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44A67" w14:textId="77777777" w:rsidR="0023423B" w:rsidRDefault="00D0734C">
      <w:pPr>
        <w:pStyle w:val="BodyText"/>
        <w:rPr>
          <w:rFonts w:ascii="Times New Roman"/>
          <w:sz w:val="30"/>
        </w:rPr>
      </w:pPr>
      <w:r>
        <w:rPr>
          <w:noProof/>
        </w:rPr>
        <mc:AlternateContent>
          <mc:Choice Requires="wps">
            <w:drawing>
              <wp:anchor distT="0" distB="0" distL="0" distR="0" simplePos="0" relativeHeight="251642880" behindDoc="1" locked="0" layoutInCell="1" allowOverlap="1" wp14:anchorId="309B6CF0" wp14:editId="4E48114F">
                <wp:simplePos x="0" y="0"/>
                <wp:positionH relativeFrom="page">
                  <wp:posOffset>359994</wp:posOffset>
                </wp:positionH>
                <wp:positionV relativeFrom="page">
                  <wp:posOffset>360007</wp:posOffset>
                </wp:positionV>
                <wp:extent cx="6840220" cy="9972040"/>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9972040"/>
                        </a:xfrm>
                        <a:custGeom>
                          <a:avLst/>
                          <a:gdLst/>
                          <a:ahLst/>
                          <a:cxnLst/>
                          <a:rect l="l" t="t" r="r" b="b"/>
                          <a:pathLst>
                            <a:path w="6840220" h="9972040">
                              <a:moveTo>
                                <a:pt x="6840004" y="0"/>
                              </a:moveTo>
                              <a:lnTo>
                                <a:pt x="0" y="0"/>
                              </a:lnTo>
                              <a:lnTo>
                                <a:pt x="0" y="9972001"/>
                              </a:lnTo>
                              <a:lnTo>
                                <a:pt x="6840004" y="9972001"/>
                              </a:lnTo>
                              <a:lnTo>
                                <a:pt x="6840004" y="0"/>
                              </a:lnTo>
                              <a:close/>
                            </a:path>
                          </a:pathLst>
                        </a:custGeom>
                        <a:solidFill>
                          <a:srgbClr val="E6E7E8"/>
                        </a:solidFill>
                      </wps:spPr>
                      <wps:bodyPr wrap="square" lIns="0" tIns="0" rIns="0" bIns="0" rtlCol="0">
                        <a:prstTxWarp prst="textNoShape">
                          <a:avLst/>
                        </a:prstTxWarp>
                        <a:noAutofit/>
                      </wps:bodyPr>
                    </wps:wsp>
                  </a:graphicData>
                </a:graphic>
              </wp:anchor>
            </w:drawing>
          </mc:Choice>
          <mc:Fallback>
            <w:pict>
              <v:shape w14:anchorId="186F4435" id="Graphic 1" o:spid="_x0000_s1026" alt="&quot;&quot;" style="position:absolute;margin-left:28.35pt;margin-top:28.35pt;width:538.6pt;height:785.2pt;z-index:-251673600;visibility:visible;mso-wrap-style:square;mso-wrap-distance-left:0;mso-wrap-distance-top:0;mso-wrap-distance-right:0;mso-wrap-distance-bottom:0;mso-position-horizontal:absolute;mso-position-horizontal-relative:page;mso-position-vertical:absolute;mso-position-vertical-relative:page;v-text-anchor:top" coordsize="6840220,997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IxJwIAAMkEAAAOAAAAZHJzL2Uyb0RvYy54bWysVMFu2zAMvQ/YPwi6L3aCIG2NOMXQpsOA&#10;oivQFDsrshwbk0VNVOLk70fJUWJspw27SJT5RD0+kl7eHzvNDsphC6bk00nOmTISqtbsSv6+efp0&#10;yxl6YSqhwaiSnxTy+9XHD8veFmoGDehKOUZBDBa9LXnjvS2yDGWjOoETsMqQswbXCU9Ht8sqJ3qK&#10;3ulslueLrAdXWQdSIdLXx8HJVzF+XSvpv9U1Ks90yYmbj6uL6zas2Wopip0TtmnlmYb4BxadaA09&#10;egn1KLxge9f+EaprpQOE2k8kdBnUdStVzIGymea/ZfPWCKtiLiQO2otM+P/CypfDm311gTraZ5A/&#10;kBTJeovFxRMOeMYca9cFLBFnx6ji6aKiOnom6ePidp7PZiS2JN/d3c0sn0edM1Gk63KP/ouCGEoc&#10;ntEPZaiSJZpkyaNJpqNihjLqWEbPGZXRcUZl3A5ltMKHe4FfMFk/4tJcqQR/Bwe1gYj0IZHAOc/n&#10;nKV0iOwVo80YS5mNUMmXdhvjDZiYfD4N7CheQqR9QI5f/lt8kjVFlBpQDY8FAeKrF1GIwVh2BN1W&#10;T63WQQR0u+2DduwgSN/1Yn2zvj2THsFiVwyNEFpiC9Xp1bGeZqfk+HMvnOJMfzXUnGHQkuGSsU2G&#10;8/oB4jhG/R36zfG7cJZZMkvuqY9eILW+KFJ/EP8AGLDhpoHPew91G5onchsYnQ80LzH/82yHgRyf&#10;I+r6B1r9AgAA//8DAFBLAwQUAAYACAAAACEAM0RGIN4AAAALAQAADwAAAGRycy9kb3ducmV2Lnht&#10;bEyPQU+DQBCF7yb+h82YeLMLJVJAlkZNejDxYqmep+wIRHaWsFuK/95tYqKnmcl7efO9cruYQcw0&#10;ud6ygngVgSBurO65VXCod3cZCOeRNQ6WScE3OdhW11clFtqe+Y3mvW9FCGFXoILO+7GQ0jUdGXQr&#10;OxIH7dNOBn04p1bqCc8h3AxyHUWpNNhz+NDhSM8dNV/7k1HQZvFrVr/jk/9I5lzWuyw/vDilbm+W&#10;xwcQnhb/Z4YLfkCHKjAd7Ym1E4OC+3QTnL/zosdJkoM4hi1db2KQVSn/d6h+AAAA//8DAFBLAQIt&#10;ABQABgAIAAAAIQC2gziS/gAAAOEBAAATAAAAAAAAAAAAAAAAAAAAAABbQ29udGVudF9UeXBlc10u&#10;eG1sUEsBAi0AFAAGAAgAAAAhADj9If/WAAAAlAEAAAsAAAAAAAAAAAAAAAAALwEAAF9yZWxzLy5y&#10;ZWxzUEsBAi0AFAAGAAgAAAAhAKRQsjEnAgAAyQQAAA4AAAAAAAAAAAAAAAAALgIAAGRycy9lMm9E&#10;b2MueG1sUEsBAi0AFAAGAAgAAAAhADNERiDeAAAACwEAAA8AAAAAAAAAAAAAAAAAgQQAAGRycy9k&#10;b3ducmV2LnhtbFBLBQYAAAAABAAEAPMAAACMBQAAAAA=&#10;" path="m6840004,l,,,9972001r6840004,l6840004,xe" fillcolor="#e6e7e8" stroked="f">
                <v:path arrowok="t"/>
                <w10:wrap anchorx="page" anchory="page"/>
              </v:shape>
            </w:pict>
          </mc:Fallback>
        </mc:AlternateContent>
      </w:r>
      <w:r>
        <w:rPr>
          <w:noProof/>
        </w:rPr>
        <mc:AlternateContent>
          <mc:Choice Requires="wpg">
            <w:drawing>
              <wp:anchor distT="0" distB="0" distL="0" distR="0" simplePos="0" relativeHeight="251592704" behindDoc="0" locked="0" layoutInCell="1" allowOverlap="1" wp14:anchorId="348E5A01" wp14:editId="19EA149C">
                <wp:simplePos x="0" y="0"/>
                <wp:positionH relativeFrom="page">
                  <wp:posOffset>0</wp:posOffset>
                </wp:positionH>
                <wp:positionV relativeFrom="page">
                  <wp:posOffset>5973</wp:posOffset>
                </wp:positionV>
                <wp:extent cx="7377430" cy="544195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7430" cy="5441950"/>
                          <a:chOff x="0" y="0"/>
                          <a:chExt cx="7377430" cy="5441950"/>
                        </a:xfrm>
                      </wpg:grpSpPr>
                      <pic:pic xmlns:pic="http://schemas.openxmlformats.org/drawingml/2006/picture">
                        <pic:nvPicPr>
                          <pic:cNvPr id="3" name="Image 3"/>
                          <pic:cNvPicPr/>
                        </pic:nvPicPr>
                        <pic:blipFill>
                          <a:blip r:embed="rId11" cstate="print"/>
                          <a:stretch>
                            <a:fillRect/>
                          </a:stretch>
                        </pic:blipFill>
                        <pic:spPr>
                          <a:xfrm>
                            <a:off x="0" y="0"/>
                            <a:ext cx="7377137" cy="5340008"/>
                          </a:xfrm>
                          <a:prstGeom prst="rect">
                            <a:avLst/>
                          </a:prstGeom>
                        </pic:spPr>
                      </pic:pic>
                      <wps:wsp>
                        <wps:cNvPr id="4" name="Textbox 4"/>
                        <wps:cNvSpPr txBox="1"/>
                        <wps:spPr>
                          <a:xfrm>
                            <a:off x="1037278" y="4402925"/>
                            <a:ext cx="1842135" cy="631825"/>
                          </a:xfrm>
                          <a:prstGeom prst="rect">
                            <a:avLst/>
                          </a:prstGeom>
                        </wps:spPr>
                        <wps:txbx>
                          <w:txbxContent>
                            <w:p w14:paraId="0188DB8B" w14:textId="77777777" w:rsidR="0023423B" w:rsidRDefault="00D0734C">
                              <w:pPr>
                                <w:spacing w:before="107"/>
                                <w:rPr>
                                  <w:rFonts w:ascii="Calibri"/>
                                  <w:sz w:val="72"/>
                                </w:rPr>
                              </w:pPr>
                              <w:r>
                                <w:rPr>
                                  <w:rFonts w:ascii="Calibri"/>
                                  <w:color w:val="58595B"/>
                                  <w:sz w:val="72"/>
                                </w:rPr>
                                <w:t>R</w:t>
                              </w:r>
                              <w:r>
                                <w:rPr>
                                  <w:rFonts w:ascii="Calibri"/>
                                  <w:color w:val="58595B"/>
                                  <w:spacing w:val="-49"/>
                                  <w:sz w:val="72"/>
                                </w:rPr>
                                <w:t xml:space="preserve"> </w:t>
                              </w:r>
                              <w:r>
                                <w:rPr>
                                  <w:rFonts w:ascii="Calibri"/>
                                  <w:color w:val="58595B"/>
                                  <w:sz w:val="72"/>
                                </w:rPr>
                                <w:t>E</w:t>
                              </w:r>
                              <w:r>
                                <w:rPr>
                                  <w:rFonts w:ascii="Calibri"/>
                                  <w:color w:val="58595B"/>
                                  <w:spacing w:val="-49"/>
                                  <w:sz w:val="72"/>
                                </w:rPr>
                                <w:t xml:space="preserve"> </w:t>
                              </w:r>
                              <w:r>
                                <w:rPr>
                                  <w:rFonts w:ascii="Calibri"/>
                                  <w:color w:val="58595B"/>
                                  <w:sz w:val="72"/>
                                </w:rPr>
                                <w:t>P</w:t>
                              </w:r>
                              <w:r>
                                <w:rPr>
                                  <w:rFonts w:ascii="Calibri"/>
                                  <w:color w:val="58595B"/>
                                  <w:spacing w:val="-49"/>
                                  <w:sz w:val="72"/>
                                </w:rPr>
                                <w:t xml:space="preserve"> </w:t>
                              </w:r>
                              <w:r>
                                <w:rPr>
                                  <w:rFonts w:ascii="Calibri"/>
                                  <w:color w:val="58595B"/>
                                  <w:sz w:val="72"/>
                                </w:rPr>
                                <w:t>O</w:t>
                              </w:r>
                              <w:r>
                                <w:rPr>
                                  <w:rFonts w:ascii="Calibri"/>
                                  <w:color w:val="58595B"/>
                                  <w:spacing w:val="-48"/>
                                  <w:sz w:val="72"/>
                                </w:rPr>
                                <w:t xml:space="preserve"> </w:t>
                              </w:r>
                              <w:r>
                                <w:rPr>
                                  <w:rFonts w:ascii="Calibri"/>
                                  <w:color w:val="58595B"/>
                                  <w:spacing w:val="38"/>
                                  <w:sz w:val="72"/>
                                </w:rPr>
                                <w:t>RT</w:t>
                              </w:r>
                            </w:p>
                          </w:txbxContent>
                        </wps:txbx>
                        <wps:bodyPr wrap="square" lIns="0" tIns="0" rIns="0" bIns="0" rtlCol="0">
                          <a:noAutofit/>
                        </wps:bodyPr>
                      </wps:wsp>
                      <wps:wsp>
                        <wps:cNvPr id="5" name="Textbox 5"/>
                        <wps:cNvSpPr txBox="1"/>
                        <wps:spPr>
                          <a:xfrm>
                            <a:off x="1073908" y="3992584"/>
                            <a:ext cx="1883410" cy="598170"/>
                          </a:xfrm>
                          <a:prstGeom prst="rect">
                            <a:avLst/>
                          </a:prstGeom>
                        </wps:spPr>
                        <wps:txbx>
                          <w:txbxContent>
                            <w:p w14:paraId="1211BCB4" w14:textId="77777777" w:rsidR="0023423B" w:rsidRDefault="00D0734C">
                              <w:pPr>
                                <w:spacing w:before="102"/>
                                <w:rPr>
                                  <w:rFonts w:ascii="Calibri"/>
                                  <w:sz w:val="68"/>
                                </w:rPr>
                              </w:pPr>
                              <w:r>
                                <w:rPr>
                                  <w:rFonts w:ascii="Calibri"/>
                                  <w:color w:val="58595B"/>
                                  <w:spacing w:val="70"/>
                                  <w:sz w:val="68"/>
                                </w:rPr>
                                <w:t xml:space="preserve">ANNUAL </w:t>
                              </w:r>
                            </w:p>
                          </w:txbxContent>
                        </wps:txbx>
                        <wps:bodyPr wrap="square" lIns="0" tIns="0" rIns="0" bIns="0" rtlCol="0">
                          <a:noAutofit/>
                        </wps:bodyPr>
                      </wps:wsp>
                      <wps:wsp>
                        <wps:cNvPr id="6" name="Textbox 6"/>
                        <wps:cNvSpPr txBox="1"/>
                        <wps:spPr>
                          <a:xfrm>
                            <a:off x="1056722" y="4897021"/>
                            <a:ext cx="1880235" cy="544830"/>
                          </a:xfrm>
                          <a:prstGeom prst="rect">
                            <a:avLst/>
                          </a:prstGeom>
                        </wps:spPr>
                        <wps:txbx>
                          <w:txbxContent>
                            <w:p w14:paraId="6793316C" w14:textId="77777777" w:rsidR="0023423B" w:rsidRDefault="00D0734C">
                              <w:pPr>
                                <w:spacing w:before="93"/>
                                <w:rPr>
                                  <w:rFonts w:ascii="Calibri" w:hAnsi="Calibri"/>
                                  <w:sz w:val="62"/>
                                </w:rPr>
                              </w:pPr>
                              <w:r>
                                <w:rPr>
                                  <w:rFonts w:ascii="Calibri" w:hAnsi="Calibri"/>
                                  <w:color w:val="58595B"/>
                                  <w:spacing w:val="-19"/>
                                  <w:w w:val="110"/>
                                  <w:sz w:val="62"/>
                                </w:rPr>
                                <w:t>2023–2024</w:t>
                              </w:r>
                            </w:p>
                          </w:txbxContent>
                        </wps:txbx>
                        <wps:bodyPr wrap="square" lIns="0" tIns="0" rIns="0" bIns="0" rtlCol="0">
                          <a:noAutofit/>
                        </wps:bodyPr>
                      </wps:wsp>
                    </wpg:wgp>
                  </a:graphicData>
                </a:graphic>
              </wp:anchor>
            </w:drawing>
          </mc:Choice>
          <mc:Fallback>
            <w:pict>
              <v:group w14:anchorId="348E5A01" id="Group 2" o:spid="_x0000_s1026" alt="&quot;&quot;" style="position:absolute;margin-left:0;margin-top:.45pt;width:580.9pt;height:428.5pt;z-index:251592704;mso-wrap-distance-left:0;mso-wrap-distance-right:0;mso-position-horizontal-relative:page;mso-position-vertical-relative:page" coordsize="73774,54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K1XKQMAAN0JAAAOAAAAZHJzL2Uyb0RvYy54bWzcVttunDAQfa/Uf0C8&#10;J1x3YVF2o7ZpokhVGzXpBxhjwApg1/be/r4zBnaT3Va5tMpDH0A2tsfH58wZfHa+aRtnxZTmopu7&#10;wanvOqyjouBdNXd/3F2epK6jDekK0oiOzd0t0+754v27s7XMWChq0RRMORCk09lazt3aGJl5nqY1&#10;a4k+FZJ1MFgK1RIDXVV5hSJriN42Xuj7U28tVCGVoExr+HrRD7oLG78sGTXfylIz4zRzF7AZ+1b2&#10;nePbW5yRrFJE1pwOMMgrULSEd7DpLtQFMcRZKn4UquVUCS1Kc0pF64my5JTZM8BpAv/gNFdKLKU9&#10;S5WtK7mjCag94OnVYenX1ZWSt/JG9eih+UXQew28eGtZZQ/HsV/tJ29K1eIiOISzsYxud4yyjXEo&#10;fEyiJIkjIJ7C2CSOg9lk4JzWIMzROlp/fmKlR7J+YwtvB0dymsEzUAStI4qeTiVYZZaKuUOQ9lkx&#10;WqLul/IE1JTE8Jw33GxtZoJuCKpb3XCK7GIH2LxRDi/mbuQ6HWnBENctqZgTYSKOM3A+8n+0PG+4&#10;vORNg6xjewAK6XyQDr85a59qF4IuW9aZ3juKNYBZdLrmUruOylibMwCnrosAJAPfGkAoFe9MbxRt&#10;FDO0xv1LwPEd7IVASbYbsKD3OPEIekiu5+ZLECVDvkSx7/spbr1TnWRSaXPFROtgA7ACBqCaZGT1&#10;RQ9oxikDhz0AiwzwYGmAWqNH9qB3xN+L7HRbE8kAAobdCxyPAt+BF3KxcWI8xzAH/eaYzUcBFgnG&#10;73/gKfCjJEygjIKD4tgPZ+GkF2P0WJDGYRBNes6mUZD2E15NGWLssWDLbPLNADwXxRZwr6Fazl39&#10;c0nQK811B/xhaR0bamzkY0OZ5pOwBRiF6sSHpRElt2LhFn1cEAs7IMwbKQSM9RYcFbK8IgZQ8WUK&#10;JdEM8hQVimagT2q1JtleoTSKg7EKztIgsUXwHypka8ouk/4zoaaHQk1Hy7xYqMk0CcPeSuks8UNL&#10;2SOh/HC0EvyuUvh1/U31wWR6bCUrVDjifzuh7N8S7hC2lA73HbykPOxbB+5vZYtfAAAA//8DAFBL&#10;AwQKAAAAAAAAACEADL3hLaZFAQCmRQEAFAAAAGRycy9tZWRpYS9pbWFnZTEucG5niVBORw0KGgoA&#10;AAANSUhEUgAABg0AAARhCAYAAAARJ8UNAAAABmJLR0QA/wD/AP+gvaeTAAAACXBIWXMAAA7EAAAO&#10;xAGVKw4bAAAgAElEQVR4nOzdd1RU57rH8XcKvffeVVSsqBB7jWmWGNN7OTnpxfRybnqipp80Y5rG&#10;5KSqib13BRQFpVcBFQUE6QPMMDP3DzLJOA4IFvaMfD9r3bUy796z58eIrnP3s9/nkd18y216AZwH&#10;mUymW7zoW2dbW9smqbMAAAAAwIWg1+tlDz386Ina2lo/qbPAMi1cuMDH1cWlUuocAABcaHKpA8D6&#10;BQYG5FIwAAAAAHApqaysCqVggPYEBQVmUzAAAFyqKBrgvIWGhqZJnQEAAAAALqSCwoJ4qTPAckVH&#10;R++WOgMAABcLRQOct7DQ0ENSZwAAAACAC6mwoJCiAdrVNzp6l9QZAAC4WCga4LyFhoaw0wAAAADA&#10;JaWAogE6EB3dh50GAIBLFkUDnLfQ0DB2GgAAAAC4ZKjVaofDRUXDpM4By+Th4XHcx8enWOocAABc&#10;LBQNcF6cnJyqPT09SqXOAQAAAAAXSkZG5mSNRmMvdQ5Ypr59o3fJZDK91DkAALhYKBrgvISGhqbx&#10;P5YAAAAAXEoOpKTMkDoDLBfzDAAAlzqKBjgvDEEGAAAAcCnR6XTylJTUaVLngOXq06d3gtQZAAC4&#10;mCga4LwwBBkAAADApaSoqHhYTU1NgNQ5YJns7OxUISEh6VLnAADgYqJogPMSGhpK0QAAAADAJSMl&#10;JWW61BlguaKiIvcpFIpWqXMAAHAxUTTAOZPJZPqgoMAsqXMAAAAAwIXCPAN0pHfv3olSZwAA4GKj&#10;aIBz5uvre9je3r5R6hwAAAAAcCFUVlaGlpQcGSx1Dliu3r17UTQAAFzyKBrgnIUEB2dInQEAAAAA&#10;LpSU1IMMQEaHevfqlSR1BgAALjaKBjhnwSEUDQAAAABcOg4coDUR2ufv51fg6up6UuocAABcbBQN&#10;cM7YaQAAAADgUtHU1OSSlZU1UeocsFzMMwAA9BQUDXDOQthpAAAAAOASkZaWfkVra6ut1DlguZhn&#10;AADoKSga4JwoFIrWgICAPKlzAAAAAMCFsP/AgZlSZ4BlY6cBAKCnoGiAcxLg75+nVCrVUucAAAAA&#10;gPPV2tpqk5qayhBktMve3r6B3fYAgJ6CogHOCUOQAQAAAFwqcnJyxzU2qtylzgHLNWjQwA0KhaJV&#10;6hwAAHQHigY4JwxBBgAAAHCpoDURzmbYsNiVUmcAAKC7UDTAOQkODs6UOgMAAAAAnC+9Xi87QNEA&#10;HZDJZLqhQ4askToHAADdhaIBzglFAwAAAACXgpKSkiGVlVWhUueA5eobHb3bxcWlSuocAAB0F4oG&#10;6DKlUqn28/MtlDoHAAAAAJyv5P0HrpU6AyxbLK2JAAA9DEUDdFlgQEAuA6AAAAAAXAr2UzTAWTDP&#10;AADQ01A0QJfRmggAAADApaCioiLiyJEjg6TOAcsVFBSYHeDvny91DgAAuhNFA3RZUFBgltQZAAAA&#10;AOB87T+QwgBkdCg2NnaV1BkAAOhuFA3QZew0AAAAAHAp2J+8f5bUGWDZYvr32yZ1BgAAuhtFA3QZ&#10;RQMAAAAA1q62ttY3Jzd3rNQ5YLlkMpmud+8+CVLnAACgu1E0QJcolUq1n59vodQ5AAAAAOB8HDiQ&#10;MlOv18ukzgHLFRYWdsjR0aFO6hwAAHQ3igboksCAgFyFQtEqdQ4AAAAAOB/7kpOvkzoDLFt0dJ/d&#10;UmcAAEAKFA3QJUHBQQxBBgAAAGDVVCqVW0ZG5mSpc8Cy9Y2O3iV1BgAApEDRAF0SFETRAAAAAIB1&#10;S009eI1Wq7WROgcsW9++FA0AAD0TRQN0SVBgYLbUGQAAAADgfNCaCGfj7+dX4O7uXiZ1DgAApEDR&#10;AF0SFETRAAAAAID1UqvVDocOpV0ldQ5Ytmh2GQAAejCKBug0mUym8/f3z5c6BwAAAACcq7S09Kkt&#10;LS2OUueAZesbHc0QZABAj0XRAJ3m5+dXaGNj0yJ1DgAAAAA4V7QmQmew0wAA0JNRNECn0ZoIAAAA&#10;gDVrbW21SUlJmSF1Dlg2T0/PY/5+fgVS5wAAQCoUDdBpDEEGAAAAYM0yM7MmNTaq3KXOAcsWN2LE&#10;cplMppc6BwAAUqFogE4LCgqiaAAAAADAau3dt+96qTPA8sXHj1gqdQYAAKRE0QCdFshOAwAAAABW&#10;SqvVKvcn758ldQ5YNjc3t/I+ffokSJ0DAAApUTRApwUGBuZInQEAAAAAzkV2ds74+oYGL6lzwLLF&#10;jRi+XC6Xa6XOAQCAlCgaoFM8PT1KHR0d6qTOAQAAAADngtZE6Iy4uLhlUmcAAEBqFA3QKUGBzDMA&#10;AAAAYJ10Op0ieV/ydVLngGVzcXau6tev7w6pcwAAIDWKBuiUgMCAXKkzAAAAAMC5yMnNHVNbV+cr&#10;dQ5YtuHDh/+pUChapc4BAIDUKBqgUwIDAphnAAAAAMAq7dtLayKc3bDhsSukzgAAgCWgaIBOYacB&#10;AAAAAGuk0+nke/clz5Y6ByybTCbT9evbd6fUOQAAsAQUDdApQYGB7DQAAAAAYHXy8wtG1tTUBEid&#10;A5YtMjLigKOjY63UOQAAsAQUDXBWdnZ2Kg8Pj1KpcwAAAABAV+3du/cGqTPA8vXr12+71BkAALAU&#10;FA1wVgEBAblyuVwndQ4AAAAA6AqdTidP2ruPogHOKqZ//21SZwAAwFJQNMBZBQYyBBkAAACA9cnL&#10;zx9VXV0dKHUOWDa5XK6Nju6zW+ocAABYCooGOKvAAIYgAwAAALA+SUl7b5Q6AyxfZGTEfgcHh3qp&#10;cwAAYCkoGuCsAhmCDAAAAMDK6HQ6xd69+66XOgcsX3/mGQAAcBqKBjgrf3+/fKkzAAAAAEBX5Obm&#10;ja6pqQmQOgcsX3/mGQAAcBqKBjgrb2/vEqkzAAAAAEBXJO2lNRHOTqFQtEZH99kjdQ4AACwJRQN0&#10;yM7OrtHZ2fmU1DkAAAAAoLNoTYTOioyI2G9vb98gdQ4AACwJRQN0yNvb64hMJtNLnQMAAAAAOisn&#10;J3dsbW2tn9Q5YPliYvpvlToDAACWhqIBOuTl5X1E6gwAAAAA0BVJSUm0JkKnxAyI2SJ1BgAALA1F&#10;A3TIx9uLeQYAAAAArIZWq1Xu25c8W+ocsHw2NjYtfXr3TpQ6BwAAloaiATrk5c1OAwAAAADWIysr&#10;e0JtXZ2v1Dlg+fr06b3H1ta2SeocAABYGooG6JC3lxdFAwAAAABWIzEx6WapM8A6DIihNREAAOZQ&#10;NECHvL29aU8EAAAAwCq0trba7kveR2sidEpMTAxDkAEAMIOiATrk7c1OAwAAAADWIS0tfWpjo8pd&#10;6hywfA4O9vWRkRH7pc4BAIAlomiAdslkMp2Hh0ep1DkAAAAAoDMSExNpTYRO6de33w6FQtEqdQ4A&#10;ACwRRQO0y8PD47hSqdRInQMAAAAAzqalpcVx/4GUmVLngHWIGcA8AwAA2kPRAO2iNREAAAAAa3Hw&#10;4KGrm5ubnaXOAesQE9OfeQYAALSDogHaxRBkAAAAANYiISHxFqkzwDq4ubpWhAQHZ0idAwAAS0XR&#10;AO3y8/MrlDoDAAAAAJyNStXkmnrw4DVS54B1iL8s/ne5XK6TOgcAAJaKogHa5e/nVyB1BgAAAAA4&#10;mwMHDszUaDR2UueAdRgzevSPUmcAAMCSUTRAu/woGgAAAACwAgmJSTdLnQHWwdfX93CvXlF7pc4B&#10;AIAlo2iAdvn7++VLnQEAAAAAOlJXX++dnp4+VeocsA5jRo/6n0wm00udAwAAS0bRAGY5ONjXu7q6&#10;npQ6BwAAAAB0ZG/S3hu0Wq1S6hywDqNHj/6f1BkAALB0FA1glp+ffwFPXwAAAACwdHsSEm+VOgOs&#10;Q0RExIHAwIBcqXMAAGDpKBrALIYgAwAAALB0J09WhuXm5o6ROgesw5jRo9hlAABAJ1A0gFl+/hQN&#10;AAAAAFi2hMTEW6TOAOsgk8n0I0de9ovUOQAAsAYUDWAWQ5ABAAAAWLqEPQm0JkKnhIeHp3h4eJyQ&#10;OgcAANaAogHMoj0RAAAAAEt29OjRAUeOHh0odQ5Yh8GDBm6QOgMAANaCogHM8vPzK5Q6AwAAAAC0&#10;hwHI6IqBgwZulDoDAADWgqIBzmBjY9Ps7u7Otk0AAAAAFkmv18sSEphngM6xt7dv6NO7d6LUOQAA&#10;sBYUDXAGP1/fwzKZTC91DgAAAAAwJz8/f+TJkyfDpc4B69C/f79tSqVSLXUOAACsBUUDnMHXz5fW&#10;RAAAAAAs1u49CbdJnQHWY9BAWhMBANAVFA1wBj9f38NSZwAAAAAAc1pbW22TEpNukjoHrMcg5hkA&#10;ANAlFA1wBl+GIAMAAACwUIcOpV1Z39DgJXUOWAdvb+8Sf3//fKlzAABgTSga4Ax+vj7sNAAAAABg&#10;kXbv3nO71BlgPQYPGriBmX0AAHQNRQOcgZ0GAAAAACyRSqVyO5CSMkPqHLAeA2lNBABAl1E0wBl8&#10;vL2Lpc4AAAAAAKb27UuerdFo7KTOAetgY2PTMnDAgM1S5wAAwNpQNMBpPD09Sm1tbZulzgEAAAAA&#10;pmhNhK4YMXz4H46OjrVS5wAAwNpQNMBpfH19mWcAAAAAwOJUVVWFZGVnT5A6B6zHuHFjF0udAQAA&#10;a0TRAKehaAAAAADAEiUkJN6i1+tlUueAdfDw8Dg+cCCtiQAAOBcUDXAaXx+fIqkzAAAAAIApWhOh&#10;K8aOHbNELpdrpc4BAIA1omiA0/j4+BRLnQEAAAAAjJWUlAw+cvToQKlzwHqMGzf2e6kzAABgrSga&#10;4DTePt7FUmcAAAAAAGO7du+5Q+oMsB69e/VKCgoMzJE6BwAA1oqiAU5DeyIAAAAAlkSr1Sr37Em4&#10;TeocsB7jxo9bLHUGAACsGUUD/E2hULR6enqWSp0DAAAAAAwyMjKm1NTU+EudA9ZBLpdrL4uP/03q&#10;HAAAWDOKBvibl5fXEQZFAQAAALAkO3ftvlPqDLAe0X367HF2dqqWOgcAANaMogH+5sM8AwAAAAAW&#10;RKVqck1O3j9L6hywHkOHDlkjdQYAAKwdRQP8zdfHl3kGAAAAACzGvn37rtdoNPZS54D1GDJk8Fqp&#10;MwAAYO0oGuBv7DQAAAAAYEloTYSu8PLyOhocHJwpdQ4AAKwdRQP8zdvHp1jqDAAAAAAghBAnT54M&#10;z87OHi91DliPIUMGr5XJZHqpcwAAYO0oGuBvPt5eJVJnAAAAAAAhhNi9e8/tUmeAdRk6ZAitiQAA&#10;uAAoGuBv3t7eFA0AAAAASE6v18toTYSuUCqV6piY/lulzgEAwKWAogGEEELI5XKth4fHcalzAAAA&#10;AEBWVvaEsrKy3lLngPXo16/vDnt7+wapcwAAcCmgaAAhhBCenh6lCoWiVeocAAAAALD8jz9ekToD&#10;rMsQWhMBAHDBUDSAEEIILy/vI1JnAAAAAICsrOwJWVnZE6TOAesyZPDgdVJnAADgUkHRAEIIhiAD&#10;AAAAsAzLli9/VeoMsC5+fn6FAQH+eVLnAADgUkHRAEIIIby82WkAAAAAQFpZ2dnj2WWAroqNHbpK&#10;JpPppc4BAMClgqIBhBBCeHt7s9MAAAAAgKSWL/uDXQbostihQ1dLnQEAgEsJRQMIIYTw9vJipwEA&#10;AAAAyWRlZ4/PzMqaKHUOWBcHB/v6vn2jd0mdAwCASwlFAwgh2GkAAAAAQFrsMsC5GDRo0AalUqmW&#10;OgcAAJcSigYQQgjh6el5TOoMAAAAAHqmgoKCeHYZ4FzQmggAgAuPogGEjY1Ns4ODfb3UOQAAAAD0&#10;TNu277hP6gywPjKZTD948KB1UucAAOBSQ9EAws3NrVwmk+mlzgEAAACg52lubnZKTEy8WeocsD69&#10;oqL2urm5VUidAwCASw1FAwg3N7dyqTMAAAAA6Jn2JSfPbmpqdpE6B6zP0FhaEwG4ONLTM6aUHj/e&#10;90Jdr6WlxbGw8PCI4uLioXq9XnahrtuRxMSkmz76+L9LzR3T6XTyn37+Zf78d99fs3fvvus7e83y&#10;8vKo7xYt/nz+u++vuXBJYYmUUgeA9NxcXXkyAwAAAIAktm/fea/UGWCdYocOoWgA4KL48KOP/5g8&#10;aeJXt99+29Pnc52MzMxJ69atfzIjI3OKna2tqlGlco+Ojt79/HPPXG1nZ6e6UHnNyc7OHq/RaOzN&#10;HWttbbVbtWr1c0IIodPpFPHxcWaLC6aOHz/ed9OmzQ97enqUXsissDwUDcBOAwAAAACSKCsr65Wd&#10;nT1e6hywPl5eXkdDQ0PTpM5hySoqKiJ+/vnX+U3NTS6urq4Vbm5u5W5ubuVuf/13eHhYqqur60mp&#10;cwKXqoyMzMnvvvf+mkkTJ3z91ltvjAgJDs6srq4O+Obb7xbW1NT6+/n5Hr6Yn19QeDhu+LDYFeaO&#10;KRQKTWhISPrRY8dioqIikzt7zYZGlYcQQnh7e5dcqJywTBQNINzcXCkaAAAAAOh2O3buulvqDLBO&#10;EyeM/5bZfOa1trbarFu3fs7SZctfU6vVDu2d5+BgXz9r1qw3r7xi6ic2NjYt3ZkRuNSVHDky6P0P&#10;PlwxadLEr+6+687HDeseHh4nnn3m6RkX+/PVarXDkSNHBt98040vmTuuUCha58+fO6ir1y0qKhom&#10;hBBRUVH7zjcjLBtFA7DTAAAAAEC30+l0ip07d90ldQ5YH5lMppswYcK3UuewRHn5+SO//ea7hUeO&#10;Hh14tnObmppdfvrp53c3b97y4O233frM8OHD/qQQY90aGxvdFy3+/vN9+5Kvk8vl2t69eyUNGTJ4&#10;7dixY5e4urhUSp2vJ1m9avVzfr6+h++4/banznZuyZEjgxL2JNyanZ0zXtPaajdw4IBNt9x80wuG&#10;v49arVa5Z0/CbampB68pKy/vJZPJdA/8+1/3hYWFHTJco6GhwXP9ho2PHz16dIAQQtjZ2qm0Wq0y&#10;MtL8LoKioqLYX3/7/W29Xi9/8YXnrzCs79y5666kvXtvyMvLH9Xa2mrr7+9X8MLzz13p7u5eJoQQ&#10;hYWFcUIIUVVVFfLQw48eV6vVjgq5vPXFF5+fGhERkaLT6RQ///Lr3NWr1zxruKaTk2PN1Vdd9eF1&#10;181681y/T3Q/BiFDuDLTAAAAAEA3S0/PmHLq1KlgqXPA+gyLjV3l5eV5TOocUtDpdPKMzMxJv/2+&#10;9E3DzUEh2m4Wf/vdogWvvvp6grmCgZura8WQIUPWjh496qfLL5/yxcyZM+Zee+3Mt11dXU9WVFRE&#10;fvjRx8vffnvulpqaGv/u/YlwobS0tDi+M3fepj17Em7VaDT2LS0tThkZmZN//PGnD+bMebogLS19&#10;qtQZe4qa2lq/xKS9N06eMvlLhULR2tG5mZlZE1977Y09ra1a2+tvmP3KoEEDN6xatfq53NzcMUK0&#10;Fdi/WPDlkpWrVj0/cNCAjbfddsszKpXK/auvv/nGcA2NRmP3wYcf/ZmRnjFl4IABmwfExGw5UXai&#10;T0CAf56zs1O1uc89ePDQ1YcOpV3p6OhYI4QQer1e9vPPv8xb8OXCxWlp6VOjoqL2tba22pWUHBm8&#10;YsWqF4Vo28VUVFQcK4QQqakHp+n1enlzc7NzfUOD159/rnxZCCHWrl03x1AwGD582J9jx45ZYmdn&#10;36DVam0uxHeL7sNOA7DTAAAAAEC3275jBwOQcU6mTJn0pdQZpKBWq+2/XPjV4sTEpJuEEGLFipUv&#10;XnnFFZ+Eh4el/u+nn9+rra31M32Pi4tL5Yzp0+ZffvmUL8wNXZ0+bdq7K1aufHHduvVzMrOyJr76&#10;2usJL7zw/BUB/v753fEz4cL53/9+ev/w4aLh5o6pVCq3+e++t/aLzz8NdHNz48HRiyxhT8Ktcrlc&#10;O3rUyJ86Oq+2ttb3vfc/WHXDDbNfuebqqz8UQggfH5/ilStXvdDS0uIkhBArVq56ISsre+I7b785&#10;zMPD47gQQgwcOGCT8Tyg335f+mZNTa3/u/PnDjS0GsvKyp4Y4B+Q195nF/y1Y8DQZiglNXXaylWr&#10;n1coFJq3335zeFhoaNp7732wKiU1dZper5MLIcTRo0cHajQae5lMpn/5pRcnR0f32bPgy4WLd+7c&#10;dZdWp1UKIYQht6+v7+Gnn5oz6681R5lMpjvX7xPSYKcBKBoAAAAA6Fb19fVe+/cfuFbqHLA+Pj4+&#10;xQMHDtwodY7uVldf7/32O3O3GAoGQrQ9gbx23bo5Xyz4com5gsG0ade898l/P4qYNu2a980VDIQQ&#10;wtHRoe6Wm2968cMP3uvTu3fvxIqKkxGvv/bG7pKSksEX8+fBhZWbmzd60+YtD5muBwUFZr/w/HNX&#10;ymQyvU6nUyTvPzBLinzdSa/Xy0qPH++bk5s7prq6OlCv18u6O8Px48f7BgYG5jg5OdUI0bab4JFH&#10;Hz9q+L+EhMSbhRBi85atDzo5OVVfdeWVHxvea5hDolTatKjVavsN6zc8Pm3a1e8ZCgaGc5TKtuJA&#10;VdWp4HXr1s+55+67HjWeTVJQWBDfq1fUXnP59Hq9rLCgMF4IIQznrFq5+nkhhJgyedLCsL+GzBsK&#10;ADY2Ns1CCFHw13sGDIjZHB3dZ48QQjg4ONQJIYSN8vS5KA0NDV6HD7fNP7Czs1PZ2to2n+v3CWlQ&#10;NACDkAEAAAB0qz17Em5rbW21lToHrM/kyZMWyuXyHvXEqk6nk3/y309/y8vLH9XZ94wePeqnW2+5&#10;+Xl7e/uGzpzv7e195P5/3ftvmUymq62r833zrbe35+cXXHbuqdFd9Hq97Mf//e8Dc8cmT560cNCg&#10;gRuVSqVaCCGam5pcujdd99Lr9bLPPvvip2eeeS779dff3PXwI4+VPvTwoye2bt12f3fmqDh5MsLH&#10;x7vY8DokJDjj3/ffd/8tN9/0wqlTp4IDAwNzhBBi167dd44aNfJn43/TaqqrA4UQwsvL82h6esbU&#10;2ro639GjRp22Y6G6ujrQy8vzaNs1dt0ZGRmZPGjQP8XUmpoa/8rKqtD2igaVlZVhtXV1vnK5XBsR&#10;Hp5y6tSpoNy8vNFCCHHZyMt+NZxXVVUVIkRbsVYIIQoK24oGvXv3TjSc09zc7CyEEO7u7ieEEMLD&#10;06NUiLbdLS//5//2f/rp5z+Xl1dEdv1bhNQoGvRwcrlc6+Rkvr8ZAAAAAFxoer1etm3b9n9JnQPW&#10;R6FQtI4fP26R1Dm62/oNGx/PzMqa2Nnzw8JCD93/r/vu7+pQ45CQkIyJE9sGTDc2qtzffmfu5ozM&#10;zEldzYvulZWVPcHwBLipXlG99lZXVwdqNBo7IYTo2zd6V/em61679yTclpDY9hS/QW1trd/i75d8&#10;Wldf791dOaoqq0K9vbyPGF67urqeHDx48HoXF+cqW1vbpuDgoMzW1lbbioqKiNCQkHTj9x49Vhqj&#10;UChaPT09jx0/cSLaxcWl0jCEWIi/dlKUlvb38/U9LIQQWdnZEwYPHrTe+BoFBYXxNjY2LaF/7Rgw&#10;ZWhNFBISkm5nZ6cqL6+IEkIIhUKh6d2rV5IQQlRXVweUlZf3EqKt1ZAQ/wxBNpzTtnY4Toh/dixM&#10;mjjxmyeffPz6wICAXCGESEhMvPn5F15MY16K9aFo0MO5urpW9LSnNAAAAABIp7Dw8Ahzg1qBsxk+&#10;fNif7j2sve6xY6X9f/nl13mdPV8mk+memvPkrPbaEZ3NDdfPfsWwO6GlpcXp3XffX1NZWRl6LtdC&#10;91i5atUL5tblcrk2LCz0UMmRI4OFEMLW1rYpPDw8pXvTdR+tVqtcunTZ6+aOaTQau+Li4qHdlcXR&#10;ybHG1tamyXS9oPBwXER4eIpSqdRUVlaG6vV6ueHJfIN9+5Jnx8YOXWVra9t8sqIiwtPkeEFBYfyp&#10;U9VBcfFxS4Vo2zVg+jBwdnbO+PC2z1Gby2famujkyZMRQgjh4eFx3DC42dBC0NXV9WT//v22qVQq&#10;t+PHT/QVQoioqMh9QrS1xTp27FiMjY1Ny0CjnQ7xcXHL3n133oA77rh9jhBt/5a0tKgdu/IdQnoU&#10;DXo4455oAAAAAHCxbd++/T6pM8A6xcfH/S51hu7U2tpq88WCBT8YnhLvjMjIiAO+vr5F5/qZ7u7u&#10;ZTOmT5tveK3RaOx/X7rsjXO9Hi6u0tLSfmlp6VPNHfP38yuwtbVtSk1JnSaEEH379t2pVCo13Zuw&#10;+yQmJt1UUXF6GxxnZ+dTCoVCI4QQx46VxnRXlpCQkHSdTqcwXS8sLIwzDB5uUbfdRLez/afAl5Wd&#10;PT4/P3/kxAnjvzWcY2t0XK/Xy1auXPVCQIB/XnSftpkCTU3NLjIh/t5VVFVVFbJ5y5YHIyLaLxAV&#10;mOwOMPwbY2tr2ySEECpVk+sff674jxBtLa5sbW2bCwsPj9Dr9TJ/P78CFxeXKp1Op/h96dI3hBBi&#10;3Lixi11dXCpramr8a2trfYVo2xk2YviwP8/pC4RFUEodANLy8HCnaAAAAACgWzQ3NzsnJCbeInUO&#10;WB+lUqkePGjw+rOfeelY/sefrxQVFcd25T39+vXbfr6fO2jQoA2//b70TcPrXbt233n11Vd9GNZO&#10;qxNIJzFp703tHQsKDsqqra313b5j5z1CCGFcDLrU6PV62eo1a58xXR8/buziEyfK+qSkpk47dvTY&#10;gO7KM2P6tPmvvPJa0qBBgzaEhoak6fV6eX5+wcjc3LwxY0aP/tH43IqKisioqMh9GRmZUxZ+9fW3&#10;U6ZM/nLIkCFrDcdPnToVrNFo7Jqam11Wr17zbHpGxpRXX/nPOOP2Yzm5uWMHDIjZ0qrV2nz33aIF&#10;Dvb29XZ2do3msmm1WmVRUduAYkMBw6CsrKz3V199883BQ4euqq6uDuzXr9+OGdOnzRNCiPz8/JFC&#10;CFF16lTI3HnzN9TV1fsUFxcP9fb2OnLLzTe9oNfrZd98+93C/PyCkSNHXvaLg4NDXX4X5rDA8lA0&#10;6OHYaQAAAACguyTt3XtDU1PzJT2IExdHTEz/rY6ODnVS5+guZWVlvf78c8VLXX1f//7nXzTw9vYq&#10;MX6t1+tl6WnpUykaWBa9Xi9LSkq6sb3jwcHBmX/88ef/aTQa+/79+22Piem/rTvzdaeioqJhJYiQ&#10;cGAAACAASURBVCUlQ0zXx4wZ88NPP/38nhBCdGdbPH9//4LnnnvmmiVLfvy4qLg4trW11dbV1fXk&#10;zBnT58bFjVguhBBBgYE50X367Pns8y/+9/kXC3708/UtHDd2zJLrr5/9qqEgMH7cuMW7d++5/a67&#10;721SKBSa/v37b3vu2WemRURE/L2LYObMGXO//37JJ0lJe2+0s7NT3X33nY8mJ++fVVtb62cu29Gj&#10;xwao1WoHe3v7hqC/BjLHxY1YtnrN2mfKysp6b9u+/T4vL6+jl0+ZvODWW295zt7evlEIIdw93E/4&#10;+/vnl5WV9TbsbgkI8M97+qk51zo5OdXodDp5eHh4alZW1sQNGzY+Zvg8Ozu7xttvv+1pX1+fc94B&#10;BWlQNOjhKBoAAAAA6C7bt+2gNRHOyfDhw3tUm4stW7f9W6/Xd6mltFwu10b3id59vp/t6up60tbW&#10;tkmtVjsY1pqaKfZZmmPHjsWUlh7v197xxsZGj02bNj8sRNusiu5L1v22btv+L9O1wMDAnLCw0EOq&#10;piZXIdq+L51OJ++uuZ69evXa+8Ybr43UarXKpqZmF3t7u0bjGQNKpVL90ksvXN7Y2Oghk8u1bq6u&#10;FabDy/v377d9wRefBWi1WhsHB4c6w7wRY1deMfXTqZdP+dzwWi6X6y6Lj/+tvbkmBYVt8wyiIiOT&#10;5XK5VgghXFxcqua+81ZsU1OTq0wm07m5uZWbZpk0ceI3kyZO/Kaurs5Hq9XaCCGEm5tbmeH7lMvl&#10;uutnX/fajOnT5tXW1v1dsHBwcKhzdj595gKsA0WDHs7T4/SBKgAAAABwMZSWlvbLzcsbLXUOWKdh&#10;sUNXSZ2hu2g0Grsdf7WU6QoHB/v6C7EbQyaT6b29vI4cP3Ei2rDWzA4hi5OWbn6WgcGWLVsf0Ov1&#10;suHDhq3o27fvru7K1d2am5udEhISbjVdv+yy+N9kMpm+6a+iQUtLi9PJk5Xhfn6+h7szn0KhaG3v&#10;prmtrW2TYY5Ae1xdXU+e7TNMCyGG3QHmpKWlXSGEEIZBykbvaTBXlOhqHltb22YfH++Sjs6BdWAQ&#10;cg/HTgMAAAAA3WHbdnYZ4Nz06hW1tyf9/6779iXPrq+v9+7q+1SqJjedTndB7vN4m9z0a25pdr4Q&#10;18WFk52dM76j41qtVuns7HzqvvvuebC7MknhQErKDHNt70ZedtmvQgjR2NDgaVg72o0tiizRjz/+&#10;74Pk5P2zgoOCsiZNnPC11Hlg2Sga9HAMQgYAAABwsbW2ttru2rX7TqlzwDr1tNZEm7dsOaebvHq9&#10;XmZ4qvp8eXvzpLAl0+l08pyc3LFnO++eu+96xN3dvaw7MkklOXn/daZrwcHBmcHBQVk1tbV+tXV1&#10;vob1nl40cHR0rJk8aeJX//fKf8YrlUqN1Hlg2WhP1MP1pKc1AAAAAEgjef/+a+vq6nykzgHrNHxY&#10;7AqpM3SXo8eOxXTmZrCDg329UqFU1zc0eBmvq1Qqdycnp5rzzeHo6HjaNbh3YFmOHjs2oLGx0aOj&#10;cyZPnrRw5Mi2p+0vVWq12uHgwUNXma7HjRi+XAghDhceHtH9qSzXddfNelPqDLAe7DTowRQKhcbZ&#10;2blK6hwAAAAALl06nU6xfPmfl/QQTlw8/v7++YGBgTlS5+guW7ZsfaAz5w2LjV05ecrkL03Xz3Yj&#10;ubMqT1aGG792d3c/cSGuiwujuKg4tqPjkZER+++95+5HTIfZXmrS0zMub2lpcTJdHzYsdqUQQhQe&#10;Pr1o4Onpeay7sgHWjp0GPZiHh/uJ7poaDwAAAKBn2rMn4dZjx47FSJ0D1mnEiOF/XOo3Pg2am5ud&#10;OtvGKy4+bunQIUPWpKenTy00epq6sVHlfiGylFeURxm/prXxxaXX62VZWdkTDh46dFVOTs641lat&#10;rRBCjB83dvGVV17xien5JUeODO7oerFDh66Wy+Xai5XXUiQn759luubh4XE8PDw8RYgzdxp4eHqU&#10;dlc2wNpRNOjBeFIAAAAAwMXU2tpq+/vSZW9InQPW67L4+N+kztBdkvcfmKVSqdzOdp5SqVQPHDBg&#10;s1Kp1Dz6yMO3vv7GW7tqamr8hRAiPz9/ZL9+fXeezw1jvV4vKy+vOL1o4E57ootp+R9//t/Spcte&#10;N10/ceJEn/j4uKWm7aGOlHRcNOjXv9/2CxzR4uh0OvnBgwevNl2PjR26Si6X6yoqKiLSMzKmGB/z&#10;9PCkaAB0Eu2JejCKBgAAAAAupi1btv775MmT4VLngHXq3atXUmRkxAGpc3SXIyUlHd4INujXr+8O&#10;e3v7BiGE8Pf3L5j7zltDY/r33yaEEL/+9vvbjz72xJG09PTLzzVHQ0ODp2nxwsNDuvsHer1elpGR&#10;OfnDjz5e/vobb+786KP/LktNTb1Gr9fLpMp0IR06dOhKcwUDIYRoaWlx2rhx0yOm60c6GOhrY2PT&#10;0isqau+FzGiJiotLhhoPOTYYOmTIWiGEWLb8j1e1Wq2NYT02duiqoKDA7O7MCFgzdhr0YO7u7mVS&#10;ZwAAAABwaWpubnb+488V/5E6B6zX1KmXfyZ1hu5UXnH60/3tGTJ48Drj1+7u7mUvvfTC5YmJSTcl&#10;7d17w+HDRcN3795z+6CBAzedUw6TXQYymUzn6upacS7XOl+HDx8e/sWCL5eUlh7vZ7y+Lzn5uri4&#10;EcvmPPnE9R29X6vVKnfv3nP7/gMHZvaKito3atTIn318fIovaugu2tzOHIuwsNBDbm7uZSNGDP/D&#10;eL25udmpvr7eu73rRUZE7Le1tW2+0DkvhJaWFsfCwsNxERHhBxwcHOrP51rmdhnIZDJ9dHT0rtLS&#10;0n67du2+w7Du7e1d8tCDD9zdU1qdXQqqq6sDjh0rjQkMDMj18vI6KnWenoiiQQ/m7uZG0QAAAADA&#10;RbFu/YYnamtr/aTOAevk5uZWftll8b9LnaM7md6sb8/gIacXDYQQQi6Xa0ePHvXT6NGjfjrvHCbz&#10;DHx8vEsUCkXr+V63q0qPH+87b/5769q7Qb5vX/LslJTUabGxQ1ebO97Q0Ojx/gcfrszNzR0jhBD7&#10;9x+49pdff3vn5ptufGnGjOnzunoDubW11Var1Sr1er1coVBobGxsWrr+U51OrVY7pKWlX2G8JpPJ&#10;dE88/thN8fFxS43X9Xq9LCcnd+zadevmdHTNyKjI5PPNdaFlZGRO3rRp88MHDx26Sq1WO9jY2LQM&#10;HjRo/S233Px8YGBA7rlc81Ba2pWmayHBwRm2tjbNC778arFer5cLIYRCodA88fhjNzo7O58635+j&#10;q9auW/+koZWUTC7Tubu5lV119VUfubq4VHZ3Fmvz7nsfrCkuLh4aGhqaNn/eO53ahYULi/ZEPZgb&#10;Ow0AAAAAXAQNDQ2eq1eveVbqHLBekydPWqhUKtVS5+gubXMEys9aNHBzda0IDDi3m6ydVWFSvOjX&#10;t98O49dqtdp+wZcLFz/+xJyidevXP6HT6S74vaWqqqqQuXPnbzRXMJDJZPqbb7rxJSGEWLd+/ZPm&#10;3q9SqdzefPOtHYaCgbFffv3tnd9+X/pmV/LU19d7Pf7EnKK777mv8Z57/1W/+Psln3bl/e05WVkZ&#10;plarHYzXbGxsWowLBhqNxm7FipUvznnqmfw33nxrx/79B67t6Jrh4WGpFyLbhaDT6RS//770jbff&#10;mbt5X3LydYafVaPR2O0/cGDmiy+9nFpfX+/V1euqVCq3goLCeNP16Og+u7/6+ptvCgsL44Ro+125&#10;9567H+nVK2rf+f80Xbdu3bo51TU1AQ4ODnUKhUKzfcfOe5566un8rOzs8V25TkZG5uSff/5lnvGa&#10;Wq12+Orrb74uLS3t1977rFlLS7OTEEKoW1ocpc7SU7HToAdjpwEAAACAi2HVqtXPdWagK2COQqFo&#10;nTJ50kKpc3Sn2ro635aWFqeznRcSGpJ+sVusmO546G8yVPebb777atfuttYvS5b8+HFh4eG4Bx/4&#10;991KpVLT3jU1Go2dWq12cHJyqjnb5+v1etnnny/4saqqKsTc8fHjxy2aMWP6vHXrNzzR0mz+O1ux&#10;YuWLpn3/HR0da++84/YnFy3+/rN169Y/OXPG9Ln29vaNncmz8Kuvv6murg40rOXn54882/s6w9xu&#10;LONZDcePn4j+5NPPfikpKRnS2WsGBwVnnu0clUrllpaWPjUoOCgrJPjs55+Luvp6788+/fxn02HE&#10;xtRqtUNObu7YEcOH/9neOeXlFZGHDh26qqKiIrJRpXK3s7VV6fR6uU6nU5ieeyAldfqpU6eChRDC&#10;zs5O9cgjD93W0bUvppqaGv/KyqrQp+Y8OSsiIiJFCCGuv372q48//mTxzp277urf7/RiXEfWrF33&#10;VGhIcLrxWnZ29vikpL033nvP3Q9f6OyW4NFHHrk1Ly9vdJ8+vROkztJTUTTowdzdKRoAAAAAuLDU&#10;arXD1m3b75c6B6xXXNyIZR4eHselztGdKjqxy0AIIUJCQtLPftb5MW1P1L9/v22G/y4uLhliKBgY&#10;7NmTcGtjQ6PHs88+PV0ul2tNr7dkyQ8fb9i46VG9Xi+PiorcN2rUyJ+vvOKKT9orfqSnZ1yenZMz&#10;ztwxGxublutnX/eaTCbTq9UtjprWVjvTcyorK0PXrd9wxg6Em2684eXx48ct3r//wLX7DxyYeSAl&#10;ZcboUaN+bv+baLNz5667DhxIOe3p/mPHSvs3Nzc7GwZSC9E2P2HVqtXPrV277ikbW9umsWPH/DBz&#10;xvS5HfXudzHTpkaj0djX1dV5HTx4aNp3ixZ/3plikrHAwICcjo6Xl5dHvTN3/saKiopIe3v7hqef&#10;mnPtgAExW7ryGQbZ2dljD6SkzoyKjEweOHDAJkMLoLr6eu+333pna0cDmw1Md1oYVFZWhn79zXdf&#10;paWlXWHuuDmGgoG7u/uJZ595erqUg9QLCw/H2djYNBv/nXV3cyt3dHCoMz3X0Hqqrr7ORwghoqOj&#10;d7u7uZVrtVplfUODV3Z29oTRo0b+VFdf7+3o4FCrVqsdUw8eujoiIjxF1dTkZqNUthh+z/R6vayw&#10;sDCu6q/vIioyMtnb2/uI4diJE2V9AgMDcg8dOnRlc0uL0/Bhw1aYth/T6XSKDRs3PlpVWRVqWOvT&#10;p8+eESOG/2H897agoDAuJTV1uqHQNWbM6B+DAgNzhBCirq7OJzMra2Lf6OjdaWnpU0uPH+83ZvTo&#10;H+3s7BpLS0v7O7s4V/Xp3Tvxr8+TZ2RmThZCiPCwsIP29vb1KpXK3dHRsTYsLOygcbasrOwJmZmZ&#10;k/RCyMJCQw8Z78ppaGjw3L5j5z2NjY0eQggRGBCQO3bsmB8Mx3ft3nN7SXHxUMProKCgrLFjx/zQ&#10;k3a1dQVFgx7MzY32RAAAAAAurL17913f0NDgKXUOWK8rpk69IK1frEln5xmEBAdnXMwcGo3G7ujR&#10;YwMMr319fQ8bbjgKIcTGTZseMfe+g4cOXVVdXR1oOrC0vLwict36DU8YXhcUFMYXFBTGq1RNbrOv&#10;m/WG6XX0er3st99/f6u9fJdPmfKFl5fXUa1Wq2xqanbRaNT2puf8uWLlSxqN5rRiQmBAQO6UKZO/&#10;FEIIww1CVaPKvb3PMc6/aPH3Zwzk1uv18lOnqoMM/fjLy8ujPv/iyx+MdyCsWLHyxZzsnHHPP//s&#10;Ve0VDoICA3Ps7e0bmpubnY3XP/nks98ys7ImmZ5vZ2fXGBgYkFNUVDzM3PV8fHyKO9o9oVI1ub4z&#10;d96mioqTEUK0DayfN//ddY88/NAdcXEjltXU1Pp7eXkea+/9ptasXff0gQMpM4UQIjZ26Kpnn3l6&#10;RkNDg+c778zb1JmCgRBCKBVn7lDJys4e//HHnyztaOBze8LCQg89+8zT06UenltQUBAfERGe0tEO&#10;HCHabtAvWPDl97V1db4uzi5VR48dHeDs7FL1yv+9PCE7J2fc3LnzN+p0OsXCr77+zsHevv6TTz4O&#10;f/2Nt3YeOXJkkFwu1z7yyGOld95x+5OXXz5lgV6vl/3ww48fFRUXx3p6eJaWlZf1am5ucf7g/Xf7&#10;CSHE5s1bHvz1t9/fvvmmG1/69rtFC0JDQ9PiRoxYbpJH/v4HH65ITT14jfH6mrXrnnr7rTdGREZG&#10;7hdCiD0JCbd8/vmC/xnvjElISLzlvx9/GCWEEB9++PEfuXl5oydOmPDttu3b75PJZPopkyd9+fMv&#10;v85LStp74+VTJi8wFA2S9++f9fHHnyx1cXGp/O/HH0bm5OSOmztv/gZvb68j48aN/d5w/WXL/3hl&#10;6dJlrxvnevnlFycPiInZWlNb6/fGG2/uPHGirI/xcXd39xMDBw7YvOSHHz9at+7MdmY2NjbNY8aM&#10;/l+Hf5g9FEWDHszNzbVc6gwAAAAALi1btmx9QOoMsF7BQUFZPbEdRVl5ea/OnHexdxokJiXdZHhK&#10;VwghYvr3/3uXQWtrq+2ePQm3tffe6uqaANMbtUfbuXGckJB4i7miQWrqwWsKCw+PMPceGxublukz&#10;ps0XQogjR44MEkKI0NDQNNPzMjIyz2iHM2PG9HlyuVyr1+tluXl5o4UQIiSk4wKMXq+XfbFgwQ/t&#10;Penv4GBfJ4QQSUl7b/hy4VeLzJ2Xm5c3etmy5a/dfvttT5u7hlwu10ZGRuzPysqeYLxuWjAYOGDA&#10;5vHjxy0aNix2xZq1655ur2gQYtLCxtSSH3742FAwMNBqtTZfLPhyyaJFiz9XNTW53nH7bU9NnXr5&#10;52drg/VXi6O/hxGnpKROV6maXN999/015topjR83bvHOXbvuMr7JLIQQvr4+h41fV1dXB3744cd/&#10;GP8eGp1bNGXy5C8zs7ImHjp05iDk2KFDVz/66MO3drS7o7sUFh6Oi4qMTDbM/NDpdMrfly57XafT&#10;KcaO+efp95UrVz1/srIq7JX/e3m8XC7X7d23b/aiRd9/LoQQA2Jitt57z90Pr1y1+nnDzXghhHjn&#10;7TeH3Xvf/XVPPvHYDUOHDl1jWN+2fft96ekZl7/zzluxNjY2LTm5uWNef/3NXYbjNrY2zRqNxj55&#10;/4FrP/zw/T62NrZNpn/OOp1OaSgYXD/7uteuuGLqp7W1tX4ZGZmTDQWD4uKSIQsXfr0owN8/7+23&#10;3xymVqsdH3jw4QrDTg8hhFDaKFuEEGLX7t13TJky+Ut3N7cyX1/fIg939xNCCNHc3OIsRNvfsxUr&#10;Vr4kRNvfUwcHh/qCgoJ4IYSIivpnFsXOnbvuWrp02euOjo61Dz7w73vkcrk2MytrYkz//tt0Op38&#10;s08///nEibI+Lzz/3JX9+/fb/uWXXy1OSEy82ZDJMAtkzJjRP9515x1PNDU1uyQlJd00atTIX87v&#10;T/rSRdGgh3J0dKy1tbVtljoHAAAAgEvH0aNHBxhuyAHnIv6y+N8vds9+S9TZ9kTBwUEXpf+8EG03&#10;79av3/i48Vo/o3kGJ0+eDG+vlYwQQjg5O1WbrlVW/dPexNjx48f7NjY2upvOONi7b9/17V1//Phx&#10;i9zd3MqFEGLL1m3/FkKI0aNG/WR8Tl1dnY/pQGk3N7fy0aPbztuXnHydYTZB8Fl6+Wdn54zPy8sf&#10;Ze6Yh4fHcQ8PjxPLl//xf78vXXZG8cPYxk2bH7nmmqvf9/DwOGHu+LBhw1aYFg0MnJwca+655+6H&#10;jdsotba22rb3WaEdFJVKSkoG79ix8x5zx8LCQg8ZijWLv1/yaV5+/qj7/3Xfv43bL5navXvP7cY7&#10;OuRyufb7JUs+yS8ouMz4PJlMprv77rses7W1adqxc+fdxse8vLyOhoeH/z24Wa/Xy776+tuvTQsG&#10;MplM/8QTj90wYvjwP+RyuS714KGrTfNE9+mz5+mn51xrrkVWd9PpdPLCw4dHpGdkTDHstJHL5dqR&#10;Iy/79Z133oo17N6prq4OXLps+WsvvfTC5XK5XCdE2w4YW1vbJsO1CgoL43v1itprfP2jR48NUKvV&#10;DsY31VWqJtcff/zpg3/f/69/2djYtAghRGNjo4fxtcrLyntptVrl3Xff+ViAv3/+2X4Of3//fGdn&#10;51POzs6ngoKCsg3rP//y6zyNRmM3ffq0d+3t7Rs1Go29EG3zaAznlJWV9xairS3YtGnXvG9YdzcU&#10;DVradtekpaVdUVRUHOvu7n7i8imTFwjRVnAR4p+igVqtdvjp51/mCyHE7OtmvT5ixPA/hBBi2LDY&#10;lUK0FQQys7ImRkVF7Rs8eNCGv/4MFEIIITdpveTr63vY8DNNnz7t3bN9Bz0ZRYMeil0GAAAAAC40&#10;dhngfMXHjVh69rMuPZ1pT+Tr63u4M4N7z1V+fv7IoqKi055gjzGaZ9DRbgilUqn29fEpMl0397S4&#10;QW1tnZ9p0SCnnVkGMplMd83VV30ghBDp6RlTtm7ddr+Tk1P14MGD1hufV1BQGG/63tjYoauUSqW6&#10;qqoqZPHiJZ8KIUS/vn13Gvrvt2fT5s0PtXcsuk+fPTt27LzbuGDg7u5+oqamJsD0XI1GY3fsWGlM&#10;e0WDy6dMXrB69epnq6trAo3XIyMjkp+a8+Rs090bHd0U72gnypq1655q72exMykOJCQk3tLS0uL0&#10;zNNPzTT3Hr1eLzP9916n0yl27tx1l/Gara1tk+Fp+Pfe+2CV6XWGDYtdaVwkPHAgZcbBgwfPKAiM&#10;Gzv2+/i4uGWG1ypV4xmtpcLCww5aQsFACCFOlJX1UalUbi+9+MLlnp4epUIIUVNT67/wq6+/++XX&#10;3+Y++sjDtwkhxPbtO+61t7drjO7TZ48QbU/w//zLr/OmXXP13zfZCwsL4yZMmPCt8fULCwvjfH19&#10;ilxdXU8a1hITE29Wq9WOgwYN3PhXht6LFy/51HAjXoi2AsSE8eMWdaZgIIQQ3y1a/EVVVVXIFVdM&#10;/dTOzk4lhBBVVVUhhjkTzc3NzgkJiTdv2LjxMSGEGDJk8FohhKiurg6oqqoKkcvl2ilGny+EEO4e&#10;hp0GbUWDP//aZTBr1rVv2dnZqQwzGYQQIioqcp8QQqSkpE6rra31c3NzK5869fLPTXNu3bb9X0II&#10;4ebqWpGUtPeGkiNHBift3XuDg4N9fd/oPruNz125ctULLS0tTjNnTJ/r4uJS1ZnvoaeiaNBDubr8&#10;8w8LAAAAAJyvlpYWx12799xx9jMB8wIC/PPO9vT3pepUdXXQ2c5x++sp+4tl/YbTdxn4+/vne3p6&#10;lhpel5e1XzTw9/fPNx2mKoQQDfUNXu29x/AksEFV1alg09Y5BkOHDlnj7+9fUF5eHvXfTz79Ta/X&#10;y8eNG/u96QDTvLy8kabvHTxo0IY9exJuXbp02es1NTUBTk6ONQ899MBdpucZq6mp8d+3L3l2e8cD&#10;AwNyvlu0+AvDay8vr6Pjx41dvPyPP//P3PmtrZozBjYbFBQUxtfXN5zRuz8iIuKAub78Hd0YN9eu&#10;SQghcnJyxu7Zk3Cr6bpMJtPfdtutz7z9ztwzBiGXHivt397n5Ofnj+zMzIIbb7z+P0OHDl3T1NTk&#10;kpaePtX0+LBhsSuMXx9ISZlheo6trW3TDTdc//f3qtfrZeaKbJ4eHqWma1IpLCiMd3Z2PjVgQMwW&#10;Q1EkKCgoOyws9KChtZYQQqRnZE5pbFS533Pvv+oNOw2mT5823/AEfFNTk8uxY6UxpjsNCgsPx/WK&#10;6nXaWkZG5hStVqt88KFHyuVyuVan0ymmTJm84NZbb3lWiL92PxQeHjF50qSFHWVXKBSa22+/9enf&#10;f1/2pkqlcvv5l1/nrd+w8fGHH37wjgExMVuzs/8p7H2/5If/Gv570KCBGx984N93G/IJ0dYCzLTQ&#10;6W7UnignN3dMTk7uWG9v75JJEyd8I4QQlZWVYbV1db4ymUwfER6eIsQ/7boGDhywyfTvvE6nkxuK&#10;jSmpqdNSUlOnCSGEi7Nz1ZNznpjt4+NTLIQQt916y7PffrdoQX19vfeaNWuf3rp12/333H3Xo8aD&#10;knE6igY9lJPTmdsGAQAAAOBcJSYl3aRSqdykzgHrFRcXt6wntiYSom0XQVVVVUhH5+h02ot2D+fU&#10;qVNBe/ee3hpo4MABm4xfd7TTICws9JC5dXNP3hv4+HgXG7/Ozc0d096548aOXaJSNbm+/8FHKxob&#10;Gz1CQ0LSb7rxhpdNz0tJTZ1uurbwq6+/bWpqchVCiKioyORHH3n4VsONxPakpadPNS1qnJY1L2+0&#10;oVWTra1t0zNPz5lpfAPVlIeHp9kb2nl5eaPmv/veWnMthxITk265847bnzJuLyNE+0UDGxubloAA&#10;/zxzx376+dd5Op3ujN+fSRMnfK3RaOxbWloc28tuzua/dhl4enoePXXqlNnf27CwsINXXnHFJ0II&#10;cfDgoatNf0YHB4e6/v367TC81uv1srS0MwsL48aN/d54OHNtba2f6eBoIYRwdXWt6MrPcDEVFBTE&#10;R0VF7jvbv2fl5WW9Zs++7vVrZ854Wwghk8lkOuPiW1FR8TC5XK4NDws7eNr1CwviTXcflJWX97p8&#10;yuQFd955xxNCCJkQQm88hPnEiRPRTU1NrsYtjcyRyWT6a66++sPRo0b99OeKlS9t2rT54erq6sCE&#10;PYm3DoiJ2VpZWRkmRNtuHUNBwtHRsdYwFFyItp0QQpw+k8DAMNOgpbnZedXK1c8LIcTs2bNeNxQD&#10;Cv56b3BwUKZhNkXlybbPbG83k+H34YXnn73Kycn5lEwm04eEBKcbt2WPj49bOmjQwA3r1q1/ctXq&#10;Nc81NTW5btm67d8UDdpH0aCHcnJ26nAbHgAAAAB0xebNWx+UOgOsW09tTSSEEOHhYanZ2dnjOzpH&#10;qz3zpu+FsmnzloeMb5Lb2Ni0TJ92zXvG56hb1O3eWA4PC0s1t26YH2DKx8en2NDuxMDQ49yUo6Nj&#10;rb+/X/6rr76WeKy0tL+9vX3DE088foPp+4uLS4aUlh4/4+n4pqYmV38/v4LpM6bNHzd27PfGN1Lb&#10;U1p6vF97xxQKRavxDIKHHnzgLhcXl8qcnNyx7b3H1/fMm52FhYdHzJv/3jrDAGVXV9cyOkTmfAAA&#10;IABJREFUuVyuNxRaVCqVW3Ly/lmGeQwGdra2KtNrCSFEcHBwhrndHtXV1YGGm7jGZDKZfubMGXO3&#10;bd9xn7nrubi4VJpbr6uv905K2nujEEJ4e3uXmCsayGQy/b/uu/cBQ57MrKyJpucMGTJ4nfFT46Wl&#10;x/sZD9I1MG25VFZW1ttcLmcXZ4tpNVNQeDguNnbo6jMO6IVMqWybNyCEECpVk5uzs3NVe7+TBQUF&#10;8aGhoYeMC0fNzc3Ox46V9jfdfaBSqdycXVw6uFZhvJubW7m3t9eRzvwM7u7uZXffdefjtbW1foY/&#10;byGEaG5pG2Ds5uZW3qvXP0UBrVarNPx5FxQW/jXIOPKMooFhp0F1dXXg0WPHBgQE+OcZD4Y2nWcg&#10;hBCqpjMfSNDpdHK5XK4zDFRue0+vvc5/zVbRas8ssjo4ONRfd92sN7U6nXL58j9e6cz30JPJpQ4A&#10;aTiz0wAAAADABVJcXDLE3E0poLN8fHyKjQei9jSmTxKbozNzE+xCaGlpcTTtT3/VlVd8bPo0vpOT&#10;Y7v3EcIj2tqImDpZeTLc3Hrv3r0STdfs7cwP3bW1tW165dXXE4+VlvZXKBSaRx5+6Hbjp5qFaLuB&#10;uGjx4s9NdwfY2Ni0/OfllyZ98MF70ZMmTvymMwUDtVptv3v37tvbO67VapV6vV4uRNs8gssui/89&#10;MTHppvbOd3FxqXR0dKw1Xjt16lTQ3HnzNhp2QLi7u5e9+sr/TXjwgfvvNT5v+44dp70WQghHJ8ca&#10;0zUhhAgNDTHbmmjtuvVPmHviPTZ26CofH5/iyspKs8OqXVxdzLa1Xrd23RyNRmMfHh6eqlab36Ew&#10;aNDADcY3lA03go2ZtiY6XHR4uLlr+fv5FRi/Pn78RF9z5zk6nP4dS0WtVjscOXJksOkN8+zsnHGZ&#10;WZmTbr7pxpeM11WN/8xn0Ol08szMfwosRUXFw4KDgrKMzy8uKRmi1+vlpuum19Lr9bKMjMzJhtcF&#10;hYVn3f3Q1NTkMnfeu+vT0tKn1tfXe1VWVoYaBhqbKiouji0uLhlSVFQUu3TZ8tc++fSzXww/g2Go&#10;trmdBs7OzqeUSqW6vqHBS6/Xy66fPftV42KXYS6Juffm5OaOzcrOHr9hw8ZHP/3s859Njx84cGBm&#10;cXHJkOT9+6998aWXUysrK0N1Op38o4/+uywhIfHmuro6n5raWr8jJUcGt/cd4B/sNOihaE8EAAAA&#10;4ELZspUByDg/cXEjemxrIiGECAs3/6S+Me1FaE+k0+nkXy78alF9ff3fPfVdXFwqZ86cMdf03I4G&#10;B5sremg0GjvT4b4GvXv1SjJds7c3XzSoqanxF0IIBwf7+qeemnPtgJiYrabn7Nq1+868vPxR5jKE&#10;hYUdNPSL74zfly57o6mp2fVs53l7ex255ZabnxdCiITEpJvbOy8wMDDHdG316jXPNjaq3IVoe2L7&#10;P/95aWJgYEBuQIB/XkREeEpRUXGsEEJkZmZNUqmaXB0dHeoM73VydDJbNAgy8zkqlcpt86bND2u1&#10;WhvTY1OnXv6ZEEI0Nze7mLueuZ0GDQ2NHoaht7OunfmW8VwHY2PHjlli+O+/bqIPMj1n0MC2gb0G&#10;cpn5tkt+JkWDo0ePDTB3np2d+R0Y3a24pGSIVqtVfvfd4i9sbJR/7ypobm5xfmrOnFkDBsT8PT/C&#10;z8+vYMPGTY8ZZlrk5uWNDgjwz4uJ6b9NCCFUTU2u9RUVkes3bHxsWGzsSh8f75Kmv9oAbtmy9YHA&#10;wMCcYcNiVwohhL+/X8GOnbvulsnafteLS4qH2ihtWmJi+m+VyWT6wsLCuBEjRizvKHtKSur0tLS0&#10;KwyDjg0UCkVrn+jee4QQIigwMFsIIcrLy6NefOnlv//dGjnysl/1er3M0AbJzs5OZa6wIZPJ9O7u&#10;bmWVlVWhoSEh6ZddFv+b4ZhWq1UahrH3Miq6hAQHZ+Tl5Y/KysqekJX19nYhhOjTp3eCVqtVOjo6&#10;1BqGkH+58KtFhve4ubmVt6jVjocPFw1P3r//2n3JydeZZunXr+8O0zX8g6JBD0XRAAAAAMCF0NTU&#10;5LJ79552n8oFOiM+Lq7HtiYSou1GnFKpVJvrbW9gaE/U2tpqU3r8eL+62jpfvdDLbP+fvfsOa+r8&#10;3zj+JIGEPZUNstyCCxT3nnXXrd172Gl3f92tbb/Vbm3r3qtWbd17K+6FAwEVEQTZJMyQ8/uDpkUK&#10;VK16IOf9ui6vwsnJyQ1oa8+d5/lotQU+3t7nnZycKn1neHVW/Lby/fJbjwghxPDh979f8Z3xQghh&#10;X0VpYGtrk1dZoZCWlhYsSZKqsufUr1//nysNqigNhCi7Qf/qK68MDgz8ZzlhMBhcFi9e8kVVz714&#10;8WLrsLBmW6p6vLxz58512rp121NDBg/6dPGSpVVeUwghnnji8cdtbW3zUq5dq2++0VkZX9+ym6xm&#10;OTk5Hlu3bX9SiLIb8+++83Z38w1/lUollV9xIUmS6uLFi63NN5GFEMLOrvKVBl5eXhcqHtuyZevT&#10;5u1kyvPx9j4f1qzse5L/Z3lRkYuLy7WKxzZs3PhiQUGho5+v75mIiNarfvhx6qKK59ja2uRFRkSs&#10;Mn9+6dKllhVXgAT4+59ydHS8YTshjZWm0lUg9hVWVlxJulJpaWBdYfaDXNzd3K+8NvHVG2ZraHXa&#10;/ICAgJNOFYqYN16f2H/Llq3PmD/v1bPHtC5dOs8xf963b+/vjhw+MjgrK8vHxkanF6LsHfj39e83&#10;JTUtLTgw8O8VPi9MeH7Uhg0bXzR/r9tFRS3t3r3bdHMZO2rkiHcqbvVUUYcO7Re5ubklHTt+/D5j&#10;yd/Duzt37jTXvBKsU6eO89VqdemVpL/Lm5Dg4EMREa1XqVQqyd7BIXPixFcG2ehs9JVtlyWEEI8/&#10;9tiT+fn5Lv7+/qfKF3qlpaXWL7zw/CghyrbbMh9/8MEHXnJ2cblmLr/c3NySunbpPEuj0Rjt7e2z&#10;33/v3c47du76a1WOna1tTvfu3aab/700adKnLQ9GHxxuXtkjhBAtWrRYFx5+Y3GFG1EaKBSlAQAA&#10;AIA7Ye/efeMqG0oJ3Cw3N9erle19rSRWVlYl9UNDD5w9d65zVecUFhY4TJ789arjJ070q6xccHRw&#10;yGjQsMHeiIjWq1q1bLnm30qEvXv3ja24r7ePj8+57t26Tq/s/Kq2J6pq7/ukpKtNKztuZWVVXNng&#10;ZF9fnxiNRlNS8V3xnTp1nPfwQw++UFmRIYQQS5Yum5STm+shhBBBgYFHLl66dMMN/H3794+5mdKg&#10;sLDQYfr0mdNffGHCSDd3t6TqSoO2bdv8Gh4WtlkIIfbt2z+muuv6+HjfsAJg3foNL5uHKA+/f9gH&#10;fn5/vxu7uLjYxrwfvNnFS5dalS8NHKqYUenl5XlDaVBcXGyzfsPGl9zd3RMzMjJu2ILI/O5zk8mk&#10;SU5JaVjZ9cx7z5vl5ubW3bBhw4tCCDFkyOBPJUlSl5S7sWzWJrLNivJ78Ju3mymvUeNGuyoeKz/f&#10;oDyDId/FfPNXkiTVlStJYZWdJ5mkGrEFu7u7W1L5wc3VcXV1TRkxYniVe+u3bNFiXcsWLdaVP+bk&#10;5HR9/Phxr1Y8197ePvv++4d9WNW1mjdvvuFmMjVu3GhX40p+PuVVnLNRnouzc2rrVq3+qO75zZuH&#10;b6zsuFarLajsuVqttmDE8Pvfr+p6Xl5ecRW3fSqvXkDAyXoBAZVu34Wq1Yg/ULj3qvqPDAAAAADc&#10;LEmSVJs3b3lW7hyo3SIjI3+7le1jLNXo0SPfqu7x7Owc78NHjgyuajVCnl7vfuTI0UE//zx91tPP&#10;PHdt9py5PxQXF9tUdu6FC3FRP/8yfVbF4+PHjZlY1b7/VZUDjo6VlxObNm9+rrLj3t5esZXdID5x&#10;4mR/f/+/3138V6bx416tqjA4fPjI4C1btj4tRNmw4QkTnhtd8U2S0dHRI8xbHFWlsLDQfu68+d8O&#10;H37/+82bh2/08fY+X9VNbCGE6N6t23Qhyv4duH///iq3JirL5ZFg/jgvT++6+c/vi7OTU1rXrl1u&#10;+BksX/7rxxVvxPv73fg9qWqbKE9Pz/jyn+/YuevR7OxsLx9vr/MVz3V1dU0WQogzZ852rWpYtYuz&#10;818rDYxGo/brb75dYTDku/j7+52Oimq7rKSkpNLfW5FtIm7YAufSpcstK57TqFHDf5YGmspXGhgM&#10;ejfzx2lp14Nyc3PrVnZeVYO0AdweSgOFYqUBAAAAgP8qNvZC+8QrVyp91ydws7p17TJT7gw1QYMG&#10;DfZ16thx/p24liRJ6k2bNj/33vsfHEhOvvGd5Nevp9ebPHnK6oo3p5s1a7q1RYV3NZcXGhISra1k&#10;CxinSgbmxsSc6XbmzNmulV3H18f3bMVj2Tk5ngsWLJxsZfX3HvBmJcWV35zOyMjwNxcfWq224OWX&#10;Xhrm7e0dN3LE8P8rf15BQaHj3Hnzv61sqySTyaTetWv3Q59+Nmlrzx49fmrXLmqpEGV7uPv5+cVU&#10;9rqurq7J5n3pExMTw69eTW5c2XlmdevUuWz++MyZM90LCspmCPTr1/cb8/ezuLjYZsVvK99bs3bd&#10;xPLPdXBwyGzSpPGO8sfs7f/5JlAbGxt9+Z9NcXGx7cqVq97VaDQlHp5ecRXPd3FxSUlPTw+YPmPm&#10;L1XldnEtW2kgSZJq1qw5U8+dO99JCCEee/TRpzUajbG4ktJAp9Plm7c9Misx/nM1QnBQ8OGKxzRV&#10;lDR5eXp388fnY893rCpvESvegDuK7YkUitIAAAAAwH+1ZcuWZ/79LKBqzZo13VqvXr1/bFWjVGPG&#10;jHrj0OHDQ+/Ull+XLyc2f/udd48++sjDz3bu3Glu9MGD98+eNWeqeTsfM5VKJY0bO3ZidcOobWxs&#10;DC1btlgbHX1wePnjFYsEk8mkXryk6hkDHh51E8p/LkmSavasOVPz9Hr3yIDIX5OTUxrn/znsVQgh&#10;ikvKtvIpLyUlpcH3P0xdpNeXvQv9yScef9w876BHj+4/b9m69enyA3MPHIgemZGeERAWHrapoKDA&#10;qaCgwCk/P985+WpyYwdHh4xXX31lsIuzc2r51wgI8D956dKlf7xLvkOH9gvV6rKhvdUNQDarU640&#10;cHd3uyKEEDY2NrkhISEHog8evD/pSlKzbdu3P5GZmeVb/nkqlcr0/HPPjrW2tr6hSNHpdPnW1tZF&#10;5UufirtJbNq0+bns7Gzvbt26zrC10RkqZiopKbH58KNPdqWnp9erKreLs/O14uJimzlz532/fceO&#10;x4QQolvXrjMbNmywVwgh7O3ssh0dHdPLD9FuHh6+oeLvB7Xqn6uIHB0dMioeCw4KOqLRaIylpTcO&#10;/E5NSwsxf3zu7Pkqt+9KTklpeLNb8AD4d5QGCkVpAAAAAOC/yM3NrXsg+uAIuXOgduvfv98UuTPU&#10;JK6urinDhg39aNGixV9WdY5arS6tOFi2OkVFRXbTfvp5zvJff/0wPT2j0pvE48aNmVjZkOGKotq2&#10;XVaxNEhKSrphdsHu3XsejI9PiKzqGra2trnlP9+8ZeszBw8dGla3bt1L48aOeaNFi+Ybvv762xWS&#10;VLZH/aJFi79sUL/+fp1OZzDk57ukp6fX27Vr90NGo1GrUqlMTz7x+BPl91jXaDTGF198YcTsWXOm&#10;xpw50818/EJcXNSFuLgo8+cqlUrq3bvXD+PHjX21si2Z6gX8c+6CEEKEhoT8NX/jwIEDo6r6OoUQ&#10;wtraurD8/ZfQ0NCD/fr2/Xr9hg0vf/rZpG1VPU+lUkkPPvjAS5Xt/a5SqSRPT8+48t93e/u/tyzK&#10;zy9w+v33P95Uq9WlgwcNmpSSktKw4gqGBQsXTa5sHkF5RmOp9sOPPt6dkHAxQoiymRljxox6w/y4&#10;RqMxtm/fbvHGjZsmCCFE69atfh8+4v5/7M+vUqtuKA1UKpVkY2OTV/E8BweHzGbNmm45ceJk3/LH&#10;L8TGtu/dq+dUvV7vtr/c97ticZJQze85ALeO0kChKA0AAAAA/Bc7d+56pKq91YGb4ePtfb55eDjv&#10;DK6gX98+327fvv3xlJRrDSp7vEP79gujotouPx0T0yPmdEyPm90irLLCQKPRGJ9+6smHO3bssPBm&#10;rtGiRfN1Wq22wDzIVwghkpNTGhUWFtrb2NgYsnNyPBcsXDS5umuUnxVw6tTpnnPnzvtOo9EYX5jw&#10;3Gg7O7ucyIiIVY8++sizM2fO+kkIIQ4fPjLk8OEjQyq7zgsTnh8dGRmxsuJjvj4+5955560eR44c&#10;HbR8+a8fX0lKamouIezt7bK7du06s1fPHtMqzgEoL6CKwanmgcN5eXnuaWnXg6r7Wh0dHTIqrt4Y&#10;P37sRCcnx/Rly3/9pLItk7y8vC489dQTjzZq2HBPVdf19fU5W740cPjzHo/JZNL8OHXqgjy93r1z&#10;505zPT09ElxdXZJ1Op2hqKjI3nx++ZvtvXr2mHYtNTX01KnTvczHVCqV9NFHH+/K0/+9NdDYsWNe&#10;d3R0vGGFwJjRo94MCQk5GBoaEu3t5XXDIGYztapsVYaZVqstqGqGSVTbtssrlgZ79u4bFxUVtWz3&#10;nj0PmFfg+Pj4nOvYscOCZcuWf2I+7+ix4wOKiorsdDpdflXfNwA3j9JAgbRabUHF5W0AAAAAcLNM&#10;JpN6y9ZtT8mdA7Vbv/79vmYA8j+V3QyfMOqryVN+z8jI8K/4+IHo6FHjx4+d2KpVyzVCCJGVleWz&#10;Zeu2p7Zs2fpMVUNiK2Nra5P38ksvDQsLu3EP+urY2NgYWrVsueZAdPRfq4wkSVJdvpzYon790APT&#10;f5kxw7xlkL+/3+mIiIhVK1euerf8NZKTUxoJIcTZs+c6f/vd98tMJpNm3Ngxr4WGhkabz+nZo/vP&#10;OTk5nitW/Pa++WZ/ee7u7leefurJR8yzBSqjUqmkiIjWqyMiWq82Go3WGRkZARmZmX4hwcGHbubG&#10;ct26dS5VdtzT0zNOCCGuJlc/y0AIIRwcHP+xDY9arTYNGTL4s6ZNm247fvx4/4SEixE5uTmeoSEh&#10;0Q0aNNgbGRmx8t/y+fr43DAXwtXN9WpqamrIsuW/fnz06LGBKpXKNGTwoM+EEEKr1RYOHjTw82XL&#10;f/244nUiIlqveuihB1+Ijj44vHxpIEmSqnxhEBkZsbJz505zKj5fp9Pld+rYYUF1Wc1bOZkVFRXZ&#10;FRcX22i12sKK50ZFtV26bdv2J8qvCBFCiK8mT1ld/vN+fft8GxUVtXTNmrWvmbeyys/Pd96+Y+dj&#10;ffv0/r66PABujqZZWPgHcofAveXs7JR2X//+LAEFAAAAcFtOnjzZZ+OmzRPkzoHay9HBIePpp598&#10;pLJtYSCEi4vLtQ4d2i+Mj09oW3HfeZPJZFVaWmpdr17ACZ1OZ7C1tc1r2qTJjj69e33v7OR0/cqV&#10;pLCCggKn6q6vUqlML0x4flTLli3W32q20NCQ6BPHT/TP0+v/2su+uLjYbs3adRPP/LkdkLW1deEb&#10;r7/Wv3WrVn9ERx8coS93AzopKalZYmJi88WLl3xZXFxsO3TokE+GDBn8mUp145vumzRuvLN3714/&#10;BgQEnLSysirJzc31bNGi+foHxo999eGHHnyhulUCFanVapODg0NW3bp1L9/s77miomL7q8lXmwQF&#10;Bh4LCQ052LpVyzVDhgz+zNfX95wQQpw8earP0aPHBlZ3jTp13BO7d+82veLx/Px854WLFn11OTGx&#10;xYsvvTCif79+37Rs2XJtQEDAqZvJZ2trk7dt2/YnzZ9fu5Zaf936Da9c+XPVSZ/evX7s1KnjXzfz&#10;GzVquLvUZLK6cCGuvbmEGThwwJePP1Y21NjLy+vCli1bnykuLrar+FoDBtz3vycef+yp2y34HBzs&#10;M3fu3PVI+WPdunaZZW9vny2EEMnJKQ3T09Prubq6plhZWZVERkb+duL4if45ubmelV2vcePGOx98&#10;cPxLNja6fD9f3zP79u8fY34sIT6+TbduXWdUNrD7Vq1e/fvbwUFBR8LDwzf912sBtZFq9JhxVQ65&#10;gWUKCAg4+cXnnzWXOwcAAACA2umryVNWHzlydJDcOVB7DRky+NNRI0e8++9nKpvRaLSev2Dh15s2&#10;bX6usscdHBwyvbw8L2g0ViXFxUV2ly5dblHZO/MrU6dOncsffvBeBzc3t6u3mis3L6/Ol1/+b11l&#10;sws0Gk3Jiy9OGBkZEbFKCCEuJyaGf/bZ51sqWwUxduyY1wcOuO9/t/r6NcH8+QunrFu//uXqzgkK&#10;Cjry2acfR5Q/JkmS6rvvflhqXq3Ronnz9W+88Vr/W339X36ZMcM8oNhMpVJJY0aPenPAgPv+V9lQ&#10;69zc3LoX4uKiQoKDD7m4uFwr/9iuXbsfmvbTz3PMn2s0mpInHn/syS5dOs+peJ3/mvXDD97r0KBB&#10;g31ZWVk+n342aUtyckqj3r17/TBq5Ih3bG1t8/LzC5y2bd/+xMaNG19IT88IMD8vPDx84zPPPPVQ&#10;+aHVK35b+d6vv6740Px5VNu2yydMeG70f13F9Mijj+f16N7tl/Hjx736X65T20iSpKpuILqZwWBw&#10;KS4utnNwcMioCbuZ3Gxu3DxKAwVq2qTJ9nfffbu73DkAAAAA1D7p6ekBL7z48sWbvTEJVKTRaEq+&#10;/+6beq6urilyZ6ktduzY+ejMWbOn3ek5In6+vmfee+/dzhX3qr8ZBQUFjlO+/mbl6dMxPczHfHx8&#10;zj3xxGNPVNyPPy0tLWje/AXfHD16bICdnV1OWFizze3bt1tsLhZqo8+/+HJ9xf33K3Jzc0v68Yfv&#10;bthiasvWbU+Z5zWoVCrpzTde7xseHnbL72bPycnx+Pa7H5adP3++o8lk0tjZ2eVMeP65MS1aNL/l&#10;1SNmCQkXW6empoa6urle9fbyinV2dk673WuVl5eX5/7qxNfP5eXl1RFCiKiotsusrayL9u3fP6a0&#10;tPSvrdO7dOk8++mnnnzU/LnJZNJkZWX5ZGRk+Ds7O6d6eHgkVLwxLEmSatq0n+fu3rPnAfOxO1FK&#10;3unSID09PSA+ISFSo9YYmzcP31ATbrSXt/zXFR8ePHjo/v79+n7drVvXmUIIsXTZ8k+OHDkyODw8&#10;fOP4cWMnCiFEYWGhw4IFCydv277jCUmSVI6OjunffD0lxM7uxgHn98r16+n1Zs2aPS3xSmL4jz98&#10;7ydHBkvFTAMFcnB0uOW/DAAAAACAEEKs/v2PtygM8F+0bNliLYXBrenatcssPz/fmNWr/3gr5syZ&#10;bv+2/VB5Wq02v7JtZ4QQIunq1SZf/u+rte+8/VZPGxsb/a1ksrW1zXvj9df6Hzp0eOily5dbBAbW&#10;OxYZEbGysu11PDw8Lk589ZXBuXl5dezt7LI1Go3xVl6rJsrMzPzXG5SZmZl+BQUFjra2tnlCCBEf&#10;nxA5b978b8yPDx065OPbKQyEEMLZ2Tntvf97p6teb3A9efJkn8DAwGM+Pt7nb+daZsHBQUeCg4OO&#10;/JdrVMbR0THj+eeeHbds+fJP4uMTIg8ciB5Z8Zw2bSJXPPjA+BtWbqjV6lJ3d/cr7u7uV6q6tkql&#10;kp588vHHJCGp9uzZO14IIVatWv2Ot5fXhc6dO82901/Lrdq7d9/YP9aseT0p6WoTPz+/mPT09HpO&#10;To7XP/rwg3YODg6Zd/v1jUajNuHixdahISHR1a2+iDkd0yMpKampJP4ezr1//4HRqampIQUFhY7m&#10;0mDRosVfbt22/Uk/X98zYWHNNtvb22fdicIgNze37vHjJ/objUZtZVt6VcVgMLgeP3GiX00rYSwB&#10;pYECOThQGgAAAAC4dUlJV5ts27b9CblzoHZrFxW1VO4MtVFoaGj0q6++PKS0tNTq4sWLrU+djukZ&#10;czqmx/nY2A7lVyA4OzmlNWrcaFfjRo12Nm7ceKefn2/M0aPHBv44ddqCwsJCh4rXjYuLb/v1N9+u&#10;eG3iqwOtrKyKbyWTlZVVcbt2UUvbtbu5n6mTo2P6rVy/Jnv88cee/PTTSVuLi4ttqzvv8uXLLRo1&#10;arQ7OTml4Rdf/m9dSUmJjRBC9O7d68f7hw396L/mcHCwz2rfvt2S/3qduy08PGxTeHjYpqSkq012&#10;7tr18LVr1+o7OjqmOzs7p7Zv326xv59fzO1e28rKquSZp596yNvLK3bFbyvfN5lMmukzZv5SL7De&#10;sXoBASfv5NdxK/bu2zdm6rSf5o0eNfLtrl27zHR0dMwoLi62Xbho8f/Mvw/uti1btj69c9fuhyd9&#10;9kmr6s7LyCwbuu7l6RVnPta6VavfDx0+PLRVq5Z/mI8dO36ivxBCjBw54t3IyIiVdyrnps1bnlux&#10;4rf3B9zidmXm3OYB5bhzKA0UyJHSAAAAAMBtWLR48Zcmk0kjdw7UXlqttqBVq5Zr5M5Rm2k0GmNo&#10;aGh0aGho9NAhgz8tLi62PXf+fMf09PR6DRs02Ovj43Ou4hYuERGtV3/00QdRkyd/vTo1NTWk4jVP&#10;njzV+8ep0+ZPeP65sWq1uvTefTW1V4P69fdPeP65MVO+/ua36lZfTZ7yzSofH+9z8fEJbUpLS61U&#10;KpU0fvy4V/r17fOtEvdg9/PzPTNu7JjX7/R11Wq1adiwoR+3bNli7bLlKz4+efJkn9Wrf3/7hQnP&#10;j77Tr3Uzzp+P7TB16k/zR44Y/n8DBw740nxcq9UWPPLwQ8/fqxzHT5zoFxbWbHN15+Tk5Hikp2cE&#10;qFQqKSgo8K+VJg88MO6VBx4Y94r58+LiYtuMjLIZE4GBgUcrXsdgMLiY/45ga2ubW37VkV6vdysq&#10;KlvxpFarTC4uLinlf/+fPHGyjxBCNGncaGf5a5pMJnV1KyQS/pyrEhoaEl3xsfz8AqfSUqO1EELY&#10;2NjoWY1waygNFIjtiQAAAADcqtOnY3ocO3b8PrlzoHZr1bLlmlvdBgfV02q1BeFhYdXeFBRCCH8/&#10;v5gPPnivw+eff7nh8uXLLSo+fuBA9Ei1Wl36zNNPPXyrKw6UKiKi9ep333m7x4kh+m/3AAAgAElE&#10;QVSTJ/skJCRExscnRFbcOkqv17vFxl5or1arS9u2bfPrff37T65fP/SAXJktXVBQ0NE3Xp94n9Fo&#10;1Or1eje5cqxZs/a10NCQ6EGDBn5e3XlJSVebLFi4cPLTTz35yFeTv16dk5Pt9emnn7R2cnRMv5qc&#10;3GjmzNk/paWlBQshRKtWLf945OGHnjffbNfr9W7z5i/4Ojb2QgdJklR2dnY5/fr1+aZzp07zCgsL&#10;7WfOmv3TuXPnOxkMBtcfp06bP2TwoM98fX3PVswQH5/QRggh/Px8Y8xbaSUnpzT89tvvlufp9e7f&#10;f/dNPUmSVP/33gcHJKls+6LJU6as9vX1PTPh+efGFhcX20776ec55bedatGixbqJr748WKPRGPfs&#10;2Tvul+kzZpRfXeHn63vmrbfe6O3q6pr82aTPN8cnlN38X7R46RcHDx0e1iYy4rc5c+d/5+nhkfD2&#10;22/2Mj9vwcJFX504cbJvVFTbZfcPG/pR3J/ZQ0JCDprPKS0ttZo5a/a0HTt2PmbOW79+/f3vvvNW&#10;D61WW3DrP01lojRQIEeHWx9wBAAAAEC5TCaTZsHCRV/JnQO1X1S7tmxNJCMXZ+fU9/7vna7/+2ry&#10;H+fOne9U8fF9+/aPMRgMri+9+MJwGxsbgxwZa5smTRrvaNKk8Q4hyt4VnXLtWoOE+ITI5OTkRhor&#10;qxJra+tCG51O37p1q9/r1KmTKHNcxbCysip2cXG5JsdrX79+PfDI0aMDn376yUf+bTVJbm6ux4kT&#10;J/v+9PMvswMC/E+6uzVf5+TomJ6dk+M5adIXm554/LEn6tULOBEfn9Dmq8lTVo8cMfz/HBwcMo1G&#10;o/XkKV+vsra2LnzggXEvW1tZFy3884Z6506d5hmNRp2rq2tyUVGRfZs2bVbodDqDl5fXhcoyxMfH&#10;/+PG+/nz5zsmXrkS1rBBg70ajcaYcu1a/ZzsbC8hhLC3t8sWQoiwZs22mAdRH4iOHjFw4IAvbW1t&#10;c1euXPXu8ePH+2dmZvmq1SrTj1OnLRBCiKZNmmxv0LDB3vTr6fWSU1Iauri4XNPr9W7Xr6cHmkwm&#10;jVarLdBqrQvq1w/dbzSWatPS0oIdHOz/mvtw/fr1wA0bNr4oSZKqQ/t2iyRJUpmzh4YE/5V97rz5&#10;327fvuPx3r17/ejm6nr1jzVrX7tw4UK7pKSkpsHBwYdv/yerLJQGCsRMAwAAAAC3Ys+eveMre2cy&#10;cCtsbGz0LVu0WCd3DqWzs7PLefON1/t++933yypbPXTixMm+n036YvPrr7064F4MarUkarXa5Ovj&#10;c87Xx+ec3Fkgn337D4zW6XT5bdu0+VUIIczvdi/PXCaYV6YEBgYeGz1q5Nvmx2fOmPVzi+bh65s3&#10;D98ohBDe3jcOuf7jjzVvpKVdD5r81ZeNzAXfrNnFdvVDy1axODg4ZPr5+ca4uLikDLiv/1fVlRdx&#10;8fFthbixNKhYJHh7eV1o0aLFup27dj3cq2fPqaNGjXxHiLJBzweio0e0aNFi3dgxo98QQojdu3c/&#10;mJJyrYFarTKV39JwxIjh/9ewYYO9QghhNBqt1Wp1qaOjY0bvXj1/nL9g4ZRWLVuuefHFCSOFEOLc&#10;+fMdhRCisKDQsdzX/HppaalVt65dZ3p5ecWlXLtW32AwuFpbWxf6+fmdFkKIk6dO9dq8ecuzISHB&#10;hx5+6MEJKpVKOnbs+H3nY2M7qFSqKrc5wj9VuecaLBfbEwEAAAC4WUVFRXZLly37VO4cqP1at271&#10;O1tD1Aw6nS7/lZdfGtqhQ/tFlT1+4cKFdh99/MnOrKwsn3udDajtrl27Vt/Hx/ucTqfLF6KsiBs7&#10;7gGT+dfu3XseNJ+bkJAQ4erqmjxk8KC//jublHS1yeEjRwZ37NhhgfnYzl27Hq5Txz3Rzs4uu7Cw&#10;0GHN2nUTH3xw/EvmwiA3L69OampqSPm9/ePi4tuGhoZEV1cYVPVu/b+LhL+PXbx4sbUQQpR/t/4f&#10;a9a8LoQQ7f5cRXb6dEyPa9dSQ62srIrt7e1vKB337ts3Nj+/rCQpP++gstdy/HNoekFhWWmQmZnp&#10;u33Hzsc0Gk3J0KFDPhZCiPi4stxBQYFHzddb88fa14UQIioqaqlKpZISEhIiEv7MLdfKk9qKlQYK&#10;xCBkAAAAADdr3br1r2RmZvnKnQO1X7uoKLYmqkGsrKxKnn3m6Qfs7e2zNm3a/FzFx69cSWr2/gcf&#10;7X3rrTd6e1exrQmAf7qedj2oTp06l82fN2zYYM+XX37eLCc7x+vTzyZtCalwc75dVNTS8tuBHTp8&#10;eKgQQhw5cnTQiZOn+qSmpoYeP36i37vvvN1drVabTpw42Ven0xnaREb+Zn5OfHx8Gysrq+J69eod&#10;L3+sTZs2K6rLei01NdRgyHcp/279wsJC+ytXkpoJ8fdKg+LiYtukq1ebCCFE0J/DkjMyMvwvX05s&#10;LoQQCxYsmrxkybJJ5qLx8ccefcrGxsZQWlpq7ebmlpSZmem3efOWZw8ciB45dOjgT/r07v2Deeh6&#10;ZdsjOTk6Xv8zi4MQQqxZu26i0WjU9urZY1rdumXf2/gK8wwKCgocz5w921UIIVav/v3t9evXv5yV&#10;le0tSZJ63Ngxr7m6uib/+08PZpQGCmTP8kIAAAAANyErK8t79e9/vCl3DtR+dnZ2OeHhYRvlzoEb&#10;qdVq08MPPTjB18fn7OIlSz8336Azu379euCHH3y05803X+8bGBh4TK6cQG2SkZnpF1Av4IT5c1tb&#10;2zx/P7+YtNS0EFtbmzzzVkMmk0kdHx/fpkvnzrPLPz8hPiHSz9f3jJOzc5pkMqmDg4MPjRs7dqK7&#10;u1uSEGUrgSquIIiLi28bGFjvmLW1dZEQQhQXF9tcvpzYfOyYMa9XlzUuruxd/kHl3q1/6dKlViaT&#10;SePo4JDh4VH3ohBCJCYmhptMJo2Tk9N1d3f3K+ZjQgih0+kMYc2abRFCCGtr68IOHdovDAsr+9ze&#10;3j7780mftvj99z/e3Lhp8/N5eXl15s1b8E1xcYnt4EEDP8/Nza2blnY9SKVSmYKCAo+ac9nb22ep&#10;VCpTYWGhQ05OjsfWrduesra2Lho8ePBnf2WPj7thhcLVq8mNS0tLrdRqdWl4WNgmIYTQaDQlbdpE&#10;roiIaL365n+CEILSQJHs7coGlgAAAABAdZYvX/FxUVGRvdw5UPtFRLReZb6ZhZpFpVJJvXv3+rF1&#10;61a/z5o1Z+rRY8cGlH88JzfX46OPP90xauSId9pGtV3u4uycKldWoDZwdnJKs7ay+se/7+Li49sE&#10;BwUfVqvVJiGEuHYttb7BkO9SfkshIcr+zDVs1HD3wAH3/a+y62dlZ3vrtNr88sdiY2M7hIaE/nWd&#10;y5cTW5hMJqugoKAj1WWt7F3+ceXewW8uJhIuXirbmigo6LD5WF6evo4QQnh5ecZNmPDcmKpew9HR&#10;MWPcuLGv9evX95sPP/pkV1paWnBxUZFd+df39/OLsbGx0Zufo1arTY6Ojhm5ubl1163f8HJxcbFt&#10;v359vzEXJ0ajUXvp0uWWQggR+mf2PH1eHSGEcHZ2Tq0uD24OMw0UxsbGRq/RaIxy5wAAAABQs126&#10;dLnFjp07H5U7BywDWxPVfO7u7lcmTnxl0AsvPD/KuUIxUFBQ4DRn7rzvn332+eRPPvls25YtW5/O&#10;ycnxkCsrUJMFBwcdLi4usa14PD4+vk35rYni4+PbODo6ptetW/dS+fNMplKrinMIyg8UNpYYdaLc&#10;47Gxse1Pn47pUS8w4Iatiby9vc/b2dnmVpfVfNM+sPy2Rn+uPggJ/btIuHTxUishhAgK/ruEMEkm&#10;tRBCGAz5LuZhzwUFBY67du1+SIiyeQknTpzoaz7fzc3tqquLS8oNr59wMVIIIXz9fM9UzObw5/bq&#10;u3btflin0+UPGjTwc/NjiYmJ4UajUWtra5Pn4eGRIIQQkklSC1G2pZHRaLQWomzFxfbtOx6r7nuA&#10;yrHSQGHs7e2z5M4AAAAAoGaTJEm1YMHCKeabAMB/4ejgkNGsWdMtcufAv1OpVFK7qKhlYc3CNi9Z&#10;suTzHTt3PVJaWmptflySJHXMmTPdYs6c6TZr9pwfmzRpvCMqKmpZZETrlba2tnm5ubl1d+7a/bC7&#10;u9uVrl26zK7utQBLNXDggC/eePPtk/XqBZwICAg4IUmSOvZCbPvY2AsdevXsOc18Xlx8VYOKVdLp&#10;U6d7pqamBavVKtPVq8mNf13x2wcfvP9/naysrIqFKNvC6HRMTPfiomK7VatWv6PRaEo0mr+HC6em&#10;poWY7wEajUat+XkVpadnBAghxOrVv7/VvHn4emdn57Q48+qD4KBD5vPMw4SDg4L+GoKsVpWtmEhP&#10;T6/3wYcf7bGysiq+fDmxudFo1LVpE/nrvn37x06fMfOXkJDgQz7ePuf0Br3b+djYDkIIYZ5nkJOT&#10;4ylE2ZZLP/8yfeb9w4Z+WKdOnUQhyrY9EkKI7Oxsr4EDB3xZfpXT9fT0ekIIUVhYZL902fJPR48a&#10;+bZKrTIJUVZyfvDhR3t1Op3hatLVJrl5eXVatmyxlkHIt4bSQGHYmggAAADAvzl69NjAmDNnusmd&#10;A5ahbVTb5ea9slE7ODjYZz3++GNPDR8x/L1dO3c9vG37jidSU1NDyp8jSZI6JuZM95iYM91nzpz1&#10;k/l40yZNtj///LNj731q4M7R6XQGTRU32v+Nq6tryscffdh2ydKlk1auWvVubm5eXQ8Pj4Qnnnjs&#10;8YiI1qvM52nUamNkRMTKis8fO3b0619//e1vb7719gkhyt4A/NijDz9jvvE/bNiQjyZP+WbVtGk/&#10;zbOztct55pmnH5wzZ+4P5i1/hBDCzd0tacPGjS88/Mhj+hcmPD+6VauWayrL6ufne8ZgMLjmFxQ4&#10;G42l2sLCQgdPD48ETw+PBPOWRSUlJbqkpLLByMHBf5cGUVFtl0YfPHj/qVOne1/8c/siLy/PCw8/&#10;9NAEGxsbQ8NGDXeHhTXbHBNzpnt8fEKkEGXF5H339f9q4MABX5jPV6lUpvT0jIBz58530mg0f/23&#10;wtfX5+zFixdb29jY6AdU2Kqpbp26l2xsbPSlpaVWubm5dYUQIjwsbFOnjh3nH4iOHpmYeCVcCCHc&#10;3dyuPPHk449TGNw61egx46R/Pw2WonGjRrvee+/dLnLnAAAAAFAzGY1G7Wuvv3n62rVr9eXOAsvw&#10;3v+926Vx40a75M6B22cymdQxMWe6796z54GkpKtNU1NTQ/Pz852FEMLW1jY3wN//VMOGDfa0bdt2&#10;eVBQ4NF/vnMawN1kMpnU5lkJZkVFRXZqtbr0v86TSUhIiHjn3fcOOTs7p06b+oP3rf75rrhqseLz&#10;/9xKSKXRaErKP7Zy5ap3ly3/9ePRo0a+PXjwoEn/5WvArWOlgcLY2bPSAAAAAEDVNm3e8iyFAe4U&#10;NzfXqw0bNtgjdw78N2q12hQW1mxLWFizLUKU3QTM0+vdrTRWxf+2ZzqAu69iYSCEEDqdLr+yc2/V&#10;oUOHhwohRMMGDfbeTiH4b8+pbCXa5cTE8D/WrHndx8fnXL9+fb++1dfEf0dpoDDMNAAAAABQFb1e&#10;7/bbbyvfkzsHLEe7qKilld3MQu2mUqkkJ0fHdLlzALi7kpKuNtmwcdMLQghRfhDx3SJJkuqjjz/Z&#10;ef58bEdnZ+drEye+Mkir1Rbe7dfFP1EaKAwzDQAAAABUZeOmzc8bDAZXuXPAcrRv326x3BkAALfH&#10;xcUlJTwsbFN4eNjGkJDgQ//+jP9GpVJJPj4+5xo0aLB34ID7/ufg4JB5t18TlaM0UBhWGgAAAACo&#10;jNFo1G7ZsvUZuXPAcnh5esYFBQUdkTsHAOD2ODjYZ7388ov338vXfOLxx568l6+HyqnlDoB7i5kG&#10;AAAAACoTHX1weHZ2tpfcOWA52rdvt5iBuAAA1D6UBgpja8uAIgAAAAD/tH7DxhflzgDLwtZEAADU&#10;TpQGCkNpAAAAAKCiuLi4tvHx8W3kzgHLUa9ewAlfX9+zcucAAAC3jtJAYSgNAAAAAFS0YeOmF+TO&#10;AMvSuXPnOXJnAAAAt4fSQGHsKA0AAAAAlJOVleV94ED0SLlzwHI4ODhkdu/WdYbcOQAAwO2hNFAY&#10;VhoAAAAAKG/L1m1Pl5aWWsmdA5ajb5/e39nY2OjlzgEAAG4PpYHC2NjY5smdAQAAAEDNUFJSotu6&#10;ZevTcueA5dDpdIbevXv9IHcOAABw+ygNFIaVBgAAAADM9h84MConN9dD7hywHD17dP/Z0dExQ+4c&#10;AADg9lEaKIyNjY4logAAAACEJEmq9es3viR3DlgOjUZT0r9/vyly5wAAAP8NpYGC2Nra5KnVapPc&#10;OQAAAADIb8/efeMuXbrUUu4csBydO3ea6+bmdlXuHAAA4L+hNFAQtiYCAAAAIIQQhYWFDosXL/lC&#10;7hywHCqVyjRw4IAv5c4BAAD+O0oDBbHR2bA1EQAAAACxctXqd7KysnzkzgHL0apVyzXeXl4X5M4B&#10;AAD+O0oDBbHWagvkzgAAAABAXqmpqSHr1q1/Re4csCydOnWcJ3cGAABwZ1AaKIiW0gAAAABQvPkL&#10;Fk4xGo1auXPActjZ2eW0bNFirdw5AADAnUFpoCBaa+tCuTMAAAAAkM/Jk6d6HzlydJDcOWBZoqLa&#10;LtNqtfz/JgAAFoLSQEHYnggAAABQLqPRaD1v/vxv5M4By9OpY4f5cmcAAAB3DqWBgmi11pQGAAAA&#10;gEJt2rzluatXkxvLnQOWpU6dOpcbNGiwV+4cAADgzqE0UBBmGgAAAADKlJ2T4/nrrys+lDsHLE/H&#10;jh0WqNVqk9w5AADAnUNpoCDWzDQAAAAAFGnJkqWTCgoKnOTOAcvTsUP7hXJnAAAAdxalgYKw0gAA&#10;AABQnri4uLY7d+56RO4csDxBQUFHfH19z8qdAwAA3FmUBgpCaQAAAAAoi8lkUs+ZO+97uXPAMnXq&#10;xABkAAAsEaWBglAaAAAAAMqyc+euR+LjEyLlzgHLo1arS9u1a7dE7hwAAODOozRQEGYaAAAAAMph&#10;MBhclixdNknuHLBM7dtFLXFxdk6VOwcAALjzKA0URKu1ZqUBAAAAoBDLf13xUW5ubl25c8DyqFQq&#10;aciQwZ/KnQMAANwdlAYKorVmeyIAAABACZKSrjbZvHnLs3LngGWKimq7jAHIAABYLkoDBWGmAQAA&#10;AKAMf6xZ87rJZNLInQOWachgVhkAAGDJKA0UhJkGAAAAgOXLysry2bt331i5c8AytYmM/C0gwP+U&#10;3DkAAMDdQ2mgINZaSgMAAADA0m3ctPn50tJSa7lzwDINHTr4E7kzAACAu4vSQEFYaQAAAABYtsLC&#10;QvstW7Y+LXcOWKbWrVv9HhgYeEzuHAAA4O6iNFAQZhoAAAAAlm3Xrt0PGwwGV7lzwDINHTKEVQYA&#10;ACgApYGCaFlpAAAAAFgsk8mkWbd+w8ty54Blql+//v6QkOBDcucAAAB3H6WBgrA9EQAAAGC5jhw5&#10;Oig1NTVE7hywTF06d5ojdwYAAHBvUBooCKUBAAAAYLnWrl33qtwZYJmsra0Lo6LaLpM7BwAAuDco&#10;DRSEmQYAAACAZYqLi2t7Pja2g9w5YJkiIyNW2tvbZ8udAwAA3BuUBgrCSgMAAADAMq1du55VBrhr&#10;unTuPEfuDAAA4N6hNFAQa2vrIrkzAAAAALizriQlNY0+ePB+uXPAMrm5uSU1a9Z0q9w5AADAvUNp&#10;oCBWVlbFcmcAAAAAcOdIkqSaPXvuj5Ik8f92uCs6d+o4T61Wl8qdAwAA3Dv8xVJBNBpNidwZAAAA&#10;ANw5e/buG3f27NkucueA5ercudNcuTMAAIB7i9JAIdRqdalKpZLkzgEAAADgzjAYDC4LFy76Su4c&#10;sFwNGtTf5+3tHSt3DgAAcG9RGigEqwwAAAAAy7J8+a8f5+TkeMqdA5aLAcgAACgTpYFCMM8AAAAA&#10;sByXLl1quWnzlmflzgHLpdPpDFFRbZfJnQMAANx7lAYKYcVKAwAAAMAimEwm9axZc6Yy/Bh3U58+&#10;vb+3s7PLkTsHAAC49/hLpkJorKwoDQAAAAALsGPnzkcvxMVFyZ0DlsvW1iZvwH39mZcBAIBCURoo&#10;BDMNAAAAgNovNy+vzuLFS7+QOwcsW79+/b52dHTMkDsHAACQB6WBQjDTAAAAAKj9Fi1a/KVer3eT&#10;Owcsl729XXb/fn2/ljsHAACQD6WBQrDSAAAAAKjdzp0/33Hnzl2PyJ0Dlu2+/v0n29vbZ8udAwAA&#10;yIfSQCHUanWp3BkAAAAA3B6j0Wg9a9bsaXLngGVzcHDI7NOnz3dy5wAAAPKiNFAItUplkjsDAAAA&#10;gNuzfsPGl65cSWomdw5YtoED7vvSzs42V+4cAABAXpQGCqFSUxoAAAAAtVF6enrAihW/fSB3Dlg2&#10;Jyen67179/pR7hwAAEB+lAaKoZLkTgAAAADg1s2dO/+7oqIiO7lzwLINHjzoMxsbG73cOQAAgPwo&#10;DRRCzUoDAAAAoNY5cvTowMNHjgyWOwcsm5ub69WePbr/JHcOAABQM1AaKISKmQYAAABArVJYWGg/&#10;Z8687+XOAcs3dOjQj7VabaHcOQAAQM1AaaAQKhXbEwEAAAC1yYrfVr6fnp5eT+4csGweHh4JXbt0&#10;niV3DgAAUHNQGigEKw0AAACA2uNyYmL4unXrX5E7Byzf8PuHfWBlZVUidw4AAFBzUBoohEqlpjQA&#10;AAAAagGTyaSeOWPWzyaTSSN3Flg2X1+fsx06tF8kdw4AAFCzUBoohEol2J4IAAAAqAW2bdv+5IW4&#10;uCi5c8DyjRg+/D21Wl0qdw4AAFCzUBoohEow0wAAAACo6bKzs70WL1n6udw5YPkCAgJORkZG/CZ3&#10;DgAAUPNQGigFg5ABAACAGm/+goVT8vPzneXOAcvXu1fPH9VqtrEFAAD/RGkAAAAAADXAyVOneu3b&#10;t3+M3Dlg+XQ6naF9+3aL5c4BAABqJkoDAAAAAJBZcXGx7axZc6bJnQPK0L59u8W2trZ5cucAAAA1&#10;E6WBUkiSSu4IAAAAACr328pV/5eamhoidw4oQ4/u3X+ROwMAAKi5KA0AAAAAQEZXrlxptmbN2tfk&#10;zgFlqFcv4ERwcNBhuXMAAICai9IAAAAAAGRiMpnU02fM+qW0tNRK7ixQhu7du/+iUqkkuXMAAICa&#10;i9JAISTB9kQAAABATbN167anLly40E7uHFAGrVZb0KF9u0Vy5wAAADUbpQEAAAAAyCArK8tn8ZKl&#10;n8udA8oRFdV2mb29fbbcOQAAQM1GaQAAAAAAMpgzd953BQUFTnLngHL06N6NAcgAAOBfURoAAAAA&#10;wD125OjRgQcPHrpf7hxQDj9f3zP169ffL3cOAABQ81EaKIQkCWYaAAAAADVAQUGB4+zZc3+UOweU&#10;pW/fPt8yABkAANwMSgOlkBiEDAAAANQEy5b9+klGRoa/3DmgHN7eXrFdunSeLXcOAABQO1AaKIQk&#10;KA0AAAAAucXFxbXduGnTBLlzQFlGjRz5jpWVVYncOQAAQO1AaaAQkiTxswYAAABkZDQaradPnzld&#10;YhUw7qGQkOBDbdpErpA7BwAAqD24kawQpaUmK7kzAAAAAEq2Zs3a1xKvXAmTOweUZczo0W8wywAA&#10;ANwKSgOFMJWWUhoAAAAAMkm5dq3+bytXvSd3DihL8+bhG5o2bbJd7hwAAKB2oTRQCGNpqbXcGQAA&#10;AAAlkiRJNWPGzF9KSkp0cmeBcqhUKmn0qFFvyZ0DAADUPpQGCsFKAwAAAEAeO3bsfPTMmbNd5c4B&#10;ZenQof3CwMB6x+XOAQAAah9KA4UoNTHTAAAAALjXsrOzvRYuWvSV3DmgPMOGDf1I7gwAAKB2ojRQ&#10;iFJWGgAAAAD33Jy58743GPJd5M4BZQkPD9/o7eV1Qe4cAACgdqI0UIhSZhoAAAAA99Shw4eHREcf&#10;HC53DihPr549psmdAQAA1F6UBgrBTAMAAADg3snPz3eeNWvOVLlzQHnc3NySWrZssVbuHAAAoPai&#10;NFAIZhoAAAAA986iRYu/zM7O9pY7B5SnR/duv2g0GqPcOQAAQO1FaaAQbE8EAAAA3Btnzp7tsnXb&#10;9iflzgHl0Wg0xm7dus6QOwcAAKjdKA0Uwmg0UhoAAAAAd1lxcbHt9Okzp8udA8oUEdF6laura4rc&#10;OQAAQO1GaaAQpaWl1pIkqeTOAQAAAFiyFb+tfO/atWv15c4BZerJAGQAAHAHUBooCFsUAQAAAHfP&#10;pUuXWq5Zs/Y1uXNAmXy8vc83bdJku9w5AABA7UdpoCBGo1ErdwYAAADAEhmNRuuffp4+y2QyaeTO&#10;AmXq0bPHTyqVSpI7BwAAqP0oDRSE0gAAAAC4O9auXTfx8uXLLeTOAWWytrYu7Nyp01y5cwAAAMtA&#10;aaAglAYAAADAnXc1ObnRit9Wvi93DihX3759vnNwsM+SOwcAALAMlAYKQmkAAAAA3Fkmk0k9/ZcZ&#10;M0pKSnRyZ4EyOTo4ZAwZPOgzuXMAAADLQWmgIJQGAAAAwJ21afOW587HxnaQOweU6/77h31gZ2eX&#10;I3cOAABgOSgNFMRoLKU0AAAAAO6Q69evBy5ZsnSS3DmgXF5eXhd69Oj+s9w5AACAZaE0UBBWGgAA&#10;AAB3hiRJqhkzZ/1cVFRkL3cWKNfYsaNft7KyKpE7BwAAsCyUBgpCaQAAAADcGbt27X7o5MlTveXO&#10;AeVq3KjRrojWrVfLnQMAAFgeSgMFMZZSGgAAAAD/VVZWls/8BQu+ljsHlG3cuLETVSqVJHcOAABg&#10;eSgNFMRYYtTJnQEAAACozSRJUs2cNXuawZDvIncWKFf79u0Wh4QEH5I7BwAAsEyUBgpSUlJsI3cG&#10;AAAAoDbbt3//6CNHjg6SOweUbciQwZ/KnQEAAFguSgMFKWRIGwAAAHDbcnJyPObOmfe93DmgbE2b&#10;Ntnm7+cXI3cOAABguSgNFKSI0gAAAAC4bXPmzPshT693lzsHlK1P794/yIf6eYkAACAASURBVJ0B&#10;AABYNkoDBSkqpDQAAAAAbsfBg4eGHYiOHiF3Diibu7v7lVatWv4hdw4AAGDZKA0UhJUGAAAAwK3T&#10;6/Vus2bPmSp3DqBXr55TNRqNUe4cAADAslEaKEhRcbGd3BkAAACA2mbuvPnf5uTkeMqdA8pmbW1d&#10;1K1rl5ly5wAAAJaP0kBBWGkAAAAA3JojR48O3LNn73i5cwDt27Vb7OTkdF3uHAAAwPJRGigIpQEA&#10;AABw8/R6g+uMGbN+ljsHIIQQvXv3/FHuDAAAQBkoDRSEQcgAAADAzZs3f/432dnZ3nLnAOqHhh4I&#10;Dg4+LHcOAACgDJQGCsJKAwAAAODmHDt27L7du/c8KHcOQAgh+vTp/b3cGQAAgHJQGihIIaUBAAAA&#10;8K8MBoPL9BmzfpE7ByCEEK6urslt2kSukDsHAABQDkoDBSkoKHCSOwMAAABQ081fsHBKVlaWj9w5&#10;ACGEGD1q5NvW1tZFcucAAADKQWmgIJQGAAAAQPWOHz/Rb+fOXY/InQMQQojg4KDDHTt2mC93DgAA&#10;oCyUBgqSn5/vLHcGAAAAoKYq25ZoxnS5cwBmDz34wItqtdokdw4AAKAslAYKwkoDAAAAoGrzFyyc&#10;kpmZ5St3DkAIIdq3b7e4QYMG++TOAQAAlIfSQEEKCwsdTSYTP3MAAACggmPHj/dnWyLUFFqttmDs&#10;mNFvyJ0DAAAoEzeQFUSSJFVhYZGD3DkAAACAmkSvN7hOnz6TbYlQYwwaOOALd3f3K3LnAAAAykRp&#10;oDBsUQQAAADcaN78+d9kZWX5yJ0DEEIINze3pAED7vuf3DkAAIByURooTH4Bw5ABAAAAsyNHjw7c&#10;vXvPg3LnAMzGjh39uk6ny5c7BwAAUC5KA4VhpQEAAABQRq/Xu82YMesXuXMAZg0bNNjbvl27JXLn&#10;AAAAykZpoDAF+aw0AAAAAIQQYu68+d9mZ2d7yZ0DEEIIlUolPfTQAy+oVCpJ7iwAAEDZKA0UxmDI&#10;d5E7AwAAACC3Q4cPD9mzZ+94uXMAZt26dZ0RFBR0VO4cAAAAlAYKYzAYXOXOAAAAAMgpNy+vzswZ&#10;s36WOwdgZmdnlzNq5Ih35M4BAAAgBKWB4ugNBje5MwAAAABymj1rztSc3FwPuXMAZsOHD3vfycnp&#10;utw5AAAAhKA0UByDXk9pAAAAAMXav//AqAPR0SPkzgGY+fr6nO3Vs+dUuXMAAACYURoojF7PSgMA&#10;AAAoU3Z2ttes2XO4OYsa5cEHH3jRysqqRO4cAAAAZpQGCqM3sNIAAAAAyiNJkmrGzFk/61l5ixqk&#10;VcuWa8LDwjbLnQMAAKA8SgOFYaUBAAAAlGj3nj0PHDlydJDcOYDyBg8eOEnuDAAAABVRGigMMw0A&#10;AACgNBkZmX5z587/Tu4cQHkhISEH69evv1/uHAAAABVRGiiM3sBKAwAAAChHQUGB4/ff/7AkPz/f&#10;We4sQHn39e83RaVSSXLnAAAAqIjSQGH0er2bJEkquXMAAAAAd1t+fr7z5198ueF8bGwHubMA5bm7&#10;u19p0yZyhdw5AAAAKkNpoDBGo1FbVFRkL3cOAAAA4G4yGAwun036YlNs7IX2cmcBKurbp/d3Go3G&#10;KHcOAACAylAaKJDBYHCVOwMAAABwt+Tl5bl/+tmkrfHx8W3kzgJUZGNjo+/WresMuXMAAABUhdJA&#10;gfSUBgAAALBQubm5dT/5dNK2ixcvtZI7C1CZbl27zLS3t8+WOwcAAEBVrOQOgHvPoGcYMgAAACyP&#10;wWBw+fiTz7YnJSU1lTsLUBmVSiX16dPnO7lzAAAAVIfSQIHYngiSJKnM8y0KCwsdioqK7IuKiuyN&#10;RqPWaCzVlv2z7FeJsURX+uexkpISnSSESkiSShKSSpKE6s8L3vi5EMJKoylRazTGsn+qjRqNVYlG&#10;rTZqrDQlGrXGqLHSlFhprIp1NjqD1lpboNNp87VaXb5Wa12g0+nyra2tC1UqlSTbNwkAANQ6c+bO&#10;+57CADVZZETESk9PjwS5cwAAAFSH0kCBKA0sQ1FRkV1ubq5Hbm5eXYPB4GowGFz1er2b+WODId/1&#10;r4/z812Kigrty0qCIofCwkIHk8mkkftr+Dc6nS5fa21dYGNrm2dra5trZ2ebY2drl2NnZ5tja2eX&#10;Y2dnl2Nna5tjZ2eXY2tnm2NvZ5/t5OR43dHRMd3R0TFdp9MZKB4AAFCG6IMH79+zZ+94uXMA1enf&#10;v98UuTMAAAD8G0oDBdLr9WxPVENJkqTKy8urk5GR4Z+ZmeWXkZnpl5OT45mTk+OZm5vrUfZxrmdu&#10;bo5HQUGho9x577aioiK7oqIiuzy93v12nm9lZVVsLhEcHBwyzGWCk5PTdRcXlxRXF5cUlz9/OTs7&#10;pVpZWZXc6a8BAADcfdnZ2V4zZ8z6We4cQHWaNGm8o0GD+vvkzgEAAPBvKA0UiJUG8jEajdrr6en1&#10;0lLTglPT0kIy0tMDMjMz/TIys/zKioJMP6PRqJU7p6UwGo3azMws38zMLN+bOd/R0THd1cUlxcX1&#10;7zLB3d39Sh1390T3Ou6JddzdE+3s7HJYvQAAQM0hSZJq+vSZ02/3TQbAvaBWq0sffujBCfw9EgAA&#10;1AaUBgqkNzAI+W4qKiqyu3btWv3k5JRGqampIWlp14PT0tKCU9PSgjMyMvwlSVLLnRGVy8vLq5OX&#10;l1cn8cqVsKrOsbGx0depU+eyuUgwlwp16tS57OnpEe/i4pKiVqtN9zI3AABKtn3HjseOHjs2QO4c&#10;QHX69ev7jb+//2m5cwAAANwMSgMFYqXBnZGTk+ORnJzSKDk5uZH5n1eTkxunp6fXkyRJ9e9XQG1U&#10;WFjokJSU1LSqIYvW1tZFHh51Ezw9POM9PT3iPTzL/unp4Rlft26dS9bW1kX3OjMAAJYqNTUteP78&#10;hV/LnQOojouLS8r9w4Z+KHcOAACAm0VpoECUBrfGaDRqr1692jgx8Up4YmJi+OXExOaJiVfCc3Jy&#10;POXOhpqnpKREd/VqcuOrV5MbV3xMpVJJbm5uSV5enhd8fHzOlf3yPufj7X3ezc0tiRUKAADcPJPJ&#10;pPnp55/nFBYWOsidBajO+PFjX7W1tc2TOwcAAMDNojRQIAYhV62wsND+0uXLLRMSLkZcTEiISEy8&#10;En41OblxaWkpf1bwn0mSpMrIyPDPyMjwj4k50738YzqdLt/b2/u8j7f3eR8f73M+Pj7nvMs+Pq/V&#10;agvkygwAQE21bt36l8+dO99J7hxAdZo0abyjfbt2S+TOAQAAcCu4EapABkM+Kw1E2TvCExOvhCck&#10;JETEJyREJiQkRCYlXW3CzAHIoaioyO7SpUstL1261LL8cZVKZfLy8ozz9/M/7R/gf8rf3++Uv5//&#10;aS8vzzi1Wl0qV14AAOSUmHglbOmy5Z/KnQOojkajMT788EPPM/wYAADUNpQGCqTUlQa5ubl1Y2Mv&#10;tD8fG9shNja2Q0LCxQij0aiVOxdQHUmS1Ckp1xqkpFxrcPDQoWHm49bW1kW+vr5n/P39TgX4+5/y&#10;9/c7HRAQcNLFxSWF/zEFAFiykpIS3Y9Tpy3g73Go6fr17fONv59fjNw5AAAAbhWlgQLl5+e7lJaW&#10;Wmk0GqPcWe4WSZJUqampIefOne98Pja2Q+z52A7JKSkN5c4F3CklJSW6ylYmODs5pQUGBR4NCgw8&#10;GhgYeCwwsN6xunXrXmReAgDAUiz/dcVHiYmJ4XLnAKrj6uqaPGzY0I/kzgEAAHA7KA0USJIkVW5u&#10;roerq2uy3FnupIyMDP+YM2e6xcSc6X76dEyPzMxMP7kzAfdaTm6ux4kTJ/ueOHGyr/mYra1tbmBg&#10;4LGyIqHescDAesd8fHzOWXJxCACwTGfPnuv8/+zdZ0CUV+K//bmn0IuAhSKodJBm14Cx1xhLolmN&#10;xjS7xlSjxth7ienN9MRkk5hkd1NU7AUFEZEOgxVEEJDey8z9vMgvz5Z/igU4U67Py0SH68Wuu/jl&#10;nPPzz78sEd0B/JWZj8x4hsePAQCAsWI0MFNlZWXuxj4aVFdXO6empo1IT08fmp6eMfRGYaGv6CbA&#10;ENXV1TlkZmYOyszMHPTbP9NoNPXe3bqd8/Hxiff19Tnj4+Md36FDh6tcbQQAMFS1tXUO7773/mey&#10;LEuiW4A/ExYWeqBfv77fie4AAAC4U4wGZqqsvNxNdMPt0uv1yitXrvZKTk4enZScMubixYv9eLQY&#10;uDNNTU1W2uzsSG12duRv/8ze3v6mj49PvK+Pd7yvr88Zb2/vs/b29iUiOwEA+M3nX3zxWnFxcVfR&#10;HcCf0Wg0DTx+DAAAjB2jgZkqKyt3F91wK2pqatolJSWPTUpOHpOSkjqqsrKyg+gmwFRVVVW1T0pK&#10;GpuUlDT2t3/WqVOnSz7e3mf9/Hxj/f39T3Xp4pXMtUYAgLZ29mzCpOPHTzwuugP4K+PH37/FzdX1&#10;gugOAACAu8FoYKbKDfikQWVVVftzCecmxMeffTA1LW24TqfTiG4CzFVhYaFPYWGhz+nY2KkKhUJh&#10;aWlZ4+vrcybA3/+Uv7//KT8/3zgbG5sK0Z0AANNVXHyzywcffrRLdAfwVzp27Hh5/P3jtoruAAAA&#10;uFuMBmaqrKzMoE4alJWVuZ1NODcpPj7+wYyMzMFcOwQYpoaGBtv09Iyh6ekZQxUKhUKSJNnT0zM1&#10;wN/vlL+//6mAAP9T7du3z+FIPgCgJRTcuOG3cePmw1VVVe1FtwB/5fHHHl1kYWFRJ7oDAADgbjEa&#10;mKnyMvEnDYqLb3Y5e/bsA/HxZx/MvnDhHh61A4yPLMtSbm5uWG5ubtjBQ4fnKxQKhZOTU35QUODx&#10;4KCgY8HBQcdcXV0vMCIAAG7XtWvXQjZt3nqwvLzcVXQL8Ff69u3zfURE+D7RHQAAAC2B0cBMlZWL&#10;OWlQcOOGX3z82Qfj4+MfvHz5Sm8RDQBaV1lZmfvp07HTTp+OnaZQKBTt2rUrCA4OOhYUFHQ8OCjo&#10;mJubazYjAgDgz1y+fKXXli1bo6uqq11EtwB/RaVSNc+Y/vALojsAAABaCqOBmSprw5MGtbV1DnFn&#10;4h46duzEExcuXBjQVl8XgGEoLy93+58R4UZwUNCxoKDA40HBQcfc3dy0jAgAgN9otdmRW7dt31tX&#10;V+cgugW4FfcMGPD3Dh06XBXdAQAA0FIYDcxURUVFJ51Op1apVM2t8fl6vV6ZpdUOPHbs+BNnzsRP&#10;aWxstG6NrwPA+JSXl7uejo2d+tvjyu3atbsREtL9UGhIyKGQkO6HnJ2dr4tuBACIkZaWPmzHKzt/&#10;bGhosBHdAtyqcePu2y66AQAAoCUxGpgpWZaV5eUVri4uznkt+bklJSWeJ06cfPTY8ROPFxUVebfk&#10;ZwMwTeXl5a4xMadmxMScmqFQKBQeHu6ZoSGhB0NCux8KCgw6bmNjXSm6EQDQ+oqLi7vufPXVfzAY&#10;wJhERETs9fLyTBXdAQAA0JIYDcxYSWmJZ0uMBo2NjVbnziVOOHb8xOOpqakjedAYwN24fj0/6Pr1&#10;/KD90dGLlUqlzs/XNy40NORgSEjIIR8f73i1Wt0kuhEA0LL0er3q7Xfe+6Kurt5edAtwO8bfP26r&#10;6AYAAICWxmhgxkpulngp/Pxi7/T3X7t2LeTw4SNzY06dnl5TU+PUkm0AoFD8+pdI2uzsSG12duR3&#10;3/+wxsrKqjo4OOhoj4iIveHhYfu5PxgATMOPP/60VKvVRonuAG6Hn69vXGBgwEnRHQAAAC2N0cCM&#10;lZSUeN7u75FlWUpJSRm1d9/+Z1NSUke2RhcA/JH6+nq7xMTz9ycmnr9fofj1KqOI8PB94eHh+wID&#10;A05qNJoG0Y0AgNtz+fLl3t99/8Na0R3A7bp//LitkiTJojsAAABaGqOBGbtZUuJ1q7+2sbHROubU&#10;qel79+577vr1/KDW7AKAW/XbVUa/7N33nKWlZU1ISPfDv44InEIAAGPQ0NBg8/bb7+7W6XR8XwKj&#10;4u7mpu3Vs+ePojsAAABaA//n3IzdykmD8vJy14MHDy04eOjw/KqqqvZt0QUAd6KhocH23LnE8efO&#10;JY5XKP59CiEiImJvYGDASbVa3Si6EQDw33Z/+dUr+QUFAaI7gNs1btx925VKpV50BwAAQGtgNDBj&#10;JSWlfzga5OTkhO/bF/3MqdOnH25ubrZoyy4AaAn/eQrB2tq6skdExN6evXr8GB4Wvt/OzrZMdB8A&#10;mLvExPPjDh06PE90B3C72rVrVxAVFblbdAcAAEBrYTQwYyX/cz2RLMtScnLK6F/27n0+LS19mKgu&#10;AGhpdXV1DqdjY6eejo2dqlQqdUFBgcd79er5Y88ePX/q1KnjZdF9AGBuyisqOu3a9cFHojuAOzF2&#10;7JhXeUcJAACYMmnqtOk83GTGPvv0YxuNRlOfmpo24ts9362/dOlSX9FNANCWPD07p/Xs2fOnXj17&#10;/ujj4x3PVQMA0LrKy8tdN2/eeiD32rVQ0S3A7erYsePlbVs3h1paWtaKbgEAAGgtnDQwc2fizz5w&#10;+PCReVqtNkp0CwCIcO1aXsi1a3kh//rXj8sdHRyKevTs8XPfPr1/CAkJOcRPEQJAyyouvtll06bN&#10;h24UFvqKbgHuxJNPPD6fwQAAAJg6ThoAAPA7rK2tqnr27PlTnz69fwgPC9tvZWVVI7oJAIzZ9fz8&#10;wE2bthwsLS3tLLoFuBORkfd8tWjhgumiOwAAAFobowEAAH/BwsKiLjw8bH/fPn2+79Ej4hdbW9ty&#10;0U0AYEyuXr3aY/OWbdGVlZUdRLcAd8LW1rbslR3bAh0dHYtEtwAAALQ2ricCAOAvNDY2Wp89mzDp&#10;7NmESSqVqik0JORQn769f+jdq9e/HBwcikX3AYAh02qzI7du2763rq7OQXQLcKemPzxtCYMBAAAw&#10;F5w0AADgDkmSpA8KCjzRr2/f7/r26/tdO0fHQtFNAGBIcnJzw1atWhPX2NhoLboFuFOBgQEnV768&#10;YrBSqdSLbgEAAGgLjAYAALQASZL03bsHHx0woP/XfXr3/oe9vX2J6CYAEKmxsdF6xcurzubl5XUX&#10;3QLcKZVK1bR1y6ZwDw+PTNEtAAAAbUUVEhq2RnQEAAAmQCoqKvZOTDw/fu++/c9duHBxgF6vV3fo&#10;0OGqRqNpEB0HAG3t8y92v3b+fNJ9ojuAuzFp0sSN/fv32yO6AwAAoC3xpgEAAC1Mp9Opk5KTxyQl&#10;J49Rq9WNEeHh+/oP6PdNr549f7KysqoW3QcArS0x8fy4AwcOLhTdAdwNdzc37YTx928W3QEAANDW&#10;GA0AAGhFzc3NFgnnzk1IOHdugoWFRV3PHj1+7j+g3zc9IiJ+sbCwqBfdBwAtrby83PX9XR98LLoD&#10;uFuzZj05h/+tBgAA5ojRAACANtLY2Ggdd+bMlLgzZ6ZYW1tX9u/Xb09UVOTuwMCAEzyuCMAU6PV6&#10;5bvv7fq0srKyg+gW4G4MGzpkV1BQ4AnRHQAAACLwEDIAAII5OzvnRUXe82VkZOSXXl6eqaJ7AOBO&#10;7d2779kvdn+5U3QHcDfatWt3Y/u2rcF2drZlolsAAABEYDQAAMCAdOnilRwVGbn7nnsG/N3Z2fm6&#10;6B4AuFU5OTnhL69cHd/c3GwhugW4G888vXhKv359vxPdAQAAIAqjAQAABkiSJLl79+AjUZGRu/v0&#10;6fODjY11pegmAPgjN2/e9Nq4cfPhG4WFvqJbgLvRq1fPH59/7tmJkiTxfTIAADBbjAYAABg4jUZT&#10;36tXzx8HD7r3k9DQ0INKpVInugkAfnM9Pz9w06YtB0tLSzuLbgHuhrW1VdX2bduCXVyc80S3AAAA&#10;iMRoAACAEXFycsofODDq80H33vupu7ubVnQPAPN2+fKVXlu2bttfVVXVXnQLcLcef+zRRSNHjnhb&#10;dAcAAIBojAYAABgpPz+/2MGD7v2kf/9+39rY2FSI7gFgXjIyMgfveOWVH+vq6u1FtwB3y9/f7/Tq&#10;VSsHKpVKvegWAAAA0RgNAAAwchqNpr5f3z7fDxo06JPg4KCj/IUHgNaWkHBuwhtvvvVNU1OTpegW&#10;4G6p1erGLZs3Rnh4eGSKbgEAADAEjAYAAJiQ9u1dcu8dOPCze+8d+FmnTp0uie4BYHpiY+P+9tbb&#10;73yp1+tVoluAljBl8oOrHnhg0nrRHQAAAIaC0QAAABMVFBR0fNjQIbv69On9g4WFRb3oHgDGLz+/&#10;IOClFS8nNjQ02IhuAVqCl6dn6saN63ur1epG0S0AAACGQi06AAAAtI7MzMxBmZmZg+zt7EruHXTv&#10;p0OHDPmAx5MB3KmmpibLN996++8MBjAVkiTp58yZ/SSDAQAAwH9ThYSGrREdAQAAWk9jY6PNhQsX&#10;7jlw4OCizMzMwWq1utG1U6eLKpWqWXQbAOPx1Vdfbz+bkDBJdAfQUu4bO+bVwYMHfSK6AwAAwNBw&#10;0gAAADOSkZE5OCMjc7CDg0PxsGFD3x8+bOh7zs7O10V3ATBsSUnJY/bu2/es6A6gpXTs2OHK5MkP&#10;rhLdAQAAYIg4aQAAgBlqaGiwzcrKunf//uin8/Lyuju1cypwcXHOkyRJdBoAA1NeXu66Zcu26IaG&#10;BlvRLUBLeXrx4oc8PNy5sg8AAOB3cNIAAAAzptfrVXFxZx6KizvzUNeuXc+PHjXyjQED+n/Nw8kA&#10;FAqFQq/XK9997/3PKiorO4puAVpKRETE3tDQkEOiOwAAAAwVJw0AAIBCoVAoysvL3RLOnZt49MjR&#10;OU1NTVadO3ukW1pa1onuAiDOL3v3PXfo0OH5ojuAlrRg/ryZLi7OeaI7AAAADBWjAQAA+C8NDQ22&#10;6RkZQ6MPHHyqorzc1c3NLdvOzq5MdBeAtqXVZke+8867X8iyrBLdArSU0NCQgxMnjN8sugMAAMCQ&#10;MRoAAIDfpdPpNJcuXe4bfeDgomt5eaHt27vk8mgyYB6Sk5NHb9+x8+empiYr0S1AS5o/b87j7du3&#10;zxXdAQAAYMh40wAAAPwpWZaVZ87ETz5zJn5yUFDQ8YkTx28MDQk5JEmSLLoNQMuLiTk1/b33d32q&#10;0+n4XgEmpXtw8NHAwMCTojsAAAAMHd8IAACAW5aZmTkoMzNzkI+PT/ykiRM29ugR8bNSqdSL7gLQ&#10;Mvbu2//MF1/sflV0B9AaJk2auF50AwAAgDHgeiIAAHDbysrKPE7Hxk5LOJvwgJ2dXamHh3sWJw8A&#10;4yXLsvTNt3s2ffvtng2iW4DWEODvf2rKlAdXS5IkOgUAAMDgMRoAAIA7VlFZ2elMfPzk06djp9lY&#10;W1d27tw5nZMHgHHR6XTqDz786IPo6AOLRbcArWXO7FmzXV07XRLdAQAAYAwYDQAAwF2rrq52SUg4&#10;N/F0bNw0O1vb0s6dO2dw8gAwfI2NjdZvvPHWt6djY6eJbgFai6+vz5mpf3voJU4ZAAAA3BpGAwAA&#10;0GKqq6tdzp5NeCAu7sxD9nZ2JR4eHpmMB4Bhqqmpabdt+469KampI0W3AK1p1pNPzHNzc8sW3QEA&#10;AGAsGA0AAECLq6qqah8ff3Zy/Jn4yQ4ODsXu7rx5ABiSsrIyt42bthy+dOlyX9EtQGvy8fGJf3ja&#10;1KWcMgAAALh1jAYAAKDVVFZVdThzJn7KuXOJEzp06HC1U6eOl/mLG0Csghs3/NZv2HSsoKAgQHQL&#10;0JpUKlXTkiXP39+uXbtC0S0AAADGhNEAAAC0uoqKCteYU6dmZGRmDXZ3d89ycXHOE90EmKMrV670&#10;3LBx89GysjIP0S1Aa5v84ANrB/Tvv0d0BwAAgLFhNAAAAG3m5s2bXY8eOzYrNzc33NPTM9XBwaFY&#10;dBNgLq7n5weuWbvuVE1NjZPoFqC1denSJWn+/LmPKpVKvegWAAAAY8NoAAAA2lx+fn7QoUOH5xcX&#10;3+zWrVvXRBsbm0rRTYApa2xstNqyZVt0SUmJl+gWoLWpVKrmF5e8cJ+zs3O+6BYAAABjpBQdAAAA&#10;zJMsy8rjJ0489uxzL2R/8+2eDXV1dfaimwBTtXv3lztzc3PDRHcAbWHChPGbunbtkiS6AwAAwFhx&#10;0gAAAAil1+vVWVnae48dO/6klbV1VZcuXslcJwG0nDPx8Q9+9dXX20V3AG3By9MzdeHC+Y8olUqd&#10;6BYAAABjxUkDAABgECoqKzt+9NHH7y1b9lLy+aSksbIsS6KbAGNXXFzc9YMPPvxQdAfQFpRKpW7u&#10;3DmPq9XqRtEtAAAAxozRAAAAGJS869eDt23b8cumzVsO5uZeCxXdAxir5uZmzZtvvv33mpradqJb&#10;gLYwfvz9W7y9u50T3QEAAGDsGA0AAIBBSktLH7Zs+UtJn3z62VtVVVUuonsAY7Nnz3frL1y82F90&#10;B9AWvDw9Ux+YNHG96A4AAABTwGgAAAAMlizLygMHDi587vkl2QcOHlqg0+nUopsAY5CSkjryx59+&#10;Xiq6A2gLKpWqed68OY9pNJoG0S0AAACmgNEAAAAYvOrqaudPPvn07eUvrTifnp4xRHQPYMiuXLnS&#10;86233/lSdAfQViZOnLCxW7duiaI7AAAATIUqJDRsjegIAACAW1FZWdnxxMmTj167di3Uz9c3zsbG&#10;pkJ0E2BIUlJSR27dtn1fbS3vGMA8dOnSJWnB/HmPKpVKnegWAAAAU8FoAAAAjM716/nBR44cnSsp&#10;lXpfH594/rIIUChOnox55I033/q2qanJSnQL0BZUKlXz0hdfGOvs7JwvugUAAMCUcD0RAAAwSg0N&#10;DTZff/3N5qVLl6ekpaUPE90DiCLLsvTTTz+/+M67733Oux8wJw9MmriuS5cuyaI7AAAATA0nDQAA&#10;gFGrqq5uf/JkzMz8/PwgPz/fWGtr6yrRTUBb0ev1qs+/2P3aP//5rxWiW4C21K1b18R58+Y+plQq&#10;9aJbAAAATA2jAQAAMAl5eXkhR44cnaPRqBt8vL3P8hdJMHWNjY1Wb739zlfHj594XHQL0JbUanXj&#10;0heXjHVycioQ3QIAAGCKuJ4IAACYjPr6ervdu796ZcXLq85eunS5uJj4cwAAIABJREFUj+geoLXU&#10;1NS027JlW/SZM/GTRbcAbW3K5AdXeXl5poruAAAAMFWcNAAAACanoqLC9eixY7Oqq2ucAwL8T2k0&#10;mkbRTUBLKSkp8dywcfORy5cZxmB+/Hx94+bMmT1LkiRZdAsAAICp4qQBAAAwSbIsS/ujoxe/sOTF&#10;zISEcxNE9wAt4dq1ayGrVq89nZeX1110C9DWLCws6ubPn/uoUqnUiW4BAAAwZZw0AAAAJq2urt4h&#10;NjZuam5ubri/v/8pGxvrStFNwJ3IzMy6d9PmrQcrKys7im4BRJgxY/rzPSIi9onuAAAAMHWMBgAA&#10;wCzk5+cHHT12dLatrW1Z165dE7naAsbkzJn4yTtffe0fDQ0NtqJbABG6BwcffeyxmU/xZzcAAEDr&#10;YzQAAABmo7m52fL8+aRxmRmZQ/wD/E/Z29mVim4C/kp09IFF7+/64GOdTqcW3QKIYGVlVb182Yuj&#10;7ezsykS3AAAAmANGAwAAYHZu3rzZ5ciRo7M1Gk2Dj49PvFKp1ItuAv6XLMvS1998u/mbb/dsUigU&#10;kugeQJQnHn9sQffu3Y+K7gAAADAXjAYAAMAs6fV6dWpq2sjklJQxvr6+cY6OjkWim4DfNDc3W7z3&#10;/q5PDx48tEB0CyBSRETE3unTpy2RJHYzAACAtsJoAAAAzFpZWZnH0aPHZullWeXv73daqVTqRDfB&#10;vNXV1dm/svPVfyUknJskugUQyc7OrnTZ0iWjra2tq0S3AAAAmBOl6AAAAADRdDqd5vvvf1j98srV&#10;Z3JycsJF98B8lZeXu67fsPFYamraCNEtgGhPPvH4PCcnpwLRHQAAAOaGkwYAAAD/p6KiwvXoseNP&#10;SpIk+/n5xvLWAdpSQUGB/4aNm45ev54fLLoFEC0q8p4vH3hg0gbRHQAAAOaI0QAAAOA/yLKsSs/I&#10;GJqUlDzWP8D/lKODQ7HoJpi+ixcv9tu4acvhsrIyD9EtgGjOzk7XX3jhhfstLCzqRbcAAACYI0YD&#10;AACA31FeXu5+9OixWWqVqsnX1/cMpw7QWhITz4/btv2VX+rq6hxFtwCG4Jmnn57i6dk5XXQHAACA&#10;ueJNAwAAgD/Q3Nxs8fevv9myZu26mIIbN/xE98D0HDl6dNYrO1/9Z2Njo7XoFsAQjBw54u2wsNAD&#10;ojsAAADMGScNAAAA/kJpaVnnY8eOP2lnb1/SrVvXREmSRCfByMmyLP3jH/9c+cXuL1+VZZkf5AEU&#10;CoWrq+uFZ55ePFmtVjeJbgEAADBnfIMCAABwCxoaGmw++ujj97Ztf+Xn8vJyV9E9MF6yLEuffvb5&#10;m3u++36d6BbAUEiSpF8wf95MKyurGtEtAAAA5o7RAAAA4DYkJSWNffHFZWnx8WcfEN0C43T06LFZ&#10;Bw4cXCi6AzAkkyZO2Ojn5xsnugMAAACMBgAAALetqrra5dXXXv/+vfd2fVJbW+cgugfGIycnJ/zT&#10;zz5/Q3QHYEi8vbslTJo0cb3oDgAAAPyK0QAAAOAOHT9x4rGly5anaLXZkaJbYPhqa+scXnv9zT1N&#10;TU1WolsAQ2FhYVG3cMGCGbxjAAAAYDgYDQAAAO7CzZs3u6xdt/7E99//sFqn06lF98AwybIsffjR&#10;R7tu3LjhJ7oFMCTTpz/8gru7m1Z0BwAAAP6N0QAAAOAuybKs/O77H9asW7/heHFxcVfRPTA8Bw8d&#10;nh8bG/c30R2AIQkPD9s/Yviwd0V3AAAA4L8xGgAAALSQ7OwL9yxd9lLyqdOnp4lugeG4cuVKzy++&#10;2P2q6A7AkNjZ2ZXOnTP7CUmSZNEtAAAA+G+MBgAAAC2orq7O4a233vnqnXfe+5xHklFbW+v42utv&#10;7mlubrYQ3QIYklmznpjj5ORUILoDAAAA/y9GAwAAgFZwMibmkeUvrTh/+fLl3qJbIEZzc7PFO+++&#10;93lRUZG36BbAkAwcGPV5v759vxfdAQAAgN+nCgkNWyM6AgAAwBTV1NQ4HT9+4nErK6tqX1/fM5Ik&#10;iU5CG6mtrXXc8crOH5OTU8aIbgEMSYcOHa6+8Pzz4zUaTYPoFgAAAPw+ThoAAAC0Ip1Op/li95c7&#10;t+945afKqqr2onvQ+kpKSjzXrF0Xk5aWPkx0C2BIJEnSL1wwf4aNjXWl6BYAAAD8MUYDAACANnD+&#10;fNJ9y5a9lJyRkTlYdAtaz9WrORErV62Ju3YtL0R0C2BoJk6csCkgwP+U6A4AAAD8Oa4nAgAAaCP1&#10;9fX2J0/GzJQVCmVgYMBJSZJk0U1oOcnJKaO2btu+v7q62kV0C2BofHy8z86fN/dRpVKpF90CAACA&#10;P8dJAwAAgDYky7Ly++9/WL1h4+bDZWVlbqJ70DKOHTv+xLbtO36pr6+3E90CGBpLS8vahQvmz1Cr&#10;1U2iWwAAAPDXGA0AAAAEyMzMHLR8+Yok7r03brIsS3u++37t+7s++Eiv16tE9wCGaOYjM55xc3PL&#10;Ft0BAACAW8P1RAAAAII0NDTYxsScekSSJH1AQMAprisyLs3NzRbv7/rg4+joA4tFtwCGqlevnj8+&#10;/PC0FyVJEp0CAACAW8RoAAAAIJaUkZE55MKFCwPCwkKjraysakQH4a/V1tY67nhl548JCecmiW4B&#10;DJWjo2PhsqUvjuHPNQAAAOPC9UQAAAAGIDU1bcTyl14+n5WVNVB0C/5cSUmJ55q162K4Wgr4c/Pn&#10;zXnMwcGhWHQHAAAAbg8nDQAAAAxEfX29/cmTMTMtNJp6f3+/01znYXiuXs2J2LBx09HCwiIf0S2A&#10;IRszZvRro0aOfFt0BwAAAG4fowEAAIABkWVZmZqWNiInNzc8Ijx8v0ajaRDdhF8lJ6eM2rpt+/7q&#10;6moX0S2AIfPy8kpZ/NTCqSqVqll0CwAAAG4f1xMBAAAYoISEcxNXrFiZkJt7LVR0CxSKY8eOP7Ft&#10;+45f6uvr7US3AIZMo9HUL1q04GELC4t60S0AAAC4M4wGAAAABupGYaHvylWrz8TEnJouusVcybIs&#10;7fnu+7Xv7/rgI71erxLdAxi6GdMffsGzc+d00R0AAAC4c1xPBAAAYMB0Op3m7NmEB6qqqjqEhoQc&#10;UiqVOtFN5qK5udni/V0ffBwdfWCx6BbAGPTs0ePnRx6Z/hzvsQAAABg3ThoAAAAYgQMHDi5cu279&#10;iZKSEk/RLeagpqam3Zat2/adPBkzU3QLYAwcHR0L58yZ9aQkSbLoFgAAANwdRgMAAAAjcfHipX4v&#10;rVh5LiMzc5DoFlNWUlLiuXbd+pPp6RlDRbcAxmL+vDmPOTo6FonuAAAAwN1jNAAAADAilZWVHTZu&#10;3Hx4//7oxbIscwdIC7t6NSdi5ao1cdeu5YWIbgGMxX1jx+wMDw/fL7oDAAAALYM3DQAAAIyMLMvK&#10;5OSUMYVFRT7hYWHRarW6SXSTKUhOThm1ddv2/dXV1S6iWwBj0bVr1/NPLVr4sEql4r0VAAAAE8FJ&#10;AwAAACMVE3Nqxuo1604VFRV1E91i7I4dO/7Etu07fqmvr7cT3QIYC0tLy9pFixY8rNFoGkS3AAAA&#10;oOUwGgAAABixnJyciBUvr0pISU0dIbrFGMmyLO3Z892693d98JFer1eJ7gGMyaMzH1ns4e6eJboD&#10;AAAALYvriQAAAIxcY2Oj9alTp6dbWFrW+fv5xUoSTx3cisbGRqtdH3z4UXT0gcWiWwBj079fvz1/&#10;+9tDK/jzBgAAwPSoRQcAAADg7smyrPzqq79vy83JCZ89e9ZsCwuLOtFNhqq8oqLT4UOH5x08dHh+&#10;RUVFJ9E9gLFp394l98knn5grSZIsugUAAAAtj9EAAADAhMScOj09v6Ag4Llnn53k4uKcJ7rHkFy5&#10;cqXnvv3RT8fGxk1tbm62EN0DGCNJkvQLFy6YbmdnWya6BQAAAK1DmjptOj8dAgAAYGIcHR0Ln3v2&#10;6Qf8/f1Pi24RLUurjfr66283a7XaKNEtgLGb/OADax588IG1ojsAAADQenjTAAAAwAQ1NDTYnTwZ&#10;M9PJySm/W7eu50X3iHLyZMwjr776+g/FxcXdRLcAxi4oMPDE3Lmzn+RaIgAAANPGaAAAAGCiZFlW&#10;nUtMHF9dXe0SEtL9kFKp1ItuaiuyLEs//PCP1Z99/sXrsiyrRPcAxs7Ozq70peXLRtja2lSIbgEA&#10;AEDrUooOAAAAQOuKjj7w1Jat2/ZXV1c7i25pC01NTZbvvvv+Z999/8Ma0S2AqZg7Z/YTvJMCAABg&#10;HhgNAAAAzEB6esbQlStXn7menx8ouqU1VVdXO2/esi36ZEzMI6JbAFMxauSIt3r37vUv0R0AAABo&#10;G4wGAAAAZuJGYaHvqlVr4lJSUkeKbmkNhYWFPqtXrz2dmZk5SHQLYCq8vLxSHn542hLRHQAAAGg7&#10;jAYAAABmpLa21nHL1m379kcfeEqWZUl0T0vJvnBhwMpVa+LyCwoCRLcApsLS0rJ28VMLp1pYWNSL&#10;bgEAAEDbYTQAAAAwM7IsKz/77PM3Pvr4k3ebm5s1onvuVlzcmSkbNmw6WlVV1V50C2BKHnt05lMe&#10;Hh6ZojsAAADQthgNAAAAzNThw0fmbt6y9UBVVZWL6JY7Icuy9OOPPy19/Y03v21qarIU3QOYknsG&#10;DPh60KB7PxHdAQAAgLbHaAAAAGDGMjIyB69atSauoKDAX3TL7WhubtZ8+NHH7//962+2iG4BTE2n&#10;Tp0uPfnkE3MlSZJFtwAAAKDtMRoAAACYuRuFhb4rV62Jy8jIHCy65VbU1tY6btu+45cjR47OFt0C&#10;mBqVStW0+KmFU21srCtFtwAAAEAMRgMAAAAoampqnDZt3nLw2LHjT4hu+TM3b970WrN2XUxqatoI&#10;0S2AKZo+fdoSb2/vBNEdAAAAEEcVEhq2RnQEAAAAxJNlWXnuXOKEpsZG6+7dg48Y2tUkly9f6bVh&#10;4+ajRUVF3qJbAFPUq1fPH2c+MuNZSZJEpwAAAEAgThoAAADgv/z4089LX3v9je/q6+ttRbf85ty5&#10;xPHr1m84UV5e7iq6BTBFzs7OeXPnzH7C0MZCAAAAtD1GAwAAAPw/zp5NmLRu/YYTZWVl7qJb9u+P&#10;XvzKzlf/2dDQYCO6BTBFkiTpn3pq4TR7e/sS0S0AAAAQj9EAAAAAv+vKlas9V65aE5ebey1UxNfX&#10;6/WqTz/7/I3PPv/idVmWuS8FaCVTpkxeFRgQECO6AwAAAIaB0QAAAAB/qKSkxHPN2nUxKampbfrw&#10;cH19vd0rO1/9R3T0gafa8usC5iYkpPvhCePv3yK6AwAAAIaD0QAAAAB/qq6uzmHr1u37jh499mRb&#10;fL2ysjL3tes2nEhMPH9/W3w9wFw5OjoWLlwwf4ZSqdSJbgEAAIDhUIWEhq0RHQEAAADDJsuy8lxi&#10;4nidTqcJDgo61lqPpebk5oat37DpaEFBQUBrfD6AX0mSJD///LMTvLy8UkW3AAAAwLBw0gAAAAC3&#10;7J///NeKt995d3djY6NVS392cnLKqLVr18WUlpZ2bunPBvDfHnhg0rqQ7t2PiO4AAACA4WE0AAAA&#10;wG05fTp22qbNWw9WVVW5tNRnHj58ZM627Tt+qaurt2+pzwTw+7oHBx99YNLE9aI7AAAAYJgYDQAA&#10;AHDbtFpt1Jo1604VFRV1u5vP0el06q/+/vXWDz/6+H29Xq9qqT4Av8/RwaFo4cL503nHAAAAAH9E&#10;mjpteqvcRwsAAADT5+joWPjikhfu8/budu52fl9VVZXLsWPHnzxw8ODCmzdLvFqrD8C/SZIkL1+2&#10;dGRoaMgh0S0AAAAwXIwGAAAAuCuWlpY1zzy9eEpERPi+v/q1Obm5YdHRB56KiTk1o6mpqcXfRQDw&#10;xx6YNHH9lCmTV4nuAAAAgGFjNAAAAMBdUyqVullPPjF3yJDBH/3ev8++cGHAN998uykjI3NwG6cB&#10;UCgUQUFBx1e8tGy4SqVqFt0CAAAAw6YKCQ1bIzoCAAAAxk2WZeW5xMTxsiwrg4OCjkuS9P//u1On&#10;T0/bufO1fxYWFvkITATMlqODQ9FLLy0bYWNjUym6BQAAAIaPh5ABAADQYn744R+r3nt/1yfNzc0a&#10;WZalH374x8q33nrnq+bmZgvRbYA5kiRJXrRo4cNOTk4FolsAAABgHNSiAwAAAGBaTpw4+Wh5Wbmr&#10;nZ1d6enY2GmiewBz9uADk9aGhHQ/LLoDAAAAxoPRAAAAAC0uJTV1lOgGwNyFhHQ/PGnSxA2iOwAA&#10;AGBcuJ4IAAAAAExMu3btChYuXDBdqVTqRLcAAADAuDAaAAAAAIAJkSRJ/9RTC6e1c3QsFN0CAAAA&#10;48NoAAAAAAAm5KEpk1cGBwUdF90BAAAA48RoAAAAAAAmIjw8bP/48fdvEd0BAAAA48VoAAAAAAAm&#10;wMXF5drCBfNnKJVKvegWAAAAGC9GAwAAAAAwciqVqunpxU89ZG9vXyK6BQAAAMaN0QAAAAAAjNyM&#10;GdOf9/PzjRPdAQAAAOPHaAAAAAAARqx/v357Ro0c8ZboDgAAAJgGRgMAAAAAMFKurq4XZs+eNUuS&#10;JFl0CwAAAEwDowEAAAAAGCELC4u6Z595+kEbG+tK0S0AAAAwHYwGAAAAAGCEnnj8sQVeXp6pojsA&#10;AABgWhgNAAAAAMDIDBk8+KNBg+79VHQHAAAATA+jAQAAAAAYka5du55/7LGZi0R3AAAAwDQxGgAA&#10;AACAkbC1tSl/5unFky0sLOpFtwAAAMA0MRoAAAAAgJGYP3/ezE6dOl4W3QEAAADTxWgAAAAAAEZg&#10;4oTxm3r17PmT6A4AAACYNkYDGAp57JgxO3v0iPjF1ta2THQMAAAAYEi6dw8+MmXK5FWiOwAAAGD6&#10;1KIDgP8jVVVXtX9xyQvj9Hq98np+flC2NjtSq82O0mZnRxYVFXmLDgQAAABEcHJyyn9q0cJpSqVS&#10;J7oFAAAApk+aOm26LDoCUCgUCqVSqdv5yg7/37ujtayszC07+0KkNjs7UqvVRl29mtNDr9erRHQC&#10;AAAAbUWlUjWvWrlikL+//2nRLQAAADAPjAYwKMOGDtk1a9aTc//q19XX19tevHSpX7Y2O1KbfSHy&#10;woULA+rq6hzaohEAAABoKzNnznhmzOjRr4vuAAAAgPlgNIBBsbS0rHn3nbfcrK2tq27n9+n1etW1&#10;a9dCfrvOKDs7O/LmzRKv1uoEAAAAWtuAAf2/eWrRwmmSJPE9GwAAANoMowEMzpzZs2YNGTL4o7v9&#10;nJKSEk+tNjtSm50dpdVmR+bm5obJsszj3wAAADB4nTt3Tl+/bk1/KyuratEtAAAAMC+MBjA4fn5+&#10;sevWrr6npT+3trbO4eLFi/1/exfh4sVL/RoaGmxb+usAAAAAd8Pa2qpq44b1vd3c3LJFtwAAAMD8&#10;qEUHAP/rwoULA65fvx7k4eGR2ZKfa2NjXRkWFnogLCz0gEKhUOh0OnVOTm64NlsbpdVmR2m12VHl&#10;5eWuLfk1AQAAgNs1f968RxkMAAAAIAonDWCQ7rtv7Cszpj/8Qlt+TVmWpRuFhb5arTYqK0s7UJul&#10;HXijsNC3LRsAAABg3sbfP27rtGlTl4nuAAAAgPliNIBBcnBwKH77rTc6q9XqRpEd5eXlrlptdlRW&#10;lnZgllY7MCcnJ5x3EQAAANAaugcHH12+fOlIlUrVLLoFAAAA5ovRAAbr2WeefrBv3z4/iO74T7W1&#10;dQ4XLlwYkKX99STCxUuX+jY1NVmJ7gIAAIBxc3Z2ur5p44aejo6ORaJbAAAAYN540wAG6+ix408a&#10;2mhgY2NdGR4eFh0eHhatUCgUTU1NlpcvX+mt1WqjsrTagdnZ2ZE1NbXtRHcCAADAeFhbW1c++8zT&#10;DzIYAAAAwBBw0gAGS5Ik/Vtvvu7l7Ox8XXTLrdLr9cpreXkhWm12lDZLOzBLmzWwtLTMQ3QXAAAA&#10;DFPHjh2uLHnhhXGdO3tkiG4BAAAAFApGAxi4hx6a8vKkiRM2iu64U7IsS8XFxV212uyoLK12YGZm&#10;5qCCghv+orsAAAAgXoC//6nnnntmkoODQ7HoFgAAAOA3jAYwaM7Oznmv7tzhZ2FhUS+6paWUlZW5&#10;ZWZmDcrMyhqUmZk56Pr1/CDRTQAAAGhbUVGRu+fMnjVLo9E0iG4BAAAA/hOjAQze9IenLRk37r4d&#10;ojtaS0VFRcesLO29mZmZgzIzswblXrsWKroJAAAArWfK5AdXTZo0cYMkSXwvBgAAAIPDaACDZ2tr&#10;U/7aqzt97OzsSkW3tIWqqiqX30aEjMysQbm5ueGyLEuiuwAAAHB3NBpNw/z5c2cO6N//W9EtAAAA&#10;wB9hNIBRGHff2B3Tpz+8RHSHCDU1Ne1+fQ/h1+uMrly52lOWZaXoLgAAANyeBQvmPzIwKnK36A4A&#10;AADgzzAawChoNJqGV3ZsD+jQoX2O6BbRamtrHTOzsu5NT88YmpGRMSQnJzdcdBMAAAD+3Jgxo1+b&#10;+ciMZ0V3AAAAAH+F0QBGY2BU1BcLFsybKbrD0FRWVbXPzMgcnJ6ePjQ9I3NIfn5+oOgmAAAA/FtQ&#10;UNDxl5YvHaFWq5tEtwAAAAB/hdEARkOSJHnzpg09unTpkiy6xZCVlZW5p6dnDEnP+PUkQlFRcTfR&#10;TQAAAObKxcXl2sYN63o7OjoWiW4BAAAAbgWjAYxKWFhY9PJlL44W3WFMiouLu6anZwz97SRCWVmZ&#10;u+gmAAAAc6DRaBrWrF4Z5e3tnSC6BQAAALhVjAYwOmtWr4oKCPA/JbrDGMmyLBUU3PD/dUDIGJqe&#10;njG0urraWXQXAACAKZo3d87jgwbd+6noDgAAAOB2qEUHALdrf3T0YkaDOyNJkuzu7qZ1d3fTjhgx&#10;/F29Xq+6ejUnIi0tbXhaWvrwLK02qqmpyUp0JwAAgLEbNXLEWwwGAAAAMEacNIDRUSqVujdef62r&#10;i4tznugWU9PY2Gil1WZHpaWlDU9NSx9+9erVnrIsS6K7AAAAjElAQEDMyyuWD1Or1Y2iWwAAAIDb&#10;pQoJDVsjOgK4HbIsKy0sNPUhId2PiG4xNSqVqrlTp46XQ0NDDg0bNnTXqFEj3/Tu1u2cjY1NRXV1&#10;Vfva2jpH0Y0AAACGzNnZ6fqKFcuH29jYVIpuAQAAAO4EJw1glOzt7W++9ebrnhYWFvWiW8zFb+8h&#10;pKSmjkxNSR2ZnpExpKGhwVZ0FwAAgKHQaDQNq1etHOjj431WdAsAAABwpzhpAKPU2Nho06lTx8td&#10;u3ZNEt1iLiRJUtjb25f4+vrER0be8/dx4+7bERoScsjJ2Sm/sbHRpry8wk2hUHCVEQAAMFtz58ye&#10;1aNHxF7RHQAAAMDd4KQBjFaXLl2SNm/a0FOSJP4zbAAqKys7pKSkjkxOSRmdmpI6sqKysqPoJgAA&#10;gLYyZvSo12fOfOQZ0R0AAADA3WI0gFFbverlewMDA0+K7sB/0+v1ypycnIjk5JTRKSmpo7IvXLhH&#10;p9OpRXcBAAC0hu7BwUeXLXtxlFqtbhLdAgAAANwtRgMYtX79+n73zNOLp4juwJ+rra1zSE9PH3Y+&#10;KWlscnLymNLSMg/RTQAAAC2hfXuX3I0b1vd2cHAoFt0CAAAAtARGAxg1pVKpe/21nd7t27fPFd2C&#10;WyPLspR77VpoUlLy2OSk5DHa7OxIvV6vEt0FAABwuzQaTf3aNasiu3Xrlii6BQAAAGgpPIQMoybL&#10;slKjVjeGhoYcEt2CWyNJkqKdo2NhYEBAzKBB9346etTIN7p165ZoZWVVXVFR4VZfX28nuhEAAOBW&#10;LJg/79GwsLADojsAAACAlsRJAxg9S0vLmld2bA90cXHOE92Cu6PX65VXr+b0OH/+/LjzSUn3Xbp0&#10;uY/oJgAAgN9z//3jtj08bepS0R0AAABAS+OkAYyeTqezKC0t9ezfv98e0S24O5IkyU5OTgXBwUHH&#10;hw4d8sHwYUPf93B3z5KUkr6kpNRTp9NZiG4EAAAIDw/bP3fO7CclSeIHsAAAAGByOGkAk7F8+dKR&#10;YaGhB0V3oHU0NTVZZmRkDj6flHTf+fPnxxUVFXcT3QQAAMyPq6vrhfXr1vazs7MtE90CAAAAtAZG&#10;A5gMdzc37datm8PUanWj6Ba0LlmWpby8vO7nziWOP5eYOP7ixUv9RDcBAADTZ21tVbV+3dp+Hh4e&#10;maJbAAAAgNbC9UQwGVXV1e0tLS1rAwMCYkS3oHVJkqRwdHQsCgwMPDl0yJAPhw0dssvd3V2rkBXS&#10;zZISL71erxbdCAAATIskSfLTTy+eEhAQcEp0CwAAANCaOGkAk2JpaVm7Y/vWoPbt2+eKboEY9fX1&#10;tmlp6cPPJSaOP594flxFZWVH0U0AAMD4/e2hKSsmTpywSXQHAAAA0No4aQCTotPpNCUlJV4D+vf/&#10;VnQLxFCr1U3u7u7a3r16/Th27JhXQ0NDDtrZ2pZXVFR2qqmpcRLdBwAAjE//fv32PProI09LkiQ6&#10;BQAAAGh1nDSASVq29MXR4eFh0aI7YDhkWZZyr10LTTibMOlswrmJOTk5EaKbAACA4evSxSt5zepV&#10;kVZWVjWiWwAAAIC2wGgAk9SpU6dL27ZuDrWwsKgT3QLDVFxc3PVswrmJCWcTJmVptVGyLCtFNwEA&#10;AMMSFhYW/dSihdPs7GzLRLcAAAAAbYXriWCSampqnPV6vSo0JOSw6BYYJltb23I/P9+4QYPu/XTE&#10;iOHvurm6Xmhu1lncvHmzKwMCAAAYd9/YHfPmzXnC0tKyVnQLAAAA0JY4aQCTpVKpmjduXN+ri5dX&#10;iugWGI/q6hqnxPOJ9585Ez85NTVtZFNTk6XoJgAA0HY0Gk397NmzZg+MitwtugUAAAAQgdEAJs3X&#10;1+fM2jWrI5VKpU50C4xPXV2d/fnzSffFnz37YFJS8tiGhgYb0U0AAKD1ODs7XX/+uWcnent7J4hu&#10;AQAAAETheiKYtNLSss6ODg5FPj4+Z0W3wPhoNJpGT0/PtP79++0ZM2b0a926dUtUSkq5qLi4m06n&#10;sxDdBwAAWo6/v9/pFS8tH+7m5pYtugUAAAAQiZMGMHnW1lbCR0UbAAAgAElEQVRV27dtC3Zxcc4T&#10;3QLT0NDQYJOUnDwmLu7MQ+fPJ43jBAIAAMYtNCTk0JIlz4/TaDQNolsAAAAA0ThpAJPX3NxsWVRc&#10;5H3PgAHfiG6BaVCr1U2dPTwy+/fr992YMaNf69q1a5JCoZCKiou9dTqdRnQfAAC4da6urheWL1s6&#10;ytraqlp0CwAAAGAIGA1gFvLzCwK7dPFK9nB3zxLdAtOiVqubOnf2yOjfv9+eMaNHvdali1eyLMvK&#10;oqJib71erxbdBwAA/piNjU3FyyteGsqJVAAAAODfuJ4IZsPNzTV7x/ZtwTyKjLZQW1vnkHAuYWLs&#10;6bipqWlpI3Q6HQMCAAAGRJIk/bKlL44JCws9ILoFAAAAMCScNIDZqK6udnFzdc328vJKFd0C06fR&#10;aBq6dOmSHBUV+eXwEcPf7dSx45X6+gb7kpKSLgqFQhLdBwCAuXt05iPPREbe85XoDgAAAMDQcNIA&#10;ZsXd3T1r+7YtIZw2gCilpaUesXFxf4uNjZt66dLlPqJ7AAAwR0OGDP5w9qwn50iSxPdCAAAAwP/g&#10;pAHMSlVVVXt3d7csL0/PNNEtME/W1tZV/n5+sUOHDvkgKvKeL+3t7EpLS0s7V9fUOItuAwDAHAQF&#10;Bp5YvHjRVJVKxQ+RAAAAAL+DkwYwOx4e7pnbtm4J5bQBDIUsy9KlS5f7xJw6NSM2Nm5qZWVlB9FN&#10;AACYoo4dO1xZv35dXwd7+5uiWwAAAABDxUkDmJ2qqqoOnT08Mjw9O6eLbgEUCoVCkiSFs7Pz9YiI&#10;8H1jx4x+1c/PL06hUEhFRUU+Op1OI7oPAABT4O7unvXii0vua+/ikie6BQAAADBknDSAWercuXP6&#10;1i2bwpRKpV50C/BH6uvr7c4mnJsYE3NqRmpq6ghZlpWimwAAMEa9e/X61/z582ba2FhXim4BAAAA&#10;DB0nDWCWKisrO3p27pzeuXPnDNEtwB9Rq9WNXby8UgZGRe4eOnTIh46OjkVl5eXulZWVHUW3AQBg&#10;DCRJkqdMfnD1448/usjCwqJedA8AAABgDDhpALPl6dk5bcvmTeGcNoAxkWVZunLlas8TJ08+evp0&#10;7LSqqqr2opsAADBE1tbWlYsWLpjes2ePn0W3AAAAAMaEkwYwW5WVlR29vDxTO3t4ZIpuAW6VJEkK&#10;JyengoiI8H1jxox+vVu3ronNzc2WhYWFvrIsq0T3AQBgCDw83DNfXvHSMH9/v1jRLQAAAICx4aQB&#10;zJqnZ+e0TRs39FSr1U2iW4C7UVVV5XL6dOy04ydOPH7lytWeonsAABAlLCws+pmnn5pibW1dJboF&#10;AAAAMEacNIBZq6ys7KhUKvXBwUHHRLcAd8PS0rLO19cnftiwobv69O71T7Va03ijsNCvsbHRWnQb&#10;AABtxcvLK2XZ0iVjGAwAAACAO8doALOn1WoHhoeF7Xd2dr4uugVoCe3atSuMiAjfP2b0qNe9vLxS&#10;6uvr7YuKirwVCoUkug0AgNbi6OhYuPLll4Y6OjoWi24BAAAAjBnXEwEKhcLNzTV786aNPSwtLWtF&#10;twCtoaSktPOJkycfPX78xOOFhYU+onsAAGhJGo2mftXKFYN9fX3PiG4BAAAAjB0nDQCFQlFdXe1S&#10;W1fXrkdExF7RLUBrsLGxrgwKDDw5atTIN4O7Bx/V6/XqgoIbAXq9Xi26DQCAu7Vo0YLp4WFhB0R3&#10;AAAAAKaA0QD4P5cuXe7r5+sb5+ra6ZLoFqC1SJKk6NChQ07fPn3+MWLE8HecnZzyS0tLPSsrKzuK&#10;bgMA4E48NGXyyhEjhr8rugMAAAAwFVxPBPwHJyen/G1bN4fa2dmVim4B2oosy9KFixf7HzlydHZc&#10;3Jm/NTQ02IhuAgDgVkRF3vPlggXzH5Ekie9pAAAAgBbCSQPgP9TX19vfvHmza79+fb8T3QK0FUmS&#10;FC4uLnm9e/f618iRI95u7+KSW1Ze7l5eXu4mug0AgD/i7+93+plnnp6sVqubRbcAAAAApoTRAPgf&#10;eXl5IW6urhe8vDxTRbcAbU2j0TT4+HgnDB829P2ePXr8rFAopPz8gkCdTmchug0AgN906NDh6oqX&#10;lg23tbWtEN0CAAAAmBquJwJ+h7W1deWWzRsjOnbseEV0CyBabW2t48mTMY8cOnxkXl5eXnfRPQAA&#10;82ZtbV25bu2aAZ07e2SIbgEAAABMEScNgN/R3NxseenipX4DB0Z9rlQq9aJ7AJE0Gk2Dr69P/Ijh&#10;w97t3r37kabmJqv8/IJAWZZVotsAAOZFqVTqXnjhuQl+fr5nRLcAAAAAporRAPgDpaWlnWVZVoZ0&#10;735EdAtgCCRJUnTo0D6nX9++3w8bNvR9O3v70sLCIt/a2tp2otsAAObhiSceXzCgf/9vRXcAAAAA&#10;pozRAPgTWm32wKCgoOMdOnS4KroFMCRWVlY1gQEBMaNGjXzL19fnTF1tneONwkI/hUIhiW4DAJim&#10;++4b+8rECeM3i+4AAAAATB2jAfDnpLS0tBH3Dhz4maWlZZ3oGMDQSJIku7m6XoiMvOfvUVFRX6jU&#10;qub8/OvBTU1NVqLbAACmo3evXv+aM3vWbEmSeI8NAAAAaGWMBsBfqKurdyi4ccN/QP/+30oSP0QN&#10;/BE7O9uysLDQA6NGjXyzQ4cOOTdvlnSpqKjoJLoLAGDcunXrmrjkhefv12g0DaJbAAAAAHPAaADc&#10;gvz8gsB27drd8Pb2ThDdAhg6tVrd1K1bt8Thw4a+37179yP1DfX2BQUFAbIsK0W3AQCMi7Oz0/WV&#10;L68Yam9vXyq6BQAAADAXjAbALUpLSx/eu3evfzk6OhaJbgGMwW8PJ/fv32/P4EGDPrawtKjLzy8I&#10;amhosBXdBgAwfI4ODkVLX3xxrJub6wXRLQAAAIA5kaZOm869oMAtcnd3z9q4YV0fKyuratEtgDFq&#10;amqyjI2Nm7p33/5ncnJyIkT3AAAMU0BAQMzTixf9zcnJKV90CwAAAGBuOGkA3Iaqqqr2JSUlXn16&#10;9/4n7xsAt0+lUum6dOmSPGzY0F3BwcHHampqnG/cuOGvUCj4LxQAQKFQKBT3jR2zc8GCeY/Y2tpW&#10;iG4BAAAAzBGjAXCbcnOvhTm7OOf9f+zdd1zV9eLH8e/3HM5hH0FEQcgFioAyznEFGmqOMrOt7X0b&#10;NsyRW8G6paalZkNtuLKsNEeu1NvUBAcie6ioIDIUEEHgcMbvj/LWr9twcM7njNfznx6PHsB5/aUH&#10;3+f7+XTs2DFVdAtgr345usj/RFzc9Wvj4+PWSJIknz59OtJgMKhFtwEAxHB3d7vw/HOjHxw27OaF&#10;CoXCJLoHAAAAcFYcTwRcBZVK1fDqq7N6t2/XLl10C+AoLl682OK7779/YseOnS+ePXu2vegeAID1&#10;BAcHZ419acxdbdsG5oluAQAAAJwdowFwlQIDA/Jf+/erPdzd3S+IbgEcidFodDl46NBt27ftGJuX&#10;nx8vugcAYFl94+PWPPHE40+7ubnViW4BAAAAwPFEwFWrra31K6+o6NSrV8/13G8ANB+FQmEKDgrK&#10;6d8/4eOoqO47L9Zd9C05c6arxL0HAOBQlEpl06OPPvLivaNGTlWpVHrRPQAAAAB+wWgAXIPi4uJu&#10;LVq0KAsJ6XRQdAvgiPz8/Iqvv77PF/HxcWtMRqOqqKi4u8lkchHdBQC4Nn5+fkWTJ028qWfPHhv5&#10;8AUAAABgWxgNgGuUkZk5OCY6eruvr+8Z0S2Ao/Ly8qqMjY3deuONA5e5ubrWFRUXd9Pr9R6iuwAA&#10;Vy4qqvvOKVMmDQ0MDCgQ3QIAAADgf3GnAdAMWrVqdfL1117VeXt7nxPdAjgDvV7v/uOPPz2yddv2&#10;caWlpZ1F9wAA/pksy+Y777zjlTvvuP1VhUJhFN0DAAAA4M/xpAHQDC5evOhz4uTJ2Pj4uE9lWWaI&#10;AyxMqVQaOnXqdHDI4EHvdWjfPq3ibEWHysqqYNFdAIA/5+XlVTlu7Ji7Bg4Y8CHvlQAAAADbxmgA&#10;NJPy8vIQo9Go6tYt8j+iWwBnIcuyOSiobe6A/v0/Cg8P/6H6fHVgWVl5iOguAMBvWmg05a++ktQn&#10;JCTkgOgWAAAAAP+M0QBoRnl5ef3at293JKht21zRLYAzkWVZat3a/0S/vn0/0Wljv66tq/MrKSkJ&#10;lySJ2zUBQCBXV9eLU6dOHnzddddliW4BAAAAcHkYDYBmlpaWdkvPnj2/4n4DQAxfX98zffr0/jIu&#10;7vrP9Pomj6Kiou5ms1kpugsAnI0sy6axL425KyIi4nvRLQAAAAAuH6MB0MwMBoNrdlb2wH79+q5W&#10;qVR60T2As/L29j6n02k39++f8LEsSdKpU0VRRqNRLboLAJzF4489+lzfvvGfiu4AAAAAcGUYDQAL&#10;qLlwwb+srDy0d+9e62SZ01EAkdzd3S9ERUXtHDToxiVqtbrh1KmTMU1NTW6iuwDAkY24dfjc224b&#10;MUd0BwAAAIArx2gAWEjx6dORrm5udWFduvwsugWAJKnV6vqIiPDvBw0a9L6Hu/uFk6dORev1eg/R&#10;XQDgaOKuv37tY489+pwsy2bRLQAAAACuHKMBYEGZmVk3hoSEHAgICDgqugXAL1QqVWPXrmF7Bg8e&#10;9J6Xl1dlUVFRVENDg5foLgBwBOFdu/44duyYu1xcXAyiWwAAAABcHUYDwLLkw4fThvfs0WMDFyMD&#10;tsXFxaWpS5fO+27o13dlTU1N65KSM2Emk0klugsA7FXbtm1zp06ZPNjd3a1WdAsAAACAqyfPmJn0&#10;c0FBwfWiQwBHFhgYkP/qK7N6e3p6VotuASBJjY2NHmlHjtycvC9lVOrhw8P1er276CYAsGehoSEp&#10;L40Zc7efX8ti0S0AAAAAro1cVlbWcfKUaWn19fUa0TGAI4uOjtox8eUJwxUKhVF0C+CM9Hq9W3p6&#10;xtB9ycmjDh1KHdHY2OgpugkAHMGwm29ecN99oya7uLjoRbcAAAAAuHay2WyWfv55372L33n3M9Ex&#10;gKO75ZZhbz74wP0TRHcAzsJgMKgzMjMH7duXPOrgwUO3M5ADQPPx8PA4/8wzTz3as0ePjaJbAAAA&#10;ADQf2Ww2S5IkSQcPHrptydJly+vq6nwFNwEO7dlnn37khn79VonuAByVwWBQZWfnDNiXnDzqwIED&#10;d9bVXfQR3QQAjqZTp44Hx7z4wsjWrVsXim4BAAAA0Lz+OxpIkiRVVJxtv3jxO2sLjh7tI7AJcGgq&#10;lapx5oxpCaGhoSmiWwBHYTKZlNk5OQnJySkj9+8/cNeFCxdaiW4CAEc1dMjgdx544P4JKpWqUXQL&#10;AAAAgOb3/0YDSfrlE5qff/7F61u2buMIFcBCfHx8Su+5564ZwcHBWUFt2+ZwQTJw5UwmkyI/Pz9+&#10;X3LKqJSU/XefP3++jegmAHB0o0aOnHr77SNmi+4AAAAAYDn/Mxpckpp6ePj7S5aurK2tbWnlJsDp&#10;tGzpezooKCg7ODg4KzgoKDs4OCirbdugHC8vzyrRbYAtMZlMiqPHjvVO3pc8Kjll/z1VVVVtRTcB&#10;gDPx9vI6l5g4o19QUFCO6BYAAAAAlvGXo4EkSdK5c+eue3vxO2vz8wvirNgE4Fe+vr4ll0aES6NC&#10;UFDbHC8vr0rRbYC1mM1mubCwULdvX/Ko5JSUkWfPnmsnugkAnFnLlr6nkxIT4/39W50U3QIAAACg&#10;+f3taCBJvxxX9O5773+SnJwy0kpNAP6Bj4/PmeDgoOzgoOCsoOBfR4W2bXO8vb3PiW4DmoPZbJZP&#10;njwVvS85eVRycvKo8vKKjqKbAAC/CQgIKEhMnNHPp0WLMtEtAAAAAJrXP44GkiRJTU1Nrm/Mm781&#10;MzPrRis0AbhKPj4+pUFBbf//MUdBQTkab++zotuAy1FUVNQtOTll5L7k5FFnzpR2Ed0DAPhr7du3&#10;T5sxfeoA7mYCAAAAHMtljQaSJEkXL9Zr/v3aa98VFp7QWrgJQDNrodGUBwf/+lRCUNCl/2ZrNJoK&#10;0W3A6ZKSrsnJKSOT9yWPKj59OkJ0DwDg8oWFhe2ZMnniUFdX14uiWwAAAAA0j8seDSRJkqrPn2+T&#10;lPTK3rKyshALNgGwEo1GU/H7+xIuPZ3AmABLKy0tDU1OThmZnJIy8uTJU9GiewAAVy8mJmbb+HEv&#10;3e7i4tIkugUAAADAtbui0UCSJKmsrLxTYtKsn8+fP9/GQk0ABPP29j77y4jQ9tfLl38bE2RZvrI/&#10;NIBfVVRUdEhO2X/Pvn3JowoLC3WiewAAzScu7vrPnhv97IMKhcIkugUAAADAtbni0UCSJOnEiZMx&#10;r7z67x/q6+s1FmgCYKO8vbzO/c8xR8HBWS00mnLGBPyZc+cqg1NSUu7Zl5w86ujRY71F9wAALGfw&#10;oBvff+yxR5/jPQEAAABg365qNJAkScrOzuk/e87cbwwGg7qZmwDYGS8vr8o/O+aoRYsWZfzDgfOp&#10;qqoK3L//wF37klNG5eXl9RXdAwCwnjvvuP3Ve+65e6boDgAAAABX76pHA0mSpJT9++9atGjxl2az&#10;WW7GJgAOwtPTs+rPjjny8fEpZUxwLDU1Nf6/DAXJo3JychP4ewEAnNcjjzz84k1DhywW3QEAAADg&#10;6lzTaCBJknTgwME7li5b9nFd3UWfZmoC4OA8PT2qg4N+Pebo1ycUrgsOzvLx8TnDmGA/Lly44Hfg&#10;4ME7kpNTRmZlZQ80mUxK0U0AANvw/HOjH4iPj/tUdAcAAACAK3fNo4EkSdLZs2fbvfve+5/k5ub1&#10;a4YmAE7Kw8Pj/J8dc+Tr61vCmGAb6urqfA4dSr1t377kURmZmYONRqOL6CYAgO1RKpWGlyeMuzU6&#10;OnqH6BYAAAAAV6ZZRgNJkiSTyaTcsHHTtPXrv0o0m82KZvmhACBJkru7e83vR4RLo0LLlr6nGRMs&#10;r76+3vvQodQR+5KTR6WnZwzlLhsAwOVwdXW9OHXq5EFdOnfeJ7oFAAAAwOVrttHgkry8/Ph33n1v&#10;zdmzZ9s36w8GgD9wd3e78PtjjoL/Oya0LGZMuDYNDQ2eh9PSbknelzLqcFrasKamJjfRTQAA++Pp&#10;6VmVmDij33XBwVmiWwAAAABcnmYfDSTpl+MrPvzo46XJySkjm/2HA8A/cHd3uxAUFJT9x2OOWrZs&#10;WaxQKEyi+2yVXq93T0s7cvO+5ORRhw+nDW9sbPQQ3QQAsH++vr4ls5IS4/z9W50U3QIAAADgn1lk&#10;NJAkSTKbzfIPP/746IoVqxY3NjZ6WuRFAOAKuLm51QYFBWUHBwVlt27tf1ypVBpEN9mK4uLiyIOH&#10;Um9raGjwEt0CAHA8gYEB+YkzZ/Rr0aJFuegWAAAAAH/PYqPBJaWlpaHvvPv+mmPHjvWy6AsBAAAA&#10;sFkdO3ZInT5t2gAPD/ca0S0AAAAA/prFRwNJkiSDwaD6asPGmRs3bprKJckAAACAc4qMiPhu4sQJ&#10;w9RqdYPoFgAAAAB/ziqjwSW5ubn93n1vyWouSQYAAACcU6+ePb8aM+aFkQqFwii6BQAAAMD/UiYl&#10;JVntxVq1anUq4YZ+K85VVrYrKirqbrUXBgAAAGATTpeUhFdXVwdqY2O3yLIsOgcAAADAH1h1NJAk&#10;SVKr1Q29evX8KqBNm6MZGZlDDAaD2qoBAAAAAIQqLDyhMxiN6m7dIv8jugUAAADA/2fV44n+KC8v&#10;P372nLk7GxsbPYRFAAAAABDioYceHDvs5psWiu4AAAAA8BuhlxKHhXXZO2H8uBEqlapRZAcAAAAA&#10;61u9+pMFP+3Z+6DoDgAAAAC/EToaSJIkdesW+Z+Xxrx4t1KpNIhuAQAAAGBdS5YsXXH48OFbRHcA&#10;AAAA+IXw0UCSJEmrjd3y3HPPPiDLskl0CwAAAADrMZlMyoWLFn+Zl5cfL7oFAAAAgI2MBpIkSdf3&#10;6fPF00/96wnRHQAAAACsS6/Xu8+bP3/LqVNF3UW3AAAAAM7OZkYDSZKkhIQbVjz26CPPi+4AAAAA&#10;YF11dRd9Zs+Z+015eXlH0S0AAACAM7Op0UCSJGnIkMHv3nfvqMmiOwAAAABYV3V1deDs2XN3Vp8/&#10;30Z0CwAAAOCslElJSaIb/kdYWNhes9msyMnJTRDdAgAAAMB6auvqWmZmZg2Ki7t+rUqlahTdAwAA&#10;ADgb2Ww2i274S/v3H7jzww8/WnahttZPdAsAAAAA6wkPD/9h8qSXb1Kr1Q2iWwAAAABnYtOjgSRJ&#10;UnV1dcAHH3z0Qerhw8NFtwAAAACwnh463aaXXnrxbqVSaRDdAgAAADgLmzye6Pfc3Nxq4+KuX+vn&#10;51eUlZ090GAwqEU3AQAAALC8kjNnulafPx+ojY3dIsuy6BwAAADAKdj8aCBJkiTLstSxY4fDcdf3&#10;WXvyxMnYs2fPthfdBAAAAMDyCgtP6MxmsyIyMuI70S0AAACAM7CL0eAST0/P6n79+q52d3O7kJOT&#10;299kMilFNwEAAACwrJzc3ASNRlMREtLpgOgWAAAAwNHZ/J0Gf6WoqKjb+0uWriwsPKEV3QIAAADA&#10;smRZNo958YWRvXv3Wie6BQAAAHBkdjsaSJIkGQwG1cZNm6dt3LhpmtFodBHdAwAAAMByXFxc9FMm&#10;TxoaERH+vegWAAAAwFHZ9WhwyfHjhbr3lyxdWVxcHCm6BQAAAIDluLu71yQmzujXvl27dNEtAAAA&#10;gCNyiNFAkiSpqanJdd269bO+3rL1ZbPZrBDdAwAAAMAyfHx8zrwyKzHO39//hOgWAAAAwNE4zGhw&#10;SX5+ftz7S5atKC0t7Sy6BQAAAIBlBAQEFMxKmhmv0WgqRLcAAAAAjsThRgNJkqTGxkaPFStXLf7+&#10;+x8eF90CAAAAwDJCQjodmD5t6kA3N7da0S0AAACAo1AmJSWJbmh2Li4uTTqt9uuamprWx48X9hTd&#10;AwAAAKD5VVVVBZ04cULbp0/vLxQKhUl0DwAAAOAIHHI0kCRJkmVZiomJ2cZwAAAAADiusrKy0LMV&#10;ZzvodNpNsiw73mPUAAAAgJU57GggSb8MB9HR0dsvMBwAAAAADuvUqVPRer3eI6p7912iWwAAAAB7&#10;59CjgSRJkizL5ujo6O01NTVtjh8v7CG6BwAAAEDzy88viHd3d7vQpXPnfaJbAAAAAHvm8KOBJP0y&#10;HMQwHAAAAAAOLT09Y2hAmzZH27VrlyG6BQAAALBXTjEaSNJvw8H58+cDCgsZDgAAAABHlJp6eERo&#10;aGhKmzZtjoluAQAAAOyRQnSANSkUCtPjjz06+sYbBy4V3QIAAACg+RmNRpe3Fiz86vjx43xQCAAA&#10;ALgKTjUaSNJvw8HwW4bNF90CAAAAoPk1NjZ6zn1j/rYzpaWdRbcAAAAA9kY2m82iG4TJycm9Ydmy&#10;Dz4qLSsLFd0CAAAAoHm1bu1fOCspMc7Hx6dUdAsAAABgL5x6NJAkSWpsbPT48st1r27bvmOs2WyW&#10;RfcAAAAAaD7t27dPmzljeoKHh3uN6BYAAADAHjj9aHBJQcHRPkuXLfv49OmScNEtAAAAAJpPZGTE&#10;t5MmvjxMpVI1im4BAAAAbJ0yKSlJdINN8PNrWdy/f8JHJpPJpaDg6PVms9np7nsAAAAAHFFFRUXH&#10;M6WlXXr17LlBlmU+NQUAAAD8DZ40+BPHjxfqli5dtvxUUVF30S0AAAAAmsfQIYPfeeSRh19kOAAA&#10;AAD+Gk8a/AlfX98zAwb0/8hFqWzKzy+IN5lMStFNAAAAAK7NsWPHe7m4uOi7du36k+gWAAAAwFbx&#10;pME/OH36dPiyDz78MD+/IE50CwAAAIBr9/TT/3q8f0LCctEdAAAAgC1iNLgMJpNJsWvX7tFrP/9i&#10;dkNDg5foHgAAAABXT6FQGMeNe+kOnVb7tegWAAAAwNYwGlyBs2fPtvvoo+VL0o4cuVl0CwAAAICr&#10;p1ar66dNnTyoS5cuP4tuAQAAAGwJo8EVMpvN8t69P9+/avUnCy9cuNBKdA8AAACAq+Pp6Vk1K2lm&#10;fFBQUI7oFgAAAMBWMBpcpZqaGv9Vqz9ZuHfvz/eLbgEAAABwdfz8/IpmJSXG+fm1LBbdAgAAANgC&#10;RoNrdDgtbdhHHy1fcu7cuetEtwAAAAC4csHBwVmJM2f08/LyrBLdAgAAAIjGaNAM6uvrvdd+/sXs&#10;Xbt2jzabzbLoHgAAAABXJiwsbM/UKZOGqNXqetEtAAAAgEiMBs0oLy8/ftkHH35YUlLSVXQLAAAA&#10;gCuj02k3j31pzF1KpdIgugUAAAAQRZmUlCS6wWG0auVXNHBA/w8lWZYKCgrizGazQnQTAAAAgMtz&#10;5syZsOrz5wO1sbFbZJkHiAEAAOCcGA2amVKpNEZGRnzXo0ePjSdOnNBWVlYFi24CAAAAcHkKC0/o&#10;zGazIjIy4jvRLQAAAIAIjAYW0qJFi/L+CQnLW2g05Xl5ef0MBoOr6CYAAAAA/ywnNzehhUZTHhLS&#10;6aDoFgAAAMDauNPACqqqqtquXLV6UUrK/rtFtwAAAAD4Z7Ism8e8+MLI3r17rRPdAgAAAFgTo4EV&#10;paYeHr58xYp3z5491050CwAAAIC/5+Liop8yedLQiIjw70W3AAAAANbCaGBlDQ0NXuvWrZ+1bfuO&#10;l7goGQAAALBt7u7uNYmJM/q1b9cuXXQLAAAAYA2MBoKcOHEi9oMPP1p2/HhhD9EtAAAAAP6aj4/P&#10;mVdmJcb5+/ufEN0CAAAAWBqjgUAmk0m5c+eu5z7/4svXGhoavET3AAAAAPhzgYEB+UmJM/tqNJoK&#10;0S0AAACAJTEa2IBz5yqDV6xcufjgwUO3i24BAAAA8OdCQjodmD5t6kA3N7da0S0AAACApTAa2JCD&#10;Bw/dtnzFyncqKyuDRbcAAAAA+F/R0VE7JowfN8LFxaVJdAsAAABgCcqkpCTRDfhV27Zt8wYO6P+h&#10;Xq/3OHbseC9JkmTRTQAAAAB+U1ZWFnq24mwHnU67SZZlPoEFAAAAh8NoYGNUKpU+Ojp6R2xs7NbC&#10;wsIe1dXVgaKbAAAAAPzm1KlT0Xq93iOqe/ddolsAAMLdWL0AACAASURBVACA5sZoYKN8fX3P9O+f&#10;8LGXt1dlfn5+vMFgcBXdBAAAAOAX+fkF8e7ubhe6dO68T3QLAAAA0Jy408AOVFVVtV39yZq39u1L&#10;HiW6BQAAAMBvnhv97IN9+8avEd0BAAAANBdGAzuSnpExePnyle+WlpZ2Ft0CAAAAQJKUSqVh4ssT&#10;bomK6r5TdAsAAADQHBgN7ExTU5Prli1bX96wcdO0pqYmN9E9AAAAgLNzdXWtmzljWv9OnTodFN0C&#10;AAAAXCtGAztVVlbeacXKVYvT0tKGiW4BAAAAnJ1Go6lISpoZHxgQUCC6BQAAALgWjAZ2zGw2ywcP&#10;Hrp95arVi86dO3ed6B4AAADAmbVu7V84KykxzsfHp1R0CwAAAHC1GA0cQENDg9dXGzbO2LZt+zij&#10;0egiugcAAABwVu3bt0+bOWN6goeHe43oFgAAAOBqMBo4kKLi4sjlH694Lyc39wbRLQAAAICzioyM&#10;+HbSxJeHqVSqRtEtAAAAwJViNHAwZrNZ/mnPnofWrPlsfk1Njb/oHgAAAMAZ9enT+4sXnn/uPoVC&#10;YRLdAgAAAFwJZVJSkugGNCNZlqX27dsfGdC//4cN9fWawsITPSRJkkV3AQAAAM6kuPh0ZF1dXcvo&#10;6KgdsszbcQAAANgPRgMHpVarG2JjY7fGxMRsKyoq6l5ZWRksugkAAABwJseOHevt4uKi79q160+i&#10;WwAAAIDLxfFETqK8vLxj6uG04ampqbdmZ+f0NxqNKtFNAAAAgDN4+ul/Pd4/IWG56A4AAADgcjAa&#10;OKH6+nrv9IyMIamph29NSzsyjLsPAAAAAMtRKBTG8ePG3q7Vxm4R3QIAAAD8E0YDJ2cymZRHjx3r&#10;lZycMnLXrt2jDQaDWnQTAAAA4GjUanX9tGlTbuzSufM+0S0AAADA32E0wH+dKS3tvGrVJwvT0tKG&#10;iW4BAAAAHI2np2fVrKSZ8UFBQTmiWwAAAIC/wmiA/5Gaenj4ylWrF5WXl3cS3QIAAAA4Ej8/v6JZ&#10;SYlxfn4ti0W3AAAAAH+G0QB/Sq/Xu23dtn38pk2bpzY2NnqI7gEAAAAcRXBwcFbizBn9vLw8q0S3&#10;AAAAAH/EaIC/de7cues+WfPp/OTklJGiWwAAAABHERYWtmfqlElD1Gp1vegWAAAA4PcYDXBZsrNz&#10;+q9YuXJxUVFxN9EtAAAAgCPoodNteumlF+9WKpUG0S0AAADAJcqkpCTRDbAD/v7+JwYOHPCBRqOp&#10;KDh69PqmpiZ30U0AAACAPSs5c6Zr9fnzgdrY2C2yLIvOAQAAACRJYjTAFVAoFKbQ0JD9Awb0/7BR&#10;r/c8frywhyRJ/HYDAAAAXKXCwhM6s9msiIyM+E50CwAAACBJHE+Ea3DqVFH3VatXL8zKyh4ougUA&#10;AACwZ48/9ujowYMHvS+6AwAAAGA0wDUxm83ywYOHbv9kzZo3y8srOoruAQAAAOyRLMvmMWNeuKd3&#10;r17rRbcAAADAuTEaoFno9Xq3bdu2j9u4afPUxsZGT9E9AAAAgL1xcXHRT5k8aWhERPj3olsAAADg&#10;vBgN0KwqKyuDPlv7+Zw9e/Y+KLoFAAAAsDfu7u41iYkz+rVv1y5ddAsAAACcE6MBLKKg4GiflatW&#10;vX3s2PGeolsAAAAAe+Lj43PmlVmJcf7+/idEtwAAAMD5MBrAYkwmk+Knn/Y8vPbzL2ZXV1cHiO4B&#10;AAAA7EVgYEB+UlJivMbb+6zoFgAAADgXRgNYXH19vfeGjZumb9u2fazRaFSJ7gEAAADsQUhIyP7p&#10;06bc6ObmViu6BQAAAM6D0QBWU1paGvrJmk/fPHQodYToFgAAAMAeREdH7ZgwftwIFxeXJtEtAAAA&#10;cA7KpKQk0Q1wEl5eXpVxcdev7dKl88+NjY1eVVWVwQaDwVV0FwAAAGCrysrKQs9WnO2g02k3ybLM&#10;J74AAABgcTxpAGEMBoMqv6Ag7kjakZvTjqTffOrUqSjRTQAAAIAtGj78lnkP3H/fRNEdAAAAcHyM&#10;BrAZlZWVQenpGUPTjhy5OSMjc/DFixdbiG4CAAAAbMVDDz4wbtiwmxeI7gAAAIBjYzSATTIajS5p&#10;aUeGffrZ2rklJSVdRfcAACCSVhv7dQ+dbuPKVavfbmxs9BTdA0Cc50Y/+2DfvvFrRHcAAADAcTEa&#10;wKYZDAbVt99+99S6detnXait9RPdAwCANbVo0aLs0UcefqF3717rZFk2FxYWaufOnbf9fE1Na9Ft&#10;AMRQKpWGiS9PuCUqqvtO0S0AAABwTIwGsAt1dXU+Gzdumrbjm50vGgwGtegeAAAsrX//hI8fuP/+&#10;CV5enlW///9lZWUhs+e88U1ZWVmIqDYAYrm6utbNnDGtf6dOnQ6KbgEAAIDjYTSAXSkrK+/02dq1&#10;c1NS9t8tugUAAEto06bNsSeffPypbpGR3/7V15w/f7713DfmbyssLNRZsw2A7dBoNBWzkmbGBQQE&#10;HBXdAgAAAMfCaAC7lJuX1/eTT9a8dezY8Z6iWwAAaA4KhcI4/JZh8++6685ZarW6/p++vr6+3nvB&#10;wkXrMzIyB1ujD4Dtad3av3BWUmKcj49PqegWAAAAOA5GA9gtk8mkSE5OGfnTT3sezs7J6a/X691F&#10;NwEAcKXc3NxqY2Kit9024tY5HTp0OHwl32swGNRLli5bvnfvz/dbqg+AbWvfvn3azBnTEzw83GtE&#10;twAAAMAxMBrAIej1ere8vPy+6enpQ4+kp99UVFTcTXQTAAB/RaPRVOi02s09e+o2REZG/ketVjdc&#10;7c8ymUyKTz/9bN7WbdvHNWcjAPsRGRnx7aSJLw9TqVSNolsAAABg/xgN4JCqqqraHklPH5qenjE0&#10;IyNzcG1tbUvRTQAA59aqVauTPXv22NCzR48NYWFd9ioUCmNz/vwtW7ZOWPPpZ/Oa82cCsB99+vT+&#10;4oXnn7tPoVCYRLcAAADAvjEawOGZTCZlVlb2gM+/+OJ17kAAAFhTcHBwVs+ePTb06tnjq/bt26fJ&#10;smzRN14/7dn74NKly5YbjUYXS74OANs0dOiQxY88/NAYS/9ZAwAAAMfGaACncekOhM+/+OL18vKK&#10;jqJ7AACOqXNoaHLPnj029OjZY0NgQECBtV//yJH0oQsWLlrf2Njoae3XBiDevaNGTr3tthGzRXcA&#10;AADAfjEawOk0NTW57tq1e/RXGzbOqKur8xXdAwCwf927ddvds2ePr3r00G3y9fUtEd1z7NjxnnPm&#10;vrGD4/kA5/T00/96vH9CwnLRHQAAALBPjAZwWrW1db6bNm2auuObnS8aDAa16B4AgP1pGxiY98QT&#10;jz8TERH+veiWPyoqLo58/fU5u6qrqwNFtwCwLoVCYRw/buztWm3sFtEtAAAAsD+MBnB6FRVn23/x&#10;5Zf/3rNn74OiWwAA9sHFxUV/220jZt824tbZKpWqUXTPXykvL+/42utzdpeXl3cS3QLAutRqdf20&#10;aVNu7NK58z7RLQAAALAvjAbArwoLC7Xf7Nz1fEZG5uDKyspg0T0AANsUHh7+w5NPPP5027aBeaJb&#10;LkdVVVXg7DlzdxYVFXcT3QLAury8vCqTEmf0DQoKyhHdAgAAAPvBaAD8gdlslkvOnAnLyMgcnJmZ&#10;OSg7O3tAfX2Dt+guAIBYXl5elQ88cN+EhBtuWCHLsl29gaqtrW05Z+687ceOHeslugWAdfn5+RXN&#10;SkqM8/NrWSy6BQAAAPaB0QD4BwaDQXXs2PFemZmZgzIyMgcfPXast9FodBHdBQCwnr594z956MEH&#10;xmk0mgrRLVervr7e+823FmzMysoeKLoFgHUFBwdnJc6c0c/Ly7NKdAsAAABsH6MBcIUuXqzX5OTm&#10;JGRkZA7OyMgcXFJS0lV0EwCg+V13XXCmTqvd3LNnz686dep4SHRPc9Dr9W6LF7+79uChQ7eJbgFg&#10;XWFhYXumTpk0RK1W14tuAQAAgG1jNACu0blzlcGZmZmDMjIzB2dmZA46X1PTWnQTAODKKRQKY3jX&#10;rj9qddrNOq12c5s2rY+LbrIEo9HosmTpsuV79ux9UHQLAOvqodNteumlF+9WKpUG0S0AAACwXYwG&#10;QDMym83yqaKi7pfuQ8jNzbuhsbHRQ3QXAODPubu718TERG/XabWbo6OjtzvL0R0mk0mxatXqRd/s&#10;3PW86BYA1jVw4IAPnnzi8aft7W4WAAAAWA+jAWBBTU1Nrvn5BXGXnkQ4frywh9lslkV3AYAza9XK&#10;75ROq92s1Wk3R4SH/+Di4qIX3SSC2WyWv1y3/pUNGzZOF90CwLruvOP2V++55+6ZojsAAABgmxgN&#10;ACuqra1tmZWdPeDSfQjl5eWdRDcBgDPo1KnjQZ1Wu1mn025u165dOp+w/c3GjZumfv7Fl6+J7gBg&#10;XY8/9ujowYMHvS+6AwAAALaH0QAQqLy8vGNGRubgnbt2P3fq1Kko0T0A4ChcXFz03SIj/6PTaTdr&#10;tbFft2zZ8rToJlu2Zeu28WvWfDpfdAcA65Fl2TxmzAv39O7Va73oFgAAANgWRgPABphMJsW+5ORR&#10;675c/0ppWVmo6B4AsEfeXl7nYrWxW3Ra7eaoqO473dzcakU32ZNvvtn5/IqVqxaL7gBgPSqVqnHy&#10;5IlDI8LDfxDdAgAAANvBaADYEIPBoPrhhx8f+2rDhpmVlVVBonsAwNYFBgbk67Tazboeuk1dOnfe&#10;p1AojKKb7Nm33373rw8/+ngp9+8AzsPd3b0mMXFGv/bt2qWLbgEAAIBtYDQAbJBer3ffuWv36M2b&#10;Nk+5UFvrJ7oHAGyFLMumLl26/KzTaTfrtNrNbdsG5olucjQ//vjTI0uWLvvYbDYrRLcAsA4fH58z&#10;r8xKjPP39z8hugUAAADiMRoANuzixXrNtu3bx23btm1cfX2Dt+geABDB1dW1Liqq+84eOt2mmJjo&#10;bRqNpkJ0k6Pb+/PP97333pLVJpNJKboFgHUEBgbkJyUlxmu8vc+KbgEAAIBYjAaAHai5cKHV5s1f&#10;T/7uu++fvHjxYgvRPQBgab6+viVabezXOp12c2RExLdqtbpBdJOzSdm//67Fi99dazQaXUS3ALCO&#10;kJCQ/dOnTRno5uZWJ7oFAAAA4jAaAHbEZDIpCwtPaLOzswdkZmUPzMvL69vY2OgpugsAmkO7du3S&#10;dTrt5h467aYOHTqkKhQKk+gmZ5eaenj4goWL1hsMBrXoFgDWERMdvX38+LG3ubi4NIluAQAAgBiM&#10;BoAdMxgM6mPHjvfMzs4ekJWVPTC/oCCuqanJVXQXAFwOpVJpiAgP/16r027WaWO/5ixt23TkSPrQ&#10;N99asLGpqclNdAsA6+jXt+/qZ5556lHGWwAAAOfEaAA4EL1e73b06LE+WVlZA7OycwYcPXq0t9Fo&#10;VInuAoBLPDw8zsfERG/TabWbY2Kit3t4eJwX3YR/lpmVNXDevDe36PV6d9EtAKxj+PBb5j1w/30T&#10;RXcAAADA+hgNAAfW0NDgmZ9fEH9pRCgsLNRxqSUAa2vd2r9Qp9Vu1uq0m7uGhf3EkRf2KTMz68Y3&#10;5s3fwhMHgPN46MEHxg0bdvMC0R0AAACwLkYDwIlcvFivyc3NveHSnQinTp2KNpvNsuguAI4nJCRk&#10;fw+ddpNOp90cHBycJcsybzgcQHpGxuD589/azHAAOI/nnxv9QHx83KeiOwAAAGA9jAaAE6utrW2Z&#10;nZ3T/9KdCMWnT0eIbgJgn1QqVUP3bt1263TazbGxMVt8fX3PiG6CZfx6x8Em7tABnINSqTRMfHnC&#10;LVFR3XeKbgEAAIB1MBoA+K/q8+fb5GTn9L90nFFpaWln0U0AbJdGo6mIjY3Z0kOn29StW+RuNze3&#10;OtFNsI4jR47cNP/NBZsMBoNadAsAy3N1da2bOWNa/06dOh0U3QIAAADLYzQA8JfOnasMzs7OHpD1&#10;65MIZ8+ebS+6CYBYQUFtc3Ra7WadTrs5NDQ0RaFQGEU3QYzDaWnD3npr4QaGA8A5aDSaillJM+MC&#10;AgKOim4BAACAZTEaALhs5eXlHbOysgdeuhOhuro6UHQTAMtSKBTGsLCwPTpd7GadVruZfyzC76Wm&#10;Hh7+1oKFXxmNRpXoFgCW17q1f2FS4sx4jqADAABwbIwGAK6K2WyWz5wp7ZKVlTUwOztnQHZOTv+a&#10;mhp/0V0Arp2bm1ttdHTUDp1WuzkmJnqbt7f3OdFNsF2HUlNvXbBg0XqGA8A5tG/f7sjMGdMTPDw8&#10;zotuAQAAgGUwGgBoFiaTSVFcfDoyJycn4UJtbavL+R69Xu9+9Oix3kePHu3DhZqA5fj5+RXFREdt&#10;9/mHT4bKsmwKDQlJiYgI/16lUjVaqw/27+DBQ7ctXPT2OqPR6CK6BYDlhXft+uPkyRNvUqvV9aJb&#10;AAAA0PwYDQAIp9fr3Y4dO94rJycnITc374b8goK4xsZGD9FdgL2SZdnUuXNocmxMzNZYbeyWdtdd&#10;lyHLMn/hw6IOHDh4x6K3F3/BcAA4hx463aaXXnrxbqVSaRDdAgAAgObFaADA5hgMBtXxwsIeOTm5&#10;CTk5OQn5+fnx9fUN3qK7AFvm6elRHRUV9U1sbOyW6OioHRpv77Oim+B8UlL2373o7cWfm81mhegW&#10;AJbXv3/Cx0/968knGaYBAAAcC6MBAJtnNBpdTp48GZP964iQl5fXr67uoo/oLkC04KCg7JjYmK3a&#10;2NgtXbp0/plPe8IW/PTTnofeX7J0pdlslkW3ALC8ESNunXPfvaOmiO4AAABA82E0AGB3TCaToqio&#10;qPsvTyLkJuTk5t5w4cKFy7pHAbBnKpWqMTw8/HttbMyW2NiYra1bty4U3QT8md27//PMRx8vf190&#10;BwDreOihB8cOu/mmhaI7AAAA0DwYDQDYPbPZLJ8+XRKek5OTkJObm1BUVNxNusxPuNbW1flWV1cH&#10;WroR+DMtW7Ys9nB3r/m7r1EoFMbQX+8n6NYtcrebm1udtfqAa7Fl67bxa9Z8Ol90BwDrGD362Yf6&#10;9Y3/RHQHAAAArh2jAQCnZjab5YqKig65uXk35Obm9cvNy+135kxpF9FdcExKpbIpPLzrj7ExMVtj&#10;YmK2BQYG5HMONBzZ+q82zFy3bv0s0R0ALE+pVBomjB83IiYmervoFgAAAFwbRgMA+IPq8+fb5OXl&#10;9c3NybshNy+v38mTJ6O51BNXy9fXtyQmJnpbbGzM1m6Rkf9xd3e/ILoJsBaz2Sx/+tnauVu2bH1Z&#10;dAsAy1Or1fXTpk25sUvnzvtEtwAAAODqMRoAwD+4eLFeU1CQH1dYeEJrNBpVl/M9RpPJ5eTJk9H5&#10;+QXxtbW1LS3dCOtwdXW9GBkR8W2Hjh1SFbJs+tuvdXOr7d4tcne7du3SeZoAzsxsNsvLV6x8Z9eu&#10;3aNFtwCwPE9Pz6rExBn9rgsOzhLdAgAAgKvDaAAAFmQymRSnS0rC8/Ly++bl5fXNy8vvW1FR0UF0&#10;Fy5fQEBAQWxM9Lbo6Ojt4eFdf1Cr1Q2imwB7YzKZFMuWffjRDz/++KjoFgCW17Kl7+mkxMR4f/9W&#10;J0W3AAAA4MoxGgCAlVVWVgbl5eX3zc3L65eXl9f31KmiKPNlXtwMy1OpVA0REeHfx8TEbIuJjtoe&#10;EBBwVHQT4AhMJpNy8eJ3P0tOSblHdAsAy2sbGJiXmDijn0ajqRDdAgAAgCvDaAAAgl28eLFFZWVV&#10;kOgO/MLfv9UJV1fXi6I7AEdkMBjUCxYsWp96+PBw0S0ALC8kpNOB6dOmDnRzc6sV3QIAAIDLx2gA&#10;AAAAq9Hr9W5vzJu/NSsre6DoFgCWFxXVfefLE8bf6uLiohfdAgAAgMujEB0AAAAA56FWqxvGjxt7&#10;e6dOHQ+KbgFgeenpGUPef3/pSpPJxO+eAAAAdoI3bgAAALAqd3f3C5MmvjwsMDAgX3QLAMv7ed++&#10;e1etWr2IO5wAAADsA6MBAAAArE6j0VRMmTx5SMuWvqdFtwCwvG927np+w4aN00V3AAAA4J8xGgAA&#10;AEAIf/9WJ6dMnjzEy8urUnQLAMv7ct36V3bv/s8zojsAAADw9xgNAAAAIExwcFD2pIkThrm6ul4U&#10;3QLA8j5evuK9lJT9d4vuAAAAwF9jNAAAAIBQoaGhKePGvnSHUqlsEt0CwLLMZrP8zrvvrcnMyhoo&#10;ugUAAAB/jtEAAAAAwkVFdd/53OhnH5Jl2Sy6BYBlGQwG9ZtvLth0/HihTnQLAAAA/hejAQAAAGzC&#10;9df3+fyxRx95TnQHAMtraGjwmvvGvO1nSks7i24BAADA/8doAAAAAJsxePCg9++++65E0R0ALK+m&#10;psZ/9uy5O6uqqtqKbgEAAMBvGA0AAABgU+684/ZXhw4Z/I7oDgCWV1FR0WH2nLnf1NbW+YpuAQAA&#10;wC8YDQAAAGBTZFk2P/zwQ2Pi4q7/THQLAMsrKiruNm/+/C0NDQ2eolsAAADAaAAAAAAbpFAoTM8+&#10;8/Sj3bt32yW6BYDl5ecXxC1c9PY6g8GgFt0CAADg7BgNAAAAYJNcXFz048a+dGdISKcDolsAWN6R&#10;I+k3vf/+0pUmk4nfUwEAAATizRgAAABslpubW+3ElyfcEhgYkC+6BYDl/bxv370rVq5abDabZdEt&#10;AAAAzorRAAAAADZNo9FUTJk8eYivr2+J6BYAlrdr1+7R69atnyW6AwAAwFkxGgAAAMDm+fu3Ojl5&#10;0sSbPD09qkW3ALC8rzZsnLFjxzcviu4AAABwRowGAAAAsAvt2l2XMWHC+FtVKlWD6BYAlrdy1epF&#10;P+3Z+6DoDgAAAGfDaAAAAAC70TUsbM+YMS+MVCgURtEtACxvyZKlK1JTDw8X3QEAAOBMGA0AAABg&#10;V3Ra7ddP/evJJ0V3ALA8k8mkXLjo7S9zc3P7iW4BAABwFowGAAAAsDsJCTesuP++eyeJ7gBgeU1N&#10;TW5vzHtzy4kTJ2NEtwAAADgDRgMAAADYpeHDb5l3y7Cb3xLdAcDy6uvrNXPmzP3mTGlpZ9EtAAAA&#10;jo7RAAAAAHZJlmXz/fff93K/vn1Xi24BYHnna2paz549d2dlZWWQ6BYAAABHxmgAAAAAu6VQKExP&#10;PfXkE1pt7NeiWwBYXkVFRYfZc974pra2tqXoFgAAAEfFaAAAAAC75uLi0jTmxRdGhYeH/yC6BYDl&#10;FRcXR77xxvytDQ0NnqJbAAAAHBGjAQAAAOyeWq2unzB+3IiOHTukim4BYHkFR4/2WbBw0VcGg0Et&#10;ugUAAMDRMBoAAADAIXh4uNdMnjTxpraBgXmiWwBYXnp6xpB3333/E5PJpBTdAgAA4EgYDQAAAOAw&#10;NBpNxZQpk4b4+fkViW4BYHnJKSn3fPjRx0vMZrMsugUAAMBRMBoAAADAobRq1erUlCmThnh7e58V&#10;3QLA8r777vsnP/30szcYDgAAAJoHowEAAAAcTlDbtrlTJk8c6u7udkF0CwDL27J124RNmzZPEd0B&#10;AADgCBgNAAAA4JA6duyYOmHC+FtVKlWD6BYAlvf5F1++tmvX7mdFdwAAANg7RgMAAAA4rIjw8B/G&#10;jHlhpEKhMIpuAWB5y1esfHfv3p/vF90BAABgzxgNAAAA4NB0Wu3Xzz7z9COiOwBYntlslt9fsnRl&#10;aurh4aJbAAAA7BWjAQAAABxe377xax595OEXRHcAsDyj0eiycNHbX2bn5CSIbgEAALBHyqSkJNEN&#10;AAAAgMWFhobsd1Eqm7Kysm8U3QLAskwmk8uBAwfu6t69+05fX98zonsAAADsCU8aAAAAwGncdtuI&#10;2SNuHT5XdAcAy6uvb/CeM/eNHadLSrqKbgEAALAnjAYAAABwGrIsm++9d9SUwYMHvSe6BYDlXbhw&#10;odXrr8/ZVVFxtr3oFgAAAHvBaAAAAACnIsuy+dFHHn6hX7++q0S3ALC8ysrK4Ndnz9lVff58G9Et&#10;AAAA9oDRAAAAAE5HoVCYnn7qX0/06tVzvegWAJZXWlraec6cud/U1dX5iG4BAACwdYwGAAAAcEpK&#10;pdLw/HOjH4iOjtohugWA5Z08eSp63rw3tzQ0NHiKbgEAALBljAYAAABwWiqVqnHsS2PuCu/a9UfR&#10;LQAsLy8/P37BwrfXGwwGtegWAAAAW8VoAAAAAKfm6up6ccKE8beGhHQ6ILoFgOWlp6cPfefd99aY&#10;TCal6BYAAABbxGgAAAAAp+fh4V4zedLEm667LjhTdAsAy0tJ2X/3sg8+/MBkMvE7MQAAwB/wBgkA&#10;AACQJMnLy6ty6pTJgwPatDkqugWA5f3ww4+PrV69ZoHZbJZFtwAAANgSRgMAAADgVz4+PqXTpk25&#10;sVUrv1OiWwBY3o5vvnnxiy/XvSq6AwAAwJYwGgAAAAC/06pVq1PTpk650cfH54zoFgCWt3Hjpmlf&#10;f71lougOAAAAW8FoAAAAAPxBQEDA0enTptyo0WgqRLcAsLxPP1s7d9eu3c+K7gAAALAFjAYAAADA&#10;nwgKCsqZOnXyIC8vr0rRLQAs7+PlK977ac/eB0V3AAAAiMZoAAAAAPyF9u3apU+ZPGmIh4fHedEt&#10;ACxvyZKlKw4cOHiH6A4AAACRGA0AAACAv9GpU8dDkya9fLObm1ut6BYAlmUymZRvL35nbXp6xhDR&#10;LQAAAKIwGgAAAAD/oEvnzvtefnn8cLVaXS+6BYBlGQwG9ZtvLdiYm5fXV3QLAACACIwGAAAAwGWI&#10;CA//Yfz4sbepVKpG0S0ALEuv17u/8cb8rcePF+pEtwAAAFgbowEAAABwmaK6d9819qUX71IqlU2i&#10;WwBYVn19vWbOnLnfFBefjhDdAgAAYE2MBgAAAMAViI2N3friC8/fq1AojKJbAFjWhdpav9den727&#10;rKwsRHQLAACAtTAaAAAAAFeoV6+eX40e/cxDsiybRbcAsKzq6urA116fs/vcucpg0S0AAADWwGgA&#10;AAAAXIX4uLjPnn7qX4+L7gBgeRUVFR1enz1nV01Njb/oFgAAAEtjNAAAAACuUkLCDSv+9eQTT4nu&#10;AGB5JSUlXV+fPXdnXV2dj+gWAAAAS2I0AAAA8tkm6QAAIABJREFUAK7BwIEDPnjiicefEd0BwPJO&#10;njwZM3fuvO319fXeolsAAAAshdEAAAAAuEaDbhy49LFHH3ledAcAyys4erTP/Dff2tzY2OghugUA&#10;AMASlElJSaIbAAAAALsXEhJywMvTs+rIkfSbRbcAsKyKirMdjhee6NGnd68vlUqlUXQPAABAc2I0&#10;AAAAAJpJaGhoioe7e016esZQ0S0ALKusrCy0qKi4e69ePdcrFAqT6B4AAIDmwmgAAAAANKPOnTsn&#10;u7m61mVkZA4R3QLAskrOnOlaWlrapWfPHhtkWTaL7gEAAGgOjAYAAABAM+vSpcvPapWqITMza5Do&#10;FgCWVVxc3O3c2XPttNrYrxkOAACAI2A0AAAAACwgLCxsr1KpNGRlZQ8U3QLAsk6ePBlzoaamdUxM&#10;zDZZlkXnAAAAXBNGAwAAAMBCwrt2/UmWZXN2ds4A0S0ALOv48cKeDY2NXt27d9vFcAAAAOwZowEA&#10;AABgQRHh4T+YzWZFTk5ugugWAJZVUFAQZ5YkOTIi4nvRLQAAAFeL0QAAAACwsIjw8B9MZrMyNzf3&#10;BtEtACwrJyc3Qa1SNYSFhe0V3QIAAHA1GA0AAAAAC5NlWYqICP/ebDYrcnJ54gBwdJmZWYO8PD2r&#10;QkNDU0S3AAAAXClGAwAAAMAK/jscSJLMUUWA4ztyJP3mlr6+JR07dkwV3QIAAHAlGA0AAAAAK5Fl&#10;Wfr1rHM5Jyenv+AcABZ2+HDa8NZt2hxr365duugWAACAy8VoAAAAAFhZRET497Ism7OzcwaIbgFg&#10;UfLBg4duD74uOCs4KChHdAwAAMDlYDQAAAAABIgID/9BIcsmhgPA4ckHDhy8o2PHDqmBgYEFomMA&#10;AAD+CaMBAAAAIEh4ePiPSqXSkJWVPVB0CwDLMZvNyv0HDt4VEhqS0qZNm+OiewAAAP4OowEAAAAg&#10;UHjXrj+5KJVNWVnZN4puAWA5JpPJZf/+A3eHdemy19/f/4ToHgAAgL/CaAAAAAAI1rVr159UKlVj&#10;ZmbWINEtACzHaDSqUlL2j+wa3vXHVq1anRLdAwAA8GcYDQAAAAAb0DUsbI9apWpgOAAc26XhIDIi&#10;4js/v5bFonsAAAD+iNEAAAAAsBFhYWF7XV1dL2ZkZA4W3QLAcgwGgzo5JWVk9+7ddvv6+paI7gEA&#10;APg9hegAAAAAAL+5dfgt8x566MGxojsAWFZ9fb3m9dlzd544cTJGdAsAAMDvyWazWXQDAAAAgD/Y&#10;uWv36OXLV7wrugOAZXl7eZ2bPn3agHbtrssQ3QIAACBJjAYAAACAzfr2u++e/PDDj5eZzWZZdAsA&#10;y9FoNBUzZ0xLCAoKyhHdAgAAwGgAAAAA2LAff/zpkSVLl31sNps5WhRwYD4+PqUzZ0xLCAwMzBfd&#10;AgAAnBujAQAAAGDj9v78833vvbdktclkUopuAWA5LVv6np45Y3pCmzZtjoluAQAAzovRAAAAALAD&#10;Kfv337V48btrjUaji+gWAJbTqpXfqZkzpif4+/ufEN0CAACcE6MBAAAAYCcOHUodsXDR218aDAa1&#10;6BYAltO6tX/hzBnTE/z8/IpEtwAAAOfDaAAAAADYkbS0Ize/tWDhhqamJlfRLQAsJ6BNm6MzZ05P&#10;8PX1LRHdAgAAnAuXqQEAAAB2JCYmevvLE8YPV6vV9aJbAFhOaVlZ6L9fm/2f6vPn24huAQAAzoUn&#10;DQAAAAA7lJ2Tk/DGG/O3NjY2eopuAWA5wcHBWTOm/x979xldZZnwe5i90wgJIZTQQakqSEcRUUER&#10;EB0LOvbexl7HijNzeKc41rGh6Nh77yhKUYr0qvQmQUB6T0ISkr3PhxnPmfd9p5iQcKdc11osUnZ2&#10;fouPz5/7eYYem5GRsTl0CwBQPRgNAACgklq2bNmR993/4Kg9e/ZkhG4Byk/Lli2/+809dx9Xu3bt&#10;raFbAICqz2gAAACV2KpVq7r/+c/3j96dk1M/dAtQfg444IB5v7nn7v7p6enbQrcAAFWb0QAAACq5&#10;NWvXdrz33vvG7tixo3HoFqD8HHjggXPvGXrX8YYDAKA8GQ0AAKAKWL9hQ7s//enP47Zu3doidAtQ&#10;flq1ajV76N13DUhPT9seugUAqJqMBgAAUEVs3rzlgD/d++dxGzdubBO6BSg/rVu3mjX07rsGpKWl&#10;7QjdAgBUPUYDAACoQrZv397k3nvvG7t23boOoVuA8tOmTZsZQ+++c2CtWrV2hm4BAKoWowEAAFQx&#10;u3bvbvDnP98/Ojs7u1voFqD8tGvbdtpdd905qFat1F2hWwCAqsNoAAAAVVBubm7m/Q889Pny5ct7&#10;h24Byk+7du2m3nXnHScYDgCAsmI0AACAKio/Pz/9oYf+8snCRYuODd0ClB/DAQBQlowGAABQhRUW&#10;FqY+8ujj782bN+/E0C1A+TEcAABlxWgAAABVXFFRUfKTT414ddq06WeFbgHKj+EAACgLRgMAAKgG&#10;YrFYwnPPv/D011+PvyJ0C1B+PBwZANhXCcOGDQvdAAAAlLNIJBLv3r3byIKCgrRly5cfGboHKB/b&#10;tm1rvnjR4mN79er1blJSUkHoHgCg8jEaAABANRGJRGp06nTo2MTExMKFCxf1D90DlI//Pxwc/p7h&#10;AAAoKbcnAgCAamj06DHXvfjSy8NDdwDl52+3KrrjhFq1au0M3QIAVB5GAwAAqKYmfTP5gqeffual&#10;WCyWELoFKB9t27aZfvdddw4yHAAAP5fRAAAAqrFZs2af+vgTw9/eu3dvSugWoHy0adN65t133Tkw&#10;LS1tR+gWAKDiMxoAAEA1t2DhwuMefviRj/Pz89NDtwDlo1WrVrOH3n3XgPT0tO2hWwCAis1oAAAA&#10;1FixYuXh993/wBe5ubl1Q7cA5ePAAw+ce8/Qu45PT0/fFroFAKi4jAYAAECNGjVq1FizZs2h9/75&#10;/tE7duxoEroFKB8HHHDAvKFD7xqQUbv2ltAtAEDFZDQAAAD+n40bN7X+8333j964cWOb0C1A+WjZ&#10;suV39wy96/iMjIzNoVsAgIrHaAAAAPw3O3bubHTffQ98sXr16q6hW4Dy0aJF8wX3DL27f506dTaF&#10;bgEAKhajAQAA8L/k5eXVeeihv3yyeMmSY0K3AOWjebNmi+655+7+mZmZG0K3AAAVh9EAAAD4pwoL&#10;C1Mff2L4W7NnzzkldAtQPpo2abL0nnvu7l+vXr11oVsAgIrBaAAAAPxLxcXFic8++/yzEyZOvCR0&#10;C1A+GjVqtPK3vxl6bP369deEbgEAwjMaAAAA/1Y8Ho+88cabD4z87PPbQrcA5SMrKyv7t78ZemxW&#10;VlZ26BYAICyjAQAA8LN8OvKz2994480HQncA5aN+/fprfnPP3cc1btx4RegWACAcowEAAPCzjZ8w&#10;4dK//vW55+LxeDR0C1D26tat++Nv7hl6XNOmTZaGbgEAwjAaAAAAJTJr1uxTH39i+Nt79+5NCd0C&#10;lL06deps/M09Q49r3rzZotAtAMD+ZzQAAABKbNHixX0feugvn+zZsycjdAtQ9jIyMjYPHXrX8Qe0&#10;bPld6BYAYP8yGgAAAKWy+ocfOt933wNf7Nixo0noFqDspaenb7v7rjsHtm7danboFgBg/zEaAAAA&#10;pbZ58+YD77vvgS9+XL/+oNAtQNlLTU3dddddd5zQvl27qaFbAID9w2gAAADsk127dzd48MGHRq5Y&#10;sbJX6Bag7KWkpOTeccdtJ3U45JAJoVsAgPJnNAAAAPZZfn5+2mOPD39n3rx5J4ZuAcpecnLynl/f&#10;estpnTt3Gh26BQAoX0YDAACgTBQVFSU99/wLz0yYMPHS0C1A2UtMTCy8+eYbf9mje/dPQ7cAAOUn&#10;YdiwYaEbAACAKiAajcZ69Oj+SXFxcdKSpUuPDt0DlK1YLJYwffqMM5s1b7aoebNmi0P3AADlw2gA&#10;AACUmUgkUuPQQzt+VTs9feu33303uEaNGpHQTUDZicfj0RkzZp7RqGHDlS1btpwfugcAKHtGAwAA&#10;oMy1bdtmRrNmzRbNnj3n1FgslhC6Byg78Xg8OmvW7CF169Vd16pVqzmhewCAsuWZBgAAQLlZtGhx&#10;v4ce/svHe/bsyQjdApS9Cy+84JYTB5/waOgOAKDsOGkAAACUm6ysrOyu3bp+PmfOnFP27Mk3HEAV&#10;8913352QkJBQdMjBB08K3QIAlA2jAQAAUK4y69TZeESvXu/OX7BgwK5duxqG7gHK1sKFi47bu3dv&#10;zUM7dvwqEvEYEwCo7NyeCAAA2C9yc3MzH3nksQ8WLlp0bOgWoOwNGjhg+EUXXXhTNBqNhW4BAErP&#10;SQMAAGC/SE5Ozu/d+4i3Nm3e3HrNmjWdQvcAZWvlyu8P37pl6wHdu3cbGYlE/A9FAKikjAYAAMB+&#10;k5CQUNyzZ4+Pivburbl02bKjQvcAZWv16tVdf/zxx4N79ujxsRMHAFA5uT0RAAAQxOgxY6996aWX&#10;n4jH49HQLUDZ6tat62c333TjmcnJyXtCtwAAJWM0AAAAgpk1a/apTwx/8s3CwsLU0C1A2TrkkEMm&#10;3H7brSenpqbuDt0CAPx8RgMAACCo5ctXHPHgQw9/unv37gahW4Cy1aZN65l33nH74Nq1a28N3QIA&#10;/DxGAwAAILj1Gza0u//+B0dt3LixTegWoGw1b9584dC77xxQt27d9aFbAID/zGgAAABUCLt27cp6&#10;6KG/fLJ8xYojQrcAZatRo0Yr7xl61/FZWVnZoVsAgH/PaAAAAFQYhYWFqU8+NeLVGTNmnhG6BShb&#10;9erVXTf07rsGNGvWbHHoFgDgXzMaAAAAFUosFou++eZb94/87PPbQrcAZat27dpb7r7rjkGtWrWa&#10;E7oFAPjnjAYAAECFNGbM2GtefOnl4fF4PBq6BSg7qampu26/7dcnH3LIwRNDtwAA/5vRAAAAqLDm&#10;zpt34uOPD387Pz8/PXQLUHaSkpLyb77pxjO7d+82MnQLAPDfGQ0AAIAKLTt7ddcHHnzos+3btzcN&#10;3QKUnWg0WnzN1VddfNRRfV4P3QIA/H9GAwAAoMLbunVb8wceePDzH9as6RS6BShbl1x80Q2DBg0c&#10;HroDAPibhGHDhoVuAAAA+Ldq1Urd1adPn9ezs1d337hxY9vQPUDZmffttydGIpH4IQcfPDESiYTO&#10;AYBqz2gAAABUCklJSQW9j+j19s6dOxuvWpXdI3QPUHYWLVp8bG5uXt3OnTuNjkQibokAAAEZDQAA&#10;gEojGo3GunfrNjIlJSVv/oIFA0L3AGVnxcqVvTZv2ty6W7euI6PRaCx0DwBUV55pAAAAVEozZsw8&#10;/cmnRrxWWFiYGroFKDvdu3UbeeON15+dkpKSF7oFAKojowEAAFBpff/9qh4PPvTwpzt27GgSugUo&#10;Owe1bz/5ttt+fXJ6etr20C0AUN0YDQAAgEpt69ZtzR986OFPV69e3TV0C1B2WrRovuDuu+4cVLdu&#10;3R9DtwBAdWI0AAAAKr38/Pz0J4Y/+cacOXNPDt0ClJ2srKzsu+++c2CTxo2Xh24BgOrCaAAAAFQJ&#10;sVgs4fXX33zw81GjbgndApSdjIyMzXfecfvg1q1bzQ7dAgDVgdEAAACoUsaO++qqF1986clYLJYQ&#10;ugUoGzVr1sz59a9vOfXQjh2/Ct0CAFWd0QAAAKhyvps/f8Bjjz3xbl5eXp3QLUDZSExMLLz+umvP&#10;79Xr8PdCtwBAVWY0AAAAqqS1a9d1ePChh0Zu2rS5VegWoGxEIpH4JZdcfP3AAcc/FboFAKqqhGHD&#10;hoVuAAAAKHMZGRmb+xx55BsrVqw4YsuWrQeE7gHKRGTevHknxWKxxA4dDhkfiURC9wBAlWM0AAAA&#10;qqyUlJS8o/r0eX379u3NsrNXdwvdA5SNJUuWHLNt2/bmXbt2+TwajcZC9wBAVeL2RAAAQJUXj8cj&#10;n48adcvrr7/5YDwej4buAcpG927dRt544/Vnp6Sk5IVuAYCqwmgAAABUG3PnzTvxiSeGv7VnT37t&#10;0C1A2WjXrt3U22+79eTatWtvDd0CAFWB0QAAAKhW/vaA5Ic/3bRpU+vQLUDZaNq06ZK77rzjhKys&#10;BqtDtwBAZWc0AAAAqp3du3fXf+TRx99fvHhx39AtQNmoW7fuj3feefvgA1q2/C50CwBUZkYDAACg&#10;WioqKkp+8aWXh3/11ddXhm4BykZqauquW2+9ecihHTt+FboFACqrhGHDhoVuAAAA2O+i0Whx927d&#10;Rqalp23/7rv5A2vUqBEJ3QTsm6KiopQpU6ae16hRo5UtW7aYH7oHACojJw0AAIBq79tvvxv0+BPD&#10;387Ly6sTugUoG+edd+4dvzjpxIcikYgLHwBQAkYDAACAGjVq/Pjj+oMeevjhT9av39A+dAtQNgYN&#10;GvjERRdecEs0Gi0O3QIAlYXRAAAA4O9yc3Mzhw9/6o153347OHQLUDYOO6znh9dfd+35ycnJe0K3&#10;AEBlYDQAAAD4B7FYLOGtt9+599NPR94RugUoG+3bt5ty269vPaV27dpbQ7cAQEVnNAAAAPgnJk+e&#10;ct4zf332+b1799YM3QLsu6ZNmiy9887bBzds2HBV6BYAqMiMBgAAAP/C999/3/Phvzz64bZt25qH&#10;bgH2XZ2MjE233fbrk9u2bTMjdAsAVFRGAwAAgH9jx44djR959LH3ly1bfmToFmDfJScn77nh+uvO&#10;7dmzx8ehWwCgIkoYNmxY6AYAAIAKq2bNmjlH9enz+o4dO5tkZ2d3D90D7Jvi4uKkadOmn52Wnr7N&#10;iQMA+N+MBgAAAP9BQkJCcffu3T5Nr1176/z58wfG4/Fo6CZgn0S+/fbbwfl79mQceuihYyORiNsw&#10;AMDfuT0RAABACSxYuPC4xx974p3dOTn1Q7cA++7www97/7prr7kwOTl5T+gWAKgIjAYAAAAltHnz&#10;5gMf/sujH65evbpr6BZg37Vr23babbfdekpGRsbm0C0AEJrRAAAAoBQKCgpqPffc83/9ZvKU80O3&#10;APuuYcOG3995x+0nNm3aZGnoFgAIyWgAAABQSvF4PDJq1Bc3v/7Gmw/GYrGE0D3AvklLq7Xj1ltu&#10;GdKhwyHjQ7cAQChGAwAAgH20cOGiYx97/Il3du/e3SB0C7BvEhIS9l55xeW/6tv3mJdCtwBACEYD&#10;AACAMrB585YD/vLIox9mZ2d3C90C7LvTTjv1T2f+8ozfRaPRWOgWANifjAYAAABlpLCwMPW55154&#10;ZtI331wYugXYd717H/H21Vf96pLk5OT80C0AsL8YDQAAAMpQPB6PfPHllze+9tobD3vOAVR+7dq1&#10;m3rbr285NSMjY3PoFgDYH4wGAAAA5WDRosX9Hnv8iXd27dqVFboF2DcNG2atuv22237RvHmzRaFb&#10;AKC8GQ0AAADKydat25o/+thj761YsbJX6BZg36Smpu66+aYbz+zcudPo0C0AUJ4Shg0bFroBAACg&#10;SqpVK3XX0Ucd9erunJwG33+/qmfoHqD0ioqKUqZMmXpe7fT0rW3atJkZugcAyouTBgAAAPvBxImT&#10;Ln7u+Ree3rt3b83QLcC+GThwwJMXXXjBzQkJCUWhWwCgrBkNAAAA9pPs7Oxujzz62PubNm1uFboF&#10;2DedO3cafeMN15+dlpa2I3QLAJQlowEAAMB+lJOTU+/JJ0e8Nu/bbweHbgH2TdOmTZfccfuvf9Go&#10;UaOVoVsAoKwYDQAAAPazWCwW/eDDj373/vsf/J/QLcC+SU9P33bLLTed3uGQQyaEbgGAsmA0AAAA&#10;CGTu3LknPfnUiNdyc/MyQ7cApZeQkFB02aWXXHvcccc+G7oFAPaV0QAAACCgjRs3tnnk0cfeX736&#10;hy6hW4B9M2jQwCcuvOD8Wz0gGYDKzGgAAAAQWEFBQa0XX3p5+IQJEy8N3QLsm06HHjr2xhuvPzs9&#10;PX1b6BYAKA2jAQAAQAUxfvyEy1548aUn9+7dWzN0C1B6jRs1WnHbbbee0qxZs8WhWwCgpIwGAAAA&#10;FUh29uqujz72+HsbN25sE7oFKL3U1NRdN95w/Tldu3YZFboFAErCaAAAAFDB5ObmZj79zF9fnDVr&#10;9mmhW4DSi0QisfPPP/f2EwcPfiQSibgAA0ClkDBs2LDQDQAAAPyD5OTk/N5HHPFOzZo1cxYuXNQ/&#10;Ho9HQzcBpRL57rv5gzZt3tyqS5fOX3hAMgCVgZMGAAAAFdiSJUuOfuzx4W/v2LGjSegWoPTatGk9&#10;85abbz69fv16a0O3AMC/YzQAAACo4Hbs3Nlo+BNPvrlw0aJjQ7cApVenTp2Nt9x80xkHHdR+cugW&#10;APhX3J4IAACggqtZs2Zunz5Hvh6LxRKXLF16dOgeoHQKCgrSJ33zzYWZmZkbWrVqNSd0DwD8M04a&#10;AAAAVCLz5n07+KmnRry6OyenfugWoPQGHN9/xEUXXXhzYmJiYegWAPhHRgMAAIBKZuvWrS2eeOLJ&#10;N5cuW9YndAtQegcffNCkm2+68Zd16tTZFLoFAH5iNAAAAKiEioqKkt55970/fvrpyDtCtwClV69e&#10;vbW/vvXmIa1bt54VugUAatQwGgAAAFRqc+fOPempEc+8kpOTUy90C1A6SUlJBZddesm1/fr1fSF0&#10;CwAYDQAAACq5LVu2tHz8iSffWr58ee/QLUDpHX98/6cvuvCCm5OSkgpCtwBQfRkNAAAAqoCioqKk&#10;t99+596Rn31+W+gWoPTatW077eabb/xlvXr11oVuAaB6MhoAAABUIbPnzDl5xIhnXs7Nza0bugUo&#10;nTp16my8+aYbzjz44IMnhW4BoPoxGgAAAFQxmzdvOeCJJ4a/tXzFiiNCtwClk5CQUHTBBeffOmjg&#10;gOGRSMTFGwD2m4Rhw4aFbgAAAKAMpaXV2nn00Ue9UlRUlLJs2bI+oXuAkovH49Fvv/128MZNm9p0&#10;7tRpdGJi4t7QTQBUD04aAAAAVGHffvvdoBEjnn5l565dDUO3AKXTokXzBbfccvPpTRo3Xh66BYCq&#10;z2gAAABQxW3fvr3JUyOefnXBgoX9Q7cApZOamrrrmquvuuSww3p+GLoFgKrN7YkAAACquNTU1Jyj&#10;+vR5PTExsXDx4iV94/F4NHQTUDJFRUUpU6dNO7uwsLBWhw6HjI9Go7HQTQBUTU4aAAAAVCNLli49&#10;avjwp97YunVri9AtQOkccsghE2684bpzMjMzN4RuAaDqMRoAAABUMzk5OfWeeebZF2bNnn1q6Bag&#10;dDIzM9ffdOP1Zx988MGTQrcAULW4PREAAEA1k5ycvKd37yPeTq9de+vChQv7x2KxhNBNQMnk5+fX&#10;njTpm4tSUlJy27VrOy0SiYROAqCKcNIAAACgGsvOzu72xBNPvvnj+vUHhW4BSqdHj+6fXH3VVZek&#10;p6dtD90CQOVnNAAAAKjm8vPz01559bVHv/56/BWhW4DSycrKyr7pxhvOatOm9czQLQBUbkYDAAAA&#10;atSoUaPG9Okzfvnsc889m5ublxm6BSi5hISEvRdecP6tAwcOeDISibjgA0CpGA0AAAD4f7Zs2dJy&#10;+JMjXl+6dOlRoVuA0jmiV693r7zyiitq1UrdFboFgMrHaAAAAMB/U1xcnPjRx58Mff/9D/5PPB6P&#10;hu4BSq5xo0YrbrrpxjMPPPCAeaFbAKhcjAYAAAD8U0uXLusz/MmnXt+yZcsBoVuAkktKSiq46MIL&#10;bu7f/7hn3K4IgJ/LaAAAAMC/lJubm/nc8y88M23a9LNCtwCl06vX4e9decXlV6alpe0I3QJAxWc0&#10;AAAA4N+Kx+ORCRMnXvLSS688UVBQkBa6Byi5rKys7BtvuO6ctm3bTg/dAkDFZjQAAADgZ9mwYUPb&#10;J58a8dqKFSt7hW4BSi4hIaHonLPPuvvEEwf/JRqNxkL3AFAxGQ0AAAD42YqKipI+/PCj33740cf3&#10;eEgyVE5dunT+4pqrr7q4Tp06m0K3AFDxGA0AAAAosWXLlh355FMjXtu0aXOr0C1AyWVmZq6//rpr&#10;z+/YscPXoVsAqFiMBgAAAJRKXt6ejJdfeeXxiRMnXRy6BSi5SCQSP/XUU+494/Qh/5WYmLg3dA8A&#10;FYPRAAAAgH0ybdr0M597/oVncnNz64ZuAUqubds206+/7trzGzVqtDJ0CwDhGQ0AAADYZ1u3bms+&#10;4umnX164cNFxoVuAkktNrbn70ksvvfboo/q8FroFgLCMBgAAAJSJWCwW/fzzUbe+/c67fyoqKkoO&#10;3QOU3FFH9Xnt0ksuua5WrdRdoVsACMNoAAAAQJla/cMPnZ96csRrP6xZ0yl0C1ByDRtmrbr+uuvO&#10;a9eu7bTQLQDsfwnDhg0L3QAAAEAVklmnzsZ+/fq+sLeoKGX58hVH1qhRIxK6Cfj5cnPz6k6YOPHS&#10;aCQSa9++3ZRoNBoL3QTA/uOkAQAAAOVmyZIlRz814plXNm/efGDoFqDkDmrffvI111x9UaNGDb8P&#10;3QLA/mE0AAAAoFzl5e3JePW11x4ZP37CZaFbgJKrWbNmzsUXX3hj32OOeSkSibiQBFDFGQ0AAADY&#10;L2bNmn3qs889/+yuXbuyQrcAJXf4YYd9cPkVl12VUbv2ltAtAJQfowEAAAD7zc6dOxs++9zzz86e&#10;PeeU0C1AyWVmZm64+qpfXdKlS+cvQ7cAUD6MBgAAAOxX8Xg8MmHCxEtffuXVx/Lz89ND9wAlN2jg&#10;gOHnnnvOnSkpKXmhWwAoW0YDAAAAgti8efOBTz/z1xcXLVrcL3QLUHJNmzRZes01V13ctm3b6aFb&#10;ACg7RgMAAACCicVi0dGjx1z/5ltv31dYWJgaugcomUgkEjv11FP+fMbpQ36fmJhYGLoHgH1nNAAA&#10;ACC49evXtx/x9F9fWr58ee/QLUDJHXBAy2+vveaaC1u2bDE/dAsA+8ZoAAAAQIUQi8USPvvs81+/&#10;8+57fygqKkoO3QOUTGJiYuGZvzzjd7/4xUkPRaPR4tA9AJSO0QAAAIAKZc3atR1HjHj6lVWrsruH&#10;bgFKrl27dlOvueaqi5s0brw8dAsAJWfv5OukAAAgAElEQVQ0AAAAoMIpKipK+vjjT4Z++NHHvyku&#10;Lk4M3QOUTHJy8p5zzzn7roEDBwyPRqOx0D0A/HxGAwAAACqs7OzsbiNGPPPyD2vWdArdApTcQQcd&#10;9M1Vv7ri8iZNmiwL3QLAz2M0AAAAoELbu3dvyocfffybjz/+5O5YLJYQugcomaSkpPyzzz7znsEn&#10;nPCYZx0AVHxGAwAAACqFVatWdX/6mWdf/OGHHzqHbgFKrl27dlOvuurKy5o1bbokdAsA/1rCsGHD&#10;QjcAAADAf1S3bt31x/br+0IkEokvW7a8Tzwej4ZuAn6+bdu2tfj66/FXJiYmFrZt22a6Zx0AVExO&#10;GgAAAFDpZGev7vr0M8+8tHr1D11CtwAl16ZN65m/uvLKy1u2bDE/dAsA/52TBgAAAFQ6mZmZG/r1&#10;6/tCQjRavHTZsqOcOoDKZfv27c2+/nr8lcXFxUnt27ebkpCQ4FkHABWEkwYAAABUaqtXr+7y9DPP&#10;vpidnd0tdAtQck2bNl3yqyuvuOKgg9pPDt0CgNEAAACAKqCoqCjp009H3vnBhx/9tqioKDl0D1By&#10;AwcOePLss84aWqtW6q7QLQDVmdEAAACAKmPt2nUd/vrXZ59fvmLFEaFbgJKrV6/e2ssvu/Sa7t27&#10;jQzdAlBdGQ0AAACoUmKxWMIXX46+4Z133v1TQUFBrdA9QMn17n3E2xddeMHNmZmZG0K3AFQ3RgMA&#10;AACqpI0bN7V+7vnn/7pgwcL+oVuAkqtVq9bOc885+67jjjv2r9FoNBa6B6C6MBoAAABQZcXj8cj4&#10;8RMue+31Nx7Oy8urE7oHKLl2bdtOu/yKy646oGXL70K3AFQHRgMAAACqvO3btzd94cWXnpw1a/Zp&#10;oVuAkotGo8UnnXTiw6cPOe33NWvWzA3dA1CVGQ0AAACoFuLxeGTa9OlnvvTSK8N37dqVFboHKLkG&#10;DRqsvuzSi6/r1q3bZ6FbAKoqowEAAADVyu7du+u//vqbD02YOPGS0C1A6Rx+2GEfXHjh+bc0aNDg&#10;h9AtAFWN0QAAAIBqacGChf2fe/6FZzZu3NgmdAtQcikpKXlDhpz2hxMHn/BIUlJSQegegKrCaAAA&#10;AEC1VVhYmPr+Bx/+buTIz26PxWIJoXuAkmvSpPGySy65+PrOnTqNCd0CUBUYDQAAAKj2Vq9e3eXZ&#10;555/duXK7w8L3QKUzhG9er17wQXn/bp+/fprQrcAVGZGAwAAAKhRo0YsFkv44svRN7zzzrt/LCgo&#10;SAvdA5RcSkpK3ulDTvv9iScOfiQxMbEwdA9AZWQ0AAAAgH+wefOWA1548aWn5s2bd2LoFqB0mjRp&#10;vOyiCy+8uWvXLqNCtwBUNkYDAAAA+B/i8Xhk2rTpZ738yquP7dy5s1HoHqB0unXr+tmFF5x/a5Mm&#10;TZaFbgGoLIwGAAAA8C/k5uZmvvX2O38eN+6rq+LxeCR0D1ByCQkJewefMOixIUOG/KFWrdRdoXsA&#10;KjqjAQAAAPwHy5Yv7/38cy8888OaNZ1CtwClU6dOnY3nnHPW3cccffTL0Wg0FroHoKIyGgAAAMDP&#10;UFRUlDTqiy9vfv/9D4YVFBTUCt0DlE7r1q1mXXThhTcfdFD7yaFbACoiowEAAACUwObNmw988aWX&#10;h8+dO++k0C1A6fXqdfh7555z9l2NGjVaGboFoCIxGgAAAEAJxePxyIyZM09/+eVXH9++fXvT0D1A&#10;6SQkJOw94YRBj5926ql/Sk9P2x66B6AiMBoAAABAKeXl7cl49933/vDl6NHXx+PxaOgeoHTS09O3&#10;nXH6kP86/vj+TycmJhaG7gEIyWgAAAAA+yg7O7vb8y+8OGLFipW9QrcApde4cePl55937u09enT/&#10;JBKJuGgGVEtGAwAAACgDsVgsOn78hMvffOvt+3JycuqF7gFK76CDDvrmvHPPvrN9+/ZTQrcA7G9G&#10;AwAAAChDu3bvbvDmm2/dP378hMtCtwD7pmfPHh+dc/ZZQ5s1a7Y4dAvA/mI0AAAAgHKwbNmyI59/&#10;4aURP/zwQ+fQLUDpRSKRWL9+fV844/TT/6t+/XprQ/cAlDejAQAAAJST4uLixC9Hj7n+vffe+/2e&#10;Pfm1Q/cApZeUlJQ/+IRBj5188sn3p6enbQ/dA1BejAYAAABQzrZv3970tdfeeHjK1KnnhG4B9k1a&#10;Wq0dJ5988v2DBg54ombNmrmhewDKmtEAAAAA9pNFixb3e/Gll4evXbu2Y+gWYN/UycjYdOppp9zb&#10;/7jjnklOTs4P3QNQVowGAAAAsB8VFRUljR495vr33n//v9yyCCq/evXqrhty2ml/7Nev7wuJiYmF&#10;oXsA9pXRAAAAAALYsWNH4zfefOv+SZO+uSh0C7DvsrKyss84fch/HXVUn9cSEhKKQvcAlJbRAAAA&#10;AAJaunRZnxdfenn46tWru4ZuAfZdkyaNl50+ZMjve/c+4m3jAVAZGQ0AAAAgsFgsljB27Lir33n3&#10;3T/m5uZlhu4B9l3jxo2XDxly6h/7HHnkG8YDoDIxGgAAAEAFsWvXrqy33n7n3vHjJ1wej8cjoXuA&#10;fdeoUaOVp512yp+O6tPntcTExL2hewD+E6MBAAAAVDCrVq3q/vLLrz6+dNmyPqFbgLKRlZWVfdqp&#10;p9x7zDFHv+yByUBFZjQAAACACigej0emTJl67htvvvnAtm3bm4XuAcpGgwb1fzj5F794oG/fY15M&#10;SUnJC90D8D8ZDQAAAKACy8/PT/v4k0/v/uyzz2/bu3dvSugeoGxkZGRsHnzCoEcHDDj+qbS0tB2h&#10;ewB+YjQAAACASmDTpk2tXnv9jYdnzpw1JHQLUHZSU2vuPv7440cMPmHQo3Xr1l0fugfAaAAAAACV&#10;yIIFC/u//Mqrj61du7Zj6Bag7CQmJhb27XvMi7846cSHGjduvCJ0D1B9GQ0AAACgkikuLk4cN+6r&#10;q9577/3/2p2TUz90D1B2IpFI7PDDD/vgpBNPfLhdu7bTQvcA1Y/RAAAAACqpnJzcuh9++NFvvxw9&#10;+obi4uLE0D1A2Wrfvt2UE08c/JfDevb8KBqNFofuAaoHowEAAABUcuvXr2//2utvPDRnztyTQ7cA&#10;Za9hw6xVgwcPfqRf32NerFmzZk7oHqBqMxoAAABAFbFgwcL+r7762iM/rFnTKXQLUPbS0mrtOO64&#10;4/46aOCA4fXr118TugeovHbt3t3gm28mXzB37txftGvXbmr3bl1Htm7demY0Go0ZDQAAAKAKicVi&#10;CV99Pf6Kd9997w+7du3KCt0DlL1oNFrcs2ePjwYNGvjEIQcfPDESibjAB/xH8Xg8smjR4n5fffX1&#10;r2bMnHl6UVFR8j9+f9CggU9ccvFFNxoNAAAAoArKy8ur8+FHH9/zxRdf3vQ/LwoAVUeLFs0XDBo4&#10;8Ik+fY58vWbNmrmhe4CKae3adR1eefXVR+fPXzDgX70mKSkp//HHHmllNAAAAIAqbNOmTa3efvvd&#10;e6dMnXpO6Bag/KSl1drRr2/fFwYMOP6pRo0arQzdA1QMOTm5dT/44IP/8+XoMdfHYrGE//T6X5x0&#10;4kNGAwAAAKgGVqxY0eu11998aOnSpUeFbgHKTyQSiXfu3OnL/v2Pe6Z7t24jExISikI3AftfUVFR&#10;0vjxEy5/5933/rB79+4GP/fnGjZs+L3RAAAAAKqJeDwemTlz1pA333zr/g0bN7YN3QOUr7p16/54&#10;bL++z/fr1+/5rKwGq0P3AOUvFoslTJky9Zx333v/95s2bWpd0p+vW7fuj0YDAAAAqGaKioqSx4wd&#10;e80HH3z0u5ycnHqhe4DyFYlE4l26dBl1fP/jnunatcvnTh9A1ROPxyOzZs8+9Z133vvj2rVrO5b2&#10;fWqnp281GgAAAEA1lZOTW/fjjz8e+sWXo2/0sGSoHurVq7vumGOOeanvMUe/1Lhx4xWhe4B9E4/H&#10;I/O+/Xbw++9/MGzlyu8P29f3q1mzZo7RAAAAAKq5zZs3H/jOO+/+8ZvJU84P3QLsPwcffNCkvscc&#10;81KvXoe/m5qaujt0D/DzFRUVJU2dOu2cT0eOvGPNmrWHltX7JiQkFBkNAAAAgBo1atSokZ2d3e2N&#10;N9+6f/78BQNCtwD7T0pKSt7hhx/2Xr++fV88+OCDJkaj0VjoJuCfy8/PT//q6/FXfP75qFu3bt3a&#10;oqzfPykpKd9oAAAAAPw3382fP+CNN956YPXq1V1DtwD7V1ZWVvbRR/V59cg+R77RrGnTJaF7gL/Z&#10;vn17k7Fjx13z5egx1+fm5tYtr9/TpEnjZUYDAAAA4H+JxWLRKVOmnvvOu+/9cfPmzQeG7gH2v1at&#10;DpzTp8+Rr/c+4oi369Wrty50D1Q38Xg8snDhouPGjht39axZs08rLi5OLO/f2anToWOMBgAAAMC/&#10;tHfv3pQxY8Ze++FHH/8mJyenXugeYP+LRCLxDoccMr5PnyNfP+ywwz5IT0/bHroJqrKcnJx6EyZO&#10;vGTs2K+u3rBhQ7v9+buPPbbfc0YDAAAA4D/Kzc3NHDnys9tHffHlzQUFBbVC9wBhJCYmFnbp0vmL&#10;Xr16vdu9W9eRaWlpO0I3QVUQj8cjy1esOGLs2HFXT5s2/ey9e/emhOg485dn/M5oAAAAAPxs27dv&#10;b/LhRx//5quvvv7V/rhNAlBxJSQk7O3cudPoXocf/l6PHt0/SU9P3xa6CSqbDRs2tJ08Zep5kydP&#10;Pn/9+g3tQ/dcc81VFxsNAAAAgBLbuHFT6/fee+/3k6dMPS8ej0dC9wBhJSQkFHXs2HFcr16Hvdez&#10;R4+PMzIyNodugopqx86djaZNm37W5MmTz1+xYmWv0D3/6Le/vaef0QAAAAAotdU//ND57bffuXfu&#10;3HknhW4BKoZIJBJr3779lB49un/So3v3T5o2bbI0dBOEtmfPntqzZs0+7ZvJU85fsGDB8bFYLCF0&#10;0z/z2KN/aW00AAAAAPbZkqVLj3rrrXf+vHTp0qNCtwAVS+PGjZf/NCC0b99uSkJCQlHoJtgfdu7c&#10;2XDuvHknzZ4955Tvvps/qLCwMDV007+TlJSU/+ILz9U2GgAAAABlIh6PR+bNm3fiO+++/4fs7Oxu&#10;oXuAiictLW17t65dPu/SpcuoTp0OHVOnTp1NoZugrMTj8ciPP/548OzZc06ZPWfOKcuXr+hdmW7h&#10;16ZN65l//MPvDzcaAAAAAGUqFotFZ86aNeS9d9///dp16zqE7gEqrlatDpzTpXPnLzp37vxlu3Zt&#10;pyYmJu4N3QQlUVxcnLh02bI+c2bPOWXW7Dmnbty4sU3optLqf9yxf73iisuvMhoAAAAA5SIWiyVM&#10;njL13Pff/2BYZb6IAuwfqak1d3fs2HFc506dRh96aMdxjRs3Xh6JRFy8pEKJx+ORDRs2tFu4aPGx&#10;CxcuPG7+/AUDcnNz64buKguXX3bpNccf3/9powEAAABQroqKipImTpx0yfsffPi7bdu2NQ/dA1QO&#10;devW/bFjh0O+7tChw9cdOhwyvmHDht8bEQhh06ZNrRb9fSRYuGjxsdu3b28auqk8/OH3w45o27bt&#10;dKMBAAAAsF8UFhbW/Oqrr3/10cefDN25c2ej0D1A5VK/fv01HToc8nXHDh2+PvjggyYZESgvW7du&#10;a75o0aJjFy5adOzChYuO27JlywGhm8pbJBKJvfjCc7VTUlLyjAYAAADAfpWfn582Zuy4az/9dOQd&#10;u3fvbhC6B6ic6mRkbGp/UPvJ7du1m9K+fbsprVq1mp2UlFQQuovKpbCwMDV79equ36/8/rCVK1ce&#10;vnzFyiOq4y31mjdrtujBB+/vWKNGjRpGAwAAACCI/Pz89NGjx1w3cuRnt+/Oyakfugeo3BITEwtb&#10;t241q327dlPatm07vXXr1jMbNKj/g9MI/KS4uDhx7dq1HVd+//1h36/8/rAVK78/fM2aNZ1isVhC&#10;6LbQjupz5OvXXXftBTVqGA0AAACAwPbs2VN79Ogx14/87PPbcnJy6oXuAaqO2rVrb2nVqtXs1q1b&#10;zWr997/r1au31pBQ9RUXFydu3LipzapVq3r8NBKsys7uXlhYmBq6rSK65OKLbhg0aODwGjWMBgAA&#10;AEAFkZe3J+PLL7+88bPPR92am5tbN3QPUDVlZGRsPvDAA+e0bNniu5YtWsxv0aLF/KZNmyxJTk7O&#10;D91GyRUVFSWv37Ch3Y/rfjxk7bp1HdatW9dh3dp1HX5cv/6goqKi5NB9lcXjjz3SKisrK7tGDaMB&#10;AAAAUMHk5eXVGfXFlzeNGjXqltzcvMzQPUDVF41Gi5s0abysRYsW81u2aDG/eYvmC5o1bba4YcOs&#10;VYmJiYWh+/jbswd+/HH9QevWreuwdt26Dj+NBBs2bGjn9kL7pmXLlt/df9+9XX763GgAAAAAVEh5&#10;eXl1vvxy9A2fj/riFrctAkKIRqPFDbOyVjVu0mRZkyaNlzVp3HhZk6ZNljZp3GRZ3bqZP0aj0Vjo&#10;xqqisLCw5tZt21ps3bK15ZYtWw7YvGXLAf//480Hbt685cB4PB4J3VkVDRly2h/POvOXv/3pc6MB&#10;AAAAUKHt2bOn9ugxY6/77LPPf7179+4GoXsAatSoUSMpKamgfv36P2Q1aLC6QYMGqxs0qL+6QVaD&#10;1VkNsrIbNGiwul69uusSEhKKQndWBPF4PJKbm5e5ZcuWA7Zu3dpy85YtB2z5+yjw08c7d+5sFLqz&#10;uvrjH35/eJs2rWf+9LnRAAAAAKgU8vPz08aO++rqkSM/u93FJaCii0Qi8YyMjE2ZmZnrMzPrbMis&#10;k7khs27m+sw6dTZkZmaur1OnzsaMjNqb09LStqelpW1PSkoqCN38cxUWFqbu3p1Tf/fu3Q3+25+c&#10;nAb/62u7dzfYvTunwd69e1NCd/O/ZWZmrn9y+OPN//HUjNEAAAAAqFQKCgpqffX111d+8snIO3fs&#10;2NEkdA9AWUhJSclLS6u1PS0tbXt6Wvq2tLS07am1UnfWTEnJTUlJyU1OSclLSU7OS/nb53nJf/s4&#10;LyEhYW80Gi3+f38SokXRaLQ4Gvnb5zVq1KgRi8USYrHixOLiWGJxrDgxFoslxP7+cXFRcVJBYWGt&#10;goKCtIKC/LSC/IK0/IKC9IKCgrSC/IK0goKCtLw9eXX+cSQoKChIC/3vRdnof9yxf73iisuv+sev&#10;GQ0AAACASqmwsLDm+PETLv905Mg7tmzZ2jJ0DwBUNrff9uuTu3fvNvIfv2Y0AAAAACq1oqKipG8m&#10;T77gk08+vWv9+g3tQ/cAQGXQsGHD7x9+6IGDExMT9/7j140GAAAAQJUQi8USps+YccbHH38ydPXq&#10;H7qE7gGAiuyaq6+65Jhjjn75f37daAAAAABUKfF4PDJ37ryTPvr4k6HLly/vHboHACqaJk0aL3vw&#10;gfs7JiQkFP3P7xkNAAAAgCopHo9HFi1a3O+jjz++Z8GChf1D9wBARXH99dee1+fII9/8Z98zGgAA&#10;AABV3vfff9/zk09H3jljxswz4vF4JHQPAITSvHnzhfffd2+XaDRa/M++bzQAAAAAqo31Gza0Gzny&#10;s9snTpx0cVFRUXLoHgDY326++cZf9jr88Pf/1feNBgAAAEC1s3379qafj/ri5nHjxl29Z09+7dA9&#10;ALA/dOp06Ji77rzjhGg0GvtXrzEaAAAAANVWbm5u5tix464Z9cWXN+3cubNR6B4AKC8HtW8/+a67&#10;7hhUs2bN3H/3OqMBAAAAUO0VFhbW/OabyRd+9tnnv/5x/fqDQvcAQFlq3brVrHuG3n18rVq1dv6n&#10;1xoNAAAAAP4uFotF586d94uRn31225IlS48O3QMA+6ply5bf/fY3Q49NT0/f9nNebzQAAAAA+CdW&#10;rFjRa+Rnn982Y8bM0+PxeDR0DwCUVOvWrWbdcfttJ9WpU2fTz/0ZowEAAADAv7Fx46bWn48adev4&#10;8RMuKywsTA3dAwA/x2GH9fzwumuvuSAlJSWvJD9nNAAAAAD4GXbv3l1/3Livrho9Zux127dvbxq6&#10;BwD+lV+cdOJD5557zp3RaDRW0p81GgAAAACUQFFRUfLUadPPGjVq1C2rVmV3D90DAD+JRqPFl156&#10;yXXH9z/umdK+h9EAAAAAoBTi8XhkyZKlR38+atQts2fPOTUej0dCNwFQfWVmZq6//rprz+/YscPX&#10;+/I+RgMAAACAfbRx48Y2X3wx+sbxEyZclp+fnx66B4DqpVu3rp9dfdWvLs3IyNi8r+9lNAAAAAAo&#10;I3l5eXXGT5h46Zdfjr5h06ZNrUP3AFC1JSYmFp533jl3nDBo0OORSKRMLvYbDQAAAADKWCwWS5g7&#10;b96JX34x+sb5CxYcH7oHgKqnSZPGy2684fpzDjzwwLll+b5GAwAAAIBytHbtug5fjh59w6RJ31xU&#10;UFBQK3QPAJVbNBotPnHwCY+cccbpw2rWrJlb1u9vNAAAAADYD3JycuuOnzDhsjFjxly3adPmVqF7&#10;AKh8WrVqNftXV15+ZVmfLvhHRgMAAACA/SgWiyXMm/ft4NFjxlz37bffnRC6B4CKLyUlJe+sM3/5&#10;m0GDBj6RkJBQVJ6/y2gAAAAAEMjGjRvbjBk77prx4ydclpubWzd0DwAVT9euXT+/7NKLr8vKysre&#10;H7/PaAAAAAAQWGFhYeqUKVPPHT1m7LWrVq3qEboHgPCaN2u26Pzzz7utS5fOX0Qikf12Id9oAAAA&#10;AFBBxOPxyMqVKw8fM3bcNVOnTjt77969NUM3AbB/ZWRkbD7zl2f87thj+z1X3rci+meMBgAAAAAV&#10;UE5Obt1J30y6aNy4r65at+7HQ0L3AFC+kpKSCgYPPuGRU0855c+1aqXuCtVhNAAAAACowOLxeGTJ&#10;kqVHjx037uoZM2aeUVRUlBy6CYCyE4lEYn36HPnGWWee+ZusrAarg/cYDQAAAAAqh127dmVNmDjp&#10;kq/GffWrDRs3tg3dA0DpRSKR+JFH9n5zyJDT/tCsadMloXt+YjQAAAAAqGRisVh08eIlfb/6+usr&#10;Z86cdfrevXtTQjcB8PNEIpF4795HvHX66UN+X5HGgp8YDQAAAAAqsZycnHrffDP5gq++/vrKNWvW&#10;Hhq6B4B/7v+NBUNO+0OzZs0Wh+75V4wGAAAAAFVAPB6PrFy58vCvvhp/5ZSpU88pKChIC90EQI0a&#10;iYmJhX36HPn6yb846cGKPBb8xGgAAAAAUMXs2bOn9rRp088aP2HCZcuWLT8ydA9AdZSWlrZ9wPH9&#10;RwwcOGB43bp114fu+bmMBgAAAABV2Pr169uPnzDx0kmTvrlo+/btTUP3AFR1DRtmrRo8ePAj/foe&#10;82LNmjVzQveUlNEAAAAAoBooLi5O/G7+/IETJky8dPbsOacUFRUlh24CqEratm0z/aQTT3z4sMN6&#10;fpiQkFAUuqe0jAYAAAAA1czu3bvrT54y9bxJkyZd9P33q3qG7gGorJKTk/cceWTvNwcc339E69at&#10;Z4XuKQtGAwAAAIBqbO3adR0mffPNhd98M/mCbdu2NQ/dA1AZNG3SZOnxA/qPOOboo19OS0vbEbqn&#10;LBkNAAAAAKgRi8USFi1a3G/ipEkXzZgx84yCgoK00E0AFUlCQkJRz549Pjr++P4jOnbo8HUkEqmS&#10;F9eNBgAAAAD8N/n5+ekzZ84a8s3kyRfMn7/g+Hg8Hg3dBBBK48aNl/c95uiX+vY95sW6deuuD91T&#10;3owGAAAAAPxLO3bubDRt6rSzv5k85fyVK1ceHroHYH9ITU3d1bv3EW/3Pebol9q1aze1qp4q+GeM&#10;BgAAAAD8LBs2bGg7ecrU8yZPnnz++vUb2ofuAShLkUgk3qnToWOOOebolw7r2fOj5OTkPaGbQjAa&#10;AAAAAFAi8Xg8smrVqh5Tpkw9d+q06Wd5gDJQmTVt2nTJMUcf9cpRRx31av369daG7gnNaAAAAABA&#10;qcViseiy5cuPnDp12jnTp8/45c6dOxuFbgL4Txo2bPh9795HvN37iF5vt2zZ8rvqdPuh/8RoAAAA&#10;AECZiMViCYsWLe43ddq0s2fMmHlGTk5OvdBNAD+pV6/e2r8NBUe83bp1q1mGgn/OaAAAAABAmSsq&#10;KkpauHDRcdOnzzhz1qxZp+3OyakfugmofjIzMzf0Ovyw93r37v1Wu3Ztp0aj0VjoporOaAAAAABA&#10;uSouLk5ctGhxv+kzZvxy5sxZp+/atSsrdBNQdTVs2PD7w3r2+Khnzx4ftW/ffko0Gi0O3VSZGA0A&#10;AAAA2G9isVjC4sVLjvn7gDBkx44dTUI3AZVfq1YHzunZo8dHPXv2/KhFi+YL3Hqo9IwGAAAAAAQR&#10;i8WiK1au7DVr1uzTZs6cNWTDhg3tQjcBlUM0Gi0+5JCDJ/Ts2fOjnj26f9ygQYMfQjdVFUYDAAAA&#10;AIKLx+ORtevWdZg1c9aQmbNmDVm1Krt76CagYsnIyNjcuXOnL7t26TKqS5fOX6Snp28L3VQVGQ0A&#10;AAAAqHC2bNnScvbsOafMnjPnlEWLFvcrLi5OCt0E7F+RSCTepk3rGX8bCbqMat261SwPMi5/RgMA&#10;AAAAKrS8vD0Z33333aA5c+aePHfevJNycnLqhW4Cykft2rW3dOnc6cuuXbt+3qlzp9EZtWtvCd1U&#10;3RgNAAAAAKg0iouLE5cvX9579py5J8+bO++ktevWdQjdBJReUlJS/kEHtZ98aMeO4w499NCxrVod&#10;ONtpgrCMBgAAAAD83/bu9zeNw47juA+wDzhs7CNgHznMEc6BxE7XTs2WadFmNVWrdX9z+2CetLhq&#10;/ROMMT+MDZifAYPBBg5ze+BW0ypF69IoF9vvl4Tu6Vs85KPje2s1Gs3wzs7ONzs7u98kkslXo9HI&#10;ZXUTgLez2WzX0Wj0+9XVp9+tra5+u7Ki/2tmZmZgdRf+g9EAAAAAAAAAd8JoNHKmUod/3d7Z+fvu&#10;zu7fqrWabnUTgKmp5eXlvbXV1W9XV59+F4/H/+F2u7pWN+HtGA0AAAAAAABwJ9Xr9cje3v7Xu3t7&#10;XyeTB19cXV3NWd0E3HU2m+06EjUro9QAAATOSURBVNG24rHYRiwe24jFYv/kLsHtwmgAAAAAAACA&#10;O288Hk9nc7k/7u/tf7W3v/9VLpd/bpqmzeou4LYTRfFS16Ov4/H4RjwW29D16Gun09m3ugvvjtEA&#10;AAAAAAAA906/358/SKXWk4nkq0Qy+apcPntidRNwG3i93tqKrr+OxWMb8VhsQ9PC2w6Hw7C6C+8P&#10;owEAAAAAAADuvXa7HUwkD75IJBJfHhyk1pvNZtjqJsBq09PTg0eRyI+6Ht2M6tFNPapvPnjgOxUE&#10;gR+V7zBGAwAAAAAAAOAXGo2GdnCQWj9IpdYZEXBfBIPBQ12PburR6KauRzdDodA+bxHcP4wGAAAA&#10;AAAAwP/QaDTDqVRqPXV4+Jd0Ov2yUqk+troJeFeCIJhLS4uZiBbZ0rTwtqZpW48eRX6QJOnc6jZY&#10;j9EAAAAAAAAA+D91Op3A0VHmz+l0+uVh+uhloVD4/fX1tcPqLuCX7Hb7WFUfJrWwtq1FtC1NC2+H&#10;l5d3XS7XhdVt+DgxGgAAAAAAAAC/0WAwkPLHx59nMtk/ZTPZF5ls9kWn01m0ugv3iyRJ7VBITYRU&#10;NaFp2ramaVuhkJqYnp4eWt2G24PRAAAAAAAAAHjPTNMUGo2GlslmX2QzuRe5XO4PhZOTTw3DcFrd&#10;httPFMVLVX2YVFU1cTMShBKhkJqYn5+vcKQYvxWjAQAAAAAAAPABjMfj6VKptJbPH3+ey+ef53L5&#10;56VSaY2/NcLbiKLYVxTlKBhUDkOqmgiFQglVVRN+/4OCzWabWN2Hu4nRAAAAAAAAALDIaDRyFoul&#10;Z4VC4bOTk5NPC4WTz06LxU+Gw6Hb6jZ8GIIgTPx+fyGoKGklqKSVpaUjJaikg4qSXlhYOOPNAXxo&#10;jAYAAAAAAADAR2Qymdgrlcrjk5PT3xWLxWenxeKzUqm0Vq83Ila34d0IgjDx+XzFxUAg7w/4j5eW&#10;ljJBRUkripJeXAzkuDmAjwmjAQAAAAAAAHALDAYDT7FYWiuWimvl0tnT8ln5Sbl89qTZbIatbsPU&#10;1OzsbDMQ8B8HAoG83+8/XvzpGQgE8j6fXHQ4HIbVjcCvwWgAAAAAAAAA3GLD4dBdqVRi5fLZk0q1&#10;+rhara5UqzW9VqvpvV5PtrrvLhBF8VKWF0qyLJdkWS75ZLnk8/mKsiyXfA98pwG//9jlcl1Y3Qm8&#10;D4wGAAAAAAAAwB3V6/UXqtXqSr1ef9RoNrVGvR5pNJtao9HQms03YcMwRKsbrWS328dzc3N1r9db&#10;83rnavPz8xXfT8OA7Pt5IPAVJcl9zm0B3BeMBgAAAAAAAMA9NJlMbN2LC3/rTUtttVpqq91+2Gq1&#10;1Nablnp+fq50Op3FTrcb6Ha7ftM0bVb3/hqCIJhut/tckqT27KznjXfOW/t5ELh53nxuhoK5msfj&#10;aTEGAP+N0QAAAAAAAADAW00mE/vFxYWv2+0GLno9X7/Xl3u9ntzv9xd6/b582e/PXw0Gs4PBwDMY&#10;DGavrgazw+FQMgzDaRiGaBiGczw2xPH4emYymdhN0xRM07SZpilMTd0cCXY4HIbdbjfsdrvhcDhG&#10;ojhzKYpi3yk6e6JT7Ltcrq4kSW2PJLUkSWp7PJ6WJEltySO1PJLUliSpLUmeltvt6thstonV3xlw&#10;m/0bV3iE/noN5L0AAAAASUVORK5CYIJQSwMEFAAGAAgAAAAhAEdry8HdAAAABgEAAA8AAABkcnMv&#10;ZG93bnJldi54bWxMj0FrwkAUhO+F/oflFXqrm23RasyLiLQ9SaFaKN7W7DMJZt+G7JrEf9/11B6H&#10;GWa+yVajbURPna8dI6hJAoK4cKbmEuF7//40B+GDZqMbx4RwJQ+r/P4u06lxA39RvwuliCXsU41Q&#10;hdCmUvqiIqv9xLXE0Tu5zuoQZVdK0+khlttGPifJTFpdc1yodEubiorz7mIRPgY9rF/UW789nzbX&#10;w376+bNVhPj4MK6XIAKN4S8MN/yIDnlkOroLGy8ahHgkICxA3Dw1U/HHEWE+fV2AzDP5Hz//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AIrVcpAwAA3QkAAA4A&#10;AAAAAAAAAAAAAAAAOgIAAGRycy9lMm9Eb2MueG1sUEsBAi0ACgAAAAAAAAAhAAy94S2mRQEApkUB&#10;ABQAAAAAAAAAAAAAAAAAjwUAAGRycy9tZWRpYS9pbWFnZTEucG5nUEsBAi0AFAAGAAgAAAAhAEdr&#10;y8HdAAAABgEAAA8AAAAAAAAAAAAAAAAAZ0sBAGRycy9kb3ducmV2LnhtbFBLAQItABQABgAIAAAA&#10;IQCqJg6+vAAAACEBAAAZAAAAAAAAAAAAAAAAAHFMAQBkcnMvX3JlbHMvZTJvRG9jLnhtbC5yZWxz&#10;UEsFBgAAAAAGAAYAfAEAAGR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3771;height:53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86EwQAAANoAAAAPAAAAZHJzL2Rvd25yZXYueG1sRI9BawIx&#10;FITvBf9DeIK3mrWC1K1RRBB7ULCr7fmxee4uTV6WJOr6740geBxm5htmtuisERfyoXGsYDTMQBCX&#10;TjdcKTge1u+fIEJE1mgck4IbBVjMe28zzLW78g9diliJBOGQo4I6xjaXMpQ1WQxD1xIn7+S8xZik&#10;r6T2eE1wa+RHlk2kxYbTQo0trWoq/4uzVUB+t+FdcZ5utqfMFLw0+7/ftVKDfrf8AhGpi6/ws/2t&#10;FYzhcSXdADm/AwAA//8DAFBLAQItABQABgAIAAAAIQDb4fbL7gAAAIUBAAATAAAAAAAAAAAAAAAA&#10;AAAAAABbQ29udGVudF9UeXBlc10ueG1sUEsBAi0AFAAGAAgAAAAhAFr0LFu/AAAAFQEAAAsAAAAA&#10;AAAAAAAAAAAAHwEAAF9yZWxzLy5yZWxzUEsBAi0AFAAGAAgAAAAhAFErzoTBAAAA2gAAAA8AAAAA&#10;AAAAAAAAAAAABwIAAGRycy9kb3ducmV2LnhtbFBLBQYAAAAAAwADALcAAAD1AgAAAAA=&#10;">
                  <v:imagedata r:id="rId12" o:title=""/>
                </v:shape>
                <v:shapetype id="_x0000_t202" coordsize="21600,21600" o:spt="202" path="m,l,21600r21600,l21600,xe">
                  <v:stroke joinstyle="miter"/>
                  <v:path gradientshapeok="t" o:connecttype="rect"/>
                </v:shapetype>
                <v:shape id="Textbox 4" o:spid="_x0000_s1028" type="#_x0000_t202" style="position:absolute;left:10372;top:44029;width:18422;height:6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0188DB8B" w14:textId="77777777" w:rsidR="0023423B" w:rsidRDefault="00D0734C">
                        <w:pPr>
                          <w:spacing w:before="107"/>
                          <w:rPr>
                            <w:rFonts w:ascii="Calibri"/>
                            <w:sz w:val="72"/>
                          </w:rPr>
                        </w:pPr>
                        <w:r>
                          <w:rPr>
                            <w:rFonts w:ascii="Calibri"/>
                            <w:color w:val="58595B"/>
                            <w:sz w:val="72"/>
                          </w:rPr>
                          <w:t>R</w:t>
                        </w:r>
                        <w:r>
                          <w:rPr>
                            <w:rFonts w:ascii="Calibri"/>
                            <w:color w:val="58595B"/>
                            <w:spacing w:val="-49"/>
                            <w:sz w:val="72"/>
                          </w:rPr>
                          <w:t xml:space="preserve"> </w:t>
                        </w:r>
                        <w:r>
                          <w:rPr>
                            <w:rFonts w:ascii="Calibri"/>
                            <w:color w:val="58595B"/>
                            <w:sz w:val="72"/>
                          </w:rPr>
                          <w:t>E</w:t>
                        </w:r>
                        <w:r>
                          <w:rPr>
                            <w:rFonts w:ascii="Calibri"/>
                            <w:color w:val="58595B"/>
                            <w:spacing w:val="-49"/>
                            <w:sz w:val="72"/>
                          </w:rPr>
                          <w:t xml:space="preserve"> </w:t>
                        </w:r>
                        <w:r>
                          <w:rPr>
                            <w:rFonts w:ascii="Calibri"/>
                            <w:color w:val="58595B"/>
                            <w:sz w:val="72"/>
                          </w:rPr>
                          <w:t>P</w:t>
                        </w:r>
                        <w:r>
                          <w:rPr>
                            <w:rFonts w:ascii="Calibri"/>
                            <w:color w:val="58595B"/>
                            <w:spacing w:val="-49"/>
                            <w:sz w:val="72"/>
                          </w:rPr>
                          <w:t xml:space="preserve"> </w:t>
                        </w:r>
                        <w:r>
                          <w:rPr>
                            <w:rFonts w:ascii="Calibri"/>
                            <w:color w:val="58595B"/>
                            <w:sz w:val="72"/>
                          </w:rPr>
                          <w:t>O</w:t>
                        </w:r>
                        <w:r>
                          <w:rPr>
                            <w:rFonts w:ascii="Calibri"/>
                            <w:color w:val="58595B"/>
                            <w:spacing w:val="-48"/>
                            <w:sz w:val="72"/>
                          </w:rPr>
                          <w:t xml:space="preserve"> </w:t>
                        </w:r>
                        <w:r>
                          <w:rPr>
                            <w:rFonts w:ascii="Calibri"/>
                            <w:color w:val="58595B"/>
                            <w:spacing w:val="38"/>
                            <w:sz w:val="72"/>
                          </w:rPr>
                          <w:t>RT</w:t>
                        </w:r>
                      </w:p>
                    </w:txbxContent>
                  </v:textbox>
                </v:shape>
                <v:shape id="Textbox 5" o:spid="_x0000_s1029" type="#_x0000_t202" style="position:absolute;left:10739;top:39925;width:18834;height:5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1211BCB4" w14:textId="77777777" w:rsidR="0023423B" w:rsidRDefault="00D0734C">
                        <w:pPr>
                          <w:spacing w:before="102"/>
                          <w:rPr>
                            <w:rFonts w:ascii="Calibri"/>
                            <w:sz w:val="68"/>
                          </w:rPr>
                        </w:pPr>
                        <w:r>
                          <w:rPr>
                            <w:rFonts w:ascii="Calibri"/>
                            <w:color w:val="58595B"/>
                            <w:spacing w:val="70"/>
                            <w:sz w:val="68"/>
                          </w:rPr>
                          <w:t xml:space="preserve">ANNUAL </w:t>
                        </w:r>
                      </w:p>
                    </w:txbxContent>
                  </v:textbox>
                </v:shape>
                <v:shape id="Textbox 6" o:spid="_x0000_s1030" type="#_x0000_t202" style="position:absolute;left:10567;top:48970;width:18802;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6793316C" w14:textId="77777777" w:rsidR="0023423B" w:rsidRDefault="00D0734C">
                        <w:pPr>
                          <w:spacing w:before="93"/>
                          <w:rPr>
                            <w:rFonts w:ascii="Calibri" w:hAnsi="Calibri"/>
                            <w:sz w:val="62"/>
                          </w:rPr>
                        </w:pPr>
                        <w:r>
                          <w:rPr>
                            <w:rFonts w:ascii="Calibri" w:hAnsi="Calibri"/>
                            <w:color w:val="58595B"/>
                            <w:spacing w:val="-19"/>
                            <w:w w:val="110"/>
                            <w:sz w:val="62"/>
                          </w:rPr>
                          <w:t>2023–2024</w:t>
                        </w:r>
                      </w:p>
                    </w:txbxContent>
                  </v:textbox>
                </v:shape>
                <w10:wrap anchorx="page" anchory="page"/>
              </v:group>
            </w:pict>
          </mc:Fallback>
        </mc:AlternateContent>
      </w:r>
    </w:p>
    <w:p w14:paraId="5A5748ED" w14:textId="77777777" w:rsidR="0023423B" w:rsidRDefault="0023423B">
      <w:pPr>
        <w:pStyle w:val="BodyText"/>
        <w:rPr>
          <w:rFonts w:ascii="Times New Roman"/>
          <w:sz w:val="30"/>
        </w:rPr>
      </w:pPr>
    </w:p>
    <w:p w14:paraId="6195A182" w14:textId="77777777" w:rsidR="0023423B" w:rsidRDefault="0023423B">
      <w:pPr>
        <w:pStyle w:val="BodyText"/>
        <w:rPr>
          <w:rFonts w:ascii="Times New Roman"/>
          <w:sz w:val="30"/>
        </w:rPr>
      </w:pPr>
    </w:p>
    <w:p w14:paraId="4461EA44" w14:textId="77777777" w:rsidR="0023423B" w:rsidRDefault="0023423B">
      <w:pPr>
        <w:pStyle w:val="BodyText"/>
        <w:rPr>
          <w:rFonts w:ascii="Times New Roman"/>
          <w:sz w:val="30"/>
        </w:rPr>
      </w:pPr>
    </w:p>
    <w:p w14:paraId="7B651E12" w14:textId="77777777" w:rsidR="0023423B" w:rsidRDefault="0023423B">
      <w:pPr>
        <w:pStyle w:val="BodyText"/>
        <w:rPr>
          <w:rFonts w:ascii="Times New Roman"/>
          <w:sz w:val="30"/>
        </w:rPr>
      </w:pPr>
    </w:p>
    <w:p w14:paraId="713FA3E7" w14:textId="77777777" w:rsidR="0023423B" w:rsidRDefault="0023423B">
      <w:pPr>
        <w:pStyle w:val="BodyText"/>
        <w:rPr>
          <w:rFonts w:ascii="Times New Roman"/>
          <w:sz w:val="30"/>
        </w:rPr>
      </w:pPr>
    </w:p>
    <w:p w14:paraId="317FCF6D" w14:textId="77777777" w:rsidR="0023423B" w:rsidRDefault="0023423B">
      <w:pPr>
        <w:pStyle w:val="BodyText"/>
        <w:rPr>
          <w:rFonts w:ascii="Times New Roman"/>
          <w:sz w:val="30"/>
        </w:rPr>
      </w:pPr>
    </w:p>
    <w:p w14:paraId="0F4561D7" w14:textId="77777777" w:rsidR="0023423B" w:rsidRDefault="0023423B">
      <w:pPr>
        <w:pStyle w:val="BodyText"/>
        <w:rPr>
          <w:rFonts w:ascii="Times New Roman"/>
          <w:sz w:val="30"/>
        </w:rPr>
      </w:pPr>
    </w:p>
    <w:p w14:paraId="73C73564" w14:textId="77777777" w:rsidR="0023423B" w:rsidRDefault="0023423B">
      <w:pPr>
        <w:pStyle w:val="BodyText"/>
        <w:rPr>
          <w:rFonts w:ascii="Times New Roman"/>
          <w:sz w:val="30"/>
        </w:rPr>
      </w:pPr>
    </w:p>
    <w:p w14:paraId="3C5837B0" w14:textId="77777777" w:rsidR="0023423B" w:rsidRDefault="0023423B">
      <w:pPr>
        <w:pStyle w:val="BodyText"/>
        <w:rPr>
          <w:rFonts w:ascii="Times New Roman"/>
          <w:sz w:val="30"/>
        </w:rPr>
      </w:pPr>
    </w:p>
    <w:p w14:paraId="1F5D263E" w14:textId="77777777" w:rsidR="0023423B" w:rsidRDefault="0023423B">
      <w:pPr>
        <w:pStyle w:val="BodyText"/>
        <w:rPr>
          <w:rFonts w:ascii="Times New Roman"/>
          <w:sz w:val="30"/>
        </w:rPr>
      </w:pPr>
    </w:p>
    <w:p w14:paraId="5390E10E" w14:textId="77777777" w:rsidR="0023423B" w:rsidRDefault="0023423B">
      <w:pPr>
        <w:pStyle w:val="BodyText"/>
        <w:rPr>
          <w:rFonts w:ascii="Times New Roman"/>
          <w:sz w:val="30"/>
        </w:rPr>
      </w:pPr>
    </w:p>
    <w:p w14:paraId="7816A954" w14:textId="77777777" w:rsidR="0023423B" w:rsidRDefault="0023423B">
      <w:pPr>
        <w:pStyle w:val="BodyText"/>
        <w:rPr>
          <w:rFonts w:ascii="Times New Roman"/>
          <w:sz w:val="30"/>
        </w:rPr>
      </w:pPr>
    </w:p>
    <w:p w14:paraId="186AF427" w14:textId="77777777" w:rsidR="0023423B" w:rsidRDefault="0023423B">
      <w:pPr>
        <w:pStyle w:val="BodyText"/>
        <w:rPr>
          <w:rFonts w:ascii="Times New Roman"/>
          <w:sz w:val="30"/>
        </w:rPr>
      </w:pPr>
    </w:p>
    <w:p w14:paraId="5A2540BA" w14:textId="77777777" w:rsidR="0023423B" w:rsidRDefault="0023423B">
      <w:pPr>
        <w:pStyle w:val="BodyText"/>
        <w:rPr>
          <w:rFonts w:ascii="Times New Roman"/>
          <w:sz w:val="30"/>
        </w:rPr>
      </w:pPr>
    </w:p>
    <w:p w14:paraId="62310120" w14:textId="77777777" w:rsidR="0023423B" w:rsidRDefault="0023423B">
      <w:pPr>
        <w:pStyle w:val="BodyText"/>
        <w:rPr>
          <w:rFonts w:ascii="Times New Roman"/>
          <w:sz w:val="30"/>
        </w:rPr>
      </w:pPr>
    </w:p>
    <w:p w14:paraId="0D051580" w14:textId="77777777" w:rsidR="0023423B" w:rsidRDefault="0023423B">
      <w:pPr>
        <w:pStyle w:val="BodyText"/>
        <w:rPr>
          <w:rFonts w:ascii="Times New Roman"/>
          <w:sz w:val="30"/>
        </w:rPr>
      </w:pPr>
    </w:p>
    <w:p w14:paraId="1716800E" w14:textId="77777777" w:rsidR="0023423B" w:rsidRDefault="0023423B">
      <w:pPr>
        <w:pStyle w:val="BodyText"/>
        <w:rPr>
          <w:rFonts w:ascii="Times New Roman"/>
          <w:sz w:val="30"/>
        </w:rPr>
      </w:pPr>
    </w:p>
    <w:p w14:paraId="553B6789" w14:textId="77777777" w:rsidR="0023423B" w:rsidRDefault="0023423B">
      <w:pPr>
        <w:pStyle w:val="BodyText"/>
        <w:rPr>
          <w:rFonts w:ascii="Times New Roman"/>
          <w:sz w:val="30"/>
        </w:rPr>
      </w:pPr>
    </w:p>
    <w:p w14:paraId="62FFD36D" w14:textId="77777777" w:rsidR="0023423B" w:rsidRDefault="0023423B">
      <w:pPr>
        <w:pStyle w:val="BodyText"/>
        <w:rPr>
          <w:rFonts w:ascii="Times New Roman"/>
          <w:sz w:val="30"/>
        </w:rPr>
      </w:pPr>
    </w:p>
    <w:p w14:paraId="0B5EE294" w14:textId="77777777" w:rsidR="0023423B" w:rsidRDefault="0023423B">
      <w:pPr>
        <w:pStyle w:val="BodyText"/>
        <w:rPr>
          <w:rFonts w:ascii="Times New Roman"/>
          <w:sz w:val="30"/>
        </w:rPr>
      </w:pPr>
    </w:p>
    <w:p w14:paraId="52270368" w14:textId="77777777" w:rsidR="0023423B" w:rsidRDefault="0023423B">
      <w:pPr>
        <w:pStyle w:val="BodyText"/>
        <w:rPr>
          <w:rFonts w:ascii="Times New Roman"/>
          <w:sz w:val="30"/>
        </w:rPr>
      </w:pPr>
    </w:p>
    <w:p w14:paraId="3DBA9D19" w14:textId="77777777" w:rsidR="0023423B" w:rsidRDefault="0023423B">
      <w:pPr>
        <w:pStyle w:val="BodyText"/>
        <w:rPr>
          <w:rFonts w:ascii="Times New Roman"/>
          <w:sz w:val="30"/>
        </w:rPr>
      </w:pPr>
    </w:p>
    <w:p w14:paraId="3B29ACA3" w14:textId="77777777" w:rsidR="0023423B" w:rsidRDefault="0023423B">
      <w:pPr>
        <w:pStyle w:val="BodyText"/>
        <w:rPr>
          <w:rFonts w:ascii="Times New Roman"/>
          <w:sz w:val="30"/>
        </w:rPr>
      </w:pPr>
    </w:p>
    <w:p w14:paraId="48D0B9EA" w14:textId="77777777" w:rsidR="0023423B" w:rsidRDefault="0023423B">
      <w:pPr>
        <w:pStyle w:val="BodyText"/>
        <w:rPr>
          <w:rFonts w:ascii="Times New Roman"/>
          <w:sz w:val="30"/>
        </w:rPr>
      </w:pPr>
    </w:p>
    <w:p w14:paraId="0A79118A" w14:textId="77777777" w:rsidR="0023423B" w:rsidRDefault="0023423B">
      <w:pPr>
        <w:pStyle w:val="BodyText"/>
        <w:spacing w:before="192"/>
        <w:rPr>
          <w:rFonts w:ascii="Times New Roman"/>
          <w:sz w:val="30"/>
        </w:rPr>
      </w:pPr>
    </w:p>
    <w:p w14:paraId="61A29234" w14:textId="77777777" w:rsidR="0023423B" w:rsidRDefault="00D0734C">
      <w:pPr>
        <w:pStyle w:val="Heading3"/>
      </w:pPr>
      <w:r>
        <w:rPr>
          <w:color w:val="58595B"/>
          <w:spacing w:val="2"/>
          <w:w w:val="75"/>
        </w:rPr>
        <w:t>Queensland</w:t>
      </w:r>
      <w:r>
        <w:rPr>
          <w:color w:val="58595B"/>
          <w:spacing w:val="14"/>
        </w:rPr>
        <w:t xml:space="preserve"> </w:t>
      </w:r>
      <w:r>
        <w:rPr>
          <w:color w:val="58595B"/>
          <w:spacing w:val="2"/>
          <w:w w:val="75"/>
        </w:rPr>
        <w:t>Police</w:t>
      </w:r>
      <w:r>
        <w:rPr>
          <w:color w:val="58595B"/>
          <w:spacing w:val="9"/>
        </w:rPr>
        <w:t xml:space="preserve"> </w:t>
      </w:r>
      <w:r>
        <w:rPr>
          <w:color w:val="58595B"/>
          <w:spacing w:val="-2"/>
          <w:w w:val="75"/>
        </w:rPr>
        <w:t>Service</w:t>
      </w:r>
    </w:p>
    <w:p w14:paraId="34CFC223" w14:textId="77777777" w:rsidR="0023423B" w:rsidRDefault="0023423B">
      <w:pPr>
        <w:pStyle w:val="BodyText"/>
        <w:rPr>
          <w:rFonts w:ascii="Arial Black"/>
          <w:sz w:val="20"/>
        </w:rPr>
      </w:pPr>
    </w:p>
    <w:p w14:paraId="21578C1D" w14:textId="77777777" w:rsidR="0023423B" w:rsidRDefault="0023423B">
      <w:pPr>
        <w:pStyle w:val="BodyText"/>
        <w:rPr>
          <w:rFonts w:ascii="Arial Black"/>
          <w:sz w:val="20"/>
        </w:rPr>
      </w:pPr>
    </w:p>
    <w:p w14:paraId="36A6EE61" w14:textId="77777777" w:rsidR="0023423B" w:rsidRDefault="0023423B">
      <w:pPr>
        <w:pStyle w:val="BodyText"/>
        <w:rPr>
          <w:rFonts w:ascii="Arial Black"/>
          <w:sz w:val="20"/>
        </w:rPr>
      </w:pPr>
    </w:p>
    <w:p w14:paraId="3D13E1C5" w14:textId="77777777" w:rsidR="0023423B" w:rsidRDefault="0023423B">
      <w:pPr>
        <w:pStyle w:val="BodyText"/>
        <w:rPr>
          <w:rFonts w:ascii="Arial Black"/>
          <w:sz w:val="20"/>
        </w:rPr>
      </w:pPr>
    </w:p>
    <w:p w14:paraId="3EC916F0" w14:textId="77777777" w:rsidR="0023423B" w:rsidRDefault="0023423B">
      <w:pPr>
        <w:pStyle w:val="BodyText"/>
        <w:rPr>
          <w:rFonts w:ascii="Arial Black"/>
          <w:sz w:val="20"/>
        </w:rPr>
      </w:pPr>
    </w:p>
    <w:p w14:paraId="4381BCE5" w14:textId="77777777" w:rsidR="0023423B" w:rsidRDefault="0023423B">
      <w:pPr>
        <w:pStyle w:val="BodyText"/>
        <w:rPr>
          <w:rFonts w:ascii="Arial Black"/>
          <w:sz w:val="20"/>
        </w:rPr>
      </w:pPr>
    </w:p>
    <w:p w14:paraId="63387083" w14:textId="77777777" w:rsidR="0023423B" w:rsidRDefault="0023423B">
      <w:pPr>
        <w:pStyle w:val="BodyText"/>
        <w:rPr>
          <w:rFonts w:ascii="Arial Black"/>
          <w:sz w:val="20"/>
        </w:rPr>
      </w:pPr>
    </w:p>
    <w:p w14:paraId="07412AD5" w14:textId="77777777" w:rsidR="0023423B" w:rsidRDefault="0023423B">
      <w:pPr>
        <w:pStyle w:val="BodyText"/>
        <w:rPr>
          <w:rFonts w:ascii="Arial Black"/>
          <w:sz w:val="20"/>
        </w:rPr>
      </w:pPr>
    </w:p>
    <w:p w14:paraId="6A14EDAA" w14:textId="77777777" w:rsidR="0023423B" w:rsidRDefault="0023423B">
      <w:pPr>
        <w:pStyle w:val="BodyText"/>
        <w:rPr>
          <w:rFonts w:ascii="Arial Black"/>
          <w:sz w:val="20"/>
        </w:rPr>
      </w:pPr>
    </w:p>
    <w:p w14:paraId="3FEE8D1E" w14:textId="77777777" w:rsidR="0023423B" w:rsidRDefault="0023423B">
      <w:pPr>
        <w:pStyle w:val="BodyText"/>
        <w:rPr>
          <w:rFonts w:ascii="Arial Black"/>
          <w:sz w:val="20"/>
        </w:rPr>
      </w:pPr>
    </w:p>
    <w:p w14:paraId="3DA88320" w14:textId="77777777" w:rsidR="0023423B" w:rsidRDefault="0023423B">
      <w:pPr>
        <w:pStyle w:val="BodyText"/>
        <w:rPr>
          <w:rFonts w:ascii="Arial Black"/>
          <w:sz w:val="20"/>
        </w:rPr>
      </w:pPr>
    </w:p>
    <w:p w14:paraId="04BB4A8E" w14:textId="77777777" w:rsidR="0023423B" w:rsidRDefault="0023423B">
      <w:pPr>
        <w:pStyle w:val="BodyText"/>
        <w:rPr>
          <w:rFonts w:ascii="Arial Black"/>
          <w:sz w:val="20"/>
        </w:rPr>
      </w:pPr>
    </w:p>
    <w:p w14:paraId="2027DA97" w14:textId="77777777" w:rsidR="0023423B" w:rsidRDefault="0023423B">
      <w:pPr>
        <w:pStyle w:val="BodyText"/>
        <w:rPr>
          <w:rFonts w:ascii="Arial Black"/>
          <w:sz w:val="20"/>
        </w:rPr>
      </w:pPr>
    </w:p>
    <w:p w14:paraId="33F9A4C1" w14:textId="77777777" w:rsidR="0023423B" w:rsidRDefault="0023423B">
      <w:pPr>
        <w:pStyle w:val="BodyText"/>
        <w:rPr>
          <w:rFonts w:ascii="Arial Black"/>
          <w:sz w:val="20"/>
        </w:rPr>
      </w:pPr>
    </w:p>
    <w:p w14:paraId="0B32480C" w14:textId="77777777" w:rsidR="0023423B" w:rsidRDefault="0023423B">
      <w:pPr>
        <w:pStyle w:val="BodyText"/>
        <w:rPr>
          <w:rFonts w:ascii="Arial Black"/>
          <w:sz w:val="20"/>
        </w:rPr>
      </w:pPr>
    </w:p>
    <w:p w14:paraId="2302B639" w14:textId="77777777" w:rsidR="0023423B" w:rsidRDefault="0023423B">
      <w:pPr>
        <w:pStyle w:val="BodyText"/>
        <w:rPr>
          <w:rFonts w:ascii="Arial Black"/>
          <w:sz w:val="20"/>
        </w:rPr>
      </w:pPr>
    </w:p>
    <w:p w14:paraId="3A157596" w14:textId="77777777" w:rsidR="0023423B" w:rsidRDefault="0023423B">
      <w:pPr>
        <w:pStyle w:val="BodyText"/>
        <w:rPr>
          <w:rFonts w:ascii="Arial Black"/>
          <w:sz w:val="20"/>
        </w:rPr>
      </w:pPr>
    </w:p>
    <w:p w14:paraId="644CBCE7" w14:textId="77777777" w:rsidR="0023423B" w:rsidRDefault="00D0734C">
      <w:pPr>
        <w:pStyle w:val="BodyText"/>
        <w:spacing w:before="219"/>
        <w:rPr>
          <w:rFonts w:ascii="Arial Black"/>
          <w:sz w:val="20"/>
        </w:rPr>
      </w:pPr>
      <w:r>
        <w:rPr>
          <w:noProof/>
        </w:rPr>
        <w:drawing>
          <wp:anchor distT="0" distB="0" distL="0" distR="0" simplePos="0" relativeHeight="251707392" behindDoc="1" locked="0" layoutInCell="1" allowOverlap="1" wp14:anchorId="5E5AAE31" wp14:editId="44255454">
            <wp:simplePos x="0" y="0"/>
            <wp:positionH relativeFrom="page">
              <wp:posOffset>2171476</wp:posOffset>
            </wp:positionH>
            <wp:positionV relativeFrom="paragraph">
              <wp:posOffset>357454</wp:posOffset>
            </wp:positionV>
            <wp:extent cx="654087" cy="700087"/>
            <wp:effectExtent l="0" t="0" r="0" b="0"/>
            <wp:wrapTopAndBottom/>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654087" cy="700087"/>
                    </a:xfrm>
                    <a:prstGeom prst="rect">
                      <a:avLst/>
                    </a:prstGeom>
                  </pic:spPr>
                </pic:pic>
              </a:graphicData>
            </a:graphic>
          </wp:anchor>
        </w:drawing>
      </w:r>
      <w:r>
        <w:rPr>
          <w:noProof/>
        </w:rPr>
        <w:drawing>
          <wp:anchor distT="0" distB="0" distL="0" distR="0" simplePos="0" relativeHeight="251709440" behindDoc="1" locked="0" layoutInCell="1" allowOverlap="1" wp14:anchorId="4C49DAA7" wp14:editId="6720E212">
            <wp:simplePos x="0" y="0"/>
            <wp:positionH relativeFrom="page">
              <wp:posOffset>3068064</wp:posOffset>
            </wp:positionH>
            <wp:positionV relativeFrom="paragraph">
              <wp:posOffset>356621</wp:posOffset>
            </wp:positionV>
            <wp:extent cx="639620" cy="700087"/>
            <wp:effectExtent l="0" t="0" r="0" b="0"/>
            <wp:wrapTopAndBottom/>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639620" cy="700087"/>
                    </a:xfrm>
                    <a:prstGeom prst="rect">
                      <a:avLst/>
                    </a:prstGeom>
                  </pic:spPr>
                </pic:pic>
              </a:graphicData>
            </a:graphic>
          </wp:anchor>
        </w:drawing>
      </w:r>
      <w:r>
        <w:rPr>
          <w:noProof/>
        </w:rPr>
        <mc:AlternateContent>
          <mc:Choice Requires="wpg">
            <w:drawing>
              <wp:anchor distT="0" distB="0" distL="0" distR="0" simplePos="0" relativeHeight="251710464" behindDoc="1" locked="0" layoutInCell="1" allowOverlap="1" wp14:anchorId="2958B3AB" wp14:editId="738DB848">
                <wp:simplePos x="0" y="0"/>
                <wp:positionH relativeFrom="page">
                  <wp:posOffset>3978869</wp:posOffset>
                </wp:positionH>
                <wp:positionV relativeFrom="paragraph">
                  <wp:posOffset>336416</wp:posOffset>
                </wp:positionV>
                <wp:extent cx="554355" cy="721995"/>
                <wp:effectExtent l="0" t="0" r="0" b="0"/>
                <wp:wrapTopAndBottom/>
                <wp:docPr id="9"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355" cy="721995"/>
                          <a:chOff x="0" y="0"/>
                          <a:chExt cx="554355" cy="721995"/>
                        </a:xfrm>
                      </wpg:grpSpPr>
                      <wps:wsp>
                        <wps:cNvPr id="10" name="Graphic 10"/>
                        <wps:cNvSpPr/>
                        <wps:spPr>
                          <a:xfrm>
                            <a:off x="-9" y="37163"/>
                            <a:ext cx="554355" cy="684530"/>
                          </a:xfrm>
                          <a:custGeom>
                            <a:avLst/>
                            <a:gdLst/>
                            <a:ahLst/>
                            <a:cxnLst/>
                            <a:rect l="l" t="t" r="r" b="b"/>
                            <a:pathLst>
                              <a:path w="554355" h="684530">
                                <a:moveTo>
                                  <a:pt x="143344" y="489902"/>
                                </a:moveTo>
                                <a:lnTo>
                                  <a:pt x="107848" y="463296"/>
                                </a:lnTo>
                                <a:lnTo>
                                  <a:pt x="100495" y="462102"/>
                                </a:lnTo>
                                <a:lnTo>
                                  <a:pt x="100190" y="462140"/>
                                </a:lnTo>
                                <a:lnTo>
                                  <a:pt x="100241" y="462356"/>
                                </a:lnTo>
                                <a:lnTo>
                                  <a:pt x="111226" y="468083"/>
                                </a:lnTo>
                                <a:lnTo>
                                  <a:pt x="121767" y="474484"/>
                                </a:lnTo>
                                <a:lnTo>
                                  <a:pt x="131737" y="481406"/>
                                </a:lnTo>
                                <a:lnTo>
                                  <a:pt x="141592" y="489077"/>
                                </a:lnTo>
                                <a:lnTo>
                                  <a:pt x="142367" y="490321"/>
                                </a:lnTo>
                                <a:lnTo>
                                  <a:pt x="143344" y="489902"/>
                                </a:lnTo>
                                <a:close/>
                              </a:path>
                              <a:path w="554355" h="684530">
                                <a:moveTo>
                                  <a:pt x="168097" y="360845"/>
                                </a:moveTo>
                                <a:lnTo>
                                  <a:pt x="166585" y="360743"/>
                                </a:lnTo>
                                <a:lnTo>
                                  <a:pt x="165836" y="363474"/>
                                </a:lnTo>
                                <a:lnTo>
                                  <a:pt x="164261" y="364159"/>
                                </a:lnTo>
                                <a:lnTo>
                                  <a:pt x="162788" y="362826"/>
                                </a:lnTo>
                                <a:lnTo>
                                  <a:pt x="161124" y="361683"/>
                                </a:lnTo>
                                <a:lnTo>
                                  <a:pt x="159931" y="360070"/>
                                </a:lnTo>
                                <a:lnTo>
                                  <a:pt x="160934" y="358521"/>
                                </a:lnTo>
                                <a:lnTo>
                                  <a:pt x="162712" y="357759"/>
                                </a:lnTo>
                                <a:lnTo>
                                  <a:pt x="163499" y="355993"/>
                                </a:lnTo>
                                <a:lnTo>
                                  <a:pt x="154381" y="354291"/>
                                </a:lnTo>
                                <a:lnTo>
                                  <a:pt x="146646" y="357098"/>
                                </a:lnTo>
                                <a:lnTo>
                                  <a:pt x="142494" y="362927"/>
                                </a:lnTo>
                                <a:lnTo>
                                  <a:pt x="144119" y="370281"/>
                                </a:lnTo>
                                <a:lnTo>
                                  <a:pt x="151142" y="374497"/>
                                </a:lnTo>
                                <a:lnTo>
                                  <a:pt x="160388" y="374243"/>
                                </a:lnTo>
                                <a:lnTo>
                                  <a:pt x="167487" y="369658"/>
                                </a:lnTo>
                                <a:lnTo>
                                  <a:pt x="168097" y="360845"/>
                                </a:lnTo>
                                <a:close/>
                              </a:path>
                              <a:path w="554355" h="684530">
                                <a:moveTo>
                                  <a:pt x="175488" y="43180"/>
                                </a:moveTo>
                                <a:close/>
                              </a:path>
                              <a:path w="554355" h="684530">
                                <a:moveTo>
                                  <a:pt x="189522" y="372414"/>
                                </a:moveTo>
                                <a:lnTo>
                                  <a:pt x="187744" y="372008"/>
                                </a:lnTo>
                                <a:lnTo>
                                  <a:pt x="187883" y="373202"/>
                                </a:lnTo>
                                <a:lnTo>
                                  <a:pt x="189522" y="372414"/>
                                </a:lnTo>
                                <a:close/>
                              </a:path>
                              <a:path w="554355" h="684530">
                                <a:moveTo>
                                  <a:pt x="189788" y="381419"/>
                                </a:moveTo>
                                <a:lnTo>
                                  <a:pt x="188302" y="381152"/>
                                </a:lnTo>
                                <a:lnTo>
                                  <a:pt x="188391" y="382092"/>
                                </a:lnTo>
                                <a:lnTo>
                                  <a:pt x="189788" y="381419"/>
                                </a:lnTo>
                                <a:close/>
                              </a:path>
                              <a:path w="554355" h="684530">
                                <a:moveTo>
                                  <a:pt x="191643" y="347179"/>
                                </a:moveTo>
                                <a:lnTo>
                                  <a:pt x="190639" y="346532"/>
                                </a:lnTo>
                                <a:lnTo>
                                  <a:pt x="190195" y="347484"/>
                                </a:lnTo>
                                <a:lnTo>
                                  <a:pt x="191643" y="347179"/>
                                </a:lnTo>
                                <a:close/>
                              </a:path>
                              <a:path w="554355" h="684530">
                                <a:moveTo>
                                  <a:pt x="193128" y="389153"/>
                                </a:moveTo>
                                <a:lnTo>
                                  <a:pt x="189293" y="388442"/>
                                </a:lnTo>
                                <a:lnTo>
                                  <a:pt x="189941" y="390918"/>
                                </a:lnTo>
                                <a:lnTo>
                                  <a:pt x="190398" y="392252"/>
                                </a:lnTo>
                                <a:lnTo>
                                  <a:pt x="193128" y="389153"/>
                                </a:lnTo>
                                <a:close/>
                              </a:path>
                              <a:path w="554355" h="684530">
                                <a:moveTo>
                                  <a:pt x="193344" y="363042"/>
                                </a:moveTo>
                                <a:lnTo>
                                  <a:pt x="192366" y="363042"/>
                                </a:lnTo>
                                <a:lnTo>
                                  <a:pt x="192328" y="361772"/>
                                </a:lnTo>
                                <a:lnTo>
                                  <a:pt x="187401" y="364312"/>
                                </a:lnTo>
                                <a:lnTo>
                                  <a:pt x="193344" y="364312"/>
                                </a:lnTo>
                                <a:lnTo>
                                  <a:pt x="193344" y="363042"/>
                                </a:lnTo>
                                <a:close/>
                              </a:path>
                              <a:path w="554355" h="684530">
                                <a:moveTo>
                                  <a:pt x="194106" y="373202"/>
                                </a:moveTo>
                                <a:lnTo>
                                  <a:pt x="194094" y="371932"/>
                                </a:lnTo>
                                <a:lnTo>
                                  <a:pt x="193128" y="371932"/>
                                </a:lnTo>
                                <a:lnTo>
                                  <a:pt x="193090" y="370662"/>
                                </a:lnTo>
                                <a:lnTo>
                                  <a:pt x="189522" y="372414"/>
                                </a:lnTo>
                                <a:lnTo>
                                  <a:pt x="193090" y="373202"/>
                                </a:lnTo>
                                <a:lnTo>
                                  <a:pt x="194106" y="373202"/>
                                </a:lnTo>
                                <a:close/>
                              </a:path>
                              <a:path w="554355" h="684530">
                                <a:moveTo>
                                  <a:pt x="194360" y="380822"/>
                                </a:moveTo>
                                <a:lnTo>
                                  <a:pt x="194106" y="380822"/>
                                </a:lnTo>
                                <a:lnTo>
                                  <a:pt x="193649" y="379552"/>
                                </a:lnTo>
                                <a:lnTo>
                                  <a:pt x="189788" y="381419"/>
                                </a:lnTo>
                                <a:lnTo>
                                  <a:pt x="193598" y="382092"/>
                                </a:lnTo>
                                <a:lnTo>
                                  <a:pt x="193763" y="382092"/>
                                </a:lnTo>
                                <a:lnTo>
                                  <a:pt x="194360" y="380822"/>
                                </a:lnTo>
                                <a:close/>
                              </a:path>
                              <a:path w="554355" h="684530">
                                <a:moveTo>
                                  <a:pt x="194741" y="30137"/>
                                </a:moveTo>
                                <a:lnTo>
                                  <a:pt x="194348" y="30480"/>
                                </a:lnTo>
                                <a:lnTo>
                                  <a:pt x="194741" y="30480"/>
                                </a:lnTo>
                                <a:lnTo>
                                  <a:pt x="194741" y="30137"/>
                                </a:lnTo>
                                <a:close/>
                              </a:path>
                              <a:path w="554355" h="684530">
                                <a:moveTo>
                                  <a:pt x="194856" y="397332"/>
                                </a:moveTo>
                                <a:lnTo>
                                  <a:pt x="192595" y="397332"/>
                                </a:lnTo>
                                <a:lnTo>
                                  <a:pt x="192849" y="399313"/>
                                </a:lnTo>
                                <a:lnTo>
                                  <a:pt x="194856" y="397332"/>
                                </a:lnTo>
                                <a:close/>
                              </a:path>
                              <a:path w="554355" h="684530">
                                <a:moveTo>
                                  <a:pt x="195249" y="92303"/>
                                </a:moveTo>
                                <a:lnTo>
                                  <a:pt x="195059" y="89674"/>
                                </a:lnTo>
                                <a:lnTo>
                                  <a:pt x="192862" y="90170"/>
                                </a:lnTo>
                                <a:lnTo>
                                  <a:pt x="195249" y="92303"/>
                                </a:lnTo>
                                <a:close/>
                              </a:path>
                              <a:path w="554355" h="684530">
                                <a:moveTo>
                                  <a:pt x="195389" y="347802"/>
                                </a:moveTo>
                                <a:lnTo>
                                  <a:pt x="195008" y="347802"/>
                                </a:lnTo>
                                <a:lnTo>
                                  <a:pt x="194614" y="346532"/>
                                </a:lnTo>
                                <a:lnTo>
                                  <a:pt x="191643" y="347179"/>
                                </a:lnTo>
                                <a:lnTo>
                                  <a:pt x="194614" y="349072"/>
                                </a:lnTo>
                                <a:lnTo>
                                  <a:pt x="195389" y="349072"/>
                                </a:lnTo>
                                <a:lnTo>
                                  <a:pt x="195389" y="347802"/>
                                </a:lnTo>
                                <a:close/>
                              </a:path>
                              <a:path w="554355" h="684530">
                                <a:moveTo>
                                  <a:pt x="195897" y="388442"/>
                                </a:moveTo>
                                <a:lnTo>
                                  <a:pt x="195224" y="388442"/>
                                </a:lnTo>
                                <a:lnTo>
                                  <a:pt x="194881" y="387172"/>
                                </a:lnTo>
                                <a:lnTo>
                                  <a:pt x="193128" y="389153"/>
                                </a:lnTo>
                                <a:lnTo>
                                  <a:pt x="195745" y="389636"/>
                                </a:lnTo>
                                <a:lnTo>
                                  <a:pt x="195897" y="388442"/>
                                </a:lnTo>
                                <a:close/>
                              </a:path>
                              <a:path w="554355" h="684530">
                                <a:moveTo>
                                  <a:pt x="196405" y="338912"/>
                                </a:moveTo>
                                <a:lnTo>
                                  <a:pt x="196024" y="338912"/>
                                </a:lnTo>
                                <a:lnTo>
                                  <a:pt x="196151" y="337642"/>
                                </a:lnTo>
                                <a:lnTo>
                                  <a:pt x="190855" y="337642"/>
                                </a:lnTo>
                                <a:lnTo>
                                  <a:pt x="195897" y="341452"/>
                                </a:lnTo>
                                <a:lnTo>
                                  <a:pt x="195935" y="340182"/>
                                </a:lnTo>
                                <a:lnTo>
                                  <a:pt x="196405" y="340182"/>
                                </a:lnTo>
                                <a:lnTo>
                                  <a:pt x="196405" y="338912"/>
                                </a:lnTo>
                                <a:close/>
                              </a:path>
                              <a:path w="554355" h="684530">
                                <a:moveTo>
                                  <a:pt x="197167" y="389712"/>
                                </a:moveTo>
                                <a:lnTo>
                                  <a:pt x="197116" y="388442"/>
                                </a:lnTo>
                                <a:lnTo>
                                  <a:pt x="195808" y="389648"/>
                                </a:lnTo>
                                <a:lnTo>
                                  <a:pt x="196151" y="389712"/>
                                </a:lnTo>
                                <a:lnTo>
                                  <a:pt x="197167" y="389712"/>
                                </a:lnTo>
                                <a:close/>
                              </a:path>
                              <a:path w="554355" h="684530">
                                <a:moveTo>
                                  <a:pt x="198704" y="396062"/>
                                </a:moveTo>
                                <a:lnTo>
                                  <a:pt x="197777" y="396062"/>
                                </a:lnTo>
                                <a:lnTo>
                                  <a:pt x="197421" y="394792"/>
                                </a:lnTo>
                                <a:lnTo>
                                  <a:pt x="194856" y="397332"/>
                                </a:lnTo>
                                <a:lnTo>
                                  <a:pt x="198323" y="397332"/>
                                </a:lnTo>
                                <a:lnTo>
                                  <a:pt x="198704" y="396062"/>
                                </a:lnTo>
                                <a:close/>
                              </a:path>
                              <a:path w="554355" h="684530">
                                <a:moveTo>
                                  <a:pt x="202819" y="411302"/>
                                </a:moveTo>
                                <a:lnTo>
                                  <a:pt x="198856" y="411302"/>
                                </a:lnTo>
                                <a:lnTo>
                                  <a:pt x="201828" y="413842"/>
                                </a:lnTo>
                                <a:lnTo>
                                  <a:pt x="202819" y="411302"/>
                                </a:lnTo>
                                <a:close/>
                              </a:path>
                              <a:path w="554355" h="684530">
                                <a:moveTo>
                                  <a:pt x="203403" y="95250"/>
                                </a:moveTo>
                                <a:lnTo>
                                  <a:pt x="203111" y="95250"/>
                                </a:lnTo>
                                <a:lnTo>
                                  <a:pt x="202526" y="96520"/>
                                </a:lnTo>
                                <a:lnTo>
                                  <a:pt x="203085" y="97205"/>
                                </a:lnTo>
                                <a:lnTo>
                                  <a:pt x="203403" y="95250"/>
                                </a:lnTo>
                                <a:close/>
                              </a:path>
                              <a:path w="554355" h="684530">
                                <a:moveTo>
                                  <a:pt x="203796" y="461581"/>
                                </a:moveTo>
                                <a:lnTo>
                                  <a:pt x="203542" y="456996"/>
                                </a:lnTo>
                                <a:lnTo>
                                  <a:pt x="201282" y="453745"/>
                                </a:lnTo>
                                <a:lnTo>
                                  <a:pt x="194614" y="449351"/>
                                </a:lnTo>
                                <a:lnTo>
                                  <a:pt x="192379" y="452462"/>
                                </a:lnTo>
                                <a:lnTo>
                                  <a:pt x="189941" y="455383"/>
                                </a:lnTo>
                                <a:lnTo>
                                  <a:pt x="187731" y="458533"/>
                                </a:lnTo>
                                <a:lnTo>
                                  <a:pt x="190893" y="459511"/>
                                </a:lnTo>
                                <a:lnTo>
                                  <a:pt x="193802" y="464921"/>
                                </a:lnTo>
                                <a:lnTo>
                                  <a:pt x="201180" y="464477"/>
                                </a:lnTo>
                                <a:lnTo>
                                  <a:pt x="203796" y="461581"/>
                                </a:lnTo>
                                <a:close/>
                              </a:path>
                              <a:path w="554355" h="684530">
                                <a:moveTo>
                                  <a:pt x="205841" y="410032"/>
                                </a:moveTo>
                                <a:lnTo>
                                  <a:pt x="204825" y="410032"/>
                                </a:lnTo>
                                <a:lnTo>
                                  <a:pt x="204266" y="408762"/>
                                </a:lnTo>
                                <a:lnTo>
                                  <a:pt x="203796" y="408762"/>
                                </a:lnTo>
                                <a:lnTo>
                                  <a:pt x="202819" y="411302"/>
                                </a:lnTo>
                                <a:lnTo>
                                  <a:pt x="205460" y="411302"/>
                                </a:lnTo>
                                <a:lnTo>
                                  <a:pt x="205841" y="410032"/>
                                </a:lnTo>
                                <a:close/>
                              </a:path>
                              <a:path w="554355" h="684530">
                                <a:moveTo>
                                  <a:pt x="206222" y="419150"/>
                                </a:moveTo>
                                <a:lnTo>
                                  <a:pt x="203949" y="419798"/>
                                </a:lnTo>
                                <a:lnTo>
                                  <a:pt x="205117" y="421462"/>
                                </a:lnTo>
                                <a:lnTo>
                                  <a:pt x="206222" y="419150"/>
                                </a:lnTo>
                                <a:close/>
                              </a:path>
                              <a:path w="554355" h="684530">
                                <a:moveTo>
                                  <a:pt x="207848" y="7594"/>
                                </a:moveTo>
                                <a:lnTo>
                                  <a:pt x="207759" y="6350"/>
                                </a:lnTo>
                                <a:lnTo>
                                  <a:pt x="206184" y="6743"/>
                                </a:lnTo>
                                <a:lnTo>
                                  <a:pt x="207848" y="7594"/>
                                </a:lnTo>
                                <a:close/>
                              </a:path>
                              <a:path w="554355" h="684530">
                                <a:moveTo>
                                  <a:pt x="208026" y="8559"/>
                                </a:moveTo>
                                <a:lnTo>
                                  <a:pt x="207911" y="7620"/>
                                </a:lnTo>
                                <a:lnTo>
                                  <a:pt x="207784" y="7620"/>
                                </a:lnTo>
                                <a:lnTo>
                                  <a:pt x="208026" y="8559"/>
                                </a:lnTo>
                                <a:close/>
                              </a:path>
                              <a:path w="554355" h="684530">
                                <a:moveTo>
                                  <a:pt x="211442" y="555244"/>
                                </a:moveTo>
                                <a:lnTo>
                                  <a:pt x="202780" y="556234"/>
                                </a:lnTo>
                                <a:lnTo>
                                  <a:pt x="198437" y="556729"/>
                                </a:lnTo>
                                <a:lnTo>
                                  <a:pt x="195478" y="561860"/>
                                </a:lnTo>
                                <a:lnTo>
                                  <a:pt x="196253" y="570941"/>
                                </a:lnTo>
                                <a:lnTo>
                                  <a:pt x="202095" y="574268"/>
                                </a:lnTo>
                                <a:lnTo>
                                  <a:pt x="210324" y="567080"/>
                                </a:lnTo>
                                <a:lnTo>
                                  <a:pt x="211442" y="555244"/>
                                </a:lnTo>
                                <a:close/>
                              </a:path>
                              <a:path w="554355" h="684530">
                                <a:moveTo>
                                  <a:pt x="211493" y="378269"/>
                                </a:moveTo>
                                <a:close/>
                              </a:path>
                              <a:path w="554355" h="684530">
                                <a:moveTo>
                                  <a:pt x="212001" y="393814"/>
                                </a:moveTo>
                                <a:lnTo>
                                  <a:pt x="207378" y="395020"/>
                                </a:lnTo>
                                <a:lnTo>
                                  <a:pt x="204012" y="395897"/>
                                </a:lnTo>
                                <a:lnTo>
                                  <a:pt x="205155" y="400634"/>
                                </a:lnTo>
                                <a:lnTo>
                                  <a:pt x="211696" y="400634"/>
                                </a:lnTo>
                                <a:lnTo>
                                  <a:pt x="212001" y="393814"/>
                                </a:lnTo>
                                <a:close/>
                              </a:path>
                              <a:path w="554355" h="684530">
                                <a:moveTo>
                                  <a:pt x="214515" y="114300"/>
                                </a:moveTo>
                                <a:lnTo>
                                  <a:pt x="214274" y="114300"/>
                                </a:lnTo>
                                <a:lnTo>
                                  <a:pt x="214261" y="113030"/>
                                </a:lnTo>
                                <a:lnTo>
                                  <a:pt x="211772" y="113030"/>
                                </a:lnTo>
                                <a:lnTo>
                                  <a:pt x="208851" y="115570"/>
                                </a:lnTo>
                                <a:lnTo>
                                  <a:pt x="208064" y="115570"/>
                                </a:lnTo>
                                <a:lnTo>
                                  <a:pt x="211378" y="116840"/>
                                </a:lnTo>
                                <a:lnTo>
                                  <a:pt x="214007" y="115570"/>
                                </a:lnTo>
                                <a:lnTo>
                                  <a:pt x="213880" y="115570"/>
                                </a:lnTo>
                                <a:lnTo>
                                  <a:pt x="214515" y="114300"/>
                                </a:lnTo>
                                <a:close/>
                              </a:path>
                              <a:path w="554355" h="684530">
                                <a:moveTo>
                                  <a:pt x="216357" y="565048"/>
                                </a:moveTo>
                                <a:lnTo>
                                  <a:pt x="216242" y="565518"/>
                                </a:lnTo>
                                <a:lnTo>
                                  <a:pt x="216357" y="565048"/>
                                </a:lnTo>
                                <a:close/>
                              </a:path>
                              <a:path w="554355" h="684530">
                                <a:moveTo>
                                  <a:pt x="216496" y="389420"/>
                                </a:moveTo>
                                <a:lnTo>
                                  <a:pt x="214261" y="388442"/>
                                </a:lnTo>
                                <a:lnTo>
                                  <a:pt x="214388" y="389712"/>
                                </a:lnTo>
                                <a:lnTo>
                                  <a:pt x="214769" y="390982"/>
                                </a:lnTo>
                                <a:lnTo>
                                  <a:pt x="216496" y="389420"/>
                                </a:lnTo>
                                <a:close/>
                              </a:path>
                              <a:path w="554355" h="684530">
                                <a:moveTo>
                                  <a:pt x="217271" y="388708"/>
                                </a:moveTo>
                                <a:lnTo>
                                  <a:pt x="216496" y="389420"/>
                                </a:lnTo>
                                <a:lnTo>
                                  <a:pt x="217170" y="389712"/>
                                </a:lnTo>
                                <a:lnTo>
                                  <a:pt x="217271" y="388708"/>
                                </a:lnTo>
                                <a:close/>
                              </a:path>
                              <a:path w="554355" h="684530">
                                <a:moveTo>
                                  <a:pt x="219379" y="430352"/>
                                </a:moveTo>
                                <a:lnTo>
                                  <a:pt x="219354" y="430161"/>
                                </a:lnTo>
                                <a:lnTo>
                                  <a:pt x="218821" y="430352"/>
                                </a:lnTo>
                                <a:lnTo>
                                  <a:pt x="219379" y="430352"/>
                                </a:lnTo>
                                <a:close/>
                              </a:path>
                              <a:path w="554355" h="684530">
                                <a:moveTo>
                                  <a:pt x="220980" y="410235"/>
                                </a:moveTo>
                                <a:lnTo>
                                  <a:pt x="220814" y="410032"/>
                                </a:lnTo>
                                <a:lnTo>
                                  <a:pt x="220624" y="410375"/>
                                </a:lnTo>
                                <a:lnTo>
                                  <a:pt x="220980" y="410235"/>
                                </a:lnTo>
                                <a:close/>
                              </a:path>
                              <a:path w="554355" h="684530">
                                <a:moveTo>
                                  <a:pt x="222897" y="3848"/>
                                </a:moveTo>
                                <a:lnTo>
                                  <a:pt x="221996" y="1270"/>
                                </a:lnTo>
                                <a:lnTo>
                                  <a:pt x="210007" y="0"/>
                                </a:lnTo>
                                <a:lnTo>
                                  <a:pt x="207911" y="7569"/>
                                </a:lnTo>
                                <a:lnTo>
                                  <a:pt x="214515" y="5080"/>
                                </a:lnTo>
                                <a:lnTo>
                                  <a:pt x="222897" y="3848"/>
                                </a:lnTo>
                                <a:close/>
                              </a:path>
                              <a:path w="554355" h="684530">
                                <a:moveTo>
                                  <a:pt x="223126" y="4508"/>
                                </a:moveTo>
                                <a:lnTo>
                                  <a:pt x="223113" y="3810"/>
                                </a:lnTo>
                                <a:lnTo>
                                  <a:pt x="222897" y="3848"/>
                                </a:lnTo>
                                <a:lnTo>
                                  <a:pt x="223126" y="4508"/>
                                </a:lnTo>
                                <a:close/>
                              </a:path>
                              <a:path w="554355" h="684530">
                                <a:moveTo>
                                  <a:pt x="224650" y="435432"/>
                                </a:moveTo>
                                <a:lnTo>
                                  <a:pt x="224129" y="435432"/>
                                </a:lnTo>
                                <a:lnTo>
                                  <a:pt x="224282" y="436702"/>
                                </a:lnTo>
                                <a:lnTo>
                                  <a:pt x="224599" y="436702"/>
                                </a:lnTo>
                                <a:lnTo>
                                  <a:pt x="224650" y="435432"/>
                                </a:lnTo>
                                <a:close/>
                              </a:path>
                              <a:path w="554355" h="684530">
                                <a:moveTo>
                                  <a:pt x="225056" y="141693"/>
                                </a:moveTo>
                                <a:lnTo>
                                  <a:pt x="224726" y="136118"/>
                                </a:lnTo>
                                <a:lnTo>
                                  <a:pt x="218998" y="134175"/>
                                </a:lnTo>
                                <a:lnTo>
                                  <a:pt x="219100" y="141211"/>
                                </a:lnTo>
                                <a:lnTo>
                                  <a:pt x="213753" y="139687"/>
                                </a:lnTo>
                                <a:lnTo>
                                  <a:pt x="215912" y="144043"/>
                                </a:lnTo>
                                <a:lnTo>
                                  <a:pt x="225056" y="141693"/>
                                </a:lnTo>
                                <a:close/>
                              </a:path>
                              <a:path w="554355" h="684530">
                                <a:moveTo>
                                  <a:pt x="227685" y="107632"/>
                                </a:moveTo>
                                <a:lnTo>
                                  <a:pt x="226568" y="107886"/>
                                </a:lnTo>
                                <a:lnTo>
                                  <a:pt x="227393" y="107950"/>
                                </a:lnTo>
                                <a:lnTo>
                                  <a:pt x="227685" y="107632"/>
                                </a:lnTo>
                                <a:close/>
                              </a:path>
                              <a:path w="554355" h="684530">
                                <a:moveTo>
                                  <a:pt x="228434" y="322186"/>
                                </a:moveTo>
                                <a:lnTo>
                                  <a:pt x="227012" y="319862"/>
                                </a:lnTo>
                                <a:lnTo>
                                  <a:pt x="225742" y="319862"/>
                                </a:lnTo>
                                <a:lnTo>
                                  <a:pt x="225996" y="321132"/>
                                </a:lnTo>
                                <a:lnTo>
                                  <a:pt x="228434" y="322186"/>
                                </a:lnTo>
                                <a:close/>
                              </a:path>
                              <a:path w="554355" h="684530">
                                <a:moveTo>
                                  <a:pt x="228879" y="322364"/>
                                </a:moveTo>
                                <a:lnTo>
                                  <a:pt x="228434" y="322186"/>
                                </a:lnTo>
                                <a:lnTo>
                                  <a:pt x="228765" y="322707"/>
                                </a:lnTo>
                                <a:lnTo>
                                  <a:pt x="228879" y="322364"/>
                                </a:lnTo>
                                <a:close/>
                              </a:path>
                              <a:path w="554355" h="684530">
                                <a:moveTo>
                                  <a:pt x="229819" y="411683"/>
                                </a:moveTo>
                                <a:lnTo>
                                  <a:pt x="228231" y="411302"/>
                                </a:lnTo>
                                <a:lnTo>
                                  <a:pt x="228371" y="412572"/>
                                </a:lnTo>
                                <a:lnTo>
                                  <a:pt x="229781" y="412572"/>
                                </a:lnTo>
                                <a:lnTo>
                                  <a:pt x="229819" y="411683"/>
                                </a:lnTo>
                                <a:close/>
                              </a:path>
                              <a:path w="554355" h="684530">
                                <a:moveTo>
                                  <a:pt x="232321" y="440067"/>
                                </a:moveTo>
                                <a:lnTo>
                                  <a:pt x="227990" y="441782"/>
                                </a:lnTo>
                                <a:lnTo>
                                  <a:pt x="232321" y="441782"/>
                                </a:lnTo>
                                <a:lnTo>
                                  <a:pt x="232321" y="440067"/>
                                </a:lnTo>
                                <a:close/>
                              </a:path>
                              <a:path w="554355" h="684530">
                                <a:moveTo>
                                  <a:pt x="232333" y="435432"/>
                                </a:moveTo>
                                <a:lnTo>
                                  <a:pt x="231952" y="435432"/>
                                </a:lnTo>
                                <a:lnTo>
                                  <a:pt x="232333" y="436003"/>
                                </a:lnTo>
                                <a:lnTo>
                                  <a:pt x="232333" y="435432"/>
                                </a:lnTo>
                                <a:close/>
                              </a:path>
                              <a:path w="554355" h="684530">
                                <a:moveTo>
                                  <a:pt x="232460" y="114109"/>
                                </a:moveTo>
                                <a:lnTo>
                                  <a:pt x="232422" y="113538"/>
                                </a:lnTo>
                                <a:lnTo>
                                  <a:pt x="231254" y="112763"/>
                                </a:lnTo>
                                <a:lnTo>
                                  <a:pt x="231254" y="114236"/>
                                </a:lnTo>
                                <a:lnTo>
                                  <a:pt x="231038" y="114490"/>
                                </a:lnTo>
                                <a:lnTo>
                                  <a:pt x="230390" y="114693"/>
                                </a:lnTo>
                                <a:lnTo>
                                  <a:pt x="230073" y="114782"/>
                                </a:lnTo>
                                <a:lnTo>
                                  <a:pt x="229997" y="115100"/>
                                </a:lnTo>
                                <a:lnTo>
                                  <a:pt x="229920" y="115354"/>
                                </a:lnTo>
                                <a:lnTo>
                                  <a:pt x="229806" y="116395"/>
                                </a:lnTo>
                                <a:lnTo>
                                  <a:pt x="229730" y="116535"/>
                                </a:lnTo>
                                <a:lnTo>
                                  <a:pt x="229552" y="116497"/>
                                </a:lnTo>
                                <a:lnTo>
                                  <a:pt x="229184" y="116344"/>
                                </a:lnTo>
                                <a:lnTo>
                                  <a:pt x="229031" y="116357"/>
                                </a:lnTo>
                                <a:lnTo>
                                  <a:pt x="228561" y="115646"/>
                                </a:lnTo>
                                <a:lnTo>
                                  <a:pt x="228561" y="115074"/>
                                </a:lnTo>
                                <a:lnTo>
                                  <a:pt x="228549" y="114935"/>
                                </a:lnTo>
                                <a:lnTo>
                                  <a:pt x="228549" y="114782"/>
                                </a:lnTo>
                                <a:lnTo>
                                  <a:pt x="228536" y="114642"/>
                                </a:lnTo>
                                <a:lnTo>
                                  <a:pt x="228511" y="114211"/>
                                </a:lnTo>
                                <a:lnTo>
                                  <a:pt x="228663" y="113880"/>
                                </a:lnTo>
                                <a:lnTo>
                                  <a:pt x="228739" y="113753"/>
                                </a:lnTo>
                                <a:lnTo>
                                  <a:pt x="229298" y="113487"/>
                                </a:lnTo>
                                <a:lnTo>
                                  <a:pt x="230098" y="113588"/>
                                </a:lnTo>
                                <a:lnTo>
                                  <a:pt x="231038" y="113982"/>
                                </a:lnTo>
                                <a:lnTo>
                                  <a:pt x="231216" y="114160"/>
                                </a:lnTo>
                                <a:lnTo>
                                  <a:pt x="231254" y="112763"/>
                                </a:lnTo>
                                <a:lnTo>
                                  <a:pt x="230733" y="112407"/>
                                </a:lnTo>
                                <a:lnTo>
                                  <a:pt x="229133" y="112153"/>
                                </a:lnTo>
                                <a:lnTo>
                                  <a:pt x="228473" y="112560"/>
                                </a:lnTo>
                                <a:lnTo>
                                  <a:pt x="228473" y="117525"/>
                                </a:lnTo>
                                <a:lnTo>
                                  <a:pt x="228434" y="117716"/>
                                </a:lnTo>
                                <a:lnTo>
                                  <a:pt x="228320" y="118122"/>
                                </a:lnTo>
                                <a:lnTo>
                                  <a:pt x="226606" y="117792"/>
                                </a:lnTo>
                                <a:lnTo>
                                  <a:pt x="226136" y="117729"/>
                                </a:lnTo>
                                <a:lnTo>
                                  <a:pt x="225894" y="117690"/>
                                </a:lnTo>
                                <a:lnTo>
                                  <a:pt x="226161" y="116878"/>
                                </a:lnTo>
                                <a:lnTo>
                                  <a:pt x="226707" y="116230"/>
                                </a:lnTo>
                                <a:lnTo>
                                  <a:pt x="226898" y="116166"/>
                                </a:lnTo>
                                <a:lnTo>
                                  <a:pt x="227444" y="116230"/>
                                </a:lnTo>
                                <a:lnTo>
                                  <a:pt x="227736" y="116713"/>
                                </a:lnTo>
                                <a:lnTo>
                                  <a:pt x="228193" y="117449"/>
                                </a:lnTo>
                                <a:lnTo>
                                  <a:pt x="228473" y="117525"/>
                                </a:lnTo>
                                <a:lnTo>
                                  <a:pt x="228473" y="112560"/>
                                </a:lnTo>
                                <a:lnTo>
                                  <a:pt x="227965" y="112852"/>
                                </a:lnTo>
                                <a:lnTo>
                                  <a:pt x="227685" y="113182"/>
                                </a:lnTo>
                                <a:lnTo>
                                  <a:pt x="227571" y="113461"/>
                                </a:lnTo>
                                <a:lnTo>
                                  <a:pt x="227457" y="113690"/>
                                </a:lnTo>
                                <a:lnTo>
                                  <a:pt x="227215" y="113703"/>
                                </a:lnTo>
                                <a:lnTo>
                                  <a:pt x="226644" y="113245"/>
                                </a:lnTo>
                                <a:lnTo>
                                  <a:pt x="226491" y="113258"/>
                                </a:lnTo>
                                <a:lnTo>
                                  <a:pt x="226491" y="114769"/>
                                </a:lnTo>
                                <a:lnTo>
                                  <a:pt x="225437" y="115163"/>
                                </a:lnTo>
                                <a:lnTo>
                                  <a:pt x="224777" y="116547"/>
                                </a:lnTo>
                                <a:lnTo>
                                  <a:pt x="224561" y="117221"/>
                                </a:lnTo>
                                <a:lnTo>
                                  <a:pt x="224370" y="117271"/>
                                </a:lnTo>
                                <a:lnTo>
                                  <a:pt x="224243" y="117309"/>
                                </a:lnTo>
                                <a:lnTo>
                                  <a:pt x="223888" y="116852"/>
                                </a:lnTo>
                                <a:lnTo>
                                  <a:pt x="223621" y="115684"/>
                                </a:lnTo>
                                <a:lnTo>
                                  <a:pt x="223723" y="115138"/>
                                </a:lnTo>
                                <a:lnTo>
                                  <a:pt x="224015" y="114731"/>
                                </a:lnTo>
                                <a:lnTo>
                                  <a:pt x="225196" y="114604"/>
                                </a:lnTo>
                                <a:lnTo>
                                  <a:pt x="226301" y="114579"/>
                                </a:lnTo>
                                <a:lnTo>
                                  <a:pt x="226479" y="114731"/>
                                </a:lnTo>
                                <a:lnTo>
                                  <a:pt x="226491" y="113258"/>
                                </a:lnTo>
                                <a:lnTo>
                                  <a:pt x="225094" y="113334"/>
                                </a:lnTo>
                                <a:lnTo>
                                  <a:pt x="223393" y="113538"/>
                                </a:lnTo>
                                <a:lnTo>
                                  <a:pt x="222554" y="114427"/>
                                </a:lnTo>
                                <a:lnTo>
                                  <a:pt x="222275" y="115468"/>
                                </a:lnTo>
                                <a:lnTo>
                                  <a:pt x="222516" y="116497"/>
                                </a:lnTo>
                                <a:lnTo>
                                  <a:pt x="222745" y="117538"/>
                                </a:lnTo>
                                <a:lnTo>
                                  <a:pt x="223456" y="118389"/>
                                </a:lnTo>
                                <a:lnTo>
                                  <a:pt x="223761" y="118516"/>
                                </a:lnTo>
                                <a:lnTo>
                                  <a:pt x="223850" y="118821"/>
                                </a:lnTo>
                                <a:lnTo>
                                  <a:pt x="224218" y="119087"/>
                                </a:lnTo>
                                <a:lnTo>
                                  <a:pt x="224624" y="119087"/>
                                </a:lnTo>
                                <a:lnTo>
                                  <a:pt x="224790" y="119075"/>
                                </a:lnTo>
                                <a:lnTo>
                                  <a:pt x="225298" y="118935"/>
                                </a:lnTo>
                                <a:lnTo>
                                  <a:pt x="227076" y="119176"/>
                                </a:lnTo>
                                <a:lnTo>
                                  <a:pt x="227660" y="119278"/>
                                </a:lnTo>
                                <a:lnTo>
                                  <a:pt x="227850" y="119481"/>
                                </a:lnTo>
                                <a:lnTo>
                                  <a:pt x="228180" y="119799"/>
                                </a:lnTo>
                                <a:lnTo>
                                  <a:pt x="228422" y="119913"/>
                                </a:lnTo>
                                <a:lnTo>
                                  <a:pt x="228549" y="119913"/>
                                </a:lnTo>
                                <a:lnTo>
                                  <a:pt x="228765" y="119913"/>
                                </a:lnTo>
                                <a:lnTo>
                                  <a:pt x="228968" y="119811"/>
                                </a:lnTo>
                                <a:lnTo>
                                  <a:pt x="229082" y="119646"/>
                                </a:lnTo>
                                <a:lnTo>
                                  <a:pt x="229260" y="119468"/>
                                </a:lnTo>
                                <a:lnTo>
                                  <a:pt x="229438" y="119113"/>
                                </a:lnTo>
                                <a:lnTo>
                                  <a:pt x="229831" y="117538"/>
                                </a:lnTo>
                                <a:lnTo>
                                  <a:pt x="229895" y="117348"/>
                                </a:lnTo>
                                <a:lnTo>
                                  <a:pt x="230022" y="117386"/>
                                </a:lnTo>
                                <a:lnTo>
                                  <a:pt x="230174" y="117424"/>
                                </a:lnTo>
                                <a:lnTo>
                                  <a:pt x="230479" y="117424"/>
                                </a:lnTo>
                                <a:lnTo>
                                  <a:pt x="230695" y="117284"/>
                                </a:lnTo>
                                <a:lnTo>
                                  <a:pt x="230949" y="116687"/>
                                </a:lnTo>
                                <a:lnTo>
                                  <a:pt x="231063" y="115697"/>
                                </a:lnTo>
                                <a:lnTo>
                                  <a:pt x="231889" y="115379"/>
                                </a:lnTo>
                                <a:lnTo>
                                  <a:pt x="232346" y="114947"/>
                                </a:lnTo>
                                <a:lnTo>
                                  <a:pt x="232460" y="114109"/>
                                </a:lnTo>
                                <a:close/>
                              </a:path>
                              <a:path w="554355" h="684530">
                                <a:moveTo>
                                  <a:pt x="232854" y="316953"/>
                                </a:moveTo>
                                <a:lnTo>
                                  <a:pt x="231609" y="314782"/>
                                </a:lnTo>
                                <a:lnTo>
                                  <a:pt x="231228" y="316052"/>
                                </a:lnTo>
                                <a:lnTo>
                                  <a:pt x="230581" y="314782"/>
                                </a:lnTo>
                                <a:lnTo>
                                  <a:pt x="230581" y="316052"/>
                                </a:lnTo>
                                <a:lnTo>
                                  <a:pt x="230073" y="316052"/>
                                </a:lnTo>
                                <a:lnTo>
                                  <a:pt x="232854" y="316953"/>
                                </a:lnTo>
                                <a:close/>
                              </a:path>
                              <a:path w="554355" h="684530">
                                <a:moveTo>
                                  <a:pt x="233565" y="317182"/>
                                </a:moveTo>
                                <a:lnTo>
                                  <a:pt x="232854" y="316953"/>
                                </a:lnTo>
                                <a:lnTo>
                                  <a:pt x="233070" y="317322"/>
                                </a:lnTo>
                                <a:lnTo>
                                  <a:pt x="233565" y="317182"/>
                                </a:lnTo>
                                <a:close/>
                              </a:path>
                              <a:path w="554355" h="684530">
                                <a:moveTo>
                                  <a:pt x="233756" y="417652"/>
                                </a:moveTo>
                                <a:lnTo>
                                  <a:pt x="233743" y="417436"/>
                                </a:lnTo>
                                <a:lnTo>
                                  <a:pt x="232549" y="417652"/>
                                </a:lnTo>
                                <a:lnTo>
                                  <a:pt x="232714" y="418033"/>
                                </a:lnTo>
                                <a:lnTo>
                                  <a:pt x="233756" y="417652"/>
                                </a:lnTo>
                                <a:close/>
                              </a:path>
                              <a:path w="554355" h="684530">
                                <a:moveTo>
                                  <a:pt x="234200" y="350469"/>
                                </a:moveTo>
                                <a:lnTo>
                                  <a:pt x="234073" y="350342"/>
                                </a:lnTo>
                                <a:lnTo>
                                  <a:pt x="233946" y="350393"/>
                                </a:lnTo>
                                <a:lnTo>
                                  <a:pt x="234200" y="350469"/>
                                </a:lnTo>
                                <a:close/>
                              </a:path>
                              <a:path w="554355" h="684530">
                                <a:moveTo>
                                  <a:pt x="234416" y="439242"/>
                                </a:moveTo>
                                <a:lnTo>
                                  <a:pt x="233857" y="439242"/>
                                </a:lnTo>
                                <a:lnTo>
                                  <a:pt x="233387" y="437972"/>
                                </a:lnTo>
                                <a:lnTo>
                                  <a:pt x="232803" y="436702"/>
                                </a:lnTo>
                                <a:lnTo>
                                  <a:pt x="232333" y="436003"/>
                                </a:lnTo>
                                <a:lnTo>
                                  <a:pt x="232321" y="440067"/>
                                </a:lnTo>
                                <a:lnTo>
                                  <a:pt x="234416" y="439242"/>
                                </a:lnTo>
                                <a:close/>
                              </a:path>
                              <a:path w="554355" h="684530">
                                <a:moveTo>
                                  <a:pt x="235432" y="283857"/>
                                </a:moveTo>
                                <a:lnTo>
                                  <a:pt x="233057" y="285572"/>
                                </a:lnTo>
                                <a:lnTo>
                                  <a:pt x="235432" y="286740"/>
                                </a:lnTo>
                                <a:lnTo>
                                  <a:pt x="235432" y="283857"/>
                                </a:lnTo>
                                <a:close/>
                              </a:path>
                              <a:path w="554355" h="684530">
                                <a:moveTo>
                                  <a:pt x="235839" y="15074"/>
                                </a:moveTo>
                                <a:lnTo>
                                  <a:pt x="234810" y="15240"/>
                                </a:lnTo>
                                <a:lnTo>
                                  <a:pt x="235546" y="17183"/>
                                </a:lnTo>
                                <a:lnTo>
                                  <a:pt x="235839" y="15074"/>
                                </a:lnTo>
                                <a:close/>
                              </a:path>
                              <a:path w="554355" h="684530">
                                <a:moveTo>
                                  <a:pt x="236169" y="422732"/>
                                </a:moveTo>
                                <a:lnTo>
                                  <a:pt x="234746" y="422732"/>
                                </a:lnTo>
                                <a:lnTo>
                                  <a:pt x="233095" y="418922"/>
                                </a:lnTo>
                                <a:lnTo>
                                  <a:pt x="232714" y="418033"/>
                                </a:lnTo>
                                <a:lnTo>
                                  <a:pt x="230212" y="418922"/>
                                </a:lnTo>
                                <a:lnTo>
                                  <a:pt x="228803" y="416382"/>
                                </a:lnTo>
                                <a:lnTo>
                                  <a:pt x="228663" y="415112"/>
                                </a:lnTo>
                                <a:lnTo>
                                  <a:pt x="228523" y="413842"/>
                                </a:lnTo>
                                <a:lnTo>
                                  <a:pt x="228371" y="412572"/>
                                </a:lnTo>
                                <a:lnTo>
                                  <a:pt x="227774" y="412572"/>
                                </a:lnTo>
                                <a:lnTo>
                                  <a:pt x="227774" y="415112"/>
                                </a:lnTo>
                                <a:lnTo>
                                  <a:pt x="226326" y="415112"/>
                                </a:lnTo>
                                <a:lnTo>
                                  <a:pt x="226275" y="413842"/>
                                </a:lnTo>
                                <a:lnTo>
                                  <a:pt x="227634" y="413842"/>
                                </a:lnTo>
                                <a:lnTo>
                                  <a:pt x="227774" y="415112"/>
                                </a:lnTo>
                                <a:lnTo>
                                  <a:pt x="227774" y="412572"/>
                                </a:lnTo>
                                <a:lnTo>
                                  <a:pt x="224409" y="412572"/>
                                </a:lnTo>
                                <a:lnTo>
                                  <a:pt x="223354" y="408978"/>
                                </a:lnTo>
                                <a:lnTo>
                                  <a:pt x="222910" y="410032"/>
                                </a:lnTo>
                                <a:lnTo>
                                  <a:pt x="223494" y="411302"/>
                                </a:lnTo>
                                <a:lnTo>
                                  <a:pt x="223697" y="412572"/>
                                </a:lnTo>
                                <a:lnTo>
                                  <a:pt x="221513" y="410032"/>
                                </a:lnTo>
                                <a:lnTo>
                                  <a:pt x="220980" y="410235"/>
                                </a:lnTo>
                                <a:lnTo>
                                  <a:pt x="224967" y="415112"/>
                                </a:lnTo>
                                <a:lnTo>
                                  <a:pt x="231228" y="420192"/>
                                </a:lnTo>
                                <a:lnTo>
                                  <a:pt x="233629" y="422732"/>
                                </a:lnTo>
                                <a:lnTo>
                                  <a:pt x="235432" y="424002"/>
                                </a:lnTo>
                                <a:lnTo>
                                  <a:pt x="236169" y="422732"/>
                                </a:lnTo>
                                <a:close/>
                              </a:path>
                              <a:path w="554355" h="684530">
                                <a:moveTo>
                                  <a:pt x="238086" y="445109"/>
                                </a:moveTo>
                                <a:lnTo>
                                  <a:pt x="235559" y="446862"/>
                                </a:lnTo>
                                <a:lnTo>
                                  <a:pt x="237718" y="448183"/>
                                </a:lnTo>
                                <a:lnTo>
                                  <a:pt x="238086" y="445109"/>
                                </a:lnTo>
                                <a:close/>
                              </a:path>
                              <a:path w="554355" h="684530">
                                <a:moveTo>
                                  <a:pt x="238239" y="288112"/>
                                </a:moveTo>
                                <a:lnTo>
                                  <a:pt x="235432" y="286740"/>
                                </a:lnTo>
                                <a:lnTo>
                                  <a:pt x="235432" y="290652"/>
                                </a:lnTo>
                                <a:lnTo>
                                  <a:pt x="237401" y="290652"/>
                                </a:lnTo>
                                <a:lnTo>
                                  <a:pt x="236524" y="289382"/>
                                </a:lnTo>
                                <a:lnTo>
                                  <a:pt x="237680" y="289382"/>
                                </a:lnTo>
                                <a:lnTo>
                                  <a:pt x="238239" y="288112"/>
                                </a:lnTo>
                                <a:close/>
                              </a:path>
                              <a:path w="554355" h="684530">
                                <a:moveTo>
                                  <a:pt x="238391" y="351612"/>
                                </a:moveTo>
                                <a:lnTo>
                                  <a:pt x="237718" y="349148"/>
                                </a:lnTo>
                                <a:lnTo>
                                  <a:pt x="237540" y="351383"/>
                                </a:lnTo>
                                <a:lnTo>
                                  <a:pt x="238391" y="351612"/>
                                </a:lnTo>
                                <a:close/>
                              </a:path>
                              <a:path w="554355" h="684530">
                                <a:moveTo>
                                  <a:pt x="241046" y="443052"/>
                                </a:moveTo>
                                <a:lnTo>
                                  <a:pt x="240449" y="443052"/>
                                </a:lnTo>
                                <a:lnTo>
                                  <a:pt x="240284" y="441782"/>
                                </a:lnTo>
                                <a:lnTo>
                                  <a:pt x="238493" y="441782"/>
                                </a:lnTo>
                                <a:lnTo>
                                  <a:pt x="238086" y="445109"/>
                                </a:lnTo>
                                <a:lnTo>
                                  <a:pt x="241046" y="443052"/>
                                </a:lnTo>
                                <a:close/>
                              </a:path>
                              <a:path w="554355" h="684530">
                                <a:moveTo>
                                  <a:pt x="241173" y="342773"/>
                                </a:moveTo>
                                <a:lnTo>
                                  <a:pt x="240487" y="343801"/>
                                </a:lnTo>
                                <a:lnTo>
                                  <a:pt x="241096" y="343992"/>
                                </a:lnTo>
                                <a:lnTo>
                                  <a:pt x="241173" y="342773"/>
                                </a:lnTo>
                                <a:close/>
                              </a:path>
                              <a:path w="554355" h="684530">
                                <a:moveTo>
                                  <a:pt x="241554" y="482473"/>
                                </a:moveTo>
                                <a:lnTo>
                                  <a:pt x="238874" y="473087"/>
                                </a:lnTo>
                                <a:lnTo>
                                  <a:pt x="229057" y="470522"/>
                                </a:lnTo>
                                <a:lnTo>
                                  <a:pt x="223685" y="471639"/>
                                </a:lnTo>
                                <a:lnTo>
                                  <a:pt x="220065" y="477393"/>
                                </a:lnTo>
                                <a:lnTo>
                                  <a:pt x="218579" y="491972"/>
                                </a:lnTo>
                                <a:lnTo>
                                  <a:pt x="222719" y="497738"/>
                                </a:lnTo>
                                <a:lnTo>
                                  <a:pt x="229819" y="497560"/>
                                </a:lnTo>
                                <a:lnTo>
                                  <a:pt x="238188" y="492658"/>
                                </a:lnTo>
                                <a:lnTo>
                                  <a:pt x="241554" y="482473"/>
                                </a:lnTo>
                                <a:close/>
                              </a:path>
                              <a:path w="554355" h="684530">
                                <a:moveTo>
                                  <a:pt x="241566" y="336372"/>
                                </a:moveTo>
                                <a:lnTo>
                                  <a:pt x="240792" y="336613"/>
                                </a:lnTo>
                                <a:lnTo>
                                  <a:pt x="240779" y="340182"/>
                                </a:lnTo>
                                <a:lnTo>
                                  <a:pt x="241338" y="340182"/>
                                </a:lnTo>
                                <a:lnTo>
                                  <a:pt x="241566" y="336372"/>
                                </a:lnTo>
                                <a:close/>
                              </a:path>
                              <a:path w="554355" h="684530">
                                <a:moveTo>
                                  <a:pt x="241808" y="363042"/>
                                </a:moveTo>
                                <a:lnTo>
                                  <a:pt x="239014" y="361772"/>
                                </a:lnTo>
                                <a:lnTo>
                                  <a:pt x="237591" y="357962"/>
                                </a:lnTo>
                                <a:lnTo>
                                  <a:pt x="237223" y="355422"/>
                                </a:lnTo>
                                <a:lnTo>
                                  <a:pt x="237540" y="351383"/>
                                </a:lnTo>
                                <a:lnTo>
                                  <a:pt x="234200" y="350469"/>
                                </a:lnTo>
                                <a:lnTo>
                                  <a:pt x="235369" y="351612"/>
                                </a:lnTo>
                                <a:lnTo>
                                  <a:pt x="236639" y="357962"/>
                                </a:lnTo>
                                <a:lnTo>
                                  <a:pt x="236258" y="357962"/>
                                </a:lnTo>
                                <a:lnTo>
                                  <a:pt x="237375" y="359232"/>
                                </a:lnTo>
                                <a:lnTo>
                                  <a:pt x="237705" y="364312"/>
                                </a:lnTo>
                                <a:lnTo>
                                  <a:pt x="238836" y="364312"/>
                                </a:lnTo>
                                <a:lnTo>
                                  <a:pt x="241325" y="363042"/>
                                </a:lnTo>
                                <a:lnTo>
                                  <a:pt x="241808" y="363042"/>
                                </a:lnTo>
                                <a:close/>
                              </a:path>
                              <a:path w="554355" h="684530">
                                <a:moveTo>
                                  <a:pt x="242125" y="66802"/>
                                </a:moveTo>
                                <a:lnTo>
                                  <a:pt x="240284" y="71120"/>
                                </a:lnTo>
                                <a:lnTo>
                                  <a:pt x="241300" y="71120"/>
                                </a:lnTo>
                                <a:lnTo>
                                  <a:pt x="242125" y="66802"/>
                                </a:lnTo>
                                <a:close/>
                              </a:path>
                              <a:path w="554355" h="684530">
                                <a:moveTo>
                                  <a:pt x="242417" y="282930"/>
                                </a:moveTo>
                                <a:lnTo>
                                  <a:pt x="241973" y="280111"/>
                                </a:lnTo>
                                <a:lnTo>
                                  <a:pt x="239674" y="281762"/>
                                </a:lnTo>
                                <a:lnTo>
                                  <a:pt x="242417" y="282930"/>
                                </a:lnTo>
                                <a:close/>
                              </a:path>
                              <a:path w="554355" h="684530">
                                <a:moveTo>
                                  <a:pt x="242443" y="66040"/>
                                </a:moveTo>
                                <a:lnTo>
                                  <a:pt x="242354" y="65582"/>
                                </a:lnTo>
                                <a:lnTo>
                                  <a:pt x="242125" y="66802"/>
                                </a:lnTo>
                                <a:lnTo>
                                  <a:pt x="242443" y="66040"/>
                                </a:lnTo>
                                <a:close/>
                              </a:path>
                              <a:path w="554355" h="684530">
                                <a:moveTo>
                                  <a:pt x="242849" y="370217"/>
                                </a:moveTo>
                                <a:lnTo>
                                  <a:pt x="242062" y="369392"/>
                                </a:lnTo>
                                <a:lnTo>
                                  <a:pt x="241731" y="370217"/>
                                </a:lnTo>
                                <a:lnTo>
                                  <a:pt x="242836" y="370662"/>
                                </a:lnTo>
                                <a:lnTo>
                                  <a:pt x="242849" y="370217"/>
                                </a:lnTo>
                                <a:close/>
                              </a:path>
                              <a:path w="554355" h="684530">
                                <a:moveTo>
                                  <a:pt x="243535" y="88125"/>
                                </a:moveTo>
                                <a:lnTo>
                                  <a:pt x="242608" y="88900"/>
                                </a:lnTo>
                                <a:lnTo>
                                  <a:pt x="243522" y="88900"/>
                                </a:lnTo>
                                <a:lnTo>
                                  <a:pt x="243535" y="88125"/>
                                </a:lnTo>
                                <a:close/>
                              </a:path>
                              <a:path w="554355" h="684530">
                                <a:moveTo>
                                  <a:pt x="244894" y="340182"/>
                                </a:moveTo>
                                <a:lnTo>
                                  <a:pt x="241338" y="340182"/>
                                </a:lnTo>
                                <a:lnTo>
                                  <a:pt x="241173" y="342773"/>
                                </a:lnTo>
                                <a:lnTo>
                                  <a:pt x="244894" y="340182"/>
                                </a:lnTo>
                                <a:close/>
                              </a:path>
                              <a:path w="554355" h="684530">
                                <a:moveTo>
                                  <a:pt x="245630" y="426542"/>
                                </a:moveTo>
                                <a:lnTo>
                                  <a:pt x="245618" y="423862"/>
                                </a:lnTo>
                                <a:lnTo>
                                  <a:pt x="244106" y="425272"/>
                                </a:lnTo>
                                <a:lnTo>
                                  <a:pt x="244487" y="425272"/>
                                </a:lnTo>
                                <a:lnTo>
                                  <a:pt x="244360" y="426542"/>
                                </a:lnTo>
                                <a:lnTo>
                                  <a:pt x="245630" y="426542"/>
                                </a:lnTo>
                                <a:close/>
                              </a:path>
                              <a:path w="554355" h="684530">
                                <a:moveTo>
                                  <a:pt x="245630" y="284302"/>
                                </a:moveTo>
                                <a:lnTo>
                                  <a:pt x="242417" y="282930"/>
                                </a:lnTo>
                                <a:lnTo>
                                  <a:pt x="242836" y="285572"/>
                                </a:lnTo>
                                <a:lnTo>
                                  <a:pt x="245084" y="285572"/>
                                </a:lnTo>
                                <a:lnTo>
                                  <a:pt x="245630" y="284302"/>
                                </a:lnTo>
                                <a:close/>
                              </a:path>
                              <a:path w="554355" h="684530">
                                <a:moveTo>
                                  <a:pt x="245910" y="452272"/>
                                </a:moveTo>
                                <a:lnTo>
                                  <a:pt x="245833" y="450329"/>
                                </a:lnTo>
                                <a:lnTo>
                                  <a:pt x="244487" y="451942"/>
                                </a:lnTo>
                                <a:lnTo>
                                  <a:pt x="245910" y="452272"/>
                                </a:lnTo>
                                <a:close/>
                              </a:path>
                              <a:path w="554355" h="684530">
                                <a:moveTo>
                                  <a:pt x="246837" y="422732"/>
                                </a:moveTo>
                                <a:lnTo>
                                  <a:pt x="245618" y="422732"/>
                                </a:lnTo>
                                <a:lnTo>
                                  <a:pt x="245618" y="423862"/>
                                </a:lnTo>
                                <a:lnTo>
                                  <a:pt x="246837" y="422732"/>
                                </a:lnTo>
                                <a:close/>
                              </a:path>
                              <a:path w="554355" h="684530">
                                <a:moveTo>
                                  <a:pt x="247421" y="107810"/>
                                </a:moveTo>
                                <a:lnTo>
                                  <a:pt x="247040" y="107226"/>
                                </a:lnTo>
                                <a:lnTo>
                                  <a:pt x="247167" y="106527"/>
                                </a:lnTo>
                                <a:lnTo>
                                  <a:pt x="244055" y="106743"/>
                                </a:lnTo>
                                <a:lnTo>
                                  <a:pt x="241300" y="107302"/>
                                </a:lnTo>
                                <a:lnTo>
                                  <a:pt x="238239" y="107556"/>
                                </a:lnTo>
                                <a:lnTo>
                                  <a:pt x="238366" y="108242"/>
                                </a:lnTo>
                                <a:lnTo>
                                  <a:pt x="237985" y="108826"/>
                                </a:lnTo>
                                <a:lnTo>
                                  <a:pt x="237985" y="109334"/>
                                </a:lnTo>
                                <a:lnTo>
                                  <a:pt x="238709" y="109385"/>
                                </a:lnTo>
                                <a:lnTo>
                                  <a:pt x="238747" y="110109"/>
                                </a:lnTo>
                                <a:lnTo>
                                  <a:pt x="241046" y="109207"/>
                                </a:lnTo>
                                <a:lnTo>
                                  <a:pt x="243852" y="108483"/>
                                </a:lnTo>
                                <a:lnTo>
                                  <a:pt x="246913" y="109080"/>
                                </a:lnTo>
                                <a:lnTo>
                                  <a:pt x="246786" y="108381"/>
                                </a:lnTo>
                                <a:lnTo>
                                  <a:pt x="247421" y="108064"/>
                                </a:lnTo>
                                <a:lnTo>
                                  <a:pt x="247421" y="107810"/>
                                </a:lnTo>
                                <a:close/>
                              </a:path>
                              <a:path w="554355" h="684530">
                                <a:moveTo>
                                  <a:pt x="247510" y="340182"/>
                                </a:moveTo>
                                <a:lnTo>
                                  <a:pt x="247167" y="338912"/>
                                </a:lnTo>
                                <a:lnTo>
                                  <a:pt x="246735" y="338912"/>
                                </a:lnTo>
                                <a:lnTo>
                                  <a:pt x="244894" y="340182"/>
                                </a:lnTo>
                                <a:lnTo>
                                  <a:pt x="247510" y="340182"/>
                                </a:lnTo>
                                <a:close/>
                              </a:path>
                              <a:path w="554355" h="684530">
                                <a:moveTo>
                                  <a:pt x="248691" y="446862"/>
                                </a:moveTo>
                                <a:lnTo>
                                  <a:pt x="248056" y="446862"/>
                                </a:lnTo>
                                <a:lnTo>
                                  <a:pt x="247675" y="445592"/>
                                </a:lnTo>
                                <a:lnTo>
                                  <a:pt x="245630" y="445592"/>
                                </a:lnTo>
                                <a:lnTo>
                                  <a:pt x="245833" y="450329"/>
                                </a:lnTo>
                                <a:lnTo>
                                  <a:pt x="248691" y="446862"/>
                                </a:lnTo>
                                <a:close/>
                              </a:path>
                              <a:path w="554355" h="684530">
                                <a:moveTo>
                                  <a:pt x="249212" y="120053"/>
                                </a:moveTo>
                                <a:lnTo>
                                  <a:pt x="248704" y="119672"/>
                                </a:lnTo>
                                <a:lnTo>
                                  <a:pt x="248704" y="119037"/>
                                </a:lnTo>
                                <a:lnTo>
                                  <a:pt x="246481" y="120103"/>
                                </a:lnTo>
                                <a:lnTo>
                                  <a:pt x="242951" y="120738"/>
                                </a:lnTo>
                                <a:lnTo>
                                  <a:pt x="239776" y="120053"/>
                                </a:lnTo>
                                <a:lnTo>
                                  <a:pt x="239903" y="120751"/>
                                </a:lnTo>
                                <a:lnTo>
                                  <a:pt x="239268" y="121069"/>
                                </a:lnTo>
                                <a:lnTo>
                                  <a:pt x="239268" y="121323"/>
                                </a:lnTo>
                                <a:lnTo>
                                  <a:pt x="239649" y="121920"/>
                                </a:lnTo>
                                <a:lnTo>
                                  <a:pt x="239522" y="122605"/>
                                </a:lnTo>
                                <a:lnTo>
                                  <a:pt x="242608" y="122199"/>
                                </a:lnTo>
                                <a:lnTo>
                                  <a:pt x="245821" y="121932"/>
                                </a:lnTo>
                                <a:lnTo>
                                  <a:pt x="248958" y="121589"/>
                                </a:lnTo>
                                <a:lnTo>
                                  <a:pt x="248831" y="120891"/>
                                </a:lnTo>
                                <a:lnTo>
                                  <a:pt x="249212" y="120307"/>
                                </a:lnTo>
                                <a:lnTo>
                                  <a:pt x="249212" y="120053"/>
                                </a:lnTo>
                                <a:close/>
                              </a:path>
                              <a:path w="554355" h="684530">
                                <a:moveTo>
                                  <a:pt x="250215" y="276288"/>
                                </a:moveTo>
                                <a:lnTo>
                                  <a:pt x="248513" y="276682"/>
                                </a:lnTo>
                                <a:lnTo>
                                  <a:pt x="250126" y="278726"/>
                                </a:lnTo>
                                <a:lnTo>
                                  <a:pt x="250215" y="276288"/>
                                </a:lnTo>
                                <a:close/>
                              </a:path>
                              <a:path w="554355" h="684530">
                                <a:moveTo>
                                  <a:pt x="251155" y="73660"/>
                                </a:moveTo>
                                <a:lnTo>
                                  <a:pt x="251079" y="72390"/>
                                </a:lnTo>
                                <a:lnTo>
                                  <a:pt x="248234" y="69850"/>
                                </a:lnTo>
                                <a:lnTo>
                                  <a:pt x="245630" y="72390"/>
                                </a:lnTo>
                                <a:lnTo>
                                  <a:pt x="246227" y="72390"/>
                                </a:lnTo>
                                <a:lnTo>
                                  <a:pt x="246138" y="73660"/>
                                </a:lnTo>
                                <a:lnTo>
                                  <a:pt x="251155" y="73660"/>
                                </a:lnTo>
                                <a:close/>
                              </a:path>
                              <a:path w="554355" h="684530">
                                <a:moveTo>
                                  <a:pt x="251599" y="81280"/>
                                </a:moveTo>
                                <a:lnTo>
                                  <a:pt x="251256" y="75450"/>
                                </a:lnTo>
                                <a:lnTo>
                                  <a:pt x="245783" y="81280"/>
                                </a:lnTo>
                                <a:lnTo>
                                  <a:pt x="243535" y="86360"/>
                                </a:lnTo>
                                <a:lnTo>
                                  <a:pt x="243535" y="88125"/>
                                </a:lnTo>
                                <a:lnTo>
                                  <a:pt x="251599" y="81280"/>
                                </a:lnTo>
                                <a:close/>
                              </a:path>
                              <a:path w="554355" h="684530">
                                <a:moveTo>
                                  <a:pt x="251866" y="22860"/>
                                </a:moveTo>
                                <a:lnTo>
                                  <a:pt x="251574" y="21234"/>
                                </a:lnTo>
                                <a:lnTo>
                                  <a:pt x="249821" y="21590"/>
                                </a:lnTo>
                                <a:lnTo>
                                  <a:pt x="250075" y="23393"/>
                                </a:lnTo>
                                <a:lnTo>
                                  <a:pt x="251866" y="22860"/>
                                </a:lnTo>
                                <a:close/>
                              </a:path>
                              <a:path w="554355" h="684530">
                                <a:moveTo>
                                  <a:pt x="252526" y="281762"/>
                                </a:moveTo>
                                <a:lnTo>
                                  <a:pt x="250126" y="278726"/>
                                </a:lnTo>
                                <a:lnTo>
                                  <a:pt x="249974" y="283032"/>
                                </a:lnTo>
                                <a:lnTo>
                                  <a:pt x="251891" y="283032"/>
                                </a:lnTo>
                                <a:lnTo>
                                  <a:pt x="252526" y="281762"/>
                                </a:lnTo>
                                <a:close/>
                              </a:path>
                              <a:path w="554355" h="684530">
                                <a:moveTo>
                                  <a:pt x="252717" y="303136"/>
                                </a:moveTo>
                                <a:lnTo>
                                  <a:pt x="252526" y="300812"/>
                                </a:lnTo>
                                <a:lnTo>
                                  <a:pt x="251955" y="300812"/>
                                </a:lnTo>
                                <a:lnTo>
                                  <a:pt x="251498" y="299542"/>
                                </a:lnTo>
                                <a:lnTo>
                                  <a:pt x="251244" y="299542"/>
                                </a:lnTo>
                                <a:lnTo>
                                  <a:pt x="251371" y="300812"/>
                                </a:lnTo>
                                <a:lnTo>
                                  <a:pt x="250990" y="300812"/>
                                </a:lnTo>
                                <a:lnTo>
                                  <a:pt x="252717" y="303136"/>
                                </a:lnTo>
                                <a:close/>
                              </a:path>
                              <a:path w="554355" h="684530">
                                <a:moveTo>
                                  <a:pt x="252882" y="303352"/>
                                </a:moveTo>
                                <a:lnTo>
                                  <a:pt x="252717" y="303136"/>
                                </a:lnTo>
                                <a:lnTo>
                                  <a:pt x="252730" y="303352"/>
                                </a:lnTo>
                                <a:lnTo>
                                  <a:pt x="252882" y="303352"/>
                                </a:lnTo>
                                <a:close/>
                              </a:path>
                              <a:path w="554355" h="684530">
                                <a:moveTo>
                                  <a:pt x="252933" y="73660"/>
                                </a:moveTo>
                                <a:lnTo>
                                  <a:pt x="251155" y="73660"/>
                                </a:lnTo>
                                <a:lnTo>
                                  <a:pt x="251256" y="75450"/>
                                </a:lnTo>
                                <a:lnTo>
                                  <a:pt x="252933" y="73660"/>
                                </a:lnTo>
                                <a:close/>
                              </a:path>
                              <a:path w="554355" h="684530">
                                <a:moveTo>
                                  <a:pt x="254139" y="334670"/>
                                </a:moveTo>
                                <a:lnTo>
                                  <a:pt x="252831" y="335102"/>
                                </a:lnTo>
                                <a:lnTo>
                                  <a:pt x="253974" y="337324"/>
                                </a:lnTo>
                                <a:lnTo>
                                  <a:pt x="254139" y="334670"/>
                                </a:lnTo>
                                <a:close/>
                              </a:path>
                              <a:path w="554355" h="684530">
                                <a:moveTo>
                                  <a:pt x="254863" y="395998"/>
                                </a:moveTo>
                                <a:lnTo>
                                  <a:pt x="254571" y="393496"/>
                                </a:lnTo>
                                <a:lnTo>
                                  <a:pt x="252031" y="392176"/>
                                </a:lnTo>
                                <a:lnTo>
                                  <a:pt x="251841" y="396125"/>
                                </a:lnTo>
                                <a:lnTo>
                                  <a:pt x="249466" y="395033"/>
                                </a:lnTo>
                                <a:lnTo>
                                  <a:pt x="250177" y="397383"/>
                                </a:lnTo>
                                <a:lnTo>
                                  <a:pt x="254863" y="395998"/>
                                </a:lnTo>
                                <a:close/>
                              </a:path>
                              <a:path w="554355" h="684530">
                                <a:moveTo>
                                  <a:pt x="255346" y="454393"/>
                                </a:moveTo>
                                <a:lnTo>
                                  <a:pt x="254419" y="450659"/>
                                </a:lnTo>
                                <a:lnTo>
                                  <a:pt x="252209" y="453212"/>
                                </a:lnTo>
                                <a:lnTo>
                                  <a:pt x="255346" y="454393"/>
                                </a:lnTo>
                                <a:close/>
                              </a:path>
                              <a:path w="554355" h="684530">
                                <a:moveTo>
                                  <a:pt x="256451" y="569125"/>
                                </a:moveTo>
                                <a:lnTo>
                                  <a:pt x="250990" y="567207"/>
                                </a:lnTo>
                                <a:lnTo>
                                  <a:pt x="244525" y="568350"/>
                                </a:lnTo>
                                <a:lnTo>
                                  <a:pt x="241744" y="574421"/>
                                </a:lnTo>
                                <a:lnTo>
                                  <a:pt x="243319" y="580847"/>
                                </a:lnTo>
                                <a:lnTo>
                                  <a:pt x="249974" y="583018"/>
                                </a:lnTo>
                                <a:lnTo>
                                  <a:pt x="255460" y="581469"/>
                                </a:lnTo>
                                <a:lnTo>
                                  <a:pt x="256451" y="569125"/>
                                </a:lnTo>
                                <a:close/>
                              </a:path>
                              <a:path w="554355" h="684530">
                                <a:moveTo>
                                  <a:pt x="256603" y="448132"/>
                                </a:moveTo>
                                <a:lnTo>
                                  <a:pt x="253796" y="448132"/>
                                </a:lnTo>
                                <a:lnTo>
                                  <a:pt x="254419" y="450659"/>
                                </a:lnTo>
                                <a:lnTo>
                                  <a:pt x="256603" y="448132"/>
                                </a:lnTo>
                                <a:close/>
                              </a:path>
                              <a:path w="554355" h="684530">
                                <a:moveTo>
                                  <a:pt x="258470" y="385902"/>
                                </a:moveTo>
                                <a:lnTo>
                                  <a:pt x="258394" y="384632"/>
                                </a:lnTo>
                                <a:lnTo>
                                  <a:pt x="257403" y="384632"/>
                                </a:lnTo>
                                <a:lnTo>
                                  <a:pt x="258470" y="385902"/>
                                </a:lnTo>
                                <a:close/>
                              </a:path>
                              <a:path w="554355" h="684530">
                                <a:moveTo>
                                  <a:pt x="258724" y="385902"/>
                                </a:moveTo>
                                <a:lnTo>
                                  <a:pt x="258470" y="385902"/>
                                </a:lnTo>
                                <a:lnTo>
                                  <a:pt x="257619" y="385902"/>
                                </a:lnTo>
                                <a:lnTo>
                                  <a:pt x="257403" y="384632"/>
                                </a:lnTo>
                                <a:lnTo>
                                  <a:pt x="254050" y="384632"/>
                                </a:lnTo>
                                <a:lnTo>
                                  <a:pt x="252742" y="385902"/>
                                </a:lnTo>
                                <a:lnTo>
                                  <a:pt x="254457" y="387172"/>
                                </a:lnTo>
                                <a:lnTo>
                                  <a:pt x="254050" y="388442"/>
                                </a:lnTo>
                                <a:lnTo>
                                  <a:pt x="257759" y="388442"/>
                                </a:lnTo>
                                <a:lnTo>
                                  <a:pt x="258140" y="387172"/>
                                </a:lnTo>
                                <a:lnTo>
                                  <a:pt x="258648" y="387172"/>
                                </a:lnTo>
                                <a:lnTo>
                                  <a:pt x="258724" y="385902"/>
                                </a:lnTo>
                                <a:close/>
                              </a:path>
                              <a:path w="554355" h="684530">
                                <a:moveTo>
                                  <a:pt x="259511" y="274142"/>
                                </a:moveTo>
                                <a:lnTo>
                                  <a:pt x="259321" y="274193"/>
                                </a:lnTo>
                                <a:lnTo>
                                  <a:pt x="255993" y="275412"/>
                                </a:lnTo>
                                <a:lnTo>
                                  <a:pt x="258330" y="278091"/>
                                </a:lnTo>
                                <a:lnTo>
                                  <a:pt x="259511" y="274142"/>
                                </a:lnTo>
                                <a:close/>
                              </a:path>
                              <a:path w="554355" h="684530">
                                <a:moveTo>
                                  <a:pt x="259664" y="371932"/>
                                </a:moveTo>
                                <a:lnTo>
                                  <a:pt x="259067" y="371932"/>
                                </a:lnTo>
                                <a:lnTo>
                                  <a:pt x="259041" y="372389"/>
                                </a:lnTo>
                                <a:lnTo>
                                  <a:pt x="259664" y="371932"/>
                                </a:lnTo>
                                <a:close/>
                              </a:path>
                              <a:path w="554355" h="684530">
                                <a:moveTo>
                                  <a:pt x="260426" y="280492"/>
                                </a:moveTo>
                                <a:lnTo>
                                  <a:pt x="258330" y="278091"/>
                                </a:lnTo>
                                <a:lnTo>
                                  <a:pt x="257619" y="280492"/>
                                </a:lnTo>
                                <a:lnTo>
                                  <a:pt x="258178" y="281762"/>
                                </a:lnTo>
                                <a:lnTo>
                                  <a:pt x="258889" y="281762"/>
                                </a:lnTo>
                                <a:lnTo>
                                  <a:pt x="259410" y="280492"/>
                                </a:lnTo>
                                <a:lnTo>
                                  <a:pt x="260426" y="280492"/>
                                </a:lnTo>
                                <a:close/>
                              </a:path>
                              <a:path w="554355" h="684530">
                                <a:moveTo>
                                  <a:pt x="260642" y="337642"/>
                                </a:moveTo>
                                <a:lnTo>
                                  <a:pt x="260629" y="336372"/>
                                </a:lnTo>
                                <a:lnTo>
                                  <a:pt x="259080" y="336372"/>
                                </a:lnTo>
                                <a:lnTo>
                                  <a:pt x="259613" y="338124"/>
                                </a:lnTo>
                                <a:lnTo>
                                  <a:pt x="260642" y="337642"/>
                                </a:lnTo>
                                <a:close/>
                              </a:path>
                              <a:path w="554355" h="684530">
                                <a:moveTo>
                                  <a:pt x="260705" y="579882"/>
                                </a:moveTo>
                                <a:lnTo>
                                  <a:pt x="260172" y="581545"/>
                                </a:lnTo>
                                <a:lnTo>
                                  <a:pt x="260464" y="581952"/>
                                </a:lnTo>
                                <a:lnTo>
                                  <a:pt x="260705" y="579882"/>
                                </a:lnTo>
                                <a:close/>
                              </a:path>
                              <a:path w="554355" h="684530">
                                <a:moveTo>
                                  <a:pt x="261937" y="342366"/>
                                </a:moveTo>
                                <a:lnTo>
                                  <a:pt x="260642" y="341515"/>
                                </a:lnTo>
                                <a:lnTo>
                                  <a:pt x="261010" y="342722"/>
                                </a:lnTo>
                                <a:lnTo>
                                  <a:pt x="261937" y="342366"/>
                                </a:lnTo>
                                <a:close/>
                              </a:path>
                              <a:path w="554355" h="684530">
                                <a:moveTo>
                                  <a:pt x="262343" y="457022"/>
                                </a:moveTo>
                                <a:lnTo>
                                  <a:pt x="262204" y="455612"/>
                                </a:lnTo>
                                <a:lnTo>
                                  <a:pt x="261670" y="456768"/>
                                </a:lnTo>
                                <a:lnTo>
                                  <a:pt x="262343" y="457022"/>
                                </a:lnTo>
                                <a:close/>
                              </a:path>
                              <a:path w="554355" h="684530">
                                <a:moveTo>
                                  <a:pt x="264515" y="450672"/>
                                </a:moveTo>
                                <a:lnTo>
                                  <a:pt x="263258" y="450672"/>
                                </a:lnTo>
                                <a:lnTo>
                                  <a:pt x="262978" y="449402"/>
                                </a:lnTo>
                                <a:lnTo>
                                  <a:pt x="262394" y="450672"/>
                                </a:lnTo>
                                <a:lnTo>
                                  <a:pt x="261708" y="450672"/>
                                </a:lnTo>
                                <a:lnTo>
                                  <a:pt x="262204" y="455612"/>
                                </a:lnTo>
                                <a:lnTo>
                                  <a:pt x="264515" y="450672"/>
                                </a:lnTo>
                                <a:close/>
                              </a:path>
                              <a:path w="554355" h="684530">
                                <a:moveTo>
                                  <a:pt x="264718" y="19799"/>
                                </a:moveTo>
                                <a:lnTo>
                                  <a:pt x="264591" y="17780"/>
                                </a:lnTo>
                                <a:lnTo>
                                  <a:pt x="263042" y="18237"/>
                                </a:lnTo>
                                <a:lnTo>
                                  <a:pt x="264718" y="19799"/>
                                </a:lnTo>
                                <a:close/>
                              </a:path>
                              <a:path w="554355" h="684530">
                                <a:moveTo>
                                  <a:pt x="265874" y="113639"/>
                                </a:moveTo>
                                <a:lnTo>
                                  <a:pt x="265823" y="111658"/>
                                </a:lnTo>
                                <a:lnTo>
                                  <a:pt x="264553" y="111480"/>
                                </a:lnTo>
                                <a:lnTo>
                                  <a:pt x="264401" y="111467"/>
                                </a:lnTo>
                                <a:lnTo>
                                  <a:pt x="264401" y="112852"/>
                                </a:lnTo>
                                <a:lnTo>
                                  <a:pt x="263867" y="113207"/>
                                </a:lnTo>
                                <a:lnTo>
                                  <a:pt x="263537" y="113703"/>
                                </a:lnTo>
                                <a:lnTo>
                                  <a:pt x="262953" y="114630"/>
                                </a:lnTo>
                                <a:lnTo>
                                  <a:pt x="262712" y="114960"/>
                                </a:lnTo>
                                <a:lnTo>
                                  <a:pt x="262331" y="115125"/>
                                </a:lnTo>
                                <a:lnTo>
                                  <a:pt x="262178" y="115049"/>
                                </a:lnTo>
                                <a:lnTo>
                                  <a:pt x="261721" y="114515"/>
                                </a:lnTo>
                                <a:lnTo>
                                  <a:pt x="261721" y="113830"/>
                                </a:lnTo>
                                <a:lnTo>
                                  <a:pt x="261950" y="112877"/>
                                </a:lnTo>
                                <a:lnTo>
                                  <a:pt x="261988" y="112649"/>
                                </a:lnTo>
                                <a:lnTo>
                                  <a:pt x="262483" y="112649"/>
                                </a:lnTo>
                                <a:lnTo>
                                  <a:pt x="262496" y="112458"/>
                                </a:lnTo>
                                <a:lnTo>
                                  <a:pt x="264045" y="112725"/>
                                </a:lnTo>
                                <a:lnTo>
                                  <a:pt x="264274" y="112776"/>
                                </a:lnTo>
                                <a:lnTo>
                                  <a:pt x="264401" y="112852"/>
                                </a:lnTo>
                                <a:lnTo>
                                  <a:pt x="264401" y="111467"/>
                                </a:lnTo>
                                <a:lnTo>
                                  <a:pt x="263499" y="111328"/>
                                </a:lnTo>
                                <a:lnTo>
                                  <a:pt x="263499" y="110401"/>
                                </a:lnTo>
                                <a:lnTo>
                                  <a:pt x="263664" y="110337"/>
                                </a:lnTo>
                                <a:lnTo>
                                  <a:pt x="264795" y="109842"/>
                                </a:lnTo>
                                <a:lnTo>
                                  <a:pt x="264744" y="108927"/>
                                </a:lnTo>
                                <a:lnTo>
                                  <a:pt x="264744" y="108775"/>
                                </a:lnTo>
                                <a:lnTo>
                                  <a:pt x="264604" y="108572"/>
                                </a:lnTo>
                                <a:lnTo>
                                  <a:pt x="264414" y="108242"/>
                                </a:lnTo>
                                <a:lnTo>
                                  <a:pt x="264121" y="107911"/>
                                </a:lnTo>
                                <a:lnTo>
                                  <a:pt x="263575" y="107632"/>
                                </a:lnTo>
                                <a:lnTo>
                                  <a:pt x="263575" y="109080"/>
                                </a:lnTo>
                                <a:lnTo>
                                  <a:pt x="262610" y="109537"/>
                                </a:lnTo>
                                <a:lnTo>
                                  <a:pt x="262483" y="109588"/>
                                </a:lnTo>
                                <a:lnTo>
                                  <a:pt x="261556" y="109689"/>
                                </a:lnTo>
                                <a:lnTo>
                                  <a:pt x="262178" y="111061"/>
                                </a:lnTo>
                                <a:lnTo>
                                  <a:pt x="261912" y="111417"/>
                                </a:lnTo>
                                <a:lnTo>
                                  <a:pt x="261785" y="111379"/>
                                </a:lnTo>
                                <a:lnTo>
                                  <a:pt x="261099" y="111163"/>
                                </a:lnTo>
                                <a:lnTo>
                                  <a:pt x="260985" y="110947"/>
                                </a:lnTo>
                                <a:lnTo>
                                  <a:pt x="260705" y="110451"/>
                                </a:lnTo>
                                <a:lnTo>
                                  <a:pt x="260705" y="112331"/>
                                </a:lnTo>
                                <a:lnTo>
                                  <a:pt x="260680" y="112534"/>
                                </a:lnTo>
                                <a:lnTo>
                                  <a:pt x="260565" y="113068"/>
                                </a:lnTo>
                                <a:lnTo>
                                  <a:pt x="260426" y="112903"/>
                                </a:lnTo>
                                <a:lnTo>
                                  <a:pt x="259664" y="112801"/>
                                </a:lnTo>
                                <a:lnTo>
                                  <a:pt x="259664" y="114084"/>
                                </a:lnTo>
                                <a:lnTo>
                                  <a:pt x="259422" y="114236"/>
                                </a:lnTo>
                                <a:lnTo>
                                  <a:pt x="258851" y="114973"/>
                                </a:lnTo>
                                <a:lnTo>
                                  <a:pt x="258356" y="115633"/>
                                </a:lnTo>
                                <a:lnTo>
                                  <a:pt x="257898" y="116217"/>
                                </a:lnTo>
                                <a:lnTo>
                                  <a:pt x="257644" y="116459"/>
                                </a:lnTo>
                                <a:lnTo>
                                  <a:pt x="257340" y="116459"/>
                                </a:lnTo>
                                <a:lnTo>
                                  <a:pt x="257200" y="116306"/>
                                </a:lnTo>
                                <a:lnTo>
                                  <a:pt x="256705" y="115519"/>
                                </a:lnTo>
                                <a:lnTo>
                                  <a:pt x="256882" y="114084"/>
                                </a:lnTo>
                                <a:lnTo>
                                  <a:pt x="257162" y="113931"/>
                                </a:lnTo>
                                <a:lnTo>
                                  <a:pt x="257289" y="113919"/>
                                </a:lnTo>
                                <a:lnTo>
                                  <a:pt x="257810" y="113830"/>
                                </a:lnTo>
                                <a:lnTo>
                                  <a:pt x="258025" y="113855"/>
                                </a:lnTo>
                                <a:lnTo>
                                  <a:pt x="259194" y="114020"/>
                                </a:lnTo>
                                <a:lnTo>
                                  <a:pt x="259664" y="114084"/>
                                </a:lnTo>
                                <a:lnTo>
                                  <a:pt x="259664" y="112801"/>
                                </a:lnTo>
                                <a:lnTo>
                                  <a:pt x="259499" y="112776"/>
                                </a:lnTo>
                                <a:lnTo>
                                  <a:pt x="258673" y="112674"/>
                                </a:lnTo>
                                <a:lnTo>
                                  <a:pt x="258254" y="112610"/>
                                </a:lnTo>
                                <a:lnTo>
                                  <a:pt x="258114" y="112598"/>
                                </a:lnTo>
                                <a:lnTo>
                                  <a:pt x="258279" y="111887"/>
                                </a:lnTo>
                                <a:lnTo>
                                  <a:pt x="258889" y="111137"/>
                                </a:lnTo>
                                <a:lnTo>
                                  <a:pt x="259041" y="111074"/>
                                </a:lnTo>
                                <a:lnTo>
                                  <a:pt x="259664" y="111125"/>
                                </a:lnTo>
                                <a:lnTo>
                                  <a:pt x="260223" y="112115"/>
                                </a:lnTo>
                                <a:lnTo>
                                  <a:pt x="260705" y="112331"/>
                                </a:lnTo>
                                <a:lnTo>
                                  <a:pt x="260705" y="110451"/>
                                </a:lnTo>
                                <a:lnTo>
                                  <a:pt x="260692" y="109283"/>
                                </a:lnTo>
                                <a:lnTo>
                                  <a:pt x="260781" y="108915"/>
                                </a:lnTo>
                                <a:lnTo>
                                  <a:pt x="260870" y="108788"/>
                                </a:lnTo>
                                <a:lnTo>
                                  <a:pt x="261721" y="108508"/>
                                </a:lnTo>
                                <a:lnTo>
                                  <a:pt x="262724" y="108521"/>
                                </a:lnTo>
                                <a:lnTo>
                                  <a:pt x="263398" y="108826"/>
                                </a:lnTo>
                                <a:lnTo>
                                  <a:pt x="263575" y="109080"/>
                                </a:lnTo>
                                <a:lnTo>
                                  <a:pt x="263575" y="107632"/>
                                </a:lnTo>
                                <a:lnTo>
                                  <a:pt x="262813" y="107226"/>
                                </a:lnTo>
                                <a:lnTo>
                                  <a:pt x="261277" y="107416"/>
                                </a:lnTo>
                                <a:lnTo>
                                  <a:pt x="260337" y="107759"/>
                                </a:lnTo>
                                <a:lnTo>
                                  <a:pt x="259600" y="108813"/>
                                </a:lnTo>
                                <a:lnTo>
                                  <a:pt x="258978" y="108051"/>
                                </a:lnTo>
                                <a:lnTo>
                                  <a:pt x="258635" y="108102"/>
                                </a:lnTo>
                                <a:lnTo>
                                  <a:pt x="258635" y="109588"/>
                                </a:lnTo>
                                <a:lnTo>
                                  <a:pt x="258635" y="109791"/>
                                </a:lnTo>
                                <a:lnTo>
                                  <a:pt x="258000" y="110032"/>
                                </a:lnTo>
                                <a:lnTo>
                                  <a:pt x="257086" y="111125"/>
                                </a:lnTo>
                                <a:lnTo>
                                  <a:pt x="256794" y="112153"/>
                                </a:lnTo>
                                <a:lnTo>
                                  <a:pt x="256641" y="112166"/>
                                </a:lnTo>
                                <a:lnTo>
                                  <a:pt x="256413" y="112204"/>
                                </a:lnTo>
                                <a:lnTo>
                                  <a:pt x="256082" y="111772"/>
                                </a:lnTo>
                                <a:lnTo>
                                  <a:pt x="255816" y="110604"/>
                                </a:lnTo>
                                <a:lnTo>
                                  <a:pt x="255905" y="110045"/>
                                </a:lnTo>
                                <a:lnTo>
                                  <a:pt x="256184" y="109626"/>
                                </a:lnTo>
                                <a:lnTo>
                                  <a:pt x="257340" y="109499"/>
                                </a:lnTo>
                                <a:lnTo>
                                  <a:pt x="258508" y="109423"/>
                                </a:lnTo>
                                <a:lnTo>
                                  <a:pt x="258635" y="109588"/>
                                </a:lnTo>
                                <a:lnTo>
                                  <a:pt x="258635" y="108102"/>
                                </a:lnTo>
                                <a:lnTo>
                                  <a:pt x="257136" y="108267"/>
                                </a:lnTo>
                                <a:lnTo>
                                  <a:pt x="255524" y="108445"/>
                                </a:lnTo>
                                <a:lnTo>
                                  <a:pt x="255371" y="108635"/>
                                </a:lnTo>
                                <a:lnTo>
                                  <a:pt x="254736" y="109372"/>
                                </a:lnTo>
                                <a:lnTo>
                                  <a:pt x="254495" y="110413"/>
                                </a:lnTo>
                                <a:lnTo>
                                  <a:pt x="254965" y="112433"/>
                                </a:lnTo>
                                <a:lnTo>
                                  <a:pt x="255612" y="113245"/>
                                </a:lnTo>
                                <a:lnTo>
                                  <a:pt x="255841" y="113360"/>
                                </a:lnTo>
                                <a:lnTo>
                                  <a:pt x="255574" y="113792"/>
                                </a:lnTo>
                                <a:lnTo>
                                  <a:pt x="255333" y="115735"/>
                                </a:lnTo>
                                <a:lnTo>
                                  <a:pt x="256413" y="117424"/>
                                </a:lnTo>
                                <a:lnTo>
                                  <a:pt x="256984" y="117729"/>
                                </a:lnTo>
                                <a:lnTo>
                                  <a:pt x="257683" y="117729"/>
                                </a:lnTo>
                                <a:lnTo>
                                  <a:pt x="257886" y="117716"/>
                                </a:lnTo>
                                <a:lnTo>
                                  <a:pt x="258178" y="117690"/>
                                </a:lnTo>
                                <a:lnTo>
                                  <a:pt x="258737" y="117195"/>
                                </a:lnTo>
                                <a:lnTo>
                                  <a:pt x="259054" y="116801"/>
                                </a:lnTo>
                                <a:lnTo>
                                  <a:pt x="259346" y="116408"/>
                                </a:lnTo>
                                <a:lnTo>
                                  <a:pt x="259816" y="115811"/>
                                </a:lnTo>
                                <a:lnTo>
                                  <a:pt x="260096" y="115430"/>
                                </a:lnTo>
                                <a:lnTo>
                                  <a:pt x="260692" y="115455"/>
                                </a:lnTo>
                                <a:lnTo>
                                  <a:pt x="261531" y="116319"/>
                                </a:lnTo>
                                <a:lnTo>
                                  <a:pt x="262343" y="116497"/>
                                </a:lnTo>
                                <a:lnTo>
                                  <a:pt x="263512" y="116179"/>
                                </a:lnTo>
                                <a:lnTo>
                                  <a:pt x="263982" y="115443"/>
                                </a:lnTo>
                                <a:lnTo>
                                  <a:pt x="264375" y="114846"/>
                                </a:lnTo>
                                <a:lnTo>
                                  <a:pt x="264718" y="114300"/>
                                </a:lnTo>
                                <a:lnTo>
                                  <a:pt x="264960" y="113957"/>
                                </a:lnTo>
                                <a:lnTo>
                                  <a:pt x="265417" y="113804"/>
                                </a:lnTo>
                                <a:lnTo>
                                  <a:pt x="265874" y="113639"/>
                                </a:lnTo>
                                <a:close/>
                              </a:path>
                              <a:path w="554355" h="684530">
                                <a:moveTo>
                                  <a:pt x="266242" y="393242"/>
                                </a:moveTo>
                                <a:lnTo>
                                  <a:pt x="265785" y="390690"/>
                                </a:lnTo>
                                <a:lnTo>
                                  <a:pt x="262826" y="389877"/>
                                </a:lnTo>
                                <a:lnTo>
                                  <a:pt x="263131" y="393039"/>
                                </a:lnTo>
                                <a:lnTo>
                                  <a:pt x="260680" y="391960"/>
                                </a:lnTo>
                                <a:lnTo>
                                  <a:pt x="261200" y="394284"/>
                                </a:lnTo>
                                <a:lnTo>
                                  <a:pt x="266242" y="393242"/>
                                </a:lnTo>
                                <a:close/>
                              </a:path>
                              <a:path w="554355" h="684530">
                                <a:moveTo>
                                  <a:pt x="266255" y="272300"/>
                                </a:moveTo>
                                <a:lnTo>
                                  <a:pt x="263499" y="272872"/>
                                </a:lnTo>
                                <a:lnTo>
                                  <a:pt x="265938" y="275424"/>
                                </a:lnTo>
                                <a:lnTo>
                                  <a:pt x="266255" y="272300"/>
                                </a:lnTo>
                                <a:close/>
                              </a:path>
                              <a:path w="554355" h="684530">
                                <a:moveTo>
                                  <a:pt x="267233" y="341452"/>
                                </a:moveTo>
                                <a:lnTo>
                                  <a:pt x="267042" y="339826"/>
                                </a:lnTo>
                                <a:lnTo>
                                  <a:pt x="266001" y="340182"/>
                                </a:lnTo>
                                <a:lnTo>
                                  <a:pt x="266331" y="341452"/>
                                </a:lnTo>
                                <a:lnTo>
                                  <a:pt x="267233" y="341452"/>
                                </a:lnTo>
                                <a:close/>
                              </a:path>
                              <a:path w="554355" h="684530">
                                <a:moveTo>
                                  <a:pt x="268312" y="277926"/>
                                </a:moveTo>
                                <a:lnTo>
                                  <a:pt x="265938" y="275424"/>
                                </a:lnTo>
                                <a:lnTo>
                                  <a:pt x="265531" y="279222"/>
                                </a:lnTo>
                                <a:lnTo>
                                  <a:pt x="267703" y="279222"/>
                                </a:lnTo>
                                <a:lnTo>
                                  <a:pt x="268274" y="278091"/>
                                </a:lnTo>
                                <a:lnTo>
                                  <a:pt x="268312" y="277926"/>
                                </a:lnTo>
                                <a:close/>
                              </a:path>
                              <a:path w="554355" h="684530">
                                <a:moveTo>
                                  <a:pt x="268338" y="377012"/>
                                </a:moveTo>
                                <a:lnTo>
                                  <a:pt x="265925" y="377012"/>
                                </a:lnTo>
                                <a:lnTo>
                                  <a:pt x="264236" y="375742"/>
                                </a:lnTo>
                                <a:lnTo>
                                  <a:pt x="262559" y="375742"/>
                                </a:lnTo>
                                <a:lnTo>
                                  <a:pt x="262585" y="375335"/>
                                </a:lnTo>
                                <a:lnTo>
                                  <a:pt x="262216" y="375742"/>
                                </a:lnTo>
                                <a:lnTo>
                                  <a:pt x="260426" y="375742"/>
                                </a:lnTo>
                                <a:lnTo>
                                  <a:pt x="259905" y="377012"/>
                                </a:lnTo>
                                <a:lnTo>
                                  <a:pt x="258152" y="378282"/>
                                </a:lnTo>
                                <a:lnTo>
                                  <a:pt x="268211" y="378269"/>
                                </a:lnTo>
                                <a:lnTo>
                                  <a:pt x="268338" y="377012"/>
                                </a:lnTo>
                                <a:close/>
                              </a:path>
                              <a:path w="554355" h="684530">
                                <a:moveTo>
                                  <a:pt x="268592" y="378282"/>
                                </a:moveTo>
                                <a:lnTo>
                                  <a:pt x="258152" y="378282"/>
                                </a:lnTo>
                                <a:lnTo>
                                  <a:pt x="257111" y="378282"/>
                                </a:lnTo>
                                <a:lnTo>
                                  <a:pt x="257492" y="379552"/>
                                </a:lnTo>
                                <a:lnTo>
                                  <a:pt x="264985" y="379552"/>
                                </a:lnTo>
                                <a:lnTo>
                                  <a:pt x="268592" y="378282"/>
                                </a:lnTo>
                                <a:close/>
                              </a:path>
                              <a:path w="554355" h="684530">
                                <a:moveTo>
                                  <a:pt x="270764" y="429082"/>
                                </a:moveTo>
                                <a:lnTo>
                                  <a:pt x="269252" y="428574"/>
                                </a:lnTo>
                                <a:lnTo>
                                  <a:pt x="269938" y="430390"/>
                                </a:lnTo>
                                <a:lnTo>
                                  <a:pt x="270764" y="429082"/>
                                </a:lnTo>
                                <a:close/>
                              </a:path>
                              <a:path w="554355" h="684530">
                                <a:moveTo>
                                  <a:pt x="270891" y="432892"/>
                                </a:moveTo>
                                <a:lnTo>
                                  <a:pt x="269938" y="430390"/>
                                </a:lnTo>
                                <a:lnTo>
                                  <a:pt x="268338" y="432892"/>
                                </a:lnTo>
                                <a:lnTo>
                                  <a:pt x="268973" y="432892"/>
                                </a:lnTo>
                                <a:lnTo>
                                  <a:pt x="268846" y="434162"/>
                                </a:lnTo>
                                <a:lnTo>
                                  <a:pt x="270383" y="434162"/>
                                </a:lnTo>
                                <a:lnTo>
                                  <a:pt x="270891" y="432892"/>
                                </a:lnTo>
                                <a:close/>
                              </a:path>
                              <a:path w="554355" h="684530">
                                <a:moveTo>
                                  <a:pt x="270916" y="454901"/>
                                </a:moveTo>
                                <a:lnTo>
                                  <a:pt x="270738" y="454393"/>
                                </a:lnTo>
                                <a:lnTo>
                                  <a:pt x="270916" y="454901"/>
                                </a:lnTo>
                                <a:close/>
                              </a:path>
                              <a:path w="554355" h="684530">
                                <a:moveTo>
                                  <a:pt x="272618" y="76085"/>
                                </a:moveTo>
                                <a:lnTo>
                                  <a:pt x="272249" y="76200"/>
                                </a:lnTo>
                                <a:lnTo>
                                  <a:pt x="272453" y="76809"/>
                                </a:lnTo>
                                <a:lnTo>
                                  <a:pt x="272554" y="76200"/>
                                </a:lnTo>
                                <a:close/>
                              </a:path>
                              <a:path w="554355" h="684530">
                                <a:moveTo>
                                  <a:pt x="272669" y="451942"/>
                                </a:moveTo>
                                <a:lnTo>
                                  <a:pt x="272211" y="450672"/>
                                </a:lnTo>
                                <a:lnTo>
                                  <a:pt x="271145" y="450672"/>
                                </a:lnTo>
                                <a:lnTo>
                                  <a:pt x="270586" y="451942"/>
                                </a:lnTo>
                                <a:lnTo>
                                  <a:pt x="269875" y="451942"/>
                                </a:lnTo>
                                <a:lnTo>
                                  <a:pt x="270738" y="454393"/>
                                </a:lnTo>
                                <a:lnTo>
                                  <a:pt x="272669" y="451942"/>
                                </a:lnTo>
                                <a:close/>
                              </a:path>
                              <a:path w="554355" h="684530">
                                <a:moveTo>
                                  <a:pt x="274142" y="382854"/>
                                </a:moveTo>
                                <a:lnTo>
                                  <a:pt x="273062" y="383159"/>
                                </a:lnTo>
                                <a:lnTo>
                                  <a:pt x="272681" y="382778"/>
                                </a:lnTo>
                                <a:lnTo>
                                  <a:pt x="272605" y="382193"/>
                                </a:lnTo>
                                <a:lnTo>
                                  <a:pt x="273418" y="382498"/>
                                </a:lnTo>
                                <a:lnTo>
                                  <a:pt x="273443" y="382016"/>
                                </a:lnTo>
                                <a:lnTo>
                                  <a:pt x="272923" y="379818"/>
                                </a:lnTo>
                                <a:lnTo>
                                  <a:pt x="270878" y="381901"/>
                                </a:lnTo>
                                <a:lnTo>
                                  <a:pt x="269113" y="381508"/>
                                </a:lnTo>
                                <a:lnTo>
                                  <a:pt x="268173" y="382866"/>
                                </a:lnTo>
                                <a:lnTo>
                                  <a:pt x="269443" y="383984"/>
                                </a:lnTo>
                                <a:lnTo>
                                  <a:pt x="269367" y="385584"/>
                                </a:lnTo>
                                <a:lnTo>
                                  <a:pt x="270637" y="385838"/>
                                </a:lnTo>
                                <a:lnTo>
                                  <a:pt x="270725" y="385495"/>
                                </a:lnTo>
                                <a:lnTo>
                                  <a:pt x="271005" y="385356"/>
                                </a:lnTo>
                                <a:lnTo>
                                  <a:pt x="270903" y="384822"/>
                                </a:lnTo>
                                <a:lnTo>
                                  <a:pt x="271856" y="384543"/>
                                </a:lnTo>
                                <a:lnTo>
                                  <a:pt x="271627" y="385457"/>
                                </a:lnTo>
                                <a:lnTo>
                                  <a:pt x="272427" y="385330"/>
                                </a:lnTo>
                                <a:lnTo>
                                  <a:pt x="273050" y="384937"/>
                                </a:lnTo>
                                <a:lnTo>
                                  <a:pt x="273443" y="384302"/>
                                </a:lnTo>
                                <a:lnTo>
                                  <a:pt x="273964" y="383794"/>
                                </a:lnTo>
                                <a:lnTo>
                                  <a:pt x="274142" y="382854"/>
                                </a:lnTo>
                                <a:close/>
                              </a:path>
                              <a:path w="554355" h="684530">
                                <a:moveTo>
                                  <a:pt x="275285" y="271602"/>
                                </a:moveTo>
                                <a:lnTo>
                                  <a:pt x="272783" y="271602"/>
                                </a:lnTo>
                                <a:lnTo>
                                  <a:pt x="274231" y="274459"/>
                                </a:lnTo>
                                <a:lnTo>
                                  <a:pt x="275285" y="271602"/>
                                </a:lnTo>
                                <a:close/>
                              </a:path>
                              <a:path w="554355" h="684530">
                                <a:moveTo>
                                  <a:pt x="275640" y="357962"/>
                                </a:moveTo>
                                <a:lnTo>
                                  <a:pt x="274967" y="357962"/>
                                </a:lnTo>
                                <a:lnTo>
                                  <a:pt x="274942" y="358622"/>
                                </a:lnTo>
                                <a:lnTo>
                                  <a:pt x="275640" y="357962"/>
                                </a:lnTo>
                                <a:close/>
                              </a:path>
                              <a:path w="554355" h="684530">
                                <a:moveTo>
                                  <a:pt x="275996" y="277952"/>
                                </a:moveTo>
                                <a:lnTo>
                                  <a:pt x="274231" y="274459"/>
                                </a:lnTo>
                                <a:lnTo>
                                  <a:pt x="272935" y="277952"/>
                                </a:lnTo>
                                <a:lnTo>
                                  <a:pt x="275996" y="277952"/>
                                </a:lnTo>
                                <a:close/>
                              </a:path>
                              <a:path w="554355" h="684530">
                                <a:moveTo>
                                  <a:pt x="276009" y="298272"/>
                                </a:moveTo>
                                <a:lnTo>
                                  <a:pt x="275831" y="296964"/>
                                </a:lnTo>
                                <a:lnTo>
                                  <a:pt x="274929" y="298272"/>
                                </a:lnTo>
                                <a:lnTo>
                                  <a:pt x="276009" y="298272"/>
                                </a:lnTo>
                                <a:close/>
                              </a:path>
                              <a:path w="554355" h="684530">
                                <a:moveTo>
                                  <a:pt x="277266" y="431482"/>
                                </a:moveTo>
                                <a:lnTo>
                                  <a:pt x="274713" y="434162"/>
                                </a:lnTo>
                                <a:lnTo>
                                  <a:pt x="275310" y="434162"/>
                                </a:lnTo>
                                <a:lnTo>
                                  <a:pt x="275221" y="435432"/>
                                </a:lnTo>
                                <a:lnTo>
                                  <a:pt x="275996" y="435432"/>
                                </a:lnTo>
                                <a:lnTo>
                                  <a:pt x="276580" y="434162"/>
                                </a:lnTo>
                                <a:lnTo>
                                  <a:pt x="277266" y="434162"/>
                                </a:lnTo>
                                <a:lnTo>
                                  <a:pt x="277266" y="431482"/>
                                </a:lnTo>
                                <a:close/>
                              </a:path>
                              <a:path w="554355" h="684530">
                                <a:moveTo>
                                  <a:pt x="277520" y="294462"/>
                                </a:moveTo>
                                <a:lnTo>
                                  <a:pt x="276974" y="294462"/>
                                </a:lnTo>
                                <a:lnTo>
                                  <a:pt x="276504" y="293192"/>
                                </a:lnTo>
                                <a:lnTo>
                                  <a:pt x="275996" y="293192"/>
                                </a:lnTo>
                                <a:lnTo>
                                  <a:pt x="276123" y="294462"/>
                                </a:lnTo>
                                <a:lnTo>
                                  <a:pt x="275475" y="294462"/>
                                </a:lnTo>
                                <a:lnTo>
                                  <a:pt x="275831" y="296964"/>
                                </a:lnTo>
                                <a:lnTo>
                                  <a:pt x="277520" y="294462"/>
                                </a:lnTo>
                                <a:close/>
                              </a:path>
                              <a:path w="554355" h="684530">
                                <a:moveTo>
                                  <a:pt x="278853" y="323672"/>
                                </a:moveTo>
                                <a:lnTo>
                                  <a:pt x="277380" y="322707"/>
                                </a:lnTo>
                                <a:lnTo>
                                  <a:pt x="277749" y="323672"/>
                                </a:lnTo>
                                <a:lnTo>
                                  <a:pt x="278853" y="323672"/>
                                </a:lnTo>
                                <a:close/>
                              </a:path>
                              <a:path w="554355" h="684530">
                                <a:moveTo>
                                  <a:pt x="279819" y="118770"/>
                                </a:moveTo>
                                <a:lnTo>
                                  <a:pt x="279577" y="118148"/>
                                </a:lnTo>
                                <a:lnTo>
                                  <a:pt x="279565" y="117487"/>
                                </a:lnTo>
                                <a:lnTo>
                                  <a:pt x="277876" y="118173"/>
                                </a:lnTo>
                                <a:lnTo>
                                  <a:pt x="274955" y="118122"/>
                                </a:lnTo>
                                <a:lnTo>
                                  <a:pt x="272935" y="117741"/>
                                </a:lnTo>
                                <a:lnTo>
                                  <a:pt x="273062" y="118452"/>
                                </a:lnTo>
                                <a:lnTo>
                                  <a:pt x="272427" y="118770"/>
                                </a:lnTo>
                                <a:lnTo>
                                  <a:pt x="272427" y="119024"/>
                                </a:lnTo>
                                <a:lnTo>
                                  <a:pt x="272808" y="119608"/>
                                </a:lnTo>
                                <a:lnTo>
                                  <a:pt x="272681" y="120294"/>
                                </a:lnTo>
                                <a:lnTo>
                                  <a:pt x="279565" y="120294"/>
                                </a:lnTo>
                                <a:lnTo>
                                  <a:pt x="279438" y="119608"/>
                                </a:lnTo>
                                <a:lnTo>
                                  <a:pt x="279819" y="119024"/>
                                </a:lnTo>
                                <a:lnTo>
                                  <a:pt x="279819" y="118770"/>
                                </a:lnTo>
                                <a:close/>
                              </a:path>
                              <a:path w="554355" h="684530">
                                <a:moveTo>
                                  <a:pt x="280797" y="450850"/>
                                </a:moveTo>
                                <a:lnTo>
                                  <a:pt x="277825" y="450977"/>
                                </a:lnTo>
                                <a:lnTo>
                                  <a:pt x="278536" y="453174"/>
                                </a:lnTo>
                                <a:lnTo>
                                  <a:pt x="279222" y="453174"/>
                                </a:lnTo>
                                <a:lnTo>
                                  <a:pt x="279996" y="453275"/>
                                </a:lnTo>
                                <a:lnTo>
                                  <a:pt x="280327" y="452920"/>
                                </a:lnTo>
                                <a:lnTo>
                                  <a:pt x="280797" y="450850"/>
                                </a:lnTo>
                                <a:close/>
                              </a:path>
                              <a:path w="554355" h="684530">
                                <a:moveTo>
                                  <a:pt x="280797" y="430453"/>
                                </a:moveTo>
                                <a:lnTo>
                                  <a:pt x="278130" y="430568"/>
                                </a:lnTo>
                                <a:lnTo>
                                  <a:pt x="278345" y="430352"/>
                                </a:lnTo>
                                <a:lnTo>
                                  <a:pt x="277266" y="430060"/>
                                </a:lnTo>
                                <a:lnTo>
                                  <a:pt x="277266" y="431482"/>
                                </a:lnTo>
                                <a:lnTo>
                                  <a:pt x="277901" y="430822"/>
                                </a:lnTo>
                                <a:lnTo>
                                  <a:pt x="278536" y="432777"/>
                                </a:lnTo>
                                <a:lnTo>
                                  <a:pt x="279222" y="432777"/>
                                </a:lnTo>
                                <a:lnTo>
                                  <a:pt x="279996" y="432879"/>
                                </a:lnTo>
                                <a:lnTo>
                                  <a:pt x="280327" y="432523"/>
                                </a:lnTo>
                                <a:lnTo>
                                  <a:pt x="280797" y="430453"/>
                                </a:lnTo>
                                <a:close/>
                              </a:path>
                              <a:path w="554355" h="684530">
                                <a:moveTo>
                                  <a:pt x="280898" y="392430"/>
                                </a:moveTo>
                                <a:lnTo>
                                  <a:pt x="280581" y="389915"/>
                                </a:lnTo>
                                <a:lnTo>
                                  <a:pt x="278155" y="388645"/>
                                </a:lnTo>
                                <a:lnTo>
                                  <a:pt x="277863" y="392658"/>
                                </a:lnTo>
                                <a:lnTo>
                                  <a:pt x="275475" y="391439"/>
                                </a:lnTo>
                                <a:lnTo>
                                  <a:pt x="276199" y="393814"/>
                                </a:lnTo>
                                <a:lnTo>
                                  <a:pt x="280898" y="392430"/>
                                </a:lnTo>
                                <a:close/>
                              </a:path>
                              <a:path w="554355" h="684530">
                                <a:moveTo>
                                  <a:pt x="281343" y="321132"/>
                                </a:moveTo>
                                <a:close/>
                              </a:path>
                              <a:path w="554355" h="684530">
                                <a:moveTo>
                                  <a:pt x="282117" y="106019"/>
                                </a:moveTo>
                                <a:lnTo>
                                  <a:pt x="281736" y="105435"/>
                                </a:lnTo>
                                <a:lnTo>
                                  <a:pt x="281863" y="104749"/>
                                </a:lnTo>
                                <a:lnTo>
                                  <a:pt x="278942" y="104673"/>
                                </a:lnTo>
                                <a:lnTo>
                                  <a:pt x="275234" y="104101"/>
                                </a:lnTo>
                                <a:lnTo>
                                  <a:pt x="272427" y="104749"/>
                                </a:lnTo>
                                <a:lnTo>
                                  <a:pt x="272554" y="105257"/>
                                </a:lnTo>
                                <a:lnTo>
                                  <a:pt x="272427" y="105765"/>
                                </a:lnTo>
                                <a:lnTo>
                                  <a:pt x="272427" y="106273"/>
                                </a:lnTo>
                                <a:lnTo>
                                  <a:pt x="273138" y="106540"/>
                                </a:lnTo>
                                <a:lnTo>
                                  <a:pt x="273189" y="107302"/>
                                </a:lnTo>
                                <a:lnTo>
                                  <a:pt x="275475" y="106362"/>
                                </a:lnTo>
                                <a:lnTo>
                                  <a:pt x="279107" y="106299"/>
                                </a:lnTo>
                                <a:lnTo>
                                  <a:pt x="281355" y="107302"/>
                                </a:lnTo>
                                <a:lnTo>
                                  <a:pt x="281406" y="106540"/>
                                </a:lnTo>
                                <a:lnTo>
                                  <a:pt x="282117" y="106273"/>
                                </a:lnTo>
                                <a:lnTo>
                                  <a:pt x="282117" y="106019"/>
                                </a:lnTo>
                                <a:close/>
                              </a:path>
                              <a:path w="554355" h="684530">
                                <a:moveTo>
                                  <a:pt x="282155" y="349846"/>
                                </a:moveTo>
                                <a:lnTo>
                                  <a:pt x="281711" y="348792"/>
                                </a:lnTo>
                                <a:lnTo>
                                  <a:pt x="281851" y="348348"/>
                                </a:lnTo>
                                <a:lnTo>
                                  <a:pt x="281165" y="348475"/>
                                </a:lnTo>
                                <a:lnTo>
                                  <a:pt x="280581" y="348094"/>
                                </a:lnTo>
                                <a:lnTo>
                                  <a:pt x="279819" y="348932"/>
                                </a:lnTo>
                                <a:lnTo>
                                  <a:pt x="278777" y="348932"/>
                                </a:lnTo>
                                <a:lnTo>
                                  <a:pt x="278028" y="348094"/>
                                </a:lnTo>
                                <a:lnTo>
                                  <a:pt x="277444" y="348475"/>
                                </a:lnTo>
                                <a:lnTo>
                                  <a:pt x="276745" y="348348"/>
                                </a:lnTo>
                                <a:lnTo>
                                  <a:pt x="276898" y="348792"/>
                                </a:lnTo>
                                <a:lnTo>
                                  <a:pt x="276440" y="349846"/>
                                </a:lnTo>
                                <a:lnTo>
                                  <a:pt x="277012" y="349885"/>
                                </a:lnTo>
                                <a:lnTo>
                                  <a:pt x="277685" y="349796"/>
                                </a:lnTo>
                                <a:lnTo>
                                  <a:pt x="278028" y="350393"/>
                                </a:lnTo>
                                <a:lnTo>
                                  <a:pt x="278650" y="349465"/>
                                </a:lnTo>
                                <a:lnTo>
                                  <a:pt x="279958" y="349465"/>
                                </a:lnTo>
                                <a:lnTo>
                                  <a:pt x="280581" y="350393"/>
                                </a:lnTo>
                                <a:lnTo>
                                  <a:pt x="280924" y="349796"/>
                                </a:lnTo>
                                <a:lnTo>
                                  <a:pt x="281597" y="349885"/>
                                </a:lnTo>
                                <a:lnTo>
                                  <a:pt x="282155" y="349846"/>
                                </a:lnTo>
                                <a:close/>
                              </a:path>
                              <a:path w="554355" h="684530">
                                <a:moveTo>
                                  <a:pt x="283070" y="298272"/>
                                </a:moveTo>
                                <a:lnTo>
                                  <a:pt x="282892" y="297827"/>
                                </a:lnTo>
                                <a:lnTo>
                                  <a:pt x="282790" y="298272"/>
                                </a:lnTo>
                                <a:lnTo>
                                  <a:pt x="283070" y="298272"/>
                                </a:lnTo>
                                <a:close/>
                              </a:path>
                              <a:path w="554355" h="684530">
                                <a:moveTo>
                                  <a:pt x="283641" y="294462"/>
                                </a:moveTo>
                                <a:lnTo>
                                  <a:pt x="283133" y="293192"/>
                                </a:lnTo>
                                <a:lnTo>
                                  <a:pt x="282625" y="293192"/>
                                </a:lnTo>
                                <a:lnTo>
                                  <a:pt x="281597" y="294462"/>
                                </a:lnTo>
                                <a:lnTo>
                                  <a:pt x="282892" y="297827"/>
                                </a:lnTo>
                                <a:lnTo>
                                  <a:pt x="283641" y="294462"/>
                                </a:lnTo>
                                <a:close/>
                              </a:path>
                              <a:path w="554355" h="684530">
                                <a:moveTo>
                                  <a:pt x="283895" y="451942"/>
                                </a:moveTo>
                                <a:lnTo>
                                  <a:pt x="283260" y="451942"/>
                                </a:lnTo>
                                <a:lnTo>
                                  <a:pt x="282879" y="450672"/>
                                </a:lnTo>
                                <a:lnTo>
                                  <a:pt x="282371" y="450672"/>
                                </a:lnTo>
                                <a:lnTo>
                                  <a:pt x="282054" y="451942"/>
                                </a:lnTo>
                                <a:lnTo>
                                  <a:pt x="281343" y="451942"/>
                                </a:lnTo>
                                <a:lnTo>
                                  <a:pt x="281343" y="457111"/>
                                </a:lnTo>
                                <a:lnTo>
                                  <a:pt x="283895" y="451942"/>
                                </a:lnTo>
                                <a:close/>
                              </a:path>
                              <a:path w="554355" h="684530">
                                <a:moveTo>
                                  <a:pt x="284149" y="277952"/>
                                </a:moveTo>
                                <a:lnTo>
                                  <a:pt x="282714" y="274764"/>
                                </a:lnTo>
                                <a:lnTo>
                                  <a:pt x="281089" y="277952"/>
                                </a:lnTo>
                                <a:lnTo>
                                  <a:pt x="284149" y="277952"/>
                                </a:lnTo>
                                <a:close/>
                              </a:path>
                              <a:path w="554355" h="684530">
                                <a:moveTo>
                                  <a:pt x="284175" y="271919"/>
                                </a:moveTo>
                                <a:lnTo>
                                  <a:pt x="281292" y="271602"/>
                                </a:lnTo>
                                <a:lnTo>
                                  <a:pt x="282714" y="274764"/>
                                </a:lnTo>
                                <a:lnTo>
                                  <a:pt x="284175" y="271919"/>
                                </a:lnTo>
                                <a:close/>
                              </a:path>
                              <a:path w="554355" h="684530">
                                <a:moveTo>
                                  <a:pt x="284543" y="340118"/>
                                </a:moveTo>
                                <a:lnTo>
                                  <a:pt x="284200" y="340182"/>
                                </a:lnTo>
                                <a:lnTo>
                                  <a:pt x="284480" y="340741"/>
                                </a:lnTo>
                                <a:lnTo>
                                  <a:pt x="284543" y="340118"/>
                                </a:lnTo>
                                <a:close/>
                              </a:path>
                              <a:path w="554355" h="684530">
                                <a:moveTo>
                                  <a:pt x="289521" y="21590"/>
                                </a:moveTo>
                                <a:lnTo>
                                  <a:pt x="289344" y="21475"/>
                                </a:lnTo>
                                <a:lnTo>
                                  <a:pt x="288671" y="21590"/>
                                </a:lnTo>
                                <a:lnTo>
                                  <a:pt x="288848" y="22237"/>
                                </a:lnTo>
                                <a:lnTo>
                                  <a:pt x="288950" y="21590"/>
                                </a:lnTo>
                                <a:lnTo>
                                  <a:pt x="289521" y="21590"/>
                                </a:lnTo>
                                <a:close/>
                              </a:path>
                              <a:path w="554355" h="684530">
                                <a:moveTo>
                                  <a:pt x="290982" y="386283"/>
                                </a:moveTo>
                                <a:lnTo>
                                  <a:pt x="290791" y="386092"/>
                                </a:lnTo>
                                <a:lnTo>
                                  <a:pt x="290537" y="386283"/>
                                </a:lnTo>
                                <a:lnTo>
                                  <a:pt x="290283" y="386092"/>
                                </a:lnTo>
                                <a:lnTo>
                                  <a:pt x="287705" y="386346"/>
                                </a:lnTo>
                                <a:lnTo>
                                  <a:pt x="288988" y="384670"/>
                                </a:lnTo>
                                <a:lnTo>
                                  <a:pt x="289712" y="383730"/>
                                </a:lnTo>
                                <a:lnTo>
                                  <a:pt x="289509" y="382562"/>
                                </a:lnTo>
                                <a:lnTo>
                                  <a:pt x="288378" y="381901"/>
                                </a:lnTo>
                                <a:lnTo>
                                  <a:pt x="286372" y="381266"/>
                                </a:lnTo>
                                <a:lnTo>
                                  <a:pt x="284924" y="381762"/>
                                </a:lnTo>
                                <a:lnTo>
                                  <a:pt x="284568" y="382790"/>
                                </a:lnTo>
                                <a:lnTo>
                                  <a:pt x="285470" y="382562"/>
                                </a:lnTo>
                                <a:lnTo>
                                  <a:pt x="285419" y="383324"/>
                                </a:lnTo>
                                <a:lnTo>
                                  <a:pt x="285280" y="383641"/>
                                </a:lnTo>
                                <a:lnTo>
                                  <a:pt x="284454" y="383324"/>
                                </a:lnTo>
                                <a:lnTo>
                                  <a:pt x="284289" y="384949"/>
                                </a:lnTo>
                                <a:lnTo>
                                  <a:pt x="285584" y="384670"/>
                                </a:lnTo>
                                <a:lnTo>
                                  <a:pt x="285432" y="385838"/>
                                </a:lnTo>
                                <a:lnTo>
                                  <a:pt x="285813" y="385965"/>
                                </a:lnTo>
                                <a:lnTo>
                                  <a:pt x="285686" y="386346"/>
                                </a:lnTo>
                                <a:lnTo>
                                  <a:pt x="288404" y="386435"/>
                                </a:lnTo>
                                <a:lnTo>
                                  <a:pt x="290944" y="386346"/>
                                </a:lnTo>
                                <a:close/>
                              </a:path>
                              <a:path w="554355" h="684530">
                                <a:moveTo>
                                  <a:pt x="291655" y="386969"/>
                                </a:moveTo>
                                <a:lnTo>
                                  <a:pt x="291312" y="386334"/>
                                </a:lnTo>
                                <a:lnTo>
                                  <a:pt x="291045" y="386346"/>
                                </a:lnTo>
                                <a:lnTo>
                                  <a:pt x="291655" y="386969"/>
                                </a:lnTo>
                                <a:close/>
                              </a:path>
                              <a:path w="554355" h="684530">
                                <a:moveTo>
                                  <a:pt x="291795" y="277926"/>
                                </a:moveTo>
                                <a:lnTo>
                                  <a:pt x="291033" y="275615"/>
                                </a:lnTo>
                                <a:lnTo>
                                  <a:pt x="289280" y="277926"/>
                                </a:lnTo>
                                <a:lnTo>
                                  <a:pt x="289306" y="278091"/>
                                </a:lnTo>
                                <a:lnTo>
                                  <a:pt x="289725" y="279222"/>
                                </a:lnTo>
                                <a:lnTo>
                                  <a:pt x="291172" y="279222"/>
                                </a:lnTo>
                                <a:lnTo>
                                  <a:pt x="291744" y="278091"/>
                                </a:lnTo>
                                <a:lnTo>
                                  <a:pt x="291795" y="277926"/>
                                </a:lnTo>
                                <a:close/>
                              </a:path>
                              <a:path w="554355" h="684530">
                                <a:moveTo>
                                  <a:pt x="292239" y="338912"/>
                                </a:moveTo>
                                <a:lnTo>
                                  <a:pt x="291388" y="339051"/>
                                </a:lnTo>
                                <a:lnTo>
                                  <a:pt x="291604" y="341452"/>
                                </a:lnTo>
                                <a:lnTo>
                                  <a:pt x="292176" y="341452"/>
                                </a:lnTo>
                                <a:lnTo>
                                  <a:pt x="292239" y="338912"/>
                                </a:lnTo>
                                <a:close/>
                              </a:path>
                              <a:path w="554355" h="684530">
                                <a:moveTo>
                                  <a:pt x="293128" y="272872"/>
                                </a:moveTo>
                                <a:lnTo>
                                  <a:pt x="290017" y="272542"/>
                                </a:lnTo>
                                <a:lnTo>
                                  <a:pt x="291033" y="275615"/>
                                </a:lnTo>
                                <a:lnTo>
                                  <a:pt x="293128" y="272872"/>
                                </a:lnTo>
                                <a:close/>
                              </a:path>
                              <a:path w="554355" h="684530">
                                <a:moveTo>
                                  <a:pt x="294373" y="393382"/>
                                </a:moveTo>
                                <a:lnTo>
                                  <a:pt x="294106" y="390690"/>
                                </a:lnTo>
                                <a:lnTo>
                                  <a:pt x="291541" y="390359"/>
                                </a:lnTo>
                                <a:lnTo>
                                  <a:pt x="290664" y="392112"/>
                                </a:lnTo>
                                <a:lnTo>
                                  <a:pt x="288747" y="391706"/>
                                </a:lnTo>
                                <a:lnTo>
                                  <a:pt x="289394" y="393611"/>
                                </a:lnTo>
                                <a:lnTo>
                                  <a:pt x="294373" y="393382"/>
                                </a:lnTo>
                                <a:close/>
                              </a:path>
                              <a:path w="554355" h="684530">
                                <a:moveTo>
                                  <a:pt x="295630" y="375742"/>
                                </a:moveTo>
                                <a:lnTo>
                                  <a:pt x="295287" y="374904"/>
                                </a:lnTo>
                                <a:lnTo>
                                  <a:pt x="295236" y="375742"/>
                                </a:lnTo>
                                <a:lnTo>
                                  <a:pt x="295630" y="375742"/>
                                </a:lnTo>
                                <a:close/>
                              </a:path>
                              <a:path w="554355" h="684530">
                                <a:moveTo>
                                  <a:pt x="295884" y="388645"/>
                                </a:moveTo>
                                <a:lnTo>
                                  <a:pt x="295846" y="388391"/>
                                </a:lnTo>
                                <a:lnTo>
                                  <a:pt x="295630" y="388391"/>
                                </a:lnTo>
                                <a:lnTo>
                                  <a:pt x="295249" y="388264"/>
                                </a:lnTo>
                                <a:lnTo>
                                  <a:pt x="295376" y="387883"/>
                                </a:lnTo>
                                <a:lnTo>
                                  <a:pt x="293281" y="387858"/>
                                </a:lnTo>
                                <a:lnTo>
                                  <a:pt x="291858" y="387159"/>
                                </a:lnTo>
                                <a:lnTo>
                                  <a:pt x="291655" y="386969"/>
                                </a:lnTo>
                                <a:lnTo>
                                  <a:pt x="292315" y="388137"/>
                                </a:lnTo>
                                <a:lnTo>
                                  <a:pt x="292696" y="388581"/>
                                </a:lnTo>
                                <a:lnTo>
                                  <a:pt x="292671" y="389229"/>
                                </a:lnTo>
                                <a:lnTo>
                                  <a:pt x="293192" y="389636"/>
                                </a:lnTo>
                                <a:lnTo>
                                  <a:pt x="294703" y="389229"/>
                                </a:lnTo>
                                <a:lnTo>
                                  <a:pt x="295376" y="389661"/>
                                </a:lnTo>
                                <a:lnTo>
                                  <a:pt x="295376" y="389229"/>
                                </a:lnTo>
                                <a:lnTo>
                                  <a:pt x="295376" y="389026"/>
                                </a:lnTo>
                                <a:lnTo>
                                  <a:pt x="295884" y="388645"/>
                                </a:lnTo>
                                <a:close/>
                              </a:path>
                              <a:path w="554355" h="684530">
                                <a:moveTo>
                                  <a:pt x="298323" y="337096"/>
                                </a:moveTo>
                                <a:lnTo>
                                  <a:pt x="298310" y="336372"/>
                                </a:lnTo>
                                <a:lnTo>
                                  <a:pt x="297853" y="336372"/>
                                </a:lnTo>
                                <a:lnTo>
                                  <a:pt x="298323" y="337096"/>
                                </a:lnTo>
                                <a:close/>
                              </a:path>
                              <a:path w="554355" h="684530">
                                <a:moveTo>
                                  <a:pt x="298373" y="341401"/>
                                </a:moveTo>
                                <a:close/>
                              </a:path>
                              <a:path w="554355" h="684530">
                                <a:moveTo>
                                  <a:pt x="299034" y="374865"/>
                                </a:moveTo>
                                <a:lnTo>
                                  <a:pt x="297421" y="375742"/>
                                </a:lnTo>
                                <a:lnTo>
                                  <a:pt x="298640" y="375742"/>
                                </a:lnTo>
                                <a:lnTo>
                                  <a:pt x="299034" y="374865"/>
                                </a:lnTo>
                                <a:close/>
                              </a:path>
                              <a:path w="554355" h="684530">
                                <a:moveTo>
                                  <a:pt x="299275" y="111201"/>
                                </a:moveTo>
                                <a:lnTo>
                                  <a:pt x="298983" y="110236"/>
                                </a:lnTo>
                                <a:lnTo>
                                  <a:pt x="298183" y="109410"/>
                                </a:lnTo>
                                <a:lnTo>
                                  <a:pt x="297980" y="109410"/>
                                </a:lnTo>
                                <a:lnTo>
                                  <a:pt x="297980" y="111480"/>
                                </a:lnTo>
                                <a:lnTo>
                                  <a:pt x="297802" y="112572"/>
                                </a:lnTo>
                                <a:lnTo>
                                  <a:pt x="297472" y="113068"/>
                                </a:lnTo>
                                <a:lnTo>
                                  <a:pt x="297332" y="113144"/>
                                </a:lnTo>
                                <a:lnTo>
                                  <a:pt x="297040" y="113093"/>
                                </a:lnTo>
                                <a:lnTo>
                                  <a:pt x="297040" y="116065"/>
                                </a:lnTo>
                                <a:lnTo>
                                  <a:pt x="296773" y="117030"/>
                                </a:lnTo>
                                <a:lnTo>
                                  <a:pt x="296608" y="117271"/>
                                </a:lnTo>
                                <a:lnTo>
                                  <a:pt x="296392" y="117436"/>
                                </a:lnTo>
                                <a:lnTo>
                                  <a:pt x="295986" y="117297"/>
                                </a:lnTo>
                                <a:lnTo>
                                  <a:pt x="295744" y="116979"/>
                                </a:lnTo>
                                <a:lnTo>
                                  <a:pt x="294386" y="115087"/>
                                </a:lnTo>
                                <a:lnTo>
                                  <a:pt x="294513" y="115062"/>
                                </a:lnTo>
                                <a:lnTo>
                                  <a:pt x="295160" y="114935"/>
                                </a:lnTo>
                                <a:lnTo>
                                  <a:pt x="296062" y="114782"/>
                                </a:lnTo>
                                <a:lnTo>
                                  <a:pt x="296138" y="114947"/>
                                </a:lnTo>
                                <a:lnTo>
                                  <a:pt x="296646" y="114947"/>
                                </a:lnTo>
                                <a:lnTo>
                                  <a:pt x="296697" y="114808"/>
                                </a:lnTo>
                                <a:lnTo>
                                  <a:pt x="296887" y="115100"/>
                                </a:lnTo>
                                <a:lnTo>
                                  <a:pt x="297040" y="116065"/>
                                </a:lnTo>
                                <a:lnTo>
                                  <a:pt x="297040" y="113093"/>
                                </a:lnTo>
                                <a:lnTo>
                                  <a:pt x="296481" y="112991"/>
                                </a:lnTo>
                                <a:lnTo>
                                  <a:pt x="296786" y="111569"/>
                                </a:lnTo>
                                <a:lnTo>
                                  <a:pt x="296138" y="111125"/>
                                </a:lnTo>
                                <a:lnTo>
                                  <a:pt x="295363" y="111125"/>
                                </a:lnTo>
                                <a:lnTo>
                                  <a:pt x="295363" y="113626"/>
                                </a:lnTo>
                                <a:lnTo>
                                  <a:pt x="294932" y="113703"/>
                                </a:lnTo>
                                <a:lnTo>
                                  <a:pt x="294170" y="113830"/>
                                </a:lnTo>
                                <a:lnTo>
                                  <a:pt x="293306" y="113995"/>
                                </a:lnTo>
                                <a:lnTo>
                                  <a:pt x="293141" y="113588"/>
                                </a:lnTo>
                                <a:lnTo>
                                  <a:pt x="293090" y="113411"/>
                                </a:lnTo>
                                <a:lnTo>
                                  <a:pt x="293966" y="113284"/>
                                </a:lnTo>
                                <a:lnTo>
                                  <a:pt x="293649" y="112141"/>
                                </a:lnTo>
                                <a:lnTo>
                                  <a:pt x="294106" y="112141"/>
                                </a:lnTo>
                                <a:lnTo>
                                  <a:pt x="294665" y="112141"/>
                                </a:lnTo>
                                <a:lnTo>
                                  <a:pt x="294868" y="112141"/>
                                </a:lnTo>
                                <a:lnTo>
                                  <a:pt x="295071" y="112610"/>
                                </a:lnTo>
                                <a:lnTo>
                                  <a:pt x="295287" y="113068"/>
                                </a:lnTo>
                                <a:lnTo>
                                  <a:pt x="295363" y="113626"/>
                                </a:lnTo>
                                <a:lnTo>
                                  <a:pt x="295363" y="111125"/>
                                </a:lnTo>
                                <a:lnTo>
                                  <a:pt x="295135" y="111125"/>
                                </a:lnTo>
                                <a:lnTo>
                                  <a:pt x="295135" y="110515"/>
                                </a:lnTo>
                                <a:lnTo>
                                  <a:pt x="297319" y="110617"/>
                                </a:lnTo>
                                <a:lnTo>
                                  <a:pt x="297472" y="110617"/>
                                </a:lnTo>
                                <a:lnTo>
                                  <a:pt x="297624" y="110629"/>
                                </a:lnTo>
                                <a:lnTo>
                                  <a:pt x="297878" y="110985"/>
                                </a:lnTo>
                                <a:lnTo>
                                  <a:pt x="297980" y="111480"/>
                                </a:lnTo>
                                <a:lnTo>
                                  <a:pt x="297980" y="109410"/>
                                </a:lnTo>
                                <a:lnTo>
                                  <a:pt x="294728" y="109207"/>
                                </a:lnTo>
                                <a:lnTo>
                                  <a:pt x="294297" y="109588"/>
                                </a:lnTo>
                                <a:lnTo>
                                  <a:pt x="294157" y="109588"/>
                                </a:lnTo>
                                <a:lnTo>
                                  <a:pt x="293954" y="109194"/>
                                </a:lnTo>
                                <a:lnTo>
                                  <a:pt x="293789" y="108864"/>
                                </a:lnTo>
                                <a:lnTo>
                                  <a:pt x="293357" y="108381"/>
                                </a:lnTo>
                                <a:lnTo>
                                  <a:pt x="293077" y="108369"/>
                                </a:lnTo>
                                <a:lnTo>
                                  <a:pt x="293077" y="110210"/>
                                </a:lnTo>
                                <a:lnTo>
                                  <a:pt x="293077" y="111125"/>
                                </a:lnTo>
                                <a:lnTo>
                                  <a:pt x="293039" y="111594"/>
                                </a:lnTo>
                                <a:lnTo>
                                  <a:pt x="292912" y="111975"/>
                                </a:lnTo>
                                <a:lnTo>
                                  <a:pt x="292569" y="112141"/>
                                </a:lnTo>
                                <a:lnTo>
                                  <a:pt x="292061" y="112255"/>
                                </a:lnTo>
                                <a:lnTo>
                                  <a:pt x="292061" y="114592"/>
                                </a:lnTo>
                                <a:lnTo>
                                  <a:pt x="292049" y="115506"/>
                                </a:lnTo>
                                <a:lnTo>
                                  <a:pt x="291934" y="115633"/>
                                </a:lnTo>
                                <a:lnTo>
                                  <a:pt x="291617" y="116014"/>
                                </a:lnTo>
                                <a:lnTo>
                                  <a:pt x="291452" y="116116"/>
                                </a:lnTo>
                                <a:lnTo>
                                  <a:pt x="291122" y="116090"/>
                                </a:lnTo>
                                <a:lnTo>
                                  <a:pt x="290995" y="115887"/>
                                </a:lnTo>
                                <a:lnTo>
                                  <a:pt x="290144" y="114185"/>
                                </a:lnTo>
                                <a:lnTo>
                                  <a:pt x="289420" y="113906"/>
                                </a:lnTo>
                                <a:lnTo>
                                  <a:pt x="289572" y="113804"/>
                                </a:lnTo>
                                <a:lnTo>
                                  <a:pt x="290042" y="113703"/>
                                </a:lnTo>
                                <a:lnTo>
                                  <a:pt x="291223" y="113474"/>
                                </a:lnTo>
                                <a:lnTo>
                                  <a:pt x="291287" y="113665"/>
                                </a:lnTo>
                                <a:lnTo>
                                  <a:pt x="291807" y="113665"/>
                                </a:lnTo>
                                <a:lnTo>
                                  <a:pt x="292061" y="114592"/>
                                </a:lnTo>
                                <a:lnTo>
                                  <a:pt x="292061" y="112255"/>
                                </a:lnTo>
                                <a:lnTo>
                                  <a:pt x="291757" y="112318"/>
                                </a:lnTo>
                                <a:lnTo>
                                  <a:pt x="291592" y="112014"/>
                                </a:lnTo>
                                <a:lnTo>
                                  <a:pt x="291401" y="111975"/>
                                </a:lnTo>
                                <a:lnTo>
                                  <a:pt x="292442" y="110058"/>
                                </a:lnTo>
                                <a:lnTo>
                                  <a:pt x="291033" y="110350"/>
                                </a:lnTo>
                                <a:lnTo>
                                  <a:pt x="290652" y="110261"/>
                                </a:lnTo>
                                <a:lnTo>
                                  <a:pt x="290347" y="110134"/>
                                </a:lnTo>
                                <a:lnTo>
                                  <a:pt x="290690" y="109524"/>
                                </a:lnTo>
                                <a:lnTo>
                                  <a:pt x="291490" y="109524"/>
                                </a:lnTo>
                                <a:lnTo>
                                  <a:pt x="292569" y="109601"/>
                                </a:lnTo>
                                <a:lnTo>
                                  <a:pt x="292735" y="109601"/>
                                </a:lnTo>
                                <a:lnTo>
                                  <a:pt x="292823" y="109740"/>
                                </a:lnTo>
                                <a:lnTo>
                                  <a:pt x="293001" y="110058"/>
                                </a:lnTo>
                                <a:lnTo>
                                  <a:pt x="293077" y="110210"/>
                                </a:lnTo>
                                <a:lnTo>
                                  <a:pt x="293077" y="108369"/>
                                </a:lnTo>
                                <a:lnTo>
                                  <a:pt x="292950" y="108356"/>
                                </a:lnTo>
                                <a:lnTo>
                                  <a:pt x="292798" y="108356"/>
                                </a:lnTo>
                                <a:lnTo>
                                  <a:pt x="289953" y="108165"/>
                                </a:lnTo>
                                <a:lnTo>
                                  <a:pt x="289064" y="109588"/>
                                </a:lnTo>
                                <a:lnTo>
                                  <a:pt x="289052" y="109728"/>
                                </a:lnTo>
                                <a:lnTo>
                                  <a:pt x="288975" y="110223"/>
                                </a:lnTo>
                                <a:lnTo>
                                  <a:pt x="289077" y="110566"/>
                                </a:lnTo>
                                <a:lnTo>
                                  <a:pt x="289407" y="111137"/>
                                </a:lnTo>
                                <a:lnTo>
                                  <a:pt x="289877" y="111315"/>
                                </a:lnTo>
                                <a:lnTo>
                                  <a:pt x="290220" y="111429"/>
                                </a:lnTo>
                                <a:lnTo>
                                  <a:pt x="290271" y="112306"/>
                                </a:lnTo>
                                <a:lnTo>
                                  <a:pt x="288594" y="112636"/>
                                </a:lnTo>
                                <a:lnTo>
                                  <a:pt x="288023" y="113677"/>
                                </a:lnTo>
                                <a:lnTo>
                                  <a:pt x="288010" y="114134"/>
                                </a:lnTo>
                                <a:lnTo>
                                  <a:pt x="288353" y="115062"/>
                                </a:lnTo>
                                <a:lnTo>
                                  <a:pt x="289115" y="115138"/>
                                </a:lnTo>
                                <a:lnTo>
                                  <a:pt x="289242" y="115341"/>
                                </a:lnTo>
                                <a:lnTo>
                                  <a:pt x="290283" y="117449"/>
                                </a:lnTo>
                                <a:lnTo>
                                  <a:pt x="291566" y="117449"/>
                                </a:lnTo>
                                <a:lnTo>
                                  <a:pt x="291731" y="117449"/>
                                </a:lnTo>
                                <a:lnTo>
                                  <a:pt x="292341" y="117195"/>
                                </a:lnTo>
                                <a:lnTo>
                                  <a:pt x="292938" y="116497"/>
                                </a:lnTo>
                                <a:lnTo>
                                  <a:pt x="293077" y="116484"/>
                                </a:lnTo>
                                <a:lnTo>
                                  <a:pt x="293636" y="116484"/>
                                </a:lnTo>
                                <a:lnTo>
                                  <a:pt x="293903" y="116573"/>
                                </a:lnTo>
                                <a:lnTo>
                                  <a:pt x="294335" y="117195"/>
                                </a:lnTo>
                                <a:lnTo>
                                  <a:pt x="295313" y="118567"/>
                                </a:lnTo>
                                <a:lnTo>
                                  <a:pt x="296595" y="118783"/>
                                </a:lnTo>
                                <a:lnTo>
                                  <a:pt x="297421" y="118364"/>
                                </a:lnTo>
                                <a:lnTo>
                                  <a:pt x="297878" y="117805"/>
                                </a:lnTo>
                                <a:lnTo>
                                  <a:pt x="298361" y="116065"/>
                                </a:lnTo>
                                <a:lnTo>
                                  <a:pt x="298157" y="114757"/>
                                </a:lnTo>
                                <a:lnTo>
                                  <a:pt x="297853" y="114274"/>
                                </a:lnTo>
                                <a:lnTo>
                                  <a:pt x="298386" y="113982"/>
                                </a:lnTo>
                                <a:lnTo>
                                  <a:pt x="298958" y="113144"/>
                                </a:lnTo>
                                <a:lnTo>
                                  <a:pt x="299110" y="112166"/>
                                </a:lnTo>
                                <a:lnTo>
                                  <a:pt x="299275" y="111201"/>
                                </a:lnTo>
                                <a:close/>
                              </a:path>
                              <a:path w="554355" h="684530">
                                <a:moveTo>
                                  <a:pt x="299974" y="449402"/>
                                </a:moveTo>
                                <a:lnTo>
                                  <a:pt x="298284" y="449402"/>
                                </a:lnTo>
                                <a:lnTo>
                                  <a:pt x="298488" y="450672"/>
                                </a:lnTo>
                                <a:lnTo>
                                  <a:pt x="297929" y="449402"/>
                                </a:lnTo>
                                <a:lnTo>
                                  <a:pt x="297548" y="450672"/>
                                </a:lnTo>
                                <a:lnTo>
                                  <a:pt x="296900" y="450672"/>
                                </a:lnTo>
                                <a:lnTo>
                                  <a:pt x="298945" y="452767"/>
                                </a:lnTo>
                                <a:lnTo>
                                  <a:pt x="299974" y="449402"/>
                                </a:lnTo>
                                <a:close/>
                              </a:path>
                              <a:path w="554355" h="684530">
                                <a:moveTo>
                                  <a:pt x="301459" y="455345"/>
                                </a:moveTo>
                                <a:lnTo>
                                  <a:pt x="298945" y="452767"/>
                                </a:lnTo>
                                <a:lnTo>
                                  <a:pt x="298018" y="455752"/>
                                </a:lnTo>
                                <a:lnTo>
                                  <a:pt x="301459" y="455345"/>
                                </a:lnTo>
                                <a:close/>
                              </a:path>
                              <a:path w="554355" h="684530">
                                <a:moveTo>
                                  <a:pt x="302425" y="566521"/>
                                </a:moveTo>
                                <a:lnTo>
                                  <a:pt x="295922" y="567867"/>
                                </a:lnTo>
                                <a:lnTo>
                                  <a:pt x="291299" y="568223"/>
                                </a:lnTo>
                                <a:lnTo>
                                  <a:pt x="290995" y="569683"/>
                                </a:lnTo>
                                <a:lnTo>
                                  <a:pt x="291731" y="572160"/>
                                </a:lnTo>
                                <a:lnTo>
                                  <a:pt x="291553" y="574344"/>
                                </a:lnTo>
                                <a:lnTo>
                                  <a:pt x="294817" y="574116"/>
                                </a:lnTo>
                                <a:lnTo>
                                  <a:pt x="298589" y="574395"/>
                                </a:lnTo>
                                <a:lnTo>
                                  <a:pt x="300482" y="572808"/>
                                </a:lnTo>
                                <a:lnTo>
                                  <a:pt x="302425" y="566521"/>
                                </a:lnTo>
                                <a:close/>
                              </a:path>
                              <a:path w="554355" h="684530">
                                <a:moveTo>
                                  <a:pt x="303034" y="398843"/>
                                </a:moveTo>
                                <a:lnTo>
                                  <a:pt x="299237" y="395655"/>
                                </a:lnTo>
                                <a:lnTo>
                                  <a:pt x="291807" y="394817"/>
                                </a:lnTo>
                                <a:lnTo>
                                  <a:pt x="279857" y="394296"/>
                                </a:lnTo>
                                <a:lnTo>
                                  <a:pt x="274510" y="394385"/>
                                </a:lnTo>
                                <a:lnTo>
                                  <a:pt x="263575" y="395224"/>
                                </a:lnTo>
                                <a:lnTo>
                                  <a:pt x="257225" y="395312"/>
                                </a:lnTo>
                                <a:lnTo>
                                  <a:pt x="254063" y="398589"/>
                                </a:lnTo>
                                <a:lnTo>
                                  <a:pt x="261289" y="399288"/>
                                </a:lnTo>
                                <a:lnTo>
                                  <a:pt x="269062" y="400405"/>
                                </a:lnTo>
                                <a:lnTo>
                                  <a:pt x="276250" y="399605"/>
                                </a:lnTo>
                                <a:lnTo>
                                  <a:pt x="274497" y="397878"/>
                                </a:lnTo>
                                <a:lnTo>
                                  <a:pt x="270256" y="398640"/>
                                </a:lnTo>
                                <a:lnTo>
                                  <a:pt x="267576" y="397827"/>
                                </a:lnTo>
                                <a:lnTo>
                                  <a:pt x="270065" y="396405"/>
                                </a:lnTo>
                                <a:lnTo>
                                  <a:pt x="282689" y="396989"/>
                                </a:lnTo>
                                <a:lnTo>
                                  <a:pt x="287147" y="396468"/>
                                </a:lnTo>
                                <a:lnTo>
                                  <a:pt x="289521" y="398081"/>
                                </a:lnTo>
                                <a:lnTo>
                                  <a:pt x="286372" y="398335"/>
                                </a:lnTo>
                                <a:lnTo>
                                  <a:pt x="282740" y="398106"/>
                                </a:lnTo>
                                <a:lnTo>
                                  <a:pt x="280847" y="399605"/>
                                </a:lnTo>
                                <a:lnTo>
                                  <a:pt x="287566" y="400596"/>
                                </a:lnTo>
                                <a:lnTo>
                                  <a:pt x="296786" y="399986"/>
                                </a:lnTo>
                                <a:lnTo>
                                  <a:pt x="303034" y="398843"/>
                                </a:lnTo>
                                <a:close/>
                              </a:path>
                              <a:path w="554355" h="684530">
                                <a:moveTo>
                                  <a:pt x="303415" y="73660"/>
                                </a:moveTo>
                                <a:lnTo>
                                  <a:pt x="301853" y="73660"/>
                                </a:lnTo>
                                <a:lnTo>
                                  <a:pt x="303288" y="75285"/>
                                </a:lnTo>
                                <a:lnTo>
                                  <a:pt x="303415" y="73660"/>
                                </a:lnTo>
                                <a:close/>
                              </a:path>
                              <a:path w="554355" h="684530">
                                <a:moveTo>
                                  <a:pt x="304165" y="21475"/>
                                </a:moveTo>
                                <a:lnTo>
                                  <a:pt x="303974" y="17780"/>
                                </a:lnTo>
                                <a:lnTo>
                                  <a:pt x="303682" y="17868"/>
                                </a:lnTo>
                                <a:lnTo>
                                  <a:pt x="304165" y="21475"/>
                                </a:lnTo>
                                <a:close/>
                              </a:path>
                              <a:path w="554355" h="684530">
                                <a:moveTo>
                                  <a:pt x="304901" y="389013"/>
                                </a:moveTo>
                                <a:lnTo>
                                  <a:pt x="304850" y="388442"/>
                                </a:lnTo>
                                <a:lnTo>
                                  <a:pt x="304266" y="388442"/>
                                </a:lnTo>
                                <a:lnTo>
                                  <a:pt x="304901" y="389013"/>
                                </a:lnTo>
                                <a:close/>
                              </a:path>
                              <a:path w="554355" h="684530">
                                <a:moveTo>
                                  <a:pt x="304990" y="387172"/>
                                </a:moveTo>
                                <a:lnTo>
                                  <a:pt x="304558" y="384632"/>
                                </a:lnTo>
                                <a:lnTo>
                                  <a:pt x="302552" y="385902"/>
                                </a:lnTo>
                                <a:lnTo>
                                  <a:pt x="301802" y="384632"/>
                                </a:lnTo>
                                <a:lnTo>
                                  <a:pt x="299974" y="384632"/>
                                </a:lnTo>
                                <a:lnTo>
                                  <a:pt x="299605" y="385902"/>
                                </a:lnTo>
                                <a:lnTo>
                                  <a:pt x="299923" y="385902"/>
                                </a:lnTo>
                                <a:lnTo>
                                  <a:pt x="299758" y="387172"/>
                                </a:lnTo>
                                <a:lnTo>
                                  <a:pt x="299453" y="387172"/>
                                </a:lnTo>
                                <a:lnTo>
                                  <a:pt x="299186" y="388442"/>
                                </a:lnTo>
                                <a:lnTo>
                                  <a:pt x="300418" y="387172"/>
                                </a:lnTo>
                                <a:lnTo>
                                  <a:pt x="300228" y="388442"/>
                                </a:lnTo>
                                <a:lnTo>
                                  <a:pt x="300482" y="388442"/>
                                </a:lnTo>
                                <a:lnTo>
                                  <a:pt x="301764" y="389712"/>
                                </a:lnTo>
                                <a:lnTo>
                                  <a:pt x="304266" y="388442"/>
                                </a:lnTo>
                                <a:lnTo>
                                  <a:pt x="304050" y="388442"/>
                                </a:lnTo>
                                <a:lnTo>
                                  <a:pt x="304063" y="387172"/>
                                </a:lnTo>
                                <a:lnTo>
                                  <a:pt x="304990" y="387172"/>
                                </a:lnTo>
                                <a:close/>
                              </a:path>
                              <a:path w="554355" h="684530">
                                <a:moveTo>
                                  <a:pt x="305320" y="333349"/>
                                </a:moveTo>
                                <a:lnTo>
                                  <a:pt x="303847" y="333832"/>
                                </a:lnTo>
                                <a:lnTo>
                                  <a:pt x="305117" y="336346"/>
                                </a:lnTo>
                                <a:lnTo>
                                  <a:pt x="305320" y="333349"/>
                                </a:lnTo>
                                <a:close/>
                              </a:path>
                              <a:path w="554355" h="684530">
                                <a:moveTo>
                                  <a:pt x="305676" y="389712"/>
                                </a:moveTo>
                                <a:lnTo>
                                  <a:pt x="304901" y="389013"/>
                                </a:lnTo>
                                <a:lnTo>
                                  <a:pt x="304952" y="389712"/>
                                </a:lnTo>
                                <a:lnTo>
                                  <a:pt x="305676" y="389712"/>
                                </a:lnTo>
                                <a:close/>
                              </a:path>
                              <a:path w="554355" h="684530">
                                <a:moveTo>
                                  <a:pt x="305917" y="435508"/>
                                </a:moveTo>
                                <a:lnTo>
                                  <a:pt x="301498" y="436346"/>
                                </a:lnTo>
                                <a:lnTo>
                                  <a:pt x="297827" y="437045"/>
                                </a:lnTo>
                                <a:lnTo>
                                  <a:pt x="298970" y="441972"/>
                                </a:lnTo>
                                <a:lnTo>
                                  <a:pt x="305460" y="441947"/>
                                </a:lnTo>
                                <a:lnTo>
                                  <a:pt x="305917" y="435508"/>
                                </a:lnTo>
                                <a:close/>
                              </a:path>
                              <a:path w="554355" h="684530">
                                <a:moveTo>
                                  <a:pt x="307174" y="397116"/>
                                </a:moveTo>
                                <a:lnTo>
                                  <a:pt x="307111" y="394766"/>
                                </a:lnTo>
                                <a:lnTo>
                                  <a:pt x="305854" y="393153"/>
                                </a:lnTo>
                                <a:lnTo>
                                  <a:pt x="303390" y="395516"/>
                                </a:lnTo>
                                <a:lnTo>
                                  <a:pt x="302006" y="393750"/>
                                </a:lnTo>
                                <a:lnTo>
                                  <a:pt x="301993" y="394690"/>
                                </a:lnTo>
                                <a:lnTo>
                                  <a:pt x="302399" y="395224"/>
                                </a:lnTo>
                                <a:lnTo>
                                  <a:pt x="302768" y="395795"/>
                                </a:lnTo>
                                <a:lnTo>
                                  <a:pt x="304215" y="396049"/>
                                </a:lnTo>
                                <a:lnTo>
                                  <a:pt x="307174" y="397116"/>
                                </a:lnTo>
                                <a:close/>
                              </a:path>
                              <a:path w="554355" h="684530">
                                <a:moveTo>
                                  <a:pt x="308127" y="283032"/>
                                </a:moveTo>
                                <a:lnTo>
                                  <a:pt x="307467" y="277926"/>
                                </a:lnTo>
                                <a:lnTo>
                                  <a:pt x="305320" y="280492"/>
                                </a:lnTo>
                                <a:lnTo>
                                  <a:pt x="305955" y="281762"/>
                                </a:lnTo>
                                <a:lnTo>
                                  <a:pt x="306908" y="281762"/>
                                </a:lnTo>
                                <a:lnTo>
                                  <a:pt x="306362" y="283032"/>
                                </a:lnTo>
                                <a:lnTo>
                                  <a:pt x="307111" y="284302"/>
                                </a:lnTo>
                                <a:lnTo>
                                  <a:pt x="307581" y="283032"/>
                                </a:lnTo>
                                <a:lnTo>
                                  <a:pt x="308127" y="283032"/>
                                </a:lnTo>
                                <a:close/>
                              </a:path>
                              <a:path w="554355" h="684530">
                                <a:moveTo>
                                  <a:pt x="308292" y="276936"/>
                                </a:moveTo>
                                <a:lnTo>
                                  <a:pt x="307301" y="276682"/>
                                </a:lnTo>
                                <a:lnTo>
                                  <a:pt x="307467" y="277926"/>
                                </a:lnTo>
                                <a:lnTo>
                                  <a:pt x="308292" y="276936"/>
                                </a:lnTo>
                                <a:close/>
                              </a:path>
                              <a:path w="554355" h="684530">
                                <a:moveTo>
                                  <a:pt x="308889" y="72390"/>
                                </a:moveTo>
                                <a:lnTo>
                                  <a:pt x="306146" y="69850"/>
                                </a:lnTo>
                                <a:lnTo>
                                  <a:pt x="303517" y="72390"/>
                                </a:lnTo>
                                <a:lnTo>
                                  <a:pt x="303415" y="73660"/>
                                </a:lnTo>
                                <a:lnTo>
                                  <a:pt x="308381" y="73660"/>
                                </a:lnTo>
                                <a:lnTo>
                                  <a:pt x="308292" y="72390"/>
                                </a:lnTo>
                                <a:lnTo>
                                  <a:pt x="308889" y="72390"/>
                                </a:lnTo>
                                <a:close/>
                              </a:path>
                              <a:path w="554355" h="684530">
                                <a:moveTo>
                                  <a:pt x="309041" y="135902"/>
                                </a:moveTo>
                                <a:lnTo>
                                  <a:pt x="308648" y="130505"/>
                                </a:lnTo>
                                <a:lnTo>
                                  <a:pt x="303720" y="127876"/>
                                </a:lnTo>
                                <a:lnTo>
                                  <a:pt x="301625" y="134772"/>
                                </a:lnTo>
                                <a:lnTo>
                                  <a:pt x="297421" y="131521"/>
                                </a:lnTo>
                                <a:lnTo>
                                  <a:pt x="297599" y="136880"/>
                                </a:lnTo>
                                <a:lnTo>
                                  <a:pt x="309041" y="135902"/>
                                </a:lnTo>
                                <a:close/>
                              </a:path>
                              <a:path w="554355" h="684530">
                                <a:moveTo>
                                  <a:pt x="313880" y="340182"/>
                                </a:moveTo>
                                <a:lnTo>
                                  <a:pt x="312089" y="338912"/>
                                </a:lnTo>
                                <a:lnTo>
                                  <a:pt x="311391" y="338912"/>
                                </a:lnTo>
                                <a:lnTo>
                                  <a:pt x="311023" y="340182"/>
                                </a:lnTo>
                                <a:lnTo>
                                  <a:pt x="313880" y="340182"/>
                                </a:lnTo>
                                <a:close/>
                              </a:path>
                              <a:path w="554355" h="684530">
                                <a:moveTo>
                                  <a:pt x="314198" y="370801"/>
                                </a:moveTo>
                                <a:lnTo>
                                  <a:pt x="312115" y="371932"/>
                                </a:lnTo>
                                <a:lnTo>
                                  <a:pt x="313182" y="373202"/>
                                </a:lnTo>
                                <a:lnTo>
                                  <a:pt x="314198" y="370801"/>
                                </a:lnTo>
                                <a:close/>
                              </a:path>
                              <a:path w="554355" h="684530">
                                <a:moveTo>
                                  <a:pt x="314502" y="109588"/>
                                </a:moveTo>
                                <a:lnTo>
                                  <a:pt x="314299" y="109550"/>
                                </a:lnTo>
                                <a:lnTo>
                                  <a:pt x="314248" y="109334"/>
                                </a:lnTo>
                                <a:lnTo>
                                  <a:pt x="313867" y="108750"/>
                                </a:lnTo>
                                <a:lnTo>
                                  <a:pt x="313994" y="108064"/>
                                </a:lnTo>
                                <a:lnTo>
                                  <a:pt x="311873" y="107886"/>
                                </a:lnTo>
                                <a:lnTo>
                                  <a:pt x="310184" y="107289"/>
                                </a:lnTo>
                                <a:lnTo>
                                  <a:pt x="307873" y="107302"/>
                                </a:lnTo>
                                <a:lnTo>
                                  <a:pt x="308000" y="108000"/>
                                </a:lnTo>
                                <a:lnTo>
                                  <a:pt x="307365" y="108318"/>
                                </a:lnTo>
                                <a:lnTo>
                                  <a:pt x="307365" y="108572"/>
                                </a:lnTo>
                                <a:lnTo>
                                  <a:pt x="307746" y="109156"/>
                                </a:lnTo>
                                <a:lnTo>
                                  <a:pt x="307619" y="109855"/>
                                </a:lnTo>
                                <a:lnTo>
                                  <a:pt x="310007" y="109677"/>
                                </a:lnTo>
                                <a:lnTo>
                                  <a:pt x="311658" y="110223"/>
                                </a:lnTo>
                                <a:lnTo>
                                  <a:pt x="313486" y="110617"/>
                                </a:lnTo>
                                <a:lnTo>
                                  <a:pt x="313944" y="110159"/>
                                </a:lnTo>
                                <a:lnTo>
                                  <a:pt x="314502" y="109855"/>
                                </a:lnTo>
                                <a:lnTo>
                                  <a:pt x="314502" y="109588"/>
                                </a:lnTo>
                                <a:close/>
                              </a:path>
                              <a:path w="554355" h="684530">
                                <a:moveTo>
                                  <a:pt x="314515" y="121831"/>
                                </a:moveTo>
                                <a:lnTo>
                                  <a:pt x="313944" y="121526"/>
                                </a:lnTo>
                                <a:lnTo>
                                  <a:pt x="313486" y="121069"/>
                                </a:lnTo>
                                <a:lnTo>
                                  <a:pt x="310083" y="121742"/>
                                </a:lnTo>
                                <a:lnTo>
                                  <a:pt x="306578" y="121031"/>
                                </a:lnTo>
                                <a:lnTo>
                                  <a:pt x="304304" y="119786"/>
                                </a:lnTo>
                                <a:lnTo>
                                  <a:pt x="303961" y="120396"/>
                                </a:lnTo>
                                <a:lnTo>
                                  <a:pt x="303288" y="120561"/>
                                </a:lnTo>
                                <a:lnTo>
                                  <a:pt x="303288" y="120815"/>
                                </a:lnTo>
                                <a:lnTo>
                                  <a:pt x="303669" y="121399"/>
                                </a:lnTo>
                                <a:lnTo>
                                  <a:pt x="303542" y="122085"/>
                                </a:lnTo>
                                <a:lnTo>
                                  <a:pt x="310197" y="123075"/>
                                </a:lnTo>
                                <a:lnTo>
                                  <a:pt x="313740" y="123367"/>
                                </a:lnTo>
                                <a:lnTo>
                                  <a:pt x="313613" y="122656"/>
                                </a:lnTo>
                                <a:lnTo>
                                  <a:pt x="314248" y="122339"/>
                                </a:lnTo>
                                <a:lnTo>
                                  <a:pt x="314248" y="122085"/>
                                </a:lnTo>
                                <a:lnTo>
                                  <a:pt x="314464" y="122034"/>
                                </a:lnTo>
                                <a:lnTo>
                                  <a:pt x="314515" y="121831"/>
                                </a:lnTo>
                                <a:close/>
                              </a:path>
                              <a:path w="554355" h="684530">
                                <a:moveTo>
                                  <a:pt x="316852" y="370281"/>
                                </a:moveTo>
                                <a:lnTo>
                                  <a:pt x="316750" y="369392"/>
                                </a:lnTo>
                                <a:lnTo>
                                  <a:pt x="315569" y="370039"/>
                                </a:lnTo>
                                <a:lnTo>
                                  <a:pt x="316293" y="370662"/>
                                </a:lnTo>
                                <a:lnTo>
                                  <a:pt x="316852" y="370281"/>
                                </a:lnTo>
                                <a:close/>
                              </a:path>
                              <a:path w="554355" h="684530">
                                <a:moveTo>
                                  <a:pt x="318096" y="340182"/>
                                </a:moveTo>
                                <a:lnTo>
                                  <a:pt x="317995" y="338442"/>
                                </a:lnTo>
                                <a:lnTo>
                                  <a:pt x="316560" y="338912"/>
                                </a:lnTo>
                                <a:lnTo>
                                  <a:pt x="317119" y="340182"/>
                                </a:lnTo>
                                <a:lnTo>
                                  <a:pt x="318096" y="340182"/>
                                </a:lnTo>
                                <a:close/>
                              </a:path>
                              <a:path w="554355" h="684530">
                                <a:moveTo>
                                  <a:pt x="318909" y="309410"/>
                                </a:moveTo>
                                <a:lnTo>
                                  <a:pt x="318223" y="309702"/>
                                </a:lnTo>
                                <a:lnTo>
                                  <a:pt x="318617" y="310311"/>
                                </a:lnTo>
                                <a:lnTo>
                                  <a:pt x="318909" y="309410"/>
                                </a:lnTo>
                                <a:close/>
                              </a:path>
                              <a:path w="554355" h="684530">
                                <a:moveTo>
                                  <a:pt x="321144" y="308432"/>
                                </a:moveTo>
                                <a:lnTo>
                                  <a:pt x="320446" y="308432"/>
                                </a:lnTo>
                                <a:lnTo>
                                  <a:pt x="319608" y="307162"/>
                                </a:lnTo>
                                <a:lnTo>
                                  <a:pt x="318909" y="309410"/>
                                </a:lnTo>
                                <a:lnTo>
                                  <a:pt x="321144" y="308432"/>
                                </a:lnTo>
                                <a:close/>
                              </a:path>
                              <a:path w="554355" h="684530">
                                <a:moveTo>
                                  <a:pt x="327025" y="417652"/>
                                </a:moveTo>
                                <a:lnTo>
                                  <a:pt x="325945" y="417258"/>
                                </a:lnTo>
                                <a:lnTo>
                                  <a:pt x="326745" y="417652"/>
                                </a:lnTo>
                                <a:lnTo>
                                  <a:pt x="326809" y="417969"/>
                                </a:lnTo>
                                <a:lnTo>
                                  <a:pt x="327025" y="417652"/>
                                </a:lnTo>
                                <a:close/>
                              </a:path>
                              <a:path w="554355" h="684530">
                                <a:moveTo>
                                  <a:pt x="327507" y="115709"/>
                                </a:moveTo>
                                <a:lnTo>
                                  <a:pt x="326872" y="115392"/>
                                </a:lnTo>
                                <a:lnTo>
                                  <a:pt x="326999" y="114693"/>
                                </a:lnTo>
                                <a:lnTo>
                                  <a:pt x="326237" y="114693"/>
                                </a:lnTo>
                                <a:lnTo>
                                  <a:pt x="325920" y="115328"/>
                                </a:lnTo>
                                <a:lnTo>
                                  <a:pt x="325221" y="115201"/>
                                </a:lnTo>
                                <a:lnTo>
                                  <a:pt x="325234" y="116065"/>
                                </a:lnTo>
                                <a:lnTo>
                                  <a:pt x="325297" y="116979"/>
                                </a:lnTo>
                                <a:lnTo>
                                  <a:pt x="324713" y="117246"/>
                                </a:lnTo>
                                <a:lnTo>
                                  <a:pt x="324662" y="118071"/>
                                </a:lnTo>
                                <a:lnTo>
                                  <a:pt x="324192" y="118770"/>
                                </a:lnTo>
                                <a:lnTo>
                                  <a:pt x="324142" y="119570"/>
                                </a:lnTo>
                                <a:lnTo>
                                  <a:pt x="324370" y="120650"/>
                                </a:lnTo>
                                <a:lnTo>
                                  <a:pt x="323938" y="121069"/>
                                </a:lnTo>
                                <a:lnTo>
                                  <a:pt x="324967" y="121577"/>
                                </a:lnTo>
                                <a:lnTo>
                                  <a:pt x="325678" y="121373"/>
                                </a:lnTo>
                                <a:lnTo>
                                  <a:pt x="325628" y="121945"/>
                                </a:lnTo>
                                <a:lnTo>
                                  <a:pt x="326237" y="121831"/>
                                </a:lnTo>
                                <a:lnTo>
                                  <a:pt x="326250" y="121170"/>
                                </a:lnTo>
                                <a:lnTo>
                                  <a:pt x="326491" y="120561"/>
                                </a:lnTo>
                                <a:lnTo>
                                  <a:pt x="326491" y="120053"/>
                                </a:lnTo>
                                <a:lnTo>
                                  <a:pt x="326199" y="119583"/>
                                </a:lnTo>
                                <a:lnTo>
                                  <a:pt x="326237" y="119024"/>
                                </a:lnTo>
                                <a:lnTo>
                                  <a:pt x="326034" y="119087"/>
                                </a:lnTo>
                                <a:lnTo>
                                  <a:pt x="325729" y="119037"/>
                                </a:lnTo>
                                <a:lnTo>
                                  <a:pt x="325729" y="119291"/>
                                </a:lnTo>
                                <a:lnTo>
                                  <a:pt x="325069" y="118529"/>
                                </a:lnTo>
                                <a:lnTo>
                                  <a:pt x="326047" y="117246"/>
                                </a:lnTo>
                                <a:lnTo>
                                  <a:pt x="326999" y="117246"/>
                                </a:lnTo>
                                <a:lnTo>
                                  <a:pt x="326872" y="116547"/>
                                </a:lnTo>
                                <a:lnTo>
                                  <a:pt x="327507" y="116230"/>
                                </a:lnTo>
                                <a:lnTo>
                                  <a:pt x="327507" y="115709"/>
                                </a:lnTo>
                                <a:close/>
                              </a:path>
                              <a:path w="554355" h="684530">
                                <a:moveTo>
                                  <a:pt x="327520" y="147599"/>
                                </a:moveTo>
                                <a:lnTo>
                                  <a:pt x="283895" y="138036"/>
                                </a:lnTo>
                                <a:lnTo>
                                  <a:pt x="271653" y="138163"/>
                                </a:lnTo>
                                <a:lnTo>
                                  <a:pt x="248691" y="139319"/>
                                </a:lnTo>
                                <a:lnTo>
                                  <a:pt x="241554" y="140208"/>
                                </a:lnTo>
                                <a:lnTo>
                                  <a:pt x="234746" y="141274"/>
                                </a:lnTo>
                                <a:lnTo>
                                  <a:pt x="227317" y="142214"/>
                                </a:lnTo>
                                <a:lnTo>
                                  <a:pt x="223710" y="146837"/>
                                </a:lnTo>
                                <a:lnTo>
                                  <a:pt x="231038" y="148653"/>
                                </a:lnTo>
                                <a:lnTo>
                                  <a:pt x="239776" y="148424"/>
                                </a:lnTo>
                                <a:lnTo>
                                  <a:pt x="256247" y="149275"/>
                                </a:lnTo>
                                <a:lnTo>
                                  <a:pt x="264299" y="151333"/>
                                </a:lnTo>
                                <a:lnTo>
                                  <a:pt x="270891" y="149136"/>
                                </a:lnTo>
                                <a:lnTo>
                                  <a:pt x="266979" y="145643"/>
                                </a:lnTo>
                                <a:lnTo>
                                  <a:pt x="258445" y="146773"/>
                                </a:lnTo>
                                <a:lnTo>
                                  <a:pt x="252272" y="145554"/>
                                </a:lnTo>
                                <a:lnTo>
                                  <a:pt x="253212" y="144233"/>
                                </a:lnTo>
                                <a:lnTo>
                                  <a:pt x="254762" y="143725"/>
                                </a:lnTo>
                                <a:lnTo>
                                  <a:pt x="261848" y="143116"/>
                                </a:lnTo>
                                <a:lnTo>
                                  <a:pt x="268376" y="143065"/>
                                </a:lnTo>
                                <a:lnTo>
                                  <a:pt x="289356" y="143852"/>
                                </a:lnTo>
                                <a:lnTo>
                                  <a:pt x="296087" y="142697"/>
                                </a:lnTo>
                                <a:lnTo>
                                  <a:pt x="299466" y="145808"/>
                                </a:lnTo>
                                <a:lnTo>
                                  <a:pt x="296138" y="145808"/>
                                </a:lnTo>
                                <a:lnTo>
                                  <a:pt x="286143" y="146964"/>
                                </a:lnTo>
                                <a:lnTo>
                                  <a:pt x="282473" y="146939"/>
                                </a:lnTo>
                                <a:lnTo>
                                  <a:pt x="280847" y="149136"/>
                                </a:lnTo>
                                <a:lnTo>
                                  <a:pt x="283578" y="150253"/>
                                </a:lnTo>
                                <a:lnTo>
                                  <a:pt x="287045" y="150418"/>
                                </a:lnTo>
                                <a:lnTo>
                                  <a:pt x="299847" y="150228"/>
                                </a:lnTo>
                                <a:lnTo>
                                  <a:pt x="309613" y="149733"/>
                                </a:lnTo>
                                <a:lnTo>
                                  <a:pt x="319024" y="148882"/>
                                </a:lnTo>
                                <a:lnTo>
                                  <a:pt x="327520" y="147599"/>
                                </a:lnTo>
                                <a:close/>
                              </a:path>
                              <a:path w="554355" h="684530">
                                <a:moveTo>
                                  <a:pt x="331393" y="289547"/>
                                </a:moveTo>
                                <a:lnTo>
                                  <a:pt x="327520" y="291922"/>
                                </a:lnTo>
                                <a:lnTo>
                                  <a:pt x="329145" y="291922"/>
                                </a:lnTo>
                                <a:lnTo>
                                  <a:pt x="329044" y="293192"/>
                                </a:lnTo>
                                <a:lnTo>
                                  <a:pt x="330327" y="293192"/>
                                </a:lnTo>
                                <a:lnTo>
                                  <a:pt x="331393" y="289547"/>
                                </a:lnTo>
                                <a:close/>
                              </a:path>
                              <a:path w="554355" h="684530">
                                <a:moveTo>
                                  <a:pt x="331647" y="289382"/>
                                </a:moveTo>
                                <a:lnTo>
                                  <a:pt x="331495" y="289204"/>
                                </a:lnTo>
                                <a:lnTo>
                                  <a:pt x="331393" y="289547"/>
                                </a:lnTo>
                                <a:lnTo>
                                  <a:pt x="331647" y="289382"/>
                                </a:lnTo>
                                <a:close/>
                              </a:path>
                              <a:path w="554355" h="684530">
                                <a:moveTo>
                                  <a:pt x="333705" y="321741"/>
                                </a:moveTo>
                                <a:lnTo>
                                  <a:pt x="331368" y="322364"/>
                                </a:lnTo>
                                <a:lnTo>
                                  <a:pt x="332714" y="323672"/>
                                </a:lnTo>
                                <a:lnTo>
                                  <a:pt x="333705" y="321741"/>
                                </a:lnTo>
                                <a:close/>
                              </a:path>
                              <a:path w="554355" h="684530">
                                <a:moveTo>
                                  <a:pt x="335927" y="319862"/>
                                </a:moveTo>
                                <a:lnTo>
                                  <a:pt x="334657" y="319862"/>
                                </a:lnTo>
                                <a:lnTo>
                                  <a:pt x="333705" y="321741"/>
                                </a:lnTo>
                                <a:lnTo>
                                  <a:pt x="335927" y="321132"/>
                                </a:lnTo>
                                <a:lnTo>
                                  <a:pt x="335800" y="321132"/>
                                </a:lnTo>
                                <a:lnTo>
                                  <a:pt x="335927" y="319862"/>
                                </a:lnTo>
                                <a:close/>
                              </a:path>
                              <a:path w="554355" h="684530">
                                <a:moveTo>
                                  <a:pt x="336880" y="143408"/>
                                </a:moveTo>
                                <a:lnTo>
                                  <a:pt x="336003" y="135496"/>
                                </a:lnTo>
                                <a:lnTo>
                                  <a:pt x="330098" y="139039"/>
                                </a:lnTo>
                                <a:lnTo>
                                  <a:pt x="326974" y="138404"/>
                                </a:lnTo>
                                <a:lnTo>
                                  <a:pt x="327317" y="137121"/>
                                </a:lnTo>
                                <a:lnTo>
                                  <a:pt x="325729" y="136880"/>
                                </a:lnTo>
                                <a:lnTo>
                                  <a:pt x="323608" y="142735"/>
                                </a:lnTo>
                                <a:lnTo>
                                  <a:pt x="336880" y="143408"/>
                                </a:lnTo>
                                <a:close/>
                              </a:path>
                              <a:path w="554355" h="684530">
                                <a:moveTo>
                                  <a:pt x="338137" y="295427"/>
                                </a:moveTo>
                                <a:lnTo>
                                  <a:pt x="333895" y="297002"/>
                                </a:lnTo>
                                <a:lnTo>
                                  <a:pt x="334276" y="297002"/>
                                </a:lnTo>
                                <a:lnTo>
                                  <a:pt x="334149" y="298272"/>
                                </a:lnTo>
                                <a:lnTo>
                                  <a:pt x="335089" y="298272"/>
                                </a:lnTo>
                                <a:lnTo>
                                  <a:pt x="335165" y="297002"/>
                                </a:lnTo>
                                <a:lnTo>
                                  <a:pt x="335368" y="297002"/>
                                </a:lnTo>
                                <a:lnTo>
                                  <a:pt x="335470" y="298272"/>
                                </a:lnTo>
                                <a:lnTo>
                                  <a:pt x="336702" y="298272"/>
                                </a:lnTo>
                                <a:lnTo>
                                  <a:pt x="338137" y="295427"/>
                                </a:lnTo>
                                <a:close/>
                              </a:path>
                              <a:path w="554355" h="684530">
                                <a:moveTo>
                                  <a:pt x="340029" y="326212"/>
                                </a:moveTo>
                                <a:lnTo>
                                  <a:pt x="339763" y="324942"/>
                                </a:lnTo>
                                <a:lnTo>
                                  <a:pt x="338480" y="324942"/>
                                </a:lnTo>
                                <a:lnTo>
                                  <a:pt x="336105" y="328663"/>
                                </a:lnTo>
                                <a:lnTo>
                                  <a:pt x="339763" y="327482"/>
                                </a:lnTo>
                                <a:lnTo>
                                  <a:pt x="339636" y="326212"/>
                                </a:lnTo>
                                <a:lnTo>
                                  <a:pt x="340029" y="326212"/>
                                </a:lnTo>
                                <a:close/>
                              </a:path>
                              <a:path w="554355" h="684530">
                                <a:moveTo>
                                  <a:pt x="340601" y="294513"/>
                                </a:moveTo>
                                <a:lnTo>
                                  <a:pt x="339267" y="293192"/>
                                </a:lnTo>
                                <a:lnTo>
                                  <a:pt x="338137" y="295427"/>
                                </a:lnTo>
                                <a:lnTo>
                                  <a:pt x="340601" y="294513"/>
                                </a:lnTo>
                                <a:close/>
                              </a:path>
                              <a:path w="554355" h="684530">
                                <a:moveTo>
                                  <a:pt x="343242" y="338912"/>
                                </a:moveTo>
                                <a:lnTo>
                                  <a:pt x="342112" y="338912"/>
                                </a:lnTo>
                                <a:lnTo>
                                  <a:pt x="342544" y="339750"/>
                                </a:lnTo>
                                <a:lnTo>
                                  <a:pt x="343242" y="338912"/>
                                </a:lnTo>
                                <a:close/>
                              </a:path>
                              <a:path w="554355" h="684530">
                                <a:moveTo>
                                  <a:pt x="346138" y="338912"/>
                                </a:moveTo>
                                <a:lnTo>
                                  <a:pt x="346011" y="337642"/>
                                </a:lnTo>
                                <a:lnTo>
                                  <a:pt x="345706" y="337642"/>
                                </a:lnTo>
                                <a:lnTo>
                                  <a:pt x="345376" y="336372"/>
                                </a:lnTo>
                                <a:lnTo>
                                  <a:pt x="343242" y="338912"/>
                                </a:lnTo>
                                <a:lnTo>
                                  <a:pt x="346138" y="338912"/>
                                </a:lnTo>
                                <a:close/>
                              </a:path>
                              <a:path w="554355" h="684530">
                                <a:moveTo>
                                  <a:pt x="346367" y="3810"/>
                                </a:moveTo>
                                <a:lnTo>
                                  <a:pt x="345732" y="3898"/>
                                </a:lnTo>
                                <a:lnTo>
                                  <a:pt x="346278" y="5651"/>
                                </a:lnTo>
                                <a:lnTo>
                                  <a:pt x="346367" y="3810"/>
                                </a:lnTo>
                                <a:close/>
                              </a:path>
                              <a:path w="554355" h="684530">
                                <a:moveTo>
                                  <a:pt x="346735" y="116840"/>
                                </a:moveTo>
                                <a:lnTo>
                                  <a:pt x="344703" y="115570"/>
                                </a:lnTo>
                                <a:lnTo>
                                  <a:pt x="342582" y="115570"/>
                                </a:lnTo>
                                <a:lnTo>
                                  <a:pt x="341325" y="114300"/>
                                </a:lnTo>
                                <a:lnTo>
                                  <a:pt x="340271" y="114300"/>
                                </a:lnTo>
                                <a:lnTo>
                                  <a:pt x="340207" y="115570"/>
                                </a:lnTo>
                                <a:lnTo>
                                  <a:pt x="340017" y="116840"/>
                                </a:lnTo>
                                <a:lnTo>
                                  <a:pt x="346735" y="116840"/>
                                </a:lnTo>
                                <a:close/>
                              </a:path>
                              <a:path w="554355" h="684530">
                                <a:moveTo>
                                  <a:pt x="346900" y="392252"/>
                                </a:moveTo>
                                <a:lnTo>
                                  <a:pt x="346303" y="392252"/>
                                </a:lnTo>
                                <a:lnTo>
                                  <a:pt x="346392" y="390982"/>
                                </a:lnTo>
                                <a:lnTo>
                                  <a:pt x="343204" y="390982"/>
                                </a:lnTo>
                                <a:lnTo>
                                  <a:pt x="345630" y="393522"/>
                                </a:lnTo>
                                <a:lnTo>
                                  <a:pt x="346633" y="393522"/>
                                </a:lnTo>
                                <a:lnTo>
                                  <a:pt x="346900" y="392252"/>
                                </a:lnTo>
                                <a:close/>
                              </a:path>
                              <a:path w="554355" h="684530">
                                <a:moveTo>
                                  <a:pt x="347980" y="408343"/>
                                </a:moveTo>
                                <a:lnTo>
                                  <a:pt x="346214" y="407009"/>
                                </a:lnTo>
                                <a:lnTo>
                                  <a:pt x="343839" y="407771"/>
                                </a:lnTo>
                                <a:lnTo>
                                  <a:pt x="337731" y="409740"/>
                                </a:lnTo>
                                <a:lnTo>
                                  <a:pt x="346887" y="417017"/>
                                </a:lnTo>
                                <a:lnTo>
                                  <a:pt x="347980" y="408343"/>
                                </a:lnTo>
                                <a:close/>
                              </a:path>
                              <a:path w="554355" h="684530">
                                <a:moveTo>
                                  <a:pt x="349199" y="342722"/>
                                </a:moveTo>
                                <a:lnTo>
                                  <a:pt x="348437" y="342722"/>
                                </a:lnTo>
                                <a:lnTo>
                                  <a:pt x="345376" y="345262"/>
                                </a:lnTo>
                                <a:lnTo>
                                  <a:pt x="348691" y="345262"/>
                                </a:lnTo>
                                <a:lnTo>
                                  <a:pt x="348564" y="343992"/>
                                </a:lnTo>
                                <a:lnTo>
                                  <a:pt x="349199" y="343992"/>
                                </a:lnTo>
                                <a:lnTo>
                                  <a:pt x="349199" y="342722"/>
                                </a:lnTo>
                                <a:close/>
                              </a:path>
                              <a:path w="554355" h="684530">
                                <a:moveTo>
                                  <a:pt x="350088" y="413829"/>
                                </a:moveTo>
                                <a:lnTo>
                                  <a:pt x="349961" y="413842"/>
                                </a:lnTo>
                                <a:lnTo>
                                  <a:pt x="350088" y="413842"/>
                                </a:lnTo>
                                <a:close/>
                              </a:path>
                              <a:path w="554355" h="684530">
                                <a:moveTo>
                                  <a:pt x="350608" y="88773"/>
                                </a:moveTo>
                                <a:lnTo>
                                  <a:pt x="350100" y="88900"/>
                                </a:lnTo>
                                <a:lnTo>
                                  <a:pt x="350570" y="88900"/>
                                </a:lnTo>
                                <a:lnTo>
                                  <a:pt x="350608" y="88773"/>
                                </a:lnTo>
                                <a:close/>
                              </a:path>
                              <a:path w="554355" h="684530">
                                <a:moveTo>
                                  <a:pt x="351256" y="379552"/>
                                </a:moveTo>
                                <a:lnTo>
                                  <a:pt x="351243" y="378282"/>
                                </a:lnTo>
                                <a:lnTo>
                                  <a:pt x="346773" y="378282"/>
                                </a:lnTo>
                                <a:lnTo>
                                  <a:pt x="350215" y="379552"/>
                                </a:lnTo>
                                <a:lnTo>
                                  <a:pt x="351256" y="379552"/>
                                </a:lnTo>
                                <a:close/>
                              </a:path>
                              <a:path w="554355" h="684530">
                                <a:moveTo>
                                  <a:pt x="351459" y="422630"/>
                                </a:moveTo>
                                <a:lnTo>
                                  <a:pt x="348437" y="418922"/>
                                </a:lnTo>
                                <a:lnTo>
                                  <a:pt x="348081" y="418922"/>
                                </a:lnTo>
                                <a:lnTo>
                                  <a:pt x="347408" y="420192"/>
                                </a:lnTo>
                                <a:lnTo>
                                  <a:pt x="346519" y="420192"/>
                                </a:lnTo>
                                <a:lnTo>
                                  <a:pt x="346138" y="421462"/>
                                </a:lnTo>
                                <a:lnTo>
                                  <a:pt x="351459" y="422630"/>
                                </a:lnTo>
                                <a:close/>
                              </a:path>
                              <a:path w="554355" h="684530">
                                <a:moveTo>
                                  <a:pt x="351942" y="422732"/>
                                </a:moveTo>
                                <a:lnTo>
                                  <a:pt x="351459" y="422630"/>
                                </a:lnTo>
                                <a:lnTo>
                                  <a:pt x="351751" y="422986"/>
                                </a:lnTo>
                                <a:lnTo>
                                  <a:pt x="351942" y="422732"/>
                                </a:lnTo>
                                <a:close/>
                              </a:path>
                              <a:path w="554355" h="684530">
                                <a:moveTo>
                                  <a:pt x="352513" y="364312"/>
                                </a:moveTo>
                                <a:lnTo>
                                  <a:pt x="351815" y="364312"/>
                                </a:lnTo>
                                <a:lnTo>
                                  <a:pt x="351497" y="363042"/>
                                </a:lnTo>
                                <a:lnTo>
                                  <a:pt x="347675" y="363042"/>
                                </a:lnTo>
                                <a:lnTo>
                                  <a:pt x="347611" y="357962"/>
                                </a:lnTo>
                                <a:lnTo>
                                  <a:pt x="352005" y="357962"/>
                                </a:lnTo>
                                <a:lnTo>
                                  <a:pt x="352005" y="356692"/>
                                </a:lnTo>
                                <a:lnTo>
                                  <a:pt x="351243" y="356692"/>
                                </a:lnTo>
                                <a:lnTo>
                                  <a:pt x="347446" y="357962"/>
                                </a:lnTo>
                                <a:lnTo>
                                  <a:pt x="346379" y="351612"/>
                                </a:lnTo>
                                <a:lnTo>
                                  <a:pt x="350393" y="351612"/>
                                </a:lnTo>
                                <a:lnTo>
                                  <a:pt x="350977" y="350342"/>
                                </a:lnTo>
                                <a:lnTo>
                                  <a:pt x="349999" y="350342"/>
                                </a:lnTo>
                                <a:lnTo>
                                  <a:pt x="349961" y="349072"/>
                                </a:lnTo>
                                <a:lnTo>
                                  <a:pt x="346417" y="350342"/>
                                </a:lnTo>
                                <a:lnTo>
                                  <a:pt x="346100" y="349072"/>
                                </a:lnTo>
                                <a:lnTo>
                                  <a:pt x="345147" y="345262"/>
                                </a:lnTo>
                                <a:lnTo>
                                  <a:pt x="345376" y="345262"/>
                                </a:lnTo>
                                <a:lnTo>
                                  <a:pt x="342773" y="340182"/>
                                </a:lnTo>
                                <a:lnTo>
                                  <a:pt x="342544" y="339750"/>
                                </a:lnTo>
                                <a:lnTo>
                                  <a:pt x="342176" y="340182"/>
                                </a:lnTo>
                                <a:lnTo>
                                  <a:pt x="340220" y="336372"/>
                                </a:lnTo>
                                <a:lnTo>
                                  <a:pt x="338912" y="333832"/>
                                </a:lnTo>
                                <a:lnTo>
                                  <a:pt x="343077" y="332562"/>
                                </a:lnTo>
                                <a:lnTo>
                                  <a:pt x="342493" y="332562"/>
                                </a:lnTo>
                                <a:lnTo>
                                  <a:pt x="342049" y="331292"/>
                                </a:lnTo>
                                <a:lnTo>
                                  <a:pt x="338874" y="333832"/>
                                </a:lnTo>
                                <a:lnTo>
                                  <a:pt x="338112" y="332562"/>
                                </a:lnTo>
                                <a:lnTo>
                                  <a:pt x="337350" y="331292"/>
                                </a:lnTo>
                                <a:lnTo>
                                  <a:pt x="335813" y="328752"/>
                                </a:lnTo>
                                <a:lnTo>
                                  <a:pt x="336003" y="328701"/>
                                </a:lnTo>
                                <a:lnTo>
                                  <a:pt x="331228" y="322402"/>
                                </a:lnTo>
                                <a:lnTo>
                                  <a:pt x="331368" y="322364"/>
                                </a:lnTo>
                                <a:lnTo>
                                  <a:pt x="329234" y="320306"/>
                                </a:lnTo>
                                <a:lnTo>
                                  <a:pt x="329234" y="357962"/>
                                </a:lnTo>
                                <a:lnTo>
                                  <a:pt x="325526" y="357962"/>
                                </a:lnTo>
                                <a:lnTo>
                                  <a:pt x="326656" y="359232"/>
                                </a:lnTo>
                                <a:lnTo>
                                  <a:pt x="326986" y="364312"/>
                                </a:lnTo>
                                <a:lnTo>
                                  <a:pt x="322668" y="364312"/>
                                </a:lnTo>
                                <a:lnTo>
                                  <a:pt x="321043" y="366852"/>
                                </a:lnTo>
                                <a:lnTo>
                                  <a:pt x="318160" y="369392"/>
                                </a:lnTo>
                                <a:lnTo>
                                  <a:pt x="316966" y="370217"/>
                                </a:lnTo>
                                <a:lnTo>
                                  <a:pt x="316915" y="370801"/>
                                </a:lnTo>
                                <a:lnTo>
                                  <a:pt x="317182" y="373202"/>
                                </a:lnTo>
                                <a:lnTo>
                                  <a:pt x="316001" y="374472"/>
                                </a:lnTo>
                                <a:lnTo>
                                  <a:pt x="314248" y="374472"/>
                                </a:lnTo>
                                <a:lnTo>
                                  <a:pt x="313182" y="373202"/>
                                </a:lnTo>
                                <a:lnTo>
                                  <a:pt x="309613" y="373202"/>
                                </a:lnTo>
                                <a:lnTo>
                                  <a:pt x="306857" y="374472"/>
                                </a:lnTo>
                                <a:lnTo>
                                  <a:pt x="307835" y="371932"/>
                                </a:lnTo>
                                <a:lnTo>
                                  <a:pt x="309105" y="369392"/>
                                </a:lnTo>
                                <a:lnTo>
                                  <a:pt x="310172" y="365582"/>
                                </a:lnTo>
                                <a:lnTo>
                                  <a:pt x="304266" y="371932"/>
                                </a:lnTo>
                                <a:lnTo>
                                  <a:pt x="303288" y="374472"/>
                                </a:lnTo>
                                <a:lnTo>
                                  <a:pt x="301396" y="373202"/>
                                </a:lnTo>
                                <a:lnTo>
                                  <a:pt x="302310" y="371932"/>
                                </a:lnTo>
                                <a:lnTo>
                                  <a:pt x="303034" y="370662"/>
                                </a:lnTo>
                                <a:lnTo>
                                  <a:pt x="302412" y="369392"/>
                                </a:lnTo>
                                <a:lnTo>
                                  <a:pt x="300901" y="369392"/>
                                </a:lnTo>
                                <a:lnTo>
                                  <a:pt x="300901" y="373202"/>
                                </a:lnTo>
                                <a:lnTo>
                                  <a:pt x="298945" y="371932"/>
                                </a:lnTo>
                                <a:lnTo>
                                  <a:pt x="296583" y="371932"/>
                                </a:lnTo>
                                <a:lnTo>
                                  <a:pt x="298589" y="373202"/>
                                </a:lnTo>
                                <a:lnTo>
                                  <a:pt x="299199" y="374472"/>
                                </a:lnTo>
                                <a:lnTo>
                                  <a:pt x="299034" y="374865"/>
                                </a:lnTo>
                                <a:lnTo>
                                  <a:pt x="299732" y="374472"/>
                                </a:lnTo>
                                <a:lnTo>
                                  <a:pt x="300964" y="377012"/>
                                </a:lnTo>
                                <a:lnTo>
                                  <a:pt x="302768" y="377012"/>
                                </a:lnTo>
                                <a:lnTo>
                                  <a:pt x="307263" y="378282"/>
                                </a:lnTo>
                                <a:lnTo>
                                  <a:pt x="309943" y="375742"/>
                                </a:lnTo>
                                <a:lnTo>
                                  <a:pt x="312978" y="374472"/>
                                </a:lnTo>
                                <a:lnTo>
                                  <a:pt x="313944" y="375742"/>
                                </a:lnTo>
                                <a:lnTo>
                                  <a:pt x="309499" y="379552"/>
                                </a:lnTo>
                                <a:lnTo>
                                  <a:pt x="303022" y="380822"/>
                                </a:lnTo>
                                <a:lnTo>
                                  <a:pt x="299504" y="378269"/>
                                </a:lnTo>
                                <a:lnTo>
                                  <a:pt x="297421" y="375742"/>
                                </a:lnTo>
                                <a:lnTo>
                                  <a:pt x="295630" y="375742"/>
                                </a:lnTo>
                                <a:lnTo>
                                  <a:pt x="293649" y="377012"/>
                                </a:lnTo>
                                <a:lnTo>
                                  <a:pt x="291401" y="377012"/>
                                </a:lnTo>
                                <a:lnTo>
                                  <a:pt x="289001" y="378282"/>
                                </a:lnTo>
                                <a:lnTo>
                                  <a:pt x="289382" y="378282"/>
                                </a:lnTo>
                                <a:lnTo>
                                  <a:pt x="289255" y="379552"/>
                                </a:lnTo>
                                <a:lnTo>
                                  <a:pt x="297230" y="379552"/>
                                </a:lnTo>
                                <a:lnTo>
                                  <a:pt x="302971" y="380822"/>
                                </a:lnTo>
                                <a:lnTo>
                                  <a:pt x="310210" y="383362"/>
                                </a:lnTo>
                                <a:lnTo>
                                  <a:pt x="312712" y="383362"/>
                                </a:lnTo>
                                <a:lnTo>
                                  <a:pt x="312216" y="384632"/>
                                </a:lnTo>
                                <a:lnTo>
                                  <a:pt x="311873" y="384632"/>
                                </a:lnTo>
                                <a:lnTo>
                                  <a:pt x="311975" y="385902"/>
                                </a:lnTo>
                                <a:lnTo>
                                  <a:pt x="311442" y="385902"/>
                                </a:lnTo>
                                <a:lnTo>
                                  <a:pt x="311315" y="387172"/>
                                </a:lnTo>
                                <a:lnTo>
                                  <a:pt x="311442" y="387172"/>
                                </a:lnTo>
                                <a:lnTo>
                                  <a:pt x="311950" y="388442"/>
                                </a:lnTo>
                                <a:lnTo>
                                  <a:pt x="311670" y="389712"/>
                                </a:lnTo>
                                <a:lnTo>
                                  <a:pt x="311442" y="389712"/>
                                </a:lnTo>
                                <a:lnTo>
                                  <a:pt x="310261" y="390982"/>
                                </a:lnTo>
                                <a:lnTo>
                                  <a:pt x="309511" y="389712"/>
                                </a:lnTo>
                                <a:lnTo>
                                  <a:pt x="305676" y="389712"/>
                                </a:lnTo>
                                <a:lnTo>
                                  <a:pt x="307073" y="390982"/>
                                </a:lnTo>
                                <a:lnTo>
                                  <a:pt x="307479" y="390982"/>
                                </a:lnTo>
                                <a:lnTo>
                                  <a:pt x="309448" y="392252"/>
                                </a:lnTo>
                                <a:lnTo>
                                  <a:pt x="312597" y="392252"/>
                                </a:lnTo>
                                <a:lnTo>
                                  <a:pt x="311188" y="393522"/>
                                </a:lnTo>
                                <a:lnTo>
                                  <a:pt x="311277" y="394792"/>
                                </a:lnTo>
                                <a:lnTo>
                                  <a:pt x="310680" y="394792"/>
                                </a:lnTo>
                                <a:lnTo>
                                  <a:pt x="313855" y="397332"/>
                                </a:lnTo>
                                <a:lnTo>
                                  <a:pt x="308533" y="399872"/>
                                </a:lnTo>
                                <a:lnTo>
                                  <a:pt x="305828" y="399872"/>
                                </a:lnTo>
                                <a:lnTo>
                                  <a:pt x="295402" y="402412"/>
                                </a:lnTo>
                                <a:lnTo>
                                  <a:pt x="283730" y="403682"/>
                                </a:lnTo>
                                <a:lnTo>
                                  <a:pt x="271818" y="403682"/>
                                </a:lnTo>
                                <a:lnTo>
                                  <a:pt x="260680" y="402412"/>
                                </a:lnTo>
                                <a:lnTo>
                                  <a:pt x="256146" y="401142"/>
                                </a:lnTo>
                                <a:lnTo>
                                  <a:pt x="243751" y="399872"/>
                                </a:lnTo>
                                <a:lnTo>
                                  <a:pt x="247421" y="394792"/>
                                </a:lnTo>
                                <a:lnTo>
                                  <a:pt x="246824" y="394792"/>
                                </a:lnTo>
                                <a:lnTo>
                                  <a:pt x="246900" y="393522"/>
                                </a:lnTo>
                                <a:lnTo>
                                  <a:pt x="247345" y="392252"/>
                                </a:lnTo>
                                <a:lnTo>
                                  <a:pt x="247167" y="392252"/>
                                </a:lnTo>
                                <a:lnTo>
                                  <a:pt x="251002" y="390982"/>
                                </a:lnTo>
                                <a:lnTo>
                                  <a:pt x="253352" y="388442"/>
                                </a:lnTo>
                                <a:lnTo>
                                  <a:pt x="252006" y="388442"/>
                                </a:lnTo>
                                <a:lnTo>
                                  <a:pt x="251079" y="389712"/>
                                </a:lnTo>
                                <a:lnTo>
                                  <a:pt x="249974" y="389712"/>
                                </a:lnTo>
                                <a:lnTo>
                                  <a:pt x="249974" y="388442"/>
                                </a:lnTo>
                                <a:lnTo>
                                  <a:pt x="249123" y="389712"/>
                                </a:lnTo>
                                <a:lnTo>
                                  <a:pt x="247421" y="389712"/>
                                </a:lnTo>
                                <a:lnTo>
                                  <a:pt x="247154" y="388442"/>
                                </a:lnTo>
                                <a:lnTo>
                                  <a:pt x="246151" y="388442"/>
                                </a:lnTo>
                                <a:lnTo>
                                  <a:pt x="246151" y="389712"/>
                                </a:lnTo>
                                <a:lnTo>
                                  <a:pt x="246151" y="392252"/>
                                </a:lnTo>
                                <a:lnTo>
                                  <a:pt x="244360" y="392252"/>
                                </a:lnTo>
                                <a:lnTo>
                                  <a:pt x="244360" y="389712"/>
                                </a:lnTo>
                                <a:lnTo>
                                  <a:pt x="246151" y="389712"/>
                                </a:lnTo>
                                <a:lnTo>
                                  <a:pt x="246151" y="388442"/>
                                </a:lnTo>
                                <a:lnTo>
                                  <a:pt x="246913" y="387172"/>
                                </a:lnTo>
                                <a:lnTo>
                                  <a:pt x="246532" y="387172"/>
                                </a:lnTo>
                                <a:lnTo>
                                  <a:pt x="246659" y="385902"/>
                                </a:lnTo>
                                <a:lnTo>
                                  <a:pt x="246532" y="385902"/>
                                </a:lnTo>
                                <a:lnTo>
                                  <a:pt x="246659" y="384632"/>
                                </a:lnTo>
                                <a:lnTo>
                                  <a:pt x="244132" y="382092"/>
                                </a:lnTo>
                                <a:lnTo>
                                  <a:pt x="250164" y="382092"/>
                                </a:lnTo>
                                <a:lnTo>
                                  <a:pt x="252006" y="380822"/>
                                </a:lnTo>
                                <a:lnTo>
                                  <a:pt x="251625" y="380822"/>
                                </a:lnTo>
                                <a:lnTo>
                                  <a:pt x="251752" y="379552"/>
                                </a:lnTo>
                                <a:lnTo>
                                  <a:pt x="248437" y="379552"/>
                                </a:lnTo>
                                <a:lnTo>
                                  <a:pt x="244932" y="377012"/>
                                </a:lnTo>
                                <a:lnTo>
                                  <a:pt x="244360" y="374472"/>
                                </a:lnTo>
                                <a:lnTo>
                                  <a:pt x="246507" y="374472"/>
                                </a:lnTo>
                                <a:lnTo>
                                  <a:pt x="248107" y="377012"/>
                                </a:lnTo>
                                <a:lnTo>
                                  <a:pt x="254673" y="378282"/>
                                </a:lnTo>
                                <a:lnTo>
                                  <a:pt x="258394" y="375742"/>
                                </a:lnTo>
                                <a:lnTo>
                                  <a:pt x="259791" y="375742"/>
                                </a:lnTo>
                                <a:lnTo>
                                  <a:pt x="258902" y="374472"/>
                                </a:lnTo>
                                <a:lnTo>
                                  <a:pt x="258991" y="373202"/>
                                </a:lnTo>
                                <a:lnTo>
                                  <a:pt x="259041" y="372389"/>
                                </a:lnTo>
                                <a:lnTo>
                                  <a:pt x="257886" y="373202"/>
                                </a:lnTo>
                                <a:lnTo>
                                  <a:pt x="257835" y="370662"/>
                                </a:lnTo>
                                <a:lnTo>
                                  <a:pt x="256857" y="369392"/>
                                </a:lnTo>
                                <a:lnTo>
                                  <a:pt x="256247" y="370662"/>
                                </a:lnTo>
                                <a:lnTo>
                                  <a:pt x="255587" y="370662"/>
                                </a:lnTo>
                                <a:lnTo>
                                  <a:pt x="257073" y="373202"/>
                                </a:lnTo>
                                <a:lnTo>
                                  <a:pt x="255587" y="374472"/>
                                </a:lnTo>
                                <a:lnTo>
                                  <a:pt x="254330" y="374472"/>
                                </a:lnTo>
                                <a:lnTo>
                                  <a:pt x="254723" y="373202"/>
                                </a:lnTo>
                                <a:lnTo>
                                  <a:pt x="253428" y="370662"/>
                                </a:lnTo>
                                <a:lnTo>
                                  <a:pt x="251993" y="369392"/>
                                </a:lnTo>
                                <a:lnTo>
                                  <a:pt x="251752" y="368846"/>
                                </a:lnTo>
                                <a:lnTo>
                                  <a:pt x="251752" y="374472"/>
                                </a:lnTo>
                                <a:lnTo>
                                  <a:pt x="249097" y="373202"/>
                                </a:lnTo>
                                <a:lnTo>
                                  <a:pt x="245872" y="373202"/>
                                </a:lnTo>
                                <a:lnTo>
                                  <a:pt x="244106" y="370662"/>
                                </a:lnTo>
                                <a:lnTo>
                                  <a:pt x="245287" y="369392"/>
                                </a:lnTo>
                                <a:lnTo>
                                  <a:pt x="246913" y="368122"/>
                                </a:lnTo>
                                <a:lnTo>
                                  <a:pt x="248183" y="365582"/>
                                </a:lnTo>
                                <a:lnTo>
                                  <a:pt x="249682" y="368122"/>
                                </a:lnTo>
                                <a:lnTo>
                                  <a:pt x="250634" y="371932"/>
                                </a:lnTo>
                                <a:lnTo>
                                  <a:pt x="251752" y="374472"/>
                                </a:lnTo>
                                <a:lnTo>
                                  <a:pt x="251752" y="368846"/>
                                </a:lnTo>
                                <a:lnTo>
                                  <a:pt x="250342" y="365582"/>
                                </a:lnTo>
                                <a:lnTo>
                                  <a:pt x="249783" y="364312"/>
                                </a:lnTo>
                                <a:lnTo>
                                  <a:pt x="254012" y="360502"/>
                                </a:lnTo>
                                <a:lnTo>
                                  <a:pt x="257111" y="363042"/>
                                </a:lnTo>
                                <a:lnTo>
                                  <a:pt x="257619" y="363042"/>
                                </a:lnTo>
                                <a:lnTo>
                                  <a:pt x="256641" y="360502"/>
                                </a:lnTo>
                                <a:lnTo>
                                  <a:pt x="256489" y="355422"/>
                                </a:lnTo>
                                <a:lnTo>
                                  <a:pt x="261480" y="354152"/>
                                </a:lnTo>
                                <a:lnTo>
                                  <a:pt x="262661" y="359232"/>
                                </a:lnTo>
                                <a:lnTo>
                                  <a:pt x="261962" y="361772"/>
                                </a:lnTo>
                                <a:lnTo>
                                  <a:pt x="262420" y="361772"/>
                                </a:lnTo>
                                <a:lnTo>
                                  <a:pt x="262724" y="363042"/>
                                </a:lnTo>
                                <a:lnTo>
                                  <a:pt x="263588" y="360502"/>
                                </a:lnTo>
                                <a:lnTo>
                                  <a:pt x="266484" y="360502"/>
                                </a:lnTo>
                                <a:lnTo>
                                  <a:pt x="271627" y="363042"/>
                                </a:lnTo>
                                <a:lnTo>
                                  <a:pt x="267004" y="369392"/>
                                </a:lnTo>
                                <a:lnTo>
                                  <a:pt x="266801" y="373202"/>
                                </a:lnTo>
                                <a:lnTo>
                                  <a:pt x="264718" y="373202"/>
                                </a:lnTo>
                                <a:lnTo>
                                  <a:pt x="264998" y="370662"/>
                                </a:lnTo>
                                <a:lnTo>
                                  <a:pt x="265531" y="369392"/>
                                </a:lnTo>
                                <a:lnTo>
                                  <a:pt x="263347" y="369392"/>
                                </a:lnTo>
                                <a:lnTo>
                                  <a:pt x="263994" y="371932"/>
                                </a:lnTo>
                                <a:lnTo>
                                  <a:pt x="261835" y="371932"/>
                                </a:lnTo>
                                <a:lnTo>
                                  <a:pt x="262724" y="373202"/>
                                </a:lnTo>
                                <a:lnTo>
                                  <a:pt x="262585" y="375335"/>
                                </a:lnTo>
                                <a:lnTo>
                                  <a:pt x="263347" y="374472"/>
                                </a:lnTo>
                                <a:lnTo>
                                  <a:pt x="263740" y="374472"/>
                                </a:lnTo>
                                <a:lnTo>
                                  <a:pt x="269722" y="377012"/>
                                </a:lnTo>
                                <a:lnTo>
                                  <a:pt x="277025" y="374484"/>
                                </a:lnTo>
                                <a:lnTo>
                                  <a:pt x="276123" y="375678"/>
                                </a:lnTo>
                                <a:lnTo>
                                  <a:pt x="273443" y="376656"/>
                                </a:lnTo>
                                <a:lnTo>
                                  <a:pt x="273824" y="377240"/>
                                </a:lnTo>
                                <a:lnTo>
                                  <a:pt x="273697" y="377926"/>
                                </a:lnTo>
                                <a:lnTo>
                                  <a:pt x="277228" y="377609"/>
                                </a:lnTo>
                                <a:lnTo>
                                  <a:pt x="280606" y="377685"/>
                                </a:lnTo>
                                <a:lnTo>
                                  <a:pt x="284149" y="377926"/>
                                </a:lnTo>
                                <a:lnTo>
                                  <a:pt x="284022" y="377240"/>
                                </a:lnTo>
                                <a:lnTo>
                                  <a:pt x="284416" y="376656"/>
                                </a:lnTo>
                                <a:lnTo>
                                  <a:pt x="282054" y="375437"/>
                                </a:lnTo>
                                <a:lnTo>
                                  <a:pt x="279857" y="374065"/>
                                </a:lnTo>
                                <a:lnTo>
                                  <a:pt x="279057" y="371297"/>
                                </a:lnTo>
                                <a:lnTo>
                                  <a:pt x="277698" y="373595"/>
                                </a:lnTo>
                                <a:lnTo>
                                  <a:pt x="277050" y="374446"/>
                                </a:lnTo>
                                <a:lnTo>
                                  <a:pt x="277355" y="373202"/>
                                </a:lnTo>
                                <a:lnTo>
                                  <a:pt x="277672" y="371932"/>
                                </a:lnTo>
                                <a:lnTo>
                                  <a:pt x="278282" y="369392"/>
                                </a:lnTo>
                                <a:lnTo>
                                  <a:pt x="280073" y="369392"/>
                                </a:lnTo>
                                <a:lnTo>
                                  <a:pt x="281114" y="374472"/>
                                </a:lnTo>
                                <a:lnTo>
                                  <a:pt x="288213" y="377012"/>
                                </a:lnTo>
                                <a:lnTo>
                                  <a:pt x="293839" y="374472"/>
                                </a:lnTo>
                                <a:lnTo>
                                  <a:pt x="295109" y="374472"/>
                                </a:lnTo>
                                <a:lnTo>
                                  <a:pt x="295287" y="374904"/>
                                </a:lnTo>
                                <a:lnTo>
                                  <a:pt x="295313" y="374472"/>
                                </a:lnTo>
                                <a:lnTo>
                                  <a:pt x="295376" y="373202"/>
                                </a:lnTo>
                                <a:lnTo>
                                  <a:pt x="296583" y="371932"/>
                                </a:lnTo>
                                <a:lnTo>
                                  <a:pt x="294627" y="371932"/>
                                </a:lnTo>
                                <a:lnTo>
                                  <a:pt x="295275" y="369392"/>
                                </a:lnTo>
                                <a:lnTo>
                                  <a:pt x="293077" y="369392"/>
                                </a:lnTo>
                                <a:lnTo>
                                  <a:pt x="293611" y="370662"/>
                                </a:lnTo>
                                <a:lnTo>
                                  <a:pt x="293890" y="373202"/>
                                </a:lnTo>
                                <a:lnTo>
                                  <a:pt x="291807" y="373202"/>
                                </a:lnTo>
                                <a:lnTo>
                                  <a:pt x="291896" y="371932"/>
                                </a:lnTo>
                                <a:lnTo>
                                  <a:pt x="291985" y="370662"/>
                                </a:lnTo>
                                <a:lnTo>
                                  <a:pt x="288950" y="368122"/>
                                </a:lnTo>
                                <a:lnTo>
                                  <a:pt x="289560" y="360502"/>
                                </a:lnTo>
                                <a:lnTo>
                                  <a:pt x="293560" y="359232"/>
                                </a:lnTo>
                                <a:lnTo>
                                  <a:pt x="295884" y="363042"/>
                                </a:lnTo>
                                <a:lnTo>
                                  <a:pt x="296202" y="361772"/>
                                </a:lnTo>
                                <a:lnTo>
                                  <a:pt x="296646" y="361772"/>
                                </a:lnTo>
                                <a:lnTo>
                                  <a:pt x="295948" y="359232"/>
                                </a:lnTo>
                                <a:lnTo>
                                  <a:pt x="297141" y="354152"/>
                                </a:lnTo>
                                <a:lnTo>
                                  <a:pt x="302006" y="355422"/>
                                </a:lnTo>
                                <a:lnTo>
                                  <a:pt x="302082" y="360502"/>
                                </a:lnTo>
                                <a:lnTo>
                                  <a:pt x="300990" y="363042"/>
                                </a:lnTo>
                                <a:lnTo>
                                  <a:pt x="301498" y="363042"/>
                                </a:lnTo>
                                <a:lnTo>
                                  <a:pt x="302653" y="361772"/>
                                </a:lnTo>
                                <a:lnTo>
                                  <a:pt x="304774" y="361772"/>
                                </a:lnTo>
                                <a:lnTo>
                                  <a:pt x="310172" y="365582"/>
                                </a:lnTo>
                                <a:lnTo>
                                  <a:pt x="311746" y="366852"/>
                                </a:lnTo>
                                <a:lnTo>
                                  <a:pt x="312661" y="369392"/>
                                </a:lnTo>
                                <a:lnTo>
                                  <a:pt x="314248" y="370662"/>
                                </a:lnTo>
                                <a:lnTo>
                                  <a:pt x="314198" y="370801"/>
                                </a:lnTo>
                                <a:lnTo>
                                  <a:pt x="315569" y="370039"/>
                                </a:lnTo>
                                <a:lnTo>
                                  <a:pt x="314833" y="369392"/>
                                </a:lnTo>
                                <a:lnTo>
                                  <a:pt x="315239" y="365582"/>
                                </a:lnTo>
                                <a:lnTo>
                                  <a:pt x="314248" y="363042"/>
                                </a:lnTo>
                                <a:lnTo>
                                  <a:pt x="316801" y="363042"/>
                                </a:lnTo>
                                <a:lnTo>
                                  <a:pt x="316001" y="361772"/>
                                </a:lnTo>
                                <a:lnTo>
                                  <a:pt x="315188" y="360502"/>
                                </a:lnTo>
                                <a:lnTo>
                                  <a:pt x="318363" y="357962"/>
                                </a:lnTo>
                                <a:lnTo>
                                  <a:pt x="318338" y="355422"/>
                                </a:lnTo>
                                <a:lnTo>
                                  <a:pt x="317309" y="355422"/>
                                </a:lnTo>
                                <a:lnTo>
                                  <a:pt x="316585" y="354152"/>
                                </a:lnTo>
                                <a:lnTo>
                                  <a:pt x="315861" y="352882"/>
                                </a:lnTo>
                                <a:lnTo>
                                  <a:pt x="315645" y="351612"/>
                                </a:lnTo>
                                <a:lnTo>
                                  <a:pt x="315429" y="350342"/>
                                </a:lnTo>
                                <a:lnTo>
                                  <a:pt x="312978" y="349072"/>
                                </a:lnTo>
                                <a:lnTo>
                                  <a:pt x="305130" y="351612"/>
                                </a:lnTo>
                                <a:lnTo>
                                  <a:pt x="297357" y="346532"/>
                                </a:lnTo>
                                <a:lnTo>
                                  <a:pt x="292315" y="351612"/>
                                </a:lnTo>
                                <a:lnTo>
                                  <a:pt x="290741" y="350342"/>
                                </a:lnTo>
                                <a:lnTo>
                                  <a:pt x="287934" y="351612"/>
                                </a:lnTo>
                                <a:lnTo>
                                  <a:pt x="286956" y="350342"/>
                                </a:lnTo>
                                <a:lnTo>
                                  <a:pt x="286321" y="349072"/>
                                </a:lnTo>
                                <a:lnTo>
                                  <a:pt x="285178" y="349072"/>
                                </a:lnTo>
                                <a:lnTo>
                                  <a:pt x="284708" y="346532"/>
                                </a:lnTo>
                                <a:lnTo>
                                  <a:pt x="287629" y="346532"/>
                                </a:lnTo>
                                <a:lnTo>
                                  <a:pt x="294538" y="343992"/>
                                </a:lnTo>
                                <a:lnTo>
                                  <a:pt x="298284" y="341452"/>
                                </a:lnTo>
                                <a:lnTo>
                                  <a:pt x="292176" y="341452"/>
                                </a:lnTo>
                                <a:lnTo>
                                  <a:pt x="292112" y="343992"/>
                                </a:lnTo>
                                <a:lnTo>
                                  <a:pt x="286486" y="343992"/>
                                </a:lnTo>
                                <a:lnTo>
                                  <a:pt x="284480" y="340741"/>
                                </a:lnTo>
                                <a:lnTo>
                                  <a:pt x="284187" y="343801"/>
                                </a:lnTo>
                                <a:lnTo>
                                  <a:pt x="283603" y="351383"/>
                                </a:lnTo>
                                <a:lnTo>
                                  <a:pt x="283387" y="356692"/>
                                </a:lnTo>
                                <a:lnTo>
                                  <a:pt x="281838" y="356692"/>
                                </a:lnTo>
                                <a:lnTo>
                                  <a:pt x="281597" y="355422"/>
                                </a:lnTo>
                                <a:lnTo>
                                  <a:pt x="280987" y="356692"/>
                                </a:lnTo>
                                <a:lnTo>
                                  <a:pt x="280581" y="355422"/>
                                </a:lnTo>
                                <a:lnTo>
                                  <a:pt x="280009" y="356692"/>
                                </a:lnTo>
                                <a:lnTo>
                                  <a:pt x="278777" y="356692"/>
                                </a:lnTo>
                                <a:lnTo>
                                  <a:pt x="278028" y="355422"/>
                                </a:lnTo>
                                <a:lnTo>
                                  <a:pt x="277647" y="356692"/>
                                </a:lnTo>
                                <a:lnTo>
                                  <a:pt x="277012" y="356692"/>
                                </a:lnTo>
                                <a:lnTo>
                                  <a:pt x="275640" y="357962"/>
                                </a:lnTo>
                                <a:lnTo>
                                  <a:pt x="283641" y="357962"/>
                                </a:lnTo>
                                <a:lnTo>
                                  <a:pt x="283705" y="359232"/>
                                </a:lnTo>
                                <a:lnTo>
                                  <a:pt x="282879" y="359232"/>
                                </a:lnTo>
                                <a:lnTo>
                                  <a:pt x="282879" y="360502"/>
                                </a:lnTo>
                                <a:lnTo>
                                  <a:pt x="284175" y="360502"/>
                                </a:lnTo>
                                <a:lnTo>
                                  <a:pt x="284657" y="361772"/>
                                </a:lnTo>
                                <a:lnTo>
                                  <a:pt x="286448" y="361772"/>
                                </a:lnTo>
                                <a:lnTo>
                                  <a:pt x="287616" y="363042"/>
                                </a:lnTo>
                                <a:lnTo>
                                  <a:pt x="286626" y="366852"/>
                                </a:lnTo>
                                <a:lnTo>
                                  <a:pt x="286956" y="370662"/>
                                </a:lnTo>
                                <a:lnTo>
                                  <a:pt x="284873" y="369392"/>
                                </a:lnTo>
                                <a:lnTo>
                                  <a:pt x="284873" y="370801"/>
                                </a:lnTo>
                                <a:lnTo>
                                  <a:pt x="284467" y="371932"/>
                                </a:lnTo>
                                <a:lnTo>
                                  <a:pt x="282740" y="371932"/>
                                </a:lnTo>
                                <a:lnTo>
                                  <a:pt x="282663" y="369392"/>
                                </a:lnTo>
                                <a:lnTo>
                                  <a:pt x="282117" y="368122"/>
                                </a:lnTo>
                                <a:lnTo>
                                  <a:pt x="283438" y="369392"/>
                                </a:lnTo>
                                <a:lnTo>
                                  <a:pt x="284619" y="369392"/>
                                </a:lnTo>
                                <a:lnTo>
                                  <a:pt x="284772" y="370039"/>
                                </a:lnTo>
                                <a:lnTo>
                                  <a:pt x="284873" y="370801"/>
                                </a:lnTo>
                                <a:lnTo>
                                  <a:pt x="284873" y="369392"/>
                                </a:lnTo>
                                <a:lnTo>
                                  <a:pt x="283438" y="368122"/>
                                </a:lnTo>
                                <a:lnTo>
                                  <a:pt x="281597" y="366852"/>
                                </a:lnTo>
                                <a:lnTo>
                                  <a:pt x="280835" y="366852"/>
                                </a:lnTo>
                                <a:lnTo>
                                  <a:pt x="280263" y="368122"/>
                                </a:lnTo>
                                <a:lnTo>
                                  <a:pt x="278053" y="368122"/>
                                </a:lnTo>
                                <a:lnTo>
                                  <a:pt x="277774" y="366852"/>
                                </a:lnTo>
                                <a:lnTo>
                                  <a:pt x="277012" y="366852"/>
                                </a:lnTo>
                                <a:lnTo>
                                  <a:pt x="276834" y="366979"/>
                                </a:lnTo>
                                <a:lnTo>
                                  <a:pt x="276834" y="369392"/>
                                </a:lnTo>
                                <a:lnTo>
                                  <a:pt x="275590" y="371932"/>
                                </a:lnTo>
                                <a:lnTo>
                                  <a:pt x="274205" y="371932"/>
                                </a:lnTo>
                                <a:lnTo>
                                  <a:pt x="273977" y="370662"/>
                                </a:lnTo>
                                <a:lnTo>
                                  <a:pt x="273697" y="370662"/>
                                </a:lnTo>
                                <a:lnTo>
                                  <a:pt x="273824" y="369392"/>
                                </a:lnTo>
                                <a:lnTo>
                                  <a:pt x="275196" y="369392"/>
                                </a:lnTo>
                                <a:lnTo>
                                  <a:pt x="275996" y="368122"/>
                                </a:lnTo>
                                <a:lnTo>
                                  <a:pt x="276834" y="369392"/>
                                </a:lnTo>
                                <a:lnTo>
                                  <a:pt x="276834" y="366979"/>
                                </a:lnTo>
                                <a:lnTo>
                                  <a:pt x="275221" y="368122"/>
                                </a:lnTo>
                                <a:lnTo>
                                  <a:pt x="273773" y="369392"/>
                                </a:lnTo>
                                <a:lnTo>
                                  <a:pt x="272161" y="370662"/>
                                </a:lnTo>
                                <a:lnTo>
                                  <a:pt x="271564" y="368122"/>
                                </a:lnTo>
                                <a:lnTo>
                                  <a:pt x="271919" y="365480"/>
                                </a:lnTo>
                                <a:lnTo>
                                  <a:pt x="271907" y="361772"/>
                                </a:lnTo>
                                <a:lnTo>
                                  <a:pt x="273951" y="361772"/>
                                </a:lnTo>
                                <a:lnTo>
                                  <a:pt x="274002" y="360502"/>
                                </a:lnTo>
                                <a:lnTo>
                                  <a:pt x="275729" y="360502"/>
                                </a:lnTo>
                                <a:lnTo>
                                  <a:pt x="275729" y="359232"/>
                                </a:lnTo>
                                <a:lnTo>
                                  <a:pt x="274904" y="359232"/>
                                </a:lnTo>
                                <a:lnTo>
                                  <a:pt x="274942" y="358622"/>
                                </a:lnTo>
                                <a:lnTo>
                                  <a:pt x="274269" y="359232"/>
                                </a:lnTo>
                                <a:lnTo>
                                  <a:pt x="275107" y="352882"/>
                                </a:lnTo>
                                <a:lnTo>
                                  <a:pt x="274764" y="345262"/>
                                </a:lnTo>
                                <a:lnTo>
                                  <a:pt x="274497" y="343992"/>
                                </a:lnTo>
                                <a:lnTo>
                                  <a:pt x="273900" y="341160"/>
                                </a:lnTo>
                                <a:lnTo>
                                  <a:pt x="273900" y="346532"/>
                                </a:lnTo>
                                <a:lnTo>
                                  <a:pt x="273443" y="349072"/>
                                </a:lnTo>
                                <a:lnTo>
                                  <a:pt x="271780" y="349072"/>
                                </a:lnTo>
                                <a:lnTo>
                                  <a:pt x="271145" y="350342"/>
                                </a:lnTo>
                                <a:lnTo>
                                  <a:pt x="266992" y="354152"/>
                                </a:lnTo>
                                <a:lnTo>
                                  <a:pt x="264464" y="350342"/>
                                </a:lnTo>
                                <a:lnTo>
                                  <a:pt x="263626" y="349072"/>
                                </a:lnTo>
                                <a:lnTo>
                                  <a:pt x="258203" y="347802"/>
                                </a:lnTo>
                                <a:lnTo>
                                  <a:pt x="255638" y="350342"/>
                                </a:lnTo>
                                <a:lnTo>
                                  <a:pt x="249707" y="350342"/>
                                </a:lnTo>
                                <a:lnTo>
                                  <a:pt x="247180" y="349072"/>
                                </a:lnTo>
                                <a:lnTo>
                                  <a:pt x="242938" y="351612"/>
                                </a:lnTo>
                                <a:lnTo>
                                  <a:pt x="242709" y="352882"/>
                                </a:lnTo>
                                <a:lnTo>
                                  <a:pt x="241300" y="355422"/>
                                </a:lnTo>
                                <a:lnTo>
                                  <a:pt x="240284" y="355422"/>
                                </a:lnTo>
                                <a:lnTo>
                                  <a:pt x="240245" y="357962"/>
                                </a:lnTo>
                                <a:lnTo>
                                  <a:pt x="243420" y="360502"/>
                                </a:lnTo>
                                <a:lnTo>
                                  <a:pt x="241808" y="363042"/>
                                </a:lnTo>
                                <a:lnTo>
                                  <a:pt x="244360" y="363042"/>
                                </a:lnTo>
                                <a:lnTo>
                                  <a:pt x="243763" y="365582"/>
                                </a:lnTo>
                                <a:lnTo>
                                  <a:pt x="243268" y="368122"/>
                                </a:lnTo>
                                <a:lnTo>
                                  <a:pt x="242938" y="370039"/>
                                </a:lnTo>
                                <a:lnTo>
                                  <a:pt x="242925" y="370281"/>
                                </a:lnTo>
                                <a:lnTo>
                                  <a:pt x="245745" y="373202"/>
                                </a:lnTo>
                                <a:lnTo>
                                  <a:pt x="243852" y="374472"/>
                                </a:lnTo>
                                <a:lnTo>
                                  <a:pt x="241998" y="374472"/>
                                </a:lnTo>
                                <a:lnTo>
                                  <a:pt x="241300" y="373202"/>
                                </a:lnTo>
                                <a:lnTo>
                                  <a:pt x="241046" y="371932"/>
                                </a:lnTo>
                                <a:lnTo>
                                  <a:pt x="241731" y="370217"/>
                                </a:lnTo>
                                <a:lnTo>
                                  <a:pt x="239750" y="369392"/>
                                </a:lnTo>
                                <a:lnTo>
                                  <a:pt x="237921" y="366852"/>
                                </a:lnTo>
                                <a:lnTo>
                                  <a:pt x="235940" y="364312"/>
                                </a:lnTo>
                                <a:lnTo>
                                  <a:pt x="231863" y="364312"/>
                                </a:lnTo>
                                <a:lnTo>
                                  <a:pt x="231863" y="359232"/>
                                </a:lnTo>
                                <a:lnTo>
                                  <a:pt x="232600" y="357962"/>
                                </a:lnTo>
                                <a:lnTo>
                                  <a:pt x="229806" y="357962"/>
                                </a:lnTo>
                                <a:lnTo>
                                  <a:pt x="230327" y="352882"/>
                                </a:lnTo>
                                <a:lnTo>
                                  <a:pt x="230644" y="351612"/>
                                </a:lnTo>
                                <a:lnTo>
                                  <a:pt x="233946" y="350393"/>
                                </a:lnTo>
                                <a:lnTo>
                                  <a:pt x="229133" y="349072"/>
                                </a:lnTo>
                                <a:lnTo>
                                  <a:pt x="231609" y="345262"/>
                                </a:lnTo>
                                <a:lnTo>
                                  <a:pt x="231876" y="345262"/>
                                </a:lnTo>
                                <a:lnTo>
                                  <a:pt x="232448" y="343992"/>
                                </a:lnTo>
                                <a:lnTo>
                                  <a:pt x="236308" y="343992"/>
                                </a:lnTo>
                                <a:lnTo>
                                  <a:pt x="237718" y="349148"/>
                                </a:lnTo>
                                <a:lnTo>
                                  <a:pt x="237820" y="347802"/>
                                </a:lnTo>
                                <a:lnTo>
                                  <a:pt x="240360" y="343992"/>
                                </a:lnTo>
                                <a:lnTo>
                                  <a:pt x="240487" y="343801"/>
                                </a:lnTo>
                                <a:lnTo>
                                  <a:pt x="237223" y="342722"/>
                                </a:lnTo>
                                <a:lnTo>
                                  <a:pt x="235673" y="342722"/>
                                </a:lnTo>
                                <a:lnTo>
                                  <a:pt x="233337" y="338912"/>
                                </a:lnTo>
                                <a:lnTo>
                                  <a:pt x="240792" y="336613"/>
                                </a:lnTo>
                                <a:lnTo>
                                  <a:pt x="240842" y="334670"/>
                                </a:lnTo>
                                <a:lnTo>
                                  <a:pt x="240957" y="333832"/>
                                </a:lnTo>
                                <a:lnTo>
                                  <a:pt x="244398" y="332562"/>
                                </a:lnTo>
                                <a:lnTo>
                                  <a:pt x="245757" y="333832"/>
                                </a:lnTo>
                                <a:lnTo>
                                  <a:pt x="247167" y="338912"/>
                                </a:lnTo>
                                <a:lnTo>
                                  <a:pt x="253796" y="338912"/>
                                </a:lnTo>
                                <a:lnTo>
                                  <a:pt x="258597" y="340182"/>
                                </a:lnTo>
                                <a:lnTo>
                                  <a:pt x="260642" y="341515"/>
                                </a:lnTo>
                                <a:lnTo>
                                  <a:pt x="259613" y="338124"/>
                                </a:lnTo>
                                <a:lnTo>
                                  <a:pt x="257873" y="338912"/>
                                </a:lnTo>
                                <a:lnTo>
                                  <a:pt x="254787" y="338912"/>
                                </a:lnTo>
                                <a:lnTo>
                                  <a:pt x="254139" y="337642"/>
                                </a:lnTo>
                                <a:lnTo>
                                  <a:pt x="253974" y="337324"/>
                                </a:lnTo>
                                <a:lnTo>
                                  <a:pt x="253949" y="337642"/>
                                </a:lnTo>
                                <a:lnTo>
                                  <a:pt x="248475" y="337642"/>
                                </a:lnTo>
                                <a:lnTo>
                                  <a:pt x="246011" y="333832"/>
                                </a:lnTo>
                                <a:lnTo>
                                  <a:pt x="254355" y="331292"/>
                                </a:lnTo>
                                <a:lnTo>
                                  <a:pt x="254139" y="334670"/>
                                </a:lnTo>
                                <a:lnTo>
                                  <a:pt x="260565" y="332562"/>
                                </a:lnTo>
                                <a:lnTo>
                                  <a:pt x="260629" y="336372"/>
                                </a:lnTo>
                                <a:lnTo>
                                  <a:pt x="266636" y="336372"/>
                                </a:lnTo>
                                <a:lnTo>
                                  <a:pt x="267042" y="339826"/>
                                </a:lnTo>
                                <a:lnTo>
                                  <a:pt x="273469" y="337642"/>
                                </a:lnTo>
                                <a:lnTo>
                                  <a:pt x="273405" y="343992"/>
                                </a:lnTo>
                                <a:lnTo>
                                  <a:pt x="266992" y="343992"/>
                                </a:lnTo>
                                <a:lnTo>
                                  <a:pt x="266331" y="341452"/>
                                </a:lnTo>
                                <a:lnTo>
                                  <a:pt x="264261" y="341452"/>
                                </a:lnTo>
                                <a:lnTo>
                                  <a:pt x="261937" y="342366"/>
                                </a:lnTo>
                                <a:lnTo>
                                  <a:pt x="264452" y="343992"/>
                                </a:lnTo>
                                <a:lnTo>
                                  <a:pt x="270979" y="346532"/>
                                </a:lnTo>
                                <a:lnTo>
                                  <a:pt x="273900" y="346532"/>
                                </a:lnTo>
                                <a:lnTo>
                                  <a:pt x="273900" y="341160"/>
                                </a:lnTo>
                                <a:lnTo>
                                  <a:pt x="273697" y="340182"/>
                                </a:lnTo>
                                <a:lnTo>
                                  <a:pt x="275932" y="340182"/>
                                </a:lnTo>
                                <a:lnTo>
                                  <a:pt x="276161" y="341452"/>
                                </a:lnTo>
                                <a:lnTo>
                                  <a:pt x="278053" y="341452"/>
                                </a:lnTo>
                                <a:lnTo>
                                  <a:pt x="280301" y="340182"/>
                                </a:lnTo>
                                <a:lnTo>
                                  <a:pt x="278638" y="340182"/>
                                </a:lnTo>
                                <a:lnTo>
                                  <a:pt x="277774" y="338912"/>
                                </a:lnTo>
                                <a:lnTo>
                                  <a:pt x="277545" y="340182"/>
                                </a:lnTo>
                                <a:lnTo>
                                  <a:pt x="277012" y="340182"/>
                                </a:lnTo>
                                <a:lnTo>
                                  <a:pt x="274955" y="338912"/>
                                </a:lnTo>
                                <a:lnTo>
                                  <a:pt x="273646" y="337642"/>
                                </a:lnTo>
                                <a:lnTo>
                                  <a:pt x="272669" y="336372"/>
                                </a:lnTo>
                                <a:lnTo>
                                  <a:pt x="272542" y="336372"/>
                                </a:lnTo>
                                <a:lnTo>
                                  <a:pt x="272669" y="335102"/>
                                </a:lnTo>
                                <a:lnTo>
                                  <a:pt x="272161" y="335102"/>
                                </a:lnTo>
                                <a:lnTo>
                                  <a:pt x="271780" y="333832"/>
                                </a:lnTo>
                                <a:lnTo>
                                  <a:pt x="272008" y="333832"/>
                                </a:lnTo>
                                <a:lnTo>
                                  <a:pt x="272669" y="332562"/>
                                </a:lnTo>
                                <a:lnTo>
                                  <a:pt x="272186" y="332562"/>
                                </a:lnTo>
                                <a:lnTo>
                                  <a:pt x="272148" y="331292"/>
                                </a:lnTo>
                                <a:lnTo>
                                  <a:pt x="272097" y="330022"/>
                                </a:lnTo>
                                <a:lnTo>
                                  <a:pt x="273481" y="327482"/>
                                </a:lnTo>
                                <a:lnTo>
                                  <a:pt x="274167" y="326212"/>
                                </a:lnTo>
                                <a:lnTo>
                                  <a:pt x="277279" y="326212"/>
                                </a:lnTo>
                                <a:lnTo>
                                  <a:pt x="277266" y="324942"/>
                                </a:lnTo>
                                <a:lnTo>
                                  <a:pt x="276758" y="324942"/>
                                </a:lnTo>
                                <a:lnTo>
                                  <a:pt x="276923" y="322402"/>
                                </a:lnTo>
                                <a:lnTo>
                                  <a:pt x="277380" y="322707"/>
                                </a:lnTo>
                                <a:lnTo>
                                  <a:pt x="277266" y="322402"/>
                                </a:lnTo>
                                <a:lnTo>
                                  <a:pt x="277647" y="319862"/>
                                </a:lnTo>
                                <a:lnTo>
                                  <a:pt x="279565" y="319862"/>
                                </a:lnTo>
                                <a:lnTo>
                                  <a:pt x="277266" y="318592"/>
                                </a:lnTo>
                                <a:lnTo>
                                  <a:pt x="277266" y="319862"/>
                                </a:lnTo>
                                <a:lnTo>
                                  <a:pt x="276720" y="323672"/>
                                </a:lnTo>
                                <a:lnTo>
                                  <a:pt x="274269" y="324942"/>
                                </a:lnTo>
                                <a:lnTo>
                                  <a:pt x="271907" y="326212"/>
                                </a:lnTo>
                                <a:lnTo>
                                  <a:pt x="271907" y="323672"/>
                                </a:lnTo>
                                <a:lnTo>
                                  <a:pt x="271907" y="317322"/>
                                </a:lnTo>
                                <a:lnTo>
                                  <a:pt x="273824" y="318592"/>
                                </a:lnTo>
                                <a:lnTo>
                                  <a:pt x="275399" y="319862"/>
                                </a:lnTo>
                                <a:lnTo>
                                  <a:pt x="277266" y="319862"/>
                                </a:lnTo>
                                <a:lnTo>
                                  <a:pt x="277266" y="318592"/>
                                </a:lnTo>
                                <a:lnTo>
                                  <a:pt x="276847" y="317322"/>
                                </a:lnTo>
                                <a:lnTo>
                                  <a:pt x="276415" y="316052"/>
                                </a:lnTo>
                                <a:lnTo>
                                  <a:pt x="274967" y="313512"/>
                                </a:lnTo>
                                <a:lnTo>
                                  <a:pt x="283641" y="313512"/>
                                </a:lnTo>
                                <a:lnTo>
                                  <a:pt x="282448" y="316052"/>
                                </a:lnTo>
                                <a:lnTo>
                                  <a:pt x="281089" y="318592"/>
                                </a:lnTo>
                                <a:lnTo>
                                  <a:pt x="279565" y="319862"/>
                                </a:lnTo>
                                <a:lnTo>
                                  <a:pt x="280733" y="319862"/>
                                </a:lnTo>
                                <a:lnTo>
                                  <a:pt x="281343" y="321132"/>
                                </a:lnTo>
                                <a:lnTo>
                                  <a:pt x="281711" y="318592"/>
                                </a:lnTo>
                                <a:lnTo>
                                  <a:pt x="285737" y="318592"/>
                                </a:lnTo>
                                <a:lnTo>
                                  <a:pt x="286702" y="317322"/>
                                </a:lnTo>
                                <a:lnTo>
                                  <a:pt x="287299" y="319887"/>
                                </a:lnTo>
                                <a:lnTo>
                                  <a:pt x="286931" y="321741"/>
                                </a:lnTo>
                                <a:lnTo>
                                  <a:pt x="286842" y="323672"/>
                                </a:lnTo>
                                <a:lnTo>
                                  <a:pt x="286956" y="326212"/>
                                </a:lnTo>
                                <a:lnTo>
                                  <a:pt x="285165" y="324942"/>
                                </a:lnTo>
                                <a:lnTo>
                                  <a:pt x="283718" y="323672"/>
                                </a:lnTo>
                                <a:lnTo>
                                  <a:pt x="281851" y="322402"/>
                                </a:lnTo>
                                <a:lnTo>
                                  <a:pt x="283171" y="322402"/>
                                </a:lnTo>
                                <a:lnTo>
                                  <a:pt x="281343" y="321195"/>
                                </a:lnTo>
                                <a:lnTo>
                                  <a:pt x="281216" y="323672"/>
                                </a:lnTo>
                                <a:lnTo>
                                  <a:pt x="281355" y="323672"/>
                                </a:lnTo>
                                <a:lnTo>
                                  <a:pt x="281673" y="324942"/>
                                </a:lnTo>
                                <a:lnTo>
                                  <a:pt x="282117" y="324942"/>
                                </a:lnTo>
                                <a:lnTo>
                                  <a:pt x="282308" y="326212"/>
                                </a:lnTo>
                                <a:lnTo>
                                  <a:pt x="281851" y="326212"/>
                                </a:lnTo>
                                <a:lnTo>
                                  <a:pt x="283832" y="327482"/>
                                </a:lnTo>
                                <a:lnTo>
                                  <a:pt x="286181" y="330022"/>
                                </a:lnTo>
                                <a:lnTo>
                                  <a:pt x="285940" y="331292"/>
                                </a:lnTo>
                                <a:lnTo>
                                  <a:pt x="286067" y="332562"/>
                                </a:lnTo>
                                <a:lnTo>
                                  <a:pt x="285686" y="332562"/>
                                </a:lnTo>
                                <a:lnTo>
                                  <a:pt x="286537" y="333832"/>
                                </a:lnTo>
                                <a:lnTo>
                                  <a:pt x="286156" y="335102"/>
                                </a:lnTo>
                                <a:lnTo>
                                  <a:pt x="285432" y="335102"/>
                                </a:lnTo>
                                <a:lnTo>
                                  <a:pt x="285559" y="336372"/>
                                </a:lnTo>
                                <a:lnTo>
                                  <a:pt x="285178" y="336372"/>
                                </a:lnTo>
                                <a:lnTo>
                                  <a:pt x="284607" y="337642"/>
                                </a:lnTo>
                                <a:lnTo>
                                  <a:pt x="283654" y="338912"/>
                                </a:lnTo>
                                <a:lnTo>
                                  <a:pt x="281343" y="338912"/>
                                </a:lnTo>
                                <a:lnTo>
                                  <a:pt x="280720" y="340182"/>
                                </a:lnTo>
                                <a:lnTo>
                                  <a:pt x="280301" y="340182"/>
                                </a:lnTo>
                                <a:lnTo>
                                  <a:pt x="281089" y="341452"/>
                                </a:lnTo>
                                <a:lnTo>
                                  <a:pt x="282702" y="341452"/>
                                </a:lnTo>
                                <a:lnTo>
                                  <a:pt x="282625" y="340182"/>
                                </a:lnTo>
                                <a:lnTo>
                                  <a:pt x="284137" y="340182"/>
                                </a:lnTo>
                                <a:lnTo>
                                  <a:pt x="284657" y="338912"/>
                                </a:lnTo>
                                <a:lnTo>
                                  <a:pt x="284543" y="340118"/>
                                </a:lnTo>
                                <a:lnTo>
                                  <a:pt x="291388" y="339051"/>
                                </a:lnTo>
                                <a:lnTo>
                                  <a:pt x="291134" y="336372"/>
                                </a:lnTo>
                                <a:lnTo>
                                  <a:pt x="297853" y="336372"/>
                                </a:lnTo>
                                <a:lnTo>
                                  <a:pt x="297040" y="335102"/>
                                </a:lnTo>
                                <a:lnTo>
                                  <a:pt x="305371" y="332562"/>
                                </a:lnTo>
                                <a:lnTo>
                                  <a:pt x="305320" y="333349"/>
                                </a:lnTo>
                                <a:lnTo>
                                  <a:pt x="311581" y="331292"/>
                                </a:lnTo>
                                <a:lnTo>
                                  <a:pt x="311658" y="336372"/>
                                </a:lnTo>
                                <a:lnTo>
                                  <a:pt x="308902" y="337642"/>
                                </a:lnTo>
                                <a:lnTo>
                                  <a:pt x="305765" y="337642"/>
                                </a:lnTo>
                                <a:lnTo>
                                  <a:pt x="305117" y="336346"/>
                                </a:lnTo>
                                <a:lnTo>
                                  <a:pt x="304939" y="338912"/>
                                </a:lnTo>
                                <a:lnTo>
                                  <a:pt x="299491" y="338912"/>
                                </a:lnTo>
                                <a:lnTo>
                                  <a:pt x="298323" y="337096"/>
                                </a:lnTo>
                                <a:lnTo>
                                  <a:pt x="298373" y="341401"/>
                                </a:lnTo>
                                <a:lnTo>
                                  <a:pt x="300164" y="340182"/>
                                </a:lnTo>
                                <a:lnTo>
                                  <a:pt x="305066" y="338912"/>
                                </a:lnTo>
                                <a:lnTo>
                                  <a:pt x="311391" y="338912"/>
                                </a:lnTo>
                                <a:lnTo>
                                  <a:pt x="311746" y="337642"/>
                                </a:lnTo>
                                <a:lnTo>
                                  <a:pt x="312470" y="335102"/>
                                </a:lnTo>
                                <a:lnTo>
                                  <a:pt x="312635" y="333832"/>
                                </a:lnTo>
                                <a:lnTo>
                                  <a:pt x="313385" y="333832"/>
                                </a:lnTo>
                                <a:lnTo>
                                  <a:pt x="316865" y="332562"/>
                                </a:lnTo>
                                <a:lnTo>
                                  <a:pt x="317715" y="333832"/>
                                </a:lnTo>
                                <a:lnTo>
                                  <a:pt x="317995" y="338442"/>
                                </a:lnTo>
                                <a:lnTo>
                                  <a:pt x="324281" y="336372"/>
                                </a:lnTo>
                                <a:lnTo>
                                  <a:pt x="324485" y="342722"/>
                                </a:lnTo>
                                <a:lnTo>
                                  <a:pt x="321652" y="342722"/>
                                </a:lnTo>
                                <a:lnTo>
                                  <a:pt x="318782" y="343992"/>
                                </a:lnTo>
                                <a:lnTo>
                                  <a:pt x="317119" y="340182"/>
                                </a:lnTo>
                                <a:lnTo>
                                  <a:pt x="313880" y="340182"/>
                                </a:lnTo>
                                <a:lnTo>
                                  <a:pt x="317487" y="342722"/>
                                </a:lnTo>
                                <a:lnTo>
                                  <a:pt x="320751" y="347802"/>
                                </a:lnTo>
                                <a:lnTo>
                                  <a:pt x="321398" y="355422"/>
                                </a:lnTo>
                                <a:lnTo>
                                  <a:pt x="321043" y="357962"/>
                                </a:lnTo>
                                <a:lnTo>
                                  <a:pt x="319659" y="361772"/>
                                </a:lnTo>
                                <a:lnTo>
                                  <a:pt x="316801" y="363042"/>
                                </a:lnTo>
                                <a:lnTo>
                                  <a:pt x="319862" y="364312"/>
                                </a:lnTo>
                                <a:lnTo>
                                  <a:pt x="321144" y="364312"/>
                                </a:lnTo>
                                <a:lnTo>
                                  <a:pt x="321144" y="359232"/>
                                </a:lnTo>
                                <a:lnTo>
                                  <a:pt x="321881" y="357962"/>
                                </a:lnTo>
                                <a:lnTo>
                                  <a:pt x="322402" y="357962"/>
                                </a:lnTo>
                                <a:lnTo>
                                  <a:pt x="322922" y="352882"/>
                                </a:lnTo>
                                <a:lnTo>
                                  <a:pt x="323240" y="351612"/>
                                </a:lnTo>
                                <a:lnTo>
                                  <a:pt x="326669" y="350342"/>
                                </a:lnTo>
                                <a:lnTo>
                                  <a:pt x="327964" y="351612"/>
                                </a:lnTo>
                                <a:lnTo>
                                  <a:pt x="329234" y="357962"/>
                                </a:lnTo>
                                <a:lnTo>
                                  <a:pt x="329234" y="320306"/>
                                </a:lnTo>
                                <a:lnTo>
                                  <a:pt x="328612" y="319709"/>
                                </a:lnTo>
                                <a:lnTo>
                                  <a:pt x="328612" y="343992"/>
                                </a:lnTo>
                                <a:lnTo>
                                  <a:pt x="327825" y="349072"/>
                                </a:lnTo>
                                <a:lnTo>
                                  <a:pt x="322059" y="349072"/>
                                </a:lnTo>
                                <a:lnTo>
                                  <a:pt x="320294" y="345262"/>
                                </a:lnTo>
                                <a:lnTo>
                                  <a:pt x="328612" y="343992"/>
                                </a:lnTo>
                                <a:lnTo>
                                  <a:pt x="328612" y="319709"/>
                                </a:lnTo>
                                <a:lnTo>
                                  <a:pt x="327469" y="318592"/>
                                </a:lnTo>
                                <a:lnTo>
                                  <a:pt x="331597" y="316052"/>
                                </a:lnTo>
                                <a:lnTo>
                                  <a:pt x="331089" y="316052"/>
                                </a:lnTo>
                                <a:lnTo>
                                  <a:pt x="331089" y="314782"/>
                                </a:lnTo>
                                <a:lnTo>
                                  <a:pt x="329806" y="314782"/>
                                </a:lnTo>
                                <a:lnTo>
                                  <a:pt x="328650" y="317322"/>
                                </a:lnTo>
                                <a:lnTo>
                                  <a:pt x="324789" y="316052"/>
                                </a:lnTo>
                                <a:lnTo>
                                  <a:pt x="325005" y="314782"/>
                                </a:lnTo>
                                <a:lnTo>
                                  <a:pt x="325221" y="313512"/>
                                </a:lnTo>
                                <a:lnTo>
                                  <a:pt x="324586" y="312242"/>
                                </a:lnTo>
                                <a:lnTo>
                                  <a:pt x="324205" y="312242"/>
                                </a:lnTo>
                                <a:lnTo>
                                  <a:pt x="321538" y="314782"/>
                                </a:lnTo>
                                <a:lnTo>
                                  <a:pt x="319049" y="310972"/>
                                </a:lnTo>
                                <a:lnTo>
                                  <a:pt x="318617" y="310311"/>
                                </a:lnTo>
                                <a:lnTo>
                                  <a:pt x="318414" y="310972"/>
                                </a:lnTo>
                                <a:lnTo>
                                  <a:pt x="315785" y="309702"/>
                                </a:lnTo>
                                <a:lnTo>
                                  <a:pt x="313156" y="308432"/>
                                </a:lnTo>
                                <a:lnTo>
                                  <a:pt x="313944" y="307162"/>
                                </a:lnTo>
                                <a:lnTo>
                                  <a:pt x="315531" y="304622"/>
                                </a:lnTo>
                                <a:lnTo>
                                  <a:pt x="315150" y="304622"/>
                                </a:lnTo>
                                <a:lnTo>
                                  <a:pt x="315277" y="303352"/>
                                </a:lnTo>
                                <a:lnTo>
                                  <a:pt x="313740" y="303352"/>
                                </a:lnTo>
                                <a:lnTo>
                                  <a:pt x="313080" y="307162"/>
                                </a:lnTo>
                                <a:lnTo>
                                  <a:pt x="306882" y="304622"/>
                                </a:lnTo>
                                <a:lnTo>
                                  <a:pt x="309410" y="300812"/>
                                </a:lnTo>
                                <a:lnTo>
                                  <a:pt x="307365" y="300812"/>
                                </a:lnTo>
                                <a:lnTo>
                                  <a:pt x="307213" y="303352"/>
                                </a:lnTo>
                                <a:lnTo>
                                  <a:pt x="301586" y="303352"/>
                                </a:lnTo>
                                <a:lnTo>
                                  <a:pt x="302514" y="299542"/>
                                </a:lnTo>
                                <a:lnTo>
                                  <a:pt x="302044" y="299542"/>
                                </a:lnTo>
                                <a:lnTo>
                                  <a:pt x="302006" y="298272"/>
                                </a:lnTo>
                                <a:lnTo>
                                  <a:pt x="300736" y="298272"/>
                                </a:lnTo>
                                <a:lnTo>
                                  <a:pt x="300926" y="303352"/>
                                </a:lnTo>
                                <a:lnTo>
                                  <a:pt x="297434" y="302082"/>
                                </a:lnTo>
                                <a:lnTo>
                                  <a:pt x="293941" y="300812"/>
                                </a:lnTo>
                                <a:lnTo>
                                  <a:pt x="294754" y="299542"/>
                                </a:lnTo>
                                <a:lnTo>
                                  <a:pt x="296392" y="297002"/>
                                </a:lnTo>
                                <a:lnTo>
                                  <a:pt x="295668" y="297002"/>
                                </a:lnTo>
                                <a:lnTo>
                                  <a:pt x="295630" y="295732"/>
                                </a:lnTo>
                                <a:lnTo>
                                  <a:pt x="295046" y="297002"/>
                                </a:lnTo>
                                <a:lnTo>
                                  <a:pt x="294360" y="297002"/>
                                </a:lnTo>
                                <a:lnTo>
                                  <a:pt x="293992" y="299542"/>
                                </a:lnTo>
                                <a:lnTo>
                                  <a:pt x="289928" y="299542"/>
                                </a:lnTo>
                                <a:lnTo>
                                  <a:pt x="289509" y="297002"/>
                                </a:lnTo>
                                <a:lnTo>
                                  <a:pt x="288239" y="297002"/>
                                </a:lnTo>
                                <a:lnTo>
                                  <a:pt x="287134" y="298272"/>
                                </a:lnTo>
                                <a:lnTo>
                                  <a:pt x="283070" y="298272"/>
                                </a:lnTo>
                                <a:lnTo>
                                  <a:pt x="283552" y="299542"/>
                                </a:lnTo>
                                <a:lnTo>
                                  <a:pt x="274929" y="298272"/>
                                </a:lnTo>
                                <a:lnTo>
                                  <a:pt x="271373" y="298272"/>
                                </a:lnTo>
                                <a:lnTo>
                                  <a:pt x="270637" y="295732"/>
                                </a:lnTo>
                                <a:lnTo>
                                  <a:pt x="269354" y="295732"/>
                                </a:lnTo>
                                <a:lnTo>
                                  <a:pt x="269354" y="297827"/>
                                </a:lnTo>
                                <a:lnTo>
                                  <a:pt x="269290" y="298272"/>
                                </a:lnTo>
                                <a:lnTo>
                                  <a:pt x="268846" y="298272"/>
                                </a:lnTo>
                                <a:lnTo>
                                  <a:pt x="267957" y="299542"/>
                                </a:lnTo>
                                <a:lnTo>
                                  <a:pt x="265658" y="299542"/>
                                </a:lnTo>
                                <a:lnTo>
                                  <a:pt x="265023" y="298272"/>
                                </a:lnTo>
                                <a:lnTo>
                                  <a:pt x="263486" y="298272"/>
                                </a:lnTo>
                                <a:lnTo>
                                  <a:pt x="263766" y="300812"/>
                                </a:lnTo>
                                <a:lnTo>
                                  <a:pt x="259422" y="302082"/>
                                </a:lnTo>
                                <a:lnTo>
                                  <a:pt x="258648" y="299542"/>
                                </a:lnTo>
                                <a:lnTo>
                                  <a:pt x="257365" y="299542"/>
                                </a:lnTo>
                                <a:lnTo>
                                  <a:pt x="257975" y="303352"/>
                                </a:lnTo>
                                <a:lnTo>
                                  <a:pt x="252882" y="303352"/>
                                </a:lnTo>
                                <a:lnTo>
                                  <a:pt x="253822" y="304622"/>
                                </a:lnTo>
                                <a:lnTo>
                                  <a:pt x="248221" y="307162"/>
                                </a:lnTo>
                                <a:lnTo>
                                  <a:pt x="246913" y="303352"/>
                                </a:lnTo>
                                <a:lnTo>
                                  <a:pt x="246049" y="303352"/>
                                </a:lnTo>
                                <a:lnTo>
                                  <a:pt x="245376" y="304622"/>
                                </a:lnTo>
                                <a:lnTo>
                                  <a:pt x="247472" y="305892"/>
                                </a:lnTo>
                                <a:lnTo>
                                  <a:pt x="244436" y="309702"/>
                                </a:lnTo>
                                <a:lnTo>
                                  <a:pt x="242062" y="308432"/>
                                </a:lnTo>
                                <a:lnTo>
                                  <a:pt x="240792" y="308432"/>
                                </a:lnTo>
                                <a:lnTo>
                                  <a:pt x="242036" y="310972"/>
                                </a:lnTo>
                                <a:lnTo>
                                  <a:pt x="239306" y="313512"/>
                                </a:lnTo>
                                <a:lnTo>
                                  <a:pt x="237223" y="312242"/>
                                </a:lnTo>
                                <a:lnTo>
                                  <a:pt x="235940" y="312242"/>
                                </a:lnTo>
                                <a:lnTo>
                                  <a:pt x="237350" y="316052"/>
                                </a:lnTo>
                                <a:lnTo>
                                  <a:pt x="233565" y="317182"/>
                                </a:lnTo>
                                <a:lnTo>
                                  <a:pt x="234010" y="317322"/>
                                </a:lnTo>
                                <a:lnTo>
                                  <a:pt x="229362" y="323672"/>
                                </a:lnTo>
                                <a:lnTo>
                                  <a:pt x="228765" y="322707"/>
                                </a:lnTo>
                                <a:lnTo>
                                  <a:pt x="225577" y="327482"/>
                                </a:lnTo>
                                <a:lnTo>
                                  <a:pt x="222935" y="324942"/>
                                </a:lnTo>
                                <a:lnTo>
                                  <a:pt x="222402" y="326212"/>
                                </a:lnTo>
                                <a:lnTo>
                                  <a:pt x="225120" y="327482"/>
                                </a:lnTo>
                                <a:lnTo>
                                  <a:pt x="222796" y="332562"/>
                                </a:lnTo>
                                <a:lnTo>
                                  <a:pt x="219875" y="331292"/>
                                </a:lnTo>
                                <a:lnTo>
                                  <a:pt x="219113" y="331292"/>
                                </a:lnTo>
                                <a:lnTo>
                                  <a:pt x="219379" y="332562"/>
                                </a:lnTo>
                                <a:lnTo>
                                  <a:pt x="218859" y="332562"/>
                                </a:lnTo>
                                <a:lnTo>
                                  <a:pt x="221932" y="333832"/>
                                </a:lnTo>
                                <a:lnTo>
                                  <a:pt x="219506" y="338912"/>
                                </a:lnTo>
                                <a:lnTo>
                                  <a:pt x="216560" y="337642"/>
                                </a:lnTo>
                                <a:lnTo>
                                  <a:pt x="215531" y="337642"/>
                                </a:lnTo>
                                <a:lnTo>
                                  <a:pt x="215925" y="338912"/>
                                </a:lnTo>
                                <a:lnTo>
                                  <a:pt x="215785" y="338912"/>
                                </a:lnTo>
                                <a:lnTo>
                                  <a:pt x="218998" y="340182"/>
                                </a:lnTo>
                                <a:lnTo>
                                  <a:pt x="217716" y="345262"/>
                                </a:lnTo>
                                <a:lnTo>
                                  <a:pt x="214261" y="343992"/>
                                </a:lnTo>
                                <a:lnTo>
                                  <a:pt x="213753" y="345262"/>
                                </a:lnTo>
                                <a:lnTo>
                                  <a:pt x="213880" y="345262"/>
                                </a:lnTo>
                                <a:lnTo>
                                  <a:pt x="213753" y="346532"/>
                                </a:lnTo>
                                <a:lnTo>
                                  <a:pt x="216484" y="346532"/>
                                </a:lnTo>
                                <a:lnTo>
                                  <a:pt x="216928" y="349072"/>
                                </a:lnTo>
                                <a:lnTo>
                                  <a:pt x="217030" y="350393"/>
                                </a:lnTo>
                                <a:lnTo>
                                  <a:pt x="214261" y="351612"/>
                                </a:lnTo>
                                <a:lnTo>
                                  <a:pt x="214388" y="351612"/>
                                </a:lnTo>
                                <a:lnTo>
                                  <a:pt x="214007" y="352882"/>
                                </a:lnTo>
                                <a:lnTo>
                                  <a:pt x="215582" y="352882"/>
                                </a:lnTo>
                                <a:lnTo>
                                  <a:pt x="215226" y="356692"/>
                                </a:lnTo>
                                <a:lnTo>
                                  <a:pt x="213118" y="356692"/>
                                </a:lnTo>
                                <a:lnTo>
                                  <a:pt x="212725" y="357962"/>
                                </a:lnTo>
                                <a:lnTo>
                                  <a:pt x="214757" y="359232"/>
                                </a:lnTo>
                                <a:lnTo>
                                  <a:pt x="213969" y="363042"/>
                                </a:lnTo>
                                <a:lnTo>
                                  <a:pt x="210439" y="363042"/>
                                </a:lnTo>
                                <a:lnTo>
                                  <a:pt x="210439" y="364312"/>
                                </a:lnTo>
                                <a:lnTo>
                                  <a:pt x="212991" y="364312"/>
                                </a:lnTo>
                                <a:lnTo>
                                  <a:pt x="214706" y="365480"/>
                                </a:lnTo>
                                <a:lnTo>
                                  <a:pt x="214795" y="366852"/>
                                </a:lnTo>
                                <a:lnTo>
                                  <a:pt x="214655" y="369392"/>
                                </a:lnTo>
                                <a:lnTo>
                                  <a:pt x="211582" y="369392"/>
                                </a:lnTo>
                                <a:lnTo>
                                  <a:pt x="210947" y="370662"/>
                                </a:lnTo>
                                <a:lnTo>
                                  <a:pt x="211239" y="370662"/>
                                </a:lnTo>
                                <a:lnTo>
                                  <a:pt x="211201" y="371932"/>
                                </a:lnTo>
                                <a:lnTo>
                                  <a:pt x="215049" y="369392"/>
                                </a:lnTo>
                                <a:lnTo>
                                  <a:pt x="216077" y="377012"/>
                                </a:lnTo>
                                <a:lnTo>
                                  <a:pt x="211709" y="375742"/>
                                </a:lnTo>
                                <a:lnTo>
                                  <a:pt x="211836" y="377012"/>
                                </a:lnTo>
                                <a:lnTo>
                                  <a:pt x="211201" y="377012"/>
                                </a:lnTo>
                                <a:lnTo>
                                  <a:pt x="211493" y="378269"/>
                                </a:lnTo>
                                <a:lnTo>
                                  <a:pt x="215011" y="377012"/>
                                </a:lnTo>
                                <a:lnTo>
                                  <a:pt x="216268" y="382092"/>
                                </a:lnTo>
                                <a:lnTo>
                                  <a:pt x="213245" y="383362"/>
                                </a:lnTo>
                                <a:lnTo>
                                  <a:pt x="213626" y="383362"/>
                                </a:lnTo>
                                <a:lnTo>
                                  <a:pt x="213499" y="384632"/>
                                </a:lnTo>
                                <a:lnTo>
                                  <a:pt x="216052" y="384632"/>
                                </a:lnTo>
                                <a:lnTo>
                                  <a:pt x="217551" y="385902"/>
                                </a:lnTo>
                                <a:lnTo>
                                  <a:pt x="217271" y="388708"/>
                                </a:lnTo>
                                <a:lnTo>
                                  <a:pt x="217563" y="388442"/>
                                </a:lnTo>
                                <a:lnTo>
                                  <a:pt x="220814" y="393522"/>
                                </a:lnTo>
                                <a:lnTo>
                                  <a:pt x="217068" y="394792"/>
                                </a:lnTo>
                                <a:lnTo>
                                  <a:pt x="217322" y="396062"/>
                                </a:lnTo>
                                <a:lnTo>
                                  <a:pt x="218008" y="396062"/>
                                </a:lnTo>
                                <a:lnTo>
                                  <a:pt x="218338" y="397332"/>
                                </a:lnTo>
                                <a:lnTo>
                                  <a:pt x="221691" y="394792"/>
                                </a:lnTo>
                                <a:lnTo>
                                  <a:pt x="223888" y="401142"/>
                                </a:lnTo>
                                <a:lnTo>
                                  <a:pt x="220129" y="401142"/>
                                </a:lnTo>
                                <a:lnTo>
                                  <a:pt x="220256" y="402412"/>
                                </a:lnTo>
                                <a:lnTo>
                                  <a:pt x="220548" y="402412"/>
                                </a:lnTo>
                                <a:lnTo>
                                  <a:pt x="220891" y="403682"/>
                                </a:lnTo>
                                <a:lnTo>
                                  <a:pt x="223989" y="401142"/>
                                </a:lnTo>
                                <a:lnTo>
                                  <a:pt x="226301" y="406222"/>
                                </a:lnTo>
                                <a:lnTo>
                                  <a:pt x="222935" y="407492"/>
                                </a:lnTo>
                                <a:lnTo>
                                  <a:pt x="223443" y="407492"/>
                                </a:lnTo>
                                <a:lnTo>
                                  <a:pt x="223443" y="408736"/>
                                </a:lnTo>
                                <a:lnTo>
                                  <a:pt x="229971" y="407492"/>
                                </a:lnTo>
                                <a:lnTo>
                                  <a:pt x="229819" y="411683"/>
                                </a:lnTo>
                                <a:lnTo>
                                  <a:pt x="233527" y="412572"/>
                                </a:lnTo>
                                <a:lnTo>
                                  <a:pt x="233743" y="417436"/>
                                </a:lnTo>
                                <a:lnTo>
                                  <a:pt x="239433" y="416382"/>
                                </a:lnTo>
                                <a:lnTo>
                                  <a:pt x="239903" y="421462"/>
                                </a:lnTo>
                                <a:lnTo>
                                  <a:pt x="236969" y="422732"/>
                                </a:lnTo>
                                <a:lnTo>
                                  <a:pt x="240030" y="422732"/>
                                </a:lnTo>
                                <a:lnTo>
                                  <a:pt x="241338" y="418922"/>
                                </a:lnTo>
                                <a:lnTo>
                                  <a:pt x="246837" y="422732"/>
                                </a:lnTo>
                                <a:lnTo>
                                  <a:pt x="251155" y="422732"/>
                                </a:lnTo>
                                <a:lnTo>
                                  <a:pt x="250482" y="426542"/>
                                </a:lnTo>
                                <a:lnTo>
                                  <a:pt x="251752" y="426542"/>
                                </a:lnTo>
                                <a:lnTo>
                                  <a:pt x="253123" y="425272"/>
                                </a:lnTo>
                                <a:lnTo>
                                  <a:pt x="256552" y="426542"/>
                                </a:lnTo>
                                <a:lnTo>
                                  <a:pt x="256349" y="429082"/>
                                </a:lnTo>
                                <a:lnTo>
                                  <a:pt x="257619" y="429082"/>
                                </a:lnTo>
                                <a:lnTo>
                                  <a:pt x="259384" y="426542"/>
                                </a:lnTo>
                                <a:lnTo>
                                  <a:pt x="262991" y="429082"/>
                                </a:lnTo>
                                <a:lnTo>
                                  <a:pt x="261708" y="431622"/>
                                </a:lnTo>
                                <a:lnTo>
                                  <a:pt x="262216" y="432892"/>
                                </a:lnTo>
                                <a:lnTo>
                                  <a:pt x="262978" y="432892"/>
                                </a:lnTo>
                                <a:lnTo>
                                  <a:pt x="263296" y="431622"/>
                                </a:lnTo>
                                <a:lnTo>
                                  <a:pt x="264007" y="431622"/>
                                </a:lnTo>
                                <a:lnTo>
                                  <a:pt x="263296" y="426542"/>
                                </a:lnTo>
                                <a:lnTo>
                                  <a:pt x="269252" y="428574"/>
                                </a:lnTo>
                                <a:lnTo>
                                  <a:pt x="268960" y="427812"/>
                                </a:lnTo>
                                <a:lnTo>
                                  <a:pt x="277266" y="430060"/>
                                </a:lnTo>
                                <a:lnTo>
                                  <a:pt x="277291" y="427812"/>
                                </a:lnTo>
                                <a:lnTo>
                                  <a:pt x="280098" y="429082"/>
                                </a:lnTo>
                                <a:lnTo>
                                  <a:pt x="281343" y="429082"/>
                                </a:lnTo>
                                <a:lnTo>
                                  <a:pt x="281343" y="435432"/>
                                </a:lnTo>
                                <a:lnTo>
                                  <a:pt x="283387" y="435432"/>
                                </a:lnTo>
                                <a:lnTo>
                                  <a:pt x="281774" y="431622"/>
                                </a:lnTo>
                                <a:lnTo>
                                  <a:pt x="286969" y="430352"/>
                                </a:lnTo>
                                <a:lnTo>
                                  <a:pt x="287972" y="432892"/>
                                </a:lnTo>
                                <a:lnTo>
                                  <a:pt x="289255" y="432892"/>
                                </a:lnTo>
                                <a:lnTo>
                                  <a:pt x="289217" y="430352"/>
                                </a:lnTo>
                                <a:lnTo>
                                  <a:pt x="289191" y="429082"/>
                                </a:lnTo>
                                <a:lnTo>
                                  <a:pt x="293598" y="429082"/>
                                </a:lnTo>
                                <a:lnTo>
                                  <a:pt x="294106" y="431622"/>
                                </a:lnTo>
                                <a:lnTo>
                                  <a:pt x="295376" y="431622"/>
                                </a:lnTo>
                                <a:lnTo>
                                  <a:pt x="294830" y="429082"/>
                                </a:lnTo>
                                <a:lnTo>
                                  <a:pt x="298919" y="429082"/>
                                </a:lnTo>
                                <a:lnTo>
                                  <a:pt x="299974" y="430352"/>
                                </a:lnTo>
                                <a:lnTo>
                                  <a:pt x="301244" y="430352"/>
                                </a:lnTo>
                                <a:lnTo>
                                  <a:pt x="301498" y="427812"/>
                                </a:lnTo>
                                <a:lnTo>
                                  <a:pt x="303911" y="426542"/>
                                </a:lnTo>
                                <a:lnTo>
                                  <a:pt x="305320" y="429082"/>
                                </a:lnTo>
                                <a:lnTo>
                                  <a:pt x="305904" y="427812"/>
                                </a:lnTo>
                                <a:lnTo>
                                  <a:pt x="306603" y="427812"/>
                                </a:lnTo>
                                <a:lnTo>
                                  <a:pt x="306552" y="426542"/>
                                </a:lnTo>
                                <a:lnTo>
                                  <a:pt x="308698" y="425272"/>
                                </a:lnTo>
                                <a:lnTo>
                                  <a:pt x="310426" y="426542"/>
                                </a:lnTo>
                                <a:lnTo>
                                  <a:pt x="310464" y="425272"/>
                                </a:lnTo>
                                <a:lnTo>
                                  <a:pt x="311188" y="425272"/>
                                </a:lnTo>
                                <a:lnTo>
                                  <a:pt x="311505" y="424002"/>
                                </a:lnTo>
                                <a:lnTo>
                                  <a:pt x="313283" y="422732"/>
                                </a:lnTo>
                                <a:lnTo>
                                  <a:pt x="315010" y="424002"/>
                                </a:lnTo>
                                <a:lnTo>
                                  <a:pt x="315061" y="422732"/>
                                </a:lnTo>
                                <a:lnTo>
                                  <a:pt x="315785" y="422732"/>
                                </a:lnTo>
                                <a:lnTo>
                                  <a:pt x="315556" y="420192"/>
                                </a:lnTo>
                                <a:lnTo>
                                  <a:pt x="320116" y="420192"/>
                                </a:lnTo>
                                <a:lnTo>
                                  <a:pt x="320141" y="418922"/>
                                </a:lnTo>
                                <a:lnTo>
                                  <a:pt x="320205" y="416382"/>
                                </a:lnTo>
                                <a:lnTo>
                                  <a:pt x="320230" y="415112"/>
                                </a:lnTo>
                                <a:lnTo>
                                  <a:pt x="325945" y="417258"/>
                                </a:lnTo>
                                <a:lnTo>
                                  <a:pt x="324231" y="416382"/>
                                </a:lnTo>
                                <a:lnTo>
                                  <a:pt x="324662" y="415112"/>
                                </a:lnTo>
                                <a:lnTo>
                                  <a:pt x="325958" y="411302"/>
                                </a:lnTo>
                                <a:lnTo>
                                  <a:pt x="329298" y="413842"/>
                                </a:lnTo>
                                <a:lnTo>
                                  <a:pt x="329565" y="412572"/>
                                </a:lnTo>
                                <a:lnTo>
                                  <a:pt x="330327" y="412572"/>
                                </a:lnTo>
                                <a:lnTo>
                                  <a:pt x="329565" y="411302"/>
                                </a:lnTo>
                                <a:lnTo>
                                  <a:pt x="328790" y="410032"/>
                                </a:lnTo>
                                <a:lnTo>
                                  <a:pt x="333235" y="407492"/>
                                </a:lnTo>
                                <a:lnTo>
                                  <a:pt x="334657" y="410032"/>
                                </a:lnTo>
                                <a:lnTo>
                                  <a:pt x="335292" y="410032"/>
                                </a:lnTo>
                                <a:lnTo>
                                  <a:pt x="335394" y="408978"/>
                                </a:lnTo>
                                <a:lnTo>
                                  <a:pt x="335381" y="408736"/>
                                </a:lnTo>
                                <a:lnTo>
                                  <a:pt x="331876" y="406222"/>
                                </a:lnTo>
                                <a:lnTo>
                                  <a:pt x="335127" y="403682"/>
                                </a:lnTo>
                                <a:lnTo>
                                  <a:pt x="336753" y="402412"/>
                                </a:lnTo>
                                <a:lnTo>
                                  <a:pt x="338734" y="404952"/>
                                </a:lnTo>
                                <a:lnTo>
                                  <a:pt x="340525" y="404952"/>
                                </a:lnTo>
                                <a:lnTo>
                                  <a:pt x="339890" y="403682"/>
                                </a:lnTo>
                                <a:lnTo>
                                  <a:pt x="340271" y="403682"/>
                                </a:lnTo>
                                <a:lnTo>
                                  <a:pt x="337426" y="402412"/>
                                </a:lnTo>
                                <a:lnTo>
                                  <a:pt x="337820" y="397332"/>
                                </a:lnTo>
                                <a:lnTo>
                                  <a:pt x="341541" y="398602"/>
                                </a:lnTo>
                                <a:lnTo>
                                  <a:pt x="341706" y="397332"/>
                                </a:lnTo>
                                <a:lnTo>
                                  <a:pt x="342315" y="397332"/>
                                </a:lnTo>
                                <a:lnTo>
                                  <a:pt x="339661" y="396062"/>
                                </a:lnTo>
                                <a:lnTo>
                                  <a:pt x="343204" y="390982"/>
                                </a:lnTo>
                                <a:lnTo>
                                  <a:pt x="341934" y="390982"/>
                                </a:lnTo>
                                <a:lnTo>
                                  <a:pt x="345033" y="384632"/>
                                </a:lnTo>
                                <a:lnTo>
                                  <a:pt x="348183" y="387172"/>
                                </a:lnTo>
                                <a:lnTo>
                                  <a:pt x="349199" y="387172"/>
                                </a:lnTo>
                                <a:lnTo>
                                  <a:pt x="349110" y="385902"/>
                                </a:lnTo>
                                <a:lnTo>
                                  <a:pt x="348856" y="385902"/>
                                </a:lnTo>
                                <a:lnTo>
                                  <a:pt x="348945" y="384632"/>
                                </a:lnTo>
                                <a:lnTo>
                                  <a:pt x="345147" y="384632"/>
                                </a:lnTo>
                                <a:lnTo>
                                  <a:pt x="346773" y="378282"/>
                                </a:lnTo>
                                <a:lnTo>
                                  <a:pt x="350596" y="378269"/>
                                </a:lnTo>
                                <a:lnTo>
                                  <a:pt x="350723" y="377012"/>
                                </a:lnTo>
                                <a:lnTo>
                                  <a:pt x="346354" y="378282"/>
                                </a:lnTo>
                                <a:lnTo>
                                  <a:pt x="347383" y="371932"/>
                                </a:lnTo>
                                <a:lnTo>
                                  <a:pt x="351243" y="373202"/>
                                </a:lnTo>
                                <a:lnTo>
                                  <a:pt x="351282" y="371932"/>
                                </a:lnTo>
                                <a:lnTo>
                                  <a:pt x="352336" y="371932"/>
                                </a:lnTo>
                                <a:lnTo>
                                  <a:pt x="352259" y="370662"/>
                                </a:lnTo>
                                <a:lnTo>
                                  <a:pt x="346824" y="370662"/>
                                </a:lnTo>
                                <a:lnTo>
                                  <a:pt x="347700" y="364312"/>
                                </a:lnTo>
                                <a:lnTo>
                                  <a:pt x="351751" y="365582"/>
                                </a:lnTo>
                                <a:lnTo>
                                  <a:pt x="352513" y="365582"/>
                                </a:lnTo>
                                <a:lnTo>
                                  <a:pt x="352513" y="364312"/>
                                </a:lnTo>
                                <a:close/>
                              </a:path>
                              <a:path w="554355" h="684530">
                                <a:moveTo>
                                  <a:pt x="353898" y="413181"/>
                                </a:moveTo>
                                <a:lnTo>
                                  <a:pt x="352513" y="411302"/>
                                </a:lnTo>
                                <a:lnTo>
                                  <a:pt x="352044" y="411302"/>
                                </a:lnTo>
                                <a:lnTo>
                                  <a:pt x="351497" y="412572"/>
                                </a:lnTo>
                                <a:lnTo>
                                  <a:pt x="349707" y="412572"/>
                                </a:lnTo>
                                <a:lnTo>
                                  <a:pt x="350088" y="413829"/>
                                </a:lnTo>
                                <a:lnTo>
                                  <a:pt x="353898" y="413181"/>
                                </a:lnTo>
                                <a:close/>
                              </a:path>
                              <a:path w="554355" h="684530">
                                <a:moveTo>
                                  <a:pt x="355384" y="315201"/>
                                </a:moveTo>
                                <a:lnTo>
                                  <a:pt x="351751" y="316052"/>
                                </a:lnTo>
                                <a:lnTo>
                                  <a:pt x="352132" y="316052"/>
                                </a:lnTo>
                                <a:lnTo>
                                  <a:pt x="352005" y="317322"/>
                                </a:lnTo>
                                <a:lnTo>
                                  <a:pt x="352513" y="317322"/>
                                </a:lnTo>
                                <a:lnTo>
                                  <a:pt x="353060" y="318592"/>
                                </a:lnTo>
                                <a:lnTo>
                                  <a:pt x="353529" y="318592"/>
                                </a:lnTo>
                                <a:lnTo>
                                  <a:pt x="355384" y="315201"/>
                                </a:lnTo>
                                <a:close/>
                              </a:path>
                              <a:path w="554355" h="684530">
                                <a:moveTo>
                                  <a:pt x="356831" y="323672"/>
                                </a:moveTo>
                                <a:lnTo>
                                  <a:pt x="354304" y="323672"/>
                                </a:lnTo>
                                <a:lnTo>
                                  <a:pt x="354418" y="324942"/>
                                </a:lnTo>
                                <a:lnTo>
                                  <a:pt x="356831" y="323672"/>
                                </a:lnTo>
                                <a:close/>
                              </a:path>
                              <a:path w="554355" h="684530">
                                <a:moveTo>
                                  <a:pt x="357174" y="314782"/>
                                </a:moveTo>
                                <a:lnTo>
                                  <a:pt x="356260" y="313588"/>
                                </a:lnTo>
                                <a:lnTo>
                                  <a:pt x="355384" y="315201"/>
                                </a:lnTo>
                                <a:lnTo>
                                  <a:pt x="357174" y="314782"/>
                                </a:lnTo>
                                <a:close/>
                              </a:path>
                              <a:path w="554355" h="684530">
                                <a:moveTo>
                                  <a:pt x="357479" y="412572"/>
                                </a:moveTo>
                                <a:lnTo>
                                  <a:pt x="353898" y="413181"/>
                                </a:lnTo>
                                <a:lnTo>
                                  <a:pt x="355993" y="416026"/>
                                </a:lnTo>
                                <a:lnTo>
                                  <a:pt x="357479" y="412572"/>
                                </a:lnTo>
                                <a:close/>
                              </a:path>
                              <a:path w="554355" h="684530">
                                <a:moveTo>
                                  <a:pt x="357479" y="93980"/>
                                </a:moveTo>
                                <a:lnTo>
                                  <a:pt x="355942" y="93980"/>
                                </a:lnTo>
                                <a:lnTo>
                                  <a:pt x="354876" y="96050"/>
                                </a:lnTo>
                                <a:lnTo>
                                  <a:pt x="356704" y="96520"/>
                                </a:lnTo>
                                <a:lnTo>
                                  <a:pt x="357479" y="93980"/>
                                </a:lnTo>
                                <a:close/>
                              </a:path>
                              <a:path w="554355" h="684530">
                                <a:moveTo>
                                  <a:pt x="358876" y="89344"/>
                                </a:moveTo>
                                <a:lnTo>
                                  <a:pt x="357479" y="93980"/>
                                </a:lnTo>
                                <a:lnTo>
                                  <a:pt x="358597" y="93980"/>
                                </a:lnTo>
                                <a:lnTo>
                                  <a:pt x="358876" y="91440"/>
                                </a:lnTo>
                                <a:lnTo>
                                  <a:pt x="358876" y="89344"/>
                                </a:lnTo>
                                <a:close/>
                              </a:path>
                              <a:path w="554355" h="684530">
                                <a:moveTo>
                                  <a:pt x="358940" y="406222"/>
                                </a:moveTo>
                                <a:lnTo>
                                  <a:pt x="356844" y="403682"/>
                                </a:lnTo>
                                <a:lnTo>
                                  <a:pt x="356463" y="404952"/>
                                </a:lnTo>
                                <a:lnTo>
                                  <a:pt x="354558" y="404952"/>
                                </a:lnTo>
                                <a:lnTo>
                                  <a:pt x="354939" y="406222"/>
                                </a:lnTo>
                                <a:lnTo>
                                  <a:pt x="358940" y="406222"/>
                                </a:lnTo>
                                <a:close/>
                              </a:path>
                              <a:path w="554355" h="684530">
                                <a:moveTo>
                                  <a:pt x="359244" y="323672"/>
                                </a:moveTo>
                                <a:lnTo>
                                  <a:pt x="356831" y="323672"/>
                                </a:lnTo>
                                <a:lnTo>
                                  <a:pt x="356844" y="324942"/>
                                </a:lnTo>
                                <a:lnTo>
                                  <a:pt x="357403" y="326212"/>
                                </a:lnTo>
                                <a:lnTo>
                                  <a:pt x="357873" y="326212"/>
                                </a:lnTo>
                                <a:lnTo>
                                  <a:pt x="359244" y="323672"/>
                                </a:lnTo>
                                <a:close/>
                              </a:path>
                              <a:path w="554355" h="684530">
                                <a:moveTo>
                                  <a:pt x="359765" y="86360"/>
                                </a:moveTo>
                                <a:lnTo>
                                  <a:pt x="359435" y="86448"/>
                                </a:lnTo>
                                <a:lnTo>
                                  <a:pt x="357873" y="87630"/>
                                </a:lnTo>
                                <a:lnTo>
                                  <a:pt x="358787" y="88900"/>
                                </a:lnTo>
                                <a:lnTo>
                                  <a:pt x="358876" y="89344"/>
                                </a:lnTo>
                                <a:lnTo>
                                  <a:pt x="359765" y="86360"/>
                                </a:lnTo>
                                <a:close/>
                              </a:path>
                              <a:path w="554355" h="684530">
                                <a:moveTo>
                                  <a:pt x="360159" y="30480"/>
                                </a:moveTo>
                                <a:lnTo>
                                  <a:pt x="360019" y="30302"/>
                                </a:lnTo>
                                <a:lnTo>
                                  <a:pt x="360019" y="30480"/>
                                </a:lnTo>
                                <a:lnTo>
                                  <a:pt x="360159" y="30480"/>
                                </a:lnTo>
                                <a:close/>
                              </a:path>
                              <a:path w="554355" h="684530">
                                <a:moveTo>
                                  <a:pt x="362127" y="406222"/>
                                </a:moveTo>
                                <a:lnTo>
                                  <a:pt x="358940" y="406222"/>
                                </a:lnTo>
                                <a:lnTo>
                                  <a:pt x="360819" y="408495"/>
                                </a:lnTo>
                                <a:lnTo>
                                  <a:pt x="362127" y="406222"/>
                                </a:lnTo>
                                <a:close/>
                              </a:path>
                              <a:path w="554355" h="684530">
                                <a:moveTo>
                                  <a:pt x="362585" y="338912"/>
                                </a:moveTo>
                                <a:lnTo>
                                  <a:pt x="362458" y="338912"/>
                                </a:lnTo>
                                <a:lnTo>
                                  <a:pt x="362585" y="338937"/>
                                </a:lnTo>
                                <a:close/>
                              </a:path>
                              <a:path w="554355" h="684530">
                                <a:moveTo>
                                  <a:pt x="363410" y="323672"/>
                                </a:moveTo>
                                <a:lnTo>
                                  <a:pt x="361289" y="319887"/>
                                </a:lnTo>
                                <a:lnTo>
                                  <a:pt x="359244" y="323672"/>
                                </a:lnTo>
                                <a:lnTo>
                                  <a:pt x="363410" y="323672"/>
                                </a:lnTo>
                                <a:close/>
                              </a:path>
                              <a:path w="554355" h="684530">
                                <a:moveTo>
                                  <a:pt x="363575" y="398602"/>
                                </a:moveTo>
                                <a:lnTo>
                                  <a:pt x="360426" y="396062"/>
                                </a:lnTo>
                                <a:lnTo>
                                  <a:pt x="359651" y="397332"/>
                                </a:lnTo>
                                <a:lnTo>
                                  <a:pt x="357873" y="397332"/>
                                </a:lnTo>
                                <a:lnTo>
                                  <a:pt x="358254" y="398602"/>
                                </a:lnTo>
                                <a:lnTo>
                                  <a:pt x="363575" y="398602"/>
                                </a:lnTo>
                                <a:close/>
                              </a:path>
                              <a:path w="554355" h="684530">
                                <a:moveTo>
                                  <a:pt x="365328" y="330923"/>
                                </a:moveTo>
                                <a:lnTo>
                                  <a:pt x="359905" y="330022"/>
                                </a:lnTo>
                                <a:lnTo>
                                  <a:pt x="360032" y="331292"/>
                                </a:lnTo>
                                <a:lnTo>
                                  <a:pt x="359651" y="331292"/>
                                </a:lnTo>
                                <a:lnTo>
                                  <a:pt x="359473" y="332562"/>
                                </a:lnTo>
                                <a:lnTo>
                                  <a:pt x="360857" y="331292"/>
                                </a:lnTo>
                                <a:lnTo>
                                  <a:pt x="360680" y="332562"/>
                                </a:lnTo>
                                <a:lnTo>
                                  <a:pt x="361315" y="332562"/>
                                </a:lnTo>
                                <a:lnTo>
                                  <a:pt x="361696" y="333832"/>
                                </a:lnTo>
                                <a:lnTo>
                                  <a:pt x="365328" y="330923"/>
                                </a:lnTo>
                                <a:close/>
                              </a:path>
                              <a:path w="554355" h="684530">
                                <a:moveTo>
                                  <a:pt x="365544" y="398602"/>
                                </a:moveTo>
                                <a:lnTo>
                                  <a:pt x="363575" y="398602"/>
                                </a:lnTo>
                                <a:lnTo>
                                  <a:pt x="365137" y="399872"/>
                                </a:lnTo>
                                <a:lnTo>
                                  <a:pt x="365544" y="398602"/>
                                </a:lnTo>
                                <a:close/>
                              </a:path>
                              <a:path w="554355" h="684530">
                                <a:moveTo>
                                  <a:pt x="365823" y="390232"/>
                                </a:moveTo>
                                <a:lnTo>
                                  <a:pt x="363740" y="388442"/>
                                </a:lnTo>
                                <a:lnTo>
                                  <a:pt x="362712" y="388442"/>
                                </a:lnTo>
                                <a:lnTo>
                                  <a:pt x="362712" y="389712"/>
                                </a:lnTo>
                                <a:lnTo>
                                  <a:pt x="362013" y="388442"/>
                                </a:lnTo>
                                <a:lnTo>
                                  <a:pt x="361950" y="389712"/>
                                </a:lnTo>
                                <a:lnTo>
                                  <a:pt x="362331" y="389712"/>
                                </a:lnTo>
                                <a:lnTo>
                                  <a:pt x="362204" y="390982"/>
                                </a:lnTo>
                                <a:lnTo>
                                  <a:pt x="365823" y="390232"/>
                                </a:lnTo>
                                <a:close/>
                              </a:path>
                              <a:path w="554355" h="684530">
                                <a:moveTo>
                                  <a:pt x="366776" y="331152"/>
                                </a:moveTo>
                                <a:lnTo>
                                  <a:pt x="366445" y="330022"/>
                                </a:lnTo>
                                <a:lnTo>
                                  <a:pt x="365328" y="330923"/>
                                </a:lnTo>
                                <a:lnTo>
                                  <a:pt x="366776" y="331152"/>
                                </a:lnTo>
                                <a:close/>
                              </a:path>
                              <a:path w="554355" h="684530">
                                <a:moveTo>
                                  <a:pt x="366890" y="339725"/>
                                </a:moveTo>
                                <a:lnTo>
                                  <a:pt x="362585" y="338937"/>
                                </a:lnTo>
                                <a:lnTo>
                                  <a:pt x="362204" y="340182"/>
                                </a:lnTo>
                                <a:lnTo>
                                  <a:pt x="363486" y="340182"/>
                                </a:lnTo>
                                <a:lnTo>
                                  <a:pt x="364121" y="341452"/>
                                </a:lnTo>
                                <a:lnTo>
                                  <a:pt x="364502" y="341452"/>
                                </a:lnTo>
                                <a:lnTo>
                                  <a:pt x="366890" y="339725"/>
                                </a:lnTo>
                                <a:close/>
                              </a:path>
                              <a:path w="554355" h="684530">
                                <a:moveTo>
                                  <a:pt x="368325" y="389712"/>
                                </a:moveTo>
                                <a:lnTo>
                                  <a:pt x="365823" y="390232"/>
                                </a:lnTo>
                                <a:lnTo>
                                  <a:pt x="367665" y="391807"/>
                                </a:lnTo>
                                <a:lnTo>
                                  <a:pt x="368325" y="389712"/>
                                </a:lnTo>
                                <a:close/>
                              </a:path>
                              <a:path w="554355" h="684530">
                                <a:moveTo>
                                  <a:pt x="369277" y="348119"/>
                                </a:moveTo>
                                <a:lnTo>
                                  <a:pt x="365264" y="346532"/>
                                </a:lnTo>
                                <a:lnTo>
                                  <a:pt x="364794" y="347802"/>
                                </a:lnTo>
                                <a:lnTo>
                                  <a:pt x="364248" y="347802"/>
                                </a:lnTo>
                                <a:lnTo>
                                  <a:pt x="364312" y="349072"/>
                                </a:lnTo>
                                <a:lnTo>
                                  <a:pt x="365683" y="347802"/>
                                </a:lnTo>
                                <a:lnTo>
                                  <a:pt x="365518" y="349072"/>
                                </a:lnTo>
                                <a:lnTo>
                                  <a:pt x="366153" y="349072"/>
                                </a:lnTo>
                                <a:lnTo>
                                  <a:pt x="366547" y="350342"/>
                                </a:lnTo>
                                <a:lnTo>
                                  <a:pt x="369277" y="348119"/>
                                </a:lnTo>
                                <a:close/>
                              </a:path>
                              <a:path w="554355" h="684530">
                                <a:moveTo>
                                  <a:pt x="369290" y="365480"/>
                                </a:moveTo>
                                <a:lnTo>
                                  <a:pt x="366788" y="364312"/>
                                </a:lnTo>
                                <a:lnTo>
                                  <a:pt x="366547" y="365582"/>
                                </a:lnTo>
                                <a:lnTo>
                                  <a:pt x="367004" y="365582"/>
                                </a:lnTo>
                                <a:lnTo>
                                  <a:pt x="367055" y="366852"/>
                                </a:lnTo>
                                <a:lnTo>
                                  <a:pt x="369290" y="365480"/>
                                </a:lnTo>
                                <a:close/>
                              </a:path>
                              <a:path w="554355" h="684530">
                                <a:moveTo>
                                  <a:pt x="369366" y="340182"/>
                                </a:moveTo>
                                <a:lnTo>
                                  <a:pt x="368833" y="338328"/>
                                </a:lnTo>
                                <a:lnTo>
                                  <a:pt x="366890" y="339725"/>
                                </a:lnTo>
                                <a:lnTo>
                                  <a:pt x="369366" y="340182"/>
                                </a:lnTo>
                                <a:close/>
                              </a:path>
                              <a:path w="554355" h="684530">
                                <a:moveTo>
                                  <a:pt x="369912" y="382498"/>
                                </a:moveTo>
                                <a:lnTo>
                                  <a:pt x="365518" y="379552"/>
                                </a:lnTo>
                                <a:lnTo>
                                  <a:pt x="365467" y="380822"/>
                                </a:lnTo>
                                <a:lnTo>
                                  <a:pt x="364756" y="380822"/>
                                </a:lnTo>
                                <a:lnTo>
                                  <a:pt x="364756" y="382092"/>
                                </a:lnTo>
                                <a:lnTo>
                                  <a:pt x="365137" y="382092"/>
                                </a:lnTo>
                                <a:lnTo>
                                  <a:pt x="365010" y="383362"/>
                                </a:lnTo>
                                <a:lnTo>
                                  <a:pt x="369912" y="382498"/>
                                </a:lnTo>
                                <a:close/>
                              </a:path>
                              <a:path w="554355" h="684530">
                                <a:moveTo>
                                  <a:pt x="371030" y="373494"/>
                                </a:moveTo>
                                <a:lnTo>
                                  <a:pt x="367309" y="371932"/>
                                </a:lnTo>
                                <a:lnTo>
                                  <a:pt x="366928" y="371932"/>
                                </a:lnTo>
                                <a:lnTo>
                                  <a:pt x="366293" y="373202"/>
                                </a:lnTo>
                                <a:lnTo>
                                  <a:pt x="365264" y="373202"/>
                                </a:lnTo>
                                <a:lnTo>
                                  <a:pt x="365823" y="374472"/>
                                </a:lnTo>
                                <a:lnTo>
                                  <a:pt x="366293" y="374472"/>
                                </a:lnTo>
                                <a:lnTo>
                                  <a:pt x="371030" y="373494"/>
                                </a:lnTo>
                                <a:close/>
                              </a:path>
                              <a:path w="554355" h="684530">
                                <a:moveTo>
                                  <a:pt x="371335" y="382244"/>
                                </a:moveTo>
                                <a:lnTo>
                                  <a:pt x="369912" y="382498"/>
                                </a:lnTo>
                                <a:lnTo>
                                  <a:pt x="371208" y="383362"/>
                                </a:lnTo>
                                <a:lnTo>
                                  <a:pt x="371335" y="382244"/>
                                </a:lnTo>
                                <a:close/>
                              </a:path>
                              <a:path w="554355" h="684530">
                                <a:moveTo>
                                  <a:pt x="371716" y="349072"/>
                                </a:moveTo>
                                <a:lnTo>
                                  <a:pt x="371386" y="347154"/>
                                </a:lnTo>
                                <a:lnTo>
                                  <a:pt x="371208" y="346532"/>
                                </a:lnTo>
                                <a:lnTo>
                                  <a:pt x="369277" y="348119"/>
                                </a:lnTo>
                                <a:lnTo>
                                  <a:pt x="371716" y="349072"/>
                                </a:lnTo>
                                <a:close/>
                              </a:path>
                              <a:path w="554355" h="684530">
                                <a:moveTo>
                                  <a:pt x="372389" y="373202"/>
                                </a:moveTo>
                                <a:lnTo>
                                  <a:pt x="371030" y="373494"/>
                                </a:lnTo>
                                <a:lnTo>
                                  <a:pt x="372300" y="374015"/>
                                </a:lnTo>
                                <a:lnTo>
                                  <a:pt x="372389" y="373202"/>
                                </a:lnTo>
                                <a:close/>
                              </a:path>
                              <a:path w="554355" h="684530">
                                <a:moveTo>
                                  <a:pt x="372554" y="363486"/>
                                </a:moveTo>
                                <a:lnTo>
                                  <a:pt x="369290" y="365480"/>
                                </a:lnTo>
                                <a:lnTo>
                                  <a:pt x="372224" y="366852"/>
                                </a:lnTo>
                                <a:lnTo>
                                  <a:pt x="372554" y="363486"/>
                                </a:lnTo>
                                <a:close/>
                              </a:path>
                              <a:path w="554355" h="684530">
                                <a:moveTo>
                                  <a:pt x="379552" y="277939"/>
                                </a:moveTo>
                                <a:lnTo>
                                  <a:pt x="375234" y="280174"/>
                                </a:lnTo>
                                <a:lnTo>
                                  <a:pt x="370166" y="281647"/>
                                </a:lnTo>
                                <a:lnTo>
                                  <a:pt x="366039" y="284060"/>
                                </a:lnTo>
                                <a:lnTo>
                                  <a:pt x="368096" y="286334"/>
                                </a:lnTo>
                                <a:lnTo>
                                  <a:pt x="370014" y="288759"/>
                                </a:lnTo>
                                <a:lnTo>
                                  <a:pt x="372148" y="290944"/>
                                </a:lnTo>
                                <a:lnTo>
                                  <a:pt x="374269" y="286423"/>
                                </a:lnTo>
                                <a:lnTo>
                                  <a:pt x="378002" y="282181"/>
                                </a:lnTo>
                                <a:lnTo>
                                  <a:pt x="379552" y="277939"/>
                                </a:lnTo>
                                <a:close/>
                              </a:path>
                              <a:path w="554355" h="684530">
                                <a:moveTo>
                                  <a:pt x="416610" y="367080"/>
                                </a:moveTo>
                                <a:lnTo>
                                  <a:pt x="415315" y="363702"/>
                                </a:lnTo>
                                <a:lnTo>
                                  <a:pt x="415772" y="359054"/>
                                </a:lnTo>
                                <a:lnTo>
                                  <a:pt x="391541" y="359054"/>
                                </a:lnTo>
                                <a:lnTo>
                                  <a:pt x="391248" y="359092"/>
                                </a:lnTo>
                                <a:lnTo>
                                  <a:pt x="391655" y="364705"/>
                                </a:lnTo>
                                <a:lnTo>
                                  <a:pt x="390385" y="367931"/>
                                </a:lnTo>
                                <a:lnTo>
                                  <a:pt x="392557" y="371043"/>
                                </a:lnTo>
                                <a:lnTo>
                                  <a:pt x="397560" y="374319"/>
                                </a:lnTo>
                                <a:lnTo>
                                  <a:pt x="404583" y="375170"/>
                                </a:lnTo>
                                <a:lnTo>
                                  <a:pt x="411264" y="373761"/>
                                </a:lnTo>
                                <a:lnTo>
                                  <a:pt x="415264" y="370281"/>
                                </a:lnTo>
                                <a:lnTo>
                                  <a:pt x="416610" y="367080"/>
                                </a:lnTo>
                                <a:close/>
                              </a:path>
                              <a:path w="554355" h="684530">
                                <a:moveTo>
                                  <a:pt x="431025" y="514896"/>
                                </a:moveTo>
                                <a:lnTo>
                                  <a:pt x="426237" y="510832"/>
                                </a:lnTo>
                                <a:lnTo>
                                  <a:pt x="422109" y="510870"/>
                                </a:lnTo>
                                <a:lnTo>
                                  <a:pt x="420344" y="513270"/>
                                </a:lnTo>
                                <a:lnTo>
                                  <a:pt x="418071" y="515162"/>
                                </a:lnTo>
                                <a:lnTo>
                                  <a:pt x="419201" y="516763"/>
                                </a:lnTo>
                                <a:lnTo>
                                  <a:pt x="420179" y="518502"/>
                                </a:lnTo>
                                <a:lnTo>
                                  <a:pt x="421386" y="520014"/>
                                </a:lnTo>
                                <a:lnTo>
                                  <a:pt x="424078" y="518020"/>
                                </a:lnTo>
                                <a:lnTo>
                                  <a:pt x="431025" y="514896"/>
                                </a:lnTo>
                                <a:close/>
                              </a:path>
                              <a:path w="554355" h="684530">
                                <a:moveTo>
                                  <a:pt x="433273" y="368122"/>
                                </a:moveTo>
                                <a:lnTo>
                                  <a:pt x="433184" y="357962"/>
                                </a:lnTo>
                                <a:lnTo>
                                  <a:pt x="432257" y="351612"/>
                                </a:lnTo>
                                <a:lnTo>
                                  <a:pt x="431139" y="343992"/>
                                </a:lnTo>
                                <a:lnTo>
                                  <a:pt x="428345" y="324942"/>
                                </a:lnTo>
                                <a:lnTo>
                                  <a:pt x="427850" y="323672"/>
                                </a:lnTo>
                                <a:lnTo>
                                  <a:pt x="422744" y="310451"/>
                                </a:lnTo>
                                <a:lnTo>
                                  <a:pt x="422744" y="363042"/>
                                </a:lnTo>
                                <a:lnTo>
                                  <a:pt x="422338" y="369392"/>
                                </a:lnTo>
                                <a:lnTo>
                                  <a:pt x="420281" y="377012"/>
                                </a:lnTo>
                                <a:lnTo>
                                  <a:pt x="415772" y="380822"/>
                                </a:lnTo>
                                <a:lnTo>
                                  <a:pt x="409549" y="383362"/>
                                </a:lnTo>
                                <a:lnTo>
                                  <a:pt x="402488" y="383362"/>
                                </a:lnTo>
                                <a:lnTo>
                                  <a:pt x="395630" y="382092"/>
                                </a:lnTo>
                                <a:lnTo>
                                  <a:pt x="390004" y="379552"/>
                                </a:lnTo>
                                <a:lnTo>
                                  <a:pt x="386067" y="374472"/>
                                </a:lnTo>
                                <a:lnTo>
                                  <a:pt x="385927" y="373837"/>
                                </a:lnTo>
                                <a:lnTo>
                                  <a:pt x="385927" y="470992"/>
                                </a:lnTo>
                                <a:lnTo>
                                  <a:pt x="379869" y="476072"/>
                                </a:lnTo>
                                <a:lnTo>
                                  <a:pt x="373900" y="479882"/>
                                </a:lnTo>
                                <a:lnTo>
                                  <a:pt x="367944" y="484962"/>
                                </a:lnTo>
                                <a:lnTo>
                                  <a:pt x="361950" y="488772"/>
                                </a:lnTo>
                                <a:lnTo>
                                  <a:pt x="358863" y="484962"/>
                                </a:lnTo>
                                <a:lnTo>
                                  <a:pt x="355765" y="481152"/>
                                </a:lnTo>
                                <a:lnTo>
                                  <a:pt x="350761" y="474802"/>
                                </a:lnTo>
                                <a:lnTo>
                                  <a:pt x="349758" y="473532"/>
                                </a:lnTo>
                                <a:lnTo>
                                  <a:pt x="343801" y="464642"/>
                                </a:lnTo>
                                <a:lnTo>
                                  <a:pt x="343585" y="464375"/>
                                </a:lnTo>
                                <a:lnTo>
                                  <a:pt x="343585" y="484962"/>
                                </a:lnTo>
                                <a:lnTo>
                                  <a:pt x="343065" y="493852"/>
                                </a:lnTo>
                                <a:lnTo>
                                  <a:pt x="339699" y="500202"/>
                                </a:lnTo>
                                <a:lnTo>
                                  <a:pt x="334340" y="504012"/>
                                </a:lnTo>
                                <a:lnTo>
                                  <a:pt x="327774" y="505282"/>
                                </a:lnTo>
                                <a:lnTo>
                                  <a:pt x="318808" y="504012"/>
                                </a:lnTo>
                                <a:lnTo>
                                  <a:pt x="311962" y="498932"/>
                                </a:lnTo>
                                <a:lnTo>
                                  <a:pt x="307606" y="490042"/>
                                </a:lnTo>
                                <a:lnTo>
                                  <a:pt x="306082" y="481152"/>
                                </a:lnTo>
                                <a:lnTo>
                                  <a:pt x="306082" y="472262"/>
                                </a:lnTo>
                                <a:lnTo>
                                  <a:pt x="307200" y="470992"/>
                                </a:lnTo>
                                <a:lnTo>
                                  <a:pt x="312801" y="464642"/>
                                </a:lnTo>
                                <a:lnTo>
                                  <a:pt x="322668" y="463372"/>
                                </a:lnTo>
                                <a:lnTo>
                                  <a:pt x="331711" y="462102"/>
                                </a:lnTo>
                                <a:lnTo>
                                  <a:pt x="336537" y="465912"/>
                                </a:lnTo>
                                <a:lnTo>
                                  <a:pt x="339255" y="472262"/>
                                </a:lnTo>
                                <a:lnTo>
                                  <a:pt x="336448" y="473532"/>
                                </a:lnTo>
                                <a:lnTo>
                                  <a:pt x="334175" y="473532"/>
                                </a:lnTo>
                                <a:lnTo>
                                  <a:pt x="331597" y="474802"/>
                                </a:lnTo>
                                <a:lnTo>
                                  <a:pt x="327583" y="468452"/>
                                </a:lnTo>
                                <a:lnTo>
                                  <a:pt x="315455" y="470992"/>
                                </a:lnTo>
                                <a:lnTo>
                                  <a:pt x="314236" y="486232"/>
                                </a:lnTo>
                                <a:lnTo>
                                  <a:pt x="318604" y="496392"/>
                                </a:lnTo>
                                <a:lnTo>
                                  <a:pt x="329819" y="498932"/>
                                </a:lnTo>
                                <a:lnTo>
                                  <a:pt x="336829" y="495122"/>
                                </a:lnTo>
                                <a:lnTo>
                                  <a:pt x="335673" y="487502"/>
                                </a:lnTo>
                                <a:lnTo>
                                  <a:pt x="338340" y="486232"/>
                                </a:lnTo>
                                <a:lnTo>
                                  <a:pt x="340677" y="484962"/>
                                </a:lnTo>
                                <a:lnTo>
                                  <a:pt x="343585" y="484962"/>
                                </a:lnTo>
                                <a:lnTo>
                                  <a:pt x="343585" y="464375"/>
                                </a:lnTo>
                                <a:lnTo>
                                  <a:pt x="341769" y="462102"/>
                                </a:lnTo>
                                <a:lnTo>
                                  <a:pt x="339750" y="459562"/>
                                </a:lnTo>
                                <a:lnTo>
                                  <a:pt x="337718" y="457022"/>
                                </a:lnTo>
                                <a:lnTo>
                                  <a:pt x="343522" y="453212"/>
                                </a:lnTo>
                                <a:lnTo>
                                  <a:pt x="346468" y="450672"/>
                                </a:lnTo>
                                <a:lnTo>
                                  <a:pt x="349415" y="448132"/>
                                </a:lnTo>
                                <a:lnTo>
                                  <a:pt x="355333" y="444322"/>
                                </a:lnTo>
                                <a:lnTo>
                                  <a:pt x="356793" y="443052"/>
                                </a:lnTo>
                                <a:lnTo>
                                  <a:pt x="361188" y="439242"/>
                                </a:lnTo>
                                <a:lnTo>
                                  <a:pt x="362712" y="441782"/>
                                </a:lnTo>
                                <a:lnTo>
                                  <a:pt x="363994" y="443052"/>
                                </a:lnTo>
                                <a:lnTo>
                                  <a:pt x="365518" y="445592"/>
                                </a:lnTo>
                                <a:lnTo>
                                  <a:pt x="360172" y="449402"/>
                                </a:lnTo>
                                <a:lnTo>
                                  <a:pt x="354406" y="453212"/>
                                </a:lnTo>
                                <a:lnTo>
                                  <a:pt x="348691" y="458292"/>
                                </a:lnTo>
                                <a:lnTo>
                                  <a:pt x="350278" y="459562"/>
                                </a:lnTo>
                                <a:lnTo>
                                  <a:pt x="352069" y="462102"/>
                                </a:lnTo>
                                <a:lnTo>
                                  <a:pt x="353529" y="464642"/>
                                </a:lnTo>
                                <a:lnTo>
                                  <a:pt x="358711" y="460832"/>
                                </a:lnTo>
                                <a:lnTo>
                                  <a:pt x="368833" y="453212"/>
                                </a:lnTo>
                                <a:lnTo>
                                  <a:pt x="370827" y="454482"/>
                                </a:lnTo>
                                <a:lnTo>
                                  <a:pt x="372110" y="457022"/>
                                </a:lnTo>
                                <a:lnTo>
                                  <a:pt x="373430" y="458292"/>
                                </a:lnTo>
                                <a:lnTo>
                                  <a:pt x="368096" y="462102"/>
                                </a:lnTo>
                                <a:lnTo>
                                  <a:pt x="363334" y="465912"/>
                                </a:lnTo>
                                <a:lnTo>
                                  <a:pt x="358127" y="469722"/>
                                </a:lnTo>
                                <a:lnTo>
                                  <a:pt x="359740" y="473532"/>
                                </a:lnTo>
                                <a:lnTo>
                                  <a:pt x="362178" y="474802"/>
                                </a:lnTo>
                                <a:lnTo>
                                  <a:pt x="363994" y="478612"/>
                                </a:lnTo>
                                <a:lnTo>
                                  <a:pt x="370141" y="473532"/>
                                </a:lnTo>
                                <a:lnTo>
                                  <a:pt x="375577" y="469722"/>
                                </a:lnTo>
                                <a:lnTo>
                                  <a:pt x="381850" y="465912"/>
                                </a:lnTo>
                                <a:lnTo>
                                  <a:pt x="383146" y="467182"/>
                                </a:lnTo>
                                <a:lnTo>
                                  <a:pt x="384924" y="468452"/>
                                </a:lnTo>
                                <a:lnTo>
                                  <a:pt x="385927" y="470992"/>
                                </a:lnTo>
                                <a:lnTo>
                                  <a:pt x="385927" y="373837"/>
                                </a:lnTo>
                                <a:lnTo>
                                  <a:pt x="384670" y="368122"/>
                                </a:lnTo>
                                <a:lnTo>
                                  <a:pt x="384632" y="363042"/>
                                </a:lnTo>
                                <a:lnTo>
                                  <a:pt x="384606" y="351612"/>
                                </a:lnTo>
                                <a:lnTo>
                                  <a:pt x="422656" y="351612"/>
                                </a:lnTo>
                                <a:lnTo>
                                  <a:pt x="422744" y="363042"/>
                                </a:lnTo>
                                <a:lnTo>
                                  <a:pt x="422744" y="310451"/>
                                </a:lnTo>
                                <a:lnTo>
                                  <a:pt x="419519" y="302082"/>
                                </a:lnTo>
                                <a:lnTo>
                                  <a:pt x="418579" y="299681"/>
                                </a:lnTo>
                                <a:lnTo>
                                  <a:pt x="418579" y="331292"/>
                                </a:lnTo>
                                <a:lnTo>
                                  <a:pt x="409651" y="335102"/>
                                </a:lnTo>
                                <a:lnTo>
                                  <a:pt x="400786" y="337642"/>
                                </a:lnTo>
                                <a:lnTo>
                                  <a:pt x="391896" y="341452"/>
                                </a:lnTo>
                                <a:lnTo>
                                  <a:pt x="382866" y="343992"/>
                                </a:lnTo>
                                <a:lnTo>
                                  <a:pt x="380746" y="337642"/>
                                </a:lnTo>
                                <a:lnTo>
                                  <a:pt x="380403" y="336613"/>
                                </a:lnTo>
                                <a:lnTo>
                                  <a:pt x="380339" y="336346"/>
                                </a:lnTo>
                                <a:lnTo>
                                  <a:pt x="385102" y="331292"/>
                                </a:lnTo>
                                <a:lnTo>
                                  <a:pt x="367614" y="331292"/>
                                </a:lnTo>
                                <a:lnTo>
                                  <a:pt x="366814" y="331292"/>
                                </a:lnTo>
                                <a:lnTo>
                                  <a:pt x="368833" y="338328"/>
                                </a:lnTo>
                                <a:lnTo>
                                  <a:pt x="369773" y="337642"/>
                                </a:lnTo>
                                <a:lnTo>
                                  <a:pt x="371386" y="347154"/>
                                </a:lnTo>
                                <a:lnTo>
                                  <a:pt x="374192" y="356692"/>
                                </a:lnTo>
                                <a:lnTo>
                                  <a:pt x="367563" y="355422"/>
                                </a:lnTo>
                                <a:lnTo>
                                  <a:pt x="367182" y="355422"/>
                                </a:lnTo>
                                <a:lnTo>
                                  <a:pt x="366547" y="356692"/>
                                </a:lnTo>
                                <a:lnTo>
                                  <a:pt x="367144" y="357962"/>
                                </a:lnTo>
                                <a:lnTo>
                                  <a:pt x="367309" y="357962"/>
                                </a:lnTo>
                                <a:lnTo>
                                  <a:pt x="373214" y="356692"/>
                                </a:lnTo>
                                <a:lnTo>
                                  <a:pt x="372554" y="363486"/>
                                </a:lnTo>
                                <a:lnTo>
                                  <a:pt x="373265" y="363042"/>
                                </a:lnTo>
                                <a:lnTo>
                                  <a:pt x="373405" y="374472"/>
                                </a:lnTo>
                                <a:lnTo>
                                  <a:pt x="372300" y="374015"/>
                                </a:lnTo>
                                <a:lnTo>
                                  <a:pt x="371335" y="382244"/>
                                </a:lnTo>
                                <a:lnTo>
                                  <a:pt x="372160" y="382092"/>
                                </a:lnTo>
                                <a:lnTo>
                                  <a:pt x="368185" y="392252"/>
                                </a:lnTo>
                                <a:lnTo>
                                  <a:pt x="367665" y="391807"/>
                                </a:lnTo>
                                <a:lnTo>
                                  <a:pt x="365544" y="398602"/>
                                </a:lnTo>
                                <a:lnTo>
                                  <a:pt x="365721" y="398602"/>
                                </a:lnTo>
                                <a:lnTo>
                                  <a:pt x="365150" y="399872"/>
                                </a:lnTo>
                                <a:lnTo>
                                  <a:pt x="361035" y="408762"/>
                                </a:lnTo>
                                <a:lnTo>
                                  <a:pt x="360819" y="408495"/>
                                </a:lnTo>
                                <a:lnTo>
                                  <a:pt x="356260" y="416382"/>
                                </a:lnTo>
                                <a:lnTo>
                                  <a:pt x="355993" y="416026"/>
                                </a:lnTo>
                                <a:lnTo>
                                  <a:pt x="352577" y="424002"/>
                                </a:lnTo>
                                <a:lnTo>
                                  <a:pt x="351751" y="422986"/>
                                </a:lnTo>
                                <a:lnTo>
                                  <a:pt x="346151" y="430352"/>
                                </a:lnTo>
                                <a:lnTo>
                                  <a:pt x="344487" y="427812"/>
                                </a:lnTo>
                                <a:lnTo>
                                  <a:pt x="344030" y="427113"/>
                                </a:lnTo>
                                <a:lnTo>
                                  <a:pt x="344030" y="434162"/>
                                </a:lnTo>
                                <a:lnTo>
                                  <a:pt x="336702" y="435432"/>
                                </a:lnTo>
                                <a:lnTo>
                                  <a:pt x="336702" y="429082"/>
                                </a:lnTo>
                                <a:lnTo>
                                  <a:pt x="337324" y="427812"/>
                                </a:lnTo>
                                <a:lnTo>
                                  <a:pt x="342430" y="427812"/>
                                </a:lnTo>
                                <a:lnTo>
                                  <a:pt x="344030" y="434162"/>
                                </a:lnTo>
                                <a:lnTo>
                                  <a:pt x="344030" y="427113"/>
                                </a:lnTo>
                                <a:lnTo>
                                  <a:pt x="343662" y="426542"/>
                                </a:lnTo>
                                <a:lnTo>
                                  <a:pt x="342823" y="425272"/>
                                </a:lnTo>
                                <a:lnTo>
                                  <a:pt x="342239" y="426542"/>
                                </a:lnTo>
                                <a:lnTo>
                                  <a:pt x="341541" y="426542"/>
                                </a:lnTo>
                                <a:lnTo>
                                  <a:pt x="336194" y="425272"/>
                                </a:lnTo>
                                <a:lnTo>
                                  <a:pt x="325983" y="420192"/>
                                </a:lnTo>
                                <a:lnTo>
                                  <a:pt x="326567" y="418922"/>
                                </a:lnTo>
                                <a:lnTo>
                                  <a:pt x="327012" y="418922"/>
                                </a:lnTo>
                                <a:lnTo>
                                  <a:pt x="326809" y="417969"/>
                                </a:lnTo>
                                <a:lnTo>
                                  <a:pt x="324459" y="421462"/>
                                </a:lnTo>
                                <a:lnTo>
                                  <a:pt x="325094" y="421462"/>
                                </a:lnTo>
                                <a:lnTo>
                                  <a:pt x="324967" y="422732"/>
                                </a:lnTo>
                                <a:lnTo>
                                  <a:pt x="329361" y="422732"/>
                                </a:lnTo>
                                <a:lnTo>
                                  <a:pt x="332587" y="425272"/>
                                </a:lnTo>
                                <a:lnTo>
                                  <a:pt x="336702" y="426542"/>
                                </a:lnTo>
                                <a:lnTo>
                                  <a:pt x="335153" y="430390"/>
                                </a:lnTo>
                                <a:lnTo>
                                  <a:pt x="334911" y="431622"/>
                                </a:lnTo>
                                <a:lnTo>
                                  <a:pt x="334441" y="432892"/>
                                </a:lnTo>
                                <a:lnTo>
                                  <a:pt x="333895" y="432892"/>
                                </a:lnTo>
                                <a:lnTo>
                                  <a:pt x="336169" y="435432"/>
                                </a:lnTo>
                                <a:lnTo>
                                  <a:pt x="334391" y="437972"/>
                                </a:lnTo>
                                <a:lnTo>
                                  <a:pt x="331406" y="439242"/>
                                </a:lnTo>
                                <a:lnTo>
                                  <a:pt x="330073" y="435432"/>
                                </a:lnTo>
                                <a:lnTo>
                                  <a:pt x="329514" y="434162"/>
                                </a:lnTo>
                                <a:lnTo>
                                  <a:pt x="327926" y="434162"/>
                                </a:lnTo>
                                <a:lnTo>
                                  <a:pt x="329234" y="436702"/>
                                </a:lnTo>
                                <a:lnTo>
                                  <a:pt x="327558" y="436702"/>
                                </a:lnTo>
                                <a:lnTo>
                                  <a:pt x="327012" y="437972"/>
                                </a:lnTo>
                                <a:lnTo>
                                  <a:pt x="329323" y="440512"/>
                                </a:lnTo>
                                <a:lnTo>
                                  <a:pt x="327647" y="443052"/>
                                </a:lnTo>
                                <a:lnTo>
                                  <a:pt x="324700" y="443052"/>
                                </a:lnTo>
                                <a:lnTo>
                                  <a:pt x="323176" y="440512"/>
                                </a:lnTo>
                                <a:lnTo>
                                  <a:pt x="322491" y="440512"/>
                                </a:lnTo>
                                <a:lnTo>
                                  <a:pt x="321906" y="439242"/>
                                </a:lnTo>
                                <a:lnTo>
                                  <a:pt x="321183" y="439242"/>
                                </a:lnTo>
                                <a:lnTo>
                                  <a:pt x="322211" y="441782"/>
                                </a:lnTo>
                                <a:lnTo>
                                  <a:pt x="321144" y="440512"/>
                                </a:lnTo>
                                <a:lnTo>
                                  <a:pt x="320751" y="441782"/>
                                </a:lnTo>
                                <a:lnTo>
                                  <a:pt x="320116" y="441782"/>
                                </a:lnTo>
                                <a:lnTo>
                                  <a:pt x="325120" y="445592"/>
                                </a:lnTo>
                                <a:lnTo>
                                  <a:pt x="315366" y="450672"/>
                                </a:lnTo>
                                <a:lnTo>
                                  <a:pt x="315277" y="444322"/>
                                </a:lnTo>
                                <a:lnTo>
                                  <a:pt x="313016" y="444322"/>
                                </a:lnTo>
                                <a:lnTo>
                                  <a:pt x="312470" y="445592"/>
                                </a:lnTo>
                                <a:lnTo>
                                  <a:pt x="314515" y="448132"/>
                                </a:lnTo>
                                <a:lnTo>
                                  <a:pt x="312610" y="450672"/>
                                </a:lnTo>
                                <a:lnTo>
                                  <a:pt x="309613" y="450672"/>
                                </a:lnTo>
                                <a:lnTo>
                                  <a:pt x="308381" y="446862"/>
                                </a:lnTo>
                                <a:lnTo>
                                  <a:pt x="306387" y="446862"/>
                                </a:lnTo>
                                <a:lnTo>
                                  <a:pt x="307416" y="448132"/>
                                </a:lnTo>
                                <a:lnTo>
                                  <a:pt x="306349" y="448132"/>
                                </a:lnTo>
                                <a:lnTo>
                                  <a:pt x="306082" y="449402"/>
                                </a:lnTo>
                                <a:lnTo>
                                  <a:pt x="305320" y="449402"/>
                                </a:lnTo>
                                <a:lnTo>
                                  <a:pt x="308711" y="454482"/>
                                </a:lnTo>
                                <a:lnTo>
                                  <a:pt x="302514" y="455231"/>
                                </a:lnTo>
                                <a:lnTo>
                                  <a:pt x="302514" y="510362"/>
                                </a:lnTo>
                                <a:lnTo>
                                  <a:pt x="299999" y="511632"/>
                                </a:lnTo>
                                <a:lnTo>
                                  <a:pt x="294360" y="511632"/>
                                </a:lnTo>
                                <a:lnTo>
                                  <a:pt x="292823" y="501472"/>
                                </a:lnTo>
                                <a:lnTo>
                                  <a:pt x="291388" y="492582"/>
                                </a:lnTo>
                                <a:lnTo>
                                  <a:pt x="290029" y="482422"/>
                                </a:lnTo>
                                <a:lnTo>
                                  <a:pt x="288747" y="472262"/>
                                </a:lnTo>
                                <a:lnTo>
                                  <a:pt x="291503" y="472262"/>
                                </a:lnTo>
                                <a:lnTo>
                                  <a:pt x="293903" y="470992"/>
                                </a:lnTo>
                                <a:lnTo>
                                  <a:pt x="296392" y="470992"/>
                                </a:lnTo>
                                <a:lnTo>
                                  <a:pt x="297929" y="472262"/>
                                </a:lnTo>
                                <a:lnTo>
                                  <a:pt x="297472" y="473532"/>
                                </a:lnTo>
                                <a:lnTo>
                                  <a:pt x="298881" y="483692"/>
                                </a:lnTo>
                                <a:lnTo>
                                  <a:pt x="300177" y="492582"/>
                                </a:lnTo>
                                <a:lnTo>
                                  <a:pt x="301434" y="501472"/>
                                </a:lnTo>
                                <a:lnTo>
                                  <a:pt x="302514" y="510362"/>
                                </a:lnTo>
                                <a:lnTo>
                                  <a:pt x="302514" y="455231"/>
                                </a:lnTo>
                                <a:lnTo>
                                  <a:pt x="301459" y="455345"/>
                                </a:lnTo>
                                <a:lnTo>
                                  <a:pt x="301853" y="455752"/>
                                </a:lnTo>
                                <a:lnTo>
                                  <a:pt x="291350" y="459562"/>
                                </a:lnTo>
                                <a:lnTo>
                                  <a:pt x="291465" y="458292"/>
                                </a:lnTo>
                                <a:lnTo>
                                  <a:pt x="292061" y="451942"/>
                                </a:lnTo>
                                <a:lnTo>
                                  <a:pt x="289890" y="451942"/>
                                </a:lnTo>
                                <a:lnTo>
                                  <a:pt x="289255" y="453212"/>
                                </a:lnTo>
                                <a:lnTo>
                                  <a:pt x="290957" y="458292"/>
                                </a:lnTo>
                                <a:lnTo>
                                  <a:pt x="284149" y="458292"/>
                                </a:lnTo>
                                <a:lnTo>
                                  <a:pt x="284149" y="506552"/>
                                </a:lnTo>
                                <a:lnTo>
                                  <a:pt x="284035" y="509092"/>
                                </a:lnTo>
                                <a:lnTo>
                                  <a:pt x="283730" y="511632"/>
                                </a:lnTo>
                                <a:lnTo>
                                  <a:pt x="283387" y="514172"/>
                                </a:lnTo>
                                <a:lnTo>
                                  <a:pt x="269265" y="512902"/>
                                </a:lnTo>
                                <a:lnTo>
                                  <a:pt x="255333" y="510362"/>
                                </a:lnTo>
                                <a:lnTo>
                                  <a:pt x="255828" y="505282"/>
                                </a:lnTo>
                                <a:lnTo>
                                  <a:pt x="256311" y="500202"/>
                                </a:lnTo>
                                <a:lnTo>
                                  <a:pt x="259410" y="470992"/>
                                </a:lnTo>
                                <a:lnTo>
                                  <a:pt x="265061" y="470992"/>
                                </a:lnTo>
                                <a:lnTo>
                                  <a:pt x="267830" y="472262"/>
                                </a:lnTo>
                                <a:lnTo>
                                  <a:pt x="267093" y="479882"/>
                                </a:lnTo>
                                <a:lnTo>
                                  <a:pt x="264515" y="504012"/>
                                </a:lnTo>
                                <a:lnTo>
                                  <a:pt x="270611" y="505282"/>
                                </a:lnTo>
                                <a:lnTo>
                                  <a:pt x="277672" y="505282"/>
                                </a:lnTo>
                                <a:lnTo>
                                  <a:pt x="284149" y="506552"/>
                                </a:lnTo>
                                <a:lnTo>
                                  <a:pt x="284149" y="458292"/>
                                </a:lnTo>
                                <a:lnTo>
                                  <a:pt x="281343" y="458292"/>
                                </a:lnTo>
                                <a:lnTo>
                                  <a:pt x="281343" y="457111"/>
                                </a:lnTo>
                                <a:lnTo>
                                  <a:pt x="280758" y="458292"/>
                                </a:lnTo>
                                <a:lnTo>
                                  <a:pt x="277266" y="458292"/>
                                </a:lnTo>
                                <a:lnTo>
                                  <a:pt x="277266" y="457022"/>
                                </a:lnTo>
                                <a:lnTo>
                                  <a:pt x="275996" y="457022"/>
                                </a:lnTo>
                                <a:lnTo>
                                  <a:pt x="272973" y="458292"/>
                                </a:lnTo>
                                <a:lnTo>
                                  <a:pt x="270916" y="454901"/>
                                </a:lnTo>
                                <a:lnTo>
                                  <a:pt x="272110" y="458292"/>
                                </a:lnTo>
                                <a:lnTo>
                                  <a:pt x="261543" y="457022"/>
                                </a:lnTo>
                                <a:lnTo>
                                  <a:pt x="261670" y="456768"/>
                                </a:lnTo>
                                <a:lnTo>
                                  <a:pt x="255587" y="454482"/>
                                </a:lnTo>
                                <a:lnTo>
                                  <a:pt x="255346" y="454393"/>
                                </a:lnTo>
                                <a:lnTo>
                                  <a:pt x="250418" y="453326"/>
                                </a:lnTo>
                                <a:lnTo>
                                  <a:pt x="250418" y="483692"/>
                                </a:lnTo>
                                <a:lnTo>
                                  <a:pt x="247459" y="493852"/>
                                </a:lnTo>
                                <a:lnTo>
                                  <a:pt x="240588" y="502742"/>
                                </a:lnTo>
                                <a:lnTo>
                                  <a:pt x="230835" y="505282"/>
                                </a:lnTo>
                                <a:lnTo>
                                  <a:pt x="221005" y="504012"/>
                                </a:lnTo>
                                <a:lnTo>
                                  <a:pt x="214109" y="497662"/>
                                </a:lnTo>
                                <a:lnTo>
                                  <a:pt x="210985" y="488772"/>
                                </a:lnTo>
                                <a:lnTo>
                                  <a:pt x="212471" y="477342"/>
                                </a:lnTo>
                                <a:lnTo>
                                  <a:pt x="212890" y="476072"/>
                                </a:lnTo>
                                <a:lnTo>
                                  <a:pt x="213715" y="473532"/>
                                </a:lnTo>
                                <a:lnTo>
                                  <a:pt x="214960" y="469722"/>
                                </a:lnTo>
                                <a:lnTo>
                                  <a:pt x="219595" y="464642"/>
                                </a:lnTo>
                                <a:lnTo>
                                  <a:pt x="238518" y="463372"/>
                                </a:lnTo>
                                <a:lnTo>
                                  <a:pt x="245605" y="468452"/>
                                </a:lnTo>
                                <a:lnTo>
                                  <a:pt x="248437" y="473532"/>
                                </a:lnTo>
                                <a:lnTo>
                                  <a:pt x="250418" y="483692"/>
                                </a:lnTo>
                                <a:lnTo>
                                  <a:pt x="250418" y="453326"/>
                                </a:lnTo>
                                <a:lnTo>
                                  <a:pt x="249936" y="453212"/>
                                </a:lnTo>
                                <a:lnTo>
                                  <a:pt x="245910" y="452272"/>
                                </a:lnTo>
                                <a:lnTo>
                                  <a:pt x="245948" y="453212"/>
                                </a:lnTo>
                                <a:lnTo>
                                  <a:pt x="239712" y="449402"/>
                                </a:lnTo>
                                <a:lnTo>
                                  <a:pt x="237718" y="448183"/>
                                </a:lnTo>
                                <a:lnTo>
                                  <a:pt x="237566" y="449402"/>
                                </a:lnTo>
                                <a:lnTo>
                                  <a:pt x="227990" y="441782"/>
                                </a:lnTo>
                                <a:lnTo>
                                  <a:pt x="224878" y="441782"/>
                                </a:lnTo>
                                <a:lnTo>
                                  <a:pt x="224586" y="439242"/>
                                </a:lnTo>
                                <a:lnTo>
                                  <a:pt x="224282" y="436702"/>
                                </a:lnTo>
                                <a:lnTo>
                                  <a:pt x="218859" y="436702"/>
                                </a:lnTo>
                                <a:lnTo>
                                  <a:pt x="218592" y="432892"/>
                                </a:lnTo>
                                <a:lnTo>
                                  <a:pt x="218541" y="431482"/>
                                </a:lnTo>
                                <a:lnTo>
                                  <a:pt x="218821" y="430352"/>
                                </a:lnTo>
                                <a:lnTo>
                                  <a:pt x="212737" y="430352"/>
                                </a:lnTo>
                                <a:lnTo>
                                  <a:pt x="212737" y="429082"/>
                                </a:lnTo>
                                <a:lnTo>
                                  <a:pt x="212852" y="425272"/>
                                </a:lnTo>
                                <a:lnTo>
                                  <a:pt x="212966" y="424002"/>
                                </a:lnTo>
                                <a:lnTo>
                                  <a:pt x="216585" y="424002"/>
                                </a:lnTo>
                                <a:lnTo>
                                  <a:pt x="218630" y="425272"/>
                                </a:lnTo>
                                <a:lnTo>
                                  <a:pt x="219354" y="430161"/>
                                </a:lnTo>
                                <a:lnTo>
                                  <a:pt x="222288" y="429082"/>
                                </a:lnTo>
                                <a:lnTo>
                                  <a:pt x="224815" y="430352"/>
                                </a:lnTo>
                                <a:lnTo>
                                  <a:pt x="224650" y="435432"/>
                                </a:lnTo>
                                <a:lnTo>
                                  <a:pt x="231952" y="435432"/>
                                </a:lnTo>
                                <a:lnTo>
                                  <a:pt x="231101" y="434162"/>
                                </a:lnTo>
                                <a:lnTo>
                                  <a:pt x="231609" y="434162"/>
                                </a:lnTo>
                                <a:lnTo>
                                  <a:pt x="230974" y="432892"/>
                                </a:lnTo>
                                <a:lnTo>
                                  <a:pt x="230581" y="432892"/>
                                </a:lnTo>
                                <a:lnTo>
                                  <a:pt x="228574" y="434162"/>
                                </a:lnTo>
                                <a:lnTo>
                                  <a:pt x="226860" y="431622"/>
                                </a:lnTo>
                                <a:lnTo>
                                  <a:pt x="214261" y="420192"/>
                                </a:lnTo>
                                <a:lnTo>
                                  <a:pt x="214223" y="417652"/>
                                </a:lnTo>
                                <a:lnTo>
                                  <a:pt x="215595" y="417652"/>
                                </a:lnTo>
                                <a:lnTo>
                                  <a:pt x="216306" y="416382"/>
                                </a:lnTo>
                                <a:lnTo>
                                  <a:pt x="218655" y="416382"/>
                                </a:lnTo>
                                <a:lnTo>
                                  <a:pt x="220027" y="421462"/>
                                </a:lnTo>
                                <a:lnTo>
                                  <a:pt x="222173" y="420192"/>
                                </a:lnTo>
                                <a:lnTo>
                                  <a:pt x="221081" y="417652"/>
                                </a:lnTo>
                                <a:lnTo>
                                  <a:pt x="219341" y="416382"/>
                                </a:lnTo>
                                <a:lnTo>
                                  <a:pt x="217830" y="415112"/>
                                </a:lnTo>
                                <a:lnTo>
                                  <a:pt x="218579" y="413842"/>
                                </a:lnTo>
                                <a:lnTo>
                                  <a:pt x="220624" y="410375"/>
                                </a:lnTo>
                                <a:lnTo>
                                  <a:pt x="218109" y="411302"/>
                                </a:lnTo>
                                <a:lnTo>
                                  <a:pt x="216814" y="413842"/>
                                </a:lnTo>
                                <a:lnTo>
                                  <a:pt x="215912" y="413842"/>
                                </a:lnTo>
                                <a:lnTo>
                                  <a:pt x="215976" y="412572"/>
                                </a:lnTo>
                                <a:lnTo>
                                  <a:pt x="212890" y="412572"/>
                                </a:lnTo>
                                <a:lnTo>
                                  <a:pt x="215226" y="413829"/>
                                </a:lnTo>
                                <a:lnTo>
                                  <a:pt x="215303" y="416382"/>
                                </a:lnTo>
                                <a:lnTo>
                                  <a:pt x="213182" y="416382"/>
                                </a:lnTo>
                                <a:lnTo>
                                  <a:pt x="212991" y="417652"/>
                                </a:lnTo>
                                <a:lnTo>
                                  <a:pt x="212242" y="416382"/>
                                </a:lnTo>
                                <a:lnTo>
                                  <a:pt x="208610" y="416382"/>
                                </a:lnTo>
                                <a:lnTo>
                                  <a:pt x="208140" y="415112"/>
                                </a:lnTo>
                                <a:lnTo>
                                  <a:pt x="206222" y="419150"/>
                                </a:lnTo>
                                <a:lnTo>
                                  <a:pt x="211531" y="417652"/>
                                </a:lnTo>
                                <a:lnTo>
                                  <a:pt x="213283" y="418922"/>
                                </a:lnTo>
                                <a:lnTo>
                                  <a:pt x="212166" y="429082"/>
                                </a:lnTo>
                                <a:lnTo>
                                  <a:pt x="211810" y="428764"/>
                                </a:lnTo>
                                <a:lnTo>
                                  <a:pt x="211810" y="458292"/>
                                </a:lnTo>
                                <a:lnTo>
                                  <a:pt x="210121" y="465912"/>
                                </a:lnTo>
                                <a:lnTo>
                                  <a:pt x="204901" y="470992"/>
                                </a:lnTo>
                                <a:lnTo>
                                  <a:pt x="197421" y="473532"/>
                                </a:lnTo>
                                <a:lnTo>
                                  <a:pt x="191541" y="472262"/>
                                </a:lnTo>
                                <a:lnTo>
                                  <a:pt x="188366" y="467182"/>
                                </a:lnTo>
                                <a:lnTo>
                                  <a:pt x="183654" y="464642"/>
                                </a:lnTo>
                                <a:lnTo>
                                  <a:pt x="180568" y="468452"/>
                                </a:lnTo>
                                <a:lnTo>
                                  <a:pt x="177927" y="472262"/>
                                </a:lnTo>
                                <a:lnTo>
                                  <a:pt x="174980" y="476072"/>
                                </a:lnTo>
                                <a:lnTo>
                                  <a:pt x="172440" y="474802"/>
                                </a:lnTo>
                                <a:lnTo>
                                  <a:pt x="170573" y="472262"/>
                                </a:lnTo>
                                <a:lnTo>
                                  <a:pt x="168097" y="470992"/>
                                </a:lnTo>
                                <a:lnTo>
                                  <a:pt x="174002" y="463372"/>
                                </a:lnTo>
                                <a:lnTo>
                                  <a:pt x="185978" y="446862"/>
                                </a:lnTo>
                                <a:lnTo>
                                  <a:pt x="191820" y="439242"/>
                                </a:lnTo>
                                <a:lnTo>
                                  <a:pt x="195973" y="441782"/>
                                </a:lnTo>
                                <a:lnTo>
                                  <a:pt x="204800" y="448183"/>
                                </a:lnTo>
                                <a:lnTo>
                                  <a:pt x="208648" y="451942"/>
                                </a:lnTo>
                                <a:lnTo>
                                  <a:pt x="211810" y="458292"/>
                                </a:lnTo>
                                <a:lnTo>
                                  <a:pt x="211810" y="428764"/>
                                </a:lnTo>
                                <a:lnTo>
                                  <a:pt x="202514" y="420192"/>
                                </a:lnTo>
                                <a:lnTo>
                                  <a:pt x="203949" y="419798"/>
                                </a:lnTo>
                                <a:lnTo>
                                  <a:pt x="197993" y="411302"/>
                                </a:lnTo>
                                <a:lnTo>
                                  <a:pt x="198856" y="411302"/>
                                </a:lnTo>
                                <a:lnTo>
                                  <a:pt x="194398" y="407492"/>
                                </a:lnTo>
                                <a:lnTo>
                                  <a:pt x="196938" y="406222"/>
                                </a:lnTo>
                                <a:lnTo>
                                  <a:pt x="199466" y="404952"/>
                                </a:lnTo>
                                <a:lnTo>
                                  <a:pt x="198869" y="404952"/>
                                </a:lnTo>
                                <a:lnTo>
                                  <a:pt x="198704" y="403682"/>
                                </a:lnTo>
                                <a:lnTo>
                                  <a:pt x="193700" y="406222"/>
                                </a:lnTo>
                                <a:lnTo>
                                  <a:pt x="192913" y="399872"/>
                                </a:lnTo>
                                <a:lnTo>
                                  <a:pt x="192849" y="399313"/>
                                </a:lnTo>
                                <a:lnTo>
                                  <a:pt x="192278" y="399872"/>
                                </a:lnTo>
                                <a:lnTo>
                                  <a:pt x="189941" y="390918"/>
                                </a:lnTo>
                                <a:lnTo>
                                  <a:pt x="187350" y="383362"/>
                                </a:lnTo>
                                <a:lnTo>
                                  <a:pt x="186474" y="380822"/>
                                </a:lnTo>
                                <a:lnTo>
                                  <a:pt x="188302" y="381152"/>
                                </a:lnTo>
                                <a:lnTo>
                                  <a:pt x="188264" y="380822"/>
                                </a:lnTo>
                                <a:lnTo>
                                  <a:pt x="187401" y="371932"/>
                                </a:lnTo>
                                <a:lnTo>
                                  <a:pt x="187744" y="372008"/>
                                </a:lnTo>
                                <a:lnTo>
                                  <a:pt x="186804" y="364312"/>
                                </a:lnTo>
                                <a:lnTo>
                                  <a:pt x="187401" y="364312"/>
                                </a:lnTo>
                                <a:lnTo>
                                  <a:pt x="186347" y="355422"/>
                                </a:lnTo>
                                <a:lnTo>
                                  <a:pt x="191820" y="356692"/>
                                </a:lnTo>
                                <a:lnTo>
                                  <a:pt x="191681" y="355422"/>
                                </a:lnTo>
                                <a:lnTo>
                                  <a:pt x="192074" y="355422"/>
                                </a:lnTo>
                                <a:lnTo>
                                  <a:pt x="187045" y="354152"/>
                                </a:lnTo>
                                <a:lnTo>
                                  <a:pt x="190042" y="347802"/>
                                </a:lnTo>
                                <a:lnTo>
                                  <a:pt x="190195" y="347484"/>
                                </a:lnTo>
                                <a:lnTo>
                                  <a:pt x="188696" y="347802"/>
                                </a:lnTo>
                                <a:lnTo>
                                  <a:pt x="188963" y="346532"/>
                                </a:lnTo>
                                <a:lnTo>
                                  <a:pt x="190588" y="338912"/>
                                </a:lnTo>
                                <a:lnTo>
                                  <a:pt x="190855" y="337642"/>
                                </a:lnTo>
                                <a:lnTo>
                                  <a:pt x="190715" y="337642"/>
                                </a:lnTo>
                                <a:lnTo>
                                  <a:pt x="193014" y="328752"/>
                                </a:lnTo>
                                <a:lnTo>
                                  <a:pt x="197942" y="332562"/>
                                </a:lnTo>
                                <a:lnTo>
                                  <a:pt x="199212" y="331292"/>
                                </a:lnTo>
                                <a:lnTo>
                                  <a:pt x="200482" y="331292"/>
                                </a:lnTo>
                                <a:lnTo>
                                  <a:pt x="200101" y="330022"/>
                                </a:lnTo>
                                <a:lnTo>
                                  <a:pt x="200228" y="330022"/>
                                </a:lnTo>
                                <a:lnTo>
                                  <a:pt x="196634" y="328752"/>
                                </a:lnTo>
                                <a:lnTo>
                                  <a:pt x="196964" y="324942"/>
                                </a:lnTo>
                                <a:lnTo>
                                  <a:pt x="199440" y="323672"/>
                                </a:lnTo>
                                <a:lnTo>
                                  <a:pt x="202272" y="324942"/>
                                </a:lnTo>
                                <a:lnTo>
                                  <a:pt x="203288" y="324942"/>
                                </a:lnTo>
                                <a:lnTo>
                                  <a:pt x="203327" y="323672"/>
                                </a:lnTo>
                                <a:lnTo>
                                  <a:pt x="203542" y="323672"/>
                                </a:lnTo>
                                <a:lnTo>
                                  <a:pt x="203288" y="322402"/>
                                </a:lnTo>
                                <a:lnTo>
                                  <a:pt x="197218" y="321132"/>
                                </a:lnTo>
                                <a:lnTo>
                                  <a:pt x="203669" y="312242"/>
                                </a:lnTo>
                                <a:lnTo>
                                  <a:pt x="206603" y="318592"/>
                                </a:lnTo>
                                <a:lnTo>
                                  <a:pt x="207073" y="317322"/>
                                </a:lnTo>
                                <a:lnTo>
                                  <a:pt x="207632" y="317322"/>
                                </a:lnTo>
                                <a:lnTo>
                                  <a:pt x="207632" y="316052"/>
                                </a:lnTo>
                                <a:lnTo>
                                  <a:pt x="208076" y="316052"/>
                                </a:lnTo>
                                <a:lnTo>
                                  <a:pt x="209130" y="317322"/>
                                </a:lnTo>
                                <a:lnTo>
                                  <a:pt x="209156" y="316052"/>
                                </a:lnTo>
                                <a:lnTo>
                                  <a:pt x="208775" y="316052"/>
                                </a:lnTo>
                                <a:lnTo>
                                  <a:pt x="208902" y="314782"/>
                                </a:lnTo>
                                <a:lnTo>
                                  <a:pt x="205257" y="313512"/>
                                </a:lnTo>
                                <a:lnTo>
                                  <a:pt x="205524" y="312242"/>
                                </a:lnTo>
                                <a:lnTo>
                                  <a:pt x="205803" y="310972"/>
                                </a:lnTo>
                                <a:lnTo>
                                  <a:pt x="208470" y="308432"/>
                                </a:lnTo>
                                <a:lnTo>
                                  <a:pt x="211201" y="310972"/>
                                </a:lnTo>
                                <a:lnTo>
                                  <a:pt x="212432" y="310972"/>
                                </a:lnTo>
                                <a:lnTo>
                                  <a:pt x="212509" y="310311"/>
                                </a:lnTo>
                                <a:lnTo>
                                  <a:pt x="212598" y="309702"/>
                                </a:lnTo>
                                <a:lnTo>
                                  <a:pt x="212991" y="308432"/>
                                </a:lnTo>
                                <a:lnTo>
                                  <a:pt x="207632" y="307162"/>
                                </a:lnTo>
                                <a:lnTo>
                                  <a:pt x="214147" y="299542"/>
                                </a:lnTo>
                                <a:lnTo>
                                  <a:pt x="216814" y="304622"/>
                                </a:lnTo>
                                <a:lnTo>
                                  <a:pt x="217398" y="303352"/>
                                </a:lnTo>
                                <a:lnTo>
                                  <a:pt x="218084" y="304622"/>
                                </a:lnTo>
                                <a:lnTo>
                                  <a:pt x="218046" y="303352"/>
                                </a:lnTo>
                                <a:lnTo>
                                  <a:pt x="219240" y="303352"/>
                                </a:lnTo>
                                <a:lnTo>
                                  <a:pt x="219621" y="302082"/>
                                </a:lnTo>
                                <a:lnTo>
                                  <a:pt x="216789" y="300812"/>
                                </a:lnTo>
                                <a:lnTo>
                                  <a:pt x="217157" y="299542"/>
                                </a:lnTo>
                                <a:lnTo>
                                  <a:pt x="217868" y="297002"/>
                                </a:lnTo>
                                <a:lnTo>
                                  <a:pt x="220649" y="297002"/>
                                </a:lnTo>
                                <a:lnTo>
                                  <a:pt x="222935" y="299542"/>
                                </a:lnTo>
                                <a:lnTo>
                                  <a:pt x="224269" y="299542"/>
                                </a:lnTo>
                                <a:lnTo>
                                  <a:pt x="224713" y="298272"/>
                                </a:lnTo>
                                <a:lnTo>
                                  <a:pt x="224586" y="298272"/>
                                </a:lnTo>
                                <a:lnTo>
                                  <a:pt x="224980" y="297002"/>
                                </a:lnTo>
                                <a:lnTo>
                                  <a:pt x="222961" y="294462"/>
                                </a:lnTo>
                                <a:lnTo>
                                  <a:pt x="224739" y="291922"/>
                                </a:lnTo>
                                <a:lnTo>
                                  <a:pt x="227660" y="291922"/>
                                </a:lnTo>
                                <a:lnTo>
                                  <a:pt x="229057" y="295732"/>
                                </a:lnTo>
                                <a:lnTo>
                                  <a:pt x="231114" y="295732"/>
                                </a:lnTo>
                                <a:lnTo>
                                  <a:pt x="229933" y="293192"/>
                                </a:lnTo>
                                <a:lnTo>
                                  <a:pt x="231101" y="294462"/>
                                </a:lnTo>
                                <a:lnTo>
                                  <a:pt x="230974" y="293192"/>
                                </a:lnTo>
                                <a:lnTo>
                                  <a:pt x="231355" y="293192"/>
                                </a:lnTo>
                                <a:lnTo>
                                  <a:pt x="229235" y="291922"/>
                                </a:lnTo>
                                <a:lnTo>
                                  <a:pt x="224993" y="289382"/>
                                </a:lnTo>
                                <a:lnTo>
                                  <a:pt x="235432" y="283032"/>
                                </a:lnTo>
                                <a:lnTo>
                                  <a:pt x="235432" y="283857"/>
                                </a:lnTo>
                                <a:lnTo>
                                  <a:pt x="236575" y="283032"/>
                                </a:lnTo>
                                <a:lnTo>
                                  <a:pt x="238328" y="281762"/>
                                </a:lnTo>
                                <a:lnTo>
                                  <a:pt x="241833" y="279222"/>
                                </a:lnTo>
                                <a:lnTo>
                                  <a:pt x="241973" y="280111"/>
                                </a:lnTo>
                                <a:lnTo>
                                  <a:pt x="243217" y="279222"/>
                                </a:lnTo>
                                <a:lnTo>
                                  <a:pt x="250291" y="274142"/>
                                </a:lnTo>
                                <a:lnTo>
                                  <a:pt x="250215" y="276288"/>
                                </a:lnTo>
                                <a:lnTo>
                                  <a:pt x="259321" y="274193"/>
                                </a:lnTo>
                                <a:lnTo>
                                  <a:pt x="266331" y="271602"/>
                                </a:lnTo>
                                <a:lnTo>
                                  <a:pt x="266255" y="272300"/>
                                </a:lnTo>
                                <a:lnTo>
                                  <a:pt x="269633" y="271602"/>
                                </a:lnTo>
                                <a:lnTo>
                                  <a:pt x="275755" y="270332"/>
                                </a:lnTo>
                                <a:lnTo>
                                  <a:pt x="275285" y="271602"/>
                                </a:lnTo>
                                <a:lnTo>
                                  <a:pt x="281292" y="271602"/>
                                </a:lnTo>
                                <a:lnTo>
                                  <a:pt x="284327" y="271602"/>
                                </a:lnTo>
                                <a:lnTo>
                                  <a:pt x="284175" y="271919"/>
                                </a:lnTo>
                                <a:lnTo>
                                  <a:pt x="290017" y="272542"/>
                                </a:lnTo>
                                <a:lnTo>
                                  <a:pt x="289712" y="271602"/>
                                </a:lnTo>
                                <a:lnTo>
                                  <a:pt x="300304" y="272872"/>
                                </a:lnTo>
                                <a:lnTo>
                                  <a:pt x="297167" y="279222"/>
                                </a:lnTo>
                                <a:lnTo>
                                  <a:pt x="297929" y="280492"/>
                                </a:lnTo>
                                <a:lnTo>
                                  <a:pt x="298513" y="279222"/>
                                </a:lnTo>
                                <a:lnTo>
                                  <a:pt x="298208" y="280492"/>
                                </a:lnTo>
                                <a:lnTo>
                                  <a:pt x="298691" y="280492"/>
                                </a:lnTo>
                                <a:lnTo>
                                  <a:pt x="299161" y="279222"/>
                                </a:lnTo>
                                <a:lnTo>
                                  <a:pt x="299707" y="279222"/>
                                </a:lnTo>
                                <a:lnTo>
                                  <a:pt x="299707" y="274142"/>
                                </a:lnTo>
                                <a:lnTo>
                                  <a:pt x="308495" y="276682"/>
                                </a:lnTo>
                                <a:lnTo>
                                  <a:pt x="308292" y="276936"/>
                                </a:lnTo>
                                <a:lnTo>
                                  <a:pt x="317233" y="279222"/>
                                </a:lnTo>
                                <a:lnTo>
                                  <a:pt x="313486" y="284302"/>
                                </a:lnTo>
                                <a:lnTo>
                                  <a:pt x="314121" y="284302"/>
                                </a:lnTo>
                                <a:lnTo>
                                  <a:pt x="314502" y="285572"/>
                                </a:lnTo>
                                <a:lnTo>
                                  <a:pt x="316293" y="285572"/>
                                </a:lnTo>
                                <a:lnTo>
                                  <a:pt x="315937" y="281762"/>
                                </a:lnTo>
                                <a:lnTo>
                                  <a:pt x="321246" y="280492"/>
                                </a:lnTo>
                                <a:lnTo>
                                  <a:pt x="322414" y="284302"/>
                                </a:lnTo>
                                <a:lnTo>
                                  <a:pt x="322414" y="285572"/>
                                </a:lnTo>
                                <a:lnTo>
                                  <a:pt x="323049" y="285572"/>
                                </a:lnTo>
                                <a:lnTo>
                                  <a:pt x="323430" y="286842"/>
                                </a:lnTo>
                                <a:lnTo>
                                  <a:pt x="326326" y="283032"/>
                                </a:lnTo>
                                <a:lnTo>
                                  <a:pt x="331495" y="289204"/>
                                </a:lnTo>
                                <a:lnTo>
                                  <a:pt x="332549" y="285572"/>
                                </a:lnTo>
                                <a:lnTo>
                                  <a:pt x="340715" y="294462"/>
                                </a:lnTo>
                                <a:lnTo>
                                  <a:pt x="345706" y="299542"/>
                                </a:lnTo>
                                <a:lnTo>
                                  <a:pt x="340779" y="302082"/>
                                </a:lnTo>
                                <a:lnTo>
                                  <a:pt x="341160" y="303352"/>
                                </a:lnTo>
                                <a:lnTo>
                                  <a:pt x="341642" y="303352"/>
                                </a:lnTo>
                                <a:lnTo>
                                  <a:pt x="341541" y="304622"/>
                                </a:lnTo>
                                <a:lnTo>
                                  <a:pt x="342099" y="304622"/>
                                </a:lnTo>
                                <a:lnTo>
                                  <a:pt x="342569" y="305892"/>
                                </a:lnTo>
                                <a:lnTo>
                                  <a:pt x="345592" y="303352"/>
                                </a:lnTo>
                                <a:lnTo>
                                  <a:pt x="348043" y="304622"/>
                                </a:lnTo>
                                <a:lnTo>
                                  <a:pt x="348322" y="308432"/>
                                </a:lnTo>
                                <a:lnTo>
                                  <a:pt x="344855" y="309702"/>
                                </a:lnTo>
                                <a:lnTo>
                                  <a:pt x="344982" y="309702"/>
                                </a:lnTo>
                                <a:lnTo>
                                  <a:pt x="344601" y="310972"/>
                                </a:lnTo>
                                <a:lnTo>
                                  <a:pt x="344792" y="310972"/>
                                </a:lnTo>
                                <a:lnTo>
                                  <a:pt x="347103" y="309702"/>
                                </a:lnTo>
                                <a:lnTo>
                                  <a:pt x="346900" y="310972"/>
                                </a:lnTo>
                                <a:lnTo>
                                  <a:pt x="348183" y="310972"/>
                                </a:lnTo>
                                <a:lnTo>
                                  <a:pt x="351370" y="307162"/>
                                </a:lnTo>
                                <a:lnTo>
                                  <a:pt x="356260" y="313588"/>
                                </a:lnTo>
                                <a:lnTo>
                                  <a:pt x="356997" y="312242"/>
                                </a:lnTo>
                                <a:lnTo>
                                  <a:pt x="361289" y="319887"/>
                                </a:lnTo>
                                <a:lnTo>
                                  <a:pt x="363410" y="323672"/>
                                </a:lnTo>
                                <a:lnTo>
                                  <a:pt x="367525" y="331152"/>
                                </a:lnTo>
                                <a:lnTo>
                                  <a:pt x="385216" y="331152"/>
                                </a:lnTo>
                                <a:lnTo>
                                  <a:pt x="392074" y="322402"/>
                                </a:lnTo>
                                <a:lnTo>
                                  <a:pt x="395071" y="318592"/>
                                </a:lnTo>
                                <a:lnTo>
                                  <a:pt x="399961" y="313512"/>
                                </a:lnTo>
                                <a:lnTo>
                                  <a:pt x="393712" y="316052"/>
                                </a:lnTo>
                                <a:lnTo>
                                  <a:pt x="387515" y="317322"/>
                                </a:lnTo>
                                <a:lnTo>
                                  <a:pt x="381215" y="319887"/>
                                </a:lnTo>
                                <a:lnTo>
                                  <a:pt x="374954" y="322402"/>
                                </a:lnTo>
                                <a:lnTo>
                                  <a:pt x="374065" y="319862"/>
                                </a:lnTo>
                                <a:lnTo>
                                  <a:pt x="373138" y="317322"/>
                                </a:lnTo>
                                <a:lnTo>
                                  <a:pt x="372414" y="314782"/>
                                </a:lnTo>
                                <a:lnTo>
                                  <a:pt x="381431" y="312242"/>
                                </a:lnTo>
                                <a:lnTo>
                                  <a:pt x="384975" y="310972"/>
                                </a:lnTo>
                                <a:lnTo>
                                  <a:pt x="399173" y="305892"/>
                                </a:lnTo>
                                <a:lnTo>
                                  <a:pt x="408114" y="302082"/>
                                </a:lnTo>
                                <a:lnTo>
                                  <a:pt x="408952" y="304622"/>
                                </a:lnTo>
                                <a:lnTo>
                                  <a:pt x="409841" y="307162"/>
                                </a:lnTo>
                                <a:lnTo>
                                  <a:pt x="410921" y="309702"/>
                                </a:lnTo>
                                <a:lnTo>
                                  <a:pt x="406158" y="316052"/>
                                </a:lnTo>
                                <a:lnTo>
                                  <a:pt x="396354" y="327482"/>
                                </a:lnTo>
                                <a:lnTo>
                                  <a:pt x="391541" y="332562"/>
                                </a:lnTo>
                                <a:lnTo>
                                  <a:pt x="397637" y="331292"/>
                                </a:lnTo>
                                <a:lnTo>
                                  <a:pt x="416026" y="323672"/>
                                </a:lnTo>
                                <a:lnTo>
                                  <a:pt x="416852" y="326212"/>
                                </a:lnTo>
                                <a:lnTo>
                                  <a:pt x="417766" y="328752"/>
                                </a:lnTo>
                                <a:lnTo>
                                  <a:pt x="418579" y="331292"/>
                                </a:lnTo>
                                <a:lnTo>
                                  <a:pt x="418579" y="299681"/>
                                </a:lnTo>
                                <a:lnTo>
                                  <a:pt x="417525" y="296964"/>
                                </a:lnTo>
                                <a:lnTo>
                                  <a:pt x="402310" y="272872"/>
                                </a:lnTo>
                                <a:lnTo>
                                  <a:pt x="399059" y="269062"/>
                                </a:lnTo>
                                <a:lnTo>
                                  <a:pt x="389750" y="258165"/>
                                </a:lnTo>
                                <a:lnTo>
                                  <a:pt x="389750" y="276682"/>
                                </a:lnTo>
                                <a:lnTo>
                                  <a:pt x="384759" y="285572"/>
                                </a:lnTo>
                                <a:lnTo>
                                  <a:pt x="379844" y="293192"/>
                                </a:lnTo>
                                <a:lnTo>
                                  <a:pt x="370116" y="310972"/>
                                </a:lnTo>
                                <a:lnTo>
                                  <a:pt x="367728" y="309702"/>
                                </a:lnTo>
                                <a:lnTo>
                                  <a:pt x="366217" y="307162"/>
                                </a:lnTo>
                                <a:lnTo>
                                  <a:pt x="364248" y="304622"/>
                                </a:lnTo>
                                <a:lnTo>
                                  <a:pt x="365493" y="302082"/>
                                </a:lnTo>
                                <a:lnTo>
                                  <a:pt x="366877" y="299542"/>
                                </a:lnTo>
                                <a:lnTo>
                                  <a:pt x="368325" y="298272"/>
                                </a:lnTo>
                                <a:lnTo>
                                  <a:pt x="365772" y="294462"/>
                                </a:lnTo>
                                <a:lnTo>
                                  <a:pt x="362305" y="290652"/>
                                </a:lnTo>
                                <a:lnTo>
                                  <a:pt x="359397" y="286842"/>
                                </a:lnTo>
                                <a:lnTo>
                                  <a:pt x="357073" y="288112"/>
                                </a:lnTo>
                                <a:lnTo>
                                  <a:pt x="354495" y="289382"/>
                                </a:lnTo>
                                <a:lnTo>
                                  <a:pt x="352259" y="290652"/>
                                </a:lnTo>
                                <a:lnTo>
                                  <a:pt x="349796" y="289382"/>
                                </a:lnTo>
                                <a:lnTo>
                                  <a:pt x="348449" y="285572"/>
                                </a:lnTo>
                                <a:lnTo>
                                  <a:pt x="346392" y="284302"/>
                                </a:lnTo>
                                <a:lnTo>
                                  <a:pt x="349453" y="283032"/>
                                </a:lnTo>
                                <a:lnTo>
                                  <a:pt x="352513" y="281762"/>
                                </a:lnTo>
                                <a:lnTo>
                                  <a:pt x="361873" y="277926"/>
                                </a:lnTo>
                                <a:lnTo>
                                  <a:pt x="383882" y="269062"/>
                                </a:lnTo>
                                <a:lnTo>
                                  <a:pt x="385699" y="271602"/>
                                </a:lnTo>
                                <a:lnTo>
                                  <a:pt x="388086" y="274193"/>
                                </a:lnTo>
                                <a:lnTo>
                                  <a:pt x="389750" y="276682"/>
                                </a:lnTo>
                                <a:lnTo>
                                  <a:pt x="389750" y="258165"/>
                                </a:lnTo>
                                <a:lnTo>
                                  <a:pt x="383882" y="251282"/>
                                </a:lnTo>
                                <a:lnTo>
                                  <a:pt x="364007" y="236042"/>
                                </a:lnTo>
                                <a:lnTo>
                                  <a:pt x="362356" y="234772"/>
                                </a:lnTo>
                                <a:lnTo>
                                  <a:pt x="345122" y="225640"/>
                                </a:lnTo>
                                <a:lnTo>
                                  <a:pt x="345122" y="275412"/>
                                </a:lnTo>
                                <a:lnTo>
                                  <a:pt x="344055" y="277952"/>
                                </a:lnTo>
                                <a:lnTo>
                                  <a:pt x="342887" y="279222"/>
                                </a:lnTo>
                                <a:lnTo>
                                  <a:pt x="341795" y="281762"/>
                                </a:lnTo>
                                <a:lnTo>
                                  <a:pt x="339801" y="280492"/>
                                </a:lnTo>
                                <a:lnTo>
                                  <a:pt x="335749" y="277926"/>
                                </a:lnTo>
                                <a:lnTo>
                                  <a:pt x="329984" y="275412"/>
                                </a:lnTo>
                                <a:lnTo>
                                  <a:pt x="328053" y="274142"/>
                                </a:lnTo>
                                <a:lnTo>
                                  <a:pt x="324192" y="271602"/>
                                </a:lnTo>
                                <a:lnTo>
                                  <a:pt x="321259" y="270332"/>
                                </a:lnTo>
                                <a:lnTo>
                                  <a:pt x="318338" y="269062"/>
                                </a:lnTo>
                                <a:lnTo>
                                  <a:pt x="319608" y="266522"/>
                                </a:lnTo>
                                <a:lnTo>
                                  <a:pt x="322783" y="260172"/>
                                </a:lnTo>
                                <a:lnTo>
                                  <a:pt x="327355" y="252552"/>
                                </a:lnTo>
                                <a:lnTo>
                                  <a:pt x="331952" y="243662"/>
                                </a:lnTo>
                                <a:lnTo>
                                  <a:pt x="333451" y="241122"/>
                                </a:lnTo>
                                <a:lnTo>
                                  <a:pt x="336448" y="236042"/>
                                </a:lnTo>
                                <a:lnTo>
                                  <a:pt x="339051" y="237312"/>
                                </a:lnTo>
                                <a:lnTo>
                                  <a:pt x="341223" y="238582"/>
                                </a:lnTo>
                                <a:lnTo>
                                  <a:pt x="343585" y="239852"/>
                                </a:lnTo>
                                <a:lnTo>
                                  <a:pt x="339940" y="246202"/>
                                </a:lnTo>
                                <a:lnTo>
                                  <a:pt x="336232" y="252552"/>
                                </a:lnTo>
                                <a:lnTo>
                                  <a:pt x="328790" y="266522"/>
                                </a:lnTo>
                                <a:lnTo>
                                  <a:pt x="333895" y="270332"/>
                                </a:lnTo>
                                <a:lnTo>
                                  <a:pt x="339585" y="272872"/>
                                </a:lnTo>
                                <a:lnTo>
                                  <a:pt x="345122" y="275412"/>
                                </a:lnTo>
                                <a:lnTo>
                                  <a:pt x="345122" y="225640"/>
                                </a:lnTo>
                                <a:lnTo>
                                  <a:pt x="343192" y="224612"/>
                                </a:lnTo>
                                <a:lnTo>
                                  <a:pt x="340791" y="223342"/>
                                </a:lnTo>
                                <a:lnTo>
                                  <a:pt x="336003" y="220802"/>
                                </a:lnTo>
                                <a:lnTo>
                                  <a:pt x="318287" y="215734"/>
                                </a:lnTo>
                                <a:lnTo>
                                  <a:pt x="318287" y="238582"/>
                                </a:lnTo>
                                <a:lnTo>
                                  <a:pt x="317817" y="241122"/>
                                </a:lnTo>
                                <a:lnTo>
                                  <a:pt x="314985" y="241122"/>
                                </a:lnTo>
                                <a:lnTo>
                                  <a:pt x="312851" y="239852"/>
                                </a:lnTo>
                                <a:lnTo>
                                  <a:pt x="310172" y="239852"/>
                                </a:lnTo>
                                <a:lnTo>
                                  <a:pt x="309168" y="234772"/>
                                </a:lnTo>
                                <a:lnTo>
                                  <a:pt x="304228" y="232232"/>
                                </a:lnTo>
                                <a:lnTo>
                                  <a:pt x="298818" y="232232"/>
                                </a:lnTo>
                                <a:lnTo>
                                  <a:pt x="296392" y="236042"/>
                                </a:lnTo>
                                <a:lnTo>
                                  <a:pt x="296532" y="239852"/>
                                </a:lnTo>
                                <a:lnTo>
                                  <a:pt x="303352" y="241122"/>
                                </a:lnTo>
                                <a:lnTo>
                                  <a:pt x="315506" y="247472"/>
                                </a:lnTo>
                                <a:lnTo>
                                  <a:pt x="317842" y="260172"/>
                                </a:lnTo>
                                <a:lnTo>
                                  <a:pt x="311010" y="266522"/>
                                </a:lnTo>
                                <a:lnTo>
                                  <a:pt x="292468" y="265252"/>
                                </a:lnTo>
                                <a:lnTo>
                                  <a:pt x="288340" y="262712"/>
                                </a:lnTo>
                                <a:lnTo>
                                  <a:pt x="284200" y="260172"/>
                                </a:lnTo>
                                <a:lnTo>
                                  <a:pt x="285432" y="250012"/>
                                </a:lnTo>
                                <a:lnTo>
                                  <a:pt x="288175" y="250012"/>
                                </a:lnTo>
                                <a:lnTo>
                                  <a:pt x="290309" y="251282"/>
                                </a:lnTo>
                                <a:lnTo>
                                  <a:pt x="293077" y="251282"/>
                                </a:lnTo>
                                <a:lnTo>
                                  <a:pt x="294233" y="256362"/>
                                </a:lnTo>
                                <a:lnTo>
                                  <a:pt x="299758" y="258902"/>
                                </a:lnTo>
                                <a:lnTo>
                                  <a:pt x="305777" y="258902"/>
                                </a:lnTo>
                                <a:lnTo>
                                  <a:pt x="308381" y="255092"/>
                                </a:lnTo>
                                <a:lnTo>
                                  <a:pt x="308203" y="251282"/>
                                </a:lnTo>
                                <a:lnTo>
                                  <a:pt x="303885" y="250012"/>
                                </a:lnTo>
                                <a:lnTo>
                                  <a:pt x="296672" y="247472"/>
                                </a:lnTo>
                                <a:lnTo>
                                  <a:pt x="290906" y="244932"/>
                                </a:lnTo>
                                <a:lnTo>
                                  <a:pt x="287134" y="234772"/>
                                </a:lnTo>
                                <a:lnTo>
                                  <a:pt x="290245" y="229692"/>
                                </a:lnTo>
                                <a:lnTo>
                                  <a:pt x="294106" y="227152"/>
                                </a:lnTo>
                                <a:lnTo>
                                  <a:pt x="300634" y="224612"/>
                                </a:lnTo>
                                <a:lnTo>
                                  <a:pt x="307403" y="225882"/>
                                </a:lnTo>
                                <a:lnTo>
                                  <a:pt x="313207" y="229692"/>
                                </a:lnTo>
                                <a:lnTo>
                                  <a:pt x="316801" y="233502"/>
                                </a:lnTo>
                                <a:lnTo>
                                  <a:pt x="317817" y="234772"/>
                                </a:lnTo>
                                <a:lnTo>
                                  <a:pt x="318287" y="238582"/>
                                </a:lnTo>
                                <a:lnTo>
                                  <a:pt x="318287" y="215734"/>
                                </a:lnTo>
                                <a:lnTo>
                                  <a:pt x="304952" y="211912"/>
                                </a:lnTo>
                                <a:lnTo>
                                  <a:pt x="278536" y="210032"/>
                                </a:lnTo>
                                <a:lnTo>
                                  <a:pt x="278536" y="261442"/>
                                </a:lnTo>
                                <a:lnTo>
                                  <a:pt x="273354" y="261442"/>
                                </a:lnTo>
                                <a:lnTo>
                                  <a:pt x="271145" y="262712"/>
                                </a:lnTo>
                                <a:lnTo>
                                  <a:pt x="266103" y="256362"/>
                                </a:lnTo>
                                <a:lnTo>
                                  <a:pt x="261239" y="250012"/>
                                </a:lnTo>
                                <a:lnTo>
                                  <a:pt x="256425" y="244932"/>
                                </a:lnTo>
                                <a:lnTo>
                                  <a:pt x="251498" y="238582"/>
                                </a:lnTo>
                                <a:lnTo>
                                  <a:pt x="252501" y="244932"/>
                                </a:lnTo>
                                <a:lnTo>
                                  <a:pt x="254596" y="257632"/>
                                </a:lnTo>
                                <a:lnTo>
                                  <a:pt x="255587" y="265252"/>
                                </a:lnTo>
                                <a:lnTo>
                                  <a:pt x="250621" y="265252"/>
                                </a:lnTo>
                                <a:lnTo>
                                  <a:pt x="248437" y="266522"/>
                                </a:lnTo>
                                <a:lnTo>
                                  <a:pt x="247561" y="261442"/>
                                </a:lnTo>
                                <a:lnTo>
                                  <a:pt x="245389" y="248742"/>
                                </a:lnTo>
                                <a:lnTo>
                                  <a:pt x="245173" y="247472"/>
                                </a:lnTo>
                                <a:lnTo>
                                  <a:pt x="243268" y="234772"/>
                                </a:lnTo>
                                <a:lnTo>
                                  <a:pt x="242316" y="228422"/>
                                </a:lnTo>
                                <a:lnTo>
                                  <a:pt x="242316" y="267792"/>
                                </a:lnTo>
                                <a:lnTo>
                                  <a:pt x="229666" y="275424"/>
                                </a:lnTo>
                                <a:lnTo>
                                  <a:pt x="223494" y="277952"/>
                                </a:lnTo>
                                <a:lnTo>
                                  <a:pt x="217322" y="281762"/>
                                </a:lnTo>
                                <a:lnTo>
                                  <a:pt x="216547" y="280492"/>
                                </a:lnTo>
                                <a:lnTo>
                                  <a:pt x="212661" y="274142"/>
                                </a:lnTo>
                                <a:lnTo>
                                  <a:pt x="211709" y="272300"/>
                                </a:lnTo>
                                <a:lnTo>
                                  <a:pt x="211709" y="285572"/>
                                </a:lnTo>
                                <a:lnTo>
                                  <a:pt x="207060" y="290652"/>
                                </a:lnTo>
                                <a:lnTo>
                                  <a:pt x="202311" y="295732"/>
                                </a:lnTo>
                                <a:lnTo>
                                  <a:pt x="197548" y="302082"/>
                                </a:lnTo>
                                <a:lnTo>
                                  <a:pt x="192836" y="307162"/>
                                </a:lnTo>
                                <a:lnTo>
                                  <a:pt x="186753" y="302082"/>
                                </a:lnTo>
                                <a:lnTo>
                                  <a:pt x="185635" y="301091"/>
                                </a:lnTo>
                                <a:lnTo>
                                  <a:pt x="185635" y="314782"/>
                                </a:lnTo>
                                <a:lnTo>
                                  <a:pt x="184150" y="330022"/>
                                </a:lnTo>
                                <a:lnTo>
                                  <a:pt x="178841" y="337642"/>
                                </a:lnTo>
                                <a:lnTo>
                                  <a:pt x="177380" y="337794"/>
                                </a:lnTo>
                                <a:lnTo>
                                  <a:pt x="177380" y="352882"/>
                                </a:lnTo>
                                <a:lnTo>
                                  <a:pt x="173583" y="354152"/>
                                </a:lnTo>
                                <a:lnTo>
                                  <a:pt x="173189" y="355422"/>
                                </a:lnTo>
                                <a:lnTo>
                                  <a:pt x="175475" y="366852"/>
                                </a:lnTo>
                                <a:lnTo>
                                  <a:pt x="172351" y="375742"/>
                                </a:lnTo>
                                <a:lnTo>
                                  <a:pt x="164490" y="382092"/>
                                </a:lnTo>
                                <a:lnTo>
                                  <a:pt x="152539" y="383362"/>
                                </a:lnTo>
                                <a:lnTo>
                                  <a:pt x="148107" y="383362"/>
                                </a:lnTo>
                                <a:lnTo>
                                  <a:pt x="143992" y="380822"/>
                                </a:lnTo>
                                <a:lnTo>
                                  <a:pt x="141312" y="379552"/>
                                </a:lnTo>
                                <a:lnTo>
                                  <a:pt x="137033" y="373202"/>
                                </a:lnTo>
                                <a:lnTo>
                                  <a:pt x="135826" y="365582"/>
                                </a:lnTo>
                                <a:lnTo>
                                  <a:pt x="137299" y="357962"/>
                                </a:lnTo>
                                <a:lnTo>
                                  <a:pt x="141058" y="351612"/>
                                </a:lnTo>
                                <a:lnTo>
                                  <a:pt x="147053" y="347802"/>
                                </a:lnTo>
                                <a:lnTo>
                                  <a:pt x="154711" y="346532"/>
                                </a:lnTo>
                                <a:lnTo>
                                  <a:pt x="162509" y="347802"/>
                                </a:lnTo>
                                <a:lnTo>
                                  <a:pt x="168859" y="351612"/>
                                </a:lnTo>
                                <a:lnTo>
                                  <a:pt x="170230" y="350342"/>
                                </a:lnTo>
                                <a:lnTo>
                                  <a:pt x="171729" y="349072"/>
                                </a:lnTo>
                                <a:lnTo>
                                  <a:pt x="172681" y="346532"/>
                                </a:lnTo>
                                <a:lnTo>
                                  <a:pt x="173113" y="347802"/>
                                </a:lnTo>
                                <a:lnTo>
                                  <a:pt x="177177" y="350342"/>
                                </a:lnTo>
                                <a:lnTo>
                                  <a:pt x="177380" y="352882"/>
                                </a:lnTo>
                                <a:lnTo>
                                  <a:pt x="177380" y="337794"/>
                                </a:lnTo>
                                <a:lnTo>
                                  <a:pt x="165938" y="338912"/>
                                </a:lnTo>
                                <a:lnTo>
                                  <a:pt x="160578" y="335102"/>
                                </a:lnTo>
                                <a:lnTo>
                                  <a:pt x="155854" y="333832"/>
                                </a:lnTo>
                                <a:lnTo>
                                  <a:pt x="150850" y="331292"/>
                                </a:lnTo>
                                <a:lnTo>
                                  <a:pt x="146151" y="328752"/>
                                </a:lnTo>
                                <a:lnTo>
                                  <a:pt x="141566" y="327482"/>
                                </a:lnTo>
                                <a:lnTo>
                                  <a:pt x="142519" y="324942"/>
                                </a:lnTo>
                                <a:lnTo>
                                  <a:pt x="144627" y="319862"/>
                                </a:lnTo>
                                <a:lnTo>
                                  <a:pt x="148640" y="321132"/>
                                </a:lnTo>
                                <a:lnTo>
                                  <a:pt x="153162" y="323672"/>
                                </a:lnTo>
                                <a:lnTo>
                                  <a:pt x="162267" y="326212"/>
                                </a:lnTo>
                                <a:lnTo>
                                  <a:pt x="166725" y="330022"/>
                                </a:lnTo>
                                <a:lnTo>
                                  <a:pt x="175907" y="330022"/>
                                </a:lnTo>
                                <a:lnTo>
                                  <a:pt x="178892" y="324942"/>
                                </a:lnTo>
                                <a:lnTo>
                                  <a:pt x="177228" y="319862"/>
                                </a:lnTo>
                                <a:lnTo>
                                  <a:pt x="175983" y="316052"/>
                                </a:lnTo>
                                <a:lnTo>
                                  <a:pt x="168160" y="313512"/>
                                </a:lnTo>
                                <a:lnTo>
                                  <a:pt x="159080" y="310972"/>
                                </a:lnTo>
                                <a:lnTo>
                                  <a:pt x="154800" y="308432"/>
                                </a:lnTo>
                                <a:lnTo>
                                  <a:pt x="149987" y="307162"/>
                                </a:lnTo>
                                <a:lnTo>
                                  <a:pt x="150761" y="304622"/>
                                </a:lnTo>
                                <a:lnTo>
                                  <a:pt x="151955" y="302082"/>
                                </a:lnTo>
                                <a:lnTo>
                                  <a:pt x="153047" y="299542"/>
                                </a:lnTo>
                                <a:lnTo>
                                  <a:pt x="158737" y="302082"/>
                                </a:lnTo>
                                <a:lnTo>
                                  <a:pt x="172339" y="307162"/>
                                </a:lnTo>
                                <a:lnTo>
                                  <a:pt x="178041" y="309702"/>
                                </a:lnTo>
                                <a:lnTo>
                                  <a:pt x="182054" y="310972"/>
                                </a:lnTo>
                                <a:lnTo>
                                  <a:pt x="185635" y="314782"/>
                                </a:lnTo>
                                <a:lnTo>
                                  <a:pt x="185635" y="301091"/>
                                </a:lnTo>
                                <a:lnTo>
                                  <a:pt x="183921" y="299542"/>
                                </a:lnTo>
                                <a:lnTo>
                                  <a:pt x="166903" y="284302"/>
                                </a:lnTo>
                                <a:lnTo>
                                  <a:pt x="164299" y="283032"/>
                                </a:lnTo>
                                <a:lnTo>
                                  <a:pt x="164198" y="281762"/>
                                </a:lnTo>
                                <a:lnTo>
                                  <a:pt x="167995" y="277926"/>
                                </a:lnTo>
                                <a:lnTo>
                                  <a:pt x="173139" y="271602"/>
                                </a:lnTo>
                                <a:lnTo>
                                  <a:pt x="178587" y="266522"/>
                                </a:lnTo>
                                <a:lnTo>
                                  <a:pt x="182372" y="261442"/>
                                </a:lnTo>
                                <a:lnTo>
                                  <a:pt x="184416" y="262712"/>
                                </a:lnTo>
                                <a:lnTo>
                                  <a:pt x="185724" y="263982"/>
                                </a:lnTo>
                                <a:lnTo>
                                  <a:pt x="187731" y="265252"/>
                                </a:lnTo>
                                <a:lnTo>
                                  <a:pt x="183489" y="270332"/>
                                </a:lnTo>
                                <a:lnTo>
                                  <a:pt x="179044" y="275424"/>
                                </a:lnTo>
                                <a:lnTo>
                                  <a:pt x="174726" y="280492"/>
                                </a:lnTo>
                                <a:lnTo>
                                  <a:pt x="176314" y="283032"/>
                                </a:lnTo>
                                <a:lnTo>
                                  <a:pt x="178409" y="284302"/>
                                </a:lnTo>
                                <a:lnTo>
                                  <a:pt x="180340" y="285572"/>
                                </a:lnTo>
                                <a:lnTo>
                                  <a:pt x="184531" y="281762"/>
                                </a:lnTo>
                                <a:lnTo>
                                  <a:pt x="188506" y="276682"/>
                                </a:lnTo>
                                <a:lnTo>
                                  <a:pt x="192328" y="271602"/>
                                </a:lnTo>
                                <a:lnTo>
                                  <a:pt x="194043" y="274142"/>
                                </a:lnTo>
                                <a:lnTo>
                                  <a:pt x="196215" y="274142"/>
                                </a:lnTo>
                                <a:lnTo>
                                  <a:pt x="197421" y="276682"/>
                                </a:lnTo>
                                <a:lnTo>
                                  <a:pt x="193509" y="281762"/>
                                </a:lnTo>
                                <a:lnTo>
                                  <a:pt x="189560" y="285572"/>
                                </a:lnTo>
                                <a:lnTo>
                                  <a:pt x="185686" y="290652"/>
                                </a:lnTo>
                                <a:lnTo>
                                  <a:pt x="187833" y="291922"/>
                                </a:lnTo>
                                <a:lnTo>
                                  <a:pt x="190360" y="294513"/>
                                </a:lnTo>
                                <a:lnTo>
                                  <a:pt x="192582" y="297002"/>
                                </a:lnTo>
                                <a:lnTo>
                                  <a:pt x="197624" y="291922"/>
                                </a:lnTo>
                                <a:lnTo>
                                  <a:pt x="201879" y="285572"/>
                                </a:lnTo>
                                <a:lnTo>
                                  <a:pt x="206349" y="280492"/>
                                </a:lnTo>
                                <a:lnTo>
                                  <a:pt x="208330" y="281762"/>
                                </a:lnTo>
                                <a:lnTo>
                                  <a:pt x="209715" y="284302"/>
                                </a:lnTo>
                                <a:lnTo>
                                  <a:pt x="211709" y="285572"/>
                                </a:lnTo>
                                <a:lnTo>
                                  <a:pt x="211709" y="272300"/>
                                </a:lnTo>
                                <a:lnTo>
                                  <a:pt x="211353" y="271602"/>
                                </a:lnTo>
                                <a:lnTo>
                                  <a:pt x="208076" y="265252"/>
                                </a:lnTo>
                                <a:lnTo>
                                  <a:pt x="205968" y="261442"/>
                                </a:lnTo>
                                <a:lnTo>
                                  <a:pt x="198958" y="248742"/>
                                </a:lnTo>
                                <a:lnTo>
                                  <a:pt x="204762" y="244932"/>
                                </a:lnTo>
                                <a:lnTo>
                                  <a:pt x="210832" y="242392"/>
                                </a:lnTo>
                                <a:lnTo>
                                  <a:pt x="216954" y="238582"/>
                                </a:lnTo>
                                <a:lnTo>
                                  <a:pt x="222935" y="234772"/>
                                </a:lnTo>
                                <a:lnTo>
                                  <a:pt x="224510" y="237312"/>
                                </a:lnTo>
                                <a:lnTo>
                                  <a:pt x="225450" y="238582"/>
                                </a:lnTo>
                                <a:lnTo>
                                  <a:pt x="226504" y="241122"/>
                                </a:lnTo>
                                <a:lnTo>
                                  <a:pt x="220548" y="243662"/>
                                </a:lnTo>
                                <a:lnTo>
                                  <a:pt x="215061" y="247472"/>
                                </a:lnTo>
                                <a:lnTo>
                                  <a:pt x="209156" y="251282"/>
                                </a:lnTo>
                                <a:lnTo>
                                  <a:pt x="210121" y="253822"/>
                                </a:lnTo>
                                <a:lnTo>
                                  <a:pt x="211696" y="255092"/>
                                </a:lnTo>
                                <a:lnTo>
                                  <a:pt x="212725" y="257632"/>
                                </a:lnTo>
                                <a:lnTo>
                                  <a:pt x="218211" y="255092"/>
                                </a:lnTo>
                                <a:lnTo>
                                  <a:pt x="223456" y="251282"/>
                                </a:lnTo>
                                <a:lnTo>
                                  <a:pt x="229057" y="248742"/>
                                </a:lnTo>
                                <a:lnTo>
                                  <a:pt x="229819" y="251282"/>
                                </a:lnTo>
                                <a:lnTo>
                                  <a:pt x="231381" y="252552"/>
                                </a:lnTo>
                                <a:lnTo>
                                  <a:pt x="232117" y="255092"/>
                                </a:lnTo>
                                <a:lnTo>
                                  <a:pt x="226745" y="257632"/>
                                </a:lnTo>
                                <a:lnTo>
                                  <a:pt x="221640" y="260172"/>
                                </a:lnTo>
                                <a:lnTo>
                                  <a:pt x="216306" y="263982"/>
                                </a:lnTo>
                                <a:lnTo>
                                  <a:pt x="217449" y="266522"/>
                                </a:lnTo>
                                <a:lnTo>
                                  <a:pt x="219405" y="269062"/>
                                </a:lnTo>
                                <a:lnTo>
                                  <a:pt x="220637" y="271602"/>
                                </a:lnTo>
                                <a:lnTo>
                                  <a:pt x="227050" y="269062"/>
                                </a:lnTo>
                                <a:lnTo>
                                  <a:pt x="232702" y="265252"/>
                                </a:lnTo>
                                <a:lnTo>
                                  <a:pt x="239255" y="261442"/>
                                </a:lnTo>
                                <a:lnTo>
                                  <a:pt x="240080" y="263982"/>
                                </a:lnTo>
                                <a:lnTo>
                                  <a:pt x="241592" y="265252"/>
                                </a:lnTo>
                                <a:lnTo>
                                  <a:pt x="242316" y="267792"/>
                                </a:lnTo>
                                <a:lnTo>
                                  <a:pt x="242316" y="228422"/>
                                </a:lnTo>
                                <a:lnTo>
                                  <a:pt x="245046" y="228422"/>
                                </a:lnTo>
                                <a:lnTo>
                                  <a:pt x="247637" y="227152"/>
                                </a:lnTo>
                                <a:lnTo>
                                  <a:pt x="251612" y="227152"/>
                                </a:lnTo>
                                <a:lnTo>
                                  <a:pt x="254304" y="232232"/>
                                </a:lnTo>
                                <a:lnTo>
                                  <a:pt x="259969" y="238582"/>
                                </a:lnTo>
                                <a:lnTo>
                                  <a:pt x="265036" y="246202"/>
                                </a:lnTo>
                                <a:lnTo>
                                  <a:pt x="269354" y="250012"/>
                                </a:lnTo>
                                <a:lnTo>
                                  <a:pt x="268325" y="243662"/>
                                </a:lnTo>
                                <a:lnTo>
                                  <a:pt x="266319" y="230962"/>
                                </a:lnTo>
                                <a:lnTo>
                                  <a:pt x="265696" y="227152"/>
                                </a:lnTo>
                                <a:lnTo>
                                  <a:pt x="265277" y="224612"/>
                                </a:lnTo>
                                <a:lnTo>
                                  <a:pt x="269976" y="224612"/>
                                </a:lnTo>
                                <a:lnTo>
                                  <a:pt x="272161" y="223342"/>
                                </a:lnTo>
                                <a:lnTo>
                                  <a:pt x="273481" y="224612"/>
                                </a:lnTo>
                                <a:lnTo>
                                  <a:pt x="273215" y="227152"/>
                                </a:lnTo>
                                <a:lnTo>
                                  <a:pt x="276098" y="244932"/>
                                </a:lnTo>
                                <a:lnTo>
                                  <a:pt x="277393" y="252552"/>
                                </a:lnTo>
                                <a:lnTo>
                                  <a:pt x="278536" y="261442"/>
                                </a:lnTo>
                                <a:lnTo>
                                  <a:pt x="278536" y="210032"/>
                                </a:lnTo>
                                <a:lnTo>
                                  <a:pt x="235610" y="214452"/>
                                </a:lnTo>
                                <a:lnTo>
                                  <a:pt x="194513" y="232232"/>
                                </a:lnTo>
                                <a:lnTo>
                                  <a:pt x="182803" y="241122"/>
                                </a:lnTo>
                                <a:lnTo>
                                  <a:pt x="172046" y="248742"/>
                                </a:lnTo>
                                <a:lnTo>
                                  <a:pt x="145173" y="280492"/>
                                </a:lnTo>
                                <a:lnTo>
                                  <a:pt x="122567" y="337642"/>
                                </a:lnTo>
                                <a:lnTo>
                                  <a:pt x="120523" y="374472"/>
                                </a:lnTo>
                                <a:lnTo>
                                  <a:pt x="122123" y="390982"/>
                                </a:lnTo>
                                <a:lnTo>
                                  <a:pt x="136461" y="435432"/>
                                </a:lnTo>
                                <a:lnTo>
                                  <a:pt x="159867" y="470992"/>
                                </a:lnTo>
                                <a:lnTo>
                                  <a:pt x="191592" y="497662"/>
                                </a:lnTo>
                                <a:lnTo>
                                  <a:pt x="248513" y="520522"/>
                                </a:lnTo>
                                <a:lnTo>
                                  <a:pt x="283895" y="521792"/>
                                </a:lnTo>
                                <a:lnTo>
                                  <a:pt x="301421" y="520522"/>
                                </a:lnTo>
                                <a:lnTo>
                                  <a:pt x="317525" y="516712"/>
                                </a:lnTo>
                                <a:lnTo>
                                  <a:pt x="327431" y="514172"/>
                                </a:lnTo>
                                <a:lnTo>
                                  <a:pt x="332384" y="512902"/>
                                </a:lnTo>
                                <a:lnTo>
                                  <a:pt x="335127" y="511632"/>
                                </a:lnTo>
                                <a:lnTo>
                                  <a:pt x="346138" y="506552"/>
                                </a:lnTo>
                                <a:lnTo>
                                  <a:pt x="348170" y="505282"/>
                                </a:lnTo>
                                <a:lnTo>
                                  <a:pt x="370484" y="491312"/>
                                </a:lnTo>
                                <a:lnTo>
                                  <a:pt x="373443" y="488772"/>
                                </a:lnTo>
                                <a:lnTo>
                                  <a:pt x="391210" y="473532"/>
                                </a:lnTo>
                                <a:lnTo>
                                  <a:pt x="396900" y="465912"/>
                                </a:lnTo>
                                <a:lnTo>
                                  <a:pt x="406387" y="453212"/>
                                </a:lnTo>
                                <a:lnTo>
                                  <a:pt x="408292" y="450659"/>
                                </a:lnTo>
                                <a:lnTo>
                                  <a:pt x="416293" y="435432"/>
                                </a:lnTo>
                                <a:lnTo>
                                  <a:pt x="418973" y="430352"/>
                                </a:lnTo>
                                <a:lnTo>
                                  <a:pt x="421640" y="425272"/>
                                </a:lnTo>
                                <a:lnTo>
                                  <a:pt x="422122" y="424002"/>
                                </a:lnTo>
                                <a:lnTo>
                                  <a:pt x="424992" y="416382"/>
                                </a:lnTo>
                                <a:lnTo>
                                  <a:pt x="426897" y="411302"/>
                                </a:lnTo>
                                <a:lnTo>
                                  <a:pt x="427507" y="408762"/>
                                </a:lnTo>
                                <a:lnTo>
                                  <a:pt x="430860" y="394792"/>
                                </a:lnTo>
                                <a:lnTo>
                                  <a:pt x="431215" y="392252"/>
                                </a:lnTo>
                                <a:lnTo>
                                  <a:pt x="432447" y="383362"/>
                                </a:lnTo>
                                <a:lnTo>
                                  <a:pt x="433146" y="378282"/>
                                </a:lnTo>
                                <a:lnTo>
                                  <a:pt x="433273" y="368122"/>
                                </a:lnTo>
                                <a:close/>
                              </a:path>
                              <a:path w="554355" h="684530">
                                <a:moveTo>
                                  <a:pt x="453783" y="462102"/>
                                </a:moveTo>
                                <a:lnTo>
                                  <a:pt x="413677" y="482130"/>
                                </a:lnTo>
                                <a:lnTo>
                                  <a:pt x="410933" y="490410"/>
                                </a:lnTo>
                                <a:lnTo>
                                  <a:pt x="420776" y="482473"/>
                                </a:lnTo>
                                <a:lnTo>
                                  <a:pt x="431266" y="475170"/>
                                </a:lnTo>
                                <a:lnTo>
                                  <a:pt x="442302" y="468426"/>
                                </a:lnTo>
                                <a:lnTo>
                                  <a:pt x="453783" y="462102"/>
                                </a:lnTo>
                                <a:close/>
                              </a:path>
                              <a:path w="554355" h="684530">
                                <a:moveTo>
                                  <a:pt x="514997" y="519315"/>
                                </a:moveTo>
                                <a:lnTo>
                                  <a:pt x="514908" y="516140"/>
                                </a:lnTo>
                                <a:lnTo>
                                  <a:pt x="514845" y="513981"/>
                                </a:lnTo>
                                <a:lnTo>
                                  <a:pt x="514731" y="509663"/>
                                </a:lnTo>
                                <a:lnTo>
                                  <a:pt x="511937" y="472325"/>
                                </a:lnTo>
                                <a:lnTo>
                                  <a:pt x="492633" y="472452"/>
                                </a:lnTo>
                                <a:lnTo>
                                  <a:pt x="476224" y="474599"/>
                                </a:lnTo>
                                <a:lnTo>
                                  <a:pt x="476224" y="508520"/>
                                </a:lnTo>
                                <a:lnTo>
                                  <a:pt x="470192" y="510171"/>
                                </a:lnTo>
                                <a:lnTo>
                                  <a:pt x="464921" y="512457"/>
                                </a:lnTo>
                                <a:lnTo>
                                  <a:pt x="458876" y="513981"/>
                                </a:lnTo>
                                <a:lnTo>
                                  <a:pt x="451891" y="492518"/>
                                </a:lnTo>
                                <a:lnTo>
                                  <a:pt x="451739" y="492048"/>
                                </a:lnTo>
                                <a:lnTo>
                                  <a:pt x="451739" y="517537"/>
                                </a:lnTo>
                                <a:lnTo>
                                  <a:pt x="450367" y="518045"/>
                                </a:lnTo>
                                <a:lnTo>
                                  <a:pt x="449224" y="518934"/>
                                </a:lnTo>
                                <a:lnTo>
                                  <a:pt x="447916" y="519569"/>
                                </a:lnTo>
                                <a:lnTo>
                                  <a:pt x="442023" y="514997"/>
                                </a:lnTo>
                                <a:lnTo>
                                  <a:pt x="441274" y="514426"/>
                                </a:lnTo>
                                <a:lnTo>
                                  <a:pt x="441274" y="522617"/>
                                </a:lnTo>
                                <a:lnTo>
                                  <a:pt x="440042" y="523887"/>
                                </a:lnTo>
                                <a:lnTo>
                                  <a:pt x="438200" y="524649"/>
                                </a:lnTo>
                                <a:lnTo>
                                  <a:pt x="436943" y="525919"/>
                                </a:lnTo>
                                <a:lnTo>
                                  <a:pt x="433666" y="525030"/>
                                </a:lnTo>
                                <a:lnTo>
                                  <a:pt x="433628" y="519950"/>
                                </a:lnTo>
                                <a:lnTo>
                                  <a:pt x="427901" y="519315"/>
                                </a:lnTo>
                                <a:lnTo>
                                  <a:pt x="426351" y="522617"/>
                                </a:lnTo>
                                <a:lnTo>
                                  <a:pt x="423684" y="523379"/>
                                </a:lnTo>
                                <a:lnTo>
                                  <a:pt x="425297" y="526046"/>
                                </a:lnTo>
                                <a:lnTo>
                                  <a:pt x="426999" y="528586"/>
                                </a:lnTo>
                                <a:lnTo>
                                  <a:pt x="428777" y="530999"/>
                                </a:lnTo>
                                <a:lnTo>
                                  <a:pt x="427799" y="532269"/>
                                </a:lnTo>
                                <a:lnTo>
                                  <a:pt x="426186" y="532904"/>
                                </a:lnTo>
                                <a:lnTo>
                                  <a:pt x="424954" y="533793"/>
                                </a:lnTo>
                                <a:lnTo>
                                  <a:pt x="424078" y="532777"/>
                                </a:lnTo>
                                <a:lnTo>
                                  <a:pt x="421640" y="529971"/>
                                </a:lnTo>
                                <a:lnTo>
                                  <a:pt x="421640" y="536079"/>
                                </a:lnTo>
                                <a:lnTo>
                                  <a:pt x="417004" y="540016"/>
                                </a:lnTo>
                                <a:lnTo>
                                  <a:pt x="411581" y="543064"/>
                                </a:lnTo>
                                <a:lnTo>
                                  <a:pt x="406844" y="546874"/>
                                </a:lnTo>
                                <a:lnTo>
                                  <a:pt x="402132" y="540270"/>
                                </a:lnTo>
                                <a:lnTo>
                                  <a:pt x="401459" y="539381"/>
                                </a:lnTo>
                                <a:lnTo>
                                  <a:pt x="401459" y="544080"/>
                                </a:lnTo>
                                <a:lnTo>
                                  <a:pt x="401231" y="548144"/>
                                </a:lnTo>
                                <a:lnTo>
                                  <a:pt x="398881" y="553097"/>
                                </a:lnTo>
                                <a:lnTo>
                                  <a:pt x="393763" y="556653"/>
                                </a:lnTo>
                                <a:lnTo>
                                  <a:pt x="387845" y="557288"/>
                                </a:lnTo>
                                <a:lnTo>
                                  <a:pt x="385953" y="555764"/>
                                </a:lnTo>
                                <a:lnTo>
                                  <a:pt x="383120" y="553478"/>
                                </a:lnTo>
                                <a:lnTo>
                                  <a:pt x="384429" y="552716"/>
                                </a:lnTo>
                                <a:lnTo>
                                  <a:pt x="386105" y="551700"/>
                                </a:lnTo>
                                <a:lnTo>
                                  <a:pt x="386943" y="551192"/>
                                </a:lnTo>
                                <a:lnTo>
                                  <a:pt x="390144" y="555383"/>
                                </a:lnTo>
                                <a:lnTo>
                                  <a:pt x="397332" y="551192"/>
                                </a:lnTo>
                                <a:lnTo>
                                  <a:pt x="399503" y="549922"/>
                                </a:lnTo>
                                <a:lnTo>
                                  <a:pt x="395109" y="545858"/>
                                </a:lnTo>
                                <a:lnTo>
                                  <a:pt x="388315" y="547001"/>
                                </a:lnTo>
                                <a:lnTo>
                                  <a:pt x="378599" y="551700"/>
                                </a:lnTo>
                                <a:lnTo>
                                  <a:pt x="377875" y="546874"/>
                                </a:lnTo>
                                <a:lnTo>
                                  <a:pt x="377317" y="543191"/>
                                </a:lnTo>
                                <a:lnTo>
                                  <a:pt x="377317" y="542556"/>
                                </a:lnTo>
                                <a:lnTo>
                                  <a:pt x="378726" y="536968"/>
                                </a:lnTo>
                                <a:lnTo>
                                  <a:pt x="383578" y="533285"/>
                                </a:lnTo>
                                <a:lnTo>
                                  <a:pt x="389547" y="532650"/>
                                </a:lnTo>
                                <a:lnTo>
                                  <a:pt x="394347" y="536079"/>
                                </a:lnTo>
                                <a:lnTo>
                                  <a:pt x="393039" y="536841"/>
                                </a:lnTo>
                                <a:lnTo>
                                  <a:pt x="390525" y="538365"/>
                                </a:lnTo>
                                <a:lnTo>
                                  <a:pt x="388721" y="535698"/>
                                </a:lnTo>
                                <a:lnTo>
                                  <a:pt x="381889" y="537349"/>
                                </a:lnTo>
                                <a:lnTo>
                                  <a:pt x="381774" y="546112"/>
                                </a:lnTo>
                                <a:lnTo>
                                  <a:pt x="390893" y="541032"/>
                                </a:lnTo>
                                <a:lnTo>
                                  <a:pt x="397878" y="540270"/>
                                </a:lnTo>
                                <a:lnTo>
                                  <a:pt x="401358" y="543064"/>
                                </a:lnTo>
                                <a:lnTo>
                                  <a:pt x="401459" y="544080"/>
                                </a:lnTo>
                                <a:lnTo>
                                  <a:pt x="401459" y="539381"/>
                                </a:lnTo>
                                <a:lnTo>
                                  <a:pt x="400697" y="538365"/>
                                </a:lnTo>
                                <a:lnTo>
                                  <a:pt x="397332" y="533920"/>
                                </a:lnTo>
                                <a:lnTo>
                                  <a:pt x="396557" y="532650"/>
                                </a:lnTo>
                                <a:lnTo>
                                  <a:pt x="393065" y="526935"/>
                                </a:lnTo>
                                <a:lnTo>
                                  <a:pt x="397916" y="523887"/>
                                </a:lnTo>
                                <a:lnTo>
                                  <a:pt x="402463" y="520585"/>
                                </a:lnTo>
                                <a:lnTo>
                                  <a:pt x="407098" y="517283"/>
                                </a:lnTo>
                                <a:lnTo>
                                  <a:pt x="408533" y="517918"/>
                                </a:lnTo>
                                <a:lnTo>
                                  <a:pt x="408838" y="519569"/>
                                </a:lnTo>
                                <a:lnTo>
                                  <a:pt x="409905" y="520585"/>
                                </a:lnTo>
                                <a:lnTo>
                                  <a:pt x="406628" y="523125"/>
                                </a:lnTo>
                                <a:lnTo>
                                  <a:pt x="403237" y="525411"/>
                                </a:lnTo>
                                <a:lnTo>
                                  <a:pt x="399707" y="527697"/>
                                </a:lnTo>
                                <a:lnTo>
                                  <a:pt x="400265" y="529348"/>
                                </a:lnTo>
                                <a:lnTo>
                                  <a:pt x="401586" y="530237"/>
                                </a:lnTo>
                                <a:lnTo>
                                  <a:pt x="402247" y="531761"/>
                                </a:lnTo>
                                <a:lnTo>
                                  <a:pt x="405498" y="529729"/>
                                </a:lnTo>
                                <a:lnTo>
                                  <a:pt x="408673" y="527443"/>
                                </a:lnTo>
                                <a:lnTo>
                                  <a:pt x="411695" y="525157"/>
                                </a:lnTo>
                                <a:lnTo>
                                  <a:pt x="413651" y="527443"/>
                                </a:lnTo>
                                <a:lnTo>
                                  <a:pt x="414235" y="528967"/>
                                </a:lnTo>
                                <a:lnTo>
                                  <a:pt x="411060" y="530999"/>
                                </a:lnTo>
                                <a:lnTo>
                                  <a:pt x="405053" y="535317"/>
                                </a:lnTo>
                                <a:lnTo>
                                  <a:pt x="405803" y="537222"/>
                                </a:lnTo>
                                <a:lnTo>
                                  <a:pt x="407263" y="538492"/>
                                </a:lnTo>
                                <a:lnTo>
                                  <a:pt x="408114" y="540270"/>
                                </a:lnTo>
                                <a:lnTo>
                                  <a:pt x="411911" y="537984"/>
                                </a:lnTo>
                                <a:lnTo>
                                  <a:pt x="415340" y="535317"/>
                                </a:lnTo>
                                <a:lnTo>
                                  <a:pt x="418833" y="532777"/>
                                </a:lnTo>
                                <a:lnTo>
                                  <a:pt x="420166" y="533539"/>
                                </a:lnTo>
                                <a:lnTo>
                                  <a:pt x="420382" y="535317"/>
                                </a:lnTo>
                                <a:lnTo>
                                  <a:pt x="421640" y="536079"/>
                                </a:lnTo>
                                <a:lnTo>
                                  <a:pt x="421640" y="529971"/>
                                </a:lnTo>
                                <a:lnTo>
                                  <a:pt x="419887" y="527951"/>
                                </a:lnTo>
                                <a:lnTo>
                                  <a:pt x="418388" y="525157"/>
                                </a:lnTo>
                                <a:lnTo>
                                  <a:pt x="416052" y="520839"/>
                                </a:lnTo>
                                <a:lnTo>
                                  <a:pt x="413461" y="517283"/>
                                </a:lnTo>
                                <a:lnTo>
                                  <a:pt x="411429" y="514489"/>
                                </a:lnTo>
                                <a:lnTo>
                                  <a:pt x="412673" y="512965"/>
                                </a:lnTo>
                                <a:lnTo>
                                  <a:pt x="415493" y="511187"/>
                                </a:lnTo>
                                <a:lnTo>
                                  <a:pt x="420903" y="507631"/>
                                </a:lnTo>
                                <a:lnTo>
                                  <a:pt x="423341" y="505599"/>
                                </a:lnTo>
                                <a:lnTo>
                                  <a:pt x="426478" y="505726"/>
                                </a:lnTo>
                                <a:lnTo>
                                  <a:pt x="429971" y="505980"/>
                                </a:lnTo>
                                <a:lnTo>
                                  <a:pt x="434263" y="510552"/>
                                </a:lnTo>
                                <a:lnTo>
                                  <a:pt x="431838" y="515251"/>
                                </a:lnTo>
                                <a:lnTo>
                                  <a:pt x="436765" y="514997"/>
                                </a:lnTo>
                                <a:lnTo>
                                  <a:pt x="437172" y="521220"/>
                                </a:lnTo>
                                <a:lnTo>
                                  <a:pt x="441274" y="522617"/>
                                </a:lnTo>
                                <a:lnTo>
                                  <a:pt x="441274" y="514426"/>
                                </a:lnTo>
                                <a:lnTo>
                                  <a:pt x="435597" y="508012"/>
                                </a:lnTo>
                                <a:lnTo>
                                  <a:pt x="432879" y="505599"/>
                                </a:lnTo>
                                <a:lnTo>
                                  <a:pt x="429285" y="502424"/>
                                </a:lnTo>
                                <a:lnTo>
                                  <a:pt x="430618" y="501408"/>
                                </a:lnTo>
                                <a:lnTo>
                                  <a:pt x="432320" y="500773"/>
                                </a:lnTo>
                                <a:lnTo>
                                  <a:pt x="433882" y="499884"/>
                                </a:lnTo>
                                <a:lnTo>
                                  <a:pt x="438619" y="503821"/>
                                </a:lnTo>
                                <a:lnTo>
                                  <a:pt x="442290" y="508901"/>
                                </a:lnTo>
                                <a:lnTo>
                                  <a:pt x="446887" y="512965"/>
                                </a:lnTo>
                                <a:lnTo>
                                  <a:pt x="444068" y="499884"/>
                                </a:lnTo>
                                <a:lnTo>
                                  <a:pt x="443064" y="494804"/>
                                </a:lnTo>
                                <a:lnTo>
                                  <a:pt x="444715" y="494296"/>
                                </a:lnTo>
                                <a:lnTo>
                                  <a:pt x="446112" y="493407"/>
                                </a:lnTo>
                                <a:lnTo>
                                  <a:pt x="447395" y="492518"/>
                                </a:lnTo>
                                <a:lnTo>
                                  <a:pt x="449554" y="500138"/>
                                </a:lnTo>
                                <a:lnTo>
                                  <a:pt x="450469" y="509282"/>
                                </a:lnTo>
                                <a:lnTo>
                                  <a:pt x="451739" y="517537"/>
                                </a:lnTo>
                                <a:lnTo>
                                  <a:pt x="451739" y="492048"/>
                                </a:lnTo>
                                <a:lnTo>
                                  <a:pt x="451485" y="491248"/>
                                </a:lnTo>
                                <a:lnTo>
                                  <a:pt x="457009" y="489597"/>
                                </a:lnTo>
                                <a:lnTo>
                                  <a:pt x="462572" y="487819"/>
                                </a:lnTo>
                                <a:lnTo>
                                  <a:pt x="467804" y="485914"/>
                                </a:lnTo>
                                <a:lnTo>
                                  <a:pt x="469087" y="486676"/>
                                </a:lnTo>
                                <a:lnTo>
                                  <a:pt x="469125" y="488962"/>
                                </a:lnTo>
                                <a:lnTo>
                                  <a:pt x="469595" y="490232"/>
                                </a:lnTo>
                                <a:lnTo>
                                  <a:pt x="465404" y="491248"/>
                                </a:lnTo>
                                <a:lnTo>
                                  <a:pt x="457606" y="494042"/>
                                </a:lnTo>
                                <a:lnTo>
                                  <a:pt x="458139" y="495312"/>
                                </a:lnTo>
                                <a:lnTo>
                                  <a:pt x="458228" y="495566"/>
                                </a:lnTo>
                                <a:lnTo>
                                  <a:pt x="458495" y="496709"/>
                                </a:lnTo>
                                <a:lnTo>
                                  <a:pt x="458597" y="497090"/>
                                </a:lnTo>
                                <a:lnTo>
                                  <a:pt x="459130" y="498360"/>
                                </a:lnTo>
                                <a:lnTo>
                                  <a:pt x="462978" y="497471"/>
                                </a:lnTo>
                                <a:lnTo>
                                  <a:pt x="466293" y="496074"/>
                                </a:lnTo>
                                <a:lnTo>
                                  <a:pt x="470103" y="495058"/>
                                </a:lnTo>
                                <a:lnTo>
                                  <a:pt x="470560" y="496455"/>
                                </a:lnTo>
                                <a:lnTo>
                                  <a:pt x="471131" y="497598"/>
                                </a:lnTo>
                                <a:lnTo>
                                  <a:pt x="471373" y="499122"/>
                                </a:lnTo>
                                <a:lnTo>
                                  <a:pt x="467753" y="500265"/>
                                </a:lnTo>
                                <a:lnTo>
                                  <a:pt x="464185" y="501535"/>
                                </a:lnTo>
                                <a:lnTo>
                                  <a:pt x="460667" y="502678"/>
                                </a:lnTo>
                                <a:lnTo>
                                  <a:pt x="460895" y="504837"/>
                                </a:lnTo>
                                <a:lnTo>
                                  <a:pt x="461886" y="506234"/>
                                </a:lnTo>
                                <a:lnTo>
                                  <a:pt x="462191" y="508393"/>
                                </a:lnTo>
                                <a:lnTo>
                                  <a:pt x="466547" y="507123"/>
                                </a:lnTo>
                                <a:lnTo>
                                  <a:pt x="470662" y="505599"/>
                                </a:lnTo>
                                <a:lnTo>
                                  <a:pt x="474954" y="504202"/>
                                </a:lnTo>
                                <a:lnTo>
                                  <a:pt x="475145" y="505599"/>
                                </a:lnTo>
                                <a:lnTo>
                                  <a:pt x="475259" y="505980"/>
                                </a:lnTo>
                                <a:lnTo>
                                  <a:pt x="475907" y="506996"/>
                                </a:lnTo>
                                <a:lnTo>
                                  <a:pt x="476224" y="508520"/>
                                </a:lnTo>
                                <a:lnTo>
                                  <a:pt x="476224" y="474599"/>
                                </a:lnTo>
                                <a:lnTo>
                                  <a:pt x="475132" y="474738"/>
                                </a:lnTo>
                                <a:lnTo>
                                  <a:pt x="430720" y="489978"/>
                                </a:lnTo>
                                <a:lnTo>
                                  <a:pt x="394855" y="513219"/>
                                </a:lnTo>
                                <a:lnTo>
                                  <a:pt x="373938" y="526999"/>
                                </a:lnTo>
                                <a:lnTo>
                                  <a:pt x="373938" y="568845"/>
                                </a:lnTo>
                                <a:lnTo>
                                  <a:pt x="368312" y="571004"/>
                                </a:lnTo>
                                <a:lnTo>
                                  <a:pt x="363029" y="573544"/>
                                </a:lnTo>
                                <a:lnTo>
                                  <a:pt x="357365" y="575703"/>
                                </a:lnTo>
                                <a:lnTo>
                                  <a:pt x="348488" y="554748"/>
                                </a:lnTo>
                                <a:lnTo>
                                  <a:pt x="348170" y="553986"/>
                                </a:lnTo>
                                <a:lnTo>
                                  <a:pt x="352958" y="551192"/>
                                </a:lnTo>
                                <a:lnTo>
                                  <a:pt x="358902" y="549414"/>
                                </a:lnTo>
                                <a:lnTo>
                                  <a:pt x="363994" y="546874"/>
                                </a:lnTo>
                                <a:lnTo>
                                  <a:pt x="365099" y="547636"/>
                                </a:lnTo>
                                <a:lnTo>
                                  <a:pt x="365099" y="549668"/>
                                </a:lnTo>
                                <a:lnTo>
                                  <a:pt x="366026" y="550684"/>
                                </a:lnTo>
                                <a:lnTo>
                                  <a:pt x="362496" y="552716"/>
                                </a:lnTo>
                                <a:lnTo>
                                  <a:pt x="358279" y="553986"/>
                                </a:lnTo>
                                <a:lnTo>
                                  <a:pt x="354558" y="555764"/>
                                </a:lnTo>
                                <a:lnTo>
                                  <a:pt x="354761" y="557542"/>
                                </a:lnTo>
                                <a:lnTo>
                                  <a:pt x="355866" y="558304"/>
                                </a:lnTo>
                                <a:lnTo>
                                  <a:pt x="356082" y="560082"/>
                                </a:lnTo>
                                <a:lnTo>
                                  <a:pt x="359981" y="558939"/>
                                </a:lnTo>
                                <a:lnTo>
                                  <a:pt x="363143" y="556907"/>
                                </a:lnTo>
                                <a:lnTo>
                                  <a:pt x="367055" y="555764"/>
                                </a:lnTo>
                                <a:lnTo>
                                  <a:pt x="367411" y="557288"/>
                                </a:lnTo>
                                <a:lnTo>
                                  <a:pt x="368261" y="558304"/>
                                </a:lnTo>
                                <a:lnTo>
                                  <a:pt x="368579" y="559828"/>
                                </a:lnTo>
                                <a:lnTo>
                                  <a:pt x="364934" y="561098"/>
                                </a:lnTo>
                                <a:lnTo>
                                  <a:pt x="361645" y="562749"/>
                                </a:lnTo>
                                <a:lnTo>
                                  <a:pt x="358127" y="564146"/>
                                </a:lnTo>
                                <a:lnTo>
                                  <a:pt x="358571" y="566178"/>
                                </a:lnTo>
                                <a:lnTo>
                                  <a:pt x="359587" y="567702"/>
                                </a:lnTo>
                                <a:lnTo>
                                  <a:pt x="360159" y="569607"/>
                                </a:lnTo>
                                <a:lnTo>
                                  <a:pt x="364617" y="568337"/>
                                </a:lnTo>
                                <a:lnTo>
                                  <a:pt x="368109" y="566051"/>
                                </a:lnTo>
                                <a:lnTo>
                                  <a:pt x="372402" y="564654"/>
                                </a:lnTo>
                                <a:lnTo>
                                  <a:pt x="372935" y="566051"/>
                                </a:lnTo>
                                <a:lnTo>
                                  <a:pt x="373799" y="567067"/>
                                </a:lnTo>
                                <a:lnTo>
                                  <a:pt x="373938" y="568845"/>
                                </a:lnTo>
                                <a:lnTo>
                                  <a:pt x="373938" y="526999"/>
                                </a:lnTo>
                                <a:lnTo>
                                  <a:pt x="370928" y="528967"/>
                                </a:lnTo>
                                <a:lnTo>
                                  <a:pt x="344843" y="541832"/>
                                </a:lnTo>
                                <a:lnTo>
                                  <a:pt x="344843" y="563892"/>
                                </a:lnTo>
                                <a:lnTo>
                                  <a:pt x="344601" y="572401"/>
                                </a:lnTo>
                                <a:lnTo>
                                  <a:pt x="344347" y="579513"/>
                                </a:lnTo>
                                <a:lnTo>
                                  <a:pt x="341249" y="580529"/>
                                </a:lnTo>
                                <a:lnTo>
                                  <a:pt x="339509" y="580783"/>
                                </a:lnTo>
                                <a:lnTo>
                                  <a:pt x="337172" y="575195"/>
                                </a:lnTo>
                                <a:lnTo>
                                  <a:pt x="334048" y="570369"/>
                                </a:lnTo>
                                <a:lnTo>
                                  <a:pt x="331851" y="564654"/>
                                </a:lnTo>
                                <a:lnTo>
                                  <a:pt x="331762" y="566686"/>
                                </a:lnTo>
                                <a:lnTo>
                                  <a:pt x="331647" y="570496"/>
                                </a:lnTo>
                                <a:lnTo>
                                  <a:pt x="332498" y="575576"/>
                                </a:lnTo>
                                <a:lnTo>
                                  <a:pt x="332613" y="582815"/>
                                </a:lnTo>
                                <a:lnTo>
                                  <a:pt x="330949" y="583069"/>
                                </a:lnTo>
                                <a:lnTo>
                                  <a:pt x="329692" y="583577"/>
                                </a:lnTo>
                                <a:lnTo>
                                  <a:pt x="328028" y="583831"/>
                                </a:lnTo>
                                <a:lnTo>
                                  <a:pt x="323710" y="576465"/>
                                </a:lnTo>
                                <a:lnTo>
                                  <a:pt x="319316" y="569988"/>
                                </a:lnTo>
                                <a:lnTo>
                                  <a:pt x="316230" y="563765"/>
                                </a:lnTo>
                                <a:lnTo>
                                  <a:pt x="315531" y="562368"/>
                                </a:lnTo>
                                <a:lnTo>
                                  <a:pt x="317373" y="562114"/>
                                </a:lnTo>
                                <a:lnTo>
                                  <a:pt x="317665" y="561987"/>
                                </a:lnTo>
                                <a:lnTo>
                                  <a:pt x="318846" y="561479"/>
                                </a:lnTo>
                                <a:lnTo>
                                  <a:pt x="320624" y="561098"/>
                                </a:lnTo>
                                <a:lnTo>
                                  <a:pt x="323176" y="566178"/>
                                </a:lnTo>
                                <a:lnTo>
                                  <a:pt x="326174" y="570750"/>
                                </a:lnTo>
                                <a:lnTo>
                                  <a:pt x="328282" y="576211"/>
                                </a:lnTo>
                                <a:lnTo>
                                  <a:pt x="328409" y="571766"/>
                                </a:lnTo>
                                <a:lnTo>
                                  <a:pt x="328282" y="569988"/>
                                </a:lnTo>
                                <a:lnTo>
                                  <a:pt x="327698" y="565048"/>
                                </a:lnTo>
                                <a:lnTo>
                                  <a:pt x="327393" y="561098"/>
                                </a:lnTo>
                                <a:lnTo>
                                  <a:pt x="327329" y="560336"/>
                                </a:lnTo>
                                <a:lnTo>
                                  <a:pt x="327253" y="559320"/>
                                </a:lnTo>
                                <a:lnTo>
                                  <a:pt x="328942" y="558812"/>
                                </a:lnTo>
                                <a:lnTo>
                                  <a:pt x="330898" y="558558"/>
                                </a:lnTo>
                                <a:lnTo>
                                  <a:pt x="332359" y="557796"/>
                                </a:lnTo>
                                <a:lnTo>
                                  <a:pt x="335229" y="562495"/>
                                </a:lnTo>
                                <a:lnTo>
                                  <a:pt x="340017" y="572909"/>
                                </a:lnTo>
                                <a:lnTo>
                                  <a:pt x="340372" y="568845"/>
                                </a:lnTo>
                                <a:lnTo>
                                  <a:pt x="340296" y="566686"/>
                                </a:lnTo>
                                <a:lnTo>
                                  <a:pt x="339585" y="562495"/>
                                </a:lnTo>
                                <a:lnTo>
                                  <a:pt x="339674" y="557796"/>
                                </a:lnTo>
                                <a:lnTo>
                                  <a:pt x="339712" y="557034"/>
                                </a:lnTo>
                                <a:lnTo>
                                  <a:pt x="339763" y="556018"/>
                                </a:lnTo>
                                <a:lnTo>
                                  <a:pt x="341198" y="555510"/>
                                </a:lnTo>
                                <a:lnTo>
                                  <a:pt x="342887" y="555256"/>
                                </a:lnTo>
                                <a:lnTo>
                                  <a:pt x="344347" y="554748"/>
                                </a:lnTo>
                                <a:lnTo>
                                  <a:pt x="344728" y="558558"/>
                                </a:lnTo>
                                <a:lnTo>
                                  <a:pt x="344843" y="563892"/>
                                </a:lnTo>
                                <a:lnTo>
                                  <a:pt x="344843" y="541832"/>
                                </a:lnTo>
                                <a:lnTo>
                                  <a:pt x="344639" y="541921"/>
                                </a:lnTo>
                                <a:lnTo>
                                  <a:pt x="314452" y="551065"/>
                                </a:lnTo>
                                <a:lnTo>
                                  <a:pt x="307873" y="551891"/>
                                </a:lnTo>
                                <a:lnTo>
                                  <a:pt x="307873" y="586625"/>
                                </a:lnTo>
                                <a:lnTo>
                                  <a:pt x="305943" y="586879"/>
                                </a:lnTo>
                                <a:lnTo>
                                  <a:pt x="302006" y="587133"/>
                                </a:lnTo>
                                <a:lnTo>
                                  <a:pt x="301078" y="584847"/>
                                </a:lnTo>
                                <a:lnTo>
                                  <a:pt x="301205" y="583069"/>
                                </a:lnTo>
                                <a:lnTo>
                                  <a:pt x="301574" y="580529"/>
                                </a:lnTo>
                                <a:lnTo>
                                  <a:pt x="301485" y="580275"/>
                                </a:lnTo>
                                <a:lnTo>
                                  <a:pt x="299961" y="578497"/>
                                </a:lnTo>
                                <a:lnTo>
                                  <a:pt x="297446" y="577862"/>
                                </a:lnTo>
                                <a:lnTo>
                                  <a:pt x="294627" y="578624"/>
                                </a:lnTo>
                                <a:lnTo>
                                  <a:pt x="292061" y="578751"/>
                                </a:lnTo>
                                <a:lnTo>
                                  <a:pt x="292265" y="581799"/>
                                </a:lnTo>
                                <a:lnTo>
                                  <a:pt x="292595" y="584466"/>
                                </a:lnTo>
                                <a:lnTo>
                                  <a:pt x="292823" y="587895"/>
                                </a:lnTo>
                                <a:lnTo>
                                  <a:pt x="291287" y="588276"/>
                                </a:lnTo>
                                <a:lnTo>
                                  <a:pt x="289344" y="588149"/>
                                </a:lnTo>
                                <a:lnTo>
                                  <a:pt x="287718" y="588403"/>
                                </a:lnTo>
                                <a:lnTo>
                                  <a:pt x="287121" y="579882"/>
                                </a:lnTo>
                                <a:lnTo>
                                  <a:pt x="286308" y="572147"/>
                                </a:lnTo>
                                <a:lnTo>
                                  <a:pt x="285724" y="564908"/>
                                </a:lnTo>
                                <a:lnTo>
                                  <a:pt x="285711" y="564654"/>
                                </a:lnTo>
                                <a:lnTo>
                                  <a:pt x="285686" y="564400"/>
                                </a:lnTo>
                                <a:lnTo>
                                  <a:pt x="292862" y="563765"/>
                                </a:lnTo>
                                <a:lnTo>
                                  <a:pt x="299808" y="563892"/>
                                </a:lnTo>
                                <a:lnTo>
                                  <a:pt x="304736" y="566178"/>
                                </a:lnTo>
                                <a:lnTo>
                                  <a:pt x="305714" y="571512"/>
                                </a:lnTo>
                                <a:lnTo>
                                  <a:pt x="305790" y="572401"/>
                                </a:lnTo>
                                <a:lnTo>
                                  <a:pt x="305638" y="573290"/>
                                </a:lnTo>
                                <a:lnTo>
                                  <a:pt x="304507" y="574687"/>
                                </a:lnTo>
                                <a:lnTo>
                                  <a:pt x="303022" y="575449"/>
                                </a:lnTo>
                                <a:lnTo>
                                  <a:pt x="307365" y="576465"/>
                                </a:lnTo>
                                <a:lnTo>
                                  <a:pt x="305257" y="583958"/>
                                </a:lnTo>
                                <a:lnTo>
                                  <a:pt x="307873" y="586625"/>
                                </a:lnTo>
                                <a:lnTo>
                                  <a:pt x="307873" y="551891"/>
                                </a:lnTo>
                                <a:lnTo>
                                  <a:pt x="283641" y="554913"/>
                                </a:lnTo>
                                <a:lnTo>
                                  <a:pt x="283641" y="579513"/>
                                </a:lnTo>
                                <a:lnTo>
                                  <a:pt x="277914" y="590435"/>
                                </a:lnTo>
                                <a:lnTo>
                                  <a:pt x="267042" y="591070"/>
                                </a:lnTo>
                                <a:lnTo>
                                  <a:pt x="265760" y="589292"/>
                                </a:lnTo>
                                <a:lnTo>
                                  <a:pt x="260464" y="581952"/>
                                </a:lnTo>
                                <a:lnTo>
                                  <a:pt x="260324" y="583069"/>
                                </a:lnTo>
                                <a:lnTo>
                                  <a:pt x="248780" y="589292"/>
                                </a:lnTo>
                                <a:lnTo>
                                  <a:pt x="240525" y="587641"/>
                                </a:lnTo>
                                <a:lnTo>
                                  <a:pt x="239052" y="584593"/>
                                </a:lnTo>
                                <a:lnTo>
                                  <a:pt x="234505" y="575195"/>
                                </a:lnTo>
                                <a:lnTo>
                                  <a:pt x="251294" y="561987"/>
                                </a:lnTo>
                                <a:lnTo>
                                  <a:pt x="256006" y="564400"/>
                                </a:lnTo>
                                <a:lnTo>
                                  <a:pt x="261480" y="571512"/>
                                </a:lnTo>
                                <a:lnTo>
                                  <a:pt x="261581" y="572528"/>
                                </a:lnTo>
                                <a:lnTo>
                                  <a:pt x="260705" y="579882"/>
                                </a:lnTo>
                                <a:lnTo>
                                  <a:pt x="263182" y="572147"/>
                                </a:lnTo>
                                <a:lnTo>
                                  <a:pt x="263055" y="568972"/>
                                </a:lnTo>
                                <a:lnTo>
                                  <a:pt x="262813" y="566178"/>
                                </a:lnTo>
                                <a:lnTo>
                                  <a:pt x="262724" y="564400"/>
                                </a:lnTo>
                                <a:lnTo>
                                  <a:pt x="264325" y="564654"/>
                                </a:lnTo>
                                <a:lnTo>
                                  <a:pt x="265950" y="564781"/>
                                </a:lnTo>
                                <a:lnTo>
                                  <a:pt x="267830" y="564654"/>
                                </a:lnTo>
                                <a:lnTo>
                                  <a:pt x="269100" y="568845"/>
                                </a:lnTo>
                                <a:lnTo>
                                  <a:pt x="269138" y="569226"/>
                                </a:lnTo>
                                <a:lnTo>
                                  <a:pt x="265671" y="578751"/>
                                </a:lnTo>
                                <a:lnTo>
                                  <a:pt x="265569" y="579386"/>
                                </a:lnTo>
                                <a:lnTo>
                                  <a:pt x="269519" y="585609"/>
                                </a:lnTo>
                                <a:lnTo>
                                  <a:pt x="274205" y="585990"/>
                                </a:lnTo>
                                <a:lnTo>
                                  <a:pt x="278117" y="579259"/>
                                </a:lnTo>
                                <a:lnTo>
                                  <a:pt x="278028" y="578624"/>
                                </a:lnTo>
                                <a:lnTo>
                                  <a:pt x="275285" y="570369"/>
                                </a:lnTo>
                                <a:lnTo>
                                  <a:pt x="275348" y="569607"/>
                                </a:lnTo>
                                <a:lnTo>
                                  <a:pt x="276758" y="564908"/>
                                </a:lnTo>
                                <a:lnTo>
                                  <a:pt x="280517" y="565162"/>
                                </a:lnTo>
                                <a:lnTo>
                                  <a:pt x="282105" y="565416"/>
                                </a:lnTo>
                                <a:lnTo>
                                  <a:pt x="280517" y="571512"/>
                                </a:lnTo>
                                <a:lnTo>
                                  <a:pt x="280466" y="572401"/>
                                </a:lnTo>
                                <a:lnTo>
                                  <a:pt x="283591" y="579132"/>
                                </a:lnTo>
                                <a:lnTo>
                                  <a:pt x="283641" y="579513"/>
                                </a:lnTo>
                                <a:lnTo>
                                  <a:pt x="283641" y="554913"/>
                                </a:lnTo>
                                <a:lnTo>
                                  <a:pt x="278790" y="555510"/>
                                </a:lnTo>
                                <a:lnTo>
                                  <a:pt x="269582" y="555510"/>
                                </a:lnTo>
                                <a:lnTo>
                                  <a:pt x="260400" y="554748"/>
                                </a:lnTo>
                                <a:lnTo>
                                  <a:pt x="251421" y="553478"/>
                                </a:lnTo>
                                <a:lnTo>
                                  <a:pt x="242824" y="551954"/>
                                </a:lnTo>
                                <a:lnTo>
                                  <a:pt x="240411" y="551319"/>
                                </a:lnTo>
                                <a:lnTo>
                                  <a:pt x="237223" y="550494"/>
                                </a:lnTo>
                                <a:lnTo>
                                  <a:pt x="237223" y="561352"/>
                                </a:lnTo>
                                <a:lnTo>
                                  <a:pt x="233680" y="577354"/>
                                </a:lnTo>
                                <a:lnTo>
                                  <a:pt x="231863" y="584593"/>
                                </a:lnTo>
                                <a:lnTo>
                                  <a:pt x="229920" y="584466"/>
                                </a:lnTo>
                                <a:lnTo>
                                  <a:pt x="228460" y="583958"/>
                                </a:lnTo>
                                <a:lnTo>
                                  <a:pt x="226758" y="583577"/>
                                </a:lnTo>
                                <a:lnTo>
                                  <a:pt x="226187" y="581291"/>
                                </a:lnTo>
                                <a:lnTo>
                                  <a:pt x="225209" y="577354"/>
                                </a:lnTo>
                                <a:lnTo>
                                  <a:pt x="223202" y="571512"/>
                                </a:lnTo>
                                <a:lnTo>
                                  <a:pt x="221399" y="565416"/>
                                </a:lnTo>
                                <a:lnTo>
                                  <a:pt x="219913" y="570496"/>
                                </a:lnTo>
                                <a:lnTo>
                                  <a:pt x="218935" y="576211"/>
                                </a:lnTo>
                                <a:lnTo>
                                  <a:pt x="217576" y="581291"/>
                                </a:lnTo>
                                <a:lnTo>
                                  <a:pt x="215773" y="581291"/>
                                </a:lnTo>
                                <a:lnTo>
                                  <a:pt x="214744" y="580529"/>
                                </a:lnTo>
                                <a:lnTo>
                                  <a:pt x="212979" y="580529"/>
                                </a:lnTo>
                                <a:lnTo>
                                  <a:pt x="213245" y="579132"/>
                                </a:lnTo>
                                <a:lnTo>
                                  <a:pt x="214528" y="572401"/>
                                </a:lnTo>
                                <a:lnTo>
                                  <a:pt x="216242" y="565518"/>
                                </a:lnTo>
                                <a:lnTo>
                                  <a:pt x="212559" y="573544"/>
                                </a:lnTo>
                                <a:lnTo>
                                  <a:pt x="200393" y="579132"/>
                                </a:lnTo>
                                <a:lnTo>
                                  <a:pt x="191617" y="574433"/>
                                </a:lnTo>
                                <a:lnTo>
                                  <a:pt x="191084" y="569861"/>
                                </a:lnTo>
                                <a:lnTo>
                                  <a:pt x="189979" y="560082"/>
                                </a:lnTo>
                                <a:lnTo>
                                  <a:pt x="189992" y="559320"/>
                                </a:lnTo>
                                <a:lnTo>
                                  <a:pt x="194894" y="552208"/>
                                </a:lnTo>
                                <a:lnTo>
                                  <a:pt x="207022" y="551319"/>
                                </a:lnTo>
                                <a:lnTo>
                                  <a:pt x="212483" y="554367"/>
                                </a:lnTo>
                                <a:lnTo>
                                  <a:pt x="216357" y="565048"/>
                                </a:lnTo>
                                <a:lnTo>
                                  <a:pt x="218338" y="557034"/>
                                </a:lnTo>
                                <a:lnTo>
                                  <a:pt x="220116" y="557288"/>
                                </a:lnTo>
                                <a:lnTo>
                                  <a:pt x="221475" y="558050"/>
                                </a:lnTo>
                                <a:lnTo>
                                  <a:pt x="223443" y="558050"/>
                                </a:lnTo>
                                <a:lnTo>
                                  <a:pt x="225298" y="564400"/>
                                </a:lnTo>
                                <a:lnTo>
                                  <a:pt x="227126" y="569988"/>
                                </a:lnTo>
                                <a:lnTo>
                                  <a:pt x="228803" y="576211"/>
                                </a:lnTo>
                                <a:lnTo>
                                  <a:pt x="230301" y="571131"/>
                                </a:lnTo>
                                <a:lnTo>
                                  <a:pt x="231279" y="565416"/>
                                </a:lnTo>
                                <a:lnTo>
                                  <a:pt x="232625" y="560336"/>
                                </a:lnTo>
                                <a:lnTo>
                                  <a:pt x="234213" y="560717"/>
                                </a:lnTo>
                                <a:lnTo>
                                  <a:pt x="237223" y="561352"/>
                                </a:lnTo>
                                <a:lnTo>
                                  <a:pt x="237223" y="550494"/>
                                </a:lnTo>
                                <a:lnTo>
                                  <a:pt x="221551" y="546366"/>
                                </a:lnTo>
                                <a:lnTo>
                                  <a:pt x="219138" y="545731"/>
                                </a:lnTo>
                                <a:lnTo>
                                  <a:pt x="204508" y="539762"/>
                                </a:lnTo>
                                <a:lnTo>
                                  <a:pt x="197980" y="537095"/>
                                </a:lnTo>
                                <a:lnTo>
                                  <a:pt x="194360" y="535089"/>
                                </a:lnTo>
                                <a:lnTo>
                                  <a:pt x="194360" y="548398"/>
                                </a:lnTo>
                                <a:lnTo>
                                  <a:pt x="190842" y="555764"/>
                                </a:lnTo>
                                <a:lnTo>
                                  <a:pt x="187058" y="562495"/>
                                </a:lnTo>
                                <a:lnTo>
                                  <a:pt x="183654" y="569861"/>
                                </a:lnTo>
                                <a:lnTo>
                                  <a:pt x="181965" y="569226"/>
                                </a:lnTo>
                                <a:lnTo>
                                  <a:pt x="180467" y="568464"/>
                                </a:lnTo>
                                <a:lnTo>
                                  <a:pt x="179057" y="567575"/>
                                </a:lnTo>
                                <a:lnTo>
                                  <a:pt x="180416" y="564146"/>
                                </a:lnTo>
                                <a:lnTo>
                                  <a:pt x="181025" y="563130"/>
                                </a:lnTo>
                                <a:lnTo>
                                  <a:pt x="182206" y="561098"/>
                                </a:lnTo>
                                <a:lnTo>
                                  <a:pt x="183654" y="558050"/>
                                </a:lnTo>
                                <a:lnTo>
                                  <a:pt x="181190" y="556526"/>
                                </a:lnTo>
                                <a:lnTo>
                                  <a:pt x="178346" y="555383"/>
                                </a:lnTo>
                                <a:lnTo>
                                  <a:pt x="175742" y="553986"/>
                                </a:lnTo>
                                <a:lnTo>
                                  <a:pt x="173977" y="556907"/>
                                </a:lnTo>
                                <a:lnTo>
                                  <a:pt x="172656" y="560209"/>
                                </a:lnTo>
                                <a:lnTo>
                                  <a:pt x="170891" y="563130"/>
                                </a:lnTo>
                                <a:lnTo>
                                  <a:pt x="169037" y="562876"/>
                                </a:lnTo>
                                <a:lnTo>
                                  <a:pt x="167894" y="561733"/>
                                </a:lnTo>
                                <a:lnTo>
                                  <a:pt x="166306" y="561098"/>
                                </a:lnTo>
                                <a:lnTo>
                                  <a:pt x="169684" y="553859"/>
                                </a:lnTo>
                                <a:lnTo>
                                  <a:pt x="171475" y="550684"/>
                                </a:lnTo>
                                <a:lnTo>
                                  <a:pt x="173621" y="546874"/>
                                </a:lnTo>
                                <a:lnTo>
                                  <a:pt x="177012" y="539762"/>
                                </a:lnTo>
                                <a:lnTo>
                                  <a:pt x="178676" y="540397"/>
                                </a:lnTo>
                                <a:lnTo>
                                  <a:pt x="179997" y="541286"/>
                                </a:lnTo>
                                <a:lnTo>
                                  <a:pt x="181610" y="542048"/>
                                </a:lnTo>
                                <a:lnTo>
                                  <a:pt x="180505" y="544842"/>
                                </a:lnTo>
                                <a:lnTo>
                                  <a:pt x="179031" y="547255"/>
                                </a:lnTo>
                                <a:lnTo>
                                  <a:pt x="177787" y="549922"/>
                                </a:lnTo>
                                <a:lnTo>
                                  <a:pt x="180111" y="551573"/>
                                </a:lnTo>
                                <a:lnTo>
                                  <a:pt x="182943" y="552716"/>
                                </a:lnTo>
                                <a:lnTo>
                                  <a:pt x="185686" y="553986"/>
                                </a:lnTo>
                                <a:lnTo>
                                  <a:pt x="187248" y="551700"/>
                                </a:lnTo>
                                <a:lnTo>
                                  <a:pt x="188214" y="548652"/>
                                </a:lnTo>
                                <a:lnTo>
                                  <a:pt x="189776" y="546366"/>
                                </a:lnTo>
                                <a:lnTo>
                                  <a:pt x="191719" y="546620"/>
                                </a:lnTo>
                                <a:lnTo>
                                  <a:pt x="192506" y="548017"/>
                                </a:lnTo>
                                <a:lnTo>
                                  <a:pt x="194360" y="548398"/>
                                </a:lnTo>
                                <a:lnTo>
                                  <a:pt x="194360" y="535089"/>
                                </a:lnTo>
                                <a:lnTo>
                                  <a:pt x="182029" y="528205"/>
                                </a:lnTo>
                                <a:lnTo>
                                  <a:pt x="178841" y="526427"/>
                                </a:lnTo>
                                <a:lnTo>
                                  <a:pt x="169252" y="520077"/>
                                </a:lnTo>
                                <a:lnTo>
                                  <a:pt x="165023" y="517283"/>
                                </a:lnTo>
                                <a:lnTo>
                                  <a:pt x="165023" y="530999"/>
                                </a:lnTo>
                                <a:lnTo>
                                  <a:pt x="160769" y="537857"/>
                                </a:lnTo>
                                <a:lnTo>
                                  <a:pt x="155778" y="544334"/>
                                </a:lnTo>
                                <a:lnTo>
                                  <a:pt x="151511" y="550684"/>
                                </a:lnTo>
                                <a:lnTo>
                                  <a:pt x="149796" y="550049"/>
                                </a:lnTo>
                                <a:lnTo>
                                  <a:pt x="148704" y="548779"/>
                                </a:lnTo>
                                <a:lnTo>
                                  <a:pt x="147180" y="547890"/>
                                </a:lnTo>
                                <a:lnTo>
                                  <a:pt x="150837" y="542556"/>
                                </a:lnTo>
                                <a:lnTo>
                                  <a:pt x="151371" y="541794"/>
                                </a:lnTo>
                                <a:lnTo>
                                  <a:pt x="153301" y="539254"/>
                                </a:lnTo>
                                <a:lnTo>
                                  <a:pt x="150863" y="537476"/>
                                </a:lnTo>
                                <a:lnTo>
                                  <a:pt x="148501" y="535698"/>
                                </a:lnTo>
                                <a:lnTo>
                                  <a:pt x="145897" y="534047"/>
                                </a:lnTo>
                                <a:lnTo>
                                  <a:pt x="143662" y="536714"/>
                                </a:lnTo>
                                <a:lnTo>
                                  <a:pt x="141935" y="539762"/>
                                </a:lnTo>
                                <a:lnTo>
                                  <a:pt x="139776" y="542556"/>
                                </a:lnTo>
                                <a:lnTo>
                                  <a:pt x="138226" y="541794"/>
                                </a:lnTo>
                                <a:lnTo>
                                  <a:pt x="135699" y="539762"/>
                                </a:lnTo>
                                <a:lnTo>
                                  <a:pt x="139979" y="532904"/>
                                </a:lnTo>
                                <a:lnTo>
                                  <a:pt x="140081" y="532777"/>
                                </a:lnTo>
                                <a:lnTo>
                                  <a:pt x="144805" y="526681"/>
                                </a:lnTo>
                                <a:lnTo>
                                  <a:pt x="148882" y="520585"/>
                                </a:lnTo>
                                <a:lnTo>
                                  <a:pt x="149212" y="520077"/>
                                </a:lnTo>
                                <a:lnTo>
                                  <a:pt x="150583" y="520966"/>
                                </a:lnTo>
                                <a:lnTo>
                                  <a:pt x="151892" y="521982"/>
                                </a:lnTo>
                                <a:lnTo>
                                  <a:pt x="153098" y="522744"/>
                                </a:lnTo>
                                <a:lnTo>
                                  <a:pt x="153187" y="523125"/>
                                </a:lnTo>
                                <a:lnTo>
                                  <a:pt x="152044" y="525665"/>
                                </a:lnTo>
                                <a:lnTo>
                                  <a:pt x="149974" y="527697"/>
                                </a:lnTo>
                                <a:lnTo>
                                  <a:pt x="148450" y="530237"/>
                                </a:lnTo>
                                <a:lnTo>
                                  <a:pt x="150533" y="532396"/>
                                </a:lnTo>
                                <a:lnTo>
                                  <a:pt x="153403" y="533666"/>
                                </a:lnTo>
                                <a:lnTo>
                                  <a:pt x="155587" y="535571"/>
                                </a:lnTo>
                                <a:lnTo>
                                  <a:pt x="159207" y="530872"/>
                                </a:lnTo>
                                <a:lnTo>
                                  <a:pt x="160693" y="528205"/>
                                </a:lnTo>
                                <a:lnTo>
                                  <a:pt x="162331" y="528967"/>
                                </a:lnTo>
                                <a:lnTo>
                                  <a:pt x="163474" y="530237"/>
                                </a:lnTo>
                                <a:lnTo>
                                  <a:pt x="165023" y="530999"/>
                                </a:lnTo>
                                <a:lnTo>
                                  <a:pt x="165023" y="517283"/>
                                </a:lnTo>
                                <a:lnTo>
                                  <a:pt x="161201" y="514743"/>
                                </a:lnTo>
                                <a:lnTo>
                                  <a:pt x="149745" y="506234"/>
                                </a:lnTo>
                                <a:lnTo>
                                  <a:pt x="146659" y="503986"/>
                                </a:lnTo>
                                <a:lnTo>
                                  <a:pt x="146659" y="516775"/>
                                </a:lnTo>
                                <a:lnTo>
                                  <a:pt x="146265" y="518426"/>
                                </a:lnTo>
                                <a:lnTo>
                                  <a:pt x="145034" y="519188"/>
                                </a:lnTo>
                                <a:lnTo>
                                  <a:pt x="144373" y="520585"/>
                                </a:lnTo>
                                <a:lnTo>
                                  <a:pt x="142316" y="519442"/>
                                </a:lnTo>
                                <a:lnTo>
                                  <a:pt x="140474" y="518045"/>
                                </a:lnTo>
                                <a:lnTo>
                                  <a:pt x="138506" y="516775"/>
                                </a:lnTo>
                                <a:lnTo>
                                  <a:pt x="134569" y="521855"/>
                                </a:lnTo>
                                <a:lnTo>
                                  <a:pt x="131203" y="527443"/>
                                </a:lnTo>
                                <a:lnTo>
                                  <a:pt x="127533" y="532777"/>
                                </a:lnTo>
                                <a:lnTo>
                                  <a:pt x="125907" y="532015"/>
                                </a:lnTo>
                                <a:lnTo>
                                  <a:pt x="124790" y="530745"/>
                                </a:lnTo>
                                <a:lnTo>
                                  <a:pt x="123202" y="529983"/>
                                </a:lnTo>
                                <a:lnTo>
                                  <a:pt x="126809" y="524649"/>
                                </a:lnTo>
                                <a:lnTo>
                                  <a:pt x="127127" y="524141"/>
                                </a:lnTo>
                                <a:lnTo>
                                  <a:pt x="130263" y="519061"/>
                                </a:lnTo>
                                <a:lnTo>
                                  <a:pt x="134162" y="513981"/>
                                </a:lnTo>
                                <a:lnTo>
                                  <a:pt x="132410" y="512330"/>
                                </a:lnTo>
                                <a:lnTo>
                                  <a:pt x="130213" y="511314"/>
                                </a:lnTo>
                                <a:lnTo>
                                  <a:pt x="128295" y="509917"/>
                                </a:lnTo>
                                <a:lnTo>
                                  <a:pt x="128625" y="508266"/>
                                </a:lnTo>
                                <a:lnTo>
                                  <a:pt x="129870" y="507631"/>
                                </a:lnTo>
                                <a:lnTo>
                                  <a:pt x="130340" y="506234"/>
                                </a:lnTo>
                                <a:lnTo>
                                  <a:pt x="136271" y="509282"/>
                                </a:lnTo>
                                <a:lnTo>
                                  <a:pt x="140957" y="513473"/>
                                </a:lnTo>
                                <a:lnTo>
                                  <a:pt x="146659" y="516775"/>
                                </a:lnTo>
                                <a:lnTo>
                                  <a:pt x="146659" y="503986"/>
                                </a:lnTo>
                                <a:lnTo>
                                  <a:pt x="144195" y="502170"/>
                                </a:lnTo>
                                <a:lnTo>
                                  <a:pt x="142709" y="501154"/>
                                </a:lnTo>
                                <a:lnTo>
                                  <a:pt x="138252" y="498106"/>
                                </a:lnTo>
                                <a:lnTo>
                                  <a:pt x="133667" y="495566"/>
                                </a:lnTo>
                                <a:lnTo>
                                  <a:pt x="126263" y="491477"/>
                                </a:lnTo>
                                <a:lnTo>
                                  <a:pt x="126263" y="503440"/>
                                </a:lnTo>
                                <a:lnTo>
                                  <a:pt x="118313" y="517537"/>
                                </a:lnTo>
                                <a:lnTo>
                                  <a:pt x="114274" y="524141"/>
                                </a:lnTo>
                                <a:lnTo>
                                  <a:pt x="112585" y="523633"/>
                                </a:lnTo>
                                <a:lnTo>
                                  <a:pt x="111429" y="522617"/>
                                </a:lnTo>
                                <a:lnTo>
                                  <a:pt x="109931" y="521855"/>
                                </a:lnTo>
                                <a:lnTo>
                                  <a:pt x="112141" y="517537"/>
                                </a:lnTo>
                                <a:lnTo>
                                  <a:pt x="113576" y="514743"/>
                                </a:lnTo>
                                <a:lnTo>
                                  <a:pt x="117868" y="508012"/>
                                </a:lnTo>
                                <a:lnTo>
                                  <a:pt x="121666" y="501154"/>
                                </a:lnTo>
                                <a:lnTo>
                                  <a:pt x="123482" y="501662"/>
                                </a:lnTo>
                                <a:lnTo>
                                  <a:pt x="124561" y="502932"/>
                                </a:lnTo>
                                <a:lnTo>
                                  <a:pt x="126263" y="503440"/>
                                </a:lnTo>
                                <a:lnTo>
                                  <a:pt x="126263" y="491477"/>
                                </a:lnTo>
                                <a:lnTo>
                                  <a:pt x="125869" y="491248"/>
                                </a:lnTo>
                                <a:lnTo>
                                  <a:pt x="118757" y="487311"/>
                                </a:lnTo>
                                <a:lnTo>
                                  <a:pt x="118414" y="487184"/>
                                </a:lnTo>
                                <a:lnTo>
                                  <a:pt x="117589" y="486879"/>
                                </a:lnTo>
                                <a:lnTo>
                                  <a:pt x="117589" y="497344"/>
                                </a:lnTo>
                                <a:lnTo>
                                  <a:pt x="107937" y="511314"/>
                                </a:lnTo>
                                <a:lnTo>
                                  <a:pt x="103047" y="517537"/>
                                </a:lnTo>
                                <a:lnTo>
                                  <a:pt x="101485" y="517156"/>
                                </a:lnTo>
                                <a:lnTo>
                                  <a:pt x="100228" y="516394"/>
                                </a:lnTo>
                                <a:lnTo>
                                  <a:pt x="99720" y="516267"/>
                                </a:lnTo>
                                <a:lnTo>
                                  <a:pt x="98704" y="516013"/>
                                </a:lnTo>
                                <a:lnTo>
                                  <a:pt x="98920" y="513473"/>
                                </a:lnTo>
                                <a:lnTo>
                                  <a:pt x="99225" y="509663"/>
                                </a:lnTo>
                                <a:lnTo>
                                  <a:pt x="100368" y="504202"/>
                                </a:lnTo>
                                <a:lnTo>
                                  <a:pt x="101257" y="498106"/>
                                </a:lnTo>
                                <a:lnTo>
                                  <a:pt x="94488" y="509028"/>
                                </a:lnTo>
                                <a:lnTo>
                                  <a:pt x="91821" y="513473"/>
                                </a:lnTo>
                                <a:lnTo>
                                  <a:pt x="90246" y="512965"/>
                                </a:lnTo>
                                <a:lnTo>
                                  <a:pt x="88925" y="512203"/>
                                </a:lnTo>
                                <a:lnTo>
                                  <a:pt x="87236" y="511949"/>
                                </a:lnTo>
                                <a:lnTo>
                                  <a:pt x="87871" y="503440"/>
                                </a:lnTo>
                                <a:lnTo>
                                  <a:pt x="88506" y="496074"/>
                                </a:lnTo>
                                <a:lnTo>
                                  <a:pt x="89014" y="487184"/>
                                </a:lnTo>
                                <a:lnTo>
                                  <a:pt x="91122" y="487438"/>
                                </a:lnTo>
                                <a:lnTo>
                                  <a:pt x="92532" y="488454"/>
                                </a:lnTo>
                                <a:lnTo>
                                  <a:pt x="94373" y="488962"/>
                                </a:lnTo>
                                <a:lnTo>
                                  <a:pt x="93548" y="494296"/>
                                </a:lnTo>
                                <a:lnTo>
                                  <a:pt x="93002" y="500138"/>
                                </a:lnTo>
                                <a:lnTo>
                                  <a:pt x="92075" y="505726"/>
                                </a:lnTo>
                                <a:lnTo>
                                  <a:pt x="95427" y="500138"/>
                                </a:lnTo>
                                <a:lnTo>
                                  <a:pt x="97993" y="496074"/>
                                </a:lnTo>
                                <a:lnTo>
                                  <a:pt x="100749" y="491248"/>
                                </a:lnTo>
                                <a:lnTo>
                                  <a:pt x="102476" y="491756"/>
                                </a:lnTo>
                                <a:lnTo>
                                  <a:pt x="104038" y="492518"/>
                                </a:lnTo>
                                <a:lnTo>
                                  <a:pt x="105854" y="493026"/>
                                </a:lnTo>
                                <a:lnTo>
                                  <a:pt x="105410" y="498106"/>
                                </a:lnTo>
                                <a:lnTo>
                                  <a:pt x="105295" y="499122"/>
                                </a:lnTo>
                                <a:lnTo>
                                  <a:pt x="104292" y="504075"/>
                                </a:lnTo>
                                <a:lnTo>
                                  <a:pt x="103555" y="509917"/>
                                </a:lnTo>
                                <a:lnTo>
                                  <a:pt x="107530" y="503694"/>
                                </a:lnTo>
                                <a:lnTo>
                                  <a:pt x="109867" y="500138"/>
                                </a:lnTo>
                                <a:lnTo>
                                  <a:pt x="112737" y="495566"/>
                                </a:lnTo>
                                <a:lnTo>
                                  <a:pt x="114350" y="496201"/>
                                </a:lnTo>
                                <a:lnTo>
                                  <a:pt x="116001" y="496709"/>
                                </a:lnTo>
                                <a:lnTo>
                                  <a:pt x="117589" y="497344"/>
                                </a:lnTo>
                                <a:lnTo>
                                  <a:pt x="117589" y="486879"/>
                                </a:lnTo>
                                <a:lnTo>
                                  <a:pt x="96380" y="478929"/>
                                </a:lnTo>
                                <a:lnTo>
                                  <a:pt x="71031" y="473595"/>
                                </a:lnTo>
                                <a:lnTo>
                                  <a:pt x="42595" y="472325"/>
                                </a:lnTo>
                                <a:lnTo>
                                  <a:pt x="41211" y="475754"/>
                                </a:lnTo>
                                <a:lnTo>
                                  <a:pt x="41389" y="479818"/>
                                </a:lnTo>
                                <a:lnTo>
                                  <a:pt x="40284" y="493026"/>
                                </a:lnTo>
                                <a:lnTo>
                                  <a:pt x="39712" y="501154"/>
                                </a:lnTo>
                                <a:lnTo>
                                  <a:pt x="39268" y="509663"/>
                                </a:lnTo>
                                <a:lnTo>
                                  <a:pt x="39154" y="513981"/>
                                </a:lnTo>
                                <a:lnTo>
                                  <a:pt x="39027" y="519823"/>
                                </a:lnTo>
                                <a:lnTo>
                                  <a:pt x="56997" y="516267"/>
                                </a:lnTo>
                                <a:lnTo>
                                  <a:pt x="74282" y="517537"/>
                                </a:lnTo>
                                <a:lnTo>
                                  <a:pt x="116801" y="535825"/>
                                </a:lnTo>
                                <a:lnTo>
                                  <a:pt x="140246" y="553097"/>
                                </a:lnTo>
                                <a:lnTo>
                                  <a:pt x="151765" y="561352"/>
                                </a:lnTo>
                                <a:lnTo>
                                  <a:pt x="191731" y="581952"/>
                                </a:lnTo>
                                <a:lnTo>
                                  <a:pt x="240068" y="594753"/>
                                </a:lnTo>
                                <a:lnTo>
                                  <a:pt x="277266" y="597547"/>
                                </a:lnTo>
                                <a:lnTo>
                                  <a:pt x="314439" y="594880"/>
                                </a:lnTo>
                                <a:lnTo>
                                  <a:pt x="330758" y="591070"/>
                                </a:lnTo>
                                <a:lnTo>
                                  <a:pt x="342176" y="588403"/>
                                </a:lnTo>
                                <a:lnTo>
                                  <a:pt x="342722" y="588276"/>
                                </a:lnTo>
                                <a:lnTo>
                                  <a:pt x="347611" y="587133"/>
                                </a:lnTo>
                                <a:lnTo>
                                  <a:pt x="355968" y="583831"/>
                                </a:lnTo>
                                <a:lnTo>
                                  <a:pt x="363689" y="580783"/>
                                </a:lnTo>
                                <a:lnTo>
                                  <a:pt x="376542" y="575703"/>
                                </a:lnTo>
                                <a:lnTo>
                                  <a:pt x="376859" y="575576"/>
                                </a:lnTo>
                                <a:lnTo>
                                  <a:pt x="396011" y="564654"/>
                                </a:lnTo>
                                <a:lnTo>
                                  <a:pt x="402247" y="561098"/>
                                </a:lnTo>
                                <a:lnTo>
                                  <a:pt x="407593" y="557288"/>
                                </a:lnTo>
                                <a:lnTo>
                                  <a:pt x="413842" y="552843"/>
                                </a:lnTo>
                                <a:lnTo>
                                  <a:pt x="421868" y="546874"/>
                                </a:lnTo>
                                <a:lnTo>
                                  <a:pt x="425450" y="544207"/>
                                </a:lnTo>
                                <a:lnTo>
                                  <a:pt x="437451" y="535825"/>
                                </a:lnTo>
                                <a:lnTo>
                                  <a:pt x="440855" y="533793"/>
                                </a:lnTo>
                                <a:lnTo>
                                  <a:pt x="450202" y="528205"/>
                                </a:lnTo>
                                <a:lnTo>
                                  <a:pt x="491413" y="516140"/>
                                </a:lnTo>
                                <a:lnTo>
                                  <a:pt x="507593" y="517537"/>
                                </a:lnTo>
                                <a:lnTo>
                                  <a:pt x="510565" y="518172"/>
                                </a:lnTo>
                                <a:lnTo>
                                  <a:pt x="512965" y="519442"/>
                                </a:lnTo>
                                <a:lnTo>
                                  <a:pt x="514997" y="519315"/>
                                </a:lnTo>
                                <a:close/>
                              </a:path>
                              <a:path w="554355" h="684530">
                                <a:moveTo>
                                  <a:pt x="554278" y="251460"/>
                                </a:moveTo>
                                <a:lnTo>
                                  <a:pt x="547128" y="254076"/>
                                </a:lnTo>
                                <a:lnTo>
                                  <a:pt x="547128" y="257810"/>
                                </a:lnTo>
                                <a:lnTo>
                                  <a:pt x="536219" y="284480"/>
                                </a:lnTo>
                                <a:lnTo>
                                  <a:pt x="525272" y="312420"/>
                                </a:lnTo>
                                <a:lnTo>
                                  <a:pt x="503262" y="365760"/>
                                </a:lnTo>
                                <a:lnTo>
                                  <a:pt x="514210" y="392430"/>
                                </a:lnTo>
                                <a:lnTo>
                                  <a:pt x="536232" y="445770"/>
                                </a:lnTo>
                                <a:lnTo>
                                  <a:pt x="547128" y="473710"/>
                                </a:lnTo>
                                <a:lnTo>
                                  <a:pt x="531837" y="467563"/>
                                </a:lnTo>
                                <a:lnTo>
                                  <a:pt x="531837" y="471170"/>
                                </a:lnTo>
                                <a:lnTo>
                                  <a:pt x="530491" y="477520"/>
                                </a:lnTo>
                                <a:lnTo>
                                  <a:pt x="528066" y="483870"/>
                                </a:lnTo>
                                <a:lnTo>
                                  <a:pt x="523163" y="486410"/>
                                </a:lnTo>
                                <a:lnTo>
                                  <a:pt x="522579" y="480060"/>
                                </a:lnTo>
                                <a:lnTo>
                                  <a:pt x="522274" y="477139"/>
                                </a:lnTo>
                                <a:lnTo>
                                  <a:pt x="522274" y="518160"/>
                                </a:lnTo>
                                <a:lnTo>
                                  <a:pt x="521385" y="528320"/>
                                </a:lnTo>
                                <a:lnTo>
                                  <a:pt x="517702" y="538480"/>
                                </a:lnTo>
                                <a:lnTo>
                                  <a:pt x="511327" y="544830"/>
                                </a:lnTo>
                                <a:lnTo>
                                  <a:pt x="502246" y="548640"/>
                                </a:lnTo>
                                <a:lnTo>
                                  <a:pt x="492620" y="547370"/>
                                </a:lnTo>
                                <a:lnTo>
                                  <a:pt x="485000" y="543560"/>
                                </a:lnTo>
                                <a:lnTo>
                                  <a:pt x="484136" y="542429"/>
                                </a:lnTo>
                                <a:lnTo>
                                  <a:pt x="484136" y="546100"/>
                                </a:lnTo>
                                <a:lnTo>
                                  <a:pt x="481050" y="549910"/>
                                </a:lnTo>
                                <a:lnTo>
                                  <a:pt x="477812" y="552450"/>
                                </a:lnTo>
                                <a:lnTo>
                                  <a:pt x="475716" y="554316"/>
                                </a:lnTo>
                                <a:lnTo>
                                  <a:pt x="475716" y="560070"/>
                                </a:lnTo>
                                <a:lnTo>
                                  <a:pt x="465848" y="565150"/>
                                </a:lnTo>
                                <a:lnTo>
                                  <a:pt x="456514" y="570230"/>
                                </a:lnTo>
                                <a:lnTo>
                                  <a:pt x="447789" y="576580"/>
                                </a:lnTo>
                                <a:lnTo>
                                  <a:pt x="443064" y="580313"/>
                                </a:lnTo>
                                <a:lnTo>
                                  <a:pt x="443064" y="586740"/>
                                </a:lnTo>
                                <a:lnTo>
                                  <a:pt x="430136" y="595630"/>
                                </a:lnTo>
                                <a:lnTo>
                                  <a:pt x="415061" y="604520"/>
                                </a:lnTo>
                                <a:lnTo>
                                  <a:pt x="397662" y="608330"/>
                                </a:lnTo>
                                <a:lnTo>
                                  <a:pt x="377761" y="607060"/>
                                </a:lnTo>
                                <a:lnTo>
                                  <a:pt x="376377" y="604520"/>
                                </a:lnTo>
                                <a:lnTo>
                                  <a:pt x="375335" y="601980"/>
                                </a:lnTo>
                                <a:lnTo>
                                  <a:pt x="374192" y="598170"/>
                                </a:lnTo>
                                <a:lnTo>
                                  <a:pt x="389915" y="598170"/>
                                </a:lnTo>
                                <a:lnTo>
                                  <a:pt x="403733" y="596900"/>
                                </a:lnTo>
                                <a:lnTo>
                                  <a:pt x="410273" y="595630"/>
                                </a:lnTo>
                                <a:lnTo>
                                  <a:pt x="430314" y="591820"/>
                                </a:lnTo>
                                <a:lnTo>
                                  <a:pt x="427151" y="590550"/>
                                </a:lnTo>
                                <a:lnTo>
                                  <a:pt x="423697" y="589280"/>
                                </a:lnTo>
                                <a:lnTo>
                                  <a:pt x="419087" y="590550"/>
                                </a:lnTo>
                                <a:lnTo>
                                  <a:pt x="396582" y="593090"/>
                                </a:lnTo>
                                <a:lnTo>
                                  <a:pt x="384873" y="595630"/>
                                </a:lnTo>
                                <a:lnTo>
                                  <a:pt x="372402" y="594360"/>
                                </a:lnTo>
                                <a:lnTo>
                                  <a:pt x="371665" y="593090"/>
                                </a:lnTo>
                                <a:lnTo>
                                  <a:pt x="370979" y="590550"/>
                                </a:lnTo>
                                <a:lnTo>
                                  <a:pt x="370370" y="589280"/>
                                </a:lnTo>
                                <a:lnTo>
                                  <a:pt x="376732" y="586740"/>
                                </a:lnTo>
                                <a:lnTo>
                                  <a:pt x="383743" y="584200"/>
                                </a:lnTo>
                                <a:lnTo>
                                  <a:pt x="391337" y="581660"/>
                                </a:lnTo>
                                <a:lnTo>
                                  <a:pt x="399440" y="580390"/>
                                </a:lnTo>
                                <a:lnTo>
                                  <a:pt x="411213" y="580390"/>
                                </a:lnTo>
                                <a:lnTo>
                                  <a:pt x="422490" y="582930"/>
                                </a:lnTo>
                                <a:lnTo>
                                  <a:pt x="433158" y="585470"/>
                                </a:lnTo>
                                <a:lnTo>
                                  <a:pt x="443064" y="586740"/>
                                </a:lnTo>
                                <a:lnTo>
                                  <a:pt x="443064" y="580313"/>
                                </a:lnTo>
                                <a:lnTo>
                                  <a:pt x="439750" y="582930"/>
                                </a:lnTo>
                                <a:lnTo>
                                  <a:pt x="432993" y="580390"/>
                                </a:lnTo>
                                <a:lnTo>
                                  <a:pt x="425958" y="579120"/>
                                </a:lnTo>
                                <a:lnTo>
                                  <a:pt x="418325" y="577850"/>
                                </a:lnTo>
                                <a:lnTo>
                                  <a:pt x="424091" y="574040"/>
                                </a:lnTo>
                                <a:lnTo>
                                  <a:pt x="430453" y="571500"/>
                                </a:lnTo>
                                <a:lnTo>
                                  <a:pt x="443826" y="566420"/>
                                </a:lnTo>
                                <a:lnTo>
                                  <a:pt x="435673" y="567690"/>
                                </a:lnTo>
                                <a:lnTo>
                                  <a:pt x="428155" y="568960"/>
                                </a:lnTo>
                                <a:lnTo>
                                  <a:pt x="421208" y="571500"/>
                                </a:lnTo>
                                <a:lnTo>
                                  <a:pt x="414756" y="575310"/>
                                </a:lnTo>
                                <a:lnTo>
                                  <a:pt x="413664" y="575310"/>
                                </a:lnTo>
                                <a:lnTo>
                                  <a:pt x="412267" y="576580"/>
                                </a:lnTo>
                                <a:lnTo>
                                  <a:pt x="406247" y="577850"/>
                                </a:lnTo>
                                <a:lnTo>
                                  <a:pt x="399656" y="575310"/>
                                </a:lnTo>
                                <a:lnTo>
                                  <a:pt x="394093" y="577850"/>
                                </a:lnTo>
                                <a:lnTo>
                                  <a:pt x="405003" y="570230"/>
                                </a:lnTo>
                                <a:lnTo>
                                  <a:pt x="410654" y="567690"/>
                                </a:lnTo>
                                <a:lnTo>
                                  <a:pt x="416280" y="562610"/>
                                </a:lnTo>
                                <a:lnTo>
                                  <a:pt x="418655" y="561340"/>
                                </a:lnTo>
                                <a:lnTo>
                                  <a:pt x="421017" y="558800"/>
                                </a:lnTo>
                                <a:lnTo>
                                  <a:pt x="425500" y="557530"/>
                                </a:lnTo>
                                <a:lnTo>
                                  <a:pt x="429120" y="557530"/>
                                </a:lnTo>
                                <a:lnTo>
                                  <a:pt x="441820" y="554990"/>
                                </a:lnTo>
                                <a:lnTo>
                                  <a:pt x="448170" y="554990"/>
                                </a:lnTo>
                                <a:lnTo>
                                  <a:pt x="455688" y="556260"/>
                                </a:lnTo>
                                <a:lnTo>
                                  <a:pt x="463232" y="556260"/>
                                </a:lnTo>
                                <a:lnTo>
                                  <a:pt x="470141" y="557530"/>
                                </a:lnTo>
                                <a:lnTo>
                                  <a:pt x="475716" y="560070"/>
                                </a:lnTo>
                                <a:lnTo>
                                  <a:pt x="475716" y="554316"/>
                                </a:lnTo>
                                <a:lnTo>
                                  <a:pt x="474954" y="554990"/>
                                </a:lnTo>
                                <a:lnTo>
                                  <a:pt x="467766" y="553720"/>
                                </a:lnTo>
                                <a:lnTo>
                                  <a:pt x="459066" y="552450"/>
                                </a:lnTo>
                                <a:lnTo>
                                  <a:pt x="450202" y="552450"/>
                                </a:lnTo>
                                <a:lnTo>
                                  <a:pt x="455269" y="547370"/>
                                </a:lnTo>
                                <a:lnTo>
                                  <a:pt x="461048" y="543560"/>
                                </a:lnTo>
                                <a:lnTo>
                                  <a:pt x="467271" y="541020"/>
                                </a:lnTo>
                                <a:lnTo>
                                  <a:pt x="473671" y="537210"/>
                                </a:lnTo>
                                <a:lnTo>
                                  <a:pt x="463969" y="538480"/>
                                </a:lnTo>
                                <a:lnTo>
                                  <a:pt x="455955" y="542290"/>
                                </a:lnTo>
                                <a:lnTo>
                                  <a:pt x="449084" y="547370"/>
                                </a:lnTo>
                                <a:lnTo>
                                  <a:pt x="442810" y="552450"/>
                                </a:lnTo>
                                <a:lnTo>
                                  <a:pt x="438315" y="552450"/>
                                </a:lnTo>
                                <a:lnTo>
                                  <a:pt x="430568" y="553720"/>
                                </a:lnTo>
                                <a:lnTo>
                                  <a:pt x="430276" y="552450"/>
                                </a:lnTo>
                                <a:lnTo>
                                  <a:pt x="431736" y="552450"/>
                                </a:lnTo>
                                <a:lnTo>
                                  <a:pt x="441680" y="544830"/>
                                </a:lnTo>
                                <a:lnTo>
                                  <a:pt x="451891" y="537210"/>
                                </a:lnTo>
                                <a:lnTo>
                                  <a:pt x="463169" y="530860"/>
                                </a:lnTo>
                                <a:lnTo>
                                  <a:pt x="475716" y="527050"/>
                                </a:lnTo>
                                <a:lnTo>
                                  <a:pt x="476288" y="528320"/>
                                </a:lnTo>
                                <a:lnTo>
                                  <a:pt x="476097" y="529590"/>
                                </a:lnTo>
                                <a:lnTo>
                                  <a:pt x="475996" y="532130"/>
                                </a:lnTo>
                                <a:lnTo>
                                  <a:pt x="476402" y="538480"/>
                                </a:lnTo>
                                <a:lnTo>
                                  <a:pt x="479983" y="543560"/>
                                </a:lnTo>
                                <a:lnTo>
                                  <a:pt x="484136" y="546100"/>
                                </a:lnTo>
                                <a:lnTo>
                                  <a:pt x="484136" y="542429"/>
                                </a:lnTo>
                                <a:lnTo>
                                  <a:pt x="480199" y="537210"/>
                                </a:lnTo>
                                <a:lnTo>
                                  <a:pt x="479031" y="527050"/>
                                </a:lnTo>
                                <a:lnTo>
                                  <a:pt x="480542" y="525780"/>
                                </a:lnTo>
                                <a:lnTo>
                                  <a:pt x="484047" y="527050"/>
                                </a:lnTo>
                                <a:lnTo>
                                  <a:pt x="486168" y="525780"/>
                                </a:lnTo>
                                <a:lnTo>
                                  <a:pt x="486498" y="532130"/>
                                </a:lnTo>
                                <a:lnTo>
                                  <a:pt x="489572" y="538480"/>
                                </a:lnTo>
                                <a:lnTo>
                                  <a:pt x="494957" y="541020"/>
                                </a:lnTo>
                                <a:lnTo>
                                  <a:pt x="502246" y="541020"/>
                                </a:lnTo>
                                <a:lnTo>
                                  <a:pt x="508381" y="539750"/>
                                </a:lnTo>
                                <a:lnTo>
                                  <a:pt x="509473" y="538480"/>
                                </a:lnTo>
                                <a:lnTo>
                                  <a:pt x="513803" y="533400"/>
                                </a:lnTo>
                                <a:lnTo>
                                  <a:pt x="510641" y="524510"/>
                                </a:lnTo>
                                <a:lnTo>
                                  <a:pt x="509739" y="521970"/>
                                </a:lnTo>
                                <a:lnTo>
                                  <a:pt x="508622" y="521970"/>
                                </a:lnTo>
                                <a:lnTo>
                                  <a:pt x="508622" y="527050"/>
                                </a:lnTo>
                                <a:lnTo>
                                  <a:pt x="506171" y="535940"/>
                                </a:lnTo>
                                <a:lnTo>
                                  <a:pt x="498068" y="538480"/>
                                </a:lnTo>
                                <a:lnTo>
                                  <a:pt x="490461" y="534670"/>
                                </a:lnTo>
                                <a:lnTo>
                                  <a:pt x="489483" y="525780"/>
                                </a:lnTo>
                                <a:lnTo>
                                  <a:pt x="496125" y="525780"/>
                                </a:lnTo>
                                <a:lnTo>
                                  <a:pt x="504126" y="524510"/>
                                </a:lnTo>
                                <a:lnTo>
                                  <a:pt x="508622" y="527050"/>
                                </a:lnTo>
                                <a:lnTo>
                                  <a:pt x="508622" y="521970"/>
                                </a:lnTo>
                                <a:lnTo>
                                  <a:pt x="499719" y="521970"/>
                                </a:lnTo>
                                <a:lnTo>
                                  <a:pt x="487349" y="523240"/>
                                </a:lnTo>
                                <a:lnTo>
                                  <a:pt x="482498" y="523240"/>
                                </a:lnTo>
                                <a:lnTo>
                                  <a:pt x="437019" y="544830"/>
                                </a:lnTo>
                                <a:lnTo>
                                  <a:pt x="425500" y="552450"/>
                                </a:lnTo>
                                <a:lnTo>
                                  <a:pt x="413905" y="561340"/>
                                </a:lnTo>
                                <a:lnTo>
                                  <a:pt x="401993" y="568960"/>
                                </a:lnTo>
                                <a:lnTo>
                                  <a:pt x="376110" y="582930"/>
                                </a:lnTo>
                                <a:lnTo>
                                  <a:pt x="356590" y="590562"/>
                                </a:lnTo>
                                <a:lnTo>
                                  <a:pt x="356590" y="605790"/>
                                </a:lnTo>
                                <a:lnTo>
                                  <a:pt x="351231" y="603250"/>
                                </a:lnTo>
                                <a:lnTo>
                                  <a:pt x="345732" y="601980"/>
                                </a:lnTo>
                                <a:lnTo>
                                  <a:pt x="340271" y="599440"/>
                                </a:lnTo>
                                <a:lnTo>
                                  <a:pt x="344030" y="598170"/>
                                </a:lnTo>
                                <a:lnTo>
                                  <a:pt x="348373" y="596900"/>
                                </a:lnTo>
                                <a:lnTo>
                                  <a:pt x="352259" y="595630"/>
                                </a:lnTo>
                                <a:lnTo>
                                  <a:pt x="354330" y="598170"/>
                                </a:lnTo>
                                <a:lnTo>
                                  <a:pt x="355282" y="601980"/>
                                </a:lnTo>
                                <a:lnTo>
                                  <a:pt x="356590" y="605790"/>
                                </a:lnTo>
                                <a:lnTo>
                                  <a:pt x="356590" y="590562"/>
                                </a:lnTo>
                                <a:lnTo>
                                  <a:pt x="346862" y="594360"/>
                                </a:lnTo>
                                <a:lnTo>
                                  <a:pt x="313994" y="601980"/>
                                </a:lnTo>
                                <a:lnTo>
                                  <a:pt x="295376" y="603275"/>
                                </a:lnTo>
                                <a:lnTo>
                                  <a:pt x="295376" y="605790"/>
                                </a:lnTo>
                                <a:lnTo>
                                  <a:pt x="293306" y="612140"/>
                                </a:lnTo>
                                <a:lnTo>
                                  <a:pt x="291769" y="618490"/>
                                </a:lnTo>
                                <a:lnTo>
                                  <a:pt x="290893" y="626110"/>
                                </a:lnTo>
                                <a:lnTo>
                                  <a:pt x="290779" y="633730"/>
                                </a:lnTo>
                                <a:lnTo>
                                  <a:pt x="289915" y="635000"/>
                                </a:lnTo>
                                <a:lnTo>
                                  <a:pt x="288226" y="635000"/>
                                </a:lnTo>
                                <a:lnTo>
                                  <a:pt x="286651" y="628650"/>
                                </a:lnTo>
                                <a:lnTo>
                                  <a:pt x="285242" y="621030"/>
                                </a:lnTo>
                                <a:lnTo>
                                  <a:pt x="284403" y="615378"/>
                                </a:lnTo>
                                <a:lnTo>
                                  <a:pt x="284403" y="636270"/>
                                </a:lnTo>
                                <a:lnTo>
                                  <a:pt x="281813" y="637540"/>
                                </a:lnTo>
                                <a:lnTo>
                                  <a:pt x="279603" y="638810"/>
                                </a:lnTo>
                                <a:lnTo>
                                  <a:pt x="277012" y="640080"/>
                                </a:lnTo>
                                <a:lnTo>
                                  <a:pt x="274701" y="638810"/>
                                </a:lnTo>
                                <a:lnTo>
                                  <a:pt x="271843" y="638810"/>
                                </a:lnTo>
                                <a:lnTo>
                                  <a:pt x="269354" y="637540"/>
                                </a:lnTo>
                                <a:lnTo>
                                  <a:pt x="269608" y="636270"/>
                                </a:lnTo>
                                <a:lnTo>
                                  <a:pt x="270878" y="629920"/>
                                </a:lnTo>
                                <a:lnTo>
                                  <a:pt x="272326" y="623570"/>
                                </a:lnTo>
                                <a:lnTo>
                                  <a:pt x="273392" y="615950"/>
                                </a:lnTo>
                                <a:lnTo>
                                  <a:pt x="273697" y="607060"/>
                                </a:lnTo>
                                <a:lnTo>
                                  <a:pt x="280327" y="607060"/>
                                </a:lnTo>
                                <a:lnTo>
                                  <a:pt x="280619" y="614680"/>
                                </a:lnTo>
                                <a:lnTo>
                                  <a:pt x="281635" y="622300"/>
                                </a:lnTo>
                                <a:lnTo>
                                  <a:pt x="284403" y="636270"/>
                                </a:lnTo>
                                <a:lnTo>
                                  <a:pt x="284403" y="615378"/>
                                </a:lnTo>
                                <a:lnTo>
                                  <a:pt x="284302" y="614680"/>
                                </a:lnTo>
                                <a:lnTo>
                                  <a:pt x="284149" y="607060"/>
                                </a:lnTo>
                                <a:lnTo>
                                  <a:pt x="287794" y="607060"/>
                                </a:lnTo>
                                <a:lnTo>
                                  <a:pt x="291515" y="605790"/>
                                </a:lnTo>
                                <a:lnTo>
                                  <a:pt x="295376" y="605790"/>
                                </a:lnTo>
                                <a:lnTo>
                                  <a:pt x="295376" y="603275"/>
                                </a:lnTo>
                                <a:lnTo>
                                  <a:pt x="277266" y="604520"/>
                                </a:lnTo>
                                <a:lnTo>
                                  <a:pt x="270116" y="604024"/>
                                </a:lnTo>
                                <a:lnTo>
                                  <a:pt x="270116" y="607060"/>
                                </a:lnTo>
                                <a:lnTo>
                                  <a:pt x="269684" y="614680"/>
                                </a:lnTo>
                                <a:lnTo>
                                  <a:pt x="268630" y="622300"/>
                                </a:lnTo>
                                <a:lnTo>
                                  <a:pt x="267233" y="629920"/>
                                </a:lnTo>
                                <a:lnTo>
                                  <a:pt x="265785" y="636270"/>
                                </a:lnTo>
                                <a:lnTo>
                                  <a:pt x="263232" y="636270"/>
                                </a:lnTo>
                                <a:lnTo>
                                  <a:pt x="263232" y="635000"/>
                                </a:lnTo>
                                <a:lnTo>
                                  <a:pt x="263220" y="627380"/>
                                </a:lnTo>
                                <a:lnTo>
                                  <a:pt x="262458" y="619760"/>
                                </a:lnTo>
                                <a:lnTo>
                                  <a:pt x="260934" y="613410"/>
                                </a:lnTo>
                                <a:lnTo>
                                  <a:pt x="259410" y="609180"/>
                                </a:lnTo>
                                <a:lnTo>
                                  <a:pt x="259410" y="635000"/>
                                </a:lnTo>
                                <a:lnTo>
                                  <a:pt x="254419" y="632460"/>
                                </a:lnTo>
                                <a:lnTo>
                                  <a:pt x="249212" y="631190"/>
                                </a:lnTo>
                                <a:lnTo>
                                  <a:pt x="244360" y="629920"/>
                                </a:lnTo>
                                <a:lnTo>
                                  <a:pt x="243166" y="627380"/>
                                </a:lnTo>
                                <a:lnTo>
                                  <a:pt x="241973" y="624840"/>
                                </a:lnTo>
                                <a:lnTo>
                                  <a:pt x="240525" y="618490"/>
                                </a:lnTo>
                                <a:lnTo>
                                  <a:pt x="240334" y="613410"/>
                                </a:lnTo>
                                <a:lnTo>
                                  <a:pt x="240284" y="612140"/>
                                </a:lnTo>
                                <a:lnTo>
                                  <a:pt x="244779" y="609600"/>
                                </a:lnTo>
                                <a:lnTo>
                                  <a:pt x="249656" y="608330"/>
                                </a:lnTo>
                                <a:lnTo>
                                  <a:pt x="254304" y="605790"/>
                                </a:lnTo>
                                <a:lnTo>
                                  <a:pt x="256781" y="612140"/>
                                </a:lnTo>
                                <a:lnTo>
                                  <a:pt x="258559" y="619760"/>
                                </a:lnTo>
                                <a:lnTo>
                                  <a:pt x="259295" y="624840"/>
                                </a:lnTo>
                                <a:lnTo>
                                  <a:pt x="259410" y="635000"/>
                                </a:lnTo>
                                <a:lnTo>
                                  <a:pt x="259410" y="609180"/>
                                </a:lnTo>
                                <a:lnTo>
                                  <a:pt x="258648" y="607060"/>
                                </a:lnTo>
                                <a:lnTo>
                                  <a:pt x="261162" y="605790"/>
                                </a:lnTo>
                                <a:lnTo>
                                  <a:pt x="267055" y="607060"/>
                                </a:lnTo>
                                <a:lnTo>
                                  <a:pt x="270116" y="607060"/>
                                </a:lnTo>
                                <a:lnTo>
                                  <a:pt x="270116" y="604024"/>
                                </a:lnTo>
                                <a:lnTo>
                                  <a:pt x="246659" y="602399"/>
                                </a:lnTo>
                                <a:lnTo>
                                  <a:pt x="246659" y="604520"/>
                                </a:lnTo>
                                <a:lnTo>
                                  <a:pt x="239255" y="607987"/>
                                </a:lnTo>
                                <a:lnTo>
                                  <a:pt x="239255" y="627380"/>
                                </a:lnTo>
                                <a:lnTo>
                                  <a:pt x="233553" y="624840"/>
                                </a:lnTo>
                                <a:lnTo>
                                  <a:pt x="228942" y="622300"/>
                                </a:lnTo>
                                <a:lnTo>
                                  <a:pt x="227279" y="621030"/>
                                </a:lnTo>
                                <a:lnTo>
                                  <a:pt x="223951" y="618490"/>
                                </a:lnTo>
                                <a:lnTo>
                                  <a:pt x="227774" y="617220"/>
                                </a:lnTo>
                                <a:lnTo>
                                  <a:pt x="232283" y="615950"/>
                                </a:lnTo>
                                <a:lnTo>
                                  <a:pt x="236702" y="613410"/>
                                </a:lnTo>
                                <a:lnTo>
                                  <a:pt x="236778" y="618490"/>
                                </a:lnTo>
                                <a:lnTo>
                                  <a:pt x="237934" y="623570"/>
                                </a:lnTo>
                                <a:lnTo>
                                  <a:pt x="239255" y="627380"/>
                                </a:lnTo>
                                <a:lnTo>
                                  <a:pt x="239255" y="607987"/>
                                </a:lnTo>
                                <a:lnTo>
                                  <a:pt x="227660" y="613410"/>
                                </a:lnTo>
                                <a:lnTo>
                                  <a:pt x="169875" y="636270"/>
                                </a:lnTo>
                                <a:lnTo>
                                  <a:pt x="181178" y="608330"/>
                                </a:lnTo>
                                <a:lnTo>
                                  <a:pt x="183730" y="601980"/>
                                </a:lnTo>
                                <a:lnTo>
                                  <a:pt x="186740" y="594360"/>
                                </a:lnTo>
                                <a:lnTo>
                                  <a:pt x="188239" y="590550"/>
                                </a:lnTo>
                                <a:lnTo>
                                  <a:pt x="191084" y="591820"/>
                                </a:lnTo>
                                <a:lnTo>
                                  <a:pt x="193522" y="593090"/>
                                </a:lnTo>
                                <a:lnTo>
                                  <a:pt x="196151" y="594360"/>
                                </a:lnTo>
                                <a:lnTo>
                                  <a:pt x="193078" y="601980"/>
                                </a:lnTo>
                                <a:lnTo>
                                  <a:pt x="189826" y="609600"/>
                                </a:lnTo>
                                <a:lnTo>
                                  <a:pt x="186715" y="617220"/>
                                </a:lnTo>
                                <a:lnTo>
                                  <a:pt x="195262" y="614680"/>
                                </a:lnTo>
                                <a:lnTo>
                                  <a:pt x="212915" y="607060"/>
                                </a:lnTo>
                                <a:lnTo>
                                  <a:pt x="216496" y="605790"/>
                                </a:lnTo>
                                <a:lnTo>
                                  <a:pt x="223659" y="603250"/>
                                </a:lnTo>
                                <a:lnTo>
                                  <a:pt x="225425" y="601980"/>
                                </a:lnTo>
                                <a:lnTo>
                                  <a:pt x="229717" y="601980"/>
                                </a:lnTo>
                                <a:lnTo>
                                  <a:pt x="233286" y="603250"/>
                                </a:lnTo>
                                <a:lnTo>
                                  <a:pt x="239826" y="604520"/>
                                </a:lnTo>
                                <a:lnTo>
                                  <a:pt x="246659" y="604520"/>
                                </a:lnTo>
                                <a:lnTo>
                                  <a:pt x="246659" y="602399"/>
                                </a:lnTo>
                                <a:lnTo>
                                  <a:pt x="240715" y="601980"/>
                                </a:lnTo>
                                <a:lnTo>
                                  <a:pt x="214515" y="595922"/>
                                </a:lnTo>
                                <a:lnTo>
                                  <a:pt x="214515" y="599440"/>
                                </a:lnTo>
                                <a:lnTo>
                                  <a:pt x="209918" y="601980"/>
                                </a:lnTo>
                                <a:lnTo>
                                  <a:pt x="203822" y="603250"/>
                                </a:lnTo>
                                <a:lnTo>
                                  <a:pt x="198958" y="605790"/>
                                </a:lnTo>
                                <a:lnTo>
                                  <a:pt x="199313" y="603250"/>
                                </a:lnTo>
                                <a:lnTo>
                                  <a:pt x="201574" y="599440"/>
                                </a:lnTo>
                                <a:lnTo>
                                  <a:pt x="202526" y="595630"/>
                                </a:lnTo>
                                <a:lnTo>
                                  <a:pt x="210286" y="598170"/>
                                </a:lnTo>
                                <a:lnTo>
                                  <a:pt x="214515" y="599440"/>
                                </a:lnTo>
                                <a:lnTo>
                                  <a:pt x="214515" y="595922"/>
                                </a:lnTo>
                                <a:lnTo>
                                  <a:pt x="213296" y="595630"/>
                                </a:lnTo>
                                <a:lnTo>
                                  <a:pt x="207810" y="594360"/>
                                </a:lnTo>
                                <a:lnTo>
                                  <a:pt x="198031" y="590550"/>
                                </a:lnTo>
                                <a:lnTo>
                                  <a:pt x="184924" y="585457"/>
                                </a:lnTo>
                                <a:lnTo>
                                  <a:pt x="184924" y="589280"/>
                                </a:lnTo>
                                <a:lnTo>
                                  <a:pt x="184340" y="590550"/>
                                </a:lnTo>
                                <a:lnTo>
                                  <a:pt x="183654" y="593090"/>
                                </a:lnTo>
                                <a:lnTo>
                                  <a:pt x="183146" y="594360"/>
                                </a:lnTo>
                                <a:lnTo>
                                  <a:pt x="167436" y="594360"/>
                                </a:lnTo>
                                <a:lnTo>
                                  <a:pt x="152679" y="593090"/>
                                </a:lnTo>
                                <a:lnTo>
                                  <a:pt x="138303" y="590550"/>
                                </a:lnTo>
                                <a:lnTo>
                                  <a:pt x="123710" y="591820"/>
                                </a:lnTo>
                                <a:lnTo>
                                  <a:pt x="150723" y="596900"/>
                                </a:lnTo>
                                <a:lnTo>
                                  <a:pt x="164985" y="598170"/>
                                </a:lnTo>
                                <a:lnTo>
                                  <a:pt x="181102" y="598170"/>
                                </a:lnTo>
                                <a:lnTo>
                                  <a:pt x="180149" y="601980"/>
                                </a:lnTo>
                                <a:lnTo>
                                  <a:pt x="178904" y="604520"/>
                                </a:lnTo>
                                <a:lnTo>
                                  <a:pt x="177787" y="607060"/>
                                </a:lnTo>
                                <a:lnTo>
                                  <a:pt x="157695" y="608330"/>
                                </a:lnTo>
                                <a:lnTo>
                                  <a:pt x="139801" y="604520"/>
                                </a:lnTo>
                                <a:lnTo>
                                  <a:pt x="124193" y="596900"/>
                                </a:lnTo>
                                <a:lnTo>
                                  <a:pt x="110947" y="586740"/>
                                </a:lnTo>
                                <a:lnTo>
                                  <a:pt x="122847" y="584200"/>
                                </a:lnTo>
                                <a:lnTo>
                                  <a:pt x="129514" y="582930"/>
                                </a:lnTo>
                                <a:lnTo>
                                  <a:pt x="136182" y="581660"/>
                                </a:lnTo>
                                <a:lnTo>
                                  <a:pt x="150228" y="580390"/>
                                </a:lnTo>
                                <a:lnTo>
                                  <a:pt x="164261" y="582930"/>
                                </a:lnTo>
                                <a:lnTo>
                                  <a:pt x="172618" y="584200"/>
                                </a:lnTo>
                                <a:lnTo>
                                  <a:pt x="178574" y="586740"/>
                                </a:lnTo>
                                <a:lnTo>
                                  <a:pt x="184924" y="589280"/>
                                </a:lnTo>
                                <a:lnTo>
                                  <a:pt x="184924" y="585457"/>
                                </a:lnTo>
                                <a:lnTo>
                                  <a:pt x="178460" y="582930"/>
                                </a:lnTo>
                                <a:lnTo>
                                  <a:pt x="173736" y="580390"/>
                                </a:lnTo>
                                <a:lnTo>
                                  <a:pt x="169024" y="577850"/>
                                </a:lnTo>
                                <a:lnTo>
                                  <a:pt x="160693" y="573366"/>
                                </a:lnTo>
                                <a:lnTo>
                                  <a:pt x="160693" y="577850"/>
                                </a:lnTo>
                                <a:lnTo>
                                  <a:pt x="155092" y="575310"/>
                                </a:lnTo>
                                <a:lnTo>
                                  <a:pt x="148805" y="577850"/>
                                </a:lnTo>
                                <a:lnTo>
                                  <a:pt x="141338" y="576580"/>
                                </a:lnTo>
                                <a:lnTo>
                                  <a:pt x="138480" y="574040"/>
                                </a:lnTo>
                                <a:lnTo>
                                  <a:pt x="136207" y="572770"/>
                                </a:lnTo>
                                <a:lnTo>
                                  <a:pt x="130365" y="570230"/>
                                </a:lnTo>
                                <a:lnTo>
                                  <a:pt x="124244" y="568960"/>
                                </a:lnTo>
                                <a:lnTo>
                                  <a:pt x="117589" y="566420"/>
                                </a:lnTo>
                                <a:lnTo>
                                  <a:pt x="110185" y="566420"/>
                                </a:lnTo>
                                <a:lnTo>
                                  <a:pt x="123469" y="571500"/>
                                </a:lnTo>
                                <a:lnTo>
                                  <a:pt x="129921" y="574040"/>
                                </a:lnTo>
                                <a:lnTo>
                                  <a:pt x="135699" y="577850"/>
                                </a:lnTo>
                                <a:lnTo>
                                  <a:pt x="128041" y="579120"/>
                                </a:lnTo>
                                <a:lnTo>
                                  <a:pt x="121031" y="580390"/>
                                </a:lnTo>
                                <a:lnTo>
                                  <a:pt x="114274" y="582930"/>
                                </a:lnTo>
                                <a:lnTo>
                                  <a:pt x="106260" y="576580"/>
                                </a:lnTo>
                                <a:lnTo>
                                  <a:pt x="97624" y="570230"/>
                                </a:lnTo>
                                <a:lnTo>
                                  <a:pt x="88315" y="565150"/>
                                </a:lnTo>
                                <a:lnTo>
                                  <a:pt x="78308" y="560070"/>
                                </a:lnTo>
                                <a:lnTo>
                                  <a:pt x="81089" y="557530"/>
                                </a:lnTo>
                                <a:lnTo>
                                  <a:pt x="85763" y="557530"/>
                                </a:lnTo>
                                <a:lnTo>
                                  <a:pt x="90043" y="556260"/>
                                </a:lnTo>
                                <a:lnTo>
                                  <a:pt x="121412" y="556260"/>
                                </a:lnTo>
                                <a:lnTo>
                                  <a:pt x="124980" y="557530"/>
                                </a:lnTo>
                                <a:lnTo>
                                  <a:pt x="128765" y="557530"/>
                                </a:lnTo>
                                <a:lnTo>
                                  <a:pt x="133172" y="558800"/>
                                </a:lnTo>
                                <a:lnTo>
                                  <a:pt x="135686" y="561340"/>
                                </a:lnTo>
                                <a:lnTo>
                                  <a:pt x="138252" y="562610"/>
                                </a:lnTo>
                                <a:lnTo>
                                  <a:pt x="143827" y="567690"/>
                                </a:lnTo>
                                <a:lnTo>
                                  <a:pt x="149580" y="570230"/>
                                </a:lnTo>
                                <a:lnTo>
                                  <a:pt x="155282" y="574040"/>
                                </a:lnTo>
                                <a:lnTo>
                                  <a:pt x="160693" y="577850"/>
                                </a:lnTo>
                                <a:lnTo>
                                  <a:pt x="160693" y="573366"/>
                                </a:lnTo>
                                <a:lnTo>
                                  <a:pt x="152527" y="568960"/>
                                </a:lnTo>
                                <a:lnTo>
                                  <a:pt x="140525" y="561340"/>
                                </a:lnTo>
                                <a:lnTo>
                                  <a:pt x="133794" y="556260"/>
                                </a:lnTo>
                                <a:lnTo>
                                  <a:pt x="132105" y="554990"/>
                                </a:lnTo>
                                <a:lnTo>
                                  <a:pt x="130429" y="553720"/>
                                </a:lnTo>
                                <a:lnTo>
                                  <a:pt x="128739" y="552450"/>
                                </a:lnTo>
                                <a:lnTo>
                                  <a:pt x="124472" y="549656"/>
                                </a:lnTo>
                                <a:lnTo>
                                  <a:pt x="124472" y="552450"/>
                                </a:lnTo>
                                <a:lnTo>
                                  <a:pt x="122301" y="553720"/>
                                </a:lnTo>
                                <a:lnTo>
                                  <a:pt x="120243" y="552450"/>
                                </a:lnTo>
                                <a:lnTo>
                                  <a:pt x="113334" y="552450"/>
                                </a:lnTo>
                                <a:lnTo>
                                  <a:pt x="109664" y="551180"/>
                                </a:lnTo>
                                <a:lnTo>
                                  <a:pt x="107480" y="548640"/>
                                </a:lnTo>
                                <a:lnTo>
                                  <a:pt x="105600" y="547370"/>
                                </a:lnTo>
                                <a:lnTo>
                                  <a:pt x="100533" y="543560"/>
                                </a:lnTo>
                                <a:lnTo>
                                  <a:pt x="94830" y="541020"/>
                                </a:lnTo>
                                <a:lnTo>
                                  <a:pt x="88201" y="538480"/>
                                </a:lnTo>
                                <a:lnTo>
                                  <a:pt x="80340" y="537210"/>
                                </a:lnTo>
                                <a:lnTo>
                                  <a:pt x="92887" y="543560"/>
                                </a:lnTo>
                                <a:lnTo>
                                  <a:pt x="98742" y="547370"/>
                                </a:lnTo>
                                <a:lnTo>
                                  <a:pt x="103809" y="552450"/>
                                </a:lnTo>
                                <a:lnTo>
                                  <a:pt x="94970" y="552450"/>
                                </a:lnTo>
                                <a:lnTo>
                                  <a:pt x="86258" y="553720"/>
                                </a:lnTo>
                                <a:lnTo>
                                  <a:pt x="79070" y="554990"/>
                                </a:lnTo>
                                <a:lnTo>
                                  <a:pt x="76200" y="552450"/>
                                </a:lnTo>
                                <a:lnTo>
                                  <a:pt x="73494" y="549910"/>
                                </a:lnTo>
                                <a:lnTo>
                                  <a:pt x="71818" y="548640"/>
                                </a:lnTo>
                                <a:lnTo>
                                  <a:pt x="70142" y="547370"/>
                                </a:lnTo>
                                <a:lnTo>
                                  <a:pt x="75425" y="543560"/>
                                </a:lnTo>
                                <a:lnTo>
                                  <a:pt x="79463" y="535940"/>
                                </a:lnTo>
                                <a:lnTo>
                                  <a:pt x="78816" y="527050"/>
                                </a:lnTo>
                                <a:lnTo>
                                  <a:pt x="92202" y="532130"/>
                                </a:lnTo>
                                <a:lnTo>
                                  <a:pt x="103670" y="538480"/>
                                </a:lnTo>
                                <a:lnTo>
                                  <a:pt x="114122" y="546100"/>
                                </a:lnTo>
                                <a:lnTo>
                                  <a:pt x="124472" y="552450"/>
                                </a:lnTo>
                                <a:lnTo>
                                  <a:pt x="124472" y="549656"/>
                                </a:lnTo>
                                <a:lnTo>
                                  <a:pt x="117119" y="544830"/>
                                </a:lnTo>
                                <a:lnTo>
                                  <a:pt x="105600" y="535940"/>
                                </a:lnTo>
                                <a:lnTo>
                                  <a:pt x="73126" y="523240"/>
                                </a:lnTo>
                                <a:lnTo>
                                  <a:pt x="66522" y="523240"/>
                                </a:lnTo>
                                <a:lnTo>
                                  <a:pt x="64528" y="523049"/>
                                </a:lnTo>
                                <a:lnTo>
                                  <a:pt x="64528" y="525780"/>
                                </a:lnTo>
                                <a:lnTo>
                                  <a:pt x="63652" y="534670"/>
                                </a:lnTo>
                                <a:lnTo>
                                  <a:pt x="56159" y="538480"/>
                                </a:lnTo>
                                <a:lnTo>
                                  <a:pt x="48069" y="535940"/>
                                </a:lnTo>
                                <a:lnTo>
                                  <a:pt x="45402" y="527050"/>
                                </a:lnTo>
                                <a:lnTo>
                                  <a:pt x="49885" y="524510"/>
                                </a:lnTo>
                                <a:lnTo>
                                  <a:pt x="57899" y="525780"/>
                                </a:lnTo>
                                <a:lnTo>
                                  <a:pt x="64528" y="525780"/>
                                </a:lnTo>
                                <a:lnTo>
                                  <a:pt x="64528" y="523049"/>
                                </a:lnTo>
                                <a:lnTo>
                                  <a:pt x="53238" y="521970"/>
                                </a:lnTo>
                                <a:lnTo>
                                  <a:pt x="44945" y="521970"/>
                                </a:lnTo>
                                <a:lnTo>
                                  <a:pt x="39522" y="532130"/>
                                </a:lnTo>
                                <a:lnTo>
                                  <a:pt x="46266" y="539750"/>
                                </a:lnTo>
                                <a:lnTo>
                                  <a:pt x="50749" y="541020"/>
                                </a:lnTo>
                                <a:lnTo>
                                  <a:pt x="58445" y="541020"/>
                                </a:lnTo>
                                <a:lnTo>
                                  <a:pt x="64262" y="538480"/>
                                </a:lnTo>
                                <a:lnTo>
                                  <a:pt x="67538" y="533400"/>
                                </a:lnTo>
                                <a:lnTo>
                                  <a:pt x="67589" y="525780"/>
                                </a:lnTo>
                                <a:lnTo>
                                  <a:pt x="70116" y="527050"/>
                                </a:lnTo>
                                <a:lnTo>
                                  <a:pt x="54279" y="548640"/>
                                </a:lnTo>
                                <a:lnTo>
                                  <a:pt x="43103" y="544830"/>
                                </a:lnTo>
                                <a:lnTo>
                                  <a:pt x="33858" y="532130"/>
                                </a:lnTo>
                                <a:lnTo>
                                  <a:pt x="31788" y="511810"/>
                                </a:lnTo>
                                <a:lnTo>
                                  <a:pt x="33413" y="490220"/>
                                </a:lnTo>
                                <a:lnTo>
                                  <a:pt x="33743" y="486410"/>
                                </a:lnTo>
                                <a:lnTo>
                                  <a:pt x="35191" y="469900"/>
                                </a:lnTo>
                                <a:lnTo>
                                  <a:pt x="57581" y="467360"/>
                                </a:lnTo>
                                <a:lnTo>
                                  <a:pt x="79629" y="469900"/>
                                </a:lnTo>
                                <a:lnTo>
                                  <a:pt x="117589" y="482600"/>
                                </a:lnTo>
                                <a:lnTo>
                                  <a:pt x="155028" y="504190"/>
                                </a:lnTo>
                                <a:lnTo>
                                  <a:pt x="166560" y="513080"/>
                                </a:lnTo>
                                <a:lnTo>
                                  <a:pt x="184454" y="524510"/>
                                </a:lnTo>
                                <a:lnTo>
                                  <a:pt x="203949" y="534670"/>
                                </a:lnTo>
                                <a:lnTo>
                                  <a:pt x="225602" y="542290"/>
                                </a:lnTo>
                                <a:lnTo>
                                  <a:pt x="249974" y="547370"/>
                                </a:lnTo>
                                <a:lnTo>
                                  <a:pt x="267741" y="549910"/>
                                </a:lnTo>
                                <a:lnTo>
                                  <a:pt x="286448" y="549910"/>
                                </a:lnTo>
                                <a:lnTo>
                                  <a:pt x="303682" y="547370"/>
                                </a:lnTo>
                                <a:lnTo>
                                  <a:pt x="320903" y="544830"/>
                                </a:lnTo>
                                <a:lnTo>
                                  <a:pt x="342849" y="537210"/>
                                </a:lnTo>
                                <a:lnTo>
                                  <a:pt x="350164" y="534670"/>
                                </a:lnTo>
                                <a:lnTo>
                                  <a:pt x="354825" y="532130"/>
                                </a:lnTo>
                                <a:lnTo>
                                  <a:pt x="375818" y="520700"/>
                                </a:lnTo>
                                <a:lnTo>
                                  <a:pt x="393992" y="508000"/>
                                </a:lnTo>
                                <a:lnTo>
                                  <a:pt x="399440" y="504190"/>
                                </a:lnTo>
                                <a:lnTo>
                                  <a:pt x="403301" y="501650"/>
                                </a:lnTo>
                                <a:lnTo>
                                  <a:pt x="411022" y="496570"/>
                                </a:lnTo>
                                <a:lnTo>
                                  <a:pt x="450710" y="476250"/>
                                </a:lnTo>
                                <a:lnTo>
                                  <a:pt x="473989" y="469900"/>
                                </a:lnTo>
                                <a:lnTo>
                                  <a:pt x="482257" y="468630"/>
                                </a:lnTo>
                                <a:lnTo>
                                  <a:pt x="520890" y="492760"/>
                                </a:lnTo>
                                <a:lnTo>
                                  <a:pt x="522274" y="518160"/>
                                </a:lnTo>
                                <a:lnTo>
                                  <a:pt x="522274" y="477139"/>
                                </a:lnTo>
                                <a:lnTo>
                                  <a:pt x="521919" y="473710"/>
                                </a:lnTo>
                                <a:lnTo>
                                  <a:pt x="521373" y="467360"/>
                                </a:lnTo>
                                <a:lnTo>
                                  <a:pt x="525094" y="468630"/>
                                </a:lnTo>
                                <a:lnTo>
                                  <a:pt x="528269" y="469900"/>
                                </a:lnTo>
                                <a:lnTo>
                                  <a:pt x="531837" y="471170"/>
                                </a:lnTo>
                                <a:lnTo>
                                  <a:pt x="531837" y="467563"/>
                                </a:lnTo>
                                <a:lnTo>
                                  <a:pt x="531355" y="467360"/>
                                </a:lnTo>
                                <a:lnTo>
                                  <a:pt x="528205" y="466090"/>
                                </a:lnTo>
                                <a:lnTo>
                                  <a:pt x="518820" y="462318"/>
                                </a:lnTo>
                                <a:lnTo>
                                  <a:pt x="518820" y="466090"/>
                                </a:lnTo>
                                <a:lnTo>
                                  <a:pt x="504545" y="464820"/>
                                </a:lnTo>
                                <a:lnTo>
                                  <a:pt x="489546" y="464820"/>
                                </a:lnTo>
                                <a:lnTo>
                                  <a:pt x="475094" y="467360"/>
                                </a:lnTo>
                                <a:lnTo>
                                  <a:pt x="462445" y="469900"/>
                                </a:lnTo>
                                <a:lnTo>
                                  <a:pt x="463613" y="468630"/>
                                </a:lnTo>
                                <a:lnTo>
                                  <a:pt x="466686" y="466090"/>
                                </a:lnTo>
                                <a:lnTo>
                                  <a:pt x="469341" y="466090"/>
                                </a:lnTo>
                                <a:lnTo>
                                  <a:pt x="475843" y="463550"/>
                                </a:lnTo>
                                <a:lnTo>
                                  <a:pt x="479463" y="462280"/>
                                </a:lnTo>
                                <a:lnTo>
                                  <a:pt x="483069" y="461010"/>
                                </a:lnTo>
                                <a:lnTo>
                                  <a:pt x="497649" y="458470"/>
                                </a:lnTo>
                                <a:lnTo>
                                  <a:pt x="500164" y="457200"/>
                                </a:lnTo>
                                <a:lnTo>
                                  <a:pt x="506323" y="461010"/>
                                </a:lnTo>
                                <a:lnTo>
                                  <a:pt x="512572" y="463550"/>
                                </a:lnTo>
                                <a:lnTo>
                                  <a:pt x="515874" y="464820"/>
                                </a:lnTo>
                                <a:lnTo>
                                  <a:pt x="518820" y="466090"/>
                                </a:lnTo>
                                <a:lnTo>
                                  <a:pt x="518820" y="462318"/>
                                </a:lnTo>
                                <a:lnTo>
                                  <a:pt x="506120" y="457200"/>
                                </a:lnTo>
                                <a:lnTo>
                                  <a:pt x="491782" y="451434"/>
                                </a:lnTo>
                                <a:lnTo>
                                  <a:pt x="491782" y="455930"/>
                                </a:lnTo>
                                <a:lnTo>
                                  <a:pt x="483438" y="457200"/>
                                </a:lnTo>
                                <a:lnTo>
                                  <a:pt x="475970" y="459740"/>
                                </a:lnTo>
                                <a:lnTo>
                                  <a:pt x="468833" y="462280"/>
                                </a:lnTo>
                                <a:lnTo>
                                  <a:pt x="471766" y="457200"/>
                                </a:lnTo>
                                <a:lnTo>
                                  <a:pt x="475068" y="453390"/>
                                </a:lnTo>
                                <a:lnTo>
                                  <a:pt x="478015" y="449580"/>
                                </a:lnTo>
                                <a:lnTo>
                                  <a:pt x="482587" y="452120"/>
                                </a:lnTo>
                                <a:lnTo>
                                  <a:pt x="487756" y="453390"/>
                                </a:lnTo>
                                <a:lnTo>
                                  <a:pt x="491782" y="455930"/>
                                </a:lnTo>
                                <a:lnTo>
                                  <a:pt x="491782" y="451434"/>
                                </a:lnTo>
                                <a:lnTo>
                                  <a:pt x="487197" y="449580"/>
                                </a:lnTo>
                                <a:lnTo>
                                  <a:pt x="472655" y="443725"/>
                                </a:lnTo>
                                <a:lnTo>
                                  <a:pt x="472655" y="449580"/>
                                </a:lnTo>
                                <a:lnTo>
                                  <a:pt x="468630" y="455930"/>
                                </a:lnTo>
                                <a:lnTo>
                                  <a:pt x="463994" y="461010"/>
                                </a:lnTo>
                                <a:lnTo>
                                  <a:pt x="459028" y="467360"/>
                                </a:lnTo>
                                <a:lnTo>
                                  <a:pt x="454037" y="472440"/>
                                </a:lnTo>
                                <a:lnTo>
                                  <a:pt x="438772" y="477520"/>
                                </a:lnTo>
                                <a:lnTo>
                                  <a:pt x="424522" y="485140"/>
                                </a:lnTo>
                                <a:lnTo>
                                  <a:pt x="411200" y="492760"/>
                                </a:lnTo>
                                <a:lnTo>
                                  <a:pt x="398678" y="501650"/>
                                </a:lnTo>
                                <a:lnTo>
                                  <a:pt x="403009" y="494030"/>
                                </a:lnTo>
                                <a:lnTo>
                                  <a:pt x="407454" y="486410"/>
                                </a:lnTo>
                                <a:lnTo>
                                  <a:pt x="411657" y="478790"/>
                                </a:lnTo>
                                <a:lnTo>
                                  <a:pt x="415264" y="471170"/>
                                </a:lnTo>
                                <a:lnTo>
                                  <a:pt x="427431" y="463550"/>
                                </a:lnTo>
                                <a:lnTo>
                                  <a:pt x="441274" y="457200"/>
                                </a:lnTo>
                                <a:lnTo>
                                  <a:pt x="446341" y="455930"/>
                                </a:lnTo>
                                <a:lnTo>
                                  <a:pt x="456463" y="453390"/>
                                </a:lnTo>
                                <a:lnTo>
                                  <a:pt x="472655" y="449580"/>
                                </a:lnTo>
                                <a:lnTo>
                                  <a:pt x="472655" y="443725"/>
                                </a:lnTo>
                                <a:lnTo>
                                  <a:pt x="470103" y="442696"/>
                                </a:lnTo>
                                <a:lnTo>
                                  <a:pt x="470103" y="447040"/>
                                </a:lnTo>
                                <a:lnTo>
                                  <a:pt x="449186" y="450850"/>
                                </a:lnTo>
                                <a:lnTo>
                                  <a:pt x="442556" y="453390"/>
                                </a:lnTo>
                                <a:lnTo>
                                  <a:pt x="445909" y="448310"/>
                                </a:lnTo>
                                <a:lnTo>
                                  <a:pt x="451065" y="445770"/>
                                </a:lnTo>
                                <a:lnTo>
                                  <a:pt x="457098" y="443230"/>
                                </a:lnTo>
                                <a:lnTo>
                                  <a:pt x="446341" y="443230"/>
                                </a:lnTo>
                                <a:lnTo>
                                  <a:pt x="441172" y="449580"/>
                                </a:lnTo>
                                <a:lnTo>
                                  <a:pt x="436435" y="455930"/>
                                </a:lnTo>
                                <a:lnTo>
                                  <a:pt x="438531" y="448310"/>
                                </a:lnTo>
                                <a:lnTo>
                                  <a:pt x="443598" y="443230"/>
                                </a:lnTo>
                                <a:lnTo>
                                  <a:pt x="447395" y="436880"/>
                                </a:lnTo>
                                <a:lnTo>
                                  <a:pt x="455282" y="440690"/>
                                </a:lnTo>
                                <a:lnTo>
                                  <a:pt x="462445" y="443230"/>
                                </a:lnTo>
                                <a:lnTo>
                                  <a:pt x="470103" y="447040"/>
                                </a:lnTo>
                                <a:lnTo>
                                  <a:pt x="470103" y="442696"/>
                                </a:lnTo>
                                <a:lnTo>
                                  <a:pt x="455663" y="436880"/>
                                </a:lnTo>
                                <a:lnTo>
                                  <a:pt x="443826" y="432104"/>
                                </a:lnTo>
                                <a:lnTo>
                                  <a:pt x="443826" y="435610"/>
                                </a:lnTo>
                                <a:lnTo>
                                  <a:pt x="439343" y="443230"/>
                                </a:lnTo>
                                <a:lnTo>
                                  <a:pt x="434073" y="448310"/>
                                </a:lnTo>
                                <a:lnTo>
                                  <a:pt x="431330" y="457200"/>
                                </a:lnTo>
                                <a:lnTo>
                                  <a:pt x="426415" y="459740"/>
                                </a:lnTo>
                                <a:lnTo>
                                  <a:pt x="421995" y="462280"/>
                                </a:lnTo>
                                <a:lnTo>
                                  <a:pt x="417296" y="464820"/>
                                </a:lnTo>
                                <a:lnTo>
                                  <a:pt x="418846" y="459740"/>
                                </a:lnTo>
                                <a:lnTo>
                                  <a:pt x="419049" y="454660"/>
                                </a:lnTo>
                                <a:lnTo>
                                  <a:pt x="424738" y="447040"/>
                                </a:lnTo>
                                <a:lnTo>
                                  <a:pt x="429234" y="445770"/>
                                </a:lnTo>
                                <a:lnTo>
                                  <a:pt x="429768" y="444500"/>
                                </a:lnTo>
                                <a:lnTo>
                                  <a:pt x="431330" y="440690"/>
                                </a:lnTo>
                                <a:lnTo>
                                  <a:pt x="429069" y="441960"/>
                                </a:lnTo>
                                <a:lnTo>
                                  <a:pt x="427812" y="444500"/>
                                </a:lnTo>
                                <a:lnTo>
                                  <a:pt x="425462" y="444500"/>
                                </a:lnTo>
                                <a:lnTo>
                                  <a:pt x="427659" y="440690"/>
                                </a:lnTo>
                                <a:lnTo>
                                  <a:pt x="430085" y="435610"/>
                                </a:lnTo>
                                <a:lnTo>
                                  <a:pt x="431838" y="430530"/>
                                </a:lnTo>
                                <a:lnTo>
                                  <a:pt x="436054" y="431800"/>
                                </a:lnTo>
                                <a:lnTo>
                                  <a:pt x="439635" y="434340"/>
                                </a:lnTo>
                                <a:lnTo>
                                  <a:pt x="443826" y="435610"/>
                                </a:lnTo>
                                <a:lnTo>
                                  <a:pt x="443826" y="432104"/>
                                </a:lnTo>
                                <a:lnTo>
                                  <a:pt x="439928" y="430530"/>
                                </a:lnTo>
                                <a:lnTo>
                                  <a:pt x="433628" y="427990"/>
                                </a:lnTo>
                                <a:lnTo>
                                  <a:pt x="434251" y="424180"/>
                                </a:lnTo>
                                <a:lnTo>
                                  <a:pt x="435521" y="422910"/>
                                </a:lnTo>
                                <a:lnTo>
                                  <a:pt x="436181" y="420370"/>
                                </a:lnTo>
                                <a:lnTo>
                                  <a:pt x="505079" y="447040"/>
                                </a:lnTo>
                                <a:lnTo>
                                  <a:pt x="528002" y="457200"/>
                                </a:lnTo>
                                <a:lnTo>
                                  <a:pt x="523125" y="444500"/>
                                </a:lnTo>
                                <a:lnTo>
                                  <a:pt x="519226" y="434340"/>
                                </a:lnTo>
                                <a:lnTo>
                                  <a:pt x="510374" y="411480"/>
                                </a:lnTo>
                                <a:lnTo>
                                  <a:pt x="492544" y="365760"/>
                                </a:lnTo>
                                <a:lnTo>
                                  <a:pt x="501459" y="342900"/>
                                </a:lnTo>
                                <a:lnTo>
                                  <a:pt x="510324" y="320040"/>
                                </a:lnTo>
                                <a:lnTo>
                                  <a:pt x="523455" y="287020"/>
                                </a:lnTo>
                                <a:lnTo>
                                  <a:pt x="528002" y="275590"/>
                                </a:lnTo>
                                <a:lnTo>
                                  <a:pt x="516013" y="280238"/>
                                </a:lnTo>
                                <a:lnTo>
                                  <a:pt x="516013" y="287020"/>
                                </a:lnTo>
                                <a:lnTo>
                                  <a:pt x="508444" y="306070"/>
                                </a:lnTo>
                                <a:lnTo>
                                  <a:pt x="500811" y="326390"/>
                                </a:lnTo>
                                <a:lnTo>
                                  <a:pt x="493128" y="345440"/>
                                </a:lnTo>
                                <a:lnTo>
                                  <a:pt x="485406" y="365760"/>
                                </a:lnTo>
                                <a:lnTo>
                                  <a:pt x="493039" y="384810"/>
                                </a:lnTo>
                                <a:lnTo>
                                  <a:pt x="508444" y="424180"/>
                                </a:lnTo>
                                <a:lnTo>
                                  <a:pt x="516013" y="444500"/>
                                </a:lnTo>
                                <a:lnTo>
                                  <a:pt x="457784" y="421640"/>
                                </a:lnTo>
                                <a:lnTo>
                                  <a:pt x="455015" y="420370"/>
                                </a:lnTo>
                                <a:lnTo>
                                  <a:pt x="438467" y="412750"/>
                                </a:lnTo>
                                <a:lnTo>
                                  <a:pt x="443318" y="391160"/>
                                </a:lnTo>
                                <a:lnTo>
                                  <a:pt x="444842" y="367030"/>
                                </a:lnTo>
                                <a:lnTo>
                                  <a:pt x="444741" y="363220"/>
                                </a:lnTo>
                                <a:lnTo>
                                  <a:pt x="443230" y="340360"/>
                                </a:lnTo>
                                <a:lnTo>
                                  <a:pt x="441274" y="331457"/>
                                </a:lnTo>
                                <a:lnTo>
                                  <a:pt x="441274" y="359410"/>
                                </a:lnTo>
                                <a:lnTo>
                                  <a:pt x="440893" y="379730"/>
                                </a:lnTo>
                                <a:lnTo>
                                  <a:pt x="428777" y="429260"/>
                                </a:lnTo>
                                <a:lnTo>
                                  <a:pt x="413473" y="457504"/>
                                </a:lnTo>
                                <a:lnTo>
                                  <a:pt x="413473" y="464820"/>
                                </a:lnTo>
                                <a:lnTo>
                                  <a:pt x="390258" y="504190"/>
                                </a:lnTo>
                                <a:lnTo>
                                  <a:pt x="387718" y="504545"/>
                                </a:lnTo>
                                <a:lnTo>
                                  <a:pt x="387718" y="509270"/>
                                </a:lnTo>
                                <a:lnTo>
                                  <a:pt x="378180" y="515620"/>
                                </a:lnTo>
                                <a:lnTo>
                                  <a:pt x="368287" y="521970"/>
                                </a:lnTo>
                                <a:lnTo>
                                  <a:pt x="357974" y="527050"/>
                                </a:lnTo>
                                <a:lnTo>
                                  <a:pt x="347154" y="532130"/>
                                </a:lnTo>
                                <a:lnTo>
                                  <a:pt x="346252" y="529590"/>
                                </a:lnTo>
                                <a:lnTo>
                                  <a:pt x="345147" y="527050"/>
                                </a:lnTo>
                                <a:lnTo>
                                  <a:pt x="343839" y="524510"/>
                                </a:lnTo>
                                <a:lnTo>
                                  <a:pt x="343839" y="533400"/>
                                </a:lnTo>
                                <a:lnTo>
                                  <a:pt x="341833" y="534670"/>
                                </a:lnTo>
                                <a:lnTo>
                                  <a:pt x="338747" y="535940"/>
                                </a:lnTo>
                                <a:lnTo>
                                  <a:pt x="336448" y="537210"/>
                                </a:lnTo>
                                <a:lnTo>
                                  <a:pt x="334352" y="533400"/>
                                </a:lnTo>
                                <a:lnTo>
                                  <a:pt x="333006" y="529590"/>
                                </a:lnTo>
                                <a:lnTo>
                                  <a:pt x="332181" y="527050"/>
                                </a:lnTo>
                                <a:lnTo>
                                  <a:pt x="331343" y="524510"/>
                                </a:lnTo>
                                <a:lnTo>
                                  <a:pt x="334048" y="524510"/>
                                </a:lnTo>
                                <a:lnTo>
                                  <a:pt x="335864" y="523240"/>
                                </a:lnTo>
                                <a:lnTo>
                                  <a:pt x="339242" y="523240"/>
                                </a:lnTo>
                                <a:lnTo>
                                  <a:pt x="340918" y="525780"/>
                                </a:lnTo>
                                <a:lnTo>
                                  <a:pt x="342163" y="529590"/>
                                </a:lnTo>
                                <a:lnTo>
                                  <a:pt x="343839" y="533400"/>
                                </a:lnTo>
                                <a:lnTo>
                                  <a:pt x="343839" y="524510"/>
                                </a:lnTo>
                                <a:lnTo>
                                  <a:pt x="345579" y="523240"/>
                                </a:lnTo>
                                <a:lnTo>
                                  <a:pt x="352526" y="518160"/>
                                </a:lnTo>
                                <a:lnTo>
                                  <a:pt x="363029" y="514350"/>
                                </a:lnTo>
                                <a:lnTo>
                                  <a:pt x="374840" y="510540"/>
                                </a:lnTo>
                                <a:lnTo>
                                  <a:pt x="387464" y="509270"/>
                                </a:lnTo>
                                <a:lnTo>
                                  <a:pt x="387680" y="508000"/>
                                </a:lnTo>
                                <a:lnTo>
                                  <a:pt x="387718" y="509270"/>
                                </a:lnTo>
                                <a:lnTo>
                                  <a:pt x="387718" y="504545"/>
                                </a:lnTo>
                                <a:lnTo>
                                  <a:pt x="381088" y="505460"/>
                                </a:lnTo>
                                <a:lnTo>
                                  <a:pt x="373087" y="506730"/>
                                </a:lnTo>
                                <a:lnTo>
                                  <a:pt x="365264" y="509270"/>
                                </a:lnTo>
                                <a:lnTo>
                                  <a:pt x="378891" y="499110"/>
                                </a:lnTo>
                                <a:lnTo>
                                  <a:pt x="391502" y="488950"/>
                                </a:lnTo>
                                <a:lnTo>
                                  <a:pt x="402983" y="477520"/>
                                </a:lnTo>
                                <a:lnTo>
                                  <a:pt x="413219" y="464820"/>
                                </a:lnTo>
                                <a:lnTo>
                                  <a:pt x="413473" y="464820"/>
                                </a:lnTo>
                                <a:lnTo>
                                  <a:pt x="413473" y="457504"/>
                                </a:lnTo>
                                <a:lnTo>
                                  <a:pt x="396557" y="478790"/>
                                </a:lnTo>
                                <a:lnTo>
                                  <a:pt x="374561" y="497840"/>
                                </a:lnTo>
                                <a:lnTo>
                                  <a:pt x="348945" y="513080"/>
                                </a:lnTo>
                                <a:lnTo>
                                  <a:pt x="334441" y="519430"/>
                                </a:lnTo>
                                <a:lnTo>
                                  <a:pt x="329806" y="520928"/>
                                </a:lnTo>
                                <a:lnTo>
                                  <a:pt x="329806" y="538480"/>
                                </a:lnTo>
                                <a:lnTo>
                                  <a:pt x="305549" y="544830"/>
                                </a:lnTo>
                                <a:lnTo>
                                  <a:pt x="277964" y="547370"/>
                                </a:lnTo>
                                <a:lnTo>
                                  <a:pt x="250215" y="544830"/>
                                </a:lnTo>
                                <a:lnTo>
                                  <a:pt x="225488" y="539750"/>
                                </a:lnTo>
                                <a:lnTo>
                                  <a:pt x="226517" y="537210"/>
                                </a:lnTo>
                                <a:lnTo>
                                  <a:pt x="227025" y="535940"/>
                                </a:lnTo>
                                <a:lnTo>
                                  <a:pt x="228739" y="530860"/>
                                </a:lnTo>
                                <a:lnTo>
                                  <a:pt x="230327" y="527050"/>
                                </a:lnTo>
                                <a:lnTo>
                                  <a:pt x="252564" y="532130"/>
                                </a:lnTo>
                                <a:lnTo>
                                  <a:pt x="277622" y="533400"/>
                                </a:lnTo>
                                <a:lnTo>
                                  <a:pt x="302641" y="532130"/>
                                </a:lnTo>
                                <a:lnTo>
                                  <a:pt x="313677" y="529590"/>
                                </a:lnTo>
                                <a:lnTo>
                                  <a:pt x="324713" y="527050"/>
                                </a:lnTo>
                                <a:lnTo>
                                  <a:pt x="326644" y="530860"/>
                                </a:lnTo>
                                <a:lnTo>
                                  <a:pt x="327964" y="534670"/>
                                </a:lnTo>
                                <a:lnTo>
                                  <a:pt x="329806" y="538480"/>
                                </a:lnTo>
                                <a:lnTo>
                                  <a:pt x="329806" y="520928"/>
                                </a:lnTo>
                                <a:lnTo>
                                  <a:pt x="318719" y="524510"/>
                                </a:lnTo>
                                <a:lnTo>
                                  <a:pt x="301790" y="528320"/>
                                </a:lnTo>
                                <a:lnTo>
                                  <a:pt x="283641" y="529590"/>
                                </a:lnTo>
                                <a:lnTo>
                                  <a:pt x="264325" y="529590"/>
                                </a:lnTo>
                                <a:lnTo>
                                  <a:pt x="246189" y="527050"/>
                                </a:lnTo>
                                <a:lnTo>
                                  <a:pt x="229362" y="523240"/>
                                </a:lnTo>
                                <a:lnTo>
                                  <a:pt x="223951" y="521462"/>
                                </a:lnTo>
                                <a:lnTo>
                                  <a:pt x="223951" y="525780"/>
                                </a:lnTo>
                                <a:lnTo>
                                  <a:pt x="222338" y="529590"/>
                                </a:lnTo>
                                <a:lnTo>
                                  <a:pt x="220687" y="533400"/>
                                </a:lnTo>
                                <a:lnTo>
                                  <a:pt x="219100" y="537210"/>
                                </a:lnTo>
                                <a:lnTo>
                                  <a:pt x="216281" y="535940"/>
                                </a:lnTo>
                                <a:lnTo>
                                  <a:pt x="214007" y="535940"/>
                                </a:lnTo>
                                <a:lnTo>
                                  <a:pt x="211455" y="534670"/>
                                </a:lnTo>
                                <a:lnTo>
                                  <a:pt x="211899" y="533400"/>
                                </a:lnTo>
                                <a:lnTo>
                                  <a:pt x="212763" y="530860"/>
                                </a:lnTo>
                                <a:lnTo>
                                  <a:pt x="214503" y="527050"/>
                                </a:lnTo>
                                <a:lnTo>
                                  <a:pt x="216039" y="523240"/>
                                </a:lnTo>
                                <a:lnTo>
                                  <a:pt x="219049" y="523240"/>
                                </a:lnTo>
                                <a:lnTo>
                                  <a:pt x="221132" y="524510"/>
                                </a:lnTo>
                                <a:lnTo>
                                  <a:pt x="223951" y="525780"/>
                                </a:lnTo>
                                <a:lnTo>
                                  <a:pt x="223951" y="521462"/>
                                </a:lnTo>
                                <a:lnTo>
                                  <a:pt x="214007" y="518160"/>
                                </a:lnTo>
                                <a:lnTo>
                                  <a:pt x="211201" y="516648"/>
                                </a:lnTo>
                                <a:lnTo>
                                  <a:pt x="211201" y="524510"/>
                                </a:lnTo>
                                <a:lnTo>
                                  <a:pt x="209816" y="527050"/>
                                </a:lnTo>
                                <a:lnTo>
                                  <a:pt x="208965" y="529590"/>
                                </a:lnTo>
                                <a:lnTo>
                                  <a:pt x="207886" y="533400"/>
                                </a:lnTo>
                                <a:lnTo>
                                  <a:pt x="196773" y="527050"/>
                                </a:lnTo>
                                <a:lnTo>
                                  <a:pt x="186105" y="521970"/>
                                </a:lnTo>
                                <a:lnTo>
                                  <a:pt x="175945" y="515620"/>
                                </a:lnTo>
                                <a:lnTo>
                                  <a:pt x="166306" y="509270"/>
                                </a:lnTo>
                                <a:lnTo>
                                  <a:pt x="179349" y="510540"/>
                                </a:lnTo>
                                <a:lnTo>
                                  <a:pt x="191541" y="514350"/>
                                </a:lnTo>
                                <a:lnTo>
                                  <a:pt x="202349" y="518160"/>
                                </a:lnTo>
                                <a:lnTo>
                                  <a:pt x="211201" y="524510"/>
                                </a:lnTo>
                                <a:lnTo>
                                  <a:pt x="211201" y="516648"/>
                                </a:lnTo>
                                <a:lnTo>
                                  <a:pt x="199961" y="510540"/>
                                </a:lnTo>
                                <a:lnTo>
                                  <a:pt x="189522" y="504405"/>
                                </a:lnTo>
                                <a:lnTo>
                                  <a:pt x="189522" y="509270"/>
                                </a:lnTo>
                                <a:lnTo>
                                  <a:pt x="185547" y="509270"/>
                                </a:lnTo>
                                <a:lnTo>
                                  <a:pt x="181660" y="508000"/>
                                </a:lnTo>
                                <a:lnTo>
                                  <a:pt x="172910" y="505460"/>
                                </a:lnTo>
                                <a:lnTo>
                                  <a:pt x="167830" y="505460"/>
                                </a:lnTo>
                                <a:lnTo>
                                  <a:pt x="161366" y="504190"/>
                                </a:lnTo>
                                <a:lnTo>
                                  <a:pt x="160007" y="501650"/>
                                </a:lnTo>
                                <a:lnTo>
                                  <a:pt x="156616" y="495300"/>
                                </a:lnTo>
                                <a:lnTo>
                                  <a:pt x="155587" y="493953"/>
                                </a:lnTo>
                                <a:lnTo>
                                  <a:pt x="155587" y="501650"/>
                                </a:lnTo>
                                <a:lnTo>
                                  <a:pt x="144729" y="494030"/>
                                </a:lnTo>
                                <a:lnTo>
                                  <a:pt x="133184" y="486410"/>
                                </a:lnTo>
                                <a:lnTo>
                                  <a:pt x="120916" y="480060"/>
                                </a:lnTo>
                                <a:lnTo>
                                  <a:pt x="107886" y="474980"/>
                                </a:lnTo>
                                <a:lnTo>
                                  <a:pt x="105333" y="473710"/>
                                </a:lnTo>
                                <a:lnTo>
                                  <a:pt x="102298" y="473710"/>
                                </a:lnTo>
                                <a:lnTo>
                                  <a:pt x="98653" y="471170"/>
                                </a:lnTo>
                                <a:lnTo>
                                  <a:pt x="97790" y="469900"/>
                                </a:lnTo>
                                <a:lnTo>
                                  <a:pt x="96913" y="468630"/>
                                </a:lnTo>
                                <a:lnTo>
                                  <a:pt x="91821" y="463854"/>
                                </a:lnTo>
                                <a:lnTo>
                                  <a:pt x="91821" y="469900"/>
                                </a:lnTo>
                                <a:lnTo>
                                  <a:pt x="79044" y="467360"/>
                                </a:lnTo>
                                <a:lnTo>
                                  <a:pt x="71755" y="466090"/>
                                </a:lnTo>
                                <a:lnTo>
                                  <a:pt x="64477" y="464820"/>
                                </a:lnTo>
                                <a:lnTo>
                                  <a:pt x="49364" y="464820"/>
                                </a:lnTo>
                                <a:lnTo>
                                  <a:pt x="34937" y="466090"/>
                                </a:lnTo>
                                <a:lnTo>
                                  <a:pt x="40640" y="463550"/>
                                </a:lnTo>
                                <a:lnTo>
                                  <a:pt x="48145" y="461010"/>
                                </a:lnTo>
                                <a:lnTo>
                                  <a:pt x="54394" y="458470"/>
                                </a:lnTo>
                                <a:lnTo>
                                  <a:pt x="61302" y="458470"/>
                                </a:lnTo>
                                <a:lnTo>
                                  <a:pt x="68643" y="461010"/>
                                </a:lnTo>
                                <a:lnTo>
                                  <a:pt x="81330" y="463550"/>
                                </a:lnTo>
                                <a:lnTo>
                                  <a:pt x="87376" y="466090"/>
                                </a:lnTo>
                                <a:lnTo>
                                  <a:pt x="91821" y="469900"/>
                                </a:lnTo>
                                <a:lnTo>
                                  <a:pt x="91821" y="463854"/>
                                </a:lnTo>
                                <a:lnTo>
                                  <a:pt x="90144" y="462280"/>
                                </a:lnTo>
                                <a:lnTo>
                                  <a:pt x="85534" y="455930"/>
                                </a:lnTo>
                                <a:lnTo>
                                  <a:pt x="85191" y="455523"/>
                                </a:lnTo>
                                <a:lnTo>
                                  <a:pt x="85191" y="462280"/>
                                </a:lnTo>
                                <a:lnTo>
                                  <a:pt x="78130" y="459740"/>
                                </a:lnTo>
                                <a:lnTo>
                                  <a:pt x="74396" y="458470"/>
                                </a:lnTo>
                                <a:lnTo>
                                  <a:pt x="70662" y="457200"/>
                                </a:lnTo>
                                <a:lnTo>
                                  <a:pt x="62484" y="455930"/>
                                </a:lnTo>
                                <a:lnTo>
                                  <a:pt x="66103" y="453390"/>
                                </a:lnTo>
                                <a:lnTo>
                                  <a:pt x="71475" y="452120"/>
                                </a:lnTo>
                                <a:lnTo>
                                  <a:pt x="75501" y="449580"/>
                                </a:lnTo>
                                <a:lnTo>
                                  <a:pt x="79197" y="453390"/>
                                </a:lnTo>
                                <a:lnTo>
                                  <a:pt x="82042" y="457200"/>
                                </a:lnTo>
                                <a:lnTo>
                                  <a:pt x="85191" y="462280"/>
                                </a:lnTo>
                                <a:lnTo>
                                  <a:pt x="85191" y="455523"/>
                                </a:lnTo>
                                <a:lnTo>
                                  <a:pt x="81368" y="450850"/>
                                </a:lnTo>
                                <a:lnTo>
                                  <a:pt x="97726" y="453390"/>
                                </a:lnTo>
                                <a:lnTo>
                                  <a:pt x="112877" y="457200"/>
                                </a:lnTo>
                                <a:lnTo>
                                  <a:pt x="126631" y="463550"/>
                                </a:lnTo>
                                <a:lnTo>
                                  <a:pt x="138760" y="471170"/>
                                </a:lnTo>
                                <a:lnTo>
                                  <a:pt x="142417" y="478790"/>
                                </a:lnTo>
                                <a:lnTo>
                                  <a:pt x="146507" y="486410"/>
                                </a:lnTo>
                                <a:lnTo>
                                  <a:pt x="150939" y="494030"/>
                                </a:lnTo>
                                <a:lnTo>
                                  <a:pt x="155587" y="501650"/>
                                </a:lnTo>
                                <a:lnTo>
                                  <a:pt x="155587" y="493953"/>
                                </a:lnTo>
                                <a:lnTo>
                                  <a:pt x="151777" y="488950"/>
                                </a:lnTo>
                                <a:lnTo>
                                  <a:pt x="147231" y="480060"/>
                                </a:lnTo>
                                <a:lnTo>
                                  <a:pt x="143294" y="472440"/>
                                </a:lnTo>
                                <a:lnTo>
                                  <a:pt x="140716" y="464820"/>
                                </a:lnTo>
                                <a:lnTo>
                                  <a:pt x="140284" y="463550"/>
                                </a:lnTo>
                                <a:lnTo>
                                  <a:pt x="150876" y="476250"/>
                                </a:lnTo>
                                <a:lnTo>
                                  <a:pt x="162547" y="488950"/>
                                </a:lnTo>
                                <a:lnTo>
                                  <a:pt x="175399" y="499110"/>
                                </a:lnTo>
                                <a:lnTo>
                                  <a:pt x="189522" y="509270"/>
                                </a:lnTo>
                                <a:lnTo>
                                  <a:pt x="189522" y="504405"/>
                                </a:lnTo>
                                <a:lnTo>
                                  <a:pt x="186994" y="502920"/>
                                </a:lnTo>
                                <a:lnTo>
                                  <a:pt x="175171" y="495300"/>
                                </a:lnTo>
                                <a:lnTo>
                                  <a:pt x="164515" y="485140"/>
                                </a:lnTo>
                                <a:lnTo>
                                  <a:pt x="145072" y="463550"/>
                                </a:lnTo>
                                <a:lnTo>
                                  <a:pt x="136715" y="450075"/>
                                </a:lnTo>
                                <a:lnTo>
                                  <a:pt x="136715" y="464820"/>
                                </a:lnTo>
                                <a:lnTo>
                                  <a:pt x="132067" y="462280"/>
                                </a:lnTo>
                                <a:lnTo>
                                  <a:pt x="128028" y="459740"/>
                                </a:lnTo>
                                <a:lnTo>
                                  <a:pt x="122936" y="457200"/>
                                </a:lnTo>
                                <a:lnTo>
                                  <a:pt x="122440" y="455930"/>
                                </a:lnTo>
                                <a:lnTo>
                                  <a:pt x="119951" y="449580"/>
                                </a:lnTo>
                                <a:lnTo>
                                  <a:pt x="117843" y="446963"/>
                                </a:lnTo>
                                <a:lnTo>
                                  <a:pt x="117843" y="455930"/>
                                </a:lnTo>
                                <a:lnTo>
                                  <a:pt x="115760" y="453390"/>
                                </a:lnTo>
                                <a:lnTo>
                                  <a:pt x="112636" y="449580"/>
                                </a:lnTo>
                                <a:lnTo>
                                  <a:pt x="108292" y="443230"/>
                                </a:lnTo>
                                <a:lnTo>
                                  <a:pt x="96926" y="443230"/>
                                </a:lnTo>
                                <a:lnTo>
                                  <a:pt x="108216" y="448310"/>
                                </a:lnTo>
                                <a:lnTo>
                                  <a:pt x="111467" y="453390"/>
                                </a:lnTo>
                                <a:lnTo>
                                  <a:pt x="104876" y="450850"/>
                                </a:lnTo>
                                <a:lnTo>
                                  <a:pt x="98031" y="449580"/>
                                </a:lnTo>
                                <a:lnTo>
                                  <a:pt x="83908" y="447040"/>
                                </a:lnTo>
                                <a:lnTo>
                                  <a:pt x="91236" y="443230"/>
                                </a:lnTo>
                                <a:lnTo>
                                  <a:pt x="98780" y="440690"/>
                                </a:lnTo>
                                <a:lnTo>
                                  <a:pt x="106616" y="436880"/>
                                </a:lnTo>
                                <a:lnTo>
                                  <a:pt x="110667" y="443230"/>
                                </a:lnTo>
                                <a:lnTo>
                                  <a:pt x="114985" y="448310"/>
                                </a:lnTo>
                                <a:lnTo>
                                  <a:pt x="117843" y="455930"/>
                                </a:lnTo>
                                <a:lnTo>
                                  <a:pt x="117843" y="446963"/>
                                </a:lnTo>
                                <a:lnTo>
                                  <a:pt x="114846" y="443230"/>
                                </a:lnTo>
                                <a:lnTo>
                                  <a:pt x="110959" y="436880"/>
                                </a:lnTo>
                                <a:lnTo>
                                  <a:pt x="110185" y="435610"/>
                                </a:lnTo>
                                <a:lnTo>
                                  <a:pt x="114249" y="434340"/>
                                </a:lnTo>
                                <a:lnTo>
                                  <a:pt x="117983" y="433070"/>
                                </a:lnTo>
                                <a:lnTo>
                                  <a:pt x="121920" y="430530"/>
                                </a:lnTo>
                                <a:lnTo>
                                  <a:pt x="124777" y="435610"/>
                                </a:lnTo>
                                <a:lnTo>
                                  <a:pt x="126187" y="440690"/>
                                </a:lnTo>
                                <a:lnTo>
                                  <a:pt x="129070" y="444500"/>
                                </a:lnTo>
                                <a:lnTo>
                                  <a:pt x="126974" y="444500"/>
                                </a:lnTo>
                                <a:lnTo>
                                  <a:pt x="125006" y="441960"/>
                                </a:lnTo>
                                <a:lnTo>
                                  <a:pt x="122936" y="440690"/>
                                </a:lnTo>
                                <a:lnTo>
                                  <a:pt x="124485" y="445770"/>
                                </a:lnTo>
                                <a:lnTo>
                                  <a:pt x="129616" y="447040"/>
                                </a:lnTo>
                                <a:lnTo>
                                  <a:pt x="132638" y="450850"/>
                                </a:lnTo>
                                <a:lnTo>
                                  <a:pt x="135470" y="454660"/>
                                </a:lnTo>
                                <a:lnTo>
                                  <a:pt x="134924" y="459740"/>
                                </a:lnTo>
                                <a:lnTo>
                                  <a:pt x="136715" y="464820"/>
                                </a:lnTo>
                                <a:lnTo>
                                  <a:pt x="136715" y="450075"/>
                                </a:lnTo>
                                <a:lnTo>
                                  <a:pt x="133261" y="444500"/>
                                </a:lnTo>
                                <a:lnTo>
                                  <a:pt x="129324" y="438150"/>
                                </a:lnTo>
                                <a:lnTo>
                                  <a:pt x="126580" y="430530"/>
                                </a:lnTo>
                                <a:lnTo>
                                  <a:pt x="122478" y="419100"/>
                                </a:lnTo>
                                <a:lnTo>
                                  <a:pt x="118364" y="407670"/>
                                </a:lnTo>
                                <a:lnTo>
                                  <a:pt x="113245" y="372110"/>
                                </a:lnTo>
                                <a:lnTo>
                                  <a:pt x="113499" y="353060"/>
                                </a:lnTo>
                                <a:lnTo>
                                  <a:pt x="115887" y="335280"/>
                                </a:lnTo>
                                <a:lnTo>
                                  <a:pt x="120015" y="318770"/>
                                </a:lnTo>
                                <a:lnTo>
                                  <a:pt x="122301" y="312420"/>
                                </a:lnTo>
                                <a:lnTo>
                                  <a:pt x="125488" y="303530"/>
                                </a:lnTo>
                                <a:lnTo>
                                  <a:pt x="126834" y="300990"/>
                                </a:lnTo>
                                <a:lnTo>
                                  <a:pt x="138950" y="278130"/>
                                </a:lnTo>
                                <a:lnTo>
                                  <a:pt x="139623" y="276860"/>
                                </a:lnTo>
                                <a:lnTo>
                                  <a:pt x="157568" y="254000"/>
                                </a:lnTo>
                                <a:lnTo>
                                  <a:pt x="205079" y="218440"/>
                                </a:lnTo>
                                <a:lnTo>
                                  <a:pt x="207949" y="217170"/>
                                </a:lnTo>
                                <a:lnTo>
                                  <a:pt x="219392" y="212090"/>
                                </a:lnTo>
                                <a:lnTo>
                                  <a:pt x="227279" y="209550"/>
                                </a:lnTo>
                                <a:lnTo>
                                  <a:pt x="235165" y="207010"/>
                                </a:lnTo>
                                <a:lnTo>
                                  <a:pt x="243751" y="205740"/>
                                </a:lnTo>
                                <a:lnTo>
                                  <a:pt x="252349" y="204470"/>
                                </a:lnTo>
                                <a:lnTo>
                                  <a:pt x="270891" y="201930"/>
                                </a:lnTo>
                                <a:lnTo>
                                  <a:pt x="290131" y="201930"/>
                                </a:lnTo>
                                <a:lnTo>
                                  <a:pt x="340525" y="214630"/>
                                </a:lnTo>
                                <a:lnTo>
                                  <a:pt x="379387" y="237490"/>
                                </a:lnTo>
                                <a:lnTo>
                                  <a:pt x="409092" y="269240"/>
                                </a:lnTo>
                                <a:lnTo>
                                  <a:pt x="436232" y="323850"/>
                                </a:lnTo>
                                <a:lnTo>
                                  <a:pt x="441274" y="359410"/>
                                </a:lnTo>
                                <a:lnTo>
                                  <a:pt x="441274" y="331457"/>
                                </a:lnTo>
                                <a:lnTo>
                                  <a:pt x="438213" y="317500"/>
                                </a:lnTo>
                                <a:lnTo>
                                  <a:pt x="454431" y="311150"/>
                                </a:lnTo>
                                <a:lnTo>
                                  <a:pt x="515759" y="287020"/>
                                </a:lnTo>
                                <a:lnTo>
                                  <a:pt x="516013" y="287020"/>
                                </a:lnTo>
                                <a:lnTo>
                                  <a:pt x="516013" y="280238"/>
                                </a:lnTo>
                                <a:lnTo>
                                  <a:pt x="436181" y="311150"/>
                                </a:lnTo>
                                <a:lnTo>
                                  <a:pt x="435279" y="308610"/>
                                </a:lnTo>
                                <a:lnTo>
                                  <a:pt x="434263" y="306070"/>
                                </a:lnTo>
                                <a:lnTo>
                                  <a:pt x="433374" y="303530"/>
                                </a:lnTo>
                                <a:lnTo>
                                  <a:pt x="439674" y="300990"/>
                                </a:lnTo>
                                <a:lnTo>
                                  <a:pt x="458546" y="293370"/>
                                </a:lnTo>
                                <a:lnTo>
                                  <a:pt x="474268" y="287020"/>
                                </a:lnTo>
                                <a:lnTo>
                                  <a:pt x="490004" y="280670"/>
                                </a:lnTo>
                                <a:lnTo>
                                  <a:pt x="505726" y="274320"/>
                                </a:lnTo>
                                <a:lnTo>
                                  <a:pt x="521462" y="267970"/>
                                </a:lnTo>
                                <a:lnTo>
                                  <a:pt x="537184" y="261620"/>
                                </a:lnTo>
                                <a:lnTo>
                                  <a:pt x="546620" y="257810"/>
                                </a:lnTo>
                                <a:lnTo>
                                  <a:pt x="547128" y="257810"/>
                                </a:lnTo>
                                <a:lnTo>
                                  <a:pt x="547128" y="254076"/>
                                </a:lnTo>
                                <a:lnTo>
                                  <a:pt x="526478" y="261620"/>
                                </a:lnTo>
                                <a:lnTo>
                                  <a:pt x="525322" y="247650"/>
                                </a:lnTo>
                                <a:lnTo>
                                  <a:pt x="521677" y="233680"/>
                                </a:lnTo>
                                <a:lnTo>
                                  <a:pt x="520611" y="231457"/>
                                </a:lnTo>
                                <a:lnTo>
                                  <a:pt x="520611" y="264160"/>
                                </a:lnTo>
                                <a:lnTo>
                                  <a:pt x="518223" y="265430"/>
                                </a:lnTo>
                                <a:lnTo>
                                  <a:pt x="515696" y="266700"/>
                                </a:lnTo>
                                <a:lnTo>
                                  <a:pt x="512953" y="267970"/>
                                </a:lnTo>
                                <a:lnTo>
                                  <a:pt x="511924" y="260350"/>
                                </a:lnTo>
                                <a:lnTo>
                                  <a:pt x="510806" y="252730"/>
                                </a:lnTo>
                                <a:lnTo>
                                  <a:pt x="508000" y="238760"/>
                                </a:lnTo>
                                <a:lnTo>
                                  <a:pt x="506755" y="232410"/>
                                </a:lnTo>
                                <a:lnTo>
                                  <a:pt x="503262" y="227330"/>
                                </a:lnTo>
                                <a:lnTo>
                                  <a:pt x="504913" y="237490"/>
                                </a:lnTo>
                                <a:lnTo>
                                  <a:pt x="506272" y="247650"/>
                                </a:lnTo>
                                <a:lnTo>
                                  <a:pt x="507161" y="259080"/>
                                </a:lnTo>
                                <a:lnTo>
                                  <a:pt x="507339" y="270510"/>
                                </a:lnTo>
                                <a:lnTo>
                                  <a:pt x="503567" y="271780"/>
                                </a:lnTo>
                                <a:lnTo>
                                  <a:pt x="500418" y="273050"/>
                                </a:lnTo>
                                <a:lnTo>
                                  <a:pt x="496633" y="274320"/>
                                </a:lnTo>
                                <a:lnTo>
                                  <a:pt x="494512" y="257810"/>
                                </a:lnTo>
                                <a:lnTo>
                                  <a:pt x="494601" y="248920"/>
                                </a:lnTo>
                                <a:lnTo>
                                  <a:pt x="494690" y="240030"/>
                                </a:lnTo>
                                <a:lnTo>
                                  <a:pt x="495528" y="233680"/>
                                </a:lnTo>
                                <a:lnTo>
                                  <a:pt x="496862" y="223520"/>
                                </a:lnTo>
                                <a:lnTo>
                                  <a:pt x="500710" y="209550"/>
                                </a:lnTo>
                                <a:lnTo>
                                  <a:pt x="508571" y="219710"/>
                                </a:lnTo>
                                <a:lnTo>
                                  <a:pt x="515200" y="232410"/>
                                </a:lnTo>
                                <a:lnTo>
                                  <a:pt x="519557" y="247650"/>
                                </a:lnTo>
                                <a:lnTo>
                                  <a:pt x="520611" y="264160"/>
                                </a:lnTo>
                                <a:lnTo>
                                  <a:pt x="520611" y="231457"/>
                                </a:lnTo>
                                <a:lnTo>
                                  <a:pt x="516216" y="222250"/>
                                </a:lnTo>
                                <a:lnTo>
                                  <a:pt x="509638" y="210820"/>
                                </a:lnTo>
                                <a:lnTo>
                                  <a:pt x="508812" y="209550"/>
                                </a:lnTo>
                                <a:lnTo>
                                  <a:pt x="507161" y="207010"/>
                                </a:lnTo>
                                <a:lnTo>
                                  <a:pt x="503529" y="203200"/>
                                </a:lnTo>
                                <a:lnTo>
                                  <a:pt x="499694" y="200660"/>
                                </a:lnTo>
                                <a:lnTo>
                                  <a:pt x="496633" y="203200"/>
                                </a:lnTo>
                                <a:lnTo>
                                  <a:pt x="495350" y="201561"/>
                                </a:lnTo>
                                <a:lnTo>
                                  <a:pt x="495350" y="214630"/>
                                </a:lnTo>
                                <a:lnTo>
                                  <a:pt x="493395" y="219710"/>
                                </a:lnTo>
                                <a:lnTo>
                                  <a:pt x="493064" y="222186"/>
                                </a:lnTo>
                                <a:lnTo>
                                  <a:pt x="493064" y="275590"/>
                                </a:lnTo>
                                <a:lnTo>
                                  <a:pt x="488848" y="278130"/>
                                </a:lnTo>
                                <a:lnTo>
                                  <a:pt x="484733" y="279400"/>
                                </a:lnTo>
                                <a:lnTo>
                                  <a:pt x="480301" y="280670"/>
                                </a:lnTo>
                                <a:lnTo>
                                  <a:pt x="477227" y="267970"/>
                                </a:lnTo>
                                <a:lnTo>
                                  <a:pt x="473595" y="256540"/>
                                </a:lnTo>
                                <a:lnTo>
                                  <a:pt x="469366" y="245110"/>
                                </a:lnTo>
                                <a:lnTo>
                                  <a:pt x="464489" y="234950"/>
                                </a:lnTo>
                                <a:lnTo>
                                  <a:pt x="467055" y="246380"/>
                                </a:lnTo>
                                <a:lnTo>
                                  <a:pt x="472592" y="270510"/>
                                </a:lnTo>
                                <a:lnTo>
                                  <a:pt x="475208" y="283210"/>
                                </a:lnTo>
                                <a:lnTo>
                                  <a:pt x="472046" y="284480"/>
                                </a:lnTo>
                                <a:lnTo>
                                  <a:pt x="469493" y="285750"/>
                                </a:lnTo>
                                <a:lnTo>
                                  <a:pt x="466280" y="287020"/>
                                </a:lnTo>
                                <a:lnTo>
                                  <a:pt x="462445" y="275132"/>
                                </a:lnTo>
                                <a:lnTo>
                                  <a:pt x="462445" y="288290"/>
                                </a:lnTo>
                                <a:lnTo>
                                  <a:pt x="458660" y="290830"/>
                                </a:lnTo>
                                <a:lnTo>
                                  <a:pt x="453440" y="292100"/>
                                </a:lnTo>
                                <a:lnTo>
                                  <a:pt x="449186" y="293370"/>
                                </a:lnTo>
                                <a:lnTo>
                                  <a:pt x="443750" y="287020"/>
                                </a:lnTo>
                                <a:lnTo>
                                  <a:pt x="439115" y="279400"/>
                                </a:lnTo>
                                <a:lnTo>
                                  <a:pt x="435254" y="271780"/>
                                </a:lnTo>
                                <a:lnTo>
                                  <a:pt x="432092" y="261620"/>
                                </a:lnTo>
                                <a:lnTo>
                                  <a:pt x="433425" y="271780"/>
                                </a:lnTo>
                                <a:lnTo>
                                  <a:pt x="436232" y="280670"/>
                                </a:lnTo>
                                <a:lnTo>
                                  <a:pt x="439826" y="288290"/>
                                </a:lnTo>
                                <a:lnTo>
                                  <a:pt x="443572" y="295910"/>
                                </a:lnTo>
                                <a:lnTo>
                                  <a:pt x="439915" y="297180"/>
                                </a:lnTo>
                                <a:lnTo>
                                  <a:pt x="435800" y="298450"/>
                                </a:lnTo>
                                <a:lnTo>
                                  <a:pt x="431838" y="300990"/>
                                </a:lnTo>
                                <a:lnTo>
                                  <a:pt x="430758" y="295910"/>
                                </a:lnTo>
                                <a:lnTo>
                                  <a:pt x="426974" y="292100"/>
                                </a:lnTo>
                                <a:lnTo>
                                  <a:pt x="424230" y="283210"/>
                                </a:lnTo>
                                <a:lnTo>
                                  <a:pt x="424230" y="279400"/>
                                </a:lnTo>
                                <a:lnTo>
                                  <a:pt x="423684" y="276860"/>
                                </a:lnTo>
                                <a:lnTo>
                                  <a:pt x="421487" y="266700"/>
                                </a:lnTo>
                                <a:lnTo>
                                  <a:pt x="419849" y="260540"/>
                                </a:lnTo>
                                <a:lnTo>
                                  <a:pt x="419849" y="276860"/>
                                </a:lnTo>
                                <a:lnTo>
                                  <a:pt x="412267" y="266700"/>
                                </a:lnTo>
                                <a:lnTo>
                                  <a:pt x="404037" y="256540"/>
                                </a:lnTo>
                                <a:lnTo>
                                  <a:pt x="395160" y="246380"/>
                                </a:lnTo>
                                <a:lnTo>
                                  <a:pt x="385673" y="237490"/>
                                </a:lnTo>
                                <a:lnTo>
                                  <a:pt x="397916" y="242570"/>
                                </a:lnTo>
                                <a:lnTo>
                                  <a:pt x="403771" y="246380"/>
                                </a:lnTo>
                                <a:lnTo>
                                  <a:pt x="408889" y="250190"/>
                                </a:lnTo>
                                <a:lnTo>
                                  <a:pt x="411035" y="252730"/>
                                </a:lnTo>
                                <a:lnTo>
                                  <a:pt x="413804" y="254000"/>
                                </a:lnTo>
                                <a:lnTo>
                                  <a:pt x="414756" y="256540"/>
                                </a:lnTo>
                                <a:lnTo>
                                  <a:pt x="416293" y="259080"/>
                                </a:lnTo>
                                <a:lnTo>
                                  <a:pt x="416725" y="262890"/>
                                </a:lnTo>
                                <a:lnTo>
                                  <a:pt x="418401" y="269240"/>
                                </a:lnTo>
                                <a:lnTo>
                                  <a:pt x="419163" y="273050"/>
                                </a:lnTo>
                                <a:lnTo>
                                  <a:pt x="419849" y="276860"/>
                                </a:lnTo>
                                <a:lnTo>
                                  <a:pt x="419849" y="260540"/>
                                </a:lnTo>
                                <a:lnTo>
                                  <a:pt x="419125" y="257810"/>
                                </a:lnTo>
                                <a:lnTo>
                                  <a:pt x="416306" y="248920"/>
                                </a:lnTo>
                                <a:lnTo>
                                  <a:pt x="415747" y="247650"/>
                                </a:lnTo>
                                <a:lnTo>
                                  <a:pt x="412965" y="241300"/>
                                </a:lnTo>
                                <a:lnTo>
                                  <a:pt x="429590" y="248920"/>
                                </a:lnTo>
                                <a:lnTo>
                                  <a:pt x="443369" y="259080"/>
                                </a:lnTo>
                                <a:lnTo>
                                  <a:pt x="454304" y="271780"/>
                                </a:lnTo>
                                <a:lnTo>
                                  <a:pt x="462445" y="288290"/>
                                </a:lnTo>
                                <a:lnTo>
                                  <a:pt x="462445" y="275132"/>
                                </a:lnTo>
                                <a:lnTo>
                                  <a:pt x="460959" y="270510"/>
                                </a:lnTo>
                                <a:lnTo>
                                  <a:pt x="458762" y="257810"/>
                                </a:lnTo>
                                <a:lnTo>
                                  <a:pt x="457885" y="252730"/>
                                </a:lnTo>
                                <a:lnTo>
                                  <a:pt x="457200" y="234950"/>
                                </a:lnTo>
                                <a:lnTo>
                                  <a:pt x="457301" y="229870"/>
                                </a:lnTo>
                                <a:lnTo>
                                  <a:pt x="458317" y="217170"/>
                                </a:lnTo>
                                <a:lnTo>
                                  <a:pt x="458622" y="213360"/>
                                </a:lnTo>
                                <a:lnTo>
                                  <a:pt x="458876" y="213360"/>
                                </a:lnTo>
                                <a:lnTo>
                                  <a:pt x="467639" y="224790"/>
                                </a:lnTo>
                                <a:lnTo>
                                  <a:pt x="477405" y="236220"/>
                                </a:lnTo>
                                <a:lnTo>
                                  <a:pt x="486003" y="248920"/>
                                </a:lnTo>
                                <a:lnTo>
                                  <a:pt x="491274" y="262890"/>
                                </a:lnTo>
                                <a:lnTo>
                                  <a:pt x="491972" y="266700"/>
                                </a:lnTo>
                                <a:lnTo>
                                  <a:pt x="491769" y="271780"/>
                                </a:lnTo>
                                <a:lnTo>
                                  <a:pt x="493064" y="275590"/>
                                </a:lnTo>
                                <a:lnTo>
                                  <a:pt x="493064" y="222186"/>
                                </a:lnTo>
                                <a:lnTo>
                                  <a:pt x="491528" y="233680"/>
                                </a:lnTo>
                                <a:lnTo>
                                  <a:pt x="487222" y="227330"/>
                                </a:lnTo>
                                <a:lnTo>
                                  <a:pt x="483920" y="219710"/>
                                </a:lnTo>
                                <a:lnTo>
                                  <a:pt x="481164" y="210820"/>
                                </a:lnTo>
                                <a:lnTo>
                                  <a:pt x="478523" y="203200"/>
                                </a:lnTo>
                                <a:lnTo>
                                  <a:pt x="479526" y="214630"/>
                                </a:lnTo>
                                <a:lnTo>
                                  <a:pt x="481888" y="224790"/>
                                </a:lnTo>
                                <a:lnTo>
                                  <a:pt x="485635" y="234950"/>
                                </a:lnTo>
                                <a:lnTo>
                                  <a:pt x="490766" y="242570"/>
                                </a:lnTo>
                                <a:lnTo>
                                  <a:pt x="490766" y="248920"/>
                                </a:lnTo>
                                <a:lnTo>
                                  <a:pt x="486879" y="242570"/>
                                </a:lnTo>
                                <a:lnTo>
                                  <a:pt x="482777" y="236220"/>
                                </a:lnTo>
                                <a:lnTo>
                                  <a:pt x="476123" y="228600"/>
                                </a:lnTo>
                                <a:lnTo>
                                  <a:pt x="473671" y="226060"/>
                                </a:lnTo>
                                <a:lnTo>
                                  <a:pt x="472122" y="222250"/>
                                </a:lnTo>
                                <a:lnTo>
                                  <a:pt x="471690" y="218440"/>
                                </a:lnTo>
                                <a:lnTo>
                                  <a:pt x="471373" y="215900"/>
                                </a:lnTo>
                                <a:lnTo>
                                  <a:pt x="470636" y="208280"/>
                                </a:lnTo>
                                <a:lnTo>
                                  <a:pt x="470547" y="201930"/>
                                </a:lnTo>
                                <a:lnTo>
                                  <a:pt x="470560" y="198120"/>
                                </a:lnTo>
                                <a:lnTo>
                                  <a:pt x="471716" y="189230"/>
                                </a:lnTo>
                                <a:lnTo>
                                  <a:pt x="474179" y="182880"/>
                                </a:lnTo>
                                <a:lnTo>
                                  <a:pt x="479221" y="190500"/>
                                </a:lnTo>
                                <a:lnTo>
                                  <a:pt x="485216" y="198120"/>
                                </a:lnTo>
                                <a:lnTo>
                                  <a:pt x="490982" y="205740"/>
                                </a:lnTo>
                                <a:lnTo>
                                  <a:pt x="495350" y="214630"/>
                                </a:lnTo>
                                <a:lnTo>
                                  <a:pt x="495350" y="201561"/>
                                </a:lnTo>
                                <a:lnTo>
                                  <a:pt x="492683" y="198120"/>
                                </a:lnTo>
                                <a:lnTo>
                                  <a:pt x="488111" y="193040"/>
                                </a:lnTo>
                                <a:lnTo>
                                  <a:pt x="483590" y="186690"/>
                                </a:lnTo>
                                <a:lnTo>
                                  <a:pt x="481317" y="182880"/>
                                </a:lnTo>
                                <a:lnTo>
                                  <a:pt x="479793" y="180340"/>
                                </a:lnTo>
                                <a:lnTo>
                                  <a:pt x="478624" y="177800"/>
                                </a:lnTo>
                                <a:lnTo>
                                  <a:pt x="477735" y="173990"/>
                                </a:lnTo>
                                <a:lnTo>
                                  <a:pt x="477431" y="172720"/>
                                </a:lnTo>
                                <a:lnTo>
                                  <a:pt x="472414" y="171450"/>
                                </a:lnTo>
                                <a:lnTo>
                                  <a:pt x="472122" y="173990"/>
                                </a:lnTo>
                                <a:lnTo>
                                  <a:pt x="470865" y="173990"/>
                                </a:lnTo>
                                <a:lnTo>
                                  <a:pt x="469595" y="172542"/>
                                </a:lnTo>
                                <a:lnTo>
                                  <a:pt x="469595" y="182880"/>
                                </a:lnTo>
                                <a:lnTo>
                                  <a:pt x="468007" y="187960"/>
                                </a:lnTo>
                                <a:lnTo>
                                  <a:pt x="466890" y="194310"/>
                                </a:lnTo>
                                <a:lnTo>
                                  <a:pt x="466534" y="200660"/>
                                </a:lnTo>
                                <a:lnTo>
                                  <a:pt x="465709" y="201930"/>
                                </a:lnTo>
                                <a:lnTo>
                                  <a:pt x="464553" y="199390"/>
                                </a:lnTo>
                                <a:lnTo>
                                  <a:pt x="463727" y="198120"/>
                                </a:lnTo>
                                <a:lnTo>
                                  <a:pt x="459486" y="191770"/>
                                </a:lnTo>
                                <a:lnTo>
                                  <a:pt x="455803" y="184150"/>
                                </a:lnTo>
                                <a:lnTo>
                                  <a:pt x="452704" y="176530"/>
                                </a:lnTo>
                                <a:lnTo>
                                  <a:pt x="450202" y="167640"/>
                                </a:lnTo>
                                <a:lnTo>
                                  <a:pt x="449859" y="177800"/>
                                </a:lnTo>
                                <a:lnTo>
                                  <a:pt x="452412" y="186690"/>
                                </a:lnTo>
                                <a:lnTo>
                                  <a:pt x="456590" y="195580"/>
                                </a:lnTo>
                                <a:lnTo>
                                  <a:pt x="461175" y="203200"/>
                                </a:lnTo>
                                <a:lnTo>
                                  <a:pt x="464134" y="208280"/>
                                </a:lnTo>
                                <a:lnTo>
                                  <a:pt x="467931" y="210820"/>
                                </a:lnTo>
                                <a:lnTo>
                                  <a:pt x="468058" y="218440"/>
                                </a:lnTo>
                                <a:lnTo>
                                  <a:pt x="466902" y="218440"/>
                                </a:lnTo>
                                <a:lnTo>
                                  <a:pt x="465823" y="215900"/>
                                </a:lnTo>
                                <a:lnTo>
                                  <a:pt x="463727" y="213360"/>
                                </a:lnTo>
                                <a:lnTo>
                                  <a:pt x="461619" y="210820"/>
                                </a:lnTo>
                                <a:lnTo>
                                  <a:pt x="458546" y="205740"/>
                                </a:lnTo>
                                <a:lnTo>
                                  <a:pt x="457352" y="199390"/>
                                </a:lnTo>
                                <a:lnTo>
                                  <a:pt x="455701" y="204470"/>
                                </a:lnTo>
                                <a:lnTo>
                                  <a:pt x="455155" y="210820"/>
                                </a:lnTo>
                                <a:lnTo>
                                  <a:pt x="454545" y="215303"/>
                                </a:lnTo>
                                <a:lnTo>
                                  <a:pt x="454545" y="257810"/>
                                </a:lnTo>
                                <a:lnTo>
                                  <a:pt x="449707" y="250190"/>
                                </a:lnTo>
                                <a:lnTo>
                                  <a:pt x="444423" y="242570"/>
                                </a:lnTo>
                                <a:lnTo>
                                  <a:pt x="438404" y="236220"/>
                                </a:lnTo>
                                <a:lnTo>
                                  <a:pt x="431330" y="231140"/>
                                </a:lnTo>
                                <a:lnTo>
                                  <a:pt x="435483" y="236220"/>
                                </a:lnTo>
                                <a:lnTo>
                                  <a:pt x="439712" y="243840"/>
                                </a:lnTo>
                                <a:lnTo>
                                  <a:pt x="443839" y="250190"/>
                                </a:lnTo>
                                <a:lnTo>
                                  <a:pt x="447662" y="257810"/>
                                </a:lnTo>
                                <a:lnTo>
                                  <a:pt x="442137" y="252730"/>
                                </a:lnTo>
                                <a:lnTo>
                                  <a:pt x="436105" y="247650"/>
                                </a:lnTo>
                                <a:lnTo>
                                  <a:pt x="429488" y="243840"/>
                                </a:lnTo>
                                <a:lnTo>
                                  <a:pt x="424599" y="241300"/>
                                </a:lnTo>
                                <a:lnTo>
                                  <a:pt x="422148" y="240030"/>
                                </a:lnTo>
                                <a:lnTo>
                                  <a:pt x="421462" y="238760"/>
                                </a:lnTo>
                                <a:lnTo>
                                  <a:pt x="417347" y="231140"/>
                                </a:lnTo>
                                <a:lnTo>
                                  <a:pt x="416534" y="229133"/>
                                </a:lnTo>
                                <a:lnTo>
                                  <a:pt x="416534" y="238760"/>
                                </a:lnTo>
                                <a:lnTo>
                                  <a:pt x="414731" y="237490"/>
                                </a:lnTo>
                                <a:lnTo>
                                  <a:pt x="411429" y="237490"/>
                                </a:lnTo>
                                <a:lnTo>
                                  <a:pt x="401789" y="226060"/>
                                </a:lnTo>
                                <a:lnTo>
                                  <a:pt x="392772" y="214630"/>
                                </a:lnTo>
                                <a:lnTo>
                                  <a:pt x="384225" y="201930"/>
                                </a:lnTo>
                                <a:lnTo>
                                  <a:pt x="375983" y="189230"/>
                                </a:lnTo>
                                <a:lnTo>
                                  <a:pt x="379069" y="198120"/>
                                </a:lnTo>
                                <a:lnTo>
                                  <a:pt x="382968" y="205740"/>
                                </a:lnTo>
                                <a:lnTo>
                                  <a:pt x="387375" y="213360"/>
                                </a:lnTo>
                                <a:lnTo>
                                  <a:pt x="392049" y="219710"/>
                                </a:lnTo>
                                <a:lnTo>
                                  <a:pt x="396887" y="227330"/>
                                </a:lnTo>
                                <a:lnTo>
                                  <a:pt x="401878" y="233680"/>
                                </a:lnTo>
                                <a:lnTo>
                                  <a:pt x="406793" y="240030"/>
                                </a:lnTo>
                                <a:lnTo>
                                  <a:pt x="411429" y="247650"/>
                                </a:lnTo>
                                <a:lnTo>
                                  <a:pt x="405079" y="242570"/>
                                </a:lnTo>
                                <a:lnTo>
                                  <a:pt x="398157" y="238760"/>
                                </a:lnTo>
                                <a:lnTo>
                                  <a:pt x="395579" y="237490"/>
                                </a:lnTo>
                                <a:lnTo>
                                  <a:pt x="390410" y="234950"/>
                                </a:lnTo>
                                <a:lnTo>
                                  <a:pt x="381584" y="232410"/>
                                </a:lnTo>
                                <a:lnTo>
                                  <a:pt x="381393" y="231140"/>
                                </a:lnTo>
                                <a:lnTo>
                                  <a:pt x="380987" y="228600"/>
                                </a:lnTo>
                                <a:lnTo>
                                  <a:pt x="379361" y="224790"/>
                                </a:lnTo>
                                <a:lnTo>
                                  <a:pt x="377253" y="220522"/>
                                </a:lnTo>
                                <a:lnTo>
                                  <a:pt x="377253" y="231140"/>
                                </a:lnTo>
                                <a:lnTo>
                                  <a:pt x="376415" y="231140"/>
                                </a:lnTo>
                                <a:lnTo>
                                  <a:pt x="375970" y="229870"/>
                                </a:lnTo>
                                <a:lnTo>
                                  <a:pt x="373481" y="228600"/>
                                </a:lnTo>
                                <a:lnTo>
                                  <a:pt x="371322" y="227330"/>
                                </a:lnTo>
                                <a:lnTo>
                                  <a:pt x="366356" y="223520"/>
                                </a:lnTo>
                                <a:lnTo>
                                  <a:pt x="362331" y="222250"/>
                                </a:lnTo>
                                <a:lnTo>
                                  <a:pt x="358051" y="217170"/>
                                </a:lnTo>
                                <a:lnTo>
                                  <a:pt x="356831" y="213360"/>
                                </a:lnTo>
                                <a:lnTo>
                                  <a:pt x="353656" y="208280"/>
                                </a:lnTo>
                                <a:lnTo>
                                  <a:pt x="352132" y="204470"/>
                                </a:lnTo>
                                <a:lnTo>
                                  <a:pt x="350977" y="201930"/>
                                </a:lnTo>
                                <a:lnTo>
                                  <a:pt x="350291" y="207010"/>
                                </a:lnTo>
                                <a:lnTo>
                                  <a:pt x="352653" y="212090"/>
                                </a:lnTo>
                                <a:lnTo>
                                  <a:pt x="354037" y="217170"/>
                                </a:lnTo>
                                <a:lnTo>
                                  <a:pt x="349719" y="214630"/>
                                </a:lnTo>
                                <a:lnTo>
                                  <a:pt x="347408" y="213360"/>
                                </a:lnTo>
                                <a:lnTo>
                                  <a:pt x="346087" y="210820"/>
                                </a:lnTo>
                                <a:lnTo>
                                  <a:pt x="345643" y="209550"/>
                                </a:lnTo>
                                <a:lnTo>
                                  <a:pt x="345186" y="208280"/>
                                </a:lnTo>
                                <a:lnTo>
                                  <a:pt x="344601" y="205740"/>
                                </a:lnTo>
                                <a:lnTo>
                                  <a:pt x="346570" y="200660"/>
                                </a:lnTo>
                                <a:lnTo>
                                  <a:pt x="348424" y="195580"/>
                                </a:lnTo>
                                <a:lnTo>
                                  <a:pt x="350215" y="191770"/>
                                </a:lnTo>
                                <a:lnTo>
                                  <a:pt x="357568" y="200660"/>
                                </a:lnTo>
                                <a:lnTo>
                                  <a:pt x="365429" y="209550"/>
                                </a:lnTo>
                                <a:lnTo>
                                  <a:pt x="372440" y="218440"/>
                                </a:lnTo>
                                <a:lnTo>
                                  <a:pt x="377253" y="231140"/>
                                </a:lnTo>
                                <a:lnTo>
                                  <a:pt x="377253" y="220522"/>
                                </a:lnTo>
                                <a:lnTo>
                                  <a:pt x="376224" y="218440"/>
                                </a:lnTo>
                                <a:lnTo>
                                  <a:pt x="373875" y="214630"/>
                                </a:lnTo>
                                <a:lnTo>
                                  <a:pt x="369531" y="205740"/>
                                </a:lnTo>
                                <a:lnTo>
                                  <a:pt x="369468" y="204470"/>
                                </a:lnTo>
                                <a:lnTo>
                                  <a:pt x="369087" y="196850"/>
                                </a:lnTo>
                                <a:lnTo>
                                  <a:pt x="367042" y="181610"/>
                                </a:lnTo>
                                <a:lnTo>
                                  <a:pt x="366801" y="179006"/>
                                </a:lnTo>
                                <a:lnTo>
                                  <a:pt x="366801" y="204470"/>
                                </a:lnTo>
                                <a:lnTo>
                                  <a:pt x="364972" y="203200"/>
                                </a:lnTo>
                                <a:lnTo>
                                  <a:pt x="363232" y="201930"/>
                                </a:lnTo>
                                <a:lnTo>
                                  <a:pt x="358216" y="195580"/>
                                </a:lnTo>
                                <a:lnTo>
                                  <a:pt x="354164" y="193040"/>
                                </a:lnTo>
                                <a:lnTo>
                                  <a:pt x="353733" y="191770"/>
                                </a:lnTo>
                                <a:lnTo>
                                  <a:pt x="352005" y="186690"/>
                                </a:lnTo>
                                <a:lnTo>
                                  <a:pt x="355041" y="179070"/>
                                </a:lnTo>
                                <a:lnTo>
                                  <a:pt x="358267" y="171450"/>
                                </a:lnTo>
                                <a:lnTo>
                                  <a:pt x="361442" y="163830"/>
                                </a:lnTo>
                                <a:lnTo>
                                  <a:pt x="363562" y="184150"/>
                                </a:lnTo>
                                <a:lnTo>
                                  <a:pt x="364845" y="194310"/>
                                </a:lnTo>
                                <a:lnTo>
                                  <a:pt x="366801" y="204470"/>
                                </a:lnTo>
                                <a:lnTo>
                                  <a:pt x="366801" y="179006"/>
                                </a:lnTo>
                                <a:lnTo>
                                  <a:pt x="365518" y="165100"/>
                                </a:lnTo>
                                <a:lnTo>
                                  <a:pt x="373075" y="172720"/>
                                </a:lnTo>
                                <a:lnTo>
                                  <a:pt x="381723" y="181610"/>
                                </a:lnTo>
                                <a:lnTo>
                                  <a:pt x="390867" y="189230"/>
                                </a:lnTo>
                                <a:lnTo>
                                  <a:pt x="401751" y="199390"/>
                                </a:lnTo>
                                <a:lnTo>
                                  <a:pt x="404368" y="200660"/>
                                </a:lnTo>
                                <a:lnTo>
                                  <a:pt x="405409" y="203200"/>
                                </a:lnTo>
                                <a:lnTo>
                                  <a:pt x="405218" y="205740"/>
                                </a:lnTo>
                                <a:lnTo>
                                  <a:pt x="405561" y="208280"/>
                                </a:lnTo>
                                <a:lnTo>
                                  <a:pt x="407619" y="215900"/>
                                </a:lnTo>
                                <a:lnTo>
                                  <a:pt x="410222" y="223520"/>
                                </a:lnTo>
                                <a:lnTo>
                                  <a:pt x="413245" y="231140"/>
                                </a:lnTo>
                                <a:lnTo>
                                  <a:pt x="416534" y="238760"/>
                                </a:lnTo>
                                <a:lnTo>
                                  <a:pt x="416534" y="229133"/>
                                </a:lnTo>
                                <a:lnTo>
                                  <a:pt x="413245" y="220980"/>
                                </a:lnTo>
                                <a:lnTo>
                                  <a:pt x="410032" y="209550"/>
                                </a:lnTo>
                                <a:lnTo>
                                  <a:pt x="407860" y="198120"/>
                                </a:lnTo>
                                <a:lnTo>
                                  <a:pt x="420649" y="205740"/>
                                </a:lnTo>
                                <a:lnTo>
                                  <a:pt x="432777" y="215900"/>
                                </a:lnTo>
                                <a:lnTo>
                                  <a:pt x="443801" y="226060"/>
                                </a:lnTo>
                                <a:lnTo>
                                  <a:pt x="453263" y="237490"/>
                                </a:lnTo>
                                <a:lnTo>
                                  <a:pt x="453377" y="242570"/>
                                </a:lnTo>
                                <a:lnTo>
                                  <a:pt x="453491" y="245110"/>
                                </a:lnTo>
                                <a:lnTo>
                                  <a:pt x="453923" y="251460"/>
                                </a:lnTo>
                                <a:lnTo>
                                  <a:pt x="454545" y="257810"/>
                                </a:lnTo>
                                <a:lnTo>
                                  <a:pt x="454545" y="215303"/>
                                </a:lnTo>
                                <a:lnTo>
                                  <a:pt x="454291" y="217170"/>
                                </a:lnTo>
                                <a:lnTo>
                                  <a:pt x="453771" y="216039"/>
                                </a:lnTo>
                                <a:lnTo>
                                  <a:pt x="453771" y="224790"/>
                                </a:lnTo>
                                <a:lnTo>
                                  <a:pt x="453631" y="226060"/>
                                </a:lnTo>
                                <a:lnTo>
                                  <a:pt x="453517" y="229870"/>
                                </a:lnTo>
                                <a:lnTo>
                                  <a:pt x="452729" y="229870"/>
                                </a:lnTo>
                                <a:lnTo>
                                  <a:pt x="451231" y="228600"/>
                                </a:lnTo>
                                <a:lnTo>
                                  <a:pt x="449046" y="226060"/>
                                </a:lnTo>
                                <a:lnTo>
                                  <a:pt x="447421" y="223520"/>
                                </a:lnTo>
                                <a:lnTo>
                                  <a:pt x="445731" y="220980"/>
                                </a:lnTo>
                                <a:lnTo>
                                  <a:pt x="434403" y="182880"/>
                                </a:lnTo>
                                <a:lnTo>
                                  <a:pt x="418325" y="157480"/>
                                </a:lnTo>
                                <a:lnTo>
                                  <a:pt x="421119" y="165100"/>
                                </a:lnTo>
                                <a:lnTo>
                                  <a:pt x="424129" y="171450"/>
                                </a:lnTo>
                                <a:lnTo>
                                  <a:pt x="427177" y="179070"/>
                                </a:lnTo>
                                <a:lnTo>
                                  <a:pt x="430060" y="185420"/>
                                </a:lnTo>
                                <a:lnTo>
                                  <a:pt x="432689" y="193040"/>
                                </a:lnTo>
                                <a:lnTo>
                                  <a:pt x="435089" y="199390"/>
                                </a:lnTo>
                                <a:lnTo>
                                  <a:pt x="437273" y="207010"/>
                                </a:lnTo>
                                <a:lnTo>
                                  <a:pt x="439242" y="215900"/>
                                </a:lnTo>
                                <a:lnTo>
                                  <a:pt x="433717" y="210820"/>
                                </a:lnTo>
                                <a:lnTo>
                                  <a:pt x="428142" y="207010"/>
                                </a:lnTo>
                                <a:lnTo>
                                  <a:pt x="422440" y="203200"/>
                                </a:lnTo>
                                <a:lnTo>
                                  <a:pt x="416534" y="198120"/>
                                </a:lnTo>
                                <a:lnTo>
                                  <a:pt x="415810" y="195580"/>
                                </a:lnTo>
                                <a:lnTo>
                                  <a:pt x="415442" y="194310"/>
                                </a:lnTo>
                                <a:lnTo>
                                  <a:pt x="412902" y="185420"/>
                                </a:lnTo>
                                <a:lnTo>
                                  <a:pt x="412356" y="180340"/>
                                </a:lnTo>
                                <a:lnTo>
                                  <a:pt x="411429" y="171513"/>
                                </a:lnTo>
                                <a:lnTo>
                                  <a:pt x="411429" y="194310"/>
                                </a:lnTo>
                                <a:lnTo>
                                  <a:pt x="409384" y="194310"/>
                                </a:lnTo>
                                <a:lnTo>
                                  <a:pt x="403288" y="187960"/>
                                </a:lnTo>
                                <a:lnTo>
                                  <a:pt x="403783" y="195580"/>
                                </a:lnTo>
                                <a:lnTo>
                                  <a:pt x="399351" y="191770"/>
                                </a:lnTo>
                                <a:lnTo>
                                  <a:pt x="395160" y="189230"/>
                                </a:lnTo>
                                <a:lnTo>
                                  <a:pt x="389458" y="184150"/>
                                </a:lnTo>
                                <a:lnTo>
                                  <a:pt x="383857" y="176530"/>
                                </a:lnTo>
                                <a:lnTo>
                                  <a:pt x="383349" y="173990"/>
                                </a:lnTo>
                                <a:lnTo>
                                  <a:pt x="380822" y="161290"/>
                                </a:lnTo>
                                <a:lnTo>
                                  <a:pt x="380060" y="157175"/>
                                </a:lnTo>
                                <a:lnTo>
                                  <a:pt x="380060" y="173990"/>
                                </a:lnTo>
                                <a:lnTo>
                                  <a:pt x="378739" y="173990"/>
                                </a:lnTo>
                                <a:lnTo>
                                  <a:pt x="377507" y="171450"/>
                                </a:lnTo>
                                <a:lnTo>
                                  <a:pt x="372491" y="166370"/>
                                </a:lnTo>
                                <a:lnTo>
                                  <a:pt x="371309" y="165100"/>
                                </a:lnTo>
                                <a:lnTo>
                                  <a:pt x="370128" y="163830"/>
                                </a:lnTo>
                                <a:lnTo>
                                  <a:pt x="367753" y="161290"/>
                                </a:lnTo>
                                <a:lnTo>
                                  <a:pt x="364248" y="157480"/>
                                </a:lnTo>
                                <a:lnTo>
                                  <a:pt x="369062" y="144780"/>
                                </a:lnTo>
                                <a:lnTo>
                                  <a:pt x="373938" y="133350"/>
                                </a:lnTo>
                                <a:lnTo>
                                  <a:pt x="374789" y="143510"/>
                                </a:lnTo>
                                <a:lnTo>
                                  <a:pt x="376021" y="153670"/>
                                </a:lnTo>
                                <a:lnTo>
                                  <a:pt x="377748" y="163830"/>
                                </a:lnTo>
                                <a:lnTo>
                                  <a:pt x="380060" y="173990"/>
                                </a:lnTo>
                                <a:lnTo>
                                  <a:pt x="380060" y="157175"/>
                                </a:lnTo>
                                <a:lnTo>
                                  <a:pt x="379412" y="153670"/>
                                </a:lnTo>
                                <a:lnTo>
                                  <a:pt x="378472" y="144780"/>
                                </a:lnTo>
                                <a:lnTo>
                                  <a:pt x="378079" y="137160"/>
                                </a:lnTo>
                                <a:lnTo>
                                  <a:pt x="378015" y="133350"/>
                                </a:lnTo>
                                <a:lnTo>
                                  <a:pt x="378015" y="127000"/>
                                </a:lnTo>
                                <a:lnTo>
                                  <a:pt x="384289" y="134620"/>
                                </a:lnTo>
                                <a:lnTo>
                                  <a:pt x="391147" y="142240"/>
                                </a:lnTo>
                                <a:lnTo>
                                  <a:pt x="398576" y="148590"/>
                                </a:lnTo>
                                <a:lnTo>
                                  <a:pt x="406590" y="154940"/>
                                </a:lnTo>
                                <a:lnTo>
                                  <a:pt x="407416" y="162560"/>
                                </a:lnTo>
                                <a:lnTo>
                                  <a:pt x="407530" y="165100"/>
                                </a:lnTo>
                                <a:lnTo>
                                  <a:pt x="407327" y="172720"/>
                                </a:lnTo>
                                <a:lnTo>
                                  <a:pt x="408368" y="180340"/>
                                </a:lnTo>
                                <a:lnTo>
                                  <a:pt x="402056" y="172720"/>
                                </a:lnTo>
                                <a:lnTo>
                                  <a:pt x="396265" y="165100"/>
                                </a:lnTo>
                                <a:lnTo>
                                  <a:pt x="390918" y="157480"/>
                                </a:lnTo>
                                <a:lnTo>
                                  <a:pt x="385927" y="148590"/>
                                </a:lnTo>
                                <a:lnTo>
                                  <a:pt x="389483" y="161290"/>
                                </a:lnTo>
                                <a:lnTo>
                                  <a:pt x="395363" y="171450"/>
                                </a:lnTo>
                                <a:lnTo>
                                  <a:pt x="402590" y="181610"/>
                                </a:lnTo>
                                <a:lnTo>
                                  <a:pt x="410159" y="189230"/>
                                </a:lnTo>
                                <a:lnTo>
                                  <a:pt x="410273" y="191770"/>
                                </a:lnTo>
                                <a:lnTo>
                                  <a:pt x="410895" y="193040"/>
                                </a:lnTo>
                                <a:lnTo>
                                  <a:pt x="411429" y="194310"/>
                                </a:lnTo>
                                <a:lnTo>
                                  <a:pt x="411429" y="171513"/>
                                </a:lnTo>
                                <a:lnTo>
                                  <a:pt x="411289" y="170180"/>
                                </a:lnTo>
                                <a:lnTo>
                                  <a:pt x="410260" y="153670"/>
                                </a:lnTo>
                                <a:lnTo>
                                  <a:pt x="409308" y="146050"/>
                                </a:lnTo>
                                <a:lnTo>
                                  <a:pt x="408368" y="138430"/>
                                </a:lnTo>
                                <a:lnTo>
                                  <a:pt x="417982" y="143510"/>
                                </a:lnTo>
                                <a:lnTo>
                                  <a:pt x="426097" y="151130"/>
                                </a:lnTo>
                                <a:lnTo>
                                  <a:pt x="433006" y="160020"/>
                                </a:lnTo>
                                <a:lnTo>
                                  <a:pt x="438988" y="168910"/>
                                </a:lnTo>
                                <a:lnTo>
                                  <a:pt x="440093" y="185420"/>
                                </a:lnTo>
                                <a:lnTo>
                                  <a:pt x="443344" y="199390"/>
                                </a:lnTo>
                                <a:lnTo>
                                  <a:pt x="448106" y="212090"/>
                                </a:lnTo>
                                <a:lnTo>
                                  <a:pt x="453771" y="224790"/>
                                </a:lnTo>
                                <a:lnTo>
                                  <a:pt x="453771" y="216039"/>
                                </a:lnTo>
                                <a:lnTo>
                                  <a:pt x="450240" y="208280"/>
                                </a:lnTo>
                                <a:lnTo>
                                  <a:pt x="446633" y="198120"/>
                                </a:lnTo>
                                <a:lnTo>
                                  <a:pt x="443928" y="186690"/>
                                </a:lnTo>
                                <a:lnTo>
                                  <a:pt x="442556" y="175260"/>
                                </a:lnTo>
                                <a:lnTo>
                                  <a:pt x="442252" y="167640"/>
                                </a:lnTo>
                                <a:lnTo>
                                  <a:pt x="444588" y="161290"/>
                                </a:lnTo>
                                <a:lnTo>
                                  <a:pt x="445109" y="158750"/>
                                </a:lnTo>
                                <a:lnTo>
                                  <a:pt x="445617" y="156210"/>
                                </a:lnTo>
                                <a:lnTo>
                                  <a:pt x="451421" y="162560"/>
                                </a:lnTo>
                                <a:lnTo>
                                  <a:pt x="457974" y="168910"/>
                                </a:lnTo>
                                <a:lnTo>
                                  <a:pt x="464350" y="175260"/>
                                </a:lnTo>
                                <a:lnTo>
                                  <a:pt x="469595" y="182880"/>
                                </a:lnTo>
                                <a:lnTo>
                                  <a:pt x="469595" y="172542"/>
                                </a:lnTo>
                                <a:lnTo>
                                  <a:pt x="466432" y="168910"/>
                                </a:lnTo>
                                <a:lnTo>
                                  <a:pt x="461124" y="163830"/>
                                </a:lnTo>
                                <a:lnTo>
                                  <a:pt x="455726" y="158750"/>
                                </a:lnTo>
                                <a:lnTo>
                                  <a:pt x="453351" y="156210"/>
                                </a:lnTo>
                                <a:lnTo>
                                  <a:pt x="450977" y="153670"/>
                                </a:lnTo>
                                <a:lnTo>
                                  <a:pt x="449580" y="151130"/>
                                </a:lnTo>
                                <a:lnTo>
                                  <a:pt x="447230" y="144780"/>
                                </a:lnTo>
                                <a:lnTo>
                                  <a:pt x="439470" y="143510"/>
                                </a:lnTo>
                                <a:lnTo>
                                  <a:pt x="441223" y="154940"/>
                                </a:lnTo>
                                <a:lnTo>
                                  <a:pt x="439242" y="157480"/>
                                </a:lnTo>
                                <a:lnTo>
                                  <a:pt x="438302" y="158750"/>
                                </a:lnTo>
                                <a:lnTo>
                                  <a:pt x="437819" y="157480"/>
                                </a:lnTo>
                                <a:lnTo>
                                  <a:pt x="437451" y="156210"/>
                                </a:lnTo>
                                <a:lnTo>
                                  <a:pt x="429920" y="147320"/>
                                </a:lnTo>
                                <a:lnTo>
                                  <a:pt x="421259" y="139700"/>
                                </a:lnTo>
                                <a:lnTo>
                                  <a:pt x="419201" y="138430"/>
                                </a:lnTo>
                                <a:lnTo>
                                  <a:pt x="410997" y="133350"/>
                                </a:lnTo>
                                <a:lnTo>
                                  <a:pt x="398678" y="129540"/>
                                </a:lnTo>
                                <a:lnTo>
                                  <a:pt x="400469" y="133350"/>
                                </a:lnTo>
                                <a:lnTo>
                                  <a:pt x="403466" y="138430"/>
                                </a:lnTo>
                                <a:lnTo>
                                  <a:pt x="403783" y="146050"/>
                                </a:lnTo>
                                <a:lnTo>
                                  <a:pt x="403275" y="146050"/>
                                </a:lnTo>
                                <a:lnTo>
                                  <a:pt x="402551" y="144780"/>
                                </a:lnTo>
                                <a:lnTo>
                                  <a:pt x="402247" y="144780"/>
                                </a:lnTo>
                                <a:lnTo>
                                  <a:pt x="395744" y="139700"/>
                                </a:lnTo>
                                <a:lnTo>
                                  <a:pt x="389788" y="133350"/>
                                </a:lnTo>
                                <a:lnTo>
                                  <a:pt x="385292" y="127000"/>
                                </a:lnTo>
                                <a:lnTo>
                                  <a:pt x="384390" y="125730"/>
                                </a:lnTo>
                                <a:lnTo>
                                  <a:pt x="379552" y="118110"/>
                                </a:lnTo>
                                <a:lnTo>
                                  <a:pt x="382549" y="111760"/>
                                </a:lnTo>
                                <a:lnTo>
                                  <a:pt x="388327" y="97790"/>
                                </a:lnTo>
                                <a:lnTo>
                                  <a:pt x="388823" y="96520"/>
                                </a:lnTo>
                                <a:lnTo>
                                  <a:pt x="391287" y="90170"/>
                                </a:lnTo>
                                <a:lnTo>
                                  <a:pt x="384136" y="92989"/>
                                </a:lnTo>
                                <a:lnTo>
                                  <a:pt x="384136" y="96520"/>
                                </a:lnTo>
                                <a:lnTo>
                                  <a:pt x="373100" y="124460"/>
                                </a:lnTo>
                                <a:lnTo>
                                  <a:pt x="361696" y="153670"/>
                                </a:lnTo>
                                <a:lnTo>
                                  <a:pt x="350164" y="181610"/>
                                </a:lnTo>
                                <a:lnTo>
                                  <a:pt x="338734" y="209550"/>
                                </a:lnTo>
                                <a:lnTo>
                                  <a:pt x="336283" y="208280"/>
                                </a:lnTo>
                                <a:lnTo>
                                  <a:pt x="333641" y="208280"/>
                                </a:lnTo>
                                <a:lnTo>
                                  <a:pt x="331089" y="207010"/>
                                </a:lnTo>
                                <a:lnTo>
                                  <a:pt x="332105" y="204470"/>
                                </a:lnTo>
                                <a:lnTo>
                                  <a:pt x="340194" y="184150"/>
                                </a:lnTo>
                                <a:lnTo>
                                  <a:pt x="362699" y="128270"/>
                                </a:lnTo>
                                <a:lnTo>
                                  <a:pt x="364744" y="123190"/>
                                </a:lnTo>
                                <a:lnTo>
                                  <a:pt x="367817" y="115570"/>
                                </a:lnTo>
                                <a:lnTo>
                                  <a:pt x="355574" y="120459"/>
                                </a:lnTo>
                                <a:lnTo>
                                  <a:pt x="355574" y="128270"/>
                                </a:lnTo>
                                <a:lnTo>
                                  <a:pt x="348056" y="146875"/>
                                </a:lnTo>
                                <a:lnTo>
                                  <a:pt x="347980" y="147320"/>
                                </a:lnTo>
                                <a:lnTo>
                                  <a:pt x="347853" y="147396"/>
                                </a:lnTo>
                                <a:lnTo>
                                  <a:pt x="340118" y="166370"/>
                                </a:lnTo>
                                <a:lnTo>
                                  <a:pt x="324459" y="204470"/>
                                </a:lnTo>
                                <a:lnTo>
                                  <a:pt x="313258" y="201930"/>
                                </a:lnTo>
                                <a:lnTo>
                                  <a:pt x="302056" y="199390"/>
                                </a:lnTo>
                                <a:lnTo>
                                  <a:pt x="276555" y="198120"/>
                                </a:lnTo>
                                <a:lnTo>
                                  <a:pt x="251079" y="200660"/>
                                </a:lnTo>
                                <a:lnTo>
                                  <a:pt x="228803" y="205740"/>
                                </a:lnTo>
                                <a:lnTo>
                                  <a:pt x="222427" y="188912"/>
                                </a:lnTo>
                                <a:lnTo>
                                  <a:pt x="222427" y="207010"/>
                                </a:lnTo>
                                <a:lnTo>
                                  <a:pt x="219811" y="208280"/>
                                </a:lnTo>
                                <a:lnTo>
                                  <a:pt x="217398" y="209550"/>
                                </a:lnTo>
                                <a:lnTo>
                                  <a:pt x="214769" y="209550"/>
                                </a:lnTo>
                                <a:lnTo>
                                  <a:pt x="209283" y="196215"/>
                                </a:lnTo>
                                <a:lnTo>
                                  <a:pt x="209283" y="209550"/>
                                </a:lnTo>
                                <a:lnTo>
                                  <a:pt x="207492" y="210820"/>
                                </a:lnTo>
                                <a:lnTo>
                                  <a:pt x="206603" y="213360"/>
                                </a:lnTo>
                                <a:lnTo>
                                  <a:pt x="204279" y="214630"/>
                                </a:lnTo>
                                <a:lnTo>
                                  <a:pt x="202184" y="215900"/>
                                </a:lnTo>
                                <a:lnTo>
                                  <a:pt x="199720" y="217170"/>
                                </a:lnTo>
                                <a:lnTo>
                                  <a:pt x="201574" y="212090"/>
                                </a:lnTo>
                                <a:lnTo>
                                  <a:pt x="203314" y="208280"/>
                                </a:lnTo>
                                <a:lnTo>
                                  <a:pt x="203288" y="201930"/>
                                </a:lnTo>
                                <a:lnTo>
                                  <a:pt x="200380" y="208280"/>
                                </a:lnTo>
                                <a:lnTo>
                                  <a:pt x="197078" y="214630"/>
                                </a:lnTo>
                                <a:lnTo>
                                  <a:pt x="193598" y="220980"/>
                                </a:lnTo>
                                <a:lnTo>
                                  <a:pt x="187426" y="223520"/>
                                </a:lnTo>
                                <a:lnTo>
                                  <a:pt x="182130" y="227330"/>
                                </a:lnTo>
                                <a:lnTo>
                                  <a:pt x="176504" y="231140"/>
                                </a:lnTo>
                                <a:lnTo>
                                  <a:pt x="181165" y="219710"/>
                                </a:lnTo>
                                <a:lnTo>
                                  <a:pt x="188112" y="209550"/>
                                </a:lnTo>
                                <a:lnTo>
                                  <a:pt x="191452" y="205740"/>
                                </a:lnTo>
                                <a:lnTo>
                                  <a:pt x="195884" y="200660"/>
                                </a:lnTo>
                                <a:lnTo>
                                  <a:pt x="203034" y="191770"/>
                                </a:lnTo>
                                <a:lnTo>
                                  <a:pt x="204025" y="193040"/>
                                </a:lnTo>
                                <a:lnTo>
                                  <a:pt x="205155" y="196850"/>
                                </a:lnTo>
                                <a:lnTo>
                                  <a:pt x="207365" y="201930"/>
                                </a:lnTo>
                                <a:lnTo>
                                  <a:pt x="209067" y="204470"/>
                                </a:lnTo>
                                <a:lnTo>
                                  <a:pt x="209283" y="209550"/>
                                </a:lnTo>
                                <a:lnTo>
                                  <a:pt x="209283" y="196215"/>
                                </a:lnTo>
                                <a:lnTo>
                                  <a:pt x="207454" y="191770"/>
                                </a:lnTo>
                                <a:lnTo>
                                  <a:pt x="203276" y="181610"/>
                                </a:lnTo>
                                <a:lnTo>
                                  <a:pt x="201510" y="177292"/>
                                </a:lnTo>
                                <a:lnTo>
                                  <a:pt x="201510" y="186690"/>
                                </a:lnTo>
                                <a:lnTo>
                                  <a:pt x="201498" y="189230"/>
                                </a:lnTo>
                                <a:lnTo>
                                  <a:pt x="198869" y="193040"/>
                                </a:lnTo>
                                <a:lnTo>
                                  <a:pt x="197421" y="194310"/>
                                </a:lnTo>
                                <a:lnTo>
                                  <a:pt x="193890" y="198120"/>
                                </a:lnTo>
                                <a:lnTo>
                                  <a:pt x="189903" y="201930"/>
                                </a:lnTo>
                                <a:lnTo>
                                  <a:pt x="186207" y="205740"/>
                                </a:lnTo>
                                <a:lnTo>
                                  <a:pt x="188048" y="195580"/>
                                </a:lnTo>
                                <a:lnTo>
                                  <a:pt x="189433" y="185420"/>
                                </a:lnTo>
                                <a:lnTo>
                                  <a:pt x="191427" y="165100"/>
                                </a:lnTo>
                                <a:lnTo>
                                  <a:pt x="191554" y="163830"/>
                                </a:lnTo>
                                <a:lnTo>
                                  <a:pt x="193624" y="167640"/>
                                </a:lnTo>
                                <a:lnTo>
                                  <a:pt x="199974" y="182880"/>
                                </a:lnTo>
                                <a:lnTo>
                                  <a:pt x="201510" y="186690"/>
                                </a:lnTo>
                                <a:lnTo>
                                  <a:pt x="201510" y="177292"/>
                                </a:lnTo>
                                <a:lnTo>
                                  <a:pt x="196011" y="163830"/>
                                </a:lnTo>
                                <a:lnTo>
                                  <a:pt x="189331" y="147510"/>
                                </a:lnTo>
                                <a:lnTo>
                                  <a:pt x="189331" y="156210"/>
                                </a:lnTo>
                                <a:lnTo>
                                  <a:pt x="189179" y="158750"/>
                                </a:lnTo>
                                <a:lnTo>
                                  <a:pt x="188493" y="159435"/>
                                </a:lnTo>
                                <a:lnTo>
                                  <a:pt x="188493" y="165100"/>
                                </a:lnTo>
                                <a:lnTo>
                                  <a:pt x="187883" y="172720"/>
                                </a:lnTo>
                                <a:lnTo>
                                  <a:pt x="186956" y="181610"/>
                                </a:lnTo>
                                <a:lnTo>
                                  <a:pt x="184950" y="196850"/>
                                </a:lnTo>
                                <a:lnTo>
                                  <a:pt x="184492" y="205740"/>
                                </a:lnTo>
                                <a:lnTo>
                                  <a:pt x="180149" y="214630"/>
                                </a:lnTo>
                                <a:lnTo>
                                  <a:pt x="177863" y="218440"/>
                                </a:lnTo>
                                <a:lnTo>
                                  <a:pt x="174599" y="224790"/>
                                </a:lnTo>
                                <a:lnTo>
                                  <a:pt x="173139" y="228600"/>
                                </a:lnTo>
                                <a:lnTo>
                                  <a:pt x="172427" y="232410"/>
                                </a:lnTo>
                                <a:lnTo>
                                  <a:pt x="168859" y="233451"/>
                                </a:lnTo>
                                <a:lnTo>
                                  <a:pt x="168859" y="237490"/>
                                </a:lnTo>
                                <a:lnTo>
                                  <a:pt x="159181" y="246380"/>
                                </a:lnTo>
                                <a:lnTo>
                                  <a:pt x="150126" y="256540"/>
                                </a:lnTo>
                                <a:lnTo>
                                  <a:pt x="141820" y="266700"/>
                                </a:lnTo>
                                <a:lnTo>
                                  <a:pt x="134416" y="278130"/>
                                </a:lnTo>
                                <a:lnTo>
                                  <a:pt x="134340" y="274320"/>
                                </a:lnTo>
                                <a:lnTo>
                                  <a:pt x="135597" y="270510"/>
                                </a:lnTo>
                                <a:lnTo>
                                  <a:pt x="137299" y="262890"/>
                                </a:lnTo>
                                <a:lnTo>
                                  <a:pt x="137693" y="259080"/>
                                </a:lnTo>
                                <a:lnTo>
                                  <a:pt x="140309" y="254000"/>
                                </a:lnTo>
                                <a:lnTo>
                                  <a:pt x="143192" y="252730"/>
                                </a:lnTo>
                                <a:lnTo>
                                  <a:pt x="145389" y="250190"/>
                                </a:lnTo>
                                <a:lnTo>
                                  <a:pt x="148780" y="247650"/>
                                </a:lnTo>
                                <a:lnTo>
                                  <a:pt x="150482" y="246380"/>
                                </a:lnTo>
                                <a:lnTo>
                                  <a:pt x="156210" y="242570"/>
                                </a:lnTo>
                                <a:lnTo>
                                  <a:pt x="168605" y="237490"/>
                                </a:lnTo>
                                <a:lnTo>
                                  <a:pt x="168859" y="237490"/>
                                </a:lnTo>
                                <a:lnTo>
                                  <a:pt x="168859" y="233451"/>
                                </a:lnTo>
                                <a:lnTo>
                                  <a:pt x="163664" y="234950"/>
                                </a:lnTo>
                                <a:lnTo>
                                  <a:pt x="155930" y="238760"/>
                                </a:lnTo>
                                <a:lnTo>
                                  <a:pt x="149059" y="242570"/>
                                </a:lnTo>
                                <a:lnTo>
                                  <a:pt x="142836" y="247650"/>
                                </a:lnTo>
                                <a:lnTo>
                                  <a:pt x="145097" y="242570"/>
                                </a:lnTo>
                                <a:lnTo>
                                  <a:pt x="146405" y="241300"/>
                                </a:lnTo>
                                <a:lnTo>
                                  <a:pt x="148996" y="238760"/>
                                </a:lnTo>
                                <a:lnTo>
                                  <a:pt x="152273" y="233680"/>
                                </a:lnTo>
                                <a:lnTo>
                                  <a:pt x="159588" y="223520"/>
                                </a:lnTo>
                                <a:lnTo>
                                  <a:pt x="166598" y="213360"/>
                                </a:lnTo>
                                <a:lnTo>
                                  <a:pt x="172961" y="201930"/>
                                </a:lnTo>
                                <a:lnTo>
                                  <a:pt x="178295" y="189230"/>
                                </a:lnTo>
                                <a:lnTo>
                                  <a:pt x="169875" y="201930"/>
                                </a:lnTo>
                                <a:lnTo>
                                  <a:pt x="161302" y="214630"/>
                                </a:lnTo>
                                <a:lnTo>
                                  <a:pt x="152298" y="226060"/>
                                </a:lnTo>
                                <a:lnTo>
                                  <a:pt x="142582" y="237490"/>
                                </a:lnTo>
                                <a:lnTo>
                                  <a:pt x="140792" y="237490"/>
                                </a:lnTo>
                                <a:lnTo>
                                  <a:pt x="140792" y="241300"/>
                                </a:lnTo>
                                <a:lnTo>
                                  <a:pt x="129768" y="279400"/>
                                </a:lnTo>
                                <a:lnTo>
                                  <a:pt x="129463" y="284480"/>
                                </a:lnTo>
                                <a:lnTo>
                                  <a:pt x="126911" y="292100"/>
                                </a:lnTo>
                                <a:lnTo>
                                  <a:pt x="123723" y="295910"/>
                                </a:lnTo>
                                <a:lnTo>
                                  <a:pt x="122428" y="300990"/>
                                </a:lnTo>
                                <a:lnTo>
                                  <a:pt x="120904" y="300532"/>
                                </a:lnTo>
                                <a:lnTo>
                                  <a:pt x="120904" y="303530"/>
                                </a:lnTo>
                                <a:lnTo>
                                  <a:pt x="120103" y="307340"/>
                                </a:lnTo>
                                <a:lnTo>
                                  <a:pt x="118960" y="309880"/>
                                </a:lnTo>
                                <a:lnTo>
                                  <a:pt x="118097" y="312420"/>
                                </a:lnTo>
                                <a:lnTo>
                                  <a:pt x="116052" y="311518"/>
                                </a:lnTo>
                                <a:lnTo>
                                  <a:pt x="116052" y="318770"/>
                                </a:lnTo>
                                <a:lnTo>
                                  <a:pt x="111125" y="340360"/>
                                </a:lnTo>
                                <a:lnTo>
                                  <a:pt x="109588" y="363220"/>
                                </a:lnTo>
                                <a:lnTo>
                                  <a:pt x="109499" y="367030"/>
                                </a:lnTo>
                                <a:lnTo>
                                  <a:pt x="111036" y="391160"/>
                                </a:lnTo>
                                <a:lnTo>
                                  <a:pt x="116052" y="412750"/>
                                </a:lnTo>
                                <a:lnTo>
                                  <a:pt x="96659" y="421640"/>
                                </a:lnTo>
                                <a:lnTo>
                                  <a:pt x="37998" y="444500"/>
                                </a:lnTo>
                                <a:lnTo>
                                  <a:pt x="45593" y="424180"/>
                                </a:lnTo>
                                <a:lnTo>
                                  <a:pt x="53251" y="405130"/>
                                </a:lnTo>
                                <a:lnTo>
                                  <a:pt x="60947" y="384810"/>
                                </a:lnTo>
                                <a:lnTo>
                                  <a:pt x="68605" y="365760"/>
                                </a:lnTo>
                                <a:lnTo>
                                  <a:pt x="60947" y="345440"/>
                                </a:lnTo>
                                <a:lnTo>
                                  <a:pt x="53238" y="326390"/>
                                </a:lnTo>
                                <a:lnTo>
                                  <a:pt x="45554" y="306070"/>
                                </a:lnTo>
                                <a:lnTo>
                                  <a:pt x="37998" y="287020"/>
                                </a:lnTo>
                                <a:lnTo>
                                  <a:pt x="96545" y="309880"/>
                                </a:lnTo>
                                <a:lnTo>
                                  <a:pt x="116052" y="318770"/>
                                </a:lnTo>
                                <a:lnTo>
                                  <a:pt x="116052" y="311518"/>
                                </a:lnTo>
                                <a:lnTo>
                                  <a:pt x="95110" y="302260"/>
                                </a:lnTo>
                                <a:lnTo>
                                  <a:pt x="55651" y="287020"/>
                                </a:lnTo>
                                <a:lnTo>
                                  <a:pt x="49072" y="284480"/>
                                </a:lnTo>
                                <a:lnTo>
                                  <a:pt x="26009" y="274320"/>
                                </a:lnTo>
                                <a:lnTo>
                                  <a:pt x="43637" y="320040"/>
                                </a:lnTo>
                                <a:lnTo>
                                  <a:pt x="52514" y="342900"/>
                                </a:lnTo>
                                <a:lnTo>
                                  <a:pt x="61468" y="365760"/>
                                </a:lnTo>
                                <a:lnTo>
                                  <a:pt x="26009" y="457200"/>
                                </a:lnTo>
                                <a:lnTo>
                                  <a:pt x="48895" y="447040"/>
                                </a:lnTo>
                                <a:lnTo>
                                  <a:pt x="55486" y="444500"/>
                                </a:lnTo>
                                <a:lnTo>
                                  <a:pt x="95034" y="429260"/>
                                </a:lnTo>
                                <a:lnTo>
                                  <a:pt x="118097" y="419100"/>
                                </a:lnTo>
                                <a:lnTo>
                                  <a:pt x="119735" y="425450"/>
                                </a:lnTo>
                                <a:lnTo>
                                  <a:pt x="120904" y="426720"/>
                                </a:lnTo>
                                <a:lnTo>
                                  <a:pt x="92494" y="439420"/>
                                </a:lnTo>
                                <a:lnTo>
                                  <a:pt x="32639" y="463397"/>
                                </a:lnTo>
                                <a:lnTo>
                                  <a:pt x="32639" y="467360"/>
                                </a:lnTo>
                                <a:lnTo>
                                  <a:pt x="32181" y="473710"/>
                                </a:lnTo>
                                <a:lnTo>
                                  <a:pt x="30861" y="486410"/>
                                </a:lnTo>
                                <a:lnTo>
                                  <a:pt x="30238" y="486410"/>
                                </a:lnTo>
                                <a:lnTo>
                                  <a:pt x="27800" y="483870"/>
                                </a:lnTo>
                                <a:lnTo>
                                  <a:pt x="25120" y="481330"/>
                                </a:lnTo>
                                <a:lnTo>
                                  <a:pt x="23139" y="476250"/>
                                </a:lnTo>
                                <a:lnTo>
                                  <a:pt x="22186" y="471170"/>
                                </a:lnTo>
                                <a:lnTo>
                                  <a:pt x="25704" y="469900"/>
                                </a:lnTo>
                                <a:lnTo>
                                  <a:pt x="28994" y="468630"/>
                                </a:lnTo>
                                <a:lnTo>
                                  <a:pt x="32639" y="467360"/>
                                </a:lnTo>
                                <a:lnTo>
                                  <a:pt x="32639" y="463397"/>
                                </a:lnTo>
                                <a:lnTo>
                                  <a:pt x="6883" y="473710"/>
                                </a:lnTo>
                                <a:lnTo>
                                  <a:pt x="17805" y="447040"/>
                                </a:lnTo>
                                <a:lnTo>
                                  <a:pt x="24282" y="430530"/>
                                </a:lnTo>
                                <a:lnTo>
                                  <a:pt x="28778" y="419100"/>
                                </a:lnTo>
                                <a:lnTo>
                                  <a:pt x="33489" y="407670"/>
                                </a:lnTo>
                                <a:lnTo>
                                  <a:pt x="39763" y="392430"/>
                                </a:lnTo>
                                <a:lnTo>
                                  <a:pt x="46050" y="377190"/>
                                </a:lnTo>
                                <a:lnTo>
                                  <a:pt x="50228" y="367030"/>
                                </a:lnTo>
                                <a:lnTo>
                                  <a:pt x="50749" y="365760"/>
                                </a:lnTo>
                                <a:lnTo>
                                  <a:pt x="39827" y="339090"/>
                                </a:lnTo>
                                <a:lnTo>
                                  <a:pt x="27546" y="308610"/>
                                </a:lnTo>
                                <a:lnTo>
                                  <a:pt x="17830" y="284480"/>
                                </a:lnTo>
                                <a:lnTo>
                                  <a:pt x="6883" y="257810"/>
                                </a:lnTo>
                                <a:lnTo>
                                  <a:pt x="120904" y="303530"/>
                                </a:lnTo>
                                <a:lnTo>
                                  <a:pt x="120904" y="300532"/>
                                </a:lnTo>
                                <a:lnTo>
                                  <a:pt x="118275" y="299720"/>
                                </a:lnTo>
                                <a:lnTo>
                                  <a:pt x="114630" y="297180"/>
                                </a:lnTo>
                                <a:lnTo>
                                  <a:pt x="110693" y="295910"/>
                                </a:lnTo>
                                <a:lnTo>
                                  <a:pt x="111861" y="293370"/>
                                </a:lnTo>
                                <a:lnTo>
                                  <a:pt x="117716" y="280670"/>
                                </a:lnTo>
                                <a:lnTo>
                                  <a:pt x="120586" y="271780"/>
                                </a:lnTo>
                                <a:lnTo>
                                  <a:pt x="122174" y="261620"/>
                                </a:lnTo>
                                <a:lnTo>
                                  <a:pt x="118872" y="270510"/>
                                </a:lnTo>
                                <a:lnTo>
                                  <a:pt x="114973" y="279400"/>
                                </a:lnTo>
                                <a:lnTo>
                                  <a:pt x="110401" y="287020"/>
                                </a:lnTo>
                                <a:lnTo>
                                  <a:pt x="105092" y="293370"/>
                                </a:lnTo>
                                <a:lnTo>
                                  <a:pt x="100596" y="292100"/>
                                </a:lnTo>
                                <a:lnTo>
                                  <a:pt x="95808" y="289560"/>
                                </a:lnTo>
                                <a:lnTo>
                                  <a:pt x="91567" y="288290"/>
                                </a:lnTo>
                                <a:lnTo>
                                  <a:pt x="92189" y="287020"/>
                                </a:lnTo>
                                <a:lnTo>
                                  <a:pt x="99618" y="271780"/>
                                </a:lnTo>
                                <a:lnTo>
                                  <a:pt x="110451" y="259080"/>
                                </a:lnTo>
                                <a:lnTo>
                                  <a:pt x="112166" y="257810"/>
                                </a:lnTo>
                                <a:lnTo>
                                  <a:pt x="124155" y="248920"/>
                                </a:lnTo>
                                <a:lnTo>
                                  <a:pt x="140792" y="241300"/>
                                </a:lnTo>
                                <a:lnTo>
                                  <a:pt x="140792" y="237490"/>
                                </a:lnTo>
                                <a:lnTo>
                                  <a:pt x="139369" y="237490"/>
                                </a:lnTo>
                                <a:lnTo>
                                  <a:pt x="137477" y="238760"/>
                                </a:lnTo>
                                <a:lnTo>
                                  <a:pt x="140398" y="232410"/>
                                </a:lnTo>
                                <a:lnTo>
                                  <a:pt x="143052" y="226060"/>
                                </a:lnTo>
                                <a:lnTo>
                                  <a:pt x="145415" y="219710"/>
                                </a:lnTo>
                                <a:lnTo>
                                  <a:pt x="147434" y="212090"/>
                                </a:lnTo>
                                <a:lnTo>
                                  <a:pt x="148221" y="209550"/>
                                </a:lnTo>
                                <a:lnTo>
                                  <a:pt x="148005" y="205740"/>
                                </a:lnTo>
                                <a:lnTo>
                                  <a:pt x="150139" y="200660"/>
                                </a:lnTo>
                                <a:lnTo>
                                  <a:pt x="153644" y="198120"/>
                                </a:lnTo>
                                <a:lnTo>
                                  <a:pt x="157137" y="195580"/>
                                </a:lnTo>
                                <a:lnTo>
                                  <a:pt x="159169" y="193040"/>
                                </a:lnTo>
                                <a:lnTo>
                                  <a:pt x="166789" y="186690"/>
                                </a:lnTo>
                                <a:lnTo>
                                  <a:pt x="174383" y="179070"/>
                                </a:lnTo>
                                <a:lnTo>
                                  <a:pt x="179222" y="173990"/>
                                </a:lnTo>
                                <a:lnTo>
                                  <a:pt x="181648" y="171450"/>
                                </a:lnTo>
                                <a:lnTo>
                                  <a:pt x="188239" y="165100"/>
                                </a:lnTo>
                                <a:lnTo>
                                  <a:pt x="188493" y="165100"/>
                                </a:lnTo>
                                <a:lnTo>
                                  <a:pt x="188493" y="159435"/>
                                </a:lnTo>
                                <a:lnTo>
                                  <a:pt x="186639" y="161290"/>
                                </a:lnTo>
                                <a:lnTo>
                                  <a:pt x="181775" y="166370"/>
                                </a:lnTo>
                                <a:lnTo>
                                  <a:pt x="173951" y="173990"/>
                                </a:lnTo>
                                <a:lnTo>
                                  <a:pt x="176123" y="165100"/>
                                </a:lnTo>
                                <a:lnTo>
                                  <a:pt x="177876" y="154940"/>
                                </a:lnTo>
                                <a:lnTo>
                                  <a:pt x="179133" y="144780"/>
                                </a:lnTo>
                                <a:lnTo>
                                  <a:pt x="179819" y="134620"/>
                                </a:lnTo>
                                <a:lnTo>
                                  <a:pt x="182067" y="138430"/>
                                </a:lnTo>
                                <a:lnTo>
                                  <a:pt x="184785" y="146100"/>
                                </a:lnTo>
                                <a:lnTo>
                                  <a:pt x="187642" y="153670"/>
                                </a:lnTo>
                                <a:lnTo>
                                  <a:pt x="189331" y="156210"/>
                                </a:lnTo>
                                <a:lnTo>
                                  <a:pt x="189331" y="147510"/>
                                </a:lnTo>
                                <a:lnTo>
                                  <a:pt x="184061" y="134620"/>
                                </a:lnTo>
                                <a:lnTo>
                                  <a:pt x="180936" y="127000"/>
                                </a:lnTo>
                                <a:lnTo>
                                  <a:pt x="180416" y="125730"/>
                                </a:lnTo>
                                <a:lnTo>
                                  <a:pt x="176847" y="116713"/>
                                </a:lnTo>
                                <a:lnTo>
                                  <a:pt x="176847" y="128270"/>
                                </a:lnTo>
                                <a:lnTo>
                                  <a:pt x="176098" y="132080"/>
                                </a:lnTo>
                                <a:lnTo>
                                  <a:pt x="171132" y="170180"/>
                                </a:lnTo>
                                <a:lnTo>
                                  <a:pt x="161912" y="185420"/>
                                </a:lnTo>
                                <a:lnTo>
                                  <a:pt x="156349" y="191770"/>
                                </a:lnTo>
                                <a:lnTo>
                                  <a:pt x="150241" y="195580"/>
                                </a:lnTo>
                                <a:lnTo>
                                  <a:pt x="150291" y="193040"/>
                                </a:lnTo>
                                <a:lnTo>
                                  <a:pt x="149212" y="191770"/>
                                </a:lnTo>
                                <a:lnTo>
                                  <a:pt x="146024" y="191770"/>
                                </a:lnTo>
                                <a:lnTo>
                                  <a:pt x="145897" y="192176"/>
                                </a:lnTo>
                                <a:lnTo>
                                  <a:pt x="145897" y="198120"/>
                                </a:lnTo>
                                <a:lnTo>
                                  <a:pt x="144056" y="209550"/>
                                </a:lnTo>
                                <a:lnTo>
                                  <a:pt x="140868" y="220980"/>
                                </a:lnTo>
                                <a:lnTo>
                                  <a:pt x="136690" y="231140"/>
                                </a:lnTo>
                                <a:lnTo>
                                  <a:pt x="131864" y="240030"/>
                                </a:lnTo>
                                <a:lnTo>
                                  <a:pt x="125056" y="243840"/>
                                </a:lnTo>
                                <a:lnTo>
                                  <a:pt x="118859" y="247650"/>
                                </a:lnTo>
                                <a:lnTo>
                                  <a:pt x="113106" y="251460"/>
                                </a:lnTo>
                                <a:lnTo>
                                  <a:pt x="107416" y="256540"/>
                                </a:lnTo>
                                <a:lnTo>
                                  <a:pt x="107099" y="257810"/>
                                </a:lnTo>
                                <a:lnTo>
                                  <a:pt x="106616" y="256540"/>
                                </a:lnTo>
                                <a:lnTo>
                                  <a:pt x="110413" y="250190"/>
                                </a:lnTo>
                                <a:lnTo>
                                  <a:pt x="114325" y="243840"/>
                                </a:lnTo>
                                <a:lnTo>
                                  <a:pt x="118452" y="237490"/>
                                </a:lnTo>
                                <a:lnTo>
                                  <a:pt x="122936" y="231140"/>
                                </a:lnTo>
                                <a:lnTo>
                                  <a:pt x="115887" y="236220"/>
                                </a:lnTo>
                                <a:lnTo>
                                  <a:pt x="109778" y="242570"/>
                                </a:lnTo>
                                <a:lnTo>
                                  <a:pt x="104444" y="250190"/>
                                </a:lnTo>
                                <a:lnTo>
                                  <a:pt x="99733" y="257810"/>
                                </a:lnTo>
                                <a:lnTo>
                                  <a:pt x="99618" y="254000"/>
                                </a:lnTo>
                                <a:lnTo>
                                  <a:pt x="99999" y="251460"/>
                                </a:lnTo>
                                <a:lnTo>
                                  <a:pt x="100469" y="245110"/>
                                </a:lnTo>
                                <a:lnTo>
                                  <a:pt x="100050" y="241300"/>
                                </a:lnTo>
                                <a:lnTo>
                                  <a:pt x="101549" y="233680"/>
                                </a:lnTo>
                                <a:lnTo>
                                  <a:pt x="104292" y="231140"/>
                                </a:lnTo>
                                <a:lnTo>
                                  <a:pt x="107022" y="228600"/>
                                </a:lnTo>
                                <a:lnTo>
                                  <a:pt x="109931" y="226060"/>
                                </a:lnTo>
                                <a:lnTo>
                                  <a:pt x="118198" y="218440"/>
                                </a:lnTo>
                                <a:lnTo>
                                  <a:pt x="121259" y="215900"/>
                                </a:lnTo>
                                <a:lnTo>
                                  <a:pt x="127381" y="210820"/>
                                </a:lnTo>
                                <a:lnTo>
                                  <a:pt x="136829" y="203200"/>
                                </a:lnTo>
                                <a:lnTo>
                                  <a:pt x="145897" y="198120"/>
                                </a:lnTo>
                                <a:lnTo>
                                  <a:pt x="145897" y="192176"/>
                                </a:lnTo>
                                <a:lnTo>
                                  <a:pt x="145211" y="194310"/>
                                </a:lnTo>
                                <a:lnTo>
                                  <a:pt x="142582" y="195580"/>
                                </a:lnTo>
                                <a:lnTo>
                                  <a:pt x="143217" y="189230"/>
                                </a:lnTo>
                                <a:lnTo>
                                  <a:pt x="148082" y="185420"/>
                                </a:lnTo>
                                <a:lnTo>
                                  <a:pt x="151511" y="181610"/>
                                </a:lnTo>
                                <a:lnTo>
                                  <a:pt x="152425" y="180340"/>
                                </a:lnTo>
                                <a:lnTo>
                                  <a:pt x="156972" y="173990"/>
                                </a:lnTo>
                                <a:lnTo>
                                  <a:pt x="161861" y="167640"/>
                                </a:lnTo>
                                <a:lnTo>
                                  <a:pt x="165722" y="158750"/>
                                </a:lnTo>
                                <a:lnTo>
                                  <a:pt x="168084" y="148590"/>
                                </a:lnTo>
                                <a:lnTo>
                                  <a:pt x="163068" y="157480"/>
                                </a:lnTo>
                                <a:lnTo>
                                  <a:pt x="157670" y="165100"/>
                                </a:lnTo>
                                <a:lnTo>
                                  <a:pt x="151815" y="173990"/>
                                </a:lnTo>
                                <a:lnTo>
                                  <a:pt x="145389" y="180340"/>
                                </a:lnTo>
                                <a:lnTo>
                                  <a:pt x="145961" y="173990"/>
                                </a:lnTo>
                                <a:lnTo>
                                  <a:pt x="146532" y="161290"/>
                                </a:lnTo>
                                <a:lnTo>
                                  <a:pt x="147180" y="154940"/>
                                </a:lnTo>
                                <a:lnTo>
                                  <a:pt x="155308" y="149860"/>
                                </a:lnTo>
                                <a:lnTo>
                                  <a:pt x="159054" y="146050"/>
                                </a:lnTo>
                                <a:lnTo>
                                  <a:pt x="162801" y="142240"/>
                                </a:lnTo>
                                <a:lnTo>
                                  <a:pt x="169621" y="134620"/>
                                </a:lnTo>
                                <a:lnTo>
                                  <a:pt x="175742" y="127000"/>
                                </a:lnTo>
                                <a:lnTo>
                                  <a:pt x="176847" y="128270"/>
                                </a:lnTo>
                                <a:lnTo>
                                  <a:pt x="176847" y="116713"/>
                                </a:lnTo>
                                <a:lnTo>
                                  <a:pt x="168859" y="96520"/>
                                </a:lnTo>
                                <a:lnTo>
                                  <a:pt x="185953" y="104140"/>
                                </a:lnTo>
                                <a:lnTo>
                                  <a:pt x="205333" y="123190"/>
                                </a:lnTo>
                                <a:lnTo>
                                  <a:pt x="198475" y="120650"/>
                                </a:lnTo>
                                <a:lnTo>
                                  <a:pt x="192328" y="118110"/>
                                </a:lnTo>
                                <a:lnTo>
                                  <a:pt x="185686" y="115570"/>
                                </a:lnTo>
                                <a:lnTo>
                                  <a:pt x="194830" y="138430"/>
                                </a:lnTo>
                                <a:lnTo>
                                  <a:pt x="213296" y="184150"/>
                                </a:lnTo>
                                <a:lnTo>
                                  <a:pt x="222427" y="207010"/>
                                </a:lnTo>
                                <a:lnTo>
                                  <a:pt x="222427" y="188912"/>
                                </a:lnTo>
                                <a:lnTo>
                                  <a:pt x="221107" y="185420"/>
                                </a:lnTo>
                                <a:lnTo>
                                  <a:pt x="213347" y="166370"/>
                                </a:lnTo>
                                <a:lnTo>
                                  <a:pt x="205613" y="147497"/>
                                </a:lnTo>
                                <a:lnTo>
                                  <a:pt x="205092" y="147320"/>
                                </a:lnTo>
                                <a:lnTo>
                                  <a:pt x="205003" y="146050"/>
                                </a:lnTo>
                                <a:lnTo>
                                  <a:pt x="197675" y="128270"/>
                                </a:lnTo>
                                <a:lnTo>
                                  <a:pt x="200240" y="128270"/>
                                </a:lnTo>
                                <a:lnTo>
                                  <a:pt x="203212" y="129540"/>
                                </a:lnTo>
                                <a:lnTo>
                                  <a:pt x="205841" y="130810"/>
                                </a:lnTo>
                                <a:lnTo>
                                  <a:pt x="206768" y="134620"/>
                                </a:lnTo>
                                <a:lnTo>
                                  <a:pt x="204660" y="138430"/>
                                </a:lnTo>
                                <a:lnTo>
                                  <a:pt x="205028" y="146100"/>
                                </a:lnTo>
                                <a:lnTo>
                                  <a:pt x="205613" y="147497"/>
                                </a:lnTo>
                                <a:lnTo>
                                  <a:pt x="212280" y="149860"/>
                                </a:lnTo>
                                <a:lnTo>
                                  <a:pt x="217322" y="152400"/>
                                </a:lnTo>
                                <a:lnTo>
                                  <a:pt x="239737" y="157480"/>
                                </a:lnTo>
                                <a:lnTo>
                                  <a:pt x="265798" y="160020"/>
                                </a:lnTo>
                                <a:lnTo>
                                  <a:pt x="292798" y="160020"/>
                                </a:lnTo>
                                <a:lnTo>
                                  <a:pt x="309651" y="157480"/>
                                </a:lnTo>
                                <a:lnTo>
                                  <a:pt x="318071" y="156210"/>
                                </a:lnTo>
                                <a:lnTo>
                                  <a:pt x="323875" y="156210"/>
                                </a:lnTo>
                                <a:lnTo>
                                  <a:pt x="349275" y="139700"/>
                                </a:lnTo>
                                <a:lnTo>
                                  <a:pt x="347408" y="135890"/>
                                </a:lnTo>
                                <a:lnTo>
                                  <a:pt x="346786" y="134620"/>
                                </a:lnTo>
                                <a:lnTo>
                                  <a:pt x="348170" y="130810"/>
                                </a:lnTo>
                                <a:lnTo>
                                  <a:pt x="349910" y="129540"/>
                                </a:lnTo>
                                <a:lnTo>
                                  <a:pt x="353110" y="129540"/>
                                </a:lnTo>
                                <a:lnTo>
                                  <a:pt x="355574" y="128270"/>
                                </a:lnTo>
                                <a:lnTo>
                                  <a:pt x="355574" y="120459"/>
                                </a:lnTo>
                                <a:lnTo>
                                  <a:pt x="355079" y="120650"/>
                                </a:lnTo>
                                <a:lnTo>
                                  <a:pt x="348945" y="123190"/>
                                </a:lnTo>
                                <a:lnTo>
                                  <a:pt x="348691" y="119380"/>
                                </a:lnTo>
                                <a:lnTo>
                                  <a:pt x="350240" y="114300"/>
                                </a:lnTo>
                                <a:lnTo>
                                  <a:pt x="350723" y="110490"/>
                                </a:lnTo>
                                <a:lnTo>
                                  <a:pt x="356285" y="107950"/>
                                </a:lnTo>
                                <a:lnTo>
                                  <a:pt x="359067" y="106680"/>
                                </a:lnTo>
                                <a:lnTo>
                                  <a:pt x="362419" y="105410"/>
                                </a:lnTo>
                                <a:lnTo>
                                  <a:pt x="375818" y="100330"/>
                                </a:lnTo>
                                <a:lnTo>
                                  <a:pt x="384136" y="96520"/>
                                </a:lnTo>
                                <a:lnTo>
                                  <a:pt x="384136" y="92989"/>
                                </a:lnTo>
                                <a:lnTo>
                                  <a:pt x="381596" y="93980"/>
                                </a:lnTo>
                                <a:lnTo>
                                  <a:pt x="352259" y="105410"/>
                                </a:lnTo>
                                <a:lnTo>
                                  <a:pt x="353123" y="102870"/>
                                </a:lnTo>
                                <a:lnTo>
                                  <a:pt x="352653" y="100330"/>
                                </a:lnTo>
                                <a:lnTo>
                                  <a:pt x="354876" y="96050"/>
                                </a:lnTo>
                                <a:lnTo>
                                  <a:pt x="351751" y="95250"/>
                                </a:lnTo>
                                <a:lnTo>
                                  <a:pt x="349173" y="93980"/>
                                </a:lnTo>
                                <a:lnTo>
                                  <a:pt x="348945" y="95250"/>
                                </a:lnTo>
                                <a:lnTo>
                                  <a:pt x="350215" y="95250"/>
                                </a:lnTo>
                                <a:lnTo>
                                  <a:pt x="345440" y="100330"/>
                                </a:lnTo>
                                <a:lnTo>
                                  <a:pt x="340144" y="107950"/>
                                </a:lnTo>
                                <a:lnTo>
                                  <a:pt x="330581" y="107950"/>
                                </a:lnTo>
                                <a:lnTo>
                                  <a:pt x="323659" y="106680"/>
                                </a:lnTo>
                                <a:lnTo>
                                  <a:pt x="319684" y="101600"/>
                                </a:lnTo>
                                <a:lnTo>
                                  <a:pt x="315264" y="97790"/>
                                </a:lnTo>
                                <a:lnTo>
                                  <a:pt x="318770" y="97790"/>
                                </a:lnTo>
                                <a:lnTo>
                                  <a:pt x="319608" y="96520"/>
                                </a:lnTo>
                                <a:lnTo>
                                  <a:pt x="323456" y="99060"/>
                                </a:lnTo>
                                <a:lnTo>
                                  <a:pt x="326440" y="101600"/>
                                </a:lnTo>
                                <a:lnTo>
                                  <a:pt x="339128" y="102870"/>
                                </a:lnTo>
                                <a:lnTo>
                                  <a:pt x="344347" y="96520"/>
                                </a:lnTo>
                                <a:lnTo>
                                  <a:pt x="345630" y="95250"/>
                                </a:lnTo>
                                <a:lnTo>
                                  <a:pt x="348170" y="92710"/>
                                </a:lnTo>
                                <a:lnTo>
                                  <a:pt x="349161" y="93967"/>
                                </a:lnTo>
                                <a:lnTo>
                                  <a:pt x="349402" y="92710"/>
                                </a:lnTo>
                                <a:lnTo>
                                  <a:pt x="350100" y="88900"/>
                                </a:lnTo>
                                <a:lnTo>
                                  <a:pt x="348945" y="88900"/>
                                </a:lnTo>
                                <a:lnTo>
                                  <a:pt x="348691" y="91440"/>
                                </a:lnTo>
                                <a:lnTo>
                                  <a:pt x="344157" y="92710"/>
                                </a:lnTo>
                                <a:lnTo>
                                  <a:pt x="340169" y="93980"/>
                                </a:lnTo>
                                <a:lnTo>
                                  <a:pt x="335673" y="95250"/>
                                </a:lnTo>
                                <a:lnTo>
                                  <a:pt x="338010" y="88773"/>
                                </a:lnTo>
                                <a:lnTo>
                                  <a:pt x="340474" y="82550"/>
                                </a:lnTo>
                                <a:lnTo>
                                  <a:pt x="342823" y="76200"/>
                                </a:lnTo>
                                <a:lnTo>
                                  <a:pt x="345998" y="80010"/>
                                </a:lnTo>
                                <a:lnTo>
                                  <a:pt x="348373" y="83820"/>
                                </a:lnTo>
                                <a:lnTo>
                                  <a:pt x="351231" y="86360"/>
                                </a:lnTo>
                                <a:lnTo>
                                  <a:pt x="350608" y="88773"/>
                                </a:lnTo>
                                <a:lnTo>
                                  <a:pt x="359435" y="86448"/>
                                </a:lnTo>
                                <a:lnTo>
                                  <a:pt x="362445" y="83820"/>
                                </a:lnTo>
                                <a:lnTo>
                                  <a:pt x="367868" y="78740"/>
                                </a:lnTo>
                                <a:lnTo>
                                  <a:pt x="370217" y="76200"/>
                                </a:lnTo>
                                <a:lnTo>
                                  <a:pt x="374053" y="73660"/>
                                </a:lnTo>
                                <a:lnTo>
                                  <a:pt x="375373" y="73660"/>
                                </a:lnTo>
                                <a:lnTo>
                                  <a:pt x="380834" y="71120"/>
                                </a:lnTo>
                                <a:lnTo>
                                  <a:pt x="382435" y="63500"/>
                                </a:lnTo>
                                <a:lnTo>
                                  <a:pt x="379831" y="60960"/>
                                </a:lnTo>
                                <a:lnTo>
                                  <a:pt x="378523" y="59690"/>
                                </a:lnTo>
                                <a:lnTo>
                                  <a:pt x="385775" y="58420"/>
                                </a:lnTo>
                                <a:lnTo>
                                  <a:pt x="385826" y="57150"/>
                                </a:lnTo>
                                <a:lnTo>
                                  <a:pt x="386257" y="44450"/>
                                </a:lnTo>
                                <a:lnTo>
                                  <a:pt x="383095" y="43903"/>
                                </a:lnTo>
                                <a:lnTo>
                                  <a:pt x="383095" y="57150"/>
                                </a:lnTo>
                                <a:lnTo>
                                  <a:pt x="377380" y="57150"/>
                                </a:lnTo>
                                <a:lnTo>
                                  <a:pt x="377380" y="66040"/>
                                </a:lnTo>
                                <a:lnTo>
                                  <a:pt x="375094" y="71120"/>
                                </a:lnTo>
                                <a:lnTo>
                                  <a:pt x="369862" y="71120"/>
                                </a:lnTo>
                                <a:lnTo>
                                  <a:pt x="369595" y="71043"/>
                                </a:lnTo>
                                <a:lnTo>
                                  <a:pt x="369595" y="74930"/>
                                </a:lnTo>
                                <a:lnTo>
                                  <a:pt x="367626" y="77470"/>
                                </a:lnTo>
                                <a:lnTo>
                                  <a:pt x="364921" y="78740"/>
                                </a:lnTo>
                                <a:lnTo>
                                  <a:pt x="362458" y="81280"/>
                                </a:lnTo>
                                <a:lnTo>
                                  <a:pt x="360248" y="82550"/>
                                </a:lnTo>
                                <a:lnTo>
                                  <a:pt x="358216" y="86360"/>
                                </a:lnTo>
                                <a:lnTo>
                                  <a:pt x="354812" y="86360"/>
                                </a:lnTo>
                                <a:lnTo>
                                  <a:pt x="353796" y="81280"/>
                                </a:lnTo>
                                <a:lnTo>
                                  <a:pt x="352615" y="76200"/>
                                </a:lnTo>
                                <a:lnTo>
                                  <a:pt x="351751" y="71120"/>
                                </a:lnTo>
                                <a:lnTo>
                                  <a:pt x="357797" y="72390"/>
                                </a:lnTo>
                                <a:lnTo>
                                  <a:pt x="363537" y="73660"/>
                                </a:lnTo>
                                <a:lnTo>
                                  <a:pt x="369595" y="74930"/>
                                </a:lnTo>
                                <a:lnTo>
                                  <a:pt x="369595" y="71043"/>
                                </a:lnTo>
                                <a:lnTo>
                                  <a:pt x="365607" y="69850"/>
                                </a:lnTo>
                                <a:lnTo>
                                  <a:pt x="364972" y="60960"/>
                                </a:lnTo>
                                <a:lnTo>
                                  <a:pt x="370878" y="60960"/>
                                </a:lnTo>
                                <a:lnTo>
                                  <a:pt x="376161" y="62230"/>
                                </a:lnTo>
                                <a:lnTo>
                                  <a:pt x="377380" y="66040"/>
                                </a:lnTo>
                                <a:lnTo>
                                  <a:pt x="377380" y="57150"/>
                                </a:lnTo>
                                <a:lnTo>
                                  <a:pt x="368808" y="57150"/>
                                </a:lnTo>
                                <a:lnTo>
                                  <a:pt x="367944" y="48514"/>
                                </a:lnTo>
                                <a:lnTo>
                                  <a:pt x="366191" y="57150"/>
                                </a:lnTo>
                                <a:lnTo>
                                  <a:pt x="361911" y="66040"/>
                                </a:lnTo>
                                <a:lnTo>
                                  <a:pt x="359778" y="71120"/>
                                </a:lnTo>
                                <a:lnTo>
                                  <a:pt x="355828" y="68580"/>
                                </a:lnTo>
                                <a:lnTo>
                                  <a:pt x="355574" y="68580"/>
                                </a:lnTo>
                                <a:lnTo>
                                  <a:pt x="356641" y="64770"/>
                                </a:lnTo>
                                <a:lnTo>
                                  <a:pt x="357708" y="60960"/>
                                </a:lnTo>
                                <a:lnTo>
                                  <a:pt x="360997" y="57150"/>
                                </a:lnTo>
                                <a:lnTo>
                                  <a:pt x="360984" y="54610"/>
                                </a:lnTo>
                                <a:lnTo>
                                  <a:pt x="360870" y="47866"/>
                                </a:lnTo>
                                <a:lnTo>
                                  <a:pt x="359435" y="39370"/>
                                </a:lnTo>
                                <a:lnTo>
                                  <a:pt x="357543" y="36385"/>
                                </a:lnTo>
                                <a:lnTo>
                                  <a:pt x="357543" y="44450"/>
                                </a:lnTo>
                                <a:lnTo>
                                  <a:pt x="357098" y="54610"/>
                                </a:lnTo>
                                <a:lnTo>
                                  <a:pt x="356552" y="52070"/>
                                </a:lnTo>
                                <a:lnTo>
                                  <a:pt x="355727" y="48260"/>
                                </a:lnTo>
                                <a:lnTo>
                                  <a:pt x="355168" y="45720"/>
                                </a:lnTo>
                                <a:lnTo>
                                  <a:pt x="348805" y="41910"/>
                                </a:lnTo>
                                <a:lnTo>
                                  <a:pt x="339763" y="43180"/>
                                </a:lnTo>
                                <a:lnTo>
                                  <a:pt x="337921" y="43180"/>
                                </a:lnTo>
                                <a:lnTo>
                                  <a:pt x="337921" y="69850"/>
                                </a:lnTo>
                                <a:lnTo>
                                  <a:pt x="336397" y="82550"/>
                                </a:lnTo>
                                <a:lnTo>
                                  <a:pt x="331889" y="86360"/>
                                </a:lnTo>
                                <a:lnTo>
                                  <a:pt x="329806" y="91440"/>
                                </a:lnTo>
                                <a:lnTo>
                                  <a:pt x="330225" y="93980"/>
                                </a:lnTo>
                                <a:lnTo>
                                  <a:pt x="328282" y="95250"/>
                                </a:lnTo>
                                <a:lnTo>
                                  <a:pt x="325831" y="90170"/>
                                </a:lnTo>
                                <a:lnTo>
                                  <a:pt x="328663" y="85090"/>
                                </a:lnTo>
                                <a:lnTo>
                                  <a:pt x="331749" y="80010"/>
                                </a:lnTo>
                                <a:lnTo>
                                  <a:pt x="330060" y="73660"/>
                                </a:lnTo>
                                <a:lnTo>
                                  <a:pt x="327329" y="73660"/>
                                </a:lnTo>
                                <a:lnTo>
                                  <a:pt x="326745" y="74930"/>
                                </a:lnTo>
                                <a:lnTo>
                                  <a:pt x="327253" y="74930"/>
                                </a:lnTo>
                                <a:lnTo>
                                  <a:pt x="327253" y="76200"/>
                                </a:lnTo>
                                <a:lnTo>
                                  <a:pt x="329450" y="76200"/>
                                </a:lnTo>
                                <a:lnTo>
                                  <a:pt x="330060" y="77470"/>
                                </a:lnTo>
                                <a:lnTo>
                                  <a:pt x="329730" y="80010"/>
                                </a:lnTo>
                                <a:lnTo>
                                  <a:pt x="327698" y="81280"/>
                                </a:lnTo>
                                <a:lnTo>
                                  <a:pt x="324269" y="85090"/>
                                </a:lnTo>
                                <a:lnTo>
                                  <a:pt x="322402" y="90170"/>
                                </a:lnTo>
                                <a:lnTo>
                                  <a:pt x="319722" y="90170"/>
                                </a:lnTo>
                                <a:lnTo>
                                  <a:pt x="319722" y="91440"/>
                                </a:lnTo>
                                <a:lnTo>
                                  <a:pt x="318973" y="96520"/>
                                </a:lnTo>
                                <a:lnTo>
                                  <a:pt x="312724" y="95415"/>
                                </a:lnTo>
                                <a:lnTo>
                                  <a:pt x="312724" y="97790"/>
                                </a:lnTo>
                                <a:lnTo>
                                  <a:pt x="306959" y="100330"/>
                                </a:lnTo>
                                <a:lnTo>
                                  <a:pt x="300596" y="102870"/>
                                </a:lnTo>
                                <a:lnTo>
                                  <a:pt x="284480" y="101600"/>
                                </a:lnTo>
                                <a:lnTo>
                                  <a:pt x="279006" y="95250"/>
                                </a:lnTo>
                                <a:lnTo>
                                  <a:pt x="276504" y="88900"/>
                                </a:lnTo>
                                <a:lnTo>
                                  <a:pt x="273888" y="95250"/>
                                </a:lnTo>
                                <a:lnTo>
                                  <a:pt x="268833" y="100330"/>
                                </a:lnTo>
                                <a:lnTo>
                                  <a:pt x="252958" y="102870"/>
                                </a:lnTo>
                                <a:lnTo>
                                  <a:pt x="246595" y="100330"/>
                                </a:lnTo>
                                <a:lnTo>
                                  <a:pt x="240792" y="97790"/>
                                </a:lnTo>
                                <a:lnTo>
                                  <a:pt x="242443" y="96520"/>
                                </a:lnTo>
                                <a:lnTo>
                                  <a:pt x="243547" y="95250"/>
                                </a:lnTo>
                                <a:lnTo>
                                  <a:pt x="244868" y="93980"/>
                                </a:lnTo>
                                <a:lnTo>
                                  <a:pt x="249466" y="95250"/>
                                </a:lnTo>
                                <a:lnTo>
                                  <a:pt x="254533" y="96520"/>
                                </a:lnTo>
                                <a:lnTo>
                                  <a:pt x="267614" y="96520"/>
                                </a:lnTo>
                                <a:lnTo>
                                  <a:pt x="269570" y="93980"/>
                                </a:lnTo>
                                <a:lnTo>
                                  <a:pt x="271526" y="91440"/>
                                </a:lnTo>
                                <a:lnTo>
                                  <a:pt x="272491" y="90170"/>
                                </a:lnTo>
                                <a:lnTo>
                                  <a:pt x="272948" y="88900"/>
                                </a:lnTo>
                                <a:lnTo>
                                  <a:pt x="275221" y="82550"/>
                                </a:lnTo>
                                <a:lnTo>
                                  <a:pt x="278790" y="82550"/>
                                </a:lnTo>
                                <a:lnTo>
                                  <a:pt x="281457" y="88900"/>
                                </a:lnTo>
                                <a:lnTo>
                                  <a:pt x="285699" y="95250"/>
                                </a:lnTo>
                                <a:lnTo>
                                  <a:pt x="299542" y="97790"/>
                                </a:lnTo>
                                <a:lnTo>
                                  <a:pt x="304596" y="95250"/>
                                </a:lnTo>
                                <a:lnTo>
                                  <a:pt x="309143" y="93980"/>
                                </a:lnTo>
                                <a:lnTo>
                                  <a:pt x="310108" y="95250"/>
                                </a:lnTo>
                                <a:lnTo>
                                  <a:pt x="311518" y="96520"/>
                                </a:lnTo>
                                <a:lnTo>
                                  <a:pt x="312724" y="97790"/>
                                </a:lnTo>
                                <a:lnTo>
                                  <a:pt x="312724" y="95415"/>
                                </a:lnTo>
                                <a:lnTo>
                                  <a:pt x="311797" y="95250"/>
                                </a:lnTo>
                                <a:lnTo>
                                  <a:pt x="311746" y="93980"/>
                                </a:lnTo>
                                <a:lnTo>
                                  <a:pt x="311696" y="92710"/>
                                </a:lnTo>
                                <a:lnTo>
                                  <a:pt x="312432" y="91440"/>
                                </a:lnTo>
                                <a:lnTo>
                                  <a:pt x="313156" y="90170"/>
                                </a:lnTo>
                                <a:lnTo>
                                  <a:pt x="319722" y="91440"/>
                                </a:lnTo>
                                <a:lnTo>
                                  <a:pt x="319722" y="90170"/>
                                </a:lnTo>
                                <a:lnTo>
                                  <a:pt x="319011" y="90170"/>
                                </a:lnTo>
                                <a:lnTo>
                                  <a:pt x="318719" y="88900"/>
                                </a:lnTo>
                                <a:lnTo>
                                  <a:pt x="318846" y="86360"/>
                                </a:lnTo>
                                <a:lnTo>
                                  <a:pt x="317563" y="86360"/>
                                </a:lnTo>
                                <a:lnTo>
                                  <a:pt x="317512" y="88125"/>
                                </a:lnTo>
                                <a:lnTo>
                                  <a:pt x="317677" y="88900"/>
                                </a:lnTo>
                                <a:lnTo>
                                  <a:pt x="315366" y="88900"/>
                                </a:lnTo>
                                <a:lnTo>
                                  <a:pt x="315861" y="87630"/>
                                </a:lnTo>
                                <a:lnTo>
                                  <a:pt x="315785" y="86360"/>
                                </a:lnTo>
                                <a:lnTo>
                                  <a:pt x="314756" y="86360"/>
                                </a:lnTo>
                                <a:lnTo>
                                  <a:pt x="314286" y="87630"/>
                                </a:lnTo>
                                <a:lnTo>
                                  <a:pt x="314274" y="88900"/>
                                </a:lnTo>
                                <a:lnTo>
                                  <a:pt x="311175" y="88900"/>
                                </a:lnTo>
                                <a:lnTo>
                                  <a:pt x="310934" y="86360"/>
                                </a:lnTo>
                                <a:lnTo>
                                  <a:pt x="308533" y="81280"/>
                                </a:lnTo>
                                <a:lnTo>
                                  <a:pt x="303288" y="75285"/>
                                </a:lnTo>
                                <a:lnTo>
                                  <a:pt x="302895" y="80010"/>
                                </a:lnTo>
                                <a:lnTo>
                                  <a:pt x="307784" y="83820"/>
                                </a:lnTo>
                                <a:lnTo>
                                  <a:pt x="307200" y="90170"/>
                                </a:lnTo>
                                <a:lnTo>
                                  <a:pt x="305777" y="91440"/>
                                </a:lnTo>
                                <a:lnTo>
                                  <a:pt x="302437" y="91440"/>
                                </a:lnTo>
                                <a:lnTo>
                                  <a:pt x="302882" y="88900"/>
                                </a:lnTo>
                                <a:lnTo>
                                  <a:pt x="303098" y="87630"/>
                                </a:lnTo>
                                <a:lnTo>
                                  <a:pt x="302793" y="86360"/>
                                </a:lnTo>
                                <a:lnTo>
                                  <a:pt x="301840" y="82550"/>
                                </a:lnTo>
                                <a:lnTo>
                                  <a:pt x="298767" y="80010"/>
                                </a:lnTo>
                                <a:lnTo>
                                  <a:pt x="298551" y="77470"/>
                                </a:lnTo>
                                <a:lnTo>
                                  <a:pt x="298462" y="76085"/>
                                </a:lnTo>
                                <a:lnTo>
                                  <a:pt x="299923" y="69850"/>
                                </a:lnTo>
                                <a:lnTo>
                                  <a:pt x="302818" y="67310"/>
                                </a:lnTo>
                                <a:lnTo>
                                  <a:pt x="304279" y="66040"/>
                                </a:lnTo>
                                <a:lnTo>
                                  <a:pt x="309410" y="67310"/>
                                </a:lnTo>
                                <a:lnTo>
                                  <a:pt x="313232" y="71120"/>
                                </a:lnTo>
                                <a:lnTo>
                                  <a:pt x="314502" y="71120"/>
                                </a:lnTo>
                                <a:lnTo>
                                  <a:pt x="311988" y="66040"/>
                                </a:lnTo>
                                <a:lnTo>
                                  <a:pt x="312521" y="63500"/>
                                </a:lnTo>
                                <a:lnTo>
                                  <a:pt x="313042" y="60960"/>
                                </a:lnTo>
                                <a:lnTo>
                                  <a:pt x="313575" y="58420"/>
                                </a:lnTo>
                                <a:lnTo>
                                  <a:pt x="314883" y="52070"/>
                                </a:lnTo>
                                <a:lnTo>
                                  <a:pt x="326148" y="54610"/>
                                </a:lnTo>
                                <a:lnTo>
                                  <a:pt x="325081" y="66040"/>
                                </a:lnTo>
                                <a:lnTo>
                                  <a:pt x="322668" y="71120"/>
                                </a:lnTo>
                                <a:lnTo>
                                  <a:pt x="323684" y="71120"/>
                                </a:lnTo>
                                <a:lnTo>
                                  <a:pt x="329272" y="64770"/>
                                </a:lnTo>
                                <a:lnTo>
                                  <a:pt x="337921" y="69850"/>
                                </a:lnTo>
                                <a:lnTo>
                                  <a:pt x="337921" y="43180"/>
                                </a:lnTo>
                                <a:lnTo>
                                  <a:pt x="336067" y="43180"/>
                                </a:lnTo>
                                <a:lnTo>
                                  <a:pt x="332752" y="45720"/>
                                </a:lnTo>
                                <a:lnTo>
                                  <a:pt x="327113" y="43180"/>
                                </a:lnTo>
                                <a:lnTo>
                                  <a:pt x="326263" y="41910"/>
                                </a:lnTo>
                                <a:lnTo>
                                  <a:pt x="319709" y="40640"/>
                                </a:lnTo>
                                <a:lnTo>
                                  <a:pt x="313207" y="41910"/>
                                </a:lnTo>
                                <a:lnTo>
                                  <a:pt x="308533" y="45720"/>
                                </a:lnTo>
                                <a:lnTo>
                                  <a:pt x="307644" y="46990"/>
                                </a:lnTo>
                                <a:lnTo>
                                  <a:pt x="302958" y="48260"/>
                                </a:lnTo>
                                <a:lnTo>
                                  <a:pt x="300278" y="45720"/>
                                </a:lnTo>
                                <a:lnTo>
                                  <a:pt x="295325" y="44450"/>
                                </a:lnTo>
                                <a:lnTo>
                                  <a:pt x="294005" y="44450"/>
                                </a:lnTo>
                                <a:lnTo>
                                  <a:pt x="294005" y="72390"/>
                                </a:lnTo>
                                <a:lnTo>
                                  <a:pt x="293166" y="78740"/>
                                </a:lnTo>
                                <a:lnTo>
                                  <a:pt x="293077" y="81280"/>
                                </a:lnTo>
                                <a:lnTo>
                                  <a:pt x="293331" y="86360"/>
                                </a:lnTo>
                                <a:lnTo>
                                  <a:pt x="292061" y="85496"/>
                                </a:lnTo>
                                <a:lnTo>
                                  <a:pt x="292061" y="88900"/>
                                </a:lnTo>
                                <a:lnTo>
                                  <a:pt x="284873" y="88900"/>
                                </a:lnTo>
                                <a:lnTo>
                                  <a:pt x="284200" y="85090"/>
                                </a:lnTo>
                                <a:lnTo>
                                  <a:pt x="283133" y="82550"/>
                                </a:lnTo>
                                <a:lnTo>
                                  <a:pt x="284886" y="82550"/>
                                </a:lnTo>
                                <a:lnTo>
                                  <a:pt x="292061" y="88900"/>
                                </a:lnTo>
                                <a:lnTo>
                                  <a:pt x="292061" y="85496"/>
                                </a:lnTo>
                                <a:lnTo>
                                  <a:pt x="287756" y="82550"/>
                                </a:lnTo>
                                <a:lnTo>
                                  <a:pt x="285889" y="81280"/>
                                </a:lnTo>
                                <a:lnTo>
                                  <a:pt x="282105" y="78740"/>
                                </a:lnTo>
                                <a:lnTo>
                                  <a:pt x="282371" y="77470"/>
                                </a:lnTo>
                                <a:lnTo>
                                  <a:pt x="281736" y="76200"/>
                                </a:lnTo>
                                <a:lnTo>
                                  <a:pt x="281432" y="75184"/>
                                </a:lnTo>
                                <a:lnTo>
                                  <a:pt x="281533" y="81280"/>
                                </a:lnTo>
                                <a:lnTo>
                                  <a:pt x="273939" y="81280"/>
                                </a:lnTo>
                                <a:lnTo>
                                  <a:pt x="272453" y="76809"/>
                                </a:lnTo>
                                <a:lnTo>
                                  <a:pt x="272135" y="78740"/>
                                </a:lnTo>
                                <a:lnTo>
                                  <a:pt x="271145" y="79425"/>
                                </a:lnTo>
                                <a:lnTo>
                                  <a:pt x="271145" y="82550"/>
                                </a:lnTo>
                                <a:lnTo>
                                  <a:pt x="269481" y="88900"/>
                                </a:lnTo>
                                <a:lnTo>
                                  <a:pt x="262394" y="88900"/>
                                </a:lnTo>
                                <a:lnTo>
                                  <a:pt x="265137" y="86360"/>
                                </a:lnTo>
                                <a:lnTo>
                                  <a:pt x="269240" y="82550"/>
                                </a:lnTo>
                                <a:lnTo>
                                  <a:pt x="271145" y="82550"/>
                                </a:lnTo>
                                <a:lnTo>
                                  <a:pt x="271145" y="79425"/>
                                </a:lnTo>
                                <a:lnTo>
                                  <a:pt x="268376" y="81280"/>
                                </a:lnTo>
                                <a:lnTo>
                                  <a:pt x="265391" y="85090"/>
                                </a:lnTo>
                                <a:lnTo>
                                  <a:pt x="261454" y="86360"/>
                                </a:lnTo>
                                <a:lnTo>
                                  <a:pt x="261454" y="67310"/>
                                </a:lnTo>
                                <a:lnTo>
                                  <a:pt x="265214" y="69850"/>
                                </a:lnTo>
                                <a:lnTo>
                                  <a:pt x="273100" y="74879"/>
                                </a:lnTo>
                                <a:lnTo>
                                  <a:pt x="273062" y="75184"/>
                                </a:lnTo>
                                <a:lnTo>
                                  <a:pt x="272618" y="76085"/>
                                </a:lnTo>
                                <a:lnTo>
                                  <a:pt x="276237" y="74930"/>
                                </a:lnTo>
                                <a:lnTo>
                                  <a:pt x="281393" y="73660"/>
                                </a:lnTo>
                                <a:lnTo>
                                  <a:pt x="281419" y="74879"/>
                                </a:lnTo>
                                <a:lnTo>
                                  <a:pt x="287223" y="71120"/>
                                </a:lnTo>
                                <a:lnTo>
                                  <a:pt x="289204" y="69850"/>
                                </a:lnTo>
                                <a:lnTo>
                                  <a:pt x="292823" y="67310"/>
                                </a:lnTo>
                                <a:lnTo>
                                  <a:pt x="294005" y="72390"/>
                                </a:lnTo>
                                <a:lnTo>
                                  <a:pt x="294005" y="44450"/>
                                </a:lnTo>
                                <a:lnTo>
                                  <a:pt x="290271" y="44450"/>
                                </a:lnTo>
                                <a:lnTo>
                                  <a:pt x="298970" y="43180"/>
                                </a:lnTo>
                                <a:lnTo>
                                  <a:pt x="303936" y="40640"/>
                                </a:lnTo>
                                <a:lnTo>
                                  <a:pt x="306412" y="39370"/>
                                </a:lnTo>
                                <a:lnTo>
                                  <a:pt x="313994" y="36830"/>
                                </a:lnTo>
                                <a:lnTo>
                                  <a:pt x="319633" y="33020"/>
                                </a:lnTo>
                                <a:lnTo>
                                  <a:pt x="325462" y="30480"/>
                                </a:lnTo>
                                <a:lnTo>
                                  <a:pt x="331546" y="29210"/>
                                </a:lnTo>
                                <a:lnTo>
                                  <a:pt x="337972" y="27940"/>
                                </a:lnTo>
                                <a:lnTo>
                                  <a:pt x="347395" y="29210"/>
                                </a:lnTo>
                                <a:lnTo>
                                  <a:pt x="354114" y="35560"/>
                                </a:lnTo>
                                <a:lnTo>
                                  <a:pt x="357543" y="44450"/>
                                </a:lnTo>
                                <a:lnTo>
                                  <a:pt x="357543" y="36385"/>
                                </a:lnTo>
                                <a:lnTo>
                                  <a:pt x="355422" y="33020"/>
                                </a:lnTo>
                                <a:lnTo>
                                  <a:pt x="349377" y="27940"/>
                                </a:lnTo>
                                <a:lnTo>
                                  <a:pt x="341795" y="25400"/>
                                </a:lnTo>
                                <a:lnTo>
                                  <a:pt x="327748" y="26670"/>
                                </a:lnTo>
                                <a:lnTo>
                                  <a:pt x="314972" y="33020"/>
                                </a:lnTo>
                                <a:lnTo>
                                  <a:pt x="302666" y="38100"/>
                                </a:lnTo>
                                <a:lnTo>
                                  <a:pt x="290017" y="40640"/>
                                </a:lnTo>
                                <a:lnTo>
                                  <a:pt x="289293" y="35560"/>
                                </a:lnTo>
                                <a:lnTo>
                                  <a:pt x="295109" y="35560"/>
                                </a:lnTo>
                                <a:lnTo>
                                  <a:pt x="302272" y="33020"/>
                                </a:lnTo>
                                <a:lnTo>
                                  <a:pt x="306197" y="31750"/>
                                </a:lnTo>
                                <a:lnTo>
                                  <a:pt x="309664" y="29210"/>
                                </a:lnTo>
                                <a:lnTo>
                                  <a:pt x="319417" y="25400"/>
                                </a:lnTo>
                                <a:lnTo>
                                  <a:pt x="322694" y="24130"/>
                                </a:lnTo>
                                <a:lnTo>
                                  <a:pt x="329488" y="21590"/>
                                </a:lnTo>
                                <a:lnTo>
                                  <a:pt x="336689" y="20320"/>
                                </a:lnTo>
                                <a:lnTo>
                                  <a:pt x="347586" y="21590"/>
                                </a:lnTo>
                                <a:lnTo>
                                  <a:pt x="356108" y="25400"/>
                                </a:lnTo>
                                <a:lnTo>
                                  <a:pt x="360019" y="30302"/>
                                </a:lnTo>
                                <a:lnTo>
                                  <a:pt x="359867" y="20320"/>
                                </a:lnTo>
                                <a:lnTo>
                                  <a:pt x="360591" y="19050"/>
                                </a:lnTo>
                                <a:lnTo>
                                  <a:pt x="361302" y="17780"/>
                                </a:lnTo>
                                <a:lnTo>
                                  <a:pt x="364756" y="17780"/>
                                </a:lnTo>
                                <a:lnTo>
                                  <a:pt x="368414" y="16510"/>
                                </a:lnTo>
                                <a:lnTo>
                                  <a:pt x="371335" y="19050"/>
                                </a:lnTo>
                                <a:lnTo>
                                  <a:pt x="371487" y="30480"/>
                                </a:lnTo>
                                <a:lnTo>
                                  <a:pt x="376072" y="30480"/>
                                </a:lnTo>
                                <a:lnTo>
                                  <a:pt x="378993" y="31750"/>
                                </a:lnTo>
                                <a:lnTo>
                                  <a:pt x="379044" y="35560"/>
                                </a:lnTo>
                                <a:lnTo>
                                  <a:pt x="376910" y="40640"/>
                                </a:lnTo>
                                <a:lnTo>
                                  <a:pt x="372351" y="41910"/>
                                </a:lnTo>
                                <a:lnTo>
                                  <a:pt x="368401" y="39370"/>
                                </a:lnTo>
                                <a:lnTo>
                                  <a:pt x="368071" y="34290"/>
                                </a:lnTo>
                                <a:lnTo>
                                  <a:pt x="368566" y="33020"/>
                                </a:lnTo>
                                <a:lnTo>
                                  <a:pt x="369849" y="30480"/>
                                </a:lnTo>
                                <a:lnTo>
                                  <a:pt x="360159" y="30480"/>
                                </a:lnTo>
                                <a:lnTo>
                                  <a:pt x="362191" y="33020"/>
                                </a:lnTo>
                                <a:lnTo>
                                  <a:pt x="365772" y="40640"/>
                                </a:lnTo>
                                <a:lnTo>
                                  <a:pt x="367880" y="47866"/>
                                </a:lnTo>
                                <a:lnTo>
                                  <a:pt x="367792" y="46990"/>
                                </a:lnTo>
                                <a:lnTo>
                                  <a:pt x="382485" y="44450"/>
                                </a:lnTo>
                                <a:lnTo>
                                  <a:pt x="383095" y="57150"/>
                                </a:lnTo>
                                <a:lnTo>
                                  <a:pt x="383095" y="43903"/>
                                </a:lnTo>
                                <a:lnTo>
                                  <a:pt x="379044" y="43180"/>
                                </a:lnTo>
                                <a:lnTo>
                                  <a:pt x="380898" y="41910"/>
                                </a:lnTo>
                                <a:lnTo>
                                  <a:pt x="384581" y="39370"/>
                                </a:lnTo>
                                <a:lnTo>
                                  <a:pt x="382397" y="27940"/>
                                </a:lnTo>
                                <a:lnTo>
                                  <a:pt x="382143" y="26670"/>
                                </a:lnTo>
                                <a:lnTo>
                                  <a:pt x="373684" y="27940"/>
                                </a:lnTo>
                                <a:lnTo>
                                  <a:pt x="374307" y="22237"/>
                                </a:lnTo>
                                <a:lnTo>
                                  <a:pt x="374230" y="21234"/>
                                </a:lnTo>
                                <a:lnTo>
                                  <a:pt x="372249" y="16510"/>
                                </a:lnTo>
                                <a:lnTo>
                                  <a:pt x="367906" y="13970"/>
                                </a:lnTo>
                                <a:lnTo>
                                  <a:pt x="361950" y="13970"/>
                                </a:lnTo>
                                <a:lnTo>
                                  <a:pt x="361251" y="8890"/>
                                </a:lnTo>
                                <a:lnTo>
                                  <a:pt x="358889" y="6680"/>
                                </a:lnTo>
                                <a:lnTo>
                                  <a:pt x="358889" y="11430"/>
                                </a:lnTo>
                                <a:lnTo>
                                  <a:pt x="357530" y="17780"/>
                                </a:lnTo>
                                <a:lnTo>
                                  <a:pt x="352958" y="19050"/>
                                </a:lnTo>
                                <a:lnTo>
                                  <a:pt x="348602" y="16510"/>
                                </a:lnTo>
                                <a:lnTo>
                                  <a:pt x="347916" y="11430"/>
                                </a:lnTo>
                                <a:lnTo>
                                  <a:pt x="348284" y="10160"/>
                                </a:lnTo>
                                <a:lnTo>
                                  <a:pt x="349592" y="8890"/>
                                </a:lnTo>
                                <a:lnTo>
                                  <a:pt x="355600" y="7620"/>
                                </a:lnTo>
                                <a:lnTo>
                                  <a:pt x="358355" y="8890"/>
                                </a:lnTo>
                                <a:lnTo>
                                  <a:pt x="358889" y="11430"/>
                                </a:lnTo>
                                <a:lnTo>
                                  <a:pt x="358889" y="6680"/>
                                </a:lnTo>
                                <a:lnTo>
                                  <a:pt x="357187" y="5080"/>
                                </a:lnTo>
                                <a:lnTo>
                                  <a:pt x="351751" y="5080"/>
                                </a:lnTo>
                                <a:lnTo>
                                  <a:pt x="346900" y="7620"/>
                                </a:lnTo>
                                <a:lnTo>
                                  <a:pt x="346278" y="5651"/>
                                </a:lnTo>
                                <a:lnTo>
                                  <a:pt x="345770" y="16510"/>
                                </a:lnTo>
                                <a:lnTo>
                                  <a:pt x="332651" y="16510"/>
                                </a:lnTo>
                                <a:lnTo>
                                  <a:pt x="330771" y="7620"/>
                                </a:lnTo>
                                <a:lnTo>
                                  <a:pt x="336956" y="5080"/>
                                </a:lnTo>
                                <a:lnTo>
                                  <a:pt x="345732" y="3898"/>
                                </a:lnTo>
                                <a:lnTo>
                                  <a:pt x="344893" y="1270"/>
                                </a:lnTo>
                                <a:lnTo>
                                  <a:pt x="332409" y="0"/>
                                </a:lnTo>
                                <a:lnTo>
                                  <a:pt x="330581" y="7620"/>
                                </a:lnTo>
                                <a:lnTo>
                                  <a:pt x="329806" y="6781"/>
                                </a:lnTo>
                                <a:lnTo>
                                  <a:pt x="329806" y="12700"/>
                                </a:lnTo>
                                <a:lnTo>
                                  <a:pt x="328523" y="17780"/>
                                </a:lnTo>
                                <a:lnTo>
                                  <a:pt x="324205" y="19050"/>
                                </a:lnTo>
                                <a:lnTo>
                                  <a:pt x="319874" y="17780"/>
                                </a:lnTo>
                                <a:lnTo>
                                  <a:pt x="318922" y="13970"/>
                                </a:lnTo>
                                <a:lnTo>
                                  <a:pt x="318592" y="12700"/>
                                </a:lnTo>
                                <a:lnTo>
                                  <a:pt x="318744" y="11430"/>
                                </a:lnTo>
                                <a:lnTo>
                                  <a:pt x="318884" y="10160"/>
                                </a:lnTo>
                                <a:lnTo>
                                  <a:pt x="320484" y="8890"/>
                                </a:lnTo>
                                <a:lnTo>
                                  <a:pt x="327101" y="7620"/>
                                </a:lnTo>
                                <a:lnTo>
                                  <a:pt x="329336" y="10160"/>
                                </a:lnTo>
                                <a:lnTo>
                                  <a:pt x="329806" y="12700"/>
                                </a:lnTo>
                                <a:lnTo>
                                  <a:pt x="329806" y="6781"/>
                                </a:lnTo>
                                <a:lnTo>
                                  <a:pt x="325907" y="2540"/>
                                </a:lnTo>
                                <a:lnTo>
                                  <a:pt x="315925" y="5080"/>
                                </a:lnTo>
                                <a:lnTo>
                                  <a:pt x="315785" y="7264"/>
                                </a:lnTo>
                                <a:lnTo>
                                  <a:pt x="315785" y="20320"/>
                                </a:lnTo>
                                <a:lnTo>
                                  <a:pt x="313690" y="24130"/>
                                </a:lnTo>
                                <a:lnTo>
                                  <a:pt x="308381" y="25400"/>
                                </a:lnTo>
                                <a:lnTo>
                                  <a:pt x="304355" y="22860"/>
                                </a:lnTo>
                                <a:lnTo>
                                  <a:pt x="304165" y="21475"/>
                                </a:lnTo>
                                <a:lnTo>
                                  <a:pt x="304634" y="30480"/>
                                </a:lnTo>
                                <a:lnTo>
                                  <a:pt x="291465" y="31750"/>
                                </a:lnTo>
                                <a:lnTo>
                                  <a:pt x="288848" y="22237"/>
                                </a:lnTo>
                                <a:lnTo>
                                  <a:pt x="288747" y="22948"/>
                                </a:lnTo>
                                <a:lnTo>
                                  <a:pt x="288747" y="69850"/>
                                </a:lnTo>
                                <a:lnTo>
                                  <a:pt x="284149" y="71120"/>
                                </a:lnTo>
                                <a:lnTo>
                                  <a:pt x="282105" y="71120"/>
                                </a:lnTo>
                                <a:lnTo>
                                  <a:pt x="281889" y="68580"/>
                                </a:lnTo>
                                <a:lnTo>
                                  <a:pt x="288061" y="63500"/>
                                </a:lnTo>
                                <a:lnTo>
                                  <a:pt x="288747" y="69850"/>
                                </a:lnTo>
                                <a:lnTo>
                                  <a:pt x="288747" y="22948"/>
                                </a:lnTo>
                                <a:lnTo>
                                  <a:pt x="287667" y="30480"/>
                                </a:lnTo>
                                <a:lnTo>
                                  <a:pt x="286766" y="39370"/>
                                </a:lnTo>
                                <a:lnTo>
                                  <a:pt x="286461" y="45720"/>
                                </a:lnTo>
                                <a:lnTo>
                                  <a:pt x="286397" y="49530"/>
                                </a:lnTo>
                                <a:lnTo>
                                  <a:pt x="286702" y="57150"/>
                                </a:lnTo>
                                <a:lnTo>
                                  <a:pt x="286702" y="60960"/>
                                </a:lnTo>
                                <a:lnTo>
                                  <a:pt x="284099" y="64770"/>
                                </a:lnTo>
                                <a:lnTo>
                                  <a:pt x="281101" y="68580"/>
                                </a:lnTo>
                                <a:lnTo>
                                  <a:pt x="278282" y="73660"/>
                                </a:lnTo>
                                <a:lnTo>
                                  <a:pt x="278066" y="73660"/>
                                </a:lnTo>
                                <a:lnTo>
                                  <a:pt x="276656" y="72390"/>
                                </a:lnTo>
                                <a:lnTo>
                                  <a:pt x="276504" y="73660"/>
                                </a:lnTo>
                                <a:lnTo>
                                  <a:pt x="274358" y="71120"/>
                                </a:lnTo>
                                <a:lnTo>
                                  <a:pt x="273278" y="69850"/>
                                </a:lnTo>
                                <a:lnTo>
                                  <a:pt x="272669" y="68707"/>
                                </a:lnTo>
                                <a:lnTo>
                                  <a:pt x="272669" y="71120"/>
                                </a:lnTo>
                                <a:lnTo>
                                  <a:pt x="271094" y="71120"/>
                                </a:lnTo>
                                <a:lnTo>
                                  <a:pt x="266039" y="69850"/>
                                </a:lnTo>
                                <a:lnTo>
                                  <a:pt x="266039" y="67310"/>
                                </a:lnTo>
                                <a:lnTo>
                                  <a:pt x="266801" y="66040"/>
                                </a:lnTo>
                                <a:lnTo>
                                  <a:pt x="270230" y="66040"/>
                                </a:lnTo>
                                <a:lnTo>
                                  <a:pt x="271462" y="69850"/>
                                </a:lnTo>
                                <a:lnTo>
                                  <a:pt x="272669" y="71120"/>
                                </a:lnTo>
                                <a:lnTo>
                                  <a:pt x="272669" y="68707"/>
                                </a:lnTo>
                                <a:lnTo>
                                  <a:pt x="271259" y="66040"/>
                                </a:lnTo>
                                <a:lnTo>
                                  <a:pt x="270586" y="64770"/>
                                </a:lnTo>
                                <a:lnTo>
                                  <a:pt x="267830" y="60960"/>
                                </a:lnTo>
                                <a:lnTo>
                                  <a:pt x="286702" y="60960"/>
                                </a:lnTo>
                                <a:lnTo>
                                  <a:pt x="286702" y="57150"/>
                                </a:lnTo>
                                <a:lnTo>
                                  <a:pt x="285496" y="58420"/>
                                </a:lnTo>
                                <a:lnTo>
                                  <a:pt x="283997" y="58420"/>
                                </a:lnTo>
                                <a:lnTo>
                                  <a:pt x="282625" y="57150"/>
                                </a:lnTo>
                                <a:lnTo>
                                  <a:pt x="282409" y="48514"/>
                                </a:lnTo>
                                <a:lnTo>
                                  <a:pt x="282587" y="39370"/>
                                </a:lnTo>
                                <a:lnTo>
                                  <a:pt x="283311" y="30480"/>
                                </a:lnTo>
                                <a:lnTo>
                                  <a:pt x="284441" y="24130"/>
                                </a:lnTo>
                                <a:lnTo>
                                  <a:pt x="284657" y="22860"/>
                                </a:lnTo>
                                <a:lnTo>
                                  <a:pt x="284962" y="22860"/>
                                </a:lnTo>
                                <a:lnTo>
                                  <a:pt x="287540" y="20320"/>
                                </a:lnTo>
                                <a:lnTo>
                                  <a:pt x="289344" y="21475"/>
                                </a:lnTo>
                                <a:lnTo>
                                  <a:pt x="295884" y="20320"/>
                                </a:lnTo>
                                <a:lnTo>
                                  <a:pt x="303682" y="17868"/>
                                </a:lnTo>
                                <a:lnTo>
                                  <a:pt x="303314" y="15240"/>
                                </a:lnTo>
                                <a:lnTo>
                                  <a:pt x="309143" y="13970"/>
                                </a:lnTo>
                                <a:lnTo>
                                  <a:pt x="314375" y="15240"/>
                                </a:lnTo>
                                <a:lnTo>
                                  <a:pt x="315785" y="20320"/>
                                </a:lnTo>
                                <a:lnTo>
                                  <a:pt x="315785" y="7264"/>
                                </a:lnTo>
                                <a:lnTo>
                                  <a:pt x="315518" y="11430"/>
                                </a:lnTo>
                                <a:lnTo>
                                  <a:pt x="310172" y="8890"/>
                                </a:lnTo>
                                <a:lnTo>
                                  <a:pt x="302463" y="11430"/>
                                </a:lnTo>
                                <a:lnTo>
                                  <a:pt x="301752" y="17780"/>
                                </a:lnTo>
                                <a:lnTo>
                                  <a:pt x="300177" y="16510"/>
                                </a:lnTo>
                                <a:lnTo>
                                  <a:pt x="294386" y="16510"/>
                                </a:lnTo>
                                <a:lnTo>
                                  <a:pt x="292557" y="17780"/>
                                </a:lnTo>
                                <a:lnTo>
                                  <a:pt x="289217" y="19050"/>
                                </a:lnTo>
                                <a:lnTo>
                                  <a:pt x="287845" y="19050"/>
                                </a:lnTo>
                                <a:lnTo>
                                  <a:pt x="285051" y="20320"/>
                                </a:lnTo>
                                <a:lnTo>
                                  <a:pt x="284137" y="20320"/>
                                </a:lnTo>
                                <a:lnTo>
                                  <a:pt x="282803" y="21590"/>
                                </a:lnTo>
                                <a:lnTo>
                                  <a:pt x="281736" y="21590"/>
                                </a:lnTo>
                                <a:lnTo>
                                  <a:pt x="281736" y="34290"/>
                                </a:lnTo>
                                <a:lnTo>
                                  <a:pt x="281051" y="34290"/>
                                </a:lnTo>
                                <a:lnTo>
                                  <a:pt x="281051" y="57150"/>
                                </a:lnTo>
                                <a:lnTo>
                                  <a:pt x="274650" y="58420"/>
                                </a:lnTo>
                                <a:lnTo>
                                  <a:pt x="274370" y="52070"/>
                                </a:lnTo>
                                <a:lnTo>
                                  <a:pt x="277012" y="52070"/>
                                </a:lnTo>
                                <a:lnTo>
                                  <a:pt x="278587" y="50800"/>
                                </a:lnTo>
                                <a:lnTo>
                                  <a:pt x="279603" y="52070"/>
                                </a:lnTo>
                                <a:lnTo>
                                  <a:pt x="281051" y="57150"/>
                                </a:lnTo>
                                <a:lnTo>
                                  <a:pt x="281051" y="34290"/>
                                </a:lnTo>
                                <a:lnTo>
                                  <a:pt x="280974" y="49530"/>
                                </a:lnTo>
                                <a:lnTo>
                                  <a:pt x="274650" y="50800"/>
                                </a:lnTo>
                                <a:lnTo>
                                  <a:pt x="274370" y="44450"/>
                                </a:lnTo>
                                <a:lnTo>
                                  <a:pt x="275285" y="44450"/>
                                </a:lnTo>
                                <a:lnTo>
                                  <a:pt x="278587" y="43180"/>
                                </a:lnTo>
                                <a:lnTo>
                                  <a:pt x="279539" y="44450"/>
                                </a:lnTo>
                                <a:lnTo>
                                  <a:pt x="280974" y="49530"/>
                                </a:lnTo>
                                <a:lnTo>
                                  <a:pt x="280974" y="34290"/>
                                </a:lnTo>
                                <a:lnTo>
                                  <a:pt x="279311" y="34290"/>
                                </a:lnTo>
                                <a:lnTo>
                                  <a:pt x="280644" y="36830"/>
                                </a:lnTo>
                                <a:lnTo>
                                  <a:pt x="280466" y="41910"/>
                                </a:lnTo>
                                <a:lnTo>
                                  <a:pt x="274078" y="43180"/>
                                </a:lnTo>
                                <a:lnTo>
                                  <a:pt x="273913" y="36830"/>
                                </a:lnTo>
                                <a:lnTo>
                                  <a:pt x="274459" y="35560"/>
                                </a:lnTo>
                                <a:lnTo>
                                  <a:pt x="279311" y="34290"/>
                                </a:lnTo>
                                <a:lnTo>
                                  <a:pt x="273278" y="34290"/>
                                </a:lnTo>
                                <a:lnTo>
                                  <a:pt x="272757" y="26670"/>
                                </a:lnTo>
                                <a:lnTo>
                                  <a:pt x="274129" y="25400"/>
                                </a:lnTo>
                                <a:lnTo>
                                  <a:pt x="276237" y="24130"/>
                                </a:lnTo>
                                <a:lnTo>
                                  <a:pt x="279844" y="24130"/>
                                </a:lnTo>
                                <a:lnTo>
                                  <a:pt x="281546" y="25400"/>
                                </a:lnTo>
                                <a:lnTo>
                                  <a:pt x="281736" y="34290"/>
                                </a:lnTo>
                                <a:lnTo>
                                  <a:pt x="281736" y="21590"/>
                                </a:lnTo>
                                <a:lnTo>
                                  <a:pt x="272021" y="21590"/>
                                </a:lnTo>
                                <a:lnTo>
                                  <a:pt x="272021" y="53340"/>
                                </a:lnTo>
                                <a:lnTo>
                                  <a:pt x="271907" y="58420"/>
                                </a:lnTo>
                                <a:lnTo>
                                  <a:pt x="269036" y="58420"/>
                                </a:lnTo>
                                <a:lnTo>
                                  <a:pt x="267830" y="57150"/>
                                </a:lnTo>
                                <a:lnTo>
                                  <a:pt x="268046" y="50800"/>
                                </a:lnTo>
                                <a:lnTo>
                                  <a:pt x="268135" y="48260"/>
                                </a:lnTo>
                                <a:lnTo>
                                  <a:pt x="267855" y="40640"/>
                                </a:lnTo>
                                <a:lnTo>
                                  <a:pt x="267754" y="38100"/>
                                </a:lnTo>
                                <a:lnTo>
                                  <a:pt x="267068" y="31750"/>
                                </a:lnTo>
                                <a:lnTo>
                                  <a:pt x="266788" y="29210"/>
                                </a:lnTo>
                                <a:lnTo>
                                  <a:pt x="265277" y="21590"/>
                                </a:lnTo>
                                <a:lnTo>
                                  <a:pt x="268617" y="21590"/>
                                </a:lnTo>
                                <a:lnTo>
                                  <a:pt x="269862" y="22860"/>
                                </a:lnTo>
                                <a:lnTo>
                                  <a:pt x="271233" y="30480"/>
                                </a:lnTo>
                                <a:lnTo>
                                  <a:pt x="271945" y="39370"/>
                                </a:lnTo>
                                <a:lnTo>
                                  <a:pt x="272021" y="53340"/>
                                </a:lnTo>
                                <a:lnTo>
                                  <a:pt x="272021" y="21590"/>
                                </a:lnTo>
                                <a:lnTo>
                                  <a:pt x="271640" y="21590"/>
                                </a:lnTo>
                                <a:lnTo>
                                  <a:pt x="270624" y="20320"/>
                                </a:lnTo>
                                <a:lnTo>
                                  <a:pt x="267487" y="20320"/>
                                </a:lnTo>
                                <a:lnTo>
                                  <a:pt x="266344" y="19050"/>
                                </a:lnTo>
                                <a:lnTo>
                                  <a:pt x="264833" y="19050"/>
                                </a:lnTo>
                                <a:lnTo>
                                  <a:pt x="265277" y="20320"/>
                                </a:lnTo>
                                <a:lnTo>
                                  <a:pt x="264718" y="19799"/>
                                </a:lnTo>
                                <a:lnTo>
                                  <a:pt x="265442" y="31750"/>
                                </a:lnTo>
                                <a:lnTo>
                                  <a:pt x="251028" y="30480"/>
                                </a:lnTo>
                                <a:lnTo>
                                  <a:pt x="250520" y="26670"/>
                                </a:lnTo>
                                <a:lnTo>
                                  <a:pt x="250075" y="23393"/>
                                </a:lnTo>
                                <a:lnTo>
                                  <a:pt x="239141" y="26670"/>
                                </a:lnTo>
                                <a:lnTo>
                                  <a:pt x="237223" y="21590"/>
                                </a:lnTo>
                                <a:lnTo>
                                  <a:pt x="235546" y="17183"/>
                                </a:lnTo>
                                <a:lnTo>
                                  <a:pt x="234950" y="21590"/>
                                </a:lnTo>
                                <a:lnTo>
                                  <a:pt x="228968" y="20320"/>
                                </a:lnTo>
                                <a:lnTo>
                                  <a:pt x="222986" y="19050"/>
                                </a:lnTo>
                                <a:lnTo>
                                  <a:pt x="223647" y="16510"/>
                                </a:lnTo>
                                <a:lnTo>
                                  <a:pt x="224967" y="11430"/>
                                </a:lnTo>
                                <a:lnTo>
                                  <a:pt x="225336" y="10160"/>
                                </a:lnTo>
                                <a:lnTo>
                                  <a:pt x="226237" y="8890"/>
                                </a:lnTo>
                                <a:lnTo>
                                  <a:pt x="232956" y="7620"/>
                                </a:lnTo>
                                <a:lnTo>
                                  <a:pt x="236499" y="10160"/>
                                </a:lnTo>
                                <a:lnTo>
                                  <a:pt x="235839" y="15074"/>
                                </a:lnTo>
                                <a:lnTo>
                                  <a:pt x="242824" y="13970"/>
                                </a:lnTo>
                                <a:lnTo>
                                  <a:pt x="250050" y="12700"/>
                                </a:lnTo>
                                <a:lnTo>
                                  <a:pt x="251574" y="21234"/>
                                </a:lnTo>
                                <a:lnTo>
                                  <a:pt x="256095" y="20320"/>
                                </a:lnTo>
                                <a:lnTo>
                                  <a:pt x="263042" y="18237"/>
                                </a:lnTo>
                                <a:lnTo>
                                  <a:pt x="262547" y="17780"/>
                                </a:lnTo>
                                <a:lnTo>
                                  <a:pt x="257200" y="15240"/>
                                </a:lnTo>
                                <a:lnTo>
                                  <a:pt x="253034" y="17780"/>
                                </a:lnTo>
                                <a:lnTo>
                                  <a:pt x="251942" y="12700"/>
                                </a:lnTo>
                                <a:lnTo>
                                  <a:pt x="249618" y="11430"/>
                                </a:lnTo>
                                <a:lnTo>
                                  <a:pt x="244970" y="8890"/>
                                </a:lnTo>
                                <a:lnTo>
                                  <a:pt x="239255" y="11430"/>
                                </a:lnTo>
                                <a:lnTo>
                                  <a:pt x="238379" y="5080"/>
                                </a:lnTo>
                                <a:lnTo>
                                  <a:pt x="229019" y="2540"/>
                                </a:lnTo>
                                <a:lnTo>
                                  <a:pt x="224205" y="7620"/>
                                </a:lnTo>
                                <a:lnTo>
                                  <a:pt x="223126" y="4508"/>
                                </a:lnTo>
                                <a:lnTo>
                                  <a:pt x="223316" y="16510"/>
                                </a:lnTo>
                                <a:lnTo>
                                  <a:pt x="210007" y="16510"/>
                                </a:lnTo>
                                <a:lnTo>
                                  <a:pt x="208026" y="8559"/>
                                </a:lnTo>
                                <a:lnTo>
                                  <a:pt x="209105" y="17780"/>
                                </a:lnTo>
                                <a:lnTo>
                                  <a:pt x="199313" y="19050"/>
                                </a:lnTo>
                                <a:lnTo>
                                  <a:pt x="194589" y="17780"/>
                                </a:lnTo>
                                <a:lnTo>
                                  <a:pt x="194805" y="16510"/>
                                </a:lnTo>
                                <a:lnTo>
                                  <a:pt x="195643" y="11430"/>
                                </a:lnTo>
                                <a:lnTo>
                                  <a:pt x="195948" y="10160"/>
                                </a:lnTo>
                                <a:lnTo>
                                  <a:pt x="197548" y="8890"/>
                                </a:lnTo>
                                <a:lnTo>
                                  <a:pt x="206184" y="6743"/>
                                </a:lnTo>
                                <a:lnTo>
                                  <a:pt x="202971" y="5080"/>
                                </a:lnTo>
                                <a:lnTo>
                                  <a:pt x="197535" y="5080"/>
                                </a:lnTo>
                                <a:lnTo>
                                  <a:pt x="193446" y="8890"/>
                                </a:lnTo>
                                <a:lnTo>
                                  <a:pt x="192582" y="13970"/>
                                </a:lnTo>
                                <a:lnTo>
                                  <a:pt x="186715" y="13970"/>
                                </a:lnTo>
                                <a:lnTo>
                                  <a:pt x="182333" y="16510"/>
                                </a:lnTo>
                                <a:lnTo>
                                  <a:pt x="180301" y="21234"/>
                                </a:lnTo>
                                <a:lnTo>
                                  <a:pt x="180225" y="22237"/>
                                </a:lnTo>
                                <a:lnTo>
                                  <a:pt x="180848" y="27940"/>
                                </a:lnTo>
                                <a:lnTo>
                                  <a:pt x="172694" y="26670"/>
                                </a:lnTo>
                                <a:lnTo>
                                  <a:pt x="169824" y="38100"/>
                                </a:lnTo>
                                <a:lnTo>
                                  <a:pt x="175399" y="43103"/>
                                </a:lnTo>
                                <a:lnTo>
                                  <a:pt x="175526" y="33020"/>
                                </a:lnTo>
                                <a:lnTo>
                                  <a:pt x="177368" y="31750"/>
                                </a:lnTo>
                                <a:lnTo>
                                  <a:pt x="180340" y="30480"/>
                                </a:lnTo>
                                <a:lnTo>
                                  <a:pt x="183019" y="30480"/>
                                </a:lnTo>
                                <a:lnTo>
                                  <a:pt x="183057" y="27940"/>
                                </a:lnTo>
                                <a:lnTo>
                                  <a:pt x="183184" y="19050"/>
                                </a:lnTo>
                                <a:lnTo>
                                  <a:pt x="185026" y="17780"/>
                                </a:lnTo>
                                <a:lnTo>
                                  <a:pt x="187985" y="17780"/>
                                </a:lnTo>
                                <a:lnTo>
                                  <a:pt x="192151" y="16510"/>
                                </a:lnTo>
                                <a:lnTo>
                                  <a:pt x="194564" y="19050"/>
                                </a:lnTo>
                                <a:lnTo>
                                  <a:pt x="194741" y="30137"/>
                                </a:lnTo>
                                <a:lnTo>
                                  <a:pt x="200126" y="25400"/>
                                </a:lnTo>
                                <a:lnTo>
                                  <a:pt x="210134" y="20320"/>
                                </a:lnTo>
                                <a:lnTo>
                                  <a:pt x="222681" y="20320"/>
                                </a:lnTo>
                                <a:lnTo>
                                  <a:pt x="229908" y="21590"/>
                                </a:lnTo>
                                <a:lnTo>
                                  <a:pt x="238366" y="26670"/>
                                </a:lnTo>
                                <a:lnTo>
                                  <a:pt x="248488" y="31750"/>
                                </a:lnTo>
                                <a:lnTo>
                                  <a:pt x="252272" y="33020"/>
                                </a:lnTo>
                                <a:lnTo>
                                  <a:pt x="259346" y="35560"/>
                                </a:lnTo>
                                <a:lnTo>
                                  <a:pt x="265290" y="35560"/>
                                </a:lnTo>
                                <a:lnTo>
                                  <a:pt x="264515" y="40640"/>
                                </a:lnTo>
                                <a:lnTo>
                                  <a:pt x="263232" y="40386"/>
                                </a:lnTo>
                                <a:lnTo>
                                  <a:pt x="263232" y="44450"/>
                                </a:lnTo>
                                <a:lnTo>
                                  <a:pt x="259448" y="44450"/>
                                </a:lnTo>
                                <a:lnTo>
                                  <a:pt x="256298" y="45250"/>
                                </a:lnTo>
                                <a:lnTo>
                                  <a:pt x="256298" y="72390"/>
                                </a:lnTo>
                                <a:lnTo>
                                  <a:pt x="255816" y="80010"/>
                                </a:lnTo>
                                <a:lnTo>
                                  <a:pt x="252793" y="82550"/>
                                </a:lnTo>
                                <a:lnTo>
                                  <a:pt x="251434" y="87630"/>
                                </a:lnTo>
                                <a:lnTo>
                                  <a:pt x="252310" y="90170"/>
                                </a:lnTo>
                                <a:lnTo>
                                  <a:pt x="250228" y="91440"/>
                                </a:lnTo>
                                <a:lnTo>
                                  <a:pt x="242608" y="88900"/>
                                </a:lnTo>
                                <a:lnTo>
                                  <a:pt x="242290" y="88900"/>
                                </a:lnTo>
                                <a:lnTo>
                                  <a:pt x="242290" y="95250"/>
                                </a:lnTo>
                                <a:lnTo>
                                  <a:pt x="235750" y="96520"/>
                                </a:lnTo>
                                <a:lnTo>
                                  <a:pt x="235089" y="95250"/>
                                </a:lnTo>
                                <a:lnTo>
                                  <a:pt x="234416" y="93967"/>
                                </a:lnTo>
                                <a:lnTo>
                                  <a:pt x="234784" y="91440"/>
                                </a:lnTo>
                                <a:lnTo>
                                  <a:pt x="241820" y="90170"/>
                                </a:lnTo>
                                <a:lnTo>
                                  <a:pt x="242290" y="95250"/>
                                </a:lnTo>
                                <a:lnTo>
                                  <a:pt x="242290" y="88900"/>
                                </a:lnTo>
                                <a:lnTo>
                                  <a:pt x="240233" y="88900"/>
                                </a:lnTo>
                                <a:lnTo>
                                  <a:pt x="240271" y="87630"/>
                                </a:lnTo>
                                <a:lnTo>
                                  <a:pt x="239763" y="86360"/>
                                </a:lnTo>
                                <a:lnTo>
                                  <a:pt x="239382" y="87630"/>
                                </a:lnTo>
                                <a:lnTo>
                                  <a:pt x="238747" y="87630"/>
                                </a:lnTo>
                                <a:lnTo>
                                  <a:pt x="239217" y="90170"/>
                                </a:lnTo>
                                <a:lnTo>
                                  <a:pt x="236321" y="88900"/>
                                </a:lnTo>
                                <a:lnTo>
                                  <a:pt x="236956" y="86360"/>
                                </a:lnTo>
                                <a:lnTo>
                                  <a:pt x="235686" y="86360"/>
                                </a:lnTo>
                                <a:lnTo>
                                  <a:pt x="235902" y="88900"/>
                                </a:lnTo>
                                <a:lnTo>
                                  <a:pt x="235381" y="90170"/>
                                </a:lnTo>
                                <a:lnTo>
                                  <a:pt x="234149" y="90170"/>
                                </a:lnTo>
                                <a:lnTo>
                                  <a:pt x="231571" y="88900"/>
                                </a:lnTo>
                                <a:lnTo>
                                  <a:pt x="230670" y="86360"/>
                                </a:lnTo>
                                <a:lnTo>
                                  <a:pt x="227393" y="82550"/>
                                </a:lnTo>
                                <a:lnTo>
                                  <a:pt x="225171" y="80010"/>
                                </a:lnTo>
                                <a:lnTo>
                                  <a:pt x="224459" y="77470"/>
                                </a:lnTo>
                                <a:lnTo>
                                  <a:pt x="225082" y="76200"/>
                                </a:lnTo>
                                <a:lnTo>
                                  <a:pt x="227266" y="76200"/>
                                </a:lnTo>
                                <a:lnTo>
                                  <a:pt x="227266" y="74930"/>
                                </a:lnTo>
                                <a:lnTo>
                                  <a:pt x="227774" y="74930"/>
                                </a:lnTo>
                                <a:lnTo>
                                  <a:pt x="225348" y="73660"/>
                                </a:lnTo>
                                <a:lnTo>
                                  <a:pt x="223075" y="74930"/>
                                </a:lnTo>
                                <a:lnTo>
                                  <a:pt x="220992" y="82550"/>
                                </a:lnTo>
                                <a:lnTo>
                                  <a:pt x="229184" y="86360"/>
                                </a:lnTo>
                                <a:lnTo>
                                  <a:pt x="228688" y="92710"/>
                                </a:lnTo>
                                <a:lnTo>
                                  <a:pt x="227558" y="95250"/>
                                </a:lnTo>
                                <a:lnTo>
                                  <a:pt x="224853" y="93980"/>
                                </a:lnTo>
                                <a:lnTo>
                                  <a:pt x="224624" y="91440"/>
                                </a:lnTo>
                                <a:lnTo>
                                  <a:pt x="222504" y="86360"/>
                                </a:lnTo>
                                <a:lnTo>
                                  <a:pt x="218846" y="83134"/>
                                </a:lnTo>
                                <a:lnTo>
                                  <a:pt x="218846" y="95250"/>
                                </a:lnTo>
                                <a:lnTo>
                                  <a:pt x="216090" y="93980"/>
                                </a:lnTo>
                                <a:lnTo>
                                  <a:pt x="213334" y="92710"/>
                                </a:lnTo>
                                <a:lnTo>
                                  <a:pt x="205625" y="92710"/>
                                </a:lnTo>
                                <a:lnTo>
                                  <a:pt x="203034" y="87630"/>
                                </a:lnTo>
                                <a:lnTo>
                                  <a:pt x="208762" y="80010"/>
                                </a:lnTo>
                                <a:lnTo>
                                  <a:pt x="211455" y="76200"/>
                                </a:lnTo>
                                <a:lnTo>
                                  <a:pt x="214109" y="82550"/>
                                </a:lnTo>
                                <a:lnTo>
                                  <a:pt x="216725" y="89674"/>
                                </a:lnTo>
                                <a:lnTo>
                                  <a:pt x="218846" y="95250"/>
                                </a:lnTo>
                                <a:lnTo>
                                  <a:pt x="218846" y="83134"/>
                                </a:lnTo>
                                <a:lnTo>
                                  <a:pt x="218186" y="82550"/>
                                </a:lnTo>
                                <a:lnTo>
                                  <a:pt x="217246" y="76200"/>
                                </a:lnTo>
                                <a:lnTo>
                                  <a:pt x="216306" y="69850"/>
                                </a:lnTo>
                                <a:lnTo>
                                  <a:pt x="225856" y="66040"/>
                                </a:lnTo>
                                <a:lnTo>
                                  <a:pt x="230835" y="71120"/>
                                </a:lnTo>
                                <a:lnTo>
                                  <a:pt x="231863" y="71120"/>
                                </a:lnTo>
                                <a:lnTo>
                                  <a:pt x="229438" y="66040"/>
                                </a:lnTo>
                                <a:lnTo>
                                  <a:pt x="228587" y="55880"/>
                                </a:lnTo>
                                <a:lnTo>
                                  <a:pt x="231114" y="54610"/>
                                </a:lnTo>
                                <a:lnTo>
                                  <a:pt x="233641" y="53340"/>
                                </a:lnTo>
                                <a:lnTo>
                                  <a:pt x="239458" y="50800"/>
                                </a:lnTo>
                                <a:lnTo>
                                  <a:pt x="242354" y="65582"/>
                                </a:lnTo>
                                <a:lnTo>
                                  <a:pt x="242506" y="64770"/>
                                </a:lnTo>
                                <a:lnTo>
                                  <a:pt x="250774" y="64770"/>
                                </a:lnTo>
                                <a:lnTo>
                                  <a:pt x="255498" y="69850"/>
                                </a:lnTo>
                                <a:lnTo>
                                  <a:pt x="256298" y="72390"/>
                                </a:lnTo>
                                <a:lnTo>
                                  <a:pt x="256298" y="45250"/>
                                </a:lnTo>
                                <a:lnTo>
                                  <a:pt x="254393" y="45720"/>
                                </a:lnTo>
                                <a:lnTo>
                                  <a:pt x="251764" y="48260"/>
                                </a:lnTo>
                                <a:lnTo>
                                  <a:pt x="246748" y="46990"/>
                                </a:lnTo>
                                <a:lnTo>
                                  <a:pt x="246164" y="45720"/>
                                </a:lnTo>
                                <a:lnTo>
                                  <a:pt x="241528" y="41910"/>
                                </a:lnTo>
                                <a:lnTo>
                                  <a:pt x="235051" y="40640"/>
                                </a:lnTo>
                                <a:lnTo>
                                  <a:pt x="227050" y="43180"/>
                                </a:lnTo>
                                <a:lnTo>
                                  <a:pt x="225780" y="45720"/>
                                </a:lnTo>
                                <a:lnTo>
                                  <a:pt x="218986" y="44450"/>
                                </a:lnTo>
                                <a:lnTo>
                                  <a:pt x="217081" y="43180"/>
                                </a:lnTo>
                                <a:lnTo>
                                  <a:pt x="206387" y="41910"/>
                                </a:lnTo>
                                <a:lnTo>
                                  <a:pt x="198475" y="45720"/>
                                </a:lnTo>
                                <a:lnTo>
                                  <a:pt x="197675" y="54610"/>
                                </a:lnTo>
                                <a:lnTo>
                                  <a:pt x="196900" y="44450"/>
                                </a:lnTo>
                                <a:lnTo>
                                  <a:pt x="200139" y="35560"/>
                                </a:lnTo>
                                <a:lnTo>
                                  <a:pt x="206603" y="30480"/>
                                </a:lnTo>
                                <a:lnTo>
                                  <a:pt x="215531" y="27940"/>
                                </a:lnTo>
                                <a:lnTo>
                                  <a:pt x="222199" y="27940"/>
                                </a:lnTo>
                                <a:lnTo>
                                  <a:pt x="228320" y="30480"/>
                                </a:lnTo>
                                <a:lnTo>
                                  <a:pt x="234035" y="33020"/>
                                </a:lnTo>
                                <a:lnTo>
                                  <a:pt x="239509" y="35560"/>
                                </a:lnTo>
                                <a:lnTo>
                                  <a:pt x="247269" y="39370"/>
                                </a:lnTo>
                                <a:lnTo>
                                  <a:pt x="254444" y="41910"/>
                                </a:lnTo>
                                <a:lnTo>
                                  <a:pt x="263232" y="44450"/>
                                </a:lnTo>
                                <a:lnTo>
                                  <a:pt x="263232" y="40386"/>
                                </a:lnTo>
                                <a:lnTo>
                                  <a:pt x="251904" y="38100"/>
                                </a:lnTo>
                                <a:lnTo>
                                  <a:pt x="239649" y="33020"/>
                                </a:lnTo>
                                <a:lnTo>
                                  <a:pt x="229489" y="27940"/>
                                </a:lnTo>
                                <a:lnTo>
                                  <a:pt x="226949" y="26670"/>
                                </a:lnTo>
                                <a:lnTo>
                                  <a:pt x="212979" y="25400"/>
                                </a:lnTo>
                                <a:lnTo>
                                  <a:pt x="203327" y="29210"/>
                                </a:lnTo>
                                <a:lnTo>
                                  <a:pt x="196735" y="36830"/>
                                </a:lnTo>
                                <a:lnTo>
                                  <a:pt x="193865" y="46990"/>
                                </a:lnTo>
                                <a:lnTo>
                                  <a:pt x="195389" y="59690"/>
                                </a:lnTo>
                                <a:lnTo>
                                  <a:pt x="196392" y="62230"/>
                                </a:lnTo>
                                <a:lnTo>
                                  <a:pt x="198704" y="64770"/>
                                </a:lnTo>
                                <a:lnTo>
                                  <a:pt x="198704" y="68580"/>
                                </a:lnTo>
                                <a:lnTo>
                                  <a:pt x="194386" y="71120"/>
                                </a:lnTo>
                                <a:lnTo>
                                  <a:pt x="192544" y="66040"/>
                                </a:lnTo>
                                <a:lnTo>
                                  <a:pt x="191300" y="63500"/>
                                </a:lnTo>
                                <a:lnTo>
                                  <a:pt x="190195" y="61125"/>
                                </a:lnTo>
                                <a:lnTo>
                                  <a:pt x="190195" y="69850"/>
                                </a:lnTo>
                                <a:lnTo>
                                  <a:pt x="184670" y="71120"/>
                                </a:lnTo>
                                <a:lnTo>
                                  <a:pt x="177088" y="73660"/>
                                </a:lnTo>
                                <a:lnTo>
                                  <a:pt x="173736" y="62230"/>
                                </a:lnTo>
                                <a:lnTo>
                                  <a:pt x="188658" y="58420"/>
                                </a:lnTo>
                                <a:lnTo>
                                  <a:pt x="190195" y="69850"/>
                                </a:lnTo>
                                <a:lnTo>
                                  <a:pt x="190195" y="61125"/>
                                </a:lnTo>
                                <a:lnTo>
                                  <a:pt x="188937" y="58420"/>
                                </a:lnTo>
                                <a:lnTo>
                                  <a:pt x="188341" y="57150"/>
                                </a:lnTo>
                                <a:lnTo>
                                  <a:pt x="186778" y="51104"/>
                                </a:lnTo>
                                <a:lnTo>
                                  <a:pt x="186778" y="57150"/>
                                </a:lnTo>
                                <a:lnTo>
                                  <a:pt x="172720" y="57150"/>
                                </a:lnTo>
                                <a:lnTo>
                                  <a:pt x="170980" y="46990"/>
                                </a:lnTo>
                                <a:lnTo>
                                  <a:pt x="185978" y="44450"/>
                                </a:lnTo>
                                <a:lnTo>
                                  <a:pt x="186778" y="57150"/>
                                </a:lnTo>
                                <a:lnTo>
                                  <a:pt x="186778" y="51104"/>
                                </a:lnTo>
                                <a:lnTo>
                                  <a:pt x="186372" y="49530"/>
                                </a:lnTo>
                                <a:lnTo>
                                  <a:pt x="187731" y="44450"/>
                                </a:lnTo>
                                <a:lnTo>
                                  <a:pt x="188747" y="40640"/>
                                </a:lnTo>
                                <a:lnTo>
                                  <a:pt x="192900" y="31750"/>
                                </a:lnTo>
                                <a:lnTo>
                                  <a:pt x="194348" y="30480"/>
                                </a:lnTo>
                                <a:lnTo>
                                  <a:pt x="184480" y="30480"/>
                                </a:lnTo>
                                <a:lnTo>
                                  <a:pt x="186817" y="33020"/>
                                </a:lnTo>
                                <a:lnTo>
                                  <a:pt x="187325" y="43180"/>
                                </a:lnTo>
                                <a:lnTo>
                                  <a:pt x="175488" y="43180"/>
                                </a:lnTo>
                                <a:lnTo>
                                  <a:pt x="168617" y="44450"/>
                                </a:lnTo>
                                <a:lnTo>
                                  <a:pt x="168643" y="58420"/>
                                </a:lnTo>
                                <a:lnTo>
                                  <a:pt x="175996" y="59690"/>
                                </a:lnTo>
                                <a:lnTo>
                                  <a:pt x="171437" y="64770"/>
                                </a:lnTo>
                                <a:lnTo>
                                  <a:pt x="174459" y="74930"/>
                                </a:lnTo>
                                <a:lnTo>
                                  <a:pt x="182714" y="74930"/>
                                </a:lnTo>
                                <a:lnTo>
                                  <a:pt x="182829" y="76200"/>
                                </a:lnTo>
                                <a:lnTo>
                                  <a:pt x="184289" y="76200"/>
                                </a:lnTo>
                                <a:lnTo>
                                  <a:pt x="184924" y="74930"/>
                                </a:lnTo>
                                <a:lnTo>
                                  <a:pt x="189941" y="73660"/>
                                </a:lnTo>
                                <a:lnTo>
                                  <a:pt x="196710" y="72390"/>
                                </a:lnTo>
                                <a:lnTo>
                                  <a:pt x="202272" y="71120"/>
                                </a:lnTo>
                                <a:lnTo>
                                  <a:pt x="202768" y="76200"/>
                                </a:lnTo>
                                <a:lnTo>
                                  <a:pt x="200317" y="81280"/>
                                </a:lnTo>
                                <a:lnTo>
                                  <a:pt x="199720" y="86360"/>
                                </a:lnTo>
                                <a:lnTo>
                                  <a:pt x="195897" y="86360"/>
                                </a:lnTo>
                                <a:lnTo>
                                  <a:pt x="196253" y="87630"/>
                                </a:lnTo>
                                <a:lnTo>
                                  <a:pt x="195135" y="88773"/>
                                </a:lnTo>
                                <a:lnTo>
                                  <a:pt x="195059" y="89674"/>
                                </a:lnTo>
                                <a:lnTo>
                                  <a:pt x="198450" y="88900"/>
                                </a:lnTo>
                                <a:lnTo>
                                  <a:pt x="201561" y="86360"/>
                                </a:lnTo>
                                <a:lnTo>
                                  <a:pt x="204254" y="90170"/>
                                </a:lnTo>
                                <a:lnTo>
                                  <a:pt x="203403" y="95250"/>
                                </a:lnTo>
                                <a:lnTo>
                                  <a:pt x="204546" y="95250"/>
                                </a:lnTo>
                                <a:lnTo>
                                  <a:pt x="205079" y="93980"/>
                                </a:lnTo>
                                <a:lnTo>
                                  <a:pt x="210756" y="99060"/>
                                </a:lnTo>
                                <a:lnTo>
                                  <a:pt x="218427" y="101600"/>
                                </a:lnTo>
                                <a:lnTo>
                                  <a:pt x="226504" y="100330"/>
                                </a:lnTo>
                                <a:lnTo>
                                  <a:pt x="233387" y="96520"/>
                                </a:lnTo>
                                <a:lnTo>
                                  <a:pt x="234797" y="97790"/>
                                </a:lnTo>
                                <a:lnTo>
                                  <a:pt x="237985" y="97790"/>
                                </a:lnTo>
                                <a:lnTo>
                                  <a:pt x="233210" y="101600"/>
                                </a:lnTo>
                                <a:lnTo>
                                  <a:pt x="227685" y="107632"/>
                                </a:lnTo>
                                <a:lnTo>
                                  <a:pt x="232003" y="106680"/>
                                </a:lnTo>
                                <a:lnTo>
                                  <a:pt x="243370" y="105410"/>
                                </a:lnTo>
                                <a:lnTo>
                                  <a:pt x="249809" y="105410"/>
                                </a:lnTo>
                                <a:lnTo>
                                  <a:pt x="262369" y="104140"/>
                                </a:lnTo>
                                <a:lnTo>
                                  <a:pt x="268617" y="104140"/>
                                </a:lnTo>
                                <a:lnTo>
                                  <a:pt x="280771" y="102870"/>
                                </a:lnTo>
                                <a:lnTo>
                                  <a:pt x="288556" y="104140"/>
                                </a:lnTo>
                                <a:lnTo>
                                  <a:pt x="302590" y="105410"/>
                                </a:lnTo>
                                <a:lnTo>
                                  <a:pt x="309791" y="105410"/>
                                </a:lnTo>
                                <a:lnTo>
                                  <a:pt x="321106" y="106680"/>
                                </a:lnTo>
                                <a:lnTo>
                                  <a:pt x="326517" y="109220"/>
                                </a:lnTo>
                                <a:lnTo>
                                  <a:pt x="335902" y="111760"/>
                                </a:lnTo>
                                <a:lnTo>
                                  <a:pt x="339915" y="113030"/>
                                </a:lnTo>
                                <a:lnTo>
                                  <a:pt x="344665" y="114300"/>
                                </a:lnTo>
                                <a:lnTo>
                                  <a:pt x="347002" y="114300"/>
                                </a:lnTo>
                                <a:lnTo>
                                  <a:pt x="346900" y="115570"/>
                                </a:lnTo>
                                <a:lnTo>
                                  <a:pt x="346735" y="116840"/>
                                </a:lnTo>
                                <a:lnTo>
                                  <a:pt x="347192" y="116840"/>
                                </a:lnTo>
                                <a:lnTo>
                                  <a:pt x="345884" y="119380"/>
                                </a:lnTo>
                                <a:lnTo>
                                  <a:pt x="346011" y="120650"/>
                                </a:lnTo>
                                <a:lnTo>
                                  <a:pt x="345681" y="120650"/>
                                </a:lnTo>
                                <a:lnTo>
                                  <a:pt x="346138" y="121920"/>
                                </a:lnTo>
                                <a:lnTo>
                                  <a:pt x="346011" y="122377"/>
                                </a:lnTo>
                                <a:lnTo>
                                  <a:pt x="346011" y="146050"/>
                                </a:lnTo>
                                <a:lnTo>
                                  <a:pt x="337832" y="148590"/>
                                </a:lnTo>
                                <a:lnTo>
                                  <a:pt x="333121" y="149860"/>
                                </a:lnTo>
                                <a:lnTo>
                                  <a:pt x="311594" y="154940"/>
                                </a:lnTo>
                                <a:lnTo>
                                  <a:pt x="286905" y="157480"/>
                                </a:lnTo>
                                <a:lnTo>
                                  <a:pt x="261429" y="156210"/>
                                </a:lnTo>
                                <a:lnTo>
                                  <a:pt x="237477" y="153670"/>
                                </a:lnTo>
                                <a:lnTo>
                                  <a:pt x="232003" y="153670"/>
                                </a:lnTo>
                                <a:lnTo>
                                  <a:pt x="226060" y="152400"/>
                                </a:lnTo>
                                <a:lnTo>
                                  <a:pt x="215976" y="148590"/>
                                </a:lnTo>
                                <a:lnTo>
                                  <a:pt x="207746" y="146050"/>
                                </a:lnTo>
                                <a:lnTo>
                                  <a:pt x="207518" y="138430"/>
                                </a:lnTo>
                                <a:lnTo>
                                  <a:pt x="214884" y="135890"/>
                                </a:lnTo>
                                <a:lnTo>
                                  <a:pt x="218846" y="133350"/>
                                </a:lnTo>
                                <a:lnTo>
                                  <a:pt x="230289" y="130810"/>
                                </a:lnTo>
                                <a:lnTo>
                                  <a:pt x="242595" y="128270"/>
                                </a:lnTo>
                                <a:lnTo>
                                  <a:pt x="243446" y="128193"/>
                                </a:lnTo>
                                <a:lnTo>
                                  <a:pt x="242277" y="135115"/>
                                </a:lnTo>
                                <a:lnTo>
                                  <a:pt x="237477" y="133057"/>
                                </a:lnTo>
                                <a:lnTo>
                                  <a:pt x="239064" y="137795"/>
                                </a:lnTo>
                                <a:lnTo>
                                  <a:pt x="248843" y="135686"/>
                                </a:lnTo>
                                <a:lnTo>
                                  <a:pt x="248704" y="130505"/>
                                </a:lnTo>
                                <a:lnTo>
                                  <a:pt x="243916" y="128143"/>
                                </a:lnTo>
                                <a:lnTo>
                                  <a:pt x="255524" y="127000"/>
                                </a:lnTo>
                                <a:lnTo>
                                  <a:pt x="274066" y="127000"/>
                                </a:lnTo>
                                <a:lnTo>
                                  <a:pt x="274751" y="133781"/>
                                </a:lnTo>
                                <a:lnTo>
                                  <a:pt x="269100" y="132029"/>
                                </a:lnTo>
                                <a:lnTo>
                                  <a:pt x="271056" y="136994"/>
                                </a:lnTo>
                                <a:lnTo>
                                  <a:pt x="280974" y="133426"/>
                                </a:lnTo>
                                <a:lnTo>
                                  <a:pt x="279819" y="128460"/>
                                </a:lnTo>
                                <a:lnTo>
                                  <a:pt x="275513" y="127000"/>
                                </a:lnTo>
                                <a:lnTo>
                                  <a:pt x="301726" y="127000"/>
                                </a:lnTo>
                                <a:lnTo>
                                  <a:pt x="317322" y="129540"/>
                                </a:lnTo>
                                <a:lnTo>
                                  <a:pt x="331597" y="133350"/>
                                </a:lnTo>
                                <a:lnTo>
                                  <a:pt x="336765" y="134620"/>
                                </a:lnTo>
                                <a:lnTo>
                                  <a:pt x="345744" y="137160"/>
                                </a:lnTo>
                                <a:lnTo>
                                  <a:pt x="345884" y="140970"/>
                                </a:lnTo>
                                <a:lnTo>
                                  <a:pt x="346011" y="146050"/>
                                </a:lnTo>
                                <a:lnTo>
                                  <a:pt x="346011" y="122377"/>
                                </a:lnTo>
                                <a:lnTo>
                                  <a:pt x="345782" y="123190"/>
                                </a:lnTo>
                                <a:lnTo>
                                  <a:pt x="345998" y="124460"/>
                                </a:lnTo>
                                <a:lnTo>
                                  <a:pt x="345363" y="125730"/>
                                </a:lnTo>
                                <a:lnTo>
                                  <a:pt x="345503" y="127000"/>
                                </a:lnTo>
                                <a:lnTo>
                                  <a:pt x="345376" y="128270"/>
                                </a:lnTo>
                                <a:lnTo>
                                  <a:pt x="341058" y="129540"/>
                                </a:lnTo>
                                <a:lnTo>
                                  <a:pt x="336181" y="125730"/>
                                </a:lnTo>
                                <a:lnTo>
                                  <a:pt x="336143" y="127000"/>
                                </a:lnTo>
                                <a:lnTo>
                                  <a:pt x="335165" y="127000"/>
                                </a:lnTo>
                                <a:lnTo>
                                  <a:pt x="335292" y="128270"/>
                                </a:lnTo>
                                <a:lnTo>
                                  <a:pt x="335165" y="128270"/>
                                </a:lnTo>
                                <a:lnTo>
                                  <a:pt x="338518" y="129540"/>
                                </a:lnTo>
                                <a:lnTo>
                                  <a:pt x="342303" y="130810"/>
                                </a:lnTo>
                                <a:lnTo>
                                  <a:pt x="345363" y="132080"/>
                                </a:lnTo>
                                <a:lnTo>
                                  <a:pt x="345363" y="134620"/>
                                </a:lnTo>
                                <a:lnTo>
                                  <a:pt x="344347" y="135890"/>
                                </a:lnTo>
                                <a:lnTo>
                                  <a:pt x="343319" y="134620"/>
                                </a:lnTo>
                                <a:lnTo>
                                  <a:pt x="342557" y="134620"/>
                                </a:lnTo>
                                <a:lnTo>
                                  <a:pt x="329196" y="129540"/>
                                </a:lnTo>
                                <a:lnTo>
                                  <a:pt x="318312" y="127000"/>
                                </a:lnTo>
                                <a:lnTo>
                                  <a:pt x="312864" y="125730"/>
                                </a:lnTo>
                                <a:lnTo>
                                  <a:pt x="277266" y="123190"/>
                                </a:lnTo>
                                <a:lnTo>
                                  <a:pt x="239356" y="125730"/>
                                </a:lnTo>
                                <a:lnTo>
                                  <a:pt x="222529" y="129540"/>
                                </a:lnTo>
                                <a:lnTo>
                                  <a:pt x="208394" y="135890"/>
                                </a:lnTo>
                                <a:lnTo>
                                  <a:pt x="208940" y="134620"/>
                                </a:lnTo>
                                <a:lnTo>
                                  <a:pt x="208508" y="132080"/>
                                </a:lnTo>
                                <a:lnTo>
                                  <a:pt x="208648" y="130810"/>
                                </a:lnTo>
                                <a:lnTo>
                                  <a:pt x="211772" y="129540"/>
                                </a:lnTo>
                                <a:lnTo>
                                  <a:pt x="218592" y="127000"/>
                                </a:lnTo>
                                <a:lnTo>
                                  <a:pt x="218465" y="127000"/>
                                </a:lnTo>
                                <a:lnTo>
                                  <a:pt x="218846" y="125730"/>
                                </a:lnTo>
                                <a:lnTo>
                                  <a:pt x="218160" y="125730"/>
                                </a:lnTo>
                                <a:lnTo>
                                  <a:pt x="217576" y="124460"/>
                                </a:lnTo>
                                <a:lnTo>
                                  <a:pt x="215214" y="127000"/>
                                </a:lnTo>
                                <a:lnTo>
                                  <a:pt x="212712" y="128270"/>
                                </a:lnTo>
                                <a:lnTo>
                                  <a:pt x="208394" y="128270"/>
                                </a:lnTo>
                                <a:lnTo>
                                  <a:pt x="208546" y="127000"/>
                                </a:lnTo>
                                <a:lnTo>
                                  <a:pt x="208076" y="125730"/>
                                </a:lnTo>
                                <a:lnTo>
                                  <a:pt x="208648" y="125730"/>
                                </a:lnTo>
                                <a:lnTo>
                                  <a:pt x="208140" y="123190"/>
                                </a:lnTo>
                                <a:lnTo>
                                  <a:pt x="207530" y="120650"/>
                                </a:lnTo>
                                <a:lnTo>
                                  <a:pt x="208140" y="119380"/>
                                </a:lnTo>
                                <a:lnTo>
                                  <a:pt x="207759" y="119380"/>
                                </a:lnTo>
                                <a:lnTo>
                                  <a:pt x="207886" y="118110"/>
                                </a:lnTo>
                                <a:lnTo>
                                  <a:pt x="207378" y="118110"/>
                                </a:lnTo>
                                <a:lnTo>
                                  <a:pt x="208064" y="115570"/>
                                </a:lnTo>
                                <a:lnTo>
                                  <a:pt x="206857" y="115570"/>
                                </a:lnTo>
                                <a:lnTo>
                                  <a:pt x="206921" y="111760"/>
                                </a:lnTo>
                                <a:lnTo>
                                  <a:pt x="211124" y="111760"/>
                                </a:lnTo>
                                <a:lnTo>
                                  <a:pt x="215811" y="110490"/>
                                </a:lnTo>
                                <a:lnTo>
                                  <a:pt x="218630" y="110490"/>
                                </a:lnTo>
                                <a:lnTo>
                                  <a:pt x="226263" y="107950"/>
                                </a:lnTo>
                                <a:lnTo>
                                  <a:pt x="226568" y="107886"/>
                                </a:lnTo>
                                <a:lnTo>
                                  <a:pt x="211277" y="106680"/>
                                </a:lnTo>
                                <a:lnTo>
                                  <a:pt x="210108" y="105410"/>
                                </a:lnTo>
                                <a:lnTo>
                                  <a:pt x="206603" y="101600"/>
                                </a:lnTo>
                                <a:lnTo>
                                  <a:pt x="204571" y="99060"/>
                                </a:lnTo>
                                <a:lnTo>
                                  <a:pt x="203085" y="97205"/>
                                </a:lnTo>
                                <a:lnTo>
                                  <a:pt x="202768" y="99060"/>
                                </a:lnTo>
                                <a:lnTo>
                                  <a:pt x="195249" y="92303"/>
                                </a:lnTo>
                                <a:lnTo>
                                  <a:pt x="195376" y="93980"/>
                                </a:lnTo>
                                <a:lnTo>
                                  <a:pt x="198437" y="95250"/>
                                </a:lnTo>
                                <a:lnTo>
                                  <a:pt x="201345" y="100330"/>
                                </a:lnTo>
                                <a:lnTo>
                                  <a:pt x="200672" y="102870"/>
                                </a:lnTo>
                                <a:lnTo>
                                  <a:pt x="202272" y="105410"/>
                                </a:lnTo>
                                <a:lnTo>
                                  <a:pt x="198793" y="105410"/>
                                </a:lnTo>
                                <a:lnTo>
                                  <a:pt x="195846" y="102870"/>
                                </a:lnTo>
                                <a:lnTo>
                                  <a:pt x="177634" y="96520"/>
                                </a:lnTo>
                                <a:lnTo>
                                  <a:pt x="170256" y="92710"/>
                                </a:lnTo>
                                <a:lnTo>
                                  <a:pt x="162991" y="90170"/>
                                </a:lnTo>
                                <a:lnTo>
                                  <a:pt x="164719" y="97790"/>
                                </a:lnTo>
                                <a:lnTo>
                                  <a:pt x="168236" y="105410"/>
                                </a:lnTo>
                                <a:lnTo>
                                  <a:pt x="171932" y="114300"/>
                                </a:lnTo>
                                <a:lnTo>
                                  <a:pt x="174040" y="118110"/>
                                </a:lnTo>
                                <a:lnTo>
                                  <a:pt x="173863" y="121920"/>
                                </a:lnTo>
                                <a:lnTo>
                                  <a:pt x="170383" y="125730"/>
                                </a:lnTo>
                                <a:lnTo>
                                  <a:pt x="169113" y="127000"/>
                                </a:lnTo>
                                <a:lnTo>
                                  <a:pt x="164744" y="132080"/>
                                </a:lnTo>
                                <a:lnTo>
                                  <a:pt x="160045" y="137160"/>
                                </a:lnTo>
                                <a:lnTo>
                                  <a:pt x="155168" y="142240"/>
                                </a:lnTo>
                                <a:lnTo>
                                  <a:pt x="150241" y="146050"/>
                                </a:lnTo>
                                <a:lnTo>
                                  <a:pt x="150609" y="138430"/>
                                </a:lnTo>
                                <a:lnTo>
                                  <a:pt x="155333" y="129540"/>
                                </a:lnTo>
                                <a:lnTo>
                                  <a:pt x="145389" y="132486"/>
                                </a:lnTo>
                                <a:lnTo>
                                  <a:pt x="145389" y="138430"/>
                                </a:lnTo>
                                <a:lnTo>
                                  <a:pt x="143624" y="153670"/>
                                </a:lnTo>
                                <a:lnTo>
                                  <a:pt x="142595" y="168910"/>
                                </a:lnTo>
                                <a:lnTo>
                                  <a:pt x="140982" y="185420"/>
                                </a:lnTo>
                                <a:lnTo>
                                  <a:pt x="137477" y="198120"/>
                                </a:lnTo>
                                <a:lnTo>
                                  <a:pt x="131597" y="203200"/>
                                </a:lnTo>
                                <a:lnTo>
                                  <a:pt x="125920" y="207010"/>
                                </a:lnTo>
                                <a:lnTo>
                                  <a:pt x="120332" y="210820"/>
                                </a:lnTo>
                                <a:lnTo>
                                  <a:pt x="114782" y="215900"/>
                                </a:lnTo>
                                <a:lnTo>
                                  <a:pt x="118910" y="200660"/>
                                </a:lnTo>
                                <a:lnTo>
                                  <a:pt x="124028" y="185420"/>
                                </a:lnTo>
                                <a:lnTo>
                                  <a:pt x="129806" y="171450"/>
                                </a:lnTo>
                                <a:lnTo>
                                  <a:pt x="135953" y="158750"/>
                                </a:lnTo>
                                <a:lnTo>
                                  <a:pt x="133121" y="158750"/>
                                </a:lnTo>
                                <a:lnTo>
                                  <a:pt x="131889" y="161290"/>
                                </a:lnTo>
                                <a:lnTo>
                                  <a:pt x="130340" y="163830"/>
                                </a:lnTo>
                                <a:lnTo>
                                  <a:pt x="126847" y="168910"/>
                                </a:lnTo>
                                <a:lnTo>
                                  <a:pt x="123558" y="173990"/>
                                </a:lnTo>
                                <a:lnTo>
                                  <a:pt x="111594" y="207010"/>
                                </a:lnTo>
                                <a:lnTo>
                                  <a:pt x="108839" y="217170"/>
                                </a:lnTo>
                                <a:lnTo>
                                  <a:pt x="108292" y="220980"/>
                                </a:lnTo>
                                <a:lnTo>
                                  <a:pt x="105803" y="226060"/>
                                </a:lnTo>
                                <a:lnTo>
                                  <a:pt x="102184" y="228600"/>
                                </a:lnTo>
                                <a:lnTo>
                                  <a:pt x="100495" y="231140"/>
                                </a:lnTo>
                                <a:lnTo>
                                  <a:pt x="100609" y="226060"/>
                                </a:lnTo>
                                <a:lnTo>
                                  <a:pt x="100241" y="224790"/>
                                </a:lnTo>
                                <a:lnTo>
                                  <a:pt x="103670" y="217170"/>
                                </a:lnTo>
                                <a:lnTo>
                                  <a:pt x="115036" y="177800"/>
                                </a:lnTo>
                                <a:lnTo>
                                  <a:pt x="115163" y="175260"/>
                                </a:lnTo>
                                <a:lnTo>
                                  <a:pt x="114617" y="172720"/>
                                </a:lnTo>
                                <a:lnTo>
                                  <a:pt x="115519" y="167640"/>
                                </a:lnTo>
                                <a:lnTo>
                                  <a:pt x="145389" y="138430"/>
                                </a:lnTo>
                                <a:lnTo>
                                  <a:pt x="145389" y="132486"/>
                                </a:lnTo>
                                <a:lnTo>
                                  <a:pt x="142468" y="133350"/>
                                </a:lnTo>
                                <a:lnTo>
                                  <a:pt x="131787" y="139700"/>
                                </a:lnTo>
                                <a:lnTo>
                                  <a:pt x="122745" y="148590"/>
                                </a:lnTo>
                                <a:lnTo>
                                  <a:pt x="114782" y="158750"/>
                                </a:lnTo>
                                <a:lnTo>
                                  <a:pt x="113639" y="156210"/>
                                </a:lnTo>
                                <a:lnTo>
                                  <a:pt x="113055" y="154940"/>
                                </a:lnTo>
                                <a:lnTo>
                                  <a:pt x="114096" y="144780"/>
                                </a:lnTo>
                                <a:lnTo>
                                  <a:pt x="111239" y="144780"/>
                                </a:lnTo>
                                <a:lnTo>
                                  <a:pt x="111239" y="172720"/>
                                </a:lnTo>
                                <a:lnTo>
                                  <a:pt x="109677" y="187960"/>
                                </a:lnTo>
                                <a:lnTo>
                                  <a:pt x="105371" y="204470"/>
                                </a:lnTo>
                                <a:lnTo>
                                  <a:pt x="99987" y="217170"/>
                                </a:lnTo>
                                <a:lnTo>
                                  <a:pt x="99034" y="213360"/>
                                </a:lnTo>
                                <a:lnTo>
                                  <a:pt x="98717" y="212090"/>
                                </a:lnTo>
                                <a:lnTo>
                                  <a:pt x="98374" y="205740"/>
                                </a:lnTo>
                                <a:lnTo>
                                  <a:pt x="96926" y="200660"/>
                                </a:lnTo>
                                <a:lnTo>
                                  <a:pt x="96850" y="200901"/>
                                </a:lnTo>
                                <a:lnTo>
                                  <a:pt x="96850" y="234950"/>
                                </a:lnTo>
                                <a:lnTo>
                                  <a:pt x="96202" y="252730"/>
                                </a:lnTo>
                                <a:lnTo>
                                  <a:pt x="93078" y="270510"/>
                                </a:lnTo>
                                <a:lnTo>
                                  <a:pt x="87744" y="287020"/>
                                </a:lnTo>
                                <a:lnTo>
                                  <a:pt x="83959" y="285750"/>
                                </a:lnTo>
                                <a:lnTo>
                                  <a:pt x="80416" y="283210"/>
                                </a:lnTo>
                                <a:lnTo>
                                  <a:pt x="77025" y="281940"/>
                                </a:lnTo>
                                <a:lnTo>
                                  <a:pt x="77330" y="280670"/>
                                </a:lnTo>
                                <a:lnTo>
                                  <a:pt x="79717" y="270510"/>
                                </a:lnTo>
                                <a:lnTo>
                                  <a:pt x="82740" y="257810"/>
                                </a:lnTo>
                                <a:lnTo>
                                  <a:pt x="86093" y="246380"/>
                                </a:lnTo>
                                <a:lnTo>
                                  <a:pt x="89776" y="234950"/>
                                </a:lnTo>
                                <a:lnTo>
                                  <a:pt x="83921" y="245110"/>
                                </a:lnTo>
                                <a:lnTo>
                                  <a:pt x="79057" y="256540"/>
                                </a:lnTo>
                                <a:lnTo>
                                  <a:pt x="75031" y="267970"/>
                                </a:lnTo>
                                <a:lnTo>
                                  <a:pt x="71666" y="280670"/>
                                </a:lnTo>
                                <a:lnTo>
                                  <a:pt x="68033" y="278130"/>
                                </a:lnTo>
                                <a:lnTo>
                                  <a:pt x="60960" y="275590"/>
                                </a:lnTo>
                                <a:lnTo>
                                  <a:pt x="61163" y="274320"/>
                                </a:lnTo>
                                <a:lnTo>
                                  <a:pt x="62598" y="265430"/>
                                </a:lnTo>
                                <a:lnTo>
                                  <a:pt x="65201" y="255270"/>
                                </a:lnTo>
                                <a:lnTo>
                                  <a:pt x="68211" y="248920"/>
                                </a:lnTo>
                                <a:lnTo>
                                  <a:pt x="68808" y="247650"/>
                                </a:lnTo>
                                <a:lnTo>
                                  <a:pt x="73456" y="240030"/>
                                </a:lnTo>
                                <a:lnTo>
                                  <a:pt x="78854" y="233680"/>
                                </a:lnTo>
                                <a:lnTo>
                                  <a:pt x="84505" y="227330"/>
                                </a:lnTo>
                                <a:lnTo>
                                  <a:pt x="90043" y="219710"/>
                                </a:lnTo>
                                <a:lnTo>
                                  <a:pt x="91059" y="218440"/>
                                </a:lnTo>
                                <a:lnTo>
                                  <a:pt x="95135" y="213360"/>
                                </a:lnTo>
                                <a:lnTo>
                                  <a:pt x="96824" y="231140"/>
                                </a:lnTo>
                                <a:lnTo>
                                  <a:pt x="96850" y="234950"/>
                                </a:lnTo>
                                <a:lnTo>
                                  <a:pt x="96850" y="200901"/>
                                </a:lnTo>
                                <a:lnTo>
                                  <a:pt x="94462" y="208280"/>
                                </a:lnTo>
                                <a:lnTo>
                                  <a:pt x="91084" y="214630"/>
                                </a:lnTo>
                                <a:lnTo>
                                  <a:pt x="85953" y="218440"/>
                                </a:lnTo>
                                <a:lnTo>
                                  <a:pt x="86677" y="217170"/>
                                </a:lnTo>
                                <a:lnTo>
                                  <a:pt x="86194" y="214630"/>
                                </a:lnTo>
                                <a:lnTo>
                                  <a:pt x="87960" y="209550"/>
                                </a:lnTo>
                                <a:lnTo>
                                  <a:pt x="91046" y="205740"/>
                                </a:lnTo>
                                <a:lnTo>
                                  <a:pt x="93764" y="201930"/>
                                </a:lnTo>
                                <a:lnTo>
                                  <a:pt x="97370" y="196850"/>
                                </a:lnTo>
                                <a:lnTo>
                                  <a:pt x="101498" y="187960"/>
                                </a:lnTo>
                                <a:lnTo>
                                  <a:pt x="104101" y="177800"/>
                                </a:lnTo>
                                <a:lnTo>
                                  <a:pt x="104063" y="167640"/>
                                </a:lnTo>
                                <a:lnTo>
                                  <a:pt x="100952" y="177800"/>
                                </a:lnTo>
                                <a:lnTo>
                                  <a:pt x="97332" y="186690"/>
                                </a:lnTo>
                                <a:lnTo>
                                  <a:pt x="92938" y="194310"/>
                                </a:lnTo>
                                <a:lnTo>
                                  <a:pt x="87490" y="201930"/>
                                </a:lnTo>
                                <a:lnTo>
                                  <a:pt x="87147" y="194310"/>
                                </a:lnTo>
                                <a:lnTo>
                                  <a:pt x="86271" y="189230"/>
                                </a:lnTo>
                                <a:lnTo>
                                  <a:pt x="84429" y="182880"/>
                                </a:lnTo>
                                <a:lnTo>
                                  <a:pt x="89458" y="175260"/>
                                </a:lnTo>
                                <a:lnTo>
                                  <a:pt x="90741" y="173990"/>
                                </a:lnTo>
                                <a:lnTo>
                                  <a:pt x="95872" y="168910"/>
                                </a:lnTo>
                                <a:lnTo>
                                  <a:pt x="102489" y="162560"/>
                                </a:lnTo>
                                <a:lnTo>
                                  <a:pt x="108140" y="156210"/>
                                </a:lnTo>
                                <a:lnTo>
                                  <a:pt x="108407" y="156210"/>
                                </a:lnTo>
                                <a:lnTo>
                                  <a:pt x="111239" y="172720"/>
                                </a:lnTo>
                                <a:lnTo>
                                  <a:pt x="111239" y="144780"/>
                                </a:lnTo>
                                <a:lnTo>
                                  <a:pt x="106794" y="144780"/>
                                </a:lnTo>
                                <a:lnTo>
                                  <a:pt x="105079" y="149860"/>
                                </a:lnTo>
                                <a:lnTo>
                                  <a:pt x="103555" y="152400"/>
                                </a:lnTo>
                                <a:lnTo>
                                  <a:pt x="98679" y="158750"/>
                                </a:lnTo>
                                <a:lnTo>
                                  <a:pt x="93103" y="163830"/>
                                </a:lnTo>
                                <a:lnTo>
                                  <a:pt x="87642" y="168910"/>
                                </a:lnTo>
                                <a:lnTo>
                                  <a:pt x="83591" y="173494"/>
                                </a:lnTo>
                                <a:lnTo>
                                  <a:pt x="83591" y="209550"/>
                                </a:lnTo>
                                <a:lnTo>
                                  <a:pt x="83362" y="213360"/>
                                </a:lnTo>
                                <a:lnTo>
                                  <a:pt x="82461" y="220980"/>
                                </a:lnTo>
                                <a:lnTo>
                                  <a:pt x="80302" y="226060"/>
                                </a:lnTo>
                                <a:lnTo>
                                  <a:pt x="77965" y="228600"/>
                                </a:lnTo>
                                <a:lnTo>
                                  <a:pt x="71589" y="236220"/>
                                </a:lnTo>
                                <a:lnTo>
                                  <a:pt x="67043" y="242570"/>
                                </a:lnTo>
                                <a:lnTo>
                                  <a:pt x="63766" y="248920"/>
                                </a:lnTo>
                                <a:lnTo>
                                  <a:pt x="63893" y="247650"/>
                                </a:lnTo>
                                <a:lnTo>
                                  <a:pt x="62903" y="243840"/>
                                </a:lnTo>
                                <a:lnTo>
                                  <a:pt x="63461" y="241300"/>
                                </a:lnTo>
                                <a:lnTo>
                                  <a:pt x="65125" y="240030"/>
                                </a:lnTo>
                                <a:lnTo>
                                  <a:pt x="66065" y="238760"/>
                                </a:lnTo>
                                <a:lnTo>
                                  <a:pt x="70104" y="231140"/>
                                </a:lnTo>
                                <a:lnTo>
                                  <a:pt x="72821" y="222250"/>
                                </a:lnTo>
                                <a:lnTo>
                                  <a:pt x="74599" y="213360"/>
                                </a:lnTo>
                                <a:lnTo>
                                  <a:pt x="75755" y="203200"/>
                                </a:lnTo>
                                <a:lnTo>
                                  <a:pt x="73266" y="208280"/>
                                </a:lnTo>
                                <a:lnTo>
                                  <a:pt x="72263" y="213360"/>
                                </a:lnTo>
                                <a:lnTo>
                                  <a:pt x="68097" y="223520"/>
                                </a:lnTo>
                                <a:lnTo>
                                  <a:pt x="65697" y="228600"/>
                                </a:lnTo>
                                <a:lnTo>
                                  <a:pt x="62484" y="231140"/>
                                </a:lnTo>
                                <a:lnTo>
                                  <a:pt x="62191" y="228600"/>
                                </a:lnTo>
                                <a:lnTo>
                                  <a:pt x="61544" y="226060"/>
                                </a:lnTo>
                                <a:lnTo>
                                  <a:pt x="60363" y="219710"/>
                                </a:lnTo>
                                <a:lnTo>
                                  <a:pt x="59550" y="218325"/>
                                </a:lnTo>
                                <a:lnTo>
                                  <a:pt x="59550" y="257810"/>
                                </a:lnTo>
                                <a:lnTo>
                                  <a:pt x="57391" y="274320"/>
                                </a:lnTo>
                                <a:lnTo>
                                  <a:pt x="50050" y="271780"/>
                                </a:lnTo>
                                <a:lnTo>
                                  <a:pt x="46672" y="270510"/>
                                </a:lnTo>
                                <a:lnTo>
                                  <a:pt x="46710" y="267970"/>
                                </a:lnTo>
                                <a:lnTo>
                                  <a:pt x="50749" y="227330"/>
                                </a:lnTo>
                                <a:lnTo>
                                  <a:pt x="47472" y="231140"/>
                                </a:lnTo>
                                <a:lnTo>
                                  <a:pt x="43230" y="252730"/>
                                </a:lnTo>
                                <a:lnTo>
                                  <a:pt x="42062" y="260350"/>
                                </a:lnTo>
                                <a:lnTo>
                                  <a:pt x="41059" y="267970"/>
                                </a:lnTo>
                                <a:lnTo>
                                  <a:pt x="38290" y="266700"/>
                                </a:lnTo>
                                <a:lnTo>
                                  <a:pt x="33413" y="264160"/>
                                </a:lnTo>
                                <a:lnTo>
                                  <a:pt x="33578" y="261620"/>
                                </a:lnTo>
                                <a:lnTo>
                                  <a:pt x="34455" y="247650"/>
                                </a:lnTo>
                                <a:lnTo>
                                  <a:pt x="38836" y="232410"/>
                                </a:lnTo>
                                <a:lnTo>
                                  <a:pt x="45402" y="220980"/>
                                </a:lnTo>
                                <a:lnTo>
                                  <a:pt x="53047" y="209550"/>
                                </a:lnTo>
                                <a:lnTo>
                                  <a:pt x="57315" y="223520"/>
                                </a:lnTo>
                                <a:lnTo>
                                  <a:pt x="59499" y="240030"/>
                                </a:lnTo>
                                <a:lnTo>
                                  <a:pt x="59550" y="257810"/>
                                </a:lnTo>
                                <a:lnTo>
                                  <a:pt x="59550" y="218325"/>
                                </a:lnTo>
                                <a:lnTo>
                                  <a:pt x="58877" y="217170"/>
                                </a:lnTo>
                                <a:lnTo>
                                  <a:pt x="58953" y="212090"/>
                                </a:lnTo>
                                <a:lnTo>
                                  <a:pt x="60706" y="209550"/>
                                </a:lnTo>
                                <a:lnTo>
                                  <a:pt x="61582" y="208280"/>
                                </a:lnTo>
                                <a:lnTo>
                                  <a:pt x="63004" y="205740"/>
                                </a:lnTo>
                                <a:lnTo>
                                  <a:pt x="64693" y="203200"/>
                                </a:lnTo>
                                <a:lnTo>
                                  <a:pt x="66903" y="200660"/>
                                </a:lnTo>
                                <a:lnTo>
                                  <a:pt x="73393" y="193040"/>
                                </a:lnTo>
                                <a:lnTo>
                                  <a:pt x="77444" y="187960"/>
                                </a:lnTo>
                                <a:lnTo>
                                  <a:pt x="79578" y="182880"/>
                                </a:lnTo>
                                <a:lnTo>
                                  <a:pt x="81597" y="186690"/>
                                </a:lnTo>
                                <a:lnTo>
                                  <a:pt x="82969" y="193040"/>
                                </a:lnTo>
                                <a:lnTo>
                                  <a:pt x="83553" y="199390"/>
                                </a:lnTo>
                                <a:lnTo>
                                  <a:pt x="83591" y="209550"/>
                                </a:lnTo>
                                <a:lnTo>
                                  <a:pt x="83591" y="173494"/>
                                </a:lnTo>
                                <a:lnTo>
                                  <a:pt x="83146" y="173990"/>
                                </a:lnTo>
                                <a:lnTo>
                                  <a:pt x="82016" y="173990"/>
                                </a:lnTo>
                                <a:lnTo>
                                  <a:pt x="81559" y="171450"/>
                                </a:lnTo>
                                <a:lnTo>
                                  <a:pt x="76923" y="171450"/>
                                </a:lnTo>
                                <a:lnTo>
                                  <a:pt x="62001" y="196850"/>
                                </a:lnTo>
                                <a:lnTo>
                                  <a:pt x="57899" y="203200"/>
                                </a:lnTo>
                                <a:lnTo>
                                  <a:pt x="54775" y="198120"/>
                                </a:lnTo>
                                <a:lnTo>
                                  <a:pt x="51396" y="201930"/>
                                </a:lnTo>
                                <a:lnTo>
                                  <a:pt x="48717" y="205740"/>
                                </a:lnTo>
                                <a:lnTo>
                                  <a:pt x="40589" y="217170"/>
                                </a:lnTo>
                                <a:lnTo>
                                  <a:pt x="33782" y="229870"/>
                                </a:lnTo>
                                <a:lnTo>
                                  <a:pt x="29146" y="245110"/>
                                </a:lnTo>
                                <a:lnTo>
                                  <a:pt x="27546" y="261620"/>
                                </a:lnTo>
                                <a:lnTo>
                                  <a:pt x="17322" y="257810"/>
                                </a:lnTo>
                                <a:lnTo>
                                  <a:pt x="508" y="251460"/>
                                </a:lnTo>
                                <a:lnTo>
                                  <a:pt x="5207" y="264160"/>
                                </a:lnTo>
                                <a:lnTo>
                                  <a:pt x="10312" y="276860"/>
                                </a:lnTo>
                                <a:lnTo>
                                  <a:pt x="15544" y="289560"/>
                                </a:lnTo>
                                <a:lnTo>
                                  <a:pt x="20650" y="302260"/>
                                </a:lnTo>
                                <a:lnTo>
                                  <a:pt x="17576" y="308610"/>
                                </a:lnTo>
                                <a:lnTo>
                                  <a:pt x="15836" y="317500"/>
                                </a:lnTo>
                                <a:lnTo>
                                  <a:pt x="14986" y="327660"/>
                                </a:lnTo>
                                <a:lnTo>
                                  <a:pt x="14579" y="336550"/>
                                </a:lnTo>
                                <a:lnTo>
                                  <a:pt x="20027" y="336550"/>
                                </a:lnTo>
                                <a:lnTo>
                                  <a:pt x="20142" y="334010"/>
                                </a:lnTo>
                                <a:lnTo>
                                  <a:pt x="20535" y="327660"/>
                                </a:lnTo>
                                <a:lnTo>
                                  <a:pt x="21183" y="321310"/>
                                </a:lnTo>
                                <a:lnTo>
                                  <a:pt x="22136" y="314960"/>
                                </a:lnTo>
                                <a:lnTo>
                                  <a:pt x="23456" y="308610"/>
                                </a:lnTo>
                                <a:lnTo>
                                  <a:pt x="23672" y="308610"/>
                                </a:lnTo>
                                <a:lnTo>
                                  <a:pt x="23710" y="309880"/>
                                </a:lnTo>
                                <a:lnTo>
                                  <a:pt x="45542" y="361950"/>
                                </a:lnTo>
                                <a:lnTo>
                                  <a:pt x="47269" y="364490"/>
                                </a:lnTo>
                                <a:lnTo>
                                  <a:pt x="45910" y="367030"/>
                                </a:lnTo>
                                <a:lnTo>
                                  <a:pt x="41313" y="361950"/>
                                </a:lnTo>
                                <a:lnTo>
                                  <a:pt x="37795" y="355600"/>
                                </a:lnTo>
                                <a:lnTo>
                                  <a:pt x="35013" y="347980"/>
                                </a:lnTo>
                                <a:lnTo>
                                  <a:pt x="32639" y="339090"/>
                                </a:lnTo>
                                <a:lnTo>
                                  <a:pt x="32931" y="349250"/>
                                </a:lnTo>
                                <a:lnTo>
                                  <a:pt x="35293" y="359410"/>
                                </a:lnTo>
                                <a:lnTo>
                                  <a:pt x="39128" y="365760"/>
                                </a:lnTo>
                                <a:lnTo>
                                  <a:pt x="43865" y="372110"/>
                                </a:lnTo>
                                <a:lnTo>
                                  <a:pt x="43421" y="374650"/>
                                </a:lnTo>
                                <a:lnTo>
                                  <a:pt x="42227" y="375920"/>
                                </a:lnTo>
                                <a:lnTo>
                                  <a:pt x="41821" y="377190"/>
                                </a:lnTo>
                                <a:lnTo>
                                  <a:pt x="40043" y="375831"/>
                                </a:lnTo>
                                <a:lnTo>
                                  <a:pt x="40043" y="381000"/>
                                </a:lnTo>
                                <a:lnTo>
                                  <a:pt x="38811" y="384810"/>
                                </a:lnTo>
                                <a:lnTo>
                                  <a:pt x="37172" y="388620"/>
                                </a:lnTo>
                                <a:lnTo>
                                  <a:pt x="35966" y="392430"/>
                                </a:lnTo>
                                <a:lnTo>
                                  <a:pt x="30238" y="386080"/>
                                </a:lnTo>
                                <a:lnTo>
                                  <a:pt x="25374" y="378460"/>
                                </a:lnTo>
                                <a:lnTo>
                                  <a:pt x="21221" y="369570"/>
                                </a:lnTo>
                                <a:lnTo>
                                  <a:pt x="17589" y="360680"/>
                                </a:lnTo>
                                <a:lnTo>
                                  <a:pt x="18821" y="372110"/>
                                </a:lnTo>
                                <a:lnTo>
                                  <a:pt x="22606" y="382270"/>
                                </a:lnTo>
                                <a:lnTo>
                                  <a:pt x="27914" y="389890"/>
                                </a:lnTo>
                                <a:lnTo>
                                  <a:pt x="33667" y="397510"/>
                                </a:lnTo>
                                <a:lnTo>
                                  <a:pt x="32359" y="401320"/>
                                </a:lnTo>
                                <a:lnTo>
                                  <a:pt x="30835" y="403860"/>
                                </a:lnTo>
                                <a:lnTo>
                                  <a:pt x="29578" y="407670"/>
                                </a:lnTo>
                                <a:lnTo>
                                  <a:pt x="27800" y="406730"/>
                                </a:lnTo>
                                <a:lnTo>
                                  <a:pt x="27800" y="411480"/>
                                </a:lnTo>
                                <a:lnTo>
                                  <a:pt x="27012" y="414020"/>
                                </a:lnTo>
                                <a:lnTo>
                                  <a:pt x="25857" y="416560"/>
                                </a:lnTo>
                                <a:lnTo>
                                  <a:pt x="24739" y="419100"/>
                                </a:lnTo>
                                <a:lnTo>
                                  <a:pt x="24053" y="419100"/>
                                </a:lnTo>
                                <a:lnTo>
                                  <a:pt x="23190" y="417830"/>
                                </a:lnTo>
                                <a:lnTo>
                                  <a:pt x="18465" y="412750"/>
                                </a:lnTo>
                                <a:lnTo>
                                  <a:pt x="15024" y="405130"/>
                                </a:lnTo>
                                <a:lnTo>
                                  <a:pt x="12496" y="398780"/>
                                </a:lnTo>
                                <a:lnTo>
                                  <a:pt x="13157" y="406400"/>
                                </a:lnTo>
                                <a:lnTo>
                                  <a:pt x="15557" y="412750"/>
                                </a:lnTo>
                                <a:lnTo>
                                  <a:pt x="19050" y="419100"/>
                                </a:lnTo>
                                <a:lnTo>
                                  <a:pt x="22948" y="422910"/>
                                </a:lnTo>
                                <a:lnTo>
                                  <a:pt x="22250" y="425450"/>
                                </a:lnTo>
                                <a:lnTo>
                                  <a:pt x="21221" y="427990"/>
                                </a:lnTo>
                                <a:lnTo>
                                  <a:pt x="20396" y="430530"/>
                                </a:lnTo>
                                <a:lnTo>
                                  <a:pt x="14808" y="422910"/>
                                </a:lnTo>
                                <a:lnTo>
                                  <a:pt x="11214" y="412750"/>
                                </a:lnTo>
                                <a:lnTo>
                                  <a:pt x="9791" y="401320"/>
                                </a:lnTo>
                                <a:lnTo>
                                  <a:pt x="10706" y="388620"/>
                                </a:lnTo>
                                <a:lnTo>
                                  <a:pt x="15240" y="393700"/>
                                </a:lnTo>
                                <a:lnTo>
                                  <a:pt x="18872" y="400050"/>
                                </a:lnTo>
                                <a:lnTo>
                                  <a:pt x="22694" y="406400"/>
                                </a:lnTo>
                                <a:lnTo>
                                  <a:pt x="27800" y="411480"/>
                                </a:lnTo>
                                <a:lnTo>
                                  <a:pt x="27800" y="406730"/>
                                </a:lnTo>
                                <a:lnTo>
                                  <a:pt x="24777" y="405130"/>
                                </a:lnTo>
                                <a:lnTo>
                                  <a:pt x="22707" y="398780"/>
                                </a:lnTo>
                                <a:lnTo>
                                  <a:pt x="18630" y="392430"/>
                                </a:lnTo>
                                <a:lnTo>
                                  <a:pt x="16903" y="391160"/>
                                </a:lnTo>
                                <a:lnTo>
                                  <a:pt x="16433" y="388620"/>
                                </a:lnTo>
                                <a:lnTo>
                                  <a:pt x="16192" y="387350"/>
                                </a:lnTo>
                                <a:lnTo>
                                  <a:pt x="16675" y="384810"/>
                                </a:lnTo>
                                <a:lnTo>
                                  <a:pt x="16459" y="381000"/>
                                </a:lnTo>
                                <a:lnTo>
                                  <a:pt x="16154" y="375920"/>
                                </a:lnTo>
                                <a:lnTo>
                                  <a:pt x="13246" y="368300"/>
                                </a:lnTo>
                                <a:lnTo>
                                  <a:pt x="12585" y="358140"/>
                                </a:lnTo>
                                <a:lnTo>
                                  <a:pt x="12636" y="353060"/>
                                </a:lnTo>
                                <a:lnTo>
                                  <a:pt x="12941" y="349250"/>
                                </a:lnTo>
                                <a:lnTo>
                                  <a:pt x="13766" y="344170"/>
                                </a:lnTo>
                                <a:lnTo>
                                  <a:pt x="21069" y="353060"/>
                                </a:lnTo>
                                <a:lnTo>
                                  <a:pt x="26733" y="363220"/>
                                </a:lnTo>
                                <a:lnTo>
                                  <a:pt x="32473" y="373380"/>
                                </a:lnTo>
                                <a:lnTo>
                                  <a:pt x="40043" y="381000"/>
                                </a:lnTo>
                                <a:lnTo>
                                  <a:pt x="40043" y="375831"/>
                                </a:lnTo>
                                <a:lnTo>
                                  <a:pt x="36880" y="373380"/>
                                </a:lnTo>
                                <a:lnTo>
                                  <a:pt x="32842" y="367030"/>
                                </a:lnTo>
                                <a:lnTo>
                                  <a:pt x="29210" y="359410"/>
                                </a:lnTo>
                                <a:lnTo>
                                  <a:pt x="25501" y="353060"/>
                                </a:lnTo>
                                <a:lnTo>
                                  <a:pt x="23812" y="350520"/>
                                </a:lnTo>
                                <a:lnTo>
                                  <a:pt x="20726" y="346710"/>
                                </a:lnTo>
                                <a:lnTo>
                                  <a:pt x="19939" y="344170"/>
                                </a:lnTo>
                                <a:lnTo>
                                  <a:pt x="19545" y="342900"/>
                                </a:lnTo>
                                <a:lnTo>
                                  <a:pt x="19939" y="337820"/>
                                </a:lnTo>
                                <a:lnTo>
                                  <a:pt x="14528" y="337820"/>
                                </a:lnTo>
                                <a:lnTo>
                                  <a:pt x="13690" y="337820"/>
                                </a:lnTo>
                                <a:lnTo>
                                  <a:pt x="8521" y="337820"/>
                                </a:lnTo>
                                <a:lnTo>
                                  <a:pt x="8001" y="344170"/>
                                </a:lnTo>
                                <a:lnTo>
                                  <a:pt x="7645" y="346710"/>
                                </a:lnTo>
                                <a:lnTo>
                                  <a:pt x="7162" y="355600"/>
                                </a:lnTo>
                                <a:lnTo>
                                  <a:pt x="7708" y="364490"/>
                                </a:lnTo>
                                <a:lnTo>
                                  <a:pt x="8928" y="372110"/>
                                </a:lnTo>
                                <a:lnTo>
                                  <a:pt x="10452" y="379730"/>
                                </a:lnTo>
                                <a:lnTo>
                                  <a:pt x="9448" y="381000"/>
                                </a:lnTo>
                                <a:lnTo>
                                  <a:pt x="7874" y="379730"/>
                                </a:lnTo>
                                <a:lnTo>
                                  <a:pt x="5727" y="382270"/>
                                </a:lnTo>
                                <a:lnTo>
                                  <a:pt x="5422" y="386080"/>
                                </a:lnTo>
                                <a:lnTo>
                                  <a:pt x="5092" y="387350"/>
                                </a:lnTo>
                                <a:lnTo>
                                  <a:pt x="4165" y="401320"/>
                                </a:lnTo>
                                <a:lnTo>
                                  <a:pt x="5562" y="412750"/>
                                </a:lnTo>
                                <a:lnTo>
                                  <a:pt x="8890" y="422910"/>
                                </a:lnTo>
                                <a:lnTo>
                                  <a:pt x="13766" y="430530"/>
                                </a:lnTo>
                                <a:lnTo>
                                  <a:pt x="14782" y="433070"/>
                                </a:lnTo>
                                <a:lnTo>
                                  <a:pt x="17487" y="435610"/>
                                </a:lnTo>
                                <a:lnTo>
                                  <a:pt x="17716" y="438150"/>
                                </a:lnTo>
                                <a:lnTo>
                                  <a:pt x="16344" y="440690"/>
                                </a:lnTo>
                                <a:lnTo>
                                  <a:pt x="11544" y="452120"/>
                                </a:lnTo>
                                <a:lnTo>
                                  <a:pt x="3898" y="469900"/>
                                </a:lnTo>
                                <a:lnTo>
                                  <a:pt x="0" y="480060"/>
                                </a:lnTo>
                                <a:lnTo>
                                  <a:pt x="5384" y="478790"/>
                                </a:lnTo>
                                <a:lnTo>
                                  <a:pt x="11087" y="474980"/>
                                </a:lnTo>
                                <a:lnTo>
                                  <a:pt x="16827" y="473710"/>
                                </a:lnTo>
                                <a:lnTo>
                                  <a:pt x="18630" y="483870"/>
                                </a:lnTo>
                                <a:lnTo>
                                  <a:pt x="24130" y="488950"/>
                                </a:lnTo>
                                <a:lnTo>
                                  <a:pt x="30353" y="494030"/>
                                </a:lnTo>
                                <a:lnTo>
                                  <a:pt x="29273" y="509270"/>
                                </a:lnTo>
                                <a:lnTo>
                                  <a:pt x="29146" y="511810"/>
                                </a:lnTo>
                                <a:lnTo>
                                  <a:pt x="29070" y="523240"/>
                                </a:lnTo>
                                <a:lnTo>
                                  <a:pt x="31457" y="534670"/>
                                </a:lnTo>
                                <a:lnTo>
                                  <a:pt x="37185" y="543560"/>
                                </a:lnTo>
                                <a:lnTo>
                                  <a:pt x="46177" y="549910"/>
                                </a:lnTo>
                                <a:lnTo>
                                  <a:pt x="58407" y="551180"/>
                                </a:lnTo>
                                <a:lnTo>
                                  <a:pt x="60490" y="551180"/>
                                </a:lnTo>
                                <a:lnTo>
                                  <a:pt x="62242" y="549910"/>
                                </a:lnTo>
                                <a:lnTo>
                                  <a:pt x="64274" y="549910"/>
                                </a:lnTo>
                                <a:lnTo>
                                  <a:pt x="67297" y="551180"/>
                                </a:lnTo>
                                <a:lnTo>
                                  <a:pt x="71005" y="554990"/>
                                </a:lnTo>
                                <a:lnTo>
                                  <a:pt x="72440" y="557530"/>
                                </a:lnTo>
                                <a:lnTo>
                                  <a:pt x="70294" y="558800"/>
                                </a:lnTo>
                                <a:lnTo>
                                  <a:pt x="67983" y="560070"/>
                                </a:lnTo>
                                <a:lnTo>
                                  <a:pt x="66065" y="561340"/>
                                </a:lnTo>
                                <a:lnTo>
                                  <a:pt x="76479" y="566420"/>
                                </a:lnTo>
                                <a:lnTo>
                                  <a:pt x="86271" y="570230"/>
                                </a:lnTo>
                                <a:lnTo>
                                  <a:pt x="95402" y="575310"/>
                                </a:lnTo>
                                <a:lnTo>
                                  <a:pt x="103809" y="581660"/>
                                </a:lnTo>
                                <a:lnTo>
                                  <a:pt x="99110" y="581660"/>
                                </a:lnTo>
                                <a:lnTo>
                                  <a:pt x="98818" y="586740"/>
                                </a:lnTo>
                                <a:lnTo>
                                  <a:pt x="103403" y="589280"/>
                                </a:lnTo>
                                <a:lnTo>
                                  <a:pt x="119202" y="600710"/>
                                </a:lnTo>
                                <a:lnTo>
                                  <a:pt x="134327" y="608330"/>
                                </a:lnTo>
                                <a:lnTo>
                                  <a:pt x="151676" y="613410"/>
                                </a:lnTo>
                                <a:lnTo>
                                  <a:pt x="171919" y="613410"/>
                                </a:lnTo>
                                <a:lnTo>
                                  <a:pt x="169024" y="621030"/>
                                </a:lnTo>
                                <a:lnTo>
                                  <a:pt x="163334" y="636270"/>
                                </a:lnTo>
                                <a:lnTo>
                                  <a:pt x="160439" y="643890"/>
                                </a:lnTo>
                                <a:lnTo>
                                  <a:pt x="171678" y="652780"/>
                                </a:lnTo>
                                <a:lnTo>
                                  <a:pt x="185305" y="659130"/>
                                </a:lnTo>
                                <a:lnTo>
                                  <a:pt x="201612" y="662940"/>
                                </a:lnTo>
                                <a:lnTo>
                                  <a:pt x="220891" y="662940"/>
                                </a:lnTo>
                                <a:lnTo>
                                  <a:pt x="218059" y="666750"/>
                                </a:lnTo>
                                <a:lnTo>
                                  <a:pt x="213842" y="668020"/>
                                </a:lnTo>
                                <a:lnTo>
                                  <a:pt x="209918" y="670560"/>
                                </a:lnTo>
                                <a:lnTo>
                                  <a:pt x="216585" y="673100"/>
                                </a:lnTo>
                                <a:lnTo>
                                  <a:pt x="222923" y="676910"/>
                                </a:lnTo>
                                <a:lnTo>
                                  <a:pt x="228815" y="680720"/>
                                </a:lnTo>
                                <a:lnTo>
                                  <a:pt x="234149" y="684530"/>
                                </a:lnTo>
                                <a:lnTo>
                                  <a:pt x="240665" y="679450"/>
                                </a:lnTo>
                                <a:lnTo>
                                  <a:pt x="244538" y="676910"/>
                                </a:lnTo>
                                <a:lnTo>
                                  <a:pt x="248412" y="674370"/>
                                </a:lnTo>
                                <a:lnTo>
                                  <a:pt x="265023" y="666750"/>
                                </a:lnTo>
                                <a:lnTo>
                                  <a:pt x="268693" y="665480"/>
                                </a:lnTo>
                                <a:lnTo>
                                  <a:pt x="271602" y="662940"/>
                                </a:lnTo>
                                <a:lnTo>
                                  <a:pt x="274713" y="661670"/>
                                </a:lnTo>
                                <a:lnTo>
                                  <a:pt x="282575" y="664210"/>
                                </a:lnTo>
                                <a:lnTo>
                                  <a:pt x="289407" y="666750"/>
                                </a:lnTo>
                                <a:lnTo>
                                  <a:pt x="295529" y="671830"/>
                                </a:lnTo>
                                <a:lnTo>
                                  <a:pt x="301244" y="675640"/>
                                </a:lnTo>
                                <a:lnTo>
                                  <a:pt x="303555" y="678180"/>
                                </a:lnTo>
                                <a:lnTo>
                                  <a:pt x="306044" y="680720"/>
                                </a:lnTo>
                                <a:lnTo>
                                  <a:pt x="311924" y="684530"/>
                                </a:lnTo>
                                <a:lnTo>
                                  <a:pt x="341312" y="684530"/>
                                </a:lnTo>
                                <a:lnTo>
                                  <a:pt x="342823" y="679450"/>
                                </a:lnTo>
                                <a:lnTo>
                                  <a:pt x="342861" y="673100"/>
                                </a:lnTo>
                                <a:lnTo>
                                  <a:pt x="339255" y="669290"/>
                                </a:lnTo>
                                <a:lnTo>
                                  <a:pt x="337858" y="668312"/>
                                </a:lnTo>
                                <a:lnTo>
                                  <a:pt x="337858" y="674370"/>
                                </a:lnTo>
                                <a:lnTo>
                                  <a:pt x="336931" y="679450"/>
                                </a:lnTo>
                                <a:lnTo>
                                  <a:pt x="310946" y="679450"/>
                                </a:lnTo>
                                <a:lnTo>
                                  <a:pt x="309587" y="674370"/>
                                </a:lnTo>
                                <a:lnTo>
                                  <a:pt x="308902" y="671830"/>
                                </a:lnTo>
                                <a:lnTo>
                                  <a:pt x="315125" y="670560"/>
                                </a:lnTo>
                                <a:lnTo>
                                  <a:pt x="322986" y="669290"/>
                                </a:lnTo>
                                <a:lnTo>
                                  <a:pt x="327685" y="670560"/>
                                </a:lnTo>
                                <a:lnTo>
                                  <a:pt x="331851" y="671830"/>
                                </a:lnTo>
                                <a:lnTo>
                                  <a:pt x="334289" y="673100"/>
                                </a:lnTo>
                                <a:lnTo>
                                  <a:pt x="337858" y="674370"/>
                                </a:lnTo>
                                <a:lnTo>
                                  <a:pt x="337858" y="668312"/>
                                </a:lnTo>
                                <a:lnTo>
                                  <a:pt x="333870" y="665480"/>
                                </a:lnTo>
                                <a:lnTo>
                                  <a:pt x="328536" y="662940"/>
                                </a:lnTo>
                                <a:lnTo>
                                  <a:pt x="349161" y="662940"/>
                                </a:lnTo>
                                <a:lnTo>
                                  <a:pt x="366776" y="659130"/>
                                </a:lnTo>
                                <a:lnTo>
                                  <a:pt x="369735" y="657860"/>
                                </a:lnTo>
                                <a:lnTo>
                                  <a:pt x="381596" y="652780"/>
                                </a:lnTo>
                                <a:lnTo>
                                  <a:pt x="393839" y="643890"/>
                                </a:lnTo>
                                <a:lnTo>
                                  <a:pt x="392899" y="641350"/>
                                </a:lnTo>
                                <a:lnTo>
                                  <a:pt x="391020" y="636270"/>
                                </a:lnTo>
                                <a:lnTo>
                                  <a:pt x="385419" y="621703"/>
                                </a:lnTo>
                                <a:lnTo>
                                  <a:pt x="385419" y="636270"/>
                                </a:lnTo>
                                <a:lnTo>
                                  <a:pt x="385419" y="641350"/>
                                </a:lnTo>
                                <a:lnTo>
                                  <a:pt x="383628" y="641172"/>
                                </a:lnTo>
                                <a:lnTo>
                                  <a:pt x="383628" y="645160"/>
                                </a:lnTo>
                                <a:lnTo>
                                  <a:pt x="373951" y="650240"/>
                                </a:lnTo>
                                <a:lnTo>
                                  <a:pt x="361861" y="655320"/>
                                </a:lnTo>
                                <a:lnTo>
                                  <a:pt x="347637" y="657860"/>
                                </a:lnTo>
                                <a:lnTo>
                                  <a:pt x="324726" y="657860"/>
                                </a:lnTo>
                                <a:lnTo>
                                  <a:pt x="321652" y="657288"/>
                                </a:lnTo>
                                <a:lnTo>
                                  <a:pt x="321652" y="666750"/>
                                </a:lnTo>
                                <a:lnTo>
                                  <a:pt x="315379" y="668020"/>
                                </a:lnTo>
                                <a:lnTo>
                                  <a:pt x="309524" y="668020"/>
                                </a:lnTo>
                                <a:lnTo>
                                  <a:pt x="308127" y="674370"/>
                                </a:lnTo>
                                <a:lnTo>
                                  <a:pt x="302958" y="669290"/>
                                </a:lnTo>
                                <a:lnTo>
                                  <a:pt x="297637" y="665480"/>
                                </a:lnTo>
                                <a:lnTo>
                                  <a:pt x="292011" y="662940"/>
                                </a:lnTo>
                                <a:lnTo>
                                  <a:pt x="289991" y="661670"/>
                                </a:lnTo>
                                <a:lnTo>
                                  <a:pt x="285940" y="659130"/>
                                </a:lnTo>
                                <a:lnTo>
                                  <a:pt x="279298" y="656590"/>
                                </a:lnTo>
                                <a:lnTo>
                                  <a:pt x="272313" y="654050"/>
                                </a:lnTo>
                                <a:lnTo>
                                  <a:pt x="269354" y="653529"/>
                                </a:lnTo>
                                <a:lnTo>
                                  <a:pt x="269354" y="657860"/>
                                </a:lnTo>
                                <a:lnTo>
                                  <a:pt x="260921" y="662940"/>
                                </a:lnTo>
                                <a:lnTo>
                                  <a:pt x="251472" y="666750"/>
                                </a:lnTo>
                                <a:lnTo>
                                  <a:pt x="242163" y="671830"/>
                                </a:lnTo>
                                <a:lnTo>
                                  <a:pt x="234149" y="676910"/>
                                </a:lnTo>
                                <a:lnTo>
                                  <a:pt x="230251" y="674370"/>
                                </a:lnTo>
                                <a:lnTo>
                                  <a:pt x="226872" y="671830"/>
                                </a:lnTo>
                                <a:lnTo>
                                  <a:pt x="222427" y="670560"/>
                                </a:lnTo>
                                <a:lnTo>
                                  <a:pt x="229463" y="664210"/>
                                </a:lnTo>
                                <a:lnTo>
                                  <a:pt x="237680" y="660400"/>
                                </a:lnTo>
                                <a:lnTo>
                                  <a:pt x="243306" y="657860"/>
                                </a:lnTo>
                                <a:lnTo>
                                  <a:pt x="246113" y="656590"/>
                                </a:lnTo>
                                <a:lnTo>
                                  <a:pt x="253796" y="652780"/>
                                </a:lnTo>
                                <a:lnTo>
                                  <a:pt x="259054" y="654050"/>
                                </a:lnTo>
                                <a:lnTo>
                                  <a:pt x="263791" y="656590"/>
                                </a:lnTo>
                                <a:lnTo>
                                  <a:pt x="269354" y="657860"/>
                                </a:lnTo>
                                <a:lnTo>
                                  <a:pt x="269354" y="653529"/>
                                </a:lnTo>
                                <a:lnTo>
                                  <a:pt x="265201" y="652780"/>
                                </a:lnTo>
                                <a:lnTo>
                                  <a:pt x="261670" y="651510"/>
                                </a:lnTo>
                                <a:lnTo>
                                  <a:pt x="258127" y="650240"/>
                                </a:lnTo>
                                <a:lnTo>
                                  <a:pt x="251523" y="647700"/>
                                </a:lnTo>
                                <a:lnTo>
                                  <a:pt x="247929" y="646328"/>
                                </a:lnTo>
                                <a:lnTo>
                                  <a:pt x="247929" y="651510"/>
                                </a:lnTo>
                                <a:lnTo>
                                  <a:pt x="244690" y="652780"/>
                                </a:lnTo>
                                <a:lnTo>
                                  <a:pt x="241033" y="655320"/>
                                </a:lnTo>
                                <a:lnTo>
                                  <a:pt x="234708" y="657860"/>
                                </a:lnTo>
                                <a:lnTo>
                                  <a:pt x="231114" y="656590"/>
                                </a:lnTo>
                                <a:lnTo>
                                  <a:pt x="227774" y="657860"/>
                                </a:lnTo>
                                <a:lnTo>
                                  <a:pt x="205625" y="657860"/>
                                </a:lnTo>
                                <a:lnTo>
                                  <a:pt x="198704" y="656590"/>
                                </a:lnTo>
                                <a:lnTo>
                                  <a:pt x="190182" y="655320"/>
                                </a:lnTo>
                                <a:lnTo>
                                  <a:pt x="182562" y="651510"/>
                                </a:lnTo>
                                <a:lnTo>
                                  <a:pt x="176009" y="648970"/>
                                </a:lnTo>
                                <a:lnTo>
                                  <a:pt x="170637" y="645160"/>
                                </a:lnTo>
                                <a:lnTo>
                                  <a:pt x="181038" y="643890"/>
                                </a:lnTo>
                                <a:lnTo>
                                  <a:pt x="191338" y="641350"/>
                                </a:lnTo>
                                <a:lnTo>
                                  <a:pt x="211963" y="638810"/>
                                </a:lnTo>
                                <a:lnTo>
                                  <a:pt x="221005" y="637540"/>
                                </a:lnTo>
                                <a:lnTo>
                                  <a:pt x="230035" y="641350"/>
                                </a:lnTo>
                                <a:lnTo>
                                  <a:pt x="235000" y="645160"/>
                                </a:lnTo>
                                <a:lnTo>
                                  <a:pt x="240017" y="646430"/>
                                </a:lnTo>
                                <a:lnTo>
                                  <a:pt x="227825" y="647700"/>
                                </a:lnTo>
                                <a:lnTo>
                                  <a:pt x="202298" y="647700"/>
                                </a:lnTo>
                                <a:lnTo>
                                  <a:pt x="190030" y="646430"/>
                                </a:lnTo>
                                <a:lnTo>
                                  <a:pt x="202577" y="650240"/>
                                </a:lnTo>
                                <a:lnTo>
                                  <a:pt x="217335" y="652780"/>
                                </a:lnTo>
                                <a:lnTo>
                                  <a:pt x="232905" y="652780"/>
                                </a:lnTo>
                                <a:lnTo>
                                  <a:pt x="247929" y="651510"/>
                                </a:lnTo>
                                <a:lnTo>
                                  <a:pt x="247929" y="646328"/>
                                </a:lnTo>
                                <a:lnTo>
                                  <a:pt x="244919" y="645160"/>
                                </a:lnTo>
                                <a:lnTo>
                                  <a:pt x="232270" y="638810"/>
                                </a:lnTo>
                                <a:lnTo>
                                  <a:pt x="229870" y="637540"/>
                                </a:lnTo>
                                <a:lnTo>
                                  <a:pt x="220243" y="632460"/>
                                </a:lnTo>
                                <a:lnTo>
                                  <a:pt x="217576" y="630669"/>
                                </a:lnTo>
                                <a:lnTo>
                                  <a:pt x="217576" y="635000"/>
                                </a:lnTo>
                                <a:lnTo>
                                  <a:pt x="193802" y="637540"/>
                                </a:lnTo>
                                <a:lnTo>
                                  <a:pt x="182486" y="640080"/>
                                </a:lnTo>
                                <a:lnTo>
                                  <a:pt x="170129" y="641350"/>
                                </a:lnTo>
                                <a:lnTo>
                                  <a:pt x="178638" y="637540"/>
                                </a:lnTo>
                                <a:lnTo>
                                  <a:pt x="181610" y="636270"/>
                                </a:lnTo>
                                <a:lnTo>
                                  <a:pt x="196456" y="629920"/>
                                </a:lnTo>
                                <a:lnTo>
                                  <a:pt x="205079" y="627380"/>
                                </a:lnTo>
                                <a:lnTo>
                                  <a:pt x="209003" y="629920"/>
                                </a:lnTo>
                                <a:lnTo>
                                  <a:pt x="213817" y="631190"/>
                                </a:lnTo>
                                <a:lnTo>
                                  <a:pt x="217576" y="635000"/>
                                </a:lnTo>
                                <a:lnTo>
                                  <a:pt x="217576" y="630669"/>
                                </a:lnTo>
                                <a:lnTo>
                                  <a:pt x="212686" y="627380"/>
                                </a:lnTo>
                                <a:lnTo>
                                  <a:pt x="208902" y="624840"/>
                                </a:lnTo>
                                <a:lnTo>
                                  <a:pt x="211988" y="623570"/>
                                </a:lnTo>
                                <a:lnTo>
                                  <a:pt x="215988" y="622300"/>
                                </a:lnTo>
                                <a:lnTo>
                                  <a:pt x="219367" y="621030"/>
                                </a:lnTo>
                                <a:lnTo>
                                  <a:pt x="231165" y="627380"/>
                                </a:lnTo>
                                <a:lnTo>
                                  <a:pt x="244170" y="633730"/>
                                </a:lnTo>
                                <a:lnTo>
                                  <a:pt x="257911" y="637540"/>
                                </a:lnTo>
                                <a:lnTo>
                                  <a:pt x="271907" y="642620"/>
                                </a:lnTo>
                                <a:lnTo>
                                  <a:pt x="285318" y="647700"/>
                                </a:lnTo>
                                <a:lnTo>
                                  <a:pt x="298056" y="654050"/>
                                </a:lnTo>
                                <a:lnTo>
                                  <a:pt x="310159" y="660400"/>
                                </a:lnTo>
                                <a:lnTo>
                                  <a:pt x="321652" y="666750"/>
                                </a:lnTo>
                                <a:lnTo>
                                  <a:pt x="321652" y="657288"/>
                                </a:lnTo>
                                <a:lnTo>
                                  <a:pt x="317931" y="656590"/>
                                </a:lnTo>
                                <a:lnTo>
                                  <a:pt x="314274" y="657860"/>
                                </a:lnTo>
                                <a:lnTo>
                                  <a:pt x="306946" y="655320"/>
                                </a:lnTo>
                                <a:lnTo>
                                  <a:pt x="301459" y="650240"/>
                                </a:lnTo>
                                <a:lnTo>
                                  <a:pt x="296900" y="648970"/>
                                </a:lnTo>
                                <a:lnTo>
                                  <a:pt x="313182" y="651510"/>
                                </a:lnTo>
                                <a:lnTo>
                                  <a:pt x="330898" y="651510"/>
                                </a:lnTo>
                                <a:lnTo>
                                  <a:pt x="348386" y="650240"/>
                                </a:lnTo>
                                <a:lnTo>
                                  <a:pt x="353593" y="648970"/>
                                </a:lnTo>
                                <a:lnTo>
                                  <a:pt x="363994" y="646430"/>
                                </a:lnTo>
                                <a:lnTo>
                                  <a:pt x="319303" y="646430"/>
                                </a:lnTo>
                                <a:lnTo>
                                  <a:pt x="305574" y="643890"/>
                                </a:lnTo>
                                <a:lnTo>
                                  <a:pt x="313601" y="642620"/>
                                </a:lnTo>
                                <a:lnTo>
                                  <a:pt x="320814" y="638810"/>
                                </a:lnTo>
                                <a:lnTo>
                                  <a:pt x="343433" y="638810"/>
                                </a:lnTo>
                                <a:lnTo>
                                  <a:pt x="369862" y="643890"/>
                                </a:lnTo>
                                <a:lnTo>
                                  <a:pt x="383628" y="645160"/>
                                </a:lnTo>
                                <a:lnTo>
                                  <a:pt x="383628" y="641172"/>
                                </a:lnTo>
                                <a:lnTo>
                                  <a:pt x="360083" y="638810"/>
                                </a:lnTo>
                                <a:lnTo>
                                  <a:pt x="348043" y="636270"/>
                                </a:lnTo>
                                <a:lnTo>
                                  <a:pt x="335165" y="635000"/>
                                </a:lnTo>
                                <a:lnTo>
                                  <a:pt x="339648" y="631190"/>
                                </a:lnTo>
                                <a:lnTo>
                                  <a:pt x="344741" y="629920"/>
                                </a:lnTo>
                                <a:lnTo>
                                  <a:pt x="348945" y="626110"/>
                                </a:lnTo>
                                <a:lnTo>
                                  <a:pt x="385419" y="641350"/>
                                </a:lnTo>
                                <a:lnTo>
                                  <a:pt x="385419" y="636270"/>
                                </a:lnTo>
                                <a:lnTo>
                                  <a:pt x="359714" y="626110"/>
                                </a:lnTo>
                                <a:lnTo>
                                  <a:pt x="344855" y="620268"/>
                                </a:lnTo>
                                <a:lnTo>
                                  <a:pt x="344855" y="624840"/>
                                </a:lnTo>
                                <a:lnTo>
                                  <a:pt x="333209" y="631190"/>
                                </a:lnTo>
                                <a:lnTo>
                                  <a:pt x="319112" y="636270"/>
                                </a:lnTo>
                                <a:lnTo>
                                  <a:pt x="304685" y="640080"/>
                                </a:lnTo>
                                <a:lnTo>
                                  <a:pt x="292061" y="646430"/>
                                </a:lnTo>
                                <a:lnTo>
                                  <a:pt x="282105" y="642620"/>
                                </a:lnTo>
                                <a:lnTo>
                                  <a:pt x="287362" y="640080"/>
                                </a:lnTo>
                                <a:lnTo>
                                  <a:pt x="295262" y="636270"/>
                                </a:lnTo>
                                <a:lnTo>
                                  <a:pt x="300177" y="635000"/>
                                </a:lnTo>
                                <a:lnTo>
                                  <a:pt x="310007" y="632460"/>
                                </a:lnTo>
                                <a:lnTo>
                                  <a:pt x="324015" y="628650"/>
                                </a:lnTo>
                                <a:lnTo>
                                  <a:pt x="325564" y="627380"/>
                                </a:lnTo>
                                <a:lnTo>
                                  <a:pt x="334911" y="619760"/>
                                </a:lnTo>
                                <a:lnTo>
                                  <a:pt x="341604" y="623570"/>
                                </a:lnTo>
                                <a:lnTo>
                                  <a:pt x="344855" y="624840"/>
                                </a:lnTo>
                                <a:lnTo>
                                  <a:pt x="344855" y="620268"/>
                                </a:lnTo>
                                <a:lnTo>
                                  <a:pt x="343585" y="619760"/>
                                </a:lnTo>
                                <a:lnTo>
                                  <a:pt x="330835" y="614743"/>
                                </a:lnTo>
                                <a:lnTo>
                                  <a:pt x="330835" y="618490"/>
                                </a:lnTo>
                                <a:lnTo>
                                  <a:pt x="326644" y="622300"/>
                                </a:lnTo>
                                <a:lnTo>
                                  <a:pt x="321144" y="626110"/>
                                </a:lnTo>
                                <a:lnTo>
                                  <a:pt x="314756" y="627380"/>
                                </a:lnTo>
                                <a:lnTo>
                                  <a:pt x="315976" y="623570"/>
                                </a:lnTo>
                                <a:lnTo>
                                  <a:pt x="317411" y="618490"/>
                                </a:lnTo>
                                <a:lnTo>
                                  <a:pt x="317309" y="613410"/>
                                </a:lnTo>
                                <a:lnTo>
                                  <a:pt x="321919" y="614680"/>
                                </a:lnTo>
                                <a:lnTo>
                                  <a:pt x="326161" y="617220"/>
                                </a:lnTo>
                                <a:lnTo>
                                  <a:pt x="330835" y="618490"/>
                                </a:lnTo>
                                <a:lnTo>
                                  <a:pt x="330835" y="614743"/>
                                </a:lnTo>
                                <a:lnTo>
                                  <a:pt x="327469" y="613410"/>
                                </a:lnTo>
                                <a:lnTo>
                                  <a:pt x="313740" y="608012"/>
                                </a:lnTo>
                                <a:lnTo>
                                  <a:pt x="313740" y="612140"/>
                                </a:lnTo>
                                <a:lnTo>
                                  <a:pt x="313639" y="618490"/>
                                </a:lnTo>
                                <a:lnTo>
                                  <a:pt x="312216" y="624840"/>
                                </a:lnTo>
                                <a:lnTo>
                                  <a:pt x="309918" y="628650"/>
                                </a:lnTo>
                                <a:lnTo>
                                  <a:pt x="304939" y="629920"/>
                                </a:lnTo>
                                <a:lnTo>
                                  <a:pt x="299034" y="632460"/>
                                </a:lnTo>
                                <a:lnTo>
                                  <a:pt x="294347" y="632460"/>
                                </a:lnTo>
                                <a:lnTo>
                                  <a:pt x="294678" y="624840"/>
                                </a:lnTo>
                                <a:lnTo>
                                  <a:pt x="295744" y="618490"/>
                                </a:lnTo>
                                <a:lnTo>
                                  <a:pt x="297395" y="612140"/>
                                </a:lnTo>
                                <a:lnTo>
                                  <a:pt x="299453" y="605790"/>
                                </a:lnTo>
                                <a:lnTo>
                                  <a:pt x="304482" y="608330"/>
                                </a:lnTo>
                                <a:lnTo>
                                  <a:pt x="308902" y="609600"/>
                                </a:lnTo>
                                <a:lnTo>
                                  <a:pt x="313740" y="612140"/>
                                </a:lnTo>
                                <a:lnTo>
                                  <a:pt x="313740" y="608012"/>
                                </a:lnTo>
                                <a:lnTo>
                                  <a:pt x="308127" y="605790"/>
                                </a:lnTo>
                                <a:lnTo>
                                  <a:pt x="311505" y="604520"/>
                                </a:lnTo>
                                <a:lnTo>
                                  <a:pt x="314909" y="604520"/>
                                </a:lnTo>
                                <a:lnTo>
                                  <a:pt x="321589" y="603250"/>
                                </a:lnTo>
                                <a:lnTo>
                                  <a:pt x="325094" y="601980"/>
                                </a:lnTo>
                                <a:lnTo>
                                  <a:pt x="330911" y="601980"/>
                                </a:lnTo>
                                <a:lnTo>
                                  <a:pt x="335153" y="604520"/>
                                </a:lnTo>
                                <a:lnTo>
                                  <a:pt x="345884" y="608330"/>
                                </a:lnTo>
                                <a:lnTo>
                                  <a:pt x="361137" y="614680"/>
                                </a:lnTo>
                                <a:lnTo>
                                  <a:pt x="368579" y="617220"/>
                                </a:lnTo>
                                <a:lnTo>
                                  <a:pt x="366306" y="610870"/>
                                </a:lnTo>
                                <a:lnTo>
                                  <a:pt x="364147" y="605790"/>
                                </a:lnTo>
                                <a:lnTo>
                                  <a:pt x="361467" y="599440"/>
                                </a:lnTo>
                                <a:lnTo>
                                  <a:pt x="360070" y="595630"/>
                                </a:lnTo>
                                <a:lnTo>
                                  <a:pt x="359143" y="593090"/>
                                </a:lnTo>
                                <a:lnTo>
                                  <a:pt x="361594" y="593090"/>
                                </a:lnTo>
                                <a:lnTo>
                                  <a:pt x="364159" y="591820"/>
                                </a:lnTo>
                                <a:lnTo>
                                  <a:pt x="366534" y="590550"/>
                                </a:lnTo>
                                <a:lnTo>
                                  <a:pt x="371424" y="601980"/>
                                </a:lnTo>
                                <a:lnTo>
                                  <a:pt x="376072" y="613410"/>
                                </a:lnTo>
                                <a:lnTo>
                                  <a:pt x="380669" y="624840"/>
                                </a:lnTo>
                                <a:lnTo>
                                  <a:pt x="385419" y="636270"/>
                                </a:lnTo>
                                <a:lnTo>
                                  <a:pt x="385419" y="621703"/>
                                </a:lnTo>
                                <a:lnTo>
                                  <a:pt x="385165" y="621030"/>
                                </a:lnTo>
                                <a:lnTo>
                                  <a:pt x="382358" y="613410"/>
                                </a:lnTo>
                                <a:lnTo>
                                  <a:pt x="402691" y="613410"/>
                                </a:lnTo>
                                <a:lnTo>
                                  <a:pt x="420052" y="608330"/>
                                </a:lnTo>
                                <a:lnTo>
                                  <a:pt x="435152" y="599440"/>
                                </a:lnTo>
                                <a:lnTo>
                                  <a:pt x="450850" y="589280"/>
                                </a:lnTo>
                                <a:lnTo>
                                  <a:pt x="455599" y="586740"/>
                                </a:lnTo>
                                <a:lnTo>
                                  <a:pt x="453986" y="582930"/>
                                </a:lnTo>
                                <a:lnTo>
                                  <a:pt x="453440" y="581660"/>
                                </a:lnTo>
                                <a:lnTo>
                                  <a:pt x="450202" y="581660"/>
                                </a:lnTo>
                                <a:lnTo>
                                  <a:pt x="458457" y="575310"/>
                                </a:lnTo>
                                <a:lnTo>
                                  <a:pt x="467588" y="570230"/>
                                </a:lnTo>
                                <a:lnTo>
                                  <a:pt x="477405" y="566420"/>
                                </a:lnTo>
                                <a:lnTo>
                                  <a:pt x="487705" y="561340"/>
                                </a:lnTo>
                                <a:lnTo>
                                  <a:pt x="486625" y="560070"/>
                                </a:lnTo>
                                <a:lnTo>
                                  <a:pt x="483273" y="558800"/>
                                </a:lnTo>
                                <a:lnTo>
                                  <a:pt x="481330" y="557530"/>
                                </a:lnTo>
                                <a:lnTo>
                                  <a:pt x="483768" y="553720"/>
                                </a:lnTo>
                                <a:lnTo>
                                  <a:pt x="486803" y="552450"/>
                                </a:lnTo>
                                <a:lnTo>
                                  <a:pt x="489737" y="549910"/>
                                </a:lnTo>
                                <a:lnTo>
                                  <a:pt x="494030" y="551180"/>
                                </a:lnTo>
                                <a:lnTo>
                                  <a:pt x="496379" y="551180"/>
                                </a:lnTo>
                                <a:lnTo>
                                  <a:pt x="524941" y="523240"/>
                                </a:lnTo>
                                <a:lnTo>
                                  <a:pt x="525310" y="518160"/>
                                </a:lnTo>
                                <a:lnTo>
                                  <a:pt x="525284" y="515620"/>
                                </a:lnTo>
                                <a:lnTo>
                                  <a:pt x="524560" y="508000"/>
                                </a:lnTo>
                                <a:lnTo>
                                  <a:pt x="524040" y="499110"/>
                                </a:lnTo>
                                <a:lnTo>
                                  <a:pt x="523328" y="496570"/>
                                </a:lnTo>
                                <a:lnTo>
                                  <a:pt x="523951" y="494030"/>
                                </a:lnTo>
                                <a:lnTo>
                                  <a:pt x="526021" y="492760"/>
                                </a:lnTo>
                                <a:lnTo>
                                  <a:pt x="532688" y="486410"/>
                                </a:lnTo>
                                <a:lnTo>
                                  <a:pt x="535482" y="481330"/>
                                </a:lnTo>
                                <a:lnTo>
                                  <a:pt x="537184" y="473710"/>
                                </a:lnTo>
                                <a:lnTo>
                                  <a:pt x="543001" y="476250"/>
                                </a:lnTo>
                                <a:lnTo>
                                  <a:pt x="548297" y="478790"/>
                                </a:lnTo>
                                <a:lnTo>
                                  <a:pt x="554024" y="480060"/>
                                </a:lnTo>
                                <a:lnTo>
                                  <a:pt x="538060" y="440690"/>
                                </a:lnTo>
                                <a:lnTo>
                                  <a:pt x="536359" y="438150"/>
                                </a:lnTo>
                                <a:lnTo>
                                  <a:pt x="536498" y="435610"/>
                                </a:lnTo>
                                <a:lnTo>
                                  <a:pt x="538975" y="433070"/>
                                </a:lnTo>
                                <a:lnTo>
                                  <a:pt x="540245" y="431800"/>
                                </a:lnTo>
                                <a:lnTo>
                                  <a:pt x="540969" y="430530"/>
                                </a:lnTo>
                                <a:lnTo>
                                  <a:pt x="544537" y="424180"/>
                                </a:lnTo>
                                <a:lnTo>
                                  <a:pt x="547700" y="416560"/>
                                </a:lnTo>
                                <a:lnTo>
                                  <a:pt x="549478" y="407670"/>
                                </a:lnTo>
                                <a:lnTo>
                                  <a:pt x="549681" y="397510"/>
                                </a:lnTo>
                                <a:lnTo>
                                  <a:pt x="549427" y="392430"/>
                                </a:lnTo>
                                <a:lnTo>
                                  <a:pt x="549440" y="388620"/>
                                </a:lnTo>
                                <a:lnTo>
                                  <a:pt x="549732" y="379730"/>
                                </a:lnTo>
                                <a:lnTo>
                                  <a:pt x="549770" y="378460"/>
                                </a:lnTo>
                                <a:lnTo>
                                  <a:pt x="544271" y="379590"/>
                                </a:lnTo>
                                <a:lnTo>
                                  <a:pt x="544271" y="401320"/>
                                </a:lnTo>
                                <a:lnTo>
                                  <a:pt x="542899" y="412750"/>
                                </a:lnTo>
                                <a:lnTo>
                                  <a:pt x="539242" y="422910"/>
                                </a:lnTo>
                                <a:lnTo>
                                  <a:pt x="533615" y="430530"/>
                                </a:lnTo>
                                <a:lnTo>
                                  <a:pt x="532079" y="425450"/>
                                </a:lnTo>
                                <a:lnTo>
                                  <a:pt x="531063" y="424180"/>
                                </a:lnTo>
                                <a:lnTo>
                                  <a:pt x="534885" y="419100"/>
                                </a:lnTo>
                                <a:lnTo>
                                  <a:pt x="538391" y="412750"/>
                                </a:lnTo>
                                <a:lnTo>
                                  <a:pt x="540918" y="406400"/>
                                </a:lnTo>
                                <a:lnTo>
                                  <a:pt x="541782" y="398780"/>
                                </a:lnTo>
                                <a:lnTo>
                                  <a:pt x="538289" y="406400"/>
                                </a:lnTo>
                                <a:lnTo>
                                  <a:pt x="535317" y="414020"/>
                                </a:lnTo>
                                <a:lnTo>
                                  <a:pt x="529285" y="419100"/>
                                </a:lnTo>
                                <a:lnTo>
                                  <a:pt x="528281" y="416560"/>
                                </a:lnTo>
                                <a:lnTo>
                                  <a:pt x="527227" y="414020"/>
                                </a:lnTo>
                                <a:lnTo>
                                  <a:pt x="526224" y="411480"/>
                                </a:lnTo>
                                <a:lnTo>
                                  <a:pt x="529551" y="408940"/>
                                </a:lnTo>
                                <a:lnTo>
                                  <a:pt x="530466" y="407670"/>
                                </a:lnTo>
                                <a:lnTo>
                                  <a:pt x="532295" y="405130"/>
                                </a:lnTo>
                                <a:lnTo>
                                  <a:pt x="536968" y="397510"/>
                                </a:lnTo>
                                <a:lnTo>
                                  <a:pt x="539902" y="391160"/>
                                </a:lnTo>
                                <a:lnTo>
                                  <a:pt x="543052" y="388620"/>
                                </a:lnTo>
                                <a:lnTo>
                                  <a:pt x="544271" y="401320"/>
                                </a:lnTo>
                                <a:lnTo>
                                  <a:pt x="544271" y="379590"/>
                                </a:lnTo>
                                <a:lnTo>
                                  <a:pt x="543560" y="379730"/>
                                </a:lnTo>
                                <a:lnTo>
                                  <a:pt x="545642" y="369570"/>
                                </a:lnTo>
                                <a:lnTo>
                                  <a:pt x="546798" y="359410"/>
                                </a:lnTo>
                                <a:lnTo>
                                  <a:pt x="546519" y="347980"/>
                                </a:lnTo>
                                <a:lnTo>
                                  <a:pt x="545706" y="344170"/>
                                </a:lnTo>
                                <a:lnTo>
                                  <a:pt x="544334" y="337820"/>
                                </a:lnTo>
                                <a:lnTo>
                                  <a:pt x="542899" y="336550"/>
                                </a:lnTo>
                                <a:lnTo>
                                  <a:pt x="541413" y="337312"/>
                                </a:lnTo>
                                <a:lnTo>
                                  <a:pt x="541413" y="355600"/>
                                </a:lnTo>
                                <a:lnTo>
                                  <a:pt x="540194" y="367030"/>
                                </a:lnTo>
                                <a:lnTo>
                                  <a:pt x="538289" y="378460"/>
                                </a:lnTo>
                                <a:lnTo>
                                  <a:pt x="537692" y="388620"/>
                                </a:lnTo>
                                <a:lnTo>
                                  <a:pt x="532968" y="394970"/>
                                </a:lnTo>
                                <a:lnTo>
                                  <a:pt x="531101" y="403860"/>
                                </a:lnTo>
                                <a:lnTo>
                                  <a:pt x="524433" y="407670"/>
                                </a:lnTo>
                                <a:lnTo>
                                  <a:pt x="523176" y="403860"/>
                                </a:lnTo>
                                <a:lnTo>
                                  <a:pt x="521881" y="401320"/>
                                </a:lnTo>
                                <a:lnTo>
                                  <a:pt x="520357" y="397510"/>
                                </a:lnTo>
                                <a:lnTo>
                                  <a:pt x="524192" y="392430"/>
                                </a:lnTo>
                                <a:lnTo>
                                  <a:pt x="526110" y="389890"/>
                                </a:lnTo>
                                <a:lnTo>
                                  <a:pt x="531406" y="382270"/>
                                </a:lnTo>
                                <a:lnTo>
                                  <a:pt x="535266" y="372110"/>
                                </a:lnTo>
                                <a:lnTo>
                                  <a:pt x="536676" y="360680"/>
                                </a:lnTo>
                                <a:lnTo>
                                  <a:pt x="532866" y="369570"/>
                                </a:lnTo>
                                <a:lnTo>
                                  <a:pt x="528701" y="378460"/>
                                </a:lnTo>
                                <a:lnTo>
                                  <a:pt x="518058" y="392430"/>
                                </a:lnTo>
                                <a:lnTo>
                                  <a:pt x="516864" y="388620"/>
                                </a:lnTo>
                                <a:lnTo>
                                  <a:pt x="515404" y="384810"/>
                                </a:lnTo>
                                <a:lnTo>
                                  <a:pt x="513981" y="382270"/>
                                </a:lnTo>
                                <a:lnTo>
                                  <a:pt x="518261" y="377190"/>
                                </a:lnTo>
                                <a:lnTo>
                                  <a:pt x="521462" y="373380"/>
                                </a:lnTo>
                                <a:lnTo>
                                  <a:pt x="527329" y="363220"/>
                                </a:lnTo>
                                <a:lnTo>
                                  <a:pt x="533031" y="353060"/>
                                </a:lnTo>
                                <a:lnTo>
                                  <a:pt x="539991" y="344170"/>
                                </a:lnTo>
                                <a:lnTo>
                                  <a:pt x="541413" y="355600"/>
                                </a:lnTo>
                                <a:lnTo>
                                  <a:pt x="541413" y="337312"/>
                                </a:lnTo>
                                <a:lnTo>
                                  <a:pt x="540423" y="337820"/>
                                </a:lnTo>
                                <a:lnTo>
                                  <a:pt x="539483" y="337820"/>
                                </a:lnTo>
                                <a:lnTo>
                                  <a:pt x="539076" y="327660"/>
                                </a:lnTo>
                                <a:lnTo>
                                  <a:pt x="538264" y="317500"/>
                                </a:lnTo>
                                <a:lnTo>
                                  <a:pt x="536536" y="309880"/>
                                </a:lnTo>
                                <a:lnTo>
                                  <a:pt x="536003" y="308610"/>
                                </a:lnTo>
                                <a:lnTo>
                                  <a:pt x="534517" y="305041"/>
                                </a:lnTo>
                                <a:lnTo>
                                  <a:pt x="534517" y="341630"/>
                                </a:lnTo>
                                <a:lnTo>
                                  <a:pt x="533323" y="347980"/>
                                </a:lnTo>
                                <a:lnTo>
                                  <a:pt x="530275" y="350520"/>
                                </a:lnTo>
                                <a:lnTo>
                                  <a:pt x="528510" y="353060"/>
                                </a:lnTo>
                                <a:lnTo>
                                  <a:pt x="521182" y="367030"/>
                                </a:lnTo>
                                <a:lnTo>
                                  <a:pt x="517080" y="373380"/>
                                </a:lnTo>
                                <a:lnTo>
                                  <a:pt x="512191" y="377190"/>
                                </a:lnTo>
                                <a:lnTo>
                                  <a:pt x="511606" y="375920"/>
                                </a:lnTo>
                                <a:lnTo>
                                  <a:pt x="510743" y="374650"/>
                                </a:lnTo>
                                <a:lnTo>
                                  <a:pt x="510146" y="372110"/>
                                </a:lnTo>
                                <a:lnTo>
                                  <a:pt x="514096" y="367030"/>
                                </a:lnTo>
                                <a:lnTo>
                                  <a:pt x="515073" y="365760"/>
                                </a:lnTo>
                                <a:lnTo>
                                  <a:pt x="518795" y="358140"/>
                                </a:lnTo>
                                <a:lnTo>
                                  <a:pt x="521068" y="350520"/>
                                </a:lnTo>
                                <a:lnTo>
                                  <a:pt x="521627" y="339090"/>
                                </a:lnTo>
                                <a:lnTo>
                                  <a:pt x="519074" y="347980"/>
                                </a:lnTo>
                                <a:lnTo>
                                  <a:pt x="516267" y="354330"/>
                                </a:lnTo>
                                <a:lnTo>
                                  <a:pt x="512775" y="361950"/>
                                </a:lnTo>
                                <a:lnTo>
                                  <a:pt x="508114" y="367030"/>
                                </a:lnTo>
                                <a:lnTo>
                                  <a:pt x="506780" y="364490"/>
                                </a:lnTo>
                                <a:lnTo>
                                  <a:pt x="509384" y="360680"/>
                                </a:lnTo>
                                <a:lnTo>
                                  <a:pt x="514527" y="347980"/>
                                </a:lnTo>
                                <a:lnTo>
                                  <a:pt x="525208" y="322580"/>
                                </a:lnTo>
                                <a:lnTo>
                                  <a:pt x="530301" y="308610"/>
                                </a:lnTo>
                                <a:lnTo>
                                  <a:pt x="532574" y="313690"/>
                                </a:lnTo>
                                <a:lnTo>
                                  <a:pt x="533488" y="325120"/>
                                </a:lnTo>
                                <a:lnTo>
                                  <a:pt x="533869" y="334010"/>
                                </a:lnTo>
                                <a:lnTo>
                                  <a:pt x="534009" y="336550"/>
                                </a:lnTo>
                                <a:lnTo>
                                  <a:pt x="534517" y="341630"/>
                                </a:lnTo>
                                <a:lnTo>
                                  <a:pt x="534517" y="305041"/>
                                </a:lnTo>
                                <a:lnTo>
                                  <a:pt x="533361" y="302260"/>
                                </a:lnTo>
                                <a:lnTo>
                                  <a:pt x="543737" y="276860"/>
                                </a:lnTo>
                                <a:lnTo>
                                  <a:pt x="548970" y="264160"/>
                                </a:lnTo>
                                <a:lnTo>
                                  <a:pt x="551624" y="257810"/>
                                </a:lnTo>
                                <a:lnTo>
                                  <a:pt x="554278" y="251460"/>
                                </a:lnTo>
                                <a:close/>
                              </a:path>
                            </a:pathLst>
                          </a:custGeom>
                          <a:solidFill>
                            <a:srgbClr val="231F20"/>
                          </a:solidFill>
                        </wps:spPr>
                        <wps:bodyPr wrap="square" lIns="0" tIns="0" rIns="0" bIns="0" rtlCol="0">
                          <a:prstTxWarp prst="textNoShape">
                            <a:avLst/>
                          </a:prstTxWarp>
                          <a:noAutofit/>
                        </wps:bodyPr>
                      </wps:wsp>
                      <wps:wsp>
                        <wps:cNvPr id="11" name="Graphic 11"/>
                        <wps:cNvSpPr/>
                        <wps:spPr>
                          <a:xfrm>
                            <a:off x="183403" y="106696"/>
                            <a:ext cx="163830" cy="340360"/>
                          </a:xfrm>
                          <a:custGeom>
                            <a:avLst/>
                            <a:gdLst/>
                            <a:ahLst/>
                            <a:cxnLst/>
                            <a:rect l="l" t="t" r="r" b="b"/>
                            <a:pathLst>
                              <a:path w="163830" h="340360">
                                <a:moveTo>
                                  <a:pt x="12407" y="288658"/>
                                </a:moveTo>
                                <a:lnTo>
                                  <a:pt x="11912" y="286600"/>
                                </a:lnTo>
                                <a:lnTo>
                                  <a:pt x="10439" y="284937"/>
                                </a:lnTo>
                                <a:lnTo>
                                  <a:pt x="9982" y="284899"/>
                                </a:lnTo>
                                <a:lnTo>
                                  <a:pt x="9372" y="285432"/>
                                </a:lnTo>
                                <a:lnTo>
                                  <a:pt x="9347" y="285902"/>
                                </a:lnTo>
                                <a:lnTo>
                                  <a:pt x="10502" y="287210"/>
                                </a:lnTo>
                                <a:lnTo>
                                  <a:pt x="10883" y="288734"/>
                                </a:lnTo>
                                <a:lnTo>
                                  <a:pt x="10350" y="290614"/>
                                </a:lnTo>
                                <a:lnTo>
                                  <a:pt x="9893" y="291465"/>
                                </a:lnTo>
                                <a:lnTo>
                                  <a:pt x="8737" y="291846"/>
                                </a:lnTo>
                                <a:lnTo>
                                  <a:pt x="8343" y="291960"/>
                                </a:lnTo>
                                <a:lnTo>
                                  <a:pt x="8140" y="292379"/>
                                </a:lnTo>
                                <a:lnTo>
                                  <a:pt x="8356" y="293065"/>
                                </a:lnTo>
                                <a:lnTo>
                                  <a:pt x="8648" y="293268"/>
                                </a:lnTo>
                                <a:lnTo>
                                  <a:pt x="8953" y="293268"/>
                                </a:lnTo>
                                <a:lnTo>
                                  <a:pt x="9105" y="293255"/>
                                </a:lnTo>
                                <a:lnTo>
                                  <a:pt x="10566" y="292785"/>
                                </a:lnTo>
                                <a:lnTo>
                                  <a:pt x="11557" y="291769"/>
                                </a:lnTo>
                                <a:lnTo>
                                  <a:pt x="12407" y="288658"/>
                                </a:lnTo>
                                <a:close/>
                              </a:path>
                              <a:path w="163830" h="340360">
                                <a:moveTo>
                                  <a:pt x="13995" y="16408"/>
                                </a:moveTo>
                                <a:lnTo>
                                  <a:pt x="13957" y="15913"/>
                                </a:lnTo>
                                <a:lnTo>
                                  <a:pt x="10642" y="12941"/>
                                </a:lnTo>
                                <a:lnTo>
                                  <a:pt x="1066" y="4622"/>
                                </a:lnTo>
                                <a:lnTo>
                                  <a:pt x="571" y="4660"/>
                                </a:lnTo>
                                <a:lnTo>
                                  <a:pt x="0" y="5308"/>
                                </a:lnTo>
                                <a:lnTo>
                                  <a:pt x="38" y="5803"/>
                                </a:lnTo>
                                <a:lnTo>
                                  <a:pt x="9613" y="14109"/>
                                </a:lnTo>
                                <a:lnTo>
                                  <a:pt x="12750" y="16929"/>
                                </a:lnTo>
                                <a:lnTo>
                                  <a:pt x="12928" y="16992"/>
                                </a:lnTo>
                                <a:lnTo>
                                  <a:pt x="13119" y="16992"/>
                                </a:lnTo>
                                <a:lnTo>
                                  <a:pt x="13335" y="16992"/>
                                </a:lnTo>
                                <a:lnTo>
                                  <a:pt x="13550" y="16903"/>
                                </a:lnTo>
                                <a:lnTo>
                                  <a:pt x="13995" y="16408"/>
                                </a:lnTo>
                                <a:close/>
                              </a:path>
                              <a:path w="163830" h="340360">
                                <a:moveTo>
                                  <a:pt x="17373" y="264490"/>
                                </a:moveTo>
                                <a:lnTo>
                                  <a:pt x="16967" y="262534"/>
                                </a:lnTo>
                                <a:lnTo>
                                  <a:pt x="15633" y="261327"/>
                                </a:lnTo>
                                <a:lnTo>
                                  <a:pt x="15354" y="261061"/>
                                </a:lnTo>
                                <a:lnTo>
                                  <a:pt x="14897" y="261086"/>
                                </a:lnTo>
                                <a:lnTo>
                                  <a:pt x="14376" y="261658"/>
                                </a:lnTo>
                                <a:lnTo>
                                  <a:pt x="14389" y="262102"/>
                                </a:lnTo>
                                <a:lnTo>
                                  <a:pt x="15773" y="263359"/>
                                </a:lnTo>
                                <a:lnTo>
                                  <a:pt x="15748" y="264782"/>
                                </a:lnTo>
                                <a:lnTo>
                                  <a:pt x="14973" y="266763"/>
                                </a:lnTo>
                                <a:lnTo>
                                  <a:pt x="14046" y="267817"/>
                                </a:lnTo>
                                <a:lnTo>
                                  <a:pt x="12217" y="267817"/>
                                </a:lnTo>
                                <a:lnTo>
                                  <a:pt x="11899" y="268135"/>
                                </a:lnTo>
                                <a:lnTo>
                                  <a:pt x="11899" y="268922"/>
                                </a:lnTo>
                                <a:lnTo>
                                  <a:pt x="12217" y="269240"/>
                                </a:lnTo>
                                <a:lnTo>
                                  <a:pt x="12611" y="269240"/>
                                </a:lnTo>
                                <a:lnTo>
                                  <a:pt x="14389" y="269240"/>
                                </a:lnTo>
                                <a:lnTo>
                                  <a:pt x="15989" y="268084"/>
                                </a:lnTo>
                                <a:lnTo>
                                  <a:pt x="17373" y="264490"/>
                                </a:lnTo>
                                <a:close/>
                              </a:path>
                              <a:path w="163830" h="340360">
                                <a:moveTo>
                                  <a:pt x="22072" y="338162"/>
                                </a:moveTo>
                                <a:lnTo>
                                  <a:pt x="22047" y="336905"/>
                                </a:lnTo>
                                <a:lnTo>
                                  <a:pt x="20713" y="334264"/>
                                </a:lnTo>
                                <a:lnTo>
                                  <a:pt x="19075" y="333082"/>
                                </a:lnTo>
                                <a:lnTo>
                                  <a:pt x="18199" y="332917"/>
                                </a:lnTo>
                                <a:lnTo>
                                  <a:pt x="18580" y="332193"/>
                                </a:lnTo>
                                <a:lnTo>
                                  <a:pt x="18669" y="330301"/>
                                </a:lnTo>
                                <a:lnTo>
                                  <a:pt x="17437" y="327583"/>
                                </a:lnTo>
                                <a:lnTo>
                                  <a:pt x="16395" y="326732"/>
                                </a:lnTo>
                                <a:lnTo>
                                  <a:pt x="14693" y="326326"/>
                                </a:lnTo>
                                <a:lnTo>
                                  <a:pt x="14312" y="326555"/>
                                </a:lnTo>
                                <a:lnTo>
                                  <a:pt x="14135" y="327304"/>
                                </a:lnTo>
                                <a:lnTo>
                                  <a:pt x="14363" y="327685"/>
                                </a:lnTo>
                                <a:lnTo>
                                  <a:pt x="15900" y="328053"/>
                                </a:lnTo>
                                <a:lnTo>
                                  <a:pt x="16459" y="328803"/>
                                </a:lnTo>
                                <a:lnTo>
                                  <a:pt x="17208" y="330479"/>
                                </a:lnTo>
                                <a:lnTo>
                                  <a:pt x="17132" y="331927"/>
                                </a:lnTo>
                                <a:lnTo>
                                  <a:pt x="16675" y="332790"/>
                                </a:lnTo>
                                <a:lnTo>
                                  <a:pt x="16510" y="332905"/>
                                </a:lnTo>
                                <a:lnTo>
                                  <a:pt x="16433" y="333260"/>
                                </a:lnTo>
                                <a:lnTo>
                                  <a:pt x="16344" y="333438"/>
                                </a:lnTo>
                                <a:lnTo>
                                  <a:pt x="16383" y="333565"/>
                                </a:lnTo>
                                <a:lnTo>
                                  <a:pt x="16357" y="333692"/>
                                </a:lnTo>
                                <a:lnTo>
                                  <a:pt x="16611" y="334060"/>
                                </a:lnTo>
                                <a:lnTo>
                                  <a:pt x="18351" y="334403"/>
                                </a:lnTo>
                                <a:lnTo>
                                  <a:pt x="19621" y="335305"/>
                                </a:lnTo>
                                <a:lnTo>
                                  <a:pt x="20561" y="337159"/>
                                </a:lnTo>
                                <a:lnTo>
                                  <a:pt x="20574" y="337959"/>
                                </a:lnTo>
                                <a:lnTo>
                                  <a:pt x="20205" y="338747"/>
                                </a:lnTo>
                                <a:lnTo>
                                  <a:pt x="20027" y="339102"/>
                                </a:lnTo>
                                <a:lnTo>
                                  <a:pt x="20180" y="339534"/>
                                </a:lnTo>
                                <a:lnTo>
                                  <a:pt x="20548" y="339712"/>
                                </a:lnTo>
                                <a:lnTo>
                                  <a:pt x="20751" y="339775"/>
                                </a:lnTo>
                                <a:lnTo>
                                  <a:pt x="21120" y="339775"/>
                                </a:lnTo>
                                <a:lnTo>
                                  <a:pt x="21386" y="339623"/>
                                </a:lnTo>
                                <a:lnTo>
                                  <a:pt x="21501" y="339356"/>
                                </a:lnTo>
                                <a:lnTo>
                                  <a:pt x="22072" y="338162"/>
                                </a:lnTo>
                                <a:close/>
                              </a:path>
                              <a:path w="163830" h="340360">
                                <a:moveTo>
                                  <a:pt x="25057" y="248361"/>
                                </a:moveTo>
                                <a:lnTo>
                                  <a:pt x="24066" y="246710"/>
                                </a:lnTo>
                                <a:lnTo>
                                  <a:pt x="23634" y="246595"/>
                                </a:lnTo>
                                <a:lnTo>
                                  <a:pt x="22974" y="246989"/>
                                </a:lnTo>
                                <a:lnTo>
                                  <a:pt x="22860" y="247421"/>
                                </a:lnTo>
                                <a:lnTo>
                                  <a:pt x="23583" y="248627"/>
                                </a:lnTo>
                                <a:lnTo>
                                  <a:pt x="23520" y="249745"/>
                                </a:lnTo>
                                <a:lnTo>
                                  <a:pt x="22237" y="251752"/>
                                </a:lnTo>
                                <a:lnTo>
                                  <a:pt x="21132" y="252336"/>
                                </a:lnTo>
                                <a:lnTo>
                                  <a:pt x="19697" y="252183"/>
                                </a:lnTo>
                                <a:lnTo>
                                  <a:pt x="19354" y="252463"/>
                                </a:lnTo>
                                <a:lnTo>
                                  <a:pt x="19265" y="253238"/>
                                </a:lnTo>
                                <a:lnTo>
                                  <a:pt x="19545" y="253580"/>
                                </a:lnTo>
                                <a:lnTo>
                                  <a:pt x="19939" y="253619"/>
                                </a:lnTo>
                                <a:lnTo>
                                  <a:pt x="20358" y="253644"/>
                                </a:lnTo>
                                <a:lnTo>
                                  <a:pt x="21805" y="253644"/>
                                </a:lnTo>
                                <a:lnTo>
                                  <a:pt x="23202" y="252844"/>
                                </a:lnTo>
                                <a:lnTo>
                                  <a:pt x="24980" y="250063"/>
                                </a:lnTo>
                                <a:lnTo>
                                  <a:pt x="25057" y="248361"/>
                                </a:lnTo>
                                <a:close/>
                              </a:path>
                              <a:path w="163830" h="340360">
                                <a:moveTo>
                                  <a:pt x="29933" y="313347"/>
                                </a:moveTo>
                                <a:lnTo>
                                  <a:pt x="29718" y="313080"/>
                                </a:lnTo>
                                <a:lnTo>
                                  <a:pt x="27965" y="312877"/>
                                </a:lnTo>
                                <a:lnTo>
                                  <a:pt x="27038" y="311632"/>
                                </a:lnTo>
                                <a:lnTo>
                                  <a:pt x="26809" y="309956"/>
                                </a:lnTo>
                                <a:lnTo>
                                  <a:pt x="26809" y="308686"/>
                                </a:lnTo>
                                <a:lnTo>
                                  <a:pt x="28562" y="307975"/>
                                </a:lnTo>
                                <a:lnTo>
                                  <a:pt x="28689" y="307657"/>
                                </a:lnTo>
                                <a:lnTo>
                                  <a:pt x="28473" y="307124"/>
                                </a:lnTo>
                                <a:lnTo>
                                  <a:pt x="28232" y="307035"/>
                                </a:lnTo>
                                <a:lnTo>
                                  <a:pt x="28359" y="307060"/>
                                </a:lnTo>
                                <a:lnTo>
                                  <a:pt x="28663" y="307060"/>
                                </a:lnTo>
                                <a:lnTo>
                                  <a:pt x="28879" y="306882"/>
                                </a:lnTo>
                                <a:lnTo>
                                  <a:pt x="28968" y="306362"/>
                                </a:lnTo>
                                <a:lnTo>
                                  <a:pt x="28790" y="306095"/>
                                </a:lnTo>
                                <a:lnTo>
                                  <a:pt x="28511" y="306057"/>
                                </a:lnTo>
                                <a:lnTo>
                                  <a:pt x="27228" y="305816"/>
                                </a:lnTo>
                                <a:lnTo>
                                  <a:pt x="26581" y="304660"/>
                                </a:lnTo>
                                <a:lnTo>
                                  <a:pt x="26428" y="302704"/>
                                </a:lnTo>
                                <a:lnTo>
                                  <a:pt x="26784" y="301599"/>
                                </a:lnTo>
                                <a:lnTo>
                                  <a:pt x="27990" y="301193"/>
                                </a:lnTo>
                                <a:lnTo>
                                  <a:pt x="28257" y="301091"/>
                                </a:lnTo>
                                <a:lnTo>
                                  <a:pt x="28397" y="300812"/>
                                </a:lnTo>
                                <a:lnTo>
                                  <a:pt x="28219" y="300278"/>
                                </a:lnTo>
                                <a:lnTo>
                                  <a:pt x="27927" y="300139"/>
                                </a:lnTo>
                                <a:lnTo>
                                  <a:pt x="26225" y="300710"/>
                                </a:lnTo>
                                <a:lnTo>
                                  <a:pt x="25361" y="302069"/>
                                </a:lnTo>
                                <a:lnTo>
                                  <a:pt x="25590" y="305130"/>
                                </a:lnTo>
                                <a:lnTo>
                                  <a:pt x="26517" y="306717"/>
                                </a:lnTo>
                                <a:lnTo>
                                  <a:pt x="28117" y="307022"/>
                                </a:lnTo>
                                <a:lnTo>
                                  <a:pt x="26416" y="307708"/>
                                </a:lnTo>
                                <a:lnTo>
                                  <a:pt x="25628" y="309054"/>
                                </a:lnTo>
                                <a:lnTo>
                                  <a:pt x="26060" y="312178"/>
                                </a:lnTo>
                                <a:lnTo>
                                  <a:pt x="27317" y="313867"/>
                                </a:lnTo>
                                <a:lnTo>
                                  <a:pt x="29375" y="314096"/>
                                </a:lnTo>
                                <a:lnTo>
                                  <a:pt x="29641" y="314096"/>
                                </a:lnTo>
                                <a:lnTo>
                                  <a:pt x="29870" y="313893"/>
                                </a:lnTo>
                                <a:lnTo>
                                  <a:pt x="29933" y="313347"/>
                                </a:lnTo>
                                <a:close/>
                              </a:path>
                              <a:path w="163830" h="340360">
                                <a:moveTo>
                                  <a:pt x="31013" y="275767"/>
                                </a:moveTo>
                                <a:lnTo>
                                  <a:pt x="30988" y="275183"/>
                                </a:lnTo>
                                <a:lnTo>
                                  <a:pt x="30746" y="274955"/>
                                </a:lnTo>
                                <a:lnTo>
                                  <a:pt x="30454" y="274955"/>
                                </a:lnTo>
                                <a:lnTo>
                                  <a:pt x="28956" y="275005"/>
                                </a:lnTo>
                                <a:lnTo>
                                  <a:pt x="27749" y="275869"/>
                                </a:lnTo>
                                <a:lnTo>
                                  <a:pt x="26657" y="278765"/>
                                </a:lnTo>
                                <a:lnTo>
                                  <a:pt x="27025" y="280428"/>
                                </a:lnTo>
                                <a:lnTo>
                                  <a:pt x="27584" y="280962"/>
                                </a:lnTo>
                                <a:lnTo>
                                  <a:pt x="27127" y="281139"/>
                                </a:lnTo>
                                <a:lnTo>
                                  <a:pt x="26238" y="282143"/>
                                </a:lnTo>
                                <a:lnTo>
                                  <a:pt x="25628" y="284708"/>
                                </a:lnTo>
                                <a:lnTo>
                                  <a:pt x="25984" y="286080"/>
                                </a:lnTo>
                                <a:lnTo>
                                  <a:pt x="26416" y="286575"/>
                                </a:lnTo>
                                <a:lnTo>
                                  <a:pt x="25514" y="286981"/>
                                </a:lnTo>
                                <a:lnTo>
                                  <a:pt x="24625" y="288531"/>
                                </a:lnTo>
                                <a:lnTo>
                                  <a:pt x="24917" y="291820"/>
                                </a:lnTo>
                                <a:lnTo>
                                  <a:pt x="25984" y="293065"/>
                                </a:lnTo>
                                <a:lnTo>
                                  <a:pt x="27152" y="293370"/>
                                </a:lnTo>
                                <a:lnTo>
                                  <a:pt x="25679" y="293839"/>
                                </a:lnTo>
                                <a:lnTo>
                                  <a:pt x="24993" y="295554"/>
                                </a:lnTo>
                                <a:lnTo>
                                  <a:pt x="25260" y="298386"/>
                                </a:lnTo>
                                <a:lnTo>
                                  <a:pt x="26225" y="299910"/>
                                </a:lnTo>
                                <a:lnTo>
                                  <a:pt x="27927" y="300139"/>
                                </a:lnTo>
                                <a:lnTo>
                                  <a:pt x="28105" y="300151"/>
                                </a:lnTo>
                                <a:lnTo>
                                  <a:pt x="28409" y="300151"/>
                                </a:lnTo>
                                <a:lnTo>
                                  <a:pt x="28625" y="299974"/>
                                </a:lnTo>
                                <a:lnTo>
                                  <a:pt x="28663" y="299720"/>
                                </a:lnTo>
                                <a:lnTo>
                                  <a:pt x="28689" y="299453"/>
                                </a:lnTo>
                                <a:lnTo>
                                  <a:pt x="28498" y="299199"/>
                                </a:lnTo>
                                <a:lnTo>
                                  <a:pt x="26809" y="298983"/>
                                </a:lnTo>
                                <a:lnTo>
                                  <a:pt x="26200" y="297827"/>
                                </a:lnTo>
                                <a:lnTo>
                                  <a:pt x="26022" y="295922"/>
                                </a:lnTo>
                                <a:lnTo>
                                  <a:pt x="26416" y="294652"/>
                                </a:lnTo>
                                <a:lnTo>
                                  <a:pt x="28067" y="294119"/>
                                </a:lnTo>
                                <a:lnTo>
                                  <a:pt x="28219" y="293839"/>
                                </a:lnTo>
                                <a:lnTo>
                                  <a:pt x="28041" y="293357"/>
                                </a:lnTo>
                                <a:lnTo>
                                  <a:pt x="28143" y="293090"/>
                                </a:lnTo>
                                <a:lnTo>
                                  <a:pt x="28219" y="292823"/>
                                </a:lnTo>
                                <a:lnTo>
                                  <a:pt x="28054" y="292557"/>
                                </a:lnTo>
                                <a:lnTo>
                                  <a:pt x="26631" y="292188"/>
                                </a:lnTo>
                                <a:lnTo>
                                  <a:pt x="25882" y="291312"/>
                                </a:lnTo>
                                <a:lnTo>
                                  <a:pt x="25666" y="288874"/>
                                </a:lnTo>
                                <a:lnTo>
                                  <a:pt x="26327" y="287718"/>
                                </a:lnTo>
                                <a:lnTo>
                                  <a:pt x="27355" y="287248"/>
                                </a:lnTo>
                                <a:lnTo>
                                  <a:pt x="27508" y="287210"/>
                                </a:lnTo>
                                <a:lnTo>
                                  <a:pt x="27724" y="287083"/>
                                </a:lnTo>
                                <a:lnTo>
                                  <a:pt x="27813" y="286931"/>
                                </a:lnTo>
                                <a:lnTo>
                                  <a:pt x="27813" y="286804"/>
                                </a:lnTo>
                                <a:lnTo>
                                  <a:pt x="27825" y="286613"/>
                                </a:lnTo>
                                <a:lnTo>
                                  <a:pt x="27647" y="286410"/>
                                </a:lnTo>
                                <a:lnTo>
                                  <a:pt x="27597" y="286283"/>
                                </a:lnTo>
                                <a:lnTo>
                                  <a:pt x="26962" y="285648"/>
                                </a:lnTo>
                                <a:lnTo>
                                  <a:pt x="26695" y="284619"/>
                                </a:lnTo>
                                <a:lnTo>
                                  <a:pt x="27152" y="282714"/>
                                </a:lnTo>
                                <a:lnTo>
                                  <a:pt x="27813" y="281965"/>
                                </a:lnTo>
                                <a:lnTo>
                                  <a:pt x="28575" y="281660"/>
                                </a:lnTo>
                                <a:lnTo>
                                  <a:pt x="28816" y="281609"/>
                                </a:lnTo>
                                <a:lnTo>
                                  <a:pt x="28994" y="281495"/>
                                </a:lnTo>
                                <a:lnTo>
                                  <a:pt x="29044" y="281368"/>
                                </a:lnTo>
                                <a:lnTo>
                                  <a:pt x="29121" y="281203"/>
                                </a:lnTo>
                                <a:lnTo>
                                  <a:pt x="29121" y="280936"/>
                                </a:lnTo>
                                <a:lnTo>
                                  <a:pt x="28943" y="280784"/>
                                </a:lnTo>
                                <a:lnTo>
                                  <a:pt x="28803" y="280644"/>
                                </a:lnTo>
                                <a:lnTo>
                                  <a:pt x="28079" y="279946"/>
                                </a:lnTo>
                                <a:lnTo>
                                  <a:pt x="27813" y="278739"/>
                                </a:lnTo>
                                <a:lnTo>
                                  <a:pt x="28219" y="277647"/>
                                </a:lnTo>
                                <a:lnTo>
                                  <a:pt x="28600" y="276669"/>
                                </a:lnTo>
                                <a:lnTo>
                                  <a:pt x="29438" y="276059"/>
                                </a:lnTo>
                                <a:lnTo>
                                  <a:pt x="30784" y="276021"/>
                                </a:lnTo>
                                <a:lnTo>
                                  <a:pt x="31013" y="275767"/>
                                </a:lnTo>
                                <a:close/>
                              </a:path>
                              <a:path w="163830" h="340360">
                                <a:moveTo>
                                  <a:pt x="34112" y="50660"/>
                                </a:moveTo>
                                <a:lnTo>
                                  <a:pt x="33185" y="48475"/>
                                </a:lnTo>
                                <a:lnTo>
                                  <a:pt x="32169" y="47104"/>
                                </a:lnTo>
                                <a:lnTo>
                                  <a:pt x="27711" y="46951"/>
                                </a:lnTo>
                                <a:lnTo>
                                  <a:pt x="25184" y="48056"/>
                                </a:lnTo>
                                <a:lnTo>
                                  <a:pt x="23787" y="48793"/>
                                </a:lnTo>
                                <a:lnTo>
                                  <a:pt x="23672" y="49149"/>
                                </a:lnTo>
                                <a:lnTo>
                                  <a:pt x="23977" y="49720"/>
                                </a:lnTo>
                                <a:lnTo>
                                  <a:pt x="24333" y="49834"/>
                                </a:lnTo>
                                <a:lnTo>
                                  <a:pt x="26073" y="48907"/>
                                </a:lnTo>
                                <a:lnTo>
                                  <a:pt x="28168" y="48133"/>
                                </a:lnTo>
                                <a:lnTo>
                                  <a:pt x="30886" y="48234"/>
                                </a:lnTo>
                                <a:lnTo>
                                  <a:pt x="32042" y="48780"/>
                                </a:lnTo>
                                <a:lnTo>
                                  <a:pt x="32842" y="50673"/>
                                </a:lnTo>
                                <a:lnTo>
                                  <a:pt x="32461" y="51993"/>
                                </a:lnTo>
                                <a:lnTo>
                                  <a:pt x="30264" y="54419"/>
                                </a:lnTo>
                                <a:lnTo>
                                  <a:pt x="28016" y="55524"/>
                                </a:lnTo>
                                <a:lnTo>
                                  <a:pt x="24968" y="54584"/>
                                </a:lnTo>
                                <a:lnTo>
                                  <a:pt x="24638" y="54749"/>
                                </a:lnTo>
                                <a:lnTo>
                                  <a:pt x="24447" y="55372"/>
                                </a:lnTo>
                                <a:lnTo>
                                  <a:pt x="24625" y="55689"/>
                                </a:lnTo>
                                <a:lnTo>
                                  <a:pt x="25717" y="56032"/>
                                </a:lnTo>
                                <a:lnTo>
                                  <a:pt x="26479" y="56146"/>
                                </a:lnTo>
                                <a:lnTo>
                                  <a:pt x="27190" y="56146"/>
                                </a:lnTo>
                                <a:lnTo>
                                  <a:pt x="29425" y="56146"/>
                                </a:lnTo>
                                <a:lnTo>
                                  <a:pt x="31242" y="55092"/>
                                </a:lnTo>
                                <a:lnTo>
                                  <a:pt x="33655" y="52425"/>
                                </a:lnTo>
                                <a:lnTo>
                                  <a:pt x="34112" y="50660"/>
                                </a:lnTo>
                                <a:close/>
                              </a:path>
                              <a:path w="163830" h="340360">
                                <a:moveTo>
                                  <a:pt x="35420" y="235127"/>
                                </a:moveTo>
                                <a:lnTo>
                                  <a:pt x="34467" y="233121"/>
                                </a:lnTo>
                                <a:lnTo>
                                  <a:pt x="34036" y="232981"/>
                                </a:lnTo>
                                <a:lnTo>
                                  <a:pt x="33337" y="233311"/>
                                </a:lnTo>
                                <a:lnTo>
                                  <a:pt x="33185" y="233743"/>
                                </a:lnTo>
                                <a:lnTo>
                                  <a:pt x="33896" y="235216"/>
                                </a:lnTo>
                                <a:lnTo>
                                  <a:pt x="33642" y="236588"/>
                                </a:lnTo>
                                <a:lnTo>
                                  <a:pt x="32029" y="238328"/>
                                </a:lnTo>
                                <a:lnTo>
                                  <a:pt x="30810" y="238950"/>
                                </a:lnTo>
                                <a:lnTo>
                                  <a:pt x="29083" y="238290"/>
                                </a:lnTo>
                                <a:lnTo>
                                  <a:pt x="28676" y="238467"/>
                                </a:lnTo>
                                <a:lnTo>
                                  <a:pt x="28397" y="239204"/>
                                </a:lnTo>
                                <a:lnTo>
                                  <a:pt x="28575" y="239610"/>
                                </a:lnTo>
                                <a:lnTo>
                                  <a:pt x="29451" y="239953"/>
                                </a:lnTo>
                                <a:lnTo>
                                  <a:pt x="29972" y="240042"/>
                                </a:lnTo>
                                <a:lnTo>
                                  <a:pt x="30480" y="240042"/>
                                </a:lnTo>
                                <a:lnTo>
                                  <a:pt x="31686" y="240042"/>
                                </a:lnTo>
                                <a:lnTo>
                                  <a:pt x="32867" y="239522"/>
                                </a:lnTo>
                                <a:lnTo>
                                  <a:pt x="35090" y="237121"/>
                                </a:lnTo>
                                <a:lnTo>
                                  <a:pt x="35420" y="235127"/>
                                </a:lnTo>
                                <a:close/>
                              </a:path>
                              <a:path w="163830" h="340360">
                                <a:moveTo>
                                  <a:pt x="36550" y="262267"/>
                                </a:moveTo>
                                <a:lnTo>
                                  <a:pt x="36423" y="261962"/>
                                </a:lnTo>
                                <a:lnTo>
                                  <a:pt x="34137" y="261035"/>
                                </a:lnTo>
                                <a:lnTo>
                                  <a:pt x="32385" y="262102"/>
                                </a:lnTo>
                                <a:lnTo>
                                  <a:pt x="30822" y="264782"/>
                                </a:lnTo>
                                <a:lnTo>
                                  <a:pt x="30784" y="266738"/>
                                </a:lnTo>
                                <a:lnTo>
                                  <a:pt x="32359" y="267982"/>
                                </a:lnTo>
                                <a:lnTo>
                                  <a:pt x="30505" y="267589"/>
                                </a:lnTo>
                                <a:lnTo>
                                  <a:pt x="29070" y="269049"/>
                                </a:lnTo>
                                <a:lnTo>
                                  <a:pt x="28206" y="272135"/>
                                </a:lnTo>
                                <a:lnTo>
                                  <a:pt x="28663" y="274116"/>
                                </a:lnTo>
                                <a:lnTo>
                                  <a:pt x="30670" y="274840"/>
                                </a:lnTo>
                                <a:lnTo>
                                  <a:pt x="30848" y="274866"/>
                                </a:lnTo>
                                <a:lnTo>
                                  <a:pt x="31064" y="274866"/>
                                </a:lnTo>
                                <a:lnTo>
                                  <a:pt x="31267" y="274739"/>
                                </a:lnTo>
                                <a:lnTo>
                                  <a:pt x="31432" y="274243"/>
                                </a:lnTo>
                                <a:lnTo>
                                  <a:pt x="31292" y="273951"/>
                                </a:lnTo>
                                <a:lnTo>
                                  <a:pt x="29641" y="273354"/>
                                </a:lnTo>
                                <a:lnTo>
                                  <a:pt x="29337" y="271995"/>
                                </a:lnTo>
                                <a:lnTo>
                                  <a:pt x="29972" y="269748"/>
                                </a:lnTo>
                                <a:lnTo>
                                  <a:pt x="30937" y="268744"/>
                                </a:lnTo>
                                <a:lnTo>
                                  <a:pt x="32677" y="269113"/>
                                </a:lnTo>
                                <a:lnTo>
                                  <a:pt x="32956" y="268935"/>
                                </a:lnTo>
                                <a:lnTo>
                                  <a:pt x="33070" y="268363"/>
                                </a:lnTo>
                                <a:lnTo>
                                  <a:pt x="32956" y="268185"/>
                                </a:lnTo>
                                <a:lnTo>
                                  <a:pt x="33108" y="268122"/>
                                </a:lnTo>
                                <a:lnTo>
                                  <a:pt x="33375" y="267766"/>
                                </a:lnTo>
                                <a:lnTo>
                                  <a:pt x="33337" y="267449"/>
                                </a:lnTo>
                                <a:lnTo>
                                  <a:pt x="31826" y="266255"/>
                                </a:lnTo>
                                <a:lnTo>
                                  <a:pt x="31965" y="264845"/>
                                </a:lnTo>
                                <a:lnTo>
                                  <a:pt x="33070" y="262953"/>
                                </a:lnTo>
                                <a:lnTo>
                                  <a:pt x="34315" y="262204"/>
                                </a:lnTo>
                                <a:lnTo>
                                  <a:pt x="35775" y="262801"/>
                                </a:lnTo>
                                <a:lnTo>
                                  <a:pt x="36029" y="262915"/>
                                </a:lnTo>
                                <a:lnTo>
                                  <a:pt x="36334" y="262788"/>
                                </a:lnTo>
                                <a:lnTo>
                                  <a:pt x="36436" y="262521"/>
                                </a:lnTo>
                                <a:lnTo>
                                  <a:pt x="36550" y="262267"/>
                                </a:lnTo>
                                <a:close/>
                              </a:path>
                              <a:path w="163830" h="340360">
                                <a:moveTo>
                                  <a:pt x="40614" y="337921"/>
                                </a:moveTo>
                                <a:lnTo>
                                  <a:pt x="40386" y="337400"/>
                                </a:lnTo>
                                <a:lnTo>
                                  <a:pt x="40093" y="337273"/>
                                </a:lnTo>
                                <a:lnTo>
                                  <a:pt x="38392" y="337997"/>
                                </a:lnTo>
                                <a:lnTo>
                                  <a:pt x="37299" y="337159"/>
                                </a:lnTo>
                                <a:lnTo>
                                  <a:pt x="36804" y="336257"/>
                                </a:lnTo>
                                <a:lnTo>
                                  <a:pt x="36233" y="335254"/>
                                </a:lnTo>
                                <a:lnTo>
                                  <a:pt x="36207" y="333832"/>
                                </a:lnTo>
                                <a:lnTo>
                                  <a:pt x="37668" y="332790"/>
                                </a:lnTo>
                                <a:lnTo>
                                  <a:pt x="37719" y="332473"/>
                                </a:lnTo>
                                <a:lnTo>
                                  <a:pt x="37388" y="332016"/>
                                </a:lnTo>
                                <a:lnTo>
                                  <a:pt x="37338" y="331355"/>
                                </a:lnTo>
                                <a:lnTo>
                                  <a:pt x="37084" y="331139"/>
                                </a:lnTo>
                                <a:lnTo>
                                  <a:pt x="35420" y="331292"/>
                                </a:lnTo>
                                <a:lnTo>
                                  <a:pt x="34544" y="330352"/>
                                </a:lnTo>
                                <a:lnTo>
                                  <a:pt x="33858" y="328637"/>
                                </a:lnTo>
                                <a:lnTo>
                                  <a:pt x="33858" y="327418"/>
                                </a:lnTo>
                                <a:lnTo>
                                  <a:pt x="35140" y="326402"/>
                                </a:lnTo>
                                <a:lnTo>
                                  <a:pt x="35166" y="326072"/>
                                </a:lnTo>
                                <a:lnTo>
                                  <a:pt x="34810" y="325628"/>
                                </a:lnTo>
                                <a:lnTo>
                                  <a:pt x="34493" y="325589"/>
                                </a:lnTo>
                                <a:lnTo>
                                  <a:pt x="33032" y="326758"/>
                                </a:lnTo>
                                <a:lnTo>
                                  <a:pt x="32639" y="328383"/>
                                </a:lnTo>
                                <a:lnTo>
                                  <a:pt x="33820" y="331317"/>
                                </a:lnTo>
                                <a:lnTo>
                                  <a:pt x="35102" y="332206"/>
                                </a:lnTo>
                                <a:lnTo>
                                  <a:pt x="36563" y="332206"/>
                                </a:lnTo>
                                <a:lnTo>
                                  <a:pt x="36728" y="332206"/>
                                </a:lnTo>
                                <a:lnTo>
                                  <a:pt x="35115" y="333362"/>
                                </a:lnTo>
                                <a:lnTo>
                                  <a:pt x="35140" y="335394"/>
                                </a:lnTo>
                                <a:lnTo>
                                  <a:pt x="36487" y="337794"/>
                                </a:lnTo>
                                <a:lnTo>
                                  <a:pt x="37541" y="338620"/>
                                </a:lnTo>
                                <a:lnTo>
                                  <a:pt x="38862" y="338620"/>
                                </a:lnTo>
                                <a:lnTo>
                                  <a:pt x="39293" y="338620"/>
                                </a:lnTo>
                                <a:lnTo>
                                  <a:pt x="39751" y="338531"/>
                                </a:lnTo>
                                <a:lnTo>
                                  <a:pt x="40220" y="338328"/>
                                </a:lnTo>
                                <a:lnTo>
                                  <a:pt x="40487" y="338226"/>
                                </a:lnTo>
                                <a:lnTo>
                                  <a:pt x="40614" y="337921"/>
                                </a:lnTo>
                                <a:close/>
                              </a:path>
                              <a:path w="163830" h="340360">
                                <a:moveTo>
                                  <a:pt x="49872" y="14097"/>
                                </a:moveTo>
                                <a:lnTo>
                                  <a:pt x="49263" y="10528"/>
                                </a:lnTo>
                                <a:lnTo>
                                  <a:pt x="47802" y="6235"/>
                                </a:lnTo>
                                <a:lnTo>
                                  <a:pt x="43815" y="4419"/>
                                </a:lnTo>
                                <a:lnTo>
                                  <a:pt x="43522" y="4521"/>
                                </a:lnTo>
                                <a:lnTo>
                                  <a:pt x="43294" y="5029"/>
                                </a:lnTo>
                                <a:lnTo>
                                  <a:pt x="43408" y="5321"/>
                                </a:lnTo>
                                <a:lnTo>
                                  <a:pt x="47002" y="6946"/>
                                </a:lnTo>
                                <a:lnTo>
                                  <a:pt x="48336" y="10922"/>
                                </a:lnTo>
                                <a:lnTo>
                                  <a:pt x="48895" y="14236"/>
                                </a:lnTo>
                                <a:lnTo>
                                  <a:pt x="49098" y="14401"/>
                                </a:lnTo>
                                <a:lnTo>
                                  <a:pt x="49339" y="14401"/>
                                </a:lnTo>
                                <a:lnTo>
                                  <a:pt x="49695" y="14351"/>
                                </a:lnTo>
                                <a:lnTo>
                                  <a:pt x="49872" y="14097"/>
                                </a:lnTo>
                                <a:close/>
                              </a:path>
                              <a:path w="163830" h="340360">
                                <a:moveTo>
                                  <a:pt x="50139" y="48463"/>
                                </a:moveTo>
                                <a:lnTo>
                                  <a:pt x="48742" y="46990"/>
                                </a:lnTo>
                                <a:lnTo>
                                  <a:pt x="48742" y="48450"/>
                                </a:lnTo>
                                <a:lnTo>
                                  <a:pt x="48069" y="48780"/>
                                </a:lnTo>
                                <a:lnTo>
                                  <a:pt x="47764" y="49390"/>
                                </a:lnTo>
                                <a:lnTo>
                                  <a:pt x="47269" y="50330"/>
                                </a:lnTo>
                                <a:lnTo>
                                  <a:pt x="47104" y="50609"/>
                                </a:lnTo>
                                <a:lnTo>
                                  <a:pt x="46761" y="50723"/>
                                </a:lnTo>
                                <a:lnTo>
                                  <a:pt x="46570" y="50647"/>
                                </a:lnTo>
                                <a:lnTo>
                                  <a:pt x="46164" y="50165"/>
                                </a:lnTo>
                                <a:lnTo>
                                  <a:pt x="46164" y="49149"/>
                                </a:lnTo>
                                <a:lnTo>
                                  <a:pt x="46342" y="48272"/>
                                </a:lnTo>
                                <a:lnTo>
                                  <a:pt x="46875" y="48145"/>
                                </a:lnTo>
                                <a:lnTo>
                                  <a:pt x="48374" y="48247"/>
                                </a:lnTo>
                                <a:lnTo>
                                  <a:pt x="48514" y="48272"/>
                                </a:lnTo>
                                <a:lnTo>
                                  <a:pt x="48679" y="48387"/>
                                </a:lnTo>
                                <a:lnTo>
                                  <a:pt x="48742" y="46990"/>
                                </a:lnTo>
                                <a:lnTo>
                                  <a:pt x="48615" y="46951"/>
                                </a:lnTo>
                                <a:lnTo>
                                  <a:pt x="48323" y="46939"/>
                                </a:lnTo>
                                <a:lnTo>
                                  <a:pt x="48069" y="46939"/>
                                </a:lnTo>
                                <a:lnTo>
                                  <a:pt x="47548" y="46926"/>
                                </a:lnTo>
                                <a:lnTo>
                                  <a:pt x="47447" y="46609"/>
                                </a:lnTo>
                                <a:lnTo>
                                  <a:pt x="46990" y="46393"/>
                                </a:lnTo>
                                <a:lnTo>
                                  <a:pt x="46494" y="46570"/>
                                </a:lnTo>
                                <a:lnTo>
                                  <a:pt x="46240" y="46634"/>
                                </a:lnTo>
                                <a:lnTo>
                                  <a:pt x="46088" y="46659"/>
                                </a:lnTo>
                                <a:lnTo>
                                  <a:pt x="45796" y="46736"/>
                                </a:lnTo>
                                <a:lnTo>
                                  <a:pt x="45250" y="46875"/>
                                </a:lnTo>
                                <a:lnTo>
                                  <a:pt x="44983" y="47320"/>
                                </a:lnTo>
                                <a:lnTo>
                                  <a:pt x="45110" y="47802"/>
                                </a:lnTo>
                                <a:lnTo>
                                  <a:pt x="45021" y="48183"/>
                                </a:lnTo>
                                <a:lnTo>
                                  <a:pt x="44881" y="48691"/>
                                </a:lnTo>
                                <a:lnTo>
                                  <a:pt x="44577" y="48691"/>
                                </a:lnTo>
                                <a:lnTo>
                                  <a:pt x="44107" y="49149"/>
                                </a:lnTo>
                                <a:lnTo>
                                  <a:pt x="44107" y="49923"/>
                                </a:lnTo>
                                <a:lnTo>
                                  <a:pt x="42494" y="50571"/>
                                </a:lnTo>
                                <a:lnTo>
                                  <a:pt x="42532" y="51650"/>
                                </a:lnTo>
                                <a:lnTo>
                                  <a:pt x="42265" y="51943"/>
                                </a:lnTo>
                                <a:lnTo>
                                  <a:pt x="42062" y="52044"/>
                                </a:lnTo>
                                <a:lnTo>
                                  <a:pt x="41783" y="51993"/>
                                </a:lnTo>
                                <a:lnTo>
                                  <a:pt x="41529" y="51714"/>
                                </a:lnTo>
                                <a:lnTo>
                                  <a:pt x="41122" y="50393"/>
                                </a:lnTo>
                                <a:lnTo>
                                  <a:pt x="41236" y="49479"/>
                                </a:lnTo>
                                <a:lnTo>
                                  <a:pt x="41897" y="48831"/>
                                </a:lnTo>
                                <a:lnTo>
                                  <a:pt x="41897" y="48437"/>
                                </a:lnTo>
                                <a:lnTo>
                                  <a:pt x="41427" y="47955"/>
                                </a:lnTo>
                                <a:lnTo>
                                  <a:pt x="41033" y="47955"/>
                                </a:lnTo>
                                <a:lnTo>
                                  <a:pt x="39916" y="49047"/>
                                </a:lnTo>
                                <a:lnTo>
                                  <a:pt x="39865" y="50507"/>
                                </a:lnTo>
                                <a:lnTo>
                                  <a:pt x="40195" y="51587"/>
                                </a:lnTo>
                                <a:lnTo>
                                  <a:pt x="40500" y="52527"/>
                                </a:lnTo>
                                <a:lnTo>
                                  <a:pt x="41059" y="53136"/>
                                </a:lnTo>
                                <a:lnTo>
                                  <a:pt x="41897" y="53263"/>
                                </a:lnTo>
                                <a:lnTo>
                                  <a:pt x="42443" y="53263"/>
                                </a:lnTo>
                                <a:lnTo>
                                  <a:pt x="43053" y="53047"/>
                                </a:lnTo>
                                <a:lnTo>
                                  <a:pt x="43827" y="51981"/>
                                </a:lnTo>
                                <a:lnTo>
                                  <a:pt x="43726" y="51409"/>
                                </a:lnTo>
                                <a:lnTo>
                                  <a:pt x="44437" y="51117"/>
                                </a:lnTo>
                                <a:lnTo>
                                  <a:pt x="44653" y="51028"/>
                                </a:lnTo>
                                <a:lnTo>
                                  <a:pt x="45135" y="51028"/>
                                </a:lnTo>
                                <a:lnTo>
                                  <a:pt x="45910" y="51917"/>
                                </a:lnTo>
                                <a:lnTo>
                                  <a:pt x="46786" y="52057"/>
                                </a:lnTo>
                                <a:lnTo>
                                  <a:pt x="47967" y="51816"/>
                                </a:lnTo>
                                <a:lnTo>
                                  <a:pt x="48958" y="49911"/>
                                </a:lnTo>
                                <a:lnTo>
                                  <a:pt x="49123" y="49618"/>
                                </a:lnTo>
                                <a:lnTo>
                                  <a:pt x="50025" y="49441"/>
                                </a:lnTo>
                                <a:lnTo>
                                  <a:pt x="50126" y="48742"/>
                                </a:lnTo>
                                <a:lnTo>
                                  <a:pt x="50139" y="48463"/>
                                </a:lnTo>
                                <a:close/>
                              </a:path>
                              <a:path w="163830" h="340360">
                                <a:moveTo>
                                  <a:pt x="53428" y="16675"/>
                                </a:moveTo>
                                <a:lnTo>
                                  <a:pt x="52539" y="10134"/>
                                </a:lnTo>
                                <a:lnTo>
                                  <a:pt x="50838" y="5029"/>
                                </a:lnTo>
                                <a:lnTo>
                                  <a:pt x="48082" y="558"/>
                                </a:lnTo>
                                <a:lnTo>
                                  <a:pt x="47777" y="482"/>
                                </a:lnTo>
                                <a:lnTo>
                                  <a:pt x="47320" y="762"/>
                                </a:lnTo>
                                <a:lnTo>
                                  <a:pt x="47256" y="1066"/>
                                </a:lnTo>
                                <a:lnTo>
                                  <a:pt x="49949" y="5422"/>
                                </a:lnTo>
                                <a:lnTo>
                                  <a:pt x="51587" y="10401"/>
                                </a:lnTo>
                                <a:lnTo>
                                  <a:pt x="52463" y="16776"/>
                                </a:lnTo>
                                <a:lnTo>
                                  <a:pt x="52666" y="16954"/>
                                </a:lnTo>
                                <a:lnTo>
                                  <a:pt x="52908" y="16954"/>
                                </a:lnTo>
                                <a:lnTo>
                                  <a:pt x="53238" y="16916"/>
                                </a:lnTo>
                                <a:lnTo>
                                  <a:pt x="53428" y="16675"/>
                                </a:lnTo>
                                <a:close/>
                              </a:path>
                              <a:path w="163830" h="340360">
                                <a:moveTo>
                                  <a:pt x="57086" y="50977"/>
                                </a:moveTo>
                                <a:lnTo>
                                  <a:pt x="56870" y="50685"/>
                                </a:lnTo>
                                <a:lnTo>
                                  <a:pt x="53416" y="50241"/>
                                </a:lnTo>
                                <a:lnTo>
                                  <a:pt x="52057" y="47904"/>
                                </a:lnTo>
                                <a:lnTo>
                                  <a:pt x="51638" y="44119"/>
                                </a:lnTo>
                                <a:lnTo>
                                  <a:pt x="52463" y="41478"/>
                                </a:lnTo>
                                <a:lnTo>
                                  <a:pt x="55791" y="40259"/>
                                </a:lnTo>
                                <a:lnTo>
                                  <a:pt x="55930" y="39941"/>
                                </a:lnTo>
                                <a:lnTo>
                                  <a:pt x="55727" y="39357"/>
                                </a:lnTo>
                                <a:lnTo>
                                  <a:pt x="55397" y="39204"/>
                                </a:lnTo>
                                <a:lnTo>
                                  <a:pt x="55587" y="38938"/>
                                </a:lnTo>
                                <a:lnTo>
                                  <a:pt x="55486" y="38290"/>
                                </a:lnTo>
                                <a:lnTo>
                                  <a:pt x="55194" y="38074"/>
                                </a:lnTo>
                                <a:lnTo>
                                  <a:pt x="45173" y="39484"/>
                                </a:lnTo>
                                <a:lnTo>
                                  <a:pt x="37490" y="41109"/>
                                </a:lnTo>
                                <a:lnTo>
                                  <a:pt x="30378" y="43307"/>
                                </a:lnTo>
                                <a:lnTo>
                                  <a:pt x="30200" y="43637"/>
                                </a:lnTo>
                                <a:lnTo>
                                  <a:pt x="30378" y="44196"/>
                                </a:lnTo>
                                <a:lnTo>
                                  <a:pt x="30607" y="44361"/>
                                </a:lnTo>
                                <a:lnTo>
                                  <a:pt x="30861" y="44361"/>
                                </a:lnTo>
                                <a:lnTo>
                                  <a:pt x="37782" y="42252"/>
                                </a:lnTo>
                                <a:lnTo>
                                  <a:pt x="45402" y="40640"/>
                                </a:lnTo>
                                <a:lnTo>
                                  <a:pt x="55295" y="39243"/>
                                </a:lnTo>
                                <a:lnTo>
                                  <a:pt x="51701" y="40551"/>
                                </a:lnTo>
                                <a:lnTo>
                                  <a:pt x="50457" y="43649"/>
                                </a:lnTo>
                                <a:lnTo>
                                  <a:pt x="51066" y="49161"/>
                                </a:lnTo>
                                <a:lnTo>
                                  <a:pt x="53289" y="51358"/>
                                </a:lnTo>
                                <a:lnTo>
                                  <a:pt x="56388" y="51765"/>
                                </a:lnTo>
                                <a:lnTo>
                                  <a:pt x="49580" y="52628"/>
                                </a:lnTo>
                                <a:lnTo>
                                  <a:pt x="42633" y="53886"/>
                                </a:lnTo>
                                <a:lnTo>
                                  <a:pt x="35255" y="55562"/>
                                </a:lnTo>
                                <a:lnTo>
                                  <a:pt x="37299" y="53936"/>
                                </a:lnTo>
                                <a:lnTo>
                                  <a:pt x="38087" y="51409"/>
                                </a:lnTo>
                                <a:lnTo>
                                  <a:pt x="36220" y="46215"/>
                                </a:lnTo>
                                <a:lnTo>
                                  <a:pt x="35153" y="45491"/>
                                </a:lnTo>
                                <a:lnTo>
                                  <a:pt x="33439" y="44335"/>
                                </a:lnTo>
                                <a:lnTo>
                                  <a:pt x="30137" y="44399"/>
                                </a:lnTo>
                                <a:lnTo>
                                  <a:pt x="29883" y="44653"/>
                                </a:lnTo>
                                <a:lnTo>
                                  <a:pt x="29895" y="45288"/>
                                </a:lnTo>
                                <a:lnTo>
                                  <a:pt x="30149" y="45542"/>
                                </a:lnTo>
                                <a:lnTo>
                                  <a:pt x="32981" y="45491"/>
                                </a:lnTo>
                                <a:lnTo>
                                  <a:pt x="35306" y="47053"/>
                                </a:lnTo>
                                <a:lnTo>
                                  <a:pt x="36842" y="51346"/>
                                </a:lnTo>
                                <a:lnTo>
                                  <a:pt x="36220" y="53340"/>
                                </a:lnTo>
                                <a:lnTo>
                                  <a:pt x="34137" y="54978"/>
                                </a:lnTo>
                                <a:lnTo>
                                  <a:pt x="34099" y="55333"/>
                                </a:lnTo>
                                <a:lnTo>
                                  <a:pt x="34417" y="55727"/>
                                </a:lnTo>
                                <a:lnTo>
                                  <a:pt x="34556" y="55803"/>
                                </a:lnTo>
                                <a:lnTo>
                                  <a:pt x="34417" y="56019"/>
                                </a:lnTo>
                                <a:lnTo>
                                  <a:pt x="34556" y="56603"/>
                                </a:lnTo>
                                <a:lnTo>
                                  <a:pt x="34798" y="56794"/>
                                </a:lnTo>
                                <a:lnTo>
                                  <a:pt x="35064" y="56794"/>
                                </a:lnTo>
                                <a:lnTo>
                                  <a:pt x="42862" y="55041"/>
                                </a:lnTo>
                                <a:lnTo>
                                  <a:pt x="49771" y="53784"/>
                                </a:lnTo>
                                <a:lnTo>
                                  <a:pt x="56629" y="52920"/>
                                </a:lnTo>
                                <a:lnTo>
                                  <a:pt x="56857" y="52628"/>
                                </a:lnTo>
                                <a:lnTo>
                                  <a:pt x="56781" y="51981"/>
                                </a:lnTo>
                                <a:lnTo>
                                  <a:pt x="56515" y="51777"/>
                                </a:lnTo>
                                <a:lnTo>
                                  <a:pt x="56769" y="51777"/>
                                </a:lnTo>
                                <a:lnTo>
                                  <a:pt x="57010" y="51574"/>
                                </a:lnTo>
                                <a:lnTo>
                                  <a:pt x="57086" y="50977"/>
                                </a:lnTo>
                                <a:close/>
                              </a:path>
                              <a:path w="163830" h="340360">
                                <a:moveTo>
                                  <a:pt x="58013" y="431"/>
                                </a:moveTo>
                                <a:lnTo>
                                  <a:pt x="57886" y="165"/>
                                </a:lnTo>
                                <a:lnTo>
                                  <a:pt x="57404" y="0"/>
                                </a:lnTo>
                                <a:lnTo>
                                  <a:pt x="57150" y="127"/>
                                </a:lnTo>
                                <a:lnTo>
                                  <a:pt x="55460" y="5054"/>
                                </a:lnTo>
                                <a:lnTo>
                                  <a:pt x="54940" y="10617"/>
                                </a:lnTo>
                                <a:lnTo>
                                  <a:pt x="55537" y="17119"/>
                                </a:lnTo>
                                <a:lnTo>
                                  <a:pt x="55740" y="17297"/>
                                </a:lnTo>
                                <a:lnTo>
                                  <a:pt x="55981" y="17297"/>
                                </a:lnTo>
                                <a:lnTo>
                                  <a:pt x="56261" y="17272"/>
                                </a:lnTo>
                                <a:lnTo>
                                  <a:pt x="56451" y="17056"/>
                                </a:lnTo>
                                <a:lnTo>
                                  <a:pt x="55854" y="10655"/>
                                </a:lnTo>
                                <a:lnTo>
                                  <a:pt x="56362" y="5232"/>
                                </a:lnTo>
                                <a:lnTo>
                                  <a:pt x="58013" y="431"/>
                                </a:lnTo>
                                <a:close/>
                              </a:path>
                              <a:path w="163830" h="340360">
                                <a:moveTo>
                                  <a:pt x="61023" y="216750"/>
                                </a:moveTo>
                                <a:lnTo>
                                  <a:pt x="60807" y="215074"/>
                                </a:lnTo>
                                <a:lnTo>
                                  <a:pt x="60769" y="214693"/>
                                </a:lnTo>
                                <a:lnTo>
                                  <a:pt x="60413" y="214414"/>
                                </a:lnTo>
                                <a:lnTo>
                                  <a:pt x="59639" y="214515"/>
                                </a:lnTo>
                                <a:lnTo>
                                  <a:pt x="59359" y="214858"/>
                                </a:lnTo>
                                <a:lnTo>
                                  <a:pt x="59550" y="216382"/>
                                </a:lnTo>
                                <a:lnTo>
                                  <a:pt x="58928" y="217538"/>
                                </a:lnTo>
                                <a:lnTo>
                                  <a:pt x="57835" y="218211"/>
                                </a:lnTo>
                                <a:lnTo>
                                  <a:pt x="56769" y="218846"/>
                                </a:lnTo>
                                <a:lnTo>
                                  <a:pt x="55587" y="218859"/>
                                </a:lnTo>
                                <a:lnTo>
                                  <a:pt x="54356" y="218020"/>
                                </a:lnTo>
                                <a:lnTo>
                                  <a:pt x="53911" y="218097"/>
                                </a:lnTo>
                                <a:lnTo>
                                  <a:pt x="53479" y="218744"/>
                                </a:lnTo>
                                <a:lnTo>
                                  <a:pt x="53555" y="219176"/>
                                </a:lnTo>
                                <a:lnTo>
                                  <a:pt x="54559" y="219875"/>
                                </a:lnTo>
                                <a:lnTo>
                                  <a:pt x="55359" y="220103"/>
                                </a:lnTo>
                                <a:lnTo>
                                  <a:pt x="56172" y="220103"/>
                                </a:lnTo>
                                <a:lnTo>
                                  <a:pt x="56984" y="220103"/>
                                </a:lnTo>
                                <a:lnTo>
                                  <a:pt x="57810" y="219875"/>
                                </a:lnTo>
                                <a:lnTo>
                                  <a:pt x="60134" y="218452"/>
                                </a:lnTo>
                                <a:lnTo>
                                  <a:pt x="61023" y="216750"/>
                                </a:lnTo>
                                <a:close/>
                              </a:path>
                              <a:path w="163830" h="340360">
                                <a:moveTo>
                                  <a:pt x="63398" y="2641"/>
                                </a:moveTo>
                                <a:lnTo>
                                  <a:pt x="63119" y="2146"/>
                                </a:lnTo>
                                <a:lnTo>
                                  <a:pt x="62814" y="2057"/>
                                </a:lnTo>
                                <a:lnTo>
                                  <a:pt x="58674" y="4343"/>
                                </a:lnTo>
                                <a:lnTo>
                                  <a:pt x="58204" y="9512"/>
                                </a:lnTo>
                                <a:lnTo>
                                  <a:pt x="58267" y="12674"/>
                                </a:lnTo>
                                <a:lnTo>
                                  <a:pt x="58496" y="12890"/>
                                </a:lnTo>
                                <a:lnTo>
                                  <a:pt x="58775" y="12890"/>
                                </a:lnTo>
                                <a:lnTo>
                                  <a:pt x="59067" y="12877"/>
                                </a:lnTo>
                                <a:lnTo>
                                  <a:pt x="59296" y="12649"/>
                                </a:lnTo>
                                <a:lnTo>
                                  <a:pt x="59232" y="9715"/>
                                </a:lnTo>
                                <a:lnTo>
                                  <a:pt x="59639" y="4978"/>
                                </a:lnTo>
                                <a:lnTo>
                                  <a:pt x="63055" y="3086"/>
                                </a:lnTo>
                                <a:lnTo>
                                  <a:pt x="63309" y="2959"/>
                                </a:lnTo>
                                <a:lnTo>
                                  <a:pt x="63398" y="2641"/>
                                </a:lnTo>
                                <a:close/>
                              </a:path>
                              <a:path w="163830" h="340360">
                                <a:moveTo>
                                  <a:pt x="75590" y="211378"/>
                                </a:moveTo>
                                <a:lnTo>
                                  <a:pt x="75438" y="210947"/>
                                </a:lnTo>
                                <a:lnTo>
                                  <a:pt x="74714" y="210604"/>
                                </a:lnTo>
                                <a:lnTo>
                                  <a:pt x="74282" y="210756"/>
                                </a:lnTo>
                                <a:lnTo>
                                  <a:pt x="73698" y="211975"/>
                                </a:lnTo>
                                <a:lnTo>
                                  <a:pt x="72885" y="212572"/>
                                </a:lnTo>
                                <a:lnTo>
                                  <a:pt x="70764" y="212915"/>
                                </a:lnTo>
                                <a:lnTo>
                                  <a:pt x="69697" y="212585"/>
                                </a:lnTo>
                                <a:lnTo>
                                  <a:pt x="68719" y="211569"/>
                                </a:lnTo>
                                <a:lnTo>
                                  <a:pt x="68249" y="211569"/>
                                </a:lnTo>
                                <a:lnTo>
                                  <a:pt x="67970" y="211848"/>
                                </a:lnTo>
                                <a:lnTo>
                                  <a:pt x="67767" y="212026"/>
                                </a:lnTo>
                                <a:lnTo>
                                  <a:pt x="67030" y="211848"/>
                                </a:lnTo>
                                <a:lnTo>
                                  <a:pt x="66649" y="212077"/>
                                </a:lnTo>
                                <a:lnTo>
                                  <a:pt x="66332" y="213398"/>
                                </a:lnTo>
                                <a:lnTo>
                                  <a:pt x="65620" y="214185"/>
                                </a:lnTo>
                                <a:lnTo>
                                  <a:pt x="63741" y="214947"/>
                                </a:lnTo>
                                <a:lnTo>
                                  <a:pt x="62788" y="214884"/>
                                </a:lnTo>
                                <a:lnTo>
                                  <a:pt x="62052" y="214401"/>
                                </a:lnTo>
                                <a:lnTo>
                                  <a:pt x="61722" y="214198"/>
                                </a:lnTo>
                                <a:lnTo>
                                  <a:pt x="61277" y="214299"/>
                                </a:lnTo>
                                <a:lnTo>
                                  <a:pt x="60858" y="214947"/>
                                </a:lnTo>
                                <a:lnTo>
                                  <a:pt x="60960" y="215392"/>
                                </a:lnTo>
                                <a:lnTo>
                                  <a:pt x="61950" y="216014"/>
                                </a:lnTo>
                                <a:lnTo>
                                  <a:pt x="62699" y="216230"/>
                                </a:lnTo>
                                <a:lnTo>
                                  <a:pt x="63474" y="216230"/>
                                </a:lnTo>
                                <a:lnTo>
                                  <a:pt x="64033" y="216230"/>
                                </a:lnTo>
                                <a:lnTo>
                                  <a:pt x="64617" y="216115"/>
                                </a:lnTo>
                                <a:lnTo>
                                  <a:pt x="66573" y="215328"/>
                                </a:lnTo>
                                <a:lnTo>
                                  <a:pt x="67602" y="214172"/>
                                </a:lnTo>
                                <a:lnTo>
                                  <a:pt x="67919" y="212839"/>
                                </a:lnTo>
                                <a:lnTo>
                                  <a:pt x="68808" y="213753"/>
                                </a:lnTo>
                                <a:lnTo>
                                  <a:pt x="70002" y="214236"/>
                                </a:lnTo>
                                <a:lnTo>
                                  <a:pt x="71272" y="214236"/>
                                </a:lnTo>
                                <a:lnTo>
                                  <a:pt x="71539" y="214236"/>
                                </a:lnTo>
                                <a:lnTo>
                                  <a:pt x="71818" y="214210"/>
                                </a:lnTo>
                                <a:lnTo>
                                  <a:pt x="73596" y="213918"/>
                                </a:lnTo>
                                <a:lnTo>
                                  <a:pt x="74803" y="213029"/>
                                </a:lnTo>
                                <a:lnTo>
                                  <a:pt x="75590" y="211378"/>
                                </a:lnTo>
                                <a:close/>
                              </a:path>
                              <a:path w="163830" h="340360">
                                <a:moveTo>
                                  <a:pt x="83439" y="208978"/>
                                </a:moveTo>
                                <a:lnTo>
                                  <a:pt x="83248" y="208597"/>
                                </a:lnTo>
                                <a:lnTo>
                                  <a:pt x="82524" y="208368"/>
                                </a:lnTo>
                                <a:lnTo>
                                  <a:pt x="82143" y="208572"/>
                                </a:lnTo>
                                <a:lnTo>
                                  <a:pt x="81737" y="209867"/>
                                </a:lnTo>
                                <a:lnTo>
                                  <a:pt x="80911" y="210578"/>
                                </a:lnTo>
                                <a:lnTo>
                                  <a:pt x="78752" y="211074"/>
                                </a:lnTo>
                                <a:lnTo>
                                  <a:pt x="77647" y="210769"/>
                                </a:lnTo>
                                <a:lnTo>
                                  <a:pt x="76708" y="209765"/>
                                </a:lnTo>
                                <a:lnTo>
                                  <a:pt x="76263" y="209753"/>
                                </a:lnTo>
                                <a:lnTo>
                                  <a:pt x="75717" y="210273"/>
                                </a:lnTo>
                                <a:lnTo>
                                  <a:pt x="75704" y="210705"/>
                                </a:lnTo>
                                <a:lnTo>
                                  <a:pt x="76746" y="211823"/>
                                </a:lnTo>
                                <a:lnTo>
                                  <a:pt x="77876" y="212280"/>
                                </a:lnTo>
                                <a:lnTo>
                                  <a:pt x="79082" y="212280"/>
                                </a:lnTo>
                                <a:lnTo>
                                  <a:pt x="79438" y="212280"/>
                                </a:lnTo>
                                <a:lnTo>
                                  <a:pt x="79794" y="212242"/>
                                </a:lnTo>
                                <a:lnTo>
                                  <a:pt x="81699" y="211810"/>
                                </a:lnTo>
                                <a:lnTo>
                                  <a:pt x="82892" y="210756"/>
                                </a:lnTo>
                                <a:lnTo>
                                  <a:pt x="83337" y="209346"/>
                                </a:lnTo>
                                <a:lnTo>
                                  <a:pt x="83439" y="208978"/>
                                </a:lnTo>
                                <a:close/>
                              </a:path>
                              <a:path w="163830" h="340360">
                                <a:moveTo>
                                  <a:pt x="87007" y="224904"/>
                                </a:moveTo>
                                <a:lnTo>
                                  <a:pt x="85737" y="223520"/>
                                </a:lnTo>
                                <a:lnTo>
                                  <a:pt x="84137" y="223075"/>
                                </a:lnTo>
                                <a:lnTo>
                                  <a:pt x="81229" y="223913"/>
                                </a:lnTo>
                                <a:lnTo>
                                  <a:pt x="80225" y="225018"/>
                                </a:lnTo>
                                <a:lnTo>
                                  <a:pt x="80137" y="225475"/>
                                </a:lnTo>
                                <a:lnTo>
                                  <a:pt x="79717" y="225056"/>
                                </a:lnTo>
                                <a:lnTo>
                                  <a:pt x="78092" y="224612"/>
                                </a:lnTo>
                                <a:lnTo>
                                  <a:pt x="75272" y="225399"/>
                                </a:lnTo>
                                <a:lnTo>
                                  <a:pt x="74256" y="226479"/>
                                </a:lnTo>
                                <a:lnTo>
                                  <a:pt x="74117" y="226974"/>
                                </a:lnTo>
                                <a:lnTo>
                                  <a:pt x="73660" y="226428"/>
                                </a:lnTo>
                                <a:lnTo>
                                  <a:pt x="71805" y="225996"/>
                                </a:lnTo>
                                <a:lnTo>
                                  <a:pt x="68719" y="227279"/>
                                </a:lnTo>
                                <a:lnTo>
                                  <a:pt x="67894" y="228663"/>
                                </a:lnTo>
                                <a:lnTo>
                                  <a:pt x="67983" y="229857"/>
                                </a:lnTo>
                                <a:lnTo>
                                  <a:pt x="67183" y="229222"/>
                                </a:lnTo>
                                <a:lnTo>
                                  <a:pt x="65836" y="229057"/>
                                </a:lnTo>
                                <a:lnTo>
                                  <a:pt x="63144" y="230339"/>
                                </a:lnTo>
                                <a:lnTo>
                                  <a:pt x="62141" y="231952"/>
                                </a:lnTo>
                                <a:lnTo>
                                  <a:pt x="62128" y="232600"/>
                                </a:lnTo>
                                <a:lnTo>
                                  <a:pt x="61633" y="232219"/>
                                </a:lnTo>
                                <a:lnTo>
                                  <a:pt x="60020" y="232079"/>
                                </a:lnTo>
                                <a:lnTo>
                                  <a:pt x="57200" y="233641"/>
                                </a:lnTo>
                                <a:lnTo>
                                  <a:pt x="56413" y="235204"/>
                                </a:lnTo>
                                <a:lnTo>
                                  <a:pt x="56489" y="236080"/>
                                </a:lnTo>
                                <a:lnTo>
                                  <a:pt x="55841" y="235839"/>
                                </a:lnTo>
                                <a:lnTo>
                                  <a:pt x="54229" y="236118"/>
                                </a:lnTo>
                                <a:lnTo>
                                  <a:pt x="51993" y="237985"/>
                                </a:lnTo>
                                <a:lnTo>
                                  <a:pt x="51485" y="239356"/>
                                </a:lnTo>
                                <a:lnTo>
                                  <a:pt x="51562" y="239826"/>
                                </a:lnTo>
                                <a:lnTo>
                                  <a:pt x="50850" y="239509"/>
                                </a:lnTo>
                                <a:lnTo>
                                  <a:pt x="48983" y="239915"/>
                                </a:lnTo>
                                <a:lnTo>
                                  <a:pt x="46736" y="242404"/>
                                </a:lnTo>
                                <a:lnTo>
                                  <a:pt x="46558" y="244055"/>
                                </a:lnTo>
                                <a:lnTo>
                                  <a:pt x="47015" y="244906"/>
                                </a:lnTo>
                                <a:lnTo>
                                  <a:pt x="45923" y="244487"/>
                                </a:lnTo>
                                <a:lnTo>
                                  <a:pt x="44373" y="244868"/>
                                </a:lnTo>
                                <a:lnTo>
                                  <a:pt x="43345" y="246037"/>
                                </a:lnTo>
                                <a:lnTo>
                                  <a:pt x="42252" y="247256"/>
                                </a:lnTo>
                                <a:lnTo>
                                  <a:pt x="42024" y="248945"/>
                                </a:lnTo>
                                <a:lnTo>
                                  <a:pt x="42468" y="249834"/>
                                </a:lnTo>
                                <a:lnTo>
                                  <a:pt x="41135" y="249351"/>
                                </a:lnTo>
                                <a:lnTo>
                                  <a:pt x="39624" y="249821"/>
                                </a:lnTo>
                                <a:lnTo>
                                  <a:pt x="37630" y="252476"/>
                                </a:lnTo>
                                <a:lnTo>
                                  <a:pt x="37566" y="254431"/>
                                </a:lnTo>
                                <a:lnTo>
                                  <a:pt x="38658" y="255968"/>
                                </a:lnTo>
                                <a:lnTo>
                                  <a:pt x="38823" y="256044"/>
                                </a:lnTo>
                                <a:lnTo>
                                  <a:pt x="38989" y="256044"/>
                                </a:lnTo>
                                <a:lnTo>
                                  <a:pt x="39204" y="256019"/>
                                </a:lnTo>
                                <a:lnTo>
                                  <a:pt x="39535" y="255778"/>
                                </a:lnTo>
                                <a:lnTo>
                                  <a:pt x="39598" y="255447"/>
                                </a:lnTo>
                                <a:lnTo>
                                  <a:pt x="39420" y="255206"/>
                                </a:lnTo>
                                <a:lnTo>
                                  <a:pt x="38595" y="254012"/>
                                </a:lnTo>
                                <a:lnTo>
                                  <a:pt x="38900" y="252564"/>
                                </a:lnTo>
                                <a:lnTo>
                                  <a:pt x="39852" y="251282"/>
                                </a:lnTo>
                                <a:lnTo>
                                  <a:pt x="40767" y="250355"/>
                                </a:lnTo>
                                <a:lnTo>
                                  <a:pt x="42557" y="250977"/>
                                </a:lnTo>
                                <a:lnTo>
                                  <a:pt x="42862" y="250825"/>
                                </a:lnTo>
                                <a:lnTo>
                                  <a:pt x="42938" y="250596"/>
                                </a:lnTo>
                                <a:lnTo>
                                  <a:pt x="43218" y="250634"/>
                                </a:lnTo>
                                <a:lnTo>
                                  <a:pt x="43383" y="250609"/>
                                </a:lnTo>
                                <a:lnTo>
                                  <a:pt x="43713" y="250444"/>
                                </a:lnTo>
                                <a:lnTo>
                                  <a:pt x="43815" y="250126"/>
                                </a:lnTo>
                                <a:lnTo>
                                  <a:pt x="43675" y="249872"/>
                                </a:lnTo>
                                <a:lnTo>
                                  <a:pt x="43154" y="248856"/>
                                </a:lnTo>
                                <a:lnTo>
                                  <a:pt x="43319" y="247624"/>
                                </a:lnTo>
                                <a:lnTo>
                                  <a:pt x="44869" y="245884"/>
                                </a:lnTo>
                                <a:lnTo>
                                  <a:pt x="45948" y="245605"/>
                                </a:lnTo>
                                <a:lnTo>
                                  <a:pt x="47256" y="246113"/>
                                </a:lnTo>
                                <a:lnTo>
                                  <a:pt x="47561" y="245973"/>
                                </a:lnTo>
                                <a:lnTo>
                                  <a:pt x="47625" y="245783"/>
                                </a:lnTo>
                                <a:lnTo>
                                  <a:pt x="47815" y="245783"/>
                                </a:lnTo>
                                <a:lnTo>
                                  <a:pt x="48069" y="245719"/>
                                </a:lnTo>
                                <a:lnTo>
                                  <a:pt x="48310" y="245579"/>
                                </a:lnTo>
                                <a:lnTo>
                                  <a:pt x="48412" y="245262"/>
                                </a:lnTo>
                                <a:lnTo>
                                  <a:pt x="47688" y="243941"/>
                                </a:lnTo>
                                <a:lnTo>
                                  <a:pt x="47802" y="242773"/>
                                </a:lnTo>
                                <a:lnTo>
                                  <a:pt x="48602" y="241896"/>
                                </a:lnTo>
                                <a:lnTo>
                                  <a:pt x="49314" y="241096"/>
                                </a:lnTo>
                                <a:lnTo>
                                  <a:pt x="50660" y="240563"/>
                                </a:lnTo>
                                <a:lnTo>
                                  <a:pt x="51765" y="241033"/>
                                </a:lnTo>
                                <a:lnTo>
                                  <a:pt x="51993" y="241211"/>
                                </a:lnTo>
                                <a:lnTo>
                                  <a:pt x="52197" y="241211"/>
                                </a:lnTo>
                                <a:lnTo>
                                  <a:pt x="52514" y="241185"/>
                                </a:lnTo>
                                <a:lnTo>
                                  <a:pt x="52819" y="240880"/>
                                </a:lnTo>
                                <a:lnTo>
                                  <a:pt x="52793" y="240728"/>
                                </a:lnTo>
                                <a:lnTo>
                                  <a:pt x="52730" y="240347"/>
                                </a:lnTo>
                                <a:lnTo>
                                  <a:pt x="52603" y="239547"/>
                                </a:lnTo>
                                <a:lnTo>
                                  <a:pt x="52959" y="238569"/>
                                </a:lnTo>
                                <a:lnTo>
                                  <a:pt x="53771" y="237896"/>
                                </a:lnTo>
                                <a:lnTo>
                                  <a:pt x="54622" y="237172"/>
                                </a:lnTo>
                                <a:lnTo>
                                  <a:pt x="55829" y="236969"/>
                                </a:lnTo>
                                <a:lnTo>
                                  <a:pt x="56680" y="237274"/>
                                </a:lnTo>
                                <a:lnTo>
                                  <a:pt x="56832" y="237388"/>
                                </a:lnTo>
                                <a:lnTo>
                                  <a:pt x="57010" y="237388"/>
                                </a:lnTo>
                                <a:lnTo>
                                  <a:pt x="57188" y="237451"/>
                                </a:lnTo>
                                <a:lnTo>
                                  <a:pt x="57365" y="237375"/>
                                </a:lnTo>
                                <a:lnTo>
                                  <a:pt x="57492" y="237312"/>
                                </a:lnTo>
                                <a:lnTo>
                                  <a:pt x="57658" y="237096"/>
                                </a:lnTo>
                                <a:lnTo>
                                  <a:pt x="57632" y="236905"/>
                                </a:lnTo>
                                <a:lnTo>
                                  <a:pt x="57696" y="236753"/>
                                </a:lnTo>
                                <a:lnTo>
                                  <a:pt x="57607" y="236575"/>
                                </a:lnTo>
                                <a:lnTo>
                                  <a:pt x="57518" y="235534"/>
                                </a:lnTo>
                                <a:lnTo>
                                  <a:pt x="58102" y="234365"/>
                                </a:lnTo>
                                <a:lnTo>
                                  <a:pt x="60159" y="233222"/>
                                </a:lnTo>
                                <a:lnTo>
                                  <a:pt x="61341" y="233337"/>
                                </a:lnTo>
                                <a:lnTo>
                                  <a:pt x="62103" y="233921"/>
                                </a:lnTo>
                                <a:lnTo>
                                  <a:pt x="62344" y="234175"/>
                                </a:lnTo>
                                <a:lnTo>
                                  <a:pt x="62560" y="234251"/>
                                </a:lnTo>
                                <a:lnTo>
                                  <a:pt x="62890" y="234200"/>
                                </a:lnTo>
                                <a:lnTo>
                                  <a:pt x="63182" y="233946"/>
                                </a:lnTo>
                                <a:lnTo>
                                  <a:pt x="63182" y="233819"/>
                                </a:lnTo>
                                <a:lnTo>
                                  <a:pt x="63207" y="233400"/>
                                </a:lnTo>
                                <a:lnTo>
                                  <a:pt x="63220" y="232384"/>
                                </a:lnTo>
                                <a:lnTo>
                                  <a:pt x="63995" y="231140"/>
                                </a:lnTo>
                                <a:lnTo>
                                  <a:pt x="65684" y="230339"/>
                                </a:lnTo>
                                <a:lnTo>
                                  <a:pt x="66624" y="230162"/>
                                </a:lnTo>
                                <a:lnTo>
                                  <a:pt x="67640" y="230949"/>
                                </a:lnTo>
                                <a:lnTo>
                                  <a:pt x="67868" y="231140"/>
                                </a:lnTo>
                                <a:lnTo>
                                  <a:pt x="68211" y="231101"/>
                                </a:lnTo>
                                <a:lnTo>
                                  <a:pt x="68478" y="230746"/>
                                </a:lnTo>
                                <a:lnTo>
                                  <a:pt x="68872" y="230720"/>
                                </a:lnTo>
                                <a:lnTo>
                                  <a:pt x="69088" y="230466"/>
                                </a:lnTo>
                                <a:lnTo>
                                  <a:pt x="68973" y="229031"/>
                                </a:lnTo>
                                <a:lnTo>
                                  <a:pt x="69545" y="228079"/>
                                </a:lnTo>
                                <a:lnTo>
                                  <a:pt x="71551" y="227241"/>
                                </a:lnTo>
                                <a:lnTo>
                                  <a:pt x="73037" y="227317"/>
                                </a:lnTo>
                                <a:lnTo>
                                  <a:pt x="73799" y="228219"/>
                                </a:lnTo>
                                <a:lnTo>
                                  <a:pt x="73977" y="228549"/>
                                </a:lnTo>
                                <a:lnTo>
                                  <a:pt x="74129" y="228600"/>
                                </a:lnTo>
                                <a:lnTo>
                                  <a:pt x="74523" y="228688"/>
                                </a:lnTo>
                                <a:lnTo>
                                  <a:pt x="74853" y="228473"/>
                                </a:lnTo>
                                <a:lnTo>
                                  <a:pt x="74968" y="228307"/>
                                </a:lnTo>
                                <a:lnTo>
                                  <a:pt x="74993" y="227977"/>
                                </a:lnTo>
                                <a:lnTo>
                                  <a:pt x="75209" y="227114"/>
                                </a:lnTo>
                                <a:lnTo>
                                  <a:pt x="75920" y="226326"/>
                                </a:lnTo>
                                <a:lnTo>
                                  <a:pt x="78016" y="225742"/>
                                </a:lnTo>
                                <a:lnTo>
                                  <a:pt x="79248" y="226085"/>
                                </a:lnTo>
                                <a:lnTo>
                                  <a:pt x="79908" y="226745"/>
                                </a:lnTo>
                                <a:lnTo>
                                  <a:pt x="80111" y="227063"/>
                                </a:lnTo>
                                <a:lnTo>
                                  <a:pt x="80276" y="227101"/>
                                </a:lnTo>
                                <a:lnTo>
                                  <a:pt x="80695" y="227152"/>
                                </a:lnTo>
                                <a:lnTo>
                                  <a:pt x="81013" y="226936"/>
                                </a:lnTo>
                                <a:lnTo>
                                  <a:pt x="81038" y="226809"/>
                                </a:lnTo>
                                <a:lnTo>
                                  <a:pt x="81102" y="226466"/>
                                </a:lnTo>
                                <a:lnTo>
                                  <a:pt x="81254" y="225628"/>
                                </a:lnTo>
                                <a:lnTo>
                                  <a:pt x="81940" y="224866"/>
                                </a:lnTo>
                                <a:lnTo>
                                  <a:pt x="84035" y="224269"/>
                                </a:lnTo>
                                <a:lnTo>
                                  <a:pt x="85204" y="224586"/>
                                </a:lnTo>
                                <a:lnTo>
                                  <a:pt x="86182" y="225653"/>
                                </a:lnTo>
                                <a:lnTo>
                                  <a:pt x="86537" y="225666"/>
                                </a:lnTo>
                                <a:lnTo>
                                  <a:pt x="86995" y="225259"/>
                                </a:lnTo>
                                <a:lnTo>
                                  <a:pt x="87007" y="224904"/>
                                </a:lnTo>
                                <a:close/>
                              </a:path>
                              <a:path w="163830" h="340360">
                                <a:moveTo>
                                  <a:pt x="89750" y="36029"/>
                                </a:moveTo>
                                <a:lnTo>
                                  <a:pt x="89712" y="35369"/>
                                </a:lnTo>
                                <a:lnTo>
                                  <a:pt x="89433" y="35115"/>
                                </a:lnTo>
                                <a:lnTo>
                                  <a:pt x="71577" y="36017"/>
                                </a:lnTo>
                                <a:lnTo>
                                  <a:pt x="63220" y="37147"/>
                                </a:lnTo>
                                <a:lnTo>
                                  <a:pt x="62992" y="37439"/>
                                </a:lnTo>
                                <a:lnTo>
                                  <a:pt x="63068" y="38074"/>
                                </a:lnTo>
                                <a:lnTo>
                                  <a:pt x="63271" y="38252"/>
                                </a:lnTo>
                                <a:lnTo>
                                  <a:pt x="63106" y="38227"/>
                                </a:lnTo>
                                <a:lnTo>
                                  <a:pt x="62814" y="38468"/>
                                </a:lnTo>
                                <a:lnTo>
                                  <a:pt x="62763" y="39116"/>
                                </a:lnTo>
                                <a:lnTo>
                                  <a:pt x="63004" y="39408"/>
                                </a:lnTo>
                                <a:lnTo>
                                  <a:pt x="66433" y="39687"/>
                                </a:lnTo>
                                <a:lnTo>
                                  <a:pt x="68122" y="41998"/>
                                </a:lnTo>
                                <a:lnTo>
                                  <a:pt x="68694" y="46075"/>
                                </a:lnTo>
                                <a:lnTo>
                                  <a:pt x="67957" y="48501"/>
                                </a:lnTo>
                                <a:lnTo>
                                  <a:pt x="64770" y="49695"/>
                                </a:lnTo>
                                <a:lnTo>
                                  <a:pt x="64617" y="50038"/>
                                </a:lnTo>
                                <a:lnTo>
                                  <a:pt x="64820" y="50571"/>
                                </a:lnTo>
                                <a:lnTo>
                                  <a:pt x="65049" y="50723"/>
                                </a:lnTo>
                                <a:lnTo>
                                  <a:pt x="65290" y="50723"/>
                                </a:lnTo>
                                <a:lnTo>
                                  <a:pt x="68402" y="49593"/>
                                </a:lnTo>
                                <a:lnTo>
                                  <a:pt x="70015" y="46977"/>
                                </a:lnTo>
                                <a:lnTo>
                                  <a:pt x="69253" y="41452"/>
                                </a:lnTo>
                                <a:lnTo>
                                  <a:pt x="67157" y="38557"/>
                                </a:lnTo>
                                <a:lnTo>
                                  <a:pt x="63728" y="38290"/>
                                </a:lnTo>
                                <a:lnTo>
                                  <a:pt x="71691" y="37211"/>
                                </a:lnTo>
                                <a:lnTo>
                                  <a:pt x="89496" y="36309"/>
                                </a:lnTo>
                                <a:lnTo>
                                  <a:pt x="89750" y="36029"/>
                                </a:lnTo>
                                <a:close/>
                              </a:path>
                              <a:path w="163830" h="340360">
                                <a:moveTo>
                                  <a:pt x="90347" y="37211"/>
                                </a:moveTo>
                                <a:lnTo>
                                  <a:pt x="90220" y="36588"/>
                                </a:lnTo>
                                <a:lnTo>
                                  <a:pt x="89916" y="36385"/>
                                </a:lnTo>
                                <a:lnTo>
                                  <a:pt x="85483" y="37249"/>
                                </a:lnTo>
                                <a:lnTo>
                                  <a:pt x="83693" y="40652"/>
                                </a:lnTo>
                                <a:lnTo>
                                  <a:pt x="83870" y="46685"/>
                                </a:lnTo>
                                <a:lnTo>
                                  <a:pt x="86144" y="49047"/>
                                </a:lnTo>
                                <a:lnTo>
                                  <a:pt x="89446" y="49479"/>
                                </a:lnTo>
                                <a:lnTo>
                                  <a:pt x="73215" y="50279"/>
                                </a:lnTo>
                                <a:lnTo>
                                  <a:pt x="65049" y="50774"/>
                                </a:lnTo>
                                <a:lnTo>
                                  <a:pt x="64795" y="51066"/>
                                </a:lnTo>
                                <a:lnTo>
                                  <a:pt x="64833" y="51714"/>
                                </a:lnTo>
                                <a:lnTo>
                                  <a:pt x="65100" y="51968"/>
                                </a:lnTo>
                                <a:lnTo>
                                  <a:pt x="65430" y="51968"/>
                                </a:lnTo>
                                <a:lnTo>
                                  <a:pt x="73279" y="51498"/>
                                </a:lnTo>
                                <a:lnTo>
                                  <a:pt x="81343" y="51066"/>
                                </a:lnTo>
                                <a:lnTo>
                                  <a:pt x="89763" y="50673"/>
                                </a:lnTo>
                                <a:lnTo>
                                  <a:pt x="90017" y="50393"/>
                                </a:lnTo>
                                <a:lnTo>
                                  <a:pt x="89992" y="49720"/>
                                </a:lnTo>
                                <a:lnTo>
                                  <a:pt x="89738" y="49504"/>
                                </a:lnTo>
                                <a:lnTo>
                                  <a:pt x="89928" y="49504"/>
                                </a:lnTo>
                                <a:lnTo>
                                  <a:pt x="90182" y="49288"/>
                                </a:lnTo>
                                <a:lnTo>
                                  <a:pt x="90258" y="48679"/>
                                </a:lnTo>
                                <a:lnTo>
                                  <a:pt x="90043" y="48387"/>
                                </a:lnTo>
                                <a:lnTo>
                                  <a:pt x="86283" y="47891"/>
                                </a:lnTo>
                                <a:lnTo>
                                  <a:pt x="85001" y="45516"/>
                                </a:lnTo>
                                <a:lnTo>
                                  <a:pt x="84861" y="41084"/>
                                </a:lnTo>
                                <a:lnTo>
                                  <a:pt x="86360" y="38252"/>
                                </a:lnTo>
                                <a:lnTo>
                                  <a:pt x="90144" y="37515"/>
                                </a:lnTo>
                                <a:lnTo>
                                  <a:pt x="90347" y="37211"/>
                                </a:lnTo>
                                <a:close/>
                              </a:path>
                              <a:path w="163830" h="340360">
                                <a:moveTo>
                                  <a:pt x="114922" y="209448"/>
                                </a:moveTo>
                                <a:lnTo>
                                  <a:pt x="114884" y="209003"/>
                                </a:lnTo>
                                <a:lnTo>
                                  <a:pt x="114579" y="208762"/>
                                </a:lnTo>
                                <a:lnTo>
                                  <a:pt x="114287" y="208508"/>
                                </a:lnTo>
                                <a:lnTo>
                                  <a:pt x="113842" y="208546"/>
                                </a:lnTo>
                                <a:lnTo>
                                  <a:pt x="112953" y="209626"/>
                                </a:lnTo>
                                <a:lnTo>
                                  <a:pt x="111925" y="210007"/>
                                </a:lnTo>
                                <a:lnTo>
                                  <a:pt x="109740" y="209740"/>
                                </a:lnTo>
                                <a:lnTo>
                                  <a:pt x="108826" y="209130"/>
                                </a:lnTo>
                                <a:lnTo>
                                  <a:pt x="108216" y="207873"/>
                                </a:lnTo>
                                <a:lnTo>
                                  <a:pt x="107797" y="207733"/>
                                </a:lnTo>
                                <a:lnTo>
                                  <a:pt x="107442" y="207899"/>
                                </a:lnTo>
                                <a:lnTo>
                                  <a:pt x="107099" y="208076"/>
                                </a:lnTo>
                                <a:lnTo>
                                  <a:pt x="106959" y="208495"/>
                                </a:lnTo>
                                <a:lnTo>
                                  <a:pt x="107784" y="210172"/>
                                </a:lnTo>
                                <a:lnTo>
                                  <a:pt x="109105" y="211086"/>
                                </a:lnTo>
                                <a:lnTo>
                                  <a:pt x="110871" y="211289"/>
                                </a:lnTo>
                                <a:lnTo>
                                  <a:pt x="111252" y="211302"/>
                                </a:lnTo>
                                <a:lnTo>
                                  <a:pt x="112598" y="211302"/>
                                </a:lnTo>
                                <a:lnTo>
                                  <a:pt x="113842" y="210743"/>
                                </a:lnTo>
                                <a:lnTo>
                                  <a:pt x="114668" y="209740"/>
                                </a:lnTo>
                                <a:lnTo>
                                  <a:pt x="114922" y="209448"/>
                                </a:lnTo>
                                <a:close/>
                              </a:path>
                              <a:path w="163830" h="340360">
                                <a:moveTo>
                                  <a:pt x="123355" y="211201"/>
                                </a:moveTo>
                                <a:lnTo>
                                  <a:pt x="123291" y="210756"/>
                                </a:lnTo>
                                <a:lnTo>
                                  <a:pt x="122656" y="210273"/>
                                </a:lnTo>
                                <a:lnTo>
                                  <a:pt x="122199" y="210337"/>
                                </a:lnTo>
                                <a:lnTo>
                                  <a:pt x="121970" y="210667"/>
                                </a:lnTo>
                                <a:lnTo>
                                  <a:pt x="121132" y="211785"/>
                                </a:lnTo>
                                <a:lnTo>
                                  <a:pt x="119773" y="211937"/>
                                </a:lnTo>
                                <a:lnTo>
                                  <a:pt x="117817" y="211505"/>
                                </a:lnTo>
                                <a:lnTo>
                                  <a:pt x="116713" y="210807"/>
                                </a:lnTo>
                                <a:lnTo>
                                  <a:pt x="116370" y="209118"/>
                                </a:lnTo>
                                <a:lnTo>
                                  <a:pt x="115989" y="208864"/>
                                </a:lnTo>
                                <a:lnTo>
                                  <a:pt x="115214" y="209016"/>
                                </a:lnTo>
                                <a:lnTo>
                                  <a:pt x="114960" y="209397"/>
                                </a:lnTo>
                                <a:lnTo>
                                  <a:pt x="115366" y="211442"/>
                                </a:lnTo>
                                <a:lnTo>
                                  <a:pt x="116674" y="212725"/>
                                </a:lnTo>
                                <a:lnTo>
                                  <a:pt x="118821" y="213207"/>
                                </a:lnTo>
                                <a:lnTo>
                                  <a:pt x="119189" y="213245"/>
                                </a:lnTo>
                                <a:lnTo>
                                  <a:pt x="119545" y="213245"/>
                                </a:lnTo>
                                <a:lnTo>
                                  <a:pt x="120967" y="213245"/>
                                </a:lnTo>
                                <a:lnTo>
                                  <a:pt x="122301" y="212623"/>
                                </a:lnTo>
                                <a:lnTo>
                                  <a:pt x="123355" y="211201"/>
                                </a:lnTo>
                                <a:close/>
                              </a:path>
                              <a:path w="163830" h="340360">
                                <a:moveTo>
                                  <a:pt x="125234" y="38239"/>
                                </a:moveTo>
                                <a:lnTo>
                                  <a:pt x="97993" y="35293"/>
                                </a:lnTo>
                                <a:lnTo>
                                  <a:pt x="97726" y="35547"/>
                                </a:lnTo>
                                <a:lnTo>
                                  <a:pt x="97701" y="36207"/>
                                </a:lnTo>
                                <a:lnTo>
                                  <a:pt x="97828" y="36372"/>
                                </a:lnTo>
                                <a:lnTo>
                                  <a:pt x="97523" y="36537"/>
                                </a:lnTo>
                                <a:lnTo>
                                  <a:pt x="97358" y="37160"/>
                                </a:lnTo>
                                <a:lnTo>
                                  <a:pt x="97536" y="37477"/>
                                </a:lnTo>
                                <a:lnTo>
                                  <a:pt x="100380" y="38265"/>
                                </a:lnTo>
                                <a:lnTo>
                                  <a:pt x="101790" y="40081"/>
                                </a:lnTo>
                                <a:lnTo>
                                  <a:pt x="101384" y="44907"/>
                                </a:lnTo>
                                <a:lnTo>
                                  <a:pt x="99390" y="47701"/>
                                </a:lnTo>
                                <a:lnTo>
                                  <a:pt x="95783" y="48082"/>
                                </a:lnTo>
                                <a:lnTo>
                                  <a:pt x="95554" y="48361"/>
                                </a:lnTo>
                                <a:lnTo>
                                  <a:pt x="95618" y="48983"/>
                                </a:lnTo>
                                <a:lnTo>
                                  <a:pt x="95872" y="49199"/>
                                </a:lnTo>
                                <a:lnTo>
                                  <a:pt x="96164" y="49199"/>
                                </a:lnTo>
                                <a:lnTo>
                                  <a:pt x="100139" y="48793"/>
                                </a:lnTo>
                                <a:lnTo>
                                  <a:pt x="102501" y="45466"/>
                                </a:lnTo>
                                <a:lnTo>
                                  <a:pt x="102933" y="40259"/>
                                </a:lnTo>
                                <a:lnTo>
                                  <a:pt x="101828" y="37452"/>
                                </a:lnTo>
                                <a:lnTo>
                                  <a:pt x="98374" y="36512"/>
                                </a:lnTo>
                                <a:lnTo>
                                  <a:pt x="105308" y="36868"/>
                                </a:lnTo>
                                <a:lnTo>
                                  <a:pt x="111988" y="37414"/>
                                </a:lnTo>
                                <a:lnTo>
                                  <a:pt x="118364" y="38138"/>
                                </a:lnTo>
                                <a:lnTo>
                                  <a:pt x="124460" y="39052"/>
                                </a:lnTo>
                                <a:lnTo>
                                  <a:pt x="120408" y="38950"/>
                                </a:lnTo>
                                <a:lnTo>
                                  <a:pt x="117627" y="41719"/>
                                </a:lnTo>
                                <a:lnTo>
                                  <a:pt x="116179" y="47358"/>
                                </a:lnTo>
                                <a:lnTo>
                                  <a:pt x="117449" y="49923"/>
                                </a:lnTo>
                                <a:lnTo>
                                  <a:pt x="120002" y="51244"/>
                                </a:lnTo>
                                <a:lnTo>
                                  <a:pt x="101727" y="49707"/>
                                </a:lnTo>
                                <a:lnTo>
                                  <a:pt x="95707" y="49466"/>
                                </a:lnTo>
                                <a:lnTo>
                                  <a:pt x="95427" y="49720"/>
                                </a:lnTo>
                                <a:lnTo>
                                  <a:pt x="95402" y="50393"/>
                                </a:lnTo>
                                <a:lnTo>
                                  <a:pt x="95669" y="50673"/>
                                </a:lnTo>
                                <a:lnTo>
                                  <a:pt x="101650" y="50927"/>
                                </a:lnTo>
                                <a:lnTo>
                                  <a:pt x="120256" y="52476"/>
                                </a:lnTo>
                                <a:lnTo>
                                  <a:pt x="120573" y="52476"/>
                                </a:lnTo>
                                <a:lnTo>
                                  <a:pt x="120840" y="52235"/>
                                </a:lnTo>
                                <a:lnTo>
                                  <a:pt x="120878" y="51587"/>
                                </a:lnTo>
                                <a:lnTo>
                                  <a:pt x="120751" y="51447"/>
                                </a:lnTo>
                                <a:lnTo>
                                  <a:pt x="120967" y="51333"/>
                                </a:lnTo>
                                <a:lnTo>
                                  <a:pt x="121208" y="50850"/>
                                </a:lnTo>
                                <a:lnTo>
                                  <a:pt x="121107" y="50495"/>
                                </a:lnTo>
                                <a:lnTo>
                                  <a:pt x="118491" y="49149"/>
                                </a:lnTo>
                                <a:lnTo>
                                  <a:pt x="117449" y="47078"/>
                                </a:lnTo>
                                <a:lnTo>
                                  <a:pt x="118643" y="42456"/>
                                </a:lnTo>
                                <a:lnTo>
                                  <a:pt x="120992" y="40119"/>
                                </a:lnTo>
                                <a:lnTo>
                                  <a:pt x="124637" y="40220"/>
                                </a:lnTo>
                                <a:lnTo>
                                  <a:pt x="124917" y="39966"/>
                                </a:lnTo>
                                <a:lnTo>
                                  <a:pt x="124929" y="39319"/>
                                </a:lnTo>
                                <a:lnTo>
                                  <a:pt x="124675" y="39065"/>
                                </a:lnTo>
                                <a:lnTo>
                                  <a:pt x="124879" y="39065"/>
                                </a:lnTo>
                                <a:lnTo>
                                  <a:pt x="125133" y="38862"/>
                                </a:lnTo>
                                <a:lnTo>
                                  <a:pt x="125234" y="38239"/>
                                </a:lnTo>
                                <a:close/>
                              </a:path>
                              <a:path w="163830" h="340360">
                                <a:moveTo>
                                  <a:pt x="129501" y="9499"/>
                                </a:moveTo>
                                <a:lnTo>
                                  <a:pt x="129019" y="4318"/>
                                </a:lnTo>
                                <a:lnTo>
                                  <a:pt x="124891" y="2057"/>
                                </a:lnTo>
                                <a:lnTo>
                                  <a:pt x="124574" y="2146"/>
                                </a:lnTo>
                                <a:lnTo>
                                  <a:pt x="124307" y="2641"/>
                                </a:lnTo>
                                <a:lnTo>
                                  <a:pt x="124396" y="2959"/>
                                </a:lnTo>
                                <a:lnTo>
                                  <a:pt x="128054" y="4965"/>
                                </a:lnTo>
                                <a:lnTo>
                                  <a:pt x="128473" y="9702"/>
                                </a:lnTo>
                                <a:lnTo>
                                  <a:pt x="128409" y="12649"/>
                                </a:lnTo>
                                <a:lnTo>
                                  <a:pt x="128638" y="12890"/>
                                </a:lnTo>
                                <a:lnTo>
                                  <a:pt x="128930" y="12890"/>
                                </a:lnTo>
                                <a:lnTo>
                                  <a:pt x="129209" y="12890"/>
                                </a:lnTo>
                                <a:lnTo>
                                  <a:pt x="129438" y="12661"/>
                                </a:lnTo>
                                <a:lnTo>
                                  <a:pt x="129501" y="9499"/>
                                </a:lnTo>
                                <a:close/>
                              </a:path>
                              <a:path w="163830" h="340360">
                                <a:moveTo>
                                  <a:pt x="132702" y="10934"/>
                                </a:moveTo>
                                <a:lnTo>
                                  <a:pt x="132245" y="5600"/>
                                </a:lnTo>
                                <a:lnTo>
                                  <a:pt x="130822" y="673"/>
                                </a:lnTo>
                                <a:lnTo>
                                  <a:pt x="130581" y="533"/>
                                </a:lnTo>
                                <a:lnTo>
                                  <a:pt x="130098" y="673"/>
                                </a:lnTo>
                                <a:lnTo>
                                  <a:pt x="129959" y="927"/>
                                </a:lnTo>
                                <a:lnTo>
                                  <a:pt x="131356" y="5740"/>
                                </a:lnTo>
                                <a:lnTo>
                                  <a:pt x="131800" y="10972"/>
                                </a:lnTo>
                                <a:lnTo>
                                  <a:pt x="131330" y="16929"/>
                                </a:lnTo>
                                <a:lnTo>
                                  <a:pt x="131521" y="17145"/>
                                </a:lnTo>
                                <a:lnTo>
                                  <a:pt x="131800" y="17170"/>
                                </a:lnTo>
                                <a:lnTo>
                                  <a:pt x="132029" y="17170"/>
                                </a:lnTo>
                                <a:lnTo>
                                  <a:pt x="132232" y="16992"/>
                                </a:lnTo>
                                <a:lnTo>
                                  <a:pt x="132702" y="10934"/>
                                </a:lnTo>
                                <a:close/>
                              </a:path>
                              <a:path w="163830" h="340360">
                                <a:moveTo>
                                  <a:pt x="140449" y="1054"/>
                                </a:moveTo>
                                <a:lnTo>
                                  <a:pt x="140373" y="762"/>
                                </a:lnTo>
                                <a:lnTo>
                                  <a:pt x="139928" y="482"/>
                                </a:lnTo>
                                <a:lnTo>
                                  <a:pt x="139623" y="546"/>
                                </a:lnTo>
                                <a:lnTo>
                                  <a:pt x="136867" y="5016"/>
                                </a:lnTo>
                                <a:lnTo>
                                  <a:pt x="135178" y="10134"/>
                                </a:lnTo>
                                <a:lnTo>
                                  <a:pt x="134277" y="16662"/>
                                </a:lnTo>
                                <a:lnTo>
                                  <a:pt x="134467" y="16903"/>
                                </a:lnTo>
                                <a:lnTo>
                                  <a:pt x="134797" y="16941"/>
                                </a:lnTo>
                                <a:lnTo>
                                  <a:pt x="135039" y="16941"/>
                                </a:lnTo>
                                <a:lnTo>
                                  <a:pt x="135242" y="16764"/>
                                </a:lnTo>
                                <a:lnTo>
                                  <a:pt x="136105" y="10401"/>
                                </a:lnTo>
                                <a:lnTo>
                                  <a:pt x="137756" y="5410"/>
                                </a:lnTo>
                                <a:lnTo>
                                  <a:pt x="140449" y="1054"/>
                                </a:lnTo>
                                <a:close/>
                              </a:path>
                              <a:path w="163830" h="340360">
                                <a:moveTo>
                                  <a:pt x="144424" y="5016"/>
                                </a:moveTo>
                                <a:lnTo>
                                  <a:pt x="144195" y="4521"/>
                                </a:lnTo>
                                <a:lnTo>
                                  <a:pt x="143891" y="4406"/>
                                </a:lnTo>
                                <a:lnTo>
                                  <a:pt x="140677" y="5905"/>
                                </a:lnTo>
                                <a:lnTo>
                                  <a:pt x="138684" y="9118"/>
                                </a:lnTo>
                                <a:lnTo>
                                  <a:pt x="137820" y="14097"/>
                                </a:lnTo>
                                <a:lnTo>
                                  <a:pt x="138010" y="14363"/>
                                </a:lnTo>
                                <a:lnTo>
                                  <a:pt x="138366" y="14414"/>
                                </a:lnTo>
                                <a:lnTo>
                                  <a:pt x="138607" y="14414"/>
                                </a:lnTo>
                                <a:lnTo>
                                  <a:pt x="138823" y="14236"/>
                                </a:lnTo>
                                <a:lnTo>
                                  <a:pt x="139382" y="10947"/>
                                </a:lnTo>
                                <a:lnTo>
                                  <a:pt x="140716" y="6997"/>
                                </a:lnTo>
                                <a:lnTo>
                                  <a:pt x="144310" y="5321"/>
                                </a:lnTo>
                                <a:lnTo>
                                  <a:pt x="144424" y="5016"/>
                                </a:lnTo>
                                <a:close/>
                              </a:path>
                              <a:path w="163830" h="340360">
                                <a:moveTo>
                                  <a:pt x="147955" y="46532"/>
                                </a:moveTo>
                                <a:lnTo>
                                  <a:pt x="147358" y="45542"/>
                                </a:lnTo>
                                <a:lnTo>
                                  <a:pt x="146697" y="45186"/>
                                </a:lnTo>
                                <a:lnTo>
                                  <a:pt x="146697" y="46977"/>
                                </a:lnTo>
                                <a:lnTo>
                                  <a:pt x="146672" y="47548"/>
                                </a:lnTo>
                                <a:lnTo>
                                  <a:pt x="146659" y="48158"/>
                                </a:lnTo>
                                <a:lnTo>
                                  <a:pt x="146240" y="48691"/>
                                </a:lnTo>
                                <a:lnTo>
                                  <a:pt x="145910" y="48717"/>
                                </a:lnTo>
                                <a:lnTo>
                                  <a:pt x="145783" y="48691"/>
                                </a:lnTo>
                                <a:lnTo>
                                  <a:pt x="145605" y="48653"/>
                                </a:lnTo>
                                <a:lnTo>
                                  <a:pt x="145529" y="48348"/>
                                </a:lnTo>
                                <a:lnTo>
                                  <a:pt x="144957" y="46443"/>
                                </a:lnTo>
                                <a:lnTo>
                                  <a:pt x="143802" y="46380"/>
                                </a:lnTo>
                                <a:lnTo>
                                  <a:pt x="144526" y="45885"/>
                                </a:lnTo>
                                <a:lnTo>
                                  <a:pt x="145237" y="45796"/>
                                </a:lnTo>
                                <a:lnTo>
                                  <a:pt x="146354" y="46405"/>
                                </a:lnTo>
                                <a:lnTo>
                                  <a:pt x="146697" y="46977"/>
                                </a:lnTo>
                                <a:lnTo>
                                  <a:pt x="146697" y="45186"/>
                                </a:lnTo>
                                <a:lnTo>
                                  <a:pt x="145415" y="44475"/>
                                </a:lnTo>
                                <a:lnTo>
                                  <a:pt x="144208" y="44589"/>
                                </a:lnTo>
                                <a:lnTo>
                                  <a:pt x="143103" y="45339"/>
                                </a:lnTo>
                                <a:lnTo>
                                  <a:pt x="143040" y="44831"/>
                                </a:lnTo>
                                <a:lnTo>
                                  <a:pt x="142468" y="44157"/>
                                </a:lnTo>
                                <a:lnTo>
                                  <a:pt x="141554" y="43916"/>
                                </a:lnTo>
                                <a:lnTo>
                                  <a:pt x="140284" y="43561"/>
                                </a:lnTo>
                                <a:lnTo>
                                  <a:pt x="138620" y="44069"/>
                                </a:lnTo>
                                <a:lnTo>
                                  <a:pt x="137795" y="45161"/>
                                </a:lnTo>
                                <a:lnTo>
                                  <a:pt x="137756" y="45580"/>
                                </a:lnTo>
                                <a:lnTo>
                                  <a:pt x="137744" y="45872"/>
                                </a:lnTo>
                                <a:lnTo>
                                  <a:pt x="137972" y="46443"/>
                                </a:lnTo>
                                <a:lnTo>
                                  <a:pt x="139166" y="46799"/>
                                </a:lnTo>
                                <a:lnTo>
                                  <a:pt x="139484" y="47269"/>
                                </a:lnTo>
                                <a:lnTo>
                                  <a:pt x="139484" y="47777"/>
                                </a:lnTo>
                                <a:lnTo>
                                  <a:pt x="139395" y="47942"/>
                                </a:lnTo>
                                <a:lnTo>
                                  <a:pt x="136842" y="48120"/>
                                </a:lnTo>
                                <a:lnTo>
                                  <a:pt x="136855" y="49669"/>
                                </a:lnTo>
                                <a:lnTo>
                                  <a:pt x="136867" y="50126"/>
                                </a:lnTo>
                                <a:lnTo>
                                  <a:pt x="137579" y="50355"/>
                                </a:lnTo>
                                <a:lnTo>
                                  <a:pt x="139230" y="52819"/>
                                </a:lnTo>
                                <a:lnTo>
                                  <a:pt x="140042" y="52895"/>
                                </a:lnTo>
                                <a:lnTo>
                                  <a:pt x="140169" y="52895"/>
                                </a:lnTo>
                                <a:lnTo>
                                  <a:pt x="140614" y="52895"/>
                                </a:lnTo>
                                <a:lnTo>
                                  <a:pt x="141058" y="52666"/>
                                </a:lnTo>
                                <a:lnTo>
                                  <a:pt x="141732" y="51981"/>
                                </a:lnTo>
                                <a:lnTo>
                                  <a:pt x="141732" y="51574"/>
                                </a:lnTo>
                                <a:lnTo>
                                  <a:pt x="141224" y="51092"/>
                                </a:lnTo>
                                <a:lnTo>
                                  <a:pt x="140830" y="51092"/>
                                </a:lnTo>
                                <a:lnTo>
                                  <a:pt x="140373" y="51562"/>
                                </a:lnTo>
                                <a:lnTo>
                                  <a:pt x="140220" y="51638"/>
                                </a:lnTo>
                                <a:lnTo>
                                  <a:pt x="139941" y="51612"/>
                                </a:lnTo>
                                <a:lnTo>
                                  <a:pt x="139280" y="50634"/>
                                </a:lnTo>
                                <a:lnTo>
                                  <a:pt x="138976" y="50165"/>
                                </a:lnTo>
                                <a:lnTo>
                                  <a:pt x="138645" y="49682"/>
                                </a:lnTo>
                                <a:lnTo>
                                  <a:pt x="138226" y="49352"/>
                                </a:lnTo>
                                <a:lnTo>
                                  <a:pt x="138557" y="49263"/>
                                </a:lnTo>
                                <a:lnTo>
                                  <a:pt x="139992" y="49161"/>
                                </a:lnTo>
                                <a:lnTo>
                                  <a:pt x="140423" y="49237"/>
                                </a:lnTo>
                                <a:lnTo>
                                  <a:pt x="140944" y="49288"/>
                                </a:lnTo>
                                <a:lnTo>
                                  <a:pt x="141185" y="49339"/>
                                </a:lnTo>
                                <a:lnTo>
                                  <a:pt x="141605" y="49339"/>
                                </a:lnTo>
                                <a:lnTo>
                                  <a:pt x="141922" y="49110"/>
                                </a:lnTo>
                                <a:lnTo>
                                  <a:pt x="142024" y="48755"/>
                                </a:lnTo>
                                <a:lnTo>
                                  <a:pt x="142138" y="48323"/>
                                </a:lnTo>
                                <a:lnTo>
                                  <a:pt x="141884" y="47891"/>
                                </a:lnTo>
                                <a:lnTo>
                                  <a:pt x="141452" y="47764"/>
                                </a:lnTo>
                                <a:lnTo>
                                  <a:pt x="141236" y="47713"/>
                                </a:lnTo>
                                <a:lnTo>
                                  <a:pt x="141033" y="47688"/>
                                </a:lnTo>
                                <a:lnTo>
                                  <a:pt x="140855" y="47675"/>
                                </a:lnTo>
                                <a:lnTo>
                                  <a:pt x="140728" y="47663"/>
                                </a:lnTo>
                                <a:lnTo>
                                  <a:pt x="140741" y="46926"/>
                                </a:lnTo>
                                <a:lnTo>
                                  <a:pt x="140233" y="46024"/>
                                </a:lnTo>
                                <a:lnTo>
                                  <a:pt x="139153" y="45529"/>
                                </a:lnTo>
                                <a:lnTo>
                                  <a:pt x="139649" y="45173"/>
                                </a:lnTo>
                                <a:lnTo>
                                  <a:pt x="140525" y="44932"/>
                                </a:lnTo>
                                <a:lnTo>
                                  <a:pt x="141757" y="45275"/>
                                </a:lnTo>
                                <a:lnTo>
                                  <a:pt x="141859" y="45618"/>
                                </a:lnTo>
                                <a:lnTo>
                                  <a:pt x="141922" y="46215"/>
                                </a:lnTo>
                                <a:lnTo>
                                  <a:pt x="142240" y="46469"/>
                                </a:lnTo>
                                <a:lnTo>
                                  <a:pt x="142925" y="46393"/>
                                </a:lnTo>
                                <a:lnTo>
                                  <a:pt x="143078" y="46418"/>
                                </a:lnTo>
                                <a:lnTo>
                                  <a:pt x="142849" y="46609"/>
                                </a:lnTo>
                                <a:lnTo>
                                  <a:pt x="142824" y="46977"/>
                                </a:lnTo>
                                <a:lnTo>
                                  <a:pt x="142811" y="47332"/>
                                </a:lnTo>
                                <a:lnTo>
                                  <a:pt x="143078" y="47637"/>
                                </a:lnTo>
                                <a:lnTo>
                                  <a:pt x="143433" y="47650"/>
                                </a:lnTo>
                                <a:lnTo>
                                  <a:pt x="143929" y="47688"/>
                                </a:lnTo>
                                <a:lnTo>
                                  <a:pt x="144043" y="47891"/>
                                </a:lnTo>
                                <a:lnTo>
                                  <a:pt x="144297" y="48717"/>
                                </a:lnTo>
                                <a:lnTo>
                                  <a:pt x="144399" y="49085"/>
                                </a:lnTo>
                                <a:lnTo>
                                  <a:pt x="144424" y="49212"/>
                                </a:lnTo>
                                <a:lnTo>
                                  <a:pt x="143903" y="49212"/>
                                </a:lnTo>
                                <a:lnTo>
                                  <a:pt x="143471" y="49225"/>
                                </a:lnTo>
                                <a:lnTo>
                                  <a:pt x="142989" y="49225"/>
                                </a:lnTo>
                                <a:lnTo>
                                  <a:pt x="142189" y="49593"/>
                                </a:lnTo>
                                <a:lnTo>
                                  <a:pt x="142036" y="49987"/>
                                </a:lnTo>
                                <a:lnTo>
                                  <a:pt x="142303" y="50558"/>
                                </a:lnTo>
                                <a:lnTo>
                                  <a:pt x="142532" y="50698"/>
                                </a:lnTo>
                                <a:lnTo>
                                  <a:pt x="142786" y="50698"/>
                                </a:lnTo>
                                <a:lnTo>
                                  <a:pt x="142963" y="50673"/>
                                </a:lnTo>
                                <a:lnTo>
                                  <a:pt x="143281" y="50533"/>
                                </a:lnTo>
                                <a:lnTo>
                                  <a:pt x="143586" y="50533"/>
                                </a:lnTo>
                                <a:lnTo>
                                  <a:pt x="143916" y="50520"/>
                                </a:lnTo>
                                <a:lnTo>
                                  <a:pt x="144462" y="50520"/>
                                </a:lnTo>
                                <a:lnTo>
                                  <a:pt x="145135" y="50507"/>
                                </a:lnTo>
                                <a:lnTo>
                                  <a:pt x="145427" y="50495"/>
                                </a:lnTo>
                                <a:lnTo>
                                  <a:pt x="145618" y="50520"/>
                                </a:lnTo>
                                <a:lnTo>
                                  <a:pt x="145808" y="50800"/>
                                </a:lnTo>
                                <a:lnTo>
                                  <a:pt x="146075" y="52374"/>
                                </a:lnTo>
                                <a:lnTo>
                                  <a:pt x="145161" y="53098"/>
                                </a:lnTo>
                                <a:lnTo>
                                  <a:pt x="144830" y="53136"/>
                                </a:lnTo>
                                <a:lnTo>
                                  <a:pt x="144678" y="52971"/>
                                </a:lnTo>
                                <a:lnTo>
                                  <a:pt x="143916" y="51473"/>
                                </a:lnTo>
                                <a:lnTo>
                                  <a:pt x="143408" y="51079"/>
                                </a:lnTo>
                                <a:lnTo>
                                  <a:pt x="143090" y="51054"/>
                                </a:lnTo>
                                <a:lnTo>
                                  <a:pt x="142570" y="51015"/>
                                </a:lnTo>
                                <a:lnTo>
                                  <a:pt x="142265" y="51257"/>
                                </a:lnTo>
                                <a:lnTo>
                                  <a:pt x="142240" y="51587"/>
                                </a:lnTo>
                                <a:lnTo>
                                  <a:pt x="142201" y="51917"/>
                                </a:lnTo>
                                <a:lnTo>
                                  <a:pt x="142443" y="52222"/>
                                </a:lnTo>
                                <a:lnTo>
                                  <a:pt x="142786" y="52247"/>
                                </a:lnTo>
                                <a:lnTo>
                                  <a:pt x="142913" y="52260"/>
                                </a:lnTo>
                                <a:lnTo>
                                  <a:pt x="143027" y="52400"/>
                                </a:lnTo>
                                <a:lnTo>
                                  <a:pt x="143129" y="52616"/>
                                </a:lnTo>
                                <a:lnTo>
                                  <a:pt x="143992" y="54317"/>
                                </a:lnTo>
                                <a:lnTo>
                                  <a:pt x="145072" y="54317"/>
                                </a:lnTo>
                                <a:lnTo>
                                  <a:pt x="145211" y="54317"/>
                                </a:lnTo>
                                <a:lnTo>
                                  <a:pt x="145376" y="54305"/>
                                </a:lnTo>
                                <a:lnTo>
                                  <a:pt x="145656" y="54241"/>
                                </a:lnTo>
                                <a:lnTo>
                                  <a:pt x="147345" y="53098"/>
                                </a:lnTo>
                                <a:lnTo>
                                  <a:pt x="147256" y="50800"/>
                                </a:lnTo>
                                <a:lnTo>
                                  <a:pt x="146646" y="49898"/>
                                </a:lnTo>
                                <a:lnTo>
                                  <a:pt x="147205" y="49618"/>
                                </a:lnTo>
                                <a:lnTo>
                                  <a:pt x="147891" y="48666"/>
                                </a:lnTo>
                                <a:lnTo>
                                  <a:pt x="147916" y="47574"/>
                                </a:lnTo>
                                <a:lnTo>
                                  <a:pt x="147955" y="46532"/>
                                </a:lnTo>
                                <a:close/>
                              </a:path>
                              <a:path w="163830" h="340360">
                                <a:moveTo>
                                  <a:pt x="152527" y="57353"/>
                                </a:moveTo>
                                <a:lnTo>
                                  <a:pt x="152336" y="57035"/>
                                </a:lnTo>
                                <a:lnTo>
                                  <a:pt x="146608" y="55626"/>
                                </a:lnTo>
                                <a:lnTo>
                                  <a:pt x="130390" y="52565"/>
                                </a:lnTo>
                                <a:lnTo>
                                  <a:pt x="130530" y="52565"/>
                                </a:lnTo>
                                <a:lnTo>
                                  <a:pt x="134277" y="51866"/>
                                </a:lnTo>
                                <a:lnTo>
                                  <a:pt x="135674" y="49161"/>
                                </a:lnTo>
                                <a:lnTo>
                                  <a:pt x="135851" y="44259"/>
                                </a:lnTo>
                                <a:lnTo>
                                  <a:pt x="134302" y="41033"/>
                                </a:lnTo>
                                <a:lnTo>
                                  <a:pt x="130365" y="39979"/>
                                </a:lnTo>
                                <a:lnTo>
                                  <a:pt x="130060" y="40157"/>
                                </a:lnTo>
                                <a:lnTo>
                                  <a:pt x="129895" y="40779"/>
                                </a:lnTo>
                                <a:lnTo>
                                  <a:pt x="130073" y="41097"/>
                                </a:lnTo>
                                <a:lnTo>
                                  <a:pt x="133400" y="41986"/>
                                </a:lnTo>
                                <a:lnTo>
                                  <a:pt x="134683" y="44665"/>
                                </a:lnTo>
                                <a:lnTo>
                                  <a:pt x="134531" y="48666"/>
                                </a:lnTo>
                                <a:lnTo>
                                  <a:pt x="133400" y="50863"/>
                                </a:lnTo>
                                <a:lnTo>
                                  <a:pt x="130111" y="51485"/>
                                </a:lnTo>
                                <a:lnTo>
                                  <a:pt x="129908" y="51777"/>
                                </a:lnTo>
                                <a:lnTo>
                                  <a:pt x="130022" y="52374"/>
                                </a:lnTo>
                                <a:lnTo>
                                  <a:pt x="130213" y="52539"/>
                                </a:lnTo>
                                <a:lnTo>
                                  <a:pt x="129997" y="52489"/>
                                </a:lnTo>
                                <a:lnTo>
                                  <a:pt x="129679" y="52692"/>
                                </a:lnTo>
                                <a:lnTo>
                                  <a:pt x="129565" y="53340"/>
                                </a:lnTo>
                                <a:lnTo>
                                  <a:pt x="129768" y="53644"/>
                                </a:lnTo>
                                <a:lnTo>
                                  <a:pt x="146354" y="56769"/>
                                </a:lnTo>
                                <a:lnTo>
                                  <a:pt x="151879" y="58115"/>
                                </a:lnTo>
                                <a:lnTo>
                                  <a:pt x="152146" y="58115"/>
                                </a:lnTo>
                                <a:lnTo>
                                  <a:pt x="152387" y="57937"/>
                                </a:lnTo>
                                <a:lnTo>
                                  <a:pt x="152527" y="57353"/>
                                </a:lnTo>
                                <a:close/>
                              </a:path>
                              <a:path w="163830" h="340360">
                                <a:moveTo>
                                  <a:pt x="157467" y="44767"/>
                                </a:moveTo>
                                <a:lnTo>
                                  <a:pt x="130225" y="38595"/>
                                </a:lnTo>
                                <a:lnTo>
                                  <a:pt x="129933" y="38811"/>
                                </a:lnTo>
                                <a:lnTo>
                                  <a:pt x="129832" y="39446"/>
                                </a:lnTo>
                                <a:lnTo>
                                  <a:pt x="130060" y="39751"/>
                                </a:lnTo>
                                <a:lnTo>
                                  <a:pt x="136575" y="40767"/>
                                </a:lnTo>
                                <a:lnTo>
                                  <a:pt x="143129" y="41973"/>
                                </a:lnTo>
                                <a:lnTo>
                                  <a:pt x="149872" y="43510"/>
                                </a:lnTo>
                                <a:lnTo>
                                  <a:pt x="156527" y="45415"/>
                                </a:lnTo>
                                <a:lnTo>
                                  <a:pt x="153123" y="45161"/>
                                </a:lnTo>
                                <a:lnTo>
                                  <a:pt x="150660" y="47485"/>
                                </a:lnTo>
                                <a:lnTo>
                                  <a:pt x="149098" y="52057"/>
                                </a:lnTo>
                                <a:lnTo>
                                  <a:pt x="149390" y="55054"/>
                                </a:lnTo>
                                <a:lnTo>
                                  <a:pt x="152336" y="57035"/>
                                </a:lnTo>
                                <a:lnTo>
                                  <a:pt x="152514" y="57137"/>
                                </a:lnTo>
                                <a:lnTo>
                                  <a:pt x="152730" y="57162"/>
                                </a:lnTo>
                                <a:lnTo>
                                  <a:pt x="152908" y="57162"/>
                                </a:lnTo>
                                <a:lnTo>
                                  <a:pt x="153098" y="57073"/>
                                </a:lnTo>
                                <a:lnTo>
                                  <a:pt x="153377" y="56654"/>
                                </a:lnTo>
                                <a:lnTo>
                                  <a:pt x="153301" y="56299"/>
                                </a:lnTo>
                                <a:lnTo>
                                  <a:pt x="150558" y="54470"/>
                                </a:lnTo>
                                <a:lnTo>
                                  <a:pt x="150317" y="52019"/>
                                </a:lnTo>
                                <a:lnTo>
                                  <a:pt x="151599" y="48272"/>
                                </a:lnTo>
                                <a:lnTo>
                                  <a:pt x="153644" y="46329"/>
                                </a:lnTo>
                                <a:lnTo>
                                  <a:pt x="156997" y="46583"/>
                                </a:lnTo>
                                <a:lnTo>
                                  <a:pt x="157276" y="46342"/>
                                </a:lnTo>
                                <a:lnTo>
                                  <a:pt x="157314" y="45720"/>
                                </a:lnTo>
                                <a:lnTo>
                                  <a:pt x="157073" y="45466"/>
                                </a:lnTo>
                                <a:lnTo>
                                  <a:pt x="157289" y="45326"/>
                                </a:lnTo>
                                <a:lnTo>
                                  <a:pt x="157467" y="44767"/>
                                </a:lnTo>
                                <a:close/>
                              </a:path>
                              <a:path w="163830" h="340360">
                                <a:moveTo>
                                  <a:pt x="163258" y="50228"/>
                                </a:moveTo>
                                <a:lnTo>
                                  <a:pt x="163182" y="49872"/>
                                </a:lnTo>
                                <a:lnTo>
                                  <a:pt x="158089" y="46558"/>
                                </a:lnTo>
                                <a:lnTo>
                                  <a:pt x="155613" y="48069"/>
                                </a:lnTo>
                                <a:lnTo>
                                  <a:pt x="153314" y="50241"/>
                                </a:lnTo>
                                <a:lnTo>
                                  <a:pt x="153073" y="52641"/>
                                </a:lnTo>
                                <a:lnTo>
                                  <a:pt x="155168" y="56311"/>
                                </a:lnTo>
                                <a:lnTo>
                                  <a:pt x="156921" y="57226"/>
                                </a:lnTo>
                                <a:lnTo>
                                  <a:pt x="159105" y="57226"/>
                                </a:lnTo>
                                <a:lnTo>
                                  <a:pt x="159931" y="57226"/>
                                </a:lnTo>
                                <a:lnTo>
                                  <a:pt x="160807" y="57099"/>
                                </a:lnTo>
                                <a:lnTo>
                                  <a:pt x="161734" y="56832"/>
                                </a:lnTo>
                                <a:lnTo>
                                  <a:pt x="162026" y="56857"/>
                                </a:lnTo>
                                <a:lnTo>
                                  <a:pt x="162496" y="56781"/>
                                </a:lnTo>
                                <a:lnTo>
                                  <a:pt x="162725" y="56476"/>
                                </a:lnTo>
                                <a:lnTo>
                                  <a:pt x="162610" y="55841"/>
                                </a:lnTo>
                                <a:lnTo>
                                  <a:pt x="162306" y="55626"/>
                                </a:lnTo>
                                <a:lnTo>
                                  <a:pt x="161988" y="55676"/>
                                </a:lnTo>
                                <a:lnTo>
                                  <a:pt x="161632" y="55638"/>
                                </a:lnTo>
                                <a:lnTo>
                                  <a:pt x="158610" y="56527"/>
                                </a:lnTo>
                                <a:lnTo>
                                  <a:pt x="156273" y="55892"/>
                                </a:lnTo>
                                <a:lnTo>
                                  <a:pt x="154368" y="52552"/>
                                </a:lnTo>
                                <a:lnTo>
                                  <a:pt x="154520" y="50711"/>
                                </a:lnTo>
                                <a:lnTo>
                                  <a:pt x="156933" y="48437"/>
                                </a:lnTo>
                                <a:lnTo>
                                  <a:pt x="159372" y="48780"/>
                                </a:lnTo>
                                <a:lnTo>
                                  <a:pt x="162547" y="50850"/>
                                </a:lnTo>
                                <a:lnTo>
                                  <a:pt x="162902" y="50774"/>
                                </a:lnTo>
                                <a:lnTo>
                                  <a:pt x="163258" y="50228"/>
                                </a:lnTo>
                                <a:close/>
                              </a:path>
                            </a:pathLst>
                          </a:custGeom>
                          <a:solidFill>
                            <a:srgbClr val="231F20"/>
                          </a:solidFill>
                        </wps:spPr>
                        <wps:bodyPr wrap="square" lIns="0" tIns="0" rIns="0" bIns="0" rtlCol="0">
                          <a:prstTxWarp prst="textNoShape">
                            <a:avLst/>
                          </a:prstTxWarp>
                          <a:noAutofit/>
                        </wps:bodyPr>
                      </wps:wsp>
                      <wps:wsp>
                        <wps:cNvPr id="12" name="Graphic 12"/>
                        <wps:cNvSpPr/>
                        <wps:spPr>
                          <a:xfrm>
                            <a:off x="199329" y="313566"/>
                            <a:ext cx="168910" cy="149860"/>
                          </a:xfrm>
                          <a:custGeom>
                            <a:avLst/>
                            <a:gdLst/>
                            <a:ahLst/>
                            <a:cxnLst/>
                            <a:rect l="l" t="t" r="r" b="b"/>
                            <a:pathLst>
                              <a:path w="168910" h="149860">
                                <a:moveTo>
                                  <a:pt x="4660" y="48895"/>
                                </a:moveTo>
                                <a:lnTo>
                                  <a:pt x="3873" y="47256"/>
                                </a:lnTo>
                                <a:lnTo>
                                  <a:pt x="3441" y="47104"/>
                                </a:lnTo>
                                <a:lnTo>
                                  <a:pt x="2730" y="47447"/>
                                </a:lnTo>
                                <a:lnTo>
                                  <a:pt x="2578" y="47879"/>
                                </a:lnTo>
                                <a:lnTo>
                                  <a:pt x="3162" y="49085"/>
                                </a:lnTo>
                                <a:lnTo>
                                  <a:pt x="3124" y="50177"/>
                                </a:lnTo>
                                <a:lnTo>
                                  <a:pt x="2209" y="51879"/>
                                </a:lnTo>
                                <a:lnTo>
                                  <a:pt x="1485" y="52412"/>
                                </a:lnTo>
                                <a:lnTo>
                                  <a:pt x="266" y="52590"/>
                                </a:lnTo>
                                <a:lnTo>
                                  <a:pt x="0" y="52959"/>
                                </a:lnTo>
                                <a:lnTo>
                                  <a:pt x="101" y="53708"/>
                                </a:lnTo>
                                <a:lnTo>
                                  <a:pt x="419" y="53962"/>
                                </a:lnTo>
                                <a:lnTo>
                                  <a:pt x="762" y="53962"/>
                                </a:lnTo>
                                <a:lnTo>
                                  <a:pt x="2159" y="53759"/>
                                </a:lnTo>
                                <a:lnTo>
                                  <a:pt x="3263" y="52959"/>
                                </a:lnTo>
                                <a:lnTo>
                                  <a:pt x="4610" y="50431"/>
                                </a:lnTo>
                                <a:lnTo>
                                  <a:pt x="4660" y="48895"/>
                                </a:lnTo>
                                <a:close/>
                              </a:path>
                              <a:path w="168910" h="149860">
                                <a:moveTo>
                                  <a:pt x="13423" y="35039"/>
                                </a:moveTo>
                                <a:lnTo>
                                  <a:pt x="13017" y="33515"/>
                                </a:lnTo>
                                <a:lnTo>
                                  <a:pt x="12636" y="33299"/>
                                </a:lnTo>
                                <a:lnTo>
                                  <a:pt x="12268" y="33388"/>
                                </a:lnTo>
                                <a:lnTo>
                                  <a:pt x="11899" y="33489"/>
                                </a:lnTo>
                                <a:lnTo>
                                  <a:pt x="11684" y="33870"/>
                                </a:lnTo>
                                <a:lnTo>
                                  <a:pt x="11772" y="34239"/>
                                </a:lnTo>
                                <a:lnTo>
                                  <a:pt x="11988" y="35013"/>
                                </a:lnTo>
                                <a:lnTo>
                                  <a:pt x="11823" y="35890"/>
                                </a:lnTo>
                                <a:lnTo>
                                  <a:pt x="11353" y="36639"/>
                                </a:lnTo>
                                <a:lnTo>
                                  <a:pt x="10871" y="37376"/>
                                </a:lnTo>
                                <a:lnTo>
                                  <a:pt x="10121" y="37884"/>
                                </a:lnTo>
                                <a:lnTo>
                                  <a:pt x="8940" y="38087"/>
                                </a:lnTo>
                                <a:lnTo>
                                  <a:pt x="8686" y="38442"/>
                                </a:lnTo>
                                <a:lnTo>
                                  <a:pt x="8813" y="39154"/>
                                </a:lnTo>
                                <a:lnTo>
                                  <a:pt x="9105" y="39395"/>
                                </a:lnTo>
                                <a:lnTo>
                                  <a:pt x="9436" y="39395"/>
                                </a:lnTo>
                                <a:lnTo>
                                  <a:pt x="10744" y="39179"/>
                                </a:lnTo>
                                <a:lnTo>
                                  <a:pt x="11823" y="38455"/>
                                </a:lnTo>
                                <a:lnTo>
                                  <a:pt x="13195" y="36322"/>
                                </a:lnTo>
                                <a:lnTo>
                                  <a:pt x="13423" y="35039"/>
                                </a:lnTo>
                                <a:close/>
                              </a:path>
                              <a:path w="168910" h="149860">
                                <a:moveTo>
                                  <a:pt x="23647" y="48412"/>
                                </a:moveTo>
                                <a:lnTo>
                                  <a:pt x="23431" y="48145"/>
                                </a:lnTo>
                                <a:lnTo>
                                  <a:pt x="21259" y="47891"/>
                                </a:lnTo>
                                <a:lnTo>
                                  <a:pt x="19494" y="48945"/>
                                </a:lnTo>
                                <a:lnTo>
                                  <a:pt x="18199" y="52298"/>
                                </a:lnTo>
                                <a:lnTo>
                                  <a:pt x="18719" y="53949"/>
                                </a:lnTo>
                                <a:lnTo>
                                  <a:pt x="20281" y="55054"/>
                                </a:lnTo>
                                <a:lnTo>
                                  <a:pt x="20497" y="55092"/>
                                </a:lnTo>
                                <a:lnTo>
                                  <a:pt x="20662" y="55092"/>
                                </a:lnTo>
                                <a:lnTo>
                                  <a:pt x="20828" y="55016"/>
                                </a:lnTo>
                                <a:lnTo>
                                  <a:pt x="21107" y="54622"/>
                                </a:lnTo>
                                <a:lnTo>
                                  <a:pt x="21056" y="54292"/>
                                </a:lnTo>
                                <a:lnTo>
                                  <a:pt x="19748" y="53365"/>
                                </a:lnTo>
                                <a:lnTo>
                                  <a:pt x="19380" y="52222"/>
                                </a:lnTo>
                                <a:lnTo>
                                  <a:pt x="20231" y="50025"/>
                                </a:lnTo>
                                <a:lnTo>
                                  <a:pt x="21399" y="48983"/>
                                </a:lnTo>
                                <a:lnTo>
                                  <a:pt x="23304" y="49212"/>
                                </a:lnTo>
                                <a:lnTo>
                                  <a:pt x="23571" y="48996"/>
                                </a:lnTo>
                                <a:lnTo>
                                  <a:pt x="23647" y="48412"/>
                                </a:lnTo>
                                <a:close/>
                              </a:path>
                              <a:path w="168910" h="149860">
                                <a:moveTo>
                                  <a:pt x="31178" y="17957"/>
                                </a:moveTo>
                                <a:lnTo>
                                  <a:pt x="30911" y="17589"/>
                                </a:lnTo>
                                <a:lnTo>
                                  <a:pt x="30124" y="17475"/>
                                </a:lnTo>
                                <a:lnTo>
                                  <a:pt x="29743" y="17741"/>
                                </a:lnTo>
                                <a:lnTo>
                                  <a:pt x="29578" y="18923"/>
                                </a:lnTo>
                                <a:lnTo>
                                  <a:pt x="29108" y="19596"/>
                                </a:lnTo>
                                <a:lnTo>
                                  <a:pt x="27533" y="20548"/>
                                </a:lnTo>
                                <a:lnTo>
                                  <a:pt x="26428" y="20650"/>
                                </a:lnTo>
                                <a:lnTo>
                                  <a:pt x="25120" y="20180"/>
                                </a:lnTo>
                                <a:lnTo>
                                  <a:pt x="24714" y="20383"/>
                                </a:lnTo>
                                <a:lnTo>
                                  <a:pt x="24434" y="21132"/>
                                </a:lnTo>
                                <a:lnTo>
                                  <a:pt x="24536" y="21361"/>
                                </a:lnTo>
                                <a:lnTo>
                                  <a:pt x="23812" y="21399"/>
                                </a:lnTo>
                                <a:lnTo>
                                  <a:pt x="23520" y="21729"/>
                                </a:lnTo>
                                <a:lnTo>
                                  <a:pt x="23596" y="23012"/>
                                </a:lnTo>
                                <a:lnTo>
                                  <a:pt x="23190" y="23952"/>
                                </a:lnTo>
                                <a:lnTo>
                                  <a:pt x="21755" y="25260"/>
                                </a:lnTo>
                                <a:lnTo>
                                  <a:pt x="20866" y="25552"/>
                                </a:lnTo>
                                <a:lnTo>
                                  <a:pt x="19621" y="25349"/>
                                </a:lnTo>
                                <a:lnTo>
                                  <a:pt x="19265" y="25615"/>
                                </a:lnTo>
                                <a:lnTo>
                                  <a:pt x="19215" y="25996"/>
                                </a:lnTo>
                                <a:lnTo>
                                  <a:pt x="19151" y="26365"/>
                                </a:lnTo>
                                <a:lnTo>
                                  <a:pt x="19405" y="26720"/>
                                </a:lnTo>
                                <a:lnTo>
                                  <a:pt x="20002" y="26822"/>
                                </a:lnTo>
                                <a:lnTo>
                                  <a:pt x="20205" y="26835"/>
                                </a:lnTo>
                                <a:lnTo>
                                  <a:pt x="20421" y="26835"/>
                                </a:lnTo>
                                <a:lnTo>
                                  <a:pt x="21488" y="26835"/>
                                </a:lnTo>
                                <a:lnTo>
                                  <a:pt x="22555" y="26416"/>
                                </a:lnTo>
                                <a:lnTo>
                                  <a:pt x="24434" y="24701"/>
                                </a:lnTo>
                                <a:lnTo>
                                  <a:pt x="25006" y="23342"/>
                                </a:lnTo>
                                <a:lnTo>
                                  <a:pt x="24904" y="21640"/>
                                </a:lnTo>
                                <a:lnTo>
                                  <a:pt x="25527" y="21869"/>
                                </a:lnTo>
                                <a:lnTo>
                                  <a:pt x="26085" y="21958"/>
                                </a:lnTo>
                                <a:lnTo>
                                  <a:pt x="26631" y="21958"/>
                                </a:lnTo>
                                <a:lnTo>
                                  <a:pt x="27508" y="21958"/>
                                </a:lnTo>
                                <a:lnTo>
                                  <a:pt x="28371" y="21729"/>
                                </a:lnTo>
                                <a:lnTo>
                                  <a:pt x="30238" y="20612"/>
                                </a:lnTo>
                                <a:lnTo>
                                  <a:pt x="30937" y="19570"/>
                                </a:lnTo>
                                <a:lnTo>
                                  <a:pt x="31178" y="17957"/>
                                </a:lnTo>
                                <a:close/>
                              </a:path>
                              <a:path w="168910" h="149860">
                                <a:moveTo>
                                  <a:pt x="37515" y="12788"/>
                                </a:moveTo>
                                <a:lnTo>
                                  <a:pt x="37223" y="12458"/>
                                </a:lnTo>
                                <a:lnTo>
                                  <a:pt x="36436" y="12407"/>
                                </a:lnTo>
                                <a:lnTo>
                                  <a:pt x="36093" y="12700"/>
                                </a:lnTo>
                                <a:lnTo>
                                  <a:pt x="36080" y="13093"/>
                                </a:lnTo>
                                <a:lnTo>
                                  <a:pt x="36017" y="14173"/>
                                </a:lnTo>
                                <a:lnTo>
                                  <a:pt x="35280" y="14808"/>
                                </a:lnTo>
                                <a:lnTo>
                                  <a:pt x="33972" y="15671"/>
                                </a:lnTo>
                                <a:lnTo>
                                  <a:pt x="32804" y="15824"/>
                                </a:lnTo>
                                <a:lnTo>
                                  <a:pt x="31508" y="15354"/>
                                </a:lnTo>
                                <a:lnTo>
                                  <a:pt x="31102" y="15532"/>
                                </a:lnTo>
                                <a:lnTo>
                                  <a:pt x="30835" y="16268"/>
                                </a:lnTo>
                                <a:lnTo>
                                  <a:pt x="31026" y="16675"/>
                                </a:lnTo>
                                <a:lnTo>
                                  <a:pt x="31877" y="16992"/>
                                </a:lnTo>
                                <a:lnTo>
                                  <a:pt x="32397" y="17081"/>
                                </a:lnTo>
                                <a:lnTo>
                                  <a:pt x="32931" y="17081"/>
                                </a:lnTo>
                                <a:lnTo>
                                  <a:pt x="33870" y="17081"/>
                                </a:lnTo>
                                <a:lnTo>
                                  <a:pt x="34823" y="16802"/>
                                </a:lnTo>
                                <a:lnTo>
                                  <a:pt x="35636" y="16281"/>
                                </a:lnTo>
                                <a:lnTo>
                                  <a:pt x="36741" y="15544"/>
                                </a:lnTo>
                                <a:lnTo>
                                  <a:pt x="37414" y="14414"/>
                                </a:lnTo>
                                <a:lnTo>
                                  <a:pt x="37515" y="12788"/>
                                </a:lnTo>
                                <a:close/>
                              </a:path>
                              <a:path w="168910" h="149860">
                                <a:moveTo>
                                  <a:pt x="38100" y="35140"/>
                                </a:moveTo>
                                <a:lnTo>
                                  <a:pt x="37909" y="34823"/>
                                </a:lnTo>
                                <a:lnTo>
                                  <a:pt x="37731" y="34544"/>
                                </a:lnTo>
                                <a:lnTo>
                                  <a:pt x="37363" y="34074"/>
                                </a:lnTo>
                                <a:lnTo>
                                  <a:pt x="37185" y="33870"/>
                                </a:lnTo>
                                <a:lnTo>
                                  <a:pt x="37033" y="33667"/>
                                </a:lnTo>
                                <a:lnTo>
                                  <a:pt x="36715" y="33147"/>
                                </a:lnTo>
                                <a:lnTo>
                                  <a:pt x="36296" y="33032"/>
                                </a:lnTo>
                                <a:lnTo>
                                  <a:pt x="35979" y="33223"/>
                                </a:lnTo>
                                <a:lnTo>
                                  <a:pt x="35648" y="33413"/>
                                </a:lnTo>
                                <a:lnTo>
                                  <a:pt x="36309" y="34937"/>
                                </a:lnTo>
                                <a:lnTo>
                                  <a:pt x="36626" y="35331"/>
                                </a:lnTo>
                                <a:lnTo>
                                  <a:pt x="36868" y="35737"/>
                                </a:lnTo>
                                <a:lnTo>
                                  <a:pt x="37096" y="35852"/>
                                </a:lnTo>
                                <a:lnTo>
                                  <a:pt x="37325" y="35852"/>
                                </a:lnTo>
                                <a:lnTo>
                                  <a:pt x="37566" y="35814"/>
                                </a:lnTo>
                                <a:lnTo>
                                  <a:pt x="37998" y="35560"/>
                                </a:lnTo>
                                <a:lnTo>
                                  <a:pt x="38100" y="35140"/>
                                </a:lnTo>
                                <a:close/>
                              </a:path>
                              <a:path w="168910" h="149860">
                                <a:moveTo>
                                  <a:pt x="42951" y="31305"/>
                                </a:moveTo>
                                <a:lnTo>
                                  <a:pt x="42760" y="30988"/>
                                </a:lnTo>
                                <a:lnTo>
                                  <a:pt x="42583" y="30708"/>
                                </a:lnTo>
                                <a:lnTo>
                                  <a:pt x="42214" y="30238"/>
                                </a:lnTo>
                                <a:lnTo>
                                  <a:pt x="42037" y="30035"/>
                                </a:lnTo>
                                <a:lnTo>
                                  <a:pt x="41884" y="29832"/>
                                </a:lnTo>
                                <a:lnTo>
                                  <a:pt x="41567" y="29311"/>
                                </a:lnTo>
                                <a:lnTo>
                                  <a:pt x="41148" y="29197"/>
                                </a:lnTo>
                                <a:lnTo>
                                  <a:pt x="40830" y="29387"/>
                                </a:lnTo>
                                <a:lnTo>
                                  <a:pt x="40500" y="29578"/>
                                </a:lnTo>
                                <a:lnTo>
                                  <a:pt x="41160" y="31102"/>
                                </a:lnTo>
                                <a:lnTo>
                                  <a:pt x="41478" y="31496"/>
                                </a:lnTo>
                                <a:lnTo>
                                  <a:pt x="41719" y="31902"/>
                                </a:lnTo>
                                <a:lnTo>
                                  <a:pt x="41948" y="32016"/>
                                </a:lnTo>
                                <a:lnTo>
                                  <a:pt x="42176" y="32016"/>
                                </a:lnTo>
                                <a:lnTo>
                                  <a:pt x="42418" y="31978"/>
                                </a:lnTo>
                                <a:lnTo>
                                  <a:pt x="42849" y="31724"/>
                                </a:lnTo>
                                <a:lnTo>
                                  <a:pt x="42951" y="31305"/>
                                </a:lnTo>
                                <a:close/>
                              </a:path>
                              <a:path w="168910" h="149860">
                                <a:moveTo>
                                  <a:pt x="59474" y="22898"/>
                                </a:moveTo>
                                <a:lnTo>
                                  <a:pt x="59385" y="22021"/>
                                </a:lnTo>
                                <a:lnTo>
                                  <a:pt x="59169" y="21069"/>
                                </a:lnTo>
                                <a:lnTo>
                                  <a:pt x="59093" y="20688"/>
                                </a:lnTo>
                                <a:lnTo>
                                  <a:pt x="58712" y="20447"/>
                                </a:lnTo>
                                <a:lnTo>
                                  <a:pt x="58318" y="20523"/>
                                </a:lnTo>
                                <a:lnTo>
                                  <a:pt x="57937" y="20612"/>
                                </a:lnTo>
                                <a:lnTo>
                                  <a:pt x="57696" y="20993"/>
                                </a:lnTo>
                                <a:lnTo>
                                  <a:pt x="57975" y="22250"/>
                                </a:lnTo>
                                <a:lnTo>
                                  <a:pt x="58051" y="23025"/>
                                </a:lnTo>
                                <a:lnTo>
                                  <a:pt x="58369" y="23291"/>
                                </a:lnTo>
                                <a:lnTo>
                                  <a:pt x="58724" y="23291"/>
                                </a:lnTo>
                                <a:lnTo>
                                  <a:pt x="59194" y="23241"/>
                                </a:lnTo>
                                <a:lnTo>
                                  <a:pt x="59474" y="22898"/>
                                </a:lnTo>
                                <a:close/>
                              </a:path>
                              <a:path w="168910" h="149860">
                                <a:moveTo>
                                  <a:pt x="72999" y="72440"/>
                                </a:moveTo>
                                <a:lnTo>
                                  <a:pt x="72821" y="72174"/>
                                </a:lnTo>
                                <a:lnTo>
                                  <a:pt x="69938" y="71640"/>
                                </a:lnTo>
                                <a:lnTo>
                                  <a:pt x="52908" y="63919"/>
                                </a:lnTo>
                                <a:lnTo>
                                  <a:pt x="46139" y="65430"/>
                                </a:lnTo>
                                <a:lnTo>
                                  <a:pt x="43700" y="67360"/>
                                </a:lnTo>
                                <a:lnTo>
                                  <a:pt x="40627" y="72732"/>
                                </a:lnTo>
                                <a:lnTo>
                                  <a:pt x="40233" y="75806"/>
                                </a:lnTo>
                                <a:lnTo>
                                  <a:pt x="41160" y="78689"/>
                                </a:lnTo>
                                <a:lnTo>
                                  <a:pt x="41363" y="78828"/>
                                </a:lnTo>
                                <a:lnTo>
                                  <a:pt x="41579" y="78828"/>
                                </a:lnTo>
                                <a:lnTo>
                                  <a:pt x="42011" y="78714"/>
                                </a:lnTo>
                                <a:lnTo>
                                  <a:pt x="42164" y="78422"/>
                                </a:lnTo>
                                <a:lnTo>
                                  <a:pt x="41300" y="75768"/>
                                </a:lnTo>
                                <a:lnTo>
                                  <a:pt x="41668" y="72999"/>
                                </a:lnTo>
                                <a:lnTo>
                                  <a:pt x="44450" y="68122"/>
                                </a:lnTo>
                                <a:lnTo>
                                  <a:pt x="46634" y="66382"/>
                                </a:lnTo>
                                <a:lnTo>
                                  <a:pt x="52793" y="65011"/>
                                </a:lnTo>
                                <a:lnTo>
                                  <a:pt x="69634" y="72644"/>
                                </a:lnTo>
                                <a:lnTo>
                                  <a:pt x="72631" y="73190"/>
                                </a:lnTo>
                                <a:lnTo>
                                  <a:pt x="72898" y="73012"/>
                                </a:lnTo>
                                <a:lnTo>
                                  <a:pt x="72999" y="72440"/>
                                </a:lnTo>
                                <a:close/>
                              </a:path>
                              <a:path w="168910" h="149860">
                                <a:moveTo>
                                  <a:pt x="75120" y="787"/>
                                </a:moveTo>
                                <a:lnTo>
                                  <a:pt x="74980" y="368"/>
                                </a:lnTo>
                                <a:lnTo>
                                  <a:pt x="74282" y="12"/>
                                </a:lnTo>
                                <a:lnTo>
                                  <a:pt x="73863" y="152"/>
                                </a:lnTo>
                                <a:lnTo>
                                  <a:pt x="73279" y="1346"/>
                                </a:lnTo>
                                <a:lnTo>
                                  <a:pt x="72415" y="1917"/>
                                </a:lnTo>
                                <a:lnTo>
                                  <a:pt x="70421" y="2184"/>
                                </a:lnTo>
                                <a:lnTo>
                                  <a:pt x="69481" y="1866"/>
                                </a:lnTo>
                                <a:lnTo>
                                  <a:pt x="68630" y="914"/>
                                </a:lnTo>
                                <a:lnTo>
                                  <a:pt x="68186" y="889"/>
                                </a:lnTo>
                                <a:lnTo>
                                  <a:pt x="67614" y="1397"/>
                                </a:lnTo>
                                <a:lnTo>
                                  <a:pt x="67589" y="1854"/>
                                </a:lnTo>
                                <a:lnTo>
                                  <a:pt x="68618" y="3009"/>
                                </a:lnTo>
                                <a:lnTo>
                                  <a:pt x="69748" y="3492"/>
                                </a:lnTo>
                                <a:lnTo>
                                  <a:pt x="70967" y="3492"/>
                                </a:lnTo>
                                <a:lnTo>
                                  <a:pt x="71374" y="3479"/>
                                </a:lnTo>
                                <a:lnTo>
                                  <a:pt x="73063" y="3251"/>
                                </a:lnTo>
                                <a:lnTo>
                                  <a:pt x="74320" y="2387"/>
                                </a:lnTo>
                                <a:lnTo>
                                  <a:pt x="75120" y="787"/>
                                </a:lnTo>
                                <a:close/>
                              </a:path>
                              <a:path w="168910" h="149860">
                                <a:moveTo>
                                  <a:pt x="82765" y="71107"/>
                                </a:moveTo>
                                <a:lnTo>
                                  <a:pt x="82677" y="69735"/>
                                </a:lnTo>
                                <a:lnTo>
                                  <a:pt x="82016" y="68173"/>
                                </a:lnTo>
                                <a:lnTo>
                                  <a:pt x="81673" y="68033"/>
                                </a:lnTo>
                                <a:lnTo>
                                  <a:pt x="81064" y="68287"/>
                                </a:lnTo>
                                <a:lnTo>
                                  <a:pt x="80924" y="68643"/>
                                </a:lnTo>
                                <a:lnTo>
                                  <a:pt x="81470" y="69938"/>
                                </a:lnTo>
                                <a:lnTo>
                                  <a:pt x="81546" y="71005"/>
                                </a:lnTo>
                                <a:lnTo>
                                  <a:pt x="81153" y="72199"/>
                                </a:lnTo>
                                <a:lnTo>
                                  <a:pt x="81330" y="72542"/>
                                </a:lnTo>
                                <a:lnTo>
                                  <a:pt x="81635" y="72644"/>
                                </a:lnTo>
                                <a:lnTo>
                                  <a:pt x="81762" y="72669"/>
                                </a:lnTo>
                                <a:lnTo>
                                  <a:pt x="82080" y="72669"/>
                                </a:lnTo>
                                <a:lnTo>
                                  <a:pt x="82308" y="72504"/>
                                </a:lnTo>
                                <a:lnTo>
                                  <a:pt x="82397" y="72263"/>
                                </a:lnTo>
                                <a:lnTo>
                                  <a:pt x="82765" y="71107"/>
                                </a:lnTo>
                                <a:close/>
                              </a:path>
                              <a:path w="168910" h="149860">
                                <a:moveTo>
                                  <a:pt x="83185" y="1155"/>
                                </a:moveTo>
                                <a:lnTo>
                                  <a:pt x="83070" y="711"/>
                                </a:lnTo>
                                <a:lnTo>
                                  <a:pt x="82397" y="292"/>
                                </a:lnTo>
                                <a:lnTo>
                                  <a:pt x="81953" y="406"/>
                                </a:lnTo>
                                <a:lnTo>
                                  <a:pt x="81216" y="1612"/>
                                </a:lnTo>
                                <a:lnTo>
                                  <a:pt x="80175" y="2108"/>
                                </a:lnTo>
                                <a:lnTo>
                                  <a:pt x="77939" y="1993"/>
                                </a:lnTo>
                                <a:lnTo>
                                  <a:pt x="77012" y="1409"/>
                                </a:lnTo>
                                <a:lnTo>
                                  <a:pt x="76415" y="152"/>
                                </a:lnTo>
                                <a:lnTo>
                                  <a:pt x="75984" y="0"/>
                                </a:lnTo>
                                <a:lnTo>
                                  <a:pt x="75272" y="330"/>
                                </a:lnTo>
                                <a:lnTo>
                                  <a:pt x="75120" y="762"/>
                                </a:lnTo>
                                <a:lnTo>
                                  <a:pt x="75946" y="2514"/>
                                </a:lnTo>
                                <a:lnTo>
                                  <a:pt x="77330" y="3390"/>
                                </a:lnTo>
                                <a:lnTo>
                                  <a:pt x="78981" y="3479"/>
                                </a:lnTo>
                                <a:lnTo>
                                  <a:pt x="79235" y="3492"/>
                                </a:lnTo>
                                <a:lnTo>
                                  <a:pt x="80784" y="3492"/>
                                </a:lnTo>
                                <a:lnTo>
                                  <a:pt x="82207" y="2743"/>
                                </a:lnTo>
                                <a:lnTo>
                                  <a:pt x="82969" y="1485"/>
                                </a:lnTo>
                                <a:lnTo>
                                  <a:pt x="83185" y="1155"/>
                                </a:lnTo>
                                <a:close/>
                              </a:path>
                              <a:path w="168910" h="149860">
                                <a:moveTo>
                                  <a:pt x="83400" y="16814"/>
                                </a:moveTo>
                                <a:lnTo>
                                  <a:pt x="82600" y="15519"/>
                                </a:lnTo>
                                <a:lnTo>
                                  <a:pt x="81457" y="14909"/>
                                </a:lnTo>
                                <a:lnTo>
                                  <a:pt x="78892" y="14935"/>
                                </a:lnTo>
                                <a:lnTo>
                                  <a:pt x="77762" y="15570"/>
                                </a:lnTo>
                                <a:lnTo>
                                  <a:pt x="77076" y="16751"/>
                                </a:lnTo>
                                <a:lnTo>
                                  <a:pt x="76454" y="15621"/>
                                </a:lnTo>
                                <a:lnTo>
                                  <a:pt x="74993" y="14859"/>
                                </a:lnTo>
                                <a:lnTo>
                                  <a:pt x="71780" y="15240"/>
                                </a:lnTo>
                                <a:lnTo>
                                  <a:pt x="70421" y="16421"/>
                                </a:lnTo>
                                <a:lnTo>
                                  <a:pt x="70218" y="17106"/>
                                </a:lnTo>
                                <a:lnTo>
                                  <a:pt x="69811" y="16649"/>
                                </a:lnTo>
                                <a:lnTo>
                                  <a:pt x="68211" y="16205"/>
                                </a:lnTo>
                                <a:lnTo>
                                  <a:pt x="65303" y="17043"/>
                                </a:lnTo>
                                <a:lnTo>
                                  <a:pt x="64300" y="18148"/>
                                </a:lnTo>
                                <a:lnTo>
                                  <a:pt x="64135" y="19024"/>
                                </a:lnTo>
                                <a:lnTo>
                                  <a:pt x="63830" y="19392"/>
                                </a:lnTo>
                                <a:lnTo>
                                  <a:pt x="63957" y="20358"/>
                                </a:lnTo>
                                <a:lnTo>
                                  <a:pt x="64058" y="20904"/>
                                </a:lnTo>
                                <a:lnTo>
                                  <a:pt x="64096" y="21145"/>
                                </a:lnTo>
                                <a:lnTo>
                                  <a:pt x="64122" y="21399"/>
                                </a:lnTo>
                                <a:lnTo>
                                  <a:pt x="64173" y="21767"/>
                                </a:lnTo>
                                <a:lnTo>
                                  <a:pt x="64490" y="22034"/>
                                </a:lnTo>
                                <a:lnTo>
                                  <a:pt x="64846" y="22034"/>
                                </a:lnTo>
                                <a:lnTo>
                                  <a:pt x="65341" y="21983"/>
                                </a:lnTo>
                                <a:lnTo>
                                  <a:pt x="65620" y="21615"/>
                                </a:lnTo>
                                <a:lnTo>
                                  <a:pt x="65532" y="20929"/>
                                </a:lnTo>
                                <a:lnTo>
                                  <a:pt x="65481" y="20662"/>
                                </a:lnTo>
                                <a:lnTo>
                                  <a:pt x="65443" y="20396"/>
                                </a:lnTo>
                                <a:lnTo>
                                  <a:pt x="65392" y="20116"/>
                                </a:lnTo>
                                <a:lnTo>
                                  <a:pt x="65316" y="19608"/>
                                </a:lnTo>
                                <a:lnTo>
                                  <a:pt x="65265" y="19215"/>
                                </a:lnTo>
                                <a:lnTo>
                                  <a:pt x="65328" y="18757"/>
                                </a:lnTo>
                                <a:lnTo>
                                  <a:pt x="66014" y="17995"/>
                                </a:lnTo>
                                <a:lnTo>
                                  <a:pt x="68110" y="17399"/>
                                </a:lnTo>
                                <a:lnTo>
                                  <a:pt x="69278" y="17716"/>
                                </a:lnTo>
                                <a:lnTo>
                                  <a:pt x="69697" y="18186"/>
                                </a:lnTo>
                                <a:lnTo>
                                  <a:pt x="69875" y="18503"/>
                                </a:lnTo>
                                <a:lnTo>
                                  <a:pt x="69977" y="18948"/>
                                </a:lnTo>
                                <a:lnTo>
                                  <a:pt x="70104" y="19697"/>
                                </a:lnTo>
                                <a:lnTo>
                                  <a:pt x="70383" y="19939"/>
                                </a:lnTo>
                                <a:lnTo>
                                  <a:pt x="70713" y="19939"/>
                                </a:lnTo>
                                <a:lnTo>
                                  <a:pt x="71196" y="19875"/>
                                </a:lnTo>
                                <a:lnTo>
                                  <a:pt x="71437" y="19519"/>
                                </a:lnTo>
                                <a:lnTo>
                                  <a:pt x="71374" y="19151"/>
                                </a:lnTo>
                                <a:lnTo>
                                  <a:pt x="71221" y="18135"/>
                                </a:lnTo>
                                <a:lnTo>
                                  <a:pt x="71081" y="17919"/>
                                </a:lnTo>
                                <a:lnTo>
                                  <a:pt x="71310" y="17106"/>
                                </a:lnTo>
                                <a:lnTo>
                                  <a:pt x="72326" y="16230"/>
                                </a:lnTo>
                                <a:lnTo>
                                  <a:pt x="74701" y="15951"/>
                                </a:lnTo>
                                <a:lnTo>
                                  <a:pt x="75742" y="16497"/>
                                </a:lnTo>
                                <a:lnTo>
                                  <a:pt x="76466" y="17792"/>
                                </a:lnTo>
                                <a:lnTo>
                                  <a:pt x="76784" y="17894"/>
                                </a:lnTo>
                                <a:lnTo>
                                  <a:pt x="77292" y="17602"/>
                                </a:lnTo>
                                <a:lnTo>
                                  <a:pt x="77355" y="17360"/>
                                </a:lnTo>
                                <a:lnTo>
                                  <a:pt x="77546" y="17424"/>
                                </a:lnTo>
                                <a:lnTo>
                                  <a:pt x="77825" y="17424"/>
                                </a:lnTo>
                                <a:lnTo>
                                  <a:pt x="78003" y="17322"/>
                                </a:lnTo>
                                <a:lnTo>
                                  <a:pt x="78511" y="16446"/>
                                </a:lnTo>
                                <a:lnTo>
                                  <a:pt x="79286" y="16014"/>
                                </a:lnTo>
                                <a:lnTo>
                                  <a:pt x="81076" y="16002"/>
                                </a:lnTo>
                                <a:lnTo>
                                  <a:pt x="81889" y="16408"/>
                                </a:lnTo>
                                <a:lnTo>
                                  <a:pt x="82473" y="17373"/>
                                </a:lnTo>
                                <a:lnTo>
                                  <a:pt x="82804" y="17462"/>
                                </a:lnTo>
                                <a:lnTo>
                                  <a:pt x="83058" y="17297"/>
                                </a:lnTo>
                                <a:lnTo>
                                  <a:pt x="83324" y="17145"/>
                                </a:lnTo>
                                <a:lnTo>
                                  <a:pt x="83400" y="16814"/>
                                </a:lnTo>
                                <a:close/>
                              </a:path>
                              <a:path w="168910" h="149860">
                                <a:moveTo>
                                  <a:pt x="86639" y="59131"/>
                                </a:moveTo>
                                <a:lnTo>
                                  <a:pt x="86575" y="58915"/>
                                </a:lnTo>
                                <a:lnTo>
                                  <a:pt x="86398" y="58813"/>
                                </a:lnTo>
                                <a:lnTo>
                                  <a:pt x="86055" y="58635"/>
                                </a:lnTo>
                                <a:lnTo>
                                  <a:pt x="85890" y="58534"/>
                                </a:lnTo>
                                <a:lnTo>
                                  <a:pt x="83502" y="57200"/>
                                </a:lnTo>
                                <a:lnTo>
                                  <a:pt x="82384" y="57416"/>
                                </a:lnTo>
                                <a:lnTo>
                                  <a:pt x="81140" y="56730"/>
                                </a:lnTo>
                                <a:lnTo>
                                  <a:pt x="79603" y="56603"/>
                                </a:lnTo>
                                <a:lnTo>
                                  <a:pt x="77901" y="57111"/>
                                </a:lnTo>
                                <a:lnTo>
                                  <a:pt x="76784" y="56959"/>
                                </a:lnTo>
                                <a:lnTo>
                                  <a:pt x="73469" y="58318"/>
                                </a:lnTo>
                                <a:lnTo>
                                  <a:pt x="73088" y="58445"/>
                                </a:lnTo>
                                <a:lnTo>
                                  <a:pt x="72898" y="58521"/>
                                </a:lnTo>
                                <a:lnTo>
                                  <a:pt x="72783" y="58737"/>
                                </a:lnTo>
                                <a:lnTo>
                                  <a:pt x="72910" y="59080"/>
                                </a:lnTo>
                                <a:lnTo>
                                  <a:pt x="73063" y="59182"/>
                                </a:lnTo>
                                <a:lnTo>
                                  <a:pt x="73215" y="59182"/>
                                </a:lnTo>
                                <a:lnTo>
                                  <a:pt x="73736" y="59016"/>
                                </a:lnTo>
                                <a:lnTo>
                                  <a:pt x="74129" y="58864"/>
                                </a:lnTo>
                                <a:lnTo>
                                  <a:pt x="76885" y="57734"/>
                                </a:lnTo>
                                <a:lnTo>
                                  <a:pt x="77533" y="57835"/>
                                </a:lnTo>
                                <a:lnTo>
                                  <a:pt x="76784" y="58864"/>
                                </a:lnTo>
                                <a:lnTo>
                                  <a:pt x="76136" y="61264"/>
                                </a:lnTo>
                                <a:lnTo>
                                  <a:pt x="78028" y="63055"/>
                                </a:lnTo>
                                <a:lnTo>
                                  <a:pt x="78206" y="63080"/>
                                </a:lnTo>
                                <a:lnTo>
                                  <a:pt x="78397" y="63042"/>
                                </a:lnTo>
                                <a:lnTo>
                                  <a:pt x="78600" y="62826"/>
                                </a:lnTo>
                                <a:lnTo>
                                  <a:pt x="78587" y="62611"/>
                                </a:lnTo>
                                <a:lnTo>
                                  <a:pt x="78447" y="62471"/>
                                </a:lnTo>
                                <a:lnTo>
                                  <a:pt x="76949" y="61074"/>
                                </a:lnTo>
                                <a:lnTo>
                                  <a:pt x="77470" y="59105"/>
                                </a:lnTo>
                                <a:lnTo>
                                  <a:pt x="78257" y="58013"/>
                                </a:lnTo>
                                <a:lnTo>
                                  <a:pt x="79629" y="57607"/>
                                </a:lnTo>
                                <a:lnTo>
                                  <a:pt x="80899" y="57696"/>
                                </a:lnTo>
                                <a:lnTo>
                                  <a:pt x="81940" y="58267"/>
                                </a:lnTo>
                                <a:lnTo>
                                  <a:pt x="82664" y="59524"/>
                                </a:lnTo>
                                <a:lnTo>
                                  <a:pt x="82702" y="61074"/>
                                </a:lnTo>
                                <a:lnTo>
                                  <a:pt x="81826" y="62484"/>
                                </a:lnTo>
                                <a:lnTo>
                                  <a:pt x="81876" y="62712"/>
                                </a:lnTo>
                                <a:lnTo>
                                  <a:pt x="82054" y="62814"/>
                                </a:lnTo>
                                <a:lnTo>
                                  <a:pt x="82194" y="62877"/>
                                </a:lnTo>
                                <a:lnTo>
                                  <a:pt x="82384" y="62877"/>
                                </a:lnTo>
                                <a:lnTo>
                                  <a:pt x="82511" y="62814"/>
                                </a:lnTo>
                                <a:lnTo>
                                  <a:pt x="83489" y="61239"/>
                                </a:lnTo>
                                <a:lnTo>
                                  <a:pt x="83451" y="59397"/>
                                </a:lnTo>
                                <a:lnTo>
                                  <a:pt x="82727" y="58115"/>
                                </a:lnTo>
                                <a:lnTo>
                                  <a:pt x="83375" y="57988"/>
                                </a:lnTo>
                                <a:lnTo>
                                  <a:pt x="85699" y="59283"/>
                                </a:lnTo>
                                <a:lnTo>
                                  <a:pt x="85877" y="59372"/>
                                </a:lnTo>
                                <a:lnTo>
                                  <a:pt x="86042" y="59474"/>
                                </a:lnTo>
                                <a:lnTo>
                                  <a:pt x="86220" y="59512"/>
                                </a:lnTo>
                                <a:lnTo>
                                  <a:pt x="86347" y="59512"/>
                                </a:lnTo>
                                <a:lnTo>
                                  <a:pt x="86474" y="59436"/>
                                </a:lnTo>
                                <a:lnTo>
                                  <a:pt x="86639" y="59131"/>
                                </a:lnTo>
                                <a:close/>
                              </a:path>
                              <a:path w="168910" h="149860">
                                <a:moveTo>
                                  <a:pt x="87096" y="55295"/>
                                </a:moveTo>
                                <a:lnTo>
                                  <a:pt x="82207" y="53568"/>
                                </a:lnTo>
                                <a:lnTo>
                                  <a:pt x="81927" y="52120"/>
                                </a:lnTo>
                                <a:lnTo>
                                  <a:pt x="82054" y="50444"/>
                                </a:lnTo>
                                <a:lnTo>
                                  <a:pt x="82169" y="49288"/>
                                </a:lnTo>
                                <a:lnTo>
                                  <a:pt x="82600" y="49301"/>
                                </a:lnTo>
                                <a:lnTo>
                                  <a:pt x="82905" y="49352"/>
                                </a:lnTo>
                                <a:lnTo>
                                  <a:pt x="83172" y="49364"/>
                                </a:lnTo>
                                <a:lnTo>
                                  <a:pt x="83324" y="49237"/>
                                </a:lnTo>
                                <a:lnTo>
                                  <a:pt x="83362" y="49047"/>
                                </a:lnTo>
                                <a:lnTo>
                                  <a:pt x="83413" y="48831"/>
                                </a:lnTo>
                                <a:lnTo>
                                  <a:pt x="83273" y="48628"/>
                                </a:lnTo>
                                <a:lnTo>
                                  <a:pt x="83058" y="48577"/>
                                </a:lnTo>
                                <a:lnTo>
                                  <a:pt x="82664" y="48501"/>
                                </a:lnTo>
                                <a:lnTo>
                                  <a:pt x="82207" y="48437"/>
                                </a:lnTo>
                                <a:lnTo>
                                  <a:pt x="81927" y="48526"/>
                                </a:lnTo>
                                <a:lnTo>
                                  <a:pt x="80860" y="47802"/>
                                </a:lnTo>
                                <a:lnTo>
                                  <a:pt x="79121" y="47726"/>
                                </a:lnTo>
                                <a:lnTo>
                                  <a:pt x="77812" y="48399"/>
                                </a:lnTo>
                                <a:lnTo>
                                  <a:pt x="77635" y="48488"/>
                                </a:lnTo>
                                <a:lnTo>
                                  <a:pt x="77508" y="48742"/>
                                </a:lnTo>
                                <a:lnTo>
                                  <a:pt x="77571" y="48907"/>
                                </a:lnTo>
                                <a:lnTo>
                                  <a:pt x="77749" y="50419"/>
                                </a:lnTo>
                                <a:lnTo>
                                  <a:pt x="77736" y="52285"/>
                                </a:lnTo>
                                <a:lnTo>
                                  <a:pt x="77609" y="53505"/>
                                </a:lnTo>
                                <a:lnTo>
                                  <a:pt x="75463" y="53759"/>
                                </a:lnTo>
                                <a:lnTo>
                                  <a:pt x="73875" y="54343"/>
                                </a:lnTo>
                                <a:lnTo>
                                  <a:pt x="72466" y="55473"/>
                                </a:lnTo>
                                <a:lnTo>
                                  <a:pt x="72440" y="55714"/>
                                </a:lnTo>
                                <a:lnTo>
                                  <a:pt x="72644" y="55968"/>
                                </a:lnTo>
                                <a:lnTo>
                                  <a:pt x="72936" y="56019"/>
                                </a:lnTo>
                                <a:lnTo>
                                  <a:pt x="74282" y="54978"/>
                                </a:lnTo>
                                <a:lnTo>
                                  <a:pt x="75844" y="54432"/>
                                </a:lnTo>
                                <a:lnTo>
                                  <a:pt x="78295" y="54190"/>
                                </a:lnTo>
                                <a:lnTo>
                                  <a:pt x="78511" y="52285"/>
                                </a:lnTo>
                                <a:lnTo>
                                  <a:pt x="78498" y="50419"/>
                                </a:lnTo>
                                <a:lnTo>
                                  <a:pt x="78333" y="48983"/>
                                </a:lnTo>
                                <a:lnTo>
                                  <a:pt x="79209" y="48526"/>
                                </a:lnTo>
                                <a:lnTo>
                                  <a:pt x="80683" y="48590"/>
                                </a:lnTo>
                                <a:lnTo>
                                  <a:pt x="81521" y="49161"/>
                                </a:lnTo>
                                <a:lnTo>
                                  <a:pt x="81394" y="50507"/>
                                </a:lnTo>
                                <a:lnTo>
                                  <a:pt x="81254" y="52349"/>
                                </a:lnTo>
                                <a:lnTo>
                                  <a:pt x="81673" y="54190"/>
                                </a:lnTo>
                                <a:lnTo>
                                  <a:pt x="83629" y="54254"/>
                                </a:lnTo>
                                <a:lnTo>
                                  <a:pt x="85229" y="54952"/>
                                </a:lnTo>
                                <a:lnTo>
                                  <a:pt x="86588" y="55613"/>
                                </a:lnTo>
                                <a:lnTo>
                                  <a:pt x="86728" y="55638"/>
                                </a:lnTo>
                                <a:lnTo>
                                  <a:pt x="86855" y="55638"/>
                                </a:lnTo>
                                <a:lnTo>
                                  <a:pt x="87096" y="55295"/>
                                </a:lnTo>
                                <a:close/>
                              </a:path>
                              <a:path w="168910" h="149860">
                                <a:moveTo>
                                  <a:pt x="91160" y="1778"/>
                                </a:moveTo>
                                <a:lnTo>
                                  <a:pt x="91147" y="1333"/>
                                </a:lnTo>
                                <a:lnTo>
                                  <a:pt x="90576" y="800"/>
                                </a:lnTo>
                                <a:lnTo>
                                  <a:pt x="90131" y="812"/>
                                </a:lnTo>
                                <a:lnTo>
                                  <a:pt x="89217" y="1816"/>
                                </a:lnTo>
                                <a:lnTo>
                                  <a:pt x="88201" y="2171"/>
                                </a:lnTo>
                                <a:lnTo>
                                  <a:pt x="86131" y="1930"/>
                                </a:lnTo>
                                <a:lnTo>
                                  <a:pt x="85267" y="1384"/>
                                </a:lnTo>
                                <a:lnTo>
                                  <a:pt x="84594" y="215"/>
                                </a:lnTo>
                                <a:lnTo>
                                  <a:pt x="84175" y="101"/>
                                </a:lnTo>
                                <a:lnTo>
                                  <a:pt x="83489" y="482"/>
                                </a:lnTo>
                                <a:lnTo>
                                  <a:pt x="83375" y="914"/>
                                </a:lnTo>
                                <a:lnTo>
                                  <a:pt x="84264" y="2476"/>
                                </a:lnTo>
                                <a:lnTo>
                                  <a:pt x="85521" y="3276"/>
                                </a:lnTo>
                                <a:lnTo>
                                  <a:pt x="87185" y="3467"/>
                                </a:lnTo>
                                <a:lnTo>
                                  <a:pt x="87553" y="3479"/>
                                </a:lnTo>
                                <a:lnTo>
                                  <a:pt x="88836" y="3479"/>
                                </a:lnTo>
                                <a:lnTo>
                                  <a:pt x="90068" y="2971"/>
                                </a:lnTo>
                                <a:lnTo>
                                  <a:pt x="91160" y="1778"/>
                                </a:lnTo>
                                <a:close/>
                              </a:path>
                              <a:path w="168910" h="149860">
                                <a:moveTo>
                                  <a:pt x="102552" y="21424"/>
                                </a:moveTo>
                                <a:lnTo>
                                  <a:pt x="102425" y="19697"/>
                                </a:lnTo>
                                <a:lnTo>
                                  <a:pt x="101485" y="18542"/>
                                </a:lnTo>
                                <a:lnTo>
                                  <a:pt x="98501" y="17716"/>
                                </a:lnTo>
                                <a:lnTo>
                                  <a:pt x="96837" y="18288"/>
                                </a:lnTo>
                                <a:lnTo>
                                  <a:pt x="96278" y="19075"/>
                                </a:lnTo>
                                <a:lnTo>
                                  <a:pt x="96342" y="17894"/>
                                </a:lnTo>
                                <a:lnTo>
                                  <a:pt x="95491" y="16624"/>
                                </a:lnTo>
                                <a:lnTo>
                                  <a:pt x="92214" y="15367"/>
                                </a:lnTo>
                                <a:lnTo>
                                  <a:pt x="90398" y="15900"/>
                                </a:lnTo>
                                <a:lnTo>
                                  <a:pt x="89877" y="16598"/>
                                </a:lnTo>
                                <a:lnTo>
                                  <a:pt x="89598" y="16014"/>
                                </a:lnTo>
                                <a:lnTo>
                                  <a:pt x="88150" y="15024"/>
                                </a:lnTo>
                                <a:lnTo>
                                  <a:pt x="85382" y="14871"/>
                                </a:lnTo>
                                <a:lnTo>
                                  <a:pt x="84289" y="15443"/>
                                </a:lnTo>
                                <a:lnTo>
                                  <a:pt x="83426" y="16802"/>
                                </a:lnTo>
                                <a:lnTo>
                                  <a:pt x="83502" y="17145"/>
                                </a:lnTo>
                                <a:lnTo>
                                  <a:pt x="84010" y="17475"/>
                                </a:lnTo>
                                <a:lnTo>
                                  <a:pt x="84353" y="17399"/>
                                </a:lnTo>
                                <a:lnTo>
                                  <a:pt x="85128" y="16167"/>
                                </a:lnTo>
                                <a:lnTo>
                                  <a:pt x="85991" y="16002"/>
                                </a:lnTo>
                                <a:lnTo>
                                  <a:pt x="87680" y="16103"/>
                                </a:lnTo>
                                <a:lnTo>
                                  <a:pt x="88798" y="16852"/>
                                </a:lnTo>
                                <a:lnTo>
                                  <a:pt x="89204" y="17716"/>
                                </a:lnTo>
                                <a:lnTo>
                                  <a:pt x="89204" y="17907"/>
                                </a:lnTo>
                                <a:lnTo>
                                  <a:pt x="89154" y="18186"/>
                                </a:lnTo>
                                <a:lnTo>
                                  <a:pt x="89014" y="18808"/>
                                </a:lnTo>
                                <a:lnTo>
                                  <a:pt x="88950" y="19138"/>
                                </a:lnTo>
                                <a:lnTo>
                                  <a:pt x="88950" y="19507"/>
                                </a:lnTo>
                                <a:lnTo>
                                  <a:pt x="88938" y="19837"/>
                                </a:lnTo>
                                <a:lnTo>
                                  <a:pt x="89204" y="20104"/>
                                </a:lnTo>
                                <a:lnTo>
                                  <a:pt x="89535" y="20104"/>
                                </a:lnTo>
                                <a:lnTo>
                                  <a:pt x="89852" y="20104"/>
                                </a:lnTo>
                                <a:lnTo>
                                  <a:pt x="90119" y="19850"/>
                                </a:lnTo>
                                <a:lnTo>
                                  <a:pt x="90119" y="19265"/>
                                </a:lnTo>
                                <a:lnTo>
                                  <a:pt x="90182" y="18999"/>
                                </a:lnTo>
                                <a:lnTo>
                                  <a:pt x="90233" y="18719"/>
                                </a:lnTo>
                                <a:lnTo>
                                  <a:pt x="90385" y="18008"/>
                                </a:lnTo>
                                <a:lnTo>
                                  <a:pt x="90373" y="17741"/>
                                </a:lnTo>
                                <a:lnTo>
                                  <a:pt x="91097" y="16789"/>
                                </a:lnTo>
                                <a:lnTo>
                                  <a:pt x="92506" y="16624"/>
                                </a:lnTo>
                                <a:lnTo>
                                  <a:pt x="94602" y="17386"/>
                                </a:lnTo>
                                <a:lnTo>
                                  <a:pt x="95135" y="18199"/>
                                </a:lnTo>
                                <a:lnTo>
                                  <a:pt x="95186" y="19837"/>
                                </a:lnTo>
                                <a:lnTo>
                                  <a:pt x="95377" y="20053"/>
                                </a:lnTo>
                                <a:lnTo>
                                  <a:pt x="95707" y="20066"/>
                                </a:lnTo>
                                <a:lnTo>
                                  <a:pt x="96278" y="20434"/>
                                </a:lnTo>
                                <a:lnTo>
                                  <a:pt x="96583" y="20370"/>
                                </a:lnTo>
                                <a:lnTo>
                                  <a:pt x="96748" y="20154"/>
                                </a:lnTo>
                                <a:lnTo>
                                  <a:pt x="97510" y="19062"/>
                                </a:lnTo>
                                <a:lnTo>
                                  <a:pt x="98831" y="18834"/>
                                </a:lnTo>
                                <a:lnTo>
                                  <a:pt x="99796" y="19113"/>
                                </a:lnTo>
                                <a:lnTo>
                                  <a:pt x="100812" y="19392"/>
                                </a:lnTo>
                                <a:lnTo>
                                  <a:pt x="101460" y="20180"/>
                                </a:lnTo>
                                <a:lnTo>
                                  <a:pt x="101549" y="21475"/>
                                </a:lnTo>
                                <a:lnTo>
                                  <a:pt x="101777" y="21678"/>
                                </a:lnTo>
                                <a:lnTo>
                                  <a:pt x="102031" y="21678"/>
                                </a:lnTo>
                                <a:lnTo>
                                  <a:pt x="102336" y="21653"/>
                                </a:lnTo>
                                <a:lnTo>
                                  <a:pt x="102552" y="21424"/>
                                </a:lnTo>
                                <a:close/>
                              </a:path>
                              <a:path w="168910" h="149860">
                                <a:moveTo>
                                  <a:pt x="115582" y="7416"/>
                                </a:moveTo>
                                <a:lnTo>
                                  <a:pt x="115531" y="6972"/>
                                </a:lnTo>
                                <a:lnTo>
                                  <a:pt x="114935" y="6477"/>
                                </a:lnTo>
                                <a:lnTo>
                                  <a:pt x="114490" y="6527"/>
                                </a:lnTo>
                                <a:lnTo>
                                  <a:pt x="113538" y="7683"/>
                                </a:lnTo>
                                <a:lnTo>
                                  <a:pt x="112382" y="8064"/>
                                </a:lnTo>
                                <a:lnTo>
                                  <a:pt x="110083" y="7620"/>
                                </a:lnTo>
                                <a:lnTo>
                                  <a:pt x="109220" y="6883"/>
                                </a:lnTo>
                                <a:lnTo>
                                  <a:pt x="108800" y="5499"/>
                                </a:lnTo>
                                <a:lnTo>
                                  <a:pt x="108407" y="5295"/>
                                </a:lnTo>
                                <a:lnTo>
                                  <a:pt x="107657" y="5524"/>
                                </a:lnTo>
                                <a:lnTo>
                                  <a:pt x="107442" y="5918"/>
                                </a:lnTo>
                                <a:lnTo>
                                  <a:pt x="108026" y="7810"/>
                                </a:lnTo>
                                <a:lnTo>
                                  <a:pt x="109283" y="8902"/>
                                </a:lnTo>
                                <a:lnTo>
                                  <a:pt x="111252" y="9296"/>
                                </a:lnTo>
                                <a:lnTo>
                                  <a:pt x="111569" y="9321"/>
                                </a:lnTo>
                                <a:lnTo>
                                  <a:pt x="111874" y="9321"/>
                                </a:lnTo>
                                <a:lnTo>
                                  <a:pt x="113233" y="9321"/>
                                </a:lnTo>
                                <a:lnTo>
                                  <a:pt x="114503" y="8750"/>
                                </a:lnTo>
                                <a:lnTo>
                                  <a:pt x="115582" y="7416"/>
                                </a:lnTo>
                                <a:close/>
                              </a:path>
                              <a:path w="168910" h="149860">
                                <a:moveTo>
                                  <a:pt x="115671" y="24892"/>
                                </a:moveTo>
                                <a:lnTo>
                                  <a:pt x="114820" y="23444"/>
                                </a:lnTo>
                                <a:lnTo>
                                  <a:pt x="111937" y="22237"/>
                                </a:lnTo>
                                <a:lnTo>
                                  <a:pt x="110083" y="22364"/>
                                </a:lnTo>
                                <a:lnTo>
                                  <a:pt x="109105" y="23685"/>
                                </a:lnTo>
                                <a:lnTo>
                                  <a:pt x="109067" y="22212"/>
                                </a:lnTo>
                                <a:lnTo>
                                  <a:pt x="108064" y="20904"/>
                                </a:lnTo>
                                <a:lnTo>
                                  <a:pt x="104902" y="19939"/>
                                </a:lnTo>
                                <a:lnTo>
                                  <a:pt x="103251" y="20510"/>
                                </a:lnTo>
                                <a:lnTo>
                                  <a:pt x="102133" y="22098"/>
                                </a:lnTo>
                                <a:lnTo>
                                  <a:pt x="102184" y="22415"/>
                                </a:lnTo>
                                <a:lnTo>
                                  <a:pt x="102641" y="22745"/>
                                </a:lnTo>
                                <a:lnTo>
                                  <a:pt x="102958" y="22682"/>
                                </a:lnTo>
                                <a:lnTo>
                                  <a:pt x="103822" y="21463"/>
                                </a:lnTo>
                                <a:lnTo>
                                  <a:pt x="105029" y="21056"/>
                                </a:lnTo>
                                <a:lnTo>
                                  <a:pt x="107086" y="21666"/>
                                </a:lnTo>
                                <a:lnTo>
                                  <a:pt x="108051" y="22466"/>
                                </a:lnTo>
                                <a:lnTo>
                                  <a:pt x="108102" y="24155"/>
                                </a:lnTo>
                                <a:lnTo>
                                  <a:pt x="108318" y="24371"/>
                                </a:lnTo>
                                <a:lnTo>
                                  <a:pt x="108597" y="24371"/>
                                </a:lnTo>
                                <a:lnTo>
                                  <a:pt x="108800" y="24371"/>
                                </a:lnTo>
                                <a:lnTo>
                                  <a:pt x="109270" y="24777"/>
                                </a:lnTo>
                                <a:lnTo>
                                  <a:pt x="109588" y="24739"/>
                                </a:lnTo>
                                <a:lnTo>
                                  <a:pt x="110578" y="23418"/>
                                </a:lnTo>
                                <a:lnTo>
                                  <a:pt x="111912" y="23342"/>
                                </a:lnTo>
                                <a:lnTo>
                                  <a:pt x="113753" y="24104"/>
                                </a:lnTo>
                                <a:lnTo>
                                  <a:pt x="114617" y="24980"/>
                                </a:lnTo>
                                <a:lnTo>
                                  <a:pt x="114376" y="26619"/>
                                </a:lnTo>
                                <a:lnTo>
                                  <a:pt x="114566" y="26873"/>
                                </a:lnTo>
                                <a:lnTo>
                                  <a:pt x="114846" y="26924"/>
                                </a:lnTo>
                                <a:lnTo>
                                  <a:pt x="115176" y="26924"/>
                                </a:lnTo>
                                <a:lnTo>
                                  <a:pt x="115392" y="26746"/>
                                </a:lnTo>
                                <a:lnTo>
                                  <a:pt x="115671" y="24892"/>
                                </a:lnTo>
                                <a:close/>
                              </a:path>
                              <a:path w="168910" h="149860">
                                <a:moveTo>
                                  <a:pt x="119418" y="76606"/>
                                </a:moveTo>
                                <a:lnTo>
                                  <a:pt x="119303" y="74282"/>
                                </a:lnTo>
                                <a:lnTo>
                                  <a:pt x="118046" y="69265"/>
                                </a:lnTo>
                                <a:lnTo>
                                  <a:pt x="116395" y="66865"/>
                                </a:lnTo>
                                <a:lnTo>
                                  <a:pt x="109067" y="63233"/>
                                </a:lnTo>
                                <a:lnTo>
                                  <a:pt x="89242" y="71704"/>
                                </a:lnTo>
                                <a:lnTo>
                                  <a:pt x="86614" y="72186"/>
                                </a:lnTo>
                                <a:lnTo>
                                  <a:pt x="86423" y="72453"/>
                                </a:lnTo>
                                <a:lnTo>
                                  <a:pt x="86525" y="73025"/>
                                </a:lnTo>
                                <a:lnTo>
                                  <a:pt x="86804" y="73202"/>
                                </a:lnTo>
                                <a:lnTo>
                                  <a:pt x="89535" y="72707"/>
                                </a:lnTo>
                                <a:lnTo>
                                  <a:pt x="109029" y="64376"/>
                                </a:lnTo>
                                <a:lnTo>
                                  <a:pt x="115671" y="67678"/>
                                </a:lnTo>
                                <a:lnTo>
                                  <a:pt x="117106" y="69773"/>
                                </a:lnTo>
                                <a:lnTo>
                                  <a:pt x="118262" y="74396"/>
                                </a:lnTo>
                                <a:lnTo>
                                  <a:pt x="118364" y="76504"/>
                                </a:lnTo>
                                <a:lnTo>
                                  <a:pt x="117779" y="78447"/>
                                </a:lnTo>
                                <a:lnTo>
                                  <a:pt x="117932" y="78740"/>
                                </a:lnTo>
                                <a:lnTo>
                                  <a:pt x="118364" y="78841"/>
                                </a:lnTo>
                                <a:lnTo>
                                  <a:pt x="118592" y="78841"/>
                                </a:lnTo>
                                <a:lnTo>
                                  <a:pt x="118795" y="78701"/>
                                </a:lnTo>
                                <a:lnTo>
                                  <a:pt x="119418" y="76606"/>
                                </a:lnTo>
                                <a:close/>
                              </a:path>
                              <a:path w="168910" h="149860">
                                <a:moveTo>
                                  <a:pt x="129527" y="14655"/>
                                </a:moveTo>
                                <a:lnTo>
                                  <a:pt x="129070" y="14033"/>
                                </a:lnTo>
                                <a:lnTo>
                                  <a:pt x="128625" y="13970"/>
                                </a:lnTo>
                                <a:lnTo>
                                  <a:pt x="127127" y="15074"/>
                                </a:lnTo>
                                <a:lnTo>
                                  <a:pt x="125958" y="14706"/>
                                </a:lnTo>
                                <a:lnTo>
                                  <a:pt x="124129" y="13792"/>
                                </a:lnTo>
                                <a:lnTo>
                                  <a:pt x="123266" y="12433"/>
                                </a:lnTo>
                                <a:lnTo>
                                  <a:pt x="123266" y="11506"/>
                                </a:lnTo>
                                <a:lnTo>
                                  <a:pt x="123393" y="11188"/>
                                </a:lnTo>
                                <a:lnTo>
                                  <a:pt x="123571" y="10807"/>
                                </a:lnTo>
                                <a:lnTo>
                                  <a:pt x="123952" y="10134"/>
                                </a:lnTo>
                                <a:lnTo>
                                  <a:pt x="124371" y="9474"/>
                                </a:lnTo>
                                <a:lnTo>
                                  <a:pt x="124587" y="9118"/>
                                </a:lnTo>
                                <a:lnTo>
                                  <a:pt x="124485" y="8636"/>
                                </a:lnTo>
                                <a:lnTo>
                                  <a:pt x="124117" y="8420"/>
                                </a:lnTo>
                                <a:lnTo>
                                  <a:pt x="123761" y="8191"/>
                                </a:lnTo>
                                <a:lnTo>
                                  <a:pt x="123291" y="8305"/>
                                </a:lnTo>
                                <a:lnTo>
                                  <a:pt x="122618" y="9372"/>
                                </a:lnTo>
                                <a:lnTo>
                                  <a:pt x="122224" y="10071"/>
                                </a:lnTo>
                                <a:lnTo>
                                  <a:pt x="121970" y="10566"/>
                                </a:lnTo>
                                <a:lnTo>
                                  <a:pt x="120980" y="10972"/>
                                </a:lnTo>
                                <a:lnTo>
                                  <a:pt x="116967" y="7594"/>
                                </a:lnTo>
                                <a:lnTo>
                                  <a:pt x="116624" y="7302"/>
                                </a:lnTo>
                                <a:lnTo>
                                  <a:pt x="115824" y="7340"/>
                                </a:lnTo>
                                <a:lnTo>
                                  <a:pt x="115519" y="7683"/>
                                </a:lnTo>
                                <a:lnTo>
                                  <a:pt x="115531" y="8089"/>
                                </a:lnTo>
                                <a:lnTo>
                                  <a:pt x="115620" y="9499"/>
                                </a:lnTo>
                                <a:lnTo>
                                  <a:pt x="116332" y="10693"/>
                                </a:lnTo>
                                <a:lnTo>
                                  <a:pt x="118376" y="11976"/>
                                </a:lnTo>
                                <a:lnTo>
                                  <a:pt x="119418" y="12242"/>
                                </a:lnTo>
                                <a:lnTo>
                                  <a:pt x="120484" y="12242"/>
                                </a:lnTo>
                                <a:lnTo>
                                  <a:pt x="121285" y="12242"/>
                                </a:lnTo>
                                <a:lnTo>
                                  <a:pt x="121869" y="12141"/>
                                </a:lnTo>
                                <a:lnTo>
                                  <a:pt x="121869" y="12966"/>
                                </a:lnTo>
                                <a:lnTo>
                                  <a:pt x="123012" y="14795"/>
                                </a:lnTo>
                                <a:lnTo>
                                  <a:pt x="125387" y="15989"/>
                                </a:lnTo>
                                <a:lnTo>
                                  <a:pt x="126047" y="16154"/>
                                </a:lnTo>
                                <a:lnTo>
                                  <a:pt x="126707" y="16154"/>
                                </a:lnTo>
                                <a:lnTo>
                                  <a:pt x="127571" y="16154"/>
                                </a:lnTo>
                                <a:lnTo>
                                  <a:pt x="128409" y="15875"/>
                                </a:lnTo>
                                <a:lnTo>
                                  <a:pt x="129463" y="15100"/>
                                </a:lnTo>
                                <a:lnTo>
                                  <a:pt x="129527" y="14655"/>
                                </a:lnTo>
                                <a:close/>
                              </a:path>
                              <a:path w="168910" h="149860">
                                <a:moveTo>
                                  <a:pt x="135712" y="20205"/>
                                </a:moveTo>
                                <a:lnTo>
                                  <a:pt x="135534" y="19443"/>
                                </a:lnTo>
                                <a:lnTo>
                                  <a:pt x="135166" y="19215"/>
                                </a:lnTo>
                                <a:lnTo>
                                  <a:pt x="134785" y="19291"/>
                                </a:lnTo>
                                <a:lnTo>
                                  <a:pt x="133858" y="19507"/>
                                </a:lnTo>
                                <a:lnTo>
                                  <a:pt x="132829" y="19189"/>
                                </a:lnTo>
                                <a:lnTo>
                                  <a:pt x="132054" y="18465"/>
                                </a:lnTo>
                                <a:lnTo>
                                  <a:pt x="131292" y="17729"/>
                                </a:lnTo>
                                <a:lnTo>
                                  <a:pt x="130937" y="16738"/>
                                </a:lnTo>
                                <a:lnTo>
                                  <a:pt x="131152" y="15430"/>
                                </a:lnTo>
                                <a:lnTo>
                                  <a:pt x="130898" y="15062"/>
                                </a:lnTo>
                                <a:lnTo>
                                  <a:pt x="130136" y="14935"/>
                                </a:lnTo>
                                <a:lnTo>
                                  <a:pt x="129768" y="15189"/>
                                </a:lnTo>
                                <a:lnTo>
                                  <a:pt x="129463" y="16967"/>
                                </a:lnTo>
                                <a:lnTo>
                                  <a:pt x="129984" y="18427"/>
                                </a:lnTo>
                                <a:lnTo>
                                  <a:pt x="131965" y="20307"/>
                                </a:lnTo>
                                <a:lnTo>
                                  <a:pt x="133083" y="20764"/>
                                </a:lnTo>
                                <a:lnTo>
                                  <a:pt x="134200" y="20764"/>
                                </a:lnTo>
                                <a:lnTo>
                                  <a:pt x="134505" y="20764"/>
                                </a:lnTo>
                                <a:lnTo>
                                  <a:pt x="134797" y="20726"/>
                                </a:lnTo>
                                <a:lnTo>
                                  <a:pt x="135470" y="20574"/>
                                </a:lnTo>
                                <a:lnTo>
                                  <a:pt x="135712" y="20205"/>
                                </a:lnTo>
                                <a:close/>
                              </a:path>
                              <a:path w="168910" h="149860">
                                <a:moveTo>
                                  <a:pt x="136829" y="41986"/>
                                </a:moveTo>
                                <a:lnTo>
                                  <a:pt x="136575" y="40436"/>
                                </a:lnTo>
                                <a:lnTo>
                                  <a:pt x="134467" y="38201"/>
                                </a:lnTo>
                                <a:lnTo>
                                  <a:pt x="132943" y="37846"/>
                                </a:lnTo>
                                <a:lnTo>
                                  <a:pt x="131572" y="38404"/>
                                </a:lnTo>
                                <a:lnTo>
                                  <a:pt x="132156" y="36855"/>
                                </a:lnTo>
                                <a:lnTo>
                                  <a:pt x="131813" y="35369"/>
                                </a:lnTo>
                                <a:lnTo>
                                  <a:pt x="129374" y="33248"/>
                                </a:lnTo>
                                <a:lnTo>
                                  <a:pt x="127431" y="33032"/>
                                </a:lnTo>
                                <a:lnTo>
                                  <a:pt x="126771" y="33401"/>
                                </a:lnTo>
                                <a:lnTo>
                                  <a:pt x="126809" y="32905"/>
                                </a:lnTo>
                                <a:lnTo>
                                  <a:pt x="126174" y="31546"/>
                                </a:lnTo>
                                <a:lnTo>
                                  <a:pt x="123825" y="29895"/>
                                </a:lnTo>
                                <a:lnTo>
                                  <a:pt x="122288" y="29756"/>
                                </a:lnTo>
                                <a:lnTo>
                                  <a:pt x="121767" y="29984"/>
                                </a:lnTo>
                                <a:lnTo>
                                  <a:pt x="121869" y="29222"/>
                                </a:lnTo>
                                <a:lnTo>
                                  <a:pt x="121031" y="27520"/>
                                </a:lnTo>
                                <a:lnTo>
                                  <a:pt x="119570" y="26682"/>
                                </a:lnTo>
                                <a:lnTo>
                                  <a:pt x="118237" y="25933"/>
                                </a:lnTo>
                                <a:lnTo>
                                  <a:pt x="116713" y="26060"/>
                                </a:lnTo>
                                <a:lnTo>
                                  <a:pt x="115227" y="27228"/>
                                </a:lnTo>
                                <a:lnTo>
                                  <a:pt x="115176" y="27571"/>
                                </a:lnTo>
                                <a:lnTo>
                                  <a:pt x="115557" y="28054"/>
                                </a:lnTo>
                                <a:lnTo>
                                  <a:pt x="115912" y="28105"/>
                                </a:lnTo>
                                <a:lnTo>
                                  <a:pt x="117043" y="27216"/>
                                </a:lnTo>
                                <a:lnTo>
                                  <a:pt x="118084" y="27127"/>
                                </a:lnTo>
                                <a:lnTo>
                                  <a:pt x="120091" y="28270"/>
                                </a:lnTo>
                                <a:lnTo>
                                  <a:pt x="120713" y="29527"/>
                                </a:lnTo>
                                <a:lnTo>
                                  <a:pt x="120586" y="30543"/>
                                </a:lnTo>
                                <a:lnTo>
                                  <a:pt x="120484" y="30797"/>
                                </a:lnTo>
                                <a:lnTo>
                                  <a:pt x="120535" y="30937"/>
                                </a:lnTo>
                                <a:lnTo>
                                  <a:pt x="120523" y="31089"/>
                                </a:lnTo>
                                <a:lnTo>
                                  <a:pt x="120713" y="31356"/>
                                </a:lnTo>
                                <a:lnTo>
                                  <a:pt x="121043" y="31483"/>
                                </a:lnTo>
                                <a:lnTo>
                                  <a:pt x="121208" y="31407"/>
                                </a:lnTo>
                                <a:lnTo>
                                  <a:pt x="121386" y="31407"/>
                                </a:lnTo>
                                <a:lnTo>
                                  <a:pt x="121539" y="31267"/>
                                </a:lnTo>
                                <a:lnTo>
                                  <a:pt x="122364" y="30911"/>
                                </a:lnTo>
                                <a:lnTo>
                                  <a:pt x="123507" y="31013"/>
                                </a:lnTo>
                                <a:lnTo>
                                  <a:pt x="125247" y="32232"/>
                                </a:lnTo>
                                <a:lnTo>
                                  <a:pt x="125691" y="33197"/>
                                </a:lnTo>
                                <a:lnTo>
                                  <a:pt x="125641" y="33718"/>
                                </a:lnTo>
                                <a:lnTo>
                                  <a:pt x="125336" y="34544"/>
                                </a:lnTo>
                                <a:lnTo>
                                  <a:pt x="125056" y="34988"/>
                                </a:lnTo>
                                <a:lnTo>
                                  <a:pt x="124472" y="35687"/>
                                </a:lnTo>
                                <a:lnTo>
                                  <a:pt x="124498" y="36131"/>
                                </a:lnTo>
                                <a:lnTo>
                                  <a:pt x="124790" y="36385"/>
                                </a:lnTo>
                                <a:lnTo>
                                  <a:pt x="124929" y="36499"/>
                                </a:lnTo>
                                <a:lnTo>
                                  <a:pt x="125082" y="36550"/>
                                </a:lnTo>
                                <a:lnTo>
                                  <a:pt x="125247" y="36550"/>
                                </a:lnTo>
                                <a:lnTo>
                                  <a:pt x="125437" y="36550"/>
                                </a:lnTo>
                                <a:lnTo>
                                  <a:pt x="126822" y="34556"/>
                                </a:lnTo>
                                <a:lnTo>
                                  <a:pt x="127546" y="34150"/>
                                </a:lnTo>
                                <a:lnTo>
                                  <a:pt x="129019" y="34315"/>
                                </a:lnTo>
                                <a:lnTo>
                                  <a:pt x="130797" y="35864"/>
                                </a:lnTo>
                                <a:lnTo>
                                  <a:pt x="131038" y="36893"/>
                                </a:lnTo>
                                <a:lnTo>
                                  <a:pt x="130530" y="38227"/>
                                </a:lnTo>
                                <a:lnTo>
                                  <a:pt x="130657" y="38519"/>
                                </a:lnTo>
                                <a:lnTo>
                                  <a:pt x="130987" y="38646"/>
                                </a:lnTo>
                                <a:lnTo>
                                  <a:pt x="131114" y="38658"/>
                                </a:lnTo>
                                <a:lnTo>
                                  <a:pt x="131140" y="38823"/>
                                </a:lnTo>
                                <a:lnTo>
                                  <a:pt x="131241" y="39103"/>
                                </a:lnTo>
                                <a:lnTo>
                                  <a:pt x="131356" y="39382"/>
                                </a:lnTo>
                                <a:lnTo>
                                  <a:pt x="131660" y="39509"/>
                                </a:lnTo>
                                <a:lnTo>
                                  <a:pt x="131940" y="39408"/>
                                </a:lnTo>
                                <a:lnTo>
                                  <a:pt x="133121" y="38938"/>
                                </a:lnTo>
                                <a:lnTo>
                                  <a:pt x="134150" y="39433"/>
                                </a:lnTo>
                                <a:lnTo>
                                  <a:pt x="135318" y="40678"/>
                                </a:lnTo>
                                <a:lnTo>
                                  <a:pt x="135750" y="41744"/>
                                </a:lnTo>
                                <a:lnTo>
                                  <a:pt x="135089" y="43154"/>
                                </a:lnTo>
                                <a:lnTo>
                                  <a:pt x="135204" y="43472"/>
                                </a:lnTo>
                                <a:lnTo>
                                  <a:pt x="135547" y="43637"/>
                                </a:lnTo>
                                <a:lnTo>
                                  <a:pt x="135699" y="43649"/>
                                </a:lnTo>
                                <a:lnTo>
                                  <a:pt x="135902" y="43649"/>
                                </a:lnTo>
                                <a:lnTo>
                                  <a:pt x="136093" y="43535"/>
                                </a:lnTo>
                                <a:lnTo>
                                  <a:pt x="136829" y="41986"/>
                                </a:lnTo>
                                <a:close/>
                              </a:path>
                              <a:path w="168910" h="149860">
                                <a:moveTo>
                                  <a:pt x="140703" y="47256"/>
                                </a:moveTo>
                                <a:lnTo>
                                  <a:pt x="140423" y="45834"/>
                                </a:lnTo>
                                <a:lnTo>
                                  <a:pt x="138785" y="43815"/>
                                </a:lnTo>
                                <a:lnTo>
                                  <a:pt x="137629" y="43332"/>
                                </a:lnTo>
                                <a:lnTo>
                                  <a:pt x="136118" y="43510"/>
                                </a:lnTo>
                                <a:lnTo>
                                  <a:pt x="135902" y="43776"/>
                                </a:lnTo>
                                <a:lnTo>
                                  <a:pt x="135978" y="44361"/>
                                </a:lnTo>
                                <a:lnTo>
                                  <a:pt x="136232" y="44577"/>
                                </a:lnTo>
                                <a:lnTo>
                                  <a:pt x="137375" y="44450"/>
                                </a:lnTo>
                                <a:lnTo>
                                  <a:pt x="138188" y="44780"/>
                                </a:lnTo>
                                <a:lnTo>
                                  <a:pt x="139369" y="46240"/>
                                </a:lnTo>
                                <a:lnTo>
                                  <a:pt x="139573" y="47269"/>
                                </a:lnTo>
                                <a:lnTo>
                                  <a:pt x="139192" y="48463"/>
                                </a:lnTo>
                                <a:lnTo>
                                  <a:pt x="139344" y="48768"/>
                                </a:lnTo>
                                <a:lnTo>
                                  <a:pt x="139623" y="48856"/>
                                </a:lnTo>
                                <a:lnTo>
                                  <a:pt x="139788" y="48882"/>
                                </a:lnTo>
                                <a:lnTo>
                                  <a:pt x="140017" y="48882"/>
                                </a:lnTo>
                                <a:lnTo>
                                  <a:pt x="140220" y="48742"/>
                                </a:lnTo>
                                <a:lnTo>
                                  <a:pt x="140703" y="47256"/>
                                </a:lnTo>
                                <a:close/>
                              </a:path>
                              <a:path w="168910" h="149860">
                                <a:moveTo>
                                  <a:pt x="142633" y="26187"/>
                                </a:moveTo>
                                <a:lnTo>
                                  <a:pt x="142328" y="25463"/>
                                </a:lnTo>
                                <a:lnTo>
                                  <a:pt x="141909" y="25285"/>
                                </a:lnTo>
                                <a:lnTo>
                                  <a:pt x="140119" y="26035"/>
                                </a:lnTo>
                                <a:lnTo>
                                  <a:pt x="138798" y="25400"/>
                                </a:lnTo>
                                <a:lnTo>
                                  <a:pt x="137299" y="23812"/>
                                </a:lnTo>
                                <a:lnTo>
                                  <a:pt x="136740" y="22479"/>
                                </a:lnTo>
                                <a:lnTo>
                                  <a:pt x="137591" y="20751"/>
                                </a:lnTo>
                                <a:lnTo>
                                  <a:pt x="137439" y="20320"/>
                                </a:lnTo>
                                <a:lnTo>
                                  <a:pt x="137083" y="20154"/>
                                </a:lnTo>
                                <a:lnTo>
                                  <a:pt x="136740" y="19977"/>
                                </a:lnTo>
                                <a:lnTo>
                                  <a:pt x="136309" y="20129"/>
                                </a:lnTo>
                                <a:lnTo>
                                  <a:pt x="135305" y="22148"/>
                                </a:lnTo>
                                <a:lnTo>
                                  <a:pt x="135648" y="24155"/>
                                </a:lnTo>
                                <a:lnTo>
                                  <a:pt x="137934" y="26568"/>
                                </a:lnTo>
                                <a:lnTo>
                                  <a:pt x="139166" y="27101"/>
                                </a:lnTo>
                                <a:lnTo>
                                  <a:pt x="140411" y="27101"/>
                                </a:lnTo>
                                <a:lnTo>
                                  <a:pt x="140982" y="27101"/>
                                </a:lnTo>
                                <a:lnTo>
                                  <a:pt x="141554" y="26987"/>
                                </a:lnTo>
                                <a:lnTo>
                                  <a:pt x="142468" y="26606"/>
                                </a:lnTo>
                                <a:lnTo>
                                  <a:pt x="142633" y="26187"/>
                                </a:lnTo>
                                <a:close/>
                              </a:path>
                              <a:path w="168910" h="149860">
                                <a:moveTo>
                                  <a:pt x="145072" y="122809"/>
                                </a:moveTo>
                                <a:lnTo>
                                  <a:pt x="144170" y="121208"/>
                                </a:lnTo>
                                <a:lnTo>
                                  <a:pt x="143865" y="121132"/>
                                </a:lnTo>
                                <a:lnTo>
                                  <a:pt x="143611" y="121259"/>
                                </a:lnTo>
                                <a:lnTo>
                                  <a:pt x="143370" y="121399"/>
                                </a:lnTo>
                                <a:lnTo>
                                  <a:pt x="143281" y="121716"/>
                                </a:lnTo>
                                <a:lnTo>
                                  <a:pt x="143992" y="122974"/>
                                </a:lnTo>
                                <a:lnTo>
                                  <a:pt x="143967" y="124206"/>
                                </a:lnTo>
                                <a:lnTo>
                                  <a:pt x="142748" y="126060"/>
                                </a:lnTo>
                                <a:lnTo>
                                  <a:pt x="141719" y="126530"/>
                                </a:lnTo>
                                <a:lnTo>
                                  <a:pt x="140322" y="126377"/>
                                </a:lnTo>
                                <a:lnTo>
                                  <a:pt x="140081" y="126580"/>
                                </a:lnTo>
                                <a:lnTo>
                                  <a:pt x="140017" y="127139"/>
                                </a:lnTo>
                                <a:lnTo>
                                  <a:pt x="140220" y="127393"/>
                                </a:lnTo>
                                <a:lnTo>
                                  <a:pt x="140804" y="127444"/>
                                </a:lnTo>
                                <a:lnTo>
                                  <a:pt x="140957" y="127444"/>
                                </a:lnTo>
                                <a:lnTo>
                                  <a:pt x="142278" y="127444"/>
                                </a:lnTo>
                                <a:lnTo>
                                  <a:pt x="143459" y="126822"/>
                                </a:lnTo>
                                <a:lnTo>
                                  <a:pt x="144195" y="125717"/>
                                </a:lnTo>
                                <a:lnTo>
                                  <a:pt x="145021" y="124434"/>
                                </a:lnTo>
                                <a:lnTo>
                                  <a:pt x="145072" y="122809"/>
                                </a:lnTo>
                                <a:close/>
                              </a:path>
                              <a:path w="168910" h="149860">
                                <a:moveTo>
                                  <a:pt x="146405" y="32550"/>
                                </a:moveTo>
                                <a:lnTo>
                                  <a:pt x="146138" y="32207"/>
                                </a:lnTo>
                                <a:lnTo>
                                  <a:pt x="145745" y="32143"/>
                                </a:lnTo>
                                <a:lnTo>
                                  <a:pt x="144881" y="32029"/>
                                </a:lnTo>
                                <a:lnTo>
                                  <a:pt x="144068" y="31445"/>
                                </a:lnTo>
                                <a:lnTo>
                                  <a:pt x="143129" y="29743"/>
                                </a:lnTo>
                                <a:lnTo>
                                  <a:pt x="143052" y="28829"/>
                                </a:lnTo>
                                <a:lnTo>
                                  <a:pt x="143395" y="28054"/>
                                </a:lnTo>
                                <a:lnTo>
                                  <a:pt x="143560" y="27711"/>
                                </a:lnTo>
                                <a:lnTo>
                                  <a:pt x="143395" y="27292"/>
                                </a:lnTo>
                                <a:lnTo>
                                  <a:pt x="142697" y="26974"/>
                                </a:lnTo>
                                <a:lnTo>
                                  <a:pt x="142278" y="27139"/>
                                </a:lnTo>
                                <a:lnTo>
                                  <a:pt x="141605" y="28663"/>
                                </a:lnTo>
                                <a:lnTo>
                                  <a:pt x="141693" y="30035"/>
                                </a:lnTo>
                                <a:lnTo>
                                  <a:pt x="143052" y="32499"/>
                                </a:lnTo>
                                <a:lnTo>
                                  <a:pt x="144246" y="33350"/>
                                </a:lnTo>
                                <a:lnTo>
                                  <a:pt x="145554" y="33528"/>
                                </a:lnTo>
                                <a:lnTo>
                                  <a:pt x="145999" y="33540"/>
                                </a:lnTo>
                                <a:lnTo>
                                  <a:pt x="146304" y="33286"/>
                                </a:lnTo>
                                <a:lnTo>
                                  <a:pt x="146342" y="32931"/>
                                </a:lnTo>
                                <a:lnTo>
                                  <a:pt x="146405" y="32550"/>
                                </a:lnTo>
                                <a:close/>
                              </a:path>
                              <a:path w="168910" h="149860">
                                <a:moveTo>
                                  <a:pt x="147942" y="143344"/>
                                </a:moveTo>
                                <a:lnTo>
                                  <a:pt x="147726" y="142963"/>
                                </a:lnTo>
                                <a:lnTo>
                                  <a:pt x="145681" y="142443"/>
                                </a:lnTo>
                                <a:lnTo>
                                  <a:pt x="143941" y="143078"/>
                                </a:lnTo>
                                <a:lnTo>
                                  <a:pt x="141668" y="145986"/>
                                </a:lnTo>
                                <a:lnTo>
                                  <a:pt x="141465" y="147866"/>
                                </a:lnTo>
                                <a:lnTo>
                                  <a:pt x="142417" y="149656"/>
                                </a:lnTo>
                                <a:lnTo>
                                  <a:pt x="142659" y="149783"/>
                                </a:lnTo>
                                <a:lnTo>
                                  <a:pt x="142900" y="149783"/>
                                </a:lnTo>
                                <a:lnTo>
                                  <a:pt x="143116" y="149758"/>
                                </a:lnTo>
                                <a:lnTo>
                                  <a:pt x="143560" y="149529"/>
                                </a:lnTo>
                                <a:lnTo>
                                  <a:pt x="143687" y="149110"/>
                                </a:lnTo>
                                <a:lnTo>
                                  <a:pt x="142824" y="147497"/>
                                </a:lnTo>
                                <a:lnTo>
                                  <a:pt x="143256" y="146177"/>
                                </a:lnTo>
                                <a:lnTo>
                                  <a:pt x="144513" y="144576"/>
                                </a:lnTo>
                                <a:lnTo>
                                  <a:pt x="145656" y="143852"/>
                                </a:lnTo>
                                <a:lnTo>
                                  <a:pt x="147383" y="144297"/>
                                </a:lnTo>
                                <a:lnTo>
                                  <a:pt x="147751" y="144068"/>
                                </a:lnTo>
                                <a:lnTo>
                                  <a:pt x="147942" y="143344"/>
                                </a:lnTo>
                                <a:close/>
                              </a:path>
                              <a:path w="168910" h="149860">
                                <a:moveTo>
                                  <a:pt x="150812" y="111887"/>
                                </a:moveTo>
                                <a:lnTo>
                                  <a:pt x="150533" y="110490"/>
                                </a:lnTo>
                                <a:lnTo>
                                  <a:pt x="149339" y="109296"/>
                                </a:lnTo>
                                <a:lnTo>
                                  <a:pt x="149009" y="109283"/>
                                </a:lnTo>
                                <a:lnTo>
                                  <a:pt x="148602" y="109689"/>
                                </a:lnTo>
                                <a:lnTo>
                                  <a:pt x="148602" y="110020"/>
                                </a:lnTo>
                                <a:lnTo>
                                  <a:pt x="149491" y="110921"/>
                                </a:lnTo>
                                <a:lnTo>
                                  <a:pt x="149694" y="111912"/>
                                </a:lnTo>
                                <a:lnTo>
                                  <a:pt x="148945" y="113893"/>
                                </a:lnTo>
                                <a:lnTo>
                                  <a:pt x="148005" y="114617"/>
                                </a:lnTo>
                                <a:lnTo>
                                  <a:pt x="146646" y="114719"/>
                                </a:lnTo>
                                <a:lnTo>
                                  <a:pt x="146431" y="114973"/>
                                </a:lnTo>
                                <a:lnTo>
                                  <a:pt x="146469" y="115531"/>
                                </a:lnTo>
                                <a:lnTo>
                                  <a:pt x="146697" y="115735"/>
                                </a:lnTo>
                                <a:lnTo>
                                  <a:pt x="146964" y="115735"/>
                                </a:lnTo>
                                <a:lnTo>
                                  <a:pt x="148475" y="115633"/>
                                </a:lnTo>
                                <a:lnTo>
                                  <a:pt x="149783" y="114642"/>
                                </a:lnTo>
                                <a:lnTo>
                                  <a:pt x="150812" y="111887"/>
                                </a:lnTo>
                                <a:close/>
                              </a:path>
                              <a:path w="168910" h="149860">
                                <a:moveTo>
                                  <a:pt x="151536" y="136537"/>
                                </a:moveTo>
                                <a:lnTo>
                                  <a:pt x="151371" y="135775"/>
                                </a:lnTo>
                                <a:lnTo>
                                  <a:pt x="151003" y="135521"/>
                                </a:lnTo>
                                <a:lnTo>
                                  <a:pt x="149136" y="135902"/>
                                </a:lnTo>
                                <a:lnTo>
                                  <a:pt x="147904" y="137058"/>
                                </a:lnTo>
                                <a:lnTo>
                                  <a:pt x="146888" y="140182"/>
                                </a:lnTo>
                                <a:lnTo>
                                  <a:pt x="147205" y="141782"/>
                                </a:lnTo>
                                <a:lnTo>
                                  <a:pt x="148374" y="143065"/>
                                </a:lnTo>
                                <a:lnTo>
                                  <a:pt x="148564" y="143141"/>
                                </a:lnTo>
                                <a:lnTo>
                                  <a:pt x="148755" y="143141"/>
                                </a:lnTo>
                                <a:lnTo>
                                  <a:pt x="148920" y="143141"/>
                                </a:lnTo>
                                <a:lnTo>
                                  <a:pt x="149098" y="143078"/>
                                </a:lnTo>
                                <a:lnTo>
                                  <a:pt x="149529" y="142684"/>
                                </a:lnTo>
                                <a:lnTo>
                                  <a:pt x="149542" y="142240"/>
                                </a:lnTo>
                                <a:lnTo>
                                  <a:pt x="148602" y="141211"/>
                                </a:lnTo>
                                <a:lnTo>
                                  <a:pt x="148399" y="140119"/>
                                </a:lnTo>
                                <a:lnTo>
                                  <a:pt x="148755" y="139052"/>
                                </a:lnTo>
                                <a:lnTo>
                                  <a:pt x="149098" y="137972"/>
                                </a:lnTo>
                                <a:lnTo>
                                  <a:pt x="149923" y="137185"/>
                                </a:lnTo>
                                <a:lnTo>
                                  <a:pt x="151282" y="136918"/>
                                </a:lnTo>
                                <a:lnTo>
                                  <a:pt x="151536" y="136537"/>
                                </a:lnTo>
                                <a:close/>
                              </a:path>
                              <a:path w="168910" h="149860">
                                <a:moveTo>
                                  <a:pt x="153174" y="70612"/>
                                </a:moveTo>
                                <a:lnTo>
                                  <a:pt x="152438" y="67691"/>
                                </a:lnTo>
                                <a:lnTo>
                                  <a:pt x="151193" y="66294"/>
                                </a:lnTo>
                                <a:lnTo>
                                  <a:pt x="149898" y="66370"/>
                                </a:lnTo>
                                <a:lnTo>
                                  <a:pt x="150736" y="65646"/>
                                </a:lnTo>
                                <a:lnTo>
                                  <a:pt x="151091" y="63893"/>
                                </a:lnTo>
                                <a:lnTo>
                                  <a:pt x="149694" y="60833"/>
                                </a:lnTo>
                                <a:lnTo>
                                  <a:pt x="148196" y="60007"/>
                                </a:lnTo>
                                <a:lnTo>
                                  <a:pt x="147091" y="60185"/>
                                </a:lnTo>
                                <a:lnTo>
                                  <a:pt x="147637" y="59423"/>
                                </a:lnTo>
                                <a:lnTo>
                                  <a:pt x="147777" y="58039"/>
                                </a:lnTo>
                                <a:lnTo>
                                  <a:pt x="146532" y="55397"/>
                                </a:lnTo>
                                <a:lnTo>
                                  <a:pt x="145072" y="54419"/>
                                </a:lnTo>
                                <a:lnTo>
                                  <a:pt x="144233" y="54356"/>
                                </a:lnTo>
                                <a:lnTo>
                                  <a:pt x="144589" y="53644"/>
                                </a:lnTo>
                                <a:lnTo>
                                  <a:pt x="144487" y="51968"/>
                                </a:lnTo>
                                <a:lnTo>
                                  <a:pt x="142875" y="49568"/>
                                </a:lnTo>
                                <a:lnTo>
                                  <a:pt x="141643" y="48958"/>
                                </a:lnTo>
                                <a:lnTo>
                                  <a:pt x="140258" y="49034"/>
                                </a:lnTo>
                                <a:lnTo>
                                  <a:pt x="139966" y="49060"/>
                                </a:lnTo>
                                <a:lnTo>
                                  <a:pt x="139738" y="49314"/>
                                </a:lnTo>
                                <a:lnTo>
                                  <a:pt x="139776" y="49898"/>
                                </a:lnTo>
                                <a:lnTo>
                                  <a:pt x="140030" y="50126"/>
                                </a:lnTo>
                                <a:lnTo>
                                  <a:pt x="140322" y="50101"/>
                                </a:lnTo>
                                <a:lnTo>
                                  <a:pt x="141338" y="50050"/>
                                </a:lnTo>
                                <a:lnTo>
                                  <a:pt x="142189" y="50469"/>
                                </a:lnTo>
                                <a:lnTo>
                                  <a:pt x="143383" y="52235"/>
                                </a:lnTo>
                                <a:lnTo>
                                  <a:pt x="143459" y="53530"/>
                                </a:lnTo>
                                <a:lnTo>
                                  <a:pt x="143268" y="53911"/>
                                </a:lnTo>
                                <a:lnTo>
                                  <a:pt x="142913" y="54190"/>
                                </a:lnTo>
                                <a:lnTo>
                                  <a:pt x="142646" y="54394"/>
                                </a:lnTo>
                                <a:lnTo>
                                  <a:pt x="142290" y="54686"/>
                                </a:lnTo>
                                <a:lnTo>
                                  <a:pt x="142240" y="55194"/>
                                </a:lnTo>
                                <a:lnTo>
                                  <a:pt x="142519" y="55549"/>
                                </a:lnTo>
                                <a:lnTo>
                                  <a:pt x="142671" y="55753"/>
                                </a:lnTo>
                                <a:lnTo>
                                  <a:pt x="142913" y="55854"/>
                                </a:lnTo>
                                <a:lnTo>
                                  <a:pt x="143154" y="55854"/>
                                </a:lnTo>
                                <a:lnTo>
                                  <a:pt x="143332" y="55854"/>
                                </a:lnTo>
                                <a:lnTo>
                                  <a:pt x="143510" y="55791"/>
                                </a:lnTo>
                                <a:lnTo>
                                  <a:pt x="143662" y="55676"/>
                                </a:lnTo>
                                <a:lnTo>
                                  <a:pt x="143929" y="55460"/>
                                </a:lnTo>
                                <a:lnTo>
                                  <a:pt x="144627" y="55422"/>
                                </a:lnTo>
                                <a:lnTo>
                                  <a:pt x="145757" y="56172"/>
                                </a:lnTo>
                                <a:lnTo>
                                  <a:pt x="146672" y="58140"/>
                                </a:lnTo>
                                <a:lnTo>
                                  <a:pt x="146570" y="59118"/>
                                </a:lnTo>
                                <a:lnTo>
                                  <a:pt x="145796" y="60223"/>
                                </a:lnTo>
                                <a:lnTo>
                                  <a:pt x="145846" y="60540"/>
                                </a:lnTo>
                                <a:lnTo>
                                  <a:pt x="146075" y="60706"/>
                                </a:lnTo>
                                <a:lnTo>
                                  <a:pt x="146164" y="61175"/>
                                </a:lnTo>
                                <a:lnTo>
                                  <a:pt x="146456" y="61391"/>
                                </a:lnTo>
                                <a:lnTo>
                                  <a:pt x="148094" y="61137"/>
                                </a:lnTo>
                                <a:lnTo>
                                  <a:pt x="148996" y="61963"/>
                                </a:lnTo>
                                <a:lnTo>
                                  <a:pt x="149771" y="63652"/>
                                </a:lnTo>
                                <a:lnTo>
                                  <a:pt x="149834" y="64947"/>
                                </a:lnTo>
                                <a:lnTo>
                                  <a:pt x="148539" y="66065"/>
                                </a:lnTo>
                                <a:lnTo>
                                  <a:pt x="148513" y="66421"/>
                                </a:lnTo>
                                <a:lnTo>
                                  <a:pt x="148704" y="66649"/>
                                </a:lnTo>
                                <a:lnTo>
                                  <a:pt x="148729" y="67221"/>
                                </a:lnTo>
                                <a:lnTo>
                                  <a:pt x="148971" y="67424"/>
                                </a:lnTo>
                                <a:lnTo>
                                  <a:pt x="150761" y="67335"/>
                                </a:lnTo>
                                <a:lnTo>
                                  <a:pt x="151574" y="68414"/>
                                </a:lnTo>
                                <a:lnTo>
                                  <a:pt x="152095" y="70459"/>
                                </a:lnTo>
                                <a:lnTo>
                                  <a:pt x="151777" y="71831"/>
                                </a:lnTo>
                                <a:lnTo>
                                  <a:pt x="150202" y="72580"/>
                                </a:lnTo>
                                <a:lnTo>
                                  <a:pt x="150088" y="72885"/>
                                </a:lnTo>
                                <a:lnTo>
                                  <a:pt x="150304" y="73329"/>
                                </a:lnTo>
                                <a:lnTo>
                                  <a:pt x="150482" y="73431"/>
                                </a:lnTo>
                                <a:lnTo>
                                  <a:pt x="150672" y="73431"/>
                                </a:lnTo>
                                <a:lnTo>
                                  <a:pt x="150825" y="73418"/>
                                </a:lnTo>
                                <a:lnTo>
                                  <a:pt x="152730" y="72504"/>
                                </a:lnTo>
                                <a:lnTo>
                                  <a:pt x="153174" y="70612"/>
                                </a:lnTo>
                                <a:close/>
                              </a:path>
                              <a:path w="168910" h="149860">
                                <a:moveTo>
                                  <a:pt x="153479" y="104736"/>
                                </a:moveTo>
                                <a:lnTo>
                                  <a:pt x="152958" y="103212"/>
                                </a:lnTo>
                                <a:lnTo>
                                  <a:pt x="151434" y="102222"/>
                                </a:lnTo>
                                <a:lnTo>
                                  <a:pt x="151117" y="102285"/>
                                </a:lnTo>
                                <a:lnTo>
                                  <a:pt x="150964" y="102527"/>
                                </a:lnTo>
                                <a:lnTo>
                                  <a:pt x="150799" y="102755"/>
                                </a:lnTo>
                                <a:lnTo>
                                  <a:pt x="150876" y="103085"/>
                                </a:lnTo>
                                <a:lnTo>
                                  <a:pt x="152184" y="103936"/>
                                </a:lnTo>
                                <a:lnTo>
                                  <a:pt x="152285" y="105092"/>
                                </a:lnTo>
                                <a:lnTo>
                                  <a:pt x="151714" y="106895"/>
                                </a:lnTo>
                                <a:lnTo>
                                  <a:pt x="150825" y="107861"/>
                                </a:lnTo>
                                <a:lnTo>
                                  <a:pt x="149542" y="107810"/>
                                </a:lnTo>
                                <a:lnTo>
                                  <a:pt x="149250" y="107810"/>
                                </a:lnTo>
                                <a:lnTo>
                                  <a:pt x="149009" y="108038"/>
                                </a:lnTo>
                                <a:lnTo>
                                  <a:pt x="148996" y="108610"/>
                                </a:lnTo>
                                <a:lnTo>
                                  <a:pt x="149225" y="108839"/>
                                </a:lnTo>
                                <a:lnTo>
                                  <a:pt x="149606" y="108851"/>
                                </a:lnTo>
                                <a:lnTo>
                                  <a:pt x="151384" y="108851"/>
                                </a:lnTo>
                                <a:lnTo>
                                  <a:pt x="152590" y="107543"/>
                                </a:lnTo>
                                <a:lnTo>
                                  <a:pt x="153479" y="104736"/>
                                </a:lnTo>
                                <a:close/>
                              </a:path>
                              <a:path w="168910" h="149860">
                                <a:moveTo>
                                  <a:pt x="153581" y="39776"/>
                                </a:moveTo>
                                <a:lnTo>
                                  <a:pt x="153466" y="39395"/>
                                </a:lnTo>
                                <a:lnTo>
                                  <a:pt x="153339" y="39027"/>
                                </a:lnTo>
                                <a:lnTo>
                                  <a:pt x="152946" y="38823"/>
                                </a:lnTo>
                                <a:lnTo>
                                  <a:pt x="151193" y="39395"/>
                                </a:lnTo>
                                <a:lnTo>
                                  <a:pt x="149999" y="38696"/>
                                </a:lnTo>
                                <a:lnTo>
                                  <a:pt x="148463" y="36842"/>
                                </a:lnTo>
                                <a:lnTo>
                                  <a:pt x="148285" y="35471"/>
                                </a:lnTo>
                                <a:lnTo>
                                  <a:pt x="148869" y="34391"/>
                                </a:lnTo>
                                <a:lnTo>
                                  <a:pt x="149059" y="34061"/>
                                </a:lnTo>
                                <a:lnTo>
                                  <a:pt x="148932" y="33629"/>
                                </a:lnTo>
                                <a:lnTo>
                                  <a:pt x="148247" y="33248"/>
                                </a:lnTo>
                                <a:lnTo>
                                  <a:pt x="147815" y="33375"/>
                                </a:lnTo>
                                <a:lnTo>
                                  <a:pt x="146761" y="35306"/>
                                </a:lnTo>
                                <a:lnTo>
                                  <a:pt x="147002" y="37299"/>
                                </a:lnTo>
                                <a:lnTo>
                                  <a:pt x="149161" y="39903"/>
                                </a:lnTo>
                                <a:lnTo>
                                  <a:pt x="150406" y="40500"/>
                                </a:lnTo>
                                <a:lnTo>
                                  <a:pt x="151701" y="40500"/>
                                </a:lnTo>
                                <a:lnTo>
                                  <a:pt x="152133" y="40500"/>
                                </a:lnTo>
                                <a:lnTo>
                                  <a:pt x="152577" y="40436"/>
                                </a:lnTo>
                                <a:lnTo>
                                  <a:pt x="153377" y="40170"/>
                                </a:lnTo>
                                <a:lnTo>
                                  <a:pt x="153581" y="39776"/>
                                </a:lnTo>
                                <a:close/>
                              </a:path>
                              <a:path w="168910" h="149860">
                                <a:moveTo>
                                  <a:pt x="156298" y="129247"/>
                                </a:moveTo>
                                <a:lnTo>
                                  <a:pt x="156260" y="128485"/>
                                </a:lnTo>
                                <a:lnTo>
                                  <a:pt x="155930" y="128193"/>
                                </a:lnTo>
                                <a:lnTo>
                                  <a:pt x="154127" y="128282"/>
                                </a:lnTo>
                                <a:lnTo>
                                  <a:pt x="152831" y="129159"/>
                                </a:lnTo>
                                <a:lnTo>
                                  <a:pt x="152095" y="130530"/>
                                </a:lnTo>
                                <a:lnTo>
                                  <a:pt x="151358" y="131940"/>
                                </a:lnTo>
                                <a:lnTo>
                                  <a:pt x="151358" y="133578"/>
                                </a:lnTo>
                                <a:lnTo>
                                  <a:pt x="152107" y="134835"/>
                                </a:lnTo>
                                <a:lnTo>
                                  <a:pt x="152247" y="135051"/>
                                </a:lnTo>
                                <a:lnTo>
                                  <a:pt x="152476" y="135166"/>
                                </a:lnTo>
                                <a:lnTo>
                                  <a:pt x="152704" y="135166"/>
                                </a:lnTo>
                                <a:lnTo>
                                  <a:pt x="152831" y="135166"/>
                                </a:lnTo>
                                <a:lnTo>
                                  <a:pt x="153390" y="134874"/>
                                </a:lnTo>
                                <a:lnTo>
                                  <a:pt x="153492" y="134442"/>
                                </a:lnTo>
                                <a:lnTo>
                                  <a:pt x="153289" y="134124"/>
                                </a:lnTo>
                                <a:lnTo>
                                  <a:pt x="152793" y="133286"/>
                                </a:lnTo>
                                <a:lnTo>
                                  <a:pt x="152793" y="132156"/>
                                </a:lnTo>
                                <a:lnTo>
                                  <a:pt x="153822" y="130225"/>
                                </a:lnTo>
                                <a:lnTo>
                                  <a:pt x="154686" y="129641"/>
                                </a:lnTo>
                                <a:lnTo>
                                  <a:pt x="156006" y="129565"/>
                                </a:lnTo>
                                <a:lnTo>
                                  <a:pt x="156298" y="129247"/>
                                </a:lnTo>
                                <a:close/>
                              </a:path>
                              <a:path w="168910" h="149860">
                                <a:moveTo>
                                  <a:pt x="156311" y="46647"/>
                                </a:moveTo>
                                <a:lnTo>
                                  <a:pt x="156133" y="46240"/>
                                </a:lnTo>
                                <a:lnTo>
                                  <a:pt x="154965" y="45745"/>
                                </a:lnTo>
                                <a:lnTo>
                                  <a:pt x="154317" y="44983"/>
                                </a:lnTo>
                                <a:lnTo>
                                  <a:pt x="153771" y="43192"/>
                                </a:lnTo>
                                <a:lnTo>
                                  <a:pt x="153873" y="42329"/>
                                </a:lnTo>
                                <a:lnTo>
                                  <a:pt x="154520" y="41363"/>
                                </a:lnTo>
                                <a:lnTo>
                                  <a:pt x="154432" y="40919"/>
                                </a:lnTo>
                                <a:lnTo>
                                  <a:pt x="153797" y="40500"/>
                                </a:lnTo>
                                <a:lnTo>
                                  <a:pt x="153352" y="40589"/>
                                </a:lnTo>
                                <a:lnTo>
                                  <a:pt x="152488" y="41897"/>
                                </a:lnTo>
                                <a:lnTo>
                                  <a:pt x="152323" y="43192"/>
                                </a:lnTo>
                                <a:lnTo>
                                  <a:pt x="153098" y="45770"/>
                                </a:lnTo>
                                <a:lnTo>
                                  <a:pt x="154051" y="46875"/>
                                </a:lnTo>
                                <a:lnTo>
                                  <a:pt x="155333" y="47421"/>
                                </a:lnTo>
                                <a:lnTo>
                                  <a:pt x="155511" y="47434"/>
                                </a:lnTo>
                                <a:lnTo>
                                  <a:pt x="155778" y="47434"/>
                                </a:lnTo>
                                <a:lnTo>
                                  <a:pt x="156044" y="47269"/>
                                </a:lnTo>
                                <a:lnTo>
                                  <a:pt x="156311" y="46647"/>
                                </a:lnTo>
                                <a:close/>
                              </a:path>
                              <a:path w="168910" h="149860">
                                <a:moveTo>
                                  <a:pt x="159677" y="121475"/>
                                </a:moveTo>
                                <a:lnTo>
                                  <a:pt x="159512" y="120726"/>
                                </a:lnTo>
                                <a:lnTo>
                                  <a:pt x="159143" y="120484"/>
                                </a:lnTo>
                                <a:lnTo>
                                  <a:pt x="157289" y="120878"/>
                                </a:lnTo>
                                <a:lnTo>
                                  <a:pt x="156083" y="122059"/>
                                </a:lnTo>
                                <a:lnTo>
                                  <a:pt x="155168" y="125209"/>
                                </a:lnTo>
                                <a:lnTo>
                                  <a:pt x="155549" y="126847"/>
                                </a:lnTo>
                                <a:lnTo>
                                  <a:pt x="156768" y="128054"/>
                                </a:lnTo>
                                <a:lnTo>
                                  <a:pt x="156946" y="128117"/>
                                </a:lnTo>
                                <a:lnTo>
                                  <a:pt x="157124" y="128117"/>
                                </a:lnTo>
                                <a:lnTo>
                                  <a:pt x="157302" y="128117"/>
                                </a:lnTo>
                                <a:lnTo>
                                  <a:pt x="157480" y="128054"/>
                                </a:lnTo>
                                <a:lnTo>
                                  <a:pt x="157899" y="127635"/>
                                </a:lnTo>
                                <a:lnTo>
                                  <a:pt x="157886" y="127190"/>
                                </a:lnTo>
                                <a:lnTo>
                                  <a:pt x="156908" y="126212"/>
                                </a:lnTo>
                                <a:lnTo>
                                  <a:pt x="156654" y="125107"/>
                                </a:lnTo>
                                <a:lnTo>
                                  <a:pt x="157289" y="122923"/>
                                </a:lnTo>
                                <a:lnTo>
                                  <a:pt x="158064" y="122148"/>
                                </a:lnTo>
                                <a:lnTo>
                                  <a:pt x="159435" y="121843"/>
                                </a:lnTo>
                                <a:lnTo>
                                  <a:pt x="159677" y="121475"/>
                                </a:lnTo>
                                <a:close/>
                              </a:path>
                              <a:path w="168910" h="149860">
                                <a:moveTo>
                                  <a:pt x="161455" y="53987"/>
                                </a:moveTo>
                                <a:lnTo>
                                  <a:pt x="161188" y="53632"/>
                                </a:lnTo>
                                <a:lnTo>
                                  <a:pt x="160807" y="53581"/>
                                </a:lnTo>
                                <a:lnTo>
                                  <a:pt x="159880" y="53428"/>
                                </a:lnTo>
                                <a:lnTo>
                                  <a:pt x="159054" y="52768"/>
                                </a:lnTo>
                                <a:lnTo>
                                  <a:pt x="158165" y="50888"/>
                                </a:lnTo>
                                <a:lnTo>
                                  <a:pt x="158191" y="49847"/>
                                </a:lnTo>
                                <a:lnTo>
                                  <a:pt x="158864" y="48717"/>
                                </a:lnTo>
                                <a:lnTo>
                                  <a:pt x="158762" y="48285"/>
                                </a:lnTo>
                                <a:lnTo>
                                  <a:pt x="158102" y="47891"/>
                                </a:lnTo>
                                <a:lnTo>
                                  <a:pt x="157670" y="47993"/>
                                </a:lnTo>
                                <a:lnTo>
                                  <a:pt x="156756" y="49530"/>
                                </a:lnTo>
                                <a:lnTo>
                                  <a:pt x="156705" y="51054"/>
                                </a:lnTo>
                                <a:lnTo>
                                  <a:pt x="157975" y="53784"/>
                                </a:lnTo>
                                <a:lnTo>
                                  <a:pt x="159194" y="54737"/>
                                </a:lnTo>
                                <a:lnTo>
                                  <a:pt x="160629" y="54965"/>
                                </a:lnTo>
                                <a:lnTo>
                                  <a:pt x="161048" y="54965"/>
                                </a:lnTo>
                                <a:lnTo>
                                  <a:pt x="161340" y="54724"/>
                                </a:lnTo>
                                <a:lnTo>
                                  <a:pt x="161455" y="53987"/>
                                </a:lnTo>
                                <a:close/>
                              </a:path>
                              <a:path w="168910" h="149860">
                                <a:moveTo>
                                  <a:pt x="163715" y="113195"/>
                                </a:moveTo>
                                <a:lnTo>
                                  <a:pt x="163690" y="112407"/>
                                </a:lnTo>
                                <a:lnTo>
                                  <a:pt x="163360" y="112102"/>
                                </a:lnTo>
                                <a:lnTo>
                                  <a:pt x="161124" y="112191"/>
                                </a:lnTo>
                                <a:lnTo>
                                  <a:pt x="159588" y="113487"/>
                                </a:lnTo>
                                <a:lnTo>
                                  <a:pt x="158496" y="117335"/>
                                </a:lnTo>
                                <a:lnTo>
                                  <a:pt x="159118" y="119214"/>
                                </a:lnTo>
                                <a:lnTo>
                                  <a:pt x="160743" y="120307"/>
                                </a:lnTo>
                                <a:lnTo>
                                  <a:pt x="160883" y="120345"/>
                                </a:lnTo>
                                <a:lnTo>
                                  <a:pt x="161023" y="120345"/>
                                </a:lnTo>
                                <a:lnTo>
                                  <a:pt x="161251" y="120345"/>
                                </a:lnTo>
                                <a:lnTo>
                                  <a:pt x="161480" y="120230"/>
                                </a:lnTo>
                                <a:lnTo>
                                  <a:pt x="161836" y="119697"/>
                                </a:lnTo>
                                <a:lnTo>
                                  <a:pt x="161747" y="119253"/>
                                </a:lnTo>
                                <a:lnTo>
                                  <a:pt x="160223" y="118237"/>
                                </a:lnTo>
                                <a:lnTo>
                                  <a:pt x="160108" y="116852"/>
                                </a:lnTo>
                                <a:lnTo>
                                  <a:pt x="160693" y="114808"/>
                                </a:lnTo>
                                <a:lnTo>
                                  <a:pt x="161544" y="113601"/>
                                </a:lnTo>
                                <a:lnTo>
                                  <a:pt x="163017" y="113550"/>
                                </a:lnTo>
                                <a:lnTo>
                                  <a:pt x="163410" y="113525"/>
                                </a:lnTo>
                                <a:lnTo>
                                  <a:pt x="163715" y="113195"/>
                                </a:lnTo>
                                <a:close/>
                              </a:path>
                              <a:path w="168910" h="149860">
                                <a:moveTo>
                                  <a:pt x="164045" y="62191"/>
                                </a:moveTo>
                                <a:lnTo>
                                  <a:pt x="163791" y="61810"/>
                                </a:lnTo>
                                <a:lnTo>
                                  <a:pt x="162369" y="61506"/>
                                </a:lnTo>
                                <a:lnTo>
                                  <a:pt x="161594" y="60667"/>
                                </a:lnTo>
                                <a:lnTo>
                                  <a:pt x="161353" y="59486"/>
                                </a:lnTo>
                                <a:lnTo>
                                  <a:pt x="161074" y="58242"/>
                                </a:lnTo>
                                <a:lnTo>
                                  <a:pt x="161493" y="56997"/>
                                </a:lnTo>
                                <a:lnTo>
                                  <a:pt x="162725" y="56083"/>
                                </a:lnTo>
                                <a:lnTo>
                                  <a:pt x="162788" y="55638"/>
                                </a:lnTo>
                                <a:lnTo>
                                  <a:pt x="162318" y="55003"/>
                                </a:lnTo>
                                <a:lnTo>
                                  <a:pt x="161874" y="54927"/>
                                </a:lnTo>
                                <a:lnTo>
                                  <a:pt x="160197" y="56172"/>
                                </a:lnTo>
                                <a:lnTo>
                                  <a:pt x="159562" y="57988"/>
                                </a:lnTo>
                                <a:lnTo>
                                  <a:pt x="160312" y="61506"/>
                                </a:lnTo>
                                <a:lnTo>
                                  <a:pt x="161518" y="62776"/>
                                </a:lnTo>
                                <a:lnTo>
                                  <a:pt x="163156" y="63144"/>
                                </a:lnTo>
                                <a:lnTo>
                                  <a:pt x="163588" y="63144"/>
                                </a:lnTo>
                                <a:lnTo>
                                  <a:pt x="163880" y="62915"/>
                                </a:lnTo>
                                <a:lnTo>
                                  <a:pt x="164045" y="62191"/>
                                </a:lnTo>
                                <a:close/>
                              </a:path>
                              <a:path w="168910" h="149860">
                                <a:moveTo>
                                  <a:pt x="166281" y="70408"/>
                                </a:moveTo>
                                <a:lnTo>
                                  <a:pt x="166128" y="69989"/>
                                </a:lnTo>
                                <a:lnTo>
                                  <a:pt x="164871" y="69367"/>
                                </a:lnTo>
                                <a:lnTo>
                                  <a:pt x="164249" y="68414"/>
                                </a:lnTo>
                                <a:lnTo>
                                  <a:pt x="164045" y="66268"/>
                                </a:lnTo>
                                <a:lnTo>
                                  <a:pt x="164452" y="65303"/>
                                </a:lnTo>
                                <a:lnTo>
                                  <a:pt x="165214" y="64719"/>
                                </a:lnTo>
                                <a:lnTo>
                                  <a:pt x="165531" y="64490"/>
                                </a:lnTo>
                                <a:lnTo>
                                  <a:pt x="165582" y="64046"/>
                                </a:lnTo>
                                <a:lnTo>
                                  <a:pt x="165354" y="63728"/>
                                </a:lnTo>
                                <a:lnTo>
                                  <a:pt x="165112" y="63423"/>
                                </a:lnTo>
                                <a:lnTo>
                                  <a:pt x="164668" y="63360"/>
                                </a:lnTo>
                                <a:lnTo>
                                  <a:pt x="163195" y="64477"/>
                                </a:lnTo>
                                <a:lnTo>
                                  <a:pt x="162598" y="65913"/>
                                </a:lnTo>
                                <a:lnTo>
                                  <a:pt x="162890" y="69037"/>
                                </a:lnTo>
                                <a:lnTo>
                                  <a:pt x="163817" y="70421"/>
                                </a:lnTo>
                                <a:lnTo>
                                  <a:pt x="165252" y="71132"/>
                                </a:lnTo>
                                <a:lnTo>
                                  <a:pt x="165468" y="71158"/>
                                </a:lnTo>
                                <a:lnTo>
                                  <a:pt x="165735" y="71158"/>
                                </a:lnTo>
                                <a:lnTo>
                                  <a:pt x="165976" y="71018"/>
                                </a:lnTo>
                                <a:lnTo>
                                  <a:pt x="166281" y="70408"/>
                                </a:lnTo>
                                <a:close/>
                              </a:path>
                              <a:path w="168910" h="149860">
                                <a:moveTo>
                                  <a:pt x="167297" y="97205"/>
                                </a:moveTo>
                                <a:lnTo>
                                  <a:pt x="166954" y="96494"/>
                                </a:lnTo>
                                <a:lnTo>
                                  <a:pt x="166535" y="96342"/>
                                </a:lnTo>
                                <a:lnTo>
                                  <a:pt x="164744" y="97193"/>
                                </a:lnTo>
                                <a:lnTo>
                                  <a:pt x="163791" y="98666"/>
                                </a:lnTo>
                                <a:lnTo>
                                  <a:pt x="163626" y="102069"/>
                                </a:lnTo>
                                <a:lnTo>
                                  <a:pt x="164414" y="103619"/>
                                </a:lnTo>
                                <a:lnTo>
                                  <a:pt x="165849" y="104482"/>
                                </a:lnTo>
                                <a:lnTo>
                                  <a:pt x="164122" y="104825"/>
                                </a:lnTo>
                                <a:lnTo>
                                  <a:pt x="162890" y="106032"/>
                                </a:lnTo>
                                <a:lnTo>
                                  <a:pt x="161988" y="109296"/>
                                </a:lnTo>
                                <a:lnTo>
                                  <a:pt x="162420" y="110985"/>
                                </a:lnTo>
                                <a:lnTo>
                                  <a:pt x="163728" y="112191"/>
                                </a:lnTo>
                                <a:lnTo>
                                  <a:pt x="163893" y="112255"/>
                                </a:lnTo>
                                <a:lnTo>
                                  <a:pt x="164058" y="112255"/>
                                </a:lnTo>
                                <a:lnTo>
                                  <a:pt x="164236" y="112255"/>
                                </a:lnTo>
                                <a:lnTo>
                                  <a:pt x="164426" y="112179"/>
                                </a:lnTo>
                                <a:lnTo>
                                  <a:pt x="164820" y="111760"/>
                                </a:lnTo>
                                <a:lnTo>
                                  <a:pt x="164807" y="111328"/>
                                </a:lnTo>
                                <a:lnTo>
                                  <a:pt x="163741" y="110324"/>
                                </a:lnTo>
                                <a:lnTo>
                                  <a:pt x="163449" y="109169"/>
                                </a:lnTo>
                                <a:lnTo>
                                  <a:pt x="164084" y="106883"/>
                                </a:lnTo>
                                <a:lnTo>
                                  <a:pt x="164896" y="106070"/>
                                </a:lnTo>
                                <a:lnTo>
                                  <a:pt x="165950" y="105854"/>
                                </a:lnTo>
                                <a:lnTo>
                                  <a:pt x="166319" y="105765"/>
                                </a:lnTo>
                                <a:lnTo>
                                  <a:pt x="166560" y="105410"/>
                                </a:lnTo>
                                <a:lnTo>
                                  <a:pt x="166408" y="104660"/>
                                </a:lnTo>
                                <a:lnTo>
                                  <a:pt x="166179" y="104521"/>
                                </a:lnTo>
                                <a:lnTo>
                                  <a:pt x="166370" y="104521"/>
                                </a:lnTo>
                                <a:lnTo>
                                  <a:pt x="166598" y="104394"/>
                                </a:lnTo>
                                <a:lnTo>
                                  <a:pt x="166941" y="103835"/>
                                </a:lnTo>
                                <a:lnTo>
                                  <a:pt x="166827" y="103403"/>
                                </a:lnTo>
                                <a:lnTo>
                                  <a:pt x="165582" y="102654"/>
                                </a:lnTo>
                                <a:lnTo>
                                  <a:pt x="165061" y="101625"/>
                                </a:lnTo>
                                <a:lnTo>
                                  <a:pt x="165188" y="99263"/>
                                </a:lnTo>
                                <a:lnTo>
                                  <a:pt x="165823" y="98247"/>
                                </a:lnTo>
                                <a:lnTo>
                                  <a:pt x="167144" y="97624"/>
                                </a:lnTo>
                                <a:lnTo>
                                  <a:pt x="167297" y="97205"/>
                                </a:lnTo>
                                <a:close/>
                              </a:path>
                              <a:path w="168910" h="149860">
                                <a:moveTo>
                                  <a:pt x="168503" y="89065"/>
                                </a:moveTo>
                                <a:lnTo>
                                  <a:pt x="168300" y="88722"/>
                                </a:lnTo>
                                <a:lnTo>
                                  <a:pt x="168109" y="88366"/>
                                </a:lnTo>
                                <a:lnTo>
                                  <a:pt x="167665" y="88252"/>
                                </a:lnTo>
                                <a:lnTo>
                                  <a:pt x="167309" y="88442"/>
                                </a:lnTo>
                                <a:lnTo>
                                  <a:pt x="166014" y="89192"/>
                                </a:lnTo>
                                <a:lnTo>
                                  <a:pt x="165214" y="90601"/>
                                </a:lnTo>
                                <a:lnTo>
                                  <a:pt x="165150" y="93853"/>
                                </a:lnTo>
                                <a:lnTo>
                                  <a:pt x="165900" y="95326"/>
                                </a:lnTo>
                                <a:lnTo>
                                  <a:pt x="167322" y="96227"/>
                                </a:lnTo>
                                <a:lnTo>
                                  <a:pt x="167462" y="96266"/>
                                </a:lnTo>
                                <a:lnTo>
                                  <a:pt x="167589" y="96266"/>
                                </a:lnTo>
                                <a:lnTo>
                                  <a:pt x="167830" y="96266"/>
                                </a:lnTo>
                                <a:lnTo>
                                  <a:pt x="168059" y="96151"/>
                                </a:lnTo>
                                <a:lnTo>
                                  <a:pt x="168414" y="95592"/>
                                </a:lnTo>
                                <a:lnTo>
                                  <a:pt x="168313" y="95135"/>
                                </a:lnTo>
                                <a:lnTo>
                                  <a:pt x="167119" y="94386"/>
                                </a:lnTo>
                                <a:lnTo>
                                  <a:pt x="166611" y="93357"/>
                                </a:lnTo>
                                <a:lnTo>
                                  <a:pt x="166662" y="91147"/>
                                </a:lnTo>
                                <a:lnTo>
                                  <a:pt x="167182" y="90195"/>
                                </a:lnTo>
                                <a:lnTo>
                                  <a:pt x="168389" y="89509"/>
                                </a:lnTo>
                                <a:lnTo>
                                  <a:pt x="168503" y="89065"/>
                                </a:lnTo>
                                <a:close/>
                              </a:path>
                              <a:path w="168910" h="149860">
                                <a:moveTo>
                                  <a:pt x="168656" y="78828"/>
                                </a:moveTo>
                                <a:lnTo>
                                  <a:pt x="168465" y="78422"/>
                                </a:lnTo>
                                <a:lnTo>
                                  <a:pt x="167068" y="77914"/>
                                </a:lnTo>
                                <a:lnTo>
                                  <a:pt x="166331" y="76949"/>
                                </a:lnTo>
                                <a:lnTo>
                                  <a:pt x="165989" y="74612"/>
                                </a:lnTo>
                                <a:lnTo>
                                  <a:pt x="166395" y="73533"/>
                                </a:lnTo>
                                <a:lnTo>
                                  <a:pt x="167563" y="72669"/>
                                </a:lnTo>
                                <a:lnTo>
                                  <a:pt x="167640" y="72224"/>
                                </a:lnTo>
                                <a:lnTo>
                                  <a:pt x="167157" y="71589"/>
                                </a:lnTo>
                                <a:lnTo>
                                  <a:pt x="166712" y="71513"/>
                                </a:lnTo>
                                <a:lnTo>
                                  <a:pt x="165112" y="72707"/>
                                </a:lnTo>
                                <a:lnTo>
                                  <a:pt x="164490" y="74282"/>
                                </a:lnTo>
                                <a:lnTo>
                                  <a:pt x="164998" y="77685"/>
                                </a:lnTo>
                                <a:lnTo>
                                  <a:pt x="166090" y="79082"/>
                                </a:lnTo>
                                <a:lnTo>
                                  <a:pt x="167678" y="79667"/>
                                </a:lnTo>
                                <a:lnTo>
                                  <a:pt x="167830" y="79679"/>
                                </a:lnTo>
                                <a:lnTo>
                                  <a:pt x="165900" y="80340"/>
                                </a:lnTo>
                                <a:lnTo>
                                  <a:pt x="164782" y="81978"/>
                                </a:lnTo>
                                <a:lnTo>
                                  <a:pt x="164668" y="85813"/>
                                </a:lnTo>
                                <a:lnTo>
                                  <a:pt x="165608" y="87388"/>
                                </a:lnTo>
                                <a:lnTo>
                                  <a:pt x="167271" y="88087"/>
                                </a:lnTo>
                                <a:lnTo>
                                  <a:pt x="167449" y="88099"/>
                                </a:lnTo>
                                <a:lnTo>
                                  <a:pt x="167728" y="88099"/>
                                </a:lnTo>
                                <a:lnTo>
                                  <a:pt x="167995" y="87934"/>
                                </a:lnTo>
                                <a:lnTo>
                                  <a:pt x="168262" y="87299"/>
                                </a:lnTo>
                                <a:lnTo>
                                  <a:pt x="168084" y="86880"/>
                                </a:lnTo>
                                <a:lnTo>
                                  <a:pt x="166509" y="86233"/>
                                </a:lnTo>
                                <a:lnTo>
                                  <a:pt x="166103" y="84988"/>
                                </a:lnTo>
                                <a:lnTo>
                                  <a:pt x="166166" y="82943"/>
                                </a:lnTo>
                                <a:lnTo>
                                  <a:pt x="166687" y="81572"/>
                                </a:lnTo>
                                <a:lnTo>
                                  <a:pt x="168414" y="80987"/>
                                </a:lnTo>
                                <a:lnTo>
                                  <a:pt x="168605" y="80581"/>
                                </a:lnTo>
                                <a:lnTo>
                                  <a:pt x="168351" y="79844"/>
                                </a:lnTo>
                                <a:lnTo>
                                  <a:pt x="168021" y="79679"/>
                                </a:lnTo>
                                <a:lnTo>
                                  <a:pt x="168414" y="79502"/>
                                </a:lnTo>
                                <a:lnTo>
                                  <a:pt x="168656" y="78828"/>
                                </a:lnTo>
                                <a:close/>
                              </a:path>
                            </a:pathLst>
                          </a:custGeom>
                          <a:solidFill>
                            <a:srgbClr val="231F20"/>
                          </a:solidFill>
                        </wps:spPr>
                        <wps:bodyPr wrap="square" lIns="0" tIns="0" rIns="0" bIns="0" rtlCol="0">
                          <a:prstTxWarp prst="textNoShape">
                            <a:avLst/>
                          </a:prstTxWarp>
                          <a:noAutofit/>
                        </wps:bodyPr>
                      </wps:wsp>
                      <wps:wsp>
                        <wps:cNvPr id="13" name="Graphic 13"/>
                        <wps:cNvSpPr/>
                        <wps:spPr>
                          <a:xfrm>
                            <a:off x="190782" y="376088"/>
                            <a:ext cx="163830" cy="55880"/>
                          </a:xfrm>
                          <a:custGeom>
                            <a:avLst/>
                            <a:gdLst/>
                            <a:ahLst/>
                            <a:cxnLst/>
                            <a:rect l="l" t="t" r="r" b="b"/>
                            <a:pathLst>
                              <a:path w="163830" h="55880">
                                <a:moveTo>
                                  <a:pt x="5308" y="30073"/>
                                </a:moveTo>
                                <a:lnTo>
                                  <a:pt x="5130" y="26212"/>
                                </a:lnTo>
                                <a:lnTo>
                                  <a:pt x="3962" y="24587"/>
                                </a:lnTo>
                                <a:lnTo>
                                  <a:pt x="1854" y="23876"/>
                                </a:lnTo>
                                <a:lnTo>
                                  <a:pt x="1447" y="24079"/>
                                </a:lnTo>
                                <a:lnTo>
                                  <a:pt x="1206" y="24828"/>
                                </a:lnTo>
                                <a:lnTo>
                                  <a:pt x="1409" y="25222"/>
                                </a:lnTo>
                                <a:lnTo>
                                  <a:pt x="3200" y="25819"/>
                                </a:lnTo>
                                <a:lnTo>
                                  <a:pt x="3759" y="27139"/>
                                </a:lnTo>
                                <a:lnTo>
                                  <a:pt x="3860" y="29248"/>
                                </a:lnTo>
                                <a:lnTo>
                                  <a:pt x="3416" y="30581"/>
                                </a:lnTo>
                                <a:lnTo>
                                  <a:pt x="2057" y="31165"/>
                                </a:lnTo>
                                <a:lnTo>
                                  <a:pt x="1701" y="31330"/>
                                </a:lnTo>
                                <a:lnTo>
                                  <a:pt x="1536" y="31737"/>
                                </a:lnTo>
                                <a:lnTo>
                                  <a:pt x="1803" y="32359"/>
                                </a:lnTo>
                                <a:lnTo>
                                  <a:pt x="2070" y="32524"/>
                                </a:lnTo>
                                <a:lnTo>
                                  <a:pt x="2336" y="32524"/>
                                </a:lnTo>
                                <a:lnTo>
                                  <a:pt x="2527" y="32512"/>
                                </a:lnTo>
                                <a:lnTo>
                                  <a:pt x="4305" y="31737"/>
                                </a:lnTo>
                                <a:lnTo>
                                  <a:pt x="5308" y="30073"/>
                                </a:lnTo>
                                <a:close/>
                              </a:path>
                              <a:path w="163830" h="55880">
                                <a:moveTo>
                                  <a:pt x="5715" y="38963"/>
                                </a:moveTo>
                                <a:lnTo>
                                  <a:pt x="5702" y="35217"/>
                                </a:lnTo>
                                <a:lnTo>
                                  <a:pt x="4648" y="33591"/>
                                </a:lnTo>
                                <a:lnTo>
                                  <a:pt x="2667" y="32842"/>
                                </a:lnTo>
                                <a:lnTo>
                                  <a:pt x="2260" y="33020"/>
                                </a:lnTo>
                                <a:lnTo>
                                  <a:pt x="1993" y="33718"/>
                                </a:lnTo>
                                <a:lnTo>
                                  <a:pt x="2171" y="34124"/>
                                </a:lnTo>
                                <a:lnTo>
                                  <a:pt x="3860" y="34759"/>
                                </a:lnTo>
                                <a:lnTo>
                                  <a:pt x="4330" y="36106"/>
                                </a:lnTo>
                                <a:lnTo>
                                  <a:pt x="4330" y="38112"/>
                                </a:lnTo>
                                <a:lnTo>
                                  <a:pt x="3886" y="39357"/>
                                </a:lnTo>
                                <a:lnTo>
                                  <a:pt x="2260" y="39992"/>
                                </a:lnTo>
                                <a:lnTo>
                                  <a:pt x="2082" y="40398"/>
                                </a:lnTo>
                                <a:lnTo>
                                  <a:pt x="2324" y="41021"/>
                                </a:lnTo>
                                <a:lnTo>
                                  <a:pt x="2578" y="41186"/>
                                </a:lnTo>
                                <a:lnTo>
                                  <a:pt x="2857" y="41186"/>
                                </a:lnTo>
                                <a:lnTo>
                                  <a:pt x="3022" y="41173"/>
                                </a:lnTo>
                                <a:lnTo>
                                  <a:pt x="4711" y="40513"/>
                                </a:lnTo>
                                <a:lnTo>
                                  <a:pt x="5715" y="38963"/>
                                </a:lnTo>
                                <a:close/>
                              </a:path>
                              <a:path w="163830" h="55880">
                                <a:moveTo>
                                  <a:pt x="6413" y="46482"/>
                                </a:moveTo>
                                <a:lnTo>
                                  <a:pt x="5765" y="43370"/>
                                </a:lnTo>
                                <a:lnTo>
                                  <a:pt x="4660" y="42049"/>
                                </a:lnTo>
                                <a:lnTo>
                                  <a:pt x="2857" y="41389"/>
                                </a:lnTo>
                                <a:lnTo>
                                  <a:pt x="2463" y="41567"/>
                                </a:lnTo>
                                <a:lnTo>
                                  <a:pt x="2197" y="42278"/>
                                </a:lnTo>
                                <a:lnTo>
                                  <a:pt x="2374" y="42672"/>
                                </a:lnTo>
                                <a:lnTo>
                                  <a:pt x="3746" y="43180"/>
                                </a:lnTo>
                                <a:lnTo>
                                  <a:pt x="4521" y="44107"/>
                                </a:lnTo>
                                <a:lnTo>
                                  <a:pt x="4978" y="46316"/>
                                </a:lnTo>
                                <a:lnTo>
                                  <a:pt x="4686" y="47332"/>
                                </a:lnTo>
                                <a:lnTo>
                                  <a:pt x="3683" y="48310"/>
                                </a:lnTo>
                                <a:lnTo>
                                  <a:pt x="3670" y="48742"/>
                                </a:lnTo>
                                <a:lnTo>
                                  <a:pt x="4076" y="49149"/>
                                </a:lnTo>
                                <a:lnTo>
                                  <a:pt x="4254" y="49225"/>
                                </a:lnTo>
                                <a:lnTo>
                                  <a:pt x="4432" y="49225"/>
                                </a:lnTo>
                                <a:lnTo>
                                  <a:pt x="4610" y="49225"/>
                                </a:lnTo>
                                <a:lnTo>
                                  <a:pt x="4775" y="49161"/>
                                </a:lnTo>
                                <a:lnTo>
                                  <a:pt x="5969" y="48006"/>
                                </a:lnTo>
                                <a:lnTo>
                                  <a:pt x="6413" y="46482"/>
                                </a:lnTo>
                                <a:close/>
                              </a:path>
                              <a:path w="163830" h="55880">
                                <a:moveTo>
                                  <a:pt x="7823" y="2641"/>
                                </a:moveTo>
                                <a:lnTo>
                                  <a:pt x="7010" y="990"/>
                                </a:lnTo>
                                <a:lnTo>
                                  <a:pt x="5143" y="0"/>
                                </a:lnTo>
                                <a:lnTo>
                                  <a:pt x="4724" y="127"/>
                                </a:lnTo>
                                <a:lnTo>
                                  <a:pt x="4546" y="469"/>
                                </a:lnTo>
                                <a:lnTo>
                                  <a:pt x="4356" y="800"/>
                                </a:lnTo>
                                <a:lnTo>
                                  <a:pt x="4483" y="1219"/>
                                </a:lnTo>
                                <a:lnTo>
                                  <a:pt x="5854" y="1955"/>
                                </a:lnTo>
                                <a:lnTo>
                                  <a:pt x="6388" y="3048"/>
                                </a:lnTo>
                                <a:lnTo>
                                  <a:pt x="6083" y="5689"/>
                                </a:lnTo>
                                <a:lnTo>
                                  <a:pt x="5219" y="6769"/>
                                </a:lnTo>
                                <a:lnTo>
                                  <a:pt x="3670" y="7200"/>
                                </a:lnTo>
                                <a:lnTo>
                                  <a:pt x="3454" y="7581"/>
                                </a:lnTo>
                                <a:lnTo>
                                  <a:pt x="3632" y="8255"/>
                                </a:lnTo>
                                <a:lnTo>
                                  <a:pt x="3848" y="8420"/>
                                </a:lnTo>
                                <a:lnTo>
                                  <a:pt x="3530" y="8483"/>
                                </a:lnTo>
                                <a:lnTo>
                                  <a:pt x="3098" y="9105"/>
                                </a:lnTo>
                                <a:lnTo>
                                  <a:pt x="3187" y="9537"/>
                                </a:lnTo>
                                <a:lnTo>
                                  <a:pt x="4419" y="10363"/>
                                </a:lnTo>
                                <a:lnTo>
                                  <a:pt x="4876" y="11303"/>
                                </a:lnTo>
                                <a:lnTo>
                                  <a:pt x="4699" y="13754"/>
                                </a:lnTo>
                                <a:lnTo>
                                  <a:pt x="3771" y="15100"/>
                                </a:lnTo>
                                <a:lnTo>
                                  <a:pt x="2921" y="15506"/>
                                </a:lnTo>
                                <a:lnTo>
                                  <a:pt x="2679" y="15379"/>
                                </a:lnTo>
                                <a:lnTo>
                                  <a:pt x="2209" y="15303"/>
                                </a:lnTo>
                                <a:lnTo>
                                  <a:pt x="1790" y="15227"/>
                                </a:lnTo>
                                <a:lnTo>
                                  <a:pt x="1549" y="15201"/>
                                </a:lnTo>
                                <a:lnTo>
                                  <a:pt x="1320" y="15163"/>
                                </a:lnTo>
                                <a:lnTo>
                                  <a:pt x="1130" y="15100"/>
                                </a:lnTo>
                                <a:lnTo>
                                  <a:pt x="711" y="14973"/>
                                </a:lnTo>
                                <a:lnTo>
                                  <a:pt x="254" y="15214"/>
                                </a:lnTo>
                                <a:lnTo>
                                  <a:pt x="0" y="16052"/>
                                </a:lnTo>
                                <a:lnTo>
                                  <a:pt x="228" y="16510"/>
                                </a:lnTo>
                                <a:lnTo>
                                  <a:pt x="965" y="16725"/>
                                </a:lnTo>
                                <a:lnTo>
                                  <a:pt x="1257" y="16776"/>
                                </a:lnTo>
                                <a:lnTo>
                                  <a:pt x="1536" y="16814"/>
                                </a:lnTo>
                                <a:lnTo>
                                  <a:pt x="1879" y="16878"/>
                                </a:lnTo>
                                <a:lnTo>
                                  <a:pt x="2171" y="16916"/>
                                </a:lnTo>
                                <a:lnTo>
                                  <a:pt x="2527" y="17106"/>
                                </a:lnTo>
                                <a:lnTo>
                                  <a:pt x="2654" y="17132"/>
                                </a:lnTo>
                                <a:lnTo>
                                  <a:pt x="2781" y="17132"/>
                                </a:lnTo>
                                <a:lnTo>
                                  <a:pt x="3073" y="17132"/>
                                </a:lnTo>
                                <a:lnTo>
                                  <a:pt x="3352" y="16967"/>
                                </a:lnTo>
                                <a:lnTo>
                                  <a:pt x="3454" y="16776"/>
                                </a:lnTo>
                                <a:lnTo>
                                  <a:pt x="4787" y="16129"/>
                                </a:lnTo>
                                <a:lnTo>
                                  <a:pt x="6032" y="14325"/>
                                </a:lnTo>
                                <a:lnTo>
                                  <a:pt x="6286" y="10909"/>
                                </a:lnTo>
                                <a:lnTo>
                                  <a:pt x="5588" y="9499"/>
                                </a:lnTo>
                                <a:lnTo>
                                  <a:pt x="4038" y="8458"/>
                                </a:lnTo>
                                <a:lnTo>
                                  <a:pt x="4216" y="8458"/>
                                </a:lnTo>
                                <a:lnTo>
                                  <a:pt x="6134" y="7962"/>
                                </a:lnTo>
                                <a:lnTo>
                                  <a:pt x="7404" y="6413"/>
                                </a:lnTo>
                                <a:lnTo>
                                  <a:pt x="7823" y="2641"/>
                                </a:lnTo>
                                <a:close/>
                              </a:path>
                              <a:path w="163830" h="55880">
                                <a:moveTo>
                                  <a:pt x="22961" y="17602"/>
                                </a:moveTo>
                                <a:lnTo>
                                  <a:pt x="22783" y="17284"/>
                                </a:lnTo>
                                <a:lnTo>
                                  <a:pt x="22479" y="17208"/>
                                </a:lnTo>
                                <a:lnTo>
                                  <a:pt x="22059" y="17094"/>
                                </a:lnTo>
                                <a:lnTo>
                                  <a:pt x="21272" y="17018"/>
                                </a:lnTo>
                                <a:lnTo>
                                  <a:pt x="20840" y="16967"/>
                                </a:lnTo>
                                <a:lnTo>
                                  <a:pt x="20447" y="16929"/>
                                </a:lnTo>
                                <a:lnTo>
                                  <a:pt x="19773" y="16700"/>
                                </a:lnTo>
                                <a:lnTo>
                                  <a:pt x="19443" y="16852"/>
                                </a:lnTo>
                                <a:lnTo>
                                  <a:pt x="19240" y="17449"/>
                                </a:lnTo>
                                <a:lnTo>
                                  <a:pt x="19392" y="17780"/>
                                </a:lnTo>
                                <a:lnTo>
                                  <a:pt x="19697" y="17894"/>
                                </a:lnTo>
                                <a:lnTo>
                                  <a:pt x="20193" y="18059"/>
                                </a:lnTo>
                                <a:lnTo>
                                  <a:pt x="21856" y="18237"/>
                                </a:lnTo>
                                <a:lnTo>
                                  <a:pt x="22275" y="18338"/>
                                </a:lnTo>
                                <a:lnTo>
                                  <a:pt x="22580" y="18338"/>
                                </a:lnTo>
                                <a:lnTo>
                                  <a:pt x="22809" y="18173"/>
                                </a:lnTo>
                                <a:lnTo>
                                  <a:pt x="22885" y="17907"/>
                                </a:lnTo>
                                <a:lnTo>
                                  <a:pt x="22961" y="17602"/>
                                </a:lnTo>
                                <a:close/>
                              </a:path>
                              <a:path w="163830" h="55880">
                                <a:moveTo>
                                  <a:pt x="24155" y="49657"/>
                                </a:moveTo>
                                <a:lnTo>
                                  <a:pt x="23939" y="49390"/>
                                </a:lnTo>
                                <a:lnTo>
                                  <a:pt x="22288" y="49263"/>
                                </a:lnTo>
                                <a:lnTo>
                                  <a:pt x="21767" y="48336"/>
                                </a:lnTo>
                                <a:lnTo>
                                  <a:pt x="21590" y="47790"/>
                                </a:lnTo>
                                <a:lnTo>
                                  <a:pt x="21196" y="46685"/>
                                </a:lnTo>
                                <a:lnTo>
                                  <a:pt x="21513" y="45351"/>
                                </a:lnTo>
                                <a:lnTo>
                                  <a:pt x="21983" y="44907"/>
                                </a:lnTo>
                                <a:lnTo>
                                  <a:pt x="22110" y="44907"/>
                                </a:lnTo>
                                <a:lnTo>
                                  <a:pt x="22339" y="44818"/>
                                </a:lnTo>
                                <a:lnTo>
                                  <a:pt x="23380" y="44551"/>
                                </a:lnTo>
                                <a:lnTo>
                                  <a:pt x="23622" y="44170"/>
                                </a:lnTo>
                                <a:lnTo>
                                  <a:pt x="23456" y="43395"/>
                                </a:lnTo>
                                <a:lnTo>
                                  <a:pt x="23075" y="43141"/>
                                </a:lnTo>
                                <a:lnTo>
                                  <a:pt x="21539" y="43472"/>
                                </a:lnTo>
                                <a:lnTo>
                                  <a:pt x="21170" y="44170"/>
                                </a:lnTo>
                                <a:lnTo>
                                  <a:pt x="20459" y="44869"/>
                                </a:lnTo>
                                <a:lnTo>
                                  <a:pt x="20040" y="46621"/>
                                </a:lnTo>
                                <a:lnTo>
                                  <a:pt x="20574" y="48145"/>
                                </a:lnTo>
                                <a:lnTo>
                                  <a:pt x="21031" y="49491"/>
                                </a:lnTo>
                                <a:lnTo>
                                  <a:pt x="22123" y="50330"/>
                                </a:lnTo>
                                <a:lnTo>
                                  <a:pt x="23596" y="50444"/>
                                </a:lnTo>
                                <a:lnTo>
                                  <a:pt x="23876" y="50444"/>
                                </a:lnTo>
                                <a:lnTo>
                                  <a:pt x="24104" y="50228"/>
                                </a:lnTo>
                                <a:lnTo>
                                  <a:pt x="24155" y="49657"/>
                                </a:lnTo>
                                <a:close/>
                              </a:path>
                              <a:path w="163830" h="55880">
                                <a:moveTo>
                                  <a:pt x="24257" y="11963"/>
                                </a:moveTo>
                                <a:lnTo>
                                  <a:pt x="21666" y="11239"/>
                                </a:lnTo>
                                <a:lnTo>
                                  <a:pt x="20967" y="11074"/>
                                </a:lnTo>
                                <a:lnTo>
                                  <a:pt x="20650" y="11277"/>
                                </a:lnTo>
                                <a:lnTo>
                                  <a:pt x="20497" y="11912"/>
                                </a:lnTo>
                                <a:lnTo>
                                  <a:pt x="20701" y="12230"/>
                                </a:lnTo>
                                <a:lnTo>
                                  <a:pt x="21450" y="12407"/>
                                </a:lnTo>
                                <a:lnTo>
                                  <a:pt x="21869" y="12471"/>
                                </a:lnTo>
                                <a:lnTo>
                                  <a:pt x="22288" y="12522"/>
                                </a:lnTo>
                                <a:lnTo>
                                  <a:pt x="22694" y="12585"/>
                                </a:lnTo>
                                <a:lnTo>
                                  <a:pt x="23088" y="12636"/>
                                </a:lnTo>
                                <a:lnTo>
                                  <a:pt x="23507" y="12738"/>
                                </a:lnTo>
                                <a:lnTo>
                                  <a:pt x="23863" y="12738"/>
                                </a:lnTo>
                                <a:lnTo>
                                  <a:pt x="24117" y="12547"/>
                                </a:lnTo>
                                <a:lnTo>
                                  <a:pt x="24257" y="11963"/>
                                </a:lnTo>
                                <a:close/>
                              </a:path>
                              <a:path w="163830" h="55880">
                                <a:moveTo>
                                  <a:pt x="60388" y="48336"/>
                                </a:moveTo>
                                <a:lnTo>
                                  <a:pt x="60096" y="47561"/>
                                </a:lnTo>
                                <a:lnTo>
                                  <a:pt x="58978" y="45796"/>
                                </a:lnTo>
                                <a:lnTo>
                                  <a:pt x="55651" y="47078"/>
                                </a:lnTo>
                                <a:lnTo>
                                  <a:pt x="55524" y="47117"/>
                                </a:lnTo>
                                <a:lnTo>
                                  <a:pt x="55460" y="47269"/>
                                </a:lnTo>
                                <a:lnTo>
                                  <a:pt x="55562" y="47523"/>
                                </a:lnTo>
                                <a:lnTo>
                                  <a:pt x="55702" y="47586"/>
                                </a:lnTo>
                                <a:lnTo>
                                  <a:pt x="57315" y="46964"/>
                                </a:lnTo>
                                <a:lnTo>
                                  <a:pt x="58826" y="46507"/>
                                </a:lnTo>
                                <a:lnTo>
                                  <a:pt x="59651" y="47764"/>
                                </a:lnTo>
                                <a:lnTo>
                                  <a:pt x="59842" y="48310"/>
                                </a:lnTo>
                                <a:lnTo>
                                  <a:pt x="59283" y="49364"/>
                                </a:lnTo>
                                <a:lnTo>
                                  <a:pt x="59042" y="49796"/>
                                </a:lnTo>
                                <a:lnTo>
                                  <a:pt x="58902" y="50139"/>
                                </a:lnTo>
                                <a:lnTo>
                                  <a:pt x="58966" y="50292"/>
                                </a:lnTo>
                                <a:lnTo>
                                  <a:pt x="59118" y="50355"/>
                                </a:lnTo>
                                <a:lnTo>
                                  <a:pt x="59283" y="50355"/>
                                </a:lnTo>
                                <a:lnTo>
                                  <a:pt x="59486" y="49999"/>
                                </a:lnTo>
                                <a:lnTo>
                                  <a:pt x="59601" y="49809"/>
                                </a:lnTo>
                                <a:lnTo>
                                  <a:pt x="60388" y="48336"/>
                                </a:lnTo>
                                <a:close/>
                              </a:path>
                              <a:path w="163830" h="55880">
                                <a:moveTo>
                                  <a:pt x="67360" y="39941"/>
                                </a:moveTo>
                                <a:lnTo>
                                  <a:pt x="67132" y="39357"/>
                                </a:lnTo>
                                <a:lnTo>
                                  <a:pt x="66802" y="39204"/>
                                </a:lnTo>
                                <a:lnTo>
                                  <a:pt x="64871" y="39954"/>
                                </a:lnTo>
                                <a:lnTo>
                                  <a:pt x="62928" y="40601"/>
                                </a:lnTo>
                                <a:lnTo>
                                  <a:pt x="60833" y="40665"/>
                                </a:lnTo>
                                <a:lnTo>
                                  <a:pt x="60515" y="40665"/>
                                </a:lnTo>
                                <a:lnTo>
                                  <a:pt x="60274" y="40932"/>
                                </a:lnTo>
                                <a:lnTo>
                                  <a:pt x="60286" y="41554"/>
                                </a:lnTo>
                                <a:lnTo>
                                  <a:pt x="60540" y="41795"/>
                                </a:lnTo>
                                <a:lnTo>
                                  <a:pt x="60845" y="41795"/>
                                </a:lnTo>
                                <a:lnTo>
                                  <a:pt x="63144" y="41732"/>
                                </a:lnTo>
                                <a:lnTo>
                                  <a:pt x="65303" y="41008"/>
                                </a:lnTo>
                                <a:lnTo>
                                  <a:pt x="67208" y="40271"/>
                                </a:lnTo>
                                <a:lnTo>
                                  <a:pt x="67360" y="39941"/>
                                </a:lnTo>
                                <a:close/>
                              </a:path>
                              <a:path w="163830" h="55880">
                                <a:moveTo>
                                  <a:pt x="67754" y="29514"/>
                                </a:moveTo>
                                <a:lnTo>
                                  <a:pt x="67652" y="27432"/>
                                </a:lnTo>
                                <a:lnTo>
                                  <a:pt x="66522" y="25717"/>
                                </a:lnTo>
                                <a:lnTo>
                                  <a:pt x="64998" y="25120"/>
                                </a:lnTo>
                                <a:lnTo>
                                  <a:pt x="64820" y="25095"/>
                                </a:lnTo>
                                <a:lnTo>
                                  <a:pt x="63881" y="25171"/>
                                </a:lnTo>
                                <a:lnTo>
                                  <a:pt x="63284" y="25501"/>
                                </a:lnTo>
                                <a:lnTo>
                                  <a:pt x="62509" y="27279"/>
                                </a:lnTo>
                                <a:lnTo>
                                  <a:pt x="63754" y="29044"/>
                                </a:lnTo>
                                <a:lnTo>
                                  <a:pt x="65214" y="30924"/>
                                </a:lnTo>
                                <a:lnTo>
                                  <a:pt x="65455" y="30975"/>
                                </a:lnTo>
                                <a:lnTo>
                                  <a:pt x="65633" y="30949"/>
                                </a:lnTo>
                                <a:lnTo>
                                  <a:pt x="65874" y="30759"/>
                                </a:lnTo>
                                <a:lnTo>
                                  <a:pt x="65913" y="30505"/>
                                </a:lnTo>
                                <a:lnTo>
                                  <a:pt x="63398" y="27254"/>
                                </a:lnTo>
                                <a:lnTo>
                                  <a:pt x="63881" y="26136"/>
                                </a:lnTo>
                                <a:lnTo>
                                  <a:pt x="64236" y="25971"/>
                                </a:lnTo>
                                <a:lnTo>
                                  <a:pt x="64795" y="25908"/>
                                </a:lnTo>
                                <a:lnTo>
                                  <a:pt x="66128" y="26479"/>
                                </a:lnTo>
                                <a:lnTo>
                                  <a:pt x="66878" y="28041"/>
                                </a:lnTo>
                                <a:lnTo>
                                  <a:pt x="66954" y="29552"/>
                                </a:lnTo>
                                <a:lnTo>
                                  <a:pt x="67144" y="29718"/>
                                </a:lnTo>
                                <a:lnTo>
                                  <a:pt x="67360" y="29705"/>
                                </a:lnTo>
                                <a:lnTo>
                                  <a:pt x="67589" y="29705"/>
                                </a:lnTo>
                                <a:lnTo>
                                  <a:pt x="67754" y="29514"/>
                                </a:lnTo>
                                <a:close/>
                              </a:path>
                              <a:path w="163830" h="55880">
                                <a:moveTo>
                                  <a:pt x="69507" y="32905"/>
                                </a:moveTo>
                                <a:lnTo>
                                  <a:pt x="69494" y="29121"/>
                                </a:lnTo>
                                <a:lnTo>
                                  <a:pt x="68503" y="25717"/>
                                </a:lnTo>
                                <a:lnTo>
                                  <a:pt x="66586" y="22809"/>
                                </a:lnTo>
                                <a:lnTo>
                                  <a:pt x="66421" y="22771"/>
                                </a:lnTo>
                                <a:lnTo>
                                  <a:pt x="66179" y="22936"/>
                                </a:lnTo>
                                <a:lnTo>
                                  <a:pt x="66154" y="23088"/>
                                </a:lnTo>
                                <a:lnTo>
                                  <a:pt x="68021" y="25920"/>
                                </a:lnTo>
                                <a:lnTo>
                                  <a:pt x="68973" y="29222"/>
                                </a:lnTo>
                                <a:lnTo>
                                  <a:pt x="68999" y="32905"/>
                                </a:lnTo>
                                <a:lnTo>
                                  <a:pt x="69253" y="33020"/>
                                </a:lnTo>
                                <a:lnTo>
                                  <a:pt x="69392" y="33020"/>
                                </a:lnTo>
                                <a:close/>
                              </a:path>
                              <a:path w="163830" h="55880">
                                <a:moveTo>
                                  <a:pt x="71907" y="22542"/>
                                </a:moveTo>
                                <a:lnTo>
                                  <a:pt x="71843" y="22402"/>
                                </a:lnTo>
                                <a:lnTo>
                                  <a:pt x="71577" y="22313"/>
                                </a:lnTo>
                                <a:lnTo>
                                  <a:pt x="71437" y="22377"/>
                                </a:lnTo>
                                <a:lnTo>
                                  <a:pt x="70231" y="25958"/>
                                </a:lnTo>
                                <a:lnTo>
                                  <a:pt x="69977" y="29438"/>
                                </a:lnTo>
                                <a:lnTo>
                                  <a:pt x="70700" y="32677"/>
                                </a:lnTo>
                                <a:lnTo>
                                  <a:pt x="70916" y="32753"/>
                                </a:lnTo>
                                <a:lnTo>
                                  <a:pt x="71107" y="32715"/>
                                </a:lnTo>
                                <a:lnTo>
                                  <a:pt x="71196" y="32588"/>
                                </a:lnTo>
                                <a:lnTo>
                                  <a:pt x="70307" y="28613"/>
                                </a:lnTo>
                                <a:lnTo>
                                  <a:pt x="71069" y="25019"/>
                                </a:lnTo>
                                <a:lnTo>
                                  <a:pt x="71907" y="22542"/>
                                </a:lnTo>
                                <a:close/>
                              </a:path>
                              <a:path w="163830" h="55880">
                                <a:moveTo>
                                  <a:pt x="76454" y="26098"/>
                                </a:moveTo>
                                <a:lnTo>
                                  <a:pt x="75895" y="24625"/>
                                </a:lnTo>
                                <a:lnTo>
                                  <a:pt x="74891" y="23787"/>
                                </a:lnTo>
                                <a:lnTo>
                                  <a:pt x="74104" y="23914"/>
                                </a:lnTo>
                                <a:lnTo>
                                  <a:pt x="72224" y="24815"/>
                                </a:lnTo>
                                <a:lnTo>
                                  <a:pt x="71513" y="27101"/>
                                </a:lnTo>
                                <a:lnTo>
                                  <a:pt x="71539" y="28422"/>
                                </a:lnTo>
                                <a:lnTo>
                                  <a:pt x="71551" y="28638"/>
                                </a:lnTo>
                                <a:lnTo>
                                  <a:pt x="71716" y="28816"/>
                                </a:lnTo>
                                <a:lnTo>
                                  <a:pt x="72161" y="28803"/>
                                </a:lnTo>
                                <a:lnTo>
                                  <a:pt x="72339" y="28625"/>
                                </a:lnTo>
                                <a:lnTo>
                                  <a:pt x="72326" y="28409"/>
                                </a:lnTo>
                                <a:lnTo>
                                  <a:pt x="72301" y="27178"/>
                                </a:lnTo>
                                <a:lnTo>
                                  <a:pt x="73025" y="25323"/>
                                </a:lnTo>
                                <a:lnTo>
                                  <a:pt x="74358" y="24676"/>
                                </a:lnTo>
                                <a:lnTo>
                                  <a:pt x="74764" y="24752"/>
                                </a:lnTo>
                                <a:lnTo>
                                  <a:pt x="75222" y="25095"/>
                                </a:lnTo>
                                <a:lnTo>
                                  <a:pt x="75552" y="26085"/>
                                </a:lnTo>
                                <a:lnTo>
                                  <a:pt x="73863" y="29006"/>
                                </a:lnTo>
                                <a:lnTo>
                                  <a:pt x="73609" y="29768"/>
                                </a:lnTo>
                                <a:lnTo>
                                  <a:pt x="73723" y="29997"/>
                                </a:lnTo>
                                <a:lnTo>
                                  <a:pt x="73926" y="30060"/>
                                </a:lnTo>
                                <a:lnTo>
                                  <a:pt x="74053" y="30086"/>
                                </a:lnTo>
                                <a:lnTo>
                                  <a:pt x="74218" y="30086"/>
                                </a:lnTo>
                                <a:lnTo>
                                  <a:pt x="74371" y="29984"/>
                                </a:lnTo>
                                <a:lnTo>
                                  <a:pt x="74434" y="29819"/>
                                </a:lnTo>
                                <a:lnTo>
                                  <a:pt x="74587" y="29337"/>
                                </a:lnTo>
                                <a:lnTo>
                                  <a:pt x="74866" y="28867"/>
                                </a:lnTo>
                                <a:lnTo>
                                  <a:pt x="75145" y="28359"/>
                                </a:lnTo>
                                <a:lnTo>
                                  <a:pt x="75768" y="27305"/>
                                </a:lnTo>
                                <a:lnTo>
                                  <a:pt x="76454" y="26098"/>
                                </a:lnTo>
                                <a:close/>
                              </a:path>
                              <a:path w="163830" h="55880">
                                <a:moveTo>
                                  <a:pt x="83629" y="38531"/>
                                </a:moveTo>
                                <a:lnTo>
                                  <a:pt x="83527" y="37922"/>
                                </a:lnTo>
                                <a:lnTo>
                                  <a:pt x="83248" y="37719"/>
                                </a:lnTo>
                                <a:lnTo>
                                  <a:pt x="81076" y="38087"/>
                                </a:lnTo>
                                <a:lnTo>
                                  <a:pt x="79260" y="38341"/>
                                </a:lnTo>
                                <a:lnTo>
                                  <a:pt x="77190" y="38087"/>
                                </a:lnTo>
                                <a:lnTo>
                                  <a:pt x="76911" y="38303"/>
                                </a:lnTo>
                                <a:lnTo>
                                  <a:pt x="76835" y="38912"/>
                                </a:lnTo>
                                <a:lnTo>
                                  <a:pt x="77050" y="39192"/>
                                </a:lnTo>
                                <a:lnTo>
                                  <a:pt x="77863" y="39293"/>
                                </a:lnTo>
                                <a:lnTo>
                                  <a:pt x="78371" y="39319"/>
                                </a:lnTo>
                                <a:lnTo>
                                  <a:pt x="78879" y="39319"/>
                                </a:lnTo>
                                <a:lnTo>
                                  <a:pt x="80289" y="39319"/>
                                </a:lnTo>
                                <a:lnTo>
                                  <a:pt x="81699" y="39103"/>
                                </a:lnTo>
                                <a:lnTo>
                                  <a:pt x="83426" y="38811"/>
                                </a:lnTo>
                                <a:lnTo>
                                  <a:pt x="83629" y="38531"/>
                                </a:lnTo>
                                <a:close/>
                              </a:path>
                              <a:path w="163830" h="55880">
                                <a:moveTo>
                                  <a:pt x="91147" y="11912"/>
                                </a:moveTo>
                                <a:lnTo>
                                  <a:pt x="90576" y="10337"/>
                                </a:lnTo>
                                <a:lnTo>
                                  <a:pt x="90233" y="10185"/>
                                </a:lnTo>
                                <a:lnTo>
                                  <a:pt x="89611" y="10414"/>
                                </a:lnTo>
                                <a:lnTo>
                                  <a:pt x="89446" y="10756"/>
                                </a:lnTo>
                                <a:lnTo>
                                  <a:pt x="89890" y="11963"/>
                                </a:lnTo>
                                <a:lnTo>
                                  <a:pt x="89636" y="12966"/>
                                </a:lnTo>
                                <a:lnTo>
                                  <a:pt x="89509" y="13271"/>
                                </a:lnTo>
                                <a:lnTo>
                                  <a:pt x="88874" y="13182"/>
                                </a:lnTo>
                                <a:lnTo>
                                  <a:pt x="87934" y="13182"/>
                                </a:lnTo>
                                <a:lnTo>
                                  <a:pt x="87426" y="13271"/>
                                </a:lnTo>
                                <a:lnTo>
                                  <a:pt x="87236" y="12839"/>
                                </a:lnTo>
                                <a:lnTo>
                                  <a:pt x="87160" y="11874"/>
                                </a:lnTo>
                                <a:lnTo>
                                  <a:pt x="87541" y="10744"/>
                                </a:lnTo>
                                <a:lnTo>
                                  <a:pt x="87376" y="10414"/>
                                </a:lnTo>
                                <a:lnTo>
                                  <a:pt x="86779" y="10210"/>
                                </a:lnTo>
                                <a:lnTo>
                                  <a:pt x="86448" y="10375"/>
                                </a:lnTo>
                                <a:lnTo>
                                  <a:pt x="85991" y="11798"/>
                                </a:lnTo>
                                <a:lnTo>
                                  <a:pt x="86080" y="13081"/>
                                </a:lnTo>
                                <a:lnTo>
                                  <a:pt x="86461" y="13868"/>
                                </a:lnTo>
                                <a:lnTo>
                                  <a:pt x="86106" y="14554"/>
                                </a:lnTo>
                                <a:lnTo>
                                  <a:pt x="85991" y="15709"/>
                                </a:lnTo>
                                <a:lnTo>
                                  <a:pt x="86271" y="17068"/>
                                </a:lnTo>
                                <a:lnTo>
                                  <a:pt x="86334" y="17348"/>
                                </a:lnTo>
                                <a:lnTo>
                                  <a:pt x="86575" y="17538"/>
                                </a:lnTo>
                                <a:lnTo>
                                  <a:pt x="86855" y="17538"/>
                                </a:lnTo>
                                <a:lnTo>
                                  <a:pt x="87299" y="17462"/>
                                </a:lnTo>
                                <a:lnTo>
                                  <a:pt x="87503" y="17145"/>
                                </a:lnTo>
                                <a:lnTo>
                                  <a:pt x="87210" y="15748"/>
                                </a:lnTo>
                                <a:lnTo>
                                  <a:pt x="87274" y="14846"/>
                                </a:lnTo>
                                <a:lnTo>
                                  <a:pt x="87515" y="14376"/>
                                </a:lnTo>
                                <a:lnTo>
                                  <a:pt x="87998" y="14300"/>
                                </a:lnTo>
                                <a:lnTo>
                                  <a:pt x="88836" y="14300"/>
                                </a:lnTo>
                                <a:lnTo>
                                  <a:pt x="89522" y="14389"/>
                                </a:lnTo>
                                <a:lnTo>
                                  <a:pt x="89750" y="14795"/>
                                </a:lnTo>
                                <a:lnTo>
                                  <a:pt x="89827" y="15621"/>
                                </a:lnTo>
                                <a:lnTo>
                                  <a:pt x="89636" y="16446"/>
                                </a:lnTo>
                                <a:lnTo>
                                  <a:pt x="89573" y="16764"/>
                                </a:lnTo>
                                <a:lnTo>
                                  <a:pt x="89763" y="17068"/>
                                </a:lnTo>
                                <a:lnTo>
                                  <a:pt x="90119" y="17157"/>
                                </a:lnTo>
                                <a:lnTo>
                                  <a:pt x="90474" y="17157"/>
                                </a:lnTo>
                                <a:lnTo>
                                  <a:pt x="90716" y="16979"/>
                                </a:lnTo>
                                <a:lnTo>
                                  <a:pt x="91020" y="15608"/>
                                </a:lnTo>
                                <a:lnTo>
                                  <a:pt x="90906" y="14503"/>
                                </a:lnTo>
                                <a:lnTo>
                                  <a:pt x="90563" y="13881"/>
                                </a:lnTo>
                                <a:lnTo>
                                  <a:pt x="90830" y="13220"/>
                                </a:lnTo>
                                <a:lnTo>
                                  <a:pt x="91147" y="11912"/>
                                </a:lnTo>
                                <a:close/>
                              </a:path>
                              <a:path w="163830" h="55880">
                                <a:moveTo>
                                  <a:pt x="91655" y="5041"/>
                                </a:moveTo>
                                <a:lnTo>
                                  <a:pt x="91617" y="3149"/>
                                </a:lnTo>
                                <a:lnTo>
                                  <a:pt x="91351" y="1524"/>
                                </a:lnTo>
                                <a:lnTo>
                                  <a:pt x="91084" y="1346"/>
                                </a:lnTo>
                                <a:lnTo>
                                  <a:pt x="90538" y="1435"/>
                                </a:lnTo>
                                <a:lnTo>
                                  <a:pt x="90347" y="1701"/>
                                </a:lnTo>
                                <a:lnTo>
                                  <a:pt x="90385" y="1981"/>
                                </a:lnTo>
                                <a:lnTo>
                                  <a:pt x="90576" y="3111"/>
                                </a:lnTo>
                                <a:lnTo>
                                  <a:pt x="90627" y="4711"/>
                                </a:lnTo>
                                <a:lnTo>
                                  <a:pt x="89954" y="5600"/>
                                </a:lnTo>
                                <a:lnTo>
                                  <a:pt x="89052" y="5511"/>
                                </a:lnTo>
                                <a:lnTo>
                                  <a:pt x="87185" y="5524"/>
                                </a:lnTo>
                                <a:lnTo>
                                  <a:pt x="86474" y="4597"/>
                                </a:lnTo>
                                <a:lnTo>
                                  <a:pt x="86563" y="3060"/>
                                </a:lnTo>
                                <a:lnTo>
                                  <a:pt x="86753" y="1930"/>
                                </a:lnTo>
                                <a:lnTo>
                                  <a:pt x="86537" y="1638"/>
                                </a:lnTo>
                                <a:lnTo>
                                  <a:pt x="85928" y="1536"/>
                                </a:lnTo>
                                <a:lnTo>
                                  <a:pt x="85636" y="1739"/>
                                </a:lnTo>
                                <a:lnTo>
                                  <a:pt x="85420" y="3048"/>
                                </a:lnTo>
                                <a:lnTo>
                                  <a:pt x="85318" y="4953"/>
                                </a:lnTo>
                                <a:lnTo>
                                  <a:pt x="86233" y="6172"/>
                                </a:lnTo>
                                <a:lnTo>
                                  <a:pt x="85801" y="7124"/>
                                </a:lnTo>
                                <a:lnTo>
                                  <a:pt x="85699" y="8534"/>
                                </a:lnTo>
                                <a:lnTo>
                                  <a:pt x="86080" y="9728"/>
                                </a:lnTo>
                                <a:lnTo>
                                  <a:pt x="86169" y="9982"/>
                                </a:lnTo>
                                <a:lnTo>
                                  <a:pt x="86398" y="10147"/>
                                </a:lnTo>
                                <a:lnTo>
                                  <a:pt x="86652" y="10147"/>
                                </a:lnTo>
                                <a:lnTo>
                                  <a:pt x="86779" y="10134"/>
                                </a:lnTo>
                                <a:lnTo>
                                  <a:pt x="87147" y="10020"/>
                                </a:lnTo>
                                <a:lnTo>
                                  <a:pt x="87325" y="9677"/>
                                </a:lnTo>
                                <a:lnTo>
                                  <a:pt x="86918" y="8445"/>
                                </a:lnTo>
                                <a:lnTo>
                                  <a:pt x="87007" y="7340"/>
                                </a:lnTo>
                                <a:lnTo>
                                  <a:pt x="87299" y="6692"/>
                                </a:lnTo>
                                <a:lnTo>
                                  <a:pt x="89052" y="6692"/>
                                </a:lnTo>
                                <a:lnTo>
                                  <a:pt x="89725" y="6743"/>
                                </a:lnTo>
                                <a:lnTo>
                                  <a:pt x="90017" y="7416"/>
                                </a:lnTo>
                                <a:lnTo>
                                  <a:pt x="90093" y="8483"/>
                                </a:lnTo>
                                <a:lnTo>
                                  <a:pt x="89700" y="9677"/>
                                </a:lnTo>
                                <a:lnTo>
                                  <a:pt x="89877" y="10020"/>
                                </a:lnTo>
                                <a:lnTo>
                                  <a:pt x="90182" y="10121"/>
                                </a:lnTo>
                                <a:lnTo>
                                  <a:pt x="90309" y="10147"/>
                                </a:lnTo>
                                <a:lnTo>
                                  <a:pt x="90627" y="10147"/>
                                </a:lnTo>
                                <a:lnTo>
                                  <a:pt x="90855" y="9982"/>
                                </a:lnTo>
                                <a:lnTo>
                                  <a:pt x="90944" y="9740"/>
                                </a:lnTo>
                                <a:lnTo>
                                  <a:pt x="91313" y="8585"/>
                                </a:lnTo>
                                <a:lnTo>
                                  <a:pt x="91224" y="7213"/>
                                </a:lnTo>
                                <a:lnTo>
                                  <a:pt x="90779" y="6210"/>
                                </a:lnTo>
                                <a:lnTo>
                                  <a:pt x="91655" y="5041"/>
                                </a:lnTo>
                                <a:close/>
                              </a:path>
                              <a:path w="163830" h="55880">
                                <a:moveTo>
                                  <a:pt x="94856" y="22009"/>
                                </a:moveTo>
                                <a:lnTo>
                                  <a:pt x="94551" y="21704"/>
                                </a:lnTo>
                                <a:lnTo>
                                  <a:pt x="94297" y="21704"/>
                                </a:lnTo>
                                <a:lnTo>
                                  <a:pt x="92735" y="23279"/>
                                </a:lnTo>
                                <a:lnTo>
                                  <a:pt x="91452" y="24028"/>
                                </a:lnTo>
                                <a:lnTo>
                                  <a:pt x="90843" y="24079"/>
                                </a:lnTo>
                                <a:lnTo>
                                  <a:pt x="90690" y="23926"/>
                                </a:lnTo>
                                <a:lnTo>
                                  <a:pt x="90728" y="23342"/>
                                </a:lnTo>
                                <a:lnTo>
                                  <a:pt x="91516" y="22098"/>
                                </a:lnTo>
                                <a:lnTo>
                                  <a:pt x="93167" y="20675"/>
                                </a:lnTo>
                                <a:lnTo>
                                  <a:pt x="93179" y="20408"/>
                                </a:lnTo>
                                <a:lnTo>
                                  <a:pt x="92887" y="20078"/>
                                </a:lnTo>
                                <a:lnTo>
                                  <a:pt x="92621" y="20053"/>
                                </a:lnTo>
                                <a:lnTo>
                                  <a:pt x="92456" y="20205"/>
                                </a:lnTo>
                                <a:lnTo>
                                  <a:pt x="90805" y="21628"/>
                                </a:lnTo>
                                <a:lnTo>
                                  <a:pt x="89928" y="23075"/>
                                </a:lnTo>
                                <a:lnTo>
                                  <a:pt x="89877" y="23850"/>
                                </a:lnTo>
                                <a:lnTo>
                                  <a:pt x="89738" y="23990"/>
                                </a:lnTo>
                                <a:lnTo>
                                  <a:pt x="89027" y="24701"/>
                                </a:lnTo>
                                <a:lnTo>
                                  <a:pt x="88887" y="24726"/>
                                </a:lnTo>
                                <a:lnTo>
                                  <a:pt x="88061" y="24726"/>
                                </a:lnTo>
                                <a:lnTo>
                                  <a:pt x="87896" y="24701"/>
                                </a:lnTo>
                                <a:lnTo>
                                  <a:pt x="87744" y="24511"/>
                                </a:lnTo>
                                <a:lnTo>
                                  <a:pt x="87630" y="24358"/>
                                </a:lnTo>
                                <a:lnTo>
                                  <a:pt x="87503" y="24206"/>
                                </a:lnTo>
                                <a:lnTo>
                                  <a:pt x="87299" y="23990"/>
                                </a:lnTo>
                                <a:lnTo>
                                  <a:pt x="87134" y="23837"/>
                                </a:lnTo>
                                <a:lnTo>
                                  <a:pt x="87096" y="23063"/>
                                </a:lnTo>
                                <a:lnTo>
                                  <a:pt x="86220" y="21628"/>
                                </a:lnTo>
                                <a:lnTo>
                                  <a:pt x="84404" y="20053"/>
                                </a:lnTo>
                                <a:lnTo>
                                  <a:pt x="84137" y="20066"/>
                                </a:lnTo>
                                <a:lnTo>
                                  <a:pt x="83845" y="20408"/>
                                </a:lnTo>
                                <a:lnTo>
                                  <a:pt x="83858" y="20675"/>
                                </a:lnTo>
                                <a:lnTo>
                                  <a:pt x="84035" y="20815"/>
                                </a:lnTo>
                                <a:lnTo>
                                  <a:pt x="85509" y="22098"/>
                                </a:lnTo>
                                <a:lnTo>
                                  <a:pt x="86283" y="23342"/>
                                </a:lnTo>
                                <a:lnTo>
                                  <a:pt x="86309" y="23926"/>
                                </a:lnTo>
                                <a:lnTo>
                                  <a:pt x="86156" y="24066"/>
                                </a:lnTo>
                                <a:lnTo>
                                  <a:pt x="85318" y="24003"/>
                                </a:lnTo>
                                <a:lnTo>
                                  <a:pt x="83997" y="22936"/>
                                </a:lnTo>
                                <a:lnTo>
                                  <a:pt x="82740" y="21755"/>
                                </a:lnTo>
                                <a:lnTo>
                                  <a:pt x="82486" y="21767"/>
                                </a:lnTo>
                                <a:lnTo>
                                  <a:pt x="82194" y="22085"/>
                                </a:lnTo>
                                <a:lnTo>
                                  <a:pt x="82194" y="22339"/>
                                </a:lnTo>
                                <a:lnTo>
                                  <a:pt x="83553" y="23609"/>
                                </a:lnTo>
                                <a:lnTo>
                                  <a:pt x="85013" y="24777"/>
                                </a:lnTo>
                                <a:lnTo>
                                  <a:pt x="86080" y="24866"/>
                                </a:lnTo>
                                <a:lnTo>
                                  <a:pt x="86245" y="25019"/>
                                </a:lnTo>
                                <a:lnTo>
                                  <a:pt x="86410" y="25196"/>
                                </a:lnTo>
                                <a:lnTo>
                                  <a:pt x="86563" y="25374"/>
                                </a:lnTo>
                                <a:lnTo>
                                  <a:pt x="86029" y="26708"/>
                                </a:lnTo>
                                <a:lnTo>
                                  <a:pt x="86182" y="27711"/>
                                </a:lnTo>
                                <a:lnTo>
                                  <a:pt x="86207" y="27927"/>
                                </a:lnTo>
                                <a:lnTo>
                                  <a:pt x="86385" y="28079"/>
                                </a:lnTo>
                                <a:lnTo>
                                  <a:pt x="86601" y="28079"/>
                                </a:lnTo>
                                <a:lnTo>
                                  <a:pt x="86893" y="28041"/>
                                </a:lnTo>
                                <a:lnTo>
                                  <a:pt x="87058" y="27825"/>
                                </a:lnTo>
                                <a:lnTo>
                                  <a:pt x="87020" y="27584"/>
                                </a:lnTo>
                                <a:lnTo>
                                  <a:pt x="86918" y="26809"/>
                                </a:lnTo>
                                <a:lnTo>
                                  <a:pt x="87350" y="25704"/>
                                </a:lnTo>
                                <a:lnTo>
                                  <a:pt x="87515" y="25654"/>
                                </a:lnTo>
                                <a:lnTo>
                                  <a:pt x="87655" y="25539"/>
                                </a:lnTo>
                                <a:lnTo>
                                  <a:pt x="88023" y="25514"/>
                                </a:lnTo>
                                <a:lnTo>
                                  <a:pt x="88480" y="25514"/>
                                </a:lnTo>
                                <a:lnTo>
                                  <a:pt x="88938" y="25514"/>
                                </a:lnTo>
                                <a:lnTo>
                                  <a:pt x="89255" y="25488"/>
                                </a:lnTo>
                                <a:lnTo>
                                  <a:pt x="89420" y="25628"/>
                                </a:lnTo>
                                <a:lnTo>
                                  <a:pt x="89598" y="25704"/>
                                </a:lnTo>
                                <a:lnTo>
                                  <a:pt x="89814" y="26073"/>
                                </a:lnTo>
                                <a:lnTo>
                                  <a:pt x="90093" y="26898"/>
                                </a:lnTo>
                                <a:lnTo>
                                  <a:pt x="90233" y="27990"/>
                                </a:lnTo>
                                <a:lnTo>
                                  <a:pt x="90385" y="28130"/>
                                </a:lnTo>
                                <a:lnTo>
                                  <a:pt x="90576" y="28130"/>
                                </a:lnTo>
                                <a:lnTo>
                                  <a:pt x="90830" y="28105"/>
                                </a:lnTo>
                                <a:lnTo>
                                  <a:pt x="90970" y="27914"/>
                                </a:lnTo>
                                <a:lnTo>
                                  <a:pt x="90830" y="26733"/>
                                </a:lnTo>
                                <a:lnTo>
                                  <a:pt x="90538" y="25857"/>
                                </a:lnTo>
                                <a:lnTo>
                                  <a:pt x="90360" y="25438"/>
                                </a:lnTo>
                                <a:lnTo>
                                  <a:pt x="90766" y="25019"/>
                                </a:lnTo>
                                <a:lnTo>
                                  <a:pt x="90932" y="24853"/>
                                </a:lnTo>
                                <a:lnTo>
                                  <a:pt x="91706" y="24790"/>
                                </a:lnTo>
                                <a:lnTo>
                                  <a:pt x="93154" y="23977"/>
                                </a:lnTo>
                                <a:lnTo>
                                  <a:pt x="94856" y="22250"/>
                                </a:lnTo>
                                <a:lnTo>
                                  <a:pt x="94856" y="22009"/>
                                </a:lnTo>
                                <a:close/>
                              </a:path>
                              <a:path w="163830" h="55880">
                                <a:moveTo>
                                  <a:pt x="99199" y="39154"/>
                                </a:moveTo>
                                <a:lnTo>
                                  <a:pt x="99187" y="38493"/>
                                </a:lnTo>
                                <a:lnTo>
                                  <a:pt x="98920" y="38227"/>
                                </a:lnTo>
                                <a:lnTo>
                                  <a:pt x="96621" y="38252"/>
                                </a:lnTo>
                                <a:lnTo>
                                  <a:pt x="94869" y="38087"/>
                                </a:lnTo>
                                <a:lnTo>
                                  <a:pt x="93052" y="37655"/>
                                </a:lnTo>
                                <a:lnTo>
                                  <a:pt x="92722" y="37858"/>
                                </a:lnTo>
                                <a:lnTo>
                                  <a:pt x="92570" y="38506"/>
                                </a:lnTo>
                                <a:lnTo>
                                  <a:pt x="92773" y="38823"/>
                                </a:lnTo>
                                <a:lnTo>
                                  <a:pt x="94602" y="39255"/>
                                </a:lnTo>
                                <a:lnTo>
                                  <a:pt x="96278" y="39433"/>
                                </a:lnTo>
                                <a:lnTo>
                                  <a:pt x="98183" y="39433"/>
                                </a:lnTo>
                                <a:lnTo>
                                  <a:pt x="98933" y="39420"/>
                                </a:lnTo>
                                <a:lnTo>
                                  <a:pt x="99199" y="39154"/>
                                </a:lnTo>
                                <a:close/>
                              </a:path>
                              <a:path w="163830" h="55880">
                                <a:moveTo>
                                  <a:pt x="102450" y="49390"/>
                                </a:moveTo>
                                <a:lnTo>
                                  <a:pt x="102222" y="49136"/>
                                </a:lnTo>
                                <a:lnTo>
                                  <a:pt x="87960" y="48615"/>
                                </a:lnTo>
                                <a:lnTo>
                                  <a:pt x="76898" y="48920"/>
                                </a:lnTo>
                                <a:lnTo>
                                  <a:pt x="66103" y="50571"/>
                                </a:lnTo>
                                <a:lnTo>
                                  <a:pt x="55524" y="54394"/>
                                </a:lnTo>
                                <a:lnTo>
                                  <a:pt x="55410" y="54711"/>
                                </a:lnTo>
                                <a:lnTo>
                                  <a:pt x="55638" y="55168"/>
                                </a:lnTo>
                                <a:lnTo>
                                  <a:pt x="55829" y="55283"/>
                                </a:lnTo>
                                <a:lnTo>
                                  <a:pt x="56032" y="55283"/>
                                </a:lnTo>
                                <a:lnTo>
                                  <a:pt x="66408" y="51612"/>
                                </a:lnTo>
                                <a:lnTo>
                                  <a:pt x="77063" y="49987"/>
                                </a:lnTo>
                                <a:lnTo>
                                  <a:pt x="88011" y="49707"/>
                                </a:lnTo>
                                <a:lnTo>
                                  <a:pt x="102184" y="50215"/>
                                </a:lnTo>
                                <a:lnTo>
                                  <a:pt x="102425" y="49987"/>
                                </a:lnTo>
                                <a:lnTo>
                                  <a:pt x="102450" y="49390"/>
                                </a:lnTo>
                                <a:close/>
                              </a:path>
                              <a:path w="163830" h="55880">
                                <a:moveTo>
                                  <a:pt x="105498" y="27051"/>
                                </a:moveTo>
                                <a:lnTo>
                                  <a:pt x="104775" y="24815"/>
                                </a:lnTo>
                                <a:lnTo>
                                  <a:pt x="102946" y="23926"/>
                                </a:lnTo>
                                <a:lnTo>
                                  <a:pt x="102171" y="23799"/>
                                </a:lnTo>
                                <a:lnTo>
                                  <a:pt x="101155" y="24599"/>
                                </a:lnTo>
                                <a:lnTo>
                                  <a:pt x="100571" y="26085"/>
                                </a:lnTo>
                                <a:lnTo>
                                  <a:pt x="102450" y="29337"/>
                                </a:lnTo>
                                <a:lnTo>
                                  <a:pt x="102603" y="29819"/>
                                </a:lnTo>
                                <a:lnTo>
                                  <a:pt x="102666" y="29984"/>
                                </a:lnTo>
                                <a:lnTo>
                                  <a:pt x="102819" y="30086"/>
                                </a:lnTo>
                                <a:lnTo>
                                  <a:pt x="102984" y="30086"/>
                                </a:lnTo>
                                <a:lnTo>
                                  <a:pt x="103314" y="29997"/>
                                </a:lnTo>
                                <a:lnTo>
                                  <a:pt x="103428" y="29781"/>
                                </a:lnTo>
                                <a:lnTo>
                                  <a:pt x="103365" y="29565"/>
                                </a:lnTo>
                                <a:lnTo>
                                  <a:pt x="103174" y="29006"/>
                                </a:lnTo>
                                <a:lnTo>
                                  <a:pt x="102006" y="27000"/>
                                </a:lnTo>
                                <a:lnTo>
                                  <a:pt x="101485" y="26085"/>
                                </a:lnTo>
                                <a:lnTo>
                                  <a:pt x="101815" y="25082"/>
                                </a:lnTo>
                                <a:lnTo>
                                  <a:pt x="102273" y="24752"/>
                                </a:lnTo>
                                <a:lnTo>
                                  <a:pt x="102692" y="24676"/>
                                </a:lnTo>
                                <a:lnTo>
                                  <a:pt x="104076" y="25349"/>
                                </a:lnTo>
                                <a:lnTo>
                                  <a:pt x="104711" y="27292"/>
                                </a:lnTo>
                                <a:lnTo>
                                  <a:pt x="104711" y="28638"/>
                                </a:lnTo>
                                <a:lnTo>
                                  <a:pt x="104889" y="28816"/>
                                </a:lnTo>
                                <a:lnTo>
                                  <a:pt x="105321" y="28816"/>
                                </a:lnTo>
                                <a:lnTo>
                                  <a:pt x="105498" y="28638"/>
                                </a:lnTo>
                                <a:lnTo>
                                  <a:pt x="105498" y="27051"/>
                                </a:lnTo>
                                <a:close/>
                              </a:path>
                              <a:path w="163830" h="55880">
                                <a:moveTo>
                                  <a:pt x="107073" y="29679"/>
                                </a:moveTo>
                                <a:lnTo>
                                  <a:pt x="106857" y="26187"/>
                                </a:lnTo>
                                <a:lnTo>
                                  <a:pt x="105600" y="22377"/>
                                </a:lnTo>
                                <a:lnTo>
                                  <a:pt x="105460" y="22301"/>
                                </a:lnTo>
                                <a:lnTo>
                                  <a:pt x="105194" y="22390"/>
                                </a:lnTo>
                                <a:lnTo>
                                  <a:pt x="105117" y="22529"/>
                                </a:lnTo>
                                <a:lnTo>
                                  <a:pt x="106337" y="26263"/>
                                </a:lnTo>
                                <a:lnTo>
                                  <a:pt x="106553" y="29641"/>
                                </a:lnTo>
                                <a:lnTo>
                                  <a:pt x="105765" y="32600"/>
                                </a:lnTo>
                                <a:lnTo>
                                  <a:pt x="105841" y="32740"/>
                                </a:lnTo>
                                <a:lnTo>
                                  <a:pt x="106045" y="32791"/>
                                </a:lnTo>
                                <a:lnTo>
                                  <a:pt x="106260" y="32715"/>
                                </a:lnTo>
                                <a:lnTo>
                                  <a:pt x="107073" y="29679"/>
                                </a:lnTo>
                                <a:close/>
                              </a:path>
                              <a:path w="163830" h="55880">
                                <a:moveTo>
                                  <a:pt x="110883" y="23088"/>
                                </a:moveTo>
                                <a:lnTo>
                                  <a:pt x="110845" y="22923"/>
                                </a:lnTo>
                                <a:lnTo>
                                  <a:pt x="110604" y="22758"/>
                                </a:lnTo>
                                <a:lnTo>
                                  <a:pt x="110439" y="22796"/>
                                </a:lnTo>
                                <a:lnTo>
                                  <a:pt x="108496" y="25768"/>
                                </a:lnTo>
                                <a:lnTo>
                                  <a:pt x="107480" y="29311"/>
                                </a:lnTo>
                                <a:lnTo>
                                  <a:pt x="107505" y="33032"/>
                                </a:lnTo>
                                <a:lnTo>
                                  <a:pt x="107632" y="33147"/>
                                </a:lnTo>
                                <a:lnTo>
                                  <a:pt x="107772" y="33147"/>
                                </a:lnTo>
                                <a:lnTo>
                                  <a:pt x="107924" y="33147"/>
                                </a:lnTo>
                                <a:lnTo>
                                  <a:pt x="108013" y="29400"/>
                                </a:lnTo>
                                <a:lnTo>
                                  <a:pt x="108991" y="25971"/>
                                </a:lnTo>
                                <a:lnTo>
                                  <a:pt x="110794" y="23202"/>
                                </a:lnTo>
                                <a:close/>
                              </a:path>
                              <a:path w="163830" h="55880">
                                <a:moveTo>
                                  <a:pt x="114541" y="27508"/>
                                </a:moveTo>
                                <a:lnTo>
                                  <a:pt x="114007" y="26111"/>
                                </a:lnTo>
                                <a:lnTo>
                                  <a:pt x="113817" y="25641"/>
                                </a:lnTo>
                                <a:lnTo>
                                  <a:pt x="113322" y="25095"/>
                                </a:lnTo>
                                <a:lnTo>
                                  <a:pt x="111912" y="25146"/>
                                </a:lnTo>
                                <a:lnTo>
                                  <a:pt x="110248" y="25895"/>
                                </a:lnTo>
                                <a:lnTo>
                                  <a:pt x="109410" y="27749"/>
                                </a:lnTo>
                                <a:lnTo>
                                  <a:pt x="109258" y="29502"/>
                                </a:lnTo>
                                <a:lnTo>
                                  <a:pt x="109423" y="29692"/>
                                </a:lnTo>
                                <a:lnTo>
                                  <a:pt x="109651" y="29718"/>
                                </a:lnTo>
                                <a:lnTo>
                                  <a:pt x="109867" y="29730"/>
                                </a:lnTo>
                                <a:lnTo>
                                  <a:pt x="110070" y="29565"/>
                                </a:lnTo>
                                <a:lnTo>
                                  <a:pt x="110083" y="29349"/>
                                </a:lnTo>
                                <a:lnTo>
                                  <a:pt x="110197" y="28079"/>
                                </a:lnTo>
                                <a:lnTo>
                                  <a:pt x="110858" y="26555"/>
                                </a:lnTo>
                                <a:lnTo>
                                  <a:pt x="112102" y="25946"/>
                                </a:lnTo>
                                <a:lnTo>
                                  <a:pt x="112737" y="25933"/>
                                </a:lnTo>
                                <a:lnTo>
                                  <a:pt x="113131" y="26085"/>
                                </a:lnTo>
                                <a:lnTo>
                                  <a:pt x="113245" y="26403"/>
                                </a:lnTo>
                                <a:lnTo>
                                  <a:pt x="113576" y="27254"/>
                                </a:lnTo>
                                <a:lnTo>
                                  <a:pt x="112318" y="29235"/>
                                </a:lnTo>
                                <a:lnTo>
                                  <a:pt x="111366" y="30035"/>
                                </a:lnTo>
                                <a:lnTo>
                                  <a:pt x="111188" y="30175"/>
                                </a:lnTo>
                                <a:lnTo>
                                  <a:pt x="111163" y="30429"/>
                                </a:lnTo>
                                <a:lnTo>
                                  <a:pt x="111391" y="30695"/>
                                </a:lnTo>
                                <a:lnTo>
                                  <a:pt x="111620" y="30746"/>
                                </a:lnTo>
                                <a:lnTo>
                                  <a:pt x="111798" y="30721"/>
                                </a:lnTo>
                                <a:lnTo>
                                  <a:pt x="112903" y="29806"/>
                                </a:lnTo>
                                <a:lnTo>
                                  <a:pt x="114541" y="27508"/>
                                </a:lnTo>
                                <a:close/>
                              </a:path>
                              <a:path w="163830" h="55880">
                                <a:moveTo>
                                  <a:pt x="121297" y="47853"/>
                                </a:moveTo>
                                <a:lnTo>
                                  <a:pt x="121285" y="47713"/>
                                </a:lnTo>
                                <a:lnTo>
                                  <a:pt x="119875" y="46558"/>
                                </a:lnTo>
                                <a:lnTo>
                                  <a:pt x="117843" y="46799"/>
                                </a:lnTo>
                                <a:lnTo>
                                  <a:pt x="116255" y="48463"/>
                                </a:lnTo>
                                <a:lnTo>
                                  <a:pt x="116370" y="49517"/>
                                </a:lnTo>
                                <a:lnTo>
                                  <a:pt x="117335" y="50571"/>
                                </a:lnTo>
                                <a:lnTo>
                                  <a:pt x="117462" y="50596"/>
                                </a:lnTo>
                                <a:lnTo>
                                  <a:pt x="117627" y="50533"/>
                                </a:lnTo>
                                <a:lnTo>
                                  <a:pt x="117729" y="50304"/>
                                </a:lnTo>
                                <a:lnTo>
                                  <a:pt x="116890" y="49377"/>
                                </a:lnTo>
                                <a:lnTo>
                                  <a:pt x="116763" y="48615"/>
                                </a:lnTo>
                                <a:lnTo>
                                  <a:pt x="118033" y="47282"/>
                                </a:lnTo>
                                <a:lnTo>
                                  <a:pt x="119786" y="47091"/>
                                </a:lnTo>
                                <a:lnTo>
                                  <a:pt x="120878" y="47993"/>
                                </a:lnTo>
                                <a:lnTo>
                                  <a:pt x="121132" y="48056"/>
                                </a:lnTo>
                                <a:lnTo>
                                  <a:pt x="121297" y="47853"/>
                                </a:lnTo>
                                <a:close/>
                              </a:path>
                              <a:path w="163830" h="55880">
                                <a:moveTo>
                                  <a:pt x="121513" y="46520"/>
                                </a:moveTo>
                                <a:lnTo>
                                  <a:pt x="121424" y="46266"/>
                                </a:lnTo>
                                <a:lnTo>
                                  <a:pt x="120192" y="45643"/>
                                </a:lnTo>
                                <a:lnTo>
                                  <a:pt x="119151" y="45339"/>
                                </a:lnTo>
                                <a:lnTo>
                                  <a:pt x="117932" y="45212"/>
                                </a:lnTo>
                                <a:lnTo>
                                  <a:pt x="114681" y="43776"/>
                                </a:lnTo>
                                <a:lnTo>
                                  <a:pt x="105460" y="42519"/>
                                </a:lnTo>
                                <a:lnTo>
                                  <a:pt x="105181" y="42418"/>
                                </a:lnTo>
                                <a:lnTo>
                                  <a:pt x="104876" y="42316"/>
                                </a:lnTo>
                                <a:lnTo>
                                  <a:pt x="104571" y="42316"/>
                                </a:lnTo>
                                <a:lnTo>
                                  <a:pt x="104305" y="42303"/>
                                </a:lnTo>
                                <a:lnTo>
                                  <a:pt x="104038" y="42303"/>
                                </a:lnTo>
                                <a:lnTo>
                                  <a:pt x="103632" y="42252"/>
                                </a:lnTo>
                                <a:lnTo>
                                  <a:pt x="103416" y="42418"/>
                                </a:lnTo>
                                <a:lnTo>
                                  <a:pt x="100063" y="41376"/>
                                </a:lnTo>
                                <a:lnTo>
                                  <a:pt x="94843" y="40843"/>
                                </a:lnTo>
                                <a:lnTo>
                                  <a:pt x="90462" y="41109"/>
                                </a:lnTo>
                                <a:lnTo>
                                  <a:pt x="90347" y="40932"/>
                                </a:lnTo>
                                <a:lnTo>
                                  <a:pt x="90068" y="40881"/>
                                </a:lnTo>
                                <a:lnTo>
                                  <a:pt x="89446" y="40754"/>
                                </a:lnTo>
                                <a:lnTo>
                                  <a:pt x="88214" y="40779"/>
                                </a:lnTo>
                                <a:lnTo>
                                  <a:pt x="87896" y="40792"/>
                                </a:lnTo>
                                <a:lnTo>
                                  <a:pt x="87579" y="40792"/>
                                </a:lnTo>
                                <a:lnTo>
                                  <a:pt x="86982" y="40767"/>
                                </a:lnTo>
                                <a:lnTo>
                                  <a:pt x="86741" y="40995"/>
                                </a:lnTo>
                                <a:lnTo>
                                  <a:pt x="86233" y="41008"/>
                                </a:lnTo>
                                <a:lnTo>
                                  <a:pt x="86233" y="41503"/>
                                </a:lnTo>
                                <a:lnTo>
                                  <a:pt x="84112" y="42570"/>
                                </a:lnTo>
                                <a:lnTo>
                                  <a:pt x="83464" y="45262"/>
                                </a:lnTo>
                                <a:lnTo>
                                  <a:pt x="83705" y="46113"/>
                                </a:lnTo>
                                <a:lnTo>
                                  <a:pt x="84035" y="46545"/>
                                </a:lnTo>
                                <a:lnTo>
                                  <a:pt x="80251" y="46964"/>
                                </a:lnTo>
                                <a:lnTo>
                                  <a:pt x="79438" y="46621"/>
                                </a:lnTo>
                                <a:lnTo>
                                  <a:pt x="79349" y="46494"/>
                                </a:lnTo>
                                <a:lnTo>
                                  <a:pt x="79171" y="46456"/>
                                </a:lnTo>
                                <a:lnTo>
                                  <a:pt x="79044" y="46558"/>
                                </a:lnTo>
                                <a:lnTo>
                                  <a:pt x="78384" y="47040"/>
                                </a:lnTo>
                                <a:lnTo>
                                  <a:pt x="77228" y="47040"/>
                                </a:lnTo>
                                <a:lnTo>
                                  <a:pt x="76784" y="46888"/>
                                </a:lnTo>
                                <a:lnTo>
                                  <a:pt x="77114" y="46355"/>
                                </a:lnTo>
                                <a:lnTo>
                                  <a:pt x="77228" y="45554"/>
                                </a:lnTo>
                                <a:lnTo>
                                  <a:pt x="76708" y="44107"/>
                                </a:lnTo>
                                <a:lnTo>
                                  <a:pt x="76708" y="45580"/>
                                </a:lnTo>
                                <a:lnTo>
                                  <a:pt x="76606" y="46228"/>
                                </a:lnTo>
                                <a:lnTo>
                                  <a:pt x="76276" y="46761"/>
                                </a:lnTo>
                                <a:lnTo>
                                  <a:pt x="76136" y="46926"/>
                                </a:lnTo>
                                <a:lnTo>
                                  <a:pt x="74371" y="48501"/>
                                </a:lnTo>
                                <a:lnTo>
                                  <a:pt x="71653" y="48831"/>
                                </a:lnTo>
                                <a:lnTo>
                                  <a:pt x="69240" y="47777"/>
                                </a:lnTo>
                                <a:lnTo>
                                  <a:pt x="69113" y="47663"/>
                                </a:lnTo>
                                <a:lnTo>
                                  <a:pt x="68681" y="47155"/>
                                </a:lnTo>
                                <a:lnTo>
                                  <a:pt x="68453" y="46482"/>
                                </a:lnTo>
                                <a:lnTo>
                                  <a:pt x="68745" y="44538"/>
                                </a:lnTo>
                                <a:lnTo>
                                  <a:pt x="69799" y="43497"/>
                                </a:lnTo>
                                <a:lnTo>
                                  <a:pt x="70345" y="43180"/>
                                </a:lnTo>
                                <a:lnTo>
                                  <a:pt x="70612" y="43205"/>
                                </a:lnTo>
                                <a:lnTo>
                                  <a:pt x="71513" y="42951"/>
                                </a:lnTo>
                                <a:lnTo>
                                  <a:pt x="72377" y="42875"/>
                                </a:lnTo>
                                <a:lnTo>
                                  <a:pt x="73215" y="42811"/>
                                </a:lnTo>
                                <a:lnTo>
                                  <a:pt x="73774" y="42760"/>
                                </a:lnTo>
                                <a:lnTo>
                                  <a:pt x="74155" y="42837"/>
                                </a:lnTo>
                                <a:lnTo>
                                  <a:pt x="76009" y="43624"/>
                                </a:lnTo>
                                <a:lnTo>
                                  <a:pt x="76708" y="45580"/>
                                </a:lnTo>
                                <a:lnTo>
                                  <a:pt x="76708" y="44107"/>
                                </a:lnTo>
                                <a:lnTo>
                                  <a:pt x="76403" y="43256"/>
                                </a:lnTo>
                                <a:lnTo>
                                  <a:pt x="74396" y="42392"/>
                                </a:lnTo>
                                <a:lnTo>
                                  <a:pt x="77787" y="41643"/>
                                </a:lnTo>
                                <a:lnTo>
                                  <a:pt x="82664" y="41275"/>
                                </a:lnTo>
                                <a:lnTo>
                                  <a:pt x="86233" y="41503"/>
                                </a:lnTo>
                                <a:lnTo>
                                  <a:pt x="86233" y="41008"/>
                                </a:lnTo>
                                <a:lnTo>
                                  <a:pt x="82638" y="40779"/>
                                </a:lnTo>
                                <a:lnTo>
                                  <a:pt x="77724" y="41148"/>
                                </a:lnTo>
                                <a:lnTo>
                                  <a:pt x="73863" y="41986"/>
                                </a:lnTo>
                                <a:lnTo>
                                  <a:pt x="73685" y="41821"/>
                                </a:lnTo>
                                <a:lnTo>
                                  <a:pt x="71335" y="42024"/>
                                </a:lnTo>
                                <a:lnTo>
                                  <a:pt x="70231" y="42367"/>
                                </a:lnTo>
                                <a:lnTo>
                                  <a:pt x="70154" y="42494"/>
                                </a:lnTo>
                                <a:lnTo>
                                  <a:pt x="66624" y="42494"/>
                                </a:lnTo>
                                <a:lnTo>
                                  <a:pt x="62255" y="43395"/>
                                </a:lnTo>
                                <a:lnTo>
                                  <a:pt x="58915" y="44843"/>
                                </a:lnTo>
                                <a:lnTo>
                                  <a:pt x="57632" y="45046"/>
                                </a:lnTo>
                                <a:lnTo>
                                  <a:pt x="56603" y="45339"/>
                                </a:lnTo>
                                <a:lnTo>
                                  <a:pt x="55435" y="45745"/>
                                </a:lnTo>
                                <a:lnTo>
                                  <a:pt x="55333" y="45948"/>
                                </a:lnTo>
                                <a:lnTo>
                                  <a:pt x="55448" y="46291"/>
                                </a:lnTo>
                                <a:lnTo>
                                  <a:pt x="55587" y="46380"/>
                                </a:lnTo>
                                <a:lnTo>
                                  <a:pt x="55740" y="46380"/>
                                </a:lnTo>
                                <a:lnTo>
                                  <a:pt x="56807" y="46024"/>
                                </a:lnTo>
                                <a:lnTo>
                                  <a:pt x="57810" y="45758"/>
                                </a:lnTo>
                                <a:lnTo>
                                  <a:pt x="58915" y="45529"/>
                                </a:lnTo>
                                <a:lnTo>
                                  <a:pt x="59182" y="45618"/>
                                </a:lnTo>
                                <a:lnTo>
                                  <a:pt x="60972" y="46342"/>
                                </a:lnTo>
                                <a:lnTo>
                                  <a:pt x="61645" y="48120"/>
                                </a:lnTo>
                                <a:lnTo>
                                  <a:pt x="61582" y="48691"/>
                                </a:lnTo>
                                <a:lnTo>
                                  <a:pt x="61201" y="49403"/>
                                </a:lnTo>
                                <a:lnTo>
                                  <a:pt x="61239" y="49555"/>
                                </a:lnTo>
                                <a:lnTo>
                                  <a:pt x="61366" y="49618"/>
                                </a:lnTo>
                                <a:lnTo>
                                  <a:pt x="61569" y="49644"/>
                                </a:lnTo>
                                <a:lnTo>
                                  <a:pt x="62090" y="48793"/>
                                </a:lnTo>
                                <a:lnTo>
                                  <a:pt x="62153" y="48082"/>
                                </a:lnTo>
                                <a:lnTo>
                                  <a:pt x="61366" y="46012"/>
                                </a:lnTo>
                                <a:lnTo>
                                  <a:pt x="59575" y="45224"/>
                                </a:lnTo>
                                <a:lnTo>
                                  <a:pt x="59410" y="45173"/>
                                </a:lnTo>
                                <a:lnTo>
                                  <a:pt x="62395" y="43878"/>
                                </a:lnTo>
                                <a:lnTo>
                                  <a:pt x="66687" y="43002"/>
                                </a:lnTo>
                                <a:lnTo>
                                  <a:pt x="69697" y="43002"/>
                                </a:lnTo>
                                <a:lnTo>
                                  <a:pt x="69469" y="43141"/>
                                </a:lnTo>
                                <a:lnTo>
                                  <a:pt x="68300" y="44297"/>
                                </a:lnTo>
                                <a:lnTo>
                                  <a:pt x="67957" y="46545"/>
                                </a:lnTo>
                                <a:lnTo>
                                  <a:pt x="68224" y="47383"/>
                                </a:lnTo>
                                <a:lnTo>
                                  <a:pt x="68630" y="47853"/>
                                </a:lnTo>
                                <a:lnTo>
                                  <a:pt x="68376" y="47980"/>
                                </a:lnTo>
                                <a:lnTo>
                                  <a:pt x="67576" y="48120"/>
                                </a:lnTo>
                                <a:lnTo>
                                  <a:pt x="66852" y="48044"/>
                                </a:lnTo>
                                <a:lnTo>
                                  <a:pt x="66713" y="48145"/>
                                </a:lnTo>
                                <a:lnTo>
                                  <a:pt x="66687" y="48437"/>
                                </a:lnTo>
                                <a:lnTo>
                                  <a:pt x="66789" y="48564"/>
                                </a:lnTo>
                                <a:lnTo>
                                  <a:pt x="67043" y="48602"/>
                                </a:lnTo>
                                <a:lnTo>
                                  <a:pt x="67284" y="48602"/>
                                </a:lnTo>
                                <a:lnTo>
                                  <a:pt x="67906" y="48602"/>
                                </a:lnTo>
                                <a:lnTo>
                                  <a:pt x="68630" y="48437"/>
                                </a:lnTo>
                                <a:lnTo>
                                  <a:pt x="69062" y="48221"/>
                                </a:lnTo>
                                <a:lnTo>
                                  <a:pt x="70002" y="48641"/>
                                </a:lnTo>
                                <a:lnTo>
                                  <a:pt x="71094" y="48869"/>
                                </a:lnTo>
                                <a:lnTo>
                                  <a:pt x="72148" y="48869"/>
                                </a:lnTo>
                                <a:lnTo>
                                  <a:pt x="73787" y="48869"/>
                                </a:lnTo>
                                <a:lnTo>
                                  <a:pt x="75349" y="48310"/>
                                </a:lnTo>
                                <a:lnTo>
                                  <a:pt x="76415" y="47358"/>
                                </a:lnTo>
                                <a:lnTo>
                                  <a:pt x="76669" y="47447"/>
                                </a:lnTo>
                                <a:lnTo>
                                  <a:pt x="77114" y="47523"/>
                                </a:lnTo>
                                <a:lnTo>
                                  <a:pt x="77584" y="47523"/>
                                </a:lnTo>
                                <a:lnTo>
                                  <a:pt x="78219" y="47523"/>
                                </a:lnTo>
                                <a:lnTo>
                                  <a:pt x="78892" y="47371"/>
                                </a:lnTo>
                                <a:lnTo>
                                  <a:pt x="79273" y="47091"/>
                                </a:lnTo>
                                <a:lnTo>
                                  <a:pt x="79654" y="47244"/>
                                </a:lnTo>
                                <a:lnTo>
                                  <a:pt x="80238" y="47320"/>
                                </a:lnTo>
                                <a:lnTo>
                                  <a:pt x="80848" y="47320"/>
                                </a:lnTo>
                                <a:lnTo>
                                  <a:pt x="81445" y="47320"/>
                                </a:lnTo>
                                <a:lnTo>
                                  <a:pt x="83959" y="47015"/>
                                </a:lnTo>
                                <a:lnTo>
                                  <a:pt x="84467" y="47040"/>
                                </a:lnTo>
                                <a:lnTo>
                                  <a:pt x="85471" y="47510"/>
                                </a:lnTo>
                                <a:lnTo>
                                  <a:pt x="86575" y="47752"/>
                                </a:lnTo>
                                <a:lnTo>
                                  <a:pt x="87731" y="47752"/>
                                </a:lnTo>
                                <a:lnTo>
                                  <a:pt x="88938" y="47752"/>
                                </a:lnTo>
                                <a:lnTo>
                                  <a:pt x="90195" y="47485"/>
                                </a:lnTo>
                                <a:lnTo>
                                  <a:pt x="91414" y="47002"/>
                                </a:lnTo>
                                <a:lnTo>
                                  <a:pt x="92532" y="47244"/>
                                </a:lnTo>
                                <a:lnTo>
                                  <a:pt x="95021" y="47294"/>
                                </a:lnTo>
                                <a:lnTo>
                                  <a:pt x="95161" y="47294"/>
                                </a:lnTo>
                                <a:lnTo>
                                  <a:pt x="95275" y="47053"/>
                                </a:lnTo>
                                <a:lnTo>
                                  <a:pt x="95275" y="46913"/>
                                </a:lnTo>
                                <a:lnTo>
                                  <a:pt x="92595" y="46748"/>
                                </a:lnTo>
                                <a:lnTo>
                                  <a:pt x="91884" y="46596"/>
                                </a:lnTo>
                                <a:lnTo>
                                  <a:pt x="92405" y="46062"/>
                                </a:lnTo>
                                <a:lnTo>
                                  <a:pt x="92748" y="45021"/>
                                </a:lnTo>
                                <a:lnTo>
                                  <a:pt x="92532" y="43980"/>
                                </a:lnTo>
                                <a:lnTo>
                                  <a:pt x="92303" y="42773"/>
                                </a:lnTo>
                                <a:lnTo>
                                  <a:pt x="92189" y="42646"/>
                                </a:lnTo>
                                <a:lnTo>
                                  <a:pt x="92189" y="44958"/>
                                </a:lnTo>
                                <a:lnTo>
                                  <a:pt x="91897" y="45808"/>
                                </a:lnTo>
                                <a:lnTo>
                                  <a:pt x="91236" y="46507"/>
                                </a:lnTo>
                                <a:lnTo>
                                  <a:pt x="89623" y="47155"/>
                                </a:lnTo>
                                <a:lnTo>
                                  <a:pt x="87122" y="47713"/>
                                </a:lnTo>
                                <a:lnTo>
                                  <a:pt x="84734" y="46596"/>
                                </a:lnTo>
                                <a:lnTo>
                                  <a:pt x="84162" y="45935"/>
                                </a:lnTo>
                                <a:lnTo>
                                  <a:pt x="83959" y="45224"/>
                                </a:lnTo>
                                <a:lnTo>
                                  <a:pt x="84442" y="43218"/>
                                </a:lnTo>
                                <a:lnTo>
                                  <a:pt x="85991" y="42125"/>
                                </a:lnTo>
                                <a:lnTo>
                                  <a:pt x="86855" y="41744"/>
                                </a:lnTo>
                                <a:lnTo>
                                  <a:pt x="87223" y="41821"/>
                                </a:lnTo>
                                <a:lnTo>
                                  <a:pt x="87566" y="41846"/>
                                </a:lnTo>
                                <a:lnTo>
                                  <a:pt x="89357" y="41795"/>
                                </a:lnTo>
                                <a:lnTo>
                                  <a:pt x="89865" y="41897"/>
                                </a:lnTo>
                                <a:lnTo>
                                  <a:pt x="90208" y="41910"/>
                                </a:lnTo>
                                <a:lnTo>
                                  <a:pt x="90982" y="42113"/>
                                </a:lnTo>
                                <a:lnTo>
                                  <a:pt x="91808" y="43053"/>
                                </a:lnTo>
                                <a:lnTo>
                                  <a:pt x="92189" y="44958"/>
                                </a:lnTo>
                                <a:lnTo>
                                  <a:pt x="92189" y="42646"/>
                                </a:lnTo>
                                <a:lnTo>
                                  <a:pt x="91351" y="41694"/>
                                </a:lnTo>
                                <a:lnTo>
                                  <a:pt x="91084" y="41579"/>
                                </a:lnTo>
                                <a:lnTo>
                                  <a:pt x="94818" y="41351"/>
                                </a:lnTo>
                                <a:lnTo>
                                  <a:pt x="99974" y="41871"/>
                                </a:lnTo>
                                <a:lnTo>
                                  <a:pt x="102628" y="42697"/>
                                </a:lnTo>
                                <a:lnTo>
                                  <a:pt x="102222" y="42735"/>
                                </a:lnTo>
                                <a:lnTo>
                                  <a:pt x="100152" y="43522"/>
                                </a:lnTo>
                                <a:lnTo>
                                  <a:pt x="99415" y="44894"/>
                                </a:lnTo>
                                <a:lnTo>
                                  <a:pt x="99009" y="45681"/>
                                </a:lnTo>
                                <a:lnTo>
                                  <a:pt x="99047" y="46545"/>
                                </a:lnTo>
                                <a:lnTo>
                                  <a:pt x="99542" y="47472"/>
                                </a:lnTo>
                                <a:lnTo>
                                  <a:pt x="99669" y="47586"/>
                                </a:lnTo>
                                <a:lnTo>
                                  <a:pt x="99822" y="47574"/>
                                </a:lnTo>
                                <a:lnTo>
                                  <a:pt x="99961" y="47498"/>
                                </a:lnTo>
                                <a:lnTo>
                                  <a:pt x="99999" y="47358"/>
                                </a:lnTo>
                                <a:lnTo>
                                  <a:pt x="99517" y="46469"/>
                                </a:lnTo>
                                <a:lnTo>
                                  <a:pt x="99479" y="45745"/>
                                </a:lnTo>
                                <a:lnTo>
                                  <a:pt x="100444" y="43929"/>
                                </a:lnTo>
                                <a:lnTo>
                                  <a:pt x="102336" y="43180"/>
                                </a:lnTo>
                                <a:lnTo>
                                  <a:pt x="103327" y="43091"/>
                                </a:lnTo>
                                <a:lnTo>
                                  <a:pt x="103492" y="43294"/>
                                </a:lnTo>
                                <a:lnTo>
                                  <a:pt x="103962" y="43357"/>
                                </a:lnTo>
                                <a:lnTo>
                                  <a:pt x="104508" y="43357"/>
                                </a:lnTo>
                                <a:lnTo>
                                  <a:pt x="104686" y="43370"/>
                                </a:lnTo>
                                <a:lnTo>
                                  <a:pt x="104851" y="43421"/>
                                </a:lnTo>
                                <a:lnTo>
                                  <a:pt x="105016" y="43446"/>
                                </a:lnTo>
                                <a:lnTo>
                                  <a:pt x="105232" y="43446"/>
                                </a:lnTo>
                                <a:lnTo>
                                  <a:pt x="105803" y="43738"/>
                                </a:lnTo>
                                <a:lnTo>
                                  <a:pt x="107416" y="44919"/>
                                </a:lnTo>
                                <a:lnTo>
                                  <a:pt x="107708" y="46888"/>
                                </a:lnTo>
                                <a:lnTo>
                                  <a:pt x="107505" y="47485"/>
                                </a:lnTo>
                                <a:lnTo>
                                  <a:pt x="106895" y="48183"/>
                                </a:lnTo>
                                <a:lnTo>
                                  <a:pt x="106908" y="48361"/>
                                </a:lnTo>
                                <a:lnTo>
                                  <a:pt x="107073" y="48501"/>
                                </a:lnTo>
                                <a:lnTo>
                                  <a:pt x="107696" y="48996"/>
                                </a:lnTo>
                                <a:lnTo>
                                  <a:pt x="108635" y="49110"/>
                                </a:lnTo>
                                <a:lnTo>
                                  <a:pt x="109270" y="49110"/>
                                </a:lnTo>
                                <a:lnTo>
                                  <a:pt x="109524" y="49110"/>
                                </a:lnTo>
                                <a:lnTo>
                                  <a:pt x="109982" y="49072"/>
                                </a:lnTo>
                                <a:lnTo>
                                  <a:pt x="110083" y="48933"/>
                                </a:lnTo>
                                <a:lnTo>
                                  <a:pt x="110058" y="48653"/>
                                </a:lnTo>
                                <a:lnTo>
                                  <a:pt x="109918" y="48552"/>
                                </a:lnTo>
                                <a:lnTo>
                                  <a:pt x="109004" y="48653"/>
                                </a:lnTo>
                                <a:lnTo>
                                  <a:pt x="107962" y="48564"/>
                                </a:lnTo>
                                <a:lnTo>
                                  <a:pt x="107569" y="48247"/>
                                </a:lnTo>
                                <a:lnTo>
                                  <a:pt x="108026" y="47726"/>
                                </a:lnTo>
                                <a:lnTo>
                                  <a:pt x="108280" y="46964"/>
                                </a:lnTo>
                                <a:lnTo>
                                  <a:pt x="107937" y="44704"/>
                                </a:lnTo>
                                <a:lnTo>
                                  <a:pt x="106400" y="43459"/>
                                </a:lnTo>
                                <a:lnTo>
                                  <a:pt x="105740" y="43065"/>
                                </a:lnTo>
                                <a:lnTo>
                                  <a:pt x="114541" y="44246"/>
                                </a:lnTo>
                                <a:lnTo>
                                  <a:pt x="117398" y="45593"/>
                                </a:lnTo>
                                <a:lnTo>
                                  <a:pt x="116878" y="45732"/>
                                </a:lnTo>
                                <a:lnTo>
                                  <a:pt x="115430" y="46507"/>
                                </a:lnTo>
                                <a:lnTo>
                                  <a:pt x="114566" y="48501"/>
                                </a:lnTo>
                                <a:lnTo>
                                  <a:pt x="114642" y="49326"/>
                                </a:lnTo>
                                <a:lnTo>
                                  <a:pt x="115150" y="50241"/>
                                </a:lnTo>
                                <a:lnTo>
                                  <a:pt x="115303" y="50279"/>
                                </a:lnTo>
                                <a:lnTo>
                                  <a:pt x="115519" y="50190"/>
                                </a:lnTo>
                                <a:lnTo>
                                  <a:pt x="115557" y="50050"/>
                                </a:lnTo>
                                <a:lnTo>
                                  <a:pt x="115100" y="49237"/>
                                </a:lnTo>
                                <a:lnTo>
                                  <a:pt x="115036" y="48552"/>
                                </a:lnTo>
                                <a:lnTo>
                                  <a:pt x="115773" y="46824"/>
                                </a:lnTo>
                                <a:lnTo>
                                  <a:pt x="117094" y="46139"/>
                                </a:lnTo>
                                <a:lnTo>
                                  <a:pt x="117779" y="45961"/>
                                </a:lnTo>
                                <a:lnTo>
                                  <a:pt x="118071" y="46037"/>
                                </a:lnTo>
                                <a:lnTo>
                                  <a:pt x="118973" y="46126"/>
                                </a:lnTo>
                                <a:lnTo>
                                  <a:pt x="119913" y="46418"/>
                                </a:lnTo>
                                <a:lnTo>
                                  <a:pt x="120916" y="46926"/>
                                </a:lnTo>
                                <a:lnTo>
                                  <a:pt x="121043" y="46939"/>
                                </a:lnTo>
                                <a:lnTo>
                                  <a:pt x="121196" y="46939"/>
                                </a:lnTo>
                                <a:lnTo>
                                  <a:pt x="121335" y="46863"/>
                                </a:lnTo>
                                <a:lnTo>
                                  <a:pt x="121513" y="46520"/>
                                </a:lnTo>
                                <a:close/>
                              </a:path>
                              <a:path w="163830" h="55880">
                                <a:moveTo>
                                  <a:pt x="162953" y="34353"/>
                                </a:moveTo>
                                <a:lnTo>
                                  <a:pt x="162140" y="32880"/>
                                </a:lnTo>
                                <a:lnTo>
                                  <a:pt x="160439" y="32080"/>
                                </a:lnTo>
                                <a:lnTo>
                                  <a:pt x="160134" y="32194"/>
                                </a:lnTo>
                                <a:lnTo>
                                  <a:pt x="160007" y="32448"/>
                                </a:lnTo>
                                <a:lnTo>
                                  <a:pt x="159893" y="32715"/>
                                </a:lnTo>
                                <a:lnTo>
                                  <a:pt x="159994" y="33032"/>
                                </a:lnTo>
                                <a:lnTo>
                                  <a:pt x="160261" y="33147"/>
                                </a:lnTo>
                                <a:lnTo>
                                  <a:pt x="161505" y="33731"/>
                                </a:lnTo>
                                <a:lnTo>
                                  <a:pt x="161836" y="34937"/>
                                </a:lnTo>
                                <a:lnTo>
                                  <a:pt x="161620" y="36791"/>
                                </a:lnTo>
                                <a:lnTo>
                                  <a:pt x="161036" y="37896"/>
                                </a:lnTo>
                                <a:lnTo>
                                  <a:pt x="159410" y="38239"/>
                                </a:lnTo>
                                <a:lnTo>
                                  <a:pt x="159232" y="38519"/>
                                </a:lnTo>
                                <a:lnTo>
                                  <a:pt x="159346" y="39052"/>
                                </a:lnTo>
                                <a:lnTo>
                                  <a:pt x="159562" y="39217"/>
                                </a:lnTo>
                                <a:lnTo>
                                  <a:pt x="159804" y="39217"/>
                                </a:lnTo>
                                <a:lnTo>
                                  <a:pt x="161467" y="38874"/>
                                </a:lnTo>
                                <a:lnTo>
                                  <a:pt x="162585" y="37604"/>
                                </a:lnTo>
                                <a:lnTo>
                                  <a:pt x="162953" y="34353"/>
                                </a:lnTo>
                                <a:close/>
                              </a:path>
                              <a:path w="163830" h="55880">
                                <a:moveTo>
                                  <a:pt x="163207" y="27012"/>
                                </a:moveTo>
                                <a:lnTo>
                                  <a:pt x="162509" y="25806"/>
                                </a:lnTo>
                                <a:lnTo>
                                  <a:pt x="161023" y="24917"/>
                                </a:lnTo>
                                <a:lnTo>
                                  <a:pt x="160693" y="25006"/>
                                </a:lnTo>
                                <a:lnTo>
                                  <a:pt x="160553" y="25260"/>
                                </a:lnTo>
                                <a:lnTo>
                                  <a:pt x="160401" y="25501"/>
                                </a:lnTo>
                                <a:lnTo>
                                  <a:pt x="160477" y="25831"/>
                                </a:lnTo>
                                <a:lnTo>
                                  <a:pt x="160731" y="25971"/>
                                </a:lnTo>
                                <a:lnTo>
                                  <a:pt x="161632" y="26517"/>
                                </a:lnTo>
                                <a:lnTo>
                                  <a:pt x="162153" y="27381"/>
                                </a:lnTo>
                                <a:lnTo>
                                  <a:pt x="162128" y="29438"/>
                                </a:lnTo>
                                <a:lnTo>
                                  <a:pt x="161505" y="30454"/>
                                </a:lnTo>
                                <a:lnTo>
                                  <a:pt x="160502" y="31013"/>
                                </a:lnTo>
                                <a:lnTo>
                                  <a:pt x="160248" y="31165"/>
                                </a:lnTo>
                                <a:lnTo>
                                  <a:pt x="160172" y="31483"/>
                                </a:lnTo>
                                <a:lnTo>
                                  <a:pt x="160401" y="31902"/>
                                </a:lnTo>
                                <a:lnTo>
                                  <a:pt x="160591" y="32004"/>
                                </a:lnTo>
                                <a:lnTo>
                                  <a:pt x="160769" y="32004"/>
                                </a:lnTo>
                                <a:lnTo>
                                  <a:pt x="160947" y="31978"/>
                                </a:lnTo>
                                <a:lnTo>
                                  <a:pt x="162344" y="31191"/>
                                </a:lnTo>
                                <a:lnTo>
                                  <a:pt x="163182" y="29819"/>
                                </a:lnTo>
                                <a:lnTo>
                                  <a:pt x="163207" y="27012"/>
                                </a:lnTo>
                                <a:close/>
                              </a:path>
                              <a:path w="163830" h="55880">
                                <a:moveTo>
                                  <a:pt x="163664" y="22555"/>
                                </a:moveTo>
                                <a:lnTo>
                                  <a:pt x="163334" y="19240"/>
                                </a:lnTo>
                                <a:lnTo>
                                  <a:pt x="162267" y="18008"/>
                                </a:lnTo>
                                <a:lnTo>
                                  <a:pt x="161213" y="17792"/>
                                </a:lnTo>
                                <a:lnTo>
                                  <a:pt x="162191" y="17348"/>
                                </a:lnTo>
                                <a:lnTo>
                                  <a:pt x="163004" y="15836"/>
                                </a:lnTo>
                                <a:lnTo>
                                  <a:pt x="162509" y="12458"/>
                                </a:lnTo>
                                <a:lnTo>
                                  <a:pt x="161290" y="11226"/>
                                </a:lnTo>
                                <a:lnTo>
                                  <a:pt x="159372" y="10985"/>
                                </a:lnTo>
                                <a:lnTo>
                                  <a:pt x="159118" y="11188"/>
                                </a:lnTo>
                                <a:lnTo>
                                  <a:pt x="159042" y="11760"/>
                                </a:lnTo>
                                <a:lnTo>
                                  <a:pt x="159245" y="12026"/>
                                </a:lnTo>
                                <a:lnTo>
                                  <a:pt x="160934" y="12242"/>
                                </a:lnTo>
                                <a:lnTo>
                                  <a:pt x="161582" y="13385"/>
                                </a:lnTo>
                                <a:lnTo>
                                  <a:pt x="161861" y="15227"/>
                                </a:lnTo>
                                <a:lnTo>
                                  <a:pt x="161556" y="16497"/>
                                </a:lnTo>
                                <a:lnTo>
                                  <a:pt x="160020" y="17170"/>
                                </a:lnTo>
                                <a:lnTo>
                                  <a:pt x="159893" y="17487"/>
                                </a:lnTo>
                                <a:lnTo>
                                  <a:pt x="160096" y="17945"/>
                                </a:lnTo>
                                <a:lnTo>
                                  <a:pt x="160020" y="18326"/>
                                </a:lnTo>
                                <a:lnTo>
                                  <a:pt x="160197" y="18592"/>
                                </a:lnTo>
                                <a:lnTo>
                                  <a:pt x="161620" y="18910"/>
                                </a:lnTo>
                                <a:lnTo>
                                  <a:pt x="162369" y="19773"/>
                                </a:lnTo>
                                <a:lnTo>
                                  <a:pt x="162585" y="22009"/>
                                </a:lnTo>
                                <a:lnTo>
                                  <a:pt x="162115" y="23317"/>
                                </a:lnTo>
                                <a:lnTo>
                                  <a:pt x="160566" y="23990"/>
                                </a:lnTo>
                                <a:lnTo>
                                  <a:pt x="160439" y="24295"/>
                                </a:lnTo>
                                <a:lnTo>
                                  <a:pt x="160642" y="24739"/>
                                </a:lnTo>
                                <a:lnTo>
                                  <a:pt x="160832" y="24853"/>
                                </a:lnTo>
                                <a:lnTo>
                                  <a:pt x="161023" y="24853"/>
                                </a:lnTo>
                                <a:lnTo>
                                  <a:pt x="161163" y="24841"/>
                                </a:lnTo>
                                <a:lnTo>
                                  <a:pt x="162750" y="24142"/>
                                </a:lnTo>
                                <a:lnTo>
                                  <a:pt x="163664" y="22555"/>
                                </a:lnTo>
                                <a:close/>
                              </a:path>
                            </a:pathLst>
                          </a:custGeom>
                          <a:solidFill>
                            <a:srgbClr val="231F20"/>
                          </a:solidFill>
                        </wps:spPr>
                        <wps:bodyPr wrap="square" lIns="0" tIns="0" rIns="0" bIns="0" rtlCol="0">
                          <a:prstTxWarp prst="textNoShape">
                            <a:avLst/>
                          </a:prstTxWarp>
                          <a:noAutofit/>
                        </wps:bodyPr>
                      </wps:wsp>
                      <wps:wsp>
                        <wps:cNvPr id="14" name="Graphic 14"/>
                        <wps:cNvSpPr/>
                        <wps:spPr>
                          <a:xfrm>
                            <a:off x="195785" y="3"/>
                            <a:ext cx="151765" cy="494665"/>
                          </a:xfrm>
                          <a:custGeom>
                            <a:avLst/>
                            <a:gdLst/>
                            <a:ahLst/>
                            <a:cxnLst/>
                            <a:rect l="l" t="t" r="r" b="b"/>
                            <a:pathLst>
                              <a:path w="151765" h="494665">
                                <a:moveTo>
                                  <a:pt x="3848" y="430225"/>
                                </a:moveTo>
                                <a:lnTo>
                                  <a:pt x="3263" y="427342"/>
                                </a:lnTo>
                                <a:lnTo>
                                  <a:pt x="2374" y="426186"/>
                                </a:lnTo>
                                <a:lnTo>
                                  <a:pt x="762" y="425450"/>
                                </a:lnTo>
                                <a:lnTo>
                                  <a:pt x="342" y="425602"/>
                                </a:lnTo>
                                <a:lnTo>
                                  <a:pt x="0" y="426326"/>
                                </a:lnTo>
                                <a:lnTo>
                                  <a:pt x="165" y="426758"/>
                                </a:lnTo>
                                <a:lnTo>
                                  <a:pt x="1346" y="427304"/>
                                </a:lnTo>
                                <a:lnTo>
                                  <a:pt x="1943" y="428091"/>
                                </a:lnTo>
                                <a:lnTo>
                                  <a:pt x="2336" y="430072"/>
                                </a:lnTo>
                                <a:lnTo>
                                  <a:pt x="2082" y="431088"/>
                                </a:lnTo>
                                <a:lnTo>
                                  <a:pt x="1181" y="432079"/>
                                </a:lnTo>
                                <a:lnTo>
                                  <a:pt x="1193" y="432536"/>
                                </a:lnTo>
                                <a:lnTo>
                                  <a:pt x="1638" y="432930"/>
                                </a:lnTo>
                                <a:lnTo>
                                  <a:pt x="1803" y="432993"/>
                                </a:lnTo>
                                <a:lnTo>
                                  <a:pt x="1981" y="432993"/>
                                </a:lnTo>
                                <a:lnTo>
                                  <a:pt x="2171" y="432993"/>
                                </a:lnTo>
                                <a:lnTo>
                                  <a:pt x="2374" y="432917"/>
                                </a:lnTo>
                                <a:lnTo>
                                  <a:pt x="2514" y="432752"/>
                                </a:lnTo>
                                <a:lnTo>
                                  <a:pt x="3467" y="431723"/>
                                </a:lnTo>
                                <a:lnTo>
                                  <a:pt x="3848" y="430225"/>
                                </a:lnTo>
                                <a:close/>
                              </a:path>
                              <a:path w="151765" h="494665">
                                <a:moveTo>
                                  <a:pt x="5638" y="439991"/>
                                </a:moveTo>
                                <a:lnTo>
                                  <a:pt x="5118" y="439318"/>
                                </a:lnTo>
                                <a:lnTo>
                                  <a:pt x="4635" y="439254"/>
                                </a:lnTo>
                                <a:lnTo>
                                  <a:pt x="4292" y="439508"/>
                                </a:lnTo>
                                <a:lnTo>
                                  <a:pt x="4064" y="439686"/>
                                </a:lnTo>
                                <a:lnTo>
                                  <a:pt x="3479" y="439953"/>
                                </a:lnTo>
                                <a:lnTo>
                                  <a:pt x="2184" y="441058"/>
                                </a:lnTo>
                                <a:lnTo>
                                  <a:pt x="2413" y="441426"/>
                                </a:lnTo>
                                <a:lnTo>
                                  <a:pt x="2552" y="441667"/>
                                </a:lnTo>
                                <a:lnTo>
                                  <a:pt x="2806" y="441794"/>
                                </a:lnTo>
                                <a:lnTo>
                                  <a:pt x="3073" y="441794"/>
                                </a:lnTo>
                                <a:lnTo>
                                  <a:pt x="3213" y="441794"/>
                                </a:lnTo>
                                <a:lnTo>
                                  <a:pt x="3352" y="441756"/>
                                </a:lnTo>
                                <a:lnTo>
                                  <a:pt x="3670" y="441566"/>
                                </a:lnTo>
                                <a:lnTo>
                                  <a:pt x="4864" y="441020"/>
                                </a:lnTo>
                                <a:lnTo>
                                  <a:pt x="5575" y="440474"/>
                                </a:lnTo>
                                <a:lnTo>
                                  <a:pt x="5638" y="439991"/>
                                </a:lnTo>
                                <a:close/>
                              </a:path>
                              <a:path w="151765" h="494665">
                                <a:moveTo>
                                  <a:pt x="14097" y="451688"/>
                                </a:moveTo>
                                <a:lnTo>
                                  <a:pt x="14008" y="450151"/>
                                </a:lnTo>
                                <a:lnTo>
                                  <a:pt x="12458" y="447497"/>
                                </a:lnTo>
                                <a:lnTo>
                                  <a:pt x="11137" y="446659"/>
                                </a:lnTo>
                                <a:lnTo>
                                  <a:pt x="9309" y="446582"/>
                                </a:lnTo>
                                <a:lnTo>
                                  <a:pt x="8966" y="446887"/>
                                </a:lnTo>
                                <a:lnTo>
                                  <a:pt x="8928" y="447675"/>
                                </a:lnTo>
                                <a:lnTo>
                                  <a:pt x="9245" y="448005"/>
                                </a:lnTo>
                                <a:lnTo>
                                  <a:pt x="10579" y="448068"/>
                                </a:lnTo>
                                <a:lnTo>
                                  <a:pt x="11468" y="448640"/>
                                </a:lnTo>
                                <a:lnTo>
                                  <a:pt x="12522" y="450456"/>
                                </a:lnTo>
                                <a:lnTo>
                                  <a:pt x="12585" y="451485"/>
                                </a:lnTo>
                                <a:lnTo>
                                  <a:pt x="12001" y="452666"/>
                                </a:lnTo>
                                <a:lnTo>
                                  <a:pt x="12141" y="453097"/>
                                </a:lnTo>
                                <a:lnTo>
                                  <a:pt x="12598" y="453326"/>
                                </a:lnTo>
                                <a:lnTo>
                                  <a:pt x="12814" y="453351"/>
                                </a:lnTo>
                                <a:lnTo>
                                  <a:pt x="13081" y="453351"/>
                                </a:lnTo>
                                <a:lnTo>
                                  <a:pt x="13335" y="453212"/>
                                </a:lnTo>
                                <a:lnTo>
                                  <a:pt x="13449" y="452958"/>
                                </a:lnTo>
                                <a:lnTo>
                                  <a:pt x="14097" y="451688"/>
                                </a:lnTo>
                                <a:close/>
                              </a:path>
                              <a:path w="151765" h="494665">
                                <a:moveTo>
                                  <a:pt x="21958" y="432066"/>
                                </a:moveTo>
                                <a:lnTo>
                                  <a:pt x="21805" y="431520"/>
                                </a:lnTo>
                                <a:lnTo>
                                  <a:pt x="21526" y="431368"/>
                                </a:lnTo>
                                <a:lnTo>
                                  <a:pt x="19964" y="431800"/>
                                </a:lnTo>
                                <a:lnTo>
                                  <a:pt x="19011" y="431050"/>
                                </a:lnTo>
                                <a:lnTo>
                                  <a:pt x="18554" y="430237"/>
                                </a:lnTo>
                                <a:lnTo>
                                  <a:pt x="18059" y="429323"/>
                                </a:lnTo>
                                <a:lnTo>
                                  <a:pt x="17995" y="428015"/>
                                </a:lnTo>
                                <a:lnTo>
                                  <a:pt x="19177" y="426935"/>
                                </a:lnTo>
                                <a:lnTo>
                                  <a:pt x="19202" y="426605"/>
                                </a:lnTo>
                                <a:lnTo>
                                  <a:pt x="18821" y="426199"/>
                                </a:lnTo>
                                <a:lnTo>
                                  <a:pt x="18491" y="426186"/>
                                </a:lnTo>
                                <a:lnTo>
                                  <a:pt x="16903" y="427634"/>
                                </a:lnTo>
                                <a:lnTo>
                                  <a:pt x="16979" y="429475"/>
                                </a:lnTo>
                                <a:lnTo>
                                  <a:pt x="18313" y="431888"/>
                                </a:lnTo>
                                <a:lnTo>
                                  <a:pt x="19418" y="432549"/>
                                </a:lnTo>
                                <a:lnTo>
                                  <a:pt x="20612" y="432549"/>
                                </a:lnTo>
                                <a:lnTo>
                                  <a:pt x="20916" y="432549"/>
                                </a:lnTo>
                                <a:lnTo>
                                  <a:pt x="21221" y="432511"/>
                                </a:lnTo>
                                <a:lnTo>
                                  <a:pt x="21805" y="432346"/>
                                </a:lnTo>
                                <a:lnTo>
                                  <a:pt x="21958" y="432066"/>
                                </a:lnTo>
                                <a:close/>
                              </a:path>
                              <a:path w="151765" h="494665">
                                <a:moveTo>
                                  <a:pt x="42824" y="461606"/>
                                </a:moveTo>
                                <a:lnTo>
                                  <a:pt x="42214" y="460349"/>
                                </a:lnTo>
                                <a:lnTo>
                                  <a:pt x="40589" y="458876"/>
                                </a:lnTo>
                                <a:lnTo>
                                  <a:pt x="40093" y="458889"/>
                                </a:lnTo>
                                <a:lnTo>
                                  <a:pt x="39497" y="459536"/>
                                </a:lnTo>
                                <a:lnTo>
                                  <a:pt x="39522" y="460044"/>
                                </a:lnTo>
                                <a:lnTo>
                                  <a:pt x="40779" y="461187"/>
                                </a:lnTo>
                                <a:lnTo>
                                  <a:pt x="41211" y="462000"/>
                                </a:lnTo>
                                <a:lnTo>
                                  <a:pt x="41021" y="464769"/>
                                </a:lnTo>
                                <a:lnTo>
                                  <a:pt x="36106" y="468172"/>
                                </a:lnTo>
                                <a:lnTo>
                                  <a:pt x="34353" y="469430"/>
                                </a:lnTo>
                                <a:lnTo>
                                  <a:pt x="34277" y="469925"/>
                                </a:lnTo>
                                <a:lnTo>
                                  <a:pt x="34696" y="470484"/>
                                </a:lnTo>
                                <a:lnTo>
                                  <a:pt x="34937" y="470598"/>
                                </a:lnTo>
                                <a:lnTo>
                                  <a:pt x="35179" y="470598"/>
                                </a:lnTo>
                                <a:lnTo>
                                  <a:pt x="35344" y="470598"/>
                                </a:lnTo>
                                <a:lnTo>
                                  <a:pt x="35509" y="470547"/>
                                </a:lnTo>
                                <a:lnTo>
                                  <a:pt x="35648" y="470433"/>
                                </a:lnTo>
                                <a:lnTo>
                                  <a:pt x="42557" y="465632"/>
                                </a:lnTo>
                                <a:lnTo>
                                  <a:pt x="42824" y="461606"/>
                                </a:lnTo>
                                <a:close/>
                              </a:path>
                              <a:path w="151765" h="494665">
                                <a:moveTo>
                                  <a:pt x="51295" y="482346"/>
                                </a:moveTo>
                                <a:lnTo>
                                  <a:pt x="51231" y="481965"/>
                                </a:lnTo>
                                <a:lnTo>
                                  <a:pt x="51041" y="480479"/>
                                </a:lnTo>
                                <a:lnTo>
                                  <a:pt x="49987" y="479158"/>
                                </a:lnTo>
                                <a:lnTo>
                                  <a:pt x="47015" y="477913"/>
                                </a:lnTo>
                                <a:lnTo>
                                  <a:pt x="45415" y="478078"/>
                                </a:lnTo>
                                <a:lnTo>
                                  <a:pt x="44221" y="478967"/>
                                </a:lnTo>
                                <a:lnTo>
                                  <a:pt x="44043" y="479120"/>
                                </a:lnTo>
                                <a:lnTo>
                                  <a:pt x="44056" y="477266"/>
                                </a:lnTo>
                                <a:lnTo>
                                  <a:pt x="43256" y="475869"/>
                                </a:lnTo>
                                <a:lnTo>
                                  <a:pt x="40601" y="474192"/>
                                </a:lnTo>
                                <a:lnTo>
                                  <a:pt x="39039" y="474065"/>
                                </a:lnTo>
                                <a:lnTo>
                                  <a:pt x="37757" y="474700"/>
                                </a:lnTo>
                                <a:lnTo>
                                  <a:pt x="37401" y="474865"/>
                                </a:lnTo>
                                <a:lnTo>
                                  <a:pt x="37249" y="475297"/>
                                </a:lnTo>
                                <a:lnTo>
                                  <a:pt x="37592" y="475996"/>
                                </a:lnTo>
                                <a:lnTo>
                                  <a:pt x="38011" y="476148"/>
                                </a:lnTo>
                                <a:lnTo>
                                  <a:pt x="39217" y="475564"/>
                                </a:lnTo>
                                <a:lnTo>
                                  <a:pt x="40259" y="475665"/>
                                </a:lnTo>
                                <a:lnTo>
                                  <a:pt x="42075" y="476808"/>
                                </a:lnTo>
                                <a:lnTo>
                                  <a:pt x="42621" y="477748"/>
                                </a:lnTo>
                                <a:lnTo>
                                  <a:pt x="42621" y="479120"/>
                                </a:lnTo>
                                <a:lnTo>
                                  <a:pt x="42938" y="479450"/>
                                </a:lnTo>
                                <a:lnTo>
                                  <a:pt x="43332" y="479450"/>
                                </a:lnTo>
                                <a:lnTo>
                                  <a:pt x="43726" y="479450"/>
                                </a:lnTo>
                                <a:lnTo>
                                  <a:pt x="43903" y="479272"/>
                                </a:lnTo>
                                <a:lnTo>
                                  <a:pt x="43853" y="479653"/>
                                </a:lnTo>
                                <a:lnTo>
                                  <a:pt x="44081" y="479971"/>
                                </a:lnTo>
                                <a:lnTo>
                                  <a:pt x="44323" y="480275"/>
                                </a:lnTo>
                                <a:lnTo>
                                  <a:pt x="44767" y="480339"/>
                                </a:lnTo>
                                <a:lnTo>
                                  <a:pt x="45859" y="479513"/>
                                </a:lnTo>
                                <a:lnTo>
                                  <a:pt x="46939" y="479425"/>
                                </a:lnTo>
                                <a:lnTo>
                                  <a:pt x="48971" y="480275"/>
                                </a:lnTo>
                                <a:lnTo>
                                  <a:pt x="49695" y="481164"/>
                                </a:lnTo>
                                <a:lnTo>
                                  <a:pt x="49834" y="482155"/>
                                </a:lnTo>
                                <a:lnTo>
                                  <a:pt x="49872" y="482511"/>
                                </a:lnTo>
                                <a:lnTo>
                                  <a:pt x="50177" y="482765"/>
                                </a:lnTo>
                                <a:lnTo>
                                  <a:pt x="50533" y="482765"/>
                                </a:lnTo>
                                <a:lnTo>
                                  <a:pt x="51015" y="482701"/>
                                </a:lnTo>
                                <a:lnTo>
                                  <a:pt x="51295" y="482346"/>
                                </a:lnTo>
                                <a:close/>
                              </a:path>
                              <a:path w="151765" h="494665">
                                <a:moveTo>
                                  <a:pt x="66776" y="468972"/>
                                </a:moveTo>
                                <a:lnTo>
                                  <a:pt x="66713" y="468642"/>
                                </a:lnTo>
                                <a:lnTo>
                                  <a:pt x="66230" y="468312"/>
                                </a:lnTo>
                                <a:lnTo>
                                  <a:pt x="65900" y="468376"/>
                                </a:lnTo>
                                <a:lnTo>
                                  <a:pt x="64947" y="469747"/>
                                </a:lnTo>
                                <a:lnTo>
                                  <a:pt x="63881" y="469684"/>
                                </a:lnTo>
                                <a:lnTo>
                                  <a:pt x="62141" y="469265"/>
                                </a:lnTo>
                                <a:lnTo>
                                  <a:pt x="61175" y="468198"/>
                                </a:lnTo>
                                <a:lnTo>
                                  <a:pt x="61061" y="467385"/>
                                </a:lnTo>
                                <a:lnTo>
                                  <a:pt x="61201" y="467067"/>
                                </a:lnTo>
                                <a:lnTo>
                                  <a:pt x="61404" y="466521"/>
                                </a:lnTo>
                                <a:lnTo>
                                  <a:pt x="61531" y="466166"/>
                                </a:lnTo>
                                <a:lnTo>
                                  <a:pt x="61658" y="465836"/>
                                </a:lnTo>
                                <a:lnTo>
                                  <a:pt x="61988" y="465201"/>
                                </a:lnTo>
                                <a:lnTo>
                                  <a:pt x="61861" y="464807"/>
                                </a:lnTo>
                                <a:lnTo>
                                  <a:pt x="61239" y="464477"/>
                                </a:lnTo>
                                <a:lnTo>
                                  <a:pt x="60845" y="464604"/>
                                </a:lnTo>
                                <a:lnTo>
                                  <a:pt x="60680" y="464921"/>
                                </a:lnTo>
                                <a:lnTo>
                                  <a:pt x="60464" y="465302"/>
                                </a:lnTo>
                                <a:lnTo>
                                  <a:pt x="60007" y="466585"/>
                                </a:lnTo>
                                <a:lnTo>
                                  <a:pt x="59893" y="466813"/>
                                </a:lnTo>
                                <a:lnTo>
                                  <a:pt x="59283" y="467372"/>
                                </a:lnTo>
                                <a:lnTo>
                                  <a:pt x="58153" y="467550"/>
                                </a:lnTo>
                                <a:lnTo>
                                  <a:pt x="56146" y="466699"/>
                                </a:lnTo>
                                <a:lnTo>
                                  <a:pt x="55499" y="465810"/>
                                </a:lnTo>
                                <a:lnTo>
                                  <a:pt x="55435" y="465226"/>
                                </a:lnTo>
                                <a:lnTo>
                                  <a:pt x="55511" y="464997"/>
                                </a:lnTo>
                                <a:lnTo>
                                  <a:pt x="55778" y="464261"/>
                                </a:lnTo>
                                <a:lnTo>
                                  <a:pt x="55930" y="463804"/>
                                </a:lnTo>
                                <a:lnTo>
                                  <a:pt x="56045" y="463308"/>
                                </a:lnTo>
                                <a:lnTo>
                                  <a:pt x="56121" y="462940"/>
                                </a:lnTo>
                                <a:lnTo>
                                  <a:pt x="55880" y="462584"/>
                                </a:lnTo>
                                <a:lnTo>
                                  <a:pt x="55156" y="462432"/>
                                </a:lnTo>
                                <a:lnTo>
                                  <a:pt x="54800" y="462661"/>
                                </a:lnTo>
                                <a:lnTo>
                                  <a:pt x="54711" y="463029"/>
                                </a:lnTo>
                                <a:lnTo>
                                  <a:pt x="54635" y="463435"/>
                                </a:lnTo>
                                <a:lnTo>
                                  <a:pt x="54267" y="464451"/>
                                </a:lnTo>
                                <a:lnTo>
                                  <a:pt x="54203" y="464642"/>
                                </a:lnTo>
                                <a:lnTo>
                                  <a:pt x="53644" y="465086"/>
                                </a:lnTo>
                                <a:lnTo>
                                  <a:pt x="52349" y="465251"/>
                                </a:lnTo>
                                <a:lnTo>
                                  <a:pt x="50787" y="464553"/>
                                </a:lnTo>
                                <a:lnTo>
                                  <a:pt x="49911" y="463956"/>
                                </a:lnTo>
                                <a:lnTo>
                                  <a:pt x="49834" y="462356"/>
                                </a:lnTo>
                                <a:lnTo>
                                  <a:pt x="49593" y="462127"/>
                                </a:lnTo>
                                <a:lnTo>
                                  <a:pt x="49288" y="462153"/>
                                </a:lnTo>
                                <a:lnTo>
                                  <a:pt x="49314" y="462026"/>
                                </a:lnTo>
                                <a:lnTo>
                                  <a:pt x="48958" y="461530"/>
                                </a:lnTo>
                                <a:lnTo>
                                  <a:pt x="48615" y="461479"/>
                                </a:lnTo>
                                <a:lnTo>
                                  <a:pt x="47282" y="462445"/>
                                </a:lnTo>
                                <a:lnTo>
                                  <a:pt x="46088" y="462216"/>
                                </a:lnTo>
                                <a:lnTo>
                                  <a:pt x="44564" y="461264"/>
                                </a:lnTo>
                                <a:lnTo>
                                  <a:pt x="43840" y="460273"/>
                                </a:lnTo>
                                <a:lnTo>
                                  <a:pt x="44132" y="458635"/>
                                </a:lnTo>
                                <a:lnTo>
                                  <a:pt x="43942" y="458355"/>
                                </a:lnTo>
                                <a:lnTo>
                                  <a:pt x="43345" y="458241"/>
                                </a:lnTo>
                                <a:lnTo>
                                  <a:pt x="43065" y="458444"/>
                                </a:lnTo>
                                <a:lnTo>
                                  <a:pt x="42722" y="460311"/>
                                </a:lnTo>
                                <a:lnTo>
                                  <a:pt x="43395" y="461810"/>
                                </a:lnTo>
                                <a:lnTo>
                                  <a:pt x="45389" y="463067"/>
                                </a:lnTo>
                                <a:lnTo>
                                  <a:pt x="46101" y="463270"/>
                                </a:lnTo>
                                <a:lnTo>
                                  <a:pt x="46799" y="463270"/>
                                </a:lnTo>
                                <a:lnTo>
                                  <a:pt x="47574" y="463270"/>
                                </a:lnTo>
                                <a:lnTo>
                                  <a:pt x="48348" y="463029"/>
                                </a:lnTo>
                                <a:lnTo>
                                  <a:pt x="48806" y="462699"/>
                                </a:lnTo>
                                <a:lnTo>
                                  <a:pt x="48869" y="464058"/>
                                </a:lnTo>
                                <a:lnTo>
                                  <a:pt x="49618" y="465175"/>
                                </a:lnTo>
                                <a:lnTo>
                                  <a:pt x="50876" y="465734"/>
                                </a:lnTo>
                                <a:lnTo>
                                  <a:pt x="51409" y="465988"/>
                                </a:lnTo>
                                <a:lnTo>
                                  <a:pt x="51993" y="466102"/>
                                </a:lnTo>
                                <a:lnTo>
                                  <a:pt x="52578" y="466102"/>
                                </a:lnTo>
                                <a:lnTo>
                                  <a:pt x="53517" y="466102"/>
                                </a:lnTo>
                                <a:lnTo>
                                  <a:pt x="54432" y="465797"/>
                                </a:lnTo>
                                <a:lnTo>
                                  <a:pt x="54495" y="466305"/>
                                </a:lnTo>
                                <a:lnTo>
                                  <a:pt x="55384" y="467525"/>
                                </a:lnTo>
                                <a:lnTo>
                                  <a:pt x="56730" y="468083"/>
                                </a:lnTo>
                                <a:lnTo>
                                  <a:pt x="57226" y="468299"/>
                                </a:lnTo>
                                <a:lnTo>
                                  <a:pt x="57759" y="468401"/>
                                </a:lnTo>
                                <a:lnTo>
                                  <a:pt x="58280" y="468401"/>
                                </a:lnTo>
                                <a:lnTo>
                                  <a:pt x="59182" y="468401"/>
                                </a:lnTo>
                                <a:lnTo>
                                  <a:pt x="60058" y="468096"/>
                                </a:lnTo>
                                <a:lnTo>
                                  <a:pt x="60172" y="468782"/>
                                </a:lnTo>
                                <a:lnTo>
                                  <a:pt x="61455" y="470192"/>
                                </a:lnTo>
                                <a:lnTo>
                                  <a:pt x="63347" y="470649"/>
                                </a:lnTo>
                                <a:lnTo>
                                  <a:pt x="63639" y="470687"/>
                                </a:lnTo>
                                <a:lnTo>
                                  <a:pt x="63906" y="470687"/>
                                </a:lnTo>
                                <a:lnTo>
                                  <a:pt x="64973" y="470687"/>
                                </a:lnTo>
                                <a:lnTo>
                                  <a:pt x="65951" y="470166"/>
                                </a:lnTo>
                                <a:lnTo>
                                  <a:pt x="66776" y="468972"/>
                                </a:lnTo>
                                <a:close/>
                              </a:path>
                              <a:path w="151765" h="494665">
                                <a:moveTo>
                                  <a:pt x="67348" y="487197"/>
                                </a:moveTo>
                                <a:lnTo>
                                  <a:pt x="67094" y="485165"/>
                                </a:lnTo>
                                <a:lnTo>
                                  <a:pt x="65887" y="483806"/>
                                </a:lnTo>
                                <a:lnTo>
                                  <a:pt x="62458" y="482752"/>
                                </a:lnTo>
                                <a:lnTo>
                                  <a:pt x="60731" y="483171"/>
                                </a:lnTo>
                                <a:lnTo>
                                  <a:pt x="59410" y="484657"/>
                                </a:lnTo>
                                <a:lnTo>
                                  <a:pt x="59042" y="482892"/>
                                </a:lnTo>
                                <a:lnTo>
                                  <a:pt x="57785" y="481660"/>
                                </a:lnTo>
                                <a:lnTo>
                                  <a:pt x="54356" y="480847"/>
                                </a:lnTo>
                                <a:lnTo>
                                  <a:pt x="52692" y="481380"/>
                                </a:lnTo>
                                <a:lnTo>
                                  <a:pt x="51473" y="482942"/>
                                </a:lnTo>
                                <a:lnTo>
                                  <a:pt x="51523" y="483374"/>
                                </a:lnTo>
                                <a:lnTo>
                                  <a:pt x="52133" y="483857"/>
                                </a:lnTo>
                                <a:lnTo>
                                  <a:pt x="52565" y="483793"/>
                                </a:lnTo>
                                <a:lnTo>
                                  <a:pt x="53581" y="482511"/>
                                </a:lnTo>
                                <a:lnTo>
                                  <a:pt x="54825" y="482396"/>
                                </a:lnTo>
                                <a:lnTo>
                                  <a:pt x="56667" y="482828"/>
                                </a:lnTo>
                                <a:lnTo>
                                  <a:pt x="57759" y="483501"/>
                                </a:lnTo>
                                <a:lnTo>
                                  <a:pt x="58000" y="484733"/>
                                </a:lnTo>
                                <a:lnTo>
                                  <a:pt x="58077" y="485063"/>
                                </a:lnTo>
                                <a:lnTo>
                                  <a:pt x="58369" y="485292"/>
                                </a:lnTo>
                                <a:lnTo>
                                  <a:pt x="58686" y="485292"/>
                                </a:lnTo>
                                <a:lnTo>
                                  <a:pt x="59207" y="485203"/>
                                </a:lnTo>
                                <a:lnTo>
                                  <a:pt x="59397" y="484924"/>
                                </a:lnTo>
                                <a:lnTo>
                                  <a:pt x="59410" y="485127"/>
                                </a:lnTo>
                                <a:lnTo>
                                  <a:pt x="59994" y="485648"/>
                                </a:lnTo>
                                <a:lnTo>
                                  <a:pt x="60439" y="485622"/>
                                </a:lnTo>
                                <a:lnTo>
                                  <a:pt x="61544" y="484365"/>
                                </a:lnTo>
                                <a:lnTo>
                                  <a:pt x="62826" y="484327"/>
                                </a:lnTo>
                                <a:lnTo>
                                  <a:pt x="64681" y="484898"/>
                                </a:lnTo>
                                <a:lnTo>
                                  <a:pt x="65735" y="485686"/>
                                </a:lnTo>
                                <a:lnTo>
                                  <a:pt x="65951" y="487349"/>
                                </a:lnTo>
                                <a:lnTo>
                                  <a:pt x="66255" y="487603"/>
                                </a:lnTo>
                                <a:lnTo>
                                  <a:pt x="66598" y="487603"/>
                                </a:lnTo>
                                <a:lnTo>
                                  <a:pt x="67068" y="487553"/>
                                </a:lnTo>
                                <a:lnTo>
                                  <a:pt x="67348" y="487197"/>
                                </a:lnTo>
                                <a:close/>
                              </a:path>
                              <a:path w="151765" h="494665">
                                <a:moveTo>
                                  <a:pt x="73748" y="469874"/>
                                </a:moveTo>
                                <a:lnTo>
                                  <a:pt x="73736" y="469557"/>
                                </a:lnTo>
                                <a:lnTo>
                                  <a:pt x="73317" y="469176"/>
                                </a:lnTo>
                                <a:lnTo>
                                  <a:pt x="72999" y="469188"/>
                                </a:lnTo>
                                <a:lnTo>
                                  <a:pt x="72072" y="470204"/>
                                </a:lnTo>
                                <a:lnTo>
                                  <a:pt x="70954" y="470547"/>
                                </a:lnTo>
                                <a:lnTo>
                                  <a:pt x="68948" y="470052"/>
                                </a:lnTo>
                                <a:lnTo>
                                  <a:pt x="68249" y="469366"/>
                                </a:lnTo>
                                <a:lnTo>
                                  <a:pt x="67995" y="468401"/>
                                </a:lnTo>
                                <a:lnTo>
                                  <a:pt x="67932" y="468122"/>
                                </a:lnTo>
                                <a:lnTo>
                                  <a:pt x="67652" y="467969"/>
                                </a:lnTo>
                                <a:lnTo>
                                  <a:pt x="67373" y="468033"/>
                                </a:lnTo>
                                <a:lnTo>
                                  <a:pt x="67106" y="468109"/>
                                </a:lnTo>
                                <a:lnTo>
                                  <a:pt x="66941" y="468388"/>
                                </a:lnTo>
                                <a:lnTo>
                                  <a:pt x="67360" y="469976"/>
                                </a:lnTo>
                                <a:lnTo>
                                  <a:pt x="68351" y="470941"/>
                                </a:lnTo>
                                <a:lnTo>
                                  <a:pt x="69977" y="471347"/>
                                </a:lnTo>
                                <a:lnTo>
                                  <a:pt x="70294" y="471385"/>
                                </a:lnTo>
                                <a:lnTo>
                                  <a:pt x="70612" y="471385"/>
                                </a:lnTo>
                                <a:lnTo>
                                  <a:pt x="71716" y="471385"/>
                                </a:lnTo>
                                <a:lnTo>
                                  <a:pt x="72796" y="470928"/>
                                </a:lnTo>
                                <a:lnTo>
                                  <a:pt x="73748" y="469874"/>
                                </a:lnTo>
                                <a:close/>
                              </a:path>
                              <a:path w="151765" h="494665">
                                <a:moveTo>
                                  <a:pt x="75615" y="488149"/>
                                </a:moveTo>
                                <a:lnTo>
                                  <a:pt x="74942" y="486194"/>
                                </a:lnTo>
                                <a:lnTo>
                                  <a:pt x="73482" y="485152"/>
                                </a:lnTo>
                                <a:lnTo>
                                  <a:pt x="69786" y="484936"/>
                                </a:lnTo>
                                <a:lnTo>
                                  <a:pt x="68072" y="485863"/>
                                </a:lnTo>
                                <a:lnTo>
                                  <a:pt x="67157" y="487781"/>
                                </a:lnTo>
                                <a:lnTo>
                                  <a:pt x="67297" y="488200"/>
                                </a:lnTo>
                                <a:lnTo>
                                  <a:pt x="68008" y="488556"/>
                                </a:lnTo>
                                <a:lnTo>
                                  <a:pt x="68440" y="488403"/>
                                </a:lnTo>
                                <a:lnTo>
                                  <a:pt x="69113" y="487019"/>
                                </a:lnTo>
                                <a:lnTo>
                                  <a:pt x="70281" y="486397"/>
                                </a:lnTo>
                                <a:lnTo>
                                  <a:pt x="71589" y="486486"/>
                                </a:lnTo>
                                <a:lnTo>
                                  <a:pt x="72821" y="486549"/>
                                </a:lnTo>
                                <a:lnTo>
                                  <a:pt x="73774" y="487210"/>
                                </a:lnTo>
                                <a:lnTo>
                                  <a:pt x="74231" y="488530"/>
                                </a:lnTo>
                                <a:lnTo>
                                  <a:pt x="74510" y="488721"/>
                                </a:lnTo>
                                <a:lnTo>
                                  <a:pt x="74803" y="488721"/>
                                </a:lnTo>
                                <a:lnTo>
                                  <a:pt x="74955" y="488708"/>
                                </a:lnTo>
                                <a:lnTo>
                                  <a:pt x="75412" y="488556"/>
                                </a:lnTo>
                                <a:lnTo>
                                  <a:pt x="75615" y="488149"/>
                                </a:lnTo>
                                <a:close/>
                              </a:path>
                              <a:path w="151765" h="494665">
                                <a:moveTo>
                                  <a:pt x="80086" y="470623"/>
                                </a:moveTo>
                                <a:lnTo>
                                  <a:pt x="79692" y="470217"/>
                                </a:lnTo>
                                <a:lnTo>
                                  <a:pt x="79362" y="470204"/>
                                </a:lnTo>
                                <a:lnTo>
                                  <a:pt x="78613" y="470941"/>
                                </a:lnTo>
                                <a:lnTo>
                                  <a:pt x="77889" y="471195"/>
                                </a:lnTo>
                                <a:lnTo>
                                  <a:pt x="76390" y="471093"/>
                                </a:lnTo>
                                <a:lnTo>
                                  <a:pt x="75717" y="470725"/>
                                </a:lnTo>
                                <a:lnTo>
                                  <a:pt x="75082" y="469900"/>
                                </a:lnTo>
                                <a:lnTo>
                                  <a:pt x="74752" y="469861"/>
                                </a:lnTo>
                                <a:lnTo>
                                  <a:pt x="74307" y="470204"/>
                                </a:lnTo>
                                <a:lnTo>
                                  <a:pt x="74256" y="470535"/>
                                </a:lnTo>
                                <a:lnTo>
                                  <a:pt x="75069" y="471589"/>
                                </a:lnTo>
                                <a:lnTo>
                                  <a:pt x="76034" y="472097"/>
                                </a:lnTo>
                                <a:lnTo>
                                  <a:pt x="77152" y="472186"/>
                                </a:lnTo>
                                <a:lnTo>
                                  <a:pt x="77330" y="472186"/>
                                </a:lnTo>
                                <a:lnTo>
                                  <a:pt x="78270" y="472186"/>
                                </a:lnTo>
                                <a:lnTo>
                                  <a:pt x="79197" y="471817"/>
                                </a:lnTo>
                                <a:lnTo>
                                  <a:pt x="80086" y="470954"/>
                                </a:lnTo>
                                <a:lnTo>
                                  <a:pt x="80086" y="470623"/>
                                </a:lnTo>
                                <a:close/>
                              </a:path>
                              <a:path w="151765" h="494665">
                                <a:moveTo>
                                  <a:pt x="81775" y="488810"/>
                                </a:moveTo>
                                <a:lnTo>
                                  <a:pt x="81254" y="487095"/>
                                </a:lnTo>
                                <a:lnTo>
                                  <a:pt x="81356" y="486473"/>
                                </a:lnTo>
                                <a:lnTo>
                                  <a:pt x="81203" y="486283"/>
                                </a:lnTo>
                                <a:lnTo>
                                  <a:pt x="81749" y="482346"/>
                                </a:lnTo>
                                <a:lnTo>
                                  <a:pt x="81305" y="470776"/>
                                </a:lnTo>
                                <a:lnTo>
                                  <a:pt x="81064" y="470547"/>
                                </a:lnTo>
                                <a:lnTo>
                                  <a:pt x="80479" y="470573"/>
                                </a:lnTo>
                                <a:lnTo>
                                  <a:pt x="80251" y="470814"/>
                                </a:lnTo>
                                <a:lnTo>
                                  <a:pt x="80695" y="482295"/>
                                </a:lnTo>
                                <a:lnTo>
                                  <a:pt x="80175" y="486016"/>
                                </a:lnTo>
                                <a:lnTo>
                                  <a:pt x="78587" y="485787"/>
                                </a:lnTo>
                                <a:lnTo>
                                  <a:pt x="77025" y="486168"/>
                                </a:lnTo>
                                <a:lnTo>
                                  <a:pt x="75653" y="487514"/>
                                </a:lnTo>
                                <a:lnTo>
                                  <a:pt x="75653" y="487959"/>
                                </a:lnTo>
                                <a:lnTo>
                                  <a:pt x="76060" y="488378"/>
                                </a:lnTo>
                                <a:lnTo>
                                  <a:pt x="76238" y="488442"/>
                                </a:lnTo>
                                <a:lnTo>
                                  <a:pt x="76415" y="488442"/>
                                </a:lnTo>
                                <a:lnTo>
                                  <a:pt x="76593" y="488442"/>
                                </a:lnTo>
                                <a:lnTo>
                                  <a:pt x="76771" y="488378"/>
                                </a:lnTo>
                                <a:lnTo>
                                  <a:pt x="76898" y="488238"/>
                                </a:lnTo>
                                <a:lnTo>
                                  <a:pt x="77685" y="487476"/>
                                </a:lnTo>
                                <a:lnTo>
                                  <a:pt x="78828" y="487222"/>
                                </a:lnTo>
                                <a:lnTo>
                                  <a:pt x="80238" y="487426"/>
                                </a:lnTo>
                                <a:lnTo>
                                  <a:pt x="80695" y="488924"/>
                                </a:lnTo>
                                <a:lnTo>
                                  <a:pt x="80276" y="493395"/>
                                </a:lnTo>
                                <a:lnTo>
                                  <a:pt x="80225" y="494030"/>
                                </a:lnTo>
                                <a:lnTo>
                                  <a:pt x="80441" y="494296"/>
                                </a:lnTo>
                                <a:lnTo>
                                  <a:pt x="80784" y="494322"/>
                                </a:lnTo>
                                <a:lnTo>
                                  <a:pt x="81064" y="494322"/>
                                </a:lnTo>
                                <a:lnTo>
                                  <a:pt x="81292" y="494118"/>
                                </a:lnTo>
                                <a:lnTo>
                                  <a:pt x="81775" y="488810"/>
                                </a:lnTo>
                                <a:close/>
                              </a:path>
                              <a:path w="151765" h="494665">
                                <a:moveTo>
                                  <a:pt x="94894" y="489013"/>
                                </a:moveTo>
                                <a:lnTo>
                                  <a:pt x="94094" y="487197"/>
                                </a:lnTo>
                                <a:lnTo>
                                  <a:pt x="92722" y="486219"/>
                                </a:lnTo>
                                <a:lnTo>
                                  <a:pt x="89408" y="485838"/>
                                </a:lnTo>
                                <a:lnTo>
                                  <a:pt x="87845" y="486486"/>
                                </a:lnTo>
                                <a:lnTo>
                                  <a:pt x="86753" y="487934"/>
                                </a:lnTo>
                                <a:lnTo>
                                  <a:pt x="86461" y="482777"/>
                                </a:lnTo>
                                <a:lnTo>
                                  <a:pt x="86461" y="477024"/>
                                </a:lnTo>
                                <a:lnTo>
                                  <a:pt x="86791" y="471335"/>
                                </a:lnTo>
                                <a:lnTo>
                                  <a:pt x="86575" y="471093"/>
                                </a:lnTo>
                                <a:lnTo>
                                  <a:pt x="86004" y="471055"/>
                                </a:lnTo>
                                <a:lnTo>
                                  <a:pt x="85763" y="471284"/>
                                </a:lnTo>
                                <a:lnTo>
                                  <a:pt x="85420" y="477024"/>
                                </a:lnTo>
                                <a:lnTo>
                                  <a:pt x="85420" y="482777"/>
                                </a:lnTo>
                                <a:lnTo>
                                  <a:pt x="85763" y="488480"/>
                                </a:lnTo>
                                <a:lnTo>
                                  <a:pt x="85991" y="488696"/>
                                </a:lnTo>
                                <a:lnTo>
                                  <a:pt x="86575" y="488683"/>
                                </a:lnTo>
                                <a:lnTo>
                                  <a:pt x="86715" y="488505"/>
                                </a:lnTo>
                                <a:lnTo>
                                  <a:pt x="87033" y="488746"/>
                                </a:lnTo>
                                <a:lnTo>
                                  <a:pt x="87350" y="488975"/>
                                </a:lnTo>
                                <a:lnTo>
                                  <a:pt x="87795" y="488911"/>
                                </a:lnTo>
                                <a:lnTo>
                                  <a:pt x="88671" y="487743"/>
                                </a:lnTo>
                                <a:lnTo>
                                  <a:pt x="89750" y="487299"/>
                                </a:lnTo>
                                <a:lnTo>
                                  <a:pt x="92062" y="487565"/>
                                </a:lnTo>
                                <a:lnTo>
                                  <a:pt x="93014" y="488238"/>
                                </a:lnTo>
                                <a:lnTo>
                                  <a:pt x="93560" y="489496"/>
                                </a:lnTo>
                                <a:lnTo>
                                  <a:pt x="93827" y="489648"/>
                                </a:lnTo>
                                <a:lnTo>
                                  <a:pt x="94094" y="489648"/>
                                </a:lnTo>
                                <a:lnTo>
                                  <a:pt x="94284" y="489623"/>
                                </a:lnTo>
                                <a:lnTo>
                                  <a:pt x="94742" y="489432"/>
                                </a:lnTo>
                                <a:lnTo>
                                  <a:pt x="94894" y="489013"/>
                                </a:lnTo>
                                <a:close/>
                              </a:path>
                              <a:path w="151765" h="494665">
                                <a:moveTo>
                                  <a:pt x="98640" y="5080"/>
                                </a:moveTo>
                                <a:lnTo>
                                  <a:pt x="96799" y="6299"/>
                                </a:lnTo>
                                <a:lnTo>
                                  <a:pt x="96799" y="8496"/>
                                </a:lnTo>
                                <a:lnTo>
                                  <a:pt x="96799" y="27571"/>
                                </a:lnTo>
                                <a:lnTo>
                                  <a:pt x="86271" y="20650"/>
                                </a:lnTo>
                                <a:lnTo>
                                  <a:pt x="86525" y="20167"/>
                                </a:lnTo>
                                <a:lnTo>
                                  <a:pt x="86601" y="19888"/>
                                </a:lnTo>
                                <a:lnTo>
                                  <a:pt x="86664" y="18021"/>
                                </a:lnTo>
                                <a:lnTo>
                                  <a:pt x="86080" y="16992"/>
                                </a:lnTo>
                                <a:lnTo>
                                  <a:pt x="86004" y="25908"/>
                                </a:lnTo>
                                <a:lnTo>
                                  <a:pt x="75526" y="25908"/>
                                </a:lnTo>
                                <a:lnTo>
                                  <a:pt x="75526" y="28460"/>
                                </a:lnTo>
                                <a:lnTo>
                                  <a:pt x="75526" y="37820"/>
                                </a:lnTo>
                                <a:lnTo>
                                  <a:pt x="73456" y="37782"/>
                                </a:lnTo>
                                <a:lnTo>
                                  <a:pt x="68719" y="38125"/>
                                </a:lnTo>
                                <a:lnTo>
                                  <a:pt x="64947" y="41744"/>
                                </a:lnTo>
                                <a:lnTo>
                                  <a:pt x="65443" y="35496"/>
                                </a:lnTo>
                                <a:lnTo>
                                  <a:pt x="69748" y="30289"/>
                                </a:lnTo>
                                <a:lnTo>
                                  <a:pt x="73533" y="29095"/>
                                </a:lnTo>
                                <a:lnTo>
                                  <a:pt x="75526" y="28460"/>
                                </a:lnTo>
                                <a:lnTo>
                                  <a:pt x="75526" y="25908"/>
                                </a:lnTo>
                                <a:lnTo>
                                  <a:pt x="77431" y="22644"/>
                                </a:lnTo>
                                <a:lnTo>
                                  <a:pt x="78397" y="23101"/>
                                </a:lnTo>
                                <a:lnTo>
                                  <a:pt x="79540" y="23355"/>
                                </a:lnTo>
                                <a:lnTo>
                                  <a:pt x="81851" y="23355"/>
                                </a:lnTo>
                                <a:lnTo>
                                  <a:pt x="82943" y="23126"/>
                                </a:lnTo>
                                <a:lnTo>
                                  <a:pt x="83883" y="22707"/>
                                </a:lnTo>
                                <a:lnTo>
                                  <a:pt x="86004" y="25908"/>
                                </a:lnTo>
                                <a:lnTo>
                                  <a:pt x="86004" y="16941"/>
                                </a:lnTo>
                                <a:lnTo>
                                  <a:pt x="85039" y="16230"/>
                                </a:lnTo>
                                <a:lnTo>
                                  <a:pt x="96799" y="8496"/>
                                </a:lnTo>
                                <a:lnTo>
                                  <a:pt x="96799" y="6299"/>
                                </a:lnTo>
                                <a:lnTo>
                                  <a:pt x="84823" y="14173"/>
                                </a:lnTo>
                                <a:lnTo>
                                  <a:pt x="84823" y="18376"/>
                                </a:lnTo>
                                <a:lnTo>
                                  <a:pt x="84759" y="19659"/>
                                </a:lnTo>
                                <a:lnTo>
                                  <a:pt x="84645" y="19888"/>
                                </a:lnTo>
                                <a:lnTo>
                                  <a:pt x="84048" y="20510"/>
                                </a:lnTo>
                                <a:lnTo>
                                  <a:pt x="82892" y="21234"/>
                                </a:lnTo>
                                <a:lnTo>
                                  <a:pt x="81838" y="21513"/>
                                </a:lnTo>
                                <a:lnTo>
                                  <a:pt x="79552" y="21513"/>
                                </a:lnTo>
                                <a:lnTo>
                                  <a:pt x="76631" y="18402"/>
                                </a:lnTo>
                                <a:lnTo>
                                  <a:pt x="77304" y="17665"/>
                                </a:lnTo>
                                <a:lnTo>
                                  <a:pt x="78828" y="17018"/>
                                </a:lnTo>
                                <a:lnTo>
                                  <a:pt x="80022" y="16789"/>
                                </a:lnTo>
                                <a:lnTo>
                                  <a:pt x="80327" y="16751"/>
                                </a:lnTo>
                                <a:lnTo>
                                  <a:pt x="81051" y="16751"/>
                                </a:lnTo>
                                <a:lnTo>
                                  <a:pt x="81483" y="16802"/>
                                </a:lnTo>
                                <a:lnTo>
                                  <a:pt x="82321" y="16954"/>
                                </a:lnTo>
                                <a:lnTo>
                                  <a:pt x="84086" y="17614"/>
                                </a:lnTo>
                                <a:lnTo>
                                  <a:pt x="84823" y="18376"/>
                                </a:lnTo>
                                <a:lnTo>
                                  <a:pt x="84823" y="14173"/>
                                </a:lnTo>
                                <a:lnTo>
                                  <a:pt x="83807" y="14833"/>
                                </a:lnTo>
                                <a:lnTo>
                                  <a:pt x="92354" y="1841"/>
                                </a:lnTo>
                                <a:lnTo>
                                  <a:pt x="93560" y="0"/>
                                </a:lnTo>
                                <a:lnTo>
                                  <a:pt x="90144" y="0"/>
                                </a:lnTo>
                                <a:lnTo>
                                  <a:pt x="90144" y="1841"/>
                                </a:lnTo>
                                <a:lnTo>
                                  <a:pt x="81521" y="14960"/>
                                </a:lnTo>
                                <a:lnTo>
                                  <a:pt x="80899" y="14884"/>
                                </a:lnTo>
                                <a:lnTo>
                                  <a:pt x="80340" y="14897"/>
                                </a:lnTo>
                                <a:lnTo>
                                  <a:pt x="79705" y="14986"/>
                                </a:lnTo>
                                <a:lnTo>
                                  <a:pt x="71056" y="1841"/>
                                </a:lnTo>
                                <a:lnTo>
                                  <a:pt x="90144" y="1841"/>
                                </a:lnTo>
                                <a:lnTo>
                                  <a:pt x="90144" y="0"/>
                                </a:lnTo>
                                <a:lnTo>
                                  <a:pt x="67640" y="0"/>
                                </a:lnTo>
                                <a:lnTo>
                                  <a:pt x="77431" y="14897"/>
                                </a:lnTo>
                                <a:lnTo>
                                  <a:pt x="76276" y="14147"/>
                                </a:lnTo>
                                <a:lnTo>
                                  <a:pt x="76276" y="16319"/>
                                </a:lnTo>
                                <a:lnTo>
                                  <a:pt x="75323" y="17081"/>
                                </a:lnTo>
                                <a:lnTo>
                                  <a:pt x="74790" y="18072"/>
                                </a:lnTo>
                                <a:lnTo>
                                  <a:pt x="74853" y="19900"/>
                                </a:lnTo>
                                <a:lnTo>
                                  <a:pt x="74930" y="20205"/>
                                </a:lnTo>
                                <a:lnTo>
                                  <a:pt x="75209" y="20713"/>
                                </a:lnTo>
                                <a:lnTo>
                                  <a:pt x="74980" y="20878"/>
                                </a:lnTo>
                                <a:lnTo>
                                  <a:pt x="74980" y="23139"/>
                                </a:lnTo>
                                <a:lnTo>
                                  <a:pt x="73291" y="25908"/>
                                </a:lnTo>
                                <a:lnTo>
                                  <a:pt x="71056" y="25908"/>
                                </a:lnTo>
                                <a:lnTo>
                                  <a:pt x="74980" y="23139"/>
                                </a:lnTo>
                                <a:lnTo>
                                  <a:pt x="74980" y="20878"/>
                                </a:lnTo>
                                <a:lnTo>
                                  <a:pt x="64897" y="27978"/>
                                </a:lnTo>
                                <a:lnTo>
                                  <a:pt x="64897" y="8966"/>
                                </a:lnTo>
                                <a:lnTo>
                                  <a:pt x="76276" y="16319"/>
                                </a:lnTo>
                                <a:lnTo>
                                  <a:pt x="76276" y="14147"/>
                                </a:lnTo>
                                <a:lnTo>
                                  <a:pt x="68300" y="8966"/>
                                </a:lnTo>
                                <a:lnTo>
                                  <a:pt x="63055" y="5575"/>
                                </a:lnTo>
                                <a:lnTo>
                                  <a:pt x="63055" y="31546"/>
                                </a:lnTo>
                                <a:lnTo>
                                  <a:pt x="68122" y="27978"/>
                                </a:lnTo>
                                <a:lnTo>
                                  <a:pt x="69875" y="26746"/>
                                </a:lnTo>
                                <a:lnTo>
                                  <a:pt x="63055" y="33553"/>
                                </a:lnTo>
                                <a:lnTo>
                                  <a:pt x="63055" y="52374"/>
                                </a:lnTo>
                                <a:lnTo>
                                  <a:pt x="70713" y="60020"/>
                                </a:lnTo>
                                <a:lnTo>
                                  <a:pt x="89522" y="60020"/>
                                </a:lnTo>
                                <a:lnTo>
                                  <a:pt x="91871" y="57670"/>
                                </a:lnTo>
                                <a:lnTo>
                                  <a:pt x="92100" y="57442"/>
                                </a:lnTo>
                                <a:lnTo>
                                  <a:pt x="92532" y="57010"/>
                                </a:lnTo>
                                <a:lnTo>
                                  <a:pt x="97167" y="52374"/>
                                </a:lnTo>
                                <a:lnTo>
                                  <a:pt x="97167" y="50520"/>
                                </a:lnTo>
                                <a:lnTo>
                                  <a:pt x="97167" y="48907"/>
                                </a:lnTo>
                                <a:lnTo>
                                  <a:pt x="97167" y="41135"/>
                                </a:lnTo>
                                <a:lnTo>
                                  <a:pt x="97167" y="33553"/>
                                </a:lnTo>
                                <a:lnTo>
                                  <a:pt x="95300" y="31686"/>
                                </a:lnTo>
                                <a:lnTo>
                                  <a:pt x="95300" y="43789"/>
                                </a:lnTo>
                                <a:lnTo>
                                  <a:pt x="95262" y="44475"/>
                                </a:lnTo>
                                <a:lnTo>
                                  <a:pt x="95148" y="45859"/>
                                </a:lnTo>
                                <a:lnTo>
                                  <a:pt x="94780" y="47345"/>
                                </a:lnTo>
                                <a:lnTo>
                                  <a:pt x="94119" y="48907"/>
                                </a:lnTo>
                                <a:lnTo>
                                  <a:pt x="93281" y="48336"/>
                                </a:lnTo>
                                <a:lnTo>
                                  <a:pt x="93281" y="50571"/>
                                </a:lnTo>
                                <a:lnTo>
                                  <a:pt x="91655" y="53416"/>
                                </a:lnTo>
                                <a:lnTo>
                                  <a:pt x="89039" y="55727"/>
                                </a:lnTo>
                                <a:lnTo>
                                  <a:pt x="85966" y="57010"/>
                                </a:lnTo>
                                <a:lnTo>
                                  <a:pt x="87172" y="55714"/>
                                </a:lnTo>
                                <a:lnTo>
                                  <a:pt x="87896" y="54013"/>
                                </a:lnTo>
                                <a:lnTo>
                                  <a:pt x="87795" y="50050"/>
                                </a:lnTo>
                                <a:lnTo>
                                  <a:pt x="87198" y="48615"/>
                                </a:lnTo>
                                <a:lnTo>
                                  <a:pt x="86055" y="47345"/>
                                </a:lnTo>
                                <a:lnTo>
                                  <a:pt x="86055" y="49199"/>
                                </a:lnTo>
                                <a:lnTo>
                                  <a:pt x="86055" y="55054"/>
                                </a:lnTo>
                                <a:lnTo>
                                  <a:pt x="83654" y="57442"/>
                                </a:lnTo>
                                <a:lnTo>
                                  <a:pt x="77787" y="57442"/>
                                </a:lnTo>
                                <a:lnTo>
                                  <a:pt x="76187" y="55841"/>
                                </a:lnTo>
                                <a:lnTo>
                                  <a:pt x="76187" y="57670"/>
                                </a:lnTo>
                                <a:lnTo>
                                  <a:pt x="72085" y="56565"/>
                                </a:lnTo>
                                <a:lnTo>
                                  <a:pt x="68656" y="53784"/>
                                </a:lnTo>
                                <a:lnTo>
                                  <a:pt x="66789" y="50292"/>
                                </a:lnTo>
                                <a:lnTo>
                                  <a:pt x="66789" y="50050"/>
                                </a:lnTo>
                                <a:lnTo>
                                  <a:pt x="69443" y="48425"/>
                                </a:lnTo>
                                <a:lnTo>
                                  <a:pt x="72605" y="47345"/>
                                </a:lnTo>
                                <a:lnTo>
                                  <a:pt x="75869" y="46875"/>
                                </a:lnTo>
                                <a:lnTo>
                                  <a:pt x="74447" y="48183"/>
                                </a:lnTo>
                                <a:lnTo>
                                  <a:pt x="73558" y="50050"/>
                                </a:lnTo>
                                <a:lnTo>
                                  <a:pt x="73558" y="54356"/>
                                </a:lnTo>
                                <a:lnTo>
                                  <a:pt x="74587" y="56349"/>
                                </a:lnTo>
                                <a:lnTo>
                                  <a:pt x="76187" y="57670"/>
                                </a:lnTo>
                                <a:lnTo>
                                  <a:pt x="76187" y="55841"/>
                                </a:lnTo>
                                <a:lnTo>
                                  <a:pt x="75412" y="55054"/>
                                </a:lnTo>
                                <a:lnTo>
                                  <a:pt x="75412" y="49199"/>
                                </a:lnTo>
                                <a:lnTo>
                                  <a:pt x="77736" y="46875"/>
                                </a:lnTo>
                                <a:lnTo>
                                  <a:pt x="83654" y="46824"/>
                                </a:lnTo>
                                <a:lnTo>
                                  <a:pt x="86055" y="49199"/>
                                </a:lnTo>
                                <a:lnTo>
                                  <a:pt x="86055" y="47345"/>
                                </a:lnTo>
                                <a:lnTo>
                                  <a:pt x="88671" y="48006"/>
                                </a:lnTo>
                                <a:lnTo>
                                  <a:pt x="91147" y="49072"/>
                                </a:lnTo>
                                <a:lnTo>
                                  <a:pt x="93281" y="50571"/>
                                </a:lnTo>
                                <a:lnTo>
                                  <a:pt x="93281" y="48336"/>
                                </a:lnTo>
                                <a:lnTo>
                                  <a:pt x="91833" y="47345"/>
                                </a:lnTo>
                                <a:lnTo>
                                  <a:pt x="91059" y="46824"/>
                                </a:lnTo>
                                <a:lnTo>
                                  <a:pt x="90055" y="46139"/>
                                </a:lnTo>
                                <a:lnTo>
                                  <a:pt x="84924" y="44767"/>
                                </a:lnTo>
                                <a:lnTo>
                                  <a:pt x="74904" y="44767"/>
                                </a:lnTo>
                                <a:lnTo>
                                  <a:pt x="70002" y="45986"/>
                                </a:lnTo>
                                <a:lnTo>
                                  <a:pt x="65913" y="48425"/>
                                </a:lnTo>
                                <a:lnTo>
                                  <a:pt x="65430" y="47180"/>
                                </a:lnTo>
                                <a:lnTo>
                                  <a:pt x="65176" y="46139"/>
                                </a:lnTo>
                                <a:lnTo>
                                  <a:pt x="65087" y="45593"/>
                                </a:lnTo>
                                <a:lnTo>
                                  <a:pt x="64973" y="44475"/>
                                </a:lnTo>
                                <a:lnTo>
                                  <a:pt x="67056" y="41744"/>
                                </a:lnTo>
                                <a:lnTo>
                                  <a:pt x="69227" y="38900"/>
                                </a:lnTo>
                                <a:lnTo>
                                  <a:pt x="76327" y="39712"/>
                                </a:lnTo>
                                <a:lnTo>
                                  <a:pt x="77368" y="39852"/>
                                </a:lnTo>
                                <a:lnTo>
                                  <a:pt x="77368" y="38900"/>
                                </a:lnTo>
                                <a:lnTo>
                                  <a:pt x="77368" y="37820"/>
                                </a:lnTo>
                                <a:lnTo>
                                  <a:pt x="77368" y="28460"/>
                                </a:lnTo>
                                <a:lnTo>
                                  <a:pt x="77368" y="28003"/>
                                </a:lnTo>
                                <a:lnTo>
                                  <a:pt x="78257" y="27838"/>
                                </a:lnTo>
                                <a:lnTo>
                                  <a:pt x="79171" y="27749"/>
                                </a:lnTo>
                                <a:lnTo>
                                  <a:pt x="81267" y="27749"/>
                                </a:lnTo>
                                <a:lnTo>
                                  <a:pt x="82397" y="27876"/>
                                </a:lnTo>
                                <a:lnTo>
                                  <a:pt x="83477" y="28130"/>
                                </a:lnTo>
                                <a:lnTo>
                                  <a:pt x="83477" y="39852"/>
                                </a:lnTo>
                                <a:lnTo>
                                  <a:pt x="91020" y="38976"/>
                                </a:lnTo>
                                <a:lnTo>
                                  <a:pt x="95300" y="43789"/>
                                </a:lnTo>
                                <a:lnTo>
                                  <a:pt x="95300" y="31686"/>
                                </a:lnTo>
                                <a:lnTo>
                                  <a:pt x="95224" y="41135"/>
                                </a:lnTo>
                                <a:lnTo>
                                  <a:pt x="92633" y="38976"/>
                                </a:lnTo>
                                <a:lnTo>
                                  <a:pt x="91744" y="38239"/>
                                </a:lnTo>
                                <a:lnTo>
                                  <a:pt x="87680" y="37820"/>
                                </a:lnTo>
                                <a:lnTo>
                                  <a:pt x="85318" y="37820"/>
                                </a:lnTo>
                                <a:lnTo>
                                  <a:pt x="85318" y="28663"/>
                                </a:lnTo>
                                <a:lnTo>
                                  <a:pt x="88658" y="29895"/>
                                </a:lnTo>
                                <a:lnTo>
                                  <a:pt x="88925" y="30276"/>
                                </a:lnTo>
                                <a:lnTo>
                                  <a:pt x="89204" y="30086"/>
                                </a:lnTo>
                                <a:lnTo>
                                  <a:pt x="90601" y="30594"/>
                                </a:lnTo>
                                <a:lnTo>
                                  <a:pt x="94526" y="35382"/>
                                </a:lnTo>
                                <a:lnTo>
                                  <a:pt x="95224" y="41135"/>
                                </a:lnTo>
                                <a:lnTo>
                                  <a:pt x="95224" y="31610"/>
                                </a:lnTo>
                                <a:lnTo>
                                  <a:pt x="92278" y="28663"/>
                                </a:lnTo>
                                <a:lnTo>
                                  <a:pt x="91363" y="27749"/>
                                </a:lnTo>
                                <a:lnTo>
                                  <a:pt x="89522" y="25908"/>
                                </a:lnTo>
                                <a:lnTo>
                                  <a:pt x="88226" y="25908"/>
                                </a:lnTo>
                                <a:lnTo>
                                  <a:pt x="86131" y="22771"/>
                                </a:lnTo>
                                <a:lnTo>
                                  <a:pt x="98640" y="30988"/>
                                </a:lnTo>
                                <a:lnTo>
                                  <a:pt x="98640" y="27571"/>
                                </a:lnTo>
                                <a:lnTo>
                                  <a:pt x="98640" y="8496"/>
                                </a:lnTo>
                                <a:lnTo>
                                  <a:pt x="98640" y="5080"/>
                                </a:lnTo>
                                <a:close/>
                              </a:path>
                              <a:path w="151765" h="494665">
                                <a:moveTo>
                                  <a:pt x="102539" y="486930"/>
                                </a:moveTo>
                                <a:lnTo>
                                  <a:pt x="101282" y="485686"/>
                                </a:lnTo>
                                <a:lnTo>
                                  <a:pt x="99834" y="485305"/>
                                </a:lnTo>
                                <a:lnTo>
                                  <a:pt x="96837" y="485952"/>
                                </a:lnTo>
                                <a:lnTo>
                                  <a:pt x="95567" y="487006"/>
                                </a:lnTo>
                                <a:lnTo>
                                  <a:pt x="94907" y="488721"/>
                                </a:lnTo>
                                <a:lnTo>
                                  <a:pt x="95097" y="489127"/>
                                </a:lnTo>
                                <a:lnTo>
                                  <a:pt x="95554" y="489305"/>
                                </a:lnTo>
                                <a:lnTo>
                                  <a:pt x="95719" y="489318"/>
                                </a:lnTo>
                                <a:lnTo>
                                  <a:pt x="96012" y="489318"/>
                                </a:lnTo>
                                <a:lnTo>
                                  <a:pt x="96278" y="489140"/>
                                </a:lnTo>
                                <a:lnTo>
                                  <a:pt x="96735" y="487959"/>
                                </a:lnTo>
                                <a:lnTo>
                                  <a:pt x="97612" y="487248"/>
                                </a:lnTo>
                                <a:lnTo>
                                  <a:pt x="99669" y="486803"/>
                                </a:lnTo>
                                <a:lnTo>
                                  <a:pt x="100609" y="487032"/>
                                </a:lnTo>
                                <a:lnTo>
                                  <a:pt x="101536" y="487946"/>
                                </a:lnTo>
                                <a:lnTo>
                                  <a:pt x="101993" y="487946"/>
                                </a:lnTo>
                                <a:lnTo>
                                  <a:pt x="102260" y="487654"/>
                                </a:lnTo>
                                <a:lnTo>
                                  <a:pt x="102539" y="487375"/>
                                </a:lnTo>
                                <a:lnTo>
                                  <a:pt x="102539" y="486930"/>
                                </a:lnTo>
                                <a:close/>
                              </a:path>
                              <a:path w="151765" h="494665">
                                <a:moveTo>
                                  <a:pt x="111074" y="485381"/>
                                </a:moveTo>
                                <a:lnTo>
                                  <a:pt x="109943" y="483616"/>
                                </a:lnTo>
                                <a:lnTo>
                                  <a:pt x="108178" y="482854"/>
                                </a:lnTo>
                                <a:lnTo>
                                  <a:pt x="104609" y="483412"/>
                                </a:lnTo>
                                <a:lnTo>
                                  <a:pt x="103251" y="484581"/>
                                </a:lnTo>
                                <a:lnTo>
                                  <a:pt x="102704" y="486575"/>
                                </a:lnTo>
                                <a:lnTo>
                                  <a:pt x="102920" y="486956"/>
                                </a:lnTo>
                                <a:lnTo>
                                  <a:pt x="103301" y="487057"/>
                                </a:lnTo>
                                <a:lnTo>
                                  <a:pt x="103479" y="487083"/>
                                </a:lnTo>
                                <a:lnTo>
                                  <a:pt x="103784" y="487083"/>
                                </a:lnTo>
                                <a:lnTo>
                                  <a:pt x="104063" y="486879"/>
                                </a:lnTo>
                                <a:lnTo>
                                  <a:pt x="104444" y="485470"/>
                                </a:lnTo>
                                <a:lnTo>
                                  <a:pt x="105359" y="484708"/>
                                </a:lnTo>
                                <a:lnTo>
                                  <a:pt x="107835" y="484314"/>
                                </a:lnTo>
                                <a:lnTo>
                                  <a:pt x="109067" y="484835"/>
                                </a:lnTo>
                                <a:lnTo>
                                  <a:pt x="109893" y="486130"/>
                                </a:lnTo>
                                <a:lnTo>
                                  <a:pt x="110324" y="486232"/>
                                </a:lnTo>
                                <a:lnTo>
                                  <a:pt x="110972" y="485813"/>
                                </a:lnTo>
                                <a:lnTo>
                                  <a:pt x="111074" y="485381"/>
                                </a:lnTo>
                                <a:close/>
                              </a:path>
                              <a:path w="151765" h="494665">
                                <a:moveTo>
                                  <a:pt x="116078" y="430847"/>
                                </a:moveTo>
                                <a:lnTo>
                                  <a:pt x="115989" y="430530"/>
                                </a:lnTo>
                                <a:lnTo>
                                  <a:pt x="110642" y="427278"/>
                                </a:lnTo>
                                <a:lnTo>
                                  <a:pt x="99568" y="425678"/>
                                </a:lnTo>
                                <a:lnTo>
                                  <a:pt x="100012" y="425361"/>
                                </a:lnTo>
                                <a:lnTo>
                                  <a:pt x="100495" y="425208"/>
                                </a:lnTo>
                                <a:lnTo>
                                  <a:pt x="101892" y="424802"/>
                                </a:lnTo>
                                <a:lnTo>
                                  <a:pt x="102450" y="424510"/>
                                </a:lnTo>
                                <a:lnTo>
                                  <a:pt x="102501" y="424345"/>
                                </a:lnTo>
                                <a:lnTo>
                                  <a:pt x="102425" y="424218"/>
                                </a:lnTo>
                                <a:lnTo>
                                  <a:pt x="102362" y="424091"/>
                                </a:lnTo>
                                <a:lnTo>
                                  <a:pt x="102196" y="424040"/>
                                </a:lnTo>
                                <a:lnTo>
                                  <a:pt x="101688" y="424307"/>
                                </a:lnTo>
                                <a:lnTo>
                                  <a:pt x="101269" y="424434"/>
                                </a:lnTo>
                                <a:lnTo>
                                  <a:pt x="99148" y="425462"/>
                                </a:lnTo>
                                <a:lnTo>
                                  <a:pt x="99288" y="425653"/>
                                </a:lnTo>
                                <a:lnTo>
                                  <a:pt x="99110" y="425831"/>
                                </a:lnTo>
                                <a:lnTo>
                                  <a:pt x="99034" y="426402"/>
                                </a:lnTo>
                                <a:lnTo>
                                  <a:pt x="99225" y="426656"/>
                                </a:lnTo>
                                <a:lnTo>
                                  <a:pt x="110286" y="428269"/>
                                </a:lnTo>
                                <a:lnTo>
                                  <a:pt x="115290" y="431317"/>
                                </a:lnTo>
                                <a:lnTo>
                                  <a:pt x="115481" y="431342"/>
                                </a:lnTo>
                                <a:lnTo>
                                  <a:pt x="115658" y="431342"/>
                                </a:lnTo>
                                <a:lnTo>
                                  <a:pt x="115824" y="431253"/>
                                </a:lnTo>
                                <a:lnTo>
                                  <a:pt x="116078" y="430847"/>
                                </a:lnTo>
                                <a:close/>
                              </a:path>
                              <a:path w="151765" h="494665">
                                <a:moveTo>
                                  <a:pt x="116293" y="423938"/>
                                </a:moveTo>
                                <a:lnTo>
                                  <a:pt x="116281" y="423799"/>
                                </a:lnTo>
                                <a:lnTo>
                                  <a:pt x="114871" y="422643"/>
                                </a:lnTo>
                                <a:lnTo>
                                  <a:pt x="112839" y="422884"/>
                                </a:lnTo>
                                <a:lnTo>
                                  <a:pt x="111252" y="424548"/>
                                </a:lnTo>
                                <a:lnTo>
                                  <a:pt x="111366" y="425602"/>
                                </a:lnTo>
                                <a:lnTo>
                                  <a:pt x="112331" y="426656"/>
                                </a:lnTo>
                                <a:lnTo>
                                  <a:pt x="112458" y="426681"/>
                                </a:lnTo>
                                <a:lnTo>
                                  <a:pt x="112623" y="426618"/>
                                </a:lnTo>
                                <a:lnTo>
                                  <a:pt x="112725" y="426389"/>
                                </a:lnTo>
                                <a:lnTo>
                                  <a:pt x="111887" y="425462"/>
                                </a:lnTo>
                                <a:lnTo>
                                  <a:pt x="111760" y="424700"/>
                                </a:lnTo>
                                <a:lnTo>
                                  <a:pt x="113030" y="423367"/>
                                </a:lnTo>
                                <a:lnTo>
                                  <a:pt x="114782" y="423176"/>
                                </a:lnTo>
                                <a:lnTo>
                                  <a:pt x="115874" y="424078"/>
                                </a:lnTo>
                                <a:lnTo>
                                  <a:pt x="116128" y="424141"/>
                                </a:lnTo>
                                <a:lnTo>
                                  <a:pt x="116293" y="423938"/>
                                </a:lnTo>
                                <a:close/>
                              </a:path>
                              <a:path w="151765" h="494665">
                                <a:moveTo>
                                  <a:pt x="118046" y="481139"/>
                                </a:moveTo>
                                <a:lnTo>
                                  <a:pt x="117894" y="480707"/>
                                </a:lnTo>
                                <a:lnTo>
                                  <a:pt x="117525" y="480542"/>
                                </a:lnTo>
                                <a:lnTo>
                                  <a:pt x="116268" y="479933"/>
                                </a:lnTo>
                                <a:lnTo>
                                  <a:pt x="114719" y="479996"/>
                                </a:lnTo>
                                <a:lnTo>
                                  <a:pt x="112179" y="481342"/>
                                </a:lnTo>
                                <a:lnTo>
                                  <a:pt x="111379" y="482447"/>
                                </a:lnTo>
                                <a:lnTo>
                                  <a:pt x="111125" y="484124"/>
                                </a:lnTo>
                                <a:lnTo>
                                  <a:pt x="111391" y="484492"/>
                                </a:lnTo>
                                <a:lnTo>
                                  <a:pt x="111785" y="484543"/>
                                </a:lnTo>
                                <a:lnTo>
                                  <a:pt x="112255" y="484555"/>
                                </a:lnTo>
                                <a:lnTo>
                                  <a:pt x="112560" y="484301"/>
                                </a:lnTo>
                                <a:lnTo>
                                  <a:pt x="112737" y="483120"/>
                                </a:lnTo>
                                <a:lnTo>
                                  <a:pt x="113271" y="482409"/>
                                </a:lnTo>
                                <a:lnTo>
                                  <a:pt x="114985" y="481495"/>
                                </a:lnTo>
                                <a:lnTo>
                                  <a:pt x="116065" y="481444"/>
                                </a:lnTo>
                                <a:lnTo>
                                  <a:pt x="117271" y="482015"/>
                                </a:lnTo>
                                <a:lnTo>
                                  <a:pt x="117703" y="481863"/>
                                </a:lnTo>
                                <a:lnTo>
                                  <a:pt x="117881" y="481507"/>
                                </a:lnTo>
                                <a:lnTo>
                                  <a:pt x="118046" y="481139"/>
                                </a:lnTo>
                                <a:close/>
                              </a:path>
                              <a:path w="151765" h="494665">
                                <a:moveTo>
                                  <a:pt x="125755" y="478383"/>
                                </a:moveTo>
                                <a:lnTo>
                                  <a:pt x="125717" y="477939"/>
                                </a:lnTo>
                                <a:lnTo>
                                  <a:pt x="124193" y="476656"/>
                                </a:lnTo>
                                <a:lnTo>
                                  <a:pt x="122529" y="476440"/>
                                </a:lnTo>
                                <a:lnTo>
                                  <a:pt x="119354" y="477786"/>
                                </a:lnTo>
                                <a:lnTo>
                                  <a:pt x="118211" y="479310"/>
                                </a:lnTo>
                                <a:lnTo>
                                  <a:pt x="118097" y="480987"/>
                                </a:lnTo>
                                <a:lnTo>
                                  <a:pt x="118059" y="481368"/>
                                </a:lnTo>
                                <a:lnTo>
                                  <a:pt x="118351" y="481711"/>
                                </a:lnTo>
                                <a:lnTo>
                                  <a:pt x="118795" y="481736"/>
                                </a:lnTo>
                                <a:lnTo>
                                  <a:pt x="119164" y="481736"/>
                                </a:lnTo>
                                <a:lnTo>
                                  <a:pt x="119468" y="481457"/>
                                </a:lnTo>
                                <a:lnTo>
                                  <a:pt x="119583" y="479933"/>
                                </a:lnTo>
                                <a:lnTo>
                                  <a:pt x="120383" y="478878"/>
                                </a:lnTo>
                                <a:lnTo>
                                  <a:pt x="122580" y="477939"/>
                                </a:lnTo>
                                <a:lnTo>
                                  <a:pt x="123698" y="478078"/>
                                </a:lnTo>
                                <a:lnTo>
                                  <a:pt x="124815" y="479018"/>
                                </a:lnTo>
                                <a:lnTo>
                                  <a:pt x="125260" y="478980"/>
                                </a:lnTo>
                                <a:lnTo>
                                  <a:pt x="125501" y="478675"/>
                                </a:lnTo>
                                <a:lnTo>
                                  <a:pt x="125755" y="478383"/>
                                </a:lnTo>
                                <a:close/>
                              </a:path>
                              <a:path w="151765" h="494665">
                                <a:moveTo>
                                  <a:pt x="129870" y="457898"/>
                                </a:moveTo>
                                <a:lnTo>
                                  <a:pt x="129463" y="457492"/>
                                </a:lnTo>
                                <a:lnTo>
                                  <a:pt x="129133" y="457504"/>
                                </a:lnTo>
                                <a:lnTo>
                                  <a:pt x="128130" y="458520"/>
                                </a:lnTo>
                                <a:lnTo>
                                  <a:pt x="126974" y="458838"/>
                                </a:lnTo>
                                <a:lnTo>
                                  <a:pt x="125793" y="458711"/>
                                </a:lnTo>
                                <a:lnTo>
                                  <a:pt x="125653" y="457923"/>
                                </a:lnTo>
                                <a:lnTo>
                                  <a:pt x="125006" y="456895"/>
                                </a:lnTo>
                                <a:lnTo>
                                  <a:pt x="123710" y="455841"/>
                                </a:lnTo>
                                <a:lnTo>
                                  <a:pt x="123367" y="455879"/>
                                </a:lnTo>
                                <a:lnTo>
                                  <a:pt x="123177" y="456107"/>
                                </a:lnTo>
                                <a:lnTo>
                                  <a:pt x="122986" y="456349"/>
                                </a:lnTo>
                                <a:lnTo>
                                  <a:pt x="123024" y="456692"/>
                                </a:lnTo>
                                <a:lnTo>
                                  <a:pt x="124104" y="457581"/>
                                </a:lnTo>
                                <a:lnTo>
                                  <a:pt x="124625" y="458381"/>
                                </a:lnTo>
                                <a:lnTo>
                                  <a:pt x="124790" y="459257"/>
                                </a:lnTo>
                                <a:lnTo>
                                  <a:pt x="124790" y="459384"/>
                                </a:lnTo>
                                <a:lnTo>
                                  <a:pt x="124764" y="459968"/>
                                </a:lnTo>
                                <a:lnTo>
                                  <a:pt x="124320" y="460730"/>
                                </a:lnTo>
                                <a:lnTo>
                                  <a:pt x="123621" y="461225"/>
                                </a:lnTo>
                                <a:lnTo>
                                  <a:pt x="122885" y="461733"/>
                                </a:lnTo>
                                <a:lnTo>
                                  <a:pt x="121945" y="461886"/>
                                </a:lnTo>
                                <a:lnTo>
                                  <a:pt x="121361" y="461721"/>
                                </a:lnTo>
                                <a:lnTo>
                                  <a:pt x="121234" y="461670"/>
                                </a:lnTo>
                                <a:lnTo>
                                  <a:pt x="121158" y="461505"/>
                                </a:lnTo>
                                <a:lnTo>
                                  <a:pt x="120281" y="459790"/>
                                </a:lnTo>
                                <a:lnTo>
                                  <a:pt x="119405" y="458965"/>
                                </a:lnTo>
                                <a:lnTo>
                                  <a:pt x="119087" y="458978"/>
                                </a:lnTo>
                                <a:lnTo>
                                  <a:pt x="118897" y="459168"/>
                                </a:lnTo>
                                <a:lnTo>
                                  <a:pt x="118706" y="459371"/>
                                </a:lnTo>
                                <a:lnTo>
                                  <a:pt x="118719" y="459689"/>
                                </a:lnTo>
                                <a:lnTo>
                                  <a:pt x="119468" y="460400"/>
                                </a:lnTo>
                                <a:lnTo>
                                  <a:pt x="120167" y="461759"/>
                                </a:lnTo>
                                <a:lnTo>
                                  <a:pt x="120370" y="462165"/>
                                </a:lnTo>
                                <a:lnTo>
                                  <a:pt x="120370" y="462356"/>
                                </a:lnTo>
                                <a:lnTo>
                                  <a:pt x="120281" y="462978"/>
                                </a:lnTo>
                                <a:lnTo>
                                  <a:pt x="119786" y="463753"/>
                                </a:lnTo>
                                <a:lnTo>
                                  <a:pt x="119024" y="464223"/>
                                </a:lnTo>
                                <a:lnTo>
                                  <a:pt x="118275" y="464705"/>
                                </a:lnTo>
                                <a:lnTo>
                                  <a:pt x="117348" y="464832"/>
                                </a:lnTo>
                                <a:lnTo>
                                  <a:pt x="116801" y="464680"/>
                                </a:lnTo>
                                <a:lnTo>
                                  <a:pt x="116738" y="463511"/>
                                </a:lnTo>
                                <a:lnTo>
                                  <a:pt x="116090" y="462216"/>
                                </a:lnTo>
                                <a:lnTo>
                                  <a:pt x="114757" y="461213"/>
                                </a:lnTo>
                                <a:lnTo>
                                  <a:pt x="114427" y="461264"/>
                                </a:lnTo>
                                <a:lnTo>
                                  <a:pt x="114249" y="461492"/>
                                </a:lnTo>
                                <a:lnTo>
                                  <a:pt x="114084" y="461733"/>
                                </a:lnTo>
                                <a:lnTo>
                                  <a:pt x="114122" y="462064"/>
                                </a:lnTo>
                                <a:lnTo>
                                  <a:pt x="115201" y="462876"/>
                                </a:lnTo>
                                <a:lnTo>
                                  <a:pt x="115697" y="463892"/>
                                </a:lnTo>
                                <a:lnTo>
                                  <a:pt x="115747" y="465010"/>
                                </a:lnTo>
                                <a:lnTo>
                                  <a:pt x="115697" y="465188"/>
                                </a:lnTo>
                                <a:lnTo>
                                  <a:pt x="115544" y="465759"/>
                                </a:lnTo>
                                <a:lnTo>
                                  <a:pt x="114985" y="466382"/>
                                </a:lnTo>
                                <a:lnTo>
                                  <a:pt x="113271" y="467067"/>
                                </a:lnTo>
                                <a:lnTo>
                                  <a:pt x="112204" y="466979"/>
                                </a:lnTo>
                                <a:lnTo>
                                  <a:pt x="111544" y="466623"/>
                                </a:lnTo>
                                <a:lnTo>
                                  <a:pt x="111340" y="465924"/>
                                </a:lnTo>
                                <a:lnTo>
                                  <a:pt x="111099" y="465112"/>
                                </a:lnTo>
                                <a:lnTo>
                                  <a:pt x="110401" y="464121"/>
                                </a:lnTo>
                                <a:lnTo>
                                  <a:pt x="110045" y="464058"/>
                                </a:lnTo>
                                <a:lnTo>
                                  <a:pt x="109778" y="464235"/>
                                </a:lnTo>
                                <a:lnTo>
                                  <a:pt x="109524" y="464413"/>
                                </a:lnTo>
                                <a:lnTo>
                                  <a:pt x="109461" y="464781"/>
                                </a:lnTo>
                                <a:lnTo>
                                  <a:pt x="110045" y="465620"/>
                                </a:lnTo>
                                <a:lnTo>
                                  <a:pt x="110261" y="466305"/>
                                </a:lnTo>
                                <a:lnTo>
                                  <a:pt x="110439" y="466915"/>
                                </a:lnTo>
                                <a:lnTo>
                                  <a:pt x="110502" y="467156"/>
                                </a:lnTo>
                                <a:lnTo>
                                  <a:pt x="110401" y="467944"/>
                                </a:lnTo>
                                <a:lnTo>
                                  <a:pt x="109702" y="468744"/>
                                </a:lnTo>
                                <a:lnTo>
                                  <a:pt x="107467" y="469379"/>
                                </a:lnTo>
                                <a:lnTo>
                                  <a:pt x="106172" y="468960"/>
                                </a:lnTo>
                                <a:lnTo>
                                  <a:pt x="105752" y="468464"/>
                                </a:lnTo>
                                <a:lnTo>
                                  <a:pt x="105549" y="467779"/>
                                </a:lnTo>
                                <a:lnTo>
                                  <a:pt x="105511" y="467360"/>
                                </a:lnTo>
                                <a:lnTo>
                                  <a:pt x="105486" y="466928"/>
                                </a:lnTo>
                                <a:lnTo>
                                  <a:pt x="105448" y="466420"/>
                                </a:lnTo>
                                <a:lnTo>
                                  <a:pt x="105410" y="466051"/>
                                </a:lnTo>
                                <a:lnTo>
                                  <a:pt x="105067" y="465772"/>
                                </a:lnTo>
                                <a:lnTo>
                                  <a:pt x="104305" y="465848"/>
                                </a:lnTo>
                                <a:lnTo>
                                  <a:pt x="104038" y="466191"/>
                                </a:lnTo>
                                <a:lnTo>
                                  <a:pt x="104076" y="466559"/>
                                </a:lnTo>
                                <a:lnTo>
                                  <a:pt x="104114" y="467029"/>
                                </a:lnTo>
                                <a:lnTo>
                                  <a:pt x="104140" y="467525"/>
                                </a:lnTo>
                                <a:lnTo>
                                  <a:pt x="104190" y="468033"/>
                                </a:lnTo>
                                <a:lnTo>
                                  <a:pt x="104343" y="468566"/>
                                </a:lnTo>
                                <a:lnTo>
                                  <a:pt x="104368" y="468693"/>
                                </a:lnTo>
                                <a:lnTo>
                                  <a:pt x="104228" y="469277"/>
                                </a:lnTo>
                                <a:lnTo>
                                  <a:pt x="103466" y="470027"/>
                                </a:lnTo>
                                <a:lnTo>
                                  <a:pt x="101358" y="470535"/>
                                </a:lnTo>
                                <a:lnTo>
                                  <a:pt x="100215" y="470154"/>
                                </a:lnTo>
                                <a:lnTo>
                                  <a:pt x="99758" y="469671"/>
                                </a:lnTo>
                                <a:lnTo>
                                  <a:pt x="99720" y="469480"/>
                                </a:lnTo>
                                <a:lnTo>
                                  <a:pt x="99656" y="469252"/>
                                </a:lnTo>
                                <a:lnTo>
                                  <a:pt x="99644" y="468998"/>
                                </a:lnTo>
                                <a:lnTo>
                                  <a:pt x="99618" y="468744"/>
                                </a:lnTo>
                                <a:lnTo>
                                  <a:pt x="99606" y="468553"/>
                                </a:lnTo>
                                <a:lnTo>
                                  <a:pt x="99504" y="467817"/>
                                </a:lnTo>
                                <a:lnTo>
                                  <a:pt x="99161" y="467563"/>
                                </a:lnTo>
                                <a:lnTo>
                                  <a:pt x="98425" y="467664"/>
                                </a:lnTo>
                                <a:lnTo>
                                  <a:pt x="98183" y="468007"/>
                                </a:lnTo>
                                <a:lnTo>
                                  <a:pt x="98234" y="468376"/>
                                </a:lnTo>
                                <a:lnTo>
                                  <a:pt x="98259" y="468528"/>
                                </a:lnTo>
                                <a:lnTo>
                                  <a:pt x="98336" y="469480"/>
                                </a:lnTo>
                                <a:lnTo>
                                  <a:pt x="95110" y="471576"/>
                                </a:lnTo>
                                <a:lnTo>
                                  <a:pt x="94094" y="471195"/>
                                </a:lnTo>
                                <a:lnTo>
                                  <a:pt x="93687" y="470750"/>
                                </a:lnTo>
                                <a:lnTo>
                                  <a:pt x="93611" y="470471"/>
                                </a:lnTo>
                                <a:lnTo>
                                  <a:pt x="93522" y="470230"/>
                                </a:lnTo>
                                <a:lnTo>
                                  <a:pt x="93472" y="469188"/>
                                </a:lnTo>
                                <a:lnTo>
                                  <a:pt x="93383" y="468579"/>
                                </a:lnTo>
                                <a:lnTo>
                                  <a:pt x="93040" y="468325"/>
                                </a:lnTo>
                                <a:lnTo>
                                  <a:pt x="92303" y="468426"/>
                                </a:lnTo>
                                <a:lnTo>
                                  <a:pt x="92049" y="468769"/>
                                </a:lnTo>
                                <a:lnTo>
                                  <a:pt x="92125" y="469315"/>
                                </a:lnTo>
                                <a:lnTo>
                                  <a:pt x="92151" y="469709"/>
                                </a:lnTo>
                                <a:lnTo>
                                  <a:pt x="92163" y="470065"/>
                                </a:lnTo>
                                <a:lnTo>
                                  <a:pt x="92189" y="470471"/>
                                </a:lnTo>
                                <a:lnTo>
                                  <a:pt x="92316" y="470890"/>
                                </a:lnTo>
                                <a:lnTo>
                                  <a:pt x="92113" y="471601"/>
                                </a:lnTo>
                                <a:lnTo>
                                  <a:pt x="91135" y="472440"/>
                                </a:lnTo>
                                <a:lnTo>
                                  <a:pt x="90043" y="472617"/>
                                </a:lnTo>
                                <a:lnTo>
                                  <a:pt x="89509" y="472694"/>
                                </a:lnTo>
                                <a:lnTo>
                                  <a:pt x="88519" y="472681"/>
                                </a:lnTo>
                                <a:lnTo>
                                  <a:pt x="87591" y="471436"/>
                                </a:lnTo>
                                <a:lnTo>
                                  <a:pt x="87261" y="471385"/>
                                </a:lnTo>
                                <a:lnTo>
                                  <a:pt x="86804" y="471728"/>
                                </a:lnTo>
                                <a:lnTo>
                                  <a:pt x="86753" y="472059"/>
                                </a:lnTo>
                                <a:lnTo>
                                  <a:pt x="87604" y="473189"/>
                                </a:lnTo>
                                <a:lnTo>
                                  <a:pt x="88569" y="473684"/>
                                </a:lnTo>
                                <a:lnTo>
                                  <a:pt x="89636" y="473684"/>
                                </a:lnTo>
                                <a:lnTo>
                                  <a:pt x="90017" y="473671"/>
                                </a:lnTo>
                                <a:lnTo>
                                  <a:pt x="90208" y="473633"/>
                                </a:lnTo>
                                <a:lnTo>
                                  <a:pt x="91694" y="473405"/>
                                </a:lnTo>
                                <a:lnTo>
                                  <a:pt x="92976" y="472300"/>
                                </a:lnTo>
                                <a:lnTo>
                                  <a:pt x="93154" y="471728"/>
                                </a:lnTo>
                                <a:lnTo>
                                  <a:pt x="93370" y="471970"/>
                                </a:lnTo>
                                <a:lnTo>
                                  <a:pt x="94500" y="472490"/>
                                </a:lnTo>
                                <a:lnTo>
                                  <a:pt x="95694" y="472490"/>
                                </a:lnTo>
                                <a:lnTo>
                                  <a:pt x="96139" y="472478"/>
                                </a:lnTo>
                                <a:lnTo>
                                  <a:pt x="97815" y="472198"/>
                                </a:lnTo>
                                <a:lnTo>
                                  <a:pt x="99009" y="471233"/>
                                </a:lnTo>
                                <a:lnTo>
                                  <a:pt x="99250" y="470636"/>
                                </a:lnTo>
                                <a:lnTo>
                                  <a:pt x="99479" y="470890"/>
                                </a:lnTo>
                                <a:lnTo>
                                  <a:pt x="100609" y="471385"/>
                                </a:lnTo>
                                <a:lnTo>
                                  <a:pt x="101752" y="471385"/>
                                </a:lnTo>
                                <a:lnTo>
                                  <a:pt x="102057" y="471385"/>
                                </a:lnTo>
                                <a:lnTo>
                                  <a:pt x="102362" y="471347"/>
                                </a:lnTo>
                                <a:lnTo>
                                  <a:pt x="104063" y="470954"/>
                                </a:lnTo>
                                <a:lnTo>
                                  <a:pt x="105130" y="469912"/>
                                </a:lnTo>
                                <a:lnTo>
                                  <a:pt x="105244" y="469480"/>
                                </a:lnTo>
                                <a:lnTo>
                                  <a:pt x="105384" y="469646"/>
                                </a:lnTo>
                                <a:lnTo>
                                  <a:pt x="106591" y="470192"/>
                                </a:lnTo>
                                <a:lnTo>
                                  <a:pt x="107823" y="470192"/>
                                </a:lnTo>
                                <a:lnTo>
                                  <a:pt x="108191" y="470192"/>
                                </a:lnTo>
                                <a:lnTo>
                                  <a:pt x="108559" y="470141"/>
                                </a:lnTo>
                                <a:lnTo>
                                  <a:pt x="110388" y="469633"/>
                                </a:lnTo>
                                <a:lnTo>
                                  <a:pt x="111379" y="468490"/>
                                </a:lnTo>
                                <a:lnTo>
                                  <a:pt x="111467" y="467804"/>
                                </a:lnTo>
                                <a:lnTo>
                                  <a:pt x="112242" y="467995"/>
                                </a:lnTo>
                                <a:lnTo>
                                  <a:pt x="113017" y="467995"/>
                                </a:lnTo>
                                <a:lnTo>
                                  <a:pt x="113550" y="467995"/>
                                </a:lnTo>
                                <a:lnTo>
                                  <a:pt x="114084" y="467893"/>
                                </a:lnTo>
                                <a:lnTo>
                                  <a:pt x="115697" y="467245"/>
                                </a:lnTo>
                                <a:lnTo>
                                  <a:pt x="116484" y="466382"/>
                                </a:lnTo>
                                <a:lnTo>
                                  <a:pt x="116662" y="465734"/>
                                </a:lnTo>
                                <a:lnTo>
                                  <a:pt x="116967" y="465772"/>
                                </a:lnTo>
                                <a:lnTo>
                                  <a:pt x="117373" y="465772"/>
                                </a:lnTo>
                                <a:lnTo>
                                  <a:pt x="118160" y="465772"/>
                                </a:lnTo>
                                <a:lnTo>
                                  <a:pt x="118935" y="465556"/>
                                </a:lnTo>
                                <a:lnTo>
                                  <a:pt x="119608" y="465137"/>
                                </a:lnTo>
                                <a:lnTo>
                                  <a:pt x="120611" y="464489"/>
                                </a:lnTo>
                                <a:lnTo>
                                  <a:pt x="121285" y="463461"/>
                                </a:lnTo>
                                <a:lnTo>
                                  <a:pt x="121386" y="462813"/>
                                </a:lnTo>
                                <a:lnTo>
                                  <a:pt x="121551" y="462826"/>
                                </a:lnTo>
                                <a:lnTo>
                                  <a:pt x="121932" y="462826"/>
                                </a:lnTo>
                                <a:lnTo>
                                  <a:pt x="122745" y="462826"/>
                                </a:lnTo>
                                <a:lnTo>
                                  <a:pt x="123545" y="462572"/>
                                </a:lnTo>
                                <a:lnTo>
                                  <a:pt x="125209" y="461416"/>
                                </a:lnTo>
                                <a:lnTo>
                                  <a:pt x="125806" y="460362"/>
                                </a:lnTo>
                                <a:lnTo>
                                  <a:pt x="125831" y="459740"/>
                                </a:lnTo>
                                <a:lnTo>
                                  <a:pt x="126225" y="459740"/>
                                </a:lnTo>
                                <a:lnTo>
                                  <a:pt x="127660" y="459740"/>
                                </a:lnTo>
                                <a:lnTo>
                                  <a:pt x="128828" y="459295"/>
                                </a:lnTo>
                                <a:lnTo>
                                  <a:pt x="129679" y="458431"/>
                                </a:lnTo>
                                <a:lnTo>
                                  <a:pt x="129870" y="458228"/>
                                </a:lnTo>
                                <a:lnTo>
                                  <a:pt x="129870" y="457898"/>
                                </a:lnTo>
                                <a:close/>
                              </a:path>
                              <a:path w="151765" h="494665">
                                <a:moveTo>
                                  <a:pt x="132562" y="473748"/>
                                </a:moveTo>
                                <a:lnTo>
                                  <a:pt x="132410" y="473329"/>
                                </a:lnTo>
                                <a:lnTo>
                                  <a:pt x="130898" y="472630"/>
                                </a:lnTo>
                                <a:lnTo>
                                  <a:pt x="129540" y="472706"/>
                                </a:lnTo>
                                <a:lnTo>
                                  <a:pt x="127050" y="474065"/>
                                </a:lnTo>
                                <a:lnTo>
                                  <a:pt x="126187" y="475272"/>
                                </a:lnTo>
                                <a:lnTo>
                                  <a:pt x="125945" y="476986"/>
                                </a:lnTo>
                                <a:lnTo>
                                  <a:pt x="126212" y="477342"/>
                                </a:lnTo>
                                <a:lnTo>
                                  <a:pt x="126593" y="477393"/>
                                </a:lnTo>
                                <a:lnTo>
                                  <a:pt x="127038" y="477405"/>
                                </a:lnTo>
                                <a:lnTo>
                                  <a:pt x="127342" y="477151"/>
                                </a:lnTo>
                                <a:lnTo>
                                  <a:pt x="127520" y="475907"/>
                                </a:lnTo>
                                <a:lnTo>
                                  <a:pt x="128117" y="475094"/>
                                </a:lnTo>
                                <a:lnTo>
                                  <a:pt x="129819" y="474167"/>
                                </a:lnTo>
                                <a:lnTo>
                                  <a:pt x="130721" y="474103"/>
                                </a:lnTo>
                                <a:lnTo>
                                  <a:pt x="131813" y="474611"/>
                                </a:lnTo>
                                <a:lnTo>
                                  <a:pt x="132232" y="474459"/>
                                </a:lnTo>
                                <a:lnTo>
                                  <a:pt x="132562" y="473748"/>
                                </a:lnTo>
                                <a:close/>
                              </a:path>
                              <a:path w="151765" h="494665">
                                <a:moveTo>
                                  <a:pt x="139446" y="468884"/>
                                </a:moveTo>
                                <a:lnTo>
                                  <a:pt x="139293" y="468477"/>
                                </a:lnTo>
                                <a:lnTo>
                                  <a:pt x="137934" y="467868"/>
                                </a:lnTo>
                                <a:lnTo>
                                  <a:pt x="136766" y="467855"/>
                                </a:lnTo>
                                <a:lnTo>
                                  <a:pt x="134480" y="468757"/>
                                </a:lnTo>
                                <a:lnTo>
                                  <a:pt x="133540" y="469633"/>
                                </a:lnTo>
                                <a:lnTo>
                                  <a:pt x="133070" y="470712"/>
                                </a:lnTo>
                                <a:lnTo>
                                  <a:pt x="132930" y="471068"/>
                                </a:lnTo>
                                <a:lnTo>
                                  <a:pt x="133083" y="471487"/>
                                </a:lnTo>
                                <a:lnTo>
                                  <a:pt x="133527" y="471678"/>
                                </a:lnTo>
                                <a:lnTo>
                                  <a:pt x="133718" y="471690"/>
                                </a:lnTo>
                                <a:lnTo>
                                  <a:pt x="133985" y="471690"/>
                                </a:lnTo>
                                <a:lnTo>
                                  <a:pt x="134251" y="471525"/>
                                </a:lnTo>
                                <a:lnTo>
                                  <a:pt x="134670" y="470535"/>
                                </a:lnTo>
                                <a:lnTo>
                                  <a:pt x="135343" y="469912"/>
                                </a:lnTo>
                                <a:lnTo>
                                  <a:pt x="136931" y="469303"/>
                                </a:lnTo>
                                <a:lnTo>
                                  <a:pt x="137706" y="469290"/>
                                </a:lnTo>
                                <a:lnTo>
                                  <a:pt x="138366" y="469595"/>
                                </a:lnTo>
                                <a:lnTo>
                                  <a:pt x="138722" y="469747"/>
                                </a:lnTo>
                                <a:lnTo>
                                  <a:pt x="139128" y="469595"/>
                                </a:lnTo>
                                <a:lnTo>
                                  <a:pt x="139446" y="468884"/>
                                </a:lnTo>
                                <a:close/>
                              </a:path>
                              <a:path w="151765" h="494665">
                                <a:moveTo>
                                  <a:pt x="144576" y="442607"/>
                                </a:moveTo>
                                <a:lnTo>
                                  <a:pt x="143916" y="441020"/>
                                </a:lnTo>
                                <a:lnTo>
                                  <a:pt x="143598" y="440880"/>
                                </a:lnTo>
                                <a:lnTo>
                                  <a:pt x="143052" y="441109"/>
                                </a:lnTo>
                                <a:lnTo>
                                  <a:pt x="142925" y="441426"/>
                                </a:lnTo>
                                <a:lnTo>
                                  <a:pt x="143446" y="442671"/>
                                </a:lnTo>
                                <a:lnTo>
                                  <a:pt x="143319" y="443636"/>
                                </a:lnTo>
                                <a:lnTo>
                                  <a:pt x="142684" y="444423"/>
                                </a:lnTo>
                                <a:lnTo>
                                  <a:pt x="141986" y="445312"/>
                                </a:lnTo>
                                <a:lnTo>
                                  <a:pt x="140766" y="445757"/>
                                </a:lnTo>
                                <a:lnTo>
                                  <a:pt x="139839" y="445604"/>
                                </a:lnTo>
                                <a:lnTo>
                                  <a:pt x="139611" y="445477"/>
                                </a:lnTo>
                                <a:lnTo>
                                  <a:pt x="139458" y="445541"/>
                                </a:lnTo>
                                <a:lnTo>
                                  <a:pt x="139306" y="445503"/>
                                </a:lnTo>
                                <a:lnTo>
                                  <a:pt x="139103" y="445655"/>
                                </a:lnTo>
                                <a:lnTo>
                                  <a:pt x="138899" y="445973"/>
                                </a:lnTo>
                                <a:lnTo>
                                  <a:pt x="138950" y="446138"/>
                                </a:lnTo>
                                <a:lnTo>
                                  <a:pt x="138925" y="446290"/>
                                </a:lnTo>
                                <a:lnTo>
                                  <a:pt x="139065" y="446481"/>
                                </a:lnTo>
                                <a:lnTo>
                                  <a:pt x="139382" y="447433"/>
                                </a:lnTo>
                                <a:lnTo>
                                  <a:pt x="139141" y="448640"/>
                                </a:lnTo>
                                <a:lnTo>
                                  <a:pt x="137566" y="450329"/>
                                </a:lnTo>
                                <a:lnTo>
                                  <a:pt x="136410" y="450634"/>
                                </a:lnTo>
                                <a:lnTo>
                                  <a:pt x="135585" y="450430"/>
                                </a:lnTo>
                                <a:lnTo>
                                  <a:pt x="135407" y="450164"/>
                                </a:lnTo>
                                <a:lnTo>
                                  <a:pt x="135140" y="449897"/>
                                </a:lnTo>
                                <a:lnTo>
                                  <a:pt x="134467" y="449186"/>
                                </a:lnTo>
                                <a:lnTo>
                                  <a:pt x="134289" y="448957"/>
                                </a:lnTo>
                                <a:lnTo>
                                  <a:pt x="134086" y="448678"/>
                                </a:lnTo>
                                <a:lnTo>
                                  <a:pt x="133692" y="448614"/>
                                </a:lnTo>
                                <a:lnTo>
                                  <a:pt x="133400" y="448818"/>
                                </a:lnTo>
                                <a:lnTo>
                                  <a:pt x="133121" y="449033"/>
                                </a:lnTo>
                                <a:lnTo>
                                  <a:pt x="133057" y="449427"/>
                                </a:lnTo>
                                <a:lnTo>
                                  <a:pt x="133489" y="450011"/>
                                </a:lnTo>
                                <a:lnTo>
                                  <a:pt x="133731" y="450265"/>
                                </a:lnTo>
                                <a:lnTo>
                                  <a:pt x="133972" y="450507"/>
                                </a:lnTo>
                                <a:lnTo>
                                  <a:pt x="134416" y="450977"/>
                                </a:lnTo>
                                <a:lnTo>
                                  <a:pt x="134620" y="451269"/>
                                </a:lnTo>
                                <a:lnTo>
                                  <a:pt x="134772" y="452018"/>
                                </a:lnTo>
                                <a:lnTo>
                                  <a:pt x="134378" y="453186"/>
                                </a:lnTo>
                                <a:lnTo>
                                  <a:pt x="132918" y="454520"/>
                                </a:lnTo>
                                <a:lnTo>
                                  <a:pt x="132092" y="454723"/>
                                </a:lnTo>
                                <a:lnTo>
                                  <a:pt x="130949" y="454393"/>
                                </a:lnTo>
                                <a:lnTo>
                                  <a:pt x="130644" y="454571"/>
                                </a:lnTo>
                                <a:lnTo>
                                  <a:pt x="130556" y="454863"/>
                                </a:lnTo>
                                <a:lnTo>
                                  <a:pt x="130479" y="455155"/>
                                </a:lnTo>
                                <a:lnTo>
                                  <a:pt x="130644" y="455460"/>
                                </a:lnTo>
                                <a:lnTo>
                                  <a:pt x="131267" y="455625"/>
                                </a:lnTo>
                                <a:lnTo>
                                  <a:pt x="131597" y="455676"/>
                                </a:lnTo>
                                <a:lnTo>
                                  <a:pt x="131927" y="455676"/>
                                </a:lnTo>
                                <a:lnTo>
                                  <a:pt x="132803" y="455676"/>
                                </a:lnTo>
                                <a:lnTo>
                                  <a:pt x="133642" y="455345"/>
                                </a:lnTo>
                                <a:lnTo>
                                  <a:pt x="135394" y="453745"/>
                                </a:lnTo>
                                <a:lnTo>
                                  <a:pt x="135915" y="452183"/>
                                </a:lnTo>
                                <a:lnTo>
                                  <a:pt x="135788" y="451523"/>
                                </a:lnTo>
                                <a:lnTo>
                                  <a:pt x="136118" y="451523"/>
                                </a:lnTo>
                                <a:lnTo>
                                  <a:pt x="137261" y="451523"/>
                                </a:lnTo>
                                <a:lnTo>
                                  <a:pt x="138328" y="451078"/>
                                </a:lnTo>
                                <a:lnTo>
                                  <a:pt x="139115" y="450227"/>
                                </a:lnTo>
                                <a:lnTo>
                                  <a:pt x="140195" y="449084"/>
                                </a:lnTo>
                                <a:lnTo>
                                  <a:pt x="140525" y="447471"/>
                                </a:lnTo>
                                <a:lnTo>
                                  <a:pt x="140258" y="446671"/>
                                </a:lnTo>
                                <a:lnTo>
                                  <a:pt x="141452" y="446671"/>
                                </a:lnTo>
                                <a:lnTo>
                                  <a:pt x="142722" y="446087"/>
                                </a:lnTo>
                                <a:lnTo>
                                  <a:pt x="144386" y="444004"/>
                                </a:lnTo>
                                <a:lnTo>
                                  <a:pt x="144576" y="442607"/>
                                </a:lnTo>
                                <a:close/>
                              </a:path>
                              <a:path w="151765" h="494665">
                                <a:moveTo>
                                  <a:pt x="151701" y="432168"/>
                                </a:moveTo>
                                <a:lnTo>
                                  <a:pt x="151523" y="430657"/>
                                </a:lnTo>
                                <a:lnTo>
                                  <a:pt x="150406" y="429247"/>
                                </a:lnTo>
                                <a:lnTo>
                                  <a:pt x="150075" y="429209"/>
                                </a:lnTo>
                                <a:lnTo>
                                  <a:pt x="149618" y="429577"/>
                                </a:lnTo>
                                <a:lnTo>
                                  <a:pt x="149593" y="429895"/>
                                </a:lnTo>
                                <a:lnTo>
                                  <a:pt x="150456" y="430987"/>
                                </a:lnTo>
                                <a:lnTo>
                                  <a:pt x="150583" y="432079"/>
                                </a:lnTo>
                                <a:lnTo>
                                  <a:pt x="150101" y="433057"/>
                                </a:lnTo>
                                <a:lnTo>
                                  <a:pt x="149606" y="434098"/>
                                </a:lnTo>
                                <a:lnTo>
                                  <a:pt x="148577" y="434746"/>
                                </a:lnTo>
                                <a:lnTo>
                                  <a:pt x="147777" y="434746"/>
                                </a:lnTo>
                                <a:lnTo>
                                  <a:pt x="147142" y="434390"/>
                                </a:lnTo>
                                <a:lnTo>
                                  <a:pt x="146697" y="434111"/>
                                </a:lnTo>
                                <a:lnTo>
                                  <a:pt x="146024" y="433590"/>
                                </a:lnTo>
                                <a:lnTo>
                                  <a:pt x="145630" y="433641"/>
                                </a:lnTo>
                                <a:lnTo>
                                  <a:pt x="145199" y="434200"/>
                                </a:lnTo>
                                <a:lnTo>
                                  <a:pt x="145249" y="434606"/>
                                </a:lnTo>
                                <a:lnTo>
                                  <a:pt x="145529" y="434822"/>
                                </a:lnTo>
                                <a:lnTo>
                                  <a:pt x="147307" y="435902"/>
                                </a:lnTo>
                                <a:lnTo>
                                  <a:pt x="147637" y="435902"/>
                                </a:lnTo>
                                <a:lnTo>
                                  <a:pt x="147853" y="435787"/>
                                </a:lnTo>
                                <a:lnTo>
                                  <a:pt x="148983" y="435787"/>
                                </a:lnTo>
                                <a:lnTo>
                                  <a:pt x="150368" y="434911"/>
                                </a:lnTo>
                                <a:lnTo>
                                  <a:pt x="151701" y="432168"/>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1B2FEAF2" id="Group 9" o:spid="_x0000_s1026" alt="&quot;&quot;" style="position:absolute;margin-left:313.3pt;margin-top:26.5pt;width:43.65pt;height:56.85pt;z-index:-251606016;mso-wrap-distance-left:0;mso-wrap-distance-right:0;mso-position-horizontal-relative:page" coordsize="5543,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RrUMoUBABiXCAAOAAAAZHJzL2Uyb0RvYy54bWy0ndvuHDly5u8X2HcQdG93VZ6r4bFvvDs3&#10;xq4Bex9AVqsP2O6WIMnT47ffH5PxMfMvZfJjjXIHg0n1dIgVEQwG48x/+Ke//vbrq7+8+/jpl/e/&#10;/+n1/e9vr1+9+/3t+x9++f2nP73+P//+P/9uef3q0+c3v//w5tf3v7/70+v/evfp9T/943//b//w&#10;x4fv33Xvf37/6w/vPr5ikd8/ff/Hhz+9/vnz5w/ff/fdp7c/v/vtzae/f//h3e/8yx/ff/ztzWf+&#10;8eNP3/3w8c0frP7br991t9v03R/vP/7w4eP7t+8+feL//ef8L1//47r+jz++e/v5f//446d3n1/9&#10;+qfX4PZ5/d+P6//+R/rf7/7xH958/9PHNx9+/uVtoPHmb8Ditze//M6PlqX++c3nN6/+8+MvXy31&#10;2y9vP77/9P7Hz3//9v1v373/8cdf3r5baYCa++0Lav788f1/flhp+en7P376UNgEa7/g09+87Nv/&#10;9Zc/f/zwbx/+9WPGnj/+y/u3//cTfPnujw8/fb//9+mff9qA//rjx9/SX4KIV39dOfpfhaPv/vr5&#10;1Vv+z3Ec+nF8/eot/2ru7o/HmDn+9me25au/9fbn/1H9e9+9+T7/6IpaQeWPD8jOp409n76NPf/2&#10;85sP71auf0rk/+vHV7/8gGgjPb+/+Q0R/nNIC/8PXEo/DlTiYPzTp2DmF/z5u8frV3Chn+9Tn5lw&#10;xKRpGcZ+XbgQ++b7t//56fOf371fuf3mL//y6XOW2h/0pzc/609v//q7/vgR2U9S/+sq9Z9fv0Lq&#10;P75+hdT/R/75D28+p7+XtjD98dUf23b9/KfXgUj6t7+9/8u7f3+/wn1Oe3Yf+n4YVmqG5fG4dWk9&#10;0N3gfv39BfxtXgb0ANQPU989poAXlL4f8uq324CYZOjuXlYXlL4F+v5ga9a1u/sg1glK3wLdDXdB&#10;96PB5H7vuimgl9uybht0ak19Y+3uPk9zhp6HYRnqVPb3uQ/oBbQNJsN9fHR57eVxm+f62kPXC5PH&#10;re/uBvp4N0Xd21/ff3qXNziJyd8gLtNye2RS++mGfAc6p+IyTeOSBQD4eTBsB7jPm9RP/TAbtk9D&#10;N2UB6KfE1Dprpm5esuD2U7cgC5kPYo2+IQAT8pKPRT/dJycu4+PRC5PbbTaCO90efawNc9yWgvc9&#10;i0s/zrOlsh8eoZzGhFWdSjT6EniPQ/dwwjVNQ+zOON8eS33toRse4mD36JyYD/e7lOqtA6nq7oz3&#10;+xA84XgikFXo6dZr52ewMjyZ5mGRhD8QSLP28XmQNH37gZvHIZAf+vsiydrO27f/wvIYOzETjapD&#10;t/2EiImjsczwfNVf/YzZZhi0cOr6gO47dwOc4CIMriC2aAFUNSKXJeec2KUH5/WyX+73UdejENJX&#10;rFl6DlGG7m5o+apcLo9DXLTmtxP7uE9I+4rOMN9nS+zjNvVxCIdp7A36j9s97vakqt0deYLLhcT2&#10;9y70+/K4jzrl5zv76FCPea+WAXVi9uoRxkb/uD3uRui5qVGP69qPrnNSw91xhPmVrJGNx7V6K6Se&#10;suaBzVGu4Q1eCOkbQg+00J/u8+wYOQ83XZVoNAP9KPYMV/xT0Ds6he8FB2q4Y92t+zrvlNk5I4eb&#10;7sD5/rAHapODJuhbGMv9fJsmw0ijWMUibWm/rb2jU1D6CvqYK4K6gu0Yj3FUbwuXlVHaHFVtE6Z+&#10;gRdC+gp9REumx2N0h9Uo7a/WHqUIFn8hPPoZfzKrpAbo4ZArwuAKts/Sebc7Do7leh+eIWevWCpC&#10;R18xnSsj1MBzwBsiWvEKQhfcx6yu574c0/Nj3Y26+R47eCGkr0jtFslXchN0MQlKX0EPh7gI6gJi&#10;RwzzlVgU903YnNM63vA5Em+WB6Zx/ZZ8dAuKKAFjHDg3CLPzAJErCe0XWTPzUizPGqUYs6sUDDt4&#10;IaRv2acJUzlDN9hKx5aY1tT3YG0iBNJ3gtJX0ONG53PQB1ReIV+oyMyYZWdXVdjeydPew4tIfUUs&#10;3pAsbExax5rtRt3bhFpTX609zgQ01i1F1glEVC3Cx3hIp9a8gJHTcAt02OBiKZ0zcrqJkXt4IaSv&#10;iJ3uYzCSW6fYhILSV9C3JYV+Odh9C/TGGvxJd6M+xkcfa2MaLm5LN648B33Ekws2iRCwpP2RAjXu&#10;kpzv97hqWqR9xH4pEsntWpfIbUsRzYKLtlJfbekx5oK6gDXLfAsN+ZhuxUA9l9+Z/2Ri9/BCSN+C&#10;/kDkbJXIxzA7V/tRv1W/XHvpu7DDWu73Yzq15jczkqDJErExgmQpHOFkbJEJ8QJeCOmbGUmqagn3&#10;bbj3i1EEZ7hozQuI7QeMkrSv2Afj1/Eu/ZKw7+/3LAZ7cAHpK2Bc8Xz4COx1WltA+gq4R+dlRAhz&#10;KdAtIH0L8BHWArqCKzOplsSVgUNewqNnZ6m79cRzM/w4PUyWBhEgIB7QfboD62oGFPK5JvTac4nU&#10;obuewNOKOfZe0QJijb6Zj3dSUMrpjJg1sk4Fpa+g5znC7gOB9N5AP25LBHwGzHekpo53n0zGzPHh&#10;YYL0cDDFZgN6MDkddudwN0XdBeIyLmLj/UbWyGiMDhesy7KO57zBCyF9JezkXUIYb8tstnRPbAv0&#10;sa4TBvoKk3GIwECTpjvmita8gO1TF5F0Isv3FuX1CA8I+NkkVNBB93u+H7n53EnquHCPcLmQ2JII&#10;Jiklv/BcIa2pq3RApr4wRsjoq12d7kSTV1iXMey2dPQOC613wY6iBLKoY/+6+DnIPOIy4lS462WG&#10;fyuRDbBHWFxHJMm0uCxGwl/kdur2BTYAjuOK+jhOHanMuiJdhkiOAz13YqLQ1zdU+mPE985rIwUc&#10;7vraU0egP0lKSkii8mrQ4H2LsA2OXjfVrWmqFfpwp0D7ZuJZ3QkPRd23SyI/oHTFTPZabNwO3AU/&#10;QTZPJjV5Ye3r9hOiRueUqgdlOUaYa7iPu5Yv1D67zvW9Gu/hcA5UhhkZg/uTzKMW6GM6Rd0FjBzA&#10;fhVLdq2/iTGnjCSZTWQtifELeCGkb7Ad6Ch7SN5AKTASlL6CXlMyeW0PfcN1yCJAspMzZbZ0uU3C&#10;20ODbYgL27WY6p5U/nPLt10LJnguoZKaoI/3R5y7QAC45DLy4zRiXAUbzwVg6qSBp3E02cWOorOj&#10;1a9Ef4jjRNBkKAf7HP0ikWyDS6Wys6Ucw4cpgJ5Rdkl+U+LVRIdgzSHmF7Jmphwno7Pg9zfsbBUh&#10;IabDSkhTiS4bwaFG7RAXrXmBGJOQCt8N1VHieOdygDuY9QFa746Sqqr4+7JEBAfobXWhr69Yc4yL&#10;oL6dWIwDuXAUKhKRzMifEtvd0hWZBLPFZ0r2eIHuZ60u9PUNYk9wEdQFxHZb8Nqrp1Tsm63ge+fu&#10;BPzH0Nvu8tiMZUIURlSKwh6tJdYdkXYh50gphPMLLlZICE8po5trjE9rTnHXDvZEiOsrATnCQjAX&#10;iAflPxHO4ET7+AFlYxj261nYwwshfYX8UMJN1LaWeKag9C3Q1DHG2i3Qh5hrzQtYQz40zsKA1amY&#10;07maGOaQlzuVpPZqJwCWTep7P9ydmiDIgHG52nZsgIlodZhf4Szd+8dEjWNdO48p5ZTXHm6maJIa&#10;p0OuXMj2eYpo7P1GkYSNaHXTiIO3ok+IYKnn8rpu7sO5YvWHi090x7hcSCwuc74s+q7DC7ZaZi6u&#10;1f2RMvDVne2S97uypm+Clu6n+PxeGC9i9dVhPcZcUBccP6yuMAc7qtSsj0rtxRErhZC+Bf15ilQk&#10;MsE9VmfkMS5a8wJiH7vEz1aEfq5rlk7x8OQaOjlY6F9Z5QDlMZpUetdRrPoM9CHm17GGBJ2MxxQg&#10;0E6ds2amuSUTi151bsR+9eegd7hcSizJja+u11NiOdcY61/BCyF9Q+ghtqw+Ef2vC/0eemcaaM1v&#10;F3qibhHTJxhyv8kyPCcW1zkuqntPzsigj6hn1UqDR6q2q55wrKwCnRpxHDSNBivbwXxA3OprUyMc&#10;lzfR/GJIiJH6apOwqrMIsLaV3+7xiBocwiHJRqhiAjQ+/npXUjcNwQaaqE9AUy7uPBkS6FqbMikL&#10;neovMyZ48jrV4oW+0tbUYWsvCRFavG+hHAk/pQBKnUpS6CUQltpe2qFpc7LQkfZhL1Pti1t7g/Y7&#10;Tx5UuzO4sh48jpQHzfwmqWQcdor7ojyV2yXF2wzeGFWx9mp51qGpxtfZoYzU7A4x1Q16pD+munZP&#10;KL+sbUNInPmo0En6x2QguG83DdGgTzjEOsXdYO2Lx32D3joadAr01WlYhqIhutHhjV1UoGcKLeoc&#10;3KwoUpDUDTloasZj5xfaLg30RHFQQM+ukIceTtyoAm2ySbglxC8FPTmNzNrlzOMfGanqcEYVoCYL&#10;5k7DtBSJ5WccB+mwEt4Na1MGIZ5Msykw5szTiSCecE2Z3XlWTopUNcggVRBKk6CJnJxsXtedTjgL&#10;PYZxi66iYMVQSdGL9rL3ckL3u/Cm98LYENRKlL3EtnEnjWtPGrlHfA3eO+g1Tl7Vg2iqyMQmq8DZ&#10;Ph1lLOLJRFbWYDJs9+WM0+qg4ZtkMAWx63ivTZv5lsKacBLL1SRtT8zAyQnNwOI3EQN3c9PxqLMz&#10;cgc6vG9FTtC2jsrxriAr9iCVk3We0MglvJFdx5OJEsngdwMmO6lqkMFRPU6cNNq1DN59ibQ0WOso&#10;8M3+Jklq1sZn17mkMMjtTscZCJ402JpkaLU2YTS3ds9xiLUXcmgGb0qqtZcYZO5u6JeIzRJNTBmU&#10;upxg1uk0UADnOEhZke6dFui5eDA0HjjNNm4WHoV4DprLVRx8MIzBUDljRAS/aTV3uzNvHKQw2HFw&#10;UWkfHepEEQwmVNDKg3lgvznosdj2LdCKToFJw9oEecUTepcNJmx3wdv7O49u47c/aQ8yvsIEJeEw&#10;WYqf1nDSHnQ2xtpz6j+rngb8hrI7c18Cq7Kk9S0+972UZaTBAW7tTce2QE8b3pjXbm0VCuK72tA9&#10;/k7x00itmTOPLRVtUlgFKd9b5yD1XjqXzHdwax/HcsTnK4JFS1wQPckY2/SNu8bwjVVc+oYwCs6d&#10;Opv5e86U6G+pMDuZKU1r76Bb1lb4J1FgMcGazmr8BVcuZDvjdvKpY/TNZotXYnRVhISYzl2fRqhk&#10;RtJmbSy4/hgXrXmBjBG9yCJP5Ji+gTgg58RSQp+NRODp0XUHSlfAi9WFvr5iDcZy3tmBW4noQP2w&#10;HmOuNS9gDcVBsVOUOZUs/jlriHlk1lAE3JOFMug/yrwZgqWO2GNcriSWcNAqlkP/SPVaGflzYjHU&#10;sgP1Al4I6aud7fsYO4OT9nDZGCYuRJcMAmZT6PuYfVOE/yi1Inz1Fd7DIVcEdYGMrVmGpA06TOkS&#10;t62w/RZsRwvatFYuV8ir095sojh76B0uVxLLBJlVxmgfKHHkc1qxXsPupXDbIo9TlNdGZ7vTxCSu&#10;rxG5kFCCYHl97GWUvD1MzAuIw7eHF0L6SiiJEuT7CTXJBBajZ55TqrcuCiNa1u6Ik+symHobtSoR&#10;duaZkaCq451iZlrbd+5xep5J9xL80UXTkBzeQTfgTf2GLtQWaHn1Lf2JKQYvvBt48hzeO+gGngwM&#10;f8nXRUt6HTMm8KZNzXqwzGrL576p9pCZcOJJQ1kAAdC4tlrwRk4lg75zzNQ1fnGKGQ+h0YcNp2Ez&#10;1jEE7qYhmJT3pIq1Fn1S7iDcQHzI+rlMEwMPdJuou+BKpCs8DhCFkSUgen5N0NcTCOGsu/qgngxP&#10;dteZfOkvimNcriS2i5sIXbrpxAqxqWDxb7jRmX5WjHuhr6/ulTK8qmuBZr187qjstLqfIGDUHzdB&#10;U+qTt/QFV4TvFTJWRtkRkixX0Tnbi9Sgbe42EMNYQzkOxNGdMbKN1dvjch2xaFFZF9SiFyk4JZaC&#10;yIjbDXt4IaRvSM1AA3/o35baI6YFhUZtgj5UBcJAX2FyTKegvl1qaMOVg0e4nj8aHwlGhtfTEyMk&#10;o1F1CFM5UNZ7QFO04qAPcbmSWGUnaJ9O6XRDLIkp2VSksWws/iE/ZpgRSUMsxUlRH8ukxzTFscpI&#10;vPaI35Dks571Ha8rro8HIXCHCda0oFncRGTJCWzQtmqBrkQNQyUC7bKj2NCyqfb7c6kAaE4igxUL&#10;YypqI9U3rIEtBiy6QDixkmA7IzG2IJvQ17ccbQIIee0m6PEIc615hSIok2taRk5ymd0isIX15IZI&#10;MlKC6vRMLKLpDRpKhQOasRhGfln7maupHnUSQ2U/UJyVzwZzM7ZLVVD6CppyK0E3UEkvdAhAE0+g&#10;M3iSBnjW9QUmoUZR+TGcHXou6lEahnbSOkKOOWOylxTxQt8i5odyJagLBBfvPqNDoqVY+pUjrbud&#10;wU6lU1Lo6FuQT83A6fy3AB8iohWvIBTzYkWGbpxHqV86pxTVn08Rscc0dKd6w9BhEncd9UZ2Rghe&#10;1REulxIbMXkSxSVQdk4r/X/ZYqMd1wVtyLAfSIxw11ciwHyFzMU9IgK6YlfLsEnCwjDV2CSoL9Tn&#10;eiVRg+xNKg3coX5nW13o61toLXrAT6gloH6Iuda8gDVUh+eTjR9ZKh4rMsADBytnyI+6EmpeRuFe&#10;SWxsAz5A5EJCeckjS+8Lw+GcUup2njEdqma1yJAMHOMiqAt2deTWWDlPE3oaeuUEnjq1TCwF/TYW&#10;QnIjilMHZocVC0/o61uIlTfTBq35vS8w15r6au1jOgV1JSM5iFvz0LnU1HW2EBP6hJ+z69aSlRlo&#10;rVXkxOdwqLUKEXiBuTC4gjUl3MoxL1JwzhqSJ+HCk+Z0RcqU+irzRwlgkWChr68YieUb8r7HRVAX&#10;EEujWcR/95HRCrHbgdplcoSQvgX9Dbrh+B3jojUvIJZKnSi9o020dGifE8tIy8x9GkXTg0JVIyi5&#10;4pmVaBHUh4Fm3Gu+n4C2g68wm8OWBJPtuIo1+gbbiT6GKwE0c5jqmBCQC+/wTlWYk0jS1aU1l4JE&#10;t/YOOk33d5gw12nV7oR+yLhaaCqS0i18v/MCmwmCbEE/QJndVV+b8BRxwXVtdJOLWFILEWkR1rYj&#10;C4Zpjng+/E4v8hip2mR2HcDTDL2TcMnHFUeIFMTKmEZroxwKrI5trLEQ0lf6YprDVmqCrlsbX649&#10;H2IuqAtYsyAGK2uGfd7lXLss6qJ/AS+E9BVreKIs64thIL8jy0dQ+gq6XJJt0E/dYMd0CoMLGMkA&#10;zjh8hC59mR8XaoweplKWoXPmQO2hmc1poKdUMrwqAvKMrvuDV7U0UAsV46Kh/WNW1fOeTjFSXyl1&#10;WpqzmUHkAVmu441zp3pgZtuVWi2tqW9ZewdN/ZBbmwr64AmpV1eIQneydpM6YqPUMY7DD6Mak7rn&#10;OiYMgtWFDrCLa6EuImZG0x+9YmZt4lpl51FdBnovs1Q0PgG9Sbh25duPEAP6ohmFEglyhoFORRcp&#10;sQ/85GIgIwMowryflzTwpHonneByIbFpCtwqj3TGlVbIU1q5BiLSTnuP6xIk1xMVJhN2jxH1zTVp&#10;WZmRrdl8aQJO/UdJDe1JFAv1jdNMlc0BPwR0gXDx+mI+/0RWSmNwhd80B2bcR1y9urDQ3YS1lQjd&#10;ry3c9dUtt8V4eMDBrbwB7wJCWlHfwsIjEgV0BQup/VrJpOa8YF5hIVNcMvjdjWCljkZKER3g5Htk&#10;0kA+OxTJuKJbZhUeYH0hV8rE9hdh5HO2PKWHeCpTTOSZP3dZQGtYc8QyPPQx5leyhmGBqwSATGqK&#10;zir3nDUFIRxH5L1+6ohEhMZog0bEsjTyLLRzGEeeVg3ZbYJW3WITJjfNeWmCJld9wMMrNwmPWJu0&#10;zTisbFIVISEmnUS8JVwvegFK2Yqg9C3Qh7gI6gIVRhopa+r9lXROa/VSElpCnoh985VBp+EBIlrx&#10;AkIJvkRilm6oMhHxnFIURjYc2SX3CjYTraWVeGsnzaCu21LHuFxJ7BLdZAx7SdPpnJ7hwg5ieeaY&#10;ep06+rwPIOj06LaBZuCLoEmfO8+B9pEsM2Bum2UwYcvzMzhqxuPhVd4jrlzI9lGNdgPFp+UePpcx&#10;UhVZJrGopjKrXgjpq+PUUYq76iWeqE++dX2TjnHRmhccqIk61hUd+hW3fT0ntmj5NFLe+lY8QZUt&#10;Gjr87esDZKLjdsLCSpG2KmuGnmFbGXMKE1w/5GZwkCGgpqe+NtVL0WVLY+HWXSW266stPeahoK7Y&#10;JB7SzjJDBKRYS+ebRGA4H79UR1zghZC+Qv85+cWrO8BFa15ALHsZV+uCyawDck4sJaqRc12GbT6l&#10;ENJXxFJHnNGnR8FDH+OiNa8gdo5CZYLcTcQeMkcI6VuIneKIvFhdUPoW6KdYQ85E29TASIY4hDW2&#10;p1MY6CtMCJSGcbhglUkEBKVvgd4w8TPQx/IcCsVSdmJ6Ov6isgGThQjlek7pKPR4E66R4O72XtRd&#10;IFzrW0vJf4f7vF0QOu/8JBG1y3dBgi8XnxDSV2zHJMkniS4h5lgajUpUOzMyPWHiInj5laivMBcG&#10;V7CG2UB5p/YPPldYkyZdJoRwiWxwk92UsUQ8yQU3x8chLtcRS92VQoTLjRe1rBw8t1eMUMn3MPGn&#10;bXWhr6+khpq08FcbqtMYMBcTEl4EIbSmvlo7vT69blILJidc0ZrfLmMMV5PO27/ceSpj6aXGzEha&#10;pLaaZiGkbyE2JTdXiWyCTkXPGZoIhPFsTjAXBlewRlWtFMwm39h4NhMeQr4+UMgELuu6hp2Nww10&#10;msdatSMnRh6EjbrH5UJiURihO9IkUzlaNTmQ3KReVEdsyrfnnaXvw5VYc1SPcLmQWEKiYR7yiE1B&#10;55xY3KGsiMmk2rps2vvCNiS8T9eW2dljXC4ktjyOkDy/YqecE7vO9Eqn8AW8ENI3TjjaIFQlLU90&#10;Mlli1Wq6x0Vr6qu1ee0kq+E2TJ7apGOuCIMLtAfVPRn5/Vioc67z6GQ2awgzlBSJ0NFXjOm5LNfj&#10;RN+HS0gz2+0AEa14AaGj2paY3bS1Fp1TSgo2Hz6qxG2TDl6rXiVg3qplDE3VwUWgy9hvEauv2LiD&#10;Ts3yRnapR8saEjptUIERwqHDgLZDIDlFhUr8FJOYmghLx/YzILgkg0SdvqKSPI14QmjdaWqibCG2&#10;jJhw4z/pxVE6nYe8/S2wQRNBc1RyK+Y7g86Jxb2Zyp1Rxjp2qdqgfp12qUQr6TjWboEuoxeZ0OkU&#10;Ok2L+apm7dnye/e2Gx2Rune1h/pqL5+T2B10w2kgGpstO84lA2QMB3fQ1DyaMBjJ1vISHJFWU+yQ&#10;plEGB5njXFxC8ULfwhMF5KiOY7qfwZtBIfkqBxov20FjpmU54bXncncKA30LJjiwgrZ1kVN6kyWg&#10;17eO6hLLSHLxZPfAiTDQV5jsoH194cRk4zhpzEWxu7OdHaBLpYgw0FeYUFmQo3xUOjLk2PB7p30o&#10;QnJSxQM30oPM4nY7j2LTuUQlO0xAt5wGOwyXqXFlbcadOkyKMU8daops13d+B72qcgOtMQFoH+Ly&#10;bm0NauPI36ypWlx01k61ZVVMtogB0LZ3ew89pOp+s/Y2RtM/vICQqsiO+7I0YktS9Q2JJfQuib1T&#10;FOmonHeDu23L0zhvw56xbIwMjkys1A3YAq1ha+kBA9pS6hzER9Fp4ElJh8mk3DBmld8dSnh1LklN&#10;GflGrUb4BBmkgdzgvRYp55vb2xAjLZqikuiy0fZY4OGdJCpdmeKzErvdgC2nYbuLvVUwYphu1gwl&#10;K/Wd5y33uKWwfVD8BhpeyFIaS3pXZ0bfcna6qJTDhmCcgVtbgTOgUckGusQrAd6GnwkDfYVJiVem&#10;ta0VRhCgcJC6gzomWzCGlZNxXeXgHrpF208xAyB1Hbg0M2ur2Bjbx+NNJbPsE149M3hvtj22T3nL&#10;UHzWV/c8pm6xfUaXFkWt6rkDnhR29aDpORbZPg3WzA66wVIiZhs739CxQ+xHQ++RQDeKmxykfEBm&#10;NVhtjydXdichVZUqqpHlpxFidTYEGiLaJLB6fYXJDtpbePu1GYBtTgMaWVTy8JDN+hIACuux4RQT&#10;bSv6m0pGx0EUsvxinnSx9yWFNNKDKdBU3x1q0nUD+nEV9JCXUfO35HDU1yZxozvtllzNOjT9dDqX&#10;TMJwVG4WB2asK6YfV7Ww3sVAuyaAF3Ji/YY9dIPE8qyJvAzUibtJeEVKPCG76jiIRyQ/bT0YdX4z&#10;6EeYEMU2MaWRoGnZyyRgZu3dgyhUlhjoNVIdlpJ9WAQZLKeBzI6zCui6lVWAK+WoHPWCHFdr6teq&#10;U8mx1Enzg9IpCJJ8p4Nmrcf0TGLmSQt0ehlU0E7bc4ilkSlUs2XUy6y7gRHZCEGdJxx58Rv/zulY&#10;CuuE94S57tbetA80mLW5o0osjMIzIyfk6GTNpIyYoXJCZ0sjT6luqsoTHj6KJA7+jn0MjvuvxAqI&#10;Wrq1MU+kvzmj5qQx80b2CSFqWF/He4vH89S9mxwBZVHklbyjMt5Y1pe+ssKocSgxahLdBpPjyL3W&#10;vCA1wHMhmY24gVtArJIaUIiGNht7hGhTiooBqhd8gJgi+Cxc4MK4cMMagiHZGEsuqVOHmIVh1FDl&#10;lQb+1AXgmCuXsj2K8zHKNwk7Z3uJ5QJPvY9Bf6TTetWKqaTGZukZO5VvuBe4XEgsJGaVzovYVHIG&#10;8ufE0voZMpkOuTus6LuQmoaxaQzkkoztcRGx+uqwHmMuqAuOH2XlmVS8Fto7LWue21kSc5k1+Py8&#10;Tm+khhFheZuaoBeKu0LGfCEWd/oRnZcyUhNwIIPfyuf7XMZot85CnyajFXghpK/kYI1gJjODayRV&#10;INa1B+cpCnDaoCMwzdp0F7i19bZlEyYlHNwCTSFeuC0tPMEQ4ShnnizoeYM3/WtxSnkB1fUuIy5H&#10;u6ldueLcpXb7r5A/FZfniKV9YkesYw0CVXChZcsxkj4tCW4DNFWyB3Rex8j0yFdWA/TJJ4/anTuO&#10;XUaIWzh5KPWTRGlolJckg8CYsie4XEms+gcZUE0i0xP7DPqb0L9YXejrK5VEdClr6zboZPQmeR+4&#10;g924Te6B8MHaoA+5Iny//bAyQEbPtvDSTnGtTg8rciCp2TfeCCF9g5EnqwvqAvQJ4Wchnok5Sb+f&#10;Y9/R7btuFV3+zvcgohtVKWn2uLGYqXQIF/Vo5UsI1dT8/RisGqWhJluKx9CpUbTRBM3jXCHwe1y0&#10;q/rqMOGcZKVKrtcO8HpSvng+Nu/n4doXsH2tyV/vMu5hdtioYDpONTASq8zFvBkFoTfRsPgIn1QV&#10;NtAyIbjwXek/ocw4GUy3Sv3H9bV5ID7ciIW5LbKVtZX66lh3DMWNG54J1W5tKk3yGWV406ZitKa+&#10;RVzw9PPaGEEuegP/QlNDZWq2r1I5PTYq8X60m8JA34IJj0cFJik+WF+bGZ4R0SLTypgqB51Ko7Jc&#10;oXeluISBvuI3uYICndLzVSpRulv71OI8E6ojI99PsxUq3azN/VZ4khqA6pgQ9CjQqbekDs3bAhF0&#10;SEP+3do7id0NZBTn9BUHmbibTSlu35QmqWNyfOq15gVqZUSZrNtPLeNUyoYr2lxTPl7ACyF9RSwe&#10;lVxT4vvu5jrGRWteQSxR2Czr+9Hb58SWh21IZdrx5Rj4CmhwK1lpHw9xuZLYRwSIU9ChOBwVYp/a&#10;K1r3JTe71YW+vpIDnM58T7/ARVAX7GwKh2cxJpZUImfnxKIYQzAfUzqQ5hQ+oteGZxC21YW+viL2&#10;GBdBXUAs96/MfOLc1kGZCXTLiWhwC4gm5UPS5BYwIiwzktHK6UGfOiOLHDRBU5T+BCY7rjRQuYPe&#10;8fDKTRopXEr3asddX3yxc4nkNa+ItO3hhZC+RcaoCY/VSdA0s51T66GJomdxeYG5MNBXmIxDGNVt&#10;0E+du/mQh8LggpNEQWKYePRaNagNXM64QBgB5uYZpGfoIkK4X13o6ytGHuMiqAuILU+4UBJGODSO&#10;6rlEkuVSDovGZmdHPrYK1jkNSq4rAqbPZRUGLslwrkNjl+bLJkHbm7VcTTxyRHGQWbv4Say9pS3E&#10;dn21ScWOfMFDQel7AE27vrtlKEfM3kkahun8DfSXKs66G0fPULntThP07iF4j8lOrhqo3EHvpFCc&#10;+3YxX5gRmMWWCMI2+O9czIlUZ+ECnrmehpEoDEUceFPbsj3lY9aAHLeqh5aVlIa9oFWrh4L3SsOl&#10;QWrtLM8Trvx/YTtNcaXm65ztVNbpcmeartMuS6+wECHiYswKfX117naXOy9oSdMJSt8D6ANT4Cvo&#10;FDhYt5S3wawu2sSF3bLCtabv8tot0EVciFO7SoqduNBX6mrEduKy303x4opTqnL99EZ3cchPxYXS&#10;yhKgetgCW4px48JgbAcV+/WTRLyrzIjyr5WRaw+Dh4oEJj6ZtemHCxuALAEV3OZMH3LlQrbfVavD&#10;8I5t1s/G9gt2loXDbODoleKh7SdETRy/dP2HKUBtlcuMEuOLvaJjJ5lXVX7SExIueXpQ0ZoZHIts&#10;VANNo7xZezMFWjApUfk7jwS2h6uAnnkCsE7lDhOCYs6Yov4mzAzmjxEPqa/dM01zVXctzxdsZ4Om&#10;MV7uNWvzQkaRlM4VuXJfyAhseEghTeKRVHkqU9p6w8Rx8AX0JuGS60uOkNQX8fJSx1Y7QspEY3k7&#10;b5AjFF1YPc23zq6nEDGeoAQ0ab6quOzUND3i3irVo5Ksbefk4DKEP9IGzWuuq+AC7TGhGTWisg1U&#10;MtA/rBHW5r91npCzix4LQO3upMa0cDH3ey/h0rfYLqmqJVkMlI7hQBpMQCWbukCnoW/VvWT6gTjI&#10;VEab5VkmxcyJg1qVxUBZ7Y6H3klVAybsdlSVt1CJpRDuQgsHOfpHJ1O7csHRZwK9wka7UOP50V8r&#10;FJIApPkfrukaAMorMvRudaGvr27mY1wEdQWx6vx4ETs6J5arS5EpH8eiACkcu5ao1yYHL3ARsfqK&#10;Nc+xnfc1FW3exQK15hWM5IGEdV9fZJ8rjCSD+zW8ENJ3IzaaCVty8mkQSjhIDaNlyPFGtcILzIWB&#10;vsKkmK/PQq+1WlV1R6b0iIfC4IJNIpcXOYqmhAwHNDo+qcFM9Vd19NPQhXy096sLfX3FyGNcBHUJ&#10;sQoL01XR4gUQwwj0d3lIIaSv0H+ONdTi59PBX9tw0ZpXEJvS1fkW5slV2QPnx297jLihmJnOKAWd&#10;eWraxTNz6vwrXC4kllxiKLPdIwXntNIDE5mKuzcfaaD+em3hrq+EgImc2YYgyOaS9DQ4h3nS8LQC&#10;sAck6ue/XV4eTKkIq41EcektPuXhg5BmZgujj7Bu6pqA8t5S/7FbXejrG1wkYhtVgC1rp4htWJD4&#10;4cUz0Zr6lh3SLKA0PrdkHASlr6AfmqaUKiNKSEhQ+hZoorX5zBG/da4mLwI9UfkDaeSC1jNEusHV&#10;8lAiInuTWIbFhFl0Yflma6yu1Qk2hTfQQiVdR+JJbyfSM2hLeoV3BL1eoSYneNKwNnW/wgR3wIRp&#10;GAgRvYNNcrLmmfPu+PomSqBKFReTIoyHRAVSFBRyGhrkmxFTwRN6z8zanHr5mEdrX6BW8NTL4aSs&#10;IdTEuVqhEUtiTsOMMTAI1sjpPUL/i+NJLe8RLoK6gljNpkolJb6nBvTlO8w05Jq9ouw7zsaL1YW+&#10;vkUXpTEvSSJbxhVT0i2/pKFf50FkSoaR7+55lKH4LZgAHSbvIZUXbBIXc6iB/RuSNYmM4XHMpbDD&#10;FJAxHT/MWZcU4pm3SDm/6E/TVuobWwqrjzAX1AWs4eyF9bLv9TtnDf1vOURJAZJ9uuc5aaco5AiX&#10;C4mlMTcMZF588RVLaTRzPlAt/aekg8K9Brp3VYY0tKoAE5FwPWHMzomnasn2UFlbN70IYsbgC+Jl&#10;EzHZ6uX+OObKhWwvb4m+aAw7lzEsgixjPakV17WMkRyJmxerC319daCOcRHUBQeKURa6jHc5vwqx&#10;apYhR8jmmr3a0G+CVncHazPX0q3NxO8wI5gGZPI3xMlLJpQubTmbYqS+YjvBfpmbs20DMLf2l2tT&#10;MCp7AyPLVE5wR0cNKDxJydz62WB4iFwedLFsGWGgr6hco4HZJHyQeDJrY1OHNuKet2vjTWl3mGXl&#10;8N5DP7f2rRgxok5fUXks4YK64Agt6QXZlY2Myi35gfMjRDFfeCcNU+WJT6vYrgX6GJdLidWdhPVQ&#10;sr0bsRfwk+soVBIlccX32H5C1GiDyyv3TRoVLRfcb2hATm8QH+AiDK4gNpUsJeFJE6IO+KmfErFk&#10;xbKwMUUu3SR1fUDWMqBxo9ywPJJbYb4zvO0ZaLrP+It1TFJeLOgkke+CMZgPgsZJcNp6xrWOtfs7&#10;3qLBhIG/gr65BN2DeQuCZhyMcYB4jTtOB/7HzQVj0IuldHEmyGrwZji5qJwHu/MMO8z6N3lC5Orq&#10;PKHbOIs5eWvEwEBT56i1KRZ0a5N0kMSS2nA7P+KexO7QRGT5rXY9RJBEnsGb9znyrQ60HXObJjCK&#10;yiboSIiuh8FJLANJo3KC1ydcI+uTMriT2N7L9/beO0NxrT03UfQVu8N0WScnO377IZaMblaNUsOw&#10;vD00JTNODyJKOjt+nD26L8KHFHvZQe+4ZqqZYcSRawXEaQyvi7XtGDlG/UTmGejBekY0yWl3MHed&#10;HiR6maMM7E1Cqq4him/ZBj2hKvOt1rL2EsHdprXHW9i4QNsBsLhb5aQ13CQ7GWyQqh00uDhdhRoU&#10;T56DJqTj1p4x5YPfzB13Gnl3u7ZAM/CprG3tfuqNpGPXqeJ1qdosjiYb4in7BBMiMCH547pOqHiU&#10;/m4YC4+GiMfzsJQaTjGvRmcOMq3BlXfROVtqB1MZrjmXTMVRDR65eHeKqU3ZoK3+3qCxNa31uINu&#10;kO91iFnYvaPlSbcblf9w5XSMUYmpAuDhNVuXJvWHrkrTvuoSu4OmNddZHIxa1bkcMX7M2gwF0Enz&#10;o9uJOqj6EpPJ1UhTdB2zZbDw+K/DJPULZZ6QOnW2PW8NSLNxGJz2AVdRyYgDw+9Uiix7MEU163iT&#10;gt78BjtA8MH8WVHZYBXAEtmxPUXUdUyQ1+3eSZdhXarutA4Ev3lrxEE/K4PPyDdFH8KEQJWzY4mN&#10;iYM4r5YnKWAQZ77hFKeXQzM04xMsJkpU4RfbV5ARpHIaCCA5rUkMQDy5YYeZvVxHP654cze49jXO&#10;pSy8FuhNsxFoKtECxQj0VayAqvY4l03Q5WErGrpweusSy2BG7WXD7uzuhqdukhs5dudl8PhUaAig&#10;3XANXtjZRrdb6AXFpvgJY2bNuVwQq3LPW6sAaMkg/MZUqfKbSpwSJ1qn/dehqX0pEjvaUgxevhM0&#10;fobR3wSgytqkwg1PKJQp+pvncd1e3lIYJJ95Rn86bc8AN90knY1fLwSgiv4mTuP4rScfMUztmSf9&#10;IDlh5o2LcTASLDIAfFNIwuwljSrBE17EsbpKhUnEfRjPXV+bHGDxGFugcTMCkwZo2oIKtB0RzaiI&#10;Epvx45Dxi4sMEsBwGpnAgvziFmiN30k9HK6rhWykdGzDIGy0SYmFUTRjZJC6m2JX4VW5DFcJg1NL&#10;iW9vdn7npxGadaeYBbWXDVFQqsKlTyhedFSWBAcnLc1NrZ4Got8lArVOuTbQaphAr/nIMOdStqZ/&#10;UuHBVSKrdxe51x18RWpAsy1evE16ngdhglZWhy/ghZC+Mg4oA83ucUt5OjFhdHdSzE1r09H2xNqM&#10;ys5sb8IEjyCzHYeGliIjLo9DHooX37xJPUZvzLNNL32WntnKJj2FPsPyxUgekal7m2e4XEgsN1Hm&#10;PdfG9krOObF4B/nqQtel50frhzUFoFcZo5ww+Vp16OJ04uynZxHq0LTLZgWGg5gyDAZar7aSF0mF&#10;2HXogQLWjDd15ta1JosfVLK2CRdjZKdJRencpXfGzHSLnmEZR/tzoQAQtckqBt27lGFz5wLAnMHM&#10;GihNpY11RhYvmHqgxNMqNHZ83DJpan1Ju4tYfUPd0XqopDtXtos6bE82gTczR+uYsDXBdqBTcWgV&#10;b5qHS9/8KgtVaKYKqSSYC8c+eoUHksVlQHLcrU7VtZoPmYlgodH82svVeKjizbvkGktIItJ5kxNW&#10;QrbQ+oZ+vJnpFFkNpamADm8qiQoHeW3FWMQL3UOikvyftc3V8sB54Gmq+s7vCuQxY1xukzr3yDyz&#10;dirsq/KbXy94+71komvY/cgJ9d31tclqh81FfiullWuYoCEOdYTO4wVXLn5F3n5GIBRVfqaDuBVV&#10;QLMHFzr6ZjUB6umMJX3LbWu0RKLzABGteAGhDGTLhBLFLkHvc0I5O+EO2zfYwZ07diWUZ3+MmDPL&#10;5AiRKwnVdBjqnYmwhYCdUzqkCUVplyiKS1HCukAOGvzXBn2Iy6XERsSvR9mUSpgKsfR5BLE8ru6I&#10;JYOR95VLjuCLYQ03rqDt2lhnErDUcGIwAXobd2wxSWuriM7jDfRceLLjoTZJX7k6mNw58vOC44LS&#10;t0AzLKVduDgb2h2LCeZcFznJJlEsxl8TNIX6YZsRKzRWCEf6uUOxjfZtOXDFwtlLuPisr1QuD/Xp&#10;MB9w8AI1yliw+AEecishsfMDh3SHCUDVvRFzZh4TaMviQpjJ9PYBfYiLWHIFsZMsqb0UnBO7PhqQ&#10;VelO9Qohfbe9KtqlQcbw+nSSDqCvIJbugpX3tJFts8bPiSXZEu6036uYDJFYQ8eBfakSyzKKhgba&#10;CYtaFwP1FSPHQaMEgEbc6jcYTzsf0Kk1L2AkB09+HT3/svDOGbk94gLyJr+A0KfJ+6uMUf6EKq4T&#10;m5qYApqnvYWLiNVXjOQZCHkOlP/WHXtsQR5NibUH90Ib7jT2rjBxXiDQzIkRdOoQq1M50FEd0PRj&#10;1b0Sot2H+yNeXCAAdOxmCSN9sL1rWxEAOpNX9A974ISYNqloPWIY6UGfOmuIeofZ6zuDSRLxtE7G&#10;pAk6zddKoviCTuGrr/AuYk5klQ02eGOT5BhT09rHHBcGV2zpNhtioq8qkK9sKccjtnRKzkF9k+an&#10;BGA5xOVKYvUWO6/SoT4y7ue0Tveo7SUiYJUGb29mWd+vLdz1lchUfcIvgdeKrSSNLa5p4WELGssR&#10;P/TzFwjX9po9rYPlZJwznBhQPqXMLx1NyAYFNCtpTEMuNkRdFHnTIusL8rQ8i1uF5lZH865inpLX&#10;/LG2NtDMXg9oarYlWGKkvtr8Y64I6tvZTrI4OjT6/QiUU7aTl1Lsa99JLIT0DfTJkWlgRhO08ukv&#10;cNGa+mrtY8wFdQFrsKPi+uXV9VIaU2GNkvAMXnJT9NLjqxEuoSWXWdBVqUkl3ke4XEnsGH77i/rT&#10;c2IJkIcYU2XkFB5pWB1W+gdMvVOaixmmALOUrAWWSuQjSMUumSx1n8aFq/6GHk+jCBg+GglQJmSm&#10;sHntaGNT7db2l/tyiyQlVKY/mrX7iNwB7arowGQHnQoYzdpcvVklUU1s6p1Ym1G6gmZiSH1tWlFU&#10;CUTFmKmRYXd4aiKvTX2wSdghJzTzCdrVqAOtsR/k5F0HLgdudx48lXvor+u0rtBFqWI/3evUH6en&#10;G/KGnh/PjVi8AtPMsmckRdmmPI5WUyRQuLjnWbGmR5Xvs3bBXJpLX913GMVxmHF53fFkGqaKSLr0&#10;57oobpF4LjFGjzwBTfmJg9azc+xP8vHqB44nWiJUTi2bSwogrWokoIKtRO3FOX3LtagkD6+HpOfK&#10;qpjcqcLRXjJy23Bwp8Y5nGbkNkeoKP0WKhnIGDsPtL0iSL4enAfx4oIDx4TWiGOTeCx5uPMDR8Ix&#10;Ygy4Rs4hZXhp9BMQB0JyzSZNlLKtBw7oydQC9vdjzC9kDYNdI0DSZjLOKuYn+GlzK9wAEccCOvVo&#10;1OUXfzoCKntcRKy+OhvHmAvqAqkh2RTo7Pudz6VmrUpZ41hU7FojcFF/BjqYu9Kw5hiX64hlaEu0&#10;XfAAw/bk1CmxdK6EmfECXgjpq70i2RPWN7EqK/R1Yr9Y+wRzQX27HPAmUTiQNH6mxgBzXXeUHWd1&#10;BnxnOhN6RnJs0NvqQl/fYCTFCiGTrL1NIxOUvoI+xlxQV7CGbssw2kaGW1jWTAv262r5EOh1ipXZ&#10;JnJLiMeYVnwYqWIiRNlDU3uWVTx+Hln9+vHjbQ9FBTDAivcoRuortm9PHlBLZtoC0rshsgh8cz3z&#10;B/XsXGrcd/kkACKeiauU+mKr+rfDL9XuHLwi9CWVDPgQNH1VxuXhORI1TdOe5FxMgnQq926wYRkL&#10;JBcT+9i5JRQebTZsmqBV5wlTMMOJ4VHeUsApXuirnd9kcG/ZC0rfDTrMDOzM1FNex4S694hMNVi8&#10;zEfaoEkrurX1oAo3MOMfHfR20gju1cvfOJcq+GFtNw6C08A4itAQFNobi/cFNE2gBm96L7Q2BqG0&#10;lXZF37I7vEASmDSctJ2uaoHe9CAPaTgqsUaFCQLm5GQHvdPJou4SpS/VSdlRcY/OTAWyHZoBTiyI&#10;wqLqJtHgM6lXhn5lSiFrhwKfZJKYozKwHuvQmOrhlgw3fLU6dOrijIjEQPqrLua8XMhbZFlcBi4L&#10;B01UMa4fqgiNmNNoeZM6TBOPDE+o84q8OnN3cNvqVKLfJOak3oxDilYpkUJak5j9WeU3kVbtDtrI&#10;7TxOd0zEJ17D5Nf62gy3DbuJ2z6N1aliwv0tw4NCfISgDs07TnG14eI4Kjm/umS55DAVq2tPBCHj&#10;QhlSiMxAIxuSwRR9qUMzKTGqanlDK7m8VUySTV4kFt4baF4UESa8IGvODqGcIrEeGlcoRr0ny81E&#10;fTveu1fUN9l55sxvla9Ud1gZpFFPxgEhQ3fSlrXuYzVneTnWdkPz6lDwm7WdyYlbrmAOhdVGBtF8&#10;6R5eMaFvx2VnOeZHGvy6KyLFZ3OQgzj7dr+dXRHpXcZAiEs8NYXUBLcHJo5+GzSu6sqahhdLGNaj&#10;ByCboI/pvJKRU8gMjPQzXnvidNETCDw+ep2RJ9sk9PUNg4hg1BEugvp2w6LHRciOM/p3e5PhVGpA&#10;XyU1RDCN2mAGnF7+YB7j9iyx0NdXxB7jIqgLiMUBzdqAw8uDBbFT58Ty/NMBvBDStw39L6E3XHBE&#10;XEkjc6ki1/XiuUOtqa8w2dbe0ymoCxi5Jt6z6iPVrIvpnJG8JB9RciL3Ls9ATa4GAqQ5yPXLBl9H&#10;JdBcf2mMfV2PbSYj5qCpNdh7Roi9qzVAxCPihpee5jxUMckLfsXDCzdpHWWbfoBxDCBkpb34DARH&#10;KIs26LNitk3aoFGScSHY97row1GNRMf7Ii77Si2QejJa8GZCWLYFm/Auz1Y0YcLTINmGbYI+3p/r&#10;BIBGovDrU6CuZALOT+ljVhsc4R3Xw8FhU+FLCzRj4XTPLJNxMcmMbZgwcNaJ4jopOQn6CzrFSH1D&#10;OZ5wRVDfrhxpJlTVHsEr3zpDTFaFm8mddsTWpUZkFGIPcRHUBcQSHc0i/yLbdCpjVHqFm/cCXgjp&#10;K/R5ICDbkUkkXASTFMoRLlrzAmKLh/UC+XNiYX4OH2Jm4cbXNepA5Chr1DZoeakkqdMrP9XLxrBG&#10;LBLbj+kU1BWMTIn19cTSR+kuJhiDfZShMQzqhPJucFbvNDeb2CQNU19jcSWRZdYTKeXSb3suLWWa&#10;O+kRG9ynrTzK35qgsTAj3Y/b72qlCNSVmT9N0CVU2oB3ef6DQMzGFbFd3yKJhzwU1BWSqEkXqGHS&#10;QlYWJ7zVLIt7eCGkb0E/JdxWyc1PpdVllzLG0HYt0NtDDoSgnP9OICleDSJK0AB9yBVRdwHby5RR&#10;vIf0kntmzPnZwH7JrGEuFu6BUQL0iGVrE+jZpeB6IplZSw9+yhrtZJoTnUYSE36ub+kxnRcykthN&#10;JrXHIC9ScM5ICg1C8+7hhZC+kt/tEQhGuxSHWVD6CrokBpi60gBNwDmfDYZuOLOHOGKh8znoHVeE&#10;77fL70gJX75mmERGF4CVX1pvQ8aSlyo1I4T0DUa+XP0r6CvQl6eKMJc4/qnQjAxey5kTWhjc5UEr&#10;QWSdm4CPEBE7LiCUGdBhU9H/5dX7eCdpnoWS2fXO8chJkFW9N0ATgFZ/2R4XEauvZOAYc0FdwZoy&#10;JqljVJ+3wormIOpu48X4htF51QRNyWUcJyo9rC7Asgv13gSttAi+x+B02LgNj9pz5Uq2J886yQwp&#10;y2TXmpvPICTEitTMWL2xup0LAhuPcNGaF8hYl/zf9YCQXPQRiPGeCoW/ghdC+hZiy/gb5PcrNfkF&#10;NBnDGA6Hv9QCLddtpOhL26Q19RUmtLwG3k9Ck4B1a28qiQkxDpr8uWoEGzDBA4r0bwqilf0RdfqK&#10;SmKxsZtN0OTE816OVKMYKpk4oPu9DTquU4YH0FhijDDehH0CEyJVUYjcsjbnU/ZUg83znD1FI2/w&#10;u6E2F4fwmVjJ7hFJenQcB8vI2JZgQy47Xk8xcZKi4iRN+oZU4WBKTvBR3UmjtkIy2AStYe9k6VK/&#10;a9VYpx9OLfcNeFMpUyJZHm+K3lTe3oLJ9tYvM8uL2SLO6RscJO0gnxRoVynJz2vgCQ30Nsz/VL4P&#10;FmsYHS0IZkAWOeUC3aCr0hSdMOVaoJmGKGh+xuw8OSQNmNnfU+KzvsFvDAPlQFugeW5Yd+DaWVCV&#10;QS5AVe+3tEFQuSHzFuvSOKOUuup23fdjijp9g0pm50aAqam/EhmMUCc3kNPIW2cL73N66Kc6Pbci&#10;jha8eclMKd4GTGhQjNHCLR2q9ALKKmjZS4IJEStiLKPTyLthQQ29slvnVgu/Gfel/pSGzlpajjXG&#10;sQkTVaa2tOJQYCMd28BB4kKSweegPZXk89Rg0LDzjL5MBb3rDeh5wtqaP9ogsdQClkiIl1igN37v&#10;Xm7UWdc3n3mgS6Tdr53S9IrgzFw7RsfuhrG0QM/4pMFB74gzeFY61r8gme7fyBG0nAYOg+yqhrXp&#10;WpId2+Dkc0fGNF6qdGllqton7A4Vb4UnpssUGjVVoekNzi2a7KmkTEsPlRE8dTufSsd0LhugU4RJ&#10;N4nd+ajQyietBTq9JpShd+EgnQJ9dRqY6hGeQMtewvHA2+8lKjO93rRiwtxRZ/VSCi092ATNPOVY&#10;2w4F3DX0E5h0IwSB1qMXLcMMU4ObMne7mSTis76yONa3KzJPDsbOfQW9rd0CrSdJWgb3kZqKGCa+&#10;jB3ct6eyAXp93WalsiHLw2wIxSEaMKErO4pyWvAmkyL/sgUTnqiLTEMLNEozR/Re5NW0h/pq5+nf&#10;Cy+6IavGW5QRfG/JZeGlyb9kMJrzAeneV1VLCzSHIPRJqheu62+aNseSg+PFFgeNDSgOWuhU4RWl&#10;R3yT0VTzMmgPmUOzDXnqbBUaR0Aj7xug6b4LDrZgwhiBiFdxR6Tmtiom5K4ivEkOyHGQkvVyA/q9&#10;pG2PIvesNZugtwypzaem4vmonm44DUCjfgKTXU5aZ0bfuKXSY7XNOWbK68E27gbbS04+vIzy81N9&#10;ifXepCG8riKOo7rNBl31AtrjTbawjK61GnkvJy14z3eNTmzgyTDxnlAzv/fQDXhva3ut2Q08UB0W&#10;x3PQLTzZMHkSumEviVqEJ+BH13KK6SwOflurILXqxlMhDdbMi7WtNfNibWtXsTupBjzbPh2Po9b1&#10;IAlZeV5LA/TuFHsvg9B+lAq1+CTM4ZM+8TYyrYOl+qAFujwR3eJl7OTb+65pL6NoqcEHBG9UW96d&#10;Bg+GQbKyq3xamDIuHMxYm7dN3M7TryfvqAEaZyqkqoEnRCHK2naiGhYb7VeBd4cKNxK7zgpb5bsh&#10;2kJDWImz2YEtBN9LDO//sXZuOdYktxHeiqAV9O306TYsrcIbEAwBerAxBizYXr4/VjJY9Y+6M+JA&#10;PS9ngOFkZ+WFSQaDpMd9CqpXxMYXg8FdvHXCXoBXkRo9FnXylZexLQpKdIdEqV7vRBrntaWDvSQ+&#10;17ZmsiYAUD12st6nhoA6ZaonYEOc+sR/JQE6+Q3Ber+xlboNfk3QyKLjBmsC4UnnJFgTcij1pr1T&#10;dNbcebSP0ESPDGMpqY0EiQ52bNLzFbEJkMrHducinez8ESQ+NET0ldV9b0lfmAWyjfUrGxnnonee&#10;Dggm5sUtxsPssS1TAGmV8wt4BWgfgtE9djATSrS2z00CtTsnuFLyXW+0QTGn6p0oVs+EdDHju9KQ&#10;t0gQa72fbUVXVGznllIeLZCmekO83jSCkvcf7CXL3QUosX7tzledpH7nPUeErA06OvW8bcmyihkO&#10;rum1D2mfamIRaDbQ2LO6qStwRpk6WmLl86bcqNYk+Eocc1kztoYrp+p85wNpqJwaO1hBLCthveX1&#10;7u0T2NH6ysBSgjajRlCJNL0H9O54tBwDU/Y3Y7tGqiifeeePIjtb/AQYYuIkR4DcSA8iwh2eBAbp&#10;Vv22jqVi6rzFwGymyAIDjsVxp5/9fncoSztvMSX9zV5+UCWptebdz4QchHN37Ffirwpbp8mCqfcI&#10;gfRJWAH9N13JkUv7PI6XKzxxp1m1fJKKaO1XkPIkoyEoD25WkDMotgpn0NlssJSEgga6ipmMFebv&#10;/HKg1rvjtQ9J0vK8AisMAk8nFSQ+IBUeZLMFPiCFAzoFIRkbkL9LzGXSY2vesYD3Gc8gw+TsL20f&#10;6CqkFUEI9vLBODfs2zmxrr43867KOOnOn+2nUUOVdLPVbMQvZeEFtj17qfYnyZqcLTMz6eFa+NtA&#10;6H/eNO8Xw7/XLQ48AYSFDwaWUlW9aW80sB6pbzZWmLeosTSFWgTWIwwoMV4TaQpFtqebzJvyFbKR&#10;rUVNLH/Qcm+tl7T4VX69i2uhM+gt02o7LG2fSGMRypey1jrbdxdL0q83ce5HWE1U5Ju9DLhypwfj&#10;7/ylmnKA5CC97Rfwq+1D14qHyhG/EcRPNVt1xNBL4v3i61cGO08GpnySSHqYGcnOQ+bvmxacbxwB&#10;8X0CdifSXeoKy8P5xdSIe9XrmkjD3ep3x3vR7A6FtNZeggA51h69ARQHDBj0xJlUvyHgxF9YTQFv&#10;nR55QhP9TLAuqdG1vnIFWPavK4xAraDNKniBvz861uYJYPh8Cq8K5k1C4rCAg7Fhv/Re+hWkFS1t&#10;WntNbA4Czaqg3MYrSIMd7Xyy3vTS1Ng2N7Iqk+gtxk9yKNHnJU8gkhbO5nM6X6oBUfOUEmmc4bY4&#10;yOrlyGzPID6g8FjK8qHk9tKAQ62RuRemFivsCZqW9p23GTmUvqcY5wPSw4TxuorWbbAg8rHp+idd&#10;ZbUmY1ee9WF/+7yj6gkllk0kTUuAHtvPBI9R2Ewy9gGxxPNGI8uOtXle7Pygt/6VKpaN+N+Brcm1&#10;FHviMWn/unLhCaus9Y6kp+yZf+frFsuiTqQBrPrOe4uDsUGpe97WHkR6tH3g1VG+6BGs4JT2uROs&#10;t1rxJWzxS1v5IAbzgdUbW48gUNMLN/EBKcXQ99Jb1HzlGfnwPjcv4OA+tmUHY8/uROs90sm8L1/p&#10;I2RkpArXBMJ37yXUX0WuI+lhuQe7c/+oouILEfHzRh+Pn+bnvSCtNXYgTf1kRT6OCsLb1xXEdqT9&#10;ObnfYBasrwxuA4QJ6dhEuuo099geP7ki2on0oOXBGYTHKNwnkqZ+RL7zj633RTrYy+nKkESX71Vb&#10;pecd7Dy09bZPAv0NDU8cqOTuPIOd9UxuZUjuTyy1ffucBG/a/RX8tse2+AlFzYevGbzFJGPIE3hM&#10;OrAhFni8LCUfAUZaXH58XheL5l6qQVMyk6KOrhX0XjQriEG4pH2dGaSnSkDgZbCXk/1NFoA7Jxfp&#10;g3i4P1Vn9C3wL2Evjr/j/UsoC4MseE8XrwWIfO28xTUpQK/OYuQwu0x+HrSx2YKvhOQuz+uN7zW4&#10;PTCb7JNgJuz7nCo/7wq4y7/06w0yMzPxGAellsaXsigR9P2q0LZ2x3tHhC/lzwceY3Hyhc14f+eN&#10;3e6ZBNoHl1sYR2DbX/iaiTRhKb0kNjuWGj40bVorGLwNl730zeRgtnxOfP7S2E6IsH47Kk7tQq13&#10;EA1aHQSOnQ9idUDUQvkj6TlVyUzIWm+LI7CrcC/FKIG9YPLQgbMfaPVH2xswqN5Lb5kS25Y/73Pz&#10;wSk/5lR5FtlFOnjTOIJzi/1NA5YTwyFAFs6K+WRzONSZJEY0eOsTr6uotKqdR8dC9Ny+aSR3KpYR&#10;aHvK2UsPBi83661YdCINh77vfPDOF1fvAWmKCEqabNZ9DVJOLI/aWu/gTasMLEl79JYC50L8AlyT&#10;urBiB/lqfy+EdGWtJ9K0ommbjfi4yzgDspXF8Qrv0JwqqoHJ1qTgounSBWeHXmhrvX3dlsqDkdb0&#10;FWR4LLHA87HPzK1gTaBayKtLpD8Gh/DVgNA9VW/4eEkw8AjHbG/xbRqfsIDUmzLS06YbabvzVFDX&#10;iY2kybfv9bYlk8lmmxyyKp3g5o1my8eGeifM1BdvJp/kLPVsax4Vl1+MKV8NCOlzTfxtwFDrcvgk&#10;pLp6SnVO5F+iEk1OKsgj1n3vTiBNq54+g1w5ywjkpue7A5NRuE+g7S/+TiRNtSjdHRsh454JtQji&#10;aSCm0pp0uaJ4z/Ze8m4ruyqYNz6GIghB1PDq6Sa+62N+8XBBA11FQzvlviXSBBDy3blgpsHu0CpP&#10;fIhkJhiPsgpsDTWS0AePDfTgHb5o+2nJTM6YVyJNv6IeO5kJMS/dea+RKdsyt9hrCDq3jYZIpM+x&#10;AYwMVnA/0USKG1rpE20JbIg7TK/e+Uj6nLfXyMxbUfFAfyMtqzd4SZi3Yhk4gxbDeyXzaOlBUDTD&#10;bUFistav3UbkD+tXbPH7i3RVJq06Z+Q3cWS2WrMKffbuRNJgn/2Vth5eVWQUSkT5VuCl/UzqOjww&#10;9sS5v2rb9PsVJNjZtziRPmfyjCHpVvAifWmUpRnoV3sJobs9GN/li3MyyHCyOycSn5yTi7TtN0ZN&#10;nUH5wS/8bZj4TrKCmKZtzTy4O8F6X3Yn2Eu6LLQHk3wlBAedKixJd06mCzQcc2pn72/DhT2RSJ/+&#10;PKiBmwkJ2sqUS3bnobtDF29hHMFe0p9HOTa+sRvsIJD7pSGCeZPnLOsxkZ52VEWBdOeb3NjLicVl&#10;22o2uBaykcH7LBuLM9ieQKAhLjyO4M7Dw5MeDPQJnBwhOclMWGW9gP5t+GCZH5D+5Zy4jBy8cvFm&#10;onmPfxlJD+6TrODJKImkB2dL9vKy3peOZXpv9NvvDrw6+Q2BfQJPV9ZMYPugV4UjB3bVB260UCJv&#10;4X1QsEAWdSCNc6axPbLAV4rxGli9HwAR8tC9jUytK1VLCbCCCz82kQZA0Vd6L4OXRHl1gQdz0ciJ&#10;NPXEhcd6r+4xj/HySiXeKAbmYHgWhwBgUVwq8AFhBOpURdLDCExW8I1jtd40xkbdbl8SAgjKEyCa&#10;jro10qjNNXZwqqjzKcZUJP00d97ehle4WNL23k8raZ0qcHNgyN1XUmVxmLpe+1RHc/k7/itRx1MT&#10;xuOazPuu1zWSHrYhMwE22H4ltdkH6/U4Mnnlqk4TnMFPnoY+g7Bwgdl3MyH4BnzcJ/YoVrqT5vWY&#10;6kv+7rCCcMf6xNqvZC9f869EevKlgt0B2FdVS/82cO6otNDztu8O5j8VtHJpHkBJ2xcQqwquVz72&#10;nTq5Wu8qEbrdS8L5YxVYBIoIw5u+0kfISCZ5H/T2iy5Uv1ozFexUPqDHesvSFJ8tOIOlYuM3jbHP&#10;GKOf98vT1GT00U7WZKJvnq2C9NTO91FxeqdONTfP2iMU/VDu2+GWH/E0zytg3hS+XWfwMWnPK2Ds&#10;D53YYE1Wi4fFJbIsBHzEauy0pC2vAAVb5RKWtOUVQIcYFNRzt2gcP7XFfZ7Xo50kAPx6d5IuFZjU&#10;vSbUPoa+sNcnp3Rwi0mbGZvNcs7YnSfZ355rUQVSVInFsydeSZ7QVybzPqWTNeGREhZm8SpCbxPn&#10;9rgP0ifuY1GiX6RRVu5tODk5NPmx0jxpfRs82sLNuQ9e5ef9QkfAftOSmZwcbY+zMRPovOsWUy0s&#10;eC9nJoH082QmBvMGjlV8nnIYJhZdZCx1dXp+whLa38vnKgrTXxmMTQHCXm+ETewI22d8bngrppIW&#10;0tNP4KnqTZl5n7WaIOQZDI95POsMRtJTGfvpKAu81Wz4i9L2kfSTLI7gKykZLdsnmDc9FlQ7nzCc&#10;QZ3pLgVYsHY+kp4qL8FXPlX6d4/tV5C6Tn0Gq5WDu2nUh2gbIpRu/mAl+Lq7U2Vy1rwz6SrndLzz&#10;fk2q74Re11XiYneqYFGzmenu8KARFj+kgzWhC4u6LzOpSrrYz4Tc0hU1DKU7f55CNYDrbmyxaaOx&#10;p1JzJH2QBmt3kjWhxGtn3mbSt+ZrJjPhDrc/H0nfheQEZ5BcWroV9M7b84109XpN14TMluZAJTNh&#10;2o0VRNLU11y4ZnJOCKrM+fan6iqNeWIiNrSO7Ly6ZN6rYOdaQb/e71Rz1ldazUa1GeFVyRnEqmok&#10;J5o3nIVYs4FwUMQt1j6EBOQdBZqNl6GZGclXstv9SmXS04Ul0MiLIp7qbyy2+UprcVAZ+0XsfP/O&#10;w5KcurfBvAkJyB5MpM/KZd6GqJr/ykamKoLjQ1ADT7xHbw9W7VPVSvX2IC70MKMTaTzWPrHeRkYd&#10;VxPGY+e9JwBvfdji3hOALT4RskT67H/pvboXbCnZbKsN4fblhgoqe9B7XkAc1W7pWJMgNkpRBs0k&#10;4PtQLlz5xUFEsqbSlmkQSb0gOUEkFVNT8YZoJicT3eKxL5Aghhltu6oiDaa91tvHMpCejsQ+qlJQ&#10;mBCRQLoG750PWHvPFM/ruxPEG4B6lcXhkXj6wE8F3kh6Ms6SmZy+ayKNQZhzWAuJ7zXxmBLMxJMZ&#10;7TNbMKsUq0vGviDatu8yLt05tuc6E91RRmXAo6arqmrZeFQOrgwU43Ubguyqywp6FJT1nkhqJI0X&#10;2DOxWG+dWHnoQcYZNevkMQYVe8BPxMlJpPFuW2t6/Js1mfwdj61XcEJIZZCTWsGJxjUflPa5huhV&#10;xQF9BKG+UroKYgTAy/a9RFoRsqBGCf25xBYPKlVU5Lp1bCINlNNnMKj4QCc3rXcmLS5/kMEKbiZb&#10;M5k3ZBXN21f0JkqrrMegtyZ3QRZeUGeYNZmvTGYy3dNxGDnq+3NCm6HGZpKZkPbfL0nQk4huR8pv&#10;8B0tuZdTUyCSnh6svqMlQdoilx72YCJNeZpeE0wPhylR+1QcEXrLkzKwX+875Q16Jr4vFuVjhWhj&#10;RhpkuN4d7U7Q3W6Z0ceafFaGmJk3peJ65yNpjK/1lb5nIs4lLmNL2+6NuC8fzSUq4pFBWAmnoWWP&#10;sTNpLOOW9h0Wq/D7+sqkCyJ72V+Z9GNEC3bsKJo3b9NaQWrKv7hzcvokVWTR+cXEUZvp9ag09boM&#10;J4cHsO9ONPbnR/Mh3qBDuQqOhdUv/U2rTCrs7M83ec76SqgRbt4A2s0WJyEGLMWMXQ2616niFXc3&#10;jdrmbZ+ARFnUmUJDbWtG0kXhWTN5BhAx86ZbZuOaydj0sG0bIpImx31pZBwIFye5dIyKpPFBtd6c&#10;AfOVoBD9NkRjQ3lrfQLU6nb+7BtERREvTbmZFflIZkJOr/RJMDZx1Nbf2KUuxgj2ICY6oU6LnDGT&#10;rpIbScPkaB2bzIQD3rc4kT7HDk4VTt3sPFkXJrP8/YOHr2/x3UUkCboqK+wNLqGtMUVeRutv6CIm&#10;2llVW9ufT07VyYx+UJowhYt5nVVySXb30kALfb6DvSRDRHqQUihs1Nauoq5qY73JGeRIS1cF5xvp&#10;ZiGwl34mFKHTXvo7j1n3wF5WUDy/O2efj+TO0zNhXpJg3hgzuR78nD7AwQpiysDBXDfNr/elDwJ0&#10;TXd3GA+osm+xfXcujO7g7iBdjVrKoo5m8q561Jn0A68U/G91AnpDxZkXEHoV7028JlU0Sl8ZjD19&#10;3KOZ4KIv3OeNmInxvGDZEATueVtLCd6MIgjR2ADDOifJ2OISBbYPM6HGXc/76dnY33D8MHYfkW6u&#10;BZXanIVX/EGtt7djS1oaAhKSeaXA6j/b+6dyGH3atvobpIBCXesrk5nQ1Lmtx2wmnTuB30BPFjMT&#10;YuiykbHHrLSiWIGXQXNXSK/9ldYnwZY5xw7mzRPY9gnd4s3LTX4Kwb01E+8Dksyi3CAeID/2DYpx&#10;f2UijTfVM6GxuDknr4Su+5w8Wf8SLqiqiwV+MQ7js3aHAKyx7V/JPe9YRuD943ZRzaa/ktIc5lRR&#10;96bxb2qBWemCCnrng3kz2/G5g6+sVP6et0VEcKKnKprHfV7JQhcvDOa9u5doEeHfydhnf5JAmpCA&#10;6s14dIvUb2h7x5qQzAYTb69PqOAorlwiTcRI+KDtKF+1O9Qh94Nasm4mmGwdy8ikFXH3KCgzIeN1&#10;rUkkrbcBDUtHFrOCUCobiU+k36ceNafR7Q72huqzebSc0rhnx22LxKM0xfSqe+Fm8kbVkd55H8so&#10;VaX8SzAid3eQ5s8fWG8yNtyM3stImpe+x7YV1FmTqbDh4zu0a4XTucb2ETLWZLKUgi5aaFhxFh6U&#10;/iKy9+//8dt//3U5qP/1l7//7c//+pd/qd8//O+f/kgK1JGo/7c//ZEKCTcsqPqv//nb//z13347&#10;5P7+h//70x/rXTvNjspiX6Odcr9LJTunnxg1tyEaR9K0lsvNlLMEc2ICkeUg+J6MNbD5nVv/3apo&#10;LX5g2Vn31uUEtAHR3bKfZ8xznMAK8FHW+Y2kzwwQW8uDsef8ekYUC1kg1KEBfFURpDHhcumv1/AH&#10;Nwkgehl9WK3VWdZtEihDb+pVXhPS7yoxgY7GVVof6ylakNa+nIvG/IETyUOuE3nJSPpeERA21c4e&#10;bdP3F2q/V/oMLc3Xc5HUT3wsAb9j7X/RHd9/7NdaUhPSr6Z/+6S28QHIcP2wY/dLA130i7lozJ/8&#10;WDIihsDx/bcWF/mY/VVc09GvPpV03vVmY8CSH7T/UooGrSNGNi0Uwr3wLMtX0/iBVSFqvmb+gaEs&#10;EP77VdlO5/ergi26HrKv5v4PwpoI5Z9Jg9qvypez1og/sSpi3v7iuX6/LNgWa0uD6DJKDNt0XYzA&#10;v6RKpfCTSJq17rFtLBqF9eV3/uBCfgpMDt+OvX7XxHTtZtlBsFzRQvprsjnH0pAp/eIANDieKliR&#10;SH/9nZrvD5zIT7GkKYk6Aa3vDyQh8gUwreZx+9s0n8oVxELeC1NEYV1qml/jHhhhXeqrdtGq6Fe7&#10;+eUnSuifX0LqR8tVIvytmX+7hPQWUP0HgvyyejQd/fbcr8Ln2BLS7wh/NREJ/cCHcrjbgbjyUb79&#10;UqMFNLGZ/fBAyKYwVdVglX05F435Ex87zYSvZOxvP/a9srGXFrjKa0L61ccCnTcVFmn4GL8e9x+Y&#10;Pjhc249XY/n76YMlyDf45BX83YR+N30Iuf0u/aJ+JaVffezXc5HUT3wstf7X2l8hx+8/dkJjQISO&#10;JEco913EwQB0vOj3RJoqEu0WXGeupdHvLOSX3ympH1hIal3pED9Vcd11LL9dSCxx1RTwlfl4XirI&#10;cHirPp/kuuyRNEhbj23zYJgJzJB4JhwRZcT7XJVXWmRMzaNgJrAkG5XzmS0kGn65Pz95APCbH7lJ&#10;WD9f3DxNSL86v2AbvezkrozHLyn9jvSXc5HUT5x20p77YwmC6in+9rSTc6o6Ch+W5csLdccWPE77&#10;g9KwJzUXfax+tTRgWj3zZOxKiOqZJGMTYHtA+pGoCdnDX624vu4HtpQwga4TzEUt4/dbWn0a1scm&#10;Cmx//fQZ2qSv5yKpn/hYRQjp/FSpNUZbU2VyZ3RoYpo+LOtWBZCVXZwDAqXqaSTS4EJ9xnw1TboY&#10;kEi+NimRhtLXp/26Kvq6H1h2ChT2mSGyPVf1+zO2P/SamJadvHZpVLryGUMMt/aruWjMH/jYz6k0&#10;Q1gSx8WdMVL6dGpsvh47e59KV7aHJNIkrfc5SKQxG1raV+giCVRxOuBZ65aRSqKZBGNT2be1tc8z&#10;pLMMfZfWvINqa7Bdlc903Z8fPQC6TtcEte9P+/tdRWGD4N7lY4NwHQCnVFImPelvtv0g/HwV2agK&#10;xePG/+RCVtOgwx64asjvF/IDHu6SryKehkFDOqC26Sutp8+QkiGT/ou5SOon1EZ1F1vGDxCaJv/9&#10;x54XigzHebc1If1q+jeaafXo8O/1yktKv5ImkbQ/li6nj0jTc8WNfVq0PnWOgyWyIjtatQx+9fp/&#10;P28yAb5YQ0n985t0p/pav5TQmFDETrffXycb8kjI30//zK4O+AYw/zqoU+3gvP6dVyaSHqvTd1vl&#10;YpwzeatSI9uv/GYNf3KTYLDpJhXq4jZpf2o0sb4bmC9KAAxOJAWUvpqLxvyJE3lWKbi8q9+qDSY0&#10;VieVhrU4mpB+//FjfXWAehB2L+s/jP3lzCX1A0tDhmQDdNcjv1maLy+3JqRfLQ0cYKkCXie5EpLS&#10;7yn91Vwk9RMfC79mHfrlWNhDv328NbGZPhVZenRvGOBYfTUXjfkDH3s8ePVWcuAqymY+9n5TEVxy&#10;hopVsFdQlDxfrx/lsqtL1Va6shfWKaM1uUtwgmda9dmPmRM9gg+5HRvjTUUUAZgJmeylSapcJjZb&#10;W3U399LwWTVv3AQBl9ok/eoAkGu1XlYIdCcrS1L6lfTX+yOpf/oAkGz6LqweC3dMz++uNgTbQRiB&#10;pMxbiTRZa+u0k8nidOTnyd6NpMcjQ9oZS5+U2umnjIMIcLzdUrJrhVZQpA5Iai9dBZzWV/IkQ6Lc&#10;S2MRjrqj+vhWGrL2Tb4hVETT0xgm3sU2uUNA3s2E3TmlbU/6707Kzx1FsoYaT4CdS2pkT/7bo0gI&#10;uxFd2m7gpew/lvzTNiBL2i0k9dIai8bIpqHKfuzCShakRCVdV5wX9naxAktzIUtwej82ss0hwu0v&#10;LGq7pbAD2yiBhVMqby9NjvzSc4xN4s5e+pv9+cEDwEq31/lO2p0+9dsDUMkY/Zb6mj5Q7MmPaV1k&#10;685DyKWqz5L2lc3pBvEqKNeTNio5T5j4NT6qhdTvegIq/UthEZSL6XRzlfbVhZBW9j4mZ5W93R+X&#10;Q0kcjrWv7HLV/d71rWbsqqTjnYFKjxHQ46VfSXqSrxk4yhBABPQEcMClh1fg30EeaxYDnmaVQtit&#10;N0+QpHmxqMC7l74TxF0n9u1OoSEnTaLJeoWAQauM9nYmPIJ9Bqlx9mnBg4n5sEtlAGzHvn1gvx03&#10;LRmbl7Yh6oIcHVhDdoVyLulOYpQnMIQ6wBLPJdyynzdl01QhBe6by+qDutQWBbLUlXNjj3Sw3nCT&#10;tSbUe3BrUsXK1jmBOG/RDlKTOu5IqSvSqPfzxolopjFZMDY/hTqMDQAkYxMAUIYm2Wlud9h45bVz&#10;0N3u4G10Nktyqi7S1D51t6Eaw+mm+VsMFeaBU8Vf7/pMsC8pxLrfnaP9z7ppUJjcbaiA/3ovASwK&#10;DdzeYh4P1T8I1oRwiuocBTcNCk8H+pN7iX+iVJPgzr9w5Vv7VC6N+UoclPnKYC9xBpeLSnzyjPHr&#10;fddvu3p0puh3Bw3r3mIyeYexFtyGysrst+GTzC3zlZB52w6DAu5MzmKOtIZIvhLHvpGtRNtftGak&#10;B0drJjr2+a73MrkNvA19i2/YE24FqXi6DOu3G06ykeYrESm7imQuS+Ll/dCdp6KAu/NA680I4sZV&#10;6tD2FlNgVlWoKNHl5s0xUTIET5C7O+9n3QZOt9PIJ4OFXBpyHffz5r4o4zuZyQR8IGBgY5mxccB6&#10;d1hMpzWhDendSfYSk225grj5leK+3x3yrHWq/BnEAXzgfJ/5WXW+3O7cyPbtefNyulNFVwCdqmBN&#10;QKHE9GUx3c7faZqme+lvGqGm9gSS9T4hRkqs2feSB1j5+MF7SadOfeU7/Bm387RHkQ3hLVMmq3MS&#10;vICXu3M/GnRtzyA5yqoGErzclL2Utg++ktRz6dhgBUmao1XooTXf0bZmBXk+GndHe9p3/jHP65SO&#10;vDrix2sveZXtW7zS0w+f2/vzlfquiga+ljPeP8yTYwVJdK5GbrudfxhZeAS1wGGcvASCgmYmHJOG&#10;xChYxxru531Kgxc5HQsOMYRrFsVo+6okpxigr8hOnahCNY+9DLhk5PcPT8LWQccXfaSn6we+nPgd&#10;BAD2ECRjw/Fb8w7689LBm2U7vtKvN7m376pHm0iz2434JdLz7hz0ZhFBZHfrt+1vFJTQx2AvH4z+&#10;FujbN41+lvvzXWVgVNE36Ha6lN+x3on0heGVzGQ6knqElXkPRyOQJpKsvfT12/Ftt5HQ3+0lY4vI&#10;GGhNrAJlEgQYHvU6HglX72kLv5931ZVe5yRAKrkMilJRl8va34+RO1nuvmlJcgjVcJc9SBqyrbuD&#10;hhX+nVDxYQqtyN0bcRvneWGO9kuCtM3kwpHr9Q6q7lJz46Hkb8INjZ8ElefOSiM8tKzh9k2j5glx&#10;puOcYM/iPRppzGjNxNczxIGRjUwWgXsbLtLANG53UBH9NuDz4mDu532R9vVogb9ImF1rElRthM57&#10;fqWt8fjYV16kkxUs1lfPG+Vs1oRQU2cxJNUPK8DTuI+vXsv+qXpWUC0YDuGzfO6gIiQVfYSzEdF0&#10;L2AZpn1ik5qDR+GkegGjCoXl1q31JrKKi7yzejlSb51g++YrbcOHhy7Se2nrcld+t77S1+UG8WPF&#10;e2xfP5KpzJ33NTWvN82fQQxj1amr6qf7sDFO8dRH9TV6kQbvWV8J79idE+y67kmCMvHS7yS89diB&#10;9iHuq5kcpYC35wRnVLhPgG5hQQhhDfQgVRvbUiIYY3UsPdBVXy+Rnq7mlKh3fB7i81O3IZKugNFx&#10;L2nP5ZBKzrc0G+aY8UaZSfHJjrEDxI/GfYrBJNIEShpZSGbCNe5zkkjTrrrHDs4J4Ja0ZiINx0Uz&#10;8ZgpsorpJvN+UiW0BI9FxavCbIDeUnaqu84leCy6p/1iUrMs/k2IWFZYgGhTE3Xm7fFvCuY1khPN&#10;G+5G27EBEg+Ra3BN/5WgFp2TmawJiK0qngKGOZuNVrR6SRLpOxqq76WPNzC2eh8Ea3KJuwZI/BNY&#10;c2OmifSJaAeo89mTmwBClRnevg2nNNCIS70A0uKfYwWpiOwqWdLbuiqnlB6MpMd6JBvE5RfQQECd&#10;4QBPq0HX7iux0J8UY6Qgo0G0aR1H1aV1Tny8mJmQjpZLY5NI2kZpL/2+A5YNfSnU9Znlc7F/pNUv&#10;Nohc4/Z96F7SzMvZPtD7pNn87lRN+45OBDtPaRhZHMGJvUhHt+F5LGrCjdDmdqeKeX/I1iSWYDzd&#10;OrGKIPgoLdIwG9ap8tE3kOOp3w5Ybfw0jFHlxKH2A+lhT/gIWXHSm8kYRLHg0lN7M/7KU5rH1SXD&#10;FU+/sRkcH8fBhiQJQHjMJNFVxAz73eEsukrEMPCF+GFM2A5rZ5w7ON9sDVj8mrdnNVF2A+5oS1t+&#10;VZW01zvvOX584pzBRPo+/TcCXYX1r2i+ZwRCHJc1E3C3IFAT/Y9XkDIKHXEPWGSX852d2IduwzMB&#10;42Pe0U27SIOc7a0CeF7DNgy0z6X7z4PSNiqOU0cYrb8ykOZVy9eEQyV7EILvVMMV7q3fFYOhr8gZ&#10;zbd8CCxkvPh43jj/stYBl6DQ7N4d7vzgJ94eRBpItmcCbLCPpwESqTwsfB8iFWYmp7S3CqpDvfAq&#10;zwUFl4Z9e8wbmhd1+fczoQnMaHvL7qx8i46qJBoCFS9UjpJ5xiepVA6xaT3DGEbVm/oTEOJzX1nF&#10;yNpv8Dxq8i3I/Vw77/kQIIjT8cvzIWg8jhGzxvacHFI0VRci4IJSMI6irj225UPAtoezHH/l5XwH&#10;J/YiHdwGerSKUxlYStwFva5Q7AwCxZrQsWp9ZTA2pQ6Ebnn/kkylYQTi6QLqbLUPBHFhHMHYIH46&#10;sR5tIf2UapfrKyPpWzMc0GuOtcfYRfpeiJ9FE8l+hDnzgHRR9dbYFutl7IllAM0635WZdPwyiKdV&#10;9UfdBh99u0r7KBbSReA/vtJHVZCmzUhL2+5WxJaHH+sjkqygsmaCSBO6Sp0pWEHIRPvzTUNZlewP&#10;1oQTKx0brPcLTl3rb4+tg91UM5x1qmxMAOlnsfM9to70u960RPoJtCA+3/BthRX4yAerXc0o11fa&#10;CAKwBjH8lvadPWmYPHEpG9njBSQkucYGZHf+PH3N9AIm0hzYvg2+41edb3H5A2lyOMTX9HFAjjcN&#10;FNZX+mhnWUray+QrqWneKH8wb+IAinP7vmalNadgve1URo02Cs/2Xj65nCbGHgvP90xDV4np9QYK&#10;aW22I0HlON+ZtOI7QR/niz2YSGNn6AzaZiQvxDKEVCZ7Sb5r66pE+uzmm5yqert7L33/abpByq4K&#10;ZlIt51ufBGdwlXdee1m47/4lIQewK0ZizHh9gq6U9rG9DHldVb4i6NVZoTqtyQs8pX3q9VU68Od5&#10;dWSfeGY0pRPL0T5W0KNEz7w6Gtt7MDSiHbvKY0qYVROr8xxtrGK4B2ve3t8hYZ2yeS1tPRig8jOX&#10;1uL2FDapbhprBW0uLdgkjJ+Wtlmm1HC46W0IVrDIKvK8bCyDeau4SOADouyny7aP7LHz6sQXeALl&#10;uuorAy+jatf3CgbeEdpn/DSPrV/uZXLTHrrFZ5zkLXjn4coIiefWTWE6YWD6XVhYSQiP9e/lM7Ej&#10;dYBNpNnCvju+Vyd5t0BJ63xfa+9rvvrVvD9ppdrSttNkzVucHN8JBGm1mSHw4Ppp4pIM6yOZd0WP&#10;jnnDtncFomGwwS6VNH2Dt68U0srcSsb+IJlt6e/qBkki4Q4roB+pYl5BYT+MXhDCNW9flaH0t7j8&#10;Ptu+nGjVX03GRln1V/oafXzl5JNUPrVbE9Rmf6UvBMrYM5NEGs7C0sgQgl2c+6I1yap1MV2kK52l&#10;3p1o7BcubyxdV2chfrjFrnICLKVKmj9m4mvSIo3ClzRgoTmxXPmlIVhJV5WBU0U6dI9tq/oyEyHa&#10;xQ00LDKkP1QVyud8IC2sF7Kxy5FE+1T9nWMFsQeNp1vaXusNddPg3zRdxThdY/s8GK5LAWDHTCJp&#10;YRw0l3a5y+UWn10bnDQvCZcnXxOOiaSBQffRCdZEVljQF4S6FwUHr92xY1MNSnhV0JQJaeiJPTY0&#10;yf28kS7S95pJIn3OBBBvPzanCre7x8Ys2EszEzTUkiYv0aw3zj/1+lq6MiC3dx5NJcYr5EqXWY50&#10;EZ+ONXlQmqiGmwmB19Y+voMmVXjhBOYzwT16YGwetdaayUwIS2lNLl0cZX3ptyOpLIOqXcGJMXrw&#10;5QmmR9+0ZOdvZAT2muCd2PUWS5L4ocv5wC/GkI7HrpbFWhM/E+CbxmMpZVYkjZ1dhYIlZWHNhKHN&#10;TSskvlnAyVdezjdvitH24I3qVs0fcRkiF+SMlqW0yzNfeZcnABLlMolQJmxhr0kwNkZY34ZkbMJL&#10;fdMiabLceyY2Y5g1uatoLLajuw3PPPNLf0frTQrwOicQI8r93p4q1Gb7DZE0pPilIZKZoLJbf2fS&#10;5LAeKwjx0MZGq8PY2stMWvhJ+JUdQYDOyrEyKwiVcr1SOGw4VkYaMsE6VZE05qN2HpTGjI0KaQuP&#10;DA0rzZ50FQw21WVAXSJNyZqQd9ueQDb20T4cLyORhvg4ZzBY7wrQr1NFkS4Xd10BunrnwWWrQdf2&#10;7vwiXU209tLvag8VjX20OVgzAUg2M4G/o70EV3RnkOTvxsKquJd7d3jRnvsMBmPD2+l3B/4OwbX9&#10;miDdkVTyZ8qQ3K7gjYycpWNrbMdqwrRvJJ6kR5cDTN0yMV5RPZVQvZ0JjsCstx/7zsa31ryXLb4f&#10;G9esuUTJvHk8moUQSbOZ2ks/b7i3bQ8yNrptP2889DknNPIzX7m6BR3n2+8O+6F25+yOw8JQ8byv&#10;684HJ/Zk0HMbSCwwXwmrqfVJMjYQdb/F0diqvhTNBHBGt8Hf+U9sgQfW5CJtb3EZmI22cIsdCor0&#10;eWIBcvdsQ5wzSsKmewnuqc5bwKG2oSx2rPRJJF2l55ZGhvq/PyeVWTrvTiCNauvd+bDavkqytR0b&#10;nBN8W3aw5+3X5Crt542mlPUIcOXWhFL97btSSsbF0OGhFhU1fItR9XMGCaQCtu70NzpY1X3RtXbe&#10;VKXWK+XtQTJIYJeveXvviEofRAIPaY6rqzQE0QKt3dLWOyqOj5Ac78EgrUhq4KfBWiX61zOxnhfS&#10;NyE54KFGx7KCYtYFPiA3vkrc1zmJ5o1d1R669/5J/h481vvcSOO49Eysh440zbKXNEQUd3fovtPv&#10;PFiBl65WPPlM3nm785kcdNFjvYOZVE8onViLLBCSUP0TVHkB59tbzJnqWDQwssMHKVYAS7O/kijf&#10;3lqvulLNngjQW2BS4K01Nk6YQfyqJHLnIKC2rDTaTFEVPtL489QWV+l/yDkOBSX4R6Jur4lF5cgj&#10;EMO4mIT2K0nQFppoEVYSgOUJ4Iva3YEPoT40wZoQTlP1JcY2vhQ5YVC2ek38vOFaKKoCKGb8S76S&#10;Qv49tj+xmFWDx/o7D97XXl1xMY2OpRiRsILg3UFarNRAx1KzDs9hfaVHEyvPYpAzqzXZyWe1lg/O&#10;IG7anBNKTxqb7eQSlYHgzglpIW2zJXX8yttq7DHosUDYlet16Fhyeg0+iJeG2d3SNrIHVCBOZTTv&#10;kQYvqmDwTiOXv9h6ECJ4Bcu20vSZbh0beHXoqqdm54Mqwp/Yjk2sVfWRyRSHaB5LBx7MB00UG/EL&#10;rEeINV3XIkC3eCxVqSJ556ldrWhnYJ+AcbSH/urv5bXDrMftiynX/k6gT4jrEWo6TmyADEOs4Tq2&#10;tEWGmYl6PAVIJdUP0JY9Nq+EOVW4aW1xJB4MjsDgbKhbNzbmY8/EI5VVoVtnkMvg5s1D0gwHbCCH&#10;gmJRM5W1JsH5htnXlmnicxPb7vz5AAXlKwdtCfzi9+IerXkXvdIgCxQdaWs90idlbPbYpcuNPiEu&#10;1T6gRyqvuirRPo9ptvMribq6F/C9Ksiur6SMh8Hw6u50dBnP3vZVIUG7PS+OLn9ov4IX6Tt+qVlv&#10;mBaDsNIkx0mDNMdYGH4AI/Zt8NgM0cv26hJs5pU0GJ0qf2LRlR3tJEXargl/XzfNI/HQSCoEdKAt&#10;AR57BKNb2iLaOCJwn5Z08HJDyhFmSkdsE8vAmSehpMc+CuPvLA7A74k0oVrcOTlzsQjruxzgqrbe&#10;NTBZyzrq25mcHUcwB+1Ng3epscs/MWNzNDqnqZJw3Z0/e1pQmzHo1kPPgbXewD5OD5aK6FMVrDfI&#10;fueNEo6xO3/W2qOcg4uqUDBauYaJrfmg9nlMsx3B1uOmAePavXy6K54GEO40MkepcR+SoRyTsbJ3&#10;pAchGLiWpRfp4FSR56VoUHAbAG8V80qkAW2Xf5mcWNiDgGvHegfnu8pDtK4K3jQubtvfnHPXUafq&#10;KTX7LZI+7SqvIXC3SBHPv/IAj481Sdb7RiWTvvNHAamtZmPnG3UGy3N1csC/1AY+uPMEjkgMWTNB&#10;QRj9zSuvTkA40QVd7eaN8Qp5tMe28+YEiukFicv1IWMmE0kNpKkW1rywqkRo9DdOJSGENe9Emh5Q&#10;/V5SGMh40RgcqgmDF+2qGOFI0W6tZxJIT9U/XmJXq6mihtJs/isJG5B+0jPxuwMLWBqCZASDxFe1&#10;q7kN+LzuVEFq6uib1ydVKKo58RTddux83NtnzYTjbW4DMXRxnUEe7bsD5qz1ZuvNGQQxBaRe6+3n&#10;DXg8NjJ6yNkQl5fEr+D1TUteqYdewJUQdGhNmv85fUJT1a4MUpVn3Dm5SNOAwrzzmLHCNcl199JA&#10;vX0bAj1YDbhzDcFBEvst0Gz4fUJygBjcmlBnrRmvgR3La0AlwXUGk7EprtJvGh087Uym+hIlz+y7&#10;w2spXkEgfdaySV5AoEexPoKdB2vpmFdVWXGnCqtX+EmgB3n/9Bb7e0l0jmvfGoKX1mjNizQQp4ll&#10;lKps/Lv8Yojj23cerKJrolOJ12EFVTdBqIVHoAjr3ToXK/D+caK5a2tNvIcOE53k6Zb2DLWLtMfw&#10;KhtiWKkWTcTrw2xbM/E8U7iGt86ODZBhQAiyro+xA4ya7MF7YxzJ2GSkNnOUVCgM/e05IUwy0j6y&#10;R+Pv6SHis5R40iZCFmRuUSSss7/J8yIvaz/vizRMQvNyc7zVb5QXxdkQSNP+YO1OkGvIxit+CeBv&#10;7JMierVXR+kOp6tgtlBUYM3Ed6bhu27qGAUWZaxeyjM9tzWTZLCSutzIGbv0YTQblLOCb8qGoAS9&#10;Q6CKO9HWenUTMZZSMSYUY6SUjNt5WhiJweO7I1U5PMVdfW827ouwR54Gh0PAO1L3RqoWlhu7098Q&#10;6yZrJhibXo8dJ+F0OasXDYtm7fP95NAW0jJYwiXNYTR+A7KTSxt8JTdN2d/BV1LMrT0v7Gk/71Of&#10;JBrilA60D+VAxJ4I8l1hkXTtNwxa192O4kt43Wu9Af/cObmRS9t76bNMqbysDkakVtrsWDTlRNwt&#10;rwAW/HQTpDeDscIw5zHS11d6tgq6qkIphz7BQrBrUrzUlra5nYi+NI8aU8+xEChNQ0+03h2bpwsc&#10;wo3JpUm61rz9ChKKUlQ8WEFm0hGEgNVU+fBiYPo8Rjp/g8Kur/RcOfSgqo4EOXv4RlSFWGP7aD7G&#10;CY0NW9ryNbkKvE0tbVmpVTRKVq9nvELfUbXCxGYr+nfr2OAreWuGeWS5RFU/Rvok2J0H7cHTekxs&#10;TULosqhtRiU3Tf0Egoh7cYAVufY5TUhzZY6df/H+DmkWbPiS9hH3sh6FFfgYIzayKh4HfjF7iT2z&#10;ZuL9Yqx1dQUJkOEiTHU2Mpz0ovhu7ROYLco78t4/odE3eeg+ikUk+klcIu/pUn0Jm6P30ma2ENqG&#10;Q9/SNvetQH55oz53gjTdQeK9N8ruqIZacgYx8ISCevYE/iXve59Yy+OgmJO45UE2G4FrcVgj6alz&#10;FmTNVDnTWW/LQsBJo5xy76XNbyhPV2wVzyWCYzO5hj7flRolBK/WTGD++LpE5bYcCCvq2/k7MDB1&#10;L/1MSOMnvJyuCWnR6gSUIDkUIp/MFrs7ZE5MPom/O1fcx9+dq3SQx4jFOBwRexsqotyVKhIUFLam&#10;8MFAI9OepP3LBKnE3mg7llJ3FkemnCmG8XGqABYdmkhPvrYKEtQZ8FHZyAEKSnRHjFfP44AmRfes&#10;NW8fy8BWp3J5f6Xln0APECoXcFtQa+rzUQX9jadbNUrEC/OxOoIjk4UHWm3wE863ajUFUUN8Fvkk&#10;VB+xKD9GhHBNH5Ek3E/N+rXewVcS2lMmf4DEQxXorsFJBLgSFtp6BOgyOBvvH9hwz9vGXcsDVOwo&#10;WEEAcLGDfOwfYdVHDuwqkHiu+pq3ZwdR/xtKYEtbtnhVDlb+pbdMoZw96V56PhvrXcVaDu3j7cFS&#10;T2Iyeq1ZVdPbv0xWENSivehEfz8Wg7lIF5NibyOjBlWJBU/dS0+mBUvvMGouTMF8x3on0qSkKj7v&#10;GTzVmKbPYKCRUciKAHuuHCTkiekGkdQLJ95zE3GgIJ2tNYFaYvBvDsfo2GAFOdRifXheAV+J1da7&#10;Y1kIaO/JcffsN6LiIPf52CjC1hDBV9J6RX5xYHHgAir7O9DID8b+H+IVwNCWxQGyaN4GlObw7T2f&#10;rQiBYgp4Fhn499x5/wJCWAAuWHvpKyfAd1V/7qQSIrZP82NfeVOMNcPYUByOmVT1U+f9w+ttnC3o&#10;KI8+JoJ5jB30eoRyIv1NPofjI2NGay9v9cFGI0PGaiSH5FQXca9Kko1XBWNTw4FLcHwlutnx8Hgu&#10;lSMZ9NmD90s1/h676FNbbKaCDI2tBx3/CEYpExTz19lVpXs60znoEkdgr8qS1itFt2bL6EazqbOY&#10;7y9Fm3CM6j5V+HdmTXjRVOva13In/1JdEAFpXEyAvFHV+qg+wATidshZNQJprRncHfIYVcWIJ9xV&#10;iuO4yjINusdgkRSB/9idsrH2KwjjRBFgPsFlV1ETjYmvsXG/7dikMbb0E1X8zUyIGyg68XkUDNiu&#10;N8dOGdoUkDFvA3QfdOUx7yAq/lYFOZrHQVa00ZpI83ivsQmw/IOu+vf/+O2//7o+5b/+8ve//flf&#10;//Iv9fuH/6XLMDzcMpj/9qc/UlKESMQf67/+52//89d/++2Q+/sf/o87dntVmgiW2BloPOV+LVdJ&#10;lB7e0doknEJG3S4k0YMO0xMHrroBW2nYNmr3QWNivnsrzSapfDkJ9WiYrTRmeDsbEKU5anvpb1ZF&#10;a/FPL3sR+PqsE1F65bCtyX+37CXfuT9lxZscMaTZ8WOTeOnwmLcfi7RwebxeDGIjzXz7AICj8Xxt&#10;l51kQx0AQgXuJnGNG7cETMGl2I99SldEmxbi25mQP9w+HkgTDIW9NLUf9Y5TU8hUsKPiIhooXW8M&#10;OOpdryuET2uqxh/m3vJQmBJv437eZRwuaf6NU2ykccPWXjKNKjq+XUH+fu9OfYHJiqmyLM1rrJgp&#10;zuF+7OLO9QoeV2MvjbEi2waSr7nMZH1JGtQGiGc/9tRTxxZ29TbeeNTaRqAubxUM3Y5Nr/C2VrD7&#10;XN04dL/Ym0iT+WDGhr214jesN8VO9tJ0ImxO8C/6RwpOv6tGMSssBhrmsl1B8vZkeeKbElrYrgnP&#10;qzQhaTE8jXtp3OQ+32SaEJzZSxNy7PONd+/0SbFee2x8PHdiWYeODWHu8biZmUxdFlpn3jHm9vOm&#10;+FXvJe8/n7CXHguOpSSCEksTgHK7w7vaKNANc48LvZ0JNXsaZ8D4oH7uXvqJY9K3mDeZK7odm4KY&#10;HatgJiCHRnp618NvLBB4P/YpTcI0wKGRhua7dBWuDZ+wk+b5JcdpSWOEcdT30rBeWw9CpCIEtZUm&#10;4qh3nki8qwoF369jWvRMdn2vMGUp8K15w7QzM0EN990B9TLn5LWakrV9Upbbfr2RHq2Jc2qiVEAR&#10;tSXlofCVfMV+3nhKOlXJ2OjV3p3ybPY+B4m1mL99TiDouRVkwXtNgDxQztudBxmTrgpW8H6Hudcz&#10;sTcNLiPAREuDjrqZXKRB6PcaAmdDzAtygCoMuv1KuliPHoSdsLdPCqdpPwyNXK1Ft2Nzpkba6kF0&#10;CD2h1prU62bWhJCWcB1OoK2xw5q0hgCUBEzdzptM2ebFYN5VKN5I045HO28rreBjNM4A5d1lZlHw&#10;Rf2JM40MC1unyr8ND2pkvIXenUDbP9HSu6X97lw0BIQ742W8km3c0czoDPJI9r08ohz7vaRUjSzq&#10;wDIlYVIvCSinuTvYG0LxUSdkmmxnwhOJFbNWEEjUeTBPpBuPZWo9Aew0vQ3JvEF7e2weZeeNcqTb&#10;d+V+gsxvv5LsBVUG5kmrI7O7aQWGzV7iHO1vMW2sVKUfo6AmtR8bx0snFhbNft6Ed5UdWKY1z/J+&#10;bID23kvcJNyTrXSxDHRiqWJo5g1Y1JkrrKAfG4xGY9NKyo1Nim/bJ4FtT1xatg/Ar/MBuS965yFP&#10;mneeu4N/JH3i6mRzd1RfMNGalU6rt6HqpZnduYlNeAu+sprGad6Bl4H13xgH0QIew+05ISe9+WrJ&#10;TE4MGqvA+iQX6cDfgbXbbHDOICbZft7QTrvfORrCn++j2Odha8IBc2tCvntHwBIdyymRRY1By5O/&#10;XW+wUN3iajW/t5SgO6gmHUYv7L/92NCWdBuqHY5ZwQpH94ml9JT1uely2PobGpBDctZ2H+sNic75&#10;aaT76F7ibjjssYox6ZWqvd+vCbiZtP2Ccre7Q3nY5mATQ4RTsx/7QbzqRLc4J24FCQnI9sHPNZn6&#10;RDbEDEV9+r0kRbX1N8YHUOF+TSDOaecBtM17ycMtb5RCbDY0MLXdcNPIKDUzwR1t67G0ltl5QmCd&#10;XwnqXCDa9isBNqR9gnsJ+NDM0GTeC2I5YnGfVevbzIRcwrU7lSdEir+ZdzkLa+wqxW6kAZ01tke0&#10;gcKaR1p0Hi7ddiZFiNLucMD2PvcFLUfHevx70PIMW4c50GtCUMDNGyd+zRvlXZdu+5XkbraGgAJS&#10;FMe9dKXzrJmAA5CcsJfGrVvWIzlx6C0nXWb0sfPV0NOsN9bg7Dx2rJPG5Ol5E4r3K/je+QucWFcJ&#10;jhiMcmg4X7gC+6+ETd9+Q51GDJvtCt6mj8cbdinbaqSlY2Gj8HYa6elbiNVeKQHbsSEC9HvJ2Nxo&#10;I33yBqgd6BBWImT9zrMmldS8nQlUz7a/WRMaExhpIvrLKmDe1a5vPzb53csyRQ/+Y9T7d9EJAtKy&#10;7ZcTth2bPK55pUjQM/PmBCpChn9nUFD6FgxXiEid8+p4/xRBoC6Ki6cRne+oIe9Okej2Xzn1Nqrs&#10;PaG1rTRFLjprIHnnzxrz6GaXe0+hA6CcQ59EY2N6Sdt7C+/MlYVEAwPVfOVEl6N48UhHsWgC7f1e&#10;ci3dm0YFj7ZmeBvqQu92h170pLesFeSPmLeBi6M881txSve66iqNpWIiwFVvuq2CG300jMVBpwha&#10;nq15U0zDxUmosyiLmioXKKLtmkBwkJ8G6GtekisDDc/VRA1hTCnj5hbEBFb5t8Mn4ZkybzFrQvfj&#10;tSY+5sWCqJcMH0lRuv2aXKXhcZhTRbdFnIVj3lweYyMTW0bLt7SP7/C6dkYZIRi/3rwe7QkEcala&#10;ifYv6R5nagbg7mDy9LxJ8t1bSqDv1WjoWBPqhRpb8xWHaCJ74ObmplUSaaMtYKDGosa9VN3mJFZH&#10;KopQoiAOSCOyWUG/JtSnmb2E5OtOFcBCn29ifOadp/MMlkOvNwChWUEsPHFUecQNU4BgAzqqx4ay&#10;YOaNFSs/DXPCcA+x0iAc99hlWJl7CezT6C0K1FgF6NiJGnJFDQ4BOlmNb9aJpXiKOd+AwUJYk7Eh&#10;KugrsRDMV17eneAluUgnrxRVMFtDUKbfzQS0TDet2n/uPYHqZCVpKKouunz2puKigeLvdx7IW7h9&#10;QY/uTcMl6vWmQrnB7atus6LLZJ+aiA2nbhAoDDJctu3risfPk3qcKl5iw4SB0Kqqw1QxtGcQ8F22&#10;JvQm9xZTeWRWkEx98wLCxO1clGosajxdAv/Q2NdXoteGgynvQr+LA0Ua8+fsDmE7o6tWsc9jBSuI&#10;be4O6SI634CQBmGtGFaz2IvFYbBeAviqL8izAxi233mY5p2vTZmOgji354TCQ2LC8P85iwOwRRg1&#10;zoyzlDgmsgeB5wxGzRH8aFY1aT1QD/fzJqtRTMbglSKwKHYnZQndS1L8uH4BCR86FgKAliwOroWL&#10;SJISqDvPfTaoBeDtjB3sfIU4+85jSDqLGla6mALJClKjTS8JddvMLa7UZFlKpLDvERG+sgpHHTcN&#10;Gq7BfbjFH/pKDASDcVQOjd557rDVPpAj9ZUoInN3ik7XVgHPssGUUMiq4kJJCuunYRPIWk907HQA&#10;oLWXnTcUB53vZE3gI2p3eEqMfQKlRBEbTHHDKyDMpIo82MhVPmCrq97gx/V6EwtyPKXLy534l+TK&#10;yYPxp+pRi2Psk8iawcNct6H6lhj7hIARYbF1dwinmxOLlSH9vSjs2/W+SOOCGWYGFdKH40cHXKe/&#10;aQjbyDBW+zNB7P1MKFrZuwNqgDlhpKGdtFXg33kcAd2GwGaDmijskRcfSt5uJgQ71YMSFhywqZGG&#10;YNGeLnQ/g9tTIV219Bi7HsP9THgw25cqJuH+VJHYNkwYMv8MAoW0Igig7G/mTUOaela9O/cCW/fz&#10;pklA33nqvRp7sBqAiTnKQ2K8UQa+K36JQjZ4FdKq5YE37WrP0kKNd2p9JdRAc2IJuqoKF/Z3pQlt&#10;16TcYvnF1lpnbFVAYmyerP3Y7M7Y9tZ65HxTFnZ9ZeB5UdmmawYQrrFWGGSCrtnFv5Dbup139WdQ&#10;TDfw6gh8iClQds1+TcCclKeIpkC1mZmAmbZGBtwyZxAY+cRMvSdQpFTdhur6Y2ZyavtEf5/S/m2o&#10;StbiiMBEMX7xVdp70ZXEoZ0nK8PEdwjpVGDxeAE/eSb2e4lao9pBa5/PSuDd3rTKZmlPgIiu4Z+Q&#10;+4L32mPbd6dKQXV9k+po62YCJVB8ZBLVDHuZSiuI90zg1e5f1yr2o/fSIwuQA3h61tjeq8NKm3c+&#10;0D44floTf+dx0yZXBX/D4JrsDoDsmnegv8F6x6vz+htlr/hOZUC7UwVU0S+g14NVxFGnKllBGD/C&#10;Y/3bQNp6V/vhbYC0YG4DGFXfHY8SgQkSX+pzYv2dkpZGpjeM4UBxi6m10HvprRkI3eKfkLdl8Cpm&#10;Arq2xubpNF4dkPdpaxJNMNqHJR6Psaym/XpXdXHZEN7CoxCFLFOP+GG5FsH50JokcRj8G7tLvZIi&#10;+wTMu18pyMPOjoWupXsJ8mjyjoDZZuxAQ8CxUezIWwW8UjBx+lRxHM0tvryAwZt2kQ7eS55iWTPe&#10;L64TK12VSD+VEbg8Rht3RdtPNRROjEHOoAyS9d9j814anwSIWnYsyLqJilcNXPkNgFumU8RVGojY&#10;vdwAWvPuVKB7fy95GoRxgOO41xUjWbzHwDsCHxz7xFp46Mm5lx6jRrqIwsfOg7KZrLAqmjFIpV+T&#10;InfK6rXWOiVICKKvmQR3nmRovZfYegbDe6nEdr3zFo+lHlAFGdI1ASoQfhKsIG7feKM2GgSrmOyg&#10;nkkgjampr/S6Cv7OvCQ25gU5n4us3cEX2N8GuIZCWD1HBNRnUGesfKNjoUtN3LWST/Z2LNJPyloH&#10;CAfu2Nn2HJNZb88UKGlM9KU1LaJNrTEg7ZaubqXbmVSHInmMgR4s1qWwdcrj7b1R9pLYlfbSxQS4&#10;O+pmTOzNYb18GLlE/ZU2d5k7r445gPZVZHK3O1WBVDHdRJpYq6wZj3HAfhFvxkdVIJlOJpGP7xB6&#10;o4DYWhNAGhMHrHw33flAD1anCtn2NgbDAqJle+chEJpzcnldk/fyobeYSkwAjsfdIaHR4YNcY3kC&#10;VG1xK1jYTO98hR72Nhv9uirl5JgJVcoM9sgtLjLvkq5Mge2JvUpzQTmOu/NN7XBKGK2xPWOKZ1sd&#10;ioL4Dpe4QvjHvBM9SG13nSrreVWNGbFpYZyZ+hBV03+0Dw/tHuutsaVPPDvoGZLN3AaqBO/1Cc48&#10;AHiviWU1XVfQax9mwnb2XlIxdB8bBfckiUw776oblHky58Ty8CoXQtVSPEMNOgl+dK8J8Rhzvu/c&#10;gL7FgCNuvauNh94doHOzJtCy9V7y4Lt3ngJXD+xl1SjQW0xhW/eVl1fKciqZKhbmWkHPBaWNVaVr&#10;LX3idRVBHVmmxCZM7KiCNMoKI/nMYBycWEL+PW9bkYp7OfhgBT6NjuXOi1FCTNVkFbAm+Lo9E1uP&#10;g5mQ7LikK7XT2IMUaBwbwjJeL50iAsYrGrmSX469BJAwURWoLVg//ZUfqIj92wCCODtv30uey7vw&#10;KsAOw7UgoAxVWDMp+sL+lTpfwORNO6Xp6OHeS8puiWsBagAEtJ3J2VUSBfsGiXQrDYQo/BuPw3C3&#10;aGx6Vi6zlROu0j5rncYTkHLWelM5xWTbYydxHXp3cHf2OARuNuT2Je3530RDi/6yTizEf6MHiU50&#10;nhe9FAjI7NebNCbZVWBEBgWl4UIl1hwzoWCp4XHwjZDlWho159YEflBLV7l5J01N0baRKZfsXiki&#10;/zM2z6ux8Ehnk0YuMqY5sVwdxV3x6Qyzjo6Vg3EEVm8ZBbrzfr3Jn5V39ObXu8rd6Hz7N60Kckja&#10;VlwjpZhKC2vnfQ21yrAXjvz/pJ1bdiW5jkOnlHZm2s75T6w3Q4Ai6qMFRPf9qVtrscI6EkXxAYKw&#10;ioZaBnWmKeFfOpg5Srg7Qwcs6WhPeC0doeNVhXgH/fb8PzrLIwf3EJDJQjAwIHTk0By3M36ZW4Xp&#10;A57ANeiqgCW6eub1pmVulYvO1LFUZEvBQmx2GgB8IePHrxzwxnU6i3Dx+DaQIrfHQW9J6L8cVnKK&#10;I+vb9OCGl5teQ2MqizcNwK09pYyJJ5FDOtErSXwzb1+pdy8gtHK6l5PiDF7YdLkqvsw9kvSEDJX2&#10;td84vcmPfUjDvp7iSwBTjnSZw5biNBIL7oPBxwqoa6zPRkY39oTbKItM3iB51PN66OQnRg6eEjGO&#10;PbxiT2bQj/ab7F/y1slX+aZlNiByW49bnDgwSSN7aiq8W4Dyzh4HbEqOucHQpD15VCcGsxQ0FhZz&#10;Vz4yIyy/cvc0fdLTFLLOgIPscZA0SDlqALL2CjILNNn04ee+7g79wilCZyXOD06iMnhKmDPSZete&#10;Uo4J3syAyCxNq1qI/snd7ukCkZ2GzAPmXiuJPdfQV3E+Xjc/4qxVYPOdr4LqJ8WXb63PK8uGi+cd&#10;pEgVslsERNZYIuTk9eLhKTqi1wbQ8HlP5kldL2DBs0Bi3foNKuxPirxu6TG2gRMdmiPyTtLvyAwy&#10;5Eu2msW9xPwYPUEbTMpAPZidpqoabgMdwPudzzYWlKmRdZn/hJu765fFW0zyUew0xGCJO4iFbPbq&#10;QqsoONijHp6xcNOoXhqPTBog1QHf6cktXekg/cXrBUQ6MZoM1ZYsBGExc+zPdwc3Q3kfpPmXIE0x&#10;XyvJCHqARFsagssUCUDJ5pi7sPYUsdyzV+jgAxNPLirF8xB8uBaNTxvieeJFgyd4CUOxc54R+0n0&#10;npxfeYZy7i9HUz+ZSVvjOF8B2Ns00q23MrJrzIhIa1S2xjiLJk2AliZAHvFanZ3Orxlfc1ki01zN&#10;yHrtx5ChnXeaqMmwbwolIfEEKHa/1/FFuMcjgwpJ5DjD9LW0o7iLUDaqJI8wIwKOF5e9wIDNeXM4&#10;f8LrS0paEBKEEznTjM1bmlQwfkFwbAhOJuWasNYaTfPB2QeYse0KgosvU4pYr3RxKNyVIQ249q6w&#10;vuioMlnY6u9oaUgLePcipxkgxB9VTSFAGGKNYxYBhlb52o0PNXietdsFG9IHeHZjTcDqpaiW+VDG&#10;HuNoRF8Ex8ne88yyCL+SCLw+eK4M7cE6y8jIhQtFkUDSlC3SSwpGZ/nxaFXi73r5Nj5e0vzu/qNz&#10;RMsm0x1a/OnyludHMDFNUiedIhduJSnG8uCdaT+msH4+R0Y+2bEAABEAXXSeql5a3ANSy06MZheR&#10;hPx+F+MryqQ3XUcKAMPScto6+h1soCaFen6PJmMtpc4+BdV3e7WFJ/RB5kDRJuwlPJGnRZPf3k9u&#10;nitBnnjzlWaEzlQFHXMUnStk2n0yzFajdfu0bvpzPLYLljx6a4/SZBb+uJ8VWBx35/RtshYb0Zq7&#10;eQbi5MpG7uBDGtjSZXFoM0+9hPiEX66uFR2qYCC9gwX/A1VdXUjgJZH5g3M3BoS7HrwtmvYG5HB5&#10;nwWDBn6Tf2Xu6UBhN4t55gyYp8vZ8MxpNDbKvxKwasgqc/A7ks3ICywr2dy1J2RbQ7cDDhokpEs6&#10;32KyFpvbrZgLRKLdTlquEEz4ujMeeWbcY7+zraLb/u+dDR9qmdO9nKavLR0z1jQN3Cb2MRvPfCz/&#10;/+F745Au1246FEDprcX/r8P3KFAr6EQVKMmff+xTmpYdf93L9z8XrQx858PoNxcOtZ3+teNGknoT&#10;TSzJdHTxLE1HoRLAYPqmc/H47enVWGrOUwu38FmadTtsAWgZUoyYee8grsyw1xxXQt3RriAtCmS8&#10;W2lAs2kl5CYERCO/mIYGYkpgxrxOBwTL5JmPK5m6jIKXHzCISZrI3QkbXtAo7YQk6x6m2/NKpry7&#10;jNDAtdK3sZ4K52hjSlo1SDQ9hBjdpLHki+xcod5Jq+aJMNiALTyvm7r6IJaux2rUKkhT2XLrEsFD&#10;2BOQamT/9W1u2nm//yPN25ZWgvX0ugm6gjSgHnvJzBgM0Hf8r5m+de0JM9j4vyc9eUoTIqUd/IKh&#10;QakpWvPSSngglDLB7RhWqeNK0Go7NXgsQatwCmeC0PUrwdeHZN1/pCGvCSsBAuSTZ25lWjfboFQ0&#10;7d7JngzcRhYZpslUZGMQl6kup/04aOwMjhN8t1nJVFfXnceHS6MU8Gn28FSiqaAnhIuEX+t0sjRp&#10;lsHsXme5Jm4f9QTctpuoitOh3GcdnHxmOHmKfXbdgJ4n/SYv6UiQUD5p7GD2FTfmb88YKQeOpJMC&#10;JG6scL8nT8rI1aNw2m8e603DVqyE3IohWsWvJBpBldYtjjuIfsO2Iel4i4HGD7ZkfRtH6XzypAuG&#10;l3NJ84OTND6s1w3O5CxNl+oulWOrkjQPoKEJFM2T9QECZOpc8o/hXr60g+9sLKbNb1qzboAUPp1i&#10;T0ht6d2h7S/dYpxHlxd4U+ItpmqvcI2XIb8NDExfeoKtCFrFfgNfWNJfwI6DnuCT+BaD3Y96AmGl&#10;bCzZgKCxePbTR3jpd7Hu6WLQunkmkn/Ca+m3uJGetmOtJL/zw9No6XiW4EN3S0peCcVDhtNrJfHb&#10;MKhQmJN09maGTE3+SXGWJBJ5Pq7ToUwZ95seAJ88lbmgVcR0ZPWvb5O3ShoLwBeRJc0Wpm9fl7GV&#10;hr3O3jokBkm/mazrt6GQpmDgyiY9buk2fM00If3KLE3fjSEV5MrTnjz878Kjfkg33joYGmlVsSdA&#10;GhW70pIyhfDTOw8TgSNd2BFjlPFIRDXSM4lg7XcRp3EBHGUUcdrX94ZoEXGnX0nLlQvEbEm6aQAM&#10;vO4c6UJizyQZ/cprRtRxv4eoTWdZ7Al1BBa7blo+naEQ1kqK04F9yMnnQk8objpp3nx7mtzqdYNX&#10;tB3MuQKyrLulsDpLJleulcCtlyzE414Cjks+BJ3Dtj45f0JlYKaAX2dJXTfZQbLgbrxh9ke0PuRM&#10;6twMINhBs14rKW7aMyNS5Dje5U+IQX06+V4+mgSL06Gxw6UBMm4pToPK0R5H820mGMivar4NPaOk&#10;i7OE3VK5XsaYpzwbCI8NPs12EPN959mi1ZyOq91Kc7n5J8sGKz0GTTctrpvy7CZIoGUt+CeUHTZx&#10;IGYw2G9WQkuzbhrd++cXkF/JxJ//k3S0EJMj2u8OTLfnlaAku6DanDxN9S440V4fvk2rtO98obEQ&#10;0DqWytIQK21qjOZ0Hvtd7OBDOp7lFJDc1kp5Je7JNUd9WWRg8GkH7yEDuJFJmgyHV1K8aU//O7/z&#10;lAHctEZRP61kTKzuZY4YybZ82OPI8Tyh6zxk1w6ypADffUgz4GQ6MU725DfVQ4ERhiIzvMV0pDhL&#10;1OQ1eS19L5nLFHZwEIU8wOtX5iwo98x2MOc1IRkbRr/17Zh1Btg3yeN2JXj0yiY2e3KfZXU6r06e&#10;arvy38P3Hbww8voellWsG18Kpb32ZPQkAN/+Ix11kEScSSMwiEBvjhoLOZrbtuFMm3TeSb/pZIVz&#10;bK2b4D+8aUhPP/WcPH0G38EfpDHQmXiYnKb8dVwJuBblqyppEsPr3cH9pQs+fJtoYb2uFLznGp1X&#10;Mldt/UoaNBNxIIVzS0/HTvo2FVF9+zcApCBN2/v+NqzgSXqTdOCI0yRx/pU0jQvwBSwwfxtd8rqz&#10;NK2kyhVQFoq/clg8l2cKuCjuIGQuwk8wX3SA8MezHDii7iXjNNLpUAsSfBWC3uGXPX9712CKChlJ&#10;NteiO2mPhQY8M4HpcSVU2V1Pg34s3rR3GntLV7eBGF13p1g3PSayJ7nGOKT3otppdhDbozxE8ZK8&#10;tcivrP0NOixqo+i/qemQBmZ5PvmndKzSkggzoVCjVTyXeueJTaJWkQtTJbW5l0CChPpo7vydM30r&#10;nd8dvq3MMLZnANLHm0ZJQNUg7mdCNZEL9kDCcZGT/cYrkdfLfzesJMeVPKSL1xU6f0UC/N4bdWY8&#10;mP+5cGHEGCaNgC9rGMKOK6HUhDN1eQWFRR5ciC1y3m9WLT+WnSc9ElZCt8LKPTa+D++22uSb0+Eu&#10;KmfaeGF/gJTYsvG8pXXv2lGBzAAGOLNEr/3OEQx0GMOOfkkX3uPMpdK6C/2GYkK4/+Z0Xmrsu9sA&#10;YEs+RPGS4OluJEz2v+9xqM27884iP6Wztb/btpmfOzzE53u5CSmad2c4h3R36LgELnL89kO6sJqg&#10;fVS5bvTkHqrWvDtgUn3TCt+eXXPcUERH9AsIyUgKbZ6J857QHbrjhug9zpRde0r5bUDaXm+xbman&#10;2rIVXu/Ls3ylJ9Rr/DbkF5AiCT3Ky1blSGDIK70nGc82qF57MxlzBkR/oHpjNYtcwZDkOdebkUc0&#10;uOzqW8aFDV2WM8MZAwUh6o0iizkOvu3hZEWOg4qXESX4J+lNmx20/53vzkyosUUu4p2hgN+2KmET&#10;4QIY5vX2vQRZ5xcwZ/zIm9GhoW9HJCOF2WEzXivJ0kyAhEVoScfcIwp4n07EguIC3r/ynXTx7sDZ&#10;3O8JBO+SJuKmWf1sY5/SMWcKhRkXrN5vWm5104pcL8dnXFgRX07223mfQqseg/1yZpiunGHuXbYq&#10;Zm95I61VfzM+lnTjfTp5v5/SxVkyv6xfN5ZK0VFjkaliuYmwsMjkST38AyRjorp8Skfk6OTN9ksS&#10;cb28Uhu7VVh7oBbuWMgZbSi1eBGkJ/ltQKc2mjaigCmkgnbWt/OvfAyRLl5ARth5fEquZYyxdz9J&#10;1u/xIYxZaKRBYzmqi/Yb54QZcLI+0cY+6ISLKAMGYUbn6NsRyz9dyM715j4BertwDHSWQEHPXi/7&#10;R8l9SS+n6eQjQ00xM1AvW0XPZPo20aUR9LkOCBQUkJ++HXHUAGg3mUtGRqNVlEf07YiMHnryPZ4z&#10;/0oyYe6XKnbwrfV5Y9mY9CpvnQ6AhP8GXbXxVc0ODk3L2sGMjKZrbNNRkpRPNGxP6YimBbr8yyQV&#10;Gak7dKuucxfrBnjkERC5k2j6hknzXbch47/R703oScwbahlDNue219wBNf2cHviT6/MPkgrIVhO2&#10;HAsBddj6lYU0ZFzGymW0OIHAzJmud/Cm/C3OkpKNsbcZ+U9ubXscxW14ULwVNw0kuu9l1qrhMvZF&#10;i2DxnxutmbvqZoiiIGQZXoy35p66jFzGAppbMgvzJLm7JuOtJ+e5Oxgj3pp7MO1olz7lhcyAZ9+x&#10;Qpp+GWPqMhoedrx7+HHE12BJTIw4WxIqDfDXQCKhGxm7PXB5piVy3bGoUFhX4z141VJPy3/sfLbc&#10;TzufXwVqAftXxi4VcBWuHUDvl/BM07GlWiTo/4T5pwt5D4rM2Hks97T8Lh2M2PnRQeeeMiYa/Way&#10;xfo2SZFEQ/WQbr5NkVC2OGO56Qmiz1+/MqLNaOR2raboEMAl3V1BzBkIlTQmL+9X+E/s+x7uCdzW&#10;63Qydp5u7E0knFHOg470pyMwlpyjdzvjNHmRHIRmuDoxrbtFizVDMmeFim3wPJGbnzgrFKhinJx1&#10;D6KGAO1ym15WPmB/+8uxG4jn1Aee1zxgTj2+fDjYYXg1HSZkxaNS1G80oBtDZ/MRYsn8+ML0FWqs&#10;TDNxi3+GqJPOc3SdMecoxwCIr/POGg0Jm3kO/wJBjpHkbffyIb60kqCre5Tt034Uuw3TilI2Ge5L&#10;SteVgkKYjIR8Ocx2oLb8egjHLgYgGp5ggysfwhTeWiNP85ljph0a5K2DzdK6lxUVr88hCpYmXFt2&#10;wP0iGZf+buse+xwPBeZOh5oFzByzpBgsC1MjtSLlazujCaSiqw37lP8hlacE2pBQhoIqhB9ecxae&#10;BI3eoaxIEPt463LfxwwqljuWj/uu5+N7pt6toYLSl7P9BzfjDGvG8pOE8GuYT5CwxB1kOEtB+dkv&#10;FTLAFqeSOF6yfLz5fenLDK9f7iMJgJR2JNwSqgUTk7DcwGjlUBdffiQ3YAWPZU6SSbajZAsCVGro&#10;LBzI4+Ynx3T0X85EtkpwGQ9D8Xo+o92lcAmERG5sbBglKmYUiqSjl0fhAMoWSUcniGoU+txKT1bL&#10;Sd7sfkMnxUg/fTsSQMGySHJ1SWcvGdAdWWFJx/0eNmR7ZMWNHO3264yrek7BM5aaLNhaCToVpW8C&#10;kayxg5FzmMHvDZBo6EawCddKJroMbz+N3sPGNhpLX2pqruG0Kbku6Wwf2G2MtaQvHOvxWYKggqt7&#10;reQfkJXzfvM4viI429IVeRpGUL+SixZMJmO33OZTmEHyG9Rq+j3B+tX7PeO6TJvXEOHd0hXJHvgx&#10;rTsa+0k/KWEPyCHRF9HHbWIIHBl+xBF+8B/p/G1qbXJgGDc8f+akg8xdJ5DRr8zSEN7ss4x7wk+z&#10;K1W8gDPp2m/8woAf182kDcFUiv3mz+NA6FfGHYQKxm0nLCqSYt2BLD84kmKRa9n6TYkinA5Zdb0N&#10;AMAT2RGoc78NoAlSmZMGXVx57UlcCR2Jbs0u9gT0BgmaVqte6ve7u0MbsoD2xZ4MSb7eeeIxIBTn&#10;u/OUhrk3nCVjrM2un08HHXQaCp6SQQWebwMVFZ9l1kHgYAqemj3hzqvhHyKoSOYF24CAVX9WBv+4&#10;brwTJf2IQSPNFa04ImlqVvLudJ7S+eQhuBahRfMrZ264XhK4knHIjnvylL5qIEfpu11m2FiSDkLv&#10;su13vPNDkKMoo3jnJ/Ox32IMf9BYqGVVEsA/SSSSlImdG2CmbGpGHfo55U5BWCW/Cv+OXoXLVo1v&#10;nXxN+jg1OYzcRmrqhDnZsVQRirJuvNdlNZnqEqK6P4wfVSQA1XAiqCTmJ5SXRc5vGllO2+/CVvEi&#10;+HUtdPAvvOmyVY09edydfBued6e4aby/Wgl5nDA1dRpXtzRzk4J+85TYP4FmI2kVefMXlm0upnxk&#10;wsvkQwyDiK1PpK3mQfC8XBqsyNGebdXj5Btp1FRxWvE2/P6iiLA0ttAqUk/W72JP+LJoaapfSRCo&#10;lZAHCPkTzLBL0RjBSGr48JGLHXyng0/prN8zgUa3ofiVN9Ejy4a+LOjJpoWcwlDSWFILTuAVe0KN&#10;Uc16k6GM36amq5i7sGxYWHszhRdGjtt6UkQC3AUBkZs4Da/XcVqxElKCO26Y+Oh8OhBO2jPFyiXL&#10;xqwltfkQ3SVAGJgC5musW4x4yBLxRO3TKe4OzBCOpUiCxl+5ScX/FCuhxUKZ/UoaRI4tcr7zuBCq&#10;+1S3gayFdhDeumSRyUore8tmRvJL2P5sY7ly6eSfdz7f4qd0thCTTHzxK0ElSppiRvKUSLGq/Q5H&#10;MgEzOBJCkaWxpKijPQFza+mL2/nkrTOmnS5H3YZ403hHPKCuiNP+kkdSrrfQWKoeJj7h3NPJ40JQ&#10;U1nrpgSeXkB69QTrpCib/G+cbvyZ69ucU6zAsBLhDEmzJ1vFnvAcX98GsBQrf/d+w6WTaAr/giJT&#10;vor/boqix5N/SueV0KrnHaTRLGS0sao0FKwdZJhwug30BOnusDkxTqMzRdPRi7OcAWiChU05NNwd&#10;/GL/yuJePva70O95mTyVbVrxwgtIks/vPBWtsN8YNuJh3QY0JXwb3ipVVeBcRw2OesJP81SnwaUk&#10;aw++RJEXM5hTXVSu7tQbuPCpfAl1g2NAfgD7GdZ9S6+O+9NtQOtMAAWiMVE6USCjI3rtN85H2kFg&#10;lPYHqdcmz/QhnbPl3K2N98pVrElxuJ62kvKnPfmPNGmLs55AEDUP2VV3ZYJwyPJP9dLgugKIATmB&#10;664ZTsBu78GDRY0Rr8o4Hfpsgq3CQEHMvn5lsxL6wdZLMmirYH0mG2vpDMcgweEM69+MLwIIAdHV&#10;WnfGDIEp3rXoogLMwr2Dxbrxp2W/Z6Rq2m8O0LSnxX7jrRtMW+w3NscV90aaKeOqc2dY2RBoGaZY&#10;SM/8g+U9UpxM9Lg4JR5x1ezgS626dbDYE3wZI3eKXzlAdEGkONRgNXk+GCsve4KCJetzseIs60O8&#10;EaS5DD5LeqCSZaO7wZatwBU8bWzz7VcWmWYS6Qk/Mu0gz5ht7C/QQWFPQCu+2BOgUkYpAW1Jlg2a&#10;AqFsZmR2OEvwiqbEbjLx01WgCCa/l4C29lv8Tjq/3DMwqM+WE74QsV76Db47UTr9pixuEGBGTGGF&#10;cZZ0d+iIDifPdm+LzHU4xw00q2/pjDAkP0Cnx1rJJMPOK6Gb7591kGMK9xIYx6cpE4pvEwL67mSA&#10;JqEo03rXuvMLCLIFN0zSETpOOXS3qmQafDLeJkwsoJRYWKoZWkmkqme/SQtKmtfwfDozUt1aVfhV&#10;9GnKR25eKTJ+il2LXwmXJQ6K1h0HCbB9W6sKT+mdfj+kAdmlu/MxZdq17uJ1ZWgM7tH1puWRBkjs&#10;08l+FSe5BzQV0nQWbOxvhPOSoyIZpnVHcm4oFU1FRZZrUpynmOQ/0tFTAqC225CLX/kJrMB3Pt4G&#10;Hp3ptrhOp7AQM15IFjn738NuzIjj9e1sT0iAKadURAIMnd+w/eytA4HYHamFrWIhxplmbx0v1rkZ&#10;0mKJxJ39dgWhkeZnerxQvmlvteqVxj7OMnu9LHu3s4GSJjw53oaHdPErqaP2PUsDBXVTb3F3oKVR&#10;dZkSenpJKI18m5Y96wll6902mnMFzM2+PaWYh2CPTSo+bAjB48Ae09e27iVLClEGBoLuDknHCIYO&#10;sfvbMTp66klx8g89yVpFzRD6tPpX4s/bh/hFGu2MJcL23NJ5v2HhdNaiOB12jZDospo5TptiJ2HL&#10;ko6xFKRBuyc1R14f4EbdDJSzcpjBbe0z3ofcGvNurnUDWUh0xLShbzwb8HjYJ0/25CFdII8+ppdQ&#10;kVdGHlFHhQNqrTs3wWAF//lXUnMKkS6ty7Y+pJ+HueD4K6cXWbiCjC0fJL+RGVka6JYYPgsI1D/C&#10;naWBBRoZyqcejDxsUusGg4ehYHLcj6dwbDhixfK8CwQesE7DDDMEHY/eOfUiMsfFlDJlYeyqcYB5&#10;GRSXsOtjFti6CLX+weORcEQvwldsqGOGTmNBnDEphLlQUmieypCMYfACYXj5A4lUNc+jALW/UqSn&#10;cFZRSrI+7ogm5tEwHCTDtABvOo+FqQR+frIcD+EMp6Ee4n3O+BiwkIbe5OOG4N5IkIwYupiG13Hn&#10;3eBpMaIwIyG/Z0Stvhyh0hgC9U8V+GRohgxmzsugoUSZ9gKT8OoEH8KFbvDkCwCS4ZVYfmXCC9w4&#10;zhs5ZW107KKgUR6y+vZ+Q5gzcIjLGmTMLswLf5QV+5PxwATzgEvWt4sXH/9b1a8Cx/zSU3npBQ0J&#10;odYds9VcAo/GAoYSPRXSLn4EviMmndCR0e86y9gLhbSp+Yuni4w8R6+Tj12HpC/siRcZfJ79YWW/&#10;tCpXB97GBI8Ioog36JFUppCyQqhKs26PCGx8azgNjNHAVKRocNo8hTXOjsUkT/1t0DRhkNZTOrtD&#10;JEYoB0mr4muK8dk9F/kdg4sEz2x9O79NSA/c59KT/DjBLuJMYfGGgOzePXO41wCJTy/7U7pZyQUi&#10;W+uOHUjYbzoJ16/MKHMqfOippCPenajAD0kGJs+nbU4yMPmDtKLVJL/CMy/a5qR4/yBi0huVdwRQ&#10;hOj2iBASwI5p6Huv8+4xQkvql8G9NC3swDvD0SmJfnn3ipOBXM4A3OZkbtVulPWWbi4ChXQra9xA&#10;fiUQjqWs1Z6YAZN0WALdo37wLejbERDKBd5FY+KblMgjj+gmzAxhhgdpOwTFuof0Vua10KoZJmgd&#10;jHB0LImBUAXkEPStoTYz9iglUR6mu1k3JVd5/wNtDCkXGgu25Yl3mAeKrMU6+WxLYIicPuRljGNr&#10;AfV/MwEXbaxvH9Z3jzY/00awOPl/hhkD6MF5Oz9nlK9t2Rr9RsG136uqdX4qp9K49vvXdyK2mjKM&#10;UiRTJQu5CaShWLm+/ZvcZtJYmrp105isg58S9oRu9KWxZCKzxm4WR9DJkdv3BhdQrk8tEdxiWq/X&#10;r6R3M0DgCNEGMTP6/blyCsfTIY+gJnoqdz9pB0G1KGrlFyTKFPgk3CwAKm88t9NKIGk2Ec8nXnWw&#10;EBhkIHPrV07yN3z7nnaEbMrSMfuHPtb1bYxt0EHoOAkDJD3credfOYj+pbHkIcYQHfeEqZ1KN1Hm&#10;S83RPA0fcpMKaapugD+0gwSA55XMaCTdHaYQpPm44BOpv6xv43GGPWGoAvXcSxoPIreavgNq39IF&#10;CJwuP2XNYfeKzV40H2i/GfeXbCyxH6XGtSdFKwdVnt2ckdstntKxlYP9Nki2WPeAdQXanIp+uA04&#10;XjzG6yxz4wedBW7LKezg5DwF654e9nDn4RsxMQwxZgKHUQfCyrang/7TuiNpguPz3aFpyum7aWIP&#10;SQWhWi77zSiR9G3IjlQmwztIMHo2ZESub4OGCWeJn+RGm0EZv5EmEfV1tGwDHpUP0az7E9ZG2RM4&#10;r4I3ww4aSgaeJ00BhrqBuYZrT7KFeEqDnwrvJcQwYEXWtxlQE2wsFmJ6+NfJo1RBqyDxV+1wRs4k&#10;PSEborYz+k8SPJrWA4M2hww8rXtVz691r/zw6U2DjMVVvkHxJK0CzajiBajJqUSdvw1rgfY7v1Ks&#10;BL9g7XehVZNblZ7QhhC8RzwfEj3r2yDg8q9k3qikSUSlXwlIQLaKswm3AUY5ps7r29H6DN+peP+L&#10;O480z5R28CelS0daBWxcgtgahp+mNr/iFvMrobJeK8F/SzaWFClHcmls9gcnpvzWr6TQlM4SWhMB&#10;/Rr9ZoSfQOAEVdmy3baqsD7vLBuvh2JucJCJVpDqi2NuWqMTSRs7+GOtavb7vmnZ/wZBCGBYZzkt&#10;tUcLQbj4pQQ/opFY4HF3METx23/HsC6twpZ/hJXc0mROg2UDkmAKj8G0BR2cNlbF3Bzl8LicrOZT&#10;OrcNU8+hM3b9yhxfkh3EEEoa1E84HfK8tic8QOFNI8vGm7C+nV9A1sGkxCX9l8c4rATCPUGyBi+X&#10;9nv636SDhHfJIvPD3NTNwQdrT72QmYDawfiSUGIHibmkf0Ddh19JeVjZW0qBsS2em6MJZ59YxPgr&#10;gTDrNuR4ByC3qRZpSB4s7lFjH9IQUeZIwEA/RFNTCRV2F5korCSGfCpLpklqoozJFfR7Mu3W0lhy&#10;I+nuYAZFnPFJ+iRpFdbMWpXjBuI0D0aovr3jeTQg3uJ7AisDNOJZEo7aZ6OUkPSbsrJ3EKMZ94Qk&#10;qE7n3w8p1rMOkhVU1rmJRqkxiFp80NFp3XfevtFB8o08H9e7U9z5h3ShVZTHHF/m/CCdppT11koo&#10;ZyWNZRakc2FD+hL2+yFdrIRasT3qYiWUCQX5ox8qrWTg/AR+135n+01Ci2bKJZ1jElrNDGTlnCIV&#10;NKu2Z5pXAmcB3ZRrJaCrktXk0RO1ThED0ijJ2Dd9O2aG/wwUTJFu3m/CbGyrvh0jL6SHofI6HV6g&#10;+CtppZRvX2QqKXcouzVRcbIQLzX25W0wWU4Tp7FqtWx+4qiE6AjGMDf/FzEJLBtu/CCaTwBzCHKm&#10;h3/dnbwSHh4RZOEEpZgbMhimf6xvFy/gOx/iId34J7vOPf0qydoDuXfsmvNsVE89dKW5lwtVc+13&#10;4Zn+Rat1G0CxJ//7L2x1sva5YkM+1s2j5NgjecuU6mQhCukvus5k2VDZdOeZsyCqc163SDpDUUwg&#10;1+buAChRjpq8VbQ+A1yVb1+8UlD8+jYU+v2IAYuo7iHdRIwkORRl5AwrLgFR6LqXOYcHnsVYiybS&#10;hTjKkW7OQ5ByHsz2dRuKeP4b6KB1MEfo8NmoYRyYWtRBvAK/rsW9BPSxo9HsFTyls439oYtVd6fw&#10;OJiAKbBrc3e+IS/XfjOwJPmDEPLbmyFJHXLrxMWeZFbkqyhl7NxjrkVPc7l9NgZtxXXDRC89IRWW&#10;ogweBDWpFVVaKsQefYM3QaX7HJNgFpTDAyUbyW+h3tLJU6eItLDfEO6ttwHXMdZGuWheSbFuysWi&#10;rQc0kGrog7V1FN1kzm5pAB0xKzdgi8tCNPtNWlO1o6nOpwjmhwzU8n3IGURiXfpB9Lp2p0OFfq17&#10;Ta085k++eYuXpwR2fYLeszTdt8ujZnh5rLvyuqoqTs8kCabwbZxGr2TawZO073y1EurV/bq/8Ewt&#10;TSYlZaBu6eLuUIRUawNQooSso0jrsTofsLEk75HhWEIHNRntGS8ka58RJbAe0Ryl2wDgJpzOF5Ct&#10;5Q82d4e+a7WAE1UlfBXrQK2l3wQoYSVDCmKtYnuSNMSayz8hdoxUiwO9XTvY3B2I3FT5aO48wbAt&#10;BHWh9JJQt1ZHFZyPsTpBwWjrSX6lSKgbS1T4Vei3s1vF6zq2T/5gI/33xz5E8RbfOthEGaQ+RbBS&#10;VLGeiJLilSKWEs0djQjx7lAFdOSVcWHcBjqarttQrZvI2NJchnNrw8hauohGZ9iwYsAipwQK2WdZ&#10;+JrwRTmeL+K0m3qbBqvUXkMamUBj7WDzbbLH0tghTw325KbQo4wa82yUfV9E/6RYd6YyIjMG6eVI&#10;N1eXyc2Y8gpQY/yV1MWEva3yPpMaXvtd1P4Xs8/KWpAHCPuNL2CPujh5sJ22g1A6UJw8+j4P6Yxt&#10;mbymrWbO9TIuhS2XDhaYSoo6ks7RETG0x9PMXoYXkMOm4r9Wkr0CaljunSiiDJCjJrkvvAIAmCA5&#10;tJIYCXAiLGZJ5yzR5BVcb8g1dMCGRosXyCOSyDQH6Swj5ox+CXvrDRLmoSfFLX6grrONpfhGtlfr&#10;jjeNyocJPAsUMG/ewLvK3ON0KbjSlHFhSDNkQ9+O1p7aBNnMJZ3zEIN1NtIrZ3KowIBO1LeBVJ/j&#10;hqd0tlWQKXh8R/Gmzb0kZXvtd87ekuCA4LzfE2rydQ4P6ASNT/p2RGMN/NtWMyOPfuMWG2+fs84s&#10;gyT1WklhIf7CEV9ncvhhA1RY2cSI5SdlQRu/pCOWH2keJ0nHHgRWYh6ZYVYIcRquz652FjuIh7d9&#10;5PySAKQ2/qTYb+CDvpc5yoBM27wlRRfHUG8rvgQRk7JyYD42kjH79tBCTml2nXxEkXHPaE28pAft&#10;F6K6OXlhFoq4GDTE7sjJeDa0e3scGYdHNL+RMDlOe2vZ3llNyjRrB4tOIizbz/YKssaS97GFKE4e&#10;DNT2T/KdJ9CVftNPmTpbZl6CqEmG+S/kfbCxTKpcWoWLRXn35Mc+pIu+Ixr2dl0qZxZmcsO2g4Vl&#10;213l1W2gnu+7EzOstNIZbVjdHXImy3sscjND7iR6vuFZDbVRXinjTzCxKa+Ju0FgvM4SQGDy1udx&#10;lfRPzIVxlmCZZH1iNvGtnrzTQdIWy0cmqkrIOk5yeCzGxhZ5ZPxBeFWWdHF3uJZCBxURDL69O/ya&#10;TM4vom5HMPFtoBBNs9y17iaHh39p5H+2VXzblOHFCzgtO/udzzWv4bmzPxg9PDKP7uot/Fhu/I7Q&#10;m5j7lm7i+XslOBHhLSZ8wfzpdHi6Qx4CWkHhwopIlx5hj8Zual6wUtt7LLKgpG+cTcy5AhCv7tkr&#10;orphoPJKcnw5aFr7sQWOGh4g5wdhyEl5n3eZyof0R5MF3f539pH5lRuHBzQQKMrpLX5K5/gSaRN0&#10;AWmMVXGKncbk5BiQocSm5BzWyvCmTWeQPaUcRYOM3tjyYt3TgOloNNsTQFB7JfkWD6Dbb0OucwPr&#10;VS5scHDJQsBRIKtZvGnDh6aMX+EVMPKYCpNewOhxgH0b5bjeSzpfU92VK69sYlO5JijZ0rmWMWVA&#10;ZURy/w5dvSBdl40tLBvGx/qdI0YGb5Filf2OUTQ50B3vZK/38Uo11p7klnJhhdeLU7f9waICjE65&#10;flmcPJdYOQ4A8bAAnG3VnXtEY2nMqKWLdcPgp4xfU+fmSISvamroZDg2jiPH3BTolFNq4oYb/114&#10;j9BxUDjUvczeOj0FyscC9kuVa0IFntf17YzMwCegHXlJg8tKWaLFTnjZE9ofccVPbxrf3tanWAls&#10;kMJrFjgO3lYTQxZWc7IW8jiGrT28aViT3/K/C/vN19wRD6I6x2ksXO9Osd9fvA7Sk/zuAIume3md&#10;JWmI8EoRS3HVljSUC8GPpXLlStMHddKUh6A8Z1wYrkrcb+BBWkmxg++06iFdaCzNL0ZmNOumkfHF&#10;fv+Y+YZqbWIJwFKZaYiUaT6dWxqUS8BuTWXPLzdZy+AVTMOZKqm8m4m3hdoRvIbSQTAx4SX5dWNb&#10;mPGU3p1fgBP1bbhEUyRApkAdUMUtnnHrxikVCDU6BhXPN+8lUCK/rvnbQ75khFqREQEl6fxJYSE4&#10;Ef9KqNfC6cwr5feysFWkTNUHU1hkeGY3qinnZoi5cQOXVhUYVvIQ8jWLl5tvQ461vl3gNR++T+HN&#10;PKQrT2nfSx6VYL9ZNyHUWne2VSSUYOrRvaSxLt3LW7+xFiH3OIhhIXWLtwFOHYpeWjdkbWEl96hP&#10;TGYadk2K45/9QUKZ8Erh2LMrayWFjzwNr84653hnBkWrapirb6+j/1eZhV9jtFddKta8KHmZGaSJ&#10;YCZQk1YV6GVSQ9sOUp0MJz/wE3umBQITh9o+RPRjaSuHdVQ6SF0orYSUqTUWQowgTZLKvk/xSt1j&#10;iT8KjaXWyWJX/jvv4AO93OCRb/QydThC5JNvj5rAG7NW0qwbAmPdnezhgWQ0NxYRcjwdco+O0yiB&#10;xNPZFXcSfskzFUf0ineyrRoad51O9r+5OuYcbawmfqlrGYWndOdPmnzVRC06y2K/Z0q3707OhRE4&#10;vDidz3/u8xrUXPBMuWY4EUsH6ZEOXi/stR6LRl9yftMgk9OdL/xvZvYI6YXtSb3iPDuQHmnd0bcn&#10;Tcllk3Re9yPHQa48WTbyJ66nNdLYb1WXC/2mGLTjhhyN/sN7lYXIZ8kzT8Nru4NkT0yHTiNmER0N&#10;MPu687TVBf8EXBiUVEuaAn2wPiAZPcqWFHHCsP7+Ieu8dHCNeToZZIQNiaf1OtwcYjrmgVyrhh80&#10;hefUk9XK9o+CwLmOwc3awnkZJOy5tWurB2xzfHIoiJsKrzDdvJMbJJADjJltbwBwAYIBnWageAEj&#10;ohtWIIGi5ArqzWl12G8T0ezvofNZwUsD4aBqLaIrsDupYYYfyeALnQ4tnul0qNboAlMRSqEl5tIu&#10;FV0L6dvMXlEDNb40EPOznjyl87qp5tgpBcWTUpo08RKXXRqbHygQ6D9O9iENj+PxBnM6DuWLJOVw&#10;I63TaU6eYrubcQow9yNhkdtU4Ihmx9ee5LbOTzxvtxZncBqjRdziVRTEQR9QH1srmdnyZxf2IV3c&#10;NPrOMe/Xt4tbDFs1mTBJR5AAaPzdxJ+tz5A0OS1Drghc4EmrHtIFQJKNgNt+rTuX0kArUNiWdKRv&#10;QE1NGly0H9B9h43StyP0BAzOdJXOvWyIwskmmZAhB+dgcOCAXd/O1n4QO3JNilZuwGZUSdpv06AA&#10;nES/MoIYqeHSk7GkM6yF+hmZGUnHYvvMhlSoUzRCTNVqN22REju/JONGmWo9t2RAsEBsqR2MN418&#10;IPgGSaMDYSX/yCn45CNsi5PHVb++XaQduQ2kQCUdQYwYPzf3FaBRbjGoXv3KCL5EN2g9kXSEr761&#10;J+9sFcHiix3EO1ZglD08LuNUra6Xm+4MjNzZat7SObHFt2kAXt/O6Wkekh+HfznhzA3Y6aSccOaw&#10;7zbxSA1Bpfqf7Xf2CsDDoljSk3x3eLhd1ONahmQ2KyG9qh2MQJW5xX7nc4kEaUZAr2/n5BM7uGkQ&#10;cuM3746H6RSEDE8drLTqhcbObB7TThS/8gfuWIfyAFmDHXxI5xQbZ7kpRHI6CfttAlFKPKQ3j/fy&#10;KV2cPO139pRy4Q39/udIINsTnBOPVCks8rRK2K/KIF1KPxiUddNyo+YwDpiAbv5OOEtMrFt0M9AQ&#10;N5aeurWSDO8Dbu17WdBck+82aQK9XpMlPFnk/0jHxlhUyeMsPnGUkvUhV2DfJ1MPfkC0bl8zE3TB&#10;r+CidTV655pSdvmxeSwEY6vo7lunkynlQB2QXl3SmYYMaeiOlzTud9pBspSGrJP+DKlY8t0kY/Xt&#10;2LCOx8ajJmmeqaDfMIvZo86NseRAmIm6vt3oyVVfuE4nw5zRWBKw69u58fulfr+8O7RwyI/NxGK8&#10;lrglWnds/8VQ/XIeotgTkCemxSpOhx4Z63fzbWhatN8kIaMO4vwo3skNBVDbGVJQDB7A+rgYSdEm&#10;JWNBpO04LbdHYmOZg7dOp/DZvumdV5RReKZf4L3ruIFuNJeNinh+dnBHoxGyjn9Hs1R9d0Dv2J4U&#10;N+0hXejJ5z+YhddKMjUy1R/MyJLO5OkzitE5pUwrDkbX7UwFXTTlQu7atZKCivrKgiwLgTS9H+e3&#10;eEJGSxej6shirz2heyuBi0mBDhfW2FhelERAh7QtRDNiDwiJon/67Kfv7OhxPKXzsD8KOorn+YmJ&#10;ynRmnipLNJ2SoVyD9B5pSMk6lKRYCH9/7SDqFaoqI6A9ocSciu3MvpCxJyhNrFjUxnTji0GjFP3l&#10;bkxDRHA3UFAVIrH4CUIE3Eh1SIpTaWLV/WaTQUkFuseXyVsEx5s1mxqezqrgxbAbCllngmUqj+x9&#10;pqiXIFIUBz1Ls7leWzmaeZe3KhXXC8C88jG8IgkMBG5IB178RDwSE+hmG8xftuOaHW66OEW0NNRq&#10;6cDRURlJGuyDO0Kzr16ZQu/uNdPzFDneqISsN31ye2nNMGAt01FcWeJf5Tv5fekEH5YaJEZq9KV/&#10;yvSSeAKpVfrxepHDTvSStBapCDoQnGB6pwtyxR686wATji/GU5gM7DlQoXIrqhVKg2l4zzVl8TLp&#10;nA/Iz/MyrmmP84IWwgSlKsGD9U3dfmi0Il8MaRq8RhXYWweVeUCiLH7pa83fICPOP3DYjtfNAkeT&#10;bhaQWh83xj28nS9P8IVuELAtH6g47ZnUUl/ZcfOWpwymKTUHYT1VQCouIUkZxd3TBx7OhLshx3ew&#10;Z2GbF9bo8vFAsoa3EO4TO7LZ+aEpSJmzwo7OlJmVPuFqJ4YcfCONRSpGnnKCDqHzE7RVo5ja8DB1&#10;xXTU/0hnt568lsO/VU89u8dYRKUJ8hwd3vqdTgJnGiwYLixTZS97V0xQwl6Y4bqYLcSeMHVgfZsW&#10;tuBpEkZ9uFScZyKxbHjt9e0444FKKK+cpOMsJ3YQgMiSzm4eqKA9yylPuuU5/utkSA5ECV1M54Rr&#10;EZ45ii8uLuZJTvxtZ/ryTyR9Y96L4hzZPXuQRTrzg+hGOpL5ToE2uzhbTIOg/L2TFUX64SFdpDZo&#10;6fM0iEaapj6lj4sUGFGtEziZi48Ur8PKgqGAFC9buHS7KPmDNDNY77JwR28IilFz1JO2SHwdSJv/&#10;pwAckT62j4MbniZHDmrRELkMlAKiYlbXojt8Ch4visrULXTRCpYjDCAI8et0CpYjRMwCU/Tx4gPD&#10;RaRvR04kzOune4Sb8t9dWnwn3RQigeitwIA8aOqb5lfS9rt+ZYb2zbbJVjU7eM/TKPocp1ho0ETu&#10;I+AscfPXujPiG+ndGZD7SqeIZr6ljMensAmWUiuBBu0cIABmonN6SecuD96cXQyvyttbmollyZOB&#10;MlmeDJXA1Gs72Uyl7gqkOtIuLZJ6TEh1QFjs4doTKO0Da8NTmvgiOP8DZTcAhsxI8qmI8Nw7lPsc&#10;h43dPdm5Sw9vY7Mf5AkC2G/e7rUnBUjl5t8cUFVIpeDc0Z+ib3PtgsYSErlDqlg3zW7uTuGvcKGP&#10;nvpTOoOCSGQKBlG9l7CmqTyCeDp56pBEexP4FZxfzDoh2bGkMz84V2CvOzOVj6e+y5Zxxjb6urs5&#10;MwcVAGffy2JyJNK0Gq1fWfiaeBmeyF1AFfB6uejXfmfWeeIRsxwVXO/s4IZSFr4m1T8XfjPHMcWZ&#10;zbMNHCvk6CiPOKtBMiQ1E7Al/K/dE+Jgj6rOh/OISDIIAuTYPvZIa8aD55axYvQ00tP5dR17EWKA&#10;jDTaKA9uY/vcTNVcYZR7UwLGYV8c5B4wQj45RJYoIFDK9SsL3NPdLAhkPiUNeX1hj9S3AX0H4w0Z&#10;hEn7M0kUXu5tvAtz/JBuTD3kY9e6C/qkR5W9CTGwDu7ZKbAEBFImBWiebcqxWneBvWOAjrHTma4K&#10;l8DEtY07TVLBDluB/6RIaPqkAusIM6rJrTL9xjWfVaERcNv0tFKtxMeYO9+EARS/TShNtBEysA8E&#10;Fj5nrOADMPQONt+G0UpuUhFIMYWPjbh+ZRG+MKhqk17QohtuMVbBOOHcDMv8YdNpco0SLc50LpoU&#10;oAgDvjlv7UluWH3tqr8JA26cWe4q/cCjcrsbfkfwj0mv0Fi9jjI3DGLpCbYkDWtQOEoYQ81LgaLH&#10;GA269JXtw/GI/sOQ4kgFc9w60wCUWeWNSi2XL1vSXra7sQ+K/7JBZt2en1MwpnGWgMHW6ZCcC2VS&#10;pJ2bLrr8R9pMncW1pAy19STGrSTtzI1CQ3SKcqe1yxFd7vJn3Rz42hOsUNDByYWYUSobCJqHJtl4&#10;mcFCB9lB34Y/MXfy8iwpkNgg0wMTTCz+gyeGgAckpjvGraT6qIyvX5kfQEizyD8t6cwUhA/7Qhok&#10;mvEnBZ8GYesvzazF90iMJAMLssYW0mQVLF3wJHAZ/QDCPh+eefSOTgJpVcxVzaQYOxxZv0nKTNHv&#10;0th8d8AUjtGupR/t4fEWg5lHmfTtppnc7cqUGtK7MwVz8+rnNw1p8J9rJdO4db4NEBpsWzXVlSht&#10;sOgUDtPJo3jOrvJzw+s6E2uduSUdkdZNO5X5YvCvgh1kXhEzs9eeYPYDjgDb94Jt4iFc8FgQJK67&#10;ANdX+olgm5VMou4afyLKbSof7HJIDAIfx0GuNwT8ltL7oGjjOe4ZBgw1T8IQqKpYXWzIfQ+KL6PY&#10;ikUK4QW0vCxDoR9UzF1xK/SakqWC/uEoSBvCrPN96PkWTJOYrA7EJOn28joq81kwv1DtkCFuhNGL&#10;db+yQ8/TxHilS/cIEcPbDnRqILDrZPIvvChoJJ0vwR8KvssTKFbNmuWgN/q0XzEe1mScuAOKbLkD&#10;mMBT1p0Xjw7vtXn5y2Rn0YnZPOCaSTvu21UJ+5GhazbEZNOrJqbpZjdQ5JW4LiwC/OI2H9nW8Bbq&#10;+ScNzH923udfeDlr6+CnCs/igOWWNQWTGPeZTsl1VwAFRN34gVF5LQOap7CMe2oCkMR0sf5y9bSM&#10;vBurdH0pEvfx3OEwnc5yV8B+pjWPc7iWQQk5KRJpX+UKi33ma3riQM2m3YDVV/tcCJNvE1KEmmP6&#10;gT9UPVaKgWFKSTeIHtRATekzrhkGsqUbOBXJF4NAWR4+AWRc88yUurQOuEhSfhr4dbsvdPf5WpHk&#10;MG4ccGS4g7dwsQxutELGV8JoRtQ6EgvLFBTHTbOb2NIrYXJb1z7zSPwJu3HzbpILSS4scb9OEBb0&#10;5AwyHUhpxOIOcrvF+USVIbmwU36WkclWFKVTEbIxXwSK6x1shGkaWvpcrBknSY5jYWQYgSNQTXHc&#10;XEHV14mi0oXFWihNUVikd7qxKVkbrQOKuXwkNDuZgnuYX2O+GFi4dKMRpj69gloKt0n5b1PQ3O43&#10;doPEtR7NwsgweVlhAmUZmnaO/gYFeEXtzZeR1W5k80Uzv/a5UVEuoQ7lJ9GrPHIeTJxMpuAvzeJa&#10;M/jQ5MkgUesG6qNr1WwdcJJlzAHeJ+9rZsYu/xmcGNDd4wnePhJ42fwD/2Lvx6Gi+YskyfnLNAks&#10;4eKFpdIg97L4gYA91KZJP3lcM1XJZQoAvybnBE5X+XVXN9n5B/7hWq138GogOQvfPSEQPiStw/Dr&#10;aXslXNg6zk1aB/1qMowsVMjY4rUijSSS9yK2mjbHtXVFuESYoup5EcPSKy9ftGBzhcZFjTo8Eulp&#10;+w32d4V4RQREThJdm5tSvIMALASZaIS/YK1ZX84OFePrHE28Es7xIM39qM/1A7PwYzeyXwfJgFIW&#10;xT7DeuawNPt1ICUUpBfHPXVspSwyLTBAfUEfCq17COcsBIBc5woyhzBQHQEnId7GHTza54cwHl54&#10;2uhY2gm+nIq+W2gYzJGyup+rK2xUidEmKR1IqYqrdSletgZDx6ruyJwdGpiTeAiKL0+j2nrdSFal&#10;3DzDG2gUuhbdbAjT001UUnz77orJKU9uAOnDtXtRnSYF4ExjzFPxXadEskmfrmP1FBVbTc+ztjon&#10;PGl5pn28/YEotTylYs3kFBSc5gdu7qEc42wQZsao482Y8KTi6Rae/ILT0Dw3e65WIcwsSKVEisvy&#10;A5JMCc+sG/8wR7KlhakZzNQ6wfhl8jLU/5ZwLk1hXpzvz19epCizdVnrKGJtw5t/4EO4sNJ0kijb&#10;36z5W325WZ+pKptCvshv09cnZFpWfnrdqfWvQ3n1dBav4bt31iyQ+Q7i6tJ8vW5KvIPjF2ufC8eY&#10;XIudzJzfnsSMEkQkfdILDr5n6Ua+sBwJ+eT6B9IWvMJeSqgpcUGZRAXzZjeArmkZxW5QopBwsQz4&#10;FlX7KE6QRunlRTdbRyeSvpzX/Aua+2WRiqzdTZCNWU8BNa6U3ILCMf5F+kRrzuUMOGJUcStuCpyd&#10;0rrCFJBJVT6wEqansVXRIVlcLlWhogzBE6NSoaKMm1Pxtng0YYkT/iMfCiGyh8bk/DbC4I6u3aCj&#10;LOgGZJYeDF8kAVAk4UqoQ6Zs0s1UX6QlKTmoWFl8GTio3pQixTf9sNqNXL2CMkeefLFmzKySLUWp&#10;C4IteTJF+hdO0r56Rbe1GouLpBbJfnmMRboMOIugHMVu0KHuymbeZ2AfMjLFCQ7McJ3gV06l3hmw&#10;Qp9v4SZdRjON8oFFIm7c7esOFvlAkA0C/hbL+KTStZ6JInlIxkDEXHTQpsIf10q1j+LL92tV/ECY&#10;b1waGK6hc3rh1w55i7wr2GNz8QyL1/HLfNeteTmxTGRlDoNXwrnURQ+feTFy/RFhHuT1tMU81dC8&#10;KIeZXytulZuqQbITOJ1yPk/h6CORl2EQVPkcI2wXIufW4L11K33xwrIMO4ExZf3uB77aOuAmdlzz&#10;MigsOXOej5sCsuoIhSIB2RGeunAhwHOp0TQXhfEJHOIRg2DWj4pEx1Tt5ZJYIxxtlZ9A2ilr4LTn&#10;8VY8KLyx15eLrcM8O3MO1905thpbbjhQPu4v8jcKl/K1+qKK3sYp4F1NfFKYgi/Yxupsz6sfeAtT&#10;HU5b9wX6S1FbVn4AvUqUFXYDr0ddac1ubOHsi7LP8DZfipT9DfTZAEVaERngdbwpFDPsxudrxaxX&#10;eeaFz8+dNtYiFne43VzCdVMirmxMgZIhxQ+E5cswwugxEsHSr9PuM/Ny9OXiBO+Hvnm7X3kFOCfr&#10;djcuBPWadQcLJxAWKdnnwq/D81NqqKjUc9oyMrjoMYHzz3OuKWQE7wvXy2EpoVAsZNNOv0wBL3OK&#10;NHHjN2Ecp3m8VkCgIQa6FKn4MmlW08/Cnhu+TMz2Brdg4QYRQRZ8RRPFPnOlTUg2XOthN8gSazeG&#10;beEs/InnsDInxHoJPjG8fPWaf/HBddwwBoRlDA2wYLFZ+cduyHyB3wknSIAAe8KlG1l4kAgvfiB4&#10;p+XGgwZI8AmwsKZsycoPRYF2gwsWto6+QTyOpfzDaRGOG+dExz1kD2dh3gazDg57w1mYVK4884tG&#10;4ixMV6yKL8UPpAqsBwhmT/I+pxd2Jvspop+u1LBmOoHcZ0aLexLeUx2GKywJ78x2I0wD1jrBi6Hg&#10;/AMhqJKXCz9sWvM3mSGpaLbPeBlW/kIY9uDlQhTKT91RuYLiDgLiUNowm4IZ/CDwapHfID8lotDi&#10;0STe0EP/e1jKz4cCeNC2Lj+aOJWm4s37zPAyYS2KF5aeWulz8abQFqzjLvaZHgdUfgqgBYyQQpSm&#10;jlw01Oeto7lABaPsUMG2aOx9gZO8heEzT0D9W0ULVw0ErcoNhdbBBqV4sNC6oXFcF5YiRXroyRXI&#10;OSneboJ/pWeLL0Ns6YmG+POhnwtKDmG0YAGgNna0z8QHUv7C1gE/FrwHFzY5J7zGAqFVwh6UMSW/&#10;85JJ3+gZzN2Mt+yQhqUP07KzLlXxSDxQQ9nuA79RgaTYZUZ3q2mhWDP5W6nRhc867xyTAGUIil3G&#10;k1ubMemp83eBdWqwdvHdfXrFr7uPrzhqGHfWVaWkkhY8pfzLfGZZbGa9EURfSpVfc0CON4+cvoLR&#10;QidoWjXT6jDEno9j0tnr1+Wjg4ZZmdNiJ+DuVLgx9vb86+j9XP4IiJq0XjJjKyRIgrvvOf+wG/LM&#10;W3ke2QjA1/DoWWxYBFAAJT4KKwGmT+njwjukMGrCh+zRgj01oVe2xcN4tE6u+IFcI/eiZ5sJ2qa3&#10;P6SXJJztxLQit0o8RZkV2hZG8N1hb80otIgATr4CUeL5euBECmOfr90N4SEDGZ7zW7YIt6Ck4K0d&#10;JxLmi/Q40qAqt6kIEek81IMA607ICOBHYwDXMqBZOqf+EYY39xLO/vcnsBZ9OQdFn6PICsWjj4Uw&#10;WPm15gsferKFD+Eifz2x5zKG5PXDw0sKdlenCuHdMZJ7q1izK5cZePHyB77aum+yYO1xk2lw1Bfb&#10;pVBLmrWuL+fiOsIOA3Chwk1BmKby68s5KHoIZ8wKnp4ZeDNKgzqBDWhx3IzfFLord7nMJCbtcyPM&#10;JL5lm4vU/90S0HwZI7MubHFT8FzcGhqbTsk5Qv98neAXDRLncOsh3CxjRiReXy6EQQSpNFvYjYdw&#10;xI3x88wJmVFHeESOJxthTO5S/mLN9z4Xu3ELN4cCcEwnGNtZ+YFOlRbXCj9AQWJzYbcpeCXc2I0L&#10;TzJvdyZfANKx21kjUwN2APaF2nxt1z03JPNlqGevL+fMC2sGBL+EY1YOwwghzCWcPRmESbUtYczv&#10;2VFDGELUWpjqlByqmOymagKLzfpydHsGruVsUfwyWXlonq8vMzYKwODJOUH4t5Pdw3QYhPGoFNUV&#10;QQfo4qVIF4fi+cvvHNcNam884pmfOxelyDfwYioHmwMU0NMCCRYf5rvCKhZB49TeloLmzADe529z&#10;IcbMANVYOAWlGalmMmU902jHDBeNhORV15cLYSYg6LpGbeYGGmWTQxpMDLzP1zJy1QsPCS/jvXCu&#10;P/Bl/8BXwoXdp4dIWdXC7pM2Voopw5YpPP8ShKERBkS3FGni17PVIL+NI3Ptc/Hle+uK3biFm31m&#10;/MIyuIUT/9jn4gfufc41kwEt1wUWfFbvcy6DsM/gta59LpYx88jr3biFi32mm8Mvd6zUcV0NW85Y&#10;GITdmZrrPPQb/TJsOWLJBwUpeHixDNJjrgFmvMOr3bijlGafUSX5MREqwm4w/GvZughhoDPb4LXC&#10;nYJgzH5MzCJhGDfmKC/jts/FbtzCheUHxq62klfCwGqDh0TW0knAwj6TftMD1AjvwKMwjMR3wnYV&#10;9vkL/OF6u3M3AD3c9EktIxPbHRDGI76EC8wRsZK6W4ps3QwGVLYu4ncGQGq4VkTZfEKxb7BPIby5&#10;2XKiE934FC67yF2iSHKoimDp1udGRV8pP2MPFdLk3eAARXFRuGpQpciFaITJ+i5FynUUkuSb/iH7&#10;og/dyL4o+QEHE/++abE/RVZo3R+1oxX6TFHPw6NzuIv7TGb4Stxnyw9DpMIwtI+a3HHNPIMOpPOX&#10;QfuoElZYUQoCskgf7GFaBh5arXUEKrIbhSIx3svhUtYNWug8iTDHVuAolKrO8SAES33FCkChn+MY&#10;ldK06XpuLJHOrxNNRC6bgesii3TpHPSdeI5HNRr2Wl3XmCegA3Jwc1eEHquvoERMip/BLQy1Mzyp&#10;0Axa6T3LZvp4zj+QFJk1I5Zq4TJ1+1VOhKAYDC5au1F8mUdCmZ68deinjVes68IYY6h8oXOTVlhL&#10;zh8GM0ZXxpW4TDAN7qqRplNzPJ/IXWnPis/IA7HF0Lh8zo9h4WglXD8u2wBw1SoBF5kbfr5WgUcV&#10;3hKoVIwjiFrxMcPplKWLNm68DKGpcmYKYbPq5d8H/OvLycKoFgibZifbImDejA+4ziQrJ2VMZU5x&#10;OMKzQ1usgDOxKj9rkNNcyOK8LB2K6/3gLjl5G00nE+AgPlrKWQijylKLqMkzPk3wi2xnETZjIIOh&#10;gulEeNfZI6SSbOwG00d/BMocvzo52iAfS1Hk2joyKwGNirDppTKQl2tEDuH6cvb7Zp/lX+eYALfJ&#10;9rATdnog7zNNv4bxZJNBM6AMV2Ey6MFTuqsQJpSrYW5judTCkWMChMmA/A9r59+i95Fc+7ci/ALi&#10;Gf0YzZj1QggkXLiEQAL3b63WuzbYlq6k3fV99/dT3ef085jV1KlBgsCjJOWe/nZX189TVftSbiqe&#10;3JovBOD1gRnrAgKDgdlr5YGRgS1nFE32Nmgc4qqM7HuhV5WUz+BjIN4uO8ksSgeOeREOWVemM+1z&#10;zrExfC8BkHIdAl4dtt9aOePjad/g9iUvbyo/0l73FTGRvWBnoKekewZBVsYVGZgeG4RhrZp4gJR4&#10;BYhdKgVuTXsmNLwl/6Ckn77S4ufcuwfeqB41Zc3l5kQY+gRJNnHsJlbtQMX8pTPDB1K6J0Z6EvGg&#10;v2F1idEHwq1hG0xjkC01WZmU9b5BCvDxHFsWpaRS8jm3aiJmWzMyhpdyObrBni/Ek3MGNyKuG9zg&#10;qeMdcB22zrhrGwUc9NhapzFZ+YDTJsQnQTpgfkpQFXIeHN0FlT2opWdijUIaI+IHgdMm23hlzOfk&#10;Aw9wcUKMG7/V8WQbNAXa/Dz4wNXQYl937g1BOMHbyFK0ZtBsi3HQ3aP6Om2uK3c0yI2FIVt7fhpx&#10;7ixA3FtZvjzho4JSUm0D9B2YMIUVJyuDW9QbHFzKg23RyXUDcJFOKcR4L0VJmAkxOJB1VQe3xVfu&#10;10kRlSPfA/nMQbvxcWxZ+PyqnSVefYi7XYgHH0g7ZynNwQdS5SqrIDckrcmsgpBNiE/AayBymZ4g&#10;ONagox9xWMWlBs+KuLeKUAY20u0dvdu3kEF1f9VLuXQvnVw3EYCprMOXlmU+OQ2ioXvlAYyTiIUg&#10;vgOAKCNY3RUoQ9bxSqXoBwDRBYVapzHYBhgMA1iA1gW5AZ5BGDlyGEnIENiXpznIxdFtSBKpokhh&#10;G9R1KpvKjA20S2sx0gnINxg7+kFqNTFAwJLIkVMz4I2nOTXHA3o5cJeoIt7yeQDgR88rVjBIcTNe&#10;2C5ebKXHmyJDurhusA36/ssDGgBY8CYUDBk4vAVi3jbSAChERsLV47mjH4VmEjIDh5dJy4pvDLZx&#10;w5yaDWDJp0FtXNUGlVOTz5ngrIer5wfLwFMXeA4+EDNRabBByIIyCQHfcryOyBfzdtcH5oJwwqxE&#10;+cfE99V5o45usA3CkZLPOdSJb8Volr1yjva8rGDuJs7lOeTOlfDPvHEd7ckBnKtoTw4NvSK0uF93&#10;DilzGiRU9wfGrhMELKiQXcST6yYKLuIYBideDzZhr5wxVsC/NYEpt2ripbw2b8TGVTUoXMV3uesE&#10;6Z8XOo08eJJtvJA3kSe3VU2tm5pFPXhNjH3Qq2NCykZeZ+Ok0jri52yc0DSkxqbXg83FdzAop7eJ&#10;Maj68slr4lgGhRdmv3vwgTVebTti2XkEd23k9eAG6TBqGylWrzztA590dAQqyBvUpWSwHn7YCxuB&#10;cdxpZfHcNYCavd6buCbOKzNdTZI/YwZR3TU/fmnYaPZUQbnRtVHkPm3PTzwNQEh7z7Ews8aPS8Nm&#10;Rc8NusI3W1+8bpsQOZ9SckPmZVbHvMHq4zfT3ZwzKNhNHBUQp3E6NUd8NAlQJ4yyXceUPiMoB+cM&#10;sVACg2f1mkHX2y0dqAmabenBZqeG8XEnuBejaoTXWXudc459QXzvAXIxEsh1g2bbK0+I6Sk73gY9&#10;J7d5OZDPKHqldQapqEuTvqwmgJ6+VnJ8EIVgwJb4OY/rwB62rMthQzQmrUDX0U2IiWYpkREnnbCy&#10;wdR5JDzEdLzb24hxpPKA5OINYua0KfOQmBxjBPimwMIgdF+ABcVFs5N+Q09gJbkGxIQh9mlMApKE&#10;n7UyTal6U40gKvNn1jkvdFGgBrkrk3EyPo7AqLzYPIuKdlxnYlScRQWSxtCJwfA47Hg92dEn8gq3&#10;0XjL4AC6+rSxJNxHXfktLm2wixkq46ozMGs1cqRdm1iSXMgJNUhY+ZAYSrcJE3hRRBNqGgwqGTSZ&#10;A3gPaG/z32BttHF19yw1PvhKmurRAmxM/Ryj0TuJt7MaSfkp0EGovx1aWzpdSAiUhpTtXQIvfzAc&#10;DQ8m9MkoTJwcxAWYDmszct4t1ApNmKhPTIdRcTVHsONBECv2a5m7VvOFempKM7bNOaI+ldsMvnkR&#10;3g478Vg0er9UpWe/EzK/4pMJ9d3ti+2h3RI9Sjd/vRMkUY9PuN43/2Ha9wtKmXSCJNl4GO1XAsBV&#10;5pzOOKlgn1A9CJ39dohTh7uk/h+4m6gJ+vY7qcE+MuXQriVuu31zaAQctPaL8qR76ouMZRhcogYc&#10;w2Nc8qSq9sPaHIma/tN/Np03A2o8qJBeHukuoT719S/uU4tFGmS6jwFWUur0eJX7rPRj4CoS0rad&#10;ET5UBvfnjcmjsAlzEIieB+qD4IWadxyoQczp5mmHG2b9XvMJIVcwmz2fYO2Iv3mVfEJLXce9jTXO&#10;u2AigdqxMk4Q0zRQUywkvcOZJGz1KyC02neVKoTzpnhXaMbVsC5Su50jfJK6/RGE9oSImsbEg27P&#10;BEfIeh7TA9HSUl8KpdkJELaeGvtOnbThKt5aoGY+ne4ynyBIYcLtW0IMqInIuZsgBURBaiKQESh7&#10;7fwuyYfS1knUwCT6r3xBdseVfgzTCWcC9ZEn9MYKr/iJWuqJGpCcmnQamMik0wg2KIfK8NZ083wl&#10;6DHdJT044wm+srU+uHnWtm7IcpCgJr2StJMBn1B7Yfsk7/sF6tVfGSUE6sBdAwcSAmrSG9p3lPa/&#10;W3tAfX804ODtVHNmS+Sopa5vHlkV7JPfUQ9eGnFIv+Koi1/g1VlW8Y7iK740mhlQ06hRYT1yV1H6&#10;UAahRiWTm0eyWl+S9g5vB7UNel58El9xQUutGwZrA/uy9Zi/ksv2JKqJpQTuGKG97MF83qwN2kTU&#10;kasgoKBa1JFjcUbdxn5wl1h4v2tM20u2CuNYk2TJdm09Dm4HSWWLekJN6w3zSZTfpPY9wGrAseRv&#10;aRQgHozS55pPsvyum1c8brITBM75yvx2rvhkcIJwkjk268vyMtR1b+AX85Vn7exzl7+jIOzAQ4fa&#10;Ew9vYZnkZdyQ6dTbmVBXN5x98zlqgcd/72ZeI2rQ6lo7RnJ4xdglc2qKUbz2zctg+/Aua2r5klWE&#10;zhL1ZRYrkcrqCtDa34RulV6Aui6qpeYj7acN4prEVS01B3HNC/ZnEo8lTq7YIzVfweilzKxGTtcB&#10;VsojeGmXhEtemXyEp0EwsRozpTs9iG055nB9JS+UjBsgk6uiztFpACrhzm8oD5C8JAIQfAAcPlez&#10;DSKxBQgRyHBETQpTWiHvBD3pVtY5cUBynvqwfecR534LjFLx45zPAb1IPFPcxHyP/s5pLHk6rcfY&#10;PrUVD47z5ZgtKdgba4QsK3FYDQ0eRDM5Puojt8zJuolCYg+LHmjJOsDjsaJ60gne8Nb3TrJ/i1wn&#10;IL2pqb0KfjmNOaj9EnWM3EFNAYB2EiN37ARXf1Nn6xXgvfFcxFiYftJz1TV13snLF661YM5tipQS&#10;sT1xPqanBX2N2UAN+f5KLKXg5VBHfCK8RHIi9YmarELhwCdsmwVLyGNypApP/jb5v02Nkko7od+s&#10;vnI17gk7AQDMse2dlFbr7xImFcQZ2z6e4NUwBiAVQbvjCKFz9u2A3o/Ul7zBhBrEj17DHZ5L+Mqq&#10;WZENA4g5aCiKyQEv730PeBCUv2MstCVMO7nkOyZ8AkZP8GV6uyIV+7uEkxQ1IVFY4LDWHiAypMgG&#10;Ve7JiCHFije3uaq6MKe1MRS31MRZSHlfwruWbKOdHKmJhI0akI59HNt6DYMTRMhaX1bflvCVND9w&#10;nI8uoemlkZ1xf96N82tvp1SJ+ZtaiLCTJ0rkp0l7aiYcT4hZnVsQQIJXrDFiYd8Yd9auOdMFI1kO&#10;3g4kBONSTgesmP3DgLhxU6SchyyWdgTsJZsKX4nf4p08jXrAJ+zDPhG2b+LBG3yAbXEw24cUfSsh&#10;Hoh5bzE4ED4IPrfVIJUS9sG6p2cjkipsgw5Ukjxk28JLoDjErUCQKmkbeORHU2J696dxIX6x2t11&#10;z5cm9EI/EERMUcwHSnP3AyNKlqaFAYqV9Vq+U7AcUB4KlVA/lxQwLUiVH6SZf8qWAx9XRWXlV8Ol&#10;gONVBKH6BweuA3Bl3hicRrUN3tKdfE6wFlFbcg6RaAnaAd5QsTRAYCmOwTm7Py1dT8I2UFlu9MPU&#10;uXR0KCQ9WKY5pqO79cjowTmDC5ODQNdqpF/L/Jwcb2lpUWqyw4O9A2ezzT5up0qZupcCVlOZtWrA&#10;mbZBSw+dBunpcBr4vopy4dEk/AxV6e7d87Km2rR7fk24Yzv3heUIeyasJbAm7TUSGK8go7KbEBth&#10;ZTDsSsCBD0rF9NWQbtsTZcgFrruAYp8PhDkHLfmcbT1af1rk5md1RXyDlgjymbi+XCrs4KCSOQ1b&#10;s5hl4ZzJeciNGRzdPQVfY6UJ8N6zxwfbWOp9+3UPrwKL8oEKbRFxjEqTwKA1LCGgnvkfCJFvUUAS&#10;sC6ze93EUl18TAFDNk/IVysgMjC/CT/Z/AayEFgaJ4NI5hJhq7FZv28+0pEwLjTIO6pJDNSjViRI&#10;f8pUWG7fYjxrzCQ7ooOVGWaqw0PchVtEBDi5yWMJr4Vk5fFwo59DP3UHtbI7DK7fseCBp43jd3z+&#10;ahYbWO+SVcrov5IHbgU6oL6y6Ac2+hX1wP7HQjIickJ9QPgDtCWNE8F17UeQcYiAN4XvH7hb9DA1&#10;TiJHWOgK4j64+drpP2F0NYo3ILouxPgVSUjSdtwqI6s5lJwqNAbBlWrHKWWUYyvAApUmX03pe7am&#10;iFBvgMh+woNja9tCIK6a7CW0gK2abC8RL5aNl+0l8huONFGDGwQ1SRafc82n6E+Dxqh2Q7Ilhjvo&#10;c6YEJIiPiuGOrZrXpPJll1LqH3QiEQ/3AshcB25BD3YQhAYU6BvMJhDN4G2l521gtwpBSMPY1FeP&#10;nO4hjqFCcgO2xLL1SBhHomDwUu6YXaIbzG+Qxg/nNKItjT1oIxZwU6jhviLOLiqoDX9gdp0ujdhR&#10;/CkIRfGGNO0gyECBhVMI2eus9vLyLLLPQu7N28jXjfOIGbNspRxFIXdhYc5lhjdYuEjtOX8g/Qht&#10;slU3h14iASMW6pcOqBEPS7tKRX5oSxM8ZSDtFgVZ5L4gcSBhTkIv2KQU/R1tFfMGAHtkkw40LPys&#10;CqOB3KAQxIIxC/OnPasnPdgqBN1clzMGKOPjG8ZI5h2ZQV1KNk4QX076ZWGOC2ttld09Jilbd1dT&#10;456fy/uRos8BVbwmwy9wI4Oir0Dmls8D1xAokYFZA3/lZG7BLiXvjcftEsW8Z8xLZzTp2h/8wifa&#10;ok+ycgkXbDM++1ikl133MSAm76S0U07wvibYrvxuJka82bfPcQMu26IgsyijPTy4NKf1qclQ5oZj&#10;SbEOJh45Fp2f1UsSqo6w8Z/1z6rqXuwgVMub1pUFb+1gTg4v0zTTxFmnXOpIcA9S/NwgZLqwphII&#10;TESJ0KwE8RuFn61eA8Eshz1t1CF5A/Eusiz7AW8s5mcPRBi4XuoaiGyWel0NRPrrW475eq30bko5&#10;KVAVcrpxTpMDy5NSnfyIGHDN3gZgiGASEDV066i8Z+LsQmuRN0oBMFqhnaNjxE1/dOReFGkfXAoO&#10;sWzLEbFNXMq3UwAMw8tHR8Q22ZaXvmnMygw6Al9QlnbhFELQDsvyTL2M29jVhov5q9dbf87Yy14Z&#10;SEUIB+JluqceKjB8IAOulMAidpNc4yr72QqFmE+yWvGUPIKNAeGBkar31w580YAoZegotJE7T+Y5&#10;JYPA+fkNgksPNny1et+BAq4nVZ1hBCt6w2BuimhaHXFFjBxP131vADjhmCT2QQz4WYHQDh/IvSkE&#10;QUo0pfOQygqcczsJiUlPF8EAUJ1J/1CU4XO+w3LsmZ9uSVLc4BZShg7YmVfOjLTgTFvk3sMl/Tbo&#10;K6guRcTWUq018l7T62iunzADuNEy6pD7KSGL7JTkX6M4wp6PWU70PGX2yTPDlyWRSNwkUMQVMWib&#10;IJE4WpkQ1WQksGi1P97GCf55NCFeYjPvPRN6Cs+KbLC8g9UEMxzdqldbp0HwJkj+SyUVc4ETkGPh&#10;inXOmLv9NqgbkT38Ajs0nDP6x0dXw2TDyqQafM55z2uM0T6NfM7VjHN/IH05kyWzArJrZbomBd19&#10;kRs0IEpYTiKyOjoEXdU7tZlQeHi8ZxJGEgWD6z7NZwaPmyobRSAIECVZvqcf1snh1ae4VzXg29Yl&#10;fBG7UJwxYatZX39yT5QET5ExOI7iUHBX4QJLfm/iyUM5NVMDNUj9gkIsmDQpZEj5gmA7kxvEWpXJ&#10;T/vAwPuAh+RGD4wCtiGVshrt9jd4W6H49V4xZJKJVAUIO7axRruHlUuY75WpaQsBJ3Dd9jx4rcFg&#10;BFOuNPbAbqWywFYPU4KSnqf901YpL/I2GMnt66btV9BsnNxrmc/8V0GWP8lgvCLOpij3xt9eciNv&#10;4wWdNMSi2QHaPY/Xytk/qMklsrUH5wwbaxsgsMI5E9wQyJRcZQJe1XhPXXfmDbw6TxEHn5EU7GXl&#10;iiaFl0KL/q1/VugpENM6RTeYV76nWnrf9oDWMUCSGemdgBHQ086HTOcR3170davz8d5vds/Jg4s2&#10;G/vkiwUwohFgMm/PVLqB+ARQb+kZ12U+gJRUdjiIaVg5RO+LvvGmjYqkzOp1wAODhNDEXndg6FQb&#10;zb1utvouEnlkmzkYi27FQuoNOfqOyWigm0QwPoGaKfZOAAK7vF8Z6MO+aPCZKW1BHZGJeX/h8ZdD&#10;uU+uOkX3u9ARY0YFDUkRiXYLg4YoEBEXHxrJ4qCZKKEUE6POong9ltbLe1Ad/beRCcXKW74AzBSu&#10;g5oxe3MA3JN1yOSkrXrrpaRtnHg+YPEUfkENsFztmeGNeJgtC72o8PEmLtUUiF9T8reJX8LKPXEV&#10;L2llsrSB7amrlq1MFRMzc9s9362mAusDB8TUfG2BQZVO2gYgM0nOCfFr5jDs08jbgCuF067pOoH5&#10;GeTEte0PXH0xOj+Rugqh/6gqTBVoYBcUeC+tF677An9CbFU5ZLsNqqS31fLqjmPsifEkhTwl1JaQ&#10;p9UwSDfIYQRGIjfkdrM1QDXwKAzBeuugB8TEQLdQfAXOMRwH+3AXZWKFCV1OXxKX/9S1pG+kV5Pk&#10;HWo4gf6r5lCFKXWLaW2CzCojnFCjdATlr4K5IPIo8vCMOfyqJPPwaxkAtS4HDzaFNwFe3CnfzxjX&#10;GJZi8p+e4x35lLDvSofL1r8DmRhuHp+Leuq97wE1wk5+MaU4KVBHJszOTzUCDq8MeAmTFvdOqIwK&#10;b+E5RpikOy5kjFxiUSmVD3cluQr4DmNm74SWQ2nfcKkAYtRVc1Ot4EHDuc0w0i3G68BEKYUw2TdQ&#10;Q9888LogL6utuM9kcJekrpW7Yv85YM172FJwwoOA5pSeuyOnn/bNQEQFckp0BwlBD1br6gnHAqRS&#10;3QCOb4pa09QS1SeOZfh7f/NlbwngxttPVkMFcLx25kGwhp69MODBgvCZTzLHkiyky4q+MnJsUQvf&#10;PHiX4KkIY+y1AdsEQ6M8exVqIE/qEzoVf02dXwMJJydyB+8SgfOgKN6EGjSc3AM0cXqXJKjc5HzC&#10;gyhMQcR5OElqEmLz9DyAY/G8C7Ci2xmszdgWDQic7LsYRfoyy++n3uXT+GT5VWVWDSQb8Ty6vIhj&#10;o3YltooyHlMjhm37ZD0Pw7pNPPiABCwq91zZnIHFQULEjTkG1gyP2HA24FApDk8SoEyBdd7ZrnpB&#10;daktPMr0SSS0b/6K+mlrD/YNJErRMr6yMAP9Tq6osWmDbiAL67dTXZMCNX1szVXgNYN9QlfVOw8e&#10;GvAJMXYFfydcVWaY9DyhOSautWdyRZ0tDnKxBBr1dqL1CMrJDb0HtiYyljzzXnsikWkxJcs0S03c&#10;7HPeA0sJV0pl3BNLiXd2rPWBpUQWQS8tyxMSwiiHfSYU7gddTNc6g7WqyD/EmsiHXmYFFwqq5ZPf&#10;UUfJBvDR3QkmJwi4U4nciT2Ifam6mYFOA813PIGBlwE8yG8+8yBQGyegJzupMJL5O1oFGAUUieul&#10;ZYuaZKDyXwQsEkqixu948HOWPlWDaE9gwIMlIKSLsxdNIwb6ZIq/BxzL2tLcg51c8/eAY5/2Gk5X&#10;iIHmZihIOVBLu77CNuw1CenlIwez3oFdidHutYEWhEB7Na+yLwV7oTo73XBNPdg3zRAQUPsrY/yk&#10;CoSUZQZynPRlDcVSBm2gAav/l7AsgK2i1KTBq0K2k7V5ubbt89u5nhabd1KTSYXQH5wJpE5kUZKa&#10;uKr6+aqVI626U1cXjLqjL4H/B0up8gmOiAzibETLDnW0TAHOMst3cxXok/R2CD04KgfuI9hshI3x&#10;//V28k4wonlei7/zmWAvMl5D1Njr4c3zXsxVg1dMZYGtgkwNV1VYde877wQFqKRLxaLSCVLM4RMc&#10;SHuA2b6dAfWVrMr8fS2rJpINJ9CR4cjf5MAq1LxOcMKDq7hmU2ceJGovxDXyOGOMT8UI5XeEC3r5&#10;DcrYvutm3k7aU5mERa+vjPtG+lTP1s1VNwlIjTwB3CTq+NLAptLPYb4T3HnfTs4JMIBd5R3VAjn4&#10;aZSkeN4kKyd4UxVjClU3WZtIvCVExQqDhHjSXeKVX25+wCcYsrrLyVdeYmFVSJ/2jQ7UXQIJT3Fk&#10;AiKHusRz4O8HKlg2n+TcUVkFAolM7nKDhfYrZhR52AkFVPYYB3qnyjCsG2heH9YmuOUcTJb21S3X&#10;/J19QGKmnPg+wew3UGl1IguDWMEV9SAOcUsX9bFtD+bAafaBzYakPJHhbGuSQTDOdKIBqeQ9VkG0&#10;q3DPLxZetNnw0gyiGVh4TAynpGXfZdbc4ExeOXeU7cFqayqIAJXcyZqhyqAmA2zdkKlpgmr7O1uP&#10;nCDzL7V2fDv4FUB0N3XW3CTFDXRG/yRbk1gvIATtJGaXid1eIpXR4vgddY5rYtoLkzHZN4nCY3FE&#10;fXk16Oou2xDkjjwI6C7rNKBn7ts10JfwN5mufd541METuI5RT+LIl4j2IEbNaDtz1WAnL2kz7H3f&#10;oGlbncaZXKijdgUNgdEh/o42BO+SKg9R55unm58zTTgzAVFFLv/G8e8sIap3kT0BRiBGDcg8er+0&#10;wU7oF/eEr8RNky4e8DfupTV3ttYLOmfMAhnYEI+lqQ/5avF3tDWBwRyLg06cwUMnCIp619rRCnsi&#10;D15z7IC/Geqq1zDY96UykMl/RGT7t3NNfZ/KoKtxlbP5dIoJtia2z+2hztKHzdoKyxb1mpVp+zvf&#10;DlNQbGtSoxf8BnoFkIbZN5+xW3zl8YtpuBDePCd4Mqnk3sIrLmvGsYLBvq+p881jDarAZYA5w4Zw&#10;C+cCoSfMwhV11cj11nrZJ8acDb6yaoZ981naX6GxBvIEjKt3MvB0L83UJ3EIWoOqI9OM+iDrBh4j&#10;9b1+afkEyeyRphV/x9vhHABvbWq6q6S3A9rH8diMkoRhD0akWldHPjk8OOKqQz3g2KtM6uArgfVb&#10;F1c5Sdo3EkfyZEDN8BgjSmiqkzUgEB7dDmGDsBPkmuUgbXUiNTFE33z+ysvQ4AE+lqm0yAjxYJaa&#10;WFXOoQ+k5l0F+rQ2BQ3hTEBB+F0Obh6dqvgJ7SFTg278rlMVQBucEBHBu/SoXvzM2LGDak1D0CfU&#10;Lx214K+kKjS6FrzSmIjKNiYexLI3HnnAVRhezlwPtCuTCKylshy89mAGPskVymaEybnEwiLqmmaE&#10;GG3iQUzJngeB2oPmHVPTT8holSxjqRkh3bnWHnAsSF53fh8g6Gm44yapA3Q+asSoPXrmxaZecCCG&#10;Q0VEBjUF7NtY/hE1eNEtfcDgpuoGHjw1HnsnuXCCeCNZ+U2dazIoUgOSKOpY7kH6wJnUQSUJwa1T&#10;7ZSLVGgwU0UN67zrUALHMu1F44YIDyZsOfv2ECuAyQktXrE16YZBQRCtpp2rG1Qx0UXDaKwBdc3t&#10;VHn5oKrrFb1vlFVhdHnKAENNTfU+71uy0v1516nhsK7bwZoJlhLUHvpY5VdB+vBpBWuotTmelG+A&#10;2hg/HX2XIas+9Ko7pq9U8rkBNVCUvnfCeOy0b7BYsjXFvO1OqFE8lZCxXrFmnChmCu4wWWG1D1Wl&#10;MWYq2cjUorl+h7jioH6zSNbt5HpTQL2niVAuZYXacx+qtDCeNw9zy6pBAe76SFNTJhD4uyZ1bRt5&#10;UAlMTS1CZ58JqJhgx1bjSf78OkFUeIj7IHK4w02dmyVBfXe/Nfegw1OtLTzboOFIUUsDElqPEuIl&#10;UnPreSRcyr6xNoeyvpJqhJRD57xdOsjaCR10RT0pLS8AvW4+N03ChHBlKWXxqQKK4apYyfsuc++f&#10;glTJy6ANf9JSJeuFssH6jTxIKF4xvEHTKYql3GB8UHDPS3PF2aBPD1F7l9EPOuSwE9c3TNYmRab8&#10;/KDDF/hZqhD0LrnKICEIgOulDRqCgZVxv7/RTpjRsHUxccJUFca+sR0kIaouq42wYknR1F3Usfka&#10;PMjqoo7NjpDfiJ9FPZE+NfZUEgKjIMpBXoyoJ9LnSIjRmz/UI3myyt5Lfo8kGykB7Ts3FaQJL8XZ&#10;+wRzrxqoPe6TWF6KnyBCThuv3EcFqek63UHrF5qCWGoOesry5kno7a8EmBGit9fUuScp0sfTsQa9&#10;Ua/kyUTv4GSchiZZA4KVO68B/ZbeJXaxX3E1tuxfMRWSwt4OWihiIwMe1SserE1XNu8kNn4k2ki+&#10;Y/zmUU0+wdzpE2vdpfmD5pbIenTC3smgjQ31Eu6+lbv0INlcPz/o9onUxDPeOxm8+RrJKZttYPug&#10;2hXJmdhsdEVRRnJis9EdRjnGQTO36oluW3Nw3kT5lF0eNLGlOY3n8iEgEmoP7cpb03nHfmdYYZ6O&#10;OWilhoXn2iACQKn71FNl1dPk4M1L1QlMJPILul0eGZsirHwlzsU+wdy5u6SmuQqYYrKU6EjuDnq5&#10;aTakRmCSjsk+IDhuSR+AngRHep/7Qo3RFmJK8AktcPeZDLQrdUduhJh7wRFrKbj/siGwyKK0px2O&#10;bYjY75sDKajHtk/y2yF1pVjv5F2WnSY+yU0Z+cRK+O+dxJbYUPPoRR27bVNwhou+qSnNSXdJgsxN&#10;DgkppfOu0SLb6iVqnvLFyCr6P++dTG6epnPi2NwHHfOOI9xrD3iQpd3fmYhRPBPKZvSVuT89gXhX&#10;5EzsKlo1mwdzvzyaX7kr2ES7Au70CQ7OhLimO/fR0zfFZlAN1sUT6UOlhW4H0EDIRSNPcLr3XVLz&#10;lSKsvFxFoPjv0uAFkhOuDZrY38xHsNScyMEL9UTGVpBjf2UenwGXOrZeXRHSu9ww15IngzFZOMWM&#10;iVs7mYwpwYXxVK3PTSp5+/O7jz9s5fL+zacf//iHb998V//43x8/rX+//dvHT//xw7tf/viHN999&#10;fPfzT3/+959+/nn9Lx/++qd/+/nDs7+/+Zltv7j993PxV2Tf/uP9x+8+vv+vD3/8Q/3rT+/+/P/+&#10;68Ozf3x48/77bz7+37+9+fDDN89+/l+/fvz+GwT7J//jg//xJ//jw6ef/+0df+fmm/rT7z98/PQ/&#10;v/2fNx/eP6t/fv/Npx9++/Sf7/77xzfvf1gEb/7O9vVRh7b+y1/f/evfPr37y0/r/3nZEV9a/8s/&#10;Pr7f++Qfz3775edf+T+9Z28/fvr0/rtvv/349scffnnz8V9++enth3cf3/3l07+8fffLt+/+8pef&#10;3v7w7T/effjztxRn36x/vf/w7u0PHz/+9Otfvala/+1//p2v/+nP339T6IBf3/zyw/ff/Adn8eNP&#10;b5/xf2HDovpvTkz/2z68N9/99pcP6w74c89+Y4H704ILKU14ov7rN99xDs/e1v97Tx199raceRI3&#10;hwG9zPW1+rTefPfXP+9ze/Pdm2KAteTb3371Pz/88PbTM27hZ+6KQ//m2Yfvv/nwzbM/ff/Nn/af&#10;P4yzeejZPy47+fFspPb5y7u///A/79ZdflqfQyZlKw+6AtCqqZaDES9kP//6O3JU+7YbyiEJdhqd&#10;SAU2IhFE626t7RX9+35t5OFBBgm05fnvfZjGv6IlIbefIRluYsI9rcfEMT+b6FBHC/5U8SM8KJRw&#10;IGa2nXZBV+uXgRgg6SZ+ABPbEzN1QQtXg8ZX7cL8ZV0fIVKMne7z4Nyzbpp4c4YWV0Mugsb9usI1&#10;Vs477ddYcGgT7vky0y7TEl7dlketC7S62y+kcqb5OFrQ9MSMejonTLSmJ/78azL3/pPIf/JrxXfc&#10;n0njc4yQ/ZWPPlYSmXvrQGMIj/Vn4qDi7jgeaLedjEfdP6hX6sdIgLh/TPtt4Lj4m3xk/t0PXxWA&#10;GF391zyA+FyvDXcYZFr7MWsmRFkA9L8PDS84GuWRoSXq1K5btQ57DwNaV8xO1vXQ192vv9/D59jF&#10;R/rl3IjskUC5NskfZUeUpV4SCeckMEGTeW1Chr3uAMWnjhFEhKrkoD2Usvm2KIaY6qiemAitiS/q&#10;0Ufo382dgNs8ea/6Vgb+oKTaH8jtBybFK9iGPmZqZbf6PZMd1Z6JMfYvBV9ULjKOXtWetiuDTPbR&#10;ZeJbB/CR89T39itfEz8EqVIAaW+DmG8vWZi2IEQoELRIfHWDmZi61P3C+cAboBft0X3+rZiBvvgt&#10;grSXTYSbV13o92Yee4uQyyzCuaoC/G7vLH2SK1TmhA8lvqAYQKH7vRF/qH/1Yu4ZS7BYlcjYQ+I+&#10;mgoqClU1CYGva+KqVl4eePeBVE/IikLSMOKsPQ0sfIdyaipG+MAz4xZrh//pV37pdo9QVg/Kds9V&#10;wbY/kGA1Qfae2GPF+cCq4GqJsZN1znQYBiDdEl8GsOBABLUMtNmRk5reHGQeTKcQJUVqSQNU7bEZ&#10;KeGTwMg4VLq7T4QP9OQTeDSYMfCGyhSqJzHWSr8yKAjtmQRwuBRgT1vmsXLlDPuVLfMq0pP2TAWO&#10;wisFSA3X/YBm056x1vo90ynBgRvwaEHFQezI10qZtx8IFFbmPtKOrrSB+DKdtHoaBuLbI2QYqd0/&#10;KzYhtUyR6+uQdUaKnnMGmxSOjqJMy7oBsYu8q9aWDEPHG1RfOB5J90gct5b481rFQvzLtRbhbWly&#10;ckvHcHtUa8HMssaANQT/nDGsgvjTQoUx7eFDH8R9EJda70+l4ooraEgVGu+hJSbgL2sMlHAQY2Dq&#10;de0Ac19T2dyuTIWiDo/gK1CWlphyFMVMXgGH7a+d9ko2kclFJH14mqQRGK/+dN02EOTqt4EHUFM3&#10;e2JPIYI4Bdov840gJvvQrlwQA9nTECOyu21wAo4tDIjB2J1zvk8rrxkki5HIeYajA6P7ubfy9d4i&#10;Y5ykjgDKH5n66FtE4Cn3QKf7kAWhZ6WuHQuHioD+vEm+eWUUauBrTG/ZeVRCJnF2RQxiv38EJFRV&#10;Ms4snsIFtzzCct7Ga/KBgfjMR8OyJqPQr0yrqa1xKbUKbtRzdPnZRlL8FcHVhbNysBIw7gQdJcTH&#10;7Nmw54NTgquPM2JW9e/2AeAH8lz1CCptneQ0WW7ngu7qPbRHB0RSjATChZralhjv3ivHcBVO0FmZ&#10;NmDhBnGsldOrzjpBMq1xn/s0CCD10hTEqEQCOUYwsv0HArmVBUm/hGSs0IzBjIT11Mvp6kh7VgbD&#10;02+DmKEs9TyTZIly8Qa9JMLK1GqZkSKyFDWkGAJcx2Tpfs9kqv2BFEgF5qeuQzCCGyDo4eiQMWbR&#10;1fa0Z9F6pYs3wFjESzFSmfJzJsv0H0h2RpeyURDtNujnopcyIa761L1nomOBnz+vgiwvvtjcrNZW&#10;ssWqF5rP5DEVR4mq0utEBZIZhJJwII3RYsF5x/t1wDITA4R1fqWgUUERUZ23H25FMtKLoQxWFiRV&#10;PcEDRc7p4RIVKPHX8gh/XJly9HPSAChBbYOHluWHrINqGBO6f1Q31P28yCrmt/hw9hwHES64wOLr&#10;6rqQrAOQAz4NvIsgp8mq7LeIzgWC2p8zHV90dLnqmc7K/sCcqKMeRuh4MmppFgbnLOsA4ppI0PIG&#10;JXt6hbwT3kFLXAV2+5yZMZZMtqNbaOqQameeprXo/HW0Fk3a+j3TAPEoz0x8rps944S2p3FMNj4w&#10;FaXCmI5P7xYX/coulGPlCsq2xMeOprVgjX7riSnn1g2SurDQtVD3r4xBqinlPlGGNda01Rg9OcAU&#10;2vulUAMTPvCYPxN+RhxufVgvJdmkJNbN/LEFQkk4CXMSjymwg5cqIVPDetI504tNl4J/G4Q5xdW+&#10;lDWRqL1ucuuK0dzjMwR+xr2z5GdEadgGY1QsGJllmIjBF0o+RygHsEXjurBWEj+T+dIN1qitIAqu&#10;ieGT/qWchs/lmvFH2nNmLrGPLlYSYws4oEMMKn0geVpdNy5wOmfSLL4UhgKEZ3XRKQiCgILB6zjn&#10;TEAqmD30T/E24nxG9KosdArucDn7cyaLad3N1IiwjQcPA2Nl5o/3KwOl0hvEHQuBd7Jjhxhwa/Bl&#10;Kdozi96U89ky0krblIWOXRdjYcw4s3nJuYRtXG4Q8zJZBRdZx3ClE36yevCvYwaFPVt7ZuJ9snI5&#10;DIkCcNohDYEZbxsJ4hDbfcSf8F6/3F9BUe2X+IrAt/Pcj7orNdhrHQpdw4JFWm179z0y0i+KpdeK&#10;uRAaT6YPftJ+LRSZpmgcBXJbgtEkJHmGQMT3SWDw4uC0DE2cQ+tmGwlQ+34pmD8p20NfH9HS1Svo&#10;VwTL5rnVuaHdL9FT9eily0LYA9Fl1X5yZiHoSs2YZxRj+vTapBpXbllEgUC4C+pSVKtDSWeS+LTS&#10;29YAln6KdFargcW/hP2T0CLRYNpyeFt+eElP2b1udXIJtLbGKQxNaSDQbVr3jkZm/bpXc4yrJqXd&#10;b7UC3/utZlw9Lf0W9psn1RpoCb2bH2o4eLsuGSLZWtwaf6HbL92fPiOlvp4QBEcvWU+i+vgPj0pB&#10;Rs7sWyHNVTqz3zoI7XXUBNmTY46kcL6Nf23YOFBpf6h/t4aCQMKYbeQmpfeqPKoEYAhUczW6RjKc&#10;1bep/UCyUdLX+OUhaIMgEi6CzFwaS8/YDuzIpYIp3guVKtizhtFRl3MCbz4y/1q5O1BNJx7kXfuB&#10;ZGls+JH7TilhOj3K4iogbS8Sl4e9P5BSGI68PeebaqqwTmNAXDW0Y+I6O50zo/PCNnjYfisE1QLz&#10;f/5h+TK+3HpBhGgzxGXOpT/6cGFrMRR+RAgZInP8Frn0kBWrRLOcg4zLLMyavJ8MtbyyFgEgoZFa&#10;HuFx6y1WT4Zwk5QieM/EUoOGwxzxSeOBBGJKd8V9OMbh6MoR1aVUh+FeGVUmRdsArhpwmZyzIa0Q&#10;EzJojw5Ur5ywCbFrFukAnNwOSvyNiwDKEcLJ6BP1GgByF03hkyaBuPDJ3QeuGOt+5Wj/6GVi125i&#10;cBrBQSfIdF4K4Zh+GwDcZDpXv8YQgUBjOi+BqRQYCSyoeYOR0AHq8LuVS492R4emdaQHnHESkCjj&#10;86xwHcPKR+EzDzo8qxrioWdVPQzDnldAY6kLAiwB53N9dBx5r7VAHaohFA3vk/IkWHlOA+c/qAvc&#10;YYsvohHhA0Hv68GCeUpGCvNAfHRgiNI2PqtVvprWAmKmXA2XXwNLN+89prUATEqXl5kXCuKqpHZL&#10;U4iRCj33kUfZr7w2QviufQSvMVeWSIA4QS0JTGFVFfdhSxaCoF0ZQKH3TEvHID9o4raNFSxk7M1+&#10;Zd7f9uEA1ibM7moloD0z1y0cHar4rFwOaPuB1Q5EK6MOA18THvbRxVQlQv+AOJfmaLdBRtgrY9CE&#10;o8Og0Z7R0Mj3duUrYpR4MFKqDcI+Dbz8AJbFH1Osv5DRwbWmVt2o652WbfeMuBXXIUuD+YOANEQK&#10;/XVqWC0S/CvHDBy+XgqB8BAKhzMuN1h4inbPoMr9YBG9gevo0+hnNSBmZreZP64MQmqruHJYkx19&#10;uW5a1xDobj8QXeXX/fp1ImZc4Pa1OMTU23G1EtIHZmLK9Hx0A+IL6jpm0+H3c93RW6Zw6pwGLkN/&#10;3Y9oFbPmF/taRC9lEhYkx3z6qNIChbtPkKx2CApQbiauRhH0wpEwu5tRprgg3VjlZdF6wzrWp+Hf&#10;/WCxz90GvgyQjkEZQCFTEHBxWJWOqfuxrjlw7ar3PKPFnGDsgn1JPw6lw2gZH7I0NTRhv2qmyATj&#10;C2koqTWhdUoO3ybE6z/PN76AL2ZLSg20bazcY/Q/ypb4J/tOSDSEiBJvz7TYz06NeOP+FQeR19oi&#10;PwfNaaUrT7MmpYR1X+MlLcZ4xdzqRFtplrK5SOWElCMBMgfjUaq9qQPuQX4V64asGSF+B+4xisJb&#10;PrQ54cLNnrugLWn/RO/u5XJgDgTHh5IQFWWQGEnfBjB4ny+0aQ9E1MwPlA/1+73w2YAnTzPemCir&#10;3vVbBFeFYBBrF/7NtKjdLVRYNyklnNqtzwvwHPawvr74l9sOCSJmvUlib+5shSsddba9yR5C8osu&#10;zjLroQ15XFqTKqTOa0qCGL/GeyjubPdbecL1jnFCMBZaWiwxrbuUaE972sjfJ6gpE4jcThMEStBz&#10;HITueEBLe7X9bTHJSubv0NIhpD+HmjIg2VcdIdpzqLqgTYuICueL1bUtXZKWIXSHJyZQCxVWIQpW&#10;DaT3HedkKFNnFBUBTx4QLZUn07fdxDd0W+bDem+0aw9vk+J53/F9ACTh/x3aKnpu76Im6u490L0u&#10;vAui8H4XiZbci5LCmEBBrtdEFd0xEfGwXxr1mh9eJbnOavtt1pyKsC5WsvR8jXILZ+bzhY+PxWN7&#10;xL+yS6rn7ub1TFvt3UWbzgw7XPcG/wa0MTygsGV5goHP2O7mBwRbcIbJwnq/eMV9zIGkHJ7Fso0G&#10;tIXr3bSpYQCSX7E53nwIc/HGlGZbo036O8bGl46Fk4M8A7eld0F6sj8HOFLJ/BqM0K+LZa1725Zw&#10;944/b4WbF7/cyMf6kx+zqvD3Vh4z8nlu9mRwDvqAAxBOozyi60cHDsnWEADCwj8aMdiqS8MXrzEh&#10;peeI14S0FldWT7ieFNichAkDHlpS5lopwoDvEBzEXXpbe70lhdNvofpUa7fYqeEKKs+/vyzTrore&#10;vYeS8C1PfpZpvh5PEqfdn0hGnOsOPIlTIqFCcWOv6OgJIOVVA9XDI11ipw4E8RKADIRSxes8/YCq&#10;ulx2jfYLQgVDeMfhiG4Fo5kCOtzY2i8qOn3bKzIYok2gdyZoyejIgA5wYg6rkVRM30bmeO8hQlAo&#10;wZERSvPvAEuv9qRbaFfP6/6B4KIKcsG1BQVKnFodQauXrrnSTO9fxalpcbHvguRYMNSu1iXw1j+8&#10;KrKVUcfCPf+So1cgAs2faF976gpiLaQvSHUo+EZcNOAEgA3KqFvd6XuhQqNq83pNMGkFECV4Ooca&#10;EtXTLqm+3jFyLawLykryHasm8C9PfgtXGC4FZLA5JKPI7Pbr0qRJxjiN1Xkh3TkQiDXSD8hjr5Cw&#10;FZVl5EEHQ5hXpnecDUuyFIq7U/uWMstnZitcFJzf6sGjQA8PrpfrVFDLuIXXU/0TdaEy6paZ251v&#10;VUht45ZId0qE069c+6UuLtzFwisunsznUB3hl5ykCDIBCO4OahjzLPDOubdqRd076xfEVo3m6vmX&#10;tcxn1TO/51/UpZySpZG6u6BLtcw0lEwouFizGdaZMVAt6OOrdQmkpf16Hk/VTAbdUjFd7SHRYoM7&#10;wBHHFtRstC0nAUQH/UY5lwMcgJ/6OwYyLZmKiRlkFF+vIFZ2UmmOpcQScvJYc9aX/t16k3UdlM+0&#10;qAvJ1NvqPtXxDmH2z1iU/ttf7kQBv5FIORGcR10oADW233uhxkcp6xAuDszIPogLwNqf5l8dLyOi&#10;dGRVbtieGF6sFgVT01s7WH2SvkTRwmujttHroo/Sup4oQ++5RMusg/0qoA0pBOrihCTG5Ah1Lsga&#10;TqokNWZECKMBCvArrrYv7fF+hmN8V1/MjoBqFbYAjk7XAe3kMY6scvkthKu9WHhJ2J96oTWTJ+QS&#10;7qit3e8CYryd/kgYfrv1J8QlMtrzA7J4iAtO0xMf1Fn5aelm3CaYLh1YYP3KxJq3fUAdLkNKeuIj&#10;3KpoN2jniydVxMn1q/moi0khxvXot8Hwxv1Sijg9q5ok55UTAJU+X7JGa4hMimOgzr0y+Idw3Swt&#10;4hoW0CtpimkEp8AwzcSnrcKAGK23hSIfmPaM4WEUJWV1wal65Ml+PZEAAmE7K9X7QvzxqEA43a/r&#10;jbfMhKGgzG0M0q4Z7IuVQHqEGwS4tYUuOO30XI0XJ6QaZBd1aUor0scswAOIYyjVPaBlKsAWoLk/&#10;Gn0Rzh6i50pubodFadcWHsgRntE+Z9CVXmlFCPrbJdChZ0dDh0T6zwz21dj39ekOhZCtMMwW948x&#10;MGl0hePo5E0Grt05ZQZmYVR8CPSBW3E3BVKowXYgde0zwSwKIg6QoOtcboH19lz/Gi28H8hzsKmB&#10;N+gIoAAexJgz7WkQTMWCK3uHk36Fqu8U6x3IjjkxffgsPBGIvkPziH+3pVphcNskVMEFNl0Dv7Tn&#10;uPJdPbtNDN655w1QDXqBFNuUBG1PgwiMP5BMbThnQo/WwpjaYRsLhb/3DHygt6PYBMpGxCnzUKry&#10;EKPT+g/Ev/ClvKxgUnsaN0Y5o0TiB9JmykdHdKpn/j2dbH8gSjadBtgXnQYYyN40AsOCCtHKkZjq&#10;ARu3eWXgWz462jsH3gAW5pVJRIdLqU4Hvu4yfNpLIZ3g0wBAHW6Q3hKyGZC5IfIEIvOyjQSerJZh&#10;Z8+Z2DlHGCkTA8DxaaQhQLSkkS7mddeQ8u7oKNXC7ty8QRF9f3SP6CvLuC/28GoYkO7xBsiCd/6Y&#10;PgSu5nI9XmUw+WlL6X46ZHBDGxScHqEgaA6ftBYTKhQneA549tSU+lT8uzUArslxU8j/+xNN5N9N&#10;TC+KI/NqymR/k5fmO9AGFVcz0cVQ+EohzE+mWdBsPjC+mNOBoMaNhKIYOh7KIoaYoEX/gRjCdgdx&#10;S3tbm8yPq7sBOIWuFCRCj/kzIL5YYQPiipHu58W0+16M0Z/jCPXbcsm6h3uPrW9hE0020OIXFk0R&#10;9EdeoVnzy185QlVKAzvrWKaPvnK0hslJDIVTudRgo+iCbVqVmRI3VPWHylICEG6BCDIzSNUKg3nP&#10;r1LfGwxIK9Hqp90bhYA2fe3VHqVnKKSHFVIhXIJwp6eGnhfOdID3VeG1P7DqfVtWxWGwGcTKQfHT&#10;cc1F5kADQuL4yqznS8OeCe77Le4S8u55VTW89CJJrQDUolnvhfh5QNDQH0MoSrgvQcDoiKcKPNi5&#10;yi3aPaO1ZHwznSSFZvCapAGqUK5/VgDvbRQyeTzEwlnMDgNo5HApKFdBCijpvMRwLGz8q0A/BLqU&#10;kgQ911WbOL1uJl4GDUA8/Bwd99OfM2lQyw0QCEEUbLju0gCUzAb3ibS0veU8CINgsuLySK8q9O54&#10;A9iasikQgz9qiTk483PhYnu1vLHs6wNpVhAuhdS0YIrgTCtg0+2ZxDB/e6+Moug/8CUhKPEGvZUS&#10;0hbQ6CGmJWm/DfLI3gaZ1N6n3UCTvecFwGs/kBiArAOOPFWeIO/1YHNfMMSzI/jUDAXYSQ1o8TZg&#10;JMdR/fb8u98gs+eExyqDOkTD8a+E6qNKmy4A7TlTkmneIC4WLgUMia+bXHgAz9M5yKJgQLz6+6wb&#10;HGTZ6X0g3iAFGMx5Hp4DZ0ApQnAElJelKHCjwPxUUwvQwTmDwg3n7Fla3CBSsidGZMnMJGYdkkyM&#10;7XV4i+qz9LpXQ9h9zld4SHObfzfXXZAEmEi4cu2eCeI4Too9FUwISjntWoNsCOBfEDsWjIOSOboe&#10;SMiAfggseqlTLesyCHOAb4riY0BXkW0rZGi+4ddNLDZIUTqXSGnytkNzPMSsk6Y0xwvxO+SznfWX&#10;vKtwgwe7XEZusMyxr5Ujf84fCR5nfZWFOe5370SCYz0KKBOfiji2UdHm9lKoiVFkkIRhsJGAe6qZ&#10;HSsDYulXZpae1QQypBe5l0JqfNOa/dnv+YTkqmInMBJdiM11JCt6Yt6SHQSMglChsmGJW8OuAp9u&#10;z1fWF2eYMtlYtnJqJsQu7gRxncLioOzOs6JesDe2cdrUSwBzqpostB9IiMWMdHOZkGTp6V/Zzxj6&#10;tp8B2feWTGFcbT8jNnp+Bikj9BbzvxJvANdxdB4RGcQX9uLF2Cbl058G3Vt0GtXMpldtIMOcBcEa&#10;DDBIAlV+sBPial++WJR8SLC+CG+omoyjq05Q7XWD7JY6hjgoesaJ2KBiWEJ6g9h1XjlOX2Vlltsf&#10;iCrq5QbEjvfwpfEDqXXSyuCvwg0SJPOe0Yn90ZFTOfyME9tLUTqdH39wxc66S6kGfn5WZHl6kUtO&#10;5Xj0oETDnrHPzM+EZ9LKlf3fl4Lt2AsZAgsOeRJWSHCIa+KSZO1plNOvbQCaTdswyhpMAG04w8oe&#10;Hf4cKEfA9tLLhuX2aeTICYDSQ3yZVGzp6d8tRcE7CetHTKYKp9rToNzP/Jz3vMBWe88UboTrpqG2&#10;V15zftptMPbALwWdEi6FcPhZmbL2/gNJ1Ij5CWcFF6/KtWR9EZMPZg/gEOEZnxPcC5YMWvBEXBGM&#10;vWpDzDrQvsdZdEdHV0Wnh2nsGq6buKi1FTHGwPyoBvuwEAcFRKJOxaskHVKzMbSEuY58KM+x/cDL&#10;7BssjwAdIKRs7AzTEkKWmgkP9mHJIAWnhsi2itgItFcjlXbPTEIXi2LThKhaja87xGmCKbtwgo7p&#10;UsEWJSngLBOnER5s+Qdmfni7/0A0m51HGrqEuhaI7fDW2PdeIjHOykqTaHx43aRI7DyiioItimaw&#10;YOR20srgDHwa1AaFPa9o7xKMuEAB3kV9mFUbew7GCTGnIzfWlJiO63B3zw0SOgl7/nyay7rky9No&#10;pGK3uie8jdDZG380i7ZmQdcJ0lMtnTaNK7ZIJ3IYor8wsqQjuwhiFxEgcYDZH7wPCjxk6GJBh3g8&#10;AUlJu1xGWcN9do4ExHR4g9hIKlGCNvRjuCBGq5l477PRfVT59MIsB/X6gj7fy4zBSkOKdewJBMz3&#10;hvjvhf5uS1v8QHVmAkjB93sP1Fkki5WuHNv6Q18FgUiWUdA51BUPq/22gzSiI0GAr5P4EZ/VeOJg&#10;RRGa214uNQIBU8A4LxnYA1p6TW+Di/k8oZ4AQaEwE6UHQf/SQElmAIUHiX/rcW7euU/DtyjnVToQ&#10;Xg8g4tfgFPSG6Nbdny9pDXmKVAwnzfRZifbVBCbWKUJnicCrbT8mMB8ufRfjRAPGMcl04SODMYIJ&#10;qRAyJx6sSRLFigRRkxwum64UfkwEQfrHhIaUD5qb3XCBQt0U3NFqxpfi3+0Z0ZtCjEwfgkBLI6XL&#10;wwuRmoIjbFuBdqbBruDxSwgSKAz2KSV8Sj4TJ0xCG/D1VreZlnPg64vTiBEG4cpMLjfcid+GqyXF&#10;QcQ0RGvJ8QihQSomCCD4V8oWmH1wDsvd28Y0gi1ke1lXQiXTPoCpscBMNcm8TQW2MDMDn3EOOl8Y&#10;IyhFqlX1NnGtQx032s11/bipvRIHvK0MBR3KQpCD1skK+WQDhTPTOyZuGAy1z0s/v98vtkZxBasP&#10;afE8DiKZoWCPQl8ZI9Gj0lvtD3UlSTY1wL7ed4KaAe6mrpmLnWVBesnV5QX2DKEw2qVVu3vtG2Bk&#10;WPsWfb2pETXBESdP4irSAlqGABecdLr7AyoNGHCoa4jP3ndNvuv3TQWBUyH8E4HaniDhJzXbJPTH&#10;o0/UrqTnvMkYB2osw3PzadYhINIzKg8HOqQWOG9P0MWMSVVDReEcB1wQ+n8TRCj3Yp03HIYt2J4g&#10;xIYGTKgvHFuw4HA7FLs5GDTgqkfe8dcTFOC8TjklIyZtPj5mh9GqjFIgP6FUmwSik8CvqRP8GOoa&#10;K7wviSBx7zKRP7yU+mCGROpbJ1TASgaLrAqpHEbl32knrGf4JQ56SKbjYh4gAjychBBQPxc0FVY9&#10;CU/49jzP+wAmYa9AFPd5MxQqaM1SKc5+MKMi4PtZG5ip7hK1mB4c96edVNVGby9zCgWL2nyy0hv9&#10;Y6bowlxFiUJa+xITh2ESNYrBEJsJNRkK7xvgQBAUj7zMr/j0iXfvQ8e2OUGdx17+A3Fbh6Gqu353&#10;5rweVHFdEMIlhJag1aHQ1yC8BopQ7BaXhxz24HA+qcjwgjGiZcESCoPJ+2+Ds/e3UdQZpE4FRxQV&#10;xDoIrIeGVECDPF1oylnxaBlszMFIx7b6lNd1VIjHIt6M5N/tNBIvstG9+iW2R0El/mYgjPnQ9IpB&#10;UMokbzhrv67TY7RvCvYLLTNVpJppsfkuzebTPFnC8hUxW6eGGZrsohrPtYljDz3u7rBxJZ16djsd&#10;zmHjgDDAfKLaevMm8wOTrqASU8TkyfpcLyIXOPheGRc5rAyY2E4TkPr++7A5PJEhT5REcxOt3cdM&#10;OCFYtvRhk5dCgo733bEcK9f4rnXbuMm9eGPPrkPkSgKUcBm+2jMGSy8weH1Q7F0knkNR+SximABa&#10;xT9z+IGXSkai9pDDGnxcteDexA8hKM+xkQHaxBGrDLHrUzOwGeIaJri28TzNICliperx0kMMAmJP&#10;hyF4FFQZxDYH6Fec3DQqPvRYdzVAy57lEW3GqEBdUCQUvstG5zcENa8ZH95LrwSbUmIO2yjIRE7D&#10;cSyyuOGxgixV5g9ODUEv3lw1dq7rpiAiiWaIBQIg8DbYBimVvTJB3l5mkFaVgGEOSCQultgr05sr&#10;CcXPmmbW1F8eHiJqIt1GQsA385jlR4yl2tvVoVA0EDiEM7F/mKqpuMZqqVbr4ockZiLeu6/8qreM&#10;D8S/24RhXWoo9roVregfFvVtsmEe4hUupEftF0GebhCBtM8M+Hh6g+BNFMWtSEZvfxaFQt8TYiAf&#10;3kZemUzztgjYc7DnKvD2zyzki/hyDiVmL41FXOgADx9lUXLZgjIB0QsHiI2k2GiK2hMpeuUWhEmc&#10;kxlWzCiuSjJdQbSoMpkmYJUZI5C8TeVPKnQZ+JOFzUUkMcMjoWZBDnclcYJUvNoGcOJ0F2f6OCtn&#10;YrcqqtLs9IGfZaCvx6DU1slgxOy29fwofwKvUUAphstRaU7ThAIfnJmKIpRAioFyeiwoUsGzDbIW&#10;nIkMpHIz/W0+Ov9K2NKlXZATJj0mvQbYVrvgBlOWobrCbZEPcQAc8kzIq62jGBFX8X+dG8G4FCXD&#10;s1UJdO6xT515xUT3jYSWAUBmP8NBPt0vl6DUOAlFe3XjjzMowJNt+OCR9iECmnFYx1M1GngJArHH&#10;K3zBXhdTcqiYRo50UtcgVMn1OEOfnn/No8AIt3vA3gOIEO/WkUsM/uQXs2WZJSNiV0nmHjO8baJy&#10;m0djdzGOgLjVIkYw9i4m+3SxUxyBCO1neMiH+xVYdA0NqtdSTbIt0B/n0ROmo0orhZRxnyU9KPkI&#10;GMXKyZg4Yn6KWOhtat1OatWn4l+xHsTS9UyzS0EIKnHkxlYtX3qFrzznBjckYP0qYXvCeoOVqyJw&#10;XUsBMvtHy1XIvSIIGE8D33WLdCbApUwZYkYmIL5hqNKCU6nF+/+sne1qXdmRhm9F6AJit9uWJdNu&#10;GAIJA0MIZGB+y7LdNtiWRlK3PXc/T1W9tbagz6l3B+nXcZLK0tq16vuz7kzzoxE0wLazmUvgRg+B&#10;P94eAp0G7uR/k5Ca6naQKMty9SjEIdw16DhRWQgFusa6C3kgp55Z6haYeF3hmfd2JLqa5JGkZmoH&#10;wzJWNJlCTKtWKLuva2Agm2vUduGkZ9SR+UA0+FKEbpPDA3UPGzgS5eSu8yLs1NKu5UX/tsrC9inx&#10;v4NTAl8ifgpw3AfmwpLERm4nHYmfMtfGcy5FMsD01NejMGfJfeDaIoBgdAEfrFdlqUlC2hd8aOq6&#10;khBKdRTD8T3y6GQyePmB1UI6YoMkjoxMgF3IjjEBHXTdA0zFYF/Dnoz1WqKgljrNd2Z4WlEdZXUu&#10;BUW/3AKOQI45GQ+97ox3amiDjEDjeQ9wu1Y1gmW+xqojrW1KIzCemNoOAXa5F2hDqT7C5tZpitrB&#10;wkZE0GfUIb4U24D4rUuYi8aTu5k0YvBMdWyr49z37bDR4Vy74iZ8G3mmRF9N9jUM+BaMINEEGKu9&#10;Wx9otRXZXEmkXI89fiAekOJChJet87aGxWB9mdkaWPuRM8s751Jfc40uxfNljyjNSCCWMLeeLN1w&#10;Sl2TBzZjHDi5J48ypME+CqV6LfljGMb8gdlGX3dm9q0FFg/6bcUQEkUThQ2acIxEQml27X6asOOd&#10;ibR0epDgiL0z7Uh1Dcb9GB6MrmOZxIwacKhjtIEi8ZlPH+/8gJ7tziRIdLketKEZE4KRLv2BdtUz&#10;HneklfK5GRjmuBuzTh9oF05HXal0iu/UCGB1EpINto+y3Zkab+dQUzIuqqPF3wQ8SU20u7SDrRCj&#10;fbKrgMYDivUlJWS8P8g9hGe6MR3VrSgAwtzpQQ5ub2IPMHPR687IXneNWJS1H7irvnA5TbkStPG8&#10;BSPdV+65Y/ZfXoNSP+vRb8uq8Tws8a9ttHuAmcava9iMA2OVOo9BjYgTXxRLtHGyA7ibbcCGM+MJ&#10;JxEhDhLdA7zt/LV7ndGCXQyxIz9O5lq1SLuu0QOqSdO71FJ15OUHYvUYBURcSn0IlO1Y2sDbluth&#10;N0wjCpiuWXhGJhjvGIZV7JAKB6vamCGhkylIcGqCz9KdH+RI2tHt3w6U0Wa+gE33RGgrrObEM7Xa&#10;lmFbte2o9+BkpTXxgGxUbVvPzQgTp+iZry+2QtfaO8cE3CIkWuqNjURBe0l+SmUsiTKnpqQo/qAN&#10;s0Qyqq5BlMjdOfow9wNHr2J+4J6TmXPYwDYER5d5A7s5FUHwnTfewYNrDtouUYAdlXem58xyN31e&#10;7ae4HeCxz7fLe2jrd4EyhvHrGtiZTiIdjMc3oz4+3o9Z3IRKKL/V0NF4P1FaqWVEA+MJZmsXe1GS&#10;idEIBito8JZMMZRgPpkigBa9O4BXOjRCuu4arCLs4hMfa2Srimwlhg8Z0YtJ2rHz9ONG1IENSVPY&#10;3Ql16hxU3EnMyoneB6tNo4fJ4fm5cuT4npiy851zmFHID9wcl95hxnpnPyIfY05++Yq4dp7s2SuW&#10;mkpr0bHUFN0c078d013DTNC0zuimSKTp2W6ppE6FuFYJSG93QBlLt8TWixHPXENeBbrFZRLYOtXB&#10;VGaIGH1IAVHrcLsaFpWFt1QfSCGyE2MrY1OrPscPhE37zjiIhjaiYUa6ZQ9wdLimiqPY3NDzYdHY&#10;BPQEopdtDfIOief0ZY6KXmhEHn4Nsx1RCI3IAWZun5lAwEv2nD9yC67qbxM2NByZgWs/IcRUu1mT&#10;b8c7Y3S0H06zl2HcGuuaIoHaGGONQdVdl50pu/EaiJqOk6Y3MAOvwZxsEHLyg64Q1aPhljk5TZiq&#10;9SEukWGvf0stQ9edqyDk2HTXdN2/EpAgrjUt9QxGfsT4D4mEHcBp3RUvhpaZ8UzvoRgXbeGwQR2d&#10;DNmYkmNOzohBXoMkriMk5re1We/2S/+Ea9MBnfNYM2E+MGRo0jMTeNyds6SkgBnGb05mzqfMTZIg&#10;7hqMhtM1YvGAO3lZB74dh+M6VERdibHCMIsPiMYmzceLXlDcGTikaseAjorebRaknyZNRQmrmfSS&#10;NhjFanMpftZMuRgvkZ9mXELpJoaAgSzTDafSAiPpxLh8qzsZO0LsxRI595KrgxwC8MC0A0g9W+Bt&#10;fTGuiONy+o7UWFlDbUdepOmRm6ZIyN3oBrjn99RydAMcnbR1Mjp/Zq/YbC1DNpdvmJOZ8VUne1+L&#10;TXrqM4P+7DXod5Yhy+Tp5pXmxf5tdcEcD905de54Zy7aJEpFjJNMlAmKRJmLb4Ej8Jl4pgzP03Mn&#10;C85ZezE/CoHrLgKhZckISCapa6DSjn4iVJX8Q4I2LixwWID1Y/xJQD67fHNzef/pv+7uf/2Ff1/9&#10;fnf/9w/XX3/95fLN3fWXz+//9vnLl/wPt7+9++uX25M/Lr/QAfLzT39bKuAB2LPvN3dv7m7+efvr&#10;L/Gvd9fv/++ftyffby9v3p7e/e/vl7cfTk++/Oe3u7enPMF9/+O2//Gu/3F7/+Wv1/yd56fxp29u&#10;7+7/+8f/XN7enMQ/357ef/hx/4/rf326vPmQAJd/cP2ipw02/p/frv/j9/vrj5/zf9xuxJfGf/h+&#10;d1P35B8nP75++cZ/dcPdPt3f37x59uzu6tOHr5d3f/n6+er2+u764/1frq6/Prv++PHz1Ydn369v&#10;3z+L9dD5r5vb66sPd3efv/3Wl4rzr/7xB1//+T2Fy3DJt8uvH96e/h1cfPp8dVKJGUH9C4xx/fhP&#10;hbzLNz8+3uYb8OdOfnAARrss4GwySPlw+QY8nFzF/3xGkAmUXkWRNIpoxSD7mIfP2ti6fPPb+8Lb&#10;5ZvLIACuAAH8+Nb/vP1wdX/CK3zhrUD66cnt29Pb05N3b0/fBSc8IJz658n37Saf1kUCcFOfJQzw&#10;64sHGWSzSmI2oCbWAsYv67RadCTWOzdI/wqUyrXkbRJVZr7SMl6xzk18l5h1iRdieSYs8nMYwml9&#10;2UQdvkSZUxR8m850otwKAqf7O2FgLUEiAGCSf3QNlRwkPjVLK8lLYgDG+mzbmikYszYgDFR/O5oi&#10;xieNDoyU1haS+Wl9KMNzx0OxMjte776J2Yn6fLK7s7o4SNVNoH8SvP8uz9DbIeezuieKCo4xDUEm&#10;uSOMjHGBErBRpECq3ZlLGF/FDLTMukITkrr1IoSMXDQKEVbswLHO14JfiigCJfNL08oqewasuSoa&#10;Ov2LLMipGpZg0pDqUeg/cHdYw49iScEswejhkQVNzwQYmXid8YJFmtRbmzw4vRp64XPKA+ZTGRmQ&#10;HBclN/MFlgFP+8MS403w/VuSmWZFXcCCxlgmkQI5Pfe868nOKeodP+ynWOxXX4aNNCPhMLP1Jz2a&#10;l6nskvVX+2lmXmbwy4pxu4Y+Kj4kBXfUo9FOXIiGO12jIAOqJV1Z4DcLd5TUJt5NNy3+VNc62FgW&#10;wyc6us0WvvkB2frVimMHbE/4ePWg+aofu3+Ljh+09ucmlok/WW2x5TbNfQlraig7rrxLetBs1CrZ&#10;JbLBb/vNZB1mBomV1/XG0IOJHZHs02xlX2XEjIeuG0IhzPLvMGf0Gzya8YhgdLMk2dN26I4pUcKQ&#10;SntT9mcUGPpW9hzDSUxlIPkRVYqhyUwABqOrb4wjPAf0GPamICuSziGa1TMl5wk4m04gokRqcoWt&#10;TM0cEWT513hHxgumsEJRK0q6HMHRgVTCChY0FYF0l0vbQNKm34TNKeGd4TgV+Y8MnTuUC/a1icRC&#10;9D3WIEhj1EywqAL6sWDUwEKKpcVIzy8/rxmkfyWsyHKW1iUuYs5liK8MD4rgjNCm9FrJQBwyZ1wS&#10;Eez7Ouanhqe3lmCRzsIq9iXoXBr8Zv9lmwCE8Wo0PwJznXtuyhhQSI0zUtbzfclFyhDlDg42nqto&#10;kvisEZgbX8TO15nOmLsresAiN3QW463FF7GzZ+QLiKtyH+yDNKHqWjlSPHRhCjLxUKW8GB/pYNno&#10;UI7JDljGdFWc4AVzTmcLk9yqugGQfYaP0RcECePbuK5xYg5roubfxyu6HGqcV6GSre21o4qOAHwp&#10;gxjz0tB9mf5VjIWhQkVEwNJOPREG45g1hpBBkabWDVhZNfiupga49mXk10Vf03wHGrrKWoIDTViC&#10;hkp5luyHNqWYFOmKQcjrmPYFRnK0Ymbn7exUQRgK9tJiaRQdw1EQJYkHUgLm3ThW70ZL9CysmAqy&#10;xkS42R3sHpNVzkgQ04VGeEEMvQM24wD5bf5ctlaIftnhMws2OlCbfmPxyEw7VHyVoIh2V/NuOZev&#10;aNJNIqiR4wn7gDubzx7P/Cw1UmSAfH7L7uPMT/FBEhFRGmNhkmrXA1KJaRES0xviIym7MlkL5DEl&#10;Eglrwz8EF7uAhdiLE0Ds8dC5bm0OE01lseHbOMZjWW6HtkJ0jkKQPdEdMntpQlC16KNw5qqQ+Hgx&#10;NKEoXmW8Q06YzHMZ1GdwlvsuCzYWWI/n0lQq/FLw6GB7oTnhNez++dxYrFN3iDWOI+xBan8yZqJR&#10;R0YpmZdVznyMmSgoVWojalhmiUxhqAodScgbzUSlu1ylMkgmhESDTJkhVGQZU5MeL8Vdq9RrPDeU&#10;Yj5KiPGZ4Gj8FNHjlJry0K2BmHNNIBOjX6KtHOP5vjEeOIkodeoMS7xMsJG1n2E7vhV+20z0JDqa&#10;+fGHzblYo6WhmZNtYaM7r76NQcvzfVebHiVKxlI5TO1PxkwsMlcNNbU1K4x4jJnIqEsrkAHD05oe&#10;hfkq6skn7GZ8EPJdMkux6Q2TMvyh4wNMgJolJ+ysR8GHNFqBQQZiUu9XPFgZTDnLrG04V3WVhAZN&#10;rIZ6pPa3kSqzSci3NX6x4sxbMDBDvqOHRTwsWBMLO0w9T0acuIKKf3J9azZRtCbnn41YxryhKE9O&#10;JMWP6+S+eP+Wf7VVSpJXMhNQSU6SewopQOUjxZgTg1C/IslJA6JRqQxekUNPhaAxhbY2bmKkZsAY&#10;WkESOVb7zo43ppLMR/zXVYjXuOrfwlnMqyk87IBFtpZNTzbfmCGEdzRIm9UoJnDEfYVfWneML0ZQ&#10;R1nUornx3RiWVFqs9g6OsARMipn4hxk+QchGQpCQrtHmbCzXuQyhMWY/EHIRcBVMFjUKP0uLUUps&#10;giuHubPp4NE+E/ESxa0hCzHSMb3EimCFFKLwbHoQdvH2XLjZTmAxmKjdbbeFH0XrJClngwIxJu/H&#10;dke+3kKZDKQev4nxjkrZ2Z4pvA6ViDPaej70PMa+hSSjImiGfN3zdJB9/VJNBv1bYoEwB4fFoXiX&#10;7u93lzFcbC6wUnXEyc2rrhHjHpR6+2LdmKQ5YgBeacfa7bUnz9TZGGdZH2KARuejuYsqd2UMqLlc&#10;QcNj/MX2DYWfmO9nHBgGS6plEvFoQoHnDBCtiARRImIIE+fiVEr0kzJYEqER0r9FZ6yNlr0DwZtB&#10;eXi+6pwuo2C+Q0yKDfqlnG25nv23+1d3iCU+BUsAfCYgKjzEltQcmzwAOFOI0Yt+HkBJd2CNDc67&#10;SYbuge1NGdzX1PURwVI4MorKzRsfpMrG6+OJHm9A0VnCh6K2ozQfMQC99Wxdb1/IYBdDw71vz01+&#10;JQcqLrKzs5jO2g5GZJsn+qWJVOZp1K8a0ND/KapjFPt4KjkxodVEnCgDVHBjNo1fYwupoMwY0Q+E&#10;pKtbxFkp3s2eqvGDGHGjOEU0do2g2EtlvHotQbWAQnNOTbHXTHiyaor0aU/2d8vz2IUsjzGLUqfP&#10;Cr/5T5zyhHzYbb8UGS475CgjkqGs14Bpjf/FaRSRFNVGEH36RjwT2FWwRqkxvVGClDuYRCJLohQ1&#10;QruZrkuGjmEH5R3osJjFDEau/IN4PvNtVNU0zmJ8x4iHZWniW7k7EPUp/4CB88a3ZGBPF+uwzH2+&#10;Lyp9wUa6f7ovM3U1QYiclVHuKP+mHUhjFo5IMfFnBBGNdUp1jPCLRJ2FPlED0SRhYJPLjRG5hV8q&#10;zI1iBbYLWmKl7Iwzas/3FtWABxllEf40Bn2sT0v6RQzhkY7vRmmlBLCHpeSlCwJc5RvzStqkRlca&#10;PGQGN/gN/JpCAyI4Eu0EBI1yAVYFZHyaiVZDv5I7EfiYHUZg2wxgfaShX8qPJLOzxGd8CxLZ4mPm&#10;L5o3PmMzc8kopuMa/MLy4ovXUbs43oH1HS1LYv76DNsTxn9Kv3SG5ZPqvuy1nq2caM6VvqDidsYv&#10;xTxdX4AenXFGRlSZpDC0ZjygLlTgvQOW8vniIcroTc0AsbSt+MXozWgu1xtnydeEX8LvirPyFk5v&#10;YpEqX88kHYMH6sGbdpxuec0qE+GBHR5Gv2UZVunYyByO30Y3s2wCVJZ5YyYU6Q7Y1bMOQI7KoEMx&#10;E14f70BgTXcgdWnOxRsXrdsYMrs1JH+Jjhv9xuZppZF3wDLXTbUehMLMfRnCI3ogbDnzPDhVBIoY&#10;9bIS2wjt33a2N5srlgtO+EWAdBAKFTrzPHVE0oXoRBfM2OqPaIk3d4jVSJKpMXdyvC9NQC1/nZ5n&#10;h0DbOw8s68bV4x3obK0JViK7tyocjhrua6IIUT+jmIlLKvDM/gFTk0E3pYieSYtGAJ1n41De+Byb&#10;wiD6FaSTsBSwzkIFn18MjcQwygudiAme5xLums99jZovZqI2wygvpE739xHEM4JtCaBXuYN+Ijja&#10;7+UnVv50hn2uKlr63o0RuiUXojTF3BfbQHig23RmEORltwTS5Gnwu0K1ULBJyCDNFNfYA4v8rTe2&#10;u8AhGLUOQ+tmf1JMuS0B/4pKr5l+EfCqw4p1JbOhtimkPXcg85ffRr2tuy/VfiXYSDSsGFsLoP4t&#10;oR07iHQu4UTzbucdReRcEyEllSkhSD0hZsJIvwiIMgBjhIOhSSi8YWPw7nguSRklgqN9boalP0Xy&#10;IRv4xnPRy3UHcrtGTiJLms4wJGYeikEodd+qbZjuQOdZy7NIDIzfBoCi9q9opJjxQE5C8pcWX4Mz&#10;lLgMQJb+IInn+54rIEMS3SQ1IUkFZKIW1ZxLXL8UM7CmY3zTF3tg20jacYds5A3dAm8aRwPjQNUl&#10;1PE4o4MAbNOZm+t2zsCnllGuxO4c9SM6w7ybnbNgTd0hJ3mMb3wWUiF1bFY0zbAEKwTrloJjYIjn&#10;oV9HO/SQFj0QakZizneIJuW672ZJtXx8vKG2SkZjOH+rgqOG2oohUwxvEugwfxNGrGCeP3IxE0ki&#10;U6VAAFBGB8FxUwIG60vAM3nNtNgQ9Fb7ELAmPUHUuwfGXMTC9vEBl1XOfY2BAoMoehw9PEZgEvgq&#10;w4f2pGViN2H0r7weKg8aFlFh7tseB8FjK6xaaANr8dv5B8Sww8OiHc41ihmFpMok6kCNR0doQREJ&#10;NnOYc/FslddiJLiJUBH0V0SYbzM0ifGFLxkMzUYTZ6AQcisvmL5eo5jJPMiQgIdcBAUTUUYo1ZzN&#10;9U0z/SvjC5NAAohBDAaWwIGMcSS9ieJQ1iBlQH/oLOAph+mRJwxfsrBtdIC8mTcrMZ7ClZ7PmS9w&#10;HhpnRBnMt63ioVcEh8y54Q+VgCc0PEcDMIQ1CIGRlzbh2MbBK//GbAMpmtxBOwipliUu4k5kRrSz&#10;h4/X8GCSVkZfrEXJrBAybcIECWR8Qb2Gh+B4GXUUAZtM1FaS4t+CCtw2sGkdmGkSgbdgXUsxayPb&#10;qc6Zg6MeotlWb2xHvlHi2YETD3vQgmgZ8mgDhT5+iXc67puTjtknAMsIo05mFhMoe9n6btsEbrrK&#10;IkMhjCgmnVJ2KAFvY9ZF9VNyPf+X2UNk+p7+/k+xkX68AMpSF4io0wj6EttTF5iF+nmsTkpIRtzM&#10;Zy4fg3Y0A9megCsvpHpXfiERVoNTTNjCKeaOAd261mIo6YgouvZL3tnCjXMMsVKrFvSCfu7iRrs5&#10;5CAHPBl/0VsaAwZCB9KntBzvYxwGOBKsqMEmt6AX5H4BU8Y5k8RFWpBxDxjdcA+6ujNWlPi1VGic&#10;9G/ZL8Q2OnuICTWTehRLd0bFZV8uUO2doSC0MNIQS5c6M8p8i5neWOskXcxUNBdcJrcnfmf98YwH&#10;xvX1uT5Lwg5lZdiIdM/fRrS8C6VjQfKIB5i5MyqZBx/5jqcoZqL2x9j1BDEVEEKYmuDyOfsU9G12&#10;3AuOinifrI7xAUhYdaacfS/zG2PgLNqxWSgiu7ov0a5ZqZ0z5bCkCjhzPiy2WSkAz2/UPy1Y54dE&#10;Bkfn2gw8Tk3zxbnr8I95k8IDKSVD6w9grc133h0+ZMqdX7rwgPY2VTdcQT7hHth4rZTB9lxQhveR&#10;cjJE5shvD2Gj5mPiN2Cbj4nwzv4NZU/yAWpi2HxutwIyVMhkUZF9K4sa/fvjubm8JPFAysrcl+Lj&#10;liVWVrNcrHUArR3zHdbuNAw+h7PcPa53M3QG6Uiuk15EAo14oMywdACweMkj7NKF8LNJEl3gW5Td&#10;Q6WSqWRkH0n3DLOsZtYXsWCi+Zhmtfm+GdlKnPEvcy59/XpjLKYZZ9Tkd3AHm9qUZIQVIxcETjbp&#10;J4CxC4qV8UVmlgOYqI2AY5Xc9HZYXiwq2A/cO50IlxoKOmICthn1aBeOtABzVvLmD1LgRy1MoPWd&#10;FE/N9IG7R6w2TyakPutcYLsE0U8xjxmhpUjRvoaWSKfo62iinGmUmjfmvhQmohZxfm+sxmIUUrvm&#10;DuTWFeiG+mZZSKFVDP8JpnoQ8e/H7t+yncmuUZpRsC4pF5m4lVmh9nf+Niy6YlairB4PwhnmgqMH&#10;AjhFaRRtzrKQQghSTPltTOiedQ2wxGr3wjJXp954x7l0iBYswVCDh4Nc1O/1FEwac5OCLGIBVeP5&#10;OJfi4hd1EikzKRvQt1rmmbni+HTxCLCOoZjzqKwNsCaSjcHwXOEROuxNLAc26TYyX2GNLRikWcrd&#10;lXFixEfzX2KaLn7z6rFETGqYezi2ouheQZ1sIJ15kMCKrvHitXGaUBExxi3vHJP4DHcjEAsbuL2m&#10;k4vn4+w6Oaeuzndm2krJDdSaMXbiBRvPmT+YT0YO6c40KTm9vY2LIJVlZAd7n8mhF2PtAG5B/mLH&#10;yWRYxYNoP8NWz3lAvSApFKMjeAkFTeBuJ8zhbmXKEHwmyoNlRvGRsOFcKFQ2O14EHI3b4wtGFbNo&#10;44xlKA64RxpBziajxDVWQwJrcpyKZ3F9X2MH8Crxx4R2Cisn2xUhbRL6CTXARU+meU1JYV/muAYg&#10;Gl0vWb3y8+Mwcq+wAgaNJ0rEP4aSx4cybMEBb0Kd2eAm6A/WZKKwud357xBRyVKmhBg/kOI8TbEj&#10;U2msbT5IAVRKPM3oFvIwirtQYmhsny3eQEGOyXOFJpTQpfHJxMrDTpJlwF4h56VUu1e+HR0TxmyN&#10;2qwSurQkWnuN4LoehLkXjguRh6VVqKc3lRRMlsZSS3pjgoRpgsMSXNdgAJeR/TRHqkSfJkIPzGTr&#10;voZJtSBzDzHr0wkD9L3KdxDCSx8eFQYUz0gVUcJsuJA4KUuU8kNjEIQR61GJVzqAmLQp9osR+l0u&#10;T6lki7DGSv/KuYk9K0UjKKVl8TZQ/zYwfSQlwBieaj9wA+bS7hrMLi05Gm6GsfC2iexh3hiVXzOp&#10;gxeJNJjwSXyVuNzWxeWo2XoTQi3uxi87B0SJnEMFY4bqXDIFji6QW2W+EnozbEgTkOLtdGMa247Z&#10;A+pctbWE9DexYr4I+TnNWbPJQRFoswjbBRwmsPUVJWNHs7G3KYiTX0PRjROMdChKiqJ+5hvXeNyg&#10;HyrKzXNgMyssvSNisiI8UU3s7tBNm9RJO9gzau30HGdmbEHIcdlpyFKrApe05c2diUtsVV7YHmCk&#10;oWThjpNzSHcyNJ6VpbeY6F3AF5becopTAjPExrEIwbEWyRfuASnB7JoMmm4NdVK+oNhUdOg64FUd&#10;tweYqJewQbWw+0AmQEgk46Abyj+sKVt9PD4wEzs45JnmhPuys49qYvr8EPX5kix+NgYYG6Zaq9lW&#10;YDTI6yZVomuG+lgG1ZqYvJ1RVPQYtyam2cZwOZbwSjBimsziI9ZPSyRQ8elO3qbA039l9BpzVBVq&#10;hFBNXQ4D5npcWtgDRuzCiiojqfD26FhtG9vZwOBQ92Kj61QZ5uSewUJQCRNsBGZgHE8RVEeWwj53&#10;TD8XMIMtzMlYAgpyEI22wFGiWtfYAczEzQY21cAkBLr3BvJzZuhhln1CkUAIroQZZaDLNz0uElZ/&#10;5UvSfsbyIJorY4IonvNCsKs0zoClZy5+wSz9HtaDMHYvSUtd2dsR17VcHq2g8ezkbVB6I6lSx6tY&#10;flTmGy4nMqpklB8tTs8blUt1DewlIyCJO0khgURrlBIHK6EOEh2eIx8lJkA7G9RhwXZYkMysoY2a&#10;85HsxZRv84IRNSkiRQSbdm/K8ldyk5lORuPWjo68BgEiI02JMahWDOfQOW4U7oiQMFtI+o6EhPyX&#10;Z0oPlOmqQFmssGCaLeZkhgeVZCKGbfBMmVjbB8SwzXPXJJxEHWEt89wkuzudkE74eGektHwslLl1&#10;6tcoi7KezMm0bxdbgQxj0WzGN2rI9K7RltQ1OrUAxl1DQT7GT1hNuz4wt/7OhATxtxQl1Ow+kFtX&#10;HJ/F8U7Tkjxq1O0BZuBM4TlEmblz5uZS5OautRl11OcVPYM6V5tBBlcOA0MiTEMEAZ8zUR2LFOxz&#10;s8+h5TMFwOYDY51fYcMuzOAavTCQtgEbwyEgWTZpNNE5PFO1oOfOOvAZz/huZSsxgdllQ1/Qj6bn&#10;ZoSJU5o0LenORAONYHzwgnuACTwVnncAI+51DZaGGvH1Ys0xIYdl70z9m7CBxjdStERLEj+iychn&#10;SF61JFgyLipBeApfIk/mSw1tMKJAaoLHdhmv2GohPHNlgzqcGyU/kB/4cSPVAayOK/YKm+H5tDIQ&#10;dq0PJHVvZF3JzsQGRZpG0TMAS2VaZI8wrcyduzWd7iBTlUgCvtsGf85i0fnkpLW6sw0UY64q2Mic&#10;T5dawauAiuNkOjJcyQUSFx2VwGEyGmxgcpV5SVWgizYSYJB8xpdwxRxIOERLXcPN9sPH6ioKTjbt&#10;V7jIvQoiirQdwx50mJ7OIUMRKxcK+pZcOuqQ4f3IlGBnmwvME2tT2OUlGy/dhzJ+svEdwdCZVBlk&#10;UboFFLpClIePQ7+rOZmSB53MUxpPiOY4hW0ZDOPKGGIRdzk3VB05oQ6+5Nygcl39AFkY+SsMZXLh&#10;7hjVWB4nD+48ztgGUVorCgmczLvAAy+OYRqFE710t+gajH9xj8Kb6FHoVDK0wXgopWJoaPbAXaro&#10;e5rDDj3AK0/IiwyPVnSJTE6r0OO8CPEVVujMdI8TXbfFXtg4zsAiBCCTAmfSSqjVusE1XMj5Z0KZ&#10;ukYuwTVcHjntEMEkGMyA+qjOaS+OZinHuJG1r5OpaTNGITXkK+jnFRLVMHVnyuqtSGDST18jMroz&#10;NrCvFBwhheLYay2Ai3I6K3rh3MIGk0bdyfQtl3dBftuFilAXGoa3C/hClvoeYL6q7xzm4Yg6ugO7&#10;Z/FBfVAzbv8qX07z1gEubKDHZ0WQ/XKiSLJFJK2ufpzNsZlEUTGOxDwPmlbhbCw/t7SawrOYCBUc&#10;BjRRJoNGpuCsm7iuMs6OVZc62/VFAh1LPws6dpW7m3TeGKM8RmyZ5+8mD6IDNjgGuiX8gA6fZj4b&#10;+dH3xqZ0hBjtG/pKvBN7dmsyCkli65K5SasyoKMww0B3gRbQtgyaDKT8tV3Q+H+lmHZBM7OphCD4&#10;Did5vjeKrKQg9EotnIGmRLfxnUur57MPc+YTsn4Mv87np5B6mYDHOZ+4SeERGnMBMwxQSqGDgegJ&#10;cLFGKltEh1Gd5wgLD0/XoBPF6BJCEDLjg4sdEaLRinkI5dtrUG0k/edDy7gF3flEZsNYAzi7fTLm&#10;iSNAjGZFuPmHk1OLE/YwMPMi+gOZQmoom9IZJY7swk3IofFM3sgFzOiFUcErkygWkTYT9G8rS7bG&#10;lxoG1mUS4HMZfwA7PwWLVp493uDKFPaf79++xmp/JyVF2mtm84Nc2Cc+gYJ/faFaXRAfLlHd5jib&#10;50SnVH2swrQPj4UmkcZDeQ6j/qcUDkTg4jTbjjh60bf0bKOmfxvpUV+psxlIaZUwilXQZNwtNGMB&#10;GjrmpM4vSh5ShklMLXLQhP3KgqVKgXVd5uwlSYCm78xBR1y83pIKQ6fgSTgV99Bx6YZxQ0wRoKmz&#10;yao61cckxBIQIbRd2OPlq3iSOpuQrJOB1Jiss5HzBicMDmsaTFUyv+Vh7mnaezx7El5U1jGrVvvy&#10;R9mTBIn8Ad4zGjHn65OpFeHG+gVH5tDtBm0Jl3lxsjXZi+ESeS83aCrBnJP7kiJFPRI19q6rkHXF&#10;msETHXKgc8YJE0kkKDBorGVKH1FDZxfNfDZz/ES48JBLJbykaaC/En5zgoKj9Tp4m16ttGFAytyt&#10;kEN0XqgnYBf0eXRkJ3tSXOJqAUoGFjRfbF7nCD88IcOxJU5P9DMOlWc4Yjl6JBIHruIxyhwli4jv&#10;e8JdFWoVFp6Ji6Sk5DOer9UUdDvL7SGAZiOPDGBv7cnGBPNIJNdVRhPGnKsdpG69iQt6d+W2RD6J&#10;EEn274BmlMh+aKKOjZMd9kcq2LoJvmBbTk2K/dv2B4OMJA5ZlGvtyU0c0j1hXYKcnFk3yWDoTCcb&#10;BtmmZrXnhhO6N1zSCntdgfJgCxe5jVE+wgk5AVcp8OowZzaen0DXMm62GIielqUmjqtaWjmKWujX&#10;Qh2NSGdIpDwgGgNc8wClCKJDPCtX40MYQAILo8glnJE/UpwULljdtvQmq46sGKc9pOQms4Ct+88w&#10;wxKazMhyVMI8OlUu0HXh8t7RoFsmLQErG4RCwBf9oTCtYbjiLczUsqqbi5acp5LKug9kJ0tzo3qW&#10;B9Z03b8tR4iG6ANBuHMHmINewhJvwAKzbq7uzGACqz7oqSzix8i0qdWLaIwI+QSwK/fjIcRWDB2h&#10;OmJkK4DVXVI8MwKT71HRB0OUXSEy7XUKlQJsMwfULhQ2XmEOOqObik09N8261kVr54UqSJfcoqpA&#10;fiiZehsLpnlOdyZxasQXrr78Mz+FlfGGbeVC/FbWMYa1NDRpQRs5Sc0ZhBRtUIY2GKCo0HiEfRye&#10;qcQriURJqGkt5gMXNtic4q6RdSF15x3A3VrFLB9/clQT1MmM3J45heSJeoAp6LIONu3yIlFexdEz&#10;eXxJJEwcZxqCXQETFXDAZwzTrQ9k94O7BkVawobvliTGsLQVfGVQx+joVm07IoEx/TIehRUfNtfD&#10;CMOyOMhsOd8B50hRDyLt9rnJ1a2TlxfTuqR/W6cwiU4fiE5x2EDkSnfjILkXZNafroHP3s5U//n+&#10;XdfowtjIe7rQPaV4pa3wqa0jdR5jCPJRgHai4Dw6mBKYenPHVucXjQ27xC0aq9VLS9+TE+aYu7JG&#10;8S2cHqSwTEkBPtRlRimRl42Eie4CBeSkFMah4srlANF+cioZgu3sOkYy6VFAhgtVMolArgI9sv7O&#10;LTd2AXcbB8DWByFZWULGL1rHXTnkTzTRP4W/EnUmQaiE+sIJKOtncFhW1z7GzXJw+kL9K258he9e&#10;PMPEHttYgn/TAXOg/dOveBJ2pKu/hW2UieEm4f2PVh4RIpmE1L0yFMhAr1FOQMfmgfns/LTCOLWv&#10;RvjBZ6ruZX2m7RDi3j2tgdSHK+bDnu9wAtA2dH9B5bwoZQ/0FufFiXI+xlIetGswOnfGIMXw6ysZ&#10;t+dEMdv3SjFxNgJ/PhuF0A3he6CpIFk4sf0uNPse4rXmmadg5led5E6fxvEyOwELM1Aton8mW3Kj&#10;JSgI+Fhui+7VpJUdZeZbWGPHNQgOdUaVljXDalXCGaxGOb+LCqMbYPQEpmjakAnVBAqUo0msHUWE&#10;TKgjG2RP7gE3sWDI0XbsMq07+/5Iymq1+pCn9IZimxnhBTo8v47J2Im6rHYcCanWgCTwBW6/obrn&#10;YCxPpo7ElVoiK3Gy4+Q9wGtY3y7gKHauk3GCzJ3BbgNHIduIDZzsAyz7hCIBGioPPbrrl/V8XL+z&#10;MlES7QX7kZxQoE1zQUdwcv5WwtCFmIjZugQAxRWducJVtvboMl5p4Ldxi5gFLazQiua8wofQ5GeM&#10;LiMjowY6pjC4lZ3RlyoO5koxA3HGIMDSZTUOwkC3x8LZUcNqoBe+90CjDfTyfKWrCkLzda1jTCB1&#10;Ng/lL7JJsabdED9MP0XFCaDZupmH0Nm2PuNkTceEqsLomKEz+BRSAl6L9sUZmhi33pLGWueqvjrM&#10;x08pKCgSKRGHe9te9iAnetbpjg4MImeqm6mavRkvuGYSn8RjnUhB1OrWMLKlqxgfmVKcRgKjWl+9&#10;jN72BCaB6q6R68BKP9BAYh4+cmBSJl6nRZVZA7sCCLpxu2uE8HC/YdNI/7ZvBg6EjT2o66wmL2h1&#10;Ghq1ScnO7yFroiwHBUEuUkIQtomUUksTNCUI241NO4AZfVSe6o4mIQoS+hoPeKXx+wR2PLXerSgf&#10;TKY/zoy5xrQED6X2TtCzx6kenuL6GH81s2Ns+E4CjFJ8q/wiyydosv2OE9BKbZxE9MncJCPw9ZWY&#10;8468CVD32b56ltbHLqqhht8VWceUJ4U1dkHH9La6956zX/Y0OXolXPgea6TDGuzRsuFAmspa5VA5&#10;5EzTMzav695nPtRzdqa6WMrUwwLaTVXYpU68rvneNJDYTqBY1KvqjgjMuLMP89rTMTOjaVVsQmR6&#10;9e0c5eXo8yysk8h1XaFwm2zN8iNmnDPtoDQa5pirXCauoefEYnJZX1wY6XcCUNx+vkbOgExdyVwa&#10;RycQrMQyC6ssMB21SbDly7triCvxi50HTzWp8kJEcKybcxbDeeoDvSfCwUWsMI3ndqp382SKyqzg&#10;xhAp1MUeVoM6QmTKV5StNqKOAJ1WyOwCjnmUgQ2u4Wz5w7zyhLxIQZFEA9MNVsjrODNSUiQvB4nv&#10;hBpliu07U28FdRksLiUCtKXANRKeHreo3hjPJtmoZBy6zGeJMteZCgob2qWJSElu5gMVbvNNkFDL&#10;IKDGw3hQUJZsUoyNHdC9nGEf9KZY+StG+dGOrIooiq6izHXEd4z8ksEGBl3qn5rm/sqaeDWfTemI&#10;1LDfFEdDTXfJxCh81zsZgztlyMSQBuOx0p/S+RkCCq5EhQYVVRZAsTFHff7Kw5z5hKxPZ26xPrbM&#10;4raB86MaIngCSnAJCRr7FQ0GoS5YCkhn1dkBZgmL8GtJzwvK2w0OY69PARMXtuKH0qgCZuyHuwZT&#10;06R40sCfn5JeSFkwdiPxT6BOcy0gKBcNjhkBrdLYp2GwwZCg4kn2LbsqEWaRd2ULaxmNBcOEAPVT&#10;7HtufSAVLq5mBr+yyzMoWzOeGea+8Mz/zQO38Yeid5NJaBc7wCtPyItn3ShNgHLJqOO8SCFtERSU&#10;6mIgZyhHMS6pWEcjNJSVc7ujPuIBVgiSOxqhBals0eioNj4IJTBK8hJ5c+EjJm8pLk6dp/PhAFbJ&#10;Q9zeyQ+ciGIvimWdg3BGJEYfiDfhPpBEo14wbaRZfqRllqKXUTDuBcnA6mSmYbhrEMoocw6zzprE&#10;jOso+QGRusBULAopbNB7a722qFJM0QuwK5KlIk3e7C7gGI8eqItJFY5ED3LhE3I5ucBCICX/ODn1&#10;6AOXU46Qdyd27uoyCTYIK7UHeiYoIos6Ge5yNEJ0tuQH7aAuZ8KWBO3Gw3DF8jIaiZrvugd1Inbt&#10;EdMSJJtwt6JwyXwjoZHEXjhn1tpajEBVCXU85mwGFxe9RqOcS7ozkKnbZQB3GcSSNOV7PLDLmgr7&#10;VzHrajgQNAMFzL2JQ+veIMdDY8UVBndBr5XXeG9uVA9KaeGE2bLO98Bwb28CYeLYmD6pIli6NakC&#10;MDgh/6ZwLu0TnmJ7qmxUH7lkDF/ZXidU5bIEtDuveiJfp0wTiwqxY9+Zy5YhHtoTJ6hizXd0Y9M3&#10;isq9DtZkYxAd73ymbL5JisWm8tCtzeBiW/Z+RtBaL0+FlQv+xvhlURWutTdJ2nBAskVkd5Y+eD19&#10;E0x6x5dMvy980+nlUmuIQTnLzEpy4ULq75ekd8ujmR99SD+1xHl8FodZ6GA5nh6rY1Hscf3Hvpsy&#10;TlgN70rgmYigNmq40mopdsSV98bMEVdtTVXxOtlm6mEWaTRCqC79ulm50cDj+IbS5cIG00RtQIVo&#10;tYBpxnJWLvvZSlMykM86kWz6W8Aez92DxckemPeWueOByQSVzLnA5XSoy1LvoLuLV7HSbOZcij6K&#10;SMkhWhGCCaprxNQtczJL+WRIEYF0ZjymlvBM3MoBU3IuYHx8J2zOaVIUF9pRs4dZ9ilFQg+dIESy&#10;FPsgEnreCNF+KxLoFCmpyjo9G8QlVl2PQ9upa2ZAUwuFcIMr+UZRdxcBoStnbJMpKeoja22NEbaE&#10;FMcgHq2dQ6Bf3hsuljPM0RtFUPy/rBO5HN8dyxvLRQ9e3LF4E7dHviyBIms4M1NX2CBN67g8l0Hm&#10;NeiitOzVkon+JmvZLtFLlbcrpCO6IcYlB+hKCej/Ez2zncg/CnHJ4nI6P53FzMMV8RMTc6kUplvK&#10;YAaYXPssTRlspGvsAb4QpzBP1BWzYLxJQEZnkbvGWgbBVlLXb4Nt0AqfYKxjWDI0smkoznJ4pjOt&#10;PCpGnbk8PApAPclUKbtwbUXr0rTKUenzozAHQeYP/qBVnhQ/JiERB7ZB1fMetreHU5ZaZmmbTQ4y&#10;01KBnAeK4qgienb55uby/tN/3d3/+gv/vvr97v7vH66//vrL5Zu76y+f3//t85cv+R9uf3v31y+3&#10;J39cfmHE7M8//Q2vtHD3AOzZ95u7N3c3/7z99Zf417vr9//3z9uT77eXN29P7/7398vbD6cnX/7z&#10;293bU+TPff/jtv/xrv9xe//lr9f8neen8advbu/u//vH/1ze3pzEP9+e3n/4cf+P6399urz5kACX&#10;f3D9uswGG//Pb9f/8fv99cfP+T9uN+JL4z98v7upe/KPkx9fv3zjv7rhbp/u72/ePHt2d/Xpw9fL&#10;u798/Xx1e313/fH+L1fXX59df/z4+erDs+/Xt++fsTjpef7r5vb66sPd3edvv/Wl4vyrf/zB139+&#10;T1EnhP/t8uuHt6d/BxefPl+dlFQS1L/AGNeP/1TIu3zz4+NtvgF/7uQHB7B4VfKPfYYkRgP3l2/A&#10;w8lV/M9EN8IkvEJbELZdfNunPHzVRtblm9/eF9ou31zG++eJVz++9T9vP1zdn/AIX3gqcH56cvv2&#10;9Pb05N3b03f11xfdFAmdfN8u8qnvEbfcjJSKxRDVLkmH17LGCm1ATaoCpnw2mQohZgwIdguXKmY7&#10;s5PN0d0cQoAtSi6zEouFE5QsvpGeMV21QDcTrT+nfxWP6j2FeFXGPGPqpDCACJovEHOd6wJ2BCpG&#10;uE6ltn+WxmRj67MojzdCkGBtISvGxhnzujsu8CJcSr1nIlHe62Lv2BKJASpUTQ0hU0ILA4yKMzYh&#10;yk0Y8KDRTxg0wKmGXmPSZIHazzrIMk1RY7yhBMPMj13ZgruzYipH+fG1ap9IzJuqKjrGxec8xaw8&#10;MeEba67bis29ejZqI1sHNSr6V0wWBVf5FjENSOqqQfq3QPmW0t2+bWBxDj15hsQYaam7YvzMTu8G&#10;SqHnbJNjpYoaL5x3vCGL3rf5VEp0S3oS4MOXKHXaSOpfIStixYFX4qMmLsnc4aIBZpsbt58euqIB&#10;DxodFboArDPelaxoPWxUls+g1OaKHx/wQX/5Y5mMpo6ixeCKfonjTKaoG1RhguEZdc63oCJ71g4P&#10;EByBjfGFezMuA/GN00fqRc+W83vHU3suGwkQY6cDWTROS8cyZ/ot+reoMWPjiQHIcXZQY9hf0Q05&#10;AcOPMQ0mT43xACOy6BDV0xIRmyUSZQUlEKLxaT4Va0MXICQzvxajZsSP2d48PcHWbeJBkVmFAQ8a&#10;kwcTWSSGZkn/ipK4AmV05fwEB1mm3/6x/Ig5XY/GtKC+8TF2xFIpTNB1OlJCDC3Ij5vBspo10BVN&#10;jeNrke4vZJkIV075ihNB6nxibB6sP21syUysJSSx4PFMnI+2540lmRVgcSbTwGaSxrgoMonhduNf&#10;XyxFpcD87VSFFpswx7ifvMmpf0ukZPl8otPlfmn5r2/HbDF/PQq680y3/DF2uCUkq9NmzCMbS/Ze&#10;bKNC+0v6V0IyZsbla1I/MKtBRFMRHeUoJtfH/DCdiucxJ/pWtx1hUvNOdHWUymaQrBER6BFdAATM&#10;dMJWgAVqPossbT1V7X6dOJQq2D51xxrlPhV/faTpwHy9lkVWmzcxnns+tJUEH2Vi/PrbxL5mFRXr&#10;cJOmqOiaib+bOCNzOpN0bKrQobbmsd1CipvNF8EneiZChca4bU+AEgdjI+AM6q7UTM26LBPhiSs8&#10;c4NVhi0UBiwoNfSS5h60m0H5LGPRLTnJa5ngCFH5fi23kymLhRIDMZt9JH+qyySBSFTMXB3RrkQW&#10;qagZEremJbUpnKNkr/78OXGk+aI0VORfJ4g7PyqLrgoyjZpJohwyTFqWP9boYdhhF1sQRewbHzN7&#10;wp5v8mKiw4iJmEUgDkMPz1hDEitMxYwLU65HzE8z+GJChzmXiqMWXY7GcZa67eIshg1OL4KD02yG&#10;+T4LOhqnusWFPFxjuN+vf0snU/bQ981M0XwHZiJKKtgdh9l1UsKGafLjt6G0FCPBzTLRDFoilVnw&#10;vScENeUS0A1jZjhRYKfuwj2wsQUsv40aW6Pwcghc4YH4+YyHg5zR7/Vovsu9cnGTGGfQNznKdzHM&#10;KL+RPgvjcYBnCUDGZBirghiXomxYoGYUDQMuZANRR+3uEH1OdV8ycbNo59yOg1CGO1vhuADtWFOt&#10;3ljrN+nf4iWae9tb3QHb86gojnUyBeItmUJVvrsvJb0KS+UauomfX6BkhTMuY3CGmpd7bQfUg9+m&#10;HbvjF5R1NMLfN+c6JgXTTDTLS/wwyTWCUy4+SMJAsQtsOIMHEsiK5eUCjhG/KI7SXVTSmfRCZArq&#10;LRjzaBK3lS8KPOyAJR5V30bSdpXsNN32r+j3oIRomMfLn2VVP5iwelT+kHsvfBCJNjPycKokU+A/&#10;M8uH7FiX7aLVDT8TzJRlaXemRCJHFjPdkbN+xvXpO9iuXPSdYlW025IemOmt5TAOjEnoEZRXGx+w&#10;Tl6SK5WThXg3PgZjoIQz5oQaW4ksRgeCLCwB+T43loKPeCAWud7tT/rosXSMD9Ha7oEGO0bHTElq&#10;vUSx2Px+FHp1aDhnM0/fyARrFXq8fO3WhDF2pnMleOoz7hhSotSWHyTDuUp2k4QyPVRMs1HODliT&#10;hKFlSEmQWroz4oH6ktb7QXkjLHaPZDc+5WyTUjNIbDx1jQ2oU6XaNgI9e+5curFkV8X87fG+FF4X&#10;LPP3jQyEdiQvkfMmy0YiFIuj9AeN0PMd1rehwyxs9PgmznLM5fhtjDVtPRrW9AR7mOOeSi9RMd7J&#10;3ItoSKibHOXnDHLEN2IgLyu679K/pU8xRDtPzQqemS5IyHXyl7I6A8sD1/sxXdJUoke0u2QssKYa&#10;glhb890OWLbQ1ls/j4mf8/t1LCUMDPNtNLzI1iUCOtMm36Y+X0xHB5s9xkmbuGzmvtnyWrBM856/&#10;LSMNCctY2aaepoP+FT0cpLSGebReIv9VL8I8vhWKPE7HMbg+7s07OnwAKli7wXcrAo7Sk9kOiiR0&#10;vTWjme379QJcznV4pulMmCB4b94k/rTwwCTG+a0zwZA4Y82YoeMMcAcsmRRT2UN/EpJVsHhZIy/l&#10;NjnBmpQsvUfi0XDezLdl+3GdyyDP+Q54iyV/Yq6CwQPGUsn5F6xsmPUdSwxU4kRXtHtjQn2Fs5hh&#10;bXh0NeCTZ3VvnLH5wAPjy5Y2aB7t35bv3fILx5k429baRdeW8fc3jQSsewusKdHvDthDEqK/6dHy&#10;h7LgsroZTrlufVT+4D23tKIDdaa31YmGXW/sV3ScbBC8XWdX5NaMfGtcQXOH1TZJ/NrRMU1O+rb0&#10;nEZ+XjXY0LGTl/gHpcsxAIx/R25badGHr9Fv3b+i45z5k7xvy9kYz6MYMBGNP933sTQUU/2KhojH&#10;rtqUYzQEHynOHTuRZp0e/TR9crSMTW9CFyYVnkUXMQt7hGUWk+QbDcFGDjGoRufSTzDD4tQR5c83&#10;Ib/s7hBJwoJ1i5twABeXRqnZ+G0rpkqyDJ93hGXRhL6NDQgOvzFrIPGLep710mGKaPp9NL2xT0ic&#10;Sj9Sf+FRekPUSufQVmlwRzO56IJZd+b9VoyOSNey3Pob+7d4tXrHEnfEjc0dVpwby9TYQdCCYrbY&#10;Tka2ACs/Grve0THGWtEmsSmTyn5NzlM4o33A0BDl0KKhc/sWjAruO0TJ+0jHBO90B1RNU0S/Qf/q&#10;LZCAbYPEMOLxXKqjZDO9dLvHGMamqZGE/Ixdwf++bHNnQ7M3pm1+XCdDOys2F6vaZ7st3Jplg9D0&#10;NuKB0Tytw9zcrteoGsk1rjD7EuS2NWmMhg4TX4pBzfUWe2Ap2y5ZRXfjbOuSQFUqnqUFTq5le0jy&#10;MQvInXxglEvdgaprA4vrJ5pkpIKhdSZRtB0fbQDjux2UlM0Pj5XDDAHQ/M7olm9L7Jgc5sO6v+E1&#10;htB47/NcLJK6ERNvxgdDCVR1Rr7NyWxIU/qZ9W5948ZH/0pOhBIr/ezPpeCn6C2aJoxMoea33ppS&#10;alOvz9Rz5RxQMSY+yNxxxeVjB6K5A3uudV9Wlc74pWlc9RnEzgwsZrH8mh2wlBOV/OHbDM54rJYp&#10;6KP53Q5TZb/tY2med+7qjwfZpWM0j0fVFZHkEmcZQNRYMb+YojXzNWFj0Rt5QmN7UMfRU8aJJ8w6&#10;ge3NovkwImcaik6Hkm+xeMKd2/EaStiMz8YsZ8U/mJa7+h36/fq3eLR6mENO7IFtGtpxB9Rdf5vb&#10;9UUEWDKF+LzJY7KYAKmT9yXlOesl1kYs2rFvjLNRvBRtNbPOZba1Co/hOhO3On91IXuYDNSytPsN&#10;+ldvgXVS8pISVFMlzR26mgyLZbY9YjWb3oKAm8HZdl8yV7NcwwCVDKSWwd7hZ9kIhKFNpTpN1F2/&#10;hFvnvu1cMUSWqDrYbMFP2sn5MJPeh86QqAXraiNo7Vf9S+ztNPdliEF5Xsz5NZMduYPyEuGYG/nA&#10;gPOyaYA1dXLIh+ZND3vRMXDONX0DhGk6v59RyhG/jIUqv5kmJxMHeyAn4TyDhwuyqPVuuBuG1pm6&#10;2G/s6Pfiec/QwbEz+S+C5P3GO2DbT0SZmxgtSl55A3BmYr/U7m48b2wDdGzjIaPW07sRc+7yeOYx&#10;zXLysKZvmfd4O4IpqfnSVAO1QXPUjMDDLnIjHzZLNcaRysunWH8mIB5ECRdqkWe6BMdIp5QnseZi&#10;RjHVYxI9JnrBOFTsnDwVz8uc2oYU7eEOtLd6ZwPndFeirQokQZEzNWAXyQvPbUDjqUQ49bTuCdCD&#10;4jV2H8/mYczmKHZnM6K5K7sgJBliU954V0aa6rVcTAhboJs2ontiPJWrSmUTDTCgPbiTncpG+eBj&#10;FhGyQ9bYpjlUJijLTuFmzo9CR7lfx3yWPBbc3Zm3GJEgY4gxtOazGFhTths60LjFjLkSGzICz9FL&#10;p4pxJyzsZj5GX8KIBOLsohj2bxrqImdfnECpn7vuhR6XATizhGEluoLW2GLuAjG2KOmAWv35uxaD&#10;MxPMgfZgeuY0zYRIFE6Sm3mpM9MAqnp6GgPnUzFVlGbweGX7z97nwkpQIz8kY6waZLeih5680OVt&#10;LVlSRENLL1puwEjAhYrHvSCOOD4uWlG147D7TF2EZFR2h108PwNZL3ld2IDuAgfU/ZPZEqxMLXGL&#10;TbO8nqPGRFajB9qo6jf1TRcve1rpDlgqR4vZCdxbW7AH1UcKcJaPUETnC+0YHShN8QtyMkSMJkHG&#10;60mfEXdZWct+k/4t35blBZ0PoWzZ3Jf5AMVxVC0b/5qAmiiISjNnE5OK6XNd7SjfDv/mGz+PCPuI&#10;B2YeiXqQ54Y50Gp6YybuznjAuFr4jS6E6Q7EnTrHikk4s1Kk00sJ8samvyRKMYUzCm5nuxG/svEb&#10;RbTzfdkNJ/x6WDZ9Cb/+Dq8jKpTv9jKWTo44w/2reMuLzFLNsB0PiDnp5ttWnGEHfqmr1H0JfBsN&#10;T0BGeMCCnWmS2Ix8RZKLjs5edoMkws/QOtPwZO4C62KWNOiL1i1vMu6184SW5+k0bDlJmMzwBZVw&#10;Zb+ADyN3wJnqmb08I1PQ51o5Sfyt5UMUo840uUx05Lrx24mrqk/D1+YQbVF9KXoI+2CkdYaSic6y&#10;a22G7XV14NcYBuc0lYnWM4s9nkvRdXlgxJGXRm6d0r+Km0aZuHj+tbWS262IjzRvwSxy0a+t18AP&#10;VQyQOk1T3745ouwcc/FuWoVFv/S/Gn3BoqWubY3RBCN+z+jcKZyRSzRyB8dWeGDDgfFGY7Z4nbsD&#10;9lz2uq85xGVp+UCTtqFfWi4k16kSNM4YeUfpQqrWzbdhnulcYuPm3BW7fUHHioNt05aJJ87bJ0Eo&#10;WieMYs7FDer7elgGtte7+XOpm2u+iM3VI51hAPcdrB666DUK1Ds6/BLvkixhZ8WsCze/kP1PRgds&#10;OUQscGMbbdE39mKZMBG+sXJRe2A7xgqstSfxZJuPDT1ssVtK68zI4C1eGW1ys3wAD8rfUbxocjD4&#10;DEjdtM+sTMU9pUK/bDm3TOAiUlCCdT3T+Axd/fZzVCZO9Mv6vtbdlGbOdvVD2M2LbF316Hg39Qul&#10;Ccj2L4ly1EdFrJV8xwgztQykrMWjP58zOmDGR3YVx5sAa2q0YvWhbmzrPwizKjpMpsvYJ+gr1X5R&#10;YmhqTxFV4o9wi2Z9z7nKHZEGMXVt7B3fepzcfQnelGxlN4zjO5riS77vgaWEKmkeWF5wpOOD1PNU&#10;tEliqlt7H45NOEacgHf13ksCS/OrUKEg6QI5GWufui6FdylDNRhhz4UyvPR9mIqKrZMUAWemepBh&#10;lyVIv66xwmgkldZF6ZoMeqwELG6imtGEN0nGSHJ62LO1Rokr+GoqpVBi58EsKShl5etDUtBNjq05&#10;UWfUXCiTRhuneeQgNgXF/S2OUObTET4zyGQ3YaG2zX2c8JnoIdPJljFzdaRM6TTrYwYGVYzxgmls&#10;syFLwJlSZmlLCj7M2/w/a2e7m9dxa+FbEXQBtfUtG7GBIgcpChRFgBY4v2VZsQ0oliopsXv35+EM&#10;F/dOq5dr60i/pCTMaPYMv7nIGeIxzLCFz66OGwSdyWdADJ/ObVjgaBDLc4D3es8X4gCiDjNlYbEQ&#10;x3pbiXmBJR1POk0cW5MWTe6gxV3cIebTzxnFoo2OcvIsbVWmZRVi3q7Oo3M4ZT4wSMYNUvboDUUU&#10;IxTtbbhuXllWKGCfM0Hrq4/H4rvjurPh5tACx4HwCcFKRG3q+xCHWp6n4VrG18QW8w/xuZrSLOgf&#10;x/5IGeYtxKVmNmzjUZ0kbnuuHwpYWJPvQC1WOmC3ymMsUWYa4iFoo2sGjGDcDWrMEmtmQ4wecdJF&#10;WiYFhqyskwFSx7lnnFynH3mUSR/oxkABxKu8Fu+l2j3Hk4lDMaEp7Z7JzSaxq+axDT0VHZUmtw2e&#10;RZsxZkBP+9zLDu54MeYDcVM52nyKg5dTdjJfAHRSPyHqfZqADjFOZSoGBqj1eQ2I8QRFbBJ+sQtl&#10;7kfvQe8LgSHMkJ5I1d0NkLtkEWDzfdU9YP7pFoYRc9JFKnVG35uIo9l7cOqGlfEMZfZJchuNQBUs&#10;tbVtjo4ePwk5L3f852k8W/MBBE0Rgz8qGbub+fg4KQaHuWLqrN6tJmHoFAOvdmzufuIvR5PE0Klk&#10;AftgixOMF0kmcXT99ZzK3BAln86s2SUUly9kH1ICmKA0JwMV//MipU3kONV8G99jHm8bq7hMGdQw&#10;H9OSlV3zLhnEUk28C2aMBm6Wajc2T86lVHEM82EuBdxJZiborLbXjUeWLHoSyYT2ugMCkqLoPUNa&#10;BKR5CTDtypUdtZMVYi6aUvaodHcapBem6wsq2hPrhVvcCVNwR6xikvRQeYw2ctfNHKM0zgAs7J4p&#10;zuTK8RRDfymjrWBuA7yNIaapUZqXArwhflTbSfaerUwZEpgSwCDjqjrvVKaQZ1hCCG1gRWg8sPPj&#10;BHmJ01pyXumch0Kg4YLheCY5Vwa+79i6XpEGb2kGOOBw8t7q2LPPR0GsB24hdt4HRdzEcEBshRyr&#10;n2kmAGomzCZnlWgh0n7OXQfUo+SRTeTRCEQ4PG8QkJExAPEq5RRy8CHOm6VMrWlz3La5QcZ0pseE&#10;T0YhoBXFxzn6BQWmxrcCTJXlagTmOF0yWMVUuplYFM2RoUWAMhlEZvgTmicHOznNxyOZWpkD6k8Q&#10;9ySn5tDwYjpeCKAV/pEONG2VEJOpmB94eIz5aC+SOD6LdXghBnRKHBDZ43F0W4j17hgrO6tIViOz&#10;w1uI690MxhiYwgzZIz0rB4/Y0yB5lKII9qeXAUo+0qUDdNgdM20yGqOIh9OzEWYrMdMMMjBhTvTt&#10;T0cTQKBJui2tnWSQqqgmkdXPhJmAX5kxDrSV9xCNfiZtQdYCcdlzPaYqIYwbaE8D4T6YjWCuj+Dw&#10;czNa4cyMzwH0Seo23NhWPNa0AYrr7piURMYeMZtUOktnpZ95ZvTQ5PmexKu57bo8zSUDj4ruaQsu&#10;hjOAT9quy2SLFGaeauitH6GmxNOOWo6XgqdV5RtNAYl8jBQKwwd6eaPUnXBH7+jwoECmubGSBu6N&#10;E5CJ6w20pzhQkyd5trjnHVw3ydCpG6u52gNBj7mLAY4ackFI2ssFcgOHT1sXw+87fgCskJlzdJWB&#10;UYaXlV4Ink7vifPfs7+HUa8GKkuHhPiBErZZl5c/U1eTJ+tp+cMJCcSjNs5bTGeQO8ZT8e2Z8Xib&#10;TG1MzDG0x9rv6mk+6QX9nPqBCXUZUdLfYmAm0UuZ8obgGX7AtqQuIbA0/ABqOfUvCab+2/h4nVlM&#10;pmzPgW55bmA6ERG6tDxJ3SD3S5XLrMuyKZswp/m2ZQw69WVzZjHfee6XESabZZNYzOxhkc0Nchx5&#10;hXFmNEkZPUmyNmUz+hr682UOSN7FgfOFGcIsm8VY9f7enmQ3n2KPKTrI33F+SeR0kx9QxEZX1ygk&#10;3i9zo4V4hzF5Egyq4Umyl+Jfso39XdSYOVxg4+/QnpCwLpxaY2MpJescPC3+tPSDey6CSWmSzeEJ&#10;d3JMyqsiI1zh9hxOsEPJ6zbkwlbqfBlH0PMkxSj5fSQLe35g3UwNYwtNlI3BlgzBnL3MMyJddsjT&#10;AtJN2QR/1fMOr99mdpoIzSSBVvcGYqaPRZgYKx+cyfb9mQFdzyIKySLTIkUXq+zQuR0hfAAaaOo+&#10;MHa9vGGxEpKNVBh/HdqsapGxcra7UqsUt9w50AGR9gK3ur83kp9KKsV0mlYuaNKS/wDEsNfr4XLJ&#10;P6M7s12XmZZKIDL/ot8vglN85p5FQq3nKEViBzNmDx0lGSJ33e+XYEXJ1A20+JxpNw9MpYlJW9kn&#10;ezwaGTt9RvI0C/0+zjoFaJp2iF40c8fRazP3u0oUyzfUT/mIGvnDBBKjd2gtlL/u5W08KDZ8DcYj&#10;9/zAc+ry++yzOqs7JnHS+1ysm+iSwCSbPRDhKQ5YHpvTWelnnhkJ1rwLmu4NnxFwpgx52uXe/LdF&#10;h3PqM56TamUzIEyidZVS5n9mQRhoDlzf8S/VE9k3TzuGm05+sOsOSNKkdW9UM7JG/gPNJr1tITaV&#10;HNPz2PPOKu62T5aAUBQ/eNro6UrZdE+hMAZPOWaKjuaOwWIr3nQZffDB8vtwbnu5iO6Z9JWZrND7&#10;JRgU8YOnPYiZC+OOPS0mQGeGy9ryJKMcslrt8zDngTfWXWCROl5fRmwFILWXeRqLs+y7gZaOLp2v&#10;W5dhCbKFIF76c2A8sPJGiH+/35jqnfrB8gOz2xOERxeyiRmI4bNleQutnmDk3qq4Kb2rn1P/MmFL&#10;vgauXG8L+TadGdndXj/gpkqOT12NMFJByb8kvNz5xl8evD5Or+Oz1V0weKXnSYr5inFGI0a/7oFs&#10;IW8b9LETL1qLFqfWnpn8KFIVjlYjDvF3TM6RBvbEsyCjxq9mHGKCe3yl+/yYCS7zLuwdk4uXjQXr&#10;0csbrcXSUdb/RUfpaScyU/2ZLeMQmUXs2jjxuZInKXcbvU6+Ou2FzT+QX1McQNNBzzuoM/m09qkd&#10;Wk8SrUlJzeQcaTNUDppqqpELIEupz6Ic3ep1ZF7rUmg0tE+Ri4XWy1sNUIPhnE4NaOTkX6bq9f4Z&#10;+Qm4a+id8Rda/QA0X+vGA1MdbUDNVewAdN47UhBX69IY19KvjH3Pq2N2s1GrhJHJ7jQv9exOZ6rS&#10;ryeRbO82Aa1Kp7b8FdPcZDoxcmbdxf10L9vFJCKtG2+O9vvVO9lMdnPduuO9tXS7nGofEJxBi8Uw&#10;rPYm3suZJs6l0KiXxsOlg5jUcr8w7BOv/05iV2yIjpAE7jCn02R5oqYv95qnT/ozhjgeTZ/bcM+5&#10;BcKhlMoGYuo/WtlUfKNhQuVWsmM9HwPheJ0jhBg3b/Q2xMxQym1sII5nF+ZpuAc5qS4WdoLmRXfd&#10;zB9PnWVro6wsLDecbxxisOp6lCPUYq/pIab3e34go1/dOVd/B5sw9Ub2TOopV37jgGg8UKDMNPXE&#10;3uoRuB8m9pZj9sT11OcW4jKoMcKq1Ub8ZaF60coWPMf8HJ1zFGI7PccHYq3z6OKBCkOMmklivzIh&#10;cTK/zRQF1ymNcM67G2YbBNB53VSSet8J085cj7lnC6ZgGyAIJ3GEumYbQIpzZWq3TgaX+gJjk3q/&#10;l6KYIP44tU7JkO1Vu/EJLnW/Z7CSwh0yothcN5Us5TxtbBF7lkPrBRaInUw8QCpzg1Swc+IJkZ5J&#10;FdNSqvgNYuPLRf9pJo5iDIRRBRCnF36CgFliRHYyEhGl4Wc+T+aYYMNeiuYDAFM0RQEQupV5pPBg&#10;WPSAuqz8jfB+WlWA26A8D0VB94Ex7C1l8MBeNxpJxBYWSJVG5thCWKInQfnoeEmt/0CiHNmULcRV&#10;TcbxMDJItag+cIHQKh3zbEg7ZdGsRh1RgtVediJ0KV5l4ZOHO01yhBcS1G9G3tITa6ocEbnzBYFy&#10;ZE2Vlg2TUzpgQg+KLlylDb2AtJbzxwexb06j9JDptQ39ZgyCqLa3yE62AkNxMoUcF9kJDFVYNV9Q&#10;0LIrS31QD3Dez1InZHSKkwFGRaf/ytwS52ViezBV45zHDN72NEggpnNAtOKaErjudDs2EJ9iW6YJ&#10;Z36KifKijyIRI1TsnL1/XLBeTm4RqblxXM6qDDdyWzMFSRIaE8qUEXWy4ccabU3uNaWLWUN25dfV&#10;Sgxe1lhFjjhBAIBZnFMPcaLRuCQrXXSDz7IDuWmXakG6kq0PeZPenUYV98m0mCwH/ESD0JABgl+D&#10;DiSPX+qD4NY4mzwPnvVGqncm/4aaVv8krbvO2WRUnlpsKT3KXoit9XNWCcIA5A3yhpQpgUAMSiXV&#10;dAQOrUZggFpGAMiBJyY3MleOthuz8iGRehKT5zTE47Gi0GL+Gblgo0dEVkf2fEsOVGRuPMBfihl2&#10;awRQVJOcNhoDrYZTGb82DgVPjrC8vxtcp2lv8RENcDFkIG/dP7LDCSqiBEuEfey3Uc+FH9DW6fec&#10;AB7A/87nxHalDBAQu6QHTJ0hM92XBmqOq0Jf5jxnOuCMfsTeZgEXtJTbM6guXTcwFhM1oGsyfQ/u&#10;0X0grko6QSSOzSi20GI5mw7kmMtb4+WlX0N3gcvLLV4elRc3syOgwNP7oERi8IYoptoGTxQ6rqsm&#10;ad4DscwP+8+4j+qLyxdRjUuVhxIjQHLMn67Kejq8dI1+Sk0Tvcw0Pplea+HoKZxHh0PoomAMQGLz&#10;4DnTz8M5K8wnp+OcTbq5ZZVJ+bnTWDk0G4jVJI1ZdAkE+ic0X5VqvxOrRzW0LuO/DABDQm4vHj7/&#10;7f7h/Q/8fvnb/cNfrm5+ff/Dxdv7m+svH3/6cn09/uHu04cfr+/2fr+4xg4dHfxUIJEV2atvt/dv&#10;729/vnv/Q/z24ebjv3++2/t2d3H7bv/+X79d3F3t713/9ev9u30Y8kG/3OmXD/rl7uH6xxv+zuv9&#10;+NO3d/cP//z+vxd3t3vx67v9h6vvD3+/+cfni9urQXDxO9ufnLrQxv/59ebPvz3c/PJl/MdlR3xp&#10;/MO3+9u5T37Z+/7r9Vf+1S17+/zwcPv21av7y89Xv17c/+nXL5d3N/c3vzz86fLm11c3v/zy5fLq&#10;1bebu4+vgI++Hr/d3t1cXt3ff/n6SZuK9S///jtf/+UjTwhiA79e/Hr1bv8vnMXnL5d7/Bs2nFT/&#10;4MTyn+bhXbz9/svduAP+3N53FgBBqKgg/seLtxzB3mX8F7zFqK5ejnlyxzx3nzKrFdY3qoO6ePvp&#10;4zyyi7cXcfdjycvvX/Xr3dXlwx4XcM01cd77e3fv9u/29z682/8w/3zxzGSfvW/LTj7HYLuxkdjn&#10;4hpMPUCrVeZ2eSy5Ct0LlRg1qWNuUHg+x3i6hvPJaU1Xg8cYsRZ5DFpPP+e6tCTlsjS+9RYw/uzc&#10;ASOYetnL7Bp7tgo8C5o4PM5pUAQbJ+B8UBz83Csjm3uvclVuI8vRfxd5lTwDHH3nXVQ7cTiiJqF1&#10;kEHdMX0q1tMSfooinhtPslSteKTHqO14H2zcL+sa2pokyH4tbXEjtMbc0VqZnEvuyCRbYYfpIx9j&#10;RAmgkVzUtrhbPztZE81/mYKninLN6MT8xiyiuZVdoszkMAk+05t6T5megBQQsismDMXkizkBrZl1&#10;Mf552W+iGtseXlW6+Tpj+wGB5Log3o1AUy5IIQ1b3u+BECu/jdIq997tl5JSFqCOw91saY80qO54&#10;A63irC20gDnm+bKu6Tyjayn1JfAOnL3u2xhwu5xvOR5iZP2cTE9FJHmHxztMsu1xDtZ6zxYQstgF&#10;mqPKJd7cJSGQqxhNJso0Rs5wcyiugIP0vEFQWDVEPIReK6Nds+QCfM+0jpDbFdPxff0mADmnAjim&#10;01huig5bP+clVtBJ3p3KVsscSJxqRBCbYcHUBDUDIZiqN/0A8YTO4SlNw88Qp4fG+zoWpUA+Kc0O&#10;KUrD/WQ6NK+ASqK7apKNecy0sBn9QmZQlgdix3Hj7eXBcVuIq/oU4zx7/4KajIYA0GNm9OcOoRL/&#10;PFtoSRWxg/QIlldpdgktql8AYabnG91E3pYbmWvTdCWFoL3r55QBptpL60X7tWHVeIdXK9tSMCVd&#10;2UGS8L3YxvelPsDxMh4HlkcwbOyRwfCTk6vebtL7RsoZW562BYFxKoEx9XkaxAJudBUzKBdi4xUA&#10;3BQiir5xkl2d2ZovF4/rJvduVB61ODkGXHcZC/GEfoo3ogydTMpU23YbPMu19OZ74qpe45S7lUlj&#10;iutwYuUCaq/6Ofe8lhTS373F3yGFWvHZUs74afXZUXqpitIuKWd0kBQl0AJzKnQMCFd/glHsPxSb&#10;ryAIYv6/jqEYsV8OBT5pvzJIdVkvkosGJz4n9wyGOsVR71XCMRYpr53UotFMeMTiEZ4kNvhSMHjy&#10;YoHvmrB0Ygnmnol8ewVJGC9lc8rzgb2ygTsFtAByhW/fXsqonY9t0NJigLkYWTkrW4hVJYpmGbuy&#10;iq9BbPBqR/RJpv6Ihsg+jGRCkbD+8VJ0b8t3CNaLCe4J0xHTvwcsUFpkl+BCrh4tBt9Xckzb0c+p&#10;oU4A4yRfU903yYv5xMK8dmYb9LacKxGGnWqVqZUG0i4/8QxIk1k5VNO0BIG0MIJLSJTBJ7swzgqP&#10;H2YVhaK3G5QXGZz0bMhoGSnnsT95v2CGTf2CmeSZ3SfOcTBFprqIVc84c6MSWE9HRzBgVAItc+kG&#10;kaIxTvjRWVRlJm+A9TF6enkPhOlHBmc00Sa5smt25gFcuW7R2tN/IA/lKHDmtRiXSKlXYOEN129H&#10;lqNY1HMdTqY0E0Wz/gbRXFmfQVo9cQBzU2A9cfl58Qyg0XmUL0usHAgZsVLGEWfZ4EKOkatcGYCx&#10;8SDpdVZuMIaE9q4ExeriDRpAjAUYcEMdnTGewMEFw9ywZ+YzSJ2DC+ktLV0vaurDvy/0gZS4fk5l&#10;DnHWz495kMv4puRb5B3wIKiRlDksdpzGBmKgMfrAAFG1rsQO46YPe7bXSw5Rkx3okiiu3mU8VwMb&#10;yJaa8guDgwqZTSjTSww5KGGRmaRhXOQYDJg5b7rQjGfDpByJFz6ccd0CaCpHlmlzvYLEL5aCxDc1&#10;3lj4sVoZjJZbuQbRkBQ1NhwTQRlocB8qHcXa+aYgIeT+8KyXyTNBoMwHv5jogrCaGHVug7SH24bQ&#10;G4DsY1BRv+catcNEHMSyJaZNMsWL5jVTHyPOq74LesLMnhk9pXMm7Wb4uaDCUfg0172ASCDmgcz2&#10;A3Ekcng+hZ9ABHWnccKjQ2kuyLAa48mMpgTHsg1ion5lUgHp/vB9BkWyGrQFh5ocJCiyCib5G/11&#10;E4ioVwR9ZBoCovUkSwwxP6u3LRR3i5GOyHT2p0FCRdJNZqd3Upj4VVxHjthsg8aSdFIYxGZirZNI&#10;jqcM4qD3/Dwf3ZsCCzub614qcCS5TGqO1lj5HQisySJDrAQaAmtsCikOdZDS7WNScyeEg8WiMa22&#10;lRTiKtmU44ALd8SwZbEoWZXenV85KVhESxztUfNSyJL3zI/KKpU7EMD9nvUcG0PpHHAPl600f3Qr&#10;9acxhtTPPfNYTs9INEsLOwA/GxAcCnz5wEMzX5zFSj/TwNOLFcDn7CjhbwCk6D+QCm1Gb4Syhvmp&#10;fQsggs10Pilo2LRWVNYM7IuMFh7JOGe0hsvf1dOvfKB7HImwSU43SBmjzGOkrMSKHRkWxe+RYgTL&#10;YBhpvCqRGskSE9jLHPuViRPknFhdxwCsyjky5sDw85iANfcced6ekcb4v0lM3q93AtFv5ZvTB9nz&#10;MxVGFWlxpU2xgDaZUjLRddHu+YRx5Do6TxzpzFRfnjiC2SSmYtszEiM1i0UBZJujg0XFGyRnDDFu&#10;lIwmaY5eFZwwPkXmmFdme97AN1FITeBhXGLkv7wCT7xM1vQrk+wvZQ4MrLdWS6cFdfEzU+3HYdTg&#10;GSJZk7fj8T9FbcQ0pmRyyiMNyq7hpPe8AakElpUdMRUT5WY8MT1gqb74QBcuPR5Mv1ywjhJISWRS&#10;S8nLzmB96aulMc7FslGYmrLI8Psqf2nv+jkzKRhuMRT5DoNPo2dGESdZAJPeWjr/KLKckrntPJql&#10;bYGETkzMa4mJE5R24SJ7QxRzgVPK0QgmwUAFX7ldYjfTcIqeFvehPpy3CzpAyT5ezjQWAFhWEcdD&#10;ou1pkJzXafAIstF5zFdMIdiQOIvkWjISYXuvbMhBK1DgBs2rASttil9ltWmUIYeljclf5gPJQIj5&#10;T+IJl/boSISkZjon72+4jgn/YiRPDKKhthFBUbsNmsNFTBxgeGMZvIsqMFHF0osMaCmqgt02llaL&#10;IDaDm0g+KXpjzqnTSDCEjg4/oednIsdiUWIXs2e8KbEoQ6F6FsWbkgU4R//2Bp+Up+whvpu5wcDd&#10;lTq3xGHYkp9J5PS8gUPzmKGQEn921pi0k9bnlZ3SS7sMEeTkDqfXy6zs/iaR1fIggQP1l8MkykpC&#10;xRDHllXPkC7V4Git6iUG2ylElC+ekzrXeVBidPaQOE/h05uYs92K1wKf2uDnocjlTzOnuddMPLwi&#10;aC5Rl6nPRqJRWYnx3Fy/5zVkg6ikJWbuneJDHI/+BtkGhjsZ6Y3hDcoIEtxwhPrsD1GeLAAjqY3B&#10;PyNZltEFxCa3i9wKa7WBGP8oJWUDMaNjRMwIqP7odojsy6kEksfSqUBIdek7VQIVnGRVkkcGnB7a&#10;TMRkQw1fLy8cAuNzNQsMf63sZqIwrFxQAgb9Ym5avkY1yTyfA4nqiUd383RWQGIalUDqR54NcaKx&#10;BOQp5RRGhNZuA74uI0pIZfQ0CBe5QTgJ/Z4j5ycPktGKZhvLSzwUbE0y6izeHUy7SM29P2cGFLJc&#10;nrN7AhYTp7w0oZGpDQG4L8N/HoPsOt7g+TyphHN73eA0HhOsFxPcYL3SIjF6d+58p+COR6bHEcIu&#10;po0Je6S2OoidxUURJKt6fY38ift4J43EUHvekR+Y1x5T7vWJOkL9nLEtWUX5H0z3M6mjeNtcFjcm&#10;jfbbAPBbxFH+bPdMsjf1x4ajA5BXd3hi8tPsWfELCs3gS8OJlaljjJVRCayXH4i8OJWAo6dL8cSk&#10;GbYTM2tSR0cyu9/zH9g/XL7uUv5AvMiKGOjZfjWbFaAA5G9pvl2yiI8nHxWdY4SA1IR4BOSGKXjE&#10;Kx8yG0z87SWGXcuhXQMwdSr6OcWLbag7AvEyLhxHoIqOd8InQDM1ExGeucmoByZxtLz0175Akg7d&#10;PAGwe3WH5FKNXeS1enkJZNl7VmVAamVWQGY4G7M8b3gW3aTdB2JjhBLgHSFS1i0xoIkyogzzMsT1&#10;igQj9k26a/WkxxbiKpRuIeZZDxl+v+dIIKSXENtvTwNopPxekEjuuiPHNVemjtA7sqsHOAixDWaC&#10;jK2qI/F2SH/dAcJLc8GcVqc3RlP+2HO8idWbOGRQ0Rz+vUn+BZI5bQtgfXcaiyrYQlwtwAR+prV4&#10;h9KV2nq2Uic1oGiRJ+AL3LNLqXPIRb5K8ms7+jm1aQBRFb/ESKOWVdmGuklRO4avKf2oMI25MLac&#10;95NX+sNUKllOQDisukFzrYhD/Rm+HmMIp1IfLyd2grt+18U6hbzghPeaKzNMrj/neK5QxPFgVLuN&#10;gL8ksf/AhXjD0S3bQEGassTqtYmoZ/dqbHV0EDvvIMLm1HnM3DVHdwZMWcRn1cshptfPdCXI4pYh&#10;emOK6UTsKwVpwL98VZkLwOzGleBPaxuRj2yvmwy/IqJ4XKM/DcBq6jGjfdEILO2SZZZpCutvEEQ9&#10;CfVpiOgp7U3cWiNtIF6eSBsvuXTMD4q3skCh1fuje1yPiieer6fRNfMeCepk5nZq6UKqMHDTXHmR&#10;ko8y11KkVFVNpZQ3cpNHYSkD7ERg03MEl2sAO+fURqerFHjenjOgTf+cnmCTIUGFJryBJlhTNVvU&#10;Le0qNpmiDuon0VJd1h2Lg/RTeQCti79oGqNIUGZsRerKQSaidD9Ej0GdJr2wwrnbd31Iq2Un1xEJ&#10;tp7PAjQ//VCwUC4DwHjmqZIP37gYk8JUluxQApvPd8O9oYMnTwK+Mbi3Mx5kmqqNxKApEmMSUuQZ&#10;fuSsOoP1cg+elvpAnhl9D/1dRNEjaclx9BHgU+RioY2nhfpkE3Y5wTZMBjQuPh2FWXJ7gjqzShIH&#10;JZEO9F+42H2htZ0i1P4TgRW9nr2ihmXT5d2g+Wi5mBLE2/aVqJEG0c/0UwY2JYwtgF7nHNP0n+uO&#10;Aeyd9YR7M90G9rfiCv1t/UxtdnqaEsRgIgP4Y8pjOruUX42LQho2I1omZbpAi4GWM1jBBhmtQ+o9&#10;HRRokbvuHMgSpWRuoY3pwXEXJFDMOcCRWbRAglxmkNBqhtScmcm2rHh9A/8+QS7AHk3NFyOSe6eV&#10;memZOoQf+uNdHMveYBLbJrhjK5390zSv6AYwaf2y4LRSL/H1LugiqT1dPWhdUvsNqcfJMQD5e11O&#10;dSH9APtpy2k9gbQ/ASr6+VU9XUQ06eH5r8fLTL5mOFlvnRihKFqUTa9ryRdI31Mt6xmQtJqGJI9y&#10;bacL8GsyEwHE2dZj1A1EO4QJTKncJLwaEInTtfDJ5C7GJLr86ELLsBdzZjE3cHDiBo+pOHED7VP2&#10;sNDabyOulCcGuLuPJBbaMUCsveKnsNlCa9l3ecDdbiHw51MnjNly3W4XUoZBmYQGELY0kCA73IGB&#10;u5pboNXKrVvbDc+1NwzLfoGeFrJLzoR+plMxRCGM6ZxV3Z0D/UT5bZ4WJFeGtqSwTMsITZuJ86Qb&#10;xNQXlid2T3BWeiVJx3oiU/05rGgBf21dF+kw7v6yLklsU9VdaP0dMygoz+wIL6g3aQvtcTzc0jpi&#10;XLGSW7TpmtxWjMQbymzOHeh4hzRRKlTqlqZjLPL9gqXY8+UxoalQw18y51C05DBNaoZ5WVIPR/EC&#10;YvdtMEGGXqgSA3IlSQtcMOTN8y8SlMgm1nUO6XiRZ6xLk0qvH5Y8qn9gLDIdecejQ7A9Bya4ZZrY&#10;3jGhrWgp9fc8udDS/eyceCDJM8vvdQmFi6zcbqClp2465nT+Gm+b6EG0VvcBaM3aI5lkE6gh5+ma&#10;niDHfU0CTD6SPvgBpGOflV3TuimD5CE0bOgcxEorF0xmKZyAk/k5Xyj2Gy1LZl36JpX5Jtbu94C1&#10;nPzreZ1ahGhH70jH68DQdMf0Uvf8+yR+WHjH81lh0LxcrPBqVt6Qi8J6u7ugkSLljXuztb3/j8x7&#10;e7Eu9bh3pMBSinfsa6ggsdO2bLAXRbvBDsG0M4Hhv423PZb2Q3O+BEvSqfYRRhJ/rDbkbQwY6nmd&#10;t2W20tKyk9VsOiN6u0kyD0s19mB1CVxWUDMKFa3Mx1tbiY2w5xATCFKX2EdN49mZ3K/1jfB5BdXy&#10;af838fhNnANN2S7gZVRf0uIu9no9xHjqPh5uNZDrFa3fw7KuL6sU7YZywor2tQFF84cTyH1ItaAP&#10;TJmKpzIbeZNeVxO+ZcwArsHR0hs374I9wHGdDNG7ns0J6BSTnl9o/b2hHxJ7AO+YPTwtDnhKfMG7&#10;UFOOfYzDOxpThjbsd0jOlIuYHtSeb4y3mzJkeZL0Us7Z9WXBhfaQSmnva2CH0n/gSTcHyQLhNX1l&#10;ynfm3iBN/cudGJ1KE3WWfkkYmJ4MhutlqY/6oCl5Rui/+Y6LltjUxeiovqmj/PliLRKUs0E2K1fh&#10;k2fUP1TytKXqALhnAo9N9ElP7F8mcxnwbsrwC62HDSy0vnxXW1gBIpQBejbcAt1zkpEv8LLIxE4R&#10;3YW4oJZbg2PoNHWsvBoMSLajjwmYCqfHEAixjbGj6FYtyzT79ZobII5Q/L6HhMdK0iSQGnJNumxD&#10;vjPPDLsPJAVQSRH31AqFlupOse+yAPFJEYw9w7GdnqV0XH23FmaMQaptMGm1t9JMVFVPA4A0Y/5J&#10;GPIsYfqOAM56RyimNSqiARxtUq1Q12iVLdQoj2l5eDswgqHu+P4gMfTz9Uz9B+qVfL2cAB8cvNYA&#10;HixdFXF2CzBPXMtlZ6x3Lzk8K3VQnHV4bo8GuImulJybu1JmEyvxRyzea2IOkonYyS6MpLDHjsUV&#10;tRsNdgDcMU0uDEBi0TAAjqC+krJZ71GwduGroyXNUTNKWbdDFqX3mBiLHfOnZvjFHLle7glDjxSI&#10;AsgwgC64is7dXJtKpRMKvJYMwiismyx5PJyqyUdhjc2+OUI5LsDtnKJg8VUzqcmj8gDPo9LzguLJ&#10;4JXMvjK9sGq3O8VzPFg/jx174o9Gr2YyRj9sQKe5eAJEwwtoVDPEqOcyQPEInJPO1zUXisd5LG/x&#10;4mmmGLApBgCC5MdU6MHl/Ga80VC4kmUGNZo6RaydTvwxvxnoDNTVScmryfW0mrhFP2ddDmrQTto3&#10;j2G3l4PJipeo8iuj67C7ynDDZGoZ32fgTIxJVJWHVjWKQ93SoEJrH6MhqSdGgHLTNDP0TAIUQF2M&#10;4AfNrbONuhjgT8ZMcda4ovPwmFdi1CZ4FnWiUu43rYm8jnus+hTUprgJtSJIlOYG6nruBIiiKQoz&#10;h/tRXSK2e34wAO5QeplovXIyu5UVXYlpwSlTmxoQaVsVlHkb4RQnpOMsXuIGQppXCkca+wO5ml7R&#10;EcZPjWfXsoQXLbuGE1maYSi5kw2suEzlYvar82oQY82WikmxvQJnJ9EKPdmc0bmOzRnFkjbZiz1n&#10;Em+Op/5xTzRwgNGENqkp2hptRcJeDdrAgU2uBBGKYTa5k+D4nk8IUEpvxthwQ/0oh7+gCNF8l5ro&#10;nFPSFe0WIYp8cuFeO+RxTDoXA/D8l9VFp4cy+AinwSJGVUXhKdQGuw4r1oM5ZEPtTnjnUC4z9sqx&#10;S0jzZAAKtfh+/ZVyyhVGUBNx1MsAOhSFVULLJClmLJqgg11LhBisZVDvIcyV70D5G/eA0beZAQd3&#10;HUNG+zMBIKYTZAyM2ze9xAu1QfbDg6ud2Lfk6KWvHnaGEbjzBsmsuzw4cU4QVaTHZO3lhJkChcpx&#10;UaLQ5ncKM/Q1tYKpG+aSGDQsaxsIb+Pi4A4xHHxoRRCmzptkZSWmAiNh1j5gLkweO9t2HjbHXhky&#10;IjknzMs7hSgK0y9Pl3CNiyLzYBoE40G0aiekX8F9JYggqdot1JTDUwkxX9V9JYO6M27foGoZ61DU&#10;2Ghj4bj5Al5t4CrmIua+/StVKFfQ3clVgKHdTqg2pNXHbJkaLtqwIjE40GVsdsjaCwozrJqbZ8gD&#10;ZzQ16G5hJsuYVwq4yNkVQMFCBKA0yFS1+nlWEIcw8yqF0/0ENHKImA9bbrmORj8z7OQgpVZwpJwI&#10;YbLUNM7/V4OHtKZ+1tqRa5/7ZtyesSvEBIoOPeQqvGylkKB2qa/wI9O5ZTSTsxTMC1F8yEt5pijM&#10;TqLHPb8ypsr2d8lLiqIGA2Uc0EPi7xS46P631ALdH/PgiFNChwXRhzpGb5t9Y0fyK3H3JA+6cf3U&#10;zdMYnNITo4SNtxJ5kjQouOd8cL8T4rs8k1MUs8ysdqCf2gmD6oqagq1ZG5tTO3Hzw3BqozVs3Dyp&#10;cZdQxWhqADPTwUz1Bw+vguWTN3Gt7ZnwkULeMR3KwAoB2y4YGEAE5i6JC2XAwe+4m8fIlsy/QaLN&#10;vgNuKq5CRRhqdGwaK0bYGuAMJyg0OLMroqOwPUGMrPQ9zOhO8A/U7nmQ9V2SMrHnDUVqzVMKRoa/&#10;uUtpH5K7TiPjumFZJ8eS1DeShnQpE0ivh02lU8ST7HBPjmOpK+ouceIcn1Apkj7hpUwjxcSmiRXi&#10;5pmw3d88HXCJsApqlFzLJwdkfpNj6Rl02p7qKoo1NYTVVeQjNBmG117sTvAEdN6HDo4UmUZJceSC&#10;jJViaKZQkwDmrIu/WvvETfRlJzVQOipzRi4549L2bNzte4l7/RtsxNTC2fB2FkrW3PwyCJsRClbS&#10;SHOIYzHGjquoQ4mrEAb3lSg/3Tws42SHMTgl8+6xk6iHoaBSQ9Bw2p8JwwUW7cODO466pggxzc55&#10;M9SUat9MKXf6hNeRdCb2qRHKELz4k195yru//b6phQrjGoNxnPZZ3Q7YA3PznHetTSLTUdM2ln4s&#10;8ADHsUwxVnET20os1mo2KtlKijO22mkfkMelB8kZGNmBWimDOQ/a7CSGV00exKE2/gmZzbJSmED7&#10;lTjgWjt60M1OqlCNruIwe2rSeJI0wPxu30xmk6QxTtnthLfd60xALrudkKDNr4S/PHXpqpEyNl+J&#10;z5Fr27niIWgCkDB0z0xOD+ry8AJg5r7yUMl82MRMJQMXgJaf+6ZgYdq2KJnygIao3XhWVBXjHESN&#10;nWj3zdhyLc3ULuMiQ1yRFFPpeu4mMBMInQNxoDjmQolHaMPvuZWVE0KLa+fUFMSKAbhz48GCM1BA&#10;DMrAlFepTZeWZxRXzx9vRpPBVCOkTM2lnEdn0SRmZGyfwHvDgIc6OvfwLcQC0nAaRpsBgRRwjc4r&#10;d90o1ZREzJIplK0mgvnpy8yAVjGQKpOZVAWxlDugK8fPR+opJv6wc2vATiXyAyvtELVHlSblnI1F&#10;An5ZKo/IpncASHSpKoFlNLOBArst1wKvvFe9dEIrv4O2M34IxELA4a2aog7EykcG4tV9IBAbqS97&#10;gyTTSo/SO9LrOrIeynQDSOiNXMy9lxal7mdWxj3Uyrh+vcCSfBTUkCZFA5MnvaSkBMTGTaVfTvVE&#10;WnZNUYGR9FJf/qmIAMWmkom+4F4/r6Z5Yi+MewBb1sogi3sW5TSEHYp2nV6L4mVKfXliWp+q/kUy&#10;1/AGbS+yx3QFGM0f47OSnwnDHPNHH83Q/GcIuuG6mAiRxPZSKKIrp0Say+QHSVNmgz86Dwh6L1bc&#10;ibbhiUdTXH4gcVe/Mja4ZDBawTtfMMa1SG9ERt4Qg7WTkgk26Vcu1CzYU3Maa3C4lytcuwp0tlAj&#10;ThlybaIuzB/UDrqADVqUtBtXRRQa4NfpouAIuWCEyDxZxHsSgfatRBV+YX85jHVelJ59QjKwwUIt&#10;xXMmbt/nEQtNbt1CHbGQqC2eh4hLIReaqufXwH3hRczzpvGml0iol9CcUmqvJyP1BApmrk0JuNdQ&#10;bKQ0ZUzys9TxaPzmtVcpSgqd7kxWqT7UlNsJaWPx4IbkXaTVct/27VzgjcRORe1Cc1LZauXdEMjz&#10;AoUq15uogU9oJ+4lIIovDFUVNRzWqkFKB+VbE60ZUx0FqUqWEu32FjUy45VmiRKz2Ql5WyXYxit/&#10;nfpm7eVZsw3Uh4xXyDPZQA1YpagZwGL2TZpcUkyC3Wi2AE8ozfI6VHn/lQPFPCSNIp1xWAO8KWd/&#10;CzUha0rxFuqa6RilX6chmPIvzUaeygCxD6iGy43hvWPjiP6BegWcUFn2+bBjojWpiflA2ryincgM&#10;2kEqSj5iHFt/pbRdFCCG1mWj9DlphZHg3OCcnl2ouMkDwvIb5UmoUDH4CVBeszbNv/LbgPS4nVDj&#10;TFXLIACHxzzE3CvUOgPpbXYChE+eOjLhvnL8+SFCtNe6fGw8XKwTpHXXKU8wtXLdiP+MSYbNK+xD&#10;T5i16bkQZuEM/jJnQpRVYTB62Shm3tWg2DrP5Bh57s97hzy8oMBRxJBOZLq4jnG3wKGAKpUWUxBa&#10;ocDHqlwahe8+4ACegVpMSwE01zDXESZTnhCButsJdkXU3jukCVBakRSZ88bRO/LdQTnZr0QLSeCi&#10;D8KcICk1sTl8604QUIbEEx/KKDiempFHwXA9S02DhHx32mbs7QRmZrJ5dBuarzxZCgk++gHWqC4M&#10;frPiCexYXAXzujNhBlJR03tu9k3SR14tPoK7S+I6eYc86uTWflwyX0700T7KjZD3LH27U/Spqio3&#10;iFJ0tTiGbsnWEoSYZDfJtXild7AL8wJN+hOYhuZt8LqRy9mydqk4aE0qCuoYlTt3Qi7K2FoWVBBE&#10;/63DDYDyllN+zNgSY/WjKJisyE1ZBUd1Qfum90CKXOyin4mc4x14pfVpfbBqHPcjGZfWBxeI40RI&#10;4KC24snQm1SHvNlglT54tfrKGODUm59IDeddkidzyrOmuMAvXlHQ5pw+GfV0k0imLyXgLZOrmPbs&#10;9k2XZqpaiuUu9ABHJj7htK0PfFoeM+9OYp37EwR/m19JJc95zGFj01gBLDJFOcoBMZ9ingld4E55&#10;cim59jHlIiOXuL0qehBYW9mpYfH4FBuMbACB577pWXcnSI5aX0lHi+NBtIJunh5ZxydozTqTALr1&#10;dwngL2WHbLT1U8mp5E4AyLh4BldCxTzQr2VLpHX0U9oHtZ2aLUasuH0jjXmCJ6PXuf9KtFneTmDo&#10;3HnHEN15lzFHynEV0H5RM27JuRLkJrQT0v7uLolhdDtYWktd9X3yJc6mwSaCDtAQayrr5CMrPU9W&#10;yGpksIyZBsQ0OBwS7C0pZkvWiWQEgvQJYwrc7ZB+fgL1Yb0mHQOE3NpHNV0BzINLjTKBSxUchrt6&#10;6gCpDX3C6wrEBj1/07EiHsQNd9SY+SdQLyXMeNbdrU1tvda2zbk4j/WVPDtiZB4MJP5x2oaA2bZn&#10;QiJCyTceMHPSwLyB8maYlmvidRzM8kw3UC/vPyILLrhjXEP5g1gJ95WP++vSrc9PvjFpU9BTHlqp&#10;OHZnQDB5ZFwSHp8zsvgPcgtx312shIUSmB1qGxAsCCayds6g0AWrHIaf7Uc3h94Sw/+xPY5YP0X3&#10;dMkYoAprU7CcbE7KwZ1gPLmSZhOnwpRvSS3EQczbQSqMgsNqPomasEtrx1vuvXgGAFvU1NIcdTU9&#10;MDnfrg1QLJ0DwFUuNGFmjMIHPEQDBwjBl0mm4MLR91/J409pwHG0SAv01DRO6Uz4SEtNt0ie4BZq&#10;vblCEO4esYZPiBy1tqUmwhCIk+Y5d5c7NMpOlfXq4u3txcPnv90/vP+B3y9/u3/4y9XNr+9/uHh7&#10;f3P95eNPX66vxz/cffrw4/Xd3u8X1zzidXTwU/liK7JX327v397f/nz3/of47cPNx3//fLf37e7i&#10;9t3+/b9+u7i72t+7/uvX+3f7MNCDfrnTLx/0y93D9Y83/J3X+/Gnb+/uH/75/X8v7m734td3+w9X&#10;3x/+fvOPzxe3V4Pg4ne2P+9+oY3/8+vNn397uPnly/iPy4740viHb/e347dPb799it8u3n5ip5+/&#10;XP7PxcPF+p8H1durw5vPN9cfr+7e/x8AAAD//wMAUEsDBBQABgAIAAAAIQCgLo/p4AAAAAoBAAAP&#10;AAAAZHJzL2Rvd25yZXYueG1sTI9BS8NAEIXvgv9hGcGb3aShW43ZlFLUUxFshdLbNpkmodnZkN0m&#10;6b93POlxmI/3vpetJtuKAXvfONIQzyIQSIUrG6o0fO/fn55B+GCoNK0j1HBDD6v8/i4zaelG+sJh&#10;FyrBIeRTo6EOoUul9EWN1viZ65D4d3a9NYHPvpJlb0YOt62cR5GS1jTEDbXpcFNjcdldrYaP0Yzr&#10;JH4btpfz5nbcLz4P2xi1fnyY1q8gAk7hD4ZffVaHnJ1O7kqlF60GNVeKUQ2LhDcxsIyTFxAnJpVa&#10;gswz+X9C/gMAAP//AwBQSwECLQAUAAYACAAAACEAtoM4kv4AAADhAQAAEwAAAAAAAAAAAAAAAAAA&#10;AAAAW0NvbnRlbnRfVHlwZXNdLnhtbFBLAQItABQABgAIAAAAIQA4/SH/1gAAAJQBAAALAAAAAAAA&#10;AAAAAAAAAC8BAABfcmVscy8ucmVsc1BLAQItABQABgAIAAAAIQDe6RrUMoUBABiXCAAOAAAAAAAA&#10;AAAAAAAAAC4CAABkcnMvZTJvRG9jLnhtbFBLAQItABQABgAIAAAAIQCgLo/p4AAAAAoBAAAPAAAA&#10;AAAAAAAAAAAAAIyHAQBkcnMvZG93bnJldi54bWxQSwUGAAAAAAQABADzAAAAmYgBAAAA&#10;">
                <v:shape id="Graphic 10" o:spid="_x0000_s1027" style="position:absolute;top:371;width:5543;height:6845;visibility:visible;mso-wrap-style:square;v-text-anchor:top" coordsize="554355,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72KxQAAANsAAAAPAAAAZHJzL2Rvd25yZXYueG1sRI/NbsJA&#10;DITvlfoOK1fqrdmAKlRSFoSI+nOgSEAfwMqaJJD1RtkNCW+PD5V6szXjmc+L1egadaUu1J4NTJIU&#10;FHHhbc2lgd/jx8sbqBCRLTaeycCNAqyWjw8LzKwfeE/XQyyVhHDI0EAVY5tpHYqKHIbEt8SinXzn&#10;MMraldp2OEi4a/Q0TWfaYc3SUGFLm4qKy6F3BvrTecs/eb/eHeeft23ev36dtTfm+Wlcv4OKNMZ/&#10;89/1txV8oZdfZAC9vAMAAP//AwBQSwECLQAUAAYACAAAACEA2+H2y+4AAACFAQAAEwAAAAAAAAAA&#10;AAAAAAAAAAAAW0NvbnRlbnRfVHlwZXNdLnhtbFBLAQItABQABgAIAAAAIQBa9CxbvwAAABUBAAAL&#10;AAAAAAAAAAAAAAAAAB8BAABfcmVscy8ucmVsc1BLAQItABQABgAIAAAAIQBlz72KxQAAANsAAAAP&#10;AAAAAAAAAAAAAAAAAAcCAABkcnMvZG93bnJldi54bWxQSwUGAAAAAAMAAwC3AAAA+QIAAAAA&#10;" path="m143344,489902l107848,463296r-7353,-1194l100190,462140r51,216l111226,468083r10541,6401l131737,481406r9855,7671l142367,490321r977,-419xem168097,360845r-1512,-102l165836,363474r-1575,685l162788,362826r-1664,-1143l159931,360070r1003,-1549l162712,357759r787,-1766l154381,354291r-7735,2807l142494,362927r1625,7354l151142,374497r9246,-254l167487,369658r610,-8813xem175488,43180xem189522,372414r-1778,-406l187883,373202r1639,-788xem189788,381419r-1486,-267l188391,382092r1397,-673xem191643,347179r-1004,-647l190195,347484r1448,-305xem193128,389153r-3835,-711l189941,390918r457,1334l193128,389153xem193344,363042r-978,l192328,361772r-4927,2540l193344,364312r,-1270xem194106,373202r-12,-1270l193128,371932r-38,-1270l189522,372414r3568,788l194106,373202xem194360,380822r-254,l193649,379552r-3861,1867l193598,382092r165,l194360,380822xem194741,30137r-393,343l194741,30480r,-343xem194856,397332r-2261,l192849,399313r2007,-1981xem195249,92303r-190,-2629l192862,90170r2387,2133xem195389,347802r-381,l194614,346532r-2971,647l194614,349072r775,l195389,347802xem195897,388442r-673,l194881,387172r-1753,1981l195745,389636r152,-1194xem196405,338912r-381,l196151,337642r-5296,l195897,341452r38,-1270l196405,340182r,-1270xem197167,389712r-51,-1270l195808,389648r343,64l197167,389712xem198704,396062r-927,l197421,394792r-2565,2540l198323,397332r381,-1270xem202819,411302r-3963,l201828,413842r991,-2540xem203403,95250r-292,l202526,96520r559,685l203403,95250xem203796,461581r-254,-4585l201282,453745r-6668,-4394l192379,452462r-2438,2921l187731,458533r3162,978l193802,464921r7378,-444l203796,461581xem205841,410032r-1016,l204266,408762r-470,l202819,411302r2641,l205841,410032xem206222,419150r-2273,648l205117,421462r1105,-2312xem207848,7594r-89,-1244l206184,6743r1664,851xem208026,8559r-115,-939l207784,7620r242,939xem211442,555244r-8662,990l198437,556729r-2959,5131l196253,570941r5842,3327l210324,567080r1118,-11836xem211493,378269xem212001,393814r-4623,1206l204012,395897r1143,4737l211696,400634r305,-6820xem214515,114300r-241,l214261,113030r-2489,l208851,115570r-787,l211378,116840r2629,-1270l213880,115570r635,-1270xem216357,565048r-115,470l216357,565048xem216496,389420r-2235,-978l214388,389712r381,1270l216496,389420xem217271,388708r-775,712l217170,389712r101,-1004xem219379,430352r-25,-191l218821,430352r558,xem220980,410235r-166,-203l220624,410375r356,-140xem222897,3848r-901,-2578l210007,r-2096,7569l214515,5080r8382,-1232xem223126,4508r-13,-698l222897,3848r229,660xem224650,435432r-521,l224282,436702r317,l224650,435432xem225056,141693r-330,-5575l218998,134175r102,7036l213753,139687r2159,4356l225056,141693xem227685,107632r-1117,254l227393,107950r292,-318xem228434,322186r-1422,-2324l225742,319862r254,1270l228434,322186xem228879,322364r-445,-178l228765,322707r114,-343xem229819,411683r-1588,-381l228371,412572r1410,l229819,411683xem232321,440067r-4331,1715l232321,441782r,-1715xem232333,435432r-381,l232333,436003r,-571xem232460,114109r-38,-571l231254,112763r,1473l231038,114490r-648,203l230073,114782r-76,318l229920,115354r-114,1041l229730,116535r-178,-38l229184,116344r-153,13l228561,115646r,-572l228549,114935r,-153l228536,114642r-25,-431l228663,113880r76,-127l229298,113487r800,101l231038,113982r178,178l231254,112763r-521,-356l229133,112153r-660,407l228473,117525r-39,191l228320,118122r-1714,-330l226136,117729r-242,-39l226161,116878r546,-648l226898,116166r546,64l227736,116713r457,736l228473,117525r,-4965l227965,112852r-280,330l227571,113461r-114,229l227215,113703r-571,-458l226491,113258r,1511l225437,115163r-660,1384l224561,117221r-191,50l224243,117309r-355,-457l223621,115684r102,-546l224015,114731r1181,-127l226301,114579r178,152l226491,113258r-1397,76l223393,113538r-839,889l222275,115468r241,1029l222745,117538r711,851l223761,118516r89,305l224218,119087r406,l224790,119075r508,-140l227076,119176r584,102l227850,119481r330,318l228422,119913r127,l228765,119913r203,-102l229082,119646r178,-178l229438,119113r393,-1575l229895,117348r127,38l230174,117424r305,l230695,117284r254,-597l231063,115697r826,-318l232346,114947r114,-838xem232854,316953r-1245,-2171l231228,316052r-647,-1270l230581,316052r-508,l232854,316953xem233565,317182r-711,-229l233070,317322r495,-140xem233756,417652r-13,-216l232549,417652r165,381l233756,417652xem234200,350469r-127,-127l233946,350393r254,76xem234416,439242r-559,l233387,437972r-584,-1270l232333,436003r-12,4064l234416,439242xem235432,283857r-2375,1715l235432,286740r,-2883xem235839,15074r-1029,166l235546,17183r293,-2109xem236169,422732r-1423,l233095,418922r-381,-889l230212,418922r-1409,-2540l228663,415112r-140,-1270l228371,412572r-597,l227774,415112r-1448,l226275,413842r1359,l227774,415112r,-2540l224409,412572r-1055,-3594l222910,410032r584,1270l223697,412572r-2184,-2540l220980,410235r3987,4877l231228,420192r2401,2540l235432,424002r737,-1270xem238086,445109r-2527,1753l237718,448183r368,-3074xem238239,288112r-2807,-1372l235432,290652r1969,l236524,289382r1156,l238239,288112xem238391,351612r-673,-2464l237540,351383r851,229xem241046,443052r-597,l240284,441782r-1791,l238086,445109r2960,-2057xem241173,342773r-686,1028l241096,343992r77,-1219xem241554,482473r-2680,-9386l229057,470522r-5372,1117l220065,477393r-1486,14579l222719,497738r7100,-178l238188,492658r3366,-10185xem241566,336372r-774,241l240779,340182r559,l241566,336372xem241808,363042r-2794,-1270l237591,357962r-368,-2540l237540,351383r-3340,-914l235369,351612r1270,6350l236258,357962r1117,1270l237705,364312r1131,l241325,363042r483,xem242125,66802r-1841,4318l241300,71120r825,-4318xem242417,282930r-444,-2819l239674,281762r2743,1168xem242443,66040r-89,-458l242125,66802r318,-762xem242849,370217r-787,-825l241731,370217r1105,445l242849,370217xem243535,88125r-927,775l243522,88900r13,-775xem244894,340182r-3556,l241173,342773r3721,-2591xem245630,426542r-12,-2680l244106,425272r381,l244360,426542r1270,xem245630,284302r-3213,-1372l242836,285572r2248,l245630,284302xem245910,452272r-77,-1943l244487,451942r1423,330xem246837,422732r-1219,l245618,423862r1219,-1130xem247421,107810r-381,-584l247167,106527r-3112,216l241300,107302r-3061,254l238366,108242r-381,584l237985,109334r724,51l238747,110109r2299,-902l243852,108483r3061,597l246786,108381r635,-317l247421,107810xem247510,340182r-343,-1270l246735,338912r-1841,1270l247510,340182xem248691,446862r-635,l247675,445592r-2045,l245833,450329r2858,-3467xem249212,120053r-508,-381l248704,119037r-2223,1066l242951,120738r-3175,-685l239903,120751r-635,318l239268,121323r381,597l239522,122605r3086,-406l245821,121932r3137,-343l248831,120891r381,-584l249212,120053xem250215,276288r-1702,394l250126,278726r89,-2438xem251155,73660r-76,-1270l248234,69850r-2604,2540l246227,72390r-89,1270l251155,73660xem251599,81280r-343,-5830l245783,81280r-2248,5080l243535,88125r8064,-6845xem251866,22860r-292,-1626l249821,21590r254,1803l251866,22860xem252526,281762r-2400,-3036l249974,283032r1917,l252526,281762xem252717,303136r-191,-2324l251955,300812r-457,-1270l251244,299542r127,1270l250990,300812r1727,2324xem252882,303352r-165,-216l252730,303352r152,xem252933,73660r-1778,l251256,75450r1677,-1790xem254139,334670r-1308,432l253974,337324r165,-2654xem254863,395998r-292,-2502l252031,392176r-190,3949l249466,395033r711,2350l254863,395998xem255346,454393r-927,-3734l252209,453212r3137,1181xem256451,569125r-5461,-1918l244525,568350r-2781,6071l243319,580847r6655,2171l255460,581469r991,-12344xem256603,448132r-2807,l254419,450659r2184,-2527xem258470,385902r-76,-1270l257403,384632r1067,1270xem258724,385902r-254,l257619,385902r-216,-1270l254050,384632r-1308,1270l254457,387172r-407,1270l257759,388442r381,-1270l258648,387172r76,-1270xem259511,274142r-190,51l255993,275412r2337,2679l259511,274142xem259664,371932r-597,l259041,372389r623,-457xem260426,280492r-2096,-2401l257619,280492r559,1270l258889,281762r521,-1270l260426,280492xem260642,337642r-13,-1270l259080,336372r533,1752l260642,337642xem260705,579882r-533,1663l260464,581952r241,-2070xem261937,342366r-1295,-851l261010,342722r927,-356xem262343,457022r-139,-1410l261670,456768r673,254xem264515,450672r-1257,l262978,449402r-584,1270l261708,450672r496,4940l264515,450672xem264718,19799r-127,-2019l263042,18237r1676,1562xem265874,113639r-51,-1981l264553,111480r-152,-13l264401,112852r-534,355l263537,113703r-584,927l262712,114960r-381,165l262178,115049r-457,-534l261721,113830r229,-953l261988,112649r495,l262496,112458r1549,267l264274,112776r127,76l264401,111467r-902,-139l263499,110401r165,-64l264795,109842r-51,-915l264744,108775r-140,-203l264414,108242r-293,-331l263575,107632r,1448l262610,109537r-127,51l261556,109689r622,1372l261912,111417r-127,-38l261099,111163r-114,-216l260705,110451r,1880l260680,112534r-115,534l260426,112903r-762,-102l259664,114084r-242,152l258851,114973r-495,660l257898,116217r-254,242l257340,116459r-140,-153l256705,115519r177,-1435l257162,113931r127,-12l257810,113830r215,25l259194,114020r470,64l259664,112801r-165,-25l258673,112674r-419,-64l258114,112598r165,-711l258889,111137r152,-63l259664,111125r559,990l260705,112331r,-1880l260692,109283r89,-368l260870,108788r851,-280l262724,108521r674,305l263575,109080r,-1448l262813,107226r-1536,190l260337,107759r-737,1054l258978,108051r-343,51l258635,109588r,203l258000,110032r-914,1093l256794,112153r-153,13l256413,112204r-331,-432l255816,110604r89,-559l256184,109626r1156,-127l258508,109423r127,165l258635,108102r-1499,165l255524,108445r-153,190l254736,109372r-241,1041l254965,112433r647,812l255841,113360r-267,432l255333,115735r1080,1689l256984,117729r699,l257886,117716r292,-26l258737,117195r317,-394l259346,116408r470,-597l260096,115430r596,25l261531,116319r812,178l263512,116179r470,-736l264375,114846r343,-546l264960,113957r457,-153l265874,113639xem266242,393242r-457,-2552l262826,389877r305,3162l260680,391960r520,2324l266242,393242xem266255,272300r-2756,572l265938,275424r317,-3124xem267233,341452r-191,-1626l266001,340182r330,1270l267233,341452xem268312,277926r-2374,-2502l265531,279222r2172,l268274,278091r38,-165xem268338,377012r-2413,l264236,375742r-1677,l262585,375335r-369,407l260426,375742r-521,1270l258152,378282r10059,-13l268338,377012xem268592,378282r-10440,l257111,378282r381,1270l264985,379552r3607,-1270xem270764,429082r-1512,-508l269938,430390r826,-1308xem270891,432892r-953,-2502l268338,432892r635,l268846,434162r1537,l270891,432892xem270916,454901r-178,-508l270916,454901xem272618,76085r-369,115l272453,76809r101,-609l272618,76085xem272669,451942r-458,-1270l271145,450672r-559,1270l269875,451942r863,2451l272669,451942xem274142,382854r-1080,305l272681,382778r-76,-585l273418,382498r25,-482l272923,379818r-2045,2083l269113,381508r-940,1358l269443,383984r-76,1600l270637,385838r88,-343l271005,385356r-102,-534l271856,384543r-229,914l272427,385330r623,-393l273443,384302r521,-508l274142,382854xem275285,271602r-2502,l274231,274459r1054,-2857xem275640,357962r-673,l274942,358622r698,-660xem275996,277952r-1765,-3493l272935,277952r3061,xem276009,298272r-178,-1308l274929,298272r1080,xem277266,431482r-2553,2680l275310,434162r-89,1270l275996,435432r584,-1270l277266,434162r,-2680xem277520,294462r-546,l276504,293192r-508,l276123,294462r-648,l275831,296964r1689,-2502xem278853,323672r-1473,-965l277749,323672r1104,xem279819,118770r-242,-622l279565,117487r-1689,686l274955,118122r-2020,-381l273062,118452r-635,318l272427,119024r381,584l272681,120294r6884,l279438,119608r381,-584l279819,118770xem280797,450850r-2972,127l278536,453174r686,l279996,453275r331,-355l280797,450850xem280797,430453r-2667,115l278345,430352r-1079,-292l277266,431482r635,-660l278536,432777r686,l279996,432879r331,-356l280797,430453xem280898,392430r-317,-2515l278155,388645r-292,4013l275475,391439r724,2375l280898,392430xem281343,321132xem282117,106019r-381,-584l281863,104749r-2921,-76l275234,104101r-2807,648l272554,105257r-127,508l272427,106273r711,267l273189,107302r2286,-940l279107,106299r2248,1003l281406,106540r711,-267l282117,106019xem282155,349846r-444,-1054l281851,348348r-686,127l280581,348094r-762,838l278777,348932r-749,-838l277444,348475r-699,-127l276898,348792r-458,1054l277012,349885r673,-89l278028,350393r622,-928l279958,349465r623,928l280924,349796r673,89l282155,349846xem283070,298272r-178,-445l282790,298272r280,xem283641,294462r-508,-1270l282625,293192r-1028,1270l282892,297827r749,-3365xem283895,451942r-635,l282879,450672r-508,l282054,451942r-711,l281343,457111r2552,-5169xem284149,277952r-1435,-3188l281089,277952r3060,xem284175,271919r-2883,-317l282714,274764r1461,-2845xem284543,340118r-343,64l284480,340741r63,-623xem289521,21590r-177,-115l288671,21590r177,647l288950,21590r571,xem290982,386283r-191,-191l290537,386283r-254,-191l287705,386346r1283,-1676l289712,383730r-203,-1168l288378,381901r-2006,-635l284924,381762r-356,1028l285470,382562r-51,762l285280,383641r-826,-317l284289,384949r1295,-279l285432,385838r381,127l285686,386346r2718,89l290944,386346r38,-63xem291655,386969r-343,-635l291045,386346r610,623xem291795,277926r-762,-2311l289280,277926r26,165l289725,279222r1447,l291744,278091r51,-165xem292239,338912r-851,139l291604,341452r572,l292239,338912xem293128,272872r-3111,-330l291033,275615r2095,-2743xem294373,393382r-267,-2692l291541,390359r-877,1753l288747,391706r647,1905l294373,393382xem295630,375742r-343,-838l295236,375742r394,xem295884,388645r-38,-254l295630,388391r-381,-127l295376,387883r-2095,-25l291858,387159r-203,-190l292315,388137r381,444l292671,389229r521,407l294703,389229r673,432l295376,389229r,-203l295884,388645xem298323,337096r-13,-724l297853,336372r470,724xem298373,341401xem299034,374865r-1613,877l298640,375742r394,-877xem299275,111201r-292,-965l298183,109410r-203,l297980,111480r-178,1092l297472,113068r-140,76l297040,113093r,2972l296773,117030r-165,241l296392,117436r-406,-139l295744,116979r-1358,-1892l294513,115062r647,-127l296062,114782r76,165l296646,114947r51,-139l296887,115100r153,965l297040,113093r-559,-102l296786,111569r-648,-444l295363,111125r,2501l294932,113703r-762,127l293306,113995r-165,-407l293090,113411r876,-127l293649,112141r457,l294665,112141r203,l295071,112610r216,458l295363,113626r,-2501l295135,111125r,-610l297319,110617r153,l297624,110629r254,356l297980,111480r,-2070l294728,109207r-431,381l294157,109588r-203,-394l293789,108864r-432,-483l293077,108369r,1841l293077,111125r-38,469l292912,111975r-343,166l292061,112255r,2337l292049,115506r-115,127l291617,116014r-165,102l291122,116090r-127,-203l290144,114185r-724,-279l289572,113804r470,-101l291223,113474r64,191l291807,113665r254,927l292061,112255r-304,63l291592,112014r-191,-39l292442,110058r-1409,292l290652,110261r-305,-127l290690,109524r800,l292569,109601r166,l292823,109740r178,318l293077,110210r,-1841l292950,108356r-152,l289953,108165r-889,1423l289052,109728r-77,495l289077,110566r330,571l289877,111315r343,114l290271,112306r-1677,330l288023,113677r-13,457l288353,115062r762,76l289242,115341r1041,2108l291566,117449r165,l292341,117195r597,-698l293077,116484r559,l293903,116573r432,622l295313,118567r1282,216l297421,118364r457,-559l298361,116065r-204,-1308l297853,114274r533,-292l298958,113144r152,-978l299275,111201xem299974,449402r-1690,l298488,450672r-559,-1270l297548,450672r-648,l298945,452767r1029,-3365xem301459,455345r-2514,-2578l298018,455752r3441,-407xem302425,566521r-6503,1346l291299,568223r-304,1460l291731,572160r-178,2184l294817,574116r3772,279l300482,572808r1943,-6287xem303034,398843r-3797,-3188l291807,394817r-11950,-521l274510,394385r-10935,839l257225,395312r-3162,3277l261289,399288r7773,1117l276250,399605r-1753,-1727l270256,398640r-2680,-813l270065,396405r12624,584l287147,396468r2374,1613l286372,398335r-3632,-229l280847,399605r6719,991l296786,399986r6248,-1143xem303415,73660r-1562,l303288,75285r127,-1625xem304165,21475r-191,-3695l303682,17868r483,3607xem304901,389013r-51,-571l304266,388442r635,571xem304990,387172r-432,-2540l302552,385902r-750,-1270l299974,384632r-369,1270l299923,385902r-165,1270l299453,387172r-267,1270l300418,387172r-190,1270l300482,388442r1282,1270l304266,388442r-216,l304063,387172r927,xem305320,333349r-1473,483l305117,336346r203,-2997xem305676,389712r-775,-699l304952,389712r724,xem305917,435508r-4419,838l297827,437045r1143,4927l305460,441947r457,-6439xem307174,397116r-63,-2350l305854,393153r-2464,2363l302006,393750r-13,940l302399,395224r369,571l304215,396049r2959,1067xem308127,283032r-660,-5106l305320,280492r635,1270l306908,281762r-546,1270l307111,284302r470,-1270l308127,283032xem308292,276936r-991,-254l307467,277926r825,-990xem308889,72390r-2743,-2540l303517,72390r-102,1270l308381,73660r-89,-1270l308889,72390xem309041,135902r-393,-5397l303720,127876r-2095,6896l297421,131521r178,5359l309041,135902xem313880,340182r-1791,-1270l311391,338912r-368,1270l313880,340182xem314198,370801r-2083,1131l313182,373202r1016,-2401xem314502,109588r-203,-38l314248,109334r-381,-584l313994,108064r-2121,-178l310184,107289r-2311,13l308000,108000r-635,318l307365,108572r381,584l307619,109855r2388,-178l311658,110223r1828,394l313944,110159r558,-304l314502,109588xem314515,121831r-571,-305l313486,121069r-3403,673l306578,121031r-2274,-1245l303961,120396r-673,165l303288,120815r381,584l303542,122085r6655,990l313740,123367r-127,-711l314248,122339r,-254l314464,122034r51,-203xem316852,370281r-102,-889l315569,370039r724,623l316852,370281xem318096,340182r-101,-1740l316560,338912r559,1270l318096,340182xem318909,309410r-686,292l318617,310311r292,-901xem321144,308432r-698,l319608,307162r-699,2248l321144,308432xem327025,417652r-1080,-394l326745,417652r64,317l327025,417652xem327507,115709r-635,-317l326999,114693r-762,l325920,115328r-699,-127l325234,116065r63,914l324713,117246r-51,825l324192,118770r-50,800l324370,120650r-432,419l324967,121577r711,-204l325628,121945r609,-114l326250,121170r241,-609l326491,120053r-292,-470l326237,119024r-203,63l325729,119037r,254l325069,118529r978,-1283l326999,117246r-127,-699l327507,116230r,-521xem327520,147599r-43625,-9563l271653,138163r-22962,1156l241554,140208r-6808,1066l227317,142214r-3607,4623l231038,148653r8738,-229l256247,149275r8052,2058l270891,149136r-3912,-3493l258445,146773r-6173,-1219l253212,144233r1550,-508l261848,143116r6528,-51l289356,143852r6731,-1155l299466,145808r-3328,l286143,146964r-3670,-25l280847,149136r2731,1117l287045,150418r12802,-190l309613,149733r9411,-851l327520,147599xem331393,289547r-3873,2375l329145,291922r-101,1270l330327,293192r1066,-3645xem331647,289382r-152,-178l331393,289547r254,-165xem333705,321741r-2337,623l332714,323672r991,-1931xem335927,319862r-1270,l333705,321741r2222,-609l335800,321132r127,-1270xem336880,143408r-877,-7912l330098,139039r-3124,-635l327317,137121r-1588,-241l323608,142735r13272,673xem338137,295427r-4242,1575l334276,297002r-127,1270l335089,298272r76,-1270l335368,297002r102,1270l336702,298272r1435,-2845xem340029,326212r-266,-1270l338480,324942r-2375,3721l339763,327482r-127,-1270l340029,326212xem340601,294513r-1334,-1321l338137,295427r2464,-914xem343242,338912r-1130,l342544,339750r698,-838xem346138,338912r-127,-1270l345706,337642r-330,-1270l343242,338912r2896,xem346367,3810r-635,88l346278,5651r89,-1841xem346735,116840r-2032,-1270l342582,115570r-1257,-1270l340271,114300r-64,1270l340017,116840r6718,xem346900,392252r-597,l346392,390982r-3188,l345630,393522r1003,l346900,392252xem347980,408343r-1766,-1334l343839,407771r-6108,1969l346887,417017r1093,-8674xem349199,342722r-762,l345376,345262r3315,l348564,343992r635,l349199,342722xem350088,413829r-127,13l350088,413842r,-13xem350608,88773r-508,127l350570,88900r38,-127xem351256,379552r-13,-1270l346773,378282r3442,1270l351256,379552xem351459,422630r-3022,-3708l348081,418922r-673,1270l346519,420192r-381,1270l351459,422630xem351942,422732r-483,-102l351751,422986r191,-254xem352513,364312r-698,l351497,363042r-3822,l347611,357962r4394,l352005,356692r-762,l347446,357962r-1067,-6350l350393,351612r584,-1270l349999,350342r-38,-1270l346417,350342r-317,-1270l345147,345262r229,l342773,340182r-229,-432l342176,340182r-1956,-3810l338912,333832r4165,-1270l342493,332562r-444,-1270l338874,333832r-762,-1270l337350,331292r-1537,-2540l336003,328701r-4775,-6299l331368,322364r-2134,-2058l329234,357962r-3708,l326656,359232r330,5080l322668,364312r-1625,2540l318160,369392r-1194,825l316915,370801r267,2401l316001,374472r-1753,l313182,373202r-3569,l306857,374472r978,-2540l309105,369392r1067,-3810l304266,371932r-978,2540l301396,373202r914,-1270l303034,370662r-622,-1270l300901,369392r,3810l298945,371932r-2362,l298589,373202r610,1270l299034,374865r698,-393l300964,377012r1804,l307263,378282r2680,-2540l312978,374472r966,1270l309499,379552r-6477,1270l299504,378269r-2083,-2527l295630,375742r-1981,1270l291401,377012r-2400,1270l289382,378282r-127,1270l297230,379552r5741,1270l310210,383362r2502,l312216,384632r-343,l311975,385902r-533,l311315,387172r127,l311950,388442r-280,1270l311442,389712r-1181,1270l309511,389712r-3835,l307073,390982r406,l309448,392252r3149,l311188,393522r89,1270l310680,394792r3175,2540l308533,399872r-2705,l295402,402412r-11672,1270l271818,403682r-11138,-1270l256146,401142r-12395,-1270l247421,394792r-597,l246900,393522r445,-1270l247167,392252r3835,-1270l253352,388442r-1346,l251079,389712r-1105,l249974,388442r-851,1270l247421,389712r-267,-1270l246151,388442r,1270l246151,392252r-1791,l244360,389712r1791,l246151,388442r762,-1270l246532,387172r127,-1270l246532,385902r127,-1270l244132,382092r6032,l252006,380822r-381,l251752,379552r-3315,l244932,377012r-572,-2540l246507,374472r1600,2540l254673,378282r3721,-2540l259791,375742r-889,-1270l258991,373202r50,-813l257886,373202r-51,-2540l256857,369392r-610,1270l255587,370662r1486,2540l255587,374472r-1257,l254723,373202r-1295,-2540l251993,369392r-241,-546l251752,374472r-2655,-1270l245872,373202r-1766,-2540l245287,369392r1626,-1270l248183,365582r1499,2540l250634,371932r1118,2540l251752,368846r-1410,-3264l249783,364312r4229,-3810l257111,363042r508,l256641,360502r-152,-5080l261480,354152r1181,5080l261962,361772r458,l262724,363042r864,-2540l266484,360502r5143,2540l267004,369392r-203,3810l264718,373202r280,-2540l265531,369392r-2184,l263994,371932r-2159,l262724,373202r-139,2133l263347,374472r393,l269722,377012r7303,-2528l276123,375678r-2680,978l273824,377240r-127,686l277228,377609r3378,76l284149,377926r-127,-686l284416,376656r-2362,-1219l279857,374065r-800,-2768l277698,373595r-648,851l277355,373202r317,-1270l278282,369392r1791,l281114,374472r7099,2540l293839,374472r1270,l295287,374904r26,-432l295376,373202r1207,-1270l294627,371932r648,-2540l293077,369392r534,1270l293890,373202r-2083,l291896,371932r89,-1270l288950,368122r610,-7620l293560,359232r2324,3810l296202,361772r444,l295948,359232r1193,-5080l302006,355422r76,5080l300990,363042r508,l302653,361772r2121,l310172,365582r1574,1270l312661,369392r1587,1270l314198,370801r1371,-762l314833,369392r406,-3810l314248,363042r2553,l316001,361772r-813,-1270l318363,357962r-25,-2540l317309,355422r-724,-1270l315861,352882r-216,-1270l315429,350342r-2451,-1270l305130,351612r-7773,-5080l292315,351612r-1574,-1270l287934,351612r-978,-1270l286321,349072r-1143,l284708,346532r2921,l294538,343992r3746,-2540l292176,341452r-64,2540l286486,343992r-2006,-3251l284187,343801r-584,7582l283387,356692r-1549,l281597,355422r-610,1270l280581,355422r-572,1270l278777,356692r-749,-1270l277647,356692r-635,l275640,357962r8001,l283705,359232r-826,l282879,360502r1296,l284657,361772r1791,l287616,363042r-990,3810l286956,370662r-2083,-1270l284873,370801r-406,1131l282740,371932r-77,-2540l282117,368122r1321,1270l284619,369392r153,647l284873,370801r,-1409l283438,368122r-1841,-1270l280835,366852r-572,1270l278053,368122r-279,-1270l277012,366852r-178,127l276834,369392r-1244,2540l274205,371932r-228,-1270l273697,370662r127,-1270l275196,369392r800,-1270l276834,369392r,-2413l275221,368122r-1448,1270l272161,370662r-597,-2540l271919,365480r-12,-3708l273951,361772r51,-1270l275729,360502r,-1270l274904,359232r38,-610l274269,359232r838,-6350l274764,345262r-267,-1270l273900,341160r,5372l273443,349072r-1663,l271145,350342r-4153,3810l264464,350342r-838,-1270l258203,347802r-2565,2540l249707,350342r-2527,-1270l242938,351612r-229,1270l241300,355422r-1016,l240245,357962r3175,2540l241808,363042r2552,l243763,365582r-495,2540l242938,370039r-13,242l245745,373202r-1893,1270l241998,374472r-698,-1270l241046,371932r685,-1715l239750,369392r-1829,-2540l235940,364312r-4077,l231863,359232r737,-1270l229806,357962r521,-5080l230644,351612r3302,-1219l229133,349072r2476,-3810l231876,345262r572,-1270l236308,343992r1410,5156l237820,347802r2540,-3810l240487,343801r-3264,-1079l235673,342722r-2336,-3810l240792,336613r50,-1943l240957,333832r3441,-1270l245757,333832r1410,5080l253796,338912r4801,1270l260642,341515r-1029,-3391l257873,338912r-3086,l254139,337642r-165,-318l253949,337642r-5474,l246011,333832r8344,-2540l254139,334670r6426,-2108l260629,336372r6007,l267042,339826r6427,-2184l273405,343992r-6413,l266331,341452r-2070,l261937,342366r2515,1626l270979,346532r2921,l273900,341160r-203,-978l275932,340182r229,1270l278053,341452r2248,-1270l278638,340182r-864,-1270l277545,340182r-533,l274955,338912r-1309,-1270l272669,336372r-127,l272669,335102r-508,l271780,333832r228,l272669,332562r-483,l272148,331292r-51,-1270l273481,327482r686,-1270l277279,326212r-13,-1270l276758,324942r165,-2540l277380,322707r-114,-305l277647,319862r1918,l277266,318592r,1270l276720,323672r-2451,1270l271907,326212r,-2540l271907,317322r1917,1270l275399,319862r1867,l277266,318592r-419,-1270l276415,316052r-1448,-2540l283641,313512r-1193,2540l281089,318592r-1524,1270l280733,319862r610,1270l281711,318592r4026,l286702,317322r597,2565l286931,321741r-89,1931l286956,326212r-1791,-1270l283718,323672r-1867,-1270l283171,322402r-1828,-1207l281216,323672r139,l281673,324942r444,l282308,326212r-457,l283832,327482r2349,2540l285940,331292r127,1270l285686,332562r851,1270l286156,335102r-724,l285559,336372r-381,l284607,337642r-953,1270l281343,338912r-623,1270l280301,340182r788,1270l282702,341452r-77,-1270l284137,340182r520,-1270l284543,340118r6845,-1067l291134,336372r6719,l297040,335102r8331,-2540l305320,333349r6261,-2057l311658,336372r-2756,1270l305765,337642r-648,-1296l304939,338912r-5448,l298323,337096r50,4305l300164,340182r4902,-1270l311391,338912r355,-1270l312470,335102r165,-1270l313385,333832r3480,-1270l317715,333832r280,4610l324281,336372r204,6350l321652,342722r-2870,1270l317119,340182r-3239,l317487,342722r3264,5080l321398,355422r-355,2540l319659,361772r-2858,1270l319862,364312r1282,l321144,359232r737,-1270l322402,357962r520,-5080l323240,351612r3429,-1270l327964,351612r1270,6350l329234,320306r-622,-597l328612,343992r-787,5080l322059,349072r-1765,-3810l328612,343992r,-24283l327469,318592r4128,-2540l331089,316052r,-1270l329806,314782r-1156,2540l324789,316052r216,-1270l325221,313512r-635,-1270l324205,312242r-2667,2540l319049,310972r-432,-661l318414,310972r-2629,-1270l313156,308432r788,-1270l315531,304622r-381,l315277,303352r-1537,l313080,307162r-6198,-2540l309410,300812r-2045,l307213,303352r-5627,l302514,299542r-470,l302006,298272r-1270,l300926,303352r-3492,-1270l293941,300812r813,-1270l296392,297002r-724,l295630,295732r-584,1270l294360,297002r-368,2540l289928,299542r-419,-2540l288239,297002r-1105,1270l283070,298272r482,1270l274929,298272r-3556,l270637,295732r-1283,l269354,297827r-64,445l268846,298272r-889,1270l265658,299542r-635,-1270l263486,298272r280,2540l259422,302082r-774,-2540l257365,299542r610,3810l252882,303352r940,1270l248221,307162r-1308,-3810l246049,303352r-673,1270l247472,305892r-3036,3810l242062,308432r-1270,l242036,310972r-2730,2540l237223,312242r-1283,l237350,316052r-3785,1130l234010,317322r-4648,6350l228765,322707r-3188,4775l222935,324942r-533,1270l225120,327482r-2324,5080l219875,331292r-762,l219379,332562r-520,l221932,333832r-2426,5080l216560,337642r-1029,l215925,338912r-140,l218998,340182r-1282,5080l214261,343992r-508,1270l213880,345262r-127,1270l216484,346532r444,2540l217030,350393r-2769,1219l214388,351612r-381,1270l215582,352882r-356,3810l213118,356692r-393,1270l214757,359232r-788,3810l210439,363042r,1270l212991,364312r1715,1168l214795,366852r-140,2540l211582,369392r-635,1270l211239,370662r-38,1270l215049,369392r1028,7620l211709,375742r127,1270l211201,377012r292,1257l215011,377012r1257,5080l213245,383362r381,l213499,384632r2553,l217551,385902r-280,2806l217563,388442r3251,5080l217068,394792r254,1270l218008,396062r330,1270l221691,394792r2197,6350l220129,401142r127,1270l220548,402412r343,1270l223989,401142r2312,5080l222935,407492r508,l223443,408736r6528,-1244l229819,411683r3708,889l233743,417436r5690,-1054l239903,421462r-2934,1270l240030,422732r1308,-3810l246837,422732r4318,l250482,426542r1270,l253123,425272r3429,1270l256349,429082r1270,l259384,426542r3607,2540l261708,431622r508,1270l262978,432892r318,-1270l264007,431622r-711,-5080l269252,428574r-292,-762l277266,430060r25,-2248l280098,429082r1245,l281343,435432r2044,l281774,431622r5195,-1270l287972,432892r1283,l289217,430352r-26,-1270l293598,429082r508,2540l295376,431622r-546,-2540l298919,429082r1055,1270l301244,430352r254,-2540l303911,426542r1409,2540l305904,427812r699,l306552,426542r2146,-1270l310426,426542r38,-1270l311188,425272r317,-1270l313283,422732r1727,1270l315061,422732r724,l315556,420192r4560,l320141,418922r64,-2540l320230,415112r5715,2146l324231,416382r431,-1270l325958,411302r3340,2540l329565,412572r762,l329565,411302r-775,-1270l333235,407492r1422,2540l335292,410032r102,-1054l335381,408736r-3505,-2514l335127,403682r1626,-1270l338734,404952r1791,l339890,403682r381,l337426,402412r394,-5080l341541,398602r165,-1270l342315,397332r-2654,-1270l343204,390982r-1270,l345033,384632r3150,2540l349199,387172r-89,-1270l348856,385902r89,-1270l345147,384632r1626,-6350l350596,378269r127,-1257l346354,378282r1029,-6350l351243,373202r39,-1270l352336,371932r-77,-1270l346824,370662r876,-6350l351751,365582r762,l352513,364312xem353898,413181r-1385,-1879l352044,411302r-547,1270l349707,412572r381,1257l353898,413181xem355384,315201r-3633,851l352132,316052r-127,1270l352513,317322r547,1270l353529,318592r1855,-3391xem356831,323672r-2527,l354418,324942r2413,-1270xem357174,314782r-914,-1194l355384,315201r1790,-419xem357479,412572r-3581,609l355993,416026r1486,-3454xem357479,93980r-1537,l354876,96050r1828,470l357479,93980xem358876,89344r-1397,4636l358597,93980r279,-2540l358876,89344xem358940,406222r-2096,-2540l356463,404952r-1905,l354939,406222r4001,xem359244,323672r-2413,l356844,324942r559,1270l357873,326212r1371,-2540xem359765,86360r-330,88l357873,87630r914,1270l358876,89344r889,-2984xem360159,30480r-140,-178l360019,30480r140,xem362127,406222r-3187,l360819,408495r1308,-2273xem362585,338912r-127,l362585,338937r,-25xem363410,323672r-2121,-3785l359244,323672r4166,xem363575,398602r-3149,-2540l359651,397332r-1778,l358254,398602r5321,xem365328,330923r-5423,-901l360032,331292r-381,l359473,332562r1384,-1270l360680,332562r635,l361696,333832r3632,-2909xem365544,398602r-1969,l365137,399872r407,-1270xem365823,390232r-2083,-1790l362712,388442r,1270l362013,388442r-63,1270l362331,389712r-127,1270l365823,390232xem366776,331152r-331,-1130l365328,330923r1448,229xem366890,339725r-4305,-788l362204,340182r1282,l364121,341452r381,l366890,339725xem368325,389712r-2502,520l367665,391807r660,-2095xem369277,348119r-4013,-1587l364794,347802r-546,l364312,349072r1371,-1270l365518,349072r635,l366547,350342r2730,-2223xem369290,365480r-2502,-1168l366547,365582r457,l367055,366852r2235,-1372xem369366,340182r-533,-1854l366890,339725r2476,457xem369912,382498r-4394,-2946l365467,380822r-711,l364756,382092r381,l365010,383362r4902,-864xem371030,373494r-3721,-1562l366928,371932r-635,1270l365264,373202r559,1270l366293,374472r4737,-978xem371335,382244r-1423,254l371208,383362r127,-1118xem371716,349072r-330,-1918l371208,346532r-1931,1587l371716,349072xem372389,373202r-1359,292l372300,374015r89,-813xem372554,363486r-3264,1994l372224,366852r330,-3366xem379552,277939r-4318,2235l370166,281647r-4127,2413l368096,286334r1918,2425l372148,290944r2121,-4521l378002,282181r1550,-4242xem416610,367080r-1295,-3378l415772,359054r-24231,l391248,359092r407,5613l390385,367931r2172,3112l397560,374319r7023,851l411264,373761r4000,-3480l416610,367080xem431025,514896r-4788,-4064l422109,510870r-1765,2400l418071,515162r1130,1601l420179,518502r1207,1512l424078,518020r6947,-3124xem433273,368122r-89,-10160l432257,351612r-1118,-7620l428345,324942r-495,-1270l422744,310451r,52591l422338,369392r-2057,7620l415772,380822r-6223,2540l402488,383362r-6858,-1270l390004,379552r-3937,-5080l385927,373837r,97155l379869,476072r-5969,3810l367944,484962r-5994,3810l358863,484962r-3098,-3810l350761,474802r-1003,-1270l343801,464642r-216,-267l343585,484962r-520,8890l339699,500202r-5359,3810l327774,505282r-8966,-1270l311962,498932r-4356,-8890l306082,481152r,-8890l307200,470992r5601,-6350l322668,463372r9043,-1270l336537,465912r2718,6350l336448,473532r-2273,l331597,474802r-4014,-6350l315455,470992r-1219,15240l318604,496392r11215,2540l336829,495122r-1156,-7620l338340,486232r2337,-1270l343585,484962r,-20587l341769,462102r-2019,-2540l337718,457022r5804,-3810l346468,450672r2947,-2540l355333,444322r1460,-1270l361188,439242r1524,2540l363994,443052r1524,2540l360172,449402r-5766,3810l348691,458292r1587,1270l352069,462102r1460,2540l358711,460832r10122,-7620l370827,454482r1283,2540l373430,458292r-5334,3810l363334,465912r-5207,3810l359740,473532r2438,1270l363994,478612r6147,-5080l375577,469722r6273,-3810l383146,467182r1778,1270l385927,470992r,-97155l384670,368122r-38,-5080l384606,351612r38050,l422744,363042r,-52591l419519,302082r-940,-2401l418579,331292r-8928,3810l400786,337642r-8890,3810l382866,343992r-2120,-6350l380403,336613r-64,-267l385102,331292r-17488,l366814,331292r2019,7036l369773,337642r1613,9512l374192,356692r-6629,-1270l367182,355422r-635,1270l367144,357962r165,l373214,356692r-660,6794l373265,363042r140,11430l372300,374015r-965,8229l372160,382092r-3975,10160l367665,391807r-2121,6795l365721,398602r-571,1270l361035,408762r-216,-267l356260,416382r-267,-356l352577,424002r-826,-1016l346151,430352r-1664,-2540l344030,427113r,7049l336702,435432r,-6350l337324,427812r5106,l344030,434162r,-7049l343662,426542r-839,-1270l342239,426542r-698,l336194,425272r-10211,-5080l326567,418922r445,l326809,417969r-2350,3493l325094,421462r-127,1270l329361,422732r3226,2540l336702,426542r-1549,3848l334911,431622r-470,1270l333895,432892r2274,2540l334391,437972r-2985,1270l330073,435432r-559,-1270l327926,434162r1308,2540l327558,436702r-546,1270l329323,440512r-1676,2540l324700,443052r-1524,-2540l322491,440512r-585,-1270l321183,439242r1028,2540l321144,440512r-393,1270l320116,441782r5004,3810l315366,450672r-89,-6350l313016,444322r-546,1270l314515,448132r-1905,2540l309613,450672r-1232,-3810l306387,446862r1029,1270l306349,448132r-267,1270l305320,449402r3391,5080l302514,455231r,55131l299999,511632r-5639,l292823,501472r-1435,-8890l290029,482422r-1282,-10160l291503,472262r2400,-1270l296392,470992r1537,1270l297472,473532r1409,10160l300177,492582r1257,8890l302514,510362r,-55131l301459,455345r394,407l291350,459562r115,-1270l292061,451942r-2171,l289255,453212r1702,5080l284149,458292r,48260l284035,509092r-305,2540l283387,514172r-14122,-1270l255333,510362r495,-5080l256311,500202r3099,-29210l265061,470992r2769,1270l267093,479882r-2578,24130l270611,505282r7061,l284149,506552r,-48260l281343,458292r,-1181l280758,458292r-3492,l277266,457022r-1270,l272973,458292r-2057,-3391l272110,458292r-10567,-1270l261670,456768r-6083,-2286l255346,454393r-4928,-1067l250418,483692r-2959,10160l240588,502742r-9753,2540l221005,504012r-6896,-6350l210985,488772r1486,-11430l212890,476072r825,-2540l214960,469722r4635,-5080l238518,463372r7087,5080l248437,473532r1981,10160l250418,453326r-482,-114l245910,452272r38,940l239712,449402r-1994,-1219l237566,449402r-9576,-7620l224878,441782r-292,-2540l224282,436702r-5423,l218592,432892r-51,-1410l218821,430352r-6084,l212737,429082r115,-3810l212966,424002r3619,l218630,425272r724,4889l222288,429082r2527,1270l224650,435432r7302,l231101,434162r508,l230974,432892r-393,l228574,434162r-1714,-2540l214261,420192r-38,-2540l215595,417652r711,-1270l218655,416382r1372,5080l222173,420192r-1092,-2540l219341,416382r-1511,-1270l218579,413842r2045,-3467l218109,411302r-1295,2540l215912,413842r64,-1270l212890,412572r2336,1257l215303,416382r-2121,l212991,417652r-749,-1270l208610,416382r-470,-1270l206222,419150r5309,-1498l213283,418922r-1117,10160l211810,428764r,29528l210121,465912r-5220,5080l197421,473532r-5880,-1270l188366,467182r-4712,-2540l180568,468452r-2641,3810l174980,476072r-2540,-1270l170573,472262r-2476,-1270l174002,463372r11976,-16510l191820,439242r4153,2540l204800,448183r3848,3759l211810,458292r,-29528l202514,420192r1435,-394l197993,411302r863,l194398,407492r2540,-1270l199466,404952r-597,l198704,403682r-5004,2540l192913,399872r-64,-559l192278,399872r-2337,-8954l187350,383362r-876,-2540l188302,381152r-38,-330l187401,371932r343,76l186804,364312r597,l186347,355422r5473,1270l191681,355422r393,l187045,354152r2997,-6350l190195,347484r-1499,318l188963,346532r1625,-7620l190855,337642r-140,l193014,328752r4928,3810l199212,331292r1270,l200101,330022r127,l196634,328752r330,-3810l199440,323672r2832,1270l203288,324942r39,-1270l203542,323672r-254,-1270l197218,321132r6451,-8890l206603,318592r470,-1270l207632,317322r,-1270l208076,316052r1054,1270l209156,316052r-381,l208902,314782r-3645,-1270l205524,312242r279,-1270l208470,308432r2731,2540l212432,310972r77,-661l212598,309702r393,-1270l207632,307162r6515,-7620l216814,304622r584,-1270l218084,304622r-38,-1270l219240,303352r381,-1270l216789,300812r368,-1270l217868,297002r2781,l222935,299542r1334,l224713,298272r-127,l224980,297002r-2019,-2540l224739,291922r2921,l229057,295732r2057,l229933,293192r1168,1270l230974,293192r381,l229235,291922r-4242,-2540l235432,283032r,825l236575,283032r1753,-1270l241833,279222r140,889l243217,279222r7074,-5080l250215,276288r9106,-2095l266331,271602r-76,698l269633,271602r6122,-1270l275285,271602r6007,l284327,271602r-152,317l290017,272542r-305,-940l300304,272872r-3137,6350l297929,280492r584,-1270l298208,280492r483,l299161,279222r546,l299707,274142r8788,2540l308292,276936r8941,2286l313486,284302r635,l314502,285572r1791,l315937,281762r5309,-1270l322414,284302r,1270l323049,285572r381,1270l326326,283032r5169,6172l332549,285572r8166,8890l345706,299542r-4927,2540l341160,303352r482,l341541,304622r558,l342569,305892r3023,-2540l348043,304622r279,3810l344855,309702r127,l344601,310972r191,l347103,309702r-203,1270l348183,310972r3187,-3810l356260,313588r737,-1346l361289,319887r2121,3785l367525,331152r17691,l392074,322402r2997,-3810l399961,313512r-6249,2540l387515,317322r-6300,2565l374954,322402r-889,-2540l373138,317322r-724,-2540l381431,312242r3544,-1270l399173,305892r8941,-3810l408952,304622r889,2540l410921,309702r-4763,6350l396354,327482r-4813,5080l397637,331292r18389,-7620l416852,326212r914,2540l418579,331292r,-31611l417525,296964,402310,272872r-3251,-3810l389750,258165r,18517l384759,285572r-4915,7620l370116,310972r-2388,-1270l366217,307162r-1969,-2540l365493,302082r1384,-2540l368325,298272r-2553,-3810l362305,290652r-2908,-3810l357073,288112r-2578,1270l352259,290652r-2463,-1270l348449,285572r-2057,-1270l349453,283032r3060,-1270l361873,277926r22009,-8864l385699,271602r2387,2591l389750,276682r,-18517l383882,251282,364007,236042r-1651,-1270l345122,225640r,49772l344055,277952r-1168,1270l341795,281762r-1994,-1270l335749,277926r-5765,-2514l328053,274142r-3861,-2540l321259,270332r-2921,-1270l319608,266522r3175,-6350l327355,252552r4597,-8890l333451,241122r2997,-5080l339051,237312r2172,1270l343585,239852r-3645,6350l336232,252552r-7442,13970l333895,270332r5690,2540l345122,275412r,-49772l343192,224612r-2401,-1270l336003,220802r-17716,-5068l318287,238582r-470,2540l314985,241122r-2134,-1270l310172,239852r-1004,-5080l304228,232232r-5410,l296392,236042r140,3810l303352,241122r12154,6350l317842,260172r-6832,6350l292468,265252r-4128,-2540l284200,260172r1232,-10160l288175,250012r2134,1270l293077,251282r1156,5080l299758,258902r6019,l308381,255092r-178,-3810l303885,250012r-7213,-2540l290906,244932r-3772,-10160l290245,229692r3861,-2540l300634,224612r6769,1270l313207,229692r3594,3810l317817,234772r470,3810l318287,215734r-13335,-3822l278536,210032r,51410l273354,261442r-2209,1270l266103,256362r-4864,-6350l256425,244932r-4927,-6350l252501,244932r2095,12700l255587,265252r-4966,l248437,266522r-876,-5080l245389,248742r-216,-1270l243268,234772r-952,-6350l242316,267792r-12650,7632l223494,277952r-6172,3810l216547,280492r-3886,-6350l211709,272300r,13272l207060,290652r-4749,5080l197548,302082r-4712,5080l186753,302082r-1118,-991l185635,314782r-1485,15240l178841,337642r-1461,152l177380,352882r-3797,1270l173189,355422r2286,11430l172351,375742r-7861,6350l152539,383362r-4432,l143992,380822r-2680,-1270l137033,373202r-1207,-7620l137299,357962r3759,-6350l147053,347802r7658,-1270l162509,347802r6350,3810l170230,350342r1499,-1270l172681,346532r432,1270l177177,350342r203,2540l177380,337794r-11442,1118l160578,335102r-4724,-1270l150850,331292r-4699,-2540l141566,327482r953,-2540l144627,319862r4013,1270l153162,323672r9105,2540l166725,330022r9182,l178892,324942r-1664,-5080l175983,316052r-7823,-2540l159080,310972r-4280,-2540l149987,307162r774,-2540l151955,302082r1092,-2540l158737,302082r13602,5080l178041,309702r4013,1270l185635,314782r,-13691l183921,299542,166903,284302r-2604,-1270l164198,281762r3797,-3836l173139,271602r5448,-5080l182372,261442r2044,1270l185724,263982r2007,1270l183489,270332r-4445,5092l174726,280492r1588,2540l178409,284302r1931,1270l184531,281762r3975,-5080l192328,271602r1715,2540l196215,274142r1206,2540l193509,281762r-3949,3810l185686,290652r2147,1270l190360,294513r2222,2489l197624,291922r4255,-6350l206349,280492r1981,1270l209715,284302r1994,1270l211709,272300r-356,-698l208076,265252r-2108,-3810l198958,248742r5804,-3810l210832,242392r6122,-3810l222935,234772r1575,2540l225450,238582r1054,2540l220548,243662r-5487,3810l209156,251282r965,2540l211696,255092r1029,2540l218211,255092r5245,-3810l229057,248742r762,2540l231381,252552r736,2540l226745,257632r-5105,2540l216306,263982r1143,2540l219405,269062r1232,2540l227050,269062r5652,-3810l239255,261442r825,2540l241592,265252r724,2540l242316,228422r2730,l247637,227152r3975,l254304,232232r5665,6350l265036,246202r4318,3810l268325,243662r-2006,-12700l265696,227152r-419,-2540l269976,224612r2185,-1270l273481,224612r-266,2540l276098,244932r1295,7620l278536,261442r,-51410l235610,214452r-41097,17780l182803,241122r-10757,7620l145173,280492r-22606,57150l120523,374472r1600,16510l136461,435432r23406,35560l191592,497662r56921,22860l283895,521792r17526,-1270l317525,516712r9906,-2540l332384,512902r2743,-1270l346138,506552r2032,-1270l370484,491312r2959,-2540l391210,473532r5690,-7620l406387,453212r1905,-2553l416293,435432r2680,-5080l421640,425272r482,-1270l424992,416382r1905,-5080l427507,408762r3353,-13970l431215,392252r1232,-8890l433146,378282r127,-10160xem453783,462102r-40106,20028l410933,490410r9843,-7937l431266,475170r11036,-6744l453783,462102xem514997,519315r-89,-3175l514845,513981r-114,-4318l511937,472325r-19304,127l476224,474599r,33921l470192,510171r-5271,2286l458876,513981r-6985,-21463l451739,492048r,25489l450367,518045r-1143,889l447916,519569r-5893,-4572l441274,514426r,8191l440042,523887r-1842,762l436943,525919r-3277,-889l433628,519950r-5727,-635l426351,522617r-2667,762l425297,526046r1702,2540l428777,530999r-978,1270l426186,532904r-1232,889l424078,532777r-2438,-2806l421640,536079r-4636,3937l411581,543064r-4737,3810l402132,540270r-673,-889l401459,544080r-228,4064l398881,553097r-5118,3556l387845,557288r-1892,-1524l383120,553478r1309,-762l386105,551700r838,-508l390144,555383r7188,-4191l399503,549922r-4394,-4064l388315,547001r-9716,4699l377875,546874r-558,-3683l377317,542556r1409,-5588l383578,533285r5969,-635l394347,536079r-1308,762l390525,538365r-1804,-2667l381889,537349r-115,8763l390893,541032r6985,-762l401358,543064r101,1016l401459,539381r-762,-1016l397332,533920r-775,-1270l393065,526935r4851,-3048l402463,520585r4635,-3302l408533,517918r305,1651l409905,520585r-3277,2540l403237,525411r-3530,2286l400265,529348r1321,889l402247,531761r3251,-2032l408673,527443r3022,-2286l413651,527443r584,1524l411060,530999r-6007,4318l405803,537222r1460,1270l408114,540270r3797,-2286l415340,535317r3493,-2540l420166,533539r216,1778l421640,536079r,-6108l419887,527951r-1499,-2794l416052,520839r-2591,-3556l411429,514489r1244,-1524l415493,511187r5410,-3556l423341,505599r3137,127l429971,505980r4292,4572l431838,515251r4927,-254l437172,521220r4102,1397l441274,514426r-5677,-6414l432879,505599r-3594,-3175l430618,501408r1702,-635l433882,499884r4737,3937l442290,508901r4597,4064l444068,499884r-1004,-5080l444715,494296r1397,-889l447395,492518r2159,7620l450469,509282r1270,8255l451739,492048r-254,-800l457009,489597r5563,-1778l467804,485914r1283,762l469125,488962r470,1270l465404,491248r-7798,2794l458139,495312r89,254l458495,496709r102,381l459130,498360r3848,-889l466293,496074r3810,-1016l470560,496455r571,1143l471373,499122r-3620,1143l464185,501535r-3518,1143l460895,504837r991,1397l462191,508393r4356,-1270l470662,505599r4292,-1397l475145,505599r114,381l475907,506996r317,1524l476224,474599r-1092,139l430720,489978r-35865,23241l373938,526999r,41846l368312,571004r-5283,2540l357365,575703r-8877,-20955l348170,553986r4788,-2794l358902,549414r5092,-2540l365099,547636r,2032l366026,550684r-3530,2032l358279,553986r-3721,1778l354761,557542r1105,762l356082,560082r3899,-1143l363143,556907r3912,-1143l367411,557288r850,1016l368579,559828r-3645,1270l361645,562749r-3518,1397l358571,566178r1016,1524l360159,569607r4458,-1270l368109,566051r4293,-1397l372935,566051r864,1016l373938,568845r,-41846l370928,528967r-26085,12865l344843,563892r-242,8509l344347,579513r-3098,1016l339509,580783r-2337,-5588l334048,570369r-2197,-5715l331762,566686r-115,3810l332498,575576r115,7239l330949,583069r-1257,508l328028,583831r-4318,-7366l319316,569988r-3086,-6223l315531,562368r1842,-254l317665,561987r1181,-508l320624,561098r2552,5080l326174,570750r2108,5461l328409,571766r-127,-1778l327698,565048r-305,-3950l327329,560336r-76,-1016l328942,558812r1956,-254l332359,557796r2870,4699l340017,572909r355,-4064l340296,566686r-711,-4191l339674,557796r38,-762l339763,556018r1435,-508l342887,555256r1460,-508l344728,558558r115,5334l344843,541832r-204,89l314452,551065r-6579,826l307873,586625r-1930,254l302006,587133r-928,-2286l301205,583069r369,-2540l301485,580275r-1524,-1778l297446,577862r-2819,762l292061,578751r204,3048l292595,584466r228,3429l291287,588276r-1943,-127l287718,588403r-597,-8521l286308,572147r-584,-7239l285711,564654r-25,-254l292862,563765r6946,127l304736,566178r978,5334l305790,572401r-152,889l304507,574687r-1485,762l307365,576465r-2108,7493l307873,586625r,-34734l283641,554913r,24600l277914,590435r-10872,635l265760,589292r-5296,-7340l260324,583069r-11544,6223l240525,587641r-1473,-3048l234505,575195r16789,-13208l256006,564400r5474,7112l261581,572528r-876,7354l263182,572147r-127,-3175l262813,566178r-89,-1778l264325,564654r1625,127l267830,564654r1270,4191l269138,569226r-3467,9525l265569,579386r3950,6223l274205,585990r3912,-6731l278028,578624r-2743,-8255l275348,569607r1410,-4699l280517,565162r1588,254l280517,571512r-51,889l283591,579132r50,381l283641,554913r-4851,597l269582,555510r-9182,-762l251421,553478r-8597,-1524l240411,551319r-3188,-825l237223,561352r-3543,16002l231863,584593r-1943,-127l228460,583958r-1702,-381l226187,581291r-978,-3937l223202,571512r-1803,-6096l219913,570496r-978,5715l217576,581291r-1803,l214744,580529r-1765,l213245,579132r1283,-6731l216242,565518r-3683,8026l200393,579132r-8776,-4699l191084,569861r-1105,-9779l189992,559320r4902,-7112l207022,551319r5461,3048l216357,565048r1981,-8014l220116,557288r1359,762l223443,558050r1855,6350l227126,569988r1677,6223l230301,571131r978,-5715l232625,560336r1588,381l237223,561352r,-10858l221551,546366r-2413,-635l204508,539762r-6528,-2667l194360,535089r,13309l190842,555764r-3784,6731l183654,569861r-1689,-635l180467,568464r-1410,-889l180416,564146r609,-1016l182206,561098r1448,-3048l181190,556526r-2844,-1143l175742,553986r-1765,2921l172656,560209r-1765,2921l169037,562876r-1143,-1143l166306,561098r3378,-7239l171475,550684r2146,-3810l177012,539762r1664,635l179997,541286r1613,762l180505,544842r-1474,2413l177787,549922r2324,1651l182943,552716r2743,1270l187248,551700r966,-3048l189776,546366r1943,254l192506,548017r1854,381l194360,535089r-12331,-6884l178841,526427r-9589,-6350l165023,517283r,13716l160769,537857r-4991,6477l151511,550684r-1715,-635l148704,548779r-1524,-889l150837,542556r534,-762l153301,539254r-2438,-1778l148501,535698r-2604,-1651l143662,536714r-1727,3048l139776,542556r-1550,-762l135699,539762r4280,-6858l140081,532777r4724,-6096l148882,520585r330,-508l150583,520966r1309,1016l153098,522744r89,381l152044,525665r-2070,2032l148450,530237r2083,2159l153403,533666r2184,1905l159207,530872r1486,-2667l162331,528967r1143,1270l165023,530999r,-13716l161201,514743r-11456,-8509l146659,503986r,12789l146265,518426r-1231,762l144373,520585r-2057,-1143l140474,518045r-1968,-1270l134569,521855r-3366,5588l127533,532777r-1626,-762l124790,530745r-1588,-762l126809,524649r318,-508l130263,519061r3899,-5080l132410,512330r-2197,-1016l128295,509917r330,-1651l129870,507631r470,-1397l136271,509282r4686,4191l146659,516775r,-12789l144195,502170r-1486,-1016l138252,498106r-4585,-2540l126263,491477r,11963l118313,517537r-4039,6604l112585,523633r-1156,-1016l109931,521855r2210,-4318l113576,514743r4292,-6731l121666,501154r1816,508l124561,502932r1702,508l126263,491477r-394,-229l118757,487311r-343,-127l117589,486879r,10465l107937,511314r-4890,6223l101485,517156r-1257,-762l99720,516267r-1016,-254l98920,513473r305,-3810l100368,504202r889,-6096l94488,509028r-2667,4445l90246,512965r-1321,-762l87236,511949r635,-8509l88506,496074r508,-8890l91122,487438r1410,1016l94373,488962r-825,5334l93002,500138r-927,5588l95427,500138r2566,-4064l100749,491248r1727,508l104038,492518r1816,508l105410,498106r-115,1016l104292,504075r-737,5842l107530,503694r2337,-3556l112737,495566r1613,635l116001,496709r1588,635l117589,486879,96380,478929,71031,473595,42595,472325r-1384,3429l41389,479818r-1105,13208l39712,501154r-444,8509l39154,513981r-127,5842l56997,516267r17285,1270l116801,535825r23445,17272l151765,561352r39966,20600l240068,594753r37198,2794l314439,594880r16319,-3810l342176,588403r546,-127l347611,587133r8357,-3302l363689,580783r12853,-5080l376859,575576r19152,-10922l402247,561098r5346,-3810l413842,552843r8026,-5969l425450,544207r12001,-8382l440855,533793r9347,-5588l491413,516140r16180,1397l510565,518172r2400,1270l514997,519315xem554278,251460r-7150,2616l547128,257810r-10909,26670l525272,312420r-22010,53340l514210,392430r22022,53340l547128,473710r-15291,-6147l531837,471170r-1346,6350l528066,483870r-4903,2540l522579,480060r-305,-2921l522274,518160r-889,10160l517702,538480r-6375,6350l502246,548640r-9626,-1270l485000,543560r-864,-1131l484136,546100r-3086,3810l477812,552450r-2096,1866l475716,560070r-9868,5080l456514,570230r-8725,6350l443064,580313r,6427l430136,595630r-15075,8890l397662,608330r-19901,-1270l376377,604520r-1042,-2540l374192,598170r15723,l403733,596900r6540,-1270l430314,591820r-3163,-1270l423697,589280r-4610,1270l396582,593090r-11709,2540l372402,594360r-737,-1270l370979,590550r-609,-1270l376732,586740r7011,-2540l391337,581660r8103,-1270l411213,580390r11277,2540l433158,585470r9906,1270l443064,580313r-3314,2617l432993,580390r-7035,-1270l418325,577850r5766,-3810l430453,571500r13373,-5080l435673,567690r-7518,1270l421208,571500r-6452,3810l413664,575310r-1397,1270l406247,577850r-6591,-2540l394093,577850r10910,-7620l410654,567690r5626,-5080l418655,561340r2362,-2540l425500,557530r3620,l441820,554990r6350,l455688,556260r7544,l470141,557530r5575,2540l475716,554316r-762,674l467766,553720r-8700,-1270l450202,552450r5067,-5080l461048,543560r6223,-2540l473671,537210r-9702,1270l455955,542290r-6871,5080l442810,552450r-4495,l430568,553720r-292,-1270l431736,552450r9944,-7620l451891,537210r11278,-6350l475716,527050r572,1270l476097,529590r-101,2540l476402,538480r3581,5080l484136,546100r,-3671l480199,537210r-1168,-10160l480542,525780r3505,1270l486168,525780r330,6350l489572,538480r5385,2540l502246,541020r6135,-1270l509473,538480r4330,-5080l510641,524510r-902,-2540l508622,521970r,5080l506171,535940r-8103,2540l490461,534670r-978,-8890l496125,525780r8001,-1270l508622,527050r,-5080l499719,521970r-12370,1270l482498,523240r-45479,21590l425500,552450r-11595,8890l401993,568960r-25883,13970l356590,590562r,15228l351231,603250r-5499,-1270l340271,599440r3759,-1270l348373,596900r3886,-1270l354330,598170r952,3810l356590,605790r,-15228l346862,594360r-32868,7620l295376,603275r,2515l293306,612140r-1537,6350l290893,626110r-114,7620l289915,635000r-1689,l286651,628650r-1409,-7620l284403,615378r,20892l281813,637540r-2210,1270l277012,640080r-2311,-1270l271843,638810r-2489,-1270l269608,636270r1270,-6350l272326,623570r1066,-7620l273697,607060r6630,l280619,614680r1016,7620l284403,636270r,-20892l284302,614680r-153,-7620l287794,607060r3721,-1270l295376,605790r,-2515l277266,604520r-7150,-496l270116,607060r-432,7620l268630,622300r-1397,7620l265785,636270r-2553,l263232,635000r-12,-7620l262458,619760r-1524,-6350l259410,609180r,25820l254419,632460r-5207,-1270l244360,629920r-1194,-2540l241973,624840r-1448,-6350l240334,613410r-50,-1270l244779,609600r4877,-1270l254304,605790r2477,6350l258559,619760r736,5080l259410,635000r,-25820l258648,607060r2514,-1270l267055,607060r3061,l270116,604024r-23457,-1625l246659,604520r-7404,3467l239255,627380r-5702,-2540l228942,622300r-1663,-1270l223951,618490r3823,-1270l232283,615950r4419,-2540l236778,618490r1156,5080l239255,627380r,-19393l227660,613410r-57785,22860l181178,608330r2552,-6350l186740,594360r1499,-3810l191084,591820r2438,1270l196151,594360r-3073,7620l189826,609600r-3111,7620l195262,614680r17653,-7620l216496,605790r7163,-2540l225425,601980r4292,l233286,603250r6540,1270l246659,604520r,-2121l240715,601980r-26200,-6058l214515,599440r-4597,2540l203822,603250r-4864,2540l199313,603250r2261,-3810l202526,595630r7760,2540l214515,599440r,-3518l213296,595630r-5486,-1270l198031,590550r-13107,-5093l184924,589280r-584,1270l183654,593090r-508,1270l167436,594360r-14757,-1270l138303,590550r-14593,1270l150723,596900r14262,1270l181102,598170r-953,3810l178904,604520r-1117,2540l157695,608330r-17894,-3810l124193,596900,110947,586740r11900,-2540l129514,582930r6668,-1270l150228,580390r14033,2540l172618,584200r5956,2540l184924,589280r,-3823l178460,582930r-4724,-2540l169024,577850r-8331,-4484l160693,577850r-5601,-2540l148805,577850r-7467,-1270l138480,574040r-2273,-1270l130365,570230r-6121,-1270l117589,566420r-7404,l123469,571500r6452,2540l135699,577850r-7658,1270l121031,580390r-6757,2540l106260,576580r-8636,-6350l88315,565150,78308,560070r2781,-2540l85763,557530r4280,-1270l121412,556260r3568,1270l128765,557530r4407,1270l135686,561340r2566,1270l143827,567690r5753,2540l155282,574040r5411,3810l160693,573366r-8166,-4406l140525,561340r-6731,-5080l132105,554990r-1676,-1270l128739,552450r-4267,-2794l124472,552450r-2171,1270l120243,552450r-6909,l109664,551180r-2184,-2540l105600,547370r-5067,-3810l94830,541020r-6629,-2540l80340,537210r12547,6350l98742,547370r5067,5080l94970,552450r-8712,1270l79070,554990r-2870,-2540l73494,549910r-1676,-1270l70142,547370r5283,-3810l79463,535940r-647,-8890l92202,532130r11468,6350l114122,546100r10350,6350l124472,549656r-7353,-4826l105600,535940,73126,523240r-6604,l64528,523049r,2731l63652,534670r-7493,3810l48069,535940r-2667,-8890l49885,524510r8014,1270l64528,525780r,-2731l53238,521970r-8293,l39522,532130r6744,7620l50749,541020r7696,l64262,538480r3276,-5080l67589,525780r2527,1270l54279,548640,43103,544830,33858,532130,31788,511810r1625,-21590l33743,486410r1448,-16510l57581,467360r22048,2540l117589,482600r37439,21590l166560,513080r17894,11430l203949,534670r21653,7620l249974,547370r17767,2540l286448,549910r17234,-2540l320903,544830r21946,-7620l350164,534670r4661,-2540l375818,520700r18174,-12700l399440,504190r3861,-2540l411022,496570r39688,-20320l473989,469900r8268,-1270l520890,492760r1384,25400l522274,477139r-355,-3429l521373,467360r3721,1270l528269,469900r3568,1270l531837,467563r-482,-203l528205,466090r-9385,-3772l518820,466090r-14275,-1270l489546,464820r-14452,2540l462445,469900r1168,-1270l466686,466090r2655,l475843,463550r3620,-1270l483069,461010r14580,-2540l500164,457200r6159,3810l512572,463550r3302,1270l518820,466090r,-3772l506120,457200r-14338,-5766l491782,455930r-8344,1270l475970,459740r-7137,2540l471766,457200r3302,-3810l478015,449580r4572,2540l487756,453390r4026,2540l491782,451434r-4585,-1854l472655,443725r,5855l468630,455930r-4636,5080l459028,467360r-4991,5080l438772,477520r-14250,7620l411200,492760r-12522,8890l403009,494030r4445,-7620l411657,478790r3607,-7620l427431,463550r13843,-6350l446341,455930r10122,-2540l472655,449580r,-5855l470103,442696r,4344l449186,450850r-6630,2540l445909,448310r5156,-2540l457098,443230r-10757,l441172,449580r-4737,6350l438531,448310r5067,-5080l447395,436880r7887,3810l462445,443230r7658,3810l470103,442696r-14440,-5816l443826,432104r,3506l439343,443230r-5270,5080l431330,457200r-4915,2540l421995,462280r-4699,2540l418846,459740r203,-5080l424738,447040r4496,-1270l429768,444500r1562,-3810l429069,441960r-1257,2540l425462,444500r2197,-3810l430085,435610r1753,-5080l436054,431800r3581,2540l443826,435610r,-3506l439928,430530r-6300,-2540l434251,424180r1270,-1270l436181,420370r68898,26670l528002,457200r-4877,-12700l519226,434340r-8852,-22860l492544,365760r8915,-22860l510324,320040r13131,-33020l528002,275590r-11989,4648l516013,287020r-7569,19050l500811,326390r-7683,19050l485406,365760r7633,19050l508444,424180r7569,20320l457784,421640r-2769,-1270l438467,412750r4851,-21590l444842,367030r-101,-3810l443230,340360r-1956,-8903l441274,359410r-381,20320l428777,429260r-15304,28244l413473,464820r-23215,39370l387718,504545r,4725l378180,515620r-9893,6350l357974,527050r-10820,5080l346252,529590r-1105,-2540l343839,524510r,8890l341833,534670r-3086,1270l336448,537210r-2096,-3810l333006,529590r-825,-2540l331343,524510r2705,l335864,523240r3378,l340918,525780r1245,3810l343839,533400r,-8890l345579,523240r6947,-5080l363029,514350r11811,-3810l387464,509270r216,-1270l387718,509270r,-4725l381088,505460r-8001,1270l365264,509270r13627,-10160l391502,488950r11481,-11430l413219,464820r254,l413473,457504r-16916,21286l374561,497840r-25616,15240l334441,519430r-4635,1498l329806,538480r-24257,6350l277964,547370r-27749,-2540l225488,539750r1029,-2540l227025,535940r1714,-5080l230327,527050r22237,5080l277622,533400r25019,-1270l313677,529590r11036,-2540l326644,530860r1320,3810l329806,538480r,-17552l318719,524510r-16929,3810l283641,529590r-19316,l246189,527050r-16827,-3810l223951,521462r,4318l222338,529590r-1651,3810l219100,537210r-2819,-1270l214007,535940r-2552,-1270l211899,533400r864,-2540l214503,527050r1536,-3810l219049,523240r2083,1270l223951,525780r,-4318l214007,518160r-2806,-1512l211201,524510r-1385,2540l208965,529590r-1079,3810l196773,527050r-10668,-5080l175945,515620r-9639,-6350l179349,510540r12192,3810l202349,518160r8852,6350l211201,516648r-11240,-6108l189522,504405r,4865l185547,509270r-3887,-1270l172910,505460r-5080,l161366,504190r-1359,-2540l156616,495300r-1029,-1347l155587,501650r-10858,-7620l133184,486410r-12268,-6350l107886,474980r-2553,-1270l102298,473710r-3645,-2540l97790,469900r-877,-1270l91821,463854r,6046l79044,467360r-7289,-1270l64477,464820r-15113,l34937,466090r5703,-2540l48145,461010r6249,-2540l61302,458470r7341,2540l81330,463550r6046,2540l91821,469900r,-6046l90144,462280r-4610,-6350l85191,455523r,6757l78130,459740r-3734,-1270l70662,457200r-8178,-1270l66103,453390r5372,-1270l75501,449580r3696,3810l82042,457200r3149,5080l85191,455523r-3823,-4673l97726,453390r15151,3810l126631,463550r12129,7620l142417,478790r4090,7620l150939,494030r4648,7620l155587,493953r-3810,-5003l147231,480060r-3937,-7620l140716,464820r-432,-1270l150876,476250r11671,12700l175399,499110r14123,10160l189522,504405r-2528,-1485l175171,495300,164515,485140,145072,463550r-8357,-13475l136715,464820r-4648,-2540l128028,459740r-5092,-2540l122440,455930r-2489,-6350l117843,446963r,8967l115760,453390r-3124,-3810l108292,443230r-11366,l108216,448310r3251,5080l104876,450850r-6845,-1270l83908,447040r7328,-3810l98780,440690r7836,-3810l110667,443230r4318,5080l117843,455930r,-8967l114846,443230r-3887,-6350l110185,435610r4064,-1270l117983,433070r3937,-2540l124777,435610r1410,5080l129070,444500r-2096,l125006,441960r-2070,-1270l124485,445770r5131,1270l132638,450850r2832,3810l134924,459740r1791,5080l136715,450075r-3454,-5575l129324,438150r-2744,-7620l122478,419100r-4114,-11430l113245,372110r254,-19050l115887,335280r4128,-16510l122301,312420r3187,-8890l126834,300990r12116,-22860l139623,276860r17945,-22860l205079,218440r2870,-1270l219392,212090r7887,-2540l235165,207010r8586,-1270l252349,204470r18542,-2540l290131,201930r50394,12700l379387,237490r29705,31750l436232,323850r5042,35560l441274,331457r-3061,-13957l454431,311150r61328,-24130l516013,287020r,-6782l436181,311150r-902,-2540l434263,306070r-889,-2540l439674,300990r18872,-7620l474268,287020r15736,-6350l505726,274320r15736,-6350l537184,261620r9436,-3810l547128,257810r,-3734l526478,261620r-1156,-13970l521677,233680r-1066,-2223l520611,264160r-2388,1270l515696,266700r-2743,1270l511924,260350r-1118,-7620l508000,238760r-1245,-6350l503262,227330r1651,10160l506272,247650r889,11430l507339,270510r-3772,1270l500418,273050r-3785,1270l494512,257810r89,-8890l494690,240030r838,-6350l496862,223520r3848,-13970l508571,219710r6629,12700l519557,247650r1054,16510l520611,231457r-4395,-9207l509638,210820r-826,-1270l507161,207010r-3632,-3810l499694,200660r-3061,2540l495350,201561r,13069l493395,219710r-331,2476l493064,275590r-4216,2540l484733,279400r-4432,1270l477227,267970r-3632,-11430l469366,245110r-4877,-10160l467055,246380r5537,24130l475208,283210r-3162,1270l469493,285750r-3213,1270l462445,275132r,13158l458660,290830r-5220,1270l449186,293370r-5436,-6350l439115,279400r-3861,-7620l432092,261620r1333,10160l436232,280670r3594,7620l443572,295910r-3657,1270l435800,298450r-3962,2540l430758,295910r-3784,-3810l424230,283210r,-3810l423684,276860r-2197,-10160l419849,260540r,16320l412267,266700r-8230,-10160l395160,246380r-9487,-8890l397916,242570r5855,3810l408889,250190r2146,2540l413804,254000r952,2540l416293,259080r432,3810l418401,269240r762,3810l419849,276860r,-16320l419125,257810r-2819,-8890l415747,247650r-2782,-6350l429590,248920r13779,10160l454304,271780r8141,16510l462445,275132r-1486,-4622l458762,257810r-877,-5080l457200,234950r101,-5080l458317,217170r305,-3810l458876,213360r8763,11430l477405,236220r8598,12700l491274,262890r698,3810l491769,271780r1295,3810l493064,222186r-1536,11494l487222,227330r-3302,-7620l481164,210820r-2641,-7620l479526,214630r2362,10160l485635,234950r5131,7620l490766,248920r-3887,-6350l482777,236220r-6654,-7620l473671,226060r-1549,-3810l471690,218440r-317,-2540l470636,208280r-89,-6350l470560,198120r1156,-8890l474179,182880r5042,7620l485216,198120r5766,7620l495350,214630r,-13069l492683,198120r-4572,-5080l483590,186690r-2273,-3810l479793,180340r-1169,-2540l477735,173990r-304,-1270l472414,171450r-292,2540l470865,173990r-1270,-1448l469595,182880r-1588,5080l466890,194310r-356,6350l465709,201930r-1156,-2540l463727,198120r-4241,-6350l455803,184150r-3099,-7620l450202,167640r-343,10160l452412,186690r4178,8890l461175,203200r2959,5080l467931,210820r127,7620l466902,218440r-1079,-2540l463727,213360r-2108,-2540l458546,205740r-1194,-6350l455701,204470r-546,6350l454545,215303r,42507l449707,250190r-5284,-7620l438404,236220r-7074,-5080l435483,236220r4229,7620l443839,250190r3823,7620l442137,252730r-6032,-5080l429488,243840r-4889,-2540l422148,240030r-686,-1270l417347,231140r-813,-2007l416534,238760r-1803,-1270l411429,237490r-9640,-11430l392772,214630r-8547,-12700l375983,189230r3086,8890l382968,205740r4407,7620l392049,219710r4838,7620l401878,233680r4915,6350l411429,247650r-6350,-5080l398157,238760r-2578,-1270l390410,234950r-8826,-2540l381393,231140r-406,-2540l379361,224790r-2108,-4268l377253,231140r-838,l375970,229870r-2489,-1270l371322,227330r-4966,-3810l362331,222250r-4280,-5080l356831,213360r-3175,-5080l352132,204470r-1155,-2540l350291,207010r2362,5080l354037,217170r-4318,-2540l347408,213360r-1321,-2540l345643,209550r-457,-1270l344601,205740r1969,-5080l348424,195580r1791,-3810l357568,200660r7861,8890l372440,218440r4813,12700l377253,220522r-1029,-2082l373875,214630r-4344,-8890l369468,204470r-381,-7620l367042,181610r-241,-2604l366801,204470r-1829,-1270l363232,201930r-5016,-6350l354164,193040r-431,-1270l352005,186690r3036,-7620l358267,171450r3175,-7620l363562,184150r1283,10160l366801,204470r,-25464l365518,165100r7557,7620l381723,181610r9144,7620l401751,199390r2617,1270l405409,203200r-191,2540l405561,208280r2058,7620l410222,223520r3023,7620l416534,238760r,-9627l413245,220980r-3213,-11430l407860,198120r12789,7620l432777,215900r11024,10160l453263,237490r114,5080l453491,245110r432,6350l454545,257810r,-42507l454291,217170r-520,-1131l453771,224790r-140,1270l453517,229870r-788,l451231,228600r-2185,-2540l447421,223520r-1690,-2540l434403,182880,418325,157480r2794,7620l424129,171450r3048,7620l430060,185420r2629,7620l435089,199390r2184,7620l439242,215900r-5525,-5080l428142,207010r-5702,-3810l416534,198120r-724,-2540l415442,194310r-2540,-8890l412356,180340r-927,-8827l411429,194310r-2045,l403288,187960r495,7620l399351,191770r-4191,-2540l389458,184150r-5601,-7620l383349,173990r-2527,-12700l380060,157175r,16815l378739,173990r-1232,-2540l372491,166370r-1182,-1270l370128,163830r-2375,-2540l364248,157480r4814,-12700l373938,133350r851,10160l376021,153670r1727,10160l380060,173990r,-16815l379412,153670r-940,-8890l378079,137160r-64,-3810l378015,127000r6274,7620l391147,142240r7429,6350l406590,154940r826,7620l407530,165100r-203,7620l408368,180340r-6312,-7620l396265,165100r-5347,-7620l385927,148590r3556,12700l395363,171450r7227,10160l410159,189230r114,2540l410895,193040r534,1270l411429,171513r-140,-1333l410260,153670r-952,-7620l408368,138430r9614,5080l426097,151130r6909,8890l438988,168910r1105,16510l443344,199390r4762,12700l453771,224790r,-8751l450240,208280r-3607,-10160l443928,186690r-1372,-11430l442252,167640r2336,-6350l445109,158750r508,-2540l451421,162560r6553,6350l464350,175260r5245,7620l469595,172542r-3163,-3632l461124,163830r-5398,-5080l453351,156210r-2374,-2540l449580,151130r-2350,-6350l439470,143510r1753,11430l439242,157480r-940,1270l437819,157480r-368,-1270l429920,147320r-8661,-7620l419201,138430r-8204,-5080l398678,129540r1791,3810l403466,138430r317,7620l403275,146050r-724,-1270l402247,144780r-6503,-5080l389788,133350r-4496,-6350l384390,125730r-4838,-7620l382549,111760r5778,-13970l388823,96520r2464,-6350l384136,92989r,3531l373100,124460r-11404,29210l350164,181610r-11430,27940l336283,208280r-2642,l331089,207010r1016,-2540l340194,184150r22505,-55880l364744,123190r3073,-7620l355574,120459r,7811l348056,146875r-76,445l347853,147396r-7735,18974l324459,204470r-11201,-2540l302056,199390r-25501,-1270l251079,200660r-22276,5080l222427,188912r,18098l219811,208280r-2413,1270l214769,209550r-5486,-13335l209283,209550r-1791,1270l206603,213360r-2324,1270l202184,215900r-2464,1270l201574,212090r1740,-3810l203288,201930r-2908,6350l197078,214630r-3480,6350l187426,223520r-5296,3810l176504,231140r4661,-11430l188112,209550r3340,-3810l195884,200660r7150,-8890l204025,193040r1130,3810l207365,201930r1702,2540l209283,209550r,-13335l207454,191770r-4178,-10160l201510,177292r,9398l201498,189230r-2629,3810l197421,194310r-3531,3810l189903,201930r-3696,3810l188048,195580r1385,-10160l191427,165100r127,-1270l193624,167640r6350,15240l201510,186690r,-9398l196011,163830r-6680,-16320l189331,156210r-152,2540l188493,159435r,5665l187883,172720r-927,8890l184950,196850r-458,8890l180149,214630r-2286,3810l174599,224790r-1460,3810l172427,232410r-3568,1041l168859,237490r-9678,8890l150126,256540r-8306,10160l134416,278130r-76,-3810l135597,270510r1702,-7620l137693,259080r2616,-5080l143192,252730r2197,-2540l148780,247650r1702,-1270l156210,242570r12395,-5080l168859,237490r,-4039l163664,234950r-7734,3810l149059,242570r-6223,5080l145097,242570r1308,-1270l148996,238760r3277,-5080l159588,223520r7010,-10160l172961,201930r5334,-12700l169875,201930r-8573,12700l152298,226060r-9716,11430l140792,237490r,3810l129768,279400r-305,5080l126911,292100r-3188,3810l122428,300990r-1524,-458l120904,303530r-801,3810l118960,309880r-863,2540l116052,311518r,7252l111125,340360r-1537,22860l109499,367030r1537,24130l116052,412750r-19393,8890l37998,444500r7595,-20320l53251,405130r7696,-20320l68605,365760,60947,345440,53238,326390,45554,306070,37998,287020r58547,22860l116052,318770r,-7252l95110,302260,55651,287020r-6579,-2540l26009,274320r17628,45720l52514,342900r8954,22860l26009,457200,48895,447040r6591,-2540l95034,429260r23063,-10160l119735,425450r1169,1270l92494,439420,32639,463397r,3963l32181,473710r-1320,12700l30238,486410r-2438,-2540l25120,481330r-1981,-5080l22186,471170r3518,-1270l28994,468630r3645,-1270l32639,463397,6883,473710,17805,447040r6477,-16510l28778,419100r4711,-11430l39763,392430r6287,-15240l50228,367030r521,-1270l39827,339090,27546,308610,17830,284480,6883,257810r114021,45720l120904,300532r-2629,-812l114630,297180r-3937,-1270l111861,293370r5855,-12700l120586,271780r1588,-10160l118872,270510r-3899,8890l110401,287020r-5309,6350l100596,292100r-4788,-2540l91567,288290r622,-1270l99618,271780r10833,-12700l112166,257810r11989,-8890l140792,241300r,-3810l139369,237490r-1892,1270l140398,232410r2654,-6350l145415,219710r2019,-7620l148221,209550r-216,-3810l150139,200660r3505,-2540l157137,195580r2032,-2540l166789,186690r7594,-7620l179222,173990r2426,-2540l188239,165100r254,l188493,159435r-1854,1855l181775,166370r-7824,7620l176123,165100r1753,-10160l179133,144780r686,-10160l182067,138430r2718,7670l187642,153670r1689,2540l189331,147510r-5270,-12890l180936,127000r-520,-1270l176847,116713r,11557l176098,132080r-4966,38100l161912,185420r-5563,6350l150241,195580r50,-2540l149212,191770r-3188,l145897,192176r,5944l144056,209550r-3188,11430l136690,231140r-4826,8890l125056,243840r-6197,3810l113106,251460r-5690,5080l107099,257810r-483,-1270l110413,250190r3912,-6350l118452,237490r4484,-6350l115887,236220r-6109,6350l104444,250190r-4711,7620l99618,254000r381,-2540l100469,245110r-419,-3810l101549,233680r2743,-2540l107022,228600r2909,-2540l118198,218440r3061,-2540l127381,210820r9448,-7620l145897,198120r,-5944l145211,194310r-2629,1270l143217,189230r4865,-3810l151511,181610r914,-1270l156972,173990r4889,-6350l165722,158750r2362,-10160l163068,157480r-5398,7620l151815,173990r-6426,6350l145961,173990r571,-12700l147180,154940r8128,-5080l159054,146050r3747,-3810l169621,134620r6121,-7620l176847,128270r,-11557l168859,96520r17094,7620l205333,123190r-6858,-2540l192328,118110r-6642,-2540l194830,138430r18466,45720l222427,207010r,-18098l221107,185420r-7760,-19050l205613,147497r-521,-177l205003,146050r-7328,-17780l200240,128270r2972,1270l205841,130810r927,3810l204660,138430r368,7670l205613,147497r6667,2363l217322,152400r22415,5080l265798,160020r27000,l309651,157480r8420,-1270l323875,156210r25400,-16510l347408,135890r-622,-1270l348170,130810r1740,-1270l353110,129540r2464,-1270l355574,120459r-495,191l348945,123190r-254,-3810l350240,114300r483,-3810l356285,107950r2782,-1270l362419,105410r13399,-5080l384136,96520r,-3531l381596,93980r-29337,11430l353123,102870r-470,-2540l354876,96050r-3125,-800l349173,93980r-228,1270l350215,95250r-4775,5080l340144,107950r-9563,l323659,106680r-3975,-5080l315264,97790r3506,l319608,96520r3848,2540l326440,101600r12688,1270l344347,96520r1283,-1270l348170,92710r991,1257l349402,92710r698,-3810l348945,88900r-254,2540l344157,92710r-3988,1270l335673,95250r2337,-6477l340474,82550r2349,-6350l345998,80010r2375,3810l351231,86360r-623,2413l359435,86448r3010,-2628l367868,78740r2349,-2540l374053,73660r1320,l380834,71120r1601,-7620l379831,60960r-1308,-1270l385775,58420r51,-1270l386257,44450r-3162,-547l383095,57150r-5715,l377380,66040r-2286,5080l369862,71120r-267,-77l369595,74930r-1969,2540l364921,78740r-2463,2540l360248,82550r-2032,3810l354812,86360r-1016,-5080l352615,76200r-864,-5080l357797,72390r5740,1270l369595,74930r,-3887l365607,69850r-635,-8890l370878,60960r5283,1270l377380,66040r,-8890l368808,57150r-864,-8636l366191,57150r-4280,8890l359778,71120r-3950,-2540l355574,68580r1067,-3810l357708,60960r3289,-3810l360984,54610r-114,-6744l359435,39370r-1892,-2985l357543,44450r-445,10160l356552,52070r-825,-3810l355168,45720r-6363,-3810l339763,43180r-1842,l337921,69850r-1524,12700l331889,86360r-2083,5080l330225,93980r-1943,1270l325831,90170r2832,-5080l331749,80010r-1689,-6350l327329,73660r-584,1270l327253,74930r,1270l329450,76200r610,1270l329730,80010r-2032,1270l324269,85090r-1867,5080l319722,90170r,1270l318973,96520r-6249,-1105l312724,97790r-5765,2540l300596,102870r-16116,-1270l279006,95250r-2502,-6350l273888,95250r-5055,5080l252958,102870r-6363,-2540l240792,97790r1651,-1270l243547,95250r1321,-1270l249466,95250r5067,1270l267614,96520r1956,-2540l271526,91440r965,-1270l272948,88900r2273,-6350l278790,82550r2667,6350l285699,95250r13843,2540l304596,95250r4547,-1270l310108,95250r1410,1270l312724,97790r,-2375l311797,95250r-51,-1270l311696,92710r736,-1270l313156,90170r6566,1270l319722,90170r-711,l318719,88900r127,-2540l317563,86360r-51,1765l317677,88900r-2311,l315861,87630r-76,-1270l314756,86360r-470,1270l314274,88900r-3099,l310934,86360r-2401,-5080l303288,75285r-393,4725l307784,83820r-584,6350l305777,91440r-3340,l302882,88900r216,-1270l302793,86360r-953,-3810l298767,80010r-216,-2540l298462,76085r1461,-6235l302818,67310r1461,-1270l309410,67310r3822,3810l314502,71120r-2514,-5080l312521,63500r521,-2540l313575,58420r1308,-6350l326148,54610r-1067,11430l322668,71120r1016,l329272,64770r8649,5080l337921,43180r-1854,l332752,45720r-5639,-2540l326263,41910r-6554,-1270l313207,41910r-4674,3810l307644,46990r-4686,1270l300278,45720r-4953,-1270l294005,44450r,27940l293166,78740r-89,2540l293331,86360r-1270,-864l292061,88900r-7188,l284200,85090r-1067,-2540l284886,82550r7175,6350l292061,85496r-4305,-2946l285889,81280r-3784,-2540l282371,77470r-635,-1270l281432,75184r101,6096l273939,81280r-1486,-4471l272135,78740r-990,685l271145,82550r-1664,6350l262394,88900r2743,-2540l269240,82550r1905,l271145,79425r-2769,1855l265391,85090r-3937,1270l261454,67310r3760,2540l273100,74879r-38,305l272618,76085r3619,-1155l281393,73660r26,1219l287223,71120r1981,-1270l292823,67310r1182,5080l294005,44450r-3734,l298970,43180r4966,-2540l306412,39370r7582,-2540l319633,33020r5829,-2540l331546,29210r6426,-1270l347395,29210r6719,6350l357543,44450r,-8065l355422,33020r-6045,-5080l341795,25400r-14047,1270l314972,33020r-12306,5080l290017,40640r-724,-5080l295109,35560r7163,-2540l306197,31750r3467,-2540l319417,25400r3277,-1270l329488,21590r7201,-1270l347586,21590r8522,3810l360019,30302r-152,-9982l360591,19050r711,-1270l364756,17780r3658,-1270l371335,19050r152,11430l376072,30480r2921,1270l379044,35560r-2134,5080l372351,41910r-3950,-2540l368071,34290r495,-1270l369849,30480r-9690,l362191,33020r3581,7620l367880,47866r-88,-876l382485,44450r610,12700l383095,43903r-4051,-723l380898,41910r3683,-2540l382397,27940r-254,-1270l373684,27940r623,-5703l374230,21234r-1981,-4724l367906,13970r-5956,l361251,8890,358889,6680r,4750l357530,17780r-4572,1270l348602,16510r-686,-5080l348284,10160r1308,-1270l355600,7620r2755,1270l358889,11430r,-4750l357187,5080r-5436,l346900,7620r-622,-1969l345770,16510r-13119,l330771,7620r6185,-2540l345732,3898r-839,-2628l332409,r-1828,7620l329806,6781r,5919l328523,17780r-4318,1270l319874,17780r-952,-3810l318592,12700r152,-1270l318884,10160r1600,-1270l327101,7620r2235,2540l329806,12700r,-5919l325907,2540r-9982,2540l315785,7264r,13056l313690,24130r-5309,1270l304355,22860r-190,-1385l304634,30480r-13169,1270l288848,22237r-101,711l288747,69850r-4598,1270l282105,71120r-216,-2540l288061,63500r686,6350l288747,22948r-1080,7532l286766,39370r-305,6350l286397,49530r305,7620l286702,60960r-2603,3810l281101,68580r-2819,5080l278066,73660r-1410,-1270l276504,73660r-2146,-2540l273278,69850r-609,-1143l272669,71120r-1575,l266039,69850r,-2540l266801,66040r3429,l271462,69850r1207,1270l272669,68707r-1410,-2667l270586,64770r-2756,-3810l286702,60960r,-3810l285496,58420r-1499,l282625,57150r-216,-8636l282587,39370r724,-8890l284441,24130r216,-1270l284962,22860r2578,-2540l289344,21475r6540,-1155l303682,17868r-368,-2628l309143,13970r5232,1270l315785,20320r,-13056l315518,11430,310172,8890r-7709,2540l301752,17780r-1575,-1270l294386,16510r-1829,1270l289217,19050r-1372,l285051,20320r-914,l282803,21590r-1067,l281736,34290r-685,l281051,57150r-6401,1270l274370,52070r2642,l278587,50800r1016,1270l281051,57150r,-22860l280974,49530r-6324,1270l274370,44450r915,l278587,43180r952,1270l280974,49530r,-15240l279311,34290r1333,2540l280466,41910r-6388,1270l273913,36830r546,-1270l279311,34290r-6033,l272757,26670r1372,-1270l276237,24130r3607,l281546,25400r190,8890l281736,21590r-9715,l272021,53340r-114,5080l269036,58420r-1206,-1270l268046,50800r89,-2540l267855,40640r-101,-2540l267068,31750r-280,-2540l265277,21590r3340,l269862,22860r1371,7620l271945,39370r76,13970l272021,21590r-381,l270624,20320r-3137,l266344,19050r-1511,l265277,20320r-559,-521l265442,31750,251028,30480r-508,-3810l250075,23393r-10934,3277l237223,21590r-1677,-4407l234950,21590r-5982,-1270l222986,19050r661,-2540l224967,11430r369,-1270l226237,8890r6719,-1270l236499,10160r-660,4914l242824,13970r7226,-1270l251574,21234r4521,-914l263042,18237r-495,-457l257200,15240r-4166,2540l251942,12700r-2324,-1270l244970,8890r-5715,2540l238379,5080,229019,2540r-4814,5080l223126,4508r190,12002l210007,16510,208026,8559r1079,9221l199313,19050r-4724,-1270l194805,16510r838,-5080l195948,10160r1600,-1270l206184,6743,202971,5080r-5436,l193446,8890r-864,5080l186715,13970r-4382,2540l180301,21234r-76,1003l180848,27940r-8154,-1270l169824,38100r5575,5003l175526,33020r1842,-1270l180340,30480r2679,l183057,27940r127,-8890l185026,17780r2959,l192151,16510r2413,2540l194741,30137r5385,-4737l210134,20320r12547,l229908,21590r8458,5080l248488,31750r3784,1270l259346,35560r5944,l264515,40640r-1283,-254l263232,44450r-3784,l256298,45250r,27140l255816,80010r-3023,2540l251434,87630r876,2540l250228,91440r-7620,-2540l242290,88900r,6350l235750,96520r-661,-1270l234416,93967r368,-2527l241820,90170r470,5080l242290,88900r-2057,l240271,87630r-508,-1270l239382,87630r-635,l239217,90170r-2896,-1270l236956,86360r-1270,l235902,88900r-521,1270l234149,90170r-2578,-1270l230670,86360r-3277,-3810l225171,80010r-712,-2540l225082,76200r2184,l227266,74930r508,l225348,73660r-2273,1270l220992,82550r8192,3810l228688,92710r-1130,2540l224853,93980r-229,-2540l222504,86360r-3658,-3226l218846,95250r-2756,-1270l213334,92710r-7709,l203034,87630r5728,-7620l211455,76200r2654,6350l216725,89674r2121,5576l218846,83134r-660,-584l217246,76200r-940,-6350l225856,66040r4979,5080l231863,71120r-2425,-5080l228587,55880r2527,-1270l233641,53340r5817,-2540l242354,65582r152,-812l250774,64770r4724,5080l256298,72390r,-27140l254393,45720r-2629,2540l246748,46990r-584,-1270l241528,41910r-6477,-1270l227050,43180r-1270,2540l218986,44450r-1905,-1270l206387,41910r-7912,3810l197675,54610r-775,-10160l200139,35560r6464,-5080l215531,27940r6668,l228320,30480r5715,2540l239509,35560r7760,3810l254444,41910r8788,2540l263232,40386,251904,38100,239649,33020,229489,27940r-2540,-1270l212979,25400r-9652,3810l196735,36830r-2870,10160l195389,59690r1003,2540l198704,64770r,3810l194386,71120r-1842,-5080l191300,63500r-1105,-2375l190195,69850r-5525,1270l177088,73660,173736,62230r14922,-3810l190195,69850r,-8725l188937,58420r-596,-1270l186778,51104r,6046l172720,57150,170980,46990r14998,-2540l186778,57150r,-6046l186372,49530r1359,-5080l188747,40640r4153,-8890l194348,30480r-9868,l186817,33020r508,10160l175488,43180r-6871,1270l168643,58420r7353,1270l171437,64770r3022,10160l182714,74930r115,1270l184289,76200r635,-1270l189941,73660r6769,-1270l202272,71120r496,5080l200317,81280r-597,5080l195897,86360r356,1270l195135,88773r-76,901l198450,88900r3111,-2540l204254,90170r-851,5080l204546,95250r533,-1270l210756,99060r7671,2540l226504,100330r6883,-3810l234797,97790r3188,l233210,101600r-5525,6032l232003,106680r11367,-1270l249809,105410r12560,-1270l268617,104140r12154,-1270l288556,104140r14034,1270l309791,105410r11315,1270l326517,109220r9385,2540l339915,113030r4750,1270l347002,114300r-102,1270l346735,116840r457,l345884,119380r127,1270l345681,120650r457,1270l346011,122377r,23673l337832,148590r-4711,1270l311594,154940r-24689,2540l261429,156210r-23952,-2540l232003,153670r-5943,-1270l215976,148590r-8230,-2540l207518,138430r7366,-2540l218846,133350r11443,-2540l242595,128270r851,-77l242277,135115r-4800,-2058l239064,137795r9779,-2109l248704,130505r-4788,-2362l255524,127000r18542,l274751,133781r-5651,-1752l271056,136994r9918,-3568l279819,128460r-4306,-1460l301726,127000r15596,2540l331597,133350r5168,1270l345744,137160r140,3810l346011,146050r,-23673l345782,123190r216,1270l345363,125730r140,1270l345376,128270r-4318,1270l336181,125730r-38,1270l335165,127000r127,1270l335165,128270r3353,1270l342303,130810r3060,1270l345363,134620r-1016,1270l343319,134620r-762,l329196,129540r-10884,-2540l312864,125730r-35598,-2540l239356,125730r-16827,3810l208394,135890r546,-1270l208508,132080r140,-1270l211772,129540r6820,-2540l218465,127000r381,-1270l218160,125730r-584,-1270l215214,127000r-2502,1270l208394,128270r152,-1270l208076,125730r572,l208140,123190r-610,-2540l208140,119380r-381,l207886,118110r-508,l208064,115570r-1207,l206921,111760r4203,l215811,110490r2819,l226263,107950r305,-64l211277,106680r-1169,-1270l206603,101600r-2032,-2540l203085,97205r-317,1855l195249,92303r127,1677l198437,95250r2908,5080l200672,102870r1600,2540l198793,105410r-2947,-2540l177634,96520r-7378,-3810l162991,90170r1728,7620l168236,105410r3696,8890l174040,118110r-177,3810l170383,125730r-1270,1270l164744,132080r-4699,5080l155168,142240r-4927,3810l150609,138430r4724,-8890l145389,132486r,5944l143624,153670r-1029,15240l140982,185420r-3505,12700l131597,203200r-5677,3810l120332,210820r-5550,5080l118910,200660r5118,-15240l129806,171450r6147,-12700l133121,158750r-1232,2540l130340,163830r-3493,5080l123558,173990r-11964,33020l108839,217170r-547,3810l105803,226060r-3619,2540l100495,231140r114,-5080l100241,224790r3429,-7620l115036,177800r127,-2540l114617,172720r902,-5080l145389,138430r,-5944l142468,133350r-10681,6350l122745,148590r-7963,10160l113639,156210r-584,-1270l114096,144780r-2857,l111239,172720r-1562,15240l105371,204470r-5384,12700l99034,213360r-317,-1270l98374,205740r-1448,-5080l96850,200901r,34049l96202,252730r-3124,17780l87744,287020r-3785,-1270l80416,283210r-3391,-1270l77330,280670r2387,-10160l82740,257810r3353,-11430l89776,234950r-5855,10160l79057,256540r-4026,11430l71666,280670r-3633,-2540l60960,275590r203,-1270l62598,265430r2603,-10160l68211,248920r597,-1270l73456,240030r5398,-6350l84505,227330r5538,-7620l91059,218440r4076,-5080l96824,231140r26,3810l96850,200901r-2388,7379l91084,214630r-5131,3810l86677,217170r-483,-2540l87960,209550r3086,-3810l93764,201930r3606,-5080l101498,187960r2603,-10160l104063,167640r-3111,10160l97332,186690r-4394,7620l87490,201930r-343,-7620l86271,189230r-1842,-6350l89458,175260r1283,-1270l95872,168910r6617,-6350l108140,156210r267,l111239,172720r,-27940l106794,144780r-1715,5080l103555,152400r-4876,6350l93103,163830r-5461,5080l83591,173494r,36056l83362,213360r-901,7620l80302,226060r-2337,2540l71589,236220r-4546,6350l63766,248920r127,-1270l62903,243840r558,-2540l65125,240030r940,-1270l70104,231140r2717,-8890l74599,213360r1156,-10160l73266,208280r-1003,5080l68097,223520r-2400,5080l62484,231140r-293,-2540l61544,226060r-1181,-6350l59550,218325r,39485l57391,274320r-7341,-2540l46672,270510r38,-2540l50749,227330r-3277,3810l43230,252730r-1168,7620l41059,267970r-2769,-1270l33413,264160r165,-2540l34455,247650r4381,-15240l45402,220980r7645,-11430l57315,223520r2184,16510l59550,257810r,-39485l58877,217170r76,-5080l60706,209550r876,-1270l63004,205740r1689,-2540l66903,200660r6490,-7620l77444,187960r2134,-5080l81597,186690r1372,6350l83553,199390r38,10160l83591,173494r-445,496l82016,173990r-457,-2540l76923,171450,62001,196850r-4102,6350l54775,198120r-3379,3810l48717,205740r-8128,11430l33782,229870r-4636,15240l27546,261620,17322,257810,508,251460r4699,12700l10312,276860r5232,12700l20650,302260r-3074,6350l15836,317500r-850,10160l14579,336550r5448,l20142,334010r393,-6350l21183,321310r953,-6350l23456,308610r216,l23710,309880r21832,52070l47269,364490r-1359,2540l41313,361950r-3518,-6350l35013,347980r-2374,-8890l32931,349250r2362,10160l39128,365760r4737,6350l43421,374650r-1194,1270l41821,377190r-1778,-1359l40043,381000r-1232,3810l37172,388620r-1206,3810l30238,386080r-4864,-7620l21221,369570r-3632,-8890l18821,372110r3785,10160l27914,389890r5753,7620l32359,401320r-1524,2540l29578,407670r-1778,-940l27800,411480r-788,2540l25857,416560r-1118,2540l24053,419100r-863,-1270l18465,412750r-3441,-7620l12496,398780r661,7620l15557,412750r3493,6350l22948,422910r-698,2540l21221,427990r-825,2540l14808,422910,11214,412750,9791,401320r915,-12700l15240,393700r3632,6350l22694,406400r5106,5080l27800,406730r-3023,-1600l22707,398780r-4077,-6350l16903,391160r-470,-2540l16192,387350r483,-2540l16459,381000r-305,-5080l13246,368300r-661,-10160l12636,353060r305,-3810l13766,344170r7303,8890l26733,363220r5740,10160l40043,381000r,-5169l36880,373380r-4038,-6350l29210,359410r-3709,-6350l23812,350520r-3086,-3810l19939,344170r-394,-1270l19939,337820r-5411,l13690,337820r-5169,l8001,344170r-356,2540l7162,355600r546,8890l8928,372110r1524,7620l9448,381000,7874,379730r-2147,2540l5422,386080r-330,1270l4165,401320r1397,11430l8890,422910r4876,7620l14782,433070r2705,2540l17716,438150r-1372,2540l11544,452120,3898,469900,,480060r5384,-1270l11087,474980r5740,-1270l18630,483870r5500,5080l30353,494030r-1080,15240l29146,511810r-76,11430l31457,534670r5728,8890l46177,549910r12230,1270l60490,551180r1752,-1270l64274,549910r3023,1270l71005,554990r1435,2540l70294,558800r-2311,1270l66065,561340r10414,5080l86271,570230r9131,5080l103809,581660r-4699,l98818,586740r4585,2540l119202,600710r15125,7620l151676,613410r20243,l169024,621030r-5690,15240l160439,643890r11239,8890l185305,659130r16307,3810l220891,662940r-2832,3810l213842,668020r-3924,2540l216585,673100r6338,3810l228815,680720r5334,3810l240665,679450r3873,-2540l248412,674370r16611,-7620l268693,665480r2909,-2540l274713,661670r7862,2540l289407,666750r6122,5080l301244,675640r2311,2540l306044,680720r5880,3810l341312,684530r1511,-5080l342861,673100r-3606,-3810l337858,668312r,6058l336931,679450r-25985,l309587,674370r-685,-2540l315125,670560r7861,-1270l327685,670560r4166,1270l334289,673100r3569,1270l337858,668312r-3988,-2832l328536,662940r20625,l366776,659130r2959,-1270l381596,652780r12243,-8890l392899,641350r-1879,-5080l385419,621703r,14567l385419,641350r-1791,-178l383628,645160r-9677,5080l361861,655320r-14224,2540l324726,657860r-3074,-572l321652,666750r-6273,1270l309524,668020r-1397,6350l302958,669290r-5321,-3810l292011,662940r-2020,-1270l285940,659130r-6642,-2540l272313,654050r-2959,-521l269354,657860r-8433,5080l251472,666750r-9309,5080l234149,676910r-3898,-2540l226872,671830r-4445,-1270l229463,664210r8217,-3810l243306,657860r2807,-1270l253796,652780r5258,1270l263791,656590r5563,1270l269354,653529r-4153,-749l261670,651510r-3543,-1270l251523,647700r-3594,-1372l247929,651510r-3239,1270l241033,655320r-6325,2540l231114,656590r-3340,1270l205625,657860r-6921,-1270l190182,655320r-7620,-3810l176009,648970r-5372,-3810l181038,643890r10300,-2540l211963,638810r9042,-1270l230035,641350r4965,3810l240017,646430r-12192,1270l202298,647700r-12268,-1270l202577,650240r14758,2540l232905,652780r15024,-1270l247929,646328r-3010,-1168l232270,638810r-2400,-1270l220243,632460r-2667,-1791l217576,635000r-23774,2540l182486,640080r-12357,1270l178638,637540r2972,-1270l196456,629920r8623,-2540l209003,629920r4814,1270l217576,635000r,-4331l212686,627380r-3784,-2540l211988,623570r4000,-1270l219367,621030r11798,6350l244170,633730r13741,3810l271907,642620r13411,5080l298056,654050r12103,6350l321652,666750r,-9462l317931,656590r-3657,1270l306946,655320r-5487,-5080l296900,648970r16282,2540l330898,651510r17488,-1270l353593,648970r10401,-2540l319303,646430r-13729,-2540l313601,642620r7213,-3810l343433,638810r26429,5080l383628,645160r,-3988l360083,638810r-12040,-2540l335165,635000r4483,-3810l344741,629920r4204,-3810l385419,641350r,-5080l359714,626110r-14859,-5842l344855,624840r-11646,6350l319112,636270r-14427,3810l292061,646430r-9956,-3810l287362,640080r7900,-3810l300177,635000r9830,-2540l324015,628650r1549,-1270l334911,619760r6693,3810l344855,624840r,-4572l343585,619760r-12750,-5017l330835,618490r-4191,3810l321144,626110r-6388,1270l315976,623570r1435,-5080l317309,613410r4610,1270l326161,617220r4674,1270l330835,614743r-3366,-1333l313740,608012r,4128l313639,618490r-1423,6350l309918,628650r-4979,1270l299034,632460r-4687,l294678,624840r1066,-6350l297395,612140r2058,-6350l304482,608330r4420,1270l313740,612140r,-4128l308127,605790r3378,-1270l314909,604520r6680,-1270l325094,601980r5817,l335153,604520r10731,3810l361137,614680r7442,2540l366306,610870r-2159,-5080l361467,599440r-1397,-3810l359143,593090r2451,l364159,591820r2375,-1270l371424,601980r4648,11430l380669,624840r4750,11430l385419,621703r-254,-673l382358,613410r20333,l420052,608330r15100,-8890l450850,589280r4749,-2540l453986,582930r-546,-1270l450202,581660r8255,-6350l467588,570230r9817,-3810l487705,561340r-1080,-1270l483273,558800r-1943,-1270l483768,553720r3035,-1270l489737,549910r4293,1270l496379,551180r28562,-27940l525310,518160r-26,-2540l524560,508000r-520,-8890l523328,496570r623,-2540l526021,492760r6667,-6350l535482,481330r1702,-7620l543001,476250r5296,2540l554024,480060,538060,440690r-1701,-2540l536498,435610r2477,-2540l540245,431800r724,-1270l544537,424180r3163,-7620l549478,407670r203,-10160l549427,392430r13,-3810l549732,379730r38,-1270l544271,379590r,21730l542899,412750r-3657,10160l533615,430530r-1536,-5080l531063,424180r3822,-5080l538391,412750r2527,-6350l541782,398780r-3493,7620l535317,414020r-6032,5080l528281,416560r-1054,-2540l526224,411480r3327,-2540l530466,407670r1829,-2540l536968,397510r2934,-6350l543052,388620r1219,12700l544271,379590r-711,140l545642,369570r1156,-10160l546519,347980r-813,-3810l544334,337820r-1435,-1270l541413,337312r,18288l540194,367030r-1905,11430l537692,388620r-4724,6350l531101,403860r-6668,3810l523176,403860r-1295,-2540l520357,397510r3835,-5080l526110,389890r5296,-7620l535266,372110r1410,-11430l532866,369570r-4165,8890l518058,392430r-1194,-3810l515404,384810r-1423,-2540l518261,377190r3201,-3810l527329,363220r5702,-10160l539991,344170r1422,11430l541413,337312r-990,508l539483,337820r-407,-10160l538264,317500r-1728,-7620l536003,308610r-1486,-3569l534517,341630r-1194,6350l530275,350520r-1765,2540l521182,367030r-4102,6350l512191,377190r-585,-1270l510743,374650r-597,-2540l514096,367030r977,-1270l518795,358140r2273,-7620l521627,339090r-2553,8890l516267,354330r-3492,7620l508114,367030r-1334,-2540l509384,360680r5143,-12700l525208,322580r5093,-13970l532574,313690r914,11430l533869,334010r140,2540l534517,341630r,-36589l533361,302260r10376,-25400l548970,264160r2654,-6350l554278,251460xe" fillcolor="#231f20" stroked="f">
                  <v:path arrowok="t"/>
                </v:shape>
                <v:shape id="Graphic 11" o:spid="_x0000_s1028" style="position:absolute;left:1834;top:1066;width:1638;height:3404;visibility:visible;mso-wrap-style:square;v-text-anchor:top" coordsize="16383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jixAAAANsAAAAPAAAAZHJzL2Rvd25yZXYueG1sRE9LawIx&#10;EL4L/Q9hCt40qwVbV6OIdrHSQ/Fx0Nt0M+6GbibLJuq2v74RCr3Nx/ec6by1lbhS441jBYN+AoI4&#10;d9pwoeCwz3ovIHxA1lg5JgXf5GE+e+hMMdXuxlu67kIhYgj7FBWUIdSplD4vyaLvu5o4cmfXWAwR&#10;NoXUDd5iuK3kMElG0qLh2FBiTcuS8q/dxSo4bl4/q2z9kZniPH5/PplV9nT4Uar72C4mIAK14V/8&#10;537Tcf4A7r/EA+TsFwAA//8DAFBLAQItABQABgAIAAAAIQDb4fbL7gAAAIUBAAATAAAAAAAAAAAA&#10;AAAAAAAAAABbQ29udGVudF9UeXBlc10ueG1sUEsBAi0AFAAGAAgAAAAhAFr0LFu/AAAAFQEAAAsA&#10;AAAAAAAAAAAAAAAAHwEAAF9yZWxzLy5yZWxzUEsBAi0AFAAGAAgAAAAhAAyluOLEAAAA2wAAAA8A&#10;AAAAAAAAAAAAAAAABwIAAGRycy9kb3ducmV2LnhtbFBLBQYAAAAAAwADALcAAAD4AgAAAAA=&#10;" path="m12407,288658r-495,-2058l10439,284937r-457,-38l9372,285432r-25,470l10502,287210r381,1524l10350,290614r-457,851l8737,291846r-394,114l8140,292379r216,686l8648,293268r305,l9105,293255r1461,-470l11557,291769r850,-3111xem13995,16408r-38,-495l10642,12941,1066,4622r-495,38l,5308r38,495l9613,14109r3137,2820l12928,16992r191,l13335,16992r215,-89l13995,16408xem17373,264490r-406,-1956l15633,261327r-279,-266l14897,261086r-521,572l14389,262102r1384,1257l15748,264782r-775,1981l14046,267817r-1829,l11899,268135r,787l12217,269240r394,l14389,269240r1600,-1156l17373,264490xem22072,338162r-25,-1257l20713,334264r-1638,-1182l18199,332917r381,-724l18669,330301r-1232,-2718l16395,326732r-1702,-406l14312,326555r-177,749l14363,327685r1537,368l16459,328803r749,1676l17132,331927r-457,863l16510,332905r-77,355l16344,333438r39,127l16357,333692r254,368l18351,334403r1270,902l20561,337159r13,800l20205,338747r-178,355l20180,339534r368,178l20751,339775r369,l21386,339623r115,-267l22072,338162xem25057,248361r-991,-1651l23634,246595r-660,394l22860,247421r723,1206l23520,249745r-1283,2007l21132,252336r-1435,-153l19354,252463r-89,775l19545,253580r394,39l20358,253644r1447,l23202,252844r1778,-2781l25057,248361xem29933,313347r-215,-267l27965,312877r-927,-1245l26809,309956r,-1270l28562,307975r127,-318l28473,307124r-241,-89l28359,307060r304,l28879,306882r89,-520l28790,306095r-279,-38l27228,305816r-647,-1156l26428,302704r356,-1105l27990,301193r267,-102l28397,300812r-178,-534l27927,300139r-1702,571l25361,302069r229,3061l26517,306717r1600,305l26416,307708r-788,1346l26060,312178r1257,1689l29375,314096r266,l29870,313893r63,-546xem31013,275767r-25,-584l30746,274955r-292,l28956,275005r-1207,864l26657,278765r368,1663l27584,280962r-457,177l26238,282143r-610,2565l25984,286080r432,495l25514,286981r-889,1550l24917,291820r1067,1245l27152,293370r-1473,469l24993,295554r267,2832l26225,299910r1702,229l28105,300151r304,l28625,299974r38,-254l28689,299453r-191,-254l26809,298983r-609,-1156l26022,295922r394,-1270l28067,294119r152,-280l28041,293357r102,-267l28219,292823r-165,-266l26631,292188r-749,-876l25666,288874r661,-1156l27355,287248r153,-38l27724,287083r89,-152l27813,286804r12,-191l27647,286410r-50,-127l26962,285648r-267,-1029l27152,282714r661,-749l28575,281660r241,-51l28994,281495r50,-127l29121,281203r,-267l28943,280784r-140,-140l28079,279946r-266,-1207l28219,277647r381,-978l29438,276059r1346,-38l31013,275767xem34112,50660r-927,-2185l32169,47104r-4458,-153l25184,48056r-1397,737l23672,49149r305,571l24333,49834r1740,-927l28168,48133r2718,101l32042,48780r800,1893l32461,51993r-2197,2426l28016,55524r-3048,-940l24638,54749r-191,623l24625,55689r1092,343l26479,56146r711,l29425,56146r1817,-1054l33655,52425r457,-1765xem35420,235127r-953,-2006l34036,232981r-699,330l33185,233743r711,1473l33642,236588r-1613,1740l30810,238950r-1727,-660l28676,238467r-279,737l28575,239610r876,343l29972,240042r508,l31686,240042r1181,-520l35090,237121r330,-1994xem36550,262267r-127,-305l34137,261035r-1752,1067l30822,264782r-38,1956l32359,267982r-1854,-393l29070,269049r-864,3086l28663,274116r2007,724l30848,274866r216,l31267,274739r165,-496l31292,273951r-1651,-597l29337,271995r635,-2247l30937,268744r1740,369l32956,268935r114,-572l32956,268185r152,-63l33375,267766r-38,-317l31826,266255r139,-1410l33070,262953r1245,-749l35775,262801r254,114l36334,262788r102,-267l36550,262267xem40614,337921r-228,-521l40093,337273r-1701,724l37299,337159r-495,-902l36233,335254r-26,-1422l37668,332790r51,-317l37388,332016r-50,-661l37084,331139r-1664,153l34544,330352r-686,-1715l33858,327418r1282,-1016l35166,326072r-356,-444l34493,325589r-1461,1169l32639,328383r1181,2934l35102,332206r1461,l36728,332206r-1613,1156l35140,335394r1347,2400l37541,338620r1321,l39293,338620r458,-89l40220,338328r267,-102l40614,337921xem49872,14097r-609,-3569l47802,6235,43815,4419r-293,102l43294,5029r114,292l47002,6946r1334,3976l48895,14236r203,165l49339,14401r356,-50l49872,14097xem50139,48463l48742,46990r,1460l48069,48780r-305,610l47269,50330r-165,279l46761,50723r-191,-76l46164,50165r,-1016l46342,48272r533,-127l48374,48247r140,25l48679,48387r63,-1397l48615,46951r-292,-12l48069,46939r-521,-13l47447,46609r-457,-216l46494,46570r-254,64l46088,46659r-292,77l45250,46875r-267,445l45110,47802r-89,381l44881,48691r-304,l44107,49149r,774l42494,50571r38,1079l42265,51943r-203,101l41783,51993r-254,-279l41122,50393r114,-914l41897,48831r,-394l41427,47955r-394,l39916,49047r-51,1460l40195,51587r305,940l41059,53136r838,127l42443,53263r610,-216l43827,51981r-101,-572l44437,51117r216,-89l45135,51028r775,889l46786,52057r1181,-241l48958,49911r165,-293l50025,49441r101,-699l50139,48463xem53428,16675r-889,-6541l50838,5029,48082,558r-305,-76l47320,762r-64,304l49949,5422r1638,4979l52463,16776r203,178l52908,16954r330,-38l53428,16675xem57086,50977r-216,-292l53416,50241,52057,47904r-419,-3785l52463,41478r3328,-1219l55930,39941r-203,-584l55397,39204r190,-266l55486,38290r-292,-216l45173,39484r-7683,1625l30378,43307r-178,330l30378,44196r229,165l30861,44361r6921,-2109l45402,40640r9893,-1397l51701,40551r-1244,3098l51066,49161r2223,2197l56388,51765r-6808,863l42633,53886r-7378,1676l37299,53936r788,-2527l36220,46215r-1067,-724l33439,44335r-3302,64l29883,44653r12,635l30149,45542r2832,-51l35306,47053r1536,4293l36220,53340r-2083,1638l34099,55333r318,394l34556,55803r-139,216l34556,56603r242,191l35064,56794r7798,-1753l49771,53784r6858,-864l56857,52628r-76,-647l56515,51777r254,l57010,51574r76,-597xem58013,431l57886,165,57404,r-254,127l55460,5054r-520,5563l55537,17119r203,178l55981,17297r280,-25l56451,17056r-597,-6401l56362,5232,58013,431xem61023,216750r-216,-1676l60769,214693r-356,-279l59639,214515r-280,343l59550,216382r-622,1156l57835,218211r-1066,635l55587,218859r-1231,-839l53911,218097r-432,647l53555,219176r1004,699l55359,220103r813,l56984,220103r826,-228l60134,218452r889,-1702xem63398,2641r-279,-495l62814,2057,58674,4343r-470,5169l58267,12674r229,216l58775,12890r292,-13l59296,12649r-64,-2934l59639,4978,63055,3086r254,-127l63398,2641xem75590,211378r-152,-431l74714,210604r-432,152l73698,211975r-813,597l70764,212915r-1067,-330l68719,211569r-470,l67970,211848r-203,178l67030,211848r-381,229l66332,213398r-712,787l63741,214947r-953,-63l62052,214401r-330,-203l61277,214299r-419,648l60960,215392r990,622l62699,216230r775,l64033,216230r584,-115l66573,215328r1029,-1156l67919,212839r889,914l70002,214236r1270,l71539,214236r279,-26l73596,213918r1207,-889l75590,211378xem83439,208978r-191,-381l82524,208368r-381,204l81737,209867r-826,711l78752,211074r-1105,-305l76708,209765r-445,-12l75717,210273r-13,432l76746,211823r1130,457l79082,212280r356,l79794,212242r1905,-432l82892,210756r445,-1410l83439,208978xem87007,224904r-1270,-1384l84137,223075r-2908,838l80225,225018r-88,457l79717,225056r-1625,-444l75272,225399r-1016,1080l74117,226974r-457,-546l71805,225996r-3086,1283l67894,228663r89,1194l67183,229222r-1347,-165l63144,230339r-1003,1613l62128,232600r-495,-381l60020,232079r-2820,1562l56413,235204r76,876l55841,235839r-1612,279l51993,237985r-508,1371l51562,239826r-712,-317l48983,239915r-2247,2489l46558,244055r457,851l45923,244487r-1550,381l43345,246037r-1093,1219l42024,248945r444,889l41135,249351r-1511,470l37630,252476r-64,1955l38658,255968r165,76l38989,256044r215,-25l39535,255778r63,-331l39420,255206r-825,-1194l38900,252564r952,-1282l40767,250355r1790,622l42862,250825r76,-229l43218,250634r165,-25l43713,250444r102,-318l43675,249872r-521,-1016l43319,247624r1550,-1740l45948,245605r1308,508l47561,245973r64,-190l47815,245783r254,-64l48310,245579r102,-317l47688,243941r114,-1168l48602,241896r712,-800l50660,240563r1105,470l51993,241211r204,l52514,241185r305,-305l52793,240728r-63,-381l52603,239547r356,-978l53771,237896r851,-724l55829,236969r851,305l56832,237388r178,l57188,237451r177,-76l57492,237312r166,-216l57632,236905r64,-152l57607,236575r-89,-1041l58102,234365r2057,-1143l61341,233337r762,584l62344,234175r216,76l62890,234200r292,-254l63182,233819r25,-419l63220,232384r775,-1244l65684,230339r940,-177l67640,230949r228,191l68211,231101r267,-355l68872,230720r216,-254l68973,229031r572,-952l71551,227241r1486,76l73799,228219r178,330l74129,228600r394,88l74853,228473r115,-166l74993,227977r216,-863l75920,226326r2096,-584l79248,226085r660,660l80111,227063r165,38l80695,227152r318,-216l81038,226809r64,-343l81254,225628r686,-762l84035,224269r1169,317l86182,225653r355,13l86995,225259r12,-355xem89750,36029r-38,-660l89433,35115r-17856,902l63220,37147r-228,292l63068,38074r203,178l63106,38227r-292,241l62763,39116r241,292l66433,39687r1689,2311l68694,46075r-737,2426l64770,49695r-153,343l64820,50571r229,152l65290,50723r3112,-1130l70015,46977r-762,-5525l67157,38557r-3429,-267l71691,37211r17805,-902l89750,36029xem90347,37211r-127,-623l89916,36385r-4433,864l83693,40652r177,6033l86144,49047r3302,432l73215,50279r-8166,495l64795,51066r38,648l65100,51968r330,l73279,51498r8064,-432l89763,50673r254,-280l89992,49720r-254,-216l89928,49504r254,-216l90258,48679r-215,-292l86283,47891,85001,45516r-140,-4432l86360,38252r3784,-737l90347,37211xem114922,209448r-38,-445l114579,208762r-292,-254l113842,208546r-889,1080l111925,210007r-2185,-267l108826,209130r-610,-1257l107797,207733r-355,166l107099,208076r-140,419l107784,210172r1321,914l110871,211289r381,13l112598,211302r1244,-559l114668,209740r254,-292xem123355,211201r-64,-445l122656,210273r-457,64l121970,210667r-838,1118l119773,211937r-1956,-432l116713,210807r-343,-1689l115989,208864r-775,152l114960,209397r406,2045l116674,212725r2147,482l119189,213245r356,l120967,213245r1334,-622l123355,211201xem125234,38239l97993,35293r-267,254l97701,36207r127,165l97523,36537r-165,623l97536,37477r2844,788l101790,40081r-406,4826l99390,47701r-3607,381l95554,48361r64,622l95872,49199r292,l100139,48793r2362,-3327l102933,40259r-1105,-2807l98374,36512r6934,356l111988,37414r6376,724l124460,39052r-4052,-102l117627,41719r-1448,5639l117449,49923r2553,1321l101727,49707r-6020,-241l95427,49720r-25,673l95669,50673r5981,254l120256,52476r317,l120840,52235r38,-648l120751,51447r216,-114l121208,50850r-101,-355l118491,49149r-1042,-2071l118643,42456r2349,-2337l124637,40220r280,-254l124929,39319r-254,-254l124879,39065r254,-203l125234,38239xem129501,9499r-482,-5181l124891,2057r-317,89l124307,2641r89,318l128054,4965r419,4737l128409,12649r229,241l128930,12890r279,l129438,12661r63,-3162xem132702,10934r-457,-5334l130822,673r-241,-140l130098,673r-139,254l131356,5740r444,5232l131330,16929r191,216l131800,17170r229,l132232,16992r470,-6058xem140449,1054r-76,-292l139928,482r-305,64l136867,5016r-1689,5118l134277,16662r190,241l134797,16941r242,l135242,16764r863,-6363l137756,5410r2693,-4356xem144424,5016r-229,-495l143891,4406r-3214,1499l138684,9118r-864,4979l138010,14363r356,51l138607,14414r216,-178l139382,10947r1334,-3950l144310,5321r114,-305xem147955,46532r-597,-990l146697,45186r,1791l146672,47548r-13,610l146240,48691r-330,26l145783,48691r-178,-38l145529,48348r-572,-1905l143802,46380r724,-495l145237,45796r1117,609l146697,46977r,-1791l145415,44475r-1207,114l143103,45339r-63,-508l142468,44157r-914,-241l140284,43561r-1664,508l137795,45161r-39,419l137744,45872r228,571l139166,46799r318,470l139484,47777r-89,165l136842,48120r13,1549l136867,50126r712,229l139230,52819r812,76l140169,52895r445,l141058,52666r674,-685l141732,51574r-508,-482l140830,51092r-457,470l140220,51638r-279,-26l139280,50634r-304,-469l138645,49682r-419,-330l138557,49263r1435,-102l140423,49237r521,51l141185,49339r420,l141922,49110r102,-355l142138,48323r-254,-432l141452,47764r-216,-51l141033,47688r-178,-13l140728,47663r13,-737l140233,46024r-1080,-495l139649,45173r876,-241l141757,45275r102,343l141922,46215r318,254l142925,46393r153,25l142849,46609r-25,368l142811,47332r267,305l143433,47650r496,38l144043,47891r254,826l144399,49085r25,127l143903,49212r-432,13l142989,49225r-800,368l142036,49987r267,571l142532,50698r254,l142963,50673r318,-140l143586,50533r330,-13l144462,50520r673,-13l145427,50495r191,25l145808,50800r267,1574l145161,53098r-331,38l144678,52971r-762,-1498l143408,51079r-318,-25l142570,51015r-305,242l142240,51587r-39,330l142443,52222r343,25l142913,52260r114,140l143129,52616r863,1701l145072,54317r139,l145376,54305r280,-64l147345,53098r-89,-2298l146646,49898r559,-280l147891,48666r25,-1092l147955,46532xem152527,57353r-191,-318l146608,55626,130390,52565r140,l134277,51866r1397,-2705l135851,44259r-1549,-3226l130365,39979r-305,178l129895,40779r178,318l133400,41986r1283,2679l134531,48666r-1131,2197l130111,51485r-203,292l130022,52374r191,165l129997,52489r-318,203l129565,53340r203,304l146354,56769r5525,1346l152146,58115r241,-178l152527,57353xem157467,44767l130225,38595r-292,216l129832,39446r228,305l136575,40767r6554,1206l149872,43510r6655,1905l153123,45161r-2463,2324l149098,52057r292,2997l152336,57035r178,102l152730,57162r178,l153098,57073r279,-419l153301,56299r-2743,-1829l150317,52019r1282,-3747l153644,46329r3353,254l157276,46342r38,-622l157073,45466r216,-140l157467,44767xem163258,50228r-76,-356l158089,46558r-2476,1511l153314,50241r-241,2400l155168,56311r1753,915l159105,57226r826,l160807,57099r927,-267l162026,56857r470,-76l162725,56476r-115,-635l162306,55626r-318,50l161632,55638r-3022,889l156273,55892r-1905,-3340l154520,50711r2413,-2274l159372,48780r3175,2070l162902,50774r356,-546xe" fillcolor="#231f20" stroked="f">
                  <v:path arrowok="t"/>
                </v:shape>
                <v:shape id="Graphic 12" o:spid="_x0000_s1029" style="position:absolute;left:1993;top:3135;width:1689;height:1499;visibility:visible;mso-wrap-style:square;v-text-anchor:top" coordsize="16891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muPxAAAANsAAAAPAAAAZHJzL2Rvd25yZXYueG1sRE9Na8JA&#10;EL0X/A/LCL3VjUJDjVkltJS20oMaL94m2TEJZmdDdqupv94tFLzN431OuhpMK87Uu8aygukkAkFc&#10;Wt1wpWCfvz+9gHAeWWNrmRT8koPVcvSQYqLthbd03vlKhBB2CSqove8SKV1Zk0E3sR1x4I62N+gD&#10;7Cupe7yEcNPKWRTF0mDDoaHGjl5rKk+7H6PgOT5EmdkXxcfX23c+j9fXbL3JlXocD9kChKfB38X/&#10;7k8d5s/g75dwgFzeAAAA//8DAFBLAQItABQABgAIAAAAIQDb4fbL7gAAAIUBAAATAAAAAAAAAAAA&#10;AAAAAAAAAABbQ29udGVudF9UeXBlc10ueG1sUEsBAi0AFAAGAAgAAAAhAFr0LFu/AAAAFQEAAAsA&#10;AAAAAAAAAAAAAAAAHwEAAF9yZWxzLy5yZWxzUEsBAi0AFAAGAAgAAAAhAFcOa4/EAAAA2wAAAA8A&#10;AAAAAAAAAAAAAAAABwIAAGRycy9kb3ducmV2LnhtbFBLBQYAAAAAAwADALcAAAD4AgAAAAA=&#10;" path="m4660,48895l3873,47256r-432,-152l2730,47447r-152,432l3162,49085r-38,1092l2209,51879r-724,533l266,52590,,52959r101,749l419,53962r343,l2159,53759r1104,-800l4610,50431r50,-1536xem13423,35039r-406,-1524l12636,33299r-368,89l11899,33489r-215,381l11772,34239r216,774l11823,35890r-470,749l10871,37376r-750,508l8940,38087r-254,355l8813,39154r292,241l9436,39395r1308,-216l11823,38455r1372,-2133l13423,35039xem23647,48412r-216,-267l21259,47891r-1765,1054l18199,52298r520,1651l20281,55054r216,38l20662,55092r166,-76l21107,54622r-51,-330l19748,53365r-368,-1143l20231,50025r1168,-1042l23304,49212r267,-216l23647,48412xem31178,17957r-267,-368l30124,17475r-381,266l29578,18923r-470,673l27533,20548r-1105,102l25120,20180r-406,203l24434,21132r102,229l23812,21399r-292,330l23596,23012r-406,940l21755,25260r-889,292l19621,25349r-356,266l19215,25996r-64,369l19405,26720r597,102l20205,26835r216,l21488,26835r1067,-419l24434,24701r572,-1359l24904,21640r623,229l26085,21958r546,l27508,21958r863,-229l30238,20612r699,-1042l31178,17957xem37515,12788r-292,-330l36436,12407r-343,293l36080,13093r-63,1080l35280,14808r-1308,863l32804,15824r-1296,-470l31102,15532r-267,736l31026,16675r851,317l32397,17081r534,l33870,17081r953,-279l35636,16281r1105,-737l37414,14414r101,-1626xem38100,35140r-191,-317l37731,34544r-368,-470l37185,33870r-152,-203l36715,33147r-419,-115l35979,33223r-331,190l36309,34937r317,394l36868,35737r228,115l37325,35852r241,-38l37998,35560r102,-420xem42951,31305r-191,-317l42583,30708r-369,-470l42037,30035r-153,-203l41567,29311r-419,-114l40830,29387r-330,191l41160,31102r318,394l41719,31902r229,114l42176,32016r242,-38l42849,31724r102,-419xem59474,22898r-89,-877l59169,21069r-76,-381l58712,20447r-394,76l57937,20612r-241,381l57975,22250r76,775l58369,23291r355,l59194,23241r280,-343xem72999,72440r-178,-266l69938,71640,52908,63919r-6769,1511l43700,67360r-3073,5372l40233,75806r927,2883l41363,78828r216,l42011,78714r153,-292l41300,75768r368,-2769l44450,68122r2184,-1740l52793,65011r16841,7633l72631,73190r267,-178l72999,72440xem75120,787l74980,368,74282,12r-419,140l73279,1346r-864,571l70421,2184r-940,-318l68630,914r-444,-25l67614,1397r-25,457l68618,3009r1130,483l70967,3492r407,-13l73063,3251r1257,-864l75120,787xem82765,71107r-88,-1372l82016,68173r-343,-140l81064,68287r-140,356l81470,69938r76,1067l81153,72199r177,343l81635,72644r127,25l82080,72669r228,-165l82397,72263r368,-1156xem83185,1155l83070,711,82397,292r-444,114l81216,1612r-1041,496l77939,1993r-927,-584l76415,152,75984,r-712,330l75120,762r826,1752l77330,3390r1651,89l79235,3492r1549,l82207,2743r762,-1258l83185,1155xem83400,16814r-800,-1295l81457,14909r-2565,26l77762,15570r-686,1181l76454,15621r-1461,-762l71780,15240r-1359,1181l70218,17106r-407,-457l68211,16205r-2908,838l64300,18148r-165,876l63830,19392r127,966l64058,20904r38,241l64122,21399r51,368l64490,22034r356,l65341,21983r279,-368l65532,20929r-51,-267l65443,20396r-51,-280l65316,19608r-51,-393l65328,18757r686,-762l68110,17399r1168,317l69697,18186r178,317l69977,18948r127,749l70383,19939r330,l71196,19875r241,-356l71374,19151r-153,-1016l71081,17919r229,-813l72326,16230r2375,-279l75742,16497r724,1295l76784,17894r508,-292l77355,17360r191,64l77825,17424r178,-102l78511,16446r775,-432l81076,16002r813,406l82473,17373r331,89l83058,17297r266,-152l83400,16814xem86639,59131r-64,-216l86398,58813r-343,-178l85890,58534,83502,57200r-1118,216l81140,56730r-1537,-127l77901,57111r-1117,-152l73469,58318r-381,127l72898,58521r-115,216l72910,59080r153,102l73215,59182r521,-166l74129,58864r2756,-1130l77533,57835r-749,1029l76136,61264r1892,1791l78206,63080r191,-38l78600,62826r-13,-215l78447,62471,76949,61074r521,-1969l78257,58013r1372,-406l80899,57696r1041,571l82664,59524r38,1550l81826,62484r50,228l82054,62814r140,63l82384,62877r127,-63l83489,61239r-38,-1842l82727,58115r648,-127l85699,59283r178,89l86042,59474r178,38l86347,59512r127,-76l86639,59131xem87096,55295l82207,53568r-280,-1448l82054,50444r115,-1156l82600,49301r305,51l83172,49364r152,-127l83362,49047r51,-216l83273,48628r-215,-51l82664,48501r-457,-64l81927,48526r-1067,-724l79121,47726r-1309,673l77635,48488r-127,254l77571,48907r178,1512l77736,52285r-127,1220l75463,53759r-1588,584l72466,55473r-26,241l72644,55968r292,51l74282,54978r1562,-546l78295,54190r216,-1905l78498,50419r-165,-1436l79209,48526r1474,64l81521,49161r-127,1346l81254,52349r419,1841l83629,54254r1600,698l86588,55613r140,25l86855,55638r241,-343xem91160,1778r-13,-445l90576,800r-445,12l89217,1816r-1016,355l86131,1930r-864,-546l84594,215,84175,101r-686,381l83375,914r889,1562l85521,3276r1664,191l87553,3479r1283,l90068,2971,91160,1778xem102552,21424r-127,-1727l101485,18542r-2984,-826l96837,18288r-559,787l96342,17894r-851,-1270l92214,15367r-1816,533l89877,16598r-279,-584l88150,15024r-2768,-153l84289,15443r-863,1359l83502,17145r508,330l84353,17399r775,-1232l85991,16002r1689,101l88798,16852r406,864l89204,17907r-50,279l89014,18808r-64,330l88950,19507r-12,330l89204,20104r331,l89852,20104r267,-254l90119,19265r63,-266l90233,18719r152,-711l90373,17741r724,-952l92506,16624r2096,762l95135,18199r51,1638l95377,20053r330,13l96278,20434r305,-64l96748,20154r762,-1092l98831,18834r965,279l100812,19392r648,788l101549,21475r228,203l102031,21678r305,-25l102552,21424xem115582,7416r-51,-444l114935,6477r-445,50l113538,7683r-1156,381l110083,7620r-863,-737l108800,5499r-393,-204l107657,5524r-215,394l108026,7810r1257,1092l111252,9296r317,25l111874,9321r1359,l114503,8750r1079,-1334xem115671,24892r-851,-1448l111937,22237r-1854,127l109105,23685r-38,-1473l108064,20904r-3162,-965l103251,20510r-1118,1588l102184,22415r457,330l102958,22682r864,-1219l105029,21056r2057,610l108051,22466r51,1689l108318,24371r279,l108800,24371r470,406l109588,24739r990,-1321l111912,23342r1841,762l114617,24980r-241,1639l114566,26873r280,51l115176,26924r216,-178l115671,24892xem119418,76606r-115,-2324l118046,69265r-1651,-2400l109067,63233,89242,71704r-2628,482l86423,72453r102,572l86804,73202r2731,-495l109029,64376r6642,3302l117106,69773r1156,4623l118364,76504r-585,1943l117932,78740r432,101l118592,78841r203,-140l119418,76606xem129527,14655r-457,-622l128625,13970r-1498,1104l125958,14706r-1829,-914l123266,12433r,-927l123393,11188r178,-381l123952,10134r419,-660l124587,9118r-102,-482l124117,8420r-356,-229l123291,8305r-673,1067l122224,10071r-254,495l120980,10972,116967,7594r-343,-292l115824,7340r-305,343l115531,8089r89,1410l116332,10693r2044,1283l119418,12242r1066,l121285,12242r584,-101l121869,12966r1143,1829l125387,15989r660,165l126707,16154r864,l128409,15875r1054,-775l129527,14655xem135712,20205r-178,-762l135166,19215r-381,76l133858,19507r-1029,-318l132054,18465r-762,-736l130937,16738r215,-1308l130898,15062r-762,-127l129768,15189r-305,1778l129984,18427r1981,1880l133083,20764r1117,l134505,20764r292,-38l135470,20574r242,-369xem136829,41986r-254,-1550l134467,38201r-1524,-355l131572,38404r584,-1549l131813,35369r-2439,-2121l127431,33032r-660,369l126809,32905r-635,-1359l123825,29895r-1537,-139l121767,29984r102,-762l121031,27520r-1461,-838l118237,25933r-1524,127l115227,27228r-51,343l115557,28054r355,51l117043,27216r1041,-89l120091,28270r622,1257l120586,30543r-102,254l120535,30937r-12,152l120713,31356r330,127l121208,31407r178,l121539,31267r825,-356l123507,31013r1740,1219l125691,33197r-50,521l125336,34544r-280,444l124472,35687r26,444l124790,36385r139,114l125082,36550r165,l125437,36550r1385,-1994l127546,34150r1473,165l130797,35864r241,1029l130530,38227r127,292l130987,38646r127,12l131140,38823r101,280l131356,39382r304,127l131940,39408r1181,-470l134150,39433r1168,1245l135750,41744r-661,1410l135204,43472r343,165l135699,43649r203,l136093,43535r736,-1549xem140703,47256r-280,-1422l138785,43815r-1156,-483l136118,43510r-216,266l135978,44361r254,216l137375,44450r813,330l139369,46240r204,1029l139192,48463r152,305l139623,48856r165,26l140017,48882r203,-140l140703,47256xem142633,26187r-305,-724l141909,25285r-1790,750l138798,25400r-1499,-1588l136740,22479r851,-1728l137439,20320r-356,-166l136740,19977r-431,152l135305,22148r343,2007l137934,26568r1232,533l140411,27101r571,l141554,26987r914,-381l142633,26187xem145072,122809r-902,-1601l143865,121132r-254,127l143370,121399r-89,317l143992,122974r-25,1232l142748,126060r-1029,470l140322,126377r-241,203l140017,127139r203,254l140804,127444r153,l142278,127444r1181,-622l144195,125717r826,-1283l145072,122809xem146405,32550r-267,-343l145745,32143r-864,-114l144068,31445r-939,-1702l143052,28829r343,-775l143560,27711r-165,-419l142697,26974r-419,165l141605,28663r88,1372l143052,32499r1194,851l145554,33528r445,12l146304,33286r38,-355l146405,32550xem147942,143344r-216,-381l145681,142443r-1740,635l141668,145986r-203,1880l142417,149656r242,127l142900,149783r216,-25l143560,149529r127,-419l142824,147497r432,-1320l144513,144576r1143,-724l147383,144297r368,-229l147942,143344xem150812,111887r-279,-1397l149339,109296r-330,-13l148602,109689r,331l149491,110921r203,991l148945,113893r-940,724l146646,114719r-215,254l146469,115531r228,204l146964,115735r1511,-102l149783,114642r1029,-2755xem151536,136537r-165,-762l151003,135521r-1867,381l147904,137058r-1016,3124l147205,141782r1169,1283l148564,143141r191,l148920,143141r178,-63l149529,142684r13,-444l148602,141211r-203,-1092l148755,139052r343,-1080l149923,137185r1359,-267l151536,136537xem153174,70612r-736,-2921l151193,66294r-1295,76l150736,65646r355,-1753l149694,60833r-1498,-826l147091,60185r546,-762l147777,58039r-1245,-2642l145072,54419r-839,-63l144589,53644r-102,-1676l142875,49568r-1232,-610l140258,49034r-292,26l139738,49314r38,584l140030,50126r292,-25l141338,50050r851,419l143383,52235r76,1295l143268,53911r-355,279l142646,54394r-356,292l142240,55194r279,355l142671,55753r242,101l143154,55854r178,l143510,55791r152,-115l143929,55460r698,-38l145757,56172r915,1968l146570,59118r-774,1105l145846,60540r229,166l146164,61175r292,216l148094,61137r902,826l149771,63652r63,1295l148539,66065r-26,356l148704,66649r25,572l148971,67424r1790,-89l151574,68414r521,2045l151777,71831r-1575,749l150088,72885r216,444l150482,73431r190,l150825,73418r1905,-914l153174,70612xem153479,104736r-521,-1524l151434,102222r-317,63l150964,102527r-165,228l150876,103085r1308,851l152285,105092r-571,1803l150825,107861r-1283,-51l149250,107810r-241,228l148996,108610r229,229l149606,108851r1778,l152590,107543r889,-2807xem153581,39776r-115,-381l153339,39027r-393,-204l151193,39395r-1194,-699l148463,36842r-178,-1371l148869,34391r190,-330l148932,33629r-685,-381l147815,33375r-1054,1931l147002,37299r2159,2604l150406,40500r1295,l152133,40500r444,-64l153377,40170r204,-394xem156298,129247r-38,-762l155930,128193r-1803,89l152831,129159r-736,1371l151358,131940r,1638l152107,134835r140,216l152476,135166r228,l152831,135166r559,-292l153492,134442r-203,-318l152793,133286r,-1130l153822,130225r864,-584l156006,129565r292,-318xem156311,46647r-178,-407l154965,45745r-648,-762l153771,43192r102,-863l154520,41363r-88,-444l153797,40500r-445,89l152488,41897r-165,1295l153098,45770r953,1105l155333,47421r178,13l155778,47434r266,-165l156311,46647xem159677,121475r-165,-749l159143,120484r-1854,394l156083,122059r-915,3150l155549,126847r1219,1207l156946,128117r178,l157302,128117r178,-63l157899,127635r-13,-445l156908,126212r-254,-1105l157289,122923r775,-775l159435,121843r242,-368xem161455,53987r-267,-355l160807,53581r-927,-153l159054,52768r-889,-1880l158191,49847r673,-1130l158762,48285r-660,-394l157670,47993r-914,1537l156705,51054r1270,2730l159194,54737r1435,228l161048,54965r292,-241l161455,53987xem163715,113195r-25,-788l163360,112102r-2236,89l159588,113487r-1092,3848l159118,119214r1625,1093l160883,120345r140,l161251,120345r229,-115l161836,119697r-89,-444l160223,118237r-115,-1385l160693,114808r851,-1207l163017,113550r393,-25l163715,113195xem164045,62191r-254,-381l162369,61506r-775,-839l161353,59486r-279,-1244l161493,56997r1232,-914l162788,55638r-470,-635l161874,54927r-1677,1245l159562,57988r750,3518l161518,62776r1638,368l163588,63144r292,-229l164045,62191xem166281,70408r-153,-419l164871,69367r-622,-953l164045,66268r407,-965l165214,64719r317,-229l165582,64046r-228,-318l165112,63423r-444,-63l163195,64477r-597,1436l162890,69037r927,1384l165252,71132r216,26l165735,71158r241,-140l166281,70408xem167297,97205r-343,-711l166535,96342r-1791,851l163791,98666r-165,3403l164414,103619r1435,863l164122,104825r-1232,1207l161988,109296r432,1689l163728,112191r165,64l164058,112255r178,l164426,112179r394,-419l164807,111328r-1066,-1004l163449,109169r635,-2286l164896,106070r1054,-216l166319,105765r241,-355l166408,104660r-229,-139l166370,104521r228,-127l166941,103835r-114,-432l165582,102654r-521,-1029l165188,99263r635,-1016l167144,97624r153,-419xem168503,89065r-203,-343l168109,88366r-444,-114l167309,88442r-1295,750l165214,90601r-64,3252l165900,95326r1422,901l167462,96266r127,l167830,96266r229,-115l168414,95592r-101,-457l167119,94386r-508,-1029l166662,91147r520,-952l168389,89509r114,-444xem168656,78828r-191,-406l167068,77914r-737,-965l165989,74612r406,-1079l167563,72669r77,-445l167157,71589r-445,-76l165112,72707r-622,1575l164998,77685r1092,1397l167678,79667r152,12l165900,80340r-1118,1638l164668,85813r940,1575l167271,88087r178,12l167728,88099r267,-165l168262,87299r-178,-419l166509,86233r-406,-1245l166166,82943r521,-1371l168414,80987r191,-406l168351,79844r-330,-165l168414,79502r242,-674xe" fillcolor="#231f20" stroked="f">
                  <v:path arrowok="t"/>
                </v:shape>
                <v:shape id="Graphic 13" o:spid="_x0000_s1030" style="position:absolute;left:1907;top:3760;width:1639;height:559;visibility:visible;mso-wrap-style:square;v-text-anchor:top" coordsize="16383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wL+wQAAANsAAAAPAAAAZHJzL2Rvd25yZXYueG1sRE9Ni8Iw&#10;EL0L/ocwC940XRXRahQRBBe8rEr1ODZj291mUpqsVn/9RhC8zeN9zmzRmFJcqXaFZQWfvQgEcWp1&#10;wZmCw37dHYNwHlljaZkU3MnBYt5uzTDW9sbfdN35TIQQdjEqyL2vYildmpNB17MVceAutjboA6wz&#10;qWu8hXBTyn4UjaTBgkNDjhWtckp/d39GwcQl56Q0x4H8Wp6K4Tb7qSbNQ6nOR7OcgvDU+Lf45d7o&#10;MH8Az1/CAXL+DwAA//8DAFBLAQItABQABgAIAAAAIQDb4fbL7gAAAIUBAAATAAAAAAAAAAAAAAAA&#10;AAAAAABbQ29udGVudF9UeXBlc10ueG1sUEsBAi0AFAAGAAgAAAAhAFr0LFu/AAAAFQEAAAsAAAAA&#10;AAAAAAAAAAAAHwEAAF9yZWxzLy5yZWxzUEsBAi0AFAAGAAgAAAAhAJJLAv7BAAAA2wAAAA8AAAAA&#10;AAAAAAAAAAAABwIAAGRycy9kb3ducmV2LnhtbFBLBQYAAAAAAwADALcAAAD1AgAAAAA=&#10;" path="m5308,30073l5130,26212,3962,24587,1854,23876r-407,203l1206,24828r203,394l3200,25819r559,1320l3860,29248r-444,1333l2057,31165r-356,165l1536,31737r267,622l2070,32524r266,l2527,32512r1778,-775l5308,30073xem5715,38963r-13,-3746l4648,33591,2667,32842r-407,178l1993,33718r178,406l3860,34759r470,1347l4330,38112r-444,1245l2260,39992r-178,406l2324,41021r254,165l2857,41186r165,-13l4711,40513,5715,38963xem6413,46482l5765,43370,4660,42049,2857,41389r-394,178l2197,42278r177,394l3746,43180r775,927l4978,46316r-292,1016l3683,48310r-13,432l4076,49149r178,76l4432,49225r178,l4775,49161,5969,48006r444,-1524xem7823,2641l7010,990,5143,,4724,127,4546,469,4356,800r127,419l5854,1955r534,1093l6083,5689,5219,6769,3670,7200r-216,381l3632,8255r216,165l3530,8483r-432,622l3187,9537r1232,826l4876,11303r-177,2451l3771,15100r-850,406l2679,15379r-470,-76l1790,15227r-241,-26l1320,15163r-190,-63l711,14973r-457,241l,16052r228,458l965,16725r292,51l1536,16814r343,64l2171,16916r356,190l2654,17132r127,l3073,17132r279,-165l3454,16776r1333,-647l6032,14325r254,-3416l5588,9499,4038,8458r178,l6134,7962,7404,6413,7823,2641xem22961,17602r-178,-318l22479,17208r-420,-114l21272,17018r-432,-51l20447,16929r-674,-229l19443,16852r-203,597l19392,17780r305,114l20193,18059r1663,178l22275,18338r305,l22809,18173r76,-266l22961,17602xem24155,49657r-216,-267l22288,49263r-521,-927l21590,47790r-394,-1105l21513,45351r470,-444l22110,44907r229,-89l23380,44551r242,-381l23456,43395r-381,-254l21539,43472r-369,698l20459,44869r-419,1752l20574,48145r457,1346l22123,50330r1473,114l23876,50444r228,-216l24155,49657xem24257,11963r-2591,-724l20967,11074r-317,203l20497,11912r204,318l21450,12407r419,64l22288,12522r406,63l23088,12636r419,102l23863,12738r254,-191l24257,11963xem60388,48336r-292,-775l58978,45796r-3327,1282l55524,47117r-64,152l55562,47523r140,63l57315,46964r1511,-457l59651,47764r191,546l59283,49364r-241,432l58902,50139r64,153l59118,50355r165,l59486,49999r115,-190l60388,48336xem67360,39941r-228,-584l66802,39204r-1931,750l62928,40601r-2095,64l60515,40665r-241,267l60286,41554r254,241l60845,41795r2299,-63l65303,41008r1905,-737l67360,39941xem67754,29514r-102,-2082l66522,25717r-1524,-597l64820,25095r-939,76l63284,25501r-775,1778l63754,29044r1460,1880l65455,30975r178,-26l65874,30759r39,-254l63398,27254r483,-1118l64236,25971r559,-63l66128,26479r750,1562l66954,29552r190,166l67360,29705r229,l67754,29514xem69507,32905r-13,-3784l68503,25717,66586,22809r-165,-38l66179,22936r-25,152l68021,25920r952,3302l68999,32905r254,115l69392,33020r115,-115xem71907,22542r-64,-140l71577,22313r-140,64l70231,25958r-254,3480l70700,32677r216,76l71107,32715r89,-127l70307,28613r762,-3594l71907,22542xem76454,26098r-559,-1473l74891,23787r-787,127l72224,24815r-711,2286l71539,28422r12,216l71716,28816r445,-13l72339,28625r-13,-216l72301,27178r724,-1855l74358,24676r406,76l75222,25095r330,990l73863,29006r-254,762l73723,29997r203,63l74053,30086r165,l74371,29984r63,-165l74587,29337r279,-470l75145,28359r623,-1054l76454,26098xem83629,38531r-102,-609l83248,37719r-2172,368l79260,38341r-2070,-254l76911,38303r-76,609l77050,39192r813,101l78371,39319r508,l80289,39319r1410,-216l83426,38811r203,-280xem91147,11912r-571,-1575l90233,10185r-622,229l89446,10756r444,1207l89636,12966r-127,305l88874,13182r-940,l87426,13271r-190,-432l87160,11874r381,-1130l87376,10414r-597,-204l86448,10375r-457,1423l86080,13081r381,787l86106,14554r-115,1155l86271,17068r63,280l86575,17538r280,l87299,17462r204,-317l87210,15748r64,-902l87515,14376r483,-76l88836,14300r686,89l89750,14795r77,826l89636,16446r-63,318l89763,17068r356,89l90474,17157r242,-178l91020,15608r-114,-1105l90563,13881r267,-661l91147,11912xem91655,5041r-38,-1892l91351,1524r-267,-178l90538,1435r-191,266l90385,1981r191,1130l90627,4711r-673,889l89052,5511r-1867,13l86474,4597r89,-1537l86753,1930r-216,-292l85928,1536r-292,203l85420,3048r-102,1905l86233,6172r-432,952l85699,8534r381,1194l86169,9982r229,165l86652,10147r127,-13l87147,10020r178,-343l86918,8445r89,-1105l87299,6692r1753,l89725,6743r292,673l90093,8483r-393,1194l89877,10020r305,101l90309,10147r318,l90855,9982r89,-242l91313,8585r-89,-1372l90779,6210r876,-1169xem94856,22009r-305,-305l94297,21704r-1562,1575l91452,24028r-609,51l90690,23926r38,-584l91516,22098r1651,-1423l93179,20408r-292,-330l92621,20053r-165,152l90805,21628r-877,1447l89877,23850r-139,140l89027,24701r-140,25l88061,24726r-165,-25l87744,24511r-114,-153l87503,24206r-204,-216l87134,23837r-38,-774l86220,21628,84404,20053r-267,13l83845,20408r13,267l84035,20815r1474,1283l86283,23342r26,584l86156,24066r-838,-63l83997,22936,82740,21755r-254,12l82194,22085r,254l83553,23609r1460,1168l86080,24866r165,153l86410,25196r153,178l86029,26708r153,1003l86207,27927r178,152l86601,28079r292,-38l87058,27825r-38,-241l86918,26809r432,-1105l87515,25654r140,-115l88023,25514r457,l88938,25514r317,-26l89420,25628r178,76l89814,26073r279,825l90233,27990r152,140l90576,28130r254,-25l90970,27914r-140,-1181l90538,25857r-178,-419l90766,25019r166,-166l91706,24790r1448,-813l94856,22250r,-241xem99199,39154r-12,-661l98920,38227r-2299,25l94869,38087r-1817,-432l92722,37858r-152,648l92773,38823r1829,432l96278,39433r1905,l98933,39420r266,-266xem102450,49390r-228,-254l87960,48615r-11062,305l66103,50571,55524,54394r-114,317l55638,55168r191,115l56032,55283,66408,51612,77063,49987r10948,-280l102184,50215r241,-228l102450,49390xem105498,27051r-723,-2236l102946,23926r-775,-127l101155,24599r-584,1486l102450,29337r153,482l102666,29984r153,102l102984,30086r330,-89l103428,29781r-63,-216l103174,29006r-1168,-2006l101485,26085r330,-1003l102273,24752r419,-76l104076,25349r635,1943l104711,28638r178,178l105321,28816r177,-178l105498,27051xem107073,29679r-216,-3492l105600,22377r-140,-76l105194,22390r-77,139l106337,26263r216,3378l105765,32600r76,140l106045,32791r215,-76l107073,29679xem110883,23088r-38,-165l110604,22758r-165,38l108496,25768r-1016,3543l107505,33032r127,115l107772,33147r152,l108013,29400r978,-3429l110794,23202r89,-114xem114541,27508r-534,-1397l113817,25641r-495,-546l111912,25146r-1664,749l109410,27749r-152,1753l109423,29692r228,26l109867,29730r203,-165l110083,29349r114,-1270l110858,26555r1244,-609l112737,25933r394,152l113245,26403r331,851l112318,29235r-952,800l111188,30175r-25,254l111391,30695r229,51l111798,30721r1105,-915l114541,27508xem121297,47853r-12,-140l119875,46558r-2032,241l116255,48463r115,1054l117335,50571r127,25l117627,50533r102,-229l116890,49377r-127,-762l118033,47282r1753,-191l120878,47993r254,63l121297,47853xem121513,46520r-89,-254l120192,45643r-1041,-304l117932,45212r-3251,-1436l105460,42519r-279,-101l104876,42316r-305,l104305,42303r-267,l103632,42252r-216,166l100063,41376r-5220,-533l90462,41109r-115,-177l90068,40881r-622,-127l88214,40779r-318,13l87579,40792r-597,-25l86741,40995r-508,13l86233,41503r-2121,1067l83464,45262r241,851l84035,46545r-3784,419l79438,46621r-89,-127l79171,46456r-127,102l78384,47040r-1156,l76784,46888r330,-533l77228,45554r-520,-1447l76708,45580r-102,648l76276,46761r-140,165l74371,48501r-2718,330l69240,47777r-127,-114l68681,47155r-228,-673l68745,44538r1054,-1041l70345,43180r267,25l71513,42951r864,-76l73215,42811r559,-51l74155,42837r1854,787l76708,45580r,-1473l76403,43256r-2007,-864l77787,41643r4877,-368l86233,41503r,-495l82638,40779r-4914,369l73863,41986r-178,-165l71335,42024r-1104,343l70154,42494r-3530,l62255,43395r-3340,1448l57632,45046r-1029,293l55435,45745r-102,203l55448,46291r139,89l55740,46380r1067,-356l57810,45758r1105,-229l59182,45618r1790,724l61645,48120r-63,571l61201,49403r38,152l61366,49618r203,26l62090,48793r63,-711l61366,46012r-1791,-788l59410,45173r2985,-1295l66687,43002r3010,l69469,43141r-1169,1156l67957,46545r267,838l68630,47853r-254,127l67576,48120r-724,-76l66713,48145r-26,292l66789,48564r254,38l67284,48602r622,l68630,48437r432,-216l70002,48641r1092,228l72148,48869r1639,l75349,48310r1066,-952l76669,47447r445,76l77584,47523r635,l78892,47371r381,-280l79654,47244r584,76l80848,47320r597,l83959,47015r508,25l85471,47510r1104,242l87731,47752r1207,l90195,47485r1219,-483l92532,47244r2489,50l95161,47294r114,-241l95275,46913r-2680,-165l91884,46596r521,-534l92748,45021r-216,-1041l92303,42773r-114,-127l92189,44958r-292,850l91236,46507r-1613,648l87122,47713,84734,46596r-572,-661l83959,45224r483,-2006l85991,42125r864,-381l87223,41821r343,25l89357,41795r508,102l90208,41910r774,203l91808,43053r381,1905l92189,42646r-838,-952l91084,41579r3734,-228l99974,41871r2654,826l102222,42735r-2070,787l99415,44894r-406,787l99047,46545r495,927l99669,47586r153,-12l99961,47498r38,-140l99517,46469r-38,-724l100444,43929r1892,-749l103327,43091r165,203l103962,43357r546,l104686,43370r165,51l105016,43446r216,l105803,43738r1613,1181l107708,46888r-203,597l106895,48183r13,178l107073,48501r623,495l108635,49110r635,l109524,49110r458,-38l110083,48933r-25,-280l109918,48552r-914,101l107962,48564r-393,-317l108026,47726r254,-762l107937,44704r-1537,-1245l105740,43065r8801,1181l117398,45593r-520,139l115430,46507r-864,1994l114642,49326r508,915l115303,50279r216,-89l115557,50050r-457,-813l115036,48552r737,-1728l117094,46139r685,-178l118071,46037r902,89l119913,46418r1003,508l121043,46939r153,l121335,46863r178,-343xem162953,34353r-813,-1473l160439,32080r-305,114l160007,32448r-114,267l159994,33032r267,115l161505,33731r331,1206l161620,36791r-584,1105l159410,38239r-178,280l159346,39052r216,165l159804,39217r1663,-343l162585,37604r368,-3251xem163207,27012r-698,-1206l161023,24917r-330,89l160553,25260r-152,241l160477,25831r254,140l161632,26517r521,864l162128,29438r-623,1016l160502,31013r-254,152l160172,31483r229,419l160591,32004r178,l160947,31978r1397,-787l163182,29819r25,-2807xem163664,22555r-330,-3315l162267,18008r-1054,-216l162191,17348r813,-1512l162509,12458r-1219,-1232l159372,10985r-254,203l159042,11760r203,266l160934,12242r648,1143l161861,15227r-305,1270l160020,17170r-127,317l160096,17945r-76,381l160197,18592r1423,318l162369,19773r216,2236l162115,23317r-1549,673l160439,24295r203,444l160832,24853r191,l161163,24841r1587,-699l163664,22555xe" fillcolor="#231f20" stroked="f">
                  <v:path arrowok="t"/>
                </v:shape>
                <v:shape id="Graphic 14" o:spid="_x0000_s1031" style="position:absolute;left:1957;width:1518;height:4946;visibility:visible;mso-wrap-style:square;v-text-anchor:top" coordsize="151765,49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cabwQAAANsAAAAPAAAAZHJzL2Rvd25yZXYueG1sRE9NawIx&#10;EL0X+h/CFHqrWcWWshpFRGFbEKqt4HHYjJvFzSRsUk3/vRGE3ubxPmc6T7YTZ+pD61jBcFCAIK6d&#10;brlR8PO9fnkHESKyxs4xKfijAPPZ48MUS+0uvKXzLjYih3AoUYGJ0ZdShtqQxTBwnjhzR9dbjBn2&#10;jdQ9XnK47eSoKN6kxZZzg0FPS0P1afdrFezTyo8+Kk5fm0/zuq3Gh5W3B6Wen9JiAiJSiv/iu7vS&#10;ef4Ybr/kA+TsCgAA//8DAFBLAQItABQABgAIAAAAIQDb4fbL7gAAAIUBAAATAAAAAAAAAAAAAAAA&#10;AAAAAABbQ29udGVudF9UeXBlc10ueG1sUEsBAi0AFAAGAAgAAAAhAFr0LFu/AAAAFQEAAAsAAAAA&#10;AAAAAAAAAAAAHwEAAF9yZWxzLy5yZWxzUEsBAi0AFAAGAAgAAAAhALUtxpvBAAAA2wAAAA8AAAAA&#10;AAAAAAAAAAAABwIAAGRycy9kb3ducmV2LnhtbFBLBQYAAAAAAwADALcAAAD1AgAAAAA=&#10;" path="m3848,430225r-585,-2883l2374,426186,762,425450r-420,152l,426326r165,432l1346,427304r597,787l2336,430072r-254,1016l1181,432079r12,457l1638,432930r165,63l1981,432993r190,l2374,432917r140,-165l3467,431723r381,-1498xem5638,439991r-520,-673l4635,439254r-343,254l4064,439686r-585,267l2184,441058r229,368l2552,441667r254,127l3073,441794r140,l3352,441756r318,-190l4864,441020r711,-546l5638,439991xem14097,451688r-89,-1537l12458,447497r-1321,-838l9309,446582r-343,305l8928,447675r317,330l10579,448068r889,572l12522,450456r63,1029l12001,452666r140,431l12598,453326r216,25l13081,453351r254,-139l13449,452958r648,-1270xem21958,432066r-153,-546l21526,431368r-1562,432l19011,431050r-457,-813l18059,429323r-64,-1308l19177,426935r25,-330l18821,426199r-330,-13l16903,427634r76,1841l18313,431888r1105,661l20612,432549r304,l21221,432511r584,-165l21958,432066xem42824,461606r-610,-1257l40589,458876r-496,13l39497,459536r25,508l40779,461187r432,813l41021,464769r-4915,3403l34353,469430r-76,495l34696,470484r241,114l35179,470598r165,l35509,470547r139,-114l42557,465632r267,-4026xem51295,482346r-64,-381l51041,480479r-1054,-1321l47015,477913r-1600,165l44221,478967r-178,153l44056,477266r-800,-1397l40601,474192r-1562,-127l37757,474700r-356,165l37249,475297r343,699l38011,476148r1206,-584l40259,475665r1816,1143l42621,477748r,1372l42938,479450r394,l43726,479450r177,-178l43853,479653r228,318l44323,480275r444,64l45859,479513r1080,-88l48971,480275r724,889l49834,482155r38,356l50177,482765r356,l51015,482701r280,-355xem66776,468972r-63,-330l66230,468312r-330,64l64947,469747r-1066,-63l62141,469265r-966,-1067l61061,467385r140,-318l61404,466521r127,-355l61658,465836r330,-635l61861,464807r-622,-330l60845,464604r-165,317l60464,465302r-457,1283l59893,466813r-610,559l58153,467550r-2007,-851l55499,465810r-64,-584l55511,464997r267,-736l55930,463804r115,-496l56121,462940r-241,-356l55156,462432r-356,229l54711,463029r-76,406l54267,464451r-64,191l53644,465086r-1295,165l50787,464553r-876,-597l49834,462356r-241,-229l49288,462153r26,-127l48958,461530r-343,-51l47282,462445r-1194,-229l44564,461264r-724,-991l44132,458635r-190,-280l43345,458241r-280,203l42722,460311r673,1499l45389,463067r712,203l46799,463270r775,l48348,463029r458,-330l48869,464058r749,1117l50876,465734r533,254l51993,466102r585,l53517,466102r915,-305l54495,466305r889,1220l56730,468083r496,216l57759,468401r521,l59182,468401r876,-305l60172,468782r1283,1410l63347,470649r292,38l63906,470687r1067,l65951,470166r825,-1194xem67348,487197r-254,-2032l65887,483806r-3429,-1054l60731,483171r-1321,1486l59042,482892r-1257,-1232l54356,480847r-1664,533l51473,482942r50,432l52133,483857r432,-64l53581,482511r1244,-115l56667,482828r1092,673l58000,484733r77,330l58369,485292r317,l59207,485203r190,-279l59410,485127r584,521l60439,485622r1105,-1257l62826,484327r1855,571l65735,485686r216,1663l66255,487603r343,l67068,487553r280,-356xem73748,469874r-12,-317l73317,469176r-318,12l72072,470204r-1118,343l68948,470052r-699,-686l67995,468401r-63,-279l67652,467969r-279,64l67106,468109r-165,279l67360,469976r991,965l69977,471347r317,38l70612,471385r1104,l72796,470928r952,-1054xem75615,488149r-673,-1955l73482,485152r-3696,-216l68072,485863r-915,1918l67297,488200r711,356l68440,488403r673,-1384l70281,486397r1308,89l72821,486549r953,661l74231,488530r279,191l74803,488721r152,-13l75412,488556r203,-407xem80086,470623r-394,-406l79362,470204r-749,737l77889,471195r-1499,-102l75717,470725r-635,-825l74752,469861r-445,343l74256,470535r813,1054l76034,472097r1118,89l77330,472186r940,l79197,471817r889,-863l80086,470623xem81775,488810r-521,-1715l81356,486473r-153,-190l81749,482346r-444,-11570l81064,470547r-585,26l80251,470814r444,11481l80175,486016r-1588,-229l77025,486168r-1372,1346l75653,487959r407,419l76238,488442r177,l76593,488442r178,-64l76898,488238r787,-762l78828,487222r1410,204l80695,488924r-419,4471l80225,494030r216,266l80784,494322r280,l81292,494118r483,-5308xem94894,489013r-800,-1816l92722,486219r-3314,-381l87845,486486r-1092,1448l86461,482777r,-5753l86791,471335r-216,-242l86004,471055r-241,229l85420,477024r,5753l85763,488480r228,216l86575,488683r140,-178l87033,488746r317,229l87795,488911r876,-1168l89750,487299r2312,266l93014,488238r546,1258l93827,489648r267,l94284,489623r458,-191l94894,489013xem98640,5080l96799,6299r,2197l96799,27571,86271,20650r254,-483l86601,19888r63,-1867l86080,16992r-76,8916l75526,25908r,2552l75526,37820r-2070,-38l68719,38125r-3772,3619l65443,35496r4305,-5207l73533,29095r1993,-635l75526,25908r1905,-3264l78397,23101r1143,254l81851,23355r1092,-229l83883,22707r2121,3201l86004,16941r-965,-711l96799,8496r,-2197l84823,14173r,4203l84759,19659r-114,229l84048,20510r-1156,724l81838,21513r-2286,l76631,18402r673,-737l78828,17018r1194,-229l80327,16751r724,l81483,16802r838,152l84086,17614r737,762l84823,14173r-1016,660l92354,1841,93560,,90144,r,1841l81521,14960r-622,-76l80340,14897r-635,89l71056,1841r19088,l90144,,67640,r9791,14897l76276,14147r,2172l75323,17081r-533,991l74853,19900r77,305l75209,20713r-229,165l74980,23139r-1689,2769l71056,25908r3924,-2769l74980,20878,64897,27978r,-19012l76276,16319r,-2172l68300,8966,63055,5575r,25971l68122,27978r1753,-1232l63055,33553r,18821l70713,60020r18809,l91871,57670r229,-228l92532,57010r4635,-4636l97167,50520r,-1613l97167,41135r,-7582l95300,31686r,12103l95262,44475r-114,1384l94780,47345r-661,1562l93281,48336r,2235l91655,53416r-2616,2311l85966,57010r1206,-1296l87896,54013r-101,-3963l87198,48615,86055,47345r,1854l86055,55054r-2401,2388l77787,57442,76187,55841r,1829l72085,56565,68656,53784,66789,50292r,-242l69443,48425r3162,-1080l75869,46875r-1422,1308l73558,50050r,4306l74587,56349r1600,1321l76187,55841r-775,-787l75412,49199r2324,-2324l83654,46824r2401,2375l86055,47345r2616,661l91147,49072r2134,1499l93281,48336r-1448,-991l91059,46824r-1004,-685l84924,44767r-10020,l70002,45986r-4089,2439l65430,47180r-254,-1041l65087,45593r-114,-1118l67056,41744r2171,-2844l76327,39712r1041,140l77368,38900r,-1080l77368,28460r,-457l78257,27838r914,-89l81267,27749r1130,127l83477,28130r,11722l91020,38976r4280,4813l95300,31686r-76,9449l92633,38976r-889,-737l87680,37820r-2362,l85318,28663r3340,1232l88925,30276r279,-190l90601,30594r3925,4788l95224,41135r,-9525l92278,28663r-915,-914l89522,25908r-1296,l86131,22771r12509,8217l98640,27571r,-19075l98640,5080xem102539,486930r-1257,-1244l99834,485305r-2997,647l95567,487006r-660,1715l95097,489127r457,178l95719,489318r293,l96278,489140r457,-1181l97612,487248r2057,-445l100609,487032r927,914l101993,487946r267,-292l102539,487375r,-445xem111074,485381r-1131,-1765l108178,482854r-3569,558l103251,484581r-547,1994l102920,486956r381,101l103479,487083r305,l104063,486879r381,-1409l105359,484708r2476,-394l109067,484835r826,1295l110324,486232r648,-419l111074,485381xem116078,430847r-89,-317l110642,427278,99568,425678r444,-317l100495,425208r1397,-406l102450,424510r51,-165l102425,424218r-63,-127l102196,424040r-508,267l101269,424434r-2121,1028l99288,425653r-178,178l99034,426402r191,254l110286,428269r5004,3048l115481,431342r177,l115824,431253r254,-406xem116293,423938r-12,-139l114871,422643r-2032,241l111252,424548r114,1054l112331,426656r127,25l112623,426618r102,-229l111887,425462r-127,-762l113030,423367r1752,-191l115874,424078r254,63l116293,423938xem118046,481139r-152,-432l117525,480542r-1257,-609l114719,479996r-2540,1346l111379,482447r-254,1677l111391,484492r394,51l112255,484555r305,-254l112737,483120r534,-711l114985,481495r1080,-51l117271,482015r432,-152l117881,481507r165,-368xem125755,478383r-38,-444l124193,476656r-1664,-216l119354,477786r-1143,1524l118097,480987r-38,381l118351,481711r444,25l119164,481736r304,-279l119583,479933r800,-1055l122580,477939r1118,139l124815,479018r445,-38l125501,478675r254,-292xem129870,457898r-407,-406l129133,457504r-1003,1016l126974,458838r-1181,-127l125653,457923r-647,-1028l123710,455841r-343,38l123177,456107r-191,242l123024,456692r1080,889l124625,458381r165,876l124790,459384r-26,584l124320,460730r-699,495l122885,461733r-940,153l121361,461721r-127,-51l121158,461505r-877,-1715l119405,458965r-318,13l118897,459168r-191,203l118719,459689r749,711l120167,461759r203,406l120370,462356r-89,622l119786,463753r-762,470l118275,464705r-927,127l116801,464680r-63,-1169l116090,462216r-1333,-1003l114427,461264r-178,228l114084,461733r38,331l115201,462876r496,1016l115747,465010r-50,178l115544,465759r-559,623l113271,467067r-1067,-88l111544,466623r-204,-699l111099,465112r-698,-991l110045,464058r-267,177l109524,464413r-63,368l110045,465620r216,685l110439,466915r63,241l110401,467944r-699,800l107467,469379r-1295,-419l105752,468464r-203,-685l105511,467360r-25,-432l105448,466420r-38,-369l105067,465772r-762,76l104038,466191r38,368l104114,467029r26,496l104190,468033r153,533l104368,468693r-140,584l103466,470027r-2108,508l100215,470154r-457,-483l99720,469480r-64,-228l99644,468998r-26,-254l99606,468553r-102,-736l99161,467563r-736,101l98183,468007r51,369l98259,468528r77,952l95110,471576r-1016,-381l93687,470750r-76,-279l93522,470230r-50,-1042l93383,468579r-343,-254l92303,468426r-254,343l92125,469315r26,394l92163,470065r26,406l92316,470890r-203,711l91135,472440r-1092,177l89509,472694r-990,-13l87591,471436r-330,-51l86804,471728r-51,331l87604,473189r965,495l89636,473684r381,-13l90208,473633r1486,-228l92976,472300r178,-572l93370,471970r1130,520l95694,472490r445,-12l97815,472198r1194,-965l99250,470636r229,254l100609,471385r1143,l102057,471385r305,-38l104063,470954r1067,-1042l105244,469480r140,166l106591,470192r1232,l108191,470192r368,-51l110388,469633r991,-1143l111467,467804r775,191l113017,467995r533,l114084,467893r1613,-648l116484,466382r178,-648l116967,465772r406,l118160,465772r775,-216l119608,465137r1003,-648l121285,463461r101,-648l121551,462826r381,l122745,462826r800,-254l125209,461416r597,-1054l125831,459740r394,l127660,459740r1168,-445l129679,458431r191,-203l129870,457898xem132562,473748r-152,-419l130898,472630r-1358,76l127050,474065r-863,1207l125945,476986r267,356l126593,477393r445,12l127342,477151r178,-1244l128117,475094r1702,-927l130721,474103r1092,508l132232,474459r330,-711xem139446,468884r-153,-407l137934,467868r-1168,-13l134480,468757r-940,876l133070,470712r-140,356l133083,471487r444,191l133718,471690r267,l134251,471525r419,-990l135343,469912r1588,-609l137706,469290r660,305l138722,469747r406,-152l139446,468884xem144576,442607r-660,-1587l143598,440880r-546,229l142925,441426r521,1245l143319,443636r-635,787l141986,445312r-1220,445l139839,445604r-228,-127l139458,445541r-152,-38l139103,445655r-204,318l138950,446138r-25,152l139065,446481r317,952l139141,448640r-1575,1689l136410,450634r-825,-204l135407,450164r-267,-267l134467,449186r-178,-229l134086,448678r-394,-64l133400,448818r-279,215l133057,449427r432,584l133731,450265r241,242l134416,450977r204,292l134772,452018r-394,1168l132918,454520r-826,203l130949,454393r-305,178l130556,454863r-77,292l130644,455460r623,165l131597,455676r330,l132803,455676r839,-331l135394,453745r521,-1562l135788,451523r330,l137261,451523r1067,-445l139115,450227r1080,-1143l140525,447471r-267,-800l141452,446671r1270,-584l144386,444004r190,-1397xem151701,432168r-178,-1511l150406,429247r-331,-38l149618,429577r-25,318l150456,430987r127,1092l150101,433057r-495,1041l148577,434746r-800,l147142,434390r-445,-279l146024,433590r-394,51l145199,434200r50,406l145529,434822r1778,1080l147637,435902r216,-115l148983,435787r1385,-876l151701,432168xe" fillcolor="#231f20" stroked="f">
                  <v:path arrowok="t"/>
                </v:shape>
                <w10:wrap type="topAndBottom" anchorx="page"/>
              </v:group>
            </w:pict>
          </mc:Fallback>
        </mc:AlternateContent>
      </w:r>
      <w:r>
        <w:rPr>
          <w:noProof/>
        </w:rPr>
        <w:drawing>
          <wp:anchor distT="0" distB="0" distL="0" distR="0" simplePos="0" relativeHeight="251711488" behindDoc="1" locked="0" layoutInCell="1" allowOverlap="1" wp14:anchorId="29EAFD36" wp14:editId="1EE3AA01">
            <wp:simplePos x="0" y="0"/>
            <wp:positionH relativeFrom="page">
              <wp:posOffset>4791825</wp:posOffset>
            </wp:positionH>
            <wp:positionV relativeFrom="paragraph">
              <wp:posOffset>333394</wp:posOffset>
            </wp:positionV>
            <wp:extent cx="774370" cy="723900"/>
            <wp:effectExtent l="0" t="0" r="0" b="0"/>
            <wp:wrapTopAndBottom/>
            <wp:docPr id="15"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774370" cy="723900"/>
                    </a:xfrm>
                    <a:prstGeom prst="rect">
                      <a:avLst/>
                    </a:prstGeom>
                  </pic:spPr>
                </pic:pic>
              </a:graphicData>
            </a:graphic>
          </wp:anchor>
        </w:drawing>
      </w:r>
      <w:r>
        <w:rPr>
          <w:noProof/>
        </w:rPr>
        <w:drawing>
          <wp:anchor distT="0" distB="0" distL="0" distR="0" simplePos="0" relativeHeight="251712512" behindDoc="1" locked="0" layoutInCell="1" allowOverlap="1" wp14:anchorId="32FB1805" wp14:editId="1EFDA7FB">
            <wp:simplePos x="0" y="0"/>
            <wp:positionH relativeFrom="page">
              <wp:posOffset>5641597</wp:posOffset>
            </wp:positionH>
            <wp:positionV relativeFrom="paragraph">
              <wp:posOffset>514382</wp:posOffset>
            </wp:positionV>
            <wp:extent cx="1375078" cy="471487"/>
            <wp:effectExtent l="0" t="0" r="0" b="0"/>
            <wp:wrapTopAndBottom/>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1375078" cy="471487"/>
                    </a:xfrm>
                    <a:prstGeom prst="rect">
                      <a:avLst/>
                    </a:prstGeom>
                  </pic:spPr>
                </pic:pic>
              </a:graphicData>
            </a:graphic>
          </wp:anchor>
        </w:drawing>
      </w:r>
    </w:p>
    <w:p w14:paraId="6EF7D9B5" w14:textId="77777777" w:rsidR="0023423B" w:rsidRDefault="0023423B">
      <w:pPr>
        <w:rPr>
          <w:rFonts w:ascii="Arial Black"/>
          <w:sz w:val="20"/>
        </w:rPr>
        <w:sectPr w:rsidR="0023423B">
          <w:headerReference w:type="even" r:id="rId17"/>
          <w:headerReference w:type="default" r:id="rId18"/>
          <w:footerReference w:type="even" r:id="rId19"/>
          <w:footerReference w:type="default" r:id="rId20"/>
          <w:headerReference w:type="first" r:id="rId21"/>
          <w:footerReference w:type="first" r:id="rId22"/>
          <w:type w:val="continuous"/>
          <w:pgSz w:w="11910" w:h="16840"/>
          <w:pgMar w:top="0" w:right="739" w:bottom="280" w:left="1020" w:header="720" w:footer="720" w:gutter="0"/>
          <w:cols w:space="720"/>
        </w:sectPr>
      </w:pPr>
    </w:p>
    <w:p w14:paraId="3567F542" w14:textId="77777777" w:rsidR="0023423B" w:rsidRDefault="0023423B">
      <w:pPr>
        <w:pStyle w:val="BodyText"/>
        <w:spacing w:before="227"/>
        <w:rPr>
          <w:rFonts w:ascii="Arial Black"/>
        </w:rPr>
      </w:pPr>
    </w:p>
    <w:p w14:paraId="7038AC3B" w14:textId="77777777" w:rsidR="0023423B" w:rsidRDefault="00D0734C">
      <w:pPr>
        <w:spacing w:line="259" w:lineRule="auto"/>
        <w:ind w:left="278" w:right="417"/>
      </w:pPr>
      <w:r>
        <w:t>This</w:t>
      </w:r>
      <w:r>
        <w:rPr>
          <w:spacing w:val="-2"/>
        </w:rPr>
        <w:t xml:space="preserve"> </w:t>
      </w:r>
      <w:r>
        <w:t>annual</w:t>
      </w:r>
      <w:r>
        <w:rPr>
          <w:spacing w:val="-3"/>
        </w:rPr>
        <w:t xml:space="preserve"> </w:t>
      </w:r>
      <w:r>
        <w:t>report</w:t>
      </w:r>
      <w:r>
        <w:rPr>
          <w:spacing w:val="-3"/>
        </w:rPr>
        <w:t xml:space="preserve"> </w:t>
      </w:r>
      <w:r>
        <w:t>provides</w:t>
      </w:r>
      <w:r>
        <w:rPr>
          <w:spacing w:val="-2"/>
        </w:rPr>
        <w:t xml:space="preserve"> </w:t>
      </w:r>
      <w:r>
        <w:t>information</w:t>
      </w:r>
      <w:r>
        <w:rPr>
          <w:spacing w:val="-3"/>
        </w:rPr>
        <w:t xml:space="preserve"> </w:t>
      </w:r>
      <w:r>
        <w:t>about</w:t>
      </w:r>
      <w:r>
        <w:rPr>
          <w:spacing w:val="-3"/>
        </w:rPr>
        <w:t xml:space="preserve"> </w:t>
      </w:r>
      <w:r>
        <w:t>the</w:t>
      </w:r>
      <w:r>
        <w:rPr>
          <w:spacing w:val="-7"/>
        </w:rPr>
        <w:t xml:space="preserve"> </w:t>
      </w:r>
      <w:r>
        <w:t>Queensland</w:t>
      </w:r>
      <w:r>
        <w:rPr>
          <w:spacing w:val="-3"/>
        </w:rPr>
        <w:t xml:space="preserve"> </w:t>
      </w:r>
      <w:r>
        <w:t>Police</w:t>
      </w:r>
      <w:r>
        <w:rPr>
          <w:spacing w:val="-3"/>
        </w:rPr>
        <w:t xml:space="preserve"> </w:t>
      </w:r>
      <w:r>
        <w:t>Service’s</w:t>
      </w:r>
      <w:r>
        <w:rPr>
          <w:spacing w:val="-5"/>
        </w:rPr>
        <w:t xml:space="preserve"> </w:t>
      </w:r>
      <w:r>
        <w:t>financial</w:t>
      </w:r>
      <w:r>
        <w:rPr>
          <w:spacing w:val="-3"/>
        </w:rPr>
        <w:t xml:space="preserve"> </w:t>
      </w:r>
      <w:r>
        <w:t>and</w:t>
      </w:r>
      <w:r>
        <w:rPr>
          <w:spacing w:val="-3"/>
        </w:rPr>
        <w:t xml:space="preserve"> </w:t>
      </w:r>
      <w:r>
        <w:t>non- financial performance information for 2023-24 and includes Marine Rescue Queensland and State Emergency Service.</w:t>
      </w:r>
      <w:r>
        <w:rPr>
          <w:spacing w:val="40"/>
        </w:rPr>
        <w:t xml:space="preserve"> </w:t>
      </w:r>
      <w:r>
        <w:t xml:space="preserve">It has been prepared in accordance with the </w:t>
      </w:r>
      <w:r>
        <w:rPr>
          <w:i/>
        </w:rPr>
        <w:t>Financial</w:t>
      </w:r>
      <w:r>
        <w:rPr>
          <w:i/>
          <w:spacing w:val="-2"/>
        </w:rPr>
        <w:t xml:space="preserve"> </w:t>
      </w:r>
      <w:r>
        <w:rPr>
          <w:i/>
        </w:rPr>
        <w:t>Accountability Act 2009</w:t>
      </w:r>
      <w:r>
        <w:t xml:space="preserve">, the </w:t>
      </w:r>
      <w:r>
        <w:rPr>
          <w:i/>
        </w:rPr>
        <w:t xml:space="preserve">Financial and Performance Management Standard 2019 </w:t>
      </w:r>
      <w:r>
        <w:t>and the annual report requirements for Queensland Government agencies.</w:t>
      </w:r>
    </w:p>
    <w:p w14:paraId="493449AC" w14:textId="77777777" w:rsidR="0023423B" w:rsidRDefault="00D0734C">
      <w:pPr>
        <w:pStyle w:val="Heading6"/>
        <w:spacing w:before="119"/>
        <w:ind w:left="278"/>
      </w:pPr>
      <w:r>
        <w:t>Enquiries</w:t>
      </w:r>
      <w:r>
        <w:rPr>
          <w:spacing w:val="-6"/>
        </w:rPr>
        <w:t xml:space="preserve"> </w:t>
      </w:r>
      <w:r>
        <w:t>and</w:t>
      </w:r>
      <w:r>
        <w:rPr>
          <w:spacing w:val="-5"/>
        </w:rPr>
        <w:t xml:space="preserve"> </w:t>
      </w:r>
      <w:r>
        <w:t>further</w:t>
      </w:r>
      <w:r>
        <w:rPr>
          <w:spacing w:val="-4"/>
        </w:rPr>
        <w:t xml:space="preserve"> </w:t>
      </w:r>
      <w:r>
        <w:rPr>
          <w:spacing w:val="-2"/>
        </w:rPr>
        <w:t>information</w:t>
      </w:r>
    </w:p>
    <w:p w14:paraId="75FB173C" w14:textId="77777777" w:rsidR="0023423B" w:rsidRDefault="00D0734C">
      <w:pPr>
        <w:pStyle w:val="BodyText"/>
        <w:tabs>
          <w:tab w:val="left" w:pos="4598"/>
        </w:tabs>
        <w:spacing w:before="139" w:line="374" w:lineRule="auto"/>
        <w:ind w:left="278" w:right="1533"/>
      </w:pPr>
      <w:r>
        <w:t>Telephone: (07) 3364 6081</w:t>
      </w:r>
      <w:r>
        <w:tab/>
      </w:r>
      <w:r>
        <w:rPr>
          <w:spacing w:val="-2"/>
        </w:rPr>
        <w:t xml:space="preserve">Email: </w:t>
      </w:r>
      <w:hyperlink r:id="rId23">
        <w:r>
          <w:rPr>
            <w:spacing w:val="-2"/>
            <w:u w:val="single"/>
          </w:rPr>
          <w:t>QPS.Reporting@police.qld.gov.au</w:t>
        </w:r>
      </w:hyperlink>
      <w:r>
        <w:rPr>
          <w:spacing w:val="-2"/>
        </w:rPr>
        <w:t xml:space="preserve"> </w:t>
      </w:r>
      <w:r>
        <w:t xml:space="preserve">Visit: </w:t>
      </w:r>
      <w:hyperlink r:id="rId24">
        <w:r>
          <w:rPr>
            <w:u w:val="single"/>
          </w:rPr>
          <w:t>www.police.qld.gov.au</w:t>
        </w:r>
      </w:hyperlink>
    </w:p>
    <w:p w14:paraId="3CB74B23" w14:textId="77777777" w:rsidR="0023423B" w:rsidRDefault="00D0734C">
      <w:pPr>
        <w:pStyle w:val="BodyText"/>
        <w:spacing w:line="259" w:lineRule="auto"/>
        <w:ind w:left="278" w:right="417"/>
      </w:pPr>
      <w:r>
        <w:t>This</w:t>
      </w:r>
      <w:r>
        <w:rPr>
          <w:spacing w:val="-1"/>
        </w:rPr>
        <w:t xml:space="preserve"> </w:t>
      </w:r>
      <w:r>
        <w:t>annual</w:t>
      </w:r>
      <w:r>
        <w:rPr>
          <w:spacing w:val="-2"/>
        </w:rPr>
        <w:t xml:space="preserve"> </w:t>
      </w:r>
      <w:r>
        <w:t>report</w:t>
      </w:r>
      <w:r>
        <w:rPr>
          <w:spacing w:val="-2"/>
        </w:rPr>
        <w:t xml:space="preserve"> </w:t>
      </w:r>
      <w:r>
        <w:t>can</w:t>
      </w:r>
      <w:r>
        <w:rPr>
          <w:spacing w:val="-2"/>
        </w:rPr>
        <w:t xml:space="preserve"> </w:t>
      </w:r>
      <w:r>
        <w:t>be</w:t>
      </w:r>
      <w:r>
        <w:rPr>
          <w:spacing w:val="-2"/>
        </w:rPr>
        <w:t xml:space="preserve"> </w:t>
      </w:r>
      <w:r>
        <w:t>obtained</w:t>
      </w:r>
      <w:r>
        <w:rPr>
          <w:spacing w:val="-2"/>
        </w:rPr>
        <w:t xml:space="preserve"> </w:t>
      </w:r>
      <w:r>
        <w:t>in</w:t>
      </w:r>
      <w:r>
        <w:rPr>
          <w:spacing w:val="-4"/>
        </w:rPr>
        <w:t xml:space="preserve"> </w:t>
      </w:r>
      <w:r>
        <w:t>paper</w:t>
      </w:r>
      <w:r>
        <w:rPr>
          <w:spacing w:val="-3"/>
        </w:rPr>
        <w:t xml:space="preserve"> </w:t>
      </w:r>
      <w:r>
        <w:t>form</w:t>
      </w:r>
      <w:r>
        <w:rPr>
          <w:spacing w:val="-5"/>
        </w:rPr>
        <w:t xml:space="preserve"> </w:t>
      </w:r>
      <w:r>
        <w:t>by</w:t>
      </w:r>
      <w:r>
        <w:rPr>
          <w:spacing w:val="-1"/>
        </w:rPr>
        <w:t xml:space="preserve"> </w:t>
      </w:r>
      <w:r>
        <w:t>calling</w:t>
      </w:r>
      <w:r>
        <w:rPr>
          <w:spacing w:val="-2"/>
        </w:rPr>
        <w:t xml:space="preserve"> </w:t>
      </w:r>
      <w:r>
        <w:t>13</w:t>
      </w:r>
      <w:r>
        <w:rPr>
          <w:spacing w:val="-4"/>
        </w:rPr>
        <w:t xml:space="preserve"> </w:t>
      </w:r>
      <w:r>
        <w:t>QGOV</w:t>
      </w:r>
      <w:r>
        <w:rPr>
          <w:spacing w:val="-4"/>
        </w:rPr>
        <w:t xml:space="preserve"> </w:t>
      </w:r>
      <w:r>
        <w:t>(13</w:t>
      </w:r>
      <w:r>
        <w:rPr>
          <w:spacing w:val="-4"/>
        </w:rPr>
        <w:t xml:space="preserve"> </w:t>
      </w:r>
      <w:r>
        <w:t>7468) or online</w:t>
      </w:r>
      <w:r>
        <w:rPr>
          <w:spacing w:val="-2"/>
        </w:rPr>
        <w:t xml:space="preserve"> </w:t>
      </w:r>
      <w:r>
        <w:t xml:space="preserve">at </w:t>
      </w:r>
      <w:hyperlink r:id="rId25">
        <w:r>
          <w:rPr>
            <w:spacing w:val="-2"/>
            <w:u w:val="single"/>
          </w:rPr>
          <w:t>www.police.qld.gov.au/corporatedocs/reportsPublications/annualReport/default.htm</w:t>
        </w:r>
      </w:hyperlink>
      <w:r>
        <w:rPr>
          <w:spacing w:val="-2"/>
          <w:u w:val="single"/>
        </w:rPr>
        <w:t>.</w:t>
      </w:r>
    </w:p>
    <w:p w14:paraId="5ECA5EBF" w14:textId="77777777" w:rsidR="0023423B" w:rsidRDefault="00D0734C">
      <w:pPr>
        <w:pStyle w:val="Heading6"/>
        <w:spacing w:before="116"/>
        <w:ind w:left="278"/>
      </w:pPr>
      <w:r>
        <w:rPr>
          <w:spacing w:val="-2"/>
        </w:rPr>
        <w:t>Feedback</w:t>
      </w:r>
    </w:p>
    <w:p w14:paraId="14A1A7D8" w14:textId="77777777" w:rsidR="0023423B" w:rsidRDefault="00D0734C">
      <w:pPr>
        <w:pStyle w:val="BodyText"/>
        <w:spacing w:before="141" w:line="316" w:lineRule="auto"/>
        <w:ind w:left="278" w:right="417"/>
      </w:pPr>
      <w:r>
        <w:t>Feedback</w:t>
      </w:r>
      <w:r>
        <w:rPr>
          <w:spacing w:val="-1"/>
        </w:rPr>
        <w:t xml:space="preserve"> </w:t>
      </w:r>
      <w:r>
        <w:t>on</w:t>
      </w:r>
      <w:r>
        <w:rPr>
          <w:spacing w:val="-4"/>
        </w:rPr>
        <w:t xml:space="preserve"> </w:t>
      </w:r>
      <w:r>
        <w:t>the</w:t>
      </w:r>
      <w:r>
        <w:rPr>
          <w:spacing w:val="-4"/>
        </w:rPr>
        <w:t xml:space="preserve"> </w:t>
      </w:r>
      <w:r>
        <w:t>annual</w:t>
      </w:r>
      <w:r>
        <w:rPr>
          <w:spacing w:val="-5"/>
        </w:rPr>
        <w:t xml:space="preserve"> </w:t>
      </w:r>
      <w:r>
        <w:t>report</w:t>
      </w:r>
      <w:r>
        <w:rPr>
          <w:spacing w:val="-1"/>
        </w:rPr>
        <w:t xml:space="preserve"> </w:t>
      </w:r>
      <w:r>
        <w:t>can</w:t>
      </w:r>
      <w:r>
        <w:rPr>
          <w:spacing w:val="-4"/>
        </w:rPr>
        <w:t xml:space="preserve"> </w:t>
      </w:r>
      <w:r>
        <w:t>be</w:t>
      </w:r>
      <w:r>
        <w:rPr>
          <w:spacing w:val="-2"/>
        </w:rPr>
        <w:t xml:space="preserve"> </w:t>
      </w:r>
      <w:r>
        <w:t>provided</w:t>
      </w:r>
      <w:r>
        <w:rPr>
          <w:spacing w:val="-4"/>
        </w:rPr>
        <w:t xml:space="preserve"> </w:t>
      </w:r>
      <w:r>
        <w:t>through</w:t>
      </w:r>
      <w:r>
        <w:rPr>
          <w:spacing w:val="-4"/>
        </w:rPr>
        <w:t xml:space="preserve"> </w:t>
      </w:r>
      <w:r>
        <w:t>the</w:t>
      </w:r>
      <w:r>
        <w:rPr>
          <w:spacing w:val="-4"/>
        </w:rPr>
        <w:t xml:space="preserve"> </w:t>
      </w:r>
      <w:r>
        <w:t>Get</w:t>
      </w:r>
      <w:r>
        <w:rPr>
          <w:spacing w:val="-2"/>
        </w:rPr>
        <w:t xml:space="preserve"> </w:t>
      </w:r>
      <w:r>
        <w:t>Involved</w:t>
      </w:r>
      <w:r>
        <w:rPr>
          <w:spacing w:val="-2"/>
        </w:rPr>
        <w:t xml:space="preserve"> </w:t>
      </w:r>
      <w:r>
        <w:t xml:space="preserve">website: </w:t>
      </w:r>
      <w:hyperlink r:id="rId26">
        <w:r>
          <w:rPr>
            <w:spacing w:val="-2"/>
            <w:u w:val="single"/>
          </w:rPr>
          <w:t>https://www.getinvolved.qld.gov.au/gi/</w:t>
        </w:r>
      </w:hyperlink>
    </w:p>
    <w:p w14:paraId="18B0D6DF" w14:textId="77777777" w:rsidR="0023423B" w:rsidRDefault="00D0734C">
      <w:pPr>
        <w:pStyle w:val="Heading6"/>
        <w:spacing w:before="56"/>
        <w:ind w:left="278"/>
      </w:pPr>
      <w:r>
        <w:rPr>
          <w:spacing w:val="-2"/>
        </w:rPr>
        <w:t>Copyright</w:t>
      </w:r>
    </w:p>
    <w:p w14:paraId="532FF4D7" w14:textId="77777777" w:rsidR="0023423B" w:rsidRDefault="00D0734C">
      <w:pPr>
        <w:pStyle w:val="BodyText"/>
        <w:spacing w:before="182"/>
        <w:ind w:left="278"/>
      </w:pPr>
      <w:r>
        <w:t>©</w:t>
      </w:r>
      <w:r>
        <w:rPr>
          <w:spacing w:val="-9"/>
        </w:rPr>
        <w:t xml:space="preserve"> </w:t>
      </w:r>
      <w:r>
        <w:t>The</w:t>
      </w:r>
      <w:r>
        <w:rPr>
          <w:spacing w:val="-4"/>
        </w:rPr>
        <w:t xml:space="preserve"> </w:t>
      </w:r>
      <w:r>
        <w:t>State</w:t>
      </w:r>
      <w:r>
        <w:rPr>
          <w:spacing w:val="-7"/>
        </w:rPr>
        <w:t xml:space="preserve"> </w:t>
      </w:r>
      <w:r>
        <w:t>of</w:t>
      </w:r>
      <w:r>
        <w:rPr>
          <w:spacing w:val="-4"/>
        </w:rPr>
        <w:t xml:space="preserve"> </w:t>
      </w:r>
      <w:r>
        <w:t>Queensland,</w:t>
      </w:r>
      <w:r>
        <w:rPr>
          <w:spacing w:val="-6"/>
        </w:rPr>
        <w:t xml:space="preserve"> </w:t>
      </w:r>
      <w:r>
        <w:t>Queensland</w:t>
      </w:r>
      <w:r>
        <w:rPr>
          <w:spacing w:val="-4"/>
        </w:rPr>
        <w:t xml:space="preserve"> </w:t>
      </w:r>
      <w:r>
        <w:t>Police</w:t>
      </w:r>
      <w:r>
        <w:rPr>
          <w:spacing w:val="-5"/>
        </w:rPr>
        <w:t xml:space="preserve"> </w:t>
      </w:r>
      <w:r>
        <w:t>Service</w:t>
      </w:r>
      <w:r>
        <w:rPr>
          <w:spacing w:val="-4"/>
        </w:rPr>
        <w:t xml:space="preserve"> 2024</w:t>
      </w:r>
    </w:p>
    <w:p w14:paraId="71D0AF0C" w14:textId="77777777" w:rsidR="0023423B" w:rsidRDefault="00D0734C">
      <w:pPr>
        <w:pStyle w:val="Heading6"/>
        <w:spacing w:before="140"/>
        <w:ind w:left="278"/>
      </w:pPr>
      <w:r>
        <w:rPr>
          <w:spacing w:val="-2"/>
        </w:rPr>
        <w:t>Licence</w:t>
      </w:r>
    </w:p>
    <w:p w14:paraId="6DD8627B" w14:textId="77777777" w:rsidR="0023423B" w:rsidRDefault="00D0734C">
      <w:pPr>
        <w:pStyle w:val="BodyText"/>
        <w:spacing w:before="141" w:line="256" w:lineRule="auto"/>
        <w:ind w:left="1696" w:right="417"/>
      </w:pPr>
      <w:r>
        <w:rPr>
          <w:noProof/>
        </w:rPr>
        <w:drawing>
          <wp:anchor distT="0" distB="0" distL="0" distR="0" simplePos="0" relativeHeight="251594752" behindDoc="0" locked="0" layoutInCell="1" allowOverlap="1" wp14:anchorId="403DB326" wp14:editId="7CBBCF45">
            <wp:simplePos x="0" y="0"/>
            <wp:positionH relativeFrom="page">
              <wp:posOffset>834724</wp:posOffset>
            </wp:positionH>
            <wp:positionV relativeFrom="paragraph">
              <wp:posOffset>117385</wp:posOffset>
            </wp:positionV>
            <wp:extent cx="739882" cy="337690"/>
            <wp:effectExtent l="0" t="0" r="0" b="0"/>
            <wp:wrapNone/>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739882" cy="337690"/>
                    </a:xfrm>
                    <a:prstGeom prst="rect">
                      <a:avLst/>
                    </a:prstGeom>
                  </pic:spPr>
                </pic:pic>
              </a:graphicData>
            </a:graphic>
          </wp:anchor>
        </w:drawing>
      </w:r>
      <w:r>
        <w:t>This</w:t>
      </w:r>
      <w:r>
        <w:rPr>
          <w:spacing w:val="-2"/>
        </w:rPr>
        <w:t xml:space="preserve"> </w:t>
      </w:r>
      <w:r>
        <w:t>annual</w:t>
      </w:r>
      <w:r>
        <w:rPr>
          <w:spacing w:val="-3"/>
        </w:rPr>
        <w:t xml:space="preserve"> </w:t>
      </w:r>
      <w:r>
        <w:t>report</w:t>
      </w:r>
      <w:r>
        <w:rPr>
          <w:spacing w:val="-3"/>
        </w:rPr>
        <w:t xml:space="preserve"> </w:t>
      </w:r>
      <w:r>
        <w:t>is</w:t>
      </w:r>
      <w:r>
        <w:rPr>
          <w:spacing w:val="-2"/>
        </w:rPr>
        <w:t xml:space="preserve"> </w:t>
      </w:r>
      <w:r>
        <w:t>licensed</w:t>
      </w:r>
      <w:r>
        <w:rPr>
          <w:spacing w:val="-3"/>
        </w:rPr>
        <w:t xml:space="preserve"> </w:t>
      </w:r>
      <w:r>
        <w:t>by</w:t>
      </w:r>
      <w:r>
        <w:rPr>
          <w:spacing w:val="-5"/>
        </w:rPr>
        <w:t xml:space="preserve"> </w:t>
      </w:r>
      <w:r>
        <w:t>the</w:t>
      </w:r>
      <w:r>
        <w:rPr>
          <w:spacing w:val="-5"/>
        </w:rPr>
        <w:t xml:space="preserve"> </w:t>
      </w:r>
      <w:r>
        <w:t>State</w:t>
      </w:r>
      <w:r>
        <w:rPr>
          <w:spacing w:val="-5"/>
        </w:rPr>
        <w:t xml:space="preserve"> </w:t>
      </w:r>
      <w:r>
        <w:t>of</w:t>
      </w:r>
      <w:r>
        <w:rPr>
          <w:spacing w:val="-4"/>
        </w:rPr>
        <w:t xml:space="preserve"> </w:t>
      </w:r>
      <w:r>
        <w:t>Queensland,</w:t>
      </w:r>
      <w:r>
        <w:rPr>
          <w:spacing w:val="-4"/>
        </w:rPr>
        <w:t xml:space="preserve"> </w:t>
      </w:r>
      <w:r>
        <w:t>Queensland</w:t>
      </w:r>
      <w:r>
        <w:rPr>
          <w:spacing w:val="-3"/>
        </w:rPr>
        <w:t xml:space="preserve"> </w:t>
      </w:r>
      <w:r>
        <w:t>Police Service under a Create Common</w:t>
      </w:r>
      <w:r>
        <w:rPr>
          <w:spacing w:val="-3"/>
        </w:rPr>
        <w:t xml:space="preserve"> </w:t>
      </w:r>
      <w:r>
        <w:t>Attribution (CC BY) 4.0</w:t>
      </w:r>
      <w:r>
        <w:rPr>
          <w:spacing w:val="-3"/>
        </w:rPr>
        <w:t xml:space="preserve"> </w:t>
      </w:r>
      <w:r>
        <w:t xml:space="preserve">Australian </w:t>
      </w:r>
      <w:proofErr w:type="spellStart"/>
      <w:r>
        <w:t>licence</w:t>
      </w:r>
      <w:proofErr w:type="spellEnd"/>
      <w:r>
        <w:t>.</w:t>
      </w:r>
    </w:p>
    <w:p w14:paraId="21470418" w14:textId="77777777" w:rsidR="0023423B" w:rsidRDefault="00D0734C">
      <w:pPr>
        <w:pStyle w:val="Heading6"/>
        <w:spacing w:before="124"/>
        <w:ind w:left="278"/>
      </w:pPr>
      <w:r>
        <w:t>CC</w:t>
      </w:r>
      <w:r>
        <w:rPr>
          <w:spacing w:val="-5"/>
        </w:rPr>
        <w:t xml:space="preserve"> </w:t>
      </w:r>
      <w:r>
        <w:t>BY</w:t>
      </w:r>
      <w:r>
        <w:rPr>
          <w:spacing w:val="-6"/>
        </w:rPr>
        <w:t xml:space="preserve"> </w:t>
      </w:r>
      <w:r>
        <w:t>Licence</w:t>
      </w:r>
      <w:r>
        <w:rPr>
          <w:spacing w:val="-5"/>
        </w:rPr>
        <w:t xml:space="preserve"> </w:t>
      </w:r>
      <w:r>
        <w:t>Summary</w:t>
      </w:r>
      <w:r>
        <w:rPr>
          <w:spacing w:val="-4"/>
        </w:rPr>
        <w:t xml:space="preserve"> </w:t>
      </w:r>
      <w:r>
        <w:rPr>
          <w:spacing w:val="-2"/>
        </w:rPr>
        <w:t>Statement</w:t>
      </w:r>
    </w:p>
    <w:p w14:paraId="3C74C67D" w14:textId="77777777" w:rsidR="0023423B" w:rsidRDefault="00D0734C">
      <w:pPr>
        <w:pStyle w:val="BodyText"/>
        <w:spacing w:before="140" w:line="256" w:lineRule="auto"/>
        <w:ind w:left="278" w:right="417"/>
      </w:pPr>
      <w:r>
        <w:t xml:space="preserve">In essence, you are free to copy, communicate and adapt this annual report, </w:t>
      </w:r>
      <w:proofErr w:type="gramStart"/>
      <w:r>
        <w:t>as long as</w:t>
      </w:r>
      <w:proofErr w:type="gramEnd"/>
      <w:r>
        <w:t xml:space="preserve"> you attribute</w:t>
      </w:r>
      <w:r>
        <w:rPr>
          <w:spacing w:val="-5"/>
        </w:rPr>
        <w:t xml:space="preserve"> </w:t>
      </w:r>
      <w:r>
        <w:t>the</w:t>
      </w:r>
      <w:r>
        <w:rPr>
          <w:spacing w:val="-3"/>
        </w:rPr>
        <w:t xml:space="preserve"> </w:t>
      </w:r>
      <w:r>
        <w:t>work</w:t>
      </w:r>
      <w:r>
        <w:rPr>
          <w:spacing w:val="-5"/>
        </w:rPr>
        <w:t xml:space="preserve"> </w:t>
      </w:r>
      <w:r>
        <w:t>to</w:t>
      </w:r>
      <w:r>
        <w:rPr>
          <w:spacing w:val="-5"/>
        </w:rPr>
        <w:t xml:space="preserve"> </w:t>
      </w:r>
      <w:r>
        <w:t>the</w:t>
      </w:r>
      <w:r>
        <w:rPr>
          <w:spacing w:val="-7"/>
        </w:rPr>
        <w:t xml:space="preserve"> </w:t>
      </w:r>
      <w:r>
        <w:t>State</w:t>
      </w:r>
      <w:r>
        <w:rPr>
          <w:spacing w:val="-3"/>
        </w:rPr>
        <w:t xml:space="preserve"> </w:t>
      </w:r>
      <w:r>
        <w:t>of</w:t>
      </w:r>
      <w:r>
        <w:rPr>
          <w:spacing w:val="-3"/>
        </w:rPr>
        <w:t xml:space="preserve"> </w:t>
      </w:r>
      <w:r>
        <w:t>Queensland,</w:t>
      </w:r>
      <w:r>
        <w:rPr>
          <w:spacing w:val="-4"/>
        </w:rPr>
        <w:t xml:space="preserve"> </w:t>
      </w:r>
      <w:r>
        <w:t>Queensland</w:t>
      </w:r>
      <w:r>
        <w:rPr>
          <w:spacing w:val="-3"/>
        </w:rPr>
        <w:t xml:space="preserve"> </w:t>
      </w:r>
      <w:r>
        <w:t>Police</w:t>
      </w:r>
      <w:r>
        <w:rPr>
          <w:spacing w:val="-3"/>
        </w:rPr>
        <w:t xml:space="preserve"> </w:t>
      </w:r>
      <w:r>
        <w:t>Service.</w:t>
      </w:r>
      <w:r>
        <w:rPr>
          <w:spacing w:val="-8"/>
        </w:rPr>
        <w:t xml:space="preserve"> </w:t>
      </w:r>
      <w:r>
        <w:t>To</w:t>
      </w:r>
      <w:r>
        <w:rPr>
          <w:spacing w:val="-3"/>
        </w:rPr>
        <w:t xml:space="preserve"> </w:t>
      </w:r>
      <w:r>
        <w:t>view</w:t>
      </w:r>
      <w:r>
        <w:rPr>
          <w:spacing w:val="-3"/>
        </w:rPr>
        <w:t xml:space="preserve"> </w:t>
      </w:r>
      <w:r>
        <w:t>a</w:t>
      </w:r>
      <w:r>
        <w:rPr>
          <w:spacing w:val="-5"/>
        </w:rPr>
        <w:t xml:space="preserve"> </w:t>
      </w:r>
      <w:r>
        <w:t>copy</w:t>
      </w:r>
      <w:r>
        <w:rPr>
          <w:spacing w:val="-2"/>
        </w:rPr>
        <w:t xml:space="preserve"> </w:t>
      </w:r>
      <w:r>
        <w:t>of</w:t>
      </w:r>
      <w:r>
        <w:rPr>
          <w:spacing w:val="-3"/>
        </w:rPr>
        <w:t xml:space="preserve"> </w:t>
      </w:r>
      <w:r>
        <w:t xml:space="preserve">this </w:t>
      </w:r>
      <w:proofErr w:type="spellStart"/>
      <w:r>
        <w:t>licence</w:t>
      </w:r>
      <w:proofErr w:type="spellEnd"/>
      <w:r>
        <w:t xml:space="preserve">, visit: </w:t>
      </w:r>
      <w:hyperlink r:id="rId28">
        <w:r>
          <w:rPr>
            <w:u w:val="single"/>
          </w:rPr>
          <w:t>www.creativecommons.org/licenses/by/4.0</w:t>
        </w:r>
      </w:hyperlink>
    </w:p>
    <w:p w14:paraId="66EF84F8" w14:textId="77777777" w:rsidR="0023423B" w:rsidRDefault="00D0734C">
      <w:pPr>
        <w:pStyle w:val="Heading6"/>
        <w:spacing w:before="167"/>
        <w:ind w:left="278"/>
      </w:pPr>
      <w:r>
        <w:rPr>
          <w:spacing w:val="-2"/>
        </w:rPr>
        <w:t>Attribution</w:t>
      </w:r>
    </w:p>
    <w:p w14:paraId="0DCD1CF3" w14:textId="77777777" w:rsidR="0023423B" w:rsidRDefault="00D0734C">
      <w:pPr>
        <w:pStyle w:val="BodyText"/>
        <w:spacing w:before="141" w:line="254" w:lineRule="auto"/>
        <w:ind w:left="278" w:right="417"/>
      </w:pPr>
      <w:r>
        <w:t>Content</w:t>
      </w:r>
      <w:r>
        <w:rPr>
          <w:spacing w:val="-3"/>
        </w:rPr>
        <w:t xml:space="preserve"> </w:t>
      </w:r>
      <w:r>
        <w:t>from</w:t>
      </w:r>
      <w:r>
        <w:rPr>
          <w:spacing w:val="-3"/>
        </w:rPr>
        <w:t xml:space="preserve"> </w:t>
      </w:r>
      <w:r>
        <w:t>this</w:t>
      </w:r>
      <w:r>
        <w:rPr>
          <w:spacing w:val="-4"/>
        </w:rPr>
        <w:t xml:space="preserve"> </w:t>
      </w:r>
      <w:r>
        <w:t>annual</w:t>
      </w:r>
      <w:r>
        <w:rPr>
          <w:spacing w:val="-2"/>
        </w:rPr>
        <w:t xml:space="preserve"> </w:t>
      </w:r>
      <w:r>
        <w:t>report</w:t>
      </w:r>
      <w:r>
        <w:rPr>
          <w:spacing w:val="-2"/>
        </w:rPr>
        <w:t xml:space="preserve"> </w:t>
      </w:r>
      <w:r>
        <w:t>should</w:t>
      </w:r>
      <w:r>
        <w:rPr>
          <w:spacing w:val="-2"/>
        </w:rPr>
        <w:t xml:space="preserve"> </w:t>
      </w:r>
      <w:r>
        <w:t>be</w:t>
      </w:r>
      <w:r>
        <w:rPr>
          <w:spacing w:val="-4"/>
        </w:rPr>
        <w:t xml:space="preserve"> </w:t>
      </w:r>
      <w:r>
        <w:t>attributed</w:t>
      </w:r>
      <w:r>
        <w:rPr>
          <w:spacing w:val="-2"/>
        </w:rPr>
        <w:t xml:space="preserve"> </w:t>
      </w:r>
      <w:r>
        <w:t>as:</w:t>
      </w:r>
      <w:r>
        <w:rPr>
          <w:spacing w:val="-5"/>
        </w:rPr>
        <w:t xml:space="preserve"> </w:t>
      </w:r>
      <w:r>
        <w:t>The</w:t>
      </w:r>
      <w:r>
        <w:rPr>
          <w:spacing w:val="-4"/>
        </w:rPr>
        <w:t xml:space="preserve"> </w:t>
      </w:r>
      <w:r>
        <w:t>State</w:t>
      </w:r>
      <w:r>
        <w:rPr>
          <w:spacing w:val="-4"/>
        </w:rPr>
        <w:t xml:space="preserve"> </w:t>
      </w:r>
      <w:r>
        <w:t>of</w:t>
      </w:r>
      <w:r>
        <w:rPr>
          <w:spacing w:val="-2"/>
        </w:rPr>
        <w:t xml:space="preserve"> </w:t>
      </w:r>
      <w:r>
        <w:t>Queensland,</w:t>
      </w:r>
      <w:r>
        <w:rPr>
          <w:spacing w:val="-3"/>
        </w:rPr>
        <w:t xml:space="preserve"> </w:t>
      </w:r>
      <w:r>
        <w:t>Queensland Police Service Annual Report 2023-2024.</w:t>
      </w:r>
    </w:p>
    <w:p w14:paraId="10DC5D9D" w14:textId="77777777" w:rsidR="0023423B" w:rsidRDefault="00D0734C">
      <w:pPr>
        <w:pStyle w:val="Heading6"/>
        <w:spacing w:before="167"/>
        <w:ind w:left="278"/>
      </w:pPr>
      <w:r>
        <w:rPr>
          <w:spacing w:val="-2"/>
        </w:rPr>
        <w:t>ISSN:</w:t>
      </w:r>
    </w:p>
    <w:p w14:paraId="71000083" w14:textId="77777777" w:rsidR="0023423B" w:rsidRDefault="00D0734C">
      <w:pPr>
        <w:pStyle w:val="BodyText"/>
        <w:tabs>
          <w:tab w:val="left" w:pos="3158"/>
        </w:tabs>
        <w:spacing w:before="179"/>
        <w:ind w:left="278"/>
      </w:pPr>
      <w:r>
        <w:t>Online:</w:t>
      </w:r>
      <w:r>
        <w:rPr>
          <w:spacing w:val="-10"/>
        </w:rPr>
        <w:t xml:space="preserve"> </w:t>
      </w:r>
      <w:r>
        <w:t>1837-</w:t>
      </w:r>
      <w:r>
        <w:rPr>
          <w:spacing w:val="-4"/>
        </w:rPr>
        <w:t>235X</w:t>
      </w:r>
      <w:r>
        <w:tab/>
        <w:t>Print:</w:t>
      </w:r>
      <w:r>
        <w:rPr>
          <w:spacing w:val="-6"/>
        </w:rPr>
        <w:t xml:space="preserve"> </w:t>
      </w:r>
      <w:r>
        <w:t>1837-</w:t>
      </w:r>
      <w:r>
        <w:rPr>
          <w:spacing w:val="-4"/>
        </w:rPr>
        <w:t>2341</w:t>
      </w:r>
    </w:p>
    <w:p w14:paraId="28208F70" w14:textId="77777777" w:rsidR="0023423B" w:rsidRDefault="00D0734C">
      <w:pPr>
        <w:pStyle w:val="Heading6"/>
        <w:spacing w:before="184"/>
        <w:ind w:left="278"/>
      </w:pPr>
      <w:r>
        <w:t>Other</w:t>
      </w:r>
      <w:r>
        <w:rPr>
          <w:spacing w:val="-5"/>
        </w:rPr>
        <w:t xml:space="preserve"> </w:t>
      </w:r>
      <w:r>
        <w:t>languages</w:t>
      </w:r>
      <w:r>
        <w:rPr>
          <w:spacing w:val="-4"/>
        </w:rPr>
        <w:t xml:space="preserve"> </w:t>
      </w:r>
      <w:r>
        <w:t>and</w:t>
      </w:r>
      <w:r>
        <w:rPr>
          <w:spacing w:val="-5"/>
        </w:rPr>
        <w:t xml:space="preserve"> </w:t>
      </w:r>
      <w:r>
        <w:rPr>
          <w:spacing w:val="-2"/>
        </w:rPr>
        <w:t>formats</w:t>
      </w:r>
    </w:p>
    <w:p w14:paraId="042B7A42" w14:textId="77777777" w:rsidR="0023423B" w:rsidRDefault="00D0734C">
      <w:pPr>
        <w:pStyle w:val="BodyText"/>
        <w:spacing w:before="138" w:line="259" w:lineRule="auto"/>
        <w:ind w:left="1320" w:right="417"/>
      </w:pPr>
      <w:r>
        <w:rPr>
          <w:noProof/>
        </w:rPr>
        <w:drawing>
          <wp:anchor distT="0" distB="0" distL="0" distR="0" simplePos="0" relativeHeight="251593728" behindDoc="0" locked="0" layoutInCell="1" allowOverlap="1" wp14:anchorId="3AAF860A" wp14:editId="4C0B7FA1">
            <wp:simplePos x="0" y="0"/>
            <wp:positionH relativeFrom="page">
              <wp:posOffset>832067</wp:posOffset>
            </wp:positionH>
            <wp:positionV relativeFrom="paragraph">
              <wp:posOffset>94448</wp:posOffset>
            </wp:positionV>
            <wp:extent cx="528156" cy="527872"/>
            <wp:effectExtent l="0" t="0" r="0" b="0"/>
            <wp:wrapNone/>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528156" cy="527872"/>
                    </a:xfrm>
                    <a:prstGeom prst="rect">
                      <a:avLst/>
                    </a:prstGeom>
                  </pic:spPr>
                </pic:pic>
              </a:graphicData>
            </a:graphic>
          </wp:anchor>
        </w:drawing>
      </w:r>
      <w:r>
        <w:t>The Queensland Government is committed to providing accessible services to Queenslanders</w:t>
      </w:r>
      <w:r>
        <w:rPr>
          <w:spacing w:val="-6"/>
        </w:rPr>
        <w:t xml:space="preserve"> </w:t>
      </w:r>
      <w:r>
        <w:t>from</w:t>
      </w:r>
      <w:r>
        <w:rPr>
          <w:spacing w:val="-5"/>
        </w:rPr>
        <w:t xml:space="preserve"> </w:t>
      </w:r>
      <w:r>
        <w:t>all</w:t>
      </w:r>
      <w:r>
        <w:rPr>
          <w:spacing w:val="-4"/>
        </w:rPr>
        <w:t xml:space="preserve"> </w:t>
      </w:r>
      <w:r>
        <w:t>cultural</w:t>
      </w:r>
      <w:r>
        <w:rPr>
          <w:spacing w:val="-4"/>
        </w:rPr>
        <w:t xml:space="preserve"> </w:t>
      </w:r>
      <w:r>
        <w:t>and</w:t>
      </w:r>
      <w:r>
        <w:rPr>
          <w:spacing w:val="-4"/>
        </w:rPr>
        <w:t xml:space="preserve"> </w:t>
      </w:r>
      <w:r>
        <w:t>linguistic</w:t>
      </w:r>
      <w:r>
        <w:rPr>
          <w:spacing w:val="-3"/>
        </w:rPr>
        <w:t xml:space="preserve"> </w:t>
      </w:r>
      <w:r>
        <w:t>backgrounds.</w:t>
      </w:r>
      <w:r>
        <w:rPr>
          <w:spacing w:val="-4"/>
        </w:rPr>
        <w:t xml:space="preserve"> </w:t>
      </w:r>
      <w:r>
        <w:t>If</w:t>
      </w:r>
      <w:r>
        <w:rPr>
          <w:spacing w:val="-4"/>
        </w:rPr>
        <w:t xml:space="preserve"> </w:t>
      </w:r>
      <w:r>
        <w:t>you</w:t>
      </w:r>
      <w:r>
        <w:rPr>
          <w:spacing w:val="-4"/>
        </w:rPr>
        <w:t xml:space="preserve"> </w:t>
      </w:r>
      <w:r>
        <w:t>have</w:t>
      </w:r>
      <w:r>
        <w:rPr>
          <w:spacing w:val="-6"/>
        </w:rPr>
        <w:t xml:space="preserve"> </w:t>
      </w:r>
      <w:r>
        <w:t xml:space="preserve">difficulty understanding the annual report, you can contact us on </w:t>
      </w:r>
      <w:proofErr w:type="gramStart"/>
      <w:r>
        <w:t>telephone</w:t>
      </w:r>
      <w:proofErr w:type="gramEnd"/>
    </w:p>
    <w:p w14:paraId="12FDDCCB" w14:textId="77777777" w:rsidR="0023423B" w:rsidRDefault="00D0734C">
      <w:pPr>
        <w:pStyle w:val="BodyText"/>
        <w:spacing w:before="1" w:line="254" w:lineRule="auto"/>
        <w:ind w:left="278" w:right="393" w:firstLine="1041"/>
      </w:pPr>
      <w:r>
        <w:t>(07) 3364 6081 or free call the Translating and Interpreting Service (TIS National) on telephone</w:t>
      </w:r>
      <w:r>
        <w:rPr>
          <w:spacing w:val="-2"/>
        </w:rPr>
        <w:t xml:space="preserve"> </w:t>
      </w:r>
      <w:r>
        <w:t>number</w:t>
      </w:r>
      <w:r>
        <w:rPr>
          <w:spacing w:val="-3"/>
        </w:rPr>
        <w:t xml:space="preserve"> </w:t>
      </w:r>
      <w:r>
        <w:t>131</w:t>
      </w:r>
      <w:r>
        <w:rPr>
          <w:spacing w:val="-2"/>
        </w:rPr>
        <w:t xml:space="preserve"> </w:t>
      </w:r>
      <w:r>
        <w:t>450</w:t>
      </w:r>
      <w:r>
        <w:rPr>
          <w:spacing w:val="-2"/>
        </w:rPr>
        <w:t xml:space="preserve"> </w:t>
      </w:r>
      <w:r>
        <w:t>and</w:t>
      </w:r>
      <w:r>
        <w:rPr>
          <w:spacing w:val="-2"/>
        </w:rPr>
        <w:t xml:space="preserve"> </w:t>
      </w:r>
      <w:r>
        <w:t>an</w:t>
      </w:r>
      <w:r>
        <w:rPr>
          <w:spacing w:val="-4"/>
        </w:rPr>
        <w:t xml:space="preserve"> </w:t>
      </w:r>
      <w:r>
        <w:t>interpreter will</w:t>
      </w:r>
      <w:r>
        <w:rPr>
          <w:spacing w:val="-2"/>
        </w:rPr>
        <w:t xml:space="preserve"> </w:t>
      </w:r>
      <w:r>
        <w:t>be</w:t>
      </w:r>
      <w:r>
        <w:rPr>
          <w:spacing w:val="-2"/>
        </w:rPr>
        <w:t xml:space="preserve"> </w:t>
      </w:r>
      <w:r>
        <w:t>arranged</w:t>
      </w:r>
      <w:r>
        <w:rPr>
          <w:spacing w:val="-4"/>
        </w:rPr>
        <w:t xml:space="preserve"> </w:t>
      </w:r>
      <w:r>
        <w:t>to</w:t>
      </w:r>
      <w:r>
        <w:rPr>
          <w:spacing w:val="-4"/>
        </w:rPr>
        <w:t xml:space="preserve"> </w:t>
      </w:r>
      <w:r>
        <w:t>communicate</w:t>
      </w:r>
      <w:r>
        <w:rPr>
          <w:spacing w:val="-4"/>
        </w:rPr>
        <w:t xml:space="preserve"> </w:t>
      </w:r>
      <w:r>
        <w:t>the</w:t>
      </w:r>
      <w:r>
        <w:rPr>
          <w:spacing w:val="-4"/>
        </w:rPr>
        <w:t xml:space="preserve"> </w:t>
      </w:r>
      <w:r>
        <w:t>report</w:t>
      </w:r>
      <w:r>
        <w:rPr>
          <w:spacing w:val="-3"/>
        </w:rPr>
        <w:t xml:space="preserve"> </w:t>
      </w:r>
      <w:r>
        <w:t>to</w:t>
      </w:r>
      <w:r>
        <w:rPr>
          <w:spacing w:val="-4"/>
        </w:rPr>
        <w:t xml:space="preserve"> </w:t>
      </w:r>
      <w:r>
        <w:t>you.</w:t>
      </w:r>
    </w:p>
    <w:p w14:paraId="300C0EAB" w14:textId="77777777" w:rsidR="0023423B" w:rsidRDefault="0023423B">
      <w:pPr>
        <w:pStyle w:val="BodyText"/>
        <w:spacing w:before="6"/>
        <w:rPr>
          <w:sz w:val="20"/>
        </w:rPr>
      </w:pPr>
    </w:p>
    <w:tbl>
      <w:tblPr>
        <w:tblW w:w="0" w:type="auto"/>
        <w:tblInd w:w="519" w:type="dxa"/>
        <w:tblLayout w:type="fixed"/>
        <w:tblCellMar>
          <w:left w:w="0" w:type="dxa"/>
          <w:right w:w="0" w:type="dxa"/>
        </w:tblCellMar>
        <w:tblLook w:val="01E0" w:firstRow="1" w:lastRow="1" w:firstColumn="1" w:lastColumn="1" w:noHBand="0" w:noVBand="0"/>
      </w:tblPr>
      <w:tblGrid>
        <w:gridCol w:w="5523"/>
        <w:gridCol w:w="4011"/>
      </w:tblGrid>
      <w:tr w:rsidR="0023423B" w14:paraId="32DF650B" w14:textId="77777777">
        <w:trPr>
          <w:trHeight w:val="424"/>
        </w:trPr>
        <w:tc>
          <w:tcPr>
            <w:tcW w:w="5523" w:type="dxa"/>
          </w:tcPr>
          <w:p w14:paraId="599B956E" w14:textId="77777777" w:rsidR="0023423B" w:rsidRDefault="00D0734C">
            <w:pPr>
              <w:pStyle w:val="TableParagraph"/>
              <w:spacing w:line="223" w:lineRule="exact"/>
              <w:ind w:left="50"/>
              <w:rPr>
                <w:b/>
                <w:sz w:val="20"/>
              </w:rPr>
            </w:pPr>
            <w:r>
              <w:rPr>
                <w:b/>
                <w:sz w:val="20"/>
              </w:rPr>
              <w:t>Queensland</w:t>
            </w:r>
            <w:r>
              <w:rPr>
                <w:b/>
                <w:spacing w:val="-14"/>
                <w:sz w:val="20"/>
              </w:rPr>
              <w:t xml:space="preserve"> </w:t>
            </w:r>
            <w:r>
              <w:rPr>
                <w:b/>
                <w:sz w:val="20"/>
              </w:rPr>
              <w:t>Police</w:t>
            </w:r>
            <w:r>
              <w:rPr>
                <w:b/>
                <w:spacing w:val="-14"/>
                <w:sz w:val="20"/>
              </w:rPr>
              <w:t xml:space="preserve"> </w:t>
            </w:r>
            <w:r>
              <w:rPr>
                <w:b/>
                <w:sz w:val="20"/>
              </w:rPr>
              <w:t>Service</w:t>
            </w:r>
            <w:r>
              <w:rPr>
                <w:b/>
                <w:spacing w:val="-13"/>
                <w:sz w:val="20"/>
              </w:rPr>
              <w:t xml:space="preserve"> </w:t>
            </w:r>
            <w:r>
              <w:rPr>
                <w:b/>
                <w:spacing w:val="-2"/>
                <w:sz w:val="20"/>
              </w:rPr>
              <w:t>(</w:t>
            </w:r>
            <w:hyperlink r:id="rId30">
              <w:r>
                <w:rPr>
                  <w:b/>
                  <w:spacing w:val="-2"/>
                  <w:sz w:val="20"/>
                  <w:u w:val="single"/>
                </w:rPr>
                <w:t>www.police.qld.gov.au</w:t>
              </w:r>
            </w:hyperlink>
            <w:r>
              <w:rPr>
                <w:b/>
                <w:spacing w:val="-2"/>
                <w:sz w:val="20"/>
              </w:rPr>
              <w:t>)</w:t>
            </w:r>
          </w:p>
        </w:tc>
        <w:tc>
          <w:tcPr>
            <w:tcW w:w="4011" w:type="dxa"/>
          </w:tcPr>
          <w:p w14:paraId="40C07899" w14:textId="77777777" w:rsidR="0023423B" w:rsidRDefault="0023423B">
            <w:pPr>
              <w:pStyle w:val="TableParagraph"/>
              <w:rPr>
                <w:rFonts w:ascii="Times New Roman"/>
                <w:sz w:val="20"/>
              </w:rPr>
            </w:pPr>
          </w:p>
        </w:tc>
      </w:tr>
      <w:tr w:rsidR="0023423B" w14:paraId="0475F7EC" w14:textId="77777777">
        <w:trPr>
          <w:trHeight w:val="675"/>
        </w:trPr>
        <w:tc>
          <w:tcPr>
            <w:tcW w:w="5523" w:type="dxa"/>
          </w:tcPr>
          <w:p w14:paraId="3F341A35" w14:textId="77777777" w:rsidR="0023423B" w:rsidRDefault="00D0734C">
            <w:pPr>
              <w:pStyle w:val="TableParagraph"/>
              <w:spacing w:before="194"/>
              <w:ind w:left="722"/>
              <w:rPr>
                <w:sz w:val="20"/>
              </w:rPr>
            </w:pPr>
            <w:r>
              <w:rPr>
                <w:noProof/>
              </w:rPr>
              <mc:AlternateContent>
                <mc:Choice Requires="wpg">
                  <w:drawing>
                    <wp:anchor distT="0" distB="0" distL="0" distR="0" simplePos="0" relativeHeight="251643904" behindDoc="1" locked="0" layoutInCell="1" allowOverlap="1" wp14:anchorId="322A3713" wp14:editId="2CA491FE">
                      <wp:simplePos x="0" y="0"/>
                      <wp:positionH relativeFrom="column">
                        <wp:posOffset>-27368</wp:posOffset>
                      </wp:positionH>
                      <wp:positionV relativeFrom="paragraph">
                        <wp:posOffset>-51817</wp:posOffset>
                      </wp:positionV>
                      <wp:extent cx="295275" cy="383540"/>
                      <wp:effectExtent l="0" t="0" r="0" b="0"/>
                      <wp:wrapNone/>
                      <wp:docPr id="21"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75" cy="383540"/>
                                <a:chOff x="0" y="0"/>
                                <a:chExt cx="295275" cy="383540"/>
                              </a:xfrm>
                            </wpg:grpSpPr>
                            <pic:pic xmlns:pic="http://schemas.openxmlformats.org/drawingml/2006/picture">
                              <pic:nvPicPr>
                                <pic:cNvPr id="22" name="Image 22"/>
                                <pic:cNvPicPr/>
                              </pic:nvPicPr>
                              <pic:blipFill>
                                <a:blip r:embed="rId31" cstate="print"/>
                                <a:stretch>
                                  <a:fillRect/>
                                </a:stretch>
                              </pic:blipFill>
                              <pic:spPr>
                                <a:xfrm>
                                  <a:off x="0" y="0"/>
                                  <a:ext cx="296590" cy="385571"/>
                                </a:xfrm>
                                <a:prstGeom prst="rect">
                                  <a:avLst/>
                                </a:prstGeom>
                              </pic:spPr>
                            </pic:pic>
                          </wpg:wgp>
                        </a:graphicData>
                      </a:graphic>
                    </wp:anchor>
                  </w:drawing>
                </mc:Choice>
                <mc:Fallback>
                  <w:pict>
                    <v:group w14:anchorId="21567056" id="Group 21" o:spid="_x0000_s1026" alt="&quot;&quot;" style="position:absolute;margin-left:-2.15pt;margin-top:-4.1pt;width:23.25pt;height:30.2pt;z-index:-251672576;mso-wrap-distance-left:0;mso-wrap-distance-right:0" coordsize="295275,383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GsJwIAAOUEAAAOAAAAZHJzL2Uyb0RvYy54bWycVNtu2zAMfR+wfxD0&#10;3jhJ516EOH3JGhQotmCXD1Bk2RZqXUApcfL3o2TXKZJhK/pgQRTFw8Mj0ouHg27JXoJX1hR0NplS&#10;Io2wpTJ1QX//ery6o8QHbkreWiMLepSePiw/f1p0jsm5bWxbSiAIYjzrXEGbEBzLMi8aqbmfWCcN&#10;OisLmgc0oc5K4B2i6zabT6c3WWehdGCF9B5PV72TLhN+VUkRvleVl4G0BUVuIa2Q1m1cs+WCsxq4&#10;a5QYaPAPsNBcGUw6Qq144GQH6gJKKwHW2ypMhNWZrSolZKoBq5lNz6pZg925VEvNutqNMqG0Zzp9&#10;GFZ826/B/XQb6Nnj9tmKF4+6ZJ2r2Vt/tOvT5UMFOgZhEeSQFD2OispDIAIP5/f5/DanRKDr+u46&#10;/zIoLhp8loso0Xz9Z1zGWZ80URupOCUYfoM8uLuQ5/9thFFhB5IOIPpdGJrDy85d4Us6HtRWtSoc&#10;U1fim0VSZr9RIiobDVRyA0SVKMqcEsM1TsOT5rUkaKPcr3diRFT/AmDbKveo2jZqHvcDVWzms2b4&#10;S7V9o62s2GlpQj85IFtkbY1vlPOUAJN6K5EePJUzfDGc2oAUHSgT+jHxAWQQTcxfIY8fOFyRKGej&#10;I5E+8Ywl+KG13tctN/k9TmnfLXl+O4uJx1fnzIEPa2k1iRtkigxQas74/tkPXF6vDAr26RMvZIOH&#10;sYlxlhLsMPdxWN/a6dbp77T8AwAA//8DAFBLAwQKAAAAAAAAACEAxZUKQG8QAABvEAAAFAAAAGRy&#10;cy9tZWRpYS9pbWFnZTEucG5niVBORw0KGgoAAAANSUhEUgAAAEcAAABcCAMAAAALf1h1AAADAFBM&#10;VEUAAAABAQECAgIDAwMEBAQFBQUGBgYHBwcICAgJCQkKCgoLCwsMDAwNDQ0ODg4PDw8QEBARERES&#10;EhITExMUFBQVFRUWFhYXFxcYGBgZGRkaGhobGxscHBwdHR0eHh4fHx8gICAgICAiIiIjIyMkJCQk&#10;JCQmJiYnJycoKCgoKCgqKiorKyssLCwsLCwuLi4vLy8wMDAwMDAyMjIzMzM0NDQ0NDQ2NjY3Nzc4&#10;ODg4ODg6Ojo7Ozs8PDw8PDw+Pj4/Pz9AQEBBQUFBQUFDQ0NERERFRUVGRkZHR0dISEhJSUlJSUlL&#10;S0tMTExNTU1OTk5PT09QUFBRUVFRUVFTU1NUVFRVVVVWVlZXV1dYWFhZWVlZWVlbW1tcXFxdXV1e&#10;Xl5fX19gYGBhYWFhYWFjY2NkZGRlZWVmZmZnZ2doaGhpaWlpaWlra2tsbGxtbW1ubm5vb29wcHBx&#10;cXFxcXFzc3N0dHR1dXV2dnZ3d3d4eHh5eXl5eXl7e3t8fHx9fX1+fn5/f3+AgICBgYGCgoKDg4OD&#10;g4OFhYWGhoaHh4eIiIiJiYmKioqLi4uMjIyNjY2Ojo6Pj4+QkJCRkZGSkpKTk5OTk5OVlZWWlpaX&#10;l5eYmJiZmZmampqbm5ucnJydnZ2enp6fn5+goKChoaGioqKjo6Ojo6OlpaWmpqanp6eoqKipqamq&#10;qqqrq6usrKytra2urq6vr6+wsLCxsbGysrKzs7Ozs7O1tbW2tra3t7e4uLi5ubm6urq7u7u8vLy9&#10;vb2+vr6/v7/AwMDBwcHCwsLDw8PDw8PFxcXGxsbHx8fIyMjJycnKysrLy8vMzMzNzc3Ozs7Pz8/Q&#10;0NDR0dHS0tLT09PT09PV1dXW1tbX19fY2NjZ2dna2trb29vc3Nzd3d3e3t7f39/g4ODh4eHi4uLj&#10;4+Pj4+Pl5eXm5ubn5+fo6Ojp6enq6urr6+vs7Ozt7e3u7u7v7+/w8PDx8fHy8vLz8/Pz8/P19fX2&#10;9vb39/f4+Pj5+fn6+vr7+/v8/Pz9/f3+/v7///8OeeLkAAAAAWJLR0QAiAUdSAAAAAlwSFlzAAAO&#10;xAAADsQBlSsOGwAADQhJREFUWIWNWAmsXVUV3eec+yjQ0oGWFigVSgGFCMgkIIhhEFpssIKKDDWF&#10;BAqijRhAiBHQyCBQZQ4aQogRhMgQJKhggCCKYQYREIFgS8skg6Xf3//ePWdv19rn/dLyP8P//a/3&#10;3XvPPntYe+19ttj7f7Jp/0qVf/ksba3gvq5+MMqPjLzVYjWX9FyohZ31+kwJah8iaYQcxdYtFvSo&#10;Dv7lyDsupXywOqPoo1SiZCuKhdhfps6XhIueG/pBskbqAyHUfnhBeaz0Tf1QD43Up1c/VMRkAygV&#10;rKcCzTpi66SPr4+rVKwEXdBGgwB8eQwqikYVC+d9fLsK1x6HRWqzE1Trya8GEbaE25I/vl2WueCK&#10;mFdabtw8NZE3TeidsINUV32kHL5RLObyU/pCrzjAvXzqwW5s13Qv7KM2wuGj+lltp2hFQhRp5gtj&#10;P7HDL8lauT33zf8o/xTYpfqYCRaGqSLAoYaEL/yx4Ggc6aZR/ExPR3uOyjxJaX9GsCCBl0G5oB0F&#10;RiP9QxAjygnatFN6ltNf3NacMqQ1UKgdadWo8VKrjpRUFtA3ynTID3wFkq3L3Oi56z9CTqmbqb5a&#10;uvo1RDwUvetgSTe8omeXm/v7fJifyTtaI8o8KLeFF4JQjvFzHNyjMx/FPkI6WK27vl+O9lXBRzYk&#10;xIXtZN0XsT//miDxrlNEAPBOWSg2wbnIjV1DqdVySj9U1TmZSsmCpzeeZT+YbmPE5o8rQcSD0I7G&#10;RO/ZpWuoVAI8Kq9BBTg1qo3fzGy7hx+Smvrm1KJ9K0b4mQGFHjnjky6Rw456a8g2JR5ls/y/iXlS&#10;JBChjfN2ccIcxa5MoipFd4UQmwqzJt9aABf9PjL119OyXbWddEyWxVa2Kv2YjqYP2QKb5FTamJcj&#10;SmnyGLPNJUkMQR4Cc5RGbJ97SqMrhXXkg+yCA7svaChHJX11Tm5PfDfZxQIR+9HGEMZYuPLvrYYX&#10;M63L767s6lpy2uphJ3X4AhxTCJJYEvReN6ZLlyx56VKRsf6ylFh8cyR/qUzufipEnEeIH1KoHt7V&#10;eO1eWTzXetbHJlOkyPwp2CGgMMZezP2SQGDKMAe0hUKoMW+tyEuDpVoMW+zCv6FoSWwZPAOYAg2Z&#10;GiEwLqDCoe27qu18F/+P02txY3sIrDApuZou5fzlZgttEh7sK0yRlcOIbGlIdb0s1o4im9rUvsBt&#10;1O55leZ2PSwg0y8MrCDee4dTcaZe2cXJuofiNGyXagOb9zJ9AremZ1vHNDCj6rOajcSm2TTICGYD&#10;Zt/ivbafAMIyk4E1um7PZWNNZ/iqLnMgtUFmO7SOFGnpV1nhxDABL995HNZY53O8kd0/ND1gkYE4&#10;p6geaHYBNj/I4slwy1xBvssCSLst5qm4/1dmn26Iu9C5Bx7wWItHVHKjZcBp3Cy2gcbiyVmBaMaf&#10;59h1UIJGRG4JmyXcwKodnCK88KJc7r1ttZ/Sp5TSOXSVsdKAKwJZvrdMOiR7HQeHhorghIsl+Hov&#10;RPSIZwgDisHDKeeeyeDr8DFSglKSVvHNxvhsgtwNoSW/LOaoLiJP1pBTe7IEvO1PQhu/iXAIScvR&#10;D5MVyUKdUDCQsTYGd08XgCt5qIqth0AVuolZDhnb4mXdpbXUpgyPQ6jMiYsW3HXflXCPHYJkQdIG&#10;yTtbM5gPaXFPPY+6rk+Q3ku6m1+qxB4MxC9LcsOEQw2j+jbDNt8N23ilpouNKNLE1Bprd2duZN2j&#10;oMcbTEo4/YyyNxVBRgoIq2Fe+2pamKrfcfUz248pLqV9AC9/tjB8DLU1BK86KJ8yf/VpRocqiC49&#10;2zHEyownbUj5AHqGaewhBmsWcRROs/ylkG9h0PUX72DJ49B+FUmsZvIq+RElEWzPvxKki/R/rZTj&#10;i+xY8uZMZxRyncTQNjVswaopWH4qnD000+uRkxOdNsXmkBzJZuvRoYXFW3SumzJZ564CCprPW9ld&#10;8tsp0CEUK/s/ryXlu8OJ9nst5RSlweOgZdzKbNInss0LABO1YGOhkByNMIpw1R7Y1vRJkUek0wKi&#10;twiADJvCP0hDMTCEOh4YV7J+P3+kcuAwQbCESpfadFFCee93/faJoRJ1k64kjYcyXuqantZ0kloy&#10;HOgsggjjxYLuqySZYPOmYWEMPzTPtBPYmMW7wlsXEVaVULMTWKOeJMUVKrWGSdrEdEsdi+27hAw0&#10;OfNaBjwErFuJK6TE/WKH1dpJdTQR2HcEu0S37tWiJvRljDokcQN9AKhbAo1OeqDBzo2E10E9rj2j&#10;1O8WpOxqciOdDQJ5Cw1ht2pJjzBkxz4M5Ad5vPx3pxlxkZRnniEcAKLI3AN8izOg8AhB3GbQpQRP&#10;OMAwfRHNLXDcJbhmwk0Ry44R6PLjF50BeuJqyG3Hu10a6eUsLYNPntWN/Bx4hMTzvy5T2uRdMzeW&#10;HAZlE635hVcSs09lm1UtNfkUtGrFM9fZxaOGFml+QrVEri+uQJSYVpwyqemd9nOQT6AHnE9h1YyV&#10;hFxpepl4iIVlyOIsbMNaWGQbuJBRaxCLkGjwpmWWliPJjgDef0LaBTsUOeiPrMbIUJss7QuAZ+4o&#10;Iolf5/0GSJZNN0SYwUTwqWxxztDRNvTmG87Wp1VTr58hY4aa2iC4RQ4cWLmzIR/8vtQehcCdbOdC&#10;zjuwd7DdeslPiOk9zSHtnCv12HvSUF7IlpGe0ZjJ9MTzOHWm4hEA1eAzWIsKZbsFuRmXTxnRVENv&#10;sTYJJE8E7X6PS17ddqiznovCLs95PsT+0jhO36iVjPoUP3wq9WKSSJmEBJ8IdTKoweQhV8b/6due&#10;uE6rFL6r7ThcEmUjFfSjfhSBMXF+l37ayqQKD46mahdXdm3LGKRKvXzLWUgmGgwwsG2V2K2ILrML&#10;K1UBoAGMyhRHU7q/K6kh7PK5eBD/NdmnAb6B69NLiE2TyFtN3zGFPZiRCUxWFQDJbQm+phzhFMBi&#10;lDc7M9aKAVGGpraXUGFInJEvMK96wq1/KqjJCyk1sJZ7WgRZEDiZQAYtoly2JAn+Aj525+LDAdZK&#10;aAzaV6F/XEGq9pQ2x8fSaP1ItcmWUb0Q4cCt6+mydrYoQshq28Dz68Jsd1Lkt1EG0HnJ9MUQNIRS&#10;w3ebfpyD/6Gz9D26gThB3Z9H1Fxm9ghchHxev2UzuZmsr1d/2t5BiwkZy/XZhHd/SSJkTUW+ydls&#10;9pp5OvBKmbdIZ8QNvX/eGJF6QuglUL90ghxg7CJy3KPtkEgFq7zYE9vYHH6hsA0pLLHXOSkJgswT&#10;Ot7BnqEE7yRgwtGZak6zs9EPiHa8XLMYi04IXh/DvYzyN6Q9pxqMz160Pu14qGNSuSTIrHxRst96&#10;IwLYfQ/9Nj2yMHinSybbx+Ru26EhmaWaIn4U8IKTKufaDF8k6zkfxEhIRTQ6YTyaRpavju1u+kmw&#10;bXgyeGuXSEqcWkntfp2mSLK6PVP9RmyVWTrYwdS2rGHGUfEbuxNjLcWt2yFajybmPdExu3puXxX4&#10;1JvQ0xoWWFc0we8c2cixKOGcEGhNxCj73TTdO5bqH80yTmSAq4BLvnGx7oK0vSAM+eGYeV3CDgjJ&#10;geUO+i3U7FgRZWyw4XMTtPpTYY6UgJBOCeqpoWVmbjIbe6wI73LL3MmeLO0tLAbOWVF1UVWEu61r&#10;8+mawFOSvC2x8ZYXi95li9Q/5rURrRjhJotfA7e33cIdZQ+2qrV1Nrtx78t5Ns9udkTuIevIXjgJ&#10;nUi/JfcO9HpQ5ImYaoZ5en55v1P6ca8nPpYaOfHlv4XkrbLk/VvPV2TEugumiqzjpHGeI4jhkwf/&#10;/R1v8NWPKT2xOhDjjKdW2nyy90oXitzHgM8VomSOXJMK4ew4e7bUYhFrtOu5yQ97/Chb9zuhdexl&#10;7DvPJsbFjpBHndjK4JmyBQQtZ6PKzlkma52dljpZqa2P1x00xONJYhEQZw8N0t2Crg2nsxivwKNu&#10;v41GVuZ+5+VW0EKfjvBGG/vdqZ+D6JtQJgY0Sa/GjkPee1ofouCUa8MzETVdc27D70k4l4gTx7B/&#10;wI3XYuwXtKW16Zb1Jkma4cOq92awtvacxLokkRN8i02KTAxhucjcpT0tg4ci3sdIZ2Cv2s2d59O2&#10;0j8hryWnDA+j3LXscqhuqpPitovjg0OokJhABKUOr1artKZdtFp9tFBPGrP98CGXlX2iH0S839rT&#10;6hhBy+jzKO3Phfzcn3ymajb9FnIKByN+7BtDLwfXvU4j8+qJ5Fpzm+6w++Um0dauBgxKTSlnIT/v&#10;B28Qs88gynueXlNOrluoF+CXeTUAu3QIpXZarI+vk1R5K7sQHSmnrB6b4+OfuP2KUxi7UfTOg1vw&#10;y6084NyuazpipF2r/e3SJkg44tQ53uccLQP0UjjjNweJ7PT+9z9IjvVH4j7vwfUfZNCyk1zoDyo/&#10;nhy+2J/Eor0eCOZTPDmZB8m1Iv2R+tCfTDoIWLAbm2rSc0NOzmulwlo//wedfLD2/xpeZgAAAABJ&#10;RU5ErkJgglBLAwQUAAYACAAAACEA+k/6UNwAAAAHAQAADwAAAGRycy9kb3ducmV2LnhtbEyOQUvD&#10;QBCF74L/YRnBW7tJ2kqJ2ZRS1FMRbAXxNk2mSWh2NmS3SfrvHU96+hje482XbSbbqoF63zg2EM8j&#10;UMSFKxuuDHweX2drUD4gl9g6JgM38rDJ7+8yTEs38gcNh1ApGWGfooE6hC7V2hc1WfRz1xFLdna9&#10;xSBnX+myx1HGbauTKHrSFhuWDzV2tKupuByu1sDbiON2Eb8M+8t5d/s+rt6/9jEZ8/gwbZ9BBZrC&#10;Xxl+9UUdcnE6uSuXXrUGZsuFNIXrBJTky0R4MrAS6jzT//3z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CC+GsJwIAAOUEAAAOAAAAAAAAAAAAAAAAADoCAABk&#10;cnMvZTJvRG9jLnhtbFBLAQItAAoAAAAAAAAAIQDFlQpAbxAAAG8QAAAUAAAAAAAAAAAAAAAAAI0E&#10;AABkcnMvbWVkaWEvaW1hZ2UxLnBuZ1BLAQItABQABgAIAAAAIQD6T/pQ3AAAAAcBAAAPAAAAAAAA&#10;AAAAAAAAAC4VAABkcnMvZG93bnJldi54bWxQSwECLQAUAAYACAAAACEAqiYOvrwAAAAhAQAAGQAA&#10;AAAAAAAAAAAAAAA3FgAAZHJzL19yZWxzL2Uyb0RvYy54bWwucmVsc1BLBQYAAAAABgAGAHwBAAAq&#10;FwAAAAA=&#10;">
                      <v:shape id="Image 22" o:spid="_x0000_s1027" type="#_x0000_t75" style="position:absolute;width:296590;height:385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5GGwwAAANsAAAAPAAAAZHJzL2Rvd25yZXYueG1sRI/NasMw&#10;EITvhbyD2EAvpZFrSghuZFMMNTm2SQ45LtbGdmqtjKT45+2rQqHHYWa+YfbFbHoxkvOdZQUvmwQE&#10;cW11x42C8+njeQfCB2SNvWVSsJCHIl897DHTduIvGo+hERHCPkMFbQhDJqWvWzLoN3Ygjt7VOoMh&#10;StdI7XCKcNPLNEm20mDHcaHFgcqW6u/j3ShwS3mpKzNItk+3avt66sKnX5R6XM/vbyACzeE//Nc+&#10;aAVpCr9f4g+Q+Q8AAAD//wMAUEsBAi0AFAAGAAgAAAAhANvh9svuAAAAhQEAABMAAAAAAAAAAAAA&#10;AAAAAAAAAFtDb250ZW50X1R5cGVzXS54bWxQSwECLQAUAAYACAAAACEAWvQsW78AAAAVAQAACwAA&#10;AAAAAAAAAAAAAAAfAQAAX3JlbHMvLnJlbHNQSwECLQAUAAYACAAAACEAcqeRhsMAAADbAAAADwAA&#10;AAAAAAAAAAAAAAAHAgAAZHJzL2Rvd25yZXYueG1sUEsFBgAAAAADAAMAtwAAAPcCAAAAAA==&#10;">
                        <v:imagedata r:id="rId32" o:title=""/>
                      </v:shape>
                    </v:group>
                  </w:pict>
                </mc:Fallback>
              </mc:AlternateContent>
            </w:r>
            <w:hyperlink r:id="rId33">
              <w:r>
                <w:rPr>
                  <w:spacing w:val="-2"/>
                  <w:sz w:val="20"/>
                  <w:u w:val="single"/>
                </w:rPr>
                <w:t>www.mypolice.qld.gov.au</w:t>
              </w:r>
            </w:hyperlink>
          </w:p>
        </w:tc>
        <w:tc>
          <w:tcPr>
            <w:tcW w:w="4011" w:type="dxa"/>
          </w:tcPr>
          <w:p w14:paraId="4CDE3A78" w14:textId="77777777" w:rsidR="0023423B" w:rsidRDefault="00D0734C">
            <w:pPr>
              <w:pStyle w:val="TableParagraph"/>
              <w:spacing w:before="194"/>
              <w:ind w:left="651"/>
              <w:rPr>
                <w:sz w:val="20"/>
              </w:rPr>
            </w:pPr>
            <w:r>
              <w:rPr>
                <w:noProof/>
              </w:rPr>
              <mc:AlternateContent>
                <mc:Choice Requires="wpg">
                  <w:drawing>
                    <wp:anchor distT="0" distB="0" distL="0" distR="0" simplePos="0" relativeHeight="251595776" behindDoc="0" locked="0" layoutInCell="1" allowOverlap="1" wp14:anchorId="56F89283" wp14:editId="40818AD3">
                      <wp:simplePos x="0" y="0"/>
                      <wp:positionH relativeFrom="column">
                        <wp:posOffset>-19533</wp:posOffset>
                      </wp:positionH>
                      <wp:positionV relativeFrom="paragraph">
                        <wp:posOffset>-12051</wp:posOffset>
                      </wp:positionV>
                      <wp:extent cx="295275" cy="296545"/>
                      <wp:effectExtent l="0" t="0" r="0" b="0"/>
                      <wp:wrapNone/>
                      <wp:docPr id="23"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75" cy="296545"/>
                                <a:chOff x="0" y="0"/>
                                <a:chExt cx="295275" cy="296545"/>
                              </a:xfrm>
                            </wpg:grpSpPr>
                            <pic:pic xmlns:pic="http://schemas.openxmlformats.org/drawingml/2006/picture">
                              <pic:nvPicPr>
                                <pic:cNvPr id="24" name="Image 24"/>
                                <pic:cNvPicPr/>
                              </pic:nvPicPr>
                              <pic:blipFill>
                                <a:blip r:embed="rId34" cstate="print"/>
                                <a:stretch>
                                  <a:fillRect/>
                                </a:stretch>
                              </pic:blipFill>
                              <pic:spPr>
                                <a:xfrm>
                                  <a:off x="0" y="0"/>
                                  <a:ext cx="294741" cy="296544"/>
                                </a:xfrm>
                                <a:prstGeom prst="rect">
                                  <a:avLst/>
                                </a:prstGeom>
                              </pic:spPr>
                            </pic:pic>
                          </wpg:wgp>
                        </a:graphicData>
                      </a:graphic>
                    </wp:anchor>
                  </w:drawing>
                </mc:Choice>
                <mc:Fallback>
                  <w:pict>
                    <v:group w14:anchorId="09956180" id="Group 23" o:spid="_x0000_s1026" alt="&quot;&quot;" style="position:absolute;margin-left:-1.55pt;margin-top:-.95pt;width:23.25pt;height:23.35pt;z-index:251595776;mso-wrap-distance-left:0;mso-wrap-distance-right:0" coordsize="295275,296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j7uIwIAAOUEAAAOAAAAZHJzL2Uyb0RvYy54bWyclNtu4jAQhu9X2new&#10;fF8CCNqtRegNW1Sp2kV7eADjOInV+KCxIfD2O3ZCqGDVVr3AsjOe8Tf/zLB4OOiG7CV4ZU1OJ6Mx&#10;JdIIWyhT5fTvn8ebb5T4wE3BG2tkTo/S04fl1y+L1jE5tbVtCgkEgxjPWpfTOgTHssyLWmruR9ZJ&#10;g8bSguYBj1BlBfAWo+smm47Ht1lroXBghfQev646I12m+GUpRfhZll4G0uQU2UJaIa3buGbLBWcV&#10;cFcr0WPwT1Borgw+OoRa8cDJDtRVKK0EWG/LMBJWZ7YslZApB8xmMr7IZg1251IuFWsrN8iE0l7o&#10;9Omw4sd+De6320BHj9tnK1486pK1rmKv7fFcnS8fStDRCZMgh6TocVBUHgIR+HF6P5/ezSkRaJre&#10;385n805xUWNZrrxE/f1Nv4yz7tGENqA4JRj+enlwdyXP+22EXmEHkvZB9IdiaA4vO3eDlXQ8qK1q&#10;VDimrsSaRSiz3ygRlY0HVHIDRBUoxIwSwzVOw5PmlSR4RrlPd6JHVP8qwLZR7lE1TdQ87ntUbOaL&#10;ZvhPtl2jrazYaWlCNzkgG6S2xtfKeUqASb2ViAdPxQQrhlMbENGBMqErmg8gg6jj+yVy/MLhiqCc&#10;DYYEfeaMKfi+tT7WLbO7WXz71C1JmKHqnDnwYS2tJnGDpEiAUnPG98++Zzld6RXsnk9cSNM3Nc5S&#10;4u7nPg7r63O6df53Wv4DAAD//wMAUEsDBAoAAAAAAAAAIQCKZlPGwgwAAMIMAAAUAAAAZHJzL21l&#10;ZGlhL2ltYWdlMS5wbmeJUE5HDQoaCgAAAA1JSERSAAAASQAAAEoIBgAAAPfneXIAAAAGYktHRAD/&#10;AP8A/6C9p5MAAAAJcEhZcwAADsQAAA7EAZUrDhsAAAxiSURBVHic5Zx7cFNVHsc/9+YmTVL6gsYC&#10;LYMtoDWoRYXKq0BBKwIrCrqirChQRxlX1/VRF0dAZhZkddwBd6qAXSjLiiKwDr46oISKOD4qdNGl&#10;ILVLKaBCn7Q06U2T3P2jJKRNSl43pc5+mTvk/H7n/H6/+825557zO6cRuDzQA1cAU/R6/RidTpep&#10;0+mSJUlKiI+P19bX17cCtvb29jpZls/Isvw5YAFOA409HazQg77uMBqNBcOHD8/Ky8vrk56ejizL&#10;OBwO7HY7DofDp4EkSWi1WjQaDVqtlhMnTlBSUtJy5MiRI7Is/x1Y3xOBR5MkAchLSkp6Y9q0aelT&#10;p07l5MmTqhk3mUzs2rWLTz755Ni5c+deBjYDdtUceCEaJEnA62azef78+fOl9vZ2FEWJgpuLcDgc&#10;fPjhh3JZWdkm4EnApqZ9NUnSSZK0efr06b8dP348bW1tKpoODqIoYrFYKC0tfcvpdC5ApZ6lFkl/&#10;MJvNrz700EOay0FOVzgcDnbu3Gk/dOjQ46gwbkVKUkJ8fPzhpUuXpp4/fz7SWFRHU1MT69evr7Ja&#10;rdcCYX97kZD08MSJE9dOnjxZdLlcEZiJLhRFYfv27c6KiopbgNJwbIRFkkajeWfJkiX3Op3OcJpf&#10;FlRWVrJ169ZXFUV5JtS2IZNkMBgOL1u2zNwbH69AaGxsZMOGDXtsNtstobQLhSSNTqc788ILL/Tr&#10;DYNzJFi9evWPVqt1WLD1gybJZDLVPPbYY4NkWQ4vsl4El8vFunXrvmlqaro5mPpBkWQwGH4sKCgY&#10;8mvvQd6Ii4tj+fLllvb29imB6moCVYiJidm+fPnycc3NzepE10sgyzLZ2dnpZWVlLS6X68tL1Q3U&#10;k35XXFy8+fDhwyqG17vQ2NhIUVGRCajrrs6lSEpYunRpo9VqjWjCuXDhQjIzMwF49tlnPfJXXnkF&#10;gPLycrZs2RKJi4hRVlbm+uyzzyTA7yJT7K5hRkbGiUgJAtixY4fns1ar9dGXlJRE6iJijB49Wuzb&#10;t29ld/ruSFr09NNPJ6gRQFNTkycLcOeddwIwZswYj76xscdzaD5wOp088cQTQ4Dh/vR+SVq2bFnh&#10;8ePHVQvip59+AiA7OxuAGTNmqGZbLZw/fx6z2XzIn07qKkhMTCxyOByq5plWr17tGYMAdDodACtW&#10;rPDICgoKMJlMAJw6dYo1a9Z4dO627jHNXS4sLKS6ulq1OO+66y5NVVXVI7Isr/OW+/SkNWvWLIzm&#10;hNE9iEPHowiwatUqD0EAaWlpvPjii1GLoTvIssysWbPWdpV3Iik2NnbjkSNHohJAeXk50PG2A7Db&#10;L+bDNJqO6drixYt56aWX3LFEJY5ASE9PRxTF33vLOpH03HPPPegvIa8Gdu3a1alssVgASExM9Mgc&#10;DgcNDQ1R8R8s7HY7s2fPfs1b5iHJaDTeQBQ3Burr6zuV9+zZA3QmqbfAbDYLwBB32UPS6NGjv472&#10;0qO9vT2q9tVCa2srQ4cO3eMue0hasGCB70xPZfTmDGZXzJkzZ7D7s3sKkFteXt5pMI023G9Q797V&#10;9a0aqGy3231kauFC1tUE1EoAo0aNWtMTM1/v/bfW1lYAzp075yMLtizLso9MTSQnJ79fV1c3RgK4&#10;7bbbrquqqoqaM3+w2Tr2D+vq6nxkwZbb2tp8ZGoiLy9v1JYtW5AAwWazYbVao+bMDe+e5Pbn7ffx&#10;xx8nKSnJp44bixYtIisry1Nua2uLatxxcXEa6BiThlZXV0f1G/EHb39FRUXk5+d3WvgWFhb6xJST&#10;k9Np3JRlOapxXxiXBgpxcXHzsrKyNkXNkxcmTJjgmV3v3bu3ky4lJYUnn3wS6FimeI9VBoOBVatW&#10;YbFY2LlzJ7m5uQAcOHCAaE9bvv3224lCSkrKp2lpaQHzvP+vqKqqWi8ZDIYpPTEeJSYmkpiYiFar&#10;9azLYmNj/SbiusJms3le9S0tLTidTpqamjwL5GjCZrPlCBkZGYraO7HPP/88CxYsQJJ8MjFRg91u&#10;Z+PGjZ4FsloQRRFh8ODBipqDX01NDTExMarZCxV1dXUMH+43wRgWDAYDkpqv0U2bNl1WggCSk5NZ&#10;vHgxS5YsUcWeKIoIRqNRUWvTsbccoHA4HKp9WQkJCYg6nQ5FUVS53NDr9Yii6PcaO3ZswMDcdcOF&#10;JEmq3ZOiKIhqLWqHDQv6/EGPYMCAAarYEQQBSRAEBCHyXNuQIZ4cVafzku7JYyiPohrxZGZm8ssv&#10;v0RsB/i32Nra+oFAR0oykmtQWppfD259KAinTVekDhwY8T0JQGNjo0UEiiKMB4AMr54UCJJGg6TR&#10;eHJJWklC0mh8knKKojBwwAAkjQajXt9Jt2P7do8dSaPhxWXLOumDmaQGiW0i8L1Br0cUhIiuwYMH&#10;+/Xg1l9K1l05RqvF2tqKKAg4HA4OHjwIdDzO982ZgygI9ImNRRQEVq5YwenTpz02MjMzI76nWKMR&#10;4L8icFwrSRF3S4PB4Jckf49OV1l35fNWK03NzRgNBgTgb691bGI88vDDCMDMmTNpam5m67ZtCED2&#10;yJF+/YR7xcfFAZwVAUwpKREnn6OxzeLe6b3pws3X1dYC8M7bbwPwx6eeAmDSpEkAtKmcNjHGxVnh&#10;Qo67srKyXKfR3KSqhwvwR56/nhWo7N3b3P/X1NTQr18/mpubA/bOcHDs2LFSuECSAncD6p2Q6CE8&#10;9MADUbMtiiI4nffAxd2SarPZTEVFRdScRgN/XrmSzGuu8ZQlTcDTjUHj+hEj+Lqs7OLjBvBjdfVJ&#10;AQaFa/TY0aMwc6aPPJqP29hx4xg7bpzfeFxOZ0SP27GjR0vdnz0LpJaWltyEhESECP75gz9dV1mw&#10;Zbesq8ezZ89ilLRckXhxE6Hqx6qw7yM1NZXGlpb7fUgCqm4aNVIRBAjnOvrDUf8kXdB3J+uYQCqd&#10;6rj17qXMd98dQhBAlDoep+kzpiMI8PZbb3XoDx3y8XPmzC9h3YcgQELfvjLws98bAvLjdDolVpJC&#10;vibn5Cj+4NZ7o49Wq8RKkjK4f/9ONpxOZ6c2sZKkXJ2e7vn8xf79iqIoSmtrq1994WuveXzceO21&#10;Yd1HmsmkAHd1RxAAeZMnK30kKeQrLTnZL0luvTcG9O3rkZcfPKjEabVKHy+S3DqXy+XRdbXx8sqV&#10;nfybhwzx6zfUa8R11/mcwPUZSDQw+4qkpO0tLS2XJNMfWnrRqZG4MNZuV6an85/KylnAe95yn8yW&#10;E3aMGDXKEc40Phxio4GGhoaQYxeAM/X1droQBN2cvi3Zvbt/7pQpITvJUCnRFSnSU1JCjn3mrNnU&#10;NjT4TWV0O5UwGAx7+wjiJNke2tGWqzOv4ZvvvwupjZoYlprG2bNnQmrTv/8Ajp06WQrk+tNfcr41&#10;dcoU+1f79oWVmLlx5EhycnO5PiuL1LQ0UgcNYmBqakS5azdcLhc/nT7NqZoaaqqrqaiowLJ7N98f&#10;8nsM+5IQRBEpPt5eW1urp5s/mwg0KZUW5ee3v71pU8jOfy24OSeHXRZLH6Dbg06BvlbHG0VFcyff&#10;equ6kfUS3PvAA+yyWB7mEgRB8NmE7b+59dbZ+0tLIw6st2DewoWsWbt2KzAnUN2g14BaQfh04tix&#10;Uw5+UxZRcL0B98y9n3XFxR8AdwRTP+hRtF1RbtnzxRdfTZ0xPezgegMezM9nXXFxCUESBOEl77bk&#10;z51733vbtoXR9PJBEATunjuXtRs2/AN4MKS2YfosmDVjxl/27d4dZvOeRUxMDIOuuoqvDhx4Dng5&#10;1PaR5KWyTSbT5+nJybrjPXxyNxTkTZ/Oex9/bLPK8gTg23BsRJor1wmwZ96cOeNL/uWz5LmsSEhI&#10;4ObcSfzz3Xf3ArcBYa++IyXJjVkGvX5j3vic+C/37VPJZHjQarXcO28ehUVvNsrt7fcAewI2CgC1&#10;SIKON+VLyQkJBXfcfjsfvdfzPWv+o49SVFxM3blzf6Jj7FHlJ8DUJMkbz+i12hdmTpuW8H1ZGQ1d&#10;/oxLTVyZns5N48bx5ubN9Xa7fSnwuto+okWSG9cJ8NcrkpJuGZ19Myd++IEzP3ebOg7e6IgRDDVf&#10;w/sffcTps2c/UGARHT+vGBVEmyRvjAXmSYIwM3XgQNMN11+vOd/QwJmff8Yh22lra0P2OtcUo9dj&#10;MBoxGI1cOWwoif368en+/Y7TNTW1DkV5CygEqnsi8J4kqStMdPwg5wQgQ4Ahkigmu5UOl6tOgSqg&#10;HPgaqAUuyw+m/A/14IX1qOgFagAAAABJRU5ErkJgglBLAwQUAAYACAAAACEAYFRDd90AAAAHAQAA&#10;DwAAAGRycy9kb3ducmV2LnhtbEyOQUvDQBSE74L/YXmCt3YTE6VNsymlqKcitBXE2zb7moRm34bs&#10;Nkn/vc+TnoZhhpkvX0+2FQP2vnGkIJ5HIJBKZxqqFHwe32YLED5oMrp1hApu6GFd3N/lOjNupD0O&#10;h1AJHiGfaQV1CF0mpS9rtNrPXYfE2dn1Vge2fSVNr0cet618iqIXaXVD/FDrDrc1lpfD1Sp4H/W4&#10;SeLXYXc5b2/fx+ePr12MSj0+TJsViIBT+CvDLz6jQ8FMJ3cl40WrYJbE3GSNlyA4T5MUxIk1XYAs&#10;cvmfv/g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QhI+7iMC&#10;AADlBAAADgAAAAAAAAAAAAAAAAA6AgAAZHJzL2Uyb0RvYy54bWxQSwECLQAKAAAAAAAAACEAimZT&#10;xsIMAADCDAAAFAAAAAAAAAAAAAAAAACJBAAAZHJzL21lZGlhL2ltYWdlMS5wbmdQSwECLQAUAAYA&#10;CAAAACEAYFRDd90AAAAHAQAADwAAAAAAAAAAAAAAAAB9EQAAZHJzL2Rvd25yZXYueG1sUEsBAi0A&#10;FAAGAAgAAAAhAKomDr68AAAAIQEAABkAAAAAAAAAAAAAAAAAhxIAAGRycy9fcmVscy9lMm9Eb2Mu&#10;eG1sLnJlbHNQSwUGAAAAAAYABgB8AQAAehMAAAAA&#10;">
                      <v:shape id="Image 24" o:spid="_x0000_s1027" type="#_x0000_t75" style="position:absolute;width:294741;height:296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VyjxQAAANsAAAAPAAAAZHJzL2Rvd25yZXYueG1sRI/Na8JA&#10;FMTvhf4Pyyt4qxtj8SO6SqlYvJTgx8XbI/tMotm3Ibua+N+7BcHjMDO/YebLzlTiRo0rLSsY9CMQ&#10;xJnVJecKDvv15wSE88gaK8uk4E4Olov3tzkm2ra8pdvO5yJA2CWooPC+TqR0WUEGXd/WxME72cag&#10;D7LJpW6wDXBTyTiKRtJgyWGhwJp+Csouu6tRUI6H6b2a5um5Tad/x+Eq/j0bo1Tvo/uegfDU+Vf4&#10;2d5oBfEX/H8JP0AuHgAAAP//AwBQSwECLQAUAAYACAAAACEA2+H2y+4AAACFAQAAEwAAAAAAAAAA&#10;AAAAAAAAAAAAW0NvbnRlbnRfVHlwZXNdLnhtbFBLAQItABQABgAIAAAAIQBa9CxbvwAAABUBAAAL&#10;AAAAAAAAAAAAAAAAAB8BAABfcmVscy8ucmVsc1BLAQItABQABgAIAAAAIQBm1VyjxQAAANsAAAAP&#10;AAAAAAAAAAAAAAAAAAcCAABkcnMvZG93bnJldi54bWxQSwUGAAAAAAMAAwC3AAAA+QIAAAAA&#10;">
                        <v:imagedata r:id="rId35" o:title=""/>
                      </v:shape>
                    </v:group>
                  </w:pict>
                </mc:Fallback>
              </mc:AlternateContent>
            </w:r>
            <w:hyperlink r:id="rId36">
              <w:r>
                <w:rPr>
                  <w:spacing w:val="-2"/>
                  <w:sz w:val="20"/>
                  <w:u w:val="single"/>
                </w:rPr>
                <w:t>www.youtube.com/QueenslandPolice</w:t>
              </w:r>
            </w:hyperlink>
          </w:p>
        </w:tc>
      </w:tr>
      <w:tr w:rsidR="0023423B" w14:paraId="48CC3A2F" w14:textId="77777777">
        <w:trPr>
          <w:trHeight w:val="702"/>
        </w:trPr>
        <w:tc>
          <w:tcPr>
            <w:tcW w:w="5523" w:type="dxa"/>
          </w:tcPr>
          <w:p w14:paraId="3CB4C28B" w14:textId="77777777" w:rsidR="0023423B" w:rsidRDefault="0023423B">
            <w:pPr>
              <w:pStyle w:val="TableParagraph"/>
              <w:spacing w:before="13"/>
              <w:rPr>
                <w:sz w:val="20"/>
              </w:rPr>
            </w:pPr>
          </w:p>
          <w:p w14:paraId="7D9835F8" w14:textId="77777777" w:rsidR="0023423B" w:rsidRDefault="00D0734C">
            <w:pPr>
              <w:pStyle w:val="TableParagraph"/>
              <w:spacing w:before="1"/>
              <w:ind w:left="722"/>
              <w:rPr>
                <w:sz w:val="20"/>
              </w:rPr>
            </w:pPr>
            <w:r>
              <w:rPr>
                <w:noProof/>
              </w:rPr>
              <mc:AlternateContent>
                <mc:Choice Requires="wpg">
                  <w:drawing>
                    <wp:anchor distT="0" distB="0" distL="0" distR="0" simplePos="0" relativeHeight="251644928" behindDoc="1" locked="0" layoutInCell="1" allowOverlap="1" wp14:anchorId="0268A6EA" wp14:editId="44B79A6B">
                      <wp:simplePos x="0" y="0"/>
                      <wp:positionH relativeFrom="column">
                        <wp:posOffset>-32130</wp:posOffset>
                      </wp:positionH>
                      <wp:positionV relativeFrom="paragraph">
                        <wp:posOffset>-136247</wp:posOffset>
                      </wp:positionV>
                      <wp:extent cx="304800" cy="306070"/>
                      <wp:effectExtent l="0" t="0" r="0" b="0"/>
                      <wp:wrapNone/>
                      <wp:docPr id="25"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06070"/>
                                <a:chOff x="0" y="0"/>
                                <a:chExt cx="304800" cy="306070"/>
                              </a:xfrm>
                            </wpg:grpSpPr>
                            <pic:pic xmlns:pic="http://schemas.openxmlformats.org/drawingml/2006/picture">
                              <pic:nvPicPr>
                                <pic:cNvPr id="26" name="Image 26"/>
                                <pic:cNvPicPr/>
                              </pic:nvPicPr>
                              <pic:blipFill>
                                <a:blip r:embed="rId37" cstate="print"/>
                                <a:stretch>
                                  <a:fillRect/>
                                </a:stretch>
                              </pic:blipFill>
                              <pic:spPr>
                                <a:xfrm>
                                  <a:off x="0" y="0"/>
                                  <a:ext cx="302205" cy="304038"/>
                                </a:xfrm>
                                <a:prstGeom prst="rect">
                                  <a:avLst/>
                                </a:prstGeom>
                              </pic:spPr>
                            </pic:pic>
                          </wpg:wgp>
                        </a:graphicData>
                      </a:graphic>
                    </wp:anchor>
                  </w:drawing>
                </mc:Choice>
                <mc:Fallback>
                  <w:pict>
                    <v:group w14:anchorId="7E6E1E2E" id="Group 25" o:spid="_x0000_s1026" alt="&quot;&quot;" style="position:absolute;margin-left:-2.55pt;margin-top:-10.75pt;width:24pt;height:24.1pt;z-index:-251671552;mso-wrap-distance-left:0;mso-wrap-distance-right:0" coordsize="304800,306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56JgIAAOUEAAAOAAAAZHJzL2Uyb0RvYy54bWycVNuO2jAQfa/Uf7D8&#10;viTAliKLsC900UqrFnXbDzCOk1gbXzQ2BP6+YyfACqp2tQ+xPB7PmTPHM1k8HHRL9hK8sqag41FO&#10;iTTClsrUBf396/FuTokP3JS8tUYW9Cg9fVh+/rToHJMT29i2lEAQxHjWuYI2ITiWZV40UnM/sk4a&#10;dFYWNA9oQp2VwDtE1202yfNZ1lkoHVghvcfTVe+ky4RfVVKEH1XlZSBtQZFbSCukdRvXbLngrAbu&#10;GiUGGvwDLDRXBpOeoVY8cLIDdQOllQDrbRVGwurMVpUSMtWA1Yzzq2rWYHcu1VKzrnZnmVDaK50+&#10;DCu+79fgXtwGeva4fbbi1aMuWedq9tYf7fpy+VCBjkFYBDkkRY9nReUhEIGH0/x+nqPuAl3TfJZ/&#10;HRQXDT7LTZRovv0zLuOsT5qonak4JRh+gzy4u5Hn/22EUWEHkg4g+l0YmsPrzt3hSzoe1Fa1KhxT&#10;V+KbRVJmv1EiKhsNVHIDRJUFncwoMVzjNDxpXkuCNsp9uhMjovo3ANtWuUfVtlHzuB+oYjNfNcNf&#10;qu0bbWXFTksT+skB2SJra3yjnKcEmNRbifTgqRzji+HUBqToQJnQj4kPIINoYv4KefzE4YpEOTs7&#10;EukLz1iCH1rrfd0ymeRfTt1yn0/nMfH51Tlz4MNaWk3iBpkiA5SaM75/9gOX05VBwT594oVs8DA2&#10;Mc5Sgh3mPg7rWzvduvydln8AAAD//wMAUEsDBAoAAAAAAAAAIQAzJyhdIg0AACINAAAUAAAAZHJz&#10;L21lZGlhL2ltYWdlMS5wbmeJUE5HDQoaCgAAAA1JSERSAAAATAAAAEwIBgAAAMeXUSsAAAK4UExU&#10;Rf////7+/vT09PHx8e/v7+np6eDg4Nra2tLS0sHBwb+/v76+vry8vLu7u7m5ubi4uLe3t7a2trW1&#10;tbOzs7Gxsa+vr62traysrKqqqqmpqaioqKenp6ampqWlpaSkpKOjo6KioqCgoJ6enp2dnZubm5qa&#10;mpmZmZiYmJeXl5aWlpWVlZSUlJKSkpGRkZCQkI+Pj46Ojo2NjYyMjImJiYiIiIaGhoWFhYSEhIOD&#10;g4KCgoGBgX9/gX9/gH5/gH5+gH5+f35+fn1+f319fn19fXx8fXx8fHt7fHt7e3p6fHp6e3p6enl5&#10;enl5eXh4enh4eHZ3eHZ2eHZ2d3Z2dnV1d3V1dXR0dHNzc3JycnFxcXBwcG9vb25ubm1tb21tbWxs&#10;b2xsbmlpamlpaWhoaWhoaGdnZ2ZmaGZmZ2ZmZmVlZWRkZGNjY2JiYmFhYWBgYF9fX15eXlxcXFtb&#10;W1paWllZWllZWVhYWldYWVdXV1ZWW1VVVVRUVFNTVFNTU1JSUlBQUVBQUE9PUE9PT05OTk1NTUxM&#10;TEtLS0pNTkpKSklJSUhISEdHR0ZGS0ZGRkVFRURERkRERENDRUNDRENDQ0JCQkBAQD8/Pz4+Pj09&#10;PTw8Pzw8PDs7PDs7Ozk5OTg4ODc3NzMzMzIyMjExMjExMTAwMC8vLy4uLi0tLSsrLSsrLCsrKyoq&#10;KikpKSgoKCcnJyYmJiUlJSQkJCMlJSMjIyIjJSEhJCAgIx8fHx4eHh0dHRwcHBsbHRsbGxoaGxgY&#10;GBcXGhcXFxYWFhUVFRQUFBMTExIVFRITFRISEhERERAQEA8PDw4ODg0NDQwMDAsLDgsLDQsLCwoK&#10;DAoKCgkJCwkJCQgICAcHBwYGBgUFBgUFBQQEBwMEBQMDBgMDAwIDBQICBQICBAICAwICAgECAwEB&#10;AwEBAgEBAQAAAQAAAOaKbsAAAAAGYktHRAD/AP8A/6C9p5MAAAAJcEhZcwAADsQAAA7EAZUrDhsA&#10;AAn+SURBVHic7Zx5UFPbHce/95IEwiYEZEnAjSUyFKhgHfFhg2KDS+E5w9NatSKiPlurjm8Y3lQh&#10;z86rU5dKmVoXKrXDTF1GiFpFUPTp+IiCVUQQXMCIS0RiMC5sCSS5/QN5FdlCcnMT9H1mzh/cc87v&#10;fPPl5N5zbs45BKzMihUrXJydnX0EAkGQXq+Pbmtr43O53EAAaG5ufvjmzRuFRqP5b1dXV11NTU3z&#10;vXv3XlpTL8F0g/PmzftCLBavHj169C8EAkGvPL1ej87OTnR0dAAAuFwuCIKAg4NDr3KNjY2or6+v&#10;OHny5D9u3rx5AADFlH5GDIuLi8tYuXLlH729vUmCIKDValFVVQWNRmNSPDs7O4SFhcHV1RUURUGh&#10;UFBbt249dP/+/d/QLL0PFjMsMjIyKi4u7nx8fLx7Z2cnGhoa0NTUZJG2eDweAgMDweVyUVBQ8Lao&#10;qGjukydPrliiLdoNCwgImJGWllYSGBjIksvlePz4Md1NDIpAIIBQKER5eXnXnj175jc1NRXRGZ82&#10;w8aMGeO7dOnSxunTp6O2ttZivclY3NzcEBUVhSNHjuDcuXPeSqXyBR1xaTEsISHhypo1a6bdvXsX&#10;CoWCjpC04efnh4CAAGRlZRWXlpbONTeeWYbZ29sH5OXl1ZMkSZSWlpqrxaKIRCKUlZVRu3btsgfQ&#10;ZWockw2bNGnSni1btvyurKwMr1+/NjUMo/j6+iIoKAjbt2//fVVV1R5TYphkWGJiomLZsmWCkpIS&#10;UBRjQyBaIEkSYrEYO3bsuHHt2rWfDbf+cA2zW7VqVduMGTPsS0pKhtuWTTFnzhzk5OQ0XLx4ccJw&#10;6g3LsI0bN3b4+/s73Lx5c3jqbBSRSITjx4+ri4uLPYytY7RhGzZs0I4ZM4Zz48YN09TZKLNmzcLB&#10;gwebr1y5MtqY8ixjCiUlJT0fP348RyaTmafOBikuLkZqaqonSZJlpaWl0UOVH9Kw0NDQsvj4eJ+i&#10;IloHzDbFqVOnkJqaOrWlpeXbW7duZQ5WdtCvpJub2+Ldu3cfOnr0KL0KbZRFixYhKytLUFlZ2ThQ&#10;mcEMc9y7d29bYWEhDAaDBeT1D0mSWLhwIaZNm4agoKBeeRRFQaVSQalUQi6X486dO7h+/brJbz0+&#10;hMPhQCgUGnbu3Gk3UJkBDVu8eHGLk5OTc0NDAy1ijEEqlcLV1XXY9cRiMW3jwYiICFy9erWurKxM&#10;2F9+v/cwDw+PuJiYGOdjx47RImIonJ2dcfr0aZPrd3WZPNPpQ0VFBVJSUoJVKpXfgwcP+kyM++1h&#10;2dnZ1IkTJ6DT6WgTMhjmPn1jYmJoUtKNvb09JkyYgNzc3D7+9OlhwcHB/2pvb6ftvjAUZ8+eNTsG&#10;3f9YnU6H8PBwjB079g+PHz/+8/t5fRzctm0blZ+fT6uAwTB3IHzkyBHs2rWLJjW9EYlEyMrK6uVR&#10;rx4WEhKyoaGhgbGvoqenp9kx8vLyLKZXp9PBz89vsUKhONxzrZdhs2fPzmZyUj1lyhSjyrW1tWH9&#10;+vW4du3aD9cmT56M5ORkqFQqixl26dIlTJ069VBBQUG/hnk4OTkx1rsAQCjs98ndh6ioqD7XysvL&#10;UV5eTrekPoSEhAAAF0AH8J5hQUFB8vz8fEYN43A4RpVjUtOHHDt2DDwe75lareYB7xmWnJw86sCB&#10;A4yKMXawaU3DdDodli9f7p6VlQXgnWHOzs4ihULBuLCRYBjQfQ91cXEJbmlpqWMBAJfL/frMmTOM&#10;CzN2jmptw86cOQOCIDIALGMBQFhY2JyqqirGhYwUw3Q6HcaNG/er6urqbsOEQqHZA8ih8PX1RWho&#10;aJ9rxiASiQbMk8lkjMxKxo4dy6murgYLAL+xsRF6vd6iDcbGxmL//v0m1ZVKpQPmBQYGoq2tzVRZ&#10;RqNWqwGAxwIQUl9fb/Fub6l3aq2trYx8Zd/9os9nEQTx60ePHtH6iqQ/LNWD3759a3HtAPD06VMA&#10;+CWLxWIltbe3W7xBS/3g27P4jiGSSA6H48ZkiyMZNps9mTR2evIj3SsfwePxKIIgrJJycnIoY7CW&#10;vg8Th8OhyJG2mMTasPR6vc2vwLEVfRRFgbT0gPVjgs1mg9RoNE+tLWSkoNFovif1en2xtYWMFAwG&#10;g5QE8HcvLy9ra7F5nJycAOACCUDp4+NjZTm2z7ttPs9IAC9MWc/wqeHo6AgAb0gAUCqVPz4qh6Cz&#10;s1MDACQA1NfXS0mStK4iG4YkSdy5c+ffwDvDAPwpIiLCipJsm/DwcADYDPzfsNuRkZFWE2TrREVF&#10;GQD02avUjO6NmowlYyffTOvqJz3sMen9G5f/ggULjPT802HJkiUA8MPmh/cN61AqlYwLsnXkcnmv&#10;v3s9GmUy2ZLo6CGXqn8yzJw5E+Xl5T9//1ovwwwGw+GJEycyq8qG8fDw0AEYcl/j+tTU1E/+pp+W&#10;lkYBWPKhOf2NVv9GkqTRS5E+RkaNGoXbt28DwCFj63ilp6d/sj1s06ZNFACX/owZaD704vz585Wx&#10;sbFGufsxkZKSgry8vEIALf3lD7g5q7KyMnLdunX6iooKsqWl37pm8/LlS8aPaRiM4OBgtLe3dz17&#10;9izB1BguGRkZVrnpMp24XC6VmZlJAXA01SwAAI/HS920aTMFEB9tIkk7KjNTQrHZ7MVmmdVDdHS0&#10;ND39a6t/MEulzEwJ5e3tfXhoJ4aBWCx+lJaWZvVfn+lMJElSEomE8vT0tMzpJJ9/Pl+enp5OEQQ5&#10;4hObzaEkEgk1fnxgjUXM6iE2NrY2IyPD6h/YnMTnCyiJRELx+YLrFjWrB29v/nGJ5BuKzxdQBGE3&#10;olJc3CxKIvmGIgii0JTPbvJRMrzRo7/47eov8x/I5WBqI6o5kCSJrzZ+BYIAsrP/Or+zs/M/psQx&#10;+3Sn1au/1Pv4+JA7d/4FWq3W3HAWISIiHAkJCaiurtafPHnCqKMnBoKW47D8/PxykpOXr1ar1cjN&#10;zYVez9ym+sHw9fVFSspyGAwG7Nu3N/vVq1cbzY1J5wl1zqGhYcqkpCRHtVqNvXv30Rh6eHC5Dli7&#10;di0cHBwglRa8rK2t8QNAy2J+S5yByJ+bkFgVNWmSp1arRW7uPxk7LmvcuHFYurT7FVZtTc1TqbQg&#10;DMAbOtuw5Cmb/NDQnxQmJiZO4nA4qKurw6lThbTv2vD398fs2WJ4e3sDAL777lKRTHZ5EQZ422Au&#10;TJ3jOv2zz2IuxsXFsQiiu0mZ7AouX/5+2KsL7e05SExMhFAYDACgKAp1dfUdR48eDgDwnG7hH8L4&#10;wbcAAgKCgjb/NDwins8X8N3d3dFjIgBotVq0tnZvhXF1dQGbze5VuaOjHa9fv6l7+PBh4YULJd8C&#10;YPR4PGsY1gd3d/dRnp6eHl5eXi5OTm72HA4RCACOjqPuNTc/1zQ1NbWqVCq1SqVqtbbW/wEStIQV&#10;hcctlwAAAABJRU5ErkJgglBLAwQUAAYACAAAACEAGhWyU+AAAAAIAQAADwAAAGRycy9kb3ducmV2&#10;LnhtbEyPwUrDQBCG74LvsIzgrd1sNLXGbEop6qkItoL0Nk2mSWh2N2S3Sfr2jic9DcN8/PP92Woy&#10;rRio942zGtQ8AkG2cGVjKw1f+7fZEoQPaEtsnSUNV/Kwym9vMkxLN9pPGnahEhxifYoa6hC6VEpf&#10;1GTQz11Hlm8n1xsMvPaVLHscOdy0Mo6ihTTYWP5QY0ebmorz7mI0vI84rh/U67A9nzbXwz75+N4q&#10;0vr+blq/gAg0hT8YfvVZHXJ2OrqLLb1oNcwSxSTPWCUgGHiMn0EcNcSLJ5B5Jv8Xy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T/7eeiYCAADlBAAADgAAAAAA&#10;AAAAAAAAAAA6AgAAZHJzL2Uyb0RvYy54bWxQSwECLQAKAAAAAAAAACEAMycoXSINAAAiDQAAFAAA&#10;AAAAAAAAAAAAAACMBAAAZHJzL21lZGlhL2ltYWdlMS5wbmdQSwECLQAUAAYACAAAACEAGhWyU+AA&#10;AAAIAQAADwAAAAAAAAAAAAAAAADgEQAAZHJzL2Rvd25yZXYueG1sUEsBAi0AFAAGAAgAAAAhAKom&#10;Dr68AAAAIQEAABkAAAAAAAAAAAAAAAAA7RIAAGRycy9fcmVscy9lMm9Eb2MueG1sLnJlbHNQSwUG&#10;AAAAAAYABgB8AQAA4BMAAAAA&#10;">
                      <v:shape id="Image 26" o:spid="_x0000_s1027" type="#_x0000_t75" style="position:absolute;width:302205;height:304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ysxAAAANsAAAAPAAAAZHJzL2Rvd25yZXYueG1sRI9Lb8Iw&#10;EITvlfgP1iL1VhyoeCjEQdCqVS89EOC+xJuHiNeR7UL673GlShxHM/ONJtsMphNXcr61rGA6SUAQ&#10;l1a3XCs4Hj5eViB8QNbYWSYFv+Rhk4+eMky1vfGerkWoRYSwT1FBE0KfSunLhgz6ie2Jo1dZZzBE&#10;6WqpHd4i3HRyliQLabDluNBgT28NlZfixyioTu+7c4HL1299nm+D+xyqk9kr9TwetmsQgYbwCP+3&#10;v7SC2QL+vsQfIPM7AAAA//8DAFBLAQItABQABgAIAAAAIQDb4fbL7gAAAIUBAAATAAAAAAAAAAAA&#10;AAAAAAAAAABbQ29udGVudF9UeXBlc10ueG1sUEsBAi0AFAAGAAgAAAAhAFr0LFu/AAAAFQEAAAsA&#10;AAAAAAAAAAAAAAAAHwEAAF9yZWxzLy5yZWxzUEsBAi0AFAAGAAgAAAAhAAT/bKzEAAAA2wAAAA8A&#10;AAAAAAAAAAAAAAAABwIAAGRycy9kb3ducmV2LnhtbFBLBQYAAAAAAwADALcAAAD4AgAAAAA=&#10;">
                        <v:imagedata r:id="rId38" o:title=""/>
                      </v:shape>
                    </v:group>
                  </w:pict>
                </mc:Fallback>
              </mc:AlternateContent>
            </w:r>
            <w:hyperlink r:id="rId39">
              <w:r>
                <w:rPr>
                  <w:spacing w:val="-2"/>
                  <w:sz w:val="20"/>
                  <w:u w:val="single"/>
                </w:rPr>
                <w:t>www.facebook.com.au/QueenslandPolice</w:t>
              </w:r>
            </w:hyperlink>
          </w:p>
        </w:tc>
        <w:tc>
          <w:tcPr>
            <w:tcW w:w="4011" w:type="dxa"/>
          </w:tcPr>
          <w:p w14:paraId="535B6560" w14:textId="77777777" w:rsidR="0023423B" w:rsidRDefault="0023423B">
            <w:pPr>
              <w:pStyle w:val="TableParagraph"/>
              <w:spacing w:before="13"/>
              <w:rPr>
                <w:sz w:val="20"/>
              </w:rPr>
            </w:pPr>
          </w:p>
          <w:p w14:paraId="744CFE7F" w14:textId="77777777" w:rsidR="0023423B" w:rsidRDefault="00D0734C">
            <w:pPr>
              <w:pStyle w:val="TableParagraph"/>
              <w:spacing w:before="1"/>
              <w:ind w:left="651"/>
              <w:rPr>
                <w:sz w:val="20"/>
              </w:rPr>
            </w:pPr>
            <w:r>
              <w:rPr>
                <w:noProof/>
              </w:rPr>
              <mc:AlternateContent>
                <mc:Choice Requires="wpg">
                  <w:drawing>
                    <wp:anchor distT="0" distB="0" distL="0" distR="0" simplePos="0" relativeHeight="251596800" behindDoc="0" locked="0" layoutInCell="1" allowOverlap="1" wp14:anchorId="1280B9C7" wp14:editId="52ABC593">
                      <wp:simplePos x="0" y="0"/>
                      <wp:positionH relativeFrom="column">
                        <wp:posOffset>-19533</wp:posOffset>
                      </wp:positionH>
                      <wp:positionV relativeFrom="paragraph">
                        <wp:posOffset>-134949</wp:posOffset>
                      </wp:positionV>
                      <wp:extent cx="295275" cy="296545"/>
                      <wp:effectExtent l="0" t="0" r="0" b="0"/>
                      <wp:wrapNone/>
                      <wp:docPr id="27" name="Group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75" cy="296545"/>
                                <a:chOff x="0" y="0"/>
                                <a:chExt cx="295275" cy="296545"/>
                              </a:xfrm>
                            </wpg:grpSpPr>
                            <pic:pic xmlns:pic="http://schemas.openxmlformats.org/drawingml/2006/picture">
                              <pic:nvPicPr>
                                <pic:cNvPr id="28" name="Image 28"/>
                                <pic:cNvPicPr/>
                              </pic:nvPicPr>
                              <pic:blipFill>
                                <a:blip r:embed="rId40" cstate="print"/>
                                <a:stretch>
                                  <a:fillRect/>
                                </a:stretch>
                              </pic:blipFill>
                              <pic:spPr>
                                <a:xfrm>
                                  <a:off x="0" y="0"/>
                                  <a:ext cx="294741" cy="296543"/>
                                </a:xfrm>
                                <a:prstGeom prst="rect">
                                  <a:avLst/>
                                </a:prstGeom>
                              </pic:spPr>
                            </pic:pic>
                          </wpg:wgp>
                        </a:graphicData>
                      </a:graphic>
                    </wp:anchor>
                  </w:drawing>
                </mc:Choice>
                <mc:Fallback>
                  <w:pict>
                    <v:group w14:anchorId="539DC3FF" id="Group 27" o:spid="_x0000_s1026" alt="&quot;&quot;" style="position:absolute;margin-left:-1.55pt;margin-top:-10.65pt;width:23.25pt;height:23.35pt;z-index:251596800;mso-wrap-distance-left:0;mso-wrap-distance-right:0" coordsize="295275,296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5QiJgIAAOUEAAAOAAAAZHJzL2Uyb0RvYy54bWycVNtu2zAMfR+wfxD0&#10;3jjJknYVkvQla1Cg2IJu+wBFlm2h1gWUHCd/P0p2nCIZtqIPFkRJPDw8JL14OOia7CV4Zc2STkZj&#10;SqQRNlemXNLfvx5vvlLiAzc5r62RS3qUnj6sPn9atI7Jqa1snUsgCGI8a92SViE4lmVeVFJzP7JO&#10;GrwsLGge0IQyy4G3iK7rbDoe32athdyBFdJ7PF13l3SV8ItCivCjKLwMpF5S5BbSCmndxTVbLTgr&#10;gbtKiZ4G/wALzZXBoAPUmgdOGlBXUFoJsN4WYSSszmxRKCFTDpjNZHyRzQZs41IuJWtLN8iE0l7o&#10;9GFY8X2/AffTbaFjj9tnK1496pK1rmRv76Ndnh8fCtDRCZMgh6TocVBUHgIReDi9n0/v5pQIvJre&#10;385n805xUWFZrrxE9e2ffhlnXdBEbaDilGD49fLg7kqe/7cReoUGJO1B9LswNIfXxt1gJR0Paqdq&#10;FY6pK7FmkZTZb5WIykYDldwCUTkKgTNhuMZpeNK8lARtlPv0JnpE9a8AdrVyj6quo+Zx31PFZr5o&#10;hr9k2zXa2opGSxO6yQFZI2trfKWcpwSY1DuJ9OApn2DFcGoDUnSgTOiK5gPIIKoYv0AeLzhckShn&#10;w0UifeYZU/B9a72vW2Z3sxj71C1fYuCh6pw58GEjrSZxg0yRAUrNGd8/+57L6UmvYBc+8UI2eBib&#10;GGcpwfZzH4f1rZ1enf9Oqz8AAAD//wMAUEsDBAoAAAAAAAAAIQA/t3PYMwwAADMMAAAUAAAAZHJz&#10;L21lZGlhL2ltYWdlMS5wbmeJUE5HDQoaCgAAAA1JSERSAAAASQAAAEkIBgAAAHFzC9wAAAIlUExU&#10;Rf////7+/v39/fz8/Pv7+/r6+vHx8fDw8O/v7+7u7u3t7ezs7Ovr6+np6efn5+Xl5eTk5OPj49PT&#10;08jIyMLCwry8vLq6urm5ube3t7W1tbOzs7Kysqmpqaenp6ampqOjo52dnZubm5qampmZmZiYmJaW&#10;lpWVlZSUlJOTk5KSkpGRkY+Pj46Ojo2NjYyMjIuLi4qKiomJiYiIiIeHh4aGhoWFhYSEhIODg4KC&#10;goCAgH9/f35+fn19fXx8fHt7e3p6enl5eXh4eHd3d3Z2dnV1dXR0dHJycnBwcG9vb21tbWtra2lp&#10;aWhoaGZmZmVlZWNjY2JiYl9fX15eXlxcXFtbW1paWllZWVhYWFdXV1VVVVVUVFRUVFNTU1JSUlJR&#10;UVFRUVBQUE9PT01NTUtLS0pKSklJSUlJSEhISEdHR0VERERDQ0NCQkJCQkJBQT8/Pz4+Pj09PTw7&#10;Ozs7Ozo6Ojk5OTg4ODY2NjMzMzIyMjExMTEwMC8vLy4uLi0tLSwsLCkpKSkoKCYmJiUlJSUkJCQk&#10;JCMjIyIiIiEhISEgICAgICAfHx8fHx4eHh0dHRwcHBsbGxoaGhoZGRkZGRgYGBcXFxYWFhUVFRQU&#10;FBMTExISEhERERAQEBAQDxAPDw8PDw4ODg4NDQ0NDQ0MDAwMDAsLCwoKCgkJCQkICAgHBwcHBwYG&#10;BgYFBQUFBQUFBAQEBAQEAwQDAwMDAwICAgICAQIBAQEBAQAAAB9joCEAAAAGYktHRAD/AP8A/6C9&#10;p5MAAAAJcEhZcwAADsQAAA7EAZUrDhsAAAmiSURBVHic5Zx7TBTbHce/szMsy+6yLFA2whXdS0Ea&#10;g1EhUhHxwUOBexsjAkWuCpFIUP8g0aiNlIDBVxFicku0ltYUF5u0TZpiozFqtObaiNE0tenLB1aK&#10;SxYXFlxZ9sHOTP9Q1n3C7szso+0nOQlzHr/zO985c3bOgyEQPhYBSANQkJCQ8IVcLl8ikUiWziVa&#10;LJZhk8n0j4mJiT8A+AbASwBvw+EoEcK6VgK42tTUlLlhwwbKbDbDaDTCZrOBYRifhQiCAEVRkEql&#10;iIqKwoMHD+x9fX1/A1AD4J+hcDzYIm3OyMgYOHr0aKzVaoXRaBTMsFgsRkxMDM6fPz/x8uXLLwA8&#10;Esy4G8ES6Xp3d3c5wzCw2WxBquITFEXBbDajvb391wC+L7R9QUUSi8W/OnXqVLXFYhHSbEDYbDZ0&#10;dHT8BMB+oWwKJdL+r7/++sLU1JRA5vhjNptx5syZrwD8kq8tviKJs7Oz31dWVopD8VgFikQiQW9v&#10;7+TQ0FACHzt8RPpSo9H8/sWLF3zqDwmJiYlobm4uAnCXS3lOIonF4m9Onjy5/v3791yKhwWFQoEj&#10;R45cB/BloGUDFik1NZWtq6sLtFhEIBKJ0NXVZZqZmZEHUi4gkdatW2fZtGlTdGCuRRYEQeDKlSum&#10;kZERv4XyW6TVq1ezpaWl3DyLQPr7+zEyMuJX+/3KtGzZMtP27dul/NyKPHp6eiZMJtO3Fsq3oEhK&#10;pfJNY2PjZ8K4FVmQJInu7u7HNpstd958C9j56eHDhzfRNC2ga5EDwzAoKSn57N69eySAe77yzdeT&#10;lp4+ffq1wWAQ3rsIQy6Xo729PRGA18aKfBXctm3b/4VAADA9PY2srCyfa1W+RLqZkZERJJcik7Ky&#10;MhJAv7c0b49bXGdn59Tbt2FZBAwrMpkMJ06ckACwOsdT7hlTU1OH+Qi0Zs0aVFdXcy7Pl/7+fjx9&#10;+pRTWZPJBIVCMWQ0Ghc7x3s8bs3NzXEc/UNpaWlYBQKAXbt2IScnh3P51tZWj9cdF5FSUlJGdTod&#10;5wqKioo4lxWSmpoazmXHxsZAkuRL5zhnkST79+9P5mpcrVZzLRoQDMOApmmXwLKsR76UlBTOdRw/&#10;fvzbzteOMUkul//s3bt3nA1HRwd/3tvW1oaZmRmvaefOnXO5jo2N5VyP2WwGSZJnaZr+AeDUkyoq&#10;Kr7ibDVE+BIIAPjcYG/k5+cfm/t7TiSFWq0GwzC8QrAJpG6+bVm/fr3D1tzjdl2v1/NqQCjWuM1m&#10;s88093HJZrPNm9/Pun4LoIICgJqamrXzdWV/sFqtC2fiyXw+uotktVrnze8PGzduLL1///6HnqRQ&#10;KKjJyUleBkOx1zZfo+Pj412uhRApKSkpBvjwuKVPTk7yNihET7p9+zZevXqFtLQ0lJSUeKRfvXoV&#10;LS0tHjeksbHRqz982xQVFQUAiykAWyYmJngZm3OKC1qtFnv27PGIP3v2LACgr68Pixd/mCVERUWh&#10;s7PTb3/4jEmAY1xaSSmVynq+is85FSi9vb24fPnyvHmqqqpQXFyMjo6OgP0Rol1yuXwPJRaL14RD&#10;pEePHqGnp8evvNeuXcOWLVtQUFAQkD9CtIskyWpKLBbz7pZA4K8Au3fvDih/Q0MDnj9/7nd+IR43&#10;4OP5KKVSCb6/bIDnr9utW7ewd+9eAEBqaioePnzoSDMYDJzusk6nw6JFixzXlZWVGBwcBAA8efLE&#10;JU2onqRUKkGJRCJBjLn3JIZhHHZbW1td0g4cOMCpzvr6ety8edNx3dzcjLt3vW/vCyVSXFwcqJmZ&#10;GUGMuY9JdrvdYTc313XH5s6dO5zqfPz4scv18uXLHXbcpyZCiSSVSkFptVpB3nHcexLLsg677g2o&#10;rq7GxYsXA66jsLDQI86X77Ozs4K0y263QxQfHw+CIAQJ7szFX7p0ySX+woULnOzfuHHDxY5Go1mw&#10;br5hdnYWolAcn2lra/OIoyiP5fV5IUnPfdRDhw5x9slfjEYjKLPZ7PVOBIqvu+mL8fFxj/nWfHhb&#10;Vl7IbyHaBQAikUgUtKO9zhw7dszlWqFQwN/t88nJSSQmJrrEzU1bgk10dPRlkc1m6w5FZV1dXV5F&#10;oWkatbW1XsvU1tbCZrNBoVB4lGlpaQmKn+6YTKZ+CsAjgiC8LqYLjVgs9iqURqOBRqMJyE4oiI6O&#10;htls/qsIwL+9DYrBYsmSJbzKL126dOFMAiGRSABALwIAuVwe/GXFj2i1WpAkiUB3iScmJkCSJN68&#10;eRMkzzxRKBSTwMeNAIPBcD1kNX8kOTnZ7706tVoNlUoVXIe8MDw8/Avg00bADpIk2VAf1hoZGXG8&#10;/yQkJKCgoACZmZl49uwZBgcHMTY2FlJ/nElKSsLY2NghwGlzUiaTwmgM37lsg8GAgYGBsNXvjvM4&#10;7dicnJp69yOABb/wibKyMp62/A8kKfKxrc3NnkhEYHR0tNmresq4OFZEEJzC6lWr2EgiIz2dc1vy&#10;8/Nd7rjLeztJks8ZhuF8xC0Uu7j+wDBMwHNDZwiC+BPDMI7zOy5Hb2iaXvadzEzOxosj5OhNVlYW&#10;57KVO3bAWSCvSKXSvxMEwXINeXl5LE3TYXnEaJpmV65cydl3iqJYqVT6R3/EJPPy8jhX9N8c6urq&#10;Apqb/ZiiqLA7HcqQlpbGAvihNzF8Lrio1Wr78PBw6CZ1YYQgCKhUKqtOp5N4S/d52P3169cJ/0v/&#10;lTQf9fX10Ol0/q8AurE3PT097I9CMENtbS0L4Hu8VKYo6ncymSzsjQlGyMnJYUmS/PlCGvi1CBwb&#10;GztqsViS7XY7L8EjiYyMDAwNDT2naXrBF0O/V8qTkpJMBoNBGilv1XxQq9XQ6/Uz09PTMn/y+xy4&#10;3dHr9TKVSqWXyfyyG7GsXbsWer1+2F+BOEFR1GuVShX28YRLaGhoYEUi0YOgieNGT3l5edgbHUg4&#10;ePAgC+B0qASaY/HOnTvD3viFQmJiIltRUcEC4PwexBulUvmscPNmzms3wQz79u1j5XL5k7CJ40Zy&#10;QUEBHSuXh10YEUGwZWVlbHZ2th1AQF+SCBUNpaWl7OdqdVjEKS4qYgsLC1kADeEWwh/25ebmWtfn&#10;57MUSQZVmBiJhG1qamJXrFhhAVAe7oZzITUmJuZWYWEhW1JcLJgwkuhotqqqit26dSsrlUp/gw9f&#10;Ggwaofw6IABcSE5OriwvL0/SarX4y9OnmJ6ehsVigbcpj1gshkQigVKpRHZ2NuITEjAwMDA2Pj7e&#10;B+CYp/ngEGqR3PkcQAqA78rl8lXOCSzLwmQy/Rkfvvo3CuBfYfAPAPAfAPJoz94X21MAAAAASUVO&#10;RK5CYIJQSwMEFAAGAAgAAAAhALMC9iDfAAAACAEAAA8AAABkcnMvZG93bnJldi54bWxMj8FKw0AQ&#10;hu+C77CM4K3dbJKKxGxKKeqpCLaCeJsm0yQ0uxuy2yR9e8eTPQ3DfPzz/fl6Np0YafCtsxrUMgJB&#10;tnRVa2sNX4e3xTMIH9BW2DlLGq7kYV3c3+WYVW6ynzTuQy04xPoMNTQh9JmUvmzIoF+6nizfTm4w&#10;GHgdalkNOHG46WQcRU/SYGv5Q4M9bRsqz/uL0fA+4bRJ1Ou4O5+215/D6uN7p0jrx4d58wIi0Bz+&#10;YfjTZ3Uo2OnoLrbyotOwSBSTPGOVgGAgTVIQRw3xKgVZ5PK2QPE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XOUIiYCAADlBAAADgAAAAAAAAAAAAAAAAA6AgAA&#10;ZHJzL2Uyb0RvYy54bWxQSwECLQAKAAAAAAAAACEAP7dz2DMMAAAzDAAAFAAAAAAAAAAAAAAAAACM&#10;BAAAZHJzL21lZGlhL2ltYWdlMS5wbmdQSwECLQAUAAYACAAAACEAswL2IN8AAAAIAQAADwAAAAAA&#10;AAAAAAAAAADxEAAAZHJzL2Rvd25yZXYueG1sUEsBAi0AFAAGAAgAAAAhAKomDr68AAAAIQEAABkA&#10;AAAAAAAAAAAAAAAA/REAAGRycy9fcmVscy9lMm9Eb2MueG1sLnJlbHNQSwUGAAAAAAYABgB8AQAA&#10;8BIAAAAA&#10;">
                      <v:shape id="Image 28" o:spid="_x0000_s1027" type="#_x0000_t75" style="position:absolute;width:294741;height:296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uD4wAAAANsAAAAPAAAAZHJzL2Rvd25yZXYueG1sRE/LisIw&#10;FN0L/kO4gjubKipSjTLM6PjY+UBmeWnutGWSm9JktP69WQguD+e9WLXWiBs1vnKsYJikIIhzpysu&#10;FFzOm8EMhA/IGo1jUvAgD6tlt7PATLs7H+l2CoWIIewzVFCGUGdS+rwkiz5xNXHkfl1jMUTYFFI3&#10;eI/h1shRmk6lxYpjQ4k1fZaU/53+rQK8fuXjdWq2Z8P7yffPod4MxxOl+r32Yw4iUBve4pd7pxWM&#10;4tj4Jf4AuXwCAAD//wMAUEsBAi0AFAAGAAgAAAAhANvh9svuAAAAhQEAABMAAAAAAAAAAAAAAAAA&#10;AAAAAFtDb250ZW50X1R5cGVzXS54bWxQSwECLQAUAAYACAAAACEAWvQsW78AAAAVAQAACwAAAAAA&#10;AAAAAAAAAAAfAQAAX3JlbHMvLnJlbHNQSwECLQAUAAYACAAAACEAGq7g+MAAAADbAAAADwAAAAAA&#10;AAAAAAAAAAAHAgAAZHJzL2Rvd25yZXYueG1sUEsFBgAAAAADAAMAtwAAAPQCAAAAAA==&#10;">
                        <v:imagedata r:id="rId41" o:title=""/>
                      </v:shape>
                    </v:group>
                  </w:pict>
                </mc:Fallback>
              </mc:AlternateContent>
            </w:r>
            <w:hyperlink r:id="rId42">
              <w:r>
                <w:rPr>
                  <w:spacing w:val="-2"/>
                  <w:sz w:val="20"/>
                  <w:u w:val="single"/>
                </w:rPr>
                <w:t>www.instagram.com/qldpolice</w:t>
              </w:r>
            </w:hyperlink>
          </w:p>
        </w:tc>
      </w:tr>
      <w:tr w:rsidR="0023423B" w14:paraId="6A704889" w14:textId="77777777">
        <w:trPr>
          <w:trHeight w:val="450"/>
        </w:trPr>
        <w:tc>
          <w:tcPr>
            <w:tcW w:w="5523" w:type="dxa"/>
          </w:tcPr>
          <w:p w14:paraId="5DE0F437" w14:textId="77777777" w:rsidR="0023423B" w:rsidRDefault="00D0734C">
            <w:pPr>
              <w:pStyle w:val="TableParagraph"/>
              <w:spacing w:before="221" w:line="210" w:lineRule="exact"/>
              <w:ind w:left="722"/>
              <w:rPr>
                <w:sz w:val="20"/>
              </w:rPr>
            </w:pPr>
            <w:r>
              <w:rPr>
                <w:noProof/>
              </w:rPr>
              <mc:AlternateContent>
                <mc:Choice Requires="wpg">
                  <w:drawing>
                    <wp:anchor distT="0" distB="0" distL="0" distR="0" simplePos="0" relativeHeight="251645952" behindDoc="1" locked="0" layoutInCell="1" allowOverlap="1" wp14:anchorId="609EA626" wp14:editId="22C775EA">
                      <wp:simplePos x="0" y="0"/>
                      <wp:positionH relativeFrom="column">
                        <wp:posOffset>-41655</wp:posOffset>
                      </wp:positionH>
                      <wp:positionV relativeFrom="paragraph">
                        <wp:posOffset>-6668</wp:posOffset>
                      </wp:positionV>
                      <wp:extent cx="323850" cy="325755"/>
                      <wp:effectExtent l="0" t="0" r="0" b="0"/>
                      <wp:wrapNone/>
                      <wp:docPr id="29"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850" cy="325755"/>
                                <a:chOff x="0" y="0"/>
                                <a:chExt cx="323850" cy="325755"/>
                              </a:xfrm>
                            </wpg:grpSpPr>
                            <pic:pic xmlns:pic="http://schemas.openxmlformats.org/drawingml/2006/picture">
                              <pic:nvPicPr>
                                <pic:cNvPr id="30" name="Image 30"/>
                                <pic:cNvPicPr/>
                              </pic:nvPicPr>
                              <pic:blipFill>
                                <a:blip r:embed="rId43" cstate="print"/>
                                <a:stretch>
                                  <a:fillRect/>
                                </a:stretch>
                              </pic:blipFill>
                              <pic:spPr>
                                <a:xfrm>
                                  <a:off x="0" y="0"/>
                                  <a:ext cx="318110" cy="320040"/>
                                </a:xfrm>
                                <a:prstGeom prst="rect">
                                  <a:avLst/>
                                </a:prstGeom>
                              </pic:spPr>
                            </pic:pic>
                          </wpg:wgp>
                        </a:graphicData>
                      </a:graphic>
                    </wp:anchor>
                  </w:drawing>
                </mc:Choice>
                <mc:Fallback>
                  <w:pict>
                    <v:group w14:anchorId="232C5D05" id="Group 29" o:spid="_x0000_s1026" alt="&quot;&quot;" style="position:absolute;margin-left:-3.3pt;margin-top:-.55pt;width:25.5pt;height:25.65pt;z-index:-251670528;mso-wrap-distance-left:0;mso-wrap-distance-right:0" coordsize="323850,325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oXuJAIAAOUEAAAOAAAAZHJzL2Uyb0RvYy54bWyclNuO2jAQhu8r9R0s&#10;3y9JoLTIAvaGLlpp1aIeHsA4TmJtfNDYEHj7jp1sWEHVrvYCyxN7xt/8M8Py/qRbcpTglTUrWkxy&#10;SqQRtlSmXtHfvx7uFpT4wE3JW2vkip6lp/frjx+WnWNyahvblhIIBjGedW5FmxAcyzIvGqm5n1gn&#10;DR5WFjQPaEKdlcA7jK7bbJrnn7POQunACuk9ft30h3Sd4leVFOF7VXkZSLuiyBbSCmndxzVbLzmr&#10;gbtGiQGDv4NCc2Xw0THUhgdODqBuQmklwHpbhYmwOrNVpYRMOWA2RX6VzRbswaVcatbVbpQJpb3S&#10;6d1hxbfjFtxPt4OeHrdPVjx71CXrXM1en0e7vlw+VaCjEyZBTknR86ioPAUi8ONsOlvMUXeBR7Pp&#10;/Mt83isuGizLjZdovv7TL+OsfzShjShOCYa/QR7c3cjz/zZCr3AASYcg+k0xNIfng7vDSjoe1F61&#10;KpxTV2LNIpQ57pSIykYDldwBUSUKgYIYrnEaHjWvJUEb5X65Ez2i+jcB9q1yD6pto+ZxP6BiM181&#10;w1+y7RttY8VBSxP6yQHZIrU1vlHOUwJM6r1EPHgsC6wYTm1ARAfKhL5oPoAMoonvV8jxA4crgnI2&#10;HiToC2dMwQ+t9aZuKRZFMXZLnn9KwoxV58yBD1tpNYkbJEUClJozfnzyA8vLlUHB/vnEhTRDU+Ms&#10;Je5h7uOwvrbTrcu/0/oPAAAA//8DAFBLAwQKAAAAAAAAACEAwv+RDfgPAAD4DwAAFAAAAGRycy9t&#10;ZWRpYS9pbWFnZTEucG5niVBORw0KGgoAAAANSUhEUgAAAFAAAABQCAYAAACOEfKtAAACIlBMVEX/&#10;///+/v79/f38/Pz5+fn39/f29vb09PTz8/Py8vLw8PDv7+/u7u7t7e3s7Ozq6uro6Ojn5+fm5ubl&#10;5eXk5OTj4+Pi4uLh4eHg4ODf39/d3d3b29vX19fV1dXR0dHOzs7Nzc3MzMzGxsa8vLy4uLi3t7e1&#10;tbW0tLSzs7OxsbGurq6rq6upqamnp6empqahoaGgoKCfn5+dnZ2cnJyZmZmYmJiXl5eWlpaUlJST&#10;k5ORkZGQkJCPj4+NjY2MjIyLi4uKioqJiYmHh4eEhISDg4N/f399fX18fHx7e3t6enp3d3d1dXVz&#10;c3NycnJxcXFwcHBvb29tbW1sbGxra2tqamppaWloaGhnZ2dmZmZkZGRjY2NiYmJhYWFgYGBfX19e&#10;Xl5dXV1cXFxbW1taWlpZWVlXV1dWVlZVVVVUVFRTU1NRUVFQUFBPT09OTk5MTExLS0tKSkpJSUlI&#10;SEhHR0dGRkZFRUVERERDQ0NCQkJBQUFAQEA+Pj49PT08PDw7Ozs6Ojo5OTk4ODg3Nzc2NjY1NTU0&#10;NDQzMzMyMjIxMTEwMDAvLy8uLi4tLS0sLCwrKyspKSkoKCgnJycmJiYlJSUkJCQjIyMiIiIgICAf&#10;Hx8eHh4dHR0cHBwbGxsaGhoZGRkXFxcWFhYVFRUUFBQTExMSEhIQEBAPDw8ODg4NDQ0MDAwLCwsK&#10;CgoJCQkICAgHBwcGBgYFBQUEBAQDAwMCAgIBAQEAAADSp+emAAAABmJLR0QA/wD/AP+gvaeTAAAA&#10;CXBIWXMAAA7EAAAOxAGVKw4bAAANaklEQVR4nO1de2xUVR7+zr3z6Dw6fc1Moa2lpY0U04el7LZQ&#10;it2lPhcVogwL64qlCFlYl0g2YbMxMYLZbEIMaiRBMYtixBe7UESBimtYqFitui2uvFoshaktU2qH&#10;ed65c+/ZP8pgO5333Om0637Jl7Q9j/s73/md8zvn3EcJkg85ABWAO2QyWSXLsjUAphFCkJaWlgUA&#10;Vqv1GqXUK4rioNfr/Z5SehzACQD9AFzJMx0gSbimBsBCjUazIS8vr7qurk5RVlbmLS4udjMMw9vt&#10;dt7hcAher5eOMZQQqNVqVqvVygkhirNnzyo7Oztlra2trv7+/q8dDsc+AEcA9E1kYyZKQAbAutzc&#10;3Cfuuuuu3JqaGmdqaqrdarV6pahcrVazQ0NDmlOnTqWeOHHi8vfff78HwC4AQ1LUHwqJFvA2hmFe&#10;ufPOO8tNJpOV4zinIAg0fLH4QAhRvfXWW5mff/55J8/zfwRwKmHXSlC9s1NSUv65Zs0aTXFxcZ8g&#10;CAm6THi0t7fnNDc3DzqdzuUAvpC6fqkFzFGpVIebmppuueWWWywS1x0X2tvbjR988MFZp9O5BMCA&#10;VPVKJaCMELLrwQcfXFpbW2txu92iRPVKDebo0aPZJ0+e3A1goxQVSiHgnOnTp7+/YcMGged5twT1&#10;JRzDw8OavXv3ei0WSzVGlkIxI14B//LAAw9sKCsru0opTXhwkBjk+PHj2a2trRsAvBFzJTGWY2Qy&#10;2Udbt24tGxoassZ68cmAnp4e4759+/ZTSh+LpXwsAqrUavXpZ555JsVsNk+JIRsOTqcz9c0337zo&#10;cDjmRVs2WgHT9Hr9f5qamrx2uz15a5MEgOf5lH379v0wNDRUBiDi6SgaAWV6vf5KY2Oj22azTdYo&#10;Gy/kb7/9tmN4eLgk0gIRC5iSkjLw+OOPuxwOx1QLFlHBYDAoX3jhBZvb7Z4VSf6IBJTL5V9s3rw5&#10;59KlS3x85k0NaDQaza5du44JgrAiXN5IBHxx27Ztv/7qq6+Semw00ZDL5Wl79uxZC+DdUPnCCVjz&#10;1FNPHT5z5oxNOtOmDqxWq/7YsWNGAPZgeUIJSObNm3c9OzvbOgUXyZKAEELa29t1V65c0QXLIwuW&#10;kJKS0lJZWen87rvvCJJz8Dop0NDQwO3du/dPHo/nr4HSgwmTu3Xr1m+OHz/+k5r3gkGtVqcdPHgw&#10;A4DHPy2ggAUFBddmzpzp+YmO3HFgWRZtbW3UZrPl+KcFErDs2Wef/deRI0e4CbAtZixatEixevXq&#10;VIVCQQDAbDbz27dvt1+6dCkhO6S5c+eqnn/+eQP8vHCcgBUVFYNKpVKynUYsAYhl2YBlGIYhBw4c&#10;yDIYDGyo8nv27LHv2LHDSSkFIWRMGzMzM8n27dt1q1ativoQpLu7m1y7ds0wxia/PKUNDQ0yURRJ&#10;LCSEkC1btmhFUYSPlFIymqPTgpHneeLP0tJSeWtrqzGceADw6KOPatva2oyEECKKItRqNWlsbFS1&#10;tbUZDh8+rF+9evX1WNpnMpkUAMZE5DG9U1JS8q1CoTBG2zM+L3v//fczZsyYwW7bts3+xhtvuBHF&#10;pjwU5syZI3vttdcyoi0nCAJlWXZMG0+dOsWtW7fOBmCcd0aC7u7ubofDUe37fXQFzJNPPmltaWkZ&#10;F2kiAAWAjo6OTJ/Bzz33nGP37t3+x11RC8owDDo7O/Ux2DQODoeDVldXj77VGbWApaWlynfeeUfr&#10;+/3mcFAqlc/wPP9zp9MZ0o0FQcCon2/S6/Vi48aNal998+fPV8yaNYttbm72CIKAG7yZP0B5388Y&#10;zU8//TRTpVLFvQ69cuWKMG/evOGKigrZ4cOH03NyctiWlhavzxYfKaVMqPa73W5qNpsdAD4HRvVA&#10;fX29q7e3N2zk9Xm9f3AghKCrqyvdP7/NZqOVlZXDsTa8q6sr6qEbDmazWVy4cOH10X/zDedIYh7L&#10;st4LFy7ogR93Iprc3Fyxu7vbP6iMwyjh/L0i4JVTU1NJV1dXxsqVK+0nT568+SRCJIbW1dWFDRjR&#10;wmq1ijU1NTaMD6AAIpsX8/PzVRcuXJAD4AkAyOXy3xQVFb1stVrHtWqUxwF+Ivmloa+vLzXUhS9f&#10;viw2NDTY7fage/Mx+Pjjj9UlJSVBt5vRoq+vT5w7d67D97u//aNAQqRBo9GQrq6upQA+IgCQl5c3&#10;4HK5tP4Zgw3XYOk9PT0arVYbtgcHBgbE8vJyR7h8HR0dmmnTpoUdFZFgx44dnqeffnrsIjjMsA2V&#10;znHct3a7/WcMABQWFqZ7vV7GnzzPR0qW53lmy5YtEUXw7OxsZmBgIHVgYCB18+bNSplMxrjd7nGU&#10;cit58OBBMZDNkTCQNjqdrhwYmQeUer0+5MLWfzE8alHsi1yEUsrs3Lkz6h3Mpk2bFGazWWO1WjVn&#10;z55Vbdy4UV5dXS3Lz89nWlpaJNsRCYIw2nYmgP2B2hdUk6ysLAqAIQAMxcXFV8xmc6S2hHSLoqIi&#10;nD59Whlvg6VGVVWV58yZM5G6dNhpSKvVwmKxTJMB+G1vb2+wAoEuGLRypVKJ8+fPY9myZfx7770n&#10;j9DYCUF/fz8EQYh1PTmunNVqBYBqwjDMCQA1MVQ6TlxBEOSiKFKLxUKbm5uxdu1aSQKAFGBZNtwN&#10;sajFFUXxb0ShUAgej0eS2ZpSKvm6TSoQQiQ/5pLL5Q4ZYttTB4TD4aAajWbSHf93dXVRyRo5FqkM&#10;gKBRNggRjMuXL5+UR9i7d+8OanMARqwFIQREoVCIHk8sBzCBQSmddB6o1WqpwxF23R41FApF4P1g&#10;PFCpVJPKCwVBQCLE84ERxajXqjQU3W43LSgomDQPH7366qsiwtjsx6hAWJYVo3yKPqKLKBQKnDt3&#10;jhQUFCR1SBNCou3MiO2VyWRgEF3vRNxDHo8HhYWFotFoFN59992kDOuLFy/G4lURa0EpvUgAnERs&#10;C+mQGBwcZLKyspLtfQl9CJRl2ecZADvD5IvWQykA2tDQkNQnWD/88MNo576oR5wgCH8nALKUSuUA&#10;x4U8zY9pCH755ZfMnDlzkrKdI4RI8R5eyH0/x3F6BsD1G0czsc57QctVVVUJNpttwue/22+/nQ9l&#10;FyRom8FgoACsDAD+xslCrAg5z+l0Ou/ly5cnTMSXX35Z7OjoiDR7zHP0jdsSI7sGlUr1ncvlyo21&#10;skhgNBrpuXPn5Onp6QkLLD09PWJhYaFv6CY0gGm12la73f4LBgBcLtcfGCaxU9XVq1dJRkaGlxDC&#10;19bW8vv375d0sW21WmlhYaGAEeESKl5KSgrsdvtTo/8mnz59ugcjTx5FSi5WHjt2zEslhNPppPHY&#10;c4MRt/3WW2/14EYn+dyOZxgm2ifwo+7ll156iRVFUbFo0SLJzg07OztFtVod72lIVG3hOO4HBAhA&#10;v5fJZPH24hgSQjiDwcANDw9L6XA3sWnTJh6AOwglbYuPaWlpHABTQOVLS0s933zzTdQR89ChQzKL&#10;xUIBoKKigqmsrEzoHDQ0NERzc3M9bveYZ5cmZNdz9913M0ePHg18v0ehUHyGGHtmwYIFHo7jxIS4&#10;2iisWLGCj9XGeMkwDEcIaQklsLasrCyuADFr1izObDZLKqTT6RTr6urisksKmkwmHiHebAAw8k6c&#10;VL01f/78uLzy4Ycf5qWel+MhIWTcdyACzhtLlizxHDhwQPLdg1wux4oVK8gdd9zB6PV6UlxcTDo7&#10;OynHcfjkk0/E119/fdIcxPpj7dq1zCuvvDJu7gsooFKp/Nbj8RTR/7/mAABIT0/H9evXu0VRvM0/&#10;LeD2g+O4svvvv3/S3BRPNgoLCxlRFMsDpQUTSTh06NCjVVVVCTRrauC+++7D119//TsAAY/HQq6d&#10;cnJyBiwWSzrP/yReEx4Hg8EAi8UyDCA7WJ6Qw7Svr2/64sWLJ9193okAwzDIyMgAgMKQ+cLUI+7f&#10;v/+XjY2NP7n5cOnSpez58+cfAOCUor5ty5YtS/pCdqK4bt06HsB2KYQbjc/uueeeaI+8phzXr1/v&#10;wcidSunBMMy/6+vr+WQ3MlFctWoVD6BdQsnGgxDy2b333pv0xkrNpqYmL4BPJBUrBI6sXLnyf8YT&#10;H3nkES+A/RJrFBYvLlmyZEqLaDQaPRUVFV4Az0kvT2R4SK/Xe2bMmMEDmFI0mUxetVrNAfhVQpSJ&#10;AukAzj300EPCjacBJjUzMzO9y5cvFwB0AEhLkCYx4c9Go5Gvra1NukjB+Nhjj3nT09N5AE8kUIe4&#10;kAbgUFFRkVBeXp50wXw0mUzemTNnCgD+gZEPgU96ZAA4lp2dLdbX1wtIknDr168X8vPzRQAfAxj3&#10;MuVUwHQAexQKhX3x4sWi0WgUACSMDMMIJSUlwpo1a0SZTGYDsAPh7mFMISwFcDItLc2zYMECcfbs&#10;2aJarRYBxEW9Xi8uXLhQNJlMYnZ2tgtAC4C6iWpUMo6qZABmA1hNCFmk0+luy8vLY3Q6HQghcLlc&#10;6O/vh8vlwvDwyJcC9Ho91Go1cnJyoNPpwLIsBgcH0dvbK169evU0pfQ9jHymrmuiGzMZzvoIRv4d&#10;hg5APYBiAMWEEAN+/CiGQCm9DOAsRj728C1G/g0GN+HW+uG/OrICpXGPU9IAAAAASUVORK5CYIJQ&#10;SwMEFAAGAAgAAAAhAM9qr5neAAAABwEAAA8AAABkcnMvZG93bnJldi54bWxMjkFrwkAUhO+F/ofl&#10;Cb3pJjaGErMRkbYnKVQLpbc1+0yC2bchuybx3/f1VE/DMMPMl28m24oBe984UhAvIhBIpTMNVQq+&#10;jm/zFxA+aDK6dYQKbuhhUzw+5DozbqRPHA6hEjxCPtMK6hC6TEpf1mi1X7gOibOz660ObPtKml6P&#10;PG5buYyiVFrdED/UusNdjeXlcLUK3kc9bp/j12F/Oe9uP8fVx/c+RqWeZtN2DSLgFP7L8IfP6FAw&#10;08ldyXjRKpinKTdZ4xgE50mSgDgpWEVLkEUu7/mL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apoXuJAIAAOUEAAAOAAAAAAAAAAAAAAAAADoCAABkcnMvZTJv&#10;RG9jLnhtbFBLAQItAAoAAAAAAAAAIQDC/5EN+A8AAPgPAAAUAAAAAAAAAAAAAAAAAIoEAABkcnMv&#10;bWVkaWEvaW1hZ2UxLnBuZ1BLAQItABQABgAIAAAAIQDPaq+Z3gAAAAcBAAAPAAAAAAAAAAAAAAAA&#10;ALQUAABkcnMvZG93bnJldi54bWxQSwECLQAUAAYACAAAACEAqiYOvrwAAAAhAQAAGQAAAAAAAAAA&#10;AAAAAAC/FQAAZHJzL19yZWxzL2Uyb0RvYy54bWwucmVsc1BLBQYAAAAABgAGAHwBAACyFgAAAAA=&#10;">
                      <v:shape id="Image 30" o:spid="_x0000_s1027" type="#_x0000_t75" style="position:absolute;width:318110;height:320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JVawQAAANsAAAAPAAAAZHJzL2Rvd25yZXYueG1sRE/JasMw&#10;EL0X8g9iAr2UWO6SEJzIJpQUSm+1QyC3wRovxBoZSXHcv68OhR4fb98XsxnERM73lhU8JykI4trq&#10;nlsFp+pjtQXhA7LGwTIp+CEPRb542GOm7Z2/aSpDK2II+wwVdCGMmZS+7sigT+xIHLnGOoMhQtdK&#10;7fAew80gX9J0Iw32HBs6HOm9o/pa3oyCtKmx3JZPbr35ulzPVWuP1fSm1ONyPuxABJrDv/jP/akV&#10;vMb18Uv8ATL/BQAA//8DAFBLAQItABQABgAIAAAAIQDb4fbL7gAAAIUBAAATAAAAAAAAAAAAAAAA&#10;AAAAAABbQ29udGVudF9UeXBlc10ueG1sUEsBAi0AFAAGAAgAAAAhAFr0LFu/AAAAFQEAAAsAAAAA&#10;AAAAAAAAAAAAHwEAAF9yZWxzLy5yZWxzUEsBAi0AFAAGAAgAAAAhAGpwlVrBAAAA2wAAAA8AAAAA&#10;AAAAAAAAAAAABwIAAGRycy9kb3ducmV2LnhtbFBLBQYAAAAAAwADALcAAAD1AgAAAAA=&#10;">
                        <v:imagedata r:id="rId44" o:title=""/>
                      </v:shape>
                    </v:group>
                  </w:pict>
                </mc:Fallback>
              </mc:AlternateContent>
            </w:r>
            <w:hyperlink r:id="rId45">
              <w:r>
                <w:rPr>
                  <w:spacing w:val="-2"/>
                  <w:sz w:val="20"/>
                  <w:u w:val="single"/>
                </w:rPr>
                <w:t>www.twitter.com/QldPolice</w:t>
              </w:r>
            </w:hyperlink>
          </w:p>
        </w:tc>
        <w:tc>
          <w:tcPr>
            <w:tcW w:w="4011" w:type="dxa"/>
          </w:tcPr>
          <w:p w14:paraId="1A05C557" w14:textId="77777777" w:rsidR="0023423B" w:rsidRDefault="0023423B">
            <w:pPr>
              <w:pStyle w:val="TableParagraph"/>
              <w:rPr>
                <w:rFonts w:ascii="Times New Roman"/>
                <w:sz w:val="20"/>
              </w:rPr>
            </w:pPr>
          </w:p>
        </w:tc>
      </w:tr>
    </w:tbl>
    <w:p w14:paraId="709B96DE" w14:textId="77777777" w:rsidR="0023423B" w:rsidRDefault="0023423B">
      <w:pPr>
        <w:rPr>
          <w:rFonts w:ascii="Times New Roman"/>
          <w:sz w:val="20"/>
        </w:rPr>
        <w:sectPr w:rsidR="0023423B">
          <w:headerReference w:type="even" r:id="rId46"/>
          <w:headerReference w:type="default" r:id="rId47"/>
          <w:footerReference w:type="even" r:id="rId48"/>
          <w:footerReference w:type="default" r:id="rId49"/>
          <w:headerReference w:type="first" r:id="rId50"/>
          <w:footerReference w:type="first" r:id="rId51"/>
          <w:pgSz w:w="11910" w:h="16840"/>
          <w:pgMar w:top="860" w:right="740" w:bottom="720" w:left="1020" w:header="401" w:footer="523" w:gutter="0"/>
          <w:pgNumType w:start="1"/>
          <w:cols w:space="720"/>
        </w:sectPr>
      </w:pPr>
    </w:p>
    <w:p w14:paraId="1BF7C075" w14:textId="77777777" w:rsidR="0023423B" w:rsidRDefault="0023423B">
      <w:pPr>
        <w:pStyle w:val="BodyText"/>
        <w:spacing w:before="121"/>
        <w:rPr>
          <w:sz w:val="36"/>
        </w:rPr>
      </w:pPr>
    </w:p>
    <w:p w14:paraId="0A9EFB16" w14:textId="77777777" w:rsidR="0023423B" w:rsidRDefault="00D0734C">
      <w:pPr>
        <w:pStyle w:val="Heading1"/>
        <w:spacing w:before="0"/>
        <w:ind w:left="278"/>
      </w:pPr>
      <w:bookmarkStart w:id="0" w:name="Letter_of_compliance"/>
      <w:bookmarkStart w:id="1" w:name="_bookmark0"/>
      <w:bookmarkEnd w:id="0"/>
      <w:bookmarkEnd w:id="1"/>
      <w:r>
        <w:t>Letter</w:t>
      </w:r>
      <w:r>
        <w:rPr>
          <w:spacing w:val="-3"/>
        </w:rPr>
        <w:t xml:space="preserve"> </w:t>
      </w:r>
      <w:r>
        <w:t>of</w:t>
      </w:r>
      <w:r>
        <w:rPr>
          <w:spacing w:val="-2"/>
        </w:rPr>
        <w:t xml:space="preserve"> compliance</w:t>
      </w:r>
    </w:p>
    <w:p w14:paraId="10131F69" w14:textId="77777777" w:rsidR="0023423B" w:rsidRDefault="0023423B">
      <w:pPr>
        <w:pStyle w:val="BodyText"/>
        <w:rPr>
          <w:b/>
          <w:sz w:val="36"/>
        </w:rPr>
      </w:pPr>
    </w:p>
    <w:p w14:paraId="48A8BD43" w14:textId="77777777" w:rsidR="0023423B" w:rsidRDefault="0023423B">
      <w:pPr>
        <w:pStyle w:val="BodyText"/>
        <w:spacing w:before="217"/>
        <w:rPr>
          <w:b/>
          <w:sz w:val="36"/>
        </w:rPr>
      </w:pPr>
    </w:p>
    <w:p w14:paraId="0C717D13" w14:textId="77777777" w:rsidR="0023423B" w:rsidRDefault="00D0734C">
      <w:pPr>
        <w:pStyle w:val="BodyText"/>
        <w:ind w:left="278"/>
      </w:pPr>
      <w:r>
        <w:t>12</w:t>
      </w:r>
      <w:r>
        <w:rPr>
          <w:spacing w:val="-5"/>
        </w:rPr>
        <w:t xml:space="preserve"> </w:t>
      </w:r>
      <w:r>
        <w:t>September</w:t>
      </w:r>
      <w:r>
        <w:rPr>
          <w:spacing w:val="-4"/>
        </w:rPr>
        <w:t xml:space="preserve"> 2024</w:t>
      </w:r>
    </w:p>
    <w:p w14:paraId="78D7EB2F" w14:textId="77777777" w:rsidR="0023423B" w:rsidRDefault="00D0734C">
      <w:pPr>
        <w:pStyle w:val="BodyText"/>
        <w:spacing w:before="251"/>
        <w:ind w:left="278"/>
      </w:pPr>
      <w:r>
        <w:t>The</w:t>
      </w:r>
      <w:r>
        <w:rPr>
          <w:spacing w:val="-5"/>
        </w:rPr>
        <w:t xml:space="preserve"> </w:t>
      </w:r>
      <w:proofErr w:type="spellStart"/>
      <w:r>
        <w:t>Honourable</w:t>
      </w:r>
      <w:proofErr w:type="spellEnd"/>
      <w:r>
        <w:rPr>
          <w:spacing w:val="-6"/>
        </w:rPr>
        <w:t xml:space="preserve"> </w:t>
      </w:r>
      <w:r>
        <w:t>Mark</w:t>
      </w:r>
      <w:r>
        <w:rPr>
          <w:spacing w:val="-7"/>
        </w:rPr>
        <w:t xml:space="preserve"> </w:t>
      </w:r>
      <w:r>
        <w:t>Ryan</w:t>
      </w:r>
      <w:r>
        <w:rPr>
          <w:spacing w:val="-4"/>
        </w:rPr>
        <w:t xml:space="preserve"> </w:t>
      </w:r>
      <w:r>
        <w:rPr>
          <w:spacing w:val="-5"/>
        </w:rPr>
        <w:t>MP</w:t>
      </w:r>
    </w:p>
    <w:p w14:paraId="0E666D80" w14:textId="77777777" w:rsidR="0023423B" w:rsidRDefault="00D0734C">
      <w:pPr>
        <w:pStyle w:val="BodyText"/>
        <w:spacing w:before="1"/>
        <w:ind w:left="278" w:right="5364"/>
      </w:pPr>
      <w:r>
        <w:t>Minister</w:t>
      </w:r>
      <w:r>
        <w:rPr>
          <w:spacing w:val="-7"/>
        </w:rPr>
        <w:t xml:space="preserve"> </w:t>
      </w:r>
      <w:r>
        <w:t>for</w:t>
      </w:r>
      <w:r>
        <w:rPr>
          <w:spacing w:val="-5"/>
        </w:rPr>
        <w:t xml:space="preserve"> </w:t>
      </w:r>
      <w:r>
        <w:t>Police</w:t>
      </w:r>
      <w:r>
        <w:rPr>
          <w:spacing w:val="-7"/>
        </w:rPr>
        <w:t xml:space="preserve"> </w:t>
      </w:r>
      <w:r>
        <w:t>and</w:t>
      </w:r>
      <w:r>
        <w:rPr>
          <w:spacing w:val="-8"/>
        </w:rPr>
        <w:t xml:space="preserve"> </w:t>
      </w:r>
      <w:r>
        <w:t>Community</w:t>
      </w:r>
      <w:r>
        <w:rPr>
          <w:spacing w:val="-6"/>
        </w:rPr>
        <w:t xml:space="preserve"> </w:t>
      </w:r>
      <w:r>
        <w:t>Safety Level 35, 1 William Street</w:t>
      </w:r>
    </w:p>
    <w:p w14:paraId="0A83920F" w14:textId="77777777" w:rsidR="0023423B" w:rsidRDefault="00D0734C">
      <w:pPr>
        <w:pStyle w:val="BodyText"/>
        <w:ind w:left="278"/>
      </w:pPr>
      <w:r>
        <w:t>BRISBANE</w:t>
      </w:r>
      <w:r>
        <w:rPr>
          <w:spacing w:val="58"/>
        </w:rPr>
        <w:t xml:space="preserve"> </w:t>
      </w:r>
      <w:r>
        <w:t>QLD</w:t>
      </w:r>
      <w:r>
        <w:rPr>
          <w:spacing w:val="57"/>
        </w:rPr>
        <w:t xml:space="preserve"> </w:t>
      </w:r>
      <w:r>
        <w:rPr>
          <w:spacing w:val="-4"/>
        </w:rPr>
        <w:t>4000</w:t>
      </w:r>
    </w:p>
    <w:p w14:paraId="7486F2A8" w14:textId="77777777" w:rsidR="0023423B" w:rsidRDefault="0023423B">
      <w:pPr>
        <w:pStyle w:val="BodyText"/>
        <w:spacing w:before="252"/>
      </w:pPr>
    </w:p>
    <w:p w14:paraId="7818137C" w14:textId="77777777" w:rsidR="0023423B" w:rsidRDefault="00D0734C">
      <w:pPr>
        <w:pStyle w:val="BodyText"/>
        <w:spacing w:before="1"/>
        <w:ind w:left="278"/>
      </w:pPr>
      <w:r>
        <w:t>Dear</w:t>
      </w:r>
      <w:r>
        <w:rPr>
          <w:spacing w:val="-2"/>
        </w:rPr>
        <w:t xml:space="preserve"> Minister,</w:t>
      </w:r>
    </w:p>
    <w:p w14:paraId="4EB07102" w14:textId="77777777" w:rsidR="0023423B" w:rsidRDefault="0023423B">
      <w:pPr>
        <w:pStyle w:val="BodyText"/>
      </w:pPr>
    </w:p>
    <w:p w14:paraId="61EC4865" w14:textId="77777777" w:rsidR="0023423B" w:rsidRDefault="00D0734C">
      <w:pPr>
        <w:pStyle w:val="BodyText"/>
        <w:ind w:left="278" w:right="393"/>
      </w:pPr>
      <w:r>
        <w:t>I</w:t>
      </w:r>
      <w:r>
        <w:rPr>
          <w:spacing w:val="-1"/>
        </w:rPr>
        <w:t xml:space="preserve"> </w:t>
      </w:r>
      <w:r>
        <w:t>am pleased</w:t>
      </w:r>
      <w:r>
        <w:rPr>
          <w:spacing w:val="-4"/>
        </w:rPr>
        <w:t xml:space="preserve"> </w:t>
      </w:r>
      <w:r>
        <w:t>to</w:t>
      </w:r>
      <w:r>
        <w:rPr>
          <w:spacing w:val="-4"/>
        </w:rPr>
        <w:t xml:space="preserve"> </w:t>
      </w:r>
      <w:r>
        <w:t>submit</w:t>
      </w:r>
      <w:r>
        <w:rPr>
          <w:spacing w:val="-3"/>
        </w:rPr>
        <w:t xml:space="preserve"> </w:t>
      </w:r>
      <w:r>
        <w:t>for presentation</w:t>
      </w:r>
      <w:r>
        <w:rPr>
          <w:spacing w:val="-4"/>
        </w:rPr>
        <w:t xml:space="preserve"> </w:t>
      </w:r>
      <w:r>
        <w:t>to</w:t>
      </w:r>
      <w:r>
        <w:rPr>
          <w:spacing w:val="-4"/>
        </w:rPr>
        <w:t xml:space="preserve"> </w:t>
      </w:r>
      <w:r>
        <w:t>the</w:t>
      </w:r>
      <w:r>
        <w:rPr>
          <w:spacing w:val="-2"/>
        </w:rPr>
        <w:t xml:space="preserve"> </w:t>
      </w:r>
      <w:r>
        <w:t>Parliament</w:t>
      </w:r>
      <w:r>
        <w:rPr>
          <w:spacing w:val="-3"/>
        </w:rPr>
        <w:t xml:space="preserve"> </w:t>
      </w:r>
      <w:r>
        <w:t>the</w:t>
      </w:r>
      <w:r>
        <w:rPr>
          <w:spacing w:val="-16"/>
        </w:rPr>
        <w:t xml:space="preserve"> </w:t>
      </w:r>
      <w:r>
        <w:t>Annual</w:t>
      </w:r>
      <w:r>
        <w:rPr>
          <w:spacing w:val="-2"/>
        </w:rPr>
        <w:t xml:space="preserve"> </w:t>
      </w:r>
      <w:r>
        <w:t>Report</w:t>
      </w:r>
      <w:r>
        <w:rPr>
          <w:spacing w:val="-2"/>
        </w:rPr>
        <w:t xml:space="preserve"> </w:t>
      </w:r>
      <w:r>
        <w:t>2023-2024</w:t>
      </w:r>
      <w:r>
        <w:rPr>
          <w:spacing w:val="-4"/>
        </w:rPr>
        <w:t xml:space="preserve"> </w:t>
      </w:r>
      <w:r>
        <w:t>and financial statements for the Queensland Police Service (QPS).</w:t>
      </w:r>
    </w:p>
    <w:p w14:paraId="40A22F65" w14:textId="77777777" w:rsidR="0023423B" w:rsidRDefault="00D0734C">
      <w:pPr>
        <w:pStyle w:val="BodyText"/>
        <w:spacing w:before="252"/>
        <w:ind w:left="278" w:right="393" w:hanging="1"/>
      </w:pPr>
      <w:r>
        <w:t>On</w:t>
      </w:r>
      <w:r>
        <w:rPr>
          <w:spacing w:val="-2"/>
        </w:rPr>
        <w:t xml:space="preserve"> </w:t>
      </w:r>
      <w:r>
        <w:t>3</w:t>
      </w:r>
      <w:r>
        <w:rPr>
          <w:spacing w:val="-4"/>
        </w:rPr>
        <w:t xml:space="preserve"> </w:t>
      </w:r>
      <w:r>
        <w:t>June</w:t>
      </w:r>
      <w:r>
        <w:rPr>
          <w:spacing w:val="-4"/>
        </w:rPr>
        <w:t xml:space="preserve"> </w:t>
      </w:r>
      <w:r>
        <w:t>2024,</w:t>
      </w:r>
      <w:r>
        <w:rPr>
          <w:spacing w:val="-2"/>
        </w:rPr>
        <w:t xml:space="preserve"> </w:t>
      </w:r>
      <w:r>
        <w:t>the</w:t>
      </w:r>
      <w:r>
        <w:rPr>
          <w:spacing w:val="-4"/>
        </w:rPr>
        <w:t xml:space="preserve"> </w:t>
      </w:r>
      <w:r>
        <w:t>State</w:t>
      </w:r>
      <w:r>
        <w:rPr>
          <w:spacing w:val="-2"/>
        </w:rPr>
        <w:t xml:space="preserve"> </w:t>
      </w:r>
      <w:r>
        <w:t>Emergency</w:t>
      </w:r>
      <w:r>
        <w:rPr>
          <w:spacing w:val="-1"/>
        </w:rPr>
        <w:t xml:space="preserve"> </w:t>
      </w:r>
      <w:r>
        <w:t>Service</w:t>
      </w:r>
      <w:r>
        <w:rPr>
          <w:spacing w:val="-2"/>
        </w:rPr>
        <w:t xml:space="preserve"> </w:t>
      </w:r>
      <w:r>
        <w:t>and</w:t>
      </w:r>
      <w:r>
        <w:rPr>
          <w:spacing w:val="-2"/>
        </w:rPr>
        <w:t xml:space="preserve"> </w:t>
      </w:r>
      <w:r>
        <w:t>the</w:t>
      </w:r>
      <w:r>
        <w:rPr>
          <w:spacing w:val="-4"/>
        </w:rPr>
        <w:t xml:space="preserve"> </w:t>
      </w:r>
      <w:r>
        <w:t>newly</w:t>
      </w:r>
      <w:r>
        <w:rPr>
          <w:spacing w:val="-1"/>
        </w:rPr>
        <w:t xml:space="preserve"> </w:t>
      </w:r>
      <w:r>
        <w:t>established</w:t>
      </w:r>
      <w:r>
        <w:rPr>
          <w:spacing w:val="-4"/>
        </w:rPr>
        <w:t xml:space="preserve"> </w:t>
      </w:r>
      <w:r>
        <w:t>Marine</w:t>
      </w:r>
      <w:r>
        <w:rPr>
          <w:spacing w:val="-2"/>
        </w:rPr>
        <w:t xml:space="preserve"> </w:t>
      </w:r>
      <w:r>
        <w:t xml:space="preserve">Rescue Queensland became services </w:t>
      </w:r>
      <w:proofErr w:type="gramStart"/>
      <w:r>
        <w:t>in their own right within</w:t>
      </w:r>
      <w:proofErr w:type="gramEnd"/>
      <w:r>
        <w:t xml:space="preserve"> the QPS.</w:t>
      </w:r>
    </w:p>
    <w:p w14:paraId="29011454" w14:textId="77777777" w:rsidR="0023423B" w:rsidRDefault="0023423B">
      <w:pPr>
        <w:pStyle w:val="BodyText"/>
        <w:spacing w:before="59"/>
      </w:pPr>
    </w:p>
    <w:p w14:paraId="29759DCE" w14:textId="77777777" w:rsidR="0023423B" w:rsidRDefault="00D0734C">
      <w:pPr>
        <w:pStyle w:val="BodyText"/>
        <w:spacing w:before="1"/>
        <w:ind w:left="278"/>
      </w:pPr>
      <w:r>
        <w:t>I</w:t>
      </w:r>
      <w:r>
        <w:rPr>
          <w:spacing w:val="-2"/>
        </w:rPr>
        <w:t xml:space="preserve"> </w:t>
      </w:r>
      <w:r>
        <w:t>certify</w:t>
      </w:r>
      <w:r>
        <w:rPr>
          <w:spacing w:val="-6"/>
        </w:rPr>
        <w:t xml:space="preserve"> </w:t>
      </w:r>
      <w:r>
        <w:t>that</w:t>
      </w:r>
      <w:r>
        <w:rPr>
          <w:spacing w:val="-4"/>
        </w:rPr>
        <w:t xml:space="preserve"> </w:t>
      </w:r>
      <w:r>
        <w:t>this</w:t>
      </w:r>
      <w:r>
        <w:rPr>
          <w:spacing w:val="-5"/>
        </w:rPr>
        <w:t xml:space="preserve"> </w:t>
      </w:r>
      <w:r>
        <w:t>annual</w:t>
      </w:r>
      <w:r>
        <w:rPr>
          <w:spacing w:val="-4"/>
        </w:rPr>
        <w:t xml:space="preserve"> </w:t>
      </w:r>
      <w:r>
        <w:t>report</w:t>
      </w:r>
      <w:r>
        <w:rPr>
          <w:spacing w:val="-4"/>
        </w:rPr>
        <w:t xml:space="preserve"> </w:t>
      </w:r>
      <w:r>
        <w:t>complies</w:t>
      </w:r>
      <w:r>
        <w:rPr>
          <w:spacing w:val="-2"/>
        </w:rPr>
        <w:t xml:space="preserve"> </w:t>
      </w:r>
      <w:r>
        <w:rPr>
          <w:spacing w:val="-4"/>
        </w:rPr>
        <w:t>with:</w:t>
      </w:r>
    </w:p>
    <w:p w14:paraId="20339FA9" w14:textId="77777777" w:rsidR="0023423B" w:rsidRDefault="00D0734C">
      <w:pPr>
        <w:pStyle w:val="ListParagraph"/>
        <w:numPr>
          <w:ilvl w:val="0"/>
          <w:numId w:val="115"/>
        </w:numPr>
        <w:tabs>
          <w:tab w:val="left" w:pos="638"/>
        </w:tabs>
        <w:spacing w:line="237" w:lineRule="auto"/>
        <w:ind w:right="697"/>
      </w:pPr>
      <w:r>
        <w:t>the</w:t>
      </w:r>
      <w:r>
        <w:rPr>
          <w:spacing w:val="-3"/>
        </w:rPr>
        <w:t xml:space="preserve"> </w:t>
      </w:r>
      <w:r>
        <w:t>prescribed</w:t>
      </w:r>
      <w:r>
        <w:rPr>
          <w:spacing w:val="-5"/>
        </w:rPr>
        <w:t xml:space="preserve"> </w:t>
      </w:r>
      <w:r>
        <w:t>requirements</w:t>
      </w:r>
      <w:r>
        <w:rPr>
          <w:spacing w:val="-2"/>
        </w:rPr>
        <w:t xml:space="preserve"> </w:t>
      </w:r>
      <w:r>
        <w:t>of</w:t>
      </w:r>
      <w:r>
        <w:rPr>
          <w:spacing w:val="-4"/>
        </w:rPr>
        <w:t xml:space="preserve"> </w:t>
      </w:r>
      <w:r>
        <w:t>the</w:t>
      </w:r>
      <w:r>
        <w:rPr>
          <w:spacing w:val="-3"/>
        </w:rPr>
        <w:t xml:space="preserve"> </w:t>
      </w:r>
      <w:r>
        <w:rPr>
          <w:i/>
        </w:rPr>
        <w:t>Financial</w:t>
      </w:r>
      <w:r>
        <w:rPr>
          <w:i/>
          <w:spacing w:val="-3"/>
        </w:rPr>
        <w:t xml:space="preserve"> </w:t>
      </w:r>
      <w:r>
        <w:rPr>
          <w:i/>
        </w:rPr>
        <w:t>Accountability</w:t>
      </w:r>
      <w:r>
        <w:rPr>
          <w:i/>
          <w:spacing w:val="-2"/>
        </w:rPr>
        <w:t xml:space="preserve"> </w:t>
      </w:r>
      <w:r>
        <w:rPr>
          <w:i/>
        </w:rPr>
        <w:t>Act</w:t>
      </w:r>
      <w:r>
        <w:rPr>
          <w:i/>
          <w:spacing w:val="-3"/>
        </w:rPr>
        <w:t xml:space="preserve"> </w:t>
      </w:r>
      <w:r>
        <w:rPr>
          <w:i/>
        </w:rPr>
        <w:t>2009</w:t>
      </w:r>
      <w:r>
        <w:rPr>
          <w:i/>
          <w:spacing w:val="-2"/>
        </w:rPr>
        <w:t xml:space="preserve"> </w:t>
      </w:r>
      <w:r>
        <w:t>and</w:t>
      </w:r>
      <w:r>
        <w:rPr>
          <w:spacing w:val="-5"/>
        </w:rPr>
        <w:t xml:space="preserve"> </w:t>
      </w:r>
      <w:r>
        <w:t>the</w:t>
      </w:r>
      <w:r>
        <w:rPr>
          <w:spacing w:val="-2"/>
        </w:rPr>
        <w:t xml:space="preserve"> </w:t>
      </w:r>
      <w:r>
        <w:rPr>
          <w:i/>
        </w:rPr>
        <w:t>Financial</w:t>
      </w:r>
      <w:r>
        <w:rPr>
          <w:i/>
          <w:spacing w:val="-3"/>
        </w:rPr>
        <w:t xml:space="preserve"> </w:t>
      </w:r>
      <w:r>
        <w:rPr>
          <w:i/>
        </w:rPr>
        <w:t>and Performance Management Standard 2019</w:t>
      </w:r>
      <w:r>
        <w:t>, and</w:t>
      </w:r>
    </w:p>
    <w:p w14:paraId="7780D63B" w14:textId="77777777" w:rsidR="0023423B" w:rsidRDefault="00D0734C">
      <w:pPr>
        <w:pStyle w:val="ListParagraph"/>
        <w:numPr>
          <w:ilvl w:val="0"/>
          <w:numId w:val="115"/>
        </w:numPr>
        <w:tabs>
          <w:tab w:val="left" w:pos="638"/>
        </w:tabs>
        <w:spacing w:line="237" w:lineRule="auto"/>
        <w:ind w:right="1432"/>
      </w:pPr>
      <w:r>
        <w:t>the</w:t>
      </w:r>
      <w:r>
        <w:rPr>
          <w:spacing w:val="-3"/>
        </w:rPr>
        <w:t xml:space="preserve"> </w:t>
      </w:r>
      <w:r>
        <w:t>detailed</w:t>
      </w:r>
      <w:r>
        <w:rPr>
          <w:spacing w:val="-3"/>
        </w:rPr>
        <w:t xml:space="preserve"> </w:t>
      </w:r>
      <w:r>
        <w:t>requirements</w:t>
      </w:r>
      <w:r>
        <w:rPr>
          <w:spacing w:val="-2"/>
        </w:rPr>
        <w:t xml:space="preserve"> </w:t>
      </w:r>
      <w:r>
        <w:t>set</w:t>
      </w:r>
      <w:r>
        <w:rPr>
          <w:spacing w:val="-3"/>
        </w:rPr>
        <w:t xml:space="preserve"> </w:t>
      </w:r>
      <w:r>
        <w:t>out</w:t>
      </w:r>
      <w:r>
        <w:rPr>
          <w:spacing w:val="-3"/>
        </w:rPr>
        <w:t xml:space="preserve"> </w:t>
      </w:r>
      <w:r>
        <w:t>in</w:t>
      </w:r>
      <w:r>
        <w:rPr>
          <w:spacing w:val="-5"/>
        </w:rPr>
        <w:t xml:space="preserve"> </w:t>
      </w:r>
      <w:r>
        <w:t>the</w:t>
      </w:r>
      <w:r>
        <w:rPr>
          <w:spacing w:val="-3"/>
        </w:rPr>
        <w:t xml:space="preserve"> </w:t>
      </w:r>
      <w:r>
        <w:t>annual</w:t>
      </w:r>
      <w:r>
        <w:rPr>
          <w:spacing w:val="-6"/>
        </w:rPr>
        <w:t xml:space="preserve"> </w:t>
      </w:r>
      <w:r>
        <w:t>report</w:t>
      </w:r>
      <w:r>
        <w:rPr>
          <w:spacing w:val="-3"/>
        </w:rPr>
        <w:t xml:space="preserve"> </w:t>
      </w:r>
      <w:r>
        <w:t>requirements</w:t>
      </w:r>
      <w:r>
        <w:rPr>
          <w:spacing w:val="-5"/>
        </w:rPr>
        <w:t xml:space="preserve"> </w:t>
      </w:r>
      <w:r>
        <w:t>for</w:t>
      </w:r>
      <w:r>
        <w:rPr>
          <w:spacing w:val="-4"/>
        </w:rPr>
        <w:t xml:space="preserve"> </w:t>
      </w:r>
      <w:r>
        <w:t>Queensland Government agencies.</w:t>
      </w:r>
    </w:p>
    <w:p w14:paraId="24A78C59" w14:textId="77777777" w:rsidR="0023423B" w:rsidRDefault="0023423B">
      <w:pPr>
        <w:pStyle w:val="BodyText"/>
        <w:spacing w:before="1"/>
      </w:pPr>
    </w:p>
    <w:p w14:paraId="4ABFEFFF" w14:textId="77777777" w:rsidR="0023423B" w:rsidRDefault="00D0734C">
      <w:pPr>
        <w:pStyle w:val="BodyText"/>
        <w:ind w:left="278" w:right="393"/>
      </w:pPr>
      <w:r>
        <w:t>A</w:t>
      </w:r>
      <w:r>
        <w:rPr>
          <w:spacing w:val="-15"/>
        </w:rPr>
        <w:t xml:space="preserve"> </w:t>
      </w:r>
      <w:r>
        <w:t>checklist</w:t>
      </w:r>
      <w:r>
        <w:rPr>
          <w:spacing w:val="-2"/>
        </w:rPr>
        <w:t xml:space="preserve"> </w:t>
      </w:r>
      <w:r>
        <w:t>outlining</w:t>
      </w:r>
      <w:r>
        <w:rPr>
          <w:spacing w:val="-4"/>
        </w:rPr>
        <w:t xml:space="preserve"> </w:t>
      </w:r>
      <w:r>
        <w:t>the</w:t>
      </w:r>
      <w:r>
        <w:rPr>
          <w:spacing w:val="-8"/>
        </w:rPr>
        <w:t xml:space="preserve"> </w:t>
      </w:r>
      <w:r>
        <w:t>annual</w:t>
      </w:r>
      <w:r>
        <w:rPr>
          <w:spacing w:val="-4"/>
        </w:rPr>
        <w:t xml:space="preserve"> </w:t>
      </w:r>
      <w:r>
        <w:t>reporting</w:t>
      </w:r>
      <w:r>
        <w:rPr>
          <w:spacing w:val="-4"/>
        </w:rPr>
        <w:t xml:space="preserve"> </w:t>
      </w:r>
      <w:r>
        <w:t>requirements</w:t>
      </w:r>
      <w:r>
        <w:rPr>
          <w:spacing w:val="-6"/>
        </w:rPr>
        <w:t xml:space="preserve"> </w:t>
      </w:r>
      <w:r>
        <w:t>is</w:t>
      </w:r>
      <w:r>
        <w:rPr>
          <w:spacing w:val="-3"/>
        </w:rPr>
        <w:t xml:space="preserve"> </w:t>
      </w:r>
      <w:r>
        <w:t>provided</w:t>
      </w:r>
      <w:r>
        <w:rPr>
          <w:spacing w:val="-4"/>
        </w:rPr>
        <w:t xml:space="preserve"> </w:t>
      </w:r>
      <w:r>
        <w:t>at</w:t>
      </w:r>
      <w:r>
        <w:rPr>
          <w:spacing w:val="-2"/>
        </w:rPr>
        <w:t xml:space="preserve"> </w:t>
      </w:r>
      <w:r>
        <w:t>page</w:t>
      </w:r>
      <w:r>
        <w:rPr>
          <w:spacing w:val="-4"/>
        </w:rPr>
        <w:t xml:space="preserve"> </w:t>
      </w:r>
      <w:r>
        <w:t>115</w:t>
      </w:r>
      <w:r>
        <w:rPr>
          <w:spacing w:val="-4"/>
        </w:rPr>
        <w:t xml:space="preserve"> </w:t>
      </w:r>
      <w:r>
        <w:t>of</w:t>
      </w:r>
      <w:r>
        <w:rPr>
          <w:spacing w:val="-7"/>
        </w:rPr>
        <w:t xml:space="preserve"> </w:t>
      </w:r>
      <w:r>
        <w:t>this</w:t>
      </w:r>
      <w:r>
        <w:rPr>
          <w:spacing w:val="-3"/>
        </w:rPr>
        <w:t xml:space="preserve"> </w:t>
      </w:r>
      <w:r>
        <w:t xml:space="preserve">annual </w:t>
      </w:r>
      <w:r>
        <w:rPr>
          <w:spacing w:val="-2"/>
        </w:rPr>
        <w:t>report.</w:t>
      </w:r>
    </w:p>
    <w:p w14:paraId="4066F648" w14:textId="77777777" w:rsidR="0023423B" w:rsidRDefault="00D0734C">
      <w:pPr>
        <w:pStyle w:val="BodyText"/>
        <w:spacing w:before="252"/>
        <w:ind w:left="278"/>
      </w:pPr>
      <w:r>
        <w:rPr>
          <w:spacing w:val="-4"/>
        </w:rPr>
        <w:t>Yours</w:t>
      </w:r>
      <w:r>
        <w:rPr>
          <w:spacing w:val="-5"/>
        </w:rPr>
        <w:t xml:space="preserve"> </w:t>
      </w:r>
      <w:r>
        <w:rPr>
          <w:spacing w:val="-2"/>
        </w:rPr>
        <w:t>sincerely</w:t>
      </w:r>
    </w:p>
    <w:p w14:paraId="49031088" w14:textId="77777777" w:rsidR="0023423B" w:rsidRDefault="00D0734C">
      <w:pPr>
        <w:pStyle w:val="BodyText"/>
        <w:spacing w:before="1"/>
        <w:rPr>
          <w:sz w:val="13"/>
        </w:rPr>
      </w:pPr>
      <w:r>
        <w:rPr>
          <w:noProof/>
        </w:rPr>
        <w:drawing>
          <wp:inline distT="0" distB="0" distL="0" distR="0" wp14:anchorId="0C2EB7C0" wp14:editId="67683172">
            <wp:extent cx="1434563" cy="758571"/>
            <wp:effectExtent l="0" t="0" r="0" b="3810"/>
            <wp:docPr id="31" name="Image 31" descr="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signatur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34563" cy="758571"/>
                    </a:xfrm>
                    <a:prstGeom prst="rect">
                      <a:avLst/>
                    </a:prstGeom>
                  </pic:spPr>
                </pic:pic>
              </a:graphicData>
            </a:graphic>
          </wp:inline>
        </w:drawing>
      </w:r>
    </w:p>
    <w:p w14:paraId="159E0C39" w14:textId="77777777" w:rsidR="0023423B" w:rsidRDefault="00D0734C">
      <w:pPr>
        <w:pStyle w:val="BodyText"/>
        <w:spacing w:before="148"/>
        <w:ind w:left="278" w:right="6347"/>
      </w:pPr>
      <w:r>
        <w:t>Steve</w:t>
      </w:r>
      <w:r>
        <w:rPr>
          <w:spacing w:val="-16"/>
        </w:rPr>
        <w:t xml:space="preserve"> </w:t>
      </w:r>
      <w:r>
        <w:t>Gollschewski</w:t>
      </w:r>
      <w:r>
        <w:rPr>
          <w:spacing w:val="-15"/>
        </w:rPr>
        <w:t xml:space="preserve"> </w:t>
      </w:r>
      <w:r>
        <w:t xml:space="preserve">APM </w:t>
      </w:r>
      <w:r>
        <w:rPr>
          <w:spacing w:val="-2"/>
        </w:rPr>
        <w:t>Commissioner</w:t>
      </w:r>
    </w:p>
    <w:p w14:paraId="6B479FE0" w14:textId="77777777" w:rsidR="0023423B" w:rsidRDefault="0023423B">
      <w:pPr>
        <w:sectPr w:rsidR="0023423B">
          <w:pgSz w:w="11910" w:h="16840"/>
          <w:pgMar w:top="860" w:right="740" w:bottom="720" w:left="1020" w:header="401" w:footer="523" w:gutter="0"/>
          <w:cols w:space="720"/>
        </w:sectPr>
      </w:pPr>
    </w:p>
    <w:p w14:paraId="35CD44EB" w14:textId="77777777" w:rsidR="0023423B" w:rsidRDefault="0023423B">
      <w:pPr>
        <w:pStyle w:val="BodyText"/>
        <w:spacing w:before="121"/>
        <w:rPr>
          <w:sz w:val="36"/>
        </w:rPr>
      </w:pPr>
    </w:p>
    <w:p w14:paraId="1ED9BE9E" w14:textId="77777777" w:rsidR="0023423B" w:rsidRDefault="00D0734C">
      <w:pPr>
        <w:ind w:left="278"/>
        <w:rPr>
          <w:b/>
          <w:sz w:val="36"/>
        </w:rPr>
      </w:pPr>
      <w:r>
        <w:rPr>
          <w:b/>
          <w:sz w:val="36"/>
        </w:rPr>
        <w:t>Table</w:t>
      </w:r>
      <w:r>
        <w:rPr>
          <w:b/>
          <w:spacing w:val="-16"/>
          <w:sz w:val="36"/>
        </w:rPr>
        <w:t xml:space="preserve"> </w:t>
      </w:r>
      <w:r>
        <w:rPr>
          <w:b/>
          <w:sz w:val="36"/>
        </w:rPr>
        <w:t>of</w:t>
      </w:r>
      <w:r>
        <w:rPr>
          <w:b/>
          <w:spacing w:val="-14"/>
          <w:sz w:val="36"/>
        </w:rPr>
        <w:t xml:space="preserve"> </w:t>
      </w:r>
      <w:r>
        <w:rPr>
          <w:b/>
          <w:spacing w:val="-2"/>
          <w:sz w:val="36"/>
        </w:rPr>
        <w:t>contents</w:t>
      </w:r>
    </w:p>
    <w:sdt>
      <w:sdtPr>
        <w:rPr>
          <w:b w:val="0"/>
          <w:bCs w:val="0"/>
        </w:rPr>
        <w:id w:val="-1308010709"/>
        <w:docPartObj>
          <w:docPartGallery w:val="Table of Contents"/>
          <w:docPartUnique/>
        </w:docPartObj>
      </w:sdtPr>
      <w:sdtContent>
        <w:p w14:paraId="227285AC" w14:textId="77777777" w:rsidR="0023423B" w:rsidRDefault="00000000">
          <w:pPr>
            <w:pStyle w:val="TOC1"/>
            <w:tabs>
              <w:tab w:val="right" w:leader="dot" w:pos="9744"/>
            </w:tabs>
            <w:spacing w:before="546"/>
            <w:ind w:left="278"/>
          </w:pPr>
          <w:hyperlink w:anchor="_bookmark0" w:history="1">
            <w:r w:rsidR="00D0734C">
              <w:t>Letter</w:t>
            </w:r>
            <w:r w:rsidR="00D0734C">
              <w:rPr>
                <w:spacing w:val="-3"/>
              </w:rPr>
              <w:t xml:space="preserve"> </w:t>
            </w:r>
            <w:r w:rsidR="00D0734C">
              <w:t>of</w:t>
            </w:r>
            <w:r w:rsidR="00D0734C">
              <w:rPr>
                <w:spacing w:val="-3"/>
              </w:rPr>
              <w:t xml:space="preserve"> </w:t>
            </w:r>
            <w:r w:rsidR="00D0734C">
              <w:rPr>
                <w:spacing w:val="-2"/>
              </w:rPr>
              <w:t>compliance</w:t>
            </w:r>
            <w:r w:rsidR="00D0734C">
              <w:tab/>
            </w:r>
            <w:r w:rsidR="00D0734C">
              <w:rPr>
                <w:spacing w:val="-10"/>
              </w:rPr>
              <w:t>2</w:t>
            </w:r>
          </w:hyperlink>
        </w:p>
        <w:p w14:paraId="1E7EDBE5" w14:textId="77777777" w:rsidR="0023423B" w:rsidRDefault="00000000">
          <w:pPr>
            <w:pStyle w:val="TOC1"/>
            <w:tabs>
              <w:tab w:val="right" w:leader="dot" w:pos="9744"/>
            </w:tabs>
            <w:ind w:left="278"/>
          </w:pPr>
          <w:hyperlink w:anchor="_bookmark1" w:history="1">
            <w:r w:rsidR="00D0734C">
              <w:t>Acknowledgement</w:t>
            </w:r>
            <w:r w:rsidR="00D0734C">
              <w:rPr>
                <w:spacing w:val="-8"/>
              </w:rPr>
              <w:t xml:space="preserve"> </w:t>
            </w:r>
            <w:r w:rsidR="00D0734C">
              <w:t>of</w:t>
            </w:r>
            <w:r w:rsidR="00D0734C">
              <w:rPr>
                <w:spacing w:val="-7"/>
              </w:rPr>
              <w:t xml:space="preserve"> </w:t>
            </w:r>
            <w:r w:rsidR="00D0734C">
              <w:rPr>
                <w:spacing w:val="-2"/>
              </w:rPr>
              <w:t>Country</w:t>
            </w:r>
            <w:r w:rsidR="00D0734C">
              <w:tab/>
            </w:r>
            <w:r w:rsidR="00D0734C">
              <w:rPr>
                <w:spacing w:val="-10"/>
              </w:rPr>
              <w:t>4</w:t>
            </w:r>
          </w:hyperlink>
        </w:p>
        <w:p w14:paraId="03C6B3D1" w14:textId="77777777" w:rsidR="0023423B" w:rsidRDefault="00000000">
          <w:pPr>
            <w:pStyle w:val="TOC1"/>
            <w:tabs>
              <w:tab w:val="right" w:leader="dot" w:pos="9743"/>
            </w:tabs>
            <w:spacing w:before="121"/>
            <w:ind w:left="278"/>
          </w:pPr>
          <w:hyperlink w:anchor="_bookmark2" w:history="1">
            <w:r w:rsidR="00D0734C">
              <w:t>Commissioner’s</w:t>
            </w:r>
            <w:r w:rsidR="00D0734C">
              <w:rPr>
                <w:spacing w:val="-14"/>
              </w:rPr>
              <w:t xml:space="preserve"> </w:t>
            </w:r>
            <w:r w:rsidR="00D0734C">
              <w:rPr>
                <w:spacing w:val="-2"/>
              </w:rPr>
              <w:t>message</w:t>
            </w:r>
            <w:r w:rsidR="00D0734C">
              <w:tab/>
            </w:r>
            <w:r w:rsidR="00D0734C">
              <w:rPr>
                <w:spacing w:val="-10"/>
              </w:rPr>
              <w:t>5</w:t>
            </w:r>
          </w:hyperlink>
        </w:p>
        <w:p w14:paraId="78ED014F" w14:textId="77777777" w:rsidR="0023423B" w:rsidRDefault="00000000">
          <w:pPr>
            <w:pStyle w:val="TOC1"/>
            <w:tabs>
              <w:tab w:val="right" w:leader="dot" w:pos="9743"/>
            </w:tabs>
          </w:pPr>
          <w:hyperlink w:anchor="_bookmark3" w:history="1">
            <w:r w:rsidR="00D0734C">
              <w:t>About</w:t>
            </w:r>
            <w:r w:rsidR="00D0734C">
              <w:rPr>
                <w:spacing w:val="-2"/>
              </w:rPr>
              <w:t xml:space="preserve"> </w:t>
            </w:r>
            <w:r w:rsidR="00D0734C">
              <w:t>the</w:t>
            </w:r>
            <w:r w:rsidR="00D0734C">
              <w:rPr>
                <w:spacing w:val="-6"/>
              </w:rPr>
              <w:t xml:space="preserve"> </w:t>
            </w:r>
            <w:r w:rsidR="00D0734C">
              <w:rPr>
                <w:spacing w:val="-5"/>
              </w:rPr>
              <w:t>QPS</w:t>
            </w:r>
            <w:r w:rsidR="00D0734C">
              <w:tab/>
            </w:r>
            <w:r w:rsidR="00D0734C">
              <w:rPr>
                <w:spacing w:val="-10"/>
              </w:rPr>
              <w:t>7</w:t>
            </w:r>
          </w:hyperlink>
        </w:p>
        <w:p w14:paraId="3758303B" w14:textId="77777777" w:rsidR="0023423B" w:rsidRDefault="00000000">
          <w:pPr>
            <w:pStyle w:val="TOC1"/>
            <w:tabs>
              <w:tab w:val="right" w:leader="dot" w:pos="9743"/>
            </w:tabs>
          </w:pPr>
          <w:hyperlink w:anchor="_bookmark4" w:history="1">
            <w:r w:rsidR="00D0734C">
              <w:t>Our</w:t>
            </w:r>
            <w:r w:rsidR="00D0734C">
              <w:rPr>
                <w:spacing w:val="-3"/>
              </w:rPr>
              <w:t xml:space="preserve"> </w:t>
            </w:r>
            <w:r w:rsidR="00D0734C">
              <w:rPr>
                <w:spacing w:val="-2"/>
              </w:rPr>
              <w:t>partners</w:t>
            </w:r>
            <w:r w:rsidR="00D0734C">
              <w:tab/>
            </w:r>
            <w:r w:rsidR="00D0734C">
              <w:rPr>
                <w:spacing w:val="-5"/>
              </w:rPr>
              <w:t>14</w:t>
            </w:r>
          </w:hyperlink>
        </w:p>
        <w:p w14:paraId="4D3F1D13" w14:textId="77777777" w:rsidR="0023423B" w:rsidRDefault="00000000">
          <w:pPr>
            <w:pStyle w:val="TOC1"/>
            <w:tabs>
              <w:tab w:val="right" w:leader="dot" w:pos="9744"/>
            </w:tabs>
            <w:spacing w:before="122"/>
          </w:pPr>
          <w:hyperlink w:anchor="_bookmark5" w:history="1">
            <w:r w:rsidR="00D0734C">
              <w:t>QPS</w:t>
            </w:r>
            <w:r w:rsidR="00D0734C">
              <w:rPr>
                <w:spacing w:val="-8"/>
              </w:rPr>
              <w:t xml:space="preserve"> </w:t>
            </w:r>
            <w:proofErr w:type="spellStart"/>
            <w:r w:rsidR="00D0734C">
              <w:t>organisational</w:t>
            </w:r>
            <w:proofErr w:type="spellEnd"/>
            <w:r w:rsidR="00D0734C">
              <w:rPr>
                <w:spacing w:val="-7"/>
              </w:rPr>
              <w:t xml:space="preserve"> </w:t>
            </w:r>
            <w:r w:rsidR="00D0734C">
              <w:rPr>
                <w:spacing w:val="-2"/>
              </w:rPr>
              <w:t>chart</w:t>
            </w:r>
            <w:r w:rsidR="00D0734C">
              <w:tab/>
            </w:r>
            <w:r w:rsidR="00D0734C">
              <w:rPr>
                <w:spacing w:val="-5"/>
              </w:rPr>
              <w:t>19</w:t>
            </w:r>
          </w:hyperlink>
        </w:p>
        <w:p w14:paraId="094B5359" w14:textId="77777777" w:rsidR="0023423B" w:rsidRDefault="00000000">
          <w:pPr>
            <w:pStyle w:val="TOC2"/>
            <w:tabs>
              <w:tab w:val="right" w:leader="dot" w:pos="9742"/>
            </w:tabs>
          </w:pPr>
          <w:hyperlink w:anchor="_bookmark6" w:history="1">
            <w:r w:rsidR="00D0734C">
              <w:rPr>
                <w:spacing w:val="-2"/>
              </w:rPr>
              <w:t>Locations</w:t>
            </w:r>
            <w:r w:rsidR="00D0734C">
              <w:tab/>
            </w:r>
            <w:r w:rsidR="00D0734C">
              <w:rPr>
                <w:spacing w:val="-5"/>
              </w:rPr>
              <w:t>21</w:t>
            </w:r>
          </w:hyperlink>
        </w:p>
        <w:p w14:paraId="29C930F6" w14:textId="77777777" w:rsidR="0023423B" w:rsidRDefault="00000000">
          <w:pPr>
            <w:pStyle w:val="TOC1"/>
            <w:tabs>
              <w:tab w:val="right" w:leader="dot" w:pos="9743"/>
            </w:tabs>
            <w:spacing w:before="121"/>
          </w:pPr>
          <w:hyperlink w:anchor="_bookmark7" w:history="1">
            <w:r w:rsidR="00D0734C">
              <w:t>Financial</w:t>
            </w:r>
            <w:r w:rsidR="00D0734C">
              <w:rPr>
                <w:spacing w:val="-4"/>
              </w:rPr>
              <w:t xml:space="preserve"> </w:t>
            </w:r>
            <w:r w:rsidR="00D0734C">
              <w:rPr>
                <w:spacing w:val="-2"/>
              </w:rPr>
              <w:t>Summary</w:t>
            </w:r>
            <w:r w:rsidR="00D0734C">
              <w:tab/>
            </w:r>
            <w:r w:rsidR="00D0734C">
              <w:rPr>
                <w:spacing w:val="-5"/>
              </w:rPr>
              <w:t>23</w:t>
            </w:r>
          </w:hyperlink>
        </w:p>
        <w:p w14:paraId="2668069D" w14:textId="77777777" w:rsidR="0023423B" w:rsidRDefault="00000000">
          <w:pPr>
            <w:pStyle w:val="TOC2"/>
            <w:tabs>
              <w:tab w:val="right" w:leader="dot" w:pos="9743"/>
            </w:tabs>
          </w:pPr>
          <w:hyperlink w:anchor="_bookmark8" w:history="1">
            <w:r w:rsidR="00D0734C">
              <w:t>Summary</w:t>
            </w:r>
            <w:r w:rsidR="00D0734C">
              <w:rPr>
                <w:spacing w:val="-5"/>
              </w:rPr>
              <w:t xml:space="preserve"> </w:t>
            </w:r>
            <w:r w:rsidR="00D0734C">
              <w:t>of</w:t>
            </w:r>
            <w:r w:rsidR="00D0734C">
              <w:rPr>
                <w:spacing w:val="-5"/>
              </w:rPr>
              <w:t xml:space="preserve"> </w:t>
            </w:r>
            <w:r w:rsidR="00D0734C">
              <w:t>financial</w:t>
            </w:r>
            <w:r w:rsidR="00D0734C">
              <w:rPr>
                <w:spacing w:val="-5"/>
              </w:rPr>
              <w:t xml:space="preserve"> </w:t>
            </w:r>
            <w:r w:rsidR="00D0734C">
              <w:rPr>
                <w:spacing w:val="-2"/>
              </w:rPr>
              <w:t>performance</w:t>
            </w:r>
            <w:r w:rsidR="00D0734C">
              <w:tab/>
            </w:r>
            <w:r w:rsidR="00D0734C">
              <w:rPr>
                <w:spacing w:val="-5"/>
              </w:rPr>
              <w:t>23</w:t>
            </w:r>
          </w:hyperlink>
        </w:p>
        <w:p w14:paraId="7FD2862E" w14:textId="77777777" w:rsidR="0023423B" w:rsidRDefault="00000000">
          <w:pPr>
            <w:pStyle w:val="TOC1"/>
            <w:tabs>
              <w:tab w:val="right" w:leader="dot" w:pos="9743"/>
            </w:tabs>
            <w:spacing w:before="122"/>
          </w:pPr>
          <w:hyperlink w:anchor="_bookmark9" w:history="1">
            <w:r w:rsidR="00D0734C">
              <w:rPr>
                <w:spacing w:val="-2"/>
              </w:rPr>
              <w:t>Performance</w:t>
            </w:r>
            <w:r w:rsidR="00D0734C">
              <w:tab/>
            </w:r>
            <w:r w:rsidR="00D0734C">
              <w:rPr>
                <w:spacing w:val="-5"/>
              </w:rPr>
              <w:t>26</w:t>
            </w:r>
          </w:hyperlink>
        </w:p>
        <w:p w14:paraId="4A72880C" w14:textId="77777777" w:rsidR="0023423B" w:rsidRDefault="00000000">
          <w:pPr>
            <w:pStyle w:val="TOC2"/>
            <w:tabs>
              <w:tab w:val="right" w:leader="dot" w:pos="9743"/>
            </w:tabs>
          </w:pPr>
          <w:hyperlink w:anchor="_bookmark10" w:history="1">
            <w:r w:rsidR="00D0734C">
              <w:t>Key</w:t>
            </w:r>
            <w:r w:rsidR="00D0734C">
              <w:rPr>
                <w:spacing w:val="-5"/>
              </w:rPr>
              <w:t xml:space="preserve"> </w:t>
            </w:r>
            <w:r w:rsidR="00D0734C">
              <w:t>performance</w:t>
            </w:r>
            <w:r w:rsidR="00D0734C">
              <w:rPr>
                <w:spacing w:val="-6"/>
              </w:rPr>
              <w:t xml:space="preserve"> </w:t>
            </w:r>
            <w:r w:rsidR="00D0734C">
              <w:rPr>
                <w:spacing w:val="-2"/>
              </w:rPr>
              <w:t>measures</w:t>
            </w:r>
            <w:r w:rsidR="00D0734C">
              <w:tab/>
            </w:r>
            <w:r w:rsidR="00D0734C">
              <w:rPr>
                <w:spacing w:val="-5"/>
              </w:rPr>
              <w:t>26</w:t>
            </w:r>
          </w:hyperlink>
        </w:p>
        <w:p w14:paraId="26DA1F95" w14:textId="77777777" w:rsidR="0023423B" w:rsidRDefault="00000000">
          <w:pPr>
            <w:pStyle w:val="TOC1"/>
            <w:tabs>
              <w:tab w:val="right" w:leader="dot" w:pos="9743"/>
            </w:tabs>
          </w:pPr>
          <w:hyperlink w:anchor="_bookmark11" w:history="1">
            <w:r w:rsidR="00D0734C">
              <w:t>Key</w:t>
            </w:r>
            <w:r w:rsidR="00D0734C">
              <w:rPr>
                <w:spacing w:val="-7"/>
              </w:rPr>
              <w:t xml:space="preserve"> </w:t>
            </w:r>
            <w:r w:rsidR="00D0734C">
              <w:t>highlights</w:t>
            </w:r>
            <w:r w:rsidR="00D0734C">
              <w:rPr>
                <w:spacing w:val="-7"/>
              </w:rPr>
              <w:t xml:space="preserve"> </w:t>
            </w:r>
            <w:r w:rsidR="00D0734C">
              <w:t>for</w:t>
            </w:r>
            <w:r w:rsidR="00D0734C">
              <w:rPr>
                <w:spacing w:val="-5"/>
              </w:rPr>
              <w:t xml:space="preserve"> </w:t>
            </w:r>
            <w:r w:rsidR="00D0734C">
              <w:t>2023-</w:t>
            </w:r>
            <w:r w:rsidR="00D0734C">
              <w:rPr>
                <w:spacing w:val="-5"/>
              </w:rPr>
              <w:t>24</w:t>
            </w:r>
            <w:r w:rsidR="00D0734C">
              <w:tab/>
            </w:r>
            <w:r w:rsidR="00D0734C">
              <w:rPr>
                <w:spacing w:val="-5"/>
              </w:rPr>
              <w:t>35</w:t>
            </w:r>
          </w:hyperlink>
        </w:p>
        <w:p w14:paraId="18FA6E33" w14:textId="77777777" w:rsidR="0023423B" w:rsidRDefault="00000000">
          <w:pPr>
            <w:pStyle w:val="TOC1"/>
            <w:tabs>
              <w:tab w:val="right" w:leader="dot" w:pos="9743"/>
            </w:tabs>
            <w:spacing w:before="122"/>
          </w:pPr>
          <w:hyperlink w:anchor="_bookmark12" w:history="1">
            <w:r w:rsidR="00D0734C">
              <w:rPr>
                <w:spacing w:val="-2"/>
              </w:rPr>
              <w:t>Governance</w:t>
            </w:r>
            <w:r w:rsidR="00D0734C">
              <w:tab/>
            </w:r>
            <w:r w:rsidR="00D0734C">
              <w:rPr>
                <w:spacing w:val="-5"/>
              </w:rPr>
              <w:t>47</w:t>
            </w:r>
          </w:hyperlink>
        </w:p>
        <w:p w14:paraId="5A62508D" w14:textId="77777777" w:rsidR="0023423B" w:rsidRDefault="00000000">
          <w:pPr>
            <w:pStyle w:val="TOC2"/>
            <w:tabs>
              <w:tab w:val="right" w:leader="dot" w:pos="9742"/>
            </w:tabs>
          </w:pPr>
          <w:hyperlink w:anchor="_bookmark13" w:history="1">
            <w:r w:rsidR="00D0734C">
              <w:t>Executive</w:t>
            </w:r>
            <w:r w:rsidR="00D0734C">
              <w:rPr>
                <w:spacing w:val="-9"/>
              </w:rPr>
              <w:t xml:space="preserve"> </w:t>
            </w:r>
            <w:r w:rsidR="00D0734C">
              <w:t>Management</w:t>
            </w:r>
            <w:r w:rsidR="00D0734C">
              <w:rPr>
                <w:spacing w:val="-9"/>
              </w:rPr>
              <w:t xml:space="preserve"> </w:t>
            </w:r>
            <w:r w:rsidR="00D0734C">
              <w:rPr>
                <w:spacing w:val="-2"/>
              </w:rPr>
              <w:t>profiles</w:t>
            </w:r>
            <w:r w:rsidR="00D0734C">
              <w:tab/>
            </w:r>
            <w:r w:rsidR="00D0734C">
              <w:rPr>
                <w:spacing w:val="-5"/>
              </w:rPr>
              <w:t>47</w:t>
            </w:r>
          </w:hyperlink>
        </w:p>
        <w:p w14:paraId="08B909A4" w14:textId="77777777" w:rsidR="0023423B" w:rsidRDefault="00000000">
          <w:pPr>
            <w:pStyle w:val="TOC2"/>
            <w:tabs>
              <w:tab w:val="right" w:leader="dot" w:pos="9742"/>
            </w:tabs>
            <w:spacing w:before="121"/>
          </w:pPr>
          <w:hyperlink w:anchor="_bookmark14" w:history="1">
            <w:r w:rsidR="00D0734C">
              <w:t>Boards</w:t>
            </w:r>
            <w:r w:rsidR="00D0734C">
              <w:rPr>
                <w:spacing w:val="-3"/>
              </w:rPr>
              <w:t xml:space="preserve"> </w:t>
            </w:r>
            <w:r w:rsidR="00D0734C">
              <w:t>and</w:t>
            </w:r>
            <w:r w:rsidR="00D0734C">
              <w:rPr>
                <w:spacing w:val="-5"/>
              </w:rPr>
              <w:t xml:space="preserve"> </w:t>
            </w:r>
            <w:r w:rsidR="00D0734C">
              <w:rPr>
                <w:spacing w:val="-2"/>
              </w:rPr>
              <w:t>Committees</w:t>
            </w:r>
            <w:r w:rsidR="00D0734C">
              <w:tab/>
            </w:r>
            <w:r w:rsidR="00D0734C">
              <w:rPr>
                <w:spacing w:val="-5"/>
              </w:rPr>
              <w:t>51</w:t>
            </w:r>
          </w:hyperlink>
        </w:p>
        <w:p w14:paraId="3DB398F1" w14:textId="77777777" w:rsidR="0023423B" w:rsidRDefault="00000000">
          <w:pPr>
            <w:pStyle w:val="TOC2"/>
            <w:tabs>
              <w:tab w:val="right" w:leader="dot" w:pos="9744"/>
            </w:tabs>
          </w:pPr>
          <w:hyperlink w:anchor="_bookmark15" w:history="1">
            <w:r w:rsidR="00D0734C">
              <w:t>Government</w:t>
            </w:r>
            <w:r w:rsidR="00D0734C">
              <w:rPr>
                <w:spacing w:val="-7"/>
              </w:rPr>
              <w:t xml:space="preserve"> </w:t>
            </w:r>
            <w:r w:rsidR="00D0734C">
              <w:rPr>
                <w:spacing w:val="-2"/>
              </w:rPr>
              <w:t>bodies</w:t>
            </w:r>
            <w:r w:rsidR="00D0734C">
              <w:tab/>
            </w:r>
            <w:r w:rsidR="00D0734C">
              <w:rPr>
                <w:spacing w:val="-5"/>
              </w:rPr>
              <w:t>58</w:t>
            </w:r>
          </w:hyperlink>
        </w:p>
        <w:p w14:paraId="2DFF3084" w14:textId="77777777" w:rsidR="0023423B" w:rsidRDefault="00000000">
          <w:pPr>
            <w:pStyle w:val="TOC2"/>
            <w:tabs>
              <w:tab w:val="right" w:leader="dot" w:pos="9746"/>
            </w:tabs>
            <w:spacing w:before="122"/>
          </w:pPr>
          <w:hyperlink w:anchor="_bookmark16" w:history="1">
            <w:r w:rsidR="00D0734C">
              <w:t>Ethics</w:t>
            </w:r>
            <w:r w:rsidR="00D0734C">
              <w:rPr>
                <w:spacing w:val="-2"/>
              </w:rPr>
              <w:t xml:space="preserve"> </w:t>
            </w:r>
            <w:r w:rsidR="00D0734C">
              <w:t>and</w:t>
            </w:r>
            <w:r w:rsidR="00D0734C">
              <w:rPr>
                <w:spacing w:val="-5"/>
              </w:rPr>
              <w:t xml:space="preserve"> </w:t>
            </w:r>
            <w:r w:rsidR="00D0734C">
              <w:t>code</w:t>
            </w:r>
            <w:r w:rsidR="00D0734C">
              <w:rPr>
                <w:spacing w:val="-3"/>
              </w:rPr>
              <w:t xml:space="preserve"> </w:t>
            </w:r>
            <w:r w:rsidR="00D0734C">
              <w:t xml:space="preserve">of </w:t>
            </w:r>
            <w:r w:rsidR="00D0734C">
              <w:rPr>
                <w:spacing w:val="-2"/>
              </w:rPr>
              <w:t>conduct</w:t>
            </w:r>
            <w:r w:rsidR="00D0734C">
              <w:tab/>
            </w:r>
            <w:r w:rsidR="00D0734C">
              <w:rPr>
                <w:spacing w:val="-5"/>
              </w:rPr>
              <w:t>58</w:t>
            </w:r>
          </w:hyperlink>
        </w:p>
        <w:p w14:paraId="31F4FF10" w14:textId="77777777" w:rsidR="0023423B" w:rsidRDefault="00000000">
          <w:pPr>
            <w:pStyle w:val="TOC1"/>
            <w:tabs>
              <w:tab w:val="right" w:leader="dot" w:pos="9740"/>
            </w:tabs>
          </w:pPr>
          <w:hyperlink w:anchor="_bookmark17" w:history="1">
            <w:r w:rsidR="00D0734C">
              <w:t>Risk</w:t>
            </w:r>
            <w:r w:rsidR="00D0734C">
              <w:rPr>
                <w:spacing w:val="-5"/>
              </w:rPr>
              <w:t xml:space="preserve"> </w:t>
            </w:r>
            <w:r w:rsidR="00D0734C">
              <w:t>management</w:t>
            </w:r>
            <w:r w:rsidR="00D0734C">
              <w:rPr>
                <w:spacing w:val="-6"/>
              </w:rPr>
              <w:t xml:space="preserve"> </w:t>
            </w:r>
            <w:r w:rsidR="00D0734C">
              <w:t>and</w:t>
            </w:r>
            <w:r w:rsidR="00D0734C">
              <w:rPr>
                <w:spacing w:val="-6"/>
              </w:rPr>
              <w:t xml:space="preserve"> </w:t>
            </w:r>
            <w:r w:rsidR="00D0734C">
              <w:rPr>
                <w:spacing w:val="-2"/>
              </w:rPr>
              <w:t>accountability</w:t>
            </w:r>
            <w:r w:rsidR="00D0734C">
              <w:tab/>
            </w:r>
            <w:r w:rsidR="00D0734C">
              <w:rPr>
                <w:spacing w:val="-5"/>
              </w:rPr>
              <w:t>63</w:t>
            </w:r>
          </w:hyperlink>
        </w:p>
        <w:p w14:paraId="1EE9CAC0" w14:textId="77777777" w:rsidR="0023423B" w:rsidRDefault="00000000">
          <w:pPr>
            <w:pStyle w:val="TOC2"/>
            <w:tabs>
              <w:tab w:val="right" w:leader="dot" w:pos="9741"/>
            </w:tabs>
          </w:pPr>
          <w:hyperlink w:anchor="_bookmark18" w:history="1">
            <w:r w:rsidR="00D0734C">
              <w:t>Enterprise</w:t>
            </w:r>
            <w:r w:rsidR="00D0734C">
              <w:rPr>
                <w:spacing w:val="-8"/>
              </w:rPr>
              <w:t xml:space="preserve"> </w:t>
            </w:r>
            <w:r w:rsidR="00D0734C">
              <w:t>risk</w:t>
            </w:r>
            <w:r w:rsidR="00D0734C">
              <w:rPr>
                <w:spacing w:val="-8"/>
              </w:rPr>
              <w:t xml:space="preserve"> </w:t>
            </w:r>
            <w:r w:rsidR="00D0734C">
              <w:rPr>
                <w:spacing w:val="-2"/>
              </w:rPr>
              <w:t>management</w:t>
            </w:r>
            <w:r w:rsidR="00D0734C">
              <w:tab/>
            </w:r>
            <w:r w:rsidR="00D0734C">
              <w:rPr>
                <w:spacing w:val="-7"/>
              </w:rPr>
              <w:t>63</w:t>
            </w:r>
          </w:hyperlink>
        </w:p>
        <w:p w14:paraId="0A13FB99" w14:textId="77777777" w:rsidR="0023423B" w:rsidRDefault="00000000">
          <w:pPr>
            <w:pStyle w:val="TOC2"/>
            <w:tabs>
              <w:tab w:val="right" w:leader="dot" w:pos="9741"/>
            </w:tabs>
            <w:spacing w:before="121"/>
          </w:pPr>
          <w:hyperlink w:anchor="_bookmark19" w:history="1">
            <w:r w:rsidR="00D0734C">
              <w:t>External</w:t>
            </w:r>
            <w:r w:rsidR="00D0734C">
              <w:rPr>
                <w:spacing w:val="-7"/>
              </w:rPr>
              <w:t xml:space="preserve"> </w:t>
            </w:r>
            <w:r w:rsidR="00D0734C">
              <w:rPr>
                <w:spacing w:val="-2"/>
              </w:rPr>
              <w:t>scrutiny</w:t>
            </w:r>
            <w:r w:rsidR="00D0734C">
              <w:tab/>
            </w:r>
            <w:r w:rsidR="00D0734C">
              <w:rPr>
                <w:spacing w:val="-5"/>
              </w:rPr>
              <w:t>64</w:t>
            </w:r>
          </w:hyperlink>
        </w:p>
        <w:p w14:paraId="3BA7D9E0" w14:textId="77777777" w:rsidR="0023423B" w:rsidRDefault="00000000">
          <w:pPr>
            <w:pStyle w:val="TOC2"/>
            <w:tabs>
              <w:tab w:val="right" w:leader="dot" w:pos="9741"/>
            </w:tabs>
          </w:pPr>
          <w:hyperlink w:anchor="_bookmark20" w:history="1">
            <w:r w:rsidR="00D0734C">
              <w:t>Internal</w:t>
            </w:r>
            <w:r w:rsidR="00D0734C">
              <w:rPr>
                <w:spacing w:val="-7"/>
              </w:rPr>
              <w:t xml:space="preserve"> </w:t>
            </w:r>
            <w:r w:rsidR="00D0734C">
              <w:rPr>
                <w:spacing w:val="-2"/>
              </w:rPr>
              <w:t>audit</w:t>
            </w:r>
            <w:r w:rsidR="00D0734C">
              <w:tab/>
            </w:r>
            <w:r w:rsidR="00D0734C">
              <w:rPr>
                <w:spacing w:val="-5"/>
              </w:rPr>
              <w:t>65</w:t>
            </w:r>
          </w:hyperlink>
        </w:p>
        <w:p w14:paraId="315E302E" w14:textId="77777777" w:rsidR="0023423B" w:rsidRDefault="00000000">
          <w:pPr>
            <w:pStyle w:val="TOC2"/>
            <w:tabs>
              <w:tab w:val="right" w:leader="dot" w:pos="9741"/>
            </w:tabs>
            <w:spacing w:before="122"/>
          </w:pPr>
          <w:hyperlink w:anchor="_bookmark21" w:history="1">
            <w:r w:rsidR="00D0734C">
              <w:t>Information</w:t>
            </w:r>
            <w:r w:rsidR="00D0734C">
              <w:rPr>
                <w:spacing w:val="-7"/>
              </w:rPr>
              <w:t xml:space="preserve"> </w:t>
            </w:r>
            <w:r w:rsidR="00D0734C">
              <w:t>systems</w:t>
            </w:r>
            <w:r w:rsidR="00D0734C">
              <w:rPr>
                <w:spacing w:val="-5"/>
              </w:rPr>
              <w:t xml:space="preserve"> </w:t>
            </w:r>
            <w:r w:rsidR="00D0734C">
              <w:t>and</w:t>
            </w:r>
            <w:r w:rsidR="00D0734C">
              <w:rPr>
                <w:spacing w:val="-7"/>
              </w:rPr>
              <w:t xml:space="preserve"> </w:t>
            </w:r>
            <w:r w:rsidR="00D0734C">
              <w:rPr>
                <w:spacing w:val="-2"/>
              </w:rPr>
              <w:t>recordkeeping</w:t>
            </w:r>
            <w:r w:rsidR="00D0734C">
              <w:tab/>
            </w:r>
            <w:r w:rsidR="00D0734C">
              <w:rPr>
                <w:spacing w:val="-5"/>
              </w:rPr>
              <w:t>66</w:t>
            </w:r>
          </w:hyperlink>
        </w:p>
        <w:p w14:paraId="056B2B55" w14:textId="77777777" w:rsidR="0023423B" w:rsidRDefault="00000000">
          <w:pPr>
            <w:pStyle w:val="TOC1"/>
            <w:tabs>
              <w:tab w:val="right" w:leader="dot" w:pos="9742"/>
            </w:tabs>
          </w:pPr>
          <w:hyperlink w:anchor="_bookmark22" w:history="1">
            <w:r w:rsidR="00D0734C">
              <w:t>Human</w:t>
            </w:r>
            <w:r w:rsidR="00D0734C">
              <w:rPr>
                <w:spacing w:val="-4"/>
              </w:rPr>
              <w:t xml:space="preserve"> </w:t>
            </w:r>
            <w:r w:rsidR="00D0734C">
              <w:rPr>
                <w:spacing w:val="-2"/>
              </w:rPr>
              <w:t>Resources</w:t>
            </w:r>
            <w:r w:rsidR="00D0734C">
              <w:tab/>
            </w:r>
            <w:r w:rsidR="00D0734C">
              <w:rPr>
                <w:spacing w:val="-5"/>
              </w:rPr>
              <w:t>67</w:t>
            </w:r>
          </w:hyperlink>
        </w:p>
        <w:p w14:paraId="7B6A0E74" w14:textId="77777777" w:rsidR="0023423B" w:rsidRDefault="00000000">
          <w:pPr>
            <w:pStyle w:val="TOC2"/>
            <w:tabs>
              <w:tab w:val="right" w:leader="dot" w:pos="9740"/>
            </w:tabs>
          </w:pPr>
          <w:hyperlink w:anchor="_bookmark23" w:history="1">
            <w:r w:rsidR="00D0734C">
              <w:t>Strategic</w:t>
            </w:r>
            <w:r w:rsidR="00D0734C">
              <w:rPr>
                <w:spacing w:val="-9"/>
              </w:rPr>
              <w:t xml:space="preserve"> </w:t>
            </w:r>
            <w:r w:rsidR="00D0734C">
              <w:t>workforce</w:t>
            </w:r>
            <w:r w:rsidR="00D0734C">
              <w:rPr>
                <w:spacing w:val="-8"/>
              </w:rPr>
              <w:t xml:space="preserve"> </w:t>
            </w:r>
            <w:r w:rsidR="00D0734C">
              <w:t>planning</w:t>
            </w:r>
            <w:r w:rsidR="00D0734C">
              <w:rPr>
                <w:spacing w:val="-6"/>
              </w:rPr>
              <w:t xml:space="preserve"> </w:t>
            </w:r>
            <w:r w:rsidR="00D0734C">
              <w:t>and</w:t>
            </w:r>
            <w:r w:rsidR="00D0734C">
              <w:rPr>
                <w:spacing w:val="-6"/>
              </w:rPr>
              <w:t xml:space="preserve"> </w:t>
            </w:r>
            <w:r w:rsidR="00D0734C">
              <w:rPr>
                <w:spacing w:val="-2"/>
              </w:rPr>
              <w:t>performance</w:t>
            </w:r>
            <w:r w:rsidR="00D0734C">
              <w:tab/>
            </w:r>
            <w:r w:rsidR="00D0734C">
              <w:rPr>
                <w:spacing w:val="-5"/>
              </w:rPr>
              <w:t>67</w:t>
            </w:r>
          </w:hyperlink>
        </w:p>
        <w:p w14:paraId="2EB96949" w14:textId="77777777" w:rsidR="0023423B" w:rsidRDefault="00000000">
          <w:pPr>
            <w:pStyle w:val="TOC1"/>
            <w:tabs>
              <w:tab w:val="right" w:leader="dot" w:pos="9742"/>
            </w:tabs>
            <w:spacing w:before="122"/>
          </w:pPr>
          <w:hyperlink w:anchor="_bookmark24" w:history="1">
            <w:r w:rsidR="00D0734C">
              <w:t>Financial</w:t>
            </w:r>
            <w:r w:rsidR="00D0734C">
              <w:rPr>
                <w:spacing w:val="-6"/>
              </w:rPr>
              <w:t xml:space="preserve"> </w:t>
            </w:r>
            <w:r w:rsidR="00D0734C">
              <w:rPr>
                <w:spacing w:val="-2"/>
              </w:rPr>
              <w:t>statements</w:t>
            </w:r>
            <w:r w:rsidR="00D0734C">
              <w:tab/>
            </w:r>
            <w:r w:rsidR="00D0734C">
              <w:rPr>
                <w:spacing w:val="-5"/>
              </w:rPr>
              <w:t>73</w:t>
            </w:r>
          </w:hyperlink>
        </w:p>
        <w:p w14:paraId="1A08D3CA" w14:textId="77777777" w:rsidR="0023423B" w:rsidRDefault="00000000">
          <w:pPr>
            <w:pStyle w:val="TOC1"/>
            <w:tabs>
              <w:tab w:val="right" w:leader="dot" w:pos="9742"/>
            </w:tabs>
          </w:pPr>
          <w:hyperlink w:anchor="_bookmark25" w:history="1">
            <w:r w:rsidR="00D0734C">
              <w:rPr>
                <w:spacing w:val="-2"/>
              </w:rPr>
              <w:t>Appendices</w:t>
            </w:r>
            <w:r w:rsidR="00D0734C">
              <w:tab/>
            </w:r>
            <w:r w:rsidR="00D0734C">
              <w:rPr>
                <w:spacing w:val="-5"/>
              </w:rPr>
              <w:t>108</w:t>
            </w:r>
          </w:hyperlink>
        </w:p>
        <w:p w14:paraId="5FB19DAF" w14:textId="77777777" w:rsidR="0023423B" w:rsidRDefault="00000000">
          <w:pPr>
            <w:pStyle w:val="TOC2"/>
            <w:tabs>
              <w:tab w:val="right" w:leader="dot" w:pos="9743"/>
            </w:tabs>
            <w:spacing w:before="121"/>
          </w:pPr>
          <w:hyperlink w:anchor="_bookmark26" w:history="1">
            <w:r w:rsidR="00D0734C">
              <w:t>Government</w:t>
            </w:r>
            <w:r w:rsidR="00D0734C">
              <w:rPr>
                <w:spacing w:val="-6"/>
              </w:rPr>
              <w:t xml:space="preserve"> </w:t>
            </w:r>
            <w:r w:rsidR="00D0734C">
              <w:rPr>
                <w:spacing w:val="-2"/>
              </w:rPr>
              <w:t>bodies</w:t>
            </w:r>
            <w:r w:rsidR="00D0734C">
              <w:tab/>
            </w:r>
            <w:r w:rsidR="00D0734C">
              <w:rPr>
                <w:spacing w:val="-5"/>
              </w:rPr>
              <w:t>108</w:t>
            </w:r>
          </w:hyperlink>
        </w:p>
        <w:p w14:paraId="3BFB3058" w14:textId="77777777" w:rsidR="0023423B" w:rsidRDefault="00000000">
          <w:pPr>
            <w:pStyle w:val="TOC2"/>
            <w:tabs>
              <w:tab w:val="right" w:leader="dot" w:pos="9744"/>
            </w:tabs>
            <w:spacing w:before="118"/>
            <w:ind w:left="499"/>
          </w:pPr>
          <w:hyperlink w:anchor="_bookmark27" w:history="1">
            <w:r w:rsidR="00D0734C">
              <w:rPr>
                <w:spacing w:val="-2"/>
              </w:rPr>
              <w:t>Acronyms</w:t>
            </w:r>
            <w:r w:rsidR="00D0734C">
              <w:tab/>
            </w:r>
            <w:r w:rsidR="00D0734C">
              <w:rPr>
                <w:spacing w:val="-5"/>
              </w:rPr>
              <w:t>113</w:t>
            </w:r>
          </w:hyperlink>
        </w:p>
        <w:p w14:paraId="2E7A7DC8" w14:textId="77777777" w:rsidR="0023423B" w:rsidRDefault="00000000">
          <w:pPr>
            <w:pStyle w:val="TOC2"/>
            <w:tabs>
              <w:tab w:val="right" w:leader="dot" w:pos="9744"/>
            </w:tabs>
            <w:spacing w:before="121"/>
            <w:ind w:left="499"/>
          </w:pPr>
          <w:hyperlink w:anchor="_bookmark28" w:history="1">
            <w:r w:rsidR="00D0734C">
              <w:t>Compliance</w:t>
            </w:r>
            <w:r w:rsidR="00D0734C">
              <w:rPr>
                <w:spacing w:val="-10"/>
              </w:rPr>
              <w:t xml:space="preserve"> </w:t>
            </w:r>
            <w:r w:rsidR="00D0734C">
              <w:rPr>
                <w:spacing w:val="-2"/>
              </w:rPr>
              <w:t>checklist</w:t>
            </w:r>
            <w:r w:rsidR="00D0734C">
              <w:tab/>
            </w:r>
            <w:r w:rsidR="00D0734C">
              <w:rPr>
                <w:spacing w:val="-5"/>
              </w:rPr>
              <w:t>115</w:t>
            </w:r>
          </w:hyperlink>
        </w:p>
      </w:sdtContent>
    </w:sdt>
    <w:p w14:paraId="2C382505" w14:textId="77777777" w:rsidR="0023423B" w:rsidRDefault="00D0734C">
      <w:pPr>
        <w:pStyle w:val="BodyText"/>
        <w:spacing w:before="808" w:line="256" w:lineRule="auto"/>
        <w:ind w:left="278" w:right="507"/>
      </w:pPr>
      <w:r>
        <w:t>Information</w:t>
      </w:r>
      <w:r>
        <w:rPr>
          <w:spacing w:val="-4"/>
        </w:rPr>
        <w:t xml:space="preserve"> </w:t>
      </w:r>
      <w:r>
        <w:t>about</w:t>
      </w:r>
      <w:r>
        <w:rPr>
          <w:spacing w:val="-2"/>
        </w:rPr>
        <w:t xml:space="preserve"> </w:t>
      </w:r>
      <w:r>
        <w:t>overseas</w:t>
      </w:r>
      <w:r>
        <w:rPr>
          <w:spacing w:val="-3"/>
        </w:rPr>
        <w:t xml:space="preserve"> </w:t>
      </w:r>
      <w:r>
        <w:t>travel,</w:t>
      </w:r>
      <w:r>
        <w:rPr>
          <w:spacing w:val="-4"/>
        </w:rPr>
        <w:t xml:space="preserve"> </w:t>
      </w:r>
      <w:proofErr w:type="gramStart"/>
      <w:r>
        <w:t>consultancies</w:t>
      </w:r>
      <w:proofErr w:type="gramEnd"/>
      <w:r>
        <w:rPr>
          <w:spacing w:val="-7"/>
        </w:rPr>
        <w:t xml:space="preserve"> </w:t>
      </w:r>
      <w:r>
        <w:t>and</w:t>
      </w:r>
      <w:r>
        <w:rPr>
          <w:spacing w:val="-4"/>
        </w:rPr>
        <w:t xml:space="preserve"> </w:t>
      </w:r>
      <w:r>
        <w:t>the</w:t>
      </w:r>
      <w:r>
        <w:rPr>
          <w:spacing w:val="-4"/>
        </w:rPr>
        <w:t xml:space="preserve"> </w:t>
      </w:r>
      <w:r>
        <w:rPr>
          <w:i/>
        </w:rPr>
        <w:t>Queensland</w:t>
      </w:r>
      <w:r>
        <w:rPr>
          <w:i/>
          <w:spacing w:val="-4"/>
        </w:rPr>
        <w:t xml:space="preserve"> </w:t>
      </w:r>
      <w:r>
        <w:rPr>
          <w:i/>
        </w:rPr>
        <w:t>Language</w:t>
      </w:r>
      <w:r>
        <w:rPr>
          <w:i/>
          <w:spacing w:val="-4"/>
        </w:rPr>
        <w:t xml:space="preserve"> </w:t>
      </w:r>
      <w:r>
        <w:rPr>
          <w:i/>
        </w:rPr>
        <w:t>Services</w:t>
      </w:r>
      <w:r>
        <w:rPr>
          <w:i/>
          <w:spacing w:val="-5"/>
        </w:rPr>
        <w:t xml:space="preserve"> </w:t>
      </w:r>
      <w:r>
        <w:rPr>
          <w:i/>
        </w:rPr>
        <w:t xml:space="preserve">Policy </w:t>
      </w:r>
      <w:r>
        <w:t xml:space="preserve">for 2023-24 is available on the Queensland Government Open Data Portal </w:t>
      </w:r>
      <w:r>
        <w:rPr>
          <w:spacing w:val="-2"/>
        </w:rPr>
        <w:t>(</w:t>
      </w:r>
      <w:hyperlink r:id="rId53">
        <w:r>
          <w:rPr>
            <w:spacing w:val="-2"/>
            <w:u w:val="single"/>
          </w:rPr>
          <w:t>www.data.qld.gov.au</w:t>
        </w:r>
      </w:hyperlink>
      <w:r>
        <w:rPr>
          <w:spacing w:val="-2"/>
        </w:rPr>
        <w:t>).</w:t>
      </w:r>
    </w:p>
    <w:p w14:paraId="00F0EF9C" w14:textId="77777777" w:rsidR="0023423B" w:rsidRDefault="0023423B">
      <w:pPr>
        <w:spacing w:line="256" w:lineRule="auto"/>
        <w:sectPr w:rsidR="0023423B">
          <w:pgSz w:w="11910" w:h="16840"/>
          <w:pgMar w:top="860" w:right="740" w:bottom="720" w:left="1020" w:header="401" w:footer="523" w:gutter="0"/>
          <w:cols w:space="720"/>
        </w:sectPr>
      </w:pPr>
    </w:p>
    <w:p w14:paraId="3624EF64" w14:textId="77777777" w:rsidR="0023423B" w:rsidRDefault="00D0734C">
      <w:pPr>
        <w:pStyle w:val="Heading1"/>
        <w:spacing w:before="535"/>
        <w:ind w:left="278"/>
      </w:pPr>
      <w:bookmarkStart w:id="2" w:name="Acknowledgement_of_Country"/>
      <w:bookmarkStart w:id="3" w:name="_bookmark1"/>
      <w:bookmarkEnd w:id="2"/>
      <w:bookmarkEnd w:id="3"/>
      <w:r>
        <w:lastRenderedPageBreak/>
        <w:t>Acknowledgement</w:t>
      </w:r>
      <w:r>
        <w:rPr>
          <w:spacing w:val="-6"/>
        </w:rPr>
        <w:t xml:space="preserve"> </w:t>
      </w:r>
      <w:r>
        <w:t>of</w:t>
      </w:r>
      <w:r>
        <w:rPr>
          <w:spacing w:val="-5"/>
        </w:rPr>
        <w:t xml:space="preserve"> </w:t>
      </w:r>
      <w:r>
        <w:rPr>
          <w:spacing w:val="-2"/>
        </w:rPr>
        <w:t>Country</w:t>
      </w:r>
    </w:p>
    <w:p w14:paraId="4200A041" w14:textId="77777777" w:rsidR="0023423B" w:rsidRDefault="00D0734C">
      <w:pPr>
        <w:pStyle w:val="BodyText"/>
        <w:spacing w:before="284"/>
        <w:ind w:left="278" w:right="417"/>
      </w:pPr>
      <w:r>
        <w:t>The Queensland Police Service respectfully acknowledges First Nations peoples as the Traditional</w:t>
      </w:r>
      <w:r>
        <w:rPr>
          <w:spacing w:val="-6"/>
        </w:rPr>
        <w:t xml:space="preserve"> </w:t>
      </w:r>
      <w:r>
        <w:t>Owners</w:t>
      </w:r>
      <w:r>
        <w:rPr>
          <w:spacing w:val="-5"/>
        </w:rPr>
        <w:t xml:space="preserve"> </w:t>
      </w:r>
      <w:r>
        <w:t>and</w:t>
      </w:r>
      <w:r>
        <w:rPr>
          <w:spacing w:val="-5"/>
        </w:rPr>
        <w:t xml:space="preserve"> </w:t>
      </w:r>
      <w:r>
        <w:t>Custodians</w:t>
      </w:r>
      <w:r>
        <w:rPr>
          <w:spacing w:val="-2"/>
        </w:rPr>
        <w:t xml:space="preserve"> </w:t>
      </w:r>
      <w:r>
        <w:t>of</w:t>
      </w:r>
      <w:r>
        <w:rPr>
          <w:spacing w:val="-6"/>
        </w:rPr>
        <w:t xml:space="preserve"> </w:t>
      </w:r>
      <w:r>
        <w:t>Queensland.</w:t>
      </w:r>
      <w:r>
        <w:rPr>
          <w:spacing w:val="-1"/>
        </w:rPr>
        <w:t xml:space="preserve"> </w:t>
      </w:r>
      <w:r>
        <w:t>We</w:t>
      </w:r>
      <w:r>
        <w:rPr>
          <w:spacing w:val="-5"/>
        </w:rPr>
        <w:t xml:space="preserve"> </w:t>
      </w:r>
      <w:r>
        <w:t>recognise</w:t>
      </w:r>
      <w:r>
        <w:rPr>
          <w:spacing w:val="-5"/>
        </w:rPr>
        <w:t xml:space="preserve"> </w:t>
      </w:r>
      <w:r>
        <w:t>their</w:t>
      </w:r>
      <w:r>
        <w:rPr>
          <w:spacing w:val="-4"/>
        </w:rPr>
        <w:t xml:space="preserve"> </w:t>
      </w:r>
      <w:r>
        <w:t>connection</w:t>
      </w:r>
      <w:r>
        <w:rPr>
          <w:spacing w:val="-3"/>
        </w:rPr>
        <w:t xml:space="preserve"> </w:t>
      </w:r>
      <w:r>
        <w:t>to</w:t>
      </w:r>
      <w:r>
        <w:rPr>
          <w:spacing w:val="-5"/>
        </w:rPr>
        <w:t xml:space="preserve"> </w:t>
      </w:r>
      <w:r>
        <w:t>land,</w:t>
      </w:r>
      <w:r>
        <w:rPr>
          <w:spacing w:val="-3"/>
        </w:rPr>
        <w:t xml:space="preserve"> </w:t>
      </w:r>
      <w:proofErr w:type="gramStart"/>
      <w:r>
        <w:t>sea</w:t>
      </w:r>
      <w:proofErr w:type="gramEnd"/>
      <w:r>
        <w:t xml:space="preserve"> and community. We</w:t>
      </w:r>
      <w:r>
        <w:rPr>
          <w:spacing w:val="-2"/>
        </w:rPr>
        <w:t xml:space="preserve"> </w:t>
      </w:r>
      <w:r>
        <w:t>pay</w:t>
      </w:r>
      <w:r>
        <w:rPr>
          <w:spacing w:val="-4"/>
        </w:rPr>
        <w:t xml:space="preserve"> </w:t>
      </w:r>
      <w:r>
        <w:t>our</w:t>
      </w:r>
      <w:r>
        <w:rPr>
          <w:spacing w:val="-1"/>
        </w:rPr>
        <w:t xml:space="preserve"> </w:t>
      </w:r>
      <w:r>
        <w:t>respects</w:t>
      </w:r>
      <w:r>
        <w:rPr>
          <w:spacing w:val="-2"/>
        </w:rPr>
        <w:t xml:space="preserve"> </w:t>
      </w:r>
      <w:r>
        <w:t>to</w:t>
      </w:r>
      <w:r>
        <w:rPr>
          <w:spacing w:val="-2"/>
        </w:rPr>
        <w:t xml:space="preserve"> </w:t>
      </w:r>
      <w:r>
        <w:t>them,</w:t>
      </w:r>
      <w:r>
        <w:rPr>
          <w:spacing w:val="-1"/>
        </w:rPr>
        <w:t xml:space="preserve"> </w:t>
      </w:r>
      <w:r>
        <w:t>their cultures, and</w:t>
      </w:r>
      <w:r>
        <w:rPr>
          <w:spacing w:val="-2"/>
        </w:rPr>
        <w:t xml:space="preserve"> </w:t>
      </w:r>
      <w:r>
        <w:t>to</w:t>
      </w:r>
      <w:r>
        <w:rPr>
          <w:spacing w:val="-2"/>
        </w:rPr>
        <w:t xml:space="preserve"> </w:t>
      </w:r>
      <w:r>
        <w:t>their</w:t>
      </w:r>
      <w:r>
        <w:rPr>
          <w:spacing w:val="-1"/>
        </w:rPr>
        <w:t xml:space="preserve"> </w:t>
      </w:r>
      <w:r>
        <w:t>Elders, past, present, and emerging.</w:t>
      </w:r>
    </w:p>
    <w:p w14:paraId="2D10A326" w14:textId="77777777" w:rsidR="0023423B" w:rsidRDefault="0023423B">
      <w:pPr>
        <w:sectPr w:rsidR="0023423B">
          <w:pgSz w:w="11910" w:h="16840"/>
          <w:pgMar w:top="860" w:right="740" w:bottom="720" w:left="1020" w:header="401" w:footer="523" w:gutter="0"/>
          <w:cols w:space="720"/>
        </w:sectPr>
      </w:pPr>
    </w:p>
    <w:p w14:paraId="724FB1DB" w14:textId="77777777" w:rsidR="0023423B" w:rsidRDefault="0023423B">
      <w:pPr>
        <w:pStyle w:val="BodyText"/>
        <w:spacing w:before="121"/>
        <w:rPr>
          <w:sz w:val="36"/>
        </w:rPr>
      </w:pPr>
    </w:p>
    <w:p w14:paraId="76672294" w14:textId="77777777" w:rsidR="0023423B" w:rsidRDefault="00D0734C">
      <w:pPr>
        <w:pStyle w:val="Heading1"/>
        <w:spacing w:before="0"/>
        <w:ind w:left="278"/>
      </w:pPr>
      <w:bookmarkStart w:id="4" w:name="Commissioner’s_message"/>
      <w:bookmarkStart w:id="5" w:name="_bookmark2"/>
      <w:bookmarkEnd w:id="4"/>
      <w:bookmarkEnd w:id="5"/>
      <w:r>
        <w:t>Commissioner’s</w:t>
      </w:r>
      <w:r>
        <w:rPr>
          <w:spacing w:val="-8"/>
        </w:rPr>
        <w:t xml:space="preserve"> </w:t>
      </w:r>
      <w:r>
        <w:rPr>
          <w:spacing w:val="-2"/>
        </w:rPr>
        <w:t>message</w:t>
      </w:r>
    </w:p>
    <w:p w14:paraId="6DA68A10" w14:textId="77777777" w:rsidR="0023423B" w:rsidRDefault="00D0734C">
      <w:pPr>
        <w:pStyle w:val="BodyText"/>
        <w:spacing w:before="152"/>
        <w:ind w:left="278" w:right="417"/>
      </w:pPr>
      <w:r>
        <w:t>Policing globally continues to face an ever-evolving landscape, where external influences and new</w:t>
      </w:r>
      <w:r>
        <w:rPr>
          <w:spacing w:val="-4"/>
        </w:rPr>
        <w:t xml:space="preserve"> </w:t>
      </w:r>
      <w:r>
        <w:t>technological</w:t>
      </w:r>
      <w:r>
        <w:rPr>
          <w:spacing w:val="-4"/>
        </w:rPr>
        <w:t xml:space="preserve"> </w:t>
      </w:r>
      <w:r>
        <w:t>threats</w:t>
      </w:r>
      <w:r>
        <w:rPr>
          <w:spacing w:val="-3"/>
        </w:rPr>
        <w:t xml:space="preserve"> </w:t>
      </w:r>
      <w:r>
        <w:t>create</w:t>
      </w:r>
      <w:r>
        <w:rPr>
          <w:spacing w:val="-4"/>
        </w:rPr>
        <w:t xml:space="preserve"> </w:t>
      </w:r>
      <w:r>
        <w:t>new</w:t>
      </w:r>
      <w:r>
        <w:rPr>
          <w:spacing w:val="-6"/>
        </w:rPr>
        <w:t xml:space="preserve"> </w:t>
      </w:r>
      <w:r>
        <w:t>challenges</w:t>
      </w:r>
      <w:r>
        <w:rPr>
          <w:spacing w:val="-5"/>
        </w:rPr>
        <w:t xml:space="preserve"> </w:t>
      </w:r>
      <w:r>
        <w:t>daily.</w:t>
      </w:r>
      <w:r>
        <w:rPr>
          <w:spacing w:val="40"/>
        </w:rPr>
        <w:t xml:space="preserve"> </w:t>
      </w:r>
      <w:r>
        <w:t>Queensland</w:t>
      </w:r>
      <w:r>
        <w:rPr>
          <w:spacing w:val="-4"/>
        </w:rPr>
        <w:t xml:space="preserve"> </w:t>
      </w:r>
      <w:r>
        <w:t>is</w:t>
      </w:r>
      <w:r>
        <w:rPr>
          <w:spacing w:val="-3"/>
        </w:rPr>
        <w:t xml:space="preserve"> </w:t>
      </w:r>
      <w:r>
        <w:t>expected</w:t>
      </w:r>
      <w:r>
        <w:rPr>
          <w:spacing w:val="-5"/>
        </w:rPr>
        <w:t xml:space="preserve"> </w:t>
      </w:r>
      <w:r>
        <w:t>to</w:t>
      </w:r>
      <w:r>
        <w:rPr>
          <w:spacing w:val="-5"/>
        </w:rPr>
        <w:t xml:space="preserve"> </w:t>
      </w:r>
      <w:r>
        <w:t>remain</w:t>
      </w:r>
      <w:r>
        <w:rPr>
          <w:spacing w:val="-5"/>
        </w:rPr>
        <w:t xml:space="preserve"> </w:t>
      </w:r>
      <w:r>
        <w:t>one</w:t>
      </w:r>
      <w:r>
        <w:rPr>
          <w:spacing w:val="-4"/>
        </w:rPr>
        <w:t xml:space="preserve"> </w:t>
      </w:r>
      <w:r>
        <w:t>of Australia’s fastest growing states, with strong population growth, placing an increasing demand on the Queensland Police Service (QPS).</w:t>
      </w:r>
    </w:p>
    <w:p w14:paraId="290B8339" w14:textId="77777777" w:rsidR="0023423B" w:rsidRDefault="00D0734C">
      <w:pPr>
        <w:pStyle w:val="BodyText"/>
        <w:spacing w:before="121"/>
        <w:ind w:left="278" w:right="422" w:hanging="1"/>
      </w:pPr>
      <w:r>
        <w:t>The</w:t>
      </w:r>
      <w:r>
        <w:rPr>
          <w:spacing w:val="-1"/>
        </w:rPr>
        <w:t xml:space="preserve"> </w:t>
      </w:r>
      <w:r>
        <w:t>QPS</w:t>
      </w:r>
      <w:r>
        <w:rPr>
          <w:spacing w:val="-1"/>
        </w:rPr>
        <w:t xml:space="preserve"> </w:t>
      </w:r>
      <w:r>
        <w:t>is</w:t>
      </w:r>
      <w:r>
        <w:rPr>
          <w:spacing w:val="-3"/>
        </w:rPr>
        <w:t xml:space="preserve"> </w:t>
      </w:r>
      <w:r>
        <w:t>committed</w:t>
      </w:r>
      <w:r>
        <w:rPr>
          <w:spacing w:val="-3"/>
        </w:rPr>
        <w:t xml:space="preserve"> </w:t>
      </w:r>
      <w:r>
        <w:t>to</w:t>
      </w:r>
      <w:r>
        <w:rPr>
          <w:spacing w:val="-3"/>
        </w:rPr>
        <w:t xml:space="preserve"> </w:t>
      </w:r>
      <w:r>
        <w:t>continuing</w:t>
      </w:r>
      <w:r>
        <w:rPr>
          <w:spacing w:val="-3"/>
        </w:rPr>
        <w:t xml:space="preserve"> </w:t>
      </w:r>
      <w:r>
        <w:t>to</w:t>
      </w:r>
      <w:r>
        <w:rPr>
          <w:spacing w:val="-1"/>
        </w:rPr>
        <w:t xml:space="preserve"> </w:t>
      </w:r>
      <w:r>
        <w:t>evolve</w:t>
      </w:r>
      <w:r>
        <w:rPr>
          <w:spacing w:val="-3"/>
        </w:rPr>
        <w:t xml:space="preserve"> </w:t>
      </w:r>
      <w:r>
        <w:t>to</w:t>
      </w:r>
      <w:r>
        <w:rPr>
          <w:spacing w:val="-3"/>
        </w:rPr>
        <w:t xml:space="preserve"> </w:t>
      </w:r>
      <w:r>
        <w:t>reflect</w:t>
      </w:r>
      <w:r>
        <w:rPr>
          <w:spacing w:val="-2"/>
        </w:rPr>
        <w:t xml:space="preserve"> </w:t>
      </w:r>
      <w:r>
        <w:t>the</w:t>
      </w:r>
      <w:r>
        <w:rPr>
          <w:spacing w:val="-3"/>
        </w:rPr>
        <w:t xml:space="preserve"> </w:t>
      </w:r>
      <w:r>
        <w:t>community</w:t>
      </w:r>
      <w:r>
        <w:rPr>
          <w:spacing w:val="-3"/>
        </w:rPr>
        <w:t xml:space="preserve"> </w:t>
      </w:r>
      <w:r>
        <w:t>it</w:t>
      </w:r>
      <w:r>
        <w:rPr>
          <w:spacing w:val="-1"/>
        </w:rPr>
        <w:t xml:space="preserve"> </w:t>
      </w:r>
      <w:r>
        <w:t>serves,</w:t>
      </w:r>
      <w:r>
        <w:rPr>
          <w:spacing w:val="-1"/>
        </w:rPr>
        <w:t xml:space="preserve"> </w:t>
      </w:r>
      <w:r>
        <w:t xml:space="preserve">remaining future </w:t>
      </w:r>
      <w:proofErr w:type="spellStart"/>
      <w:r>
        <w:t>focussed</w:t>
      </w:r>
      <w:proofErr w:type="spellEnd"/>
      <w:r>
        <w:t xml:space="preserve"> to support emerging needs, while upholding the values of integrity, </w:t>
      </w:r>
      <w:proofErr w:type="gramStart"/>
      <w:r>
        <w:t>respect</w:t>
      </w:r>
      <w:proofErr w:type="gramEnd"/>
      <w:r>
        <w:t xml:space="preserve"> and </w:t>
      </w:r>
      <w:r>
        <w:rPr>
          <w:spacing w:val="-2"/>
        </w:rPr>
        <w:t>courage.</w:t>
      </w:r>
    </w:p>
    <w:p w14:paraId="39B5DB7A" w14:textId="77777777" w:rsidR="0023423B" w:rsidRDefault="00D0734C">
      <w:pPr>
        <w:pStyle w:val="BodyText"/>
        <w:spacing w:before="119"/>
        <w:ind w:left="278" w:right="507"/>
      </w:pPr>
      <w:r>
        <w:t>Announced on 22</w:t>
      </w:r>
      <w:r>
        <w:rPr>
          <w:spacing w:val="-7"/>
        </w:rPr>
        <w:t xml:space="preserve"> </w:t>
      </w:r>
      <w:r>
        <w:t xml:space="preserve">April 2024, I had the </w:t>
      </w:r>
      <w:proofErr w:type="spellStart"/>
      <w:r>
        <w:t>honour</w:t>
      </w:r>
      <w:proofErr w:type="spellEnd"/>
      <w:r>
        <w:t xml:space="preserve"> of being appointed the 21</w:t>
      </w:r>
      <w:r>
        <w:rPr>
          <w:vertAlign w:val="superscript"/>
        </w:rPr>
        <w:t>st</w:t>
      </w:r>
      <w:r>
        <w:t xml:space="preserve"> Commissioner of Police.</w:t>
      </w:r>
      <w:r>
        <w:rPr>
          <w:spacing w:val="-2"/>
        </w:rPr>
        <w:t xml:space="preserve"> </w:t>
      </w:r>
      <w:r>
        <w:t>I</w:t>
      </w:r>
      <w:r>
        <w:rPr>
          <w:spacing w:val="-2"/>
        </w:rPr>
        <w:t xml:space="preserve"> </w:t>
      </w:r>
      <w:r>
        <w:t>lead</w:t>
      </w:r>
      <w:r>
        <w:rPr>
          <w:spacing w:val="-5"/>
        </w:rPr>
        <w:t xml:space="preserve"> </w:t>
      </w:r>
      <w:r>
        <w:t>the</w:t>
      </w:r>
      <w:r>
        <w:rPr>
          <w:spacing w:val="-5"/>
        </w:rPr>
        <w:t xml:space="preserve"> </w:t>
      </w:r>
      <w:r>
        <w:t>QPS</w:t>
      </w:r>
      <w:r>
        <w:rPr>
          <w:spacing w:val="-5"/>
        </w:rPr>
        <w:t xml:space="preserve"> </w:t>
      </w:r>
      <w:r>
        <w:t>with</w:t>
      </w:r>
      <w:r>
        <w:rPr>
          <w:spacing w:val="-4"/>
        </w:rPr>
        <w:t xml:space="preserve"> </w:t>
      </w:r>
      <w:r>
        <w:t>a</w:t>
      </w:r>
      <w:r>
        <w:rPr>
          <w:spacing w:val="-5"/>
        </w:rPr>
        <w:t xml:space="preserve"> </w:t>
      </w:r>
      <w:r>
        <w:t>commitment</w:t>
      </w:r>
      <w:r>
        <w:rPr>
          <w:spacing w:val="-4"/>
        </w:rPr>
        <w:t xml:space="preserve"> </w:t>
      </w:r>
      <w:r>
        <w:t>to</w:t>
      </w:r>
      <w:r>
        <w:rPr>
          <w:spacing w:val="-4"/>
        </w:rPr>
        <w:t xml:space="preserve"> </w:t>
      </w:r>
      <w:r>
        <w:t>integrity,</w:t>
      </w:r>
      <w:r>
        <w:rPr>
          <w:spacing w:val="-4"/>
        </w:rPr>
        <w:t xml:space="preserve"> </w:t>
      </w:r>
      <w:r>
        <w:t>insight,</w:t>
      </w:r>
      <w:r>
        <w:rPr>
          <w:spacing w:val="-4"/>
        </w:rPr>
        <w:t xml:space="preserve"> </w:t>
      </w:r>
      <w:r>
        <w:t>and</w:t>
      </w:r>
      <w:r>
        <w:rPr>
          <w:spacing w:val="-4"/>
        </w:rPr>
        <w:t xml:space="preserve"> </w:t>
      </w:r>
      <w:r>
        <w:t>innovation</w:t>
      </w:r>
      <w:r>
        <w:rPr>
          <w:spacing w:val="-4"/>
        </w:rPr>
        <w:t xml:space="preserve"> </w:t>
      </w:r>
      <w:r>
        <w:t>and</w:t>
      </w:r>
      <w:r>
        <w:rPr>
          <w:spacing w:val="-4"/>
        </w:rPr>
        <w:t xml:space="preserve"> </w:t>
      </w:r>
      <w:r>
        <w:t>determination to create a safer, more secure Queensland through world-class policing services that have integrity at their core, are community-focused and technologically advanced.</w:t>
      </w:r>
    </w:p>
    <w:p w14:paraId="10B1B2E3" w14:textId="77777777" w:rsidR="0023423B" w:rsidRDefault="00D0734C">
      <w:pPr>
        <w:pStyle w:val="BodyText"/>
        <w:spacing w:before="121"/>
        <w:ind w:left="278" w:right="417"/>
      </w:pPr>
      <w:r>
        <w:t xml:space="preserve">I would like to acknowledge the leadership and dedication of my predecessor, former Commissioner Katarina Carroll, who led the QPS with the integrity, </w:t>
      </w:r>
      <w:proofErr w:type="spellStart"/>
      <w:proofErr w:type="gramStart"/>
      <w:r>
        <w:t>honour</w:t>
      </w:r>
      <w:proofErr w:type="spellEnd"/>
      <w:proofErr w:type="gramEnd"/>
      <w:r>
        <w:t xml:space="preserve"> and care through extremely</w:t>
      </w:r>
      <w:r>
        <w:rPr>
          <w:spacing w:val="-2"/>
        </w:rPr>
        <w:t xml:space="preserve"> </w:t>
      </w:r>
      <w:r>
        <w:t>challenging</w:t>
      </w:r>
      <w:r>
        <w:rPr>
          <w:spacing w:val="-3"/>
        </w:rPr>
        <w:t xml:space="preserve"> </w:t>
      </w:r>
      <w:r>
        <w:t>times.</w:t>
      </w:r>
      <w:r>
        <w:rPr>
          <w:spacing w:val="40"/>
        </w:rPr>
        <w:t xml:space="preserve"> </w:t>
      </w:r>
      <w:r>
        <w:t>With</w:t>
      </w:r>
      <w:r>
        <w:rPr>
          <w:spacing w:val="-4"/>
        </w:rPr>
        <w:t xml:space="preserve"> </w:t>
      </w:r>
      <w:r>
        <w:t>over</w:t>
      </w:r>
      <w:r>
        <w:rPr>
          <w:spacing w:val="-3"/>
        </w:rPr>
        <w:t xml:space="preserve"> </w:t>
      </w:r>
      <w:r>
        <w:t>four</w:t>
      </w:r>
      <w:r>
        <w:rPr>
          <w:spacing w:val="-1"/>
        </w:rPr>
        <w:t xml:space="preserve"> </w:t>
      </w:r>
      <w:r>
        <w:t>decades</w:t>
      </w:r>
      <w:r>
        <w:rPr>
          <w:spacing w:val="-2"/>
        </w:rPr>
        <w:t xml:space="preserve"> </w:t>
      </w:r>
      <w:r>
        <w:t>of</w:t>
      </w:r>
      <w:r>
        <w:rPr>
          <w:spacing w:val="-3"/>
        </w:rPr>
        <w:t xml:space="preserve"> </w:t>
      </w:r>
      <w:r>
        <w:t>service,</w:t>
      </w:r>
      <w:r>
        <w:rPr>
          <w:spacing w:val="-1"/>
        </w:rPr>
        <w:t xml:space="preserve"> </w:t>
      </w:r>
      <w:r>
        <w:t>Katarina</w:t>
      </w:r>
      <w:r>
        <w:rPr>
          <w:spacing w:val="-4"/>
        </w:rPr>
        <w:t xml:space="preserve"> </w:t>
      </w:r>
      <w:r>
        <w:t>worked</w:t>
      </w:r>
      <w:r>
        <w:rPr>
          <w:spacing w:val="-4"/>
        </w:rPr>
        <w:t xml:space="preserve"> </w:t>
      </w:r>
      <w:r>
        <w:t>tirelessly</w:t>
      </w:r>
      <w:r>
        <w:rPr>
          <w:spacing w:val="-4"/>
        </w:rPr>
        <w:t xml:space="preserve"> </w:t>
      </w:r>
      <w:r>
        <w:t>to serve and protect the Queensland community.</w:t>
      </w:r>
    </w:p>
    <w:p w14:paraId="0C286098" w14:textId="77777777" w:rsidR="0023423B" w:rsidRDefault="00D0734C">
      <w:pPr>
        <w:pStyle w:val="BodyText"/>
        <w:spacing w:before="119"/>
        <w:ind w:left="278" w:right="393"/>
      </w:pPr>
      <w:r>
        <w:t>My</w:t>
      </w:r>
      <w:r>
        <w:rPr>
          <w:spacing w:val="-4"/>
        </w:rPr>
        <w:t xml:space="preserve"> </w:t>
      </w:r>
      <w:r>
        <w:t>focus</w:t>
      </w:r>
      <w:r>
        <w:rPr>
          <w:spacing w:val="-4"/>
        </w:rPr>
        <w:t xml:space="preserve"> </w:t>
      </w:r>
      <w:r>
        <w:t>as</w:t>
      </w:r>
      <w:r>
        <w:rPr>
          <w:spacing w:val="-1"/>
        </w:rPr>
        <w:t xml:space="preserve"> </w:t>
      </w:r>
      <w:r>
        <w:t>Commissioner of Police</w:t>
      </w:r>
      <w:r>
        <w:rPr>
          <w:spacing w:val="-2"/>
        </w:rPr>
        <w:t xml:space="preserve"> </w:t>
      </w:r>
      <w:r>
        <w:t>is</w:t>
      </w:r>
      <w:r>
        <w:rPr>
          <w:spacing w:val="-1"/>
        </w:rPr>
        <w:t xml:space="preserve"> </w:t>
      </w:r>
      <w:r>
        <w:t>clear:</w:t>
      </w:r>
      <w:r>
        <w:rPr>
          <w:spacing w:val="-2"/>
        </w:rPr>
        <w:t xml:space="preserve"> </w:t>
      </w:r>
      <w:r>
        <w:t>ensuring</w:t>
      </w:r>
      <w:r>
        <w:rPr>
          <w:spacing w:val="-2"/>
        </w:rPr>
        <w:t xml:space="preserve"> </w:t>
      </w:r>
      <w:r>
        <w:t>the</w:t>
      </w:r>
      <w:r>
        <w:rPr>
          <w:spacing w:val="-4"/>
        </w:rPr>
        <w:t xml:space="preserve"> </w:t>
      </w:r>
      <w:r>
        <w:t>community</w:t>
      </w:r>
      <w:r>
        <w:rPr>
          <w:spacing w:val="-1"/>
        </w:rPr>
        <w:t xml:space="preserve"> </w:t>
      </w:r>
      <w:r>
        <w:t>is</w:t>
      </w:r>
      <w:r>
        <w:rPr>
          <w:spacing w:val="-4"/>
        </w:rPr>
        <w:t xml:space="preserve"> </w:t>
      </w:r>
      <w:r>
        <w:t>safe</w:t>
      </w:r>
      <w:r>
        <w:rPr>
          <w:spacing w:val="-2"/>
        </w:rPr>
        <w:t xml:space="preserve"> </w:t>
      </w:r>
      <w:r>
        <w:t>and</w:t>
      </w:r>
      <w:r>
        <w:rPr>
          <w:spacing w:val="-4"/>
        </w:rPr>
        <w:t xml:space="preserve"> </w:t>
      </w:r>
      <w:r>
        <w:t>feels</w:t>
      </w:r>
      <w:r>
        <w:rPr>
          <w:spacing w:val="-4"/>
        </w:rPr>
        <w:t xml:space="preserve"> </w:t>
      </w:r>
      <w:r>
        <w:t>safe, and ensuring the workforce is supported and feels supported.</w:t>
      </w:r>
    </w:p>
    <w:p w14:paraId="040E6E8E" w14:textId="77777777" w:rsidR="0023423B" w:rsidRDefault="00D0734C">
      <w:pPr>
        <w:pStyle w:val="BodyText"/>
        <w:spacing w:before="120"/>
        <w:ind w:left="278" w:right="417"/>
      </w:pPr>
      <w:r>
        <w:t>One of my first priorities was to build community confidence in policing and better support our frontline officers. Boosting high visibility and proactive policing within communities, I launched Operation</w:t>
      </w:r>
      <w:r>
        <w:rPr>
          <w:spacing w:val="-5"/>
        </w:rPr>
        <w:t xml:space="preserve"> </w:t>
      </w:r>
      <w:r>
        <w:t>Whiskey</w:t>
      </w:r>
      <w:r>
        <w:rPr>
          <w:spacing w:val="-3"/>
        </w:rPr>
        <w:t xml:space="preserve"> </w:t>
      </w:r>
      <w:r>
        <w:t>Legion</w:t>
      </w:r>
      <w:r>
        <w:rPr>
          <w:spacing w:val="-4"/>
        </w:rPr>
        <w:t xml:space="preserve"> </w:t>
      </w:r>
      <w:r>
        <w:t>(OWL)</w:t>
      </w:r>
      <w:r>
        <w:rPr>
          <w:spacing w:val="-2"/>
        </w:rPr>
        <w:t xml:space="preserve"> </w:t>
      </w:r>
      <w:r>
        <w:t>on</w:t>
      </w:r>
      <w:r>
        <w:rPr>
          <w:spacing w:val="-6"/>
        </w:rPr>
        <w:t xml:space="preserve"> </w:t>
      </w:r>
      <w:r>
        <w:t>2</w:t>
      </w:r>
      <w:r>
        <w:rPr>
          <w:spacing w:val="-16"/>
        </w:rPr>
        <w:t xml:space="preserve"> </w:t>
      </w:r>
      <w:r>
        <w:t>April</w:t>
      </w:r>
      <w:r>
        <w:rPr>
          <w:spacing w:val="-3"/>
        </w:rPr>
        <w:t xml:space="preserve"> </w:t>
      </w:r>
      <w:r>
        <w:t>2024.</w:t>
      </w:r>
      <w:r>
        <w:rPr>
          <w:spacing w:val="-7"/>
        </w:rPr>
        <w:t xml:space="preserve"> </w:t>
      </w:r>
      <w:r>
        <w:t>Travelling</w:t>
      </w:r>
      <w:r>
        <w:rPr>
          <w:spacing w:val="-4"/>
        </w:rPr>
        <w:t xml:space="preserve"> </w:t>
      </w:r>
      <w:r>
        <w:t>across</w:t>
      </w:r>
      <w:r>
        <w:rPr>
          <w:spacing w:val="-6"/>
        </w:rPr>
        <w:t xml:space="preserve"> </w:t>
      </w:r>
      <w:r>
        <w:t>the</w:t>
      </w:r>
      <w:r>
        <w:rPr>
          <w:spacing w:val="-6"/>
        </w:rPr>
        <w:t xml:space="preserve"> </w:t>
      </w:r>
      <w:r>
        <w:t>state</w:t>
      </w:r>
      <w:r>
        <w:rPr>
          <w:spacing w:val="-6"/>
        </w:rPr>
        <w:t xml:space="preserve"> </w:t>
      </w:r>
      <w:r>
        <w:t>in</w:t>
      </w:r>
      <w:r>
        <w:rPr>
          <w:spacing w:val="-4"/>
        </w:rPr>
        <w:t xml:space="preserve"> </w:t>
      </w:r>
      <w:r>
        <w:t>a</w:t>
      </w:r>
      <w:r>
        <w:rPr>
          <w:spacing w:val="-6"/>
        </w:rPr>
        <w:t xml:space="preserve"> </w:t>
      </w:r>
      <w:r>
        <w:t>surge</w:t>
      </w:r>
      <w:r>
        <w:rPr>
          <w:spacing w:val="-6"/>
        </w:rPr>
        <w:t xml:space="preserve"> </w:t>
      </w:r>
      <w:r>
        <w:t xml:space="preserve">capacity, skilled police officers joined local policing districts to focus on high-harm, high-volume crime hotspots. Seven districts have benefited from the locally led, state-supported operation seeing perpetrators being held to account, closing the loop with </w:t>
      </w:r>
      <w:proofErr w:type="gramStart"/>
      <w:r>
        <w:t>victims</w:t>
      </w:r>
      <w:proofErr w:type="gramEnd"/>
      <w:r>
        <w:t xml:space="preserve"> and engaging with our </w:t>
      </w:r>
      <w:r>
        <w:rPr>
          <w:spacing w:val="-2"/>
        </w:rPr>
        <w:t>communities.</w:t>
      </w:r>
    </w:p>
    <w:p w14:paraId="38B3EE11" w14:textId="77777777" w:rsidR="0023423B" w:rsidRDefault="00D0734C">
      <w:pPr>
        <w:pStyle w:val="BodyText"/>
        <w:spacing w:before="120"/>
        <w:ind w:left="279" w:right="393"/>
      </w:pPr>
      <w:r>
        <w:t>Marking</w:t>
      </w:r>
      <w:r>
        <w:rPr>
          <w:spacing w:val="-2"/>
        </w:rPr>
        <w:t xml:space="preserve"> </w:t>
      </w:r>
      <w:r>
        <w:t>a</w:t>
      </w:r>
      <w:r>
        <w:rPr>
          <w:spacing w:val="-4"/>
        </w:rPr>
        <w:t xml:space="preserve"> </w:t>
      </w:r>
      <w:r>
        <w:t>significant</w:t>
      </w:r>
      <w:r>
        <w:rPr>
          <w:spacing w:val="-5"/>
        </w:rPr>
        <w:t xml:space="preserve"> </w:t>
      </w:r>
      <w:r>
        <w:t>milestone</w:t>
      </w:r>
      <w:r>
        <w:rPr>
          <w:spacing w:val="-2"/>
        </w:rPr>
        <w:t xml:space="preserve"> </w:t>
      </w:r>
      <w:r>
        <w:t>in</w:t>
      </w:r>
      <w:r>
        <w:rPr>
          <w:spacing w:val="-4"/>
        </w:rPr>
        <w:t xml:space="preserve"> </w:t>
      </w:r>
      <w:r>
        <w:t>the</w:t>
      </w:r>
      <w:r>
        <w:rPr>
          <w:spacing w:val="-4"/>
        </w:rPr>
        <w:t xml:space="preserve"> </w:t>
      </w:r>
      <w:r>
        <w:t>QPS’</w:t>
      </w:r>
      <w:r>
        <w:rPr>
          <w:spacing w:val="-12"/>
        </w:rPr>
        <w:t xml:space="preserve"> </w:t>
      </w:r>
      <w:r>
        <w:t>history, on</w:t>
      </w:r>
      <w:r>
        <w:rPr>
          <w:spacing w:val="-4"/>
        </w:rPr>
        <w:t xml:space="preserve"> </w:t>
      </w:r>
      <w:r>
        <w:t>3</w:t>
      </w:r>
      <w:r>
        <w:rPr>
          <w:spacing w:val="-2"/>
        </w:rPr>
        <w:t xml:space="preserve"> </w:t>
      </w:r>
      <w:r>
        <w:t>June</w:t>
      </w:r>
      <w:r>
        <w:rPr>
          <w:spacing w:val="-4"/>
        </w:rPr>
        <w:t xml:space="preserve"> </w:t>
      </w:r>
      <w:r>
        <w:t>2024</w:t>
      </w:r>
      <w:r>
        <w:rPr>
          <w:spacing w:val="-4"/>
        </w:rPr>
        <w:t xml:space="preserve"> </w:t>
      </w:r>
      <w:r>
        <w:t>the</w:t>
      </w:r>
      <w:r>
        <w:rPr>
          <w:spacing w:val="-4"/>
        </w:rPr>
        <w:t xml:space="preserve"> </w:t>
      </w:r>
      <w:r>
        <w:t>State</w:t>
      </w:r>
      <w:r>
        <w:rPr>
          <w:spacing w:val="-2"/>
        </w:rPr>
        <w:t xml:space="preserve"> </w:t>
      </w:r>
      <w:r>
        <w:t>Emergency</w:t>
      </w:r>
      <w:r>
        <w:rPr>
          <w:spacing w:val="-4"/>
        </w:rPr>
        <w:t xml:space="preserve"> </w:t>
      </w:r>
      <w:r>
        <w:t xml:space="preserve">Service (SES) and the newly established Marine Rescue Queensland (MRQ) became services </w:t>
      </w:r>
      <w:proofErr w:type="gramStart"/>
      <w:r>
        <w:t>in their own right within</w:t>
      </w:r>
      <w:proofErr w:type="gramEnd"/>
      <w:r>
        <w:t xml:space="preserve"> the</w:t>
      </w:r>
      <w:r>
        <w:rPr>
          <w:spacing w:val="-2"/>
        </w:rPr>
        <w:t xml:space="preserve"> </w:t>
      </w:r>
      <w:r>
        <w:t>QPS. MRQ is set to expand</w:t>
      </w:r>
      <w:r>
        <w:rPr>
          <w:spacing w:val="-2"/>
        </w:rPr>
        <w:t xml:space="preserve"> </w:t>
      </w:r>
      <w:r>
        <w:t>further with</w:t>
      </w:r>
      <w:r>
        <w:rPr>
          <w:spacing w:val="-2"/>
        </w:rPr>
        <w:t xml:space="preserve"> </w:t>
      </w:r>
      <w:r>
        <w:t>volunteer</w:t>
      </w:r>
      <w:r>
        <w:rPr>
          <w:spacing w:val="-3"/>
        </w:rPr>
        <w:t xml:space="preserve"> </w:t>
      </w:r>
      <w:r>
        <w:t>marine units progressively joining from 1 July 2024. The landmark reform also saw the transition of disaster management functions to the QPS in October 2023, underpinned by the establishment of the Emergency Management and Coordination Command.</w:t>
      </w:r>
    </w:p>
    <w:p w14:paraId="69C0C9A8" w14:textId="77777777" w:rsidR="0023423B" w:rsidRDefault="00D0734C">
      <w:pPr>
        <w:pStyle w:val="BodyText"/>
        <w:spacing w:before="120"/>
        <w:ind w:left="278"/>
      </w:pPr>
      <w:r>
        <w:t>The</w:t>
      </w:r>
      <w:r>
        <w:rPr>
          <w:spacing w:val="-5"/>
        </w:rPr>
        <w:t xml:space="preserve"> </w:t>
      </w:r>
      <w:r>
        <w:t>QPS</w:t>
      </w:r>
      <w:r>
        <w:rPr>
          <w:spacing w:val="-5"/>
        </w:rPr>
        <w:t xml:space="preserve"> </w:t>
      </w:r>
      <w:r>
        <w:t>achievements</w:t>
      </w:r>
      <w:r>
        <w:rPr>
          <w:spacing w:val="-4"/>
        </w:rPr>
        <w:t xml:space="preserve"> </w:t>
      </w:r>
      <w:r>
        <w:t>in</w:t>
      </w:r>
      <w:r>
        <w:rPr>
          <w:spacing w:val="-4"/>
        </w:rPr>
        <w:t xml:space="preserve"> </w:t>
      </w:r>
      <w:r>
        <w:t>2023-24</w:t>
      </w:r>
      <w:r>
        <w:rPr>
          <w:spacing w:val="-5"/>
        </w:rPr>
        <w:t xml:space="preserve"> </w:t>
      </w:r>
      <w:r>
        <w:rPr>
          <w:spacing w:val="-2"/>
        </w:rPr>
        <w:t>included:</w:t>
      </w:r>
    </w:p>
    <w:p w14:paraId="240516D0" w14:textId="77777777" w:rsidR="0023423B" w:rsidRDefault="00D0734C">
      <w:pPr>
        <w:pStyle w:val="ListParagraph"/>
        <w:numPr>
          <w:ilvl w:val="0"/>
          <w:numId w:val="114"/>
        </w:numPr>
        <w:tabs>
          <w:tab w:val="left" w:pos="638"/>
        </w:tabs>
      </w:pPr>
      <w:r>
        <w:t>celebrating</w:t>
      </w:r>
      <w:r>
        <w:rPr>
          <w:spacing w:val="-7"/>
        </w:rPr>
        <w:t xml:space="preserve"> </w:t>
      </w:r>
      <w:r>
        <w:t>160</w:t>
      </w:r>
      <w:r>
        <w:rPr>
          <w:spacing w:val="-6"/>
        </w:rPr>
        <w:t xml:space="preserve"> </w:t>
      </w:r>
      <w:r>
        <w:t>years</w:t>
      </w:r>
      <w:r>
        <w:rPr>
          <w:spacing w:val="-6"/>
        </w:rPr>
        <w:t xml:space="preserve"> </w:t>
      </w:r>
      <w:r>
        <w:t>of</w:t>
      </w:r>
      <w:r>
        <w:rPr>
          <w:spacing w:val="-6"/>
        </w:rPr>
        <w:t xml:space="preserve"> </w:t>
      </w:r>
      <w:r>
        <w:t>policing</w:t>
      </w:r>
      <w:r>
        <w:rPr>
          <w:spacing w:val="-4"/>
        </w:rPr>
        <w:t xml:space="preserve"> </w:t>
      </w:r>
      <w:r>
        <w:t>in</w:t>
      </w:r>
      <w:r>
        <w:rPr>
          <w:spacing w:val="-4"/>
        </w:rPr>
        <w:t xml:space="preserve"> </w:t>
      </w:r>
      <w:r>
        <w:rPr>
          <w:spacing w:val="-2"/>
        </w:rPr>
        <w:t>Queensland</w:t>
      </w:r>
    </w:p>
    <w:p w14:paraId="7248E8CD" w14:textId="77777777" w:rsidR="0023423B" w:rsidRDefault="00D0734C">
      <w:pPr>
        <w:pStyle w:val="ListParagraph"/>
        <w:numPr>
          <w:ilvl w:val="0"/>
          <w:numId w:val="114"/>
        </w:numPr>
        <w:tabs>
          <w:tab w:val="left" w:pos="638"/>
        </w:tabs>
        <w:spacing w:before="59" w:line="237" w:lineRule="auto"/>
        <w:ind w:right="1079"/>
      </w:pPr>
      <w:r>
        <w:t>Queensland</w:t>
      </w:r>
      <w:r>
        <w:rPr>
          <w:spacing w:val="-4"/>
        </w:rPr>
        <w:t xml:space="preserve"> </w:t>
      </w:r>
      <w:r>
        <w:t>Police</w:t>
      </w:r>
      <w:r>
        <w:rPr>
          <w:spacing w:val="-6"/>
        </w:rPr>
        <w:t xml:space="preserve"> </w:t>
      </w:r>
      <w:r>
        <w:t>Museum</w:t>
      </w:r>
      <w:r>
        <w:rPr>
          <w:spacing w:val="-2"/>
        </w:rPr>
        <w:t xml:space="preserve"> </w:t>
      </w:r>
      <w:r>
        <w:t>commemorating</w:t>
      </w:r>
      <w:r>
        <w:rPr>
          <w:spacing w:val="-6"/>
        </w:rPr>
        <w:t xml:space="preserve"> </w:t>
      </w:r>
      <w:r>
        <w:t>130</w:t>
      </w:r>
      <w:r>
        <w:rPr>
          <w:spacing w:val="-6"/>
        </w:rPr>
        <w:t xml:space="preserve"> </w:t>
      </w:r>
      <w:r>
        <w:t>years</w:t>
      </w:r>
      <w:r>
        <w:rPr>
          <w:spacing w:val="-3"/>
        </w:rPr>
        <w:t xml:space="preserve"> </w:t>
      </w:r>
      <w:r>
        <w:t>of</w:t>
      </w:r>
      <w:r>
        <w:rPr>
          <w:spacing w:val="-2"/>
        </w:rPr>
        <w:t xml:space="preserve"> </w:t>
      </w:r>
      <w:r>
        <w:t>preserving</w:t>
      </w:r>
      <w:r>
        <w:rPr>
          <w:spacing w:val="-4"/>
        </w:rPr>
        <w:t xml:space="preserve"> </w:t>
      </w:r>
      <w:r>
        <w:t>law</w:t>
      </w:r>
      <w:r>
        <w:rPr>
          <w:spacing w:val="-4"/>
        </w:rPr>
        <w:t xml:space="preserve"> </w:t>
      </w:r>
      <w:r>
        <w:t xml:space="preserve">enforcement </w:t>
      </w:r>
      <w:proofErr w:type="gramStart"/>
      <w:r>
        <w:rPr>
          <w:spacing w:val="-2"/>
        </w:rPr>
        <w:t>history</w:t>
      </w:r>
      <w:proofErr w:type="gramEnd"/>
    </w:p>
    <w:p w14:paraId="7217E5FF" w14:textId="77777777" w:rsidR="0023423B" w:rsidRDefault="00D0734C">
      <w:pPr>
        <w:pStyle w:val="ListParagraph"/>
        <w:numPr>
          <w:ilvl w:val="0"/>
          <w:numId w:val="114"/>
        </w:numPr>
        <w:tabs>
          <w:tab w:val="left" w:pos="638"/>
        </w:tabs>
        <w:spacing w:before="64" w:line="237" w:lineRule="auto"/>
        <w:ind w:right="883"/>
      </w:pPr>
      <w:r>
        <w:t>continuing</w:t>
      </w:r>
      <w:r>
        <w:rPr>
          <w:spacing w:val="-2"/>
        </w:rPr>
        <w:t xml:space="preserve"> </w:t>
      </w:r>
      <w:r>
        <w:t>to</w:t>
      </w:r>
      <w:r>
        <w:rPr>
          <w:spacing w:val="-4"/>
        </w:rPr>
        <w:t xml:space="preserve"> </w:t>
      </w:r>
      <w:r>
        <w:t>improve</w:t>
      </w:r>
      <w:r>
        <w:rPr>
          <w:spacing w:val="-2"/>
        </w:rPr>
        <w:t xml:space="preserve"> </w:t>
      </w:r>
      <w:r>
        <w:t>our</w:t>
      </w:r>
      <w:r>
        <w:rPr>
          <w:spacing w:val="-1"/>
        </w:rPr>
        <w:t xml:space="preserve"> </w:t>
      </w:r>
      <w:r>
        <w:t>domestic</w:t>
      </w:r>
      <w:r>
        <w:rPr>
          <w:spacing w:val="-4"/>
        </w:rPr>
        <w:t xml:space="preserve"> </w:t>
      </w:r>
      <w:r>
        <w:t>and</w:t>
      </w:r>
      <w:r>
        <w:rPr>
          <w:spacing w:val="-4"/>
        </w:rPr>
        <w:t xml:space="preserve"> </w:t>
      </w:r>
      <w:r>
        <w:t>family</w:t>
      </w:r>
      <w:r>
        <w:rPr>
          <w:spacing w:val="-4"/>
        </w:rPr>
        <w:t xml:space="preserve"> </w:t>
      </w:r>
      <w:r>
        <w:t>violence</w:t>
      </w:r>
      <w:r>
        <w:rPr>
          <w:spacing w:val="-2"/>
        </w:rPr>
        <w:t xml:space="preserve"> </w:t>
      </w:r>
      <w:r>
        <w:t>(DFV)</w:t>
      </w:r>
      <w:r>
        <w:rPr>
          <w:spacing w:val="-3"/>
        </w:rPr>
        <w:t xml:space="preserve"> </w:t>
      </w:r>
      <w:r>
        <w:t>services</w:t>
      </w:r>
      <w:r>
        <w:rPr>
          <w:spacing w:val="-4"/>
        </w:rPr>
        <w:t xml:space="preserve"> </w:t>
      </w:r>
      <w:r>
        <w:t>ensuring</w:t>
      </w:r>
      <w:r>
        <w:rPr>
          <w:spacing w:val="-2"/>
        </w:rPr>
        <w:t xml:space="preserve"> </w:t>
      </w:r>
      <w:r>
        <w:t>they</w:t>
      </w:r>
      <w:r>
        <w:rPr>
          <w:spacing w:val="-2"/>
        </w:rPr>
        <w:t xml:space="preserve"> </w:t>
      </w:r>
      <w:r>
        <w:t>are victim-</w:t>
      </w:r>
      <w:proofErr w:type="gramStart"/>
      <w:r>
        <w:t>centric</w:t>
      </w:r>
      <w:proofErr w:type="gramEnd"/>
      <w:r>
        <w:t xml:space="preserve"> and trauma informed through:</w:t>
      </w:r>
    </w:p>
    <w:p w14:paraId="19DF6CA3" w14:textId="77777777" w:rsidR="0023423B" w:rsidRDefault="00D0734C">
      <w:pPr>
        <w:pStyle w:val="ListParagraph"/>
        <w:numPr>
          <w:ilvl w:val="1"/>
          <w:numId w:val="114"/>
        </w:numPr>
        <w:tabs>
          <w:tab w:val="left" w:pos="986"/>
        </w:tabs>
        <w:spacing w:line="237" w:lineRule="auto"/>
        <w:ind w:right="671" w:hanging="361"/>
      </w:pPr>
      <w:r>
        <w:t>the</w:t>
      </w:r>
      <w:r>
        <w:rPr>
          <w:spacing w:val="-3"/>
        </w:rPr>
        <w:t xml:space="preserve"> </w:t>
      </w:r>
      <w:r>
        <w:t>expansion</w:t>
      </w:r>
      <w:r>
        <w:rPr>
          <w:spacing w:val="-5"/>
        </w:rPr>
        <w:t xml:space="preserve"> </w:t>
      </w:r>
      <w:r>
        <w:t>of</w:t>
      </w:r>
      <w:r>
        <w:rPr>
          <w:spacing w:val="-3"/>
        </w:rPr>
        <w:t xml:space="preserve"> </w:t>
      </w:r>
      <w:r>
        <w:t>High-Risk</w:t>
      </w:r>
      <w:r>
        <w:rPr>
          <w:spacing w:val="-2"/>
        </w:rPr>
        <w:t xml:space="preserve"> </w:t>
      </w:r>
      <w:r>
        <w:t>Teams</w:t>
      </w:r>
      <w:r>
        <w:rPr>
          <w:spacing w:val="-5"/>
        </w:rPr>
        <w:t xml:space="preserve"> </w:t>
      </w:r>
      <w:r>
        <w:t>(HRTs)</w:t>
      </w:r>
      <w:r>
        <w:rPr>
          <w:spacing w:val="-1"/>
        </w:rPr>
        <w:t xml:space="preserve"> </w:t>
      </w:r>
      <w:r>
        <w:t>across</w:t>
      </w:r>
      <w:r>
        <w:rPr>
          <w:spacing w:val="-5"/>
        </w:rPr>
        <w:t xml:space="preserve"> </w:t>
      </w:r>
      <w:r>
        <w:t>Queensland,</w:t>
      </w:r>
      <w:r>
        <w:rPr>
          <w:spacing w:val="-1"/>
        </w:rPr>
        <w:t xml:space="preserve"> </w:t>
      </w:r>
      <w:r>
        <w:t>with</w:t>
      </w:r>
      <w:r>
        <w:rPr>
          <w:spacing w:val="-5"/>
        </w:rPr>
        <w:t xml:space="preserve"> </w:t>
      </w:r>
      <w:r>
        <w:t>the</w:t>
      </w:r>
      <w:r>
        <w:rPr>
          <w:spacing w:val="-5"/>
        </w:rPr>
        <w:t xml:space="preserve"> </w:t>
      </w:r>
      <w:r>
        <w:t>Townsville</w:t>
      </w:r>
      <w:r>
        <w:rPr>
          <w:spacing w:val="-3"/>
        </w:rPr>
        <w:t xml:space="preserve"> </w:t>
      </w:r>
      <w:r>
        <w:t>and Redlands High Risk Teams now operational</w:t>
      </w:r>
    </w:p>
    <w:p w14:paraId="2B576C94" w14:textId="77777777" w:rsidR="0023423B" w:rsidRDefault="00D0734C">
      <w:pPr>
        <w:pStyle w:val="ListParagraph"/>
        <w:numPr>
          <w:ilvl w:val="1"/>
          <w:numId w:val="114"/>
        </w:numPr>
        <w:tabs>
          <w:tab w:val="left" w:pos="986"/>
        </w:tabs>
        <w:spacing w:line="237" w:lineRule="auto"/>
        <w:ind w:right="485"/>
      </w:pPr>
      <w:r>
        <w:t>developing</w:t>
      </w:r>
      <w:r>
        <w:rPr>
          <w:spacing w:val="-2"/>
        </w:rPr>
        <w:t xml:space="preserve"> </w:t>
      </w:r>
      <w:r>
        <w:t>a</w:t>
      </w:r>
      <w:r>
        <w:rPr>
          <w:spacing w:val="-2"/>
        </w:rPr>
        <w:t xml:space="preserve"> </w:t>
      </w:r>
      <w:r>
        <w:t>guide</w:t>
      </w:r>
      <w:r>
        <w:rPr>
          <w:spacing w:val="-2"/>
        </w:rPr>
        <w:t xml:space="preserve"> </w:t>
      </w:r>
      <w:r>
        <w:t>to</w:t>
      </w:r>
      <w:r>
        <w:rPr>
          <w:spacing w:val="-4"/>
        </w:rPr>
        <w:t xml:space="preserve"> </w:t>
      </w:r>
      <w:r>
        <w:t>support</w:t>
      </w:r>
      <w:r>
        <w:rPr>
          <w:spacing w:val="-2"/>
        </w:rPr>
        <w:t xml:space="preserve"> </w:t>
      </w:r>
      <w:r>
        <w:t>decision</w:t>
      </w:r>
      <w:r>
        <w:rPr>
          <w:spacing w:val="-2"/>
        </w:rPr>
        <w:t xml:space="preserve"> </w:t>
      </w:r>
      <w:r>
        <w:t>making</w:t>
      </w:r>
      <w:r>
        <w:rPr>
          <w:spacing w:val="-2"/>
        </w:rPr>
        <w:t xml:space="preserve"> </w:t>
      </w:r>
      <w:r>
        <w:t>for</w:t>
      </w:r>
      <w:r>
        <w:rPr>
          <w:spacing w:val="-3"/>
        </w:rPr>
        <w:t xml:space="preserve"> </w:t>
      </w:r>
      <w:r>
        <w:t>members</w:t>
      </w:r>
      <w:r>
        <w:rPr>
          <w:spacing w:val="-4"/>
        </w:rPr>
        <w:t xml:space="preserve"> </w:t>
      </w:r>
      <w:r>
        <w:t>to</w:t>
      </w:r>
      <w:r>
        <w:rPr>
          <w:spacing w:val="-4"/>
        </w:rPr>
        <w:t xml:space="preserve"> </w:t>
      </w:r>
      <w:r>
        <w:t>ensure</w:t>
      </w:r>
      <w:r>
        <w:rPr>
          <w:spacing w:val="-4"/>
        </w:rPr>
        <w:t xml:space="preserve"> </w:t>
      </w:r>
      <w:r>
        <w:t>the</w:t>
      </w:r>
      <w:r>
        <w:rPr>
          <w:spacing w:val="-4"/>
        </w:rPr>
        <w:t xml:space="preserve"> </w:t>
      </w:r>
      <w:r>
        <w:t>person</w:t>
      </w:r>
      <w:r>
        <w:rPr>
          <w:spacing w:val="-4"/>
        </w:rPr>
        <w:t xml:space="preserve"> </w:t>
      </w:r>
      <w:r>
        <w:t>most</w:t>
      </w:r>
      <w:r>
        <w:rPr>
          <w:spacing w:val="-2"/>
        </w:rPr>
        <w:t xml:space="preserve"> </w:t>
      </w:r>
      <w:r>
        <w:t xml:space="preserve">in need of protection is identified when responding to </w:t>
      </w:r>
      <w:proofErr w:type="gramStart"/>
      <w:r>
        <w:t>DFV</w:t>
      </w:r>
      <w:proofErr w:type="gramEnd"/>
    </w:p>
    <w:p w14:paraId="53ED288E" w14:textId="77777777" w:rsidR="0023423B" w:rsidRDefault="00D0734C">
      <w:pPr>
        <w:pStyle w:val="ListParagraph"/>
        <w:numPr>
          <w:ilvl w:val="1"/>
          <w:numId w:val="114"/>
        </w:numPr>
        <w:tabs>
          <w:tab w:val="left" w:pos="986"/>
        </w:tabs>
        <w:spacing w:before="64" w:line="237" w:lineRule="auto"/>
        <w:ind w:right="1049"/>
      </w:pPr>
      <w:r>
        <w:t>continuing</w:t>
      </w:r>
      <w:r>
        <w:rPr>
          <w:spacing w:val="-3"/>
        </w:rPr>
        <w:t xml:space="preserve"> </w:t>
      </w:r>
      <w:r>
        <w:t>to</w:t>
      </w:r>
      <w:r>
        <w:rPr>
          <w:spacing w:val="-5"/>
        </w:rPr>
        <w:t xml:space="preserve"> </w:t>
      </w:r>
      <w:r>
        <w:t>partner</w:t>
      </w:r>
      <w:r>
        <w:rPr>
          <w:spacing w:val="-4"/>
        </w:rPr>
        <w:t xml:space="preserve"> </w:t>
      </w:r>
      <w:r>
        <w:t>with</w:t>
      </w:r>
      <w:r>
        <w:rPr>
          <w:spacing w:val="-3"/>
        </w:rPr>
        <w:t xml:space="preserve"> </w:t>
      </w:r>
      <w:r>
        <w:t>the</w:t>
      </w:r>
      <w:r>
        <w:rPr>
          <w:spacing w:val="-5"/>
        </w:rPr>
        <w:t xml:space="preserve"> </w:t>
      </w:r>
      <w:r>
        <w:t>Department</w:t>
      </w:r>
      <w:r>
        <w:rPr>
          <w:spacing w:val="-1"/>
        </w:rPr>
        <w:t xml:space="preserve"> </w:t>
      </w:r>
      <w:r>
        <w:t>of</w:t>
      </w:r>
      <w:r>
        <w:rPr>
          <w:spacing w:val="-1"/>
        </w:rPr>
        <w:t xml:space="preserve"> </w:t>
      </w:r>
      <w:r>
        <w:t>Justice</w:t>
      </w:r>
      <w:r>
        <w:rPr>
          <w:spacing w:val="-3"/>
        </w:rPr>
        <w:t xml:space="preserve"> </w:t>
      </w:r>
      <w:r>
        <w:t>and</w:t>
      </w:r>
      <w:r>
        <w:rPr>
          <w:spacing w:val="-3"/>
        </w:rPr>
        <w:t xml:space="preserve"> </w:t>
      </w:r>
      <w:r>
        <w:t>Attorney</w:t>
      </w:r>
      <w:r>
        <w:rPr>
          <w:spacing w:val="-5"/>
        </w:rPr>
        <w:t xml:space="preserve"> </w:t>
      </w:r>
      <w:r>
        <w:t>General</w:t>
      </w:r>
      <w:r>
        <w:rPr>
          <w:spacing w:val="-6"/>
        </w:rPr>
        <w:t xml:space="preserve"> </w:t>
      </w:r>
      <w:r>
        <w:t>and</w:t>
      </w:r>
      <w:r>
        <w:rPr>
          <w:spacing w:val="-3"/>
        </w:rPr>
        <w:t xml:space="preserve"> </w:t>
      </w:r>
      <w:r>
        <w:t>DFV support services to trial integrated DFV responses.</w:t>
      </w:r>
    </w:p>
    <w:p w14:paraId="4C39B1AB" w14:textId="77777777" w:rsidR="0023423B" w:rsidRDefault="00D0734C">
      <w:pPr>
        <w:pStyle w:val="ListParagraph"/>
        <w:numPr>
          <w:ilvl w:val="0"/>
          <w:numId w:val="114"/>
        </w:numPr>
        <w:tabs>
          <w:tab w:val="left" w:pos="638"/>
        </w:tabs>
        <w:spacing w:line="237" w:lineRule="auto"/>
        <w:ind w:right="1090"/>
      </w:pPr>
      <w:r>
        <w:t>the</w:t>
      </w:r>
      <w:r>
        <w:rPr>
          <w:spacing w:val="-2"/>
        </w:rPr>
        <w:t xml:space="preserve"> </w:t>
      </w:r>
      <w:r>
        <w:t>Youth</w:t>
      </w:r>
      <w:r>
        <w:rPr>
          <w:spacing w:val="-2"/>
        </w:rPr>
        <w:t xml:space="preserve"> </w:t>
      </w:r>
      <w:r>
        <w:t>Crime</w:t>
      </w:r>
      <w:r>
        <w:rPr>
          <w:spacing w:val="-2"/>
        </w:rPr>
        <w:t xml:space="preserve"> </w:t>
      </w:r>
      <w:r>
        <w:t>Taskforce</w:t>
      </w:r>
      <w:r>
        <w:rPr>
          <w:spacing w:val="-2"/>
        </w:rPr>
        <w:t xml:space="preserve"> </w:t>
      </w:r>
      <w:r>
        <w:t>continues</w:t>
      </w:r>
      <w:r>
        <w:rPr>
          <w:spacing w:val="-4"/>
        </w:rPr>
        <w:t xml:space="preserve"> </w:t>
      </w:r>
      <w:r>
        <w:t>to</w:t>
      </w:r>
      <w:r>
        <w:rPr>
          <w:spacing w:val="-4"/>
        </w:rPr>
        <w:t xml:space="preserve"> </w:t>
      </w:r>
      <w:r>
        <w:t>work</w:t>
      </w:r>
      <w:r>
        <w:rPr>
          <w:spacing w:val="-4"/>
        </w:rPr>
        <w:t xml:space="preserve"> </w:t>
      </w:r>
      <w:r>
        <w:t>collaboratively</w:t>
      </w:r>
      <w:r>
        <w:rPr>
          <w:spacing w:val="-1"/>
        </w:rPr>
        <w:t xml:space="preserve"> </w:t>
      </w:r>
      <w:r>
        <w:t>with</w:t>
      </w:r>
      <w:r>
        <w:rPr>
          <w:spacing w:val="-4"/>
        </w:rPr>
        <w:t xml:space="preserve"> </w:t>
      </w:r>
      <w:r>
        <w:t>partners</w:t>
      </w:r>
      <w:r>
        <w:rPr>
          <w:spacing w:val="-6"/>
        </w:rPr>
        <w:t xml:space="preserve"> </w:t>
      </w:r>
      <w:r>
        <w:t>to</w:t>
      </w:r>
      <w:r>
        <w:rPr>
          <w:spacing w:val="-4"/>
        </w:rPr>
        <w:t xml:space="preserve"> </w:t>
      </w:r>
      <w:r>
        <w:t>tackle</w:t>
      </w:r>
      <w:r>
        <w:rPr>
          <w:spacing w:val="-4"/>
        </w:rPr>
        <w:t xml:space="preserve"> </w:t>
      </w:r>
      <w:r>
        <w:t>the complex causes of youth crime through:</w:t>
      </w:r>
    </w:p>
    <w:p w14:paraId="5C61BE0B" w14:textId="77777777" w:rsidR="0023423B" w:rsidRDefault="00D0734C">
      <w:pPr>
        <w:pStyle w:val="ListParagraph"/>
        <w:numPr>
          <w:ilvl w:val="1"/>
          <w:numId w:val="114"/>
        </w:numPr>
        <w:tabs>
          <w:tab w:val="left" w:pos="998"/>
        </w:tabs>
        <w:spacing w:before="61"/>
        <w:ind w:left="998" w:right="729"/>
      </w:pPr>
      <w:r>
        <w:t>Taskforce Guardian, established to target high-risk youth offending and provide immediate</w:t>
      </w:r>
      <w:r>
        <w:rPr>
          <w:spacing w:val="-5"/>
        </w:rPr>
        <w:t xml:space="preserve"> </w:t>
      </w:r>
      <w:r>
        <w:t>support</w:t>
      </w:r>
      <w:r>
        <w:rPr>
          <w:spacing w:val="-4"/>
        </w:rPr>
        <w:t xml:space="preserve"> </w:t>
      </w:r>
      <w:r>
        <w:t>to</w:t>
      </w:r>
      <w:r>
        <w:rPr>
          <w:spacing w:val="-3"/>
        </w:rPr>
        <w:t xml:space="preserve"> </w:t>
      </w:r>
      <w:r>
        <w:t>local</w:t>
      </w:r>
      <w:r>
        <w:rPr>
          <w:spacing w:val="-3"/>
        </w:rPr>
        <w:t xml:space="preserve"> </w:t>
      </w:r>
      <w:r>
        <w:t>communities</w:t>
      </w:r>
      <w:r>
        <w:rPr>
          <w:spacing w:val="-2"/>
        </w:rPr>
        <w:t xml:space="preserve"> </w:t>
      </w:r>
      <w:r>
        <w:t>across</w:t>
      </w:r>
      <w:r>
        <w:rPr>
          <w:spacing w:val="-5"/>
        </w:rPr>
        <w:t xml:space="preserve"> </w:t>
      </w:r>
      <w:r>
        <w:t>Queensland.</w:t>
      </w:r>
      <w:r>
        <w:rPr>
          <w:spacing w:val="40"/>
        </w:rPr>
        <w:t xml:space="preserve"> </w:t>
      </w:r>
      <w:r>
        <w:t>The</w:t>
      </w:r>
      <w:r>
        <w:rPr>
          <w:spacing w:val="-5"/>
        </w:rPr>
        <w:t xml:space="preserve"> </w:t>
      </w:r>
      <w:r>
        <w:t>taskforce</w:t>
      </w:r>
      <w:r>
        <w:rPr>
          <w:spacing w:val="-3"/>
        </w:rPr>
        <w:t xml:space="preserve"> </w:t>
      </w:r>
      <w:r>
        <w:t>provides</w:t>
      </w:r>
      <w:r>
        <w:rPr>
          <w:spacing w:val="-5"/>
        </w:rPr>
        <w:t xml:space="preserve"> </w:t>
      </w:r>
      <w:r>
        <w:t>a statewide</w:t>
      </w:r>
      <w:r>
        <w:rPr>
          <w:spacing w:val="-2"/>
        </w:rPr>
        <w:t xml:space="preserve"> </w:t>
      </w:r>
      <w:r>
        <w:t>surge</w:t>
      </w:r>
      <w:r>
        <w:rPr>
          <w:spacing w:val="-4"/>
        </w:rPr>
        <w:t xml:space="preserve"> </w:t>
      </w:r>
      <w:r>
        <w:t>capacity, supplementing</w:t>
      </w:r>
      <w:r>
        <w:rPr>
          <w:spacing w:val="-2"/>
        </w:rPr>
        <w:t xml:space="preserve"> </w:t>
      </w:r>
      <w:r>
        <w:t>local</w:t>
      </w:r>
      <w:r>
        <w:rPr>
          <w:spacing w:val="-5"/>
        </w:rPr>
        <w:t xml:space="preserve"> </w:t>
      </w:r>
      <w:r>
        <w:t>resources</w:t>
      </w:r>
      <w:r>
        <w:rPr>
          <w:spacing w:val="-1"/>
        </w:rPr>
        <w:t xml:space="preserve"> </w:t>
      </w:r>
      <w:r>
        <w:t>and</w:t>
      </w:r>
      <w:r>
        <w:rPr>
          <w:spacing w:val="-4"/>
        </w:rPr>
        <w:t xml:space="preserve"> </w:t>
      </w:r>
      <w:r>
        <w:t>working</w:t>
      </w:r>
      <w:r>
        <w:rPr>
          <w:spacing w:val="-4"/>
        </w:rPr>
        <w:t xml:space="preserve"> </w:t>
      </w:r>
      <w:r>
        <w:t>with</w:t>
      </w:r>
      <w:r>
        <w:rPr>
          <w:spacing w:val="-4"/>
        </w:rPr>
        <w:t xml:space="preserve"> </w:t>
      </w:r>
      <w:r>
        <w:t>key</w:t>
      </w:r>
      <w:r>
        <w:rPr>
          <w:spacing w:val="-1"/>
        </w:rPr>
        <w:t xml:space="preserve"> </w:t>
      </w:r>
      <w:r>
        <w:t xml:space="preserve">support services focusing on health, education, disability services and First Nations </w:t>
      </w:r>
      <w:proofErr w:type="gramStart"/>
      <w:r>
        <w:t>initiatives</w:t>
      </w:r>
      <w:proofErr w:type="gramEnd"/>
    </w:p>
    <w:p w14:paraId="2CC48C6E" w14:textId="77777777" w:rsidR="0023423B" w:rsidRDefault="0023423B">
      <w:pPr>
        <w:sectPr w:rsidR="0023423B">
          <w:pgSz w:w="11910" w:h="16840"/>
          <w:pgMar w:top="860" w:right="740" w:bottom="720" w:left="1020" w:header="401" w:footer="523" w:gutter="0"/>
          <w:cols w:space="720"/>
        </w:sectPr>
      </w:pPr>
    </w:p>
    <w:p w14:paraId="0B4C2909" w14:textId="77777777" w:rsidR="0023423B" w:rsidRDefault="0023423B">
      <w:pPr>
        <w:pStyle w:val="BodyText"/>
      </w:pPr>
    </w:p>
    <w:p w14:paraId="03CF0648" w14:textId="77777777" w:rsidR="0023423B" w:rsidRDefault="0023423B">
      <w:pPr>
        <w:pStyle w:val="BodyText"/>
        <w:spacing w:before="30"/>
      </w:pPr>
    </w:p>
    <w:p w14:paraId="38309AA0" w14:textId="77777777" w:rsidR="0023423B" w:rsidRDefault="00D0734C">
      <w:pPr>
        <w:pStyle w:val="ListParagraph"/>
        <w:numPr>
          <w:ilvl w:val="1"/>
          <w:numId w:val="114"/>
        </w:numPr>
        <w:tabs>
          <w:tab w:val="left" w:pos="986"/>
        </w:tabs>
        <w:spacing w:before="0" w:line="237" w:lineRule="auto"/>
        <w:ind w:right="410" w:hanging="356"/>
      </w:pPr>
      <w:r>
        <w:t>Operation</w:t>
      </w:r>
      <w:r>
        <w:rPr>
          <w:spacing w:val="-4"/>
        </w:rPr>
        <w:t xml:space="preserve"> </w:t>
      </w:r>
      <w:r>
        <w:t>Unison,</w:t>
      </w:r>
      <w:r>
        <w:rPr>
          <w:spacing w:val="-4"/>
        </w:rPr>
        <w:t xml:space="preserve"> </w:t>
      </w:r>
      <w:r>
        <w:t>a</w:t>
      </w:r>
      <w:r>
        <w:rPr>
          <w:spacing w:val="-4"/>
        </w:rPr>
        <w:t xml:space="preserve"> </w:t>
      </w:r>
      <w:r>
        <w:t>boots-on-the-ground</w:t>
      </w:r>
      <w:r>
        <w:rPr>
          <w:spacing w:val="-4"/>
        </w:rPr>
        <w:t xml:space="preserve"> </w:t>
      </w:r>
      <w:r>
        <w:t>style,</w:t>
      </w:r>
      <w:r>
        <w:rPr>
          <w:spacing w:val="-4"/>
        </w:rPr>
        <w:t xml:space="preserve"> </w:t>
      </w:r>
      <w:r>
        <w:t>high-visibility</w:t>
      </w:r>
      <w:r>
        <w:rPr>
          <w:spacing w:val="-3"/>
        </w:rPr>
        <w:t xml:space="preserve"> </w:t>
      </w:r>
      <w:r>
        <w:t>police</w:t>
      </w:r>
      <w:r>
        <w:rPr>
          <w:spacing w:val="-4"/>
        </w:rPr>
        <w:t xml:space="preserve"> </w:t>
      </w:r>
      <w:r>
        <w:t>operation</w:t>
      </w:r>
      <w:r>
        <w:rPr>
          <w:spacing w:val="-4"/>
        </w:rPr>
        <w:t xml:space="preserve"> </w:t>
      </w:r>
      <w:r>
        <w:t>to</w:t>
      </w:r>
      <w:r>
        <w:rPr>
          <w:spacing w:val="-5"/>
        </w:rPr>
        <w:t xml:space="preserve"> </w:t>
      </w:r>
      <w:r>
        <w:t>deter</w:t>
      </w:r>
      <w:r>
        <w:rPr>
          <w:spacing w:val="-2"/>
        </w:rPr>
        <w:t xml:space="preserve"> </w:t>
      </w:r>
      <w:r>
        <w:t xml:space="preserve">and disrupt offending in crime </w:t>
      </w:r>
      <w:proofErr w:type="gramStart"/>
      <w:r>
        <w:t>hotspots</w:t>
      </w:r>
      <w:proofErr w:type="gramEnd"/>
    </w:p>
    <w:p w14:paraId="3BA8B4E2" w14:textId="77777777" w:rsidR="0023423B" w:rsidRDefault="00D0734C">
      <w:pPr>
        <w:pStyle w:val="ListParagraph"/>
        <w:numPr>
          <w:ilvl w:val="1"/>
          <w:numId w:val="114"/>
        </w:numPr>
        <w:tabs>
          <w:tab w:val="left" w:pos="986"/>
        </w:tabs>
        <w:spacing w:before="64" w:line="237" w:lineRule="auto"/>
        <w:ind w:right="1660"/>
      </w:pPr>
      <w:r>
        <w:t>Youth</w:t>
      </w:r>
      <w:r>
        <w:rPr>
          <w:spacing w:val="-4"/>
        </w:rPr>
        <w:t xml:space="preserve"> </w:t>
      </w:r>
      <w:r>
        <w:t>Co-Responder</w:t>
      </w:r>
      <w:r>
        <w:rPr>
          <w:spacing w:val="-2"/>
        </w:rPr>
        <w:t xml:space="preserve"> </w:t>
      </w:r>
      <w:r>
        <w:t>Teams,</w:t>
      </w:r>
      <w:r>
        <w:rPr>
          <w:spacing w:val="-4"/>
        </w:rPr>
        <w:t xml:space="preserve"> </w:t>
      </w:r>
      <w:r>
        <w:t>commencing</w:t>
      </w:r>
      <w:r>
        <w:rPr>
          <w:spacing w:val="-4"/>
        </w:rPr>
        <w:t xml:space="preserve"> </w:t>
      </w:r>
      <w:r>
        <w:t>in</w:t>
      </w:r>
      <w:r>
        <w:rPr>
          <w:spacing w:val="-4"/>
        </w:rPr>
        <w:t xml:space="preserve"> </w:t>
      </w:r>
      <w:r>
        <w:t>Ipswich</w:t>
      </w:r>
      <w:r>
        <w:rPr>
          <w:spacing w:val="-4"/>
        </w:rPr>
        <w:t xml:space="preserve"> </w:t>
      </w:r>
      <w:r>
        <w:t>and</w:t>
      </w:r>
      <w:r>
        <w:rPr>
          <w:spacing w:val="-4"/>
        </w:rPr>
        <w:t xml:space="preserve"> </w:t>
      </w:r>
      <w:r>
        <w:t>South</w:t>
      </w:r>
      <w:r>
        <w:rPr>
          <w:spacing w:val="-6"/>
        </w:rPr>
        <w:t xml:space="preserve"> </w:t>
      </w:r>
      <w:r>
        <w:t>Brisbane</w:t>
      </w:r>
      <w:r>
        <w:rPr>
          <w:spacing w:val="-6"/>
        </w:rPr>
        <w:t xml:space="preserve"> </w:t>
      </w:r>
      <w:r>
        <w:t>on 1 July 2024.</w:t>
      </w:r>
    </w:p>
    <w:p w14:paraId="523003E3" w14:textId="77777777" w:rsidR="0023423B" w:rsidRDefault="00D0734C">
      <w:pPr>
        <w:pStyle w:val="ListParagraph"/>
        <w:numPr>
          <w:ilvl w:val="0"/>
          <w:numId w:val="114"/>
        </w:numPr>
        <w:tabs>
          <w:tab w:val="left" w:pos="638"/>
        </w:tabs>
        <w:spacing w:before="61"/>
        <w:ind w:right="871" w:hanging="361"/>
      </w:pPr>
      <w:r>
        <w:t>establishing</w:t>
      </w:r>
      <w:r>
        <w:rPr>
          <w:spacing w:val="-3"/>
        </w:rPr>
        <w:t xml:space="preserve"> </w:t>
      </w:r>
      <w:r>
        <w:t>a</w:t>
      </w:r>
      <w:r>
        <w:rPr>
          <w:spacing w:val="-3"/>
        </w:rPr>
        <w:t xml:space="preserve"> </w:t>
      </w:r>
      <w:r>
        <w:t>dedicated</w:t>
      </w:r>
      <w:r>
        <w:rPr>
          <w:spacing w:val="-7"/>
        </w:rPr>
        <w:t xml:space="preserve"> </w:t>
      </w:r>
      <w:r>
        <w:t>First</w:t>
      </w:r>
      <w:r>
        <w:rPr>
          <w:spacing w:val="-1"/>
        </w:rPr>
        <w:t xml:space="preserve"> </w:t>
      </w:r>
      <w:r>
        <w:t>Nations</w:t>
      </w:r>
      <w:r>
        <w:rPr>
          <w:spacing w:val="-2"/>
        </w:rPr>
        <w:t xml:space="preserve"> </w:t>
      </w:r>
      <w:r>
        <w:t>Division</w:t>
      </w:r>
      <w:r>
        <w:rPr>
          <w:spacing w:val="-3"/>
        </w:rPr>
        <w:t xml:space="preserve"> </w:t>
      </w:r>
      <w:r>
        <w:t>on</w:t>
      </w:r>
      <w:r>
        <w:rPr>
          <w:spacing w:val="-5"/>
        </w:rPr>
        <w:t xml:space="preserve"> </w:t>
      </w:r>
      <w:r>
        <w:t>1</w:t>
      </w:r>
      <w:r>
        <w:rPr>
          <w:spacing w:val="-3"/>
        </w:rPr>
        <w:t xml:space="preserve"> </w:t>
      </w:r>
      <w:r>
        <w:t>November</w:t>
      </w:r>
      <w:r>
        <w:rPr>
          <w:spacing w:val="-1"/>
        </w:rPr>
        <w:t xml:space="preserve"> </w:t>
      </w:r>
      <w:r>
        <w:t>2023,</w:t>
      </w:r>
      <w:r>
        <w:rPr>
          <w:spacing w:val="-1"/>
        </w:rPr>
        <w:t xml:space="preserve"> </w:t>
      </w:r>
      <w:r>
        <w:t>led</w:t>
      </w:r>
      <w:r>
        <w:rPr>
          <w:spacing w:val="-5"/>
        </w:rPr>
        <w:t xml:space="preserve"> </w:t>
      </w:r>
      <w:r>
        <w:t>by</w:t>
      </w:r>
      <w:r>
        <w:rPr>
          <w:spacing w:val="-2"/>
        </w:rPr>
        <w:t xml:space="preserve"> </w:t>
      </w:r>
      <w:r>
        <w:t>an</w:t>
      </w:r>
      <w:r>
        <w:rPr>
          <w:spacing w:val="-3"/>
        </w:rPr>
        <w:t xml:space="preserve"> </w:t>
      </w:r>
      <w:r>
        <w:t xml:space="preserve">Executive Director, to build cultural safety and capability, trust, transparency and strengthening relationships between the QPS and First Nations communities across </w:t>
      </w:r>
      <w:proofErr w:type="gramStart"/>
      <w:r>
        <w:t>Queensland</w:t>
      </w:r>
      <w:proofErr w:type="gramEnd"/>
    </w:p>
    <w:p w14:paraId="171207BD" w14:textId="77777777" w:rsidR="0023423B" w:rsidRDefault="00D0734C">
      <w:pPr>
        <w:pStyle w:val="ListParagraph"/>
        <w:numPr>
          <w:ilvl w:val="0"/>
          <w:numId w:val="114"/>
        </w:numPr>
        <w:tabs>
          <w:tab w:val="left" w:pos="638"/>
        </w:tabs>
        <w:spacing w:before="60"/>
        <w:ind w:hanging="360"/>
      </w:pPr>
      <w:r>
        <w:t>publishing</w:t>
      </w:r>
      <w:r>
        <w:rPr>
          <w:spacing w:val="-5"/>
        </w:rPr>
        <w:t xml:space="preserve"> </w:t>
      </w:r>
      <w:r>
        <w:t>the</w:t>
      </w:r>
      <w:r>
        <w:rPr>
          <w:spacing w:val="-4"/>
        </w:rPr>
        <w:t xml:space="preserve"> </w:t>
      </w:r>
      <w:r>
        <w:t>QPS</w:t>
      </w:r>
      <w:r>
        <w:rPr>
          <w:spacing w:val="-7"/>
        </w:rPr>
        <w:t xml:space="preserve"> </w:t>
      </w:r>
      <w:r>
        <w:t>Reframing</w:t>
      </w:r>
      <w:r>
        <w:rPr>
          <w:spacing w:val="-4"/>
        </w:rPr>
        <w:t xml:space="preserve"> </w:t>
      </w:r>
      <w:r>
        <w:t>the</w:t>
      </w:r>
      <w:r>
        <w:rPr>
          <w:spacing w:val="-6"/>
        </w:rPr>
        <w:t xml:space="preserve"> </w:t>
      </w:r>
      <w:r>
        <w:t>Relationship</w:t>
      </w:r>
      <w:r>
        <w:rPr>
          <w:spacing w:val="-5"/>
        </w:rPr>
        <w:t xml:space="preserve"> </w:t>
      </w:r>
      <w:r>
        <w:t>Plan</w:t>
      </w:r>
      <w:r>
        <w:rPr>
          <w:spacing w:val="-4"/>
        </w:rPr>
        <w:t xml:space="preserve"> </w:t>
      </w:r>
      <w:r>
        <w:t>on</w:t>
      </w:r>
      <w:r>
        <w:rPr>
          <w:spacing w:val="-5"/>
        </w:rPr>
        <w:t xml:space="preserve"> </w:t>
      </w:r>
      <w:r>
        <w:t>27</w:t>
      </w:r>
      <w:r>
        <w:rPr>
          <w:spacing w:val="-6"/>
        </w:rPr>
        <w:t xml:space="preserve"> </w:t>
      </w:r>
      <w:r>
        <w:t>May</w:t>
      </w:r>
      <w:r>
        <w:rPr>
          <w:spacing w:val="-6"/>
        </w:rPr>
        <w:t xml:space="preserve"> </w:t>
      </w:r>
      <w:r>
        <w:rPr>
          <w:spacing w:val="-4"/>
        </w:rPr>
        <w:t>2024</w:t>
      </w:r>
    </w:p>
    <w:p w14:paraId="29BFA332" w14:textId="77777777" w:rsidR="0023423B" w:rsidRDefault="00D0734C">
      <w:pPr>
        <w:pStyle w:val="ListParagraph"/>
        <w:numPr>
          <w:ilvl w:val="0"/>
          <w:numId w:val="114"/>
        </w:numPr>
        <w:tabs>
          <w:tab w:val="left" w:pos="636"/>
          <w:tab w:val="left" w:pos="638"/>
        </w:tabs>
        <w:spacing w:before="59" w:line="237" w:lineRule="auto"/>
        <w:ind w:right="480" w:hanging="361"/>
        <w:jc w:val="both"/>
      </w:pPr>
      <w:r>
        <w:t>launching</w:t>
      </w:r>
      <w:r>
        <w:rPr>
          <w:spacing w:val="-3"/>
        </w:rPr>
        <w:t xml:space="preserve"> </w:t>
      </w:r>
      <w:r>
        <w:t>the</w:t>
      </w:r>
      <w:r>
        <w:rPr>
          <w:spacing w:val="-3"/>
        </w:rPr>
        <w:t xml:space="preserve"> </w:t>
      </w:r>
      <w:r>
        <w:t>Police</w:t>
      </w:r>
      <w:r>
        <w:rPr>
          <w:spacing w:val="-5"/>
        </w:rPr>
        <w:t xml:space="preserve"> </w:t>
      </w:r>
      <w:r>
        <w:t>Multicultural</w:t>
      </w:r>
      <w:r>
        <w:rPr>
          <w:spacing w:val="-3"/>
        </w:rPr>
        <w:t xml:space="preserve"> </w:t>
      </w:r>
      <w:r>
        <w:t>Advisory</w:t>
      </w:r>
      <w:r>
        <w:rPr>
          <w:spacing w:val="-5"/>
        </w:rPr>
        <w:t xml:space="preserve"> </w:t>
      </w:r>
      <w:r>
        <w:t>Group</w:t>
      </w:r>
      <w:r>
        <w:rPr>
          <w:spacing w:val="-3"/>
        </w:rPr>
        <w:t xml:space="preserve"> </w:t>
      </w:r>
      <w:r>
        <w:t>in</w:t>
      </w:r>
      <w:r>
        <w:rPr>
          <w:spacing w:val="-3"/>
        </w:rPr>
        <w:t xml:space="preserve"> </w:t>
      </w:r>
      <w:r>
        <w:t>January</w:t>
      </w:r>
      <w:r>
        <w:rPr>
          <w:spacing w:val="-5"/>
        </w:rPr>
        <w:t xml:space="preserve"> </w:t>
      </w:r>
      <w:r>
        <w:t>2024,</w:t>
      </w:r>
      <w:r>
        <w:rPr>
          <w:spacing w:val="-1"/>
        </w:rPr>
        <w:t xml:space="preserve"> </w:t>
      </w:r>
      <w:r>
        <w:t>comprising</w:t>
      </w:r>
      <w:r>
        <w:rPr>
          <w:spacing w:val="-3"/>
        </w:rPr>
        <w:t xml:space="preserve"> </w:t>
      </w:r>
      <w:r>
        <w:t>12</w:t>
      </w:r>
      <w:r>
        <w:rPr>
          <w:spacing w:val="-3"/>
        </w:rPr>
        <w:t xml:space="preserve"> </w:t>
      </w:r>
      <w:r>
        <w:t>community leaders from diverse backgrounds and experiences</w:t>
      </w:r>
    </w:p>
    <w:p w14:paraId="37E47E38" w14:textId="77777777" w:rsidR="0023423B" w:rsidRDefault="00D0734C">
      <w:pPr>
        <w:pStyle w:val="ListParagraph"/>
        <w:numPr>
          <w:ilvl w:val="0"/>
          <w:numId w:val="114"/>
        </w:numPr>
        <w:tabs>
          <w:tab w:val="left" w:pos="637"/>
          <w:tab w:val="left" w:pos="639"/>
        </w:tabs>
        <w:spacing w:before="61"/>
        <w:ind w:left="639" w:right="578" w:hanging="361"/>
        <w:jc w:val="both"/>
      </w:pPr>
      <w:r>
        <w:t>deploying Mobile Police Beats across</w:t>
      </w:r>
      <w:r>
        <w:rPr>
          <w:spacing w:val="-1"/>
        </w:rPr>
        <w:t xml:space="preserve"> </w:t>
      </w:r>
      <w:r>
        <w:t>the</w:t>
      </w:r>
      <w:r>
        <w:rPr>
          <w:spacing w:val="-1"/>
        </w:rPr>
        <w:t xml:space="preserve"> </w:t>
      </w:r>
      <w:r>
        <w:t>state</w:t>
      </w:r>
      <w:r>
        <w:rPr>
          <w:spacing w:val="-1"/>
        </w:rPr>
        <w:t xml:space="preserve"> </w:t>
      </w:r>
      <w:r>
        <w:t>to</w:t>
      </w:r>
      <w:r>
        <w:rPr>
          <w:spacing w:val="-1"/>
        </w:rPr>
        <w:t xml:space="preserve"> </w:t>
      </w:r>
      <w:r>
        <w:t>provide a</w:t>
      </w:r>
      <w:r>
        <w:rPr>
          <w:spacing w:val="-1"/>
        </w:rPr>
        <w:t xml:space="preserve"> </w:t>
      </w:r>
      <w:r>
        <w:t>suite</w:t>
      </w:r>
      <w:r>
        <w:rPr>
          <w:spacing w:val="-1"/>
        </w:rPr>
        <w:t xml:space="preserve"> </w:t>
      </w:r>
      <w:r>
        <w:t>of services with</w:t>
      </w:r>
      <w:r>
        <w:rPr>
          <w:spacing w:val="-1"/>
        </w:rPr>
        <w:t xml:space="preserve"> </w:t>
      </w:r>
      <w:r>
        <w:t>the added advantage</w:t>
      </w:r>
      <w:r>
        <w:rPr>
          <w:spacing w:val="-3"/>
        </w:rPr>
        <w:t xml:space="preserve"> </w:t>
      </w:r>
      <w:r>
        <w:t>of</w:t>
      </w:r>
      <w:r>
        <w:rPr>
          <w:spacing w:val="-4"/>
        </w:rPr>
        <w:t xml:space="preserve"> </w:t>
      </w:r>
      <w:r>
        <w:t>mobility</w:t>
      </w:r>
      <w:r>
        <w:rPr>
          <w:spacing w:val="-2"/>
        </w:rPr>
        <w:t xml:space="preserve"> </w:t>
      </w:r>
      <w:r>
        <w:t>and</w:t>
      </w:r>
      <w:r>
        <w:rPr>
          <w:spacing w:val="-3"/>
        </w:rPr>
        <w:t xml:space="preserve"> </w:t>
      </w:r>
      <w:r>
        <w:t>flexibility</w:t>
      </w:r>
      <w:r>
        <w:rPr>
          <w:spacing w:val="-2"/>
        </w:rPr>
        <w:t xml:space="preserve"> </w:t>
      </w:r>
      <w:r>
        <w:t>to</w:t>
      </w:r>
      <w:r>
        <w:rPr>
          <w:spacing w:val="-5"/>
        </w:rPr>
        <w:t xml:space="preserve"> </w:t>
      </w:r>
      <w:r>
        <w:t>move</w:t>
      </w:r>
      <w:r>
        <w:rPr>
          <w:spacing w:val="-3"/>
        </w:rPr>
        <w:t xml:space="preserve"> </w:t>
      </w:r>
      <w:r>
        <w:t>around</w:t>
      </w:r>
      <w:r>
        <w:rPr>
          <w:spacing w:val="-3"/>
        </w:rPr>
        <w:t xml:space="preserve"> </w:t>
      </w:r>
      <w:r>
        <w:t>the</w:t>
      </w:r>
      <w:r>
        <w:rPr>
          <w:spacing w:val="-5"/>
        </w:rPr>
        <w:t xml:space="preserve"> </w:t>
      </w:r>
      <w:r>
        <w:t>local</w:t>
      </w:r>
      <w:r>
        <w:rPr>
          <w:spacing w:val="-3"/>
        </w:rPr>
        <w:t xml:space="preserve"> </w:t>
      </w:r>
      <w:r>
        <w:t>area,</w:t>
      </w:r>
      <w:r>
        <w:rPr>
          <w:spacing w:val="-1"/>
        </w:rPr>
        <w:t xml:space="preserve"> </w:t>
      </w:r>
      <w:r>
        <w:t>increasing</w:t>
      </w:r>
      <w:r>
        <w:rPr>
          <w:spacing w:val="-3"/>
        </w:rPr>
        <w:t xml:space="preserve"> </w:t>
      </w:r>
      <w:r>
        <w:t>visibility</w:t>
      </w:r>
      <w:r>
        <w:rPr>
          <w:spacing w:val="-2"/>
        </w:rPr>
        <w:t xml:space="preserve"> </w:t>
      </w:r>
      <w:r>
        <w:t>of</w:t>
      </w:r>
      <w:r>
        <w:rPr>
          <w:spacing w:val="-4"/>
        </w:rPr>
        <w:t xml:space="preserve"> </w:t>
      </w:r>
      <w:r>
        <w:t xml:space="preserve">the police presence and </w:t>
      </w:r>
      <w:proofErr w:type="gramStart"/>
      <w:r>
        <w:t>capability</w:t>
      </w:r>
      <w:proofErr w:type="gramEnd"/>
    </w:p>
    <w:p w14:paraId="53CB0801" w14:textId="77777777" w:rsidR="0023423B" w:rsidRDefault="00D0734C">
      <w:pPr>
        <w:pStyle w:val="ListParagraph"/>
        <w:numPr>
          <w:ilvl w:val="0"/>
          <w:numId w:val="114"/>
        </w:numPr>
        <w:tabs>
          <w:tab w:val="left" w:pos="638"/>
        </w:tabs>
        <w:spacing w:before="60"/>
        <w:ind w:hanging="359"/>
        <w:jc w:val="both"/>
      </w:pPr>
      <w:r>
        <w:t>the</w:t>
      </w:r>
      <w:r>
        <w:rPr>
          <w:spacing w:val="-4"/>
        </w:rPr>
        <w:t xml:space="preserve"> </w:t>
      </w:r>
      <w:r>
        <w:t>PCYC</w:t>
      </w:r>
      <w:r>
        <w:rPr>
          <w:spacing w:val="-4"/>
        </w:rPr>
        <w:t xml:space="preserve"> </w:t>
      </w:r>
      <w:r>
        <w:t>Back</w:t>
      </w:r>
      <w:r>
        <w:rPr>
          <w:spacing w:val="-5"/>
        </w:rPr>
        <w:t xml:space="preserve"> </w:t>
      </w:r>
      <w:r>
        <w:t>to</w:t>
      </w:r>
      <w:r>
        <w:rPr>
          <w:spacing w:val="-6"/>
        </w:rPr>
        <w:t xml:space="preserve"> </w:t>
      </w:r>
      <w:r>
        <w:t>Basics</w:t>
      </w:r>
      <w:r>
        <w:rPr>
          <w:spacing w:val="-2"/>
        </w:rPr>
        <w:t xml:space="preserve"> </w:t>
      </w:r>
      <w:r>
        <w:t>Program</w:t>
      </w:r>
      <w:r>
        <w:rPr>
          <w:spacing w:val="-5"/>
        </w:rPr>
        <w:t xml:space="preserve"> </w:t>
      </w:r>
      <w:r>
        <w:t>and</w:t>
      </w:r>
      <w:r>
        <w:rPr>
          <w:spacing w:val="-6"/>
        </w:rPr>
        <w:t xml:space="preserve"> </w:t>
      </w:r>
      <w:r>
        <w:t>rollout</w:t>
      </w:r>
      <w:r>
        <w:rPr>
          <w:spacing w:val="-1"/>
        </w:rPr>
        <w:t xml:space="preserve"> </w:t>
      </w:r>
      <w:r>
        <w:t>of</w:t>
      </w:r>
      <w:r>
        <w:rPr>
          <w:spacing w:val="-5"/>
        </w:rPr>
        <w:t xml:space="preserve"> </w:t>
      </w:r>
      <w:r>
        <w:t>the</w:t>
      </w:r>
      <w:r>
        <w:rPr>
          <w:spacing w:val="-3"/>
        </w:rPr>
        <w:t xml:space="preserve"> </w:t>
      </w:r>
      <w:r>
        <w:t>School</w:t>
      </w:r>
      <w:r>
        <w:rPr>
          <w:spacing w:val="-4"/>
        </w:rPr>
        <w:t xml:space="preserve"> </w:t>
      </w:r>
      <w:r>
        <w:t>Support</w:t>
      </w:r>
      <w:r>
        <w:rPr>
          <w:spacing w:val="-4"/>
        </w:rPr>
        <w:t xml:space="preserve"> </w:t>
      </w:r>
      <w:r>
        <w:t>Officer</w:t>
      </w:r>
      <w:r>
        <w:rPr>
          <w:spacing w:val="-1"/>
        </w:rPr>
        <w:t xml:space="preserve"> </w:t>
      </w:r>
      <w:r>
        <w:rPr>
          <w:spacing w:val="-2"/>
        </w:rPr>
        <w:t>Program</w:t>
      </w:r>
    </w:p>
    <w:p w14:paraId="2EFEEA27" w14:textId="77777777" w:rsidR="0023423B" w:rsidRDefault="00D0734C">
      <w:pPr>
        <w:pStyle w:val="ListParagraph"/>
        <w:numPr>
          <w:ilvl w:val="0"/>
          <w:numId w:val="114"/>
        </w:numPr>
        <w:tabs>
          <w:tab w:val="left" w:pos="639"/>
        </w:tabs>
        <w:spacing w:before="59" w:line="237" w:lineRule="auto"/>
        <w:ind w:left="639" w:right="416" w:hanging="361"/>
      </w:pPr>
      <w:r>
        <w:t>10</w:t>
      </w:r>
      <w:r>
        <w:rPr>
          <w:spacing w:val="-3"/>
        </w:rPr>
        <w:t xml:space="preserve"> </w:t>
      </w:r>
      <w:r>
        <w:t>years</w:t>
      </w:r>
      <w:r>
        <w:rPr>
          <w:spacing w:val="-5"/>
        </w:rPr>
        <w:t xml:space="preserve"> </w:t>
      </w:r>
      <w:r>
        <w:t>of</w:t>
      </w:r>
      <w:r>
        <w:rPr>
          <w:spacing w:val="-3"/>
        </w:rPr>
        <w:t xml:space="preserve"> </w:t>
      </w:r>
      <w:r>
        <w:t>Taskforce</w:t>
      </w:r>
      <w:r>
        <w:rPr>
          <w:spacing w:val="-5"/>
        </w:rPr>
        <w:t xml:space="preserve"> </w:t>
      </w:r>
      <w:r>
        <w:t>Maxima,</w:t>
      </w:r>
      <w:r>
        <w:rPr>
          <w:spacing w:val="-3"/>
        </w:rPr>
        <w:t xml:space="preserve"> </w:t>
      </w:r>
      <w:r>
        <w:t>a</w:t>
      </w:r>
      <w:r>
        <w:rPr>
          <w:spacing w:val="-3"/>
        </w:rPr>
        <w:t xml:space="preserve"> </w:t>
      </w:r>
      <w:proofErr w:type="spellStart"/>
      <w:r>
        <w:t>specialised</w:t>
      </w:r>
      <w:proofErr w:type="spellEnd"/>
      <w:r>
        <w:rPr>
          <w:spacing w:val="-5"/>
        </w:rPr>
        <w:t xml:space="preserve"> </w:t>
      </w:r>
      <w:r>
        <w:t>tactical</w:t>
      </w:r>
      <w:r>
        <w:rPr>
          <w:spacing w:val="-3"/>
        </w:rPr>
        <w:t xml:space="preserve"> </w:t>
      </w:r>
      <w:r>
        <w:t>capability</w:t>
      </w:r>
      <w:r>
        <w:rPr>
          <w:spacing w:val="-2"/>
        </w:rPr>
        <w:t xml:space="preserve"> </w:t>
      </w:r>
      <w:r>
        <w:t>statewide</w:t>
      </w:r>
      <w:r>
        <w:rPr>
          <w:spacing w:val="-3"/>
        </w:rPr>
        <w:t xml:space="preserve"> </w:t>
      </w:r>
      <w:r>
        <w:t>to</w:t>
      </w:r>
      <w:r>
        <w:rPr>
          <w:spacing w:val="-3"/>
        </w:rPr>
        <w:t xml:space="preserve"> </w:t>
      </w:r>
      <w:r>
        <w:t>conduct</w:t>
      </w:r>
      <w:r>
        <w:rPr>
          <w:spacing w:val="-3"/>
        </w:rPr>
        <w:t xml:space="preserve"> </w:t>
      </w:r>
      <w:r>
        <w:t xml:space="preserve">proactive patrols, targeting, investigating and disrupting </w:t>
      </w:r>
      <w:proofErr w:type="spellStart"/>
      <w:r>
        <w:t>organised</w:t>
      </w:r>
      <w:proofErr w:type="spellEnd"/>
      <w:r>
        <w:t xml:space="preserve"> crime gang </w:t>
      </w:r>
      <w:proofErr w:type="gramStart"/>
      <w:r>
        <w:t>activities</w:t>
      </w:r>
      <w:proofErr w:type="gramEnd"/>
    </w:p>
    <w:p w14:paraId="0469A134" w14:textId="77777777" w:rsidR="0023423B" w:rsidRDefault="00D0734C">
      <w:pPr>
        <w:pStyle w:val="ListParagraph"/>
        <w:numPr>
          <w:ilvl w:val="0"/>
          <w:numId w:val="114"/>
        </w:numPr>
        <w:tabs>
          <w:tab w:val="left" w:pos="639"/>
        </w:tabs>
        <w:ind w:left="639" w:hanging="360"/>
      </w:pPr>
      <w:r>
        <w:t>hosting</w:t>
      </w:r>
      <w:r>
        <w:rPr>
          <w:spacing w:val="-9"/>
        </w:rPr>
        <w:t xml:space="preserve"> </w:t>
      </w:r>
      <w:r>
        <w:t>Queensland’s</w:t>
      </w:r>
      <w:r>
        <w:rPr>
          <w:spacing w:val="-5"/>
        </w:rPr>
        <w:t xml:space="preserve"> </w:t>
      </w:r>
      <w:r>
        <w:t>first</w:t>
      </w:r>
      <w:r>
        <w:rPr>
          <w:spacing w:val="-5"/>
        </w:rPr>
        <w:t xml:space="preserve"> </w:t>
      </w:r>
      <w:r>
        <w:t>Leadership</w:t>
      </w:r>
      <w:r>
        <w:rPr>
          <w:spacing w:val="-7"/>
        </w:rPr>
        <w:t xml:space="preserve"> </w:t>
      </w:r>
      <w:r>
        <w:t>in</w:t>
      </w:r>
      <w:r>
        <w:rPr>
          <w:spacing w:val="-6"/>
        </w:rPr>
        <w:t xml:space="preserve"> </w:t>
      </w:r>
      <w:r>
        <w:t>Counter-Terrorism</w:t>
      </w:r>
      <w:r>
        <w:rPr>
          <w:spacing w:val="-7"/>
        </w:rPr>
        <w:t xml:space="preserve"> </w:t>
      </w:r>
      <w:r>
        <w:t>Conference</w:t>
      </w:r>
      <w:r>
        <w:rPr>
          <w:spacing w:val="-7"/>
        </w:rPr>
        <w:t xml:space="preserve"> </w:t>
      </w:r>
      <w:r>
        <w:t>in</w:t>
      </w:r>
      <w:r>
        <w:rPr>
          <w:spacing w:val="-8"/>
        </w:rPr>
        <w:t xml:space="preserve"> </w:t>
      </w:r>
      <w:r>
        <w:t>October</w:t>
      </w:r>
      <w:r>
        <w:rPr>
          <w:spacing w:val="-7"/>
        </w:rPr>
        <w:t xml:space="preserve"> </w:t>
      </w:r>
      <w:r>
        <w:rPr>
          <w:spacing w:val="-2"/>
        </w:rPr>
        <w:t>2023.</w:t>
      </w:r>
    </w:p>
    <w:p w14:paraId="635A02DB" w14:textId="77777777" w:rsidR="0023423B" w:rsidRDefault="00D0734C">
      <w:pPr>
        <w:spacing w:before="115"/>
        <w:ind w:left="279" w:right="507"/>
      </w:pPr>
      <w:r>
        <w:t>The QPS is committed to continually working with partner agencies to deliver the recommendations</w:t>
      </w:r>
      <w:r>
        <w:rPr>
          <w:spacing w:val="-1"/>
        </w:rPr>
        <w:t xml:space="preserve"> </w:t>
      </w:r>
      <w:r>
        <w:t>arising</w:t>
      </w:r>
      <w:r>
        <w:rPr>
          <w:spacing w:val="-2"/>
        </w:rPr>
        <w:t xml:space="preserve"> </w:t>
      </w:r>
      <w:r>
        <w:t>out</w:t>
      </w:r>
      <w:r>
        <w:rPr>
          <w:spacing w:val="-2"/>
        </w:rPr>
        <w:t xml:space="preserve"> </w:t>
      </w:r>
      <w:r>
        <w:t>of</w:t>
      </w:r>
      <w:r>
        <w:rPr>
          <w:spacing w:val="-2"/>
        </w:rPr>
        <w:t xml:space="preserve"> </w:t>
      </w:r>
      <w:r>
        <w:t>the</w:t>
      </w:r>
      <w:r>
        <w:rPr>
          <w:spacing w:val="-4"/>
        </w:rPr>
        <w:t xml:space="preserve"> </w:t>
      </w:r>
      <w:r>
        <w:rPr>
          <w:i/>
        </w:rPr>
        <w:t>Commission</w:t>
      </w:r>
      <w:r>
        <w:rPr>
          <w:i/>
          <w:spacing w:val="-4"/>
        </w:rPr>
        <w:t xml:space="preserve"> </w:t>
      </w:r>
      <w:r>
        <w:rPr>
          <w:i/>
        </w:rPr>
        <w:t>of</w:t>
      </w:r>
      <w:r>
        <w:rPr>
          <w:i/>
          <w:spacing w:val="-3"/>
        </w:rPr>
        <w:t xml:space="preserve"> </w:t>
      </w:r>
      <w:r>
        <w:rPr>
          <w:i/>
        </w:rPr>
        <w:t>Inquiry</w:t>
      </w:r>
      <w:r>
        <w:rPr>
          <w:i/>
          <w:spacing w:val="-1"/>
        </w:rPr>
        <w:t xml:space="preserve"> </w:t>
      </w:r>
      <w:r>
        <w:rPr>
          <w:i/>
        </w:rPr>
        <w:t>into</w:t>
      </w:r>
      <w:r>
        <w:rPr>
          <w:i/>
          <w:spacing w:val="-4"/>
        </w:rPr>
        <w:t xml:space="preserve"> </w:t>
      </w:r>
      <w:r>
        <w:rPr>
          <w:i/>
        </w:rPr>
        <w:t>QPS</w:t>
      </w:r>
      <w:r>
        <w:rPr>
          <w:i/>
          <w:spacing w:val="-4"/>
        </w:rPr>
        <w:t xml:space="preserve"> </w:t>
      </w:r>
      <w:r>
        <w:rPr>
          <w:i/>
        </w:rPr>
        <w:t>responses</w:t>
      </w:r>
      <w:r>
        <w:rPr>
          <w:i/>
          <w:spacing w:val="-1"/>
        </w:rPr>
        <w:t xml:space="preserve"> </w:t>
      </w:r>
      <w:r>
        <w:rPr>
          <w:i/>
        </w:rPr>
        <w:t>to</w:t>
      </w:r>
      <w:r>
        <w:rPr>
          <w:i/>
          <w:spacing w:val="-4"/>
        </w:rPr>
        <w:t xml:space="preserve"> </w:t>
      </w:r>
      <w:r>
        <w:rPr>
          <w:i/>
        </w:rPr>
        <w:t>domestic</w:t>
      </w:r>
      <w:r>
        <w:rPr>
          <w:i/>
          <w:spacing w:val="-4"/>
        </w:rPr>
        <w:t xml:space="preserve"> </w:t>
      </w:r>
      <w:r>
        <w:rPr>
          <w:i/>
        </w:rPr>
        <w:t xml:space="preserve">and family violence </w:t>
      </w:r>
      <w:r>
        <w:t xml:space="preserve">and the </w:t>
      </w:r>
      <w:r>
        <w:rPr>
          <w:i/>
        </w:rPr>
        <w:t>Women’s Safety and Justice Taskforce Reports One – Hear her voice and Two – Women and girls’</w:t>
      </w:r>
      <w:r>
        <w:rPr>
          <w:i/>
          <w:spacing w:val="-4"/>
        </w:rPr>
        <w:t xml:space="preserve"> </w:t>
      </w:r>
      <w:r>
        <w:rPr>
          <w:i/>
        </w:rPr>
        <w:t>experiences across the criminal justice system</w:t>
      </w:r>
      <w:r>
        <w:t>.</w:t>
      </w:r>
    </w:p>
    <w:p w14:paraId="0F2C89E4" w14:textId="77777777" w:rsidR="0023423B" w:rsidRDefault="00D0734C">
      <w:pPr>
        <w:pStyle w:val="BodyText"/>
        <w:spacing w:before="121"/>
        <w:ind w:left="280" w:right="393" w:hanging="1"/>
      </w:pPr>
      <w:r>
        <w:t>With the Truth-telling and Healing Inquiry officially commencing on 1 July 2024, the QPS continues to strengthen the relationship with</w:t>
      </w:r>
      <w:r>
        <w:rPr>
          <w:spacing w:val="-7"/>
        </w:rPr>
        <w:t xml:space="preserve"> </w:t>
      </w:r>
      <w:r>
        <w:t xml:space="preserve">Aboriginal and Torres Strait Islander peoples. Engaging in truth-telling about the shared history of Queensland will enable the QPS to </w:t>
      </w:r>
      <w:proofErr w:type="spellStart"/>
      <w:r>
        <w:t>realise</w:t>
      </w:r>
      <w:proofErr w:type="spellEnd"/>
      <w:r>
        <w:t xml:space="preserve"> this vision of a reframed relationship supporting our continued commitment to acknowledge, embrace,</w:t>
      </w:r>
      <w:r>
        <w:rPr>
          <w:spacing w:val="-6"/>
        </w:rPr>
        <w:t xml:space="preserve"> </w:t>
      </w:r>
      <w:proofErr w:type="gramStart"/>
      <w:r>
        <w:t>respect</w:t>
      </w:r>
      <w:proofErr w:type="gramEnd"/>
      <w:r>
        <w:rPr>
          <w:spacing w:val="-3"/>
        </w:rPr>
        <w:t xml:space="preserve"> </w:t>
      </w:r>
      <w:r>
        <w:t>and</w:t>
      </w:r>
      <w:r>
        <w:rPr>
          <w:spacing w:val="-7"/>
        </w:rPr>
        <w:t xml:space="preserve"> </w:t>
      </w:r>
      <w:r>
        <w:t>celebrate</w:t>
      </w:r>
      <w:r>
        <w:rPr>
          <w:spacing w:val="-7"/>
        </w:rPr>
        <w:t xml:space="preserve"> </w:t>
      </w:r>
      <w:r>
        <w:t>Queensland’s</w:t>
      </w:r>
      <w:r>
        <w:rPr>
          <w:spacing w:val="-7"/>
        </w:rPr>
        <w:t xml:space="preserve"> </w:t>
      </w:r>
      <w:r>
        <w:t>First</w:t>
      </w:r>
      <w:r>
        <w:rPr>
          <w:spacing w:val="-3"/>
        </w:rPr>
        <w:t xml:space="preserve"> </w:t>
      </w:r>
      <w:r>
        <w:t>Nations</w:t>
      </w:r>
      <w:r>
        <w:rPr>
          <w:spacing w:val="-4"/>
        </w:rPr>
        <w:t xml:space="preserve"> </w:t>
      </w:r>
      <w:r>
        <w:t>peoples.</w:t>
      </w:r>
      <w:r>
        <w:rPr>
          <w:spacing w:val="-10"/>
        </w:rPr>
        <w:t xml:space="preserve"> </w:t>
      </w:r>
      <w:r>
        <w:t>Taskforce</w:t>
      </w:r>
      <w:r>
        <w:rPr>
          <w:spacing w:val="-5"/>
        </w:rPr>
        <w:t xml:space="preserve"> </w:t>
      </w:r>
      <w:r>
        <w:t>‘</w:t>
      </w:r>
      <w:proofErr w:type="spellStart"/>
      <w:r>
        <w:t>Maiwar</w:t>
      </w:r>
      <w:proofErr w:type="spellEnd"/>
      <w:r>
        <w:t>’</w:t>
      </w:r>
      <w:r>
        <w:rPr>
          <w:spacing w:val="-14"/>
        </w:rPr>
        <w:t xml:space="preserve"> </w:t>
      </w:r>
      <w:r>
        <w:t>(which</w:t>
      </w:r>
      <w:r>
        <w:rPr>
          <w:spacing w:val="-5"/>
        </w:rPr>
        <w:t xml:space="preserve"> </w:t>
      </w:r>
      <w:r>
        <w:t>is Turrbal language for river) has been established to manage the QPS’</w:t>
      </w:r>
      <w:r>
        <w:rPr>
          <w:spacing w:val="-1"/>
        </w:rPr>
        <w:t xml:space="preserve"> </w:t>
      </w:r>
      <w:r>
        <w:t>response to the Inquiry.</w:t>
      </w:r>
    </w:p>
    <w:p w14:paraId="3AB2ACBF" w14:textId="77777777" w:rsidR="0023423B" w:rsidRDefault="00D0734C">
      <w:pPr>
        <w:pStyle w:val="BodyText"/>
        <w:spacing w:before="119"/>
        <w:ind w:left="280" w:right="417"/>
      </w:pPr>
      <w:r>
        <w:t>In</w:t>
      </w:r>
      <w:r>
        <w:rPr>
          <w:spacing w:val="-3"/>
        </w:rPr>
        <w:t xml:space="preserve"> </w:t>
      </w:r>
      <w:r>
        <w:t>late</w:t>
      </w:r>
      <w:r>
        <w:rPr>
          <w:spacing w:val="-5"/>
        </w:rPr>
        <w:t xml:space="preserve"> </w:t>
      </w:r>
      <w:r>
        <w:t>2023,</w:t>
      </w:r>
      <w:r>
        <w:rPr>
          <w:spacing w:val="-3"/>
        </w:rPr>
        <w:t xml:space="preserve"> </w:t>
      </w:r>
      <w:r>
        <w:t>the</w:t>
      </w:r>
      <w:r>
        <w:rPr>
          <w:spacing w:val="-7"/>
        </w:rPr>
        <w:t xml:space="preserve"> </w:t>
      </w:r>
      <w:r>
        <w:t>QPS</w:t>
      </w:r>
      <w:r>
        <w:rPr>
          <w:spacing w:val="-3"/>
        </w:rPr>
        <w:t xml:space="preserve"> </w:t>
      </w:r>
      <w:r>
        <w:t>farewelled</w:t>
      </w:r>
      <w:r>
        <w:rPr>
          <w:spacing w:val="-3"/>
        </w:rPr>
        <w:t xml:space="preserve"> </w:t>
      </w:r>
      <w:r>
        <w:t>former</w:t>
      </w:r>
      <w:r>
        <w:rPr>
          <w:spacing w:val="-1"/>
        </w:rPr>
        <w:t xml:space="preserve"> </w:t>
      </w:r>
      <w:r>
        <w:t>Deputy</w:t>
      </w:r>
      <w:r>
        <w:rPr>
          <w:spacing w:val="-2"/>
        </w:rPr>
        <w:t xml:space="preserve"> </w:t>
      </w:r>
      <w:r>
        <w:t>Commissioner</w:t>
      </w:r>
      <w:r>
        <w:rPr>
          <w:spacing w:val="-9"/>
        </w:rPr>
        <w:t xml:space="preserve"> </w:t>
      </w:r>
      <w:r>
        <w:t>Tracy</w:t>
      </w:r>
      <w:r>
        <w:rPr>
          <w:spacing w:val="-2"/>
        </w:rPr>
        <w:t xml:space="preserve"> </w:t>
      </w:r>
      <w:r>
        <w:t>Linford</w:t>
      </w:r>
      <w:r>
        <w:rPr>
          <w:spacing w:val="-3"/>
        </w:rPr>
        <w:t xml:space="preserve"> </w:t>
      </w:r>
      <w:r>
        <w:t>who</w:t>
      </w:r>
      <w:r>
        <w:rPr>
          <w:spacing w:val="-5"/>
        </w:rPr>
        <w:t xml:space="preserve"> </w:t>
      </w:r>
      <w:r>
        <w:t>commenced</w:t>
      </w:r>
      <w:r>
        <w:rPr>
          <w:spacing w:val="-5"/>
        </w:rPr>
        <w:t xml:space="preserve"> </w:t>
      </w:r>
      <w:r>
        <w:t>as an</w:t>
      </w:r>
      <w:r>
        <w:rPr>
          <w:spacing w:val="-7"/>
        </w:rPr>
        <w:t xml:space="preserve"> </w:t>
      </w:r>
      <w:r>
        <w:t>Assistant Commissioner in QPS in 2015 after having served 31 years with Victoria Police.</w:t>
      </w:r>
    </w:p>
    <w:p w14:paraId="7399E8B6" w14:textId="77777777" w:rsidR="0023423B" w:rsidRDefault="00D0734C">
      <w:pPr>
        <w:pStyle w:val="BodyText"/>
        <w:spacing w:before="120"/>
        <w:ind w:left="280" w:right="468"/>
      </w:pPr>
      <w:r>
        <w:t>I</w:t>
      </w:r>
      <w:r>
        <w:rPr>
          <w:spacing w:val="-3"/>
        </w:rPr>
        <w:t xml:space="preserve"> </w:t>
      </w:r>
      <w:r>
        <w:t>feel</w:t>
      </w:r>
      <w:r>
        <w:rPr>
          <w:spacing w:val="-2"/>
        </w:rPr>
        <w:t xml:space="preserve"> </w:t>
      </w:r>
      <w:proofErr w:type="spellStart"/>
      <w:r>
        <w:t>honoured</w:t>
      </w:r>
      <w:proofErr w:type="spellEnd"/>
      <w:r>
        <w:rPr>
          <w:spacing w:val="-4"/>
        </w:rPr>
        <w:t xml:space="preserve"> </w:t>
      </w:r>
      <w:r>
        <w:t>and</w:t>
      </w:r>
      <w:r>
        <w:rPr>
          <w:spacing w:val="-2"/>
        </w:rPr>
        <w:t xml:space="preserve"> </w:t>
      </w:r>
      <w:r>
        <w:t>privileged</w:t>
      </w:r>
      <w:r>
        <w:rPr>
          <w:spacing w:val="-2"/>
        </w:rPr>
        <w:t xml:space="preserve"> </w:t>
      </w:r>
      <w:r>
        <w:t>to</w:t>
      </w:r>
      <w:r>
        <w:rPr>
          <w:spacing w:val="-4"/>
        </w:rPr>
        <w:t xml:space="preserve"> </w:t>
      </w:r>
      <w:r>
        <w:t>be</w:t>
      </w:r>
      <w:r>
        <w:rPr>
          <w:spacing w:val="-2"/>
        </w:rPr>
        <w:t xml:space="preserve"> </w:t>
      </w:r>
      <w:r>
        <w:t>leading</w:t>
      </w:r>
      <w:r>
        <w:rPr>
          <w:spacing w:val="-4"/>
        </w:rPr>
        <w:t xml:space="preserve"> </w:t>
      </w:r>
      <w:r>
        <w:t>the</w:t>
      </w:r>
      <w:r>
        <w:rPr>
          <w:spacing w:val="-4"/>
        </w:rPr>
        <w:t xml:space="preserve"> </w:t>
      </w:r>
      <w:r>
        <w:t>QPS</w:t>
      </w:r>
      <w:r>
        <w:rPr>
          <w:spacing w:val="-2"/>
        </w:rPr>
        <w:t xml:space="preserve"> </w:t>
      </w:r>
      <w:r>
        <w:t>into</w:t>
      </w:r>
      <w:r>
        <w:rPr>
          <w:spacing w:val="-2"/>
        </w:rPr>
        <w:t xml:space="preserve"> </w:t>
      </w:r>
      <w:r>
        <w:t>the</w:t>
      </w:r>
      <w:r>
        <w:rPr>
          <w:spacing w:val="-4"/>
        </w:rPr>
        <w:t xml:space="preserve"> </w:t>
      </w:r>
      <w:r>
        <w:t>future</w:t>
      </w:r>
      <w:r>
        <w:rPr>
          <w:spacing w:val="-2"/>
        </w:rPr>
        <w:t xml:space="preserve"> </w:t>
      </w:r>
      <w:r>
        <w:t>with</w:t>
      </w:r>
      <w:r>
        <w:rPr>
          <w:spacing w:val="-4"/>
        </w:rPr>
        <w:t xml:space="preserve"> </w:t>
      </w:r>
      <w:r>
        <w:t>transformational</w:t>
      </w:r>
      <w:r>
        <w:rPr>
          <w:spacing w:val="-2"/>
        </w:rPr>
        <w:t xml:space="preserve"> </w:t>
      </w:r>
      <w:r>
        <w:t>change and</w:t>
      </w:r>
      <w:r>
        <w:rPr>
          <w:spacing w:val="-2"/>
        </w:rPr>
        <w:t xml:space="preserve"> </w:t>
      </w:r>
      <w:r>
        <w:t>innovative</w:t>
      </w:r>
      <w:r>
        <w:rPr>
          <w:spacing w:val="-2"/>
        </w:rPr>
        <w:t xml:space="preserve"> </w:t>
      </w:r>
      <w:r>
        <w:t>initiatives</w:t>
      </w:r>
      <w:r>
        <w:rPr>
          <w:spacing w:val="-6"/>
        </w:rPr>
        <w:t xml:space="preserve"> </w:t>
      </w:r>
      <w:r>
        <w:t>set on</w:t>
      </w:r>
      <w:r>
        <w:rPr>
          <w:spacing w:val="-4"/>
        </w:rPr>
        <w:t xml:space="preserve"> </w:t>
      </w:r>
      <w:r>
        <w:t>the</w:t>
      </w:r>
      <w:r>
        <w:rPr>
          <w:spacing w:val="-4"/>
        </w:rPr>
        <w:t xml:space="preserve"> </w:t>
      </w:r>
      <w:r>
        <w:t>horizon</w:t>
      </w:r>
      <w:r>
        <w:rPr>
          <w:spacing w:val="-4"/>
        </w:rPr>
        <w:t xml:space="preserve"> </w:t>
      </w:r>
      <w:r>
        <w:t>to</w:t>
      </w:r>
      <w:r>
        <w:rPr>
          <w:spacing w:val="-4"/>
        </w:rPr>
        <w:t xml:space="preserve"> </w:t>
      </w:r>
      <w:r>
        <w:t>improve</w:t>
      </w:r>
      <w:r>
        <w:rPr>
          <w:spacing w:val="-2"/>
        </w:rPr>
        <w:t xml:space="preserve"> </w:t>
      </w:r>
      <w:r>
        <w:t>both</w:t>
      </w:r>
      <w:r>
        <w:rPr>
          <w:spacing w:val="-2"/>
        </w:rPr>
        <w:t xml:space="preserve"> </w:t>
      </w:r>
      <w:r>
        <w:t xml:space="preserve">our </w:t>
      </w:r>
      <w:proofErr w:type="spellStart"/>
      <w:r>
        <w:t>organisation</w:t>
      </w:r>
      <w:proofErr w:type="spellEnd"/>
      <w:r>
        <w:rPr>
          <w:spacing w:val="-2"/>
        </w:rPr>
        <w:t xml:space="preserve"> </w:t>
      </w:r>
      <w:r>
        <w:t>and</w:t>
      </w:r>
      <w:r>
        <w:rPr>
          <w:spacing w:val="-4"/>
        </w:rPr>
        <w:t xml:space="preserve"> </w:t>
      </w:r>
      <w:r>
        <w:t>the</w:t>
      </w:r>
      <w:r>
        <w:rPr>
          <w:spacing w:val="-2"/>
        </w:rPr>
        <w:t xml:space="preserve"> </w:t>
      </w:r>
      <w:r>
        <w:t xml:space="preserve">community. I thank the QPS’ partners, </w:t>
      </w:r>
      <w:proofErr w:type="gramStart"/>
      <w:r>
        <w:t>stakeholders</w:t>
      </w:r>
      <w:proofErr w:type="gramEnd"/>
      <w:r>
        <w:t xml:space="preserve"> and support networks for their support. I extend my sincere gratitude to all police, staff members, and volunteers for their ongoing commitment to excellence and dedication to keeping people, </w:t>
      </w:r>
      <w:proofErr w:type="gramStart"/>
      <w:r>
        <w:t>places</w:t>
      </w:r>
      <w:proofErr w:type="gramEnd"/>
      <w:r>
        <w:t xml:space="preserve"> and communities of Queensland safe.</w:t>
      </w:r>
    </w:p>
    <w:p w14:paraId="72817956" w14:textId="77777777" w:rsidR="0023423B" w:rsidRDefault="00D0734C">
      <w:pPr>
        <w:pStyle w:val="BodyText"/>
        <w:spacing w:before="1"/>
        <w:rPr>
          <w:sz w:val="11"/>
        </w:rPr>
      </w:pPr>
      <w:r>
        <w:rPr>
          <w:noProof/>
        </w:rPr>
        <w:drawing>
          <wp:inline distT="0" distB="0" distL="0" distR="0" wp14:anchorId="382463E6" wp14:editId="1396CDD7">
            <wp:extent cx="1434572" cy="758570"/>
            <wp:effectExtent l="0" t="0" r="0" b="3810"/>
            <wp:docPr id="32" name="Image 32" descr="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signatur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34572" cy="758570"/>
                    </a:xfrm>
                    <a:prstGeom prst="rect">
                      <a:avLst/>
                    </a:prstGeom>
                  </pic:spPr>
                </pic:pic>
              </a:graphicData>
            </a:graphic>
          </wp:inline>
        </w:drawing>
      </w:r>
    </w:p>
    <w:p w14:paraId="6C18D5BF" w14:textId="77777777" w:rsidR="0023423B" w:rsidRDefault="00D0734C">
      <w:pPr>
        <w:pStyle w:val="Heading6"/>
        <w:spacing w:before="158"/>
        <w:ind w:left="280" w:right="6347"/>
      </w:pPr>
      <w:r>
        <w:t>Steve</w:t>
      </w:r>
      <w:r>
        <w:rPr>
          <w:spacing w:val="-16"/>
        </w:rPr>
        <w:t xml:space="preserve"> </w:t>
      </w:r>
      <w:r>
        <w:t xml:space="preserve">Gollschewski </w:t>
      </w:r>
      <w:r>
        <w:rPr>
          <w:spacing w:val="-2"/>
        </w:rPr>
        <w:t>Commissioner</w:t>
      </w:r>
    </w:p>
    <w:p w14:paraId="0FCCE3D2" w14:textId="77777777" w:rsidR="0023423B" w:rsidRDefault="0023423B">
      <w:pPr>
        <w:sectPr w:rsidR="0023423B">
          <w:pgSz w:w="11910" w:h="16840"/>
          <w:pgMar w:top="860" w:right="740" w:bottom="720" w:left="1020" w:header="401" w:footer="523" w:gutter="0"/>
          <w:cols w:space="720"/>
        </w:sectPr>
      </w:pPr>
    </w:p>
    <w:p w14:paraId="424CA443" w14:textId="77777777" w:rsidR="0023423B" w:rsidRDefault="00D0734C">
      <w:pPr>
        <w:pStyle w:val="BodyText"/>
        <w:spacing w:before="121"/>
        <w:rPr>
          <w:b/>
          <w:sz w:val="36"/>
        </w:rPr>
      </w:pPr>
      <w:r>
        <w:rPr>
          <w:noProof/>
        </w:rPr>
        <w:lastRenderedPageBreak/>
        <w:drawing>
          <wp:anchor distT="0" distB="0" distL="0" distR="0" simplePos="0" relativeHeight="251599872" behindDoc="0" locked="0" layoutInCell="1" allowOverlap="1" wp14:anchorId="4DD33531" wp14:editId="00A3E60A">
            <wp:simplePos x="0" y="0"/>
            <wp:positionH relativeFrom="page">
              <wp:posOffset>889632</wp:posOffset>
            </wp:positionH>
            <wp:positionV relativeFrom="page">
              <wp:posOffset>8951074</wp:posOffset>
            </wp:positionV>
            <wp:extent cx="834104" cy="834104"/>
            <wp:effectExtent l="0" t="0" r="0" b="0"/>
            <wp:wrapNone/>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a:extLst>
                        <a:ext uri="{C183D7F6-B498-43B3-948B-1728B52AA6E4}">
                          <adec:decorative xmlns:adec="http://schemas.microsoft.com/office/drawing/2017/decorative" val="1"/>
                        </a:ext>
                      </a:extLst>
                    </pic:cNvPr>
                    <pic:cNvPicPr/>
                  </pic:nvPicPr>
                  <pic:blipFill>
                    <a:blip r:embed="rId54" cstate="print"/>
                    <a:stretch>
                      <a:fillRect/>
                    </a:stretch>
                  </pic:blipFill>
                  <pic:spPr>
                    <a:xfrm>
                      <a:off x="0" y="0"/>
                      <a:ext cx="834104" cy="834104"/>
                    </a:xfrm>
                    <a:prstGeom prst="rect">
                      <a:avLst/>
                    </a:prstGeom>
                  </pic:spPr>
                </pic:pic>
              </a:graphicData>
            </a:graphic>
          </wp:anchor>
        </w:drawing>
      </w:r>
    </w:p>
    <w:p w14:paraId="1146884B" w14:textId="77777777" w:rsidR="0023423B" w:rsidRDefault="00D0734C">
      <w:pPr>
        <w:pStyle w:val="Heading1"/>
        <w:spacing w:before="0"/>
        <w:ind w:left="278"/>
      </w:pPr>
      <w:bookmarkStart w:id="6" w:name="About_the_QPS"/>
      <w:bookmarkStart w:id="7" w:name="_bookmark3"/>
      <w:bookmarkEnd w:id="6"/>
      <w:bookmarkEnd w:id="7"/>
      <w:r>
        <w:t>About</w:t>
      </w:r>
      <w:r>
        <w:rPr>
          <w:spacing w:val="-3"/>
        </w:rPr>
        <w:t xml:space="preserve"> </w:t>
      </w:r>
      <w:r>
        <w:t>the</w:t>
      </w:r>
      <w:r>
        <w:rPr>
          <w:spacing w:val="-2"/>
        </w:rPr>
        <w:t xml:space="preserve"> </w:t>
      </w:r>
      <w:r>
        <w:rPr>
          <w:spacing w:val="-5"/>
        </w:rPr>
        <w:t>QPS</w:t>
      </w:r>
    </w:p>
    <w:p w14:paraId="59E75294" w14:textId="77777777" w:rsidR="0023423B" w:rsidRDefault="00D0734C">
      <w:pPr>
        <w:pStyle w:val="BodyText"/>
        <w:spacing w:before="152"/>
        <w:ind w:left="278" w:right="417"/>
      </w:pPr>
      <w:r>
        <w:t>The</w:t>
      </w:r>
      <w:r>
        <w:rPr>
          <w:spacing w:val="-2"/>
        </w:rPr>
        <w:t xml:space="preserve"> </w:t>
      </w:r>
      <w:r>
        <w:t>QPS</w:t>
      </w:r>
      <w:r>
        <w:rPr>
          <w:spacing w:val="-2"/>
        </w:rPr>
        <w:t xml:space="preserve"> </w:t>
      </w:r>
      <w:r>
        <w:t>is</w:t>
      </w:r>
      <w:r>
        <w:rPr>
          <w:spacing w:val="-4"/>
        </w:rPr>
        <w:t xml:space="preserve"> </w:t>
      </w:r>
      <w:r>
        <w:t>the</w:t>
      </w:r>
      <w:r>
        <w:rPr>
          <w:spacing w:val="-4"/>
        </w:rPr>
        <w:t xml:space="preserve"> </w:t>
      </w:r>
      <w:r>
        <w:t>primary</w:t>
      </w:r>
      <w:r>
        <w:rPr>
          <w:spacing w:val="-4"/>
        </w:rPr>
        <w:t xml:space="preserve"> </w:t>
      </w:r>
      <w:r>
        <w:t>law</w:t>
      </w:r>
      <w:r>
        <w:rPr>
          <w:spacing w:val="-2"/>
        </w:rPr>
        <w:t xml:space="preserve"> </w:t>
      </w:r>
      <w:r>
        <w:t>enforcement agency</w:t>
      </w:r>
      <w:r>
        <w:rPr>
          <w:spacing w:val="-4"/>
        </w:rPr>
        <w:t xml:space="preserve"> </w:t>
      </w:r>
      <w:r>
        <w:t>for</w:t>
      </w:r>
      <w:r>
        <w:rPr>
          <w:spacing w:val="-3"/>
        </w:rPr>
        <w:t xml:space="preserve"> </w:t>
      </w:r>
      <w:r>
        <w:t>Queensland.</w:t>
      </w:r>
      <w:r>
        <w:rPr>
          <w:spacing w:val="-3"/>
        </w:rPr>
        <w:t xml:space="preserve"> </w:t>
      </w:r>
      <w:r>
        <w:t>It</w:t>
      </w:r>
      <w:r>
        <w:rPr>
          <w:spacing w:val="-2"/>
        </w:rPr>
        <w:t xml:space="preserve"> </w:t>
      </w:r>
      <w:r>
        <w:t>fulfils</w:t>
      </w:r>
      <w:r>
        <w:rPr>
          <w:spacing w:val="-1"/>
        </w:rPr>
        <w:t xml:space="preserve"> </w:t>
      </w:r>
      <w:r>
        <w:t>this</w:t>
      </w:r>
      <w:r>
        <w:rPr>
          <w:spacing w:val="-1"/>
        </w:rPr>
        <w:t xml:space="preserve"> </w:t>
      </w:r>
      <w:r>
        <w:t>role</w:t>
      </w:r>
      <w:r>
        <w:rPr>
          <w:spacing w:val="-4"/>
        </w:rPr>
        <w:t xml:space="preserve"> </w:t>
      </w:r>
      <w:r>
        <w:t>throughout</w:t>
      </w:r>
      <w:r>
        <w:rPr>
          <w:spacing w:val="-3"/>
        </w:rPr>
        <w:t xml:space="preserve"> </w:t>
      </w:r>
      <w:r>
        <w:t xml:space="preserve">the state, 24 hours a day, seven days a week, 365 days a year, upholding the law and assisting the community, particularly in times of emergency, </w:t>
      </w:r>
      <w:proofErr w:type="gramStart"/>
      <w:r>
        <w:t>disaster</w:t>
      </w:r>
      <w:proofErr w:type="gramEnd"/>
      <w:r>
        <w:t xml:space="preserve"> and crisis.</w:t>
      </w:r>
    </w:p>
    <w:p w14:paraId="1A57CD7C" w14:textId="77777777" w:rsidR="0023423B" w:rsidRDefault="00D0734C">
      <w:pPr>
        <w:spacing w:before="120"/>
        <w:ind w:left="278"/>
      </w:pPr>
      <w:r>
        <w:rPr>
          <w:i/>
        </w:rPr>
        <w:t>Our</w:t>
      </w:r>
      <w:r>
        <w:rPr>
          <w:i/>
          <w:spacing w:val="-5"/>
        </w:rPr>
        <w:t xml:space="preserve"> </w:t>
      </w:r>
      <w:r>
        <w:rPr>
          <w:i/>
        </w:rPr>
        <w:t>Vision:</w:t>
      </w:r>
      <w:r>
        <w:rPr>
          <w:i/>
          <w:spacing w:val="-4"/>
        </w:rPr>
        <w:t xml:space="preserve"> </w:t>
      </w:r>
      <w:r>
        <w:t>Queensland</w:t>
      </w:r>
      <w:r>
        <w:rPr>
          <w:spacing w:val="-5"/>
        </w:rPr>
        <w:t xml:space="preserve"> </w:t>
      </w:r>
      <w:r>
        <w:t>–</w:t>
      </w:r>
      <w:r>
        <w:rPr>
          <w:spacing w:val="-4"/>
        </w:rPr>
        <w:t xml:space="preserve"> </w:t>
      </w:r>
      <w:r>
        <w:t>the</w:t>
      </w:r>
      <w:r>
        <w:rPr>
          <w:spacing w:val="-6"/>
        </w:rPr>
        <w:t xml:space="preserve"> </w:t>
      </w:r>
      <w:r>
        <w:t>safest</w:t>
      </w:r>
      <w:r>
        <w:rPr>
          <w:spacing w:val="-3"/>
        </w:rPr>
        <w:t xml:space="preserve"> </w:t>
      </w:r>
      <w:r>
        <w:rPr>
          <w:spacing w:val="-2"/>
        </w:rPr>
        <w:t>State.</w:t>
      </w:r>
    </w:p>
    <w:p w14:paraId="3572E018" w14:textId="77777777" w:rsidR="0023423B" w:rsidRDefault="00D0734C">
      <w:pPr>
        <w:pStyle w:val="BodyText"/>
        <w:spacing w:before="121"/>
        <w:ind w:left="278"/>
      </w:pPr>
      <w:r>
        <w:rPr>
          <w:i/>
        </w:rPr>
        <w:t>Our</w:t>
      </w:r>
      <w:r>
        <w:rPr>
          <w:i/>
          <w:spacing w:val="-13"/>
        </w:rPr>
        <w:t xml:space="preserve"> </w:t>
      </w:r>
      <w:r>
        <w:rPr>
          <w:i/>
        </w:rPr>
        <w:t>Purpose</w:t>
      </w:r>
      <w:r>
        <w:rPr>
          <w:b/>
          <w:i/>
        </w:rPr>
        <w:t>:</w:t>
      </w:r>
      <w:r>
        <w:rPr>
          <w:b/>
          <w:i/>
          <w:spacing w:val="-7"/>
        </w:rPr>
        <w:t xml:space="preserve"> </w:t>
      </w:r>
      <w:r>
        <w:t>Together,</w:t>
      </w:r>
      <w:r>
        <w:rPr>
          <w:spacing w:val="-12"/>
        </w:rPr>
        <w:t xml:space="preserve"> </w:t>
      </w:r>
      <w:r>
        <w:t>we</w:t>
      </w:r>
      <w:r>
        <w:rPr>
          <w:spacing w:val="-9"/>
        </w:rPr>
        <w:t xml:space="preserve"> </w:t>
      </w:r>
      <w:r>
        <w:t>prevent,</w:t>
      </w:r>
      <w:r>
        <w:rPr>
          <w:spacing w:val="-10"/>
        </w:rPr>
        <w:t xml:space="preserve"> </w:t>
      </w:r>
      <w:r>
        <w:t>disrupt,</w:t>
      </w:r>
      <w:r>
        <w:rPr>
          <w:spacing w:val="-9"/>
        </w:rPr>
        <w:t xml:space="preserve"> </w:t>
      </w:r>
      <w:proofErr w:type="gramStart"/>
      <w:r>
        <w:t>respond</w:t>
      </w:r>
      <w:proofErr w:type="gramEnd"/>
      <w:r>
        <w:rPr>
          <w:spacing w:val="-9"/>
        </w:rPr>
        <w:t xml:space="preserve"> </w:t>
      </w:r>
      <w:r>
        <w:t>and</w:t>
      </w:r>
      <w:r>
        <w:rPr>
          <w:spacing w:val="-9"/>
        </w:rPr>
        <w:t xml:space="preserve"> </w:t>
      </w:r>
      <w:r>
        <w:rPr>
          <w:spacing w:val="-2"/>
        </w:rPr>
        <w:t>investigate.</w:t>
      </w:r>
    </w:p>
    <w:p w14:paraId="130BCE97" w14:textId="77777777" w:rsidR="0023423B" w:rsidRDefault="00D0734C">
      <w:pPr>
        <w:pStyle w:val="Heading6"/>
        <w:spacing w:before="119"/>
        <w:ind w:left="278"/>
      </w:pPr>
      <w:r>
        <w:t>Our</w:t>
      </w:r>
      <w:r>
        <w:rPr>
          <w:spacing w:val="-8"/>
        </w:rPr>
        <w:t xml:space="preserve"> </w:t>
      </w:r>
      <w:r>
        <w:rPr>
          <w:spacing w:val="-2"/>
        </w:rPr>
        <w:t>Accountabilities</w:t>
      </w:r>
    </w:p>
    <w:p w14:paraId="4701307A" w14:textId="77777777" w:rsidR="0023423B" w:rsidRDefault="00D0734C">
      <w:pPr>
        <w:spacing w:before="119"/>
        <w:ind w:left="278"/>
      </w:pPr>
      <w:r>
        <w:t>Under</w:t>
      </w:r>
      <w:r>
        <w:rPr>
          <w:spacing w:val="-5"/>
        </w:rPr>
        <w:t xml:space="preserve"> </w:t>
      </w:r>
      <w:r>
        <w:t>the</w:t>
      </w:r>
      <w:r>
        <w:rPr>
          <w:spacing w:val="-6"/>
        </w:rPr>
        <w:t xml:space="preserve"> </w:t>
      </w:r>
      <w:r>
        <w:rPr>
          <w:i/>
        </w:rPr>
        <w:t>Police</w:t>
      </w:r>
      <w:r>
        <w:rPr>
          <w:i/>
          <w:spacing w:val="-5"/>
        </w:rPr>
        <w:t xml:space="preserve"> </w:t>
      </w:r>
      <w:r>
        <w:rPr>
          <w:i/>
        </w:rPr>
        <w:t>Service</w:t>
      </w:r>
      <w:r>
        <w:rPr>
          <w:i/>
          <w:spacing w:val="-15"/>
        </w:rPr>
        <w:t xml:space="preserve"> </w:t>
      </w:r>
      <w:r>
        <w:rPr>
          <w:i/>
        </w:rPr>
        <w:t>Administration</w:t>
      </w:r>
      <w:r>
        <w:rPr>
          <w:i/>
          <w:spacing w:val="-13"/>
        </w:rPr>
        <w:t xml:space="preserve"> </w:t>
      </w:r>
      <w:r>
        <w:rPr>
          <w:i/>
        </w:rPr>
        <w:t>Act</w:t>
      </w:r>
      <w:r>
        <w:rPr>
          <w:i/>
          <w:spacing w:val="-2"/>
        </w:rPr>
        <w:t xml:space="preserve"> </w:t>
      </w:r>
      <w:r>
        <w:rPr>
          <w:i/>
        </w:rPr>
        <w:t>1990</w:t>
      </w:r>
      <w:r>
        <w:t>,</w:t>
      </w:r>
      <w:r>
        <w:rPr>
          <w:spacing w:val="-4"/>
        </w:rPr>
        <w:t xml:space="preserve"> </w:t>
      </w:r>
      <w:r>
        <w:t>the</w:t>
      </w:r>
      <w:r>
        <w:rPr>
          <w:spacing w:val="-7"/>
        </w:rPr>
        <w:t xml:space="preserve"> </w:t>
      </w:r>
      <w:r>
        <w:t>QPS</w:t>
      </w:r>
      <w:r>
        <w:rPr>
          <w:spacing w:val="-6"/>
        </w:rPr>
        <w:t xml:space="preserve"> </w:t>
      </w:r>
      <w:r>
        <w:t>is</w:t>
      </w:r>
      <w:r>
        <w:rPr>
          <w:spacing w:val="-3"/>
        </w:rPr>
        <w:t xml:space="preserve"> </w:t>
      </w:r>
      <w:r>
        <w:t>responsible</w:t>
      </w:r>
      <w:r>
        <w:rPr>
          <w:spacing w:val="-4"/>
        </w:rPr>
        <w:t xml:space="preserve"> for:</w:t>
      </w:r>
    </w:p>
    <w:p w14:paraId="13AD85F3" w14:textId="77777777" w:rsidR="0023423B" w:rsidRDefault="00D0734C">
      <w:pPr>
        <w:pStyle w:val="ListParagraph"/>
        <w:numPr>
          <w:ilvl w:val="0"/>
          <w:numId w:val="114"/>
        </w:numPr>
        <w:tabs>
          <w:tab w:val="left" w:pos="635"/>
        </w:tabs>
        <w:spacing w:before="124"/>
        <w:ind w:left="635" w:hanging="357"/>
      </w:pPr>
      <w:r>
        <w:t>preserving</w:t>
      </w:r>
      <w:r>
        <w:rPr>
          <w:spacing w:val="-8"/>
        </w:rPr>
        <w:t xml:space="preserve"> </w:t>
      </w:r>
      <w:r>
        <w:t>peace</w:t>
      </w:r>
      <w:r>
        <w:rPr>
          <w:spacing w:val="-4"/>
        </w:rPr>
        <w:t xml:space="preserve"> </w:t>
      </w:r>
      <w:r>
        <w:t>and</w:t>
      </w:r>
      <w:r>
        <w:rPr>
          <w:spacing w:val="-6"/>
        </w:rPr>
        <w:t xml:space="preserve"> </w:t>
      </w:r>
      <w:r>
        <w:t>good</w:t>
      </w:r>
      <w:r>
        <w:rPr>
          <w:spacing w:val="-3"/>
        </w:rPr>
        <w:t xml:space="preserve"> </w:t>
      </w:r>
      <w:r>
        <w:t>order</w:t>
      </w:r>
      <w:r>
        <w:rPr>
          <w:spacing w:val="-2"/>
        </w:rPr>
        <w:t xml:space="preserve"> </w:t>
      </w:r>
      <w:r>
        <w:t>in</w:t>
      </w:r>
      <w:r>
        <w:rPr>
          <w:spacing w:val="-4"/>
        </w:rPr>
        <w:t xml:space="preserve"> </w:t>
      </w:r>
      <w:r>
        <w:t>all</w:t>
      </w:r>
      <w:r>
        <w:rPr>
          <w:spacing w:val="-4"/>
        </w:rPr>
        <w:t xml:space="preserve"> </w:t>
      </w:r>
      <w:r>
        <w:t>areas</w:t>
      </w:r>
      <w:r>
        <w:rPr>
          <w:spacing w:val="-3"/>
        </w:rPr>
        <w:t xml:space="preserve"> </w:t>
      </w:r>
      <w:r>
        <w:t>of</w:t>
      </w:r>
      <w:r>
        <w:rPr>
          <w:spacing w:val="-4"/>
        </w:rPr>
        <w:t xml:space="preserve"> </w:t>
      </w:r>
      <w:r>
        <w:rPr>
          <w:spacing w:val="-2"/>
        </w:rPr>
        <w:t>Queensland</w:t>
      </w:r>
    </w:p>
    <w:p w14:paraId="02F875A7" w14:textId="77777777" w:rsidR="0023423B" w:rsidRDefault="00D0734C">
      <w:pPr>
        <w:pStyle w:val="ListParagraph"/>
        <w:numPr>
          <w:ilvl w:val="0"/>
          <w:numId w:val="114"/>
        </w:numPr>
        <w:tabs>
          <w:tab w:val="left" w:pos="635"/>
        </w:tabs>
        <w:spacing w:before="116"/>
        <w:ind w:left="635" w:hanging="357"/>
      </w:pPr>
      <w:r>
        <w:t>protecting</w:t>
      </w:r>
      <w:r>
        <w:rPr>
          <w:spacing w:val="-6"/>
        </w:rPr>
        <w:t xml:space="preserve"> </w:t>
      </w:r>
      <w:r>
        <w:t>and</w:t>
      </w:r>
      <w:r>
        <w:rPr>
          <w:spacing w:val="-7"/>
        </w:rPr>
        <w:t xml:space="preserve"> </w:t>
      </w:r>
      <w:r>
        <w:t>supporting</w:t>
      </w:r>
      <w:r>
        <w:rPr>
          <w:spacing w:val="-5"/>
        </w:rPr>
        <w:t xml:space="preserve"> </w:t>
      </w:r>
      <w:r>
        <w:t>the</w:t>
      </w:r>
      <w:r>
        <w:rPr>
          <w:spacing w:val="-7"/>
        </w:rPr>
        <w:t xml:space="preserve"> </w:t>
      </w:r>
      <w:r>
        <w:t>Queensland</w:t>
      </w:r>
      <w:r>
        <w:rPr>
          <w:spacing w:val="-5"/>
        </w:rPr>
        <w:t xml:space="preserve"> </w:t>
      </w:r>
      <w:r>
        <w:rPr>
          <w:spacing w:val="-2"/>
        </w:rPr>
        <w:t>community</w:t>
      </w:r>
    </w:p>
    <w:p w14:paraId="10C627E4" w14:textId="77777777" w:rsidR="0023423B" w:rsidRDefault="00D0734C">
      <w:pPr>
        <w:pStyle w:val="ListParagraph"/>
        <w:numPr>
          <w:ilvl w:val="0"/>
          <w:numId w:val="114"/>
        </w:numPr>
        <w:tabs>
          <w:tab w:val="left" w:pos="635"/>
        </w:tabs>
        <w:spacing w:before="120"/>
        <w:ind w:left="635" w:hanging="357"/>
      </w:pPr>
      <w:r>
        <w:t>preventing</w:t>
      </w:r>
      <w:r>
        <w:rPr>
          <w:spacing w:val="-5"/>
        </w:rPr>
        <w:t xml:space="preserve"> </w:t>
      </w:r>
      <w:r>
        <w:t>and</w:t>
      </w:r>
      <w:r>
        <w:rPr>
          <w:spacing w:val="-7"/>
        </w:rPr>
        <w:t xml:space="preserve"> </w:t>
      </w:r>
      <w:r>
        <w:t>detecting</w:t>
      </w:r>
      <w:r>
        <w:rPr>
          <w:spacing w:val="-6"/>
        </w:rPr>
        <w:t xml:space="preserve"> </w:t>
      </w:r>
      <w:r>
        <w:rPr>
          <w:spacing w:val="-2"/>
        </w:rPr>
        <w:t>crime</w:t>
      </w:r>
    </w:p>
    <w:p w14:paraId="1CF50D5B" w14:textId="77777777" w:rsidR="0023423B" w:rsidRDefault="00D0734C">
      <w:pPr>
        <w:pStyle w:val="ListParagraph"/>
        <w:numPr>
          <w:ilvl w:val="0"/>
          <w:numId w:val="114"/>
        </w:numPr>
        <w:tabs>
          <w:tab w:val="left" w:pos="635"/>
        </w:tabs>
        <w:spacing w:before="119"/>
        <w:ind w:left="635" w:hanging="357"/>
      </w:pPr>
      <w:r>
        <w:t>upholding</w:t>
      </w:r>
      <w:r>
        <w:rPr>
          <w:spacing w:val="-5"/>
        </w:rPr>
        <w:t xml:space="preserve"> </w:t>
      </w:r>
      <w:r>
        <w:t>the</w:t>
      </w:r>
      <w:r>
        <w:rPr>
          <w:spacing w:val="-5"/>
        </w:rPr>
        <w:t xml:space="preserve"> law</w:t>
      </w:r>
    </w:p>
    <w:p w14:paraId="000E1708" w14:textId="77777777" w:rsidR="0023423B" w:rsidRDefault="00D0734C">
      <w:pPr>
        <w:pStyle w:val="ListParagraph"/>
        <w:numPr>
          <w:ilvl w:val="0"/>
          <w:numId w:val="114"/>
        </w:numPr>
        <w:tabs>
          <w:tab w:val="left" w:pos="636"/>
        </w:tabs>
        <w:spacing w:before="117"/>
        <w:ind w:left="636"/>
      </w:pPr>
      <w:r>
        <w:t>administrating</w:t>
      </w:r>
      <w:r>
        <w:rPr>
          <w:spacing w:val="-5"/>
        </w:rPr>
        <w:t xml:space="preserve"> </w:t>
      </w:r>
      <w:r>
        <w:t>the</w:t>
      </w:r>
      <w:r>
        <w:rPr>
          <w:spacing w:val="-6"/>
        </w:rPr>
        <w:t xml:space="preserve"> </w:t>
      </w:r>
      <w:r>
        <w:t>law</w:t>
      </w:r>
      <w:r>
        <w:rPr>
          <w:spacing w:val="-5"/>
        </w:rPr>
        <w:t xml:space="preserve"> </w:t>
      </w:r>
      <w:r>
        <w:t>fairly</w:t>
      </w:r>
      <w:r>
        <w:rPr>
          <w:spacing w:val="-3"/>
        </w:rPr>
        <w:t xml:space="preserve"> </w:t>
      </w:r>
      <w:r>
        <w:t>and</w:t>
      </w:r>
      <w:r>
        <w:rPr>
          <w:spacing w:val="-4"/>
        </w:rPr>
        <w:t xml:space="preserve"> </w:t>
      </w:r>
      <w:r>
        <w:rPr>
          <w:spacing w:val="-2"/>
        </w:rPr>
        <w:t>efficiently</w:t>
      </w:r>
    </w:p>
    <w:p w14:paraId="37963F82" w14:textId="77777777" w:rsidR="0023423B" w:rsidRDefault="00D0734C">
      <w:pPr>
        <w:pStyle w:val="ListParagraph"/>
        <w:numPr>
          <w:ilvl w:val="0"/>
          <w:numId w:val="114"/>
        </w:numPr>
        <w:tabs>
          <w:tab w:val="left" w:pos="636"/>
        </w:tabs>
        <w:spacing w:before="119"/>
        <w:ind w:left="636"/>
      </w:pPr>
      <w:r>
        <w:t>bringing</w:t>
      </w:r>
      <w:r>
        <w:rPr>
          <w:spacing w:val="-5"/>
        </w:rPr>
        <w:t xml:space="preserve"> </w:t>
      </w:r>
      <w:r>
        <w:t>offenders</w:t>
      </w:r>
      <w:r>
        <w:rPr>
          <w:spacing w:val="-6"/>
        </w:rPr>
        <w:t xml:space="preserve"> </w:t>
      </w:r>
      <w:r>
        <w:t>to</w:t>
      </w:r>
      <w:r>
        <w:rPr>
          <w:spacing w:val="-5"/>
        </w:rPr>
        <w:t xml:space="preserve"> </w:t>
      </w:r>
      <w:r>
        <w:rPr>
          <w:spacing w:val="-2"/>
        </w:rPr>
        <w:t>justice.</w:t>
      </w:r>
    </w:p>
    <w:p w14:paraId="1A0F4183" w14:textId="77777777" w:rsidR="0023423B" w:rsidRDefault="00D0734C">
      <w:pPr>
        <w:pStyle w:val="Heading6"/>
        <w:spacing w:before="115"/>
        <w:ind w:left="278"/>
      </w:pPr>
      <w:r>
        <w:t>Our</w:t>
      </w:r>
      <w:r>
        <w:rPr>
          <w:spacing w:val="-3"/>
        </w:rPr>
        <w:t xml:space="preserve"> </w:t>
      </w:r>
      <w:r>
        <w:rPr>
          <w:spacing w:val="-2"/>
        </w:rPr>
        <w:t>Values</w:t>
      </w:r>
    </w:p>
    <w:p w14:paraId="5650F330" w14:textId="77777777" w:rsidR="0023423B" w:rsidRDefault="00D0734C">
      <w:pPr>
        <w:pStyle w:val="BodyText"/>
        <w:spacing w:before="122"/>
        <w:ind w:left="278"/>
      </w:pPr>
      <w:r>
        <w:t>Consistent</w:t>
      </w:r>
      <w:r>
        <w:rPr>
          <w:spacing w:val="-4"/>
        </w:rPr>
        <w:t xml:space="preserve"> </w:t>
      </w:r>
      <w:r>
        <w:t>with</w:t>
      </w:r>
      <w:r>
        <w:rPr>
          <w:spacing w:val="-6"/>
        </w:rPr>
        <w:t xml:space="preserve"> </w:t>
      </w:r>
      <w:r>
        <w:t>the</w:t>
      </w:r>
      <w:r>
        <w:rPr>
          <w:spacing w:val="-7"/>
        </w:rPr>
        <w:t xml:space="preserve"> </w:t>
      </w:r>
      <w:r>
        <w:t>QPS</w:t>
      </w:r>
      <w:r>
        <w:rPr>
          <w:spacing w:val="-6"/>
        </w:rPr>
        <w:t xml:space="preserve"> </w:t>
      </w:r>
      <w:r>
        <w:t>Strategic</w:t>
      </w:r>
      <w:r>
        <w:rPr>
          <w:spacing w:val="-4"/>
        </w:rPr>
        <w:t xml:space="preserve"> </w:t>
      </w:r>
      <w:r>
        <w:t>Plan</w:t>
      </w:r>
      <w:r>
        <w:rPr>
          <w:spacing w:val="-4"/>
        </w:rPr>
        <w:t xml:space="preserve"> </w:t>
      </w:r>
      <w:r>
        <w:t>2023-2027,</w:t>
      </w:r>
      <w:r>
        <w:rPr>
          <w:spacing w:val="-4"/>
        </w:rPr>
        <w:t xml:space="preserve"> </w:t>
      </w:r>
      <w:r>
        <w:t>QPS</w:t>
      </w:r>
      <w:r>
        <w:rPr>
          <w:spacing w:val="-6"/>
        </w:rPr>
        <w:t xml:space="preserve"> </w:t>
      </w:r>
      <w:r>
        <w:t>members</w:t>
      </w:r>
      <w:r>
        <w:rPr>
          <w:spacing w:val="-5"/>
        </w:rPr>
        <w:t xml:space="preserve"> </w:t>
      </w:r>
      <w:r>
        <w:rPr>
          <w:spacing w:val="-2"/>
        </w:rPr>
        <w:t>value:</w:t>
      </w:r>
    </w:p>
    <w:p w14:paraId="7A8E65E8" w14:textId="77777777" w:rsidR="0023423B" w:rsidRDefault="00D0734C">
      <w:pPr>
        <w:pStyle w:val="ListParagraph"/>
        <w:numPr>
          <w:ilvl w:val="0"/>
          <w:numId w:val="114"/>
        </w:numPr>
        <w:tabs>
          <w:tab w:val="left" w:pos="636"/>
        </w:tabs>
        <w:spacing w:before="121" w:line="256" w:lineRule="auto"/>
        <w:ind w:left="636" w:right="811"/>
      </w:pPr>
      <w:r>
        <w:rPr>
          <w:i/>
        </w:rPr>
        <w:t>Integrity:</w:t>
      </w:r>
      <w:r>
        <w:rPr>
          <w:i/>
          <w:spacing w:val="-3"/>
        </w:rPr>
        <w:t xml:space="preserve"> </w:t>
      </w:r>
      <w:r>
        <w:t>Is</w:t>
      </w:r>
      <w:r>
        <w:rPr>
          <w:spacing w:val="-1"/>
        </w:rPr>
        <w:t xml:space="preserve"> </w:t>
      </w:r>
      <w:r>
        <w:t>in</w:t>
      </w:r>
      <w:r>
        <w:rPr>
          <w:spacing w:val="-2"/>
        </w:rPr>
        <w:t xml:space="preserve"> </w:t>
      </w:r>
      <w:r>
        <w:t>everything</w:t>
      </w:r>
      <w:r>
        <w:rPr>
          <w:spacing w:val="-4"/>
        </w:rPr>
        <w:t xml:space="preserve"> </w:t>
      </w:r>
      <w:r>
        <w:t>we</w:t>
      </w:r>
      <w:r>
        <w:rPr>
          <w:spacing w:val="-2"/>
        </w:rPr>
        <w:t xml:space="preserve"> </w:t>
      </w:r>
      <w:r>
        <w:t>do.</w:t>
      </w:r>
      <w:r>
        <w:rPr>
          <w:spacing w:val="-3"/>
        </w:rPr>
        <w:t xml:space="preserve"> </w:t>
      </w:r>
      <w:r>
        <w:t>We</w:t>
      </w:r>
      <w:r>
        <w:rPr>
          <w:spacing w:val="-2"/>
        </w:rPr>
        <w:t xml:space="preserve"> </w:t>
      </w:r>
      <w:r>
        <w:t>are</w:t>
      </w:r>
      <w:r>
        <w:rPr>
          <w:spacing w:val="-2"/>
        </w:rPr>
        <w:t xml:space="preserve"> </w:t>
      </w:r>
      <w:r>
        <w:t>honest,</w:t>
      </w:r>
      <w:r>
        <w:rPr>
          <w:spacing w:val="-3"/>
        </w:rPr>
        <w:t xml:space="preserve"> </w:t>
      </w:r>
      <w:r>
        <w:t>trustworthy</w:t>
      </w:r>
      <w:r>
        <w:rPr>
          <w:spacing w:val="-1"/>
        </w:rPr>
        <w:t xml:space="preserve"> </w:t>
      </w:r>
      <w:r>
        <w:t>and</w:t>
      </w:r>
      <w:r>
        <w:rPr>
          <w:spacing w:val="-4"/>
        </w:rPr>
        <w:t xml:space="preserve"> </w:t>
      </w:r>
      <w:r>
        <w:t>hold</w:t>
      </w:r>
      <w:r>
        <w:rPr>
          <w:spacing w:val="-2"/>
        </w:rPr>
        <w:t xml:space="preserve"> </w:t>
      </w:r>
      <w:r>
        <w:t>each</w:t>
      </w:r>
      <w:r>
        <w:rPr>
          <w:spacing w:val="-6"/>
        </w:rPr>
        <w:t xml:space="preserve"> </w:t>
      </w:r>
      <w:r>
        <w:t>other</w:t>
      </w:r>
      <w:r>
        <w:rPr>
          <w:spacing w:val="-3"/>
        </w:rPr>
        <w:t xml:space="preserve"> </w:t>
      </w:r>
      <w:r>
        <w:t>to</w:t>
      </w:r>
      <w:r>
        <w:rPr>
          <w:spacing w:val="-4"/>
        </w:rPr>
        <w:t xml:space="preserve"> </w:t>
      </w:r>
      <w:r>
        <w:t>a</w:t>
      </w:r>
      <w:r>
        <w:rPr>
          <w:spacing w:val="-2"/>
        </w:rPr>
        <w:t xml:space="preserve"> </w:t>
      </w:r>
      <w:r>
        <w:t xml:space="preserve">high </w:t>
      </w:r>
      <w:proofErr w:type="gramStart"/>
      <w:r>
        <w:rPr>
          <w:spacing w:val="-2"/>
        </w:rPr>
        <w:t>standard</w:t>
      </w:r>
      <w:proofErr w:type="gramEnd"/>
    </w:p>
    <w:p w14:paraId="43E85D95" w14:textId="77777777" w:rsidR="0023423B" w:rsidRDefault="00D0734C">
      <w:pPr>
        <w:pStyle w:val="ListParagraph"/>
        <w:numPr>
          <w:ilvl w:val="0"/>
          <w:numId w:val="114"/>
        </w:numPr>
        <w:tabs>
          <w:tab w:val="left" w:pos="636"/>
        </w:tabs>
        <w:spacing w:before="122" w:line="256" w:lineRule="auto"/>
        <w:ind w:left="636" w:right="776"/>
      </w:pPr>
      <w:r>
        <w:rPr>
          <w:i/>
        </w:rPr>
        <w:t>Professionalism:</w:t>
      </w:r>
      <w:r>
        <w:rPr>
          <w:i/>
          <w:spacing w:val="-3"/>
        </w:rPr>
        <w:t xml:space="preserve"> </w:t>
      </w:r>
      <w:r>
        <w:t>Times</w:t>
      </w:r>
      <w:r>
        <w:rPr>
          <w:spacing w:val="-7"/>
        </w:rPr>
        <w:t xml:space="preserve"> </w:t>
      </w:r>
      <w:r>
        <w:t>are</w:t>
      </w:r>
      <w:r>
        <w:rPr>
          <w:spacing w:val="-3"/>
        </w:rPr>
        <w:t xml:space="preserve"> </w:t>
      </w:r>
      <w:r>
        <w:t>challenging</w:t>
      </w:r>
      <w:r>
        <w:rPr>
          <w:spacing w:val="-3"/>
        </w:rPr>
        <w:t xml:space="preserve"> </w:t>
      </w:r>
      <w:r>
        <w:t>but</w:t>
      </w:r>
      <w:r>
        <w:rPr>
          <w:spacing w:val="-3"/>
        </w:rPr>
        <w:t xml:space="preserve"> </w:t>
      </w:r>
      <w:r>
        <w:t>if</w:t>
      </w:r>
      <w:r>
        <w:rPr>
          <w:spacing w:val="-3"/>
        </w:rPr>
        <w:t xml:space="preserve"> </w:t>
      </w:r>
      <w:r>
        <w:t>we</w:t>
      </w:r>
      <w:r>
        <w:rPr>
          <w:spacing w:val="-5"/>
        </w:rPr>
        <w:t xml:space="preserve"> </w:t>
      </w:r>
      <w:r>
        <w:t>are</w:t>
      </w:r>
      <w:r>
        <w:rPr>
          <w:spacing w:val="-3"/>
        </w:rPr>
        <w:t xml:space="preserve"> </w:t>
      </w:r>
      <w:r>
        <w:t>professional</w:t>
      </w:r>
      <w:r>
        <w:rPr>
          <w:spacing w:val="-3"/>
        </w:rPr>
        <w:t xml:space="preserve"> </w:t>
      </w:r>
      <w:r>
        <w:t>in</w:t>
      </w:r>
      <w:r>
        <w:rPr>
          <w:spacing w:val="-3"/>
        </w:rPr>
        <w:t xml:space="preserve"> </w:t>
      </w:r>
      <w:r>
        <w:t>everything</w:t>
      </w:r>
      <w:r>
        <w:rPr>
          <w:spacing w:val="-3"/>
        </w:rPr>
        <w:t xml:space="preserve"> </w:t>
      </w:r>
      <w:r>
        <w:t>we</w:t>
      </w:r>
      <w:r>
        <w:rPr>
          <w:spacing w:val="-3"/>
        </w:rPr>
        <w:t xml:space="preserve"> </w:t>
      </w:r>
      <w:r>
        <w:t>do,</w:t>
      </w:r>
      <w:r>
        <w:rPr>
          <w:spacing w:val="-1"/>
        </w:rPr>
        <w:t xml:space="preserve"> </w:t>
      </w:r>
      <w:r>
        <w:t>our communities will continue to support us</w:t>
      </w:r>
    </w:p>
    <w:p w14:paraId="445AF0F9" w14:textId="77777777" w:rsidR="0023423B" w:rsidRDefault="00D0734C">
      <w:pPr>
        <w:pStyle w:val="ListParagraph"/>
        <w:numPr>
          <w:ilvl w:val="0"/>
          <w:numId w:val="114"/>
        </w:numPr>
        <w:tabs>
          <w:tab w:val="left" w:pos="636"/>
        </w:tabs>
        <w:spacing w:before="123" w:line="256" w:lineRule="auto"/>
        <w:ind w:left="636" w:right="444"/>
      </w:pPr>
      <w:r>
        <w:rPr>
          <w:i/>
        </w:rPr>
        <w:t>Community:</w:t>
      </w:r>
      <w:r>
        <w:rPr>
          <w:i/>
          <w:spacing w:val="-2"/>
        </w:rPr>
        <w:t xml:space="preserve"> </w:t>
      </w:r>
      <w:r>
        <w:t>We</w:t>
      </w:r>
      <w:r>
        <w:rPr>
          <w:spacing w:val="-4"/>
        </w:rPr>
        <w:t xml:space="preserve"> </w:t>
      </w:r>
      <w:r>
        <w:t>support</w:t>
      </w:r>
      <w:r>
        <w:rPr>
          <w:spacing w:val="-3"/>
        </w:rPr>
        <w:t xml:space="preserve"> </w:t>
      </w:r>
      <w:r>
        <w:t>each</w:t>
      </w:r>
      <w:r>
        <w:rPr>
          <w:spacing w:val="-2"/>
        </w:rPr>
        <w:t xml:space="preserve"> </w:t>
      </w:r>
      <w:r>
        <w:t>other and</w:t>
      </w:r>
      <w:r>
        <w:rPr>
          <w:spacing w:val="-4"/>
        </w:rPr>
        <w:t xml:space="preserve"> </w:t>
      </w:r>
      <w:r>
        <w:t>lend</w:t>
      </w:r>
      <w:r>
        <w:rPr>
          <w:spacing w:val="-2"/>
        </w:rPr>
        <w:t xml:space="preserve"> </w:t>
      </w:r>
      <w:r>
        <w:t>a</w:t>
      </w:r>
      <w:r>
        <w:rPr>
          <w:spacing w:val="-4"/>
        </w:rPr>
        <w:t xml:space="preserve"> </w:t>
      </w:r>
      <w:r>
        <w:t>hand</w:t>
      </w:r>
      <w:r>
        <w:rPr>
          <w:spacing w:val="-2"/>
        </w:rPr>
        <w:t xml:space="preserve"> </w:t>
      </w:r>
      <w:r>
        <w:t>to</w:t>
      </w:r>
      <w:r>
        <w:rPr>
          <w:spacing w:val="-4"/>
        </w:rPr>
        <w:t xml:space="preserve"> </w:t>
      </w:r>
      <w:r>
        <w:t>ensure</w:t>
      </w:r>
      <w:r>
        <w:rPr>
          <w:spacing w:val="-4"/>
        </w:rPr>
        <w:t xml:space="preserve"> </w:t>
      </w:r>
      <w:r>
        <w:t>we</w:t>
      </w:r>
      <w:r>
        <w:rPr>
          <w:spacing w:val="-2"/>
        </w:rPr>
        <w:t xml:space="preserve"> </w:t>
      </w:r>
      <w:r>
        <w:t>can</w:t>
      </w:r>
      <w:r>
        <w:rPr>
          <w:spacing w:val="-4"/>
        </w:rPr>
        <w:t xml:space="preserve"> </w:t>
      </w:r>
      <w:r>
        <w:t>respond</w:t>
      </w:r>
      <w:r>
        <w:rPr>
          <w:spacing w:val="-2"/>
        </w:rPr>
        <w:t xml:space="preserve"> </w:t>
      </w:r>
      <w:r>
        <w:t>to</w:t>
      </w:r>
      <w:r>
        <w:rPr>
          <w:spacing w:val="-4"/>
        </w:rPr>
        <w:t xml:space="preserve"> </w:t>
      </w:r>
      <w:r>
        <w:t>community needs as well as the needs of our policing community</w:t>
      </w:r>
    </w:p>
    <w:p w14:paraId="6FDB641C" w14:textId="77777777" w:rsidR="0023423B" w:rsidRDefault="00D0734C">
      <w:pPr>
        <w:pStyle w:val="ListParagraph"/>
        <w:numPr>
          <w:ilvl w:val="0"/>
          <w:numId w:val="114"/>
        </w:numPr>
        <w:tabs>
          <w:tab w:val="left" w:pos="636"/>
        </w:tabs>
        <w:spacing w:before="120" w:line="256" w:lineRule="auto"/>
        <w:ind w:left="636" w:right="993"/>
      </w:pPr>
      <w:r>
        <w:rPr>
          <w:i/>
        </w:rPr>
        <w:t>Respect and</w:t>
      </w:r>
      <w:r>
        <w:rPr>
          <w:i/>
          <w:spacing w:val="-4"/>
        </w:rPr>
        <w:t xml:space="preserve"> </w:t>
      </w:r>
      <w:r>
        <w:rPr>
          <w:i/>
        </w:rPr>
        <w:t>Fairness:</w:t>
      </w:r>
      <w:r>
        <w:rPr>
          <w:i/>
          <w:spacing w:val="-2"/>
        </w:rPr>
        <w:t xml:space="preserve"> </w:t>
      </w:r>
      <w:r>
        <w:t>We</w:t>
      </w:r>
      <w:r>
        <w:rPr>
          <w:spacing w:val="-4"/>
        </w:rPr>
        <w:t xml:space="preserve"> </w:t>
      </w:r>
      <w:r>
        <w:t>treat each</w:t>
      </w:r>
      <w:r>
        <w:rPr>
          <w:spacing w:val="-4"/>
        </w:rPr>
        <w:t xml:space="preserve"> </w:t>
      </w:r>
      <w:r>
        <w:t>other and</w:t>
      </w:r>
      <w:r>
        <w:rPr>
          <w:spacing w:val="-6"/>
        </w:rPr>
        <w:t xml:space="preserve"> </w:t>
      </w:r>
      <w:r>
        <w:t>our communities</w:t>
      </w:r>
      <w:r>
        <w:rPr>
          <w:spacing w:val="-1"/>
        </w:rPr>
        <w:t xml:space="preserve"> </w:t>
      </w:r>
      <w:r>
        <w:t>as</w:t>
      </w:r>
      <w:r>
        <w:rPr>
          <w:spacing w:val="-4"/>
        </w:rPr>
        <w:t xml:space="preserve"> </w:t>
      </w:r>
      <w:r>
        <w:t>we</w:t>
      </w:r>
      <w:r>
        <w:rPr>
          <w:spacing w:val="-4"/>
        </w:rPr>
        <w:t xml:space="preserve"> </w:t>
      </w:r>
      <w:r>
        <w:t>would</w:t>
      </w:r>
      <w:r>
        <w:rPr>
          <w:spacing w:val="-2"/>
        </w:rPr>
        <w:t xml:space="preserve"> </w:t>
      </w:r>
      <w:r>
        <w:t>like</w:t>
      </w:r>
      <w:r>
        <w:rPr>
          <w:spacing w:val="-2"/>
        </w:rPr>
        <w:t xml:space="preserve"> </w:t>
      </w:r>
      <w:r>
        <w:t>to</w:t>
      </w:r>
      <w:r>
        <w:rPr>
          <w:spacing w:val="-2"/>
        </w:rPr>
        <w:t xml:space="preserve"> </w:t>
      </w:r>
      <w:r>
        <w:t xml:space="preserve">be treated ourselves – with fairness, </w:t>
      </w:r>
      <w:proofErr w:type="gramStart"/>
      <w:r>
        <w:t>dignity</w:t>
      </w:r>
      <w:proofErr w:type="gramEnd"/>
      <w:r>
        <w:t xml:space="preserve"> and respect.</w:t>
      </w:r>
    </w:p>
    <w:p w14:paraId="4E9C7657" w14:textId="77777777" w:rsidR="0023423B" w:rsidRDefault="00D0734C">
      <w:pPr>
        <w:spacing w:before="123" w:line="259" w:lineRule="auto"/>
        <w:ind w:left="279" w:right="507"/>
      </w:pPr>
      <w:r>
        <w:t>Commencing</w:t>
      </w:r>
      <w:r>
        <w:rPr>
          <w:spacing w:val="-3"/>
        </w:rPr>
        <w:t xml:space="preserve"> </w:t>
      </w:r>
      <w:r>
        <w:t>1</w:t>
      </w:r>
      <w:r>
        <w:rPr>
          <w:spacing w:val="-5"/>
        </w:rPr>
        <w:t xml:space="preserve"> </w:t>
      </w:r>
      <w:r>
        <w:t>July</w:t>
      </w:r>
      <w:r>
        <w:rPr>
          <w:spacing w:val="-5"/>
        </w:rPr>
        <w:t xml:space="preserve"> </w:t>
      </w:r>
      <w:r>
        <w:t>2024,</w:t>
      </w:r>
      <w:r>
        <w:rPr>
          <w:spacing w:val="-4"/>
        </w:rPr>
        <w:t xml:space="preserve"> </w:t>
      </w:r>
      <w:r>
        <w:t>the</w:t>
      </w:r>
      <w:r>
        <w:rPr>
          <w:spacing w:val="-3"/>
        </w:rPr>
        <w:t xml:space="preserve"> </w:t>
      </w:r>
      <w:r>
        <w:t>Commissioner’s</w:t>
      </w:r>
      <w:r>
        <w:rPr>
          <w:spacing w:val="-5"/>
        </w:rPr>
        <w:t xml:space="preserve"> </w:t>
      </w:r>
      <w:r>
        <w:t>values</w:t>
      </w:r>
      <w:r>
        <w:rPr>
          <w:spacing w:val="-2"/>
        </w:rPr>
        <w:t xml:space="preserve"> </w:t>
      </w:r>
      <w:r>
        <w:t>of</w:t>
      </w:r>
      <w:r>
        <w:rPr>
          <w:spacing w:val="-3"/>
        </w:rPr>
        <w:t xml:space="preserve"> </w:t>
      </w:r>
      <w:r>
        <w:rPr>
          <w:i/>
        </w:rPr>
        <w:t>Integrity,</w:t>
      </w:r>
      <w:r>
        <w:rPr>
          <w:i/>
          <w:spacing w:val="-1"/>
        </w:rPr>
        <w:t xml:space="preserve"> </w:t>
      </w:r>
      <w:r>
        <w:rPr>
          <w:i/>
        </w:rPr>
        <w:t>Respect</w:t>
      </w:r>
      <w:r>
        <w:rPr>
          <w:i/>
          <w:spacing w:val="-1"/>
        </w:rPr>
        <w:t xml:space="preserve"> </w:t>
      </w:r>
      <w:r>
        <w:rPr>
          <w:i/>
        </w:rPr>
        <w:t>and</w:t>
      </w:r>
      <w:r>
        <w:rPr>
          <w:i/>
          <w:spacing w:val="-5"/>
        </w:rPr>
        <w:t xml:space="preserve"> </w:t>
      </w:r>
      <w:r>
        <w:rPr>
          <w:i/>
        </w:rPr>
        <w:t>Courage</w:t>
      </w:r>
      <w:r>
        <w:rPr>
          <w:i/>
          <w:spacing w:val="-5"/>
        </w:rPr>
        <w:t xml:space="preserve"> </w:t>
      </w:r>
      <w:r>
        <w:t>will come into effect.</w:t>
      </w:r>
    </w:p>
    <w:p w14:paraId="6374BE4C" w14:textId="77777777" w:rsidR="0023423B" w:rsidRDefault="00D0734C">
      <w:pPr>
        <w:pStyle w:val="BodyText"/>
        <w:spacing w:before="118"/>
        <w:ind w:left="279"/>
      </w:pPr>
      <w:r>
        <w:rPr>
          <w:noProof/>
        </w:rPr>
        <w:drawing>
          <wp:anchor distT="0" distB="0" distL="0" distR="0" simplePos="0" relativeHeight="251597824" behindDoc="0" locked="0" layoutInCell="1" allowOverlap="1" wp14:anchorId="083D66A5" wp14:editId="2ABCC083">
            <wp:simplePos x="0" y="0"/>
            <wp:positionH relativeFrom="page">
              <wp:posOffset>889632</wp:posOffset>
            </wp:positionH>
            <wp:positionV relativeFrom="paragraph">
              <wp:posOffset>345295</wp:posOffset>
            </wp:positionV>
            <wp:extent cx="841247" cy="841248"/>
            <wp:effectExtent l="0" t="0" r="0" b="0"/>
            <wp:wrapNone/>
            <wp:docPr id="34" name="Imag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841247" cy="841248"/>
                    </a:xfrm>
                    <a:prstGeom prst="rect">
                      <a:avLst/>
                    </a:prstGeom>
                  </pic:spPr>
                </pic:pic>
              </a:graphicData>
            </a:graphic>
          </wp:anchor>
        </w:drawing>
      </w:r>
      <w:r>
        <w:rPr>
          <w:noProof/>
        </w:rPr>
        <w:drawing>
          <wp:anchor distT="0" distB="0" distL="0" distR="0" simplePos="0" relativeHeight="251598848" behindDoc="0" locked="0" layoutInCell="1" allowOverlap="1" wp14:anchorId="6DE1F878" wp14:editId="263221E2">
            <wp:simplePos x="0" y="0"/>
            <wp:positionH relativeFrom="page">
              <wp:posOffset>889632</wp:posOffset>
            </wp:positionH>
            <wp:positionV relativeFrom="paragraph">
              <wp:posOffset>1233976</wp:posOffset>
            </wp:positionV>
            <wp:extent cx="834104" cy="834104"/>
            <wp:effectExtent l="0" t="0" r="0" b="0"/>
            <wp:wrapNone/>
            <wp:docPr id="35"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834104" cy="834104"/>
                    </a:xfrm>
                    <a:prstGeom prst="rect">
                      <a:avLst/>
                    </a:prstGeom>
                  </pic:spPr>
                </pic:pic>
              </a:graphicData>
            </a:graphic>
          </wp:anchor>
        </w:drawing>
      </w:r>
      <w:r>
        <w:t>The</w:t>
      </w:r>
      <w:r>
        <w:rPr>
          <w:spacing w:val="-5"/>
        </w:rPr>
        <w:t xml:space="preserve"> </w:t>
      </w:r>
      <w:r>
        <w:t>QPS</w:t>
      </w:r>
      <w:r>
        <w:rPr>
          <w:spacing w:val="-6"/>
        </w:rPr>
        <w:t xml:space="preserve"> </w:t>
      </w:r>
      <w:r>
        <w:t>also</w:t>
      </w:r>
      <w:r>
        <w:rPr>
          <w:spacing w:val="-4"/>
        </w:rPr>
        <w:t xml:space="preserve"> </w:t>
      </w:r>
      <w:r>
        <w:t>shares</w:t>
      </w:r>
      <w:r>
        <w:rPr>
          <w:spacing w:val="-6"/>
        </w:rPr>
        <w:t xml:space="preserve"> </w:t>
      </w:r>
      <w:r>
        <w:t>the</w:t>
      </w:r>
      <w:r>
        <w:rPr>
          <w:spacing w:val="-4"/>
        </w:rPr>
        <w:t xml:space="preserve"> </w:t>
      </w:r>
      <w:r>
        <w:t>Queensland</w:t>
      </w:r>
      <w:r>
        <w:rPr>
          <w:spacing w:val="-7"/>
        </w:rPr>
        <w:t xml:space="preserve"> </w:t>
      </w:r>
      <w:r>
        <w:t>Public</w:t>
      </w:r>
      <w:r>
        <w:rPr>
          <w:spacing w:val="-3"/>
        </w:rPr>
        <w:t xml:space="preserve"> </w:t>
      </w:r>
      <w:r>
        <w:t>Service</w:t>
      </w:r>
      <w:r>
        <w:rPr>
          <w:spacing w:val="-4"/>
        </w:rPr>
        <w:t xml:space="preserve"> </w:t>
      </w:r>
      <w:r>
        <w:t>Values</w:t>
      </w:r>
      <w:r>
        <w:rPr>
          <w:spacing w:val="-3"/>
        </w:rPr>
        <w:t xml:space="preserve"> </w:t>
      </w:r>
      <w:r>
        <w:rPr>
          <w:spacing w:val="-5"/>
        </w:rPr>
        <w:t>of:</w:t>
      </w:r>
    </w:p>
    <w:p w14:paraId="10B54985" w14:textId="77777777" w:rsidR="0023423B" w:rsidRDefault="0023423B">
      <w:pPr>
        <w:pStyle w:val="BodyText"/>
        <w:spacing w:before="104"/>
        <w:rPr>
          <w:sz w:val="20"/>
        </w:rPr>
      </w:pPr>
    </w:p>
    <w:tbl>
      <w:tblPr>
        <w:tblW w:w="0" w:type="auto"/>
        <w:tblInd w:w="1870" w:type="dxa"/>
        <w:tblLayout w:type="fixed"/>
        <w:tblCellMar>
          <w:left w:w="0" w:type="dxa"/>
          <w:right w:w="0" w:type="dxa"/>
        </w:tblCellMar>
        <w:tblLook w:val="01E0" w:firstRow="1" w:lastRow="1" w:firstColumn="1" w:lastColumn="1" w:noHBand="0" w:noVBand="0"/>
      </w:tblPr>
      <w:tblGrid>
        <w:gridCol w:w="4567"/>
      </w:tblGrid>
      <w:tr w:rsidR="0023423B" w14:paraId="663905E4" w14:textId="77777777">
        <w:trPr>
          <w:trHeight w:val="1202"/>
        </w:trPr>
        <w:tc>
          <w:tcPr>
            <w:tcW w:w="4567" w:type="dxa"/>
          </w:tcPr>
          <w:p w14:paraId="15D239FA" w14:textId="77777777" w:rsidR="0023423B" w:rsidRDefault="00D0734C">
            <w:pPr>
              <w:pStyle w:val="TableParagraph"/>
              <w:spacing w:line="246" w:lineRule="exact"/>
              <w:ind w:left="50"/>
              <w:rPr>
                <w:b/>
              </w:rPr>
            </w:pPr>
            <w:r>
              <w:rPr>
                <w:b/>
              </w:rPr>
              <w:t>Customers</w:t>
            </w:r>
            <w:r>
              <w:rPr>
                <w:b/>
                <w:spacing w:val="-8"/>
              </w:rPr>
              <w:t xml:space="preserve"> </w:t>
            </w:r>
            <w:r>
              <w:rPr>
                <w:b/>
                <w:spacing w:val="-2"/>
              </w:rPr>
              <w:t>first</w:t>
            </w:r>
          </w:p>
          <w:p w14:paraId="3D06EA50" w14:textId="77777777" w:rsidR="0023423B" w:rsidRDefault="00D0734C">
            <w:pPr>
              <w:pStyle w:val="TableParagraph"/>
              <w:numPr>
                <w:ilvl w:val="0"/>
                <w:numId w:val="113"/>
              </w:numPr>
              <w:tabs>
                <w:tab w:val="left" w:pos="407"/>
              </w:tabs>
              <w:spacing w:line="252" w:lineRule="exact"/>
              <w:ind w:hanging="357"/>
            </w:pPr>
            <w:r>
              <w:t>Know</w:t>
            </w:r>
            <w:r>
              <w:rPr>
                <w:spacing w:val="-3"/>
              </w:rPr>
              <w:t xml:space="preserve"> </w:t>
            </w:r>
            <w:r>
              <w:t>your</w:t>
            </w:r>
            <w:r>
              <w:rPr>
                <w:spacing w:val="-3"/>
              </w:rPr>
              <w:t xml:space="preserve"> </w:t>
            </w:r>
            <w:proofErr w:type="gramStart"/>
            <w:r>
              <w:rPr>
                <w:spacing w:val="-2"/>
              </w:rPr>
              <w:t>customers</w:t>
            </w:r>
            <w:proofErr w:type="gramEnd"/>
          </w:p>
          <w:p w14:paraId="4D57C545" w14:textId="77777777" w:rsidR="0023423B" w:rsidRDefault="00D0734C">
            <w:pPr>
              <w:pStyle w:val="TableParagraph"/>
              <w:numPr>
                <w:ilvl w:val="0"/>
                <w:numId w:val="113"/>
              </w:numPr>
              <w:tabs>
                <w:tab w:val="left" w:pos="407"/>
              </w:tabs>
              <w:spacing w:line="252" w:lineRule="exact"/>
              <w:ind w:hanging="357"/>
            </w:pPr>
            <w:r>
              <w:t>Deliver</w:t>
            </w:r>
            <w:r>
              <w:rPr>
                <w:spacing w:val="-5"/>
              </w:rPr>
              <w:t xml:space="preserve"> </w:t>
            </w:r>
            <w:r>
              <w:t>what</w:t>
            </w:r>
            <w:r>
              <w:rPr>
                <w:spacing w:val="-6"/>
              </w:rPr>
              <w:t xml:space="preserve"> </w:t>
            </w:r>
            <w:proofErr w:type="gramStart"/>
            <w:r>
              <w:rPr>
                <w:spacing w:val="-2"/>
              </w:rPr>
              <w:t>matters</w:t>
            </w:r>
            <w:proofErr w:type="gramEnd"/>
          </w:p>
          <w:p w14:paraId="3B37C979" w14:textId="77777777" w:rsidR="0023423B" w:rsidRDefault="00D0734C">
            <w:pPr>
              <w:pStyle w:val="TableParagraph"/>
              <w:numPr>
                <w:ilvl w:val="0"/>
                <w:numId w:val="113"/>
              </w:numPr>
              <w:tabs>
                <w:tab w:val="left" w:pos="407"/>
              </w:tabs>
              <w:spacing w:before="1"/>
              <w:ind w:hanging="357"/>
            </w:pPr>
            <w:r>
              <w:t>Make</w:t>
            </w:r>
            <w:r>
              <w:rPr>
                <w:spacing w:val="-5"/>
              </w:rPr>
              <w:t xml:space="preserve"> </w:t>
            </w:r>
            <w:r>
              <w:t>decisions</w:t>
            </w:r>
            <w:r>
              <w:rPr>
                <w:spacing w:val="-4"/>
              </w:rPr>
              <w:t xml:space="preserve"> </w:t>
            </w:r>
            <w:r>
              <w:t>with</w:t>
            </w:r>
            <w:r>
              <w:rPr>
                <w:spacing w:val="-4"/>
              </w:rPr>
              <w:t xml:space="preserve"> </w:t>
            </w:r>
            <w:r>
              <w:rPr>
                <w:spacing w:val="-2"/>
              </w:rPr>
              <w:t>empathy</w:t>
            </w:r>
          </w:p>
        </w:tc>
      </w:tr>
      <w:tr w:rsidR="0023423B" w14:paraId="6E894793" w14:textId="77777777">
        <w:trPr>
          <w:trHeight w:val="1435"/>
        </w:trPr>
        <w:tc>
          <w:tcPr>
            <w:tcW w:w="4567" w:type="dxa"/>
          </w:tcPr>
          <w:p w14:paraId="34A3DAFD" w14:textId="77777777" w:rsidR="0023423B" w:rsidRDefault="00D0734C">
            <w:pPr>
              <w:pStyle w:val="TableParagraph"/>
              <w:spacing w:before="190" w:line="252" w:lineRule="exact"/>
              <w:ind w:left="50"/>
              <w:rPr>
                <w:b/>
              </w:rPr>
            </w:pPr>
            <w:r>
              <w:rPr>
                <w:b/>
              </w:rPr>
              <w:t>Ideas</w:t>
            </w:r>
            <w:r>
              <w:rPr>
                <w:b/>
                <w:spacing w:val="-3"/>
              </w:rPr>
              <w:t xml:space="preserve"> </w:t>
            </w:r>
            <w:r>
              <w:rPr>
                <w:b/>
              </w:rPr>
              <w:t>into</w:t>
            </w:r>
            <w:r>
              <w:rPr>
                <w:b/>
                <w:spacing w:val="-3"/>
              </w:rPr>
              <w:t xml:space="preserve"> </w:t>
            </w:r>
            <w:r>
              <w:rPr>
                <w:b/>
                <w:spacing w:val="-2"/>
              </w:rPr>
              <w:t>action</w:t>
            </w:r>
          </w:p>
          <w:p w14:paraId="0D14E99D" w14:textId="77777777" w:rsidR="0023423B" w:rsidRDefault="00D0734C">
            <w:pPr>
              <w:pStyle w:val="TableParagraph"/>
              <w:numPr>
                <w:ilvl w:val="0"/>
                <w:numId w:val="112"/>
              </w:numPr>
              <w:tabs>
                <w:tab w:val="left" w:pos="407"/>
              </w:tabs>
              <w:spacing w:line="252" w:lineRule="exact"/>
              <w:ind w:hanging="357"/>
            </w:pPr>
            <w:r>
              <w:t>Challenge</w:t>
            </w:r>
            <w:r>
              <w:rPr>
                <w:spacing w:val="-5"/>
              </w:rPr>
              <w:t xml:space="preserve"> </w:t>
            </w:r>
            <w:r>
              <w:t>the</w:t>
            </w:r>
            <w:r>
              <w:rPr>
                <w:spacing w:val="-4"/>
              </w:rPr>
              <w:t xml:space="preserve"> </w:t>
            </w:r>
            <w:r>
              <w:t>norm</w:t>
            </w:r>
            <w:r>
              <w:rPr>
                <w:spacing w:val="-2"/>
              </w:rPr>
              <w:t xml:space="preserve"> </w:t>
            </w:r>
            <w:r>
              <w:t>and</w:t>
            </w:r>
            <w:r>
              <w:rPr>
                <w:spacing w:val="-8"/>
              </w:rPr>
              <w:t xml:space="preserve"> </w:t>
            </w:r>
            <w:r>
              <w:t>suggest</w:t>
            </w:r>
            <w:r>
              <w:rPr>
                <w:spacing w:val="-5"/>
              </w:rPr>
              <w:t xml:space="preserve"> </w:t>
            </w:r>
            <w:proofErr w:type="gramStart"/>
            <w:r>
              <w:rPr>
                <w:spacing w:val="-2"/>
              </w:rPr>
              <w:t>solutions</w:t>
            </w:r>
            <w:proofErr w:type="gramEnd"/>
          </w:p>
          <w:p w14:paraId="7652ED5F" w14:textId="77777777" w:rsidR="0023423B" w:rsidRDefault="00D0734C">
            <w:pPr>
              <w:pStyle w:val="TableParagraph"/>
              <w:numPr>
                <w:ilvl w:val="0"/>
                <w:numId w:val="112"/>
              </w:numPr>
              <w:tabs>
                <w:tab w:val="left" w:pos="407"/>
              </w:tabs>
              <w:spacing w:line="252" w:lineRule="exact"/>
              <w:ind w:hanging="357"/>
            </w:pPr>
            <w:r>
              <w:t>Encourage</w:t>
            </w:r>
            <w:r>
              <w:rPr>
                <w:spacing w:val="-4"/>
              </w:rPr>
              <w:t xml:space="preserve"> </w:t>
            </w:r>
            <w:r>
              <w:t>and</w:t>
            </w:r>
            <w:r>
              <w:rPr>
                <w:spacing w:val="-6"/>
              </w:rPr>
              <w:t xml:space="preserve"> </w:t>
            </w:r>
            <w:r>
              <w:t>embrace</w:t>
            </w:r>
            <w:r>
              <w:rPr>
                <w:spacing w:val="-6"/>
              </w:rPr>
              <w:t xml:space="preserve"> </w:t>
            </w:r>
            <w:r>
              <w:t>new</w:t>
            </w:r>
            <w:r>
              <w:rPr>
                <w:spacing w:val="-3"/>
              </w:rPr>
              <w:t xml:space="preserve"> </w:t>
            </w:r>
            <w:proofErr w:type="gramStart"/>
            <w:r>
              <w:rPr>
                <w:spacing w:val="-2"/>
              </w:rPr>
              <w:t>ideas</w:t>
            </w:r>
            <w:proofErr w:type="gramEnd"/>
          </w:p>
          <w:p w14:paraId="66693E56" w14:textId="77777777" w:rsidR="0023423B" w:rsidRDefault="00D0734C">
            <w:pPr>
              <w:pStyle w:val="TableParagraph"/>
              <w:numPr>
                <w:ilvl w:val="0"/>
                <w:numId w:val="112"/>
              </w:numPr>
              <w:tabs>
                <w:tab w:val="left" w:pos="407"/>
              </w:tabs>
              <w:spacing w:before="2"/>
              <w:ind w:hanging="357"/>
            </w:pPr>
            <w:r>
              <w:t>Work</w:t>
            </w:r>
            <w:r>
              <w:rPr>
                <w:spacing w:val="-5"/>
              </w:rPr>
              <w:t xml:space="preserve"> </w:t>
            </w:r>
            <w:r>
              <w:t>across</w:t>
            </w:r>
            <w:r>
              <w:rPr>
                <w:spacing w:val="-7"/>
              </w:rPr>
              <w:t xml:space="preserve"> </w:t>
            </w:r>
            <w:r>
              <w:rPr>
                <w:spacing w:val="-2"/>
              </w:rPr>
              <w:t>boundaries</w:t>
            </w:r>
          </w:p>
        </w:tc>
      </w:tr>
      <w:tr w:rsidR="0023423B" w14:paraId="6B88CA3C" w14:textId="77777777">
        <w:trPr>
          <w:trHeight w:val="1238"/>
        </w:trPr>
        <w:tc>
          <w:tcPr>
            <w:tcW w:w="4567" w:type="dxa"/>
          </w:tcPr>
          <w:p w14:paraId="238BC68B" w14:textId="77777777" w:rsidR="0023423B" w:rsidRDefault="00D0734C">
            <w:pPr>
              <w:pStyle w:val="TableParagraph"/>
              <w:spacing w:before="226" w:line="253" w:lineRule="exact"/>
              <w:ind w:left="50"/>
              <w:rPr>
                <w:b/>
              </w:rPr>
            </w:pPr>
            <w:r>
              <w:rPr>
                <w:b/>
              </w:rPr>
              <w:t>Unleash</w:t>
            </w:r>
            <w:r>
              <w:rPr>
                <w:b/>
                <w:spacing w:val="-12"/>
              </w:rPr>
              <w:t xml:space="preserve"> </w:t>
            </w:r>
            <w:proofErr w:type="gramStart"/>
            <w:r>
              <w:rPr>
                <w:b/>
                <w:spacing w:val="-2"/>
              </w:rPr>
              <w:t>potential</w:t>
            </w:r>
            <w:proofErr w:type="gramEnd"/>
          </w:p>
          <w:p w14:paraId="444C8AF4" w14:textId="77777777" w:rsidR="0023423B" w:rsidRDefault="00D0734C">
            <w:pPr>
              <w:pStyle w:val="TableParagraph"/>
              <w:numPr>
                <w:ilvl w:val="0"/>
                <w:numId w:val="111"/>
              </w:numPr>
              <w:tabs>
                <w:tab w:val="left" w:pos="407"/>
              </w:tabs>
              <w:spacing w:line="252" w:lineRule="exact"/>
              <w:ind w:hanging="357"/>
            </w:pPr>
            <w:r>
              <w:t>Expect</w:t>
            </w:r>
            <w:r>
              <w:rPr>
                <w:spacing w:val="-1"/>
              </w:rPr>
              <w:t xml:space="preserve"> </w:t>
            </w:r>
            <w:proofErr w:type="gramStart"/>
            <w:r>
              <w:rPr>
                <w:spacing w:val="-2"/>
              </w:rPr>
              <w:t>greatness</w:t>
            </w:r>
            <w:proofErr w:type="gramEnd"/>
          </w:p>
          <w:p w14:paraId="477B7EEB" w14:textId="77777777" w:rsidR="0023423B" w:rsidRDefault="00D0734C">
            <w:pPr>
              <w:pStyle w:val="TableParagraph"/>
              <w:numPr>
                <w:ilvl w:val="0"/>
                <w:numId w:val="111"/>
              </w:numPr>
              <w:tabs>
                <w:tab w:val="left" w:pos="407"/>
              </w:tabs>
              <w:spacing w:line="252" w:lineRule="exact"/>
              <w:ind w:hanging="357"/>
            </w:pPr>
            <w:r>
              <w:t>Lead</w:t>
            </w:r>
            <w:r>
              <w:rPr>
                <w:spacing w:val="-3"/>
              </w:rPr>
              <w:t xml:space="preserve"> </w:t>
            </w:r>
            <w:r>
              <w:t>and</w:t>
            </w:r>
            <w:r>
              <w:rPr>
                <w:spacing w:val="-3"/>
              </w:rPr>
              <w:t xml:space="preserve"> </w:t>
            </w:r>
            <w:r>
              <w:t>set</w:t>
            </w:r>
            <w:r>
              <w:rPr>
                <w:spacing w:val="-4"/>
              </w:rPr>
              <w:t xml:space="preserve"> </w:t>
            </w:r>
            <w:r>
              <w:t>clear</w:t>
            </w:r>
            <w:r>
              <w:rPr>
                <w:spacing w:val="-1"/>
              </w:rPr>
              <w:t xml:space="preserve"> </w:t>
            </w:r>
            <w:proofErr w:type="gramStart"/>
            <w:r>
              <w:rPr>
                <w:spacing w:val="-2"/>
              </w:rPr>
              <w:t>expectations</w:t>
            </w:r>
            <w:proofErr w:type="gramEnd"/>
          </w:p>
          <w:p w14:paraId="67C0D3C3" w14:textId="77777777" w:rsidR="0023423B" w:rsidRDefault="00D0734C">
            <w:pPr>
              <w:pStyle w:val="TableParagraph"/>
              <w:numPr>
                <w:ilvl w:val="0"/>
                <w:numId w:val="111"/>
              </w:numPr>
              <w:tabs>
                <w:tab w:val="left" w:pos="407"/>
              </w:tabs>
              <w:spacing w:before="2" w:line="233" w:lineRule="exact"/>
              <w:ind w:hanging="357"/>
            </w:pPr>
            <w:r>
              <w:t>Seek,</w:t>
            </w:r>
            <w:r>
              <w:rPr>
                <w:spacing w:val="-1"/>
              </w:rPr>
              <w:t xml:space="preserve"> </w:t>
            </w:r>
            <w:proofErr w:type="gramStart"/>
            <w:r>
              <w:t>provide</w:t>
            </w:r>
            <w:proofErr w:type="gramEnd"/>
            <w:r>
              <w:rPr>
                <w:spacing w:val="-3"/>
              </w:rPr>
              <w:t xml:space="preserve"> </w:t>
            </w:r>
            <w:r>
              <w:t>and</w:t>
            </w:r>
            <w:r>
              <w:rPr>
                <w:spacing w:val="-5"/>
              </w:rPr>
              <w:t xml:space="preserve"> </w:t>
            </w:r>
            <w:r>
              <w:t>act</w:t>
            </w:r>
            <w:r>
              <w:rPr>
                <w:spacing w:val="-3"/>
              </w:rPr>
              <w:t xml:space="preserve"> </w:t>
            </w:r>
            <w:r>
              <w:t>on</w:t>
            </w:r>
            <w:r>
              <w:rPr>
                <w:spacing w:val="-4"/>
              </w:rPr>
              <w:t xml:space="preserve"> </w:t>
            </w:r>
            <w:r>
              <w:rPr>
                <w:spacing w:val="-2"/>
              </w:rPr>
              <w:t>feedback</w:t>
            </w:r>
          </w:p>
        </w:tc>
      </w:tr>
    </w:tbl>
    <w:p w14:paraId="79C35D4C" w14:textId="77777777" w:rsidR="0023423B" w:rsidRDefault="0023423B">
      <w:pPr>
        <w:spacing w:line="233" w:lineRule="exact"/>
        <w:sectPr w:rsidR="0023423B">
          <w:pgSz w:w="11910" w:h="16840"/>
          <w:pgMar w:top="860" w:right="740" w:bottom="720" w:left="1020" w:header="401" w:footer="523" w:gutter="0"/>
          <w:cols w:space="720"/>
        </w:sectPr>
      </w:pPr>
    </w:p>
    <w:p w14:paraId="56DF3667" w14:textId="77777777" w:rsidR="0023423B" w:rsidRDefault="0023423B">
      <w:pPr>
        <w:pStyle w:val="BodyText"/>
        <w:rPr>
          <w:sz w:val="20"/>
        </w:rPr>
      </w:pPr>
    </w:p>
    <w:p w14:paraId="4C36E8C1" w14:textId="77777777" w:rsidR="0023423B" w:rsidRDefault="0023423B">
      <w:pPr>
        <w:pStyle w:val="BodyText"/>
        <w:rPr>
          <w:sz w:val="20"/>
        </w:rPr>
      </w:pPr>
    </w:p>
    <w:p w14:paraId="718C1E0F" w14:textId="77777777" w:rsidR="0023423B" w:rsidRDefault="0023423B">
      <w:pPr>
        <w:pStyle w:val="BodyText"/>
        <w:spacing w:before="48"/>
        <w:rPr>
          <w:sz w:val="20"/>
        </w:rPr>
      </w:pPr>
    </w:p>
    <w:tbl>
      <w:tblPr>
        <w:tblW w:w="0" w:type="auto"/>
        <w:tblInd w:w="1870" w:type="dxa"/>
        <w:tblLayout w:type="fixed"/>
        <w:tblCellMar>
          <w:left w:w="0" w:type="dxa"/>
          <w:right w:w="0" w:type="dxa"/>
        </w:tblCellMar>
        <w:tblLook w:val="01E0" w:firstRow="1" w:lastRow="1" w:firstColumn="1" w:lastColumn="1" w:noHBand="0" w:noVBand="0"/>
      </w:tblPr>
      <w:tblGrid>
        <w:gridCol w:w="4666"/>
      </w:tblGrid>
      <w:tr w:rsidR="0023423B" w14:paraId="174A90FC" w14:textId="77777777">
        <w:trPr>
          <w:trHeight w:val="1209"/>
        </w:trPr>
        <w:tc>
          <w:tcPr>
            <w:tcW w:w="4666" w:type="dxa"/>
          </w:tcPr>
          <w:p w14:paraId="276A1F82" w14:textId="77777777" w:rsidR="0023423B" w:rsidRDefault="00D0734C">
            <w:pPr>
              <w:pStyle w:val="TableParagraph"/>
              <w:spacing w:line="246" w:lineRule="exact"/>
              <w:ind w:left="50"/>
              <w:rPr>
                <w:b/>
              </w:rPr>
            </w:pPr>
            <w:r>
              <w:rPr>
                <w:b/>
              </w:rPr>
              <w:t>Be</w:t>
            </w:r>
            <w:r>
              <w:rPr>
                <w:b/>
                <w:spacing w:val="-4"/>
              </w:rPr>
              <w:t xml:space="preserve"> </w:t>
            </w:r>
            <w:proofErr w:type="gramStart"/>
            <w:r>
              <w:rPr>
                <w:b/>
                <w:spacing w:val="-2"/>
              </w:rPr>
              <w:t>courageous</w:t>
            </w:r>
            <w:proofErr w:type="gramEnd"/>
          </w:p>
          <w:p w14:paraId="2D479405" w14:textId="77777777" w:rsidR="0023423B" w:rsidRDefault="00D0734C">
            <w:pPr>
              <w:pStyle w:val="TableParagraph"/>
              <w:numPr>
                <w:ilvl w:val="0"/>
                <w:numId w:val="110"/>
              </w:numPr>
              <w:tabs>
                <w:tab w:val="left" w:pos="407"/>
              </w:tabs>
              <w:spacing w:line="252" w:lineRule="exact"/>
              <w:ind w:hanging="357"/>
            </w:pPr>
            <w:r>
              <w:t>Own</w:t>
            </w:r>
            <w:r>
              <w:rPr>
                <w:spacing w:val="-4"/>
              </w:rPr>
              <w:t xml:space="preserve"> </w:t>
            </w:r>
            <w:r>
              <w:t>your</w:t>
            </w:r>
            <w:r>
              <w:rPr>
                <w:spacing w:val="-3"/>
              </w:rPr>
              <w:t xml:space="preserve"> </w:t>
            </w:r>
            <w:r>
              <w:t>actions,</w:t>
            </w:r>
            <w:r>
              <w:rPr>
                <w:spacing w:val="-4"/>
              </w:rPr>
              <w:t xml:space="preserve"> </w:t>
            </w:r>
            <w:r>
              <w:t>successes</w:t>
            </w:r>
            <w:r>
              <w:rPr>
                <w:spacing w:val="-3"/>
              </w:rPr>
              <w:t xml:space="preserve"> </w:t>
            </w:r>
            <w:r>
              <w:t>and</w:t>
            </w:r>
            <w:r>
              <w:rPr>
                <w:spacing w:val="-5"/>
              </w:rPr>
              <w:t xml:space="preserve"> </w:t>
            </w:r>
            <w:proofErr w:type="gramStart"/>
            <w:r>
              <w:rPr>
                <w:spacing w:val="-2"/>
              </w:rPr>
              <w:t>mistakes</w:t>
            </w:r>
            <w:proofErr w:type="gramEnd"/>
          </w:p>
          <w:p w14:paraId="2E065CD5" w14:textId="77777777" w:rsidR="0023423B" w:rsidRDefault="00D0734C">
            <w:pPr>
              <w:pStyle w:val="TableParagraph"/>
              <w:numPr>
                <w:ilvl w:val="0"/>
                <w:numId w:val="110"/>
              </w:numPr>
              <w:tabs>
                <w:tab w:val="left" w:pos="407"/>
              </w:tabs>
              <w:spacing w:before="1" w:line="252" w:lineRule="exact"/>
              <w:ind w:hanging="357"/>
            </w:pPr>
            <w:r>
              <w:rPr>
                <w:spacing w:val="-2"/>
              </w:rPr>
              <w:t>Take</w:t>
            </w:r>
            <w:r>
              <w:rPr>
                <w:spacing w:val="-3"/>
              </w:rPr>
              <w:t xml:space="preserve"> </w:t>
            </w:r>
            <w:r>
              <w:rPr>
                <w:spacing w:val="-2"/>
              </w:rPr>
              <w:t>calculated</w:t>
            </w:r>
            <w:r>
              <w:rPr>
                <w:spacing w:val="-4"/>
              </w:rPr>
              <w:t xml:space="preserve"> </w:t>
            </w:r>
            <w:proofErr w:type="gramStart"/>
            <w:r>
              <w:rPr>
                <w:spacing w:val="-4"/>
              </w:rPr>
              <w:t>risks</w:t>
            </w:r>
            <w:proofErr w:type="gramEnd"/>
          </w:p>
          <w:p w14:paraId="45242920" w14:textId="77777777" w:rsidR="0023423B" w:rsidRDefault="00D0734C">
            <w:pPr>
              <w:pStyle w:val="TableParagraph"/>
              <w:numPr>
                <w:ilvl w:val="0"/>
                <w:numId w:val="110"/>
              </w:numPr>
              <w:tabs>
                <w:tab w:val="left" w:pos="407"/>
              </w:tabs>
              <w:spacing w:line="252" w:lineRule="exact"/>
              <w:ind w:hanging="357"/>
            </w:pPr>
            <w:r>
              <w:t>Act</w:t>
            </w:r>
            <w:r>
              <w:rPr>
                <w:spacing w:val="-1"/>
              </w:rPr>
              <w:t xml:space="preserve"> </w:t>
            </w:r>
            <w:r>
              <w:t>with</w:t>
            </w:r>
            <w:r>
              <w:rPr>
                <w:spacing w:val="-3"/>
              </w:rPr>
              <w:t xml:space="preserve"> </w:t>
            </w:r>
            <w:r>
              <w:rPr>
                <w:spacing w:val="-2"/>
              </w:rPr>
              <w:t>transparency</w:t>
            </w:r>
          </w:p>
        </w:tc>
      </w:tr>
      <w:tr w:rsidR="0023423B" w14:paraId="19B04609" w14:textId="77777777">
        <w:trPr>
          <w:trHeight w:val="1209"/>
        </w:trPr>
        <w:tc>
          <w:tcPr>
            <w:tcW w:w="4666" w:type="dxa"/>
          </w:tcPr>
          <w:p w14:paraId="22A8DDA7" w14:textId="77777777" w:rsidR="0023423B" w:rsidRDefault="00D0734C">
            <w:pPr>
              <w:pStyle w:val="TableParagraph"/>
              <w:spacing w:before="197"/>
              <w:ind w:left="50"/>
              <w:rPr>
                <w:b/>
              </w:rPr>
            </w:pPr>
            <w:r>
              <w:rPr>
                <w:b/>
              </w:rPr>
              <w:t>Empower</w:t>
            </w:r>
            <w:r>
              <w:rPr>
                <w:b/>
                <w:spacing w:val="-9"/>
              </w:rPr>
              <w:t xml:space="preserve"> </w:t>
            </w:r>
            <w:proofErr w:type="gramStart"/>
            <w:r>
              <w:rPr>
                <w:b/>
                <w:spacing w:val="-2"/>
              </w:rPr>
              <w:t>people</w:t>
            </w:r>
            <w:proofErr w:type="gramEnd"/>
          </w:p>
          <w:p w14:paraId="434C1BCC" w14:textId="77777777" w:rsidR="0023423B" w:rsidRDefault="00D0734C">
            <w:pPr>
              <w:pStyle w:val="TableParagraph"/>
              <w:numPr>
                <w:ilvl w:val="0"/>
                <w:numId w:val="109"/>
              </w:numPr>
              <w:tabs>
                <w:tab w:val="left" w:pos="407"/>
              </w:tabs>
              <w:spacing w:before="2" w:line="252" w:lineRule="exact"/>
              <w:ind w:hanging="357"/>
            </w:pPr>
            <w:r>
              <w:t>Lead,</w:t>
            </w:r>
            <w:r>
              <w:rPr>
                <w:spacing w:val="-3"/>
              </w:rPr>
              <w:t xml:space="preserve"> </w:t>
            </w:r>
            <w:r>
              <w:t>empower</w:t>
            </w:r>
            <w:r>
              <w:rPr>
                <w:spacing w:val="-6"/>
              </w:rPr>
              <w:t xml:space="preserve"> </w:t>
            </w:r>
            <w:r>
              <w:t>and</w:t>
            </w:r>
            <w:r>
              <w:rPr>
                <w:spacing w:val="-6"/>
              </w:rPr>
              <w:t xml:space="preserve"> </w:t>
            </w:r>
            <w:proofErr w:type="gramStart"/>
            <w:r>
              <w:rPr>
                <w:spacing w:val="-4"/>
              </w:rPr>
              <w:t>trust</w:t>
            </w:r>
            <w:proofErr w:type="gramEnd"/>
          </w:p>
          <w:p w14:paraId="59D32990" w14:textId="77777777" w:rsidR="0023423B" w:rsidRDefault="00D0734C">
            <w:pPr>
              <w:pStyle w:val="TableParagraph"/>
              <w:numPr>
                <w:ilvl w:val="0"/>
                <w:numId w:val="109"/>
              </w:numPr>
              <w:tabs>
                <w:tab w:val="left" w:pos="407"/>
              </w:tabs>
              <w:spacing w:line="252" w:lineRule="exact"/>
              <w:ind w:hanging="357"/>
            </w:pPr>
            <w:r>
              <w:t>Play</w:t>
            </w:r>
            <w:r>
              <w:rPr>
                <w:spacing w:val="-5"/>
              </w:rPr>
              <w:t xml:space="preserve"> </w:t>
            </w:r>
            <w:r>
              <w:t>to</w:t>
            </w:r>
            <w:r>
              <w:rPr>
                <w:spacing w:val="-5"/>
              </w:rPr>
              <w:t xml:space="preserve"> </w:t>
            </w:r>
            <w:r>
              <w:t>everyone’s</w:t>
            </w:r>
            <w:r>
              <w:rPr>
                <w:spacing w:val="-4"/>
              </w:rPr>
              <w:t xml:space="preserve"> </w:t>
            </w:r>
            <w:proofErr w:type="gramStart"/>
            <w:r>
              <w:rPr>
                <w:spacing w:val="-2"/>
              </w:rPr>
              <w:t>strengths</w:t>
            </w:r>
            <w:proofErr w:type="gramEnd"/>
          </w:p>
          <w:p w14:paraId="14EE6BF5" w14:textId="77777777" w:rsidR="0023423B" w:rsidRDefault="00D0734C">
            <w:pPr>
              <w:pStyle w:val="TableParagraph"/>
              <w:numPr>
                <w:ilvl w:val="0"/>
                <w:numId w:val="109"/>
              </w:numPr>
              <w:tabs>
                <w:tab w:val="left" w:pos="407"/>
              </w:tabs>
              <w:spacing w:line="233" w:lineRule="exact"/>
              <w:ind w:hanging="357"/>
            </w:pPr>
            <w:r>
              <w:t>Develop</w:t>
            </w:r>
            <w:r>
              <w:rPr>
                <w:spacing w:val="-5"/>
              </w:rPr>
              <w:t xml:space="preserve"> </w:t>
            </w:r>
            <w:r>
              <w:t>yourself</w:t>
            </w:r>
            <w:r>
              <w:rPr>
                <w:spacing w:val="-4"/>
              </w:rPr>
              <w:t xml:space="preserve"> </w:t>
            </w:r>
            <w:r>
              <w:t>and</w:t>
            </w:r>
            <w:r>
              <w:rPr>
                <w:spacing w:val="-6"/>
              </w:rPr>
              <w:t xml:space="preserve"> </w:t>
            </w:r>
            <w:r>
              <w:t>those</w:t>
            </w:r>
            <w:r>
              <w:rPr>
                <w:spacing w:val="-4"/>
              </w:rPr>
              <w:t xml:space="preserve"> </w:t>
            </w:r>
            <w:r>
              <w:t>around</w:t>
            </w:r>
            <w:r>
              <w:rPr>
                <w:spacing w:val="-6"/>
              </w:rPr>
              <w:t xml:space="preserve"> </w:t>
            </w:r>
            <w:r>
              <w:rPr>
                <w:spacing w:val="-5"/>
              </w:rPr>
              <w:t>you</w:t>
            </w:r>
          </w:p>
        </w:tc>
      </w:tr>
    </w:tbl>
    <w:p w14:paraId="1A7B8B4F" w14:textId="77777777" w:rsidR="0023423B" w:rsidRDefault="0023423B">
      <w:pPr>
        <w:pStyle w:val="BodyText"/>
        <w:spacing w:before="75"/>
      </w:pPr>
    </w:p>
    <w:p w14:paraId="109C067B" w14:textId="77777777" w:rsidR="0023423B" w:rsidRDefault="00D0734C">
      <w:pPr>
        <w:pStyle w:val="Heading6"/>
        <w:spacing w:before="0"/>
        <w:ind w:left="278"/>
      </w:pPr>
      <w:r>
        <w:rPr>
          <w:noProof/>
        </w:rPr>
        <w:drawing>
          <wp:anchor distT="0" distB="0" distL="0" distR="0" simplePos="0" relativeHeight="251600896" behindDoc="0" locked="0" layoutInCell="1" allowOverlap="1" wp14:anchorId="30189788" wp14:editId="6C4A943B">
            <wp:simplePos x="0" y="0"/>
            <wp:positionH relativeFrom="page">
              <wp:posOffset>889632</wp:posOffset>
            </wp:positionH>
            <wp:positionV relativeFrom="paragraph">
              <wp:posOffset>-1845978</wp:posOffset>
            </wp:positionV>
            <wp:extent cx="834104" cy="834104"/>
            <wp:effectExtent l="0" t="0" r="0" b="0"/>
            <wp:wrapNone/>
            <wp:docPr id="36" name="Imag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a:extLst>
                        <a:ext uri="{C183D7F6-B498-43B3-948B-1728B52AA6E4}">
                          <adec:decorative xmlns:adec="http://schemas.microsoft.com/office/drawing/2017/decorative" val="1"/>
                        </a:ext>
                      </a:extLst>
                    </pic:cNvPr>
                    <pic:cNvPicPr/>
                  </pic:nvPicPr>
                  <pic:blipFill>
                    <a:blip r:embed="rId57" cstate="print"/>
                    <a:stretch>
                      <a:fillRect/>
                    </a:stretch>
                  </pic:blipFill>
                  <pic:spPr>
                    <a:xfrm>
                      <a:off x="0" y="0"/>
                      <a:ext cx="834104" cy="834104"/>
                    </a:xfrm>
                    <a:prstGeom prst="rect">
                      <a:avLst/>
                    </a:prstGeom>
                  </pic:spPr>
                </pic:pic>
              </a:graphicData>
            </a:graphic>
          </wp:anchor>
        </w:drawing>
      </w:r>
      <w:r>
        <w:rPr>
          <w:noProof/>
        </w:rPr>
        <w:drawing>
          <wp:anchor distT="0" distB="0" distL="0" distR="0" simplePos="0" relativeHeight="251601920" behindDoc="0" locked="0" layoutInCell="1" allowOverlap="1" wp14:anchorId="76F6B49A" wp14:editId="04259BAD">
            <wp:simplePos x="0" y="0"/>
            <wp:positionH relativeFrom="page">
              <wp:posOffset>889632</wp:posOffset>
            </wp:positionH>
            <wp:positionV relativeFrom="paragraph">
              <wp:posOffset>-928724</wp:posOffset>
            </wp:positionV>
            <wp:extent cx="786098" cy="786098"/>
            <wp:effectExtent l="0" t="0" r="0" b="0"/>
            <wp:wrapNone/>
            <wp:docPr id="37"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58" cstate="print"/>
                    <a:stretch>
                      <a:fillRect/>
                    </a:stretch>
                  </pic:blipFill>
                  <pic:spPr>
                    <a:xfrm>
                      <a:off x="0" y="0"/>
                      <a:ext cx="786098" cy="786098"/>
                    </a:xfrm>
                    <a:prstGeom prst="rect">
                      <a:avLst/>
                    </a:prstGeom>
                  </pic:spPr>
                </pic:pic>
              </a:graphicData>
            </a:graphic>
          </wp:anchor>
        </w:drawing>
      </w:r>
      <w:r>
        <w:t>Our</w:t>
      </w:r>
      <w:r>
        <w:rPr>
          <w:spacing w:val="-1"/>
        </w:rPr>
        <w:t xml:space="preserve"> </w:t>
      </w:r>
      <w:r>
        <w:rPr>
          <w:spacing w:val="-2"/>
        </w:rPr>
        <w:t>Objectives</w:t>
      </w:r>
    </w:p>
    <w:p w14:paraId="4CB159AD" w14:textId="77777777" w:rsidR="0023423B" w:rsidRDefault="00D0734C">
      <w:pPr>
        <w:pStyle w:val="BodyText"/>
        <w:spacing w:before="119"/>
        <w:ind w:left="278" w:right="393"/>
      </w:pPr>
      <w:r>
        <w:t>The</w:t>
      </w:r>
      <w:r>
        <w:rPr>
          <w:spacing w:val="-2"/>
        </w:rPr>
        <w:t xml:space="preserve"> </w:t>
      </w:r>
      <w:r>
        <w:t>QPS</w:t>
      </w:r>
      <w:r>
        <w:rPr>
          <w:spacing w:val="-4"/>
        </w:rPr>
        <w:t xml:space="preserve"> </w:t>
      </w:r>
      <w:r>
        <w:t>continues</w:t>
      </w:r>
      <w:r>
        <w:rPr>
          <w:spacing w:val="-3"/>
        </w:rPr>
        <w:t xml:space="preserve"> </w:t>
      </w:r>
      <w:r>
        <w:t>contributing</w:t>
      </w:r>
      <w:r>
        <w:rPr>
          <w:spacing w:val="-2"/>
        </w:rPr>
        <w:t xml:space="preserve"> </w:t>
      </w:r>
      <w:r>
        <w:t>to</w:t>
      </w:r>
      <w:r>
        <w:rPr>
          <w:spacing w:val="-4"/>
        </w:rPr>
        <w:t xml:space="preserve"> </w:t>
      </w:r>
      <w:r>
        <w:t>the</w:t>
      </w:r>
      <w:r>
        <w:rPr>
          <w:spacing w:val="-4"/>
        </w:rPr>
        <w:t xml:space="preserve"> </w:t>
      </w:r>
      <w:r>
        <w:t>government’s</w:t>
      </w:r>
      <w:r>
        <w:rPr>
          <w:spacing w:val="-1"/>
        </w:rPr>
        <w:t xml:space="preserve"> </w:t>
      </w:r>
      <w:r>
        <w:t>objectives</w:t>
      </w:r>
      <w:r>
        <w:rPr>
          <w:spacing w:val="-4"/>
        </w:rPr>
        <w:t xml:space="preserve"> </w:t>
      </w:r>
      <w:r>
        <w:t>for</w:t>
      </w:r>
      <w:r>
        <w:rPr>
          <w:spacing w:val="-3"/>
        </w:rPr>
        <w:t xml:space="preserve"> </w:t>
      </w:r>
      <w:r>
        <w:t>the</w:t>
      </w:r>
      <w:r>
        <w:rPr>
          <w:spacing w:val="-4"/>
        </w:rPr>
        <w:t xml:space="preserve"> </w:t>
      </w:r>
      <w:r>
        <w:t>community</w:t>
      </w:r>
      <w:r>
        <w:rPr>
          <w:spacing w:val="-1"/>
        </w:rPr>
        <w:t xml:space="preserve"> </w:t>
      </w:r>
      <w:r>
        <w:t>by</w:t>
      </w:r>
      <w:r>
        <w:rPr>
          <w:spacing w:val="-4"/>
        </w:rPr>
        <w:t xml:space="preserve"> </w:t>
      </w:r>
      <w:r>
        <w:t xml:space="preserve">delivering quality frontline services that support safe, </w:t>
      </w:r>
      <w:proofErr w:type="gramStart"/>
      <w:r>
        <w:t>caring</w:t>
      </w:r>
      <w:proofErr w:type="gramEnd"/>
      <w:r>
        <w:t xml:space="preserve"> and connected communities, to achieve our vision of making Queensland the safest state. The QPS did this through our focus on:</w:t>
      </w:r>
    </w:p>
    <w:p w14:paraId="4ACA1624" w14:textId="77777777" w:rsidR="0023423B" w:rsidRDefault="00D0734C">
      <w:pPr>
        <w:pStyle w:val="ListParagraph"/>
        <w:numPr>
          <w:ilvl w:val="0"/>
          <w:numId w:val="114"/>
        </w:numPr>
        <w:tabs>
          <w:tab w:val="left" w:pos="559"/>
          <w:tab w:val="left" w:pos="561"/>
        </w:tabs>
        <w:spacing w:before="124" w:line="237" w:lineRule="auto"/>
        <w:ind w:left="561" w:right="484" w:hanging="284"/>
      </w:pPr>
      <w:r>
        <w:rPr>
          <w:i/>
        </w:rPr>
        <w:t>Our</w:t>
      </w:r>
      <w:r>
        <w:rPr>
          <w:i/>
          <w:spacing w:val="-3"/>
        </w:rPr>
        <w:t xml:space="preserve"> </w:t>
      </w:r>
      <w:r>
        <w:rPr>
          <w:i/>
        </w:rPr>
        <w:t>people</w:t>
      </w:r>
      <w:r>
        <w:rPr>
          <w:i/>
          <w:spacing w:val="-1"/>
        </w:rPr>
        <w:t xml:space="preserve"> </w:t>
      </w:r>
      <w:r>
        <w:t>to</w:t>
      </w:r>
      <w:r>
        <w:rPr>
          <w:spacing w:val="-4"/>
        </w:rPr>
        <w:t xml:space="preserve"> </w:t>
      </w:r>
      <w:r>
        <w:t>build</w:t>
      </w:r>
      <w:r>
        <w:rPr>
          <w:spacing w:val="-2"/>
        </w:rPr>
        <w:t xml:space="preserve"> </w:t>
      </w:r>
      <w:r>
        <w:t>a</w:t>
      </w:r>
      <w:r>
        <w:rPr>
          <w:spacing w:val="-4"/>
        </w:rPr>
        <w:t xml:space="preserve"> </w:t>
      </w:r>
      <w:r>
        <w:t>connected,</w:t>
      </w:r>
      <w:r>
        <w:rPr>
          <w:spacing w:val="-2"/>
        </w:rPr>
        <w:t xml:space="preserve"> </w:t>
      </w:r>
      <w:r>
        <w:t>engaged</w:t>
      </w:r>
      <w:r>
        <w:rPr>
          <w:spacing w:val="-2"/>
        </w:rPr>
        <w:t xml:space="preserve"> </w:t>
      </w:r>
      <w:r>
        <w:t>and</w:t>
      </w:r>
      <w:r>
        <w:rPr>
          <w:spacing w:val="-4"/>
        </w:rPr>
        <w:t xml:space="preserve"> </w:t>
      </w:r>
      <w:r>
        <w:t>job-ready</w:t>
      </w:r>
      <w:r>
        <w:rPr>
          <w:spacing w:val="-4"/>
        </w:rPr>
        <w:t xml:space="preserve"> </w:t>
      </w:r>
      <w:r>
        <w:t>workforce, with</w:t>
      </w:r>
      <w:r>
        <w:rPr>
          <w:spacing w:val="-4"/>
        </w:rPr>
        <w:t xml:space="preserve"> </w:t>
      </w:r>
      <w:r>
        <w:t>the</w:t>
      </w:r>
      <w:r>
        <w:rPr>
          <w:spacing w:val="-2"/>
        </w:rPr>
        <w:t xml:space="preserve"> </w:t>
      </w:r>
      <w:r>
        <w:t>health,</w:t>
      </w:r>
      <w:r>
        <w:rPr>
          <w:spacing w:val="-2"/>
        </w:rPr>
        <w:t xml:space="preserve"> </w:t>
      </w:r>
      <w:r>
        <w:t xml:space="preserve">wellbeing and safety of our people a </w:t>
      </w:r>
      <w:proofErr w:type="gramStart"/>
      <w:r>
        <w:t>priority</w:t>
      </w:r>
      <w:proofErr w:type="gramEnd"/>
    </w:p>
    <w:p w14:paraId="45C04A2E" w14:textId="77777777" w:rsidR="0023423B" w:rsidRDefault="00D0734C">
      <w:pPr>
        <w:pStyle w:val="ListParagraph"/>
        <w:numPr>
          <w:ilvl w:val="0"/>
          <w:numId w:val="114"/>
        </w:numPr>
        <w:tabs>
          <w:tab w:val="left" w:pos="559"/>
          <w:tab w:val="left" w:pos="561"/>
        </w:tabs>
        <w:spacing w:before="123" w:line="237" w:lineRule="auto"/>
        <w:ind w:left="561" w:right="554" w:hanging="284"/>
      </w:pPr>
      <w:r>
        <w:rPr>
          <w:i/>
        </w:rPr>
        <w:t>Our</w:t>
      </w:r>
      <w:r>
        <w:rPr>
          <w:i/>
          <w:spacing w:val="-3"/>
        </w:rPr>
        <w:t xml:space="preserve"> </w:t>
      </w:r>
      <w:r>
        <w:rPr>
          <w:i/>
        </w:rPr>
        <w:t>relationships</w:t>
      </w:r>
      <w:r>
        <w:rPr>
          <w:i/>
          <w:spacing w:val="-3"/>
        </w:rPr>
        <w:t xml:space="preserve"> </w:t>
      </w:r>
      <w:r>
        <w:t>to</w:t>
      </w:r>
      <w:r>
        <w:rPr>
          <w:spacing w:val="-4"/>
        </w:rPr>
        <w:t xml:space="preserve"> </w:t>
      </w:r>
      <w:r>
        <w:t>create</w:t>
      </w:r>
      <w:r>
        <w:rPr>
          <w:spacing w:val="-2"/>
        </w:rPr>
        <w:t xml:space="preserve"> </w:t>
      </w:r>
      <w:r>
        <w:t>a</w:t>
      </w:r>
      <w:r>
        <w:rPr>
          <w:spacing w:val="-4"/>
        </w:rPr>
        <w:t xml:space="preserve"> </w:t>
      </w:r>
      <w:r>
        <w:t>safer</w:t>
      </w:r>
      <w:r>
        <w:rPr>
          <w:spacing w:val="-3"/>
        </w:rPr>
        <w:t xml:space="preserve"> </w:t>
      </w:r>
      <w:r>
        <w:t>community</w:t>
      </w:r>
      <w:r>
        <w:rPr>
          <w:spacing w:val="-4"/>
        </w:rPr>
        <w:t xml:space="preserve"> </w:t>
      </w:r>
      <w:r>
        <w:t>and</w:t>
      </w:r>
      <w:r>
        <w:rPr>
          <w:spacing w:val="-2"/>
        </w:rPr>
        <w:t xml:space="preserve"> </w:t>
      </w:r>
      <w:r>
        <w:t>provide</w:t>
      </w:r>
      <w:r>
        <w:rPr>
          <w:spacing w:val="-2"/>
        </w:rPr>
        <w:t xml:space="preserve"> </w:t>
      </w:r>
      <w:r>
        <w:t>better</w:t>
      </w:r>
      <w:r>
        <w:rPr>
          <w:spacing w:val="-3"/>
        </w:rPr>
        <w:t xml:space="preserve"> </w:t>
      </w:r>
      <w:r>
        <w:t>services</w:t>
      </w:r>
      <w:r>
        <w:rPr>
          <w:spacing w:val="-4"/>
        </w:rPr>
        <w:t xml:space="preserve"> </w:t>
      </w:r>
      <w:r>
        <w:t>through</w:t>
      </w:r>
      <w:r>
        <w:rPr>
          <w:spacing w:val="-2"/>
        </w:rPr>
        <w:t xml:space="preserve"> </w:t>
      </w:r>
      <w:r>
        <w:t xml:space="preserve">connected and engaged </w:t>
      </w:r>
      <w:proofErr w:type="gramStart"/>
      <w:r>
        <w:t>relationships</w:t>
      </w:r>
      <w:proofErr w:type="gramEnd"/>
    </w:p>
    <w:p w14:paraId="7CEA9E26" w14:textId="77777777" w:rsidR="0023423B" w:rsidRDefault="00D0734C">
      <w:pPr>
        <w:pStyle w:val="ListParagraph"/>
        <w:numPr>
          <w:ilvl w:val="0"/>
          <w:numId w:val="114"/>
        </w:numPr>
        <w:tabs>
          <w:tab w:val="left" w:pos="560"/>
          <w:tab w:val="left" w:pos="562"/>
        </w:tabs>
        <w:spacing w:before="124" w:line="237" w:lineRule="auto"/>
        <w:ind w:left="562" w:right="444" w:hanging="284"/>
      </w:pPr>
      <w:r>
        <w:rPr>
          <w:i/>
        </w:rPr>
        <w:t>Our</w:t>
      </w:r>
      <w:r>
        <w:rPr>
          <w:i/>
          <w:spacing w:val="-4"/>
        </w:rPr>
        <w:t xml:space="preserve"> </w:t>
      </w:r>
      <w:r>
        <w:rPr>
          <w:i/>
        </w:rPr>
        <w:t>commitment</w:t>
      </w:r>
      <w:r>
        <w:rPr>
          <w:i/>
          <w:spacing w:val="-3"/>
        </w:rPr>
        <w:t xml:space="preserve"> </w:t>
      </w:r>
      <w:r>
        <w:t>to</w:t>
      </w:r>
      <w:r>
        <w:rPr>
          <w:spacing w:val="-3"/>
        </w:rPr>
        <w:t xml:space="preserve"> </w:t>
      </w:r>
      <w:r>
        <w:t>embrace</w:t>
      </w:r>
      <w:r>
        <w:rPr>
          <w:spacing w:val="-3"/>
        </w:rPr>
        <w:t xml:space="preserve"> </w:t>
      </w:r>
      <w:r>
        <w:t>new</w:t>
      </w:r>
      <w:r>
        <w:rPr>
          <w:spacing w:val="-3"/>
        </w:rPr>
        <w:t xml:space="preserve"> </w:t>
      </w:r>
      <w:r>
        <w:t>ideas</w:t>
      </w:r>
      <w:r>
        <w:rPr>
          <w:spacing w:val="-2"/>
        </w:rPr>
        <w:t xml:space="preserve"> </w:t>
      </w:r>
      <w:r>
        <w:t>and</w:t>
      </w:r>
      <w:r>
        <w:rPr>
          <w:spacing w:val="-5"/>
        </w:rPr>
        <w:t xml:space="preserve"> </w:t>
      </w:r>
      <w:r>
        <w:t>innovation</w:t>
      </w:r>
      <w:r>
        <w:rPr>
          <w:spacing w:val="-3"/>
        </w:rPr>
        <w:t xml:space="preserve"> </w:t>
      </w:r>
      <w:r>
        <w:t>to</w:t>
      </w:r>
      <w:r>
        <w:rPr>
          <w:spacing w:val="-5"/>
        </w:rPr>
        <w:t xml:space="preserve"> </w:t>
      </w:r>
      <w:r>
        <w:t>strengthen</w:t>
      </w:r>
      <w:r>
        <w:rPr>
          <w:spacing w:val="-3"/>
        </w:rPr>
        <w:t xml:space="preserve"> </w:t>
      </w:r>
      <w:r>
        <w:t>our</w:t>
      </w:r>
      <w:r>
        <w:rPr>
          <w:spacing w:val="-1"/>
        </w:rPr>
        <w:t xml:space="preserve"> </w:t>
      </w:r>
      <w:r>
        <w:t>capability</w:t>
      </w:r>
      <w:r>
        <w:rPr>
          <w:spacing w:val="-2"/>
        </w:rPr>
        <w:t xml:space="preserve"> </w:t>
      </w:r>
      <w:r>
        <w:t>to</w:t>
      </w:r>
      <w:r>
        <w:rPr>
          <w:spacing w:val="-3"/>
        </w:rPr>
        <w:t xml:space="preserve"> </w:t>
      </w:r>
      <w:r>
        <w:t xml:space="preserve">prevent, disrupt, respond to and investigate crime and deliver safe and secure </w:t>
      </w:r>
      <w:proofErr w:type="gramStart"/>
      <w:r>
        <w:t>communities</w:t>
      </w:r>
      <w:proofErr w:type="gramEnd"/>
    </w:p>
    <w:p w14:paraId="4FC21708" w14:textId="77777777" w:rsidR="0023423B" w:rsidRDefault="00D0734C">
      <w:pPr>
        <w:pStyle w:val="ListParagraph"/>
        <w:numPr>
          <w:ilvl w:val="0"/>
          <w:numId w:val="114"/>
        </w:numPr>
        <w:tabs>
          <w:tab w:val="left" w:pos="561"/>
        </w:tabs>
        <w:spacing w:before="121"/>
        <w:ind w:left="561" w:hanging="282"/>
      </w:pPr>
      <w:r>
        <w:rPr>
          <w:i/>
        </w:rPr>
        <w:t>Our</w:t>
      </w:r>
      <w:r>
        <w:rPr>
          <w:i/>
          <w:spacing w:val="-4"/>
        </w:rPr>
        <w:t xml:space="preserve"> </w:t>
      </w:r>
      <w:r>
        <w:rPr>
          <w:i/>
        </w:rPr>
        <w:t>community</w:t>
      </w:r>
      <w:r>
        <w:rPr>
          <w:i/>
          <w:spacing w:val="-4"/>
        </w:rPr>
        <w:t xml:space="preserve"> </w:t>
      </w:r>
      <w:r>
        <w:t>to</w:t>
      </w:r>
      <w:r>
        <w:rPr>
          <w:spacing w:val="-3"/>
        </w:rPr>
        <w:t xml:space="preserve"> </w:t>
      </w:r>
      <w:r>
        <w:t>build</w:t>
      </w:r>
      <w:r>
        <w:rPr>
          <w:spacing w:val="-3"/>
        </w:rPr>
        <w:t xml:space="preserve"> </w:t>
      </w:r>
      <w:r>
        <w:t>a</w:t>
      </w:r>
      <w:r>
        <w:rPr>
          <w:spacing w:val="-5"/>
        </w:rPr>
        <w:t xml:space="preserve"> </w:t>
      </w:r>
      <w:r>
        <w:t>safer</w:t>
      </w:r>
      <w:r>
        <w:rPr>
          <w:spacing w:val="-3"/>
        </w:rPr>
        <w:t xml:space="preserve"> </w:t>
      </w:r>
      <w:r>
        <w:rPr>
          <w:spacing w:val="-2"/>
        </w:rPr>
        <w:t>Queensland.</w:t>
      </w:r>
    </w:p>
    <w:p w14:paraId="63FA783A" w14:textId="77777777" w:rsidR="0023423B" w:rsidRDefault="00D0734C">
      <w:pPr>
        <w:pStyle w:val="Heading6"/>
        <w:spacing w:before="117"/>
        <w:ind w:left="279" w:right="417"/>
      </w:pPr>
      <w:r>
        <w:t>To</w:t>
      </w:r>
      <w:r>
        <w:rPr>
          <w:spacing w:val="-4"/>
        </w:rPr>
        <w:t xml:space="preserve"> </w:t>
      </w:r>
      <w:r>
        <w:t>build</w:t>
      </w:r>
      <w:r>
        <w:rPr>
          <w:spacing w:val="-2"/>
        </w:rPr>
        <w:t xml:space="preserve"> </w:t>
      </w:r>
      <w:r>
        <w:t>a</w:t>
      </w:r>
      <w:r>
        <w:rPr>
          <w:spacing w:val="-4"/>
        </w:rPr>
        <w:t xml:space="preserve"> </w:t>
      </w:r>
      <w:r>
        <w:t>connected, engaged</w:t>
      </w:r>
      <w:r>
        <w:rPr>
          <w:spacing w:val="-2"/>
        </w:rPr>
        <w:t xml:space="preserve"> </w:t>
      </w:r>
      <w:r>
        <w:t>and</w:t>
      </w:r>
      <w:r>
        <w:rPr>
          <w:spacing w:val="-4"/>
        </w:rPr>
        <w:t xml:space="preserve"> </w:t>
      </w:r>
      <w:r>
        <w:t>job-ready</w:t>
      </w:r>
      <w:r>
        <w:rPr>
          <w:spacing w:val="-6"/>
        </w:rPr>
        <w:t xml:space="preserve"> </w:t>
      </w:r>
      <w:r>
        <w:t>workforce,</w:t>
      </w:r>
      <w:r>
        <w:rPr>
          <w:spacing w:val="-5"/>
        </w:rPr>
        <w:t xml:space="preserve"> </w:t>
      </w:r>
      <w:r>
        <w:t>with</w:t>
      </w:r>
      <w:r>
        <w:rPr>
          <w:spacing w:val="-4"/>
        </w:rPr>
        <w:t xml:space="preserve"> </w:t>
      </w:r>
      <w:r>
        <w:t>the</w:t>
      </w:r>
      <w:r>
        <w:rPr>
          <w:spacing w:val="-2"/>
        </w:rPr>
        <w:t xml:space="preserve"> </w:t>
      </w:r>
      <w:r>
        <w:t>health,</w:t>
      </w:r>
      <w:r>
        <w:rPr>
          <w:spacing w:val="-3"/>
        </w:rPr>
        <w:t xml:space="preserve"> </w:t>
      </w:r>
      <w:r>
        <w:t>wellbeing, and safety of our people a priority, the QPS took steps to:</w:t>
      </w:r>
    </w:p>
    <w:p w14:paraId="1AE33F9C" w14:textId="77777777" w:rsidR="0023423B" w:rsidRDefault="00D0734C">
      <w:pPr>
        <w:pStyle w:val="ListParagraph"/>
        <w:numPr>
          <w:ilvl w:val="0"/>
          <w:numId w:val="114"/>
        </w:numPr>
        <w:tabs>
          <w:tab w:val="left" w:pos="561"/>
        </w:tabs>
        <w:spacing w:before="123"/>
        <w:ind w:left="561" w:hanging="282"/>
      </w:pPr>
      <w:r>
        <w:t>foster</w:t>
      </w:r>
      <w:r>
        <w:rPr>
          <w:spacing w:val="-2"/>
        </w:rPr>
        <w:t xml:space="preserve"> </w:t>
      </w:r>
      <w:r>
        <w:t>and</w:t>
      </w:r>
      <w:r>
        <w:rPr>
          <w:spacing w:val="-5"/>
        </w:rPr>
        <w:t xml:space="preserve"> </w:t>
      </w:r>
      <w:r>
        <w:t>embed</w:t>
      </w:r>
      <w:r>
        <w:rPr>
          <w:spacing w:val="-3"/>
        </w:rPr>
        <w:t xml:space="preserve"> </w:t>
      </w:r>
      <w:r>
        <w:t>a</w:t>
      </w:r>
      <w:r>
        <w:rPr>
          <w:spacing w:val="-5"/>
        </w:rPr>
        <w:t xml:space="preserve"> </w:t>
      </w:r>
      <w:r>
        <w:t>culture</w:t>
      </w:r>
      <w:r>
        <w:rPr>
          <w:spacing w:val="-5"/>
        </w:rPr>
        <w:t xml:space="preserve"> </w:t>
      </w:r>
      <w:r>
        <w:t>that</w:t>
      </w:r>
      <w:r>
        <w:rPr>
          <w:spacing w:val="-4"/>
        </w:rPr>
        <w:t xml:space="preserve"> </w:t>
      </w:r>
      <w:r>
        <w:t>aligns</w:t>
      </w:r>
      <w:r>
        <w:rPr>
          <w:spacing w:val="-2"/>
        </w:rPr>
        <w:t xml:space="preserve"> </w:t>
      </w:r>
      <w:r>
        <w:t>with</w:t>
      </w:r>
      <w:r>
        <w:rPr>
          <w:spacing w:val="-3"/>
        </w:rPr>
        <w:t xml:space="preserve"> </w:t>
      </w:r>
      <w:r>
        <w:t>our</w:t>
      </w:r>
      <w:r>
        <w:rPr>
          <w:spacing w:val="-1"/>
        </w:rPr>
        <w:t xml:space="preserve"> </w:t>
      </w:r>
      <w:proofErr w:type="gramStart"/>
      <w:r>
        <w:rPr>
          <w:spacing w:val="-2"/>
        </w:rPr>
        <w:t>values</w:t>
      </w:r>
      <w:proofErr w:type="gramEnd"/>
    </w:p>
    <w:p w14:paraId="1B0C04CA" w14:textId="77777777" w:rsidR="0023423B" w:rsidRDefault="00D0734C">
      <w:pPr>
        <w:pStyle w:val="ListParagraph"/>
        <w:numPr>
          <w:ilvl w:val="0"/>
          <w:numId w:val="114"/>
        </w:numPr>
        <w:tabs>
          <w:tab w:val="left" w:pos="561"/>
        </w:tabs>
        <w:spacing w:before="116"/>
        <w:ind w:left="561" w:hanging="282"/>
      </w:pPr>
      <w:r>
        <w:t>deliver</w:t>
      </w:r>
      <w:r>
        <w:rPr>
          <w:spacing w:val="-7"/>
        </w:rPr>
        <w:t xml:space="preserve"> </w:t>
      </w:r>
      <w:r>
        <w:t>leadership</w:t>
      </w:r>
      <w:r>
        <w:rPr>
          <w:spacing w:val="-7"/>
        </w:rPr>
        <w:t xml:space="preserve"> </w:t>
      </w:r>
      <w:r>
        <w:t>that</w:t>
      </w:r>
      <w:r>
        <w:rPr>
          <w:spacing w:val="-6"/>
        </w:rPr>
        <w:t xml:space="preserve"> </w:t>
      </w:r>
      <w:r>
        <w:t>is</w:t>
      </w:r>
      <w:r>
        <w:rPr>
          <w:spacing w:val="-8"/>
        </w:rPr>
        <w:t xml:space="preserve"> </w:t>
      </w:r>
      <w:r>
        <w:t>visible,</w:t>
      </w:r>
      <w:r>
        <w:rPr>
          <w:spacing w:val="-4"/>
        </w:rPr>
        <w:t xml:space="preserve"> </w:t>
      </w:r>
      <w:r>
        <w:t>agile,</w:t>
      </w:r>
      <w:r>
        <w:rPr>
          <w:spacing w:val="-4"/>
        </w:rPr>
        <w:t xml:space="preserve"> </w:t>
      </w:r>
      <w:r>
        <w:t>authentic,</w:t>
      </w:r>
      <w:r>
        <w:rPr>
          <w:spacing w:val="-6"/>
        </w:rPr>
        <w:t xml:space="preserve"> </w:t>
      </w:r>
      <w:r>
        <w:t>courageous</w:t>
      </w:r>
      <w:r>
        <w:rPr>
          <w:spacing w:val="-5"/>
        </w:rPr>
        <w:t xml:space="preserve"> </w:t>
      </w:r>
      <w:r>
        <w:t>and</w:t>
      </w:r>
      <w:r>
        <w:rPr>
          <w:spacing w:val="-7"/>
        </w:rPr>
        <w:t xml:space="preserve"> </w:t>
      </w:r>
      <w:proofErr w:type="gramStart"/>
      <w:r>
        <w:rPr>
          <w:spacing w:val="-2"/>
        </w:rPr>
        <w:t>supportive</w:t>
      </w:r>
      <w:proofErr w:type="gramEnd"/>
    </w:p>
    <w:p w14:paraId="372066F1" w14:textId="77777777" w:rsidR="0023423B" w:rsidRDefault="00D0734C">
      <w:pPr>
        <w:pStyle w:val="ListParagraph"/>
        <w:numPr>
          <w:ilvl w:val="0"/>
          <w:numId w:val="114"/>
        </w:numPr>
        <w:tabs>
          <w:tab w:val="left" w:pos="560"/>
          <w:tab w:val="left" w:pos="562"/>
        </w:tabs>
        <w:spacing w:before="120" w:line="237" w:lineRule="auto"/>
        <w:ind w:left="562" w:right="1115" w:hanging="284"/>
      </w:pPr>
      <w:r>
        <w:t>build</w:t>
      </w:r>
      <w:r>
        <w:rPr>
          <w:spacing w:val="-2"/>
        </w:rPr>
        <w:t xml:space="preserve"> </w:t>
      </w:r>
      <w:r>
        <w:t>a</w:t>
      </w:r>
      <w:r>
        <w:rPr>
          <w:spacing w:val="-2"/>
        </w:rPr>
        <w:t xml:space="preserve"> </w:t>
      </w:r>
      <w:r>
        <w:t>capable</w:t>
      </w:r>
      <w:r>
        <w:rPr>
          <w:spacing w:val="-2"/>
        </w:rPr>
        <w:t xml:space="preserve"> </w:t>
      </w:r>
      <w:r>
        <w:t>and</w:t>
      </w:r>
      <w:r>
        <w:rPr>
          <w:spacing w:val="-4"/>
        </w:rPr>
        <w:t xml:space="preserve"> </w:t>
      </w:r>
      <w:r>
        <w:t>sustainable</w:t>
      </w:r>
      <w:r>
        <w:rPr>
          <w:spacing w:val="-2"/>
        </w:rPr>
        <w:t xml:space="preserve"> </w:t>
      </w:r>
      <w:r>
        <w:t>workforce</w:t>
      </w:r>
      <w:r>
        <w:rPr>
          <w:spacing w:val="-4"/>
        </w:rPr>
        <w:t xml:space="preserve"> </w:t>
      </w:r>
      <w:r>
        <w:t>that</w:t>
      </w:r>
      <w:r>
        <w:rPr>
          <w:spacing w:val="-2"/>
        </w:rPr>
        <w:t xml:space="preserve"> </w:t>
      </w:r>
      <w:r>
        <w:t>is</w:t>
      </w:r>
      <w:r>
        <w:rPr>
          <w:spacing w:val="-4"/>
        </w:rPr>
        <w:t xml:space="preserve"> </w:t>
      </w:r>
      <w:r>
        <w:t>diverse,</w:t>
      </w:r>
      <w:r>
        <w:rPr>
          <w:spacing w:val="-3"/>
        </w:rPr>
        <w:t xml:space="preserve"> </w:t>
      </w:r>
      <w:r>
        <w:t>inclusive</w:t>
      </w:r>
      <w:r>
        <w:rPr>
          <w:spacing w:val="-2"/>
        </w:rPr>
        <w:t xml:space="preserve"> </w:t>
      </w:r>
      <w:r>
        <w:t>and</w:t>
      </w:r>
      <w:r>
        <w:rPr>
          <w:spacing w:val="-4"/>
        </w:rPr>
        <w:t xml:space="preserve"> </w:t>
      </w:r>
      <w:r>
        <w:t>reflective</w:t>
      </w:r>
      <w:r>
        <w:rPr>
          <w:spacing w:val="-2"/>
        </w:rPr>
        <w:t xml:space="preserve"> </w:t>
      </w:r>
      <w:r>
        <w:t>of</w:t>
      </w:r>
      <w:r>
        <w:rPr>
          <w:spacing w:val="-2"/>
        </w:rPr>
        <w:t xml:space="preserve"> </w:t>
      </w:r>
      <w:r>
        <w:t xml:space="preserve">the community we </w:t>
      </w:r>
      <w:proofErr w:type="gramStart"/>
      <w:r>
        <w:t>serve</w:t>
      </w:r>
      <w:proofErr w:type="gramEnd"/>
    </w:p>
    <w:p w14:paraId="7119EFCF" w14:textId="77777777" w:rsidR="0023423B" w:rsidRDefault="00D0734C">
      <w:pPr>
        <w:pStyle w:val="ListParagraph"/>
        <w:numPr>
          <w:ilvl w:val="0"/>
          <w:numId w:val="114"/>
        </w:numPr>
        <w:tabs>
          <w:tab w:val="left" w:pos="561"/>
        </w:tabs>
        <w:spacing w:before="123"/>
        <w:ind w:left="561" w:hanging="282"/>
      </w:pPr>
      <w:r>
        <w:t>establish</w:t>
      </w:r>
      <w:r>
        <w:rPr>
          <w:spacing w:val="-8"/>
        </w:rPr>
        <w:t xml:space="preserve"> </w:t>
      </w:r>
      <w:r>
        <w:t>and</w:t>
      </w:r>
      <w:r>
        <w:rPr>
          <w:spacing w:val="-8"/>
        </w:rPr>
        <w:t xml:space="preserve"> </w:t>
      </w:r>
      <w:r>
        <w:t>maintain</w:t>
      </w:r>
      <w:r>
        <w:rPr>
          <w:spacing w:val="-6"/>
        </w:rPr>
        <w:t xml:space="preserve"> </w:t>
      </w:r>
      <w:r>
        <w:t>collaborative</w:t>
      </w:r>
      <w:r>
        <w:rPr>
          <w:spacing w:val="-6"/>
        </w:rPr>
        <w:t xml:space="preserve"> </w:t>
      </w:r>
      <w:r>
        <w:t>partnerships</w:t>
      </w:r>
      <w:r>
        <w:rPr>
          <w:spacing w:val="-7"/>
        </w:rPr>
        <w:t xml:space="preserve"> </w:t>
      </w:r>
      <w:r>
        <w:t>to</w:t>
      </w:r>
      <w:r>
        <w:rPr>
          <w:spacing w:val="-8"/>
        </w:rPr>
        <w:t xml:space="preserve"> </w:t>
      </w:r>
      <w:r>
        <w:t>deliver</w:t>
      </w:r>
      <w:r>
        <w:rPr>
          <w:spacing w:val="-4"/>
        </w:rPr>
        <w:t xml:space="preserve"> </w:t>
      </w:r>
      <w:r>
        <w:t>positive</w:t>
      </w:r>
      <w:r>
        <w:rPr>
          <w:spacing w:val="-7"/>
        </w:rPr>
        <w:t xml:space="preserve"> </w:t>
      </w:r>
      <w:proofErr w:type="gramStart"/>
      <w:r>
        <w:rPr>
          <w:spacing w:val="-2"/>
        </w:rPr>
        <w:t>outcomes</w:t>
      </w:r>
      <w:proofErr w:type="gramEnd"/>
    </w:p>
    <w:p w14:paraId="0B11C440" w14:textId="77777777" w:rsidR="0023423B" w:rsidRDefault="00D0734C">
      <w:pPr>
        <w:pStyle w:val="ListParagraph"/>
        <w:numPr>
          <w:ilvl w:val="0"/>
          <w:numId w:val="114"/>
        </w:numPr>
        <w:tabs>
          <w:tab w:val="left" w:pos="561"/>
        </w:tabs>
        <w:spacing w:before="117"/>
        <w:ind w:left="561" w:hanging="282"/>
      </w:pPr>
      <w:r>
        <w:t>enable</w:t>
      </w:r>
      <w:r>
        <w:rPr>
          <w:spacing w:val="-7"/>
        </w:rPr>
        <w:t xml:space="preserve"> </w:t>
      </w:r>
      <w:r>
        <w:t>new</w:t>
      </w:r>
      <w:r>
        <w:rPr>
          <w:spacing w:val="-4"/>
        </w:rPr>
        <w:t xml:space="preserve"> </w:t>
      </w:r>
      <w:r>
        <w:t>ways</w:t>
      </w:r>
      <w:r>
        <w:rPr>
          <w:spacing w:val="-3"/>
        </w:rPr>
        <w:t xml:space="preserve"> </w:t>
      </w:r>
      <w:r>
        <w:t>of</w:t>
      </w:r>
      <w:r>
        <w:rPr>
          <w:spacing w:val="-2"/>
        </w:rPr>
        <w:t xml:space="preserve"> </w:t>
      </w:r>
      <w:r>
        <w:t>working</w:t>
      </w:r>
      <w:r>
        <w:rPr>
          <w:spacing w:val="-4"/>
        </w:rPr>
        <w:t xml:space="preserve"> </w:t>
      </w:r>
      <w:r>
        <w:t>and</w:t>
      </w:r>
      <w:r>
        <w:rPr>
          <w:spacing w:val="-4"/>
        </w:rPr>
        <w:t xml:space="preserve"> </w:t>
      </w:r>
      <w:r>
        <w:t>provide</w:t>
      </w:r>
      <w:r>
        <w:rPr>
          <w:spacing w:val="-5"/>
        </w:rPr>
        <w:t xml:space="preserve"> </w:t>
      </w:r>
      <w:r>
        <w:t>fit</w:t>
      </w:r>
      <w:r>
        <w:rPr>
          <w:spacing w:val="-6"/>
        </w:rPr>
        <w:t xml:space="preserve"> </w:t>
      </w:r>
      <w:r>
        <w:t>for</w:t>
      </w:r>
      <w:r>
        <w:rPr>
          <w:spacing w:val="-6"/>
        </w:rPr>
        <w:t xml:space="preserve"> </w:t>
      </w:r>
      <w:r>
        <w:t>purpose</w:t>
      </w:r>
      <w:r>
        <w:rPr>
          <w:spacing w:val="-5"/>
        </w:rPr>
        <w:t xml:space="preserve"> </w:t>
      </w:r>
      <w:proofErr w:type="gramStart"/>
      <w:r>
        <w:rPr>
          <w:spacing w:val="-2"/>
        </w:rPr>
        <w:t>resources</w:t>
      </w:r>
      <w:proofErr w:type="gramEnd"/>
    </w:p>
    <w:p w14:paraId="43A27C07" w14:textId="77777777" w:rsidR="0023423B" w:rsidRDefault="00D0734C">
      <w:pPr>
        <w:pStyle w:val="ListParagraph"/>
        <w:numPr>
          <w:ilvl w:val="0"/>
          <w:numId w:val="114"/>
        </w:numPr>
        <w:tabs>
          <w:tab w:val="left" w:pos="561"/>
          <w:tab w:val="left" w:pos="563"/>
        </w:tabs>
        <w:spacing w:before="122" w:line="237" w:lineRule="auto"/>
        <w:ind w:left="563" w:right="1264" w:hanging="284"/>
      </w:pPr>
      <w:r>
        <w:t>provide</w:t>
      </w:r>
      <w:r>
        <w:rPr>
          <w:spacing w:val="-3"/>
        </w:rPr>
        <w:t xml:space="preserve"> </w:t>
      </w:r>
      <w:r>
        <w:t>safe</w:t>
      </w:r>
      <w:r>
        <w:rPr>
          <w:spacing w:val="-3"/>
        </w:rPr>
        <w:t xml:space="preserve"> </w:t>
      </w:r>
      <w:r>
        <w:t>and</w:t>
      </w:r>
      <w:r>
        <w:rPr>
          <w:spacing w:val="-5"/>
        </w:rPr>
        <w:t xml:space="preserve"> </w:t>
      </w:r>
      <w:r>
        <w:t>healthy</w:t>
      </w:r>
      <w:r>
        <w:rPr>
          <w:spacing w:val="-5"/>
        </w:rPr>
        <w:t xml:space="preserve"> </w:t>
      </w:r>
      <w:r>
        <w:t>workplaces,</w:t>
      </w:r>
      <w:r>
        <w:rPr>
          <w:spacing w:val="-1"/>
        </w:rPr>
        <w:t xml:space="preserve"> </w:t>
      </w:r>
      <w:r>
        <w:t>embedding</w:t>
      </w:r>
      <w:r>
        <w:rPr>
          <w:spacing w:val="-5"/>
        </w:rPr>
        <w:t xml:space="preserve"> </w:t>
      </w:r>
      <w:r>
        <w:t>a</w:t>
      </w:r>
      <w:r>
        <w:rPr>
          <w:spacing w:val="-3"/>
        </w:rPr>
        <w:t xml:space="preserve"> </w:t>
      </w:r>
      <w:r>
        <w:t>shared</w:t>
      </w:r>
      <w:r>
        <w:rPr>
          <w:spacing w:val="-5"/>
        </w:rPr>
        <w:t xml:space="preserve"> </w:t>
      </w:r>
      <w:r>
        <w:t>responsibility</w:t>
      </w:r>
      <w:r>
        <w:rPr>
          <w:spacing w:val="-2"/>
        </w:rPr>
        <w:t xml:space="preserve"> </w:t>
      </w:r>
      <w:r>
        <w:t>in</w:t>
      </w:r>
      <w:r>
        <w:rPr>
          <w:spacing w:val="-3"/>
        </w:rPr>
        <w:t xml:space="preserve"> </w:t>
      </w:r>
      <w:proofErr w:type="spellStart"/>
      <w:r>
        <w:t>prioritising</w:t>
      </w:r>
      <w:proofErr w:type="spellEnd"/>
      <w:r>
        <w:t xml:space="preserve"> </w:t>
      </w:r>
      <w:r>
        <w:rPr>
          <w:spacing w:val="-2"/>
        </w:rPr>
        <w:t>wellbeing.</w:t>
      </w:r>
    </w:p>
    <w:p w14:paraId="4B7CFBE6" w14:textId="77777777" w:rsidR="0023423B" w:rsidRDefault="00D0734C">
      <w:pPr>
        <w:pStyle w:val="Heading6"/>
        <w:spacing w:before="119"/>
        <w:ind w:left="280" w:right="417"/>
      </w:pPr>
      <w:r>
        <w:t>To</w:t>
      </w:r>
      <w:r>
        <w:rPr>
          <w:spacing w:val="-4"/>
        </w:rPr>
        <w:t xml:space="preserve"> </w:t>
      </w:r>
      <w:r>
        <w:t>create</w:t>
      </w:r>
      <w:r>
        <w:rPr>
          <w:spacing w:val="-4"/>
        </w:rPr>
        <w:t xml:space="preserve"> </w:t>
      </w:r>
      <w:r>
        <w:t>a</w:t>
      </w:r>
      <w:r>
        <w:rPr>
          <w:spacing w:val="-2"/>
        </w:rPr>
        <w:t xml:space="preserve"> </w:t>
      </w:r>
      <w:r>
        <w:t>safer</w:t>
      </w:r>
      <w:r>
        <w:rPr>
          <w:spacing w:val="-3"/>
        </w:rPr>
        <w:t xml:space="preserve"> </w:t>
      </w:r>
      <w:r>
        <w:t>community</w:t>
      </w:r>
      <w:r>
        <w:rPr>
          <w:spacing w:val="-2"/>
        </w:rPr>
        <w:t xml:space="preserve"> </w:t>
      </w:r>
      <w:r>
        <w:t>and</w:t>
      </w:r>
      <w:r>
        <w:rPr>
          <w:spacing w:val="-4"/>
        </w:rPr>
        <w:t xml:space="preserve"> </w:t>
      </w:r>
      <w:r>
        <w:t>provide</w:t>
      </w:r>
      <w:r>
        <w:rPr>
          <w:spacing w:val="-4"/>
        </w:rPr>
        <w:t xml:space="preserve"> </w:t>
      </w:r>
      <w:r>
        <w:t>better</w:t>
      </w:r>
      <w:r>
        <w:rPr>
          <w:spacing w:val="-1"/>
        </w:rPr>
        <w:t xml:space="preserve"> </w:t>
      </w:r>
      <w:r>
        <w:t>services</w:t>
      </w:r>
      <w:r>
        <w:rPr>
          <w:spacing w:val="-4"/>
        </w:rPr>
        <w:t xml:space="preserve"> </w:t>
      </w:r>
      <w:r>
        <w:t>through</w:t>
      </w:r>
      <w:r>
        <w:rPr>
          <w:spacing w:val="-2"/>
        </w:rPr>
        <w:t xml:space="preserve"> </w:t>
      </w:r>
      <w:r>
        <w:t>connected</w:t>
      </w:r>
      <w:r>
        <w:rPr>
          <w:spacing w:val="-2"/>
        </w:rPr>
        <w:t xml:space="preserve"> </w:t>
      </w:r>
      <w:r>
        <w:t>and</w:t>
      </w:r>
      <w:r>
        <w:rPr>
          <w:spacing w:val="-4"/>
        </w:rPr>
        <w:t xml:space="preserve"> </w:t>
      </w:r>
      <w:r>
        <w:t>engaged relationships, the QPS worked to:</w:t>
      </w:r>
    </w:p>
    <w:p w14:paraId="14D87ADA" w14:textId="77777777" w:rsidR="0023423B" w:rsidRDefault="00D0734C">
      <w:pPr>
        <w:pStyle w:val="ListParagraph"/>
        <w:numPr>
          <w:ilvl w:val="0"/>
          <w:numId w:val="114"/>
        </w:numPr>
        <w:tabs>
          <w:tab w:val="left" w:pos="561"/>
          <w:tab w:val="left" w:pos="563"/>
        </w:tabs>
        <w:spacing w:before="122" w:line="237" w:lineRule="auto"/>
        <w:ind w:left="563" w:right="822" w:hanging="284"/>
      </w:pPr>
      <w:r>
        <w:t>protect</w:t>
      </w:r>
      <w:r>
        <w:rPr>
          <w:spacing w:val="-3"/>
        </w:rPr>
        <w:t xml:space="preserve"> </w:t>
      </w:r>
      <w:r>
        <w:t>the</w:t>
      </w:r>
      <w:r>
        <w:rPr>
          <w:spacing w:val="-3"/>
        </w:rPr>
        <w:t xml:space="preserve"> </w:t>
      </w:r>
      <w:r>
        <w:t>legitimacy</w:t>
      </w:r>
      <w:r>
        <w:rPr>
          <w:spacing w:val="-2"/>
        </w:rPr>
        <w:t xml:space="preserve"> </w:t>
      </w:r>
      <w:r>
        <w:t>of</w:t>
      </w:r>
      <w:r>
        <w:rPr>
          <w:spacing w:val="-4"/>
        </w:rPr>
        <w:t xml:space="preserve"> </w:t>
      </w:r>
      <w:r>
        <w:t>policing</w:t>
      </w:r>
      <w:r>
        <w:rPr>
          <w:spacing w:val="-3"/>
        </w:rPr>
        <w:t xml:space="preserve"> </w:t>
      </w:r>
      <w:r>
        <w:t>by</w:t>
      </w:r>
      <w:r>
        <w:rPr>
          <w:spacing w:val="-2"/>
        </w:rPr>
        <w:t xml:space="preserve"> </w:t>
      </w:r>
      <w:r>
        <w:t>setting</w:t>
      </w:r>
      <w:r>
        <w:rPr>
          <w:spacing w:val="-3"/>
        </w:rPr>
        <w:t xml:space="preserve"> </w:t>
      </w:r>
      <w:r>
        <w:t>and</w:t>
      </w:r>
      <w:r>
        <w:rPr>
          <w:spacing w:val="-5"/>
        </w:rPr>
        <w:t xml:space="preserve"> </w:t>
      </w:r>
      <w:r>
        <w:t>maintaining</w:t>
      </w:r>
      <w:r>
        <w:rPr>
          <w:spacing w:val="-3"/>
        </w:rPr>
        <w:t xml:space="preserve"> </w:t>
      </w:r>
      <w:r>
        <w:t>high</w:t>
      </w:r>
      <w:r>
        <w:rPr>
          <w:spacing w:val="-3"/>
        </w:rPr>
        <w:t xml:space="preserve"> </w:t>
      </w:r>
      <w:r>
        <w:t>standards</w:t>
      </w:r>
      <w:r>
        <w:rPr>
          <w:spacing w:val="-5"/>
        </w:rPr>
        <w:t xml:space="preserve"> </w:t>
      </w:r>
      <w:r>
        <w:t>of</w:t>
      </w:r>
      <w:r>
        <w:rPr>
          <w:spacing w:val="-3"/>
        </w:rPr>
        <w:t xml:space="preserve"> </w:t>
      </w:r>
      <w:r>
        <w:t>integrity</w:t>
      </w:r>
      <w:r>
        <w:rPr>
          <w:spacing w:val="-2"/>
        </w:rPr>
        <w:t xml:space="preserve"> </w:t>
      </w:r>
      <w:r>
        <w:t xml:space="preserve">and professionalism aimed at strengthening the community’s trust and willingness to </w:t>
      </w:r>
      <w:proofErr w:type="gramStart"/>
      <w:r>
        <w:t>engage</w:t>
      </w:r>
      <w:proofErr w:type="gramEnd"/>
    </w:p>
    <w:p w14:paraId="4FEDBDEF" w14:textId="77777777" w:rsidR="0023423B" w:rsidRDefault="00D0734C">
      <w:pPr>
        <w:pStyle w:val="ListParagraph"/>
        <w:numPr>
          <w:ilvl w:val="0"/>
          <w:numId w:val="114"/>
        </w:numPr>
        <w:tabs>
          <w:tab w:val="left" w:pos="561"/>
          <w:tab w:val="left" w:pos="563"/>
        </w:tabs>
        <w:spacing w:before="121"/>
        <w:ind w:left="563" w:right="931" w:hanging="284"/>
      </w:pPr>
      <w:proofErr w:type="spellStart"/>
      <w:r>
        <w:t>maximise</w:t>
      </w:r>
      <w:proofErr w:type="spellEnd"/>
      <w:r>
        <w:t xml:space="preserve"> joint capability to prevent crime and enhance community safety through collaborative</w:t>
      </w:r>
      <w:r>
        <w:rPr>
          <w:spacing w:val="-5"/>
        </w:rPr>
        <w:t xml:space="preserve"> </w:t>
      </w:r>
      <w:r>
        <w:t>partnerships</w:t>
      </w:r>
      <w:r>
        <w:rPr>
          <w:spacing w:val="-4"/>
        </w:rPr>
        <w:t xml:space="preserve"> </w:t>
      </w:r>
      <w:r>
        <w:t>with</w:t>
      </w:r>
      <w:r>
        <w:rPr>
          <w:spacing w:val="-5"/>
        </w:rPr>
        <w:t xml:space="preserve"> </w:t>
      </w:r>
      <w:r>
        <w:t>government</w:t>
      </w:r>
      <w:r>
        <w:rPr>
          <w:spacing w:val="-5"/>
        </w:rPr>
        <w:t xml:space="preserve"> </w:t>
      </w:r>
      <w:r>
        <w:t>agencies,</w:t>
      </w:r>
      <w:r>
        <w:rPr>
          <w:spacing w:val="-4"/>
        </w:rPr>
        <w:t xml:space="preserve"> </w:t>
      </w:r>
      <w:r>
        <w:t>non-government</w:t>
      </w:r>
      <w:r>
        <w:rPr>
          <w:spacing w:val="-5"/>
        </w:rPr>
        <w:t xml:space="preserve"> </w:t>
      </w:r>
      <w:r>
        <w:t>organisations</w:t>
      </w:r>
      <w:r>
        <w:rPr>
          <w:spacing w:val="-4"/>
        </w:rPr>
        <w:t xml:space="preserve"> </w:t>
      </w:r>
      <w:r>
        <w:t xml:space="preserve">and community </w:t>
      </w:r>
      <w:proofErr w:type="gramStart"/>
      <w:r>
        <w:t>groups</w:t>
      </w:r>
      <w:proofErr w:type="gramEnd"/>
    </w:p>
    <w:p w14:paraId="6E9C5143" w14:textId="77777777" w:rsidR="0023423B" w:rsidRDefault="00D0734C">
      <w:pPr>
        <w:pStyle w:val="ListParagraph"/>
        <w:numPr>
          <w:ilvl w:val="0"/>
          <w:numId w:val="114"/>
        </w:numPr>
        <w:tabs>
          <w:tab w:val="left" w:pos="562"/>
        </w:tabs>
        <w:spacing w:before="120"/>
        <w:ind w:left="562" w:hanging="282"/>
      </w:pPr>
      <w:r>
        <w:t>strengthen</w:t>
      </w:r>
      <w:r>
        <w:rPr>
          <w:spacing w:val="-9"/>
        </w:rPr>
        <w:t xml:space="preserve"> </w:t>
      </w:r>
      <w:r>
        <w:t>relationships</w:t>
      </w:r>
      <w:r>
        <w:rPr>
          <w:spacing w:val="-6"/>
        </w:rPr>
        <w:t xml:space="preserve"> </w:t>
      </w:r>
      <w:r>
        <w:t>to</w:t>
      </w:r>
      <w:r>
        <w:rPr>
          <w:spacing w:val="-4"/>
        </w:rPr>
        <w:t xml:space="preserve"> </w:t>
      </w:r>
      <w:r>
        <w:t>better</w:t>
      </w:r>
      <w:r>
        <w:rPr>
          <w:spacing w:val="-2"/>
        </w:rPr>
        <w:t xml:space="preserve"> </w:t>
      </w:r>
      <w:r>
        <w:t>support</w:t>
      </w:r>
      <w:r>
        <w:rPr>
          <w:spacing w:val="-5"/>
        </w:rPr>
        <w:t xml:space="preserve"> </w:t>
      </w:r>
      <w:r>
        <w:t>the</w:t>
      </w:r>
      <w:r>
        <w:rPr>
          <w:spacing w:val="-4"/>
        </w:rPr>
        <w:t xml:space="preserve"> </w:t>
      </w:r>
      <w:r>
        <w:t>service</w:t>
      </w:r>
      <w:r>
        <w:rPr>
          <w:spacing w:val="-4"/>
        </w:rPr>
        <w:t xml:space="preserve"> </w:t>
      </w:r>
      <w:r>
        <w:t>into</w:t>
      </w:r>
      <w:r>
        <w:rPr>
          <w:spacing w:val="-6"/>
        </w:rPr>
        <w:t xml:space="preserve"> </w:t>
      </w:r>
      <w:r>
        <w:t>the</w:t>
      </w:r>
      <w:r>
        <w:rPr>
          <w:spacing w:val="-6"/>
        </w:rPr>
        <w:t xml:space="preserve"> </w:t>
      </w:r>
      <w:r>
        <w:rPr>
          <w:spacing w:val="-2"/>
        </w:rPr>
        <w:t>future.</w:t>
      </w:r>
    </w:p>
    <w:p w14:paraId="7DE67691" w14:textId="77777777" w:rsidR="0023423B" w:rsidRDefault="00D0734C">
      <w:pPr>
        <w:pStyle w:val="Heading6"/>
        <w:spacing w:before="117"/>
        <w:ind w:left="280" w:right="417"/>
      </w:pPr>
      <w:r>
        <w:t>To embrace new ideas and innovation to strengthen our capability to prevent, disrupt, respond,</w:t>
      </w:r>
      <w:r>
        <w:rPr>
          <w:spacing w:val="-1"/>
        </w:rPr>
        <w:t xml:space="preserve"> </w:t>
      </w:r>
      <w:r>
        <w:t>and</w:t>
      </w:r>
      <w:r>
        <w:rPr>
          <w:spacing w:val="-6"/>
        </w:rPr>
        <w:t xml:space="preserve"> </w:t>
      </w:r>
      <w:r>
        <w:t>investigate</w:t>
      </w:r>
      <w:r>
        <w:rPr>
          <w:spacing w:val="-2"/>
        </w:rPr>
        <w:t xml:space="preserve"> </w:t>
      </w:r>
      <w:r>
        <w:t>crime</w:t>
      </w:r>
      <w:r>
        <w:rPr>
          <w:spacing w:val="-4"/>
        </w:rPr>
        <w:t xml:space="preserve"> </w:t>
      </w:r>
      <w:r>
        <w:t>and</w:t>
      </w:r>
      <w:r>
        <w:rPr>
          <w:spacing w:val="-2"/>
        </w:rPr>
        <w:t xml:space="preserve"> </w:t>
      </w:r>
      <w:r>
        <w:t>deliver</w:t>
      </w:r>
      <w:r>
        <w:rPr>
          <w:spacing w:val="-2"/>
        </w:rPr>
        <w:t xml:space="preserve"> </w:t>
      </w:r>
      <w:r>
        <w:t>safe</w:t>
      </w:r>
      <w:r>
        <w:rPr>
          <w:spacing w:val="-2"/>
        </w:rPr>
        <w:t xml:space="preserve"> </w:t>
      </w:r>
      <w:r>
        <w:t>and</w:t>
      </w:r>
      <w:r>
        <w:rPr>
          <w:spacing w:val="-2"/>
        </w:rPr>
        <w:t xml:space="preserve"> </w:t>
      </w:r>
      <w:r>
        <w:t>secure</w:t>
      </w:r>
      <w:r>
        <w:rPr>
          <w:spacing w:val="-4"/>
        </w:rPr>
        <w:t xml:space="preserve"> </w:t>
      </w:r>
      <w:r>
        <w:t>communities,</w:t>
      </w:r>
      <w:r>
        <w:rPr>
          <w:spacing w:val="-3"/>
        </w:rPr>
        <w:t xml:space="preserve"> </w:t>
      </w:r>
      <w:r>
        <w:t>the</w:t>
      </w:r>
      <w:r>
        <w:rPr>
          <w:spacing w:val="-4"/>
        </w:rPr>
        <w:t xml:space="preserve"> </w:t>
      </w:r>
      <w:r>
        <w:t>QPS</w:t>
      </w:r>
      <w:r>
        <w:rPr>
          <w:spacing w:val="-5"/>
        </w:rPr>
        <w:t xml:space="preserve"> </w:t>
      </w:r>
      <w:r>
        <w:t>took steps to:</w:t>
      </w:r>
    </w:p>
    <w:p w14:paraId="0D5F8301" w14:textId="77777777" w:rsidR="0023423B" w:rsidRDefault="00D0734C">
      <w:pPr>
        <w:pStyle w:val="ListParagraph"/>
        <w:numPr>
          <w:ilvl w:val="0"/>
          <w:numId w:val="114"/>
        </w:numPr>
        <w:tabs>
          <w:tab w:val="left" w:pos="561"/>
          <w:tab w:val="left" w:pos="563"/>
        </w:tabs>
        <w:spacing w:before="124" w:line="237" w:lineRule="auto"/>
        <w:ind w:left="563" w:right="771" w:hanging="284"/>
      </w:pPr>
      <w:r>
        <w:t>deliver</w:t>
      </w:r>
      <w:r>
        <w:rPr>
          <w:spacing w:val="-2"/>
        </w:rPr>
        <w:t xml:space="preserve"> </w:t>
      </w:r>
      <w:r>
        <w:t>sustainable,</w:t>
      </w:r>
      <w:r>
        <w:rPr>
          <w:spacing w:val="-4"/>
        </w:rPr>
        <w:t xml:space="preserve"> </w:t>
      </w:r>
      <w:r>
        <w:t>effective,</w:t>
      </w:r>
      <w:r>
        <w:rPr>
          <w:spacing w:val="-2"/>
        </w:rPr>
        <w:t xml:space="preserve"> </w:t>
      </w:r>
      <w:r>
        <w:t>innovative</w:t>
      </w:r>
      <w:r>
        <w:rPr>
          <w:spacing w:val="-4"/>
        </w:rPr>
        <w:t xml:space="preserve"> </w:t>
      </w:r>
      <w:r>
        <w:t>and</w:t>
      </w:r>
      <w:r>
        <w:rPr>
          <w:spacing w:val="-6"/>
        </w:rPr>
        <w:t xml:space="preserve"> </w:t>
      </w:r>
      <w:r>
        <w:t>efficient</w:t>
      </w:r>
      <w:r>
        <w:rPr>
          <w:spacing w:val="-2"/>
        </w:rPr>
        <w:t xml:space="preserve"> </w:t>
      </w:r>
      <w:r>
        <w:t>approaches</w:t>
      </w:r>
      <w:r>
        <w:rPr>
          <w:spacing w:val="-6"/>
        </w:rPr>
        <w:t xml:space="preserve"> </w:t>
      </w:r>
      <w:r>
        <w:t>to</w:t>
      </w:r>
      <w:r>
        <w:rPr>
          <w:spacing w:val="-6"/>
        </w:rPr>
        <w:t xml:space="preserve"> </w:t>
      </w:r>
      <w:r>
        <w:t>preventing,</w:t>
      </w:r>
      <w:r>
        <w:rPr>
          <w:spacing w:val="-2"/>
        </w:rPr>
        <w:t xml:space="preserve"> </w:t>
      </w:r>
      <w:r>
        <w:t xml:space="preserve">disrupting, responding to and investigating crime and ensure safe and secure </w:t>
      </w:r>
      <w:proofErr w:type="gramStart"/>
      <w:r>
        <w:t>communities</w:t>
      </w:r>
      <w:proofErr w:type="gramEnd"/>
    </w:p>
    <w:p w14:paraId="24316740" w14:textId="77777777" w:rsidR="0023423B" w:rsidRDefault="00D0734C">
      <w:pPr>
        <w:pStyle w:val="ListParagraph"/>
        <w:numPr>
          <w:ilvl w:val="0"/>
          <w:numId w:val="114"/>
        </w:numPr>
        <w:tabs>
          <w:tab w:val="left" w:pos="561"/>
          <w:tab w:val="left" w:pos="563"/>
        </w:tabs>
        <w:spacing w:before="124" w:line="237" w:lineRule="auto"/>
        <w:ind w:left="563" w:right="503" w:hanging="284"/>
      </w:pPr>
      <w:r>
        <w:t>meet</w:t>
      </w:r>
      <w:r>
        <w:rPr>
          <w:spacing w:val="-2"/>
        </w:rPr>
        <w:t xml:space="preserve"> </w:t>
      </w:r>
      <w:r>
        <w:t>growing</w:t>
      </w:r>
      <w:r>
        <w:rPr>
          <w:spacing w:val="-2"/>
        </w:rPr>
        <w:t xml:space="preserve"> </w:t>
      </w:r>
      <w:r>
        <w:t>demand</w:t>
      </w:r>
      <w:r>
        <w:rPr>
          <w:spacing w:val="-2"/>
        </w:rPr>
        <w:t xml:space="preserve"> </w:t>
      </w:r>
      <w:r>
        <w:t>by</w:t>
      </w:r>
      <w:r>
        <w:rPr>
          <w:spacing w:val="-1"/>
        </w:rPr>
        <w:t xml:space="preserve"> </w:t>
      </w:r>
      <w:r>
        <w:t>focusing</w:t>
      </w:r>
      <w:r>
        <w:rPr>
          <w:spacing w:val="-2"/>
        </w:rPr>
        <w:t xml:space="preserve"> </w:t>
      </w:r>
      <w:r>
        <w:t>and</w:t>
      </w:r>
      <w:r>
        <w:rPr>
          <w:spacing w:val="-2"/>
        </w:rPr>
        <w:t xml:space="preserve"> </w:t>
      </w:r>
      <w:r>
        <w:t>positioning</w:t>
      </w:r>
      <w:r>
        <w:rPr>
          <w:spacing w:val="-2"/>
        </w:rPr>
        <w:t xml:space="preserve"> </w:t>
      </w:r>
      <w:r>
        <w:t>our</w:t>
      </w:r>
      <w:r>
        <w:rPr>
          <w:spacing w:val="-3"/>
        </w:rPr>
        <w:t xml:space="preserve"> </w:t>
      </w:r>
      <w:r>
        <w:t>resources</w:t>
      </w:r>
      <w:r>
        <w:rPr>
          <w:spacing w:val="-4"/>
        </w:rPr>
        <w:t xml:space="preserve"> </w:t>
      </w:r>
      <w:r>
        <w:t>in</w:t>
      </w:r>
      <w:r>
        <w:rPr>
          <w:spacing w:val="-2"/>
        </w:rPr>
        <w:t xml:space="preserve"> </w:t>
      </w:r>
      <w:r>
        <w:t>the</w:t>
      </w:r>
      <w:r>
        <w:rPr>
          <w:spacing w:val="-4"/>
        </w:rPr>
        <w:t xml:space="preserve"> </w:t>
      </w:r>
      <w:r>
        <w:t>right place</w:t>
      </w:r>
      <w:r>
        <w:rPr>
          <w:spacing w:val="-2"/>
        </w:rPr>
        <w:t xml:space="preserve"> </w:t>
      </w:r>
      <w:r>
        <w:t>at</w:t>
      </w:r>
      <w:r>
        <w:rPr>
          <w:spacing w:val="-2"/>
        </w:rPr>
        <w:t xml:space="preserve"> </w:t>
      </w:r>
      <w:r>
        <w:t>the</w:t>
      </w:r>
      <w:r>
        <w:rPr>
          <w:spacing w:val="-4"/>
        </w:rPr>
        <w:t xml:space="preserve"> </w:t>
      </w:r>
      <w:r>
        <w:t xml:space="preserve">right </w:t>
      </w:r>
      <w:proofErr w:type="gramStart"/>
      <w:r>
        <w:rPr>
          <w:spacing w:val="-4"/>
        </w:rPr>
        <w:t>time</w:t>
      </w:r>
      <w:proofErr w:type="gramEnd"/>
    </w:p>
    <w:p w14:paraId="1652CA55" w14:textId="77777777" w:rsidR="0023423B" w:rsidRDefault="0023423B">
      <w:pPr>
        <w:spacing w:line="237" w:lineRule="auto"/>
        <w:sectPr w:rsidR="0023423B">
          <w:pgSz w:w="11910" w:h="16840"/>
          <w:pgMar w:top="860" w:right="740" w:bottom="720" w:left="1020" w:header="401" w:footer="523" w:gutter="0"/>
          <w:cols w:space="720"/>
        </w:sectPr>
      </w:pPr>
    </w:p>
    <w:p w14:paraId="0128EEAF" w14:textId="77777777" w:rsidR="0023423B" w:rsidRDefault="0023423B">
      <w:pPr>
        <w:pStyle w:val="BodyText"/>
      </w:pPr>
    </w:p>
    <w:p w14:paraId="1A594DD9" w14:textId="77777777" w:rsidR="0023423B" w:rsidRDefault="0023423B">
      <w:pPr>
        <w:pStyle w:val="BodyText"/>
        <w:spacing w:before="30"/>
      </w:pPr>
    </w:p>
    <w:p w14:paraId="6F0C3FFE" w14:textId="77777777" w:rsidR="0023423B" w:rsidRDefault="00D0734C">
      <w:pPr>
        <w:pStyle w:val="ListParagraph"/>
        <w:numPr>
          <w:ilvl w:val="0"/>
          <w:numId w:val="114"/>
        </w:numPr>
        <w:tabs>
          <w:tab w:val="left" w:pos="559"/>
          <w:tab w:val="left" w:pos="561"/>
        </w:tabs>
        <w:spacing w:before="0" w:line="237" w:lineRule="auto"/>
        <w:ind w:left="561" w:right="521" w:hanging="284"/>
      </w:pPr>
      <w:r>
        <w:t>prevent</w:t>
      </w:r>
      <w:r>
        <w:rPr>
          <w:spacing w:val="-3"/>
        </w:rPr>
        <w:t xml:space="preserve"> </w:t>
      </w:r>
      <w:r>
        <w:t>crime</w:t>
      </w:r>
      <w:r>
        <w:rPr>
          <w:spacing w:val="-5"/>
        </w:rPr>
        <w:t xml:space="preserve"> </w:t>
      </w:r>
      <w:r>
        <w:t>together,</w:t>
      </w:r>
      <w:r>
        <w:rPr>
          <w:spacing w:val="-3"/>
        </w:rPr>
        <w:t xml:space="preserve"> </w:t>
      </w:r>
      <w:r>
        <w:t>by</w:t>
      </w:r>
      <w:r>
        <w:rPr>
          <w:spacing w:val="-2"/>
        </w:rPr>
        <w:t xml:space="preserve"> </w:t>
      </w:r>
      <w:r>
        <w:t>connecting</w:t>
      </w:r>
      <w:r>
        <w:rPr>
          <w:spacing w:val="-3"/>
        </w:rPr>
        <w:t xml:space="preserve"> </w:t>
      </w:r>
      <w:r>
        <w:t>our</w:t>
      </w:r>
      <w:r>
        <w:rPr>
          <w:spacing w:val="-4"/>
        </w:rPr>
        <w:t xml:space="preserve"> </w:t>
      </w:r>
      <w:r>
        <w:t>people,</w:t>
      </w:r>
      <w:r>
        <w:rPr>
          <w:spacing w:val="-3"/>
        </w:rPr>
        <w:t xml:space="preserve"> </w:t>
      </w:r>
      <w:r>
        <w:t>community</w:t>
      </w:r>
      <w:r>
        <w:rPr>
          <w:spacing w:val="-5"/>
        </w:rPr>
        <w:t xml:space="preserve"> </w:t>
      </w:r>
      <w:r>
        <w:t>and</w:t>
      </w:r>
      <w:r>
        <w:rPr>
          <w:spacing w:val="-5"/>
        </w:rPr>
        <w:t xml:space="preserve"> </w:t>
      </w:r>
      <w:r>
        <w:t>relationships</w:t>
      </w:r>
      <w:r>
        <w:rPr>
          <w:spacing w:val="-2"/>
        </w:rPr>
        <w:t xml:space="preserve"> </w:t>
      </w:r>
      <w:r>
        <w:t>to</w:t>
      </w:r>
      <w:r>
        <w:rPr>
          <w:spacing w:val="-5"/>
        </w:rPr>
        <w:t xml:space="preserve"> </w:t>
      </w:r>
      <w:r>
        <w:t xml:space="preserve">collectively build a community culture of prevention and harm </w:t>
      </w:r>
      <w:proofErr w:type="spellStart"/>
      <w:proofErr w:type="gramStart"/>
      <w:r>
        <w:t>minimisation</w:t>
      </w:r>
      <w:proofErr w:type="spellEnd"/>
      <w:proofErr w:type="gramEnd"/>
    </w:p>
    <w:p w14:paraId="43FFE786" w14:textId="77777777" w:rsidR="0023423B" w:rsidRDefault="00D0734C">
      <w:pPr>
        <w:pStyle w:val="ListParagraph"/>
        <w:numPr>
          <w:ilvl w:val="0"/>
          <w:numId w:val="114"/>
        </w:numPr>
        <w:tabs>
          <w:tab w:val="left" w:pos="559"/>
          <w:tab w:val="left" w:pos="561"/>
        </w:tabs>
        <w:spacing w:before="124" w:line="237" w:lineRule="auto"/>
        <w:ind w:left="561" w:right="594" w:hanging="284"/>
      </w:pPr>
      <w:r>
        <w:t>disrupt</w:t>
      </w:r>
      <w:r>
        <w:rPr>
          <w:spacing w:val="-3"/>
        </w:rPr>
        <w:t xml:space="preserve"> </w:t>
      </w:r>
      <w:r>
        <w:t>crime</w:t>
      </w:r>
      <w:r>
        <w:rPr>
          <w:spacing w:val="-4"/>
        </w:rPr>
        <w:t xml:space="preserve"> </w:t>
      </w:r>
      <w:r>
        <w:t>by</w:t>
      </w:r>
      <w:r>
        <w:rPr>
          <w:spacing w:val="-4"/>
        </w:rPr>
        <w:t xml:space="preserve"> </w:t>
      </w:r>
      <w:r>
        <w:t>educating</w:t>
      </w:r>
      <w:r>
        <w:rPr>
          <w:spacing w:val="-2"/>
        </w:rPr>
        <w:t xml:space="preserve"> </w:t>
      </w:r>
      <w:r>
        <w:t>our</w:t>
      </w:r>
      <w:r>
        <w:rPr>
          <w:spacing w:val="-3"/>
        </w:rPr>
        <w:t xml:space="preserve"> </w:t>
      </w:r>
      <w:r>
        <w:t>people</w:t>
      </w:r>
      <w:r>
        <w:rPr>
          <w:spacing w:val="-1"/>
        </w:rPr>
        <w:t xml:space="preserve"> </w:t>
      </w:r>
      <w:r>
        <w:t>and</w:t>
      </w:r>
      <w:r>
        <w:rPr>
          <w:spacing w:val="-4"/>
        </w:rPr>
        <w:t xml:space="preserve"> </w:t>
      </w:r>
      <w:r>
        <w:t>the</w:t>
      </w:r>
      <w:r>
        <w:rPr>
          <w:spacing w:val="-4"/>
        </w:rPr>
        <w:t xml:space="preserve"> </w:t>
      </w:r>
      <w:r>
        <w:t>community</w:t>
      </w:r>
      <w:r>
        <w:rPr>
          <w:spacing w:val="-1"/>
        </w:rPr>
        <w:t xml:space="preserve"> </w:t>
      </w:r>
      <w:r>
        <w:t>in</w:t>
      </w:r>
      <w:r>
        <w:rPr>
          <w:spacing w:val="-2"/>
        </w:rPr>
        <w:t xml:space="preserve"> </w:t>
      </w:r>
      <w:r>
        <w:t>strategies</w:t>
      </w:r>
      <w:r>
        <w:rPr>
          <w:spacing w:val="-4"/>
        </w:rPr>
        <w:t xml:space="preserve"> </w:t>
      </w:r>
      <w:r>
        <w:t>to</w:t>
      </w:r>
      <w:r>
        <w:rPr>
          <w:spacing w:val="-2"/>
        </w:rPr>
        <w:t xml:space="preserve"> </w:t>
      </w:r>
      <w:r>
        <w:t>identify</w:t>
      </w:r>
      <w:r>
        <w:rPr>
          <w:spacing w:val="-1"/>
        </w:rPr>
        <w:t xml:space="preserve"> </w:t>
      </w:r>
      <w:r>
        <w:t>and</w:t>
      </w:r>
      <w:r>
        <w:rPr>
          <w:spacing w:val="-4"/>
        </w:rPr>
        <w:t xml:space="preserve"> </w:t>
      </w:r>
      <w:r>
        <w:t xml:space="preserve">disrupt local, state, national and global </w:t>
      </w:r>
      <w:proofErr w:type="gramStart"/>
      <w:r>
        <w:t>crimes</w:t>
      </w:r>
      <w:proofErr w:type="gramEnd"/>
    </w:p>
    <w:p w14:paraId="4B61E5A8" w14:textId="77777777" w:rsidR="0023423B" w:rsidRDefault="00D0734C">
      <w:pPr>
        <w:pStyle w:val="ListParagraph"/>
        <w:numPr>
          <w:ilvl w:val="0"/>
          <w:numId w:val="114"/>
        </w:numPr>
        <w:tabs>
          <w:tab w:val="left" w:pos="559"/>
          <w:tab w:val="left" w:pos="561"/>
        </w:tabs>
        <w:spacing w:before="121"/>
        <w:ind w:left="561" w:right="999" w:hanging="284"/>
      </w:pPr>
      <w:r>
        <w:t>respond</w:t>
      </w:r>
      <w:r>
        <w:rPr>
          <w:spacing w:val="-5"/>
        </w:rPr>
        <w:t xml:space="preserve"> </w:t>
      </w:r>
      <w:r>
        <w:t>to</w:t>
      </w:r>
      <w:r>
        <w:rPr>
          <w:spacing w:val="-3"/>
        </w:rPr>
        <w:t xml:space="preserve"> </w:t>
      </w:r>
      <w:r>
        <w:t>crime</w:t>
      </w:r>
      <w:r>
        <w:rPr>
          <w:spacing w:val="-5"/>
        </w:rPr>
        <w:t xml:space="preserve"> </w:t>
      </w:r>
      <w:r>
        <w:t>by</w:t>
      </w:r>
      <w:r>
        <w:rPr>
          <w:spacing w:val="-5"/>
        </w:rPr>
        <w:t xml:space="preserve"> </w:t>
      </w:r>
      <w:r>
        <w:t>maturing</w:t>
      </w:r>
      <w:r>
        <w:rPr>
          <w:spacing w:val="-3"/>
        </w:rPr>
        <w:t xml:space="preserve"> </w:t>
      </w:r>
      <w:r>
        <w:t>our</w:t>
      </w:r>
      <w:r>
        <w:rPr>
          <w:spacing w:val="-4"/>
        </w:rPr>
        <w:t xml:space="preserve"> </w:t>
      </w:r>
      <w:r>
        <w:t>capabilities</w:t>
      </w:r>
      <w:r>
        <w:rPr>
          <w:spacing w:val="-2"/>
        </w:rPr>
        <w:t xml:space="preserve"> </w:t>
      </w:r>
      <w:r>
        <w:t>through</w:t>
      </w:r>
      <w:r>
        <w:rPr>
          <w:spacing w:val="-3"/>
        </w:rPr>
        <w:t xml:space="preserve"> </w:t>
      </w:r>
      <w:r>
        <w:t>streamlining</w:t>
      </w:r>
      <w:r>
        <w:rPr>
          <w:spacing w:val="-3"/>
        </w:rPr>
        <w:t xml:space="preserve"> </w:t>
      </w:r>
      <w:r>
        <w:t>technology,</w:t>
      </w:r>
      <w:r>
        <w:rPr>
          <w:spacing w:val="-1"/>
        </w:rPr>
        <w:t xml:space="preserve"> </w:t>
      </w:r>
      <w:r>
        <w:t xml:space="preserve">improved models of service delivery, continuous learning, business </w:t>
      </w:r>
      <w:proofErr w:type="spellStart"/>
      <w:r>
        <w:t>optimisation</w:t>
      </w:r>
      <w:proofErr w:type="spellEnd"/>
      <w:r>
        <w:t xml:space="preserve"> and digital </w:t>
      </w:r>
      <w:proofErr w:type="gramStart"/>
      <w:r>
        <w:rPr>
          <w:spacing w:val="-2"/>
        </w:rPr>
        <w:t>transformation</w:t>
      </w:r>
      <w:proofErr w:type="gramEnd"/>
    </w:p>
    <w:p w14:paraId="05B4400B" w14:textId="77777777" w:rsidR="0023423B" w:rsidRDefault="00D0734C">
      <w:pPr>
        <w:pStyle w:val="ListParagraph"/>
        <w:numPr>
          <w:ilvl w:val="0"/>
          <w:numId w:val="114"/>
        </w:numPr>
        <w:tabs>
          <w:tab w:val="left" w:pos="559"/>
          <w:tab w:val="left" w:pos="561"/>
        </w:tabs>
        <w:spacing w:before="122" w:line="237" w:lineRule="auto"/>
        <w:ind w:left="561" w:right="542" w:hanging="284"/>
      </w:pPr>
      <w:r>
        <w:t>investigate</w:t>
      </w:r>
      <w:r>
        <w:rPr>
          <w:spacing w:val="-3"/>
        </w:rPr>
        <w:t xml:space="preserve"> </w:t>
      </w:r>
      <w:r>
        <w:t>crime</w:t>
      </w:r>
      <w:r>
        <w:rPr>
          <w:spacing w:val="-5"/>
        </w:rPr>
        <w:t xml:space="preserve"> </w:t>
      </w:r>
      <w:r>
        <w:t>by</w:t>
      </w:r>
      <w:r>
        <w:rPr>
          <w:spacing w:val="-2"/>
        </w:rPr>
        <w:t xml:space="preserve"> </w:t>
      </w:r>
      <w:r>
        <w:t>developing</w:t>
      </w:r>
      <w:r>
        <w:rPr>
          <w:spacing w:val="-3"/>
        </w:rPr>
        <w:t xml:space="preserve"> </w:t>
      </w:r>
      <w:r>
        <w:t>our</w:t>
      </w:r>
      <w:r>
        <w:rPr>
          <w:spacing w:val="-1"/>
        </w:rPr>
        <w:t xml:space="preserve"> </w:t>
      </w:r>
      <w:r>
        <w:t>people,</w:t>
      </w:r>
      <w:r>
        <w:rPr>
          <w:spacing w:val="-3"/>
        </w:rPr>
        <w:t xml:space="preserve"> </w:t>
      </w:r>
      <w:proofErr w:type="gramStart"/>
      <w:r>
        <w:t>community</w:t>
      </w:r>
      <w:proofErr w:type="gramEnd"/>
      <w:r>
        <w:rPr>
          <w:spacing w:val="-5"/>
        </w:rPr>
        <w:t xml:space="preserve"> </w:t>
      </w:r>
      <w:r>
        <w:t>and</w:t>
      </w:r>
      <w:r>
        <w:rPr>
          <w:spacing w:val="-5"/>
        </w:rPr>
        <w:t xml:space="preserve"> </w:t>
      </w:r>
      <w:r>
        <w:t>relationships</w:t>
      </w:r>
      <w:r>
        <w:rPr>
          <w:spacing w:val="-5"/>
        </w:rPr>
        <w:t xml:space="preserve"> </w:t>
      </w:r>
      <w:r>
        <w:t>to</w:t>
      </w:r>
      <w:r>
        <w:rPr>
          <w:spacing w:val="-3"/>
        </w:rPr>
        <w:t xml:space="preserve"> </w:t>
      </w:r>
      <w:r>
        <w:t>investigate</w:t>
      </w:r>
      <w:r>
        <w:rPr>
          <w:spacing w:val="-3"/>
        </w:rPr>
        <w:t xml:space="preserve"> </w:t>
      </w:r>
      <w:r>
        <w:t>crime in a global environment of complexity and ambiguity.</w:t>
      </w:r>
    </w:p>
    <w:p w14:paraId="6F098996" w14:textId="77777777" w:rsidR="0023423B" w:rsidRDefault="00D0734C">
      <w:pPr>
        <w:pStyle w:val="Heading6"/>
        <w:spacing w:before="119"/>
        <w:ind w:left="278"/>
      </w:pPr>
      <w:r>
        <w:t>To</w:t>
      </w:r>
      <w:r>
        <w:rPr>
          <w:spacing w:val="-8"/>
        </w:rPr>
        <w:t xml:space="preserve"> </w:t>
      </w:r>
      <w:r>
        <w:t>build</w:t>
      </w:r>
      <w:r>
        <w:rPr>
          <w:spacing w:val="-3"/>
        </w:rPr>
        <w:t xml:space="preserve"> </w:t>
      </w:r>
      <w:r>
        <w:t>a</w:t>
      </w:r>
      <w:r>
        <w:rPr>
          <w:spacing w:val="-5"/>
        </w:rPr>
        <w:t xml:space="preserve"> </w:t>
      </w:r>
      <w:r>
        <w:t>safer</w:t>
      </w:r>
      <w:r>
        <w:rPr>
          <w:spacing w:val="-5"/>
        </w:rPr>
        <w:t xml:space="preserve"> </w:t>
      </w:r>
      <w:r>
        <w:t>Queensland</w:t>
      </w:r>
      <w:r>
        <w:rPr>
          <w:spacing w:val="-5"/>
        </w:rPr>
        <w:t xml:space="preserve"> </w:t>
      </w:r>
      <w:r>
        <w:t>together</w:t>
      </w:r>
      <w:r>
        <w:rPr>
          <w:spacing w:val="-7"/>
        </w:rPr>
        <w:t xml:space="preserve"> </w:t>
      </w:r>
      <w:r>
        <w:t>with</w:t>
      </w:r>
      <w:r>
        <w:rPr>
          <w:spacing w:val="-3"/>
        </w:rPr>
        <w:t xml:space="preserve"> </w:t>
      </w:r>
      <w:r>
        <w:t>our</w:t>
      </w:r>
      <w:r>
        <w:rPr>
          <w:spacing w:val="-5"/>
        </w:rPr>
        <w:t xml:space="preserve"> </w:t>
      </w:r>
      <w:r>
        <w:t>community,</w:t>
      </w:r>
      <w:r>
        <w:rPr>
          <w:spacing w:val="-4"/>
        </w:rPr>
        <w:t xml:space="preserve"> </w:t>
      </w:r>
      <w:r>
        <w:t>the</w:t>
      </w:r>
      <w:r>
        <w:rPr>
          <w:spacing w:val="-5"/>
        </w:rPr>
        <w:t xml:space="preserve"> </w:t>
      </w:r>
      <w:r>
        <w:t>QPS</w:t>
      </w:r>
      <w:r>
        <w:rPr>
          <w:spacing w:val="-6"/>
        </w:rPr>
        <w:t xml:space="preserve"> </w:t>
      </w:r>
      <w:r>
        <w:t>continued</w:t>
      </w:r>
      <w:r>
        <w:rPr>
          <w:spacing w:val="-5"/>
        </w:rPr>
        <w:t xml:space="preserve"> to:</w:t>
      </w:r>
    </w:p>
    <w:p w14:paraId="5BF0240B" w14:textId="77777777" w:rsidR="0023423B" w:rsidRDefault="00D0734C">
      <w:pPr>
        <w:pStyle w:val="ListParagraph"/>
        <w:numPr>
          <w:ilvl w:val="0"/>
          <w:numId w:val="114"/>
        </w:numPr>
        <w:tabs>
          <w:tab w:val="left" w:pos="560"/>
          <w:tab w:val="left" w:pos="562"/>
        </w:tabs>
        <w:spacing w:before="121"/>
        <w:ind w:left="562" w:right="1053" w:hanging="284"/>
      </w:pPr>
      <w:r>
        <w:t>deliver timely</w:t>
      </w:r>
      <w:r>
        <w:rPr>
          <w:spacing w:val="-4"/>
        </w:rPr>
        <w:t xml:space="preserve"> </w:t>
      </w:r>
      <w:r>
        <w:t>and</w:t>
      </w:r>
      <w:r>
        <w:rPr>
          <w:spacing w:val="-2"/>
        </w:rPr>
        <w:t xml:space="preserve"> </w:t>
      </w:r>
      <w:r>
        <w:t>professional</w:t>
      </w:r>
      <w:r>
        <w:rPr>
          <w:spacing w:val="-2"/>
        </w:rPr>
        <w:t xml:space="preserve"> </w:t>
      </w:r>
      <w:r>
        <w:t>responses</w:t>
      </w:r>
      <w:r>
        <w:rPr>
          <w:spacing w:val="-4"/>
        </w:rPr>
        <w:t xml:space="preserve"> </w:t>
      </w:r>
      <w:r>
        <w:t>to</w:t>
      </w:r>
      <w:r>
        <w:rPr>
          <w:spacing w:val="-4"/>
        </w:rPr>
        <w:t xml:space="preserve"> </w:t>
      </w:r>
      <w:r>
        <w:t>calls</w:t>
      </w:r>
      <w:r>
        <w:rPr>
          <w:spacing w:val="-1"/>
        </w:rPr>
        <w:t xml:space="preserve"> </w:t>
      </w:r>
      <w:r>
        <w:t>for service</w:t>
      </w:r>
      <w:r>
        <w:rPr>
          <w:spacing w:val="-4"/>
        </w:rPr>
        <w:t xml:space="preserve"> </w:t>
      </w:r>
      <w:r>
        <w:t>to</w:t>
      </w:r>
      <w:r>
        <w:rPr>
          <w:spacing w:val="-4"/>
        </w:rPr>
        <w:t xml:space="preserve"> </w:t>
      </w:r>
      <w:r>
        <w:t>maintain</w:t>
      </w:r>
      <w:r>
        <w:rPr>
          <w:spacing w:val="-2"/>
        </w:rPr>
        <w:t xml:space="preserve"> </w:t>
      </w:r>
      <w:r>
        <w:t>and</w:t>
      </w:r>
      <w:r>
        <w:rPr>
          <w:spacing w:val="-2"/>
        </w:rPr>
        <w:t xml:space="preserve"> </w:t>
      </w:r>
      <w:r>
        <w:t>strengthen community confidence through a community-</w:t>
      </w:r>
      <w:proofErr w:type="spellStart"/>
      <w:r>
        <w:t>centred</w:t>
      </w:r>
      <w:proofErr w:type="spellEnd"/>
      <w:r>
        <w:t xml:space="preserve"> approach to policing and crime </w:t>
      </w:r>
      <w:proofErr w:type="gramStart"/>
      <w:r>
        <w:rPr>
          <w:spacing w:val="-2"/>
        </w:rPr>
        <w:t>prevention</w:t>
      </w:r>
      <w:proofErr w:type="gramEnd"/>
    </w:p>
    <w:p w14:paraId="26A3B135" w14:textId="77777777" w:rsidR="0023423B" w:rsidRDefault="00D0734C">
      <w:pPr>
        <w:pStyle w:val="ListParagraph"/>
        <w:numPr>
          <w:ilvl w:val="0"/>
          <w:numId w:val="114"/>
        </w:numPr>
        <w:tabs>
          <w:tab w:val="left" w:pos="560"/>
          <w:tab w:val="left" w:pos="562"/>
        </w:tabs>
        <w:spacing w:before="122" w:line="237" w:lineRule="auto"/>
        <w:ind w:left="562" w:right="837" w:hanging="284"/>
      </w:pPr>
      <w:r>
        <w:t>partner with the community and other agencies to respond to overrepresentation in the criminal</w:t>
      </w:r>
      <w:r>
        <w:rPr>
          <w:spacing w:val="-4"/>
        </w:rPr>
        <w:t xml:space="preserve"> </w:t>
      </w:r>
      <w:r>
        <w:t>justice</w:t>
      </w:r>
      <w:r>
        <w:rPr>
          <w:spacing w:val="-6"/>
        </w:rPr>
        <w:t xml:space="preserve"> </w:t>
      </w:r>
      <w:r>
        <w:t>system,</w:t>
      </w:r>
      <w:r>
        <w:rPr>
          <w:spacing w:val="-2"/>
        </w:rPr>
        <w:t xml:space="preserve"> </w:t>
      </w:r>
      <w:r>
        <w:t>of</w:t>
      </w:r>
      <w:r>
        <w:rPr>
          <w:spacing w:val="-2"/>
        </w:rPr>
        <w:t xml:space="preserve"> </w:t>
      </w:r>
      <w:r>
        <w:t>victims</w:t>
      </w:r>
      <w:r>
        <w:rPr>
          <w:spacing w:val="-6"/>
        </w:rPr>
        <w:t xml:space="preserve"> </w:t>
      </w:r>
      <w:r>
        <w:t>or</w:t>
      </w:r>
      <w:r>
        <w:rPr>
          <w:spacing w:val="-5"/>
        </w:rPr>
        <w:t xml:space="preserve"> </w:t>
      </w:r>
      <w:r>
        <w:t>offenders,</w:t>
      </w:r>
      <w:r>
        <w:rPr>
          <w:spacing w:val="-2"/>
        </w:rPr>
        <w:t xml:space="preserve"> </w:t>
      </w:r>
      <w:r>
        <w:t>including</w:t>
      </w:r>
      <w:r>
        <w:rPr>
          <w:spacing w:val="-4"/>
        </w:rPr>
        <w:t xml:space="preserve"> </w:t>
      </w:r>
      <w:r>
        <w:t>vulnerable</w:t>
      </w:r>
      <w:r>
        <w:rPr>
          <w:spacing w:val="-4"/>
        </w:rPr>
        <w:t xml:space="preserve"> </w:t>
      </w:r>
      <w:r>
        <w:t>persons,</w:t>
      </w:r>
      <w:r>
        <w:rPr>
          <w:spacing w:val="-2"/>
        </w:rPr>
        <w:t xml:space="preserve"> </w:t>
      </w:r>
      <w:r>
        <w:t>First</w:t>
      </w:r>
      <w:r>
        <w:rPr>
          <w:spacing w:val="-4"/>
        </w:rPr>
        <w:t xml:space="preserve"> </w:t>
      </w:r>
      <w:r>
        <w:t xml:space="preserve">Nations peoples, young </w:t>
      </w:r>
      <w:proofErr w:type="gramStart"/>
      <w:r>
        <w:t>people</w:t>
      </w:r>
      <w:proofErr w:type="gramEnd"/>
      <w:r>
        <w:t xml:space="preserve"> and victim survivors of domestic and family violence.</w:t>
      </w:r>
    </w:p>
    <w:p w14:paraId="70D217B7" w14:textId="77777777" w:rsidR="0023423B" w:rsidRDefault="00D0734C">
      <w:pPr>
        <w:pStyle w:val="BodyText"/>
        <w:spacing w:before="121"/>
        <w:ind w:left="278" w:right="443"/>
      </w:pPr>
      <w:r>
        <w:t>The</w:t>
      </w:r>
      <w:r>
        <w:rPr>
          <w:spacing w:val="-2"/>
        </w:rPr>
        <w:t xml:space="preserve"> </w:t>
      </w:r>
      <w:r>
        <w:t>QPS</w:t>
      </w:r>
      <w:r>
        <w:rPr>
          <w:spacing w:val="-4"/>
        </w:rPr>
        <w:t xml:space="preserve"> </w:t>
      </w:r>
      <w:r>
        <w:t>also</w:t>
      </w:r>
      <w:r>
        <w:rPr>
          <w:spacing w:val="-1"/>
        </w:rPr>
        <w:t xml:space="preserve"> </w:t>
      </w:r>
      <w:r>
        <w:t>continued</w:t>
      </w:r>
      <w:r>
        <w:rPr>
          <w:spacing w:val="-4"/>
        </w:rPr>
        <w:t xml:space="preserve"> </w:t>
      </w:r>
      <w:r>
        <w:t>contributing</w:t>
      </w:r>
      <w:r>
        <w:rPr>
          <w:spacing w:val="-4"/>
        </w:rPr>
        <w:t xml:space="preserve"> </w:t>
      </w:r>
      <w:r>
        <w:t>to</w:t>
      </w:r>
      <w:r>
        <w:rPr>
          <w:spacing w:val="-4"/>
        </w:rPr>
        <w:t xml:space="preserve"> </w:t>
      </w:r>
      <w:r>
        <w:t>a</w:t>
      </w:r>
      <w:r>
        <w:rPr>
          <w:spacing w:val="-4"/>
        </w:rPr>
        <w:t xml:space="preserve"> </w:t>
      </w:r>
      <w:r>
        <w:t>range</w:t>
      </w:r>
      <w:r>
        <w:rPr>
          <w:spacing w:val="-2"/>
        </w:rPr>
        <w:t xml:space="preserve"> </w:t>
      </w:r>
      <w:r>
        <w:t>of</w:t>
      </w:r>
      <w:r>
        <w:rPr>
          <w:spacing w:val="-2"/>
        </w:rPr>
        <w:t xml:space="preserve"> </w:t>
      </w:r>
      <w:r>
        <w:t>local, state</w:t>
      </w:r>
      <w:r>
        <w:rPr>
          <w:spacing w:val="-4"/>
        </w:rPr>
        <w:t xml:space="preserve"> </w:t>
      </w:r>
      <w:r>
        <w:t>and</w:t>
      </w:r>
      <w:r>
        <w:rPr>
          <w:spacing w:val="-2"/>
        </w:rPr>
        <w:t xml:space="preserve"> </w:t>
      </w:r>
      <w:r>
        <w:t>national</w:t>
      </w:r>
      <w:r>
        <w:rPr>
          <w:spacing w:val="-5"/>
        </w:rPr>
        <w:t xml:space="preserve"> </w:t>
      </w:r>
      <w:r>
        <w:t>strategies</w:t>
      </w:r>
      <w:r>
        <w:rPr>
          <w:spacing w:val="-1"/>
        </w:rPr>
        <w:t xml:space="preserve"> </w:t>
      </w:r>
      <w:r>
        <w:t>on</w:t>
      </w:r>
      <w:r>
        <w:rPr>
          <w:spacing w:val="-4"/>
        </w:rPr>
        <w:t xml:space="preserve"> </w:t>
      </w:r>
      <w:r>
        <w:t xml:space="preserve">matters, including youth justice, DFV and vulnerable people, mental health, road safety, child safety, drugs and alcohol, </w:t>
      </w:r>
      <w:proofErr w:type="gramStart"/>
      <w:r>
        <w:t>counter-terrorism</w:t>
      </w:r>
      <w:proofErr w:type="gramEnd"/>
      <w:r>
        <w:t xml:space="preserve"> and </w:t>
      </w:r>
      <w:proofErr w:type="spellStart"/>
      <w:r>
        <w:t>organised</w:t>
      </w:r>
      <w:proofErr w:type="spellEnd"/>
      <w:r>
        <w:t xml:space="preserve"> crime.</w:t>
      </w:r>
    </w:p>
    <w:p w14:paraId="46E4C30A" w14:textId="77777777" w:rsidR="0023423B" w:rsidRDefault="00D0734C">
      <w:pPr>
        <w:pStyle w:val="Heading6"/>
        <w:spacing w:before="122"/>
        <w:ind w:left="278"/>
      </w:pPr>
      <w:r>
        <w:t>Queensland</w:t>
      </w:r>
      <w:r>
        <w:rPr>
          <w:spacing w:val="-10"/>
        </w:rPr>
        <w:t xml:space="preserve"> </w:t>
      </w:r>
      <w:r>
        <w:t>Government</w:t>
      </w:r>
      <w:r>
        <w:rPr>
          <w:spacing w:val="-7"/>
        </w:rPr>
        <w:t xml:space="preserve"> </w:t>
      </w:r>
      <w:r>
        <w:rPr>
          <w:spacing w:val="-2"/>
        </w:rPr>
        <w:t>Objectives</w:t>
      </w:r>
    </w:p>
    <w:p w14:paraId="511B1E57" w14:textId="77777777" w:rsidR="0023423B" w:rsidRDefault="00D0734C">
      <w:pPr>
        <w:pStyle w:val="BodyText"/>
        <w:spacing w:before="119"/>
        <w:ind w:left="278" w:right="417"/>
      </w:pPr>
      <w:r>
        <w:t>The</w:t>
      </w:r>
      <w:r>
        <w:rPr>
          <w:spacing w:val="-2"/>
        </w:rPr>
        <w:t xml:space="preserve"> </w:t>
      </w:r>
      <w:r>
        <w:t>QPS</w:t>
      </w:r>
      <w:r>
        <w:rPr>
          <w:spacing w:val="-4"/>
        </w:rPr>
        <w:t xml:space="preserve"> </w:t>
      </w:r>
      <w:r>
        <w:t>supports</w:t>
      </w:r>
      <w:r>
        <w:rPr>
          <w:spacing w:val="-4"/>
        </w:rPr>
        <w:t xml:space="preserve"> </w:t>
      </w:r>
      <w:r>
        <w:t>the</w:t>
      </w:r>
      <w:r>
        <w:rPr>
          <w:spacing w:val="-4"/>
        </w:rPr>
        <w:t xml:space="preserve"> </w:t>
      </w:r>
      <w:r>
        <w:t>government’s</w:t>
      </w:r>
      <w:r>
        <w:rPr>
          <w:spacing w:val="-1"/>
        </w:rPr>
        <w:t xml:space="preserve"> </w:t>
      </w:r>
      <w:r>
        <w:t>objectives</w:t>
      </w:r>
      <w:r>
        <w:rPr>
          <w:spacing w:val="-4"/>
        </w:rPr>
        <w:t xml:space="preserve"> </w:t>
      </w:r>
      <w:r>
        <w:t>for</w:t>
      </w:r>
      <w:r>
        <w:rPr>
          <w:spacing w:val="-3"/>
        </w:rPr>
        <w:t xml:space="preserve"> </w:t>
      </w:r>
      <w:r>
        <w:t>the</w:t>
      </w:r>
      <w:r>
        <w:rPr>
          <w:spacing w:val="-2"/>
        </w:rPr>
        <w:t xml:space="preserve"> </w:t>
      </w:r>
      <w:r>
        <w:t>community</w:t>
      </w:r>
      <w:r>
        <w:rPr>
          <w:spacing w:val="-1"/>
        </w:rPr>
        <w:t xml:space="preserve"> </w:t>
      </w:r>
      <w:r>
        <w:t>which</w:t>
      </w:r>
      <w:r>
        <w:rPr>
          <w:spacing w:val="-6"/>
        </w:rPr>
        <w:t xml:space="preserve"> </w:t>
      </w:r>
      <w:r>
        <w:t>are</w:t>
      </w:r>
      <w:r>
        <w:rPr>
          <w:spacing w:val="-2"/>
        </w:rPr>
        <w:t xml:space="preserve"> </w:t>
      </w:r>
      <w:r>
        <w:t>structured</w:t>
      </w:r>
      <w:r>
        <w:rPr>
          <w:spacing w:val="-4"/>
        </w:rPr>
        <w:t xml:space="preserve"> </w:t>
      </w:r>
      <w:r>
        <w:t>around building future prosperity and growth across the state:</w:t>
      </w:r>
    </w:p>
    <w:p w14:paraId="1867C2EE" w14:textId="77777777" w:rsidR="0023423B" w:rsidRDefault="00D0734C">
      <w:pPr>
        <w:pStyle w:val="BodyText"/>
        <w:spacing w:before="121"/>
        <w:ind w:left="278"/>
      </w:pPr>
      <w:r>
        <w:rPr>
          <w:b/>
        </w:rPr>
        <w:t>Good</w:t>
      </w:r>
      <w:r>
        <w:rPr>
          <w:b/>
          <w:spacing w:val="-8"/>
        </w:rPr>
        <w:t xml:space="preserve"> </w:t>
      </w:r>
      <w:r>
        <w:rPr>
          <w:b/>
        </w:rPr>
        <w:t>jobs</w:t>
      </w:r>
      <w:r>
        <w:rPr>
          <w:b/>
          <w:spacing w:val="-3"/>
        </w:rPr>
        <w:t xml:space="preserve"> </w:t>
      </w:r>
      <w:r>
        <w:t>–</w:t>
      </w:r>
      <w:r>
        <w:rPr>
          <w:spacing w:val="-5"/>
        </w:rPr>
        <w:t xml:space="preserve"> </w:t>
      </w:r>
      <w:r>
        <w:t>good,</w:t>
      </w:r>
      <w:r>
        <w:rPr>
          <w:spacing w:val="-3"/>
        </w:rPr>
        <w:t xml:space="preserve"> </w:t>
      </w:r>
      <w:r>
        <w:t>secure</w:t>
      </w:r>
      <w:r>
        <w:rPr>
          <w:spacing w:val="-5"/>
        </w:rPr>
        <w:t xml:space="preserve"> </w:t>
      </w:r>
      <w:r>
        <w:t>jobs</w:t>
      </w:r>
      <w:r>
        <w:rPr>
          <w:spacing w:val="-3"/>
        </w:rPr>
        <w:t xml:space="preserve"> </w:t>
      </w:r>
      <w:r>
        <w:t>in</w:t>
      </w:r>
      <w:r>
        <w:rPr>
          <w:spacing w:val="-5"/>
        </w:rPr>
        <w:t xml:space="preserve"> </w:t>
      </w:r>
      <w:r>
        <w:t>our</w:t>
      </w:r>
      <w:r>
        <w:rPr>
          <w:spacing w:val="-4"/>
        </w:rPr>
        <w:t xml:space="preserve"> </w:t>
      </w:r>
      <w:r>
        <w:t>traditional</w:t>
      </w:r>
      <w:r>
        <w:rPr>
          <w:spacing w:val="-6"/>
        </w:rPr>
        <w:t xml:space="preserve"> </w:t>
      </w:r>
      <w:r>
        <w:t>and</w:t>
      </w:r>
      <w:r>
        <w:rPr>
          <w:spacing w:val="-3"/>
        </w:rPr>
        <w:t xml:space="preserve"> </w:t>
      </w:r>
      <w:r>
        <w:t>emerging</w:t>
      </w:r>
      <w:r>
        <w:rPr>
          <w:spacing w:val="-3"/>
        </w:rPr>
        <w:t xml:space="preserve"> </w:t>
      </w:r>
      <w:r>
        <w:rPr>
          <w:spacing w:val="-2"/>
        </w:rPr>
        <w:t>industries</w:t>
      </w:r>
    </w:p>
    <w:p w14:paraId="5FADD756" w14:textId="77777777" w:rsidR="0023423B" w:rsidRDefault="00D0734C">
      <w:pPr>
        <w:pStyle w:val="ListParagraph"/>
        <w:numPr>
          <w:ilvl w:val="0"/>
          <w:numId w:val="114"/>
        </w:numPr>
        <w:tabs>
          <w:tab w:val="left" w:pos="559"/>
          <w:tab w:val="left" w:pos="561"/>
        </w:tabs>
        <w:spacing w:before="123" w:line="237" w:lineRule="auto"/>
        <w:ind w:left="561" w:right="665" w:hanging="284"/>
      </w:pPr>
      <w:r>
        <w:t>Supporting</w:t>
      </w:r>
      <w:r>
        <w:rPr>
          <w:spacing w:val="-3"/>
        </w:rPr>
        <w:t xml:space="preserve"> </w:t>
      </w:r>
      <w:r>
        <w:t>jobs:</w:t>
      </w:r>
      <w:r>
        <w:rPr>
          <w:spacing w:val="-4"/>
        </w:rPr>
        <w:t xml:space="preserve"> </w:t>
      </w:r>
      <w:r>
        <w:t>Good,</w:t>
      </w:r>
      <w:r>
        <w:rPr>
          <w:spacing w:val="-2"/>
        </w:rPr>
        <w:t xml:space="preserve"> </w:t>
      </w:r>
      <w:r>
        <w:t>secure</w:t>
      </w:r>
      <w:r>
        <w:rPr>
          <w:spacing w:val="-3"/>
        </w:rPr>
        <w:t xml:space="preserve"> </w:t>
      </w:r>
      <w:r>
        <w:t>jobs</w:t>
      </w:r>
      <w:r>
        <w:rPr>
          <w:spacing w:val="-3"/>
        </w:rPr>
        <w:t xml:space="preserve"> </w:t>
      </w:r>
      <w:r>
        <w:t>in</w:t>
      </w:r>
      <w:r>
        <w:rPr>
          <w:spacing w:val="-2"/>
        </w:rPr>
        <w:t xml:space="preserve"> </w:t>
      </w:r>
      <w:r>
        <w:t>more</w:t>
      </w:r>
      <w:r>
        <w:rPr>
          <w:spacing w:val="-2"/>
        </w:rPr>
        <w:t xml:space="preserve"> </w:t>
      </w:r>
      <w:r>
        <w:t>industries</w:t>
      </w:r>
      <w:r>
        <w:rPr>
          <w:spacing w:val="-3"/>
        </w:rPr>
        <w:t xml:space="preserve"> </w:t>
      </w:r>
      <w:r>
        <w:t>to</w:t>
      </w:r>
      <w:r>
        <w:rPr>
          <w:spacing w:val="-2"/>
        </w:rPr>
        <w:t xml:space="preserve"> </w:t>
      </w:r>
      <w:r>
        <w:t>diversify</w:t>
      </w:r>
      <w:r>
        <w:rPr>
          <w:spacing w:val="-3"/>
        </w:rPr>
        <w:t xml:space="preserve"> </w:t>
      </w:r>
      <w:r>
        <w:t>the</w:t>
      </w:r>
      <w:r>
        <w:rPr>
          <w:spacing w:val="-5"/>
        </w:rPr>
        <w:t xml:space="preserve"> </w:t>
      </w:r>
      <w:r>
        <w:t>Queensland</w:t>
      </w:r>
      <w:r>
        <w:rPr>
          <w:spacing w:val="-2"/>
        </w:rPr>
        <w:t xml:space="preserve"> </w:t>
      </w:r>
      <w:r>
        <w:t xml:space="preserve">economy and build on existing strengths in agriculture, resources and </w:t>
      </w:r>
      <w:proofErr w:type="gramStart"/>
      <w:r>
        <w:t>tourism</w:t>
      </w:r>
      <w:proofErr w:type="gramEnd"/>
    </w:p>
    <w:p w14:paraId="2B2AE4E5" w14:textId="77777777" w:rsidR="0023423B" w:rsidRDefault="00D0734C">
      <w:pPr>
        <w:pStyle w:val="ListParagraph"/>
        <w:numPr>
          <w:ilvl w:val="0"/>
          <w:numId w:val="114"/>
        </w:numPr>
        <w:tabs>
          <w:tab w:val="left" w:pos="559"/>
          <w:tab w:val="left" w:pos="561"/>
        </w:tabs>
        <w:spacing w:before="123" w:line="237" w:lineRule="auto"/>
        <w:ind w:left="561" w:right="434" w:hanging="284"/>
      </w:pPr>
      <w:r>
        <w:t>Backing</w:t>
      </w:r>
      <w:r>
        <w:rPr>
          <w:spacing w:val="-2"/>
        </w:rPr>
        <w:t xml:space="preserve"> </w:t>
      </w:r>
      <w:r>
        <w:t>small</w:t>
      </w:r>
      <w:r>
        <w:rPr>
          <w:spacing w:val="-2"/>
        </w:rPr>
        <w:t xml:space="preserve"> </w:t>
      </w:r>
      <w:r>
        <w:t>business:</w:t>
      </w:r>
      <w:r>
        <w:rPr>
          <w:spacing w:val="-3"/>
        </w:rPr>
        <w:t xml:space="preserve"> </w:t>
      </w:r>
      <w:r>
        <w:t>Help</w:t>
      </w:r>
      <w:r>
        <w:rPr>
          <w:spacing w:val="-2"/>
        </w:rPr>
        <w:t xml:space="preserve"> </w:t>
      </w:r>
      <w:r>
        <w:t>small</w:t>
      </w:r>
      <w:r>
        <w:rPr>
          <w:spacing w:val="-2"/>
        </w:rPr>
        <w:t xml:space="preserve"> </w:t>
      </w:r>
      <w:r>
        <w:t>business,</w:t>
      </w:r>
      <w:r>
        <w:rPr>
          <w:spacing w:val="-2"/>
        </w:rPr>
        <w:t xml:space="preserve"> </w:t>
      </w:r>
      <w:r>
        <w:t>the</w:t>
      </w:r>
      <w:r>
        <w:rPr>
          <w:spacing w:val="-6"/>
        </w:rPr>
        <w:t xml:space="preserve"> </w:t>
      </w:r>
      <w:r>
        <w:t>backbone</w:t>
      </w:r>
      <w:r>
        <w:rPr>
          <w:spacing w:val="-2"/>
        </w:rPr>
        <w:t xml:space="preserve"> </w:t>
      </w:r>
      <w:r>
        <w:t>of</w:t>
      </w:r>
      <w:r>
        <w:rPr>
          <w:spacing w:val="-5"/>
        </w:rPr>
        <w:t xml:space="preserve"> </w:t>
      </w:r>
      <w:r>
        <w:t>the</w:t>
      </w:r>
      <w:r>
        <w:rPr>
          <w:spacing w:val="-2"/>
        </w:rPr>
        <w:t xml:space="preserve"> </w:t>
      </w:r>
      <w:r>
        <w:t>state’s</w:t>
      </w:r>
      <w:r>
        <w:rPr>
          <w:spacing w:val="-4"/>
        </w:rPr>
        <w:t xml:space="preserve"> </w:t>
      </w:r>
      <w:r>
        <w:t>economy,</w:t>
      </w:r>
      <w:r>
        <w:rPr>
          <w:spacing w:val="-3"/>
        </w:rPr>
        <w:t xml:space="preserve"> </w:t>
      </w:r>
      <w:r>
        <w:t>thrive</w:t>
      </w:r>
      <w:r>
        <w:rPr>
          <w:spacing w:val="-2"/>
        </w:rPr>
        <w:t xml:space="preserve"> </w:t>
      </w:r>
      <w:r>
        <w:t>in</w:t>
      </w:r>
      <w:r>
        <w:rPr>
          <w:spacing w:val="-4"/>
        </w:rPr>
        <w:t xml:space="preserve"> </w:t>
      </w:r>
      <w:r>
        <w:t xml:space="preserve">a changing </w:t>
      </w:r>
      <w:proofErr w:type="gramStart"/>
      <w:r>
        <w:t>environment</w:t>
      </w:r>
      <w:proofErr w:type="gramEnd"/>
    </w:p>
    <w:p w14:paraId="279BF930" w14:textId="77777777" w:rsidR="0023423B" w:rsidRDefault="00D0734C">
      <w:pPr>
        <w:pStyle w:val="ListParagraph"/>
        <w:numPr>
          <w:ilvl w:val="0"/>
          <w:numId w:val="114"/>
        </w:numPr>
        <w:tabs>
          <w:tab w:val="left" w:pos="559"/>
          <w:tab w:val="left" w:pos="561"/>
        </w:tabs>
        <w:spacing w:before="124" w:line="237" w:lineRule="auto"/>
        <w:ind w:left="561" w:right="581" w:hanging="284"/>
      </w:pPr>
      <w:r>
        <w:t>Making</w:t>
      </w:r>
      <w:r>
        <w:rPr>
          <w:spacing w:val="-3"/>
        </w:rPr>
        <w:t xml:space="preserve"> </w:t>
      </w:r>
      <w:r>
        <w:t>it</w:t>
      </w:r>
      <w:r>
        <w:rPr>
          <w:spacing w:val="-3"/>
        </w:rPr>
        <w:t xml:space="preserve"> </w:t>
      </w:r>
      <w:r>
        <w:t>for</w:t>
      </w:r>
      <w:r>
        <w:rPr>
          <w:spacing w:val="-4"/>
        </w:rPr>
        <w:t xml:space="preserve"> </w:t>
      </w:r>
      <w:r>
        <w:t>Queensland:</w:t>
      </w:r>
      <w:r>
        <w:rPr>
          <w:spacing w:val="-4"/>
        </w:rPr>
        <w:t xml:space="preserve"> </w:t>
      </w:r>
      <w:r>
        <w:t>Grow</w:t>
      </w:r>
      <w:r>
        <w:rPr>
          <w:spacing w:val="-5"/>
        </w:rPr>
        <w:t xml:space="preserve"> </w:t>
      </w:r>
      <w:r>
        <w:t>manufacturing</w:t>
      </w:r>
      <w:r>
        <w:rPr>
          <w:spacing w:val="-3"/>
        </w:rPr>
        <w:t xml:space="preserve"> </w:t>
      </w:r>
      <w:r>
        <w:t>across</w:t>
      </w:r>
      <w:r>
        <w:rPr>
          <w:spacing w:val="-4"/>
        </w:rPr>
        <w:t xml:space="preserve"> </w:t>
      </w:r>
      <w:r>
        <w:t>traditional</w:t>
      </w:r>
      <w:r>
        <w:rPr>
          <w:spacing w:val="-3"/>
        </w:rPr>
        <w:t xml:space="preserve"> </w:t>
      </w:r>
      <w:r>
        <w:t>and</w:t>
      </w:r>
      <w:r>
        <w:rPr>
          <w:spacing w:val="-3"/>
        </w:rPr>
        <w:t xml:space="preserve"> </w:t>
      </w:r>
      <w:r>
        <w:t>new</w:t>
      </w:r>
      <w:r>
        <w:rPr>
          <w:spacing w:val="-3"/>
        </w:rPr>
        <w:t xml:space="preserve"> </w:t>
      </w:r>
      <w:r>
        <w:t>industries,</w:t>
      </w:r>
      <w:r>
        <w:rPr>
          <w:spacing w:val="-4"/>
        </w:rPr>
        <w:t xml:space="preserve"> </w:t>
      </w:r>
      <w:r>
        <w:t xml:space="preserve">making new products in new ways and creating new </w:t>
      </w:r>
      <w:proofErr w:type="gramStart"/>
      <w:r>
        <w:t>jobs</w:t>
      </w:r>
      <w:proofErr w:type="gramEnd"/>
    </w:p>
    <w:p w14:paraId="25B371AB" w14:textId="77777777" w:rsidR="0023423B" w:rsidRDefault="00D0734C">
      <w:pPr>
        <w:pStyle w:val="ListParagraph"/>
        <w:numPr>
          <w:ilvl w:val="0"/>
          <w:numId w:val="114"/>
        </w:numPr>
        <w:tabs>
          <w:tab w:val="left" w:pos="559"/>
          <w:tab w:val="left" w:pos="561"/>
        </w:tabs>
        <w:spacing w:before="124" w:line="237" w:lineRule="auto"/>
        <w:ind w:left="561" w:right="399" w:hanging="284"/>
      </w:pPr>
      <w:r>
        <w:t>Investing</w:t>
      </w:r>
      <w:r>
        <w:rPr>
          <w:spacing w:val="-4"/>
        </w:rPr>
        <w:t xml:space="preserve"> </w:t>
      </w:r>
      <w:r>
        <w:t>in</w:t>
      </w:r>
      <w:r>
        <w:rPr>
          <w:spacing w:val="-2"/>
        </w:rPr>
        <w:t xml:space="preserve"> </w:t>
      </w:r>
      <w:r>
        <w:t>skills: Ensure</w:t>
      </w:r>
      <w:r>
        <w:rPr>
          <w:spacing w:val="-2"/>
        </w:rPr>
        <w:t xml:space="preserve"> </w:t>
      </w:r>
      <w:r>
        <w:t>Queenslanders</w:t>
      </w:r>
      <w:r>
        <w:rPr>
          <w:spacing w:val="-1"/>
        </w:rPr>
        <w:t xml:space="preserve"> </w:t>
      </w:r>
      <w:r>
        <w:t>have</w:t>
      </w:r>
      <w:r>
        <w:rPr>
          <w:spacing w:val="-4"/>
        </w:rPr>
        <w:t xml:space="preserve"> </w:t>
      </w:r>
      <w:r>
        <w:t>the</w:t>
      </w:r>
      <w:r>
        <w:rPr>
          <w:spacing w:val="-2"/>
        </w:rPr>
        <w:t xml:space="preserve"> </w:t>
      </w:r>
      <w:r>
        <w:t>skills</w:t>
      </w:r>
      <w:r>
        <w:rPr>
          <w:spacing w:val="-1"/>
        </w:rPr>
        <w:t xml:space="preserve"> </w:t>
      </w:r>
      <w:r>
        <w:t>they</w:t>
      </w:r>
      <w:r>
        <w:rPr>
          <w:spacing w:val="-4"/>
        </w:rPr>
        <w:t xml:space="preserve"> </w:t>
      </w:r>
      <w:r>
        <w:t>need</w:t>
      </w:r>
      <w:r>
        <w:rPr>
          <w:spacing w:val="-4"/>
        </w:rPr>
        <w:t xml:space="preserve"> </w:t>
      </w:r>
      <w:r>
        <w:t>to</w:t>
      </w:r>
      <w:r>
        <w:rPr>
          <w:spacing w:val="-4"/>
        </w:rPr>
        <w:t xml:space="preserve"> </w:t>
      </w:r>
      <w:r>
        <w:t>find</w:t>
      </w:r>
      <w:r>
        <w:rPr>
          <w:spacing w:val="-2"/>
        </w:rPr>
        <w:t xml:space="preserve"> </w:t>
      </w:r>
      <w:r>
        <w:t>meaningful</w:t>
      </w:r>
      <w:r>
        <w:rPr>
          <w:spacing w:val="-5"/>
        </w:rPr>
        <w:t xml:space="preserve"> </w:t>
      </w:r>
      <w:r>
        <w:t>jobs</w:t>
      </w:r>
      <w:r>
        <w:rPr>
          <w:spacing w:val="-4"/>
        </w:rPr>
        <w:t xml:space="preserve"> </w:t>
      </w:r>
      <w:r>
        <w:t>and set up pathways for the future.</w:t>
      </w:r>
    </w:p>
    <w:p w14:paraId="701C6EAE" w14:textId="77777777" w:rsidR="0023423B" w:rsidRDefault="00D0734C">
      <w:pPr>
        <w:spacing w:before="119"/>
        <w:ind w:left="278"/>
      </w:pPr>
      <w:r>
        <w:rPr>
          <w:b/>
        </w:rPr>
        <w:t>Better</w:t>
      </w:r>
      <w:r>
        <w:rPr>
          <w:b/>
          <w:spacing w:val="-8"/>
        </w:rPr>
        <w:t xml:space="preserve"> </w:t>
      </w:r>
      <w:r>
        <w:rPr>
          <w:b/>
        </w:rPr>
        <w:t>services</w:t>
      </w:r>
      <w:r>
        <w:rPr>
          <w:b/>
          <w:spacing w:val="-4"/>
        </w:rPr>
        <w:t xml:space="preserve"> </w:t>
      </w:r>
      <w:r>
        <w:t>–</w:t>
      </w:r>
      <w:r>
        <w:rPr>
          <w:spacing w:val="-6"/>
        </w:rPr>
        <w:t xml:space="preserve"> </w:t>
      </w:r>
      <w:r>
        <w:t>deliver</w:t>
      </w:r>
      <w:r>
        <w:rPr>
          <w:spacing w:val="-3"/>
        </w:rPr>
        <w:t xml:space="preserve"> </w:t>
      </w:r>
      <w:r>
        <w:t>even</w:t>
      </w:r>
      <w:r>
        <w:rPr>
          <w:spacing w:val="-6"/>
        </w:rPr>
        <w:t xml:space="preserve"> </w:t>
      </w:r>
      <w:r>
        <w:t>better</w:t>
      </w:r>
      <w:r>
        <w:rPr>
          <w:spacing w:val="-5"/>
        </w:rPr>
        <w:t xml:space="preserve"> </w:t>
      </w:r>
      <w:r>
        <w:t>services</w:t>
      </w:r>
      <w:r>
        <w:rPr>
          <w:spacing w:val="-7"/>
        </w:rPr>
        <w:t xml:space="preserve"> </w:t>
      </w:r>
      <w:r>
        <w:t>right</w:t>
      </w:r>
      <w:r>
        <w:rPr>
          <w:spacing w:val="-2"/>
        </w:rPr>
        <w:t xml:space="preserve"> </w:t>
      </w:r>
      <w:r>
        <w:t>across</w:t>
      </w:r>
      <w:r>
        <w:rPr>
          <w:spacing w:val="-6"/>
        </w:rPr>
        <w:t xml:space="preserve"> </w:t>
      </w:r>
      <w:proofErr w:type="gramStart"/>
      <w:r>
        <w:rPr>
          <w:spacing w:val="-2"/>
        </w:rPr>
        <w:t>Queensland</w:t>
      </w:r>
      <w:proofErr w:type="gramEnd"/>
    </w:p>
    <w:p w14:paraId="0DCF06F2" w14:textId="77777777" w:rsidR="0023423B" w:rsidRDefault="00D0734C">
      <w:pPr>
        <w:pStyle w:val="ListParagraph"/>
        <w:numPr>
          <w:ilvl w:val="0"/>
          <w:numId w:val="114"/>
        </w:numPr>
        <w:tabs>
          <w:tab w:val="left" w:pos="559"/>
          <w:tab w:val="left" w:pos="561"/>
        </w:tabs>
        <w:spacing w:before="123" w:line="237" w:lineRule="auto"/>
        <w:ind w:left="561" w:right="959" w:hanging="284"/>
      </w:pPr>
      <w:r>
        <w:t>Backing</w:t>
      </w:r>
      <w:r>
        <w:rPr>
          <w:spacing w:val="-3"/>
        </w:rPr>
        <w:t xml:space="preserve"> </w:t>
      </w:r>
      <w:r>
        <w:t>our</w:t>
      </w:r>
      <w:r>
        <w:rPr>
          <w:spacing w:val="-4"/>
        </w:rPr>
        <w:t xml:space="preserve"> </w:t>
      </w:r>
      <w:r>
        <w:t>frontline</w:t>
      </w:r>
      <w:r>
        <w:rPr>
          <w:spacing w:val="-3"/>
        </w:rPr>
        <w:t xml:space="preserve"> </w:t>
      </w:r>
      <w:r>
        <w:t>services:</w:t>
      </w:r>
      <w:r>
        <w:rPr>
          <w:spacing w:val="-1"/>
        </w:rPr>
        <w:t xml:space="preserve"> </w:t>
      </w:r>
      <w:r>
        <w:t>Deliver</w:t>
      </w:r>
      <w:r>
        <w:rPr>
          <w:spacing w:val="-1"/>
        </w:rPr>
        <w:t xml:space="preserve"> </w:t>
      </w:r>
      <w:r>
        <w:t>world-class</w:t>
      </w:r>
      <w:r>
        <w:rPr>
          <w:spacing w:val="-2"/>
        </w:rPr>
        <w:t xml:space="preserve"> </w:t>
      </w:r>
      <w:r>
        <w:t>frontline</w:t>
      </w:r>
      <w:r>
        <w:rPr>
          <w:spacing w:val="-3"/>
        </w:rPr>
        <w:t xml:space="preserve"> </w:t>
      </w:r>
      <w:r>
        <w:t>services</w:t>
      </w:r>
      <w:r>
        <w:rPr>
          <w:spacing w:val="-2"/>
        </w:rPr>
        <w:t xml:space="preserve"> </w:t>
      </w:r>
      <w:r>
        <w:t>in</w:t>
      </w:r>
      <w:r>
        <w:rPr>
          <w:spacing w:val="-5"/>
        </w:rPr>
        <w:t xml:space="preserve"> </w:t>
      </w:r>
      <w:r>
        <w:t>key</w:t>
      </w:r>
      <w:r>
        <w:rPr>
          <w:spacing w:val="-2"/>
        </w:rPr>
        <w:t xml:space="preserve"> </w:t>
      </w:r>
      <w:r>
        <w:t>areas</w:t>
      </w:r>
      <w:r>
        <w:rPr>
          <w:spacing w:val="-5"/>
        </w:rPr>
        <w:t xml:space="preserve"> </w:t>
      </w:r>
      <w:r>
        <w:t>such</w:t>
      </w:r>
      <w:r>
        <w:rPr>
          <w:spacing w:val="-5"/>
        </w:rPr>
        <w:t xml:space="preserve"> </w:t>
      </w:r>
      <w:r>
        <w:t xml:space="preserve">as health, education, transport and community </w:t>
      </w:r>
      <w:proofErr w:type="gramStart"/>
      <w:r>
        <w:t>safety</w:t>
      </w:r>
      <w:proofErr w:type="gramEnd"/>
    </w:p>
    <w:p w14:paraId="5A4A1D99" w14:textId="77777777" w:rsidR="0023423B" w:rsidRDefault="00D0734C">
      <w:pPr>
        <w:pStyle w:val="ListParagraph"/>
        <w:numPr>
          <w:ilvl w:val="0"/>
          <w:numId w:val="114"/>
        </w:numPr>
        <w:tabs>
          <w:tab w:val="left" w:pos="559"/>
          <w:tab w:val="left" w:pos="561"/>
        </w:tabs>
        <w:spacing w:before="121"/>
        <w:ind w:left="561" w:right="505" w:hanging="284"/>
      </w:pPr>
      <w:r>
        <w:t>Keeping Queenslanders safe: Continue to keep Queenslanders safe as we learn to live with COVID-19</w:t>
      </w:r>
      <w:r>
        <w:rPr>
          <w:spacing w:val="-4"/>
        </w:rPr>
        <w:t xml:space="preserve"> </w:t>
      </w:r>
      <w:r>
        <w:t>and</w:t>
      </w:r>
      <w:r>
        <w:rPr>
          <w:spacing w:val="-2"/>
        </w:rPr>
        <w:t xml:space="preserve"> </w:t>
      </w:r>
      <w:r>
        <w:t>ensure</w:t>
      </w:r>
      <w:r>
        <w:rPr>
          <w:spacing w:val="-4"/>
        </w:rPr>
        <w:t xml:space="preserve"> </w:t>
      </w:r>
      <w:r>
        <w:t>all</w:t>
      </w:r>
      <w:r>
        <w:rPr>
          <w:spacing w:val="-2"/>
        </w:rPr>
        <w:t xml:space="preserve"> </w:t>
      </w:r>
      <w:r>
        <w:t>Queenslanders</w:t>
      </w:r>
      <w:r>
        <w:rPr>
          <w:spacing w:val="-4"/>
        </w:rPr>
        <w:t xml:space="preserve"> </w:t>
      </w:r>
      <w:r>
        <w:t>can</w:t>
      </w:r>
      <w:r>
        <w:rPr>
          <w:spacing w:val="-4"/>
        </w:rPr>
        <w:t xml:space="preserve"> </w:t>
      </w:r>
      <w:r>
        <w:t>access</w:t>
      </w:r>
      <w:r>
        <w:rPr>
          <w:spacing w:val="-1"/>
        </w:rPr>
        <w:t xml:space="preserve"> </w:t>
      </w:r>
      <w:r>
        <w:t>world-class</w:t>
      </w:r>
      <w:r>
        <w:rPr>
          <w:spacing w:val="-4"/>
        </w:rPr>
        <w:t xml:space="preserve"> </w:t>
      </w:r>
      <w:r>
        <w:t>healthcare</w:t>
      </w:r>
      <w:r>
        <w:rPr>
          <w:spacing w:val="-2"/>
        </w:rPr>
        <w:t xml:space="preserve"> </w:t>
      </w:r>
      <w:r>
        <w:t>no</w:t>
      </w:r>
      <w:r>
        <w:rPr>
          <w:spacing w:val="-4"/>
        </w:rPr>
        <w:t xml:space="preserve"> </w:t>
      </w:r>
      <w:r>
        <w:t xml:space="preserve">matter where they </w:t>
      </w:r>
      <w:proofErr w:type="gramStart"/>
      <w:r>
        <w:t>live</w:t>
      </w:r>
      <w:proofErr w:type="gramEnd"/>
    </w:p>
    <w:p w14:paraId="685E4C73" w14:textId="77777777" w:rsidR="0023423B" w:rsidRDefault="00D0734C">
      <w:pPr>
        <w:pStyle w:val="ListParagraph"/>
        <w:numPr>
          <w:ilvl w:val="0"/>
          <w:numId w:val="114"/>
        </w:numPr>
        <w:tabs>
          <w:tab w:val="left" w:pos="559"/>
          <w:tab w:val="left" w:pos="561"/>
        </w:tabs>
        <w:spacing w:before="122" w:line="237" w:lineRule="auto"/>
        <w:ind w:left="561" w:right="736" w:hanging="284"/>
      </w:pPr>
      <w:r>
        <w:t>Connecting</w:t>
      </w:r>
      <w:r>
        <w:rPr>
          <w:spacing w:val="-3"/>
        </w:rPr>
        <w:t xml:space="preserve"> </w:t>
      </w:r>
      <w:r>
        <w:t>Queensland:</w:t>
      </w:r>
      <w:r>
        <w:rPr>
          <w:spacing w:val="-3"/>
        </w:rPr>
        <w:t xml:space="preserve"> </w:t>
      </w:r>
      <w:r>
        <w:t>Drive</w:t>
      </w:r>
      <w:r>
        <w:rPr>
          <w:spacing w:val="-5"/>
        </w:rPr>
        <w:t xml:space="preserve"> </w:t>
      </w:r>
      <w:r>
        <w:t>the</w:t>
      </w:r>
      <w:r>
        <w:rPr>
          <w:spacing w:val="-3"/>
        </w:rPr>
        <w:t xml:space="preserve"> </w:t>
      </w:r>
      <w:r>
        <w:t>economic</w:t>
      </w:r>
      <w:r>
        <w:rPr>
          <w:spacing w:val="-2"/>
        </w:rPr>
        <w:t xml:space="preserve"> </w:t>
      </w:r>
      <w:r>
        <w:t>benefits,</w:t>
      </w:r>
      <w:r>
        <w:rPr>
          <w:spacing w:val="-3"/>
        </w:rPr>
        <w:t xml:space="preserve"> </w:t>
      </w:r>
      <w:r>
        <w:t>improve</w:t>
      </w:r>
      <w:r>
        <w:rPr>
          <w:spacing w:val="-5"/>
        </w:rPr>
        <w:t xml:space="preserve"> </w:t>
      </w:r>
      <w:r>
        <w:t>social</w:t>
      </w:r>
      <w:r>
        <w:rPr>
          <w:spacing w:val="-3"/>
        </w:rPr>
        <w:t xml:space="preserve"> </w:t>
      </w:r>
      <w:r>
        <w:t>outcomes</w:t>
      </w:r>
      <w:r>
        <w:rPr>
          <w:spacing w:val="-2"/>
        </w:rPr>
        <w:t xml:space="preserve"> </w:t>
      </w:r>
      <w:r>
        <w:t>and</w:t>
      </w:r>
      <w:r>
        <w:rPr>
          <w:spacing w:val="-5"/>
        </w:rPr>
        <w:t xml:space="preserve"> </w:t>
      </w:r>
      <w:r>
        <w:t xml:space="preserve">create greater social inclusion through digital technology and </w:t>
      </w:r>
      <w:proofErr w:type="gramStart"/>
      <w:r>
        <w:t>services</w:t>
      </w:r>
      <w:proofErr w:type="gramEnd"/>
    </w:p>
    <w:p w14:paraId="04A7B7C4" w14:textId="77777777" w:rsidR="0023423B" w:rsidRDefault="00D0734C">
      <w:pPr>
        <w:pStyle w:val="ListParagraph"/>
        <w:numPr>
          <w:ilvl w:val="0"/>
          <w:numId w:val="114"/>
        </w:numPr>
        <w:tabs>
          <w:tab w:val="left" w:pos="559"/>
          <w:tab w:val="left" w:pos="561"/>
        </w:tabs>
        <w:spacing w:before="124" w:line="237" w:lineRule="auto"/>
        <w:ind w:left="561" w:right="1008" w:hanging="284"/>
      </w:pPr>
      <w:r>
        <w:t>Educating</w:t>
      </w:r>
      <w:r>
        <w:rPr>
          <w:spacing w:val="-2"/>
        </w:rPr>
        <w:t xml:space="preserve"> </w:t>
      </w:r>
      <w:r>
        <w:t>for</w:t>
      </w:r>
      <w:r>
        <w:rPr>
          <w:spacing w:val="-3"/>
        </w:rPr>
        <w:t xml:space="preserve"> </w:t>
      </w:r>
      <w:r>
        <w:t>the</w:t>
      </w:r>
      <w:r>
        <w:rPr>
          <w:spacing w:val="-4"/>
        </w:rPr>
        <w:t xml:space="preserve"> </w:t>
      </w:r>
      <w:r>
        <w:t>future:</w:t>
      </w:r>
      <w:r>
        <w:rPr>
          <w:spacing w:val="-3"/>
        </w:rPr>
        <w:t xml:space="preserve"> </w:t>
      </w:r>
      <w:r>
        <w:t>Give</w:t>
      </w:r>
      <w:r>
        <w:rPr>
          <w:spacing w:val="-2"/>
        </w:rPr>
        <w:t xml:space="preserve"> </w:t>
      </w:r>
      <w:r>
        <w:t>our children</w:t>
      </w:r>
      <w:r>
        <w:rPr>
          <w:spacing w:val="-4"/>
        </w:rPr>
        <w:t xml:space="preserve"> </w:t>
      </w:r>
      <w:r>
        <w:t>the</w:t>
      </w:r>
      <w:r>
        <w:rPr>
          <w:spacing w:val="-4"/>
        </w:rPr>
        <w:t xml:space="preserve"> </w:t>
      </w:r>
      <w:r>
        <w:t>best start by</w:t>
      </w:r>
      <w:r>
        <w:rPr>
          <w:spacing w:val="-4"/>
        </w:rPr>
        <w:t xml:space="preserve"> </w:t>
      </w:r>
      <w:r>
        <w:t>investing</w:t>
      </w:r>
      <w:r>
        <w:rPr>
          <w:spacing w:val="-2"/>
        </w:rPr>
        <w:t xml:space="preserve"> </w:t>
      </w:r>
      <w:r>
        <w:t>in</w:t>
      </w:r>
      <w:r>
        <w:rPr>
          <w:spacing w:val="-2"/>
        </w:rPr>
        <w:t xml:space="preserve"> </w:t>
      </w:r>
      <w:r>
        <w:t>our</w:t>
      </w:r>
      <w:r>
        <w:rPr>
          <w:spacing w:val="-5"/>
        </w:rPr>
        <w:t xml:space="preserve"> </w:t>
      </w:r>
      <w:r>
        <w:t>teachers</w:t>
      </w:r>
      <w:r>
        <w:rPr>
          <w:spacing w:val="-4"/>
        </w:rPr>
        <w:t xml:space="preserve"> </w:t>
      </w:r>
      <w:r>
        <w:t xml:space="preserve">and </w:t>
      </w:r>
      <w:r>
        <w:rPr>
          <w:spacing w:val="-2"/>
        </w:rPr>
        <w:t>schools.</w:t>
      </w:r>
    </w:p>
    <w:p w14:paraId="31418177" w14:textId="77777777" w:rsidR="0023423B" w:rsidRDefault="00D0734C">
      <w:pPr>
        <w:spacing w:before="119"/>
        <w:ind w:left="278"/>
      </w:pPr>
      <w:r>
        <w:rPr>
          <w:b/>
        </w:rPr>
        <w:t>Great</w:t>
      </w:r>
      <w:r>
        <w:rPr>
          <w:b/>
          <w:spacing w:val="-7"/>
        </w:rPr>
        <w:t xml:space="preserve"> </w:t>
      </w:r>
      <w:r>
        <w:rPr>
          <w:b/>
        </w:rPr>
        <w:t>lifestyle</w:t>
      </w:r>
      <w:r>
        <w:rPr>
          <w:b/>
          <w:spacing w:val="-4"/>
        </w:rPr>
        <w:t xml:space="preserve"> </w:t>
      </w:r>
      <w:r>
        <w:t>–</w:t>
      </w:r>
      <w:r>
        <w:rPr>
          <w:spacing w:val="-5"/>
        </w:rPr>
        <w:t xml:space="preserve"> </w:t>
      </w:r>
      <w:r>
        <w:t>protect</w:t>
      </w:r>
      <w:r>
        <w:rPr>
          <w:spacing w:val="-7"/>
        </w:rPr>
        <w:t xml:space="preserve"> </w:t>
      </w:r>
      <w:r>
        <w:t>and</w:t>
      </w:r>
      <w:r>
        <w:rPr>
          <w:spacing w:val="-4"/>
        </w:rPr>
        <w:t xml:space="preserve"> </w:t>
      </w:r>
      <w:r>
        <w:t>enhance</w:t>
      </w:r>
      <w:r>
        <w:rPr>
          <w:spacing w:val="-3"/>
        </w:rPr>
        <w:t xml:space="preserve"> </w:t>
      </w:r>
      <w:r>
        <w:t>our</w:t>
      </w:r>
      <w:r>
        <w:rPr>
          <w:spacing w:val="-5"/>
        </w:rPr>
        <w:t xml:space="preserve"> </w:t>
      </w:r>
      <w:r>
        <w:t>Queensland</w:t>
      </w:r>
      <w:r>
        <w:rPr>
          <w:spacing w:val="-4"/>
        </w:rPr>
        <w:t xml:space="preserve"> </w:t>
      </w:r>
      <w:r>
        <w:t>lifestyle</w:t>
      </w:r>
      <w:r>
        <w:rPr>
          <w:spacing w:val="-3"/>
        </w:rPr>
        <w:t xml:space="preserve"> </w:t>
      </w:r>
      <w:r>
        <w:t>as</w:t>
      </w:r>
      <w:r>
        <w:rPr>
          <w:spacing w:val="-6"/>
        </w:rPr>
        <w:t xml:space="preserve"> </w:t>
      </w:r>
      <w:r>
        <w:t>we</w:t>
      </w:r>
      <w:r>
        <w:rPr>
          <w:spacing w:val="-3"/>
        </w:rPr>
        <w:t xml:space="preserve"> </w:t>
      </w:r>
      <w:proofErr w:type="gramStart"/>
      <w:r>
        <w:rPr>
          <w:spacing w:val="-4"/>
        </w:rPr>
        <w:t>grow</w:t>
      </w:r>
      <w:proofErr w:type="gramEnd"/>
    </w:p>
    <w:p w14:paraId="391092F7" w14:textId="77777777" w:rsidR="0023423B" w:rsidRDefault="00D0734C">
      <w:pPr>
        <w:pStyle w:val="ListParagraph"/>
        <w:numPr>
          <w:ilvl w:val="0"/>
          <w:numId w:val="114"/>
        </w:numPr>
        <w:tabs>
          <w:tab w:val="left" w:pos="559"/>
          <w:tab w:val="left" w:pos="561"/>
        </w:tabs>
        <w:spacing w:before="123" w:line="237" w:lineRule="auto"/>
        <w:ind w:left="561" w:right="812" w:hanging="296"/>
      </w:pPr>
      <w:r>
        <w:t>Protecting</w:t>
      </w:r>
      <w:r>
        <w:rPr>
          <w:spacing w:val="-3"/>
        </w:rPr>
        <w:t xml:space="preserve"> </w:t>
      </w:r>
      <w:r>
        <w:t>the</w:t>
      </w:r>
      <w:r>
        <w:rPr>
          <w:spacing w:val="-5"/>
        </w:rPr>
        <w:t xml:space="preserve"> </w:t>
      </w:r>
      <w:r>
        <w:t>environment:</w:t>
      </w:r>
      <w:r>
        <w:rPr>
          <w:spacing w:val="-3"/>
        </w:rPr>
        <w:t xml:space="preserve"> </w:t>
      </w:r>
      <w:r>
        <w:t>Protect</w:t>
      </w:r>
      <w:r>
        <w:rPr>
          <w:spacing w:val="-3"/>
        </w:rPr>
        <w:t xml:space="preserve"> </w:t>
      </w:r>
      <w:r>
        <w:t>and</w:t>
      </w:r>
      <w:r>
        <w:rPr>
          <w:spacing w:val="-3"/>
        </w:rPr>
        <w:t xml:space="preserve"> </w:t>
      </w:r>
      <w:r>
        <w:t>enhance</w:t>
      </w:r>
      <w:r>
        <w:rPr>
          <w:spacing w:val="-5"/>
        </w:rPr>
        <w:t xml:space="preserve"> </w:t>
      </w:r>
      <w:r>
        <w:t>our</w:t>
      </w:r>
      <w:r>
        <w:rPr>
          <w:spacing w:val="-1"/>
        </w:rPr>
        <w:t xml:space="preserve"> </w:t>
      </w:r>
      <w:r>
        <w:t>natural</w:t>
      </w:r>
      <w:r>
        <w:rPr>
          <w:spacing w:val="-3"/>
        </w:rPr>
        <w:t xml:space="preserve"> </w:t>
      </w:r>
      <w:r>
        <w:t>environment</w:t>
      </w:r>
      <w:r>
        <w:rPr>
          <w:spacing w:val="-4"/>
        </w:rPr>
        <w:t xml:space="preserve"> </w:t>
      </w:r>
      <w:r>
        <w:t>and</w:t>
      </w:r>
      <w:r>
        <w:rPr>
          <w:spacing w:val="-3"/>
        </w:rPr>
        <w:t xml:space="preserve"> </w:t>
      </w:r>
      <w:r>
        <w:t>heritage</w:t>
      </w:r>
      <w:r>
        <w:rPr>
          <w:spacing w:val="-5"/>
        </w:rPr>
        <w:t xml:space="preserve"> </w:t>
      </w:r>
      <w:r>
        <w:t xml:space="preserve">for future generations and achieve a 70% renewable energy target by 2032 and net zero emissions by </w:t>
      </w:r>
      <w:proofErr w:type="gramStart"/>
      <w:r>
        <w:t>2050</w:t>
      </w:r>
      <w:proofErr w:type="gramEnd"/>
    </w:p>
    <w:p w14:paraId="4BE2D450" w14:textId="77777777" w:rsidR="0023423B" w:rsidRDefault="0023423B">
      <w:pPr>
        <w:spacing w:line="237" w:lineRule="auto"/>
        <w:sectPr w:rsidR="0023423B">
          <w:pgSz w:w="11910" w:h="16840"/>
          <w:pgMar w:top="860" w:right="740" w:bottom="720" w:left="1020" w:header="401" w:footer="523" w:gutter="0"/>
          <w:cols w:space="720"/>
        </w:sectPr>
      </w:pPr>
    </w:p>
    <w:p w14:paraId="57F7DEF2" w14:textId="77777777" w:rsidR="0023423B" w:rsidRDefault="0023423B">
      <w:pPr>
        <w:pStyle w:val="BodyText"/>
      </w:pPr>
    </w:p>
    <w:p w14:paraId="5B30DA9B" w14:textId="77777777" w:rsidR="0023423B" w:rsidRDefault="0023423B">
      <w:pPr>
        <w:pStyle w:val="BodyText"/>
        <w:spacing w:before="30"/>
      </w:pPr>
    </w:p>
    <w:p w14:paraId="7C3F4D56" w14:textId="77777777" w:rsidR="0023423B" w:rsidRDefault="00D0734C">
      <w:pPr>
        <w:pStyle w:val="ListParagraph"/>
        <w:numPr>
          <w:ilvl w:val="0"/>
          <w:numId w:val="114"/>
        </w:numPr>
        <w:tabs>
          <w:tab w:val="left" w:pos="559"/>
          <w:tab w:val="left" w:pos="561"/>
        </w:tabs>
        <w:spacing w:before="0" w:line="237" w:lineRule="auto"/>
        <w:ind w:left="561" w:right="1227" w:hanging="296"/>
      </w:pPr>
      <w:r>
        <w:t>Growing</w:t>
      </w:r>
      <w:r>
        <w:rPr>
          <w:spacing w:val="-3"/>
        </w:rPr>
        <w:t xml:space="preserve"> </w:t>
      </w:r>
      <w:r>
        <w:t>our</w:t>
      </w:r>
      <w:r>
        <w:rPr>
          <w:spacing w:val="-4"/>
        </w:rPr>
        <w:t xml:space="preserve"> </w:t>
      </w:r>
      <w:r>
        <w:t>regions:</w:t>
      </w:r>
      <w:r>
        <w:rPr>
          <w:spacing w:val="-3"/>
        </w:rPr>
        <w:t xml:space="preserve"> </w:t>
      </w:r>
      <w:r>
        <w:t>Help</w:t>
      </w:r>
      <w:r>
        <w:rPr>
          <w:spacing w:val="-3"/>
        </w:rPr>
        <w:t xml:space="preserve"> </w:t>
      </w:r>
      <w:r>
        <w:t>Queensland’s</w:t>
      </w:r>
      <w:r>
        <w:rPr>
          <w:spacing w:val="-5"/>
        </w:rPr>
        <w:t xml:space="preserve"> </w:t>
      </w:r>
      <w:r>
        <w:t>regions</w:t>
      </w:r>
      <w:r>
        <w:rPr>
          <w:spacing w:val="-5"/>
        </w:rPr>
        <w:t xml:space="preserve"> </w:t>
      </w:r>
      <w:r>
        <w:t>grow</w:t>
      </w:r>
      <w:r>
        <w:rPr>
          <w:spacing w:val="-3"/>
        </w:rPr>
        <w:t xml:space="preserve"> </w:t>
      </w:r>
      <w:r>
        <w:t>by</w:t>
      </w:r>
      <w:r>
        <w:rPr>
          <w:spacing w:val="-5"/>
        </w:rPr>
        <w:t xml:space="preserve"> </w:t>
      </w:r>
      <w:r>
        <w:t>attracting</w:t>
      </w:r>
      <w:r>
        <w:rPr>
          <w:spacing w:val="-3"/>
        </w:rPr>
        <w:t xml:space="preserve"> </w:t>
      </w:r>
      <w:r>
        <w:t>people,</w:t>
      </w:r>
      <w:r>
        <w:rPr>
          <w:spacing w:val="-4"/>
        </w:rPr>
        <w:t xml:space="preserve"> </w:t>
      </w:r>
      <w:r>
        <w:t>talent</w:t>
      </w:r>
      <w:r>
        <w:rPr>
          <w:spacing w:val="-1"/>
        </w:rPr>
        <w:t xml:space="preserve"> </w:t>
      </w:r>
      <w:r>
        <w:t xml:space="preserve">and investment, and driving sustainable economic </w:t>
      </w:r>
      <w:proofErr w:type="gramStart"/>
      <w:r>
        <w:t>prosperity</w:t>
      </w:r>
      <w:proofErr w:type="gramEnd"/>
    </w:p>
    <w:p w14:paraId="2386E510" w14:textId="77777777" w:rsidR="0023423B" w:rsidRDefault="00D0734C">
      <w:pPr>
        <w:pStyle w:val="ListParagraph"/>
        <w:numPr>
          <w:ilvl w:val="0"/>
          <w:numId w:val="114"/>
        </w:numPr>
        <w:tabs>
          <w:tab w:val="left" w:pos="559"/>
          <w:tab w:val="left" w:pos="561"/>
        </w:tabs>
        <w:spacing w:before="124" w:line="237" w:lineRule="auto"/>
        <w:ind w:left="561" w:right="458" w:hanging="296"/>
      </w:pPr>
      <w:r>
        <w:t>Building</w:t>
      </w:r>
      <w:r>
        <w:rPr>
          <w:spacing w:val="-3"/>
        </w:rPr>
        <w:t xml:space="preserve"> </w:t>
      </w:r>
      <w:r>
        <w:t>Queensland:</w:t>
      </w:r>
      <w:r>
        <w:rPr>
          <w:spacing w:val="-1"/>
        </w:rPr>
        <w:t xml:space="preserve"> </w:t>
      </w:r>
      <w:r>
        <w:t>Drive</w:t>
      </w:r>
      <w:r>
        <w:rPr>
          <w:spacing w:val="-3"/>
        </w:rPr>
        <w:t xml:space="preserve"> </w:t>
      </w:r>
      <w:r>
        <w:t>investment</w:t>
      </w:r>
      <w:r>
        <w:rPr>
          <w:spacing w:val="-3"/>
        </w:rPr>
        <w:t xml:space="preserve"> </w:t>
      </w:r>
      <w:r>
        <w:t>in</w:t>
      </w:r>
      <w:r>
        <w:rPr>
          <w:spacing w:val="-5"/>
        </w:rPr>
        <w:t xml:space="preserve"> </w:t>
      </w:r>
      <w:r>
        <w:t>the</w:t>
      </w:r>
      <w:r>
        <w:rPr>
          <w:spacing w:val="-3"/>
        </w:rPr>
        <w:t xml:space="preserve"> </w:t>
      </w:r>
      <w:r>
        <w:t>infrastructure</w:t>
      </w:r>
      <w:r>
        <w:rPr>
          <w:spacing w:val="-5"/>
        </w:rPr>
        <w:t xml:space="preserve"> </w:t>
      </w:r>
      <w:r>
        <w:t>that</w:t>
      </w:r>
      <w:r>
        <w:rPr>
          <w:spacing w:val="-3"/>
        </w:rPr>
        <w:t xml:space="preserve"> </w:t>
      </w:r>
      <w:r>
        <w:t>supports</w:t>
      </w:r>
      <w:r>
        <w:rPr>
          <w:spacing w:val="-5"/>
        </w:rPr>
        <w:t xml:space="preserve"> </w:t>
      </w:r>
      <w:r>
        <w:t>the</w:t>
      </w:r>
      <w:r>
        <w:rPr>
          <w:spacing w:val="-3"/>
        </w:rPr>
        <w:t xml:space="preserve"> </w:t>
      </w:r>
      <w:r>
        <w:t>State’s</w:t>
      </w:r>
      <w:r>
        <w:rPr>
          <w:spacing w:val="-5"/>
        </w:rPr>
        <w:t xml:space="preserve"> </w:t>
      </w:r>
      <w:r>
        <w:t xml:space="preserve">economy and jobs, builds resilience and underpins future </w:t>
      </w:r>
      <w:proofErr w:type="gramStart"/>
      <w:r>
        <w:t>prosperity</w:t>
      </w:r>
      <w:proofErr w:type="gramEnd"/>
    </w:p>
    <w:p w14:paraId="090E645E" w14:textId="77777777" w:rsidR="0023423B" w:rsidRDefault="00D0734C">
      <w:pPr>
        <w:pStyle w:val="ListParagraph"/>
        <w:numPr>
          <w:ilvl w:val="0"/>
          <w:numId w:val="114"/>
        </w:numPr>
        <w:tabs>
          <w:tab w:val="left" w:pos="559"/>
          <w:tab w:val="left" w:pos="561"/>
        </w:tabs>
        <w:spacing w:before="124" w:line="237" w:lineRule="auto"/>
        <w:ind w:left="561" w:right="666" w:hanging="296"/>
      </w:pPr>
      <w:proofErr w:type="spellStart"/>
      <w:r>
        <w:t>Honouring</w:t>
      </w:r>
      <w:proofErr w:type="spellEnd"/>
      <w:r>
        <w:rPr>
          <w:spacing w:val="-3"/>
        </w:rPr>
        <w:t xml:space="preserve"> </w:t>
      </w:r>
      <w:r>
        <w:t>and</w:t>
      </w:r>
      <w:r>
        <w:rPr>
          <w:spacing w:val="-3"/>
        </w:rPr>
        <w:t xml:space="preserve"> </w:t>
      </w:r>
      <w:r>
        <w:t>embracing</w:t>
      </w:r>
      <w:r>
        <w:rPr>
          <w:spacing w:val="-3"/>
        </w:rPr>
        <w:t xml:space="preserve"> </w:t>
      </w:r>
      <w:r>
        <w:t>our</w:t>
      </w:r>
      <w:r>
        <w:rPr>
          <w:spacing w:val="-4"/>
        </w:rPr>
        <w:t xml:space="preserve"> </w:t>
      </w:r>
      <w:r>
        <w:t>rich</w:t>
      </w:r>
      <w:r>
        <w:rPr>
          <w:spacing w:val="-3"/>
        </w:rPr>
        <w:t xml:space="preserve"> </w:t>
      </w:r>
      <w:r>
        <w:t>and</w:t>
      </w:r>
      <w:r>
        <w:rPr>
          <w:spacing w:val="-5"/>
        </w:rPr>
        <w:t xml:space="preserve"> </w:t>
      </w:r>
      <w:r>
        <w:t>ancient</w:t>
      </w:r>
      <w:r>
        <w:rPr>
          <w:spacing w:val="-3"/>
        </w:rPr>
        <w:t xml:space="preserve"> </w:t>
      </w:r>
      <w:r>
        <w:t>cultural</w:t>
      </w:r>
      <w:r>
        <w:rPr>
          <w:spacing w:val="-3"/>
        </w:rPr>
        <w:t xml:space="preserve"> </w:t>
      </w:r>
      <w:r>
        <w:t>history:</w:t>
      </w:r>
      <w:r>
        <w:rPr>
          <w:spacing w:val="-3"/>
        </w:rPr>
        <w:t xml:space="preserve"> </w:t>
      </w:r>
      <w:r>
        <w:t>Create</w:t>
      </w:r>
      <w:r>
        <w:rPr>
          <w:spacing w:val="-3"/>
        </w:rPr>
        <w:t xml:space="preserve"> </w:t>
      </w:r>
      <w:r>
        <w:t>opportunities</w:t>
      </w:r>
      <w:r>
        <w:rPr>
          <w:spacing w:val="-5"/>
        </w:rPr>
        <w:t xml:space="preserve"> </w:t>
      </w:r>
      <w:r>
        <w:t>for</w:t>
      </w:r>
      <w:r>
        <w:rPr>
          <w:spacing w:val="-1"/>
        </w:rPr>
        <w:t xml:space="preserve"> </w:t>
      </w:r>
      <w:r>
        <w:t>First Nations Queenslanders to thrive in a modern Queensland.</w:t>
      </w:r>
    </w:p>
    <w:p w14:paraId="082D1D8E" w14:textId="77777777" w:rsidR="0023423B" w:rsidRDefault="00D0734C">
      <w:pPr>
        <w:pStyle w:val="Heading6"/>
        <w:ind w:left="278"/>
      </w:pPr>
      <w:r>
        <w:t>Our</w:t>
      </w:r>
      <w:r>
        <w:rPr>
          <w:spacing w:val="-1"/>
        </w:rPr>
        <w:t xml:space="preserve"> </w:t>
      </w:r>
      <w:r>
        <w:rPr>
          <w:spacing w:val="-2"/>
        </w:rPr>
        <w:t>Environment</w:t>
      </w:r>
    </w:p>
    <w:p w14:paraId="45D374ED" w14:textId="77777777" w:rsidR="0023423B" w:rsidRDefault="00D0734C">
      <w:pPr>
        <w:pStyle w:val="BodyText"/>
        <w:spacing w:before="119"/>
        <w:ind w:left="278" w:right="507"/>
      </w:pPr>
      <w:r>
        <w:t>The</w:t>
      </w:r>
      <w:r>
        <w:rPr>
          <w:spacing w:val="-2"/>
        </w:rPr>
        <w:t xml:space="preserve"> </w:t>
      </w:r>
      <w:r>
        <w:t>QPS</w:t>
      </w:r>
      <w:r>
        <w:rPr>
          <w:spacing w:val="-5"/>
        </w:rPr>
        <w:t xml:space="preserve"> </w:t>
      </w:r>
      <w:r>
        <w:t>continues</w:t>
      </w:r>
      <w:r>
        <w:rPr>
          <w:spacing w:val="-4"/>
        </w:rPr>
        <w:t xml:space="preserve"> </w:t>
      </w:r>
      <w:r>
        <w:t>to</w:t>
      </w:r>
      <w:r>
        <w:rPr>
          <w:spacing w:val="-4"/>
        </w:rPr>
        <w:t xml:space="preserve"> </w:t>
      </w:r>
      <w:r>
        <w:t>operate</w:t>
      </w:r>
      <w:r>
        <w:rPr>
          <w:spacing w:val="-4"/>
        </w:rPr>
        <w:t xml:space="preserve"> </w:t>
      </w:r>
      <w:r>
        <w:t>within</w:t>
      </w:r>
      <w:r>
        <w:rPr>
          <w:spacing w:val="-2"/>
        </w:rPr>
        <w:t xml:space="preserve"> </w:t>
      </w:r>
      <w:r>
        <w:t>a</w:t>
      </w:r>
      <w:r>
        <w:rPr>
          <w:spacing w:val="-2"/>
        </w:rPr>
        <w:t xml:space="preserve"> </w:t>
      </w:r>
      <w:r>
        <w:t>dynamic</w:t>
      </w:r>
      <w:r>
        <w:rPr>
          <w:spacing w:val="-4"/>
        </w:rPr>
        <w:t xml:space="preserve"> </w:t>
      </w:r>
      <w:r>
        <w:t>and</w:t>
      </w:r>
      <w:r>
        <w:rPr>
          <w:spacing w:val="-2"/>
        </w:rPr>
        <w:t xml:space="preserve"> </w:t>
      </w:r>
      <w:r>
        <w:t>uncertain</w:t>
      </w:r>
      <w:r>
        <w:rPr>
          <w:spacing w:val="-1"/>
        </w:rPr>
        <w:t xml:space="preserve"> </w:t>
      </w:r>
      <w:r>
        <w:t>environment as</w:t>
      </w:r>
      <w:r>
        <w:rPr>
          <w:spacing w:val="-4"/>
        </w:rPr>
        <w:t xml:space="preserve"> </w:t>
      </w:r>
      <w:r>
        <w:t xml:space="preserve">Queensland, like many jurisdictions globally, contends with post-pandemic socio-economic challenges exacerbated by our uniquely </w:t>
      </w:r>
      <w:proofErr w:type="spellStart"/>
      <w:r>
        <w:t>decentralised</w:t>
      </w:r>
      <w:proofErr w:type="spellEnd"/>
      <w:r>
        <w:t xml:space="preserve"> population. Spanning over 1.7 million square </w:t>
      </w:r>
      <w:proofErr w:type="spellStart"/>
      <w:r>
        <w:t>kilometres</w:t>
      </w:r>
      <w:proofErr w:type="spellEnd"/>
      <w:r>
        <w:t>, the vast territory of Queensland requires adaptive strategies to ensure community safety across our state.</w:t>
      </w:r>
      <w:r>
        <w:rPr>
          <w:spacing w:val="-8"/>
        </w:rPr>
        <w:t xml:space="preserve"> </w:t>
      </w:r>
      <w:r>
        <w:t>As a result, the QPS is being challenged to meet the ever-evolving demands for our service. Current change is driven by shifting community expectations and rapidly evolving technological innovation, influencing our service delivery in a broader context.</w:t>
      </w:r>
    </w:p>
    <w:p w14:paraId="5C39859B" w14:textId="77777777" w:rsidR="0023423B" w:rsidRDefault="00D0734C">
      <w:pPr>
        <w:pStyle w:val="BodyText"/>
        <w:spacing w:before="120"/>
        <w:ind w:left="278" w:right="417"/>
      </w:pPr>
      <w:r>
        <w:t>Our</w:t>
      </w:r>
      <w:r>
        <w:rPr>
          <w:spacing w:val="-4"/>
        </w:rPr>
        <w:t xml:space="preserve"> </w:t>
      </w:r>
      <w:r>
        <w:t>population</w:t>
      </w:r>
      <w:r>
        <w:rPr>
          <w:spacing w:val="-3"/>
        </w:rPr>
        <w:t xml:space="preserve"> </w:t>
      </w:r>
      <w:r>
        <w:t>is</w:t>
      </w:r>
      <w:r>
        <w:rPr>
          <w:spacing w:val="-2"/>
        </w:rPr>
        <w:t xml:space="preserve"> </w:t>
      </w:r>
      <w:r>
        <w:t>growing</w:t>
      </w:r>
      <w:r>
        <w:rPr>
          <w:spacing w:val="-3"/>
        </w:rPr>
        <w:t xml:space="preserve"> </w:t>
      </w:r>
      <w:r>
        <w:t>faster</w:t>
      </w:r>
      <w:r>
        <w:rPr>
          <w:spacing w:val="-4"/>
        </w:rPr>
        <w:t xml:space="preserve"> </w:t>
      </w:r>
      <w:r>
        <w:t>than</w:t>
      </w:r>
      <w:r>
        <w:rPr>
          <w:spacing w:val="-5"/>
        </w:rPr>
        <w:t xml:space="preserve"> </w:t>
      </w:r>
      <w:r>
        <w:t>the</w:t>
      </w:r>
      <w:r>
        <w:rPr>
          <w:spacing w:val="-5"/>
        </w:rPr>
        <w:t xml:space="preserve"> </w:t>
      </w:r>
      <w:r>
        <w:t>national</w:t>
      </w:r>
      <w:r>
        <w:rPr>
          <w:spacing w:val="-3"/>
        </w:rPr>
        <w:t xml:space="preserve"> </w:t>
      </w:r>
      <w:r>
        <w:t>average,</w:t>
      </w:r>
      <w:r>
        <w:rPr>
          <w:spacing w:val="-1"/>
        </w:rPr>
        <w:t xml:space="preserve"> </w:t>
      </w:r>
      <w:r>
        <w:t>presenting</w:t>
      </w:r>
      <w:r>
        <w:rPr>
          <w:spacing w:val="-2"/>
        </w:rPr>
        <w:t xml:space="preserve"> </w:t>
      </w:r>
      <w:proofErr w:type="gramStart"/>
      <w:r>
        <w:t>a</w:t>
      </w:r>
      <w:r>
        <w:rPr>
          <w:spacing w:val="-3"/>
        </w:rPr>
        <w:t xml:space="preserve"> </w:t>
      </w:r>
      <w:r>
        <w:t>number</w:t>
      </w:r>
      <w:r>
        <w:rPr>
          <w:spacing w:val="-4"/>
        </w:rPr>
        <w:t xml:space="preserve"> </w:t>
      </w:r>
      <w:r>
        <w:t>of</w:t>
      </w:r>
      <w:proofErr w:type="gramEnd"/>
      <w:r>
        <w:rPr>
          <w:spacing w:val="-3"/>
        </w:rPr>
        <w:t xml:space="preserve"> </w:t>
      </w:r>
      <w:r>
        <w:t>policing challenges. Our multi-cultural and</w:t>
      </w:r>
      <w:r>
        <w:rPr>
          <w:spacing w:val="-1"/>
        </w:rPr>
        <w:t xml:space="preserve"> </w:t>
      </w:r>
      <w:r>
        <w:t>First Nations</w:t>
      </w:r>
      <w:r>
        <w:rPr>
          <w:spacing w:val="-1"/>
        </w:rPr>
        <w:t xml:space="preserve"> </w:t>
      </w:r>
      <w:r>
        <w:t>communities</w:t>
      </w:r>
      <w:r>
        <w:rPr>
          <w:spacing w:val="-1"/>
        </w:rPr>
        <w:t xml:space="preserve"> </w:t>
      </w:r>
      <w:r>
        <w:t>continue to</w:t>
      </w:r>
      <w:r>
        <w:rPr>
          <w:spacing w:val="-1"/>
        </w:rPr>
        <w:t xml:space="preserve"> </w:t>
      </w:r>
      <w:r>
        <w:t>grow which, while enriching both Queensland and the QPS itself, necessitates culturally sensitive policing approaches to work with these communities and ensure their safety.</w:t>
      </w:r>
    </w:p>
    <w:p w14:paraId="25C77F86" w14:textId="77777777" w:rsidR="0023423B" w:rsidRDefault="00D0734C">
      <w:pPr>
        <w:pStyle w:val="BodyText"/>
        <w:spacing w:before="121"/>
        <w:ind w:left="278" w:right="417"/>
      </w:pPr>
      <w:r>
        <w:t>To</w:t>
      </w:r>
      <w:r>
        <w:rPr>
          <w:spacing w:val="-4"/>
        </w:rPr>
        <w:t xml:space="preserve"> </w:t>
      </w:r>
      <w:r>
        <w:t>keep</w:t>
      </w:r>
      <w:r>
        <w:rPr>
          <w:spacing w:val="-4"/>
        </w:rPr>
        <w:t xml:space="preserve"> </w:t>
      </w:r>
      <w:r>
        <w:t>pace</w:t>
      </w:r>
      <w:r>
        <w:rPr>
          <w:spacing w:val="-4"/>
        </w:rPr>
        <w:t xml:space="preserve"> </w:t>
      </w:r>
      <w:r>
        <w:t>with</w:t>
      </w:r>
      <w:r>
        <w:rPr>
          <w:spacing w:val="-6"/>
        </w:rPr>
        <w:t xml:space="preserve"> </w:t>
      </w:r>
      <w:r>
        <w:t>the</w:t>
      </w:r>
      <w:r>
        <w:rPr>
          <w:spacing w:val="-6"/>
        </w:rPr>
        <w:t xml:space="preserve"> </w:t>
      </w:r>
      <w:r>
        <w:t>rapidly</w:t>
      </w:r>
      <w:r>
        <w:rPr>
          <w:spacing w:val="-3"/>
        </w:rPr>
        <w:t xml:space="preserve"> </w:t>
      </w:r>
      <w:r>
        <w:t>evolving</w:t>
      </w:r>
      <w:r>
        <w:rPr>
          <w:spacing w:val="-4"/>
        </w:rPr>
        <w:t xml:space="preserve"> </w:t>
      </w:r>
      <w:r>
        <w:t>environment,</w:t>
      </w:r>
      <w:r>
        <w:rPr>
          <w:spacing w:val="-4"/>
        </w:rPr>
        <w:t xml:space="preserve"> </w:t>
      </w:r>
      <w:r>
        <w:t>the</w:t>
      </w:r>
      <w:r>
        <w:rPr>
          <w:spacing w:val="-6"/>
        </w:rPr>
        <w:t xml:space="preserve"> </w:t>
      </w:r>
      <w:r>
        <w:t>QPS</w:t>
      </w:r>
      <w:r>
        <w:rPr>
          <w:spacing w:val="-6"/>
        </w:rPr>
        <w:t xml:space="preserve"> </w:t>
      </w:r>
      <w:r>
        <w:t>continues</w:t>
      </w:r>
      <w:r>
        <w:rPr>
          <w:spacing w:val="-5"/>
        </w:rPr>
        <w:t xml:space="preserve"> </w:t>
      </w:r>
      <w:r>
        <w:t>to</w:t>
      </w:r>
      <w:r>
        <w:rPr>
          <w:spacing w:val="-8"/>
        </w:rPr>
        <w:t xml:space="preserve"> </w:t>
      </w:r>
      <w:r>
        <w:t>keep</w:t>
      </w:r>
      <w:r>
        <w:rPr>
          <w:spacing w:val="-4"/>
        </w:rPr>
        <w:t xml:space="preserve"> </w:t>
      </w:r>
      <w:r>
        <w:t>Queenslanders safe by working with the community and our partners to prevent, disrupt, respond to, and investigate crime and eliminate road trauma. The QPS continues to explore opportunities to develop and maintain strong community relationships, implement effective crime prevention strategies, and harness advances in technology to deliver best practice policing services and develop collaborative and integrated service responses to increase community safety.</w:t>
      </w:r>
    </w:p>
    <w:p w14:paraId="717406F3" w14:textId="77777777" w:rsidR="0023423B" w:rsidRDefault="00D0734C">
      <w:pPr>
        <w:pStyle w:val="BodyText"/>
        <w:spacing w:before="119"/>
        <w:ind w:left="278" w:right="507"/>
      </w:pPr>
      <w:r>
        <w:t>Environmental factors such as changes in climate continue to add to the complexity of our operating environment. These factors require a coordinated response to keep our community safe, the QPS continues to support the Queensland Disaster Management</w:t>
      </w:r>
      <w:r>
        <w:rPr>
          <w:spacing w:val="-1"/>
        </w:rPr>
        <w:t xml:space="preserve"> </w:t>
      </w:r>
      <w:r>
        <w:t>Arrangements (QDMA)</w:t>
      </w:r>
      <w:r>
        <w:rPr>
          <w:spacing w:val="-1"/>
        </w:rPr>
        <w:t xml:space="preserve"> </w:t>
      </w:r>
      <w:r>
        <w:t>whilst</w:t>
      </w:r>
      <w:r>
        <w:rPr>
          <w:spacing w:val="-3"/>
        </w:rPr>
        <w:t xml:space="preserve"> </w:t>
      </w:r>
      <w:r>
        <w:t>aligning</w:t>
      </w:r>
      <w:r>
        <w:rPr>
          <w:spacing w:val="-3"/>
        </w:rPr>
        <w:t xml:space="preserve"> </w:t>
      </w:r>
      <w:r>
        <w:t>to</w:t>
      </w:r>
      <w:r>
        <w:rPr>
          <w:spacing w:val="-3"/>
        </w:rPr>
        <w:t xml:space="preserve"> </w:t>
      </w:r>
      <w:r>
        <w:t>prevention,</w:t>
      </w:r>
      <w:r>
        <w:rPr>
          <w:spacing w:val="-4"/>
        </w:rPr>
        <w:t xml:space="preserve"> </w:t>
      </w:r>
      <w:r>
        <w:t>preparedness,</w:t>
      </w:r>
      <w:r>
        <w:rPr>
          <w:spacing w:val="-4"/>
        </w:rPr>
        <w:t xml:space="preserve"> </w:t>
      </w:r>
      <w:r>
        <w:t>response,</w:t>
      </w:r>
      <w:r>
        <w:rPr>
          <w:spacing w:val="-1"/>
        </w:rPr>
        <w:t xml:space="preserve"> </w:t>
      </w:r>
      <w:r>
        <w:t>and</w:t>
      </w:r>
      <w:r>
        <w:rPr>
          <w:spacing w:val="-5"/>
        </w:rPr>
        <w:t xml:space="preserve"> </w:t>
      </w:r>
      <w:r>
        <w:t>recovery</w:t>
      </w:r>
      <w:r>
        <w:rPr>
          <w:spacing w:val="-2"/>
        </w:rPr>
        <w:t xml:space="preserve"> </w:t>
      </w:r>
      <w:r>
        <w:t>activities</w:t>
      </w:r>
      <w:r>
        <w:rPr>
          <w:spacing w:val="-5"/>
        </w:rPr>
        <w:t xml:space="preserve"> </w:t>
      </w:r>
      <w:r>
        <w:t>to</w:t>
      </w:r>
      <w:r>
        <w:rPr>
          <w:spacing w:val="-3"/>
        </w:rPr>
        <w:t xml:space="preserve"> </w:t>
      </w:r>
      <w:r>
        <w:t xml:space="preserve">ensure communities are supported when faced with disaster events. The State Emergency Service (SES) and Marine Rescue Queensland (MRQ) have been established as entities </w:t>
      </w:r>
      <w:proofErr w:type="gramStart"/>
      <w:r>
        <w:t>in their own right hosted</w:t>
      </w:r>
      <w:proofErr w:type="gramEnd"/>
      <w:r>
        <w:t xml:space="preserve"> by the QPS. The SES now has more staff, resources, and capability to respond effectively to community emergencies and keep our communities safe.</w:t>
      </w:r>
    </w:p>
    <w:p w14:paraId="0B3B9F3A" w14:textId="77777777" w:rsidR="0023423B" w:rsidRDefault="00D0734C">
      <w:pPr>
        <w:pStyle w:val="BodyText"/>
        <w:spacing w:before="119"/>
        <w:ind w:left="279" w:right="417"/>
      </w:pPr>
      <w:r>
        <w:t>The QPS will continue to remain agile to address the impact of new and emerging technologies within the criminal environment, respond to extreme weather events and climate change, and leverage</w:t>
      </w:r>
      <w:r>
        <w:rPr>
          <w:spacing w:val="-1"/>
        </w:rPr>
        <w:t xml:space="preserve"> </w:t>
      </w:r>
      <w:r>
        <w:t>the</w:t>
      </w:r>
      <w:r>
        <w:rPr>
          <w:spacing w:val="-4"/>
        </w:rPr>
        <w:t xml:space="preserve"> </w:t>
      </w:r>
      <w:r>
        <w:t>recommendations</w:t>
      </w:r>
      <w:r>
        <w:rPr>
          <w:spacing w:val="-1"/>
        </w:rPr>
        <w:t xml:space="preserve"> </w:t>
      </w:r>
      <w:r>
        <w:t>of</w:t>
      </w:r>
      <w:r>
        <w:rPr>
          <w:spacing w:val="-2"/>
        </w:rPr>
        <w:t xml:space="preserve"> </w:t>
      </w:r>
      <w:r>
        <w:t>recent</w:t>
      </w:r>
      <w:r>
        <w:rPr>
          <w:spacing w:val="-2"/>
        </w:rPr>
        <w:t xml:space="preserve"> </w:t>
      </w:r>
      <w:r>
        <w:t>reviews</w:t>
      </w:r>
      <w:r>
        <w:rPr>
          <w:spacing w:val="-6"/>
        </w:rPr>
        <w:t xml:space="preserve"> </w:t>
      </w:r>
      <w:r>
        <w:t>and</w:t>
      </w:r>
      <w:r>
        <w:rPr>
          <w:spacing w:val="-2"/>
        </w:rPr>
        <w:t xml:space="preserve"> </w:t>
      </w:r>
      <w:r>
        <w:t>inquiries</w:t>
      </w:r>
      <w:r>
        <w:rPr>
          <w:spacing w:val="-1"/>
        </w:rPr>
        <w:t xml:space="preserve"> </w:t>
      </w:r>
      <w:r>
        <w:t>to</w:t>
      </w:r>
      <w:r>
        <w:rPr>
          <w:spacing w:val="-4"/>
        </w:rPr>
        <w:t xml:space="preserve"> </w:t>
      </w:r>
      <w:r>
        <w:t>drive</w:t>
      </w:r>
      <w:r>
        <w:rPr>
          <w:spacing w:val="-4"/>
        </w:rPr>
        <w:t xml:space="preserve"> </w:t>
      </w:r>
      <w:r>
        <w:t>reform</w:t>
      </w:r>
      <w:r>
        <w:rPr>
          <w:spacing w:val="-3"/>
        </w:rPr>
        <w:t xml:space="preserve"> </w:t>
      </w:r>
      <w:r>
        <w:t>and</w:t>
      </w:r>
      <w:r>
        <w:rPr>
          <w:spacing w:val="-2"/>
        </w:rPr>
        <w:t xml:space="preserve"> </w:t>
      </w:r>
      <w:r>
        <w:t>build</w:t>
      </w:r>
      <w:r>
        <w:rPr>
          <w:spacing w:val="-2"/>
        </w:rPr>
        <w:t xml:space="preserve"> </w:t>
      </w:r>
      <w:r>
        <w:t>a</w:t>
      </w:r>
      <w:r>
        <w:rPr>
          <w:spacing w:val="-4"/>
        </w:rPr>
        <w:t xml:space="preserve"> </w:t>
      </w:r>
      <w:r>
        <w:t xml:space="preserve">diverse and inclusive </w:t>
      </w:r>
      <w:proofErr w:type="spellStart"/>
      <w:r>
        <w:t>organisational</w:t>
      </w:r>
      <w:proofErr w:type="spellEnd"/>
      <w:r>
        <w:t xml:space="preserve"> culture.</w:t>
      </w:r>
    </w:p>
    <w:p w14:paraId="09582CCB" w14:textId="77777777" w:rsidR="0023423B" w:rsidRDefault="00D0734C">
      <w:pPr>
        <w:pStyle w:val="BodyText"/>
        <w:spacing w:before="121"/>
        <w:ind w:left="279"/>
      </w:pPr>
      <w:r>
        <w:t>Within</w:t>
      </w:r>
      <w:r>
        <w:rPr>
          <w:spacing w:val="-2"/>
        </w:rPr>
        <w:t xml:space="preserve"> </w:t>
      </w:r>
      <w:r>
        <w:t>our</w:t>
      </w:r>
      <w:r>
        <w:rPr>
          <w:spacing w:val="-3"/>
        </w:rPr>
        <w:t xml:space="preserve"> </w:t>
      </w:r>
      <w:r>
        <w:t>challenging</w:t>
      </w:r>
      <w:r>
        <w:rPr>
          <w:spacing w:val="-2"/>
        </w:rPr>
        <w:t xml:space="preserve"> </w:t>
      </w:r>
      <w:r>
        <w:t>operating</w:t>
      </w:r>
      <w:r>
        <w:rPr>
          <w:spacing w:val="-2"/>
        </w:rPr>
        <w:t xml:space="preserve"> </w:t>
      </w:r>
      <w:r>
        <w:t>environment,</w:t>
      </w:r>
      <w:r>
        <w:rPr>
          <w:spacing w:val="-3"/>
        </w:rPr>
        <w:t xml:space="preserve"> </w:t>
      </w:r>
      <w:r>
        <w:t>the</w:t>
      </w:r>
      <w:r>
        <w:rPr>
          <w:spacing w:val="-2"/>
        </w:rPr>
        <w:t xml:space="preserve"> </w:t>
      </w:r>
      <w:r>
        <w:t>QPS</w:t>
      </w:r>
      <w:r>
        <w:rPr>
          <w:spacing w:val="-2"/>
        </w:rPr>
        <w:t xml:space="preserve"> </w:t>
      </w:r>
      <w:r>
        <w:t>outlook</w:t>
      </w:r>
      <w:r>
        <w:rPr>
          <w:spacing w:val="-2"/>
        </w:rPr>
        <w:t xml:space="preserve"> </w:t>
      </w:r>
      <w:r>
        <w:t>is</w:t>
      </w:r>
      <w:r>
        <w:rPr>
          <w:spacing w:val="-4"/>
        </w:rPr>
        <w:t xml:space="preserve"> </w:t>
      </w:r>
      <w:r>
        <w:t>one</w:t>
      </w:r>
      <w:r>
        <w:rPr>
          <w:spacing w:val="-2"/>
        </w:rPr>
        <w:t xml:space="preserve"> </w:t>
      </w:r>
      <w:r>
        <w:t>of</w:t>
      </w:r>
      <w:r>
        <w:rPr>
          <w:spacing w:val="-3"/>
        </w:rPr>
        <w:t xml:space="preserve"> </w:t>
      </w:r>
      <w:r>
        <w:t>opportunity</w:t>
      </w:r>
      <w:r>
        <w:rPr>
          <w:spacing w:val="-4"/>
        </w:rPr>
        <w:t xml:space="preserve"> </w:t>
      </w:r>
      <w:r>
        <w:t>and</w:t>
      </w:r>
      <w:r>
        <w:rPr>
          <w:spacing w:val="-4"/>
        </w:rPr>
        <w:t xml:space="preserve"> </w:t>
      </w:r>
      <w:r>
        <w:t>remains focused on community safety.</w:t>
      </w:r>
    </w:p>
    <w:p w14:paraId="16BB2E7B" w14:textId="77777777" w:rsidR="0023423B" w:rsidRDefault="00D0734C">
      <w:pPr>
        <w:pStyle w:val="Heading6"/>
        <w:spacing w:before="123"/>
        <w:ind w:left="279"/>
      </w:pPr>
      <w:r>
        <w:t>Our</w:t>
      </w:r>
      <w:r>
        <w:rPr>
          <w:spacing w:val="-7"/>
        </w:rPr>
        <w:t xml:space="preserve"> </w:t>
      </w:r>
      <w:r>
        <w:t>challenges</w:t>
      </w:r>
      <w:r>
        <w:rPr>
          <w:spacing w:val="-5"/>
        </w:rPr>
        <w:t xml:space="preserve"> </w:t>
      </w:r>
      <w:r>
        <w:t>and</w:t>
      </w:r>
      <w:r>
        <w:rPr>
          <w:spacing w:val="-7"/>
        </w:rPr>
        <w:t xml:space="preserve"> </w:t>
      </w:r>
      <w:r>
        <w:t>opportunities</w:t>
      </w:r>
      <w:r>
        <w:rPr>
          <w:spacing w:val="-7"/>
        </w:rPr>
        <w:t xml:space="preserve"> </w:t>
      </w:r>
      <w:r>
        <w:t>in</w:t>
      </w:r>
      <w:r>
        <w:rPr>
          <w:spacing w:val="-6"/>
        </w:rPr>
        <w:t xml:space="preserve"> </w:t>
      </w:r>
      <w:r>
        <w:t>2023-</w:t>
      </w:r>
      <w:r>
        <w:rPr>
          <w:spacing w:val="-5"/>
        </w:rPr>
        <w:t>24</w:t>
      </w:r>
    </w:p>
    <w:p w14:paraId="25F2EA25" w14:textId="77777777" w:rsidR="0023423B" w:rsidRDefault="00D0734C">
      <w:pPr>
        <w:pStyle w:val="BodyText"/>
        <w:spacing w:before="78"/>
        <w:ind w:left="279" w:right="417"/>
      </w:pPr>
      <w:r>
        <w:t>The</w:t>
      </w:r>
      <w:r>
        <w:rPr>
          <w:spacing w:val="-3"/>
        </w:rPr>
        <w:t xml:space="preserve"> </w:t>
      </w:r>
      <w:r>
        <w:t>QPS</w:t>
      </w:r>
      <w:r>
        <w:rPr>
          <w:spacing w:val="-4"/>
        </w:rPr>
        <w:t xml:space="preserve"> </w:t>
      </w:r>
      <w:r>
        <w:t>acknowledges</w:t>
      </w:r>
      <w:r>
        <w:rPr>
          <w:spacing w:val="-4"/>
        </w:rPr>
        <w:t xml:space="preserve"> </w:t>
      </w:r>
      <w:r>
        <w:t>the</w:t>
      </w:r>
      <w:r>
        <w:rPr>
          <w:spacing w:val="-3"/>
        </w:rPr>
        <w:t xml:space="preserve"> </w:t>
      </w:r>
      <w:r>
        <w:t>importance</w:t>
      </w:r>
      <w:r>
        <w:rPr>
          <w:spacing w:val="-3"/>
        </w:rPr>
        <w:t xml:space="preserve"> </w:t>
      </w:r>
      <w:r>
        <w:t>of</w:t>
      </w:r>
      <w:r>
        <w:rPr>
          <w:spacing w:val="-1"/>
        </w:rPr>
        <w:t xml:space="preserve"> </w:t>
      </w:r>
      <w:r>
        <w:t>addressing</w:t>
      </w:r>
      <w:r>
        <w:rPr>
          <w:spacing w:val="-3"/>
        </w:rPr>
        <w:t xml:space="preserve"> </w:t>
      </w:r>
      <w:r>
        <w:t>a</w:t>
      </w:r>
      <w:r>
        <w:rPr>
          <w:spacing w:val="-3"/>
        </w:rPr>
        <w:t xml:space="preserve"> </w:t>
      </w:r>
      <w:r>
        <w:t>range</w:t>
      </w:r>
      <w:r>
        <w:rPr>
          <w:spacing w:val="-4"/>
        </w:rPr>
        <w:t xml:space="preserve"> </w:t>
      </w:r>
      <w:r>
        <w:t>of</w:t>
      </w:r>
      <w:r>
        <w:rPr>
          <w:spacing w:val="-1"/>
        </w:rPr>
        <w:t xml:space="preserve"> </w:t>
      </w:r>
      <w:r>
        <w:t>potential</w:t>
      </w:r>
      <w:r>
        <w:rPr>
          <w:spacing w:val="-5"/>
        </w:rPr>
        <w:t xml:space="preserve"> </w:t>
      </w:r>
      <w:r>
        <w:t>strategic</w:t>
      </w:r>
      <w:r>
        <w:rPr>
          <w:spacing w:val="-2"/>
        </w:rPr>
        <w:t xml:space="preserve"> </w:t>
      </w:r>
      <w:r>
        <w:t>challenges</w:t>
      </w:r>
      <w:r>
        <w:rPr>
          <w:spacing w:val="-4"/>
        </w:rPr>
        <w:t xml:space="preserve"> </w:t>
      </w:r>
      <w:r>
        <w:t>to ensure we keep Queenslanders safe. The Service identified these challenges and opportunities to respond to in 2023-24, linking them to its strategic objectives.</w:t>
      </w:r>
    </w:p>
    <w:p w14:paraId="730D4F86" w14:textId="77777777" w:rsidR="0023423B" w:rsidRDefault="00D0734C">
      <w:pPr>
        <w:pStyle w:val="BodyText"/>
        <w:spacing w:before="119"/>
        <w:ind w:left="279"/>
      </w:pPr>
      <w:r>
        <w:t>Key</w:t>
      </w:r>
      <w:r>
        <w:rPr>
          <w:spacing w:val="-3"/>
        </w:rPr>
        <w:t xml:space="preserve"> </w:t>
      </w:r>
      <w:r>
        <w:t>challenges</w:t>
      </w:r>
      <w:r>
        <w:rPr>
          <w:spacing w:val="-3"/>
        </w:rPr>
        <w:t xml:space="preserve"> </w:t>
      </w:r>
      <w:r>
        <w:t>for</w:t>
      </w:r>
      <w:r>
        <w:rPr>
          <w:spacing w:val="-5"/>
        </w:rPr>
        <w:t xml:space="preserve"> </w:t>
      </w:r>
      <w:r>
        <w:t>the</w:t>
      </w:r>
      <w:r>
        <w:rPr>
          <w:spacing w:val="-5"/>
        </w:rPr>
        <w:t xml:space="preserve"> </w:t>
      </w:r>
      <w:r>
        <w:t>QPS</w:t>
      </w:r>
      <w:r>
        <w:rPr>
          <w:spacing w:val="-4"/>
        </w:rPr>
        <w:t xml:space="preserve"> </w:t>
      </w:r>
      <w:r>
        <w:t>during</w:t>
      </w:r>
      <w:r>
        <w:rPr>
          <w:spacing w:val="-4"/>
        </w:rPr>
        <w:t xml:space="preserve"> </w:t>
      </w:r>
      <w:r>
        <w:t>2023-24</w:t>
      </w:r>
      <w:r>
        <w:rPr>
          <w:spacing w:val="-5"/>
        </w:rPr>
        <w:t xml:space="preserve"> </w:t>
      </w:r>
      <w:r>
        <w:rPr>
          <w:spacing w:val="-2"/>
        </w:rPr>
        <w:t>included:</w:t>
      </w:r>
    </w:p>
    <w:p w14:paraId="60B0CFD3" w14:textId="77777777" w:rsidR="0023423B" w:rsidRDefault="00D0734C">
      <w:pPr>
        <w:pStyle w:val="ListParagraph"/>
        <w:numPr>
          <w:ilvl w:val="0"/>
          <w:numId w:val="114"/>
        </w:numPr>
        <w:tabs>
          <w:tab w:val="left" w:pos="560"/>
          <w:tab w:val="left" w:pos="562"/>
        </w:tabs>
        <w:spacing w:before="123" w:line="237" w:lineRule="auto"/>
        <w:ind w:left="562" w:right="699" w:hanging="284"/>
      </w:pPr>
      <w:r>
        <w:t>delivering efficient and effective policing services in the context of growing demand and challenging</w:t>
      </w:r>
      <w:r>
        <w:rPr>
          <w:spacing w:val="-3"/>
        </w:rPr>
        <w:t xml:space="preserve"> </w:t>
      </w:r>
      <w:r>
        <w:t>community</w:t>
      </w:r>
      <w:r>
        <w:rPr>
          <w:spacing w:val="-2"/>
        </w:rPr>
        <w:t xml:space="preserve"> </w:t>
      </w:r>
      <w:r>
        <w:t>safety</w:t>
      </w:r>
      <w:r>
        <w:rPr>
          <w:spacing w:val="-5"/>
        </w:rPr>
        <w:t xml:space="preserve"> </w:t>
      </w:r>
      <w:r>
        <w:t>issues,</w:t>
      </w:r>
      <w:r>
        <w:rPr>
          <w:spacing w:val="-3"/>
        </w:rPr>
        <w:t xml:space="preserve"> </w:t>
      </w:r>
      <w:r>
        <w:t>including</w:t>
      </w:r>
      <w:r>
        <w:rPr>
          <w:spacing w:val="-3"/>
        </w:rPr>
        <w:t xml:space="preserve"> </w:t>
      </w:r>
      <w:r>
        <w:t>DFV,</w:t>
      </w:r>
      <w:r>
        <w:rPr>
          <w:spacing w:val="-1"/>
        </w:rPr>
        <w:t xml:space="preserve"> </w:t>
      </w:r>
      <w:r>
        <w:t>youth</w:t>
      </w:r>
      <w:r>
        <w:rPr>
          <w:spacing w:val="-3"/>
        </w:rPr>
        <w:t xml:space="preserve"> </w:t>
      </w:r>
      <w:r>
        <w:t>crime,</w:t>
      </w:r>
      <w:r>
        <w:rPr>
          <w:spacing w:val="-1"/>
        </w:rPr>
        <w:t xml:space="preserve"> </w:t>
      </w:r>
      <w:r>
        <w:t>sexual</w:t>
      </w:r>
      <w:r>
        <w:rPr>
          <w:spacing w:val="-6"/>
        </w:rPr>
        <w:t xml:space="preserve"> </w:t>
      </w:r>
      <w:proofErr w:type="gramStart"/>
      <w:r>
        <w:t>violence</w:t>
      </w:r>
      <w:proofErr w:type="gramEnd"/>
      <w:r>
        <w:rPr>
          <w:spacing w:val="-3"/>
        </w:rPr>
        <w:t xml:space="preserve"> </w:t>
      </w:r>
      <w:r>
        <w:t>and</w:t>
      </w:r>
      <w:r>
        <w:rPr>
          <w:spacing w:val="-3"/>
        </w:rPr>
        <w:t xml:space="preserve"> </w:t>
      </w:r>
      <w:r>
        <w:t xml:space="preserve">road </w:t>
      </w:r>
      <w:r>
        <w:rPr>
          <w:spacing w:val="-2"/>
        </w:rPr>
        <w:t>trauma</w:t>
      </w:r>
    </w:p>
    <w:p w14:paraId="7A21AD23" w14:textId="77777777" w:rsidR="0023423B" w:rsidRDefault="00D0734C">
      <w:pPr>
        <w:pStyle w:val="ListParagraph"/>
        <w:numPr>
          <w:ilvl w:val="0"/>
          <w:numId w:val="114"/>
        </w:numPr>
        <w:tabs>
          <w:tab w:val="left" w:pos="560"/>
          <w:tab w:val="left" w:pos="562"/>
        </w:tabs>
        <w:spacing w:before="123"/>
        <w:ind w:left="562" w:right="669" w:hanging="284"/>
      </w:pPr>
      <w:r>
        <w:t>maintaining an agile disaster management capability to respond to an increase in the frequency</w:t>
      </w:r>
      <w:r>
        <w:rPr>
          <w:spacing w:val="-5"/>
        </w:rPr>
        <w:t xml:space="preserve"> </w:t>
      </w:r>
      <w:r>
        <w:t>and</w:t>
      </w:r>
      <w:r>
        <w:rPr>
          <w:spacing w:val="-5"/>
        </w:rPr>
        <w:t xml:space="preserve"> </w:t>
      </w:r>
      <w:r>
        <w:t>severity</w:t>
      </w:r>
      <w:r>
        <w:rPr>
          <w:spacing w:val="-2"/>
        </w:rPr>
        <w:t xml:space="preserve"> </w:t>
      </w:r>
      <w:r>
        <w:t>of</w:t>
      </w:r>
      <w:r>
        <w:rPr>
          <w:spacing w:val="-1"/>
        </w:rPr>
        <w:t xml:space="preserve"> </w:t>
      </w:r>
      <w:r>
        <w:t>extreme</w:t>
      </w:r>
      <w:r>
        <w:rPr>
          <w:spacing w:val="-3"/>
        </w:rPr>
        <w:t xml:space="preserve"> </w:t>
      </w:r>
      <w:r>
        <w:t>weather</w:t>
      </w:r>
      <w:r>
        <w:rPr>
          <w:spacing w:val="-4"/>
        </w:rPr>
        <w:t xml:space="preserve"> </w:t>
      </w:r>
      <w:r>
        <w:t>events,</w:t>
      </w:r>
      <w:r>
        <w:rPr>
          <w:spacing w:val="-1"/>
        </w:rPr>
        <w:t xml:space="preserve"> </w:t>
      </w:r>
      <w:r>
        <w:t>and</w:t>
      </w:r>
      <w:r>
        <w:rPr>
          <w:spacing w:val="-5"/>
        </w:rPr>
        <w:t xml:space="preserve"> </w:t>
      </w:r>
      <w:r>
        <w:t>preparing</w:t>
      </w:r>
      <w:r>
        <w:rPr>
          <w:spacing w:val="-5"/>
        </w:rPr>
        <w:t xml:space="preserve"> </w:t>
      </w:r>
      <w:r>
        <w:t>for</w:t>
      </w:r>
      <w:r>
        <w:rPr>
          <w:spacing w:val="-4"/>
        </w:rPr>
        <w:t xml:space="preserve"> </w:t>
      </w:r>
      <w:r>
        <w:t>the</w:t>
      </w:r>
      <w:r>
        <w:rPr>
          <w:spacing w:val="-7"/>
        </w:rPr>
        <w:t xml:space="preserve"> </w:t>
      </w:r>
      <w:r>
        <w:t>broader</w:t>
      </w:r>
      <w:r>
        <w:rPr>
          <w:spacing w:val="-4"/>
        </w:rPr>
        <w:t xml:space="preserve"> </w:t>
      </w:r>
      <w:r>
        <w:t>impacts</w:t>
      </w:r>
      <w:r>
        <w:rPr>
          <w:spacing w:val="-1"/>
        </w:rPr>
        <w:t xml:space="preserve"> </w:t>
      </w:r>
      <w:r>
        <w:t xml:space="preserve">of climate </w:t>
      </w:r>
      <w:proofErr w:type="gramStart"/>
      <w:r>
        <w:t>change</w:t>
      </w:r>
      <w:proofErr w:type="gramEnd"/>
    </w:p>
    <w:p w14:paraId="78FC0F99" w14:textId="77777777" w:rsidR="0023423B" w:rsidRDefault="0023423B">
      <w:pPr>
        <w:sectPr w:rsidR="0023423B">
          <w:pgSz w:w="11910" w:h="16840"/>
          <w:pgMar w:top="860" w:right="740" w:bottom="720" w:left="1020" w:header="401" w:footer="523" w:gutter="0"/>
          <w:cols w:space="720"/>
        </w:sectPr>
      </w:pPr>
    </w:p>
    <w:p w14:paraId="78EF5265" w14:textId="77777777" w:rsidR="0023423B" w:rsidRDefault="0023423B">
      <w:pPr>
        <w:pStyle w:val="BodyText"/>
      </w:pPr>
    </w:p>
    <w:p w14:paraId="1038E99A" w14:textId="77777777" w:rsidR="0023423B" w:rsidRDefault="0023423B">
      <w:pPr>
        <w:pStyle w:val="BodyText"/>
        <w:spacing w:before="30"/>
      </w:pPr>
    </w:p>
    <w:p w14:paraId="726664A0" w14:textId="77777777" w:rsidR="0023423B" w:rsidRDefault="00D0734C">
      <w:pPr>
        <w:pStyle w:val="ListParagraph"/>
        <w:numPr>
          <w:ilvl w:val="0"/>
          <w:numId w:val="114"/>
        </w:numPr>
        <w:tabs>
          <w:tab w:val="left" w:pos="559"/>
          <w:tab w:val="left" w:pos="561"/>
        </w:tabs>
        <w:spacing w:before="0" w:line="237" w:lineRule="auto"/>
        <w:ind w:left="561" w:right="653" w:hanging="284"/>
      </w:pPr>
      <w:r>
        <w:t>strengthening</w:t>
      </w:r>
      <w:r>
        <w:rPr>
          <w:spacing w:val="-5"/>
        </w:rPr>
        <w:t xml:space="preserve"> </w:t>
      </w:r>
      <w:r>
        <w:t>the</w:t>
      </w:r>
      <w:r>
        <w:rPr>
          <w:spacing w:val="-3"/>
        </w:rPr>
        <w:t xml:space="preserve"> </w:t>
      </w:r>
      <w:r>
        <w:t>integrity</w:t>
      </w:r>
      <w:r>
        <w:rPr>
          <w:spacing w:val="-2"/>
        </w:rPr>
        <w:t xml:space="preserve"> </w:t>
      </w:r>
      <w:r>
        <w:t>and</w:t>
      </w:r>
      <w:r>
        <w:rPr>
          <w:spacing w:val="-3"/>
        </w:rPr>
        <w:t xml:space="preserve"> </w:t>
      </w:r>
      <w:r>
        <w:t>professionalism</w:t>
      </w:r>
      <w:r>
        <w:rPr>
          <w:spacing w:val="-1"/>
        </w:rPr>
        <w:t xml:space="preserve"> </w:t>
      </w:r>
      <w:r>
        <w:t>of</w:t>
      </w:r>
      <w:r>
        <w:rPr>
          <w:spacing w:val="-6"/>
        </w:rPr>
        <w:t xml:space="preserve"> </w:t>
      </w:r>
      <w:r>
        <w:t>police</w:t>
      </w:r>
      <w:r>
        <w:rPr>
          <w:spacing w:val="-3"/>
        </w:rPr>
        <w:t xml:space="preserve"> </w:t>
      </w:r>
      <w:r>
        <w:t>to</w:t>
      </w:r>
      <w:r>
        <w:rPr>
          <w:spacing w:val="-3"/>
        </w:rPr>
        <w:t xml:space="preserve"> </w:t>
      </w:r>
      <w:r>
        <w:t>enhance</w:t>
      </w:r>
      <w:r>
        <w:rPr>
          <w:spacing w:val="-5"/>
        </w:rPr>
        <w:t xml:space="preserve"> </w:t>
      </w:r>
      <w:r>
        <w:t>community</w:t>
      </w:r>
      <w:r>
        <w:rPr>
          <w:spacing w:val="-1"/>
        </w:rPr>
        <w:t xml:space="preserve"> </w:t>
      </w:r>
      <w:r>
        <w:t xml:space="preserve">satisfaction, trust and </w:t>
      </w:r>
      <w:proofErr w:type="gramStart"/>
      <w:r>
        <w:t>confidence</w:t>
      </w:r>
      <w:proofErr w:type="gramEnd"/>
    </w:p>
    <w:p w14:paraId="5D2F4A5B" w14:textId="77777777" w:rsidR="0023423B" w:rsidRDefault="00D0734C">
      <w:pPr>
        <w:pStyle w:val="ListParagraph"/>
        <w:numPr>
          <w:ilvl w:val="0"/>
          <w:numId w:val="114"/>
        </w:numPr>
        <w:tabs>
          <w:tab w:val="left" w:pos="559"/>
          <w:tab w:val="left" w:pos="561"/>
        </w:tabs>
        <w:spacing w:before="124" w:line="237" w:lineRule="auto"/>
        <w:ind w:left="561" w:right="508" w:hanging="284"/>
      </w:pPr>
      <w:r>
        <w:t>adapting</w:t>
      </w:r>
      <w:r>
        <w:rPr>
          <w:spacing w:val="-2"/>
        </w:rPr>
        <w:t xml:space="preserve"> </w:t>
      </w:r>
      <w:r>
        <w:t>and</w:t>
      </w:r>
      <w:r>
        <w:rPr>
          <w:spacing w:val="-4"/>
        </w:rPr>
        <w:t xml:space="preserve"> </w:t>
      </w:r>
      <w:r>
        <w:t>keeping</w:t>
      </w:r>
      <w:r>
        <w:rPr>
          <w:spacing w:val="-2"/>
        </w:rPr>
        <w:t xml:space="preserve"> </w:t>
      </w:r>
      <w:r>
        <w:t>pace</w:t>
      </w:r>
      <w:r>
        <w:rPr>
          <w:spacing w:val="-2"/>
        </w:rPr>
        <w:t xml:space="preserve"> </w:t>
      </w:r>
      <w:r>
        <w:t>with</w:t>
      </w:r>
      <w:r>
        <w:rPr>
          <w:spacing w:val="-4"/>
        </w:rPr>
        <w:t xml:space="preserve"> </w:t>
      </w:r>
      <w:r>
        <w:t>the</w:t>
      </w:r>
      <w:r>
        <w:rPr>
          <w:spacing w:val="-2"/>
        </w:rPr>
        <w:t xml:space="preserve"> </w:t>
      </w:r>
      <w:r>
        <w:t>challenges</w:t>
      </w:r>
      <w:r>
        <w:rPr>
          <w:spacing w:val="-4"/>
        </w:rPr>
        <w:t xml:space="preserve"> </w:t>
      </w:r>
      <w:r>
        <w:t>presented</w:t>
      </w:r>
      <w:r>
        <w:rPr>
          <w:spacing w:val="-2"/>
        </w:rPr>
        <w:t xml:space="preserve"> </w:t>
      </w:r>
      <w:r>
        <w:t>by</w:t>
      </w:r>
      <w:r>
        <w:rPr>
          <w:spacing w:val="-4"/>
        </w:rPr>
        <w:t xml:space="preserve"> </w:t>
      </w:r>
      <w:r>
        <w:t>new</w:t>
      </w:r>
      <w:r>
        <w:rPr>
          <w:spacing w:val="-2"/>
        </w:rPr>
        <w:t xml:space="preserve"> </w:t>
      </w:r>
      <w:r>
        <w:t>and</w:t>
      </w:r>
      <w:r>
        <w:rPr>
          <w:spacing w:val="-4"/>
        </w:rPr>
        <w:t xml:space="preserve"> </w:t>
      </w:r>
      <w:r>
        <w:t>emerging</w:t>
      </w:r>
      <w:r>
        <w:rPr>
          <w:spacing w:val="-2"/>
        </w:rPr>
        <w:t xml:space="preserve"> </w:t>
      </w:r>
      <w:r>
        <w:t xml:space="preserve">technologies and their impact on the criminal environment and the regulation of online </w:t>
      </w:r>
      <w:proofErr w:type="gramStart"/>
      <w:r>
        <w:t>information</w:t>
      </w:r>
      <w:proofErr w:type="gramEnd"/>
    </w:p>
    <w:p w14:paraId="7A446530" w14:textId="77777777" w:rsidR="0023423B" w:rsidRDefault="00D0734C">
      <w:pPr>
        <w:pStyle w:val="ListParagraph"/>
        <w:numPr>
          <w:ilvl w:val="0"/>
          <w:numId w:val="114"/>
        </w:numPr>
        <w:tabs>
          <w:tab w:val="left" w:pos="560"/>
        </w:tabs>
        <w:spacing w:before="124"/>
        <w:ind w:left="560" w:hanging="282"/>
      </w:pPr>
      <w:r>
        <w:t>attracting</w:t>
      </w:r>
      <w:r>
        <w:rPr>
          <w:spacing w:val="-7"/>
        </w:rPr>
        <w:t xml:space="preserve"> </w:t>
      </w:r>
      <w:r>
        <w:t>and</w:t>
      </w:r>
      <w:r>
        <w:rPr>
          <w:spacing w:val="-8"/>
        </w:rPr>
        <w:t xml:space="preserve"> </w:t>
      </w:r>
      <w:r>
        <w:t>retaining</w:t>
      </w:r>
      <w:r>
        <w:rPr>
          <w:spacing w:val="-6"/>
        </w:rPr>
        <w:t xml:space="preserve"> </w:t>
      </w:r>
      <w:r>
        <w:t>the</w:t>
      </w:r>
      <w:r>
        <w:rPr>
          <w:spacing w:val="-7"/>
        </w:rPr>
        <w:t xml:space="preserve"> </w:t>
      </w:r>
      <w:r>
        <w:t>right</w:t>
      </w:r>
      <w:r>
        <w:rPr>
          <w:spacing w:val="-6"/>
        </w:rPr>
        <w:t xml:space="preserve"> </w:t>
      </w:r>
      <w:r>
        <w:t>people</w:t>
      </w:r>
      <w:r>
        <w:rPr>
          <w:spacing w:val="-6"/>
        </w:rPr>
        <w:t xml:space="preserve"> </w:t>
      </w:r>
      <w:r>
        <w:t>and</w:t>
      </w:r>
      <w:r>
        <w:rPr>
          <w:spacing w:val="-8"/>
        </w:rPr>
        <w:t xml:space="preserve"> </w:t>
      </w:r>
      <w:r>
        <w:t>proactively</w:t>
      </w:r>
      <w:r>
        <w:rPr>
          <w:spacing w:val="-6"/>
        </w:rPr>
        <w:t xml:space="preserve"> </w:t>
      </w:r>
      <w:r>
        <w:t>developing</w:t>
      </w:r>
      <w:r>
        <w:rPr>
          <w:spacing w:val="-6"/>
        </w:rPr>
        <w:t xml:space="preserve"> </w:t>
      </w:r>
      <w:proofErr w:type="spellStart"/>
      <w:r>
        <w:t>organisational</w:t>
      </w:r>
      <w:proofErr w:type="spellEnd"/>
      <w:r>
        <w:rPr>
          <w:spacing w:val="-6"/>
        </w:rPr>
        <w:t xml:space="preserve"> </w:t>
      </w:r>
      <w:r>
        <w:rPr>
          <w:spacing w:val="-2"/>
        </w:rPr>
        <w:t>capabilities.</w:t>
      </w:r>
    </w:p>
    <w:p w14:paraId="2CEAE45D" w14:textId="77777777" w:rsidR="0023423B" w:rsidRDefault="00D0734C">
      <w:pPr>
        <w:pStyle w:val="BodyText"/>
        <w:spacing w:before="115"/>
        <w:ind w:left="278" w:right="417"/>
      </w:pPr>
      <w:r>
        <w:t>To</w:t>
      </w:r>
      <w:r>
        <w:rPr>
          <w:spacing w:val="-4"/>
        </w:rPr>
        <w:t xml:space="preserve"> </w:t>
      </w:r>
      <w:r>
        <w:t>address</w:t>
      </w:r>
      <w:r>
        <w:rPr>
          <w:spacing w:val="-6"/>
        </w:rPr>
        <w:t xml:space="preserve"> </w:t>
      </w:r>
      <w:r>
        <w:t>these</w:t>
      </w:r>
      <w:r>
        <w:rPr>
          <w:spacing w:val="-6"/>
        </w:rPr>
        <w:t xml:space="preserve"> </w:t>
      </w:r>
      <w:r>
        <w:t>challenges,</w:t>
      </w:r>
      <w:r>
        <w:rPr>
          <w:spacing w:val="-5"/>
        </w:rPr>
        <w:t xml:space="preserve"> </w:t>
      </w:r>
      <w:r>
        <w:t>the</w:t>
      </w:r>
      <w:r>
        <w:rPr>
          <w:spacing w:val="-6"/>
        </w:rPr>
        <w:t xml:space="preserve"> </w:t>
      </w:r>
      <w:r>
        <w:t>following</w:t>
      </w:r>
      <w:r>
        <w:rPr>
          <w:spacing w:val="-4"/>
        </w:rPr>
        <w:t xml:space="preserve"> </w:t>
      </w:r>
      <w:r>
        <w:t>opportunities</w:t>
      </w:r>
      <w:r>
        <w:rPr>
          <w:spacing w:val="-3"/>
        </w:rPr>
        <w:t xml:space="preserve"> </w:t>
      </w:r>
      <w:r>
        <w:t>were</w:t>
      </w:r>
      <w:r>
        <w:rPr>
          <w:spacing w:val="-4"/>
        </w:rPr>
        <w:t xml:space="preserve"> </w:t>
      </w:r>
      <w:r>
        <w:t>identified</w:t>
      </w:r>
      <w:r>
        <w:rPr>
          <w:spacing w:val="-4"/>
        </w:rPr>
        <w:t xml:space="preserve"> </w:t>
      </w:r>
      <w:r>
        <w:t>to</w:t>
      </w:r>
      <w:r>
        <w:rPr>
          <w:spacing w:val="-8"/>
        </w:rPr>
        <w:t xml:space="preserve"> </w:t>
      </w:r>
      <w:r>
        <w:t>best</w:t>
      </w:r>
      <w:r>
        <w:rPr>
          <w:spacing w:val="-2"/>
        </w:rPr>
        <w:t xml:space="preserve"> </w:t>
      </w:r>
      <w:r>
        <w:t>position</w:t>
      </w:r>
      <w:r>
        <w:rPr>
          <w:spacing w:val="-4"/>
        </w:rPr>
        <w:t xml:space="preserve"> </w:t>
      </w:r>
      <w:r>
        <w:t>the</w:t>
      </w:r>
      <w:r>
        <w:rPr>
          <w:spacing w:val="-8"/>
        </w:rPr>
        <w:t xml:space="preserve"> </w:t>
      </w:r>
      <w:r>
        <w:t>QPS to make Queensland the safest state:</w:t>
      </w:r>
    </w:p>
    <w:p w14:paraId="4A479C6D" w14:textId="77777777" w:rsidR="0023423B" w:rsidRDefault="00D0734C">
      <w:pPr>
        <w:pStyle w:val="ListParagraph"/>
        <w:numPr>
          <w:ilvl w:val="0"/>
          <w:numId w:val="114"/>
        </w:numPr>
        <w:tabs>
          <w:tab w:val="left" w:pos="559"/>
          <w:tab w:val="left" w:pos="561"/>
        </w:tabs>
        <w:spacing w:before="124" w:line="237" w:lineRule="auto"/>
        <w:ind w:left="561" w:right="530" w:hanging="284"/>
      </w:pPr>
      <w:r>
        <w:t>championing</w:t>
      </w:r>
      <w:r>
        <w:rPr>
          <w:spacing w:val="-2"/>
        </w:rPr>
        <w:t xml:space="preserve"> </w:t>
      </w:r>
      <w:r>
        <w:t>collaborative</w:t>
      </w:r>
      <w:r>
        <w:rPr>
          <w:spacing w:val="-2"/>
        </w:rPr>
        <w:t xml:space="preserve"> </w:t>
      </w:r>
      <w:r>
        <w:t>and</w:t>
      </w:r>
      <w:r>
        <w:rPr>
          <w:spacing w:val="-2"/>
        </w:rPr>
        <w:t xml:space="preserve"> </w:t>
      </w:r>
      <w:r>
        <w:t>integrated</w:t>
      </w:r>
      <w:r>
        <w:rPr>
          <w:spacing w:val="-4"/>
        </w:rPr>
        <w:t xml:space="preserve"> </w:t>
      </w:r>
      <w:r>
        <w:t>service</w:t>
      </w:r>
      <w:r>
        <w:rPr>
          <w:spacing w:val="-4"/>
        </w:rPr>
        <w:t xml:space="preserve"> </w:t>
      </w:r>
      <w:r>
        <w:t>responses</w:t>
      </w:r>
      <w:r>
        <w:rPr>
          <w:spacing w:val="-4"/>
        </w:rPr>
        <w:t xml:space="preserve"> </w:t>
      </w:r>
      <w:r>
        <w:t>to</w:t>
      </w:r>
      <w:r>
        <w:rPr>
          <w:spacing w:val="-4"/>
        </w:rPr>
        <w:t xml:space="preserve"> </w:t>
      </w:r>
      <w:r>
        <w:t>achieve</w:t>
      </w:r>
      <w:r>
        <w:rPr>
          <w:spacing w:val="-2"/>
        </w:rPr>
        <w:t xml:space="preserve"> </w:t>
      </w:r>
      <w:r>
        <w:t>positive</w:t>
      </w:r>
      <w:r>
        <w:rPr>
          <w:spacing w:val="-2"/>
        </w:rPr>
        <w:t xml:space="preserve"> </w:t>
      </w:r>
      <w:r>
        <w:t>outcomes</w:t>
      </w:r>
      <w:r>
        <w:rPr>
          <w:spacing w:val="-4"/>
        </w:rPr>
        <w:t xml:space="preserve"> </w:t>
      </w:r>
      <w:r>
        <w:t xml:space="preserve">for vulnerable people, including First Nations peoples, and enhance social cohesion and community </w:t>
      </w:r>
      <w:proofErr w:type="gramStart"/>
      <w:r>
        <w:t>safety</w:t>
      </w:r>
      <w:proofErr w:type="gramEnd"/>
    </w:p>
    <w:p w14:paraId="3848D6DE" w14:textId="77777777" w:rsidR="0023423B" w:rsidRDefault="00D0734C">
      <w:pPr>
        <w:pStyle w:val="ListParagraph"/>
        <w:numPr>
          <w:ilvl w:val="0"/>
          <w:numId w:val="114"/>
        </w:numPr>
        <w:tabs>
          <w:tab w:val="left" w:pos="559"/>
          <w:tab w:val="left" w:pos="561"/>
        </w:tabs>
        <w:spacing w:before="125" w:line="237" w:lineRule="auto"/>
        <w:ind w:left="561" w:right="410" w:hanging="284"/>
      </w:pPr>
      <w:r>
        <w:t>leveraging</w:t>
      </w:r>
      <w:r>
        <w:rPr>
          <w:spacing w:val="-3"/>
        </w:rPr>
        <w:t xml:space="preserve"> </w:t>
      </w:r>
      <w:r>
        <w:t>the</w:t>
      </w:r>
      <w:r>
        <w:rPr>
          <w:spacing w:val="-5"/>
        </w:rPr>
        <w:t xml:space="preserve"> </w:t>
      </w:r>
      <w:r>
        <w:t>recommendations</w:t>
      </w:r>
      <w:r>
        <w:rPr>
          <w:spacing w:val="-2"/>
        </w:rPr>
        <w:t xml:space="preserve"> </w:t>
      </w:r>
      <w:r>
        <w:t>of</w:t>
      </w:r>
      <w:r>
        <w:rPr>
          <w:spacing w:val="-3"/>
        </w:rPr>
        <w:t xml:space="preserve"> </w:t>
      </w:r>
      <w:r>
        <w:t>recent</w:t>
      </w:r>
      <w:r>
        <w:rPr>
          <w:spacing w:val="-3"/>
        </w:rPr>
        <w:t xml:space="preserve"> </w:t>
      </w:r>
      <w:r>
        <w:t>reviews</w:t>
      </w:r>
      <w:r>
        <w:rPr>
          <w:spacing w:val="-2"/>
        </w:rPr>
        <w:t xml:space="preserve"> </w:t>
      </w:r>
      <w:r>
        <w:t>and</w:t>
      </w:r>
      <w:r>
        <w:rPr>
          <w:spacing w:val="-3"/>
        </w:rPr>
        <w:t xml:space="preserve"> </w:t>
      </w:r>
      <w:r>
        <w:t>inquiries</w:t>
      </w:r>
      <w:r>
        <w:rPr>
          <w:spacing w:val="-5"/>
        </w:rPr>
        <w:t xml:space="preserve"> </w:t>
      </w:r>
      <w:r>
        <w:t>to</w:t>
      </w:r>
      <w:r>
        <w:rPr>
          <w:spacing w:val="-3"/>
        </w:rPr>
        <w:t xml:space="preserve"> </w:t>
      </w:r>
      <w:r>
        <w:t>drive</w:t>
      </w:r>
      <w:r>
        <w:rPr>
          <w:spacing w:val="-3"/>
        </w:rPr>
        <w:t xml:space="preserve"> </w:t>
      </w:r>
      <w:r>
        <w:t>significant</w:t>
      </w:r>
      <w:r>
        <w:rPr>
          <w:spacing w:val="-4"/>
        </w:rPr>
        <w:t xml:space="preserve"> </w:t>
      </w:r>
      <w:r>
        <w:t>reform</w:t>
      </w:r>
      <w:r>
        <w:rPr>
          <w:spacing w:val="-4"/>
        </w:rPr>
        <w:t xml:space="preserve"> </w:t>
      </w:r>
      <w:r>
        <w:t xml:space="preserve">and build a more inclusive and diverse </w:t>
      </w:r>
      <w:proofErr w:type="spellStart"/>
      <w:r>
        <w:t>organisational</w:t>
      </w:r>
      <w:proofErr w:type="spellEnd"/>
      <w:r>
        <w:t xml:space="preserve"> </w:t>
      </w:r>
      <w:proofErr w:type="gramStart"/>
      <w:r>
        <w:t>culture</w:t>
      </w:r>
      <w:proofErr w:type="gramEnd"/>
    </w:p>
    <w:p w14:paraId="5D67D13F" w14:textId="77777777" w:rsidR="0023423B" w:rsidRDefault="00D0734C">
      <w:pPr>
        <w:pStyle w:val="ListParagraph"/>
        <w:numPr>
          <w:ilvl w:val="0"/>
          <w:numId w:val="114"/>
        </w:numPr>
        <w:tabs>
          <w:tab w:val="left" w:pos="560"/>
          <w:tab w:val="left" w:pos="562"/>
        </w:tabs>
        <w:spacing w:before="124" w:line="237" w:lineRule="auto"/>
        <w:ind w:left="562" w:right="1168" w:hanging="284"/>
      </w:pPr>
      <w:r>
        <w:t>identifying</w:t>
      </w:r>
      <w:r>
        <w:rPr>
          <w:spacing w:val="-3"/>
        </w:rPr>
        <w:t xml:space="preserve"> </w:t>
      </w:r>
      <w:r>
        <w:t>innovative</w:t>
      </w:r>
      <w:r>
        <w:rPr>
          <w:spacing w:val="-3"/>
        </w:rPr>
        <w:t xml:space="preserve"> </w:t>
      </w:r>
      <w:r>
        <w:t>applications</w:t>
      </w:r>
      <w:r>
        <w:rPr>
          <w:spacing w:val="-2"/>
        </w:rPr>
        <w:t xml:space="preserve"> </w:t>
      </w:r>
      <w:r>
        <w:t>for</w:t>
      </w:r>
      <w:r>
        <w:rPr>
          <w:spacing w:val="-4"/>
        </w:rPr>
        <w:t xml:space="preserve"> </w:t>
      </w:r>
      <w:r>
        <w:t>new</w:t>
      </w:r>
      <w:r>
        <w:rPr>
          <w:spacing w:val="-3"/>
        </w:rPr>
        <w:t xml:space="preserve"> </w:t>
      </w:r>
      <w:r>
        <w:t>and</w:t>
      </w:r>
      <w:r>
        <w:rPr>
          <w:spacing w:val="-5"/>
        </w:rPr>
        <w:t xml:space="preserve"> </w:t>
      </w:r>
      <w:r>
        <w:t>emerging</w:t>
      </w:r>
      <w:r>
        <w:rPr>
          <w:spacing w:val="-5"/>
        </w:rPr>
        <w:t xml:space="preserve"> </w:t>
      </w:r>
      <w:r>
        <w:t>technologies</w:t>
      </w:r>
      <w:r>
        <w:rPr>
          <w:spacing w:val="-2"/>
        </w:rPr>
        <w:t xml:space="preserve"> </w:t>
      </w:r>
      <w:r>
        <w:t>in</w:t>
      </w:r>
      <w:r>
        <w:rPr>
          <w:spacing w:val="-5"/>
        </w:rPr>
        <w:t xml:space="preserve"> </w:t>
      </w:r>
      <w:r>
        <w:t>policing,</w:t>
      </w:r>
      <w:r>
        <w:rPr>
          <w:spacing w:val="-2"/>
        </w:rPr>
        <w:t xml:space="preserve"> </w:t>
      </w:r>
      <w:r>
        <w:t xml:space="preserve">while upholding community expectations around transparency, </w:t>
      </w:r>
      <w:proofErr w:type="gramStart"/>
      <w:r>
        <w:t>privacy</w:t>
      </w:r>
      <w:proofErr w:type="gramEnd"/>
      <w:r>
        <w:t xml:space="preserve"> and ethics</w:t>
      </w:r>
    </w:p>
    <w:p w14:paraId="72D34C7A" w14:textId="77777777" w:rsidR="0023423B" w:rsidRDefault="00D0734C">
      <w:pPr>
        <w:pStyle w:val="ListParagraph"/>
        <w:numPr>
          <w:ilvl w:val="0"/>
          <w:numId w:val="114"/>
        </w:numPr>
        <w:tabs>
          <w:tab w:val="left" w:pos="560"/>
          <w:tab w:val="left" w:pos="562"/>
        </w:tabs>
        <w:spacing w:before="123" w:line="237" w:lineRule="auto"/>
        <w:ind w:left="562" w:right="689" w:hanging="284"/>
      </w:pPr>
      <w:r>
        <w:t>advancing</w:t>
      </w:r>
      <w:r>
        <w:rPr>
          <w:spacing w:val="-3"/>
        </w:rPr>
        <w:t xml:space="preserve"> </w:t>
      </w:r>
      <w:r>
        <w:t>the</w:t>
      </w:r>
      <w:r>
        <w:rPr>
          <w:spacing w:val="-5"/>
        </w:rPr>
        <w:t xml:space="preserve"> </w:t>
      </w:r>
      <w:r>
        <w:t>use</w:t>
      </w:r>
      <w:r>
        <w:rPr>
          <w:spacing w:val="-3"/>
        </w:rPr>
        <w:t xml:space="preserve"> </w:t>
      </w:r>
      <w:r>
        <w:t>of</w:t>
      </w:r>
      <w:r>
        <w:rPr>
          <w:spacing w:val="-1"/>
        </w:rPr>
        <w:t xml:space="preserve"> </w:t>
      </w:r>
      <w:r>
        <w:t>evidence-based</w:t>
      </w:r>
      <w:r>
        <w:rPr>
          <w:spacing w:val="-5"/>
        </w:rPr>
        <w:t xml:space="preserve"> </w:t>
      </w:r>
      <w:r>
        <w:t>strategies</w:t>
      </w:r>
      <w:r>
        <w:rPr>
          <w:spacing w:val="-5"/>
        </w:rPr>
        <w:t xml:space="preserve"> </w:t>
      </w:r>
      <w:r>
        <w:t>to</w:t>
      </w:r>
      <w:r>
        <w:rPr>
          <w:spacing w:val="-3"/>
        </w:rPr>
        <w:t xml:space="preserve"> </w:t>
      </w:r>
      <w:r>
        <w:t>deliver</w:t>
      </w:r>
      <w:r>
        <w:rPr>
          <w:spacing w:val="-1"/>
        </w:rPr>
        <w:t xml:space="preserve"> </w:t>
      </w:r>
      <w:r>
        <w:t>victim-centric</w:t>
      </w:r>
      <w:r>
        <w:rPr>
          <w:spacing w:val="-5"/>
        </w:rPr>
        <w:t xml:space="preserve"> </w:t>
      </w:r>
      <w:r>
        <w:t>police</w:t>
      </w:r>
      <w:r>
        <w:rPr>
          <w:spacing w:val="-3"/>
        </w:rPr>
        <w:t xml:space="preserve"> </w:t>
      </w:r>
      <w:r>
        <w:t>services</w:t>
      </w:r>
      <w:r>
        <w:rPr>
          <w:spacing w:val="-5"/>
        </w:rPr>
        <w:t xml:space="preserve"> </w:t>
      </w:r>
      <w:r>
        <w:t xml:space="preserve">that prevent harm, trauma and </w:t>
      </w:r>
      <w:proofErr w:type="gramStart"/>
      <w:r>
        <w:t>crime</w:t>
      </w:r>
      <w:proofErr w:type="gramEnd"/>
    </w:p>
    <w:p w14:paraId="2F29E86C" w14:textId="77777777" w:rsidR="0023423B" w:rsidRDefault="00D0734C">
      <w:pPr>
        <w:pStyle w:val="ListParagraph"/>
        <w:numPr>
          <w:ilvl w:val="0"/>
          <w:numId w:val="114"/>
        </w:numPr>
        <w:tabs>
          <w:tab w:val="left" w:pos="561"/>
        </w:tabs>
        <w:spacing w:before="124"/>
        <w:ind w:left="561" w:hanging="282"/>
      </w:pPr>
      <w:r>
        <w:t>empowering</w:t>
      </w:r>
      <w:r>
        <w:rPr>
          <w:spacing w:val="-7"/>
        </w:rPr>
        <w:t xml:space="preserve"> </w:t>
      </w:r>
      <w:r>
        <w:t>the</w:t>
      </w:r>
      <w:r>
        <w:rPr>
          <w:spacing w:val="-4"/>
        </w:rPr>
        <w:t xml:space="preserve"> </w:t>
      </w:r>
      <w:r>
        <w:t>workforce</w:t>
      </w:r>
      <w:r>
        <w:rPr>
          <w:spacing w:val="-5"/>
        </w:rPr>
        <w:t xml:space="preserve"> </w:t>
      </w:r>
      <w:r>
        <w:t>by</w:t>
      </w:r>
      <w:r>
        <w:rPr>
          <w:spacing w:val="-3"/>
        </w:rPr>
        <w:t xml:space="preserve"> </w:t>
      </w:r>
      <w:r>
        <w:t>investing</w:t>
      </w:r>
      <w:r>
        <w:rPr>
          <w:spacing w:val="-5"/>
        </w:rPr>
        <w:t xml:space="preserve"> </w:t>
      </w:r>
      <w:r>
        <w:t>in</w:t>
      </w:r>
      <w:r>
        <w:rPr>
          <w:spacing w:val="-6"/>
        </w:rPr>
        <w:t xml:space="preserve"> </w:t>
      </w:r>
      <w:r>
        <w:t>their</w:t>
      </w:r>
      <w:r>
        <w:rPr>
          <w:spacing w:val="-6"/>
        </w:rPr>
        <w:t xml:space="preserve"> </w:t>
      </w:r>
      <w:r>
        <w:t>safety,</w:t>
      </w:r>
      <w:r>
        <w:rPr>
          <w:spacing w:val="-5"/>
        </w:rPr>
        <w:t xml:space="preserve"> </w:t>
      </w:r>
      <w:r>
        <w:t>mental</w:t>
      </w:r>
      <w:r>
        <w:rPr>
          <w:spacing w:val="-5"/>
        </w:rPr>
        <w:t xml:space="preserve"> </w:t>
      </w:r>
      <w:proofErr w:type="gramStart"/>
      <w:r>
        <w:t>health</w:t>
      </w:r>
      <w:proofErr w:type="gramEnd"/>
      <w:r>
        <w:rPr>
          <w:spacing w:val="-4"/>
        </w:rPr>
        <w:t xml:space="preserve"> </w:t>
      </w:r>
      <w:r>
        <w:t>and</w:t>
      </w:r>
      <w:r>
        <w:rPr>
          <w:spacing w:val="-8"/>
        </w:rPr>
        <w:t xml:space="preserve"> </w:t>
      </w:r>
      <w:r>
        <w:rPr>
          <w:spacing w:val="-2"/>
        </w:rPr>
        <w:t>wellbeing.</w:t>
      </w:r>
    </w:p>
    <w:p w14:paraId="75C633B3" w14:textId="77777777" w:rsidR="0023423B" w:rsidRDefault="00D0734C">
      <w:pPr>
        <w:pStyle w:val="Heading6"/>
        <w:spacing w:before="115"/>
        <w:ind w:left="279"/>
      </w:pPr>
      <w:r>
        <w:t>2024-25</w:t>
      </w:r>
      <w:r>
        <w:rPr>
          <w:spacing w:val="-6"/>
        </w:rPr>
        <w:t xml:space="preserve"> </w:t>
      </w:r>
      <w:r>
        <w:rPr>
          <w:spacing w:val="-2"/>
        </w:rPr>
        <w:t>Outlook</w:t>
      </w:r>
    </w:p>
    <w:p w14:paraId="4FBA4A45" w14:textId="77777777" w:rsidR="0023423B" w:rsidRDefault="00D0734C">
      <w:pPr>
        <w:pStyle w:val="BodyText"/>
        <w:spacing w:before="121"/>
        <w:ind w:left="278"/>
      </w:pPr>
      <w:r>
        <w:t>In</w:t>
      </w:r>
      <w:r>
        <w:rPr>
          <w:spacing w:val="-3"/>
        </w:rPr>
        <w:t xml:space="preserve"> </w:t>
      </w:r>
      <w:r>
        <w:t>2024-25,</w:t>
      </w:r>
      <w:r>
        <w:rPr>
          <w:spacing w:val="-3"/>
        </w:rPr>
        <w:t xml:space="preserve"> </w:t>
      </w:r>
      <w:r>
        <w:t>the</w:t>
      </w:r>
      <w:r>
        <w:rPr>
          <w:spacing w:val="-4"/>
        </w:rPr>
        <w:t xml:space="preserve"> </w:t>
      </w:r>
      <w:r>
        <w:t>QPS</w:t>
      </w:r>
      <w:r>
        <w:rPr>
          <w:spacing w:val="-5"/>
        </w:rPr>
        <w:t xml:space="preserve"> </w:t>
      </w:r>
      <w:r>
        <w:t>will</w:t>
      </w:r>
      <w:r>
        <w:rPr>
          <w:spacing w:val="-2"/>
        </w:rPr>
        <w:t xml:space="preserve"> </w:t>
      </w:r>
      <w:r>
        <w:t>continue</w:t>
      </w:r>
      <w:r>
        <w:rPr>
          <w:spacing w:val="-3"/>
        </w:rPr>
        <w:t xml:space="preserve"> </w:t>
      </w:r>
      <w:r>
        <w:t>to</w:t>
      </w:r>
      <w:r>
        <w:rPr>
          <w:spacing w:val="-4"/>
        </w:rPr>
        <w:t xml:space="preserve"> </w:t>
      </w:r>
      <w:r>
        <w:t>work</w:t>
      </w:r>
      <w:r>
        <w:rPr>
          <w:spacing w:val="-6"/>
        </w:rPr>
        <w:t xml:space="preserve"> </w:t>
      </w:r>
      <w:r>
        <w:rPr>
          <w:spacing w:val="-2"/>
        </w:rPr>
        <w:t>towards:</w:t>
      </w:r>
    </w:p>
    <w:p w14:paraId="38C016CD" w14:textId="77777777" w:rsidR="0023423B" w:rsidRDefault="00D0734C">
      <w:pPr>
        <w:pStyle w:val="ListParagraph"/>
        <w:numPr>
          <w:ilvl w:val="0"/>
          <w:numId w:val="114"/>
        </w:numPr>
        <w:tabs>
          <w:tab w:val="left" w:pos="560"/>
          <w:tab w:val="left" w:pos="562"/>
        </w:tabs>
        <w:spacing w:before="123" w:line="237" w:lineRule="auto"/>
        <w:ind w:left="562" w:right="724" w:hanging="284"/>
      </w:pPr>
      <w:r>
        <w:t>delivering</w:t>
      </w:r>
      <w:r>
        <w:rPr>
          <w:spacing w:val="-3"/>
        </w:rPr>
        <w:t xml:space="preserve"> </w:t>
      </w:r>
      <w:r>
        <w:t>contemporary</w:t>
      </w:r>
      <w:r>
        <w:rPr>
          <w:spacing w:val="-5"/>
        </w:rPr>
        <w:t xml:space="preserve"> </w:t>
      </w:r>
      <w:r>
        <w:t>services</w:t>
      </w:r>
      <w:r>
        <w:rPr>
          <w:spacing w:val="-2"/>
        </w:rPr>
        <w:t xml:space="preserve"> </w:t>
      </w:r>
      <w:r>
        <w:t>in</w:t>
      </w:r>
      <w:r>
        <w:rPr>
          <w:spacing w:val="-5"/>
        </w:rPr>
        <w:t xml:space="preserve"> </w:t>
      </w:r>
      <w:r>
        <w:t>the</w:t>
      </w:r>
      <w:r>
        <w:rPr>
          <w:spacing w:val="-5"/>
        </w:rPr>
        <w:t xml:space="preserve"> </w:t>
      </w:r>
      <w:r>
        <w:t>context</w:t>
      </w:r>
      <w:r>
        <w:rPr>
          <w:spacing w:val="-3"/>
        </w:rPr>
        <w:t xml:space="preserve"> </w:t>
      </w:r>
      <w:r>
        <w:t>of</w:t>
      </w:r>
      <w:r>
        <w:rPr>
          <w:spacing w:val="-3"/>
        </w:rPr>
        <w:t xml:space="preserve"> </w:t>
      </w:r>
      <w:r>
        <w:t>growing</w:t>
      </w:r>
      <w:r>
        <w:rPr>
          <w:spacing w:val="-3"/>
        </w:rPr>
        <w:t xml:space="preserve"> </w:t>
      </w:r>
      <w:r>
        <w:t>demand,</w:t>
      </w:r>
      <w:r>
        <w:rPr>
          <w:spacing w:val="-3"/>
        </w:rPr>
        <w:t xml:space="preserve"> </w:t>
      </w:r>
      <w:r>
        <w:t>changing</w:t>
      </w:r>
      <w:r>
        <w:rPr>
          <w:spacing w:val="-3"/>
        </w:rPr>
        <w:t xml:space="preserve"> </w:t>
      </w:r>
      <w:proofErr w:type="gramStart"/>
      <w:r>
        <w:t>priorities</w:t>
      </w:r>
      <w:proofErr w:type="gramEnd"/>
      <w:r>
        <w:rPr>
          <w:spacing w:val="-2"/>
        </w:rPr>
        <w:t xml:space="preserve"> </w:t>
      </w:r>
      <w:r>
        <w:t>and evolving community needs</w:t>
      </w:r>
    </w:p>
    <w:p w14:paraId="3C37993B" w14:textId="77777777" w:rsidR="0023423B" w:rsidRDefault="00D0734C">
      <w:pPr>
        <w:pStyle w:val="ListParagraph"/>
        <w:numPr>
          <w:ilvl w:val="0"/>
          <w:numId w:val="114"/>
        </w:numPr>
        <w:tabs>
          <w:tab w:val="left" w:pos="560"/>
          <w:tab w:val="left" w:pos="562"/>
        </w:tabs>
        <w:spacing w:before="124" w:line="237" w:lineRule="auto"/>
        <w:ind w:left="562" w:right="920" w:hanging="284"/>
      </w:pPr>
      <w:r>
        <w:t>responding</w:t>
      </w:r>
      <w:r>
        <w:rPr>
          <w:spacing w:val="-2"/>
        </w:rPr>
        <w:t xml:space="preserve"> </w:t>
      </w:r>
      <w:r>
        <w:t>to</w:t>
      </w:r>
      <w:r>
        <w:rPr>
          <w:spacing w:val="-4"/>
        </w:rPr>
        <w:t xml:space="preserve"> </w:t>
      </w:r>
      <w:r>
        <w:t>extreme</w:t>
      </w:r>
      <w:r>
        <w:rPr>
          <w:spacing w:val="-2"/>
        </w:rPr>
        <w:t xml:space="preserve"> </w:t>
      </w:r>
      <w:r>
        <w:t>weather</w:t>
      </w:r>
      <w:r>
        <w:rPr>
          <w:spacing w:val="-3"/>
        </w:rPr>
        <w:t xml:space="preserve"> </w:t>
      </w:r>
      <w:r>
        <w:t>events</w:t>
      </w:r>
      <w:r>
        <w:rPr>
          <w:spacing w:val="-4"/>
        </w:rPr>
        <w:t xml:space="preserve"> </w:t>
      </w:r>
      <w:r>
        <w:t>and</w:t>
      </w:r>
      <w:r>
        <w:rPr>
          <w:spacing w:val="-3"/>
        </w:rPr>
        <w:t xml:space="preserve"> </w:t>
      </w:r>
      <w:r>
        <w:t>enhancing</w:t>
      </w:r>
      <w:r>
        <w:rPr>
          <w:spacing w:val="-1"/>
        </w:rPr>
        <w:t xml:space="preserve"> </w:t>
      </w:r>
      <w:r>
        <w:t>the</w:t>
      </w:r>
      <w:r>
        <w:rPr>
          <w:spacing w:val="-2"/>
        </w:rPr>
        <w:t xml:space="preserve"> </w:t>
      </w:r>
      <w:r>
        <w:t>Service’s</w:t>
      </w:r>
      <w:r>
        <w:rPr>
          <w:spacing w:val="-1"/>
        </w:rPr>
        <w:t xml:space="preserve"> </w:t>
      </w:r>
      <w:r>
        <w:t>ability</w:t>
      </w:r>
      <w:r>
        <w:rPr>
          <w:spacing w:val="-4"/>
        </w:rPr>
        <w:t xml:space="preserve"> </w:t>
      </w:r>
      <w:r>
        <w:t>to</w:t>
      </w:r>
      <w:r>
        <w:rPr>
          <w:spacing w:val="-2"/>
        </w:rPr>
        <w:t xml:space="preserve"> </w:t>
      </w:r>
      <w:r>
        <w:t>prevent</w:t>
      </w:r>
      <w:r>
        <w:rPr>
          <w:spacing w:val="-2"/>
        </w:rPr>
        <w:t xml:space="preserve"> </w:t>
      </w:r>
      <w:r>
        <w:t xml:space="preserve">and prepare for the broader impacts of a changing </w:t>
      </w:r>
      <w:proofErr w:type="gramStart"/>
      <w:r>
        <w:t>climate</w:t>
      </w:r>
      <w:proofErr w:type="gramEnd"/>
    </w:p>
    <w:p w14:paraId="3BFE2F58" w14:textId="77777777" w:rsidR="0023423B" w:rsidRDefault="00D0734C">
      <w:pPr>
        <w:pStyle w:val="ListParagraph"/>
        <w:numPr>
          <w:ilvl w:val="0"/>
          <w:numId w:val="114"/>
        </w:numPr>
        <w:tabs>
          <w:tab w:val="left" w:pos="561"/>
        </w:tabs>
        <w:spacing w:before="121"/>
        <w:ind w:left="561" w:hanging="282"/>
      </w:pPr>
      <w:r>
        <w:t>building</w:t>
      </w:r>
      <w:r>
        <w:rPr>
          <w:spacing w:val="-5"/>
        </w:rPr>
        <w:t xml:space="preserve"> </w:t>
      </w:r>
      <w:r>
        <w:t>community</w:t>
      </w:r>
      <w:r>
        <w:rPr>
          <w:spacing w:val="-7"/>
        </w:rPr>
        <w:t xml:space="preserve"> </w:t>
      </w:r>
      <w:r>
        <w:t>trust</w:t>
      </w:r>
      <w:r>
        <w:rPr>
          <w:spacing w:val="-5"/>
        </w:rPr>
        <w:t xml:space="preserve"> </w:t>
      </w:r>
      <w:r>
        <w:t>and</w:t>
      </w:r>
      <w:r>
        <w:rPr>
          <w:spacing w:val="-4"/>
        </w:rPr>
        <w:t xml:space="preserve"> </w:t>
      </w:r>
      <w:r>
        <w:t>confidence</w:t>
      </w:r>
      <w:r>
        <w:rPr>
          <w:spacing w:val="-7"/>
        </w:rPr>
        <w:t xml:space="preserve"> </w:t>
      </w:r>
      <w:r>
        <w:t>in</w:t>
      </w:r>
      <w:r>
        <w:rPr>
          <w:spacing w:val="-5"/>
        </w:rPr>
        <w:t xml:space="preserve"> </w:t>
      </w:r>
      <w:r>
        <w:t>the</w:t>
      </w:r>
      <w:r>
        <w:rPr>
          <w:spacing w:val="-7"/>
        </w:rPr>
        <w:t xml:space="preserve"> </w:t>
      </w:r>
      <w:r>
        <w:t>integrity</w:t>
      </w:r>
      <w:r>
        <w:rPr>
          <w:spacing w:val="-4"/>
        </w:rPr>
        <w:t xml:space="preserve"> </w:t>
      </w:r>
      <w:r>
        <w:t>and</w:t>
      </w:r>
      <w:r>
        <w:rPr>
          <w:spacing w:val="-7"/>
        </w:rPr>
        <w:t xml:space="preserve"> </w:t>
      </w:r>
      <w:r>
        <w:t>professionalism</w:t>
      </w:r>
      <w:r>
        <w:rPr>
          <w:spacing w:val="-3"/>
        </w:rPr>
        <w:t xml:space="preserve"> </w:t>
      </w:r>
      <w:r>
        <w:t>of</w:t>
      </w:r>
      <w:r>
        <w:rPr>
          <w:spacing w:val="-3"/>
        </w:rPr>
        <w:t xml:space="preserve"> </w:t>
      </w:r>
      <w:r>
        <w:rPr>
          <w:spacing w:val="-2"/>
        </w:rPr>
        <w:t>police</w:t>
      </w:r>
    </w:p>
    <w:p w14:paraId="216B24AD" w14:textId="77777777" w:rsidR="0023423B" w:rsidRDefault="00D0734C">
      <w:pPr>
        <w:pStyle w:val="ListParagraph"/>
        <w:numPr>
          <w:ilvl w:val="0"/>
          <w:numId w:val="114"/>
        </w:numPr>
        <w:tabs>
          <w:tab w:val="left" w:pos="561"/>
        </w:tabs>
        <w:spacing w:before="120"/>
        <w:ind w:left="561" w:hanging="282"/>
      </w:pPr>
      <w:proofErr w:type="spellStart"/>
      <w:r>
        <w:t>minimising</w:t>
      </w:r>
      <w:proofErr w:type="spellEnd"/>
      <w:r>
        <w:rPr>
          <w:spacing w:val="-7"/>
        </w:rPr>
        <w:t xml:space="preserve"> </w:t>
      </w:r>
      <w:r>
        <w:t>threats</w:t>
      </w:r>
      <w:r>
        <w:rPr>
          <w:spacing w:val="-7"/>
        </w:rPr>
        <w:t xml:space="preserve"> </w:t>
      </w:r>
      <w:r>
        <w:t>posed</w:t>
      </w:r>
      <w:r>
        <w:rPr>
          <w:spacing w:val="-8"/>
        </w:rPr>
        <w:t xml:space="preserve"> </w:t>
      </w:r>
      <w:r>
        <w:t>by</w:t>
      </w:r>
      <w:r>
        <w:rPr>
          <w:spacing w:val="-7"/>
        </w:rPr>
        <w:t xml:space="preserve"> </w:t>
      </w:r>
      <w:r>
        <w:t>the</w:t>
      </w:r>
      <w:r>
        <w:rPr>
          <w:spacing w:val="-7"/>
        </w:rPr>
        <w:t xml:space="preserve"> </w:t>
      </w:r>
      <w:r>
        <w:t>rapid</w:t>
      </w:r>
      <w:r>
        <w:rPr>
          <w:spacing w:val="-6"/>
        </w:rPr>
        <w:t xml:space="preserve"> </w:t>
      </w:r>
      <w:r>
        <w:t>advancement</w:t>
      </w:r>
      <w:r>
        <w:rPr>
          <w:spacing w:val="-4"/>
        </w:rPr>
        <w:t xml:space="preserve"> </w:t>
      </w:r>
      <w:r>
        <w:t>of</w:t>
      </w:r>
      <w:r>
        <w:rPr>
          <w:spacing w:val="-6"/>
        </w:rPr>
        <w:t xml:space="preserve"> </w:t>
      </w:r>
      <w:r>
        <w:t>technology-enabled</w:t>
      </w:r>
      <w:r>
        <w:rPr>
          <w:spacing w:val="-7"/>
        </w:rPr>
        <w:t xml:space="preserve"> </w:t>
      </w:r>
      <w:proofErr w:type="gramStart"/>
      <w:r>
        <w:rPr>
          <w:spacing w:val="-2"/>
        </w:rPr>
        <w:t>crime</w:t>
      </w:r>
      <w:proofErr w:type="gramEnd"/>
    </w:p>
    <w:p w14:paraId="266AD54B" w14:textId="77777777" w:rsidR="0023423B" w:rsidRDefault="00D0734C">
      <w:pPr>
        <w:pStyle w:val="ListParagraph"/>
        <w:numPr>
          <w:ilvl w:val="0"/>
          <w:numId w:val="114"/>
        </w:numPr>
        <w:tabs>
          <w:tab w:val="left" w:pos="560"/>
          <w:tab w:val="left" w:pos="562"/>
        </w:tabs>
        <w:spacing w:before="119" w:line="237" w:lineRule="auto"/>
        <w:ind w:left="562" w:right="774" w:hanging="284"/>
      </w:pPr>
      <w:r>
        <w:t>addressing</w:t>
      </w:r>
      <w:r>
        <w:rPr>
          <w:spacing w:val="-3"/>
        </w:rPr>
        <w:t xml:space="preserve"> </w:t>
      </w:r>
      <w:r>
        <w:t>complex</w:t>
      </w:r>
      <w:r>
        <w:rPr>
          <w:spacing w:val="-3"/>
        </w:rPr>
        <w:t xml:space="preserve"> </w:t>
      </w:r>
      <w:r>
        <w:t>issues</w:t>
      </w:r>
      <w:r>
        <w:rPr>
          <w:spacing w:val="-3"/>
        </w:rPr>
        <w:t xml:space="preserve"> </w:t>
      </w:r>
      <w:r>
        <w:t>impacting</w:t>
      </w:r>
      <w:r>
        <w:rPr>
          <w:spacing w:val="-3"/>
        </w:rPr>
        <w:t xml:space="preserve"> </w:t>
      </w:r>
      <w:r>
        <w:t>our</w:t>
      </w:r>
      <w:r>
        <w:rPr>
          <w:spacing w:val="-4"/>
        </w:rPr>
        <w:t xml:space="preserve"> </w:t>
      </w:r>
      <w:r>
        <w:t>workforce</w:t>
      </w:r>
      <w:r>
        <w:rPr>
          <w:spacing w:val="-3"/>
        </w:rPr>
        <w:t xml:space="preserve"> </w:t>
      </w:r>
      <w:r>
        <w:t>including</w:t>
      </w:r>
      <w:r>
        <w:rPr>
          <w:spacing w:val="-3"/>
        </w:rPr>
        <w:t xml:space="preserve"> </w:t>
      </w:r>
      <w:r>
        <w:t>safety,</w:t>
      </w:r>
      <w:r>
        <w:rPr>
          <w:spacing w:val="-3"/>
        </w:rPr>
        <w:t xml:space="preserve"> </w:t>
      </w:r>
      <w:proofErr w:type="gramStart"/>
      <w:r>
        <w:t>wellbeing</w:t>
      </w:r>
      <w:proofErr w:type="gramEnd"/>
      <w:r>
        <w:rPr>
          <w:spacing w:val="-3"/>
        </w:rPr>
        <w:t xml:space="preserve"> </w:t>
      </w:r>
      <w:r>
        <w:t>and</w:t>
      </w:r>
      <w:r>
        <w:rPr>
          <w:spacing w:val="-3"/>
        </w:rPr>
        <w:t xml:space="preserve"> </w:t>
      </w:r>
      <w:r>
        <w:t>mental health matters.</w:t>
      </w:r>
    </w:p>
    <w:p w14:paraId="6B856CEB" w14:textId="77777777" w:rsidR="0023423B" w:rsidRDefault="00D0734C">
      <w:pPr>
        <w:pStyle w:val="BodyText"/>
        <w:spacing w:before="119"/>
        <w:ind w:left="279"/>
      </w:pPr>
      <w:r>
        <w:t>For</w:t>
      </w:r>
      <w:r>
        <w:rPr>
          <w:spacing w:val="-6"/>
        </w:rPr>
        <w:t xml:space="preserve"> </w:t>
      </w:r>
      <w:r>
        <w:t>2024-25,</w:t>
      </w:r>
      <w:r>
        <w:rPr>
          <w:spacing w:val="-6"/>
        </w:rPr>
        <w:t xml:space="preserve"> </w:t>
      </w:r>
      <w:r>
        <w:t>the</w:t>
      </w:r>
      <w:r>
        <w:rPr>
          <w:spacing w:val="-7"/>
        </w:rPr>
        <w:t xml:space="preserve"> </w:t>
      </w:r>
      <w:r>
        <w:t>QPS</w:t>
      </w:r>
      <w:r>
        <w:rPr>
          <w:spacing w:val="-6"/>
        </w:rPr>
        <w:t xml:space="preserve"> </w:t>
      </w:r>
      <w:r>
        <w:t>identified</w:t>
      </w:r>
      <w:r>
        <w:rPr>
          <w:spacing w:val="-6"/>
        </w:rPr>
        <w:t xml:space="preserve"> </w:t>
      </w:r>
      <w:r>
        <w:t>the</w:t>
      </w:r>
      <w:r>
        <w:rPr>
          <w:spacing w:val="-8"/>
        </w:rPr>
        <w:t xml:space="preserve"> </w:t>
      </w:r>
      <w:r>
        <w:t>following</w:t>
      </w:r>
      <w:r>
        <w:rPr>
          <w:spacing w:val="-5"/>
        </w:rPr>
        <w:t xml:space="preserve"> </w:t>
      </w:r>
      <w:r>
        <w:t>opportunities,</w:t>
      </w:r>
      <w:r>
        <w:rPr>
          <w:spacing w:val="-3"/>
        </w:rPr>
        <w:t xml:space="preserve"> </w:t>
      </w:r>
      <w:r>
        <w:rPr>
          <w:spacing w:val="-2"/>
        </w:rPr>
        <w:t>including:</w:t>
      </w:r>
    </w:p>
    <w:p w14:paraId="78B068EE" w14:textId="77777777" w:rsidR="0023423B" w:rsidRDefault="00D0734C">
      <w:pPr>
        <w:pStyle w:val="ListParagraph"/>
        <w:numPr>
          <w:ilvl w:val="0"/>
          <w:numId w:val="114"/>
        </w:numPr>
        <w:tabs>
          <w:tab w:val="left" w:pos="560"/>
          <w:tab w:val="left" w:pos="562"/>
        </w:tabs>
        <w:spacing w:before="123" w:line="237" w:lineRule="auto"/>
        <w:ind w:left="562" w:right="406" w:hanging="284"/>
      </w:pPr>
      <w:r>
        <w:t>leveraging</w:t>
      </w:r>
      <w:r>
        <w:rPr>
          <w:spacing w:val="-3"/>
        </w:rPr>
        <w:t xml:space="preserve"> </w:t>
      </w:r>
      <w:r>
        <w:t>integrated</w:t>
      </w:r>
      <w:r>
        <w:rPr>
          <w:spacing w:val="-3"/>
        </w:rPr>
        <w:t xml:space="preserve"> </w:t>
      </w:r>
      <w:r>
        <w:t>Service</w:t>
      </w:r>
      <w:r>
        <w:rPr>
          <w:spacing w:val="-3"/>
        </w:rPr>
        <w:t xml:space="preserve"> </w:t>
      </w:r>
      <w:r>
        <w:t>responses,</w:t>
      </w:r>
      <w:r>
        <w:rPr>
          <w:spacing w:val="-1"/>
        </w:rPr>
        <w:t xml:space="preserve"> </w:t>
      </w:r>
      <w:r>
        <w:t>innovative</w:t>
      </w:r>
      <w:r>
        <w:rPr>
          <w:spacing w:val="-3"/>
        </w:rPr>
        <w:t xml:space="preserve"> </w:t>
      </w:r>
      <w:r>
        <w:t>partnerships</w:t>
      </w:r>
      <w:r>
        <w:rPr>
          <w:spacing w:val="-5"/>
        </w:rPr>
        <w:t xml:space="preserve"> </w:t>
      </w:r>
      <w:r>
        <w:t>and</w:t>
      </w:r>
      <w:r>
        <w:rPr>
          <w:spacing w:val="-5"/>
        </w:rPr>
        <w:t xml:space="preserve"> </w:t>
      </w:r>
      <w:r>
        <w:t>co-designed</w:t>
      </w:r>
      <w:r>
        <w:rPr>
          <w:spacing w:val="-2"/>
        </w:rPr>
        <w:t xml:space="preserve"> </w:t>
      </w:r>
      <w:r>
        <w:t>solutions</w:t>
      </w:r>
      <w:r>
        <w:rPr>
          <w:spacing w:val="-5"/>
        </w:rPr>
        <w:t xml:space="preserve"> </w:t>
      </w:r>
      <w:r>
        <w:t xml:space="preserve">to solve complex community safety </w:t>
      </w:r>
      <w:proofErr w:type="gramStart"/>
      <w:r>
        <w:t>issues</w:t>
      </w:r>
      <w:proofErr w:type="gramEnd"/>
    </w:p>
    <w:p w14:paraId="22B67284" w14:textId="77777777" w:rsidR="0023423B" w:rsidRDefault="00D0734C">
      <w:pPr>
        <w:pStyle w:val="ListParagraph"/>
        <w:numPr>
          <w:ilvl w:val="0"/>
          <w:numId w:val="114"/>
        </w:numPr>
        <w:tabs>
          <w:tab w:val="left" w:pos="560"/>
          <w:tab w:val="left" w:pos="562"/>
        </w:tabs>
        <w:spacing w:before="124" w:line="237" w:lineRule="auto"/>
        <w:ind w:left="562" w:right="1495" w:hanging="284"/>
      </w:pPr>
      <w:proofErr w:type="spellStart"/>
      <w:r>
        <w:t>optimising</w:t>
      </w:r>
      <w:proofErr w:type="spellEnd"/>
      <w:r>
        <w:rPr>
          <w:spacing w:val="-3"/>
        </w:rPr>
        <w:t xml:space="preserve"> </w:t>
      </w:r>
      <w:r>
        <w:t>recommendations</w:t>
      </w:r>
      <w:r>
        <w:rPr>
          <w:spacing w:val="-2"/>
        </w:rPr>
        <w:t xml:space="preserve"> </w:t>
      </w:r>
      <w:r>
        <w:t>to</w:t>
      </w:r>
      <w:r>
        <w:rPr>
          <w:spacing w:val="-5"/>
        </w:rPr>
        <w:t xml:space="preserve"> </w:t>
      </w:r>
      <w:r>
        <w:t>drive</w:t>
      </w:r>
      <w:r>
        <w:rPr>
          <w:spacing w:val="-5"/>
        </w:rPr>
        <w:t xml:space="preserve"> </w:t>
      </w:r>
      <w:r>
        <w:t>reform</w:t>
      </w:r>
      <w:r>
        <w:rPr>
          <w:spacing w:val="-1"/>
        </w:rPr>
        <w:t xml:space="preserve"> </w:t>
      </w:r>
      <w:r>
        <w:t>and</w:t>
      </w:r>
      <w:r>
        <w:rPr>
          <w:spacing w:val="-5"/>
        </w:rPr>
        <w:t xml:space="preserve"> </w:t>
      </w:r>
      <w:r>
        <w:t>build</w:t>
      </w:r>
      <w:r>
        <w:rPr>
          <w:spacing w:val="-3"/>
        </w:rPr>
        <w:t xml:space="preserve"> </w:t>
      </w:r>
      <w:r>
        <w:t>a</w:t>
      </w:r>
      <w:r>
        <w:rPr>
          <w:spacing w:val="-2"/>
        </w:rPr>
        <w:t xml:space="preserve"> </w:t>
      </w:r>
      <w:r>
        <w:t>more</w:t>
      </w:r>
      <w:r>
        <w:rPr>
          <w:spacing w:val="-3"/>
        </w:rPr>
        <w:t xml:space="preserve"> </w:t>
      </w:r>
      <w:r>
        <w:t>inclusive</w:t>
      </w:r>
      <w:r>
        <w:rPr>
          <w:spacing w:val="-3"/>
        </w:rPr>
        <w:t xml:space="preserve"> </w:t>
      </w:r>
      <w:r>
        <w:t>and</w:t>
      </w:r>
      <w:r>
        <w:rPr>
          <w:spacing w:val="-5"/>
        </w:rPr>
        <w:t xml:space="preserve"> </w:t>
      </w:r>
      <w:r>
        <w:t xml:space="preserve">diverse </w:t>
      </w:r>
      <w:proofErr w:type="spellStart"/>
      <w:r>
        <w:t>organisational</w:t>
      </w:r>
      <w:proofErr w:type="spellEnd"/>
      <w:r>
        <w:t xml:space="preserve"> </w:t>
      </w:r>
      <w:proofErr w:type="gramStart"/>
      <w:r>
        <w:t>culture</w:t>
      </w:r>
      <w:proofErr w:type="gramEnd"/>
    </w:p>
    <w:p w14:paraId="4C53F5C3" w14:textId="77777777" w:rsidR="0023423B" w:rsidRDefault="00D0734C">
      <w:pPr>
        <w:pStyle w:val="ListParagraph"/>
        <w:numPr>
          <w:ilvl w:val="0"/>
          <w:numId w:val="114"/>
        </w:numPr>
        <w:tabs>
          <w:tab w:val="left" w:pos="560"/>
          <w:tab w:val="left" w:pos="562"/>
        </w:tabs>
        <w:spacing w:before="123" w:line="237" w:lineRule="auto"/>
        <w:ind w:left="562" w:right="737" w:hanging="284"/>
      </w:pPr>
      <w:r>
        <w:t>delivering</w:t>
      </w:r>
      <w:r>
        <w:rPr>
          <w:spacing w:val="-2"/>
        </w:rPr>
        <w:t xml:space="preserve"> </w:t>
      </w:r>
      <w:r>
        <w:t>evidence-based</w:t>
      </w:r>
      <w:r>
        <w:rPr>
          <w:spacing w:val="-2"/>
        </w:rPr>
        <w:t xml:space="preserve"> </w:t>
      </w:r>
      <w:r>
        <w:t>services</w:t>
      </w:r>
      <w:r>
        <w:rPr>
          <w:spacing w:val="-4"/>
        </w:rPr>
        <w:t xml:space="preserve"> </w:t>
      </w:r>
      <w:r>
        <w:t>to</w:t>
      </w:r>
      <w:r>
        <w:rPr>
          <w:spacing w:val="-4"/>
        </w:rPr>
        <w:t xml:space="preserve"> </w:t>
      </w:r>
      <w:r>
        <w:t>support</w:t>
      </w:r>
      <w:r>
        <w:rPr>
          <w:spacing w:val="-2"/>
        </w:rPr>
        <w:t xml:space="preserve"> </w:t>
      </w:r>
      <w:r>
        <w:t>our</w:t>
      </w:r>
      <w:r>
        <w:rPr>
          <w:spacing w:val="-3"/>
        </w:rPr>
        <w:t xml:space="preserve"> </w:t>
      </w:r>
      <w:r>
        <w:t>community</w:t>
      </w:r>
      <w:r>
        <w:rPr>
          <w:spacing w:val="-4"/>
        </w:rPr>
        <w:t xml:space="preserve"> </w:t>
      </w:r>
      <w:r>
        <w:t>with</w:t>
      </w:r>
      <w:r>
        <w:rPr>
          <w:spacing w:val="-2"/>
        </w:rPr>
        <w:t xml:space="preserve"> </w:t>
      </w:r>
      <w:r>
        <w:t>a</w:t>
      </w:r>
      <w:r>
        <w:rPr>
          <w:spacing w:val="-4"/>
        </w:rPr>
        <w:t xml:space="preserve"> </w:t>
      </w:r>
      <w:r>
        <w:t>focus</w:t>
      </w:r>
      <w:r>
        <w:rPr>
          <w:spacing w:val="-4"/>
        </w:rPr>
        <w:t xml:space="preserve"> </w:t>
      </w:r>
      <w:r>
        <w:t>on</w:t>
      </w:r>
      <w:r>
        <w:rPr>
          <w:spacing w:val="-2"/>
        </w:rPr>
        <w:t xml:space="preserve"> </w:t>
      </w:r>
      <w:r>
        <w:t xml:space="preserve">victim-centric and trauma informed </w:t>
      </w:r>
      <w:proofErr w:type="gramStart"/>
      <w:r>
        <w:t>responses</w:t>
      </w:r>
      <w:proofErr w:type="gramEnd"/>
    </w:p>
    <w:p w14:paraId="4C082270" w14:textId="77777777" w:rsidR="0023423B" w:rsidRDefault="00D0734C">
      <w:pPr>
        <w:pStyle w:val="ListParagraph"/>
        <w:numPr>
          <w:ilvl w:val="0"/>
          <w:numId w:val="114"/>
        </w:numPr>
        <w:tabs>
          <w:tab w:val="left" w:pos="560"/>
          <w:tab w:val="left" w:pos="562"/>
        </w:tabs>
        <w:spacing w:before="124" w:line="237" w:lineRule="auto"/>
        <w:ind w:left="562" w:right="1252" w:hanging="284"/>
      </w:pPr>
      <w:r>
        <w:t>embracing</w:t>
      </w:r>
      <w:r>
        <w:rPr>
          <w:spacing w:val="-6"/>
        </w:rPr>
        <w:t xml:space="preserve"> </w:t>
      </w:r>
      <w:r>
        <w:t>innovative</w:t>
      </w:r>
      <w:r>
        <w:rPr>
          <w:spacing w:val="-4"/>
        </w:rPr>
        <w:t xml:space="preserve"> </w:t>
      </w:r>
      <w:r>
        <w:t>digital</w:t>
      </w:r>
      <w:r>
        <w:rPr>
          <w:spacing w:val="-4"/>
        </w:rPr>
        <w:t xml:space="preserve"> </w:t>
      </w:r>
      <w:r>
        <w:t>solutions,</w:t>
      </w:r>
      <w:r>
        <w:rPr>
          <w:spacing w:val="-4"/>
        </w:rPr>
        <w:t xml:space="preserve"> </w:t>
      </w:r>
      <w:r>
        <w:t>while</w:t>
      </w:r>
      <w:r>
        <w:rPr>
          <w:spacing w:val="-4"/>
        </w:rPr>
        <w:t xml:space="preserve"> </w:t>
      </w:r>
      <w:r>
        <w:t>balancing</w:t>
      </w:r>
      <w:r>
        <w:rPr>
          <w:spacing w:val="-4"/>
        </w:rPr>
        <w:t xml:space="preserve"> </w:t>
      </w:r>
      <w:r>
        <w:t>community</w:t>
      </w:r>
      <w:r>
        <w:rPr>
          <w:spacing w:val="-6"/>
        </w:rPr>
        <w:t xml:space="preserve"> </w:t>
      </w:r>
      <w:r>
        <w:t>expectation</w:t>
      </w:r>
      <w:r>
        <w:rPr>
          <w:spacing w:val="-4"/>
        </w:rPr>
        <w:t xml:space="preserve"> </w:t>
      </w:r>
      <w:r>
        <w:t xml:space="preserve">around transparency, </w:t>
      </w:r>
      <w:proofErr w:type="gramStart"/>
      <w:r>
        <w:t>privacy</w:t>
      </w:r>
      <w:proofErr w:type="gramEnd"/>
      <w:r>
        <w:t xml:space="preserve"> and ethics</w:t>
      </w:r>
    </w:p>
    <w:p w14:paraId="6F1E1267" w14:textId="77777777" w:rsidR="0023423B" w:rsidRDefault="00D0734C">
      <w:pPr>
        <w:pStyle w:val="ListParagraph"/>
        <w:numPr>
          <w:ilvl w:val="0"/>
          <w:numId w:val="114"/>
        </w:numPr>
        <w:tabs>
          <w:tab w:val="left" w:pos="560"/>
          <w:tab w:val="left" w:pos="562"/>
        </w:tabs>
        <w:spacing w:before="123" w:line="237" w:lineRule="auto"/>
        <w:ind w:left="562" w:right="1042" w:hanging="284"/>
      </w:pPr>
      <w:r>
        <w:t>building</w:t>
      </w:r>
      <w:r>
        <w:rPr>
          <w:spacing w:val="-3"/>
        </w:rPr>
        <w:t xml:space="preserve"> </w:t>
      </w:r>
      <w:r>
        <w:t>a</w:t>
      </w:r>
      <w:r>
        <w:rPr>
          <w:spacing w:val="-3"/>
        </w:rPr>
        <w:t xml:space="preserve"> </w:t>
      </w:r>
      <w:r>
        <w:t>highly</w:t>
      </w:r>
      <w:r>
        <w:rPr>
          <w:spacing w:val="-2"/>
        </w:rPr>
        <w:t xml:space="preserve"> </w:t>
      </w:r>
      <w:r>
        <w:t>skilled</w:t>
      </w:r>
      <w:r>
        <w:rPr>
          <w:spacing w:val="-2"/>
        </w:rPr>
        <w:t xml:space="preserve"> </w:t>
      </w:r>
      <w:r>
        <w:t>and</w:t>
      </w:r>
      <w:r>
        <w:rPr>
          <w:spacing w:val="-2"/>
        </w:rPr>
        <w:t xml:space="preserve"> </w:t>
      </w:r>
      <w:r>
        <w:t>resilient</w:t>
      </w:r>
      <w:r>
        <w:rPr>
          <w:spacing w:val="-1"/>
        </w:rPr>
        <w:t xml:space="preserve"> </w:t>
      </w:r>
      <w:r>
        <w:t>workforce</w:t>
      </w:r>
      <w:r>
        <w:rPr>
          <w:spacing w:val="-3"/>
        </w:rPr>
        <w:t xml:space="preserve"> </w:t>
      </w:r>
      <w:r>
        <w:t>enhancing</w:t>
      </w:r>
      <w:r>
        <w:rPr>
          <w:spacing w:val="-3"/>
        </w:rPr>
        <w:t xml:space="preserve"> </w:t>
      </w:r>
      <w:r>
        <w:t>our</w:t>
      </w:r>
      <w:r>
        <w:rPr>
          <w:spacing w:val="-4"/>
        </w:rPr>
        <w:t xml:space="preserve"> </w:t>
      </w:r>
      <w:r>
        <w:t>capabilities</w:t>
      </w:r>
      <w:r>
        <w:rPr>
          <w:spacing w:val="-2"/>
        </w:rPr>
        <w:t xml:space="preserve"> </w:t>
      </w:r>
      <w:r>
        <w:t>to</w:t>
      </w:r>
      <w:r>
        <w:rPr>
          <w:spacing w:val="-3"/>
        </w:rPr>
        <w:t xml:space="preserve"> </w:t>
      </w:r>
      <w:r>
        <w:t>meet</w:t>
      </w:r>
      <w:r>
        <w:rPr>
          <w:spacing w:val="-4"/>
        </w:rPr>
        <w:t xml:space="preserve"> </w:t>
      </w:r>
      <w:r>
        <w:t xml:space="preserve">future </w:t>
      </w:r>
      <w:r>
        <w:rPr>
          <w:spacing w:val="-2"/>
        </w:rPr>
        <w:t>demand.</w:t>
      </w:r>
    </w:p>
    <w:p w14:paraId="6FB4F2F3" w14:textId="77777777" w:rsidR="0023423B" w:rsidRDefault="00D0734C">
      <w:pPr>
        <w:pStyle w:val="Heading7"/>
      </w:pPr>
      <w:r>
        <w:t>Human</w:t>
      </w:r>
      <w:r>
        <w:rPr>
          <w:spacing w:val="-7"/>
        </w:rPr>
        <w:t xml:space="preserve"> </w:t>
      </w:r>
      <w:r>
        <w:t>Rights</w:t>
      </w:r>
      <w:r>
        <w:rPr>
          <w:spacing w:val="-12"/>
        </w:rPr>
        <w:t xml:space="preserve"> </w:t>
      </w:r>
      <w:r>
        <w:t>Act</w:t>
      </w:r>
      <w:r>
        <w:rPr>
          <w:spacing w:val="-2"/>
        </w:rPr>
        <w:t xml:space="preserve"> </w:t>
      </w:r>
      <w:r>
        <w:rPr>
          <w:spacing w:val="-4"/>
        </w:rPr>
        <w:t>2019</w:t>
      </w:r>
    </w:p>
    <w:p w14:paraId="0BD94619" w14:textId="77777777" w:rsidR="0023423B" w:rsidRDefault="00D0734C">
      <w:pPr>
        <w:pStyle w:val="BodyText"/>
        <w:spacing w:before="119"/>
        <w:ind w:left="279" w:right="417" w:hanging="1"/>
      </w:pPr>
      <w:r>
        <w:t xml:space="preserve">On 1 January 2020, the </w:t>
      </w:r>
      <w:r>
        <w:rPr>
          <w:i/>
        </w:rPr>
        <w:t>Human Rights</w:t>
      </w:r>
      <w:r>
        <w:rPr>
          <w:i/>
          <w:spacing w:val="-1"/>
        </w:rPr>
        <w:t xml:space="preserve"> </w:t>
      </w:r>
      <w:r>
        <w:rPr>
          <w:i/>
        </w:rPr>
        <w:t xml:space="preserve">Act 2019 </w:t>
      </w:r>
      <w:r>
        <w:t>(Qld) (the</w:t>
      </w:r>
      <w:r>
        <w:rPr>
          <w:spacing w:val="-7"/>
        </w:rPr>
        <w:t xml:space="preserve"> </w:t>
      </w:r>
      <w:r>
        <w:t>Act) came into effect, creating obligations</w:t>
      </w:r>
      <w:r>
        <w:rPr>
          <w:spacing w:val="-1"/>
        </w:rPr>
        <w:t xml:space="preserve"> </w:t>
      </w:r>
      <w:r>
        <w:t>for</w:t>
      </w:r>
      <w:r>
        <w:rPr>
          <w:spacing w:val="-3"/>
        </w:rPr>
        <w:t xml:space="preserve"> </w:t>
      </w:r>
      <w:r>
        <w:t>public</w:t>
      </w:r>
      <w:r>
        <w:rPr>
          <w:spacing w:val="-1"/>
        </w:rPr>
        <w:t xml:space="preserve"> </w:t>
      </w:r>
      <w:r>
        <w:t>entities</w:t>
      </w:r>
      <w:r>
        <w:rPr>
          <w:spacing w:val="-1"/>
        </w:rPr>
        <w:t xml:space="preserve"> </w:t>
      </w:r>
      <w:r>
        <w:t>to</w:t>
      </w:r>
      <w:r>
        <w:rPr>
          <w:spacing w:val="-4"/>
        </w:rPr>
        <w:t xml:space="preserve"> </w:t>
      </w:r>
      <w:r>
        <w:t>act and</w:t>
      </w:r>
      <w:r>
        <w:rPr>
          <w:spacing w:val="-4"/>
        </w:rPr>
        <w:t xml:space="preserve"> </w:t>
      </w:r>
      <w:r>
        <w:t>make</w:t>
      </w:r>
      <w:r>
        <w:rPr>
          <w:spacing w:val="-2"/>
        </w:rPr>
        <w:t xml:space="preserve"> </w:t>
      </w:r>
      <w:r>
        <w:t>decisions</w:t>
      </w:r>
      <w:r>
        <w:rPr>
          <w:spacing w:val="-1"/>
        </w:rPr>
        <w:t xml:space="preserve"> </w:t>
      </w:r>
      <w:r>
        <w:t>in</w:t>
      </w:r>
      <w:r>
        <w:rPr>
          <w:spacing w:val="-2"/>
        </w:rPr>
        <w:t xml:space="preserve"> </w:t>
      </w:r>
      <w:r>
        <w:t>a</w:t>
      </w:r>
      <w:r>
        <w:rPr>
          <w:spacing w:val="-2"/>
        </w:rPr>
        <w:t xml:space="preserve"> </w:t>
      </w:r>
      <w:r>
        <w:t>way</w:t>
      </w:r>
      <w:r>
        <w:rPr>
          <w:spacing w:val="-4"/>
        </w:rPr>
        <w:t xml:space="preserve"> </w:t>
      </w:r>
      <w:r>
        <w:t>that is</w:t>
      </w:r>
      <w:r>
        <w:rPr>
          <w:spacing w:val="-4"/>
        </w:rPr>
        <w:t xml:space="preserve"> </w:t>
      </w:r>
      <w:r>
        <w:t>compatible</w:t>
      </w:r>
      <w:r>
        <w:rPr>
          <w:spacing w:val="-2"/>
        </w:rPr>
        <w:t xml:space="preserve"> </w:t>
      </w:r>
      <w:r>
        <w:t>with</w:t>
      </w:r>
      <w:r>
        <w:rPr>
          <w:spacing w:val="-4"/>
        </w:rPr>
        <w:t xml:space="preserve"> </w:t>
      </w:r>
      <w:r>
        <w:t xml:space="preserve">human rights, and to properly consider human rights when </w:t>
      </w:r>
      <w:proofErr w:type="gramStart"/>
      <w:r>
        <w:t>making a decision</w:t>
      </w:r>
      <w:proofErr w:type="gramEnd"/>
      <w:r>
        <w:t>. The QPS has made a commitment to respect,</w:t>
      </w:r>
      <w:r>
        <w:rPr>
          <w:spacing w:val="-1"/>
        </w:rPr>
        <w:t xml:space="preserve"> </w:t>
      </w:r>
      <w:proofErr w:type="gramStart"/>
      <w:r>
        <w:t>protect</w:t>
      </w:r>
      <w:proofErr w:type="gramEnd"/>
      <w:r>
        <w:t xml:space="preserve"> and promote human rights in our decision making and actions.</w:t>
      </w:r>
    </w:p>
    <w:p w14:paraId="2962DD43" w14:textId="77777777" w:rsidR="0023423B" w:rsidRDefault="00D0734C">
      <w:pPr>
        <w:pStyle w:val="BodyText"/>
        <w:spacing w:before="121"/>
        <w:ind w:left="279" w:right="417"/>
      </w:pPr>
      <w:r>
        <w:t>The QPS works tirelessly to ensure Queensland is the safest state, including exercising police powers</w:t>
      </w:r>
      <w:r>
        <w:rPr>
          <w:spacing w:val="-2"/>
        </w:rPr>
        <w:t xml:space="preserve"> </w:t>
      </w:r>
      <w:r>
        <w:t>embedded</w:t>
      </w:r>
      <w:r>
        <w:rPr>
          <w:spacing w:val="-3"/>
        </w:rPr>
        <w:t xml:space="preserve"> </w:t>
      </w:r>
      <w:r>
        <w:t>in</w:t>
      </w:r>
      <w:r>
        <w:rPr>
          <w:spacing w:val="-3"/>
        </w:rPr>
        <w:t xml:space="preserve"> </w:t>
      </w:r>
      <w:r>
        <w:t>legislation</w:t>
      </w:r>
      <w:r>
        <w:rPr>
          <w:spacing w:val="-3"/>
        </w:rPr>
        <w:t xml:space="preserve"> </w:t>
      </w:r>
      <w:r>
        <w:t>such</w:t>
      </w:r>
      <w:r>
        <w:rPr>
          <w:spacing w:val="-3"/>
        </w:rPr>
        <w:t xml:space="preserve"> </w:t>
      </w:r>
      <w:r>
        <w:t>as</w:t>
      </w:r>
      <w:r>
        <w:rPr>
          <w:spacing w:val="-2"/>
        </w:rPr>
        <w:t xml:space="preserve"> </w:t>
      </w:r>
      <w:r>
        <w:t>diversion,</w:t>
      </w:r>
      <w:r>
        <w:rPr>
          <w:spacing w:val="-4"/>
        </w:rPr>
        <w:t xml:space="preserve"> </w:t>
      </w:r>
      <w:r>
        <w:t>move</w:t>
      </w:r>
      <w:r>
        <w:rPr>
          <w:spacing w:val="-3"/>
        </w:rPr>
        <w:t xml:space="preserve"> </w:t>
      </w:r>
      <w:r>
        <w:t>on</w:t>
      </w:r>
      <w:r>
        <w:rPr>
          <w:spacing w:val="-5"/>
        </w:rPr>
        <w:t xml:space="preserve"> </w:t>
      </w:r>
      <w:r>
        <w:t>directions,</w:t>
      </w:r>
      <w:r>
        <w:rPr>
          <w:spacing w:val="-3"/>
        </w:rPr>
        <w:t xml:space="preserve"> </w:t>
      </w:r>
      <w:proofErr w:type="gramStart"/>
      <w:r>
        <w:t>detention</w:t>
      </w:r>
      <w:proofErr w:type="gramEnd"/>
      <w:r>
        <w:rPr>
          <w:spacing w:val="-3"/>
        </w:rPr>
        <w:t xml:space="preserve"> </w:t>
      </w:r>
      <w:r>
        <w:t>and</w:t>
      </w:r>
      <w:r>
        <w:rPr>
          <w:spacing w:val="-3"/>
        </w:rPr>
        <w:t xml:space="preserve"> </w:t>
      </w:r>
      <w:r>
        <w:t>arrest,</w:t>
      </w:r>
      <w:r>
        <w:rPr>
          <w:spacing w:val="-1"/>
        </w:rPr>
        <w:t xml:space="preserve"> </w:t>
      </w:r>
      <w:r>
        <w:t>in</w:t>
      </w:r>
      <w:r>
        <w:rPr>
          <w:spacing w:val="-3"/>
        </w:rPr>
        <w:t xml:space="preserve"> </w:t>
      </w:r>
      <w:r>
        <w:t>a</w:t>
      </w:r>
    </w:p>
    <w:p w14:paraId="50CF2550" w14:textId="77777777" w:rsidR="0023423B" w:rsidRDefault="0023423B">
      <w:pPr>
        <w:sectPr w:rsidR="0023423B">
          <w:pgSz w:w="11910" w:h="16840"/>
          <w:pgMar w:top="860" w:right="740" w:bottom="720" w:left="1020" w:header="401" w:footer="523" w:gutter="0"/>
          <w:cols w:space="720"/>
        </w:sectPr>
      </w:pPr>
    </w:p>
    <w:p w14:paraId="35D73CF7" w14:textId="77777777" w:rsidR="0023423B" w:rsidRDefault="0023423B">
      <w:pPr>
        <w:pStyle w:val="BodyText"/>
      </w:pPr>
    </w:p>
    <w:p w14:paraId="1D4A8D79" w14:textId="77777777" w:rsidR="0023423B" w:rsidRDefault="0023423B">
      <w:pPr>
        <w:pStyle w:val="BodyText"/>
        <w:spacing w:before="28"/>
      </w:pPr>
    </w:p>
    <w:p w14:paraId="50222835" w14:textId="77777777" w:rsidR="0023423B" w:rsidRDefault="00D0734C">
      <w:pPr>
        <w:pStyle w:val="BodyText"/>
        <w:spacing w:before="1"/>
        <w:ind w:left="278" w:right="417"/>
      </w:pPr>
      <w:r>
        <w:t>way</w:t>
      </w:r>
      <w:r>
        <w:rPr>
          <w:spacing w:val="-1"/>
        </w:rPr>
        <w:t xml:space="preserve"> </w:t>
      </w:r>
      <w:r>
        <w:t>that least</w:t>
      </w:r>
      <w:r>
        <w:rPr>
          <w:spacing w:val="-2"/>
        </w:rPr>
        <w:t xml:space="preserve"> </w:t>
      </w:r>
      <w:r>
        <w:t>impacts</w:t>
      </w:r>
      <w:r>
        <w:rPr>
          <w:spacing w:val="-4"/>
        </w:rPr>
        <w:t xml:space="preserve"> </w:t>
      </w:r>
      <w:r>
        <w:t>on</w:t>
      </w:r>
      <w:r>
        <w:rPr>
          <w:spacing w:val="-2"/>
        </w:rPr>
        <w:t xml:space="preserve"> </w:t>
      </w:r>
      <w:r>
        <w:t>people’s</w:t>
      </w:r>
      <w:r>
        <w:rPr>
          <w:spacing w:val="-4"/>
        </w:rPr>
        <w:t xml:space="preserve"> </w:t>
      </w:r>
      <w:r>
        <w:t>rights</w:t>
      </w:r>
      <w:r>
        <w:rPr>
          <w:spacing w:val="-4"/>
        </w:rPr>
        <w:t xml:space="preserve"> </w:t>
      </w:r>
      <w:r>
        <w:t>while</w:t>
      </w:r>
      <w:r>
        <w:rPr>
          <w:spacing w:val="-2"/>
        </w:rPr>
        <w:t xml:space="preserve"> </w:t>
      </w:r>
      <w:r>
        <w:t>protecting</w:t>
      </w:r>
      <w:r>
        <w:rPr>
          <w:spacing w:val="-4"/>
        </w:rPr>
        <w:t xml:space="preserve"> </w:t>
      </w:r>
      <w:r>
        <w:t>the</w:t>
      </w:r>
      <w:r>
        <w:rPr>
          <w:spacing w:val="-4"/>
        </w:rPr>
        <w:t xml:space="preserve"> </w:t>
      </w:r>
      <w:r>
        <w:t>safety</w:t>
      </w:r>
      <w:r>
        <w:rPr>
          <w:spacing w:val="-4"/>
        </w:rPr>
        <w:t xml:space="preserve"> </w:t>
      </w:r>
      <w:r>
        <w:t>and</w:t>
      </w:r>
      <w:r>
        <w:rPr>
          <w:spacing w:val="-2"/>
        </w:rPr>
        <w:t xml:space="preserve"> </w:t>
      </w:r>
      <w:r>
        <w:t>security</w:t>
      </w:r>
      <w:r>
        <w:rPr>
          <w:spacing w:val="-4"/>
        </w:rPr>
        <w:t xml:space="preserve"> </w:t>
      </w:r>
      <w:r>
        <w:t>of</w:t>
      </w:r>
      <w:r>
        <w:rPr>
          <w:spacing w:val="-2"/>
        </w:rPr>
        <w:t xml:space="preserve"> </w:t>
      </w:r>
      <w:r>
        <w:t>the Queensland community.</w:t>
      </w:r>
    </w:p>
    <w:p w14:paraId="496D5D82" w14:textId="77777777" w:rsidR="0023423B" w:rsidRDefault="00D0734C">
      <w:pPr>
        <w:pStyle w:val="BodyText"/>
        <w:spacing w:before="120"/>
        <w:ind w:left="278" w:right="536"/>
      </w:pPr>
      <w:r>
        <w:t>As</w:t>
      </w:r>
      <w:r>
        <w:rPr>
          <w:spacing w:val="-1"/>
        </w:rPr>
        <w:t xml:space="preserve"> </w:t>
      </w:r>
      <w:r>
        <w:t>part of</w:t>
      </w:r>
      <w:r>
        <w:rPr>
          <w:spacing w:val="-3"/>
        </w:rPr>
        <w:t xml:space="preserve"> </w:t>
      </w:r>
      <w:r>
        <w:t>this</w:t>
      </w:r>
      <w:r>
        <w:rPr>
          <w:spacing w:val="-1"/>
        </w:rPr>
        <w:t xml:space="preserve"> </w:t>
      </w:r>
      <w:r>
        <w:t>commitment,</w:t>
      </w:r>
      <w:r>
        <w:rPr>
          <w:spacing w:val="-2"/>
        </w:rPr>
        <w:t xml:space="preserve"> </w:t>
      </w:r>
      <w:r>
        <w:t>the</w:t>
      </w:r>
      <w:r>
        <w:rPr>
          <w:spacing w:val="-4"/>
        </w:rPr>
        <w:t xml:space="preserve"> </w:t>
      </w:r>
      <w:r>
        <w:t>QPS</w:t>
      </w:r>
      <w:r>
        <w:rPr>
          <w:spacing w:val="-4"/>
        </w:rPr>
        <w:t xml:space="preserve"> </w:t>
      </w:r>
      <w:r>
        <w:t>has</w:t>
      </w:r>
      <w:r>
        <w:rPr>
          <w:spacing w:val="-4"/>
        </w:rPr>
        <w:t xml:space="preserve"> </w:t>
      </w:r>
      <w:r>
        <w:t>taken</w:t>
      </w:r>
      <w:r>
        <w:rPr>
          <w:spacing w:val="-4"/>
        </w:rPr>
        <w:t xml:space="preserve"> </w:t>
      </w:r>
      <w:r>
        <w:t>steps</w:t>
      </w:r>
      <w:r>
        <w:rPr>
          <w:spacing w:val="-1"/>
        </w:rPr>
        <w:t xml:space="preserve"> </w:t>
      </w:r>
      <w:r>
        <w:t>to</w:t>
      </w:r>
      <w:r>
        <w:rPr>
          <w:spacing w:val="-4"/>
        </w:rPr>
        <w:t xml:space="preserve"> </w:t>
      </w:r>
      <w:r>
        <w:t>further</w:t>
      </w:r>
      <w:r>
        <w:rPr>
          <w:spacing w:val="-3"/>
        </w:rPr>
        <w:t xml:space="preserve"> </w:t>
      </w:r>
      <w:r>
        <w:t>the</w:t>
      </w:r>
      <w:r>
        <w:rPr>
          <w:spacing w:val="-2"/>
        </w:rPr>
        <w:t xml:space="preserve"> </w:t>
      </w:r>
      <w:r>
        <w:t>objectives</w:t>
      </w:r>
      <w:r>
        <w:rPr>
          <w:spacing w:val="-1"/>
        </w:rPr>
        <w:t xml:space="preserve"> </w:t>
      </w:r>
      <w:r>
        <w:t>of</w:t>
      </w:r>
      <w:r>
        <w:rPr>
          <w:spacing w:val="-2"/>
        </w:rPr>
        <w:t xml:space="preserve"> </w:t>
      </w:r>
      <w:r>
        <w:t>the</w:t>
      </w:r>
      <w:r>
        <w:rPr>
          <w:spacing w:val="-16"/>
        </w:rPr>
        <w:t xml:space="preserve"> </w:t>
      </w:r>
      <w:r>
        <w:t xml:space="preserve">Act </w:t>
      </w:r>
      <w:r>
        <w:rPr>
          <w:spacing w:val="-2"/>
        </w:rPr>
        <w:t>including:</w:t>
      </w:r>
    </w:p>
    <w:p w14:paraId="03A91F6B" w14:textId="77777777" w:rsidR="0023423B" w:rsidRDefault="00D0734C">
      <w:pPr>
        <w:pStyle w:val="ListParagraph"/>
        <w:numPr>
          <w:ilvl w:val="0"/>
          <w:numId w:val="114"/>
        </w:numPr>
        <w:tabs>
          <w:tab w:val="left" w:pos="638"/>
        </w:tabs>
        <w:spacing w:before="122" w:line="237" w:lineRule="auto"/>
        <w:ind w:right="404" w:hanging="361"/>
      </w:pPr>
      <w:r>
        <w:t>developing</w:t>
      </w:r>
      <w:r>
        <w:rPr>
          <w:spacing w:val="-3"/>
        </w:rPr>
        <w:t xml:space="preserve"> </w:t>
      </w:r>
      <w:r>
        <w:t>training</w:t>
      </w:r>
      <w:r>
        <w:rPr>
          <w:spacing w:val="-3"/>
        </w:rPr>
        <w:t xml:space="preserve"> </w:t>
      </w:r>
      <w:r>
        <w:t>products</w:t>
      </w:r>
      <w:r>
        <w:rPr>
          <w:spacing w:val="-2"/>
        </w:rPr>
        <w:t xml:space="preserve"> </w:t>
      </w:r>
      <w:r>
        <w:t>by</w:t>
      </w:r>
      <w:r>
        <w:rPr>
          <w:spacing w:val="-2"/>
        </w:rPr>
        <w:t xml:space="preserve"> </w:t>
      </w:r>
      <w:r>
        <w:t>Ethical</w:t>
      </w:r>
      <w:r>
        <w:rPr>
          <w:spacing w:val="-3"/>
        </w:rPr>
        <w:t xml:space="preserve"> </w:t>
      </w:r>
      <w:r>
        <w:t>Standards</w:t>
      </w:r>
      <w:r>
        <w:rPr>
          <w:spacing w:val="-2"/>
        </w:rPr>
        <w:t xml:space="preserve"> </w:t>
      </w:r>
      <w:r>
        <w:t>Command</w:t>
      </w:r>
      <w:r>
        <w:rPr>
          <w:spacing w:val="-5"/>
        </w:rPr>
        <w:t xml:space="preserve"> </w:t>
      </w:r>
      <w:r>
        <w:t>relating</w:t>
      </w:r>
      <w:r>
        <w:rPr>
          <w:spacing w:val="-5"/>
        </w:rPr>
        <w:t xml:space="preserve"> </w:t>
      </w:r>
      <w:r>
        <w:t>to</w:t>
      </w:r>
      <w:r>
        <w:rPr>
          <w:spacing w:val="-5"/>
        </w:rPr>
        <w:t xml:space="preserve"> </w:t>
      </w:r>
      <w:r>
        <w:t>the</w:t>
      </w:r>
      <w:r>
        <w:rPr>
          <w:spacing w:val="-3"/>
        </w:rPr>
        <w:t xml:space="preserve"> </w:t>
      </w:r>
      <w:r>
        <w:t>discipline</w:t>
      </w:r>
      <w:r>
        <w:rPr>
          <w:spacing w:val="-3"/>
        </w:rPr>
        <w:t xml:space="preserve"> </w:t>
      </w:r>
      <w:r>
        <w:t xml:space="preserve">process including instruction on human rights to reinforce the objectives of the </w:t>
      </w:r>
      <w:proofErr w:type="gramStart"/>
      <w:r>
        <w:t>Act</w:t>
      </w:r>
      <w:proofErr w:type="gramEnd"/>
    </w:p>
    <w:p w14:paraId="0A270186" w14:textId="77777777" w:rsidR="0023423B" w:rsidRDefault="00D0734C">
      <w:pPr>
        <w:pStyle w:val="ListParagraph"/>
        <w:numPr>
          <w:ilvl w:val="0"/>
          <w:numId w:val="114"/>
        </w:numPr>
        <w:tabs>
          <w:tab w:val="left" w:pos="638"/>
        </w:tabs>
        <w:spacing w:before="124" w:line="237" w:lineRule="auto"/>
        <w:ind w:right="1419" w:hanging="361"/>
      </w:pPr>
      <w:r>
        <w:t>incorporating</w:t>
      </w:r>
      <w:r>
        <w:rPr>
          <w:spacing w:val="-5"/>
        </w:rPr>
        <w:t xml:space="preserve"> </w:t>
      </w:r>
      <w:r>
        <w:t>human</w:t>
      </w:r>
      <w:r>
        <w:rPr>
          <w:spacing w:val="-5"/>
        </w:rPr>
        <w:t xml:space="preserve"> </w:t>
      </w:r>
      <w:r>
        <w:t>rights</w:t>
      </w:r>
      <w:r>
        <w:rPr>
          <w:spacing w:val="-2"/>
        </w:rPr>
        <w:t xml:space="preserve"> </w:t>
      </w:r>
      <w:r>
        <w:t>in</w:t>
      </w:r>
      <w:r>
        <w:rPr>
          <w:spacing w:val="-5"/>
        </w:rPr>
        <w:t xml:space="preserve"> </w:t>
      </w:r>
      <w:r>
        <w:t>the</w:t>
      </w:r>
      <w:r>
        <w:rPr>
          <w:spacing w:val="-5"/>
        </w:rPr>
        <w:t xml:space="preserve"> </w:t>
      </w:r>
      <w:r>
        <w:t>draft</w:t>
      </w:r>
      <w:r>
        <w:rPr>
          <w:spacing w:val="-3"/>
        </w:rPr>
        <w:t xml:space="preserve"> </w:t>
      </w:r>
      <w:r>
        <w:t>Police</w:t>
      </w:r>
      <w:r>
        <w:rPr>
          <w:spacing w:val="-3"/>
        </w:rPr>
        <w:t xml:space="preserve"> </w:t>
      </w:r>
      <w:r>
        <w:t>Recruiting</w:t>
      </w:r>
      <w:r>
        <w:rPr>
          <w:spacing w:val="-3"/>
        </w:rPr>
        <w:t xml:space="preserve"> </w:t>
      </w:r>
      <w:r>
        <w:t>Management</w:t>
      </w:r>
      <w:r>
        <w:rPr>
          <w:spacing w:val="-4"/>
        </w:rPr>
        <w:t xml:space="preserve"> </w:t>
      </w:r>
      <w:r>
        <w:t>Manual,</w:t>
      </w:r>
      <w:r>
        <w:rPr>
          <w:spacing w:val="-1"/>
        </w:rPr>
        <w:t xml:space="preserve"> </w:t>
      </w:r>
      <w:r>
        <w:t>staff orientation packages and various recruit training curriculum materials</w:t>
      </w:r>
    </w:p>
    <w:p w14:paraId="15722742" w14:textId="77777777" w:rsidR="0023423B" w:rsidRDefault="00D0734C">
      <w:pPr>
        <w:pStyle w:val="ListParagraph"/>
        <w:numPr>
          <w:ilvl w:val="0"/>
          <w:numId w:val="114"/>
        </w:numPr>
        <w:tabs>
          <w:tab w:val="left" w:pos="638"/>
        </w:tabs>
        <w:spacing w:before="123" w:line="237" w:lineRule="auto"/>
        <w:ind w:right="441" w:hanging="361"/>
      </w:pPr>
      <w:r>
        <w:t>embedding</w:t>
      </w:r>
      <w:r>
        <w:rPr>
          <w:spacing w:val="-2"/>
        </w:rPr>
        <w:t xml:space="preserve"> </w:t>
      </w:r>
      <w:r>
        <w:t>human</w:t>
      </w:r>
      <w:r>
        <w:rPr>
          <w:spacing w:val="-4"/>
        </w:rPr>
        <w:t xml:space="preserve"> </w:t>
      </w:r>
      <w:r>
        <w:t>rights</w:t>
      </w:r>
      <w:r>
        <w:rPr>
          <w:spacing w:val="-4"/>
        </w:rPr>
        <w:t xml:space="preserve"> </w:t>
      </w:r>
      <w:r>
        <w:t>in</w:t>
      </w:r>
      <w:r>
        <w:rPr>
          <w:spacing w:val="-2"/>
        </w:rPr>
        <w:t xml:space="preserve"> </w:t>
      </w:r>
      <w:r>
        <w:t>regular</w:t>
      </w:r>
      <w:r>
        <w:rPr>
          <w:spacing w:val="-3"/>
        </w:rPr>
        <w:t xml:space="preserve"> </w:t>
      </w:r>
      <w:r>
        <w:t>reporting</w:t>
      </w:r>
      <w:r>
        <w:rPr>
          <w:spacing w:val="-4"/>
        </w:rPr>
        <w:t xml:space="preserve"> </w:t>
      </w:r>
      <w:r>
        <w:t>and</w:t>
      </w:r>
      <w:r>
        <w:rPr>
          <w:spacing w:val="-4"/>
        </w:rPr>
        <w:t xml:space="preserve"> </w:t>
      </w:r>
      <w:r>
        <w:t>decision making</w:t>
      </w:r>
      <w:r>
        <w:rPr>
          <w:spacing w:val="-4"/>
        </w:rPr>
        <w:t xml:space="preserve"> </w:t>
      </w:r>
      <w:r>
        <w:t>through</w:t>
      </w:r>
      <w:r>
        <w:rPr>
          <w:spacing w:val="-6"/>
        </w:rPr>
        <w:t xml:space="preserve"> </w:t>
      </w:r>
      <w:r>
        <w:t>education,</w:t>
      </w:r>
      <w:r>
        <w:rPr>
          <w:spacing w:val="-3"/>
        </w:rPr>
        <w:t xml:space="preserve"> </w:t>
      </w:r>
      <w:proofErr w:type="gramStart"/>
      <w:r>
        <w:t>training</w:t>
      </w:r>
      <w:proofErr w:type="gramEnd"/>
      <w:r>
        <w:t xml:space="preserve"> and awareness.</w:t>
      </w:r>
    </w:p>
    <w:p w14:paraId="5758BD95" w14:textId="77777777" w:rsidR="0023423B" w:rsidRDefault="00D0734C">
      <w:pPr>
        <w:pStyle w:val="BodyText"/>
        <w:spacing w:before="120"/>
        <w:ind w:left="278"/>
      </w:pPr>
      <w:r>
        <w:rPr>
          <w:u w:val="single"/>
        </w:rPr>
        <w:t>Human</w:t>
      </w:r>
      <w:r>
        <w:rPr>
          <w:spacing w:val="-5"/>
          <w:u w:val="single"/>
        </w:rPr>
        <w:t xml:space="preserve"> </w:t>
      </w:r>
      <w:r>
        <w:rPr>
          <w:u w:val="single"/>
        </w:rPr>
        <w:t>Rights</w:t>
      </w:r>
      <w:r>
        <w:rPr>
          <w:spacing w:val="-6"/>
          <w:u w:val="single"/>
        </w:rPr>
        <w:t xml:space="preserve"> </w:t>
      </w:r>
      <w:r>
        <w:rPr>
          <w:spacing w:val="-2"/>
          <w:u w:val="single"/>
        </w:rPr>
        <w:t>complaints</w:t>
      </w:r>
    </w:p>
    <w:p w14:paraId="026DD639" w14:textId="77777777" w:rsidR="0023423B" w:rsidRDefault="00D0734C">
      <w:pPr>
        <w:pStyle w:val="BodyText"/>
        <w:spacing w:before="121"/>
        <w:ind w:left="278" w:right="420"/>
      </w:pPr>
      <w:r>
        <w:t>Since</w:t>
      </w:r>
      <w:r>
        <w:rPr>
          <w:spacing w:val="-2"/>
        </w:rPr>
        <w:t xml:space="preserve"> </w:t>
      </w:r>
      <w:r>
        <w:t>the</w:t>
      </w:r>
      <w:r>
        <w:rPr>
          <w:spacing w:val="-2"/>
        </w:rPr>
        <w:t xml:space="preserve"> </w:t>
      </w:r>
      <w:r>
        <w:t>commencement of</w:t>
      </w:r>
      <w:r>
        <w:rPr>
          <w:spacing w:val="-3"/>
        </w:rPr>
        <w:t xml:space="preserve"> </w:t>
      </w:r>
      <w:r>
        <w:t>the</w:t>
      </w:r>
      <w:r>
        <w:rPr>
          <w:spacing w:val="-16"/>
        </w:rPr>
        <w:t xml:space="preserve"> </w:t>
      </w:r>
      <w:r>
        <w:t>Act,</w:t>
      </w:r>
      <w:r>
        <w:rPr>
          <w:spacing w:val="-1"/>
        </w:rPr>
        <w:t xml:space="preserve"> </w:t>
      </w:r>
      <w:r>
        <w:t>the</w:t>
      </w:r>
      <w:r>
        <w:rPr>
          <w:spacing w:val="-6"/>
        </w:rPr>
        <w:t xml:space="preserve"> </w:t>
      </w:r>
      <w:r>
        <w:t>QPS</w:t>
      </w:r>
      <w:r>
        <w:rPr>
          <w:spacing w:val="-2"/>
        </w:rPr>
        <w:t xml:space="preserve"> </w:t>
      </w:r>
      <w:r>
        <w:t>had</w:t>
      </w:r>
      <w:r>
        <w:rPr>
          <w:spacing w:val="-2"/>
        </w:rPr>
        <w:t xml:space="preserve"> </w:t>
      </w:r>
      <w:r>
        <w:t>updated</w:t>
      </w:r>
      <w:r>
        <w:rPr>
          <w:spacing w:val="-4"/>
        </w:rPr>
        <w:t xml:space="preserve"> </w:t>
      </w:r>
      <w:r>
        <w:t>its</w:t>
      </w:r>
      <w:r>
        <w:rPr>
          <w:spacing w:val="-4"/>
        </w:rPr>
        <w:t xml:space="preserve"> </w:t>
      </w:r>
      <w:r>
        <w:t>complaints</w:t>
      </w:r>
      <w:r>
        <w:rPr>
          <w:spacing w:val="-6"/>
        </w:rPr>
        <w:t xml:space="preserve"> </w:t>
      </w:r>
      <w:r>
        <w:t>and</w:t>
      </w:r>
      <w:r>
        <w:rPr>
          <w:spacing w:val="-2"/>
        </w:rPr>
        <w:t xml:space="preserve"> </w:t>
      </w:r>
      <w:r>
        <w:t>grievance</w:t>
      </w:r>
      <w:r>
        <w:rPr>
          <w:spacing w:val="-4"/>
        </w:rPr>
        <w:t xml:space="preserve"> </w:t>
      </w:r>
      <w:r>
        <w:t xml:space="preserve">policies, </w:t>
      </w:r>
      <w:proofErr w:type="gramStart"/>
      <w:r>
        <w:t>procedures</w:t>
      </w:r>
      <w:proofErr w:type="gramEnd"/>
      <w:r>
        <w:t xml:space="preserve"> and mechanisms to ensure human rights complaints can be recorded, assessed and responded to appropriately. The QPS examines all complaints received to ensure decisions made by the Service and its employees are compatible with the</w:t>
      </w:r>
      <w:r>
        <w:rPr>
          <w:spacing w:val="-4"/>
        </w:rPr>
        <w:t xml:space="preserve"> </w:t>
      </w:r>
      <w:r>
        <w:t>Act.</w:t>
      </w:r>
    </w:p>
    <w:p w14:paraId="4ABFFB0F" w14:textId="77777777" w:rsidR="0023423B" w:rsidRDefault="00D0734C">
      <w:pPr>
        <w:pStyle w:val="BodyText"/>
        <w:spacing w:before="121"/>
        <w:ind w:left="278" w:right="507"/>
      </w:pPr>
      <w:r>
        <w:t>In</w:t>
      </w:r>
      <w:r>
        <w:rPr>
          <w:spacing w:val="-2"/>
        </w:rPr>
        <w:t xml:space="preserve"> </w:t>
      </w:r>
      <w:r>
        <w:t>2023-24,</w:t>
      </w:r>
      <w:r>
        <w:rPr>
          <w:spacing w:val="-2"/>
        </w:rPr>
        <w:t xml:space="preserve"> </w:t>
      </w:r>
      <w:r>
        <w:t>the</w:t>
      </w:r>
      <w:r>
        <w:rPr>
          <w:spacing w:val="-4"/>
        </w:rPr>
        <w:t xml:space="preserve"> </w:t>
      </w:r>
      <w:r>
        <w:t>QPS</w:t>
      </w:r>
      <w:r>
        <w:rPr>
          <w:spacing w:val="-4"/>
        </w:rPr>
        <w:t xml:space="preserve"> </w:t>
      </w:r>
      <w:r>
        <w:t>reviewed</w:t>
      </w:r>
      <w:r>
        <w:rPr>
          <w:spacing w:val="-2"/>
        </w:rPr>
        <w:t xml:space="preserve"> </w:t>
      </w:r>
      <w:r>
        <w:t>2,698</w:t>
      </w:r>
      <w:r>
        <w:rPr>
          <w:spacing w:val="-4"/>
        </w:rPr>
        <w:t xml:space="preserve"> </w:t>
      </w:r>
      <w:r>
        <w:t>distinct</w:t>
      </w:r>
      <w:r>
        <w:rPr>
          <w:spacing w:val="-2"/>
        </w:rPr>
        <w:t xml:space="preserve"> </w:t>
      </w:r>
      <w:r>
        <w:t>complaints</w:t>
      </w:r>
      <w:r>
        <w:rPr>
          <w:spacing w:val="-1"/>
        </w:rPr>
        <w:t xml:space="preserve"> </w:t>
      </w:r>
      <w:r>
        <w:t>to</w:t>
      </w:r>
      <w:r>
        <w:rPr>
          <w:spacing w:val="-4"/>
        </w:rPr>
        <w:t xml:space="preserve"> </w:t>
      </w:r>
      <w:r>
        <w:t>identify</w:t>
      </w:r>
      <w:r>
        <w:rPr>
          <w:spacing w:val="-4"/>
        </w:rPr>
        <w:t xml:space="preserve"> </w:t>
      </w:r>
      <w:r>
        <w:t>if human</w:t>
      </w:r>
      <w:r>
        <w:rPr>
          <w:spacing w:val="-2"/>
        </w:rPr>
        <w:t xml:space="preserve"> </w:t>
      </w:r>
      <w:r>
        <w:t>rights</w:t>
      </w:r>
      <w:r>
        <w:rPr>
          <w:spacing w:val="-6"/>
        </w:rPr>
        <w:t xml:space="preserve"> </w:t>
      </w:r>
      <w:r>
        <w:t>may</w:t>
      </w:r>
      <w:r>
        <w:rPr>
          <w:spacing w:val="-1"/>
        </w:rPr>
        <w:t xml:space="preserve"> </w:t>
      </w:r>
      <w:r>
        <w:t>have been limited, which resulted in:</w:t>
      </w:r>
    </w:p>
    <w:p w14:paraId="420F4AB0" w14:textId="77777777" w:rsidR="0023423B" w:rsidRDefault="00D0734C">
      <w:pPr>
        <w:pStyle w:val="ListParagraph"/>
        <w:numPr>
          <w:ilvl w:val="0"/>
          <w:numId w:val="114"/>
        </w:numPr>
        <w:tabs>
          <w:tab w:val="left" w:pos="638"/>
        </w:tabs>
        <w:spacing w:before="122" w:line="237" w:lineRule="auto"/>
        <w:ind w:right="650" w:hanging="361"/>
      </w:pPr>
      <w:r>
        <w:t>1,844</w:t>
      </w:r>
      <w:r>
        <w:rPr>
          <w:spacing w:val="-3"/>
        </w:rPr>
        <w:t xml:space="preserve"> </w:t>
      </w:r>
      <w:r>
        <w:t>individual</w:t>
      </w:r>
      <w:r>
        <w:rPr>
          <w:spacing w:val="-3"/>
        </w:rPr>
        <w:t xml:space="preserve"> </w:t>
      </w:r>
      <w:r>
        <w:t>human</w:t>
      </w:r>
      <w:r>
        <w:rPr>
          <w:spacing w:val="-5"/>
        </w:rPr>
        <w:t xml:space="preserve"> </w:t>
      </w:r>
      <w:r>
        <w:t>rights</w:t>
      </w:r>
      <w:r>
        <w:rPr>
          <w:spacing w:val="-2"/>
        </w:rPr>
        <w:t xml:space="preserve"> </w:t>
      </w:r>
      <w:r>
        <w:t>limitations</w:t>
      </w:r>
      <w:r>
        <w:rPr>
          <w:spacing w:val="-2"/>
        </w:rPr>
        <w:t xml:space="preserve"> </w:t>
      </w:r>
      <w:r>
        <w:t>connected</w:t>
      </w:r>
      <w:r>
        <w:rPr>
          <w:spacing w:val="-3"/>
        </w:rPr>
        <w:t xml:space="preserve"> </w:t>
      </w:r>
      <w:r>
        <w:t>to</w:t>
      </w:r>
      <w:r>
        <w:rPr>
          <w:spacing w:val="-5"/>
        </w:rPr>
        <w:t xml:space="preserve"> </w:t>
      </w:r>
      <w:r>
        <w:t>those</w:t>
      </w:r>
      <w:r>
        <w:rPr>
          <w:spacing w:val="-5"/>
        </w:rPr>
        <w:t xml:space="preserve"> </w:t>
      </w:r>
      <w:r>
        <w:t>complaints</w:t>
      </w:r>
      <w:r>
        <w:rPr>
          <w:spacing w:val="-5"/>
        </w:rPr>
        <w:t xml:space="preserve"> </w:t>
      </w:r>
      <w:r>
        <w:t>(one</w:t>
      </w:r>
      <w:r>
        <w:rPr>
          <w:spacing w:val="-3"/>
        </w:rPr>
        <w:t xml:space="preserve"> </w:t>
      </w:r>
      <w:r>
        <w:t>complaint</w:t>
      </w:r>
      <w:r>
        <w:rPr>
          <w:spacing w:val="-3"/>
        </w:rPr>
        <w:t xml:space="preserve"> </w:t>
      </w:r>
      <w:r>
        <w:t>can include more than one human rights limitation)</w:t>
      </w:r>
    </w:p>
    <w:p w14:paraId="5FB1236B" w14:textId="77777777" w:rsidR="0023423B" w:rsidRDefault="00D0734C">
      <w:pPr>
        <w:pStyle w:val="ListParagraph"/>
        <w:numPr>
          <w:ilvl w:val="0"/>
          <w:numId w:val="114"/>
        </w:numPr>
        <w:tabs>
          <w:tab w:val="left" w:pos="638"/>
        </w:tabs>
        <w:spacing w:before="121"/>
        <w:ind w:hanging="360"/>
      </w:pPr>
      <w:r>
        <w:t>851</w:t>
      </w:r>
      <w:r>
        <w:rPr>
          <w:spacing w:val="-4"/>
        </w:rPr>
        <w:t xml:space="preserve"> </w:t>
      </w:r>
      <w:r>
        <w:t>instances</w:t>
      </w:r>
      <w:r>
        <w:rPr>
          <w:spacing w:val="-5"/>
        </w:rPr>
        <w:t xml:space="preserve"> </w:t>
      </w:r>
      <w:r>
        <w:t>where</w:t>
      </w:r>
      <w:r>
        <w:rPr>
          <w:spacing w:val="-5"/>
        </w:rPr>
        <w:t xml:space="preserve"> </w:t>
      </w:r>
      <w:r>
        <w:t>there</w:t>
      </w:r>
      <w:r>
        <w:rPr>
          <w:spacing w:val="-4"/>
        </w:rPr>
        <w:t xml:space="preserve"> </w:t>
      </w:r>
      <w:r>
        <w:t>were</w:t>
      </w:r>
      <w:r>
        <w:rPr>
          <w:spacing w:val="-5"/>
        </w:rPr>
        <w:t xml:space="preserve"> </w:t>
      </w:r>
      <w:r>
        <w:t>no</w:t>
      </w:r>
      <w:r>
        <w:rPr>
          <w:spacing w:val="-3"/>
        </w:rPr>
        <w:t xml:space="preserve"> </w:t>
      </w:r>
      <w:r>
        <w:t>human</w:t>
      </w:r>
      <w:r>
        <w:rPr>
          <w:spacing w:val="-5"/>
        </w:rPr>
        <w:t xml:space="preserve"> </w:t>
      </w:r>
      <w:r>
        <w:t>rights</w:t>
      </w:r>
      <w:r>
        <w:rPr>
          <w:spacing w:val="-7"/>
        </w:rPr>
        <w:t xml:space="preserve"> </w:t>
      </w:r>
      <w:proofErr w:type="gramStart"/>
      <w:r>
        <w:rPr>
          <w:spacing w:val="-2"/>
        </w:rPr>
        <w:t>limitations</w:t>
      </w:r>
      <w:proofErr w:type="gramEnd"/>
    </w:p>
    <w:p w14:paraId="29A8A5C6" w14:textId="77777777" w:rsidR="0023423B" w:rsidRDefault="00D0734C">
      <w:pPr>
        <w:pStyle w:val="ListParagraph"/>
        <w:numPr>
          <w:ilvl w:val="0"/>
          <w:numId w:val="114"/>
        </w:numPr>
        <w:tabs>
          <w:tab w:val="left" w:pos="639"/>
        </w:tabs>
        <w:spacing w:before="120"/>
        <w:ind w:left="639"/>
      </w:pPr>
      <w:r>
        <w:t>31</w:t>
      </w:r>
      <w:r>
        <w:rPr>
          <w:spacing w:val="-6"/>
        </w:rPr>
        <w:t xml:space="preserve"> </w:t>
      </w:r>
      <w:r>
        <w:t>instances</w:t>
      </w:r>
      <w:r>
        <w:rPr>
          <w:spacing w:val="-7"/>
        </w:rPr>
        <w:t xml:space="preserve"> </w:t>
      </w:r>
      <w:r>
        <w:t>where</w:t>
      </w:r>
      <w:r>
        <w:rPr>
          <w:spacing w:val="-7"/>
        </w:rPr>
        <w:t xml:space="preserve"> </w:t>
      </w:r>
      <w:r>
        <w:t>human</w:t>
      </w:r>
      <w:r>
        <w:rPr>
          <w:spacing w:val="-5"/>
        </w:rPr>
        <w:t xml:space="preserve"> </w:t>
      </w:r>
      <w:r>
        <w:t>rights</w:t>
      </w:r>
      <w:r>
        <w:rPr>
          <w:spacing w:val="-7"/>
        </w:rPr>
        <w:t xml:space="preserve"> </w:t>
      </w:r>
      <w:r>
        <w:t>were</w:t>
      </w:r>
      <w:r>
        <w:rPr>
          <w:spacing w:val="-8"/>
        </w:rPr>
        <w:t xml:space="preserve"> </w:t>
      </w:r>
      <w:r>
        <w:t>unreasonably</w:t>
      </w:r>
      <w:r>
        <w:rPr>
          <w:spacing w:val="-4"/>
        </w:rPr>
        <w:t xml:space="preserve"> </w:t>
      </w:r>
      <w:r>
        <w:t>limited</w:t>
      </w:r>
      <w:r>
        <w:rPr>
          <w:spacing w:val="-5"/>
        </w:rPr>
        <w:t xml:space="preserve"> </w:t>
      </w:r>
      <w:r>
        <w:t>resulting</w:t>
      </w:r>
      <w:r>
        <w:rPr>
          <w:spacing w:val="-5"/>
        </w:rPr>
        <w:t xml:space="preserve"> in:</w:t>
      </w:r>
    </w:p>
    <w:p w14:paraId="45EC77F8" w14:textId="77777777" w:rsidR="0023423B" w:rsidRDefault="00D0734C">
      <w:pPr>
        <w:pStyle w:val="ListParagraph"/>
        <w:numPr>
          <w:ilvl w:val="1"/>
          <w:numId w:val="114"/>
        </w:numPr>
        <w:tabs>
          <w:tab w:val="left" w:pos="999"/>
        </w:tabs>
        <w:spacing w:before="59"/>
        <w:ind w:left="999" w:hanging="358"/>
      </w:pPr>
      <w:r>
        <w:t xml:space="preserve">5 </w:t>
      </w:r>
      <w:r>
        <w:rPr>
          <w:spacing w:val="-2"/>
        </w:rPr>
        <w:t>apologies</w:t>
      </w:r>
    </w:p>
    <w:p w14:paraId="1BC3332C" w14:textId="77777777" w:rsidR="0023423B" w:rsidRDefault="00D0734C">
      <w:pPr>
        <w:pStyle w:val="ListParagraph"/>
        <w:numPr>
          <w:ilvl w:val="1"/>
          <w:numId w:val="114"/>
        </w:numPr>
        <w:tabs>
          <w:tab w:val="left" w:pos="999"/>
        </w:tabs>
        <w:spacing w:before="57"/>
        <w:ind w:left="999" w:hanging="358"/>
      </w:pPr>
      <w:r>
        <w:t>5</w:t>
      </w:r>
      <w:r>
        <w:rPr>
          <w:spacing w:val="-5"/>
        </w:rPr>
        <w:t xml:space="preserve"> </w:t>
      </w:r>
      <w:r>
        <w:t>managerial</w:t>
      </w:r>
      <w:r>
        <w:rPr>
          <w:spacing w:val="-5"/>
        </w:rPr>
        <w:t xml:space="preserve"> </w:t>
      </w:r>
      <w:r>
        <w:rPr>
          <w:spacing w:val="-2"/>
        </w:rPr>
        <w:t>resolutions</w:t>
      </w:r>
    </w:p>
    <w:p w14:paraId="2A8EDCCD" w14:textId="77777777" w:rsidR="0023423B" w:rsidRDefault="00D0734C">
      <w:pPr>
        <w:pStyle w:val="ListParagraph"/>
        <w:numPr>
          <w:ilvl w:val="1"/>
          <w:numId w:val="114"/>
        </w:numPr>
        <w:tabs>
          <w:tab w:val="left" w:pos="999"/>
        </w:tabs>
        <w:spacing w:before="59"/>
        <w:ind w:left="999" w:hanging="358"/>
      </w:pPr>
      <w:r>
        <w:t xml:space="preserve">5 </w:t>
      </w:r>
      <w:r>
        <w:rPr>
          <w:spacing w:val="-2"/>
        </w:rPr>
        <w:t>explanations</w:t>
      </w:r>
    </w:p>
    <w:p w14:paraId="45B978B1" w14:textId="77777777" w:rsidR="0023423B" w:rsidRDefault="00D0734C">
      <w:pPr>
        <w:pStyle w:val="ListParagraph"/>
        <w:numPr>
          <w:ilvl w:val="1"/>
          <w:numId w:val="114"/>
        </w:numPr>
        <w:tabs>
          <w:tab w:val="left" w:pos="999"/>
        </w:tabs>
        <w:spacing w:before="57"/>
        <w:ind w:left="999" w:hanging="358"/>
      </w:pPr>
      <w:r>
        <w:t>16</w:t>
      </w:r>
      <w:r>
        <w:rPr>
          <w:spacing w:val="-7"/>
        </w:rPr>
        <w:t xml:space="preserve"> </w:t>
      </w:r>
      <w:r>
        <w:t>disciplinary</w:t>
      </w:r>
      <w:r>
        <w:rPr>
          <w:spacing w:val="-5"/>
        </w:rPr>
        <w:t xml:space="preserve"> </w:t>
      </w:r>
      <w:r>
        <w:rPr>
          <w:spacing w:val="-2"/>
        </w:rPr>
        <w:t>actions</w:t>
      </w:r>
    </w:p>
    <w:p w14:paraId="7757FE6E" w14:textId="77777777" w:rsidR="0023423B" w:rsidRDefault="00D0734C">
      <w:pPr>
        <w:pStyle w:val="ListParagraph"/>
        <w:numPr>
          <w:ilvl w:val="0"/>
          <w:numId w:val="114"/>
        </w:numPr>
        <w:tabs>
          <w:tab w:val="left" w:pos="636"/>
        </w:tabs>
        <w:spacing w:before="119"/>
        <w:ind w:left="636" w:hanging="357"/>
      </w:pPr>
      <w:r>
        <w:t>1,850</w:t>
      </w:r>
      <w:r>
        <w:rPr>
          <w:spacing w:val="-8"/>
        </w:rPr>
        <w:t xml:space="preserve"> </w:t>
      </w:r>
      <w:r>
        <w:t>(of</w:t>
      </w:r>
      <w:r>
        <w:rPr>
          <w:spacing w:val="-3"/>
        </w:rPr>
        <w:t xml:space="preserve"> </w:t>
      </w:r>
      <w:r>
        <w:t>the</w:t>
      </w:r>
      <w:r>
        <w:rPr>
          <w:spacing w:val="-5"/>
        </w:rPr>
        <w:t xml:space="preserve"> </w:t>
      </w:r>
      <w:r>
        <w:t>2698)</w:t>
      </w:r>
      <w:r>
        <w:rPr>
          <w:spacing w:val="-4"/>
        </w:rPr>
        <w:t xml:space="preserve"> </w:t>
      </w:r>
      <w:r>
        <w:t>complaints</w:t>
      </w:r>
      <w:r>
        <w:rPr>
          <w:spacing w:val="-2"/>
        </w:rPr>
        <w:t xml:space="preserve"> </w:t>
      </w:r>
      <w:r>
        <w:t>were</w:t>
      </w:r>
      <w:r>
        <w:rPr>
          <w:spacing w:val="-5"/>
        </w:rPr>
        <w:t xml:space="preserve"> </w:t>
      </w:r>
      <w:r>
        <w:t>finalised</w:t>
      </w:r>
      <w:r>
        <w:rPr>
          <w:spacing w:val="-3"/>
        </w:rPr>
        <w:t xml:space="preserve"> </w:t>
      </w:r>
      <w:r>
        <w:t>as</w:t>
      </w:r>
      <w:r>
        <w:rPr>
          <w:spacing w:val="-6"/>
        </w:rPr>
        <w:t xml:space="preserve"> </w:t>
      </w:r>
      <w:proofErr w:type="gramStart"/>
      <w:r>
        <w:t>at</w:t>
      </w:r>
      <w:proofErr w:type="gramEnd"/>
      <w:r>
        <w:rPr>
          <w:spacing w:val="-1"/>
        </w:rPr>
        <w:t xml:space="preserve"> </w:t>
      </w:r>
      <w:r>
        <w:t>30</w:t>
      </w:r>
      <w:r>
        <w:rPr>
          <w:spacing w:val="-5"/>
        </w:rPr>
        <w:t xml:space="preserve"> </w:t>
      </w:r>
      <w:r>
        <w:t>June</w:t>
      </w:r>
      <w:r>
        <w:rPr>
          <w:spacing w:val="-3"/>
        </w:rPr>
        <w:t xml:space="preserve"> </w:t>
      </w:r>
      <w:r>
        <w:t>2024</w:t>
      </w:r>
      <w:r>
        <w:rPr>
          <w:spacing w:val="-5"/>
        </w:rPr>
        <w:t xml:space="preserve"> </w:t>
      </w:r>
      <w:r>
        <w:t>(848</w:t>
      </w:r>
      <w:r>
        <w:rPr>
          <w:spacing w:val="-5"/>
        </w:rPr>
        <w:t xml:space="preserve"> </w:t>
      </w:r>
      <w:r>
        <w:t>still</w:t>
      </w:r>
      <w:r>
        <w:rPr>
          <w:spacing w:val="-3"/>
        </w:rPr>
        <w:t xml:space="preserve"> </w:t>
      </w:r>
      <w:r>
        <w:rPr>
          <w:spacing w:val="-2"/>
        </w:rPr>
        <w:t>open).</w:t>
      </w:r>
    </w:p>
    <w:p w14:paraId="05C8C3E4" w14:textId="77777777" w:rsidR="0023423B" w:rsidRDefault="00D0734C">
      <w:pPr>
        <w:pStyle w:val="BodyText"/>
        <w:spacing w:before="115"/>
        <w:ind w:left="279" w:right="417"/>
      </w:pPr>
      <w:r>
        <w:t>Each time the</w:t>
      </w:r>
      <w:r>
        <w:rPr>
          <w:spacing w:val="-1"/>
        </w:rPr>
        <w:t xml:space="preserve"> </w:t>
      </w:r>
      <w:r>
        <w:t>QPS received a complaint, human rights limitations were assessed to determine if any rights were unreasonably limited. The human rights aspect of each complaint was investigated along with</w:t>
      </w:r>
      <w:r>
        <w:rPr>
          <w:spacing w:val="-1"/>
        </w:rPr>
        <w:t xml:space="preserve"> </w:t>
      </w:r>
      <w:r>
        <w:t>the allegation/s, which assisted in determining the</w:t>
      </w:r>
      <w:r>
        <w:rPr>
          <w:spacing w:val="-1"/>
        </w:rPr>
        <w:t xml:space="preserve"> </w:t>
      </w:r>
      <w:r>
        <w:t>appropriate resolution. Of the 2,698 distinct complaints received, in most cases there was no further action taken as no human</w:t>
      </w:r>
      <w:r>
        <w:rPr>
          <w:spacing w:val="-4"/>
        </w:rPr>
        <w:t xml:space="preserve"> </w:t>
      </w:r>
      <w:r>
        <w:t>rights</w:t>
      </w:r>
      <w:r>
        <w:rPr>
          <w:spacing w:val="-4"/>
        </w:rPr>
        <w:t xml:space="preserve"> </w:t>
      </w:r>
      <w:r>
        <w:t>limitations</w:t>
      </w:r>
      <w:r>
        <w:rPr>
          <w:spacing w:val="-6"/>
        </w:rPr>
        <w:t xml:space="preserve"> </w:t>
      </w:r>
      <w:r>
        <w:t>were</w:t>
      </w:r>
      <w:r>
        <w:rPr>
          <w:spacing w:val="-2"/>
        </w:rPr>
        <w:t xml:space="preserve"> </w:t>
      </w:r>
      <w:r>
        <w:t>detected, or an</w:t>
      </w:r>
      <w:r>
        <w:rPr>
          <w:spacing w:val="-4"/>
        </w:rPr>
        <w:t xml:space="preserve"> </w:t>
      </w:r>
      <w:r>
        <w:t>explanation</w:t>
      </w:r>
      <w:r>
        <w:rPr>
          <w:spacing w:val="-2"/>
        </w:rPr>
        <w:t xml:space="preserve"> </w:t>
      </w:r>
      <w:r>
        <w:t>was</w:t>
      </w:r>
      <w:r>
        <w:rPr>
          <w:spacing w:val="-1"/>
        </w:rPr>
        <w:t xml:space="preserve"> </w:t>
      </w:r>
      <w:r>
        <w:t>provided</w:t>
      </w:r>
      <w:r>
        <w:rPr>
          <w:spacing w:val="-2"/>
        </w:rPr>
        <w:t xml:space="preserve"> </w:t>
      </w:r>
      <w:r>
        <w:t>to</w:t>
      </w:r>
      <w:r>
        <w:rPr>
          <w:spacing w:val="-6"/>
        </w:rPr>
        <w:t xml:space="preserve"> </w:t>
      </w:r>
      <w:r>
        <w:t>the</w:t>
      </w:r>
      <w:r>
        <w:rPr>
          <w:spacing w:val="-2"/>
        </w:rPr>
        <w:t xml:space="preserve"> </w:t>
      </w:r>
      <w:r>
        <w:t>complainant as</w:t>
      </w:r>
      <w:r>
        <w:rPr>
          <w:spacing w:val="-5"/>
        </w:rPr>
        <w:t xml:space="preserve"> </w:t>
      </w:r>
      <w:r>
        <w:t>the officer’s actions were identified as being lawful and reasonable.</w:t>
      </w:r>
    </w:p>
    <w:p w14:paraId="020FB41C" w14:textId="77777777" w:rsidR="0023423B" w:rsidRDefault="00D0734C">
      <w:pPr>
        <w:pStyle w:val="BodyText"/>
        <w:spacing w:before="121"/>
        <w:ind w:left="279"/>
      </w:pPr>
      <w:r>
        <w:rPr>
          <w:spacing w:val="-2"/>
        </w:rPr>
        <w:t>Notes:</w:t>
      </w:r>
    </w:p>
    <w:p w14:paraId="2F7D4514" w14:textId="77777777" w:rsidR="0023423B" w:rsidRDefault="00D0734C">
      <w:pPr>
        <w:pStyle w:val="ListParagraph"/>
        <w:numPr>
          <w:ilvl w:val="0"/>
          <w:numId w:val="2"/>
        </w:numPr>
        <w:tabs>
          <w:tab w:val="left" w:pos="639"/>
        </w:tabs>
        <w:spacing w:before="119"/>
        <w:ind w:right="465"/>
        <w:jc w:val="left"/>
      </w:pPr>
      <w:r>
        <w:t>A human rights complaint is a complaint about an alleged contravention of section 58(1) of the</w:t>
      </w:r>
      <w:r>
        <w:rPr>
          <w:spacing w:val="-2"/>
        </w:rPr>
        <w:t xml:space="preserve"> </w:t>
      </w:r>
      <w:r>
        <w:t>Act by</w:t>
      </w:r>
      <w:r>
        <w:rPr>
          <w:spacing w:val="-3"/>
        </w:rPr>
        <w:t xml:space="preserve"> </w:t>
      </w:r>
      <w:r>
        <w:t>a</w:t>
      </w:r>
      <w:r>
        <w:rPr>
          <w:spacing w:val="-2"/>
        </w:rPr>
        <w:t xml:space="preserve"> </w:t>
      </w:r>
      <w:r>
        <w:t>public</w:t>
      </w:r>
      <w:r>
        <w:rPr>
          <w:spacing w:val="-1"/>
        </w:rPr>
        <w:t xml:space="preserve"> </w:t>
      </w:r>
      <w:r>
        <w:t>entity</w:t>
      </w:r>
      <w:r>
        <w:rPr>
          <w:spacing w:val="-5"/>
        </w:rPr>
        <w:t xml:space="preserve"> </w:t>
      </w:r>
      <w:r>
        <w:t>in</w:t>
      </w:r>
      <w:r>
        <w:rPr>
          <w:spacing w:val="-2"/>
        </w:rPr>
        <w:t xml:space="preserve"> </w:t>
      </w:r>
      <w:r>
        <w:t>relation</w:t>
      </w:r>
      <w:r>
        <w:rPr>
          <w:spacing w:val="-3"/>
        </w:rPr>
        <w:t xml:space="preserve"> </w:t>
      </w:r>
      <w:r>
        <w:t>to</w:t>
      </w:r>
      <w:r>
        <w:rPr>
          <w:spacing w:val="-2"/>
        </w:rPr>
        <w:t xml:space="preserve"> </w:t>
      </w:r>
      <w:r>
        <w:t>an</w:t>
      </w:r>
      <w:r>
        <w:rPr>
          <w:spacing w:val="-3"/>
        </w:rPr>
        <w:t xml:space="preserve"> </w:t>
      </w:r>
      <w:r>
        <w:t>act</w:t>
      </w:r>
      <w:r>
        <w:rPr>
          <w:spacing w:val="-2"/>
        </w:rPr>
        <w:t xml:space="preserve"> </w:t>
      </w:r>
      <w:r>
        <w:t>or</w:t>
      </w:r>
      <w:r>
        <w:rPr>
          <w:spacing w:val="-3"/>
        </w:rPr>
        <w:t xml:space="preserve"> </w:t>
      </w:r>
      <w:r>
        <w:t>decision</w:t>
      </w:r>
      <w:r>
        <w:rPr>
          <w:spacing w:val="-2"/>
        </w:rPr>
        <w:t xml:space="preserve"> </w:t>
      </w:r>
      <w:r>
        <w:t>of</w:t>
      </w:r>
      <w:r>
        <w:rPr>
          <w:spacing w:val="-3"/>
        </w:rPr>
        <w:t xml:space="preserve"> </w:t>
      </w:r>
      <w:r>
        <w:t>the</w:t>
      </w:r>
      <w:r>
        <w:rPr>
          <w:spacing w:val="-2"/>
        </w:rPr>
        <w:t xml:space="preserve"> </w:t>
      </w:r>
      <w:r>
        <w:t>public</w:t>
      </w:r>
      <w:r>
        <w:rPr>
          <w:spacing w:val="-1"/>
        </w:rPr>
        <w:t xml:space="preserve"> </w:t>
      </w:r>
      <w:r>
        <w:t>entity</w:t>
      </w:r>
      <w:r>
        <w:rPr>
          <w:spacing w:val="-3"/>
        </w:rPr>
        <w:t xml:space="preserve"> </w:t>
      </w:r>
      <w:r>
        <w:t>(</w:t>
      </w:r>
      <w:proofErr w:type="gramStart"/>
      <w:r>
        <w:t>i.e.</w:t>
      </w:r>
      <w:proofErr w:type="gramEnd"/>
      <w:r>
        <w:rPr>
          <w:spacing w:val="-2"/>
        </w:rPr>
        <w:t xml:space="preserve"> </w:t>
      </w:r>
      <w:r>
        <w:t>that</w:t>
      </w:r>
      <w:r>
        <w:rPr>
          <w:spacing w:val="-2"/>
        </w:rPr>
        <w:t xml:space="preserve"> </w:t>
      </w:r>
      <w:r>
        <w:t>an</w:t>
      </w:r>
      <w:r>
        <w:rPr>
          <w:spacing w:val="-2"/>
        </w:rPr>
        <w:t xml:space="preserve"> </w:t>
      </w:r>
      <w:r>
        <w:t>act</w:t>
      </w:r>
      <w:r>
        <w:rPr>
          <w:spacing w:val="-2"/>
        </w:rPr>
        <w:t xml:space="preserve"> </w:t>
      </w:r>
      <w:r>
        <w:t>or decision is not compatible with human rights or that a decision did not properly consider relevant human rights).</w:t>
      </w:r>
    </w:p>
    <w:p w14:paraId="73CFDEDD" w14:textId="77777777" w:rsidR="0023423B" w:rsidRDefault="00D0734C">
      <w:pPr>
        <w:pStyle w:val="ListParagraph"/>
        <w:numPr>
          <w:ilvl w:val="0"/>
          <w:numId w:val="2"/>
        </w:numPr>
        <w:tabs>
          <w:tab w:val="left" w:pos="638"/>
        </w:tabs>
        <w:spacing w:before="121"/>
        <w:ind w:left="638" w:right="536" w:hanging="377"/>
        <w:jc w:val="left"/>
      </w:pPr>
      <w:r>
        <w:t>It is expected that sometimes a complainant will not identify human rights matters within a complaint</w:t>
      </w:r>
      <w:r>
        <w:rPr>
          <w:spacing w:val="-2"/>
        </w:rPr>
        <w:t xml:space="preserve"> </w:t>
      </w:r>
      <w:r>
        <w:t>they</w:t>
      </w:r>
      <w:r>
        <w:rPr>
          <w:spacing w:val="-3"/>
        </w:rPr>
        <w:t xml:space="preserve"> </w:t>
      </w:r>
      <w:r>
        <w:t>make</w:t>
      </w:r>
      <w:r>
        <w:rPr>
          <w:spacing w:val="-3"/>
        </w:rPr>
        <w:t xml:space="preserve"> </w:t>
      </w:r>
      <w:r>
        <w:t>to</w:t>
      </w:r>
      <w:r>
        <w:rPr>
          <w:spacing w:val="-3"/>
        </w:rPr>
        <w:t xml:space="preserve"> </w:t>
      </w:r>
      <w:r>
        <w:t>the</w:t>
      </w:r>
      <w:r>
        <w:rPr>
          <w:spacing w:val="-1"/>
        </w:rPr>
        <w:t xml:space="preserve"> </w:t>
      </w:r>
      <w:r>
        <w:t>QPS.</w:t>
      </w:r>
      <w:r>
        <w:rPr>
          <w:spacing w:val="-1"/>
        </w:rPr>
        <w:t xml:space="preserve"> </w:t>
      </w:r>
      <w:r>
        <w:t>Where</w:t>
      </w:r>
      <w:r>
        <w:rPr>
          <w:spacing w:val="-3"/>
        </w:rPr>
        <w:t xml:space="preserve"> </w:t>
      </w:r>
      <w:r>
        <w:t>the</w:t>
      </w:r>
      <w:r>
        <w:rPr>
          <w:spacing w:val="-3"/>
        </w:rPr>
        <w:t xml:space="preserve"> </w:t>
      </w:r>
      <w:r>
        <w:t>QPS</w:t>
      </w:r>
      <w:r>
        <w:rPr>
          <w:spacing w:val="-3"/>
        </w:rPr>
        <w:t xml:space="preserve"> </w:t>
      </w:r>
      <w:r>
        <w:t>identifies</w:t>
      </w:r>
      <w:r>
        <w:rPr>
          <w:spacing w:val="-3"/>
        </w:rPr>
        <w:t xml:space="preserve"> </w:t>
      </w:r>
      <w:r>
        <w:t>that</w:t>
      </w:r>
      <w:r>
        <w:rPr>
          <w:spacing w:val="-1"/>
        </w:rPr>
        <w:t xml:space="preserve"> </w:t>
      </w:r>
      <w:r>
        <w:t>the</w:t>
      </w:r>
      <w:r>
        <w:rPr>
          <w:spacing w:val="-3"/>
        </w:rPr>
        <w:t xml:space="preserve"> </w:t>
      </w:r>
      <w:r>
        <w:t>complaint may include</w:t>
      </w:r>
      <w:r>
        <w:rPr>
          <w:spacing w:val="-1"/>
        </w:rPr>
        <w:t xml:space="preserve"> </w:t>
      </w:r>
      <w:r>
        <w:t xml:space="preserve">a contravention of section 58(1) of the Act, the QPS is expected to record this and respond </w:t>
      </w:r>
      <w:r>
        <w:rPr>
          <w:spacing w:val="-2"/>
        </w:rPr>
        <w:t>appropriately.</w:t>
      </w:r>
    </w:p>
    <w:p w14:paraId="08A5C9E3" w14:textId="77777777" w:rsidR="0023423B" w:rsidRDefault="00D0734C">
      <w:pPr>
        <w:pStyle w:val="ListParagraph"/>
        <w:numPr>
          <w:ilvl w:val="0"/>
          <w:numId w:val="2"/>
        </w:numPr>
        <w:tabs>
          <w:tab w:val="left" w:pos="639"/>
        </w:tabs>
        <w:spacing w:before="121"/>
        <w:ind w:right="735" w:hanging="425"/>
        <w:jc w:val="left"/>
      </w:pPr>
      <w:r>
        <w:t>The</w:t>
      </w:r>
      <w:r>
        <w:rPr>
          <w:spacing w:val="-3"/>
        </w:rPr>
        <w:t xml:space="preserve"> </w:t>
      </w:r>
      <w:r>
        <w:t>total</w:t>
      </w:r>
      <w:r>
        <w:rPr>
          <w:spacing w:val="-3"/>
        </w:rPr>
        <w:t xml:space="preserve"> </w:t>
      </w:r>
      <w:r>
        <w:t>number</w:t>
      </w:r>
      <w:r>
        <w:rPr>
          <w:spacing w:val="-4"/>
        </w:rPr>
        <w:t xml:space="preserve"> </w:t>
      </w:r>
      <w:r>
        <w:t>of</w:t>
      </w:r>
      <w:r>
        <w:rPr>
          <w:spacing w:val="-3"/>
        </w:rPr>
        <w:t xml:space="preserve"> </w:t>
      </w:r>
      <w:r>
        <w:t>human</w:t>
      </w:r>
      <w:r>
        <w:rPr>
          <w:spacing w:val="-3"/>
        </w:rPr>
        <w:t xml:space="preserve"> </w:t>
      </w:r>
      <w:r>
        <w:t>rights</w:t>
      </w:r>
      <w:r>
        <w:rPr>
          <w:spacing w:val="-5"/>
        </w:rPr>
        <w:t xml:space="preserve"> </w:t>
      </w:r>
      <w:r>
        <w:t>complaints</w:t>
      </w:r>
      <w:r>
        <w:rPr>
          <w:spacing w:val="-2"/>
        </w:rPr>
        <w:t xml:space="preserve"> </w:t>
      </w:r>
      <w:r>
        <w:t>includes</w:t>
      </w:r>
      <w:r>
        <w:rPr>
          <w:spacing w:val="-2"/>
        </w:rPr>
        <w:t xml:space="preserve"> </w:t>
      </w:r>
      <w:r>
        <w:t>all</w:t>
      </w:r>
      <w:r>
        <w:rPr>
          <w:spacing w:val="-3"/>
        </w:rPr>
        <w:t xml:space="preserve"> </w:t>
      </w:r>
      <w:r>
        <w:t>those</w:t>
      </w:r>
      <w:r>
        <w:rPr>
          <w:spacing w:val="-5"/>
        </w:rPr>
        <w:t xml:space="preserve"> </w:t>
      </w:r>
      <w:r>
        <w:t>identified</w:t>
      </w:r>
      <w:r>
        <w:rPr>
          <w:spacing w:val="-5"/>
        </w:rPr>
        <w:t xml:space="preserve"> </w:t>
      </w:r>
      <w:r>
        <w:t>by</w:t>
      </w:r>
      <w:r>
        <w:rPr>
          <w:spacing w:val="-2"/>
        </w:rPr>
        <w:t xml:space="preserve"> </w:t>
      </w:r>
      <w:r>
        <w:t>a</w:t>
      </w:r>
      <w:r>
        <w:rPr>
          <w:spacing w:val="-3"/>
        </w:rPr>
        <w:t xml:space="preserve"> </w:t>
      </w:r>
      <w:r>
        <w:t>complainant and the QPS. A human rights complaint is counted as one regardless of the number of alleged acts, decisions or human rights limited within a complaint made to the QPS.</w:t>
      </w:r>
    </w:p>
    <w:p w14:paraId="5B3EB7D8" w14:textId="77777777" w:rsidR="0023423B" w:rsidRDefault="00D0734C">
      <w:pPr>
        <w:pStyle w:val="ListParagraph"/>
        <w:numPr>
          <w:ilvl w:val="0"/>
          <w:numId w:val="2"/>
        </w:numPr>
        <w:tabs>
          <w:tab w:val="left" w:pos="638"/>
        </w:tabs>
        <w:spacing w:before="119"/>
        <w:ind w:left="638" w:right="391" w:hanging="437"/>
        <w:jc w:val="left"/>
      </w:pPr>
      <w:r>
        <w:t>The</w:t>
      </w:r>
      <w:r>
        <w:rPr>
          <w:spacing w:val="-2"/>
        </w:rPr>
        <w:t xml:space="preserve"> </w:t>
      </w:r>
      <w:r>
        <w:t>total</w:t>
      </w:r>
      <w:r>
        <w:rPr>
          <w:spacing w:val="-2"/>
        </w:rPr>
        <w:t xml:space="preserve"> </w:t>
      </w:r>
      <w:r>
        <w:t>number</w:t>
      </w:r>
      <w:r>
        <w:rPr>
          <w:spacing w:val="-3"/>
        </w:rPr>
        <w:t xml:space="preserve"> </w:t>
      </w:r>
      <w:r>
        <w:t>of</w:t>
      </w:r>
      <w:r>
        <w:rPr>
          <w:spacing w:val="-2"/>
        </w:rPr>
        <w:t xml:space="preserve"> </w:t>
      </w:r>
      <w:r>
        <w:t>complaints</w:t>
      </w:r>
      <w:r>
        <w:rPr>
          <w:spacing w:val="-1"/>
        </w:rPr>
        <w:t xml:space="preserve"> </w:t>
      </w:r>
      <w:r>
        <w:t>where</w:t>
      </w:r>
      <w:r>
        <w:rPr>
          <w:spacing w:val="-2"/>
        </w:rPr>
        <w:t xml:space="preserve"> </w:t>
      </w:r>
      <w:r>
        <w:t>one</w:t>
      </w:r>
      <w:r>
        <w:rPr>
          <w:spacing w:val="-4"/>
        </w:rPr>
        <w:t xml:space="preserve"> </w:t>
      </w:r>
      <w:r>
        <w:t>or</w:t>
      </w:r>
      <w:r>
        <w:rPr>
          <w:spacing w:val="-5"/>
        </w:rPr>
        <w:t xml:space="preserve"> </w:t>
      </w:r>
      <w:r>
        <w:t>more</w:t>
      </w:r>
      <w:r>
        <w:rPr>
          <w:spacing w:val="-2"/>
        </w:rPr>
        <w:t xml:space="preserve"> </w:t>
      </w:r>
      <w:r>
        <w:t>human</w:t>
      </w:r>
      <w:r>
        <w:rPr>
          <w:spacing w:val="-4"/>
        </w:rPr>
        <w:t xml:space="preserve"> </w:t>
      </w:r>
      <w:r>
        <w:t>rights</w:t>
      </w:r>
      <w:r>
        <w:rPr>
          <w:spacing w:val="-1"/>
        </w:rPr>
        <w:t xml:space="preserve"> </w:t>
      </w:r>
      <w:r>
        <w:t>were</w:t>
      </w:r>
      <w:r>
        <w:rPr>
          <w:spacing w:val="-4"/>
        </w:rPr>
        <w:t xml:space="preserve"> </w:t>
      </w:r>
      <w:r>
        <w:t>allegedly</w:t>
      </w:r>
      <w:r>
        <w:rPr>
          <w:spacing w:val="-1"/>
        </w:rPr>
        <w:t xml:space="preserve"> </w:t>
      </w:r>
      <w:r>
        <w:t>unreasonably limited relates to all complaints made to the QPS by both internal and external complainants (refer page 59).</w:t>
      </w:r>
    </w:p>
    <w:p w14:paraId="101FC405" w14:textId="77777777" w:rsidR="0023423B" w:rsidRDefault="0023423B">
      <w:pPr>
        <w:sectPr w:rsidR="0023423B">
          <w:pgSz w:w="11910" w:h="16840"/>
          <w:pgMar w:top="860" w:right="740" w:bottom="720" w:left="1020" w:header="401" w:footer="523" w:gutter="0"/>
          <w:cols w:space="720"/>
        </w:sectPr>
      </w:pPr>
    </w:p>
    <w:p w14:paraId="2DAFB288" w14:textId="77777777" w:rsidR="0023423B" w:rsidRDefault="0023423B">
      <w:pPr>
        <w:pStyle w:val="BodyText"/>
      </w:pPr>
    </w:p>
    <w:p w14:paraId="4860E685" w14:textId="77777777" w:rsidR="0023423B" w:rsidRDefault="0023423B">
      <w:pPr>
        <w:pStyle w:val="BodyText"/>
        <w:spacing w:before="28"/>
      </w:pPr>
    </w:p>
    <w:p w14:paraId="4878515C" w14:textId="77777777" w:rsidR="0023423B" w:rsidRDefault="00D0734C">
      <w:pPr>
        <w:pStyle w:val="Heading6"/>
        <w:spacing w:before="1"/>
        <w:ind w:left="278"/>
      </w:pPr>
      <w:r>
        <w:t>Information</w:t>
      </w:r>
      <w:r>
        <w:rPr>
          <w:spacing w:val="-7"/>
        </w:rPr>
        <w:t xml:space="preserve"> </w:t>
      </w:r>
      <w:r>
        <w:t>security</w:t>
      </w:r>
      <w:r>
        <w:rPr>
          <w:spacing w:val="-7"/>
        </w:rPr>
        <w:t xml:space="preserve"> </w:t>
      </w:r>
      <w:r>
        <w:rPr>
          <w:spacing w:val="-2"/>
        </w:rPr>
        <w:t>attestation</w:t>
      </w:r>
    </w:p>
    <w:p w14:paraId="4AD6167B" w14:textId="77777777" w:rsidR="0023423B" w:rsidRDefault="00D0734C">
      <w:pPr>
        <w:pStyle w:val="BodyText"/>
        <w:spacing w:before="119"/>
        <w:ind w:left="278" w:right="443"/>
      </w:pPr>
      <w:r>
        <w:t>During</w:t>
      </w:r>
      <w:r>
        <w:rPr>
          <w:spacing w:val="-3"/>
        </w:rPr>
        <w:t xml:space="preserve"> </w:t>
      </w:r>
      <w:r>
        <w:t>the</w:t>
      </w:r>
      <w:r>
        <w:rPr>
          <w:spacing w:val="-5"/>
        </w:rPr>
        <w:t xml:space="preserve"> </w:t>
      </w:r>
      <w:r>
        <w:t>mandatory</w:t>
      </w:r>
      <w:r>
        <w:rPr>
          <w:spacing w:val="-5"/>
        </w:rPr>
        <w:t xml:space="preserve"> </w:t>
      </w:r>
      <w:r>
        <w:t>annual</w:t>
      </w:r>
      <w:r>
        <w:rPr>
          <w:spacing w:val="-3"/>
        </w:rPr>
        <w:t xml:space="preserve"> </w:t>
      </w:r>
      <w:r>
        <w:t>information</w:t>
      </w:r>
      <w:r>
        <w:rPr>
          <w:spacing w:val="-3"/>
        </w:rPr>
        <w:t xml:space="preserve"> </w:t>
      </w:r>
      <w:r>
        <w:t>security</w:t>
      </w:r>
      <w:r>
        <w:rPr>
          <w:spacing w:val="-7"/>
        </w:rPr>
        <w:t xml:space="preserve"> </w:t>
      </w:r>
      <w:r>
        <w:t>reporting</w:t>
      </w:r>
      <w:r>
        <w:rPr>
          <w:spacing w:val="-3"/>
        </w:rPr>
        <w:t xml:space="preserve"> </w:t>
      </w:r>
      <w:r>
        <w:t>process,</w:t>
      </w:r>
      <w:r>
        <w:rPr>
          <w:spacing w:val="-3"/>
        </w:rPr>
        <w:t xml:space="preserve"> </w:t>
      </w:r>
      <w:r>
        <w:t>the</w:t>
      </w:r>
      <w:r>
        <w:rPr>
          <w:spacing w:val="-5"/>
        </w:rPr>
        <w:t xml:space="preserve"> </w:t>
      </w:r>
      <w:r>
        <w:t>Commissioner</w:t>
      </w:r>
      <w:r>
        <w:rPr>
          <w:spacing w:val="-4"/>
        </w:rPr>
        <w:t xml:space="preserve"> </w:t>
      </w:r>
      <w:r>
        <w:t>attested to the appropriateness of the information security risk management within the QPS to the Queensland Government Chief Information Security Officer, noting that appropriate assurance activities</w:t>
      </w:r>
      <w:r>
        <w:rPr>
          <w:spacing w:val="-1"/>
        </w:rPr>
        <w:t xml:space="preserve"> </w:t>
      </w:r>
      <w:r>
        <w:t>have</w:t>
      </w:r>
      <w:r>
        <w:rPr>
          <w:spacing w:val="-4"/>
        </w:rPr>
        <w:t xml:space="preserve"> </w:t>
      </w:r>
      <w:r>
        <w:t>been</w:t>
      </w:r>
      <w:r>
        <w:rPr>
          <w:spacing w:val="-2"/>
        </w:rPr>
        <w:t xml:space="preserve"> </w:t>
      </w:r>
      <w:r>
        <w:t>undertaken</w:t>
      </w:r>
      <w:r>
        <w:rPr>
          <w:spacing w:val="-4"/>
        </w:rPr>
        <w:t xml:space="preserve"> </w:t>
      </w:r>
      <w:r>
        <w:t>to</w:t>
      </w:r>
      <w:r>
        <w:rPr>
          <w:spacing w:val="-4"/>
        </w:rPr>
        <w:t xml:space="preserve"> </w:t>
      </w:r>
      <w:r>
        <w:t>inform</w:t>
      </w:r>
      <w:r>
        <w:rPr>
          <w:spacing w:val="-3"/>
        </w:rPr>
        <w:t xml:space="preserve"> </w:t>
      </w:r>
      <w:r>
        <w:t>this</w:t>
      </w:r>
      <w:r>
        <w:rPr>
          <w:spacing w:val="-4"/>
        </w:rPr>
        <w:t xml:space="preserve"> </w:t>
      </w:r>
      <w:r>
        <w:t>opinion</w:t>
      </w:r>
      <w:r>
        <w:rPr>
          <w:spacing w:val="-2"/>
        </w:rPr>
        <w:t xml:space="preserve"> </w:t>
      </w:r>
      <w:r>
        <w:t>and</w:t>
      </w:r>
      <w:r>
        <w:rPr>
          <w:spacing w:val="-2"/>
        </w:rPr>
        <w:t xml:space="preserve"> </w:t>
      </w:r>
      <w:r>
        <w:t>the</w:t>
      </w:r>
      <w:r>
        <w:rPr>
          <w:spacing w:val="-4"/>
        </w:rPr>
        <w:t xml:space="preserve"> </w:t>
      </w:r>
      <w:r>
        <w:t>Service’s</w:t>
      </w:r>
      <w:r>
        <w:rPr>
          <w:spacing w:val="-1"/>
        </w:rPr>
        <w:t xml:space="preserve"> </w:t>
      </w:r>
      <w:r>
        <w:t>information</w:t>
      </w:r>
      <w:r>
        <w:rPr>
          <w:spacing w:val="-2"/>
        </w:rPr>
        <w:t xml:space="preserve"> </w:t>
      </w:r>
      <w:r>
        <w:t>security</w:t>
      </w:r>
      <w:r>
        <w:rPr>
          <w:spacing w:val="-4"/>
        </w:rPr>
        <w:t xml:space="preserve"> </w:t>
      </w:r>
      <w:r>
        <w:t xml:space="preserve">risk </w:t>
      </w:r>
      <w:r>
        <w:rPr>
          <w:spacing w:val="-2"/>
        </w:rPr>
        <w:t>position.</w:t>
      </w:r>
    </w:p>
    <w:p w14:paraId="12294148" w14:textId="77777777" w:rsidR="0023423B" w:rsidRDefault="0023423B">
      <w:pPr>
        <w:sectPr w:rsidR="0023423B">
          <w:pgSz w:w="11910" w:h="16840"/>
          <w:pgMar w:top="860" w:right="740" w:bottom="720" w:left="1020" w:header="401" w:footer="523" w:gutter="0"/>
          <w:cols w:space="720"/>
        </w:sectPr>
      </w:pPr>
    </w:p>
    <w:p w14:paraId="53BA1D67" w14:textId="77777777" w:rsidR="0023423B" w:rsidRDefault="0023423B">
      <w:pPr>
        <w:pStyle w:val="BodyText"/>
        <w:spacing w:before="121"/>
        <w:rPr>
          <w:sz w:val="36"/>
        </w:rPr>
      </w:pPr>
    </w:p>
    <w:p w14:paraId="2606E5BE" w14:textId="77777777" w:rsidR="0023423B" w:rsidRDefault="00D0734C">
      <w:pPr>
        <w:pStyle w:val="Heading1"/>
        <w:spacing w:before="0"/>
        <w:ind w:left="278"/>
      </w:pPr>
      <w:bookmarkStart w:id="8" w:name="Our_partners"/>
      <w:bookmarkStart w:id="9" w:name="_bookmark4"/>
      <w:bookmarkEnd w:id="8"/>
      <w:bookmarkEnd w:id="9"/>
      <w:r>
        <w:t xml:space="preserve">Our </w:t>
      </w:r>
      <w:r>
        <w:rPr>
          <w:spacing w:val="-2"/>
        </w:rPr>
        <w:t>partners</w:t>
      </w:r>
    </w:p>
    <w:p w14:paraId="71A85E05" w14:textId="77777777" w:rsidR="0023423B" w:rsidRDefault="00D0734C">
      <w:pPr>
        <w:pStyle w:val="BodyText"/>
        <w:spacing w:before="32"/>
        <w:ind w:left="278"/>
      </w:pPr>
      <w:r>
        <w:t>The</w:t>
      </w:r>
      <w:r>
        <w:rPr>
          <w:spacing w:val="-6"/>
        </w:rPr>
        <w:t xml:space="preserve"> </w:t>
      </w:r>
      <w:r>
        <w:t>QPS</w:t>
      </w:r>
      <w:r>
        <w:rPr>
          <w:spacing w:val="-5"/>
        </w:rPr>
        <w:t xml:space="preserve"> </w:t>
      </w:r>
      <w:r>
        <w:t>continued</w:t>
      </w:r>
      <w:r>
        <w:rPr>
          <w:spacing w:val="-5"/>
        </w:rPr>
        <w:t xml:space="preserve"> </w:t>
      </w:r>
      <w:r>
        <w:t>to</w:t>
      </w:r>
      <w:r>
        <w:rPr>
          <w:spacing w:val="-5"/>
        </w:rPr>
        <w:t xml:space="preserve"> </w:t>
      </w:r>
      <w:r>
        <w:t>foster</w:t>
      </w:r>
      <w:r>
        <w:rPr>
          <w:spacing w:val="-4"/>
        </w:rPr>
        <w:t xml:space="preserve"> </w:t>
      </w:r>
      <w:r>
        <w:t>strong</w:t>
      </w:r>
      <w:r>
        <w:rPr>
          <w:spacing w:val="-5"/>
        </w:rPr>
        <w:t xml:space="preserve"> </w:t>
      </w:r>
      <w:r>
        <w:t>relationships</w:t>
      </w:r>
      <w:r>
        <w:rPr>
          <w:spacing w:val="-5"/>
        </w:rPr>
        <w:t xml:space="preserve"> </w:t>
      </w:r>
      <w:r>
        <w:t>with</w:t>
      </w:r>
      <w:r>
        <w:rPr>
          <w:spacing w:val="-3"/>
        </w:rPr>
        <w:t xml:space="preserve"> </w:t>
      </w:r>
      <w:r>
        <w:t>its</w:t>
      </w:r>
      <w:r>
        <w:rPr>
          <w:spacing w:val="-2"/>
        </w:rPr>
        <w:t xml:space="preserve"> </w:t>
      </w:r>
      <w:r>
        <w:t>partners</w:t>
      </w:r>
      <w:r>
        <w:rPr>
          <w:spacing w:val="-5"/>
        </w:rPr>
        <w:t xml:space="preserve"> </w:t>
      </w:r>
      <w:r>
        <w:t>in</w:t>
      </w:r>
      <w:r>
        <w:rPr>
          <w:spacing w:val="-3"/>
        </w:rPr>
        <w:t xml:space="preserve"> </w:t>
      </w:r>
      <w:r>
        <w:t>the</w:t>
      </w:r>
      <w:r>
        <w:rPr>
          <w:spacing w:val="-5"/>
        </w:rPr>
        <w:t xml:space="preserve"> </w:t>
      </w:r>
      <w:r>
        <w:rPr>
          <w:spacing w:val="-2"/>
        </w:rPr>
        <w:t>community.</w:t>
      </w:r>
    </w:p>
    <w:p w14:paraId="632BE844" w14:textId="77777777" w:rsidR="0023423B" w:rsidRDefault="00D0734C">
      <w:pPr>
        <w:pStyle w:val="BodyText"/>
        <w:spacing w:before="119"/>
        <w:ind w:left="278" w:right="417"/>
      </w:pPr>
      <w:r>
        <w:t>Through the Community Safety Plan for Queensland, the Queensland Government has committed</w:t>
      </w:r>
      <w:r>
        <w:rPr>
          <w:spacing w:val="-5"/>
        </w:rPr>
        <w:t xml:space="preserve"> </w:t>
      </w:r>
      <w:r>
        <w:t>an</w:t>
      </w:r>
      <w:r>
        <w:rPr>
          <w:spacing w:val="-3"/>
        </w:rPr>
        <w:t xml:space="preserve"> </w:t>
      </w:r>
      <w:r>
        <w:t>additional</w:t>
      </w:r>
      <w:r>
        <w:rPr>
          <w:spacing w:val="-3"/>
        </w:rPr>
        <w:t xml:space="preserve"> </w:t>
      </w:r>
      <w:r>
        <w:t>investment</w:t>
      </w:r>
      <w:r>
        <w:rPr>
          <w:spacing w:val="-3"/>
        </w:rPr>
        <w:t xml:space="preserve"> </w:t>
      </w:r>
      <w:r>
        <w:t>of</w:t>
      </w:r>
      <w:r>
        <w:rPr>
          <w:spacing w:val="-3"/>
        </w:rPr>
        <w:t xml:space="preserve"> </w:t>
      </w:r>
      <w:r>
        <w:t>$3.2</w:t>
      </w:r>
      <w:r>
        <w:rPr>
          <w:spacing w:val="-5"/>
        </w:rPr>
        <w:t xml:space="preserve"> </w:t>
      </w:r>
      <w:r>
        <w:t>million</w:t>
      </w:r>
      <w:r>
        <w:rPr>
          <w:spacing w:val="-3"/>
        </w:rPr>
        <w:t xml:space="preserve"> </w:t>
      </w:r>
      <w:r>
        <w:t>over</w:t>
      </w:r>
      <w:r>
        <w:rPr>
          <w:spacing w:val="-4"/>
        </w:rPr>
        <w:t xml:space="preserve"> </w:t>
      </w:r>
      <w:r>
        <w:t>four</w:t>
      </w:r>
      <w:r>
        <w:rPr>
          <w:spacing w:val="-1"/>
        </w:rPr>
        <w:t xml:space="preserve"> </w:t>
      </w:r>
      <w:r>
        <w:t>years</w:t>
      </w:r>
      <w:r>
        <w:rPr>
          <w:spacing w:val="-5"/>
        </w:rPr>
        <w:t xml:space="preserve"> </w:t>
      </w:r>
      <w:r>
        <w:t>to</w:t>
      </w:r>
      <w:r>
        <w:rPr>
          <w:spacing w:val="-5"/>
        </w:rPr>
        <w:t xml:space="preserve"> </w:t>
      </w:r>
      <w:r>
        <w:t>support</w:t>
      </w:r>
      <w:r>
        <w:rPr>
          <w:spacing w:val="-3"/>
        </w:rPr>
        <w:t xml:space="preserve"> </w:t>
      </w:r>
      <w:r>
        <w:t xml:space="preserve">non-government community organisations including </w:t>
      </w:r>
      <w:proofErr w:type="spellStart"/>
      <w:r>
        <w:t>Neighbourhood</w:t>
      </w:r>
      <w:proofErr w:type="spellEnd"/>
      <w:r>
        <w:t xml:space="preserve"> Watch Queensland, Crime Stoppers Queensland, Queensland Homicide Victims Support </w:t>
      </w:r>
      <w:proofErr w:type="gramStart"/>
      <w:r>
        <w:t>Group</w:t>
      </w:r>
      <w:proofErr w:type="gramEnd"/>
      <w:r>
        <w:t xml:space="preserve"> and the Stop the Coward Punch Campaign.</w:t>
      </w:r>
      <w:r>
        <w:rPr>
          <w:spacing w:val="40"/>
        </w:rPr>
        <w:t xml:space="preserve"> </w:t>
      </w:r>
      <w:r>
        <w:t>This will support communities to work pro-actively with the QPS and ensure the Queensland community is safe and thriving.</w:t>
      </w:r>
    </w:p>
    <w:p w14:paraId="267A5BAF" w14:textId="77777777" w:rsidR="0023423B" w:rsidRDefault="00D0734C">
      <w:pPr>
        <w:pStyle w:val="BodyText"/>
        <w:spacing w:before="121"/>
        <w:ind w:left="278" w:right="393" w:hanging="1"/>
      </w:pPr>
      <w:r>
        <w:t>In</w:t>
      </w:r>
      <w:r>
        <w:rPr>
          <w:spacing w:val="-3"/>
        </w:rPr>
        <w:t xml:space="preserve"> </w:t>
      </w:r>
      <w:r>
        <w:t>addition,</w:t>
      </w:r>
      <w:r>
        <w:rPr>
          <w:spacing w:val="-3"/>
        </w:rPr>
        <w:t xml:space="preserve"> </w:t>
      </w:r>
      <w:r>
        <w:t>an</w:t>
      </w:r>
      <w:r>
        <w:rPr>
          <w:spacing w:val="-5"/>
        </w:rPr>
        <w:t xml:space="preserve"> </w:t>
      </w:r>
      <w:r>
        <w:t>investment</w:t>
      </w:r>
      <w:r>
        <w:rPr>
          <w:spacing w:val="-1"/>
        </w:rPr>
        <w:t xml:space="preserve"> </w:t>
      </w:r>
      <w:r>
        <w:t>of</w:t>
      </w:r>
      <w:r>
        <w:rPr>
          <w:spacing w:val="-1"/>
        </w:rPr>
        <w:t xml:space="preserve"> </w:t>
      </w:r>
      <w:r>
        <w:t>$6</w:t>
      </w:r>
      <w:r>
        <w:rPr>
          <w:spacing w:val="-5"/>
        </w:rPr>
        <w:t xml:space="preserve"> </w:t>
      </w:r>
      <w:r>
        <w:t>million</w:t>
      </w:r>
      <w:r>
        <w:rPr>
          <w:spacing w:val="-3"/>
        </w:rPr>
        <w:t xml:space="preserve"> </w:t>
      </w:r>
      <w:r>
        <w:t>has</w:t>
      </w:r>
      <w:r>
        <w:rPr>
          <w:spacing w:val="-2"/>
        </w:rPr>
        <w:t xml:space="preserve"> </w:t>
      </w:r>
      <w:r>
        <w:t>been</w:t>
      </w:r>
      <w:r>
        <w:rPr>
          <w:spacing w:val="-7"/>
        </w:rPr>
        <w:t xml:space="preserve"> </w:t>
      </w:r>
      <w:r>
        <w:t>made</w:t>
      </w:r>
      <w:r>
        <w:rPr>
          <w:spacing w:val="-5"/>
        </w:rPr>
        <w:t xml:space="preserve"> </w:t>
      </w:r>
      <w:r>
        <w:t>to</w:t>
      </w:r>
      <w:r>
        <w:rPr>
          <w:spacing w:val="-3"/>
        </w:rPr>
        <w:t xml:space="preserve"> </w:t>
      </w:r>
      <w:r>
        <w:t>support</w:t>
      </w:r>
      <w:r>
        <w:rPr>
          <w:spacing w:val="-1"/>
        </w:rPr>
        <w:t xml:space="preserve"> </w:t>
      </w:r>
      <w:r>
        <w:t>public</w:t>
      </w:r>
      <w:r>
        <w:rPr>
          <w:spacing w:val="-2"/>
        </w:rPr>
        <w:t xml:space="preserve"> </w:t>
      </w:r>
      <w:r>
        <w:t>awareness,</w:t>
      </w:r>
      <w:r>
        <w:rPr>
          <w:spacing w:val="-3"/>
        </w:rPr>
        <w:t xml:space="preserve"> </w:t>
      </w:r>
      <w:r>
        <w:t xml:space="preserve">education, and prevention campaigns for knife crime, which will include funding for the Jack Beasley Foundation and the </w:t>
      </w:r>
      <w:proofErr w:type="spellStart"/>
      <w:r>
        <w:t>Balin</w:t>
      </w:r>
      <w:proofErr w:type="spellEnd"/>
      <w:r>
        <w:t xml:space="preserve"> Stewart Foundation.</w:t>
      </w:r>
    </w:p>
    <w:p w14:paraId="3F1C2064" w14:textId="77777777" w:rsidR="0023423B" w:rsidRDefault="00D0734C">
      <w:pPr>
        <w:pStyle w:val="BodyText"/>
        <w:spacing w:before="120"/>
        <w:ind w:left="279" w:right="417"/>
      </w:pPr>
      <w:r>
        <w:t>The Queensland Government is providing additional funding of $12 million over four years to deliver</w:t>
      </w:r>
      <w:r>
        <w:rPr>
          <w:spacing w:val="-1"/>
        </w:rPr>
        <w:t xml:space="preserve"> </w:t>
      </w:r>
      <w:r>
        <w:t>the</w:t>
      </w:r>
      <w:r>
        <w:rPr>
          <w:spacing w:val="-5"/>
        </w:rPr>
        <w:t xml:space="preserve"> </w:t>
      </w:r>
      <w:r>
        <w:t>Bullyproof</w:t>
      </w:r>
      <w:r>
        <w:rPr>
          <w:spacing w:val="-4"/>
        </w:rPr>
        <w:t xml:space="preserve"> </w:t>
      </w:r>
      <w:r>
        <w:t>resilience</w:t>
      </w:r>
      <w:r>
        <w:rPr>
          <w:spacing w:val="-3"/>
        </w:rPr>
        <w:t xml:space="preserve"> </w:t>
      </w:r>
      <w:r>
        <w:t>programs</w:t>
      </w:r>
      <w:r>
        <w:rPr>
          <w:spacing w:val="-7"/>
        </w:rPr>
        <w:t xml:space="preserve"> </w:t>
      </w:r>
      <w:r>
        <w:t>that</w:t>
      </w:r>
      <w:r>
        <w:rPr>
          <w:spacing w:val="-3"/>
        </w:rPr>
        <w:t xml:space="preserve"> </w:t>
      </w:r>
      <w:r>
        <w:t>prevent</w:t>
      </w:r>
      <w:r>
        <w:rPr>
          <w:spacing w:val="-1"/>
        </w:rPr>
        <w:t xml:space="preserve"> </w:t>
      </w:r>
      <w:r>
        <w:t>and</w:t>
      </w:r>
      <w:r>
        <w:rPr>
          <w:spacing w:val="-5"/>
        </w:rPr>
        <w:t xml:space="preserve"> </w:t>
      </w:r>
      <w:r>
        <w:t>manage</w:t>
      </w:r>
      <w:r>
        <w:rPr>
          <w:spacing w:val="-3"/>
        </w:rPr>
        <w:t xml:space="preserve"> </w:t>
      </w:r>
      <w:r>
        <w:t>bullying</w:t>
      </w:r>
      <w:r>
        <w:rPr>
          <w:spacing w:val="-3"/>
        </w:rPr>
        <w:t xml:space="preserve"> </w:t>
      </w:r>
      <w:r>
        <w:t>situations,</w:t>
      </w:r>
      <w:r>
        <w:rPr>
          <w:spacing w:val="-1"/>
        </w:rPr>
        <w:t xml:space="preserve"> </w:t>
      </w:r>
      <w:r>
        <w:t xml:space="preserve">improve mental wellbeing of students and </w:t>
      </w:r>
      <w:proofErr w:type="gramStart"/>
      <w:r>
        <w:t>teachers</w:t>
      </w:r>
      <w:proofErr w:type="gramEnd"/>
      <w:r>
        <w:t xml:space="preserve"> and improve academic performance in Queensland primary and secondary schools.</w:t>
      </w:r>
    </w:p>
    <w:p w14:paraId="351371AC" w14:textId="77777777" w:rsidR="0023423B" w:rsidRDefault="00D0734C">
      <w:pPr>
        <w:pStyle w:val="Heading6"/>
        <w:numPr>
          <w:ilvl w:val="0"/>
          <w:numId w:val="114"/>
        </w:numPr>
        <w:tabs>
          <w:tab w:val="left" w:pos="706"/>
        </w:tabs>
        <w:spacing w:before="122"/>
        <w:ind w:left="706" w:hanging="427"/>
      </w:pPr>
      <w:r>
        <w:t>Queensland</w:t>
      </w:r>
      <w:r>
        <w:rPr>
          <w:spacing w:val="-11"/>
        </w:rPr>
        <w:t xml:space="preserve"> </w:t>
      </w:r>
      <w:r>
        <w:t>Police-Citizens</w:t>
      </w:r>
      <w:r>
        <w:rPr>
          <w:spacing w:val="-7"/>
        </w:rPr>
        <w:t xml:space="preserve"> </w:t>
      </w:r>
      <w:r>
        <w:t>Youth</w:t>
      </w:r>
      <w:r>
        <w:rPr>
          <w:spacing w:val="-8"/>
        </w:rPr>
        <w:t xml:space="preserve"> </w:t>
      </w:r>
      <w:r>
        <w:t>Welfare</w:t>
      </w:r>
      <w:r>
        <w:rPr>
          <w:spacing w:val="-10"/>
        </w:rPr>
        <w:t xml:space="preserve"> </w:t>
      </w:r>
      <w:r>
        <w:t>Association</w:t>
      </w:r>
      <w:r>
        <w:rPr>
          <w:spacing w:val="-8"/>
        </w:rPr>
        <w:t xml:space="preserve"> </w:t>
      </w:r>
      <w:r>
        <w:rPr>
          <w:spacing w:val="-2"/>
        </w:rPr>
        <w:t>(QPCYWA)</w:t>
      </w:r>
    </w:p>
    <w:p w14:paraId="45FCA90D" w14:textId="77777777" w:rsidR="0023423B" w:rsidRDefault="00D0734C">
      <w:pPr>
        <w:pStyle w:val="BodyText"/>
        <w:spacing w:before="115"/>
        <w:ind w:left="706" w:right="417"/>
      </w:pPr>
      <w:r>
        <w:t>The QPCYWA, commonly known as Police-Citizens Youth Club (PCYC), is a non- government,</w:t>
      </w:r>
      <w:r>
        <w:rPr>
          <w:spacing w:val="-5"/>
        </w:rPr>
        <w:t xml:space="preserve"> </w:t>
      </w:r>
      <w:r>
        <w:t>not-for-profit</w:t>
      </w:r>
      <w:r>
        <w:rPr>
          <w:spacing w:val="-3"/>
        </w:rPr>
        <w:t xml:space="preserve"> </w:t>
      </w:r>
      <w:proofErr w:type="spellStart"/>
      <w:r>
        <w:t>organisation</w:t>
      </w:r>
      <w:proofErr w:type="spellEnd"/>
      <w:r>
        <w:rPr>
          <w:spacing w:val="-7"/>
        </w:rPr>
        <w:t xml:space="preserve"> </w:t>
      </w:r>
      <w:r>
        <w:t>that</w:t>
      </w:r>
      <w:r>
        <w:rPr>
          <w:spacing w:val="-5"/>
        </w:rPr>
        <w:t xml:space="preserve"> </w:t>
      </w:r>
      <w:r>
        <w:t>provides</w:t>
      </w:r>
      <w:r>
        <w:rPr>
          <w:spacing w:val="-4"/>
        </w:rPr>
        <w:t xml:space="preserve"> </w:t>
      </w:r>
      <w:r>
        <w:t>appropriate,</w:t>
      </w:r>
      <w:r>
        <w:rPr>
          <w:spacing w:val="-5"/>
        </w:rPr>
        <w:t xml:space="preserve"> </w:t>
      </w:r>
      <w:proofErr w:type="gramStart"/>
      <w:r>
        <w:t>affordable</w:t>
      </w:r>
      <w:proofErr w:type="gramEnd"/>
      <w:r>
        <w:rPr>
          <w:spacing w:val="-5"/>
        </w:rPr>
        <w:t xml:space="preserve"> </w:t>
      </w:r>
      <w:r>
        <w:t>and</w:t>
      </w:r>
      <w:r>
        <w:rPr>
          <w:spacing w:val="-5"/>
        </w:rPr>
        <w:t xml:space="preserve"> </w:t>
      </w:r>
      <w:r>
        <w:t xml:space="preserve">accessible youth development programs and services to support young people in making positive life </w:t>
      </w:r>
      <w:r>
        <w:rPr>
          <w:spacing w:val="-2"/>
        </w:rPr>
        <w:t>choices.</w:t>
      </w:r>
    </w:p>
    <w:p w14:paraId="08EE4233" w14:textId="77777777" w:rsidR="0023423B" w:rsidRDefault="00D0734C">
      <w:pPr>
        <w:pStyle w:val="BodyText"/>
        <w:spacing w:before="121"/>
        <w:ind w:left="706" w:right="507"/>
      </w:pPr>
      <w:r>
        <w:t xml:space="preserve">PCYC Queensland delivers services through PCYCs located in various urban, </w:t>
      </w:r>
      <w:proofErr w:type="gramStart"/>
      <w:r>
        <w:t>rural</w:t>
      </w:r>
      <w:proofErr w:type="gramEnd"/>
      <w:r>
        <w:t xml:space="preserve"> and remote communities across the state. Each club is managed by a QPS Sergeant. This encourages positive relationships in the community and fosters unique interactions and experiences</w:t>
      </w:r>
      <w:r>
        <w:rPr>
          <w:spacing w:val="-3"/>
        </w:rPr>
        <w:t xml:space="preserve"> </w:t>
      </w:r>
      <w:r>
        <w:t>between</w:t>
      </w:r>
      <w:r>
        <w:rPr>
          <w:spacing w:val="-5"/>
        </w:rPr>
        <w:t xml:space="preserve"> </w:t>
      </w:r>
      <w:r>
        <w:t>QPS</w:t>
      </w:r>
      <w:r>
        <w:rPr>
          <w:spacing w:val="-4"/>
        </w:rPr>
        <w:t xml:space="preserve"> </w:t>
      </w:r>
      <w:r>
        <w:t>officers</w:t>
      </w:r>
      <w:r>
        <w:rPr>
          <w:spacing w:val="-3"/>
        </w:rPr>
        <w:t xml:space="preserve"> </w:t>
      </w:r>
      <w:r>
        <w:t>and</w:t>
      </w:r>
      <w:r>
        <w:rPr>
          <w:spacing w:val="-5"/>
        </w:rPr>
        <w:t xml:space="preserve"> </w:t>
      </w:r>
      <w:r>
        <w:t>young</w:t>
      </w:r>
      <w:r>
        <w:rPr>
          <w:spacing w:val="-5"/>
        </w:rPr>
        <w:t xml:space="preserve"> </w:t>
      </w:r>
      <w:r>
        <w:t>Queenslanders.</w:t>
      </w:r>
      <w:r>
        <w:rPr>
          <w:spacing w:val="-4"/>
        </w:rPr>
        <w:t xml:space="preserve"> </w:t>
      </w:r>
      <w:r>
        <w:t>First</w:t>
      </w:r>
      <w:r>
        <w:rPr>
          <w:spacing w:val="-4"/>
        </w:rPr>
        <w:t xml:space="preserve"> </w:t>
      </w:r>
      <w:r>
        <w:t>established</w:t>
      </w:r>
      <w:r>
        <w:rPr>
          <w:spacing w:val="-4"/>
        </w:rPr>
        <w:t xml:space="preserve"> </w:t>
      </w:r>
      <w:r>
        <w:t>in</w:t>
      </w:r>
      <w:r>
        <w:rPr>
          <w:spacing w:val="-4"/>
        </w:rPr>
        <w:t xml:space="preserve"> </w:t>
      </w:r>
      <w:r>
        <w:t>1948, there are currently 54 PCYCs with 78 sworn officers and eight Police Liaison Officers supporting operations.</w:t>
      </w:r>
    </w:p>
    <w:p w14:paraId="376E5646" w14:textId="77777777" w:rsidR="0023423B" w:rsidRDefault="00D0734C">
      <w:pPr>
        <w:pStyle w:val="BodyText"/>
        <w:spacing w:before="119"/>
        <w:ind w:left="706" w:right="417"/>
      </w:pPr>
      <w:r>
        <w:t>PCYC</w:t>
      </w:r>
      <w:r>
        <w:rPr>
          <w:spacing w:val="-3"/>
        </w:rPr>
        <w:t xml:space="preserve"> </w:t>
      </w:r>
      <w:r>
        <w:t>has</w:t>
      </w:r>
      <w:r>
        <w:rPr>
          <w:spacing w:val="-2"/>
        </w:rPr>
        <w:t xml:space="preserve"> </w:t>
      </w:r>
      <w:r>
        <w:t>now</w:t>
      </w:r>
      <w:r>
        <w:rPr>
          <w:spacing w:val="-3"/>
        </w:rPr>
        <w:t xml:space="preserve"> </w:t>
      </w:r>
      <w:r>
        <w:t>transitioned</w:t>
      </w:r>
      <w:r>
        <w:rPr>
          <w:spacing w:val="-3"/>
        </w:rPr>
        <w:t xml:space="preserve"> </w:t>
      </w:r>
      <w:r>
        <w:t>to</w:t>
      </w:r>
      <w:r>
        <w:rPr>
          <w:spacing w:val="-5"/>
        </w:rPr>
        <w:t xml:space="preserve"> </w:t>
      </w:r>
      <w:r>
        <w:t>a</w:t>
      </w:r>
      <w:r>
        <w:rPr>
          <w:spacing w:val="-3"/>
        </w:rPr>
        <w:t xml:space="preserve"> </w:t>
      </w:r>
      <w:r>
        <w:t>‘Back-to-Basics’</w:t>
      </w:r>
      <w:r>
        <w:rPr>
          <w:spacing w:val="-6"/>
        </w:rPr>
        <w:t xml:space="preserve"> </w:t>
      </w:r>
      <w:r>
        <w:t>model</w:t>
      </w:r>
      <w:r>
        <w:rPr>
          <w:spacing w:val="-3"/>
        </w:rPr>
        <w:t xml:space="preserve"> </w:t>
      </w:r>
      <w:r>
        <w:t>where</w:t>
      </w:r>
      <w:r>
        <w:rPr>
          <w:spacing w:val="-5"/>
        </w:rPr>
        <w:t xml:space="preserve"> </w:t>
      </w:r>
      <w:r>
        <w:t>commercial</w:t>
      </w:r>
      <w:r>
        <w:rPr>
          <w:spacing w:val="-3"/>
        </w:rPr>
        <w:t xml:space="preserve"> </w:t>
      </w:r>
      <w:r>
        <w:t>managers</w:t>
      </w:r>
      <w:r>
        <w:rPr>
          <w:spacing w:val="-2"/>
        </w:rPr>
        <w:t xml:space="preserve"> </w:t>
      </w:r>
      <w:r>
        <w:t>have been appointed so police officers can now solely deliver early intervention programs with young people.</w:t>
      </w:r>
    </w:p>
    <w:p w14:paraId="1EF09AAA" w14:textId="77777777" w:rsidR="0023423B" w:rsidRDefault="00D0734C">
      <w:pPr>
        <w:pStyle w:val="BodyText"/>
        <w:spacing w:before="122"/>
        <w:ind w:left="706"/>
      </w:pPr>
      <w:r>
        <w:t>For</w:t>
      </w:r>
      <w:r>
        <w:rPr>
          <w:spacing w:val="-7"/>
        </w:rPr>
        <w:t xml:space="preserve"> </w:t>
      </w:r>
      <w:r>
        <w:t>more</w:t>
      </w:r>
      <w:r>
        <w:rPr>
          <w:spacing w:val="-5"/>
        </w:rPr>
        <w:t xml:space="preserve"> </w:t>
      </w:r>
      <w:r>
        <w:t>information</w:t>
      </w:r>
      <w:r>
        <w:rPr>
          <w:spacing w:val="-3"/>
        </w:rPr>
        <w:t xml:space="preserve"> </w:t>
      </w:r>
      <w:r>
        <w:t>or</w:t>
      </w:r>
      <w:r>
        <w:rPr>
          <w:spacing w:val="-4"/>
        </w:rPr>
        <w:t xml:space="preserve"> </w:t>
      </w:r>
      <w:r>
        <w:t>to</w:t>
      </w:r>
      <w:r>
        <w:rPr>
          <w:spacing w:val="-3"/>
        </w:rPr>
        <w:t xml:space="preserve"> </w:t>
      </w:r>
      <w:r>
        <w:t>find</w:t>
      </w:r>
      <w:r>
        <w:rPr>
          <w:spacing w:val="-3"/>
        </w:rPr>
        <w:t xml:space="preserve"> </w:t>
      </w:r>
      <w:r>
        <w:t>a</w:t>
      </w:r>
      <w:r>
        <w:rPr>
          <w:spacing w:val="-5"/>
        </w:rPr>
        <w:t xml:space="preserve"> </w:t>
      </w:r>
      <w:r>
        <w:t>club</w:t>
      </w:r>
      <w:r>
        <w:rPr>
          <w:spacing w:val="-3"/>
        </w:rPr>
        <w:t xml:space="preserve"> </w:t>
      </w:r>
      <w:r>
        <w:t>near</w:t>
      </w:r>
      <w:r>
        <w:rPr>
          <w:spacing w:val="-1"/>
        </w:rPr>
        <w:t xml:space="preserve"> </w:t>
      </w:r>
      <w:r>
        <w:t>you,</w:t>
      </w:r>
      <w:r>
        <w:rPr>
          <w:spacing w:val="-4"/>
        </w:rPr>
        <w:t xml:space="preserve"> </w:t>
      </w:r>
      <w:r>
        <w:t>visit</w:t>
      </w:r>
      <w:r>
        <w:rPr>
          <w:spacing w:val="-1"/>
        </w:rPr>
        <w:t xml:space="preserve"> </w:t>
      </w:r>
      <w:r>
        <w:t>the</w:t>
      </w:r>
      <w:r>
        <w:rPr>
          <w:spacing w:val="-5"/>
        </w:rPr>
        <w:t xml:space="preserve"> </w:t>
      </w:r>
      <w:r>
        <w:t>PCYC</w:t>
      </w:r>
      <w:r>
        <w:rPr>
          <w:spacing w:val="-3"/>
        </w:rPr>
        <w:t xml:space="preserve"> </w:t>
      </w:r>
      <w:r>
        <w:t>website</w:t>
      </w:r>
      <w:r>
        <w:rPr>
          <w:spacing w:val="-4"/>
        </w:rPr>
        <w:t xml:space="preserve"> </w:t>
      </w:r>
      <w:r>
        <w:t>at</w:t>
      </w:r>
      <w:r>
        <w:rPr>
          <w:spacing w:val="-5"/>
        </w:rPr>
        <w:t xml:space="preserve"> </w:t>
      </w:r>
      <w:hyperlink r:id="rId59">
        <w:r>
          <w:rPr>
            <w:spacing w:val="-2"/>
            <w:u w:val="single"/>
          </w:rPr>
          <w:t>www.pcyc.org.au</w:t>
        </w:r>
      </w:hyperlink>
      <w:r>
        <w:rPr>
          <w:spacing w:val="-2"/>
        </w:rPr>
        <w:t>.</w:t>
      </w:r>
    </w:p>
    <w:p w14:paraId="0F6A406E" w14:textId="77777777" w:rsidR="0023423B" w:rsidRDefault="00D0734C">
      <w:pPr>
        <w:pStyle w:val="Heading6"/>
        <w:numPr>
          <w:ilvl w:val="0"/>
          <w:numId w:val="114"/>
        </w:numPr>
        <w:tabs>
          <w:tab w:val="left" w:pos="705"/>
        </w:tabs>
        <w:ind w:left="705" w:hanging="427"/>
      </w:pPr>
      <w:r>
        <w:t>Emergency</w:t>
      </w:r>
      <w:r>
        <w:rPr>
          <w:spacing w:val="-7"/>
        </w:rPr>
        <w:t xml:space="preserve"> </w:t>
      </w:r>
      <w:r>
        <w:t>Services</w:t>
      </w:r>
      <w:r>
        <w:rPr>
          <w:spacing w:val="-7"/>
        </w:rPr>
        <w:t xml:space="preserve"> </w:t>
      </w:r>
      <w:r>
        <w:rPr>
          <w:spacing w:val="-2"/>
        </w:rPr>
        <w:t>Cadets</w:t>
      </w:r>
    </w:p>
    <w:p w14:paraId="7A36792D" w14:textId="77777777" w:rsidR="0023423B" w:rsidRDefault="00D0734C">
      <w:pPr>
        <w:pStyle w:val="BodyText"/>
        <w:spacing w:before="118"/>
        <w:ind w:left="705" w:right="292"/>
      </w:pPr>
      <w:r>
        <w:t>The</w:t>
      </w:r>
      <w:r>
        <w:rPr>
          <w:spacing w:val="-3"/>
        </w:rPr>
        <w:t xml:space="preserve"> </w:t>
      </w:r>
      <w:r>
        <w:t>Emergency</w:t>
      </w:r>
      <w:r>
        <w:rPr>
          <w:spacing w:val="-2"/>
        </w:rPr>
        <w:t xml:space="preserve"> </w:t>
      </w:r>
      <w:r>
        <w:t>Services</w:t>
      </w:r>
      <w:r>
        <w:rPr>
          <w:spacing w:val="-2"/>
        </w:rPr>
        <w:t xml:space="preserve"> </w:t>
      </w:r>
      <w:r>
        <w:t>Cadets</w:t>
      </w:r>
      <w:r>
        <w:rPr>
          <w:spacing w:val="-5"/>
        </w:rPr>
        <w:t xml:space="preserve"> </w:t>
      </w:r>
      <w:r>
        <w:t>program</w:t>
      </w:r>
      <w:r>
        <w:rPr>
          <w:spacing w:val="-4"/>
        </w:rPr>
        <w:t xml:space="preserve"> </w:t>
      </w:r>
      <w:r>
        <w:t>is</w:t>
      </w:r>
      <w:r>
        <w:rPr>
          <w:spacing w:val="-2"/>
        </w:rPr>
        <w:t xml:space="preserve"> </w:t>
      </w:r>
      <w:r>
        <w:t>delivered</w:t>
      </w:r>
      <w:r>
        <w:rPr>
          <w:spacing w:val="-3"/>
        </w:rPr>
        <w:t xml:space="preserve"> </w:t>
      </w:r>
      <w:r>
        <w:t>in</w:t>
      </w:r>
      <w:r>
        <w:rPr>
          <w:spacing w:val="-3"/>
        </w:rPr>
        <w:t xml:space="preserve"> </w:t>
      </w:r>
      <w:r>
        <w:t>partnership</w:t>
      </w:r>
      <w:r>
        <w:rPr>
          <w:spacing w:val="-3"/>
        </w:rPr>
        <w:t xml:space="preserve"> </w:t>
      </w:r>
      <w:r>
        <w:t>with</w:t>
      </w:r>
      <w:r>
        <w:rPr>
          <w:spacing w:val="-5"/>
        </w:rPr>
        <w:t xml:space="preserve"> </w:t>
      </w:r>
      <w:r>
        <w:t>PCYC</w:t>
      </w:r>
      <w:r>
        <w:rPr>
          <w:spacing w:val="-3"/>
        </w:rPr>
        <w:t xml:space="preserve"> </w:t>
      </w:r>
      <w:r>
        <w:t>Queensland and Queensland’s Emergency Services. The program is offered to young people aged 12 to 17 and usually operates</w:t>
      </w:r>
      <w:r>
        <w:rPr>
          <w:spacing w:val="-2"/>
        </w:rPr>
        <w:t xml:space="preserve"> </w:t>
      </w:r>
      <w:r>
        <w:t>out of an</w:t>
      </w:r>
      <w:r>
        <w:rPr>
          <w:spacing w:val="-2"/>
        </w:rPr>
        <w:t xml:space="preserve"> </w:t>
      </w:r>
      <w:r>
        <w:t>Emergency</w:t>
      </w:r>
      <w:r>
        <w:rPr>
          <w:spacing w:val="-2"/>
        </w:rPr>
        <w:t xml:space="preserve"> </w:t>
      </w:r>
      <w:r>
        <w:t>Service facility</w:t>
      </w:r>
      <w:r>
        <w:rPr>
          <w:spacing w:val="-2"/>
        </w:rPr>
        <w:t xml:space="preserve"> </w:t>
      </w:r>
      <w:r>
        <w:t>(such</w:t>
      </w:r>
      <w:r>
        <w:rPr>
          <w:spacing w:val="-2"/>
        </w:rPr>
        <w:t xml:space="preserve"> </w:t>
      </w:r>
      <w:r>
        <w:t>as a</w:t>
      </w:r>
      <w:r>
        <w:rPr>
          <w:spacing w:val="-2"/>
        </w:rPr>
        <w:t xml:space="preserve"> </w:t>
      </w:r>
      <w:r>
        <w:t>local SES and Rural Fire Brigade facilities). The Cadet ‘Unit’ is managed under the leadership and guidance of volunteer adult leaders with mentoring and activities from emergency services personnel.</w:t>
      </w:r>
    </w:p>
    <w:p w14:paraId="16D39C8D" w14:textId="77777777" w:rsidR="0023423B" w:rsidRDefault="00D0734C">
      <w:pPr>
        <w:pStyle w:val="BodyText"/>
        <w:ind w:left="705" w:right="417"/>
      </w:pPr>
      <w:r>
        <w:t>The aim of the program is to provide young people with a sage, fun and inclusive environment</w:t>
      </w:r>
      <w:r>
        <w:rPr>
          <w:spacing w:val="-3"/>
        </w:rPr>
        <w:t xml:space="preserve"> </w:t>
      </w:r>
      <w:r>
        <w:t>that</w:t>
      </w:r>
      <w:r>
        <w:rPr>
          <w:spacing w:val="-3"/>
        </w:rPr>
        <w:t xml:space="preserve"> </w:t>
      </w:r>
      <w:r>
        <w:t>offers</w:t>
      </w:r>
      <w:r>
        <w:rPr>
          <w:spacing w:val="-4"/>
        </w:rPr>
        <w:t xml:space="preserve"> </w:t>
      </w:r>
      <w:r>
        <w:t>them</w:t>
      </w:r>
      <w:r>
        <w:rPr>
          <w:spacing w:val="-1"/>
        </w:rPr>
        <w:t xml:space="preserve"> </w:t>
      </w:r>
      <w:r>
        <w:t>practical</w:t>
      </w:r>
      <w:r>
        <w:rPr>
          <w:spacing w:val="-5"/>
        </w:rPr>
        <w:t xml:space="preserve"> </w:t>
      </w:r>
      <w:r>
        <w:t>skills</w:t>
      </w:r>
      <w:r>
        <w:rPr>
          <w:spacing w:val="-2"/>
        </w:rPr>
        <w:t xml:space="preserve"> </w:t>
      </w:r>
      <w:r>
        <w:t>and</w:t>
      </w:r>
      <w:r>
        <w:rPr>
          <w:spacing w:val="-2"/>
        </w:rPr>
        <w:t xml:space="preserve"> </w:t>
      </w:r>
      <w:r>
        <w:t>leadership</w:t>
      </w:r>
      <w:r>
        <w:rPr>
          <w:spacing w:val="-3"/>
        </w:rPr>
        <w:t xml:space="preserve"> </w:t>
      </w:r>
      <w:r>
        <w:t>opportunities.</w:t>
      </w:r>
      <w:r>
        <w:rPr>
          <w:spacing w:val="-5"/>
        </w:rPr>
        <w:t xml:space="preserve"> </w:t>
      </w:r>
      <w:r>
        <w:t>Participation</w:t>
      </w:r>
      <w:r>
        <w:rPr>
          <w:spacing w:val="-3"/>
        </w:rPr>
        <w:t xml:space="preserve"> </w:t>
      </w:r>
      <w:r>
        <w:t>in</w:t>
      </w:r>
      <w:r>
        <w:rPr>
          <w:spacing w:val="-4"/>
        </w:rPr>
        <w:t xml:space="preserve"> </w:t>
      </w:r>
      <w:r>
        <w:t>the program is free, running concurrently with the school year where cadets meet once a week during the school term.</w:t>
      </w:r>
      <w:r>
        <w:rPr>
          <w:spacing w:val="40"/>
        </w:rPr>
        <w:t xml:space="preserve"> </w:t>
      </w:r>
      <w:r>
        <w:t>There are currently 21 active units across Queensland.</w:t>
      </w:r>
    </w:p>
    <w:p w14:paraId="4F298199" w14:textId="77777777" w:rsidR="0023423B" w:rsidRDefault="00D0734C">
      <w:pPr>
        <w:pStyle w:val="Heading6"/>
        <w:numPr>
          <w:ilvl w:val="0"/>
          <w:numId w:val="114"/>
        </w:numPr>
        <w:tabs>
          <w:tab w:val="left" w:pos="705"/>
        </w:tabs>
        <w:spacing w:before="120"/>
        <w:ind w:left="705" w:hanging="427"/>
      </w:pPr>
      <w:proofErr w:type="spellStart"/>
      <w:r>
        <w:t>Neighbourhood</w:t>
      </w:r>
      <w:proofErr w:type="spellEnd"/>
      <w:r>
        <w:rPr>
          <w:spacing w:val="-8"/>
        </w:rPr>
        <w:t xml:space="preserve"> </w:t>
      </w:r>
      <w:r>
        <w:t>Watch</w:t>
      </w:r>
      <w:r>
        <w:rPr>
          <w:spacing w:val="-10"/>
        </w:rPr>
        <w:t xml:space="preserve"> </w:t>
      </w:r>
      <w:r>
        <w:t>Queensland</w:t>
      </w:r>
      <w:r>
        <w:rPr>
          <w:spacing w:val="-7"/>
        </w:rPr>
        <w:t xml:space="preserve"> </w:t>
      </w:r>
      <w:r>
        <w:rPr>
          <w:spacing w:val="-2"/>
        </w:rPr>
        <w:t>(NHWQ)</w:t>
      </w:r>
    </w:p>
    <w:p w14:paraId="065DA327" w14:textId="77777777" w:rsidR="0023423B" w:rsidRDefault="00D0734C">
      <w:pPr>
        <w:pStyle w:val="BodyText"/>
        <w:spacing w:before="117"/>
        <w:ind w:left="705" w:right="417"/>
      </w:pPr>
      <w:r>
        <w:t xml:space="preserve">NHWQ is a partnership between the QPS and the Queensland community to enhance community safety. It encourages communities to </w:t>
      </w:r>
      <w:proofErr w:type="gramStart"/>
      <w:r>
        <w:t>join together</w:t>
      </w:r>
      <w:proofErr w:type="gramEnd"/>
      <w:r>
        <w:t xml:space="preserve"> in small informal groups to improve</w:t>
      </w:r>
      <w:r>
        <w:rPr>
          <w:spacing w:val="-2"/>
        </w:rPr>
        <w:t xml:space="preserve"> </w:t>
      </w:r>
      <w:r>
        <w:t>the</w:t>
      </w:r>
      <w:r>
        <w:rPr>
          <w:spacing w:val="-2"/>
        </w:rPr>
        <w:t xml:space="preserve"> </w:t>
      </w:r>
      <w:r>
        <w:t>safety</w:t>
      </w:r>
      <w:r>
        <w:rPr>
          <w:spacing w:val="-2"/>
        </w:rPr>
        <w:t xml:space="preserve"> </w:t>
      </w:r>
      <w:r>
        <w:t>of their families and other</w:t>
      </w:r>
      <w:r>
        <w:rPr>
          <w:spacing w:val="-1"/>
        </w:rPr>
        <w:t xml:space="preserve"> </w:t>
      </w:r>
      <w:r>
        <w:t>people who live, visit and do</w:t>
      </w:r>
      <w:r>
        <w:rPr>
          <w:spacing w:val="-4"/>
        </w:rPr>
        <w:t xml:space="preserve"> </w:t>
      </w:r>
      <w:r>
        <w:t xml:space="preserve">business in their </w:t>
      </w:r>
      <w:proofErr w:type="spellStart"/>
      <w:r>
        <w:t>neighbourhood</w:t>
      </w:r>
      <w:proofErr w:type="spellEnd"/>
      <w:r>
        <w:t>.</w:t>
      </w:r>
      <w:r>
        <w:rPr>
          <w:spacing w:val="40"/>
        </w:rPr>
        <w:t xml:space="preserve"> </w:t>
      </w:r>
      <w:r>
        <w:t>NHWQ</w:t>
      </w:r>
      <w:r>
        <w:rPr>
          <w:spacing w:val="-3"/>
        </w:rPr>
        <w:t xml:space="preserve"> </w:t>
      </w:r>
      <w:r>
        <w:t>is</w:t>
      </w:r>
      <w:r>
        <w:rPr>
          <w:spacing w:val="-1"/>
        </w:rPr>
        <w:t xml:space="preserve"> </w:t>
      </w:r>
      <w:r>
        <w:t>focused</w:t>
      </w:r>
      <w:r>
        <w:rPr>
          <w:spacing w:val="-4"/>
        </w:rPr>
        <w:t xml:space="preserve"> </w:t>
      </w:r>
      <w:r>
        <w:t>on</w:t>
      </w:r>
      <w:r>
        <w:rPr>
          <w:spacing w:val="-2"/>
        </w:rPr>
        <w:t xml:space="preserve"> </w:t>
      </w:r>
      <w:r>
        <w:t>enhancing</w:t>
      </w:r>
      <w:r>
        <w:rPr>
          <w:spacing w:val="-4"/>
        </w:rPr>
        <w:t xml:space="preserve"> </w:t>
      </w:r>
      <w:r>
        <w:t>home</w:t>
      </w:r>
      <w:r>
        <w:rPr>
          <w:spacing w:val="-2"/>
        </w:rPr>
        <w:t xml:space="preserve"> </w:t>
      </w:r>
      <w:r>
        <w:t>security,</w:t>
      </w:r>
      <w:r>
        <w:rPr>
          <w:spacing w:val="-3"/>
        </w:rPr>
        <w:t xml:space="preserve"> </w:t>
      </w:r>
      <w:r>
        <w:t>reducing</w:t>
      </w:r>
      <w:r>
        <w:rPr>
          <w:spacing w:val="-4"/>
        </w:rPr>
        <w:t xml:space="preserve"> </w:t>
      </w:r>
      <w:r>
        <w:t>the</w:t>
      </w:r>
      <w:r>
        <w:rPr>
          <w:spacing w:val="-4"/>
        </w:rPr>
        <w:t xml:space="preserve"> </w:t>
      </w:r>
      <w:r>
        <w:t>fear</w:t>
      </w:r>
      <w:r>
        <w:rPr>
          <w:spacing w:val="-3"/>
        </w:rPr>
        <w:t xml:space="preserve"> </w:t>
      </w:r>
      <w:r>
        <w:t>of</w:t>
      </w:r>
      <w:r>
        <w:rPr>
          <w:spacing w:val="-2"/>
        </w:rPr>
        <w:t xml:space="preserve"> </w:t>
      </w:r>
      <w:proofErr w:type="gramStart"/>
      <w:r>
        <w:t>crime</w:t>
      </w:r>
      <w:proofErr w:type="gramEnd"/>
      <w:r>
        <w:t xml:space="preserve"> and reporting suspicious activity to police. There are approximately 248 NHWQ groups located throughout Queensland.</w:t>
      </w:r>
    </w:p>
    <w:p w14:paraId="5148B71B" w14:textId="77777777" w:rsidR="0023423B" w:rsidRDefault="00D0734C">
      <w:pPr>
        <w:pStyle w:val="BodyText"/>
        <w:spacing w:before="119" w:line="242" w:lineRule="auto"/>
        <w:ind w:left="705" w:right="417"/>
      </w:pPr>
      <w:r>
        <w:t>For</w:t>
      </w:r>
      <w:r>
        <w:rPr>
          <w:spacing w:val="-4"/>
        </w:rPr>
        <w:t xml:space="preserve"> </w:t>
      </w:r>
      <w:r>
        <w:t>more</w:t>
      </w:r>
      <w:r>
        <w:rPr>
          <w:spacing w:val="-5"/>
        </w:rPr>
        <w:t xml:space="preserve"> </w:t>
      </w:r>
      <w:r>
        <w:t>information</w:t>
      </w:r>
      <w:r>
        <w:rPr>
          <w:spacing w:val="-3"/>
        </w:rPr>
        <w:t xml:space="preserve"> </w:t>
      </w:r>
      <w:r>
        <w:t>or</w:t>
      </w:r>
      <w:r>
        <w:rPr>
          <w:spacing w:val="-4"/>
        </w:rPr>
        <w:t xml:space="preserve"> </w:t>
      </w:r>
      <w:r>
        <w:t>to</w:t>
      </w:r>
      <w:r>
        <w:rPr>
          <w:spacing w:val="-3"/>
        </w:rPr>
        <w:t xml:space="preserve"> </w:t>
      </w:r>
      <w:r>
        <w:t>find</w:t>
      </w:r>
      <w:r>
        <w:rPr>
          <w:spacing w:val="-3"/>
        </w:rPr>
        <w:t xml:space="preserve"> </w:t>
      </w:r>
      <w:r>
        <w:t>your</w:t>
      </w:r>
      <w:r>
        <w:rPr>
          <w:spacing w:val="-1"/>
        </w:rPr>
        <w:t xml:space="preserve"> </w:t>
      </w:r>
      <w:r>
        <w:t>local</w:t>
      </w:r>
      <w:r>
        <w:rPr>
          <w:spacing w:val="-3"/>
        </w:rPr>
        <w:t xml:space="preserve"> </w:t>
      </w:r>
      <w:r>
        <w:t>NHW</w:t>
      </w:r>
      <w:r>
        <w:rPr>
          <w:spacing w:val="-2"/>
        </w:rPr>
        <w:t xml:space="preserve"> </w:t>
      </w:r>
      <w:r>
        <w:t>group,</w:t>
      </w:r>
      <w:r>
        <w:rPr>
          <w:spacing w:val="-1"/>
        </w:rPr>
        <w:t xml:space="preserve"> </w:t>
      </w:r>
      <w:r>
        <w:t>visit</w:t>
      </w:r>
      <w:r>
        <w:rPr>
          <w:spacing w:val="-3"/>
        </w:rPr>
        <w:t xml:space="preserve"> </w:t>
      </w:r>
      <w:r>
        <w:t>the</w:t>
      </w:r>
      <w:r>
        <w:rPr>
          <w:spacing w:val="-5"/>
        </w:rPr>
        <w:t xml:space="preserve"> </w:t>
      </w:r>
      <w:r>
        <w:t>NHWQ</w:t>
      </w:r>
      <w:r>
        <w:rPr>
          <w:spacing w:val="-1"/>
        </w:rPr>
        <w:t xml:space="preserve"> </w:t>
      </w:r>
      <w:r>
        <w:t>website</w:t>
      </w:r>
      <w:r>
        <w:rPr>
          <w:spacing w:val="-3"/>
        </w:rPr>
        <w:t xml:space="preserve"> </w:t>
      </w:r>
      <w:r>
        <w:t xml:space="preserve">at </w:t>
      </w:r>
      <w:hyperlink r:id="rId60">
        <w:r>
          <w:rPr>
            <w:spacing w:val="-2"/>
            <w:u w:val="single"/>
          </w:rPr>
          <w:t>www.nhwq.org</w:t>
        </w:r>
      </w:hyperlink>
      <w:r>
        <w:rPr>
          <w:spacing w:val="-2"/>
        </w:rPr>
        <w:t>.</w:t>
      </w:r>
    </w:p>
    <w:p w14:paraId="6DA55987" w14:textId="77777777" w:rsidR="0023423B" w:rsidRDefault="0023423B">
      <w:pPr>
        <w:spacing w:line="242" w:lineRule="auto"/>
        <w:sectPr w:rsidR="0023423B">
          <w:pgSz w:w="11910" w:h="16840"/>
          <w:pgMar w:top="860" w:right="740" w:bottom="720" w:left="1020" w:header="401" w:footer="523" w:gutter="0"/>
          <w:cols w:space="720"/>
        </w:sectPr>
      </w:pPr>
    </w:p>
    <w:p w14:paraId="7B687E42" w14:textId="77777777" w:rsidR="0023423B" w:rsidRDefault="0023423B">
      <w:pPr>
        <w:pStyle w:val="BodyText"/>
      </w:pPr>
    </w:p>
    <w:p w14:paraId="72C0B1AB" w14:textId="77777777" w:rsidR="0023423B" w:rsidRDefault="0023423B">
      <w:pPr>
        <w:pStyle w:val="BodyText"/>
        <w:spacing w:before="30"/>
      </w:pPr>
    </w:p>
    <w:p w14:paraId="656CEB86" w14:textId="77777777" w:rsidR="0023423B" w:rsidRDefault="00D0734C">
      <w:pPr>
        <w:pStyle w:val="Heading6"/>
        <w:numPr>
          <w:ilvl w:val="0"/>
          <w:numId w:val="114"/>
        </w:numPr>
        <w:tabs>
          <w:tab w:val="left" w:pos="705"/>
        </w:tabs>
        <w:spacing w:before="1"/>
        <w:ind w:left="705" w:hanging="427"/>
      </w:pPr>
      <w:r>
        <w:t>Crime</w:t>
      </w:r>
      <w:r>
        <w:rPr>
          <w:spacing w:val="-6"/>
        </w:rPr>
        <w:t xml:space="preserve"> </w:t>
      </w:r>
      <w:r>
        <w:t>Stoppers</w:t>
      </w:r>
      <w:r>
        <w:rPr>
          <w:spacing w:val="-6"/>
        </w:rPr>
        <w:t xml:space="preserve"> </w:t>
      </w:r>
      <w:r>
        <w:rPr>
          <w:spacing w:val="-2"/>
        </w:rPr>
        <w:t>Queensland</w:t>
      </w:r>
    </w:p>
    <w:p w14:paraId="1E945E01" w14:textId="77777777" w:rsidR="0023423B" w:rsidRDefault="00D0734C">
      <w:pPr>
        <w:pStyle w:val="BodyText"/>
        <w:spacing w:before="115"/>
        <w:ind w:left="705" w:right="417"/>
      </w:pPr>
      <w:r>
        <w:t xml:space="preserve">Crime Stoppers Queensland is a community volunteer </w:t>
      </w:r>
      <w:proofErr w:type="spellStart"/>
      <w:r>
        <w:t>organisation</w:t>
      </w:r>
      <w:proofErr w:type="spellEnd"/>
      <w:r>
        <w:t xml:space="preserve"> that encourages the community</w:t>
      </w:r>
      <w:r>
        <w:rPr>
          <w:spacing w:val="-4"/>
        </w:rPr>
        <w:t xml:space="preserve"> </w:t>
      </w:r>
      <w:r>
        <w:t>to</w:t>
      </w:r>
      <w:r>
        <w:rPr>
          <w:spacing w:val="-2"/>
        </w:rPr>
        <w:t xml:space="preserve"> </w:t>
      </w:r>
      <w:r>
        <w:t>help</w:t>
      </w:r>
      <w:r>
        <w:rPr>
          <w:spacing w:val="-4"/>
        </w:rPr>
        <w:t xml:space="preserve"> </w:t>
      </w:r>
      <w:r>
        <w:t>make</w:t>
      </w:r>
      <w:r>
        <w:rPr>
          <w:spacing w:val="-6"/>
        </w:rPr>
        <w:t xml:space="preserve"> </w:t>
      </w:r>
      <w:r>
        <w:t>a</w:t>
      </w:r>
      <w:r>
        <w:rPr>
          <w:spacing w:val="-2"/>
        </w:rPr>
        <w:t xml:space="preserve"> </w:t>
      </w:r>
      <w:r>
        <w:t>difference</w:t>
      </w:r>
      <w:r>
        <w:rPr>
          <w:spacing w:val="-2"/>
        </w:rPr>
        <w:t xml:space="preserve"> </w:t>
      </w:r>
      <w:r>
        <w:t>in</w:t>
      </w:r>
      <w:r>
        <w:rPr>
          <w:spacing w:val="-4"/>
        </w:rPr>
        <w:t xml:space="preserve"> </w:t>
      </w:r>
      <w:r>
        <w:t>solving</w:t>
      </w:r>
      <w:r>
        <w:rPr>
          <w:spacing w:val="-2"/>
        </w:rPr>
        <w:t xml:space="preserve"> </w:t>
      </w:r>
      <w:r>
        <w:t>and</w:t>
      </w:r>
      <w:r>
        <w:rPr>
          <w:spacing w:val="-2"/>
        </w:rPr>
        <w:t xml:space="preserve"> </w:t>
      </w:r>
      <w:r>
        <w:t>preventing</w:t>
      </w:r>
      <w:r>
        <w:rPr>
          <w:spacing w:val="-2"/>
        </w:rPr>
        <w:t xml:space="preserve"> </w:t>
      </w:r>
      <w:r>
        <w:t>crime.</w:t>
      </w:r>
      <w:r>
        <w:rPr>
          <w:spacing w:val="-2"/>
        </w:rPr>
        <w:t xml:space="preserve"> </w:t>
      </w:r>
      <w:r>
        <w:t>It</w:t>
      </w:r>
      <w:r>
        <w:rPr>
          <w:spacing w:val="-2"/>
        </w:rPr>
        <w:t xml:space="preserve"> </w:t>
      </w:r>
      <w:r>
        <w:t>provides</w:t>
      </w:r>
      <w:r>
        <w:rPr>
          <w:spacing w:val="-1"/>
        </w:rPr>
        <w:t xml:space="preserve"> </w:t>
      </w:r>
      <w:r>
        <w:t>an</w:t>
      </w:r>
      <w:r>
        <w:rPr>
          <w:spacing w:val="-2"/>
        </w:rPr>
        <w:t xml:space="preserve"> </w:t>
      </w:r>
      <w:r>
        <w:t>avenue for the community to assist police to solve crimes.</w:t>
      </w:r>
    </w:p>
    <w:p w14:paraId="3CE71C89" w14:textId="77777777" w:rsidR="0023423B" w:rsidRDefault="00D0734C">
      <w:pPr>
        <w:pStyle w:val="BodyText"/>
        <w:spacing w:before="121"/>
        <w:ind w:left="705" w:right="417"/>
      </w:pPr>
      <w:r>
        <w:t>Crime Stoppers Queensland provides a telephone hotline and website for community members</w:t>
      </w:r>
      <w:r>
        <w:rPr>
          <w:spacing w:val="-5"/>
        </w:rPr>
        <w:t xml:space="preserve"> </w:t>
      </w:r>
      <w:r>
        <w:t>to</w:t>
      </w:r>
      <w:r>
        <w:rPr>
          <w:spacing w:val="-5"/>
        </w:rPr>
        <w:t xml:space="preserve"> </w:t>
      </w:r>
      <w:r>
        <w:t>provide</w:t>
      </w:r>
      <w:r>
        <w:rPr>
          <w:spacing w:val="-3"/>
        </w:rPr>
        <w:t xml:space="preserve"> </w:t>
      </w:r>
      <w:r>
        <w:t>anonymous</w:t>
      </w:r>
      <w:r>
        <w:rPr>
          <w:spacing w:val="-5"/>
        </w:rPr>
        <w:t xml:space="preserve"> </w:t>
      </w:r>
      <w:r>
        <w:t>information</w:t>
      </w:r>
      <w:r>
        <w:rPr>
          <w:spacing w:val="-5"/>
        </w:rPr>
        <w:t xml:space="preserve"> </w:t>
      </w:r>
      <w:r>
        <w:t>about</w:t>
      </w:r>
      <w:r>
        <w:rPr>
          <w:spacing w:val="-1"/>
        </w:rPr>
        <w:t xml:space="preserve"> </w:t>
      </w:r>
      <w:r>
        <w:t>criminal</w:t>
      </w:r>
      <w:r>
        <w:rPr>
          <w:spacing w:val="-3"/>
        </w:rPr>
        <w:t xml:space="preserve"> </w:t>
      </w:r>
      <w:r>
        <w:t>activity.</w:t>
      </w:r>
      <w:r>
        <w:rPr>
          <w:spacing w:val="-3"/>
        </w:rPr>
        <w:t xml:space="preserve"> </w:t>
      </w:r>
      <w:r>
        <w:t>This</w:t>
      </w:r>
      <w:r>
        <w:rPr>
          <w:spacing w:val="-2"/>
        </w:rPr>
        <w:t xml:space="preserve"> </w:t>
      </w:r>
      <w:r>
        <w:t>information</w:t>
      </w:r>
      <w:r>
        <w:rPr>
          <w:spacing w:val="-3"/>
        </w:rPr>
        <w:t xml:space="preserve"> </w:t>
      </w:r>
      <w:r>
        <w:t>is</w:t>
      </w:r>
      <w:r>
        <w:rPr>
          <w:spacing w:val="-5"/>
        </w:rPr>
        <w:t xml:space="preserve"> </w:t>
      </w:r>
      <w:r>
        <w:t>sent electronically to the relevant police establishment for investigation in the area where the crime is occurring.</w:t>
      </w:r>
    </w:p>
    <w:p w14:paraId="093E9B40" w14:textId="77777777" w:rsidR="0023423B" w:rsidRDefault="00D0734C">
      <w:pPr>
        <w:pStyle w:val="BodyText"/>
        <w:spacing w:before="119"/>
        <w:ind w:left="705"/>
      </w:pPr>
      <w:r>
        <w:t>The</w:t>
      </w:r>
      <w:r>
        <w:rPr>
          <w:spacing w:val="-4"/>
        </w:rPr>
        <w:t xml:space="preserve"> </w:t>
      </w:r>
      <w:r>
        <w:t>QPS</w:t>
      </w:r>
      <w:r>
        <w:rPr>
          <w:spacing w:val="-7"/>
        </w:rPr>
        <w:t xml:space="preserve"> </w:t>
      </w:r>
      <w:r>
        <w:t>assists</w:t>
      </w:r>
      <w:r>
        <w:rPr>
          <w:spacing w:val="-5"/>
        </w:rPr>
        <w:t xml:space="preserve"> </w:t>
      </w:r>
      <w:r>
        <w:t>Crime</w:t>
      </w:r>
      <w:r>
        <w:rPr>
          <w:spacing w:val="-7"/>
        </w:rPr>
        <w:t xml:space="preserve"> </w:t>
      </w:r>
      <w:r>
        <w:t>Stoppers</w:t>
      </w:r>
      <w:r>
        <w:rPr>
          <w:spacing w:val="-6"/>
        </w:rPr>
        <w:t xml:space="preserve"> </w:t>
      </w:r>
      <w:r>
        <w:t>Queensland</w:t>
      </w:r>
      <w:r>
        <w:rPr>
          <w:spacing w:val="-3"/>
        </w:rPr>
        <w:t xml:space="preserve"> </w:t>
      </w:r>
      <w:r>
        <w:t>through</w:t>
      </w:r>
      <w:r>
        <w:rPr>
          <w:spacing w:val="-4"/>
        </w:rPr>
        <w:t xml:space="preserve"> </w:t>
      </w:r>
      <w:r>
        <w:t>the</w:t>
      </w:r>
      <w:r>
        <w:rPr>
          <w:spacing w:val="-5"/>
        </w:rPr>
        <w:t xml:space="preserve"> </w:t>
      </w:r>
      <w:r>
        <w:rPr>
          <w:spacing w:val="-2"/>
        </w:rPr>
        <w:t>following:</w:t>
      </w:r>
    </w:p>
    <w:p w14:paraId="41D693CE" w14:textId="77777777" w:rsidR="0023423B" w:rsidRDefault="00D0734C">
      <w:pPr>
        <w:pStyle w:val="ListParagraph"/>
        <w:numPr>
          <w:ilvl w:val="0"/>
          <w:numId w:val="108"/>
        </w:numPr>
        <w:tabs>
          <w:tab w:val="left" w:pos="1271"/>
        </w:tabs>
        <w:spacing w:line="237" w:lineRule="auto"/>
        <w:ind w:right="971"/>
      </w:pPr>
      <w:r>
        <w:t>the</w:t>
      </w:r>
      <w:r>
        <w:rPr>
          <w:spacing w:val="-3"/>
        </w:rPr>
        <w:t xml:space="preserve"> </w:t>
      </w:r>
      <w:r>
        <w:t>Assistant</w:t>
      </w:r>
      <w:r>
        <w:rPr>
          <w:spacing w:val="-3"/>
        </w:rPr>
        <w:t xml:space="preserve"> </w:t>
      </w:r>
      <w:r>
        <w:t>Commissioner,</w:t>
      </w:r>
      <w:r>
        <w:rPr>
          <w:spacing w:val="-3"/>
        </w:rPr>
        <w:t xml:space="preserve"> </w:t>
      </w:r>
      <w:r>
        <w:t>Crime</w:t>
      </w:r>
      <w:r>
        <w:rPr>
          <w:spacing w:val="-5"/>
        </w:rPr>
        <w:t xml:space="preserve"> </w:t>
      </w:r>
      <w:r>
        <w:t>and</w:t>
      </w:r>
      <w:r>
        <w:rPr>
          <w:spacing w:val="-5"/>
        </w:rPr>
        <w:t xml:space="preserve"> </w:t>
      </w:r>
      <w:r>
        <w:t>Intelligence</w:t>
      </w:r>
      <w:r>
        <w:rPr>
          <w:spacing w:val="-3"/>
        </w:rPr>
        <w:t xml:space="preserve"> </w:t>
      </w:r>
      <w:r>
        <w:t>Command</w:t>
      </w:r>
      <w:r>
        <w:rPr>
          <w:spacing w:val="-3"/>
        </w:rPr>
        <w:t xml:space="preserve"> </w:t>
      </w:r>
      <w:r>
        <w:t>is</w:t>
      </w:r>
      <w:r>
        <w:rPr>
          <w:spacing w:val="-5"/>
        </w:rPr>
        <w:t xml:space="preserve"> </w:t>
      </w:r>
      <w:r>
        <w:t>on</w:t>
      </w:r>
      <w:r>
        <w:rPr>
          <w:spacing w:val="-5"/>
        </w:rPr>
        <w:t xml:space="preserve"> </w:t>
      </w:r>
      <w:r>
        <w:t>the</w:t>
      </w:r>
      <w:r>
        <w:rPr>
          <w:spacing w:val="-3"/>
        </w:rPr>
        <w:t xml:space="preserve"> </w:t>
      </w:r>
      <w:r>
        <w:t>Board</w:t>
      </w:r>
      <w:r>
        <w:rPr>
          <w:spacing w:val="-3"/>
        </w:rPr>
        <w:t xml:space="preserve"> </w:t>
      </w:r>
      <w:r>
        <w:t xml:space="preserve">of Directors as the Commissioner’s </w:t>
      </w:r>
      <w:proofErr w:type="gramStart"/>
      <w:r>
        <w:t>representative</w:t>
      </w:r>
      <w:proofErr w:type="gramEnd"/>
    </w:p>
    <w:p w14:paraId="5FF13075" w14:textId="77777777" w:rsidR="0023423B" w:rsidRDefault="00D0734C">
      <w:pPr>
        <w:pStyle w:val="ListParagraph"/>
        <w:numPr>
          <w:ilvl w:val="0"/>
          <w:numId w:val="108"/>
        </w:numPr>
        <w:tabs>
          <w:tab w:val="left" w:pos="1271"/>
        </w:tabs>
        <w:spacing w:before="61"/>
        <w:ind w:right="546"/>
      </w:pPr>
      <w:r>
        <w:t>a</w:t>
      </w:r>
      <w:r>
        <w:rPr>
          <w:spacing w:val="-4"/>
        </w:rPr>
        <w:t xml:space="preserve"> </w:t>
      </w:r>
      <w:r>
        <w:t>dedicated</w:t>
      </w:r>
      <w:r>
        <w:rPr>
          <w:spacing w:val="-6"/>
        </w:rPr>
        <w:t xml:space="preserve"> </w:t>
      </w:r>
      <w:r>
        <w:t>police</w:t>
      </w:r>
      <w:r>
        <w:rPr>
          <w:spacing w:val="-4"/>
        </w:rPr>
        <w:t xml:space="preserve"> </w:t>
      </w:r>
      <w:r>
        <w:t>unit</w:t>
      </w:r>
      <w:r>
        <w:rPr>
          <w:spacing w:val="-5"/>
        </w:rPr>
        <w:t xml:space="preserve"> </w:t>
      </w:r>
      <w:r>
        <w:t>manages</w:t>
      </w:r>
      <w:r>
        <w:rPr>
          <w:spacing w:val="-3"/>
        </w:rPr>
        <w:t xml:space="preserve"> </w:t>
      </w:r>
      <w:r>
        <w:t>the</w:t>
      </w:r>
      <w:r>
        <w:rPr>
          <w:spacing w:val="-6"/>
        </w:rPr>
        <w:t xml:space="preserve"> </w:t>
      </w:r>
      <w:r>
        <w:t>partnership</w:t>
      </w:r>
      <w:r>
        <w:rPr>
          <w:spacing w:val="-4"/>
        </w:rPr>
        <w:t xml:space="preserve"> </w:t>
      </w:r>
      <w:r>
        <w:t>deliverables,</w:t>
      </w:r>
      <w:r>
        <w:rPr>
          <w:spacing w:val="-2"/>
        </w:rPr>
        <w:t xml:space="preserve"> </w:t>
      </w:r>
      <w:r>
        <w:t>administers</w:t>
      </w:r>
      <w:r>
        <w:rPr>
          <w:spacing w:val="-6"/>
        </w:rPr>
        <w:t xml:space="preserve"> </w:t>
      </w:r>
      <w:r>
        <w:t xml:space="preserve">intelligence reports, handles investigator inquiries and assists Crime Stoppers State Office personnel with promotional displays and presentations as </w:t>
      </w:r>
      <w:proofErr w:type="gramStart"/>
      <w:r>
        <w:t>required</w:t>
      </w:r>
      <w:proofErr w:type="gramEnd"/>
    </w:p>
    <w:p w14:paraId="42DCE48D" w14:textId="77777777" w:rsidR="0023423B" w:rsidRDefault="00D0734C">
      <w:pPr>
        <w:pStyle w:val="ListParagraph"/>
        <w:numPr>
          <w:ilvl w:val="0"/>
          <w:numId w:val="108"/>
        </w:numPr>
        <w:tabs>
          <w:tab w:val="left" w:pos="1271"/>
        </w:tabs>
        <w:spacing w:before="62" w:line="237" w:lineRule="auto"/>
        <w:ind w:right="872"/>
      </w:pPr>
      <w:r>
        <w:t>police</w:t>
      </w:r>
      <w:r>
        <w:rPr>
          <w:spacing w:val="-3"/>
        </w:rPr>
        <w:t xml:space="preserve"> </w:t>
      </w:r>
      <w:r>
        <w:t>officers</w:t>
      </w:r>
      <w:r>
        <w:rPr>
          <w:spacing w:val="-2"/>
        </w:rPr>
        <w:t xml:space="preserve"> </w:t>
      </w:r>
      <w:r>
        <w:t>act</w:t>
      </w:r>
      <w:r>
        <w:rPr>
          <w:spacing w:val="-1"/>
        </w:rPr>
        <w:t xml:space="preserve"> </w:t>
      </w:r>
      <w:r>
        <w:t>as</w:t>
      </w:r>
      <w:r>
        <w:rPr>
          <w:spacing w:val="-5"/>
        </w:rPr>
        <w:t xml:space="preserve"> </w:t>
      </w:r>
      <w:r>
        <w:t>partnership</w:t>
      </w:r>
      <w:r>
        <w:rPr>
          <w:spacing w:val="-3"/>
        </w:rPr>
        <w:t xml:space="preserve"> </w:t>
      </w:r>
      <w:r>
        <w:t>representatives</w:t>
      </w:r>
      <w:r>
        <w:rPr>
          <w:spacing w:val="-5"/>
        </w:rPr>
        <w:t xml:space="preserve"> </w:t>
      </w:r>
      <w:r>
        <w:t>in</w:t>
      </w:r>
      <w:r>
        <w:rPr>
          <w:spacing w:val="-3"/>
        </w:rPr>
        <w:t xml:space="preserve"> </w:t>
      </w:r>
      <w:r>
        <w:t>many</w:t>
      </w:r>
      <w:r>
        <w:rPr>
          <w:spacing w:val="-5"/>
        </w:rPr>
        <w:t xml:space="preserve"> </w:t>
      </w:r>
      <w:r>
        <w:t>of</w:t>
      </w:r>
      <w:r>
        <w:rPr>
          <w:spacing w:val="-5"/>
        </w:rPr>
        <w:t xml:space="preserve"> </w:t>
      </w:r>
      <w:r>
        <w:t>the</w:t>
      </w:r>
      <w:r>
        <w:rPr>
          <w:spacing w:val="-3"/>
        </w:rPr>
        <w:t xml:space="preserve"> </w:t>
      </w:r>
      <w:r>
        <w:t>24</w:t>
      </w:r>
      <w:r>
        <w:rPr>
          <w:spacing w:val="-5"/>
        </w:rPr>
        <w:t xml:space="preserve"> </w:t>
      </w:r>
      <w:r>
        <w:t>Volunteer</w:t>
      </w:r>
      <w:r>
        <w:rPr>
          <w:spacing w:val="-1"/>
        </w:rPr>
        <w:t xml:space="preserve"> </w:t>
      </w:r>
      <w:r>
        <w:t>Area Committees spread throughout the state.</w:t>
      </w:r>
    </w:p>
    <w:p w14:paraId="2F38CC37" w14:textId="77777777" w:rsidR="0023423B" w:rsidRDefault="00D0734C">
      <w:pPr>
        <w:pStyle w:val="BodyText"/>
        <w:spacing w:before="122" w:line="259" w:lineRule="auto"/>
        <w:ind w:left="704" w:right="417"/>
      </w:pPr>
      <w:r>
        <w:t>During 2023-24, the QPS Crime Stoppers Unit, in partnership with Crime Stoppers Queensland,</w:t>
      </w:r>
      <w:r>
        <w:rPr>
          <w:spacing w:val="-2"/>
        </w:rPr>
        <w:t xml:space="preserve"> </w:t>
      </w:r>
      <w:r>
        <w:t>received</w:t>
      </w:r>
      <w:r>
        <w:rPr>
          <w:spacing w:val="-4"/>
        </w:rPr>
        <w:t xml:space="preserve"> </w:t>
      </w:r>
      <w:r>
        <w:t>over 24,00</w:t>
      </w:r>
      <w:r>
        <w:rPr>
          <w:spacing w:val="-2"/>
        </w:rPr>
        <w:t xml:space="preserve"> </w:t>
      </w:r>
      <w:r>
        <w:t>phone</w:t>
      </w:r>
      <w:r>
        <w:rPr>
          <w:spacing w:val="-4"/>
        </w:rPr>
        <w:t xml:space="preserve"> </w:t>
      </w:r>
      <w:r>
        <w:t>calls</w:t>
      </w:r>
      <w:r>
        <w:rPr>
          <w:spacing w:val="-1"/>
        </w:rPr>
        <w:t xml:space="preserve"> </w:t>
      </w:r>
      <w:r>
        <w:t>and</w:t>
      </w:r>
      <w:r>
        <w:rPr>
          <w:spacing w:val="-4"/>
        </w:rPr>
        <w:t xml:space="preserve"> </w:t>
      </w:r>
      <w:r>
        <w:t>more</w:t>
      </w:r>
      <w:r>
        <w:rPr>
          <w:spacing w:val="-4"/>
        </w:rPr>
        <w:t xml:space="preserve"> </w:t>
      </w:r>
      <w:r>
        <w:t>than</w:t>
      </w:r>
      <w:r>
        <w:rPr>
          <w:spacing w:val="-2"/>
        </w:rPr>
        <w:t xml:space="preserve"> </w:t>
      </w:r>
      <w:r>
        <w:t>35,000</w:t>
      </w:r>
      <w:r>
        <w:rPr>
          <w:spacing w:val="-2"/>
        </w:rPr>
        <w:t xml:space="preserve"> </w:t>
      </w:r>
      <w:r>
        <w:t>digital</w:t>
      </w:r>
      <w:r>
        <w:rPr>
          <w:spacing w:val="-5"/>
        </w:rPr>
        <w:t xml:space="preserve"> </w:t>
      </w:r>
      <w:r>
        <w:t>contacts</w:t>
      </w:r>
      <w:r>
        <w:rPr>
          <w:spacing w:val="-4"/>
        </w:rPr>
        <w:t xml:space="preserve"> </w:t>
      </w:r>
      <w:r>
        <w:t>from members of the public which resulted in:</w:t>
      </w:r>
    </w:p>
    <w:p w14:paraId="30FF2F66" w14:textId="77777777" w:rsidR="0023423B" w:rsidRDefault="00D0734C">
      <w:pPr>
        <w:pStyle w:val="ListParagraph"/>
        <w:numPr>
          <w:ilvl w:val="0"/>
          <w:numId w:val="108"/>
        </w:numPr>
        <w:tabs>
          <w:tab w:val="left" w:pos="1271"/>
        </w:tabs>
        <w:spacing w:before="58"/>
      </w:pPr>
      <w:r>
        <w:t>the</w:t>
      </w:r>
      <w:r>
        <w:rPr>
          <w:spacing w:val="-5"/>
        </w:rPr>
        <w:t xml:space="preserve"> </w:t>
      </w:r>
      <w:r>
        <w:t>apprehension</w:t>
      </w:r>
      <w:r>
        <w:rPr>
          <w:spacing w:val="-4"/>
        </w:rPr>
        <w:t xml:space="preserve"> </w:t>
      </w:r>
      <w:r>
        <w:t>of</w:t>
      </w:r>
      <w:r>
        <w:rPr>
          <w:spacing w:val="-2"/>
        </w:rPr>
        <w:t xml:space="preserve"> </w:t>
      </w:r>
      <w:r>
        <w:t>490</w:t>
      </w:r>
      <w:r>
        <w:rPr>
          <w:spacing w:val="-8"/>
        </w:rPr>
        <w:t xml:space="preserve"> </w:t>
      </w:r>
      <w:r>
        <w:rPr>
          <w:spacing w:val="-2"/>
        </w:rPr>
        <w:t>people</w:t>
      </w:r>
    </w:p>
    <w:p w14:paraId="48CA3897" w14:textId="77777777" w:rsidR="0023423B" w:rsidRDefault="00D0734C">
      <w:pPr>
        <w:pStyle w:val="ListParagraph"/>
        <w:numPr>
          <w:ilvl w:val="0"/>
          <w:numId w:val="108"/>
        </w:numPr>
        <w:tabs>
          <w:tab w:val="left" w:pos="1270"/>
        </w:tabs>
        <w:spacing w:before="59"/>
        <w:ind w:left="1270" w:hanging="424"/>
      </w:pPr>
      <w:r>
        <w:t>more</w:t>
      </w:r>
      <w:r>
        <w:rPr>
          <w:spacing w:val="-5"/>
        </w:rPr>
        <w:t xml:space="preserve"> </w:t>
      </w:r>
      <w:r>
        <w:t>than</w:t>
      </w:r>
      <w:r>
        <w:rPr>
          <w:spacing w:val="-4"/>
        </w:rPr>
        <w:t xml:space="preserve"> </w:t>
      </w:r>
      <w:r>
        <w:t>2,063</w:t>
      </w:r>
      <w:r>
        <w:rPr>
          <w:spacing w:val="-5"/>
        </w:rPr>
        <w:t xml:space="preserve"> </w:t>
      </w:r>
      <w:r>
        <w:t>charges</w:t>
      </w:r>
      <w:r>
        <w:rPr>
          <w:spacing w:val="-4"/>
        </w:rPr>
        <w:t xml:space="preserve"> </w:t>
      </w:r>
      <w:proofErr w:type="gramStart"/>
      <w:r>
        <w:rPr>
          <w:spacing w:val="-4"/>
        </w:rPr>
        <w:t>laid</w:t>
      </w:r>
      <w:proofErr w:type="gramEnd"/>
    </w:p>
    <w:p w14:paraId="10E9DF36" w14:textId="77777777" w:rsidR="0023423B" w:rsidRDefault="00D0734C">
      <w:pPr>
        <w:pStyle w:val="ListParagraph"/>
        <w:numPr>
          <w:ilvl w:val="0"/>
          <w:numId w:val="108"/>
        </w:numPr>
        <w:tabs>
          <w:tab w:val="left" w:pos="1270"/>
        </w:tabs>
        <w:spacing w:before="59"/>
        <w:ind w:left="1270" w:hanging="424"/>
      </w:pPr>
      <w:r>
        <w:t>the</w:t>
      </w:r>
      <w:r>
        <w:rPr>
          <w:spacing w:val="-4"/>
        </w:rPr>
        <w:t xml:space="preserve"> </w:t>
      </w:r>
      <w:r>
        <w:t>confiscation</w:t>
      </w:r>
      <w:r>
        <w:rPr>
          <w:spacing w:val="-5"/>
        </w:rPr>
        <w:t xml:space="preserve"> </w:t>
      </w:r>
      <w:r>
        <w:t>of</w:t>
      </w:r>
      <w:r>
        <w:rPr>
          <w:spacing w:val="-3"/>
        </w:rPr>
        <w:t xml:space="preserve"> </w:t>
      </w:r>
      <w:r>
        <w:t>more</w:t>
      </w:r>
      <w:r>
        <w:rPr>
          <w:spacing w:val="-5"/>
        </w:rPr>
        <w:t xml:space="preserve"> </w:t>
      </w:r>
      <w:r>
        <w:t>than</w:t>
      </w:r>
      <w:r>
        <w:rPr>
          <w:spacing w:val="-4"/>
        </w:rPr>
        <w:t xml:space="preserve"> </w:t>
      </w:r>
      <w:r>
        <w:t>$2.09</w:t>
      </w:r>
      <w:r>
        <w:rPr>
          <w:spacing w:val="-5"/>
        </w:rPr>
        <w:t xml:space="preserve"> </w:t>
      </w:r>
      <w:r>
        <w:t>million</w:t>
      </w:r>
      <w:r>
        <w:rPr>
          <w:spacing w:val="-3"/>
        </w:rPr>
        <w:t xml:space="preserve"> </w:t>
      </w:r>
      <w:r>
        <w:t>worth</w:t>
      </w:r>
      <w:r>
        <w:rPr>
          <w:spacing w:val="-5"/>
        </w:rPr>
        <w:t xml:space="preserve"> </w:t>
      </w:r>
      <w:r>
        <w:t>of</w:t>
      </w:r>
      <w:r>
        <w:rPr>
          <w:spacing w:val="-1"/>
        </w:rPr>
        <w:t xml:space="preserve"> </w:t>
      </w:r>
      <w:r>
        <w:rPr>
          <w:spacing w:val="-2"/>
        </w:rPr>
        <w:t>drugs</w:t>
      </w:r>
    </w:p>
    <w:p w14:paraId="7724D2BC" w14:textId="77777777" w:rsidR="0023423B" w:rsidRDefault="00D0734C">
      <w:pPr>
        <w:pStyle w:val="ListParagraph"/>
        <w:numPr>
          <w:ilvl w:val="0"/>
          <w:numId w:val="108"/>
        </w:numPr>
        <w:tabs>
          <w:tab w:val="left" w:pos="1270"/>
        </w:tabs>
        <w:spacing w:before="57"/>
        <w:ind w:left="1270"/>
      </w:pPr>
      <w:r>
        <w:t>the</w:t>
      </w:r>
      <w:r>
        <w:rPr>
          <w:spacing w:val="-6"/>
        </w:rPr>
        <w:t xml:space="preserve"> </w:t>
      </w:r>
      <w:r>
        <w:t>seizure</w:t>
      </w:r>
      <w:r>
        <w:rPr>
          <w:spacing w:val="-5"/>
        </w:rPr>
        <w:t xml:space="preserve"> </w:t>
      </w:r>
      <w:r>
        <w:t>of</w:t>
      </w:r>
      <w:r>
        <w:rPr>
          <w:spacing w:val="-3"/>
        </w:rPr>
        <w:t xml:space="preserve"> </w:t>
      </w:r>
      <w:r>
        <w:t>approximately</w:t>
      </w:r>
      <w:r>
        <w:rPr>
          <w:spacing w:val="-4"/>
        </w:rPr>
        <w:t xml:space="preserve"> </w:t>
      </w:r>
      <w:r>
        <w:t>$417,000</w:t>
      </w:r>
      <w:r>
        <w:rPr>
          <w:spacing w:val="-4"/>
        </w:rPr>
        <w:t xml:space="preserve"> </w:t>
      </w:r>
      <w:r>
        <w:t>in</w:t>
      </w:r>
      <w:r>
        <w:rPr>
          <w:spacing w:val="-5"/>
        </w:rPr>
        <w:t xml:space="preserve"> </w:t>
      </w:r>
      <w:r>
        <w:t>proceeds</w:t>
      </w:r>
      <w:r>
        <w:rPr>
          <w:spacing w:val="-4"/>
        </w:rPr>
        <w:t xml:space="preserve"> </w:t>
      </w:r>
      <w:r>
        <w:t>of</w:t>
      </w:r>
      <w:r>
        <w:rPr>
          <w:spacing w:val="-5"/>
        </w:rPr>
        <w:t xml:space="preserve"> </w:t>
      </w:r>
      <w:r>
        <w:rPr>
          <w:spacing w:val="-2"/>
        </w:rPr>
        <w:t>crime.</w:t>
      </w:r>
    </w:p>
    <w:p w14:paraId="5AB5785F" w14:textId="77777777" w:rsidR="0023423B" w:rsidRDefault="00D0734C">
      <w:pPr>
        <w:pStyle w:val="BodyText"/>
        <w:spacing w:before="118"/>
        <w:ind w:left="701" w:right="417"/>
      </w:pPr>
      <w:r>
        <w:t>For</w:t>
      </w:r>
      <w:r>
        <w:rPr>
          <w:spacing w:val="-4"/>
        </w:rPr>
        <w:t xml:space="preserve"> </w:t>
      </w:r>
      <w:r>
        <w:t>more</w:t>
      </w:r>
      <w:r>
        <w:rPr>
          <w:spacing w:val="-5"/>
        </w:rPr>
        <w:t xml:space="preserve"> </w:t>
      </w:r>
      <w:r>
        <w:t>detailed</w:t>
      </w:r>
      <w:r>
        <w:rPr>
          <w:spacing w:val="-3"/>
        </w:rPr>
        <w:t xml:space="preserve"> </w:t>
      </w:r>
      <w:r>
        <w:t>information,</w:t>
      </w:r>
      <w:r>
        <w:rPr>
          <w:spacing w:val="-1"/>
        </w:rPr>
        <w:t xml:space="preserve"> </w:t>
      </w:r>
      <w:r>
        <w:t>visit</w:t>
      </w:r>
      <w:r>
        <w:rPr>
          <w:spacing w:val="-3"/>
        </w:rPr>
        <w:t xml:space="preserve"> </w:t>
      </w:r>
      <w:r>
        <w:t>the</w:t>
      </w:r>
      <w:r>
        <w:rPr>
          <w:spacing w:val="-5"/>
        </w:rPr>
        <w:t xml:space="preserve"> </w:t>
      </w:r>
      <w:r>
        <w:t>Crime</w:t>
      </w:r>
      <w:r>
        <w:rPr>
          <w:spacing w:val="-3"/>
        </w:rPr>
        <w:t xml:space="preserve"> </w:t>
      </w:r>
      <w:r>
        <w:t>Stoppers</w:t>
      </w:r>
      <w:r>
        <w:rPr>
          <w:spacing w:val="-5"/>
        </w:rPr>
        <w:t xml:space="preserve"> </w:t>
      </w:r>
      <w:r>
        <w:t>Queensland</w:t>
      </w:r>
      <w:r>
        <w:rPr>
          <w:spacing w:val="-3"/>
        </w:rPr>
        <w:t xml:space="preserve"> </w:t>
      </w:r>
      <w:r>
        <w:t>website</w:t>
      </w:r>
      <w:r>
        <w:rPr>
          <w:spacing w:val="-3"/>
        </w:rPr>
        <w:t xml:space="preserve"> </w:t>
      </w:r>
      <w:r>
        <w:t xml:space="preserve">at </w:t>
      </w:r>
      <w:hyperlink r:id="rId61">
        <w:r>
          <w:rPr>
            <w:spacing w:val="-2"/>
            <w:u w:val="single"/>
          </w:rPr>
          <w:t>www.crimestoppersqld.com.au</w:t>
        </w:r>
      </w:hyperlink>
      <w:r>
        <w:rPr>
          <w:spacing w:val="-2"/>
        </w:rPr>
        <w:t>.</w:t>
      </w:r>
    </w:p>
    <w:p w14:paraId="7ED7BAEF" w14:textId="77777777" w:rsidR="0023423B" w:rsidRDefault="00D0734C">
      <w:pPr>
        <w:pStyle w:val="Heading6"/>
        <w:numPr>
          <w:ilvl w:val="0"/>
          <w:numId w:val="114"/>
        </w:numPr>
        <w:tabs>
          <w:tab w:val="left" w:pos="705"/>
        </w:tabs>
        <w:spacing w:before="123"/>
        <w:ind w:left="705" w:hanging="427"/>
      </w:pPr>
      <w:r>
        <w:t>Jack</w:t>
      </w:r>
      <w:r>
        <w:rPr>
          <w:spacing w:val="-7"/>
        </w:rPr>
        <w:t xml:space="preserve"> </w:t>
      </w:r>
      <w:r>
        <w:t>Beasley</w:t>
      </w:r>
      <w:r>
        <w:rPr>
          <w:spacing w:val="-8"/>
        </w:rPr>
        <w:t xml:space="preserve"> </w:t>
      </w:r>
      <w:r>
        <w:t>Foundation</w:t>
      </w:r>
      <w:r>
        <w:rPr>
          <w:spacing w:val="-6"/>
        </w:rPr>
        <w:t xml:space="preserve"> </w:t>
      </w:r>
      <w:r>
        <w:rPr>
          <w:spacing w:val="-4"/>
        </w:rPr>
        <w:t>(JBF)</w:t>
      </w:r>
    </w:p>
    <w:p w14:paraId="352B6EA4" w14:textId="77777777" w:rsidR="0023423B" w:rsidRDefault="00D0734C">
      <w:pPr>
        <w:pStyle w:val="BodyText"/>
        <w:spacing w:before="114"/>
        <w:ind w:left="702" w:right="946"/>
        <w:jc w:val="both"/>
      </w:pPr>
      <w:r>
        <w:t>The JBF is a</w:t>
      </w:r>
      <w:r>
        <w:rPr>
          <w:spacing w:val="-1"/>
        </w:rPr>
        <w:t xml:space="preserve"> </w:t>
      </w:r>
      <w:r>
        <w:t>registered</w:t>
      </w:r>
      <w:r>
        <w:rPr>
          <w:spacing w:val="-3"/>
        </w:rPr>
        <w:t xml:space="preserve"> </w:t>
      </w:r>
      <w:r>
        <w:t xml:space="preserve">not-for-profit community-based </w:t>
      </w:r>
      <w:proofErr w:type="spellStart"/>
      <w:r>
        <w:t>organisation</w:t>
      </w:r>
      <w:proofErr w:type="spellEnd"/>
      <w:r>
        <w:t xml:space="preserve"> based on</w:t>
      </w:r>
      <w:r>
        <w:rPr>
          <w:spacing w:val="-1"/>
        </w:rPr>
        <w:t xml:space="preserve"> </w:t>
      </w:r>
      <w:r>
        <w:t>the</w:t>
      </w:r>
      <w:r>
        <w:rPr>
          <w:spacing w:val="-1"/>
        </w:rPr>
        <w:t xml:space="preserve"> </w:t>
      </w:r>
      <w:r>
        <w:t>Gold Coast.</w:t>
      </w:r>
      <w:r>
        <w:rPr>
          <w:spacing w:val="40"/>
        </w:rPr>
        <w:t xml:space="preserve"> </w:t>
      </w:r>
      <w:r>
        <w:t>JBF's</w:t>
      </w:r>
      <w:r>
        <w:rPr>
          <w:spacing w:val="-1"/>
        </w:rPr>
        <w:t xml:space="preserve"> </w:t>
      </w:r>
      <w:r>
        <w:t>primary</w:t>
      </w:r>
      <w:r>
        <w:rPr>
          <w:spacing w:val="-4"/>
        </w:rPr>
        <w:t xml:space="preserve"> </w:t>
      </w:r>
      <w:r>
        <w:t>focus</w:t>
      </w:r>
      <w:r>
        <w:rPr>
          <w:spacing w:val="-1"/>
        </w:rPr>
        <w:t xml:space="preserve"> </w:t>
      </w:r>
      <w:r>
        <w:t>is</w:t>
      </w:r>
      <w:r>
        <w:rPr>
          <w:spacing w:val="-4"/>
        </w:rPr>
        <w:t xml:space="preserve"> </w:t>
      </w:r>
      <w:r>
        <w:t>to</w:t>
      </w:r>
      <w:r>
        <w:rPr>
          <w:spacing w:val="-2"/>
        </w:rPr>
        <w:t xml:space="preserve"> </w:t>
      </w:r>
      <w:r>
        <w:t>deliver</w:t>
      </w:r>
      <w:r>
        <w:rPr>
          <w:spacing w:val="-3"/>
        </w:rPr>
        <w:t xml:space="preserve"> </w:t>
      </w:r>
      <w:r>
        <w:t>knife</w:t>
      </w:r>
      <w:r>
        <w:rPr>
          <w:spacing w:val="-4"/>
        </w:rPr>
        <w:t xml:space="preserve"> </w:t>
      </w:r>
      <w:r>
        <w:t>crime</w:t>
      </w:r>
      <w:r>
        <w:rPr>
          <w:spacing w:val="-2"/>
        </w:rPr>
        <w:t xml:space="preserve"> </w:t>
      </w:r>
      <w:r>
        <w:t>education</w:t>
      </w:r>
      <w:r>
        <w:rPr>
          <w:spacing w:val="-4"/>
        </w:rPr>
        <w:t xml:space="preserve"> </w:t>
      </w:r>
      <w:r>
        <w:t>and</w:t>
      </w:r>
      <w:r>
        <w:rPr>
          <w:spacing w:val="-2"/>
        </w:rPr>
        <w:t xml:space="preserve"> </w:t>
      </w:r>
      <w:r>
        <w:t>drive</w:t>
      </w:r>
      <w:r>
        <w:rPr>
          <w:spacing w:val="-2"/>
        </w:rPr>
        <w:t xml:space="preserve"> </w:t>
      </w:r>
      <w:r>
        <w:t>change</w:t>
      </w:r>
      <w:r>
        <w:rPr>
          <w:spacing w:val="-2"/>
        </w:rPr>
        <w:t xml:space="preserve"> </w:t>
      </w:r>
      <w:r>
        <w:t>around youth violence.</w:t>
      </w:r>
    </w:p>
    <w:p w14:paraId="5E406151" w14:textId="77777777" w:rsidR="0023423B" w:rsidRDefault="00D0734C">
      <w:pPr>
        <w:pStyle w:val="BodyText"/>
        <w:spacing w:before="120"/>
        <w:ind w:left="702" w:right="507"/>
      </w:pPr>
      <w:r>
        <w:t>The foundation delivers the One Moment Education Program to schools to share and educate</w:t>
      </w:r>
      <w:r>
        <w:rPr>
          <w:spacing w:val="-2"/>
        </w:rPr>
        <w:t xml:space="preserve"> </w:t>
      </w:r>
      <w:r>
        <w:t>youth</w:t>
      </w:r>
      <w:r>
        <w:rPr>
          <w:spacing w:val="-4"/>
        </w:rPr>
        <w:t xml:space="preserve"> </w:t>
      </w:r>
      <w:r>
        <w:t>on</w:t>
      </w:r>
      <w:r>
        <w:rPr>
          <w:spacing w:val="-4"/>
        </w:rPr>
        <w:t xml:space="preserve"> </w:t>
      </w:r>
      <w:r>
        <w:t>the</w:t>
      </w:r>
      <w:r>
        <w:rPr>
          <w:spacing w:val="-2"/>
        </w:rPr>
        <w:t xml:space="preserve"> </w:t>
      </w:r>
      <w:r>
        <w:t>dangers</w:t>
      </w:r>
      <w:r>
        <w:rPr>
          <w:spacing w:val="-1"/>
        </w:rPr>
        <w:t xml:space="preserve"> </w:t>
      </w:r>
      <w:r>
        <w:t>of carrying</w:t>
      </w:r>
      <w:r>
        <w:rPr>
          <w:spacing w:val="-2"/>
        </w:rPr>
        <w:t xml:space="preserve"> </w:t>
      </w:r>
      <w:r>
        <w:t>a</w:t>
      </w:r>
      <w:r>
        <w:rPr>
          <w:spacing w:val="-2"/>
        </w:rPr>
        <w:t xml:space="preserve"> </w:t>
      </w:r>
      <w:r>
        <w:t>knife</w:t>
      </w:r>
      <w:r>
        <w:rPr>
          <w:spacing w:val="-4"/>
        </w:rPr>
        <w:t xml:space="preserve"> </w:t>
      </w:r>
      <w:r>
        <w:t>and</w:t>
      </w:r>
      <w:r>
        <w:rPr>
          <w:spacing w:val="-2"/>
        </w:rPr>
        <w:t xml:space="preserve"> </w:t>
      </w:r>
      <w:r>
        <w:t>the</w:t>
      </w:r>
      <w:r>
        <w:rPr>
          <w:spacing w:val="-4"/>
        </w:rPr>
        <w:t xml:space="preserve"> </w:t>
      </w:r>
      <w:r>
        <w:t>long-term</w:t>
      </w:r>
      <w:r>
        <w:rPr>
          <w:spacing w:val="-3"/>
        </w:rPr>
        <w:t xml:space="preserve"> </w:t>
      </w:r>
      <w:r>
        <w:t>effects</w:t>
      </w:r>
      <w:r>
        <w:rPr>
          <w:spacing w:val="-4"/>
        </w:rPr>
        <w:t xml:space="preserve"> </w:t>
      </w:r>
      <w:r>
        <w:t>of</w:t>
      </w:r>
      <w:r>
        <w:rPr>
          <w:spacing w:val="-2"/>
        </w:rPr>
        <w:t xml:space="preserve"> </w:t>
      </w:r>
      <w:r>
        <w:t>youth</w:t>
      </w:r>
      <w:r>
        <w:rPr>
          <w:spacing w:val="-4"/>
        </w:rPr>
        <w:t xml:space="preserve"> </w:t>
      </w:r>
      <w:r>
        <w:t>violence on the offenders, victims, and indirect parties including friends and families.</w:t>
      </w:r>
    </w:p>
    <w:p w14:paraId="66E25529" w14:textId="77777777" w:rsidR="0023423B" w:rsidRDefault="00D0734C">
      <w:pPr>
        <w:pStyle w:val="Heading6"/>
        <w:numPr>
          <w:ilvl w:val="0"/>
          <w:numId w:val="114"/>
        </w:numPr>
        <w:tabs>
          <w:tab w:val="left" w:pos="705"/>
        </w:tabs>
        <w:spacing w:before="124"/>
        <w:ind w:left="705" w:hanging="427"/>
      </w:pPr>
      <w:proofErr w:type="spellStart"/>
      <w:r>
        <w:t>Balin</w:t>
      </w:r>
      <w:proofErr w:type="spellEnd"/>
      <w:r>
        <w:rPr>
          <w:spacing w:val="-5"/>
        </w:rPr>
        <w:t xml:space="preserve"> </w:t>
      </w:r>
      <w:r>
        <w:t>Stewart</w:t>
      </w:r>
      <w:r>
        <w:rPr>
          <w:spacing w:val="-4"/>
        </w:rPr>
        <w:t xml:space="preserve"> </w:t>
      </w:r>
      <w:r>
        <w:rPr>
          <w:spacing w:val="-2"/>
        </w:rPr>
        <w:t>Foundation</w:t>
      </w:r>
    </w:p>
    <w:p w14:paraId="13EA05F3" w14:textId="77777777" w:rsidR="0023423B" w:rsidRDefault="00D0734C">
      <w:pPr>
        <w:pStyle w:val="BodyText"/>
        <w:spacing w:before="115"/>
        <w:ind w:left="703" w:right="417"/>
      </w:pPr>
      <w:r>
        <w:t>The</w:t>
      </w:r>
      <w:r>
        <w:rPr>
          <w:spacing w:val="-2"/>
        </w:rPr>
        <w:t xml:space="preserve"> </w:t>
      </w:r>
      <w:proofErr w:type="spellStart"/>
      <w:r>
        <w:t>Balin</w:t>
      </w:r>
      <w:proofErr w:type="spellEnd"/>
      <w:r>
        <w:rPr>
          <w:spacing w:val="-2"/>
        </w:rPr>
        <w:t xml:space="preserve"> </w:t>
      </w:r>
      <w:r>
        <w:t>Stewart</w:t>
      </w:r>
      <w:r>
        <w:rPr>
          <w:spacing w:val="-2"/>
        </w:rPr>
        <w:t xml:space="preserve"> </w:t>
      </w:r>
      <w:r>
        <w:t>Foundation</w:t>
      </w:r>
      <w:r>
        <w:rPr>
          <w:spacing w:val="-2"/>
        </w:rPr>
        <w:t xml:space="preserve"> </w:t>
      </w:r>
      <w:r>
        <w:t>has</w:t>
      </w:r>
      <w:r>
        <w:rPr>
          <w:spacing w:val="-1"/>
        </w:rPr>
        <w:t xml:space="preserve"> </w:t>
      </w:r>
      <w:r>
        <w:t>a</w:t>
      </w:r>
      <w:r>
        <w:rPr>
          <w:spacing w:val="-6"/>
        </w:rPr>
        <w:t xml:space="preserve"> </w:t>
      </w:r>
      <w:r>
        <w:t>three-pronged</w:t>
      </w:r>
      <w:r>
        <w:rPr>
          <w:spacing w:val="-2"/>
        </w:rPr>
        <w:t xml:space="preserve"> </w:t>
      </w:r>
      <w:r>
        <w:t>approach</w:t>
      </w:r>
      <w:r>
        <w:rPr>
          <w:spacing w:val="-4"/>
        </w:rPr>
        <w:t xml:space="preserve"> </w:t>
      </w:r>
      <w:r>
        <w:t>to</w:t>
      </w:r>
      <w:r>
        <w:rPr>
          <w:spacing w:val="-4"/>
        </w:rPr>
        <w:t xml:space="preserve"> </w:t>
      </w:r>
      <w:r>
        <w:t>achieve</w:t>
      </w:r>
      <w:r>
        <w:rPr>
          <w:spacing w:val="-2"/>
        </w:rPr>
        <w:t xml:space="preserve"> </w:t>
      </w:r>
      <w:r>
        <w:t>its</w:t>
      </w:r>
      <w:r>
        <w:rPr>
          <w:spacing w:val="-4"/>
        </w:rPr>
        <w:t xml:space="preserve"> </w:t>
      </w:r>
      <w:r>
        <w:t>primary</w:t>
      </w:r>
      <w:r>
        <w:rPr>
          <w:spacing w:val="-1"/>
        </w:rPr>
        <w:t xml:space="preserve"> </w:t>
      </w:r>
      <w:r>
        <w:t>purpose which is harm prevention of injury and death due to incidents involving “edged weapons” such as knives. This includes Education, Awareness and Events.</w:t>
      </w:r>
    </w:p>
    <w:p w14:paraId="13F2FF04" w14:textId="77777777" w:rsidR="0023423B" w:rsidRDefault="00D0734C">
      <w:pPr>
        <w:pStyle w:val="BodyText"/>
        <w:spacing w:before="119"/>
        <w:ind w:left="703" w:right="417"/>
      </w:pPr>
      <w:r>
        <w:t xml:space="preserve">Through grassroots activism and community engagement, #BinTheBladeForBalin </w:t>
      </w:r>
      <w:proofErr w:type="spellStart"/>
      <w:r>
        <w:t>endeavours</w:t>
      </w:r>
      <w:proofErr w:type="spellEnd"/>
      <w:r>
        <w:rPr>
          <w:spacing w:val="-1"/>
        </w:rPr>
        <w:t xml:space="preserve"> </w:t>
      </w:r>
      <w:r>
        <w:t>to</w:t>
      </w:r>
      <w:r>
        <w:rPr>
          <w:spacing w:val="-1"/>
        </w:rPr>
        <w:t xml:space="preserve"> </w:t>
      </w:r>
      <w:r>
        <w:t>cultivate</w:t>
      </w:r>
      <w:r>
        <w:rPr>
          <w:spacing w:val="-1"/>
        </w:rPr>
        <w:t xml:space="preserve"> </w:t>
      </w:r>
      <w:r>
        <w:t>a</w:t>
      </w:r>
      <w:r>
        <w:rPr>
          <w:spacing w:val="-1"/>
        </w:rPr>
        <w:t xml:space="preserve"> </w:t>
      </w:r>
      <w:r>
        <w:t>safer environment where the</w:t>
      </w:r>
      <w:r>
        <w:rPr>
          <w:spacing w:val="-1"/>
        </w:rPr>
        <w:t xml:space="preserve"> </w:t>
      </w:r>
      <w:r>
        <w:t>specter of knife</w:t>
      </w:r>
      <w:r>
        <w:rPr>
          <w:spacing w:val="-1"/>
        </w:rPr>
        <w:t xml:space="preserve"> </w:t>
      </w:r>
      <w:r>
        <w:t xml:space="preserve">violence no longer looms over families and communities. By taking proactive measures to address the root causes of such violence and advocating for peaceful conflict resolution strategies, </w:t>
      </w:r>
      <w:proofErr w:type="spellStart"/>
      <w:r>
        <w:t>Balin’s</w:t>
      </w:r>
      <w:proofErr w:type="spellEnd"/>
      <w:r>
        <w:t xml:space="preserve"> legacy</w:t>
      </w:r>
      <w:r>
        <w:rPr>
          <w:spacing w:val="-1"/>
        </w:rPr>
        <w:t xml:space="preserve"> </w:t>
      </w:r>
      <w:r>
        <w:t>will</w:t>
      </w:r>
      <w:r>
        <w:rPr>
          <w:spacing w:val="-2"/>
        </w:rPr>
        <w:t xml:space="preserve"> </w:t>
      </w:r>
      <w:r>
        <w:t>endure</w:t>
      </w:r>
      <w:r>
        <w:rPr>
          <w:spacing w:val="-2"/>
        </w:rPr>
        <w:t xml:space="preserve"> </w:t>
      </w:r>
      <w:r>
        <w:t>as</w:t>
      </w:r>
      <w:r>
        <w:rPr>
          <w:spacing w:val="-4"/>
        </w:rPr>
        <w:t xml:space="preserve"> </w:t>
      </w:r>
      <w:r>
        <w:t>a</w:t>
      </w:r>
      <w:r>
        <w:rPr>
          <w:spacing w:val="-4"/>
        </w:rPr>
        <w:t xml:space="preserve"> </w:t>
      </w:r>
      <w:r>
        <w:t>testament</w:t>
      </w:r>
      <w:r>
        <w:rPr>
          <w:spacing w:val="-3"/>
        </w:rPr>
        <w:t xml:space="preserve"> </w:t>
      </w:r>
      <w:r>
        <w:t>to</w:t>
      </w:r>
      <w:r>
        <w:rPr>
          <w:spacing w:val="-4"/>
        </w:rPr>
        <w:t xml:space="preserve"> </w:t>
      </w:r>
      <w:r>
        <w:t>the</w:t>
      </w:r>
      <w:r>
        <w:rPr>
          <w:spacing w:val="-4"/>
        </w:rPr>
        <w:t xml:space="preserve"> </w:t>
      </w:r>
      <w:r>
        <w:t>enduring</w:t>
      </w:r>
      <w:r>
        <w:rPr>
          <w:spacing w:val="-4"/>
        </w:rPr>
        <w:t xml:space="preserve"> </w:t>
      </w:r>
      <w:r>
        <w:t>power</w:t>
      </w:r>
      <w:r>
        <w:rPr>
          <w:spacing w:val="-1"/>
        </w:rPr>
        <w:t xml:space="preserve"> </w:t>
      </w:r>
      <w:r>
        <w:t>of</w:t>
      </w:r>
      <w:r>
        <w:rPr>
          <w:spacing w:val="-1"/>
        </w:rPr>
        <w:t xml:space="preserve"> </w:t>
      </w:r>
      <w:r>
        <w:t>hope,</w:t>
      </w:r>
      <w:r>
        <w:rPr>
          <w:spacing w:val="-2"/>
        </w:rPr>
        <w:t xml:space="preserve"> </w:t>
      </w:r>
      <w:r>
        <w:t>resilience,</w:t>
      </w:r>
      <w:r>
        <w:rPr>
          <w:spacing w:val="-1"/>
        </w:rPr>
        <w:t xml:space="preserve"> </w:t>
      </w:r>
      <w:r>
        <w:t>and</w:t>
      </w:r>
      <w:r>
        <w:rPr>
          <w:spacing w:val="-4"/>
        </w:rPr>
        <w:t xml:space="preserve"> </w:t>
      </w:r>
      <w:r>
        <w:t xml:space="preserve">collective </w:t>
      </w:r>
      <w:r>
        <w:rPr>
          <w:spacing w:val="-2"/>
        </w:rPr>
        <w:t>action.</w:t>
      </w:r>
    </w:p>
    <w:p w14:paraId="6C2DF7B8" w14:textId="77777777" w:rsidR="0023423B" w:rsidRDefault="00D0734C">
      <w:pPr>
        <w:pStyle w:val="Heading6"/>
        <w:numPr>
          <w:ilvl w:val="0"/>
          <w:numId w:val="114"/>
        </w:numPr>
        <w:tabs>
          <w:tab w:val="left" w:pos="705"/>
        </w:tabs>
        <w:spacing w:before="123"/>
        <w:ind w:left="705" w:hanging="427"/>
      </w:pPr>
      <w:r>
        <w:t>Stop</w:t>
      </w:r>
      <w:r>
        <w:rPr>
          <w:spacing w:val="-4"/>
        </w:rPr>
        <w:t xml:space="preserve"> </w:t>
      </w:r>
      <w:r>
        <w:t>the</w:t>
      </w:r>
      <w:r>
        <w:rPr>
          <w:spacing w:val="-5"/>
        </w:rPr>
        <w:t xml:space="preserve"> </w:t>
      </w:r>
      <w:r>
        <w:t>Coward</w:t>
      </w:r>
      <w:r>
        <w:rPr>
          <w:spacing w:val="-4"/>
        </w:rPr>
        <w:t xml:space="preserve"> </w:t>
      </w:r>
      <w:r>
        <w:t>Punch</w:t>
      </w:r>
      <w:r>
        <w:rPr>
          <w:spacing w:val="-3"/>
        </w:rPr>
        <w:t xml:space="preserve"> </w:t>
      </w:r>
      <w:r>
        <w:rPr>
          <w:spacing w:val="-2"/>
        </w:rPr>
        <w:t>Campaign</w:t>
      </w:r>
    </w:p>
    <w:p w14:paraId="3A8541AF" w14:textId="77777777" w:rsidR="0023423B" w:rsidRDefault="00D0734C">
      <w:pPr>
        <w:pStyle w:val="BodyText"/>
        <w:spacing w:before="115"/>
        <w:ind w:left="703" w:right="507"/>
      </w:pPr>
      <w:r>
        <w:t>The</w:t>
      </w:r>
      <w:r>
        <w:rPr>
          <w:spacing w:val="-2"/>
        </w:rPr>
        <w:t xml:space="preserve"> </w:t>
      </w:r>
      <w:r>
        <w:t>Stop</w:t>
      </w:r>
      <w:r>
        <w:rPr>
          <w:spacing w:val="-4"/>
        </w:rPr>
        <w:t xml:space="preserve"> </w:t>
      </w:r>
      <w:r>
        <w:t>the</w:t>
      </w:r>
      <w:r>
        <w:rPr>
          <w:spacing w:val="-4"/>
        </w:rPr>
        <w:t xml:space="preserve"> </w:t>
      </w:r>
      <w:r>
        <w:t>Coward</w:t>
      </w:r>
      <w:r>
        <w:rPr>
          <w:spacing w:val="-2"/>
        </w:rPr>
        <w:t xml:space="preserve"> </w:t>
      </w:r>
      <w:r>
        <w:t>Punch</w:t>
      </w:r>
      <w:r>
        <w:rPr>
          <w:spacing w:val="-2"/>
        </w:rPr>
        <w:t xml:space="preserve"> </w:t>
      </w:r>
      <w:r>
        <w:t>Campaign</w:t>
      </w:r>
      <w:r>
        <w:rPr>
          <w:spacing w:val="-2"/>
        </w:rPr>
        <w:t xml:space="preserve"> </w:t>
      </w:r>
      <w:r>
        <w:t>is</w:t>
      </w:r>
      <w:r>
        <w:rPr>
          <w:spacing w:val="-4"/>
        </w:rPr>
        <w:t xml:space="preserve"> </w:t>
      </w:r>
      <w:r>
        <w:t>a</w:t>
      </w:r>
      <w:r>
        <w:rPr>
          <w:spacing w:val="-2"/>
        </w:rPr>
        <w:t xml:space="preserve"> </w:t>
      </w:r>
      <w:r>
        <w:t>long-term</w:t>
      </w:r>
      <w:r>
        <w:rPr>
          <w:spacing w:val="-3"/>
        </w:rPr>
        <w:t xml:space="preserve"> </w:t>
      </w:r>
      <w:r>
        <w:t>vision</w:t>
      </w:r>
      <w:r>
        <w:rPr>
          <w:spacing w:val="-2"/>
        </w:rPr>
        <w:t xml:space="preserve"> </w:t>
      </w:r>
      <w:r>
        <w:t>for its</w:t>
      </w:r>
      <w:r>
        <w:rPr>
          <w:spacing w:val="-4"/>
        </w:rPr>
        <w:t xml:space="preserve"> </w:t>
      </w:r>
      <w:r>
        <w:t>founder</w:t>
      </w:r>
      <w:r>
        <w:rPr>
          <w:spacing w:val="-3"/>
        </w:rPr>
        <w:t xml:space="preserve"> </w:t>
      </w:r>
      <w:r>
        <w:t>Danny</w:t>
      </w:r>
      <w:r>
        <w:rPr>
          <w:spacing w:val="-4"/>
        </w:rPr>
        <w:t xml:space="preserve"> </w:t>
      </w:r>
      <w:r>
        <w:t>Green, a former</w:t>
      </w:r>
      <w:r>
        <w:rPr>
          <w:spacing w:val="-6"/>
        </w:rPr>
        <w:t xml:space="preserve"> </w:t>
      </w:r>
      <w:r>
        <w:t>Australian professional boxer.</w:t>
      </w:r>
      <w:r>
        <w:rPr>
          <w:spacing w:val="40"/>
        </w:rPr>
        <w:t xml:space="preserve"> </w:t>
      </w:r>
      <w:r>
        <w:t>The campaign’s purpose is to facilitate a harm prevention project aimed at reducing the number of coward punch assaults through education and awareness projects.</w:t>
      </w:r>
      <w:r>
        <w:rPr>
          <w:spacing w:val="40"/>
        </w:rPr>
        <w:t xml:space="preserve"> </w:t>
      </w:r>
      <w:r>
        <w:t>It’s time to erase the term “king hit” permanently and have it consistently referred to as a “coward punch” – because that is exactly what it is.</w:t>
      </w:r>
    </w:p>
    <w:p w14:paraId="2535A986" w14:textId="77777777" w:rsidR="0023423B" w:rsidRDefault="0023423B">
      <w:pPr>
        <w:sectPr w:rsidR="0023423B">
          <w:pgSz w:w="11910" w:h="16840"/>
          <w:pgMar w:top="860" w:right="740" w:bottom="720" w:left="1020" w:header="401" w:footer="523" w:gutter="0"/>
          <w:cols w:space="720"/>
        </w:sectPr>
      </w:pPr>
    </w:p>
    <w:p w14:paraId="16B53015" w14:textId="77777777" w:rsidR="0023423B" w:rsidRDefault="0023423B">
      <w:pPr>
        <w:pStyle w:val="BodyText"/>
      </w:pPr>
    </w:p>
    <w:p w14:paraId="40024429" w14:textId="77777777" w:rsidR="0023423B" w:rsidRDefault="0023423B">
      <w:pPr>
        <w:pStyle w:val="BodyText"/>
        <w:spacing w:before="30"/>
      </w:pPr>
    </w:p>
    <w:p w14:paraId="31FDAB04" w14:textId="77777777" w:rsidR="0023423B" w:rsidRDefault="00D0734C">
      <w:pPr>
        <w:pStyle w:val="Heading6"/>
        <w:numPr>
          <w:ilvl w:val="0"/>
          <w:numId w:val="114"/>
        </w:numPr>
        <w:tabs>
          <w:tab w:val="left" w:pos="705"/>
        </w:tabs>
        <w:spacing w:before="1"/>
        <w:ind w:left="705" w:hanging="427"/>
      </w:pPr>
      <w:r>
        <w:t>Queensland</w:t>
      </w:r>
      <w:r>
        <w:rPr>
          <w:spacing w:val="-7"/>
        </w:rPr>
        <w:t xml:space="preserve"> </w:t>
      </w:r>
      <w:r>
        <w:t>Homicide</w:t>
      </w:r>
      <w:r>
        <w:rPr>
          <w:spacing w:val="-9"/>
        </w:rPr>
        <w:t xml:space="preserve"> </w:t>
      </w:r>
      <w:r>
        <w:t>Victims</w:t>
      </w:r>
      <w:r>
        <w:rPr>
          <w:spacing w:val="-5"/>
        </w:rPr>
        <w:t xml:space="preserve"> </w:t>
      </w:r>
      <w:r>
        <w:t>Support</w:t>
      </w:r>
      <w:r>
        <w:rPr>
          <w:spacing w:val="-6"/>
        </w:rPr>
        <w:t xml:space="preserve"> </w:t>
      </w:r>
      <w:r>
        <w:t>Group</w:t>
      </w:r>
      <w:r>
        <w:rPr>
          <w:spacing w:val="-7"/>
        </w:rPr>
        <w:t xml:space="preserve"> </w:t>
      </w:r>
      <w:r>
        <w:rPr>
          <w:spacing w:val="-2"/>
        </w:rPr>
        <w:t>(QHVSG)</w:t>
      </w:r>
    </w:p>
    <w:p w14:paraId="6B969549" w14:textId="77777777" w:rsidR="0023423B" w:rsidRDefault="00D0734C">
      <w:pPr>
        <w:pStyle w:val="BodyText"/>
        <w:spacing w:before="115"/>
        <w:ind w:left="705" w:right="437"/>
      </w:pPr>
      <w:r>
        <w:t>The QHVSG delivers services to people who have lost a loved one to homicide and offers a truly unique service. For many living in the aftermath of homicide, healing is often accelerated</w:t>
      </w:r>
      <w:r>
        <w:rPr>
          <w:spacing w:val="-5"/>
        </w:rPr>
        <w:t xml:space="preserve"> </w:t>
      </w:r>
      <w:r>
        <w:t>by</w:t>
      </w:r>
      <w:r>
        <w:rPr>
          <w:spacing w:val="-2"/>
        </w:rPr>
        <w:t xml:space="preserve"> </w:t>
      </w:r>
      <w:r>
        <w:t>speaking</w:t>
      </w:r>
      <w:r>
        <w:rPr>
          <w:spacing w:val="-5"/>
        </w:rPr>
        <w:t xml:space="preserve"> </w:t>
      </w:r>
      <w:r>
        <w:t>with</w:t>
      </w:r>
      <w:r>
        <w:rPr>
          <w:spacing w:val="-3"/>
        </w:rPr>
        <w:t xml:space="preserve"> </w:t>
      </w:r>
      <w:r>
        <w:t>others</w:t>
      </w:r>
      <w:r>
        <w:rPr>
          <w:spacing w:val="-2"/>
        </w:rPr>
        <w:t xml:space="preserve"> </w:t>
      </w:r>
      <w:r>
        <w:t>who</w:t>
      </w:r>
      <w:r>
        <w:rPr>
          <w:spacing w:val="-5"/>
        </w:rPr>
        <w:t xml:space="preserve"> </w:t>
      </w:r>
      <w:r>
        <w:t>have</w:t>
      </w:r>
      <w:r>
        <w:rPr>
          <w:spacing w:val="-3"/>
        </w:rPr>
        <w:t xml:space="preserve"> </w:t>
      </w:r>
      <w:r>
        <w:t>‘been</w:t>
      </w:r>
      <w:r>
        <w:rPr>
          <w:spacing w:val="-3"/>
        </w:rPr>
        <w:t xml:space="preserve"> </w:t>
      </w:r>
      <w:r>
        <w:t>there</w:t>
      </w:r>
      <w:r>
        <w:rPr>
          <w:spacing w:val="-5"/>
        </w:rPr>
        <w:t xml:space="preserve"> </w:t>
      </w:r>
      <w:r>
        <w:t>too’.</w:t>
      </w:r>
      <w:r>
        <w:rPr>
          <w:spacing w:val="-1"/>
        </w:rPr>
        <w:t xml:space="preserve"> </w:t>
      </w:r>
      <w:r>
        <w:t>Each</w:t>
      </w:r>
      <w:r>
        <w:rPr>
          <w:spacing w:val="-5"/>
        </w:rPr>
        <w:t xml:space="preserve"> </w:t>
      </w:r>
      <w:r>
        <w:t>year,</w:t>
      </w:r>
      <w:r>
        <w:rPr>
          <w:spacing w:val="-6"/>
        </w:rPr>
        <w:t xml:space="preserve"> </w:t>
      </w:r>
      <w:r>
        <w:t>QHVSG</w:t>
      </w:r>
      <w:r>
        <w:rPr>
          <w:spacing w:val="-4"/>
        </w:rPr>
        <w:t xml:space="preserve"> </w:t>
      </w:r>
      <w:r>
        <w:t>supports over 150</w:t>
      </w:r>
      <w:r>
        <w:rPr>
          <w:spacing w:val="-2"/>
        </w:rPr>
        <w:t xml:space="preserve"> </w:t>
      </w:r>
      <w:r>
        <w:t>family</w:t>
      </w:r>
      <w:r>
        <w:rPr>
          <w:spacing w:val="-2"/>
        </w:rPr>
        <w:t xml:space="preserve"> </w:t>
      </w:r>
      <w:r>
        <w:t>members that experience</w:t>
      </w:r>
      <w:r>
        <w:rPr>
          <w:spacing w:val="-2"/>
        </w:rPr>
        <w:t xml:space="preserve"> </w:t>
      </w:r>
      <w:r>
        <w:t>first-hand the</w:t>
      </w:r>
      <w:r>
        <w:rPr>
          <w:spacing w:val="-2"/>
        </w:rPr>
        <w:t xml:space="preserve"> </w:t>
      </w:r>
      <w:r>
        <w:t>devastating effects of homicide.</w:t>
      </w:r>
      <w:r>
        <w:rPr>
          <w:spacing w:val="-5"/>
        </w:rPr>
        <w:t xml:space="preserve"> </w:t>
      </w:r>
      <w:r>
        <w:t>The Commissioner is the Patron of the QHVSG, and the group works closely with the QPS, liaising with families and providing first responder emotional support.</w:t>
      </w:r>
    </w:p>
    <w:p w14:paraId="0AEA13C0" w14:textId="77777777" w:rsidR="0023423B" w:rsidRDefault="00D0734C">
      <w:pPr>
        <w:pStyle w:val="Heading6"/>
        <w:numPr>
          <w:ilvl w:val="0"/>
          <w:numId w:val="114"/>
        </w:numPr>
        <w:tabs>
          <w:tab w:val="left" w:pos="705"/>
        </w:tabs>
        <w:spacing w:before="123"/>
        <w:ind w:left="705" w:hanging="429"/>
      </w:pPr>
      <w:r>
        <w:t>Volunteers</w:t>
      </w:r>
      <w:r>
        <w:rPr>
          <w:spacing w:val="-5"/>
        </w:rPr>
        <w:t xml:space="preserve"> </w:t>
      </w:r>
      <w:r>
        <w:t>in</w:t>
      </w:r>
      <w:r>
        <w:rPr>
          <w:spacing w:val="-5"/>
        </w:rPr>
        <w:t xml:space="preserve"> </w:t>
      </w:r>
      <w:r>
        <w:t>Policing</w:t>
      </w:r>
      <w:r>
        <w:rPr>
          <w:spacing w:val="-4"/>
        </w:rPr>
        <w:t xml:space="preserve"> (</w:t>
      </w:r>
      <w:proofErr w:type="spellStart"/>
      <w:r>
        <w:rPr>
          <w:spacing w:val="-4"/>
        </w:rPr>
        <w:t>ViP</w:t>
      </w:r>
      <w:proofErr w:type="spellEnd"/>
      <w:r>
        <w:rPr>
          <w:spacing w:val="-4"/>
        </w:rPr>
        <w:t>)</w:t>
      </w:r>
    </w:p>
    <w:p w14:paraId="51045489" w14:textId="77777777" w:rsidR="0023423B" w:rsidRDefault="00D0734C">
      <w:pPr>
        <w:pStyle w:val="BodyText"/>
        <w:spacing w:before="117"/>
        <w:ind w:left="705" w:right="461"/>
      </w:pPr>
      <w:r>
        <w:t xml:space="preserve">The aim of the </w:t>
      </w:r>
      <w:proofErr w:type="spellStart"/>
      <w:r>
        <w:t>ViP</w:t>
      </w:r>
      <w:proofErr w:type="spellEnd"/>
      <w:r>
        <w:t xml:space="preserve"> program is to recruit and train local community members to conduct a range of voluntary tasks that complement but do not compete with the established responsibilities</w:t>
      </w:r>
      <w:r>
        <w:rPr>
          <w:spacing w:val="-1"/>
        </w:rPr>
        <w:t xml:space="preserve"> </w:t>
      </w:r>
      <w:r>
        <w:t>of police</w:t>
      </w:r>
      <w:r>
        <w:rPr>
          <w:spacing w:val="-4"/>
        </w:rPr>
        <w:t xml:space="preserve"> </w:t>
      </w:r>
      <w:r>
        <w:t>officers</w:t>
      </w:r>
      <w:r>
        <w:rPr>
          <w:spacing w:val="-1"/>
        </w:rPr>
        <w:t xml:space="preserve"> </w:t>
      </w:r>
      <w:r>
        <w:t>and</w:t>
      </w:r>
      <w:r>
        <w:rPr>
          <w:spacing w:val="-4"/>
        </w:rPr>
        <w:t xml:space="preserve"> </w:t>
      </w:r>
      <w:r>
        <w:t>other paid</w:t>
      </w:r>
      <w:r>
        <w:rPr>
          <w:spacing w:val="-4"/>
        </w:rPr>
        <w:t xml:space="preserve"> </w:t>
      </w:r>
      <w:r>
        <w:t>staff</w:t>
      </w:r>
      <w:r>
        <w:rPr>
          <w:spacing w:val="-2"/>
        </w:rPr>
        <w:t xml:space="preserve"> </w:t>
      </w:r>
      <w:r>
        <w:t>members.</w:t>
      </w:r>
      <w:r>
        <w:rPr>
          <w:spacing w:val="-2"/>
        </w:rPr>
        <w:t xml:space="preserve"> </w:t>
      </w:r>
      <w:r>
        <w:t>In</w:t>
      </w:r>
      <w:r>
        <w:rPr>
          <w:spacing w:val="-4"/>
        </w:rPr>
        <w:t xml:space="preserve"> </w:t>
      </w:r>
      <w:r>
        <w:t>general,</w:t>
      </w:r>
      <w:r>
        <w:rPr>
          <w:spacing w:val="-5"/>
        </w:rPr>
        <w:t xml:space="preserve"> </w:t>
      </w:r>
      <w:r>
        <w:t>these</w:t>
      </w:r>
      <w:r>
        <w:rPr>
          <w:spacing w:val="-4"/>
        </w:rPr>
        <w:t xml:space="preserve"> </w:t>
      </w:r>
      <w:r>
        <w:t>tasks</w:t>
      </w:r>
      <w:r>
        <w:rPr>
          <w:spacing w:val="-4"/>
        </w:rPr>
        <w:t xml:space="preserve"> </w:t>
      </w:r>
      <w:r>
        <w:t xml:space="preserve">assist police in delivering a range of services designed to enhance community safety. </w:t>
      </w:r>
      <w:proofErr w:type="spellStart"/>
      <w:r>
        <w:t>ViPs</w:t>
      </w:r>
      <w:proofErr w:type="spellEnd"/>
      <w:r>
        <w:t xml:space="preserve"> are based in local police establishments where they work with police to address customer service, community safety and crime prevention needs in the local area. </w:t>
      </w:r>
      <w:proofErr w:type="spellStart"/>
      <w:r>
        <w:t>ViPs</w:t>
      </w:r>
      <w:proofErr w:type="spellEnd"/>
      <w:r>
        <w:t xml:space="preserve"> also support victims of</w:t>
      </w:r>
      <w:r>
        <w:rPr>
          <w:spacing w:val="-1"/>
        </w:rPr>
        <w:t xml:space="preserve"> </w:t>
      </w:r>
      <w:r>
        <w:t>crime,</w:t>
      </w:r>
      <w:r>
        <w:rPr>
          <w:spacing w:val="-1"/>
        </w:rPr>
        <w:t xml:space="preserve"> </w:t>
      </w:r>
      <w:r>
        <w:t>often</w:t>
      </w:r>
      <w:r>
        <w:rPr>
          <w:spacing w:val="-1"/>
        </w:rPr>
        <w:t xml:space="preserve"> </w:t>
      </w:r>
      <w:r>
        <w:t>attending</w:t>
      </w:r>
      <w:r>
        <w:rPr>
          <w:spacing w:val="-1"/>
        </w:rPr>
        <w:t xml:space="preserve"> </w:t>
      </w:r>
      <w:r>
        <w:t>with</w:t>
      </w:r>
      <w:r>
        <w:rPr>
          <w:spacing w:val="-1"/>
        </w:rPr>
        <w:t xml:space="preserve"> </w:t>
      </w:r>
      <w:r>
        <w:t>police</w:t>
      </w:r>
      <w:r>
        <w:rPr>
          <w:spacing w:val="-1"/>
        </w:rPr>
        <w:t xml:space="preserve"> </w:t>
      </w:r>
      <w:r>
        <w:t>to</w:t>
      </w:r>
      <w:r>
        <w:rPr>
          <w:spacing w:val="-3"/>
        </w:rPr>
        <w:t xml:space="preserve"> </w:t>
      </w:r>
      <w:r>
        <w:t>speak with</w:t>
      </w:r>
      <w:r>
        <w:rPr>
          <w:spacing w:val="-1"/>
        </w:rPr>
        <w:t xml:space="preserve"> </w:t>
      </w:r>
      <w:r>
        <w:t>and</w:t>
      </w:r>
      <w:r>
        <w:rPr>
          <w:spacing w:val="-3"/>
        </w:rPr>
        <w:t xml:space="preserve"> </w:t>
      </w:r>
      <w:r>
        <w:t>provide</w:t>
      </w:r>
      <w:r>
        <w:rPr>
          <w:spacing w:val="-3"/>
        </w:rPr>
        <w:t xml:space="preserve"> </w:t>
      </w:r>
      <w:r>
        <w:t>support</w:t>
      </w:r>
      <w:r>
        <w:rPr>
          <w:spacing w:val="-1"/>
        </w:rPr>
        <w:t xml:space="preserve"> </w:t>
      </w:r>
      <w:r>
        <w:t>to</w:t>
      </w:r>
      <w:r>
        <w:rPr>
          <w:spacing w:val="-3"/>
        </w:rPr>
        <w:t xml:space="preserve"> </w:t>
      </w:r>
      <w:r>
        <w:t>people</w:t>
      </w:r>
      <w:r>
        <w:rPr>
          <w:spacing w:val="-1"/>
        </w:rPr>
        <w:t xml:space="preserve"> </w:t>
      </w:r>
      <w:r>
        <w:t xml:space="preserve">who have gone through difficult and traumatic experiences. </w:t>
      </w:r>
      <w:proofErr w:type="spellStart"/>
      <w:r>
        <w:t>ViPs</w:t>
      </w:r>
      <w:proofErr w:type="spellEnd"/>
      <w:r>
        <w:t xml:space="preserve"> also assist Police Recruiting with the overall recruiting process. There are approximately 203 </w:t>
      </w:r>
      <w:proofErr w:type="spellStart"/>
      <w:r>
        <w:t>ViPs</w:t>
      </w:r>
      <w:proofErr w:type="spellEnd"/>
      <w:r>
        <w:t xml:space="preserve"> throughout the state. For more information or to become a </w:t>
      </w:r>
      <w:proofErr w:type="spellStart"/>
      <w:r>
        <w:t>ViP</w:t>
      </w:r>
      <w:proofErr w:type="spellEnd"/>
      <w:r>
        <w:t xml:space="preserve">, visit the QPS website </w:t>
      </w:r>
      <w:hyperlink r:id="rId62">
        <w:r>
          <w:rPr>
            <w:spacing w:val="-2"/>
            <w:u w:val="single"/>
          </w:rPr>
          <w:t>www.police.qld.gov.au/careers-with-the-qps/volunteers-in-policing</w:t>
        </w:r>
      </w:hyperlink>
      <w:r>
        <w:rPr>
          <w:spacing w:val="-2"/>
          <w:u w:val="single"/>
        </w:rPr>
        <w:t>.</w:t>
      </w:r>
    </w:p>
    <w:p w14:paraId="2E2BF6EB" w14:textId="77777777" w:rsidR="0023423B" w:rsidRDefault="00D0734C">
      <w:pPr>
        <w:pStyle w:val="Heading6"/>
        <w:numPr>
          <w:ilvl w:val="0"/>
          <w:numId w:val="114"/>
        </w:numPr>
        <w:tabs>
          <w:tab w:val="left" w:pos="705"/>
        </w:tabs>
        <w:ind w:left="705" w:hanging="427"/>
      </w:pPr>
      <w:r>
        <w:t>SES</w:t>
      </w:r>
      <w:r>
        <w:rPr>
          <w:spacing w:val="-2"/>
        </w:rPr>
        <w:t xml:space="preserve"> volunteers</w:t>
      </w:r>
    </w:p>
    <w:p w14:paraId="67AC6578" w14:textId="77777777" w:rsidR="0023423B" w:rsidRDefault="00D0734C">
      <w:pPr>
        <w:pStyle w:val="BodyText"/>
        <w:spacing w:before="117"/>
        <w:ind w:left="705" w:right="417"/>
      </w:pPr>
      <w:r>
        <w:t>The SES has around 5,000 volunteers operating across Queensland.</w:t>
      </w:r>
      <w:r>
        <w:rPr>
          <w:spacing w:val="40"/>
        </w:rPr>
        <w:t xml:space="preserve"> </w:t>
      </w:r>
      <w:r>
        <w:t>Volunteers bring with them</w:t>
      </w:r>
      <w:r>
        <w:rPr>
          <w:spacing w:val="-4"/>
        </w:rPr>
        <w:t xml:space="preserve"> </w:t>
      </w:r>
      <w:r>
        <w:t>a</w:t>
      </w:r>
      <w:r>
        <w:rPr>
          <w:spacing w:val="-3"/>
        </w:rPr>
        <w:t xml:space="preserve"> </w:t>
      </w:r>
      <w:r>
        <w:t>broad</w:t>
      </w:r>
      <w:r>
        <w:rPr>
          <w:spacing w:val="-5"/>
        </w:rPr>
        <w:t xml:space="preserve"> </w:t>
      </w:r>
      <w:r>
        <w:t>range</w:t>
      </w:r>
      <w:r>
        <w:rPr>
          <w:spacing w:val="-3"/>
        </w:rPr>
        <w:t xml:space="preserve"> </w:t>
      </w:r>
      <w:r>
        <w:t>of</w:t>
      </w:r>
      <w:r>
        <w:rPr>
          <w:spacing w:val="-1"/>
        </w:rPr>
        <w:t xml:space="preserve"> </w:t>
      </w:r>
      <w:r>
        <w:t>professions,</w:t>
      </w:r>
      <w:r>
        <w:rPr>
          <w:spacing w:val="-3"/>
        </w:rPr>
        <w:t xml:space="preserve"> </w:t>
      </w:r>
      <w:r>
        <w:t>skills,</w:t>
      </w:r>
      <w:r>
        <w:rPr>
          <w:spacing w:val="-1"/>
        </w:rPr>
        <w:t xml:space="preserve"> </w:t>
      </w:r>
      <w:proofErr w:type="gramStart"/>
      <w:r>
        <w:t>experience</w:t>
      </w:r>
      <w:proofErr w:type="gramEnd"/>
      <w:r>
        <w:rPr>
          <w:spacing w:val="-3"/>
        </w:rPr>
        <w:t xml:space="preserve"> </w:t>
      </w:r>
      <w:r>
        <w:t>and</w:t>
      </w:r>
      <w:r>
        <w:rPr>
          <w:spacing w:val="-3"/>
        </w:rPr>
        <w:t xml:space="preserve"> </w:t>
      </w:r>
      <w:r>
        <w:t>backgrounds</w:t>
      </w:r>
      <w:r>
        <w:rPr>
          <w:spacing w:val="-5"/>
        </w:rPr>
        <w:t xml:space="preserve"> </w:t>
      </w:r>
      <w:r>
        <w:t>all</w:t>
      </w:r>
      <w:r>
        <w:rPr>
          <w:spacing w:val="-6"/>
        </w:rPr>
        <w:t xml:space="preserve"> </w:t>
      </w:r>
      <w:r>
        <w:t>drawn</w:t>
      </w:r>
      <w:r>
        <w:rPr>
          <w:spacing w:val="-3"/>
        </w:rPr>
        <w:t xml:space="preserve"> </w:t>
      </w:r>
      <w:r>
        <w:t>together</w:t>
      </w:r>
      <w:r>
        <w:rPr>
          <w:spacing w:val="-4"/>
        </w:rPr>
        <w:t xml:space="preserve"> </w:t>
      </w:r>
      <w:r>
        <w:t>by a common purpose – to support our communities.</w:t>
      </w:r>
    </w:p>
    <w:p w14:paraId="5BBD8D1A" w14:textId="77777777" w:rsidR="0023423B" w:rsidRDefault="00D0734C">
      <w:pPr>
        <w:pStyle w:val="BodyText"/>
        <w:spacing w:before="120"/>
        <w:ind w:left="705" w:right="417"/>
      </w:pPr>
      <w:r>
        <w:t>Up-to-date</w:t>
      </w:r>
      <w:r>
        <w:rPr>
          <w:spacing w:val="-5"/>
        </w:rPr>
        <w:t xml:space="preserve"> </w:t>
      </w:r>
      <w:r>
        <w:t>training</w:t>
      </w:r>
      <w:r>
        <w:rPr>
          <w:spacing w:val="-3"/>
        </w:rPr>
        <w:t xml:space="preserve"> </w:t>
      </w:r>
      <w:r>
        <w:t>provides</w:t>
      </w:r>
      <w:r>
        <w:rPr>
          <w:spacing w:val="-2"/>
        </w:rPr>
        <w:t xml:space="preserve"> </w:t>
      </w:r>
      <w:r>
        <w:t>our</w:t>
      </w:r>
      <w:r>
        <w:rPr>
          <w:spacing w:val="-4"/>
        </w:rPr>
        <w:t xml:space="preserve"> </w:t>
      </w:r>
      <w:r>
        <w:t>people</w:t>
      </w:r>
      <w:r>
        <w:rPr>
          <w:spacing w:val="-3"/>
        </w:rPr>
        <w:t xml:space="preserve"> </w:t>
      </w:r>
      <w:r>
        <w:t>with</w:t>
      </w:r>
      <w:r>
        <w:rPr>
          <w:spacing w:val="-5"/>
        </w:rPr>
        <w:t xml:space="preserve"> </w:t>
      </w:r>
      <w:r>
        <w:t>real</w:t>
      </w:r>
      <w:r>
        <w:rPr>
          <w:spacing w:val="-3"/>
        </w:rPr>
        <w:t xml:space="preserve"> </w:t>
      </w:r>
      <w:r>
        <w:t>life</w:t>
      </w:r>
      <w:r>
        <w:rPr>
          <w:spacing w:val="-3"/>
        </w:rPr>
        <w:t xml:space="preserve"> </w:t>
      </w:r>
      <w:r>
        <w:t>skills</w:t>
      </w:r>
      <w:r>
        <w:rPr>
          <w:spacing w:val="-2"/>
        </w:rPr>
        <w:t xml:space="preserve"> </w:t>
      </w:r>
      <w:r>
        <w:t>and</w:t>
      </w:r>
      <w:r>
        <w:rPr>
          <w:spacing w:val="-3"/>
        </w:rPr>
        <w:t xml:space="preserve"> </w:t>
      </w:r>
      <w:r>
        <w:t>knowledge</w:t>
      </w:r>
      <w:r>
        <w:rPr>
          <w:spacing w:val="-5"/>
        </w:rPr>
        <w:t xml:space="preserve"> </w:t>
      </w:r>
      <w:r>
        <w:t>that</w:t>
      </w:r>
      <w:r>
        <w:rPr>
          <w:spacing w:val="-1"/>
        </w:rPr>
        <w:t xml:space="preserve"> </w:t>
      </w:r>
      <w:r>
        <w:t>is</w:t>
      </w:r>
      <w:r>
        <w:rPr>
          <w:spacing w:val="-2"/>
        </w:rPr>
        <w:t xml:space="preserve"> </w:t>
      </w:r>
      <w:r>
        <w:t>used</w:t>
      </w:r>
      <w:r>
        <w:rPr>
          <w:spacing w:val="-3"/>
        </w:rPr>
        <w:t xml:space="preserve"> </w:t>
      </w:r>
      <w:r>
        <w:t>during emergencies and throughout life. Uniforms and equipment including personal protective equipment, are provided to support the role of SES.</w:t>
      </w:r>
    </w:p>
    <w:p w14:paraId="11DAF67D" w14:textId="77777777" w:rsidR="0023423B" w:rsidRDefault="00D0734C">
      <w:pPr>
        <w:pStyle w:val="Heading6"/>
        <w:numPr>
          <w:ilvl w:val="0"/>
          <w:numId w:val="114"/>
        </w:numPr>
        <w:tabs>
          <w:tab w:val="left" w:pos="703"/>
        </w:tabs>
        <w:ind w:left="703" w:hanging="425"/>
      </w:pPr>
      <w:r>
        <w:t>Marine</w:t>
      </w:r>
      <w:r>
        <w:rPr>
          <w:spacing w:val="-5"/>
        </w:rPr>
        <w:t xml:space="preserve"> </w:t>
      </w:r>
      <w:r>
        <w:t>Rescue</w:t>
      </w:r>
      <w:r>
        <w:rPr>
          <w:spacing w:val="-4"/>
        </w:rPr>
        <w:t xml:space="preserve"> </w:t>
      </w:r>
      <w:r>
        <w:rPr>
          <w:spacing w:val="-2"/>
        </w:rPr>
        <w:t>Volunteers</w:t>
      </w:r>
    </w:p>
    <w:p w14:paraId="182EDD4C" w14:textId="77777777" w:rsidR="0023423B" w:rsidRDefault="00D0734C">
      <w:pPr>
        <w:pStyle w:val="BodyText"/>
        <w:spacing w:before="117"/>
        <w:ind w:left="703" w:right="468"/>
      </w:pPr>
      <w:r>
        <w:t xml:space="preserve">Marine rescue volunteers undertake </w:t>
      </w:r>
      <w:proofErr w:type="gramStart"/>
      <w:r>
        <w:t>in excess of</w:t>
      </w:r>
      <w:proofErr w:type="gramEnd"/>
      <w:r>
        <w:t xml:space="preserve"> 12,000 rescue activations each year, operating</w:t>
      </w:r>
      <w:r>
        <w:rPr>
          <w:spacing w:val="-3"/>
        </w:rPr>
        <w:t xml:space="preserve"> </w:t>
      </w:r>
      <w:r>
        <w:t>across</w:t>
      </w:r>
      <w:r>
        <w:rPr>
          <w:spacing w:val="-5"/>
        </w:rPr>
        <w:t xml:space="preserve"> </w:t>
      </w:r>
      <w:r>
        <w:t>46</w:t>
      </w:r>
      <w:r>
        <w:rPr>
          <w:spacing w:val="-3"/>
        </w:rPr>
        <w:t xml:space="preserve"> </w:t>
      </w:r>
      <w:r>
        <w:t>units</w:t>
      </w:r>
      <w:r>
        <w:rPr>
          <w:spacing w:val="-2"/>
        </w:rPr>
        <w:t xml:space="preserve"> </w:t>
      </w:r>
      <w:r>
        <w:t>along</w:t>
      </w:r>
      <w:r>
        <w:rPr>
          <w:spacing w:val="-5"/>
        </w:rPr>
        <w:t xml:space="preserve"> </w:t>
      </w:r>
      <w:r>
        <w:t>Queensland’s</w:t>
      </w:r>
      <w:r>
        <w:rPr>
          <w:spacing w:val="-5"/>
        </w:rPr>
        <w:t xml:space="preserve"> </w:t>
      </w:r>
      <w:r>
        <w:t>coast.</w:t>
      </w:r>
      <w:r>
        <w:rPr>
          <w:spacing w:val="40"/>
        </w:rPr>
        <w:t xml:space="preserve"> </w:t>
      </w:r>
      <w:r>
        <w:t>Plans</w:t>
      </w:r>
      <w:r>
        <w:rPr>
          <w:spacing w:val="-5"/>
        </w:rPr>
        <w:t xml:space="preserve"> </w:t>
      </w:r>
      <w:r>
        <w:t>are</w:t>
      </w:r>
      <w:r>
        <w:rPr>
          <w:spacing w:val="-5"/>
        </w:rPr>
        <w:t xml:space="preserve"> </w:t>
      </w:r>
      <w:r>
        <w:t>in</w:t>
      </w:r>
      <w:r>
        <w:rPr>
          <w:spacing w:val="-3"/>
        </w:rPr>
        <w:t xml:space="preserve"> </w:t>
      </w:r>
      <w:r>
        <w:t>place</w:t>
      </w:r>
      <w:r>
        <w:rPr>
          <w:spacing w:val="-5"/>
        </w:rPr>
        <w:t xml:space="preserve"> </w:t>
      </w:r>
      <w:r>
        <w:t>to</w:t>
      </w:r>
      <w:r>
        <w:rPr>
          <w:spacing w:val="-3"/>
        </w:rPr>
        <w:t xml:space="preserve"> </w:t>
      </w:r>
      <w:r>
        <w:t>transition</w:t>
      </w:r>
      <w:r>
        <w:rPr>
          <w:spacing w:val="-3"/>
        </w:rPr>
        <w:t xml:space="preserve"> </w:t>
      </w:r>
      <w:r>
        <w:t>existing units into the one integrated statewide service over the next 12 to 18 months.</w:t>
      </w:r>
      <w:r>
        <w:rPr>
          <w:spacing w:val="40"/>
        </w:rPr>
        <w:t xml:space="preserve"> </w:t>
      </w:r>
      <w:r>
        <w:t>Volunteer Marine Rescue</w:t>
      </w:r>
      <w:r>
        <w:rPr>
          <w:spacing w:val="-4"/>
        </w:rPr>
        <w:t xml:space="preserve"> </w:t>
      </w:r>
      <w:r>
        <w:t>Association Queensland (VMRAQ) and</w:t>
      </w:r>
      <w:r>
        <w:rPr>
          <w:spacing w:val="-4"/>
        </w:rPr>
        <w:t xml:space="preserve"> </w:t>
      </w:r>
      <w:r>
        <w:t>Australian Volunteer Coast Guard Association’s (AVCGA) units invited to transition will continue to provide lifesaving marine rescue services to their communities, in the same way they always have.</w:t>
      </w:r>
      <w:r>
        <w:rPr>
          <w:spacing w:val="80"/>
        </w:rPr>
        <w:t xml:space="preserve"> </w:t>
      </w:r>
      <w:r>
        <w:t>Importantly, marine rescue services will continue to be available to the community throughout transition, enhancing responses and community safety.</w:t>
      </w:r>
    </w:p>
    <w:p w14:paraId="58EC75D0" w14:textId="77777777" w:rsidR="0023423B" w:rsidRDefault="00D0734C">
      <w:pPr>
        <w:pStyle w:val="BodyText"/>
        <w:spacing w:before="119"/>
        <w:ind w:left="703" w:right="393"/>
      </w:pPr>
      <w:r>
        <w:t>AVCGA</w:t>
      </w:r>
      <w:r>
        <w:rPr>
          <w:spacing w:val="-6"/>
        </w:rPr>
        <w:t xml:space="preserve"> </w:t>
      </w:r>
      <w:r>
        <w:t xml:space="preserve">is a marine search and rescue </w:t>
      </w:r>
      <w:proofErr w:type="spellStart"/>
      <w:r>
        <w:t>organisation</w:t>
      </w:r>
      <w:proofErr w:type="spellEnd"/>
      <w:r>
        <w:t xml:space="preserve"> operating under State and Territory Emergency Management frameworks.</w:t>
      </w:r>
      <w:r>
        <w:rPr>
          <w:spacing w:val="40"/>
        </w:rPr>
        <w:t xml:space="preserve"> </w:t>
      </w:r>
      <w:r>
        <w:t>The distinct yellow vessels respond to a variety of marine incident types, rescuing thousands of people each year.</w:t>
      </w:r>
      <w:r>
        <w:rPr>
          <w:spacing w:val="40"/>
        </w:rPr>
        <w:t xml:space="preserve"> </w:t>
      </w:r>
      <w:r>
        <w:t>AVCGA</w:t>
      </w:r>
      <w:r>
        <w:rPr>
          <w:spacing w:val="-9"/>
        </w:rPr>
        <w:t xml:space="preserve"> </w:t>
      </w:r>
      <w:r>
        <w:t>also works in support</w:t>
      </w:r>
      <w:r>
        <w:rPr>
          <w:spacing w:val="-2"/>
        </w:rPr>
        <w:t xml:space="preserve"> </w:t>
      </w:r>
      <w:r>
        <w:t>of</w:t>
      </w:r>
      <w:r>
        <w:rPr>
          <w:spacing w:val="-2"/>
        </w:rPr>
        <w:t xml:space="preserve"> </w:t>
      </w:r>
      <w:r>
        <w:t>other agencies</w:t>
      </w:r>
      <w:r>
        <w:rPr>
          <w:spacing w:val="-1"/>
        </w:rPr>
        <w:t xml:space="preserve"> </w:t>
      </w:r>
      <w:r>
        <w:t>in</w:t>
      </w:r>
      <w:r>
        <w:rPr>
          <w:spacing w:val="-2"/>
        </w:rPr>
        <w:t xml:space="preserve"> </w:t>
      </w:r>
      <w:r>
        <w:t>response</w:t>
      </w:r>
      <w:r>
        <w:rPr>
          <w:spacing w:val="-4"/>
        </w:rPr>
        <w:t xml:space="preserve"> </w:t>
      </w:r>
      <w:r>
        <w:t>to</w:t>
      </w:r>
      <w:r>
        <w:rPr>
          <w:spacing w:val="-2"/>
        </w:rPr>
        <w:t xml:space="preserve"> </w:t>
      </w:r>
      <w:r>
        <w:t>events</w:t>
      </w:r>
      <w:r>
        <w:rPr>
          <w:spacing w:val="-4"/>
        </w:rPr>
        <w:t xml:space="preserve"> </w:t>
      </w:r>
      <w:r>
        <w:t>such</w:t>
      </w:r>
      <w:r>
        <w:rPr>
          <w:spacing w:val="-2"/>
        </w:rPr>
        <w:t xml:space="preserve"> </w:t>
      </w:r>
      <w:r>
        <w:t>as</w:t>
      </w:r>
      <w:r>
        <w:rPr>
          <w:spacing w:val="-4"/>
        </w:rPr>
        <w:t xml:space="preserve"> </w:t>
      </w:r>
      <w:r>
        <w:t>marine</w:t>
      </w:r>
      <w:r>
        <w:rPr>
          <w:spacing w:val="-2"/>
        </w:rPr>
        <w:t xml:space="preserve"> </w:t>
      </w:r>
      <w:r>
        <w:t>fire</w:t>
      </w:r>
      <w:r>
        <w:rPr>
          <w:spacing w:val="-4"/>
        </w:rPr>
        <w:t xml:space="preserve"> </w:t>
      </w:r>
      <w:r>
        <w:t>and</w:t>
      </w:r>
      <w:r>
        <w:rPr>
          <w:spacing w:val="-4"/>
        </w:rPr>
        <w:t xml:space="preserve"> </w:t>
      </w:r>
      <w:r>
        <w:t>medical</w:t>
      </w:r>
      <w:r>
        <w:rPr>
          <w:spacing w:val="-2"/>
        </w:rPr>
        <w:t xml:space="preserve"> </w:t>
      </w:r>
      <w:r>
        <w:t>evacuation.</w:t>
      </w:r>
    </w:p>
    <w:p w14:paraId="0270982A" w14:textId="77777777" w:rsidR="0023423B" w:rsidRDefault="00D0734C">
      <w:pPr>
        <w:pStyle w:val="BodyText"/>
        <w:spacing w:before="119"/>
        <w:ind w:left="703" w:right="393"/>
      </w:pPr>
      <w:r>
        <w:t>VMRAQ is</w:t>
      </w:r>
      <w:r>
        <w:rPr>
          <w:spacing w:val="-4"/>
        </w:rPr>
        <w:t xml:space="preserve"> </w:t>
      </w:r>
      <w:r>
        <w:t>dedicated</w:t>
      </w:r>
      <w:r>
        <w:rPr>
          <w:spacing w:val="-4"/>
        </w:rPr>
        <w:t xml:space="preserve"> </w:t>
      </w:r>
      <w:r>
        <w:t>to</w:t>
      </w:r>
      <w:r>
        <w:rPr>
          <w:spacing w:val="-6"/>
        </w:rPr>
        <w:t xml:space="preserve"> </w:t>
      </w:r>
      <w:r>
        <w:t>assisting</w:t>
      </w:r>
      <w:r>
        <w:rPr>
          <w:spacing w:val="-2"/>
        </w:rPr>
        <w:t xml:space="preserve"> </w:t>
      </w:r>
      <w:r>
        <w:t>with</w:t>
      </w:r>
      <w:r>
        <w:rPr>
          <w:spacing w:val="-4"/>
        </w:rPr>
        <w:t xml:space="preserve"> </w:t>
      </w:r>
      <w:r>
        <w:t>the</w:t>
      </w:r>
      <w:r>
        <w:rPr>
          <w:spacing w:val="-2"/>
        </w:rPr>
        <w:t xml:space="preserve"> </w:t>
      </w:r>
      <w:r>
        <w:t>preservation</w:t>
      </w:r>
      <w:r>
        <w:rPr>
          <w:spacing w:val="-2"/>
        </w:rPr>
        <w:t xml:space="preserve"> </w:t>
      </w:r>
      <w:r>
        <w:t>of</w:t>
      </w:r>
      <w:r>
        <w:rPr>
          <w:spacing w:val="-2"/>
        </w:rPr>
        <w:t xml:space="preserve"> </w:t>
      </w:r>
      <w:r>
        <w:t>life</w:t>
      </w:r>
      <w:r>
        <w:rPr>
          <w:spacing w:val="-2"/>
        </w:rPr>
        <w:t xml:space="preserve"> </w:t>
      </w:r>
      <w:r>
        <w:t>at</w:t>
      </w:r>
      <w:r>
        <w:rPr>
          <w:spacing w:val="-3"/>
        </w:rPr>
        <w:t xml:space="preserve"> </w:t>
      </w:r>
      <w:r>
        <w:t>sea.</w:t>
      </w:r>
      <w:r>
        <w:rPr>
          <w:spacing w:val="40"/>
        </w:rPr>
        <w:t xml:space="preserve"> </w:t>
      </w:r>
      <w:r>
        <w:t>VMRAQ comprises</w:t>
      </w:r>
      <w:r>
        <w:rPr>
          <w:spacing w:val="-4"/>
        </w:rPr>
        <w:t xml:space="preserve"> </w:t>
      </w:r>
      <w:r>
        <w:t>25 units throughout Queensland from the busy waterways of the Gold Coast and Brisbane through Far Northern Queensland across the Torres Strait and through some of Queensland’s most remote waterways in the Gulf of Carpentaria.</w:t>
      </w:r>
      <w:r>
        <w:rPr>
          <w:spacing w:val="40"/>
        </w:rPr>
        <w:t xml:space="preserve"> </w:t>
      </w:r>
      <w:r>
        <w:t>VMRAQ volunteers train and take roles in administration, radio watch keeping, maintenance, fundraising, rescue vessel crew and being the skipper of a rescue vessel.</w:t>
      </w:r>
    </w:p>
    <w:p w14:paraId="348A3071" w14:textId="77777777" w:rsidR="0023423B" w:rsidRDefault="00D0734C">
      <w:pPr>
        <w:pStyle w:val="Heading6"/>
        <w:numPr>
          <w:ilvl w:val="0"/>
          <w:numId w:val="114"/>
        </w:numPr>
        <w:tabs>
          <w:tab w:val="left" w:pos="706"/>
        </w:tabs>
        <w:spacing w:before="123"/>
        <w:ind w:left="706" w:hanging="427"/>
      </w:pPr>
      <w:r>
        <w:t>Surf</w:t>
      </w:r>
      <w:r>
        <w:rPr>
          <w:spacing w:val="-2"/>
        </w:rPr>
        <w:t xml:space="preserve"> </w:t>
      </w:r>
      <w:r>
        <w:t>Life</w:t>
      </w:r>
      <w:r>
        <w:rPr>
          <w:spacing w:val="-6"/>
        </w:rPr>
        <w:t xml:space="preserve"> </w:t>
      </w:r>
      <w:r>
        <w:t>Saving</w:t>
      </w:r>
      <w:r>
        <w:rPr>
          <w:spacing w:val="-5"/>
        </w:rPr>
        <w:t xml:space="preserve"> </w:t>
      </w:r>
      <w:r>
        <w:t>Queensland</w:t>
      </w:r>
      <w:r>
        <w:rPr>
          <w:spacing w:val="-5"/>
        </w:rPr>
        <w:t xml:space="preserve"> </w:t>
      </w:r>
      <w:r>
        <w:rPr>
          <w:spacing w:val="-2"/>
        </w:rPr>
        <w:t>(SLSQ)</w:t>
      </w:r>
    </w:p>
    <w:p w14:paraId="347126D6" w14:textId="77777777" w:rsidR="0023423B" w:rsidRDefault="00D0734C">
      <w:pPr>
        <w:pStyle w:val="BodyText"/>
        <w:spacing w:before="117"/>
        <w:ind w:left="706" w:right="507"/>
      </w:pPr>
      <w:r>
        <w:t xml:space="preserve">Built on tradition, forged out of passion, and focused on the future, SLSQ is </w:t>
      </w:r>
      <w:proofErr w:type="spellStart"/>
      <w:r>
        <w:t>recognised</w:t>
      </w:r>
      <w:proofErr w:type="spellEnd"/>
      <w:r>
        <w:t xml:space="preserve"> as the</w:t>
      </w:r>
      <w:r>
        <w:rPr>
          <w:spacing w:val="-3"/>
        </w:rPr>
        <w:t xml:space="preserve"> </w:t>
      </w:r>
      <w:r>
        <w:t>leading</w:t>
      </w:r>
      <w:r>
        <w:rPr>
          <w:spacing w:val="-3"/>
        </w:rPr>
        <w:t xml:space="preserve"> </w:t>
      </w:r>
      <w:r>
        <w:t>authority</w:t>
      </w:r>
      <w:r>
        <w:rPr>
          <w:spacing w:val="-5"/>
        </w:rPr>
        <w:t xml:space="preserve"> </w:t>
      </w:r>
      <w:r>
        <w:t>on</w:t>
      </w:r>
      <w:r>
        <w:rPr>
          <w:spacing w:val="-5"/>
        </w:rPr>
        <w:t xml:space="preserve"> </w:t>
      </w:r>
      <w:r>
        <w:t>coastal</w:t>
      </w:r>
      <w:r>
        <w:rPr>
          <w:spacing w:val="-3"/>
        </w:rPr>
        <w:t xml:space="preserve"> </w:t>
      </w:r>
      <w:r>
        <w:t>and</w:t>
      </w:r>
      <w:r>
        <w:rPr>
          <w:spacing w:val="-5"/>
        </w:rPr>
        <w:t xml:space="preserve"> </w:t>
      </w:r>
      <w:r>
        <w:t>aquatic</w:t>
      </w:r>
      <w:r>
        <w:rPr>
          <w:spacing w:val="-5"/>
        </w:rPr>
        <w:t xml:space="preserve"> </w:t>
      </w:r>
      <w:r>
        <w:t>safety.</w:t>
      </w:r>
      <w:r>
        <w:rPr>
          <w:spacing w:val="-1"/>
        </w:rPr>
        <w:t xml:space="preserve"> </w:t>
      </w:r>
      <w:r>
        <w:t>SLSQ</w:t>
      </w:r>
      <w:r>
        <w:rPr>
          <w:spacing w:val="-1"/>
        </w:rPr>
        <w:t xml:space="preserve"> </w:t>
      </w:r>
      <w:r>
        <w:t>is</w:t>
      </w:r>
      <w:r>
        <w:rPr>
          <w:spacing w:val="-5"/>
        </w:rPr>
        <w:t xml:space="preserve"> </w:t>
      </w:r>
      <w:r>
        <w:t>a</w:t>
      </w:r>
      <w:r>
        <w:rPr>
          <w:spacing w:val="-3"/>
        </w:rPr>
        <w:t xml:space="preserve"> </w:t>
      </w:r>
      <w:r>
        <w:t>volunteer-led,</w:t>
      </w:r>
      <w:r>
        <w:rPr>
          <w:spacing w:val="-1"/>
        </w:rPr>
        <w:t xml:space="preserve"> </w:t>
      </w:r>
      <w:r>
        <w:t xml:space="preserve">professionally managed </w:t>
      </w:r>
      <w:proofErr w:type="spellStart"/>
      <w:r>
        <w:t>organisation</w:t>
      </w:r>
      <w:proofErr w:type="spellEnd"/>
      <w:r>
        <w:t xml:space="preserve">. Surf Life Saving Queensland (SLSQ) was formally established in 1930 and has developed into a ground-breaking and highly innovative </w:t>
      </w:r>
      <w:proofErr w:type="spellStart"/>
      <w:r>
        <w:t>organisation</w:t>
      </w:r>
      <w:proofErr w:type="spellEnd"/>
      <w:r>
        <w:t xml:space="preserve"> and </w:t>
      </w:r>
      <w:proofErr w:type="spellStart"/>
      <w:r>
        <w:t>recognised</w:t>
      </w:r>
      <w:proofErr w:type="spellEnd"/>
      <w:r>
        <w:t xml:space="preserve"> as the leading authority on coastal and aquatic safety; with their vison of </w:t>
      </w:r>
      <w:proofErr w:type="gramStart"/>
      <w:r>
        <w:t>zero</w:t>
      </w:r>
      <w:proofErr w:type="gramEnd"/>
    </w:p>
    <w:p w14:paraId="73EBAAAB" w14:textId="77777777" w:rsidR="0023423B" w:rsidRDefault="0023423B">
      <w:pPr>
        <w:sectPr w:rsidR="0023423B">
          <w:pgSz w:w="11910" w:h="16840"/>
          <w:pgMar w:top="860" w:right="740" w:bottom="720" w:left="1020" w:header="401" w:footer="523" w:gutter="0"/>
          <w:cols w:space="720"/>
        </w:sectPr>
      </w:pPr>
    </w:p>
    <w:p w14:paraId="32FF548A" w14:textId="77777777" w:rsidR="0023423B" w:rsidRDefault="0023423B">
      <w:pPr>
        <w:pStyle w:val="BodyText"/>
      </w:pPr>
    </w:p>
    <w:p w14:paraId="085AF3B3" w14:textId="77777777" w:rsidR="0023423B" w:rsidRDefault="0023423B">
      <w:pPr>
        <w:pStyle w:val="BodyText"/>
        <w:spacing w:before="28"/>
      </w:pPr>
    </w:p>
    <w:p w14:paraId="2443CB08" w14:textId="77777777" w:rsidR="0023423B" w:rsidRDefault="00D0734C">
      <w:pPr>
        <w:pStyle w:val="BodyText"/>
        <w:spacing w:before="1"/>
        <w:ind w:left="705" w:right="417"/>
      </w:pPr>
      <w:r>
        <w:t>preventable deaths in Queensland public waters. Working towards achieving this they have 58 established surf lifesaving clubs patrolling 8.000 kilometers of Queensland coastline and more</w:t>
      </w:r>
      <w:r>
        <w:rPr>
          <w:spacing w:val="-4"/>
        </w:rPr>
        <w:t xml:space="preserve"> </w:t>
      </w:r>
      <w:r>
        <w:t>than</w:t>
      </w:r>
      <w:r>
        <w:rPr>
          <w:spacing w:val="-4"/>
        </w:rPr>
        <w:t xml:space="preserve"> </w:t>
      </w:r>
      <w:r>
        <w:t>34,000</w:t>
      </w:r>
      <w:r>
        <w:rPr>
          <w:spacing w:val="-4"/>
        </w:rPr>
        <w:t xml:space="preserve"> </w:t>
      </w:r>
      <w:r>
        <w:t>volunteer</w:t>
      </w:r>
      <w:r>
        <w:rPr>
          <w:spacing w:val="-3"/>
        </w:rPr>
        <w:t xml:space="preserve"> </w:t>
      </w:r>
      <w:r>
        <w:t>members.</w:t>
      </w:r>
      <w:r>
        <w:rPr>
          <w:spacing w:val="80"/>
        </w:rPr>
        <w:t xml:space="preserve"> </w:t>
      </w:r>
      <w:r>
        <w:t>SLSQ’s</w:t>
      </w:r>
      <w:r>
        <w:rPr>
          <w:spacing w:val="-4"/>
        </w:rPr>
        <w:t xml:space="preserve"> </w:t>
      </w:r>
      <w:r>
        <w:t>purpose</w:t>
      </w:r>
      <w:r>
        <w:rPr>
          <w:spacing w:val="-2"/>
        </w:rPr>
        <w:t xml:space="preserve"> </w:t>
      </w:r>
      <w:r>
        <w:t>is</w:t>
      </w:r>
      <w:r>
        <w:rPr>
          <w:spacing w:val="-4"/>
        </w:rPr>
        <w:t xml:space="preserve"> </w:t>
      </w:r>
      <w:r>
        <w:t>to</w:t>
      </w:r>
      <w:r>
        <w:rPr>
          <w:spacing w:val="-4"/>
        </w:rPr>
        <w:t xml:space="preserve"> </w:t>
      </w:r>
      <w:r>
        <w:t xml:space="preserve">equip, develop, </w:t>
      </w:r>
      <w:proofErr w:type="gramStart"/>
      <w:r>
        <w:t>empower</w:t>
      </w:r>
      <w:proofErr w:type="gramEnd"/>
      <w:r>
        <w:t xml:space="preserve"> and support their members to deliver vital aquatic rescue and safety services to Queensland </w:t>
      </w:r>
      <w:r>
        <w:rPr>
          <w:spacing w:val="-2"/>
        </w:rPr>
        <w:t>communities.</w:t>
      </w:r>
    </w:p>
    <w:p w14:paraId="57D0C3CD" w14:textId="77777777" w:rsidR="0023423B" w:rsidRDefault="00D0734C">
      <w:pPr>
        <w:pStyle w:val="Heading6"/>
        <w:numPr>
          <w:ilvl w:val="0"/>
          <w:numId w:val="114"/>
        </w:numPr>
        <w:tabs>
          <w:tab w:val="left" w:pos="705"/>
        </w:tabs>
        <w:ind w:left="705" w:hanging="427"/>
      </w:pPr>
      <w:r>
        <w:t>Royal</w:t>
      </w:r>
      <w:r>
        <w:rPr>
          <w:spacing w:val="-3"/>
        </w:rPr>
        <w:t xml:space="preserve"> </w:t>
      </w:r>
      <w:r>
        <w:t>Life</w:t>
      </w:r>
      <w:r>
        <w:rPr>
          <w:spacing w:val="-4"/>
        </w:rPr>
        <w:t xml:space="preserve"> </w:t>
      </w:r>
      <w:r>
        <w:t>Saving</w:t>
      </w:r>
      <w:r>
        <w:rPr>
          <w:spacing w:val="-6"/>
        </w:rPr>
        <w:t xml:space="preserve"> </w:t>
      </w:r>
      <w:r>
        <w:rPr>
          <w:spacing w:val="-2"/>
        </w:rPr>
        <w:t>Queensland</w:t>
      </w:r>
    </w:p>
    <w:p w14:paraId="7EF47DC3" w14:textId="77777777" w:rsidR="0023423B" w:rsidRDefault="00D0734C">
      <w:pPr>
        <w:pStyle w:val="BodyText"/>
        <w:spacing w:before="118"/>
        <w:ind w:left="703" w:right="453"/>
      </w:pPr>
      <w:r>
        <w:t xml:space="preserve">Royal Life Saving is the peak body for water safety in Queensland and the states leader in drowning prevention and water safety education. Royal Life Saving was the first ‘lifesaving’ </w:t>
      </w:r>
      <w:proofErr w:type="spellStart"/>
      <w:r>
        <w:t>organisation</w:t>
      </w:r>
      <w:proofErr w:type="spellEnd"/>
      <w:r>
        <w:t xml:space="preserve"> in Australia, originating in 1984. For over 125 years Royal Life Saving has delivered</w:t>
      </w:r>
      <w:r>
        <w:rPr>
          <w:spacing w:val="-3"/>
        </w:rPr>
        <w:t xml:space="preserve"> </w:t>
      </w:r>
      <w:r>
        <w:t>services</w:t>
      </w:r>
      <w:r>
        <w:rPr>
          <w:spacing w:val="-5"/>
        </w:rPr>
        <w:t xml:space="preserve"> </w:t>
      </w:r>
      <w:r>
        <w:t>and</w:t>
      </w:r>
      <w:r>
        <w:rPr>
          <w:spacing w:val="-5"/>
        </w:rPr>
        <w:t xml:space="preserve"> </w:t>
      </w:r>
      <w:r>
        <w:t>saved</w:t>
      </w:r>
      <w:r>
        <w:rPr>
          <w:spacing w:val="-3"/>
        </w:rPr>
        <w:t xml:space="preserve"> </w:t>
      </w:r>
      <w:r>
        <w:t>lives</w:t>
      </w:r>
      <w:r>
        <w:rPr>
          <w:spacing w:val="-2"/>
        </w:rPr>
        <w:t xml:space="preserve"> </w:t>
      </w:r>
      <w:r>
        <w:t>in</w:t>
      </w:r>
      <w:r>
        <w:rPr>
          <w:spacing w:val="-5"/>
        </w:rPr>
        <w:t xml:space="preserve"> </w:t>
      </w:r>
      <w:r>
        <w:t>the</w:t>
      </w:r>
      <w:r>
        <w:rPr>
          <w:spacing w:val="-3"/>
        </w:rPr>
        <w:t xml:space="preserve"> </w:t>
      </w:r>
      <w:r>
        <w:t>community</w:t>
      </w:r>
      <w:r>
        <w:rPr>
          <w:spacing w:val="-2"/>
        </w:rPr>
        <w:t xml:space="preserve"> </w:t>
      </w:r>
      <w:r>
        <w:t>through</w:t>
      </w:r>
      <w:r>
        <w:rPr>
          <w:spacing w:val="-3"/>
        </w:rPr>
        <w:t xml:space="preserve"> </w:t>
      </w:r>
      <w:r>
        <w:t>education</w:t>
      </w:r>
      <w:r>
        <w:rPr>
          <w:spacing w:val="-3"/>
        </w:rPr>
        <w:t xml:space="preserve"> </w:t>
      </w:r>
      <w:r>
        <w:t>programs,</w:t>
      </w:r>
      <w:r>
        <w:rPr>
          <w:spacing w:val="-4"/>
        </w:rPr>
        <w:t xml:space="preserve"> </w:t>
      </w:r>
      <w:r>
        <w:t>vocational training, health promotion initiatives, aquatic risk management services, community development and participation in sport. Royal Life Saving has</w:t>
      </w:r>
      <w:r>
        <w:rPr>
          <w:spacing w:val="-1"/>
        </w:rPr>
        <w:t xml:space="preserve"> </w:t>
      </w:r>
      <w:r>
        <w:t>a wider partner network</w:t>
      </w:r>
      <w:r>
        <w:rPr>
          <w:spacing w:val="-1"/>
        </w:rPr>
        <w:t xml:space="preserve"> </w:t>
      </w:r>
      <w:r>
        <w:t>made up of Queensland Government support, professional suppliers, training partners, professional staff and volunteer examiners who deliver services to the community of Queensland and beyond.</w:t>
      </w:r>
    </w:p>
    <w:p w14:paraId="0489B06F" w14:textId="77777777" w:rsidR="0023423B" w:rsidRDefault="00D0734C">
      <w:pPr>
        <w:pStyle w:val="Heading6"/>
        <w:numPr>
          <w:ilvl w:val="0"/>
          <w:numId w:val="114"/>
        </w:numPr>
        <w:tabs>
          <w:tab w:val="left" w:pos="705"/>
        </w:tabs>
        <w:spacing w:before="120"/>
        <w:ind w:left="705" w:hanging="427"/>
      </w:pPr>
      <w:r>
        <w:t>Bullyproof</w:t>
      </w:r>
      <w:r>
        <w:rPr>
          <w:spacing w:val="-8"/>
        </w:rPr>
        <w:t xml:space="preserve"> </w:t>
      </w:r>
      <w:r>
        <w:rPr>
          <w:spacing w:val="-2"/>
        </w:rPr>
        <w:t>Australia</w:t>
      </w:r>
    </w:p>
    <w:p w14:paraId="314238EA" w14:textId="77777777" w:rsidR="0023423B" w:rsidRDefault="00D0734C">
      <w:pPr>
        <w:pStyle w:val="BodyText"/>
        <w:spacing w:before="117"/>
        <w:ind w:left="703" w:right="507"/>
      </w:pPr>
      <w:r>
        <w:t>Bullyproof</w:t>
      </w:r>
      <w:r>
        <w:rPr>
          <w:spacing w:val="-15"/>
        </w:rPr>
        <w:t xml:space="preserve"> </w:t>
      </w:r>
      <w:r>
        <w:t>Australian</w:t>
      </w:r>
      <w:r>
        <w:rPr>
          <w:spacing w:val="-3"/>
        </w:rPr>
        <w:t xml:space="preserve"> </w:t>
      </w:r>
      <w:r>
        <w:t>registered</w:t>
      </w:r>
      <w:r>
        <w:rPr>
          <w:spacing w:val="-5"/>
        </w:rPr>
        <w:t xml:space="preserve"> </w:t>
      </w:r>
      <w:r>
        <w:t>charity</w:t>
      </w:r>
      <w:r>
        <w:rPr>
          <w:spacing w:val="-5"/>
        </w:rPr>
        <w:t xml:space="preserve"> </w:t>
      </w:r>
      <w:r>
        <w:t>focused</w:t>
      </w:r>
      <w:r>
        <w:rPr>
          <w:spacing w:val="-5"/>
        </w:rPr>
        <w:t xml:space="preserve"> </w:t>
      </w:r>
      <w:r>
        <w:t>on</w:t>
      </w:r>
      <w:r>
        <w:rPr>
          <w:spacing w:val="-3"/>
        </w:rPr>
        <w:t xml:space="preserve"> </w:t>
      </w:r>
      <w:r>
        <w:t>three</w:t>
      </w:r>
      <w:r>
        <w:rPr>
          <w:spacing w:val="-3"/>
        </w:rPr>
        <w:t xml:space="preserve"> </w:t>
      </w:r>
      <w:r>
        <w:t>key</w:t>
      </w:r>
      <w:r>
        <w:rPr>
          <w:spacing w:val="-5"/>
        </w:rPr>
        <w:t xml:space="preserve"> </w:t>
      </w:r>
      <w:r>
        <w:t>areas</w:t>
      </w:r>
      <w:r>
        <w:rPr>
          <w:spacing w:val="-2"/>
        </w:rPr>
        <w:t xml:space="preserve"> </w:t>
      </w:r>
      <w:r>
        <w:t>of</w:t>
      </w:r>
      <w:r>
        <w:rPr>
          <w:spacing w:val="-1"/>
        </w:rPr>
        <w:t xml:space="preserve"> </w:t>
      </w:r>
      <w:r>
        <w:t>support</w:t>
      </w:r>
      <w:r>
        <w:rPr>
          <w:spacing w:val="-3"/>
        </w:rPr>
        <w:t xml:space="preserve"> </w:t>
      </w:r>
      <w:r>
        <w:t>to</w:t>
      </w:r>
      <w:r>
        <w:rPr>
          <w:spacing w:val="-5"/>
        </w:rPr>
        <w:t xml:space="preserve"> </w:t>
      </w:r>
      <w:r>
        <w:t>all Australian schools:</w:t>
      </w:r>
    </w:p>
    <w:p w14:paraId="548E3163" w14:textId="77777777" w:rsidR="0023423B" w:rsidRDefault="00D0734C">
      <w:pPr>
        <w:pStyle w:val="ListParagraph"/>
        <w:numPr>
          <w:ilvl w:val="0"/>
          <w:numId w:val="107"/>
        </w:numPr>
        <w:tabs>
          <w:tab w:val="left" w:pos="1130"/>
        </w:tabs>
        <w:spacing w:before="60"/>
        <w:ind w:right="425"/>
      </w:pPr>
      <w:r>
        <w:t>bullying</w:t>
      </w:r>
      <w:r>
        <w:rPr>
          <w:spacing w:val="-3"/>
        </w:rPr>
        <w:t xml:space="preserve"> </w:t>
      </w:r>
      <w:r>
        <w:t>prevention</w:t>
      </w:r>
      <w:r>
        <w:rPr>
          <w:spacing w:val="-3"/>
        </w:rPr>
        <w:t xml:space="preserve"> </w:t>
      </w:r>
      <w:r>
        <w:t>and</w:t>
      </w:r>
      <w:r>
        <w:rPr>
          <w:spacing w:val="-7"/>
        </w:rPr>
        <w:t xml:space="preserve"> </w:t>
      </w:r>
      <w:r>
        <w:t>management,</w:t>
      </w:r>
      <w:r>
        <w:rPr>
          <w:spacing w:val="-3"/>
        </w:rPr>
        <w:t xml:space="preserve"> </w:t>
      </w:r>
      <w:r>
        <w:t>which</w:t>
      </w:r>
      <w:r>
        <w:rPr>
          <w:spacing w:val="-3"/>
        </w:rPr>
        <w:t xml:space="preserve"> </w:t>
      </w:r>
      <w:r>
        <w:t>is</w:t>
      </w:r>
      <w:r>
        <w:rPr>
          <w:spacing w:val="-2"/>
        </w:rPr>
        <w:t xml:space="preserve"> </w:t>
      </w:r>
      <w:r>
        <w:t>delivered</w:t>
      </w:r>
      <w:r>
        <w:rPr>
          <w:spacing w:val="-3"/>
        </w:rPr>
        <w:t xml:space="preserve"> </w:t>
      </w:r>
      <w:r>
        <w:t>through</w:t>
      </w:r>
      <w:r>
        <w:rPr>
          <w:spacing w:val="-5"/>
        </w:rPr>
        <w:t xml:space="preserve"> </w:t>
      </w:r>
      <w:r>
        <w:t>the</w:t>
      </w:r>
      <w:r>
        <w:rPr>
          <w:spacing w:val="-3"/>
        </w:rPr>
        <w:t xml:space="preserve"> </w:t>
      </w:r>
      <w:r>
        <w:t>highly</w:t>
      </w:r>
      <w:r>
        <w:rPr>
          <w:spacing w:val="-2"/>
        </w:rPr>
        <w:t xml:space="preserve"> </w:t>
      </w:r>
      <w:r>
        <w:t>effective</w:t>
      </w:r>
      <w:r>
        <w:rPr>
          <w:spacing w:val="-3"/>
        </w:rPr>
        <w:t xml:space="preserve"> </w:t>
      </w:r>
      <w:r>
        <w:t>and proven AMAYDA Resilience Program, which includes ongoing support until students complete Year 12.</w:t>
      </w:r>
      <w:r>
        <w:rPr>
          <w:spacing w:val="40"/>
        </w:rPr>
        <w:t xml:space="preserve"> </w:t>
      </w:r>
      <w:r>
        <w:t xml:space="preserve">The program provides young people with the tools to tackle social issues which contribute to young people disengaging from education and potentially going down the path of youth </w:t>
      </w:r>
      <w:proofErr w:type="gramStart"/>
      <w:r>
        <w:t>crime</w:t>
      </w:r>
      <w:proofErr w:type="gramEnd"/>
    </w:p>
    <w:p w14:paraId="6E098EA2" w14:textId="77777777" w:rsidR="0023423B" w:rsidRDefault="00D0734C">
      <w:pPr>
        <w:pStyle w:val="ListParagraph"/>
        <w:numPr>
          <w:ilvl w:val="0"/>
          <w:numId w:val="107"/>
        </w:numPr>
        <w:tabs>
          <w:tab w:val="left" w:pos="1130"/>
        </w:tabs>
        <w:spacing w:before="60"/>
        <w:ind w:right="631"/>
      </w:pPr>
      <w:r>
        <w:t>mental</w:t>
      </w:r>
      <w:r>
        <w:rPr>
          <w:spacing w:val="-3"/>
        </w:rPr>
        <w:t xml:space="preserve"> </w:t>
      </w:r>
      <w:r>
        <w:t>health</w:t>
      </w:r>
      <w:r>
        <w:rPr>
          <w:spacing w:val="-5"/>
        </w:rPr>
        <w:t xml:space="preserve"> </w:t>
      </w:r>
      <w:r>
        <w:t>management</w:t>
      </w:r>
      <w:r>
        <w:rPr>
          <w:spacing w:val="-1"/>
        </w:rPr>
        <w:t xml:space="preserve"> </w:t>
      </w:r>
      <w:r>
        <w:t>and</w:t>
      </w:r>
      <w:r>
        <w:rPr>
          <w:spacing w:val="-5"/>
        </w:rPr>
        <w:t xml:space="preserve"> </w:t>
      </w:r>
      <w:r>
        <w:t>improvement</w:t>
      </w:r>
      <w:r>
        <w:rPr>
          <w:spacing w:val="-4"/>
        </w:rPr>
        <w:t xml:space="preserve"> </w:t>
      </w:r>
      <w:r>
        <w:t>through</w:t>
      </w:r>
      <w:r>
        <w:rPr>
          <w:spacing w:val="-3"/>
        </w:rPr>
        <w:t xml:space="preserve"> </w:t>
      </w:r>
      <w:r>
        <w:t>education</w:t>
      </w:r>
      <w:r>
        <w:rPr>
          <w:spacing w:val="-5"/>
        </w:rPr>
        <w:t xml:space="preserve"> </w:t>
      </w:r>
      <w:r>
        <w:t>and</w:t>
      </w:r>
      <w:r>
        <w:rPr>
          <w:spacing w:val="-3"/>
        </w:rPr>
        <w:t xml:space="preserve"> </w:t>
      </w:r>
      <w:r>
        <w:t>support,</w:t>
      </w:r>
      <w:r>
        <w:rPr>
          <w:spacing w:val="-1"/>
        </w:rPr>
        <w:t xml:space="preserve"> </w:t>
      </w:r>
      <w:r>
        <w:t>which</w:t>
      </w:r>
      <w:r>
        <w:rPr>
          <w:spacing w:val="-3"/>
        </w:rPr>
        <w:t xml:space="preserve"> </w:t>
      </w:r>
      <w:r>
        <w:t xml:space="preserve">is also delivered by the AMAYDA Resilience Program, as well as ongoing </w:t>
      </w:r>
      <w:proofErr w:type="gramStart"/>
      <w:r>
        <w:t>support</w:t>
      </w:r>
      <w:proofErr w:type="gramEnd"/>
    </w:p>
    <w:p w14:paraId="7FB1DDBA" w14:textId="77777777" w:rsidR="0023423B" w:rsidRDefault="00D0734C">
      <w:pPr>
        <w:pStyle w:val="ListParagraph"/>
        <w:numPr>
          <w:ilvl w:val="0"/>
          <w:numId w:val="107"/>
        </w:numPr>
        <w:tabs>
          <w:tab w:val="left" w:pos="1130"/>
        </w:tabs>
        <w:spacing w:before="58"/>
        <w:ind w:right="574"/>
      </w:pPr>
      <w:r>
        <w:t>improved</w:t>
      </w:r>
      <w:r>
        <w:rPr>
          <w:spacing w:val="-5"/>
        </w:rPr>
        <w:t xml:space="preserve"> </w:t>
      </w:r>
      <w:r>
        <w:t>academic</w:t>
      </w:r>
      <w:r>
        <w:rPr>
          <w:spacing w:val="-5"/>
        </w:rPr>
        <w:t xml:space="preserve"> </w:t>
      </w:r>
      <w:r>
        <w:t>performance,</w:t>
      </w:r>
      <w:r>
        <w:rPr>
          <w:spacing w:val="-1"/>
        </w:rPr>
        <w:t xml:space="preserve"> </w:t>
      </w:r>
      <w:r>
        <w:t>which</w:t>
      </w:r>
      <w:r>
        <w:rPr>
          <w:spacing w:val="-5"/>
        </w:rPr>
        <w:t xml:space="preserve"> </w:t>
      </w:r>
      <w:r>
        <w:t>is</w:t>
      </w:r>
      <w:r>
        <w:rPr>
          <w:spacing w:val="-2"/>
        </w:rPr>
        <w:t xml:space="preserve"> </w:t>
      </w:r>
      <w:r>
        <w:t>achieved</w:t>
      </w:r>
      <w:r>
        <w:rPr>
          <w:spacing w:val="-3"/>
        </w:rPr>
        <w:t xml:space="preserve"> </w:t>
      </w:r>
      <w:r>
        <w:t>by</w:t>
      </w:r>
      <w:r>
        <w:rPr>
          <w:spacing w:val="-5"/>
        </w:rPr>
        <w:t xml:space="preserve"> </w:t>
      </w:r>
      <w:r>
        <w:t>changing</w:t>
      </w:r>
      <w:r>
        <w:rPr>
          <w:spacing w:val="-3"/>
        </w:rPr>
        <w:t xml:space="preserve"> </w:t>
      </w:r>
      <w:r>
        <w:t>the</w:t>
      </w:r>
      <w:r>
        <w:rPr>
          <w:spacing w:val="-5"/>
        </w:rPr>
        <w:t xml:space="preserve"> </w:t>
      </w:r>
      <w:r>
        <w:t>culture</w:t>
      </w:r>
      <w:r>
        <w:rPr>
          <w:spacing w:val="-3"/>
        </w:rPr>
        <w:t xml:space="preserve"> </w:t>
      </w:r>
      <w:r>
        <w:t>at</w:t>
      </w:r>
      <w:r>
        <w:rPr>
          <w:spacing w:val="-1"/>
        </w:rPr>
        <w:t xml:space="preserve"> </w:t>
      </w:r>
      <w:r>
        <w:t>schools to create an environment that encourages optimal learning.</w:t>
      </w:r>
    </w:p>
    <w:p w14:paraId="65941298" w14:textId="77777777" w:rsidR="0023423B" w:rsidRDefault="00D0734C">
      <w:pPr>
        <w:pStyle w:val="Heading6"/>
        <w:ind w:left="278"/>
      </w:pPr>
      <w:r>
        <w:t>Action</w:t>
      </w:r>
      <w:r>
        <w:rPr>
          <w:spacing w:val="-4"/>
        </w:rPr>
        <w:t xml:space="preserve"> </w:t>
      </w:r>
      <w:r>
        <w:t>plans</w:t>
      </w:r>
      <w:r>
        <w:rPr>
          <w:spacing w:val="-3"/>
        </w:rPr>
        <w:t xml:space="preserve"> </w:t>
      </w:r>
      <w:r>
        <w:t>and</w:t>
      </w:r>
      <w:r>
        <w:rPr>
          <w:spacing w:val="-5"/>
        </w:rPr>
        <w:t xml:space="preserve"> </w:t>
      </w:r>
      <w:r>
        <w:rPr>
          <w:spacing w:val="-2"/>
        </w:rPr>
        <w:t>strategies</w:t>
      </w:r>
    </w:p>
    <w:p w14:paraId="7C9A2BF4" w14:textId="77777777" w:rsidR="0023423B" w:rsidRDefault="00D0734C">
      <w:pPr>
        <w:pStyle w:val="BodyText"/>
        <w:spacing w:before="121"/>
        <w:ind w:left="278" w:right="443"/>
      </w:pPr>
      <w:r>
        <w:t>The QPS works collaboratively with various government departments, including the Department of the Premier and Cabinet, Queensland Treasury, Department of Child Safety, Seniors and Disability Services, Department of Youth Justice, Department of Justice and</w:t>
      </w:r>
      <w:r>
        <w:rPr>
          <w:spacing w:val="-6"/>
        </w:rPr>
        <w:t xml:space="preserve"> </w:t>
      </w:r>
      <w:r>
        <w:t>Attorney-General, Queensland</w:t>
      </w:r>
      <w:r>
        <w:rPr>
          <w:spacing w:val="-4"/>
        </w:rPr>
        <w:t xml:space="preserve"> </w:t>
      </w:r>
      <w:r>
        <w:t>Health,</w:t>
      </w:r>
      <w:r>
        <w:rPr>
          <w:spacing w:val="-2"/>
        </w:rPr>
        <w:t xml:space="preserve"> </w:t>
      </w:r>
      <w:r>
        <w:t>non-government</w:t>
      </w:r>
      <w:r>
        <w:rPr>
          <w:spacing w:val="-2"/>
        </w:rPr>
        <w:t xml:space="preserve"> </w:t>
      </w:r>
      <w:r>
        <w:t>and</w:t>
      </w:r>
      <w:r>
        <w:rPr>
          <w:spacing w:val="-6"/>
        </w:rPr>
        <w:t xml:space="preserve"> </w:t>
      </w:r>
      <w:r>
        <w:t>not-for-profit</w:t>
      </w:r>
      <w:r>
        <w:rPr>
          <w:spacing w:val="-4"/>
        </w:rPr>
        <w:t xml:space="preserve"> </w:t>
      </w:r>
      <w:r>
        <w:t>organisations</w:t>
      </w:r>
      <w:r>
        <w:rPr>
          <w:spacing w:val="-3"/>
        </w:rPr>
        <w:t xml:space="preserve"> </w:t>
      </w:r>
      <w:r>
        <w:t>and</w:t>
      </w:r>
      <w:r>
        <w:rPr>
          <w:spacing w:val="-7"/>
        </w:rPr>
        <w:t xml:space="preserve"> </w:t>
      </w:r>
      <w:r>
        <w:t>private</w:t>
      </w:r>
      <w:r>
        <w:rPr>
          <w:spacing w:val="-6"/>
        </w:rPr>
        <w:t xml:space="preserve"> </w:t>
      </w:r>
      <w:r>
        <w:t>sectors,</w:t>
      </w:r>
      <w:r>
        <w:rPr>
          <w:spacing w:val="-5"/>
        </w:rPr>
        <w:t xml:space="preserve"> </w:t>
      </w:r>
      <w:r>
        <w:t>to</w:t>
      </w:r>
      <w:r>
        <w:rPr>
          <w:spacing w:val="-4"/>
        </w:rPr>
        <w:t xml:space="preserve"> </w:t>
      </w:r>
      <w:r>
        <w:t xml:space="preserve">lead or contribute to whole-of-government action plans and strategies, and various other bodies of </w:t>
      </w:r>
      <w:r>
        <w:rPr>
          <w:spacing w:val="-2"/>
        </w:rPr>
        <w:t>work.</w:t>
      </w:r>
    </w:p>
    <w:p w14:paraId="41952E92" w14:textId="77777777" w:rsidR="0023423B" w:rsidRDefault="00D0734C">
      <w:pPr>
        <w:pStyle w:val="BodyText"/>
        <w:spacing w:before="119"/>
        <w:ind w:left="278" w:right="393"/>
      </w:pPr>
      <w:r>
        <w:t>The</w:t>
      </w:r>
      <w:r>
        <w:rPr>
          <w:spacing w:val="-3"/>
        </w:rPr>
        <w:t xml:space="preserve"> </w:t>
      </w:r>
      <w:r>
        <w:t>QPS</w:t>
      </w:r>
      <w:r>
        <w:rPr>
          <w:spacing w:val="-6"/>
        </w:rPr>
        <w:t xml:space="preserve"> </w:t>
      </w:r>
      <w:r>
        <w:t>provides</w:t>
      </w:r>
      <w:r>
        <w:rPr>
          <w:spacing w:val="-5"/>
        </w:rPr>
        <w:t xml:space="preserve"> </w:t>
      </w:r>
      <w:r>
        <w:t>regular</w:t>
      </w:r>
      <w:r>
        <w:rPr>
          <w:spacing w:val="-1"/>
        </w:rPr>
        <w:t xml:space="preserve"> </w:t>
      </w:r>
      <w:r>
        <w:t>input</w:t>
      </w:r>
      <w:r>
        <w:rPr>
          <w:spacing w:val="-3"/>
        </w:rPr>
        <w:t xml:space="preserve"> </w:t>
      </w:r>
      <w:r>
        <w:t>into</w:t>
      </w:r>
      <w:r>
        <w:rPr>
          <w:spacing w:val="-5"/>
        </w:rPr>
        <w:t xml:space="preserve"> </w:t>
      </w:r>
      <w:r>
        <w:t>Queensland</w:t>
      </w:r>
      <w:r>
        <w:rPr>
          <w:spacing w:val="-5"/>
        </w:rPr>
        <w:t xml:space="preserve"> </w:t>
      </w:r>
      <w:r>
        <w:t>Government</w:t>
      </w:r>
      <w:r>
        <w:rPr>
          <w:spacing w:val="-3"/>
        </w:rPr>
        <w:t xml:space="preserve"> </w:t>
      </w:r>
      <w:r>
        <w:t>action</w:t>
      </w:r>
      <w:r>
        <w:rPr>
          <w:spacing w:val="-5"/>
        </w:rPr>
        <w:t xml:space="preserve"> </w:t>
      </w:r>
      <w:r>
        <w:t>plans</w:t>
      </w:r>
      <w:r>
        <w:rPr>
          <w:spacing w:val="-2"/>
        </w:rPr>
        <w:t xml:space="preserve"> </w:t>
      </w:r>
      <w:r>
        <w:t>and</w:t>
      </w:r>
      <w:r>
        <w:rPr>
          <w:spacing w:val="-3"/>
        </w:rPr>
        <w:t xml:space="preserve"> </w:t>
      </w:r>
      <w:r>
        <w:t>strategies including, but not limited to:</w:t>
      </w:r>
    </w:p>
    <w:p w14:paraId="1328657E" w14:textId="77777777" w:rsidR="0023423B" w:rsidRDefault="00D0734C">
      <w:pPr>
        <w:pStyle w:val="ListParagraph"/>
        <w:numPr>
          <w:ilvl w:val="0"/>
          <w:numId w:val="114"/>
        </w:numPr>
        <w:tabs>
          <w:tab w:val="left" w:pos="636"/>
        </w:tabs>
        <w:spacing w:before="122"/>
        <w:ind w:left="636"/>
      </w:pPr>
      <w:r>
        <w:t>Community</w:t>
      </w:r>
      <w:r>
        <w:rPr>
          <w:spacing w:val="-6"/>
        </w:rPr>
        <w:t xml:space="preserve"> </w:t>
      </w:r>
      <w:r>
        <w:t>Safety</w:t>
      </w:r>
      <w:r>
        <w:rPr>
          <w:spacing w:val="-6"/>
        </w:rPr>
        <w:t xml:space="preserve"> </w:t>
      </w:r>
      <w:r>
        <w:t>Plan</w:t>
      </w:r>
      <w:r>
        <w:rPr>
          <w:spacing w:val="-4"/>
        </w:rPr>
        <w:t xml:space="preserve"> </w:t>
      </w:r>
      <w:r>
        <w:t>for</w:t>
      </w:r>
      <w:r>
        <w:rPr>
          <w:spacing w:val="-5"/>
        </w:rPr>
        <w:t xml:space="preserve"> </w:t>
      </w:r>
      <w:r>
        <w:rPr>
          <w:spacing w:val="-2"/>
        </w:rPr>
        <w:t>Queensland</w:t>
      </w:r>
    </w:p>
    <w:p w14:paraId="0FCA4D12" w14:textId="77777777" w:rsidR="0023423B" w:rsidRDefault="00D0734C">
      <w:pPr>
        <w:pStyle w:val="ListParagraph"/>
        <w:numPr>
          <w:ilvl w:val="0"/>
          <w:numId w:val="114"/>
        </w:numPr>
        <w:tabs>
          <w:tab w:val="left" w:pos="636"/>
        </w:tabs>
        <w:spacing w:before="79"/>
        <w:ind w:left="636"/>
      </w:pPr>
      <w:r>
        <w:t>Reconciliation</w:t>
      </w:r>
      <w:r>
        <w:rPr>
          <w:spacing w:val="-9"/>
        </w:rPr>
        <w:t xml:space="preserve"> </w:t>
      </w:r>
      <w:r>
        <w:t>Action</w:t>
      </w:r>
      <w:r>
        <w:rPr>
          <w:spacing w:val="-7"/>
        </w:rPr>
        <w:t xml:space="preserve"> </w:t>
      </w:r>
      <w:r>
        <w:t>Plan</w:t>
      </w:r>
      <w:r>
        <w:rPr>
          <w:spacing w:val="-6"/>
        </w:rPr>
        <w:t xml:space="preserve"> </w:t>
      </w:r>
      <w:r>
        <w:t>2023-2025</w:t>
      </w:r>
      <w:r>
        <w:rPr>
          <w:spacing w:val="-9"/>
        </w:rPr>
        <w:t xml:space="preserve"> </w:t>
      </w:r>
      <w:r>
        <w:t>and</w:t>
      </w:r>
      <w:r>
        <w:rPr>
          <w:spacing w:val="-6"/>
        </w:rPr>
        <w:t xml:space="preserve"> </w:t>
      </w:r>
      <w:r>
        <w:t>Culture</w:t>
      </w:r>
      <w:r>
        <w:rPr>
          <w:spacing w:val="-8"/>
        </w:rPr>
        <w:t xml:space="preserve"> </w:t>
      </w:r>
      <w:r>
        <w:t>and</w:t>
      </w:r>
      <w:r>
        <w:rPr>
          <w:spacing w:val="-7"/>
        </w:rPr>
        <w:t xml:space="preserve"> </w:t>
      </w:r>
      <w:r>
        <w:t>Reconciliation</w:t>
      </w:r>
      <w:r>
        <w:rPr>
          <w:spacing w:val="-7"/>
        </w:rPr>
        <w:t xml:space="preserve"> </w:t>
      </w:r>
      <w:r>
        <w:t>(</w:t>
      </w:r>
      <w:proofErr w:type="spellStart"/>
      <w:r>
        <w:t>CaR</w:t>
      </w:r>
      <w:proofErr w:type="spellEnd"/>
      <w:r>
        <w:t>)</w:t>
      </w:r>
      <w:r>
        <w:rPr>
          <w:spacing w:val="-3"/>
        </w:rPr>
        <w:t xml:space="preserve"> </w:t>
      </w:r>
      <w:r>
        <w:rPr>
          <w:spacing w:val="-2"/>
        </w:rPr>
        <w:t>reporting</w:t>
      </w:r>
    </w:p>
    <w:p w14:paraId="5EFB6B27" w14:textId="77777777" w:rsidR="0023423B" w:rsidRDefault="00D0734C">
      <w:pPr>
        <w:pStyle w:val="ListParagraph"/>
        <w:numPr>
          <w:ilvl w:val="0"/>
          <w:numId w:val="114"/>
        </w:numPr>
        <w:tabs>
          <w:tab w:val="left" w:pos="636"/>
        </w:tabs>
        <w:spacing w:before="76"/>
        <w:ind w:left="636" w:right="435"/>
      </w:pPr>
      <w:r>
        <w:t>Many Voices: Queensland Aboriginal and Torres Strait Islander Languages Policy Action Plan</w:t>
      </w:r>
      <w:r>
        <w:rPr>
          <w:spacing w:val="-3"/>
        </w:rPr>
        <w:t xml:space="preserve"> </w:t>
      </w:r>
      <w:r>
        <w:t>2023-2025,</w:t>
      </w:r>
      <w:r>
        <w:rPr>
          <w:spacing w:val="-3"/>
        </w:rPr>
        <w:t xml:space="preserve"> </w:t>
      </w:r>
      <w:r>
        <w:t>which</w:t>
      </w:r>
      <w:r>
        <w:rPr>
          <w:spacing w:val="-3"/>
        </w:rPr>
        <w:t xml:space="preserve"> </w:t>
      </w:r>
      <w:r>
        <w:t>continues</w:t>
      </w:r>
      <w:r>
        <w:rPr>
          <w:spacing w:val="-2"/>
        </w:rPr>
        <w:t xml:space="preserve"> </w:t>
      </w:r>
      <w:r>
        <w:t>implementation</w:t>
      </w:r>
      <w:r>
        <w:rPr>
          <w:spacing w:val="-5"/>
        </w:rPr>
        <w:t xml:space="preserve"> </w:t>
      </w:r>
      <w:r>
        <w:t>of</w:t>
      </w:r>
      <w:r>
        <w:rPr>
          <w:spacing w:val="-4"/>
        </w:rPr>
        <w:t xml:space="preserve"> </w:t>
      </w:r>
      <w:r>
        <w:t>the</w:t>
      </w:r>
      <w:r>
        <w:rPr>
          <w:spacing w:val="-5"/>
        </w:rPr>
        <w:t xml:space="preserve"> </w:t>
      </w:r>
      <w:r>
        <w:t>Many</w:t>
      </w:r>
      <w:r>
        <w:rPr>
          <w:spacing w:val="-5"/>
        </w:rPr>
        <w:t xml:space="preserve"> </w:t>
      </w:r>
      <w:r>
        <w:t>Voices:</w:t>
      </w:r>
      <w:r>
        <w:rPr>
          <w:spacing w:val="-4"/>
        </w:rPr>
        <w:t xml:space="preserve"> </w:t>
      </w:r>
      <w:r>
        <w:t>Queensland</w:t>
      </w:r>
      <w:r>
        <w:rPr>
          <w:spacing w:val="-3"/>
        </w:rPr>
        <w:t xml:space="preserve"> </w:t>
      </w:r>
      <w:r>
        <w:t>Aboriginal and Torres Strait Islander Languages Policy</w:t>
      </w:r>
    </w:p>
    <w:p w14:paraId="6E4A992C" w14:textId="77777777" w:rsidR="0023423B" w:rsidRDefault="00D0734C">
      <w:pPr>
        <w:pStyle w:val="ListParagraph"/>
        <w:numPr>
          <w:ilvl w:val="0"/>
          <w:numId w:val="114"/>
        </w:numPr>
        <w:tabs>
          <w:tab w:val="left" w:pos="636"/>
        </w:tabs>
        <w:spacing w:before="78"/>
        <w:ind w:left="636" w:hanging="357"/>
      </w:pPr>
      <w:r>
        <w:t>Local</w:t>
      </w:r>
      <w:r>
        <w:rPr>
          <w:spacing w:val="-10"/>
        </w:rPr>
        <w:t xml:space="preserve"> </w:t>
      </w:r>
      <w:r>
        <w:t>Thriving</w:t>
      </w:r>
      <w:r>
        <w:rPr>
          <w:spacing w:val="-7"/>
        </w:rPr>
        <w:t xml:space="preserve"> </w:t>
      </w:r>
      <w:r>
        <w:t>Communities</w:t>
      </w:r>
      <w:r>
        <w:rPr>
          <w:spacing w:val="-7"/>
        </w:rPr>
        <w:t xml:space="preserve"> </w:t>
      </w:r>
      <w:r>
        <w:t>Action</w:t>
      </w:r>
      <w:r>
        <w:rPr>
          <w:spacing w:val="-7"/>
        </w:rPr>
        <w:t xml:space="preserve"> </w:t>
      </w:r>
      <w:r>
        <w:t>Plan</w:t>
      </w:r>
      <w:r>
        <w:rPr>
          <w:spacing w:val="-7"/>
        </w:rPr>
        <w:t xml:space="preserve"> </w:t>
      </w:r>
      <w:r>
        <w:t>2022-</w:t>
      </w:r>
      <w:r>
        <w:rPr>
          <w:spacing w:val="-5"/>
        </w:rPr>
        <w:t>24</w:t>
      </w:r>
    </w:p>
    <w:p w14:paraId="3EE31D4D" w14:textId="77777777" w:rsidR="0023423B" w:rsidRDefault="00D0734C">
      <w:pPr>
        <w:pStyle w:val="ListParagraph"/>
        <w:numPr>
          <w:ilvl w:val="0"/>
          <w:numId w:val="114"/>
        </w:numPr>
        <w:tabs>
          <w:tab w:val="left" w:pos="636"/>
        </w:tabs>
        <w:spacing w:before="79"/>
        <w:ind w:left="636" w:hanging="357"/>
      </w:pPr>
      <w:r>
        <w:t>Queensland</w:t>
      </w:r>
      <w:r>
        <w:rPr>
          <w:spacing w:val="-12"/>
        </w:rPr>
        <w:t xml:space="preserve"> </w:t>
      </w:r>
      <w:r>
        <w:t>Government</w:t>
      </w:r>
      <w:r>
        <w:rPr>
          <w:spacing w:val="-7"/>
        </w:rPr>
        <w:t xml:space="preserve"> </w:t>
      </w:r>
      <w:r>
        <w:t>Regulator</w:t>
      </w:r>
      <w:r>
        <w:rPr>
          <w:spacing w:val="-7"/>
        </w:rPr>
        <w:t xml:space="preserve"> </w:t>
      </w:r>
      <w:r>
        <w:t>Performance</w:t>
      </w:r>
      <w:r>
        <w:rPr>
          <w:spacing w:val="-9"/>
        </w:rPr>
        <w:t xml:space="preserve"> </w:t>
      </w:r>
      <w:r>
        <w:rPr>
          <w:spacing w:val="-2"/>
        </w:rPr>
        <w:t>Framework</w:t>
      </w:r>
    </w:p>
    <w:p w14:paraId="29E7F79A" w14:textId="77777777" w:rsidR="0023423B" w:rsidRDefault="00D0734C">
      <w:pPr>
        <w:pStyle w:val="ListParagraph"/>
        <w:numPr>
          <w:ilvl w:val="0"/>
          <w:numId w:val="114"/>
        </w:numPr>
        <w:tabs>
          <w:tab w:val="left" w:pos="639"/>
        </w:tabs>
        <w:spacing w:before="78"/>
        <w:ind w:left="639" w:right="428" w:hanging="361"/>
      </w:pPr>
      <w:r>
        <w:t>Better</w:t>
      </w:r>
      <w:r>
        <w:rPr>
          <w:spacing w:val="-3"/>
        </w:rPr>
        <w:t xml:space="preserve"> </w:t>
      </w:r>
      <w:r>
        <w:t>Care</w:t>
      </w:r>
      <w:r>
        <w:rPr>
          <w:spacing w:val="-4"/>
        </w:rPr>
        <w:t xml:space="preserve"> </w:t>
      </w:r>
      <w:r>
        <w:t>Together:</w:t>
      </w:r>
      <w:r>
        <w:rPr>
          <w:spacing w:val="-2"/>
        </w:rPr>
        <w:t xml:space="preserve"> </w:t>
      </w:r>
      <w:r>
        <w:t>A</w:t>
      </w:r>
      <w:r>
        <w:rPr>
          <w:spacing w:val="-4"/>
        </w:rPr>
        <w:t xml:space="preserve"> </w:t>
      </w:r>
      <w:r>
        <w:t>plan</w:t>
      </w:r>
      <w:r>
        <w:rPr>
          <w:spacing w:val="-2"/>
        </w:rPr>
        <w:t xml:space="preserve"> </w:t>
      </w:r>
      <w:r>
        <w:t>for</w:t>
      </w:r>
      <w:r>
        <w:rPr>
          <w:spacing w:val="-3"/>
        </w:rPr>
        <w:t xml:space="preserve"> </w:t>
      </w:r>
      <w:r>
        <w:t>Queensland’s</w:t>
      </w:r>
      <w:r>
        <w:rPr>
          <w:spacing w:val="-2"/>
        </w:rPr>
        <w:t xml:space="preserve"> </w:t>
      </w:r>
      <w:r>
        <w:t>state-funded</w:t>
      </w:r>
      <w:r>
        <w:rPr>
          <w:spacing w:val="-4"/>
        </w:rPr>
        <w:t xml:space="preserve"> </w:t>
      </w:r>
      <w:r>
        <w:t>mental</w:t>
      </w:r>
      <w:r>
        <w:rPr>
          <w:spacing w:val="-5"/>
        </w:rPr>
        <w:t xml:space="preserve"> </w:t>
      </w:r>
      <w:r>
        <w:t>health,</w:t>
      </w:r>
      <w:r>
        <w:rPr>
          <w:spacing w:val="-1"/>
        </w:rPr>
        <w:t xml:space="preserve"> </w:t>
      </w:r>
      <w:r>
        <w:t>alcohol,</w:t>
      </w:r>
      <w:r>
        <w:rPr>
          <w:spacing w:val="-2"/>
        </w:rPr>
        <w:t xml:space="preserve"> </w:t>
      </w:r>
      <w:r>
        <w:t>and</w:t>
      </w:r>
      <w:r>
        <w:rPr>
          <w:spacing w:val="-2"/>
        </w:rPr>
        <w:t xml:space="preserve"> </w:t>
      </w:r>
      <w:r>
        <w:t>other drug services to 2027</w:t>
      </w:r>
    </w:p>
    <w:p w14:paraId="4312A69D" w14:textId="77777777" w:rsidR="0023423B" w:rsidRDefault="00D0734C">
      <w:pPr>
        <w:pStyle w:val="ListParagraph"/>
        <w:numPr>
          <w:ilvl w:val="0"/>
          <w:numId w:val="114"/>
        </w:numPr>
        <w:tabs>
          <w:tab w:val="left" w:pos="639"/>
        </w:tabs>
        <w:spacing w:before="78"/>
        <w:ind w:left="639" w:right="601" w:hanging="361"/>
      </w:pPr>
      <w:r>
        <w:t>Breaking</w:t>
      </w:r>
      <w:r>
        <w:rPr>
          <w:spacing w:val="-3"/>
        </w:rPr>
        <w:t xml:space="preserve"> </w:t>
      </w:r>
      <w:r>
        <w:t>Cycles</w:t>
      </w:r>
      <w:r>
        <w:rPr>
          <w:spacing w:val="-2"/>
        </w:rPr>
        <w:t xml:space="preserve"> </w:t>
      </w:r>
      <w:r>
        <w:t>–</w:t>
      </w:r>
      <w:r>
        <w:rPr>
          <w:spacing w:val="-5"/>
        </w:rPr>
        <w:t xml:space="preserve"> </w:t>
      </w:r>
      <w:r>
        <w:t>An</w:t>
      </w:r>
      <w:r>
        <w:rPr>
          <w:spacing w:val="-3"/>
        </w:rPr>
        <w:t xml:space="preserve"> </w:t>
      </w:r>
      <w:r>
        <w:t>action</w:t>
      </w:r>
      <w:r>
        <w:rPr>
          <w:spacing w:val="-3"/>
        </w:rPr>
        <w:t xml:space="preserve"> </w:t>
      </w:r>
      <w:r>
        <w:t>plan:</w:t>
      </w:r>
      <w:r>
        <w:rPr>
          <w:spacing w:val="-4"/>
        </w:rPr>
        <w:t xml:space="preserve"> </w:t>
      </w:r>
      <w:r>
        <w:t>co-designing,</w:t>
      </w:r>
      <w:r>
        <w:rPr>
          <w:spacing w:val="-3"/>
        </w:rPr>
        <w:t xml:space="preserve"> </w:t>
      </w:r>
      <w:r>
        <w:t>developing</w:t>
      </w:r>
      <w:r>
        <w:rPr>
          <w:spacing w:val="-3"/>
        </w:rPr>
        <w:t xml:space="preserve"> </w:t>
      </w:r>
      <w:r>
        <w:t>and</w:t>
      </w:r>
      <w:r>
        <w:rPr>
          <w:spacing w:val="-3"/>
        </w:rPr>
        <w:t xml:space="preserve"> </w:t>
      </w:r>
      <w:r>
        <w:t>implementing</w:t>
      </w:r>
      <w:r>
        <w:rPr>
          <w:spacing w:val="-3"/>
        </w:rPr>
        <w:t xml:space="preserve"> </w:t>
      </w:r>
      <w:r>
        <w:t>services</w:t>
      </w:r>
      <w:r>
        <w:rPr>
          <w:spacing w:val="-5"/>
        </w:rPr>
        <w:t xml:space="preserve"> </w:t>
      </w:r>
      <w:r>
        <w:t>with and for Aboriginal and Torres Strait Islander children and families 2023–</w:t>
      </w:r>
      <w:proofErr w:type="gramStart"/>
      <w:r>
        <w:t>2025</w:t>
      </w:r>
      <w:proofErr w:type="gramEnd"/>
    </w:p>
    <w:p w14:paraId="3D8E9C71" w14:textId="77777777" w:rsidR="0023423B" w:rsidRDefault="00D0734C">
      <w:pPr>
        <w:pStyle w:val="ListParagraph"/>
        <w:numPr>
          <w:ilvl w:val="0"/>
          <w:numId w:val="114"/>
        </w:numPr>
        <w:tabs>
          <w:tab w:val="left" w:pos="639"/>
        </w:tabs>
        <w:spacing w:before="80"/>
        <w:ind w:left="639" w:hanging="360"/>
      </w:pPr>
      <w:r>
        <w:t>Communities</w:t>
      </w:r>
      <w:r>
        <w:rPr>
          <w:spacing w:val="-9"/>
        </w:rPr>
        <w:t xml:space="preserve"> </w:t>
      </w:r>
      <w:r>
        <w:t>2032</w:t>
      </w:r>
      <w:r>
        <w:rPr>
          <w:spacing w:val="-6"/>
        </w:rPr>
        <w:t xml:space="preserve"> </w:t>
      </w:r>
      <w:r>
        <w:t>Action</w:t>
      </w:r>
      <w:r>
        <w:rPr>
          <w:spacing w:val="-6"/>
        </w:rPr>
        <w:t xml:space="preserve"> </w:t>
      </w:r>
      <w:r>
        <w:t>Plan</w:t>
      </w:r>
      <w:r>
        <w:rPr>
          <w:spacing w:val="-6"/>
        </w:rPr>
        <w:t xml:space="preserve"> </w:t>
      </w:r>
      <w:r>
        <w:t>2022-</w:t>
      </w:r>
      <w:r>
        <w:rPr>
          <w:spacing w:val="-5"/>
        </w:rPr>
        <w:t>25</w:t>
      </w:r>
    </w:p>
    <w:p w14:paraId="231478DD" w14:textId="77777777" w:rsidR="0023423B" w:rsidRDefault="00D0734C">
      <w:pPr>
        <w:pStyle w:val="ListParagraph"/>
        <w:numPr>
          <w:ilvl w:val="0"/>
          <w:numId w:val="114"/>
        </w:numPr>
        <w:tabs>
          <w:tab w:val="left" w:pos="640"/>
        </w:tabs>
        <w:spacing w:before="78"/>
        <w:ind w:left="640" w:hanging="360"/>
      </w:pPr>
      <w:r>
        <w:t>Towards</w:t>
      </w:r>
      <w:r>
        <w:rPr>
          <w:spacing w:val="-7"/>
        </w:rPr>
        <w:t xml:space="preserve"> </w:t>
      </w:r>
      <w:r>
        <w:t>ending</w:t>
      </w:r>
      <w:r>
        <w:rPr>
          <w:spacing w:val="-7"/>
        </w:rPr>
        <w:t xml:space="preserve"> </w:t>
      </w:r>
      <w:r>
        <w:t>homelessness</w:t>
      </w:r>
      <w:r>
        <w:rPr>
          <w:spacing w:val="-9"/>
        </w:rPr>
        <w:t xml:space="preserve"> </w:t>
      </w:r>
      <w:r>
        <w:t>for</w:t>
      </w:r>
      <w:r>
        <w:rPr>
          <w:spacing w:val="-8"/>
        </w:rPr>
        <w:t xml:space="preserve"> </w:t>
      </w:r>
      <w:r>
        <w:t>young</w:t>
      </w:r>
      <w:r>
        <w:rPr>
          <w:spacing w:val="-9"/>
        </w:rPr>
        <w:t xml:space="preserve"> </w:t>
      </w:r>
      <w:r>
        <w:t>Queenslanders</w:t>
      </w:r>
      <w:r>
        <w:rPr>
          <w:spacing w:val="-6"/>
        </w:rPr>
        <w:t xml:space="preserve"> </w:t>
      </w:r>
      <w:r>
        <w:t>2022-</w:t>
      </w:r>
      <w:r>
        <w:rPr>
          <w:spacing w:val="-4"/>
        </w:rPr>
        <w:t>2027</w:t>
      </w:r>
    </w:p>
    <w:p w14:paraId="636D79A5" w14:textId="77777777" w:rsidR="0023423B" w:rsidRDefault="0023423B">
      <w:pPr>
        <w:sectPr w:rsidR="0023423B">
          <w:pgSz w:w="11910" w:h="16840"/>
          <w:pgMar w:top="860" w:right="740" w:bottom="720" w:left="1020" w:header="401" w:footer="523" w:gutter="0"/>
          <w:cols w:space="720"/>
        </w:sectPr>
      </w:pPr>
    </w:p>
    <w:p w14:paraId="79E09417" w14:textId="77777777" w:rsidR="0023423B" w:rsidRDefault="0023423B">
      <w:pPr>
        <w:pStyle w:val="BodyText"/>
      </w:pPr>
    </w:p>
    <w:p w14:paraId="379E3ECD" w14:textId="77777777" w:rsidR="0023423B" w:rsidRDefault="0023423B">
      <w:pPr>
        <w:pStyle w:val="BodyText"/>
        <w:spacing w:before="30"/>
      </w:pPr>
    </w:p>
    <w:p w14:paraId="4CDC0F78" w14:textId="77777777" w:rsidR="0023423B" w:rsidRDefault="00D0734C">
      <w:pPr>
        <w:pStyle w:val="ListParagraph"/>
        <w:numPr>
          <w:ilvl w:val="0"/>
          <w:numId w:val="114"/>
        </w:numPr>
        <w:tabs>
          <w:tab w:val="left" w:pos="638"/>
        </w:tabs>
        <w:spacing w:before="1"/>
        <w:ind w:hanging="360"/>
      </w:pPr>
      <w:r>
        <w:t>Achieving</w:t>
      </w:r>
      <w:r>
        <w:rPr>
          <w:spacing w:val="-7"/>
        </w:rPr>
        <w:t xml:space="preserve"> </w:t>
      </w:r>
      <w:r>
        <w:t>balance:</w:t>
      </w:r>
      <w:r>
        <w:rPr>
          <w:spacing w:val="-4"/>
        </w:rPr>
        <w:t xml:space="preserve"> </w:t>
      </w:r>
      <w:r>
        <w:t>The</w:t>
      </w:r>
      <w:r>
        <w:rPr>
          <w:spacing w:val="-9"/>
        </w:rPr>
        <w:t xml:space="preserve"> </w:t>
      </w:r>
      <w:r>
        <w:t>Queensland</w:t>
      </w:r>
      <w:r>
        <w:rPr>
          <w:spacing w:val="-5"/>
        </w:rPr>
        <w:t xml:space="preserve"> </w:t>
      </w:r>
      <w:r>
        <w:t>Alcohol</w:t>
      </w:r>
      <w:r>
        <w:rPr>
          <w:spacing w:val="-5"/>
        </w:rPr>
        <w:t xml:space="preserve"> </w:t>
      </w:r>
      <w:r>
        <w:t>and</w:t>
      </w:r>
      <w:r>
        <w:rPr>
          <w:spacing w:val="-8"/>
        </w:rPr>
        <w:t xml:space="preserve"> </w:t>
      </w:r>
      <w:r>
        <w:t>Other</w:t>
      </w:r>
      <w:r>
        <w:rPr>
          <w:spacing w:val="-6"/>
        </w:rPr>
        <w:t xml:space="preserve"> </w:t>
      </w:r>
      <w:r>
        <w:t>Drugs</w:t>
      </w:r>
      <w:r>
        <w:rPr>
          <w:spacing w:val="-7"/>
        </w:rPr>
        <w:t xml:space="preserve"> </w:t>
      </w:r>
      <w:r>
        <w:t>Plan</w:t>
      </w:r>
      <w:r>
        <w:rPr>
          <w:spacing w:val="-5"/>
        </w:rPr>
        <w:t xml:space="preserve"> </w:t>
      </w:r>
      <w:r>
        <w:t>2022-</w:t>
      </w:r>
      <w:r>
        <w:rPr>
          <w:spacing w:val="-4"/>
        </w:rPr>
        <w:t>2027</w:t>
      </w:r>
    </w:p>
    <w:p w14:paraId="314A55FF" w14:textId="77777777" w:rsidR="0023423B" w:rsidRDefault="00D0734C">
      <w:pPr>
        <w:pStyle w:val="ListParagraph"/>
        <w:numPr>
          <w:ilvl w:val="0"/>
          <w:numId w:val="114"/>
        </w:numPr>
        <w:tabs>
          <w:tab w:val="left" w:pos="638"/>
        </w:tabs>
        <w:spacing w:before="76"/>
        <w:ind w:right="1154" w:hanging="361"/>
      </w:pPr>
      <w:r>
        <w:t>Shifting</w:t>
      </w:r>
      <w:r>
        <w:rPr>
          <w:spacing w:val="-3"/>
        </w:rPr>
        <w:t xml:space="preserve"> </w:t>
      </w:r>
      <w:r>
        <w:t>minds:</w:t>
      </w:r>
      <w:r>
        <w:rPr>
          <w:spacing w:val="-1"/>
        </w:rPr>
        <w:t xml:space="preserve"> </w:t>
      </w:r>
      <w:r>
        <w:t>The</w:t>
      </w:r>
      <w:r>
        <w:rPr>
          <w:spacing w:val="-7"/>
        </w:rPr>
        <w:t xml:space="preserve"> </w:t>
      </w:r>
      <w:r>
        <w:t>Queensland</w:t>
      </w:r>
      <w:r>
        <w:rPr>
          <w:spacing w:val="-3"/>
        </w:rPr>
        <w:t xml:space="preserve"> </w:t>
      </w:r>
      <w:r>
        <w:t>Mental</w:t>
      </w:r>
      <w:r>
        <w:rPr>
          <w:spacing w:val="-3"/>
        </w:rPr>
        <w:t xml:space="preserve"> </w:t>
      </w:r>
      <w:r>
        <w:t>Health,</w:t>
      </w:r>
      <w:r>
        <w:rPr>
          <w:spacing w:val="-6"/>
        </w:rPr>
        <w:t xml:space="preserve"> </w:t>
      </w:r>
      <w:r>
        <w:t>Alcohol</w:t>
      </w:r>
      <w:r>
        <w:rPr>
          <w:spacing w:val="-3"/>
        </w:rPr>
        <w:t xml:space="preserve"> </w:t>
      </w:r>
      <w:r>
        <w:t>and</w:t>
      </w:r>
      <w:r>
        <w:rPr>
          <w:spacing w:val="-3"/>
        </w:rPr>
        <w:t xml:space="preserve"> </w:t>
      </w:r>
      <w:r>
        <w:t>Other</w:t>
      </w:r>
      <w:r>
        <w:rPr>
          <w:spacing w:val="-4"/>
        </w:rPr>
        <w:t xml:space="preserve"> </w:t>
      </w:r>
      <w:r>
        <w:t>Drugs,</w:t>
      </w:r>
      <w:r>
        <w:rPr>
          <w:spacing w:val="-1"/>
        </w:rPr>
        <w:t xml:space="preserve"> </w:t>
      </w:r>
      <w:r>
        <w:t>and</w:t>
      </w:r>
      <w:r>
        <w:rPr>
          <w:spacing w:val="-5"/>
        </w:rPr>
        <w:t xml:space="preserve"> </w:t>
      </w:r>
      <w:r>
        <w:t>Suicide Prevention Strategic Plan 2023–2028</w:t>
      </w:r>
    </w:p>
    <w:p w14:paraId="0BD1E497" w14:textId="77777777" w:rsidR="0023423B" w:rsidRDefault="00D0734C">
      <w:pPr>
        <w:pStyle w:val="ListParagraph"/>
        <w:numPr>
          <w:ilvl w:val="0"/>
          <w:numId w:val="114"/>
        </w:numPr>
        <w:tabs>
          <w:tab w:val="left" w:pos="638"/>
        </w:tabs>
        <w:spacing w:before="80"/>
        <w:ind w:right="622" w:hanging="361"/>
      </w:pPr>
      <w:r>
        <w:t>Domestic</w:t>
      </w:r>
      <w:r>
        <w:rPr>
          <w:spacing w:val="-1"/>
        </w:rPr>
        <w:t xml:space="preserve"> </w:t>
      </w:r>
      <w:r>
        <w:t>and</w:t>
      </w:r>
      <w:r>
        <w:rPr>
          <w:spacing w:val="-2"/>
        </w:rPr>
        <w:t xml:space="preserve"> </w:t>
      </w:r>
      <w:r>
        <w:t>Family</w:t>
      </w:r>
      <w:r>
        <w:rPr>
          <w:spacing w:val="-1"/>
        </w:rPr>
        <w:t xml:space="preserve"> </w:t>
      </w:r>
      <w:r>
        <w:t>Violence</w:t>
      </w:r>
      <w:r>
        <w:rPr>
          <w:spacing w:val="-2"/>
        </w:rPr>
        <w:t xml:space="preserve"> </w:t>
      </w:r>
      <w:r>
        <w:t>Prevention</w:t>
      </w:r>
      <w:r>
        <w:rPr>
          <w:spacing w:val="-4"/>
        </w:rPr>
        <w:t xml:space="preserve"> </w:t>
      </w:r>
      <w:r>
        <w:t>Strategy</w:t>
      </w:r>
      <w:r>
        <w:rPr>
          <w:spacing w:val="-1"/>
        </w:rPr>
        <w:t xml:space="preserve"> </w:t>
      </w:r>
      <w:r>
        <w:t>2016-26</w:t>
      </w:r>
      <w:r>
        <w:rPr>
          <w:spacing w:val="-4"/>
        </w:rPr>
        <w:t xml:space="preserve"> </w:t>
      </w:r>
      <w:r>
        <w:t>(Fourth</w:t>
      </w:r>
      <w:r>
        <w:rPr>
          <w:spacing w:val="-4"/>
        </w:rPr>
        <w:t xml:space="preserve"> </w:t>
      </w:r>
      <w:r>
        <w:t>Action</w:t>
      </w:r>
      <w:r>
        <w:rPr>
          <w:spacing w:val="-4"/>
        </w:rPr>
        <w:t xml:space="preserve"> </w:t>
      </w:r>
      <w:r>
        <w:t>Plan</w:t>
      </w:r>
      <w:r>
        <w:rPr>
          <w:spacing w:val="-2"/>
        </w:rPr>
        <w:t xml:space="preserve"> </w:t>
      </w:r>
      <w:r>
        <w:t>2022-23</w:t>
      </w:r>
      <w:r>
        <w:rPr>
          <w:spacing w:val="-4"/>
        </w:rPr>
        <w:t xml:space="preserve"> </w:t>
      </w:r>
      <w:r>
        <w:t xml:space="preserve">to </w:t>
      </w:r>
      <w:r>
        <w:rPr>
          <w:spacing w:val="-2"/>
        </w:rPr>
        <w:t>2025-26)</w:t>
      </w:r>
    </w:p>
    <w:p w14:paraId="0E3B3D3D" w14:textId="77777777" w:rsidR="0023423B" w:rsidRDefault="00D0734C">
      <w:pPr>
        <w:pStyle w:val="ListParagraph"/>
        <w:numPr>
          <w:ilvl w:val="0"/>
          <w:numId w:val="114"/>
        </w:numPr>
        <w:tabs>
          <w:tab w:val="left" w:pos="638"/>
        </w:tabs>
        <w:spacing w:before="77"/>
        <w:ind w:hanging="360"/>
      </w:pPr>
      <w:r>
        <w:t>Framework</w:t>
      </w:r>
      <w:r>
        <w:rPr>
          <w:spacing w:val="-7"/>
        </w:rPr>
        <w:t xml:space="preserve"> </w:t>
      </w:r>
      <w:r>
        <w:t>for</w:t>
      </w:r>
      <w:r>
        <w:rPr>
          <w:spacing w:val="-7"/>
        </w:rPr>
        <w:t xml:space="preserve"> </w:t>
      </w:r>
      <w:r>
        <w:t>stronger</w:t>
      </w:r>
      <w:r>
        <w:rPr>
          <w:spacing w:val="-7"/>
        </w:rPr>
        <w:t xml:space="preserve"> </w:t>
      </w:r>
      <w:r>
        <w:t>Community</w:t>
      </w:r>
      <w:r>
        <w:rPr>
          <w:spacing w:val="-7"/>
        </w:rPr>
        <w:t xml:space="preserve"> </w:t>
      </w:r>
      <w:r>
        <w:t>Justice</w:t>
      </w:r>
      <w:r>
        <w:rPr>
          <w:spacing w:val="-7"/>
        </w:rPr>
        <w:t xml:space="preserve"> </w:t>
      </w:r>
      <w:r>
        <w:rPr>
          <w:spacing w:val="-2"/>
        </w:rPr>
        <w:t>Groups</w:t>
      </w:r>
    </w:p>
    <w:p w14:paraId="11A91279" w14:textId="77777777" w:rsidR="0023423B" w:rsidRDefault="00D0734C">
      <w:pPr>
        <w:pStyle w:val="ListParagraph"/>
        <w:numPr>
          <w:ilvl w:val="0"/>
          <w:numId w:val="114"/>
        </w:numPr>
        <w:tabs>
          <w:tab w:val="left" w:pos="279"/>
          <w:tab w:val="left" w:pos="638"/>
        </w:tabs>
        <w:spacing w:before="78" w:line="307" w:lineRule="auto"/>
        <w:ind w:left="279" w:right="2640" w:hanging="1"/>
      </w:pPr>
      <w:r>
        <w:t>Queensland’s</w:t>
      </w:r>
      <w:r>
        <w:rPr>
          <w:spacing w:val="-2"/>
        </w:rPr>
        <w:t xml:space="preserve"> </w:t>
      </w:r>
      <w:r>
        <w:t>Disability</w:t>
      </w:r>
      <w:r>
        <w:rPr>
          <w:spacing w:val="-5"/>
        </w:rPr>
        <w:t xml:space="preserve"> </w:t>
      </w:r>
      <w:r>
        <w:t>Plan</w:t>
      </w:r>
      <w:r>
        <w:rPr>
          <w:spacing w:val="-3"/>
        </w:rPr>
        <w:t xml:space="preserve"> </w:t>
      </w:r>
      <w:r>
        <w:t>2022–27:</w:t>
      </w:r>
      <w:r>
        <w:rPr>
          <w:spacing w:val="-1"/>
        </w:rPr>
        <w:t xml:space="preserve"> </w:t>
      </w:r>
      <w:r>
        <w:t>Together,</w:t>
      </w:r>
      <w:r>
        <w:rPr>
          <w:spacing w:val="-3"/>
        </w:rPr>
        <w:t xml:space="preserve"> </w:t>
      </w:r>
      <w:r>
        <w:t>a</w:t>
      </w:r>
      <w:r>
        <w:rPr>
          <w:spacing w:val="-3"/>
        </w:rPr>
        <w:t xml:space="preserve"> </w:t>
      </w:r>
      <w:r>
        <w:t>Better</w:t>
      </w:r>
      <w:r>
        <w:rPr>
          <w:spacing w:val="-6"/>
        </w:rPr>
        <w:t xml:space="preserve"> </w:t>
      </w:r>
      <w:r>
        <w:t xml:space="preserve">Queensland </w:t>
      </w:r>
      <w:proofErr w:type="gramStart"/>
      <w:r>
        <w:t>The</w:t>
      </w:r>
      <w:proofErr w:type="gramEnd"/>
      <w:r>
        <w:rPr>
          <w:spacing w:val="-7"/>
        </w:rPr>
        <w:t xml:space="preserve"> </w:t>
      </w:r>
      <w:r>
        <w:t>actions</w:t>
      </w:r>
      <w:r>
        <w:rPr>
          <w:spacing w:val="-8"/>
        </w:rPr>
        <w:t xml:space="preserve"> </w:t>
      </w:r>
      <w:r>
        <w:t>plans</w:t>
      </w:r>
      <w:r>
        <w:rPr>
          <w:spacing w:val="-6"/>
        </w:rPr>
        <w:t xml:space="preserve"> </w:t>
      </w:r>
      <w:r>
        <w:t>and</w:t>
      </w:r>
      <w:r>
        <w:rPr>
          <w:spacing w:val="-8"/>
        </w:rPr>
        <w:t xml:space="preserve"> </w:t>
      </w:r>
      <w:r>
        <w:t>strategies</w:t>
      </w:r>
      <w:r>
        <w:rPr>
          <w:spacing w:val="-8"/>
        </w:rPr>
        <w:t xml:space="preserve"> </w:t>
      </w:r>
      <w:r>
        <w:t>can</w:t>
      </w:r>
      <w:r>
        <w:rPr>
          <w:spacing w:val="-7"/>
        </w:rPr>
        <w:t xml:space="preserve"> </w:t>
      </w:r>
      <w:r>
        <w:t>be</w:t>
      </w:r>
      <w:r>
        <w:rPr>
          <w:spacing w:val="-8"/>
        </w:rPr>
        <w:t xml:space="preserve"> </w:t>
      </w:r>
      <w:r>
        <w:t>viewed</w:t>
      </w:r>
      <w:r>
        <w:rPr>
          <w:spacing w:val="-7"/>
        </w:rPr>
        <w:t xml:space="preserve"> </w:t>
      </w:r>
      <w:r>
        <w:t>on</w:t>
      </w:r>
      <w:r>
        <w:rPr>
          <w:spacing w:val="-7"/>
        </w:rPr>
        <w:t xml:space="preserve"> </w:t>
      </w:r>
      <w:hyperlink r:id="rId63">
        <w:r>
          <w:rPr>
            <w:u w:val="single"/>
          </w:rPr>
          <w:t>www.police.qld.gov.au</w:t>
        </w:r>
      </w:hyperlink>
      <w:r>
        <w:t>.</w:t>
      </w:r>
    </w:p>
    <w:p w14:paraId="1E36601C" w14:textId="77777777" w:rsidR="0023423B" w:rsidRDefault="00D0734C">
      <w:pPr>
        <w:pStyle w:val="BodyText"/>
        <w:spacing w:before="91"/>
        <w:ind w:left="278" w:right="417"/>
      </w:pPr>
      <w:r>
        <w:t>The</w:t>
      </w:r>
      <w:r>
        <w:rPr>
          <w:spacing w:val="-2"/>
        </w:rPr>
        <w:t xml:space="preserve"> </w:t>
      </w:r>
      <w:r>
        <w:t>QPS</w:t>
      </w:r>
      <w:r>
        <w:rPr>
          <w:spacing w:val="-2"/>
        </w:rPr>
        <w:t xml:space="preserve"> </w:t>
      </w:r>
      <w:r>
        <w:t>is</w:t>
      </w:r>
      <w:r>
        <w:rPr>
          <w:spacing w:val="-4"/>
        </w:rPr>
        <w:t xml:space="preserve"> </w:t>
      </w:r>
      <w:r>
        <w:t>also</w:t>
      </w:r>
      <w:r>
        <w:rPr>
          <w:spacing w:val="-2"/>
        </w:rPr>
        <w:t xml:space="preserve"> </w:t>
      </w:r>
      <w:r>
        <w:t>working</w:t>
      </w:r>
      <w:r>
        <w:rPr>
          <w:spacing w:val="-2"/>
        </w:rPr>
        <w:t xml:space="preserve"> </w:t>
      </w:r>
      <w:r>
        <w:t>with</w:t>
      </w:r>
      <w:r>
        <w:rPr>
          <w:spacing w:val="-2"/>
        </w:rPr>
        <w:t xml:space="preserve"> </w:t>
      </w:r>
      <w:r>
        <w:t>partner agencies</w:t>
      </w:r>
      <w:r>
        <w:rPr>
          <w:spacing w:val="-4"/>
        </w:rPr>
        <w:t xml:space="preserve"> </w:t>
      </w:r>
      <w:r>
        <w:t>to</w:t>
      </w:r>
      <w:r>
        <w:rPr>
          <w:spacing w:val="-4"/>
        </w:rPr>
        <w:t xml:space="preserve"> </w:t>
      </w:r>
      <w:r>
        <w:t>implement</w:t>
      </w:r>
      <w:r>
        <w:rPr>
          <w:spacing w:val="-3"/>
        </w:rPr>
        <w:t xml:space="preserve"> </w:t>
      </w:r>
      <w:r>
        <w:t>the</w:t>
      </w:r>
      <w:r>
        <w:rPr>
          <w:spacing w:val="-4"/>
        </w:rPr>
        <w:t xml:space="preserve"> </w:t>
      </w:r>
      <w:r>
        <w:t>recommendations</w:t>
      </w:r>
      <w:r>
        <w:rPr>
          <w:spacing w:val="-1"/>
        </w:rPr>
        <w:t xml:space="preserve"> </w:t>
      </w:r>
      <w:r>
        <w:t>from Royal Commissions and Commissions of Inquiry including:</w:t>
      </w:r>
    </w:p>
    <w:p w14:paraId="2711D5D5" w14:textId="77777777" w:rsidR="0023423B" w:rsidRDefault="00D0734C">
      <w:pPr>
        <w:pStyle w:val="ListParagraph"/>
        <w:numPr>
          <w:ilvl w:val="0"/>
          <w:numId w:val="114"/>
        </w:numPr>
        <w:tabs>
          <w:tab w:val="left" w:pos="636"/>
        </w:tabs>
        <w:spacing w:before="64" w:line="237" w:lineRule="auto"/>
        <w:ind w:left="636" w:right="407"/>
      </w:pPr>
      <w:r>
        <w:t>Women’s</w:t>
      </w:r>
      <w:r>
        <w:rPr>
          <w:spacing w:val="-1"/>
        </w:rPr>
        <w:t xml:space="preserve"> </w:t>
      </w:r>
      <w:r>
        <w:t>Safety</w:t>
      </w:r>
      <w:r>
        <w:rPr>
          <w:spacing w:val="-1"/>
        </w:rPr>
        <w:t xml:space="preserve"> </w:t>
      </w:r>
      <w:r>
        <w:t>and</w:t>
      </w:r>
      <w:r>
        <w:rPr>
          <w:spacing w:val="-4"/>
        </w:rPr>
        <w:t xml:space="preserve"> </w:t>
      </w:r>
      <w:r>
        <w:t>Justice</w:t>
      </w:r>
      <w:r>
        <w:rPr>
          <w:spacing w:val="-2"/>
        </w:rPr>
        <w:t xml:space="preserve"> </w:t>
      </w:r>
      <w:r>
        <w:t>Taskforce</w:t>
      </w:r>
      <w:r>
        <w:rPr>
          <w:spacing w:val="-4"/>
        </w:rPr>
        <w:t xml:space="preserve"> </w:t>
      </w:r>
      <w:r>
        <w:t>Report 1</w:t>
      </w:r>
      <w:r>
        <w:rPr>
          <w:spacing w:val="-6"/>
        </w:rPr>
        <w:t xml:space="preserve"> </w:t>
      </w:r>
      <w:r>
        <w:t>–</w:t>
      </w:r>
      <w:r>
        <w:rPr>
          <w:spacing w:val="-2"/>
        </w:rPr>
        <w:t xml:space="preserve"> </w:t>
      </w:r>
      <w:r>
        <w:t>Hear her</w:t>
      </w:r>
      <w:r>
        <w:rPr>
          <w:spacing w:val="-3"/>
        </w:rPr>
        <w:t xml:space="preserve"> </w:t>
      </w:r>
      <w:r>
        <w:t>voice</w:t>
      </w:r>
      <w:r>
        <w:rPr>
          <w:spacing w:val="-2"/>
        </w:rPr>
        <w:t xml:space="preserve"> </w:t>
      </w:r>
      <w:r>
        <w:t>and</w:t>
      </w:r>
      <w:r>
        <w:rPr>
          <w:spacing w:val="-4"/>
        </w:rPr>
        <w:t xml:space="preserve"> </w:t>
      </w:r>
      <w:r>
        <w:t>Report</w:t>
      </w:r>
      <w:r>
        <w:rPr>
          <w:spacing w:val="-2"/>
        </w:rPr>
        <w:t xml:space="preserve"> </w:t>
      </w:r>
      <w:r>
        <w:t>2</w:t>
      </w:r>
      <w:r>
        <w:rPr>
          <w:spacing w:val="-4"/>
        </w:rPr>
        <w:t xml:space="preserve"> </w:t>
      </w:r>
      <w:r>
        <w:t>-</w:t>
      </w:r>
      <w:r>
        <w:rPr>
          <w:spacing w:val="-3"/>
        </w:rPr>
        <w:t xml:space="preserve"> </w:t>
      </w:r>
      <w:r>
        <w:t>Women</w:t>
      </w:r>
      <w:r>
        <w:rPr>
          <w:spacing w:val="-4"/>
        </w:rPr>
        <w:t xml:space="preserve"> </w:t>
      </w:r>
      <w:r>
        <w:t xml:space="preserve">and girls’ experiences across the criminal justice </w:t>
      </w:r>
      <w:proofErr w:type="gramStart"/>
      <w:r>
        <w:t>system</w:t>
      </w:r>
      <w:proofErr w:type="gramEnd"/>
    </w:p>
    <w:p w14:paraId="7245270A" w14:textId="77777777" w:rsidR="0023423B" w:rsidRDefault="00D0734C">
      <w:pPr>
        <w:pStyle w:val="ListParagraph"/>
        <w:numPr>
          <w:ilvl w:val="0"/>
          <w:numId w:val="114"/>
        </w:numPr>
        <w:tabs>
          <w:tab w:val="left" w:pos="636"/>
        </w:tabs>
        <w:spacing w:before="61"/>
        <w:ind w:left="636"/>
      </w:pPr>
      <w:r>
        <w:t>Royal</w:t>
      </w:r>
      <w:r>
        <w:rPr>
          <w:spacing w:val="-6"/>
        </w:rPr>
        <w:t xml:space="preserve"> </w:t>
      </w:r>
      <w:r>
        <w:t>Commission</w:t>
      </w:r>
      <w:r>
        <w:rPr>
          <w:spacing w:val="-6"/>
        </w:rPr>
        <w:t xml:space="preserve"> </w:t>
      </w:r>
      <w:r>
        <w:t>into</w:t>
      </w:r>
      <w:r>
        <w:rPr>
          <w:spacing w:val="-8"/>
        </w:rPr>
        <w:t xml:space="preserve"> </w:t>
      </w:r>
      <w:r>
        <w:t>Institutional</w:t>
      </w:r>
      <w:r>
        <w:rPr>
          <w:spacing w:val="-5"/>
        </w:rPr>
        <w:t xml:space="preserve"> </w:t>
      </w:r>
      <w:r>
        <w:t>Responses</w:t>
      </w:r>
      <w:r>
        <w:rPr>
          <w:spacing w:val="-8"/>
        </w:rPr>
        <w:t xml:space="preserve"> </w:t>
      </w:r>
      <w:r>
        <w:t>to</w:t>
      </w:r>
      <w:r>
        <w:rPr>
          <w:spacing w:val="-6"/>
        </w:rPr>
        <w:t xml:space="preserve"> </w:t>
      </w:r>
      <w:r>
        <w:t>Child</w:t>
      </w:r>
      <w:r>
        <w:rPr>
          <w:spacing w:val="-6"/>
        </w:rPr>
        <w:t xml:space="preserve"> </w:t>
      </w:r>
      <w:r>
        <w:t>Sexual</w:t>
      </w:r>
      <w:r>
        <w:rPr>
          <w:spacing w:val="-5"/>
        </w:rPr>
        <w:t xml:space="preserve"> </w:t>
      </w:r>
      <w:r>
        <w:rPr>
          <w:spacing w:val="-2"/>
        </w:rPr>
        <w:t>Abuse</w:t>
      </w:r>
    </w:p>
    <w:p w14:paraId="61F7A297" w14:textId="77777777" w:rsidR="0023423B" w:rsidRDefault="00D0734C">
      <w:pPr>
        <w:pStyle w:val="ListParagraph"/>
        <w:numPr>
          <w:ilvl w:val="0"/>
          <w:numId w:val="114"/>
        </w:numPr>
        <w:tabs>
          <w:tab w:val="left" w:pos="636"/>
        </w:tabs>
        <w:spacing w:before="60"/>
        <w:ind w:left="636"/>
      </w:pPr>
      <w:r>
        <w:t>Independent</w:t>
      </w:r>
      <w:r>
        <w:rPr>
          <w:spacing w:val="-7"/>
        </w:rPr>
        <w:t xml:space="preserve"> </w:t>
      </w:r>
      <w:r>
        <w:t>Commission</w:t>
      </w:r>
      <w:r>
        <w:rPr>
          <w:spacing w:val="-4"/>
        </w:rPr>
        <w:t xml:space="preserve"> </w:t>
      </w:r>
      <w:r>
        <w:t>of</w:t>
      </w:r>
      <w:r>
        <w:rPr>
          <w:spacing w:val="-5"/>
        </w:rPr>
        <w:t xml:space="preserve"> </w:t>
      </w:r>
      <w:r>
        <w:t>Inquiry</w:t>
      </w:r>
      <w:r>
        <w:rPr>
          <w:spacing w:val="-6"/>
        </w:rPr>
        <w:t xml:space="preserve"> </w:t>
      </w:r>
      <w:r>
        <w:t>into</w:t>
      </w:r>
      <w:r>
        <w:rPr>
          <w:spacing w:val="-6"/>
        </w:rPr>
        <w:t xml:space="preserve"> </w:t>
      </w:r>
      <w:r>
        <w:t>QPS</w:t>
      </w:r>
      <w:r>
        <w:rPr>
          <w:spacing w:val="-6"/>
        </w:rPr>
        <w:t xml:space="preserve"> </w:t>
      </w:r>
      <w:r>
        <w:t>responses</w:t>
      </w:r>
      <w:r>
        <w:rPr>
          <w:spacing w:val="-3"/>
        </w:rPr>
        <w:t xml:space="preserve"> </w:t>
      </w:r>
      <w:r>
        <w:t>to</w:t>
      </w:r>
      <w:r>
        <w:rPr>
          <w:spacing w:val="-7"/>
        </w:rPr>
        <w:t xml:space="preserve"> </w:t>
      </w:r>
      <w:r>
        <w:t>domestic</w:t>
      </w:r>
      <w:r>
        <w:rPr>
          <w:spacing w:val="-6"/>
        </w:rPr>
        <w:t xml:space="preserve"> </w:t>
      </w:r>
      <w:r>
        <w:t>and</w:t>
      </w:r>
      <w:r>
        <w:rPr>
          <w:spacing w:val="-6"/>
        </w:rPr>
        <w:t xml:space="preserve"> </w:t>
      </w:r>
      <w:r>
        <w:t>family</w:t>
      </w:r>
      <w:r>
        <w:rPr>
          <w:spacing w:val="-3"/>
        </w:rPr>
        <w:t xml:space="preserve"> </w:t>
      </w:r>
      <w:r>
        <w:rPr>
          <w:spacing w:val="-2"/>
        </w:rPr>
        <w:t>violence</w:t>
      </w:r>
    </w:p>
    <w:p w14:paraId="742573B6" w14:textId="77777777" w:rsidR="0023423B" w:rsidRDefault="00D0734C">
      <w:pPr>
        <w:pStyle w:val="ListParagraph"/>
        <w:numPr>
          <w:ilvl w:val="0"/>
          <w:numId w:val="114"/>
        </w:numPr>
        <w:tabs>
          <w:tab w:val="left" w:pos="636"/>
        </w:tabs>
        <w:spacing w:before="56"/>
        <w:ind w:left="636"/>
      </w:pPr>
      <w:r>
        <w:t>Not</w:t>
      </w:r>
      <w:r>
        <w:rPr>
          <w:spacing w:val="-5"/>
        </w:rPr>
        <w:t xml:space="preserve"> </w:t>
      </w:r>
      <w:r>
        <w:t>Now,</w:t>
      </w:r>
      <w:r>
        <w:rPr>
          <w:spacing w:val="-4"/>
        </w:rPr>
        <w:t xml:space="preserve"> </w:t>
      </w:r>
      <w:r>
        <w:t>Not</w:t>
      </w:r>
      <w:r>
        <w:rPr>
          <w:spacing w:val="-2"/>
        </w:rPr>
        <w:t xml:space="preserve"> </w:t>
      </w:r>
      <w:r>
        <w:t>Ever:</w:t>
      </w:r>
      <w:r>
        <w:rPr>
          <w:spacing w:val="-5"/>
        </w:rPr>
        <w:t xml:space="preserve"> </w:t>
      </w:r>
      <w:r>
        <w:t>Putting</w:t>
      </w:r>
      <w:r>
        <w:rPr>
          <w:spacing w:val="-4"/>
        </w:rPr>
        <w:t xml:space="preserve"> </w:t>
      </w:r>
      <w:r>
        <w:t>an</w:t>
      </w:r>
      <w:r>
        <w:rPr>
          <w:spacing w:val="-4"/>
        </w:rPr>
        <w:t xml:space="preserve"> </w:t>
      </w:r>
      <w:r>
        <w:t>end</w:t>
      </w:r>
      <w:r>
        <w:rPr>
          <w:spacing w:val="-6"/>
        </w:rPr>
        <w:t xml:space="preserve"> </w:t>
      </w:r>
      <w:r>
        <w:t>to</w:t>
      </w:r>
      <w:r>
        <w:rPr>
          <w:spacing w:val="-6"/>
        </w:rPr>
        <w:t xml:space="preserve"> </w:t>
      </w:r>
      <w:r>
        <w:t>domestic</w:t>
      </w:r>
      <w:r>
        <w:rPr>
          <w:spacing w:val="-3"/>
        </w:rPr>
        <w:t xml:space="preserve"> </w:t>
      </w:r>
      <w:r>
        <w:t>and</w:t>
      </w:r>
      <w:r>
        <w:rPr>
          <w:spacing w:val="-5"/>
        </w:rPr>
        <w:t xml:space="preserve"> </w:t>
      </w:r>
      <w:r>
        <w:t>family</w:t>
      </w:r>
      <w:r>
        <w:rPr>
          <w:spacing w:val="-3"/>
        </w:rPr>
        <w:t xml:space="preserve"> </w:t>
      </w:r>
      <w:r>
        <w:t>violence</w:t>
      </w:r>
      <w:r>
        <w:rPr>
          <w:spacing w:val="-4"/>
        </w:rPr>
        <w:t xml:space="preserve"> </w:t>
      </w:r>
      <w:r>
        <w:t>in</w:t>
      </w:r>
      <w:r>
        <w:rPr>
          <w:spacing w:val="-6"/>
        </w:rPr>
        <w:t xml:space="preserve"> </w:t>
      </w:r>
      <w:r>
        <w:t>Queensland</w:t>
      </w:r>
      <w:r>
        <w:rPr>
          <w:spacing w:val="-4"/>
        </w:rPr>
        <w:t xml:space="preserve"> </w:t>
      </w:r>
      <w:proofErr w:type="gramStart"/>
      <w:r>
        <w:rPr>
          <w:spacing w:val="-2"/>
        </w:rPr>
        <w:t>report</w:t>
      </w:r>
      <w:proofErr w:type="gramEnd"/>
    </w:p>
    <w:p w14:paraId="5BD50CCB" w14:textId="77777777" w:rsidR="0023423B" w:rsidRDefault="00D0734C">
      <w:pPr>
        <w:pStyle w:val="ListParagraph"/>
        <w:numPr>
          <w:ilvl w:val="0"/>
          <w:numId w:val="114"/>
        </w:numPr>
        <w:tabs>
          <w:tab w:val="left" w:pos="636"/>
        </w:tabs>
        <w:spacing w:before="60"/>
        <w:ind w:left="636"/>
      </w:pPr>
      <w:r>
        <w:t>Royal</w:t>
      </w:r>
      <w:r>
        <w:rPr>
          <w:spacing w:val="-6"/>
        </w:rPr>
        <w:t xml:space="preserve"> </w:t>
      </w:r>
      <w:r>
        <w:t>Commission</w:t>
      </w:r>
      <w:r>
        <w:rPr>
          <w:spacing w:val="-6"/>
        </w:rPr>
        <w:t xml:space="preserve"> </w:t>
      </w:r>
      <w:r>
        <w:t>into</w:t>
      </w:r>
      <w:r>
        <w:rPr>
          <w:spacing w:val="-8"/>
        </w:rPr>
        <w:t xml:space="preserve"> </w:t>
      </w:r>
      <w:r>
        <w:t>National</w:t>
      </w:r>
      <w:r>
        <w:rPr>
          <w:spacing w:val="-6"/>
        </w:rPr>
        <w:t xml:space="preserve"> </w:t>
      </w:r>
      <w:r>
        <w:t>Natural</w:t>
      </w:r>
      <w:r>
        <w:rPr>
          <w:spacing w:val="-6"/>
        </w:rPr>
        <w:t xml:space="preserve"> </w:t>
      </w:r>
      <w:r>
        <w:t>Disaster</w:t>
      </w:r>
      <w:r>
        <w:rPr>
          <w:spacing w:val="-6"/>
        </w:rPr>
        <w:t xml:space="preserve"> </w:t>
      </w:r>
      <w:r>
        <w:rPr>
          <w:spacing w:val="-2"/>
        </w:rPr>
        <w:t>Arrangements.</w:t>
      </w:r>
    </w:p>
    <w:p w14:paraId="1758B55E" w14:textId="77777777" w:rsidR="0023423B" w:rsidRDefault="00D0734C">
      <w:pPr>
        <w:pStyle w:val="BodyText"/>
        <w:spacing w:before="117"/>
        <w:ind w:left="278" w:right="417"/>
      </w:pPr>
      <w:r>
        <w:t>The Truth-telling and Healing Inquiry will officially commence on 1 July 2024.</w:t>
      </w:r>
      <w:r>
        <w:rPr>
          <w:spacing w:val="40"/>
        </w:rPr>
        <w:t xml:space="preserve"> </w:t>
      </w:r>
      <w:r>
        <w:t>Truth-telling is a way for Queenslanders</w:t>
      </w:r>
      <w:r>
        <w:rPr>
          <w:spacing w:val="-1"/>
        </w:rPr>
        <w:t xml:space="preserve"> </w:t>
      </w:r>
      <w:r>
        <w:t>to understand how</w:t>
      </w:r>
      <w:r>
        <w:rPr>
          <w:spacing w:val="-2"/>
        </w:rPr>
        <w:t xml:space="preserve"> </w:t>
      </w:r>
      <w:r>
        <w:t xml:space="preserve">our past laws, </w:t>
      </w:r>
      <w:proofErr w:type="gramStart"/>
      <w:r>
        <w:t>policies</w:t>
      </w:r>
      <w:proofErr w:type="gramEnd"/>
      <w:r>
        <w:t xml:space="preserve"> and practices, have impacted, and</w:t>
      </w:r>
      <w:r>
        <w:rPr>
          <w:spacing w:val="-7"/>
        </w:rPr>
        <w:t xml:space="preserve"> </w:t>
      </w:r>
      <w:r>
        <w:t>continue</w:t>
      </w:r>
      <w:r>
        <w:rPr>
          <w:spacing w:val="-6"/>
        </w:rPr>
        <w:t xml:space="preserve"> </w:t>
      </w:r>
      <w:r>
        <w:t>to</w:t>
      </w:r>
      <w:r>
        <w:rPr>
          <w:spacing w:val="-6"/>
        </w:rPr>
        <w:t xml:space="preserve"> </w:t>
      </w:r>
      <w:r>
        <w:t>impact,</w:t>
      </w:r>
      <w:r>
        <w:rPr>
          <w:spacing w:val="-16"/>
        </w:rPr>
        <w:t xml:space="preserve"> </w:t>
      </w:r>
      <w:r>
        <w:t>Aboriginal</w:t>
      </w:r>
      <w:r>
        <w:rPr>
          <w:spacing w:val="-4"/>
        </w:rPr>
        <w:t xml:space="preserve"> </w:t>
      </w:r>
      <w:r>
        <w:t>and</w:t>
      </w:r>
      <w:r>
        <w:rPr>
          <w:spacing w:val="-9"/>
        </w:rPr>
        <w:t xml:space="preserve"> </w:t>
      </w:r>
      <w:r>
        <w:t>Torres</w:t>
      </w:r>
      <w:r>
        <w:rPr>
          <w:spacing w:val="-6"/>
        </w:rPr>
        <w:t xml:space="preserve"> </w:t>
      </w:r>
      <w:r>
        <w:t>Strait</w:t>
      </w:r>
      <w:r>
        <w:rPr>
          <w:spacing w:val="-3"/>
        </w:rPr>
        <w:t xml:space="preserve"> </w:t>
      </w:r>
      <w:r>
        <w:t>Islander</w:t>
      </w:r>
      <w:r>
        <w:rPr>
          <w:spacing w:val="-3"/>
        </w:rPr>
        <w:t xml:space="preserve"> </w:t>
      </w:r>
      <w:r>
        <w:t>peoples.</w:t>
      </w:r>
      <w:r>
        <w:rPr>
          <w:spacing w:val="-5"/>
        </w:rPr>
        <w:t xml:space="preserve"> </w:t>
      </w:r>
      <w:r>
        <w:t>It</w:t>
      </w:r>
      <w:r>
        <w:rPr>
          <w:spacing w:val="-5"/>
        </w:rPr>
        <w:t xml:space="preserve"> </w:t>
      </w:r>
      <w:r>
        <w:t>will</w:t>
      </w:r>
      <w:r>
        <w:rPr>
          <w:spacing w:val="-5"/>
        </w:rPr>
        <w:t xml:space="preserve"> </w:t>
      </w:r>
      <w:r>
        <w:t>allow</w:t>
      </w:r>
      <w:r>
        <w:rPr>
          <w:spacing w:val="-5"/>
        </w:rPr>
        <w:t xml:space="preserve"> </w:t>
      </w:r>
      <w:r>
        <w:t>Queenslanders to heal and move forward together, with respect.</w:t>
      </w:r>
    </w:p>
    <w:p w14:paraId="4132A706" w14:textId="77777777" w:rsidR="0023423B" w:rsidRDefault="00D0734C">
      <w:pPr>
        <w:pStyle w:val="BodyText"/>
        <w:spacing w:before="118"/>
        <w:ind w:left="278" w:right="417"/>
      </w:pPr>
      <w:r>
        <w:t>The</w:t>
      </w:r>
      <w:r>
        <w:rPr>
          <w:spacing w:val="-7"/>
        </w:rPr>
        <w:t xml:space="preserve"> </w:t>
      </w:r>
      <w:r>
        <w:t>QPS</w:t>
      </w:r>
      <w:r>
        <w:rPr>
          <w:spacing w:val="-10"/>
        </w:rPr>
        <w:t xml:space="preserve"> </w:t>
      </w:r>
      <w:r>
        <w:t>has</w:t>
      </w:r>
      <w:r>
        <w:rPr>
          <w:spacing w:val="-6"/>
        </w:rPr>
        <w:t xml:space="preserve"> </w:t>
      </w:r>
      <w:r>
        <w:t>established</w:t>
      </w:r>
      <w:r>
        <w:rPr>
          <w:spacing w:val="-7"/>
        </w:rPr>
        <w:t xml:space="preserve"> </w:t>
      </w:r>
      <w:r>
        <w:t>a</w:t>
      </w:r>
      <w:r>
        <w:rPr>
          <w:spacing w:val="-11"/>
        </w:rPr>
        <w:t xml:space="preserve"> </w:t>
      </w:r>
      <w:r>
        <w:t>Truth-Telling</w:t>
      </w:r>
      <w:r>
        <w:rPr>
          <w:spacing w:val="-7"/>
        </w:rPr>
        <w:t xml:space="preserve"> </w:t>
      </w:r>
      <w:r>
        <w:t>and</w:t>
      </w:r>
      <w:r>
        <w:rPr>
          <w:spacing w:val="-7"/>
        </w:rPr>
        <w:t xml:space="preserve"> </w:t>
      </w:r>
      <w:r>
        <w:t>Healing</w:t>
      </w:r>
      <w:r>
        <w:rPr>
          <w:spacing w:val="-7"/>
        </w:rPr>
        <w:t xml:space="preserve"> </w:t>
      </w:r>
      <w:r>
        <w:t>Inquiry</w:t>
      </w:r>
      <w:r>
        <w:rPr>
          <w:spacing w:val="-11"/>
        </w:rPr>
        <w:t xml:space="preserve"> </w:t>
      </w:r>
      <w:r>
        <w:t>Team</w:t>
      </w:r>
      <w:r>
        <w:rPr>
          <w:spacing w:val="-5"/>
        </w:rPr>
        <w:t xml:space="preserve"> </w:t>
      </w:r>
      <w:r>
        <w:t>within</w:t>
      </w:r>
      <w:r>
        <w:rPr>
          <w:spacing w:val="-9"/>
        </w:rPr>
        <w:t xml:space="preserve"> </w:t>
      </w:r>
      <w:r>
        <w:t>the</w:t>
      </w:r>
      <w:r>
        <w:rPr>
          <w:spacing w:val="-9"/>
        </w:rPr>
        <w:t xml:space="preserve"> </w:t>
      </w:r>
      <w:r>
        <w:t>First</w:t>
      </w:r>
      <w:r>
        <w:rPr>
          <w:spacing w:val="-7"/>
        </w:rPr>
        <w:t xml:space="preserve"> </w:t>
      </w:r>
      <w:r>
        <w:t xml:space="preserve">Nations </w:t>
      </w:r>
      <w:r>
        <w:rPr>
          <w:spacing w:val="-2"/>
        </w:rPr>
        <w:t>Division.</w:t>
      </w:r>
    </w:p>
    <w:p w14:paraId="4F3E5CC8" w14:textId="77777777" w:rsidR="0023423B" w:rsidRDefault="0023423B">
      <w:pPr>
        <w:sectPr w:rsidR="0023423B">
          <w:pgSz w:w="11910" w:h="16840"/>
          <w:pgMar w:top="860" w:right="740" w:bottom="720" w:left="1020" w:header="401" w:footer="523" w:gutter="0"/>
          <w:cols w:space="720"/>
        </w:sectPr>
      </w:pPr>
    </w:p>
    <w:p w14:paraId="267A4910" w14:textId="77777777" w:rsidR="0023423B" w:rsidRDefault="00D0734C">
      <w:pPr>
        <w:pStyle w:val="BodyText"/>
        <w:spacing w:before="3"/>
        <w:rPr>
          <w:sz w:val="17"/>
        </w:rPr>
      </w:pPr>
      <w:r>
        <w:rPr>
          <w:noProof/>
        </w:rPr>
        <w:lastRenderedPageBreak/>
        <mc:AlternateContent>
          <mc:Choice Requires="wps">
            <w:drawing>
              <wp:anchor distT="0" distB="0" distL="0" distR="0" simplePos="0" relativeHeight="251602944" behindDoc="0" locked="0" layoutInCell="1" allowOverlap="1" wp14:anchorId="26A9538E" wp14:editId="1B635D8A">
                <wp:simplePos x="0" y="0"/>
                <wp:positionH relativeFrom="page">
                  <wp:posOffset>10130845</wp:posOffset>
                </wp:positionH>
                <wp:positionV relativeFrom="page">
                  <wp:posOffset>5291490</wp:posOffset>
                </wp:positionV>
                <wp:extent cx="320040" cy="1550670"/>
                <wp:effectExtent l="0" t="0" r="0" b="0"/>
                <wp:wrapNone/>
                <wp:docPr id="38" name="Textbox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 cy="1550670"/>
                        </a:xfrm>
                        <a:prstGeom prst="rect">
                          <a:avLst/>
                        </a:prstGeom>
                      </wps:spPr>
                      <wps:txbx>
                        <w:txbxContent>
                          <w:p w14:paraId="53F20312" w14:textId="77777777" w:rsidR="0023423B" w:rsidRDefault="00D0734C">
                            <w:pPr>
                              <w:spacing w:before="13" w:line="249" w:lineRule="auto"/>
                              <w:ind w:left="20" w:firstLine="333"/>
                              <w:rPr>
                                <w:sz w:val="20"/>
                              </w:rPr>
                            </w:pPr>
                            <w:r>
                              <w:rPr>
                                <w:sz w:val="20"/>
                              </w:rPr>
                              <w:t>2023-24</w:t>
                            </w:r>
                            <w:r>
                              <w:rPr>
                                <w:spacing w:val="-14"/>
                                <w:sz w:val="20"/>
                              </w:rPr>
                              <w:t xml:space="preserve"> </w:t>
                            </w:r>
                            <w:r>
                              <w:rPr>
                                <w:sz w:val="20"/>
                              </w:rPr>
                              <w:t>Annual</w:t>
                            </w:r>
                            <w:r>
                              <w:rPr>
                                <w:spacing w:val="-14"/>
                                <w:sz w:val="20"/>
                              </w:rPr>
                              <w:t xml:space="preserve"> </w:t>
                            </w:r>
                            <w:r>
                              <w:rPr>
                                <w:sz w:val="20"/>
                              </w:rPr>
                              <w:t>Report Queensland</w:t>
                            </w:r>
                            <w:r>
                              <w:rPr>
                                <w:spacing w:val="-7"/>
                                <w:sz w:val="20"/>
                              </w:rPr>
                              <w:t xml:space="preserve"> </w:t>
                            </w:r>
                            <w:r>
                              <w:rPr>
                                <w:sz w:val="20"/>
                              </w:rPr>
                              <w:t>Police</w:t>
                            </w:r>
                            <w:r>
                              <w:rPr>
                                <w:spacing w:val="-7"/>
                                <w:sz w:val="20"/>
                              </w:rPr>
                              <w:t xml:space="preserve"> </w:t>
                            </w:r>
                            <w:r>
                              <w:rPr>
                                <w:spacing w:val="-2"/>
                                <w:sz w:val="20"/>
                              </w:rPr>
                              <w:t>Service</w:t>
                            </w:r>
                          </w:p>
                        </w:txbxContent>
                      </wps:txbx>
                      <wps:bodyPr vert="vert" wrap="square" lIns="0" tIns="0" rIns="0" bIns="0" rtlCol="0">
                        <a:noAutofit/>
                      </wps:bodyPr>
                    </wps:wsp>
                  </a:graphicData>
                </a:graphic>
              </wp:anchor>
            </w:drawing>
          </mc:Choice>
          <mc:Fallback>
            <w:pict>
              <v:shape w14:anchorId="26A9538E" id="Textbox 38" o:spid="_x0000_s1031" type="#_x0000_t202" alt="&quot;&quot;" style="position:absolute;margin-left:797.7pt;margin-top:416.65pt;width:25.2pt;height:122.1pt;z-index:2516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iyCnwEAAC4DAAAOAAAAZHJzL2Uyb0RvYy54bWysUsFu2zAMvQ/oPwi6N3a6tRuMOMXWYsOA&#10;YhvQ9QMUWYqFWaJKKrHz96NUJxnW27ALRYkU+d4jV7eTH8TeIDkIrVwuailM0NC5sG3l08/Plx+k&#10;oKRCpwYIppUHQ/J2ffFmNcbGXEEPQ2dQcJFAzRhb2acUm6oi3RuvaAHRBA5aQK8SX3FbdahGru6H&#10;6qqub6oRsIsI2hDx6/1LUK5LfWuNTt+tJZPE0ErGlorFYjfZVuuVaraoYu/0DEP9AwqvXOCmp1L3&#10;KimxQ/eqlHcagcCmhQZfgbVOm8KB2Szrv9g89iqawoXFoXiSif5fWf1t/xh/oEjTJ5h4gIUExQfQ&#10;v4i1qcZIzZyTNaWGODsTnSz6fDIFwR9Z28NJTzMlofnxLU/oHUc0h5bX1/XN+yJ4df4dkdIXA15k&#10;p5XI8yoI1P6BUu6vmmPKDOalf0aSps0kXMdt8hTzywa6A3PhdeRa2Uox8mhbSc87hUaK4Wtg7fIe&#10;HB08Opujg2m4g7ItmV6Aj7sE1hUw5x4zGB5KwTgvUJ76n/eSdV7z9W8AAAD//wMAUEsDBBQABgAI&#10;AAAAIQBd+/DH5AAAAA4BAAAPAAAAZHJzL2Rvd25yZXYueG1sTI89T8MwEIZ3JP6DdUhs1CmJ2xLi&#10;VJTCUoEEBQY2N74mEbEdYrcx/57rBNu9ukfvR7GMpmNHHHzrrITpJAGGtnK6tbWE97fHqwUwH5TV&#10;qnMWJfygh2V5flaoXLvRvuJxG2pGJtbnSkITQp9z7qsGjfIT16Ol394NRgWSQ831oEYyNx2/TpIZ&#10;N6q1lNCoHu8brL62ByPhYfWyWT9/x7gfV9M2U2vxkT59Snl5Ee9ugQWM4Q+GU32qDiV12rmD1Z51&#10;pMWNyIiVsEjTFNgJmWWC5uzoSuZzAbws+P8Z5S8AAAD//wMAUEsBAi0AFAAGAAgAAAAhALaDOJL+&#10;AAAA4QEAABMAAAAAAAAAAAAAAAAAAAAAAFtDb250ZW50X1R5cGVzXS54bWxQSwECLQAUAAYACAAA&#10;ACEAOP0h/9YAAACUAQAACwAAAAAAAAAAAAAAAAAvAQAAX3JlbHMvLnJlbHNQSwECLQAUAAYACAAA&#10;ACEAieosgp8BAAAuAwAADgAAAAAAAAAAAAAAAAAuAgAAZHJzL2Uyb0RvYy54bWxQSwECLQAUAAYA&#10;CAAAACEAXfvwx+QAAAAOAQAADwAAAAAAAAAAAAAAAAD5AwAAZHJzL2Rvd25yZXYueG1sUEsFBgAA&#10;AAAEAAQA8wAAAAoFAAAAAA==&#10;" filled="f" stroked="f">
                <v:textbox style="layout-flow:vertical" inset="0,0,0,0">
                  <w:txbxContent>
                    <w:p w14:paraId="53F20312" w14:textId="77777777" w:rsidR="0023423B" w:rsidRDefault="00D0734C">
                      <w:pPr>
                        <w:spacing w:before="13" w:line="249" w:lineRule="auto"/>
                        <w:ind w:left="20" w:firstLine="333"/>
                        <w:rPr>
                          <w:sz w:val="20"/>
                        </w:rPr>
                      </w:pPr>
                      <w:r>
                        <w:rPr>
                          <w:sz w:val="20"/>
                        </w:rPr>
                        <w:t>2023-24</w:t>
                      </w:r>
                      <w:r>
                        <w:rPr>
                          <w:spacing w:val="-14"/>
                          <w:sz w:val="20"/>
                        </w:rPr>
                        <w:t xml:space="preserve"> </w:t>
                      </w:r>
                      <w:r>
                        <w:rPr>
                          <w:sz w:val="20"/>
                        </w:rPr>
                        <w:t>Annual</w:t>
                      </w:r>
                      <w:r>
                        <w:rPr>
                          <w:spacing w:val="-14"/>
                          <w:sz w:val="20"/>
                        </w:rPr>
                        <w:t xml:space="preserve"> </w:t>
                      </w:r>
                      <w:r>
                        <w:rPr>
                          <w:sz w:val="20"/>
                        </w:rPr>
                        <w:t>Report Queensland</w:t>
                      </w:r>
                      <w:r>
                        <w:rPr>
                          <w:spacing w:val="-7"/>
                          <w:sz w:val="20"/>
                        </w:rPr>
                        <w:t xml:space="preserve"> </w:t>
                      </w:r>
                      <w:r>
                        <w:rPr>
                          <w:sz w:val="20"/>
                        </w:rPr>
                        <w:t>Police</w:t>
                      </w:r>
                      <w:r>
                        <w:rPr>
                          <w:spacing w:val="-7"/>
                          <w:sz w:val="20"/>
                        </w:rPr>
                        <w:t xml:space="preserve"> </w:t>
                      </w:r>
                      <w:r>
                        <w:rPr>
                          <w:spacing w:val="-2"/>
                          <w:sz w:val="20"/>
                        </w:rPr>
                        <w:t>Service</w:t>
                      </w:r>
                    </w:p>
                  </w:txbxContent>
                </v:textbox>
                <w10:wrap anchorx="page" anchory="page"/>
              </v:shape>
            </w:pict>
          </mc:Fallback>
        </mc:AlternateContent>
      </w:r>
      <w:r>
        <w:rPr>
          <w:noProof/>
        </w:rPr>
        <mc:AlternateContent>
          <mc:Choice Requires="wps">
            <w:drawing>
              <wp:anchor distT="0" distB="0" distL="0" distR="0" simplePos="0" relativeHeight="251603968" behindDoc="0" locked="0" layoutInCell="1" allowOverlap="1" wp14:anchorId="4D30027B" wp14:editId="4E0845F5">
                <wp:simplePos x="0" y="0"/>
                <wp:positionH relativeFrom="page">
                  <wp:posOffset>9527864</wp:posOffset>
                </wp:positionH>
                <wp:positionV relativeFrom="page">
                  <wp:posOffset>811783</wp:posOffset>
                </wp:positionV>
                <wp:extent cx="281305" cy="2757805"/>
                <wp:effectExtent l="0" t="0" r="0" b="0"/>
                <wp:wrapNone/>
                <wp:docPr id="39" name="Text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2757805"/>
                        </a:xfrm>
                        <a:prstGeom prst="rect">
                          <a:avLst/>
                        </a:prstGeom>
                      </wps:spPr>
                      <wps:txbx>
                        <w:txbxContent>
                          <w:p w14:paraId="0FD31CC7" w14:textId="77777777" w:rsidR="0023423B" w:rsidRDefault="00D0734C">
                            <w:pPr>
                              <w:spacing w:before="8"/>
                              <w:ind w:left="20"/>
                              <w:rPr>
                                <w:b/>
                                <w:sz w:val="36"/>
                              </w:rPr>
                            </w:pPr>
                            <w:r>
                              <w:rPr>
                                <w:b/>
                                <w:sz w:val="36"/>
                              </w:rPr>
                              <w:t>QPS</w:t>
                            </w:r>
                            <w:r>
                              <w:rPr>
                                <w:b/>
                                <w:spacing w:val="-5"/>
                                <w:sz w:val="36"/>
                              </w:rPr>
                              <w:t xml:space="preserve"> </w:t>
                            </w:r>
                            <w:proofErr w:type="spellStart"/>
                            <w:r>
                              <w:rPr>
                                <w:b/>
                                <w:sz w:val="36"/>
                              </w:rPr>
                              <w:t>organisational</w:t>
                            </w:r>
                            <w:proofErr w:type="spellEnd"/>
                            <w:r>
                              <w:rPr>
                                <w:b/>
                                <w:spacing w:val="-4"/>
                                <w:sz w:val="36"/>
                              </w:rPr>
                              <w:t xml:space="preserve"> chart</w:t>
                            </w:r>
                          </w:p>
                        </w:txbxContent>
                      </wps:txbx>
                      <wps:bodyPr vert="vert" wrap="square" lIns="0" tIns="0" rIns="0" bIns="0" rtlCol="0">
                        <a:noAutofit/>
                      </wps:bodyPr>
                    </wps:wsp>
                  </a:graphicData>
                </a:graphic>
              </wp:anchor>
            </w:drawing>
          </mc:Choice>
          <mc:Fallback>
            <w:pict>
              <v:shape w14:anchorId="4D30027B" id="Textbox 39" o:spid="_x0000_s1032" type="#_x0000_t202" alt="&quot;&quot;" style="position:absolute;margin-left:750.25pt;margin-top:63.9pt;width:22.15pt;height:217.15pt;z-index:2516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iInwEAAC4DAAAOAAAAZHJzL2Uyb0RvYy54bWysUsFu2zAMvQ/oPwi6N3bSdQ2MOMW6YsOA&#10;YivQ9QMUWYqNWaJGKrHz96MUJxnW27ALRUnU03uPXN2Prhd7g9SBr+V8VkphvIam89tavv74fL2U&#10;gqLyjerBm1oeDMn79dW71RAqs4AW+sagYBBP1RBq2cYYqqIg3RqnaAbBeL60gE5F3uK2aFANjO76&#10;YlGWH4oBsAkI2hDx6ePxUq4zvrVGx+/WkomiryVzizlijpsUi/VKVVtUoe30REP9AwunOs+fnqEe&#10;VVRih90bKNdpBAIbZxpcAdZ22mQNrGZe/qXmpVXBZC1sDoWzTfT/YPW3/Ut4RhHHBxi5gVkEhSfQ&#10;P4m9KYZA1VSTPKWKuDoJHS26tLIEwQ/Z28PZTzNGoflwsZzflLdSaL5a3N3eLXmTQC+vA1L8YsCJ&#10;lNQSuV+Zgdo/UTyWnkomMsf/E5M4bkbRNbV8n0DTyQaaA2vhcWSsFKUYuLW1pF87hUaK/qtn79Ic&#10;nBI8JZtTgrH/BHlakjwPH3cRbJfJXP6YyHBTspxpgFLX/9znqsuYr38DAAD//wMAUEsDBBQABgAI&#10;AAAAIQDsir664gAAAA0BAAAPAAAAZHJzL2Rvd25yZXYueG1sTI/BTsMwEETvSPyDtUjcqJ0QtyjE&#10;qSiFCwIJWjhwc2M3iYjXIXab8PdsT3Cb0T7NzhTLyXXsaIfQelSQzAQwi5U3LdYK3rePVzfAQtRo&#10;dOfRKvixAZbl+Vmhc+NHfLPHTawZhWDItYImxj7nPFSNdTrMfG+Rbns/OB3JDjU3gx4p3HU8FWLO&#10;nW6RPjS6t/eNrb42B6fgYfX6tH75nqb9uEraTK/lx/Xzp1KXF9PdLbBop/gHw6k+VYeSOu38AU1g&#10;HXkphCSWVLqgESdEZhmpnQI5TxPgZcH/ryh/AQAA//8DAFBLAQItABQABgAIAAAAIQC2gziS/gAA&#10;AOEBAAATAAAAAAAAAAAAAAAAAAAAAABbQ29udGVudF9UeXBlc10ueG1sUEsBAi0AFAAGAAgAAAAh&#10;ADj9If/WAAAAlAEAAAsAAAAAAAAAAAAAAAAALwEAAF9yZWxzLy5yZWxzUEsBAi0AFAAGAAgAAAAh&#10;AAheSIifAQAALgMAAA4AAAAAAAAAAAAAAAAALgIAAGRycy9lMm9Eb2MueG1sUEsBAi0AFAAGAAgA&#10;AAAhAOyKvrriAAAADQEAAA8AAAAAAAAAAAAAAAAA+QMAAGRycy9kb3ducmV2LnhtbFBLBQYAAAAA&#10;BAAEAPMAAAAIBQAAAAA=&#10;" filled="f" stroked="f">
                <v:textbox style="layout-flow:vertical" inset="0,0,0,0">
                  <w:txbxContent>
                    <w:p w14:paraId="0FD31CC7" w14:textId="77777777" w:rsidR="0023423B" w:rsidRDefault="00D0734C">
                      <w:pPr>
                        <w:spacing w:before="8"/>
                        <w:ind w:left="20"/>
                        <w:rPr>
                          <w:b/>
                          <w:sz w:val="36"/>
                        </w:rPr>
                      </w:pPr>
                      <w:r>
                        <w:rPr>
                          <w:b/>
                          <w:sz w:val="36"/>
                        </w:rPr>
                        <w:t>QPS</w:t>
                      </w:r>
                      <w:r>
                        <w:rPr>
                          <w:b/>
                          <w:spacing w:val="-5"/>
                          <w:sz w:val="36"/>
                        </w:rPr>
                        <w:t xml:space="preserve"> </w:t>
                      </w:r>
                      <w:proofErr w:type="spellStart"/>
                      <w:r>
                        <w:rPr>
                          <w:b/>
                          <w:sz w:val="36"/>
                        </w:rPr>
                        <w:t>organisational</w:t>
                      </w:r>
                      <w:proofErr w:type="spellEnd"/>
                      <w:r>
                        <w:rPr>
                          <w:b/>
                          <w:spacing w:val="-4"/>
                          <w:sz w:val="36"/>
                        </w:rPr>
                        <w:t xml:space="preserve"> chart</w:t>
                      </w:r>
                    </w:p>
                  </w:txbxContent>
                </v:textbox>
                <w10:wrap anchorx="page" anchory="page"/>
              </v:shape>
            </w:pict>
          </mc:Fallback>
        </mc:AlternateContent>
      </w:r>
      <w:r>
        <w:rPr>
          <w:noProof/>
        </w:rPr>
        <mc:AlternateContent>
          <mc:Choice Requires="wps">
            <w:drawing>
              <wp:anchor distT="0" distB="0" distL="0" distR="0" simplePos="0" relativeHeight="251604992" behindDoc="0" locked="0" layoutInCell="1" allowOverlap="1" wp14:anchorId="2761BD6F" wp14:editId="2E70A524">
                <wp:simplePos x="0" y="0"/>
                <wp:positionH relativeFrom="page">
                  <wp:posOffset>304606</wp:posOffset>
                </wp:positionH>
                <wp:positionV relativeFrom="page">
                  <wp:posOffset>3696944</wp:posOffset>
                </wp:positionV>
                <wp:extent cx="167640" cy="167005"/>
                <wp:effectExtent l="0" t="0" r="0" b="0"/>
                <wp:wrapNone/>
                <wp:docPr id="40" name="Textbox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7005"/>
                        </a:xfrm>
                        <a:prstGeom prst="rect">
                          <a:avLst/>
                        </a:prstGeom>
                      </wps:spPr>
                      <wps:txbx>
                        <w:txbxContent>
                          <w:p w14:paraId="75D8E376" w14:textId="77777777" w:rsidR="0023423B" w:rsidRDefault="00D0734C">
                            <w:pPr>
                              <w:spacing w:before="13"/>
                              <w:ind w:left="20"/>
                              <w:rPr>
                                <w:sz w:val="20"/>
                              </w:rPr>
                            </w:pPr>
                            <w:r>
                              <w:rPr>
                                <w:spacing w:val="-5"/>
                                <w:sz w:val="20"/>
                              </w:rPr>
                              <w:t>19</w:t>
                            </w:r>
                          </w:p>
                        </w:txbxContent>
                      </wps:txbx>
                      <wps:bodyPr vert="vert" wrap="square" lIns="0" tIns="0" rIns="0" bIns="0" rtlCol="0">
                        <a:noAutofit/>
                      </wps:bodyPr>
                    </wps:wsp>
                  </a:graphicData>
                </a:graphic>
              </wp:anchor>
            </w:drawing>
          </mc:Choice>
          <mc:Fallback>
            <w:pict>
              <v:shape w14:anchorId="2761BD6F" id="Textbox 40" o:spid="_x0000_s1033" type="#_x0000_t202" alt="&quot;&quot;" style="position:absolute;margin-left:24pt;margin-top:291.1pt;width:13.2pt;height:13.15pt;z-index:2516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9DymwEAAC0DAAAOAAAAZHJzL2Uyb0RvYy54bWysUsFu2zAMvQ/oPwi6N3aLLhuMOEXXYsOA&#10;YhvQ7QMUWYqFWaJGKrHz96MUJxm229ALTZnU03uPXN1PfhB7g+QgtPJmUUthgobOhW0rf3z/eP1e&#10;CkoqdGqAYFp5MCTv11dvVmNszC30MHQGBYMEasbYyj6l2FQV6d54RQuIJnDRAnqV+IjbqkM1Mrof&#10;qtu6XlYjYBcRtCHiv0/HolwXfGuNTl+tJZPE0ErmlkrEEjc5VuuVaraoYu/0TEP9BwuvXOBHz1BP&#10;KimxQ/cPlHcagcCmhQZfgbVOm6KB1dzUf6l56VU0RQubQ/FsE70erP6yf4nfUKTpA0w8wCKC4jPo&#10;n8TeVGOkZu7JnlJD3J2FThZ9/rIEwRfZ28PZTzMloTPa8t3yjiuaS5zX9dvsd3W5HJHSJwNe5KSV&#10;yOMqBNT+mdKx9dQyczk+n4mkaTMJ17WygOY/G+gOLIW3kbFylGLkybaSfu0UGimGz4Gty2twSvCU&#10;bE4JpuERyrJkdQEedgmsK2Qub8xkeCZFzrw/eeh/nkvXZcvXvwEAAP//AwBQSwMEFAAGAAgAAAAh&#10;ACRco5fhAAAACQEAAA8AAABkcnMvZG93bnJldi54bWxMj0FPg0AUhO8m/ofNM/FmlyJUgjwaa/Vi&#10;NNG2Hry9slsgsm+R3Rb8964nPU5mMvNNsZxMJ056cK1lhPksAqG5sqrlGmG3fbzKQDhPrKizrBG+&#10;tYNleX5WUK7syG/6tPG1CCXsckJovO9zKV3VaENuZnvNwTvYwZAPcqilGmgM5aaTcRQtpKGWw0JD&#10;vb5vdPW5ORqEh9Xr0/rla5oO42reJrRO36+fPxAvL6a7WxBeT/4vDL/4AR3KwLS3R1ZOdAhJFq54&#10;hDSLYxAhcJMkIPYIiyhLQZaF/P+g/AEAAP//AwBQSwECLQAUAAYACAAAACEAtoM4kv4AAADhAQAA&#10;EwAAAAAAAAAAAAAAAAAAAAAAW0NvbnRlbnRfVHlwZXNdLnhtbFBLAQItABQABgAIAAAAIQA4/SH/&#10;1gAAAJQBAAALAAAAAAAAAAAAAAAAAC8BAABfcmVscy8ucmVsc1BLAQItABQABgAIAAAAIQB5P9Dy&#10;mwEAAC0DAAAOAAAAAAAAAAAAAAAAAC4CAABkcnMvZTJvRG9jLnhtbFBLAQItABQABgAIAAAAIQAk&#10;XKOX4QAAAAkBAAAPAAAAAAAAAAAAAAAAAPUDAABkcnMvZG93bnJldi54bWxQSwUGAAAAAAQABADz&#10;AAAAAwUAAAAA&#10;" filled="f" stroked="f">
                <v:textbox style="layout-flow:vertical" inset="0,0,0,0">
                  <w:txbxContent>
                    <w:p w14:paraId="75D8E376" w14:textId="77777777" w:rsidR="0023423B" w:rsidRDefault="00D0734C">
                      <w:pPr>
                        <w:spacing w:before="13"/>
                        <w:ind w:left="20"/>
                        <w:rPr>
                          <w:sz w:val="20"/>
                        </w:rPr>
                      </w:pPr>
                      <w:r>
                        <w:rPr>
                          <w:spacing w:val="-5"/>
                          <w:sz w:val="20"/>
                        </w:rPr>
                        <w:t>19</w:t>
                      </w:r>
                    </w:p>
                  </w:txbxContent>
                </v:textbox>
                <w10:wrap anchorx="page" anchory="page"/>
              </v:shape>
            </w:pict>
          </mc:Fallback>
        </mc:AlternateContent>
      </w:r>
    </w:p>
    <w:p w14:paraId="3C51AD93" w14:textId="77777777" w:rsidR="0023423B" w:rsidRDefault="00D0734C">
      <w:pPr>
        <w:pStyle w:val="BodyText"/>
        <w:ind w:left="108"/>
        <w:rPr>
          <w:sz w:val="20"/>
        </w:rPr>
      </w:pPr>
      <w:bookmarkStart w:id="10" w:name="QPS_organisational_chart"/>
      <w:bookmarkStart w:id="11" w:name="_bookmark5"/>
      <w:bookmarkEnd w:id="10"/>
      <w:bookmarkEnd w:id="11"/>
      <w:r>
        <w:rPr>
          <w:noProof/>
          <w:sz w:val="20"/>
        </w:rPr>
        <w:drawing>
          <wp:inline distT="0" distB="0" distL="0" distR="0" wp14:anchorId="6C608EF6" wp14:editId="009E328E">
            <wp:extent cx="8650656" cy="5251323"/>
            <wp:effectExtent l="0" t="0" r="0" b="0"/>
            <wp:docPr id="41" name="Image 41" descr="org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org chart"/>
                    <pic:cNvPicPr/>
                  </pic:nvPicPr>
                  <pic:blipFill>
                    <a:blip r:embed="rId64" cstate="print"/>
                    <a:stretch>
                      <a:fillRect/>
                    </a:stretch>
                  </pic:blipFill>
                  <pic:spPr>
                    <a:xfrm>
                      <a:off x="0" y="0"/>
                      <a:ext cx="8650656" cy="5251323"/>
                    </a:xfrm>
                    <a:prstGeom prst="rect">
                      <a:avLst/>
                    </a:prstGeom>
                  </pic:spPr>
                </pic:pic>
              </a:graphicData>
            </a:graphic>
          </wp:inline>
        </w:drawing>
      </w:r>
    </w:p>
    <w:p w14:paraId="247CB42D" w14:textId="77777777" w:rsidR="0023423B" w:rsidRDefault="0023423B">
      <w:pPr>
        <w:rPr>
          <w:sz w:val="20"/>
        </w:rPr>
        <w:sectPr w:rsidR="0023423B">
          <w:headerReference w:type="even" r:id="rId65"/>
          <w:headerReference w:type="default" r:id="rId66"/>
          <w:footerReference w:type="even" r:id="rId67"/>
          <w:footerReference w:type="default" r:id="rId68"/>
          <w:headerReference w:type="first" r:id="rId69"/>
          <w:footerReference w:type="first" r:id="rId70"/>
          <w:pgSz w:w="16840" w:h="11910" w:orient="landscape"/>
          <w:pgMar w:top="1340" w:right="2040" w:bottom="280" w:left="1000" w:header="0" w:footer="0" w:gutter="0"/>
          <w:cols w:space="720"/>
        </w:sectPr>
      </w:pPr>
    </w:p>
    <w:p w14:paraId="5F18D8AB" w14:textId="77777777" w:rsidR="0023423B" w:rsidRDefault="00D0734C">
      <w:pPr>
        <w:pStyle w:val="Heading6"/>
        <w:spacing w:before="91"/>
      </w:pPr>
      <w:r>
        <w:lastRenderedPageBreak/>
        <w:t>Machinery</w:t>
      </w:r>
      <w:r>
        <w:rPr>
          <w:spacing w:val="-8"/>
        </w:rPr>
        <w:t xml:space="preserve"> </w:t>
      </w:r>
      <w:r>
        <w:t>of</w:t>
      </w:r>
      <w:r>
        <w:rPr>
          <w:spacing w:val="-7"/>
        </w:rPr>
        <w:t xml:space="preserve"> </w:t>
      </w:r>
      <w:r>
        <w:t>Government</w:t>
      </w:r>
      <w:r>
        <w:rPr>
          <w:spacing w:val="-4"/>
        </w:rPr>
        <w:t xml:space="preserve"> </w:t>
      </w:r>
      <w:r>
        <w:rPr>
          <w:spacing w:val="-2"/>
        </w:rPr>
        <w:t>Changes</w:t>
      </w:r>
    </w:p>
    <w:p w14:paraId="573D0C69" w14:textId="77777777" w:rsidR="0023423B" w:rsidRDefault="00D0734C">
      <w:pPr>
        <w:pStyle w:val="BodyText"/>
        <w:spacing w:before="119"/>
        <w:ind w:left="798" w:right="496"/>
      </w:pPr>
      <w:r>
        <w:t>On</w:t>
      </w:r>
      <w:r>
        <w:rPr>
          <w:spacing w:val="-3"/>
        </w:rPr>
        <w:t xml:space="preserve"> </w:t>
      </w:r>
      <w:r>
        <w:t>3</w:t>
      </w:r>
      <w:r>
        <w:rPr>
          <w:spacing w:val="-5"/>
        </w:rPr>
        <w:t xml:space="preserve"> </w:t>
      </w:r>
      <w:r>
        <w:t>June</w:t>
      </w:r>
      <w:r>
        <w:rPr>
          <w:spacing w:val="-5"/>
        </w:rPr>
        <w:t xml:space="preserve"> </w:t>
      </w:r>
      <w:r>
        <w:t>2024,</w:t>
      </w:r>
      <w:r>
        <w:rPr>
          <w:spacing w:val="-3"/>
        </w:rPr>
        <w:t xml:space="preserve"> </w:t>
      </w:r>
      <w:r>
        <w:t>the</w:t>
      </w:r>
      <w:r>
        <w:rPr>
          <w:spacing w:val="-5"/>
        </w:rPr>
        <w:t xml:space="preserve"> </w:t>
      </w:r>
      <w:r>
        <w:t>State</w:t>
      </w:r>
      <w:r>
        <w:rPr>
          <w:spacing w:val="-3"/>
        </w:rPr>
        <w:t xml:space="preserve"> </w:t>
      </w:r>
      <w:r>
        <w:t>Emergency</w:t>
      </w:r>
      <w:r>
        <w:rPr>
          <w:spacing w:val="-2"/>
        </w:rPr>
        <w:t xml:space="preserve"> </w:t>
      </w:r>
      <w:r>
        <w:t>Service</w:t>
      </w:r>
      <w:r>
        <w:rPr>
          <w:spacing w:val="-5"/>
        </w:rPr>
        <w:t xml:space="preserve"> </w:t>
      </w:r>
      <w:r>
        <w:t>(SES)</w:t>
      </w:r>
      <w:r>
        <w:rPr>
          <w:spacing w:val="-1"/>
        </w:rPr>
        <w:t xml:space="preserve"> </w:t>
      </w:r>
      <w:r>
        <w:t>officially</w:t>
      </w:r>
      <w:r>
        <w:rPr>
          <w:spacing w:val="-2"/>
        </w:rPr>
        <w:t xml:space="preserve"> </w:t>
      </w:r>
      <w:r>
        <w:t>transitioned</w:t>
      </w:r>
      <w:r>
        <w:rPr>
          <w:spacing w:val="-3"/>
        </w:rPr>
        <w:t xml:space="preserve"> </w:t>
      </w:r>
      <w:r>
        <w:t>from</w:t>
      </w:r>
      <w:r>
        <w:rPr>
          <w:spacing w:val="-3"/>
        </w:rPr>
        <w:t xml:space="preserve"> </w:t>
      </w:r>
      <w:r>
        <w:t>Queensland</w:t>
      </w:r>
      <w:r>
        <w:rPr>
          <w:spacing w:val="-3"/>
        </w:rPr>
        <w:t xml:space="preserve"> </w:t>
      </w:r>
      <w:r>
        <w:t>Fire Department (formerly known as Queensland Fire and Emergency Services) to the QPS. The newly established Marine Rescue Queensland (MRQ) officially became an entity within QPS from 3 June 2024, however, the transition of the marine rescue units will commence on 1 July 2024.</w:t>
      </w:r>
      <w:r>
        <w:rPr>
          <w:spacing w:val="40"/>
        </w:rPr>
        <w:t xml:space="preserve"> </w:t>
      </w:r>
      <w:r>
        <w:t>These transitions form part of the Queensland Government’s landmark reform to boost Queensland’s world-class disaster and emergency response and recovery services.</w:t>
      </w:r>
    </w:p>
    <w:p w14:paraId="5C11EE63" w14:textId="77777777" w:rsidR="0023423B" w:rsidRDefault="00D0734C">
      <w:pPr>
        <w:pStyle w:val="BodyText"/>
        <w:spacing w:before="121"/>
        <w:ind w:left="798" w:right="496"/>
      </w:pPr>
      <w:r>
        <w:t>The</w:t>
      </w:r>
      <w:r>
        <w:rPr>
          <w:spacing w:val="-2"/>
        </w:rPr>
        <w:t xml:space="preserve"> </w:t>
      </w:r>
      <w:r>
        <w:t>following</w:t>
      </w:r>
      <w:r>
        <w:rPr>
          <w:spacing w:val="-2"/>
        </w:rPr>
        <w:t xml:space="preserve"> </w:t>
      </w:r>
      <w:r>
        <w:t>table</w:t>
      </w:r>
      <w:r>
        <w:rPr>
          <w:spacing w:val="-2"/>
        </w:rPr>
        <w:t xml:space="preserve"> </w:t>
      </w:r>
      <w:r>
        <w:t>outlines</w:t>
      </w:r>
      <w:r>
        <w:rPr>
          <w:spacing w:val="-1"/>
        </w:rPr>
        <w:t xml:space="preserve"> </w:t>
      </w:r>
      <w:r>
        <w:t>the</w:t>
      </w:r>
      <w:r>
        <w:rPr>
          <w:spacing w:val="-3"/>
        </w:rPr>
        <w:t xml:space="preserve"> </w:t>
      </w:r>
      <w:r>
        <w:t>functions</w:t>
      </w:r>
      <w:r>
        <w:rPr>
          <w:spacing w:val="-4"/>
        </w:rPr>
        <w:t xml:space="preserve"> </w:t>
      </w:r>
      <w:r>
        <w:t>that</w:t>
      </w:r>
      <w:r>
        <w:rPr>
          <w:spacing w:val="-3"/>
        </w:rPr>
        <w:t xml:space="preserve"> </w:t>
      </w:r>
      <w:r>
        <w:t>joined</w:t>
      </w:r>
      <w:r>
        <w:rPr>
          <w:spacing w:val="-2"/>
        </w:rPr>
        <w:t xml:space="preserve"> </w:t>
      </w:r>
      <w:r>
        <w:t>the</w:t>
      </w:r>
      <w:r>
        <w:rPr>
          <w:spacing w:val="-4"/>
        </w:rPr>
        <w:t xml:space="preserve"> </w:t>
      </w:r>
      <w:r>
        <w:t>QPS</w:t>
      </w:r>
      <w:r>
        <w:rPr>
          <w:spacing w:val="-4"/>
        </w:rPr>
        <w:t xml:space="preserve"> </w:t>
      </w:r>
      <w:r>
        <w:t>due</w:t>
      </w:r>
      <w:r>
        <w:rPr>
          <w:spacing w:val="-4"/>
        </w:rPr>
        <w:t xml:space="preserve"> </w:t>
      </w:r>
      <w:r>
        <w:t>to</w:t>
      </w:r>
      <w:r>
        <w:rPr>
          <w:spacing w:val="-4"/>
        </w:rPr>
        <w:t xml:space="preserve"> </w:t>
      </w:r>
      <w:r>
        <w:t>Machinery</w:t>
      </w:r>
      <w:r>
        <w:rPr>
          <w:spacing w:val="-1"/>
        </w:rPr>
        <w:t xml:space="preserve"> </w:t>
      </w:r>
      <w:r>
        <w:t>of</w:t>
      </w:r>
      <w:r>
        <w:rPr>
          <w:spacing w:val="-5"/>
        </w:rPr>
        <w:t xml:space="preserve"> </w:t>
      </w:r>
      <w:r>
        <w:t>Government changes during 2023-24, and the related annual report where the financial statements can be found for the 2023-2024 reporting period:</w:t>
      </w:r>
    </w:p>
    <w:p w14:paraId="36F3286D" w14:textId="77777777" w:rsidR="0023423B" w:rsidRDefault="0023423B">
      <w:pPr>
        <w:pStyle w:val="BodyText"/>
        <w:spacing w:before="5"/>
        <w:rPr>
          <w:sz w:val="10"/>
        </w:rPr>
      </w:pPr>
    </w:p>
    <w:tbl>
      <w:tblPr>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6"/>
        <w:gridCol w:w="3154"/>
        <w:gridCol w:w="3156"/>
      </w:tblGrid>
      <w:tr w:rsidR="0023423B" w14:paraId="29C97FCB" w14:textId="77777777">
        <w:trPr>
          <w:trHeight w:val="373"/>
        </w:trPr>
        <w:tc>
          <w:tcPr>
            <w:tcW w:w="3156" w:type="dxa"/>
          </w:tcPr>
          <w:p w14:paraId="2962BCFC" w14:textId="77777777" w:rsidR="0023423B" w:rsidRDefault="00D0734C">
            <w:pPr>
              <w:pStyle w:val="TableParagraph"/>
              <w:ind w:left="107"/>
              <w:rPr>
                <w:b/>
              </w:rPr>
            </w:pPr>
            <w:r>
              <w:rPr>
                <w:b/>
              </w:rPr>
              <w:t>Joined</w:t>
            </w:r>
            <w:r>
              <w:rPr>
                <w:b/>
                <w:spacing w:val="-4"/>
              </w:rPr>
              <w:t xml:space="preserve"> </w:t>
            </w:r>
            <w:r>
              <w:rPr>
                <w:b/>
              </w:rPr>
              <w:t>the</w:t>
            </w:r>
            <w:r>
              <w:rPr>
                <w:b/>
                <w:spacing w:val="-2"/>
              </w:rPr>
              <w:t xml:space="preserve"> department*</w:t>
            </w:r>
          </w:p>
        </w:tc>
        <w:tc>
          <w:tcPr>
            <w:tcW w:w="3154" w:type="dxa"/>
          </w:tcPr>
          <w:p w14:paraId="4BF8CBCA" w14:textId="77777777" w:rsidR="0023423B" w:rsidRDefault="00D0734C">
            <w:pPr>
              <w:pStyle w:val="TableParagraph"/>
              <w:ind w:left="105"/>
              <w:rPr>
                <w:b/>
              </w:rPr>
            </w:pPr>
            <w:r>
              <w:rPr>
                <w:b/>
              </w:rPr>
              <w:t>Date</w:t>
            </w:r>
            <w:r>
              <w:rPr>
                <w:b/>
                <w:spacing w:val="-3"/>
              </w:rPr>
              <w:t xml:space="preserve"> </w:t>
            </w:r>
            <w:r>
              <w:rPr>
                <w:b/>
              </w:rPr>
              <w:t>of</w:t>
            </w:r>
            <w:r>
              <w:rPr>
                <w:b/>
                <w:spacing w:val="-2"/>
              </w:rPr>
              <w:t xml:space="preserve"> transfer</w:t>
            </w:r>
          </w:p>
        </w:tc>
        <w:tc>
          <w:tcPr>
            <w:tcW w:w="3156" w:type="dxa"/>
          </w:tcPr>
          <w:p w14:paraId="22AEDFB9" w14:textId="77777777" w:rsidR="0023423B" w:rsidRDefault="00D0734C">
            <w:pPr>
              <w:pStyle w:val="TableParagraph"/>
              <w:ind w:left="107"/>
              <w:rPr>
                <w:b/>
              </w:rPr>
            </w:pPr>
            <w:r>
              <w:rPr>
                <w:b/>
              </w:rPr>
              <w:t>Related</w:t>
            </w:r>
            <w:r>
              <w:rPr>
                <w:b/>
                <w:spacing w:val="-6"/>
              </w:rPr>
              <w:t xml:space="preserve"> </w:t>
            </w:r>
            <w:r>
              <w:rPr>
                <w:b/>
              </w:rPr>
              <w:t>annual</w:t>
            </w:r>
            <w:r>
              <w:rPr>
                <w:b/>
                <w:spacing w:val="-6"/>
              </w:rPr>
              <w:t xml:space="preserve"> </w:t>
            </w:r>
            <w:r>
              <w:rPr>
                <w:b/>
                <w:spacing w:val="-2"/>
              </w:rPr>
              <w:t>reports</w:t>
            </w:r>
          </w:p>
        </w:tc>
      </w:tr>
      <w:tr w:rsidR="0023423B" w14:paraId="102CC5E8" w14:textId="77777777">
        <w:trPr>
          <w:trHeight w:val="371"/>
        </w:trPr>
        <w:tc>
          <w:tcPr>
            <w:tcW w:w="3156" w:type="dxa"/>
          </w:tcPr>
          <w:p w14:paraId="32386271" w14:textId="77777777" w:rsidR="0023423B" w:rsidRDefault="00D0734C">
            <w:pPr>
              <w:pStyle w:val="TableParagraph"/>
              <w:ind w:left="107"/>
            </w:pPr>
            <w:r>
              <w:t>Disaster</w:t>
            </w:r>
            <w:r>
              <w:rPr>
                <w:spacing w:val="-6"/>
              </w:rPr>
              <w:t xml:space="preserve"> </w:t>
            </w:r>
            <w:r>
              <w:rPr>
                <w:spacing w:val="-2"/>
              </w:rPr>
              <w:t>Management</w:t>
            </w:r>
          </w:p>
        </w:tc>
        <w:tc>
          <w:tcPr>
            <w:tcW w:w="3154" w:type="dxa"/>
          </w:tcPr>
          <w:p w14:paraId="38255EC5" w14:textId="77777777" w:rsidR="0023423B" w:rsidRDefault="00D0734C">
            <w:pPr>
              <w:pStyle w:val="TableParagraph"/>
              <w:ind w:left="105"/>
            </w:pPr>
            <w:r>
              <w:t>30</w:t>
            </w:r>
            <w:r>
              <w:rPr>
                <w:spacing w:val="-3"/>
              </w:rPr>
              <w:t xml:space="preserve"> </w:t>
            </w:r>
            <w:r>
              <w:t>October</w:t>
            </w:r>
            <w:r>
              <w:rPr>
                <w:spacing w:val="-3"/>
              </w:rPr>
              <w:t xml:space="preserve"> </w:t>
            </w:r>
            <w:r>
              <w:rPr>
                <w:spacing w:val="-4"/>
              </w:rPr>
              <w:t>2023</w:t>
            </w:r>
          </w:p>
        </w:tc>
        <w:tc>
          <w:tcPr>
            <w:tcW w:w="3156" w:type="dxa"/>
          </w:tcPr>
          <w:p w14:paraId="0CB17D9E" w14:textId="77777777" w:rsidR="0023423B" w:rsidRDefault="00D0734C">
            <w:pPr>
              <w:pStyle w:val="TableParagraph"/>
              <w:ind w:left="107"/>
            </w:pPr>
            <w:r>
              <w:t>QFD</w:t>
            </w:r>
            <w:r>
              <w:rPr>
                <w:spacing w:val="-7"/>
              </w:rPr>
              <w:t xml:space="preserve"> </w:t>
            </w:r>
            <w:r>
              <w:t>Annual</w:t>
            </w:r>
            <w:r>
              <w:rPr>
                <w:spacing w:val="-7"/>
              </w:rPr>
              <w:t xml:space="preserve"> </w:t>
            </w:r>
            <w:r>
              <w:t>Report</w:t>
            </w:r>
            <w:r>
              <w:rPr>
                <w:spacing w:val="-4"/>
              </w:rPr>
              <w:t xml:space="preserve"> </w:t>
            </w:r>
            <w:r>
              <w:t>2023-</w:t>
            </w:r>
            <w:r>
              <w:rPr>
                <w:spacing w:val="-5"/>
              </w:rPr>
              <w:t>24</w:t>
            </w:r>
          </w:p>
        </w:tc>
      </w:tr>
      <w:tr w:rsidR="0023423B" w14:paraId="26D1A805" w14:textId="77777777">
        <w:trPr>
          <w:trHeight w:val="374"/>
        </w:trPr>
        <w:tc>
          <w:tcPr>
            <w:tcW w:w="3156" w:type="dxa"/>
          </w:tcPr>
          <w:p w14:paraId="20B10EE7" w14:textId="77777777" w:rsidR="0023423B" w:rsidRDefault="00D0734C">
            <w:pPr>
              <w:pStyle w:val="TableParagraph"/>
              <w:ind w:left="107"/>
            </w:pPr>
            <w:r>
              <w:rPr>
                <w:spacing w:val="-5"/>
              </w:rPr>
              <w:t>SES</w:t>
            </w:r>
          </w:p>
        </w:tc>
        <w:tc>
          <w:tcPr>
            <w:tcW w:w="3154" w:type="dxa"/>
          </w:tcPr>
          <w:p w14:paraId="4395818B" w14:textId="77777777" w:rsidR="0023423B" w:rsidRDefault="00D0734C">
            <w:pPr>
              <w:pStyle w:val="TableParagraph"/>
              <w:ind w:left="105"/>
            </w:pPr>
            <w:r>
              <w:t>3</w:t>
            </w:r>
            <w:r>
              <w:rPr>
                <w:spacing w:val="-2"/>
              </w:rPr>
              <w:t xml:space="preserve"> </w:t>
            </w:r>
            <w:r>
              <w:t>June</w:t>
            </w:r>
            <w:r>
              <w:rPr>
                <w:spacing w:val="-1"/>
              </w:rPr>
              <w:t xml:space="preserve"> </w:t>
            </w:r>
            <w:r>
              <w:rPr>
                <w:spacing w:val="-4"/>
              </w:rPr>
              <w:t>2024</w:t>
            </w:r>
          </w:p>
        </w:tc>
        <w:tc>
          <w:tcPr>
            <w:tcW w:w="3156" w:type="dxa"/>
          </w:tcPr>
          <w:p w14:paraId="5997923A" w14:textId="77777777" w:rsidR="0023423B" w:rsidRDefault="00D0734C">
            <w:pPr>
              <w:pStyle w:val="TableParagraph"/>
              <w:ind w:left="107"/>
            </w:pPr>
            <w:r>
              <w:t>QFD</w:t>
            </w:r>
            <w:r>
              <w:rPr>
                <w:spacing w:val="-7"/>
              </w:rPr>
              <w:t xml:space="preserve"> </w:t>
            </w:r>
            <w:r>
              <w:t>Annual</w:t>
            </w:r>
            <w:r>
              <w:rPr>
                <w:spacing w:val="-7"/>
              </w:rPr>
              <w:t xml:space="preserve"> </w:t>
            </w:r>
            <w:r>
              <w:t>Report</w:t>
            </w:r>
            <w:r>
              <w:rPr>
                <w:spacing w:val="-4"/>
              </w:rPr>
              <w:t xml:space="preserve"> </w:t>
            </w:r>
            <w:r>
              <w:t>2023-</w:t>
            </w:r>
            <w:r>
              <w:rPr>
                <w:spacing w:val="-5"/>
              </w:rPr>
              <w:t>24</w:t>
            </w:r>
          </w:p>
        </w:tc>
      </w:tr>
    </w:tbl>
    <w:p w14:paraId="54277F56" w14:textId="77777777" w:rsidR="0023423B" w:rsidRDefault="00D0734C">
      <w:pPr>
        <w:pStyle w:val="BodyText"/>
        <w:spacing w:before="121"/>
        <w:ind w:left="798"/>
        <w:jc w:val="both"/>
      </w:pPr>
      <w:r>
        <w:t>*</w:t>
      </w:r>
      <w:proofErr w:type="gramStart"/>
      <w:r>
        <w:t>refer</w:t>
      </w:r>
      <w:proofErr w:type="gramEnd"/>
      <w:r>
        <w:rPr>
          <w:spacing w:val="-5"/>
        </w:rPr>
        <w:t xml:space="preserve"> </w:t>
      </w:r>
      <w:r>
        <w:t>to</w:t>
      </w:r>
      <w:r>
        <w:rPr>
          <w:spacing w:val="-4"/>
        </w:rPr>
        <w:t xml:space="preserve"> </w:t>
      </w:r>
      <w:r>
        <w:t>the</w:t>
      </w:r>
      <w:r>
        <w:rPr>
          <w:spacing w:val="-4"/>
        </w:rPr>
        <w:t xml:space="preserve"> </w:t>
      </w:r>
      <w:r>
        <w:t>Notes</w:t>
      </w:r>
      <w:r>
        <w:rPr>
          <w:spacing w:val="-4"/>
        </w:rPr>
        <w:t xml:space="preserve"> </w:t>
      </w:r>
      <w:r>
        <w:t>to</w:t>
      </w:r>
      <w:r>
        <w:rPr>
          <w:spacing w:val="-4"/>
        </w:rPr>
        <w:t xml:space="preserve"> </w:t>
      </w:r>
      <w:r>
        <w:t>the</w:t>
      </w:r>
      <w:r>
        <w:rPr>
          <w:spacing w:val="-4"/>
        </w:rPr>
        <w:t xml:space="preserve"> </w:t>
      </w:r>
      <w:r>
        <w:t>financial</w:t>
      </w:r>
      <w:r>
        <w:rPr>
          <w:spacing w:val="-2"/>
        </w:rPr>
        <w:t xml:space="preserve"> </w:t>
      </w:r>
      <w:r>
        <w:t>statements</w:t>
      </w:r>
      <w:r>
        <w:rPr>
          <w:spacing w:val="-4"/>
        </w:rPr>
        <w:t xml:space="preserve"> </w:t>
      </w:r>
      <w:r>
        <w:t>for</w:t>
      </w:r>
      <w:r>
        <w:rPr>
          <w:spacing w:val="-3"/>
        </w:rPr>
        <w:t xml:space="preserve"> </w:t>
      </w:r>
      <w:r>
        <w:t>more</w:t>
      </w:r>
      <w:r>
        <w:rPr>
          <w:spacing w:val="-3"/>
        </w:rPr>
        <w:t xml:space="preserve"> </w:t>
      </w:r>
      <w:r>
        <w:rPr>
          <w:spacing w:val="-2"/>
        </w:rPr>
        <w:t>information.</w:t>
      </w:r>
    </w:p>
    <w:p w14:paraId="0A4CF6F0" w14:textId="77777777" w:rsidR="0023423B" w:rsidRDefault="00D0734C">
      <w:pPr>
        <w:pStyle w:val="BodyText"/>
        <w:spacing w:before="119"/>
        <w:ind w:left="798" w:right="462"/>
        <w:jc w:val="both"/>
      </w:pPr>
      <w:r>
        <w:t>The Marine Rescue Implementation Program (MRIP) that was transferred from QFES to QPS on 1</w:t>
      </w:r>
      <w:r>
        <w:rPr>
          <w:spacing w:val="-2"/>
        </w:rPr>
        <w:t xml:space="preserve"> </w:t>
      </w:r>
      <w:r>
        <w:t>May</w:t>
      </w:r>
      <w:r>
        <w:rPr>
          <w:spacing w:val="-4"/>
        </w:rPr>
        <w:t xml:space="preserve"> </w:t>
      </w:r>
      <w:r>
        <w:t>2023</w:t>
      </w:r>
      <w:r>
        <w:rPr>
          <w:spacing w:val="-1"/>
        </w:rPr>
        <w:t xml:space="preserve"> </w:t>
      </w:r>
      <w:r>
        <w:t>is</w:t>
      </w:r>
      <w:r>
        <w:rPr>
          <w:spacing w:val="-4"/>
        </w:rPr>
        <w:t xml:space="preserve"> </w:t>
      </w:r>
      <w:r>
        <w:t>responsible</w:t>
      </w:r>
      <w:r>
        <w:rPr>
          <w:spacing w:val="-2"/>
        </w:rPr>
        <w:t xml:space="preserve"> </w:t>
      </w:r>
      <w:r>
        <w:t>for</w:t>
      </w:r>
      <w:r>
        <w:rPr>
          <w:spacing w:val="-3"/>
        </w:rPr>
        <w:t xml:space="preserve"> </w:t>
      </w:r>
      <w:r>
        <w:t>the</w:t>
      </w:r>
      <w:r>
        <w:rPr>
          <w:spacing w:val="-2"/>
        </w:rPr>
        <w:t xml:space="preserve"> </w:t>
      </w:r>
      <w:r>
        <w:t>establishment of</w:t>
      </w:r>
      <w:r>
        <w:rPr>
          <w:spacing w:val="-3"/>
        </w:rPr>
        <w:t xml:space="preserve"> </w:t>
      </w:r>
      <w:r>
        <w:t>MRQ</w:t>
      </w:r>
      <w:r>
        <w:rPr>
          <w:spacing w:val="-2"/>
        </w:rPr>
        <w:t xml:space="preserve"> </w:t>
      </w:r>
      <w:r>
        <w:t>through</w:t>
      </w:r>
      <w:r>
        <w:rPr>
          <w:spacing w:val="-4"/>
        </w:rPr>
        <w:t xml:space="preserve"> </w:t>
      </w:r>
      <w:r>
        <w:t>the</w:t>
      </w:r>
      <w:r>
        <w:rPr>
          <w:spacing w:val="-3"/>
        </w:rPr>
        <w:t xml:space="preserve"> </w:t>
      </w:r>
      <w:r>
        <w:rPr>
          <w:i/>
        </w:rPr>
        <w:t>Marine</w:t>
      </w:r>
      <w:r>
        <w:rPr>
          <w:i/>
          <w:spacing w:val="-2"/>
        </w:rPr>
        <w:t xml:space="preserve"> </w:t>
      </w:r>
      <w:r>
        <w:rPr>
          <w:i/>
        </w:rPr>
        <w:t>Rescue</w:t>
      </w:r>
      <w:r>
        <w:rPr>
          <w:i/>
          <w:spacing w:val="-4"/>
        </w:rPr>
        <w:t xml:space="preserve"> </w:t>
      </w:r>
      <w:r>
        <w:rPr>
          <w:i/>
        </w:rPr>
        <w:t>Queensland Act 2024</w:t>
      </w:r>
      <w:r>
        <w:t xml:space="preserve">, a new marine rescue service which will commence operations within QPS </w:t>
      </w:r>
      <w:proofErr w:type="gramStart"/>
      <w:r>
        <w:t>effective</w:t>
      </w:r>
      <w:proofErr w:type="gramEnd"/>
    </w:p>
    <w:p w14:paraId="45AA0FDB" w14:textId="77777777" w:rsidR="0023423B" w:rsidRDefault="00D0734C">
      <w:pPr>
        <w:pStyle w:val="BodyText"/>
        <w:spacing w:line="252" w:lineRule="exact"/>
        <w:ind w:left="798"/>
        <w:jc w:val="both"/>
      </w:pPr>
      <w:r>
        <w:t>1</w:t>
      </w:r>
      <w:r>
        <w:rPr>
          <w:spacing w:val="-2"/>
        </w:rPr>
        <w:t xml:space="preserve"> </w:t>
      </w:r>
      <w:r>
        <w:t>July</w:t>
      </w:r>
      <w:r>
        <w:rPr>
          <w:spacing w:val="-1"/>
        </w:rPr>
        <w:t xml:space="preserve"> </w:t>
      </w:r>
      <w:r>
        <w:rPr>
          <w:spacing w:val="-2"/>
        </w:rPr>
        <w:t>2024.</w:t>
      </w:r>
    </w:p>
    <w:p w14:paraId="282F2704" w14:textId="77777777" w:rsidR="0023423B" w:rsidRDefault="00D0734C">
      <w:pPr>
        <w:pStyle w:val="Heading6"/>
        <w:spacing w:before="122"/>
        <w:jc w:val="both"/>
      </w:pPr>
      <w:r>
        <w:t>About</w:t>
      </w:r>
      <w:r>
        <w:rPr>
          <w:spacing w:val="-2"/>
        </w:rPr>
        <w:t xml:space="preserve"> </w:t>
      </w:r>
      <w:r>
        <w:t>the</w:t>
      </w:r>
      <w:r>
        <w:rPr>
          <w:spacing w:val="-4"/>
        </w:rPr>
        <w:t xml:space="preserve"> </w:t>
      </w:r>
      <w:r>
        <w:rPr>
          <w:spacing w:val="-5"/>
        </w:rPr>
        <w:t>SES</w:t>
      </w:r>
    </w:p>
    <w:p w14:paraId="33F891DB" w14:textId="77777777" w:rsidR="0023423B" w:rsidRDefault="00D0734C">
      <w:pPr>
        <w:pStyle w:val="BodyText"/>
        <w:spacing w:before="119"/>
        <w:ind w:left="798" w:right="496"/>
      </w:pPr>
      <w:r>
        <w:t>The SES is a vital volunteer-based, community emergency support service that provides emergency</w:t>
      </w:r>
      <w:r>
        <w:rPr>
          <w:spacing w:val="-2"/>
        </w:rPr>
        <w:t xml:space="preserve"> </w:t>
      </w:r>
      <w:r>
        <w:t>and</w:t>
      </w:r>
      <w:r>
        <w:rPr>
          <w:spacing w:val="-5"/>
        </w:rPr>
        <w:t xml:space="preserve"> </w:t>
      </w:r>
      <w:r>
        <w:t>rescue</w:t>
      </w:r>
      <w:r>
        <w:rPr>
          <w:spacing w:val="-5"/>
        </w:rPr>
        <w:t xml:space="preserve"> </w:t>
      </w:r>
      <w:r>
        <w:t>services</w:t>
      </w:r>
      <w:r>
        <w:rPr>
          <w:spacing w:val="-5"/>
        </w:rPr>
        <w:t xml:space="preserve"> </w:t>
      </w:r>
      <w:r>
        <w:t>to</w:t>
      </w:r>
      <w:r>
        <w:rPr>
          <w:spacing w:val="-3"/>
        </w:rPr>
        <w:t xml:space="preserve"> </w:t>
      </w:r>
      <w:r>
        <w:t>communities</w:t>
      </w:r>
      <w:r>
        <w:rPr>
          <w:spacing w:val="-2"/>
        </w:rPr>
        <w:t xml:space="preserve"> </w:t>
      </w:r>
      <w:r>
        <w:t>impacted</w:t>
      </w:r>
      <w:r>
        <w:rPr>
          <w:spacing w:val="-5"/>
        </w:rPr>
        <w:t xml:space="preserve"> </w:t>
      </w:r>
      <w:r>
        <w:t>by</w:t>
      </w:r>
      <w:r>
        <w:rPr>
          <w:spacing w:val="-5"/>
        </w:rPr>
        <w:t xml:space="preserve"> </w:t>
      </w:r>
      <w:r>
        <w:t>natural</w:t>
      </w:r>
      <w:r>
        <w:rPr>
          <w:spacing w:val="-3"/>
        </w:rPr>
        <w:t xml:space="preserve"> </w:t>
      </w:r>
      <w:r>
        <w:t>disasters</w:t>
      </w:r>
      <w:r>
        <w:rPr>
          <w:spacing w:val="-5"/>
        </w:rPr>
        <w:t xml:space="preserve"> </w:t>
      </w:r>
      <w:r>
        <w:t>and</w:t>
      </w:r>
      <w:r>
        <w:rPr>
          <w:spacing w:val="-3"/>
        </w:rPr>
        <w:t xml:space="preserve"> </w:t>
      </w:r>
      <w:r>
        <w:t xml:space="preserve">emergencies. Additionally, the SES assists local councils and the community with non-life-threatening emergency situations during floods, storms or other local, </w:t>
      </w:r>
      <w:proofErr w:type="gramStart"/>
      <w:r>
        <w:t>state</w:t>
      </w:r>
      <w:proofErr w:type="gramEnd"/>
      <w:r>
        <w:t xml:space="preserve"> and national disasters and </w:t>
      </w:r>
      <w:r>
        <w:rPr>
          <w:spacing w:val="-2"/>
        </w:rPr>
        <w:t>emergencies.</w:t>
      </w:r>
    </w:p>
    <w:p w14:paraId="62004A62" w14:textId="77777777" w:rsidR="0023423B" w:rsidRDefault="00D0734C">
      <w:pPr>
        <w:pStyle w:val="BodyText"/>
        <w:spacing w:before="119"/>
        <w:ind w:left="798" w:right="496"/>
      </w:pPr>
      <w:r>
        <w:t>The</w:t>
      </w:r>
      <w:r>
        <w:rPr>
          <w:spacing w:val="-2"/>
        </w:rPr>
        <w:t xml:space="preserve"> </w:t>
      </w:r>
      <w:r>
        <w:t>government</w:t>
      </w:r>
      <w:r>
        <w:rPr>
          <w:spacing w:val="-2"/>
        </w:rPr>
        <w:t xml:space="preserve"> </w:t>
      </w:r>
      <w:r>
        <w:t>has</w:t>
      </w:r>
      <w:r>
        <w:rPr>
          <w:spacing w:val="-4"/>
        </w:rPr>
        <w:t xml:space="preserve"> </w:t>
      </w:r>
      <w:r>
        <w:t>delivered</w:t>
      </w:r>
      <w:r>
        <w:rPr>
          <w:spacing w:val="-2"/>
        </w:rPr>
        <w:t xml:space="preserve"> </w:t>
      </w:r>
      <w:r>
        <w:t>on</w:t>
      </w:r>
      <w:r>
        <w:rPr>
          <w:spacing w:val="-4"/>
        </w:rPr>
        <w:t xml:space="preserve"> </w:t>
      </w:r>
      <w:r>
        <w:t>its</w:t>
      </w:r>
      <w:r>
        <w:rPr>
          <w:spacing w:val="-4"/>
        </w:rPr>
        <w:t xml:space="preserve"> </w:t>
      </w:r>
      <w:r>
        <w:t>commitment</w:t>
      </w:r>
      <w:r>
        <w:rPr>
          <w:spacing w:val="-2"/>
        </w:rPr>
        <w:t xml:space="preserve"> </w:t>
      </w:r>
      <w:r>
        <w:t>to</w:t>
      </w:r>
      <w:r>
        <w:rPr>
          <w:spacing w:val="-4"/>
        </w:rPr>
        <w:t xml:space="preserve"> </w:t>
      </w:r>
      <w:r>
        <w:t>increase</w:t>
      </w:r>
      <w:r>
        <w:rPr>
          <w:spacing w:val="-4"/>
        </w:rPr>
        <w:t xml:space="preserve"> </w:t>
      </w:r>
      <w:r>
        <w:t>support</w:t>
      </w:r>
      <w:r>
        <w:rPr>
          <w:spacing w:val="-3"/>
        </w:rPr>
        <w:t xml:space="preserve"> </w:t>
      </w:r>
      <w:r>
        <w:t>for</w:t>
      </w:r>
      <w:r>
        <w:rPr>
          <w:spacing w:val="-3"/>
        </w:rPr>
        <w:t xml:space="preserve"> </w:t>
      </w:r>
      <w:r>
        <w:t>the</w:t>
      </w:r>
      <w:r>
        <w:rPr>
          <w:spacing w:val="-2"/>
        </w:rPr>
        <w:t xml:space="preserve"> </w:t>
      </w:r>
      <w:r>
        <w:t>SES, delivering</w:t>
      </w:r>
      <w:r>
        <w:rPr>
          <w:spacing w:val="-2"/>
        </w:rPr>
        <w:t xml:space="preserve"> </w:t>
      </w:r>
      <w:r>
        <w:t>a record $60 million in annual funding, including more than $20 million to enhance operational capability and support for frontline volunteers.</w:t>
      </w:r>
    </w:p>
    <w:p w14:paraId="40328AE9" w14:textId="77777777" w:rsidR="0023423B" w:rsidRDefault="00D0734C">
      <w:pPr>
        <w:pStyle w:val="Heading6"/>
        <w:spacing w:before="122"/>
        <w:ind w:left="799"/>
        <w:jc w:val="both"/>
      </w:pPr>
      <w:r>
        <w:t>About</w:t>
      </w:r>
      <w:r>
        <w:rPr>
          <w:spacing w:val="-3"/>
        </w:rPr>
        <w:t xml:space="preserve"> </w:t>
      </w:r>
      <w:r>
        <w:rPr>
          <w:spacing w:val="-5"/>
        </w:rPr>
        <w:t>MRQ</w:t>
      </w:r>
    </w:p>
    <w:p w14:paraId="6E07E967" w14:textId="77777777" w:rsidR="0023423B" w:rsidRDefault="00D0734C">
      <w:pPr>
        <w:pStyle w:val="BodyText"/>
        <w:spacing w:before="119"/>
        <w:ind w:left="799" w:right="470"/>
      </w:pPr>
      <w:r>
        <w:t>The creation of</w:t>
      </w:r>
      <w:r>
        <w:rPr>
          <w:spacing w:val="-3"/>
        </w:rPr>
        <w:t xml:space="preserve"> </w:t>
      </w:r>
      <w:r>
        <w:t>MRQ within the</w:t>
      </w:r>
      <w:r>
        <w:rPr>
          <w:spacing w:val="-2"/>
        </w:rPr>
        <w:t xml:space="preserve"> </w:t>
      </w:r>
      <w:r>
        <w:t>QPS streamlines</w:t>
      </w:r>
      <w:r>
        <w:rPr>
          <w:spacing w:val="-2"/>
        </w:rPr>
        <w:t xml:space="preserve"> </w:t>
      </w:r>
      <w:r>
        <w:t>co-ordination</w:t>
      </w:r>
      <w:r>
        <w:rPr>
          <w:spacing w:val="-2"/>
        </w:rPr>
        <w:t xml:space="preserve"> </w:t>
      </w:r>
      <w:r>
        <w:t>and improves interoperability with the</w:t>
      </w:r>
      <w:r>
        <w:rPr>
          <w:spacing w:val="-2"/>
        </w:rPr>
        <w:t xml:space="preserve"> </w:t>
      </w:r>
      <w:r>
        <w:t>existing</w:t>
      </w:r>
      <w:r>
        <w:rPr>
          <w:spacing w:val="-2"/>
        </w:rPr>
        <w:t xml:space="preserve"> </w:t>
      </w:r>
      <w:r>
        <w:t>capabilities</w:t>
      </w:r>
      <w:r>
        <w:rPr>
          <w:spacing w:val="-1"/>
        </w:rPr>
        <w:t xml:space="preserve"> </w:t>
      </w:r>
      <w:r>
        <w:t>of</w:t>
      </w:r>
      <w:r>
        <w:rPr>
          <w:spacing w:val="-3"/>
        </w:rPr>
        <w:t xml:space="preserve"> </w:t>
      </w:r>
      <w:r>
        <w:t>the</w:t>
      </w:r>
      <w:r>
        <w:rPr>
          <w:spacing w:val="-4"/>
        </w:rPr>
        <w:t xml:space="preserve"> </w:t>
      </w:r>
      <w:r>
        <w:t>QPS.</w:t>
      </w:r>
      <w:r>
        <w:rPr>
          <w:spacing w:val="40"/>
        </w:rPr>
        <w:t xml:space="preserve"> </w:t>
      </w:r>
      <w:r>
        <w:t>A</w:t>
      </w:r>
      <w:r>
        <w:rPr>
          <w:spacing w:val="-14"/>
        </w:rPr>
        <w:t xml:space="preserve"> </w:t>
      </w:r>
      <w:r>
        <w:t>transition</w:t>
      </w:r>
      <w:r>
        <w:rPr>
          <w:spacing w:val="-2"/>
        </w:rPr>
        <w:t xml:space="preserve"> </w:t>
      </w:r>
      <w:r>
        <w:t>plan</w:t>
      </w:r>
      <w:r>
        <w:rPr>
          <w:spacing w:val="-2"/>
        </w:rPr>
        <w:t xml:space="preserve"> </w:t>
      </w:r>
      <w:r>
        <w:t>has</w:t>
      </w:r>
      <w:r>
        <w:rPr>
          <w:spacing w:val="-1"/>
        </w:rPr>
        <w:t xml:space="preserve"> </w:t>
      </w:r>
      <w:r>
        <w:t>been</w:t>
      </w:r>
      <w:r>
        <w:rPr>
          <w:spacing w:val="-4"/>
        </w:rPr>
        <w:t xml:space="preserve"> </w:t>
      </w:r>
      <w:r>
        <w:t>defined</w:t>
      </w:r>
      <w:r>
        <w:rPr>
          <w:spacing w:val="-4"/>
        </w:rPr>
        <w:t xml:space="preserve"> </w:t>
      </w:r>
      <w:r>
        <w:t>by</w:t>
      </w:r>
      <w:r>
        <w:rPr>
          <w:spacing w:val="-4"/>
        </w:rPr>
        <w:t xml:space="preserve"> </w:t>
      </w:r>
      <w:r>
        <w:t>MRQ</w:t>
      </w:r>
      <w:r>
        <w:rPr>
          <w:spacing w:val="-2"/>
        </w:rPr>
        <w:t xml:space="preserve"> </w:t>
      </w:r>
      <w:r>
        <w:t>with</w:t>
      </w:r>
      <w:r>
        <w:rPr>
          <w:spacing w:val="-2"/>
        </w:rPr>
        <w:t xml:space="preserve"> </w:t>
      </w:r>
      <w:r>
        <w:t>units</w:t>
      </w:r>
      <w:r>
        <w:rPr>
          <w:spacing w:val="-1"/>
        </w:rPr>
        <w:t xml:space="preserve"> </w:t>
      </w:r>
      <w:r>
        <w:t>invited to transition in a phased approach from 1 July 2024 to ensure continuity of marine search and rescue activities and the safety of the Queensland boating community.</w:t>
      </w:r>
    </w:p>
    <w:p w14:paraId="40920FAD" w14:textId="77777777" w:rsidR="0023423B" w:rsidRDefault="00D0734C">
      <w:pPr>
        <w:pStyle w:val="BodyText"/>
        <w:spacing w:before="121"/>
        <w:ind w:left="799" w:right="496"/>
      </w:pPr>
      <w:r>
        <w:t>MRQ</w:t>
      </w:r>
      <w:r>
        <w:rPr>
          <w:spacing w:val="-3"/>
        </w:rPr>
        <w:t xml:space="preserve"> </w:t>
      </w:r>
      <w:r>
        <w:t>brings</w:t>
      </w:r>
      <w:r>
        <w:rPr>
          <w:spacing w:val="-4"/>
        </w:rPr>
        <w:t xml:space="preserve"> </w:t>
      </w:r>
      <w:r>
        <w:t>together</w:t>
      </w:r>
      <w:r>
        <w:rPr>
          <w:spacing w:val="-4"/>
        </w:rPr>
        <w:t xml:space="preserve"> </w:t>
      </w:r>
      <w:r>
        <w:t>the</w:t>
      </w:r>
      <w:r>
        <w:rPr>
          <w:spacing w:val="-4"/>
        </w:rPr>
        <w:t xml:space="preserve"> </w:t>
      </w:r>
      <w:r>
        <w:t>extraordinary</w:t>
      </w:r>
      <w:r>
        <w:rPr>
          <w:spacing w:val="-2"/>
        </w:rPr>
        <w:t xml:space="preserve"> </w:t>
      </w:r>
      <w:r>
        <w:t>wealth</w:t>
      </w:r>
      <w:r>
        <w:rPr>
          <w:spacing w:val="-4"/>
        </w:rPr>
        <w:t xml:space="preserve"> </w:t>
      </w:r>
      <w:r>
        <w:t>of</w:t>
      </w:r>
      <w:r>
        <w:rPr>
          <w:spacing w:val="-5"/>
        </w:rPr>
        <w:t xml:space="preserve"> </w:t>
      </w:r>
      <w:r>
        <w:t>expertise</w:t>
      </w:r>
      <w:r>
        <w:rPr>
          <w:spacing w:val="-4"/>
        </w:rPr>
        <w:t xml:space="preserve"> </w:t>
      </w:r>
      <w:r>
        <w:t>and</w:t>
      </w:r>
      <w:r>
        <w:rPr>
          <w:spacing w:val="-3"/>
        </w:rPr>
        <w:t xml:space="preserve"> </w:t>
      </w:r>
      <w:r>
        <w:t>diverse</w:t>
      </w:r>
      <w:r>
        <w:rPr>
          <w:spacing w:val="-3"/>
        </w:rPr>
        <w:t xml:space="preserve"> </w:t>
      </w:r>
      <w:r>
        <w:t>geographic</w:t>
      </w:r>
      <w:r>
        <w:rPr>
          <w:spacing w:val="-2"/>
        </w:rPr>
        <w:t xml:space="preserve"> </w:t>
      </w:r>
      <w:r>
        <w:t>knowledge</w:t>
      </w:r>
      <w:r>
        <w:rPr>
          <w:spacing w:val="-3"/>
        </w:rPr>
        <w:t xml:space="preserve"> </w:t>
      </w:r>
      <w:r>
        <w:t>of our existing</w:t>
      </w:r>
      <w:r>
        <w:rPr>
          <w:spacing w:val="-2"/>
        </w:rPr>
        <w:t xml:space="preserve"> </w:t>
      </w:r>
      <w:r>
        <w:t>marine</w:t>
      </w:r>
      <w:r>
        <w:rPr>
          <w:spacing w:val="-4"/>
        </w:rPr>
        <w:t xml:space="preserve"> </w:t>
      </w:r>
      <w:r>
        <w:t>rescue</w:t>
      </w:r>
      <w:r>
        <w:rPr>
          <w:spacing w:val="-2"/>
        </w:rPr>
        <w:t xml:space="preserve"> </w:t>
      </w:r>
      <w:r>
        <w:t>volunteers</w:t>
      </w:r>
      <w:r>
        <w:rPr>
          <w:spacing w:val="-1"/>
        </w:rPr>
        <w:t xml:space="preserve"> </w:t>
      </w:r>
      <w:r>
        <w:t>alongside</w:t>
      </w:r>
      <w:r>
        <w:rPr>
          <w:spacing w:val="-4"/>
        </w:rPr>
        <w:t xml:space="preserve"> </w:t>
      </w:r>
      <w:r>
        <w:t>the</w:t>
      </w:r>
      <w:r>
        <w:rPr>
          <w:spacing w:val="-2"/>
        </w:rPr>
        <w:t xml:space="preserve"> </w:t>
      </w:r>
      <w:r>
        <w:t>Queensland</w:t>
      </w:r>
      <w:r>
        <w:rPr>
          <w:spacing w:val="-4"/>
        </w:rPr>
        <w:t xml:space="preserve"> </w:t>
      </w:r>
      <w:r>
        <w:t>government’s</w:t>
      </w:r>
      <w:r>
        <w:rPr>
          <w:spacing w:val="-4"/>
        </w:rPr>
        <w:t xml:space="preserve"> </w:t>
      </w:r>
      <w:r>
        <w:t>commitment</w:t>
      </w:r>
      <w:r>
        <w:rPr>
          <w:spacing w:val="-2"/>
        </w:rPr>
        <w:t xml:space="preserve"> </w:t>
      </w:r>
      <w:r>
        <w:t>and investment. Until Marine Rescue Queensland is fully operational, marine rescue services will continue to be delivered by the passionate and dedicated volunteers from Volunteer Marine Rescue</w:t>
      </w:r>
      <w:r>
        <w:rPr>
          <w:spacing w:val="-2"/>
        </w:rPr>
        <w:t xml:space="preserve"> </w:t>
      </w:r>
      <w:r>
        <w:t>Association Queensland and</w:t>
      </w:r>
      <w:r>
        <w:rPr>
          <w:spacing w:val="-2"/>
        </w:rPr>
        <w:t xml:space="preserve"> </w:t>
      </w:r>
      <w:r>
        <w:t>Australian Volunteer Coast Guard</w:t>
      </w:r>
      <w:r>
        <w:rPr>
          <w:spacing w:val="-2"/>
        </w:rPr>
        <w:t xml:space="preserve"> </w:t>
      </w:r>
      <w:r>
        <w:t>Association.</w:t>
      </w:r>
    </w:p>
    <w:p w14:paraId="3E70320B" w14:textId="77777777" w:rsidR="0023423B" w:rsidRDefault="00D0734C">
      <w:pPr>
        <w:pStyle w:val="BodyText"/>
        <w:spacing w:before="120"/>
        <w:ind w:left="799" w:right="496"/>
      </w:pPr>
      <w:r>
        <w:t>The</w:t>
      </w:r>
      <w:r>
        <w:rPr>
          <w:spacing w:val="-3"/>
        </w:rPr>
        <w:t xml:space="preserve"> </w:t>
      </w:r>
      <w:r>
        <w:t>Queensland</w:t>
      </w:r>
      <w:r>
        <w:rPr>
          <w:spacing w:val="-4"/>
        </w:rPr>
        <w:t xml:space="preserve"> </w:t>
      </w:r>
      <w:r>
        <w:t>Government</w:t>
      </w:r>
      <w:r>
        <w:rPr>
          <w:spacing w:val="-3"/>
        </w:rPr>
        <w:t xml:space="preserve"> </w:t>
      </w:r>
      <w:r>
        <w:t>has</w:t>
      </w:r>
      <w:r>
        <w:rPr>
          <w:spacing w:val="-4"/>
        </w:rPr>
        <w:t xml:space="preserve"> </w:t>
      </w:r>
      <w:r>
        <w:t>committed</w:t>
      </w:r>
      <w:r>
        <w:rPr>
          <w:spacing w:val="-3"/>
        </w:rPr>
        <w:t xml:space="preserve"> </w:t>
      </w:r>
      <w:r>
        <w:t>$27</w:t>
      </w:r>
      <w:r>
        <w:rPr>
          <w:spacing w:val="-4"/>
        </w:rPr>
        <w:t xml:space="preserve"> </w:t>
      </w:r>
      <w:r>
        <w:t>million</w:t>
      </w:r>
      <w:r>
        <w:rPr>
          <w:spacing w:val="-3"/>
        </w:rPr>
        <w:t xml:space="preserve"> </w:t>
      </w:r>
      <w:r>
        <w:t>in</w:t>
      </w:r>
      <w:r>
        <w:rPr>
          <w:spacing w:val="-3"/>
        </w:rPr>
        <w:t xml:space="preserve"> </w:t>
      </w:r>
      <w:r>
        <w:t>annual</w:t>
      </w:r>
      <w:r>
        <w:rPr>
          <w:spacing w:val="-3"/>
        </w:rPr>
        <w:t xml:space="preserve"> </w:t>
      </w:r>
      <w:r>
        <w:t>funding</w:t>
      </w:r>
      <w:r>
        <w:rPr>
          <w:spacing w:val="-4"/>
        </w:rPr>
        <w:t xml:space="preserve"> </w:t>
      </w:r>
      <w:r>
        <w:t>for</w:t>
      </w:r>
      <w:r>
        <w:rPr>
          <w:spacing w:val="-3"/>
        </w:rPr>
        <w:t xml:space="preserve"> </w:t>
      </w:r>
      <w:r>
        <w:t>MRQ.</w:t>
      </w:r>
      <w:r>
        <w:rPr>
          <w:spacing w:val="-5"/>
        </w:rPr>
        <w:t xml:space="preserve"> </w:t>
      </w:r>
      <w:r>
        <w:t>This</w:t>
      </w:r>
      <w:r>
        <w:rPr>
          <w:spacing w:val="-2"/>
        </w:rPr>
        <w:t xml:space="preserve"> </w:t>
      </w:r>
      <w:r>
        <w:t xml:space="preserve">budget will be allocated to day-to-day operations, resourcing, vessel maintenance, </w:t>
      </w:r>
      <w:proofErr w:type="gramStart"/>
      <w:r>
        <w:t>refurbishments</w:t>
      </w:r>
      <w:proofErr w:type="gramEnd"/>
      <w:r>
        <w:t xml:space="preserve"> and other support.</w:t>
      </w:r>
      <w:r>
        <w:rPr>
          <w:spacing w:val="-7"/>
        </w:rPr>
        <w:t xml:space="preserve"> </w:t>
      </w:r>
      <w:r>
        <w:t>A</w:t>
      </w:r>
      <w:r>
        <w:rPr>
          <w:spacing w:val="-6"/>
        </w:rPr>
        <w:t xml:space="preserve"> </w:t>
      </w:r>
      <w:r>
        <w:t xml:space="preserve">portion of the budget will be allocated to individual units for operational and capital expenditure for items such as new vehicles, </w:t>
      </w:r>
      <w:proofErr w:type="gramStart"/>
      <w:r>
        <w:t>vessels</w:t>
      </w:r>
      <w:proofErr w:type="gramEnd"/>
      <w:r>
        <w:t xml:space="preserve"> and trailers. The amount of capital expenditure will vary each year depending on needs.</w:t>
      </w:r>
    </w:p>
    <w:p w14:paraId="713CB3CC" w14:textId="77777777" w:rsidR="0023423B" w:rsidRDefault="0023423B">
      <w:pPr>
        <w:sectPr w:rsidR="0023423B">
          <w:headerReference w:type="even" r:id="rId71"/>
          <w:headerReference w:type="default" r:id="rId72"/>
          <w:footerReference w:type="even" r:id="rId73"/>
          <w:footerReference w:type="default" r:id="rId74"/>
          <w:headerReference w:type="first" r:id="rId75"/>
          <w:footerReference w:type="first" r:id="rId76"/>
          <w:pgSz w:w="11910" w:h="16840"/>
          <w:pgMar w:top="1300" w:right="700" w:bottom="720" w:left="500" w:header="401" w:footer="523" w:gutter="0"/>
          <w:pgNumType w:start="20"/>
          <w:cols w:space="720"/>
        </w:sectPr>
      </w:pPr>
    </w:p>
    <w:p w14:paraId="40CA9737" w14:textId="77777777" w:rsidR="0023423B" w:rsidRDefault="00D0734C">
      <w:pPr>
        <w:pStyle w:val="Heading2"/>
      </w:pPr>
      <w:bookmarkStart w:id="12" w:name="Locations"/>
      <w:bookmarkStart w:id="13" w:name="_bookmark6"/>
      <w:bookmarkEnd w:id="12"/>
      <w:bookmarkEnd w:id="13"/>
      <w:r>
        <w:rPr>
          <w:spacing w:val="-2"/>
        </w:rPr>
        <w:lastRenderedPageBreak/>
        <w:t>Locations</w:t>
      </w:r>
    </w:p>
    <w:p w14:paraId="3717E76E" w14:textId="77777777" w:rsidR="0023423B" w:rsidRDefault="00D0734C">
      <w:pPr>
        <w:pStyle w:val="BodyText"/>
        <w:spacing w:before="28"/>
        <w:ind w:left="798"/>
      </w:pPr>
      <w:r>
        <w:t>QPS</w:t>
      </w:r>
      <w:r>
        <w:rPr>
          <w:spacing w:val="-6"/>
        </w:rPr>
        <w:t xml:space="preserve"> </w:t>
      </w:r>
      <w:r>
        <w:t>delivers</w:t>
      </w:r>
      <w:r>
        <w:rPr>
          <w:spacing w:val="-6"/>
        </w:rPr>
        <w:t xml:space="preserve"> </w:t>
      </w:r>
      <w:r>
        <w:t>its</w:t>
      </w:r>
      <w:r>
        <w:rPr>
          <w:spacing w:val="-6"/>
        </w:rPr>
        <w:t xml:space="preserve"> </w:t>
      </w:r>
      <w:r>
        <w:t>services</w:t>
      </w:r>
      <w:r>
        <w:rPr>
          <w:spacing w:val="-5"/>
        </w:rPr>
        <w:t xml:space="preserve"> </w:t>
      </w:r>
      <w:r>
        <w:t>from</w:t>
      </w:r>
      <w:r>
        <w:rPr>
          <w:spacing w:val="-5"/>
        </w:rPr>
        <w:t xml:space="preserve"> </w:t>
      </w:r>
      <w:r>
        <w:t>various</w:t>
      </w:r>
      <w:r>
        <w:rPr>
          <w:spacing w:val="-6"/>
        </w:rPr>
        <w:t xml:space="preserve"> </w:t>
      </w:r>
      <w:r>
        <w:t>locations</w:t>
      </w:r>
      <w:r>
        <w:rPr>
          <w:spacing w:val="-5"/>
        </w:rPr>
        <w:t xml:space="preserve"> </w:t>
      </w:r>
      <w:r>
        <w:t>throughout</w:t>
      </w:r>
      <w:r>
        <w:rPr>
          <w:spacing w:val="-4"/>
        </w:rPr>
        <w:t xml:space="preserve"> </w:t>
      </w:r>
      <w:r>
        <w:t>the</w:t>
      </w:r>
      <w:r>
        <w:rPr>
          <w:spacing w:val="-6"/>
        </w:rPr>
        <w:t xml:space="preserve"> </w:t>
      </w:r>
      <w:r>
        <w:t>state</w:t>
      </w:r>
      <w:r>
        <w:rPr>
          <w:spacing w:val="-3"/>
        </w:rPr>
        <w:t xml:space="preserve"> </w:t>
      </w:r>
      <w:r>
        <w:rPr>
          <w:spacing w:val="-2"/>
        </w:rPr>
        <w:t>including:</w:t>
      </w:r>
    </w:p>
    <w:p w14:paraId="2B16479F" w14:textId="77777777" w:rsidR="0023423B" w:rsidRDefault="0023423B">
      <w:pPr>
        <w:pStyle w:val="BodyText"/>
        <w:spacing w:before="18"/>
        <w:rPr>
          <w:sz w:val="20"/>
        </w:rPr>
      </w:pPr>
    </w:p>
    <w:tbl>
      <w:tblPr>
        <w:tblW w:w="0" w:type="auto"/>
        <w:tblInd w:w="863" w:type="dxa"/>
        <w:tblLayout w:type="fixed"/>
        <w:tblCellMar>
          <w:left w:w="0" w:type="dxa"/>
          <w:right w:w="0" w:type="dxa"/>
        </w:tblCellMar>
        <w:tblLook w:val="01E0" w:firstRow="1" w:lastRow="1" w:firstColumn="1" w:lastColumn="1" w:noHBand="0" w:noVBand="0"/>
      </w:tblPr>
      <w:tblGrid>
        <w:gridCol w:w="8165"/>
        <w:gridCol w:w="1018"/>
      </w:tblGrid>
      <w:tr w:rsidR="0023423B" w14:paraId="41542A0E" w14:textId="77777777">
        <w:trPr>
          <w:trHeight w:val="369"/>
        </w:trPr>
        <w:tc>
          <w:tcPr>
            <w:tcW w:w="8165" w:type="dxa"/>
          </w:tcPr>
          <w:p w14:paraId="10C65E61" w14:textId="77777777" w:rsidR="0023423B" w:rsidRDefault="00D0734C">
            <w:pPr>
              <w:pStyle w:val="TableParagraph"/>
              <w:spacing w:line="247" w:lineRule="exact"/>
              <w:ind w:left="50"/>
            </w:pPr>
            <w:r>
              <w:t>Police</w:t>
            </w:r>
            <w:r>
              <w:rPr>
                <w:spacing w:val="-6"/>
              </w:rPr>
              <w:t xml:space="preserve"> </w:t>
            </w:r>
            <w:r>
              <w:rPr>
                <w:spacing w:val="-2"/>
              </w:rPr>
              <w:t>facilities</w:t>
            </w:r>
          </w:p>
        </w:tc>
        <w:tc>
          <w:tcPr>
            <w:tcW w:w="1018" w:type="dxa"/>
          </w:tcPr>
          <w:p w14:paraId="251F6AE2" w14:textId="77777777" w:rsidR="0023423B" w:rsidRDefault="00D0734C">
            <w:pPr>
              <w:pStyle w:val="TableParagraph"/>
              <w:spacing w:line="247" w:lineRule="exact"/>
              <w:ind w:right="49"/>
              <w:jc w:val="right"/>
            </w:pPr>
            <w:r>
              <w:rPr>
                <w:spacing w:val="-5"/>
              </w:rPr>
              <w:t>340</w:t>
            </w:r>
          </w:p>
        </w:tc>
      </w:tr>
      <w:tr w:rsidR="0023423B" w14:paraId="3C873A52" w14:textId="77777777">
        <w:trPr>
          <w:trHeight w:val="493"/>
        </w:trPr>
        <w:tc>
          <w:tcPr>
            <w:tcW w:w="8165" w:type="dxa"/>
          </w:tcPr>
          <w:p w14:paraId="54DE3FA4" w14:textId="77777777" w:rsidR="0023423B" w:rsidRDefault="00D0734C">
            <w:pPr>
              <w:pStyle w:val="TableParagraph"/>
              <w:spacing w:before="116"/>
              <w:ind w:left="50"/>
            </w:pPr>
            <w:r>
              <w:t>Police</w:t>
            </w:r>
            <w:r>
              <w:rPr>
                <w:spacing w:val="-8"/>
              </w:rPr>
              <w:t xml:space="preserve"> </w:t>
            </w:r>
            <w:r>
              <w:rPr>
                <w:spacing w:val="-2"/>
              </w:rPr>
              <w:t>watchhouses</w:t>
            </w:r>
          </w:p>
        </w:tc>
        <w:tc>
          <w:tcPr>
            <w:tcW w:w="1018" w:type="dxa"/>
          </w:tcPr>
          <w:p w14:paraId="6D3C4746" w14:textId="77777777" w:rsidR="0023423B" w:rsidRDefault="00D0734C">
            <w:pPr>
              <w:pStyle w:val="TableParagraph"/>
              <w:spacing w:before="116"/>
              <w:ind w:right="49"/>
              <w:jc w:val="right"/>
            </w:pPr>
            <w:r>
              <w:rPr>
                <w:spacing w:val="-5"/>
              </w:rPr>
              <w:t>63</w:t>
            </w:r>
          </w:p>
        </w:tc>
      </w:tr>
      <w:tr w:rsidR="0023423B" w14:paraId="35266009" w14:textId="77777777">
        <w:trPr>
          <w:trHeight w:val="493"/>
        </w:trPr>
        <w:tc>
          <w:tcPr>
            <w:tcW w:w="8165" w:type="dxa"/>
          </w:tcPr>
          <w:p w14:paraId="2AD5393A" w14:textId="77777777" w:rsidR="0023423B" w:rsidRDefault="00D0734C">
            <w:pPr>
              <w:pStyle w:val="TableParagraph"/>
              <w:spacing w:before="117"/>
              <w:ind w:left="50"/>
            </w:pPr>
            <w:r>
              <w:t>Police</w:t>
            </w:r>
            <w:r>
              <w:rPr>
                <w:spacing w:val="-6"/>
              </w:rPr>
              <w:t xml:space="preserve"> </w:t>
            </w:r>
            <w:proofErr w:type="spellStart"/>
            <w:r>
              <w:t>neighbourhood</w:t>
            </w:r>
            <w:proofErr w:type="spellEnd"/>
            <w:r>
              <w:rPr>
                <w:spacing w:val="-6"/>
              </w:rPr>
              <w:t xml:space="preserve"> </w:t>
            </w:r>
            <w:r>
              <w:t>beats</w:t>
            </w:r>
            <w:r>
              <w:rPr>
                <w:spacing w:val="-5"/>
              </w:rPr>
              <w:t xml:space="preserve"> </w:t>
            </w:r>
            <w:r>
              <w:t>and</w:t>
            </w:r>
            <w:r>
              <w:rPr>
                <w:spacing w:val="-7"/>
              </w:rPr>
              <w:t xml:space="preserve"> </w:t>
            </w:r>
            <w:r>
              <w:rPr>
                <w:spacing w:val="-2"/>
              </w:rPr>
              <w:t>shopfronts</w:t>
            </w:r>
          </w:p>
        </w:tc>
        <w:tc>
          <w:tcPr>
            <w:tcW w:w="1018" w:type="dxa"/>
          </w:tcPr>
          <w:p w14:paraId="51012CF4" w14:textId="77777777" w:rsidR="0023423B" w:rsidRDefault="00D0734C">
            <w:pPr>
              <w:pStyle w:val="TableParagraph"/>
              <w:spacing w:before="117"/>
              <w:ind w:right="49"/>
              <w:jc w:val="right"/>
            </w:pPr>
            <w:r>
              <w:rPr>
                <w:spacing w:val="-5"/>
              </w:rPr>
              <w:t>50</w:t>
            </w:r>
          </w:p>
        </w:tc>
      </w:tr>
      <w:tr w:rsidR="0023423B" w14:paraId="7FBB6290" w14:textId="77777777">
        <w:trPr>
          <w:trHeight w:val="491"/>
        </w:trPr>
        <w:tc>
          <w:tcPr>
            <w:tcW w:w="8165" w:type="dxa"/>
          </w:tcPr>
          <w:p w14:paraId="1C3F197B" w14:textId="77777777" w:rsidR="0023423B" w:rsidRDefault="00D0734C">
            <w:pPr>
              <w:pStyle w:val="TableParagraph"/>
              <w:spacing w:before="116"/>
              <w:ind w:left="50"/>
            </w:pPr>
            <w:r>
              <w:t>Mobile</w:t>
            </w:r>
            <w:r>
              <w:rPr>
                <w:spacing w:val="-6"/>
              </w:rPr>
              <w:t xml:space="preserve"> </w:t>
            </w:r>
            <w:r>
              <w:t>Police</w:t>
            </w:r>
            <w:r>
              <w:rPr>
                <w:spacing w:val="-6"/>
              </w:rPr>
              <w:t xml:space="preserve"> </w:t>
            </w:r>
            <w:r>
              <w:rPr>
                <w:spacing w:val="-4"/>
              </w:rPr>
              <w:t>Beats</w:t>
            </w:r>
          </w:p>
        </w:tc>
        <w:tc>
          <w:tcPr>
            <w:tcW w:w="1018" w:type="dxa"/>
          </w:tcPr>
          <w:p w14:paraId="3BC13FDA" w14:textId="77777777" w:rsidR="0023423B" w:rsidRDefault="00D0734C">
            <w:pPr>
              <w:pStyle w:val="TableParagraph"/>
              <w:spacing w:before="116"/>
              <w:ind w:right="49"/>
              <w:jc w:val="right"/>
            </w:pPr>
            <w:r>
              <w:rPr>
                <w:spacing w:val="-5"/>
              </w:rPr>
              <w:t>20</w:t>
            </w:r>
          </w:p>
        </w:tc>
      </w:tr>
      <w:tr w:rsidR="0023423B" w14:paraId="78C84CD7" w14:textId="77777777">
        <w:trPr>
          <w:trHeight w:val="493"/>
        </w:trPr>
        <w:tc>
          <w:tcPr>
            <w:tcW w:w="8165" w:type="dxa"/>
          </w:tcPr>
          <w:p w14:paraId="52C11C62" w14:textId="77777777" w:rsidR="0023423B" w:rsidRDefault="00D0734C">
            <w:pPr>
              <w:pStyle w:val="TableParagraph"/>
              <w:spacing w:before="116"/>
              <w:ind w:left="50"/>
            </w:pPr>
            <w:r>
              <w:t>Headquarters</w:t>
            </w:r>
            <w:r>
              <w:rPr>
                <w:spacing w:val="-7"/>
              </w:rPr>
              <w:t xml:space="preserve"> </w:t>
            </w:r>
            <w:r>
              <w:t>and</w:t>
            </w:r>
            <w:r>
              <w:rPr>
                <w:spacing w:val="-8"/>
              </w:rPr>
              <w:t xml:space="preserve"> </w:t>
            </w:r>
            <w:r>
              <w:t>regional</w:t>
            </w:r>
            <w:r>
              <w:rPr>
                <w:spacing w:val="-7"/>
              </w:rPr>
              <w:t xml:space="preserve"> </w:t>
            </w:r>
            <w:r>
              <w:rPr>
                <w:spacing w:val="-2"/>
              </w:rPr>
              <w:t>offices</w:t>
            </w:r>
          </w:p>
        </w:tc>
        <w:tc>
          <w:tcPr>
            <w:tcW w:w="1018" w:type="dxa"/>
          </w:tcPr>
          <w:p w14:paraId="556AAEFF" w14:textId="77777777" w:rsidR="0023423B" w:rsidRDefault="00D0734C">
            <w:pPr>
              <w:pStyle w:val="TableParagraph"/>
              <w:spacing w:before="116"/>
              <w:ind w:right="48"/>
              <w:jc w:val="right"/>
            </w:pPr>
            <w:r>
              <w:rPr>
                <w:spacing w:val="-10"/>
              </w:rPr>
              <w:t>8</w:t>
            </w:r>
          </w:p>
        </w:tc>
      </w:tr>
      <w:tr w:rsidR="0023423B" w14:paraId="100D6D18" w14:textId="77777777">
        <w:trPr>
          <w:trHeight w:val="493"/>
        </w:trPr>
        <w:tc>
          <w:tcPr>
            <w:tcW w:w="8165" w:type="dxa"/>
          </w:tcPr>
          <w:p w14:paraId="3738DD00" w14:textId="77777777" w:rsidR="0023423B" w:rsidRDefault="00D0734C">
            <w:pPr>
              <w:pStyle w:val="TableParagraph"/>
              <w:spacing w:before="117"/>
              <w:ind w:left="50"/>
            </w:pPr>
            <w:r>
              <w:t>District</w:t>
            </w:r>
            <w:r>
              <w:rPr>
                <w:spacing w:val="-3"/>
              </w:rPr>
              <w:t xml:space="preserve"> </w:t>
            </w:r>
            <w:r>
              <w:rPr>
                <w:spacing w:val="-2"/>
              </w:rPr>
              <w:t>offices</w:t>
            </w:r>
          </w:p>
        </w:tc>
        <w:tc>
          <w:tcPr>
            <w:tcW w:w="1018" w:type="dxa"/>
          </w:tcPr>
          <w:p w14:paraId="1B831D72" w14:textId="77777777" w:rsidR="0023423B" w:rsidRDefault="00D0734C">
            <w:pPr>
              <w:pStyle w:val="TableParagraph"/>
              <w:spacing w:before="117"/>
              <w:ind w:right="49"/>
              <w:jc w:val="right"/>
            </w:pPr>
            <w:r>
              <w:rPr>
                <w:spacing w:val="-5"/>
              </w:rPr>
              <w:t>15</w:t>
            </w:r>
          </w:p>
        </w:tc>
      </w:tr>
      <w:tr w:rsidR="0023423B" w14:paraId="6A8BAEA8" w14:textId="77777777">
        <w:trPr>
          <w:trHeight w:val="493"/>
        </w:trPr>
        <w:tc>
          <w:tcPr>
            <w:tcW w:w="8165" w:type="dxa"/>
          </w:tcPr>
          <w:p w14:paraId="6E1EDA8D" w14:textId="77777777" w:rsidR="0023423B" w:rsidRDefault="00D0734C">
            <w:pPr>
              <w:pStyle w:val="TableParagraph"/>
              <w:spacing w:before="116"/>
              <w:ind w:left="50"/>
            </w:pPr>
            <w:r>
              <w:t>Communication</w:t>
            </w:r>
            <w:r>
              <w:rPr>
                <w:spacing w:val="-12"/>
              </w:rPr>
              <w:t xml:space="preserve"> </w:t>
            </w:r>
            <w:proofErr w:type="spellStart"/>
            <w:r>
              <w:rPr>
                <w:spacing w:val="-2"/>
              </w:rPr>
              <w:t>centres</w:t>
            </w:r>
            <w:proofErr w:type="spellEnd"/>
          </w:p>
        </w:tc>
        <w:tc>
          <w:tcPr>
            <w:tcW w:w="1018" w:type="dxa"/>
          </w:tcPr>
          <w:p w14:paraId="30B35334" w14:textId="77777777" w:rsidR="0023423B" w:rsidRDefault="00D0734C">
            <w:pPr>
              <w:pStyle w:val="TableParagraph"/>
              <w:spacing w:before="116"/>
              <w:ind w:right="49"/>
              <w:jc w:val="right"/>
            </w:pPr>
            <w:r>
              <w:rPr>
                <w:spacing w:val="-5"/>
              </w:rPr>
              <w:t>14</w:t>
            </w:r>
          </w:p>
        </w:tc>
      </w:tr>
      <w:tr w:rsidR="0023423B" w14:paraId="5189BF94" w14:textId="77777777">
        <w:trPr>
          <w:trHeight w:val="493"/>
        </w:trPr>
        <w:tc>
          <w:tcPr>
            <w:tcW w:w="8165" w:type="dxa"/>
          </w:tcPr>
          <w:p w14:paraId="0BB848CA" w14:textId="77777777" w:rsidR="0023423B" w:rsidRDefault="00D0734C">
            <w:pPr>
              <w:pStyle w:val="TableParagraph"/>
              <w:spacing w:before="117"/>
              <w:ind w:left="50"/>
            </w:pPr>
            <w:r>
              <w:t>Police</w:t>
            </w:r>
            <w:r>
              <w:rPr>
                <w:spacing w:val="-6"/>
              </w:rPr>
              <w:t xml:space="preserve"> </w:t>
            </w:r>
            <w:r>
              <w:rPr>
                <w:spacing w:val="-2"/>
              </w:rPr>
              <w:t>academies</w:t>
            </w:r>
          </w:p>
        </w:tc>
        <w:tc>
          <w:tcPr>
            <w:tcW w:w="1018" w:type="dxa"/>
          </w:tcPr>
          <w:p w14:paraId="37CD141F" w14:textId="77777777" w:rsidR="0023423B" w:rsidRDefault="00D0734C">
            <w:pPr>
              <w:pStyle w:val="TableParagraph"/>
              <w:spacing w:before="117"/>
              <w:ind w:right="49"/>
              <w:jc w:val="right"/>
            </w:pPr>
            <w:r>
              <w:rPr>
                <w:spacing w:val="-10"/>
              </w:rPr>
              <w:t>3</w:t>
            </w:r>
          </w:p>
        </w:tc>
      </w:tr>
      <w:tr w:rsidR="0023423B" w14:paraId="79B5A193" w14:textId="77777777">
        <w:trPr>
          <w:trHeight w:val="491"/>
        </w:trPr>
        <w:tc>
          <w:tcPr>
            <w:tcW w:w="8165" w:type="dxa"/>
          </w:tcPr>
          <w:p w14:paraId="2C877432" w14:textId="77777777" w:rsidR="0023423B" w:rsidRDefault="00D0734C">
            <w:pPr>
              <w:pStyle w:val="TableParagraph"/>
              <w:spacing w:before="116"/>
              <w:ind w:left="50"/>
            </w:pPr>
            <w:r>
              <w:rPr>
                <w:spacing w:val="-2"/>
              </w:rPr>
              <w:t>Policelink</w:t>
            </w:r>
          </w:p>
        </w:tc>
        <w:tc>
          <w:tcPr>
            <w:tcW w:w="1018" w:type="dxa"/>
          </w:tcPr>
          <w:p w14:paraId="63817D6D" w14:textId="77777777" w:rsidR="0023423B" w:rsidRDefault="00D0734C">
            <w:pPr>
              <w:pStyle w:val="TableParagraph"/>
              <w:spacing w:before="116"/>
              <w:ind w:right="48"/>
              <w:jc w:val="right"/>
            </w:pPr>
            <w:r>
              <w:rPr>
                <w:spacing w:val="-10"/>
              </w:rPr>
              <w:t>1</w:t>
            </w:r>
          </w:p>
        </w:tc>
      </w:tr>
      <w:tr w:rsidR="0023423B" w14:paraId="0C7EEE87" w14:textId="77777777">
        <w:trPr>
          <w:trHeight w:val="369"/>
        </w:trPr>
        <w:tc>
          <w:tcPr>
            <w:tcW w:w="8165" w:type="dxa"/>
          </w:tcPr>
          <w:p w14:paraId="48048295" w14:textId="77777777" w:rsidR="0023423B" w:rsidRDefault="00D0734C">
            <w:pPr>
              <w:pStyle w:val="TableParagraph"/>
              <w:spacing w:before="116" w:line="233" w:lineRule="exact"/>
              <w:ind w:left="50"/>
            </w:pPr>
            <w:r>
              <w:t>Rapid</w:t>
            </w:r>
            <w:r>
              <w:rPr>
                <w:spacing w:val="-18"/>
              </w:rPr>
              <w:t xml:space="preserve"> </w:t>
            </w:r>
            <w:r>
              <w:t>Action</w:t>
            </w:r>
            <w:r>
              <w:rPr>
                <w:spacing w:val="-5"/>
              </w:rPr>
              <w:t xml:space="preserve"> </w:t>
            </w:r>
            <w:r>
              <w:t>and</w:t>
            </w:r>
            <w:r>
              <w:rPr>
                <w:spacing w:val="-3"/>
              </w:rPr>
              <w:t xml:space="preserve"> </w:t>
            </w:r>
            <w:r>
              <w:t>Patrol</w:t>
            </w:r>
            <w:r>
              <w:rPr>
                <w:spacing w:val="-6"/>
              </w:rPr>
              <w:t xml:space="preserve"> </w:t>
            </w:r>
            <w:r>
              <w:t>Groups</w:t>
            </w:r>
            <w:r>
              <w:rPr>
                <w:spacing w:val="-6"/>
              </w:rPr>
              <w:t xml:space="preserve"> </w:t>
            </w:r>
            <w:r>
              <w:t>(RAPs)</w:t>
            </w:r>
            <w:r>
              <w:rPr>
                <w:spacing w:val="-1"/>
              </w:rPr>
              <w:t xml:space="preserve"> </w:t>
            </w:r>
            <w:r>
              <w:t>located</w:t>
            </w:r>
            <w:r>
              <w:rPr>
                <w:spacing w:val="-6"/>
              </w:rPr>
              <w:t xml:space="preserve"> </w:t>
            </w:r>
            <w:r>
              <w:t>at</w:t>
            </w:r>
            <w:r>
              <w:rPr>
                <w:spacing w:val="-4"/>
              </w:rPr>
              <w:t xml:space="preserve"> </w:t>
            </w:r>
            <w:r>
              <w:t>Gold</w:t>
            </w:r>
            <w:r>
              <w:rPr>
                <w:spacing w:val="-4"/>
              </w:rPr>
              <w:t xml:space="preserve"> </w:t>
            </w:r>
            <w:r>
              <w:t>Coast</w:t>
            </w:r>
            <w:r>
              <w:rPr>
                <w:spacing w:val="-3"/>
              </w:rPr>
              <w:t xml:space="preserve"> </w:t>
            </w:r>
            <w:r>
              <w:t>and</w:t>
            </w:r>
            <w:r>
              <w:rPr>
                <w:spacing w:val="-8"/>
              </w:rPr>
              <w:t xml:space="preserve"> </w:t>
            </w:r>
            <w:r>
              <w:rPr>
                <w:spacing w:val="-2"/>
              </w:rPr>
              <w:t>Townsville</w:t>
            </w:r>
          </w:p>
        </w:tc>
        <w:tc>
          <w:tcPr>
            <w:tcW w:w="1018" w:type="dxa"/>
          </w:tcPr>
          <w:p w14:paraId="70126378" w14:textId="77777777" w:rsidR="0023423B" w:rsidRDefault="00D0734C">
            <w:pPr>
              <w:pStyle w:val="TableParagraph"/>
              <w:spacing w:before="116" w:line="233" w:lineRule="exact"/>
              <w:ind w:right="48"/>
              <w:jc w:val="right"/>
            </w:pPr>
            <w:r>
              <w:rPr>
                <w:spacing w:val="-10"/>
              </w:rPr>
              <w:t>2</w:t>
            </w:r>
          </w:p>
        </w:tc>
      </w:tr>
    </w:tbl>
    <w:p w14:paraId="7C91754D" w14:textId="77777777" w:rsidR="0023423B" w:rsidRDefault="00D0734C">
      <w:pPr>
        <w:pStyle w:val="BodyText"/>
        <w:spacing w:before="244"/>
        <w:ind w:left="798" w:right="496"/>
      </w:pPr>
      <w:r>
        <w:t>In</w:t>
      </w:r>
      <w:r>
        <w:rPr>
          <w:spacing w:val="-2"/>
        </w:rPr>
        <w:t xml:space="preserve"> </w:t>
      </w:r>
      <w:r>
        <w:t>addition,</w:t>
      </w:r>
      <w:r>
        <w:rPr>
          <w:spacing w:val="-2"/>
        </w:rPr>
        <w:t xml:space="preserve"> </w:t>
      </w:r>
      <w:r>
        <w:t>each</w:t>
      </w:r>
      <w:r>
        <w:rPr>
          <w:spacing w:val="-4"/>
        </w:rPr>
        <w:t xml:space="preserve"> </w:t>
      </w:r>
      <w:r>
        <w:t>police</w:t>
      </w:r>
      <w:r>
        <w:rPr>
          <w:spacing w:val="-2"/>
        </w:rPr>
        <w:t xml:space="preserve"> </w:t>
      </w:r>
      <w:r>
        <w:t>district</w:t>
      </w:r>
      <w:r>
        <w:rPr>
          <w:spacing w:val="-2"/>
        </w:rPr>
        <w:t xml:space="preserve"> </w:t>
      </w:r>
      <w:r>
        <w:t>is</w:t>
      </w:r>
      <w:r>
        <w:rPr>
          <w:spacing w:val="-1"/>
        </w:rPr>
        <w:t xml:space="preserve"> </w:t>
      </w:r>
      <w:r>
        <w:t>supported</w:t>
      </w:r>
      <w:r>
        <w:rPr>
          <w:spacing w:val="-4"/>
        </w:rPr>
        <w:t xml:space="preserve"> </w:t>
      </w:r>
      <w:r>
        <w:t>by</w:t>
      </w:r>
      <w:r>
        <w:rPr>
          <w:spacing w:val="-1"/>
        </w:rPr>
        <w:t xml:space="preserve"> </w:t>
      </w:r>
      <w:r>
        <w:t>a</w:t>
      </w:r>
      <w:r>
        <w:rPr>
          <w:spacing w:val="-4"/>
        </w:rPr>
        <w:t xml:space="preserve"> </w:t>
      </w:r>
      <w:r>
        <w:t>range</w:t>
      </w:r>
      <w:r>
        <w:rPr>
          <w:spacing w:val="-2"/>
        </w:rPr>
        <w:t xml:space="preserve"> </w:t>
      </w:r>
      <w:r>
        <w:t>of</w:t>
      </w:r>
      <w:r>
        <w:rPr>
          <w:spacing w:val="-2"/>
        </w:rPr>
        <w:t xml:space="preserve"> </w:t>
      </w:r>
      <w:r>
        <w:t>specialist areas</w:t>
      </w:r>
      <w:r>
        <w:rPr>
          <w:spacing w:val="-4"/>
        </w:rPr>
        <w:t xml:space="preserve"> </w:t>
      </w:r>
      <w:r>
        <w:t>which</w:t>
      </w:r>
      <w:r>
        <w:rPr>
          <w:spacing w:val="-2"/>
        </w:rPr>
        <w:t xml:space="preserve"> </w:t>
      </w:r>
      <w:r>
        <w:t>may</w:t>
      </w:r>
      <w:r>
        <w:rPr>
          <w:spacing w:val="-1"/>
        </w:rPr>
        <w:t xml:space="preserve"> </w:t>
      </w:r>
      <w:r>
        <w:t>include</w:t>
      </w:r>
      <w:r>
        <w:rPr>
          <w:spacing w:val="-4"/>
        </w:rPr>
        <w:t xml:space="preserve"> </w:t>
      </w:r>
      <w:r>
        <w:t xml:space="preserve">the Child Protection and Investigation Unit, Criminal Investigation Branch, Intelligence Unit, Scenes of Crime and Scientific Units, Dog Squad Unit, Forensic Crash Unit, Highway Patrol Unit, Prosecutions </w:t>
      </w:r>
      <w:proofErr w:type="gramStart"/>
      <w:r>
        <w:t>Corp</w:t>
      </w:r>
      <w:proofErr w:type="gramEnd"/>
      <w:r>
        <w:t xml:space="preserve"> and Water Police Unit. There are also purpose-built investigation </w:t>
      </w:r>
      <w:proofErr w:type="spellStart"/>
      <w:r>
        <w:t>centres</w:t>
      </w:r>
      <w:proofErr w:type="spellEnd"/>
      <w:r>
        <w:t xml:space="preserve"> to respond to major incidents located at various stations and district offices throughout the state.</w:t>
      </w:r>
    </w:p>
    <w:p w14:paraId="734DF704" w14:textId="77777777" w:rsidR="0023423B" w:rsidRDefault="00D0734C">
      <w:pPr>
        <w:pStyle w:val="BodyText"/>
        <w:spacing w:before="120"/>
        <w:ind w:left="798"/>
      </w:pPr>
      <w:r>
        <w:t>In</w:t>
      </w:r>
      <w:r>
        <w:rPr>
          <w:spacing w:val="-7"/>
        </w:rPr>
        <w:t xml:space="preserve"> </w:t>
      </w:r>
      <w:r>
        <w:t>2023-24,</w:t>
      </w:r>
      <w:r>
        <w:rPr>
          <w:spacing w:val="-4"/>
        </w:rPr>
        <w:t xml:space="preserve"> </w:t>
      </w:r>
      <w:r>
        <w:t>the</w:t>
      </w:r>
      <w:r>
        <w:rPr>
          <w:spacing w:val="-5"/>
        </w:rPr>
        <w:t xml:space="preserve"> </w:t>
      </w:r>
      <w:r>
        <w:t>QPS</w:t>
      </w:r>
      <w:r>
        <w:rPr>
          <w:spacing w:val="-6"/>
        </w:rPr>
        <w:t xml:space="preserve"> </w:t>
      </w:r>
      <w:r>
        <w:t>delivered</w:t>
      </w:r>
      <w:r>
        <w:rPr>
          <w:spacing w:val="-6"/>
        </w:rPr>
        <w:t xml:space="preserve"> </w:t>
      </w:r>
      <w:r>
        <w:t>minor</w:t>
      </w:r>
      <w:r>
        <w:rPr>
          <w:spacing w:val="-5"/>
        </w:rPr>
        <w:t xml:space="preserve"> </w:t>
      </w:r>
      <w:r>
        <w:t>and</w:t>
      </w:r>
      <w:r>
        <w:rPr>
          <w:spacing w:val="-6"/>
        </w:rPr>
        <w:t xml:space="preserve"> </w:t>
      </w:r>
      <w:r>
        <w:t>medium</w:t>
      </w:r>
      <w:r>
        <w:rPr>
          <w:spacing w:val="-5"/>
        </w:rPr>
        <w:t xml:space="preserve"> </w:t>
      </w:r>
      <w:r>
        <w:t>capital</w:t>
      </w:r>
      <w:r>
        <w:rPr>
          <w:spacing w:val="-4"/>
        </w:rPr>
        <w:t xml:space="preserve"> </w:t>
      </w:r>
      <w:r>
        <w:t>works</w:t>
      </w:r>
      <w:r>
        <w:rPr>
          <w:spacing w:val="-2"/>
        </w:rPr>
        <w:t xml:space="preserve"> </w:t>
      </w:r>
      <w:r>
        <w:t>projects,</w:t>
      </w:r>
      <w:r>
        <w:rPr>
          <w:spacing w:val="-2"/>
        </w:rPr>
        <w:t xml:space="preserve"> including:</w:t>
      </w:r>
    </w:p>
    <w:p w14:paraId="110A51F6" w14:textId="77777777" w:rsidR="0023423B" w:rsidRDefault="00D0734C">
      <w:pPr>
        <w:pStyle w:val="ListParagraph"/>
        <w:numPr>
          <w:ilvl w:val="0"/>
          <w:numId w:val="106"/>
        </w:numPr>
        <w:tabs>
          <w:tab w:val="left" w:pos="1155"/>
        </w:tabs>
        <w:spacing w:before="121"/>
        <w:ind w:hanging="357"/>
      </w:pPr>
      <w:r>
        <w:t>Dalby</w:t>
      </w:r>
      <w:r>
        <w:rPr>
          <w:spacing w:val="-5"/>
        </w:rPr>
        <w:t xml:space="preserve"> </w:t>
      </w:r>
      <w:r>
        <w:t>Police</w:t>
      </w:r>
      <w:r>
        <w:rPr>
          <w:spacing w:val="-6"/>
        </w:rPr>
        <w:t xml:space="preserve"> </w:t>
      </w:r>
      <w:r>
        <w:t>Facility</w:t>
      </w:r>
      <w:r>
        <w:rPr>
          <w:spacing w:val="-5"/>
        </w:rPr>
        <w:t xml:space="preserve"> </w:t>
      </w:r>
      <w:r>
        <w:t>upgrade</w:t>
      </w:r>
      <w:r>
        <w:rPr>
          <w:spacing w:val="-5"/>
        </w:rPr>
        <w:t xml:space="preserve"> </w:t>
      </w:r>
      <w:r>
        <w:t>in</w:t>
      </w:r>
      <w:r>
        <w:rPr>
          <w:spacing w:val="-6"/>
        </w:rPr>
        <w:t xml:space="preserve"> </w:t>
      </w:r>
      <w:r>
        <w:t>December</w:t>
      </w:r>
      <w:r>
        <w:rPr>
          <w:spacing w:val="-6"/>
        </w:rPr>
        <w:t xml:space="preserve"> </w:t>
      </w:r>
      <w:r>
        <w:rPr>
          <w:spacing w:val="-4"/>
        </w:rPr>
        <w:t>2023</w:t>
      </w:r>
    </w:p>
    <w:p w14:paraId="53F7076F" w14:textId="77777777" w:rsidR="0023423B" w:rsidRDefault="00D0734C">
      <w:pPr>
        <w:pStyle w:val="ListParagraph"/>
        <w:numPr>
          <w:ilvl w:val="0"/>
          <w:numId w:val="106"/>
        </w:numPr>
        <w:tabs>
          <w:tab w:val="left" w:pos="1156"/>
        </w:tabs>
        <w:spacing w:before="119"/>
        <w:ind w:left="1156"/>
      </w:pPr>
      <w:r>
        <w:t>Tara</w:t>
      </w:r>
      <w:r>
        <w:rPr>
          <w:spacing w:val="-9"/>
        </w:rPr>
        <w:t xml:space="preserve"> </w:t>
      </w:r>
      <w:r>
        <w:t>new</w:t>
      </w:r>
      <w:r>
        <w:rPr>
          <w:spacing w:val="-8"/>
        </w:rPr>
        <w:t xml:space="preserve"> </w:t>
      </w:r>
      <w:r>
        <w:t>residential</w:t>
      </w:r>
      <w:r>
        <w:rPr>
          <w:spacing w:val="-6"/>
        </w:rPr>
        <w:t xml:space="preserve"> </w:t>
      </w:r>
      <w:r>
        <w:t>accommodation</w:t>
      </w:r>
      <w:r>
        <w:rPr>
          <w:spacing w:val="-6"/>
        </w:rPr>
        <w:t xml:space="preserve"> </w:t>
      </w:r>
      <w:r>
        <w:t>in</w:t>
      </w:r>
      <w:r>
        <w:rPr>
          <w:spacing w:val="-6"/>
        </w:rPr>
        <w:t xml:space="preserve"> </w:t>
      </w:r>
      <w:r>
        <w:t>November</w:t>
      </w:r>
      <w:r>
        <w:rPr>
          <w:spacing w:val="-4"/>
        </w:rPr>
        <w:t xml:space="preserve"> </w:t>
      </w:r>
      <w:r>
        <w:rPr>
          <w:spacing w:val="-2"/>
        </w:rPr>
        <w:t>2023.</w:t>
      </w:r>
    </w:p>
    <w:p w14:paraId="46E50896" w14:textId="77777777" w:rsidR="0023423B" w:rsidRDefault="00D0734C">
      <w:pPr>
        <w:pStyle w:val="BodyText"/>
        <w:spacing w:before="118" w:line="259" w:lineRule="auto"/>
        <w:ind w:left="798" w:right="496"/>
      </w:pPr>
      <w:r>
        <w:t>In</w:t>
      </w:r>
      <w:r>
        <w:rPr>
          <w:spacing w:val="-2"/>
        </w:rPr>
        <w:t xml:space="preserve"> </w:t>
      </w:r>
      <w:r>
        <w:t>addition,</w:t>
      </w:r>
      <w:r>
        <w:rPr>
          <w:spacing w:val="-5"/>
        </w:rPr>
        <w:t xml:space="preserve"> </w:t>
      </w:r>
      <w:r>
        <w:t>the</w:t>
      </w:r>
      <w:r>
        <w:rPr>
          <w:spacing w:val="-4"/>
        </w:rPr>
        <w:t xml:space="preserve"> </w:t>
      </w:r>
      <w:r>
        <w:t>following</w:t>
      </w:r>
      <w:r>
        <w:rPr>
          <w:spacing w:val="-2"/>
        </w:rPr>
        <w:t xml:space="preserve"> </w:t>
      </w:r>
      <w:r>
        <w:t>capital</w:t>
      </w:r>
      <w:r>
        <w:rPr>
          <w:spacing w:val="-2"/>
        </w:rPr>
        <w:t xml:space="preserve"> </w:t>
      </w:r>
      <w:r>
        <w:t>works</w:t>
      </w:r>
      <w:r>
        <w:rPr>
          <w:spacing w:val="-4"/>
        </w:rPr>
        <w:t xml:space="preserve"> </w:t>
      </w:r>
      <w:r>
        <w:t>projects</w:t>
      </w:r>
      <w:r>
        <w:rPr>
          <w:spacing w:val="-1"/>
        </w:rPr>
        <w:t xml:space="preserve"> </w:t>
      </w:r>
      <w:r>
        <w:t>commenced</w:t>
      </w:r>
      <w:r>
        <w:rPr>
          <w:spacing w:val="-4"/>
        </w:rPr>
        <w:t xml:space="preserve"> </w:t>
      </w:r>
      <w:r>
        <w:t>construction</w:t>
      </w:r>
      <w:r>
        <w:rPr>
          <w:spacing w:val="-1"/>
        </w:rPr>
        <w:t xml:space="preserve"> </w:t>
      </w:r>
      <w:r>
        <w:t>during</w:t>
      </w:r>
      <w:r>
        <w:rPr>
          <w:spacing w:val="-2"/>
        </w:rPr>
        <w:t xml:space="preserve"> </w:t>
      </w:r>
      <w:r>
        <w:t>the</w:t>
      </w:r>
      <w:r>
        <w:rPr>
          <w:spacing w:val="-4"/>
        </w:rPr>
        <w:t xml:space="preserve"> </w:t>
      </w:r>
      <w:r>
        <w:t xml:space="preserve">reporting </w:t>
      </w:r>
      <w:r>
        <w:rPr>
          <w:spacing w:val="-2"/>
        </w:rPr>
        <w:t>period:</w:t>
      </w:r>
    </w:p>
    <w:p w14:paraId="5B874579" w14:textId="77777777" w:rsidR="0023423B" w:rsidRDefault="00D0734C">
      <w:pPr>
        <w:pStyle w:val="ListParagraph"/>
        <w:numPr>
          <w:ilvl w:val="0"/>
          <w:numId w:val="106"/>
        </w:numPr>
        <w:tabs>
          <w:tab w:val="left" w:pos="1156"/>
        </w:tabs>
        <w:spacing w:before="120"/>
        <w:ind w:left="1156"/>
      </w:pPr>
      <w:r>
        <w:t>Caloundra</w:t>
      </w:r>
      <w:r>
        <w:rPr>
          <w:spacing w:val="-6"/>
        </w:rPr>
        <w:t xml:space="preserve"> </w:t>
      </w:r>
      <w:r>
        <w:t>South</w:t>
      </w:r>
      <w:r>
        <w:rPr>
          <w:spacing w:val="-6"/>
        </w:rPr>
        <w:t xml:space="preserve"> </w:t>
      </w:r>
      <w:r>
        <w:t>new</w:t>
      </w:r>
      <w:r>
        <w:rPr>
          <w:spacing w:val="-6"/>
        </w:rPr>
        <w:t xml:space="preserve"> </w:t>
      </w:r>
      <w:r>
        <w:t>police</w:t>
      </w:r>
      <w:r>
        <w:rPr>
          <w:spacing w:val="-5"/>
        </w:rPr>
        <w:t xml:space="preserve"> </w:t>
      </w:r>
      <w:r>
        <w:rPr>
          <w:spacing w:val="-2"/>
        </w:rPr>
        <w:t>facility</w:t>
      </w:r>
    </w:p>
    <w:p w14:paraId="6F810AC5" w14:textId="77777777" w:rsidR="0023423B" w:rsidRDefault="00D0734C">
      <w:pPr>
        <w:pStyle w:val="ListParagraph"/>
        <w:numPr>
          <w:ilvl w:val="0"/>
          <w:numId w:val="106"/>
        </w:numPr>
        <w:tabs>
          <w:tab w:val="left" w:pos="1156"/>
        </w:tabs>
        <w:spacing w:before="119"/>
        <w:ind w:left="1156"/>
      </w:pPr>
      <w:proofErr w:type="spellStart"/>
      <w:r>
        <w:t>Cooroy</w:t>
      </w:r>
      <w:proofErr w:type="spellEnd"/>
      <w:r>
        <w:rPr>
          <w:spacing w:val="-7"/>
        </w:rPr>
        <w:t xml:space="preserve"> </w:t>
      </w:r>
      <w:r>
        <w:t>replacement</w:t>
      </w:r>
      <w:r>
        <w:rPr>
          <w:spacing w:val="-6"/>
        </w:rPr>
        <w:t xml:space="preserve"> </w:t>
      </w:r>
      <w:r>
        <w:t>police</w:t>
      </w:r>
      <w:r>
        <w:rPr>
          <w:spacing w:val="-7"/>
        </w:rPr>
        <w:t xml:space="preserve"> </w:t>
      </w:r>
      <w:r>
        <w:rPr>
          <w:spacing w:val="-2"/>
        </w:rPr>
        <w:t>facility</w:t>
      </w:r>
    </w:p>
    <w:p w14:paraId="44872346" w14:textId="77777777" w:rsidR="0023423B" w:rsidRDefault="00D0734C">
      <w:pPr>
        <w:pStyle w:val="ListParagraph"/>
        <w:numPr>
          <w:ilvl w:val="0"/>
          <w:numId w:val="106"/>
        </w:numPr>
        <w:tabs>
          <w:tab w:val="left" w:pos="1156"/>
        </w:tabs>
        <w:spacing w:before="117"/>
        <w:ind w:left="1156"/>
      </w:pPr>
      <w:r>
        <w:t>Clermont</w:t>
      </w:r>
      <w:r>
        <w:rPr>
          <w:spacing w:val="-9"/>
        </w:rPr>
        <w:t xml:space="preserve"> </w:t>
      </w:r>
      <w:r>
        <w:t>replacement</w:t>
      </w:r>
      <w:r>
        <w:rPr>
          <w:spacing w:val="-8"/>
        </w:rPr>
        <w:t xml:space="preserve"> </w:t>
      </w:r>
      <w:r>
        <w:t>police</w:t>
      </w:r>
      <w:r>
        <w:rPr>
          <w:spacing w:val="-8"/>
        </w:rPr>
        <w:t xml:space="preserve"> </w:t>
      </w:r>
      <w:r>
        <w:rPr>
          <w:spacing w:val="-2"/>
        </w:rPr>
        <w:t>facility</w:t>
      </w:r>
    </w:p>
    <w:p w14:paraId="0F610A13" w14:textId="77777777" w:rsidR="0023423B" w:rsidRDefault="00D0734C">
      <w:pPr>
        <w:pStyle w:val="ListParagraph"/>
        <w:numPr>
          <w:ilvl w:val="0"/>
          <w:numId w:val="106"/>
        </w:numPr>
        <w:tabs>
          <w:tab w:val="left" w:pos="1156"/>
        </w:tabs>
        <w:spacing w:before="120"/>
        <w:ind w:left="1156"/>
      </w:pPr>
      <w:proofErr w:type="spellStart"/>
      <w:r>
        <w:t>Dayboro</w:t>
      </w:r>
      <w:proofErr w:type="spellEnd"/>
      <w:r>
        <w:rPr>
          <w:spacing w:val="-9"/>
        </w:rPr>
        <w:t xml:space="preserve"> </w:t>
      </w:r>
      <w:r>
        <w:t>replacement</w:t>
      </w:r>
      <w:r>
        <w:rPr>
          <w:spacing w:val="-7"/>
        </w:rPr>
        <w:t xml:space="preserve"> </w:t>
      </w:r>
      <w:r>
        <w:t>police</w:t>
      </w:r>
      <w:r>
        <w:rPr>
          <w:spacing w:val="-8"/>
        </w:rPr>
        <w:t xml:space="preserve"> </w:t>
      </w:r>
      <w:r>
        <w:rPr>
          <w:spacing w:val="-2"/>
        </w:rPr>
        <w:t>facility</w:t>
      </w:r>
    </w:p>
    <w:p w14:paraId="18CC45FC" w14:textId="77777777" w:rsidR="0023423B" w:rsidRDefault="00D0734C">
      <w:pPr>
        <w:pStyle w:val="ListParagraph"/>
        <w:numPr>
          <w:ilvl w:val="0"/>
          <w:numId w:val="106"/>
        </w:numPr>
        <w:tabs>
          <w:tab w:val="left" w:pos="1156"/>
        </w:tabs>
        <w:spacing w:before="117"/>
        <w:ind w:left="1156" w:hanging="357"/>
      </w:pPr>
      <w:r>
        <w:t>Kirwan</w:t>
      </w:r>
      <w:r>
        <w:rPr>
          <w:spacing w:val="-8"/>
        </w:rPr>
        <w:t xml:space="preserve"> </w:t>
      </w:r>
      <w:r>
        <w:t>replacement</w:t>
      </w:r>
      <w:r>
        <w:rPr>
          <w:spacing w:val="-7"/>
        </w:rPr>
        <w:t xml:space="preserve"> </w:t>
      </w:r>
      <w:r>
        <w:t>police</w:t>
      </w:r>
      <w:r>
        <w:rPr>
          <w:spacing w:val="-7"/>
        </w:rPr>
        <w:t xml:space="preserve"> </w:t>
      </w:r>
      <w:r>
        <w:rPr>
          <w:spacing w:val="-2"/>
        </w:rPr>
        <w:t>facility</w:t>
      </w:r>
    </w:p>
    <w:p w14:paraId="6FA5882B" w14:textId="77777777" w:rsidR="0023423B" w:rsidRDefault="00D0734C">
      <w:pPr>
        <w:pStyle w:val="ListParagraph"/>
        <w:numPr>
          <w:ilvl w:val="0"/>
          <w:numId w:val="106"/>
        </w:numPr>
        <w:tabs>
          <w:tab w:val="left" w:pos="1156"/>
        </w:tabs>
        <w:spacing w:before="119"/>
        <w:ind w:left="1156" w:hanging="357"/>
      </w:pPr>
      <w:r>
        <w:t>Warwick</w:t>
      </w:r>
      <w:r>
        <w:rPr>
          <w:spacing w:val="-5"/>
        </w:rPr>
        <w:t xml:space="preserve"> </w:t>
      </w:r>
      <w:r>
        <w:t>police</w:t>
      </w:r>
      <w:r>
        <w:rPr>
          <w:spacing w:val="-7"/>
        </w:rPr>
        <w:t xml:space="preserve"> </w:t>
      </w:r>
      <w:r>
        <w:t>facility</w:t>
      </w:r>
      <w:r>
        <w:rPr>
          <w:spacing w:val="-4"/>
        </w:rPr>
        <w:t xml:space="preserve"> </w:t>
      </w:r>
      <w:r>
        <w:rPr>
          <w:spacing w:val="-2"/>
        </w:rPr>
        <w:t>upgrade</w:t>
      </w:r>
    </w:p>
    <w:p w14:paraId="3C65DF98" w14:textId="77777777" w:rsidR="0023423B" w:rsidRDefault="00D0734C">
      <w:pPr>
        <w:pStyle w:val="ListParagraph"/>
        <w:numPr>
          <w:ilvl w:val="0"/>
          <w:numId w:val="106"/>
        </w:numPr>
        <w:tabs>
          <w:tab w:val="left" w:pos="1156"/>
        </w:tabs>
        <w:spacing w:before="117"/>
        <w:ind w:left="1156" w:hanging="357"/>
      </w:pPr>
      <w:proofErr w:type="spellStart"/>
      <w:r>
        <w:t>Wacol</w:t>
      </w:r>
      <w:proofErr w:type="spellEnd"/>
      <w:r>
        <w:rPr>
          <w:spacing w:val="-4"/>
        </w:rPr>
        <w:t xml:space="preserve"> </w:t>
      </w:r>
      <w:r>
        <w:t>Youth</w:t>
      </w:r>
      <w:r>
        <w:rPr>
          <w:spacing w:val="-5"/>
        </w:rPr>
        <w:t xml:space="preserve"> </w:t>
      </w:r>
      <w:r>
        <w:t>Remand</w:t>
      </w:r>
      <w:r>
        <w:rPr>
          <w:spacing w:val="-4"/>
        </w:rPr>
        <w:t xml:space="preserve"> </w:t>
      </w:r>
      <w:r>
        <w:rPr>
          <w:spacing w:val="-2"/>
        </w:rPr>
        <w:t>Centre.</w:t>
      </w:r>
    </w:p>
    <w:p w14:paraId="2B3F9B5E" w14:textId="77777777" w:rsidR="0023423B" w:rsidRDefault="00D0734C">
      <w:pPr>
        <w:pStyle w:val="BodyText"/>
        <w:spacing w:before="119" w:line="259" w:lineRule="auto"/>
        <w:ind w:left="799" w:hanging="1"/>
      </w:pPr>
      <w:r>
        <w:t>SES</w:t>
      </w:r>
      <w:r>
        <w:rPr>
          <w:spacing w:val="-2"/>
        </w:rPr>
        <w:t xml:space="preserve"> </w:t>
      </w:r>
      <w:r>
        <w:t>facilities</w:t>
      </w:r>
      <w:r>
        <w:rPr>
          <w:spacing w:val="-1"/>
        </w:rPr>
        <w:t xml:space="preserve"> </w:t>
      </w:r>
      <w:r>
        <w:t>include</w:t>
      </w:r>
      <w:r>
        <w:rPr>
          <w:spacing w:val="-2"/>
        </w:rPr>
        <w:t xml:space="preserve"> </w:t>
      </w:r>
      <w:r>
        <w:t>seven</w:t>
      </w:r>
      <w:r>
        <w:rPr>
          <w:spacing w:val="-2"/>
        </w:rPr>
        <w:t xml:space="preserve"> </w:t>
      </w:r>
      <w:r>
        <w:t>regions</w:t>
      </w:r>
      <w:r>
        <w:rPr>
          <w:spacing w:val="-4"/>
        </w:rPr>
        <w:t xml:space="preserve"> </w:t>
      </w:r>
      <w:r>
        <w:t>supported</w:t>
      </w:r>
      <w:r>
        <w:rPr>
          <w:spacing w:val="-2"/>
        </w:rPr>
        <w:t xml:space="preserve"> </w:t>
      </w:r>
      <w:r>
        <w:t>by</w:t>
      </w:r>
      <w:r>
        <w:rPr>
          <w:spacing w:val="-5"/>
        </w:rPr>
        <w:t xml:space="preserve"> </w:t>
      </w:r>
      <w:r>
        <w:t>seven</w:t>
      </w:r>
      <w:r>
        <w:rPr>
          <w:spacing w:val="-2"/>
        </w:rPr>
        <w:t xml:space="preserve"> </w:t>
      </w:r>
      <w:r>
        <w:t>regional</w:t>
      </w:r>
      <w:r>
        <w:rPr>
          <w:spacing w:val="-2"/>
        </w:rPr>
        <w:t xml:space="preserve"> </w:t>
      </w:r>
      <w:r>
        <w:t>headquarters</w:t>
      </w:r>
      <w:r>
        <w:rPr>
          <w:spacing w:val="-4"/>
        </w:rPr>
        <w:t xml:space="preserve"> </w:t>
      </w:r>
      <w:r>
        <w:t>and</w:t>
      </w:r>
      <w:r>
        <w:rPr>
          <w:spacing w:val="-2"/>
        </w:rPr>
        <w:t xml:space="preserve"> </w:t>
      </w:r>
      <w:r>
        <w:t>a</w:t>
      </w:r>
      <w:r>
        <w:rPr>
          <w:spacing w:val="-4"/>
        </w:rPr>
        <w:t xml:space="preserve"> </w:t>
      </w:r>
      <w:r>
        <w:t>state headquarters located in Brisbane.</w:t>
      </w:r>
    </w:p>
    <w:p w14:paraId="42383420" w14:textId="77777777" w:rsidR="0023423B" w:rsidRDefault="0023423B">
      <w:pPr>
        <w:spacing w:line="259" w:lineRule="auto"/>
        <w:sectPr w:rsidR="0023423B">
          <w:pgSz w:w="11910" w:h="16840"/>
          <w:pgMar w:top="1300" w:right="700" w:bottom="720" w:left="500" w:header="401" w:footer="523" w:gutter="0"/>
          <w:cols w:space="720"/>
        </w:sectPr>
      </w:pPr>
    </w:p>
    <w:p w14:paraId="01347457" w14:textId="77777777" w:rsidR="0023423B" w:rsidRDefault="00D0734C">
      <w:pPr>
        <w:pStyle w:val="Heading6"/>
        <w:spacing w:before="91"/>
      </w:pPr>
      <w:r>
        <w:lastRenderedPageBreak/>
        <w:t>Police</w:t>
      </w:r>
      <w:r>
        <w:rPr>
          <w:spacing w:val="-4"/>
        </w:rPr>
        <w:t xml:space="preserve"> </w:t>
      </w:r>
      <w:r>
        <w:t>regions</w:t>
      </w:r>
      <w:r>
        <w:rPr>
          <w:spacing w:val="-4"/>
        </w:rPr>
        <w:t xml:space="preserve"> </w:t>
      </w:r>
      <w:r>
        <w:rPr>
          <w:spacing w:val="-5"/>
        </w:rPr>
        <w:t>map</w:t>
      </w:r>
    </w:p>
    <w:p w14:paraId="545FD05F" w14:textId="77777777" w:rsidR="0023423B" w:rsidRDefault="0023423B">
      <w:pPr>
        <w:pStyle w:val="BodyText"/>
        <w:rPr>
          <w:b/>
          <w:sz w:val="23"/>
        </w:rPr>
      </w:pPr>
    </w:p>
    <w:p w14:paraId="7AC9B123" w14:textId="77777777" w:rsidR="0023423B" w:rsidRDefault="0023423B">
      <w:pPr>
        <w:pStyle w:val="BodyText"/>
        <w:rPr>
          <w:b/>
          <w:sz w:val="23"/>
        </w:rPr>
      </w:pPr>
    </w:p>
    <w:p w14:paraId="269D9536" w14:textId="77777777" w:rsidR="0023423B" w:rsidRDefault="0023423B">
      <w:pPr>
        <w:pStyle w:val="BodyText"/>
        <w:rPr>
          <w:b/>
          <w:sz w:val="23"/>
        </w:rPr>
      </w:pPr>
    </w:p>
    <w:p w14:paraId="0671F816" w14:textId="77777777" w:rsidR="0023423B" w:rsidRDefault="0023423B">
      <w:pPr>
        <w:pStyle w:val="BodyText"/>
        <w:rPr>
          <w:b/>
          <w:sz w:val="23"/>
        </w:rPr>
      </w:pPr>
    </w:p>
    <w:p w14:paraId="5D4711B2" w14:textId="77777777" w:rsidR="0023423B" w:rsidRDefault="0023423B">
      <w:pPr>
        <w:pStyle w:val="BodyText"/>
        <w:rPr>
          <w:b/>
          <w:sz w:val="23"/>
        </w:rPr>
      </w:pPr>
    </w:p>
    <w:p w14:paraId="0A7ED23A" w14:textId="77777777" w:rsidR="0023423B" w:rsidRDefault="0023423B">
      <w:pPr>
        <w:pStyle w:val="BodyText"/>
        <w:rPr>
          <w:b/>
          <w:sz w:val="23"/>
        </w:rPr>
      </w:pPr>
    </w:p>
    <w:p w14:paraId="3E53B883" w14:textId="77777777" w:rsidR="0023423B" w:rsidRDefault="0023423B">
      <w:pPr>
        <w:pStyle w:val="BodyText"/>
        <w:rPr>
          <w:b/>
          <w:sz w:val="23"/>
        </w:rPr>
      </w:pPr>
    </w:p>
    <w:p w14:paraId="2CDA5155" w14:textId="77777777" w:rsidR="0023423B" w:rsidRDefault="0023423B">
      <w:pPr>
        <w:pStyle w:val="BodyText"/>
        <w:rPr>
          <w:b/>
          <w:sz w:val="23"/>
        </w:rPr>
      </w:pPr>
    </w:p>
    <w:p w14:paraId="4E6EF841" w14:textId="77777777" w:rsidR="0023423B" w:rsidRDefault="0023423B">
      <w:pPr>
        <w:pStyle w:val="BodyText"/>
        <w:rPr>
          <w:b/>
          <w:sz w:val="23"/>
        </w:rPr>
      </w:pPr>
    </w:p>
    <w:p w14:paraId="1236AF4E" w14:textId="77777777" w:rsidR="0023423B" w:rsidRDefault="0023423B">
      <w:pPr>
        <w:pStyle w:val="BodyText"/>
        <w:rPr>
          <w:b/>
          <w:sz w:val="23"/>
        </w:rPr>
      </w:pPr>
    </w:p>
    <w:p w14:paraId="56F00712" w14:textId="77777777" w:rsidR="0023423B" w:rsidRDefault="0023423B">
      <w:pPr>
        <w:pStyle w:val="BodyText"/>
        <w:rPr>
          <w:b/>
          <w:sz w:val="23"/>
        </w:rPr>
      </w:pPr>
    </w:p>
    <w:p w14:paraId="514C1F2B" w14:textId="77777777" w:rsidR="0023423B" w:rsidRDefault="0023423B">
      <w:pPr>
        <w:pStyle w:val="BodyText"/>
        <w:rPr>
          <w:b/>
          <w:sz w:val="23"/>
        </w:rPr>
      </w:pPr>
    </w:p>
    <w:p w14:paraId="7054A875" w14:textId="77777777" w:rsidR="0023423B" w:rsidRDefault="0023423B">
      <w:pPr>
        <w:pStyle w:val="BodyText"/>
        <w:rPr>
          <w:b/>
          <w:sz w:val="23"/>
        </w:rPr>
      </w:pPr>
    </w:p>
    <w:p w14:paraId="7ACF89A9" w14:textId="77777777" w:rsidR="0023423B" w:rsidRDefault="0023423B">
      <w:pPr>
        <w:pStyle w:val="BodyText"/>
        <w:rPr>
          <w:b/>
          <w:sz w:val="23"/>
        </w:rPr>
      </w:pPr>
    </w:p>
    <w:p w14:paraId="06E10DA9" w14:textId="77777777" w:rsidR="0023423B" w:rsidRDefault="0023423B">
      <w:pPr>
        <w:pStyle w:val="BodyText"/>
        <w:rPr>
          <w:b/>
          <w:sz w:val="23"/>
        </w:rPr>
      </w:pPr>
    </w:p>
    <w:p w14:paraId="02D5CA37" w14:textId="77777777" w:rsidR="0023423B" w:rsidRDefault="0023423B">
      <w:pPr>
        <w:pStyle w:val="BodyText"/>
        <w:rPr>
          <w:b/>
          <w:sz w:val="23"/>
        </w:rPr>
      </w:pPr>
    </w:p>
    <w:p w14:paraId="5EBB4DD6" w14:textId="77777777" w:rsidR="0023423B" w:rsidRDefault="0023423B">
      <w:pPr>
        <w:pStyle w:val="BodyText"/>
        <w:rPr>
          <w:b/>
          <w:sz w:val="23"/>
        </w:rPr>
      </w:pPr>
    </w:p>
    <w:p w14:paraId="52A5EAE0" w14:textId="77777777" w:rsidR="0023423B" w:rsidRDefault="0023423B">
      <w:pPr>
        <w:pStyle w:val="BodyText"/>
        <w:rPr>
          <w:b/>
          <w:sz w:val="23"/>
        </w:rPr>
      </w:pPr>
    </w:p>
    <w:p w14:paraId="423085F1" w14:textId="77777777" w:rsidR="0023423B" w:rsidRDefault="0023423B">
      <w:pPr>
        <w:pStyle w:val="BodyText"/>
        <w:rPr>
          <w:b/>
          <w:sz w:val="23"/>
        </w:rPr>
      </w:pPr>
    </w:p>
    <w:p w14:paraId="5A8F3DF9" w14:textId="77777777" w:rsidR="0023423B" w:rsidRDefault="0023423B">
      <w:pPr>
        <w:pStyle w:val="BodyText"/>
        <w:rPr>
          <w:b/>
          <w:sz w:val="23"/>
        </w:rPr>
      </w:pPr>
    </w:p>
    <w:p w14:paraId="444967FA" w14:textId="77777777" w:rsidR="0023423B" w:rsidRDefault="0023423B">
      <w:pPr>
        <w:pStyle w:val="BodyText"/>
        <w:rPr>
          <w:b/>
          <w:sz w:val="23"/>
        </w:rPr>
      </w:pPr>
    </w:p>
    <w:p w14:paraId="4F26B896" w14:textId="77777777" w:rsidR="0023423B" w:rsidRDefault="0023423B">
      <w:pPr>
        <w:pStyle w:val="BodyText"/>
        <w:spacing w:before="127"/>
        <w:rPr>
          <w:b/>
          <w:sz w:val="23"/>
        </w:rPr>
      </w:pPr>
    </w:p>
    <w:p w14:paraId="1B84395F" w14:textId="77777777" w:rsidR="0023423B" w:rsidRDefault="00D0734C">
      <w:pPr>
        <w:ind w:left="1285"/>
        <w:jc w:val="center"/>
        <w:rPr>
          <w:sz w:val="23"/>
        </w:rPr>
      </w:pPr>
      <w:r>
        <w:rPr>
          <w:noProof/>
        </w:rPr>
        <mc:AlternateContent>
          <mc:Choice Requires="wpg">
            <w:drawing>
              <wp:anchor distT="0" distB="0" distL="0" distR="0" simplePos="0" relativeHeight="251646976" behindDoc="1" locked="0" layoutInCell="1" allowOverlap="1" wp14:anchorId="34D9039E" wp14:editId="0CFC3565">
                <wp:simplePos x="0" y="0"/>
                <wp:positionH relativeFrom="page">
                  <wp:posOffset>818015</wp:posOffset>
                </wp:positionH>
                <wp:positionV relativeFrom="paragraph">
                  <wp:posOffset>-3350535</wp:posOffset>
                </wp:positionV>
                <wp:extent cx="5653405" cy="7150100"/>
                <wp:effectExtent l="0" t="0" r="0" b="0"/>
                <wp:wrapNone/>
                <wp:docPr id="44"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3405" cy="7150100"/>
                          <a:chOff x="0" y="0"/>
                          <a:chExt cx="5653405" cy="7150100"/>
                        </a:xfrm>
                      </wpg:grpSpPr>
                      <pic:pic xmlns:pic="http://schemas.openxmlformats.org/drawingml/2006/picture">
                        <pic:nvPicPr>
                          <pic:cNvPr id="45" name="Image 45"/>
                          <pic:cNvPicPr/>
                        </pic:nvPicPr>
                        <pic:blipFill>
                          <a:blip r:embed="rId77" cstate="print"/>
                          <a:stretch>
                            <a:fillRect/>
                          </a:stretch>
                        </pic:blipFill>
                        <pic:spPr>
                          <a:xfrm>
                            <a:off x="463950" y="0"/>
                            <a:ext cx="5024084" cy="4964750"/>
                          </a:xfrm>
                          <a:prstGeom prst="rect">
                            <a:avLst/>
                          </a:prstGeom>
                        </pic:spPr>
                      </pic:pic>
                      <pic:pic xmlns:pic="http://schemas.openxmlformats.org/drawingml/2006/picture">
                        <pic:nvPicPr>
                          <pic:cNvPr id="46" name="Image 46"/>
                          <pic:cNvPicPr/>
                        </pic:nvPicPr>
                        <pic:blipFill>
                          <a:blip r:embed="rId78" cstate="print"/>
                          <a:stretch>
                            <a:fillRect/>
                          </a:stretch>
                        </pic:blipFill>
                        <pic:spPr>
                          <a:xfrm>
                            <a:off x="1147664" y="4976956"/>
                            <a:ext cx="4505192" cy="2026179"/>
                          </a:xfrm>
                          <a:prstGeom prst="rect">
                            <a:avLst/>
                          </a:prstGeom>
                        </pic:spPr>
                      </pic:pic>
                      <wps:wsp>
                        <wps:cNvPr id="47" name="Graphic 47"/>
                        <wps:cNvSpPr/>
                        <wps:spPr>
                          <a:xfrm>
                            <a:off x="213660" y="2572393"/>
                            <a:ext cx="1270" cy="3320415"/>
                          </a:xfrm>
                          <a:custGeom>
                            <a:avLst/>
                            <a:gdLst/>
                            <a:ahLst/>
                            <a:cxnLst/>
                            <a:rect l="l" t="t" r="r" b="b"/>
                            <a:pathLst>
                              <a:path h="3320415">
                                <a:moveTo>
                                  <a:pt x="0" y="3320004"/>
                                </a:moveTo>
                                <a:lnTo>
                                  <a:pt x="0" y="0"/>
                                </a:lnTo>
                              </a:path>
                            </a:pathLst>
                          </a:custGeom>
                          <a:ln w="6104">
                            <a:solidFill>
                              <a:srgbClr val="000000"/>
                            </a:solidFill>
                            <a:prstDash val="solid"/>
                          </a:ln>
                        </wps:spPr>
                        <wps:bodyPr wrap="square" lIns="0" tIns="0" rIns="0" bIns="0" rtlCol="0">
                          <a:prstTxWarp prst="textNoShape">
                            <a:avLst/>
                          </a:prstTxWarp>
                          <a:noAutofit/>
                        </wps:bodyPr>
                      </wps:wsp>
                      <wps:wsp>
                        <wps:cNvPr id="48" name="Graphic 48"/>
                        <wps:cNvSpPr/>
                        <wps:spPr>
                          <a:xfrm>
                            <a:off x="1263651" y="6173133"/>
                            <a:ext cx="1270" cy="976630"/>
                          </a:xfrm>
                          <a:custGeom>
                            <a:avLst/>
                            <a:gdLst/>
                            <a:ahLst/>
                            <a:cxnLst/>
                            <a:rect l="l" t="t" r="r" b="b"/>
                            <a:pathLst>
                              <a:path h="976630">
                                <a:moveTo>
                                  <a:pt x="0" y="976471"/>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49" name="Graphic 49"/>
                        <wps:cNvSpPr/>
                        <wps:spPr>
                          <a:xfrm>
                            <a:off x="0" y="5883243"/>
                            <a:ext cx="3540760" cy="1050290"/>
                          </a:xfrm>
                          <a:custGeom>
                            <a:avLst/>
                            <a:gdLst/>
                            <a:ahLst/>
                            <a:cxnLst/>
                            <a:rect l="l" t="t" r="r" b="b"/>
                            <a:pathLst>
                              <a:path w="3540760" h="1050290">
                                <a:moveTo>
                                  <a:pt x="0" y="0"/>
                                </a:moveTo>
                                <a:lnTo>
                                  <a:pt x="1147663" y="0"/>
                                </a:lnTo>
                              </a:path>
                              <a:path w="3540760" h="1050290">
                                <a:moveTo>
                                  <a:pt x="1257546" y="1049707"/>
                                </a:moveTo>
                                <a:lnTo>
                                  <a:pt x="3540665" y="1049707"/>
                                </a:lnTo>
                              </a:path>
                            </a:pathLst>
                          </a:custGeom>
                          <a:ln w="61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18ABB0" id="Group 44" o:spid="_x0000_s1026" alt="&quot;&quot;" style="position:absolute;margin-left:64.4pt;margin-top:-263.8pt;width:445.15pt;height:563pt;z-index:-251669504;mso-wrap-distance-left:0;mso-wrap-distance-right:0;mso-position-horizontal-relative:page" coordsize="56534,715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71aNLBAAAaBAAAA4AAABkcnMvZTJvRG9jLnhtbOxYbW/bNhD+PmD/&#10;QdD3xnpXLMQphmYNAhRdsGbYZ1qmLKGSyJH0S/79niMly7WbNS2WvQANEOEoHu8eHp+7o3z1et+1&#10;3pYr3Yh+4YcXge/xvhSrpl8v/N8e3r669D1tWL9irej5wn/k2n99/eMPVztZ8EjUol1x5cFIr4ud&#10;XPi1MbKYzXRZ847pCyF5j8lKqI4ZDNV6tlJsB+tdO4uCIJvthFpJJUquNd7euEn/2tqvKl6aX6pK&#10;c+O1Cx/YjH0q+1zSc3Z9xYq1YrJuygEG+wYUHWt6OD2YumGGeRvVnJnqmlIJLSpzUYpuJqqqKbnd&#10;A3YTBie7uVViI+1e1sVuLQ9hQmhP4vTNZsv321slP8h75dBDfCfKjxpxme3kujiep/F6Ut5XqqNF&#10;2IS3txF9PESU741X4mWapXESpL5XYi4PU+xxiHlZ42DO1pX1z19YOWOFc2zhHeDIpizwP4QI0lmI&#10;vkwlrDIbxf3BSPcsGx1THzfyFU5TMtMsm7Yxj5aZODcC1W/vm5KiSwNE8155zWrhJ4hJzzpkxF3H&#10;1tzDGCEfdWgFncCZgWXbyLdN21LcSR6ggtAnhPjMbh3ZbkS56XhvXPYo3gK16HXdSO17quDdkgOe&#10;uluFODRkrgFEqZreuFTRRnFT1uS/Ao5fkWAElBWHCQt6wklb0AO9ThiTZPE8RVJ+hjZBlASXiaNN&#10;Ms+SHHrOz2hDKm1uueg8EgAYQBBxVrDtOz1AGlWGQDoUFh5AuWBD+P9QJjuhTPZfo0z04pQJwyTP&#10;MhADnEnmeTZPbRBYMRacJA3ScE5AoBEFURbm87+dOTuJZqXH5MPoLP2+qh5/qJnkIC+ZPaoQ+Xjc&#10;t0N7SnLayaBFJXsYPZFeURhnmUuvKM2jeB7T8ilUYZRjluIUx1GQhLYCHcorK8qNy7DjrEKDW7n8&#10;QqbVo1Tu+1GkPKRe29pea1BSkJu+h167dN5RJWkdGSXRqyf39K4TW/4g7KyZugMBDIKELADgpNP2&#10;57pjoXBzUCc3dt3BNV4eb67tvd3Cz0I4IMdatM1qLLJarZdvWuVtGV0g7N+A4hM1KjU3TNdOz04N&#10;am0P33Rm7pRIWorVI9rADse68PUfG0Y9p73rQSO6ooyCGoXlKCjTvhH2ImMDBJ8P+9+ZkkMNNEiC&#10;92Jk01kpdLq0shc/bYyoGlsnJ0QDUDDbsezlKY7LoWuCB4pfUtieTfEwyuIsRacCiZHpcRg/yXEU&#10;iyweuTE2kWMWjI3jRSg+eKfgT+yVRwyHQpKHL0rwOEij7wR3pfufIvj8jOC2Gz2b4K58p5eXcZSc&#10;UDtOkyCn+k4VPAzSIJr/O/RG7TxgQTUfoTzN9RHmlAmf1nHX5OPpYoh6fVLNh+bxFa5D9MA0wRXK&#10;Rgt3h8B2079oJ7SpLMM9/WzFCZihx9iu9lRrib9n3ph59sMNn7O2Jw+f3vS9fDy2rWj6geD6TwAA&#10;AP//AwBQSwMECgAAAAAAAAAhAKVvFzWhqgEAoaoBABUAAABkcnMvbWVkaWEvaW1hZ2UxLmpwZWf/&#10;2P/gABBKRklGAAEBAQBgAGAAAP/bAEMAAwICAwICAwMDAwQDAwQFCAUFBAQFCgcHBggMCgwMCwoL&#10;Cw0OEhANDhEOCwsQFhARExQVFRUMDxcYFhQYEhQVFP/bAEMBAwQEBQQFCQUFCRQNCw0UFBQUFBQU&#10;FBQUFBQUFBQUFBQUFBQUFBQUFBQUFBQUFBQUFBQUFBQUFBQUFBQUFBQUFP/AABEIBlsGb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mMRnp17in1l+I9RfRNC1LUFHmG1tZrgL0&#10;B2oWAzzjp1xQBgfEr4maZ8NtIW4u4ZL+/mwtlpdqym5unLKgVEJy3LrnaCQMnB6Vw1n40+I3i8RX&#10;Vpp2neELWYA29trd40c8obgDY1qcEEcgE/eFZHwV0qX4ua3q3jbxZIuqzaZq0tpo9pLzHYxr8+QB&#10;tRmPmoNzKSPKU54GNr4uWXizUr4rplgVhs8taT280pYcISQqxYz8vA3GgDN8T+OviH8JZIdb8TJa&#10;+IdCuZFga00l90trxuabJt13gKr8FlGWAyOo9p0TXtO8S6fDf6Xe29/Zy52T20qyK2GKnBUkdQR1&#10;7V8y6Hf+PYJ73+2tD1TxLYFCrWOowSSJnPVQ8bAcbhgAZDc9Ku+AfhT4+XT47zwn4gufA9qmcaRf&#10;pJPC43EkBJQVj+ZSSVXJ8wk+4B9P0V4bpf7QF34R1u38O/ELR5tKv5NpXV45AbKQOwCjfIkOCBuz&#10;hTwhPPOPaYbuO7tRPbyrNG33XhYODzjjsaALNFRqWKDOfqeDUlABRTWyCOeKM5HHP40AOoqMsQQM&#10;dc4IOQPrTl6dcn60AO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A&#10;8drjwR4iPU/2dc49v3TVv1hePP8AkRvEX/YOuf8A0U1AHlf7Jaf8UR4iOc/8VBcn/wAhQ17dtJLZ&#10;OVPAX0rxP9kv/kRvEP8A2H7j/wBFQ17fQA3aQoCnbj8aTaSST1Pan0UAUdV0i21zS7nT7+P7RaXM&#10;TwzR5K71YFWGQQRkEjg14Fb+C/E/7NLT33hqJvE/gZOF8M2cLC7hlkwGkV9kjuNy5OXGN54+UZ+i&#10;6Y3Jx+NAHmfh/wDaF8E634fXV59Wt9FPmGN7LVrmCC6Qg8bozIcAjBBzyCK6XxN8UfC3hLTBfajr&#10;mnxQuoeIG7iDSqSBlNzDcPmByO1ReKPDXh0G41jVLF5bgKvmNHI4JGQowAwHpXI+Hv2evA3haJtV&#10;8K6ILHU5ArRzT3lw6rkEEEM5H3XYdD1oAybz9qvSJxKmjeGPEOtyJKI1ktrdGgYhhk71ZsDHzZwe&#10;Oa0PDfxP8Z+NYri807w3Y2drDL5Rt7/UpI5SepOBatgYI79Qa8r8U/DT4iXmqCfWLaK9vLhZEWeK&#10;WFVKc54BX+8e2eabp3wt8e6jHHpy2ccdpEoSVjNDhY2G09yeintQB6Tqvhz40eILi5urPxXo2h2U&#10;j7obFI1ufJAPA3tbKW5Hf1xW58GviPqWt6nrXg7xHHK3ijw/hbq/KKkV6rM22SNQq4G3y8/Lj5hy&#10;eptfD/4M6Z4Rg0y6aS5fUIEDsTKpjDkHOPlBxyaxfCK4/aZ8btjrp0HJ7/u7egD2SiiigAooooAK&#10;KKKACkJA70tNbPGMfjQAu7+Wc0Zyf614n42+KWu+KfGc3gz4ZvZvr+kTodbuNTiKw2sTBcbCfvMS&#10;2eFYfIc9g07eHvjWSNviXw/tBBG6M5/H9xQB7KGGcd/SkDgjI5ryC1+HPxB1Znn17xs1vdFsrFpE&#10;Vt5KgAAH97als9c846VCf2adH1Evd65q+q6lqbnm4MkKDAGAMJCo6D0oA9ak1vTopTE9/bJIpIKN&#10;MoIPuM0un6xY6sjvY3lveohwzW8qyBT6HBOK8fi/ZA+GBdpLnR7m9uHcsZ5b+ZWJPXhGVfXt3+lE&#10;n7JXgOzl8/Qob/w/dgf620uzJzzyRMJB0JHTv+NAHte4fn0o3CvC7jRvjd4VnjOk6noniPTonYtb&#10;36qs7IMADKRxLuxz1AyOuKsP+0dF4JVbf4haPeaBeMpfzoI4prfaBgt+7mkf7wI6dCOOtAHtgIPT&#10;mkLqvUgfWuQ8EfFfwx8RrT7RoGoNfRhVYkwSR4DZA+8o7g1145AI6YoAdRSDqeDS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hePP8A&#10;kRvEX/YOuf8A0U1btYXjz/kRvEX/AGDrn/0U1AHlv7Jf/IjeIv8AsP3H/oqGvb68Q/ZL/wCRG8Rf&#10;9h+4/wDRUNe30ARtJtcgkAdBjrmnAncfTtTJpfIjkkILKiltq9TiuI0j4xeH9V1GCxaS5tLmV1iR&#10;ZoeGdiAq5Ut1z3496AO8pGUMMGgHIpaAEIzRjmlooAQDFG0enfNLRQAmBXjvhJQP2mPG+O+nQf8A&#10;ou3r2LOMD1rx7wn/AMnMeNv+wdB/6Bb0AexU0k7sdvWnUxu31oAUNuxigt82B19DXD/FXxxe+CtB&#10;hbSrOPUNdvblbaztJFyjna0jZJdAMRxyH7w5A9cVxS+KPji2B/wiOhc84aYZH/kxQB7apJBzjPtT&#10;q8SHif45/wDQo6D+Ew/+SKG8TfHMqR/wiGgH6zDH/pRQB7S7lFZjwqjJNeH+L/iV4i+Jmu6h4P8A&#10;hwio+n3Qtdd1S9jRI4YWyjiHcSWcHfgmMj92eoI3Ute0z4yfEa0i8OaxpGkaHoF+yxane2VyUuEg&#10;3KWEREr8sAykFSCGweCa9k8G+EbLwR4X03Q9PTZa2MCwq2FDuR1ZiAAWYksTgZJJoAy/hr8ObD4c&#10;6ELW23y31wPNvruSQsbicszu2MBQC8jkBVUYPSuxqIRlTuXG49Se4/xqWgBAoAwOlLRRQAgAFII1&#10;G3j7vApcj+lG4ZA9elABgYx2qK5tY7qJopV3owKkZI4NTUhyT7UAeS+Jf2Xfh74n1KbUbjTLi31G&#10;aQytcwXkoIc/xAMSvB5xjHtWdf8Aw1+IngzTYrXwH4pglt4Nyx2evJEUCDlAGjtw2c8ct0PrzXtR&#10;XPc0Ecd/woA8THxQ+Ivgx1n8b+F7M6dI4RJ9BaNiD1IYS3AP3c4wOoPtnpPh9+0D4P8AiVrcmiaT&#10;eXA1mOJpnsp7Z0ZUG3ndgp0ZeN2ea9HCkHHG39a8b8QQqn7UHhhwiqW0d8gDr/x8f4UAez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ITgUAL&#10;WF48/wCRG8Rf9g65/wDRTVtBmJwRt/WsPx6+PA/iHnrp1x1/65NQB5f+yX/yI3iL/sP3H/oqGvb6&#10;8Q/ZMYf8IP4hAOc6/c+3/LKGvb6AIzwxPJPTk8UjwrJsDqH2tuBI6H1qQgHrRj3NAB0HApaKKACi&#10;ikoAWikzkcUtADTn6D1rx7wkT/w0v42+UAf2dBz3PyW9ewnkevNeTeKvglqWr+O9Q8T6P4xudBu7&#10;6NY5oo4GZdqpGoAKyof+Weec9aAPWv8APSsrxJ4j07wrpFzqWqXkNja26NI0kzhQdqliB3Jwp4GS&#10;cV5l/wAKa8a/9FQvP/Aaf/5KqhqH7Oer+Jrm0XxH8QdT1TTLeZJnsY4nRJ9pOUcPLIGVlLAjbzn8&#10;CASfCfw7rPj/AMYf8LO8VadcaBf/AGd9Os/D8x8xIIxj98S3IdiZRnavytjnq3tYHOerU2KNY+FU&#10;Rj+4vA+uKkIz7fSgAHT6UtIBiloAKKbuznHOKUGgBaKTvS0AFFFFAHOax4NstY1+z1iaefzrRSix&#10;oRsPDjkYJ/5aH9K6BSc4xkeuadtHp1oCgYoAWiiigAooooATvXj3iP8A5Od8Lf8AYIf+VzXsBJBG&#10;Bn8a8V13Ube4/ar8O2cUqyXcGhtNJCOCqZnGT6DLL+YoA9s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TNGQcd6YrD0IHUk9q8k8b/tAWWh6yNA8&#10;N6Zc+LfELBWENhIrQxLgsTIyb2XCgfwHl05Gc0Aela74i0rwtpxvtZ1K10qzDBWuLyZYkDHoNzED&#10;JPavGvFPxt1TxLomrWnhrwJrGv6fd2ssMN+sVxEjb1YKy74OVIKkEHHPWrGh/A3xD4ju/tfxL8Tt&#10;4rsXLSjQVjdLWNiPlztZA5Qs2CU9DxgY9n07TbTSrSO1sbaG0tY1CJFAgRFUDAAA4AAAFAHlv7NH&#10;hbV/C3ga+XW9Pk0u7vtSkvltZiCyI8UWAcehUjnB46CvXaaOCP0p1ABRRRQAUUUUAFJzkenelooA&#10;o298899ND5EkaR4+dkYK2Sw4JGO3b1FXe9LRQAxgcjAJ9eaXHPT8adSHp6UAGPekPTPJ+lQpdRtI&#10;UDjP4VOOlADVGcEj5qfRRQAlB6UtFADQoA/ngdap2rXZvrvzlxbAr5J45456c/nV6kHU0ALRRRQA&#10;UUUUAFFFFABRRRQAUmQaGOAe/wBKjGRyM+uKAEuJ44IXmkdUjRS7OzYVQOpJ7D614L4Yuv8AhZf7&#10;SC+L/D9pFP4W07S20+TX7dlZLybG4xA4DEDzlORuXMWOucemfFN5b34eeJ7ewvlsbwaZckNv2tH+&#10;5fB45HJBrM/Z/TST8KtJm0XRU8P2lw87/Y15wwldSxJ5JO3+Q7UAej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CE4BPX6UgYH/AD0pWAYEHoagllW3gaR5Eiii&#10;BLtIcKqjuT24HegCYtjHucVgeMvHuh+AtMlvta1C3so0QsqSzpG0pCsQqBmG5jtOB3xXlHj3486r&#10;qOvN4X+G9h/a+tpcC3utQa2NzZ2qsAu9miclQHYZLLjCNxxWt4P/AGbtB0vXYPFPiBp9d8YKoRr9&#10;7gqgCuGjwkaxrxtXqvrnNAHPrrHxA+PqxPo51L4Z+HiCZJLyJxeyshIwFCLtBZl5EvSM8ckV6j4K&#10;+FXhnwMvmabpUIv23F7+4LT3T5wMGaUtIRgKMFsYArrEGxABgY/KnoAowBQAjJkcMQR3p23jHalo&#10;oAQ4Az6U3zRnHQ9snr9KcehrG8Q2N9eadP8A2VMlpqmU8u5k5VRuG7ghh93I6GgDZByM0tVNKjuI&#10;dNtkvJvtN2saiWbAG98ckYAGM+wq3QAUUUUAFFFFABRRRQBVt7t5rm5jaExrEQFcn7+c+1Weo9qa&#10;SR3GBnNKpB6fWgCNbSFXLiNQ3ripRwKWigAooooAKKKKACkxilooAKKKKACiiigAooooAKQnH+NL&#10;SHg5oAztQ161027s7aViZbptiBSOuQOcn/aFZHxH8aJ8P/Bmqa7Jay3htLeWZYoCAWKRu4yT0Hy4&#10;zg9a6STIJYMuRn73p3/pXgHxa8VD4qeLNN+H/h6N7wWOpxza5cxKJIUg4SSMOhYo375h8wGCjcjb&#10;yAS+H/2ftd1rw5E/iHx1q1zqtw+L2SK6uhFNEC6mLYJlXDLsBO0fd75Jr3LStIs9DsYrKwt4rS0i&#10;yUhhUKq5JJwO3JJ/GrUbEgg8kd+xp9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SZpCecfrQAoOaY+SwXgqeo71h+NPHWjfD/QrjVtauWtbKCNpWZYmkOBjoFB5yQPxryS&#10;b4heM/jRcWifD+JNJ8KS/u77V9SSITspwwa3XdJ1TH+sj/jHHBwAdb8Qfjr4a8B6kdFM0t34mnPk&#10;2emQ27FpZSF2rvbbGB86kkuOM85rjovhb4o+Nji4+J8sEPhkyfadO0PS5FSRCTgee4Vjny+DslIy&#10;7egx3Pw/+B3hvwNdNqsUEt34huHM93qc07Fp5iWLMUXbGOXbhUAxjivRNvGKAMjwh4T0vwR4fs9E&#10;0W2NpptmnlwxGRnwMk9WJJ5J6mtmkCgE0tABRRRQAU0d8fjTqQ8A56UANYgjg89vrVe4vYbN4lmc&#10;I0pCjgnJyB2+tcB8c/GkvhXwZcpbJme8jMUblQwQ70Uk8js/HXnrXzDZ61qd3ruk3U8n2iZLqJ4U&#10;KqFZw64HGO4HU0Afc4OQCOlLXLxeMbDQfDei3GtzizmuraNiojZxu2KWHyg9M1d0HxnpHiYkaddG&#10;dgNxUxsuBnHcDvQBt0U3d68UueaAFopKWgAooooAaQTk8e1QxG4+0MHVRDjgjrn/ADmpiODx3pQe&#10;celAC03+L8KdSbfmz7UAVzeKt2kBDbmHB4x3P9Ks0mPfNLQAUUUUAFFFFABRRRQAUUUUAFFFFABT&#10;JDhT1xjk+lPrmviP4sXwL4J1jXjEZ3s4C0UYXO+QkKgIyOCzLnkcZ5oA5n40fEP/AIQrw4LK1ie5&#10;1zXVksdLjjQEecU2q8hZlUIHaPPJPzdDg40vg54bu/DPw+0mHUwo1aZHu73y2DKJppGmcDHGN0jd&#10;PTqa5L4R+ALnXtSX4keKWE+vaxAs1rDA4WKzt2ZWRQqgZPlx2+7cz8qcHBOfZCD/AI5oAFOevWn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TTz3PFADqKiZmAJOVJ4x1/wD1VwPj&#10;v40aD4MMllb3Ca34hAVo9EsWaa5ZDyXKxq7KoAJyRjoM8igD0B+pBOFx1HWvD/Fn7RyXPiFfDXw/&#10;sYfFHibeyvbXDvbpCE3+YcyKitjYBw/8XGcc5w8E+P8A49QCXxqb/wCHelYwNH0i7DTSFD8rPKHK&#10;8lmODHn5F56E+0eF/CGkeDrGGx0fTbaxgijCF7eFIy5AAy20DLEKMn2oA828FfAVU1xfE/jPUJfE&#10;uus4mit71FktrEkMSkSuZCoDOej/AMCemT69bxxoqpCAkcQCBEG1RjsBU2B6UYoATqeufanUUUAF&#10;FFFABRRRQAU0Nkn16U6kIB6jNAFHV9Is9bspbW/tormCRChWWNXHPXgg+1fNcPgbT/Dfxpljvm+y&#10;2FvO93ZxxRqBIqRGXBABA2/L2HtX1ERx0FYeo+FdP1DX9O1aWEC9svM8plVcvvUK2TjPQY60AfIf&#10;xO8Sx+KPGup3iIGtlk+zxI5LBQqqm4ZAwT5eeneuZSeSzcS2sjRSIQVMRKE9+v1Ar6k8Zfs8aN4p&#10;1e41OK+uNLuZ2aRkgjQx7zjJ2gAnkZ69z61z3wh+Bl7oXiO6vvENqvlRRoLZGEcgd9wYnhmxjbj3&#10;3deKAPZ/Dl3cXulW8t4gjunDF0U5AwxA7nsB3rTUYAAOadTXJA4G4+lAEbws04YOQuMYqaqllczX&#10;EZaa3Nvg4AZs5q3QAUUUUANLBQSeg5oRg43LyDSlQwIIBB6g96RUVBhVCj0AxQA6iiigAooooAKK&#10;KKACiiigAooooAKKKKACiikPSgBa8j/aE11JNO0bwUI83Piy4W0jmDcxBJoS7Yxg/K5OCR07162T&#10;+FeI/FfGu/Hj4XaRFuLWj3F/PJGCRGoAZA3YBjbso59etAHq/hTRT4d8OaRpfmGYWNnDa+Ywxu2I&#10;q5x2zitimAc/40+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Q0AGRnHesjxJ4t0&#10;bwhYSXmt6paaVahWIkuplj3YUkhc9TgdBzTfGOqyaD4S1vU4gXmsrGe4THqsbMOx9B2NeM/DX4az&#10;fFO0bxX491GfxLZ6gxnsNHuWeO3swHZQNiOEf5FUHcgzzn7zZAL978U/GnxC1FdP8D+GpINJkUib&#10;XtTtp4VjU7VzGknklmBLn5WOPL6fMDXQfDb4A6N8PrptTury68Va+6NG+q6wqSz7SRhVcgsAAoGN&#10;x6n1wPSLG0t7CEQWsUUEK9I4UCqMnJ4HA5JqzQAwg7xgEAc5BpcHdnt7U6igAooooAKKKKACiiig&#10;AooooAKQkDOeMUtRSxeZG6bmBbuM8UAPJDKcc/Smkfd46dz1FRSQN9kaKORkfYVEncHGM1T8P2t5&#10;aaYYtQuGubjzpj5j4zsMrlOhP8BUfhQBpbSenB7GkwwbgcfWnL90flS0ALSEc0tFADQvqSfrTqKK&#10;ACiiigAooooAKKKKACiiigAooooAKKKKACiiigAooooAKSlpG6UANc4BOMkDgeteMm9F7+0tHut9&#10;hh0mBAZIz1D33KkgfmOvFexXEq21vLNIw2oC5ZjtCgcnJ7Y9a8P+BOqf8Jt8RviRrN7GZ5tO1T+z&#10;LK4aTzFWKOS4ICkcdJenXkc8igD3MHnhsnuCKkpgGDnHPr60+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QjNLRQBzHxPGPhp4t/7BF5/6Jesb4CjPwg8Mk8n7OeT/vtWz8T/APkmni3/&#10;ALBF3/6Jesf4C/8AJH/DP/Xsf/Q2oA71VC9ABTqKKACiiigAooooAKKKKACiiigAooooAKTFLRQA&#10;hAxSAZ7cU6oLu7hs7eSeeRI4o1LOzsAAB1JJoAlJxxj8qarkno3pgiuV8M/EWw8V+I9X0qxhkeLT&#10;VRjfKytDIWHRWBPI5H/AT6Ve1/xBd6RqenW9tpE+oJdyiKWeHJEC5Ub2wp4GT1I6UAb/AE61G8rK&#10;6AKTnv8AnSxypOm5HVxnGVOaeeo+tAATS0maWgAooooAKKKKACiiigAooooAKKKKACiiigAooooA&#10;KKKKACkbgc0tNc4XOce9AHK/FHxHb+Fvhx4l1e6jMkFpYzM0Xm+Vv+UgKG7ZJAB968//AGWPC15o&#10;3gzVtYuJITB4l1A61aQxgloYZo0dEdyAXYZxu5z1710/7QRdfgt4xCxibdp8kZViVCq2FLkgHhQS&#10;x/3e3WpfgRaCz+E3hRBKkwOmWrB4zlf+PePv3oA75c556+tOpozwD9c06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Y+J/8AyTTxb/2CLv8A9EvWP8Bf+SP+Gf8Ar2P/AKG1bHxP&#10;/wCSaeLf+wRd/wDol6x/gL/yR/wz/wBex/8AQ2oA7+iiigAooooAKKKKACiiigAooooAKKKKACii&#10;igBG6GvPvHUsNtqQ+2aU09lJHIZrzEgjjiWMF9zBgFJXIX3xXY+Ir+TS9A1K9hVXmtraSZFboWVS&#10;QDyOMj1r4z8c+NtW8c6zPNqjxkxTMsUMMYVI+QMep+4vUnkelAHv+nXdl4T8D6j4l8KFksXiuHjt&#10;boiRQyGQs3BJxvViPmIw30x594Y/aB8Var4s0y0vWtGs57mKIxwW/wAxDOoJyTnjJ/OuN+HHjqTw&#10;rq0lpcssmj6httr6JkJIjLYcgjBBwX6Hv9K+ofC/wu8M+ErmS70mwaGWUAFzPI+cHI4ZsdaAOsVF&#10;VcKvyelPByM0wZDEbfxoU8jdjOcHHr/+qgBJJVi2ZBPPb8akPC8VDc3K2sLSyEhE6nHTt/WufuPi&#10;LoVrqUtg905u4x80axNxyw64x/C35UAdIHGQCeTTumaqwrHeGG5RyV2h1xwCD9RVrFABS0UUAFFF&#10;FABRRRQAUUUUAFFFFABRRRQAUUUUAFJS0hzjjrQBwfx2ieb4NeNViUvIdIuQqgZJ/dn0qh+zneQX&#10;fwh8OpCfnt7K2gmXI+WRbeLcOvH0PNdF8UtSh0b4beKb24yIINMuWbAyceWwriv2YrSa3+HMt06B&#10;ItSvDfW/OcxyQxFSfT6daAPX6KYr5OO464p9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cx8T/wDkmni3/sEXf/ol6x/gL/yR/wAM/wDXsf8A0Nq2Pif/AMk08W/9gi7/APRL1j/A&#10;X/kj/hn/AK9j/wChtQB39FFFABRRRQAUUUUAFFFFABRRRQAUUUUAFFFFAFDXtOOr6HqNgG2G6t5I&#10;A2cY3KVz0Pr6V8a+N/Bd/wCFfF50W4dJZ7m4EdqyNkOG2nk4GDh17Dmvtg1UudOtbxx51rFNhlfc&#10;6AkEEEdR6gflQB4V4Y/ZxtbrT9Ol1UNcm4hD3AFwQIs4OF2qOdpPXIyPz9d8PaBeaBcQ20F152ix&#10;QyBVmx5xkLKynIUDA/eD8VrokUIoUDAHAA7U6gCjqReCycW8ZefBEK5GA+Dtzk9M14Z8Svi/4k8A&#10;+I4NHsZrG7aO2WSX7RCxG9mY9Rt/h29K93uZlt7aaZsiKJGct9BmvhzxP4nk8Za/d6zLClu91tzG&#10;hJA2oqdT/u0AdX4q+N/iXxlpa2N09vbxthpI7SAANhiRguSfTv2/Pt/C/wC0PqOowx6ffw276xN8&#10;qTiAiJkVc5bD53HD9BjkV4TyDxX0N+zp4Bsjp8niC6xPdNLsgjeNSqr5eScnJyfN9vuigD2zRiTY&#10;Rh4vImAAljzkK+BuA5PGfer9IOaWgAooooAKKKKACiiigAooooAKKKKACiiigAooooAKQgEYNLRQ&#10;Bi+L/D1t4w8Kazol2W+y6hay2shVtpCupU4OOOvoa8h+D+v3Pww8SP8ADTxPOiSTOH8NmFPM86yV&#10;XRVd1HDKsAPzAE7up6D3ivOPj54Xtdf+GuuXjIsepaVaPfWN4qKZYZYiJRsbqu4xKCQQcGgD0MYD&#10;YA+oqSuO+EGqT6z8LfCl5dyebdSadCJXJJLOFCsSSSScg85rs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5j4n/8k08W/wDYIu//AES9Y/wF/wCSP+Gf+vY/+htWx8T/APkmni3/&#10;ALBF3/6Jesf4C/8AJH/DP/Xs3/obUAd/RRRQAUUUUAFFFFABRRRQAUUUUAFFFFABRRRQAjdD0/Gm&#10;rgfj+VKzBRknAyBzXhPxQ/aAudB1nU9A0iygee3cR/a5JGOGwpPyjGCPmH3u34UAe7AkdRUN1fW9&#10;im+5nit0PAaVwoJ/GvkKf42+LZ7L7Ob4x5dn82OWUP8AMSSM+Z0GcAdsCsPVfH3iPWbSG2u9Yvts&#10;bFtwuZCxz65Y+tAHc/HL4nL4j1pbLQdVkm0cwo8kttK6qX+cMuOBjaR2ryZQQOeD3pI41iUL93HO&#10;09T9adzjk5Pc0ASW43PyK9G+FXxeb4dPcWU9uJdMupfNZ2dlMbBSPlwCADhRjHbr6eco3ljNMJyQ&#10;Ww2eqMpYD/P9KAPve0vIby3ingdZIZkWRHHG4EZB/LFTBvz9K+b/AAt+0bcILPTNR022trFBHALq&#10;3d1dFAxuxhs9B09/w908PeKdM123iFpqNtdStEjhIpQXCkZG4ZyDweuOh4oA3qKQdBS0AFFFFABR&#10;RRQAUUUUAFFFFABRRRQAUUUUAFFFFABVa/sotQtZ7acboZ42idSARtYEHrx0NWaY4O7OeMdKAPGP&#10;gJq4s/Fnj7wfzGuhai7xI0uT5c888q4UDCjay9PbOK9qrxLwdbW2m/tO+OCoFu97YQOVOEE5VIBu&#10;AwNxXdjPON/bNe2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OCOcCnUhGfp6UAY&#10;XjbSLnxF4R1nSrR4opr+yntUkmchVLxsoJwD3NeV+F/h38V/Ceg2WkWXifR1tbRSirsHAyTjmAnv&#10;3Ne4bAcZAwOR7UbRknpnrQB5Cvhz4x7QP+Ep0fI6kov/AMj0v/COfGT/AKGnRv8Avhf/AJHr16jF&#10;AHit/wCB/jJqzxQt4/sdJi3bmltbNJm4B4wYk6nHftVJPg/8XtnzfGmQk9D/AGHEMf8Aj1e7MCRw&#10;cH1oCnPXj0oA8K/4U98X/wDotMn/AIJIv/iqQ/B74vf9Fok/8EkX/wAVXu+KMUAeEf8ACnvi9/0W&#10;iT/wSRf/ABVL/wAKe+L/AP0WmT/wSRf/ABVe7f560YoA8JPwe+L3/RaJP/BJF/8AFUn/AAp74vf9&#10;Fok/8EkX/wAVXu+KP89aAPCf+FPfF/8A6LTJ/wCCSL/4qg/B74vf9Fok/wDBJF/8VXu2KMUAeEf8&#10;Ke+L3/RaJP8AwSRf/FUf8Ke+L3/RaJP/AASRf/FV7v8A560f560AeB3Xwj+L8NtLIPjJJMyKXWP+&#10;w4vmYDIH3vXFfP8AdXN9PrGrQavctf63a3ksF9c+UI2d1lZQ5QdN23IGB17199t9018V+LtIguPj&#10;H8WHRdv2Z7WVYoQRljAWZiAR3BYnnuaAOV5756ngjGKM5JPc9T60gO4A5ySOSDnmloAD8xyeTjGa&#10;KKKADOaM4oooABgMDnB7Vbg8X654QtrzUtI1Ce1u4YHZCH3KxCNtBUgggZOAQetU/btSsFYbXUSR&#10;MpV42GQwoA9e+GWj/FD4o+EbDX7b4yLZy3KGSWwTTIJWtzuYBWII/unqB06V1Q+EHxfJb/i9MmO3&#10;/Eih/nuryP8AZ61TVPD3xq0/SbLUZI9B1YuX0wcxx+XbyPxnOMuxbjHPrX2gucnJJHYelAHhf/Cn&#10;vi9/0WiT/wAEkX/xVL/wp74v/wDRaJP/AASRf/FV7t/nrRigDwn/AIU98X/+i0Sf+CSL/wCKpP8A&#10;hT3xe/6LRJ/4JIv/AIqvd8Uf560AeEj4PfF7/otEn/gki/8AiqP+FPfF/wD6LTJ/4JIv/iq92xRi&#10;gDwj/hT3xe/6LRJ/4JIv/iqUfB74vf8ARaJP/BJF/wDFV7t/nrRigDwn/hT3xf8A+i0yf+CSL/4q&#10;j/hT3xe/6LTJ/wCCOL/4qvdsUUAeE/8ACnvi9/0WmT/wSRf/ABVH/Cnvi/8A9Fpk/wDBJF/8VXu1&#10;GKAPCP8AhT3xe/6LRJ/4JIv/AIqj/hT3xe/6LRJ/4JIv/iq93/z1o/z1oA8J/wCFPfF//otMn/gk&#10;i/8AiqQ/B74vbT/xemQHtjQ4j/7NXu+KMc+1AHjPw/8Agp4n8P8AjweJvEnjYeJ7hbVrYf8AEsS1&#10;YlnhYklW54hA5/xr2em7Tn2z606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4ypx17V8f+PLQX3xY+KOqXFwBcaatpDBF&#10;tGZfNt/KYDkdsdj+FfUPxB8VxeB/BOta9NG8sdhbPMUjUMSQOOCRxkjPI4zXxGmty67Nq+tSKE/t&#10;y5e72KMEoZGZARk4wrDoT9T1oAiUkqN2QfQjBHt+FOoooAKKKKACiiigAooooAteGZpNF+J/gDVb&#10;c7pP7SEEkYHzMsjpESOvQMT/AJzX3hbSebGj4ILKCQfcV8L/AA6aCf46eAIdQd0gS6la2MWBmQR7&#10;gGJ7Fwo45wT3r7rVtzkd1/KgB9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J0FAHH/GQ7fhH42OcY0W8z9PIeviLQdv/CO6YQCC0CncfTH+FfZf7QN21l8F/F7I+xpN&#10;Pkizz0fCHp7Ma+NdGTy9D0qJTyluhU+uVBoAuDpxS0fXg9/r3ooAKKKKACiiigAooooAje4vNL1j&#10;Q9c00QNqGiTNdLHc5MTnIIyByeF9RX138Efi9afFbw0J3kRdbtBt1C3ihdI4n3uo2k5yD5ZPU++O&#10;lfJIBClhhQnVu/NbHw58T2/gD4p6BqrySRJrMiaVMygkSM80O3IGDwEbk5/WgD7myM4oByKYoJjA&#10;B/Gng5Ga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kzyaWopZkt4pJZX&#10;WONBuZ3OAqjqSewFAHgf7WXi9bDS9D8M7VY63NvYNnO2CaCTHpg8g57V4CVAdgqhFGFVQMBR04Ha&#10;uq+MXi62+I3xQvL6Py2i8Oh9Ot2iberv5squ2SOpXZ9325Ncpn169aAAjacdcUUdO+c80UAFFFFA&#10;BRRRQAUUUUAKgBcL9092HUD19+K9J/Zo8Aw+M/GOsa9q0P2jT9KKR6dHKEkQyeYQ8gVslSGg7AH5&#10;jzXmqp5pVGzGkoaMsOSwIwfyzXuH7H3ie8uh4s8MSSpNp2hyxm1cE7v30k8jhhkgYPHAHTmgD6O2&#10;j/61LS0hGaAClpAMUt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SHigBa87+P+uT6&#10;B8IfFM1pK0V7LaG3g8ttr75GEYKnrkb/ANO3WvQ6+av2ufEE8eq+DtDt71khunmmvLWMj94iPCyF&#10;u4AKPjscH3oA8K0iy+xaZbl33XU8aT3LN995mA3lz1LZHOfWrdOfBkfau1c8A9frTaACiiigAooo&#10;oAKKKKACiiigBUO1gTlQpyG6g+uP7uP1r1P9k/xFDpXjbxRoU+lrbT3scd3FqOcfa1WQ5GAuPl+0&#10;IOWz+uPK8ZAGSRz8vau6+B15BafF7SxPOsXmafPEgdwoLG4tcKMnr7UAfYpIFA6c0wtlQx4A5560&#10;8UAL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1/u8jI70ABIxk8AV8Y/GrXU8&#10;W/FjUrpSjx6NALFUDBjvE1wGxjoSCue/Ar6Z+LvxNtPhH4JufEN3bnUDC8cSWiSiN5mZgOCc9Bub&#10;oeFNfF9nb3EN3q97dlWn1TUJdReND/qmkIJUnAzg+w+goAnAZssWGepB6gdl+o5/OijaeSDkZ3cd&#10;s0UAFFFFABRRRQAUUUUAFFFFAAASRg7R6muh+HFvDd/FPwojSJbSRS+b58jYEuLiD92PUnPT/Zrn&#10;cYYHqDxXVfCzRptd+KXhq3gdIRZZ1BzJnDrHcW+VHud/6UAfaY+cfMv13U5AQvzHJ9aQKAAAMD0p&#10;woA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N3OO9IcZGRTflk46g81Q1XW7LQY&#10;Flvpfs8LMFB2sxyc+gPoaAPn79qbW7i713w54en2nSWkW8k2LiQSiO5Xg+nTivFCSWJb7+eSO/8A&#10;nmu6/aNLx/HG1LAKv9hq6AdDm4lGT3ziuE+nSgAydxPY0UUUAFFFFABRRRQAUUUUAFFFFAB1wOlW&#10;tF8fT/DDxbpHiIQrLYx5tLveu5kiaSKRnUBhkgQn169D2qn/AGuntT4pGRgVyccgcUAfZ/gL4o+H&#10;Pibp73/h7UGvbVSo3NA8RBJZRw6jujflXVh8EKfve1fnhDokWk6gNV0e4n07Vbcia1ztdBMmDHvD&#10;K2V3AE4969/8M/thaNpWmQQ+NNPvNN1kqzv9it1eBhvIQDErHOBzn0PtQB9INIq5ycY5pQ2Tjv39&#10;q+UfiP8AtJ6n4301NO8KWT6bbTbZJ7zUoY9wCs2QgWR+SwTqvTd7VwHhL4weMvg9pdjFbatbah4Z&#10;tJHEtpc2ytIC4Y7gVRCfnZf4uhPFAH3aGBAI5z0o3gnGeelZup69Y6XDHJeTeVDIMqdjHPT0HuPz&#10;qinjvQ5fE0fh8X27V2BYW/kyc43Z+bbt/gbv2+lAHR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ITi&#10;jINAGN4s8T2Xg/QbrV9Q8wWVvs8wxLub5mCjA+rCvkXwf9n/AGkPigNU8ZJKNNv7No7TTBteGLys&#10;YcRv5iq5ZZeQejdiTXQ/tQ+NpfFfjWPwEhjGiWsEWoXVxAxaRpcOBGRnbjEkbdD0H4eZTvmQyIiQ&#10;gcBYxiMfhQB9D6R+ynoWlxBBqmp30i/Kbm7uI5J8YHybvKHy8Zx65NeGeJPC974S1iXTb9R56E7W&#10;RwysNxXIP/AT1Ar6C8bfHaHwjpWmWejy2mt6h5MXmTNIxQDawYnHfKj+L+KuH+MfiHw7450nTdcj&#10;uRDrJt0jWzj+bgsrHLbRyN7/AJUAeRYIBBxxxSUAY3DHCnHNFABRRRQAUUUUAFFFFABRRRQAUdaK&#10;KAAcGnpNJEpVHZAeykimUYzQApLOeTkn+9QII7sLFPELiJ+kbAMpI55B+lIM9utZ+u3d7bWPk6PA&#10;95q9ywjtbWEnzHx8zYUc8KjnPsaAK2jfC7xB8SrDULzRri78Q6d4ddbBY9UvFO2XO10jV8AKF8s9&#10;h9cYHtvw18JXrfF/w9rXhbwZFYeHbGFYNQutSW1W7EjJKpkTypDnIZck8nnive/hT4Ctvhx4K07R&#10;7YZkSGM3MhVVZ5hEiszbepO3rz9TXWhTnkYGe386AJ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GnqMc&#10;1V1LUrbR9PuLy7mS3tYI2kd5DtACgknP0Bq03rXzJ+1V8UJyLHwnoOrxeZfyRR36WkqSPFbyCVHL&#10;AcqMFDnIPI5Gc0AeMnV5fE1xe65cRut5fyg7nJMqoqImORuxmPPPr+NSMp5UAOM8A96Q47AJ2+Qb&#10;f5UDg570AK+Wi+Z2ZT/HIckewpHLPglmKoMqpPA9v0oJyADggdscUZ6+/FACZJwTxnqKWj/9VFAB&#10;RRRQAUUUUAFFFFABRRRQAUUUUAFAOKKOxoAFKgZdxEo6u3QV6T+zT8Nh408XDx7cF20a0SW00+GR&#10;FaOSTaoaX5uf+WkycKPu9eoPnCCLcRMiyQgco7bQfxr6O/Y7ieH4GaWGLA/abnClPujzDwD3HfPu&#10;R2oA9uXnJxjmnU1CWBOMDt7in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Jmg9Dik7evrQBieONZ/4R7wb&#10;rmqgMxsbGe62o2GbZGzYB9eK+C9Ftne0hvdQcX+tSRt5t/PIZpGUMQAC3JwAv5V9T/tV+LX8OfDu&#10;CwgkkSfW7o6aBEwB2SQyKxI6lQSuceor5rlREmKRxrGoHyhfugeg/HJ/GgBtFFFABRRRQAUUUUAF&#10;FFFABRRRQAUUUUAFFFFABRRRQAUdRgcmik5BVgcYYZoAp63rCaFpF3qLQm5SFVJRVDZBdVzg8dTX&#10;2B+zv4U1DwV8KNK0nUr63vrqOSd/NtowihWlYgYwM9+T6+1fJjaFL4k07UdJto0lubmBViV84ysq&#10;OegJ6K3QV7Rpnx88Q/DvSI9M1bwmuqXERLCW1vmztZiQNptx0OaAPpZeB2x2pcjOM814F4P/AGud&#10;F1nV2sNf0W58LykZhkurhPKkGGJ+Z9nI2gYAP3h6170GBYccnpQBJ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CdKbjtnHORTjwK82+PHxIf4aeCGu7XA1HUZGsbMvHvUTNE5QnkYGVHXP0oA8B+OfjB/Fnxa1jTiA&#10;lr4bQwxsVwXeVImPOTnBiYdvx7cQ3HygYUnhD/Ou58B/Dn/hOtCvta1C5NrqzyG7vrrcBFKzNIzh&#10;VVWIwRjoOnfrWZ4z0rw3ot61lot9d3DgKWEo+Ukg9CUB/u/rQBzFFFJQAtFFFABRRRQAUUUUAFFF&#10;FABRRRQAUUUUAFFFFABR3oooAayBlKkZBo2KQQRkHqKdRQA25RLnT5rObm1l271BweCCMH6gV1fw&#10;S8San4N+LfhTw/pN0V0vXJZvt8FxGjA+XCxUq2Nynk98cD3zypz90dG6/wBK6D4f2ME3xD8GXbRu&#10;1zHqyiNwRgKWjzkZ9CaAPuG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EPTivlL9qnxhp3iDxvoHheO5xd6NcG&#10;6uopI2A3ssLRBWA5JV29vU19Wnoa53xT8PfD3jSDy9Z0myvjziSe2jkZSRgkFlOO35CgD460/wCM&#10;uu6RpWt+FfDghurt4ZYjCYhmMvuxuZyoOS/Yn3q744+CPjL4ZeD21iK4tr7SbRXluYJ5VM8caq7u&#10;flRFIwvGGJ+b8vsHwv4R0nwbpkVhpFlBY20a7QkESRg8k5IUAZySfxNR+MvEejeFdCudQ16RYtMj&#10;RvNLwtKuArM3yqCT8obtQB8Os6PD50DrJGxwjAEBvXrg9j+VKV2khRgZzj0NT+KbzQfFfjiDX/BO&#10;nxaP4UhtxA4jt0tWnlw24+WnUZZeWA+57DLZjGpAAVWIztQYGPUUARE8YpKTvS0AFFFFABRRRQAU&#10;UUUAFFFFABRRRQAUUUUAFFFFABRRRQAb9pBLFQPSlFxdWsatZym3v4pFubJkCnM6ENHncCMblXrx&#10;1pMkdKQn5f7uPTv9aAPc/AX7U9tpllp2k+OYLq11Z2hgN1Bbo0T7tqbjscnl92cKOCMCvoGx1CHU&#10;rK2vLWQSW08azRsVIyhAIOCM9COtfBsmJYGgkVWilXDRMMrIvcEdCMdjW/8ACr4V6T428Qz2Mupe&#10;ILUxReZbxabcxxRW2XUNtDL8oyV4X0oA+3NwcnByAP51JXhnw2u/EHwp8WP4O8SyzahoV2WPh/UJ&#10;ZzcXEiiVd6zsWGCDcRqMIBhT1wM+5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j+LtQvNI8L6tf6fam+v7SzmuLe&#10;1XJM8iIWWPA5O4gDA9a+FzpPiDxlqB1nUdI8S+KtROGUtp9y0COmAkah43K8AHO7Hzk8Zr7+dQ4w&#10;Rkdx6j0rLnj07wvpN7dRQW9ja28T3EvlxiNQFXJY4HoOvtQB8J/bNcj1bUNL1zRRoV5aMqvGXDvG&#10;SiOAcdMq+fx96UD5eh4OAW5P51HB4lvfHJu/Eeox+TqWqyh3jViQoRFiHJyTxEOp71M5yxPTnkDo&#10;KAEooooAKKKKACiiigAooooAKKKKACiiigAooooAKKKKACiiigAo70UDORjrQA0nBLffxnOP5Cvp&#10;D9mnwhf6Xp9zrkzGOz1KECKAqM/K7DOd3t3Uda8A8P6VLreu2GmwIWmurhE2qu44LDcfwGT+Ffav&#10;hPTX0Tw/Yab5Cwra20UYIAG9go3HA6HOc+5NAHl37RGoT+H9f+Geq243MPEENhIXB2LFKyM5JHT/&#10;AFK8k4HOfb22uM+KXgiPx94RutPYlL2NXmsZVVd0dwI2VGBPQgtnIIPHUVQ+DfxMHxI8Neddxrp+&#10;vW//ACENMy2+13O4i3BgCNyIGH1oA9CopB1NL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mQMc4zQeQa818Z/H/wAG+CdRvLDU&#10;NTia/swfMtoZ4TLu2htoVpAc8gYOOaAPSGIxnsM96+cv2i/jlY3GiXPhTwlfR6vqd4nlXUunTbkh&#10;gkjkRi0gUoMFkJG4H5geBzXH/EH9ojxN49L2/heS88HaTGW/0y4VPNvUZcDYNvynhjlXPUc+nnFp&#10;YW+mh/s0QjeRSryH5pHz2LHk9AMZ7CgCwIILfbFaqIIEHyqo465P8zQW3ZONuT0pKKACiiigAooo&#10;oAKKKKACiiigAooooAKKKKACiiigAooooAKKKKACiiigDufgdEZPir4fJTcqvMzZXdj9y+Dn6/yr&#10;6+u7yCxt2luJ44IlyWklcKqjrkk+gr4q8IeLP+EQOoTwwtLqM8Pl2lzGQGtnKuu4df74/Ko77x94&#10;n1aB4L7xDfTwtnfEZiAwwQV4PcEigD7Sl1ewisBfPeQCz271uDIPLYYzkN06A14ld+INB+HnxDtf&#10;F2jzK/hzxJiy1Ce3jcW8MqGJYXcgEABVufmwoGGyeleNWniHxJrgstAi1e/ltZ5EtobZZnKxhjtA&#10;OOcfNivpDx14J0nRvgl4j077FazQWmmXk0L7PuyeVKwcHkgjccHPc0Aemwusi7kcOnZgcg/jUtc7&#10;8P5nuPCVhI8jSufMy7HJP7xq6K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G7/49Zs9Njfyr4V1ST7J4m8UtANskuuXxYg58zF1&#10;Ngc9MZxxX3e33T34r4y+OXgq88AfES91K6Bm8PeIrtnthCCzQXJ2sQ7EADc0kpAyx+XjGDQBxxYm&#10;RpDw7E5HcHvTQAo49MUpxuOPujgZ6/jRQAUUUUAFFFFABRRRQAUUUUAFFFFABRRRQAUUUUAFFFFA&#10;BRRRQAUUUUAFFFFABnkH0oPOOmd2eTiilDEev4UAdX8LfEP/AAj3jixmEIuGuZI7TaJNuC8iEHof&#10;7tfU/wAVgW+GPi8RoXkbR7wBF5JPkPgAevtXx3oC21x4k0dLx3WBr2EblIGDvHOT+NfcerWsl/pl&#10;3bRsqNPE8asx4BKkf1oAxvhrcQ3ngvTpoJUnjbzAskbBlP7xu44rp68Y/ZFZYvgdpFmuS1nPcxO3&#10;ZiZmkyPbDgduhr2e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K+e/2yY5T4V8JSld1rDrkTSYIyG8typ+gAf8xxX0IxwDivP/jV&#10;8P7n4meBrjSLSVIbz55YWZ9oL+U6AE7Txlx2oA+QWk34IOVPzD6HkUlNFg+i+dpdz/x/aVIbC8wc&#10;jfGTHlT3zsJH6gdKfgiUxMP3oXO0UAJRRRQAUUUUAFFFFABRRRQAUUUUAFFFFABRRRQAUUUUAFFF&#10;FABRRRQAUUUUAFHAxnpkUUmASM9KAOj+HhV/HmgI5JBv4Nq/9tUr7ZwHVgOQRj2r4S0PU7jSdc06&#10;7tSPtEFzHJGGAK5DAjPtkCvupS8iDeAHU5b0A9qAPK/gkE0bXvF+gw8W1tfiSBV5VUNpaEjJ+Ync&#10;zHnsa9cryb4IMX1jxsyf6htVUqR0P+hWY789jXrN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epwQOOlOpjD3x3yKAPnD9pP4R&#10;2tiL3x5pN29hqRJkvoRGpiukSHI3bdrZHlYyS3324rxSRFiYrllXPEOflz/KvUv2m/iafFeor4H0&#10;dy1tY3W7Vry3nK7R5YXyjwFORJJkZbmPkdq8qZ2dyzjbIeCCd2B60AFFFFABRRRQAUUUUAFFFFAB&#10;RRRQAUUUUAFFFFABRRRQAUUUUAFFFFABRRRQAUbdzKPcUUUAWNNwNa03LED7ZEv/AI9X3r1yMZA9&#10;a+AW+UcV9qW2uWuueALu9025WWJrWcxywknBG8ZHcEEGgDhv2UBt+FrAsZG+3zZdurcJ1/l+FezV&#10;47+ySAfgL4ccD5na6LN3Y/aZRk++AB9AK9i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QnFcF8ZfiFD8PPA17d+aiahdJLbWCMW&#10;y9wY3MYAXk8gdMdRyK7uWRIYnkkdUjUFmZjgADqSa+RPj/4+tPH3jpNHs5/tGn+HZJHd43WSJ5yI&#10;tpG09VKyryeufegDziCWa6829u8nUb+Q3d47A7mdyXKknJwu8qASSAMVKBhQOpHQnr+NBbeS2Dyc&#10;8jmigAooooAKKKKACiiigAooooAKKKKACiiigAooooAKKKKACiiigAooooAKKKKACiiigArsPBvx&#10;S1bwXpOoadAq3tlc2rwpBJK37snPKAHAJLHtzXH05MIob5dqAyEqeQBQB9Mfsi3VvP8AArQYop0k&#10;mt5LqOaNTzGxuJGAZeoO1lPPZge9ezV4R+yFpc0fw9udY2Jb2WrX01xb2yZ/dKqxwkHgDJaFzx2Y&#10;d817v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UchIIPOB1xUlMcd84A60AeT/tIeMX8O/D6fTrW6ktNR1jbawSwy7JEUyxJIy4+bhJC&#10;SR0Hcda+VbWyi05TGMPP/wAt7k/fnfuzseWJJJySTya6r4062/jL4y6xImY7bw9MbcBsEuzxLGxG&#10;Og3ITyTx6dK5nrgHtQAucj86KKKACiiigAooooAKKKKACiiigAooooAKKKKACiiigAooooAKKKKA&#10;CiiigAooooAKKKKACpbFxEzM6LIgjYsZAFSQZHHce1RVFJpl5rN7pWk2U620mqXcdlI5TeWhkbY5&#10;C+2V6Y+ooA+nv2QL433wD8P7opYjFJdR/vVxu/0iRsj2+bH1Br2es7QdEtfDumQ6dZr5dvDu2Jkn&#10;GWLHqSepPetG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bmUQQvKeiKTz0qauW+KOpro3w58UXrTGDydLuXWQLuKt5TYOMHvjtQB8ae&#10;IiZfiF45vjj/AE7VZlXHT91NIv8AT3qnUGmXBudIhmdi81y8lwz4xvDuXDHsMhs4GOvQdKnoAKKK&#10;KACiiigAooooAKKKKACiiigAooooAKKKKACiiigAooooAKKKKACiiigAooooAKKKKACus+EGgXHi&#10;P4s6FFHKqR6ZE96FJwSFuLYkdDnr7fWuTr0P9lq4XWfi9rogGItM00I+eCxlkhYfX/Vt6fjQB9dr&#10;gHAP4U6mIcs/I4OMD6Cn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4n+1VqMsPgWDTlJEN/cQpLjPIW5tyB+vcGvbK+XP2w3ZfGvw4U&#10;yMIiL/dGD8rfLFgke3UUAeQhVjeSNese1Cv90AYGPwFLTiNzyc42H5fcGm0AFFFFABRRRQAUUUUA&#10;FFFFABRRRQAUUUUAFFFFABRRRQAUUUUAFFFFABRRRQAUUUUAFFFFABXRfDr4i6X8LviFba1qqvBZ&#10;X8JsJ57eLcxZpISpcA5ICxv646Y5rnaayQzwSQTNugkUxFSM/e7fjzQB9/RPvUNkEeop+c14b+yX&#10;rN/deA7zSb6eS9OlX8tul5NIWeRWSKbnJPQzEfQCvcj7UALRRRQAUUUUAFFFFABRRRQAUmaWkoAW&#10;kzjNLTR1OOT3JoAXcKAc1GSQ2edpPJz0/CnEZz83B9KAHZpaReFA/Cl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ef2t/Cb3sPhrxTvZbfQnkSb5QUVZ5IYtzHPAGSffHavoasDx34Qs/H3hH&#10;VfD9+zx2uoQGFpYwC6HOVZcgjcpAIOOCBQB8PsyyFnRlePhkdRw4PII9BSdq0vGngbWvhVrsukal&#10;Y3DeG4GEOn6868TphcecV3BSC6IC20E5IHYZgwcFGDqQCGByCD0NAC9h60Ud6KACiiigAooooAKK&#10;KKACiiigAooooAKKKKACiiigAooooAKKKKACiiigAooooAKKKKACgYyGJ6fNj+7iik5ywAHv9KAO&#10;u+CHxE/4V78WTpt3eLHomtomx7h2Ef2p5IYgq4O3OyLPIz15xX2eXYAkDPp71+e+paVbaqIA7yW8&#10;kEqzQXUXEkTjO0qcZGCSRjBzX0F+z58cNc8Q+I18E6/ZJcXUdpLew6utwz/aE3j5SpLcgs4yX/gH&#10;FAH0QCTinUgx0zzijNAC0hPOM81TuNb060kMc9/awyAZKyTKpH4E+xrnr34t+B9PlmjufGOgwyRZ&#10;EiNqMO5cZyCN2QeDxQB1gOR/XFBbGOmDxzxXnU37QPgGKMmLxHBdNnaiWkcs5kPbaEUls44xnOeK&#10;5bUfjN471+8MPg34dXF/YsxCapqTvbIy5AVxHKsZ65OM9B75oA9raYRxF5GWNVGWLHhR6k9q4vX/&#10;AI3eBvDUjRXnibT2uFxm3tZPtEvIyDsjDNj3xXHX/wAOPiB8Q3uBr/iyXwvZkACDQY5IXkBG1gX+&#10;0uMYGfu9W9udvwd+z14P8KAtNY/2/dlmJvNdihupyCAMb/LBwMcDtQBiX/xq8aa1qK2vg/4dXmo2&#10;jf8AMT1FpLSMYUlh5cscZznAzu798U671340aVaJeJoGh61ISA9hFi1YAjr5r3TLwcdua9iggjt4&#10;9kUaQJn7qAAfpT2GVwVB/wBmgDy/wd8f9E1OzePxY9v4H1yFgsumavOYW6csjSKgddwddy5Hydea&#10;1dQ+O3w+09AZPF2lzbs4S0nFy5/4DHuP4Yp/jL4OeGPHmrWmoavpsL3VujIJFgiPmgknD7kYnBJI&#10;56saZY/A/wAEWF3HOnhjS2dTkb7CAgH/AL4oA83k8PeJPj7rt7qQ8Ra34R8IwSMulyaS8ttLeR8o&#10;ZCWYcbolYDyxxIev3qgWbxB+zZr8El9f6x4w8H6tNFbTanq908smm7cFpWxu+XDTEkqoAjXLev0J&#10;ZWFtptrHbWlvFbW8Q2xwwxhEQegUcD8Kz/Evhmx8W6JeaXqUCTWtxE8Z3xq+NylSQGBAOGPagC1o&#10;+s2mu6Xaahp9xHdWV1Es0M8TZV0YZBHtzV0E7jkcdq8QtvgT4l8Hl5PDPj3UBaxBhbaVfxvJbxpn&#10;csaqs0aqBgKOMAdq1fgv8XdY8d+IPEOga1p1rbX+ipA8s1nIWR/NDMB1Yfdx0Y9+nQAHrlFJketL&#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TTyT+FOpCM0Ac9448G6d488Naho2pQwTR3ULRo8se4w&#10;seVdeQcqwVhgjlRzXxTq+jy+EvFmteFZwZJdHkEaXABAlhYbo2weflQoDknr1PU/exUYyRk/SviT&#10;4sXS3H7Qfj1FV1aKG2UFhgEm3ixj1HFAHOYwOuff1oowQBkjkc49e9FABRRRQAUUUUAFFFFABRRR&#10;QAUUUUAFFFFABRRRQAUUUUAFFFFABRRRQAUUUUAFFFFABRRRQAYPJGMjnpmuq+FnhXxNrHje01Pw&#10;jqFrpuo21vJFK90SV8nnIA2OPvOnYd+fXlR1AH3u31r1H9mmeT/hY0ixSMkT2Eo254zuQ8j8KAO+&#10;Hw++M2qXAa6+JdjpcKpgfYtPjnLNnqcxx8YJ9eg/CSD4KeNZxLJrPxU1W9uTgRNZxyWiqvP8EUyq&#10;x56kcV7SECnrx6dsfSlCANng+mecUAeZaL8B9Kt4JxrWqaxr95I+77VJqt7EQD/DgTnjOT+NWY/2&#10;evh2qy+Z4VsrmSRizy3LPPI5PUszsSc9eT3Pqa9EKZwQSCOnP+c04Dj39aAOUsfhX4N0xLdbXwno&#10;sQgx5bLYRblI6HO3OR65rpbe2itY1ihjSGNBgRxqAB9AKl28YzRt6Y4Pc460AB9cGg+w59TTJ5Vt&#10;4nldtqKpJJPAHrXj+h/tB2tzqphntHlsXkMcd1FOjMT5Yb7uAMZBH3v8KAPYXYoBhd1PHXNGOMZo&#10;75oAWm7huxkZ9KA4KhumRnnjFY2geJdJ8TI9xp15Dc7CFdYplcocZwwUnHX9DQBtZ5+tLTASSOmO&#10;3vT6AIn+91xyPevBvhtpKfCr41eK9O1CWOC11+G1fTZ5jt8xoVRJI978yEtcLgAtjaRxwK98KgnP&#10;euF+K/wrg+Jem2fl3r6TrGnymey1OAP5sLbeg2upI3CNiCcEouRwMAHcKc9iefpinJyvcfXrXlHw&#10;f8fags0/g7xpqcM/jawLvJKzJD9shISRZEjwhwBJsyFxmJua9Uinjk4SVZD1+Vgc0AS0U0vhgME5&#10;7joKQSZz8pGPXigB9FIDml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Q8EepoAK+Uv2k7SG3+JFrLENs13az&#10;+c2c52rbBf0J6Yr6qnmSCKSVztjjUsxxnAA5r4a+IWtt4h+LfjLVQ261e5FnbHbgny18psj6xDrQ&#10;BjhQo689KWjGBz170UAFFFFABRRRQAUUUUAFFFFABRRRQAUUUUAFFFFABRRRQAUUUUAFFFFABRRR&#10;QAUUUUAFFFFACZwQfQ16B8CNet/DvxHhnuzsgntZbcksBg/fzk4/uY/GvPyD1BxjnmmTEKhALR8Z&#10;yMHvQB9/yO6EbV3DvzUgGKx/CGpLrHhnSrxWL+daROWIxklFPT8a1xnjPWgB1FFFABRRRQBQ1y4+&#10;yaRez/ZpL3y4JG+zxZ3y4UnaMc5OMfjXyjo/gTXJvE9tNF4b1DToCzFVmt5TsHlsMEle55/Gvpj4&#10;kXF5a+CNalsdonSznIZsHbiJjnn3xXz/APCn46XPhy+jstdupJNEEbhBHboWWQncDkYP94d+tAH1&#10;LTXOFJwT7CvNYv2hPBc+lNffbLhVDbRE1s+884zwMfrXk3ij9pLxFqExXRvs+n24ORI9uDJjJ65Z&#10;hyMdqAPTfjv8RIvCWhnTbdgdRvVDoQy/uwsi5JByeRuA47GvBPhV42j+HXiSO+ltmktHIWdEYBiN&#10;rqCM+m/PUdK5i+1C51S8e7mlE1w5JeUqFySSTwAB1J7d6gJCKdvCgkmgD7t8O63B4l0ay1O1Obe6&#10;iEqZIJAI6cZGR0P0rUryv9nfSXs/h7aXZcMt3uYDPYSye3vXqPB7Zxz+NAD6Ruh70KcjNLQBwfxE&#10;+DXhb4oGF9dsPtVxAFVJvOlTAG7AwjqP42/OvLZv2eJ/hPNY+KPBuzUNbspSs1uyyKbiF0dCq/63&#10;BDOjcL0Q8jNfR1FAHi2q/G/xLolibi9+GOsTWisFZbBpZpcdsKYVB5x3rW8A/H/QvG+oyWF1ZX3h&#10;XU43CR2OvCO2lnBB5RS25vusOnUV6nXH/EH4WeG/ifZJa+I7F7xI0dImWd4mjD43Y2EA/dHUHpQB&#10;1duyuhdDuVjuBHQ5qWvBYPg348+Hem3en/DvxLbWmmFjNb2eqiORQ3ChWYW5fbsVB97PHXvVqx8Z&#10;fF/w3b28niXwtpuo2dp/x+XWlSRhpUHBeMPcJ25+ZR9KAPcKK53wR4zsfHOhxanYxTwB2dHguVAk&#10;jdJGjZTtLLwyN0JHvXQLkde9ADqKSgd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aRkg+lOprfSgDhfjb4gfw98K/FNxAwF1&#10;9ikihyuR5knyJn23OM+1fGmnmU6XZfaNpnKmeQp/z1c73P03McV7b+1f4qik1vwx4dimdzJLLLcw&#10;AEAeV5EyZz8p+7nv+BrxqRwzO44EjYAHpQAhwee55NFJ047DpS0AFFFFABRRRQAUUUUAFFFFABRR&#10;RQAUUUUAFFFFABRRRQAUUUUAFFFFABRRRQAUUUUAFFFFABgEEEZyMUpOQRk/hikooA+jv2cvHp1K&#10;xfw7eSj7ZCGkgjWMjMKrGoJYcZ617gOv15r4T8Pa/eeE9ag1Sx2rcQqwAJIVgwKnOCD39a+wvAHx&#10;F0f4gWEtzpksjSQsI7iOWIoUfbnb6EdehNAHWUlBpCeDnpQApYDrRn2pkkgij3E4X1NeF/G34yR2&#10;ATR9BuJBqENwftUhV0AUL90MCCeW+nH5gEH7QvxOtrjS4ND0mfzJZJG+1s0RAEZjxgE9zv7Dt1Hf&#10;5+dQ6NkBs9Ac4pCFDt13d89aB81ADWiRicrnPGCT0qQsSR8xI75x1pKKAEPzH5huHv1FI6FlznJG&#10;QM+lOpOei9fegD3T4d/HTQvBfgPT9Knt72W+tkfd5cSmNmLswwS4P8Q9K9w8Ha5P4k8NWWqzxCA3&#10;SGZEwAQhYlM4J527c818c+AbSK/8d+H7W4iV4pL2IOCAcgMCetfbdnBHaWsMESqsUaBFAGAFAwB+&#10;VAE4OQCfSjcOPekAwT71HmT7SBgeXtPPvx/9egCaiiigApipt9uwx6U+igBmz375xRsIbI7/AHjT&#10;6KAPG9c+Cmp6D4z1HxT8PtTj0bVNYZn1YXziSKY5UrsBjcrzvJwR976Yzj41+Jnwv1G4u/G1vZeI&#10;vDbpiCfRFjFxE4wxLiRogV27+gJyo98+5EgMOzH9aRgScY4PBz0NAGJ4L8b6R4/8OWuu6LO9zpt0&#10;zrHI8bRklWKkbWAI5U1tmZVUnnaOprxHRbDxd8INU1TRNA8LTaz4VllF1ZyQz2yyRFoo1dNrzxBR&#10;vSRsBcfMDkkmtTSv2gtKtNem8PeLoLnw5r8cf2hYJIhIjQnbtYNC8oySWGMjp06ZAPXN3OMGnVXs&#10;7yLUIEngffExO04Izjjoas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ZckU6mtnIwPx9KAPjX9phCvxw0kqpAZbjc+fS1jxxXFsfu&#10;j0r3r9rbQ1mtPDWtBwjWNw0TRhR+986W3iyT/s5yOv4V4RImJXH1oAZnNFFFABRRRQAUUUUAFFFF&#10;ABRRRQAUUUUAFFFFABRRRQAUUUUAFFFFABRRRQAUUUUAFFFFABRRRQAUUUUAJirmlate6NdrcWF1&#10;NaXAGBJBIyNjBHUEHoT+dVKOB1AYehoA9Ph/aJ8WW4hDJZOYsAowlJcDHU+ZWo/7UfiBoHVdH09J&#10;NgHmFnIB55xu/rXjfvyW7HPSnZ6fd56kDmgDqvFXxM8ReMGVrq9lt4jljDazSJGQQAQQWOR7e5rl&#10;P4mPdjkn1oAHOcH0yM0UAFA4oooAKKKKACiiigDS8N69N4X16x1a2RJJ7OQSqjkgNjscc4I4r6t+&#10;FPxTh+JdhN/o62moWqqbiFGZlBYsAQSo4O3OMnGcV8gDqMgHvyK6fwD8Qb/4datdX2nwwXJni8qS&#10;GbcFIyCCMEYYYwCc9TxQB9qrklvyB/8ArUowCDnr0HavmC7/AGoPEk0IEOk6fbsCSzFpGyPwYV9E&#10;eH/Elprdsrpd20s38SQyhsckDjJI6UAbVV7y5FpF5hICg4JPNT7himOqSgqyq69CpGR60AMhleSG&#10;N3Ty3dQSm7ODjOM1PVS0sls41iWSRwqgbpGyfTP1q3QAUUUmRQAYoxS0hOOtABjmsnWvC2i+JGCa&#10;tpFjqYABH2y2SbAHTG4H1P5mtbcM4zz6U0gjJAB9qAPAfBup3fwC8a2nw/vMXPhC8ie507U5MiZL&#10;hlZ2t9ilvlxFO+7ao+bHX73vocZI3f8A1q5vx/8AD/TviR4YutC1Uv8AZrgo3mxhS6FXDAruBA6Y&#10;6dCfWvO/hB481zTfFM/w+8Xw+VqVlFIdOvZFk3X9pEVjjncksN77ZGJ3A8fd7kA9rXPelpqfdA54&#10;45p1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NPUc06mmgDxv9qLTZrr4ePeJgwWNxbzSHA4UXUDHv6Ka+ZWnW5JmiPySAMuO4IzX1/8fYI5&#10;/gr4zDoHCaXPKvs6LvU/gwB/CvjLQZDJoGlySfeNrCSem4lBmgC7nnHoBS0mfmIxg9T+PSloAKKK&#10;KACiiigAooooAKKKKACiiigAooooAKKKKACiiigAooooAKKKKACiiigAooooAKKKKACiiigAoooo&#10;AKKKKACiiigAooooAKKKKACiiigAooooACMgAd+ueAa0tO8U6zpM3nWWq3tnLkbvLunxgHPIzis3&#10;qMdqOCScDn2oA7y2+M/i69jmiu9emtCRvTGwFTkDGQB2yfxr6d8C+K7PxTo8NxDcxSXL73kiSYOy&#10;gNt59P4e3cetfEpAbqAT6mvZ/wBmK/Efiq8t5LorutJCkTy8E7ouik+gP60AfTHGR606owxYngjn&#10;H1p9AAcZHNQ3MwgiLbGfHZQT39qlYjqR0piOrk4bcD0H0oAdE/mRo+Cu4A4PUUrDIxmlHSgjOKAM&#10;vXfEWneGrIXmpXKWduW2mR8+hPb2B/KtKKRZYwyOJFPRl6GqGseH7HX4Vgv7WK7twd3lTLuXOCOh&#10;9iR+NXEEcBEKAJxkKOgoAlNeKfH3SdU8NzWnxF8PwT3mr6WiWklrb2/myTQOZFKgYbo0qtwhPy9h&#10;kj2vqMVBPBFcxNFPEs0bAbo3UMG59DQBV8Pa9YeJtHtdT027ivbO5jSVJoX3qQyhhz9CD+NaVeD+&#10;ALu5+C3xHT4fXjNeaPr00t5ocisQllEiv/owDcttSOIcMcbhwM8+6qSe+R+v0oAf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IeePWlooA5T4p&#10;aDceKPhv4n0e0Oy4vNNngjO0t8zIQOByefSviW0sv7LtI7CTiWxJ0+YMMESwkxOcHkZZGODg1+gb&#10;qGRgRkEYIr4U8dWraX8X/HeniNre3S9FxGjA5xKDK7Ankgl8+gyMcUAZpGAOOf73rSUhVQxI+8ep&#10;7Edv0paACiiigAooooAKKKKACiiigAooooAKKKKACiiigAooooAKKKKACiiigAooooAKKKKACiii&#10;gAooooAKKKKACiiigAooooAKKKKACiiigAooooAKKKKACgdaKKAAcnFWtN1S90S6F3p13LY3agqJ&#10;oHIbB6iqtHvQB9AfCH47Rrayab4nvZZbpcypfXLxohUBFCZJHOdxr2nRfFOk+Id/9n6hbXbIcMsM&#10;6SEHGecE+hr4Vwr9at6RqdzoOqRajYyeReRMHjcqGOeeoII70Afehw3HWmqirnCBfcD1r5U039pL&#10;xdZRtFcrZXbFcI72xBXA77WUenavX/g34x8Q+O7a51PVmtRZHYLeOCMqykF0fOc/xKD1P9KAPTx0&#10;FBpaKAEqMxL5wk6sBipaimhEvUkY9KAJMcUmOh70oGBiloA8Q+O+nhPiT8KtViaSK4tdU8lZUBwE&#10;kmt0cMc4AKsw5B6mvbFI6gceo7+9ee/tAJj4Ua3cFyi2ht7tiMdIriOQ9e+E4963/hzfJq3gHw1e&#10;Ju2T6bbSjdgHDRKecfXtQB01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N/7WPh2SzGg+JrOIAR3D2l6wfLGJ1RidrccCA/d56dc8fR5&#10;5B4zWV4j8PWfinQr7StQRmtLuCSCQIxVgrKVOD64JoA+Fd6OAUPyMokUf7LDK/oaACyhh071Y1nS&#10;5PDfi/xP4cjG6w0O7EVtIxyxik3ugY8ZIUAdB079ahZdrOvQYoAbRRRQAUUUUAFFFFABRRRQAUUU&#10;UAFFFFABRRRQAUUUUAFFFFABRRRQAUUUUAFFFFABRRRQAUUUUAFFFFABRRRQAUUUUAFFFFABRRRQ&#10;AUUUUAFFFFABRRRQAUUUUAIBigcAgcA9aWigBMAKV/hIOa674ZeP5vAHiC0uXk/4lbyAXUYjDNsA&#10;YcdDn5ietckOOR19KQ5yeAAeooA+7dB8Q2fiPRbPU7F2a1uow8RdSp57EevatCKYS7sHO04OPXoa&#10;+KfDuu+J9QSx0DR7sld4FvAUiCoxbGSzDONz+p619X/DTw/qHhvwlY2mqyJJf7WknaMgje7s7DgA&#10;cFscenfrQB1dIVB60tFABRRRQB5F8edak1KbQvAFsiG48Vs8MkkgIEdvG8bTkNnhjF5m3hvmx0r0&#10;Twtodv4W8NaPosLMYrK1hto95ySI0VRk4HZa8l+Nr3qfGr4R/wBmBG1D7RdhUn/1RjxF5pPfIj3k&#10;Y74617bEZdqeaRvwN2z7ue+Pb0oAm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D0NRTzpbW8ksrbI40Ls2M4AGSalJwK4T416rZ6Z8LPE&#10;/wBqvobIzabdRRGSUIXkMD7VXJ5Y9gOaAPk3xjcf2t8R/GmqQtm0vdT2oTwWEBeInHboev6dKzS4&#10;cZUYBaqmiknQtPOSVMQYMerZ5J/HrVzdz/s+lACUUUUAFFFFABRRRQAUUUUAFFFFABRRRQAUUUUA&#10;FFFFABRRRQAUUUUAFFFFABRRRQAUUUUAFFFFABRRRQAUUUUAFFFFABRRRQAUUUUAFFFFABRRRQAU&#10;UUUAFFFFABRRRQAZA69M5o5OMDIJzj15yB/SkJx6fjXafB3QI/EvxD0mGVgbeCcTONoYMVVpADn3&#10;TFAHufwE+H6+GfDyaxOAt5q0McpCkHamWZVyBxlWXIyentXrCkZIHGKjiiECIiKFRAFUDgY+lSL1&#10;PP4UAOooooAKKKKAPGPjnpuoWHjr4d+LrZYXsdFvWhvFYnzNlxJDCNg4BPztnJH49K9esblby2hu&#10;Ig3lzKJBv6gEZA/WvLfjtps51HwZrO3Fjpeq2z3EmR8ge7tgDjOT07A16naXMd7bwXETB45UV1Yd&#10;wRkfzoAs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TSQO/0oAVmCqSeABk5r4p+Nviy++IXxD1iwuLp08PaLe+Xb29tI2y4dQEkMoJKsFZHX&#10;AUffIz6/Z922LSY/9M2PJwOlfCGtFf8AhKfFADAn+2r4sR0/4+ZeP8+lAFUKiKqRgJEoARFGFUY4&#10;AHaloOPTHtRQAUUUUAFFFFABRRRQAUUUUAFFFFABRRRQAUUUUAFFFFABRRRQAUUUUAFFFFABRRRQ&#10;AUUUUAFFFFABRRRQAUUUUAFFFFABRRRQAUUUUAFFFFABRRRQAUUUUAFFFFABRRRQADHPQnB4IzXe&#10;fA3WY9F+JGkrMYo4ruQxB3BHzeW6r+bMBXBjAIJPccVNZ3sun31vdwHy7i1lWaBuOobdxn6UAfez&#10;SKELswCKNxftj1ohmSdA8brIjdGU5FfMWjfGrxr4ptpdG0/S7i/uHhELSQOmYww2lziPjBI7j617&#10;h8LINasvCdraa7BLHfR7y0krhmbdI7AcegIFAHY0UUUAFFFFAHnP7QUM7/CjWpbeB7g2pt7yRYnC&#10;OI4riOWQg84wiMeh6dD0rQ+Enie28V+A9GurQOI0toYm3uWZWESEgkqMn5hzik+Ntjd6l8I/GFvY&#10;B2un0ybYkbbWbCklQcjqAR+Nc1+zN4hsta+GdlbWllHZTaUIrC9RJN7NcpDGJGbgENnGev1NAHrl&#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x&#10;8d+uOPWn0xidwGQM+vWgDyj9ozxxceFPAkljp909lqurAW1vPEwDxZkiR3A6nashPHp1HWvleGBo&#10;IljllNzcBi9xdP8AeuJCSWduvJJY9T1ruv2g/F03jH4sNpaOv2LwvI64BVvMaaKMnkDI2uhyCT6c&#10;dK4jJ3MT3oAD69eT/wDWpKO1FABRRRQAUUUUAFFFFABRRRQAUUUUAFFFFABRRRQAUUUUAFFFFABR&#10;RRQAUUUUAFFFFABRRRQAUUUUAFFFFABRRRQAUUUUAFFFFABRRRQAUUUUAFFFFABRRRQAUUUUAFFF&#10;FABjnpk9AKRQDvDc7f73GM0HBBUkcjpnk/Sr/hrw3feL/FugaVa3P2eCSfZMrRbjsOCffoG7igD3&#10;39mGKzfStRlXT9l2gRXvWXPmAvJgA+gwAfoK9yXrnOc+lYfhDwtZ+DdDtdOs12iGMLI2T+8bklsE&#10;nGSSce9bayK3Vh9D1oAfn2NFN3L6j86Ny+o/OgB1GfY03cvqPzo3L6j86AG3EEd3DJDKiyRSIUkj&#10;cZDKeCCPQ814x4Ot7b4V/GfUPDFtbEWXijOqQeSSscMwNw0oKn1VIhwew4GOfZ3KEgnBxyOeBXi3&#10;xUnn0T47fDDWkjaWynefT52QcRl8RxknGOWuMdunGelAHt1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SE4FAC1xXxh8ZDwL8O9e1SORFv0tHW0RsE&#10;vM3yRgKSN3zuvA9a7NnCZycYGa+W/wBry+8/xx8P7ONyQkV3cSrjjadmw5+sbcD05oA8htry4vrc&#10;Xd6m2/vne8uiF2/vJGMmMduWIxUh5pZGLSZU5ViSc0lABmiiigAooooAKKKKACiiigAooooAKKKK&#10;ACiiigAooooAKKKKACiiigAooooAKKKKACiiigAooooAKKKKACiiigAooooAKKKKACiiigAooooA&#10;KKKKACiiigAooooAKKKKACiiigA7H06EetWtI1S80LVIrvT5fs94Ekjjn2hvL3IU6MCOjEcg1VyV&#10;6c06J9sgJ+5uViO55yaAPQfhJ4C0D473usx+MLu+v9f01vmQSRwKEZ3UMqxqCcokXJGOeOtelL+x&#10;18OTlTb6jn1+2HB/SvKPgv8AGLR/hHrOtQ+IbO7A1eeMQXVoiyLsDuRvBcEYWROinoevf670PVrf&#10;XtJstSsnaSzu4UnhZl2kqwBGQenBoA8c/wCGN/hx/wA++o/+Bp/wo/4Y4+HA/wCXfUf/AAMP+Fe4&#10;/nR+dAHh3/DHHw4P/LvqP/gYf8KP+GN/hx/z76j/AOBp/wAK9x/Oj86APDv+GOPh0uSLfUfb/TD/&#10;AIVf8Ofsq+AfDHiTTNcs7S8a+0+UTwGS7ZlVx0OO/OOD6V7CRnkdR0zQAe/X1FADq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PSlpM4oAQ5wcZz+Ff&#10;Gfxp1+LxZ8VNSniYumjw/YPmXbiYTTrIPcYKc19UfEi5ktPhz4quIWKSw6VdOhU4IYQsQcivhXQS&#10;ZbW4uGZnmuLh7iViclnYKTk9+aANAYII7iilLcEYHJzmkoAKKKKACiiigAooooAKKKKACiiigAoo&#10;ooAKKKKACiiigAooooAKKKKACiiigAooooAKKKKACiiigAooooAKKKKACiiigAooooAKKKKACiii&#10;gAooooAKKKKACiiigAooooAKKKKACiiigDP8RTQyeHr6zkZmlu42tLdAODK6sFBPbJ7nj6V9nfAD&#10;Q7rw58HPCFhesDdR6dEWCkFVDDcq5wOisB+HU9T8eXVrBfwCG4BKBwUcY3RvzhkJB2sMnn1r6C/Z&#10;Q+I0+r2Op+DL7zpLzQgWhuLidpZJ4HmkKknGF2q0S4z36DGAAfQdFNyfr+lK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CcUtIaAP&#10;N/2h7h7T4KeLmilMUhsWjDAkFixC4HqTnHvmvkDS18vRNKXZsc2cW/IwS20ZJ96+sf2l5M/CPVl3&#10;AB5bVdpPLD7VD0/OvlZeIYV/uoBj0oAQdaWiigAooooAKKKKACiiigAooooAKKKKACg8DPQUUh6H&#10;0A78/pQArfLnPGOue1JkYznivN/jp8b7P4JaNa6leaY2ppczpDsWYwj5lkPaN/8Ann6V5YP22mBU&#10;t8OdSx6GWbDe/wDx60AfTnQ470EEHB4Ncn45+Ill4B+GV34wvlHlR2kd0tpK5VmL7QED7SQQXH8J&#10;+grnvgL8cdO+O2harf2dr/Z8mn3CQPC1yZmYMuQ2SiYz8w6HpQB6b2J7Dr7UmR614b8W/wBqWx+F&#10;XjBvDp8Py6td5AURXLIZP3aPjAhfOA/r2/Ac/pP7bejf2lbw+IPDNz4as5nWNby7lmZckgHH+jjo&#10;CT17UAfSZGKQkDrxTYpEnhWSCT7TCc7JVOQ/r+vFeTfGz9ozS/glqdjaahpovlvERjJ5zR+WrNIM&#10;8RvnHln8/wAwD1w8HHQ0jfLnPGOue1cn4t+I2m+HfAE/i+3ZdV0+PaF8mbAcGUREhgrE4Ynt2rI8&#10;AfG7Q/Gnwqj8fai8Hh/RjcPbSNd3G9AwfaMsVUnJI42/yoA9EHJIHOOtHTHv0r5tuv24NAjuy9p4&#10;fur3RkJV9UjedEB/hyPs5zn5f++q9s8IfEbw/wCP/DcmueHNTg1eyhQ+eImO6JxGH2EEAqcEcEUA&#10;dN6epo7471806z+2rbad4i1PSbXwbeak+nXMtrNJb3MuQVYqDgW5wSVJ79K6j4ZftV+HfiBqV5pF&#10;7aP4c1e3h8+K0upJHkuG3ACPJhTBO5PXO4ccUAe3YOBx1o9PfpXzV4s/bWg8I6tqNpeeCr1YrS5k&#10;thcyXMscblWIyM25HO3PBNdB8L/2pf8AhZPiq20YeDr3SxOVUXckssiAtIqcZgUDG7PXtQB7pnIB&#10;7etLXnPwv+Mdp8TdZ1PTrSxNsdOBzIZy4chYm6FF/wCew7np+TfiL8bbL4eeNdI8PzaebuTUIvNE&#10;omMYHyyn7uxv+eJ796APSO2e2cZ96Mdfbr7V4X8Vv2p7T4X+Mv8AhGT4fl1i9MZkVIbhw7Yd0Jws&#10;L/8APMmuYh/bUae4C/8ACvNWAOdxSacgfUC15oA+myCOvHfmivF/jH+0rafCHxJpeiyaBPrN5qNm&#10;t0ixXLBlBZlKhVhfJ+U9x9K5fSf219KudVsbXWvDF34ds5plhN7PJMVQEgbj/o4zgkdx1oA+kKMc&#10;479a8r+MX7QGkfCfwf4f8Qi3XWdM1pwLeaOcx/KU3g5COeR2IHSus8LfECw8WfDW28Y2JWS0lsGv&#10;fKVzIy7VJaMnAPBUrnb26UAdP2pa82+CHxss/jbot3qFppp01bbZlDMZQdzSDqY0/wCeZ/OvSc44&#10;oAKKKKACiiigAooooAKKKKACiiigAooooAKKKKAAgDPJ3MMcjv2Fdl8GtY1Dwx8TNMuNO046vNqk&#10;f2G6tw/NrCZoQ02RngYHX+91rjDz1DEDBzXW/CPxvb+BviVZXF9p8lzBqEBsLd44nkYSvLAQcIjE&#10;Y2nkgDpyOKAPs/HATJI9e9SKSRyMGmAZ9RjuetPHSgB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Q9KWkY/L0J+lAHzF+1V4xkvfEPhv&#10;wxp1wzwANc6nGrYUKsqNFuBHOWhkHB4xz2z4/KQZG2jAycDFehftAaRJo3xUlacpINQsElhlIwUx&#10;NcMUXPUgMM4I6j1rzvJ46/jQAUUUUAFFFFABRRRQAUUUUAFFFFABRRRQAUDoc8D1opCCQfSgD5X/&#10;AG/pBH4E0BnG5RqUPB7/ALq6rrdK/aJ+BOrXNnZ266I87R42tob8kKSTk2/se/auT/b9VW8D6Er8&#10;r/aMPX/rnc17fp3wG+Gtq1tPb+AtGjuNmVaO1UMMrz29CaAPIv2uNTl1rxP8OvhtZkyR69cpHd2c&#10;BwPKFxBgFRjgBJOhHQ+lc58H9Jb4B/tFReB/LksbHxDCsqQuSFkdBdqMAlsnIQdR2rm/EWgeJf2l&#10;/wBonU7zwpr48PzeFHe0ivppG/dsstywZGjB2khMdc8iqXxI+GHxA+CvjvwV4/8AFfjVfF32O9jZ&#10;p1lkklhiE0YZN8gwM+cepHegDR+Ouu6N4S/bA0DVfEgh/sOzu1e7FxAZo9n2WEHKBW3cnpg0ftKf&#10;Ev4e/F/wrZaH8OdEtNY1o3+8DTNIeGSOMo6DnyV4LOnfqBTfF50v4l/tZeAZtRs4dU0bVzb3D2Vy&#10;Ayyq9jA5DYyDyau/GXwVD+y18XdP8d6DY2S+FtXvRFJpcMAK2qoYXZAZFZQW2ykY2nr6HAB9aeBd&#10;MvtD8E6TY6hKzX8fmiR3wTzIxHQkHgjoa+Rv29NOfWvGfhbTrdNsl2trAighvmaW4Uc/U9M19mWG&#10;o2ms2MN9p9ylzZShvJdXDAEHBwQSCcg9+1fIv7ZjBfiv4AZfkxc6fhAeQftE/IoAwvBPja5h/Zr8&#10;V/D7xC0qeKdJuEnW3vJD5/2Zri2cAAjpumY9Sevbpw+oa7dr+xj4W8P207RLe69JJLsPDIDcHBHf&#10;5o1PXsK9C/bn+HF/4J8Y3Hj7QJ47HTtRittPu7e3jIDSYY7m4K4xDEO3IH48h/whN5r37D2ha3pi&#10;PJfabrrl44oSztGXmTjGeMzDqO1AH2noPwg8EaV4XsNHHhHRXtVt4lnWWyjcyOqqNxLAkklR3PSv&#10;m/8AZXmbwh48+LHhCB2j0tLycwQHO2LYt0Plzk9IkGc87R1xXpXhn9snwDc+DLLUb+d4byKCKOey&#10;a4txM0m1dzAeYDjLHsPumvPP2RtIv/FN18SPiBewS2sWoXMrWqXERBIaOdzhsAEYuF6Z/lQByfwZ&#10;+JvgD4d/Ej4pf8J19iD3WtSGzN7p7XeVEs4YjEb7eWX07elWrubT/jJ+0N4d1P4baEItJsbqGa/1&#10;KwtGt4pYQ9spLBkQYBST5ec4PFaHwA+GHhj4oeL/AIzWWv6Na6nP/assFtd3CkmzZnufmUggqNwU&#10;8Efdqz8B9dX4AfHfxP8ADzXI400u5mSDSrxI0iA3TKyAO4DuNtwM/Mfujg8EAHXftt+HdL0/4P28&#10;8OmWEN2b0B7mK1jSSRvs8xYlgMn5hnk17f4F8NaNYaLplzb6PptrMGci4gs4kkYiQkfOFzxj1/lX&#10;j37dLKfg1bsp3q+oAqw6EfZ58H+Ve5+DyD4W0s4+UGQ7O/8ArDQB8VfCP452Pwc8feJheaJNqvnj&#10;pC8ihN0Vt2SNx/B+v5x+P/jPafF74yeE7i10ibS3ggZNszSNvxFdHPzxp/z0/wDHfy739lrw1o+v&#10;+PvF/wDauk2GqsqsF+2WqTbf3Vpg4YHGMnn3NVP2htA0rRfjf4NXTNMstLR7Uk/YrWOIE+XeZ+6B&#10;6D8hQBznxy8U2Hgj9r3T9b1LSo9asILGdHs3XcHLSXQHARjwSD909K9F0H9pjwNrWsQ2UXwxs7Z5&#10;s4kFgwxhST/y6j09e9cP8WNW0DQ/2zdMuvEyW0miJp9wZo70RmLcZLoLkSELnJHWvZI/i/8AAy1u&#10;RLCPC8cvJDww6eGX6EPQB5f+0X4i0Pwf+1f8O9W8SGD+w7Oyc3fnQGaMLvnAygVt3JHGDVP49/Fj&#10;4afFXwbP4e+H2iWeseJb6REtH03S5IJYn86Jht/cryVVu4wAa2fjNo+l+LP2xPhZY6vZQatpN9YO&#10;ZrW4UGKdSZ2GR0PIB/KsP41eAbP9mz4zeF/HXhrSoYfCjXBe/sYbYbISJtpwzhlX5Z1C/d+5xjgg&#10;Ap/tN+G7+w/Zo+CugahHJb6ws0cFzFMPnjdoeFbnqucde3OKn/ZZ8Y3/AIa0bx78PfEV5JCtvoLT&#10;6TDcNtB3qzYjwP4/tEZ+8e3Hp0P7Y3iS28X/AA4+EniCyI+xalqcdzHhlO3cgJXcvXacgjtiue/a&#10;Q8BXujfDbwN8QPCzGw1EadBDqb2qN5k0X2SJgzsMjaBb9wPvCgDpv+Cf+P8AhBtbwc/6jnP/AE0u&#10;e3avqvPzA18q/sALt8Da3ypP7jO0/wDTS5r6poAKKKKACiiigAooooAKKKKACiiigAooooAKKKKA&#10;AHB75PHWuw+Et1oc3xA04a7f2WiwaXBJcJdajKqx3D+dCwQbyArAA85JxnjrXIZwenHQH3qGe0tL&#10;xDHc20crbSvmP2z3z2oA/QBSAvUOMfezUgORmvmv9m74o37+ILzwdr+tXGrXKxNe2s99IpYxlokC&#10;lmJdjvaTAJIwfbA+k14A6/jQA6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sDt4AJ9CcU6kYAjBGRQB4L+1H4Nl1HSdP8YpLGI/DsU7T&#10;QSZVnilMaOVIyPlXcefTqOo+eIZ0u7e3uYSrQzxrKm1s4UjIz74r69+PXiGLw98JfErFlN1c2bWc&#10;EBI3SvKRENq5BbBkB4/I9D8d6VaNY6bbq+4TSxrJIrcFWIGRjt06UAWcZ60UAAZooAKKKKACiiig&#10;AooooAKKKKACiiigAoJ+XqvHOM80UqOUYEHH0oA5fx98MfDfxNsILTxDp39pwQSCVUSeVCSAwH3G&#10;U8b2rqQQFRAVJRQoXd2FRheFDAMVHBPr/kmnkkAqCcHk5xQBy3gT4Y+HPhsNWfQLEWUmpTCe6czS&#10;P5rjOMB2bGNx6Y61c8Z+CtF+IGgz6LrtoL+xuAPMjWV0J2sr4yjKeqjvW2oCncBtYdCKGyx5+YE7&#10;ufX8KAOC0z4F+CtJ13RNXtdHaC+0VUWzlNxMRGFRUUYMhBwqqPmB6V1HjHwlpXj7RbjSNbtRf2Mp&#10;YlVldPvKynlCD0YjrWrzyeMgcDtSthwgfkDr7UAYPgvwRo3gDQ00vRbUWdhHkrG0rsTlmb+NmPVm&#10;796zvGXwp8L+PtY07Udc043l3YNHJDMs0qAMjMy8I6jgseua6DWfEOneG7Rr3Vb+2061Q4E9zMsS&#10;ZwT95iB0Un8DXM/8Lv8Ah2cL/wAJnobZ5BOqW/J9Pv0Ab3jLwlo3xA8Pz6H4isxqWmzsskkKzPHu&#10;2kFfmQqeCAetQ+BPBGkfDjw3D4f0S3NtpkDvL5O92BZjk/M7M3UjvVqbxTosegnWn1eyOjg4a/W5&#10;TyAd23HmZ25zgYz3rnB8cPh1Iyq/jXQBnnadVtw3/odAGDqX7L/wz1fWDqlx4dzeMWYsL656sSTw&#10;JQO57V6d9igisFso4tlsIvJEYYt8uNvU89Kz/DXjHRfF9rNcaDqtlq0MbhJHsrhJwrYzglCcHHOK&#10;ra94/wDCnhO5jt9Z8RaXpc8mSI7q+iifg4PDsO/FAFbwh8NPDvgS/wBX1DRbD7Fc6rObi9ZppGM0&#10;hLHcAzMB99vu4HNVvHvwk8MfEq40y613TxdXOmyGa1dZ5V2E7c8I6g/cTrnp7mul0fWdN8Q2wvdJ&#10;1C11O3OB59pMsoGRkZKkjoc1APFOi/27Joo1azGroN32L7Qnm4O3+DO7nenb+IeooAyfE/wy8P8A&#10;jPwtZ+H9aszd6TbKggt2kkj27UMYG5WDH5WPUmultLaHTrS3ggVEjiJKrvJxk5Oc+9Z/iHxRonhO&#10;2S41zVrLSoXfaGvrlIcsATxuIHAz+lN8O+MdB8VpI+h61p+qYGWWyu45jjJHRSe4xQBneEPhp4d8&#10;C3t7d6NY/Yp7vImd5pG3AhAeGZh0jXpjp9ab4j+Gnh3xdrdhrWrWP2zULFdkTrNIpAw46KwHSVuo&#10;PX6Y0te8Y6F4QRJtc1ez0qKQiNZry5jh3E5IUFyAT8rH14NaFzqFtbWxvbi4ijgUc3BcBcZ29Tx1&#10;4oA4Lx7+z94G+IusjV9e0gXt8V2b1up1/iZicJIo6u3bvXPj9j/4Trlh4XL4ADAX938x9v31eqaD&#10;4k0zxNZG+0jUrW/tw2wTW06Sp0B5KkjoR+Y9avvGrjlRgAEdcHNAHMaj8MvDup+MNE8TXNj5ut6P&#10;B9nsrkTSARLhhggMFP3z95T1rW8VeG9O8aaBe6Hq9uLuwvkCTxLIy7hkHqpBHIHQitLOCD147+tK&#10;TlSMnnqOxoA88uvgH4KvfDGjeHJ9HMml6PObmzgFzP8Au33MSciTceWPUnrXYT+GNMuPDZ8PywK2&#10;kNZ/Yfs3mMCsXl+Xt3Z3fdyOufetHA2hcYUdhQRlCp6dhQBy/wAP/hn4e+GGnSWfhzT20+2mxuja&#10;WSQ8FiPvsx6u3fvXU43daPvHccbz97HT2ooAKKKKACiiigAooooAKKKKACiiigAooooAKKKKACjP&#10;bseCPWignCt64oArz6XdXF5YalpkiW+r6fcRzrLJyJFQ7hHjBAyxHOD0719w/Drxvb/EfwbYeILa&#10;3e0hu/MAhkYMyFJGTkjjnbn8a+INQuPsWl6he/LvgtZGAbvgE4x6V9c/s7+CV8BfCfStJ80zssk8&#10;juW3AlpWPB2jtjt60AelADdzy2MZp9J3pa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a5xjrzxxXjv7RXjPWdDtPDGiaBdJp+qa7qItPtMryIsa&#10;EbDhozuDbpEIOCOD3xkA9korxP4SeMdd8N+Lrr4deMrxb/xFFbHU7e6hkkmSS2Zo0XdI5zuEjSDG&#10;0cAfj7RHIJPmB4PSgCSiiigAooooAKKKKACiiigAooooAKKKKACiiigAooooAKKKKACiiigAoooo&#10;AKKKKACiiigApr42nd0oPHWvKf2nPFN74N+C+t6np0jpdxyW6rIGIK5nQHBBB6e/egD50+J3jZvi&#10;x47/ALVnQJZaLLLaaWips3ne26Rxkk5UxYyRyD8vrhEDe5/iLEtj1702KCK1tobeLiKBBGDjuox+&#10;XSnZJ6jFABRRRQAUUUUAFFFFABRRRQAUUUUAFFFFABRRRQAUUUUAFFFFABSgYBbn5BuyO2KSkyox&#10;nPJwCO1AHhn7aTk/BW4YOWV7k8keltP7VxHhT9mj4F6j4Fg1LUIL1brypnmkW5ufl2u4BAAxwoFd&#10;t+2cT/wpm6yOTcHOPT7NPXzV8Qv2Sn8P/DrTPGugSNf28W+W+guZ0+WONpi5Vdi5+WNOMkkk8egB&#10;J8Nr64P7NXxB06xk87QI7qN4JJFAbzPPscjoD3bqKf8AArwr+z9qvwysrjx/d3cPid5pVmWD7Xt2&#10;Bzs/1alfugd69m8Q634Z8T/sV6tqHhCwXTdJN0kTwLbJbkTC8jJJVOD8u3n6elUP2Uv2cPBXxD+B&#10;uma/relvc38t3cRNIIrdiQrkDJdCenvQB2nhvVvh18FPg14k8QfDJp5dNa5hM5uxLJum3RLgCTac&#10;BZVPGBz3xivNPgJ+yv4b+KXhK68WfEBbm+1PWpvtUDW10YgiSRrKX2ooAJaU8HONo49fVvjR8D7D&#10;w78B9c0DwxYLbRTyxT+XiKLc/nQAn5VA+7GOtYPwBkj+Nf7L+oeF9JuzbXsFtFpks7bovJYQQ4O7&#10;DHBKsMgHp0oAs/CD9m/xP8EviZfXGizWw8BXjedJHcziS4ZQJwgGEBGA0ROT69ea56W6jsv2zNcv&#10;MZS105blv9kKLEk+/wBK8v8ABPw8vfhL+1p4A8Pv4gl1czTNLMiXErqGAlUqd6IDynofrXp+u2El&#10;/wDtgeLbVUPmXGkvCgJGNzCyAoA5fwV8PLP9qX49/EbVPF8s8uhaXdNDaw2brAzjzTEAcKTgpb88&#10;g8+/FL49fCXTf2XdU8LeNfh9LPYpcX4trm3upBcLsXZJgB1zgmJsndnkYx27P9kfV00j4u/FTwfe&#10;nyr6O9eSNFBO/FzMDhhx/wAtk646+xpv/BQHWLdvDHhbwyj51S91Qt5BU5UCIr977v8Ay2Xuevsa&#10;AMj9veaHXPCvhmW1VmE91CkQPGT/AKUOc++av/AP4jya9+z9rHhzU2P9v6TI27EYAaE3EEg5X5Sc&#10;z+gPH50/2z9Nl0fw14HtZ1K3EOpW4IBBXJe6YdPYisL9p/S9Q+DPxlk8e6bawroeq2MNlMqEDMuD&#10;8pjUqcYt1OTnn9AD1j9iT938GGjYqm69ycZ5/wBHgr6ByWySOc4+grwH9iJD/wAKWKLzm93Hd3/0&#10;aCvf9wbJHcAHPY+1ACUUUUAFFFFABRRRQAUUUUAFFFFABRRRQAUUUUAFFFFABRRRQAUUUUAFA4YE&#10;5wOTj0oo68c8+lAGbq+4XPhONwpgm161ikRs7CpJyDj5vy/Cv0E0vUrbVbZbizfzLfJXO0g5H1r4&#10;OWG1muLU3kC3MCSq4SdA6uQejA9RjIr6B/ZHiv8ASvB+paLcQW0VtY38iR+QOctHDJ64x+8PYf4g&#10;HvnQ+1OpgJDDI5P5U+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EIyf6V5n8ffCH/AAkngdtQhnMGoaA7azZAICJZ4YnZEbkEAnHIIxXplY3jAY8I&#10;a53/ANBn4P8A1zagDy7U/h7oH7Q/hrTvFVvf3Wj6o8Tpa6npYEUi+XJIqgll3lA+WK5XJUEEdazv&#10;Dn7Q9z4R8QS+F/iZaW+haxHGZ47q3Z5knQ4K/Inmbf4xy5/1ecDcK3/2VCT8A/DBA35N1kdv+Pqa&#10;vTNX0LTfENt9n1TT7XUbcEN5V3Asq5HQ4YEdzQBYt7+C7jjeGTcjoJFO0jKnoefrVjNePar+y94Q&#10;1G5jntJtR8PuqhSuitDbAjnjiL3H/fI9KzY/2dNY0q12aX8UPFESxcRw3Fy8sajgAEK6ZwB2xz+V&#10;AHuYIIB7GgMDnHY4rxx9F+KXh65hnsta0zxEr5EkE1nJFjsOWvCD94nGP4fepfDvxe1jRvEw0D4j&#10;abZ+Hbi8cDSruLcLe7GWVlLbnRGBCcM4J81QBnqAevZozmqltqFpcws8FzBLGgyzRyKwUfUdB/hW&#10;PB8QvCtzq8mlw+JdHm1NHEbWaX0RmDZwFK7s5yQMYoA6MnAzQDmmg54+6fSnDnn1oAWiiigAoooo&#10;AKKKKACiiigAooooAKKKKACiiigAooooAKKKKAGnk+nvXhP7Ys6T/CyLS8eY19qEKNCON4CySdTx&#10;1jB59PpXuNzLHFG7SyCJBjLZwRz618K+J9Y8W/FLx3c67pnh/WNZmUyQ6fYpFNHa/Y97MlwJJF2b&#10;sPtGCMhuBigClOzNKxPzYJUD++Kb254wOnp7VT1dfFPhm6tF8SeD7nw7Y3DbDf3MoWKMZA3E7cdW&#10;XuOopV1bTZpViiv4ZCCwVgwAbaM5B6EY54/rQBbHPSg8dajguLe8DtBcRTlDh/IcPt7DOCcdP51J&#10;ux0P50AFGKTOc5Jz7ClC4+lABRRSkigBKKKKACiiigAooooAKKKKACiiigAooooAKUdCc4IH50lF&#10;AHEfF74W2/xf8HtoFxqUulI8hlNxFGJDny3QDGRxiQn8K6LQvDsOieGYtFkdb+BY5IXaSPHmI7Mx&#10;yDkY+YjHNatFAHz1pH7HVpoOi6/odl40vl0XVkVTava5ETiSCTeAHCkkwAfd6Ma5Wz/YH/s23EFn&#10;8UtXtbdeVgitCqgk8nAlA/Svq+igDzf4HfBmT4Kabq9pJ4ou/Ff2+WOTffxFfLCgjaAXbjnNebeL&#10;f2INC1vXrzVND8Wal4W+2SO89rbQIYiWZmGAmzgbiMHPFfSNFAHi/wAIP2UvC/wj1ca0uo3XiDWg&#10;3mJdX0MeI22MpKfKWXO9j9709Oegj+CdsnxnufiINYcXUsSobA24Knb5H8e7PPkDt/F7V6RRQB4l&#10;8Yv2UvD/AMXPEb+II9WufC+tO5lkuLCBD5jbVA3YCsSCgOd3c+vGd8M/2OPD/wAP/FC+INT8QXvi&#10;/UYtjxfb7dAgdHVlbDbzn5FAORgZ9ePfqKAPLvjZ8CLb42RaWlzrlxpBsLiK4V1hExcp5mFPI6+Z&#10;17YFb/xd+GFh8X/At14Y1C6a1jmljlW6SMOyMjBsgH1GV69/wrsqKAOF+Dnwng+Dvg8+H4NUl1eE&#10;zed58sQjOfLROmT/AM88/jXdYBHJ5Bz+dFFABRRRQAUUUUAFFFFABRRRQAUUUUAFFFFABRRRQAUU&#10;UUAFFFFABRRRQAUAdxg4GcEdfaimuAyOOp2nAAyc+3vQB7b8B/hPY+JtKudd1MB7acSWsNv5aMow&#10;U+cZzg5DDoK0viL4Dm+Cd6/xG8F2X9oXdvClleaPK0cEVxE7bS5ZduGDGI5IbhMY6FfT/hU91B4A&#10;086hbHTpUMu+KTqg8xjkntxzSax8XfBGhyGLUPE+lJMCENsl0k0uSNw/dplunOcdKANXwP4qsvG3&#10;huz1rTubO63lMAgfK7IeCAeqntXQV8z/AA11W70n4xMvgfw/qU/w51G3Yzyvay2dpa3YjAJjhaNA&#10;M+VGCdpyZHO7sPpYHgZ4J7UAOopF4GMYpa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kzQAjZ4x/LNcH8X/iBpHgrwhfR39zGt9qNtPbadZDLS3k5jO2NAoJJ&#10;JKjp1YV1uva7ZeHNKudR1C4jtrW3jeRnkkVAdqliASQM4B/KvEvhN4a1f4nal/wnfjcQ31g6f8SX&#10;Qr+zUtpcquFklBKqCzNArA7cjdwRk5APQfgp4Sl+H3wx0fw/dSM1xZ+cWJUA/NM7jgEjow712rzB&#10;ZCBk8cDtUWdxOOOMnI6+1IDk9T+IoAmFwe4ANRM53bumP4ex+tBBIJ/SnxxhxkkZ96AGEBQO3H+T&#10;XN+Ofh9pHxE0c2GqK6SKwaC+gCC5tmDq2YpGU7DlF5FdXLFkAgZIpq2+RnoaAPDZP2Zr23e4j034&#10;o+LbO0uQEaKW8aRguMYUqyAdT29PTmLVv2XrXStHtbzw9qd63ivTpVvBqV2EaTUJkDMEmYbGKs+3&#10;OX6Dr3r3lY9owRz2OM4p+MDnJOMZ9aAPO/hB8XIfiTp0kN7bJpHiizTdfaK8hMtuGdvLJ3KDhlCt&#10;n/bHtXoq8DFeKfFzTR8NNc0fx3oNjHbZuRba8bKIK1xa4Ry8hwVAjWArk4xv+8Oc+z213BewLNbz&#10;RzwtnbJE4ZTzjgj3oAmopM0tABRRRQAUUUUAFFFFABRRRQAUUUUAFFFFABRRRQAUUUmaAKuoWiXt&#10;u8Lg7WxkqQDwa8R/Zrkks7XxLoTvHdR6Hqtzptre7D5rQQ+UiKz5I9yBgZPAFdx8aPivY/CfwZfa&#10;tIy3N9CYhFYRyos0oeQLlVPUAbj0P3TS/CbwTF4J8H20ToG1W+VL3ULhkIeW4eNPNZsknJZcnp9K&#10;ANjxb4N0jxzpE2m61aRXtvKeDNGkhj+YN8u5SByo7dq4fxH+zZ4J1/SrGxisjpP2VSq3WmwwQytw&#10;o+dvL5yEx2+83rXqVJnJA5CnqMcGgD5l8ZfsoTaHdWuqeCL24uZUTbPpl15QimO1UDHDRgnl3yc/&#10;Nz9fO9R8D+O9Iv5rfVPBWo4X/Vz6dEbhJehxiMPt4I6n1r7fxg5656DONv496UncPceozg+1AHxb&#10;onwx+JOtxyTW/g77Da9YjqLxpJIOR913Rl6dx3Fdb4f/AGcPGGtQyPq93aeHpQSFtxbLckgYwdyX&#10;AHOT27V9SbvlGSSw74/kKaCcoSMsepxjv60AfE2ueAvGfhrVrnTbjwpqmptHteO80+0kaKVCoP8A&#10;AJApBLDBbPy9BkVh3cz6Szpq9hqGi3KAM1veWcoZVPRslBwScZ9eOtfe5J2lmJJ6HHX8KydV8H6F&#10;r7ySapomm6hMyiNpbm1jkYqDkLkryAefrQB8Mwatp124ittRt57g9IUcFj6kDPP4VaAJb7vy/wAR&#10;Bzg/Svpj4kfs5eG/Fvhya18PabpnhXXQ6NbapZ2axGJQ3zKfL25ypYc+o9K+Wbu+1DQru607V9E1&#10;WHULaZomkgtCYpdp2l1zsypIODjpQBeIwcA5B74xigcsVzz+dZL+J4YztbTtWV3+6r2gBf8A3Ru5&#10;q1NearaWSXt14S12DTZBujvPsLjevTIyAvUj+LvQBcPC5HzH+6O1GD0/i7jFJpttrmr263Fj4Q8Q&#10;3Fq4LLLHp0h3AHHYEeveqEOvW4uGt71ZNGvVZVe31LEUgzyMqxz0wenQigDQbhvUUhyD939abNc2&#10;0Clp722iGN2WkUDHr+hqsmtaa7bTqNpn1M6/40AW8+vH40tN86zGB/aFlk9AZxmnFfkRlYOjDcrL&#10;yCPUUAB+tFH4YooAKKKKACiiigAooooAKKKKACiiigAooooAKKKKACiiigAooooAKKKKACiiigAo&#10;oooAKKKKACiiigAooooAKKKKACiiigAooooAKAM5PzDHJKgnHvxRQDjP3uRg7SRQB7D8Vf2gLLVj&#10;pXhPR9UttFi1DYdS1UXZt2srZ3kikZc7AXUFXHJ/3TjNd58PPgT4AW2tdZs5P+EwSQuU1DVRBdmX&#10;qhy/lgnbgqPTGK+WbnSrLUxIbiytZpnjKCW4hUsB+IP5V9G/sr/ESyvvC0HgueNbLXdKE7vCZVPm&#10;RtIJA6KcNt/fAZ24yrUAe5WOnWmmwCCztYLSAEkRQRhFB7nA4qzj8aQHnHf2p1ACUt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CN0POPeonkESNIzAhRk844q&#10;U8Vz3j2a0j8EeInviY7RNPuPOfgfIY23YyRzjjqPqKAPIx4a1X42+ONduNY1a5g8C2F2ba10ZHeN&#10;LpkcwzbnjKbgTDL8pLjEp6Ywfa7azisrdbe0hjtbePJWGJAABnJAHbJOa4H9n+UXHww04i3mhs0n&#10;umszOu1mi+1TbGxzkFdpHJBBHJr0Tnb8xycEE460AJSMwUDPc0vehEE0mw9uaAHKeR3qyqKADjFR&#10;FBG4qfqKAFooooAKQ0E4oJ4PIA9aAM/WdGsvEGl3WnX9rHd2NzG0MkUgyrKylWB/AkfjXk3wX8SN&#10;4Mvrj4ZeJNTa68QacTcQ3kzBUuoJDGy7NxDk75WToR8h57D2YtyT93jAJr54/aTuopviF8ObG1V5&#10;dUTXdNuHjiG8i382UFiuchd2Mtjj1oA+hxz0yOO9SUwZIwfvA9afQAUUUUAFFFFABRRRQAUUUUAF&#10;FFFABRRRQAUUUUANbpn05pCwXJxn270rduM81zvjrxfa+A/Ct9rl8w8m12BsuqfedUHJ46tQB5D4&#10;a8IaT+0Nq2peL9cSS60kuLKx0yaeTZEEjjJdlRgpO9puxPzDnsPdewPPTgY6D0ryT9l3T723+DNj&#10;Nqds9vPc3U832aVWR0AcoAcgHnZuzjvXrbNlsMd7gff6fhQAlLSUUAFFFFABRRRQAUUUUAFZd34T&#10;0TUZmmu9G068lOd0k1nG7YPJ5IJ9a1KX09R3oAwH8AeFpXjdvDWkF04jZrCLK564+X6VfuNC0y6t&#10;IrGbTLWa0hG1LaW1QxAcHABGAOB29Kvnkk9+gPpQAAMAfX3oAr2Om2thAbeyt4LOBF+WGCFUVB1w&#10;AMdzXM6/8IvBHiuV7nUvCum3FxKQXnFuFlOBtHzrgjjGDnjArrmG4AHoOg9KD8zFm5zjHtQB5Ppv&#10;7MHgG2LC70p9URgVAnu7nCg445lPv+Zren+Bfw7u7QWkng7ShGDnzEgET9c/6xcN+vt0ruxgdBzj&#10;GaAA74IyD2PFAHls/wCzh8ObO2ldfDYd1IYBry4JHQYBMhPv+NfKPh8u/h3Ty25j9nj+csT/AAiv&#10;tn4k6zc6D4H1O+hYG5iEZDNgDmVF9COh9K+KNIto7XRLBUU7fs0Rx6/KP8KALQzjrn3paMg9OnpR&#10;QAUUUUAFFFFABRRRQAUUUUAFFFFABRRRQAUUUUAFFFFABRRRQAUUUUAFFFFABRRRQAUUUUAFFFFA&#10;BRRRQAUUUUAFFFFABRRRQAUCiigAB3EeoqNfFN38OdXg8Z6VbzyanbEwTra/6y4gZSuwjBBAdkbk&#10;fwD0FSHrkcU+FmjkV1OHzgflQB9weD/F2meNdGi1PSp47i2lLAMkivgq2CCVJGeM9ehFbtfFfwB8&#10;RWvw9+KkDTTQad4d1O0lhlmuZgiRz43Bmd+OVhVcbhyRx6/ZdpqNtqEAmtJ4rqI9HgcOp78EfUUA&#10;WaKRW3CloAKKKQkCgBaKaXxnjH1706gAooooAKKKKACiiigAooooAKKKKACiiigAooooAKKKKACi&#10;iigAooooAKKKKACiiigAooooAKKKKACiiigAooooAKKKKACiiigAooooAKKKKACiiigAooooAKKK&#10;KACiiigAooooAKKKKACiiigAooooAKKKKACiiigAooooAKKKKACiiigAooooAKKKKACiiigAoooo&#10;AKKKKACiiigAooooAKKKKACiiigAooooAKKKKACiiigAooooAKKKKACiiigAooooAKKKKACivHPD&#10;n7T3g7XNct9AvpbvS9emVnFlcWrEFQC2Q0Zdfug9W7H2r19hk8E7vbHSgCSiogWRCPlBBwMZpxyQ&#10;Sf8A9VADmGVIxnjpXm/x/Eh+E2shCiyl7ZYVbOHk+0xBIz/vNhc8Y3dV6j0ORxCC5Y7QMn39Sa8B&#10;8UX3jf4z+JdX0PQzYWXgvTdRt1uZ7sbJrnyplZwmN54kgkAyq5BHXqAD134ewzHwL4bF1EsN0NNt&#10;hNGhyFbylyAcnp9TXRGEdKqaDZtp2jWNoxybe3ji9fuqBn9K0KAK/kMG4xiplUCnUUAIQD1paKKA&#10;Cikb7pqjq+p22h6TeajfSeVZWkLTzPtLFUUFmOBycAdqALpznHFZmv8AibTvC9hLeancfZraFGkk&#10;cIz7VUZY4UE8Adq8dk8eePPi3qan4fNa6P4VhlYSaxqMaCS5UMEIiU+YQQVlI3xr0X3BuW/7LXhX&#10;V9Qk1rxWb3xDrtyyyz3Elz5Sbx/dWJYxg4Ucj+Ed85AMif46a58V/Jsvg7bWs8iNuvtT1yIxwRxH&#10;5QYxv3lg27qhHyHrxnt/hh8G7TwLfz65d3E2o+J7uNobu+lkG1o8ptVVREUYEcfO3PXmvQbGwt9M&#10;tYrW2TyYEzsTJPU5PJyepqyucc9fagBATn6dadRRQAUUUUAFFFFABRRRQAUUUUAFFFFABRRRQAUU&#10;VT1bU7fRtNu7+6cx21tC80rKuSFVSxIHfgGgC02ccdq8DuLi6/aG8XNDE8Fz8JtPP72UBobm5vVi&#10;yFGfn2Dz1PReU6kcMz+3vG/x2tYodOh/4RfwfcRyJdXcwg+0XSsRGY0GZtvAm5KryFwa9Y8G+DtI&#10;+Hfh+30XQbVrHTLVnZIpJGk27mLNksSxJLHvjmgDcb55NxGWxRnqP4h1pApQbSMEdqKACiiigAoo&#10;ooAKKKKACiiigAooooAKKKKACiiigApQNxA6jPSkoLhR8zbVHOcUAeaftJeIF8L/AAY1u+aLzgJb&#10;dNoGesye4/nXyrBbm3t7aAtnyY1j/IYr6N/bEfzPgRqtsDme6uraOFezsJA5z6fKjflXzxJ/rDQA&#10;zGB0xnmijtRQAUUUUAFFFFABRRRQAUUUUAFFFFABRRRQAUUUUAFFFFABRRRQAUUUUAFFFFABRRRQ&#10;AUUUUAFFFFABRRRQAUUUUAFFFFABRRRQAUUUUAFAChgzH5cYb/P5UUUAMmgW4thFMofPOzJAHvxW&#10;r8OPB3g+LVhZahaX8cFzvZfscgIBwGGS5J6Kf0rM+lO3lCMkrjowoA+nT+y14QYLm51U4GP9en/x&#10;uk/4ZY8H/wDPzqv/AIEJ/wDEVjfBD413OrX9t4c16Uz31w5SxljgCr5aR5KsRjn5fTv19PeTwc5P&#10;6cUAeP8A/DLHg/8A5+dV/wDAhP8A4ij/AIZa8IKMC61YA8nE8f8A8br0LxZ440bwLps1/rV59js4&#10;0Mhk8p5MAYycKCe4rzWH9oyDxr50Hw90e98R3aqzee8cUMH91WPmzRvt3cHAzweOlAHIfED4dab8&#10;E9Z8E63pFxeNBNrlvZ3azskhKMwcYG0do25Br6ar5/X4T+OPi/qkEnxUuNPtdG06ZLyw0/w/JsYX&#10;CkDMhdGJXaG4D/xfTH0BQAUUUUAFFFFABRRRQAUUUUAFFFFABRRRQAUUUUAFFFFABRRRQAUUUUAF&#10;FFFABRRRQAUUUUAFFFFABRRRQAUUUUAFFFFABRRRQAUUUUAFFFFABRRRQAUUUUAFFFFABRRRQAUU&#10;UUAFFFFABRRRQAUUUUAFFFFABRRRQAUUUUAFFFFABRRRQAUUUUAFFFFABRRRQAUUUUAFFFFABRRR&#10;QAUUUUAFFFFABRRRQAUUUUAFFFFABRRRQAUUUUAFFFFABRRRQAUUUUAFFFFAHN+KPCOj+NtKl0/W&#10;7GG/tpCpZJ4UkAKnIIDgjP4dzXkGs/sxS6XpQfwZ4q1qy1eFh9nivNRMdoFP3wwii3dGYjHfGa92&#10;zxikwSeBk+lAHl2g/FDxjaabFb694KvJtViAjnbTpbQwuwABZPMug2C24/Ng4xxmqdt+1d4JtNQ/&#10;s3XJL7QdQQlWiu7UyZ25BIMJkHVSOT+nNeuszN8isTJ1wOD+f4VBc2Vvfgie0iuWTkrKoYrn0JHt&#10;+lAHgnxL+PnhT4i/2X4K8Pa5Of7euFt7m7t4JoHhjEsbSAMyjlk3gfKwOcHg17P8PPBmn+CfB2n6&#10;Np8091ZQqXSS5YMzl3MhY4VRks5PQfnXCftCeDNN1D4W6vdp4fsru4s4Vm4iiSRYUkR5drsDg7Ff&#10;kZ5HQ9Dwnwp+H9/deCrXXvAPjbUgot4p08P3oke3imXO+DIeFSvmCRcgAHr7kA+mhIqAZJAJ2j6+&#10;lPDgtjv6V5D8KvjTe+I/FuqeDPE+nQ6R4n0qMGQQSGSOcbgA4A3BOHjODIx+f2OPWwflHG0nsO9A&#10;EtFFFABRRRQAhryP426tDqWt+FPA+15pdfu1lliYDymt4JopZlfJwQY0kG3Bz071622Apz0968i8&#10;NqvjD43a3rEiKi+H4IbGAMN/zGS8V2UnBQkFQcdcDnigD1LSNMttH0uzsrKGO3tLaJYooYkCIqgA&#10;AAAADp6VbC46frSjpS0AMVdqgcD6U4Z5z+FLRQAUUUUAFFFFABRRRQAUUUUAFFFFABRRRQAUhOBk&#10;0tMkBKnAye1AC7hjPbGc15n8efHdh4P8FzWEzO+o+I0l0rToAhZXnkiZVyeAo3MuST3+tbnxN+I2&#10;mfCvwrPrOqSbSQ0dtEQ58+4EbOkWVVtu7YRuIwO9cL8IfD154t1i6+JPiOOEXOsQRy6bprIJUsYS&#10;QUZHLN8zpHCxICc5yM8AA73wB4UHgfwfp2gCUubTzNzBs/fkZ+Dgf3vSuiOCcnOemO2P8aWT7+Bj&#10;aOyjAptAB+AHsOlFFFABRRRQAUUUUAFFFFABRRRQAUUUUAFFFFABRRRQAUu0spwoYe9JSgnONobH&#10;OaAPEv2uZ0f4Z6fGGzI+qxMAB/0ym6enQ/rXz5KcPntXtf7TuYde8JuvzeXODvPoYbsdPxrxH60A&#10;HaiiigAooooAKKKKACiiigAooooAKKKKACiiigAooooAKKKKACiiigAooooAKKKKACiiigAooooA&#10;KKKKACiiigAooooAKKKKACiiigAooooAKKKKAEPTjH40vtkge1FFAE1jdzadfQXFtPLDPHIroyOV&#10;OQcjkV2Oma/48+MGrNpVzrk2jeG9LhzfX2k3s0E3lkOTvyW3tiHspHzH144kNt7kZx/9aqlxotnO&#10;8ryRKzPhnjCgLMMk4YYOe/X1oA73wx4q+HnhP4iabZvocuu2ouJLe48Qa3ZQXM7yICodXyJOZOMl&#10;M4C9MZra1L9rU6R8Rbq20axgl8G2MognItmSWBAUDsqeYq4G2bopP3eOa8suLWG500WQhWOyXblI&#10;QEEeGBAAxjqOwroPh746i+HOuG0svDNt4kuLuHyxYzypDsBZTv3shUklhkcfe+tAH2R4W8W6T420&#10;a31bR7v7bYzkhJfLdAcMynAcAjlSOlb1fFVv4K8SfEPx5px8P+Dj8Lo4pkmvLnS9St5FeINGCNkQ&#10;iPHLdW5zxzX2rQAUUUUAFFFFABRRRQAUUUUAFFFFABRRRQAUUUUAFFFFABRRRQAUUUUAFFFFABRR&#10;RQAUUUUAFFFFABRRRQAUUUUAFFFFABRRRQAUUUUAFFFFABRRRQAUUUUAFFFFABRRRQAUUUUAFFFF&#10;ABRRRQAUUUUAFFFFABRRRQAUUUUAFFFFABRRRQAUUUUAFFFFABRRRQAUUUUAFFFFABRRRQAUUUUA&#10;FFFFABRRRQAUUUUAFFFFABRRRQAUUUUAFFFFABRRRQAUUUUAFFFFAFLNJRRQAHkYPI9KCM4z26e1&#10;FFAAADwQMd814n4g+Gmu/Dnx1rvj3wOBqsuqSxz6h4eZAiS7F2fu2V12sQ8shLK/zdvX2ylT765A&#10;4PJHG7/9VAHyt8Rvi5qN34v8EahqHhq88Larp+ooNQSVJZU+xM8TTyF1jUbVEcRzkgB+RX1PYara&#10;6pD51lcw3sPaWCUOp69CMjqCPwrxLwXpFv8AEL4zfEs+IhHe21iq6fb6VdoCIYZBtdwOMbxAjA4y&#10;A3B5yY/EPwx8efDTVEv/AIc6td6hpEjqsnhueRXVEUAkia5kcjcwfoAR5n+yKAPfVUqAA2QO7daU&#10;ZHHX3rw+z+Nvj20g8nVPhTqq3qH5xFcNKmOow8cBU8ehroPBXxsk17xLHomv+HL3wneXEbSWwv1l&#10;CTYGdodolXJCyNjOcIeKAPUGYIMmoRMdx9KHZpRgBsfTFR7WGcDpQBaJyOOleK+O57/4afFfRvEl&#10;pp8n/CK6gn2fXbqPPlWxV3EczBBnlrnksDwnUYJHs0W7aQ3HNcf8YLSS/wDhT4xt4YvtEr6Vc+Wo&#10;XJDiNiuB6ggEH1AoA63TdQttW0+3vbOZbi0uYxLFKhyHRhkEfUGrNcL8DbgXHwg8JYl814tPiglJ&#10;6rLGNkin3V1ZT7g13VABRRRQAUUUUAFFFFABRRRQAUUUUAFFFFABRRRQAVHPMtvC8rsqRopZmY4A&#10;A7k9hUlRXEUc8LxyqHjcbWVuQwPBBHf6UAeH+C9Ji+JPxX8S+KNYVbzTtJufsui20qiWBJEk2SSo&#10;WyA++1BBQLje3J4Ne0ZOMY2jpt9PavJPgaBDrnj62R8W0OtXAihz8kX+l3Wdo6Lz6V62evXPvQAl&#10;FFFABRRRQAUUUUAFFFFABRRRQAUUUUAFFFFABRRRQAUo4IpKUdaAEC8gMTuH92s7X/EWneFdIl1P&#10;WbuKw06HaJLiQ4AZmCgdz3FaTcoFB2tu5bvivlf9p3xpd6p4+i8F3TS2OhLbRXbqzFIruX58JnAz&#10;gEN94j910z0AOL8b+M5fih4yfxY6y2trHCtpY2MgcBVA+aXDgENuaVc7V4PfOTkHmnS5jyPLMQUd&#10;DwB+HQdf85po5zjnHpzQAUUdKKACiiigAooooAKKKKACiiigAooooAKKKKACiiigAooooAKKKKAC&#10;iiigAooooAKKKKACiiigAooooAKKKKACiiigAooooAKKKKACiiigAooooAKKKKADuPakAGRgDOc0&#10;tGdvOM47UAS2sRuLqGFeryKgLdMsQO/ua93/AGXdIa11jxpfeUnlTNawRuNud0Xmxyc+m5f/ANfW&#10;vB4J2trq2lTA2OsgBweQQe/vXrH7NHj59K8Xa34f1Z4oYL9vtNhPKyxCR2mLNGvHzNmcADOTt4HX&#10;AB9QYK85OT1yegqSmA7hzwcc96XePXH1oAdRSA5paACiiigAooooAKKKKACiiigAooooAKKKKACi&#10;iigAooooAKKKKACiiigAooooAKKKKACiiigAooooAKKKKACiiigAooooAKKKKACiiigAooooAKKK&#10;KACiiigAooooAKKKKACiiigAooooAKKKKACiiigAooooAKKKKACiiigAooooAKKKKACiiigAoooo&#10;AKKKKACiiigAooooAKKKKACiiigAooooAKKKKACiiigAooooAKKKKACiiigAooooAKKKKACiiigC&#10;jRRRQAUUUUAKOv8AhR0xlgp5IB6j3opCAeSAT6nrQB5Lolomi/tJ6zMqvaRatpLPK75WO7kj+xqh&#10;GTgsodxx/eNeygHABIPv61478fdM1C1s/D/ivSXeKbw/fC7vFgBDz2SjzJYtw6BvJTrxwPSvV7DU&#10;YNVs4ri1lEsTk4ZCDnBIPQ+ooAtHDDpkdc9q4T4wfDy88f8AhwR6Lfx6H4it5kls9VaMs8GNyuOO&#10;cFHkXv8Ae6d674KB0GB6CjANAHz7/wANPX3h9Bp2tfDzxQ+vJ8gS0ti8M5HDMjEISCVcjCdB25xu&#10;y/Ev4g6VHbXd34B+2W8gLtDY3k0k6ZAwpT7IvIJ9ex9K9YudC028u47q40+1nuY+EmkhVnXr0JGR&#10;94/mfWrpUH/61AHi3/C+9fOwD4W+KcMcEfZpDjp1/d8Vmaxrnj/4yOmhaTpWo+ANKfMepXup27eZ&#10;NG3JWIGMZ+VHUkOhHmA9hXvm0DoMfSjAoAxfBXheDwX4V03RbZhIlnEEaUAjzZCSZJDkk5ZyzHJP&#10;LHmtukAwOKWgAooooAKKKKACiiigAooooAKKKKACiiigAooooAKxfGetL4c8I61qrMUFjZTXO4Yy&#10;NiFu/HbvWxn369K8n+PmuifTtJ8GxMzXPie6jsnWJ8H7P58InBx8wBid8legycjrQAfALT45PBk3&#10;iP55bnxDdXN6+UwwVrmdkYjOPuuDwAOe9emLkKAf1GKzPCnh+28I+G9L0Syj8i2sLdIEUMzZAA7s&#10;SfzOa1D1/wAaAEooooAKKKKACiiigAooooAKKKKACiiigAooooAKKKKAClAycZx70hBOMcUZGTk8&#10;D14oAQuCgfbgMdp9veuQ+Ivwr0D4mabJb6rZ2/2wlDHqSR7Z4tp6CRCrgEFlwGx8xrsSpPynH3h1&#10;4/ShQGUAfMD2A7fT60AfD3jPwTr3wmuY9O8USjVLR8FfESq0cDFgSI5AyhVI2sPvMeF9cDLhljng&#10;ilikV4ZEDq8eOcjPb8O9eo/tL+PYPG2qy+AbSCKbT7Tybu81VnWSPdtLCJSASG/eRnO4HGRjB58v&#10;VYoVjjgjWKGNQqogAAA6DFACnoMgAkZooJyfboKKACiiigAooooAKKKKACiiigAooooAKKKKACii&#10;igAooooAKKKKACiiigAooooAKKKKACiiigAooooAKKKKACiiigAooooAKKKKACiiigAooooAKKKK&#10;ACjIHXpRRQAdjkZU9D6U6G2W6urUvdTWs8Mge1u7eVo5IZMjaQVZScHBxnqopueMdvSgP5REgCl0&#10;O5Ae7Dp9aAPfh8WvH3wx8L2l34v8KS61EvmC4u9LuJJJU5L73RrZAqqgIyW7D6j0rw98YvB3iZ/L&#10;t9f06O5LbRbz3kIlPTGFDk8kjFa+j3OneM/DoM7Wmr2s6OsqsElRhllII5BBGR+dc3qvwH8B6hc/&#10;bP8AhHrTTroEN52ns9my4HBzCyegOfYegoA9BhlWZA0bK6H+JTmpK8k/Zp1KfU/A19K9/dana/2j&#10;ILS4u52nYx+XFkB2ZiQJPM7nHI7YHrdABRRRQAUUUUAFFFFABRRRQAUUUUAFFFFABRRRQAUUUUAF&#10;FFFABRRRQAUUUUAFFFFABRRRQAUUUUAFFFFABRRRQAUUUUAFFFFABRRRQAUUUUAFFFFABRRRQAUU&#10;UUAFFFFABRRRQAUUUUAFFFFABRRRQAUUUUAFFFFABRRRQAUUUUAFFFFABRRRQAUUUUAFFFFABRRR&#10;QAUUUUAFFFFABRRRQAUUUUAFFFFABRRRQAUUUUAFFFFABRRRQAUUUUAFFFFABRRRQBRooooAKKKK&#10;ACiiigBs8Ed3bTW0yl4p0MTrnAKkYIyOa8S+El/efCDxhf8AgDXb+1t/DiRI+gXNywjeZyytOhkY&#10;IJDvuBgKDgDH19udN+35chWDZ7rjv+Fc749+HmgfE7Sl03xHZNe2UZMkSCZ4mRipUtlGGeGPXP0o&#10;A7DPOO9LXgc3w/8Aib8NZLe0+Hmo6dq/htXEjadr5Xz1ySZNjRxxjnAxuc8ue2MbMXxo17R7v+yN&#10;f8F6idbPzrHpz2hiaPGQQXuuvB6+lAHsVBOK8hh/aN0ax1e0sfEOmap4da6U+VPdxRSox2swH7iW&#10;QjIR+o7duM+paZqUGpxGW2fzY9xUsoIAOAe+D3oAuUtMU5xg59TT6ACiiigAooooAKKKKACiiigA&#10;ooooAKKKKACiiigAooooAYw6EDnHHtXz7r6N4i/ao8P+S4ibw6ZzcB+PNE9kPu9c4Cn+717179LI&#10;IonduFUFi3pjnJ/+tXiHwe06fXfir8S/FM4WS0lvo7awkB2n9yZ7eXK/VMDPXrQB7Qe+OFPTPagD&#10;ApMEAY6qRmnE5NACUUUUAFFFFABRRRQAUZozjmlVmb7p4oASilZvfnvScnvQAuDnGOaACwBAyD3F&#10;YXjTxppHw+8N3es6/cNa6VblBK8cbSMCzBV4AJ6kV8rePPjf4x+I90ZdLul8O6AqK1t/o8RuWmBI&#10;Yvu81dpDOOOeF98gH2LmivGPgX8dbnx3fN4Y8Qwxw+J7eBrgLbxFYp4k2IZA24gZYucHacDoO/tG&#10;MdetACUUZxTl3DkADP50ANOcdeKw/GvjXRvh5osmpazfQWcao7RpLMiSTsqltkYcgM5xwK5n4wfG&#10;Ww+FNlaRtHJd6zqDPDY2qxbgX2g5cllULuaMfez83HQ4+UdW1LXPF+snXPFU0NzqZAWCG1UJFBwo&#10;boATny4zyW6Hp0oA+i/gf+0J/wALL1C50fXLI6PrSI08UZi8hJIQY1AAeRmLFnboMce1Wv2ifihf&#10;+BPDUWn+H7mKHxTfzRrAZUWQRxfOzOynJAIiZc7SMsB3yPl6606HUns7xnZb6xlWe0uUP+rlQlkJ&#10;BGCAxzgg/iKsS3WreI9Zn8ReJXil8U3KiCaW3G2FIVA2qqjv8oOTnqfwAG2WnJo9sLOORpVRixdi&#10;DuY9yQB244x0qTPakG0L5iZQNwjdSPXP5GloAMYooooAKKKKACiiigAooooAKKKKACiiigAooooA&#10;KKKKACiiigAooooAKKKKACiiigAooooAKKKKACiiigAooooAKKKKACiiigAooooAKKKKACiiigAo&#10;oooAKKKKAClVip4zk8cenvSUhXdgdBkUAemfBPx9D4Ah8VXd6k9zbQ2P2vyoEVmJiDNnkrwAxHXu&#10;K6nRvFHxk+Ktyx0+PT/CWhOvzS3djLFcPghXA8xJU53HH+79c+L6PqrabeC4K7o5B5cyY+9GSNw6&#10;+g9a9I+Dv7QelfDVLfwV4ruWjQz40y7t7ZnVllZSFkI53eY038IG0LznqAe9/Cn4cWPwp8F2XhzT&#10;5Jpre2aRxJO4diXcseQq+vpXY0xCSTk8jggdKfQAUUUUAFFFFABRRRQAUUUUAFFFFABRRRQAUUUU&#10;AFFFFABRRRQAUUUUAFFFFABRRRQAUUUUAFFFFABRRRQAUUUUAFFFFABRRRQAUUUUAFFFFABRRRQA&#10;UUUUAFFFFABRRRQAUUUUAFFFFABRRRQAUUUUAFFFFABRRRQAUUUUAFFFFABRRRQAUUUUAFFFFABR&#10;RRQAUUUUAFFFFABRRRQAUUUUAFFFFABRRRQAUUUUAFFFFABRRRQAUUUUAFFFFABRRRQAUUUUAUaK&#10;KKACiiigAooooAUcGgHGPUd6SigBckggnIPUetKjeWm1flHXim0uM0AZHizwjpPjrQ59H1y0+26b&#10;M6yPD5jx5ZSCDuQg9R6145cfDXx98HmuB8M20268NyzNcy6JqMm+TexCKEdgp2qoT70mfk7k8+9b&#10;s8U0rtZeSo5Oe5z6UAc98NviTpnxQ0ObVNJS4iFvcNZXEV1GEeOZUVmXgkHG8cgkdcE11wbPHVh1&#10;rwP4ifBW60HULnxl4M1C/wBP1KCT+0LjSrS7W2tr5hL5km9FVQ7FC4+ZxngE9a7n4SfGDRvibpst&#10;vbySprWmMtpqVtNEVMVwF+cBslWG5XGQx+79CQD0QcilpF6d/wAaWgAooooAKKKKACiiigAooooA&#10;KKKKAEzijPFFFADXfapPQevajedyjoe4rgviF8a/DPw4uba21OS6nv7jHk2dpDudgd53bmKoB+7f&#10;q2eOnNeSNea9+1BqR1Dw5rOo+GfCGms1rK8N49pc3Fwcs3yoXUqF8jBYA/M/XsAeh/HLxythaWvg&#10;jS7nZ4s8UKbWwR4soIy6rOxYjau2NpCM55HQ9D1Pw98LjwT4N0rRN3762gBuCG3bp3y8rZwODIzn&#10;gADPAA4rJ+H3wf8ADnw53zafB9tv3K77/UEjkuRwVIWQIpwdzf8AfR9TXcZJHQBcnaBQAA4Oe+MU&#10;lFFABRRRQAUZA69PailDBDk4x70AZ/iHXrHwtoeoaxqUxh06whae4kVCxCgc4AGT0ryI/tk/Cwvs&#10;XVr3ccgE2EuP5V1X7RC7fgd4yGM4sCGD8/xDpXyVpcpPh7REDHadPhBQ9MbBnigD6zsv2hvAF5ax&#10;XMWuko6LIF+xzhuRkfwYrx7Wf2nfGt5rupHQLTQ5dFS6ljs5LuCUSyRo5Tc2JB6eg6jj08tNpasW&#10;P2K0kJ4ffCCSP/1VIkccCJDDFHbxg5WJF2oCeeg9yfzoA9Z0r9pzxmICmoeHLO6mB4lskAjPJ/v3&#10;Abpjt1B9q9f+D3xKb4m6BdXdzYtYXtpdNbTRFQFGERwRh3z8si9/WvkZyARvwMNxgfx9h/Oq9xpo&#10;mvHmW9v7IuAZFtZggJGBnjrwB+VAHeftGxXWpfGSTTdekZ4fssU2lRR7RF5ewhtxA37t/wBoPJxj&#10;HtXHySGacTPzL90N6D/OaxdR0C9u9OFnL4k1ia2hlDxw3F6zJE2OwxgcM3T+8fU1sEODtdRvH8Tc&#10;t9M+lAETi4huLbUNPna01exP+jXKBWKAqyEbWBU/K7jkd6+l/Bv7SfhjUPh3d65rN1LDe6QqW+qR&#10;QWr4+0bVDiMcgqXYgEn64HNfNgwTwfmFRS2Npc3sV9JbRPdQKAsojG5OuCCeQck8igD65+GHxy8M&#10;/Fie8h0T7bBcWpT91ewhC6sGKspUsMHY3Ug8dOla/wAUtb1bwz8P9d1TQLZLrW4ocWyS42GQsFyQ&#10;WUYGSTz279D8a/bdR0nXtJ8Q6XPKuraW4mjieUhLhMjcj4IJyu8YLAfNzwTX178Jfihp/wAU/Dkd&#10;zbFo9VtY1TUrfyynkzEspCnJBG6N8YY8YzQB8ZxeI28UeKbzUNYumn8YXIZLyMRhYoipVCibQBgY&#10;QZJP3evUm8FCsxUAbv5V9G/tT6p4QsfAkdn4itVuNVvfOg0hktVkkS5MTBW3sMJ8xTLAg5we3Hzj&#10;bxzpZQR3oBvFDGQxHIPPynJ5OBQA92MnLcnrmmMgcYYZp1FACYAk8wDD4xkelLRRQAUUUUAFFFFA&#10;BRRRQAUUUUAFFFFABRRRQAUUUUAFFFFABRRRQAUUUUAFFFFABRRRQAUUUUAFFFFABRRRQAUUUUAF&#10;FFFABRRRQAUUUUAFFFFABRRRQAUUUUAFFFFABSEZx9c0tFAC7ufStqTTpbj4c6hcNbxTQ6jcyaSl&#10;w7MPKd4eGwCOnXOD9DWJWxp2qaPovh3xJca9JK9nPp1zaQ26J5hM7ICrYIwOAwznNAH29p1qllaR&#10;wx/cXOOc9TmrVch8KbTU9P8AAml2+sO8mooJfNaSXzGOZXIy2Tn5SK6+gAooooAKKKKACiiigAoo&#10;ooAKKKKACiiigAooooAKKKKACiiigAooooAKKKKACiiigAooooAKKKKACiiigAooooAKKKKACiii&#10;gAooooAKKKKACiiigAooooAKKKKACiiigAooooAKKKKACiiigAooooAKKKKACiiigAooooAKKKKA&#10;CiiigAooooAKKKKACiiigAooooAKKKKACiiigAooooAKKKKACiiigAooooAKKKKACiiigAooooAK&#10;KKKACiiigAooooAo0UUUAFFFFABRRRQAUUUUAFFFFABRRRQAHJBwSCRjK9fwrzz4i/BDQviNc2d2&#10;8l3omr2yuItU0kJFcAnBy77Czcg9CPvN616IDg5pOcEZIz3HUfQ0AeO23wg8aeDl87Q/iHqWrlYt&#10;otddElwpKgbVXFxGFJwQTzxVYfEv4y6Y32ST4VQ6q0JKfb4tWihS4weHCMzFMj1Y17Zk8dCR03c0&#10;ZIydxOTnGePp9KAPK/AH7Rmj67Abfxd9m8D6/HgSabqd1s+8x24d1QMduxsAn79etW88V1CssMqT&#10;Rt0eNgwPbqK4Xxj8HPCXjqMHUtItY7sHd9tgtoROTjaDvZCeBjH0HpXkXjP4d+IvgnoFnrGmfEHx&#10;FrFha3imW21GWWVVhCtI5dkcALlDklcANzQB9NYy2ckE8YPSpKp6fqVtqllHdWlzDdW8mds0EgdD&#10;gkHDAkHkYqz5g3YOB+NAD6KY0gUHPH16UCQEH8qAH0Umainu4Lbb50qRbjgbzjNAE1Mc4Ix+PGa4&#10;Txb8afDfhmcWUF4mtawWZf7M0sPdTqRj7yQq7JyVHzActXn6fHP4m60skelfB69hlLqiyX96YVAY&#10;H5vnjTOCBwD/AI0Aez654p0fwxCLjWdVsdJtshRPe3KQqWOcLliPQ/lXlOvfGjVPGF7FpXwwsE8Q&#10;mQb5dadJDZwgZLKGPlo7Z8scSZG/odpqnD8EtW+JOppr3xG1W4EvlmIeG7EgWCbeFkKO8wL4LHIx&#10;1Hoc+reGvCukeD9NWw0XTbXTLVSzbLWBIsknJJ2AD9OwoA5X4XfBrRfhpGZ1dtW16ctLda1fxI9w&#10;8jqokG8DdtLKWwWPLHJPWvQERFVgqpGCckKnDe9Gec4X8RR2xk4oASiiigAooooAKKKKACg9P8KU&#10;Adzj9aRSc8gD0yc0AeYftKXSQ/CjVYDLGhne3UxE4MiNcxKRtzyCCc9sda+WogEghjUYSNAiqOgU&#10;DgD2rufj9Lfaz8T7qCbUr/7FZ20bR6fHclbdybifBdDkHGxcdPuj0riW4CDAXC4wO3t70AJRRjjO&#10;aKACiiigAooooAKKKKADnscHsfSksL3VPCuuJ4i0C8kttUiX95a72W3vTs8seZtZc7QWIyx5P4Ut&#10;GcY7gdjyKAIQsl5qV3rV+ftWsX7m4uZX52Mx3bFJydq5CryeFFTBQCctx2Pc+1HBIPTHYdKBxk9S&#10;fyFABRRRQAUUUUAFFFFABRRRQAUUUUAFFFFABRRRQAUUUUAFFFFABRRRQAUUUUAFFFFABRRRQAUU&#10;UUAFFFFABRRRQAUUUUAFFFFABRRRQAUUUUAFFFFABRRRQAUUUUAFFFFABRRRQAUUUUAFS2tw9pI5&#10;R5CJFMUqbj86HqD6g1FSFThdpb5Tktnk/WgD1/8AZw+McHhPTIPB3iy6isYrUTSWutXk5SG4DMH2&#10;EtlQ2WlGN+cR9K+gtG8ceHPEk8lvo/iDTdVnVS7R2N3HOwUYBOEJOMkfnXzP8HPhta+P9QmttX06&#10;afSI0d47oxqUSUbPlBdSOjN09T710fgPwlpfgb9rGXStEZ49Nfws0/lKVEbObhQThVCk/KB68UAf&#10;SgGAKWkHSloAKKKKACiiigAooooAKKKKACiiigAooooAKKKKACiiigAooooAKKKKACiiigAooooA&#10;KKKKACiiigAooooAKKKKACiiigAooooAKKKKACiiigAooooAKKKKACiiigAooooAKKKKACiiigAo&#10;oooAKKKKACiiigAooooAKKKKACiiigAooooAKKKKACiiigAooooAKKKKACiiigAooooAKKKKACii&#10;igAooooAKKKKACiiigAooooAKKKKACiiigAooooAo0UUUAFFFFABRRRQAUUUUAFFFFABRRRQAUUU&#10;UAFFFFABVbU9Ks9bsbiwv7WK+s5o2SS3mUOrggggg9MgkZ96s0Dg5HB6ZoA8El0Dx58EPEkDeF7W&#10;/wDGngqSExjQ2uADaTNlmkEshkkIyg44XMvtz12nfHG6nst2oeC9c07URgPajT7uYJwM/vFt9pwc&#10;j3xnvXp2eMdvSmGNCSTGhJ6naOaAPLNe+N+vC4hh8PfDrWdejZSZpZo57MRHsMSwfNnB6dK4681/&#10;4+a5cwXVloEmh2riTNtJc2MjfOvyElgGBQkHBGTjBr6FRQmdqhc/3RinEk9STQB4JY+BPjVqrW6a&#10;n8Q5rK3nZGuI4dOtQ0S5BZA8bhuORuBBNdNZ/A/Uri4zr/j3WtagRSIoo7i5tDGxI+bdHOC3AxzX&#10;qlFAHI+F/hL4W8I3ZvbLS4pdVI/eajdO9xcSfNu5eVmbJIBzn+Eegrrt2AMJ3yFD9Pxo7k9z1oxz&#10;QApOSWznd2IxikoooAKKKKACiiigAooooAKKKKAF4A3HoOMCsnWPFug+G54o9X1qw0ySU4jju7hI&#10;y3BPG4jsrfka1kI346cZyTgCvlL9qSCO8+K2k2t2JXtjpEcuxWZQJPNnG4YIwcZGRzgkdKAPXPHf&#10;wa8K+Mze+IXd5rxrRiJrW9nRW275F/1coU8uT07+lfJWiq8Nz4jtWlklS01m5tYvNkZ2VEKhVyxJ&#10;/M1o2+q+NLCDyLHxvq8EKIYNsrM8UaY28hnIJ2kjJGeBznpX06w/s2CdWmN3cXMzXM9yRzNK2Nz4&#10;ycZIzxxzQBawRiigngUUAFFFFABRRRQAUUUUAFFFFABRRRQAUUUUAFFFFABRRRQAUUUUAFFFFABR&#10;RRQAUUUUAFFFFABRRRQAUUUUAFFFFABRRRQAUUUUAFFFFABRRRQAUUUUAFFFFABRRRQAUUUUAFFF&#10;FABRRRQAUUUUAFFFFABRRRQAUUUUAFFFFABSPhBIScFRwF/i4z2pafFZtd3McCSxo0riLcTxGT/E&#10;fYZoA+wPhHpNr4Y+HliiFCS0rPKRt3EyMOTk9gB17Vwwt1h/a+BtF3oPC/lzBF+WD99u69Mn5flH&#10;OHz0zVjRvjt4K8OaTFo/2w6wluTm5tWheFizF8Z8zqN2Pwqf4KTDx34p8SePjby2sdzN9gt47mPD&#10;lFhtssrjjbuVxgd8980AezUtIOlLQAUUUUAFFFFABRRRQAUUUUAFFFFABRRRQAUUUUAFFFFABRRR&#10;QAUUUUAFFFFABRRRQAUUUUAFFFFABRRRQAUUUUAFFFFABRRRQAUUUUAFFFFABRRRQAUUUUAFFFFA&#10;BRRRQAUUUUAFFFFABRRRQAUUUUAFFFFABRRRQAUUUUAFFFFABRRRQAUUUUAFFFFABRRRQAUUUUAF&#10;FFFABRRRQAUUUUAFFFFABRRRQAUUUUAFFFFABRRRQAUUUUAFFFFABRRRQBRooooAKKKKACiiigAo&#10;oooAKKKKACiiigAooooAKKKKACiiigAooooAKKKKACiiigAooooAKKKKACiiigAooooAKKKKACii&#10;igBRjgFd+ecDrXxT8Y9bvdV+Omqw3k7TpZ2EiQAgARqt26gDHsxH419rYY5CkKTzlq8H+JH7N994&#10;k8Xy+I9A1mO0vLhGinjvZR5eGkeRtoELHO4rjJ6A0AeCbmUtnc2/5ipJww9Md6BnggEZBO3HT2rs&#10;/FHwe1TwPJax694u0Gxa5y0KzXgjJVSN334h6j1rzW9v7zTfFNtpp1DSNYtLh5ds9jMZXCqCV5GF&#10;7A9OeaANb0z1PbvS0vCkg439QAeR9aSgAooooAKKKKACiiigAooooAKKKKACiiigAooooAKKKKAC&#10;iiigAooooAKKKKACiiigAooooAKKKKACiiigAooooAKKKKACiiigAooooAKKKKACiiigAooooAKK&#10;KKACiiigAooooAKKKKACiiigAooooAKKKKACiiigAooooAKdExSdGTsQSVH3x6A+tNp8StNe2ip+&#10;8keZFQLy27OBxQB7D+zL4e0K/i1nRbvwdptzb29y8q388K3Iz5cH7rc6Z/jLfe/CvovTtIsdDs1t&#10;dNtINPt1JYQW0Sxrknk7RgfjXzPrsPjr4SeOfEF94T0vTU0G/mjWP+1Ybl28w28O47lIGP3OBye/&#10;4X/EPxf+MXguyTVNc0zwyNKMgiL2trd7gSDjl2C9R60AfTVFIowox6UtABRRRQAUUUUAFFFFABRR&#10;RQAUUUUAFFFFABRRRQAUUUUAFFFFABRRRQAUUUUAFFFFABRRRQAUUUUAFFFFABRRRQAUUUUAFFFF&#10;ABRRRQAUUUUAFFFFABRRRQAUUUUAFFFFABRRRQAUUUUAFFFFABRRRQAUUUUAFFFFABRRRQAUUUUA&#10;FFFFABRRRQAUUUUAFFFFABRRRQAUUUUAFFFFABRRRQAUUUUAFFFFABRRRQAUUUUAFFFFABRRRQAU&#10;UUUAFFFFAFGiiigAooooAKKKKACiiigAooooAKKKKACiiigAooooAKKKKACiiigAooooAKKKKACi&#10;iigAooooAKKKKACiiigAooooAMgDn8PrUGpX8GjWMl1eSCKGIgPIQWAyQAMAZ7irAOCBkjPBxXhn&#10;7ZS7/gbOjBdr6hbgg59Sf6CgD0dPiv4UVxjVgW6n/R5unT+56109pOt5bRyW+JYXAZW5GcjOeeel&#10;fn9feDNGSeRI9PWMADaPOkODx/tGu78PfHT4leGND07SbOTw+bOxto7WLzYJC21FCjJzycAUAb/7&#10;U90IPjH4YLEmO40l44mAHLoZi2fTAZfzrzkuXHJz1/WrHjTxp4x+JHiHQr3xCul+Tpizqh09HQgS&#10;KAchic/dH61WJyT/AFoABwAPTpRRRQAUUUUAFFFFABRRRQAUUUUAFFFFABRRRQAUUUUAFFFFABRR&#10;RQAUUUUAFFFFABRRRQAUUUUAFFFFABRRRQAUUUUAFFFFABRRRQAUUUUAFFFFABRRRQAUUUUAFFFF&#10;ABRRRQAUUUUAFFFFABRRRQAUUUUAFFFFABRRRQAUfjiikOBgn1wKAFAJNdH4Y0ELbjxPfsY9E06b&#10;JZDmaSSMCQxqoBGSucFsLnqRXNnLsq5wWYKPcmvZ9R8Kvqvj3RfhdpuyLS9H8nxDqGWOZGExVlDn&#10;JOY5U4AHPcGgDvvDfxksvEHiyHwT4h0a+0bXryFriCCQRNHJCuWzvimkwco/BI+77jND9q1VHwkl&#10;MahlF7CMHPvXT/Gf4VQfFHwq1lEwg1WCaOW0uXkKrGwyGzwwOUeQcqevsCPK/GUfxI+I/gGHwrr3&#10;hmNfE/2oST3NrNAljtXc67T5xkztKj7uM57c0AfS9LSZGcUBgc+1AC0Um4ZA9aWgAooooAKKKKAC&#10;iiigAooooAKKKKACiiigAooooAKKKKACiiigAooooAKKKKACiiigAooooAKKKKACiiigAooooAKK&#10;KKACiiigAooooAKKKKACiiigAooooAKKKKACiiigAooooAKKKKACiiigAooooAKKKKACiiigAooo&#10;oAKKKKACiiigAooooAKKKKACiiigAooooAKKKKACiiigAooooAKKKKACiiigAooooAKKKKACiiig&#10;AooooAKKKKAKNFFFABRRRQAUUUUAFFFFABRRRQAUUUUAFFFFABRRRQAUUUUAFFFFABRRRQAUUUUA&#10;FFFFABRRRQAUUUUAFFFFABRRR2oA4v4wfEGX4Z+B7rWYLSO9uPniijkcqu/y3YE4Hqnt1618j+MN&#10;T8S+LdIfS9e8R3F1AsiyyxZlK7h93AaRh3B719o+OPDX/CZeDtY0MXDWpv7Oa2EqDJBeNk6ZH979&#10;K+NfEHhjxJ4N1gadr2lPZowH2bUYVxbzsVLbRgsobAk435+Q8c0AVrmTzpmfAXOOFGB0qOhtoB25&#10;9sjFHb3oAOfXiikxS0AFFFFABRRRQAUUUUAFFFFABRRRQAUUUUAFFFFABRRRQAUUUUAFFFFABRRR&#10;QAUUUUAFFFFABRRRQAUUUUAFFFFABRRRQAUUUUAFFFFABRRRQAUUUUAFFFFABRRRQAUUUUAFFFFA&#10;BRRRQAUUUUAFFFFABRRRQAUUUUAFFFFABRu2kcZydtFHJ6DJ9KAPQPgV4ZsvEvjmKK+J22UQvIxt&#10;DB5Flj2g5B45NdP8Pvjn4Y8L6b4i8S+LL5bPXL6+IWEQSygqLaFUUMqMQD5JPJ4Oa5n4FayNG+IF&#10;sojWb7VGLbc2flLSxYI9+OK+j9D+FfhTw87y22g6c12zbvtUlnF5x4GPmCg8bR+VAHlGhfH34g+N&#10;riG30L4bwRq6NJ58+tRSAqpIPy4Q9cDrW/H41+MFxGGi8B6Y6McA/bowMfTzfWvT9WsLDxZpNxYS&#10;zrNbyFQ7QOpIwQw65HUD86zraw0z4X+ETHahYdPtW3fOAoy74/hAHVvSgDz6bxr8ZkKofh/pp355&#10;/tCLjH/bWqZ+MfxD0Lxz4U0XxL4NsdOtNcumtxcRXiu0YXbyArtnl1HOK9tS/t5bdbiOeN7cgETK&#10;wK89DnpzkV5r8cdMt1j8N+IJFKzaNqdqy3BAKRI93brIznGQNoPQjoc5oA9SXOOep7elKDmqmnXU&#10;d9p9tdRSJLFPEkqyx/dcEZBHsc/rVsdBQAtFFFABRRRQAUUUUAFFFFABRRRQAUUUUAFFFFABRRRQ&#10;AUUUUAFFFFABRRRQAUUUUAFFFFABRRRQAUUUUAFFFFABRRRQAUUUUAFFFFABRRRQAUUUUAFFFFAB&#10;RRRQAUUUUAFFFFABRRRQAUUUUAFFFFABRRRQAUUUUAFFFFABRRRQAUUUUAFFFFABRRRQAUUUUAFF&#10;FFABRRRQAUUUUAFFFFABRRRQAUUUUAFFFFABRRRQAUUUUAFFFFABRRRQBRooooAKKKKACiiigAoo&#10;ooAKKKKACiiigAooooAKKKKACiiigAooooAKKKKACiiigAooooAKKKKACiiigAooooAKKKKAFxnv&#10;j0Iryj9pXwfd+KvhyZ9OYR6lpt1FdQRADD5LRFSdy8bZmbr1Ar1cDPPpz9arahY2+pWcltdqGgkA&#10;3q3ThgR+oFAHwXpmoRavptvewSCSKbO1gpAOGI6HntVnOenNWPEvhSX4R+Ip/C97C0FpCq3Fjdzr&#10;shlR1BMYYkrnf5p5Yn5TxjFQFDH8pye3I28/1oAKKKKACiiigAooooAKKKKACiiigAooooAKKKKA&#10;CiiigAooooAKKKKACiiigAooooAKKKKACiiigAooooAKKKKACiiigAooooAKKKKACiiigAooooAK&#10;KKKACiiigAooooAKKKKACiiigAooooAKKKKACiiigAooooAKKKKACjHNAIHUj2BHel2sSNoLH0HH&#10;4UAJ6+3Wj73cj3Hal29tpDNw2Odv+NRzSw2YUzTRRI+QryyCPd64BPNAGn4b1ybw5rtjqUcSs1tP&#10;HLsycNtYNg4+lfVkviL/AIWn4HuLjwzqn2S+XzNqwswkDqpAU5KEZLIcn2r5EYMGORhyRuT0Fbnh&#10;Pxnqng3U4LnT76eO2WVWltI3KpKuVLEjkc7QvQnigDovDvj/AMYfC3XHj1SK6mmKkyWGpyyOPmAw&#10;Qc4zwD0Pf8PV7X43eGvHPhG4t9aeLSbiV8G1ctICFZSCCUx26exrqdX0nwd8XNHmktZtNu5XYAah&#10;EqtMhUjjIIbpx1718n+IfDl/4W1GTTtStpLW8jVXCOMZUjIYY47kcehoA9I+CyeIvG2sR2U2s6mm&#10;jWgAmEN0wAzG+wEFiOCg7flXsvx9s5br4O+J0gUs8Vqs7HuFjdXZvqFUn8K+f/hB8SZPh9rEqNGL&#10;iyum3TDAXaVV8fNtJwSR0wOPevo7xlqOm+NPhh4qTStRt7+CXTLmAzWsokCkwtwSD1wR370AS/CP&#10;UItS+GPhd4pDIE0u0Ric9RCmc57812A6cV5F+zJrg1T4dzWm3nSb1tLJ/veVDEM9O+ff6mvXV6Cg&#10;BaKKKACiiigAooooAKKKKACiiigAooooAKKKKACiiigAooooAKKKKACiiigAooooAKKKKACiiigA&#10;ooooAKKKKACiiigAooooAKKKKACiiigAooooAKKKKACiiigAooooAKKKKACiiigAooooAKKKKACi&#10;iigAooooAKKKKACiiigAooooAKKKKACiiigAooooAKKKKACiiigAooooAKKKKACiiigAooooAKKK&#10;KACiiigAooooAKKKKACiiigCjRRRQAUUUUAFFFFABRRRQAUUUUAFFFFABRRRQAUUUUAFFFFABRRR&#10;QAUUUUAFFFFABRRRQAUUUUAFFFFABRRRQAUUUUABGaMA/eAZT1B70UUAct8QPh1ofxE0mS11fS7e&#10;+kwnlyupEqbWz8si4deCwwD/ABH1NfFulzSXGmxC4Zvtdvi3uA/3vMVRuz6HPrzX3/GCdu3g7v6V&#10;8Ax3S63rnifW0UxLfaxdS+U3JUu2/BPtnFAFiiiigAooooAKKKKACiiigAooooAKKKKACiiigAoo&#10;ooAKKKKACiiigAooooAKKKKACiiigAooooAKKKKACiiigAooooAKKKKACiiigAooooAKKKKACiii&#10;gAooooAKKKKACgc05QWAAUn3pfLcfwGgBmKCMGlMbDqpH4U0cdsUALRRRQAUUUUAHbgEt3UDmjB6&#10;/p3H1FZ2ray+mT28S2M+ooUeScWq7jbxjbl3A6DDdTge9X4nSa3iniBEUyB0z1AIzg+/NADqDwu4&#10;kbc4OOtFWfCXhLX/AIj+Of8AhG9E1yDRHGnNeGWaBZhhZAp4IzzkflQBVBz/AJ5pewz8v+/xXe67&#10;8APiH4dtprmS/svFkSlf3NtG8Uj5wOFSJunXr0rnrnwN4yso3nHgq6YLwRH9oZuvp5NAGEpy+SNu&#10;0McuOOBnP6U7wP4O8XfFpdWj0NI7GytbqS1a/cuTuUbvk2xkHIx/ECNwpdM8IeIPG/inSPDCaFqu&#10;hW+qErcXmo2MiIiAFpOo5BVSAcjkjp1r7M8A+CbT4feF7LRLMmRII0EkiqcSOEVCwyxxnYOM0AfL&#10;sXwX8f2Vitr/AGXb3dzCWVbqSSdfNIJwzDyD1/Gu68DfsrtdWN3feN7yDVbm7tj9k09BLDHpsrZJ&#10;O5Shf+H7yDofx+jdxCgFsqRwpGCKAAhBUfN7HNAHylpf7KfxAmggg1HxVpFu8QYteQwtLJIS3AKN&#10;GoGB/tHpWX4k/Z6+IHg5Li6h1HTvEdkqEgrG8LxjbkthYnGAVPf+LtX18iAjDgyH+8flFVtX01dX&#10;0u/snYol5bvasSudu9SM9fQ0AfHXwg+JVzp0ljeWm+y0y4eUSWcjBVztI3ZIPGVX8a9R/aNsdOax&#10;0+/DLNqrOkP2pQCHi/enaTnrkenbr2rwWbwxL8O/Eep+B5St22nBZluYcgMrrG+3aeeshOc13MXi&#10;zSb7wPJoWuf6BcRyfaV1e5kWOLdvACBSVBO0t39eOKAOOBCtkELkY4bAH1Pavon9mzUItQ8Lato0&#10;ukSJaCUJJOUxHPuj2sOAOyDv/GK+atL1m11a+S1Nz9hmfPlzaiFgjwASecn09OpFfSPgj4keHvAH&#10;wm1IHX9Kk1O2t3nitra+ieWWQQKFVFY5LFlwBjk4oAv/ALO9v/Zms/EvT0xDbxeI55ILcDGxGZlB&#10;A9CEAz32+1e1DpXkH7N+hXVt4c1zxBfj/SfE2otqq5BVhFKiuisMABgXbO3jnqa9fUYAoAWiiigA&#10;ooooAKKKKACiiigAooooAKKKKACiiigAooooAKKKKACiiigAooooAKKKKACiiigAooooAKKKKACi&#10;iigAooooAKKKKACiiigAooooAKKKKACiiigAooooAKKKKACiiigAooooAKKKKACiiigAooooAKKK&#10;KACiiigAooooAKKKKACiiigAooooAKKKKACiiigAooooAKKKKACiiigAooooAKKKKACiiigAoooo&#10;AKKKKACiiigAooooAo0UUUAFFFFABRRRQAUUUUAFFFFABRRRQAUUUUAFFFFABRRRQAUUUUAFFFFA&#10;BRRRQAUUUUAFFFFABRRRQAUUUUAFFFFABRRRQBHPC7xsUlWF2G1ZB1XnPcEevbvXwHo4a0XUdMZ4&#10;3ewvpLV5YzlZnTClwe+evAA9hX6BKwiYMSVHcj09K+J9f+FPiP4f+JNa08aRLc6TdXs15ZNbXMJx&#10;GzkIG3urZ2pzx6c0AYeD6UfhiobG8jvmvUSKWGWznNvLHLtyrg4PIJB/OpicHk0AFFFHbPYdfagA&#10;opNw9ePWlGSRx1GaACiiigAooooAKKKKACiiigAooooAKKKKACiiigAooooAKKKKACiiigAooooA&#10;KKKKACiiigAooooAKKKKACiiigAooooAKKKKACiiigAooooAKAeM0hOOtOYY8v0PP1FAElj4fg8U&#10;+KPC2jXckkdjqF2sdwsBAd1MsaEZIOPlduRivfLj9kDwZHPI+mXeq6bDIuySCO5RldSBkZeNm7Ho&#10;e59seZ/AXTrTUfjGp1iN5oYLPztKKtgRyrLb7s7SCfmx97I4r69bn7+WJ6+hoA+WPjP+z/4f+Enh&#10;JvFnhOO++02UscU1vLL5yyROSpIG3OdzJ/EBhT+PmYaJ1WWFhJC/3ZEO4H8enUV93XlnFqVvJbXK&#10;74JcFwCQSQQR0+gr47+LPwhi+BNzHfWDiP4fyBIiJZTLcw3Tbif4QShCD1OW9OgBywI3bR97saKU&#10;rtAQ8kDPFAXlhn7oy3+zQAnXjGQetLg8KOo6VmN4j037UlotwZrqSYQR28aMGkcsAFBICjkjkkCl&#10;TWY7/Vf+Ef04MniS5nWzhtbgcJKzbRvYErgZySCeBxk8UAelfs46eviD4u+IrO9Ro7aDRigCZUzr&#10;I0BcMT24xlcHnrVP40/DY/CbxMl5HcRjwjrV3J5CSyEtZzMVdgXKjClnmI3Mxwo9DXvPwO+Ddl8L&#10;NF+3yIW8T6pBGdVuBMXjZwWbCDAAA3YHHQDJPJPoOraVba7aNa38f2i3Y8oWK44IOCpHYmgD4QbV&#10;9JBYNrenFycfNdIAwx2r0b9mqN2+PU7KVlRNBkVpIvmVT5yHaT2PIOPcV9En4W+F3RkbSlKOCjAX&#10;E3IPX+Op/A/w38OfDizktfD9g1hBI7SODM8hJIUHl2P91fyoA6NTuQBRtXr7U4MV6UmScbsY64HY&#10;/wD6qWgBxmZhg0zGKXJoODQAlFFFABSkfONg3Y/iNJQQG4OcelAHmHxA/Zw8EfEXW31nULa+tdYa&#10;NIvttpclSqrwBtbcnQ4+73rm/h7+yrpHg/xHHqV7fXGqQWquLSCa4AWMsuCzbI0J+9J3I+YcenuR&#10;zt6Dd6dqVgJGYtnkde9AGb4i8N6Z4t017LV7f7VZyAFkMjIeobqpB6qK+WtT+B9l8PvjF4S8I6bq&#10;uqQaBryzTMVMMk8UkaseGaLAAAj6hv4vavrgyEMSXw2BgY4P1rxTxTfDW/2ovAsFnF50elWNw91K&#10;flCGSO4VRyQTzEeg79aAPUPA3gqPwPpk1nFqV3qaNL5glvTFuX5QMfu40HbuDXj/AO0h8btf8A67&#10;oml+FriMXjee13CYEm3kLE8a45I3bmHGCc8djX0Ng8dx3zXx5+0/pl34e+I0+rXEZhg1CGSbT5om&#10;Vi0sFtHjeDnAEm3tyM0AfUfgDV73X/BHh7VNSj8nUL2wgnuI9hTbIyKWG09OSeK6KuA+C3iU698M&#10;PCVxdP8A6dNp0QkGzG4oAhPHHXH513u8Ac8H0oAdRTVbcMkFT6GnUAFFFFABRRRQAUUUUAFFFFAB&#10;RRRQAUUUUAFFFFABRRRQAUUUUAFFFFABRRRQAUUUUAFFFFABRRRQAUUUUAFFFFABRRRQAUUUUAFF&#10;FFABRRRQAUUUUAFFFFABRRRQAUUUUAFFFFABRRRQAUUUUAFFFFABRRRQAUUUUAFFFFABRRRQAUUU&#10;UAFFFFABRRRQAUUUUAFFFFABRRRQAUUUUAFFFFABRRRQAUUUUAFFFFABRRRQAUUUUAUaKKKACiii&#10;gAooooAKKKKACiiigAooooAKKKKACiiigAooooAKKKKACiiigAooooAKKKKACiiigAooooAKKKKA&#10;CiiigAooooAXb8u4DDZxg9GH+f5UrMEDJudQOSc8ge1N757+tB5680AfJniX4B/E9fGXim90mw0G&#10;5sNV1Ka8jN3Od+GldhwCMcEVQPwG+MPbRvDIxx/rz/8AFV9h9M+9JQB8dyfAz4wQozvovh141GWW&#10;G4xIQOoXLAZ9MnGaryfCrx7FA0svhhk8td0hW6tucDJ/5bV9mUpZuPmI/GgD4G1K+/sdWXUNPv7W&#10;SFis3zwsoIznG1z6GrEi+W7IckdQX5Oa+mf2ntTh0/4V3EU7kPdyNbQjn5pGgl2joevvj61803BH&#10;mu2cgEDJ+goAiooooAKKKKACiiigAooooAKKKKACiiigAooooAKKKKACiiigAooooAKKKKACiiig&#10;AooooAKKKKACiiigAooooAKKKKACiiigAooooAKKKUckEfQD1NAAo3OoHOSBj1qsmpQy6qdKtoZr&#10;3UVO0W8W1WRiRtyzlVx8w6E1P9ml1LU9J0K3cxX2tXK2kMi8MgLqsjDpyFYkZI6DrX158KPhfpnw&#10;t0BLS08ybUJkT7XeTBPNnkBZjvZQCQGdgMk8Ac96APMP2cvhPrmieLtY8U+JdPtreC6tYYtPhaRJ&#10;ZI+RliFLBSfLU5Dd/wAvoRA2xcnB7bfTv/Snkt3PPQj+dJ2x2oAMZrC8deDLHx/4VvPD+pSTR2l2&#10;ULtAVDja6uMFlI6qO1btLk8c9KAPju6/Z1+KXh/Uxp2mR6Rrdmyl47y+u2dk5IAfO05wo+6pGW+u&#10;L3gL9n7xT431qxvfFdpa6T4ZtyrS2cM6l7rgt9weYhXIj4bBwW9q+tf4SOx6ilyT3oAw9M8FeHvD&#10;9vZRWGi2FsbWNVikW1jWQBVADAqowcDrxWyojLDaFLMMhgPn6evrT+n55/GjOc+9AAemOeP73Wko&#10;ooAKKKKACiiigAooooAKKKKACiiigAooooAHdYUMjlkiH3m9D+FeQ/sz2FxdQ+MvE9y7P/bmrvPb&#10;733EW+DJHxyV/wBc3GeP5w/tXeM5fCXwvuYrdis96ECvGzI67JoScMOnDc17B4f0mHQND03TYcCK&#10;0t47dMKFyEQKOBx0FAGia8F/aY8J6hqOp+Etbit7S60awnlttSiuOXMdy0EA2KeCRuY88DA69K97&#10;rzz9oBQfgz4wbOGTTpHQjqrAZVh6EEAg9iBQB5rrf7OYTwvpeseAZRYeJ0eO+imupFhDoELLAzxI&#10;G8vf5QKZAwg5+UGrvw9/aIvB4nk8KfEG1h0XXXaJbI2UTSRTszDKlhJIR/rIuoA5bnivSPg5K0/w&#10;h8FmSZnkOjWm93yWYmFepp/xN+Htp8S/CsumXbiKf5ntbkRK7W8uxlWRc9CC2eCDx1FAHZIQMgYA&#10;BxgfSn18dazqereGPH/h3w3o3xG13xP4i+32rX9hPPcQQrau/LfO+0nmMY3HO88cHH2LQAUUUUAF&#10;FFFABRRRQAUUUUAFFFFABRRRQAUUUUAFFFFABRRRQAUUUUAFFFFABRRRQAUUUUAFFFFABRRRQAUU&#10;UUAFFFFABRRRQAUUUUAFFFFABRRRQAUUUUAFFFFABRRRQAUUUUAFFFFABRRRQAUUUUAFFFFABRRR&#10;QAUUUUAFFFFABRRRQAUUUUAFFFFABRRRQAUUUUAFFFFABRRRQAUUUUAFFFFABRRRQAUUUUAFFFFA&#10;BRRRQBRooooAKKKKACiiigAooooAKKKKACiiigAooooAKKKKACiiigAooooAKKKKACiiigAooooA&#10;KKKKACiiigAooooAKKKKACiiigAooooAKKKKACiij+E0AeAftmSK3g/wfboN9w+vQyonT5VjkBbP&#10;sWXjrzXh0m13IU/IPmH+0a9q/bEybTwEOx1Js/8AjleJL19ttAC0UUUAFFFFABRRRQAUUUUAFFFF&#10;ABRRRQAUUUUAFFFFABRRRQAUUUUAFFFFABRRRQAUUUUAFFFFABRRRQAUUUUAFFFFABRRRQAUUUjE&#10;hSR1oAXB3AdzzinIu90Q8ljj3X3/AM+lIimSTA6kkB/Sui+Hfwu1X4wzzpY3k2j6Dbt5curCAmSR&#10;2Uk+UxdOAFToG/1nWgDof2dvhpdeJ/H7+L78Sx6dokrJphKhknYpLDKck5BV0B4A5/Ovq7LZzkkk&#10;YOTnj2rnfh34Htvhx4QsNAs7mW9jtVYSXVwoEkzs7OzHHcszHv8AXvXRUAFFFFABRRRQAUUUUAFF&#10;FFABRRRQAUUUUAFFFFABRRRQAUUUUAFFFFABRRRQB4b+0JGknxB+GqvEkgxqR2MAVP7qPkjv/wDW&#10;r35OOMAYrxH9pXwNr/iPQtN1nwrbTX/iDR/MNtaRsE8zzmiR+SQeEDHg9ua7v4Y/FDRvilpcl1pl&#10;yDeWbLDf2e10e2mK5aN1dVPB3DOMZU+hoA7WuO+MOhz+Jvhb4r0u2Dtc3OmzpEka7mZ9hKgDuSQB&#10;+NdjUbjccEAjv7UAfNmifHC58MfDjwT4T8P29nqfjiOSDQrzS5iwlsVQGHz5YwQcBljJyyg7+GAI&#10;NdJ/wzXc+Jb2e/8AFvjfXNSkmKE2NrJ5Nou0bceXI0uQygZGect64Ho9n8MfC9n4suvEcOh6emrX&#10;PL3K2kQctlTu3Bd27Kg5z1rrKAOe8J+BdE8D6clpoml2enxruyYLeONnycnJQD2/IV0NJS0AFFFF&#10;ABRRRQAUUUUAFFFFABRRRQAUUUUAFFFFABRRRQAUUUUAFFFFABRRRQAUUUUAFFFFABRRRQAUUUUA&#10;FFFFABRRRQAUUUUAFFFFABRRRQAUUUUAFFFFABRRRQAUUUUAFFFFABRRRQAUUUUAFFFFABRRRQAU&#10;UUUAFFFFABRRRQAUUUUAFFFFABRRRQAUUUUAFFFFABRRRQAUUUUAFFFFABRRRQAUUUUAFFFFABRR&#10;RQAUUUUAUaKKKACiiigAooooAKKKKACiiigAooooAKKKKACiiigAooooAKKKKACiiigAooooAKKK&#10;KACiiigAooooAKKKKACiiigAooooAKKKKACiiigA/M/SoL68TTrC5upFcx28TTOAOSFGT/Kp/wAx&#10;9Otcx8Ur6XTvht4puIWKzJplyVYHnIhc9PqBQB8zfGf4pf8AC3L3Sbaz0W40600TUZ2+1TybhOI5&#10;BGcALgcoT1NcZGuBgnPH51DpM8kmlWpd33Sbp5AP4i7b2/MsanAIOec+g6CgApQBnk4HqaXy3z90&#10;/lTWUqG3IT7Y5/KgCndak0V5HZ22m6hql20fmGDTLfz5FXkElQc4yMfiKZJqd9bAG78K+IrGJjg3&#10;F3pzRIn1JOO4/OvS/wBmPT49a+MOq3zpH5Vlp09m8UyBi7LNH84B4H3v519T3vhzSdShaG70qwuo&#10;SclJ7dHB6diDnpQB8FS6/bW4LyxXUcSqWZ2iAG3HJzu7da00g1WXwuPEceg3L6CSAt+RIA6mTyww&#10;+Qp97/ar7PuPhr4PvYngl8K6M8UiGNlOnxcqRgj7vHB7V55+0G2l+EfhNF4Y020WwtryWCCzt7aN&#10;Uih23UJORnoS2eAe9AHzgjCSNHHRlDYPbIzinUnlNbgROQXQbCQMAkcGl6DmgAooAyMjnvRQAUUU&#10;UAFFFFABRRRQAUUUUAFFFFABRRRQAUUUUAFFFFABRRRQAUUUUAFFFFABRRRQAUUUUAFAIBBPIHb1&#10;ooGNwzQAkuoQaRaSX1yQtvDjdkgZycd+OpFfVX7Pvg298D/DPT7O/nSaa8VL1FSPYYFaCICNs4JY&#10;FSMnmvkLWLNNUvdL066LGxuTL58Yz8+1VZe46EZ61+gyokSLFHGI44xsAHAAHQCgBQeuenG3+tJS&#10;kdD+Q9KSgAooooAKKKKACiiigAooooAKKKKACiiigAooooAKKKKACiiigAooooAKKKKAHEsFJ/iA&#10;G1V5NeGePNIvvgp4n1Hx54Z0+zh8LfZ459c0+2laB5pRLLvl2iNkLbZgTkr9zkjgj3Fs7CwJ3Dpj&#10;g1V1bSLHX9Ku9N1G2jvdOvIzDcW065WRSMMCPfNAFHwH480z4ieGbLWNJuoZo54YpZIopklaBnQN&#10;5b7ScMM4NdIADz/Kvnzxl4DufghqmleKvA7y6X4QsnMniDQbeWWUXEZZUEiI+5F8tXdjjYMIOcAF&#10;fbvC3iWw8WaDYapp8yS293BHOoDKWUOMgNtJAPYjPUGgDW2gdBUTSEgbWHXHvUp5BryLQfG/jfV/&#10;ihc2E3hqXTfDMMKsLq4DAOxMWcEwAZGZeN/5dgD10dKWmqMDng/XNOoAKKKKACiiigAooooAKKKK&#10;ACiiigAooooAKKKKACiiigAooooAKKKKACiiigAooooAKKKKACiiigAooooAKKKKACiiigAooooA&#10;KKKKACiiigAooooAKKKKACiiigAooooAKKKKACiiigAooooAKKKKACiiigAooooAKKKKACiiigAo&#10;oooAKKKKACiiigAooooAKKKKACiiigAooooAKKKKACiiigAooooAKKKKACiiigAooooAo0UUUAFF&#10;FFABRRRQAUUUUAFFFFABRRRQAUUUUAFFFFABRRRQAUUUUAFFFFABRRRQAUUUUAFFFFABRRRQAUUU&#10;UAFFFFABRRRQAUUUUAFFFFAAeO2favMP2h/Hdh4N+G2o2l8J3m1mCfTrNIFVj5zwuFBBYZGT2yfa&#10;vUMbjj1rkviX8MdI+Kuhw6XrDTottN9pt5IJdjRyhWUN0IP3s4II9qAPi3SUeLRbBJFeN/LTzEKY&#10;bOO47d6sXErW1jeyINs0Vu8ik+oGRXsmp/sr63bPKml+IS9pHBJ5K3ToXZxt8sHbb9PvZxz0xXg9&#10;/qN5pNrqGneJdOudA1H7HI4e9ha2hlJHyqhkOSSO2P4W9KAPYvA37Kmm+KfCNhqcut+VPcCQsfsr&#10;N92Rl/56gfwjtUsf7IXi22jEdt8RbeGBfuoNIV29+r+p9a9z+DyvB8OdIWSNoNomOxxhwfOfsa68&#10;HdyepHNAHjfwE+BGsfCfVNXvta1201m4vZJipgiMQCu0bDPvlDwB3617KvKjAK+x6ilzxjqOuKQc&#10;UAHHcZ9vX2r58/a01K2z4Q00qftM1xJIq56KklvIw9c7Qe35da+hM46cGuR+IPwo8NfFG0jg8QWk&#10;k/lhhHJFO8bIW25IwcE/IvUEcUAfH8qN5khMLqjH5C4IBHse9RCIfwAIT3zmvoaD9jv4epPG1y+r&#10;30Mf3Lea7UIvI7oit2xyavr+yV8L0zs0a5XPTN/Ngf8Aj1AHyzf6/b2N3Ir293NGCI5Lu3iDwIxA&#10;PzPuGMAgn0Facn3zhlcdmQ5U/Q19PXXwy0P4UfArxboWgpdGx+wX1y32qTzH3NAwJyAOwFfLFiMW&#10;cQBBAB6fU0AT0UUUAFFFFABRRRQAUUUUAFFFFABRRRQAUUUUAFFFFABRRRQAUUUUAFFFFABRRRQA&#10;UUUUAFKgBYAjjvSbWLbQuGY4UsOB9f1/SqOp6l5DC0sEGqaq/KWVt+9kUc5Lop3DGCD6HFAGv4P0&#10;2DVvjF4Gs7lcQOl5vyTyRbsfUdwO9fdTfePbmvmT4J/BbXv+E3tvEPim2SwXSlK2sMSyxGQyRyJJ&#10;kSLyBlMYIxzntX022SST1zQAlFFFABRRRQAUUUUAFFFFABRRRQAUUUUAFFFFABRRRQAUUUUAFFFF&#10;ABRRRQAUUUUAFGM8dc8Gij9DQBDc20N7bTWksZa1mRoZY8kFlIwRkcjIPavArv8AZk1Dwj42bxh4&#10;D1a2sL37RNdSWN5G+JN+cJ5jebjh35Cdxx6fQfr/ALXLe9AXByBigDzL4YfGS717xPqPg/xNpkmj&#10;+I9MTe87yAwXq7gN0W5IyRh4jwv8X0z6qjpKFaNhIhBKlTkZHvXB/FL4Q+G/i/YabbeIobh106c3&#10;Fu9rMY3ViMEdwQeOo7D3z5pc/Dnxn8BnZ/hy8GreH5CPO0vU43uJkCjfmPyo1bJLS/ecj5lxjsAf&#10;RKt8oy2/PcVJXg/h39qzw7deFJLnXlfTNdiSVm0qURwzysMlEjiaXcWYbcDuTxXvFABRRRQAUUUU&#10;AFFFFABRRRQAUUUUAFFFFABRRRQAUUUUAFFFFABRRRQAUUUUAFFFFABRRRQAUUUUAFFFFABRRRQA&#10;UUUUAFFFFABRRRQAUUUUAFFFFABRRRQAUUUUAFFFFABRRRQAUUUUAFFFFABRRRQAUUUUAFFFFABR&#10;RRQAUUUUAFFFFABRRRQAUUUUAFFFFABRRRQAUUUUAFFFFABRRRQAUUUUAFFFFABRRRQAUUUUAFFF&#10;FAFGiiigAooooAKKKKACiiigAooooAKKKKACiiigAooooAKKKKACiiigAooooAKKKKACiiigAooo&#10;oAKKKKACiiigAooooAKKKKACiiigAooooADR0HOAvvRRQAJ1OBweDjuPxqre2NrqcMMd0gl2uJEA&#10;LAbhkDpz3q1RQAY3MGUBnxgY6AUbt2T1BPWiigAooooAKDRRQABsUZDcHkHjFFFAHmX7SOu3eifC&#10;TVpbSVQblJreRmXOUa3lyPboOa+X7q1Syna3jUqqYG0nOMjP9a+hv2sNVhtPhpHYNnztQuxawHHA&#10;d4ZlU57cjrXzzdSJNcO65CnGB07UARUUvHq1IAfTNABRQfpiigAooooAKKKKACiiigAooooAKKKK&#10;ACiiigAooooAKKKKACiiigAooooAKKKKAKl/qKaVazXbDckahjsBLnLBe/Hevqf9nn4XeHvAHgvT&#10;9U0+3aPV9QtI5tQuRM7hpZI4mlwrcAFlB4H0r5Z1LUbPSLGW+vE8yxTC+UUD7iSONvTqc/hX1x8A&#10;vB2oeCfhtZ2WpRRQTzFLjyoWDCMGGMbeOBgqRgZ+tAHoa5Q5C7Np5I7elLjbwOgoooAKKKKACiii&#10;gAooooAKKKKACiiigAooooAKKKKACiiigAooooAKKKKACiiigAooooAKKKKAClzSUUALjPfBpsbY&#10;QsBgEHaV7+uc0tFAFG40eynvI764gX7UjKRJubAI5HAPX8K3Ko1eoAKKKKACiiigAooooAKKKKAC&#10;iiigAooooAKKKKACiiigAooooAKKKKACiiigAooooAKKKKACiiigAooooAKKKKACiiigAooooAKK&#10;KKACiiigAooooAKKKKACiiigAooooAKKKKACiiigAooooAKKKKACiiigAooooAKKKKACiiigAooo&#10;oAKKKKACiiigAooooAKKKKACiiigAooooAKKKKACiiigAooooAKKKKACiiigAooooAo0UUUAFFFF&#10;ABRRRQAUUUUAFFFFABRRRQAUUUUAFFFFABRRRQAUUUUAFFFFABRRRQAUUUUAFFFFABRRRQAUUUUA&#10;FFFFABRRRQAUUUUAFFFFABRRRQAUUUUAFFFFABRRRQAUUUUAFFFH5/hQB4B+2ROlr4H0OVsFYdXg&#10;lc46II5yTXgEcmuX0a3EHh4tDJyjC+jGQDg8EZHII/CvvqRFuYdlxbpMjfejkUOo7fy/nUkaiFdk&#10;arEg6KnA/KgD4D8nxB/0Lrf+B8X+FZsvjPTLCWS21JzYX0Zw1vhpMc4PzKuOoI/Cv0Q3t/eP515P&#10;+0zM2nfBrxBNblIZmaAmbGGH+kxdwR6n86APmKOSOe3gnibfDNGsiNjGVIyDilpEAWCCNRhY41RQ&#10;RyABxS0AFFFFABRRRQAUUUUAFFFFABSE4xgZJIFLRnHI60AIzAcZ5zjFGfn29G7ihnVVdpHWNI13&#10;vIe3f/Gqi67pL+Xs1OImU7VDthSenBPGaALm04zj5emaKGRkYhh0/iJ5/L0ooAKKKKACiiigAooo&#10;oAOv1o2tgEjg8Z96THfdtxzmq+qXs2n2nm29mt5dO4SK3J5Y4ycfRQx/CgCt4ns7jUNKt7O3iFw1&#10;zchVRiBnCM3fgfdPWv0FYqNqkAPjPuR9a8V+DX7P48H6svifX5Eu/EsiyRLGYE2WyEBRt+Z2yQpP&#10;DD/WHjrn2lScNwcFs5J6H0HtQAUUUUAFFFFABRRRQAUUUUAFFFFABRRRQAUUUUAFFFFABRRRQAUU&#10;UUAFFFFABRRRQAUUUUAFFFFABRRRQAUUUUAFXqo1eoAKKKKACiiigAooooAKKKKACiiigAooooAK&#10;KKKACiiigAooooAKKKKACiiigAooooAKKKKACiiigAooooAKKKKACiiigAooooAKKKKACiiigAoo&#10;ooAKKKKACiiigAooooAKKKKACiiigAooooAKKKKACiiigAooooAKKKKACiiigAooooAKKKKACiii&#10;gAooooAKKKKACiiigAooooAKKKKACiiigAooooAKKKKACiiigAooooAo0UUUAFFFFABRRRQAUUUU&#10;AFFFFABRRRQAUUUUAFFFFABRRRQAUUUUAFFFFABRRRQAUUUUAFFFFABRRRQAUUUUAFFFFABRRRQA&#10;UUUUAFFFFABRRRQAUUUUAFFFFABRRRQAUUUUAFFFFAC5PPPXrSUUUAFeTftS8/BTXhtMpzBhQM5/&#10;0mGvWa4/4vWttd/DnWIriGOeH9zuWQZAPnJ/gKAPjxTuhiYEMrIGVh3XsaWodLRzoOi5VmZrCBic&#10;ZPKDr71LnBIPynJGG4oAWikyPUUuPTn6UAFFJkbd3b1pSMHBoAKKKMcD19O9ABQOopAckD17+lAO&#10;WAHU/wA6AFyAD9cn2o+9gAD5sbTnHPb61narrttouoWtrPHLN56NJJLCoaO3XB5lJI29D+R9K7b4&#10;TfBi9+L8uq6nc393o+hxiNdNmVJcT/eR3Uq6KQDHkEM3DDpmgDl4dM1jxd9s0nw1ok/iG8KG3ufs&#10;/wAqW27KgtIRtznPGRja3TBx9P6P+zl4R/4V/a6Bq+jafc3kIlxqcdoIZt7M5VtyEMNocfxdh0wM&#10;dh8O/h5o3w20GLT9NtIRcGMLdX6x7ZrpwSS7sSWJyzHljjNdOcHOAV9ixP8APpQB8K6x4a1DwP4n&#10;vvC+sPJNqECrcW9xKMGaBlX5hgkECQuv3ifl/AVB935mI4yW2+/pX018ZvgJ/wALR1JNb03Vv7E8&#10;QQ26wJcNG8iSIpdgjfOAqlmUk7SRjoeleJWPwg8e6j4jbw//AGRb2l2iea2rztMLJ1wDtUmDG7kD&#10;p2NAHKZ7BRk9Ru6UfTgCpvEmjeI/BczW+teFdTkCNsOoafbSvC5yRncUQYJUkfUetVLK6h1O3Etl&#10;Mt0o4dYSHZDjo2M4P+BoAlo7E+mMj1qT7O4HOF+vFUk1TT3mlhGpWiSxkq4M65XGeozx0NAFkIz7&#10;tpOcjgLu4pyxO52hWLAdlPXtW18Pfhnr3xjvr2PS7x/DekWIGNWkgaRb5yxXEZ4DKCsmTv4+Xjnj&#10;0C0/ZE8QGZRe/EJWt1zzBp+xzyMZIkBPGe9AHkrxsmC6FAeOR3+lXfBWiXfjP4iaJoGnyLBdw+be&#10;y3BiW4WNRFKmGVvl/iXqe446Vu/EX4K+JvhVdDUYpb/xzo90TGLextJGmtCFB8xgC/y8PzuHb147&#10;n9kXS4dct9W8aRWSxRz3EllCJ49twAEgzg8/LlW6GgD6PkOX3Dr602l+tJQAUUUUAFFFFABRRRQA&#10;UUUUAFFFFABRRRQAUUUUAFFFFABRRRQAUUUUAFFFFABRRRQAUUUUAFFFFABRRRQAUUUUAFFFFABR&#10;RRQAUHmiigAPNKDg+9JRQApOaTHGO3pRRQAHkknknqaAzR5IztA4UDvRRzjhiPwoA8D8e+FvEHwd&#10;8YWPiX4ZeGpdQ0SdJH1rRNOmWJLqY7ljkw24g5lLfInSMA8Yx7p4Z8RWfivQrLVdPuEntrqJJlZD&#10;kAMoYDtzgjqAeasjHQjKH+DFeLfsuJe6TH488P3eoNeQ6R4gnt7ONxjyoFGxEUdQoEfH40Ae6g8+&#10;1LTRgZpdwoAWikzRn2NAC0UmfY0Z9jQAtFJn2NGfY0ALRSZ9jRn2NAC0UmfY0Z9jQAtFJn2NGaAF&#10;opAQTjv6UtABRRRQAUUUUAFFFFABRRRQAUUUUAFFFFABRRRQAUUUUAFFFFABRRRQAUUUUAFFFFAB&#10;RRRQAUUUUAFFFFABRRRQAUUUUAFFFFABRRRQAUUUUAFFFFABRRRQAUUUUAFFFFABRRRQAUUUUAFF&#10;FFABRRRQAUUUUAFFFFABRRRQBRoq9RQBRoq9RQBRoq9RQBRoq9RQBRoq9RQBRoq9RQBRoq9RQBRo&#10;q9RQBRoq9RQBRoq9RQBRoq9RQBRoq9RQBRoq9RQBRoq9RQBRoq9RQBRoq9RQBRoq9RQBRoq9RQBR&#10;oq9RQBRoq9RQBRoq9RQBRoq9RQBRoq9RQBRoq9RQBRoq9RQBRoq9RQBRoq9RQBRrC8aeFI/Gvhy7&#10;0SW4ltorva3nQs6lQrq4HyspJ+X1711dFAHzND+yPcxQoo8cTrHEojVV04gBRwAP33QVman+yR4q&#10;S43aX47s/s7J832vTAXB56ZL9sd6+rKKAPkVf2XPH1hIAfEOi6up/wCekbWxH4JE3r+nvTLn9nXx&#10;7ZwTz50m58tS4gjnmBbAztGIOSelfXtFAHw9H4B8ZY/5Ee7OQSysbkY+n7msGWy8RxSFJ/BXiFJR&#10;1Eenyuv4EqP5V9/0UAfn6LXX+3gzxMx9F0yTNZ0uvpbPJHd2GpWdymMwT22x8cc4LA96/ROigD87&#10;rfxDps6O7XUdqyMQYbt1ic+4XJ49/Y0/7bb6vMumaZqNv/aN1PDZxbZFY75pBGHGCT8udxwOgr9D&#10;qKAPHfhr8A/DPhrwzFHrOl2evapdwIb251BGm3ExgMqiUthdxc4AUfN0r0rStI0/QNOg0/S7O3sL&#10;CBdsVvaoEjQZzgADA6mtiigCjRV6igCkDjPGQeDzikGT8xb5hwB3/PrV6igDJ1DTLbVYTa3trDeI&#10;x3bZ4VlTjpwwryvxX+zN4T1kyS6HCfDF1Lyzaa0qxlt2STEkqITgkcjjt0r2qigDwS0/ZX8OpaQR&#10;3WoahdT7QHkN1dJ5hwNzBRcYGeTx/Sukt/2cvhzDawQSeFLaaRV2vdF5FeQ4AJd9+WJwepPJPqa9&#10;XooAwNB8N6X4S0qDTNHsobDT4Pljt7cfdySeT1OSSSSTye9aX4VdooAz5kWWNkdAyOCpVlDA59Qe&#10;1U9D8P6V4Ys/sOjafa6ZZgl1trKMRR7j1b5QOa3KKAKNFXqKAKNFXqKAKNFXqKAKNFXqguf4fxoA&#10;gooooAKKKKACiiigAooooAKKKKACiiigAooooAKKKKACiiigAooooAKKKKACiiigAooooAKKKKAC&#10;iiigAooooAKKKKACiiigAoopRtBGSOOozyaAErwG+0fW/hF8aNLu9O1mCfQ/GGps19p8kYSXc0pA&#10;KMQ5YD7QCdpThPevoDHybhhiAMqpya8A8asq/tV+AG18jyTbzro207QJcTebk/LnIMAA+f8ADPIB&#10;9EEYHH5etZdz4p0W1maG41ewglQ4aKW6RXVvQgnIrJ+Jnij/AIRLwHrepRRu93HCUtoVxulnchIw&#10;oOc5dl7HPoeleQ6V8APBmoeDLXxF4n0P7R4j1sNfXcpup4m8yYtLsKB1UFQwU4UZK9BQB7j/AMJh&#10;oRZUGs6e7kgBEu0LHP41sDrj+tfME/7Pnw8mgaIeHJIs8rILu4IU4PP+s7Zro4/2R/DUibxc8H/Y&#10;k/8AjtAHvv8AnrR/nrXgn/DIfhv/AJ+R/wB8Sf8Ax2j/AIZD8N/8/I/74k/+O0Ae9/560f5614J/&#10;wyH4b/5+R/3xJ/8AHaP+GQ/Df/PyP++JP/jtAHvf+etH+eteCf8ADIfhv/n5H/fEn/x2j/hkPw3/&#10;AM/I/wC+JP8A47QB73/nrR/nrXgn/DIfhv8A5+R/3xJ/8do/4ZD8N/8APyP++JP/AI7QB73/AJ60&#10;3PHcZ6DvXg3/AAyH4b/5+R/3xJ/8drG8L/DCy+GH7QXh2z0+48yG5sJXlUIRuJWb+8zEf6tenpQB&#10;9Jgc9j706mr34wTzT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guf4fxqeoLn+H8aAIKKKKACiiigAooooAKKKKACii&#10;igAooooAKKKKACiiigAooooAKKKKACiiigAooooAKKKKACiiigAooooAKKKKACiiigAooooAKVW+&#10;YLkj1xSVX1G+XT7KWdvmCYJXHXJA/rQBx/xR+MGhfCaLTpvEEd3N9t8zyUsog7ME2ZzllA++O/rX&#10;i3xCvviB8URBcweFLOC3s5TNpcssyLdxShlkjfAuGiK7khyGBOFfA5GbfhTTV+KXiO58fazp0sah&#10;F/sSKSRUxFJ5jOzrG55KSoOW4K9Bzn0gytMxcnK/xHH8qAPP/Bll8R/G/i7wbb+NNPtrW30Cczyz&#10;WzxDz8KpiJ2ux3CSDJwFHzDtnH0ZrFjDf2MqyqWKqzLzjBwa8z81WwqsSgPccg/5xUjXE0pXe3yx&#10;/wCrwB+v6UAR3EflTTL02MVH4E16jps4ntEf1yP1NeXOTI2X79cV0nhbxILVza3TbUOAjBc859vr&#10;QB29AOaQHPTOPWsvxHfLZaa58wqxIwcZ7/8A1qANUsB1pa4Tw7qctzqtvG028HdkbQP4T7V3dABR&#10;RRQAUUUUAFeQeJj/AMZI+E+uf7Nfgf7lzXr9eP8AiX/k5Pwj/wBg1/8A0C6oA9fx82falpPWl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qC5/h/Gp6guf4fxoAgooooAKKKKACiiigAooooAKKKKACiiigAooooAKKKKACi&#10;iigAooooAKKKKACiiigAooooAKKKKACiiigAooooAKKKKAAZYkLyRyR7Uq/Plk+aPpketVNVvk0z&#10;S7y9l3+VawvO+zOSFUnHAJ7HtXlXwi/aR0T4qXctvcpaaLfBikNrJeCRpR8gDKCq8lnK8Z5WgD2A&#10;AYrzz9oHcPhB4gIZ1GLflDgg/aIq9EKEdjXkP7U8l23wknsNOLHUL+7gghjXOXwTKRwR/DGx69qA&#10;IfCtrLaeDvDsc8pmkTTbfEjsWOPLA4P4VpdevP17UkUK20UMKL+7gQRBeygDA9v/ANVLQAdsdfc9&#10;qUn/AD60lFAABgk+oxj0pRjGCOnQ9waSigC9ba7fW6hBcSFRngu3+NS6rrsmp24SQ/PkE4z7+prM&#10;pR+FAF7R75dMv4rhwSq5yFHPIIruIPFFlcQeaGdB/tJ/hXnJG7/61CMV6fc9Cc0Aep2eow6gjNA+&#10;8LjJwRj86s5/KvNtDsbq7nItZCgDKSFOM9fceleh2gaK3jjbO9VAYkd8UAT0hNGc1na08kccLRgn&#10;58HFAGjkgCvIPEpH/DSPhI9f+Jc+Mf7l1XrwPevNfHXw81rWfGWleJNF1GGyvrKHyNlzbGZSCJQe&#10;RLGf+Wnr2oA9KU+owadXmQ0n4mEDGtaMcDk/2VKD/wCltH9k/Ez/AKDWj/8Agsl/+TKAPTaK8y/s&#10;n4mf9BrR/wDwWS//ACZSPpnxKjQs+t6Mijks2mSgD/ydoA9OorzFdM+JToGXW9GZSMgjTJcEf+Bt&#10;L/ZPxMP/ADGtH/8ABZL/APJlAHptFeZf2T8TP+g1o/8A4LJf/kyj+yfiZ/0GtH/8Fkv/AMmUAem0&#10;V5l/ZPxM/wCg1o//AILJf/kyj+yfiZ/0GtH/APBZL/8AJlAHptFeZf2T8TP+g1o//gsl/wDkyj+y&#10;fiZ/0GtH/wDBZL/8mUAem0V5l/ZPxM/6DWj/APgsl/8Akyj+yfiZ/wBBrR//AAWS/wDyZQB6bRXm&#10;X9k/Ez/oNaP/AOCyX/5Mo/sn4mf9BrR//BZL/wDJlAHptFeZf2T8TP8AoNaP/wCCyX/5Mo/sn4mf&#10;9BrR/wDwWS//ACZQB6bRXmX9k/Ez/oNaP/4LJf8A5Mo/sn4mf9BrR/8AwWS//JlAHptFeZf2T8TP&#10;+g1o/wD4LJf/AJMo/sn4mf8AQa0f/wAFkv8A8mUAem0V5l/ZPxM/6DWj/wDgsl/+TKP7J+Jn/Qa0&#10;f/wWS/8AyZQB6bSEgda8z/sn4mf9BrR//BZL/wDJlc5481z4m+A9Hi1Z5dN1WzinH2uODTZw0UAV&#10;meTi6fgBf7p6/hQB7czhQe+OtKM4561n6NrNl4g06C/026ivbGXd5dzC2VfDFTj6EEfhWgGGcZGe&#10;uKAFopM0t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UFz/D+NT1Bc/w/jQBBRRRQAUUUUAFFFFABRRRQAUUUUAFFFFA&#10;BRRRQAUUUUAFFFFABRRRQAUUUUAFFFFABRRRQAUUUUAFFFFABRRRQAUUUUAVNamt7bQ9SmvVBs47&#10;WWSZSudyBSWB4ORjPY18a/C74E2Wv+FLLXI9S1bw3qSXLNaTWsiq5jRuGchQxHmBuMrwq/U/YviL&#10;TH1rw7q2nxMVlurKaBDnOGZCo4yPXpxmvn/4F395L8P49K1YGHxDplxLBdW7AAhGIlUkABfuzJwM&#10;/wBKANCy8TeMvAPj+1k1O7vPEnhW4tWWa4itblngmO4qAgeQ/wAC87P+WnWl+JnxHtvHP/CO6VY6&#10;dqMN6moG6/fWFwmEFtcLnLxKMZYDrXZGQnAJLLnJVjnJqAwRtKsrRQtKgwkhiUuo9A2M9CfzoAml&#10;GZW5whPO3kY7dKbS9iBwD1FJQAUUUUAFFFFABRRRQAUUUUAWrDUZtMnWaF8EEEqxO0/qPWvQdI1i&#10;PUrSJvNiecgbo4z0Neadx0I9CKs6ffTabdCWFygzkqvcf5JoA9U/SsPxXd3NrZxNax+a+/JXaTxj&#10;2qGw8Y2ckSi5kETgck5OT+Aqvrviy2MKpabbguGBbGNnHHUf5xQBLD42tWgcuMTKCfLCtz+n0/Ot&#10;XR7+XUrFZpYxEzE8Kc9DivMgCMEsS3cjjNdf4QujLp8tuLryptxZQfm2r8v9c/nQB1KzfOFKkA8k&#10;mpcc1VW6hVikkqeYgywOOP8AORVhnIGQu4+1AD6iuY0lt5EkOI2UhiewqQnAqvfK8tjcIikuyMoA&#10;69KAOcHiCc6gdMtIkkjRgglVudo/+sDXUQbvIj3fe2jNclYaTLYX0VyYWjMeWkYn7wI/pXUW92Li&#10;0M0a7h82AD1wSP6UAWaKihlaSNGaPYx6qT0qWgAopKWgAooooAKKKKACiiigAooooAKKKKACiiig&#10;AooooAKgvbS3v7WW3uoY7i2lUpJFKgZHUjBDA8EEEg5qekYZGO3egD580RvFf7Obx6ENHvvFXgFG&#10;MkesAtNdW8jjPlGGLexXeCdwRQPMGeQSfYvCnj3w947svtvh/V7TVIcspaB8suMZDA8r1HUdwe4r&#10;dlt47iIxzIkyHqrqCD+FeFfEj4e6j8K7uPxj8NtMYGLbBeeGNNIhgukYMpk2kmNWDeSSVj3Hy+uC&#10;aAPdYuvrjjk5qWsjwx4gs/FGh2Gq2MiSW15ClwmznAdAwB4BBwRwQD7Vr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QXP8P41PUFz/AA/jQBBRRRQAUUUUAFFFFABRRRQAUUUUAFFFFABRRRQAUUUUAFFFFABRRRQAUUUU&#10;AFFFFABRRRQAUUUUAFFFFABRRRQAUUUUAGSjAgE8/wAK5/OvnuW0k0H9pHxJYW0qLY3mjpftbogC&#10;rJ+4iz9cRj0619Chm3DAK9gccGvAr3dqn7SHiO8jj2QWWjpYyBictJ+5mz06bZAME9qAOsooPr2p&#10;eO1ACUUUUAFFFFABRRRQAUUUUAFFFFABRRRQAH/dJ9yKB/njFLmkoAKtWF++mTmVSCAu1kU88/h9&#10;Kq0YGSccnrQB01jr8d1rEjyw7IZFwysw7Af4Cu0V8or4IBHC968ojcpJvHJFak/ifULgPsmaFG+6&#10;Acbec+npQB3dpfpfQNJCCQp2kHrViN98aP0DAHFcv4Mu41gn33almky0b4BzjnHP+cV0FlA1urK8&#10;/nZbKg8bR6UARazMYtLu2Qb5BG2MdsisHwfqsjNLBPKCowFUkcEk5rS1mxu5VmaG5At25miyd2Bj&#10;gHqO/pXJDTL6N/tFpG6xtN8m0tngkc8c8j3oA9IB9OfpSk4rBZtSnsLFFDRSh085skErzntW3GpW&#10;MBjuPqaAHg7qWkHTiloAKKKKACiiigAooooAKKKKACiiigAooooAKKKKACiiigAqKVElOyRAyHqG&#10;GQfwqWmkZI6daAPHfgcl14M1/wAV+DtTuG/d3v23SopMqq2TmRIoow3LBBbnpkYI5617JXlHxk+H&#10;mt69dWPibwlejT/E2mxNBGWeRFnRmAw+0MGCq8pG5GwWOMZzW78LPitp3xW0Ka+soptPvLSQW97p&#10;t2yie3m2AsrKCSACSvIByrcDFAHdUU1c7Rnr7U6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oLn+H8anqC5/h/GgCCiiigAo&#10;oooAKKKKACiiigAooooAKKKKACiiigAooooAKKKKACiiigAooooAKKKKACiiigAooooAKKKKACii&#10;igAooooATAJPy5b/AGu/0r5d+KmtxfC39o59YuraRNB1fTIIZbsKTGkpkVSxdiFUBIMnk4xnHWvq&#10;MA5GF6kZJ7j2rw34hfGOPxvp+t+FfCekXWr30sL2ctxdLHFbx+ZD3JlR+PNjJwp6nGcUAdGhilG6&#10;CaOWBvuyo25W+hHXnI/Ck7D6flWF4D8Kf8If4V03RldLlrUSKHVic7pHk6kL/e9K3id2Mkn3NACU&#10;UUUAFFFFABRRRQAUUUUAFFFFABRRRQAUUUUAFFFFABQfboOmaOtLtNAA/wC8Zfm3MBgEfw+1dbof&#10;iaa4v47a4CuW+WNo15GAc55+naue0/SJtUicxKHVWw3zAc10Xgy6tDvgKGO4R8KDnnjnuR2NAG9q&#10;AupEUQNsyDyV5zx14qexjmjgQTMGkCgMR0qx17U2QAIx2k8UAOPOPTrQoIzmq0dwBEpZSoLbR+Z/&#10;wq0OR1oABS0UUAFFFFABRRRQAUUUUAFFFFABRRRQAUUUUAFFFFABRRRQAUhGaWigBrIHBDcg9q8b&#10;+Lulax4F1uL4heHZgtvaRoNcsGTzTdWyyk7kUqSGRZ7hiQ6DhScgGvZWzjjrVe7hivLeS2mBaKdG&#10;RkBxuUjB57cGgDN8HeKrHxl4a0/V7CZJYbuCOZgjKxiZkVyj4J2sNwyM8Vshga8Cmt7z9nr4gQNZ&#10;eQPAHiO+afUTLmWe1u5X8tSnQ7GaS3XHz4CseOp91s7yO+hjngbfFKiyIwGMqRkHn2NAFq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guf4fxqeoLn+H8aAIKKKKACiiigAooooAKKKKACiiigAooooAKKKKACiiigAooooAKKKKAC&#10;iiigAooooAKKKKACiiigAoopcZoASilxwPfpSevtQAe3c0pHOP4h1U0jHaBxy3ArH8WeL9K8EaHP&#10;qWsXP2e1gjZmJjdySFLY+UE9FPagDab9yrsQwUDLbscDvjFfN/wV1qbWdL127gA/4R26vmeznYYl&#10;kYQQIQwzkDcsg6DoKop+1DefFmxbQPBOiwnU7xGivHmuG/0SB/3fmLuWIMQWU4DZ/nXa+D/DFr4L&#10;8M2WhWUita2odldIhGGLOzH5RwPvYz7UAbEh8zO7nNBOaSigAooooAKKKKACiiigAooooAKKKKAC&#10;iiigAooooAKKKKAFGM8nA7muk8N6CmoQG4uwfIHAAbGeBjp9axNNto7u+ihlOI2znAz2Jr09EWCF&#10;UVQEUAAYoAjs7GGwiMdumxM9Mk/zrh9U0O50rUBOqhoyxkJDAkDOT+ld+RmkbJYDbuU5yT2oAy/D&#10;+rW+oWqLDuDoAGVh35/wNavHPtTFgSNtyxqp9VAFSc45oApXEQunRP4EcNj3/wA5q3HGEGB0pxGe&#10;KZGoQEZyaAJKKQdKWgAooooAKKKKACiiigAooooAKKKKACiiigAooooAKSlpD0oAO9LTE3Y+YYp9&#10;ACdaMc5paKAMXxf4UsPG3hnU9C1OJpdP1CBoJkRyjEMMHBHI7GvLvhL4guvAXiK7+GutJDBZaapG&#10;gSxAu01qJBhZGB+8izW68quTu5bGa9odd3bPSuN+KHwr0z4paHFY3sstndW0hnstQt1UzWsu0hWQ&#10;kZGCQ3ykHKLyMUAdluJGfxGKcDnPpXzvB8X9Y+A+pWXhbx1ElxoKsljpniNpHae6IK8yxqZWLbWz&#10;k7R8h/vAD6DtLmK8hE8Lb4n6Ngjocd6AJqKTcDRmgBaKSl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qC5/h/Gp6guf4fxoAgooooAKKKKACiiig&#10;AooooAKKKKACiiigAooooAKKKKACiiigAooooAKKKKACiiigAooooAKKKKACgngjcUB6svUUo6Uq&#10;5zkAHHY9DQByXxW8ZS/DvwBrXiOCzS9n0+NWjt5X2o5Z1QFsD1bJ+nbrXinhP9sO4ea0Hivw5b6X&#10;aXTRsuoWk7vCkbdSwVH5HBwWB+YcVf8A2zrrVbbwbYJa3qwafKsgvrZpwjTDzIdoC7xvwSTwrfhm&#10;vP8AwF8ENN8XfDnSzqOq3iRTSG5+QKGCvFCwjBYH5QV447mgD0rVf2tNNbxOlh4a0WfxRZsczXVm&#10;ZvkHyYwohORlnH/Afesi3vLn4y/EmbWNf8OyadoGhw40qO9gYi4nk8oyErIoIKNbsuQo4fryM9H4&#10;N+H+g+BtNitNN06BpIwVN5PDGZ3BYsNzqoz1/QV0QwuQqqo/uqMAHuR796AHbtqDYqK3T5VwQO/N&#10;NGPvKMD7u1f50mPcj6UpOWyPl4xgcCgBKKKKACiiigAooooAKKKKACiiigAooooAKKKKACiiigAo&#10;oooAR0LqVBKk9xXeeHdduNRVIltQsca7S+7k4A9fwrhDyMc8+laWgao2magskkzLFtIKknbQB6WB&#10;gAClqtY30F/Dvt5FkUYBKnpU+Tkdx60AOooooAizJ5h4+Wns6oOSFpaZJCJOpNADlYOMggj2p1NR&#10;BGMDgU6gAoopKAFopMg0tABRRRQAUUUUAFFFFABRRRQAUUUUAFFFFABRRRQAUUUUAFIRkUtFAFTU&#10;NOttTs5bS7t47u2mUo8UyBkZSCCCCCDwSMV4vP8As5y+EL9tW8B+I77RZlGf7JePdYybcFVEcbRb&#10;cspySSPnbpmvciM45IoC4JOT9KAPE9F+O+u6BI1t8RvCVx4XKnJ1C3Sa5tSpwQd8aOq4G/OX42En&#10;Ga9R8O+M/D/iuMSaJren6svIzZXKSDjr90npkVe1bQ9P16za01Kyt7+2YEGK5iWRTkEdGBHQkfjX&#10;jmofs4f2Dqzav4H8QX/hy6VQi6egH2FgRhj5MbRYY8HO7qvQ0Ae4Z+bHtS14Zp3xk+Ieg3f2fxZ8&#10;NbiCzQFTq2myPcKxHA/dRLKw3EE53cZGff1Pwh480Px3p7Xmhana6lGhCyC3k3GJiAdrjqpwehAN&#10;AHQUU3dyPT6UBuetADq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oLn+H8anqC5/h/GgCCiiigAooooAKKKKACiiigAooooAKKKKACiiigAooooAKKKKACii&#10;igAooooAKKKKACiiigAooooAUc4xznpivJf2mPiMfh/8ObwWer/2RrdwI2tZY+ZFAmiDkLg5ypYf&#10;nXdeONYufD/hG/v7R/8ASoQmyQAcZkVSMYI6E9q+SPhx4fvP2hNJk1jxprF7qDaY4tFW6VhFNlQz&#10;Fdrqp5IPT0oA4vQPEepeMPHPh2P4keJ7h9JgKzNHrBIilU5KggkAqzoo3cg98gV9ZaatiNOthpq2&#10;6acY1+zLahfKMWBtZdvGNuMewFZGq/DzwlrnlfbvDGnzNFGsEZ8kZCIcqOAO5NbVnZwafaQWtrEt&#10;vbQIsUUS9ERRgKPoBigCXuecjgZ9aKKKACiiigAooooAKKKKACiiigAooooAKKKKACiiigAooooA&#10;KKKKACiiigAoJ9V3UUUAbXh3U7uzEkNtHuDtnG4envXeWkkkkQM0ZjcdQT7V5bbXL286PG5QjPT6&#10;V32j6r9psZGklJcnALMPSgDbBBparQsyxIXZSv8Ae3dc9KnyCM+tAC0tNHX+lOoAQ1XmuGjmChSR&#10;jsKsUmxS2cc+tACmkGR1NGfY0vWgAC4oPSimu2xWY9AM4FACgHPJ4p1VrW7FzI4CMu3uas0AFFFF&#10;ABRRRQAUUUUAFFFFABRRRQAUUUUAFFFFABRRRQAUUUUAFM2ndnPHpT6KAIpYVmQpIFdG/hZQRXjf&#10;jb4CT2qy3/w31afwNqDsXmt9NDeRcuWHzNEZViBCl+q9x/dGPaaKAPF/AHxtv7WeHQviNpMnhHXX&#10;dILWS7k8yK/bG0usiRiJMuMbd38a46jPscMizJHKjKyuoZSpyCCOxrnPHXgHSPHumTWmpWcLz+WV&#10;tr3y/wB9avncskcgIZSGCn5WH3RzXksOu+Kv2edQjtfENzqPjbwleOvlalHGQdGjU7MTM2cphoiW&#10;eQcK5wT94A+gqTIrI8NeKdL8YaZb6hpN9b31rLEJN9tMsoGexKkjIII+oPpWoSOOdo9+9AElFNHX&#10;nk06gAooooAKKKSgBaTIozmvJPFf7RGneGfE2q6Lb+GPEWvzabj7TcaRaLPFHlQwBIfjqRyByrel&#10;AHreQe9AOelcz4D8d6b8QtCg1PTi0RZcy2k5Xz7dgxUpIqk7WDKwIPQg+9dGATn5xg/dxQA8HI45&#10;paQDA6YpaACiiigAooooAKKKKACiiigAooooAKKKKACiiigAooooAKKKKACiiigAooooAKKKKACi&#10;iigAooooAKKKKACiiigAooooAKKKKACiiigAooooAKKKKACiiigAooooAKKKKACiiigAooooAKKK&#10;KACiiigAooooAKKKKACiiigAooooAKKKKACiiigAooooAKKKKACiiigAooooAKKKKACiiigAoooo&#10;AKKKKACiiigAooooAKKKKACiiigAooooAKKKKACoLn+H8anqC5/h/GgCCiiigAooooAKKKKACiii&#10;gAooooAKKKKACiiigAooooAKKKKACiiigAooooAKKKKACiiigAooooAwfHt9daf4Svrm1t3vLlfL&#10;xBEMs37xR0APQc9O1ePfCO3soPhpocVlcC5BtYTNIuOJvJj3ggMcHgcds9K9/ZPOY5AIbj5+G9ec&#10;duK+Z/gS0MX/AAnGnWcvn6Lp+tyw6fKCGBjB2gBx94bVTnnrnvQB6STnfn+KkAwMCgdBnrRQAUUU&#10;UAFFFFABRRRQAUUUUAFFFFABRRRQAUUUUAFFFFABRRRQAUUUUAFFFFABRRRQAY4555zTxK6x7A3y&#10;5yRj/PpTKKAJDcS4AD/KDkDA/CtzRNcuTNJDuVnkRUQuQoUgY9Oe1c/VizdYbqCSQB0VtxA6jBFA&#10;HpenrOtpGJ3RpRyxTkdT7CrROK4iTxrLvCwIqQpjGV5YDt1rbtPFFreyIihvOJ6cev1+lAG4OaWk&#10;FLQAmcc54qhP9phmLACRD0x25+lXiRjHUe1KAKAGQszRgsME9qfjigjJFLQAgGOlLRRQAlFIc9qW&#10;gBaKaXAbFOoAKKKKACiiigAooooAKKKKACiiigAooooAKKKKACiiigAooooAQqD1qGa1jnikjdd0&#10;cilWXOM5GDzU9IaAPCvGP7Maz+IrjxD4J1pPCWs3LmS6ke2a8W4PBA/eOQnzDPyr39qgf4m+Lvgm&#10;bS08e2U/iPSZQLdNc0iIBYSuCXmQxxpGm0k53tjyz7ke9cEnAIPqajuLaO4tpoZVDRSIUZckZBHI&#10;oAisNTtNVgW5s7mC7gIOJYJBIh5wcEcHkEfhVvcB1I/OvnrXfhBqvwUkl1/4TxLFFNhtU0e98y68&#10;+OMblWFQpfecSDG8AmT6Y634fftFeHfGNzHYXyz+HNWdXkNprIjtXIHQqhkLYI5/A+lAHrAOc8dK&#10;WmxsGXKtuB7inUAFIR39KWkPSgCG7YpaTMOqoT+leW/A60glPivUTGftt5rF5HcSAk71S9uUQY6D&#10;CgDIHPevUrpDLbTIOroR+leU/AzUI4dW8a6AzBNR07VbiaaMnB2T3VxLGcdeUZTkgdeMjmgDJ8f/&#10;AAX1HQvF8/xA8DTRW+rmQXGqWMiu7ahDGFbyoyRJtcmMAbUH3+vHPQfDn9oDQPH0z2d1FN4X1hAr&#10;NpmtPHDNy2AFUtuJIKn7o++vqK9P6k57dPeuV+IHwt8N/E+wjs/ENi15DEWZCk8kTIxXbkbSO3rk&#10;UAdWp2rgA0LJkc/KeuGODivE3+DnjDwHbC3+HfihLe235+ya6IniwR85ylvvzkLj5sdawrn4pfGH&#10;wLBFc+I/DVrr9kBskHh7TLma53knacEqu0YAP1FAH0Tv4Jwfxpd30/OvJNI/ac8E31rvu75dIuB/&#10;rLXUZoIJQ2BkbTLkYJx+B9Kvp+0Z4BfOPEWnqR/fvrcf+1KAPTc0dKxtP8X6Fq7sljren37gA7be&#10;6jkPOT0U+x/KtdGDorIQVIzQA4UtIByaWgAooooAKKKKACiiigAooooAKKKKACiiigAooooAKKKK&#10;ACiiigAooooAKKKKACiiigAooooAKKKKACiiigAooooAKKKKACiiigAooooAKKKKACiiigAooooA&#10;KKKKACiiigAooooAKKKKACiiigAooooAKKKKACiiigAooooAKKKKACiiigAooooAKKKKACiiigAo&#10;oooAKKKKACiiigAooooAKKKKACiiigAooooAKKKKACiiigAqC5/h/Gp6guf4fxoAgooooAKKKKAC&#10;iiigAooooAKKKKACiiigAooooAKKKKACiiigAooooAKKKKACiiigAooooAKKKKAOW+KV5JpvgHVr&#10;mJ1ikTysOQSBmVByOfWvMPhbpL6J8N/DVtIQztp9vMWU5BzCgz0H92vSPix4HX4keANS8NlmiF35&#10;ThkcKTslV8ZIOPu+leZ/CnxNL4s8C6bPcCFLu1jSznit1YJG6RRllG4knBYjOSOlAHWUUuD3GMda&#10;T6cigAooooAKKKKACiiigAooooAKKKKACiiigAooooAKKKKACiiigAooooAKKKKACiiigAooooAK&#10;KKKAAkDk9B1xT1kaKRX3Dzh90449v1pnSnbe5/MUAdv4f8SfbYvKvGzcliBtXAxjNdH3B7V594W0&#10;5rrUopgPkj3ZJPt/9evQev0oAdRRRQAUUUUAFFFFABRRRQAUUUUAFFFFABRRRQAUUUUAFFFFABRR&#10;RQAUUUUAFFFFABRRRQAUUUUAFFFFABRRRQAjHCk+lcv48+Hfh/4l6O2leILNr60Z1fYJniIKnI5Q&#10;j1NdTSY46mgDwyX4HeI/h5b4+GHiBrFVXAsNXMUkOWb5zu8gv2BHzdfat34e/Gsa14pg8F+JbGbR&#10;/Ga2zXD24RGglVPldkdJHAG4SYDEHC8jkZ9VK574964X4q/Cmy+JWkxRmaWy1S1lWa0vYpAGiYBl&#10;PDKynKSSDlT97sQCADuckHA6+lKuO3QcV5v8D/iVJ8Q9Av4b9duu6Fdf2Vqm2MLH9pjRRIUwTlC+&#10;7B447CvR1YYJHY8/WgB9eLfFmC++Gvi6w8f6JbxPDcSfZfERmbeRaARt5kakj5lSBhweS33W7ez7&#10;hx71m+ItFtPEujX2lXyl7W+gkt3CMVba6lWwR0ODQAvh3WoPEmi2Or2jFrO+t47mBmUqxR1DDI7c&#10;GtOvH/gPrt1a614w8ByxoLPwnPHBZSgfO0EryvGGbPzFUCDO0dDnPWvYKACkOccdaWkIzQBWl063&#10;nOZI9x/3j/jVW/8ADmn6laSWtxb+ZC+Nyb2GcHI5Bz1FaYGPpSFe3bvQB5P4k/Za+G/ikwve6JKJ&#10;IUKI8V9OCAf+BkVg6h8M9Z+Duk3WqeCdau20vTFS4m0a7+zyCa3jIZ41Zog2dnm4zIpyVy1e6CMA&#10;dBx0+lR3Fql1C0Ui7o3VkYA44Ix/KgDG8BeLYfHHhLTNZhRo/tUIaSJ12tHICVdDgkcMGHBI44J6&#10;10Brxr4L63PZfEb4i+CUx/Zmh3aXVsNvK/a3luJAW6n5pOOOMY5r2XPNAC0UUUAFFFFABRRRQAUU&#10;UUAFFFFABRRRQAUUUUAFFFFABRRRQAUUUUAFFFFABRRRQAUUUUAFFFFABRRRQAUUUUAFFFFABRRR&#10;QAUUUUAFFFFABRRRQAUUUUAFFFFABRRRQAUUUUAFFFFABRRRQAUUUUAFFFFABRRRQAUUUUAFFFFA&#10;BRRRQAUUUUAFFFFABRRRQAUUUUAFFFFABRRRQAUUUUAFFFFABRRRQAUUUUAFFFFABRRRQAVBc/w/&#10;jU9QXP8AD+NAEFFFFABRRRQAUUUUAFFFFABRRRQAUUUUAFFFFABRRRQAUUUUAFFFFABRRRQAUUUU&#10;AFFFFABRRRQA5SwXCYL54U9q+UP2e7mDRz44stVlNprTa3LLewYMiKTxuXbkDLrIPvMcKPqfq7Iw&#10;AQMCuY8XfDTwx46dZtb0Kw1O5jXZHNPaRSyhc5wGdSQM5OPc0AcwyFQGJ4xkED7wpmQeR0rzLQdF&#10;n+F3xZHhG21vUPEemXdmJhLqF6JmsiguRsCjhQwjUcgdO+MD00HIzQAUUUUAFFFFABRRRQAUUUUA&#10;FFFFABRRRQAUUUUAFFFFABRRRQAUUUUAFFFFABRRRQAUUUUAFFFFACjrzR/AVpKM7vagDufBMsY0&#10;94l5k3lunbit03MaTpGW+d+QPz/wrg9C1KDRoJ7gNuuj8qxt0K5Xnp7HvUdnfXF9qschJFychTk8&#10;Daen696APSKKjiLsg3jafapKACiiigAopDSA+hzQA6iiigAooooAKKKKACiiigAooooAKKKKACii&#10;igAooooAKKKKACiiigAooooAKKKKACiiigAooooAKKKKAPH/AIgfD7xPo/iZ/FvgS4R9QeIJc6FO&#10;u23vW3vh2YSxjKiZ2+bdkquMd+bm/aW1/QrVLvX/AAGunWMW37ZeDV0lEBJAbCLGWIBPQZr6DxQQ&#10;D1GaAPnf/htXwXlA7bEf7jfvznHXjyaXT/ir41+OE99Y+D9Jg0jw46mN/EDXBklKP8m6OPfC6MMS&#10;MCd33BxyM/QTWkDzJK0MbSpnbIUG5c8HBqUKB0AoA4D4UfCPT/hnFezrd3Gra5qARtQ1K8CmWZgW&#10;P3sbsDeQAzNgKozxXoFFFABRRRQAUUUlABVPVLoadpd5dlVPkRPKQejbQTz+VWZpkghkkdgiIpZm&#10;Y4AAHJJrwjxn4r1b4yeIpPA2h6TLJ4Le5FvrfiKNmUbEZWaOIuFVwXilhfHmDrkDOCAdN8CtKWa3&#10;8ReJ2O251vUrrdFjhFiu7hEwepyuDg9OlepgYH0rO8NaDZeFtA0/R9PQR2VhAlvEoCj5VGASFAGT&#10;jJwBya0sUALRRRQAUUUUAFFFFABRRRQAUUUUAFFFFABRRRQAUUUUAFFFFABRRRQAUUUUAFFFFABR&#10;RRQAUUUUAFFFFABRRRQBRooooAKKKKACiiigAooooAKKKKACiiigAooooAKKKKACiiigAooooAKK&#10;KKACiiigAooooAKKKKACiiigAooooAKAcnFFRXV3bWFvJcXlxDaW0YLtJNII1GBkkk44wD+VAEwY&#10;DkkAf7VeU+P/AI4/2TK+i+CrOHxb4oBVjaoXeCFCNzM8yjywcbflLg/OvsDxvibx74k+NM1xZ+C9&#10;Um8M+GIiqya4mHkuXUBikWwYxl0BIlB/duMdQek0Hwjo/hKKVNJtFt5HbMl1JI01xISB96VyzkYC&#10;jBbHyigDl4/h14iv1a61H4j+Ibe9nPmy29hdyRwws3JRR5jcAkgc9MUp+GWsoN8XxN8VCVeU829k&#10;dM9tyhhkeoyM+oruyAGJACgnOAc4/HvSc9utAHA3Gp+NfCPiPwhYz+LRqtnqOoxWsu+GdJNnmRIe&#10;TcNnh88ivo1UMaqhO8qAC5HLYHU189/ED5fFnw7bbkDWoQxHUE3FsOP8ivodj8xHpQA2iiigAooo&#10;oAKKKKACiiigAooooAKKKKACiiigAooooAKKKKACiiigAooooAKKKKACiiigAooooAKKKKACiiig&#10;AooooAKKKKACiiigAopaSgAooooAKKKKACiiigAooooADk8kYHvXj/xc+NmoeH9StfD/AIFtLPxH&#10;4ilMouI2ZmSzKEcSFSoUsFlGGdTlO/Q+w7irnIDkdR2Y+3+e1fLHw5X/AIQ/4neLvDviSFF8Rarq&#10;U1/p+q3XHmW5abgFwDgeXIflyP3nWgDrfBfw8h8HyXN3d6rd+I9ZvCJJtR1I75Izg5jjY5ZUyznG&#10;4g7z7k9Vn2AHoKPuk554x/u47Ug5xjpQAUUUUAFFFFABRRRQAUUUUAFFFFABRRRQAUUUUAFFFFAB&#10;RRRQAUUUUAFFFFABRRRQAUUUUAFFFFABRRRQAuOORxmrmj3aWOow3E3KoTuHoCpH8zVMZPH41JBC&#10;1y/koMyNz0oA9Wj5AYNuUjINOBzn2OKqadMzwojQyRlABl884FW1oAWiiigBDzUaQlHLbyc9qkJx&#10;QSB1oAM0Zo4FNJA5JxmgB9FIDnpS0AFFFFABRRRQAUUUUAFFFFABRRRQAUUUUAFFFFABRRRQAUUU&#10;UAFFFFABRRRQAUUUUAFFFFABRRRQAUUUUAFFFFABRRRQAUnSlpDQBy/xQ1aXQfhv4p1CFFeW10u6&#10;mVXOASsTEA/lXPfs9xQyfCPQL5ViM2orLezGNRgPLNJKy577Wcjnnit34s3NrafC/wAXTX1u11aR&#10;6TdPLCn3pEETEqOnJHFYv7PsKQ/Bzwv5Y2281u9zBEOsUUkjyRxt/tKjKp91PJ60AeiqAM4p1NTp&#10;TqACiiigAooooAKKKKACiiigAooooAKKKKACiiigAooooAKKKKACiiigAooooAKKKKACiiigAooo&#10;oAKKKKACiiigCjRRRQAUUUUAFFFFABRRRQAUUUUAFFFFABRRRQAUUUUAFFFFABQTyB3IyCP5UUmc&#10;qScsAcBTxz9fyoAXBAGWHc8/y/Cl646AKPmPrnpXiZ+K/jLxTr/iK28N2VhaWeiXr6dKb29KtJIj&#10;sNygW78EAdTTo/iV8Q9But2p+H7TW7Zx9zT7x2YYHtajuR37GgD2tgQqnBIIyNvP5+lIwBPytkHk&#10;FRkcdv8APpXlvhf413GreLLXQ9V8JXehTXsLy207zM6sVeJCCGRP+eynjPQ16m3LnncPQDgH60AN&#10;opFYOgdSGU/xDkUpOCQTyOooAKKAQRkHj1pQCegzQAlGQeMc0oPfsKTfsjkfGcDPFAGJ4v8AGWk+&#10;BdHuNU1i8itbeJC3lySIjydBhNzDccsvGe4o8GeMtM8e+H7XWNJm320+7CllLrhmXkKxA5U968E8&#10;N+DNO8UfEzxJ431JDcanaarPFZL8y+V5UstvnKsA2VjU8qcY78krqfg/xN4U8Yarr/gbUrewufET&#10;LFfiePd5DYG2YblkDbTvO3CD5sZ4oA9P+Jnx00L4avbWxguPEWqyy+WdM0ZkmuIwVBDOm4MFO5Rn&#10;H8Q9q81ubfxN8Zb/APtzVtR1Hwv4YYiOPwsxkjllC4DmRlMZw+ZBj5hgqeeg1Phl8N7H4Y6bLFbS&#10;/a9UuQFur/ayCUBmKfIWYLgNjj09667dlixXJYbevT3oAp6XpGn+H7JbDSbKHTtPQkrbWqBY1Y8k&#10;4Hc1bz82ep9xSHcTuZ92BjbjHvnNFAB0o5zwQD6milGQQQcHtmgDgfGWo2tn8Y/hhHqV3DbaX513&#10;PMbiUJCXREdGLEgZDqpHvivoq2vLbULZLm0miubaUbo5oHDo49Qw4NeD/FTTdLuPAOu6nqWnjUp9&#10;OtmkgV53gwx7gr1GQp5B6dK6/wDZ18N3Xh74W6PJcXUcsWowC/htol4tlmd5gm84LYEoGSB92gD0&#10;0DNJRj8KUAkkdx1oASijPOO/pRQAUUUUAFFFFABRRRQAUUUUAFFFFABRRRQAUUUUAFFFFABRRRQA&#10;UUUUAFFFFABRRRQAUUUuOM9vWgBKKXGRnt60lABRS4xSUAFFFFABSFlhjaWVwkcYJdn+UADksT2A&#10;FLXnn7Qqhfg74kKnYTY3IGOc/wCjy8UAbWpfFPwdpMCTXPinRgjNs+TUITzyc8sPSq2n/GXwRqt0&#10;lrD4n0lZ3BZVfUIMkD23+xrzjw78L/CfhbU4dV0vR/s16kDQBhdSvlSxJ+8xH6Vsa14X0jxJZCy1&#10;Wy+12wYOUEroCRnHKkHvQB6bp/i3QdXuVhsdb028kOf3cF3G7dM9AT6H8q043R8bZI39AG5NfOeq&#10;/ArwLqBjlTQ2tWhyA4up3Iz7GQCsPQfhzpPgv4+/D2HSgYVuEumlyWO4rC+PvMcdT0oA+qV5b1Ib&#10;BFKepHI59KGP3iDuEfy4HJrN17xJpXhey+2avqVrptr18y7mSJeoGMsQOrAfUigDSx7E+9B+tcba&#10;fGPwNf3SW8PizRWndgqoNSgJJJwOA/vXQ/8ACS6KrBf7b07cxwB9qTJP50AaFFKVIOD1pByMjket&#10;ADJ54raNnnlWFU5aVyFA5xz6dR/k18t6nLL+0b400/xPp1jd+FdN0QS2oubyMxT34cMVKSJjCKCD&#10;kOc+Y3Qct6h+0f41g8J/De5tTaTaleXskMVtYwYDyHzN5PduFic8A9Prhmj2T6d4f0awnwZrOxht&#10;m29AUQDjv2PWgC47BpGPUlvpmkPB9KCdxyeuMCkoAKKKKACiiigAooooAKKKKACiiigAooooAKKK&#10;KACiiigAooooAKKKKACiiigAooooAKKKKACiiigAooooAcuM81r+FViOsK8rKgCtjeeOnvWN147+&#10;tDYYYPX1oA7+HxXaTX72+7YioT5xYbSc49a24pBKisvIIBya8klAdNoHQCu00zxnBMYoJoJEP3Q2&#10;RgYHU9KAOpySfTH606snSdZ/tae7VEPlQvtD5BDcn/AfnWqDkUADDIOOtMI+UbuTUlIRmgAwMYpr&#10;xq/LAnHvTgc0E/jQBEZfLmWMISCM5qWkwcYpR0oAWkpaQjcKADP40jEjGPWgLtzTJkEm0HPXtQBL&#10;RSHiloAKKKKACiiigAooooAKKKKACiiigAooooAKKKKACiiigAooooAKKKKACiiigAooooAKKKKA&#10;CiiigApkhwM4Jx2Hen011JHHB9aAPOvj5qn2T4aarpyxmSfWETS0I/hNxIkG498Dzc8c8VvfC/w+&#10;fC3w58N6SxBktdPgidhnkhBnrz1zXB/GzxCt94y8C+BoYJDd63fR3qXQ5jiS1nhuHDDr8yxMAfU1&#10;6/aQm2tYYiQxjQLkd8DFAEqjFLSAck+tLQAUUUUAFFFFABRRRQAUUUUAFFFFABRRRQAUUUUAFFFF&#10;ABRRRQAUUUUAFFFFABRRRQAUUUUAFFFFABRRRQAUUUUAUaKKKACiiigAooooAKKKKACiiigAoooJ&#10;Axzgnp70AFFGQCFJ+Y9AP1pVUuWwCcCgBKKMHaD9R+I60c+1ABRS0UAJTZ/M8iXyiPMKEIT2ODTq&#10;CAYnOMqAc4oA+b/hIJv7Y+JX2pg0w8TXWCnAxvr0EHHc1wfwuTyte+JIxt3eJLpgOuRvPWu8oA5r&#10;xh4X1jXdS0bUtC1mHSNR03zAJJym1g7RtjDRvnmJfSqt+/xdtdMvbn/hNdLaWCB5diwwnfhSQMfZ&#10;+c11+44x2oUlCSpwTjPvQAfDL42+H/E/gfTdU1/xNoVpq0yy+dAb6KFl2yuq/IXyMqFPvmuqPxO8&#10;GN8o8XaE7Z426lCSf/Hq4BvC2ku+5rJST1/eyc/+PVH/AMIdopXadPUj/rrJ/wDFUAY3in4neL/F&#10;Pxiv/D3gnxRpNtodvpiXi3MYimDyblVhvKSD+McDH3frl15J8YYLcy2/i/SbmRD/AKq4hj2noP4L&#10;cH179hWv4d8IaP4Se5fSLEWT3BzKwlkfdwo/jY4+4vT0+tbIJRgRgYGKAOL0n4w/EjSviZ4P0DxQ&#10;mg/YNbeZWfT4JgyiKPcSWcjHVex79Kt/Er4ma14y8Ut4L8DyWkumsslvruqFPOFoSzKY1kUsiPiN&#10;xiRerL68VPiN8MLT4j3mkTXd1LbR2Kzxv5LhTJHKqq68o3VQRkYI3cHOCOg8M+F9M8IaJb6TpUJj&#10;socEhnZmLbVUtknqQi+3HQUAJ4W8N2vg3RLfS7UO0agtczu25pJCxd2zwBl2Y8ADnoK1QeM9V52n&#10;2pNqq5ZRtoPJyetAC4pKXOBikoAKKKKACj68+1FGMjB5FAGN450mTX/A2v6Xbn9/dWcixk/3wpIX&#10;gHuAOhPNcP4c+MHxE8FeG7DSV8FTXVvpdpHamWLS7lzLHEgTcDvAJIXrgDnoK9SJyUJ6oML7Updi&#10;Qd3I5FAHNWX7VGnxWti2seFfEenO7Is00unrFDG/8Ry0vAHJ57Ctw/tPeBJDzfSE9/3tvz/5Eq6L&#10;qVSxDdRg8CnfbZ2JzJnuOBxQBf8ADnxy8D+IrVp4vEVjp6hyPIvr2CNzjHON5659a7WGWK8gElu6&#10;PHJ0cNlTjjqPcV89/GjSbS88E6jqM0CterFJiXcwOFicgAA4/SvoaCJRHGqDacELntyf/r0AO/L8&#10;KKUnJyetJQAUUUUAFFFFABRRRQAUUUUAFFFFABRRRQAUUUUAFFFFABRRRQAUUZo49RQAUUUfz7D1&#10;oAKMFsgEqSMA9q848cfHfQPAnitfDdxZanqWsG2W8MVhHHtWJmKglpJEGcjoPUe+PNfix+0do+r+&#10;BtT0m1sNV0zWLpYjam6ihKPiZGYZWR8Haj9QPu+pGQD6SaF+SRGWPbJxTjGzMFwx93GP5V8xaF8D&#10;9HfQ7aSa41SDU2Db50lhIU7zgY2Efdx2PX1rR8QaTr3h3RJr5/G2q7LVU2KbeyJALBAOLXn71AH0&#10;SAFyAAMHtRXL/DDUtb1nwFoeoeIJrefU7uyguHe2Xah3RIx4wMfMW/SupA4zQAlFFFABXl37Smpt&#10;Z/DCawA41aZtMY4+6JYZRn2+vP0Neo15B+1CyjwJofXB1yDHqf3UtAGnNELciMdhUdT3uPtTY9Bi&#10;oKAB2KqSBl/4RXJfEfSX/s6PxNZDdr3hsm+surK6hlaVSn8RKRkDpyeo6jrefXFKMAY2gr12np/j&#10;QB1Xw58YxeP/AAjperBle5MEa3KxY/czmNGkQgE7SN2MHkVwn7Q8C3E3guORC0R1WAMGyMg3dtxx&#10;XOf8K+l0S71K58OeI77RX1GZ76aALBJE1wxJz+8gdgM4GAeg/Gsq48I+P/EfjLw3f+J9V03UdC0S&#10;RpYWhGyZjtUqWCxrk70jPGBwe1AHZ6x4L0XV4Hs7zTxLbOxbYssgweRyQ2cfMa5LU/gL4LvtFvbS&#10;10gWl1cQSRpMLubEbFSFb5nYcE55B+hr0QtuJYAZJ3HHTPrTcDAXHyg5x70AeVfDj4zeLPhfo1po&#10;PizwbqM0FqHdbnSdLmb70hcZaR1HALdvT3r2Dw38fvAvirzNutWemSlCxh1O8ghYgEDOPMJ//VVa&#10;GRrdVWNtoByBjNUtS0iy1hka8thOyDapLsuBknsR6n86AML4peIvD/i3x34KtdN1ew1ULdO7pY3a&#10;SkAWt5/dJ7lfzrqnOXfggEk4PWsi28KaPZ6jFfw2KpdxAhZPNkPBBHQtjoT2rWzmgBKKKKACiiig&#10;AooooAKKKKACiiigAooooAKKKKACiiigAooooAKKKKACiiigAooooAKKKKACiiigAooooAKKKKAC&#10;iiigAqexgF1f20PQySKv681BUtrMba4imBA8t1OSM96APStO0uHS4RFECNx3OSc5OB/hV4VT0q+j&#10;v7ON0fedo3EAjnHvV2gAooooAinDNGwV/LY9DTLWN44QjyeY4JyeP6AVNtBbd3pDGpcP/EKAHAEU&#10;tJS0AFFFFADW9ahe5igcB3WMt03HH+etTkA1lap4atNYmWS4MpKnICsAO3t7UAabH1IweBThwapS&#10;aZHIkaFnAibepBHJ9+KtrgPjHOKAH0UUUAFFFFABRRRQAUUUUAFFFFABRRRQAUUUUAFFFFABRRRQ&#10;AUUUUAFFFFABRRRQAUUUUAFFFFABTHUFwx6r0p9NYZGKAPDPiajJ+038JbmRSsAi1CMydF3GFgBn&#10;pklgPxr3WvI/jnpz2t74R8VP/wAeOhajHJcAHkLLcW6bsdTjk8Ht0PSvUdM1KLVdNtL2A7oLmFJo&#10;2IxlWUEHHUcHvQBbopqnOfWnUAFFFFABRRRQAUUUUAFFFFABRRRQAUUUUAFFFFABRRRQAUUUUAFF&#10;FFABRRRQAUUUUAFFFFABRRRQAUUUUAFFFFAFGiiigAooooAKKKKACiiigAooooAKZNMYEaQhTGis&#10;zAjJOBnin1jeNNVk0LwjrmpRIsslnp9zcKjnAJSJmA/EjFAHks3xO+J+s6hq8nhzRdCm0eG8mtrc&#10;3m9ZmEUrxnpKADuQ+g6dK7X4T/Ee78ftqlhqemGw1nRDHFfRFV8oysXGYyJHyP3ZOSQeR744j4Xy&#10;G78FWWqNlbnU57m8aLPyxM9xI5C/99Vl6t8HdM1bXdQ1ZdV1rT7q+cPOLC7SJSQMD+Akjr1JoA+j&#10;vKYjO3nJJyRR5L/3RXzQPgpYDP8AxUvicKvJ/wCJiuT6g/u6rP8AAW3bUVuj4v8AFccSxeWbVdRG&#10;xjuzk/JjkcdKAPp7yZB2H50jKR1GK+aJ/glp01vIo8V+J7UnG2UX4JHI9EHvT4/hJrMESqPit4vK&#10;joft0uR/49QB9JVh+PtU/sDwJ4j1He0ZtNOnn8xc71xGxBGPcV5Honhzxp4YSS3g8dS6lE8hYSat&#10;bzTyYwB1Fwv90du59ab4k0bxrr/hzVNJuPFVq8V9bPA6iwm3FXBUgE3JA69waAMv4K6bcWnha/1G&#10;5fdLrepS6qsgbJkjlSNl3E85+8cHpn3rvqy/CeiN4Z8L6XpUkqyyWltFCzlMFiqKuepx90+talAB&#10;RRRQAUUUUAFO+8KbRQAcg5AUkf3hQckgsRn+6tFFAB+GKKKKACiiigAooooAKKKKACiiigApR3pK&#10;NoYUAeb/AB4ZhoHhFFYhZPEtokgB+8hWTIPqD6V9NTDYGd+F4Jx2PSvEvGXg+w8daRFp+pGZYYpx&#10;Oj27Kro4VlDAsrdNx6DPvXKr8FtkwudM8eeK9LlQbTML8sSO4+UKe479qAPpYjBIPUUlfOcHw+8U&#10;aRIt9pfxL12+vU+RLTUpJpoHU9WK+avPPHPauhH/AAnhUsfE9nyBvAsZhsPoP9K/CgD2uivCx41+&#10;L+kpJFHpOi6xHGWKXLoYzIqjgENdEgnGc9t3Tio4Pjx8RY1Mdx8NbWS5U7WaPWIlDHuQDnAznjJ+&#10;tAHvFFeOeDPjrrev+MYfD2u+EU0GW4TzIni1FZs4eNWyFXH/AC1U9R/h7JjkjrigBKKVuME0Zz0o&#10;ASiiigAooooAKKKKACiiigAooooAKKKcSExuwgx3Gee9AEbyrEMu20fjSRXEU7bYmDN7givCP2l7&#10;Sz1fxr8MtJvSJ7a8vZhJAUyJE32+FIIIwcEcisnxJ8CfDd5bX8elwSaBqKJItvd6csUUkLsDtIZU&#10;B9OhHBIyKAPpEgg89e9Ie2OtfNWjfG/xF8H/AA7puh+IfC731jYq1mut3GqK8t3tb5ZGQK7AlMnk&#10;muj8Ofte+C9QnuI9ZkGh7UDRkpNc+b7fLEMYGOvrQBna7FI/7WOqTRbhBF4aSNmjO1g/nRtj6YIN&#10;do08hBzKzrjksSSOe3+e5ri/CninTvHHxO8Zavo9wbmym2qrhWQZW3tQeGAPUeldofxP1oAQ4K7p&#10;CXycbm5J+tcZ8WdOPiPTtH8Lxxxte6rfDEdwP3MkawTS/P17xZwR1ArtNu/gkr7iuVs83v7R3hu0&#10;lcyWy6K90kLcqkh85N4B4ztJXOM4PpQB7xHAltGkMShIkAVEUYCAcAAdgKc3AFJnJ/maKACiiigA&#10;r56/aalmfxj8PIif3Da5p5ljzwR5soPHQ8V9C15n8Xfg9N8T73Q7uz1g6VdaTeQXaf6P5qsYy7AE&#10;b0PJcdD2/IAaysPvdRwfrTa5Lw7PrcfjfxJomr30V7/ZuxVeGJ4wd0VvIPlaR8f60jrXXNnJPtQA&#10;lKDjng49aKSgBQc5AY7TyQtJyMlMMv8AFv6+1FFACryORk+3akoooAKKKKACiiigAooooAKKKKAC&#10;iiigAooooAKKKKACiiigAooooAKKKKACiiigAooooAKKKKACiiigAooooAKKKKACiiigAooooAKK&#10;KKACruiQJdazaQyDcjsQVIyDxVKrFjdtp91HdIqkxt1PYHg/pQB6ZZ6fBYAiFBGD2AAH6VarL06/&#10;mv0t5I0UwsoLt3Bxn1+laYoADzRtpaKAE6UtNd9gzjNJFIZBnGKAH0UUUAFFFFABRRRQBi6jDqbX&#10;cP2Yp9nLDeS5BA4/+vWug28A5UfnT6KACiiigAooooAKKKKACiiigAooooAKKKKACiiigAooooAK&#10;KKKACiiigAooooAKKKKACiiigAooooAKQgE9MmlooAztb0q08QaXeaZfQRz2t3E8EkciBldGGGBB&#10;BB4PcV4z8OPGkfwz8fS/DDUraaBLi6m/sBogrRGL95cMpw3yBUeNQNijjAyBmvdj0rzb47+FLTXf&#10;h9q+oYFvq2j2suoWF6iDzYpIts2Ff7yhjEqnaQcGgD0dCSOR+Pb8KfXF/BvW7nxF8MPDV/euXvJb&#10;GITMWJ3Mo2lskkknGTyeTXaUAFFFFABRRRQAUUUUAFFFFABRRRQAUUUUAFFFFABRRRQAUUUUAFFF&#10;FABRRRQAUUUUAFFFFABRRRQAUUUUAFFFFAFGiiigAooooAKKKKACiiigBeBgsQqk4yaie4iikEby&#10;xo+3JV3Cn8j296dNNDbxmSdlEa8kN0A6Z/Ovm/wlYat8Qn1TxNrWq6vawXd3KdNt4tRniX7GxWSJ&#10;lEcicYZhyueOewoA+jvtUH/PxD/38X/GuQ+MOqpZ/Cjxg8U8LSnTJ0A3g8MhU4AOc4JrgP8AhBLf&#10;/oNa5/4Ob3/49VXVfhjaaxps9nLreriKXaJFm1G8mR13AlSpmwQQCMe9AFr4bQpbfDfwvboxYGwS&#10;bDdcyKJG/Vjj+tdEMYxgHHQ45qtpmnQ6Rp1pYW4zDZwpBG2CDtVQo689B3NWaAFBwepPfk8UgAHb&#10;J9TyaKKAHBj5gbJP+yTx0pmM9Tn1HalooAGwwGAEx/cGKUE7ccdc570lFAC5OOeT60lFFABRRRQA&#10;UUUUAFFFFABRRRQAUUUUAFFFFABRRRQAUUUUAFFFFABRRRQAHOBzjBzSn5myeR6UlFAC7juDZOcY&#10;zSEZIyTx0waKKAAZBPPXr6j6elOVmyBvbaCO9NoPTjrQBw/jDUPEvhnxzoniDQfDMvihIba5tpYl&#10;uVh8sM9s4bJB6+SRjFb2jfHzxPJeTJr/AMNtQ0iEpujlt7l7zccjgiKEleD3rdDbQpErRoeSRnGR&#10;0/rSGV23DzGGDgMOdwP8qAILf4/2CatpOnX+i6hpcupXKWtu13b3CK7swUAFoQCfmHevVyoVsA5+&#10;gr5w+Kmp6bB4u+HX9r3tvpdjDqX277VczBVDRSw/LuJGMh2PX+Hocce2aL8S/CPiU503xNo94xJU&#10;pb38bMMDJOA2fT86AOhooooAKKKKACiiigAooooADwM1U1TWNP0K0N3qd/a6baAhfPu5liTcegyx&#10;Aq0ORivJfjnbW2tav4U0W9VrqyubzfPYpOyGRRbXRBIUg4DKpz0yBQB6FZeNvDmqTC3sPEGlX10R&#10;u8i3vonbA6nAY9K86+JXxg8S+FviDp3hnQNF03U/t9obmGSeYKXZTIXUfOANqRhsn+97Vit8LvC9&#10;vLv06wn0e5QlheWeoXCuR0KHbIDg5zz6U+0+HunWXiO1103F5fXtnEYrdry9nnMQZXVsGSRgMh/T&#10;tQBgXLeNfHPxS8N614h8P2ulWWjQzBbi2lSUEyI4I4ckYITp13e1eiMfmBByWyT2z+FO3MUxll/2&#10;B0Pv6f8A6qQEYyQC59P4R/8AqoAckzoDtYxkjqhwabIsc+3z4Yrkj+KdN7HPXk0Hrwcj1pKAGQ21&#10;vbhvItoYCxy5ijC7u3b2A/KpD9APpSUUAGGP3RuPpXAfDDUNX8bftE3mrxaYIdD0O1utKN6JQwkl&#10;jlIAxwRkSA4AP1r0jTgDeRhgCOeD06Guc/ZSVJfBOvXDR77uXXLjzZT99sxQkn1OTQB7WeppKX9c&#10;859aSgAooooAKVewOWHVi3JH40lVb/VrPSIle+vray5xi4mWMN1PViPT9KAPBdak1nw58XfF103h&#10;jV9Qsb3yWhura1mkR/8AR7ZTgpG3QxsPwq1YePPtWv2uiXGh6jp17cqzot3bTRHaFZs/PEo/hI61&#10;7IfGXh8sANf0wgjAX7ZHke+d3P0ry7x7Msnx28JsJg4Ni/zKcq3y3Xccf/qoA2OnTmkoHT0ooAKK&#10;KKACiiigAooooAKKKKACiiigAooooAKKKKACiiigAooooAKKKKACiiigAooooAKKKKACiiigAooo&#10;oAKKKKACiiigAooooAKKKKACiiigAooooAKD0J25GO/Siggnp06H69qAPRfCrI+jx7MDpkD12itg&#10;dK5HwJegRXFtJJ8wcFAfpz/KuuJxigBGcJjJxmlzkAjkU2QAryN3ehDlBxigB9JQehxUckyRJud1&#10;Qf3iaAJM0tRrIHXcjBx6g1JQAUwzIsgQsoY9ATyafVW6CKyzbAzpkD154oAshskjnj2parWl39pa&#10;RCjI8eNwZSOv1FWaACiiigAooooAKTPrxRTJASwxQA+lpB0paACiiigAooooAKKKKACiiigAoooo&#10;AKKKKACiiigAooooAKKKKACiiigAooooAKKKKAENV7yyjvrSe2kG6KdGjk6HIIIIqzTBx36ZJoA8&#10;j+E+qXfhfxz4r8D30H2fT7SZ73SLmVtpuo5ZWlmCr0xG1xGnGM5HHp66GDdOa8i+P+lalp9voXi/&#10;QIpBe6Leeffm2GGmsABJMjHup8mPPDHpgdj6D4K8TQeMPCmk6xayIy3lvHMyoc7GI+ZDwOVbKngc&#10;g8CgDeooooAKKKKACiiigAooooAKKKKACiiigAooooAKKKKACiiigAooooAKKKKACiiigAooooAK&#10;KKKACiiigAooooAo0UUUAFFFFABRRRQAH6E/Sklnis0aWeSOOFOGd3AUE9Mk/UU4EgHHp2rxv9rP&#10;UrzRvg7NNZXtxZu19AjvaytE5GScblII5A/KgD0fU9b0a7sZoBrGmu7gDDXijOGB6g57V4n8EdYk&#10;1v4bWDSx+W9j5dhtB3L8kMfIOBxz6VrXPwt8MwXBRYNS2jn/AJDV4TnHr5ua1NB0HTvC+lnTtJtR&#10;Z2nm+bsDs+TtC8liSeAO/agC9S54x2pKKADuT3PWiiigAooooAKKKKACiiigAooooAKKKKACiiig&#10;AooooAKKKKACiiigAooooAKKKKACiiigAooooAKKKKACiiigAooooAKKKKAFPK4PI9KQcUUUAZ2s&#10;+GdF8SpAms6TZ6sIGJgF3EsnlsepAIPXAz9BXn3xM+H2naF4MuNU8G6J/Zut20qMo0wvF5yFgjJs&#10;j4J+bcTtPCe3HqWMqcHDY+U4zg0Mu5SuQFPYoGAPrg8GgDn/APhqvT4LMT33gXxZaD/loxsgEXnA&#10;+YsMdvTrWin7U3ggSYkmuk77n8gKo9D+961Zn0+0uomhuLS2uI2+8ksKsrc5HBGPT8q85+MvhjQN&#10;K+Hd81n4b0sahdzRQWpt7CJZQ+8SNghcn5Efgds9s0AfSltewalZxXFpMJoZ0EkUsJDqVIBBBBwc&#10;girHXuD9KzvDGj/8I94Z0nSmZJZrKzhtmkhGAzIgViB74rRGAMEj69KACilx/n1pCcH6nAoAXGcA&#10;MqnOcZyW9sdq858ffHPSvAWu/wBkHRNY17UFBaWHR4FmaFdqMGYbgQCHHJFHxz8dal4F0DRTo4Rd&#10;Q1XUk06OZ9uIi6vhzlG4BAPSuD8N+FfEVl4+1rxB4m1DT9Uku7ZbeN7dBuJwmSR5ajgRgcZ/CgDa&#10;H7U+iQSIb/wj4n0q3Ztv2q7s0jhBwSAWZwMnGK49/iRpPxK/aM8PS6VNK9lb6S+7znUxBx54LAKz&#10;Ln5wM9eSK7280mw1K3+z3dhaXVvu3+VcW6Spn12sCKq6f4T0PSLv7Xp2i6bp95sMQntbOONgpOSB&#10;tUdaANRx3AHI5K/NmjsR2PWgfKBtGMUUALk+vtSDjPvRRQAUUUUAFFFFAFiwdY7tGb7oznP0ryv4&#10;VeNfFHwp0vU9IfwBqGq+ZqMtylzC0ygqVRB1hP8Acz1716bx3G72zj9akFxMGyZ5CPTcR/WgDAH7&#10;QXiXIA+FmrMf9mSU/wDtCtv4e/HS08ZanqOnavpU/hHUbQqxg1SRUEiNvwV3BTgGNx930+glW8nQ&#10;DE0mRjBDkYrn9c8D6B4j1VdUv7Gdr8RCFpre+ngMigsRu8t1zy7HnPU0Aez2txFfQrPbTR3ML8K8&#10;LBlPOCdw7ZzUrJsOWRmB42png+ufSvnu5+Ht9Bb3UGieMNd0WKRWFvGl9cyrbkg9A0/PJJqHRdE+&#10;Kvh0sI/iSmsQmMRqmo2qIyYxhtxWQseuc/maAPoK6la1tJ5shzGhk+Xo2ATtH1r5L02y8c/HFPD/&#10;AIi1jxFDD4c89JpNPgkKO4ilZHjLRon3l3857jjgGvQ/7c+KmmWzvdXGk65G8bxtaxS+VtJ6MGW1&#10;JPAIxgdarfCTw7eeEfhxpel3+0XULy7lQEgbpXYcMAeh64oAtzfDPwvLGwFldxr/AH01G5JX6HzB&#10;9Ovek8P/AA+s9E1qHVXvr7Vr+GJooWvr+4n8oEnOBJI4HVu38R9a6g4DnaMR/wBwcj8/1pvuoCv/&#10;AHgOlABwehyO1FAGBj/61FABRRRQAUUUUAFFFFABRRRQAUUUUAFFFFABRRRQAUUUUAFFFFABRRRQ&#10;AUUUUAFFFFABRRRQAUUUUAFFFFABRRRQAUUUUAFFFFABRRRQAUUUUAFFFFABSj0PTrSUc8c8d6AL&#10;WlyzJqVuYJTEzShevXn/AOvXqEG7yI953PtG4+pxXlEMhhmjkUYaNgykH3/+tXpWjagt9psEu7c2&#10;wBhkE56H9RQBoUtICDyKWgBKhubWO6jKSLuQ9QKmIzSN067fegCvDPAk/wBmjZQ4G4oMZH4VYzt6&#10;n6Vy1leE+MWDoV8yPaOf9kHp+FbGo67aaYUWVt7MDgKQenrk0AaIOfY0FFPVQe/SsvRdei1fzQFM&#10;ckbbdrEZPuP1rV3deDQABQCSAAT1OOtLSA5paAGgfL70oGB60tITjtQAtFJnFLQAUUUUAFFFFABR&#10;RRQAUUUUAFFFFABRRRQAUUUUAFFFFABRRRQAUUUUAFFFFABRRRQAUUUUAFFFFABSYHpS0UAU9WtI&#10;77TLq0lhWeGeJ4XiZdysrKQQR3Brzf4F31pDbeItBg/dy6RqV0kluuNsSPd3DRhRnIG0DjAx2yK9&#10;Sc4HXFeJfC4Lon7QPxS04t5cN19jvIRJ8vmEpvkKZ5YBpuccDIHcUAe30UUUAFFFFABRRRQAUUUU&#10;AFFFFABRRRQAUUUUAFFFFABRRRQAUUUUAFFFFABRRRQAUUUUAFFFFABRRRQAUUUUAUaKKKACiiig&#10;AooooAUda8k/aFt49U0rw7p9wpNncamBKvri3uWHTB6qvcV62Bu7Zxya8V/aN16fwq/hzXNSjC+F&#10;rC8DzXcY3TpM0NzGBtzyv7xegzk+gNAG9cn98x+lRU5yrupjdHUjIIBAI6ZGRnrx+FIQMKwzhhuG&#10;ccjsaAEooooAKKKKACiiigAooooAKKKKACiiigAooooAKKKKACiiigAooooAKKKKACiiigAooooA&#10;KKKKACiiigAooooAKKKKACiiigAooooAKKKKACiiigBSPmJrmPiT4W1PxfoNlb6Ne2tjfWl4t0r3&#10;ZIVh5ckZAwrc4kz06A10+40g4OR1oA5433xfmbamv6DEx4LNKPl9v+PWovC37VNpIDa+KdC1Hw/c&#10;RT/ZZbttjWrbcBpGkfy9gLE/w9x9K6dP3f3eO9SNcyPG0bHKEAEY7CgCT/hoT4egH/io9O5HX7db&#10;9P8Av5WroPxm8F6/5qWfiXSkMK5/e38IyD9HPpWCI41DYTlgAeTzWTq/g/RdflSXUNPFy6ggN5si&#10;9QB/Cw9BQBl/tAeI9J8VX3w/0XTdUsL15dciupZLW6SXZ5ZVMEKe/nHnj7v5ddJLvdmPysw5R+CP&#10;8a5uw+HvhvSdQgvrPTPIvIOY38+VtvIPQsQeVX8q6BflzjjNABRRRQAUUUUAFFFFABRRRQAUUUUA&#10;FFFFABRRRQAY3UYK9GGfejpR2I7GgA5U8ZVvXGadklnZm3y46im0HkYPSgBAwGFHHGSKWlpKACii&#10;igAooooAKKKKACiiigAooooAKKKKACiiigAooooAKKKKACiiigAooooAKKKKACiiigAooooAKKKK&#10;ACiiigAooooAKKKKACiiigAooooAKKKKACiiigAooooAK6bwRcOLt4QMJ/8AWY1zNXdGvBp2pwzs&#10;cJuGcDPt/WgD09fanVDbXAureOZDlXUEcYqXmgBaSgEEZFBBI4OKAPOZpzZ6sZ2QpcdmPAxtx/ni&#10;spwg35VmZzuJ6c967HUfCyNcSXafIQAv3vp7VyM0KwMygkluT9aAFtrp7a7iuE+WSMYI9R/kmvSd&#10;JvVv7CKUHJKKrDI4OBn+deYkjAz0UcVueGvEH9k7onH+ju4bhckE8ev0oA9AGBwKWoreYTwJIvKu&#10;oYZ96kIJxzigBaQ9KqQC9FxIZjF5WPlCZ61ZZggJJ4AyaABpEQZZlVemScU4dK5vUYm1CzuUvQTZ&#10;rIDHt4OcL6c9S1J4S1R5lktJWJdCSvA4HB/mTQB01FIPypaACiiigAooooAKKKKACiiigAooooAK&#10;KKKACiiigAooooAKKKKACiiigAooooAKKKKACiiigAooooAZICdoBxzn6+1eT/Eu2ji+LPgG4QeV&#10;NILlHc8hl86z4547D8q9Zb0rxrxXr1v4s+OGg6HpRae/8NpJNqaldiwrLJaOmC2N2VBPy5xjtQB7&#10;PRRRQAUUUUAFFFFABRRRQAUUUUAFFFFABRRRQAUUUUAFFFFABRRRQAUUUUAFFFFABRRRQAUUUUAF&#10;FFFABRRRQBRooooAKKKKACjsT2FFKckDHDDkn2oARhwMjIJxWb4i8Mad4t0afSNVtvtFhPt8yPzG&#10;TO1gw5Ug9QDWoygIxGShBy/pXz340+MupfFE3Xh74YyokqBJLvW7oSW0cIUgsiFWEu47oR/qyMM3&#10;PoAZGhWd38Jfi1ZfDKzvoLrwxJZNfWsMis15AW3M259ioV3pJx8zfOO33fSR94kDlhlm9T6fSub8&#10;DfD3Tfh7pP2a1e4vL52ZrjUb1lkuHyRgeYFBIAVBz6ewrpT91SVAJ6EdxQAlFFFABRRRQAUUUUAF&#10;FFFABRRRQAUUUUAFFFFABRRRQAUUUUAFFFFABRRRQAUUUUAFFFFABRRRQAUUUUAFFFFABRRRQAUU&#10;UUAFFFFABRRRQAUUUUAFFFFABS5pKKADFLnFJRQAuaSiigAooooAKKKKACiiigAooooAKKKKACii&#10;igAooooAKKKKACiiigAooooAKKKKACiiigAooooAKKKKACiiigAooooAKKKKACiiigAooooAKKKK&#10;ACiiigAooooAKKKKACiiigAooooAKKKKACiiigAooooAKKKKACiiigAooooAKKKKACiiigApQuQT&#10;1FJT41LuoC7mzwKANzwz4iNjKtvOd0LEIm1ec54/ma7qOZHXcCcYBIPbiuBa6tYLeMToVmXoFUcG&#10;ql1rVzMpjimdEbj7xHHT1oA9N4FLXN+F7uSPQ/tE8juSzYBJPT/9RrUs9Xgu4S5JXB5BWgB+pRST&#10;2pVSAcjIrh7vQpjI7oy7cnqff6V1mpa3YpCY3dnJwcBTXBTXsxkYo52ZOOTQBA6lHIP3h/Ojpz/F&#10;wfbNGS3JPJoI4oA7zwtrTX1qIDGQ0Cqu7AweD7+1bwJH3j16CvN9F1mTSJwygGJiPM9cDPv711Se&#10;K9NuFVmnlibHICmgDdC8YwKV0EiMvYgikSRZk3ryh6HFOHuOfWgDI8QWlvcWBgnaRYwQyqmMk5//&#10;AF1z+l6b9knbVbjzILaMFOqlucDoM9zXbsu4dAfrXPeORv0dUyQDKucemDQBYtvFunT5AlaPbwQ6&#10;HP6ZrYWQOoYHKnHNeSqQeW6dK6HwneyJqscIdmSRcEEnqqsaAO8opoPAz1pRnvQAtFFFABRRRQAU&#10;UUUAFFFFABRRRQAUUUUAFFFFABRRRQAUUUUAFFFFABRRRQAUUUUAFFFFAEc0gijZz91QWP0FeM/A&#10;3w9Ovjn4leKZIVjt9a1Mw28u/LOLea4hYMuflwVGPUc11fx2S7b4WeIfsbuj/Ybne0b7GCeRJkg5&#10;+lJ8C7W0tfhD4TNmoKtYRNLIqhWaUjMpY4GT5hfJ7nJ5zmgD0CiiigAooooAKKKKACiiigAooooA&#10;KKKKACiiigAooooAKKKKACiiigAooooAKKKKACiiigAooooAKKKKACiiigCjRRRQAUUUUAFJJlI3&#10;PUkfdPG7HYfWlpRwqHAcgnhu3PXP9KAPlmTxfqn7SerXWj6iZ/CGk6RsupLCzuD9rudwx5cyNgrG&#10;Rv8AvR4O9TnH3vTtO02z0jT4rDT7eGysoyTHFbqsajJJJAAAHJPaqvxQ+Et5a6k3jDwLEkHiCBS1&#10;zpsMSxx6nGqqVifayHOYlUFiwAkb5ag8LeKLXxhox1C3gktZEkMU1hOrRyW7jBAZXVWGVKNyoHzj&#10;1oA2WHpgH+8o2ke1J3NKwIYgnJ9QMUl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5HaOQOpKsPSm0UAOLF3Z2Ylic5J5qW0WIyqJ3&#10;KYYMDn3qDjvS53Dlc0AdHe62iYjjkXYvTYSAa59pSZSdxGecg+1RkbsZpTg5oAtqQwBwM+uOaguI&#10;wGB6CmrIVqZ2E68UAV/cCjPFKeOKbQAYoxRRQBpaXr9zpcu5cyRngxMxwOe36/nXb6V4itdUG1WC&#10;TckxEnIHTPQV5uPTP41Nb3stmxaIAPj74OCR6UAeq5OeneqOsQ+fZsmwOpIzxkjms3S/FMVwkcch&#10;USYJPJ9TWzHdwXK7d65PO0nn8qAPNtUsHsJh8rFHyVPpz/8AqqK2u5bW6imjxvjII9D9a6bUrcb2&#10;hucKR9zdjJGe2fpXOyQrFIVyDk8GgDq/D/iC+1S5CtbIYAdrSLkYOD6n6fnXTgmuG0TXo9GtXjEA&#10;ky+8vnGMgD09q7KyuheWsUy4G9Q2OuM0AWKKKKACiiigAooooAKKKKACiiigAooooAKKKKACiiig&#10;AooooAKKKKACiiigAooooAKKKKAM/X9Nj1rRL/T5VLRXdvJbuoAyVZSpHPHfvxXnXwJ1W2g03WvC&#10;8Tj7R4fv7i3e3IP7tGuZzFzjaSUUH5fyHSvU2Pvz9K8Y8C2v9g/tFeO7UACLVraG9SNcYUxLEHbA&#10;4yWuM84PJ68mgD2miiigAooooAKKKKACiiigAooooAKKKKACiiigAooooAKKKKACiiigAooooAKK&#10;KKACiiigAooooAKKKKACiiigCjRRRQAUUUUAFCksRztUHHTP1+lFCgKwIzuYgHHI9uO1AHH6j8Y/&#10;A2h6k1jqPi/SbW9jKiSJ7lQQSARkg4AwR19a8U+I2uWOkfE+HUvAd9/bt1dRrHqXhrSVZ7cjy2/0&#10;lpBujVhst1wFDfd555gsvA3he5+OnxB0nUtLsL6FLezeCK/QNIT5CbijNlv4wDg919q7vQPCOieF&#10;Nz6Vp0NtI+Q9zjfO+cdZGJbHyqMbscUAbc6qkrBTuHrUdKQQeTk0l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JC+0mo6PpxQA5xg8d6bSk5pKACiiigApcZpKUEjpQA+GUwvvU4NatjrTRGWR5D5hGFyfp/9esY+&#10;3FLxkcZoA6C8nfWUSVXLTIgXg8/561hvv3EOx3Zp9ldvaTBgx25OVzjPFRO+6RmznNAEibm2Rg8u&#10;wB9xkV6XpaCHT7VNoXESDPrwK8v3MpLK2GHKn0Ndl4W8QG5Vba4LPIoUKePp/hQB1VFFFABRRRQA&#10;UUUUAFFFFABRRRQAUUUUAFFFFABRRRQAUUUUAFFFFABRRRQAUUUUAFFFFADWGe1eN/F2/i8F/Efw&#10;HrkOLVtTvTpF1JENplMsluUV2AORiFuvHuO/spGcf415P+0h4ffVfh8dRhBFzoU51ePZFudjDFI2&#10;1T1Uk4+bnGOlAHrNFUdH1aHWtOivLdkeKXO1kcMpwxHUe4q7QAtFFFABRRRQAUUUUAFFFFABRRRQ&#10;AUUUUAFFFFABRRRQAUUUUAFFFFABRRRQAUUUUAFFFFABRRRQAUUUUAUaKKKACiilxQAlGeCNpzj7&#10;w7+/4UvWkZtu3B5ByWHRR3/z7UAeCftJ6dB4d8QeA9d0uNLHV9R8Q21jeXsHytc25xmN+xH7tP8A&#10;vntznrpQFf7uFHG2vPfj14usfH/izwV4b8NltVudH1221G9ntts0MMQ2/eZCSpPmcbgAdrc8V6DN&#10;zM+DkgfK/b/PWgBo6dc+9FLz360l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ilwAKSigAwT04xzmuj8EWvnajNKdpEafqWBH8q50Eg+3U12XgaJ1hnZlIRsFTg9ctmgDq6KKKA&#10;CiiigAooooAKKKKACiiigAooooAKKKKACiiigAooooAKKKKACiiigAooooAKKKKAEJwRWX4m0oa7&#10;4c1PTmKA3drLAGkGVBZCvI/GtWigDyT9l3XX8Q/BjSJpUmjlhmuInEzZcnzWbnv0YV60Dya8i+G1&#10;7/wjfxS8Y+E0ZFswy6hF5x/fyZt7RCw6ArncOB1HXrXrgI3Ed/egB1FFFABRRRQAUUUUAFFFFABR&#10;RRQAUUUUAFFFFABRRRQAUUUUAFFFFABRRRQAUUUUAFFFFABRRRQAUUUUAUaKKKAClBwDSUoIBH97&#10;qPT3oAqapqcGiaVf6ldsUtbKB7iZlGSERSzYA6nANeB654s8TfHKa4tdJcaP8PZN8L3UqRrdX8f+&#10;qlRQfM2jibBKo33OetfQV7aw6lY3NncJvt7mNoHUEjcrAhuRyOvavm3QrhdB+LOt+DdCvRqWhWRk&#10;nu7W4TDadJJIjgI+1C4PmznkyfdX8QDsvCfhbRvAmk/2X4ftDptlg5hEjy92PWQsert371q8AHb1&#10;7A9KVnL8c+WPuhsZHr0pt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I7hVIz1H/6q9L8Mrt0GxAzgx7vz5/rXD6YsDQOJlJJYAEZrvdGhaCwhQkFNuUHseRQBfooo&#10;oAKKKKACiiigAooooAKKKKACiiigAooooAKKKKACiiigAooooAKKKKACiiigAooooAKKKKAPn34l&#10;Xl14L/aI8O65a7YYdUtbTR7iWQBwVe5LMAvUNhBz0r39BtyPfNeQftJ+H7rUPBNjrVhGJLnw7fpr&#10;YLOAiC3jlfcQfvYJHA616vpt9BqFqk9qxe3fOxsEdDg9eeoNAFuiiigAooooAKKKKACiiigAoooo&#10;AKKKKACiiigAooooAKKKKACiiigAooooAKKKKACiiigAooooAKKKKAKNFFFACggCobu8hsbK4ubh&#10;vLtoYzLLIATtRRknA5PAPSpSQASSAByST0ryD4sfFzSpbPVfCfh+EeKfENzG9hLp8IcwxmQBWEsm&#10;wxjCs5wzDlCOvAAOU8ffELUfjZdyeHfAl9c6XpWnzvHq2rNK9q0iH93shKMWJ4lPzoBlF9s9J4R8&#10;MWXhDw/Z6da5kMK5urxwDLcyZLF5GABcks5yRnn3qDwBo114d8FaVpl5iK6hSSSS2BBSAu5fylwS&#10;AFDbcg4+XoOlbowSMg8c8nj6UAIu5VUNtzz0paB3PGW6jHS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JrOPzrqGM9GlRfzYCvUbSLybWGMcbY1Xj2FeceH7RrzW&#10;bRQDsVw7Edscj+VeloAoAHPHWgBR9eQOlA5J5Oaq6hbSXAhMblGR8nb3FWSMnPT+tADqWkzRkZoA&#10;WiiigAooooAKKKKACiiigAooooAKKKKACiiigAooooAKKKKACiiigAooooAKKKKAMbxVpn9v+GNW&#10;04Kkq3lnNbqr/wATOjLg54xzXA/sv69c+Ifg1o097KZ71JLiOdyWOW85yMEkkjay9a9TZd24ZxkY&#10;LDqK8g+Gd5D4N+KviXwNEI47WSMavaoR5bBTFbxkIg427lkOQOu73oA9jopMjJGelLQAUUUUAFFF&#10;FABRRRQAUUUUAFFFFABRRRQAUUUUAFFFFABRRRQAUUUUAFFFFABRRRQAUUUUAFFFFAFGiiigDxP4&#10;4fEXW7bxhovw906NdHi8QwFX18zGOWEbiG8kbl3SBV6BicuvHIDN8IeBdN8D2jRQE6nqbsTcatfI&#10;pubh9zHezYDE/MepJAwM+vcfFr4fReOPDFzJaQxJ4psojNo+omJWmtpgwcBGYjGSig5OOecjIPmn&#10;gfxk1ysXhzxHIbLxrYDyLq1uRtku2UN+9TgK25FEhCFgA4ye5AOyJJbJ+8erUH2poYqTkbtxA25x&#10;tHc+9OOMcH8aAEoo6L6mlVcYGTJ74xu/z/SgBKKOD0OR60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GhompnSr+OUgGPd8+ew5Gf1Neh6fexX9uJ4G3I4yPSvLSMqfX+d&#10;dv4R1W3e0gsV2xyxoSR6/N9PegDo3LAAgDJODms7UdchsZkjB8yQsAVGeB+XvWniqsum28kxlMKM&#10;56sy5oAsBtx4PBHWkRmJ5Tb75pyqFXFLQACloooAKKKKACiiigAooooAKKKKACiiigAooooAKKKK&#10;ACiiigAooooAKKKKACiiigCMgnj8yOM14z4x09PCvx78O+NZ2Zba+sG0KU/eRTtnuAQFy2790o9M&#10;E17TivH/ANqWOWz+FkmrWmYbvTbyG4juF6xFswlgO+RKV6H73tQB67GMKOc88kjB/Gnrwo69O9Zu&#10;ja3ba/pMOo2LCe2mztPIzhip6gdwa0qAFooooAKKKKACiiigAooooAKKKKACiiigAooooAKKKKAC&#10;iiigAooooAKKKKACiiigAooooAKKKKAKNFFFACDhgSWIzwMcivN/i18LB4nSPxBoC22neLtN3T21&#10;75WHnPybo3ZQSQyIY+VfAfgdj6TTJJWQgKcAgk/h0oA+f/CfxJsNVmm0jWriHQvEmnn7PeW188cX&#10;nShipMWdrEOVDD5F4deOa7IkbQykFCAVYHIIPIIPcVr/ABi+H+geOfB13Nrlh9tksrK5mt286SPY&#10;/l9fkYZ+6OueleY/BK+nPw1vPn/5BIuYbLgfukjmmVB/tYEaD5s5xz1NAG1448cab8PNMiu9SSa4&#10;lncx29lbBTPO4BO1FZhu7DjPLLxzWf4S8fXGqa+/h7W9Gk0DWkgN1FayzHfcRZAyoZEbqW6KR+7P&#10;PXHN/sZaPZ+JzrPjDU4ftPiOWOJHvdxTIEjgDYpCdIo/4f4fc57H9sSwgt/hQ2vxx7dWs7uDyLjJ&#10;OzJZD8v3T8sjjkd/YUAdFsK8Hk+wpByuRyM4z70s0zyRLOxzKy7y2O+7bn8uKCM5c/eztz7daAEo&#10;oooAKKKKACiiigAooooAKKKKACiiigAooooAKKKKACiiigAooooAKKKKACiiigAooooAKKKKACii&#10;igAooooAKKKKACiiigAooooAKKKKACiiigAooooAKKKKACiiigAooooAKKKKAClIwcHrjNLgUh+V&#10;JIx9wcYoAO1Jnr7U7YPl4+6qke1IrFvMJOShG325oAQEHvQeOvFLISIww+87YY+tOESJtZRgvt3H&#10;PXigBu088Hik7Z7U1hmHzv8AlpnG6p0jV5ypGVA4H+frQBFnjPaiiVjFINvGaQsVnCA4UrkigB2D&#10;zweOvtSVKbeN44mZcsq5ByeuKhRiYZZD9+MnafSgBc4x70UwzuGiUNxIpLcdeKkHyuAOm0/0oAQ8&#10;AHsaKcQI5iF4DKQf0ptABRRRQAUUUUAFFFFABRRRQAUUUUAFFFFABRRRQAUUUUAFFFFABRRRQAUU&#10;UUAFFFFABRRRQAUUUUAFFFFABRRRQAUUUUAFFFFABRRRQAUUUUAFFFFABRRRQAUUUUAFFFFABRRR&#10;QAUUUUAFFFFABRRRQAUUUUAFFFFABRRRQAUUUUAFFFFAAOSorsPB2i7cX7kEuCFGDnhv/rVyBGVz&#10;XovhIf8AFPWn0b/0I0AbFFFFABRRRQAUUUUAFFFFABRRRQAUUUUAFFFFABRRRQAUUUUAFFFFABRR&#10;RQAUUUUAFFFFABRRRQAVjeLvDlr4s8P3WlXsEVzaz7N8Uy5VtrBhkfUCtmkbnAoA8f8A2WdYn1H4&#10;Q2UF08lzdWF1PbyzMdwkJbzAV9gJQPqpr2ADAry34QwpZeI/GltCNkCaqoVc5xmxsz1PPU16kOg+&#10;lAH/2VBLAwQKAAAAAAAAACEARZ3Erdf2AADX9gAAFQAAAGRycy9tZWRpYS9pbWFnZTIuanBlZ//Y&#10;/+AAEEpGSUYAAQEBAGAAYAAA/9sAQwADAgIDAgIDAwMDBAMDBAUIBQUEBAUKBwcGCAwKDAwLCgsL&#10;DQ4SEA0OEQ4LCxAWEBETFBUVFQwPFxgWFBgSFBUU/9sAQwEDBAQFBAUJBQUJFA0LDRQUFBQUFBQU&#10;FBQUFBQUFBQUFBQUFBQUFBQUFBQUFBQUFBQUFBQUFBQUFBQUFBQUFBQU/8AAEQgCmAX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fe394/&#10;nRvb+8fzptFADt7f3j+dISzEEu4xkYDcc0lFADi7FAu5sDuDyfxpVlZVwDn3bk0yigBSW6b2x1HP&#10;NAZwoAc5BzknNJRQB5z8XfC/ie5EXiXwnrOox6vZBI10Y3RWwuVJZWLpvT5gJN24t/yzXisbwR8R&#10;pPHnhiHWbW9uYi21bi3ErkQSFFZlDEDcAXA4HvmvXwwVtxOCOwUnj1PrXi/xD+CkmnXsni/wFapa&#10;+J4mw2lokcdteq7MJC+0x/N8+/JY58peCcEAHSHWNQGSb252qCWPnNwPzo/tm+ZVYX9yVYZB81uR&#10;+dcx4Q8XWnjPS2uIR9mvYX8rULBiRJaXAUF4yCAflYkZxjKnng428Y7k+56n3oAuf2xf/wDP9c/9&#10;/m/xo/ti/wD+f65/7/N/jVOigC5/bF//AM/1z/3+b/Gj+2L/AP5/rn/v83+NU6KALn9sX/8Az/XP&#10;/f5v8aP7Yv8A/n+uf+/zf41TooAuf2xf/wDP9c/9/m/xo/ti/wD+f65/7/N/jVOigC5/bF//AM/1&#10;z/3+b/Gj+2L/AP5/rn/v83+NU6KALn9sX/8Az/XP/f5v8aP7Yv8A/n+uf+/zf41TooAuf2xf/wDP&#10;9c/9/m/xo/ti/wD+f65/7/N/jVOigC5/bF//AM/1z/3+b/Gj+2L/AP5/rn/v83+NU6KALn9sX/8A&#10;z/XP/f5v8aP7Yv8A/n+uf+/zf41TooAuf2xf/wDP9c/9/m/xo/ti/wD+f65/7/N/jVOigC5/bF//&#10;AM/1z/3+b/Gj+2L/AP5/rn/v83+NU6KALn9sX/8Az/XP/f5v8aP7Yv8A/n+uf+/zf41TooAuf2xf&#10;/wDP9c/9/m/xo/ti/wD+f65/7/N/jVOigC5/bF//AM/1z/3+b/Gj+2L/AP5/rn/v83+NU6KALn9s&#10;X/8Az/XP/f5v8aP7Yv8A/n+uf+/zf41TooAuf2xf/wDP9c/9/m/xo/ti/wD+f65/7/N/jVOigC5/&#10;bF//AM/1z/3+b/Gj+2L/AP5/rn/v83+NU6KALn9sX/8Az/XP/f5v8aP7Yv8A/n+uf+/zf41TooAu&#10;f2xf/wDP9c/9/m/xo/ti/wD+f65/7/N/jVOigC5/bF//AM/1z/3+b/Gj+2L/AP5/rn/v83+NU6KA&#10;Ln9sX/8Az/XP/f5v8aP7Yv8A/n+uf+/zf41TooAuf2xf/wDP9c/9/m/xo/ti/wD+f65/7/N/jVOi&#10;gC5/bF//AM/1z/3+b/Gj+2L/AP5/rn/v83+NU6KALn9sX/8Az/XP/f5v8aP7Yv8A/n+uf+/zf41T&#10;ooAuf2xf/wDP9c/9/m/xoOs3+P8Aj+ufr5rf41TpdxXnoB3HWgD12iiigAooooAKKKKACiiigAoo&#10;ooAKKKKACiiigAry3+2L/wD5/rn/AL/N/jXqVeQ0AXP7Yv8A/n+uf+/zf40f2xf/APP9c/8Af5v8&#10;ap0UAXP7Yv8A/n+uf+/zf40f2xf/APP9c/8Af5v8ap0UAXP7Yv8A/n+uf+/zf40f2xf/APP9c/8A&#10;f5v8ap0UAXP7Yv8A/n+uf+/zf40f2xf/APP9c/8Af5v8ap0UAXP7Yv8A/n+uf+/zf40f2xf/APP9&#10;c/8Af5v8ap0UAXP7Yv8A/n+uf+/zf40f2xf/APP9c/8Af5v8ap0UAXP7Yv8A/n+uf+/zf40f2xf/&#10;APP9c/8Af5v8ap0UAXP7Yv8A/n+uf+/zf40f2xf/APP9c/8Af5v8ap0UAXP7Yv8A/n+uf+/zf40f&#10;2xf/APP9c/8Af5v8ap0UAXP7Yv8A/n+uf+/zf40f2xf/APP9c/8Af5v8ap0UAXP7Yv8A/n+uf+/z&#10;f40f2xf/APP9c/8Af5v8ap0UAXP7Yv8A/n+uf+/zf40f2xf/APP9c/8Af5v8ap0UAXP7Yv8A/n+u&#10;f+/zf40f2xf/APP9c/8Af5v8ap0UAXP7Yv8A/n+uf+/zf40f2xf/APP9c/8Af5v8ap0UAXP7Yv8A&#10;/n+uf+/zf40f2xf/APP9c/8Af5v8ap0UAXP7Yv8A/n+uf+/zf40f2xf/APP9c/8Af5v8ap0UAXP7&#10;Yv8A/n+uf+/zf40f2xf/APP9c/8Af5v8ap0UAXP7Yv8A/n+uf+/zf40f2xf/APP9c/8Af5v8ap0U&#10;AXP7Yv8A/n+uf+/zf40f2xf/APP9c/8Af5v8ap0UAXP7Yv8A/n+uf+/zf40f2xf/APP9c/8Af5v8&#10;ap0UAXP7Yv8A/n+uf+/zf40f2xf/APP9c/8Af5v8ap0UAXP7Yv8A/n+uf+/zf40f2xf/APP9c/8A&#10;f5v8ap0UAXP7Yv8A/n+uf+/zf40f2xf/APP9c/8Af5v8ap0UAXP7Yv8A/n+uf+/zf40f2xf/APP9&#10;c/8Af5v8ap0UAXP7Yv8A/n+uf+/zf40f2xf/APP9c/8Af5v8ap0UAXP7Yv8A/n+uf+/zf40f2xf/&#10;APP9c/8Af5v8ap0UAXP7Yv8A/n+uf+/zf40f2xf/APP9c/8Af5v8ap0UAXP7Yv8A/n+uf+/zf40f&#10;2xf/APP9c/8Af5v8ap0UAXP7Yv8A/n+uf+/zf40f2xf/APP9c/8Af5v8ap0UAXP7Yv8A/n+uf+/z&#10;f40f2xf/APP9c/8Af5v8ap0UAXP7Yv8A/n+uf+/zf40f2xf/APP9c/8Af5v8ap0UAXP7Yv8A/n+u&#10;f+/zf40f2xf/APP9c/8Af5v8ap0UAXP7Yv8A/n+uf+/zf40f2xf/APP9c/8Af5v8ap0UAXP7Zv8A&#10;OPttzg9/Nb/Gtrwt4ilS7eC7lklDkKhkcsc5/H1rmSeRTzGx5DA56EdV96APWVbdg44IzS5zWH4T&#10;Zzo8JeRn7ZY+jEVtOTsJVQzY4FAClgDjvSRuJEDKcg1514gvdQmvG+0Rm3wBjY3t9frV3RvFA0qx&#10;jhWJXTJOCx3c/QUAdwDlsZz7U4khcgZPpWbaa/ZXqgpMu/GSnOR+nvVhbuOScojBjGoLY7ZyB/I0&#10;AW6KQDFLQAUUUUAFFFFABRRRQAUUUUAFFFFABRRRQAUUUUAFFFFABRRRQAUUUUAFMlBKHaCT7HFP&#10;prAMBnp6UAeSa7q2p6Z+0foaPqN2mhX2jNAtp57fZzchppNxiBxu2Rn5iO2M9q9cHQV45+0lqCeE&#10;fDGneLx+5udHvkZriMESbHilh2gr8wGZgeM/Tqa9ijcSRow4DAEUAOooooAKKKKACiiigAooooAo&#10;0UUUAFFFFABRRRQAUUUUAFBOBnOKKP8APIoA8O+I3wku/Cmp3fjrwfJez3kZe8v/AA7GyrBf7mJc&#10;gLty4V5CCQ5JVMA4wZ/CHjGy8aaT9qtXjivrfbFfaeSWezm2gtFJkAgqSRkgZ2n0Ne0lAybWAYEb&#10;SCMgjv8A/qrw/wCJvw0u/BWryeOvBqLbWcAkudd0CzjYtq3zEl1ADAOBJIeFGcAE4AKgHQjnJPAH&#10;Rh0Y9/yorM8K+I7Xxl4etdVsVMKSrmaycgy2r7irRyKCdpDKwx7HgdK1D255JwR6fWgBKKVhtGfv&#10;AdxRjn0GM5PSgBKKX8RSHAUnrjsOpoAKKVlKkDrkZ4pCeQO56DuR60AFFKM88EUAH0/D19qAEoox&#10;6jB9D2ooAKKKKACiiigAooooAKKKKACiiigAooooAKKKKACiiigAooooAKKKKACiiigAooooAKKK&#10;KACiiigAooooAKKKKACiiigAooooAKXbvG0nAbjjr60lLkFQOnOc0Aeu0UUUAFFFFABRRRQAUUUU&#10;AFFFFABRRRQAUUUUAFeQ169XkNABRRRQAUUUUAFFFFABRRRQAUUUUAFFFFABRRRQAUUUUAFFFFAB&#10;RRRQAUUUUAFFFFABRRRQAUUUUAFFFFABRRRQAUUUUAFFFFABRRRQAUUUUAFFFFABRRRQAUUUUAFF&#10;FFABRRRQAUUUUAFFFFABRRRQAUUUUAFFFFABRRRQAUUUUAFFFFABSqee+PY0lH60AdLofiSPTNMa&#10;OTa8i58uMEgnlj159vzp9t44uTJI0ttHjbwik8H9a5cY3dOO2Oop2/A4HPc0AdNcanbay8jLCDIq&#10;F3U87QOOMj6fnXNSuDIzquwdgOKlsrr7FcrIAWGQHGcb1zkg1Nd2YnQz27oYunlj731xQBBb3T2T&#10;7kHzFcEk11fgZ3uxezSOzneqfMc9Mn+tca2TweTit/wlq66bLLC42Rynd1A5wfX8KAO+HSlpqsGU&#10;MpBUjII6Glz096AFooooAKKKKACiiigAooooAKKKKACiiigAooooAKKKKACiiigAooooAKQnpmlp&#10;GGRQBwXxu8Hf8J38ONW0hUMjTmEqAofBWVGyAe+Aa0vhh4kHirwFoOoLIJXmsLd5ZNxb94YkYg55&#10;zz35rp5I90ZBxjP93NeHfsza20DeLPCrpIf7I1m7t4nLkL5UXlRqEXsvoOgoA90H3u5+tOpgIJUg&#10;ls9weKfQAUUUUAFFFFABRRRQBRooooAKKKKACiiigAooooAKKKKACmSxrMjRuqvE6lXjdQQ4I6H1&#10;+lPoPIxQB4v4m+AusR+JZ9X8DeJ18KR3cjS3mntA0ltKxHVUZiiHc0jHagyz5681Vt/h38VNEmmZ&#10;tc0TxFHKm1fOH2QxEY5+S3fd+Pp717mOGB7r0pOjMe7daAPn661b4gQNa6SnhBDqDXH2eTUhNKbU&#10;qWI3A/ZcYGQc4HQ1rHwx8UeR5Ph5sc/LeyHI9MfY69rPIPv1o759sfhQB4p/wi/xR/59/D//AIGS&#10;f/IdR3Hhz4pwQtItroLsuMKl3IWPPYfY69vpc4oA8Ii8S+K2WMN8PrsOyjMnnz4Bx6eRVbw8PiV4&#10;utH1G20bTtIty/lpaapcSRTBcAj/AJdCeA2OvUGvftgKkY4JyadvJYNnkd6APEj4Z+KRwBb6Aedu&#10;Fv5DjHqfsdUfBfizU9W1rX9H1ayjW90aVIXubOUy28jkvnD+WhBUqAeM5BzXvTSLEru5CoAWYnjA&#10;HJNeBfDsN/a/xAmKnyJ9XuHhk7SgXdxnB6HHtmgDrm6n17nOeaSjOQD6iigAooooAKKKKACiiigA&#10;ooooAKKKKACiiigAooooAKKKKACiiigAooooAKKKKACiiigAooooAKKKKACiiigAooooAKKKKACi&#10;iigAooooA9eooooAKKKKACiiigAooooAKKKKACiiigAooooAK8hr16vIaACiiigAooooAKKKKACi&#10;iigAooooAKKKKACiiigAooooAKKKKACiiigAooooAKKKKACiiigAooooAKKKKACiiigAooooAKKK&#10;KACiiigAooooAKKKKACiiigAooooAKKKKACiiigAooooAKKKKACiiigAooooAKKKKACiiigAoooo&#10;AKKKKACiiigAooooAKvaVNsnSMlQDkNnGMYz/PFUaGXcp44xjH40Aa2vadHaFZ4XUxPjKoOhOTWU&#10;G79D2IrqNNuYNbtfsCxNHcN8wlJyBjGcj8/zrLXw1dvM6GIgRnbu2thj69KAOm8F6jLe2MsczszR&#10;MEUsc8Yrou9cp4fsJdIsri5lUh4nbdGAf3gCjBBPbJPauisL2O9gWSPaCQCyBslcjoaALVFJnPtS&#10;0AFFFFABRRRQAUUUUAFFFFABRRRQAUUUUAFFFFABRRRQAUUUUAFFFJQAECvBtIsz4H/ailsYlK2W&#10;u6RPdkRDZEJ3uGcu3Yvtix68j0r3kjNeR/HTVF8J3PhjxLNE9zaWOpFZLaPhyWtbpAwPplxQB6zG&#10;QDgcdgOnHtUlMVgeQchuQRT6ACiiigAooooAKKKKAKNFFFABRRRQAUUUUAFFFFABRRRQAUUUUAFF&#10;FFABRRRQAUUUUAFFFFAGX4ruYrLwrrVzcP5dvFZTvI+CcKI2JOBz0ryD4dOJfBVjKhzBcXd9NA39&#10;5GupWB/EEHn17V6N8YCR8I/GpU4YaNeEH38l681+E5J+E/hHjObJcn37/rmgDp+nB7UUUUAFFFFA&#10;BRRRQAUUUUAFFFFABRRRQAUUUUAFFFFABRRRQAUUUUAFFFFABRRRQAUUUUAFFFFABRRRQAUUUUAF&#10;FFFABRRRQAUUUUAFFFFAHr1Fc5/wndh/zxuf++V/+KoXx3p7NgRXGeh+VeP/AB6gDo6K5w+ObAE/&#10;ubnA6ttXH/oVNHj7TmZgsdwSvX5B09etAHS0Vzg8dWBBPk3O0DOdq/8AxVIvjzT3GViuW7fdX/4q&#10;gDpKK5z/AITmwJOIbk4/2V/+KoHjrT2PEVwf+Arz/wCPUAdHRXOnxxZKBut7lc+qr/RqP+E4seMQ&#10;XLZ9FX/4qgDoqK50eObFkZxBclFwGbavBPQfeo/4TixAz5FzjqTtXj/x6gDoqK5s+O7Dj9xckHOD&#10;tXt/wKl/4TqwwD5NyAf9lf8A4qgDo68hru/+E7sP+eNz/wB8r/8AFVwlABRRRQAUUUUAFFFFABRR&#10;RQAUUUUAFFFFABRRRQAUUUUAFFFFABRRRQAUUUUAFFFFABRRRQAUUUUAFFFFABRRRQAUUUUAFFFF&#10;ABRRRQAUUUUAFFFFABRRRQAUUUUAFFFFABRRRQAUUUUAFFFFABRRRQAUUUUAFFFFABRRRQAUUUUA&#10;FFFFABRRRQAUUUUAFKWJ6cUlFAFmyv5dOuBNCcNgjoD/ADrUj8Zaik5dmjKH+AJ9f89awqKAPQLH&#10;xNZaokdu8hFxMuxlCEDdjkA1XlVdC1uwhtVxHds5m3ckkDjHp1Ncba3Js7qK5HLQsGGPTNei6TqM&#10;OrW8csZ3OqgvkEYJFAGiGztPqKdTfp1pR0oAWiiigAooooAKKKKACiiigAooooAKKKKACiiigAoo&#10;ooAKKKKACiiigArzL9ofw7H4h+EGv2DGRElaB8xMAxInjPVsjtXptQTLvO1vuY5PegDG8A6o+ueC&#10;fD+oyKqzXen288ioMKrNErHGSTjn1NdBXjn7MerS3Pg/VtInQRS6Dqkml7VH3kijjUMTkgkkHkY6&#10;dBXsdABRRRQAUUUUAFFFFAFGiiigAooooAKKKKACiiigAooooAKKKKACiiigAooooAKCwUjJwDRV&#10;XVdVtNEsJby9nNvbR4DSBSxGSAOgJ6mgCySdpxjdnqelPIGTjPtmuA+F/wAaPDfxcS6Gg3RuJbd2&#10;VoykgB27Mn50X++K733znAzQByHxnlS3+EXjIsThtIuIx7u8bKo/MivOfhdC9r8MPC9vKNs32CJi&#10;AchQyhh+hrsfj3dsvw2urQAEalcWtmx/uiS6hjLD3Acn8Kx9DsV0rQ9Ps0cyrbWkMO9hy+2MDn8q&#10;ALg/+tmilP0xx0pKACiiigAooooAKKKKACiiigAooooAKKKKACiiigAooooAKKKKACiiigAooooA&#10;KKKKACiiigAooooAKKKKACiiigAooooAKKKKACiiigApc8EdQexpKKAA4JBwBgYwOlA4GDz6Z7fS&#10;iigA756fSlJyMH5uCMmkooADn5eSCOpHf60q/Kc9TjHNJRQAAAAAAAj+LvQAADwASevf6UUUAKeS&#10;COCOhFJjA9DnJPc/WiigA/E+x9PpRj/Pr70UUALmkoooAKKKKACiiigAooooAKKKKACiiigAoooo&#10;AKKKKACiiigAooooAKKKKACiiigAooooAKKKKACiiigAooooAKKKKACiiigAooooAKKKKACiiigA&#10;ooooAKKKKACiiigAooooAKKKKACiiigAooooAKKKKACiiigAooooAKKKKACiiigAooooAKKKKACi&#10;iigAooooAKKKKADHPUjr0qezu5bG4SWE4ZSOAcA/WoKCcAmgDvNM8XWk1tGLhzHOBhsISM5/Gtu1&#10;uo7uISRsHRuQQCP515WjhhtbaBxzjNWLG4ezuC0MzRj+8CcHn0FAHp7y+XGzkbgoJwvWueg8bW/2&#10;lop4pIhjg7Qf5E1mp42uoTtkt45PQhiP8auzm38T6M1wyeQytgheeh+nvQB0sVwk0Xmq2Yz0OKfk&#10;lunFeVtcPBbuizSeWOcBiK9B8PyiXSYSMscKCSe+0UAatFFFABRRRQAUUUUAFFFFABRRRQAUUUUA&#10;FFFFABRRRQAVGdqkv2HUe/rUlMdRkknHHUdaAPJPh7bjwv8AF7xnpar5cWoeTqY3YJd5Jbzcfl4x&#10;iNeoz7nt62HzgZGT0rxX4ntcaF8ffhjqcUQNreC4srly2Nny7Y8AcnLTkdx9Oa9qwSvXOe9ADhS0&#10;ijCgUtABRRRQAUUUUAUaKKKACiiigAooooAKKKKACiiigAooooAKKKKACiiigDjviH8U9H+H0Crc&#10;SC+1mVVa30aHc00yliCwVFY4AVznGPlxXjsGj6/8WNYtPEnj/Tm0qzt0MUHg9pFmtmI3BZ5dxZWf&#10;95Jj5FIATnjLd/8AHL4W3fjCwh1zw2iweNNPKLbXIVXLw5dWi2uwjHErtkgnj3GOY8F+P5PEso0n&#10;xBp0vhvxeqNM+j3ZZpDCCNsgJVVYHPbPQ+hwAQ+O/ClzutPEXhGyiTxjp21LZIFWETQkOjRM2VOA&#10;JWfG8DKDiu40P46+HtV8Eahrsskdrf6XGPt2kMXE0FyVH7jaUDMS+YwVU5IOM9BEjbWDZK4/iBwR&#10;+PauR1T4Z6RqniOz1eONbHY/m31pAGSPUHDb42lVWCsVclssrZJoAzpL3xP8btYsdT12yuPCXhnS&#10;7gT2lhC7O2qJuEkcsgJG0ApEQGjyDu5B+73y4UbfuIAAmfvEAcf07UqsAioi+XGihFRTgADoAB0H&#10;t2ppwSPUdzzQAp6/XnmkpT1p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VWKnik&#10;o70AOZy3fFT2d/LYy74jjjHl5IzVY0EZ5z8396gCSaX7RKzMMZxkeldL4N1gRP8AZJ3CAglCzegG&#10;P5GuXznrye59aFZkO5HKSD7rjqBQB62zBBkkAClGMcc55rzM+IdSeNka8kbnk8cV3mj6lHqFkjRy&#10;CV1VQ2DznH/66ANGikBzS0AFFFFABRRRQAUUUUAFFFFABRRRQAUUUUAFMZsZ4yP60+mlQRjsaAPM&#10;vjtp4t/D1n4jXc82hXttdhG+4I/tUBlYnqNqKx49O9d14d1VNe8P6XqSFDHeWsVwrKcjDoGBH51k&#10;/FTTH1f4ZeK7OOA3U02l3IihB5d/LYoB77gK5D9mnWLnU/hutreXJnuNKnGmvEwGbbyoYgYTjrtJ&#10;IzQB6wn3RTqQdKWgAooooAKKKKAKNFFFABRRRQAUUUUAFFFFABRRRQAUUUUAFFFFABRRRQAfMclD&#10;5WeQ3Uj2xXnPxc+Ft140t4tX8LXNr4f8a2zIkOqzQ7neHDBon4OVIckAhhlQeCAR6OeAWA3AHhD1&#10;+tOCl5MrhTj72ckGgDwDwT8R7LxuLiye2k0bXbR2jutMu2USs6bRIyKcMU3NgEqPungdK6wrg+nr&#10;Xjmt3S/Gfxxqd34J0oeDJNLup7S58SqxT7WyOwcKI12uHMqPlmyQpOOBXsrnLscYyTwRigBOoyKS&#10;jp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gnkZwOuBmgAopz4AwNuc9jk4+lITQAlFKRikoAKKK&#10;KACiiigAooooAKKKKAFPAJHJPWtPw3fyWmrWsaSMsMj4dc8Hj/69ZgOKdDKbeaOUcGNg/Hsc0Aes&#10;BgwyOAec04VU0q6F7ptrN/fjBOfpzVvpQAtFFFABRRRQAUUUUAFFFFABRRRQAUUUUAFFFFAEc8Sz&#10;wvG67kcFWX1B6ivGvgjYz+GvHXxH0eYG3guNUOpW0BBGBLJOpfnk7hCozyPl4717Q3CnvXjHi/UL&#10;jwz+0R4LeEtDp+vWs1pcoBkyvCszpnI4Aa4GMHuc9qAPZ14ApaRTkCloAKKKKACiiigCjRRRQAUU&#10;UUAFFFFABRRRQAUHjoCT6CilVSxwOtAABkEgggcEg8UhIDYzntntXl3iD9pPwN4c1y70q5uL6W8t&#10;GZJvJtiVR1ZlZcnGeVPTIrofh18XfDXxWt7qbQLqeU2kxgljuIDGVYLuwOMEY9+1AHYfxY/WilP3&#10;fm79AKSgAooooATJ3c8nb17da8G+OGq6z4v8f2PwzsZZNA0+e1XUX1eWBZo52XzP3CqwHzcB+Hzh&#10;DxjNe9tk5VuFPpXJfFD4Z6b8V/Dg0nUHmiMc6TwXFvIEeN1BGeQwOVZxyp+964IAOQ0XSLLw5o9r&#10;punwmCzt4Ui+8WB2qF6kk5wBxmrdcL4A8f3ep65deEvEzQDxnZeYHW0jYR3FvGQhk3fd3GTccfLw&#10;PujpXdYI4PX2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VYhM6IRncwGewHvSVU1nWIvDuh6pq&#10;0rYSwtJbrG3O7YpbGPw9vqKAPGtZ/ajSGaf+yvC85igcbp5bvaWXYGYBdjDOTwM9uor2XQ9VtvEe&#10;k2+pWLiS1m3AMCDtIYggkEgHj17ivhy1upTZRiRtsrP5pUAYyPlH8hWz4I8SXPw91eHV9FhQ3Kl0&#10;a3lG6ORGQg9SDnOD94dPwIB9qliFBIPPbvQTtXJ/LvXg3w//AGgtf1vxnFp2v2+nDTrkyxQJYwuJ&#10;o5FUuAxZ8YCow784+te9EASEDoCQTQAHg0lGc80UAFFFFABRRRQAUUUUAFB5Uiijdjj8fyoA7XwV&#10;fiS1Ns2cxgbTxjksTXUZHrXl+j3r2GoQ3BbESsCwxkkHr/OvS7e5W4to5lyFdQwyOxGaAJcg96Wm&#10;5zj0xS/nQAtFJ+dH50ALRSfnR+dAC0Un50fnQAtFJ+dH50ALRSfnR+dAC0Un50fnQANjHPSvJfjl&#10;pZi1Hwh4pXC/2HqEWZef3cc1xBHIf7vKZ+9+BHWvWWGRXE/GbTJ9T+FPieK0Aa8js3uYAxAXzYsS&#10;oT7BkBx3AoA67TbqO+062uom3xzxLKr8fMGGQeOO/arI5rjfg5qsus/C3wvcXLB7sWEcNwVXC+dG&#10;PLkx7blbFdljnigBaKKKACiiigCjRRRQAUUHgZ98UuOPrQAlFGaPT3OKACijqM9qO2e1ABSqMmkz&#10;/LNOSRY2DMcKBnPtQB83/BqVoda+J91E2ILrxRcSQtjlv3hOSO3BX86seMLLUfCfimz8faEkR+xI&#10;W1y3kO5ri2UsSYwcAOqy3DD5lydvXGKo/AyVbjw3rs0Z3wNrVy6N0ypSLDV6MjsgGMdAQfX0oA7H&#10;wL40074heFLLXdLMn2e5j3bZk2NGwYq6kc9GVhwSOOCa3c4QE/xA4I6Zr5s8SfCeaXxHdeJPDWuX&#10;ugaxPIk0sNtdNb208igDLiNNzA/OTk5y7eprS0Dxb8YvDMnl3+m6P4g0uM4E9tO7XBXdksTNKg6Z&#10;H1xxigD6ABPTjJwB9aAwJwzKD0wua8cb9qXwvoz/AGXxRZ6lol2NyyNLbpKm8HovlSSHoc//AF+K&#10;7XRPi74S8RadcX9jrDS2ltC80sgt5lKqnLHBTJwD2oA7AHDHaMHHTuOfyrnfFnj7QvAkEUuvX6WI&#10;kICkQyyA53YHyKT/AAt+VeW+If2qfCuqaK9t4Lu59Z8RTEfZbZ7Z4gwDZdmZygACh/4s5xwayvAf&#10;w3OkiXVvFyWniPxdO7CS8ux9qVIsKqoryLvwAoOM4yx9aAMXxnr138ePEel6p4SsP7Lt7AZXXtSI&#10;WQgLKNqRq8gIYTqfmizy3IIAr1NmDElfunkUbsRpEAEjRQoVOAMdgOwpPxz9aACiiigAooooAKKK&#10;KACiiigAooooAKKKKACiiigAooooAKKKKACiiigAooooAKKKKACiiigAooooAKKKKACiiigAoooo&#10;AKKKKACiinpE0mdozgZ/CgBlFOCE5AHQZpoO5dw6GgAooooAKKKKACiiigAooooAKKKKACiiigAo&#10;oooAKKKKACiiigAooooAKKKKACiiigAooooAKKKKACiiigAooooAKKKKACiiigAooooAKKKKACil&#10;xmlKkDPbGaAG0UA5GaM5oAKKKKACiiigAooooAKKKKACiiigAooooAKKKKACiiigAooooAKKKKAC&#10;iiigAooooAKKKKACiiigAooooAKKKKACiiigAooooAKKKB8zbR1xmgAooBz0pRzj36UAJnLAdT3+&#10;lZPifxZpXg20t7nWLk2sNzMIIWEbPlsHqFB9K1sA9TwDjA6k+leUftL+F9S8TeENEm02zS8h0q+N&#10;7dIzqrJEiMWI3EAnrwKANC7/AGjfh3ZTCKTWLhpGcxjbZy43g4IPy9M1U+LfivR/EXw21xNNvRem&#10;KNiVEboQTDLj7ygdjXzENTt5LySCGTy5WOJIWUgDPReBjPPrikaC2nwz20SPkEtHGAT+NAE9y6vO&#10;wX5Vxna3X/Co9xViR6frSscgjJc53BpOT9KTgnmgDrPhd4x03wD8QtP1vWI55bCK0eDbbqGfcVOM&#10;DI/nXufw2+Mv/CceKH0W805rG7ux5unhUAEi7ZHYyESNg7UHTHNfMcTsRjLKR0KnHFeyfsvX9kfE&#10;Os2TlWvJ0gELKh3DaJy2GI44/OgD6HyGyewOD9aRsrnpyOM04Eyh2baAiFiV6AAEk15n4w+PmheD&#10;tXhsII5dZkJb7SYrfPkEHGMyMmeQfu7ulAHYeJ/Fun+E9MuLm+mCTRW8lwkIRm8zYuccD3HUjr1r&#10;H+GPxFX4l6beXkNk9qls6jLKFVgWkAwN7HpH3xXzP458b3nxA8QXF5qIQ2EMsp0+ABt8asRjcGYq&#10;OEX7po8F+NL/AMBeIY9a0lFdVi2ahBLnbLCGRuFDLuYKhA3HHzEd6APsrKgnJyRxhex7ZoqhoPiH&#10;T/FWjW2q6a8p0+43GIzrtlBVipDduoPT0FaG07yv8Q5IoASijPFL/ER3HWgBKcil2VBgbiOtIFOQ&#10;O5GRWd4jnW28NazMzOiR2U7s8RxIoEbElT2OOnvQB4J8Vfjd4gtviDe6X4evVs7PRpDEzPbo2+XY&#10;vysWBJHmKw+UDg/QjPtP2hvF9/qWlrrGrR6ZpSyJHeS6baRs4UlQ8n7xX6KHOAOp6HgDzS7aa41D&#10;UbgM8ljNcSvC8zZmbLsSX7Zz6VEhCK4+8GUj5ucj+6fb/CgD7s0HwBc+JtHsNUsfHGuS2F7bx3Nv&#10;J5Nku5HUMDg2uRwRweaur8JdV53+NdYAXn5Y7LJ+v+i182/s5fHRPhnqkujeIri9utD1Bobew2Zm&#10;FpKXPyhSwCR/vG+6p4RfTn7aR/MhVt2cHJZfSgDzgfCLVcf8jrrP/fuy/wDkWl/4VHqv/Q66z/37&#10;sv8A5Fr0zcN20/exmlGCMigDzL/hUeq/9DrrP/fuy/8AkWj/AIVHqv8A0Ous/wDfuy/+Ra9N4oGC&#10;KAPMv+FR6r/0Ous/9+7L/wCRaP8AhUeq/wDQ66z/AN+7L/5Fr03FGKAPMv8AhUeq/wDQ66z/AN+7&#10;L/5Fo/4VHqv/AEOus/8Afuy/+Ra9NxRigDzL/hUeq/8AQ66z/wB+7L/5Fo/4VHqv/Q66z/37sv8A&#10;5Fr03FGKAPMv+FR6r/0Ous/9+7L/AORaP+FR6r/0Ous/9+7L/wCRa9NxRigDzIfCPVQf+R11n/v3&#10;Zf8AyLUN78GdQ1GzubW48ZazJBPG0UibLIbkYEMMi1yMgnpXqZ4BwOaT0J4x1oAwPAng6DwH4Xsd&#10;EtZ5ri3tQ22S4KlyWdnOSqqOrHsOK6DvSbhjOeKXIYD86AFooooAKKKKAKNFFFAHm/xo+JGufDm1&#10;0ttC0B9Ze8dxNKttLMIMNGASIxnkO3Uj7v1rjfD3xn+Ifiexe70/R9EZEZkcSwvG6srMpVledSCC&#10;pGCO1e73FtDdRss0EU6gYAlQMP1rwzwIiR3fixI0WNBq94AirgAfa5+lAF8fEX4pcZ0XQef9k/8A&#10;yTTJPiN8U1jmZdB0JyikqqjBc46A/aOPrW2eQOTxSAkEHJ65xmgDkYvjt8VioD/CO33Dow12E7v8&#10;Kcfjp8VC2R8IoSw641qLd/LNdarFRwTS+Y+4EMQw7g8mgDH8O/tN6ZClzD40sY/B+rWqb5LG5uWm&#10;kYFlC7AIwWyH3fLnAVvQ45DU28cfHa2e18T2s/gLwycMltZzGS6uNp3RljvG3O7JVosgx9iRjU1X&#10;4U6Dr/xCk8V6ohvZ2tRB9juEjktgRwG2spO7HfPeu0eRnYNkj5eRngGgCG3t7eztILW0t4bW1gjW&#10;KGGNQqIAMKBjAGBgenA9Kk7AEYI4OPX+tHHoMYxijPT24oAT8ce9KeSpI6fxd6SlPNADpXaQKGKy&#10;R90kX5WXuCD1/wD11zl78OfCuo3SXM/hzTGnRQNn2GLBAOQDla6D68j0NBJPc59e9ABEscaoIokg&#10;HZYlwB19OKCWLHd19dwNLn04HoO1IBigAooooAKKKKACiiigAooooAKKKKACiiigAooooAKKKKAC&#10;iiigAooooAKKKKACiiigAooooAKKKKACiiigAooooAKKKKACiiigAooooAVW2MGKh9pztbocV87+&#10;Np/GGueI11zR7y+vRaa8VGhQXxghEMMroRlm2kP5S8Afxng19DN9x+M/KePwrx/w/IsFxqsjPsRN&#10;UvHZz/yzAupSSf8APagDvfAXi6XxpoS3dzYDSr+3kaC4sxL5nlukjxkFsAHmPPHrXS5yATwD0FcH&#10;8H4HXR9XupAywXWpXMkM5B2yr9quOQfxFd4CemBwODkHNACUUUUAFFFFABRRRQAUUUUAFFFFABRR&#10;RQAUUUUAFFFFABRRRQAUUUUAFFFFABRRRQAUUUUAFFFFABRRRQAUUUUAFFFFABRRRQAUUUfjigAo&#10;oJ27s4ABwMnBNOCEsoAJZsY+U/lmgBMDBJOB0PGRzShTkbBuHA+RcfT865jxF8S/DHh5byCXWbaf&#10;VIAV/sqGTdPLJkqIwqhjncCOFPf0rz+68WeNPFVvcXEBg8M25cPaWxSRp2VQyjeRKm3Pytyi/e9q&#10;APZijg8hlI7UnPcn6GvHz4u8c6TpcFw7WWqzW+DNZxwSGaSNc5IcTt8zAD+E8t0PSvUfD/ijRvGe&#10;nLqGh36ahanOWiBJXkj5lIBXlW6gdKAL9FC7nA+XBPTB3fy60frQAUUUUAFFFFABRRRQAUUUUAFF&#10;FFABRRR0oAKKUfNg/wAJ6NnNJQAUUUUAFFFFABRRSgDkk4HrQAlFKAXkVVBOc8+/YYrEl8deGINY&#10;/seTxDpyawH8o2L3CLIJP7nJ60AbVFAOQCCCCMjBzx9e9FABRRRQAUUUUAFFFFABRRRQAUUUUAFD&#10;EEAfeYc7CeCPU/jRSMuc46kduvX+VAFLUtf0rRLmGPVNV0/TTKC0Yv7uOEOPUK7Akf41zFj8avAd&#10;29wn/CSwQNE20PMHTPX7pZQCOO2eteJ/tDWt0fiIF1OaSSKa336fHu+RY/NlJwCT229MdBxXmPlQ&#10;kopt4WA/vIDQB9lQfFbwVeyxQQ+KdMkuJiI0BlCkt2+YnGTmtS28U6Jc3LW9rrmm3F2oKvFDfRM5&#10;wQDnDeuB+NfELQxc7II4WzlZYVCuhHQqex96kglmtJFlt76+tpx964gnKSN35YDJ55oA+gP2jPEl&#10;ta6dZ6JbaRp013qPmPcahJEGljRUC7lYYy374EHJxtxg9vn0YwMEsPUsGP5ird5ql9qPkNfaldai&#10;0SskTXEzSOobGQSSf7qjt0FVAuxQMAY9KACiiigB8TmKQODtI7+lLpk9zo13BdaZPJpl7ACIp4mK&#10;nBG3kqQehI6jrUfUUAn1J+tAGzrHjHxDrsD2154i1Oe1lJMsRu5TvyQcDLEBSR0IPFYsAjgQpCqw&#10;jcSxGNzn1cjGT/Uml6Y9qQgegHr70APYk9SDUb73AhDmGCVxDPKo3MkTZ3MAOmB9ad0o6E+/X3+t&#10;AH13pnxM+Hmi6bDptn4usJLO2DMjM/z8kscgAY5J7Vp6t8RPDGhaGuq3ev2Emns2I5IpRPvbJXCh&#10;Cxbo3QHGD6Gvi0W1urOy20IL/exGBken0qVEZVhtpLyaeytyXitZnLRqTnovQfeY8DqTQB9u6J4h&#10;0vxPafbdH1OHVLMkqZ4JQxBHUEdRzjr6g9xV/IC7SFbbztPcdM18f/DL4jXPw01g3EMZudImiZJd&#10;PEjKqOSD5oVc/wBxR93uea7XSf2oNftxEt/oOmXVoR+8ubdmWQDHAClnYcgdjwT9aAPowqT8oOA3&#10;JPpWD408VaP4V0G+n1a6tIlNrM0VldSqjXRCnCKp5bcSq8A9aii+J3g250SfVo/E+n/2VAVje5Mg&#10;UqxI+UofmyNy54/i6DBr5a+IXxI1P4q6nZX+raXDpaWSNFBawuWSVSc72U9D09Pu0AYWt6kmt+J7&#10;zU7XTV0WyuWZxZpKsin5cAqFVcZPzcj+L2ya4GaRm3FflA25wQOg9Pp2pc0AG4hXQqrIylWDDII7&#10;1qeE/E+r+DNXXUdG1a60+RcYtzO/2eUBg20ojLnJHr3b1rLzmkwPlyAdvIz2oA+6fg1+0RpPxI0Z&#10;E1eaw0LxLvk8zSpLjBKKRhlLgZBUg8E9D6HHrm5ZULoBJnjI44+tfl5HJLHcLNDdXNhcgYF5aymO&#10;UD03DnHauutvix4ztIFgHjTVvJXOGe8uC55zyfM9/SgD9GM7iMlSD04pynI4/livmD4G/tS3Oual&#10;a+HPGUNnphWJo7fVRI4WfYgwXZiwDMFc5LDsOpGfp4E8ccmgB1FIGyaWgAooooAKKKKACiimlsNj&#10;oMZyaAFZgoyelVb/AFK10qzmu764itLSFDI887CNI1HUsx4A+tR65rFpoGjXup6hMtrZWkLTzTP0&#10;RVGSf0r4l+OH7QOofEm9udL0m6k03w3GHt90EsqNfgSEljnaCpUJgFT95uTngA+mT+0d8P5dej0q&#10;38QW93cNOLfzLeGWWEOxCjMyoYwMnGS2ODzwa9Jt5Y7mCKaJllikAdHU5BB5BB7jmvzd+G8cQ8c+&#10;GbdIkEEmrWayR7f9YDOmd397OT27mv0gsYlhsreONBHEkaqiquAAAOMdqALNFFFABRRRQBRpQCeg&#10;zSVJF/rKAOT1L4q+CtHup7O+8V6RbXcZZXhkvUVlYEggjPByCOfSvLfh5dRX/wDwkl7bSrPZ3WqX&#10;ctvOhykqG7nIZW/iGCORXG/Crwro/ifVfiPca3pdrq9xF4ovIo5r6BZHjj3ghFLZwASx/GvVbDTb&#10;TSLKK0sLWGys48iOC3jCIoyScADuST+NAFj1+lIOlFFABRRRQAMMoQFGc5zQR85PqM0UUAFFFFAB&#10;RRRQAUUUUAFFFFABRRRQAUUUUAFFFFABRRRQAUUUUAFFFFABRRRQAUUUUAFFFFABRRRQAUUUUAFF&#10;FFABRRRQAUUUUAFFFFABRRRQAUUUUAFFFFABRRRQBDfXcdhY3V3McQ28LzSHn7qqWPTnoDXjOmOL&#10;zw/rV7GM29/Nfyw46srTyke/QjqAa9Y8Wf8AIo6//wBg26/9EvXlXgwgeB9HJ2gMbgbSAQf3rdaA&#10;N74d/Ejwrongqw0zUtWksbu1e582FrKeTbmdyOiEcg5/Guy8P+N/D/i+5uYdF1RL+e3QPJF5LxOi&#10;HuVYA46fmPWvPX0yyYszafZSM/PFrGxJ9ztqr4N1jQvCPxa8RPe3enaHBLYKieY8cCu2IjjkqD3N&#10;AHsuRjORj1pSCCQRgj1qvpt9ZarBFc6feQajZNlVngdXiYgnIDqSMj09qn575z7nNABRRRQAUUUU&#10;AFFFFABRRRQAUUUUAFFFFABRRRQAUUUUAFFFFABRRRQAUUUUAFFFFABRRRQAUUUUAFFFL9aAEopd&#10;w9KRuDxzmgAHP49KAQw4Oe3FRX97b6XYXF9dTR2trbRtNNJI4UbFBLYJwAcA9x35FeN2vjrxt46s&#10;4dT02a38JWMrYS0uI0ln+UlTuVoRtBIJyCeg9eAD2nIPHegKXBCIHYjIBYLkZ9a8e03WPiJaXSXE&#10;us6ZqsOCDBMkdvn3ysDdKt6j4p8eXFjPHB/ZFvI+AsqXfMY3A4H+jc9MfjQAs/x3mvb3ULbQPB02&#10;vpa3ctv9qhu2Ecm04DAmMqdw54J7c8iqPin4m6/4wm0+18ESXGjwiHdqV9Nbhvssx5EQWdF3bdpG&#10;UOPnzxxmTw/pEfhjR7SwtWVXgjVHngTa1w4UK0pAPJbGckk+9Wo4o7fcIUihRnLSiJQPMPrwBQBz&#10;+geCYNLknvtUa313XbmY3Ump3FqnmK55AXO7bhyzfLgfN7V0gJdiHO045bruPp7U0ZOSRjngH0pa&#10;AHI2xtyghgQc7sZx/T2rk7vw9qPg6M6j4Hup9MeJhLc6VFKTDdRKC2zEjFFyRjhSfnPXnPVUoJAO&#10;CAMcgjgigDuPBvi/T/G/h+11jTJI44Zt42K+4xbWKnOQDzjPIH3h7Z2ANi88D1NeKaXpmr+ENaM3&#10;hL7Lb6PJCUk0i6mZYfNJBMisUkxwq8ADnPqc9B4e+POlX16lh4h0u88K3Ows1xqRWO0PdQJHK8kf&#10;7PYigD0zvjvRUNle2+pWq3VncxX1o5ylzblXjORkLvBwTgg/Q1NQAUUUUAFFFFABRRRQAUUUUAHf&#10;HrQBk4B56YxnJHbH+etOUbnGByOcE/e+lef/ABa8cXnhSDS9K0wLb6lrZkht9QlcKtq4KDeQVbcT&#10;v4HGSPxoA6HWviD4V8M3SWmr69aWd05INuG3PHjBO5UyV4IPOOM+hrT0zV7DXLNLzTL2HULN/uTw&#10;MGVuo7d+CMdcg145p3g3TooluNYt7fXNbnBN3qV5+9MjtncVV8hF5IwuBgDjgAR2WkeI/C2p3Nx4&#10;W1aG202Vlb+xZ4wIMjnERKvs3MXztUff74FAHuPr7UVzHgDxkfF2mTfakgt9Vs3aG8topg+xw7qC&#10;TtU/MEJGVHBrp6ACiiigAo6/L0B6n0oplxdw6dbTXlzIsVrbI000j4CqijJyTwOAetAHL/E/xIdC&#10;8I3dva36afrV+UtLCRXAmDNIkZkRepKiTcfTHUdR5LqHg2007wXc3d1DHqPieCCa7m1p023JmGZN&#10;4fJOfo3QY9qt6Fej4ga/4g13UvNvIrDVJINH88nykh3kq8ag7G4ZTuwThVOTgY2PE4J8M6ySyEnT&#10;7oD58YPkvyaAPRPh9dtqXw/8OXrTNcGaxiDO4+beqhXyTySWB5PpW9XK/CM/8Wl8KKFbcLZtzdVb&#10;5zyK6ugBKKKKACiiigAooooAKKKKACiiigAoKsRuX733R/OiqOt+ILbwtpNzqt6C9paqrOikAnc6&#10;oDzgdWFAHz7+05qNjqfxB8LR2M8M76faTR3picN5TElVV/7pyrcH3ryM8sfrT5ru41Ge4vrqV57u&#10;9c3M8shyxLEtj6Alj26ngVHQApAweeaTkZxzRRQAduAAx60vYc5pKKACiiigAooooAKKKKACiiig&#10;Ao687Rk9zRRQAoUAjBGTweOo69aFOBjG0n04C0lFABHDGttLbF/9FkkMjwBcRMeOTGPlY8DkjPA9&#10;BSs7OfmznGOTmkooAKKKKACiiigAGCcHoaNuTgsMf7tFAOKAHGUZQEyFAo+aORo2Q+zDkenHrX2F&#10;+yh8XNT8Y6Zqei+KNYOoazaToLSSfakk8PlnBACjdzG5JJJ559/jvgjGK7X4MeMpfBnxU0C8VDOk&#10;vno8YfbwsD4zwf75x9KAP0SGC2fQmpKYFHrn6U+gAooooAKKKKACmN7rle9PooA+fP2rdN+IOu2+&#10;h6Z4S0++1LR7lZ11a2s5FQSruiKKzdQDh+hwRkHivkjXdB1Xw3ffYdb0a40G6RS0drdA5MYJG5CR&#10;8w+VhkZ6c1+nJ6HnFeJ/tL/CWDx34RutctbdBr2jW0jwOI2LzIGVnj+U8gqHAyG5c4xzQB8p/CqC&#10;zm8X6LLLOEu4dX082yHP7wm4TPtwMdc1+iNoxaCHPUoCw7ZwP88V+aGgag3h/XdN1ORUt5NNv7eW&#10;WFztO5Jl3A5Hy7Spzx25Hav0e8G6uviDwlompqUYXllDcAo4YfOgbgjg9etAGzRRRQAUUUUAUakg&#10;5bPSmDmhTg0AfK/wc8SaJptn4yvL3XtMsZdV8QXV6tpdXaJLEjbG2sGOSRkjPqDXqdteW+o28dxZ&#10;3EV3aOoaOaBw8bD2YcH0rsrz4feHr2eeebTvMlnJeRvOkGSck9G46mvJfh1ZwadJ4ptrePyreHVb&#10;xI1yThRdz4GScn8aAOsooI4U+tFABRRRQAUUUUAFFFFABRRRQAUUUUAFFFFABRRRQAUUUUAFFFFA&#10;BRRRQAUUUUAFFFFABRRRQAUUUUAFFFFABRRRQAUUUUAFFFFABRRRQAUUUUAFFFFABRRRQAUUUUAF&#10;IzbQTgt7KMmlpVwWAOcHrjrQAFSDj9e1BHupAG7r/L3rlNQ+Iuj6b4/07wxM+27uYXke6LKI4dok&#10;+UktwcxkYKnqPwyfiR8TZPDNxDonh02t/wCK7lisQX99DaMGAJmCtuUgCQ8gj5ORgGgDd+I+uWGg&#10;eB9ZlvbmOOW4sJ4re0Lqs9w7IUVY0JBY5deB6j1rznwYGXwVoaSwvbyNG8hinTDIHcsoYHkHBqtp&#10;ng22TVR4i1fN54quG+0XVyHKwrKc58tQFGADj5gegzzknofMJLHkMx+8B+p9vp60ABG0kZ6d1OKo&#10;3nh7RNWuln1PSrS9lyN000YLY46kj0A/KruMccZ9R0PvQudwxwfU0AWv2eZYpvh5PLaEwaW2oyfZ&#10;raRt/ljy0DYc5OC28/VjXpDEqMlWJ/uKMt+VeF2smofC/UZNU8N2sk+jXJ23mjQRG4mZyoHmKD8w&#10;H7uL+PHB45rR1H4teLtfiSw8PaNPoepyy/NfajYOtusYUscEl+SQo5HrQB7ICp3bWVgvBYHIDd1J&#10;9fakrzj9n3Q/7C+HjyvK0rX12btSCCdrxR43cDB47V6PQAUUUUAFFFFABRRRQAUUUUAFFFFABRRR&#10;QAUUUUAFFFFABRRRQAUUUUAFFFFABRRRQAUUUUAFLwwBJCjuW4Ax3PoKSue+Jmkz618MvE9tHEZX&#10;ezciOIEu6qNzKABySAR+PbrQBn/ED4pW3w+u9Ptjo17rj3IeSQ6eA/kRJs3SH2/eLjoPcVsaD4z0&#10;TxF4ettah1K1tLWYNviup0SSAqSCsg3EKQVbv2rx34c+FNL8PaTaalp0UsN3dWscU/2hySjIAHTb&#10;2IYEHPIxg96k1H4aeGNW1uTV7zTRNqDN5vmG4lUM4xjIDAdhgD3oA6f4x+P9Ik8Gy6Ppckev6hrK&#10;S2awadOszRbo2QO6qSVGXUcDnP0qOHJijHkJaMFOUUYVeTwOByevTvVLTNC0/Q728vdOtRbXV0qr&#10;K+9m3KBwMMSAenStBsGQnJKkdHxvz64HagBFOxgR2FKGIAHXHX0P4UlFACAEYyfu9DjoPSlIHYAD&#10;Hp3oooAO3PJ9aKKKACiiigB28jOCQM5wpxiqepaRp2sxf8THTrXUVBHy3EKyHI6EEgnoT+tWqQOy&#10;OCn+sAyCemKAM/4OXt74e8X6t4TN3LeaSYZdRt4zwtv+8jjVFHPCqMA5A56V7JtIIBBDEZ24+b8q&#10;8Q16LWtF1S18UeFUgk1+zT7ILe5RpI5YTuDHYvzHlgcgj7vpkH1bwX4s07xlolteabcI42qLqKF1&#10;dreUopKMAW29cYY54NAGz2B7EZH0pKFUKOmM84ooAKKKKACiiigAooooAfBH9plWPLISSAx4I9cV&#10;8+QC4+Iviy/1vWbpp7bR9Tmt9NsP4Iwrbt2V2husfUN/qxzzXuXiG5ey8O31xA3lyx+XhpAMZLgH&#10;H4V4r8NdHh0jwXpzRLIkl5Gl3MZD992jTJHtxQB0z/OegA54xTkJVoygYEEZY5IH09KbTWRSfmCl&#10;T3B5H1oAi+EC+V8T/HdgY1V54ra9V1PDbV+bjHUmYE475zXrORt35ymcZHNfP/jmwXSYx4psC1tr&#10;lgwKTJ8/mKq7gro2Rt/cx8qAeOvNfRE6Il4DFh1QhlCnJIH/ANegCDBBwRjvntSqhfO3LkdVUZOP&#10;YV4j4h+I/ijwH411dP7RhuvD9pLGsy3EKbo90EZHzKq4G9l6n+LHpXUfF68g1zR9FtdI121eyutQ&#10;EbXNjNFKw2wTuRkhlHKjt3oA67xH4u0TwjbGXV9Ws7JuCIJLhElZScAhWIyMg/kas6lb2+v+HtRg&#10;intr2zu7WWLzI5BJCwaMgFiOMcg14xaeE7ibxBJ4i8RXq6trSwmzjKMFVYN28fKip824tz0wfpiJ&#10;Phrpdpa6haaZeXunafqLF7y1jeNllkJ5bLozAdOjDgdKAIfhs4Fp4isF2qul6xcWq7OEKgKoC/Tb&#10;x9RXUXFrHeW8ttMFMc0bxOHO3KspBB/A1X0XQ7Tw1pi6dYqRAuGZixbzGwBkn1+UcDA5q6gIxjC+&#10;uetAGPoviPxR8MbNopEj8S+G4WdbawsvlntIyzP8uIyXwuVwzDJxyM8eneE/GmleMdGh1C2uorRn&#10;H72zupUWe3YEqVkUE7TlT19K4wTFGBDvn0AHPtXK+Ivhj4c8V3F3c3un/wDEyuEI+1CeRQrY2qcb&#10;tuRxnjseKAPemBQZwXGcZj5oYYOAQ3uDXhNn8WfHOk6M9lfeH49R16JmVLy2sZmtWjI3LkhlOQxw&#10;cDoPWu/+G3xKt/HQlsruxuNH8QW6s0tpdxeSXjBXDIhYsfvrzjs3pQB2+KSlZSvBpKACiiigAooo&#10;oAKKKKACvMv2ktQlsfhRcQwRyeZe3cNu86/djQHzPm9BmMDPqwFem15r+0nLs+DGqKWwj3MAceq+&#10;YpH6gUAfL8xKuFXG3GBs5AUdAfemU5iM9COMLjpt7Z9+tNoAKKKKACiiigAooooAKKKKACiiigAo&#10;oooAKKKKACiiigAooooAKKKKACiiigAooooAXPOcV02hxaZ/wg+uzPaSf2/bSxNZahFKyPCrsodQ&#10;ARnKhh/wKuYp8bkxyQ5CpLjcT7HIoA/UOMbVQYPT8vrUteMfsy/Fp/iR4PltNQeBNZ0lorSRFAQy&#10;II1xIF3E8ssnOAOOBwa9noAKKKKACiiigAooooAQ9Kq35iNpMJkV4TG3mJJ90rg5B9sZq0RkEete&#10;IftQfFuLwL4Tm0C1Yf25rdrJBbblVvLQsqO7AsDjazkHaR8pz0oA+RviN9kl+IHi5reGKHT21S6Q&#10;WqYYKBM6sQf9ogt7Z9q9P+DX7T9x8MtFm0vxDb32taNbWw/s37JsL26qSfLbIB27WVQSxwEAAx08&#10;RaSQbUd2eTkyOANrOeWPToTk0+3hSaK8EiM8SwO0qw8s645A9yPpQB+k/grxdb+OPCWkeILSCaC3&#10;1K3S4SKYDegYZw2CRW9Xm/7PFs9r8FfCUcgkVTZ741cYZYmdmjVvcIVH4dT1PpFABRRRQBRopQpI&#10;yBx604RMQ2BnHH1oAzte1NtI0HVL1Bue1tpZtmMgsqEgdu49a8X+GzfavD9zrDHbNqt/ezPGOif6&#10;XNgD06+pr0/4pX8um/C/xbdQbfMt9LuWAcZGRE3WvMvheAnw28O4z++tzdsf9uZjK/4bnOB6UAdJ&#10;nANAo7+1FABRRRQAUUUUAFFFFABRRRQAUUUUAFFFFABRRRQAUUUUAFFFFABRRRQAUUUUAFFFFABR&#10;RRQAUUUUAFFFFABRRRQAUUUUAFFFFABRRRQAUUUUAFFFFABRRRQAUUEhQMnGSFHuT0FZ3iTxDp/h&#10;LQbjWNVnNtp8BVZJQjOQWYKBhQT1I7UAaapJJJtjCgfwF+ufQ/hmvPtc+PvhLw/PdwW99Nf6xa5X&#10;7JHbP1D7GGWCrx8x+9271y2rePfEHxJQt4cKaP4JlADX8yJ9rkkU5KqpMgC7tvJQH5Tz0yy08F6H&#10;pUdpBaWOxLU+ZEzyuW3bCmT82Puk0AZkPw8s/wDhHLyw1BnS/wBQm+26hJC/zJcsUMgTjbt3J6Hj&#10;oa3PD/h2x8J2M9rpsbrFcSedcSTOWeV8DLegzjoAB7CtEOy5KnawOVI/rmmhQDkKM9BnPSgA6Mc5&#10;G77opaXOBgd/WkoAKKKKACoL69Om2NxdKOYlBGRnqwH9anIIXJB9cVz3j3X7Dw94YvJr6VkV9kaq&#10;iFizF1OOB6An8KAPSvhPaS2Xw10DeoEk1rBcDBz96FK6mqHhmyn0nwpoFhc7VvLTTre3lVTkBljC&#10;tz35BrQZSmdwxjrQAlFA5AI5BooAKKKKACiiigAooooAKKKKACiiigAooooAKKVVLsABkmkT52AH&#10;U0AFFGaXacUAJRQOaPU9AMc0AHSlDA+9Z/iDWoPDeiX2q3Qdra0ieZxGMswVSxAGRzhT1xXHy/GB&#10;YLd55fD2rLbIpZnH2Y4A68ef9aAPQCpPIGR6mkOFrzN/2kfAUQO86omOrG3BA/XNdX4X+Ifhzxre&#10;SWuhaiL6eNC7RmCWPCjGTllA/iH50AdDQAS67RuPpQxCDLHaPWrdjZyXFwoEZZec4IB6UAZHiG7k&#10;03QNVuomK3MNlPNblgD8yxswJHsQDXhOhw3nxItp9U8RazfTzRzyWsAtY7eNY0ADFceXk/f6nJqa&#10;38RePPG/hm/3eIreO3vC8ElqLeNVEbKN658otnaxAIY9Bz3rb0PSItE0e0so1BMUaeY24kPIFALf&#10;Q7R6fSgA0Xw/Z+GrH7JYtM8Lu8ha4YFyxZmY8AD7zt29Kv0ZJznA9h0ooAKKKKACiiigAooooAKK&#10;KKACiiigAooooACSOmAfeud1bStasfEMWteFNQtdJ1Ax+VcSXQLiQgtggFHA/wBZJ6dR6V0QwfvD&#10;IpOSEyA2OoP9KAKfhb4jeJ9D8Taboni+4tNWTWpvKtLqyix5L9GR+E4y0eCFbqea9hkiaCRl4B4D&#10;Y78cf5/OvH9Z0Sw8R6TdadqMbyWM4BmVGKsTkEEEehANSfDbxXqPhnxHYeBb23WTS5Q8ejXCAGQR&#10;IjSYkO4dFKKPlzwc5PNAHrVFKw2Fg3G04P19KTIAyeOn/wBagAooT94MryOtD/JnPUUAFFG4EZBy&#10;D0PrQffpQA5BHOTFIC8b8Mo4PHNeGeCLC80WLVvD93B5Muiz+VHtZW8yAZjjfOTkkxPnOD7CvciA&#10;BliSAAR+NeNfGi1+y+PvBGqWTLbXbyPaTznJQpuQKuCCcnzZACB1YZwBkAGluPY4B5IPWjglepJI&#10;2j0PvT5IWWUM67izD589TmmvkO+OMnB+lAHO+P8AxDbeHvCmpm7WRnvIZLONYQDmR42wTkjA47et&#10;dhN8VPD3gHw7p8Go3c02qzROtvBBCzM7NJJsySAgG5SOo7e5rMuLaG8tJ7WZC0E0bROAcEqRg/ji&#10;uc8H/DfQvA87XOmRTNdsCvm3EpbCkg4AGB1UdqAH+AvDdx4b8KpYalEPt8srzXIZ8gtnC4K8fdVP&#10;1qex8DaDpGs/2zbWHkXu0oZPOkYYIx0LEdMVvbie+fY0i4TpkD0oAKKKKACiiigAooooAUDeCi/e&#10;6kn0rmvHnh+117TDeiVrPUbTa1vdknbGNxUgrhs5Ejj7p6j046TAYYPA68VmeJ9FXxToN1pdxO9t&#10;FcFWaSDAYFWBGMhuPl9KAO4+FHiTX/GvgC01fxRHapq88sgYWgKoY1Yqpxk88V17cqGwzNjPzYxz&#10;XiWlax8RvD9rHp9lqGh3NpCT5M15G/mAHLEHYoH3i3bpVmLxp8VWuIWGkeHzCoImGXzI2PvL+96Z&#10;9cfSgD2PBYZzll9OlGc8nk15bb/ETxpYXEMmq+GLQafuO8WLqZcdARvnx1x+tXL7476Hoc8S65pm&#10;raeJV3xkpC+8d8bJWx26460AejEHGSMZpK4Pw/8AHbwR4p1eHTNP1C4iv53EccF1bOC7HsCoKjp3&#10;IrvmTbtyR83SgBtKPakozj2oAUjArkviv4Rn8e/D/UtFtlBncxTREvswyyrnJPGNu7tnOK6W5v7a&#10;xRZLydbeNjgMVZsn/gIPoa8A+IHx5t/E0V3pWk6St7o80SB7i5RkkLq4fjEowOFHK569sGgDxZLk&#10;XMaSHhzw47bhjOPzp1LHlYI0BzsRVbb0yPrSUAFFFFABRRRQAUUUoBZtoGW7r6UAJRQATkAcg4o/&#10;zigAoox823vSMwU4PU54oAWihB5hYLyQMmkzkE+nBoAWijILEA5IpFYMwGcE9jQAtFJkZA704KSO&#10;lACUUqqXztGSOooALZxzQAlFICCdv8XcU7H5dKAEooHX8cfjRj59p4NABRR3weDS7SOvB9KAEo7E&#10;46USfucb/lBGc0AsOMDa3X+lAHb/AAo8fweAPHeh69fzNHptlKY7xlj3kROhjBAHJxvY8c+x6V96&#10;+E/GWk+N9Hh1bRrk3VjPGJVkaNkO05xwwHofyr8113EjDHHTaehru/hRIfh7rmleMrS5ZIYLsNqV&#10;vEocmIyGNuHHXYzkbW/oKAP0KRww4OeAadXiH/DXvgVRlk1bB4H+ir1/77pp/bB8Bhgpj1bcSFA+&#10;yryT0/joA9xorxAftf8AgQrkR6tjOM/ZV/8Ai6P+Gv8AwIOserDsf9FX/wCLoA9vqIDDMucE84X0&#10;/GvF4/2u/A0s4hWHVjJjOPsyf/F15z43/bPur0yJ4I0xXEZANxq1vgAhiDgLNnoVxx3NAHrfxj/a&#10;B0P4VZ0xjLdeJ7q3MtlYpAWVzuKgsxKqBkN/EDhT7Z+LvHPjrXPiH4iu9V19oXu3HlwRQIEEFuHd&#10;1Q46kb35y3Qcmsa/vZ9U1C+1C6k+0317IZ7uYgKC7MWOAAABuLHp3qsCcAYGAeAP5/WgBcgDa2SH&#10;wAB3Ar0/4AeBf+FjeMTYRA/ZdNkgvdRLOE+UOAiL1JyjPnHp1HfzEyiBTK7+WiKzZIzgAZ7V9z/s&#10;ueDLbw58K9L1NFP27WYvtU8u8kOhkkeIgdvkkHGPrQB6vYWUOl2FtZwKUggiWGJSckKAAMn8BVum&#10;kNxgg/WnUAFFFFAHiX7RsN5qdn4b0WHVL7R7TUNRCT3WnTmKYBba5kABHYtGucg1wc3wIER/d/EP&#10;xnDcEfuXl1MyAr36KO3uK7n4q3Lat8X/AAloc2I7SKE6isq/f8zyrqLaf9nDE9OvetMsctgY38nP&#10;86AOF1z4beI9Z0i8sj8RNUuEmiaF4nEpSRGG1sqZsHjPWuo8N6P/AMI54d0vR/Na4FjbRwecwxvI&#10;UAnHbn3NaNLmgBKKKKACiiigAooooAKKKKACiiigAooooAKKKKACiiigAooooAKKKKACiiigAooo&#10;oAKKKKACiiigAooooAKKKKACiiigAoopQTxjA56kZ/SgBKKHdIIZZpGCQxqXklk+VY1HJZieAo5P&#10;PbvxXl/ir4tTatI2neA4rfX45FK3WsKzCC2QgAOjfKHYEtwrk5jIx6AHqFFeI6X428Z/D2F9AsdE&#10;m8dQLJ50OtahfbJWDAZRy5PCtu6kcY+p77wV8UdP8X+XY30a6J4kbczaNOWSQoOjIXVdwK4PGeje&#10;hwAdhRTmDRygMvzgZ2kY9uR3+tIBkeu3oR3HrQAlFFFABRRQTjPT5iF//V70AHyAhnbYq8lgM8f4&#10;V4lf3Vn8TfGlxr6ML/QLJBY2sEiHypJAocyFHHBHmyL90dM55rp/ix4nupnh8K+HrpZL+7Ypq0kE&#10;hD2NoyhWYkMBkiUMAT/D0POM20tLbTrWO1soEtbWIExwRoEQZYknaAAOSaALLzHezSFXZeqMpI/D&#10;0qNY2jGHUqx5GTnilBxgjjHT2oAxnHGTmgAooooAKKKKACjOPaik6igDh/HnxSt/BGsjQ7aGKXVh&#10;Gsv70NtRTk5IAAPHow6+1df8K9I8Ky6s3iifXm13xHPG8QaWzdY7ZAVX93vDMDhTyH/5aNxyasuk&#10;Mh3S2NtcNjHmSRhmx6ZNZV14S0G7V/M0PTnZ8ZxbRhvzKn0oA9wispmVmVTsY7sswIz7DsKieJo3&#10;yfkx02jhq8Ah+FOiu3kRzX6E8j96mFHoBs4Fa/wH8f6DpXgRrPWvFVhDex3O0pf6ghcYjjGAC2QM&#10;gjFAHsx5OSMH270lUIfEekXaxzQ6xp80cigrIl3HtIIyMDdz1/WtCMebAsiEOj8q6cq30I4oASin&#10;+VIA2I2bIwSB09Me9MGR8hGCgAznn8fegAooooAKKKKACiiigAooooAKKKKAAnHIOD2NOSB5d2wM&#10;8a9W3Ac/5NJz26+lec/HCzGoaPoGnNcTwWtzqgWUwPh2AtrhgCMcjKr1HUD0oA9IdGhYq42t3X0P&#10;pSBCO2fxrwZPAVzARDF4z8TwRx/KgF+xVVHAG0DgccCrGpt4r0PQbi/tvF11qk1mEZbMQTlp1DDc&#10;MiY5OMngH6UAe3ZGfQ0oGCpBznqDXAaV8ZdMOkaYdSs9Ttpzbwi5lfTbvaj4G8ljDjrnufrR4t+O&#10;Xhnw/wCGdR1DS7+31XUokVoNPnR4fNO4AruZQBgE/ligCl+0NL5HgS3kaVok/tOLcFzgr5U2Qcdq&#10;kvrjddyMjbOB8yZBIwMiuF8YeOfEHxQ8I6JbjwjPYNcXUN3JKl0GjjQo4yoKDIIcNwe1dteTie7e&#10;RcckDavQcf8A1qAGCe4MakvL5bHBVpMrt78d6zfBGmo/x1uL5ERE07RTbmJVA80tIrbs9jiUDofu&#10;+/F4ctyNu44z6GsPT/GmleFfF/ijV7mb7RrCLHZQaJEGMkyFLeQy/KrEAfOPu4+XrQB7Br/iHT/C&#10;Wh3Gs6pMbXToGVWlCs2CxCjAUE9T6V4RbaDrHj1m1zW9c1vR2v2M1rZabqBWGKBvnTj5ufnK/wAP&#10;CjgVr3Y1z4kT2+oeLIBpFtC5K+GYW82JiFZRI7bmQn52P3AeF5453pG8xyxO4nlj79x/9egCnpWm&#10;QaRplvaWwPkwKEDPgs5AAySAOeB2q3knr1o6migAooooAKKKKACiiigAooooAKKKKACiiigAoooo&#10;AKKKKAE3AMF+UsQcAjOeKyfE3hi28TxWIe5n0+7tGLwXtkQk0LEqSd2Cf4QOMcZGea184FGcUAYV&#10;t448b/Du2uFmsF8WaHBs8u8vbrbcLGFLO5LOxJ6jAUdB1rYt/wBpfwdLAjTzvBeGNWa3AlbbJgZX&#10;cIscHjPfrUyOY23KSp9RTEit0YstpAH3ly4jGdxOS2fUkk59aAK2q/tH6UIk/sTTzrV4zYa3M7QY&#10;XH95o8cnA/Gtzwh8d/CPjHWLbSrS/aC7mjeVV8qViNucjPlqOgJ61S86Xdu8x84x96qGr6Pp2t6Z&#10;Np93YWr2jkPhYVA3AjkZBGeMfTNAHsMsUlvLskULJj7nt600KSM9favn63j8S/C+x+1+HLu/8VRM&#10;vlHRtSuydgZsmVXyFBBUcbc4ZqrS+GL3QdGjv9d+J2t6dG21Z5DcS7Y3IzsUhzzuHvxn60AfRGeC&#10;du01keNPDqeMfCWq6IbjyJbuLbDciPc0Dghg4GRyCqngg8dRVD4Z32tan4P06XXLN7S8WNFTziQ8&#10;0floRI4Y53Els55yK6cYVU5AJwVJHf1P6UAeDzf8JP4G1vwx4Z1TT7a9sL3daQ6upCSTLGqjeyb3&#10;OTuXqR3P06eWPypXjIxsYrj6HFdX8SPDWk+JfC942rXDWAsInuBq1uoEtltIcuhwW52DO05wK8y8&#10;DarLqejuh825tbV3itNUnJLaigdwkhBGQSqqec/e7UAdBRSDoc8HuP7p9P5/lS0AFFFFABRRRQAU&#10;UUUAFFFFABQFLHAOPeijrQAAEqdqCRR1BpCpx83PoW5I9qXrSYzQABwgL5yAM8jpUkckyLmN3RJM&#10;OWjfbj0J9aYCcg8k06JQ8yjuXUADrkn09fWgDkW1HUviTrt34e0jTY5ktLyFbjV2kHnQNHIH3IGK&#10;kHMTDgnpx2r3jTrOSw0yztpZWklhgSJ3P3pGRQpJOT1IJ/HvXgfgfwRZeL/jH4hvLmW5tT4fu7ee&#10;3gtISkVxIVZjvJUjO6MEkdy3evoMneM9CR0Hr6H/ABoASjBJAHU9vX2pR7A/jQxRYZpJWCQxxtJK&#10;5XIRB95j9BQB4X+1Dr2nXGj2HhoKLjVXljvdzqcxxYlXIJXHUY+9n5uleE3BVpSYYkhjPQQjYv5V&#10;1fxc8S2XjT4larrumXjXlg8UUFvKdwDBUTdjcAfvb+wrkOAflII9QMUAB56naR/CO9FHSigAoooo&#10;AKKKKACqGveINO8Maa17rFyLO1QgF/KaQ5JwPugn9Kv149+1ocfArVMHObm34P8A11WgD1DUvEWn&#10;adoS61PdtFpflRyG6RGyA5AX5QC3O4du9WrbU7O706LUYpUksJY0kRvLIDKwBUlTzzkdq+QvDPjv&#10;UtP+F+t+AfEMItryOKK6sWumbdJCktvGoUEkbcK54PY8Vr+P7e48S6X8H/BS309lY6loQuLg27kM&#10;SLeNwCM4IBiHUdzQB9F6B8SfC/iu9msdJ1YXd3G2wxi1ljweecsoGflP5VP4m8Z6H4JjhfXNQayj&#10;m3bGMTy7yMA5CKf7y9fWvLPjN8KfDfhH4f3fiTQdPt9I1bw6Ip7eWxhiieciWP77IobOFPQg/Ma4&#10;r4t+I4Nf8NfCDV9Ytxc20iwyXsToZfMBNozgggl87iMYOfegD3rw58U/CXi7UGsNJ1g3V2NuIzbT&#10;KAScD7ygdSO9Ra18XvBnhzVLvTNS1wW+oWxKTRfY5mKNj+8qkHr2NfPfjP8A4RX4hav4VsPhl4eE&#10;Gt6dqMVzqMmm6c1s9vCGUbnPlRnAYg9e3TuOz/aH8D6RZfCZdSuNHs217yo0uL9raP7QzravktJg&#10;sTlQeT2HpQB6v4e+KXhLxQ12mk6016LK3a6uGe2mXZGMZPzIM9e2TWto/iPT/EWipqlhdmWwlJAm&#10;CMuCDtIwQD1HpXG2/gnQPDvwy1e90zRrCwu5tMvEkntraOJ3UBsBmVQSOBwfSvIPgh8YdA8L/A+y&#10;0S7W7a8SWViY7Sd0IM5YfMsTL0/2qAPpLw/4k07xbpYv9KuvtNoXMZfy2TDDqMMAemO3er1zcR2N&#10;u1zdbYbZCFL43c9BwOe9eMfseYHwSjGRs/tGf5u/8NQfGZP+E++J/hvwHdPJb6Rcxm7ndDneUS5w&#10;Cp+UjKqeQeQPSgD1Tw34/wDDfjFpY9H1IX8yEKUe2kTacE4yyjsD+VW9e8TaV4W06a91e7FpZoCx&#10;kMTyEAEdAoJ6kdq898Sfs3+HNY1rTtT0aR/Cc9ksiFdIhjhE24Y3NsVTkAkfjXMWnh6x+MPx01e5&#10;15RdWfhcm2gsJEEkEu6S5GXRwRn5E6D+EegwAe0eHfE+k+LtPW90i9N/bld3meW8eBz2cA/wn8ql&#10;1fXtO8PWD3mo3C29snSRomfnBbooJ6A14F438G2Pwv8AjX4F1fw6v9mW+qaiIrrT7ZVihIPlRABE&#10;C5H71zgg9fc1p/tRXB8WXXhLwda3S27X2o+ZeybwhihIRCx3EDAE+cE/1oA9t0jV7LxDpkGoabP9&#10;rtp1JSQoyZOcYwwBHIP5VjeIviP4Y8I3i2er6obKaQ7VjaCWXJwD1VSOjD868r/ZjvW0fVPF/gJ7&#10;lbhNCkUWsyyhvMRpJSXABK4+dPunuK8q07R9S+F/iXXv+E0+Hs3iqz1GOKNdUuohKbfanzMjeXLz&#10;tb1/5Zj0wAD671zxTpPh3Rjq+o3iwaYWCecIXYBicDCgE9R6Vyf/AAvv4egDPiPIHJb7DcYx9PLr&#10;A+BHhTwhqXwpbR7LUofGOhvfSSeVfW4PlsNvymNxxg/N90ffz3rjNL8A+GZP2sNR0ZvD+l/2RHow&#10;mSxayi8lXxHyE27c8k5x3NAH0XaXUN9aQ3ltLvtbiNZklAK8MMjg89MVITknB3AHGelNgt4rK2jt&#10;4ESOCIBI4kUKqKBgAAcAAdqkJyTmgBpGfX8OK6f4a+O7j4b+MtL1y3HmRwyk3NszsqyIVKHcR1IV&#10;mI4OD2PSuZoBwc9/WgD9AfAHx18MePdKkuYLvyZ4YPNubcRykRdc8lBnoeldGvj/AEJ9HudTS+32&#10;VtG7SP5Ug2hd2eNuT9xug7V+bRUEkkAk9T60bRgDAwOQPSgD9Gvhf8SLD4qeGpNZ09Nlusz27YLH&#10;DKFJ+8qnow7V0Vlqcd7c3NtkrcQNiROfl+VW6/Rh+dfmnpXiDVNEkWbS9VvLB0O4LaTPGvUH+Eju&#10;BX05+ybdS+IdZ1PV9S8R3uo6wI5LY2lzK7gxDyWEmWJJ5O3rQB7/AOM/DU/i7w1c6Xb6pc6HNMUK&#10;3VoSJI9rhjjBHUDHXvXyj8e/gDpHwt8D22sWWo319e/aoreRLwoyy5V8vwoOSVHBJ/GvqLQtCu/C&#10;moi3t7mXUdJupCxSc7ntj5fUEHBXcg4CjmQnPr49+2Pp8lz8P7DUfsLbob2ESzqwHlKUlGDxkjcw&#10;H1IoA+QwGJLFdwz94noOwFAG5gBxQMEj5do4BJ7D1FPhjd3k2LvZcsoxncACf1xQB3nwK8Mf8Jv8&#10;TtJ0owRzWFvdR3F+ZFVshA0yLhuCGMe08Hg9q/QOztYbC2htoI0ghhRY44o1CqigYAAHAAAxXkH7&#10;L3w/g8KfDqx1aSErqesxC5nMkahlXfI0eDjONkgxk9MV7Gowx9M8YoAkooooAKKKKAPnjxTrcesf&#10;tL6baogDaforyyNzjiWaPbyPVwe/T8a6og7e53AdsEe1eXeItZ0/w5+09f3mq3a6ZbSaFIiT3AIR&#10;mN4xAz0yQD+Vdjb/ABF8J30hS38S6W0wHEUl4kbEeo3Eeh/KgDoDwcHg+h4NJ7UsoEKu0rbFVdxl&#10;lO0L16k9B+lVNP1Wz1eF5rC6gvkido5Xt5VddysUK5BxwysOPQ0AWs5Pr9KKO2QNoP6UdvWgAooo&#10;oAKKKKACiiigAooooAKKKKACiiigAooooAKKKKACiiigAooooAKKKKACiiigAooooAKKKKACiiig&#10;AooooAKyfF2vP4X8Manq0UC3MtpbyTJE7bQ7KjMAfqVxitauM+MOpW2n/D3VI7h1WW8jeztgf4pn&#10;ik2Ae/HfigDg7jxL4v8AidpEEOoTW3hvSLq381m0wN50ySKP3TES/wB1jyy4yOnatLStJsdCtRba&#10;ZZw6fbKD+6t0VA3JOG2gA8k9u5qt4Vhe18MaRFPmOdLGAPn18ta1KAF3sowGPr8px+FY3iDwxB4g&#10;khuIrmTSNVh5j1azG25AwwMZcYbaQx4z6VsDvRjgAdaAL3gD4kaxqGvf8I34l0+OzvwHaz1VS3l3&#10;cajABBLAMwWR8GTI29O59GxwRnbjsePw/Cvnnx/4mtv7Pa20bUd/ii1lD262YMlwjDKSJtXJACGT&#10;JPHbqRXv8F4J7aGafy0nljV3i81f3bEZK8cZBzQBKeOuBS08W05XeY3Kf3jHkfnTGUqcE5+ooAQk&#10;AZJwB3PalhIWWNmwyh1IyevvSEZ4IBHoelcX8W/GF34J8M2V1YeWL67vVtIVYoNxKuRt3Ajgqo49&#10;aAPN/DlvfWfxA8Y2uqwvHqpjtS8ruGZk8rkZ5xwycEnOBxxx1TOGy2ATjoOOP/11i+G9BvNJSe+1&#10;fUH1XxDe4W7u5OWYLkJyGK/d2jj+7zW1gDn8Me1ABRRRQAUUUUAFFFFABRRRQAZx3o4IxgD370UU&#10;ALExifcrMD/eJzWDP4C8MzLJ/wASHTw0gJLR2sSkMerfd6981u0UAcmfhzYqhji1HV4I8fKsF2qL&#10;H6BRs4A4qSLwHfwxqkfxB8VRwj7sI1B8Rj044/IV1FFAFHTI/E2m26WcPi6W4ijbAmvoppZSCScs&#10;3nDPX0Haur+GfivUfEJ1ux1AwTPpUyxC8gRk88M0vzMGZumwDr61ixFd0fGGLYfvkZ4/SsjwH4us&#10;PA/iTxRF4hMulWN/co1rfSwSCF8NJldwXbjEgOScfKffAB7OVI6gqfRhg0mQehB9xTyskkSzbWkD&#10;DbndkLyfmz3ApmNp4II9Nm39KAD8RRRnnkAUUAFFFFABRRShWYjapcngKOpPagBDwOeKKfKhUgOD&#10;DngKwzzTKADLDlRlh0rzT4lSlPHPhj7SznS9rYc58sz+Xc8dxu2598V6U24qQjBH7E4wPz4ry/4h&#10;38N98VNE0n78NrZ/bpLE5xHkTRiT6/OF/wCBUAEm7cQWO7H3hxSEgMCowoJ+TPB+vrRknk9T60UA&#10;OkYSxmN1SWJhzG65Ue2Kz7rw9o1/Esc+i6cygg5FomTyCc5Bz0q9RQARgQQxwQgRQQgRxxoMBVHA&#10;AA4AwBgUhXBYL+DUtFAC8LLn7yjkHtn6VjWnhTT7bxJf63JEl3f3eB5k0alY1CIm1eM/wZzn+I8V&#10;sUUALktne7N/tE8/nSZyBwAfaiigAooooAKKKKACiiigAooooAKKKKACiiigAooooAKKKKACiiig&#10;AooooAM4FA/KiigAzjoc0L9/tj0YZX8qKKAFRvLfIxx0LDK/lWRq39mf8JFoC6+bd9Aa4bz0vlDW&#10;5fyJiu/dlc5C4yOuPatUnAJzjHrVfVNF0/X7NbTUrcXNoWEjQsSpVwPvBxgj04Pc0AetM6S8ROjR&#10;/dVoJAUQDoFxnj29MU/gZLDgdiOleCwan40+H19I+ii48XaNPI0v9nzzIklvngIJJd8jAAryP7nu&#10;a9BtPjZ4RnW3XUL6bRbmc7TDeWdwoV8DcC7RgYBOMnigDrNYjsLjR75NTdItLMEgu3kI2CIqdxck&#10;YwFz14rw7wNbC2vvERsJZJPDhu8aS7yB4/LV5QxjAwAucYwAMYxnrXeeN/iV4RvvBeu2dprlrrFz&#10;dWU9tBYWeXe5kZCgT5ASPmI68de2a5XwXaNp/gfRLSS2NnPHGXkgb7yBmLKp+gOP8KANc8g9Tlsk&#10;9z15paM4OR34ooAKKKKACiiigAooooAKKKKACiiigAooooABnPBwaWF9kivtyVfO89iPekx/kUq8&#10;Nz8uDkDqD9R/jQBxnw48S6xYfGbV7TT7BbrSdavDHfXM8u17Xy1kG6MEjOWLdjnAx1yff11C0a/m&#10;sYbuCW8iTD2yyKZkXjDsgORkEHJH8Q9a8O1/QhpUo8T+H7SdddtLhLo20Ny4S8xIpddpPljKh+Np&#10;zu6E1jWlp4yv9SfxhBcXGjeIb263y2bSIwMG4kRkEhMAJEPujjt1oA+j2OTyQPYdfxrzX9oTxvP4&#10;R8DG3si0d5qkhsFdGZSRJHKOq+6jqccVZ8A/FS11e0i0/wATTx+H/EeCDDegRiYlyFVXKqjHaY+F&#10;JPzexryv9pfxANZ8WWmjWqSFNLaCSVhIzR7sO/QjbnbKvIJNAHlBjitykEOPKRcjHQ5J6j8aQHPU&#10;KvsowKDtySvpg0cdulABRRRQAUUUUAFFFFABXlH7Uek3ut/BjU7XTrOe/unuLcrBaxNI+BIpJAUE&#10;16vQFSSMB4w5J+4y7lI+nSgD5u/aK+FdzqPgDQPEeh2V0+u2tlaWlxbWkGZGjwxYsFAc/O65HPTn&#10;1p/jj4d+Jr7wn8PPEPh6xnn13RNKW2ezZNjndFEnILKwwGk456H3r6NaON1COFlixhtw4z6YoGUw&#10;q4hI4HI6ewoA+efGPj/xX8YNIt/CFh4E1LS4tWeNNUvpklUWmHR3wXjRSAEcdT+vN34meBLjTJPh&#10;DpNrp82qW2mzW8N1ttjInyPaqxkABAGEJOewNe8pHHEzmONIi3Vo1Cn3yR/WkKxyFWeNHKHKlsEq&#10;R1I9O35UAeA/EDwvqXwk+ImmeNfCOk3N1Bq0qW2qafY2zCKFB5RJ2xDPPlydQRkn8ek+PiXvi/4N&#10;pNY6fdTXV4gnNnHGzSxlreTK7Mbhhm28gdq9aeMThlZFkB+ZUfDAn8fr+tNMIdVRoowq4+UqpA9R&#10;igDnb+2nPwt1C2EMjXLWF2ggIO8sQ+Bt65P9a86+Avgu2tfgHYwar4btxqwmm3C+sQtxjzyRncu7&#10;p09q9rAQqOfM7EsPve3NMiRFVUVEEfcKQo/IUAeR/spaNe6J8IktNRs7iwuf7QmPk3ULQvtIUhtr&#10;AHtinfGvw3rVlrmj+OfDWmyaxq2mEWradHgB42SZS5IOeDKOBnpXrUKrGoACRxjkMqgAn6Cn7coS&#10;Gwzdcrkfl0oA8Cv/AB38Qfif4r0iDw94Z1Pw3pMEcgvby485AzlSV4YQ5+6B3+/1qz4mtfEHwi+K&#10;dx4g0XQbzxJoOsL5motbo26CTfNwoQMT/rweVPT6490hVbdSIwsJPVY1Cg/lQQJIyjL8jckN8w45&#10;oA+ebZPFnxn+LPhrV7vwveaB4Y0G7+0Ce5Vg0gwpG5ZAh+/CBwv8WfQ1BqHwxvvjR8bfF8mrXmse&#10;G9H0kpHp95aK0XnMQinazjBH7rPyj056Z+jY18pSI8CNvvJGNoP5UiwxxuWREjZjlgFAOexJ70Af&#10;Ovh/4b33wS+LdudPl1bX9O12E2U+ozRu7xkvbkOzIDgjdJgvgYU+9R+GvF/jX4enUNF8beEL/wAZ&#10;WqorWl5LFLcmR8FmViFmGP3gXt938vo2SJGZXZUkIOcso4x3BPT8KWWJZZSGjSQAjaHUMeevWgDy&#10;P9mjwdqfhfwhfy6rpsmhXV7eySppjKFMUeyJN3HTJjY9B1/E1dO0m/T9rfU9VaxuRpraIIlvPJby&#10;S2I+A+NpPBGM54r2fJZeG3sTgNjBx6fnSNFEsxkVFVwNuNnzAfXrigAIBHXnNKRijFGaACiiigAo&#10;oooAVe2CE45VRXtX7JWo2+m/Ey5a91VdPtm0+UBZ5wiyNuj4GSBnAJ9cKa8U2kt6Mf0rX8Pxau+q&#10;RR+Hbae/1gBmiS3TcSMfN1BH3c9f50AfpeuxgCuAemVr5J/ap+Mem+KLUeFtHukvLeK4VruWF2A3&#10;oZQUwRhhkIdwJB7eteleP/Hnijwd8B21GZ5P+Er85YpGgRC8QMxwSEUqB5YAzgfeHOTz8TSStcO8&#10;0rGWZ2LM7NuLE8k570AI24k5BYj0/i9BXefBjwpN4z+IGj6Uto89o9xHNezooYW8abpNhzx84jZM&#10;foeh4RTsYMxJCguwHoBk/oDX1p+xl4Oay8P674hvbfZLfXUaWjumGEKxllIOe4mI6A/XsAfRemWE&#10;Gl6ba2VsojtreJYY0CgYVQABgYA6elWcHI4xjihfu8U6gAooooAKKKKAOW1XwL4b8Q3n2nVPD2l6&#10;lc7dvnXdnHK+3JOMspOMknHua53XfgT4B8QKjP4X0+zmRdglsozatjOesRUnv+Z9a704/Gjtjg0A&#10;fN1r8I/iF/wnWj6D4j8TXWueElV3nu7WOW3aWPa22KR49pzmNSSZCf3h6/xT+IPBo+D3xK0BNEnl&#10;Xw34gneKXTvMkkWJ1RVDbnZuWlmZzjGSTndX0TgLlf4iSVx0FePfHcH/AISz4bsflxqDDPuZbcc+&#10;nNAGpIAkjDrgkH86bnNS3Knz5QfvBmOR061FQAUUUUAFFFFABRRRQAUUUUAFFFFABRRRQAUUUUAF&#10;FFFABRRRQAUUuKTvjvQAUAjJ70uKytV8W6Fo1x9nv9c02zuOcxT3caP1x0JB6g/lQBqjkHpn60hO&#10;MDvXPf8ACwvCYP8AyMekn0/0+L/4qr+l+KtB1cOLLXtMndCAViu43IJ6Dg0AaVFAORkMHHXcvIPv&#10;QO/t19qACijuR3FKQRQAlFGaXFACUUoUt0BP0FOEbkgBGJPQAdaAG/4V5h8flFxpPhKzYAR3Gtwl&#10;2J54DLx+DnuK9SMTgE7GwAc8dK8t+PltdyaX4Uu7PTbzVfsGqpdSxWMLSuEUEngdOmMmgCGOAQRx&#10;xqCyRKkY3cEhRtz39KdVXS9SXXLFL9I5LfzdwNvONskRBKsjDswIxj2q1QAUKSrBj2ooY5GKAOXt&#10;/hzpEOtXmsOsst9cSySb4pJIWQOckAq/ufTrWhD4aA84SatrL+YcoTqV0uz1H+t57VscFg7KGAG3&#10;GeaQARKvG89RzjFAHPyaL4sFuFtfiDqyzbcwiXeyA443gykEfUGu3+F3jufXYbrQ9ck8rxDpziEP&#10;OVRtQQKQJo1wCQWjkJwDgEcntlEOFwZAwA5GMbx6e3f86yNf0d7y40zWbJF/tfRZBcWiuxAcblLR&#10;8A9VQrkqx+bpQB7NLIlvbzTzERQwIXmZ+AigZLNnoAAeTXivizxHZfFfxfZWFoF/sXwvdLdG5Lh4&#10;r6clSoTbwAu2ZTyevT0l8W+IvFfxM05NKFqnhKy2EahJIxuDfIy7XjUNEm3IL8qwPI/C5o1guh6L&#10;Y6ZbEfZ7OERAHjcMfN1yck9s9+tAFkAhRk7if4sdfwo75oACgADA+tFABRRRQAUUUUAFFFFABRRR&#10;QAUUUUAFFFFABRRRQAZwcjg+1QajY2+sWclpewQ3UUilALiNZAhYY3DI4Iz1GDU9BXcrA4IIPBNA&#10;HKafoHjXSbW1isfiBftcQtyl4hkicbi2CXduuR1U8Zrq49c+IUz4W90QuedvmqSR/wCA1DOcgJlI&#10;2OSpGfbrVa/vINP06a4mlitxGoYGSQAKCwHU+5NAHX/CrxPf+MvCEmpaksCXKXbwYhkDZAVSCMIo&#10;7nt2rrK4D4AWs9l8IdGS5ha2uHed5IpQVb/XOAcEegFd+OWK/wAQ6jvQAtFYEfj/AMLySLGviTSG&#10;dmCqovoiSemB83Wt5WWSOOSNg6SKHRlOQynoQe4oAX0rzj45apqmmaJoCaTqk+kT3esQW0lxb/e2&#10;Mr5HUcZwcg9hXo/b6V558ctKnvfCVjqFvG9x/YuoR6pLBEhZ3jijkZgMdOwyeORQBl/BPWtbu/E/&#10;jPRNZ1i41xdLWzaCS5GHQyI7E9z6dT2r1cA59wfu+or570bwt4v0fVdS1bQfHVlHHqaoXIs4nVxE&#10;NoAYhhnk9P6V2aeNfG1pZq01vp16YcsyRXh3PjJwALfr2oA9Thj+0yLFlULD77dB35/KvE7rzvE3&#10;xR1jxYoW2tre2TRUsjzKW2xT+YTgYHzkY57H6dGPjRrKfvE8AXAXrg3cufT/AJ4VyHgC2vbbwep1&#10;KJ7e/nnaSdXQhyeFBKkDHyqvQdvegDogc+v40tB5JooAKKKKACiiigAooooAKKKKACiiigAooooA&#10;KKKKACiiigAooooAKKKKACiiigAooooAKKKKACiiigAooooAKKKKAD8AfYjIozzn2xRRQAqsynKs&#10;yn1U4qneaTp2oMGvNOs7ojoZrdGP6irdFAGbaeGdFsJEktdHsIJEcyK6WyBlYnJIOOOTWkTkknvR&#10;QaACiiigAooooAKKKKACiiigAooooAKKKKACiiigAozxRRQAAkHg49u1KWLdSfb2pKKAM7WtA07X&#10;4j9us1knUH7PdoCssDkYDh1IbjAPXsPSvIPifoc+i+ILWWC9urqK8WMzXFyzvlssuC7M3IVF79K9&#10;vG4nKtszzyO3pXLfFed5PA9wBHJMzyMqpGuSh8p8MQO3+NAHiBw54ATJ6HjikJBORgD2OaZJforP&#10;NsuNgON7RAIOPXNSOnlvsLBj1yO9ADaKAc9KByM9qACigjFFABRRRQAUoJHQ4pKKADpQQCckAn1P&#10;OKKKADHH45pGIRWbaDtGduMZx2pabMMwSj/Yb+RoA8Isfip8QfFni7xNpnh3TIWg0a+eAl2zlfMd&#10;VwVtmP8AAep/Ot3wf8Z9Q1i38a6ZqulNYeIvDFo9zMTICkxCueAY1I6J1Xv+fjWmXnxB0PxT8T9X&#10;8G30MFnZX8st3bmESSOqvOwK5ifpsfuPvD8O1+FemfbPhn4/8bXmrJqGu6/pdwNRhWNUkt2VZxtZ&#10;VOATtwPlX7v1oAu+CviX8UfHnh+21jS9LtTZzbtjSHoQ7LnK2pHVT3rt/FHxUuvht8PbPV/EOl/b&#10;Nemn8gaTYuN7ZZyGyUVvuITwnb6mvIPgj4a+Lt/8OtMuPDXiHSrPSD5ohiuEBdf30m4n/R2/iDdz&#10;1H0rq/iN/aWjeN/Ac/ie6ilEXmLdToAiFzHe7OcKB8pQdvx7gDtS+M3jrwPaW2seJvCcz6I7eW8V&#10;rkyRk7guQ1ug+8v97+IV23xk+JF38PvCumatp0KyNezxp5cjqrIrRyPzlW/uAfjUPxt+Jviv4bPN&#10;qdhow1DQYkjMl0ZTGPMY7dufJdf7v8X4evF/tD6s+u/Cfwnqci7Zb2e2umDHpvtpWxwPU9cUAdT8&#10;Q/jBqWm+Lbfwn4U0OXWdVliMkt4j5htiGf5W2xyHJET9QO34R+D/AIw6tb+NbTwf4y0SfT9V1Bz9&#10;iu1OIJVAbIG6OMnlOwP3xWb8EH+y/Fr4mw3H7u+uL9WgSQ7WZBLdnKr/ABDrzio/jo2743fBu3Q5&#10;vFu3dV7om+LqP+At27UARXv7Qd1pHx//AOEGu7dBpjXsdqsyyINpaMMM/ID95gPvf4V2sPxCu5/j&#10;Le+FBCpsI7UXCTZU5z5H+zk/64/xdvy+cviL4Tl8XfHn4gwwMP7St9tzbnaSTJFamUAKOuTGB0P0&#10;7V1XwF8SnxJ8WrZZ4THqOn6R9iug7YIkie1iJIAGBmInBA60AfUTLh2XB2g8E96OvPOfXvTnJMkm&#10;Tn5jg4x35xTaADHGOn04oPzNk5JxjPrRRQAZooooAKKKKACiiigBwdkZs4zjHTNeg/B3wj4h8Zaj&#10;cWHhjUl0XUdjFr5kO+OMbCdrgFhklRkEcEjODg+ds4ETBOGYEEN1296+tvhh4euPCngH+3LXTn1K&#10;9y8cCRlxlDKARwGyQQxxg8c5oA5345eKrXwN4Jl8BR383iDVL5Y7p9Ze6MhiHmltp3M7ZxEBjI4c&#10;fj82DCjpnHYHGK6Tx/8AD64+GHiWfRbu+t9QmhVGeS2zgFlDAEHocEce4Nc0TxlstgYKjqfegDov&#10;Anh5fFfifTNFGBPqN0trGSCflyPNbjnAQk8enJHWv0N8G+Grfwf4Y0zR7eOJVtbeKFmiTYJGRFUu&#10;fUnaOTk18t/sgeBRr2t3vimcYh0iZbW1yG+Z/LkEhBBAI2vH1z+Gefr5QeeMf4UAOHSlpBS0AFFF&#10;FABRRRQBRooooACxHQZwTivnf41asYvj38OLW7uIoLEy3eBKQm6QwRFME/8ATQrx74r6J5BHt2rz&#10;H9oLwydV+HmqavaRw/2pokf9pwPM7Bf3LpMwIHUERYx+o60AI/3yzFT8xIaPkEZpM5OefxrE8C6v&#10;N4i8B+HtYuRGt1dWiySrECFDYGcA5449TW1nPPrQAUUUUAFFFFABRRRQAUUUUAFFFFABRRRQAUUU&#10;UAFFKOvPTvSEgDqBn7oNABRSFgNp6Attye59B/8AXp0SNI/lgZk9BQAE8U+NWdlRclic7QMnpXM+&#10;NviP4b+HXl/8JBeS2plZUSOOFpGywJGdoI/hbvXC6z8TNc8eacR4MtG0/SZnCnVdQWPeNvLKqh3/&#10;AIgBzH0zz0NAF/xZ8TtTuPGSeGfB9yltNbqJ7rVpI1khQFCTGH+ZQ53xHBXoTzyKwNA8HaV4YSdb&#10;SCaS6un8y6mdyzTyd2A4ABOTwAOTx6W/D3h+08K6NFpunFzAhYmSRss5LZPYew6Dp+egXJVVJyqj&#10;aB6D0oAriytt+fJBQZUsjEkHv3rjPiB4QOoz6XqFppsd5JZ3EckiKZWkaNJY3UBVOM8P6f4dywDl&#10;SeqjCn0oPOM8kcZoAy4vjD4g0q3h87wlM+nWyJHiGxnMwRQF4zJjPHer3/DRmnIiu3g7xbkAMzf2&#10;aNqkDr/rPu9etToxjztOM0s1xItvc/MSTEw6D0oA9D8P69aeJ9DtdS0+RprG43+VkqT8rFTkqSOo&#10;PerwIx1B91PFcD8BSp+E2gKTlVM+xfQ/aJOn/wBeqHiLx54uTxrqen+HdM06+0rTWjSb7TkXDMYo&#10;5W2nzFUjbIoGcc+3NAHpwJxjIPtSfeHQZrzf/hYvjFX2f8Iim88hTJF0/wDAmmS/EXxdBA0j+EFC&#10;g8kSRZ/9KaAMb9oS1Ot614P0T5z9pF28iRDLYCxsp6EjlT27GsyP4b6NYXpubCe+sJlZmEsDo5Oc&#10;9nVh6jp3+lWdf8UR+OPiP4VubLT7yzWytpUuftXlDDsjfd2u2RkVvfwPgEBgAPcf/qoAzI9G1Cyk&#10;hnsfE2opdRsskZuY7Xy1OR97EOccVXn8a/FmCTUUim8P3cEIYxzTwS+ZMOSMbAFJxxwB2rZAwuAO&#10;PSgcNkdfWgDF8J22oJo/2jWlgXULqaa5lWEMqCR5XfADcgfN0raoHDbsfN6+/rRQAUUUUAFFFFAB&#10;RgHrxRR2xQAm7OBnIHSlpMfhS0AFFFFABRRRQAUUUUAFFFFABRRRQAUUUUAFFFFABRRRQAUUUAZI&#10;HqaAAnNc5eeFdK8dfEvw/oerW8t1YNbvNcxwOVYKqz7TkHI+fZ+fvXRjOM984rA0PxFofhv43apc&#10;alfCzuINKFrb5jkcOpaOT5tqnnLP6dB+IB7dHDHbwpbwqI4kGVVycAZyRnr1JNct8VPGM/gfwa13&#10;pqi71WaaO3tbNU8x3J+ZjsBBI2I/I9PrT7H4oeFLvesGsI6wLvkAt5gRyB3T/aX86850iTVPEXiA&#10;+Mtak2yujQ6XAAo8u0Y74ywUH58O4OWP8jQBU1zw/beHPhhqtnHGbkQaaUmDsSZHEe0EYxwCM8Y/&#10;pXpnwg0y5s/hnoHmFJUmtYZ18vJEaGGPah44IxyDnqOTXLXVsl5bTWs4Jt5I3hdVODsZSpGfXBrn&#10;LD4a6Jod7Fe6RdahY3cbmQOrRvgkYPDqw6ZFAHve0oeQQp9qVUjuQ9tIGKTKYznjIPH9a8elGuRw&#10;v5Pie9ScndD5kNsVznI3Yg6dOlVj4q+K1ophh1nQ7uM4USTwsGjAGARtjUE49QRxQBh/CuYx+Gls&#10;UdRZWx2wRufmTe7swJ9zzXYbTu5XH0rI8L6AfC+mNBLdG4mlI3ycEcFsdFHZvTtWxgZ6UAKwUHuD&#10;Rx/Dn8aO+RxQTmgA69etFFFABRRRQAUUUUAFFFFABRRRQAUUUUAFFFFABRRRQAUUUUAFFFFABRRR&#10;QAUUUUAFFFFABRRRQAUUUUAFFFFABRRRQAUUUUAFFFFABRRRQAUUUUAFFFFABRRRQAUUUUAFFFFA&#10;BRRRQAUUUUAFFFFABRRRQAU+GV4XDISD7AGmUhAI5oAkll+22r2tzvktpP8AWqoAPByMHt0WvLj8&#10;E/s1wbayv2j0xV3RLNIN6t3BPl+u4/jXpz/OpVuVPUUDjgfd9KAPE9e+GWv6dfiC1QajDt3LKiO+&#10;05IIyqAdAPzrk5oJrW4ntru3ntbqJyhjdCu7nG4BucZB59q+lwm7CgZPbNeEfECK/g8XaqNT4llZ&#10;2sj8uPs3mSeWDt7/AHuvNAHOY2nGCCOOaKRdu0AYyOGIzyaWgAooooAKKKKACiiigApGXepXGcjF&#10;LQeRzzQBxfgL4ZL4I1rxVqAuhcjXp2uHiMm7Yu+RtvCqR/rfU9OtYmk/BAeH9d8bX+m6jHFZeKba&#10;aKe1kmDNGz5yRlMry8mPmPUV6cQCBkZGc49aduPGDwO1AHheg/s5+JfC1gLHTfGC2lknKRboWYHJ&#10;PVrYnqx/Ou1vvhBb+Kfh1F4S8U3b6oI5vtH2yGQRuGDEqMqir0Yj7vf8a79SYySpwTwT60jfOMNz&#10;zk0AeIy/sxtqtvFpuueIbvUPD0R3LawyQq5bkj5lgU/eYnrXZ/EX4UQeOvC2laFbXJsLTTpI3gMk&#10;m07UjeNQSVbPD/pXdtycj5W6AjtSKio5ZBtJ9KAPN/iT8ENP8d6/p2v295NpWu2sLQxXEcqhGQkn&#10;5ldHGcO/Qd/yZ4G+Btr4Z8Sf8JJrN9PrPiCFv3FwZFEaDDZwqRoDkyMeQe1enK7Ju2naW6kd6b1I&#10;9qAPO9I+EI0v4uan44F4HN+29oTIDtxA0eNuwY+9/eqHw98Frfw18Vda8a29ySNTBDWnm7sMzI7E&#10;LsyMsh/iP3vy9K6Enuep9aOPQUAKep7ZOdv932pKMAc457n1ooAKKKKACiiigAooooAKKKKAAsVw&#10;ARGhODv4IHevsH9jxL6DwLc2d1ZzxWUl3NcwSSRFUPESYDdzkPx7e1fH6ExjC8Adq9j/AGZfiZB4&#10;E8WfY9U1CS20WW2lWKCOAPumJVuoUt0Vj1xx+FAHpX7Yvg+OHw3beIYlVG+1QwTtvYgjbLg4PA52&#10;DqK+VYifOX5ucZ46Zr9BPjR4PuviL8NtU0PTnQzzPDtVm2DKyI55IPYV+firJbXLwT/uZYJGjlU4&#10;O1hwRxnPNAH27+yZ4aHh34VRyLJv/tOcak3zZ2tJBDkdBjp05+te014l+yT4qh8RfDA2qDbNpM62&#10;Eo2kZKQRDPU5yQemOnQV7bQAUUUUAFFFFABRRRQBRooooAK5L4vg/wDCpPG3y5A0a8JP/bF664HA&#10;rh/jizp8H/Fmw7d9p5bH/YZgrf8AjpNAHn3wobd8KfCRDAEWSlhzz6CupJyc4xnsKw/AkMcHgTw3&#10;DCMQpp0BAxjkxqSfxOa26ACiiigAooooAKKKKACiiigAooooAKKKKACiiigBQMkA88ilAwSNwDEk&#10;ZOflA6/pSAZOCcA9/T3rjPi14huvDvh2GysIVuL7Xd2nwvI2BGXdIS4HHOJdw5HIFAGP4j+Ld7d6&#10;vcaJ4GsIdT1TTpWTUptVj226AHH7sh1Yndntj5T7Z5PXE8cePri1i8RXVpoukRyCYxaHPLE02MKy&#10;sCWUjBbg45P1rY0XT59F0Gy065wbmDd5pAxlyxLHqepJPU1cPyt9aAMvSPC+l6BI88Nu1xfynY19&#10;dqj3AXj/AJaAA4G0YrUllZjkMpA7NnIHt+NFFACuFDMqgiPGRn72aSiigAooooAKravdNYaBrN2o&#10;Um2sZpvmGfuoTVmjKbXSQKUdShDLuBB7YoAm+FfjTwl4b8BaNpza7tMJmDDyJjt3TM3aPHeuf8J6&#10;mNfTWNbJEk1zehWcAgHbBEvGef4R1rQbRtEKY/sLSlA4J+xJk/pS6bp1rotstpp9nBa2y5xHCioq&#10;5OTgAAe9AFggBioZgm3O1Tgjnr6Uu7DnhQMdSOaDx8vYdKKAF3v5ZBdjkDBJ5pu1c5AJbJ2j2paK&#10;ACiiigAooooAKKKKACiiigAooooAKKKKACiiigAooooAKKKKACiiigAooooAKKKKACiiigAooooA&#10;KB/LmiigBfvcCoJ7e1nYyXNlbTyEctPEHyM4qaigDPvfDmjajiO50XTpioyBJaowHPuPc1oFyz/d&#10;BYL8saDAC9gM9qKKAEHHAIOOBjuPf3p24jqBSUUAIMknBGD1x2p3EQUjOO5fnNJRQAEYOQW59DxR&#10;RRQAUUUUAFFFFABRRRQAUUUUAFFFFABRRRQAUUUUAFFFFABRRRQAUUUUAFFFFABRRRQAUUUUAFFF&#10;FABRRRQAUUUUAFFFFABRRRQAUUUUAFFFFABRRRQAUUUUAFFFFABRRRQAUUUUAFFFFABRRRQAUUUU&#10;AFFFFABRRRQAUUUUAFFFFABnBzhT7OMivAPG4vZPGeqnUJrl50klWzWaXegt98m3HJxxu447cV7+&#10;Bk44/EZriPi/babc+FHvb2Z49UtRjTwBkudybkLYOAeB1H3jQB43nhRnOBiilO4wwM6hHeNWZR2J&#10;6j3pKACiiigAooooAKKKKACiij8ce4oAKKF5OBz7mrdlpl3qF9ZWtsgMt1KsaFyCOWAJxkdCR3oA&#10;qUV2t78KvEVo1v5cFvP5sqxtlEURqerY8znHpXM+I9HvPDOunTL6ERyPEJI5VIwQe20E46N37UAU&#10;KKU5XhgM98UABeTyKAEooooAKKKKACiiigAooooAKKKKACiiigAooooAKdGGZsIWVz0KHBH402ig&#10;D3X9l34maP4Q1ya11W9u1mvhKY5SrSQfdjPIHzbsRNzjHSu9+J37K9prHiCXxBpGopp9tPmSaKWT&#10;Ym93diyqkJ5+ZRk84zXyb6YrSm1PUL+1jglvrueCEAJatOxjAAwMA8DGaAPsr9knQLjRfhtdTzJF&#10;HBqOoNfWgiP/AC7vDEY9w7NjOQOK9vryP9mDVLfU/hLpiW8hkezWK0mBB+WRLeLcvIGcZ6jIr1hQ&#10;wB785wxzQBJRSDp6UtABRRRQAUUUUAURkgY5PfnpRg+leDaj48+OcN5Kmn+FPDU1oGIjeV13FcnB&#10;P+ljnGOwqt/wsH4//wDQoeF/++1/+TKAPoMD69ccDNeb/tAySL8Pmtw2ILq9soJh6o17ArD8mPBr&#10;k77x38bIprAWXhfw9JG8Sm7MjqPLk/iC/wClDOPbP1rE8cTfF3xld6XbT6Doy6RBPBPP5cqAyMrx&#10;SHINzztdDjg/1oA7fTLZLPS7OKJcRRW0cagDjaqAL06cCps5A46kCvJfH/jL4ueA9G1nWYfC+hT6&#10;NpNq9ypkZS0qJEXZTi4yB8pH3enY13nw88Uz+Ofh/wCGvEV1axWNxqljFeSwQH93G7qGKrnsCSBQ&#10;Bvg5FFIq7Rj9aWgAooooAKKKKACiiigAooooAKKKKACiiigA4PXGPcZH415V8YLqR/HHgK1MhEAk&#10;upDEpIXKrG6nHTggEen616qeAa8e+Kl5DffFLwfaW7CWezFy1wq9UDwIy5/DNAGg5LOzHqST+dNP&#10;NKep9KKACiiigAooooAKKKKACjnsSPcGiigBQcDGAfduTTQMZGSc+ppaKAAcDA6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h2gfMQF9SOK82+NGoeSmi6X5Ku9y0&#10;knnSH549hjb5frtr0k8dVD+xHWsLxd4LsPGcMCXstxDPFuSK4tiFkTO3J3FT1x2x39aAPBZEIdhh&#10;i2e4OWNMPykg8H0PWvStQ+Cq2On3k1rrl1dTwxPLFFLFlmZFLKhO4ZJIxx69K87KSqAZY9k43Ryo&#10;6EYcHBHPuDQBCME8nCnoetBGDg8HpzQQIiu8MXkO2OEDJdvQfj/OtL/hFPEcnyr4b1J7nIPktEyE&#10;e+4rgdvz9qAM3uOv5d6MUvmi4iWVc7G4I2ldp/Hrxz+NAGegJoAQY9aKcI3/AOeZpGBHUYoAQ8YB&#10;yCeQPb1pcH069M96RSoDbmOMEliCSoA5x+FaFr4X8RanDHPYeHr69tCAUufNEYIPIIDDkYwfxoAz&#10;xh9yntxheefSu0+DFs48a38qEyrBZbWDf8sSzRsB9TtP5GsIeCvF4lBHhK6XkbXFzGQx7EjHNer/&#10;AA68GN4V06S5uQ39q34RrqLaB5OC2FyM9AwHJ7dulAHXEGMYDsSAc88isPxX4Og8ZWFtZT6lPYLB&#10;KJluIxub7rDafb5zW0CQd/Ut2PtRkjhcMD1z2oA8V1b4W+IdNu0gsrc65b7c/aAyRHPOQQznp6+4&#10;rl2sbiGJpJbS8t9p2ur2sm1T/vbcdeK+lYyUyFkcH3B/Q1zXxDVoPBeovYaVDf3mY8RRxhSR5i5O&#10;cdaAPCMZzt+YA4pP4sHgc8//AFqvWWiand2wMOk6i0QAUSi2k+bjr936fnUN1pd9ZPGbnT7u1QDY&#10;ZZ4mRVPQE5A7kDrQBX4wMHLelHWgqFYgn514JH8QPp+FHSgAooooAKKKKACiiigAooooAKKKKACj&#10;GaKPrQA5eoAqS4cgKQ5Vh0CnH4/WovunjmjOSSQS3YUAeh/Bv4yaj8HdRnFhp8F9pN/cRSXluxZW&#10;ByQzqV43YYE/KSdgr3nRf2odZ8YfEfw7ovh3wjJeaTduq6jeSmVTaA5y3zIo2qqlsng4IBr5ER2j&#10;3SLuJRTIUDbSdo3Yz26V9ffsieGP+Ka1HxHeRr9pu5I4YIiqsY4ki3AhuTlvPIPT7o45oA+iUOVB&#10;4554p1Nj+4vGBjpjpTqACiiigAooooA4QDFFFFAAOBijaG4754B/WigHnGMnr+XNAHD/ABytJdQ+&#10;EPjG0hUeZNpV3Em8kKpNvIOSATjJrE+DFnJp3wd8FWsxUyQ6XBE2w5XIQA4z2rf+NFpdaj8KfFNr&#10;aTeTdXOnXUUTAlTCxgkAYkcgAkHNYvwjs7jTvhR4RtLuYXF1Bp0MUsqsWDuqgM2TycnJyaAOrzkn&#10;0oo7migAooooAKKKKACiiigAooooAKKKKACiiigBcZ/HivCPFO3/AIX9cAfe8kD6f6CM17uK8e+J&#10;ukDSvid4Y1mNdq6m8sE7kEciKOFOenJbHb8TQBdHQUtOkTy5HT+6xX8jTa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On86K&#10;KAFXGcldwyM56fjXE+JPhVp+tXU9xaXjabcyymV2TdKhzknClwoOTngDvXak5GOx689fwpMDjAC/&#10;QUAcv4b+Guh6IY5bm3XUr2MAi5uywUODncqFmVT06eldYbmUSiZpCZMjkN949v5VGwygB+Y5zk0p&#10;PzZOGHYYxg+tAHjXxD8FXmi61d3Nhpst1ociq6Czgb9y4QA8AY/hJ+9/F071wU85+wkJb3jXCv8A&#10;PEIik2z+9tB4GSBn/wDVX1Gzb4TE2XQ9Uc5Vh9Dx7Vnr4f0gXBuDpFj9oZdry/Z0yy+mMew/KgDh&#10;JvgvDdBZ7fW7mwgnUTJby2pd4lbkAky54GBVL/hRuqbWx4jtWX+HzLYAke/Jr1ZtxCgHooGWGce3&#10;PalbnGOD3/8A1dqAPIIfhDrCapY2t4bJ7CQ5ubm3lkLbByy42LtLAEYDD73WvWdLtYdH02KxtC62&#10;8KiNMytnAAHQk54A71YLnkDIU8Fc5z75pmADxjHpjvQBJ58gx+8fjp8x4ppYlixJLNyT3NJRQAUm&#10;MUtFAC9e/SmuoKFGUOh6qRkGloz60ANjRIk2RxpDGOiRqFUfgMe35VxPxfRz4ciCRmUNIpkESZYg&#10;SRk89ema7gdMEZqlrej/APCQaRd6bG6W9xcxmKG5dN3kMeA2PY4/KgD5xDLLvZCflJDKw+aPnAB/&#10;+vR+tWbrSn0bUtY02WaO4udPm8me4j6TtuIDbe3riqxG1Rkg0AFFHp70UAFFFFABRRRQAUUUUAFF&#10;FFABRRRQAUqkAEn7q8nPB/OkpQN5BIwv3SDyD70AbfgrSD4m8WaToCpKs2tTrapN5G9Y0/5aE85+&#10;4x6fXI61+hvgXwpa+CvC+maPbRRqLS3iieSOIJ5jqioXPfJ2jkkmvl79lLwBaar40uNYu2S7fSYo&#10;JrR4mZkiklWdXU4IAYBUyCD26V9g7TkYPA7etACjpS0g6UtABRRRQAUUUUAcJRRRQAUdQV/hPXPS&#10;iigDivjVpx1r4UeK9O82K2+06ZcwCe4bbGga3kXcT6DOfwNYvwg0z+xfhP4P0/z4rn7NpsMHnQnK&#10;PtUDcp7g4yKv/tAqD8EfHI7HRr3P/gNLWH8CAE+B/gMDgf2PbD/yGtAHcgYzRR0YiigAooooAKKK&#10;KACiiigAopR1HDH/AHaRQWOAUwBuO480AFFKRgEgEkfdHr/nmgZxnb8nf1zQAlFBOTgIygdWYYpx&#10;AGec5AA+v+cUAII/NIT+8cV4x46+JjeKNW1Lwfp/h+7mNhe28L6puJSIpKjMSqqRjMbDk9s+or0r&#10;x1rx8M+DNX1C3kVb+OAx2iyYO+4b5IwF/i+dk4689D0ry/wlpD2Wlm8u41GrakBd6hINw3yyEyY2&#10;nhcGQjAA98nmgDYRWSKNWwWVFViO5AANOpAMDHTHal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DbPmDbWXkH09aKUMV78UAeYfF7wfaQQReJbSJ47oyBrtgGbz&#10;VZ403HJwgClicDpn0zXmrskhzHcRsp5CqQcCvpgY2yqfuSqyOPUEEEfkTXkXxa8L2fh1dM1HTbUR&#10;LdXDw3IZ3bLNgqRk8fdfv36egBwP9O9FBx5jgZ4PeigAooooAKKKKACiiigAooooAKKKKACpISC6&#10;mQgICQc+mOtR1W1RlW0nkIJPlqgx/vg0AfeH7KnhKLwv8LLeZFxLqzR6jLkMMNJBEccn1z0x9K9k&#10;rE8FaZJo3g7QNPlIMtpp9vAxHcrGqnsPT0rboAKKKKACiiigAooooA4SiiigAoooGD8o4c9Mdcd/&#10;0oA4b46Wc2ofB3xda26eZPc6XdwxJkDc7W8gAyeBye9YnwYsZ9M+D3guzuU8u4g0uCORMg7WCAEZ&#10;HB59K6H4y2l5qPws8VWeml11GXTbmK2eN/LbzGgkC5bIx82OaxfhJZXmmfCrwpaakxfUYdNijuGZ&#10;95MgUBiW785570AdWRyaSjGOtFABRRRQAUUUUAFFFFAEV5dRafZXV3O/l29tE88zYJ/dqMtgDvgV&#10;5TZ/E7xzrdpDe2HhjTzYSk+SJ2xJkEgk4uMYyGr0nxTpaa34T16wZBL5+n3EYQ4xkxkZ547/AK14&#10;78PdQl1nwZpl1P8ANdOsnTOABK4BGST2oA24viF8QZJ3VfCumBwOpfhunT/SP84qaP4saz4fuBN4&#10;x8Px2mmkbftOmkMwc/dBBnPHB6D096dz1C4PtQHeLoSr+oPWgCzH+0h8P3eFZbrUbdG6yy2pKjg/&#10;3cn9K0E+OngVWIbXcZPzf6JP0H/bP61jyzSFcTObhe6Tkso/CoGtrOdfLNlaNFICpXyRgnHofwoA&#10;xrzxFafFTx02o214tzpXh6NfsaiNoy0krSgs2VyeI4iOR0PB5FbzEuctjjO3HbPXNRQWlvp48q1t&#10;4bJXADpCgTfjoTt4OPepaAE/HNL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mgBUQu4Ud68N+LHis6h4lfTbzK2GlOfswVefMIUszHqQGB/Poe3uKk7wR2q&#10;FLSygu2uorCzju5vlluFgAlkHozdT0HX0FAHzWhE8SzowkiYZUjj69fekPG3P8RwK9b8e/DMaxcT&#10;apoggttTVWlkhf8AdxyjaDk7V5bIHU/xN615NE8V1GtxCJBFIDtUYABBx0/OgBoORkUUc9+tFABR&#10;RRQAUUUUAFFFFABRRRQAVDeh/sUwQgEgEZ9dwqamtN5R3GRYx0yM5/SgD9E/B3xR8Na8uhada3jL&#10;qN5ZxzQ2rwSBgDGWILYK8BT/ABdvpXcBwxOD04NfBf7N/g+yv/jDoF1PALRrRmubcQqo3lopSd2A&#10;eyD06mvvFeODjB+6BQBJ1paQdKWgAooooAKKKKAOEooooAKUfN8v94gZ/GkoPrjPtQBxnxm099U+&#10;F3imwSZrdrnT7q3SZeTExhkUMoyMEZz1/Gsb4Tac+j/CvwnZSTtdSW+nxQPM/WQqoUseTycZ6mrn&#10;x/J/4Ul44O4hv7FvFwDyn+jS8j3rE+BWf+FI+A8sX/4k9t8zHk/u15NAHcniko6saUDcRjnPTFAC&#10;UUZBo60AFFLijHX26+1ACUUuKQ8HHf0oAXakiOjnCsMMMdV714PotiPh54vuvh3IDcW8Fv8A2lZ3&#10;kmPMKuVXyyBkAb2kPb6dz7wp+8O5GOBzn+n1rgfjX4SPivwPK9ppFtf6pb7pElMSefGqxyY8tzyG&#10;DMCMZOTwDQBl+WWk8s/Lx97rSHhjx04J96qaXrdn4o0qDU7CZZrCckLIpyAysVIyQP7vpVsg4G4F&#10;W7r6UAGeOPlPqOtHr7jp/WiigAHTGe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Bxn3oPC4ztzwMdz6UtITtI55yOhxx/h7UAcD8RfHd7pF4uj&#10;6Z5KTGJvtLyKxZAVQqVIZcHDk556CvIRCtvCkQO7acgnr/nmvR/jHYR22uabd7WBuYJsseFyohAA&#10;4+vrmvOR8q8jGaAFI55ooIwfX60UAFFFFABRRRQAUUUUAFFFFABSM4Vc8kA8gcE/jS0ZbGQFDDgH&#10;PagD6j/Y60f7PrHiO7CpcRyQWX78oA0b4udyjJz/ABLz3zX1MVBz24xmvlH9iaV7bU/F1pGxFu32&#10;SYof77C4DH052r27da+r80AAGAB1xQeBS0UAJn+VLTdwA9McYp1ABRRRQBwlFFFABRjPv/s+tFKB&#10;znHI5znn3oA4T47Ws198GvGVtbQPdXUukXkaQR/fdzbyBR9e341ifBO1nsfgz4ItrmBra5h0qCOW&#10;F/vIwQAqfcHiuj+MSXlx8LvE8emSGDUX0+5W3cZ3RyGGTY3GTw2DWN8KIb6D4W+E4dTlMuoJp8Qu&#10;JWz88gUbzyB1Oe1AHUcAn5gCeB7mlOQzMh6DgYxj/P8AWub+IHiqTwd4Yk1GC2We6Z/JiR2ChJCj&#10;srZKtwCnp3riNW1n4hNZXEf2/SEfChvKmAfqDwBbg+negD0OTxn4chkMb+INHjYdVa/hUj8C1NPj&#10;bw2P+Zj0b/wYw/8AxVeMeEvAOmWvhuzTXdNS/wBXG/zrhriQl/nbbycHhdo6dq1x4I8L/wDQCi/7&#10;/P8A40Aeof8ACb+G/wDoZNG/8GMP/wAVViy8S6Pqcvl2WsabeOPvR297E7H8AxJxgn8DXk//AAhP&#10;hf8A6AUX/f5/8aaPBmiW9zFPY2k+myx5+a0vZoi2Rjkq49/zNAHtaskpCpIpc9NrAlvw9qGBU4K8&#10;g4bPUe9eKajod5JaO2ka5qun6pGC1vM1/cTLvzkAo0hBB6cg9ehrpPCXxl0b+zV03xHfppviDT0F&#10;reHUJY4jcyDK+agZgcMFDfdH+sHXOaAPR84Hy8n+96ilzjCBA8R6jjHvXO6X8RvCmrXDW9r4k0l5&#10;QuSDexeoBHDHnJrXh1nSLiVYoNZ06aRukcV0jMecdAaAPFZdMXwV8X7jwjpmyDw5PYjUYbQKNts5&#10;whUKctyUZuwzITjuei+bnPPqc5yfr9Kk+P8ApEFj4Lu/FtipsvEVg0Ua6kmTI0TPsMTc4I/eZ5z0&#10;HoMRIxZBzkeo6E0AL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a/v7LS4DcX99Dp9uxC+bcEBVOD3PXgE49qs1yfxM8NXfirw7Db2mDL&#10;bXAnMEinE6hH+QYB65A6HrQBwvxM8U2PibVrGOwdrmzso5V+1gv5czN5eCoIx/C33SR+lcUpznd+&#10;FSywS2l5JYXELWM8LCP7NICoUn+6Dg46dh1HrUCnIGQRnpkUAOFFH5fhRQAUUUUAFFFFABRRRQAU&#10;UUUAFKBx0zk4pKVScZHUHoaAPo/9jLULaDxN4mt5J0S4uYbMQRscFyoui2B3wCK+uOw7n6V+Zfh7&#10;WtZ0HVrfUNA1CfTL2BlZ3gGS6jO4H/gJcdO5r9FPh9qNxrHgTw7fXUpmurnTbaWWQ8lnaJWZj7km&#10;gDoh0paav3RTqAGbck96fVe8vIrC1mubiRILeBGlllkYKqIBkkk8AAc5NWKACiiigDhKK7P7Ba/8&#10;+0P/AHwKPsFr/wA+0P8A3wKAOMoB5xjj19Pxrs/sFr/z7Q/98Cl+wW3/AD7xf98CgDxj4yx3E3wr&#10;8Vi0kMN2+m3IglRzGY38iQK25eeuD+FeQ+BPGni/QvAHhuKWwtdZS3tIUlC3jGeT5AWY/uCcnB6n&#10;qRzX15qPh/S9XsZ7K+02zvbOdGjlt7iBZI5FYEMrKQQQQSCD2NU7TwN4b0+0htbXw/pVtbQoI44Y&#10;bKNERQMBVULgAegoA+UvHHjPWvH+jQaWng+40nNysr3M00jBQFZenlD+/nqOlbt25klcqck4+Yc7&#10;uPX/AD0r6W/4RHQv+gLp3/gLH/hR/wAIjoX/AEBdO/8AAWP/AAoA+Zm+bknJpOor6a/4RHQv+gLp&#10;3/gLH/hR/wAIjoX/AEBdO/8AAWP/AAoA+ZaOccHFfTX/AAiOhf8AQF07/wABY/8ACj/hEdC/6Aun&#10;f+Asf+FAHzKOuQdrDupwRWde+GdG1O6N1e6PYXd033rie1R5GxgAliMngDqe1fVf/CI6F/0BdO/8&#10;BY/8KP8AhEdC/wCgLp3/AICx/wCFAHyQngTw1bztPFocEMrtlmtQYWI742EYz149qk/4QrSY4kEH&#10;2u1mifzFubfUJ1fj+HIcHrz17CvrP/hEdC/6Aunf+Asf+FH/AAiOhf8AQF07/wABY/8ACgD5DvfC&#10;k+pFra+17U9S0BiHm0e5nmkEzAcN5jSlsA7Tjpla6MkHooXPOAf6dq+mf+ER0L/oC6d/4Cx/4Uf8&#10;IjoX/QF07/wFj/woA+ZaK+mv+ER0L/oC6d/4Cx/4Uf8ACI6F/wBAXTv/AAFj/wAKAPmWivpr/hEd&#10;C/6Aunf+Asf+FH/CI6F/0BdO/wDAWP8AwoA+ZaK+mv8AhEdC/wCgLp3/AICx/wCFH/CI6F/0BdO/&#10;8BY/8KAPmWivpr/hEdC/6Aunf+Asf+FH/CI6F/0BdO/8BY/8KAPmWivpr/hEdC/6Aunf+Asf+FH/&#10;AAiOhf8AQF07/wABY/8ACgD5lor6a/4RHQv+gLp3/gLH/hR/wiOhf9AXTv8AwFj/AMKAPmWivpr/&#10;AIRHQv8AoC6d/wCAsf8AhR/wiOhf9AXTv/AWP/CgD5lor6a/4RHQv+gLp3/gLH/hR/wiOhf9AXTv&#10;/AWP/CgD5lor6a/4RHQv+gLp3/gLH/hR/wAIjoX/AEBdO/8AAWP/AAoA+ZaK+mv+ER0L/oC6d/4C&#10;x/4Uf8IjoX/QF07/AMBY/wDCgD5lor6a/wCER0L/AKAunf8AgLH/AIUf8IjoX/QF07/wFj/woA+Z&#10;aK+mv+ER0L/oC6d/4Cx/4Uf8IjoX/QF07/wFj/woA+ZaK+mv+ER0L/oC6d/4Cx/4Uf8ACI6F/wBA&#10;XTv/AAFj/wAKAPmWivpr/hEdC/6Aunf+Asf+FH/CI6F/0BdO/wDAWP8AwoA+ZaK+mv8AhEdC/wCg&#10;Lp3/AICx/wCFH/CI6F/0BdO/8BY/8KAPmWivpr/hEdC/6Aunf+Asf+FH/CI6F/0BdO/8BY/8KAPm&#10;Wivpr/hEdC/6Aunf+Asf+FH/AAiOhf8AQF07/wABY/8ACgD5lor6a/4RHQv+gLp3/gLH/hR/wiOh&#10;f9AXTv8AwFj/AMKAPmWivpr/AIRHQv8AoC6d/wCAsf8AhR/wiOhf9AXTv/AWP/CgD5lor6a/4RHQ&#10;v+gLp3/gLH/hR/wiOhf9AXTv/AWP/CgD5lor6a/4RHQv+gLp3/gLH/hR/wAIjoX/AEBdO/8AAWP/&#10;AAoA+ZaK+mv+ER0L/oC6d/4Cx/4Uf8IjoX/QF07/AMBY/wDCgD5lor6a/wCER0L/AKAunf8AgLH/&#10;AIUf8IjoX/QF07/wFj/woA+ZaK+mv+ER0L/oC6d/4Cx/4Uf8IjoX/QF07/wFj/woA+ZaK+mv+ER0&#10;L/oC6d/4Cx/4Uf8ACI6F/wBAXTv/AAFj/wAKAPmWivpr/hEdC/6Aunf+Asf+FH/CI6F/0BdO/wDA&#10;WP8AwoA+ZaK+mv8AhEdC/wCgLp3/AICx/wCFH/CI6F/0BdO/8BY/8KAPmWivpr/hEdC/6Aunf+As&#10;f+FH/CI6F/0BdO/8BY/8KAPmWivpr/hEdC/6Aunf+Asf+FH/AAiOhf8AQF07/wABY/8ACgD5lor6&#10;a/4RHQv+gLp3/gLH/hR/wiOhf9AXTv8AwFj/AMKAPmWivpr/AIRHQv8AoC6d/wCAsf8AhR/wiOhf&#10;9AXTv/AWP/CgD5lor6a/4RHQv+gLp3/gLH/hR/wiOhf9AXTv/AWP/CgD5lor6a/4RHQv+gLp3/gL&#10;H/hR/wAIjoX/AEBdO/8AAWP/AAoA+ZaK+mv+ER0L/oC6d/4Cx/4Uf8IjoX/QF07/AMBY/wDCgD5l&#10;or6a/wCER0L/AKAunf8AgLH/AIUf8IjoX/QF07/wFj/woA+ZaK+mv+ER0L/oC6d/4Cx/4Uf8IjoX&#10;/QF07/wFj/woA+ZaK+mv+ER0L/oC6d/4Cx/4Uf8ACI6F/wBAXTv/AAFj/wAKAPmWivpr/hEdC/6A&#10;unf+Asf+FH/CI6F/0BdO/wDAWP8AwoA+ZaK+mv8AhEdC/wCgLp3/AICx/wCFH/CI6F/0BdO/8BY/&#10;8KAPmWivpr/hEdC/6Aunf+Asf+FH/CI6F/0BdO/8BY/8KAPmWiiigAooooAKKKKACiiigAooooAK&#10;KKKACiiigAooooAKKKKACiiigAooooAKKKKACiiigAooooAKKKKACiiigAooooAKKKKACiiigAoo&#10;ooAKKKKACiiigAooooAKKKKACiiigAooooAKKKKACiiigAooooAKKKKACiiigAooooAKC7JtcM2Q&#10;cYHVfQ47D3oo2kk4O1m4LHpigDjfiL4HtvEenTahb2e7V4UeQTxhkZ/k4JKfeOVTqD/j4utxDexC&#10;eBPLjbhFL7uen9DX07GqFo1kZFjY7Hd2wD2P9a+YHhS31G8toY2gt4jHst3z8mVyfmPJ5559aAAM&#10;GGRwKWgY7dKKACiiigAooooAKKKKACiiigAoIOPQ0UoAJO5dxIwSTg7fTH170ASxSyQiSSJjEi8S&#10;yDjap4Yk9hgnPtmv0S+EN/a33ww8Km0uIblY9LtY2eCQMoYQJkHHQ8jivj74VeHPt3ws+JOrs6SQ&#10;pafZTApJOTHICSR0H7wfka+uvgrpVtpPwo8KR20eyOTS7SV1yT8xgj9T7UAdyvKijrTR+eentVDW&#10;9WtdA0e+1S+lENjYwSXM7sQojRFLMxJIAAAJySBQB8s/8FFvjdq/w1+GmheEfC7yjxX49vpdAtTb&#10;SgSRxyQtE0mNrOcPNB9wZ5+8CRn6F+EPga/+G3w90zw9qev3/im+tDKZdV1K5muJ598ruNzzPI52&#10;hgoyx4UYwOK+N/2fNIvv2pf2wPH3xS1RXj8F+Frg2PhuJ4zi5lW5jjNxHLGFV1B0wnG6Qfvl9Ofv&#10;kZJNACjvRSIMKMdKKAHUUUUAFFFFABRRRQAUUUUAFFFFABRRRQAUUUUAFFFFABRRRQAUUUUAFFFF&#10;ABRRRQAUUUUAFFFFABRRRQAUUUUAFFFFABRRRQAUUUUAFFFFABRRRQAUUUUAFFFFABRRRQAUUUUA&#10;FFFFABRRRQAUUUUAFFFFABRRRQAUUUUAFFFFABRRRQAUUUUAFFFFABRRRQAUUUUAFFFFABRRRQAU&#10;UUUAFFFFABRRRQAUUUUAFFFFABRRRQAUUUUAFFFFABRRRQAUUUUAfJ9FFFABRRRQAUUUUAFFFFAB&#10;RRRQAUUUUAFFFFABRRRQAUUUUAFFFFABRRRQAUUUUAFFFFABRRRQAUUUUAFFFFABRRRQAUUUUAFF&#10;FFABRRRQAUUUUAFFFFABRRRQAUUUUAFFFFABRRRQAUUUUAFFFFABRRRQAUUUUAFFFFABRRRQAUjL&#10;xub7gO4Y9utLS7zHtw2wsdvPIbPagDzH4+iJ9K8NQnDSS3hbyWzhkwMkEdMbgOv8X5eYC2jt1MSj&#10;CfeXJOSR6/nXsvxA8AT67df2hpVxHDfrFIk0d0x2EFUwFwp5OwdT+VeL2iysGikgW3lGP3QOdv45&#10;I9O/egCV8hS5O5QcFvf0pH+R9h+9jOPamy3UdvGZZZAqjkZBJPbsK3vDvgbxH4r0yTUtAS2gtCTH&#10;FLdSYZ2BG4Y59+w6fmAYywvJyg3DOMg9/SmupjIBBzXr1p8E9CNvF9smvjdvEvniKVdgl4LY+XOM&#10;g15xrvhO98IXF5HqNtJJYJIXtZ4JIyPILbY9wJB3cc8dx70AY54YqeGHb1ooAJCMSHG3KFeu0jvm&#10;igAooooAKKKKACtbwx4cuPEupC2gQ42s0jhgNqDvz/tFRwD1rJrvPgd4kvfC/wARrK4sLmG1NxFL&#10;byyXCFwV2F9uACeqKcgZ49KAMuW71DStYuvC8EKWlubm4tvsaYYvKw8sDexPdUHUDivs/wDZ28WN&#10;4i+HaW06pHcaE66PKqKRt8mGMEE5IY5J5HBr45+J/hnW/Bfju7g16RDeyyNdRTQlWDRmVwG4A6lW&#10;OCPwr339ivxIZNI8U6PO2JUv1vUbby6yIRkkcf8ALHpgfrQB9M71Kh8kDGR718Tf8FIviRrV9o/g&#10;f4QeD54v7d8d6q2mXgniARbGSNYJf3jcK2b2HBUMcZ9MH688deMNP8AeC9d8Uao7ppmjWE+o3Lxo&#10;XcRRRmRiq9zhTxXxt+x34U1P47ftAfED9ovWRFL4X1kGy8IqjeVILeK4ELySxLyG/wBAgPzMfvN8&#10;vOAAfT37OHwsT4J/AnwR4KQbJNH0yKO4xL5oNww3zEMQMgyO5HA4IxivSVIVRnikBC5zgA88Um47&#10;gowG+8QfSgB2WHQZ+lFKDuGQeDRQA6iiigAooooAKKKKACiiigAooooAKKKKACiiigAooooAKKKK&#10;ACiiigAooooAKKKKACiiigAooooAKKKKACiiigAooooAKKKKACiiigAooooAKKKKACiiigAooooA&#10;KKKKACiiigAooooAKKKKACiiigAooooAKKKKACiiigAooooAKKKKACiiigAooooAKKKKACiiigAo&#10;oooAKKKKACiiigAooooAKKKKACiiigAooooAKKKKACiiigAooooAKKKKACiiigD5PooooAKKKKAC&#10;iiigAooooAKKKKACiiigAooooAKKKKACiiigAooooAKKKKACiiigAooooAKKKKACiiigAooooAKK&#10;KKACiiigAooooAKKKKACiiigAooooAKKKKACiiigAooooAKKKKACiiigAooooAKKKKACiiigAooo&#10;oAKKKKACjJHQ9sfhRRQAqhsYUHCjPB6D1FeS/GPw+0ni06q1nObORcwyW7RhpJFSMAOCQccMK9YI&#10;zx+vp705ZGDqwJUA8Ln5R+FAHnfw6+Fy6Ddwarr6rd6sY3U2kxWaJMnAIyv90Z+93Neh9MBlEcg6&#10;xpwqj2/z3pFGEAZtxz1PX86U469ST+QoAO361keNxJP4F1i3iJMj+TsjU4LYlUnB6Dj1rXpUfZkk&#10;Fh/czwaAPmeOEzW9oyLlWhTn047UxCkgmKpI5hYISpAXJO0A5PrXr/8AwpnQDdCZpLyXMpkaJnj8&#10;tgSDsI2cr1wPc13GnwQaVZQWNrCkNrCAqQgAKuDkYAwOvP1oA+bZ4Xtpmhlgkt5FjWUrKVOVZQwI&#10;Kk9iDz6j3qvuACg5AYgIe5J9a9p8VfCmx8T3+o6r/aV/a6hIu8LG6lCVTaFAxkA4HftXjk1q1lc3&#10;FvI5klhmkgYSnJ+Viufrx+tAEdFFFABQc5CDdzzwf5e9FehfBP4UTfFTxhHZXQvLXSFhkeW7giyg&#10;KgYXJG3JLLQBq6F4ws/il4Lm8Ka1cNeeOvPaHQZJFZ9yKsZ8tpn3bc+WwwCq5c+pI5DwZrt98Mvi&#10;fpt/dOLefRNQ+z6jDGzMNm4xSj5Th8AyY5x9c8/oJ4c8G6L4Ws47XTNMtbNIlUbo7dEZyowGbaBk&#10;8da4D4w6Z4B+GnhLxV8Q/EWnaYsOnWMtzcSXcEQWQ/NhCdhbMjybO5JYDB7gHyp+3b+1DoXxE8P6&#10;F8HvDV3c3F94xkt4dSEcLwNFAZbScgSMQuWhaQYIcHoevPp/w98VeNfCHgPwR8OPBfh20sIrPR4L&#10;W3uNSZF3JHHFG8zNDN1LyhydoJ3Z25yK84/Yo+CVl4g+IPi79pLX7FdD0/UrmXUPD1v9lSOG3sVF&#10;3b+Yu4eYFaDynBCxggggFSMfUHwd0afV/G3jTx1NK0ljrMwg0zI4WCJ3iLqSc4kEcb9FHTrwaAPg&#10;/wCNH7TPj/R/G/iTwre6/Mt1YyPaXK6fdXIgVwoVtm6QcZJ7V1/7G3i3xx4i8eWMsGuXl9p7MDcR&#10;ajfSviMTxBzt3YLY6deDXiH7WN2+rftNeP0NimnuNVECoo2ifaiorNnH3wNxJ4O4nNfc37CXw8k0&#10;jwbL4hupnF+ZJ7DyAVaNI90b9QTk5Gcg456Z5oA+pvNSPhjj0opFRwBwD/vcmigCaiiigAooooAK&#10;KKKACiiigAooooAKKKKACiiigAooooAKKKKACiiigAooooAKKKKACiiigAooooAKKKKACiiigAoo&#10;ooAKKKKACiiigAooooAKKKKACiiigAooooAKKKKACiiigAooooAKKKKACiiigAooooAKKKKACiii&#10;gAooooAKKKKACiiigAooooAKKKKACiiigAooooAKKKKACiiigAooooAKKKKACiiigAooooAKKKKA&#10;CiiigAooooAKKKKACiiigD5PooooAKKKKACiiigAooooAKKKKACiiigAooooAKKKKACiiigAoooo&#10;AKKKKACiiigAooooAKKKKACiiigAooooAKKKKACiiigAooooAKKKKACiiigAooooAKKKKACiiigA&#10;ooooAKKKKACiiigAooooAKKKKACiiigAooooAKKKKACiiigAooooAKKKKACiiigA70mckmlowMIM&#10;7Q2cvQBy/wARfGVz4I0e0uLW1jurm9m+zxiZtqKSp5PryB3HevEr66e6uJrmYRm6uJmkkSIbQjuS&#10;xCnJzgnHWuw+LF/qNx4lNrqUUkOjWpU6e7riOaQohLBgByDnqT94471xTDOSFHJzkEHHvQAlFAOe&#10;wz6ZpwVgQTHx35oAYx3JgDFfSf7PHxo8I+AfCN1aarKllfCQuHMbtJINsS4G2MnGVY9+lfN208gA&#10;7uuMUyaTyNrJEbi7YDyrdBuZl/vDAPbPFAH6LeAvitoXxIvL+PQbn7bFYrEZplDrhn34UhlH9z9a&#10;+Uv24/GN78Vvi98Nf2eNBzeaf4rmS58Tz2bl5LOziuo5fmXIj5W0uch8/dPy9m0/BnxN8O/szfCn&#10;x3rfiA3Ph/Vm09ru0g1C1uIftMkcT+WqsyFSWkcL0PLDg5Fc5/wTu0W8+Ieo/En45ePYTNqOpawz&#10;aDdamQ72Om7JZ18pyRsjZb1xjavCn6KAfQfi7S9N+H3w48G/CPRZ2h/tC0g0G2khXbILePyY5pNq&#10;ALnymdznA68HpXq3hDw5D4O8KaTols5mi0+2S3EjgK0hUYLnHGSck+5ryrwBoV14++LOueMtSL3O&#10;jafdGLw8ZDmNQqyW9w0fI4Zo1PKntgnrXto5JHbsaAPyD/aqlkvP2sPGDanYGwjXVYA8cJAZ4hHG&#10;BJnBGWQBuh+/3r9KP2X/AA5ceFvgzo9neKBdmW4klbKkuTM+CSCcnaFHXoAO1fKn/BRD4NnSvEOh&#10;/EKwgWRdRvTa6gI4QpDCGLymd93PywSfw8ZPPr9o/CWVZfAOlmMrJH+9w6MCP9a/TFAHY0VCXdsF&#10;ORRQBNRRRQAUUUUAFFFFABRRRQAUUUUAFFFFABRRRQAUUUUAFFFFABRRRQAUUUUAFFFFABRRRQAU&#10;UUUAFFFFABRRRQAUUUUAFFFFABRRRQAUUUUAFFFFABRRRQAUUUUAFFFFABRRRQAUUUUAFFFFABRR&#10;RQAUUUUAFFFFABRRRQAUUUUAFFFFABRRRQAUUUUAFFFFABRRRQAUUUUAFFFFABRRRQAUUUUAFFFF&#10;ABRRRQAUUUUAFFFFABRRRQAUUUUAFFFFABRRRQB8n0UUUAFFFFABRRRQAUUUUAFFFFABRRRQAUUU&#10;UAFFFFABRRRQAUUUUAFFFFABRRRQAUUUUAFFFFABRRRQAUUUUAFFFFABRRRQAUUUUAFFFFABRRRQ&#10;AUUUUAFFFFABRRRQAUUUUAFFFFABRRRQAUUUUAFFFFABRRRQAUUUUAFFFFABRRRQAUUUUAFFFFAB&#10;RRRQAfrSFQTycqeMelLRQBn654e03xJDbwapai9hgffGpJUqenVSD0rxX4u6HB8O72PUYTGml3uV&#10;htS5JhCqu7ls5yc9696BO4AA88E44H415b+0V4GufG3hnS4tMilnvEuWiZEMkm1XQjfhc4GVHbv1&#10;9QDxSP4jaKylxEwIHRpF/wAa4jV/izc/2oRa+aIAo4DLg8fSuS1vQb7QZfLnLeXgHeSy5z9foax/&#10;4sc/l/WgD1Cy+MzLGxntnLHgHcue3tWJb/FXW7HVYL2xmxPAzCIzqjrgqy4IZWB4Y8EH1681xZwO&#10;teTePvi5cWF7Jp2kKYJYmIeYFHwwZgRgqcdBQB92/E7456L+2n8bfgx4DR4tC8L2aed4yOrGFLe5&#10;Zdsxt98ZyoLWjoMtHkzAbRyK+tdc+FvhvwyfDvhP4dfEG38ERatZm1ttFguPtcN+qIFLIkk/QRnH&#10;yKeAD2GPxN+DvxAmsPFMyXDzjUdUmXbqCTeW0bAOe2OpY9D3r9Wf+CdmnP48utf1zxPDfeIL/Q5o&#10;LbRdW1JpLiOwBjlEiQO5IUlSm4Lg4Mee2AD6h+G9xr3hTWI/A8nh530fS4IU/wCEiDyKl1K8Jlmk&#10;VDFtGZSwI8w8t26V6oo5x39elZmjNchZ0ubxbh1mk2sEAwu9tq8f3VwM+1amcLknPHWgDzz4+eDN&#10;O8bfCbxJaalYrf8A2exubq1QhiyTrBIEdcEHcNxx9a4T9lvW9X8P6IPh54ljuX8QaWs10bh87DE8&#10;iso+YK2cy9x269q94liju4ZYJo1mhdCrJIoKupHIPqMcV8Kr+1lF8Kvjjrdhq0KeI5HkgW41izmh&#10;3eW8VuSi5XooGdu4DPPBJNAH3cf9ngegFFeZWf7R3gG+tIrhPEmnwLICRHJe24YYJHI8z2/lRQB6&#10;jRRRQAUUUUAFFFFABRRRQAUUUUAFFFFABRRRQAUUUUAFFFFABRRRQAUUUUAFFFFABRRRQAUUUUAF&#10;FFFABRRRQAUUUUAFFFFABRRRQAUUUUAFFFFABRRRQAUUUUAFFFFABRRRQAUUUUAFFFFABRRRQAUU&#10;UUAFFFFABRRRQAUUUUAFFFFABRRRQAUUUUAFFFFABRRRQAUUUUAFFFFABRRRQAUUUUAFFFFABRRR&#10;QAUUUUAFFFFABRRRQAUUUUAFFFFABRRRQB8n0UUUAFFFFABRRRQAUUUUAFFFFABRRRQAUUUUAFFF&#10;FABRRRQAUUUUAFFFFABRRRQAUUUUAFFFFABRRRQAUUUUAFFFFABRRRQAUUUUAFFFFABRRRQAUUUU&#10;AFFFFABRRRQAUUUUAFFFFABRRRQAUUUUAFFFFABRRRQAUUUUAFFFFABRRRQAUUUUAFFFFABRRRQA&#10;UUUUAIVDdRmpIseZjJAYYOPSmYpACckdqAPjz9prWtU1vxfeW9yoEcEcXyiPAI8snr1/iNeFjAGB&#10;xj+E9a+9fj5pU2r/AA9ubpdm9HZpXyQSghkzgdPSvg6RTGTGCxUH+LGentQAxRuJz0NfPvxP8FX+&#10;neILm6itppoLl2m8xEZlG52IBOPp+dfQZ6UkbFA2G27j2/8Ar0AfPvwu8H3uo+KLG+aCSC0s5Ukd&#10;5kZcnBK4OMdQOvrX6EfsdftFJ8DfGd1Z6tKo8Mao6yXhVE3q6RzbSruygZZkzk9Bx7/PTu7FWOBt&#10;4yev4UhYEfKXA/iBxgnt+tAH7K/C/wDaQ8DfF29az0DVoXvRjFtLcwGVuHPCpIxOAjH6V3+u+ItN&#10;8NadLf6rqFrptnECWuLuZYo+AWPzMQOgJ/A1+L/wS8Sx+Dvi74S1a5v59JsotQiW6u7SJJJUiY7H&#10;2q6sD8rMD8pODxziv1r03xz4K8Z6F4btzqMmp298FeweaGWOSZkIjLNtVQDlwDwBzwMUAU/i78et&#10;C+Gfwnl8bpMuo2Vyjpp8to0cqTS+VI6HO9Qynyz91sn+X47axq194h1WfVNRmjm1CYq0hUBd21Qo&#10;woAGcKK/XH9q+0SD9n7xXBGqiKHS7oRgk/Li0mAzX5C2Fs97PHFCBITzycEjOPpQB7R8K/BGo6z4&#10;VF5Bp9zqglnfdNbRO6qwwNpKjAOADj3HrRX6IfsjeCbfwb8EdMgRN0l1c3FzKVkLAt5hQdcY+WNa&#10;KAPbqKKKACiiigAooooAKKKKACiiigAooooAKKKKACiiigAooooAKKKKACiiigAooooAKKKKACii&#10;igAooooAKKKKACiiigAooooAKKKKACiiigAooooAKKKKACiiigAooooAKKKKACiiigAooooAKKKK&#10;ACiiigAooooAKKKKACiiigAooooAKKKKACiiigAooooAKKKKACiiigAooooAKKKKACiiigAooooA&#10;KKKKACiiigAooooAKKKKACiiigAooooAKKKKAPk+iiigAooooAKKKKACiiigAooooAKKKKACiiig&#10;AooooAKKKKACiiigAooooAKKKKACiiigAooooAKKKKACiiigAooooAKKKKACiiigAooooAKKKKAC&#10;iiigAooooAKKKKACiiigAooooAKKKKACiiigAooooAKKKKACiiigAooooAKKKKACiiigAooooAKK&#10;KKACiiigAoooxxmgDK8UaPH4o8N3mksFaSeNxbgkqolZCqkkc4ya+dviJ+y5qMxW80wxXESRqJnN&#10;zhg24jABUDGCnvk19Og7iuWYoTgAng/hXMfEjWrS08KaxavdeRf7YmEYjYkDzY/4hxjGeKAPgLUf&#10;D97pEm24QLggHYwJ5GayHdVBOcpnkHrmvXbi8JjaOeNZh1w/NRN9hRPl063U+yL/AIUAZHh/wxp8&#10;GlfaNSWR2nAaMRufu4BP86r6/wCELOLTpL3TjII1BLI7c549R7+tbs1wZyuF2KowFB4FPhvZIQV4&#10;ZT2OaAPK5oHNrO2GCoMOcjAzwM9/yr9LP2M7Kwsv2aLLVvC2n3E3ieWxuIJZJXXa0omnC4DOF27k&#10;Hv096+KvMtruSGGa1iCuSDIFGee/Tn29K9s+APx1sPASW/h/XNKjtrHQzNNpmqiUuXeS4Mx8yJUY&#10;kAsOhXIXrk8AH0h8YdU8R+M/2b/FdiNHlGtWOm3P9om7eBYyPs1wHaLZJzggYz2I4POPz0+A/hmf&#10;xF4vthbpFcedKlm0czlXXdJH8yYwM/MMbiR6iu9+L/xH1LVdY+Iuq+HfE2oR6Vf31tNLI00w83fb&#10;ztJFEMoYowxddrBshY+fl+bb/Ya8Npd+NdEuJ7OI2nmrdW821TJvW5iUDP8AdyrcYH1oA/TvSbCD&#10;TbCK2tkEcCZ2qCSBkknk89SaKslQ/O0H3IooAfRRRQAUUUUAFFFFABRRRQAUUUUAFFFFABRRRQAU&#10;UUUAFFFFABRRRQAUUUUAFFFFABRRRQAUUUUAFFFFABRRRQAUUUUAFFFFABRRRQAUUUUAFFFFABRR&#10;RQAUUUUAFFFFABRRRQAUUUUAFFFFABRRRQAUUUUAFFFFABRRRQAUUUUAFFFFABRRRQAUUUUAFFFF&#10;ABRRRQAUUUUAFFFFABRRRQAUUUUAFFFFABRRRQAUUUUAFFFFABRRRQAUUUUAFFFFABRRRQB8n0UU&#10;UAFFFFABRRRQAUUUUAFFFFABRRRQAUUUUAFFFFABRRRQAUUUUAFFFFABRRRQAUUUUAFFFFABRRRQ&#10;AUUUUAFFFFABRRRQAUUUUAFFFFABRRRQAUUUUAFFFFABRRRQAUUUUAFFFFABRRRQAUUUUAFFFFAB&#10;RRRQAUUUUAFFFFABRRRQAUUUUAFFFFABRRRQAUUUUAHbNKqb3AHekB5+vHNMnvINNt5ru6lFva2y&#10;GSSZhkAAZPA56A/lQB5lf/H3S7K+uoYrNrmziXdBc+cymZtoO3Hl5XksOfSvFPiJ41fxn4guNTeJ&#10;LZ5gieTESQoVQPvd+Rn8ah8aXGlvqk40jzo7Hau0ztkg7ef4F7+1csc56kj1JoAR2MhYnktQFAPX&#10;IoHBooAUn8qSiigBVJUkjr3rU0HU/s2u6TJLMIIIbuJ3cgsFUOCScdqys4ozgHnAPUmgD6M1f4T3&#10;Hxv1azXRrbSIdLt7aO5N/BHChuGKRhi5aRdx3bye4OQea9U/Zn8ErqfxK1bVrnT00wWCeQtvYqkN&#10;rDKPs8oRYuTyH3Eg4JY9814n+zz4tvoINevo4r+eLwnpj3aWVrdFYrzJ8398oU/ux5e0j0kPI7/V&#10;f7I63HiLwRdeMb2JLa41i9lfyIRiLCLFCGHJP/LDv70Ae6Sxs5BAY8dVO39KKmGQAOtFADqKKKAC&#10;iiigAooooAKKKKACiiigAooooAKKKKACiiigAooooAKKKKACiiigAooooAKKKKACiiigAooooAKK&#10;KKACiiigAooooAKKKKACiiigAooooAKKKKACiiigAooooAKKKKACiiigAooooAKKKKACiiigAooo&#10;oAKKKKACiiigAooooAKKKKACiiigAooooAKKKKACiiigAooooAKKKKACiiigAooooAKKKKACiiig&#10;AooooAKKKKACiiigAooooAKKKKAPk+iiigAooooAKKKKACiiigAooooAKKKKACiiigAooooAKKKK&#10;ACiiigAooooAKKKKACiiigAooooAKKKKACiiigAooooAKKKKACiiigAooooAKKKKACiiigAooooA&#10;KKKKACiiigAooooAKKKKACiiigAooooAKKKKACiiigAooooAKKKKACiiigAooooAKKKKACiiigBD&#10;xjnByMHrWf4osZdS8K6vZwLvuJ7SZFQgHexRgoweO9aBIXkjP0Hem3F3b2MJnuJ4rZO8s8u0Ade/&#10;HT+VAHyF/wAILr2rOXttH1KfnBRbSQ44+n0/OsrW/Dl94fm+z39pcWdwQJPLuI2jbaeM4PuK+q9U&#10;+JvhbwtLIpu4C/lGVY7FovmPYbt4PO309K+e/iv4/T4ga/HqSWb2AS3S38iRgxOGZt2cD+9j8KAO&#10;CByM9qM4UnsDgkUmMjAqSNC4KjAB/hPc+tAFC/1nT9KdVvb+1s2b7qzzqhPOOAT61YguIbqISwTR&#10;zxEZEkTh19eo4r4m8feNdZ17xTqL3V/dFIrmVYYzIR5S+YSBgY6f0r079mvxtqdxrU+jXV3c3lpM&#10;QU899yxbY5CRzkjO1e/agD6PoK7hjGc8YNHXsR9aACenWgD2H9mfTW1bWvGtmLuW1i/4R24nlWJ2&#10;VZEQopjcKRuU7++QPTmvsr9jIs37O3hktyfNu+cY/wCXmWvgX4V+MF8H+JpJJpZ4rK/tzp139mYK&#10;8kUjpvXdkEDCnJBB6fh+gX7IERj+A+iY2iNp7kpGhyqDznGAe/IJ/H2oA9nUEdaKWigAooooAKKK&#10;KACiiigAooooAKKKKACiiigAooooAKKKKACiiigAooooAKKKKACiiigAooooAKKKKACiiigAoooo&#10;AKKKKACiiigAooooAKKKKACiiigAooooAKKKKACiiigAooooAKKKKACiiigAooooAKKKKACiiigA&#10;ooooAKKKKACiiigAooooAKKKKACiiigAooooAKKKKACiiigAooooAKKKKACiiigAooooAKKKKACi&#10;iigAooooAKKKKACiiigAooooA+T6KKKACiiigAooooAKKKKACiiigAooooAKKKKACiiigAooooAK&#10;KKKACiiigAooooAKKKKACiiigAooooAKKKKACiiigAooooAKKKKACiiigAooooAKKKKACiiigAoo&#10;ooAKKKKACiiigAooooAKKKKACiiigAooooAKKKKACiiigAooooAKKKKACiiigAooooAKKKKAFVih&#10;BAzk7eTjr3rA8bano+n6Dd2+tSmKG6hlCAkKXYKRhMsu4/N0z6VtXNzBZW8lzdSpDbwgyPI7BQoA&#10;JJyeOgPWvmD4y+J4tZ8VXFzp9xvtC4SJhtbdhFUnIyCCVJHtQBxWq3YFwy20jeUQOCo/HuazAAFw&#10;OOaWRt5+csx9gKTGOBjb+tABnFKh2vvA3EcUlBGeD0oA8X+IX7N6+KtabUdJ1K305pWeWVJVd97s&#10;xbOdxx16AVV+CmlxfDHxhqnhjV1V9W1Eq9pdKxVHRBMCNrYyTtPQH7w5r3IZGNuF7e9cP8WvCCeI&#10;fD0up28bvrWjobm0YEks6sr7QoBDZ2dMd/yAO5CEcYxt6g96Q4JJPygjAFcn8L/FQ8W+D7J7rC6r&#10;axiG9iUbWikVmTDLklSdh4OK6zJ44z7UAOjJjkjYHbyNjdcEV+jX7E1/LqHwRjmnkV5TqNwCeAf4&#10;cDAr84ypUDaduTu+b2r6G/ZO+M83w/8AFNrpcrKmiarcLC5lRcQyySRIZGcsNqhEzyTjrigD9FM9&#10;aKjBSYBlcFexB4NFAEtFFFABRRRQAUUUUAFFFFABRRRQAUUUUAFFFFABRRRQAUUUUAFFFFABRRRQ&#10;AUUUUAFFFFABRRRQAUUUUAFFFFABRRRQAUUUUAFFFFABRRRQAUUUUAFFFFABRRRQAUUUUAFFFFAB&#10;RRRQAUUUUAFFFFABRRRQAUUUUAFFFFABRRRQAUUUUAFFFFABRRRQAUUUUAFFFFABRRRQAUUUUAFF&#10;FFABRRRQAUUUUAFFFFABRRRQAUUUUAFFFFABRRRQAUUUUAFFFFAHyfRRRQAUUUUAFFFFABRRRQAU&#10;UUUAFFFFABRRRQAUUUUAFFFFABRRRQAUUUUAFFFFABRRRQAUUUUAFFFFABRRRQAUUUUAFFFFABRR&#10;RQAUUUUAFFFFABRRRQAUUUUAFFFFABRRRQAUUUUAFFFFABRRRQAUUUUAFFFFABRRRQAUUUUAFFFF&#10;ABRRRQAUUUUAFFCDdIU3Dfz8vNed2v7QHgbUNel0S11SWXU4p5bZofssoHmR58wbiuOMHnPPagD0&#10;Sisnw34s0nxhZS3WkXRu4on8tz5bIUbAJU7gMnBHTI961mwgyTgAbiO+MZ/lQBHc6fHqtnc2Mv3L&#10;mJos5xjcMZ/WvkH4jaQNC8Warp4YSLb3Dxlgc/L2xwO3tX0J8SPiTpWiaPeWMFzJNqNwGt1SKInY&#10;ShxksAOpHTNfL2qXkl3f3BkLM5fc/ABz6nt+VAFOikJEe4uQOwA65pXBVsfd9j1oAKKUDccCkAJ+&#10;lABnmgAM3qM8j1FB4Uk5A9afd/YtM0y+vL+/jsjZWyXbQsjs7QtuAcbVZf4G4yDweOmQDxfxr4cu&#10;Phr47j8d6cQukzXG7Ukdg5VGCxEqpGc/vHPB9PpXrelX9trmk2OpW25rS8jWeNyMEgjI4PTGa67w&#10;/wDCST4qaNpditpNqWj+K41jSW2nSLbG2MO28qy4yGOAT8p4PAPmdn4N8QfA/wCMGp/CnXtMeaxW&#10;YRaFLZzRSO0bujKJHLrxtuYs5XOR7HIB1UIBYpGDuLbWx1OT8vX2rsfhv8KPFnxk0S31HwHLpd6s&#10;05hup9RkeKNYgQr4G0NkZTse/WvSPgR8Ctc8UeKNUt9T0p7DwubB7a9nnuovOl3Oi7YvLZsfIs2S&#10;wHITnrX2p4f8Oad4U0qLTdLg8izi3FULs5BYknkknqaAPD4fiX8T/grY2fhe08FN4rtYIzNHfW8t&#10;oAA7sxQ+ZdQHIOT9zGCOT2K+i5NSnlcs0m1j12qOf0ooA7GiiigAooooAKKKKACiiigAooooAKKK&#10;KACiiigAooooAKKKKACiiigAooooAKKKKACiiigAooooAKKKKACiiigAooooAKKKKACiiigAoooo&#10;AKKKKACiiigAooooAKKKKACiiigAooooAKKKKACiiigAooooAKKKKACiiigAooooAKKKKACiiigA&#10;ooooAKKKKACiiigAooooAKKKKACiiigAooooAKKKKACiiigAooooAKKKKACiiigAooooAKKKKACi&#10;iigD5PooooAKKKKACiiigAooooAKKKKACiiigAooooAKKKKACiiigAooooAKKKKACiiigAooooAK&#10;KKKACiiigAooooAKKKKACiiigAooooAKKKKACiiigAooooAKKKKACiiigAooooAKKKKACiiigAoo&#10;ooAKKKKACiiigAooooAKKKKACiijqMA7TQAUUoGQRxjoSRTQzbW34jZRncWHI9D7fWgBaa5AUkru&#10;HpXnWu/Fue91e50LwBpa+Mtei2hZLfe9iflDurTAeUGCMDzKOqjGSAfSbj4I+ObzSYIm8YWdnqSz&#10;GR549MkKMmGHl7ReZ7hs7scdO9AHlfxF1jxfrXxZ0L4eeEtTs9JutU077etxNayyu7KZiyjbPEAC&#10;sWck9iOcivqX4b+CLb4d+G7bSkuTqVxEqGW5uowWnkCKjM3udueSeT1Ncd4D+AeleGfGy+MtQlGp&#10;+J1tWs/trWyBIVY7mVCdzjkvgB8YY9eSfU1JLKwxlfU/z96APg+H4kaX+zv4n8W6T4y8MWPgRNRu&#10;7jV7W6stswv1JkBkZLdGKtmNeXOfn6fKc3/C3w11Dxl4T8TfFHwbFe3snjVCfsQvI4Y2jjaS3SRS&#10;wQjchaQqwyCcda+z/Efh7TfFmlyadq2n22oWUuwyRTxJIPkYOowwI+8o7dqvafZ22l6fa2VokVtb&#10;W8SwxW0Ue1Io1GAABwBgdgKAPy+1XR9SsLyfTriJ4dXhMkd3YvKrtCAcbvMB2sWGG46bsc4rFlV4&#10;l2kF9hIIJ5GPvZPfmv0l+InwQ8HfFC0lj1fSLUXkqSRrqMNtD9oUuu3cGZGIIwCD6gV4d4c/YGst&#10;E8R6rc3XxB1250eSJobCwVVVrUsQdxbcwYjbhdqJwTQB856b8PNS1rw7DqOmpLf6g05gfTY5UhKL&#10;yfM8xjg/wjGO/tTfGngceA7210nUrp7LXWiEsumsokMalnw3modhyFBwOefav0B+D3wc0L4KeGV0&#10;XSJJbqUvJI+qXqIbybeR8rOqqcDaoGf7o9q6PxD4X0bxfpbWWtaTZanbSEM6XVqkvIORywIPr0oA&#10;/L0afLLL5KjzJAM5yB/OlXS7yVWJgC7Tjhh/jX6J6r+zx8N9U0W30ybwXosVrbyeYnk6ZbIwPzes&#10;RH8Z7VT8Yfs2+CvHenCyvbRrdhEkUd1DHAXiVW3BVJjPuOOxPFAH57WVhq17LBHoulpq2ryXEUFr&#10;YyTJGk0juqqrMxAAyeckZHGR1r7N/ZR/Zyv/AIY2mv6/4uEV/rniUQGXT7iGOSPTIwkhNtGwd9yB&#10;rmROCBhRxzV7wR+x3oXg34jad4x/4SjVdRlsLiW5g0q4CG3UyKy7enAXcMYx90V78TlgcbeQFUdA&#10;KAILDT7PSE8mysrayiIIKW8QjUDnsBznJ/M14J+2p+z9L8b/AIaW+q6RfS6T4u8FvPrmkXVsiebO&#10;0cLMIPMLKY1aRIOQwxsU4OAR9AnqfrSo7RuGX7ynI+tAHgH7GPx5/wCFx/C2x0LV5cePPCEK6Zr1&#10;tukk2vDJLbrI0jAq7OLcOdrvyx5r34AsMgYHavin9qnwjr37Nnxdsv2g/h/Yahq66vdC38Z6XASs&#10;As41gkaU+SA4XbaS7mdZFzJnjIDfYfhfxdoHj3QLXX/Cus2mv6Bd7/s+oWDboZNjsj4PsysD7g0A&#10;adFGN3IooA7uiiigAooooAKKKKACiiigAooooAKKKKACiiigAooooAKKKKACiiigAooooAKKKKAC&#10;iiigAooooAKKKKACiiigAooooAKKKKACiiigAooooAKKKKACiiigAooooAKKKKACiiigAooooAKK&#10;KKACiiigAooooAKKKKACiiigAooooAKKKKACiiigAooooAKKKKACiiigAooooAKKKKACiiigAooo&#10;oAKKKKACiiigAooooAKKKKACiiigAooooAKKKKACiiigD5PooooAKKKKACiiigAooooAKKKKACii&#10;igAooooAKKKKACiiigAooooAKKKKACiiigAooooAKKKKACg0UDk0AHaiiigAooooAKKKKAAdaPXH&#10;bg9sUZx0608QvsY4ATG53bgAdaAGAZBJ6DvQACDz0HbmoI720nlMcV/bSSNlfIR1LZHH3c8gdT7A&#10;1g+LfiP4c8DfY4tW1W2W5upfIW2SeNZd397YWHHI/wC+h60AdJzlgOSOgz1peoz17cVg+DfHWg+P&#10;9MGoaDqltfRkHfFBNHJLbfMygybGOASpIyegrdwQAChTA5A6A0ALRRRQAUUUUAFFFFABRRRQAUUU&#10;UAFFFFABRRRQAUUUUAFFFFABRRRQAUDkgetFZXirVn0Dwzq2pRKjS2lpLNH5jbE3hCVBbB2jOOcH&#10;6HpQBrbc565HXIxVHUdXtNM+WeZROI3mECHdI6LjcVQZZvvL0BzuGOorzLSvGnj600K2M3hrVfE2&#10;p62sb6dc2Nkf7PtBMQVMk6RfMiJKmXMZ/wBUxx1r2f4Q/Ap9FW38SeLbs634nuYnd45pJZLe1WWU&#10;S+SkbsEAQLFHuEakiPOBkigDgtO1vxP8RZVi8FaTNB9nvFivLnWdNuIo1i3MpZVlMG85Un5Wbjty&#10;DWh8SvBnxW0PR9PsfDmmWHiW71N3sr+7WMQf2dG4wLkK1wS20HO0Nk46ivo6zsbPTyy2lnb2pf76&#10;20Sxgnt90D1P5mrCsSu7fliD8x43Y7UAcF8Jfgv4c+D3h9dN0u1W6uPMeSTULuOJriQsR951UZwq&#10;qv0UCu9z7scepzSZ9se1FABzsK5IGc4HA/EUjKGPcD24/OlooAUtlcYXB4OB6U3GGDA4OCP0xS0U&#10;AJjj+vp9KVcDOctx1J5z2NFFAB3zjJ9W5pWO4EAbcnIxSUUAKxJLHOc9m5FJ06Er9DwKKKANb/hG&#10;rkKQHhHvk5/lQPDd0B9+H8z/AIV0tFAHMjw1dAH54c/7x/wpw8NXPGZIvzP+FdJRQBxPib4cweL/&#10;AA3q2harFbXOn6paTWVwjKGIjkQoxUMpG7axwSCOehrzn9mL9mC4/Zr+GC+CYfFE3iWxhvJrq2mu&#10;4jEYEk2kxKoZgF3734xzIeM5J98ooA5j/hGbvJxJCB/vH/CiunooAKKKKACiiigAooooAKKKKACi&#10;iigAooooAKKKKACiiigAooooAKKKKACiiigAooooAKKKKACiiigAooooAKKKKACiiigAooooAKKK&#10;KACiiigAooooAKKKKACiiigAooooAKKKKACiiigAooooAKKKKACiiigAooooAKKKKACiiigAoooo&#10;AKKKKACiiigAooooAKKKKACiiigAooooAKKKKACiiigAooooAKKKKACiiigAooooAKKKKACiiigA&#10;ooooAKKKKAPk+iiigAooooAKKKKACiiigAooooAKKKKACiiigAooooAKKKKACiiigAooooAKKP0o&#10;HPI5oAKKAM4xyT2FA5bGe2fpQAgOB7e9ZvifxFZeEfDeqa5qDrFZ6dbSXMjSSBAwVSdoJONzEBQD&#10;1JA71cvb610+AzX93BYW4xma6kEaDPTLHA5rzLx5pMPxu8e+FfAVlHc3Ng1xband6tbQ+fZLDHcL&#10;OEaRGG0uLR1ByPvqeaAKPhTx98RPj5apdfDvwrN4Z0+CaSGS+8SB0jvBsV4poCLeZWjIzyCAdw61&#10;3t58DvjTq2g6fbr450XQ9UlO+4uorJZ1iw4bYA0C53KCmSF+9nFfSGlabFoOi6XpNqPLtdPtY7RA&#10;MkFUQKDknI4A7n61aBwpUH922Nw9cUAfGWk/EjxJ4JvvEeheP9E1BX8Pv5TeKRbeTY6ig3nzYyyR&#10;qDsCkqCR975uMnuLnx74d07wjb+JdQ1qw07Rp7dbmG5vbuOFZVKbwqsW2sxUE4B7HmvpG9todStv&#10;s13H59t2iyVxwR1HJ4Jr501z9h3wZ4l+IjeJ9RlMscWrRavaWQWYeTMjbs7xON3OeoI56UAczN8f&#10;/h/DpcGpN4n01rGa4Fqsy31vtEhBO0nzMDgZ659qzPGH7RXhjwXrDaTdW+p6hqCBTKLCKJxFkbgG&#10;/eAg4weR/EvrX1b/AMIJ4aRjs0nYh+bZ9plPPrndWzaQW+nvLLbQ+XcSnLzbycjAG3B4/hBz7UAf&#10;JXhT48+D/GPhFfEcV8NKgZ2RtP1OWGG7jw+3c8fmHapOMHPOR61geO/2qPB3gyyhk062u/HN7Ogk&#10;i0/w7JFcSuMgZwjkjgluAeEavqq6+E3hK/8AHcXjK40oyeI47b7GLz7RKMw8/LsD7O5525962dL8&#10;LaJoUvmadp32VtxbPnu+CRj+IntxQB82XNp8Wbq00KGw8LWlve65G0oupbicw6WCitH52bMgnLMC&#10;CB93vnAz7D9kn4o+KPtVx4k+MV1o0sty3mafpKTNC8ZIJVXEkBUcso2oOMdOg+t9xCyDPLnlvb0x&#10;+f50SOXC9iq4BoA+XPEP7GWux6z4b1bwd8QLzRr7SlVbqS+nuriK/bZGjFopJnT5tsuSQcGTPJFd&#10;p4G/ZV8P6V4g1PxB41Fp441q+WL5dQR5bezdBh2gjd2RN2EJ2In3R1r23BJGTnAx9TilBYHrk8DP&#10;oKAPn34h/sxyaTZw3fwcmsfAGoidZtRt47UvBqMKKdsOw7ljy3VlTPzE898X4a/EDT/ihoV1qWle&#10;Y8drdtazBmVjvCI+PlJ/hkTk4PtjBP04MqXKHZu46Z47ivAPjt+zQfF/hu9k8FXUWi+IQTPZtcJJ&#10;NGtysLLHIxJbgN5eRsYYXoc4IBakVjkINpPIC/N+velbksFwT2CnNeY+GviR4yPifTPB3iP4b6/H&#10;r1xC80msW1tK+n4G91BkMUeG2qFxs645NZ2r/HrXdG8e/wDCN6h8K/F8NmtkLtdRjsXZC5bGwBkU&#10;Zxn+Lt0oA9dcjb8p+Ycbk+bJ78dv/r0pGcngDJB56V5jffGnVPDl6kPiX4ceJ9KSeMS29zaWjzxm&#10;PJxvMixbW4A2jcORzV7w38R/E3jGxsNQ0D4ba7HBcvGIX1KKWGPa+0iR3WKTaoVskjI4P1oA9DEb&#10;bOV4xww9uc+/rUfXoemMnqT+Hauah/Zh8ReKvEkXi2/1u00bUYZ45U09YGmGFkMuA7BCQS5XOztn&#10;HYUPH/ijxb8J7yzHiDwhd+INLu7qWGG98P8AmXEsaqww8sRhRUG0/wB88j8aAO16Dpmj8CK5vwz8&#10;Q/DnivS01C11W1swWeOWzvZ447i2dXZCkqBjsbKNwT2NdKwKn5uPrxigBKKD8vUgc4Ge9FABRRRQ&#10;AUUUUAFFFFABRRRQAUUUUAFZvifQYvFfhvVNDnaSOLUbd7ZpULDy9wI3ZUgg88YI+orSpCuefSgC&#10;t+zz4qfwzfD4X6jf/wBvXejIIba8kjRWhgKSTRoRksxEQRMsSTsznmvf1IAz95QOg4xXyP4rtNd8&#10;GfFLwn4+0Gwl1i2sJJhqemWyM012jxJAgQhH2lQznjGcde49/wDAHxj0r4hm3j+x3Ogay4d20rUS&#10;qzqFk2Ebc7jglOdo++vqKAO5AwdwI+bnjtijsB2HT2oYYmkJGMmigAooooAKKKKACiiigAooooAK&#10;KKKACiilIx3oA7q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6KKKA&#10;CiiigAooooAKKKKACiiigAooooAKKKKACiiigAooooAKKKKACiikLYI5X6HNAC0HavAzupY4pLhi&#10;sSqx4wCcZ9a8/wDHfx58IfDZ7EareXEj388dra2lvbM000z7tiZICAtsIBZgBkZIoA7jVL+z0awk&#10;vdUu7exsEIElxcyiKJMkAZckAEkgde4ryLxN8VPFHjbxJF4P+G2magt60weXxFLp/nWJtxCzt5cq&#10;71J8zZHkpjO8cHBrpfhZ+zpa/HyxuPF3xOsdQGn3Fyy6boCXUMSRQxxpGGcwkvuMv2hv9cRhl4HQ&#10;fWGn2sek2EGn2yeTbR52Rk7sZJY8nJ6k0AfOvhb9irw7d6vqeufEO6ufFev3m+ASi68lEty6yhAs&#10;McPIkDnJBOG6njHtHw7+Gnhr4T+Hv7D8LadJp2k5UiAzSTH5VVR8zsx+6qjr2rpWUOpU8g9qXuT3&#10;J3fjQAm4DAVSgPY+3NL1oUbSxH8Wc0dKACiiigAooooAKKKKACiiigAooooAKUY5BxzxSUA4oAkk&#10;uCQQzF4R95MDOfbH4U+OWbGxW2ox5DjnOP8A6wqADaFA6L0/z+NHXFAD0nby3UHarn7p9RzSfwxK&#10;GUJjO0noT/TgUhJIIPcAUBiM89Tk/WgBpUk84ODgEe9SLKyEhCTxg8du9M9ffrR1AHp0oA8+139n&#10;zwH4o1TXNQvtImXUNdhaG9uYLuUM6ldmdpYquBjoBXgiz+Ivhd47v/CFv4Y1W98H2cSnT9YFhLIZ&#10;mcJJIDMNsbYaRx8oyNmDyDn68IySTTt5LEuflxk4657fh1oA+R/h78a9A8b3MenSQXnhvxAIWn/s&#10;rW1jtrnyxIFVhEXLYJYYOMHmvQa4b9s/4R+PvG3j3wV4s8OLptxpfh+6sru4gu5dkk8kEs8rIowA&#10;coygZZRnPI613UccskayBNi7csJCMjnHb8KAEoojxICTnAO3Kf8A16bv2j5ioJ4xzQA6ik60tABR&#10;RRQAUUc445PpQ3A3J80fQFupNABRTmQLkEMDjvjr/wDqprFQe6nHIPagAoB5xkg4JHpxRSgZBJHy&#10;jqR2oAEQSSRghcueTk8Vx/we0nVvG/xu1zXRaJp1v4blayt7lEkDXUZnTerbtyNk2ikFdp+mTjpd&#10;Tm8rTNQcOoeO3kYcHoEJB/Lmuq/ZtuL/AFP4XJf3d3HeCa/vkjO3aFWO9uUVcBR0VVHfp17kA9Xd&#10;t5L9N53MP9rv+uabQFAG4dXA3DsMDHFFABRRRQAUUUUAFFFFABRRRQAUUUUAFKq7k567qSgH5s+n&#10;SgDu6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5Pxmjtmk+73pe9AB2&#10;o6Y96M849aTo3XpQAuMUUEgc5OaOhzn2oAO2e1BGKTH+1mlJ75oAMUgPGe1LlRznmkwPWgBe2aMc&#10;Z7UbgB69qQgDHNAC0dqMj1oyPrQAds9qCMUZH/1qCBjG45oADwcHrR1OKTPfPNKOOSetABjFGDmk&#10;ONwWhcYIPHbPpQAo5Vj2Xg0AD1YZGTg9aMYy2dypwGPUmszX/EumeErAX2sXTWMDkiJmVpfMbBOM&#10;ICR0PWgDyj4r2978cfH+gfC/wje3UGraPqMGr+IZEnNssdhiMFd//LTctyp2AMPlOegB+oPCnwD8&#10;AeCrjz9M8O2K3PnC4EjWNuCJht2yArGDuARQD1GPpXk/7LHg638QfELxl8X0EsTa4jaXbxblMTww&#10;TGDzAMB1LC0jYhv75HavpcDJoAV28xzvO8evXP1zScjIHyr228GiigAooooAKKKKACiiigAooooA&#10;KKKKACiiigAooooAKKKKACiiigAooooAKKKKACjrjGBzye+KKKAOR+K3w1034u+CrnwzqzyxWUpZ&#10;w0BUMHMbx5+ZWHRz29PpXk2u/shafrFvJdvqdy/iLIWO4M67VjH8IYxbhxu4zjk+tfQ9GSOO/rQB&#10;8cLrvxT+FTI/xZ0LS/8AhHWmNrHqnh+XzpGfaTGXEk24hvLfJCdWXpzjtfA/jrQ/iVo7an4eu5Ly&#10;zWT7M7PE0ZWVVVmXDAdA68jjnrX0qs5jO7+IfrXgXxD/AGdLmwm1TXPhy8On63qE7XN7bPbIIppW&#10;kyW+R4ccPJ95mPA59QCRTuIAJJPPNKRtOD1rI8OazPrVv/p0ItdRt28i+t433RxTgfvEHUEBsjIJ&#10;HHU1rj5txAGFOOOB+VABQQVXJ6YJ/AdaKRnWOOWVuEhUu7egAzmgBdpK5HcHFPjia4ctb4PYFuAB&#10;Xjtl8W/FHxRmsrf4Z+HrTU7DUJlhk168uNq28JPlvMsDmFyUcnjdk7OOoI9Ab9krxD4j8S6XfeMf&#10;HeqHTbKFo20rT1MUNzN+82u4aaUHCyd1zmNeR0oA424+P2i3OmjUNCtLzVNGjv8A+zptT8lVUSeR&#10;52Arukh6oudnU+nNeqSLsl29SDjDdxXT/FX9n7w78T/g7e/DaB18NaXcTx3CT6daxq0UiSCQlVAC&#10;gnBBPoSK+XZf2gL34aeHNbsPFWlpeaj4c1BtG8xLhle+8lljMztiTazEOxBJ6dec0Ae8ohkztGcc&#10;GhlKMFYcsAR9DXmPwU8OTftVweLdT1m91bwdH4c1iXS9OudAvgn22DgiSQFSVbGOOPvnjrXW6J+y&#10;t4x0LUZ7W1+KGqTeH3uXufOvYZJbpAekfmC5UFcKn8A+8/rgAHO/tEWTXvwV8V2n25rB5bUFG3MB&#10;IyurCI7QflkICMDwQ5BIBJHs37L8NzZ/s++A4ruztrKWPTIVWG2UBO+GwCfvDDevzHIB4rk9P/Y1&#10;8LL4+07xjqPiLWNX1mzlSY283l/ZJ3VQuWjZWbnaD98885r3uGFLeFIVRYYoFCxxouFAA4AA4HSg&#10;BxOeDyw6+nPpRSnorHq3NJQAUUUUAFFFFABRRRQAUUUUAFFFFABR6ntiijIB39hxigDu6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4/Hgz4vHP+i+HsZ4/0Uf/ACZVw+B/&#10;iX/Z4dbfR/7S3kFTEvl7flxx9q/3/wCL0/H3o7QcgdAOPWk2gHPbIOe+M0AeBP4J+Kf2VClton2w&#10;s2/MC7AuF24H2vrnf39PxsXngb4jpp9kbKDRzfsrfaxLEpQHjbtH2kY792r3YY59M5z7UgwSxIAH&#10;bFAHz3/whXxdVSRbeHj9bUf/ACbVw+B/iWunBlttHOolwMGJfLC/Nk4+1dfufxevrx7wvJwR8tJg&#10;8gd+M+lAHhQ8C/EcaIjiDSP7Y87DKYl8ry8Hnb9p65xzu/Ckm8C/Ev8AsmF4YNG/tXzMTK8KmLZz&#10;ghftQx/D/Ee/4e8cM+doCn86btByTxkY/XNAHz7/AMIX8XCebXw9gcf8eo/+TKsReB/if/Z8xlt9&#10;E/tAMPKCwKIyuRnI+1H3/iHb8feyeDx3oBy68cDIyaAPCIvA3xLbSrhpbfRhqiyYiCQqIimRyV+1&#10;HJ+9/EO3Hq+fwL8RU0y2a3g0ltSYHzxJEpiBzxgfaRjjP8R/pXugOCDj5R19TQMZOBhTyPWgD58/&#10;4Qv4u/8APt4e/wDAUf8AyZViDwT8UjbTme30MXAx5OyBQvQ53D7Wc87e47/h75+H60hGeOg7mgDw&#10;a38C/E37DK09to/9oZBiVYlEZGGzkfaj32fxDv8AhI3gb4kDR4pEg0f+1vNxIGhXyhHg9F+1dfu/&#10;xH6V7sSc8eowfbvQAu8qQNp5zQB89/8ACE/F8k5tfD2QcYFsP/kyrdj4H+JcqTf2hb6Or7P3PkQq&#10;vzZHX/Smz8u707fQ+8c5znn60jbs8AHjjPY0AeE2vgT4kPptwbmDSBqgYC3CRKIyvGcj7ScnGf4h&#10;2/FE8EfEwabvNvow1MSHaphXyiny4JX7V/v/AMXYfj7wMKcDkk5DelG7J+7nAxzQB89t4K+Lzqy/&#10;Z/DwJzh1tB8hPcf6b2/pXQeAf2fbZIrHVPHJXxD4htpp7iIXUccsELvOZAI1YyFQAsajD9F+gHsu&#10;ARw3ln0AzQDtK9zzQAy3tobWBIYII7aGNcCKJAqL9AOBThxRk85PJOaKACiiigAooooAKKKKACii&#10;igAooooAKKKKACiiigAooooAKKKKACiiigAooooAKKKKACiiigAoBwaKKADBI2hdxNSweYZ18s4k&#10;PCkHBI/zmowdpzkjHpToWCyr8xU9Nw/h+lAHxR8BL/RH8VfFu28PWbxaZH4muJJbyWZW+0zNJIGO&#10;wRoVGEQjO775+Y4NevgcZbp1U4zx7V5V8Hpf7Q+Inxaki0K08OW9vrb2TWNq0bBzHNcf6QyoBy+4&#10;LgjP7rqe3quTgA844Hpj6dvpQADnBHAJ71wOux6n8WvFuqfDLSLe4trU2TDV9atpcNbRSrGgUKdo&#10;YlZ3bhj/AKnBHPHZavrWn+HrGS91O6hs7VePMnkCKGwTjJ74Un8DWf8As6SeJNQ+N3jXWZNH8jwZ&#10;c6dbf2dqgWMDUGZYyCrgB2VdrjklcEf7NAH0B4Y0C08HeHbTR9MjFvZW5by0jVUBDOzNwoA6se3e&#10;tHlQApKgf3eKRVIAB4b65/8A1UtAC7hk/Ku0/wAOOPyqmdG00yPJ/Ztn5sgw8vkLufnJJOOSTzVu&#10;igCnpOj2Gg27W9jaQ20LtvdIo1UM2ANxAAyeBz7VcZt+Dk5AxnPNAweooxQAZOAMnH8/rRgegooo&#10;AO30ooooAKKKKACiiigAooooAKKKKACiiigAo/hK44JzRRQB3d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wlFFFABRRRQAUUUUAFFFFABRRRQAUUUUAFFFFABRRRQAUUUU&#10;AFFFFABRRRQAUUUUAFFFFABRRRQAUUUUAFFFFABRRRQAUUUUAFFFFABRRRQAUUUUAFFFFABRRRQA&#10;UUUUAFFFFABRRRQAUDiiigD5p/aI8CS+DNb0PxN4Suk8K28+oG+8SyrHiG8hE8LyNMxyoyjXA3ED&#10;G4nPGQXHxD8Nx+HL7XINa0+70+ytWu7ia2vI5ERQhYZbdhScYAJAJxRRQByugfDzxP8AtS2ukaxN&#10;cR+GPh5FfJfW0Tq08usxI7RkPhI1VHVZCCskgKyqcdK+sNB0G08M6Jp+lWEEMFvZW8drGIkCjYih&#10;Rx+FFFAGhjA9T3ooooAKKKKACiiigAooooAKKKKACiiigAooooAKKKKACiiigAooooAKKKKAOwsN&#10;Ti1HzPLV12YzuAHXPv7VboooAKKKKACiiigAooooA//ZUEsDBBQABgAIAAAAIQAElcV04wAAAA0B&#10;AAAPAAAAZHJzL2Rvd25yZXYueG1sTI9BS8NAFITvgv9heYK3drPR1DRmU0pRT6VgK4i3bfY1Cc2+&#10;Ddltkv57tyc9DjPMfJOvJtOyAXvXWJIg5hEwpNLqhioJX4f3WQrMeUVatZZQwhUdrIr7u1xl2o70&#10;icPeVyyUkMuUhNr7LuPclTUa5ea2QwreyfZG+SD7iutejaHctDyOogU3qqGwUKsONzWW5/3FSPgY&#10;1bh+Em/D9nzaXH8Oye57K1DKx4dp/QrM4+T/wnDDD+hQBKajvZB2rA06TgO6lzBL4pcFsFskEksB&#10;7CghWabPwIuc/39R/AI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3jvVo0sEAABoEAAADgAAAAAAAAAAAAAAAAA8AgAAZHJzL2Uyb0RvYy54bWxQSwEC&#10;LQAKAAAAAAAAACEApW8XNaGqAQChqgEAFQAAAAAAAAAAAAAAAACzBgAAZHJzL21lZGlhL2ltYWdl&#10;MS5qcGVnUEsBAi0ACgAAAAAAAAAhAEWdxK3X9gAA1/YAABUAAAAAAAAAAAAAAAAAh7EBAGRycy9t&#10;ZWRpYS9pbWFnZTIuanBlZ1BLAQItABQABgAIAAAAIQAElcV04wAAAA0BAAAPAAAAAAAAAAAAAAAA&#10;AJGoAgBkcnMvZG93bnJldi54bWxQSwECLQAUAAYACAAAACEAGZS7ycMAAACnAQAAGQAAAAAAAAAA&#10;AAAAAAChqQIAZHJzL19yZWxzL2Uyb0RvYy54bWwucmVsc1BLBQYAAAAABwAHAMABAACbqgIAAAA=&#10;">
                <v:shape id="Image 45" o:spid="_x0000_s1027" type="#_x0000_t75" style="position:absolute;left:4639;width:50241;height:49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J8IwgAAANsAAAAPAAAAZHJzL2Rvd25yZXYueG1sRI9Bi8Iw&#10;FITvgv8hPGEvYlNFZa1GEXHB22L1sMdH82y727yUJGr990ZY8DjMzDfMatOZRtzI+dqygnGSgiAu&#10;rK65VHA+fY0+QfiArLGxTAoe5GGz7vdWmGl75yPd8lCKCGGfoYIqhDaT0hcVGfSJbYmjd7HOYIjS&#10;lVI7vEe4aeQkTefSYM1xocKWdhUVf/nVKPgZDx+Tmf2Vmhf71H0j+fw4VOpj0G2XIAJ14R3+bx+0&#10;gukMXl/iD5DrJwAAAP//AwBQSwECLQAUAAYACAAAACEA2+H2y+4AAACFAQAAEwAAAAAAAAAAAAAA&#10;AAAAAAAAW0NvbnRlbnRfVHlwZXNdLnhtbFBLAQItABQABgAIAAAAIQBa9CxbvwAAABUBAAALAAAA&#10;AAAAAAAAAAAAAB8BAABfcmVscy8ucmVsc1BLAQItABQABgAIAAAAIQCdwJ8IwgAAANsAAAAPAAAA&#10;AAAAAAAAAAAAAAcCAABkcnMvZG93bnJldi54bWxQSwUGAAAAAAMAAwC3AAAA9gIAAAAA&#10;">
                  <v:imagedata r:id="rId79" o:title=""/>
                </v:shape>
                <v:shape id="Image 46" o:spid="_x0000_s1028" type="#_x0000_t75" style="position:absolute;left:11476;top:49769;width:45052;height:20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U5xQAAANsAAAAPAAAAZHJzL2Rvd25yZXYueG1sRI9RS8Mw&#10;FIXfB/6HcAXfbKqMMeqyMUVlHWzi5g+4NHdNaXNTk9jVf28Gwh4P55zvcBar0XZiIB8axwoeshwE&#10;ceV0w7WCr+Pb/RxEiMgaO8ek4JcCrJY3kwUW2p35k4ZDrEWCcChQgYmxL6QMlSGLIXM9cfJOzluM&#10;Sfpaao/nBLedfMzzmbTYcFow2NOLoao9/FgF3/lxZ57bj/f2lbfDppyW+9GXSt3djusnEJHGeA3/&#10;tzdawXQGly/pB8jlHwAAAP//AwBQSwECLQAUAAYACAAAACEA2+H2y+4AAACFAQAAEwAAAAAAAAAA&#10;AAAAAAAAAAAAW0NvbnRlbnRfVHlwZXNdLnhtbFBLAQItABQABgAIAAAAIQBa9CxbvwAAABUBAAAL&#10;AAAAAAAAAAAAAAAAAB8BAABfcmVscy8ucmVsc1BLAQItABQABgAIAAAAIQBLIgU5xQAAANsAAAAP&#10;AAAAAAAAAAAAAAAAAAcCAABkcnMvZG93bnJldi54bWxQSwUGAAAAAAMAAwC3AAAA+QIAAAAA&#10;">
                  <v:imagedata r:id="rId80" o:title=""/>
                </v:shape>
                <v:shape id="Graphic 47" o:spid="_x0000_s1029" style="position:absolute;left:2136;top:25723;width:13;height:33205;visibility:visible;mso-wrap-style:square;v-text-anchor:top" coordsize="1270,332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Y0qvwAAANsAAAAPAAAAZHJzL2Rvd25yZXYueG1sRI/NCsIw&#10;EITvgu8QVvCmqSIq1SgiCOJF/AOPS7O2pc2mNlHr2xtB8DjMzDfMfNmYUjypdrllBYN+BII4sTrn&#10;VMH5tOlNQTiPrLG0TAre5GC5aLfmGGv74gM9jz4VAcIuRgWZ91UspUsyMuj6tiIO3s3WBn2QdSp1&#10;ja8AN6UcRtFYGsw5LGRY0TqjpDg+jAJ3Lrbpe79LihE+7voykNfJRSrV7TSrGQhPjf+Hf+2tVjCa&#10;wPdL+AFy8QEAAP//AwBQSwECLQAUAAYACAAAACEA2+H2y+4AAACFAQAAEwAAAAAAAAAAAAAAAAAA&#10;AAAAW0NvbnRlbnRfVHlwZXNdLnhtbFBLAQItABQABgAIAAAAIQBa9CxbvwAAABUBAAALAAAAAAAA&#10;AAAAAAAAAB8BAABfcmVscy8ucmVsc1BLAQItABQABgAIAAAAIQBM5Y0qvwAAANsAAAAPAAAAAAAA&#10;AAAAAAAAAAcCAABkcnMvZG93bnJldi54bWxQSwUGAAAAAAMAAwC3AAAA8wIAAAAA&#10;" path="m,3320004l,e" filled="f" strokeweight=".16956mm">
                  <v:path arrowok="t"/>
                </v:shape>
                <v:shape id="Graphic 48" o:spid="_x0000_s1030" style="position:absolute;left:12636;top:61731;width:13;height:9766;visibility:visible;mso-wrap-style:square;v-text-anchor:top" coordsize="1270,97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qJXwgAAANsAAAAPAAAAZHJzL2Rvd25yZXYueG1sRE/LasJA&#10;FN0X/IfhCm6KThRRSR1FLIGuFB9Il7eZ2ySYuZPOTJP07zsLweXhvNfb3tSiJecrywqmkwQEcW51&#10;xYWC6yUbr0D4gKyxtkwK/sjDdjN4WWOqbccnas+hEDGEfYoKyhCaVEqfl2TQT2xDHLlv6wyGCF0h&#10;tcMuhptazpJkIQ1WHBtKbGhfUn4//xoFl8Ot+An1Z56d3rPXduG+Oj4ulRoN+90biEB9eIof7g+t&#10;YB7Hxi/xB8jNPwAAAP//AwBQSwECLQAUAAYACAAAACEA2+H2y+4AAACFAQAAEwAAAAAAAAAAAAAA&#10;AAAAAAAAW0NvbnRlbnRfVHlwZXNdLnhtbFBLAQItABQABgAIAAAAIQBa9CxbvwAAABUBAAALAAAA&#10;AAAAAAAAAAAAAB8BAABfcmVscy8ucmVsc1BLAQItABQABgAIAAAAIQAfRqJXwgAAANsAAAAPAAAA&#10;AAAAAAAAAAAAAAcCAABkcnMvZG93bnJldi54bWxQSwUGAAAAAAMAAwC3AAAA9gIAAAAA&#10;" path="m,976471l,e" filled="f" strokeweight=".08478mm">
                  <v:path arrowok="t"/>
                </v:shape>
                <v:shape id="Graphic 49" o:spid="_x0000_s1031" style="position:absolute;top:58832;width:35407;height:10503;visibility:visible;mso-wrap-style:square;v-text-anchor:top" coordsize="3540760,105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bwwAAANsAAAAPAAAAZHJzL2Rvd25yZXYueG1sRI9Ra8JA&#10;EITfC/6HY4W+1YsirUZPkYqlBRE0/oAltybB3F6aW03673uFgo/DzHzDLNe9q9Wd2lB5NjAeJaCI&#10;c28rLgycs93LDFQQZIu1ZzLwQwHWq8HTElPrOz7S/SSFihAOKRooRZpU65CX5DCMfEMcvYtvHUqU&#10;baFti12Eu1pPkuRVO6w4LpTY0HtJ+fV0cwbyYLt9tnXz5nv2dvjY1bL/ysSY52G/WYAS6uUR/m9/&#10;WgPTOfx9iT9Ar34BAAD//wMAUEsBAi0AFAAGAAgAAAAhANvh9svuAAAAhQEAABMAAAAAAAAAAAAA&#10;AAAAAAAAAFtDb250ZW50X1R5cGVzXS54bWxQSwECLQAUAAYACAAAACEAWvQsW78AAAAVAQAACwAA&#10;AAAAAAAAAAAAAAAfAQAAX3JlbHMvLnJlbHNQSwECLQAUAAYACAAAACEA/xFnW8MAAADbAAAADwAA&#10;AAAAAAAAAAAAAAAHAgAAZHJzL2Rvd25yZXYueG1sUEsFBgAAAAADAAMAtwAAAPcCAAAAAA==&#10;" path="m,l1147663,em1257546,1049707r2283119,e" filled="f" strokeweight=".16953mm">
                  <v:path arrowok="t"/>
                </v:shape>
                <w10:wrap anchorx="page"/>
              </v:group>
            </w:pict>
          </mc:Fallback>
        </mc:AlternateContent>
      </w:r>
      <w:r w:rsidRPr="00F459AB">
        <w:rPr>
          <w:color w:val="000000" w:themeColor="text1"/>
          <w:spacing w:val="-5"/>
          <w:w w:val="90"/>
          <w:sz w:val="23"/>
        </w:rPr>
        <w:t>.,</w:t>
      </w:r>
    </w:p>
    <w:p w14:paraId="3A99B40C" w14:textId="77777777" w:rsidR="0023423B" w:rsidRDefault="0023423B">
      <w:pPr>
        <w:pStyle w:val="BodyText"/>
        <w:rPr>
          <w:sz w:val="14"/>
        </w:rPr>
      </w:pPr>
    </w:p>
    <w:p w14:paraId="359D1597" w14:textId="77777777" w:rsidR="0023423B" w:rsidRDefault="0023423B">
      <w:pPr>
        <w:pStyle w:val="BodyText"/>
        <w:rPr>
          <w:sz w:val="14"/>
        </w:rPr>
      </w:pPr>
    </w:p>
    <w:p w14:paraId="6652048A" w14:textId="77777777" w:rsidR="0023423B" w:rsidRDefault="0023423B">
      <w:pPr>
        <w:pStyle w:val="BodyText"/>
        <w:spacing w:before="25"/>
        <w:rPr>
          <w:sz w:val="14"/>
        </w:rPr>
      </w:pPr>
    </w:p>
    <w:p w14:paraId="7385154B" w14:textId="77777777" w:rsidR="0023423B" w:rsidRDefault="00D0734C">
      <w:pPr>
        <w:spacing w:before="1" w:line="237" w:lineRule="auto"/>
        <w:ind w:left="2354" w:right="7318" w:hanging="97"/>
        <w:rPr>
          <w:b/>
          <w:sz w:val="14"/>
        </w:rPr>
      </w:pPr>
      <w:r>
        <w:rPr>
          <w:b/>
          <w:color w:val="131313"/>
          <w:spacing w:val="-4"/>
          <w:w w:val="85"/>
          <w:sz w:val="14"/>
        </w:rPr>
        <w:t>NORTHERN</w:t>
      </w:r>
      <w:r>
        <w:rPr>
          <w:b/>
          <w:color w:val="131313"/>
          <w:spacing w:val="40"/>
          <w:sz w:val="14"/>
        </w:rPr>
        <w:t xml:space="preserve"> </w:t>
      </w:r>
      <w:r>
        <w:rPr>
          <w:b/>
          <w:color w:val="131313"/>
          <w:spacing w:val="-2"/>
          <w:w w:val="95"/>
          <w:sz w:val="14"/>
        </w:rPr>
        <w:t>REGION</w:t>
      </w:r>
    </w:p>
    <w:p w14:paraId="538EE56A" w14:textId="77777777" w:rsidR="0023423B" w:rsidRDefault="0023423B">
      <w:pPr>
        <w:pStyle w:val="BodyText"/>
        <w:rPr>
          <w:b/>
          <w:sz w:val="14"/>
        </w:rPr>
      </w:pPr>
    </w:p>
    <w:p w14:paraId="2C04076C" w14:textId="77777777" w:rsidR="0023423B" w:rsidRDefault="0023423B">
      <w:pPr>
        <w:pStyle w:val="BodyText"/>
        <w:rPr>
          <w:b/>
          <w:sz w:val="14"/>
        </w:rPr>
      </w:pPr>
    </w:p>
    <w:p w14:paraId="319D9400" w14:textId="77777777" w:rsidR="0023423B" w:rsidRDefault="0023423B">
      <w:pPr>
        <w:pStyle w:val="BodyText"/>
        <w:rPr>
          <w:b/>
          <w:sz w:val="14"/>
        </w:rPr>
      </w:pPr>
    </w:p>
    <w:p w14:paraId="05438EB5" w14:textId="77777777" w:rsidR="0023423B" w:rsidRDefault="0023423B">
      <w:pPr>
        <w:pStyle w:val="BodyText"/>
        <w:rPr>
          <w:b/>
          <w:sz w:val="14"/>
        </w:rPr>
      </w:pPr>
    </w:p>
    <w:p w14:paraId="0BC66CE8" w14:textId="77777777" w:rsidR="0023423B" w:rsidRDefault="0023423B">
      <w:pPr>
        <w:pStyle w:val="BodyText"/>
        <w:rPr>
          <w:b/>
          <w:sz w:val="14"/>
        </w:rPr>
      </w:pPr>
    </w:p>
    <w:p w14:paraId="564CA7C4" w14:textId="77777777" w:rsidR="0023423B" w:rsidRDefault="0023423B">
      <w:pPr>
        <w:pStyle w:val="BodyText"/>
        <w:rPr>
          <w:b/>
          <w:sz w:val="14"/>
        </w:rPr>
      </w:pPr>
    </w:p>
    <w:p w14:paraId="55CCFFD7" w14:textId="77777777" w:rsidR="0023423B" w:rsidRDefault="0023423B">
      <w:pPr>
        <w:pStyle w:val="BodyText"/>
        <w:rPr>
          <w:b/>
          <w:sz w:val="14"/>
        </w:rPr>
      </w:pPr>
    </w:p>
    <w:p w14:paraId="347FBBB0" w14:textId="77777777" w:rsidR="0023423B" w:rsidRDefault="0023423B">
      <w:pPr>
        <w:pStyle w:val="BodyText"/>
        <w:spacing w:before="160"/>
        <w:rPr>
          <w:b/>
          <w:sz w:val="14"/>
        </w:rPr>
      </w:pPr>
    </w:p>
    <w:p w14:paraId="23502DF3" w14:textId="77777777" w:rsidR="0023423B" w:rsidRDefault="00D0734C">
      <w:pPr>
        <w:spacing w:line="242" w:lineRule="auto"/>
        <w:ind w:left="4761" w:right="4935"/>
        <w:jc w:val="center"/>
        <w:rPr>
          <w:b/>
          <w:sz w:val="14"/>
        </w:rPr>
      </w:pPr>
      <w:r>
        <w:rPr>
          <w:b/>
          <w:color w:val="131313"/>
          <w:spacing w:val="-4"/>
          <w:w w:val="85"/>
          <w:sz w:val="14"/>
        </w:rPr>
        <w:t>CENTRAL</w:t>
      </w:r>
      <w:r>
        <w:rPr>
          <w:b/>
          <w:color w:val="131313"/>
          <w:spacing w:val="40"/>
          <w:sz w:val="14"/>
        </w:rPr>
        <w:t xml:space="preserve"> </w:t>
      </w:r>
      <w:r>
        <w:rPr>
          <w:b/>
          <w:color w:val="131313"/>
          <w:spacing w:val="-2"/>
          <w:w w:val="95"/>
          <w:sz w:val="14"/>
        </w:rPr>
        <w:t>REGION</w:t>
      </w:r>
    </w:p>
    <w:p w14:paraId="55FF830A" w14:textId="77777777" w:rsidR="0023423B" w:rsidRDefault="0023423B">
      <w:pPr>
        <w:pStyle w:val="BodyText"/>
        <w:rPr>
          <w:b/>
          <w:sz w:val="20"/>
        </w:rPr>
      </w:pPr>
    </w:p>
    <w:p w14:paraId="46530693" w14:textId="77777777" w:rsidR="0023423B" w:rsidRDefault="0023423B">
      <w:pPr>
        <w:pStyle w:val="BodyText"/>
        <w:rPr>
          <w:b/>
          <w:sz w:val="20"/>
        </w:rPr>
      </w:pPr>
    </w:p>
    <w:p w14:paraId="7A301D79" w14:textId="77777777" w:rsidR="0023423B" w:rsidRDefault="0023423B">
      <w:pPr>
        <w:pStyle w:val="BodyText"/>
        <w:rPr>
          <w:b/>
          <w:sz w:val="20"/>
        </w:rPr>
      </w:pPr>
    </w:p>
    <w:p w14:paraId="22E7B6A0" w14:textId="77777777" w:rsidR="0023423B" w:rsidRDefault="0023423B">
      <w:pPr>
        <w:pStyle w:val="BodyText"/>
        <w:rPr>
          <w:b/>
          <w:sz w:val="20"/>
        </w:rPr>
      </w:pPr>
    </w:p>
    <w:p w14:paraId="2E55E1C8" w14:textId="77777777" w:rsidR="0023423B" w:rsidRDefault="0023423B">
      <w:pPr>
        <w:pStyle w:val="BodyText"/>
        <w:spacing w:before="138"/>
        <w:rPr>
          <w:b/>
          <w:sz w:val="20"/>
        </w:rPr>
      </w:pPr>
    </w:p>
    <w:p w14:paraId="2FC37E57" w14:textId="77777777" w:rsidR="0023423B" w:rsidRDefault="0023423B">
      <w:pPr>
        <w:rPr>
          <w:sz w:val="20"/>
        </w:rPr>
        <w:sectPr w:rsidR="0023423B">
          <w:pgSz w:w="11910" w:h="16840"/>
          <w:pgMar w:top="1300" w:right="700" w:bottom="720" w:left="500" w:header="401" w:footer="523" w:gutter="0"/>
          <w:cols w:space="720"/>
        </w:sectPr>
      </w:pPr>
    </w:p>
    <w:p w14:paraId="79D28A6C" w14:textId="77777777" w:rsidR="0023423B" w:rsidRDefault="0023423B">
      <w:pPr>
        <w:pStyle w:val="BodyText"/>
        <w:rPr>
          <w:b/>
          <w:sz w:val="14"/>
        </w:rPr>
      </w:pPr>
    </w:p>
    <w:p w14:paraId="1D1541A1" w14:textId="77777777" w:rsidR="0023423B" w:rsidRDefault="0023423B">
      <w:pPr>
        <w:pStyle w:val="BodyText"/>
        <w:spacing w:before="21"/>
        <w:rPr>
          <w:b/>
          <w:sz w:val="14"/>
        </w:rPr>
      </w:pPr>
    </w:p>
    <w:p w14:paraId="538382A5" w14:textId="77777777" w:rsidR="0023423B" w:rsidRDefault="00D0734C">
      <w:pPr>
        <w:spacing w:line="242" w:lineRule="auto"/>
        <w:ind w:left="5724" w:hanging="101"/>
        <w:rPr>
          <w:b/>
          <w:sz w:val="14"/>
        </w:rPr>
      </w:pPr>
      <w:r>
        <w:rPr>
          <w:b/>
          <w:color w:val="131313"/>
          <w:spacing w:val="-2"/>
          <w:w w:val="80"/>
          <w:sz w:val="14"/>
        </w:rPr>
        <w:t>SOUTHERN</w:t>
      </w:r>
      <w:r>
        <w:rPr>
          <w:b/>
          <w:color w:val="131313"/>
          <w:spacing w:val="40"/>
          <w:sz w:val="14"/>
        </w:rPr>
        <w:t xml:space="preserve"> </w:t>
      </w:r>
      <w:r>
        <w:rPr>
          <w:b/>
          <w:color w:val="131313"/>
          <w:spacing w:val="-2"/>
          <w:w w:val="95"/>
          <w:sz w:val="14"/>
        </w:rPr>
        <w:t>REGION</w:t>
      </w:r>
    </w:p>
    <w:p w14:paraId="7737E6E1" w14:textId="77777777" w:rsidR="0023423B" w:rsidRDefault="00D0734C">
      <w:pPr>
        <w:spacing w:before="97"/>
        <w:ind w:right="564"/>
        <w:jc w:val="right"/>
        <w:rPr>
          <w:b/>
          <w:sz w:val="11"/>
        </w:rPr>
      </w:pPr>
      <w:r>
        <w:br w:type="column"/>
      </w:r>
      <w:r>
        <w:rPr>
          <w:b/>
          <w:color w:val="2A2A2A"/>
          <w:spacing w:val="-2"/>
          <w:sz w:val="11"/>
        </w:rPr>
        <w:t>BRISBANE</w:t>
      </w:r>
    </w:p>
    <w:p w14:paraId="36A13801" w14:textId="77777777" w:rsidR="0023423B" w:rsidRDefault="00D0734C">
      <w:pPr>
        <w:spacing w:before="8"/>
        <w:ind w:right="626"/>
        <w:jc w:val="right"/>
        <w:rPr>
          <w:sz w:val="11"/>
        </w:rPr>
      </w:pPr>
      <w:r>
        <w:rPr>
          <w:color w:val="2A2A2A"/>
          <w:spacing w:val="-2"/>
          <w:sz w:val="11"/>
        </w:rPr>
        <w:t>REGION</w:t>
      </w:r>
    </w:p>
    <w:p w14:paraId="61EE585A" w14:textId="77777777" w:rsidR="0023423B" w:rsidRDefault="0023423B">
      <w:pPr>
        <w:jc w:val="right"/>
        <w:rPr>
          <w:sz w:val="11"/>
        </w:rPr>
        <w:sectPr w:rsidR="0023423B">
          <w:type w:val="continuous"/>
          <w:pgSz w:w="11910" w:h="16840"/>
          <w:pgMar w:top="0" w:right="700" w:bottom="280" w:left="500" w:header="401" w:footer="523" w:gutter="0"/>
          <w:cols w:num="2" w:space="720" w:equalWidth="0">
            <w:col w:w="6277" w:space="40"/>
            <w:col w:w="4393"/>
          </w:cols>
        </w:sectPr>
      </w:pPr>
    </w:p>
    <w:p w14:paraId="0FC0544F" w14:textId="77777777" w:rsidR="0023423B" w:rsidRDefault="0023423B">
      <w:pPr>
        <w:pStyle w:val="BodyText"/>
        <w:rPr>
          <w:sz w:val="11"/>
        </w:rPr>
      </w:pPr>
    </w:p>
    <w:p w14:paraId="606F057B" w14:textId="77777777" w:rsidR="0023423B" w:rsidRDefault="0023423B">
      <w:pPr>
        <w:pStyle w:val="BodyText"/>
        <w:rPr>
          <w:sz w:val="11"/>
        </w:rPr>
      </w:pPr>
    </w:p>
    <w:p w14:paraId="1E323506" w14:textId="77777777" w:rsidR="0023423B" w:rsidRDefault="0023423B">
      <w:pPr>
        <w:pStyle w:val="BodyText"/>
        <w:rPr>
          <w:sz w:val="11"/>
        </w:rPr>
      </w:pPr>
    </w:p>
    <w:p w14:paraId="0728EBE5" w14:textId="77777777" w:rsidR="0023423B" w:rsidRDefault="0023423B">
      <w:pPr>
        <w:pStyle w:val="BodyText"/>
        <w:spacing w:before="23"/>
        <w:rPr>
          <w:sz w:val="11"/>
        </w:rPr>
      </w:pPr>
    </w:p>
    <w:p w14:paraId="47EE52F5" w14:textId="77777777" w:rsidR="0023423B" w:rsidRDefault="00D0734C">
      <w:pPr>
        <w:spacing w:line="254" w:lineRule="auto"/>
        <w:ind w:left="9455" w:right="785" w:hanging="5"/>
        <w:jc w:val="center"/>
        <w:rPr>
          <w:sz w:val="11"/>
        </w:rPr>
      </w:pPr>
      <w:proofErr w:type="gramStart"/>
      <w:r>
        <w:rPr>
          <w:color w:val="131313"/>
          <w:spacing w:val="-2"/>
          <w:sz w:val="11"/>
        </w:rPr>
        <w:t>SOUTH</w:t>
      </w:r>
      <w:r>
        <w:rPr>
          <w:color w:val="131313"/>
          <w:spacing w:val="40"/>
          <w:sz w:val="11"/>
        </w:rPr>
        <w:t xml:space="preserve"> </w:t>
      </w:r>
      <w:r>
        <w:rPr>
          <w:color w:val="131313"/>
          <w:spacing w:val="-2"/>
          <w:w w:val="90"/>
          <w:sz w:val="11"/>
        </w:rPr>
        <w:t>EASTERN</w:t>
      </w:r>
      <w:proofErr w:type="gramEnd"/>
      <w:r>
        <w:rPr>
          <w:color w:val="131313"/>
          <w:spacing w:val="40"/>
          <w:sz w:val="11"/>
        </w:rPr>
        <w:t xml:space="preserve"> </w:t>
      </w:r>
      <w:r>
        <w:rPr>
          <w:color w:val="131313"/>
          <w:spacing w:val="-2"/>
          <w:sz w:val="11"/>
        </w:rPr>
        <w:t>REGION</w:t>
      </w:r>
    </w:p>
    <w:p w14:paraId="1CF165A3" w14:textId="77777777" w:rsidR="0023423B" w:rsidRDefault="0023423B">
      <w:pPr>
        <w:spacing w:line="254" w:lineRule="auto"/>
        <w:jc w:val="center"/>
        <w:rPr>
          <w:sz w:val="11"/>
        </w:rPr>
        <w:sectPr w:rsidR="0023423B">
          <w:type w:val="continuous"/>
          <w:pgSz w:w="11910" w:h="16840"/>
          <w:pgMar w:top="0" w:right="700" w:bottom="280" w:left="500" w:header="401" w:footer="523" w:gutter="0"/>
          <w:cols w:space="720"/>
        </w:sectPr>
      </w:pPr>
    </w:p>
    <w:p w14:paraId="73D4CF84" w14:textId="77777777" w:rsidR="0023423B" w:rsidRDefault="00D0734C">
      <w:pPr>
        <w:pStyle w:val="Heading1"/>
      </w:pPr>
      <w:bookmarkStart w:id="14" w:name="Financial_Summary"/>
      <w:bookmarkStart w:id="15" w:name="_bookmark7"/>
      <w:bookmarkEnd w:id="14"/>
      <w:bookmarkEnd w:id="15"/>
      <w:r>
        <w:lastRenderedPageBreak/>
        <w:t>Financial</w:t>
      </w:r>
      <w:r>
        <w:rPr>
          <w:spacing w:val="-5"/>
        </w:rPr>
        <w:t xml:space="preserve"> </w:t>
      </w:r>
      <w:r>
        <w:rPr>
          <w:spacing w:val="-2"/>
        </w:rPr>
        <w:t>Summary</w:t>
      </w:r>
    </w:p>
    <w:p w14:paraId="4629E8B9" w14:textId="77777777" w:rsidR="0023423B" w:rsidRDefault="00D0734C">
      <w:pPr>
        <w:pStyle w:val="Heading2"/>
        <w:spacing w:before="72"/>
      </w:pPr>
      <w:bookmarkStart w:id="16" w:name="Summary_of_financial_performance"/>
      <w:bookmarkStart w:id="17" w:name="_bookmark8"/>
      <w:bookmarkEnd w:id="16"/>
      <w:bookmarkEnd w:id="17"/>
      <w:r>
        <w:t>Summary</w:t>
      </w:r>
      <w:r>
        <w:rPr>
          <w:spacing w:val="-11"/>
        </w:rPr>
        <w:t xml:space="preserve"> </w:t>
      </w:r>
      <w:r>
        <w:t>of</w:t>
      </w:r>
      <w:r>
        <w:rPr>
          <w:spacing w:val="-11"/>
        </w:rPr>
        <w:t xml:space="preserve"> </w:t>
      </w:r>
      <w:r>
        <w:t>financial</w:t>
      </w:r>
      <w:r>
        <w:rPr>
          <w:spacing w:val="-8"/>
        </w:rPr>
        <w:t xml:space="preserve"> </w:t>
      </w:r>
      <w:r>
        <w:rPr>
          <w:spacing w:val="-2"/>
        </w:rPr>
        <w:t>performance</w:t>
      </w:r>
    </w:p>
    <w:p w14:paraId="50D1DF17" w14:textId="77777777" w:rsidR="0023423B" w:rsidRDefault="00D0734C">
      <w:pPr>
        <w:pStyle w:val="BodyText"/>
        <w:spacing w:before="28"/>
        <w:ind w:left="798" w:right="620"/>
        <w:jc w:val="both"/>
      </w:pPr>
      <w:r>
        <w:t>The</w:t>
      </w:r>
      <w:r>
        <w:rPr>
          <w:spacing w:val="-2"/>
        </w:rPr>
        <w:t xml:space="preserve"> </w:t>
      </w:r>
      <w:r>
        <w:t>following</w:t>
      </w:r>
      <w:r>
        <w:rPr>
          <w:spacing w:val="-2"/>
        </w:rPr>
        <w:t xml:space="preserve"> </w:t>
      </w:r>
      <w:r>
        <w:t>table</w:t>
      </w:r>
      <w:r>
        <w:rPr>
          <w:spacing w:val="-2"/>
        </w:rPr>
        <w:t xml:space="preserve"> </w:t>
      </w:r>
      <w:proofErr w:type="spellStart"/>
      <w:r>
        <w:t>summarises</w:t>
      </w:r>
      <w:proofErr w:type="spellEnd"/>
      <w:r>
        <w:rPr>
          <w:spacing w:val="-4"/>
        </w:rPr>
        <w:t xml:space="preserve"> </w:t>
      </w:r>
      <w:r>
        <w:t>the</w:t>
      </w:r>
      <w:r>
        <w:rPr>
          <w:spacing w:val="-4"/>
        </w:rPr>
        <w:t xml:space="preserve"> </w:t>
      </w:r>
      <w:r>
        <w:t>operating</w:t>
      </w:r>
      <w:r>
        <w:rPr>
          <w:spacing w:val="-2"/>
        </w:rPr>
        <w:t xml:space="preserve"> </w:t>
      </w:r>
      <w:r>
        <w:t>result</w:t>
      </w:r>
      <w:r>
        <w:rPr>
          <w:spacing w:val="-1"/>
        </w:rPr>
        <w:t xml:space="preserve"> </w:t>
      </w:r>
      <w:r>
        <w:t>and</w:t>
      </w:r>
      <w:r>
        <w:rPr>
          <w:spacing w:val="-4"/>
        </w:rPr>
        <w:t xml:space="preserve"> </w:t>
      </w:r>
      <w:r>
        <w:t>financial</w:t>
      </w:r>
      <w:r>
        <w:rPr>
          <w:spacing w:val="-2"/>
        </w:rPr>
        <w:t xml:space="preserve"> </w:t>
      </w:r>
      <w:r>
        <w:t>position</w:t>
      </w:r>
      <w:r>
        <w:rPr>
          <w:spacing w:val="-2"/>
        </w:rPr>
        <w:t xml:space="preserve"> </w:t>
      </w:r>
      <w:r>
        <w:t>for</w:t>
      </w:r>
      <w:r>
        <w:rPr>
          <w:spacing w:val="-3"/>
        </w:rPr>
        <w:t xml:space="preserve"> </w:t>
      </w:r>
      <w:r>
        <w:t>QPS</w:t>
      </w:r>
      <w:r>
        <w:rPr>
          <w:spacing w:val="-2"/>
        </w:rPr>
        <w:t xml:space="preserve"> </w:t>
      </w:r>
      <w:r>
        <w:t>2023-24</w:t>
      </w:r>
      <w:r>
        <w:rPr>
          <w:spacing w:val="-2"/>
        </w:rPr>
        <w:t xml:space="preserve"> </w:t>
      </w:r>
      <w:r>
        <w:t>and the previous financial year.</w:t>
      </w:r>
    </w:p>
    <w:p w14:paraId="1E68660D" w14:textId="77777777" w:rsidR="0023423B" w:rsidRDefault="00D0734C">
      <w:pPr>
        <w:pStyle w:val="BodyText"/>
        <w:spacing w:before="121"/>
        <w:ind w:left="798" w:right="620"/>
        <w:jc w:val="both"/>
      </w:pPr>
      <w:r>
        <w:t>The</w:t>
      </w:r>
      <w:r>
        <w:rPr>
          <w:spacing w:val="-2"/>
        </w:rPr>
        <w:t xml:space="preserve"> </w:t>
      </w:r>
      <w:r>
        <w:t>following</w:t>
      </w:r>
      <w:r>
        <w:rPr>
          <w:spacing w:val="-2"/>
        </w:rPr>
        <w:t xml:space="preserve"> </w:t>
      </w:r>
      <w:r>
        <w:t>table</w:t>
      </w:r>
      <w:r>
        <w:rPr>
          <w:spacing w:val="-2"/>
        </w:rPr>
        <w:t xml:space="preserve"> </w:t>
      </w:r>
      <w:proofErr w:type="spellStart"/>
      <w:r>
        <w:t>summarises</w:t>
      </w:r>
      <w:proofErr w:type="spellEnd"/>
      <w:r>
        <w:rPr>
          <w:spacing w:val="-4"/>
        </w:rPr>
        <w:t xml:space="preserve"> </w:t>
      </w:r>
      <w:r>
        <w:t>the</w:t>
      </w:r>
      <w:r>
        <w:rPr>
          <w:spacing w:val="-4"/>
        </w:rPr>
        <w:t xml:space="preserve"> </w:t>
      </w:r>
      <w:r>
        <w:t>operating</w:t>
      </w:r>
      <w:r>
        <w:rPr>
          <w:spacing w:val="-2"/>
        </w:rPr>
        <w:t xml:space="preserve"> </w:t>
      </w:r>
      <w:r>
        <w:t>result</w:t>
      </w:r>
      <w:r>
        <w:rPr>
          <w:spacing w:val="-1"/>
        </w:rPr>
        <w:t xml:space="preserve"> </w:t>
      </w:r>
      <w:r>
        <w:t>and</w:t>
      </w:r>
      <w:r>
        <w:rPr>
          <w:spacing w:val="-4"/>
        </w:rPr>
        <w:t xml:space="preserve"> </w:t>
      </w:r>
      <w:r>
        <w:t>financial</w:t>
      </w:r>
      <w:r>
        <w:rPr>
          <w:spacing w:val="-2"/>
        </w:rPr>
        <w:t xml:space="preserve"> </w:t>
      </w:r>
      <w:r>
        <w:t>position</w:t>
      </w:r>
      <w:r>
        <w:rPr>
          <w:spacing w:val="-2"/>
        </w:rPr>
        <w:t xml:space="preserve"> </w:t>
      </w:r>
      <w:r>
        <w:t>for</w:t>
      </w:r>
      <w:r>
        <w:rPr>
          <w:spacing w:val="-3"/>
        </w:rPr>
        <w:t xml:space="preserve"> </w:t>
      </w:r>
      <w:r>
        <w:t>QPS</w:t>
      </w:r>
      <w:r>
        <w:rPr>
          <w:spacing w:val="-2"/>
        </w:rPr>
        <w:t xml:space="preserve"> </w:t>
      </w:r>
      <w:r>
        <w:t>2023-24</w:t>
      </w:r>
      <w:r>
        <w:rPr>
          <w:spacing w:val="-2"/>
        </w:rPr>
        <w:t xml:space="preserve"> </w:t>
      </w:r>
      <w:r>
        <w:t>and the previous financial year.</w:t>
      </w:r>
    </w:p>
    <w:p w14:paraId="261FBB65" w14:textId="77777777" w:rsidR="0023423B" w:rsidRDefault="0023423B">
      <w:pPr>
        <w:pStyle w:val="BodyText"/>
        <w:rPr>
          <w:sz w:val="10"/>
        </w:rPr>
      </w:pPr>
    </w:p>
    <w:tbl>
      <w:tblPr>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08"/>
        <w:gridCol w:w="1675"/>
        <w:gridCol w:w="1682"/>
      </w:tblGrid>
      <w:tr w:rsidR="0023423B" w14:paraId="119C2E71" w14:textId="77777777">
        <w:trPr>
          <w:trHeight w:val="755"/>
        </w:trPr>
        <w:tc>
          <w:tcPr>
            <w:tcW w:w="6108" w:type="dxa"/>
            <w:tcBorders>
              <w:bottom w:val="nil"/>
            </w:tcBorders>
            <w:shd w:val="clear" w:color="auto" w:fill="000000"/>
          </w:tcPr>
          <w:p w14:paraId="2A64CDC9" w14:textId="77777777" w:rsidR="0023423B" w:rsidRDefault="00D0734C">
            <w:pPr>
              <w:pStyle w:val="TableParagraph"/>
              <w:spacing w:before="252"/>
              <w:ind w:left="107"/>
              <w:rPr>
                <w:b/>
              </w:rPr>
            </w:pPr>
            <w:r>
              <w:rPr>
                <w:b/>
                <w:color w:val="FFFFFF"/>
              </w:rPr>
              <w:t>Statement</w:t>
            </w:r>
            <w:r>
              <w:rPr>
                <w:b/>
                <w:color w:val="FFFFFF"/>
                <w:spacing w:val="-6"/>
              </w:rPr>
              <w:t xml:space="preserve"> </w:t>
            </w:r>
            <w:r>
              <w:rPr>
                <w:b/>
                <w:color w:val="FFFFFF"/>
              </w:rPr>
              <w:t>of</w:t>
            </w:r>
            <w:r>
              <w:rPr>
                <w:b/>
                <w:color w:val="FFFFFF"/>
                <w:spacing w:val="-5"/>
              </w:rPr>
              <w:t xml:space="preserve"> </w:t>
            </w:r>
            <w:r>
              <w:rPr>
                <w:b/>
                <w:color w:val="FFFFFF"/>
              </w:rPr>
              <w:t>comprehensive</w:t>
            </w:r>
            <w:r>
              <w:rPr>
                <w:b/>
                <w:color w:val="FFFFFF"/>
                <w:spacing w:val="-9"/>
              </w:rPr>
              <w:t xml:space="preserve"> </w:t>
            </w:r>
            <w:r>
              <w:rPr>
                <w:b/>
                <w:color w:val="FFFFFF"/>
                <w:spacing w:val="-2"/>
              </w:rPr>
              <w:t>income</w:t>
            </w:r>
          </w:p>
        </w:tc>
        <w:tc>
          <w:tcPr>
            <w:tcW w:w="1675" w:type="dxa"/>
            <w:tcBorders>
              <w:bottom w:val="nil"/>
            </w:tcBorders>
            <w:shd w:val="clear" w:color="auto" w:fill="000000"/>
          </w:tcPr>
          <w:p w14:paraId="7837656B" w14:textId="77777777" w:rsidR="0023423B" w:rsidRDefault="00D0734C">
            <w:pPr>
              <w:pStyle w:val="TableParagraph"/>
              <w:spacing w:before="124" w:line="252" w:lineRule="exact"/>
              <w:ind w:left="107"/>
              <w:rPr>
                <w:b/>
              </w:rPr>
            </w:pPr>
            <w:r>
              <w:rPr>
                <w:b/>
                <w:color w:val="FFFFFF"/>
                <w:spacing w:val="-2"/>
              </w:rPr>
              <w:t>2023-</w:t>
            </w:r>
            <w:r>
              <w:rPr>
                <w:b/>
                <w:color w:val="FFFFFF"/>
                <w:spacing w:val="-5"/>
              </w:rPr>
              <w:t>24</w:t>
            </w:r>
          </w:p>
          <w:p w14:paraId="003AAC11" w14:textId="77777777" w:rsidR="0023423B" w:rsidRDefault="00D0734C">
            <w:pPr>
              <w:pStyle w:val="TableParagraph"/>
              <w:spacing w:line="252" w:lineRule="exact"/>
              <w:ind w:left="107"/>
              <w:rPr>
                <w:b/>
              </w:rPr>
            </w:pPr>
            <w:r>
              <w:rPr>
                <w:b/>
                <w:color w:val="FFFFFF"/>
                <w:spacing w:val="-4"/>
              </w:rPr>
              <w:t>$’000</w:t>
            </w:r>
          </w:p>
        </w:tc>
        <w:tc>
          <w:tcPr>
            <w:tcW w:w="1682" w:type="dxa"/>
            <w:tcBorders>
              <w:bottom w:val="nil"/>
            </w:tcBorders>
            <w:shd w:val="clear" w:color="auto" w:fill="000000"/>
          </w:tcPr>
          <w:p w14:paraId="65E7B4C2" w14:textId="77777777" w:rsidR="0023423B" w:rsidRDefault="00D0734C">
            <w:pPr>
              <w:pStyle w:val="TableParagraph"/>
              <w:spacing w:before="124" w:line="252" w:lineRule="exact"/>
              <w:ind w:left="108"/>
              <w:rPr>
                <w:b/>
              </w:rPr>
            </w:pPr>
            <w:r>
              <w:rPr>
                <w:b/>
                <w:color w:val="FFFFFF"/>
                <w:spacing w:val="-2"/>
              </w:rPr>
              <w:t>2022-</w:t>
            </w:r>
            <w:r>
              <w:rPr>
                <w:b/>
                <w:color w:val="FFFFFF"/>
                <w:spacing w:val="-5"/>
              </w:rPr>
              <w:t>23</w:t>
            </w:r>
          </w:p>
          <w:p w14:paraId="050E533E" w14:textId="77777777" w:rsidR="0023423B" w:rsidRDefault="00D0734C">
            <w:pPr>
              <w:pStyle w:val="TableParagraph"/>
              <w:spacing w:line="252" w:lineRule="exact"/>
              <w:ind w:left="108"/>
              <w:rPr>
                <w:b/>
              </w:rPr>
            </w:pPr>
            <w:r>
              <w:rPr>
                <w:b/>
                <w:color w:val="FFFFFF"/>
                <w:spacing w:val="-4"/>
              </w:rPr>
              <w:t>$’000</w:t>
            </w:r>
          </w:p>
        </w:tc>
      </w:tr>
      <w:tr w:rsidR="0023423B" w14:paraId="36DB8431" w14:textId="77777777">
        <w:trPr>
          <w:trHeight w:val="486"/>
        </w:trPr>
        <w:tc>
          <w:tcPr>
            <w:tcW w:w="6108" w:type="dxa"/>
          </w:tcPr>
          <w:p w14:paraId="2FAE7261" w14:textId="77777777" w:rsidR="0023423B" w:rsidRDefault="00D0734C">
            <w:pPr>
              <w:pStyle w:val="TableParagraph"/>
              <w:spacing w:before="115"/>
              <w:ind w:left="107"/>
            </w:pPr>
            <w:r>
              <w:t>Total</w:t>
            </w:r>
            <w:r>
              <w:rPr>
                <w:spacing w:val="-12"/>
              </w:rPr>
              <w:t xml:space="preserve"> </w:t>
            </w:r>
            <w:r>
              <w:t>income</w:t>
            </w:r>
            <w:r>
              <w:rPr>
                <w:spacing w:val="-13"/>
              </w:rPr>
              <w:t xml:space="preserve"> </w:t>
            </w:r>
            <w:r>
              <w:t>from</w:t>
            </w:r>
            <w:r>
              <w:rPr>
                <w:spacing w:val="-9"/>
              </w:rPr>
              <w:t xml:space="preserve"> </w:t>
            </w:r>
            <w:r>
              <w:t>continuing</w:t>
            </w:r>
            <w:r>
              <w:rPr>
                <w:spacing w:val="-11"/>
              </w:rPr>
              <w:t xml:space="preserve"> </w:t>
            </w:r>
            <w:r>
              <w:rPr>
                <w:spacing w:val="-2"/>
              </w:rPr>
              <w:t>operations</w:t>
            </w:r>
          </w:p>
        </w:tc>
        <w:tc>
          <w:tcPr>
            <w:tcW w:w="1675" w:type="dxa"/>
            <w:shd w:val="clear" w:color="auto" w:fill="D0CECE"/>
          </w:tcPr>
          <w:p w14:paraId="5266B819" w14:textId="77777777" w:rsidR="0023423B" w:rsidRDefault="00D0734C">
            <w:pPr>
              <w:pStyle w:val="TableParagraph"/>
              <w:spacing w:before="115"/>
              <w:ind w:left="107"/>
            </w:pPr>
            <w:r>
              <w:rPr>
                <w:spacing w:val="-2"/>
              </w:rPr>
              <w:t>3,509,691</w:t>
            </w:r>
          </w:p>
        </w:tc>
        <w:tc>
          <w:tcPr>
            <w:tcW w:w="1682" w:type="dxa"/>
          </w:tcPr>
          <w:p w14:paraId="49B16E26" w14:textId="77777777" w:rsidR="0023423B" w:rsidRDefault="00D0734C">
            <w:pPr>
              <w:pStyle w:val="TableParagraph"/>
              <w:spacing w:before="115"/>
              <w:ind w:left="108"/>
            </w:pPr>
            <w:r>
              <w:rPr>
                <w:spacing w:val="-2"/>
              </w:rPr>
              <w:t>3,125,485</w:t>
            </w:r>
          </w:p>
        </w:tc>
      </w:tr>
      <w:tr w:rsidR="0023423B" w14:paraId="1B2F23F4" w14:textId="77777777">
        <w:trPr>
          <w:trHeight w:val="493"/>
        </w:trPr>
        <w:tc>
          <w:tcPr>
            <w:tcW w:w="6108" w:type="dxa"/>
          </w:tcPr>
          <w:p w14:paraId="1E6B2438" w14:textId="77777777" w:rsidR="0023423B" w:rsidRDefault="00D0734C">
            <w:pPr>
              <w:pStyle w:val="TableParagraph"/>
              <w:spacing w:before="122"/>
              <w:ind w:left="107"/>
            </w:pPr>
            <w:r>
              <w:t>Total</w:t>
            </w:r>
            <w:r>
              <w:rPr>
                <w:spacing w:val="-14"/>
              </w:rPr>
              <w:t xml:space="preserve"> </w:t>
            </w:r>
            <w:r>
              <w:t>expenses</w:t>
            </w:r>
            <w:r>
              <w:rPr>
                <w:spacing w:val="-15"/>
              </w:rPr>
              <w:t xml:space="preserve"> </w:t>
            </w:r>
            <w:r>
              <w:t>from</w:t>
            </w:r>
            <w:r>
              <w:rPr>
                <w:spacing w:val="-10"/>
              </w:rPr>
              <w:t xml:space="preserve"> </w:t>
            </w:r>
            <w:r>
              <w:t>continuing</w:t>
            </w:r>
            <w:r>
              <w:rPr>
                <w:spacing w:val="-11"/>
              </w:rPr>
              <w:t xml:space="preserve"> </w:t>
            </w:r>
            <w:r>
              <w:rPr>
                <w:spacing w:val="-2"/>
              </w:rPr>
              <w:t>operations</w:t>
            </w:r>
          </w:p>
        </w:tc>
        <w:tc>
          <w:tcPr>
            <w:tcW w:w="1675" w:type="dxa"/>
            <w:shd w:val="clear" w:color="auto" w:fill="D0CECE"/>
          </w:tcPr>
          <w:p w14:paraId="0F5938B6" w14:textId="77777777" w:rsidR="0023423B" w:rsidRDefault="00D0734C">
            <w:pPr>
              <w:pStyle w:val="TableParagraph"/>
              <w:spacing w:before="122"/>
              <w:ind w:left="107"/>
            </w:pPr>
            <w:r>
              <w:rPr>
                <w:spacing w:val="-2"/>
              </w:rPr>
              <w:t>3,509,691</w:t>
            </w:r>
          </w:p>
        </w:tc>
        <w:tc>
          <w:tcPr>
            <w:tcW w:w="1682" w:type="dxa"/>
          </w:tcPr>
          <w:p w14:paraId="6CE152B7" w14:textId="77777777" w:rsidR="0023423B" w:rsidRDefault="00D0734C">
            <w:pPr>
              <w:pStyle w:val="TableParagraph"/>
              <w:spacing w:before="122"/>
              <w:ind w:left="108"/>
            </w:pPr>
            <w:r>
              <w:rPr>
                <w:spacing w:val="-2"/>
              </w:rPr>
              <w:t>3,125,485</w:t>
            </w:r>
          </w:p>
        </w:tc>
      </w:tr>
      <w:tr w:rsidR="0023423B" w14:paraId="707A5A85" w14:textId="77777777">
        <w:trPr>
          <w:trHeight w:val="491"/>
        </w:trPr>
        <w:tc>
          <w:tcPr>
            <w:tcW w:w="6108" w:type="dxa"/>
          </w:tcPr>
          <w:p w14:paraId="7A8309A6" w14:textId="77777777" w:rsidR="0023423B" w:rsidRDefault="00D0734C">
            <w:pPr>
              <w:pStyle w:val="TableParagraph"/>
              <w:spacing w:before="120"/>
              <w:ind w:left="107"/>
            </w:pPr>
            <w:r>
              <w:t>Total</w:t>
            </w:r>
            <w:r>
              <w:rPr>
                <w:spacing w:val="-15"/>
              </w:rPr>
              <w:t xml:space="preserve"> </w:t>
            </w:r>
            <w:r>
              <w:t>other</w:t>
            </w:r>
            <w:r>
              <w:rPr>
                <w:spacing w:val="-14"/>
              </w:rPr>
              <w:t xml:space="preserve"> </w:t>
            </w:r>
            <w:r>
              <w:t>comprehensive</w:t>
            </w:r>
            <w:r>
              <w:rPr>
                <w:spacing w:val="-14"/>
              </w:rPr>
              <w:t xml:space="preserve"> </w:t>
            </w:r>
            <w:r>
              <w:rPr>
                <w:spacing w:val="-2"/>
              </w:rPr>
              <w:t>income</w:t>
            </w:r>
          </w:p>
        </w:tc>
        <w:tc>
          <w:tcPr>
            <w:tcW w:w="1675" w:type="dxa"/>
            <w:shd w:val="clear" w:color="auto" w:fill="D0CECE"/>
          </w:tcPr>
          <w:p w14:paraId="1016267C" w14:textId="77777777" w:rsidR="0023423B" w:rsidRDefault="00D0734C">
            <w:pPr>
              <w:pStyle w:val="TableParagraph"/>
              <w:spacing w:before="120"/>
              <w:ind w:left="107"/>
            </w:pPr>
            <w:r>
              <w:rPr>
                <w:spacing w:val="-2"/>
              </w:rPr>
              <w:t>115,877</w:t>
            </w:r>
          </w:p>
        </w:tc>
        <w:tc>
          <w:tcPr>
            <w:tcW w:w="1682" w:type="dxa"/>
          </w:tcPr>
          <w:p w14:paraId="3CCF1C38" w14:textId="77777777" w:rsidR="0023423B" w:rsidRDefault="00D0734C">
            <w:pPr>
              <w:pStyle w:val="TableParagraph"/>
              <w:spacing w:before="120"/>
              <w:ind w:left="108"/>
            </w:pPr>
            <w:r>
              <w:rPr>
                <w:spacing w:val="-2"/>
              </w:rPr>
              <w:t>99,260</w:t>
            </w:r>
          </w:p>
        </w:tc>
      </w:tr>
      <w:tr w:rsidR="0023423B" w14:paraId="7F547DD6" w14:textId="77777777">
        <w:trPr>
          <w:trHeight w:val="489"/>
        </w:trPr>
        <w:tc>
          <w:tcPr>
            <w:tcW w:w="6108" w:type="dxa"/>
          </w:tcPr>
          <w:p w14:paraId="20EF99C7" w14:textId="77777777" w:rsidR="0023423B" w:rsidRDefault="00D0734C">
            <w:pPr>
              <w:pStyle w:val="TableParagraph"/>
              <w:spacing w:before="122"/>
              <w:ind w:left="107"/>
              <w:rPr>
                <w:b/>
              </w:rPr>
            </w:pPr>
            <w:r>
              <w:rPr>
                <w:b/>
                <w:spacing w:val="-2"/>
              </w:rPr>
              <w:t>Total</w:t>
            </w:r>
            <w:r>
              <w:rPr>
                <w:b/>
                <w:spacing w:val="4"/>
              </w:rPr>
              <w:t xml:space="preserve"> </w:t>
            </w:r>
            <w:r>
              <w:rPr>
                <w:b/>
                <w:spacing w:val="-2"/>
              </w:rPr>
              <w:t>comprehensive</w:t>
            </w:r>
            <w:r>
              <w:rPr>
                <w:b/>
              </w:rPr>
              <w:t xml:space="preserve"> </w:t>
            </w:r>
            <w:r>
              <w:rPr>
                <w:b/>
                <w:spacing w:val="-2"/>
              </w:rPr>
              <w:t>income</w:t>
            </w:r>
          </w:p>
        </w:tc>
        <w:tc>
          <w:tcPr>
            <w:tcW w:w="1675" w:type="dxa"/>
            <w:shd w:val="clear" w:color="auto" w:fill="D0CECE"/>
          </w:tcPr>
          <w:p w14:paraId="22EB2BB4" w14:textId="77777777" w:rsidR="0023423B" w:rsidRDefault="00D0734C">
            <w:pPr>
              <w:pStyle w:val="TableParagraph"/>
              <w:spacing w:before="122"/>
              <w:ind w:left="107"/>
              <w:rPr>
                <w:b/>
              </w:rPr>
            </w:pPr>
            <w:r>
              <w:rPr>
                <w:b/>
                <w:spacing w:val="-2"/>
              </w:rPr>
              <w:t>115,877</w:t>
            </w:r>
          </w:p>
        </w:tc>
        <w:tc>
          <w:tcPr>
            <w:tcW w:w="1682" w:type="dxa"/>
          </w:tcPr>
          <w:p w14:paraId="32F86C03" w14:textId="77777777" w:rsidR="0023423B" w:rsidRDefault="00D0734C">
            <w:pPr>
              <w:pStyle w:val="TableParagraph"/>
              <w:spacing w:before="122"/>
              <w:ind w:left="108"/>
              <w:rPr>
                <w:b/>
              </w:rPr>
            </w:pPr>
            <w:r>
              <w:rPr>
                <w:b/>
                <w:spacing w:val="-2"/>
              </w:rPr>
              <w:t>99,260</w:t>
            </w:r>
          </w:p>
        </w:tc>
      </w:tr>
      <w:tr w:rsidR="0023423B" w14:paraId="7B413F3C" w14:textId="77777777">
        <w:trPr>
          <w:trHeight w:val="755"/>
        </w:trPr>
        <w:tc>
          <w:tcPr>
            <w:tcW w:w="6108" w:type="dxa"/>
            <w:tcBorders>
              <w:bottom w:val="nil"/>
            </w:tcBorders>
            <w:shd w:val="clear" w:color="auto" w:fill="000000"/>
          </w:tcPr>
          <w:p w14:paraId="676C7745" w14:textId="77777777" w:rsidR="0023423B" w:rsidRDefault="00D0734C">
            <w:pPr>
              <w:pStyle w:val="TableParagraph"/>
              <w:spacing w:before="252"/>
              <w:ind w:left="107"/>
              <w:rPr>
                <w:b/>
              </w:rPr>
            </w:pPr>
            <w:r>
              <w:rPr>
                <w:b/>
                <w:color w:val="FFFFFF"/>
              </w:rPr>
              <w:t>Statement</w:t>
            </w:r>
            <w:r>
              <w:rPr>
                <w:b/>
                <w:color w:val="FFFFFF"/>
                <w:spacing w:val="-6"/>
              </w:rPr>
              <w:t xml:space="preserve"> </w:t>
            </w:r>
            <w:r>
              <w:rPr>
                <w:b/>
                <w:color w:val="FFFFFF"/>
              </w:rPr>
              <w:t>of</w:t>
            </w:r>
            <w:r>
              <w:rPr>
                <w:b/>
                <w:color w:val="FFFFFF"/>
                <w:spacing w:val="-6"/>
              </w:rPr>
              <w:t xml:space="preserve"> </w:t>
            </w:r>
            <w:r>
              <w:rPr>
                <w:b/>
                <w:color w:val="FFFFFF"/>
              </w:rPr>
              <w:t>financial</w:t>
            </w:r>
            <w:r>
              <w:rPr>
                <w:b/>
                <w:color w:val="FFFFFF"/>
                <w:spacing w:val="-7"/>
              </w:rPr>
              <w:t xml:space="preserve"> </w:t>
            </w:r>
            <w:r>
              <w:rPr>
                <w:b/>
                <w:color w:val="FFFFFF"/>
                <w:spacing w:val="-2"/>
              </w:rPr>
              <w:t>position</w:t>
            </w:r>
          </w:p>
        </w:tc>
        <w:tc>
          <w:tcPr>
            <w:tcW w:w="1675" w:type="dxa"/>
            <w:tcBorders>
              <w:bottom w:val="nil"/>
            </w:tcBorders>
            <w:shd w:val="clear" w:color="auto" w:fill="000000"/>
          </w:tcPr>
          <w:p w14:paraId="47288E13" w14:textId="77777777" w:rsidR="0023423B" w:rsidRDefault="00D0734C">
            <w:pPr>
              <w:pStyle w:val="TableParagraph"/>
              <w:spacing w:before="124"/>
              <w:ind w:left="107"/>
              <w:rPr>
                <w:b/>
              </w:rPr>
            </w:pPr>
            <w:r>
              <w:rPr>
                <w:b/>
                <w:color w:val="FFFFFF"/>
                <w:spacing w:val="-2"/>
              </w:rPr>
              <w:t>2023-</w:t>
            </w:r>
            <w:r>
              <w:rPr>
                <w:b/>
                <w:color w:val="FFFFFF"/>
                <w:spacing w:val="-5"/>
              </w:rPr>
              <w:t>24</w:t>
            </w:r>
          </w:p>
          <w:p w14:paraId="79DF39FA" w14:textId="77777777" w:rsidR="0023423B" w:rsidRDefault="00D0734C">
            <w:pPr>
              <w:pStyle w:val="TableParagraph"/>
              <w:spacing w:before="2"/>
              <w:ind w:left="107"/>
              <w:rPr>
                <w:b/>
              </w:rPr>
            </w:pPr>
            <w:r>
              <w:rPr>
                <w:b/>
                <w:color w:val="FFFFFF"/>
                <w:spacing w:val="-4"/>
              </w:rPr>
              <w:t>$’000</w:t>
            </w:r>
          </w:p>
        </w:tc>
        <w:tc>
          <w:tcPr>
            <w:tcW w:w="1682" w:type="dxa"/>
            <w:tcBorders>
              <w:bottom w:val="nil"/>
            </w:tcBorders>
            <w:shd w:val="clear" w:color="auto" w:fill="000000"/>
          </w:tcPr>
          <w:p w14:paraId="03C02C2D" w14:textId="77777777" w:rsidR="0023423B" w:rsidRDefault="00D0734C">
            <w:pPr>
              <w:pStyle w:val="TableParagraph"/>
              <w:spacing w:before="124"/>
              <w:ind w:left="108"/>
              <w:rPr>
                <w:b/>
              </w:rPr>
            </w:pPr>
            <w:r>
              <w:rPr>
                <w:b/>
                <w:color w:val="FFFFFF"/>
                <w:spacing w:val="-2"/>
              </w:rPr>
              <w:t>2022-</w:t>
            </w:r>
            <w:r>
              <w:rPr>
                <w:b/>
                <w:color w:val="FFFFFF"/>
                <w:spacing w:val="-5"/>
              </w:rPr>
              <w:t>23</w:t>
            </w:r>
          </w:p>
          <w:p w14:paraId="7E6B73AA" w14:textId="77777777" w:rsidR="0023423B" w:rsidRDefault="00D0734C">
            <w:pPr>
              <w:pStyle w:val="TableParagraph"/>
              <w:spacing w:before="2"/>
              <w:ind w:left="108"/>
              <w:rPr>
                <w:b/>
              </w:rPr>
            </w:pPr>
            <w:r>
              <w:rPr>
                <w:b/>
                <w:color w:val="FFFFFF"/>
                <w:spacing w:val="-4"/>
              </w:rPr>
              <w:t>$’000</w:t>
            </w:r>
          </w:p>
        </w:tc>
      </w:tr>
      <w:tr w:rsidR="0023423B" w14:paraId="015061F1" w14:textId="77777777">
        <w:trPr>
          <w:trHeight w:val="489"/>
        </w:trPr>
        <w:tc>
          <w:tcPr>
            <w:tcW w:w="6108" w:type="dxa"/>
          </w:tcPr>
          <w:p w14:paraId="1123D204" w14:textId="77777777" w:rsidR="0023423B" w:rsidRDefault="00D0734C">
            <w:pPr>
              <w:pStyle w:val="TableParagraph"/>
              <w:spacing w:before="115"/>
              <w:ind w:left="107"/>
            </w:pPr>
            <w:r>
              <w:rPr>
                <w:spacing w:val="-4"/>
              </w:rPr>
              <w:t>Total</w:t>
            </w:r>
            <w:r>
              <w:rPr>
                <w:spacing w:val="-6"/>
              </w:rPr>
              <w:t xml:space="preserve"> </w:t>
            </w:r>
            <w:r>
              <w:rPr>
                <w:spacing w:val="-2"/>
              </w:rPr>
              <w:t>assets</w:t>
            </w:r>
          </w:p>
        </w:tc>
        <w:tc>
          <w:tcPr>
            <w:tcW w:w="1675" w:type="dxa"/>
            <w:shd w:val="clear" w:color="auto" w:fill="D0CECE"/>
          </w:tcPr>
          <w:p w14:paraId="263CA89D" w14:textId="77777777" w:rsidR="0023423B" w:rsidRDefault="00D0734C">
            <w:pPr>
              <w:pStyle w:val="TableParagraph"/>
              <w:spacing w:before="115"/>
              <w:ind w:left="107"/>
            </w:pPr>
            <w:r>
              <w:rPr>
                <w:spacing w:val="-2"/>
              </w:rPr>
              <w:t>2,728,948</w:t>
            </w:r>
          </w:p>
        </w:tc>
        <w:tc>
          <w:tcPr>
            <w:tcW w:w="1682" w:type="dxa"/>
          </w:tcPr>
          <w:p w14:paraId="001D5B9E" w14:textId="77777777" w:rsidR="0023423B" w:rsidRDefault="00D0734C">
            <w:pPr>
              <w:pStyle w:val="TableParagraph"/>
              <w:spacing w:before="115"/>
              <w:ind w:left="108"/>
            </w:pPr>
            <w:r>
              <w:rPr>
                <w:spacing w:val="-2"/>
              </w:rPr>
              <w:t>2,455,810</w:t>
            </w:r>
          </w:p>
        </w:tc>
      </w:tr>
      <w:tr w:rsidR="0023423B" w14:paraId="4D018F66" w14:textId="77777777">
        <w:trPr>
          <w:trHeight w:val="491"/>
        </w:trPr>
        <w:tc>
          <w:tcPr>
            <w:tcW w:w="6108" w:type="dxa"/>
          </w:tcPr>
          <w:p w14:paraId="03CA0E1B" w14:textId="77777777" w:rsidR="0023423B" w:rsidRDefault="00D0734C">
            <w:pPr>
              <w:pStyle w:val="TableParagraph"/>
              <w:spacing w:before="120"/>
              <w:ind w:left="107"/>
            </w:pPr>
            <w:r>
              <w:rPr>
                <w:spacing w:val="-4"/>
              </w:rPr>
              <w:t>Total</w:t>
            </w:r>
            <w:r>
              <w:rPr>
                <w:spacing w:val="-6"/>
              </w:rPr>
              <w:t xml:space="preserve"> </w:t>
            </w:r>
            <w:r>
              <w:rPr>
                <w:spacing w:val="-2"/>
              </w:rPr>
              <w:t>liabilities</w:t>
            </w:r>
          </w:p>
        </w:tc>
        <w:tc>
          <w:tcPr>
            <w:tcW w:w="1675" w:type="dxa"/>
            <w:shd w:val="clear" w:color="auto" w:fill="D0CECE"/>
          </w:tcPr>
          <w:p w14:paraId="798BE275" w14:textId="77777777" w:rsidR="0023423B" w:rsidRDefault="00D0734C">
            <w:pPr>
              <w:pStyle w:val="TableParagraph"/>
              <w:spacing w:before="120"/>
              <w:ind w:left="107"/>
            </w:pPr>
            <w:r>
              <w:rPr>
                <w:spacing w:val="-2"/>
              </w:rPr>
              <w:t>249,293</w:t>
            </w:r>
          </w:p>
        </w:tc>
        <w:tc>
          <w:tcPr>
            <w:tcW w:w="1682" w:type="dxa"/>
          </w:tcPr>
          <w:p w14:paraId="067B8DF4" w14:textId="77777777" w:rsidR="0023423B" w:rsidRDefault="00D0734C">
            <w:pPr>
              <w:pStyle w:val="TableParagraph"/>
              <w:spacing w:before="120"/>
              <w:ind w:left="108"/>
            </w:pPr>
            <w:r>
              <w:rPr>
                <w:spacing w:val="-2"/>
              </w:rPr>
              <w:t>243,601</w:t>
            </w:r>
          </w:p>
        </w:tc>
      </w:tr>
      <w:tr w:rsidR="0023423B" w14:paraId="6BEFCC39" w14:textId="77777777">
        <w:trPr>
          <w:trHeight w:val="493"/>
        </w:trPr>
        <w:tc>
          <w:tcPr>
            <w:tcW w:w="6108" w:type="dxa"/>
          </w:tcPr>
          <w:p w14:paraId="4FE71A04" w14:textId="77777777" w:rsidR="0023423B" w:rsidRDefault="00D0734C">
            <w:pPr>
              <w:pStyle w:val="TableParagraph"/>
              <w:spacing w:before="120"/>
              <w:ind w:left="107"/>
              <w:rPr>
                <w:b/>
              </w:rPr>
            </w:pPr>
            <w:r>
              <w:rPr>
                <w:b/>
              </w:rPr>
              <w:t>Net</w:t>
            </w:r>
            <w:r>
              <w:rPr>
                <w:b/>
                <w:spacing w:val="-1"/>
              </w:rPr>
              <w:t xml:space="preserve"> </w:t>
            </w:r>
            <w:r>
              <w:rPr>
                <w:b/>
                <w:spacing w:val="-2"/>
              </w:rPr>
              <w:t>assets/equity</w:t>
            </w:r>
          </w:p>
        </w:tc>
        <w:tc>
          <w:tcPr>
            <w:tcW w:w="1675" w:type="dxa"/>
            <w:shd w:val="clear" w:color="auto" w:fill="D0CECE"/>
          </w:tcPr>
          <w:p w14:paraId="6FDDDCBF" w14:textId="77777777" w:rsidR="0023423B" w:rsidRDefault="00D0734C">
            <w:pPr>
              <w:pStyle w:val="TableParagraph"/>
              <w:spacing w:before="120"/>
              <w:ind w:left="107"/>
              <w:rPr>
                <w:b/>
              </w:rPr>
            </w:pPr>
            <w:r>
              <w:rPr>
                <w:b/>
                <w:spacing w:val="-2"/>
              </w:rPr>
              <w:t>2,479,655</w:t>
            </w:r>
          </w:p>
        </w:tc>
        <w:tc>
          <w:tcPr>
            <w:tcW w:w="1682" w:type="dxa"/>
          </w:tcPr>
          <w:p w14:paraId="2D6A8EAA" w14:textId="77777777" w:rsidR="0023423B" w:rsidRDefault="00D0734C">
            <w:pPr>
              <w:pStyle w:val="TableParagraph"/>
              <w:spacing w:before="120"/>
              <w:ind w:left="108"/>
              <w:rPr>
                <w:b/>
              </w:rPr>
            </w:pPr>
            <w:r>
              <w:rPr>
                <w:b/>
                <w:spacing w:val="-2"/>
              </w:rPr>
              <w:t>2,212,210</w:t>
            </w:r>
          </w:p>
        </w:tc>
      </w:tr>
    </w:tbl>
    <w:p w14:paraId="697A96F3" w14:textId="77777777" w:rsidR="0023423B" w:rsidRDefault="00D0734C">
      <w:pPr>
        <w:pStyle w:val="Heading6"/>
        <w:spacing w:before="125"/>
        <w:jc w:val="both"/>
      </w:pPr>
      <w:r>
        <w:t>Income</w:t>
      </w:r>
      <w:r>
        <w:rPr>
          <w:spacing w:val="-7"/>
        </w:rPr>
        <w:t xml:space="preserve"> </w:t>
      </w:r>
      <w:r>
        <w:t>and</w:t>
      </w:r>
      <w:r>
        <w:rPr>
          <w:spacing w:val="-4"/>
        </w:rPr>
        <w:t xml:space="preserve"> </w:t>
      </w:r>
      <w:r>
        <w:t>expenses</w:t>
      </w:r>
      <w:r>
        <w:rPr>
          <w:spacing w:val="-7"/>
        </w:rPr>
        <w:t xml:space="preserve"> </w:t>
      </w:r>
      <w:r>
        <w:t>from</w:t>
      </w:r>
      <w:r>
        <w:rPr>
          <w:spacing w:val="-3"/>
        </w:rPr>
        <w:t xml:space="preserve"> </w:t>
      </w:r>
      <w:r>
        <w:t>continuing</w:t>
      </w:r>
      <w:r>
        <w:rPr>
          <w:spacing w:val="-4"/>
        </w:rPr>
        <w:t xml:space="preserve"> </w:t>
      </w:r>
      <w:r>
        <w:rPr>
          <w:spacing w:val="-2"/>
        </w:rPr>
        <w:t>operations</w:t>
      </w:r>
    </w:p>
    <w:p w14:paraId="1EFDC604" w14:textId="77777777" w:rsidR="0023423B" w:rsidRDefault="00D0734C">
      <w:pPr>
        <w:pStyle w:val="BodyText"/>
        <w:spacing w:before="119"/>
        <w:ind w:left="798" w:right="687"/>
        <w:jc w:val="both"/>
      </w:pPr>
      <w:r>
        <w:t>QPS</w:t>
      </w:r>
      <w:r>
        <w:rPr>
          <w:spacing w:val="-3"/>
        </w:rPr>
        <w:t xml:space="preserve"> </w:t>
      </w:r>
      <w:r>
        <w:t>is</w:t>
      </w:r>
      <w:r>
        <w:rPr>
          <w:spacing w:val="-4"/>
        </w:rPr>
        <w:t xml:space="preserve"> </w:t>
      </w:r>
      <w:r>
        <w:t>funded</w:t>
      </w:r>
      <w:r>
        <w:rPr>
          <w:spacing w:val="-4"/>
        </w:rPr>
        <w:t xml:space="preserve"> </w:t>
      </w:r>
      <w:r>
        <w:t>to</w:t>
      </w:r>
      <w:r>
        <w:rPr>
          <w:spacing w:val="-3"/>
        </w:rPr>
        <w:t xml:space="preserve"> </w:t>
      </w:r>
      <w:r>
        <w:t>deliver</w:t>
      </w:r>
      <w:r>
        <w:rPr>
          <w:spacing w:val="-4"/>
        </w:rPr>
        <w:t xml:space="preserve"> </w:t>
      </w:r>
      <w:r>
        <w:t>timely,</w:t>
      </w:r>
      <w:r>
        <w:rPr>
          <w:spacing w:val="-1"/>
        </w:rPr>
        <w:t xml:space="preserve"> </w:t>
      </w:r>
      <w:r>
        <w:t>high</w:t>
      </w:r>
      <w:r>
        <w:rPr>
          <w:spacing w:val="-4"/>
        </w:rPr>
        <w:t xml:space="preserve"> </w:t>
      </w:r>
      <w:r>
        <w:t>quality</w:t>
      </w:r>
      <w:r>
        <w:rPr>
          <w:spacing w:val="-2"/>
        </w:rPr>
        <w:t xml:space="preserve"> </w:t>
      </w:r>
      <w:r>
        <w:t>and</w:t>
      </w:r>
      <w:r>
        <w:rPr>
          <w:spacing w:val="-4"/>
        </w:rPr>
        <w:t xml:space="preserve"> </w:t>
      </w:r>
      <w:r>
        <w:t>efficient</w:t>
      </w:r>
      <w:r>
        <w:rPr>
          <w:spacing w:val="-1"/>
        </w:rPr>
        <w:t xml:space="preserve"> </w:t>
      </w:r>
      <w:r>
        <w:t>policing</w:t>
      </w:r>
      <w:r>
        <w:rPr>
          <w:spacing w:val="-3"/>
        </w:rPr>
        <w:t xml:space="preserve"> </w:t>
      </w:r>
      <w:r>
        <w:t>services,</w:t>
      </w:r>
      <w:r>
        <w:rPr>
          <w:spacing w:val="-5"/>
        </w:rPr>
        <w:t xml:space="preserve"> </w:t>
      </w:r>
      <w:r>
        <w:t>in</w:t>
      </w:r>
      <w:r>
        <w:rPr>
          <w:spacing w:val="-3"/>
        </w:rPr>
        <w:t xml:space="preserve"> </w:t>
      </w:r>
      <w:r>
        <w:t>collaboration</w:t>
      </w:r>
      <w:r>
        <w:rPr>
          <w:spacing w:val="-3"/>
        </w:rPr>
        <w:t xml:space="preserve"> </w:t>
      </w:r>
      <w:r>
        <w:t>with community,</w:t>
      </w:r>
      <w:r>
        <w:rPr>
          <w:spacing w:val="-6"/>
        </w:rPr>
        <w:t xml:space="preserve"> </w:t>
      </w:r>
      <w:r>
        <w:t>government</w:t>
      </w:r>
      <w:r>
        <w:rPr>
          <w:spacing w:val="-7"/>
        </w:rPr>
        <w:t xml:space="preserve"> </w:t>
      </w:r>
      <w:r>
        <w:t>and</w:t>
      </w:r>
      <w:r>
        <w:rPr>
          <w:spacing w:val="-6"/>
        </w:rPr>
        <w:t xml:space="preserve"> </w:t>
      </w:r>
      <w:r>
        <w:t>non-government</w:t>
      </w:r>
      <w:r>
        <w:rPr>
          <w:spacing w:val="-6"/>
        </w:rPr>
        <w:t xml:space="preserve"> </w:t>
      </w:r>
      <w:r>
        <w:t>partners,</w:t>
      </w:r>
      <w:r>
        <w:rPr>
          <w:spacing w:val="-7"/>
        </w:rPr>
        <w:t xml:space="preserve"> </w:t>
      </w:r>
      <w:r>
        <w:t>to</w:t>
      </w:r>
      <w:r>
        <w:rPr>
          <w:spacing w:val="-8"/>
        </w:rPr>
        <w:t xml:space="preserve"> </w:t>
      </w:r>
      <w:r>
        <w:t>make</w:t>
      </w:r>
      <w:r>
        <w:rPr>
          <w:spacing w:val="-8"/>
        </w:rPr>
        <w:t xml:space="preserve"> </w:t>
      </w:r>
      <w:r>
        <w:t>Queensland</w:t>
      </w:r>
      <w:r>
        <w:rPr>
          <w:spacing w:val="-6"/>
        </w:rPr>
        <w:t xml:space="preserve"> </w:t>
      </w:r>
      <w:r>
        <w:t>safer.</w:t>
      </w:r>
      <w:r>
        <w:rPr>
          <w:spacing w:val="-6"/>
        </w:rPr>
        <w:t xml:space="preserve"> </w:t>
      </w:r>
      <w:r>
        <w:t>Funding</w:t>
      </w:r>
      <w:r>
        <w:rPr>
          <w:spacing w:val="-8"/>
        </w:rPr>
        <w:t xml:space="preserve"> </w:t>
      </w:r>
      <w:r>
        <w:t>for these services is received principally through parliamentary appropriations.</w:t>
      </w:r>
    </w:p>
    <w:p w14:paraId="08A243D9" w14:textId="77777777" w:rsidR="0023423B" w:rsidRDefault="00D0734C">
      <w:pPr>
        <w:pStyle w:val="BodyText"/>
        <w:spacing w:before="122"/>
        <w:ind w:left="798" w:right="627"/>
        <w:jc w:val="both"/>
      </w:pPr>
      <w:r>
        <w:t xml:space="preserve">QPS aims to deliver safety and secure communities through innovation, </w:t>
      </w:r>
      <w:proofErr w:type="gramStart"/>
      <w:r>
        <w:t>collaboration</w:t>
      </w:r>
      <w:proofErr w:type="gramEnd"/>
      <w:r>
        <w:t xml:space="preserve"> and best practice.</w:t>
      </w:r>
      <w:r>
        <w:rPr>
          <w:spacing w:val="-6"/>
        </w:rPr>
        <w:t xml:space="preserve"> </w:t>
      </w:r>
      <w:r>
        <w:t>The</w:t>
      </w:r>
      <w:r>
        <w:rPr>
          <w:spacing w:val="-4"/>
        </w:rPr>
        <w:t xml:space="preserve"> </w:t>
      </w:r>
      <w:r>
        <w:t>expenses</w:t>
      </w:r>
      <w:r>
        <w:rPr>
          <w:spacing w:val="-3"/>
        </w:rPr>
        <w:t xml:space="preserve"> </w:t>
      </w:r>
      <w:r>
        <w:t>incurred</w:t>
      </w:r>
      <w:r>
        <w:rPr>
          <w:spacing w:val="-5"/>
        </w:rPr>
        <w:t xml:space="preserve"> </w:t>
      </w:r>
      <w:r>
        <w:t>in</w:t>
      </w:r>
      <w:r>
        <w:rPr>
          <w:spacing w:val="-4"/>
        </w:rPr>
        <w:t xml:space="preserve"> </w:t>
      </w:r>
      <w:r>
        <w:t>the</w:t>
      </w:r>
      <w:r>
        <w:rPr>
          <w:spacing w:val="-5"/>
        </w:rPr>
        <w:t xml:space="preserve"> </w:t>
      </w:r>
      <w:r>
        <w:t>delivery</w:t>
      </w:r>
      <w:r>
        <w:rPr>
          <w:spacing w:val="-5"/>
        </w:rPr>
        <w:t xml:space="preserve"> </w:t>
      </w:r>
      <w:r>
        <w:t>of</w:t>
      </w:r>
      <w:r>
        <w:rPr>
          <w:spacing w:val="-4"/>
        </w:rPr>
        <w:t xml:space="preserve"> </w:t>
      </w:r>
      <w:r>
        <w:t>these</w:t>
      </w:r>
      <w:r>
        <w:rPr>
          <w:spacing w:val="-5"/>
        </w:rPr>
        <w:t xml:space="preserve"> </w:t>
      </w:r>
      <w:r>
        <w:t>services</w:t>
      </w:r>
      <w:r>
        <w:rPr>
          <w:spacing w:val="-3"/>
        </w:rPr>
        <w:t xml:space="preserve"> </w:t>
      </w:r>
      <w:r>
        <w:t>are</w:t>
      </w:r>
      <w:r>
        <w:rPr>
          <w:spacing w:val="-4"/>
        </w:rPr>
        <w:t xml:space="preserve"> </w:t>
      </w:r>
      <w:proofErr w:type="spellStart"/>
      <w:r>
        <w:t>summarised</w:t>
      </w:r>
      <w:proofErr w:type="spellEnd"/>
      <w:r>
        <w:rPr>
          <w:spacing w:val="-5"/>
        </w:rPr>
        <w:t xml:space="preserve"> </w:t>
      </w:r>
      <w:r>
        <w:t>further</w:t>
      </w:r>
      <w:r>
        <w:rPr>
          <w:spacing w:val="-2"/>
        </w:rPr>
        <w:t xml:space="preserve"> </w:t>
      </w:r>
      <w:r>
        <w:t>below.</w:t>
      </w:r>
    </w:p>
    <w:p w14:paraId="54119EBE" w14:textId="77777777" w:rsidR="0023423B" w:rsidRDefault="00D0734C">
      <w:pPr>
        <w:pStyle w:val="BodyText"/>
        <w:spacing w:before="118"/>
        <w:ind w:left="798" w:right="496"/>
      </w:pPr>
      <w:r>
        <w:t xml:space="preserve">For 2023-24, QPS received income from continuing operations </w:t>
      </w:r>
      <w:proofErr w:type="spellStart"/>
      <w:r>
        <w:t>totalling</w:t>
      </w:r>
      <w:proofErr w:type="spellEnd"/>
      <w:r>
        <w:t xml:space="preserve"> $3,509.691 million and incurred</w:t>
      </w:r>
      <w:r>
        <w:rPr>
          <w:spacing w:val="-5"/>
        </w:rPr>
        <w:t xml:space="preserve"> </w:t>
      </w:r>
      <w:r>
        <w:t>total</w:t>
      </w:r>
      <w:r>
        <w:rPr>
          <w:spacing w:val="-6"/>
        </w:rPr>
        <w:t xml:space="preserve"> </w:t>
      </w:r>
      <w:r>
        <w:t>expenditure</w:t>
      </w:r>
      <w:r>
        <w:rPr>
          <w:spacing w:val="-3"/>
        </w:rPr>
        <w:t xml:space="preserve"> </w:t>
      </w:r>
      <w:r>
        <w:t>from</w:t>
      </w:r>
      <w:r>
        <w:rPr>
          <w:spacing w:val="-4"/>
        </w:rPr>
        <w:t xml:space="preserve"> </w:t>
      </w:r>
      <w:r>
        <w:t>continuing</w:t>
      </w:r>
      <w:r>
        <w:rPr>
          <w:spacing w:val="-3"/>
        </w:rPr>
        <w:t xml:space="preserve"> </w:t>
      </w:r>
      <w:r>
        <w:t>operations</w:t>
      </w:r>
      <w:r>
        <w:rPr>
          <w:spacing w:val="-2"/>
        </w:rPr>
        <w:t xml:space="preserve"> </w:t>
      </w:r>
      <w:r>
        <w:t>of</w:t>
      </w:r>
      <w:r>
        <w:rPr>
          <w:spacing w:val="-4"/>
        </w:rPr>
        <w:t xml:space="preserve"> </w:t>
      </w:r>
      <w:r>
        <w:t>$3,509.691</w:t>
      </w:r>
      <w:r>
        <w:rPr>
          <w:spacing w:val="-5"/>
        </w:rPr>
        <w:t xml:space="preserve"> </w:t>
      </w:r>
      <w:r>
        <w:t>million.</w:t>
      </w:r>
      <w:r>
        <w:rPr>
          <w:spacing w:val="-6"/>
        </w:rPr>
        <w:t xml:space="preserve"> </w:t>
      </w:r>
      <w:r>
        <w:t>This</w:t>
      </w:r>
      <w:r>
        <w:rPr>
          <w:spacing w:val="-2"/>
        </w:rPr>
        <w:t xml:space="preserve"> </w:t>
      </w:r>
      <w:r>
        <w:t>was</w:t>
      </w:r>
      <w:r>
        <w:rPr>
          <w:spacing w:val="-5"/>
        </w:rPr>
        <w:t xml:space="preserve"> </w:t>
      </w:r>
      <w:r>
        <w:t xml:space="preserve">comprised </w:t>
      </w:r>
      <w:r>
        <w:rPr>
          <w:spacing w:val="-4"/>
        </w:rPr>
        <w:t>of:</w:t>
      </w:r>
    </w:p>
    <w:p w14:paraId="4303C0BB" w14:textId="77777777" w:rsidR="0023423B" w:rsidRDefault="00D0734C">
      <w:pPr>
        <w:pStyle w:val="Heading6"/>
        <w:spacing w:before="124"/>
      </w:pPr>
      <w:r>
        <w:rPr>
          <w:spacing w:val="-2"/>
        </w:rPr>
        <w:t>Income</w:t>
      </w:r>
    </w:p>
    <w:p w14:paraId="02059A62" w14:textId="77777777" w:rsidR="0023423B" w:rsidRDefault="0023423B">
      <w:pPr>
        <w:pStyle w:val="BodyText"/>
        <w:spacing w:before="56"/>
        <w:rPr>
          <w:b/>
          <w:sz w:val="18"/>
        </w:rPr>
      </w:pPr>
    </w:p>
    <w:p w14:paraId="2C0049EA" w14:textId="77777777" w:rsidR="0023423B" w:rsidRDefault="00D0734C">
      <w:pPr>
        <w:tabs>
          <w:tab w:val="left" w:pos="6820"/>
        </w:tabs>
        <w:spacing w:line="204" w:lineRule="auto"/>
        <w:ind w:left="7034" w:right="2388" w:hanging="3844"/>
        <w:rPr>
          <w:rFonts w:ascii="Calibri"/>
          <w:b/>
          <w:sz w:val="18"/>
        </w:rPr>
      </w:pPr>
      <w:r>
        <w:rPr>
          <w:noProof/>
        </w:rPr>
        <mc:AlternateContent>
          <mc:Choice Requires="wpg">
            <w:drawing>
              <wp:anchor distT="0" distB="0" distL="0" distR="0" simplePos="0" relativeHeight="251648000" behindDoc="1" locked="0" layoutInCell="1" allowOverlap="1" wp14:anchorId="522B27EE" wp14:editId="35E77A15">
                <wp:simplePos x="0" y="0"/>
                <wp:positionH relativeFrom="page">
                  <wp:posOffset>2566428</wp:posOffset>
                </wp:positionH>
                <wp:positionV relativeFrom="paragraph">
                  <wp:posOffset>68388</wp:posOffset>
                </wp:positionV>
                <wp:extent cx="2291080" cy="1945639"/>
                <wp:effectExtent l="0" t="0" r="0" b="0"/>
                <wp:wrapNone/>
                <wp:docPr id="50"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1080" cy="1945639"/>
                          <a:chOff x="0" y="0"/>
                          <a:chExt cx="2291080" cy="1945639"/>
                        </a:xfrm>
                      </wpg:grpSpPr>
                      <pic:pic xmlns:pic="http://schemas.openxmlformats.org/drawingml/2006/picture">
                        <pic:nvPicPr>
                          <pic:cNvPr id="51" name="Image 51"/>
                          <pic:cNvPicPr/>
                        </pic:nvPicPr>
                        <pic:blipFill>
                          <a:blip r:embed="rId81" cstate="print"/>
                          <a:stretch>
                            <a:fillRect/>
                          </a:stretch>
                        </pic:blipFill>
                        <pic:spPr>
                          <a:xfrm>
                            <a:off x="286499" y="163553"/>
                            <a:ext cx="1781555" cy="1781555"/>
                          </a:xfrm>
                          <a:prstGeom prst="rect">
                            <a:avLst/>
                          </a:prstGeom>
                        </pic:spPr>
                      </pic:pic>
                      <pic:pic xmlns:pic="http://schemas.openxmlformats.org/drawingml/2006/picture">
                        <pic:nvPicPr>
                          <pic:cNvPr id="52" name="Image 52"/>
                          <pic:cNvPicPr/>
                        </pic:nvPicPr>
                        <pic:blipFill>
                          <a:blip r:embed="rId82" cstate="print"/>
                          <a:stretch>
                            <a:fillRect/>
                          </a:stretch>
                        </pic:blipFill>
                        <pic:spPr>
                          <a:xfrm>
                            <a:off x="723887" y="171173"/>
                            <a:ext cx="400811" cy="504443"/>
                          </a:xfrm>
                          <a:prstGeom prst="rect">
                            <a:avLst/>
                          </a:prstGeom>
                        </pic:spPr>
                      </pic:pic>
                      <pic:pic xmlns:pic="http://schemas.openxmlformats.org/drawingml/2006/picture">
                        <pic:nvPicPr>
                          <pic:cNvPr id="53" name="Image 53"/>
                          <pic:cNvPicPr/>
                        </pic:nvPicPr>
                        <pic:blipFill>
                          <a:blip r:embed="rId83" cstate="print"/>
                          <a:stretch>
                            <a:fillRect/>
                          </a:stretch>
                        </pic:blipFill>
                        <pic:spPr>
                          <a:xfrm>
                            <a:off x="1060691" y="163553"/>
                            <a:ext cx="120395" cy="455675"/>
                          </a:xfrm>
                          <a:prstGeom prst="rect">
                            <a:avLst/>
                          </a:prstGeom>
                        </pic:spPr>
                      </pic:pic>
                      <wps:wsp>
                        <wps:cNvPr id="54" name="Graphic 54"/>
                        <wps:cNvSpPr/>
                        <wps:spPr>
                          <a:xfrm>
                            <a:off x="1351313" y="1696697"/>
                            <a:ext cx="935355" cy="193040"/>
                          </a:xfrm>
                          <a:custGeom>
                            <a:avLst/>
                            <a:gdLst/>
                            <a:ahLst/>
                            <a:cxnLst/>
                            <a:rect l="l" t="t" r="r" b="b"/>
                            <a:pathLst>
                              <a:path w="935355" h="193040">
                                <a:moveTo>
                                  <a:pt x="0" y="0"/>
                                </a:moveTo>
                                <a:lnTo>
                                  <a:pt x="878281" y="192531"/>
                                </a:lnTo>
                                <a:lnTo>
                                  <a:pt x="934758" y="192531"/>
                                </a:lnTo>
                              </a:path>
                            </a:pathLst>
                          </a:custGeom>
                          <a:ln w="9525">
                            <a:solidFill>
                              <a:srgbClr val="000000"/>
                            </a:solidFill>
                            <a:prstDash val="solid"/>
                          </a:ln>
                        </wps:spPr>
                        <wps:bodyPr wrap="square" lIns="0" tIns="0" rIns="0" bIns="0" rtlCol="0">
                          <a:prstTxWarp prst="textNoShape">
                            <a:avLst/>
                          </a:prstTxWarp>
                          <a:noAutofit/>
                        </wps:bodyPr>
                      </wps:wsp>
                      <wps:wsp>
                        <wps:cNvPr id="55" name="Graphic 55"/>
                        <wps:cNvSpPr/>
                        <wps:spPr>
                          <a:xfrm>
                            <a:off x="4762" y="425129"/>
                            <a:ext cx="957580" cy="472440"/>
                          </a:xfrm>
                          <a:custGeom>
                            <a:avLst/>
                            <a:gdLst/>
                            <a:ahLst/>
                            <a:cxnLst/>
                            <a:rect l="l" t="t" r="r" b="b"/>
                            <a:pathLst>
                              <a:path w="957580" h="472440">
                                <a:moveTo>
                                  <a:pt x="957046" y="0"/>
                                </a:moveTo>
                                <a:lnTo>
                                  <a:pt x="57708" y="472198"/>
                                </a:lnTo>
                                <a:lnTo>
                                  <a:pt x="0" y="472198"/>
                                </a:lnTo>
                              </a:path>
                            </a:pathLst>
                          </a:custGeom>
                          <a:ln w="9525">
                            <a:solidFill>
                              <a:srgbClr val="000000"/>
                            </a:solidFill>
                            <a:prstDash val="solid"/>
                          </a:ln>
                        </wps:spPr>
                        <wps:bodyPr wrap="square" lIns="0" tIns="0" rIns="0" bIns="0" rtlCol="0">
                          <a:prstTxWarp prst="textNoShape">
                            <a:avLst/>
                          </a:prstTxWarp>
                          <a:noAutofit/>
                        </wps:bodyPr>
                      </wps:wsp>
                      <wps:wsp>
                        <wps:cNvPr id="56" name="Graphic 56"/>
                        <wps:cNvSpPr/>
                        <wps:spPr>
                          <a:xfrm>
                            <a:off x="79946" y="354474"/>
                            <a:ext cx="1036319" cy="38100"/>
                          </a:xfrm>
                          <a:custGeom>
                            <a:avLst/>
                            <a:gdLst/>
                            <a:ahLst/>
                            <a:cxnLst/>
                            <a:rect l="l" t="t" r="r" b="b"/>
                            <a:pathLst>
                              <a:path w="1036319" h="38100">
                                <a:moveTo>
                                  <a:pt x="1035888" y="37807"/>
                                </a:moveTo>
                                <a:lnTo>
                                  <a:pt x="57200" y="0"/>
                                </a:lnTo>
                                <a:lnTo>
                                  <a:pt x="0" y="0"/>
                                </a:lnTo>
                              </a:path>
                            </a:pathLst>
                          </a:custGeom>
                          <a:ln w="9525">
                            <a:solidFill>
                              <a:srgbClr val="000000"/>
                            </a:solidFill>
                            <a:prstDash val="solid"/>
                          </a:ln>
                        </wps:spPr>
                        <wps:bodyPr wrap="square" lIns="0" tIns="0" rIns="0" bIns="0" rtlCol="0">
                          <a:prstTxWarp prst="textNoShape">
                            <a:avLst/>
                          </a:prstTxWarp>
                          <a:noAutofit/>
                        </wps:bodyPr>
                      </wps:wsp>
                      <wps:wsp>
                        <wps:cNvPr id="57" name="Graphic 57"/>
                        <wps:cNvSpPr/>
                        <wps:spPr>
                          <a:xfrm>
                            <a:off x="925720" y="4762"/>
                            <a:ext cx="229870" cy="385445"/>
                          </a:xfrm>
                          <a:custGeom>
                            <a:avLst/>
                            <a:gdLst/>
                            <a:ahLst/>
                            <a:cxnLst/>
                            <a:rect l="l" t="t" r="r" b="b"/>
                            <a:pathLst>
                              <a:path w="229870" h="385445">
                                <a:moveTo>
                                  <a:pt x="229730" y="385076"/>
                                </a:moveTo>
                                <a:lnTo>
                                  <a:pt x="57251" y="0"/>
                                </a:lnTo>
                                <a:lnTo>
                                  <a:pt x="0" y="0"/>
                                </a:lnTo>
                              </a:path>
                            </a:pathLst>
                          </a:custGeom>
                          <a:ln w="9525">
                            <a:solidFill>
                              <a:srgbClr val="000000"/>
                            </a:solidFill>
                            <a:prstDash val="solid"/>
                          </a:ln>
                        </wps:spPr>
                        <wps:bodyPr wrap="square" lIns="0" tIns="0" rIns="0" bIns="0" rtlCol="0">
                          <a:prstTxWarp prst="textNoShape">
                            <a:avLst/>
                          </a:prstTxWarp>
                          <a:noAutofit/>
                        </wps:bodyPr>
                      </wps:wsp>
                      <wps:wsp>
                        <wps:cNvPr id="58" name="Graphic 58"/>
                        <wps:cNvSpPr/>
                        <wps:spPr>
                          <a:xfrm>
                            <a:off x="1174377" y="52562"/>
                            <a:ext cx="869315" cy="337185"/>
                          </a:xfrm>
                          <a:custGeom>
                            <a:avLst/>
                            <a:gdLst/>
                            <a:ahLst/>
                            <a:cxnLst/>
                            <a:rect l="l" t="t" r="r" b="b"/>
                            <a:pathLst>
                              <a:path w="869315" h="337185">
                                <a:moveTo>
                                  <a:pt x="0" y="336943"/>
                                </a:moveTo>
                                <a:lnTo>
                                  <a:pt x="812901" y="0"/>
                                </a:lnTo>
                                <a:lnTo>
                                  <a:pt x="86931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CB06E1" id="Group 50" o:spid="_x0000_s1026" alt="&quot;&quot;" style="position:absolute;margin-left:202.1pt;margin-top:5.4pt;width:180.4pt;height:153.2pt;z-index:-251668480;mso-wrap-distance-left:0;mso-wrap-distance-right:0;mso-position-horizontal-relative:page" coordsize="22910,19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yja4LgUAAOgYAAAOAAAAZHJzL2Uyb0RvYy54bWzsWW1v2zYQ/j5g/0HQ&#10;98aSKIqSEKcYmjUoULTBmmGfaVm2hEqiRtF28u93xxfFkZ3VC5Y1xVIgNmkeqYfH57k7sedvb9vG&#10;25ZyqEU398OzwPfKrhDLulvP/d9v3r9JfW9QvFvyRnTl3L8rB//txc8/ne/6vIxEJZplKT1YpBvy&#10;XT/3K6X6fDYbiqps+XAm+rKDwZWQLVfQlevZUvIdrN42sygIktlOyGUvRVEOA/x6aQb9C73+alUW&#10;6vNqNZTKa+Y+YFP6U+rPBX7OLs55vpa8r+rCwuBPQNHyuoOHjktdcsW9jawPlmrrQopBrNRZIdqZ&#10;WK3qotR7gN2EwWQ3V1Jser2Xdb5b96ObwLUTPz152eLT9kr2X/pradBD86Movg7gl9muX+f749hf&#10;3xvfrmSLk2AT3q326N3o0fJWeQX8GEVZGKTg+ALGwiymCcmMz4sKDuZgXlH9+o2ZM56bB2t4I5y+&#10;LnL4sy6C1oGLvk0lmKU2svTtIu1Ja7Rcft30b+A0e67qRd3U6k4zE84NQXXb67pA72IHvHktvXo5&#10;92noex1vQREfWr4uPeiDy50NzsATOFhg0dT9+7pp0O/YtlCB0BNCHNmtIdulKDZt2SmjHlk2gFp0&#10;Q1X3g+/JvGwXJcCTH5YAsADlKoDYy7pT5tgGJUtVVPj8FeD4DQSGQHk+DmjQ9zhxC4Ol14QxUZrE&#10;WeZ7SI2EUErMIxx3QpaGlFLLHdsxD3ML9XJQV6VoPWwAakADbuc5334cLC5nYr1poGiMgMx4HBo/&#10;Dm+iCW+il8YbAPjMvGERSVNmeMPCkE14EwdBGiJ7gVc0iONYj49xg+eOEv8j1pAJa7RLUJoYkV5C&#10;tAGAz8yaMEiCJANePBZuooBkNtrElCaMorL+VdrseihyBhe0oXcQtv9RHv9S8b6EeIfL7mWW2J31&#10;lS1raIw7sVaY6m3vkbAcEhqSEA5EOypLkozhfJ67wJwRCtHaxuWMBLEuo/Y8VWxMWN4PxVAaLU1Q&#10;hvBcuVZx27kmBm+s0hpdpSlIRhDQfQ+qtIV5PORXnIeLYtPbzX2HpMLiQgPB0VZsyxuh7dSkwgCQ&#10;96NNt2+VsjRKLT2yiBKdkMHeWbnvXq+ZkZhRqG3RR4fWMA0havqMsOHHfcc0nd4BjahOWYNo6qVL&#10;7YNcL9410ttyLFv1P/QBrPDADAPZJR8qY6eHrFnTgTWeuDljbC3E8g6Kjx2QYu4Pf244VjrNhw5I&#10;iIWxa0jXWLiGVM07octn7VJ45s3tH1z2NnwqoMUn4bh4kHuNLc7sxC8bJVa1Tsz3iCxQ0IXh6PML&#10;BKhrSq9RIFrqJwskZgkkOTj5OKJhZOvZURwUeGEL3phF8XcUh0UC4rBAjokjoyyIE70dJ+PHFEIZ&#10;CwzlYb0wS0euGRk9FAi4AD10aPiqDRMWRh29KG0AEybaSPCYT9YGyzLLJkLjmOnMc585woAkJISS&#10;H2szkoaBo5wr6PcDpCvinyVzjEhAHQbIMXGAFU1Tw3nC0kAnQiDw4wqBO4kHWnKicN8mexyzedXF&#10;S9YFvG5MdKG5cLIuoEZgkYuJkD4eFFRwS5IyGDSqAN1MS8//TBYOiVaFBnJMFmDFiNkMSWnAdIj4&#10;e1ngfQdo3undycF9v8oC7y9+vFIKQuNEFroqOFkW8PYeE2be5aESngojTTIS2jcNQliYfjdhOCQo&#10;DAPkmDCsJkiSjZcOj6WKFCrH4BRRuCcfqOc1YTwtYeiLY7hO17Pt1T/e1+/3ob3/HxQXfwEAAP//&#10;AwBQSwMECgAAAAAAAAAhANiFY9tDSwAAQ0sAABQAAABkcnMvbWVkaWEvaW1hZ2UxLnBuZ4lQTkcN&#10;ChoKAAAADUlIRFIAAAJJAAACSQgGAAAAvoCjNAAAAwBQTFRFXl5eXV1dXFxcW1tbWlpaWVlZWFhY&#10;V1dXVlZWVVVVU1N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px7mwAAAAZiS0dEAP8A/wD/oL2nkwAAAAlwSFlzAAAOxAAADsQBlSsOGwAAIABJREFU&#10;eJzt3UFyG0e27vGTWQDpoe8KujzrK1kRviswtQN3MIoYitrBuyuwtIS7AtFDCGLc7hWIXsHrNyA1&#10;NLwD96xJoCrfQJV0CQJJAHWyKivr/4voaFktJdDdUuHDyZMnRQAAAPAV0/cbAADv9PT0JMuyj865&#10;5Zb/+IufM8Z89Wucc783f21VVUsRkclkspzP59vWBIAHTfp+AwCwyRiTb/npbT+3+fu++Ocsy0RE&#10;xDknZ2dn0ghfSx+y6mC1FPkcqghUADxCEoDRaISvvPFz9/95lmWbgWppjFn6IFVV1fLy8vKqszcM&#10;oFeEJADYog5Uef1jEfkcorYEqF9FPlehCFBAWuhJAhAN35PU9/toYzNAEZ6A4SIkAYhGCiFpG4IT&#10;MEyEJADRSDUkbbMZnKy1VzSMA3EhJAGIxphC0jbOuaUx5so593tVVVdUm4B+EZIARGPsIWlTY2TB&#10;L4QmoHuEJADRICQ9zm/RyefQRF8TEBghCUA0CEn7aWzP/bpYLC76fj9AaghJAKJBSGrHh6ayLH+h&#10;ygS0R0gCEA1Ckp7G1tyv1toLTs4B+yMkAYgGISmcOjT9QmACdkdIAhANQlI3CEzAbghJAKJBSOoe&#10;gQl4GCEJQDQISf0iMAFfIiQBiIZGSJpMJmLM50ebc06cc1/82P8zHucD02KxeNPzWwF6Q0gCEA2N&#10;kDSdTiXLsid/3WZ4EhGpqur+5/yPx46xAhgzQhKAaHQZknbRrD4RoKguYXwISQCiEVtIesxmgBrT&#10;dh7VJYwFIQlANIYUkh6yGZ58gEoV1SWkjJAEIBophKRtmtUmH5xSQ3UJKSIkAYhGqiFpm81KU0rB&#10;ieoSUkFIAhCNMYWkbXxYKssyidDE3CUMHSEJQDTGHpKaNvuahhya2IrDUA3/SQIgGc+ePcuttedt&#10;1siyTKy1Su+oP8YYMcaItVayLLv/7+V/fkjN4MaYb0XkB2vt+fPnz/O//vWv//r06dOy7/cFPGX4&#10;TxIAGAFjjGRZJtPpVI6OjuT4+HioVbPzLMs+FkXxW1EU532/GeAxhCQAGKBmaPrmm2/k+PhYJpPJ&#10;YKpoxpjcGPOOsISYDeNvEwDgUcYYmUwm91WmoQSmjbD0pu/3AzTF/zcIALCXIQamOiz9TFhCTOL+&#10;WwMAaGVogYmwhJjE+zcFAKBqSIGJsIQYxPm3AwAQ1LbAFKONsHTe9/vBuBCSAGDkfGDyYwVirC41&#10;G7xPT09P+n4/GIf4/iYAAHrhxwrEXF0yxuRZln08Ozt7N5vN8r7fD9I2uClkANLFxO14NKd9+/89&#10;I5vy/YNz7qfnz5//x4sXL5bX19d/9P2GkB6eJACAB8VcXfL9SlVVfaS5GyEQkgAAO4m1d4mTcAgl&#10;jj/hAIDBiLW6xEk4aCMkoZWiKN7QPAmMV7O6FFlYekdzN9oiJOEgp6enJ0VR/GaM+dk593Pf7wdA&#10;vzbDkjGm77ckInJOvxLaiOJPMYZjNpvlVVWdG2O+CEZlWb68vLy86ultIRGnp6cnWZZ9bLPGdDqV&#10;LOPgbt+cc1JVlazX6yhOxTnnltbal/P5fNn3e8FwUEnCzoqieOOc+20zIImIWGvf9fGeAMSp2bcU&#10;Q5O3MSanqoR9UUnCk+rq0TtjzMljv84593qxWFx0866QIipJaSvLUsqylKqqen0fzrmliPyyWCze&#10;9PpGED0qSXhUo3p0ssMvpzcJwIOaJ+L6DLL+FByN3XgKIQlbNRuzd/09xpj87OyMbTcAjzLGyHQ6&#10;7T0sCY3deALbbfjCbDbL69Nq54f8fufcsqqq1zRx4xBst42Tc05Wq1Wv23A8u7ANlSTcK4ri3Dn3&#10;mxwYkEQ+V5OstWy7AdiZMea+wbuv0QH1s+sdVSU0UUnCzo3Z+6CJG4egkgTn3H2Dd1+jAxgXAI9K&#10;0sidnp6e7NGYvQ+qSQD25odSHh0d9TbBm3EB8AhJI1YUxZu239ofQhM3gDb6vu6keQ8cJ+DGi5A0&#10;QrPZLN/35NohnHMnPFwAtNEMS31so1JVGjdC0sg05h7loV+rfrhQTQLQWnNsQNfTuxtVpTedvjB6&#10;R+P2SIRozt4V97phVzRuY1fr9VrW63Xnr8uogHGhkjQC/mh/HwFJhHvdAOjrq1+JUQHjQiUpYX1W&#10;jzY5595yTxKeQiUJh3DOyd3dXecjAxgVkD4qSYmqJ2f3Vj3a4hVN3ABC8MMo+6gq0dSdNkJSghqT&#10;s6NhjPHXnQCAuuYpuC4bu2nqThshKTFnZ2fvjDGx9gCdn56envT9JgCkq1lV6vKKE2YqpYmQlIh6&#10;9tFHaXHvWhdo4gbQhT6mdrP9lh5CUgICXi2izhiTF0Vx3vf7AJC+5hZcV1WlegbdK4JSGghJAxfy&#10;apGA6E0C0JmuG7t9nxJXMw0fIwAGqo/j/cYYzSO2F+/fv3+ttRjSwAgAhNb1uADGBAwblaQBqgPS&#10;x64CkjFGjo+PZTqdqq3pnDuhiRtA1/qoKtGnNFyEpIFpTM/Ou3i95n6+tVbtG3o9tZZtNwCd871K&#10;XQYloU9pkAhJA9Ll8f6Hvm1pPlSMMVSTAPSmy7lK9CkNU7fjSXEQ338kIiddvF6WZQ9urfmbuFer&#10;lcpr1SMBvlNZDAD25J9pZVl2dWHueVEUJ/QpDQOVpMh12aDtq0dP9R5Za9W+eRljcr5ZAehT16MC&#10;6FMaDkJSxLqcf2St3bns7B8oWpxzJ0ypBdC3Lpu66VMaBkJSpDSOQu/KT6bdh3Y1qd5OBIBe+S+B&#10;R0dHwatK3PsWP0JShIqiOO8iILX91qQ5EoAmbgAxsdZ2WVUiKEWKkBSZoijedHGCbZ/ttYdob7tx&#10;rxuAmBhjJMuyzoIS/ZnxISRFpCiKj8aY4LODDtlee0iWZWol6fpetzcqiwGAAv9lULNy/ojzoih+&#10;o0czHoSkCMxms7wOSCehX0u7fKxdTRKRVzwgAMQmy7JOTr/5k288B+NASOpZV0f8ff9RiKFpWZap&#10;NnE755jEDSA6XZ1+IyjFg5DUo9lslndxxF+j/+gpyqXoc5q4AcSoqytNfFDiWdgvQlJP/Ayk0K+j&#10;2X/0GN/gqIUmbgAx6+LZWt9x+Y5ezf4QknrQxQykrm+6FlG/1y0viuJcbUEAUOar9CH7lBg62S9C&#10;Use6CEhdbK9t4+9AUkRvEoCodfGFlKGT/SEkdaiLIZF+AFpfuNcNwNh02KdEUOoYIakjRVGchx4S&#10;2VX/0WNC3OtG4yKAIeioT4mg1CFCUge6CEjT6bTT/qPHWGvVmrjrxkW23QAMQkd9SgSljhCSAusi&#10;IB0dHameLNOg3MRNNQnAYPg+JYLS8BGSAgodkEIOiGxLu4mbkQAAhoSglIb4Pl0TMeaA5Gk3cfMw&#10;ADAk/jkdstJPUAor3k/YAQsdkLrY89bAvW4Axq6Lk28EpXAIScq6CEh9n2Dbh3Y1iXvdAAwNQWm4&#10;CEmKQgekLMsGFZA87nUDACEoDRAhSUnogDSdTrXDRme0t91o4gYwVJPJJOiznKCki5CkIHRAivGI&#10;/76yLFProaKJG8CQZVkmx8fHwdYnKOkhJLV0enp6EjogxXyCbVc0cQPAn4wxQQ/gEJR0DP/Tt0eh&#10;L6tNJSB5WZbRxA0AtdCzlAhK7aXzCdwxAtJhaOIGgD8RlOKW3qdwB2azWU5AOowxRrW/iiZuAEPX&#10;wXTuV3yhPEyan8QBzWazvKoqAlILyve65UVRnKstCAA9CBmU6ovC3xGU9pf2p3EAVVW9M8bkIdYe&#10;Q0AS0b/XTUToTQIweF0EJQ687Cf9T2RFRVF8NMachFh7LAHJ057EfXZ2xrYbgMELHZRC7oSkaDyf&#10;yi0RkHRpjwRwzp1QSgaQgtBBqSiK39QXTtS4PpkPdHZ29o6ApM9aq9bEXZeS2XYDkITQQYnq+27G&#10;+em8h/ro5HmItccckDzlJm6qSQCSEfjU2zmjAZ427k/oJ9TTtINUJwhIn2k3cTMSAEBKAleUmKH0&#10;BD6lHxByWCQB6UvaTdz8pQeQksAVpVc8Mx/GJ/UWIYdFEpC+xr1uAPC4UEGpHmnDsMkH8Gm9RVVV&#10;QbZsptMpAekB2tUk7nUDkBoflAKsywylB/CJvSHUUf/JZKJ6HUeKuNcNAB4XYBivX5cZSlsQkhqK&#10;ongTIiBZa7W3k5Kkve1GEzeAFGVZFuQzpe7pJCg1EJJqoU6yWWuDlEdTlWWZ2p4797oBSNVkMgkV&#10;lE5o5P4TIUnCNWoTkPYXoIn7Z/bZAaQoVFASGrnvEZIkTKN2qAa7MciyjCZuANiB5vPSo5H7T6MP&#10;SSEatQlI7Wk2JnKvG4BU+UbuEKMBaOQeeUgK1agd4g/s2BhjtO91o4kbQJJCzlAa+x1vow1JoRq1&#10;GRapR/leN5q4ASQr4A7GqO94G+WneahGbQKSrgDzQOhNApCsgEFptI3co/xED9GoPZlMCEgBaE/i&#10;HnvpGEDarLXqwybH3Mg9uk/1EI3aDIsMR3skAE3cAFIXYthk3cg9ui+ZowpJIRq1OckWnrVWu4mb&#10;bTcASQtxFdYYB02OJiSFatQOcYcOvqbcxE01CUDyQrSBGGN+HtMhmNGEpBBHwGnU7o52EzcjAQCk&#10;LtRluDKimwxG8Qlf9yHlmmvSqN097SbusZWNAYxPiKA0pkGTyX/K19tsJ5pr0qjdjwD3ur0ay7ch&#10;AOMVqpF7DF80kw5JIeYh0ajdL+1qEve6ARiDEHe8yQjmJyUdkkIcV6RRu3/K/x+cp/6XHABC3PE2&#10;hiufkg1JIY7706gdB+1tt9T/kgOASJidkNSH9Cb5iR/iuD+N2nHJskztGxH3ugEYi0An3pKtyCf5&#10;qa89LJBG7fgEaOIezZFWAOMWopE71Yp8ciFJe5uNRu14aTYi0sQNYEy0G7lT3XZLKiSF2GajUTtu&#10;mv//cK8bgLEI0cgtIueptS4kFZK0y330IcXPGKN9r1ty34QAYJtA/UlJtS4kkwC0p2rThzQcyve6&#10;0cQNYDS0P+vqadzJfNlMIiQVRXGufdyfbbbhCPBtiN6kAVuv13J7eyt3d3eyWq1kvV5LWZZSVVXf&#10;bw2IUoD+pJNUpnEnEZKMMaqp9ejoSHufFoFpT+JOsQFxLJxz4pyTqqqkLEtZr9eyWq3k7u5Obm9v&#10;5fb2VlarlZRlSXgCJNi2WxLTuAcfkoqiUL12RPPDFt3RHglAE3eafIAqy1JWq9WD4YnghLHRfoam&#10;0uM56DSgfXktx/2HzVqr3cTNtttIbIanzeBEaMIYhBgLMPRtt0GHJO0PMfqQhk/5mxDVpBFrBicf&#10;mu7u7mS9XhOakKRQ225DPu022JCkPTSS4/5p0P5LnkK5GDp8n9N6vSY0IVnaz9ChD+odZCqYzWa5&#10;5tBIjvunxVqrfa/bG5XFkJRtoYmtOaRAe9tNBny32yBDkvYMBgJSWgKUjAddLkY3NrfmCEwYMu1p&#10;3EOtyg8uJGnPRJpOp2yzJUh7JMCQy8Xo3mZgYksOQxPitNsQq/KDSweaM5E0T0MhPsrVpMGWi9Ev&#10;59wXW3IEJgxFlmXan5GDq8oPKiRpD/jjNFvatL8JDbVcjHhsC0xAzCaTiWqP59CuLBlMSKq/xZ9r&#10;raf5fzzilWWZdhP3ucpiGD0fmHxYcs71/ZaArwQ47Tao0SqDCUmaM5E4zTYe2tUkSeyGa/SvWV2i&#10;2Rsx0m5NGVJVfhAhKcRMJIyH5nFWmrgRymazd1mWfb8l4J72tttQ7seMPiRpz0QKMP8BA6BZLuZe&#10;N4TmnJPVakXfEqIx1vsxo08L2k1eNGuPkzGGe90Gwjm3dM4t+34fMaBvCTHRrsoP4Tkadefy6enp&#10;SZZlH7XWOzo6ooo0Ys45ub291Vzv9WKxuFBbEA/a7ANbr9e5tdb/XG6M+YtzrvnPX/z6VPiwr3kg&#10;AdjH2J6jUTfnaDdrE5DGzZ/SWK1WWkv+LCIXWovhYfP5fLnxU5v//JXZbJb7MGWM+dE5l2v2NvbB&#10;V5bKspQsy+ivROf8tpviNnDUz9Fov4rUk7XVttqOj4/55oX7Xg/FE0QX79+/f621GMJLKTz5yhJh&#10;CV1yzsnd3Z3m9m+0z9FoU0NRFB+1HlyTyYSHCO5VVSV3d3cqaznnllVVvb68vLxSWRC9mc1meVVV&#10;J8aYH0VxJlsXfJWUajm6UpalWlXeObe01r7cUjHuXZQhSbOKZIyR4+NjjaWQkLu7O7VqknPuarFY&#10;vFRZDNHwoUlEXg2l0uRnwBGW0AXN56hEWk2KNST9ptV4SbM2ttFuPizL8iXVpHQ1tuhOROTHmEOT&#10;MeY+LNFigJA0n6OxVpOi24OqB0fmGmsxEwkP0W7irifIfqeyGKJTP7iXInIlEvfWnB9KWVUV/UoI&#10;SrOJuzGoN6pqkur1vhq+//57tSP/bLPhMcYYtVKxMebbZ8+emZubmyuVBRG16+vrP25ubv55fX39&#10;j++///4X59z/E5FvYxs9UFWVlGUp1lqqSghC8znqnPv2P//zP//fp0+flioLKojqb009pvxcY63p&#10;dKp61wzSpN3EHWO5GN2JtY+JU3AISfk5GlWPZzQhaTab5c653zTWolkb+xhD8yG6Vwemc4moh4lT&#10;cAhF8zkaU49nNCFJ88g/VSTsgyZuhOYDk+Y9lIeiqoQQlJu4o6kmRRGSNK8fsdbK0dGRxlIYkfV6&#10;rTZB1jm3XCwWNHHjK7GFJapK0LRaraQsS5W1YvmyGcXfDs3rR/h2hENo3oVljMmLojhXWQxJmc/n&#10;y8Vi8cYY851z7nWfF/n6qcmK10tg5DQ/f+sTw73rvZJEFQmx0J4gSzUJu6gDda+N3lSVoCW1alLv&#10;fyOoIiEWmnO1jDF5fVoTeNRisbhYLBYvjTHfSU8XfVJVgpbUqkm9djefnp6eWGvfaKxFIyLaKstS&#10;7RuQSJwzPxCv6+vrPxpzl/7VR2Wpqqr7IZTAIYwxarOT6vlzv9/c3PxT4a0dpNdKElUkxOLu7k5t&#10;q80zxuSaf8YxDht9S1ddv35VVXJ7e6t5wztGRnl4aa/P0N56kjR7kbIsk+l0qrEURsY5J6vVSnNO&#10;0rbXeL1YLC6CvQCSVlfc33U9zZtRAWhDucezt2dob5UkzW/YBCQcwn9jDhmQalSTcLDLy8sra+3L&#10;rk/DOedUR2NgXKy1mgcBenuG9lJJ0pyuPZlM+KaDvfXw8GcSN1rra86SMUaOjo64/w170awm9XXS&#10;rZdKUn3TrwoCEvbRxyke59yyLMtfOntBJGujX+ltV6/r/97Qp4R9aFaT+urv7OVrwdnZmcrfNK4f&#10;wT40L2HclXPu7WKxeNPpi2I06srSx676lehTwr40n7t9VJM6ryRpzo4hIGFXXQck59zSGPMdAQkh&#10;zefzZd2v1ElViT4l7Gvo1aTOK0lUkdC1HgIS1SN0ruuqEqeKsashV5M6rSQVRfFGay0CEnZRlmVn&#10;Ack5d0X1CH3puqrU5d8tDJtmNSnLslcqC+2o00pSURS/aXzL4UQbdtHVtkB9LPsXwhFi0WVVyRgj&#10;x8fHoV8GA6dVTXLOLa21L+fz+bL9u3paZ+WYoijOjTHnGmtxiS2eonnJ4mOcc1eLxeK/bm5uroK/&#10;GLCj6+vrP168ePGPrq43KctSsixjRAAe5K8qaXtC0hjzrYh8e319/Q+dd/a4LrfbVBqu2GbDU+7u&#10;7roKSG8Xi8XL4C8EHGBjXMAy5GsxIgC70Pr8ds6dqCy0g04Sh3YViW8r2KaLK0bq11lWVfW3Dx8+&#10;XAR9IUBBl1Ulfzkuz2hsM8SLbzsJSc+fP//fukTWSpZlVJKwVYcB6WqxWPzXp0+flkFfCFB0fX39&#10;x83NzdWzZ88MQQl9McaoBSUR+eHm5uZ/NBZ6TPDttrqKlGusRbM2tukwILG9hkHrYvvNb711cCci&#10;BkjrlJsxJj89PT1RWewRwUOSMeZHjXX4ZoKHhA5I9bUiLzm9hhQ0RgUsQ71GV19cMDx+arsGa63a&#10;cOqHBN+7ev78+d811plOp4QkfCX0N1bn3HKxWHzH9hpS0lWfUlVVYq3l2Y0vWGtVDtcYY77961//&#10;+mvI53PQkFRvtf3Udh1rLVtt+EoHAentYrH4W7AXAHrUVZ8SPUrYZIwR55zKaUhrrYQcBxB6u03l&#10;2D8BCZs6CEiv2V7DGITuU2I8ALbR+lwPPQ4gWEjSatjWHGeONIQOSHX/0UWwFwAiE7pPyQclwDPG&#10;qHy2G2PyoijO27+j7YKlD82GbcAL3Qza9eWJQCwaQekqxPrOObm9vQ2xNAZKcZco2H1uIUs05xqL&#10;EJLgrdfrYJO0/Qk2AhLGrA5Kr0MGpdVqFWJpDJDWTpEx5iTUOIAgIUmr9EVAgleWZbDLausJ2q8J&#10;SMAXQeltiPXLsiQo4Z5WNSnLsiDVpFAd0TRsQ01VVcEeqv6If5DFgYGaz+fL2Wx2UVWVGGNUnudN&#10;ZVmKMYZnPNROPYZq4FYv1Wjd08YVJBD5HJBCNXz6K0aCLA4MXOgRAb63kIM54+ZDUtte01Azk9T/&#10;dGo1bPMXByH7F+qAxBUjwBMWi8WbkFtvofoMMRyKE7jVq57qpRqtCdtHR0cay2DAVqtVkNkqBCRg&#10;PyErSs45hk2OnL/0tu3z3hiTa1eTVMs1NGxDy3q9DnLUn4AEHCZURYkZShBRrSadqCzk19NcTGjY&#10;hoKqqoKcZCMgAe2EDEqceBs3xRYb1VNuaiWb09PTE2vt/2m7Dg3b4xaqUbs+xUaTNtBSqK03v9VC&#10;P+o4ad3npt3ArfanUWtGAX9Bxi1QBYlj/oAia+1FiIpSWZZBJ+ojbjE2cKslEq0ZBVSRxivEnWx+&#10;UKTqosDI1QMnL7Qnc7PtNm6Kd7XmGouIKG23MRsJbYW4coRJ2kA419fXf7x48eJX59wPGpeZN/kT&#10;bxgnjZlJz549Mzc3N1dt34tKZNOajUTD9jiFatQmIAFhNa4wWWquG/IaIsRNseVGZ2ajxiIaW23M&#10;yRinUMd/uawW6EYdlF6GCEr0J42PMSaqLbfW76TeastbvxEatkcpRP8BAQnolg9Kmmv6/qQQA2UR&#10;N41dJWNMrjG7sXUy4RoSHCrEN0Xn3BUBCejefD5flmUZJChhXBSrSa1P3bd+F2y14RAhHn4MiwT6&#10;dXl5eaU9GqCqKu53G5mYttxavQu22nCoEN8OrbUc9Qd6FmI0AE3c46NxutEYk5+enp60WaNVOmGr&#10;DYcIsc1WluXL+Xy+VF0UwN5CnHhj2218tKpJbQdLtnoHbLVhX4G22d7ShwTEI0QjN6fdxieGLbeD&#10;3wFbbThEoD6kN6qLAmhtPp8vnXOqW+BUk8ZFIx+03XI7+B2w1YZ9aX8TrO9ko1EbiNRisbgQkQut&#10;9dh2Gxeta0rabLkd/OpstWEfIR5u3MkGxM8Y81azP6mqKrbdRqTvLbeDXp2tNuxLOyAxMBIYBu3+&#10;JKpJ49L3lttBr85WG/ah/c2PgZHAsGj3JznnGAswElq7TVmWHTRY8qCUwlYb9qH9rY95SMDwLBYL&#10;1flJnHYbB2OMysykQ3PLoZWk/JDf98ULU0UahbIsVe9eYh4SMFyaX3CoJo1Hn4Ml904qGhfGiRCS&#10;xkKzisQ2GzBs2ttuNHGPg9auk7X2ZO/fs+9v0OhHYqttHNhmA7BJe9uNJu709Xnh7d6vqtGPRBUp&#10;fc451Usp2WYD0qG97cYFuOmbTCat1zikVWivtMLRf+yKbTYAD6m33d5qrUdvUvq0dp/27UvqJa2w&#10;1ZY27T4BttmA9Fhr1bbdqCalT2vLbd9RAPu+4kFzBpo0utQRN81vdWyzAWmqh0yqfQGimpQ+jS23&#10;fVuG9gpJxpi9Ft/6gmy1JU2zisQ2G5A2zW03JnGnT2MXyhiTz2azfNdfv3Ni0Tr6TyUpbZrf5qqq&#10;UutZABCnetttqbFWVVWqc9kQF60tt/V6ne/6a3d+Na2j/0iX8gTcC6pIQPrq7XS1ahLbbniKtfbn&#10;nX/trr9Q4+g/Ddtp03w4GWOoIgEjoTk7iQGTadPoSxKRfNdfuE8laedFH0IlKV3K149c0KwNjIvW&#10;9jon3dKm1Ze06yiAnUKSVj8SlaR0aT6U3r9/z5F/YGQuLy+vqCbhKYrTt3ey0yvRj4THaPYiaQ6Y&#10;AzAsWiMBqCalTSMk7dqXtNMrcRUJHqP1MHLOLReLxRuVxQAMTj0S4EpjLSpJ6VLKE/lOr7XLL+Iq&#10;EjzEOaf5MKKKBIwc1SQ8pcu+pCeTC/1IeIzWiTbn3NVisbhQWQzAYNWHNi401mIcQJq0+pKstSdP&#10;/pod3gz9SHiQ1jc1BkcC8LRGgChXuhERpd2pJ/PNk69CPxIeollFYnAkAE/zuhKqSWnqqi9pl0rS&#10;k4s8+SKEpCQp7vf/orUQgDRYay801mEcQJq6usft0fSyzyVwT7wRjWUQEc3hkfQiAdik2ZtEA3d6&#10;urrH7dFXqKrqpO0boB8pTYpbbQyOBLCVVm8SlaQ0ddG8/egraDRts9WWHqpIALqgNTeJi2/T1EXz&#10;9qOvoNG0jfQofiu70FoIQJq0Tr6y5ZYepVae/LH/8KlK0qO/eRdUktKj9bDRKqUDSJfWnW6MA0iP&#10;VvP2Y//5gwlm1xtyd3gDGssgEorfxi7qxkwAeIrKCVi23NKjUYh5LO88uLq1Nm/7wjRtp0frm1hZ&#10;lhz7B7ATa+2VxjpavZSIR+jm7QdXp2kb22hUkhgeCWAfWsMl2XJLT+jm7QdXZ9I2NjE8EkBftIZL&#10;suWWltDN249Vkh78TbuiHyktWiGJY/8A9qU5DgDpCN28vTUkFUVx3vZFqSKlR6lMfaGxCIDx0RgH&#10;wJZbekI2bwdLMlSR0qJVRaJhG8ChJpPJUmMdttzSErJ5e+vKNG1jk1ZIomEbwKG07nNjyy0tIZu3&#10;t65M0zY2sdUGIAYa1Wi23NISsnmb7TY8ia02ALGYTCZL59yy7TpsuaUjZPP2Q9ttW3/xHi/W5rcj&#10;MloPE7baALRVb7mpVJOQjlDN21+tqnEdCVttaVF6mFxoLAIAVVVdtV0AUOZ+AAAgAElEQVTDOcel&#10;twkJlTu+WlXjOhIqSengMlsAsdG69JaQlA6N3LHthNu26JW3fSFCUjo0mhudc1dcZgtA2a9tF2DL&#10;LR2hcsdXIckY85e2ixKS0qF0AoSGbQCqtLbcOOWWBqXc8dUYgK9Cksbxf0JSOjS+aWnd4A0AntaW&#10;GyEpDaHGAGyrJH31i/ZFSEqD1n49W20AAmm95UZISkeI5m31FTnZlg4GSAKImdaWGyDyuUg0m83y&#10;5s99kWg0jv9TRUqHUtN26296ALCNxl1u9CWlQ6NIs16v8y/W3HiBL/7DQxCS0kE/EoCYzefzJX1J&#10;0LSZg74ISRoX2xKS0kA/EoCBoC8JIqLW7pN/sabGil8sSE9SEuhHAjAE9CXBCzEG4ItEo3H8H2mg&#10;HwnAENCXhJA2t9vytguy3TZ8VVXRjwRgEOhLgmeM0cggefMfVPfG2GpLg9aFtvQjAegIfUkQkfaF&#10;ms0xAPepZnM2wIGLt10CEeBhAWBI6EuCp5FDmmMA7LafPBQhCR79SAC6otWXhOHTziH3IYkZSfA0&#10;Kkn0IwHoCn1J8DTafqy1J/c/br0akqPxjYp+JAAdo3oNdc2QlLddjErS8DEfCcAQafQlUUkaPo0c&#10;Yoz5i/+x3faTLRZuuwR6xr48gLEiJEFExDmX+x+z3YYvMEQSwBDRvA2RgI3bzeR0KCpJw8cQSQBD&#10;VDdvL/t+H+if5kBJ1Z4kDB9N2wAGbNnmN3M9SRo0CzbNnqS81UJM205C25DENzkAPWKrH6018xDJ&#10;BvfKsmy9hjHmqv07AYB+UElCkxXhShLocc793vd7ADBOjAGAiE4e8bnIiuhcSYLhU3o4LDUWAYB9&#10;ccINIrr3t1kRriSBHk62AegLh0agTa0niZA0fJxsAzB0be9wo5I0fBp5xBePfEjKW6+IwePhAGDo&#10;jDHLtmvwLBw2paJNLqJYSWIEADj+D6BvGodHCEnwSDa4p/BgWCq8DQAADqZ5ya1t/gPQhkaZGwBa&#10;WrZdgEoSPCpJEBEeCgDSUFXVsu0aPA+HLci1JBg3jYcCgyQBAClwzuUijABATemb01JjEQA4FAMl&#10;ocmK/JmYAAAYO0ISPLbbICI6DwWNXgAAaIOBthDR290iJEFEdEKSRpkbANpqO7ONShI8QhIAAMAW&#10;KteS0LQ9fNzbBiAhy77fAAYvF6GSBADAF9hug0dIAgAASYmqcZvtNgAAkBoqSQAAAFv4C27zft8G&#10;AABAHHwuopIEAACwBSEJAABgC0ISAADAFv6C22XP7wMAACAKPhepVJIYvAUASAVjbeCx3QYAAJKi&#10;VbwhJAEAAGzhQ9KyzzcBAAAQkaUIlSTUNPbgZ7NZ3v6dAEBred9vAGkgJEFEdELSer3O278TAOgX&#10;jdvDF1VPEqfbAACxaHvVFiEJHpUkiIjOQ8Fam7d/JwBwOLb9ocEYsxQhJKGm9M0p11gEAA6lse1P&#10;JQmeFfkzMQEAMGQaFW1CEjy1ShJ9ScOm8VAwxvxF4a0AAHAwzTzCdhvUOOfyvt8DgNHL2y5AJQme&#10;v+D297YLUUkaNh4KAFKgUdHmeQifi6gk4Z7CgyFXeBsAABwsxHbbsu1CVJIAAH3T2PankjRsSnlk&#10;KVKHpKqqlm1XIyQNX9sHgzEmZ0YJgJ7lfb8BpIPtNqjiahIAfWLaNjSKNr54ZEVEJpPJsu2CVJKG&#10;z9r2mdlae9J6EQA4gEYlW+M5iH5p5BGfi5iThHsaDwdmJQHoS1VVJ32/B6TFiojM5/Nlz+8DEdAo&#10;MzMrCUCP8rYLUEkaPo2ijc9FVJKgLe/7DQAYJ41KNiFp+IJM3HbOLdVWxSAZY1o/IDjhBqAvzrmT&#10;vt8Dhq+Zh5qfiMuvfuV+i7b57UgIJ9wA9KHtybZ6jfZvBL1SyCNL/wPqiviC0gm3vP07AYDdnZ6e&#10;nrRdI8syhXeCoTPGLP2P7bafPBTVpOFT2o/PNRYBgF3x5Qwi+jmk2ZPEJbfQ8mPfbwDAuBhjWj93&#10;aNoePo0c0sxD/InAF5T243ONRQCgS4Sk4dO8t01EsXFbRKSqqrZLoGfGGJU73DT6AwBgVxon22ja&#10;xqb7kMQlt/A0HhRcTwKgS9zZBhHde9tEGiGJ+9vgKZWc6UsC0ImiKM7brsFWWxo0720TaYQkjatJ&#10;CElp4IQbgCHRaNqmkpQGjbafZh764tPQOXfVZmFCUho0Hhb0JQHoCv1ICEW9vkhQGj6N60lE6EsC&#10;EF5RFOcak7YZJJmGthlks1i0+Un4a6vVhZCUCvqSAIwFASkNGlttm4O11StJjAFIA31JAIaAfiR4&#10;2oMkRTZCUlVVV61fAUmgLwnAQJy3XYCTbWnQHiQpshGSNMYAUElKA31JAGKncfRfhJCUCo2QZK29&#10;+uKfW6+4gZ6kdNCXBCByedsF6EdKh/bxf5GNkDSfz5fOuS9+AcaLviQAkXvVdgGqSOkIUaTZ9qdj&#10;2WZB5xzVpETQlwQgZhpH/wlJ8LbNivzqT8fm8bcDX6jtEoiAYl/SzwpvBwDuafUjcbItDSGO/4ts&#10;CUmbx98OQUhKB1tuACLVequNfqR0hDj+L7IlJGmMASAkpUMjJLHlBkCbMeak7RpstaVD6WT9cvMn&#10;gvwJYQxAOrRK0Wy5AdDC0X+EsHn8X2RLSNKYlUQlKR3GGK2SdK6xCACIiMqXLvqR0hHi+L/IlpCk&#10;MQaAE25p0QhJxphc69sfgHHjQltsCpU5Hqo1LtsuTEhKh+K3rdaNlgDG7ezs7J3GOpPJRGMZRKAs&#10;S41lLrb95EMh6de2r0ZfUjrYcgMQC+fcSds1rLVstWEnW0OSxgk3QlJa2HID0LfT09MTttqwSSNv&#10;OOe2Foe2hiSat7HJWqt1EoQtNwAHybJM5fnBqba0aISkbSfbRB4ISTRvYxulmUknzEwCcAiNrbYs&#10;y9hqS4xG1th2sk3k8TlJW3/DPghJadH69qX1bRDAeBRFcc5dbdgUsmlb5PGQRPM2vqC15eacO5nN&#10;Znn7dwRgRNhqQ+ce/NNC8za20bqmxDnHBG4AO6kbtk/arsNWW3pCNm2LPBKSaN7GNlqnQjR6CwCM&#10;g9a1RlSR0hOyaVvkkZD0UBPTPmjeTo8xRq2axDgAAE+ZzWa5RhVJhKP/KQrZtC3yxAW3zrmrti9O&#10;SEqP4oOGLTcAj9LamicgpSd007bIEyFJaN7GFlola2NMzjgAAE8411iEkJSeLoowj37a0byNbYwx&#10;avceafUaAEiP1pa84jBcREQjJD3WtC3yREiieRsPUfxWRjUJwEPYasODQjdtizwRkrSat6kmpUez&#10;gZvhkgA2aQ2PFCEkpSp007bI0z1JKs3bhKQ0aW25Oee4qgTAJpUvT9PpVGMZRKaLpm2RHUKS0LyN&#10;B2jt8xtjcnqTAHh1FelEYy2qSGlSGiL5+1O/5slPOI3mbfqS0qVVTeLiWwAN9CLhUUrFl+VTv+DJ&#10;kKTVvE01KU3GGLUx/1STAGj2Iml9iUNcyrJUKb481bQtskNIms/nS/qS8BDNcQBUkwAYY95prMM9&#10;bXjCxS6H03ZtKKEvCQ/SnD9irVV5QAIYnqIo3mitxVZbupSatney06cbfUl4jDFG7YHEnW7AONV3&#10;tKldZMvwyHRpFF3Ksvxll1+3058i+pLwFOW9f3qTgJHRuqNNhCpSyrSqSJeXl1e7/LqdQhJ9SXiK&#10;MUZtHgnVJGBc6l7Ec421NCvbiI9SjrjY9RfuU49s3ZfU5T4iumet1WyUpJoEjITmyVaGR6ZNaT7S&#10;znlm55Bkrb046N00OOfoTUqY8km3/OzsjCZuIHGnp6cnWoMj6UVKX1dH/+9/7a6/sN5yWx7yhpoI&#10;SWlTriadMxIASJtmFYm5SGnT2o3a517afSP3zgs/hC23tGlWk0QYCQCkrCiKN5rXj1BFSlvX/Ugi&#10;+4eknY7MPYbm7fRplrzZdgPSVG+zUUXCzrruRxLZMyTts4/3EEYBpE+7muScYxI3kBjNbTama49D&#10;1/1IInuGJK1RAGy5pU+7msS2G5AOzW02EU60jUEf/Ugi+2+3qaCSNA6a1aR6dtIbtQUB9EJ7m42A&#10;NA7r9VpjmYt9f8PeIamqqrf7/p5NbLmNQ4DjuK/YdgOGTXObjcGR46Gx1bZvP5LIASFJ44oSEapJ&#10;Y6H5La/edmPIJDBQbLPhEFpbbYvF4mLf37N3SKIvCfvQvK6kXu+EbTdgeLS32RgcOR59bbWJHNiT&#10;xJYb9sG2GwDtKjBH/sejr602kQNDEltu2EeAahKn3YAB0d5mm0wmVJFGQmvX6dARRgf9KWPLDfvS&#10;np3EkElgGLS32bSfJYib1lbbvkf/vTZRvPX0bbbcxiXAtQHn9CcB8ZrNZnmWZR8116RZe1z63GoT&#10;aRGSNKZvi7DlNiaBvgHSnwREqqoq1Wov22zj0vdWm0iLkMSWGw5hrVXfdrPWvpvNZrnaogBaK4ri&#10;o2YfEtts46OUDw7eahNpP3GbLTfsTfueJWNMXlWVakkfwOG0G7VF2GYboz4utN3UKiSx5YZDaJ92&#10;q9fk2hIgAtqN2iJss41RDFttIiKt5rlfX1//8ezZsxNjTN5mHeccZdSRMcaIc06lKa+x5smzZ89+&#10;v7m5+afaogB2NpvNcmPM/9Vc0xgjR0dHmktiANbrtcbnw8X79+9b7XhpRPNWpSwRttzGajKZqG67&#10;1X6mPwnoh3ajtgjbbGMVw1abiEJIstZetF1DhAbuMQrxDdH3JxGUgG5pN2qLsM02VrFstYkohCSt&#10;U25UksYpVH8SQQnoztnZ2TvtgKR9EhbDoTFA0jl31eZUm6cV0VW23KgmjVOWZZJlrdrjvsKJN6Ab&#10;9YGJc+112WYbp7IstXpVW5++F1EKSWy5oa0Q/Un1iTeCEhBIURTn2ifZRESOjo5C9CtiALR2lbRO&#10;36uEJM0tN7bdxinUCRZjzAl3vAH66qP+6n+36EMaN41iidZWm4jedpuIUmmLatJ4hehPqnHHG6Do&#10;9PT0RPtONhH6kMZO8fNfJY+IKIYkBktCQ5ZlQR6SxpifCUpAe6ECEvOQoNGwLaKXR0RaDpNsur6+&#10;/uP58+e5iPzQdi1rLfvRIxZi0GS97smzZ8/Mzc3NlerCwEiECkgi9CGNXVmWane1tR0g2aS68WuM&#10;eauxjlaaxDAF3HYTEXlFRQnY32w2y0MGJPqQxk1rF6ksS7WAJKJYSRLRvaaEatK4GWPEGKO+/WqM&#10;+ZaKErCf2WyWO+d+C7H2ZDJRHwGC4VmtVirrfPjw4bXKQrUQ0V0lxdGbhFD9SSL0KAG7Oj09PQkV&#10;kGjUhohew7ZzTjUgiQQISVoNU5xyg8jnb5kEJaAfIXuQaNSGF2PD9v2a2gtqzUzi0lt4oYMSc5SA&#10;rxGQ0AXFCdsXWrORmoJ0ylVVRQM3VIW4uqThnKAE/KkoivOQAWk6ndJzChGJt2HbC/anVOtGaE49&#10;wHPOyWq1ClZhdM4tF4vFd0EWBwaiKIo3Ia4a8Ximo+nf//63yjrv378PkmdC/kllAjdUhf4GWt/1&#10;9ttsNsuDvAAQubOzs3cEJHRFa7coRMO2F+xPq+YEbnqT4PlehpBBqaqqjwQljE19GfR5qPUJSNgU&#10;c8O2F6zJQ2tmksccDXjGGMmyLFh4NsZ865z76fnz5//BLCWkbjab5c+ePftfjfaIhxCQsKksS61n&#10;uOqE7U1B/9RqNXBTScKm0KdjjDE5IwKQOj8DKWRAmk6nBCR8RauKFKph2wv6J3cymaiNA+CkGzZ1&#10;cYy4Dkr0KSE5RVG8CXWCzWOaNrZRPPYvl5eXVyoLPSBoSKpnFtDAjWCstV0EJfqUkIzZbJbXp4+D&#10;NWiLhJ2Yj2FTbNhW2a16TPAaqFZDlXOOoIStrLVyfHwc9DV8UGL7DUM2m83yqqpUxrM8JsuykJdU&#10;Y8A0q0jW2guVhR4RvA5aN3Abjb+Uzjm+mWCr0M3c9WtwOS4GqyiKcxH5aIz5NuTrTCYTAhIetF6v&#10;1SZsh2zY9jrpptNKe1xVgseEHg/QeB36lDAo9fyj4FPlp9MpX2TxIMUTbWKMCb7VJtJBJUnkczXp&#10;+fPnuYj80HYt5xyNgHhQFxWl+nUYE4DoNY73/xT6tY6Ojng241FDqyKJdFRJEtFLfQyXxFM6rCjl&#10;VJUQq6Io3oQ+3i/y5983jvnjMZqf3aGP/Td1esOg1n1uXZxowvCFvutt47WWIvLLYrF4E/zFgEfU&#10;zdnvQocjkT+vCiIg4Sl3d3cqz2Ln3NVisXip8JZ20umfbM3hklST8BT/AO+iR4KqEmLQVfVI5PPf&#10;r+PjYwISnqTZT6yVI3bVaSVJhGoSuufHR3Q1kJSqErp2enp6Yq19p3UN1FN4/mIfq9VKZYRP11Uk&#10;EZHOjyFUVfU2y7IThXWkqiq+xeBJxpj7alIXQan+oPq5KIpX1tqX9VBVQF29tXYeejBkEwEJ+1Ce&#10;cdhZL5LXeSVJhGoS+lNVldzd3XX2elSVEMrp6elJ6GtFNjEkEvtSrCItF4vFdwpvaS99lWFU0iC9&#10;SdiXn84d+uSb1+xVYlo3NPhrRboOSEdHRwQk7KWqKs0qUqe9SF4vlaTGaPy87Vq+eRDYR9d9So3X&#10;XYrI28VicdHpC2Pw+thaE+EEGw6ndaJNROT9+/e95JVeXlTk84h8rQmw0+mUIWY4yHq97jwoiXwO&#10;S1VVvQ59gzWGr69wJEJLAw6n2drgnHvd1xfL3kLSbDbLnXO/aaxFNQltOOfk7u5O7dLFPV0YY97S&#10;3I1tiqJ400c4Evl8BxtXjOBQKVSRRDq6lmSb+uLb37XG5RtjKAfjIP4qE+dcH0HpB643waaiKN58&#10;//33Kgdc9uUnaFOdx6HKslTrRXLOve3z2djr1wRr7VVVVUuN3qT1es1fahzM91300afUHBkgIr9Y&#10;ay+oLI1T1/OONrG9Bg2az1Br7YXaYgforYTlafYmcTwVGnxQ6mn7TZxzS2PMVVmWv9CzlD7fcyQi&#10;r/oKRyJsr0FHWZayWq20lrt4//79a63FDtF7SNK8Z6iri02Rvr5Ov215H0vhNFyS+mzIbuL0GjT9&#10;+9//Vlurz14kr/c3IEI1CfHqu6rkMZQyHfWhlZ9F5Lzv90L1CJo0Twv3eaKtKYqQJKI3hZtqErTF&#10;UlWq38tS6FsapHqYaK9bah7VI4SgVUXqa7r2NtF8hdC60805J+v1mmoS1Pi736y1slqteq0q+Sbv&#10;qqpenZ2dXTnnfo3h2xa2i2VLrYnqEUJQ7EMS6Wm69jZRlVu0qkkin0fo8y0J2mKqKnm+0ZvAFIdY&#10;GrE3UWVHKM45ub291VrrarFYvFRZTEFUf1s0L2xkwCRCqqqq96rSNpyM60cjGP3Yx2yjp1A9Qkia&#10;gyPLsnwZ07MrqpAkoltN4sGAkGKsKjURmMKKPRiJfJ57NJ1OqR4hGOXrR6KqIolEGJK0ryuhvIzQ&#10;fB+c4m3X6tiS0zGEYCTy5xR5viQitNvbW7WKemxVJJEIQ5KIyNnZ2TtROh7LBFl0xTknq9VKrewc&#10;EqFpN41QJDE1Xz+EcIQuKV8Q3vvgyG2iDEma1SQRmrjRrVhmK+2DrbnPhlIp2ob2AnRJc5tNRMQY&#10;812MY02iDEkiutUkmrjRtdj7lR5Tz2ISX2mqqmo5mUyWMT7A2pjNZvl6vc6ttScywFDkTSYTybKM&#10;tgJ0SrNZWyKtIolEHJK0q0lM4kYfhhyWNtXhaWmMWfrwNISqU10dOhGR3BjzF+dcPtRA1ERTNvqi&#10;fD9btFUkkYhDkojudSVMmEWfUgpLm3x4EhGpA9Tv/p+rqlqKiIQIU7PZLBcRqatBuYjkjf/4R/kc&#10;ivLN3zd0PMvQN8372Zxzb2O+binqkKR5+a0ITdzoX8phaRd+K0/qEHWAJIPPLvzk9yzL+n4rGDHl&#10;bbYoLrF9TNRvTkR/2206nfKQQe/GHpawO8IRYqHdrB3jkf9N0f+tu76+/uP58+e5iPygsZ5zjhMg&#10;6J0xRqy1kmXZ/bbJkE7DIbzJZCLT6fT+3kCgb5oByTl39eHDh2juaHvIIP7mGWPeNsr0rfhZNkAM&#10;/Fybo6Mj+kxwXzX65ptvZDKZ0JSNaGiPNbHWRnmabVP0lSSR+2rSv4wxP2mtaa3lAYSo+MqSP849&#10;hKGU0OGbsQnKiJF2ccE59/b9+/d/V1swoEGlBM173ZidhNj5vqWyLNmKSxQzjjAEms3azrnlYrH4&#10;TmWxDgzqK4tmeY5tN8TOb70cHx/L8fExvXSJYEsNQ1KWpWpVu6qqQWyzeYPYbvOur6//ePbsmdGq&#10;Jjnn2HbDIDQbvf0pJ6pLw+GD0dHREY3YGAznnGqztohcfPjw4X80FwxtcH9TrbUXWk3cIiKr1YoP&#10;GwyGD0vT6VSOj48ZaRExKoEYOu3dllivHnnM4EJSPbpc7digc45ZNRgkfzKuGZioUPRrWzCiUo0h&#10;Wq/XqttszrnBBSSRgTVuN2k2cYswZBLpcM5JVVVSVdX9jxGOD6s0YCMV2kMjnXNXi8XipdqCHRps&#10;/dda+1pzEvd6vaY/CUlofmiLEJq0+f99rbVU7pAk7W22qqqiHxr5kMGWTrSbuEU+f5hQTUJqNpu+&#10;/Qe8MYZ+vB34LbTNCdh8oUKK7u7uVJ8Lzrm3Hz58uFBbsGODTgQvXrxYOud+0Lrw0v/B4NshUtYM&#10;TX5Oj//QH3tw8v8bEIowRlVVqfbo1jOR/qa2YA8GnQbm8/lSe7S59kwIIHbNBvCjoyP55ptv5Pj4&#10;+P6qlOb9cqnwQdGHoeZ/b99wndp/Z+AxAY77D24m0jaDriSJhNl2q6qK47oYNV9RaW7TNatOvkk5&#10;9urK5kXCzepQs68o9v8eQGgBxuEMbibSNkkkAWvtRVVVP2oOmVyv1wQlYIOvOonIV/17/gHrnHvy&#10;x5t2eTj7INP896d+DOBpAY77LxeLxeCrSCIDHgGwaTab5Zqn3fyFk5TcAQCp0j7uLyJSluXLy8vL&#10;K9VFe5JMApjP50vNYVX+brcxN7ECANKmPUzZOfc2lYAkklAlydMeMmmMkePjY63lAACIwt3dnfY2&#10;22CHRj4kmUqSVw+ZXGqt5ytKAACkwg+YVV5zsEMjHzL4022brq+v/3j+/Pm/jDE/aa3J/CQAQCpC&#10;9CE5515/+PDh76qLRiC5kCQicnNz88/nz5/nIvKD1prOOY4KAwAGLcQ8pHqb7b9VF41EsqURY8xb&#10;tt0AAPhTiM+x1PqQmpINSfP5fKk97TNEAgcAoAur1Uq9D6ksy2QDkkii223ep0+fliEuwRWhPwkA&#10;MBza97LVkpiq/ZjkP+mttRfOuSvNNbWnkwIAEEqgRu3l+/fvk5iq/ZjkQ1KIS3BFgtxzAwCAqlD9&#10;tClcXruL5EOSiP40bhH6kwAA8QvxhT61qdqPSbonqenm5uaf2v1JIp/D0uZFnwAA9G29XktZlqpr&#10;1sf9R1FFEhlJJckL0Z9UlmWIZjgAAA4WolHbObdM+bj/NqMKSb4/SXN+ksjntE5QAgDEIESjdr3u&#10;aCpI3ijHR89ms9w595vmmsYYmU6njAYAAPTGOSe3t7fq65Zl+XIsfUhNo2ymub6+/iNEf1JVVZJl&#10;GVeXAAB6EapR+8OHDxeqiw7EKEOSiMjNzc2V9v1uIgQlAEA/7u7u1Gf4ja1Re9Oo94bq+92uNNdk&#10;NAAAoGuBAtLoGrU3jTokhRo0SVACAHQlxJ1sIuNs1N402u02r+5P+t0Y85Pmus45ZigBAIIKMQtJ&#10;ZLyN2pv4BJewgyZFuAwXAKCvqqogV444564+fPjwVn3hAeLTuxZi0KQIM5QAAPpCzUKqG7VH3YfU&#10;xBGshtlslldV9dEYk2uua4yRyWTC1hsAoLWAAWm5WCy+U194wKgkNdSN3OoJ2jkn6/U6SGMdAGA8&#10;Qh4MolH7a4SkDfP5fGmMUU/SzrkgQ74AAOMQMiDRqL0dIWmL+Xy+dM4FGw1AUAIA7CvUF23n3FsC&#10;0nY0yTwg1Ik3EaZyAwD2E2JYpAgTtZ9CSHrEzc3NFUEJANCnwAGJk2yPYLvtCfVoAPV5EWy9AQCe&#10;QkDqF5WkJ1xfX//x4sWLpXPuB+3RACJUlAAA2wUMSMvFYvFf6gsniErSDvwdb865pfbaVJQAAE3+&#10;cyFUQOKo/+4oX+wh1LBJkc8DJ4+OjqgoAcCI+XExoebqcdR/P3wi72k2m+XOud9CrE1QAoDxIiDF&#10;h+22Pc3n82VZlkGa3dh6A4BxIiDFicbtA3z69Gn57Nmz340xP4VYn2ZuABiP0AHJOff6w4cPfw+y&#10;eOIISQcKOWxShKAEAGMQOiCJyMVisVAfYzMWhKQWQg6bFCEoAUDKOqggXS0Wi78FWXwkCEktdRGU&#10;jDFiLe1jAJCKjgISwyJbIiQpCB2UfCM3QQkAhs85J7e3t8EO6RCQ9BCSlHRRURIhKAHAkFVVJXd3&#10;d8HWJyDpIiQpIigBAB5SlqWsVqtg6xOQ9BGSlHURlJxzkmX8XwcAQ7Fer2W9Xgdbn4AUBp+0AXTR&#10;o1SWpUwmkxDLAwAUrVYrKcsy2PoEpHAISYGEDkoin0u3jAgAgHiFuqjWIyCFRUgKqIugxCwlAIhP&#10;B0MiCUgdICQF1lVQstYSlAAgAl3cw0lA6gYhqQNdBSURTr4BQJ9CH/EXISB1iZDUEYISAKSNgJQe&#10;QlKHugpKvk8JANCN9XoddAaSCAGpD3ySdqyLoORHBNDQDQBh+QbtkEf869chIPWAkNSDOij9boz5&#10;KeTrsP0GAOF00aBdv87bxWLxOuiLYCvKDD2azWa5c+630K8zmUwYPAkAikJfMeI5514vFouL4C+E&#10;rQhJPZvNZnlVVR+NMXnI1zHGyNHREdtvANBS6CtGvLIsX15eXl4FfyE8iH2Yns3n86W19qVzbhny&#10;dboqCwNAqvxzNHRAcs4tCUhxoCcpAtfX13+8ePHiH865H0JXlOhTAoD9+eP9HfQfLa21LxeLxT+D&#10;vhB2wt5LROqtt3NjzM+hX4s+JQDYTVfba5xgiw+VpIjUFaWlcxNaI5MAAAe/SURBVO5fIUcEiHz+&#10;VsSYAAB43N3dXfDj/SIEpFgRkiJzfX39RxezlDy23wDga11cUNtwsVgs/tbFC2E/hKRIEZQAoB9+&#10;enYXB13qGUj/HfyFcBD2WSJ3enp6kmXZxy5eyxgj0+mUsARglDquHnHEfwD4NIzc5eXllTHmu9Aj&#10;AkT+fEB00aAIADGpqkpub287CUgc8R8OttsGoDEiIHhDtwhN3QDGwznX2em1+vU44j8gfAIOTFEU&#10;b7oYESDyefstyzJGBQBIUlVVnfUeiXCCbYgISQPU1VUmnrVWptMpVSUAyeiyeiRy36D9prMXhAo+&#10;9Qaq66BEVQlACrpuznbOLauqek3/0TARkgasywndHpO6AQxVD9UjttcGjsbtAet68KTIn03dxhhG&#10;BQAYBF896mJyduM13y4Wi9edvSCCoJKUiK6330TkfvuNXiUAseq6eiTC/KOUUApIxHw+X1prX3Yx&#10;T8kry1Lu7u6YqwQgOs45ub297Xp7jflHiaEEkJg++pREmNYNIA7OOSnLsvMvb/QfpYmepMT00afk&#10;cQccgD75O9e6Ornm0X+ULipJCaurSu+6DkuMCwDQpa6P9Tdel+P9iSMkjUCXU7qbGEIJIKS+ttbq&#10;12Z7bQT49BqJPk6/iVBVAhBGWZayWq06f12qR+NCSBqRvpq6RT6HpclkIllGGxyAw/W1tVa/NtWj&#10;kSEkjdDp6emJtfZd11UlEU7BAThMn1tr9etz99oI8bV+hD59+rR88eLFP5xz/+q6qVvkc5ncOSfW&#10;WvqVADypr1NrIp+316y1//X+/fu/d/7i6B2fUCPXV1O3yJ/9SlmWEZYAfKWPadlNVI/AJxN6GxXg&#10;0dwNoMlvqznnenl9mrPhEZIgIv02dXuEJWDcqqqS1WrVWzgSoXqELxGS8IW+q0oihCVgbPo8sdZ4&#10;D1SP8BVCErYqiuKNiLzq4wScx0k4IG3OOVmv11KWZd/vg+oRtuJ0G7a6ubm56vMEnFeWpZRlyUk4&#10;ICH+OH8EW2vLqqr+9uHDh4ve3gSixqcOntTXtO5NDKQEhq3vWUeN97EUkV+oHuEphCTsJIbGbo+e&#10;JWBYYtlWq128f//+dd9vAsNASMJeZrNZ7pz7WUTO+34vhCUgbjGcVvNozMYhCEk4SFEU5yLyc99b&#10;cCIMpQRi46tGMYQjERqzcTiaO3CQm5ubf8bQ2O1VVSVVVXHdCdAT3290d3fX61H+JufclbX2JVeK&#10;4FB8kqC1GGYrNRljxForWZYxPgAILJZm7Ca21qCFkAQ1MW3BefQtAWFE1ox9j601aGK7DWqaW3Ai&#10;khtjvu37PYl83orz/RHGGLbigAM15xv1ebfaNs65t9ba12ytQROfFggippEBm6guAfuJcUvNq/uO&#10;Xs/n82Xf7wXpISQhqNjDEr1LwHY+GMV0Sq2JviN0gZCETsQ0X2kbqkvAZ2VZ3m9Rx4hwhC4RktCp&#10;2E7CbaK6hDGKeTvN4yoR9IGQhF7EeBJuE4EJKYt9O80jHKFPhCT0xvcricirmMOSCIEJafDByA9f&#10;jRnhCDEgJKF3dVg6kcgrSx6BCUMypGDkMesIsSAkIRqNsPQq1p6lTQQmxGgoW2lNVI4QI0ISohR7&#10;g/c2BCb0aYjBSIRwhLgRkhC12EcHPMRP9rbW3v8L0OScE+ecVFUV9am0hxCOMASEJAxCzEMpd7EZ&#10;mLgaBYcYYn/RpjocvV0sFhc9vxXgSTypMShDD0teMzRlGVcoYrsUQpFX3612wfUhGBJCEgZpSOMD&#10;nuKrSr6Xia258UopFIn8uaVGOMJQEZIwaEM8EfcUH5qaW3MEp/T45uqUQpFHvxFSQUhCMlLZitvG&#10;N4L7wERwGpZmk3Xzx6khHCE1hCQkJ8Xq0jabwYmG8DhsBqJYL4rVwpYaUsYTFUlLubq0zWZw8j9H&#10;1Umf3y7zYSi1LbMdXDjnfuWUGlJGSMIojKW69JhtW3b+X9jOV4U2/zWyMHSP7TSMDU9HjM7YqktP&#10;8SGpGZqa4SnlIOWrQc3g0+wbwmfOubdVVV1dXl5e9f1egC6l+eQDduCrS8aYH2VgE737sC00bf64&#10;+e+bPw6tGXj8vz/1YzyMqhFASAJEhMDUlW2haZcgtRlqCDlh0IQNfImQBGwgMGFMCEbAwwhJwCMI&#10;TEgRwQjYDSEJ2BGBCUNGjxGwP0IScAACE4bAOXclIr8SjIDDEJIABY0Ld38c6xwm9M85tzTGXDnn&#10;ficYAe0RkgBls9ksX6/XubX2RAhNCKjeQluKyK/0FwH6CElAYM2tOefciTEm7/s9YZiaoYjhjkB4&#10;hCSgY/QzYR++4ZpQBHSPkAT0aDab5SIijUpTzvbceNWBSIRQBESBkAREptHTlBOc0tUMRCIihCIg&#10;PoQkYAC2BCd6mwak2UskIktr7RVN1kD8CEnAQPneJhHJjTF/oeIUh81AtFgsLvp8PwAOR0gCErNZ&#10;dRIRIUDp8ltlfiaRiCyrqlqyXQakhZAEjMi2fif5XInK+31n8dmoCElVVVciIgQhYDwISQBE5M+T&#10;dj5EiYg0K1H1Lxt0oGo0Sy9FRIwxy7oSJFJXgyaTyZJ+IQAihCQAB9gWqEQkFxExxvxl89c3QlbT&#10;/c9tC16NQNP01c8ZY+5/rhF4ROrQIyJC8AEAAAAAJf8f+Ie6+cX34UgAAAAASUVORK5CYIJQSwME&#10;CgAAAAAAAAAhANWILwJYCQAAWAkAABQAAABkcnMvbWVkaWEvaW1hZ2UyLnBuZ4lQTkcNChoKAAAA&#10;DUlIRFIAAACEAAAApggGAAAAGyAnmgAAACFQTFRFsbGxr6+vra2tq6urqampp6enpaWlo6OjoaGh&#10;n5+fAAAAki6IWwAAAAZiS0dEAP8A/wD/oL2nkwAAAAlwSFlzAAAOxAAADsQBlSsOGwAACMtJREFU&#10;eJztnV1u2zoQhU8JI/BTt1B2JVddSaKVNFkJ7ZVEXUl1dxAYhmEEAnEfLuXItqzf4f98L3VsiySi&#10;0+HwcCICDNPhm+8BMNNQSknzsgAghRA/AEgAeH5+/kXVz4aqIYYGc+Ml/r/xEEL8075+QEXZPwvC&#10;E90b3/nfXixoSlKNCWBBOMMI4MXc/BfCpiVhW5xD2KC9+cCkkL8arfWvsiwrirY4QqzkJvRbv/m2&#10;YUHM5EYAzyAO2QspQJRcsiAm0Jn/o48AY7AgerjJAX57HcwEjFBJYEEYlFIFwpoGvJCtIBKbBiRV&#10;Q1kJIjERdJFUDSXvQyQsgiuovIgkI0QuIrBBMoJgEdB4EVELgkVAT5SC6AgheI/AFVReRDSC6Igg&#10;a59gAEnRSPCC4GjgliAFkUs0EELg6ekJANA0DZqmWdOcpBhTUD5EytFACIHNZnP5d7O5/r94PB7X&#10;CoLEiwgiQiilXlOKBkKIqxt/e/P72Gw2qwVBgTdBpBQNlgjAEgVWehHOR56KENr5n0oAHkV0hbNR&#10;KKWkEcGLqz4p6SaA2+3W82j6ofAirAsiViF0p4GnpycIIaz3R4Bc24A1QSilCiGEQkSJIvU0MLfv&#10;ECBfdsa2YvApgluIlp4/y7Ksl15P9huISQghicACEkC99OLVvw0jhOBXDDGIIAQvYvFvJgYhxCAC&#10;CxRY4UXM/i2FnizGLAKK8Zq/HV0+hqlfNMtHhUALUVohhOoRTCGEpeeoIEJ3FrfbrROfICLkmosf&#10;CiJkIaQQDfpozTCttbcx9PoQoSaMOUQD317EVYQI0UtINRpYRmKhF7EBLgnjOwISwna7jXKlsBbf&#10;XoQAgJCWkdvtFt+/f78IgllEsfTCDQBorUshxF+y4cyEp4UvfHsRAgDKsqy11m+rRzK3cyGuIgLj&#10;34vo9r7Dik2RWZ2yEGwjl154EYSLKMFCGKf1Inxx50Ps9/t3ENvTrRDaEjRmGJ9exJ0UtdblqpHc&#10;0EYEFoNz5JKL7gRhVLVbN5YvPj8/qZrKBqLltlxyUe9kZXKJesVgum3hfD5TNJUNPlcavT1TJ5if&#10;n59eN2xig0IQS72IoZ4rED0dlaPEPIKLEICdKOG7XjAz5JKLBqVo/pJ4t6ThPk6nE1VTSUPkRchF&#10;fY99gTJKaK151TERimmjcyzT9H7HvmCmDjJvgnOJafjKI6b2WoEwweSpY5ygBUGdYBI8Pid5ghYE&#10;cEkwq7kd9MHL0HGIvIjZjweY1StlLtE0DSeYA/ja8ZzVK/XUwVHCOnLuBUtkuAPhPgcnmP348iJm&#10;98gJpjt8eBGLeizLcgdOMK3jY6WxuEfqBJOjxD1RCYJ66uBc4p6oBGHYgQtprOHDi1jVIxfS2MWH&#10;F7G6R04w7RHjlAGANsHkQpprXHsRJIKgrtTmBPMLIi+imNzf6t4MXEhjB9d5BFlvXEhjB9d5BLX8&#10;KnAhDSmu/2iHVBC8zxEmc7wI8gmKC2loiTaH6MKFNHTEnkMA4ASTGpdehM14VIELaUhw6UVYEwR1&#10;lMg5wXSZR1jtiRNMGogEUUzqi6KnIThKrMfl8zqtC4ILacJgqhfhanLagQtpFuNy6elEEFxIs45k&#10;ksouXEizDoI8Qk75klNflAtp/DLFi3AqCC6kWY6rlYbzKk4upPFKMfYF54Kwsc+RQ4KZbIQwVOAE&#10;0zlTvAgvguBCmvm48iK8PYef8pGHOeyGuvIivJ53yAnmPCi8iLHHA3gVBBfSeEEOfRjCiagVuJBm&#10;Ei5WGt4FwYU0zimGPvQuCIALaaaSRYRo4SgxjovnRQQjCC6kcYYc+jAYQRh24EKah7jwIoISBBfS&#10;jGPbiwhKEAAX0jhCPvogOEEAXEgzhO2VRpCC4EIa6xSPPghSEAD9PkcqUwdFhBg6wjFYQVA7mKkk&#10;mLa3wYMVhKECJ5g2kI8+CFoQfHboPUTHJjxu31rLRPDZofdQPC/ikRcRvCAALqSxhOx7MwpBcCHN&#10;NTafTBeFIAwV+JGHAOyuNKIRBFdqf0G0Dd7rRUQjCIALaVo4QnTgQhoyZN+b0QmCC2nsHuEYnSAM&#10;O2ReqW3rCMcoBWEjwUxhn2MB8vaNKAUB0BfSxBYlbHkR0QoCyDvBtLXSiFoQORfS2PIiohYEkG8h&#10;DUeIB3AhzSrk7RvRC8JQITMH05YXkYQgci2kseFFJCEIIM9CGht5RDKCAPIrpGFBjJBbIQ0LYhoV&#10;MnEwbTweIDlB5FRIY6P6OjlBAPkU0vCUMYNczg6l9iKSFQT11JFylOgem5CsIAw7JFpIY2tZnLQg&#10;UkowtdZomgbn8xmHwwGHwwGn04lqPLJ9kbQggHifSNMVwPF4xOFwwPF4tHUchGxfuDsQ0iNa61II&#10;8ZeirTZK2HiSSzsNuHZJu15E8hECCL+QpmkanE4nHA4HnM9nryuaLAQBXPY5aqK2Vk8dbRsfHx84&#10;Ho++l7WyfZGNIEJ45GFXBG00CATZvshGEIYKjhPMgEVwRetFZCUIl4U0rW8Rsgj6yEoQgP1Cmq5P&#10;EKrd/YACyFAQgJ1K7XZaiP3YyCwFYaOQJqZpoY/Wi8hSEIYKRAlmSmQrCOoEMwEkAHzzPAjv7Pf7&#10;d0w4EzsxagC11vqP+bkyyXYeexlDUO5zBEgNAFrrvfn5cuMfkX2EAACl1KsQ4rfvcRBQA6i01v8C&#10;2Jk9nFlkHyEMOwDPmHA2dmDU+Ar9iwRwC0cIg1LqRQihfI9jhBpfAhgN/0tgQXQINMGsTQ5gRQC3&#10;8JTRIaQEs92uNxVfzuAIccN+v1cAXjx1X2mt/5Rl+eqpf44Qt2it34QQBdwlmLXWeu9TBF04QvTg&#10;IMFs8wKSlQElLIgHWEowg4oGffCU8QDiBLPWWr+5ThCXwBFigLUJplkpBDctDMERYgCTYL7MvCz4&#10;aWEIjhAjzEkwzbTwanlIVsm2HmIGFUYKabTWb1rrn7GLAeAIMQmlVCGEeO/5qNJalzHlCGOwICZy&#10;swytjRAqfyOyAyeVEzHL0PdYlo8MQ8J/TAXEb6jYSdUAAAAASUVORK5CYIJQSwMECgAAAAAAAAAh&#10;ADD05rYfEwAAHxMAABQAAABkcnMvbWVkaWEvaW1hZ2UzLnBuZ4lQTkcNChoKAAAADUlIRFIAAAAs&#10;AAAAlggGAAAApdVqEgAAAeZQTFRFAAAAAQEBAgICAwMDBAQEBQUFBgYGBwcHCAgICwsLDAwMDQ0N&#10;Dg4ODw8PEBAQEhISFBQUFRUVFhYWFxcXGBgYGRkZGhoaGxsbHBwcHR0dHh4eHx8fICAgIyMjJCQk&#10;JSUlJiYmKioqLS0tLy8vMDAwNDQ0NTU1Nzc3ODg4OTk5Ojo6Ozs7PDw8PT09Pz8/QUFBQ0NDRERE&#10;RUVFSkpKTExMTU1NUlJSU1NTVVVVVlZWV1dXWlpaXV1dXl5eX19fYmJiY2NjZWVlZmZmZ2dnaGho&#10;aWlpampqa2trb29vcHBwcXFxcnJyc3NzdHR0dXV1dnZ2eHh4eXl5enp6fX19fn5+f39/gICAgoKC&#10;g4ODhISEhYWFh4eHiIiIiYmJioqKjIyMjo6OkJCQkZGRkpKSk5OTlJSUl5eXmZmZm5ubnZ2dn5+f&#10;oKCgoaGhoqKio6OjpKSkpaWlpqamqKioqqqqq6urrKysra2trq6ur6+vsLCwsbGxsrKys7OztLS0&#10;tra2urq6u7u7vLy8vb29v7+/wcHBw8PDxMTExcXFxsbGx8fHysrKy8vLzMzMzc3Nzs7Oz8/P0NDQ&#10;0dHR0tLS09PT1NTU19fX2tra29vb3Nzc39/f4ODg4eHh4uLi4+Pj5OTk5eXl5ubm5+fnS5MTNQAA&#10;AAZiS0dEAP8A/wD/oL2nkwAAAAlwSFlzAAAOxAAADsQBlSsOGwAAEM1JREFUeJzNXFuMFEXbfqrn&#10;0L0753VnZ+UQF4lIOIqAWSDGn4iKGE1A/BI1AuKFxis1wXiDCQGREEg8ETUEImsCCqgx8Q5QbtwB&#10;LvgWLnSJwfQqMsNCYE+zOzvdXfVdzFTTPdMz06eN/5MQtqe7q56pefvt933qrSK5XA5Tie7ubgmA&#10;ND4+LgWDwSQhRCKEJAFAEIQEgKTxekqp8VjavHnzw88888x/AIAxJgeddF4sFpPhcLjz8OHDnYqi&#10;ZMbHx5MAOhljSQBobW1NvvHGG52EEIlS2pnNZpPd3d192Wx2bUtLi60+AoGA6fjvv/8eNx7rhFVV&#10;7RYEIUEI6QLQRQhJMsbmAuisXNIlSZIEAFu2bEEgEEA2m8Xzzz+vN9bR0YE333yTt4cXX3wRra2t&#10;4WTSNIiOUCgUmCVhQRCOCYLQZTxJCLFsJBi0/mEYu9u2IAhQVRWapgmu2Vr1bSCXB9Dl5OZQKIT2&#10;9nb9OJlM4ubNmxAEAZqmob29HaFQqNU3tjAQBtAPoNvJzcuWLcPly5f145s3b2Lp0qVQVRWEEFy7&#10;dg2//fYbtm7d6hNdM+G805urTWZychKKopjORyKRe1yzs0D1CLuCpmkAgMozaUI0Gg25bbeCiPFA&#10;J6xp2kC9h6keent7sXHjRsRiMQBlwv/88w+A8gM4bdo0iKIY7+jo8Mj5LvQnWFVV1yM8MjKCkZER&#10;MMYgCAIEQQAhBIwxFIvFJKV0yB+6BsIAhhhjRTs3KYoCRVHAGDO5sgYYccUOwOjoqOlYtwFJkoqU&#10;0nzlxVEXJ0+exO7duyEIAubNm4e+vj794ROEu99fEAT09fVhbGwMmzdvHjM+jF5gMlpBEPrRxBdP&#10;TEyAxx/33XcfMplM3WszmQwymQwCgYBvhE1vIUqp7EurVRBF0be2TCO8bdu2/MDAALZu3Yp169YB&#10;AE6cOAEA+PbbbwEACxcuxMmTJzE6Oorp06fb6iQajQ4NDw/7T/jo0aP9APD000/rn127dg0A8Ouv&#10;vwIA7r//fqxatcpRJ9Fo1Jm/bIDqwGTAr4aNiMfjJb/aMn3zdevWyatWrcLNmzfx3nvvAQDuuaf8&#10;Zv3www8BAHPmzHHcSSQS8eeJQxXhQ4cO5Smlxffff186cuQIAODtt98GUI6B3aKjo8P161lVVdNx&#10;TazKGJPdNl4P7e3tgeZXWaOacM3D8OWXX/Ynk8m577zzDoC7Edn+/fsBAIsWLcITTzzhqNNEImHr&#10;dWgHNSO8c+fOfCqVwrZt27Bt2zYEAgEEAgHs27cP+/btw6lTpxx30t7e7psjtkpf+kMhrxGhGW1t&#10;bfYyUBuoMYlHH31UfvDBB/XjhQsXAgBeeeUV3jl6enoAANOnT8fjjz/etJNUKuVbmlRDuKenZ8AY&#10;iK9Zs8b0/9dff413330XALB69WpbhFtaWuK+sIW1Sch2b7Yb0CQSCd8I14ywJElDlNK8IAidVjdk&#10;MhmsWLECQNkkstmsfi4UCmHZsmUAyhnHuXPnAACapkmN2myEUsn8kiRWUhVj7L+EkIesGjAG7OfP&#10;n8f69ev143Q6rWfRlFI9OBJFER0dHQOEkPucEm5ra8OBAwd433I9kaNuukQI0f9RSm11qigKBEEo&#10;OCVrBcsoqiKqNAWl1FJIAcq/BD9HCEEwGPQliLckzBjrrydTGfHII4/UCCmLFi3SSfIMenJyEs89&#10;99yEHzGxpUnYjSfC4bDJRKq/JP9MkiREo9FJz2xRhzAcxMXVwYkVFEVBNBptfqENWJpEqVSSrVSc&#10;avT29uK1114D/6nT6TSuX78OoGzf06ZNAwAkEgmsXLnSFxXTshGe8ttpYHh4WNcnGGMm8+CfjYyM&#10;IBKJjDdvzSVhACCEyHYasCmkIJlMNn+KLTA+bv6ejZJDS/n1xIkT2LlzJwBg8eLF6O3tRSRS1uuq&#10;hZRLly4BKHuJLVu2+BJiNiJsaRLFYlH3tePj45g1a1bdBrgISCnF+Pj41NlwBa7FQStQSn2JieuO&#10;MJdfjx8/DqBWSCGEIB63F4QRQrB9+3aRm9KUEFZVtT8YDOLPP/8EUHZhADB79mysXLmy7oSNFQgh&#10;ePjhh31JYxrZ8BBjrBgMBps7ZBtIJBLtza9qjrqEJUkq7tixIy+KYhcA7NmzBwDwwAMPOBpdjpaW&#10;FjEUCtkO+uuhoeb1xRdf9L/11ltdALB582ZPHRFCktFoFHfu3HF0H58/4Wgm0sluRtMKhBApHA47&#10;vq/6F2lIeMOGDXn+MjAKKWvWrHFlFul0Gjdu3HB8nxENnfknn3zS74eQwmEnoGqGhoQZY77Kr6lU&#10;ynMbDU1CVVWZZxCbNm3SO+3p6QEhBJlMBk899VTTThhjOHHiBPyozbDMmqs6m6j8KRFCTELKihUr&#10;8P333zfthFKKhx56CKFQqG4lQCMcO3aMc6mbNRshwydvYTcUbQQ7X5cHQXMBs5Ayc+ZM9Pb2wuiu&#10;jEIKF1mCwSAWL16MW7du4fbt245JqqpaCgQCFLBhEgA+r/z/RvWJbDaLDRs26IQTiYSlkBKJRJDN&#10;ZnH69Gl89NFHjgkfOXKkEAqFFABDTUeYUtoPmIPzanA5qZ7Z8ESVB/peYMck5HonQqEQ0um0fhyP&#10;x01CCj8nSRIEQUA0GvVEFrBBuJEvXrZsmZ4GAcD169cthZRSqQRRFPUsekoJK4oiA7XlWRxGM6i+&#10;hp/jU7e8rsILmro1SZKGuATrthMewNjNUBrBthevCIQmfZd7CY5MJmMSUu69914AZcn07NmzNVqv&#10;GzjJZJsmpfV0Nl6kEQ6H4WbCh1JaAlAEHBDmEmwjLa2R6+Noa2uzJyobQCnVUCFs2yS4BPvjjz9i&#10;x44dAMpCirEixShwVwspGzduBAAUCgWh3gNsB04Iy4QQjI2N6b62UCg0rEjhQoqqqnpqRAip63Hs&#10;wLZJlEqlAaA8cl46tDvNUA+2R/js2bPywYMHsWjRIvT09ECSJNtuijGGQ4cOAQAOHjxoetk4hW3C&#10;a9euLb766qv52bNnd65evdpRThcKhbB8+XIAwJkzZzwRdirQya57qsBrwZKj8H/Pnj39c+bM6fYS&#10;zHvN6xwR3rRpU95r5uEmnlAUZby1tXWIMZZ0ahKeJViXJqGPkiPChw4dGjh16pSn3IwXPTkBpVTn&#10;6Yjw9u3b+70IKQBcxRJGODUJz2W1bkbYCEcPXS6XK+7atUvu6enpCofDaGtrcySkAPCsrTlWNf76&#10;6y/5wIEDXYIgoLu72zbhXbt2AQBu3bqFmTNnOmdageOZnatXr/YD5ZjAjYvzKqY4HuGurq58IpEA&#10;UK5I4XMfgPkVbBRSGGNYsGABgPK02bVr1yghxNU0mGPCH3/8cT9P13/++WfT0h5jRQpjTD8nCALO&#10;nz8PAJgxYwaeffZZDA4O2u6zVCpNMMaGACQdE5YkSU/7W1vtV3cZQ9KWlhZHo2v0w44Jq6oqcwVS&#10;0zSTkJJKpfTgnlKqnyOEmNKndDqNgQFH0rN7wpIk5RljRUKItHz5csuKFEmSMDk5qWfQ/AvonbqQ&#10;XGuYO4QMAPUmWYrF2tUVfH0HUE773cIt4YZBUDN35yUmdvXb8JQ/m81i06ZNGBsbA1C2zVwuh2Kx&#10;iHA4rAspgiDg4sWLAMpiixcFyNUIcwkWgE7WCKvZIk3T9ElCJ96lGm6tX3awrAeA+Q3nNIhXy+qN&#10;MyHFiHXr1g1waTWbzYIvUDX6WqOQwhjDSy+9BKDsSYLBoKMwU9M0b4QvXbokA+WKlK6urrrXGStS&#10;bt26pROWJAlOlqypqqp/O1c2nMvlhuAwNja6NS8BkGsP/tVXX8nTp0+3rICtBiEEn332mf53LpfD&#10;3r17XfXrmvCTTz4p1yvZrQYhxLQcaHBw0DVh15VOduvarOCmDIHDNWHGmOuUn8fTbuCFsOz2XkII&#10;EomE1vzKMox+2Evxm6fSBEmSbOdXqqpqhBBvhEulkuz2XsYYFEVxpXm5JuykArYajDGMjo7aJkwp&#10;1Z9ST/WQXjyFnQkcK3ha+tjX19e/ZMmSphsQMMb0kshisagX9POpXSfwRPiXX37JL1mypOl1jDF8&#10;8MEHAKBv5/Dyyy+7IuzJJAKBgGtf7FYU9DTCiqIMNBJSzp8/D0opGGOYN28evweEENP6Dxv9OJ9Y&#10;tML+/ftlXoAH1AopL7zwAlRVhSAIuHDhAgDoVSo//fST7X5KpZI/hNFkEw3jNG+1CbhNRD0RzuVy&#10;xfnz58uBQKALuCukaJqm/+xcRKl2Y26rUzyv6L548aLMS3a5kBIOh6EoCv7444+6dT5OCFNK9dzL&#10;cyG9KIo1noLXRTQqSnIoptzd3sfJXVZgjOWNC0+Au1JUJWawTIn+FRsGgAULFsi8eK5aSJk2bRpi&#10;sRgKhYJJSPFC2PMI3759+0r1Z0YhpXrLEI5YLAZBEBxP7fuxGES2c5GqqlBV1WQ6sVjMVvpcKBSU&#10;iqDt3SRyuVw+l8sVASAcDutDKwgCLl++jEKhgJaWFpOQQgjB4cOHXZmFLxtVdHZ2ygBACJlr/Dyd&#10;TiOdToNSqgvdPPhRFAUdHR3EydQB4I9JAGX51XEgFAgEHPfvywg3W/RKCMHnn3+u/80Yw9GjR3Hl&#10;Ss3zaglKqW5qvhBuVgFbLaRQSrFv3z4MDg461op9IcwYc13m6BR+2fCVyj9bIITg9ddft7URQTV8&#10;IawoSl5RFNujTAjB2rVrbW+/MzY2pvrmh4HyVBgAMMaG+BaRduCmnMbXDQhh863HGMOxY8dw+vRp&#10;xx38a4SPHz+OH374wXEHvhJ2Kqy4UeJ920OqQsByEwJKqV6RwoWUJUuWYObMmfosfyOUSiV9Aazf&#10;hC3r2jRNqxFSvvvuO8yfP1/fe8Uu/LZhS19cr5TcjRLv6wiXSqU8D94ZY3q1CqUUixcvBlBeyy+K&#10;IuLxOERRhCAIVFXVkiAIdRfbaZpG4ZMuYYJxQxjGGDZu3IhgMAhRFPVymmQyadIoYrEYvXPnzhCq&#10;FgQYoSgKCwQCRUqp7yZR4ylUVcXExIS+k2O1oBKLxUAIsT3n5+sIA8Dg4GA/IaTbuLQnFArVLUmI&#10;RCIEDiYpfSe8dOnSPFd+eEXK5ORk3QcslUoF4ICw7yahaVpN5iGKouUeKkDZJFpaWhpuEMoY8zbX&#10;3AT56h08Jifr7+cSjUYhimKzPYB0wr6bRC6XuwKY90hpb2/HmTNnAKBmFl8URbS2tsLuljq+j3Cx&#10;WKyJi2/fvq3rEtWIxWKIx+O2F+z7TrgyHSZXfz45OalvqGwUU1KpFNLp9ET19UaMjo5SvsOu7yYB&#10;lH0xIaTLuD6U7+p448YNaJqGw4cPY+nSpRBFEcmk/QrFqSLcD+D/uB+mlOozRkYhBSibRDqdtj3J&#10;OCWEraI2Xg9k/JwxhkgkglQqZVsUnBLCqMo8CCH68mCuHR89ehR79+6Foijo7Oz8d01C07QrxvpK&#10;Qggee+wx/ZgLKefOnUMgEMCKFStsq4JT8eKAqqqy3WsZY0ilUg33cdA0TZ97mCqTGOIVsFYnuZCy&#10;fv16KIqCXC4Xs7ugakoIS5JUrFSszLU6z4UUoDzCn376aZhSOiQIgqWmMTo6yhhjw4SQqTGJCmzL&#10;r8PDw512Y+KpMomGEixjDN988w2uXr2KGTNmAICESgrUDFNGmFLaX09+5ULKuXPnIAgCdu/enQTQ&#10;RynlaVKxUuNTBFCMx+N6Ce2UEWaM5Sv7ysuVn1uunJJVVR2qiHs3KKVDv//+e/7ChQt2xMRZdvaX&#10;+H+FqXzopgT/AwckGW1vURLzAAAAAElFTkSuQmCCUEsDBBQABgAIAAAAIQCLbV4Y4AAAAAoBAAAP&#10;AAAAZHJzL2Rvd25yZXYueG1sTI/LasMwEEX3hf6DmEJ3jWTniWM5hNB2FQpNCqU7xZ7YJtbIWIrt&#10;/H2nq2Y53Mudc9LNaBvRY+drRxqiiQKBlLuiplLD1/HtZQXCB0OFaRyhhht62GSPD6lJCjfQJ/aH&#10;UAoeIZ8YDVUIbSKlzyu0xk9ci8TZ2XXWBD67UhadGXjcNjJWaiGtqYk/VKbFXYX55XC1Gt4HM2yn&#10;0Wu/v5x3t5/j/ON7H6HWz0/jdg0i4Bj+y/CHz+iQMdPJXanwotEwU7OYqxwoVuDCcjFnuZOGabSM&#10;QWapvFfIfgE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uco2uC4FAADoGAAADgAAAAAAAAAAAAAAAAA6AgAAZHJzL2Uyb0RvYy54bWxQ&#10;SwECLQAKAAAAAAAAACEA2IVj20NLAABDSwAAFAAAAAAAAAAAAAAAAACUBwAAZHJzL21lZGlhL2lt&#10;YWdlMS5wbmdQSwECLQAKAAAAAAAAACEA1YgvAlgJAABYCQAAFAAAAAAAAAAAAAAAAAAJUwAAZHJz&#10;L21lZGlhL2ltYWdlMi5wbmdQSwECLQAKAAAAAAAAACEAMPTmth8TAAAfEwAAFAAAAAAAAAAAAAAA&#10;AACTXAAAZHJzL21lZGlhL2ltYWdlMy5wbmdQSwECLQAUAAYACAAAACEAi21eGOAAAAAKAQAADwAA&#10;AAAAAAAAAAAAAADkbwAAZHJzL2Rvd25yZXYueG1sUEsBAi0AFAAGAAgAAAAhADcnR2HMAAAAKQIA&#10;ABkAAAAAAAAAAAAAAAAA8XAAAGRycy9fcmVscy9lMm9Eb2MueG1sLnJlbHNQSwUGAAAAAAgACAAA&#10;AgAA9HEAAAAA&#10;">
                <v:shape id="Image 51" o:spid="_x0000_s1027" type="#_x0000_t75" style="position:absolute;left:2864;top:1635;width:17816;height:1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RcgwgAAANsAAAAPAAAAZHJzL2Rvd25yZXYueG1sRI/RisIw&#10;FETfBf8hXME3myq4lK5RlgVBER/W9QOuzbXt2tzUJNr690YQ9nGYmTPMYtWbRtzJ+dqygmmSgiAu&#10;rK65VHD8XU8yED4ga2wsk4IHeVgth4MF5tp2/EP3QyhFhLDPUUEVQptL6YuKDPrEtsTRO1tnMETp&#10;SqkddhFuGjlL0w9psOa4UGFL3xUVl8PNKGhdkxn/d+62u3mx13zdXfrspNR41H99ggjUh//wu73R&#10;CuZTeH2JP0AunwAAAP//AwBQSwECLQAUAAYACAAAACEA2+H2y+4AAACFAQAAEwAAAAAAAAAAAAAA&#10;AAAAAAAAW0NvbnRlbnRfVHlwZXNdLnhtbFBLAQItABQABgAIAAAAIQBa9CxbvwAAABUBAAALAAAA&#10;AAAAAAAAAAAAAB8BAABfcmVscy8ucmVsc1BLAQItABQABgAIAAAAIQDscRcgwgAAANsAAAAPAAAA&#10;AAAAAAAAAAAAAAcCAABkcnMvZG93bnJldi54bWxQSwUGAAAAAAMAAwC3AAAA9gIAAAAA&#10;">
                  <v:imagedata r:id="rId84" o:title=""/>
                </v:shape>
                <v:shape id="Image 52" o:spid="_x0000_s1028" type="#_x0000_t75" style="position:absolute;left:7238;top:1711;width:4008;height:5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8WmxQAAANsAAAAPAAAAZHJzL2Rvd25yZXYueG1sRI9Ba8JA&#10;FITvBf/D8oReitlUUGzMKioIghebSrG31+wzCWbfhuyapP++KxR6HGbmGyZdD6YWHbWusqzgNYpB&#10;EOdWV1woOH/sJwsQziNrrC2Tgh9ysF6NnlJMtO35nbrMFyJA2CWooPS+SaR0eUkGXWQb4uBdbWvQ&#10;B9kWUrfYB7ip5TSO59JgxWGhxIZ2JeW37G4UDPvj24uZz/By49P3bstfx+yzUep5PGyWIDwN/j/8&#10;1z5oBbMpPL6EHyBXvwAAAP//AwBQSwECLQAUAAYACAAAACEA2+H2y+4AAACFAQAAEwAAAAAAAAAA&#10;AAAAAAAAAAAAW0NvbnRlbnRfVHlwZXNdLnhtbFBLAQItABQABgAIAAAAIQBa9CxbvwAAABUBAAAL&#10;AAAAAAAAAAAAAAAAAB8BAABfcmVscy8ucmVsc1BLAQItABQABgAIAAAAIQA3c8WmxQAAANsAAAAP&#10;AAAAAAAAAAAAAAAAAAcCAABkcnMvZG93bnJldi54bWxQSwUGAAAAAAMAAwC3AAAA+QIAAAAA&#10;">
                  <v:imagedata r:id="rId85" o:title=""/>
                </v:shape>
                <v:shape id="Image 53" o:spid="_x0000_s1029" type="#_x0000_t75" style="position:absolute;left:10606;top:1635;width:1204;height:4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9TWwgAAANsAAAAPAAAAZHJzL2Rvd25yZXYueG1sRI9Pi8Iw&#10;FMTvgt8hPGEvoum6uGg1ioiygif/nh/Nsy02LyXJ1u63N4Kwx2FmfsPMl62pREPOl5YVfA4TEMSZ&#10;1SXnCs6n7WACwgdkjZVlUvBHHpaLbmeOqbYPPlBzDLmIEPYpKihCqFMpfVaQQT+0NXH0btYZDFG6&#10;XGqHjwg3lRwlybc0WHJcKLCmdUHZ/fhrFNwP+6n8CZtp/6bLpn9du+3F7ZX66LWrGYhAbfgPv9s7&#10;rWD8Ba8v8QfIxRMAAP//AwBQSwECLQAUAAYACAAAACEA2+H2y+4AAACFAQAAEwAAAAAAAAAAAAAA&#10;AAAAAAAAW0NvbnRlbnRfVHlwZXNdLnhtbFBLAQItABQABgAIAAAAIQBa9CxbvwAAABUBAAALAAAA&#10;AAAAAAAAAAAAAB8BAABfcmVscy8ucmVsc1BLAQItABQABgAIAAAAIQBjj9TWwgAAANsAAAAPAAAA&#10;AAAAAAAAAAAAAAcCAABkcnMvZG93bnJldi54bWxQSwUGAAAAAAMAAwC3AAAA9gIAAAAA&#10;">
                  <v:imagedata r:id="rId86" o:title=""/>
                </v:shape>
                <v:shape id="Graphic 54" o:spid="_x0000_s1030" style="position:absolute;left:13513;top:16966;width:9353;height:1931;visibility:visible;mso-wrap-style:square;v-text-anchor:top" coordsize="935355,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xq+xQAAANsAAAAPAAAAZHJzL2Rvd25yZXYueG1sRI9Pa8JA&#10;FMTvQr/D8gq96aZiJURXKQ1Cob2o7aG3Z/aZBLNv0901f759VxB6HGbmN8x6O5hGdOR8bVnB8ywB&#10;QVxYXXOp4Ou4m6YgfEDW2FgmBSN52G4eJmvMtO15T90hlCJC2GeooAqhzaT0RUUG/cy2xNE7W2cw&#10;ROlKqR32EW4aOU+SpTRYc1yosKW3iorL4WoU+J/T+ToeOf01nwvnvtNTTvmHUk+Pw+sKRKAh/Ifv&#10;7Xet4GUBty/xB8jNHwAAAP//AwBQSwECLQAUAAYACAAAACEA2+H2y+4AAACFAQAAEwAAAAAAAAAA&#10;AAAAAAAAAAAAW0NvbnRlbnRfVHlwZXNdLnhtbFBLAQItABQABgAIAAAAIQBa9CxbvwAAABUBAAAL&#10;AAAAAAAAAAAAAAAAAB8BAABfcmVscy8ucmVsc1BLAQItABQABgAIAAAAIQAdLxq+xQAAANsAAAAP&#10;AAAAAAAAAAAAAAAAAAcCAABkcnMvZG93bnJldi54bWxQSwUGAAAAAAMAAwC3AAAA+QIAAAAA&#10;" path="m,l878281,192531r56477,e" filled="f">
                  <v:path arrowok="t"/>
                </v:shape>
                <v:shape id="Graphic 55" o:spid="_x0000_s1031" style="position:absolute;left:47;top:4251;width:9576;height:4724;visibility:visible;mso-wrap-style:square;v-text-anchor:top" coordsize="95758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yuDwwAAANsAAAAPAAAAZHJzL2Rvd25yZXYueG1sRI9Ba8JA&#10;FITvQv/D8grezMaiItFVrFAR6kFjKR4f2dckNPs27G5N+u9dQfA4zMw3zHLdm0ZcyfnasoJxkoIg&#10;LqyuuVTwdf4YzUH4gKyxsUwK/snDevUyWGKmbccnuuahFBHCPkMFVQhtJqUvKjLoE9sSR+/HOoMh&#10;SldK7bCLcNPItzSdSYM1x4UKW9pWVPzmf0aBwfz4yX7n3g9Hs7WX78muqydKDV/7zQJEoD48w4/2&#10;XiuYTuH+Jf4AuboBAAD//wMAUEsBAi0AFAAGAAgAAAAhANvh9svuAAAAhQEAABMAAAAAAAAAAAAA&#10;AAAAAAAAAFtDb250ZW50X1R5cGVzXS54bWxQSwECLQAUAAYACAAAACEAWvQsW78AAAAVAQAACwAA&#10;AAAAAAAAAAAAAAAfAQAAX3JlbHMvLnJlbHNQSwECLQAUAAYACAAAACEAhSsrg8MAAADbAAAADwAA&#10;AAAAAAAAAAAAAAAHAgAAZHJzL2Rvd25yZXYueG1sUEsFBgAAAAADAAMAtwAAAPcCAAAAAA==&#10;" path="m957046,l57708,472198,,472198e" filled="f">
                  <v:path arrowok="t"/>
                </v:shape>
                <v:shape id="Graphic 56" o:spid="_x0000_s1032" style="position:absolute;left:799;top:3544;width:10363;height:381;visibility:visible;mso-wrap-style:square;v-text-anchor:top" coordsize="103631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EMwAAAANsAAAAPAAAAZHJzL2Rvd25yZXYueG1sRI/RisIw&#10;FETfBf8hXGHfNK2oLNVURNQV39T9gEtzbUqbm9JEW/9+s7Cwj8PMnGE228E24kWdrxwrSGcJCOLC&#10;6YpLBd/34/QThA/IGhvHpOBNHrb5eLTBTLuer/S6hVJECPsMFZgQ2kxKXxiy6GeuJY7ew3UWQ5Rd&#10;KXWHfYTbRs6TZCUtVhwXDLa0N1TUt6dV0L/lcUE+3dO9Ti7p4cvwqTVKfUyG3RpEoCH8h//aZ61g&#10;uYLfL/EHyPwHAAD//wMAUEsBAi0AFAAGAAgAAAAhANvh9svuAAAAhQEAABMAAAAAAAAAAAAAAAAA&#10;AAAAAFtDb250ZW50X1R5cGVzXS54bWxQSwECLQAUAAYACAAAACEAWvQsW78AAAAVAQAACwAAAAAA&#10;AAAAAAAAAAAfAQAAX3JlbHMvLnJlbHNQSwECLQAUAAYACAAAACEA3MLBDMAAAADbAAAADwAAAAAA&#10;AAAAAAAAAAAHAgAAZHJzL2Rvd25yZXYueG1sUEsFBgAAAAADAAMAtwAAAPQCAAAAAA==&#10;" path="m1035888,37807l57200,,,e" filled="f">
                  <v:path arrowok="t"/>
                </v:shape>
                <v:shape id="Graphic 57" o:spid="_x0000_s1033" style="position:absolute;left:9257;top:47;width:2298;height:3855;visibility:visible;mso-wrap-style:square;v-text-anchor:top" coordsize="229870,38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ikGxAAAANsAAAAPAAAAZHJzL2Rvd25yZXYueG1sRI/NawIx&#10;EMXvgv9DGKEX0WwFP9gapS1YehHx4+Jt2Ex3F5PJkkSN/30jFHp8vHm/N2+5TtaIG/nQOlbwOi5A&#10;EFdOt1wrOB03owWIEJE1Gsek4EEB1qt+b4mldnfe0+0Qa5EhHEpU0MTYlVKGqiGLYew64uz9OG8x&#10;ZulrqT3eM9waOSmKmbTYcm5osKPPhqrL4WrzG7MPM92l89XswmOYvhYX3PpCqZdBen8DESnF/+O/&#10;9LdWMJ3Dc0sGgFz9AgAA//8DAFBLAQItABQABgAIAAAAIQDb4fbL7gAAAIUBAAATAAAAAAAAAAAA&#10;AAAAAAAAAABbQ29udGVudF9UeXBlc10ueG1sUEsBAi0AFAAGAAgAAAAhAFr0LFu/AAAAFQEAAAsA&#10;AAAAAAAAAAAAAAAAHwEAAF9yZWxzLy5yZWxzUEsBAi0AFAAGAAgAAAAhAE8mKQbEAAAA2wAAAA8A&#10;AAAAAAAAAAAAAAAABwIAAGRycy9kb3ducmV2LnhtbFBLBQYAAAAAAwADALcAAAD4AgAAAAA=&#10;" path="m229730,385076l57251,,,e" filled="f">
                  <v:path arrowok="t"/>
                </v:shape>
                <v:shape id="Graphic 58" o:spid="_x0000_s1034" style="position:absolute;left:11743;top:525;width:8693;height:3372;visibility:visible;mso-wrap-style:square;v-text-anchor:top" coordsize="86931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7dGwQAAANsAAAAPAAAAZHJzL2Rvd25yZXYueG1sRE9Ni8Iw&#10;EL0L/ocwghdZU2XVpRqlCIKwitpd8Do0Y1ttJqWJWv/95rDg8fG+F6vWVOJBjSstKxgNIxDEmdUl&#10;5wp+fzYfXyCcR9ZYWSYFL3KwWnY7C4y1ffKJHqnPRQhhF6OCwvs6ltJlBRl0Q1sTB+5iG4M+wCaX&#10;usFnCDeVHEfRVBosOTQUWNO6oOyW3o2C815+b46HdJDodjbeH6717jOZKNXvtckchKfWv8X/7q1W&#10;MAljw5fwA+TyDwAA//8DAFBLAQItABQABgAIAAAAIQDb4fbL7gAAAIUBAAATAAAAAAAAAAAAAAAA&#10;AAAAAABbQ29udGVudF9UeXBlc10ueG1sUEsBAi0AFAAGAAgAAAAhAFr0LFu/AAAAFQEAAAsAAAAA&#10;AAAAAAAAAAAAHwEAAF9yZWxzLy5yZWxzUEsBAi0AFAAGAAgAAAAhABbHt0bBAAAA2wAAAA8AAAAA&#10;AAAAAAAAAAAABwIAAGRycy9kb3ducmV2LnhtbFBLBQYAAAAAAwADALcAAAD1AgAAAAA=&#10;" path="m,336943l812901,r56414,e" filled="f">
                  <v:path arrowok="t"/>
                </v:shape>
                <w10:wrap anchorx="page"/>
              </v:group>
            </w:pict>
          </mc:Fallback>
        </mc:AlternateContent>
      </w:r>
      <w:r>
        <w:rPr>
          <w:rFonts w:ascii="Calibri"/>
          <w:b/>
          <w:color w:val="343434"/>
          <w:sz w:val="18"/>
        </w:rPr>
        <w:t>Other revenue, $28.1M</w:t>
      </w:r>
      <w:r>
        <w:rPr>
          <w:rFonts w:ascii="Calibri"/>
          <w:b/>
          <w:color w:val="343434"/>
          <w:sz w:val="18"/>
        </w:rPr>
        <w:tab/>
      </w:r>
      <w:r>
        <w:rPr>
          <w:rFonts w:ascii="Calibri"/>
          <w:b/>
          <w:color w:val="343434"/>
          <w:position w:val="3"/>
          <w:sz w:val="18"/>
        </w:rPr>
        <w:t>Gains</w:t>
      </w:r>
      <w:r>
        <w:rPr>
          <w:rFonts w:ascii="Calibri"/>
          <w:b/>
          <w:color w:val="343434"/>
          <w:spacing w:val="-11"/>
          <w:position w:val="3"/>
          <w:sz w:val="18"/>
        </w:rPr>
        <w:t xml:space="preserve"> </w:t>
      </w:r>
      <w:r>
        <w:rPr>
          <w:rFonts w:ascii="Calibri"/>
          <w:b/>
          <w:color w:val="343434"/>
          <w:position w:val="3"/>
          <w:sz w:val="18"/>
        </w:rPr>
        <w:t>on</w:t>
      </w:r>
      <w:r>
        <w:rPr>
          <w:rFonts w:ascii="Calibri"/>
          <w:b/>
          <w:color w:val="343434"/>
          <w:spacing w:val="-10"/>
          <w:position w:val="3"/>
          <w:sz w:val="18"/>
        </w:rPr>
        <w:t xml:space="preserve"> </w:t>
      </w:r>
      <w:r>
        <w:rPr>
          <w:rFonts w:ascii="Calibri"/>
          <w:b/>
          <w:color w:val="343434"/>
          <w:position w:val="3"/>
          <w:sz w:val="18"/>
        </w:rPr>
        <w:t>disposal</w:t>
      </w:r>
      <w:r>
        <w:rPr>
          <w:rFonts w:ascii="Calibri"/>
          <w:b/>
          <w:color w:val="343434"/>
          <w:spacing w:val="-10"/>
          <w:position w:val="3"/>
          <w:sz w:val="18"/>
        </w:rPr>
        <w:t xml:space="preserve"> </w:t>
      </w:r>
      <w:r>
        <w:rPr>
          <w:rFonts w:ascii="Calibri"/>
          <w:b/>
          <w:color w:val="343434"/>
          <w:position w:val="3"/>
          <w:sz w:val="18"/>
        </w:rPr>
        <w:t xml:space="preserve">of </w:t>
      </w:r>
      <w:r>
        <w:rPr>
          <w:rFonts w:ascii="Calibri"/>
          <w:b/>
          <w:color w:val="343434"/>
          <w:sz w:val="18"/>
        </w:rPr>
        <w:t>assets,</w:t>
      </w:r>
      <w:r>
        <w:rPr>
          <w:rFonts w:ascii="Calibri"/>
          <w:b/>
          <w:color w:val="343434"/>
          <w:spacing w:val="40"/>
          <w:sz w:val="18"/>
        </w:rPr>
        <w:t xml:space="preserve"> </w:t>
      </w:r>
      <w:r>
        <w:rPr>
          <w:rFonts w:ascii="Calibri"/>
          <w:b/>
          <w:color w:val="343434"/>
          <w:sz w:val="18"/>
        </w:rPr>
        <w:t>$3.7M</w:t>
      </w:r>
    </w:p>
    <w:p w14:paraId="22206536" w14:textId="77777777" w:rsidR="0023423B" w:rsidRDefault="00D0734C">
      <w:pPr>
        <w:spacing w:before="41"/>
        <w:ind w:left="1864"/>
        <w:rPr>
          <w:rFonts w:ascii="Calibri"/>
          <w:b/>
          <w:sz w:val="18"/>
        </w:rPr>
      </w:pPr>
      <w:r>
        <w:rPr>
          <w:rFonts w:ascii="Calibri"/>
          <w:b/>
          <w:color w:val="343434"/>
          <w:sz w:val="18"/>
        </w:rPr>
        <w:t>Grants</w:t>
      </w:r>
      <w:r>
        <w:rPr>
          <w:rFonts w:ascii="Calibri"/>
          <w:b/>
          <w:color w:val="343434"/>
          <w:spacing w:val="-3"/>
          <w:sz w:val="18"/>
        </w:rPr>
        <w:t xml:space="preserve"> </w:t>
      </w:r>
      <w:r>
        <w:rPr>
          <w:rFonts w:ascii="Calibri"/>
          <w:b/>
          <w:color w:val="343434"/>
          <w:sz w:val="18"/>
        </w:rPr>
        <w:t>and</w:t>
      </w:r>
      <w:r>
        <w:rPr>
          <w:rFonts w:ascii="Calibri"/>
          <w:b/>
          <w:color w:val="343434"/>
          <w:spacing w:val="-2"/>
          <w:sz w:val="18"/>
        </w:rPr>
        <w:t xml:space="preserve"> other</w:t>
      </w:r>
    </w:p>
    <w:p w14:paraId="4FD792DF" w14:textId="77777777" w:rsidR="0023423B" w:rsidRDefault="00D0734C">
      <w:pPr>
        <w:spacing w:before="2"/>
        <w:ind w:left="1648"/>
        <w:rPr>
          <w:rFonts w:ascii="Calibri"/>
          <w:b/>
          <w:sz w:val="18"/>
        </w:rPr>
      </w:pPr>
      <w:r>
        <w:rPr>
          <w:rFonts w:ascii="Calibri"/>
          <w:b/>
          <w:color w:val="343434"/>
          <w:sz w:val="18"/>
        </w:rPr>
        <w:t>contributions,</w:t>
      </w:r>
      <w:r>
        <w:rPr>
          <w:rFonts w:ascii="Calibri"/>
          <w:b/>
          <w:color w:val="343434"/>
          <w:spacing w:val="37"/>
          <w:sz w:val="18"/>
        </w:rPr>
        <w:t xml:space="preserve"> </w:t>
      </w:r>
      <w:r>
        <w:rPr>
          <w:rFonts w:ascii="Calibri"/>
          <w:b/>
          <w:color w:val="343434"/>
          <w:spacing w:val="-2"/>
          <w:sz w:val="18"/>
        </w:rPr>
        <w:t>$38.6M</w:t>
      </w:r>
    </w:p>
    <w:p w14:paraId="1C2A4F14" w14:textId="77777777" w:rsidR="0023423B" w:rsidRDefault="0023423B">
      <w:pPr>
        <w:pStyle w:val="BodyText"/>
        <w:spacing w:before="194"/>
        <w:rPr>
          <w:rFonts w:ascii="Calibri"/>
          <w:b/>
          <w:sz w:val="18"/>
        </w:rPr>
      </w:pPr>
    </w:p>
    <w:p w14:paraId="1E28727B" w14:textId="77777777" w:rsidR="0023423B" w:rsidRDefault="00D0734C">
      <w:pPr>
        <w:ind w:left="1249" w:right="6651"/>
        <w:jc w:val="center"/>
        <w:rPr>
          <w:rFonts w:ascii="Calibri"/>
          <w:b/>
          <w:sz w:val="18"/>
        </w:rPr>
      </w:pPr>
      <w:r>
        <w:rPr>
          <w:rFonts w:ascii="Calibri"/>
          <w:b/>
          <w:color w:val="343434"/>
          <w:sz w:val="18"/>
        </w:rPr>
        <w:t>User</w:t>
      </w:r>
      <w:r>
        <w:rPr>
          <w:rFonts w:ascii="Calibri"/>
          <w:b/>
          <w:color w:val="343434"/>
          <w:spacing w:val="-6"/>
          <w:sz w:val="18"/>
        </w:rPr>
        <w:t xml:space="preserve"> </w:t>
      </w:r>
      <w:r>
        <w:rPr>
          <w:rFonts w:ascii="Calibri"/>
          <w:b/>
          <w:color w:val="343434"/>
          <w:sz w:val="18"/>
        </w:rPr>
        <w:t>charges</w:t>
      </w:r>
      <w:r>
        <w:rPr>
          <w:rFonts w:ascii="Calibri"/>
          <w:b/>
          <w:color w:val="343434"/>
          <w:spacing w:val="-1"/>
          <w:sz w:val="18"/>
        </w:rPr>
        <w:t xml:space="preserve"> </w:t>
      </w:r>
      <w:r>
        <w:rPr>
          <w:rFonts w:ascii="Calibri"/>
          <w:b/>
          <w:color w:val="343434"/>
          <w:sz w:val="18"/>
        </w:rPr>
        <w:t>and</w:t>
      </w:r>
      <w:r>
        <w:rPr>
          <w:rFonts w:ascii="Calibri"/>
          <w:b/>
          <w:color w:val="343434"/>
          <w:spacing w:val="-2"/>
          <w:sz w:val="18"/>
        </w:rPr>
        <w:t xml:space="preserve"> fees,</w:t>
      </w:r>
    </w:p>
    <w:p w14:paraId="10BCA5B7" w14:textId="77777777" w:rsidR="0023423B" w:rsidRDefault="00D0734C">
      <w:pPr>
        <w:spacing w:before="1"/>
        <w:ind w:left="1249" w:right="6655"/>
        <w:jc w:val="center"/>
        <w:rPr>
          <w:rFonts w:ascii="Calibri"/>
          <w:b/>
          <w:sz w:val="18"/>
        </w:rPr>
      </w:pPr>
      <w:r>
        <w:rPr>
          <w:rFonts w:ascii="Calibri"/>
          <w:b/>
          <w:color w:val="343434"/>
          <w:spacing w:val="-2"/>
          <w:sz w:val="18"/>
        </w:rPr>
        <w:t>$226.5M</w:t>
      </w:r>
    </w:p>
    <w:p w14:paraId="302E0678" w14:textId="77777777" w:rsidR="0023423B" w:rsidRDefault="0023423B">
      <w:pPr>
        <w:pStyle w:val="BodyText"/>
        <w:rPr>
          <w:rFonts w:ascii="Calibri"/>
          <w:b/>
          <w:sz w:val="18"/>
        </w:rPr>
      </w:pPr>
    </w:p>
    <w:p w14:paraId="70BAEAC7" w14:textId="77777777" w:rsidR="0023423B" w:rsidRDefault="0023423B">
      <w:pPr>
        <w:pStyle w:val="BodyText"/>
        <w:rPr>
          <w:rFonts w:ascii="Calibri"/>
          <w:b/>
          <w:sz w:val="18"/>
        </w:rPr>
      </w:pPr>
    </w:p>
    <w:p w14:paraId="4DCDD58B" w14:textId="77777777" w:rsidR="0023423B" w:rsidRDefault="0023423B">
      <w:pPr>
        <w:pStyle w:val="BodyText"/>
        <w:rPr>
          <w:rFonts w:ascii="Calibri"/>
          <w:b/>
          <w:sz w:val="18"/>
        </w:rPr>
      </w:pPr>
    </w:p>
    <w:p w14:paraId="6C861C12" w14:textId="77777777" w:rsidR="0023423B" w:rsidRDefault="0023423B">
      <w:pPr>
        <w:pStyle w:val="BodyText"/>
        <w:rPr>
          <w:rFonts w:ascii="Calibri"/>
          <w:b/>
          <w:sz w:val="18"/>
        </w:rPr>
      </w:pPr>
    </w:p>
    <w:p w14:paraId="6FEFD1ED" w14:textId="77777777" w:rsidR="0023423B" w:rsidRDefault="0023423B">
      <w:pPr>
        <w:pStyle w:val="BodyText"/>
        <w:spacing w:before="23"/>
        <w:rPr>
          <w:rFonts w:ascii="Calibri"/>
          <w:b/>
          <w:sz w:val="18"/>
        </w:rPr>
      </w:pPr>
    </w:p>
    <w:p w14:paraId="5E5566CF" w14:textId="77777777" w:rsidR="0023423B" w:rsidRDefault="00D0734C">
      <w:pPr>
        <w:ind w:left="5454" w:right="1"/>
        <w:jc w:val="center"/>
        <w:rPr>
          <w:rFonts w:ascii="Calibri"/>
          <w:b/>
          <w:sz w:val="18"/>
        </w:rPr>
      </w:pPr>
      <w:r>
        <w:rPr>
          <w:rFonts w:ascii="Calibri"/>
          <w:b/>
          <w:color w:val="343434"/>
          <w:sz w:val="18"/>
        </w:rPr>
        <w:t>Appropriation</w:t>
      </w:r>
      <w:r>
        <w:rPr>
          <w:rFonts w:ascii="Calibri"/>
          <w:b/>
          <w:color w:val="343434"/>
          <w:spacing w:val="-6"/>
          <w:sz w:val="18"/>
        </w:rPr>
        <w:t xml:space="preserve"> </w:t>
      </w:r>
      <w:r>
        <w:rPr>
          <w:rFonts w:ascii="Calibri"/>
          <w:b/>
          <w:color w:val="343434"/>
          <w:spacing w:val="-2"/>
          <w:sz w:val="18"/>
        </w:rPr>
        <w:t>revenue,</w:t>
      </w:r>
    </w:p>
    <w:p w14:paraId="0D55FAD4" w14:textId="77777777" w:rsidR="0023423B" w:rsidRDefault="00D0734C">
      <w:pPr>
        <w:spacing w:before="1"/>
        <w:ind w:left="5454"/>
        <w:jc w:val="center"/>
        <w:rPr>
          <w:rFonts w:ascii="Calibri"/>
          <w:b/>
          <w:sz w:val="18"/>
        </w:rPr>
      </w:pPr>
      <w:r>
        <w:rPr>
          <w:rFonts w:ascii="Calibri"/>
          <w:b/>
          <w:color w:val="343434"/>
          <w:spacing w:val="-2"/>
          <w:sz w:val="18"/>
        </w:rPr>
        <w:t>$3,212.8M</w:t>
      </w:r>
    </w:p>
    <w:p w14:paraId="36845282" w14:textId="77777777" w:rsidR="0023423B" w:rsidRDefault="00D0734C">
      <w:pPr>
        <w:tabs>
          <w:tab w:val="left" w:pos="4722"/>
          <w:tab w:val="left" w:pos="7453"/>
        </w:tabs>
        <w:spacing w:before="117" w:line="340" w:lineRule="auto"/>
        <w:ind w:left="1991" w:right="835"/>
        <w:rPr>
          <w:rFonts w:ascii="Calibri"/>
          <w:sz w:val="18"/>
        </w:rPr>
      </w:pPr>
      <w:r>
        <w:rPr>
          <w:noProof/>
        </w:rPr>
        <w:drawing>
          <wp:inline distT="0" distB="0" distL="0" distR="0" wp14:anchorId="2B8C25A6" wp14:editId="0C2DA9C4">
            <wp:extent cx="70103" cy="70103"/>
            <wp:effectExtent l="0" t="0" r="0" b="0"/>
            <wp:docPr id="59" name="Imag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a:extLst>
                        <a:ext uri="{C183D7F6-B498-43B3-948B-1728B52AA6E4}">
                          <adec:decorative xmlns:adec="http://schemas.microsoft.com/office/drawing/2017/decorative" val="1"/>
                        </a:ext>
                      </a:extLst>
                    </pic:cNvPr>
                    <pic:cNvPicPr/>
                  </pic:nvPicPr>
                  <pic:blipFill>
                    <a:blip r:embed="rId87" cstate="print"/>
                    <a:stretch>
                      <a:fillRect/>
                    </a:stretch>
                  </pic:blipFill>
                  <pic:spPr>
                    <a:xfrm>
                      <a:off x="0" y="0"/>
                      <a:ext cx="70103" cy="70103"/>
                    </a:xfrm>
                    <a:prstGeom prst="rect">
                      <a:avLst/>
                    </a:prstGeom>
                  </pic:spPr>
                </pic:pic>
              </a:graphicData>
            </a:graphic>
          </wp:inline>
        </w:drawing>
      </w:r>
      <w:r>
        <w:rPr>
          <w:rFonts w:ascii="Times New Roman"/>
          <w:sz w:val="20"/>
        </w:rPr>
        <w:t xml:space="preserve"> </w:t>
      </w:r>
      <w:r>
        <w:rPr>
          <w:rFonts w:ascii="Calibri"/>
          <w:color w:val="404040"/>
          <w:sz w:val="18"/>
        </w:rPr>
        <w:t>Appropriation revenue</w:t>
      </w:r>
      <w:r>
        <w:rPr>
          <w:rFonts w:ascii="Calibri"/>
          <w:color w:val="404040"/>
          <w:sz w:val="18"/>
        </w:rPr>
        <w:tab/>
      </w:r>
      <w:r>
        <w:rPr>
          <w:rFonts w:ascii="Calibri"/>
          <w:noProof/>
          <w:color w:val="404040"/>
          <w:sz w:val="18"/>
        </w:rPr>
        <w:drawing>
          <wp:inline distT="0" distB="0" distL="0" distR="0" wp14:anchorId="545E2061" wp14:editId="4ED668D8">
            <wp:extent cx="70103" cy="70103"/>
            <wp:effectExtent l="0" t="0" r="0" b="0"/>
            <wp:docPr id="60" name="Imag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a:extLst>
                        <a:ext uri="{C183D7F6-B498-43B3-948B-1728B52AA6E4}">
                          <adec:decorative xmlns:adec="http://schemas.microsoft.com/office/drawing/2017/decorative" val="1"/>
                        </a:ext>
                      </a:extLst>
                    </pic:cNvPr>
                    <pic:cNvPicPr/>
                  </pic:nvPicPr>
                  <pic:blipFill>
                    <a:blip r:embed="rId88" cstate="print"/>
                    <a:stretch>
                      <a:fillRect/>
                    </a:stretch>
                  </pic:blipFill>
                  <pic:spPr>
                    <a:xfrm>
                      <a:off x="0" y="0"/>
                      <a:ext cx="70103" cy="70103"/>
                    </a:xfrm>
                    <a:prstGeom prst="rect">
                      <a:avLst/>
                    </a:prstGeom>
                  </pic:spPr>
                </pic:pic>
              </a:graphicData>
            </a:graphic>
          </wp:inline>
        </w:drawing>
      </w:r>
      <w:r>
        <w:rPr>
          <w:rFonts w:ascii="Times New Roman"/>
          <w:color w:val="404040"/>
          <w:sz w:val="18"/>
        </w:rPr>
        <w:t xml:space="preserve"> </w:t>
      </w:r>
      <w:r>
        <w:rPr>
          <w:rFonts w:ascii="Calibri"/>
          <w:color w:val="404040"/>
          <w:sz w:val="18"/>
        </w:rPr>
        <w:t>User charges and fees</w:t>
      </w:r>
      <w:r>
        <w:rPr>
          <w:rFonts w:ascii="Calibri"/>
          <w:color w:val="404040"/>
          <w:sz w:val="18"/>
        </w:rPr>
        <w:tab/>
      </w:r>
      <w:r>
        <w:rPr>
          <w:rFonts w:ascii="Calibri"/>
          <w:noProof/>
          <w:color w:val="404040"/>
          <w:sz w:val="18"/>
        </w:rPr>
        <w:drawing>
          <wp:inline distT="0" distB="0" distL="0" distR="0" wp14:anchorId="234CA4A2" wp14:editId="1280F97E">
            <wp:extent cx="70103" cy="70103"/>
            <wp:effectExtent l="0" t="0" r="0" b="0"/>
            <wp:docPr id="61" name="Imag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a:extLst>
                        <a:ext uri="{C183D7F6-B498-43B3-948B-1728B52AA6E4}">
                          <adec:decorative xmlns:adec="http://schemas.microsoft.com/office/drawing/2017/decorative" val="1"/>
                        </a:ext>
                      </a:extLst>
                    </pic:cNvPr>
                    <pic:cNvPicPr/>
                  </pic:nvPicPr>
                  <pic:blipFill>
                    <a:blip r:embed="rId89" cstate="print"/>
                    <a:stretch>
                      <a:fillRect/>
                    </a:stretch>
                  </pic:blipFill>
                  <pic:spPr>
                    <a:xfrm>
                      <a:off x="0" y="0"/>
                      <a:ext cx="70103" cy="70103"/>
                    </a:xfrm>
                    <a:prstGeom prst="rect">
                      <a:avLst/>
                    </a:prstGeom>
                  </pic:spPr>
                </pic:pic>
              </a:graphicData>
            </a:graphic>
          </wp:inline>
        </w:drawing>
      </w:r>
      <w:r>
        <w:rPr>
          <w:rFonts w:ascii="Times New Roman"/>
          <w:color w:val="404040"/>
          <w:spacing w:val="-12"/>
          <w:sz w:val="18"/>
        </w:rPr>
        <w:t xml:space="preserve"> </w:t>
      </w:r>
      <w:r>
        <w:rPr>
          <w:rFonts w:ascii="Calibri"/>
          <w:color w:val="404040"/>
          <w:sz w:val="18"/>
        </w:rPr>
        <w:t>Grants</w:t>
      </w:r>
      <w:r>
        <w:rPr>
          <w:rFonts w:ascii="Calibri"/>
          <w:color w:val="404040"/>
          <w:spacing w:val="-10"/>
          <w:sz w:val="18"/>
        </w:rPr>
        <w:t xml:space="preserve"> </w:t>
      </w:r>
      <w:r>
        <w:rPr>
          <w:rFonts w:ascii="Calibri"/>
          <w:color w:val="404040"/>
          <w:sz w:val="18"/>
        </w:rPr>
        <w:t>and</w:t>
      </w:r>
      <w:r>
        <w:rPr>
          <w:rFonts w:ascii="Calibri"/>
          <w:color w:val="404040"/>
          <w:spacing w:val="-10"/>
          <w:sz w:val="18"/>
        </w:rPr>
        <w:t xml:space="preserve"> </w:t>
      </w:r>
      <w:r>
        <w:rPr>
          <w:rFonts w:ascii="Calibri"/>
          <w:color w:val="404040"/>
          <w:sz w:val="18"/>
        </w:rPr>
        <w:t>other</w:t>
      </w:r>
      <w:r>
        <w:rPr>
          <w:rFonts w:ascii="Calibri"/>
          <w:color w:val="404040"/>
          <w:spacing w:val="-10"/>
          <w:sz w:val="18"/>
        </w:rPr>
        <w:t xml:space="preserve"> </w:t>
      </w:r>
      <w:r>
        <w:rPr>
          <w:rFonts w:ascii="Calibri"/>
          <w:color w:val="404040"/>
          <w:sz w:val="18"/>
        </w:rPr>
        <w:t xml:space="preserve">contributions </w:t>
      </w:r>
      <w:r>
        <w:rPr>
          <w:rFonts w:ascii="Calibri"/>
          <w:noProof/>
          <w:color w:val="404040"/>
          <w:sz w:val="18"/>
        </w:rPr>
        <w:drawing>
          <wp:inline distT="0" distB="0" distL="0" distR="0" wp14:anchorId="20B37259" wp14:editId="78F01423">
            <wp:extent cx="70103" cy="70103"/>
            <wp:effectExtent l="0" t="0" r="0" b="0"/>
            <wp:docPr id="62" name="Imag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a:extLst>
                        <a:ext uri="{C183D7F6-B498-43B3-948B-1728B52AA6E4}">
                          <adec:decorative xmlns:adec="http://schemas.microsoft.com/office/drawing/2017/decorative" val="1"/>
                        </a:ext>
                      </a:extLst>
                    </pic:cNvPr>
                    <pic:cNvPicPr/>
                  </pic:nvPicPr>
                  <pic:blipFill>
                    <a:blip r:embed="rId90" cstate="print"/>
                    <a:stretch>
                      <a:fillRect/>
                    </a:stretch>
                  </pic:blipFill>
                  <pic:spPr>
                    <a:xfrm>
                      <a:off x="0" y="0"/>
                      <a:ext cx="70103" cy="70103"/>
                    </a:xfrm>
                    <a:prstGeom prst="rect">
                      <a:avLst/>
                    </a:prstGeom>
                  </pic:spPr>
                </pic:pic>
              </a:graphicData>
            </a:graphic>
          </wp:inline>
        </w:drawing>
      </w:r>
      <w:r>
        <w:rPr>
          <w:rFonts w:ascii="Times New Roman"/>
          <w:color w:val="404040"/>
          <w:sz w:val="18"/>
        </w:rPr>
        <w:t xml:space="preserve"> </w:t>
      </w:r>
      <w:r>
        <w:rPr>
          <w:rFonts w:ascii="Calibri"/>
          <w:color w:val="404040"/>
          <w:sz w:val="18"/>
        </w:rPr>
        <w:t>Other revenue</w:t>
      </w:r>
      <w:r>
        <w:rPr>
          <w:rFonts w:ascii="Calibri"/>
          <w:color w:val="404040"/>
          <w:sz w:val="18"/>
        </w:rPr>
        <w:tab/>
      </w:r>
      <w:r>
        <w:rPr>
          <w:rFonts w:ascii="Calibri"/>
          <w:noProof/>
          <w:color w:val="404040"/>
          <w:sz w:val="18"/>
        </w:rPr>
        <w:drawing>
          <wp:inline distT="0" distB="0" distL="0" distR="0" wp14:anchorId="0A4FD7FB" wp14:editId="2D4179DA">
            <wp:extent cx="70103" cy="70103"/>
            <wp:effectExtent l="0" t="0" r="0" b="0"/>
            <wp:docPr id="63" name="Imag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a:extLst>
                        <a:ext uri="{C183D7F6-B498-43B3-948B-1728B52AA6E4}">
                          <adec:decorative xmlns:adec="http://schemas.microsoft.com/office/drawing/2017/decorative" val="1"/>
                        </a:ext>
                      </a:extLst>
                    </pic:cNvPr>
                    <pic:cNvPicPr/>
                  </pic:nvPicPr>
                  <pic:blipFill>
                    <a:blip r:embed="rId91" cstate="print"/>
                    <a:stretch>
                      <a:fillRect/>
                    </a:stretch>
                  </pic:blipFill>
                  <pic:spPr>
                    <a:xfrm>
                      <a:off x="0" y="0"/>
                      <a:ext cx="70103" cy="70103"/>
                    </a:xfrm>
                    <a:prstGeom prst="rect">
                      <a:avLst/>
                    </a:prstGeom>
                  </pic:spPr>
                </pic:pic>
              </a:graphicData>
            </a:graphic>
          </wp:inline>
        </w:drawing>
      </w:r>
      <w:r>
        <w:rPr>
          <w:rFonts w:ascii="Times New Roman"/>
          <w:color w:val="404040"/>
          <w:sz w:val="18"/>
        </w:rPr>
        <w:t xml:space="preserve"> </w:t>
      </w:r>
      <w:r>
        <w:rPr>
          <w:rFonts w:ascii="Calibri"/>
          <w:color w:val="404040"/>
          <w:sz w:val="18"/>
        </w:rPr>
        <w:t xml:space="preserve">Gains on disposal of </w:t>
      </w:r>
      <w:proofErr w:type="gramStart"/>
      <w:r>
        <w:rPr>
          <w:rFonts w:ascii="Calibri"/>
          <w:color w:val="404040"/>
          <w:sz w:val="18"/>
        </w:rPr>
        <w:t>assets</w:t>
      </w:r>
      <w:proofErr w:type="gramEnd"/>
    </w:p>
    <w:p w14:paraId="0D5E279C" w14:textId="77777777" w:rsidR="0023423B" w:rsidRDefault="0023423B">
      <w:pPr>
        <w:spacing w:line="340" w:lineRule="auto"/>
        <w:rPr>
          <w:rFonts w:ascii="Calibri"/>
          <w:sz w:val="18"/>
        </w:rPr>
        <w:sectPr w:rsidR="0023423B">
          <w:pgSz w:w="11910" w:h="16840"/>
          <w:pgMar w:top="1300" w:right="700" w:bottom="720" w:left="500" w:header="401" w:footer="523" w:gutter="0"/>
          <w:cols w:space="720"/>
        </w:sectPr>
      </w:pPr>
    </w:p>
    <w:p w14:paraId="7022521A" w14:textId="77777777" w:rsidR="0023423B" w:rsidRDefault="00D0734C">
      <w:pPr>
        <w:pStyle w:val="Heading6"/>
        <w:spacing w:before="93"/>
      </w:pPr>
      <w:r>
        <w:rPr>
          <w:spacing w:val="-2"/>
        </w:rPr>
        <w:lastRenderedPageBreak/>
        <w:t>Expenses</w:t>
      </w:r>
    </w:p>
    <w:p w14:paraId="6FB4A5C1" w14:textId="77777777" w:rsidR="0023423B" w:rsidRDefault="0023423B">
      <w:pPr>
        <w:pStyle w:val="BodyText"/>
        <w:spacing w:before="1"/>
        <w:rPr>
          <w:b/>
          <w:sz w:val="9"/>
        </w:rPr>
      </w:pPr>
    </w:p>
    <w:p w14:paraId="0047D620" w14:textId="77777777" w:rsidR="0023423B" w:rsidRDefault="0023423B">
      <w:pPr>
        <w:rPr>
          <w:sz w:val="9"/>
        </w:rPr>
        <w:sectPr w:rsidR="0023423B">
          <w:pgSz w:w="11910" w:h="16840"/>
          <w:pgMar w:top="1300" w:right="700" w:bottom="720" w:left="500" w:header="401" w:footer="523" w:gutter="0"/>
          <w:cols w:space="720"/>
        </w:sectPr>
      </w:pPr>
    </w:p>
    <w:p w14:paraId="5EEE4A96" w14:textId="77777777" w:rsidR="0023423B" w:rsidRDefault="0023423B">
      <w:pPr>
        <w:pStyle w:val="BodyText"/>
        <w:spacing w:before="131"/>
        <w:rPr>
          <w:b/>
          <w:sz w:val="18"/>
        </w:rPr>
      </w:pPr>
    </w:p>
    <w:p w14:paraId="76B048D6" w14:textId="77777777" w:rsidR="0023423B" w:rsidRDefault="00D0734C">
      <w:pPr>
        <w:ind w:left="1892"/>
        <w:jc w:val="center"/>
        <w:rPr>
          <w:rFonts w:ascii="Calibri"/>
          <w:b/>
          <w:sz w:val="18"/>
        </w:rPr>
      </w:pPr>
      <w:r>
        <w:rPr>
          <w:rFonts w:ascii="Calibri"/>
          <w:b/>
          <w:color w:val="161616"/>
          <w:sz w:val="18"/>
        </w:rPr>
        <w:t>Depreciation</w:t>
      </w:r>
      <w:r>
        <w:rPr>
          <w:rFonts w:ascii="Calibri"/>
          <w:b/>
          <w:color w:val="161616"/>
          <w:spacing w:val="-4"/>
          <w:sz w:val="18"/>
        </w:rPr>
        <w:t xml:space="preserve"> </w:t>
      </w:r>
      <w:r>
        <w:rPr>
          <w:rFonts w:ascii="Calibri"/>
          <w:b/>
          <w:color w:val="161616"/>
          <w:sz w:val="18"/>
        </w:rPr>
        <w:t>and</w:t>
      </w:r>
      <w:r>
        <w:rPr>
          <w:rFonts w:ascii="Calibri"/>
          <w:b/>
          <w:color w:val="161616"/>
          <w:spacing w:val="-3"/>
          <w:sz w:val="18"/>
        </w:rPr>
        <w:t xml:space="preserve"> </w:t>
      </w:r>
      <w:proofErr w:type="spellStart"/>
      <w:r>
        <w:rPr>
          <w:rFonts w:ascii="Calibri"/>
          <w:b/>
          <w:color w:val="161616"/>
          <w:spacing w:val="-2"/>
          <w:sz w:val="18"/>
        </w:rPr>
        <w:t>amortisation</w:t>
      </w:r>
      <w:proofErr w:type="spellEnd"/>
      <w:r>
        <w:rPr>
          <w:rFonts w:ascii="Calibri"/>
          <w:b/>
          <w:color w:val="161616"/>
          <w:spacing w:val="-2"/>
          <w:sz w:val="18"/>
        </w:rPr>
        <w:t>,</w:t>
      </w:r>
    </w:p>
    <w:p w14:paraId="63E73AFE" w14:textId="77777777" w:rsidR="0023423B" w:rsidRDefault="00D0734C">
      <w:pPr>
        <w:spacing w:before="2"/>
        <w:ind w:left="1933"/>
        <w:jc w:val="center"/>
        <w:rPr>
          <w:rFonts w:ascii="Calibri"/>
          <w:b/>
          <w:sz w:val="18"/>
        </w:rPr>
      </w:pPr>
      <w:r>
        <w:rPr>
          <w:rFonts w:ascii="Calibri"/>
          <w:b/>
          <w:color w:val="161616"/>
          <w:spacing w:val="-2"/>
          <w:sz w:val="18"/>
        </w:rPr>
        <w:t>$127.5M</w:t>
      </w:r>
    </w:p>
    <w:p w14:paraId="38CF08DA" w14:textId="77777777" w:rsidR="0023423B" w:rsidRDefault="00D0734C">
      <w:pPr>
        <w:spacing w:before="63"/>
        <w:ind w:left="853"/>
        <w:jc w:val="center"/>
        <w:rPr>
          <w:rFonts w:ascii="Calibri"/>
          <w:b/>
          <w:sz w:val="18"/>
        </w:rPr>
      </w:pPr>
      <w:r>
        <w:br w:type="column"/>
      </w:r>
      <w:r>
        <w:rPr>
          <w:rFonts w:ascii="Calibri"/>
          <w:b/>
          <w:color w:val="161616"/>
          <w:sz w:val="18"/>
        </w:rPr>
        <w:t>Revaluation</w:t>
      </w:r>
      <w:r>
        <w:rPr>
          <w:rFonts w:ascii="Calibri"/>
          <w:b/>
          <w:color w:val="161616"/>
          <w:spacing w:val="-5"/>
          <w:sz w:val="18"/>
        </w:rPr>
        <w:t xml:space="preserve"> </w:t>
      </w:r>
      <w:r>
        <w:rPr>
          <w:rFonts w:ascii="Calibri"/>
          <w:b/>
          <w:color w:val="161616"/>
          <w:spacing w:val="-2"/>
          <w:sz w:val="18"/>
        </w:rPr>
        <w:t>decrement,</w:t>
      </w:r>
    </w:p>
    <w:p w14:paraId="79936038" w14:textId="77777777" w:rsidR="0023423B" w:rsidRDefault="00D0734C">
      <w:pPr>
        <w:spacing w:before="2"/>
        <w:ind w:left="851"/>
        <w:jc w:val="center"/>
        <w:rPr>
          <w:rFonts w:ascii="Calibri"/>
          <w:b/>
          <w:sz w:val="18"/>
        </w:rPr>
      </w:pPr>
      <w:r>
        <w:rPr>
          <w:noProof/>
        </w:rPr>
        <mc:AlternateContent>
          <mc:Choice Requires="wpg">
            <w:drawing>
              <wp:anchor distT="0" distB="0" distL="0" distR="0" simplePos="0" relativeHeight="251649024" behindDoc="1" locked="0" layoutInCell="1" allowOverlap="1" wp14:anchorId="6AAC020D" wp14:editId="0C435897">
                <wp:simplePos x="0" y="0"/>
                <wp:positionH relativeFrom="page">
                  <wp:posOffset>2242343</wp:posOffset>
                </wp:positionH>
                <wp:positionV relativeFrom="paragraph">
                  <wp:posOffset>116832</wp:posOffset>
                </wp:positionV>
                <wp:extent cx="3581400" cy="2313305"/>
                <wp:effectExtent l="0" t="0" r="0" b="0"/>
                <wp:wrapNone/>
                <wp:docPr id="64" name="Group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1400" cy="2313305"/>
                          <a:chOff x="0" y="0"/>
                          <a:chExt cx="3581400" cy="2313305"/>
                        </a:xfrm>
                      </wpg:grpSpPr>
                      <pic:pic xmlns:pic="http://schemas.openxmlformats.org/drawingml/2006/picture">
                        <pic:nvPicPr>
                          <pic:cNvPr id="65" name="Image 65"/>
                          <pic:cNvPicPr/>
                        </pic:nvPicPr>
                        <pic:blipFill>
                          <a:blip r:embed="rId92" cstate="print"/>
                          <a:stretch>
                            <a:fillRect/>
                          </a:stretch>
                        </pic:blipFill>
                        <pic:spPr>
                          <a:xfrm>
                            <a:off x="666972" y="14999"/>
                            <a:ext cx="2298191" cy="2298179"/>
                          </a:xfrm>
                          <a:prstGeom prst="rect">
                            <a:avLst/>
                          </a:prstGeom>
                        </pic:spPr>
                      </pic:pic>
                      <pic:pic xmlns:pic="http://schemas.openxmlformats.org/drawingml/2006/picture">
                        <pic:nvPicPr>
                          <pic:cNvPr id="66" name="Image 66"/>
                          <pic:cNvPicPr/>
                        </pic:nvPicPr>
                        <pic:blipFill>
                          <a:blip r:embed="rId93" cstate="print"/>
                          <a:stretch>
                            <a:fillRect/>
                          </a:stretch>
                        </pic:blipFill>
                        <pic:spPr>
                          <a:xfrm>
                            <a:off x="668496" y="83567"/>
                            <a:ext cx="955547" cy="1062227"/>
                          </a:xfrm>
                          <a:prstGeom prst="rect">
                            <a:avLst/>
                          </a:prstGeom>
                        </pic:spPr>
                      </pic:pic>
                      <pic:pic xmlns:pic="http://schemas.openxmlformats.org/drawingml/2006/picture">
                        <pic:nvPicPr>
                          <pic:cNvPr id="67" name="Image 67"/>
                          <pic:cNvPicPr/>
                        </pic:nvPicPr>
                        <pic:blipFill>
                          <a:blip r:embed="rId94" cstate="print"/>
                          <a:stretch>
                            <a:fillRect/>
                          </a:stretch>
                        </pic:blipFill>
                        <pic:spPr>
                          <a:xfrm>
                            <a:off x="1421352" y="62231"/>
                            <a:ext cx="236219" cy="566927"/>
                          </a:xfrm>
                          <a:prstGeom prst="rect">
                            <a:avLst/>
                          </a:prstGeom>
                        </pic:spPr>
                      </pic:pic>
                      <pic:pic xmlns:pic="http://schemas.openxmlformats.org/drawingml/2006/picture">
                        <pic:nvPicPr>
                          <pic:cNvPr id="68" name="Image 68"/>
                          <pic:cNvPicPr/>
                        </pic:nvPicPr>
                        <pic:blipFill>
                          <a:blip r:embed="rId95" cstate="print"/>
                          <a:stretch>
                            <a:fillRect/>
                          </a:stretch>
                        </pic:blipFill>
                        <pic:spPr>
                          <a:xfrm>
                            <a:off x="1488408" y="16511"/>
                            <a:ext cx="300227" cy="601979"/>
                          </a:xfrm>
                          <a:prstGeom prst="rect">
                            <a:avLst/>
                          </a:prstGeom>
                        </pic:spPr>
                      </pic:pic>
                      <pic:pic xmlns:pic="http://schemas.openxmlformats.org/drawingml/2006/picture">
                        <pic:nvPicPr>
                          <pic:cNvPr id="69" name="Image 69"/>
                          <pic:cNvPicPr/>
                        </pic:nvPicPr>
                        <pic:blipFill>
                          <a:blip r:embed="rId96" cstate="print"/>
                          <a:stretch>
                            <a:fillRect/>
                          </a:stretch>
                        </pic:blipFill>
                        <pic:spPr>
                          <a:xfrm>
                            <a:off x="1749012" y="14987"/>
                            <a:ext cx="71627" cy="580643"/>
                          </a:xfrm>
                          <a:prstGeom prst="rect">
                            <a:avLst/>
                          </a:prstGeom>
                        </pic:spPr>
                      </pic:pic>
                      <wps:wsp>
                        <wps:cNvPr id="70" name="Graphic 70"/>
                        <wps:cNvSpPr/>
                        <wps:spPr>
                          <a:xfrm>
                            <a:off x="2411923" y="1783189"/>
                            <a:ext cx="1164590" cy="45720"/>
                          </a:xfrm>
                          <a:custGeom>
                            <a:avLst/>
                            <a:gdLst/>
                            <a:ahLst/>
                            <a:cxnLst/>
                            <a:rect l="l" t="t" r="r" b="b"/>
                            <a:pathLst>
                              <a:path w="1164590" h="45720">
                                <a:moveTo>
                                  <a:pt x="0" y="0"/>
                                </a:moveTo>
                                <a:lnTo>
                                  <a:pt x="1107973" y="45275"/>
                                </a:lnTo>
                                <a:lnTo>
                                  <a:pt x="1164488" y="45275"/>
                                </a:lnTo>
                              </a:path>
                            </a:pathLst>
                          </a:custGeom>
                          <a:ln w="9525">
                            <a:solidFill>
                              <a:srgbClr val="000000"/>
                            </a:solidFill>
                            <a:prstDash val="solid"/>
                          </a:ln>
                        </wps:spPr>
                        <wps:bodyPr wrap="square" lIns="0" tIns="0" rIns="0" bIns="0" rtlCol="0">
                          <a:prstTxWarp prst="textNoShape">
                            <a:avLst/>
                          </a:prstTxWarp>
                          <a:noAutofit/>
                        </wps:bodyPr>
                      </wps:wsp>
                      <wps:wsp>
                        <wps:cNvPr id="71" name="Graphic 71"/>
                        <wps:cNvSpPr/>
                        <wps:spPr>
                          <a:xfrm>
                            <a:off x="4762" y="657739"/>
                            <a:ext cx="1118235" cy="332105"/>
                          </a:xfrm>
                          <a:custGeom>
                            <a:avLst/>
                            <a:gdLst/>
                            <a:ahLst/>
                            <a:cxnLst/>
                            <a:rect l="l" t="t" r="r" b="b"/>
                            <a:pathLst>
                              <a:path w="1118235" h="332105">
                                <a:moveTo>
                                  <a:pt x="1118006" y="0"/>
                                </a:moveTo>
                                <a:lnTo>
                                  <a:pt x="57175" y="332054"/>
                                </a:lnTo>
                                <a:lnTo>
                                  <a:pt x="0" y="332054"/>
                                </a:lnTo>
                              </a:path>
                            </a:pathLst>
                          </a:custGeom>
                          <a:ln w="9525">
                            <a:solidFill>
                              <a:srgbClr val="000000"/>
                            </a:solidFill>
                            <a:prstDash val="solid"/>
                          </a:ln>
                        </wps:spPr>
                        <wps:bodyPr wrap="square" lIns="0" tIns="0" rIns="0" bIns="0" rtlCol="0">
                          <a:prstTxWarp prst="textNoShape">
                            <a:avLst/>
                          </a:prstTxWarp>
                          <a:noAutofit/>
                        </wps:bodyPr>
                      </wps:wsp>
                      <wps:wsp>
                        <wps:cNvPr id="72" name="Graphic 72"/>
                        <wps:cNvSpPr/>
                        <wps:spPr>
                          <a:xfrm>
                            <a:off x="159127" y="348272"/>
                            <a:ext cx="1388745" cy="143510"/>
                          </a:xfrm>
                          <a:custGeom>
                            <a:avLst/>
                            <a:gdLst/>
                            <a:ahLst/>
                            <a:cxnLst/>
                            <a:rect l="l" t="t" r="r" b="b"/>
                            <a:pathLst>
                              <a:path w="1388745" h="143510">
                                <a:moveTo>
                                  <a:pt x="1388732" y="0"/>
                                </a:moveTo>
                                <a:lnTo>
                                  <a:pt x="56743" y="143383"/>
                                </a:lnTo>
                                <a:lnTo>
                                  <a:pt x="0" y="143383"/>
                                </a:lnTo>
                              </a:path>
                            </a:pathLst>
                          </a:custGeom>
                          <a:ln w="9525">
                            <a:solidFill>
                              <a:srgbClr val="000000"/>
                            </a:solidFill>
                            <a:prstDash val="solid"/>
                          </a:ln>
                        </wps:spPr>
                        <wps:bodyPr wrap="square" lIns="0" tIns="0" rIns="0" bIns="0" rtlCol="0">
                          <a:prstTxWarp prst="textNoShape">
                            <a:avLst/>
                          </a:prstTxWarp>
                          <a:noAutofit/>
                        </wps:bodyPr>
                      </wps:wsp>
                      <wps:wsp>
                        <wps:cNvPr id="73" name="Graphic 73"/>
                        <wps:cNvSpPr/>
                        <wps:spPr>
                          <a:xfrm>
                            <a:off x="1324930" y="58723"/>
                            <a:ext cx="344170" cy="259715"/>
                          </a:xfrm>
                          <a:custGeom>
                            <a:avLst/>
                            <a:gdLst/>
                            <a:ahLst/>
                            <a:cxnLst/>
                            <a:rect l="l" t="t" r="r" b="b"/>
                            <a:pathLst>
                              <a:path w="344170" h="259715">
                                <a:moveTo>
                                  <a:pt x="343623" y="259283"/>
                                </a:moveTo>
                                <a:lnTo>
                                  <a:pt x="56794" y="0"/>
                                </a:lnTo>
                                <a:lnTo>
                                  <a:pt x="0" y="0"/>
                                </a:lnTo>
                              </a:path>
                            </a:pathLst>
                          </a:custGeom>
                          <a:ln w="9525">
                            <a:solidFill>
                              <a:srgbClr val="000000"/>
                            </a:solidFill>
                            <a:prstDash val="solid"/>
                          </a:ln>
                        </wps:spPr>
                        <wps:bodyPr wrap="square" lIns="0" tIns="0" rIns="0" bIns="0" rtlCol="0">
                          <a:prstTxWarp prst="textNoShape">
                            <a:avLst/>
                          </a:prstTxWarp>
                          <a:noAutofit/>
                        </wps:bodyPr>
                      </wps:wsp>
                      <wps:wsp>
                        <wps:cNvPr id="74" name="Graphic 74"/>
                        <wps:cNvSpPr/>
                        <wps:spPr>
                          <a:xfrm>
                            <a:off x="1766073" y="4762"/>
                            <a:ext cx="1111250" cy="302260"/>
                          </a:xfrm>
                          <a:custGeom>
                            <a:avLst/>
                            <a:gdLst/>
                            <a:ahLst/>
                            <a:cxnLst/>
                            <a:rect l="l" t="t" r="r" b="b"/>
                            <a:pathLst>
                              <a:path w="1111250" h="302260">
                                <a:moveTo>
                                  <a:pt x="0" y="301878"/>
                                </a:moveTo>
                                <a:lnTo>
                                  <a:pt x="1054315" y="0"/>
                                </a:lnTo>
                                <a:lnTo>
                                  <a:pt x="1111186" y="0"/>
                                </a:lnTo>
                              </a:path>
                            </a:pathLst>
                          </a:custGeom>
                          <a:ln w="9525">
                            <a:solidFill>
                              <a:srgbClr val="000000"/>
                            </a:solidFill>
                            <a:prstDash val="solid"/>
                          </a:ln>
                        </wps:spPr>
                        <wps:bodyPr wrap="square" lIns="0" tIns="0" rIns="0" bIns="0" rtlCol="0">
                          <a:prstTxWarp prst="textNoShape">
                            <a:avLst/>
                          </a:prstTxWarp>
                          <a:noAutofit/>
                        </wps:bodyPr>
                      </wps:wsp>
                      <wps:wsp>
                        <wps:cNvPr id="75" name="Graphic 75"/>
                        <wps:cNvSpPr/>
                        <wps:spPr>
                          <a:xfrm>
                            <a:off x="1792711" y="305487"/>
                            <a:ext cx="1751330" cy="318770"/>
                          </a:xfrm>
                          <a:custGeom>
                            <a:avLst/>
                            <a:gdLst/>
                            <a:ahLst/>
                            <a:cxnLst/>
                            <a:rect l="l" t="t" r="r" b="b"/>
                            <a:pathLst>
                              <a:path w="1751330" h="318770">
                                <a:moveTo>
                                  <a:pt x="0" y="0"/>
                                </a:moveTo>
                                <a:lnTo>
                                  <a:pt x="1693659" y="318350"/>
                                </a:lnTo>
                                <a:lnTo>
                                  <a:pt x="1750809" y="31835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0E73D2" id="Group 64" o:spid="_x0000_s1026" alt="&quot;&quot;" style="position:absolute;margin-left:176.55pt;margin-top:9.2pt;width:282pt;height:182.15pt;z-index:-251667456;mso-wrap-distance-left:0;mso-wrap-distance-right:0;mso-position-horizontal-relative:page" coordsize="35814,23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9Oe3QUAAIYgAAAOAAAAZHJzL2Uyb0RvYy54bWzsWl1v2zYUfR+w/yDo&#10;vbUoivow6hRDswYFii5YO+yZlmVbqCRqlBwn/37nkqJjy/GaFkvgYSkQm7IuqaPLc8hzpb55e1tX&#10;3k2hu1I1M5+9DnyvaHK1KJvVzP/jy/tXqe91vWwWslJNMfPvis5/e/HzT2+27bQI1VpVi0J7GKTp&#10;ptt25q/7vp1OJl2+LmrZvVZt0eDkUula9jjUq8lCyy1Gr6tJGATxZKv0otUqL7oOv17ak/6FGX+5&#10;LPL+t+WyK3qvmvnA1ptPbT7n9Dm5eCOnKy3bdZkPMOQPoKhl2eCiu6EuZS+9jS6PhqrLXKtOLfvX&#10;uaonarks88LcA+6GBaO7udJq05p7WU23q3aXJqR2lKcfHjb/dHOl28/ttbbo0fyo8q8d8jLZtqvp&#10;/nk6Xt0H3y51TZ1wE96tyejdLqPFbe/l+JGLlEUBEp/jXMgZ54GwOc/XmJijfvn612/0nMipvbCB&#10;t4PTlvkUf0OK0DpK0bephF79Rhf+MEj9qDFqqb9u2leYzVb25bysyv7OMBPzRqCam+syp+zSAbJ5&#10;rb1yMfNj4XuNrKGID7VcFR6OkXIXQz1oBo4GmFdl+76sKso7tQeoIPSIEA/crSXbpco3ddH0Vj26&#10;qIBaNd26bDvf09OinheApz8sGCYNyu0BsdVl09tp63pd9Pmarr8Ejt8hMAIqp7sTBvQ9TrqFbqDX&#10;iDFxHGdJ6HugBouyLLNXcNQJwyxlGaEg6tBBYiJ2BJDTVnf9VaFqjxoADTDIupzKm4/dAMuFDMm0&#10;SAxEALMJR+O/Q5t4RJv43GiD+Xxy2qRRhjyAFikXcXJIm0wIESWWNSyIwzA0Af9v1iAfB4uNSQkp&#10;kxakc1hs+JOzhkUh48KuNmAFZ4e0CXkcsszSRmBdemGNH8O6HbAmPbe1JnoG1qRpFCARtEfFgo1Y&#10;w4OA1hezRcUBy152KD+GiA5YYzbtc1pr4LyeeIdiSZQFbOds0tEWlbDYkUakQRxx0tW/ukFtW1RT&#10;nXOHODryh99VMHxey7aAs6Jh7y1sAltvZ/pqqJ/wC+5kiKKaYjg64f/CiLEsxNJP4kpSztKRBWQs&#10;jkQ2VA+RSEIz/l6m8o01gPumDzXYwto/GMG1a+W3jWuSTaRysDLlYA/XC+voeygH5wQftlL21M81&#10;vS3gOSTrmW+B0Nla3RRflInrR6UMQN6frZr9KMaCJEvsbUciTIzzR7yLct+tGZOuHKV2BTqORjdC&#10;a+izg40f9xNTNXQHmQiFMcedqsqFqyE6vZq/q7R3I6k+Nv8GMh6EkYu+lN3axplTQ1jV4No043aO&#10;qTVXiztUOVuQYuZ3f20klVTVhwYkpArcNbRrzF1D99U7Zep0k1Jc88vtn1K3g73vURl8Uo6LRy7f&#10;xlLPRv2y6dWyNCXAPaIBKHRhOfr0AkHxMhKI2T8eLZAoiQfDIpKEH4mDpSGnxQzy4TxktrLG5Lsy&#10;a58EriR6InUMUKCOAclD8mCMpXhkY/TulHxKJCJhEAatDBgwENGOblZJhxoBrR4OfJGHXRl2Ujor&#10;eYDbI3mENM2PlgcTGaONlOY+SkM8SjDLt3uAwHiaJtEgEBZxwRzpnl8gDgoEMiB5UCAUxq3kHdaT&#10;AokTGAezdUacp85DOGG4b7uJWIHgyuPAF4Gcs0AwvyOBmGl+vEB4GGXcTr5IE1itA4HwKGJk4swD&#10;NpElzDmRZ9eHQwJ5hBbIQ/LgEYp0y3lEhTvO/4NEMpSIWB6cmJwq3Pe+Og5jXoRxzsLArI6EYQzC&#10;44WRxHHgLDiZrANdwKewUAzC4KjwY8eNZxfGDgo5K4vkIWVYifOApYl5SAP2nhIFbGLEofRvy4Ku&#10;zdJDu2aF8yKOcxYH5nYkDrOuf4c48PQTT7qMrwJbxo8vYMzpPd5QeIBytuwHKZ5fHg4KycMiOS0P&#10;J+KTyogzHgs8viI/yfBqwXVwu4X7HgrzRARpcDL8RSM/phHzWhcvu03v4cU8vU3fP0Z7/78PXPwN&#10;AAD//wMAUEsDBAoAAAAAAAAAIQBdssPHylIAAMpSAAAUAAAAZHJzL21lZGlhL2ltYWdlMS5wbmeJ&#10;UE5HDQoaCgAAAA1JSERSAAAC8wAAAvMIBgAAAJwFiNcAAAMAUExURV5eXl1dXVxcXFtbW1paWllZ&#10;WVhYWFdXV1ZWVlVVVVNTU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ce5sAAAAGYktHRAD/AP8A/6C9p5MAAAAJcEhZcwAADsQAAA7EAZUrDhsAACAA&#10;SURBVHic7N1PcltXli/qtQ9A6TbzjqCQvQypfCNrBEnPICsYEJuWhvBGIGsE79UIrGxStOJVjcD0&#10;DPI1JDcTOQNXr0QCZ7+GcGSYIiWS2Ocvvi8iI2VZ2gdVKZE/LKy1dgQAADBKqe8XAEC7nj17liMi&#10;cs6rG/71Zz+XUvrs53LO/7z+e+q6XkVEzOfz1dnZ2U1nA9AyYR5g4pow37ZrbxZWzZuC7RuBVYQ3&#10;AAClCfMAE9dVmH+I5g1ASuli+88/N4H/7du3F329LoCxEOYBJm7IYf5rtmF/lVJaNRX+uq5XKvsA&#10;HwnzABM35jD/JTttPU3Y/7mu65WKPnBIhHmAiZtqmP+SaxV9IR+YLGEeYOIOMczfZLc/X8AHpkKY&#10;B5g4Yf7LVPGBMRPmASZOmL+/JuBHxM91XV8I98BQCfMAEyfM7+96i875+fnrfl8RwEfCPMDECfPt&#10;yDmv9N8DfRPmASZOmO+GcA/0QZgHmDhhvh/67oEuCPMAEyfMD0NTud9sNn8T7IFShHmAiRPmh2e3&#10;Jaeqqouzs7NV368JGCdhHmDihPnhU7UHHkqYB5g4YX5cdqv2VmACXyPMA0zcvmG+qqo4OjqKnD8e&#10;s/vfX/o5ytgO0v7NEC1wE2EeYOL2DfOz2SyOjo7u9Xt2A/310L/747qu93lpB0ewB64T5gEmro8w&#10;fx9NuG+CfV3Xn/0cn2uCfVVVrw3QwuES5gEmbuhh/muaav5uwL/+c4duG+xf6bGHwyPMA0zc2MP8&#10;l+wG/CbkH3I13/AsHB5hHmDiphzmb7NbuT/UkC/Yw2EQ5gEm7hDD/E0OuYpvjz1MlzAPMHHC/Jft&#10;VvCb/0yZwVmYFmEeYOKE+fu5XsHfbDY9v6J2aMOBaRDmASZOmN/fbuV+iu05qvUwXsI8wMQJ8+VN&#10;NdzrrYfxEeYBJk6Yb98U++6bav35+fn3Pb8U4AuEeYCJE+a7txvsx95zr1oPwybMA0ycMN+vKVXt&#10;VetheIR5gIkT5oelCfabzWa0wd7ALAyHMA8wccL8cI19kFYLDvRPmAeYOGF+PEZetX8t1EP3hHmA&#10;iRPmxynn/CnUjynYb1twXrmICrohzANMnDA/fmMM9kI9dEOYB5g4YX5ammC/2Wwi573+p+2EDTjQ&#10;LmEeYOKE+enKOcd6vR7FLnuhHtohzANMnDA/fWO6pMpaSyhLmAeYOGH+sIwl2DdrLVNKr4R6eDhh&#10;HmDihPnDNYb+epV62E/V9wsAANqRUor5fB6PHj2Ko6OjqKrhfdtPKS1SSi/ruv5puVx+3/frgbFR&#10;mQeYOJV5djXV+vV63fdLuZFBWbgfYR5g4oR5bjL022aFergbYR5g4oR5vmbI1XqXT8GXCfMAEyfM&#10;c1dDrtbnnFd1Xb94+/btRd+vBYZkeJMwAEAvUkoxm83i0aNH8fjx45jP532/pE9SSovZbPbTs2fP&#10;fjg9PV30/XpgKFTmASZOZZ59DLEFx456+I3KPABwq2a9ZVOpT6n/OmBKaRERz62zBJV5gMlTmaek&#10;pq9+vV4P5iIqm284ZMI8wMQJ87RhiMOyOedVVVXfar3hkGizAQDubXdYdii3y6aUFlpvODQq8wAT&#10;pzJPV3LOsV6vY7PZ9P1StN5wMIR5gIkT5unakDbgaL1h6vr/TAwAmJTrG3B6fi1ab5g0lXmAiVOZ&#10;p29DqdRrvWGKhHmAiRPmGYqh9NRrvWFKtNkAAJ1IKcXR0VE8fvy41+03Wm+YEpV5gIlTmWeomtab&#10;Pi+f0nrD2AnzABMnzDNkA7pR9nVK6ZXWG8ZGmw0A0Jvdy6d63nzzXOsNYyTMAwC9G8I6y5TSIqX0&#10;UqBnTLTZAEycNhvGqO91lnrpGQuVeQBgcHYr9bPZrI/nq9IzCirzABOnMs8U9Ln5RpWeIVOZBwAG&#10;r88hWVV6hkxlHmDiVOaZmj5vks05r+q6fvH27duLzh8ON1CZBwBGpblJ9ujoKFLqti6ZUlrMZjMr&#10;LBkMlXmAiVOZZ8r63HqjSs8QqMwDAKO1u/WmqrqNNSmlRVVVP6jS0yeVeYCJU5nnkPS19SbnvKqq&#10;6tuzs7NVpw/m4KnMAwCT0dfWm5TSoq5rvfR0TpgHACalr9YbKyzpgzYbgInTZsOhW6/XnQ/Iaruh&#10;KyrzAMCk9VWl13ZDF4R5AGDyUkqd99Jru6EL2mwAJk6bDfxezjmurq6irusun6nthlaozAMAB6W5&#10;QbbrKr22G9ogzAMAB6ePjTfabmiDNhuAidNmA1+Wc/502VSHz9R2QxEq8wDAQdut0qfUTZ1T2w2l&#10;CPMAANH9xhttN5QgzAMAbPVUpX/57NmzHzp5GJOjZx5g4vTMw8N03Uuvj56HUJkHALhBU6Xvsu2m&#10;ruufTk9PF508kEkQ5gEAvqDLthuDsdyXMA8A8BVdDscajOU+hHkAgDvooe1GoOerDMACTJwBWCgv&#10;5xyXl5eR815/ve76LIOx3EplHgDgnrpuuzEYy22EeQCAB+iy7cZgLLcR5gEA9tDVtpuU0iIivhPo&#10;2SXMAwDsqau2G5tuuM4ALMDEGYCFbq3X605ujTUYS4TKPABAUV223RiMRZgHACisabuZzWZtP0eg&#10;P3DCPABAC7radiPQHzZhHgCgJV0H+pOTk+NWH8TgCPMAAC2bz+fx6NGjVp+RUlpUVfWDTTeHRZgH&#10;AOhAVVWtD8baRX94hHkAgI50MRhrF/1hEeYBADrUYR+9QH8AhHkAgI4J9JQizAMA9KSjwViBfsKE&#10;eQCAHnU0GPvy2bNnP7T2AHojzAMA9KwZjK2qVqPZ8+Vy+Y82H0D3hHkAgAFIKcXR0VGrffQppcVy&#10;ufyH22KnQ5gHABiIlFLMZrPWA31d1z8J9NMgzAMADEgXm26aQN/aA+iMMA8AMEBdBHo99OMnzAMA&#10;DJRAz9cI8wAAAzafz+Po6Ki18wX6cRPmAQAGbjabxePHj1s7X6AfL2EeAGAEUkqtXi6VUlq4WGp8&#10;hHkAgJFoLpdq8bbY5wL9uAjzAAAjItCzS5gHABgZgZ6GMA8AMEJNoK+q1uKcQD8CwjwAwEillOLo&#10;6KjNXfTPl8vl920dzv6EeQCAEUspxWw2ay3Qp5ReCvTDJcwDAIxcE+jbarkR6IdLmAcAmICm5Uag&#10;PyzCPADARAj0h0eYBwCYkLYDfUR8d3JyctzW4dyPMA8AMDFtBvqU0qKqqh9OT08XxQ/n3oR5AIAJ&#10;agJ9GxdLpZQWdV3/JND3T5gHAJioNm+KbQJ98YO5F2EeAGDC2g70bontlzAPADBxbQb6iHgu0PdH&#10;mAcAOABtB3orK/shzAMAHIiWW27soO+BMA8AcEBartDbQd8xYR4A4MA0gb6Fc+2g75gwDwBwgFJK&#10;8fjx4zbOtYO+Q8I8AMCBai6WauFcO+g7IswDAByw2WwW8/m8+LkppcVyuRToWybMAwAcuPl83lag&#10;P7bhpl3CPAAAMZvNYjabFT93u7LyefGDiQhhHgCA+Ng/P5/Po6paiYcvDcS2Q5gHACAifhuILb2D&#10;3kBse4R5AAA+aXMH/bNnz34ofvCBE+YBAPidtnbQR8RzA7FlCfMAAHymrR30EfHdycnJcRsHHyJh&#10;HgCAG7Wxgz6ltKiq6gcDsWUI8wAA3KqNHfQGYssR5gEA+KI2dtAbiC1DmAcA4Ita3EFvIHZPwjwA&#10;AF9lIHaYhHkAAO6kjR30BmL3I8wDAHBnVVUZiB0QYR4AgHuZz+cGYgdCmAcA4N7m83mklEof+3y5&#10;XD4vfeiUCfMAANxbG/3zWy/1z9+dMA8AwIO0seFm2z+v3eaOhHkAAB5sNpu1MRB7bP/83QjzAADs&#10;ZTabtXGhlP3zdyDMAwCwl6bdpuRAbLN/vtiBEyXMAwCwt7YulLKu8suEeQAAimhjIDYinmu3uZ0w&#10;DwBAMW0MxFZV9YN1lTcT5gEAKKr0QKx1lbcT5gEAKKql/fPWVd5AmAcAoLiW+uetq7xGmAcAoBWz&#10;2Sxms1mx86yr/JwwDwBAa+bzefH989ZV/kaYBwCgNW3snw/rKj8R5gEAaFVKqZV1lUUPHClhHgCA&#10;1rWxrlK7jTAPAEAH3A7bDmEeAIBOtBHoD73dRpgHAKAzbayrPOR2G2EeAIBOlV5XmXM+PtR2G2Ee&#10;gC+q6zo2m01sNpuo6zrquu77JQEjV7rd5pAvkxLmAfiinHNcXV3F1dVVXF5exuXlZfzP//xPfPjw&#10;IT58+PDp3+0GfoCvqaqq6LrKlNJiuVx+X+zAkRDmAXiQnHPknD+F+N3Afz3sC/nATUqvq4yI705P&#10;TxclDxw6YR6AVuyG/eshX8AHItppt6nr+qDabYR5ADr1pYDfhPycc98vE+hIC4H+eLlcPi924MAJ&#10;8wD07nq7zvUWHWDaqqoq3W7zsuRhQybMAzBIuxX83eq91hyYnjbabQ5l97wwD8AoNOH+8vIyPnz4&#10;EJeXl7Fer4V7mIiUUtHtNhHx/BB2zxf9/xgAdKEZrm2CfErp08f0VVUVvYwG6M5sNis6N7PdPf/H&#10;IocNlMo8AKO325LT9NvrtYfxaaPdZuq754V5ACanuejKEC2MT1VVMZvNSh753ZTbbYR5ACbresVe&#10;sIdxmM/nxdrlUkqLqqomu91GmAfgINwU7A3PwjCVHoZNKR1PtTovzANwcK5vxhHsYXhms1nR3fPb&#10;YdjJEeYBOGjXg702HBiOFoZhnxc7cCCEeQDY2h2cXa/Xfb8cOHilt9vEBG+GLToqDMDwPHnyJEXE&#10;zxHxc0ppFRF/3/1PzvnXiFhtf/mvKaU/9PE6h6au60/7rlNKdtdDT1JKn+6WKHDWH54+fbp49+7d&#10;fxV4aYPgKxMAnzk9PV00P16v14uqqhYRESmlv0RE5JwXKaXjXl5cT5qBvMIr84A7yDnHhw8fSp21&#10;quv6xdu3by+KHNgzYR6AB2tCfxP4DyHsp5RiNpuVvnYe+Ir1el2s/S3nfHF+fv5tkcN6JswD0IrT&#10;09PFbsifWsBvQv1sNtOCAx3IOcfl5WWRdpuIiM1m8+0UqvO++gDQmaaSX9f18VQCvlAP3Wnuiigh&#10;57w6Pz//Y5HDeuSrDgC9Oz09XTQBPyKe9/16HkL7DXTj8vKy2L0QOecX5+fnr4sc1hNhHoDBacJ9&#10;RHw3tsq9UA/tKj0MO/bqvDAPwKDt9N4fR8RfxhLuhXpoz9XVVckL3l6/efPmRanDuibMAzAquy05&#10;Y+i5F+qhvNLV+aqqvj07O1sVObBjwjwAo7YN98/jY0vOot9Xczt76qGskqsqY8TVeWEegMk4OTk5&#10;ns1m38WAh2ib6+mrqur7pcCoWVX5kTAPwOSMYTtO03pjnSU8nFWVwjwAEzfkYK+fHvaTc46rq6ti&#10;qyrHWJ0X5gE4GENdeZlSikePHqnSwwPUdR2Xl5dFzhpjdd5XDQAO0snJyXFVVS+HEupV6eHhSl4k&#10;NbbqvDAPwEFrtuGklF72/VoibL2Bhzjki6SEeQCI4a24NCAL91PyIqkxVed9hQCAHUPqq9d6A3d3&#10;qNV5YR4AbjGUFhwDsnA3JVdVjqU676sCAHzFEEK9Kj18XclVlWOpzgvzAHBHp6eni5zzy+hxX/1s&#10;Noujo6O+Hg+DV3JV5Riq88I8ANzTtlL/Q1899SmlODo6iqqq+ng8DF6pVZVjqM4L8wDwQH2Gem03&#10;cLtDqs4L8wCwp+Vy+Tx62n5jOBY+d0i98/7mA0Ah21D/sus99ar08LlD2Wyj2Q4ACjk/P39dVdW3&#10;OedXXT435xzr9TrW63WXj4VBq6qq2FxJVVU/FDmoBSrzANCCvtZZaruB3xxCdd7fdABoUR+tN9pu&#10;4KND6J2f9f0CAGDK3r9///dvvvnmv3LO/93lgGwTXqyv5JA1n1CVCPMppT/86U9/+vmXX35Z7X1Y&#10;QSrzANCRPlZZzudzFXoOWuHq/MX5+fm3BV5WMSrzANCRd+/e/frNN9/83GWVvq7r2Gw2MZvN9NFz&#10;kApX5xdDq84L8wDQoXfv3v36/v37i3/913/9W9ehXqDnUKWUIuccOecSZy3ev3//twIvqwh/owGg&#10;RycnJ8dVVf3QxYCswVgOWanNNjnnVV3XL4ay2cZUDAD06O3btxdd7abPOcdms7GPnoNUau98Smkx&#10;m82+K/CSitBmAwA9a1pvnjx5krpou7HphkNUsnc+5/yH9+/f/8feBxXgbzEADMT5+fn3KaU/5pxX&#10;bT9rvV7H5eVl24+BQSlZnd/eIdE7YR4ABuTs7GzVVdtNXdfx4cOHIkOBMAbN3Eghnd7ufBttNgAw&#10;MH203dh0w6FIKU3qEimVeQAYqK7abnLOcXl5qULPQUgpFdvoVFVV79V5lXkAGLDtRVP/1cVOehV6&#10;DkVKKTabTYlzer9ESpgHgIFr2m7+9Kc//VxV1fM2nyXQcwhKXiJVVVW8e/fuvwq8rIc9v68HAwD3&#10;8/bt24u2226alpsSPcUwZKVabXLOx0UOeiCVeQAYkabtJiL+EBF/bus5dV1HVVUq9ExWMwi7b3U+&#10;pfSHJ0+e/PP9+/d/L/TS7kVlHgBG5uzsbJVSetXm+sqcc1xdXanQM2mlqvPR45pKlXkAGKGu1leq&#10;0DN1JXrn+1xTqTIPACN2fn7+fc75RVvnq9AzZSUvkeprTaW32QAwAaenp4u6rn9KKS3aOL/ZzV3w&#10;9kwYhJxzfPjwochZm83m27dv314UOeyOVOYBYALOzs5WVVV929amm5xzrNdrFXomp2R1fjabfVfk&#10;oHsQ5gFgInYCfSuDsVpumKoxr6n0WRkATMh2deWqzRtjXSzF1JRcU9n1IKwwDwAT08Wmm7quS671&#10;g96llGKz2ZQ4Z/H+/fu/FXhJdyLMA8BEtR3oN5uNQM9kFKzOL7qszuuZB4AJ266ubLWHHqai4JrK&#10;4yIH3eVZXT0IAOhHm4F+s9nEer1u42joXFUVi8adbbXRZgMAB6DNlptmu03BIAS9SCmN7kZYYR4A&#10;DkSbgb4JPwI9Y1dVVZFB2Kqq4t27d/9V4CV9+TltPwAAGI62Wm5yzrHZbOygZ/RSSkXelHa1c15l&#10;HgAOTNstN3bQMwX7vjHtqtVGmAeAAyTQw+3GtHNemAeAA9V2D32pNX/QtTHtnNczDwAHrK0e+rqu&#10;raxk1EpdiNb2znlhHgAOXFuBfr1eG4hltAq2ibW6c16YBwCiqqrXOeeL0udeXV3t3aoAfUgpFWkV&#10;SyktTk5Ojvd/RTcT5gGAODs7W1VV9SLnvCp5bs45Li8vSx4JnSnVajObzVqrzgvzAEBEfAr037YR&#10;6K+urkoeCZ0Yw855YR4A+KQJ9KXP3Ww2RVb9QdeG3mojzAMAv3N2drZKKf2x9Lnr9Vr/PKNTojK/&#10;PedlkYOun9vGoQDAuJ2dna1yzi9Knql/njEq1WoTEYsSh1znNgcA4Ebv37//exuXSrlQirEpcSNs&#10;SukPbVwg5W8SAHCrNm6JbVptSrUvQBdKzHyklBbv37//W4GX84m/RQDAF7Wxg36z2bhQitEotXM+&#10;Wmi1KXa1FQAwXaenp4uc8z9KnplSisePH5c8ElpT13WRmY/NZvPt27dvL/Z/RR+pzAMAX9XWQOx6&#10;vS55JLQmpTI18NIXSAnzAMCdnJ+fv845vyp55mazsa6SUSjValP6AilhHgC4s9L9826HZUyGeIGU&#10;MA8A3Nn2htgXOedVqTPrunY7LKNQqtWmqqrjIgeFMA8A3NPZ2dmqruui/fNuh2UMCl4gVaxv3p55&#10;AODefvnll1Ub++ddJsXQDe0CKZV5AOBBSvfPa7dhDIbWaiPMAwAP0kb/vHYbhm5orTbCPADwYKX7&#10;5+2eZwyGtNVGmAcA9rK9zfJ1qfM2m03UdV3qOCiuUGW+SKuNMA8A7C2l9Kpku43d8wxZwVabv+x7&#10;gDAPAOytjXYbgZ4hK7R5abHvAfY/AQBF/PLLL6unT58uIuLPpc6sqqrY9hAoaSgrKlXmAYBiSrbb&#10;GIZlyEq12sxms7222gjzAEAxZ2dnq4h4Veq8uq4NwzJYJcJ8zvl4n9+vzQYAKOr9+/d/f/LkyXFK&#10;aVHivLquYz6flzgKihpCq43KPABQXFVVRYdh3QzLEJVqtamqavHg37v30wEArjk7O1vlnIsFer3z&#10;DFXft8EK8wBAK87Pz1/nnC9KnGUYlqEqFOYXD35+iacDANykZLuNVhuGqMTq1JTS4uTk5Pghv1eY&#10;BwBaU7LdxkVSDFHBvvnjB/2+vZ8MAPAFVVVdlNo9b1UlQ1So1eYvD3p2iScDANym5O55m20Yoj77&#10;5oV5AKB12+r8RYmzNpuN6jyD0mffvDAPALTu7OxsVdd1sZthbbZhSPrsmxfmAYBOvH37tlh1Xu88&#10;Q9NX37wwDwB0puSqStV5hqSvvvlZiacCANzFu3fvfn369OkiIv5c4ryqqor0K0MJ+w5np5T+8Kc/&#10;/ennX375ZXXX36MyDwB0KqVksw2T01ffvDAPAHRqe5FUkUBf13XknEscBXvro29emAcAOldV1esS&#10;F0nlnPXOMxizWZEO9sW9nlniiQAA97Htnf/vlNJfS5w3n89LHAN7SSnt/ebyvn3zKvMAQC+2F0mt&#10;9j1H7zxD0nXfvDAPAPTi7OxsFRFFeue12jAUhVpt7tw3L8wDAL2pquqixDmq8wxF1/vmhXkAoDfb&#10;6vzrEmepzjMEJe49SCktTk9PF3f5tcI8ANCrknvn67oucRTspUR1fr1eL+70rL2fBACwB9V5pqbL&#10;IVhhHgDoXanqfF3XqvP0rsvLo4R5AKB321thL0qcJczTtxJ983HHIVhhHgAYhLqui1TnbbWhbyml&#10;vQN9SmlxcnJy/LVfJ8wDAIPw9u3bixLVeYOwDEGh6vxXCfMAwGCUqs4bhKVvXQ3BCvMAwGDM5/Mi&#10;vfM55wKvBh6uqyFYYR4AGIztmsq/7XuOG2HpW1dDsMI8ADAoVVVdlDhHmKdPKaW9q/N3GYIV5gGA&#10;QSm1ptLOeQ6BMA8ADI41lUxBF0OwwjwAMDjbQdjVvueozNOnLoZghXkAYHBKDsIK9PSliyFYYR4A&#10;GKSqql6XOMfOefrSxRCsMA8ADFKpQVg755kyYR4AGDKtNoxa20OwwjwAMFilds5rtaEvJcJ8Sulf&#10;bj1/79MBAFqi1YaxKzEEm3Ne3PbvhHkAYNBK7JzXakNf2t5oI8wDAIO23Tl/se85wjx9KbHR5taz&#10;9zoZAKBl253zP+97jttgGbPb1lMK8wDA4NV1fbHvGVpt6EuhjTaLG39+75MBAFo2n89XJc4R5ulD&#10;iTAft/TNC/MAwOCV2mojzNOHQkOwf7npJ4V5AGAsilwgBSO1uOknhXkAYBRKXCClb54+pJRKVec/&#10;I8wDAKNQqtXGVhv6sG+YTyktTk9PF9d/XpgHAMZk7xWVKvP0ocQQ7Hq9Xnx27t6nAgB0xIpKDllV&#10;Vcef/Vz3LwMA4GHevn17UeIcYZ6ulajMp5T+5bNz9z4VAKBDVlQyRiUGYHPOi+s/J8wDAKNS1/Wr&#10;fc+wopKuFdpms7j+E8I8ADAqJW6DzTkL9HRu31ablNLiszP3OhEAoGOlVlQK84zR9fWUwjwAMEZW&#10;VDI6baynFOYBgNEpsaJSmGcKhHkAYHRK9c1Dl0pU5q/vmhfmAYDR2fbNr/Y5w+VRTIEwDwCM1Wrf&#10;A1Tn6VKJ9ZTXL44S5gGAsTIEy8G5fnGUMA8AjJIhWMYmpVSiOr/Y/QdhHgAYJUOwjFGhm2A/EeYB&#10;gFEqdXmU6jxjcv0WWGEeABgzffOMSonK/O4tsMI8ADBaJfrmtdrQpRJhfvcWWGEeABgtffMcOmEe&#10;ABits7Oz1b5nCPN0qfQtsMI8ADBq+w7BCvOMmTAPABw8Q7B0pfQtsMI8ADB2e2+0gTHZvQVWmAcA&#10;xm617wEq83Sl9C2wwjwAMGp1Xa/2PUPfPF0qeQusMA8AjJr1lBya3VtghXkAYNSsp2RsVOYBAHZY&#10;T8mhOT09XUQI8wAAEWEIlu6ozAMA/J71lByU9Xq9iBDmAYBpWO17gMo8YyTMAwCjV2I9JXSlRJtN&#10;VVWLCGEeAJgA6ykZEz3zAAA7rKfkAC0ihHkAABgtYR4AmISc82rP31/olcCXabMBAPjcqu8XAF1J&#10;Kf1LhDAPABARKvOMS855ERExj4hYLpffR8RfUkqra7/on9sf/u7nd9c/7U6Plxg+AQB4iOs5Boaq&#10;ZJvNfPvff0kpHd/1QbPZ7NOPd9/FPnv2bPfnVzu/5dOPv/CG4Xe/7vq+2OZNgzcMAEBbcs5Fgxbc&#10;JqVU5NOg+dd/ycOklBY7/7i4+Vfd7Q1DxG9vGr7whiHibm8afvfzPmUAgGnIOf9z3yAuzDM2rYX5&#10;Llx7wxCx55uGO37KELF9Q+BTBgAA+jTqMN+Vu75p8CkDAPRqte8BhmAZmybML/p8EfT/KcP23NXO&#10;r/MpAwCjUtf16noBDSZsEaEyf3B8ygAAt1OZZ2yEeYob+qcMdV2v3r59e3HbawJgnObz+UoY59AI&#10;84zWQz9lmM1mryPiovwrAmDsvBmgK6VWU7oBFgAARkqYBwCAkRLmAQBgpKqIG3uPAQCAgWryu8o8&#10;AMDWbVvWYKiEeQAAGClhHgAARkqYBwCAkSp2adRsNvts8f3uP7uEAQAAyppHROScV/tstKmqKo6O&#10;ju78628L+be9GbjrmwRvGAAAOAQ551VEocr8fUP07qR4W1Pj9/mUwJsGAADGqFibzdBcf5PQ95uG&#10;fT+NAABgOkplvcmG+a508abBpwwAANxEmB+BsX/KcNO/61POedH3awAA2NMqQphnRx9vGh7yKcNm&#10;s2nldQEwbuv1ejGbzfp+GdApYZ7O7TsAXSDML/Y9AIDhqapqse8ZbRWyoC3NpVGrPl8E3IcvtADA&#10;2JVqQXYDLKMjzAMAfFQkzA9puBG+Zp8L0gAYtMW+BygYMRYppVWEyjwH6vT0dNH3awCgrJTSvxQ4&#10;o8RLgc4I84yOL7QAAB9VEb+V6feh1YaulAjz6/V6sf8rAWBqFIzoQsncrDIPZzXKmwAAIABJREFU&#10;AEyCSwE5RFVERM75n/sepDJPV0pUTUrsIgZgcBb7/GZVecakye8q84xOoS+2ixKHAAD0SZgHACZh&#10;39XDKvN0pY2e+dW+B2mzoSslvtiWWF8GwHCUWDkszNOVQrl5FbEN83Vdr0qcCGNhSApgWuq6Pt73&#10;DGGeMSrWZqMyT1f0zAPQBmGerpTIzU0xXs88o1RV+/3R3bevEoDBWex7gDDPmMzn81XENsw3/7AP&#10;lXnG5uTk5Ljv1wBAGSVmoYR5uuLSKA7evpV5AKYl53y87xnCPGNydna2itAzzwGrquq479cAABye&#10;4pX5JtnDWJSozFtPCTAd+85C+cSXLu0b5nPOq+bH1U0/+cBD9/ntcC8lPgq1nhJgGuyY5wCtmh9U&#10;N/0kDJ31lAA07JhnbAY5AJtzVp2nU9ZTAhARkVL6S4EzSrwU6ERKadX8uLrpJx9KmGdsrKcEIEKY&#10;pzul8/Juz/w/i54MLTOsBECEtZSMS4kwv5vbi6YhlXnGxnpKgPEr0TYpzNOVQnl51fzgU5iv6/pi&#10;31OFebpUqDK/d58lAP1ZLpfP9z1jNpsVeCXQD5V5RstGGwCiwNdxVXm6VCIv13W9an78KczP5/PV&#10;Tb/4PoR5ulTii29KaWEIFmC8SlwAKMwzNru53QQho2YIFuCwlRh+9b2ELrW2zebs7GzlFljGpsQX&#10;YEOwAONl+JWxKZGXz87OVs2PryehVexBmKdrhmABDpfhV8aotcp8KQI9XTIECwCMyb5ZOed8sfvP&#10;vwvzboFlbFJKewd6Q7AA45RS2vuTVf3ydKlETr6e13/3J9gtsIxRieq8vnmA8TH8ytjUdV38zKI9&#10;8xEq83RP3zzAYTL8yiHKOf+8+8+/S0G7C+j3eMC+R8C9FArzixKHANCNEsOvqvJ0rY2cbACW0St1&#10;edTp6eli/1cDQBdK9MurytO1Ejm5qqqL3/3z7j+4BZYxSikVqa6s1+vF/q8GgC7ol2eMSvTM7+6Y&#10;j7gW5q//y4cQ5ulDiS/Is9nsuwIvBYCWnZycHJfolxfmmYLP/hS7BZYxKvEFuUSVB4D2VVW1KHCG&#10;Nhs6V3rHfMTNPfOrvZ4S7azdgS8p1Tdv3zzA8OmXZ4za2DEfcXOY//mGn4NBK3F5VIR98wAj8Xzf&#10;A7TY0LUSxe6b7oRq5U+yyjx9KFRlsW8eYMBKrKSMiJjNZiWOga6trv/EZ2G+ruuLfZ8izNOH+Xy+&#10;9xkppeP9XwkAbSnRYiPI04cS+fimO6E+C/PWUzJWpfof9c0DDJeVlByym3L6Z3+aS6ynhD6U2jdf&#10;VdXLAi8HgBZYSclYtbFjPuKWnvmb1t7cR85ZdZ5eFPoCvShxCABlleqXt8mGMbptfXxrb02FefpQ&#10;og/SikqAYdIvz5gVyMarm37ytjC/93pKQ7D0oWCrzfHehwBQ2vN9D9BiQx82m83eZ9y0Yz7iljBf&#10;YqMN9KXQF+rvShwCQBmlWmyEefpQomMl53xjsf3GP9ElNtqozNOXEl+otdoADE6RIot+efrQZvu5&#10;nnkmp9QXaq02AMNR4h4Q/fL0pUSRu6qqixt//qafPDs7W902MXtXwjx9KdU3H1ptAAbBra+MXYlc&#10;fNv6+C8lnht/w31otaEvttoATEqR4op+efpQKA+/vu1ffOlP9d4bbaAvpb5gu0AKoH9abBiztrtV&#10;Wn2LqjJPXwq22ixKHALAw5RqsZnP5yWOgXsrkYdv22QT8YUwX2I9pTBPn0pttSn1jQSABynyCakt&#10;NvSlzeHXiC+E+RLrKQ3B0qeCH6kahAXowenp6SKltNj3nKOjo/1fDPTotuHXiC+E+S/9prvKOavO&#10;05tSrTYppWODsADdyzkXqcobfKVP+xa3v7Zh8ot/unPOF3s9HXpWqkdyNpupzgN0LOd8vO8ZVVVp&#10;saE3m81m7zNSShdf+vdfe6u690YblXn6VOoLeIlvKADc3XK5fF6ixcYWG/pUouX8S8OvEV8J84Zg&#10;GbuUkp3zAONktzyj18X86Bf/hBuCZQpKVWXsnAfoxsnJyXGp3fJabOhT25tsIr4S5s/OzlZfa7r/&#10;GkOw9K2qKjvnAUak1JySqjx9K1HU/tpSmrv8Kf/iAXehOk/fSrXaPHv27IcCLweAL3te4hBhnj4V&#10;Kma//tovuMuf8r2HYEtM8sI+Sn1BNwgL0K5SF/VpsaFvXRWzv5pwSgzBqszTt4I7590IC9CuIvNJ&#10;ttjQtxKV+a9tsom4Q5gvMQQLQ1Bq53wU+kYDwO+VWkdZcFYKHqyL4deIO4T57RDsVw/6EkOwDEGp&#10;j1utqQRoTZHBV1V5hqCL4deIu/XMFyHM07eUUrHqfFVVBmEBCiq1jjJCmKd/heZFX9/lF901zLsJ&#10;lkko9QVedR6grFLrKAV5hqDL3HunMG8IlqkoNQgb4RIpgMKelzik4HwUPFhXw68RdwzzboJlSkp9&#10;oU8pHavOA+yv1B0e1lEyFCVy712GXyPuGOZLDMFGaLVhGEpuOVCdB9jP6enpIgpV5bXYMAQl+uVz&#10;zhd3GX6NuMcAbErpTgd+iTDPUBT8GFbvPMAecs5FiiLWUTIUJfLufXL3nf/U37Vv50vcBMtQlPqi&#10;n1JalBraAjg0qvJMUZf98hH3CPN37dv5En3zDEmpL/w5Z73zAA9Q13WxNb/CPEPRZb98RId75hta&#10;bRgK1XmA/pTcK2+DDUNRqgvlrv3yEfcI86WGYLXaMBQppZKVnOeq8wB3V3KBgKo8Q1GoC+X1fX7x&#10;fcuSLo9iUkoOS9lsA3A3pW97tY6SoSgR5u87p3qvJFNV1et7vZob5JwFegYjpRRHR0elztI7D3AH&#10;JYsfWmwYkhIdKPedU71XmN+22qzu83tg6ApX54sNcwFMkao8U1WqWH2ffvmIhw3A3usBN1mv1/se&#10;AcWU7J1PKS2Wy+XzIocBTJCqPFPVR798xAPCfF3Xr+77e66zopKhKfwNQe88wA2Wy+XzkhtsVOUZ&#10;kkI3v957PvXeYX4+n6/u+3uu0zfP0JSuzj979ky7DcDnVOWZrBLZ9iH3Ot07zJdaUSnMMzQlvzG4&#10;SArg95bL5fcppUWJs0otLoBS+tgv33jo5J8VlUxO4c02C6sqAT46PT1dpJTslWeyCuXa1w/5TQ8K&#10;83VdXzzk9+3SN88QlboVNsKqSoBGXdfFWg9V5RmiEmH+If3yEQ8M8/rmmarCt8JaVQkcvJJDr6W/&#10;RkMJOeciReqH9MtHPDDM65tnymazWcnq/GK5XH5f5DCAEUopFStqGHpliPraL9/YJ7Hom2eyCn/D&#10;+E67DXCISm72UpVnqAoNv75+6G98cJjXN8+UFe6dX2i3AQ7NtojxvNR5euUZqj775SP2CPP65pm6&#10;kt84tNsAh6bkRq+SBRYoqdRKyvPz89cP/b0P/ptRqm9+vV7vewS0ooWPdLXbAAdhu1P+uNR5euUZ&#10;qj5XUjb2fZu7d9+8VhuGrOQ3ELvngUNQeqf8fD5XlWew+m6xidgzzJfqm9dqw1CVvEhqe96xdhtg&#10;ykrulE8pqcozWJvNpteVlJ9+/z6/uUTffES5fiNoQwu9mt+dnp4uSh4IMAQld8pHGHpl2Ep1lzx0&#10;JWVjr4Syffjrfc6IsKKSYStdGUopLUpWrgCGYNteU+xrm6FXhq7vlZSNvf+WbDabv+17hlYbhq6q&#10;qtKB/ni5XD4vdiBAz0oXKVTlGboSlfl9++UjCoR5rTYcitlsFimlkke+1G4DTMGzZ89+KN1eU/jr&#10;LRQ1hJWUjb3DfKkVlSrzDF0Lw7CLuq5/KnYgQA9KXw5VVZWbXhm8IaykbBRpRqvr+tW+Z2i1YQxK&#10;f5NJKS1KXncO0KXT09PFbDYrWpSwvYYxKFGZL9FiE1EozJdqtRHmGYP5fF7649/n+ueBMSrdJz+b&#10;zQy9MnilWmz2XUn56ZwSh5RqtdE3zxiUbrfZeul2WGBMSt/yGmHolXEolVf3XUnZKPn211YbDkYb&#10;7TZVVWm3AUbh5OTkuOQtrxERjx49KnkctGZI/fIRBcN8qY8KhHnGonS7jf55YCxKFx/slGcsSlXl&#10;S6x2bxQrLb579+7XJ0+eHKeUFvuck3M2/MIopJQipVT6Deifnzx5kt6/f39R8lCAUpbL5U8ppT+X&#10;Oi+lFI8fPy51HLRqvV4X2S//448/vijwciKibJtNhFYbDkxLw1rf6Z8HhkifPIduaC02EYXDvFYb&#10;DlHpb0T654EhaqNPfj6fa69hNEq12KSU9l7pvqvo3yBbbThEbWy30T8PDMnJyclx6X3yVVVpq2VU&#10;1ut1kXNKbbFptPF2eO8F+FptGJvZbNbGN6Xny+Xy+9KHAtxHGxdDRWivYXxK9MpH4RabiBbCfFVV&#10;r0ucozrP2LTRP59SeinQA30qfTFUxMc1lIUv34NWlarKl26xiWghzJdqtVGZZ2yadpsWvkEZiAV6&#10;sd1cc1zyTLe8MkYlisw554vSLTYR7bTZRGi14UC11T9fVdUPAj3QpTY217R0gza0qq7rUi02xXbL&#10;72olzJdqtSn1kQZ0qY2hribQn56eLooeDHCDNjbXROiTZ5xKtX6X2vr42bltHFqq1abQuyDoXEv9&#10;84u6rn8S6IE2tbG5JuJjn7z2Gsao1G75NlpsItprs4kodIGU6jxj1Fb/fBPoix4KsNXW5pqqqgR5&#10;Rmmz2RQpLuec925Bv01rf7NKfZRgqw1jlVKKR48etXGuHfRAcaenp4s2Nte09bUQulBqfrOtFpuI&#10;iFlbB7979+7XJ0+eHKeUFvueVVWVFVaMUkopUkptDHP/+cmTJ+n9+/cXpQ8GDk8T5EsPvEZYQ8m4&#10;XV1dlTjm9Zs3b1oZfo1ot80m6rousktTdZ4xm81mMZuVf99sBz1QQttBXnsNY1Uqf7bZYhPRcpif&#10;z+ernPNq33OsqGTs5vN5K5UpgR7YlyAPNysV5s/Pz18XOegWrf4t207tFhmEFegZs6ZntKWPmr8T&#10;6IGHaONSqIiPBQxBnjGr67rYFpsSh3xJ63/T7JyHj9ociFWhB+6rrSDfxl0b0LWxtNhEtDgA2yg5&#10;CDubzQzRMGotDsRGSunYUCxwF20GeZtrmIJCg69xfn7+70UO+oKuPgMr0mpjEJYpmM1mrVWtVOiB&#10;r2kryFtByVQUzJuvSx30JZ2EeTvn4ffm87lAD3SurSAfEXF0dNTGsdC5Uq3dKaUiWx2/pvU2mwg7&#10;5+EmzXCYlhugC20GeZtrmIq6rosUj3POF2/evPmPAi/pqzr7m1dq57xBWKZkNpu19g1QhR5otBnk&#10;ba5hSgp2gbR2SdR1nVTmIyL+z//5P5Fz/rPqPPwmpRRVVUXOOXLObZyvQg8H7PT0dPHkyZP/t60g&#10;X1WV9homZUyDr43O3kpvd87vvZ7HICxTk1KKo6Oj1t6gqtDDYdre7NpaRd7mGqZmbIOvjU4/Fyu1&#10;c94FUkxN21sgBHo4LCcnJ8c553+U+DT8JoI8UzS2wddPz+vyYRHl+vaOjo5iNuusSwg6kXOODx8+&#10;tHn+qqqqb7eflAETdHJycjybzX5q63xBninabDalWmxev3nz5kWJg+6qj4mVIgMBBmGZoqblpsXz&#10;F3Vd/3R6erpo7SFAb5bL5XNBHu6vVNdHFze+Xtd5mK+q6iLnvNr3nJyzdhsmaTabxePHj1s7vwn0&#10;2m5gWpbL5fcppR/aOl+QZ8pK9cufn5+/LnLQPXQe5rcf76vOwxeklFoP9BHxnUAP07BtYX3Z1vmC&#10;PFNWME++LnXQffSyGLbkIKzqPFPVRaA3GAvj1+YO+QhBnukrVZXvevD103P7eGhExLNnz36IiOf7&#10;njObzey4ZdLaHordPuPi/Pz821YfAhS1XT35gyAPDzfmwddGb1e2lXr3ojLP1LVdod8+43i5XP7D&#10;YCyMw87qyeO2niHIcwhKtdhsNpvObny9rrcwf3Z2tso5X+x7Ts5Z7zyT1wT6Nm8+bgZjT05Ojlt7&#10;CLC35XL5fZsbayIEeQ7DZrMpdvv627dvL4oc9AC9hfmIiLqui1Tn3QjLIWgulmo70FdV9YM+ehie&#10;09PTRduDrhGCPIejVH7MOffSXtPoNczP5/Ni1XmBnkPQVaDfDsbaRw8D0UVbTYQgz+HYbDbFWrWr&#10;qrooctAD9XqF6rt37359+vRpSin9dd+zcs4xn89LvCwYtJRSzGaz1udFUkqLnPNfnz59+r/fv39/&#10;0erDgFstl8vvq6pqbX98YzabCfIcjPV6XarF5vWbN29665ePiOg9/W4vkdr7nOYSqarq9cMG6ERT&#10;ob+8vCzW73fLcxYR8XK5XMb5+fn3rT0I+EwX22oa8/lcQYyDUXK1eZ+Dr43eVlPuKrWm0seDHJqc&#10;c1xdXXWy1SnnvKqq6tvtxW9Ai05OTo7bHnJtPHr0SCGMg3J5eVnq+2Zv6yh3DeJvb8k1lVZVckhS&#10;SnF0dNRJRa3ZdmM4FtrVxbaahiDPoWk6OUoYQlU+YiCV+YhyN9ipznOo1ut1Z2tac86vtN1AWV22&#10;1TSFAEGeQ3N1dVVkacqQLlsczN/iUmsqVec5VPP5vLPbkLfbbv5hJz2UsVwuv+9iW03Eb/dWCPIc&#10;olLbD0vl1hIGU5mPUJ2HEnLOrQ/G7jxrFRF/U6WHh+myGh/h+yOHrWBVfnV+fv7HAi+piKG9LS/S&#10;e6Q6zyHrYhf9zrOanfT/WC6Xz1t/IExIl9X4CEEeCt5JNJiqfMTAKvPbCsVP23V4e/FFi0PXXKbW&#10;VR/91uuU0isbb+B2Jb/X3ZXVkxy6knNlb968GVR+HlRlfhsA9M5DASmlPr6BP7fxBm63U41fdPG8&#10;5pM6QZ5DV6oqn3PufRXldYN6ZxHxsWKRc/5HibNU5+GjLjfdNHLOq7quX7x9+/ai0wfDAJ2cnBxX&#10;VfVDl9V43wPho81mE1dXV0XOGlpVPiJi1vcLuO7du3e/Pnny5J8ppb/ue1bOOaqq6qR3GIasqqqY&#10;zWadflqVUvpDSun46dOn//v9+/cXnT0YBuT09HTx9OnT/7uqqv8npfSHrp7b5XYrGLpSQT7n/GqI&#10;388GmXJV56EdPfXR23rDwdn2xT9PKb3s8rn2x8PvlfxkOqX0xyHOhA0yzEdELJfL5ymlH0qc5YY7&#10;+L0+2m4itN5wGJbL5fddh/iIbjdZwVj8z//8T6mjXr9582Zw/fIREYOdiKmq6qLUnuz1eq06Dzvm&#10;83nMZrPO9tE3UkqL2Wz207Nnz2y9YXL66ItvzGYzbTVwTan2moiIlNKg1lHuGvTbd9V5aFdfbTfb&#10;Z69SShdCPWPX9cVP1x0dHcVsNrgROOhVzjk+fPhQ6rjBVuUjBlyZj1Cdh7Y16yurqoqrq6vOq/Tx&#10;cZXl8XK5/FtVVa+FesZkO9/1Muf8vI/WFv3xcLuSRarNZlPkUtO2DLoyH6E6D13ps0q/ff4qDMky&#10;An0Nt+5yCRTcrq7ruLy8LHXcoKvyEQOvzEeozkNXmip9RNmKxj2ev4iIl8vl8rsQ6hmgJsTnnF/2&#10;NWSqGg9fd0hV+YgRVOYjVOehaznnzodjb3gNqxDqGYAhVOIjVOPhLg6tKh8xkjBfcu98SikeP35c&#10;4iiYtL7bbnZexyoi9NTTuaYnPiKe9/k6VOPh7i4vL4tdkDjUvfLXjSLMR5Stzpv8h7vLOcfV1VWn&#10;t8fe8jpWKaWLzWbzN3vqadNyuXweES/7WDF5nWo83N0hVuUjRhTmtx9z/lTii6vqPNxfXxdN3UQL&#10;Dm1YLpffR8R3QwjxqvFwf4dYlY8YUZiPKFudd8EG3N9QWm8aWnDY11D64XepxsP9bTabkpdEjaYq&#10;HzGyMF+6Oq/qAQ8zhAHZXVpwuK9tFf4vfV30dJOUUjx69Cj62pQDY/bhw4di35PevHkzqr+Eo3qx&#10;EWWr81VVWVUJDzS0Kn1DtZ7bDLEKH/ExxM9mM9V4eKCSVfmc86uxtXCOLsyXrM5HWFUJ+8o5x3q9&#10;js1m0/dL+cw22L86Pz9/3fNLoSdNgI+B9MJfp6UG9nfIVfmIEYb5iLLVecOwUEZTpR9K682ubahf&#10;xceh2de9vhg6sVwuv08p/Uv0vFbyNk0lXksN7Kfkcoac84sxfo8Y5VeRbaXlh1K9jlZVQhlDbb3Z&#10;1fTX55x/HuMXbW52enq6WK/Xi6qqjofWRrPLvBaUk3OODx8+lDprdX5+/scih3VslGE+IuLk5OR4&#10;Npv9VOIs1XkoawyhPsLg7NjttNAMapD1JimlmM/nCkdQUMlVlJvN5tuxfh8YbZiPiFgulz+V+gJu&#10;VSWUN5ZQH/G7Vpyf67q+GOsX9akbeg/8dYZboR2Fh14vzs/Pvy1yWA9GHea3V23/o8RZVoJBe8YU&#10;6hu77Th1Xa+E+37shPcYcvvMTQy3QntKDr2OuSofMfIwH/FpyKnIF3jVeWjXGEN9Q699N7bh/Tgi&#10;FjGC9pmbCPHQrsJDr6OuykdMIMxbVQnjM+R1lnelcr+/3aHVGGlwb2ingW6UHHqNGH9VPmICYT7C&#10;qkoYq5xzXF1dFRtg6puA/2W7LTMx8vDeEOKhWyWHXiPi9Zs3b16UOqwvkwjzpVdV+ogUujXm9puv&#10;aQZrU0qrQwj516rtERF/iYiYQnDfJcRD90oOvUZEpJT+OIWbwicR5iPKr6o0DAvda0L9ZrMZ5OVT&#10;Je2G/O0//1zX9SoiYuhh/1AC+02smIT+lBx6zTm/Oj8//77IYT2bVFotuaqyqqp49OhRiaOAe8o5&#10;R13XsdlsJtOCc1/bsB+xE/i3P//P+LhCM5rwP5/PV7GH9Xq9iIioqmoRHwdPY3t7auScF9tfthjD&#10;Ksi2uOwJ+lV46HW0F0TdZFKfD1ZV9aLUqsomSKi+QPeaFobZbDbpFpwv2QnOi2s//+nHzdenfStV&#10;X/o6d+ifUDZV+EP//wP0qVmaUEpd16Pvk981qaT67t27X58+fbqIiD+XOC/nrB8SepZSiqqqPgWq&#10;qbff0L+mlabZbibIQ7+urq5Kttdc/Pjjj6+KHDYQk/u8MKVU7H+gZtMG0L/dgKXdgdKaP1+PHz+O&#10;x48fK+TAQJRut6yqalJV+YiJVeYjPlbnnzx58s+U0l9LnJdzVpmBAdmt1O+2P6jY8xBNL3zzBtHX&#10;ehiWkkXVnPOrN2/e/GexAwdikqWtqqoucs4Xpc5TnYdh2q3WN9VUFXu+pvlz87/+1/+Kx48fm42C&#10;gVqv1yXba1ZT2V5z3SS/652dna3qutZuAwfkpmCvykpDGw2MS13Xhl7vaLLliF9++WVVchg2InwE&#10;CyPRtOLs7gPXhnN4mgA/n8+10cDIGHq9u0lW5huGYYGmJ/rx48fx6NEjLRUTd1MFXusVjMt6vTb0&#10;eg+T/q5Wehi24RsDjE9K6dP++qZi3/xdVrUfr907CR49evQpvKvAwzjVdW3o9Z4O4qtdyZthU0rx&#10;6NEj3yhgQnLOn26dbf7DcDUBvqoqxRWYmA8fPpQeep3MTa+3OYgJoJI3wzbtNo8ePSpxHDAATdV+&#10;t1LfhPrmx/SnCe8R4TZWmLCSffIR0x563XUwXxGXy+XzlNIPpc47OjrSewsHQrjvzu4bK5V3OBx1&#10;Xcfl5WWx83LOF+fn598WO3DADqIyH/Fx93xd1xel2m3W67W+TDgQu33ZEb/12Av4+9utulsXCYer&#10;9JKRqQ+97jqoJHp6eroo1W4T8XEQVrsN0GhC/W4PvuHaj663Mqm6A42rq6vYbDbFzss5v5rqBVE3&#10;Oag+ke12m1SqOt98k/YNCYiI37WH7G7NaYY1m38/1U/0mv/7mv97m//7j46OfrdBaMr/PwDup/Tl&#10;UNv2moOpykccUJtNo6qq13Vdf5dSWpQ4b7PZqDABt2oq0hHx2ZxNUxBoKvm7/9n9+b41r3/3v5sf&#10;71baAe6rdHtNXdeTvRzqNgdZGjk5OTmezWY/lTovpRSPHz8udRzAZ3YD/k3/fZ8zdt0U1Jv/Vj0H&#10;2nR5eVl03ujQ2msaB/uV+tmzZz9ExPNS5zUfJQMA8GW215RzsJ+LppRe5ZxXpc7bbDa2WQAA3IH2&#10;mnIOagB217t37359+vTpf6eU/lrqzLquXWgCAPAFl5eXReeBcs6vfvzxx9fFDhyZg0+dy+Xyp1Lb&#10;bSKsqwQAuI32mvIOts2mUfpSgdIrlgAApiDnXDTIRxx2e03j4MP82dnZKudcNNDrnwcA+L3SffI5&#10;51dv3769KHroCB1sz/yu9+/f//3p06eLiPhzqTPrunY1OQBAtLKG8uAuh7rNwVfmG6W32+Sci78D&#10;BQAYm7qui3csaK/5jTC/dXZ2tqrrWrsNAEAhbfTJ55xfaK/5jTabHb/88svqyZMnqeR2G+sqAYBD&#10;dXV1VXoN5cX5+fn/VezACVCZv6aqqtc554tS5+WcbbcBAA5O6T75iPJbCKdAmL/m7OxsVfoPymaz&#10;EegBgIPRRp98zvnF2dnZquihEyDM38C6SgCAh2mpT/7i/Pz8ddFDJ0LP/C3aWlepfx4AmLIW+uRX&#10;5+fn/1bswIlRmf+CNtZVln6nCgAwFG30yZfeNjg1wvwXtLGu0v55AGCKWuqTd8vrV2iz+Yo21lU2&#10;Hz1VlfdSAMD4tdgnryr/FdLkHZReVxlhIBYAmI7SXQfbPvlvix46UcL8HbSxrrJptyk5IAIA0DV9&#10;8v0S5u+ojXWVBmIBgDFbr9f65HumZ/4e2lhXGfEx1M9m/qcAAMajrus22mv0yd+Tyvw9lV5XGeGG&#10;WABgXOq6bmPgVZ/8Awjz97Ttny/+B81ALAAwBm21CeuTfxhh/gHa6p83EAsADF0b9+Xok384jdoP&#10;9P79+7+X3j8f8fFjq/l8XvJIAIAi2thco09+Pyrze2hj/7wbYgGAIWppc40++T0J83to9s8biAUA&#10;pqyu61ayiT75/Qnze2prIHa9Xgv0AEDv2thcE6FPvhQ98wW8e/fu1ydPnvwzpfTXkufmnCOlFFXl&#10;PRcA0L22Ntfoky9HmC+krYHYnHNUVRUppZLHAgB8VRub9rZ98v9W9NCWT6MlAAAPRklEQVQDpuRb&#10;UJsDsVZWAgBdamlzTSvtyYdMubew09PTRV3XP6WUFiXPTSnFo0ePVOgBgNa1Nbu32Wy+1SdflmTY&#10;gtPT00XO+R+lz00pxePHj0sfCwDwSVsDr4J8O7TZtKCNG2Ij7KAHANplc834GIBtSZsDsRFhww0A&#10;UFSLQd7mmhZJhC1qYyA2wg56AKCsFoO8G15bJsy3qK0bYiMEegCgjBZ3ydtc0wEDsB1oc8PN0dGR&#10;lhsA4EFyzvHhw4dWzjbw2g1hviNtbrixshIAuK9msUbpXfIRgnyXlHQ70uaGm8vLS5dKAQD30laQ&#10;t7mmW7bZdGi74eafKaW/lj67ruuYzWYq9ADAV7Vxu2uEzTV9EOY71tbKygiBHgD4uhaD/Or8/Pzf&#10;ih/MF2mz6cH5+fn3OedXpc/VcgMAfEmbQd7mmn4I8z1pawe9QA8A3KStHvmIiLquX5ydna1aOZwv&#10;0mbTk3fv3v36zTff/Jxz/nPplZURWm4AgN+s1+vYbDatnG1zTb8kvZ61tYM+wtpKACBis9nE1dVV&#10;W2cL8j2T8gagrR30ER8D/ePHj9s4GgAYOEF++vTMD8DZ2dkqpfTHNs5u82Y3AGC42gzyOecXgvww&#10;CPMD0dalUhECPQAcmjaDfES8Pj8/f93W4dyPAdgBaXMHfcTHv9jz+byNowGAgViv17Fer9s6/vWb&#10;N29cCjUgwvzAvH///kKgBwAe4urqqrWtNdvbXf+9lcN5MGF+gAR6AOC+OgjyLoUaIGF+oNoO9Dnn&#10;mM38zw8AUyDIHy5pbsC++eabVc75v9sI9DlnFXoAmICWg/zq/Pz831o5nCKE+QHb3hLbWqCP+Nhy&#10;46ZYABinDoJ8K6uzKcdqyoE7OztbVVX1Ouf8qo3zc85xeXkZOec2jgcAWnJ5edlqkK/r2taaEVCZ&#10;H4EuKvR1XavQA8BIXF5eRl3XrZ1f1/W/uxRqHIT5kegq0FdVJdADwIC1HeQ3m823gvx4CPMjshPo&#10;/5xSWrTxjOaLQ1XpwAKAoRHkuU6YH5ltoP+5zUDf9M8L9AAwDDnnuLq6EuT5jDA/QgI9AByOtoP8&#10;dthVj/xICfMj1UWg13IDAP3KOceHDx9a2zrXbK0R5MdLmB8xgR4Apquu67i8vGztfEF+GoT5kesq&#10;0OecYzbzxwUAurDZbOLq6qq18wX56bCDcCJOT08XdV3/1Fagj/hYnX/06FFbxwMAEbFer2O9Xrd2&#10;viA/LcL8hGwD/Q9t7aGPiEgpxaNHj+yiB4AWtL16Mue8Oj8//2NrD6Bz+iYmZKflprWLpSLcFgsA&#10;bRDkeQhhfmK6uCk2wmAsAJTSxQ55QX66lFYnbLlcfp9SetnmM+bzeczn8zYfAQCT1ayebPkZgvyE&#10;qcxP2Pv37y+ePHmS2q7Q23QDAPfX9urJCEH+EEhgE9dFoM85x2az0UcPAHfUUZC/OD8//7dWH0Lv&#10;hPkDsA30/0wp/bXN5xiMBYCvW6/Xre6Qj/gU5L9t9SEMgtR1QE5PTxc553+0+YyUUsxmM330AHBN&#10;F4OuW6/fvHnzou2HMAxWkRyQs7OzVUrpjznnVVvPyDm3ftkFAIxNzrn11ZPb57wS5A+LyvwB6uK2&#10;2IiI2WwWR0dHbT4CAAZvs9m03lYTEZFzfnF+fv669QcxKML8geoq0LsxFoBD1tWn1ZvN5tu3b99e&#10;tP4gBkebzYE6OztbVVX1bZstNxG/fayYc27zMQAwKM33v7aDfM55JcgfNuXSA7cdin0ZEc/bfI7B&#10;WAAORRdrJyPskOcjqykP3Lt3737913/91/8v5/zfbe6ij4hPQz9V5QMhAKapw/54O+SJCJV5diyX&#10;y+9TSi/bfo4+egCm6OrqKjabTevPsUOeXdIUv9PFLvoIbTcATEeH++Mj5/zq/Pz8+9YfxGgI83ym&#10;q003ERHz+VygB2C0uuqPj7B6kpvpmecz7969+/Wbb775r4j4Q0T8uc1n1XUdm80mZrOZthsARmW9&#10;XnfSHx/xcfXkjz/++J+dPIxREea5UZeDsRGGYwEYj6atpqP++FVd1/9u9SS3UQrlq7oajI34GOYf&#10;PXrUxaMA4N46bquxepKvEua5ky776G27AWCIurrNdev1mzdvXnT1MMZLWuLOug70tt0AMARd32Zu&#10;0JX70DPPnTWDsV320dd1HbOZP6YA9KPLIdemP96gK/ehMs+9bSv0z7vqo08pxdHRkeFYADrT5e74&#10;7fNcBMWDKHlyb+/evfv1/fv3F0+ePEldVOgj4tPGAIEegLY1Q65dtdVExOvz8/N/7+phTIvKPHvp&#10;so8+QpUegHZ1tXKysdlsvrV2kn2ozLOXrvvoI1TpASivGXLtsK3G/niKUJmnmC730Ueo0gNQRscr&#10;J/XHU5QwT1Fdt91ERMzncyssAbi3rodct898dX5+/n1nD2TytNlQVB9tN3Vdx2aziaqqXDQFwJ00&#10;Kyc7HHKNzWbz7Y8//vi6swdyEIR5iutj201EfKqsaLsB4DZd98Zvn6k/ntYoY9KqPtpu9NIDcF3O&#10;OTabTae98Vuv37x586Lrh3I4VOZpVR9tNxGq9AD8ptkb30c1/scff/yPzh7KQVKZpzNdb7uJUKUH&#10;OGR9DLhun2tbDZ0R5ulUH203ERGz2Szm87kBWYAD0fW6yYZtNXRNmw2d6qvtJues9QbgADTV+C5v&#10;cd0+t2mred3pgzl4ypT0po+2mwitNwBTpRrPIRLm6dW27eaHLqv0Da03ANPQrJvscmf89rmruq5f&#10;WDlJn6QYercN9M/7qtI3oR6Acelx3aQhVwZDmGcw+hqOjdB6AzA2fbXURGirYVgMwDIYfQ3HNjab&#10;TeSco6oqrTcAA7XZbHpZNxlhyJVhklgYpL6r9FpvAIalr53xO89XjWeQVOYZpL6r9HVdx2azUaUH&#10;6FnTF391ddX5gOv2+arxDJqUwuD1WaWP+Lj1Zjab6acH6FifffERqvGMg8o8g9d3lb6pCumnB+jG&#10;er2Oy8vLPltqVOMZDamEUem7St/0089mM6EeoLC+9sVfew2q8YyKyjyj0neVPuJjP31TLdJ6A7C/&#10;nHOs1+u4urrq8zVcVFX17Zs3b/6ztxcBD6C0yGj1eXtsw+YbgIfr89Knndewioi/qcYzVsI8o9bn&#10;7bG7hHqAuxtCiN96/ebNmxd9vwjYhzDPJAj1AMM3lBC/HXB98fbt24teXwgUIMwzKUNovYn4GOqP&#10;jo701APEcEL89rUYcGVSDMAyKdsB2Z/7HJBtbDYbF08BB233wqe+1kzuvBbrJpkkCYPJGkrrTcTH&#10;Sv18Po/ZzPtnYPoGVolfhQFXJkyYZ/KG0noToacemLYhhfgILTUcBmVCJm9IrTcRH/fUbzabiLCn&#10;HpiGIbXTbF+PnfEcDJV5DsqQWm8iVOqBcRtgJd6WGg6OMM9BGlLrTcRvof7/b++OcptWogAMHzvd&#10;x81OYA8I5RHuShA74T5WFXsoOwn7KJ77QKZMg5OmbRLP2N8noYiUSn7zn8PxZLVaeVgWqF7+xtb8&#10;v4xTsxfPkqkGFitP6SPiU9d162mv5reu66Lv+1itVlZwgOrkgE8pTX0pj+zFs3RinsWrbfUmy5N6&#10;UQ9MqbZVmmy3F//v7e3tduprgSmJedipNeodawlMoeKItxcPBTEPe2qOenv1wKXVtg+f2YuHcYoA&#10;Dqg56vu+f9ytB3irPIWvbR8+sxcPh4l5eEZtJ9+UTOuBt6h1lSYT8fA8d384Ue1R7xQc4FQPDw+P&#10;IV8jEQ+nE/PwQh8/fvwcEV9qOc5yn2k9MKb2KXyEiIfXcKeHV9hN6d9H5VFvWg/LVvsufCbi4fXE&#10;PLxBjV88Nca0Hpbl169fMQxDtWs0mYiHt3NXhzNoYVKfCXuYpxbWaDIRD+fjTg5nttup/1Tjg7Kl&#10;ruuehD3QnlbWaDIRD+cn5uFCaj79Zp+z66EdOeBrPo1mn4iHyxHzcGGbzWadUvoSEZ+nvpZTCHuo&#10;Tw73YRhiGIapL+dkIh4uT8zDldT6jbLHOBEHptNwwG8j4j8RD9ch5uHKWoz6CGEP19BqwEeIeJiK&#10;mIeJtHKs5Zjy4dkc+cDrtPYQ676U0te+77/d3t5up74WWCIxDxMrjrWs/gScQ0zt4WVaOkZyjCk8&#10;1EPMQ0Vae1h2TPkAbd/3zrKHiCcnz7Qa8BEiHmrkLgsVankFZ19ex8lxD0uQUophGCKl1HS8Z7uI&#10;/3p3d/dt4ksB9oh5qNyHDx/er1arT9HwtD4rp/Z27ZmTlNJjwLf48Ooh9uGhfmIeGjGnaX0m7mlZ&#10;yyfPHGOVBtoi5qEx+YHZruvexQym9aV8Sk65cw+1mGu8R/wJeFN4aI+Yh4bNcVpfyg/P+kZarq3c&#10;eZ9jvGem8NA+MQ8zMIfjLU9lNYdzW0q4ZwIe5kXMw8wU0/p3cw/7iL+n9wKfY+b6oOpzcsAPw3D/&#10;/fv3+4kvBzgjMQ8ztrSwL+X9+xz3In95ynAvz3lfElN4mD8xDwsx9/36U4xN8fMf2pRSioh4DPYy&#10;4JdKwMOyuIPBAuWw77ruy9TXUoMy8vPr/ntMaz/Sl7QicwprNLBcYh4WbLPZrB8eHtZz+VKqS9mf&#10;4Jvqn185VS+n7eUrTwl4IELMAztzPr/+0sqwLwO/fF1q9I9F+th7nMZ58MC+Zd5dgKOE/eWMBf6h&#10;DwBjvzeFMsLHXvffE+nnZQceOEbMA89a8qk4NRsL/JdG/6HoFuPTSindR8QPAQ88R8wDL2JqD+eX&#10;p+8REQIeeAkxD7zaZrNZR0SY2sPLeYAVOAcxD5yNqT0cVkzft3d3d9+mvRpgLsQ8cBH52Mu+79+H&#10;qT0LZHUGuAYxD1yFuGfudvG+jYgfjo4ErkXMA5Mo9u2t5dCsfOqMvXdgKmIeqEa5c59SWpveU5OU&#10;0rbruvuU0k/xDtRCzAPVEvdMRbgDrRDzQDOKvfu1wOdcyl134Q60RswDzcsT/IgIkc8xwh2YGzEP&#10;zJIp/rKV0R4RIdyBuRLzwKKMTfEjYt113XrCy+IVdsEeebc9IrbDMGxFO7AkYh4g/hyVWU7zIyJM&#10;9Kdnyg5wmJgHOEF5Ln7E76l+hNh/izxZj4ht13Xb3XQ9Yjdhv7m52friJYDjxDzAGZST/YiIvu/X&#10;ux+tu677J+J3+BfvrWOmRDrA9Yh5gInkDwARf9Z7dn9dR0TkDwH7ig8FpSfvHfqwUIT2mL9+1nXd&#10;dvd7P/f/3TAM24iIm5ubbUSEQAcAAAA40f9tYRks5NW7BgAAAABJRU5ErkJgglBLAwQKAAAAAAAA&#10;ACEAv2ijwmYZAABmGQAAFAAAAGRycy9tZWRpYS9pbWFnZTIucG5niVBORw0KGgoAAAANSUhEUgAA&#10;AToAAAFdCAYAAACTs6G+AAADAFBMVEWxsbGvr6+tra2rq6upqamnp6elpaWjo6OhoaGfn5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45ygAAAA&#10;BmJLR0QA/wD/AP+gvaeTAAAACXBIWXMAAA7EAAAOxAGVKw4bAAAV+klEQVR4nO3dYW7bSBKG4R5C&#10;EATBMOYGyz3JMiexdZJNTkLrJKM5yWivEAiGIAiN/RHSoW1KFsWq7uru9/mzSXbSEmYy31R3dZHO&#10;AUDm/oj9BQDIa9u2ds49V1X1n6enp2+xv09sBB2QiUG4PTnn6v7XvfffNpvNLtLXMmER+wsAmGcQ&#10;cP+98Jc0zrldqO9jEUEHJOhS9Tam+2u+638ru9i6Agm5oXobVfr2lYoOMG5K9XZJ93t3ct8qLQQd&#10;YFTbtnVXuT0LLNcIrJEstq6AMW3bfp9TvV1S8vaVig4w4N6ztym6tXda61tG0AERhQi4gTrAZ5jE&#10;1hWIQPj87Wbe+81ms3kJ+ZkWUNEBAWmdv92q++yXGJ8dExUdoEzieoikEpsSVHSAksDnb1M0rrCm&#10;BEEHCDMccM65MkfC2LoCQqwH3FBp21cqOmCmlAKuV9pIGEEH3CnFgBtoYn+BkNi6AhMlHnBvStq+&#10;UtEBN8ol4HoljYQRdMAXcgu4gTr2Fwiliv0FAMu6SYZ/rIVcVYn8q1u3bfsssZB1VHTAiC7gTIWb&#10;c78CbrVaucVi4X7+/CmxXhEjYTQjgAGrAbdYLNx6vX5XyR0OB3c+n2evXUJTgooOcG9PE/nLGTu3&#10;Wq1Wbrlcjm5VV6uVOxwOEh/TuMybEgQdihbrcUnXVFXllsulW61WX/51Qp+X/UgYzQgUq280OCMh&#10;15+/PT4+fhlyw79eQN22bSOxkFVUdChO27ZNt001oQ+s5XI5+fcul0t3PB4lvkPWI2EEHYrRbVNb&#10;Z2T86dr5262qqnKLxUKiKdHMXcAyuq7InrULv6vVSmrL6Zxz7ng8ilR1OXdfOaND1ixd+F2tVu7P&#10;P/8UDTnn3F1b3jEW/h5pYeuKLHXncK0zcF1EuoL7SHD7Wgt8HZPYuiIrls7hJM7gbnU6ndzr6+vs&#10;dXJ9SxhbV2RjcF2kifk9hldEQoScc78mJyR03dfsUNEheVamGsbGtEJiJOwyKjokbVDF1bG+w2Kx&#10;cI+Pj+7h4SFayDnnJM8BG6mFrKAZgSRZaDZUVeXW67XYtnEuRsIuo6JDcroqLtpWtaoq9/Dw4B4f&#10;H82EnHOMhF1j558S8IXYVZy1Cm4MI2Hj7P4TAzqxJxtufZqIBYyEjaPrCtNiD+BrX/bVwEjYZ1R0&#10;MCn2xd8UtqmXCG5fs3lLWHr/FJG9tm2fu5ALLqVt6iWMhH3G1hVmxK7iUtymXsJI2HtcL4EJ3Vlc&#10;lPGt/sJvLiHnHCNhHxF0iG5wLy6o/j5c7IkGDf32VUCTw506zugQTaytag7ncLfgLWG/5fWfMSSj&#10;azgE36pOeflM6oRHwpJGMwJBxaziUr0uMgd36n6hokMwsRoOfRVXWsg5J/qY9aSrOoIOQcRoOPTN&#10;hhK2qZdINiUkFomFrStUxdqq5nQnbi62r1R0UBRjq0oV9xlvCSPooCTGVrXks7hrBLevtcQiMbB1&#10;hagYW9W+isvt0q+k0kfC+JMBMTG2qn0VR8hdV/pIGH86ICL0VjXH+VRNpY+EcZiBWWJsVemo3qfk&#10;kTAqOtxt8D7VJsTnVVVFFTdDySNhBB3uMjiPq0N8Hmdx85X8ljD+1GCykOdx3IuTVepIGGd0mGS7&#10;3Qbbqi4WC/fw8BDio4pR6lvCuEeHm4RuOtBw0FPiSBhbV3wp5P04tqr6ShwJI+hwVfeAzCDnccvl&#10;khGuAEocCSPocNF2u21DvXZwvV679Xod4qPgxKq6um3bZ4mFtPGfTnwS8jyOOdU4hEfCXkQWU0Qz&#10;Au90IfdPiM+i4RDX4XCQ6L4m0ZTgP6N4M2g6qKLhYIPg3/9GaiEtBB2cc28hp9506EOOhkN8JY2E&#10;EXQI1lntnzjCeZwNJY2E8SeucKE6q6vViikHg0oZCWP/ULBQ41xsVe0qZSSMiq5QIUKO87g0SF0e&#10;trx95U9gYULdkWMgPx3L5VJk9rUbCdvNXkgBFV1BQoUc53FpKWEkjKArxOAicKP5Oev1mvtxCcp9&#10;JIygK0CIi8D9eZxUFw9h5f6WMIIucyEuAvf342g6pCv3t4QRdBkLcRF4uVxyHpeJnEfCCLpMde91&#10;UL0IvFqteLRSRnIeCSPoMtRNO6g+/ZWh/PzkPBJG0GVmu922zrlnzc/gEnC+ch0JI+gyoh1yTDrk&#10;T7IpIbGIFIIuE4QcpOQ4EkbQZUA75Hi8UllyfEsYf3ITFyLkuD5SlhxHwgi6hBFy0JLbSBhBlyjt&#10;kOMicNlyGwkj6BKkHXK8YxW5jYQRdInRDjkG89HLaSSMoEtIiJDj+gh6OY2EEXSJ0Aw57shhTE4j&#10;YQRdArRDbr1eE3IYlctIGEFnHCGHmHIZCSPoDGvb9rsj5BBZDiNhBJ1R3ZOBVUZoCDlMkcNIGEFn&#10;kObjzwk5TJXDSBhBZwwhB4tSHwkj6AzpXklIyMGc1EfCCDojCDlYlvpIGEFnRPcim1phXUIOIlIe&#10;CSPoDNhut385hX/4hBwkpTwSRtBFRsghFVVVSTYlGomFbkXQRdRNPTTS6xJy0JLqSBhBF4nW1AMh&#10;B02LxSLJkTCCLgLNqQdCDtpSHAkj6ALTvBDMo5YQQoojYQRdQIQccpDiSBhBF4jmhWC2qwgttZEw&#10;gi6Q7kKwuNVqxTseEFxqI2EEXQBad+UWi4XkbXXgZqmNhBF0yrprJI30urxcGrGlNBJG0CnSukZC&#10;yMGClEbCCDolWs2H/o1dQGwpjYQRdEo0mg9VVbnHx0fpZYG7pTISRtAp0Go+rNdr6SWBWVIZCSPo&#10;hGk1H7gQDKtSGAkj6ARpNR8IOViWwkgYQSdEa7yLqQdYl8JIGEEnoOuwijcfmHpAKqyPhBF0AjTe&#10;98DUA1JifSSMoJtJo8PKXTmkxvpIGEE3Q1dmN9Lrco0EKbI8EkbQ3alrPoify9FhRaosj4QRdHfS&#10;aj4QckiV5ZEwgu4O3blcLbkmzQfkwOpIGEE3UfdfmkZyTZoPyIXVkTCCbgKtJ5LQfEBOLI6EEXQT&#10;0HwAvmZxJIygu5HGsD7jXciRxZEwgu4GGsP6i8WC8S5ky9pIGEH3BY1zOR6FjtxZGwkj6L4gfS5H&#10;hxUlsDYSRtBdoXUuB5TA0kgYQXeBxrkckw8oiaWRMILuAuktK5MPKI2lkTCCboTGiBfnciiRlZEw&#10;gu4DjUcvEXIolZWRMIJuQOPRS5zLoXQWRsIIugGNS8Gcy6F0FkbCCLqOxlUSQg6wMRJG0Lm36QfR&#10;ao5hfeC32CNhBJ3TuUpCyAG/xR4JKz7opLusjHgBn8UeCSs66DRePM2IFzAu5khY0UHHVRIgnJgj&#10;YcUGnfSWlaskwHUxR8KKDDrpLSvncsBtYo2EFRl0nMsBccQaCSsu6KS3rMvlknM5YIIYI2HFBZ30&#10;lpVqDpgmxkhYUUHXPX5JDCEHTBdjJKyYoOvK3EZqPaYfgPuFHgkrJuikGxB0WYH7hR4JKyLopJ8Y&#10;TMgB84QeCcs+6NiyAjaFHAnLPuikH79EAwKQEXIkLOugk74z9/DwIPYPByhdyJGwrP+tlWxAsGUF&#10;5IUaCcs26LbbLWNegHGhRsKyDLqujH2WWm+9XrNlBZSEGAnL8t9eyQbEYrEQK68BfBZiJCy7oJNu&#10;QPCMOUBXiJGw7IJOsprjicFAGNojYVkFXfdu1lpiraqqqOaAQLRHwv4QWd2A7qnB/0itx3tZgbAO&#10;h4M7n8+z1/Hef9tsNrvhr2VT0XFnDkib5khYFkEnPc/KnTkgHO+9Ox6P7nA4iKw3tn3NIuikGxDc&#10;mQP09QH38+dPdzweJZf+dKcu+X+jJa+T0IAA9CkG3JuPVV3yB1GSZ3NsWQE93nt3Op3Uwu2DZviT&#10;pCs6yXlWGhCAjhAV3Ih329dkg65t29oJzrOyZQVkRQq4N8Oz+2RLGMkGBO9mBWQdj8co4fZB3f8g&#10;yYpOuprjbA6Q4b13h8PBQsg5NxgJSzLoaEAAtgy3qRLTDVL67mty+zXJy8GCj3IGimVkmzpm773/&#10;27kEg07ybI5qDrjf+Xx2r6+vznsf+6u8473/4Zx72Ww2+/7Xkgo6yWqO6yTAfbz37vX11dQW1f2q&#10;3rabzeb72P+Z1L/pVHNAXNa2qWPV25hkgk6ymlsul8yzAhOcz2exoXsBV6u3MckEnfTgPoDbGKri&#10;9t77H5vN5mXqb0wi6CSrOZ5OAtymvxNnoNmw995vPj5Mc4okgo5qDgjLSBW36wJuP3ch80En+Rgm&#10;Qg64zkhHVSzgeuaD7tLLLu5B0AGXGajixAOuZzroqOYAfQaqOLWA65kOOs7mAF2n08m9vr7G+nj1&#10;gOuZDbqumqsl1uJyMPBe5Cpudhd1KrNBJ/28OQC/xLw20t2D+x76c00GHdUcoCPihMPL09PTJsYH&#10;O2c06KQ6rTyGCfgtUlc1+DZ1jLmgk56CAEoX6Txu8jyqJnNBRzUHyIlxHhfrHO6aP2J/gaG2beuq&#10;qv6RWOvh4YHnzaFoEc7jTGxTx5hKAqlOKw/VROlCn8dZrOKGrKXBs8QinM2hZIfDIeR5nNkqbshM&#10;0PWvJZurqiqqORQpdNPBehU3ZCYRpLatVHMoUeDzuCSquCETQSd5QZhOK0oTOOR2T09P30J9mBQT&#10;j9qlmgPuEzDk9t77bymGnHMGKjqqOeA+AZ88kmQVNxS9opO6IMybvVCSUCHnvf+Resg5F7miY9wL&#10;mO719dWdTiftj0mu4XBN1KCjmgOmCRhy30I8EDOU2Gd0zxKLcDaHEgS6CJz8edyYaGXQdrttJdZh&#10;3AslCBFyuZzHjYmZEI3EIlRzyF2gkPuWy3ncmCgVHVdKgNsECLl97iHnXKSKTqoJwWPSkbMAIZfl&#10;edyYWGd0jcQiVHPIlXbI5XweNyZ4RSfVhCDkkKsAIbfZbDYvah9gUIytayOxCBeEkSPtxyyVcB43&#10;JujWVaoJwQVh5Oh4PKpeBi415JwLHHSSkxBATk6nk+qjz0sOOefCNyOauQvwBGHk5nw+aw7oF3F9&#10;5CvBgk7qUemczSEnys+Ty2owf45gpZHkG76AHGiH3NPT07+1Fk9NkIqOJgTwHiEXVpDUqKrqPxLr&#10;0IRADrz3miG3I+Q+C1UePUsswrYVOVBsPBQz0jWVetDRhAB+U5x62BNyl6kHnVQTgm0rUnc8HjVD&#10;ju3qFapB170Top67Dk0IpO58PmtdCN5776nkvqCaHlKTEJzNIWWKzYf+ntxeY/GcaJdJzxKLsG1F&#10;yrSaD1wGvp1a0Ek1IQg5pEyr+cBY1zRqQSd1d45uK1Kl1Xwg5KbT3Lo+z12AJgRSpdV8IOTuo5Ii&#10;UttWmhBIkVbzgTO5+6kEHSNfKJlG88F7/6O0x59L0toXPs9dgJBDipQehb7bbDbfpRctiXjQsW1F&#10;qc7ns8aj0BntEiAedGxbUSqlLetGfNECaWxdn+cuQMghNYfDwXnvRdekwypHNOjYtqJE5/NZ/Fyu&#10;az7sRBctmGjQsW1FaZSuktB8ECa9dX2euwAhh5QonMvRfFAgFnRsW1Ga0+mksWWl+aBALOjYtqIk&#10;3nvxao7mgx7Jrevz3AUIOaRCIeRoPigSCTq2rSiJwlNJaD4oEwk6tq0ohcZTSbz3P0QXxCdSW9fn&#10;uQsQckiBRsixZdU3O+jYtqIUCl1WtqyBSFR0tcAaVHQwT6Ga4ypJILODTuJNX4QcrHt9fRWdZe2u&#10;kuzFFsRVJio6tq2wzHsv/filHedyYc0KOt70hRJI35ljxCu8WUEnca2EkINl0k8m8d4TchHM3bo2&#10;c78A21ZYJlzNsWWN5O6ga9u2dpzPIWPH41GyAcFTSSKaU9E1Il+A97bCIO+96HUSrpLEdXfKcK0E&#10;OWPLmpeoFR3bVlik0ICgmovsrqBj7As5E96y/uBicHx3BZ3UtRLO52CN9Dwrs6w23Js0zewPJuRg&#10;kHA1R5fViHvTpp77wWxbYc3pdJK8TkIDwpDJQcf5HHIlfTYnthhmmxx0jH0hR8LV3AvVnC33bF2b&#10;uR9KNQdrJJ9OQjVnz6Sga9u2cZzPITOSnVbv/YbrJPZMrehqkQ+l4wpDBKu5/WazeZFaDHImJQ7n&#10;c8iNdDUnshDETS2tmrkfyLYVlghWc1wnMSz41pWKDlYIV3M0IAy7Oegk7s9RzcESqrly3Bx0Eudz&#10;NCFgheQTSrz3W5GFoGZK8tRzP4yKDlYITkHQaU3AlKBr5n4YQQcLhKs5zuYScFPQdReF538YW1cY&#10;wL258tyaPPXcD6LbCiukgo5qLh03BR2NCOSCaq5Mt6ZPM/uDCDoYQDVXJrauKIZkE4JqLi1fBh0X&#10;hZELwWqOmdbEfBl0nM8hF1JBRzWXnlsSqJ77IVR0iE2wCfEitRDCuSXomrkfQtAhNsFtK+NeCboa&#10;dFwURg4EmxAM7yfqqwSq534A3VbERjWHq0FHIwI5oAkB9RQi6BATTQg493XQNXM/gEYEYmLbCucC&#10;nNFR0SEmmhBw7krQSXRcaUQgJqo59K6VW3WoLwFoYK4VvYtBJ9Fx5XwOMQlVdC8SiyAu1QM0gg6x&#10;8DgmDF0Lumb24jQiEIngtnUvshCi4owOWWLbiqHRoKPjipTRbcVHlyq6OuSXACQJblt3IgshutGg&#10;o+OKlAkF3YvEIrBBraIj6BDD6XRy3vvZ67BtzYta0NFxRQxsWzGGMzpkhW0rxnwKOom3ftFxRQzn&#10;81lq2/q3wNeBISr7S7atiEEi5JxjtjVHnxKJpwojVWxbcYlKItFxRQwSQce2NU9jQdfMXpSKDhFI&#10;bF3ZtuaJREIWhMa+dhKLwJ6xoKvnLMi2FTEInc/tJRaBPe+Crm3bevaCbFsRAedzuOZjKtUxvgQw&#10;l9DVkp3EIrBHPOjYuiI0wRdU70UWgjlUdEge9+fwlXdBV1XVv+YuSEWH0Difw1eo6JA8zufwFfGg&#10;o+uKkDifwy1Eg46QQ2icz+EWoslE0CFFnM/l7y2ZJN78RdAhNKGKbiexCOwaJlM9ezGCDoEJDfLv&#10;538TWMbWFcnifA63eksmiQduAiFJPVEY+RMtwbgsjJC4KIxbcUaH0u1ifwHoEw06ICSpd7gif2Il&#10;GNUcQqPjilsND9XqOQtVVfVuHGcYfJd+DNyLjiumEOsenM/nyX/4PoZe//NLv37tx9d+P/JDxxVT&#10;RG2TfvzDqvGH99bQHP783qBFOHRcMcXCOZl3RVgVIkydozpN1C72F0AYfUVXx/wSOaA6DYuOK6bg&#10;hm9CYlen9/x4+HPJMKXjiimo6PCJ9epU6Pu8SCyCNFDRIYpQ1Sng3O8Lw3XMLwGE5r3/X+zvgHDS&#10;OoEG5OxjfwGEUzkn85pDIDH72F8A4VDRoVT72F8A4XBGhyJxtaQsBB2A7LF1RYn2sb8AwiLoUKJ9&#10;7C+AsPoLw7vuf+vB/3fpx0Dq9rG/AMJaOOfc09PT5tbfMPKkk/qrH3+4vnLp93/8dQAQMXkEbKRb&#10;9fHns00I07efj9wFvPR7Pv5+FIapiPKYnHUNEabOUZ0CpTAZdKFQnRZrH/sLIKyigy4EqlMgPoIu&#10;E1SnwGUEHW6WQXXa/3h/1xcDAMCq/wOK3GTobND4pgAAAABJRU5ErkJgglBLAwQKAAAAAAAAACEA&#10;oMLNjk0HAABNBwAAFAAAAGRycy9tZWRpYS9pbWFnZTMucG5niVBORw0KGgoAAAANSUhEUgAAAE4A&#10;AAC6CAYAAAAAqXsSAAAAD1BMVEV8fHx7e3t6enp3d3cAAADROS8FAAAABmJLR0QA/wD/AP+gvaeT&#10;AAAACXBIWXMAAA7EAAAOxAGVKw4bAAAG0klEQVR4nO2d3XHbOhSEF5IKSAdXJdwGNEYqcbrQgzVz&#10;Jw9+UBdOJVHG4z5Uwi2AMvNCa+SEokhgFzgAtU/+oQ413+AAuyd0BNwVJMcuuN1u16vV6ptz7qFt&#10;2+/Pz88H9j0saMUo8gELwKNzbv3xc+ccABwY97CmYHBPT08egHfO/XftmrZt16H1rWt0q16sqn+c&#10;c9/Gvq5t2681tuvNFTdmZd3QIyps115wFxt8KKxLeUINczq3KhnWJ9XYrisA2O12P6FdGR6VtesC&#10;ANq2/aW8iXPuQVk/hxYA0DTNi/ImNdqSBQDs9/sjhK3knFt3p3M1Wnx88f7+/kN5I8Whk1NncKfT&#10;6aC8UW3tegZ3b9dpWlx+07btd/H9vLh+Mn0C1zTNUXy/R3H9ZFpefvP29vb/ZrNZO+f+VdzMOfdl&#10;s9n8en19PSrqp9Si52fS0xWVtOtf4LpMeVDdsJYU0bfipBGsFlvSC04ZwWqxJb3gEni64lNELzhA&#10;G8FqaNer4JQRrIZ2vQpO3a4o3JZcBQfII1jRKWIQnDKCld6ug+D2+/1RvOq8sLZUg+AAuacrNkXc&#10;BKc8JEq2JTfBATpPV/I+Nwqc2NMVmSJGgbu3698aBQ7QebpS23U0OPFY3QtrSzQaXOfpXkTvo7gU&#10;MRpcp/vp2mkSOPFY3YvqSjR1xcnG6qWliMngVBGsNFsyGZzK05W2z00GB0jH6sWcrkHghBHMi+rS&#10;FQTu3q6B4ADpWN2L6lIVDE4VwUqxJcHghBHMb7fbtaAuVcHgOklO1+Vy6RV1mYoCp4pgi8XCvC2J&#10;XXGSCFZCiogGp4hgJdiSaHDCsbrpdo0GB8gimBfUpIkCThHBrLcrBZywXb2gJkUUcIAmgllOETRw&#10;TdMc27Y9sup18uR6NNHAde1KPySs7nM0cIDM05l8RIIKTnFIWE0RVHAA39NZtSV0cKKxurkUQQcn&#10;8nSeXC9adHAA39NZbFcJONFY3QtqBksCTjFWt5YiJOA6UU9Xa7ZEBo49Vre2zylXHH2sbilFSMGx&#10;I5ildpWCY3s6S+0qBQdIxuqeXC9IcnCCCGYifsnB1dqucnCAZKzuyfUmKwk4dgSzkCKSgGNHMAu2&#10;JAm4TrTT1cI+lwycIIJlTREpVxw1guVu16TgmBEsd7smBScYq3tirUlKCg6gR7BsKSI5OGYEy9mu&#10;ycHV0q7JwQHcCJYrRWQB10WwA6NWLluSBVwXwSieLtc+lwUcQB+rJz9ds4EjHxKeVGe0soEDeJ4u&#10;R7tmBUceq3tirZvKCo7crkn3uazgAJ6nS92u2cExx+opPV12cMyxeso/18wOrhPldJ3VigN4Y/WU&#10;+5wJcAB1rJ6kXc2AI0YwT6ozKDPgWJ4uVbuaAQdQx+qeVOeqTIFjRbAUw01T4IgRzBNqDMoUOIAX&#10;wdT7nDlwrAimfkTCHDjWRyGoU4Q5cADH06ltiUlwxENCliJMggNons4TavTKLDiGp1O2q1lw1j2d&#10;WXAAx9OpUoRpcAxPp7Ily9uX5BPjE4ZVnyJsesV1ij5dFSnCPDjGWF3RrubBAfFjdYUtKQIcaazu&#10;CTXOKgIcydNR41cR4ID4CMZu12LAkcbqnlADQEHgGO3KTBHFgAPiIxjTlhQFLjaCMfe5osAxnmxi&#10;pYiiwHWKOl1Z7VocuNgIxmrX4sABlCebfOx7KBIcIYJFp4giwcV6Oka7FgkOoPwrmI95cbHgYiNY&#10;bIooFlxsu8bakmLBAXERLHafKxoc4aMQgk/XosERPgrBh76waHBAnKeLadfiwRHmdD7kRcWDA6I9&#10;XdA+VwW4GE8X2q5VgMvRrlWAA6I93eQUUQ24mLF6SIow/bTSFMU82RTyRFM1K65TstO1KnCRY3U/&#10;5eKqwAHhY/WptqQ6cJFjdT/2wurAxXi6KbakOnBAVATz2+12PebCKsHFRLDlcunHXFcluJh2Hfuf&#10;vlQJDgiPYGNTRLXgQiPYWFtSLbjIJ5tutmu14DoFn663LqgaXGgEG9OuVYMDop5s8kO/rB5caAS7&#10;lSKqBxfh6fzQL6sHB4RHsKF9bhbgQiPY0IPWswAX2q5DKWIW4ICwCDZkS2YDLuKjEHpTxGzARXwU&#10;gu/74WzAAWGe7lq7zgoc09PNChwQ5un6UsTswIV4uj5bMjtwIe3at8/NDhwQ7Ok+pYhZggsZq//Z&#10;rtU8rTRFIU82/flE0yxXXKeQiYn/+GK24ALH6uf4NVtwwPSx+uXpOmtwgWN1D8wcXKCnewBmDg6Y&#10;FsHatj1+XL/SvaUydDqdDovF9fXT/XXij6ZpXroVCgBw+rdmX7vd7icurMY1WJea/YoDzhFsjRuw&#10;7iLoN6AKmfdMRR48AAAAAElFTkSuQmCCUEsDBAoAAAAAAAAAIQAAk6gazwoAAM8KAAAUAAAAZHJz&#10;L21lZGlhL2ltYWdlNC5wbmeJUE5HDQoaCgAAAA1JSERSAAAAYgAAAMYIBgAAACkoVfYAAAAqUExU&#10;RQAAABsbGx0dHR4eHh8fHyAgIH9/f4+Pj5KSkpSUlJaWlpeXl5iYmJmZmcFIV80AAAAGYktHRAD/&#10;AP8A/6C9p5MAAAAJcEhZcwAADsQAAA7EAZUrDhsAAAo5SURBVHic7Z3fbtvIFca/QyqJGnTX3kWF&#10;eN205UXfI36NXrWPEcSB0w0Cv4Pvlk9S5S16qb0xDBQwuLuqxNjmnL3wUKEl/pM4JOffDxASJ4xC&#10;zKf55pw5c0S6urqCp5nLy8sIAB4eHqIgCCIAUf53RPQ3Zs5/jgDg/Px8ysz/CIJg3ub9J+pu1Uy2&#10;BvgMeDKwERFFxevDMCx9HyLa/J6ZF0SUCiFetL0P64XIB1oIcYavn+I3AEBEZ/l12wNcHNh9keL9&#10;NwzDk7b/xhohLi8vo+KnGsCb4kB3GdhDYOYbIpq2vd44IYoDnltIPuBVtjEGd3d39Pz58+O2HwBt&#10;hbi8vIxyO6kb8KE/6W3Jsux/RHTc9nothNiylY2lFAdZ1wGvIkkSTKfT4yAIWl0/uBBVg66TrSji&#10;Tqs1QlrMv+SPb4jozMJBL+MZEb1se7FSIYq+jgqLcYhfmPnvgyzWWzbzTyKKHB30Mo7lqxV7C1Gw&#10;Gpds5hBSpVHT9sADzlrNXsRx/N3bt28PzyOKiysRfZC/qrxHV7gDsF/U9PHjxzPv88p5RUTT6+vr&#10;6enpadp08QQAgiD4UNyX8ShBAMBsNjsGcNN0cZ72fe7zjlwky7LXzJwKIVot2AEABEHwU6935S7J&#10;ZDJpL8S7d+8WzLzo9ZY0h4ievBS9Z9p2m2OzI0VEcyX/u6YUBzkIgp2XaiGIKJI1iVdtrt8IkWVZ&#10;3Pl/14CqAVf9aW/J/jNiMpksersdxWx/ejUY8FLW6/VvaLnNsRFCrhPzvm7qUJoGu68BV/G+SZI8&#10;Y+b9hJCMak9ln3JdPt0Hsmy73/RkiyMIgjkz93NLW5hcfduDJTO32m96MiP6tKeqT7rFIgDAc7Tc&#10;byorqCrJsqt83TFWh64REELMld+Ou/yx7RqxI4RJYazuxHH85WAhVK0TQy36mvPdwdYEAEKIH1Xc&#10;hcliKFrPWheHSoXw9qSMk4OtCfD2pBABAPf3942nwuvOA/piUUeyLPsrMydhGDbaU6UQqopFrs8K&#10;IkqyLGu0p0ohdN0ENJA0DMPDhZB0tieXZ0ReHGLmxhauWiFUZdkui8HMaZsWrlohfBjbnTRNl2iR&#10;S9QK4XoYq6g49LxNdt2mncWKWvaItCoONQrRtmG7CVNnhQKWbQ6ZNQrhuj0p4EWbkxztOu18lt2F&#10;FTN3i5pyfBjbiW+UzYiLi4t559txlDiOv6DF2aa21gS/ThzM90qiphwXi0WqikOq8ggAPsvuwJ/R&#10;NbMu4sPYw8iy7CFv4aq7rrUQEh/G7k/EzDcnJye1IexeQvhi0WEQUXp/f69uRnh7Ogxmbmzh2tea&#10;AG9PeyG/Vi4BcFR33d5C+Cz7IG6CIFA7I3wYuz/r9XrStM2xtxCurROKikNAwzbHIWuEk1l2R5ZN&#10;2fVBQnh72pvGKt1BQrhmTwqY9jIjJD6Mbc89GvabDhbCZ9ntieP4JQB1WxxF/JHMvXhAXzMCAIho&#10;0eXfA27MCABHvSzWOaq+v0NnMYYqDnUSwoexrXmNPq3Jh7HtyLJMoE8hJP5IZjMREd3UtXB1FsIf&#10;yWxNWtfC1VkIb0/tYObaFi4V1gT4LLsW2TmU1LVwKRHCF4uaSdP0HjVVOiVC+DC2Fb/WVemUCGH7&#10;OqGoOPQCNSGsqjXCF4uaua3LrpUJ4e2pkdrikDIhbLcnBXxb18KlTAiJD2Or+aXuJIdSIXyxqJo4&#10;jv9U18KlVAhfLKplOdiMkPjv7yjnFRENMyMAO7PsIb5WTrkQPowtJ8uy00HyiBwfxtZS+dCnPtYI&#10;wBeLyoiIKK1q4epFCF8sKoeZk6oWrl6E8PZUSVLVwtWXNQE+y36CfNBiZQtXb0LYGMZ2ZbVaPaCi&#10;ONSbEBcXF3ObHqmmKJeoLA71aU0AsOj6BjbNiCRJplVb4b0K4YtFO9yiIrvuVQifZe9Q2cLVqxA+&#10;jN2h8lR432sE4LPsIrOqv+hdCJ9lfyWO4/+PYk2At6ctKjuHhrAmwIIsW1EecYSKXrpBhPBZ9oZT&#10;jDkjfBi74aGqXDqIEH6deER2DpUy1Brhs+xHIlRU6QYTwtvTV8qqdIMJ4e3pEWZOZrPZTi4xmBAS&#10;48PYLhQ6h8abEYA/kgk8dg6V9dINKoTpRzJVFYfKeumGtibA8SOZsnNop1w6uBA+y8ZtWbl0cCF8&#10;GIslSr5ocXAhfBiLb5l53KipgMvFotIDBKMI4XKxKI7jrKyXbhQhHLen0s6hsawJMDDLVpRHvCrr&#10;pRtNCIfD2BOtZoSrj1STj7rRZ0YA7j5SjZl3ahKjCuFosSgq+8NRhXA4y9ZrRrgYxspH3aSr1epJ&#10;LjGqEBLjwtiuEFEynU71EsLFYtFqtXrY7qUbXQjT7ElVcWi7l250ISRO2VOSJFNsFYe0EMLBLHu5&#10;XRzSQggHw9jb7a1wLYQwbZ1QwBG2DiNrIQTgXJb9zXbDijZCuGRPcRx/0dKaAOfsaae7VBshJNqH&#10;sYryiBNtZwTgVJb9g9YzwvQjmW0pa1jRSgjAqUeq6Rm+5rjwSDWUFIe0E8KVMJaZk+LP2gnhQhgr&#10;v81sWmzh0k4IiQtHMm+KLVxaCuHCkcz1ep0VW7i0FEJ3e1KU1H0ptnBpKYRE+yy7C0mSBMUWLm2F&#10;cKBYdItClU5bIRwIY++KVTpthdB9nVDASxRauLQVArC7WBTH8VGxhUtrISy3p7S4Fa61EJbbU1ps&#10;4dJaCIl2YayiPGJmzIwArC4WvS4Wh7QXwtZiUZZlIgiCzfF87YWQ2Pr9HWZETTmWZtlR8QcjhLA4&#10;jDXLmmwMY4koEkKYZU0S64pFRHSTt3AZI4SNxaL1ev0sb+EyRgjd7ElV51DewmWMEBLtsuwuJEkS&#10;5i1cRglhYRi7hCwOGSWEbY9UA/CHvDhklBCSRdc30GhGrPKNP+OEsKlYFMfxMeQ2h3FCWJZlp/kO&#10;rHFC6BbGdiQ11poko2fZivKIH4ydEYA9WXaWZZtnDhkphGX2BMBQISRWZdnGCmFJlh3lvzFWCMvC&#10;WHOFsGGdyL9WDjBYCMCeLPv6+npqtBBj2pMq8dbrtZjNZsdGCzGEPTHz5iWE2LwUzqJfwzA0e0ZI&#10;lISxdQOev/ogSZJJlmVmzwhA7ZHMPge8hmUYhuYLYcGRzJcAjowXAlDz/R0jsg6CwPwZAaj7/o4x&#10;kMUhO4QwPMtOmdmKqMn0dSIlIjtmhMRUezoVQtgjhKpi0dBkWfYXIrLDmgCz7YmZU2uEkJhYLIoA&#10;w3dft1FVLBoaq6wJMDeMtc6aTFknmHkhX3MimgdBkE7GvinVCCF+DMPwbIz/Wx6QXhDRgpl/ln+8&#10;EEIsgPqHIFonxGQyWfS9g5oPOB6Dg4UQYtH1SZN0dXXV/c4049OnT/8horOu77M14BBCzPt6tKd1&#10;M0LyGcDZPv+gOOh9DngVVgoRBMFPzPyh7ho58HF+/fn5+WKAW6vESmsCdu2JmRdENGfmn9+/f//v&#10;8e6sHCtnhOQzM0cA4jGsZl+snRGmYVVCZzK/A1eI2y2frrhzAAAAAElFTkSuQmCCUEsDBAoAAAAA&#10;AAAAIQBD8WitDwMAAA8DAAAUAAAAZHJzL21lZGlhL2ltYWdlNS5wbmeJUE5HDQoaCgAAAA1JSERS&#10;AAAAGAAAAL8IBgAAAORuHK4AAAAVUExURXBwcG9vb21tbWxsbGpqal9fXwAAAJ1oiCoAAAAGYktH&#10;RAD/AP8A/6C9p5MAAAAJcEhZcwAADsQAAA7EAZUrDhsAAAKOSURBVHic7ZxNboMwEIWfgahZ5pZd&#10;5gy9QTgCt+uSLiJRReAuSqPmB2yP58WAPCuIIr68+XOe1AYgh7l/4Xg8HsbLQ9/3+7Is9wAOAN6M&#10;MX/X17DW7sfXH+5Pp9NHNT70HcDp/xsBoKoq9yc0Zu7+F2CM6QDcPFwrCgCw1naMh18BAFoqYBiG&#10;LyrAWktXwAXsdjtukeu65ioYgwJ5HYA1bFeAMeaTCsgKnIBxZfMA1lpuisCeA3qK8IJJphw6G1p2&#10;dEDbttwuapqmY6yL4u5ePU03AMaw3QAY+ygrCAOA3UX0OWAc/BtLEdgKGFbqPkV0BVwAw0rdABhW&#10;6r6LAOVOej1Ae9geANr7KCsIB2gfm0nalFuDTaRI9dDZ4LK7XC7cIp/PZ64CbSv1rAaAYh2eAjSH&#10;7SlAc11kBTIA2F20iTngFnn9KdK0UlMp4iooy3LlNdC0UlMKACUV6QBawzYJ0FoX6RRg9UXWOjaT&#10;tim3izaRIpVDZxIwDAM3RUVRcIusZaUmAVpWahKgZaXm2hRQaNVZgMawzQI01kVaBWDXYP2ATcwB&#10;t03XnyIA31RA3/fcGmhYqbQ10LBSLgVApIr0gNhhS68gA5yA2IM/vYIM8JnkKCvlBMRaKScg1ko5&#10;AbFWygmItVJOQKyV8mlTIKJVvQAx+2gZCjIgPWD9c5ABPiG2Ul6AGCvlBYixUsuoQYyV8lUACFUs&#10;ByDdR8tRkAHOkH51WY6CDHCG1Ep5A6RWyhsgtVLeAKmV8gZI/2zdG1DXdStZ2SFtCghaNQgg2UfL&#10;UpAB6QHrn4MM8IlgKxUEkFipIIDESi2rBpL/AA4CNE3TIVBFaIpAB4TuI/dv1zxGC6C11nbjEfr/&#10;WvxBxPED5pihKcnNbf4AAAAASUVORK5CYIJQSwMEFAAGAAgAAAAhABt1Kq3gAAAACgEAAA8AAABk&#10;cnMvZG93bnJldi54bWxMj8FOwzAMhu9IvENkJG4szcpYKU2naQJO0yQ2JMTNa722WpNUTdZ2b485&#10;wdH+fv3+nK0m04qBet84q0HNIhBkC1c2ttLweXh7SED4gLbE1lnScCUPq/z2JsO0dKP9oGEfKsEl&#10;1qeooQ6hS6X0RU0G/cx1ZJmdXG8w8NhXsuxx5HLTynkUPUmDjeULNXa0qak47y9Gw/uI4zpWr8P2&#10;fNpcvw+L3ddWkdb3d9P6BUSgKfyF4Vef1SFnp6O72NKLVkO8iBVHGSSPIDjwrJa8ODJJ5kuQeSb/&#10;v5D/AA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QItABQABgAIAAAAIQCxgme2CgEAABMCAAATAAAAAAAAAAAAAAAAAAAAAABbQ29udGVudF9UeXBl&#10;c10ueG1sUEsBAi0AFAAGAAgAAAAhADj9If/WAAAAlAEAAAsAAAAAAAAAAAAAAAAAOwEAAF9yZWxz&#10;Ly5yZWxzUEsBAi0AFAAGAAgAAAAhAC83057dBQAAhiAAAA4AAAAAAAAAAAAAAAAAOgIAAGRycy9l&#10;Mm9Eb2MueG1sUEsBAi0ACgAAAAAAAAAhAF2yw8fKUgAAylIAABQAAAAAAAAAAAAAAAAAQwgAAGRy&#10;cy9tZWRpYS9pbWFnZTEucG5nUEsBAi0ACgAAAAAAAAAhAL9oo8JmGQAAZhkAABQAAAAAAAAAAAAA&#10;AAAAP1sAAGRycy9tZWRpYS9pbWFnZTIucG5nUEsBAi0ACgAAAAAAAAAhAKDCzY5NBwAATQcAABQA&#10;AAAAAAAAAAAAAAAA13QAAGRycy9tZWRpYS9pbWFnZTMucG5nUEsBAi0ACgAAAAAAAAAhAACTqBrP&#10;CgAAzwoAABQAAAAAAAAAAAAAAAAAVnwAAGRycy9tZWRpYS9pbWFnZTQucG5nUEsBAi0ACgAAAAAA&#10;AAAhAEPxaK0PAwAADwMAABQAAAAAAAAAAAAAAAAAV4cAAGRycy9tZWRpYS9pbWFnZTUucG5nUEsB&#10;Ai0AFAAGAAgAAAAhABt1Kq3gAAAACgEAAA8AAAAAAAAAAAAAAAAAmIoAAGRycy9kb3ducmV2Lnht&#10;bFBLAQItABQABgAIAAAAIQBcoUd+2gAAADEDAAAZAAAAAAAAAAAAAAAAAKWLAABkcnMvX3JlbHMv&#10;ZTJvRG9jLnhtbC5yZWxzUEsFBgAAAAAKAAoAhAIAALaMAAAAAA==&#10;">
                <v:shape id="Image 65" o:spid="_x0000_s1027" type="#_x0000_t75" style="position:absolute;left:6669;top:149;width:22982;height:22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0YgwwAAANsAAAAPAAAAZHJzL2Rvd25yZXYueG1sRI9Ra8JA&#10;EITfhf6HYwt900sFg6SeUqxSHwRR+wO2uW0Sm9sLuVWjv94TBB+HmfmGmcw6V6sTtaHybOB9kIAi&#10;zr2tuDDws1/2x6CCIFusPZOBCwWYTV96E8ysP/OWTjspVIRwyNBAKdJkWoe8JIdh4Bvi6P351qFE&#10;2RbatniOcFfrYZKk2mHFcaHEhuYl5f+7ozMw//49LDqSL1xtaj+W9LAe2asxb6/d5wcooU6e4Ud7&#10;ZQ2kI7h/iT9AT28AAAD//wMAUEsBAi0AFAAGAAgAAAAhANvh9svuAAAAhQEAABMAAAAAAAAAAAAA&#10;AAAAAAAAAFtDb250ZW50X1R5cGVzXS54bWxQSwECLQAUAAYACAAAACEAWvQsW78AAAAVAQAACwAA&#10;AAAAAAAAAAAAAAAfAQAAX3JlbHMvLnJlbHNQSwECLQAUAAYACAAAACEApitGIMMAAADbAAAADwAA&#10;AAAAAAAAAAAAAAAHAgAAZHJzL2Rvd25yZXYueG1sUEsFBgAAAAADAAMAtwAAAPcCAAAAAA==&#10;">
                  <v:imagedata r:id="rId97" o:title=""/>
                </v:shape>
                <v:shape id="Image 66" o:spid="_x0000_s1028" type="#_x0000_t75" style="position:absolute;left:6684;top:835;width:9556;height:10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vAIwQAAANsAAAAPAAAAZHJzL2Rvd25yZXYueG1sRI9Ba8JA&#10;FITvQv/D8gredNOqqaSuYgXBq9b2/Mg+k2D27Sa7xvjvXUHwOMzMN8xi1ZtadNT6yrKCj3ECgji3&#10;uuJCwfF3O5qD8AFZY22ZFNzIw2r5Nlhgpu2V99QdQiEihH2GCsoQXCalz0sy6MfWEUfvZFuDIcq2&#10;kLrFa4SbWn4mSSoNVhwXSnS0KSk/Hy4mUsxx2kyaBulnnSdn9+X+uv+ZUsP3fv0NIlAfXuFne6cV&#10;pCk8vsQfIJd3AAAA//8DAFBLAQItABQABgAIAAAAIQDb4fbL7gAAAIUBAAATAAAAAAAAAAAAAAAA&#10;AAAAAABbQ29udGVudF9UeXBlc10ueG1sUEsBAi0AFAAGAAgAAAAhAFr0LFu/AAAAFQEAAAsAAAAA&#10;AAAAAAAAAAAAHwEAAF9yZWxzLy5yZWxzUEsBAi0AFAAGAAgAAAAhACLa8AjBAAAA2wAAAA8AAAAA&#10;AAAAAAAAAAAABwIAAGRycy9kb3ducmV2LnhtbFBLBQYAAAAAAwADALcAAAD1AgAAAAA=&#10;">
                  <v:imagedata r:id="rId98" o:title=""/>
                </v:shape>
                <v:shape id="Image 67" o:spid="_x0000_s1029" type="#_x0000_t75" style="position:absolute;left:14213;top:622;width:2362;height:5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2cwQAAANsAAAAPAAAAZHJzL2Rvd25yZXYueG1sRI/NqsIw&#10;FIT3wn2HcAR3miqipdcocvEPV2rlrg/NsS02J6WJWt/eCILLYWa+YWaL1lTiTo0rLSsYDiIQxJnV&#10;JecKzum6H4NwHlljZZkUPMnBYv7TmWGi7YOPdD/5XAQIuwQVFN7XiZQuK8igG9iaOHgX2xj0QTa5&#10;1A0+AtxUchRFE2mw5LBQYE1/BWXX080omI7G1VDu03S7imizy455HP8flOp12+UvCE+t/4Y/7Z1W&#10;MJnC+0v4AXL+AgAA//8DAFBLAQItABQABgAIAAAAIQDb4fbL7gAAAIUBAAATAAAAAAAAAAAAAAAA&#10;AAAAAABbQ29udGVudF9UeXBlc10ueG1sUEsBAi0AFAAGAAgAAAAhAFr0LFu/AAAAFQEAAAsAAAAA&#10;AAAAAAAAAAAAHwEAAF9yZWxzLy5yZWxzUEsBAi0AFAAGAAgAAAAhAK3T/ZzBAAAA2wAAAA8AAAAA&#10;AAAAAAAAAAAABwIAAGRycy9kb3ducmV2LnhtbFBLBQYAAAAAAwADALcAAAD1AgAAAAA=&#10;">
                  <v:imagedata r:id="rId99" o:title=""/>
                </v:shape>
                <v:shape id="Image 68" o:spid="_x0000_s1030" type="#_x0000_t75" style="position:absolute;left:14884;top:165;width:3002;height:6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6gHwAAAANsAAAAPAAAAZHJzL2Rvd25yZXYueG1sRE/dasIw&#10;FL4f7B3CEXa3Jg4qUhtFHBu7G1Mf4NAcm9bmpGtibff0y8Vglx/ff7mbXCdGGkLjWcMyUyCIK28a&#10;rjWcT2/PaxAhIhvsPJOGmQLsto8PJRbG3/mLxmOsRQrhUKAGG2NfSBkqSw5D5nvixF384DAmONTS&#10;DHhP4a6TL0qtpMOGU4PFng6Wquvx5jSo+drmn62L+Y8dl/j6Tq36vmn9tJj2GxCRpvgv/nN/GA2r&#10;NDZ9ST9Abn8BAAD//wMAUEsBAi0AFAAGAAgAAAAhANvh9svuAAAAhQEAABMAAAAAAAAAAAAAAAAA&#10;AAAAAFtDb250ZW50X1R5cGVzXS54bWxQSwECLQAUAAYACAAAACEAWvQsW78AAAAVAQAACwAAAAAA&#10;AAAAAAAAAAAfAQAAX3JlbHMvLnJlbHNQSwECLQAUAAYACAAAACEASU+oB8AAAADbAAAADwAAAAAA&#10;AAAAAAAAAAAHAgAAZHJzL2Rvd25yZXYueG1sUEsFBgAAAAADAAMAtwAAAPQCAAAAAA==&#10;">
                  <v:imagedata r:id="rId100" o:title=""/>
                </v:shape>
                <v:shape id="Image 69" o:spid="_x0000_s1031" type="#_x0000_t75" style="position:absolute;left:17490;top:149;width:716;height:5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DaKxgAAANsAAAAPAAAAZHJzL2Rvd25yZXYueG1sRI9Ba8JA&#10;FITvBf/D8oReRDf2YDW6CWIptNQeatr7M/tMotm3aXaj8d+7QqHHYWa+YVZpb2pxptZVlhVMJxEI&#10;4tzqigsF39nreA7CeWSNtWVScCUHaTJ4WGGs7YW/6LzzhQgQdjEqKL1vYildXpJBN7ENcfAOtjXo&#10;g2wLqVu8BLip5VMUzaTBisNCiQ1tSspPu84owPeF66rTx/HnZTTtRtts//uZPSv1OOzXSxCeev8f&#10;/mu/aQWzBdy/hB8gkxsAAAD//wMAUEsBAi0AFAAGAAgAAAAhANvh9svuAAAAhQEAABMAAAAAAAAA&#10;AAAAAAAAAAAAAFtDb250ZW50X1R5cGVzXS54bWxQSwECLQAUAAYACAAAACEAWvQsW78AAAAVAQAA&#10;CwAAAAAAAAAAAAAAAAAfAQAAX3JlbHMvLnJlbHNQSwECLQAUAAYACAAAACEACOQ2isYAAADbAAAA&#10;DwAAAAAAAAAAAAAAAAAHAgAAZHJzL2Rvd25yZXYueG1sUEsFBgAAAAADAAMAtwAAAPoCAAAAAA==&#10;">
                  <v:imagedata r:id="rId101" o:title=""/>
                </v:shape>
                <v:shape id="Graphic 70" o:spid="_x0000_s1032" style="position:absolute;left:24119;top:17831;width:11646;height:458;visibility:visible;mso-wrap-style:square;v-text-anchor:top" coordsize="11645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v0BugAAANsAAAAPAAAAZHJzL2Rvd25yZXYueG1sRE+7CsIw&#10;FN0F/yFcwU1THVSqUYooFDdf+7W5NsXmpjRR69+bQXA8nPdq09lavKj1lWMFk3ECgrhwuuJSweW8&#10;Hy1A+ICssXZMCj7kYbPu91aYavfmI71OoRQxhH2KCkwITSqlLwxZ9GPXEEfu7lqLIcK2lLrFdwy3&#10;tZwmyUxarDg2GGxoa6h4nJ5WQZfl+YFMkX12dN3fsoU7bptcqeGgy5YgAnXhL/65c61gHtfHL/EH&#10;yPUXAAD//wMAUEsBAi0AFAAGAAgAAAAhANvh9svuAAAAhQEAABMAAAAAAAAAAAAAAAAAAAAAAFtD&#10;b250ZW50X1R5cGVzXS54bWxQSwECLQAUAAYACAAAACEAWvQsW78AAAAVAQAACwAAAAAAAAAAAAAA&#10;AAAfAQAAX3JlbHMvLnJlbHNQSwECLQAUAAYACAAAACEAAIb9AboAAADbAAAADwAAAAAAAAAAAAAA&#10;AAAHAgAAZHJzL2Rvd25yZXYueG1sUEsFBgAAAAADAAMAtwAAAO4CAAAAAA==&#10;" path="m,l1107973,45275r56515,e" filled="f">
                  <v:path arrowok="t"/>
                </v:shape>
                <v:shape id="Graphic 71" o:spid="_x0000_s1033" style="position:absolute;left:47;top:6577;width:11182;height:3321;visibility:visible;mso-wrap-style:square;v-text-anchor:top" coordsize="1118235,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TAwwAAANsAAAAPAAAAZHJzL2Rvd25yZXYueG1sRI/disIw&#10;FITvBd8hHME7TV3wh65RRFhRigu24t4emrNt2eakNFHr2xthwcthZr5hluvO1OJGrassK5iMIxDE&#10;udUVFwrO2ddoAcJ5ZI21ZVLwIAfrVb+3xFjbO5/olvpCBAi7GBWU3jexlC4vyaAb24Y4eL+2NeiD&#10;bAupW7wHuKnlRxTNpMGKw0KJDW1Lyv/Sq1GQXrJEfifu6JOfbJdGl+Ygj1OlhoNu8wnCU+ff4f/2&#10;XiuYT+D1JfwAuXoCAAD//wMAUEsBAi0AFAAGAAgAAAAhANvh9svuAAAAhQEAABMAAAAAAAAAAAAA&#10;AAAAAAAAAFtDb250ZW50X1R5cGVzXS54bWxQSwECLQAUAAYACAAAACEAWvQsW78AAAAVAQAACwAA&#10;AAAAAAAAAAAAAAAfAQAAX3JlbHMvLnJlbHNQSwECLQAUAAYACAAAACEAzRLkwMMAAADbAAAADwAA&#10;AAAAAAAAAAAAAAAHAgAAZHJzL2Rvd25yZXYueG1sUEsFBgAAAAADAAMAtwAAAPcCAAAAAA==&#10;" path="m1118006,l57175,332054,,332054e" filled="f">
                  <v:path arrowok="t"/>
                </v:shape>
                <v:shape id="Graphic 72" o:spid="_x0000_s1034" style="position:absolute;left:1591;top:3482;width:13887;height:1435;visibility:visible;mso-wrap-style:square;v-text-anchor:top" coordsize="138874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40LvwAAANsAAAAPAAAAZHJzL2Rvd25yZXYueG1sRI9Li8Iw&#10;FIX3A/6HcAV3Y6oOo1SjSFGZ7fjYX5prW2xuShJt+++NILg8nMfHWW06U4sHOV9ZVjAZJyCIc6sr&#10;LhScT/vvBQgfkDXWlklBTx4268HXClNtW/6nxzEUIo6wT1FBGUKTSunzkgz6sW2Io3e1zmCI0hVS&#10;O2zjuKnlNEl+pcGKI6HEhrKS8tvxbiJkd2ln9nKq/eGazZL+J3O+6ZUaDbvtEkSgLnzC7/afVjCf&#10;wutL/AFy/QQAAP//AwBQSwECLQAUAAYACAAAACEA2+H2y+4AAACFAQAAEwAAAAAAAAAAAAAAAAAA&#10;AAAAW0NvbnRlbnRfVHlwZXNdLnhtbFBLAQItABQABgAIAAAAIQBa9CxbvwAAABUBAAALAAAAAAAA&#10;AAAAAAAAAB8BAABfcmVscy8ucmVsc1BLAQItABQABgAIAAAAIQCHL40LvwAAANsAAAAPAAAAAAAA&#10;AAAAAAAAAAcCAABkcnMvZG93bnJldi54bWxQSwUGAAAAAAMAAwC3AAAA8wIAAAAA&#10;" path="m1388732,l56743,143383,,143383e" filled="f">
                  <v:path arrowok="t"/>
                </v:shape>
                <v:shape id="Graphic 73" o:spid="_x0000_s1035" style="position:absolute;left:13249;top:587;width:3442;height:2597;visibility:visible;mso-wrap-style:square;v-text-anchor:top" coordsize="34417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ofSxAAAANsAAAAPAAAAZHJzL2Rvd25yZXYueG1sRI9PawIx&#10;FMTvQr9DeAUvokktqN0apRRKvfoHpbfXzXN3dfOybFI3/fZGEDwOM/MbZr6MthYXan3lWMPLSIEg&#10;zp2puNCw234NZyB8QDZYOyYN/+RhuXjqzTEzruM1XTahEAnCPkMNZQhNJqXPS7LoR64hTt7RtRZD&#10;km0hTYtdgttajpWaSIsVp4USG/osKT9v/qyG0/R3H2eHwSr/sW/fqo5dp06F1v3n+PEOIlAMj/C9&#10;vTIapq9w+5J+gFxcAQAA//8DAFBLAQItABQABgAIAAAAIQDb4fbL7gAAAIUBAAATAAAAAAAAAAAA&#10;AAAAAAAAAABbQ29udGVudF9UeXBlc10ueG1sUEsBAi0AFAAGAAgAAAAhAFr0LFu/AAAAFQEAAAsA&#10;AAAAAAAAAAAAAAAAHwEAAF9yZWxzLy5yZWxzUEsBAi0AFAAGAAgAAAAhAFiWh9LEAAAA2wAAAA8A&#10;AAAAAAAAAAAAAAAABwIAAGRycy9kb3ducmV2LnhtbFBLBQYAAAAAAwADALcAAAD4AgAAAAA=&#10;" path="m343623,259283l56794,,,e" filled="f">
                  <v:path arrowok="t"/>
                </v:shape>
                <v:shape id="Graphic 74" o:spid="_x0000_s1036" style="position:absolute;left:17660;top:47;width:11113;height:3023;visibility:visible;mso-wrap-style:square;v-text-anchor:top" coordsize="1111250,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JLwwwAAANsAAAAPAAAAZHJzL2Rvd25yZXYueG1sRI9PawIx&#10;FMTvBb9DeEJvNVurq2yNUoRCSy/+Q6/PzWt2281L2KS6fvtGEDwOM/MbZrbobCNO1IbasYLnQQaC&#10;uHS6ZqNgt31/moIIEVlj45gUXCjAYt57mGGh3ZnXdNpEIxKEQ4EKqhh9IWUoK7IYBs4TJ+/btRZj&#10;kq2RusVzgttGDrMslxZrTgsVelpWVP5u/qyCafj05gePXb41X+T3Y84PqxelHvvd2yuISF28h2/t&#10;D61gMoLrl/QD5PwfAAD//wMAUEsBAi0AFAAGAAgAAAAhANvh9svuAAAAhQEAABMAAAAAAAAAAAAA&#10;AAAAAAAAAFtDb250ZW50X1R5cGVzXS54bWxQSwECLQAUAAYACAAAACEAWvQsW78AAAAVAQAACwAA&#10;AAAAAAAAAAAAAAAfAQAAX3JlbHMvLnJlbHNQSwECLQAUAAYACAAAACEAHeyS8MMAAADbAAAADwAA&#10;AAAAAAAAAAAAAAAHAgAAZHJzL2Rvd25yZXYueG1sUEsFBgAAAAADAAMAtwAAAPcCAAAAAA==&#10;" path="m,301878l1054315,r56871,e" filled="f">
                  <v:path arrowok="t"/>
                </v:shape>
                <v:shape id="Graphic 75" o:spid="_x0000_s1037" style="position:absolute;left:17927;top:3054;width:17513;height:3188;visibility:visible;mso-wrap-style:square;v-text-anchor:top" coordsize="175133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GL6xAAAANsAAAAPAAAAZHJzL2Rvd25yZXYueG1sRI/RasJA&#10;FETfC/7DcgXf6sZio0Q3IsWG0gqi5gMu2WsSkr0bsluT/n23UPBxmJkzzHY3mlbcqXe1ZQWLeQSC&#10;uLC65lJBfn1/XoNwHllja5kU/JCDXTp52mKi7cBnul98KQKEXYIKKu+7REpXVGTQzW1HHLyb7Q36&#10;IPtS6h6HADetfImiWBqsOSxU2NFbRUVz+TYKjv4ry7ObHui6PB7i06L5PHS5UrPpuN+A8DT6R/i/&#10;/aEVrF7h70v4ATL9BQAA//8DAFBLAQItABQABgAIAAAAIQDb4fbL7gAAAIUBAAATAAAAAAAAAAAA&#10;AAAAAAAAAABbQ29udGVudF9UeXBlc10ueG1sUEsBAi0AFAAGAAgAAAAhAFr0LFu/AAAAFQEAAAsA&#10;AAAAAAAAAAAAAAAAHwEAAF9yZWxzLy5yZWxzUEsBAi0AFAAGAAgAAAAhAM3IYvrEAAAA2wAAAA8A&#10;AAAAAAAAAAAAAAAABwIAAGRycy9kb3ducmV2LnhtbFBLBQYAAAAAAwADALcAAAD4AgAAAAA=&#10;" path="m,l1693659,318350r57150,e" filled="f">
                  <v:path arrowok="t"/>
                </v:shape>
                <w10:wrap anchorx="page"/>
              </v:group>
            </w:pict>
          </mc:Fallback>
        </mc:AlternateContent>
      </w:r>
      <w:r>
        <w:rPr>
          <w:rFonts w:ascii="Calibri"/>
          <w:b/>
          <w:color w:val="161616"/>
          <w:spacing w:val="-2"/>
          <w:sz w:val="18"/>
        </w:rPr>
        <w:t>$1.7M</w:t>
      </w:r>
    </w:p>
    <w:p w14:paraId="25DF3A0F" w14:textId="77777777" w:rsidR="0023423B" w:rsidRDefault="00D0734C">
      <w:pPr>
        <w:spacing w:before="34"/>
        <w:rPr>
          <w:rFonts w:ascii="Calibri"/>
          <w:b/>
          <w:sz w:val="18"/>
        </w:rPr>
      </w:pPr>
      <w:r>
        <w:br w:type="column"/>
      </w:r>
    </w:p>
    <w:p w14:paraId="7FC312B5" w14:textId="77777777" w:rsidR="0023423B" w:rsidRDefault="00D0734C">
      <w:pPr>
        <w:ind w:left="4" w:right="530"/>
        <w:jc w:val="center"/>
        <w:rPr>
          <w:rFonts w:ascii="Calibri"/>
          <w:b/>
          <w:sz w:val="18"/>
        </w:rPr>
      </w:pPr>
      <w:r>
        <w:rPr>
          <w:rFonts w:ascii="Calibri"/>
          <w:b/>
          <w:color w:val="161616"/>
          <w:sz w:val="18"/>
        </w:rPr>
        <w:t>Interest</w:t>
      </w:r>
      <w:r>
        <w:rPr>
          <w:rFonts w:ascii="Calibri"/>
          <w:b/>
          <w:color w:val="161616"/>
          <w:spacing w:val="-5"/>
          <w:sz w:val="18"/>
        </w:rPr>
        <w:t xml:space="preserve"> </w:t>
      </w:r>
      <w:r>
        <w:rPr>
          <w:rFonts w:ascii="Calibri"/>
          <w:b/>
          <w:color w:val="161616"/>
          <w:sz w:val="18"/>
        </w:rPr>
        <w:t>on</w:t>
      </w:r>
      <w:r>
        <w:rPr>
          <w:rFonts w:ascii="Calibri"/>
          <w:b/>
          <w:color w:val="161616"/>
          <w:spacing w:val="-1"/>
          <w:sz w:val="18"/>
        </w:rPr>
        <w:t xml:space="preserve"> </w:t>
      </w:r>
      <w:r>
        <w:rPr>
          <w:rFonts w:ascii="Calibri"/>
          <w:b/>
          <w:color w:val="161616"/>
          <w:sz w:val="18"/>
        </w:rPr>
        <w:t>lease</w:t>
      </w:r>
      <w:r>
        <w:rPr>
          <w:rFonts w:ascii="Calibri"/>
          <w:b/>
          <w:color w:val="161616"/>
          <w:spacing w:val="-2"/>
          <w:sz w:val="18"/>
        </w:rPr>
        <w:t xml:space="preserve"> liability,</w:t>
      </w:r>
    </w:p>
    <w:p w14:paraId="79B1B1F8" w14:textId="77777777" w:rsidR="0023423B" w:rsidRDefault="00D0734C">
      <w:pPr>
        <w:spacing w:before="1"/>
        <w:ind w:right="530"/>
        <w:jc w:val="center"/>
        <w:rPr>
          <w:rFonts w:ascii="Calibri"/>
          <w:b/>
          <w:sz w:val="18"/>
        </w:rPr>
      </w:pPr>
      <w:r>
        <w:rPr>
          <w:rFonts w:ascii="Calibri"/>
          <w:b/>
          <w:color w:val="161616"/>
          <w:spacing w:val="-2"/>
          <w:sz w:val="18"/>
        </w:rPr>
        <w:t>$0.2M</w:t>
      </w:r>
    </w:p>
    <w:p w14:paraId="31057FFD" w14:textId="77777777" w:rsidR="0023423B" w:rsidRDefault="0023423B">
      <w:pPr>
        <w:jc w:val="center"/>
        <w:rPr>
          <w:rFonts w:ascii="Calibri"/>
          <w:sz w:val="18"/>
        </w:rPr>
        <w:sectPr w:rsidR="0023423B">
          <w:type w:val="continuous"/>
          <w:pgSz w:w="11910" w:h="16840"/>
          <w:pgMar w:top="0" w:right="700" w:bottom="280" w:left="500" w:header="401" w:footer="523" w:gutter="0"/>
          <w:cols w:num="3" w:space="720" w:equalWidth="0">
            <w:col w:w="4227" w:space="40"/>
            <w:col w:w="2650" w:space="39"/>
            <w:col w:w="3754"/>
          </w:cols>
        </w:sectPr>
      </w:pPr>
    </w:p>
    <w:p w14:paraId="3B0BE15B" w14:textId="77777777" w:rsidR="0023423B" w:rsidRDefault="0023423B">
      <w:pPr>
        <w:pStyle w:val="BodyText"/>
        <w:spacing w:before="6"/>
        <w:rPr>
          <w:rFonts w:ascii="Calibri"/>
          <w:b/>
          <w:sz w:val="14"/>
        </w:rPr>
      </w:pPr>
    </w:p>
    <w:p w14:paraId="51D12EBC" w14:textId="77777777" w:rsidR="0023423B" w:rsidRDefault="0023423B">
      <w:pPr>
        <w:rPr>
          <w:rFonts w:ascii="Calibri"/>
          <w:sz w:val="14"/>
        </w:rPr>
        <w:sectPr w:rsidR="0023423B">
          <w:type w:val="continuous"/>
          <w:pgSz w:w="11910" w:h="16840"/>
          <w:pgMar w:top="0" w:right="700" w:bottom="280" w:left="500" w:header="401" w:footer="523" w:gutter="0"/>
          <w:cols w:space="720"/>
        </w:sectPr>
      </w:pPr>
    </w:p>
    <w:p w14:paraId="60FAB17F" w14:textId="77777777" w:rsidR="0023423B" w:rsidRDefault="00D0734C">
      <w:pPr>
        <w:spacing w:before="64"/>
        <w:ind w:left="1590"/>
        <w:jc w:val="center"/>
        <w:rPr>
          <w:rFonts w:ascii="Calibri"/>
          <w:b/>
          <w:sz w:val="18"/>
        </w:rPr>
      </w:pPr>
      <w:r>
        <w:rPr>
          <w:rFonts w:ascii="Calibri"/>
          <w:b/>
          <w:color w:val="161616"/>
          <w:sz w:val="18"/>
        </w:rPr>
        <w:t>Grants</w:t>
      </w:r>
      <w:r>
        <w:rPr>
          <w:rFonts w:ascii="Calibri"/>
          <w:b/>
          <w:color w:val="161616"/>
          <w:spacing w:val="-3"/>
          <w:sz w:val="18"/>
        </w:rPr>
        <w:t xml:space="preserve"> </w:t>
      </w:r>
      <w:r>
        <w:rPr>
          <w:rFonts w:ascii="Calibri"/>
          <w:b/>
          <w:color w:val="161616"/>
          <w:sz w:val="18"/>
        </w:rPr>
        <w:t>and</w:t>
      </w:r>
      <w:r>
        <w:rPr>
          <w:rFonts w:ascii="Calibri"/>
          <w:b/>
          <w:color w:val="161616"/>
          <w:spacing w:val="-2"/>
          <w:sz w:val="18"/>
        </w:rPr>
        <w:t xml:space="preserve"> subsidies,</w:t>
      </w:r>
    </w:p>
    <w:p w14:paraId="0C782EC1" w14:textId="77777777" w:rsidR="0023423B" w:rsidRDefault="00D0734C">
      <w:pPr>
        <w:spacing w:before="1"/>
        <w:ind w:left="1590" w:right="2"/>
        <w:jc w:val="center"/>
        <w:rPr>
          <w:rFonts w:ascii="Calibri"/>
          <w:b/>
          <w:sz w:val="18"/>
        </w:rPr>
      </w:pPr>
      <w:r>
        <w:rPr>
          <w:rFonts w:ascii="Calibri"/>
          <w:b/>
          <w:color w:val="161616"/>
          <w:spacing w:val="-2"/>
          <w:sz w:val="18"/>
        </w:rPr>
        <w:t>$34.5M</w:t>
      </w:r>
    </w:p>
    <w:p w14:paraId="79A65EE0" w14:textId="77777777" w:rsidR="0023423B" w:rsidRDefault="00D0734C">
      <w:pPr>
        <w:spacing w:before="162"/>
        <w:rPr>
          <w:rFonts w:ascii="Calibri"/>
          <w:b/>
          <w:sz w:val="18"/>
        </w:rPr>
      </w:pPr>
      <w:r>
        <w:br w:type="column"/>
      </w:r>
    </w:p>
    <w:p w14:paraId="7E92C37D" w14:textId="77777777" w:rsidR="0023423B" w:rsidRDefault="00D0734C">
      <w:pPr>
        <w:ind w:left="1630"/>
        <w:rPr>
          <w:rFonts w:ascii="Calibri"/>
          <w:b/>
          <w:sz w:val="18"/>
        </w:rPr>
      </w:pPr>
      <w:r>
        <w:rPr>
          <w:rFonts w:ascii="Calibri"/>
          <w:b/>
          <w:color w:val="161616"/>
          <w:sz w:val="18"/>
        </w:rPr>
        <w:t>Other</w:t>
      </w:r>
      <w:r>
        <w:rPr>
          <w:rFonts w:ascii="Calibri"/>
          <w:b/>
          <w:color w:val="161616"/>
          <w:spacing w:val="-4"/>
          <w:sz w:val="18"/>
        </w:rPr>
        <w:t xml:space="preserve"> </w:t>
      </w:r>
      <w:r>
        <w:rPr>
          <w:rFonts w:ascii="Calibri"/>
          <w:b/>
          <w:color w:val="161616"/>
          <w:sz w:val="18"/>
        </w:rPr>
        <w:t>expenses,</w:t>
      </w:r>
      <w:r>
        <w:rPr>
          <w:rFonts w:ascii="Calibri"/>
          <w:b/>
          <w:color w:val="161616"/>
          <w:spacing w:val="37"/>
          <w:sz w:val="18"/>
        </w:rPr>
        <w:t xml:space="preserve"> </w:t>
      </w:r>
      <w:r>
        <w:rPr>
          <w:rFonts w:ascii="Calibri"/>
          <w:b/>
          <w:color w:val="161616"/>
          <w:spacing w:val="-2"/>
          <w:sz w:val="18"/>
        </w:rPr>
        <w:t>$31.0M</w:t>
      </w:r>
    </w:p>
    <w:p w14:paraId="5F628606" w14:textId="77777777" w:rsidR="0023423B" w:rsidRDefault="0023423B">
      <w:pPr>
        <w:rPr>
          <w:rFonts w:ascii="Calibri"/>
          <w:sz w:val="18"/>
        </w:rPr>
        <w:sectPr w:rsidR="0023423B">
          <w:type w:val="continuous"/>
          <w:pgSz w:w="11910" w:h="16840"/>
          <w:pgMar w:top="0" w:right="700" w:bottom="280" w:left="500" w:header="401" w:footer="523" w:gutter="0"/>
          <w:cols w:num="2" w:space="720" w:equalWidth="0">
            <w:col w:w="3260" w:space="3805"/>
            <w:col w:w="3645"/>
          </w:cols>
        </w:sectPr>
      </w:pPr>
    </w:p>
    <w:p w14:paraId="61BC7882" w14:textId="77777777" w:rsidR="0023423B" w:rsidRDefault="0023423B">
      <w:pPr>
        <w:pStyle w:val="BodyText"/>
        <w:spacing w:before="27"/>
        <w:rPr>
          <w:rFonts w:ascii="Calibri"/>
          <w:b/>
          <w:sz w:val="18"/>
        </w:rPr>
      </w:pPr>
    </w:p>
    <w:p w14:paraId="1667F563" w14:textId="77777777" w:rsidR="0023423B" w:rsidRDefault="00D0734C">
      <w:pPr>
        <w:ind w:right="6377"/>
        <w:jc w:val="center"/>
        <w:rPr>
          <w:rFonts w:ascii="Calibri"/>
          <w:b/>
          <w:sz w:val="18"/>
        </w:rPr>
      </w:pPr>
      <w:r>
        <w:rPr>
          <w:rFonts w:ascii="Calibri"/>
          <w:b/>
          <w:color w:val="161616"/>
          <w:sz w:val="18"/>
        </w:rPr>
        <w:t>Supplies</w:t>
      </w:r>
      <w:r>
        <w:rPr>
          <w:rFonts w:ascii="Calibri"/>
          <w:b/>
          <w:color w:val="161616"/>
          <w:spacing w:val="-1"/>
          <w:sz w:val="18"/>
        </w:rPr>
        <w:t xml:space="preserve"> </w:t>
      </w:r>
      <w:r>
        <w:rPr>
          <w:rFonts w:ascii="Calibri"/>
          <w:b/>
          <w:color w:val="161616"/>
          <w:sz w:val="18"/>
        </w:rPr>
        <w:t>and</w:t>
      </w:r>
      <w:r>
        <w:rPr>
          <w:rFonts w:ascii="Calibri"/>
          <w:b/>
          <w:color w:val="161616"/>
          <w:spacing w:val="-6"/>
          <w:sz w:val="18"/>
        </w:rPr>
        <w:t xml:space="preserve"> </w:t>
      </w:r>
      <w:r>
        <w:rPr>
          <w:rFonts w:ascii="Calibri"/>
          <w:b/>
          <w:color w:val="161616"/>
          <w:spacing w:val="-2"/>
          <w:sz w:val="18"/>
        </w:rPr>
        <w:t>services,</w:t>
      </w:r>
    </w:p>
    <w:p w14:paraId="2D3D887E" w14:textId="77777777" w:rsidR="0023423B" w:rsidRDefault="00D0734C">
      <w:pPr>
        <w:spacing w:before="1"/>
        <w:ind w:right="6379"/>
        <w:jc w:val="center"/>
        <w:rPr>
          <w:rFonts w:ascii="Calibri"/>
          <w:b/>
          <w:sz w:val="18"/>
        </w:rPr>
      </w:pPr>
      <w:r>
        <w:rPr>
          <w:rFonts w:ascii="Calibri"/>
          <w:b/>
          <w:color w:val="161616"/>
          <w:spacing w:val="-2"/>
          <w:sz w:val="18"/>
        </w:rPr>
        <w:t>$660.6M</w:t>
      </w:r>
    </w:p>
    <w:p w14:paraId="2CAA2616" w14:textId="77777777" w:rsidR="0023423B" w:rsidRDefault="0023423B">
      <w:pPr>
        <w:pStyle w:val="BodyText"/>
        <w:rPr>
          <w:rFonts w:ascii="Calibri"/>
          <w:b/>
          <w:sz w:val="18"/>
        </w:rPr>
      </w:pPr>
    </w:p>
    <w:p w14:paraId="1683EB71" w14:textId="77777777" w:rsidR="0023423B" w:rsidRDefault="0023423B">
      <w:pPr>
        <w:pStyle w:val="BodyText"/>
        <w:rPr>
          <w:rFonts w:ascii="Calibri"/>
          <w:b/>
          <w:sz w:val="18"/>
        </w:rPr>
      </w:pPr>
    </w:p>
    <w:p w14:paraId="5DEC1289" w14:textId="77777777" w:rsidR="0023423B" w:rsidRDefault="0023423B">
      <w:pPr>
        <w:pStyle w:val="BodyText"/>
        <w:rPr>
          <w:rFonts w:ascii="Calibri"/>
          <w:b/>
          <w:sz w:val="18"/>
        </w:rPr>
      </w:pPr>
    </w:p>
    <w:p w14:paraId="448FEC5C" w14:textId="77777777" w:rsidR="0023423B" w:rsidRDefault="0023423B">
      <w:pPr>
        <w:pStyle w:val="BodyText"/>
        <w:spacing w:before="1"/>
        <w:rPr>
          <w:rFonts w:ascii="Calibri"/>
          <w:b/>
          <w:sz w:val="18"/>
        </w:rPr>
      </w:pPr>
    </w:p>
    <w:p w14:paraId="606B500C" w14:textId="77777777" w:rsidR="0023423B" w:rsidRDefault="00D0734C">
      <w:pPr>
        <w:ind w:left="8256" w:right="1"/>
        <w:jc w:val="center"/>
        <w:rPr>
          <w:rFonts w:ascii="Calibri"/>
          <w:b/>
          <w:sz w:val="18"/>
        </w:rPr>
      </w:pPr>
      <w:r>
        <w:rPr>
          <w:rFonts w:ascii="Calibri"/>
          <w:b/>
          <w:color w:val="161616"/>
          <w:sz w:val="18"/>
        </w:rPr>
        <w:t>Employee</w:t>
      </w:r>
      <w:r>
        <w:rPr>
          <w:rFonts w:ascii="Calibri"/>
          <w:b/>
          <w:color w:val="161616"/>
          <w:spacing w:val="-2"/>
          <w:sz w:val="18"/>
        </w:rPr>
        <w:t xml:space="preserve"> expenses,</w:t>
      </w:r>
    </w:p>
    <w:p w14:paraId="0FEAD945" w14:textId="77777777" w:rsidR="0023423B" w:rsidRDefault="00D0734C">
      <w:pPr>
        <w:spacing w:before="1"/>
        <w:ind w:left="8256"/>
        <w:jc w:val="center"/>
        <w:rPr>
          <w:rFonts w:ascii="Calibri"/>
          <w:b/>
          <w:sz w:val="18"/>
        </w:rPr>
      </w:pPr>
      <w:r>
        <w:rPr>
          <w:noProof/>
        </w:rPr>
        <w:drawing>
          <wp:anchor distT="0" distB="0" distL="0" distR="0" simplePos="0" relativeHeight="251606016" behindDoc="0" locked="0" layoutInCell="1" allowOverlap="1" wp14:anchorId="628DC33A" wp14:editId="1FE84D70">
            <wp:simplePos x="0" y="0"/>
            <wp:positionH relativeFrom="page">
              <wp:posOffset>1391411</wp:posOffset>
            </wp:positionH>
            <wp:positionV relativeFrom="paragraph">
              <wp:posOffset>616786</wp:posOffset>
            </wp:positionV>
            <wp:extent cx="71628" cy="70103"/>
            <wp:effectExtent l="0" t="0" r="0" b="0"/>
            <wp:wrapNone/>
            <wp:docPr id="76" name="Imag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a:extLst>
                        <a:ext uri="{C183D7F6-B498-43B3-948B-1728B52AA6E4}">
                          <adec:decorative xmlns:adec="http://schemas.microsoft.com/office/drawing/2017/decorative" val="1"/>
                        </a:ext>
                      </a:extLst>
                    </pic:cNvPr>
                    <pic:cNvPicPr/>
                  </pic:nvPicPr>
                  <pic:blipFill>
                    <a:blip r:embed="rId102" cstate="print"/>
                    <a:stretch>
                      <a:fillRect/>
                    </a:stretch>
                  </pic:blipFill>
                  <pic:spPr>
                    <a:xfrm>
                      <a:off x="0" y="0"/>
                      <a:ext cx="71628" cy="70103"/>
                    </a:xfrm>
                    <a:prstGeom prst="rect">
                      <a:avLst/>
                    </a:prstGeom>
                  </pic:spPr>
                </pic:pic>
              </a:graphicData>
            </a:graphic>
          </wp:anchor>
        </w:drawing>
      </w:r>
      <w:r>
        <w:rPr>
          <w:rFonts w:ascii="Calibri"/>
          <w:b/>
          <w:color w:val="161616"/>
          <w:spacing w:val="-2"/>
          <w:sz w:val="18"/>
        </w:rPr>
        <w:t>$2,654.1M</w:t>
      </w:r>
    </w:p>
    <w:p w14:paraId="3F9DD7AD" w14:textId="77777777" w:rsidR="0023423B" w:rsidRDefault="0023423B">
      <w:pPr>
        <w:pStyle w:val="BodyText"/>
        <w:rPr>
          <w:rFonts w:ascii="Calibri"/>
          <w:b/>
          <w:sz w:val="20"/>
        </w:rPr>
      </w:pPr>
    </w:p>
    <w:p w14:paraId="2567D6C0" w14:textId="77777777" w:rsidR="0023423B" w:rsidRDefault="0023423B">
      <w:pPr>
        <w:pStyle w:val="BodyText"/>
        <w:spacing w:before="233" w:after="1"/>
        <w:rPr>
          <w:rFonts w:ascii="Calibri"/>
          <w:b/>
          <w:sz w:val="20"/>
        </w:rPr>
      </w:pPr>
    </w:p>
    <w:tbl>
      <w:tblPr>
        <w:tblW w:w="0" w:type="auto"/>
        <w:tblInd w:w="1796" w:type="dxa"/>
        <w:tblLayout w:type="fixed"/>
        <w:tblCellMar>
          <w:left w:w="0" w:type="dxa"/>
          <w:right w:w="0" w:type="dxa"/>
        </w:tblCellMar>
        <w:tblLook w:val="01E0" w:firstRow="1" w:lastRow="1" w:firstColumn="1" w:lastColumn="1" w:noHBand="0" w:noVBand="0"/>
      </w:tblPr>
      <w:tblGrid>
        <w:gridCol w:w="2696"/>
        <w:gridCol w:w="2834"/>
        <w:gridCol w:w="2391"/>
      </w:tblGrid>
      <w:tr w:rsidR="0023423B" w14:paraId="3C368B83" w14:textId="77777777">
        <w:trPr>
          <w:trHeight w:val="215"/>
        </w:trPr>
        <w:tc>
          <w:tcPr>
            <w:tcW w:w="2696" w:type="dxa"/>
          </w:tcPr>
          <w:p w14:paraId="1BA6417E" w14:textId="77777777" w:rsidR="0023423B" w:rsidRDefault="00D0734C">
            <w:pPr>
              <w:pStyle w:val="TableParagraph"/>
              <w:spacing w:line="183" w:lineRule="exact"/>
              <w:ind w:left="50"/>
              <w:rPr>
                <w:rFonts w:ascii="Calibri"/>
                <w:sz w:val="18"/>
              </w:rPr>
            </w:pPr>
            <w:r>
              <w:rPr>
                <w:rFonts w:ascii="Calibri"/>
                <w:color w:val="635F5F"/>
                <w:sz w:val="18"/>
              </w:rPr>
              <w:t>Employee</w:t>
            </w:r>
            <w:r>
              <w:rPr>
                <w:rFonts w:ascii="Calibri"/>
                <w:color w:val="635F5F"/>
                <w:spacing w:val="-3"/>
                <w:sz w:val="18"/>
              </w:rPr>
              <w:t xml:space="preserve"> </w:t>
            </w:r>
            <w:r>
              <w:rPr>
                <w:rFonts w:ascii="Calibri"/>
                <w:color w:val="635F5F"/>
                <w:spacing w:val="-2"/>
                <w:sz w:val="18"/>
              </w:rPr>
              <w:t>expenses</w:t>
            </w:r>
          </w:p>
        </w:tc>
        <w:tc>
          <w:tcPr>
            <w:tcW w:w="2834" w:type="dxa"/>
          </w:tcPr>
          <w:p w14:paraId="542B4C06" w14:textId="77777777" w:rsidR="0023423B" w:rsidRDefault="00D0734C">
            <w:pPr>
              <w:pStyle w:val="TableParagraph"/>
              <w:spacing w:line="187" w:lineRule="exact"/>
              <w:ind w:left="263"/>
              <w:rPr>
                <w:rFonts w:ascii="Calibri"/>
                <w:sz w:val="18"/>
              </w:rPr>
            </w:pPr>
            <w:r>
              <w:rPr>
                <w:noProof/>
              </w:rPr>
              <w:drawing>
                <wp:inline distT="0" distB="0" distL="0" distR="0" wp14:anchorId="2E9578DB" wp14:editId="2DEF9250">
                  <wp:extent cx="70103" cy="70103"/>
                  <wp:effectExtent l="0" t="0" r="0" b="0"/>
                  <wp:docPr id="77" name="Imag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a:extLst>
                              <a:ext uri="{C183D7F6-B498-43B3-948B-1728B52AA6E4}">
                                <adec:decorative xmlns:adec="http://schemas.microsoft.com/office/drawing/2017/decorative" val="1"/>
                              </a:ext>
                            </a:extLst>
                          </pic:cNvPr>
                          <pic:cNvPicPr/>
                        </pic:nvPicPr>
                        <pic:blipFill>
                          <a:blip r:embed="rId88" cstate="print"/>
                          <a:stretch>
                            <a:fillRect/>
                          </a:stretch>
                        </pic:blipFill>
                        <pic:spPr>
                          <a:xfrm>
                            <a:off x="0" y="0"/>
                            <a:ext cx="70103" cy="70103"/>
                          </a:xfrm>
                          <a:prstGeom prst="rect">
                            <a:avLst/>
                          </a:prstGeom>
                        </pic:spPr>
                      </pic:pic>
                    </a:graphicData>
                  </a:graphic>
                </wp:inline>
              </w:drawing>
            </w:r>
            <w:r>
              <w:rPr>
                <w:rFonts w:ascii="Times New Roman"/>
                <w:spacing w:val="-14"/>
                <w:sz w:val="20"/>
              </w:rPr>
              <w:t xml:space="preserve"> </w:t>
            </w:r>
            <w:r>
              <w:rPr>
                <w:rFonts w:ascii="Calibri"/>
                <w:color w:val="635F5F"/>
                <w:sz w:val="18"/>
              </w:rPr>
              <w:t>Supplies</w:t>
            </w:r>
            <w:r>
              <w:rPr>
                <w:rFonts w:ascii="Calibri"/>
                <w:color w:val="635F5F"/>
                <w:spacing w:val="-3"/>
                <w:sz w:val="18"/>
              </w:rPr>
              <w:t xml:space="preserve"> </w:t>
            </w:r>
            <w:r>
              <w:rPr>
                <w:rFonts w:ascii="Calibri"/>
                <w:color w:val="635F5F"/>
                <w:sz w:val="18"/>
              </w:rPr>
              <w:t>and</w:t>
            </w:r>
            <w:r>
              <w:rPr>
                <w:rFonts w:ascii="Calibri"/>
                <w:color w:val="635F5F"/>
                <w:spacing w:val="-2"/>
                <w:sz w:val="18"/>
              </w:rPr>
              <w:t xml:space="preserve"> </w:t>
            </w:r>
            <w:r>
              <w:rPr>
                <w:rFonts w:ascii="Calibri"/>
                <w:color w:val="635F5F"/>
                <w:sz w:val="18"/>
              </w:rPr>
              <w:t>services</w:t>
            </w:r>
          </w:p>
        </w:tc>
        <w:tc>
          <w:tcPr>
            <w:tcW w:w="2391" w:type="dxa"/>
          </w:tcPr>
          <w:p w14:paraId="1C106670" w14:textId="77777777" w:rsidR="0023423B" w:rsidRDefault="00D0734C">
            <w:pPr>
              <w:pStyle w:val="TableParagraph"/>
              <w:spacing w:line="187" w:lineRule="exact"/>
              <w:ind w:left="484"/>
              <w:rPr>
                <w:rFonts w:ascii="Calibri"/>
                <w:sz w:val="18"/>
              </w:rPr>
            </w:pPr>
            <w:r>
              <w:rPr>
                <w:noProof/>
              </w:rPr>
              <w:drawing>
                <wp:inline distT="0" distB="0" distL="0" distR="0" wp14:anchorId="3730AFEB" wp14:editId="5ACCCB9F">
                  <wp:extent cx="71627" cy="70103"/>
                  <wp:effectExtent l="0" t="0" r="0" b="0"/>
                  <wp:docPr id="78" name="Imag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a:extLst>
                              <a:ext uri="{C183D7F6-B498-43B3-948B-1728B52AA6E4}">
                                <adec:decorative xmlns:adec="http://schemas.microsoft.com/office/drawing/2017/decorative" val="1"/>
                              </a:ext>
                            </a:extLst>
                          </pic:cNvPr>
                          <pic:cNvPicPr/>
                        </pic:nvPicPr>
                        <pic:blipFill>
                          <a:blip r:embed="rId103" cstate="print"/>
                          <a:stretch>
                            <a:fillRect/>
                          </a:stretch>
                        </pic:blipFill>
                        <pic:spPr>
                          <a:xfrm>
                            <a:off x="0" y="0"/>
                            <a:ext cx="71627" cy="70103"/>
                          </a:xfrm>
                          <a:prstGeom prst="rect">
                            <a:avLst/>
                          </a:prstGeom>
                        </pic:spPr>
                      </pic:pic>
                    </a:graphicData>
                  </a:graphic>
                </wp:inline>
              </w:drawing>
            </w:r>
            <w:r>
              <w:rPr>
                <w:rFonts w:ascii="Times New Roman"/>
                <w:spacing w:val="-15"/>
                <w:sz w:val="20"/>
              </w:rPr>
              <w:t xml:space="preserve"> </w:t>
            </w:r>
            <w:r>
              <w:rPr>
                <w:rFonts w:ascii="Calibri"/>
                <w:color w:val="635F5F"/>
                <w:sz w:val="18"/>
              </w:rPr>
              <w:t>Grants</w:t>
            </w:r>
            <w:r>
              <w:rPr>
                <w:rFonts w:ascii="Calibri"/>
                <w:color w:val="635F5F"/>
                <w:spacing w:val="-2"/>
                <w:sz w:val="18"/>
              </w:rPr>
              <w:t xml:space="preserve"> </w:t>
            </w:r>
            <w:r>
              <w:rPr>
                <w:rFonts w:ascii="Calibri"/>
                <w:color w:val="635F5F"/>
                <w:sz w:val="18"/>
              </w:rPr>
              <w:t>and</w:t>
            </w:r>
            <w:r>
              <w:rPr>
                <w:rFonts w:ascii="Calibri"/>
                <w:color w:val="635F5F"/>
                <w:spacing w:val="-1"/>
                <w:sz w:val="18"/>
              </w:rPr>
              <w:t xml:space="preserve"> </w:t>
            </w:r>
            <w:r>
              <w:rPr>
                <w:rFonts w:ascii="Calibri"/>
                <w:color w:val="635F5F"/>
                <w:sz w:val="18"/>
              </w:rPr>
              <w:t>subsidies</w:t>
            </w:r>
          </w:p>
        </w:tc>
      </w:tr>
      <w:tr w:rsidR="0023423B" w14:paraId="7C0125A0" w14:textId="77777777">
        <w:trPr>
          <w:trHeight w:val="215"/>
        </w:trPr>
        <w:tc>
          <w:tcPr>
            <w:tcW w:w="2696" w:type="dxa"/>
          </w:tcPr>
          <w:p w14:paraId="1392FC9B" w14:textId="77777777" w:rsidR="0023423B" w:rsidRDefault="00D0734C">
            <w:pPr>
              <w:pStyle w:val="TableParagraph"/>
              <w:spacing w:line="196" w:lineRule="exact"/>
              <w:ind w:left="50"/>
              <w:rPr>
                <w:rFonts w:ascii="Calibri"/>
                <w:sz w:val="18"/>
              </w:rPr>
            </w:pPr>
            <w:r>
              <w:rPr>
                <w:rFonts w:ascii="Calibri"/>
                <w:color w:val="635F5F"/>
                <w:sz w:val="18"/>
              </w:rPr>
              <w:t>Depreciation</w:t>
            </w:r>
            <w:r>
              <w:rPr>
                <w:rFonts w:ascii="Calibri"/>
                <w:color w:val="635F5F"/>
                <w:spacing w:val="-4"/>
                <w:sz w:val="18"/>
              </w:rPr>
              <w:t xml:space="preserve"> </w:t>
            </w:r>
            <w:r>
              <w:rPr>
                <w:rFonts w:ascii="Calibri"/>
                <w:color w:val="635F5F"/>
                <w:sz w:val="18"/>
              </w:rPr>
              <w:t>and</w:t>
            </w:r>
            <w:r>
              <w:rPr>
                <w:rFonts w:ascii="Calibri"/>
                <w:color w:val="635F5F"/>
                <w:spacing w:val="-3"/>
                <w:sz w:val="18"/>
              </w:rPr>
              <w:t xml:space="preserve"> </w:t>
            </w:r>
            <w:proofErr w:type="spellStart"/>
            <w:r>
              <w:rPr>
                <w:rFonts w:ascii="Calibri"/>
                <w:color w:val="635F5F"/>
                <w:spacing w:val="-2"/>
                <w:sz w:val="18"/>
              </w:rPr>
              <w:t>amortisation</w:t>
            </w:r>
            <w:proofErr w:type="spellEnd"/>
          </w:p>
        </w:tc>
        <w:tc>
          <w:tcPr>
            <w:tcW w:w="2834" w:type="dxa"/>
          </w:tcPr>
          <w:p w14:paraId="08F17BE3" w14:textId="77777777" w:rsidR="0023423B" w:rsidRDefault="00D0734C">
            <w:pPr>
              <w:pStyle w:val="TableParagraph"/>
              <w:spacing w:before="4" w:line="192" w:lineRule="exact"/>
              <w:ind w:left="263"/>
              <w:rPr>
                <w:rFonts w:ascii="Calibri"/>
                <w:sz w:val="18"/>
              </w:rPr>
            </w:pPr>
            <w:r>
              <w:rPr>
                <w:noProof/>
              </w:rPr>
              <w:drawing>
                <wp:inline distT="0" distB="0" distL="0" distR="0" wp14:anchorId="72869F6E" wp14:editId="7DAC7451">
                  <wp:extent cx="70103" cy="70103"/>
                  <wp:effectExtent l="0" t="0" r="0" b="0"/>
                  <wp:docPr id="79" name="Imag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a:extLst>
                              <a:ext uri="{C183D7F6-B498-43B3-948B-1728B52AA6E4}">
                                <adec:decorative xmlns:adec="http://schemas.microsoft.com/office/drawing/2017/decorative" val="1"/>
                              </a:ext>
                            </a:extLst>
                          </pic:cNvPr>
                          <pic:cNvPicPr/>
                        </pic:nvPicPr>
                        <pic:blipFill>
                          <a:blip r:embed="rId91" cstate="print"/>
                          <a:stretch>
                            <a:fillRect/>
                          </a:stretch>
                        </pic:blipFill>
                        <pic:spPr>
                          <a:xfrm>
                            <a:off x="0" y="0"/>
                            <a:ext cx="70103" cy="70103"/>
                          </a:xfrm>
                          <a:prstGeom prst="rect">
                            <a:avLst/>
                          </a:prstGeom>
                        </pic:spPr>
                      </pic:pic>
                    </a:graphicData>
                  </a:graphic>
                </wp:inline>
              </w:drawing>
            </w:r>
            <w:r>
              <w:rPr>
                <w:rFonts w:ascii="Times New Roman"/>
                <w:spacing w:val="-14"/>
                <w:sz w:val="20"/>
              </w:rPr>
              <w:t xml:space="preserve"> </w:t>
            </w:r>
            <w:r>
              <w:rPr>
                <w:rFonts w:ascii="Calibri"/>
                <w:color w:val="635F5F"/>
                <w:sz w:val="18"/>
              </w:rPr>
              <w:t>Interest</w:t>
            </w:r>
            <w:r>
              <w:rPr>
                <w:rFonts w:ascii="Calibri"/>
                <w:color w:val="635F5F"/>
                <w:spacing w:val="-5"/>
                <w:sz w:val="18"/>
              </w:rPr>
              <w:t xml:space="preserve"> </w:t>
            </w:r>
            <w:r>
              <w:rPr>
                <w:rFonts w:ascii="Calibri"/>
                <w:color w:val="635F5F"/>
                <w:sz w:val="18"/>
              </w:rPr>
              <w:t>on</w:t>
            </w:r>
            <w:r>
              <w:rPr>
                <w:rFonts w:ascii="Calibri"/>
                <w:color w:val="635F5F"/>
                <w:spacing w:val="-1"/>
                <w:sz w:val="18"/>
              </w:rPr>
              <w:t xml:space="preserve"> </w:t>
            </w:r>
            <w:r>
              <w:rPr>
                <w:rFonts w:ascii="Calibri"/>
                <w:color w:val="635F5F"/>
                <w:sz w:val="18"/>
              </w:rPr>
              <w:t>lease liability</w:t>
            </w:r>
          </w:p>
        </w:tc>
        <w:tc>
          <w:tcPr>
            <w:tcW w:w="2391" w:type="dxa"/>
          </w:tcPr>
          <w:p w14:paraId="332A6212" w14:textId="77777777" w:rsidR="0023423B" w:rsidRDefault="00D0734C">
            <w:pPr>
              <w:pStyle w:val="TableParagraph"/>
              <w:spacing w:before="4" w:line="192" w:lineRule="exact"/>
              <w:ind w:left="484"/>
              <w:rPr>
                <w:rFonts w:ascii="Calibri"/>
                <w:sz w:val="18"/>
              </w:rPr>
            </w:pPr>
            <w:r>
              <w:rPr>
                <w:noProof/>
              </w:rPr>
              <w:drawing>
                <wp:inline distT="0" distB="0" distL="0" distR="0" wp14:anchorId="4186EB33" wp14:editId="5BF7344C">
                  <wp:extent cx="71627" cy="70103"/>
                  <wp:effectExtent l="0" t="0" r="0" b="0"/>
                  <wp:docPr id="80" name="Imag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a:extLst>
                              <a:ext uri="{C183D7F6-B498-43B3-948B-1728B52AA6E4}">
                                <adec:decorative xmlns:adec="http://schemas.microsoft.com/office/drawing/2017/decorative" val="1"/>
                              </a:ext>
                            </a:extLst>
                          </pic:cNvPr>
                          <pic:cNvPicPr/>
                        </pic:nvPicPr>
                        <pic:blipFill>
                          <a:blip r:embed="rId104" cstate="print"/>
                          <a:stretch>
                            <a:fillRect/>
                          </a:stretch>
                        </pic:blipFill>
                        <pic:spPr>
                          <a:xfrm>
                            <a:off x="0" y="0"/>
                            <a:ext cx="71627" cy="70103"/>
                          </a:xfrm>
                          <a:prstGeom prst="rect">
                            <a:avLst/>
                          </a:prstGeom>
                        </pic:spPr>
                      </pic:pic>
                    </a:graphicData>
                  </a:graphic>
                </wp:inline>
              </w:drawing>
            </w:r>
            <w:r>
              <w:rPr>
                <w:rFonts w:ascii="Times New Roman"/>
                <w:spacing w:val="-15"/>
                <w:sz w:val="20"/>
              </w:rPr>
              <w:t xml:space="preserve"> </w:t>
            </w:r>
            <w:r>
              <w:rPr>
                <w:rFonts w:ascii="Calibri"/>
                <w:color w:val="635F5F"/>
                <w:sz w:val="18"/>
              </w:rPr>
              <w:t>Revaluation</w:t>
            </w:r>
            <w:r>
              <w:rPr>
                <w:rFonts w:ascii="Calibri"/>
                <w:color w:val="635F5F"/>
                <w:spacing w:val="-3"/>
                <w:sz w:val="18"/>
              </w:rPr>
              <w:t xml:space="preserve"> </w:t>
            </w:r>
            <w:r>
              <w:rPr>
                <w:rFonts w:ascii="Calibri"/>
                <w:color w:val="635F5F"/>
                <w:sz w:val="18"/>
              </w:rPr>
              <w:t>decrement</w:t>
            </w:r>
          </w:p>
        </w:tc>
      </w:tr>
    </w:tbl>
    <w:p w14:paraId="530D6A34" w14:textId="77777777" w:rsidR="0023423B" w:rsidRDefault="0023423B">
      <w:pPr>
        <w:pStyle w:val="BodyText"/>
        <w:rPr>
          <w:rFonts w:ascii="Calibri"/>
          <w:b/>
        </w:rPr>
      </w:pPr>
    </w:p>
    <w:p w14:paraId="44B02921" w14:textId="77777777" w:rsidR="0023423B" w:rsidRDefault="0023423B">
      <w:pPr>
        <w:pStyle w:val="BodyText"/>
        <w:spacing w:before="211"/>
        <w:rPr>
          <w:rFonts w:ascii="Calibri"/>
          <w:b/>
        </w:rPr>
      </w:pPr>
    </w:p>
    <w:p w14:paraId="3526A178" w14:textId="77777777" w:rsidR="0023423B" w:rsidRDefault="00D0734C">
      <w:pPr>
        <w:pStyle w:val="Heading6"/>
        <w:spacing w:before="0"/>
      </w:pPr>
      <w:r>
        <w:rPr>
          <w:noProof/>
        </w:rPr>
        <w:drawing>
          <wp:anchor distT="0" distB="0" distL="0" distR="0" simplePos="0" relativeHeight="251607040" behindDoc="0" locked="0" layoutInCell="1" allowOverlap="1" wp14:anchorId="5FF60D96" wp14:editId="359E1E9A">
            <wp:simplePos x="0" y="0"/>
            <wp:positionH relativeFrom="page">
              <wp:posOffset>1391411</wp:posOffset>
            </wp:positionH>
            <wp:positionV relativeFrom="paragraph">
              <wp:posOffset>-569984</wp:posOffset>
            </wp:positionV>
            <wp:extent cx="71628" cy="70103"/>
            <wp:effectExtent l="0" t="0" r="0" b="0"/>
            <wp:wrapNone/>
            <wp:docPr id="81" name="Imag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a:extLst>
                        <a:ext uri="{C183D7F6-B498-43B3-948B-1728B52AA6E4}">
                          <adec:decorative xmlns:adec="http://schemas.microsoft.com/office/drawing/2017/decorative" val="1"/>
                        </a:ext>
                      </a:extLst>
                    </pic:cNvPr>
                    <pic:cNvPicPr/>
                  </pic:nvPicPr>
                  <pic:blipFill>
                    <a:blip r:embed="rId105" cstate="print"/>
                    <a:stretch>
                      <a:fillRect/>
                    </a:stretch>
                  </pic:blipFill>
                  <pic:spPr>
                    <a:xfrm>
                      <a:off x="0" y="0"/>
                      <a:ext cx="71628" cy="70103"/>
                    </a:xfrm>
                    <a:prstGeom prst="rect">
                      <a:avLst/>
                    </a:prstGeom>
                  </pic:spPr>
                </pic:pic>
              </a:graphicData>
            </a:graphic>
          </wp:anchor>
        </w:drawing>
      </w:r>
      <w:r>
        <w:t>Summary</w:t>
      </w:r>
      <w:r>
        <w:rPr>
          <w:spacing w:val="-6"/>
        </w:rPr>
        <w:t xml:space="preserve"> </w:t>
      </w:r>
      <w:r>
        <w:t>of</w:t>
      </w:r>
      <w:r>
        <w:rPr>
          <w:spacing w:val="-5"/>
        </w:rPr>
        <w:t xml:space="preserve"> </w:t>
      </w:r>
      <w:r>
        <w:t>financial</w:t>
      </w:r>
      <w:r>
        <w:rPr>
          <w:spacing w:val="-1"/>
        </w:rPr>
        <w:t xml:space="preserve"> </w:t>
      </w:r>
      <w:r>
        <w:rPr>
          <w:spacing w:val="-2"/>
        </w:rPr>
        <w:t>position</w:t>
      </w:r>
    </w:p>
    <w:p w14:paraId="260D4134" w14:textId="77777777" w:rsidR="0023423B" w:rsidRDefault="00D0734C">
      <w:pPr>
        <w:pStyle w:val="BodyText"/>
        <w:spacing w:before="121"/>
        <w:ind w:left="798" w:right="675"/>
      </w:pPr>
      <w:r>
        <w:t>QPS</w:t>
      </w:r>
      <w:r>
        <w:rPr>
          <w:spacing w:val="-2"/>
        </w:rPr>
        <w:t xml:space="preserve"> </w:t>
      </w:r>
      <w:r>
        <w:t>was</w:t>
      </w:r>
      <w:r>
        <w:rPr>
          <w:spacing w:val="-1"/>
        </w:rPr>
        <w:t xml:space="preserve"> </w:t>
      </w:r>
      <w:r>
        <w:t>in</w:t>
      </w:r>
      <w:r>
        <w:rPr>
          <w:spacing w:val="-4"/>
        </w:rPr>
        <w:t xml:space="preserve"> </w:t>
      </w:r>
      <w:r>
        <w:t>a</w:t>
      </w:r>
      <w:r>
        <w:rPr>
          <w:spacing w:val="-2"/>
        </w:rPr>
        <w:t xml:space="preserve"> </w:t>
      </w:r>
      <w:r>
        <w:t>positive</w:t>
      </w:r>
      <w:r>
        <w:rPr>
          <w:spacing w:val="-2"/>
        </w:rPr>
        <w:t xml:space="preserve"> </w:t>
      </w:r>
      <w:r>
        <w:t>financial</w:t>
      </w:r>
      <w:r>
        <w:rPr>
          <w:spacing w:val="-2"/>
        </w:rPr>
        <w:t xml:space="preserve"> </w:t>
      </w:r>
      <w:r>
        <w:t>position</w:t>
      </w:r>
      <w:r>
        <w:rPr>
          <w:spacing w:val="-2"/>
        </w:rPr>
        <w:t xml:space="preserve"> </w:t>
      </w:r>
      <w:r>
        <w:t>at</w:t>
      </w:r>
      <w:r>
        <w:rPr>
          <w:spacing w:val="-2"/>
        </w:rPr>
        <w:t xml:space="preserve"> </w:t>
      </w:r>
      <w:r>
        <w:t>the</w:t>
      </w:r>
      <w:r>
        <w:rPr>
          <w:spacing w:val="-4"/>
        </w:rPr>
        <w:t xml:space="preserve"> </w:t>
      </w:r>
      <w:r>
        <w:t>end</w:t>
      </w:r>
      <w:r>
        <w:rPr>
          <w:spacing w:val="-4"/>
        </w:rPr>
        <w:t xml:space="preserve"> </w:t>
      </w:r>
      <w:r>
        <w:t>of</w:t>
      </w:r>
      <w:r>
        <w:rPr>
          <w:spacing w:val="-2"/>
        </w:rPr>
        <w:t xml:space="preserve"> </w:t>
      </w:r>
      <w:r>
        <w:t>the</w:t>
      </w:r>
      <w:r>
        <w:rPr>
          <w:spacing w:val="-4"/>
        </w:rPr>
        <w:t xml:space="preserve"> </w:t>
      </w:r>
      <w:r>
        <w:t>financial</w:t>
      </w:r>
      <w:r>
        <w:rPr>
          <w:spacing w:val="-2"/>
        </w:rPr>
        <w:t xml:space="preserve"> </w:t>
      </w:r>
      <w:r>
        <w:t>year.</w:t>
      </w:r>
      <w:r>
        <w:rPr>
          <w:spacing w:val="-5"/>
        </w:rPr>
        <w:t xml:space="preserve"> </w:t>
      </w:r>
      <w:r>
        <w:t>The</w:t>
      </w:r>
      <w:r>
        <w:rPr>
          <w:spacing w:val="-4"/>
        </w:rPr>
        <w:t xml:space="preserve"> </w:t>
      </w:r>
      <w:r>
        <w:t>total</w:t>
      </w:r>
      <w:r>
        <w:rPr>
          <w:spacing w:val="-2"/>
        </w:rPr>
        <w:t xml:space="preserve"> </w:t>
      </w:r>
      <w:r>
        <w:t>equity</w:t>
      </w:r>
      <w:r>
        <w:rPr>
          <w:spacing w:val="-4"/>
        </w:rPr>
        <w:t xml:space="preserve"> </w:t>
      </w:r>
      <w:r>
        <w:t>(assets less liabilities) of QPS at the end of 2023-24 was $2,479.655 million. This is an increase from 2022-23</w:t>
      </w:r>
      <w:r>
        <w:rPr>
          <w:spacing w:val="-4"/>
        </w:rPr>
        <w:t xml:space="preserve"> </w:t>
      </w:r>
      <w:r>
        <w:t>$2,212.21</w:t>
      </w:r>
      <w:r>
        <w:rPr>
          <w:spacing w:val="-6"/>
        </w:rPr>
        <w:t xml:space="preserve"> </w:t>
      </w:r>
      <w:r>
        <w:t>million</w:t>
      </w:r>
      <w:r>
        <w:rPr>
          <w:spacing w:val="-4"/>
        </w:rPr>
        <w:t xml:space="preserve"> </w:t>
      </w:r>
      <w:r>
        <w:t>which</w:t>
      </w:r>
      <w:r>
        <w:rPr>
          <w:spacing w:val="-4"/>
        </w:rPr>
        <w:t xml:space="preserve"> </w:t>
      </w:r>
      <w:r>
        <w:t>includes</w:t>
      </w:r>
      <w:r>
        <w:rPr>
          <w:spacing w:val="-4"/>
        </w:rPr>
        <w:t xml:space="preserve"> </w:t>
      </w:r>
      <w:r>
        <w:t>$115.88</w:t>
      </w:r>
      <w:r>
        <w:rPr>
          <w:spacing w:val="-6"/>
        </w:rPr>
        <w:t xml:space="preserve"> </w:t>
      </w:r>
      <w:r>
        <w:t>million</w:t>
      </w:r>
      <w:r>
        <w:rPr>
          <w:spacing w:val="-4"/>
        </w:rPr>
        <w:t xml:space="preserve"> </w:t>
      </w:r>
      <w:r>
        <w:t>increase</w:t>
      </w:r>
      <w:r>
        <w:rPr>
          <w:spacing w:val="-4"/>
        </w:rPr>
        <w:t xml:space="preserve"> </w:t>
      </w:r>
      <w:r>
        <w:t>in</w:t>
      </w:r>
      <w:r>
        <w:rPr>
          <w:spacing w:val="-4"/>
        </w:rPr>
        <w:t xml:space="preserve"> </w:t>
      </w:r>
      <w:r>
        <w:t>asset</w:t>
      </w:r>
      <w:r>
        <w:rPr>
          <w:spacing w:val="-4"/>
        </w:rPr>
        <w:t xml:space="preserve"> </w:t>
      </w:r>
      <w:r>
        <w:t>revaluation</w:t>
      </w:r>
      <w:r>
        <w:rPr>
          <w:spacing w:val="-6"/>
        </w:rPr>
        <w:t xml:space="preserve"> </w:t>
      </w:r>
      <w:r>
        <w:t>surplus. This was comprised predominantly of:</w:t>
      </w:r>
    </w:p>
    <w:p w14:paraId="658B1BBD" w14:textId="77777777" w:rsidR="0023423B" w:rsidRDefault="00D0734C">
      <w:pPr>
        <w:pStyle w:val="Heading6"/>
        <w:spacing w:before="119"/>
      </w:pPr>
      <w:r>
        <w:rPr>
          <w:noProof/>
        </w:rPr>
        <mc:AlternateContent>
          <mc:Choice Requires="wpg">
            <w:drawing>
              <wp:anchor distT="0" distB="0" distL="0" distR="0" simplePos="0" relativeHeight="251650048" behindDoc="1" locked="0" layoutInCell="1" allowOverlap="1" wp14:anchorId="69F0B360" wp14:editId="0EAA4DFC">
                <wp:simplePos x="0" y="0"/>
                <wp:positionH relativeFrom="page">
                  <wp:posOffset>2314943</wp:posOffset>
                </wp:positionH>
                <wp:positionV relativeFrom="paragraph">
                  <wp:posOffset>741688</wp:posOffset>
                </wp:positionV>
                <wp:extent cx="3365500" cy="2536190"/>
                <wp:effectExtent l="0" t="0" r="0" b="0"/>
                <wp:wrapNone/>
                <wp:docPr id="82" name="Group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00" cy="2536190"/>
                          <a:chOff x="0" y="0"/>
                          <a:chExt cx="3365500" cy="2536190"/>
                        </a:xfrm>
                      </wpg:grpSpPr>
                      <pic:pic xmlns:pic="http://schemas.openxmlformats.org/drawingml/2006/picture">
                        <pic:nvPicPr>
                          <pic:cNvPr id="83" name="Image 83"/>
                          <pic:cNvPicPr/>
                        </pic:nvPicPr>
                        <pic:blipFill>
                          <a:blip r:embed="rId106" cstate="print"/>
                          <a:stretch>
                            <a:fillRect/>
                          </a:stretch>
                        </pic:blipFill>
                        <pic:spPr>
                          <a:xfrm>
                            <a:off x="1519440" y="109524"/>
                            <a:ext cx="499871" cy="664463"/>
                          </a:xfrm>
                          <a:prstGeom prst="rect">
                            <a:avLst/>
                          </a:prstGeom>
                        </pic:spPr>
                      </pic:pic>
                      <pic:pic xmlns:pic="http://schemas.openxmlformats.org/drawingml/2006/picture">
                        <pic:nvPicPr>
                          <pic:cNvPr id="84" name="Image 84"/>
                          <pic:cNvPicPr/>
                        </pic:nvPicPr>
                        <pic:blipFill>
                          <a:blip r:embed="rId107" cstate="print"/>
                          <a:stretch>
                            <a:fillRect/>
                          </a:stretch>
                        </pic:blipFill>
                        <pic:spPr>
                          <a:xfrm>
                            <a:off x="1764804" y="213156"/>
                            <a:ext cx="669035" cy="713231"/>
                          </a:xfrm>
                          <a:prstGeom prst="rect">
                            <a:avLst/>
                          </a:prstGeom>
                        </pic:spPr>
                      </pic:pic>
                      <pic:pic xmlns:pic="http://schemas.openxmlformats.org/drawingml/2006/picture">
                        <pic:nvPicPr>
                          <pic:cNvPr id="85" name="Image 85"/>
                          <pic:cNvPicPr/>
                        </pic:nvPicPr>
                        <pic:blipFill>
                          <a:blip r:embed="rId108" cstate="print"/>
                          <a:stretch>
                            <a:fillRect/>
                          </a:stretch>
                        </pic:blipFill>
                        <pic:spPr>
                          <a:xfrm>
                            <a:off x="1973592" y="519481"/>
                            <a:ext cx="475487" cy="416051"/>
                          </a:xfrm>
                          <a:prstGeom prst="rect">
                            <a:avLst/>
                          </a:prstGeom>
                        </pic:spPr>
                      </pic:pic>
                      <pic:pic xmlns:pic="http://schemas.openxmlformats.org/drawingml/2006/picture">
                        <pic:nvPicPr>
                          <pic:cNvPr id="86" name="Image 86"/>
                          <pic:cNvPicPr/>
                        </pic:nvPicPr>
                        <pic:blipFill>
                          <a:blip r:embed="rId109" cstate="print"/>
                          <a:stretch>
                            <a:fillRect/>
                          </a:stretch>
                        </pic:blipFill>
                        <pic:spPr>
                          <a:xfrm>
                            <a:off x="1981212" y="536244"/>
                            <a:ext cx="515111" cy="428243"/>
                          </a:xfrm>
                          <a:prstGeom prst="rect">
                            <a:avLst/>
                          </a:prstGeom>
                        </pic:spPr>
                      </pic:pic>
                      <pic:pic xmlns:pic="http://schemas.openxmlformats.org/drawingml/2006/picture">
                        <pic:nvPicPr>
                          <pic:cNvPr id="87" name="Image 87"/>
                          <pic:cNvPicPr/>
                        </pic:nvPicPr>
                        <pic:blipFill>
                          <a:blip r:embed="rId110" cstate="print"/>
                          <a:stretch>
                            <a:fillRect/>
                          </a:stretch>
                        </pic:blipFill>
                        <pic:spPr>
                          <a:xfrm>
                            <a:off x="2004072" y="594156"/>
                            <a:ext cx="553211" cy="414527"/>
                          </a:xfrm>
                          <a:prstGeom prst="rect">
                            <a:avLst/>
                          </a:prstGeom>
                        </pic:spPr>
                      </pic:pic>
                      <pic:pic xmlns:pic="http://schemas.openxmlformats.org/drawingml/2006/picture">
                        <pic:nvPicPr>
                          <pic:cNvPr id="88" name="Image 88"/>
                          <pic:cNvPicPr/>
                        </pic:nvPicPr>
                        <pic:blipFill>
                          <a:blip r:embed="rId111" cstate="print"/>
                          <a:stretch>
                            <a:fillRect/>
                          </a:stretch>
                        </pic:blipFill>
                        <pic:spPr>
                          <a:xfrm>
                            <a:off x="310908" y="109524"/>
                            <a:ext cx="2426207" cy="2426207"/>
                          </a:xfrm>
                          <a:prstGeom prst="rect">
                            <a:avLst/>
                          </a:prstGeom>
                        </pic:spPr>
                      </pic:pic>
                      <wps:wsp>
                        <wps:cNvPr id="89" name="Graphic 89"/>
                        <wps:cNvSpPr/>
                        <wps:spPr>
                          <a:xfrm>
                            <a:off x="1063448" y="4762"/>
                            <a:ext cx="648970" cy="431165"/>
                          </a:xfrm>
                          <a:custGeom>
                            <a:avLst/>
                            <a:gdLst/>
                            <a:ahLst/>
                            <a:cxnLst/>
                            <a:rect l="l" t="t" r="r" b="b"/>
                            <a:pathLst>
                              <a:path w="648970" h="431165">
                                <a:moveTo>
                                  <a:pt x="648487" y="430606"/>
                                </a:moveTo>
                                <a:lnTo>
                                  <a:pt x="56705" y="0"/>
                                </a:lnTo>
                                <a:lnTo>
                                  <a:pt x="0" y="0"/>
                                </a:lnTo>
                              </a:path>
                            </a:pathLst>
                          </a:custGeom>
                          <a:ln w="9525">
                            <a:solidFill>
                              <a:srgbClr val="000000"/>
                            </a:solidFill>
                            <a:prstDash val="solid"/>
                          </a:ln>
                        </wps:spPr>
                        <wps:bodyPr wrap="square" lIns="0" tIns="0" rIns="0" bIns="0" rtlCol="0">
                          <a:prstTxWarp prst="textNoShape">
                            <a:avLst/>
                          </a:prstTxWarp>
                          <a:noAutofit/>
                        </wps:bodyPr>
                      </wps:wsp>
                      <wps:wsp>
                        <wps:cNvPr id="90" name="Graphic 90"/>
                        <wps:cNvSpPr/>
                        <wps:spPr>
                          <a:xfrm>
                            <a:off x="2209350" y="476467"/>
                            <a:ext cx="688340" cy="252729"/>
                          </a:xfrm>
                          <a:custGeom>
                            <a:avLst/>
                            <a:gdLst/>
                            <a:ahLst/>
                            <a:cxnLst/>
                            <a:rect l="l" t="t" r="r" b="b"/>
                            <a:pathLst>
                              <a:path w="688340" h="252729">
                                <a:moveTo>
                                  <a:pt x="0" y="252425"/>
                                </a:moveTo>
                                <a:lnTo>
                                  <a:pt x="631393" y="0"/>
                                </a:lnTo>
                                <a:lnTo>
                                  <a:pt x="688060" y="0"/>
                                </a:lnTo>
                              </a:path>
                            </a:pathLst>
                          </a:custGeom>
                          <a:ln w="9524">
                            <a:solidFill>
                              <a:srgbClr val="000000"/>
                            </a:solidFill>
                            <a:prstDash val="solid"/>
                          </a:ln>
                        </wps:spPr>
                        <wps:bodyPr wrap="square" lIns="0" tIns="0" rIns="0" bIns="0" rtlCol="0">
                          <a:prstTxWarp prst="textNoShape">
                            <a:avLst/>
                          </a:prstTxWarp>
                          <a:noAutofit/>
                        </wps:bodyPr>
                      </wps:wsp>
                      <wps:wsp>
                        <wps:cNvPr id="91" name="Graphic 91"/>
                        <wps:cNvSpPr/>
                        <wps:spPr>
                          <a:xfrm>
                            <a:off x="2232667" y="742092"/>
                            <a:ext cx="1127760" cy="15240"/>
                          </a:xfrm>
                          <a:custGeom>
                            <a:avLst/>
                            <a:gdLst/>
                            <a:ahLst/>
                            <a:cxnLst/>
                            <a:rect l="l" t="t" r="r" b="b"/>
                            <a:pathLst>
                              <a:path w="1127760" h="15240">
                                <a:moveTo>
                                  <a:pt x="0" y="14846"/>
                                </a:moveTo>
                                <a:lnTo>
                                  <a:pt x="1069848" y="0"/>
                                </a:lnTo>
                                <a:lnTo>
                                  <a:pt x="1127645" y="0"/>
                                </a:lnTo>
                              </a:path>
                            </a:pathLst>
                          </a:custGeom>
                          <a:ln w="9525">
                            <a:solidFill>
                              <a:srgbClr val="000000"/>
                            </a:solidFill>
                            <a:prstDash val="solid"/>
                          </a:ln>
                        </wps:spPr>
                        <wps:bodyPr wrap="square" lIns="0" tIns="0" rIns="0" bIns="0" rtlCol="0">
                          <a:prstTxWarp prst="textNoShape">
                            <a:avLst/>
                          </a:prstTxWarp>
                          <a:noAutofit/>
                        </wps:bodyPr>
                      </wps:wsp>
                      <wps:wsp>
                        <wps:cNvPr id="92" name="Graphic 92"/>
                        <wps:cNvSpPr/>
                        <wps:spPr>
                          <a:xfrm>
                            <a:off x="2273460" y="812236"/>
                            <a:ext cx="923290" cy="312420"/>
                          </a:xfrm>
                          <a:custGeom>
                            <a:avLst/>
                            <a:gdLst/>
                            <a:ahLst/>
                            <a:cxnLst/>
                            <a:rect l="l" t="t" r="r" b="b"/>
                            <a:pathLst>
                              <a:path w="923290" h="312420">
                                <a:moveTo>
                                  <a:pt x="0" y="0"/>
                                </a:moveTo>
                                <a:lnTo>
                                  <a:pt x="865987" y="311823"/>
                                </a:lnTo>
                                <a:lnTo>
                                  <a:pt x="923290" y="311823"/>
                                </a:lnTo>
                              </a:path>
                            </a:pathLst>
                          </a:custGeom>
                          <a:ln w="9524">
                            <a:solidFill>
                              <a:srgbClr val="000000"/>
                            </a:solidFill>
                            <a:prstDash val="solid"/>
                          </a:ln>
                        </wps:spPr>
                        <wps:bodyPr wrap="square" lIns="0" tIns="0" rIns="0" bIns="0" rtlCol="0">
                          <a:prstTxWarp prst="textNoShape">
                            <a:avLst/>
                          </a:prstTxWarp>
                          <a:noAutofit/>
                        </wps:bodyPr>
                      </wps:wsp>
                      <wps:wsp>
                        <wps:cNvPr id="93" name="Graphic 93"/>
                        <wps:cNvSpPr/>
                        <wps:spPr>
                          <a:xfrm>
                            <a:off x="4762" y="2111230"/>
                            <a:ext cx="1083945" cy="7620"/>
                          </a:xfrm>
                          <a:custGeom>
                            <a:avLst/>
                            <a:gdLst/>
                            <a:ahLst/>
                            <a:cxnLst/>
                            <a:rect l="l" t="t" r="r" b="b"/>
                            <a:pathLst>
                              <a:path w="1083945" h="7620">
                                <a:moveTo>
                                  <a:pt x="1083792" y="7429"/>
                                </a:moveTo>
                                <a:lnTo>
                                  <a:pt x="57734" y="0"/>
                                </a:lnTo>
                                <a:lnTo>
                                  <a:pt x="0" y="0"/>
                                </a:lnTo>
                              </a:path>
                            </a:pathLst>
                          </a:custGeom>
                          <a:ln w="9524">
                            <a:solidFill>
                              <a:srgbClr val="000000"/>
                            </a:solidFill>
                            <a:prstDash val="solid"/>
                          </a:ln>
                        </wps:spPr>
                        <wps:bodyPr wrap="square" lIns="0" tIns="0" rIns="0" bIns="0" rtlCol="0">
                          <a:prstTxWarp prst="textNoShape">
                            <a:avLst/>
                          </a:prstTxWarp>
                          <a:noAutofit/>
                        </wps:bodyPr>
                      </wps:wsp>
                      <wps:wsp>
                        <wps:cNvPr id="94" name="Graphic 94"/>
                        <wps:cNvSpPr/>
                        <wps:spPr>
                          <a:xfrm>
                            <a:off x="244876" y="237460"/>
                            <a:ext cx="1271270" cy="178435"/>
                          </a:xfrm>
                          <a:custGeom>
                            <a:avLst/>
                            <a:gdLst/>
                            <a:ahLst/>
                            <a:cxnLst/>
                            <a:rect l="l" t="t" r="r" b="b"/>
                            <a:pathLst>
                              <a:path w="1271270" h="178435">
                                <a:moveTo>
                                  <a:pt x="1270850" y="178180"/>
                                </a:moveTo>
                                <a:lnTo>
                                  <a:pt x="56883" y="0"/>
                                </a:ln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5C9D46" id="Group 82" o:spid="_x0000_s1026" alt="&quot;&quot;" style="position:absolute;margin-left:182.3pt;margin-top:58.4pt;width:265pt;height:199.7pt;z-index:-251666432;mso-wrap-distance-left:0;mso-wrap-distance-right:0;mso-position-horizontal-relative:page" coordsize="33655,25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AlRx/QUAAKgiAAAOAAAAZHJzL2Uyb0RvYy54bWzsWmtv2zYU/T5g/0HQ&#10;99YiRb2MOsXQrEGBYivWDvssy7ItVK9Rcpz8+53Lh/xGkm7OUtRB4lAWRR1dnsN7D+03b++q0rnN&#10;ZVc09cRlrz3XyeusmRX1YuL++eX9q9h1uj6tZ2nZ1PnEvc879+3Vzz+9WbfjnDfLppzl0sEgdTde&#10;txN32ffteDTqsmVepd3rps1rnJw3skp7HMrFaCbTNUavyhH3vHC0buSslU2Wdx3evdYn3Ss1/nye&#10;Z/3v83mX9045cYGtV69SvU7pdXT1Jh0vZNoui8zASL8BRZUWNW46DHWd9qmzksXBUFWRyaZr5v3r&#10;rKlGzXxeZLl6BjwN8/ae5kY2q1Y9y2K8XrRDmBDavTh987DZb7c3sv3cfpIaPZofm+xrh7iM1u1i&#10;vH2ejhebzndzWdFFeAjnTkX0fohoftc7Gd70/TAIPAQ+wzke+CFLTMyzJSbm4Lps+esDV47Ssb6x&#10;gjfAaYtsjD8TIrQOQvQwlXBVv5K5awapHjVGlcqvq/YVZrNN+2JalEV/r5iJeSNQ9e2nIqPo0gGi&#10;+Uk6xWzixr7r1GkFRXyo0kXu4Bght33oCpqBgwGmZdG+L8qS4k5tAxWE3iPEkafVZLtuslWV171W&#10;j8xLoG7qblm0nevIcV5Nc8CTH2YMkwbl9oDYyqLutVS6XuZ9tqT7z4HjDwiMgKbj4YQCvcFJj9AZ&#10;eu0xhgUsEQLkADeYlwRc6HtY8ogkiSOCgfNhKESoYjQQIB23sutv8qZyqAHQAIOop+P09mNnYNku&#10;JpgaiYIIYDrgaHw/tBF7tFEhoxgTtV4Cbfj5aROFIvYQCFpSmM+CcJc2YZh4fqBpEzGf+4zO/9i0&#10;QTh2VpuAQvKSaIPl8NyrTRL5QQJ6gja08MSKFul4WG2iQMSRpo1goRdcaBOHe7RRSntJtMEqcHba&#10;xIwzQxs/5GIvSQXIYswkKcFjLi5JilS0s9pEL221oexw3toG3kR4kaFNIg6SVBD4fKANEwFXMfqx&#10;kxSs4g5t4pdGGyyHZ6aNjzrYQxxOVMRc8JB7JknZg/+6uFm3sOKdtRY4OjAXT3Kbn5dpm6Msp2G3&#10;/E9iJ/vGmO84oek2vciQmqNT5sELfSF0qEQUcrp4k8xRISaRsZ3CZyxUBc+WvLKVtg7bdgHufaaN&#10;AyzE0rayu9o2yWDQRkKpNhJ6+CWYDtfBRsJU3x4WkK6jQanprGFcDJLlxDVA6GzV3OZfGtWvJxOM&#10;Xqr4wLwL3ws9lWgBd9OvrLf7B2HkYRFDd2Wn0dOet/9bNa42V7t90JnAqZJ4AIw3t0NS1oQdlixQ&#10;hqprymJmfWcnF9N3pXRuU9pTUT/09Bhhpxs5r+u0W+p+6pTpVtboTROtp5Za02Z2D2e8Bhcmbvf3&#10;KiUbXn6owT08Qm8b0jamtiH78l2j9nZUMHHPL3d/pbI1lrBHdfdbYyl44Ax1X7qybn5Z9c28ULZx&#10;g8gAhRw0Nc+uC2yPmEXQ6kJvmDxaF5x7iR/oeYcuRKgSy5Yy4tgnz603ZHjElewwedacb9PAGunz&#10;KMMggTI48h+AHFOGfhJ0EOCiptkpUYQ+8xMYiQdVEcYxNHak45OkIS7S0JniuaSBKlvXB4M0lEV7&#10;gjR8HkIPRJBIQCd7SYMxHkXEC9IGA+Psuvns0hiQQBsayGlpMKSOh9IF88IECeYI4zeJQycMunMo&#10;jqWWJ2njkjaIlc+YNuA09rShyP0EbUS+MGsiDC/39zbVEu5zyk0kDZ9hMf7ftGGRQBoGyGltWJCn&#10;MkYcBthiVrJAkRhz691tEWX/a23YO6sQHPR+kj4uueOZ9TF83DLkDjXXj9aHshiUOODaGfcVsTZF&#10;FfNiP6FVk+QBM2J59/yJwwKBOhSOY9ogtJHZCUUetAXgKZEEEZaGR6SOS0H1vXkNzOpe0lCbm48W&#10;BTZD4wibIiQLP6L0sWPCUUrg19ZTUSzwqYyu4J9fFxYKFVQayVFlAG5szBO6sdgK+aQ2YCUe4zj+&#10;tTYuBdWQMNQH//g6hNpyWOjdI/q+xfax8u2bL5hc/QMAAP//AwBQSwMECgAAAAAAAAAhANN71FjF&#10;CQAAxQkAABQAAABkcnMvbWVkaWEvaW1hZ2UxLnBuZ4lQTkcNChoKAAAADUlIRFIAAACkAAAA2ggG&#10;AAAAKJ3p8AAAACRQTFRFXl5eXV1dXFxcW1tbWlpaWVlZWFhYV1dXVlZWVVVVU1NTAAAAYnhmvwAA&#10;AAZiS0dEAP8A/wD/oL2nkwAAAAlwSFlzAAAOxAAADsQBlSsOGwAACTVJREFUeJzt3U1y21YWhuFz&#10;AUrlYe8gytx7SLIIm8PEK+l4CVlBpKHF8h6UJfTA9rDZO8jQVSJweyBeBTwEf3EA3J/3qUpFklU0&#10;y3lzQX6ULBEgIk5E5P37915ExHu/PvB5Ox93zvV+nvf+f/rz27ZdLxaLtYjIp0+fDt0+ICIqyCl0&#10;ol+L/BP3Nua1yEvEIiKLxWJNxGWZPMhrhIidc0/b9/8K0X7+/PlprvsFe0kEeQrB5iOLIE85FCyx&#10;xqeIII/x3q8JNR7FB9mne6IS6bQI8gLbUNfOuTWhjoMgB9Kn6Wq1up/3HqWNIEcQHpdyil6OICcQ&#10;LvUi8lfbtk8EehhBzoRTtB9BRoJAXxBkpEKgTdM8lBQnQSag8xj0IffTkyAT1L285zYzEWTicnsG&#10;bxKkc05ub29FRMR7v/fvYx+DrdRPT5Mgq6p6DfIS3Sh1uPptAr5cinHOGuQldKBt2+68T7DHpRJn&#10;MkGecizY8DZexBxnNkGe0j1J27Yl1K3Y4iwmyEMI9R8xxFl8kH3C5b9t29dIS3ucOlecBHkBfZqG&#10;WHM35cuYBDmQjjP3y/12iH+oqup+jO+ZJ0hj+gTNNdCxLukEOYHcT9Fwalq8dEmQM8g50G2cH689&#10;NQkyAt1Am6aZ++6YuPaJEEFGJjxrb5omm8egl5yaBBm5nE7P8FhztVr9fuhzCDIx3vvkT89jl3OC&#10;TFgOp6e+nFez3hsM4pyTuq7l5uZG3rx5I7e3t1LX9dx36yLOuTvn3J/v3r37r4jIYu47BDtVVUlV&#10;VbJYLF4v7QmdnB9FCDJLzjlxziUVZ7hkE2TmEonzPrxBkAXRccbyhMg59zG8TZCFCk+I6rqeO86d&#10;rxoiSPTGGbbOsTVN89B9nyCxoxtn9/HmGF+I7L3f++oggsRBzjlZLBZS1/VYl/QH/QGGcZzUHeBv&#10;bm7Mbrfviy0IEhfZbDYmt+O9/9D3cYLE2SwfSx76UjSCxNkMHz/eH/oFgsRZLL/crTuEawSJs1g9&#10;dhQ1hGsEiZMsvxFND+EaQeIkw2fWJ79NliBxktWTmbZtDz52DAgSR1nF6L0/66dHECSOMnwyc/J0&#10;FCFIHDHFEK4RJA6aYgjXCBK9phrCNYJEr6mGcI0gsWfKIVwjSOyZcgjXCBJ7phzCNYLEjqmHcI0g&#10;sWPqIVwjSLyaYwjXCBKv5hjCNYKEiMw3hGsECRGZbwjXCBKzDuEaQWLWIVwjSMw6hGsEWTjD0/Gq&#10;IVwjyMIZTj2DT0cRgixaDEO4RpAFM3zd2uR0FCHIYln+DblVVd2b3JAQZLEsXyYcMoRrBFmgmIZw&#10;jSALZPkyocXU00WQBbK6XFufjiIEWZzYhnCNIAsT2xCuEWRBYhzCNYIsiOHlepTTUYQgi2F5OloO&#10;4Xu3PdYNIy6xDuEaQRYglu+XOQdBFiCV01GEIIsQ8xCuEWTmYvp+mXMQZOYML9ejn44iBJm1FIZw&#10;jSAzlsIQrhFkplIZwvd+r6l+I0wrpamniyAzlNIQrhFkhlI9HUUIMkspDeEaQWYmtSFcI8jMpDaE&#10;awSZkRSHcI0gM5LiEK4RZCaMT8ffTW7oCgSZiRh+goIFgsxAykO4RpAZSHkI1wgyAykP4RpBJu75&#10;+dnkduYawjWCTFzqQ7hGkAkzjHG2IVwjyIQZDuEfTG7IAEEmKoeXCfsQZKJyGcI1gkxQTkO4RpAJ&#10;ymkI1wgyQTkN4RpBJia3IVwjyMTkNoRrBJmQHIdwjSATkuMQrhFkInIdwjWCTESuQ7hGkAnIeQjX&#10;CDIBOQ/hGkEmIOchXCPIyOU+hGsEGbnch3CNICNWwhCuEWTEShjCNYKMVClDuEaQkSplCNcIMkIl&#10;DeEaQUaopCFcI8gIlTSEawQZmdKGcI0gI2N1OrZtm9Rjx4AgI2IVo/d+neLpKEKQUbEawkUkydNR&#10;hCCjUeoQrhFkJEodwjWCjEDJQ7hGkBEwfOyY3BCuEeTMvPdmp2OKQ7hGkDNL/YdlWiPImZU+hGsE&#10;OSOG8H0EOSOG8H0EOROG8H4EOROG8H4EOQOG8MMIcgYM4YcR5MQYwo8jyIkxhB9HkBNjCD+OICfE&#10;EH4aQU6IIfw0gpwIQ/h5CHIihpfrbE9HEYKcRNM0ZlNPVVX3JjcUKYKcQMl/NcqlCHJkDOGXIciR&#10;Wb5MmOvU00WQIyv5L466BkGOyPBlwmyHcI0gR2T4ZCbrqaeLIEfCEH4dghwJQ/h1CHIEDOHXI8gR&#10;MIRfjyCN8f0ywxCkMU7HYQjSGEP4MARpiO+XGY4gDZX2o4THQJBGGMJtEKQRw8t1cc+suwjSgOXp&#10;WNoQrhGkAaYeOwQ5EEO4LYIciNPRFkEOxBBuiyAHYAi3R5ADMITbI8grMYSPY2FxI23byvfv38U5&#10;JyIizrnXt6uqev1Y9/3UMYSPwyTIIJwY3ZOj77LWjbMbbCqxMoSPxzTIc4X/mE3T7ASrQw0nbfh4&#10;LJh6xjNLkIccCzX8E0Kd6zRlCB9XVEEe4r3fiVVEdgLtXvrHxuk4riSC7BMiDafVVIEyhI8r2SC1&#10;vkBFXh6P1nVtEujz8/Pg2xBhCD8mmyA1/Xg0BBrivCZQhvDxZRukFgIN+2G4vJ97ehrGyBB+RDFB&#10;at77ndPzVJyGQ/gHkxvKVLFBdvXFGQIV4WXCKRGk0o1zs9lIVVVmMUpmP0p4DAR5RIjTCkP4aWm8&#10;eJwHhvAzEOREGMLPU4m8/B3W3vv1zPclWwzh51uIiKxWqx/7fnG5XN51399sNq/vV1UV3r5zzv3g&#10;vb8TEXHO/Wx/N5PH6XimUb6uK4S82Wzu+sItLdrHx8e4vn4uYqM8y+48eF8f+pzlcnkXgnXO/ZRr&#10;qAzhl4nu/9zlcnnXtu3PIiI5hMrpeJkk/rC6p6mI/JpQoPePj4+ckBdIIkgtPEbdnqTRBuqc+5Ht&#10;8TJJBtknXOqdcz+JyG9z3x/hdLxKNkFqnceis5ygTdP8wvZ4uWyD7Jo6Tu/902q1+mXs3ydHRQTZ&#10;NcWl3Xv/gS8zu05xQXaNFSdTz/X4g9sK01Jd17/KgDg5HYchyB5DHnNyOg7DH94J2zh/c879+4xP&#10;Z+oZiCDPdM6pyRA+HEFe4cCpyelooJ77DqToy5cvf3/9+vXp7du3D977/4jIv9q2/ePbt2/rue8b&#10;AEP/Byz/hgSYbm7IAAAAAElFTkSuQmCCUEsDBAoAAAAAAAAAIQAc6wGtjQ4AAI0OAAAUAAAAZHJz&#10;L21lZGlhL2ltYWdlMi5wbmeJUE5HDQoaCgAAAA1JSERSAAAA3AAAAOoIBgAAAMl5KzEAAAAhUExU&#10;RbGxsa+vr62traurq6mpqaenp6WlpaOjo6GhoZ+fnwAAAJIuiFsAAAAGYktHRAD/AP8A/6C9p5MA&#10;AAAJcEhZcwAADsQAAA7EAZUrDhsAAA4ASURBVHic7Z1rjts6EoUrhCEYhmFkCZ6dOCuxtJJ0VkJr&#10;Jd07idfQMAzBMDjzI2KP4ljWq1h8ne/f7XQkAdG5p1hHLBIBAMT45vsBUkBrfVBKaWNMVVXVh+/n&#10;AeGifD9ACiilfhLRXin1Xtf1b6116fuZQJjA4Raitd4rpX4/+aOzMaauqupN+plAuEBwC6nrWhNR&#10;+eJXIDzwBQS3kLqu/zvyVyE8AMEtQWv91q7fpnA2xtREdKqq6uzgsUDAQHALqOv6NxHtZ/51CC9D&#10;ILiZaK1LpZRmuNSZiD7acvOD4XogYCC4mdR1/U5EB+bLniC8tIHgZsDobn2cjDG/UGqmBwQ3A0fu&#10;9gjWeAkCwU3kRdDtCsQJCQHBTWRE0O0KCC8BILiJTAi6XQHhRQwEN4GZQbcrztidEB8Q3AQWBt2u&#10;gPAiAoIbiUAUsBRECREAwY1EKApYCqKEwIHgRhCBuz2CxkqgQHAjiMTdnoH1XWBAcAO080refT/H&#10;QrC+CwTMNBlAKXX0/QwMlEqpd631m+8HyR043ABcQXdRFHS73TgutRSUmR6B4F7AFXSvVivabrdk&#10;jKHb7UZN03A83lJQZnoAJeULuMrJoijs9Wi9XtNut6P1es1x6SWgzPQAHK4Hzijg+/fvT38ekOOh&#10;zBQCguuB6zOu9Xo96GbGGGqaxvsazxjzixCaOwWCewKnu+12O1JqXOVujKHr9Ur3+53j1nNBaO4Q&#10;CO4JXEF3URS02Wwm/z1bZhpjlj7CEs7GmB9wO17QNHlAa30gpq9K5jZGiqKg7XZL6/V6tDs6YI+m&#10;Cj9wuAe4dnTPdbdHAmmswO2YgMP9S8lxERsFLCWQKAFuxwQcrgN30O2CABwPbrcAOFwH7qDbBV3H&#10;87S+g9stAA7XIhF0cwO3iw84XAvXcCDJdVYA6zu43UTgcOQv6ObGGEOXy8VXfge3GwEcjnjXbh5z&#10;M1JKfeV3HoDbjSB7h+Pc0e3T3R7xvL77aD+GPvu4eciE8XZ4JBV3e8RzN/MAt3tOOG+IP0qOi7iM&#10;ApbgsczcK6V+QnR/k3VJGUPQzYnHMhMNlZasHS6GoJsTW2Zut1vpMhMNlZZsBae1LonpnIBYBGex&#10;jixcZqLEpIxLSq4d3ZvNJjrBdbnf73S9XqWzu2xLzCwdLmd3e8Sj22VZYmYpuNzWbkPYtd1ms5Fc&#10;22VZYmZXUqYadHPhqZOZTYmZ1tsyglSDbi48ul0WJWZ6b8wwJcdFUikn++jOVREiixIzq5KSa15J&#10;LEE3F03ToMRkIjeHKzkukrq7PeJhz12yJWY2gmujABZyExzR/9d2KDGXkY3guHZ0c4y+ixnrdqvV&#10;SuR+Sqmf7VIgCbJYw8U4ryR0PMQHSazrsnA4BN38ePgQ2q7rDhI3c0XyggthdHnK2I6tUIm5V0rp&#10;mNd1yQsOQbd7lFK02Wyk/ocUdTMlhzeo5LgIysnXSJeYbTOF5RM9SZJumiDo9oPwOXdRNVNSd7iS&#10;4yJwt2l4KDGjaaYkKzgE3X4RLjGjaaYkKzgE3WEg2MWMopmSpOCwozssJEvM0JspSQoOQXd4dEtM&#10;AQ51Xf/WWu8lbjaF5ASHoDtsVquV1E5520zZu77RFJITHILu8LHToAUqiOBEl+IbVXJcBOWkWwS3&#10;+1jRla5vNIakBMe1jWO1WoltP8kZYdEF0cFMSnAEd4sSoVN+9kqpo2/RJSM4BN1xY9d1AqLz6nTJ&#10;CA5Bd/xIHa3lU3RJCA5BdzoopagoimRFl4TgEHSnhVQzxce8lOi352B0edoYY+hyubg+3ed8PB7/&#10;4/IGlujfLgTdaSPVTJH6FCyFN6zkuAjKyXARaqaIfJUSteAQdOeDUDPFueiiFhzB3bJCqJniVHTR&#10;Cg5Bd77ELLpoBYegO29iFV2UgkPQDYjo6+BIh7CLLkrBIegGlqIoaLfbubwFq+iiExx2dINHlFKu&#10;P1pgE110gkPQDZ4hEJCziC7GN67kuAjKyfSIQXRRCQ5BNxjCis7hv+8i0UUlOIK7gREIzMGcLbpo&#10;BIegG0xB4FOwWaKLRnAIusFUBD4Fmyy6KASHoBssISTRRSE4BN1gKRKiG/OLwQsOQTfgwrXo6rr+&#10;PfRLwQsOQTfgREB0L6OrGN7AkuMiKCeBxbHoyleiC1pwCLqBK1yLrm8EX9CCIyZ3w9oNPMOl6Prm&#10;XgYrOK6gWykFdwO9SIsuWMFxBd1wNzCEY9Edu+YRpOAQdANpHH/s/LONt8IUHIJuIEnTNHS5XFze&#10;Ym/f6eBGnWN0OZDker3S7XZzfZuP4/H4gyhAh+NauyHoBkNcLhcJsZ2s2IiIgmrftR+AHjiuhXIS&#10;9GGMoev1Svf73fV9qqqqTt2fBSU4LndD0A36EDqNh4wxP6qq+nj8eWg1V8lxEUQB4Bn3+50+Pz+d&#10;H33VJzaigASHoBu45H6/u+5EEv0RW9UnNqKASkoE3cAVt9uNrter69uMOtQxCIdD0A1c0TSNhNg+&#10;xp6gGoTgEHQDF1wuF2qaxvVt/mr7D+FdcNjRDbixnUiBtv+v4/FYTfk73tdwCLoBJz4ztjF4FRyC&#10;bsCJMYY+Pz8l7tPb9h/CqyUg6AZc2IzNMS8ztjH4fktLjotg7ZY3IbX9h/DmcAi6AQehtf2H8Pam&#10;IugGS5HeWsOBF4dD0A2WIrG1pm37s4mNyJPDIegGcwm97T+EuOAQdIO5xND2H0K8pETQDeYQS9t/&#10;CNE3FkE3mEMoW2s4EC0pEXSDqQhlbKydyFdIv7Ulx0WwdsuDGNv+Q4iVlAi6wRR8TNSSQExwCLrB&#10;GELeWsOBiFUg6AZjEMzYnHYiXyEiOK6gG+6WLkKdSK9iIxIoKTmDbrhbmgi2/b2KjUjA4RB0g1fE&#10;tLWGA6dvMIJu8IrYttZw4FRwnO6GKCAtQpyoJYHrGq3kuAjcLS1SbvsP4cw2nh0oPgcE3ekQ+9Ya&#10;Dpy9yYgCQJcUttZw4KSkRNANuqSytYYDJw4HdwMW4Yzt7PpGS2EXXOtuB45rwd3ipmkaiU6k6Nf+&#10;S2EXHOe8EgTd8ZLi1hoOWN9ozqAb5WS8pLq1hgNWh8NnXHmDtv8w3CVlyXERrN3iw/dh9bHAZiNc&#10;QTfmlcRHCIfVxwKb4DDcNU9SmqglAYuVIOjOk9QmaknAIjgE3fmBtv88FpeUCLrzA23/+SwWHILu&#10;fEh9opYEi0pKHMyRDzlM1JJgkeDgbnmArTV8LH3LS46HwNotXLC1hpfZDoegO31ym6glwWyHQ9Cd&#10;NjlO1JJglrUg6E4biU4kJZixjWGWw+FgjnQRbPtnJzaiGQ4Hd0sTbK2RYbLgEAWkB9r+ckx64xF0&#10;pwfa/rJMcji4W1pgopY8U0vKkuOmWLv5BxO1/DBacAi60wFba/wxuq5D0J0G2Frjl1FWgyggftD2&#10;D4NRgkPQHTfYWhMOgyUl3C1ubNvfsdjQ9h/JoOAQBcQLJmqFx8uSEkF3vGBrTZi8tBy4W5xga024&#10;DKmg5LgJ1m5y5HpYfSz0Cg5Bd1xgolYc9CoBQXc8IGOLh6eCQxQQD9haExdPS0quoHuz2XBcBvSA&#10;rTXx8Y/Dwd3iAG3/OPnH4bjWbkR/vkp3fUBfjqDtHy/fuv+htT4opd45b6CUoqIoEHwzga01cfOX&#10;w3G6m8UYQ03T0Ofnp0Q+lDQSW2tynqglweMarnR1Iyu82+1Gm80G2dwE0PZPh6+3nivoHsK+PEVR&#10;4JOvEeCw+rT4ettdlJN9WLcT+gwpWnBYfXooIt4oYArd9Z3AaO2owNaaNFkR8QXdc7Flk+1m5l5m&#10;4rD6dFFEf+p3Y8wv3w9zu92yLzOv1yvEljCPOdyeiMp2Pbf38UCW9XqdXXYndGrNCV/7++Pbsx+2&#10;wju0wjtIPlCXXEJzwbb/r6qq3pzeBLzkqeC6aK3Ldo23d/84z0nZ7TBRKy8GBUf0l+N5E55SKrnA&#10;XKgTCbEFxCjBWXwLL6USE23/PJkkOEunueIlTlBK0Xa7jTY+wNaafJklOItP4cXqdji1Jm8WCc6i&#10;td4rpTR56GjG5HZo+wMWwVl8dTRjaKhITdRC2z9sWAVH5K/MDLXExNYa0IVdcBZfwgsps8NELfCI&#10;M8FZ2vXdOwmWmSGs69D2B89wLjgiP26nlKL1eu1lchgOqwd9iAjOIt3N9LGuQ9sfvEJUcER+3K4o&#10;CpGhtJioBYYQF5xFem3nel2HjA2MwVtXoaqqs+TGV7urnLvcEzy1poLY4sebw3WRdDvOdR0maoGp&#10;BPE9lKTb2cFFS50OE7XAHIJwuC6Sbjc3JEfGBuYSnOCIZDuZU0WHiVpgCUEKzqK1fpMQ3djYAG1/&#10;sJSgBUckV2IqpWi32/X+Odr+gIMgmiavsA0VIjq5vI/90PixCYLD6gEnwTucRWpd1w3IMVELcBON&#10;4CwS6zq7oRUTtQA30QmOyM+WHweg7Z8hUQqO6Et0P8nhIZIOwUStTIlWcET+x/XNBG3/jIlacJZ2&#10;eJH2/RwjgNgyJ/hYYAxVVZ3a6CBYcFg9IErE4SyhNlMwUQtYkhIcUXiiQ9sfdEmipOzS+TLl7PlR&#10;sLUG/ENyDmfxOX6dMFEL9JCs4Ii8xQboRIJekhYckbjoIDbwkuQFZxH4BhNba8AgyTVN+qiq6s3V&#10;zBRM1AJjycbhLNxOh04kmEI2DmdhdDq0/cFksnM4y0Knw9YaMItsBUc0W3TYWgNmk11J+cBpYnn5&#10;AbGBJWQtuPZLkBMRfYz49RMyNrCUrAVH9PXtZUUvRIeJWoCLrNdwXfq+vcTWGsAJBNfhcWsP2v6A&#10;m+xLyi6drT0fEBsAAETO/wDcf3l1h8aDNwAAAABJRU5ErkJgglBLAwQKAAAAAAAAACEALT9HjdcG&#10;AADXBgAAFAAAAGRycy9tZWRpYS9pbWFnZTMucG5niVBORw0KGgoAAAANSUhEUgAAAJwAAACJCAYA&#10;AADZo1FlAAAAD1BMVEV8fHx7e3t6enp3d3cAAADROS8FAAAABmJLR0QA/wD/AP+gvaeTAAAACXBI&#10;WXMAAA7EAAAOxAGVKw4bAAAGXElEQVR4nO3dT27jNhQG8EfbuUd6g9lmkcC+QXuD+AbdGTANTAJE&#10;DrKaIyQ3iQsj+/YE9RG6j2F2Yw08jvj4KFMS/3y/XcfCjBYPT/qeSJYIACBly+XyXmv92vTbuO+b&#10;gbxprR9Go9EPpdS329tbtd1uN6e/o+AgGK31q1Lqz/q/lVLT86JDwUEQq9XqXSn1e8NP13d3d/9s&#10;t9sdEZHq97YgN4vF4vrq6uqViKa2a4wxu/1+P3t5edmN+rs1yM1isbieTCbvxBQbEZFSqi5KdDho&#10;R2s9VUq9S641xuyqqvqNiAgdDrz5FBsRbepiI0LBgaflcnnv0dnenp6eZqd/hoIDseOMrXGge+5w&#10;OMyrqpqf//kk/G1BjlarlTMc1Iwxs/V6vWn6DR0OnKTFZozZGWNmVVVtbNcgpYKVZMZWO02iHDxS&#10;odGx2P4VXr6pqmrmvgyPVGigtZ5Ki60piXLwSIVf+MzYDofDfL1ev/n8/ehw8JPnjG3mW2xEKDg4&#10;0lq/SmZskiTKQWgAnxmbOBzY4B2ucD7F5hMObFBwhfKcsT1WVfUQ4t9FwRXIZ8bWJolyEBoKI52x&#10;1eEgZLERocMVRTpjM8bsiGjeNolykFILcZyxSZYWXZxEOehwBThu37sXXBokiXLwDpe54/a9e9d1&#10;xpjHrouNCB0uW55jj9ZfDnyhw2VIWmyXfqZqAx0uM9IZW5dJlIOUmhGPpUWdJlEOHqmZkC4t8l0w&#10;GRoKLgPS7XvHb6Jftu71Ce9wiZPO2PoOBzYouIRJlhYNFQ5sUHAJ8hl71Mdk9XJjAkipifEY6A6W&#10;RDnocAnxWO3xNnQ4sEFKTYRHsQ2eRDl4pCZAurQoliTKQYeLnGTGNsQ30bbwDhcxyYxNeohMLPBI&#10;jZRw+16USZSDDhcZjxlbtEmUgw4XkZNj6K+560Jv3esTCi4SHmMP63GmKUBKjYCk2FJKohx0uIFJ&#10;ZmypJVEOOtyAhOvYNrkUGxFS6mCES4uSTKIcFNwAJMWWchLl4B2uRx4ztqSTKAcdrieS7Xuxrc7t&#10;AjpcD4QztuQ+U7WBDtcxabENuXWvTxiLdEiyV7SvQ2RigQ7XEcnSolyTKAfvcB1wjT3qcJBrEuWg&#10;wwUkGXuUkEQ56HCBCGdsRSRRDjpcAMIjsopJohyk1AtJjqEvLYly0OEuIFzHlvwatpDQ4VrSWj9w&#10;xZbLgsnQ0OFacM3YSk+iHKRUT4KlRcUnUQ46nJBwxpbdgsnQ8A4nICy2qA+RiQU6nINwHRvCgRA6&#10;HMM1Y0MS9YfQYOHavhfjcaYpQME1OM7YvjOXIIm2hHe4M4IZG5LoBVBwJwTr2B6rqnro7YYyhIIj&#10;8dgD4SCA4t/hXEdk4TNVWEV3ONdqj5wOkYlFsXM4wdKirA6RiUWRBefavjf0/+IxZ8UVnOuIrMPh&#10;MMfYoztFhQbB2CPbQ2RiUUyH44oN30T7k31Kdc3YkET7lXWHO5mxTS2XIIn2LNuCq5cWKaWum35H&#10;Eh1Glo9U14ytxENkYpFdhxPM2GYotuFkVXDcjA1JNA7ZzOEcMzYsmIxEFu9wrmJDOIhH0gUnmLFh&#10;wWRkki041/Y9JNE4JRkauO17dThAscUpuQ7HzdiwOjd+SaVUx15RJNEEJNPhHNv3kEQTkcQ73Gq1&#10;ercVG44zTUvUHU4w9sCXg8RE2+G4YsNnqnRF2eG4GRsOkUlbdCnVsbQISTRxUT1SuaVFWDCZh2gK&#10;zrG0CMeZZiKKdzhuxoZwkJfBC862tAifqfI0WMG5xh5IonkaJKU6BrpIohnrvcM5VnvgONPM9ZpS&#10;HcWGJFqA3h6p3NIiJNFy9NLhbDM2fBMtT+fvcLYZGw6RKVOnj1Rm+x6SaKE66XCOGRuSaMGCdzju&#10;GHps3YOgBecYe+A4UwiXUm3FhiQKp4J0ONuMDUkUzl3c4Zh1bDjOFL64KKUyS4uQRKFR64KzFRuS&#10;KHC83+EcMzYkUWB5dTjb9j2szgUpcYdjZmz4TAViog7HFRu27oEP51jEtlcUh8hAG2yHsy0tQhKF&#10;tqzvcE1jjzocIIlCW186nG3sgSQKIfzS4ZgZG5IoBPGzwzFHZCGJQjAjIvsx9EiiENqEiEgp9f38&#10;B6xhgy6MiIg+Pz/nRLQhwoJJ6NaYiOjj4+O/m5ubv8bj8bf9fv/H8/Pz30PfGADAxf4HcIcwLvvQ&#10;GtAAAAAASUVORK5CYIJQSwMECgAAAAAAAAAhALFC1bGkBwAApAcAABQAAABkcnMvbWVkaWEvaW1h&#10;Z2U0LnBuZ4lQTkcNChoKAAAADUlIRFIAAACqAAAAjQgGAAAAJ9/hDAAAAA9QTFRFHx8fHh4eHR0d&#10;GxsbAAAAmXrY2QAAAAZiS0dEAP8A/wD/oL2nkwAAAAlwSFlzAAAOxAAADsQBlSsOGwAABylJREFU&#10;eJzt3d9x20YQBvA7MK+mrGfOEUgHSgWhOkg6oCqxUkFKkDrwpAIqFSSpIKBgFmDymbw8GJCRo0j8&#10;u71d4L7fky1rAHhm5z4sFzwoBQAQuzRNM2PMJk3TbMhxEk/XA3BmsVisrLX/aq1Xp9NpM+RYKFQg&#10;YYxZz2azt+LUWmfL5fKp7/Fmfi4L4LvlcvmktX5855/u5vO53u/3L12PiUIFr4wxG631L1d+Jfvw&#10;4cM/h8Mh73JcPeyyAL5J0zQ7nU5PWutV0+9aa/MkSe63223e9vi4R4XB6k1Tm9/XWmddmytEPwyy&#10;WCxW9aapLa31x5ubm+zr169/tPl9FCr0Zox5TJKkdyevOjRXKFTopWya1kOPo7VetSlWFCp0kqZp&#10;Np/PP7e9H22p8ZMAdP3QWtnZb7TWme9jW2vzoih+vPTvWFGhlcVisdJa/6W1/khx/KbmCoUKjYwx&#10;6yRJPgc41cXmCoUKVxljHrXWvwc85bv3q7hHhYvKzn4V+rzvTa5+CH0RIF+XcSiF2uTqrblC9MP/&#10;pGmalePQjPM63OYKhQpvqs6e+zpq7ubz+Xa/3/+Nh1JAKfWtaeozs6emtf5ZKTRToL496KyUWnNf&#10;h8ta+1tRFI9KoZmKWtU0KaVW3NdSZ63NT6fTw263e6l+hhU1Utyd/SXW2peiKO7dn+MeNUJdH3QO&#10;pYz6syJVCitqdIwxa631kGdIvXsv6l0o1IiU49BP3NdRdynqXSjUSHCNQ6+pd/VNUKgTJ7FpahP1&#10;LhTqhFXjUO7rqGsb9S50/RNVdfbc11F3ratvghV1gqR19n2i3oVCnRhp49C+Ue9C9E+IMWajZBVp&#10;76h3YUWdAGmdvY+od+GhlJErm6aN1mLWnOeiKB58H1TM/w6667vvExVr7UNRFM8Ux8Y96khJetDZ&#10;Wpsfj8d7qiJVCtE/SsLGoSRR70L0j4jApoks6l0o1JGg3PepK4quvgmifwSEdfZBot4l4n8Ol0ka&#10;hx6Px/uQq2gdVlTBpIxDqy12drtdznUNKFShynHoivs6FFPUuxD9wkjq7Dmj3oUVVRApTZOEqHeh&#10;UIUQNA4VEfUujFAFkDAOrcagr6+v4opUKayo7CSMQ6uoL4oi57yOa9BMMZHSNHX5yjInFCoDCeNQ&#10;jjHoEIj+wCR09mOIehdW1IAkjEPHEvUuFGog3Ps+jS3qXYj+ALg7+zFGvQsrKiEJnf1Yo96FQiXC&#10;ve/T2KPehegnUHX2XOf3tTuJJBihesY9DvW5O4kkiH6POB90nlrUuxD9HnC/BmeKUe9C9A/E3dlP&#10;NepdWFEH4ByHTj3qXbhH7YlzHBpD1LsQ/T2U41CuIo0i6l1YUTviGofGFvUuFGpLnE1TjFHvQqG2&#10;wDkOncqsfih0/Q24xqGxR70LK+oVXJ09ov4cuv4LlsvlE1ORRtnVN0H0v4Nj3ydE/XWI/hquzh5R&#10;3wzRX6reHcpQpIj6FrCiKp59nxD13URfqBzfDkXUdxd1oXKMQ/EBfj9RFipH04SoHya6QuXY9wlR&#10;P1xUXX+ts89CnRNdvR/RrKihx6GIer+iKNTQ3w5F1Ps3+egvx6HrUOdD1NOY7IoaurNH1NOa5EMp&#10;ob8diqinN7noDz0ORdSHMalCDbnvU/W6G0yZwpjMPWrIcSiiPrzRr6hpmmaBixRRz2DUK2rIcSi6&#10;el6j7foDd/Yi3w8ak1FGvzFmHbBpepD6ftCYjK5QQ+37VOvqn6nPBc1GFf0BmyZEvTCjaKZCjkOt&#10;tQ9YReURX6ih9n1CVy+b6OgPuO8Tol44sc1UqHHo8Xi8R1cvn8gVNcSDztX7QXe7XU55HvBDVKEG&#10;fA0Oon5kxDRToTr74/F4j4ZpfESsqCHGoYj6cWMv1EDfDkXUjxxr1089Dq3GoOjqx49tRaUeh1ZR&#10;XxRFTnUOCCd4MxWiacJGZNMTtFCpx6EYg05XsHvUat8nquPXuvoXqnMAnyArKnVnj6ifPvJCpRyH&#10;IurjQdr1U74GB119XEhWVOrOHlEfH+8rKuU4FFEfL6/VRLnvE3YniZu3j6coH3TG7iTgZUWlGoci&#10;6qEyqFApmyZEPdT1jv7avk8rj9ejlELUw7leXT9VZ4+oh0s6VxrVOBRRD9d0iv7lcvlEVKSIeriq&#10;dfRTjEMR9dBWY/RTdfaIeujiavTX3h268nlSRD10dXFFpRiHIuqhr3cLtfx26CefJ0LUwxBn0V92&#10;9r6LFFEPg7x1/RT7PiHqwRetFM1rcBD14FOilFLlx0+Zr4Mi6sG3RCmlkiR5sNbmQw+G94MClbeu&#10;f+jHUYh6oDSr/nA4HPL5fK77fLhfRj02IgMys/pf9vv9S5diLbv6X798+fJMcXEAlZn7g9vb29xa&#10;e9fUXJVR/9PhcMiJrg3gzdkH/tvtNm9qrtDVQ2idZv34AB+4nEV/xW2uEPXA6WKhKvW9uVJK/Ymu&#10;HgCgwX/C/22sT2EQuwAAAABJRU5ErkJgglBLAwQKAAAAAAAAACEAqKN5iTYHAAA2BwAAFAAAAGRy&#10;cy9tZWRpYS9pbWFnZTUucG5niVBORw0KGgoAAAANSUhEUgAAALYAAACICAYAAABKgBHZAAAAG1BM&#10;VEXR0dHPz8/MzMzKysrHx8fFxcXExMTDw8MAAAA/xr6hAAAABmJLR0QA/wD/AP+gvaeTAAAACXBI&#10;WXMAAA7EAAAOxAGVKw4bAAAGr0lEQVR4nO2dYU7qTBSGz1SMxlVwl0GAfLgScSXqSvCu5JKUhmXI&#10;IvxDCNPvDxjUlrbTmek5Z97nn1FaTN6cPH3bzhABoBAz9BcA6bLdbsfW2hdr7d/5fL72eeyRz4MB&#10;0JY8zxfW2n9ERMaYBRH98Xn8zOfBAGhDnuevWZb9O/9sjBkXRbHyeQ6oCIjGST1WRLSo+n1Zls+z&#10;2ezdx7kQbBCFPM8Xl1O6irIsdzc3N4+TyWTX93xQERCcn+pRhzFmfDweG/+uDZjYIBhN6lGHtfZt&#10;Pp+/9jk3JjYIwqn1+KCOoSYiMsY85Xne+XOXINjAO23Vow5jzNgY06slgYoAb7iqxxXep9Pps8sH&#10;MbGBF/qoxxWWeZ6/unwQwQa96ase1zDGPG2323HXz+GWOnAmgHr84qIC7HTLHRMbOBFIPSoxxoy7&#10;KgmCDToTUj3q6FoBQkVAa2KoRx3GmDERrailkmBig1bEVI86ujwFiGCDRoZQjzrKsly0URKoCKhl&#10;SPWoo62SYGKDSjioRx1tWhIEG/yCk3rU0dSSQEXAFxzVo44mJcHEBkTEWz3quKYkCDaIrh5Z5i92&#10;dUoCFUmY2OqRZRk9PDzQfr8na62XY56e3X4hovW3c3k5OhDHZrNZxlSPu7s7ur+/p8/PTzocDr4P&#10;v/ipJHjRIEFOd++Wsc53d3dHh8PB25Su4ucb7lCRhBii9bi9vaX9fh/8PMaY8//2SAQVSYbY6nEm&#10;gHZcY7HZbJZECHYSFEWx6vtyrBSMMU9EcGzVSLrh0peyLHdlWf49r0eCYCtls9ksU5nSVPE2O4Kt&#10;kKIo/lE6U/q5am1ttCKK2G635xdfx0N/l9A0LYOGia2EhNRjnWXZc9OKrAi2AlJQj2vaUQVURDCp&#10;qIfL6quY2EI5PZH3MvT3CEmfheARbGGk0E3/7KRdQLAFcVaP09sjWnFeYfUS3FIXQp7nr9baD62h&#10;LstyZ6199BFqIkxs9qSgHj625vgJgs2YBNSjVSftAoLNFM2tR9dO2gUEmxna1SOEdlSBYDOizSaf&#10;UvG5OWkbEGwmaFUPH520Cwj2wGhWj1jaUQWCPSBa1SPGxWETCPZAaFWPIaf0JQh2ZBSrR7BO2gUE&#10;OyIa1YODdlSBYEdCo3pw0Y4qEOzAaFSP2J20Cwh2QLSpx1CdtAsIdiC0qQdn7agCwfaMNvXgenHY&#10;BILtEW3qIW1KX4I3aDwhYaetDqyzLPsjNdREmNi90aQeUrWjCgS7B5rUQ7J2VIFgO6Kl9ZDQSbuA&#10;YHdEi3pI6qRdQLA7oEU9tGlHFWhFWqKh9Tiv3aE91ESY2I1oUY8UpvQlCPYVlKjHejqdPg79JWID&#10;FalBunpcLBmWXKiJMLF/oUE9UtOOKhDsC6Srh9ZO2gUE+4TkGy7aO2kXkg+2dPWAdlSTdLAl77Sl&#10;6YGlECQb7KIoVkS0HPp7uIAp3UxywRauHkl20i4k1WNvNpultfaDhIU69U7ahWQmtlT1gHa4oT7Y&#10;UtUDnXQ/VAdbYuuBTtoPaoMtcX9xaIc/1O2lLnF/cXTS/lE1sSWqB6Z0GNQEW6B6oJMOiHgVkaYe&#10;0I44iJ7Y0p7Ig3bEQ2SwBXbTrLaxSAFxwZa0vzg66eEQFWxJ6gHtGBYRwZakHrg45AH7YEtSD0xp&#10;PrAOtiD1QCfNDJbBlqIe0A6+sAu2lCUQoB28YfUGjZDVl8RvY5ECLCa2BPVAJy2LwYMtQT2gHfIY&#10;VEW4q0dK60lrY5CJLUE9MKVlEz3YAtQDnbQCoqoIZ/XA2h26iDKxuasHtEMfwYPNXD3wnLRSggab&#10;67Me6KT1EyTYnNUD2pEG3oPNVT3wwFJaeA02R/WAdqSJl2AzVg900onSu8fO83zBbc1pdNKg18Tm&#10;qB64OAREjsFmqh7opMEXnYPNrfXAxSGoolOwuakHtAPU0SrY3NQDnTRoojHYnNQD2gHacjXYzNQD&#10;nTRoTWWwOakHtAO48CvYnNQDF4fAlW93Hhm94YK1O0AvDBEf9cDFIfDFiIiIQ6ihHcAnGRFRlmXP&#10;Q30BrN0BQvB18Rh7j0RoBwjJt1akKIoVES0jnBedNAjKt1Yky7K3six3oU6G56RBLKL12Lg4BDH5&#10;9QbNfD5fW2vfPJ4DnTSITuWW06PR6N1a+x/1qABPSvM2m83eXY8BgCu1D0Gdbtp8uBwU2gGGpvZl&#10;3slksuuqJOikARcqVeTrly2VBJ004EbjiwYtlASdNGBH47oidUqCThpw5qqKfP3RaPR+PB6fzts+&#10;4+IQcKf1W+qnGzcvWLsDAAAG4n/YkUMqd4CaJAAAAABJRU5ErkJgglBLAwQKAAAAAAAAACEAEa/B&#10;kCgXAgAoFwIAFAAAAGRycy9tZWRpYS9pbWFnZTYucG5niVBORw0KGgoAAAANSUhEUgAAA0YAAAMc&#10;CAYAAAB0MbWJAAADAFBMVEUAAABqampvb29wcHDPz8/Rz8/Tz8/Xz8/R0NDS0NDR0dHS0dHT0dHU&#10;0dHS0tLT0tLU0tLT09PU09PV09PX09PU1NTV1NTX1NTV1dXW1dXX1dXW1tbX1tbY1tbX19fY19fZ&#10;19fb19ff19fY2NjZ2NjZ2dna2dnb2dna2trb2trb29vc29vc3Nzd3Nzd3d3e3d3f3d3e3t7f3t7g&#10;3t7f39/g39/h39/n39/g4ODh4ODh4eHi4eHj4eHk4eHi4uLj4uLj4+Pk4+Pk5OTl5OTl5eXm5eXm&#10;5ubn5ubn5+fo5+fp5+fo6Ojp6Ojp6enq6enq6urr6urr6+vs6+vs7Ozt7Ozt7e3u7e3u7u7v7u7v&#10;7+/w7+/w8PDx8PDx8fHy8fHy8vLz8vLz8/P08/P09PT19PT19fX29fX29vb39vb39/f49/f4+Pj5&#10;+Pj5+fn6+fn6+vr7+vr7+/v8+/v8/Pz9/Pz9/f3+/f3+/v7//v7///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JDg5UAAAABmJLR0QA&#10;/wD/AP+gvaeTAAAACXBIWXMAAA7EAAAOxAGVKw4bAAAgAElEQVR4nOy9bZbbRpKG+2YmAJIgQbKq&#10;5G73/XG7djK1E2sn8g68hJJX4i3Q7Tl9NPNj7NvjaenYqip+A8Tn/UEmBIKZIAACLFYpnnP6WCKR&#10;GZEBUJ2BzHiTJUkCgiAIgsjy6dOnW/lnz/Nup9Op/Ptt9jrbtuE4zt8zH90CgOu6WK9Wt3Ecp5/H&#10;SYIff/xxDkB+OM60m/7www9XjQ2AIAiCICpiPLcDBEEQRLtkk5wwDG8fHx9lwnILAIKxv3PObwfD&#10;ISzLumWM3WbbR2EIzpiyb0MIMMV3jDFA3WZYbxQEQRAE0S6UGBEEQbxwJpPJLbZJzi2AW7vbhTMa&#10;/QeAW8bYbRzH4JwDAHzf3yY5maQlkf+LY2WSQxAEQRBfA5QYEQRBXDi7xAcA7rBb5eGM/cfuz7f5&#10;1Rxvs4H3xx8wLQsAEPh+mhhltrbtEccx5vM55vN5Jd+WyyWWy2WlNgRBEARxiVBiRBAE8cxkVnzu&#10;gDTpkdzptrEdI/D99M+6hIggCIIgiC2UGBEEQZyRXRJ0h+1Kz3/ghMRHB2MMx4R1ylxDEARBEF8T&#10;lBgRBEG0wE7w4DaO4zvG2N8B3C6XS2US1O/30bNtcM4RRRGEEOl3cRxjuVzCc92Ddo7joGfbe59F&#10;USQV4ZR+2bYNu99P7WS32K2WS7gKO4PBAJ1ud88vyWq5xEphS9qR/e9iovSJIAiCIC4BSowIgiBq&#10;kqn9eSs/44z9hzMc3vV6ve3fM4lBETJdUiUfVSjb3jTNVvolCIIgiJcKJUYEQRAlmUwmt91u9223&#10;24Xruv/BGbtr2kZWQe5cUP0RQRAEQVBiRBAEoWW3IvQ2WwvkbzbwN5vCdov5HIsK6m6r1SrdjmYY&#10;BsIoAkrU/ywWCywWCwjDQBSGpWyt12us1+uDzw3TRBxFyjbL5RIb398Tc6hrhyAIgiAuFUqMCIIg&#10;sK8M15YoQhnCkglOlrJJUaHdICj8vkpSRBAEQRAvEUqMCIL46pArQfLvnLHvOGO3z+TOxcE5p+11&#10;BEEQxFcHJUYEQbx6fvvtt9v5fP4WSaJcCRoMBrA6nYN2ruvC8zwkuSSBcw7btmF1OoijCDwnTLBe&#10;reB53kF//X4fnW734HPPdeEq7ORt5VkuFvAVKzm2baO7E38AtqtBxk5swfM8eK57kPhwztHr9dDp&#10;dhEGAYQQYLtaJ3e9VqrVAUC324Xd7x98vvE8uAo7BEEQBHGpUGJEEMSrIyuVzTl/1+124fu+UvIa&#10;2CYFhnH4zyHnHAxAvtqHMQZhGDAMA4kQYLlEi2nEE7gQajtCKO3sjCnbJUkCwzCUiVH+epHxkXMO&#10;aLYIil072TZJEjDGCsUgstdnCYTQ2iEIgiCIS4QSI4IgXgWTyeTWMIy3w+HwPyzLugPKS2WfQj4p&#10;KqLJA1Wr2K1yraodHQNLEARBfA1QYkQQxIskJ5bwjjOGJEngeR4ChZBAkajBxvcRJ8lB4hIEgTKZ&#10;iZMEG89DGIbKehydkEHg+3B3fmb7DYJAm3wkcYzNZoNopxgnV3EAINCMyff9A79lG9V3st+N7yNS&#10;bH0rEl7wgwCJ4oDXMAwbTQQJgiAIom0oMSII4kWQPUyVM6Y8QyiJY+12uSI2u2QqieNSk/kkjtMa&#10;Ii6EVub6wM5mg81O6psxBsb50bbJLgnbYLtFT1WHlEclKS639+naZ+1k4UIU2iwjX04QBEEQLwFK&#10;jAiCuEh2idAdgFu5ItQmZZObptolSYKkYtsySdEpbcVORIJznv5Z/jeOY60AA0EQBEG8BigxIgji&#10;Yvj06dPter1+663Xfxecv9Wt3giF4IEkjmOlEppsw3Zb2aq0qWIH2K6yqBI5XRuZiGT9kn9mjCGK&#10;Y61inaqOStrJJjqWZe3ZMgwDSZKkfy7yTwgBz/Pg+/5BPIrGlPUtSRLEDZy3RBAEQRBtQYkRQRDP&#10;ym+//XZrWdZbxtjfGWNvbduGbduYz2ZKyWsA6PV66PV6B+pvcRxjMZ+n29Wy9AcDdLtdxHF8kEws&#10;5nPlaki324XV6UAIsdcmjmMsFwutf/1+H72MXHZqZ7GAu14rx2PbNqKdb9m6pSiKtrLhCv+c4RCd&#10;TgeGYaSJj2EYWC2XaU2Syrf+YHAQgziOtf7Zto2B44Ap1PtWyyVWihojKeMt7cRxrFTQIwiCIIhL&#10;gRIjgiCehclk8r1g7O/D0ejtOdTjJFVtGZnzfNomm3RIP4UQiKIIIvN3uQLkDIfoK84QisJQmayc&#10;gtBIjZflnPeYIAiCIOpAiRFBEGdjMpncIasid0pnjClXf8pQt122fZPIpEOuTmVXm+I4xnq1uoj6&#10;nqwiHkEQBEG8NhjJqRIE0SbZZKiN/k3LQhSGYJwjKlnDIgyj9LU6yirEZTEMA4yxdNubaZrpn1U+&#10;AtvVH1Vd1LmJ4hjz2UwphV4Gqd53//697pLpDz/8cFXXP4IgCII4FVoxIgiiUXZqcm9lItS2mlx6&#10;xk6FJOXUpAg4rvImhIBpmul/dQmQjqyPz50UAVt/6iZFQH31PoIgCII4F5QYEQRxMr99+HA79/23&#10;SJLWZbXLwIUAkqTxLW8qDMPY2/omhKicBFVFni10CQkTQRAEQbwWKDEiCKIWnz59uo3j+C1j7Lvu&#10;eHwbLpdw12vlZF0IAWc4VCYMOvW54WiEbreLIAhgmubed8vlEp7rHiQ+QggMHAedTgcAEARBKk89&#10;n8+1h78Oh0N0FSpyq9UK7nqd2pHy17ZtY3x1haurLzu/pOKaYRhYLhZYK9TdhqMRbNs++Hy5XGK9&#10;Wmllr53h8EDlzvd9uK6rVJHTiTIASH3L2+Kcp+pzeRaLBfzHR2V/g8EAtsKW67pYrVaqlSIPQFfZ&#10;GUEQBEE8I5QYEQRRCSmvzTl/dyBgwBjQ8CpGPik6V1tge4ZQt9sFY2xvOxzn/CBRySZ951jHsSxL&#10;KxdeBN8ldypEze8IgiAI4jVAiRFBEEfJ1A19NxqPb+soumXP5qnaPoqis0zMOefpatNoNCpcydER&#10;xzGefzOhHqr1IQiCIAg1pEpHEISWvJBCU5iWhSiKSk/STcv6IrLQEDLR6na76Ha7jSVe2QTwuSjy&#10;oa7CXRRFeHh4ONU13L9/vwQwUHxFqnQEQRDEs0IrRgRB7JFdHeKM3bZho2qS00RSJIRIE6But70S&#10;l+dOio75QC/DCIIgCEINJUYEQWAymdyKL/Lab5/LjzpnAxUhk6CiFSHOOZIkaTVhuIRziJpACIGI&#10;tuIRBEEQrxRKjAjiK+XDhw+3oe+/jZPkO87YbX7aPhqP03qbLLPZDBtF0b/jOOj2emCMHdQExXGM&#10;+XwOf7M5aDcajdDJrOAEQQAhBBaLhdIOsFVC6/V6YLlapSiKkMQx4jg+UMAbjccHggkAEIYhZrOZ&#10;clVKKq7la6Li3WGnOvGDwWCwp+7m+z4451ivVkq1Op0daWs2nWKjiJ1OfW4xn2O1Wil9s20bPds+&#10;EKaI4xiLxUKtcuc44EKACwGWk2NfLZdKW7Zta8dEEARBEJcIJUYE8ZUhZbaHw+G72XSK+IRDO3Wc&#10;Uq8jJ+xlBQyEEOj1emnSM5/PtQmVCsMwYBhGozVM+WTg1HONipTkqiKEqHV/LMs6SIpq0myxGEEQ&#10;BEE0BCVGBPGV8OHDh9vRaPSOMfZWFucXbe9qcktbkwghYNs2rq6vD1a0am/zanibmy6u4QVsQzul&#10;BiqOY1oBIgiCIF4tpEpHEK+cyWRyxxm7B3Bbta1pWYjCEIxzRGFYqa2cQJ8qRpCtE5J/v3QuQZmu&#10;iLq1Qp8fHmrJfQvDSJ+f+/fvHwFcKy4jVTqCIAjiWaEVI4J4pUwmk+9PVZZLt5fVmOSfkhjIZCh7&#10;qOpL4pKTIqD+ylrdM5BySTUtOREEQRAXCSVGBPGK+PDhw20Yhm/jKHrHK9SD1FFNa3pVpEoy1LbK&#10;2zlWfM61qnTpq1cEQRAEcSlQYkQQr4APHz7c2rb9djAYHBzEul6tsPH9g5ohzjkGgwEM00QSxwcK&#10;b8vFAr5CkMBxHJi7xCXcCTdwzuFtNthsNsraJM45+v1+2k7CAMRJgkShIuc4jlIVD9gKLARBcJAc&#10;yTGpEqvFYqFUdgO2qnCmaabb9IIgAOccm80GrucpY9fv97X+LZdLpWLdYDBItwRK9T3OOdauC9d1&#10;tbHLiktkWa1WcF334PN+v49er6esCXJdF+v1Whk727aVZzzp7ABb9bmuwreN58F1XUrKCIIgiBcD&#10;JUYE8ULZHcQKwdi7BHhr2zYM4/AnnU940s8ZgxAChmEgSZIDxTFdO75rA2DPnlugBMcYg9ipv8mJ&#10;vmVZ6HQ6mE6n8BSTbiEEjJykdPqdYSAIwwPRhHRMinZFogFCCFidThoDwzSRJAmCMAQDoFqbEoah&#10;9U9ni2d8kzbk9To78lphGJXukTAMGIpVQ+772hU3bewK6ro458rnLhACaEbFjiAIgiDOAiVGBPHC&#10;kGIKsnaoiQ1l2YlyXUlmIYR2cs85R9+24QyHjdQMcc4bV5I7SDrOMKlvy4bg/Cz+16SaigdBEARB&#10;nAlKjAjihZBPiPJ4nodAcSZRqFhZAbaS0q7nwc9shwO+CAfoVOg2nrftM0d+a5vcltbtduE4DgzD&#10;gO/7B9vzQs05Sp7naeWtVeOUvruet11NyrcpUNXzNhskOBRN8H1fubKSJMnWP02fOv82m41ya5nO&#10;jrS18TylYILOjuu6hbHTjmmzQaTwr+iMJz8IkCgOeA3DsNU6MIIgCIJoGkqMCOLCOZYQSTaeBzBW&#10;+vyhOI6VW9gY54V9qGpnJMIw0O100O1292S14ziG53mVJsqe5wEVDmoFdpN7TS1MERvPw8bzSos6&#10;nGqnCjIJY5tN6fhtdvVeVe0c808l8+1vNvAr2iIIgiCIS4QSI4K4UCaTye0uIborc32SJI1sL6tz&#10;sKsQAv1+X1m4n/b7AlYPdD62rYJXxs5LiF9JaCsdQRAEcZFQYkQQF8aHDx9u/c1GmRAJIdLJc76G&#10;JIoibUG93CaX/z6KY20iJG3lieMYcRzvHbwqhNBeX8Y/VTvd9dk2WSlqGRNdO865VhRBjqmoTT5p&#10;0bXJtivbJmtHJa9dpl32majjWxk7qntVI3YDpWMEQRAE8cxQYkQQF8KnT59ukyR55zjO23mSKOs6&#10;suIF8rBNqRg2m06V26eknDJjDGEYQgiRTlLns5lSkhsABhq57Nl0is5uu1zejm3bSqW0KIown82U&#10;/jmOo5R71qnVZW2FUQQzo6IWhuFWlluxHcwZDpWS1wAwm83grtdqO/0+OOcIggCMMRiGgTiOMZ/N&#10;tNsKB44D27YRRdHelsL5bIb1ETsA9mS24zjGYj5Xy3IPBuj3+wey3Iv5HCtF3Q8A9Ho99AcDJEly&#10;sN1xsVgo49Dv99EfDLaJdC6ZWi2XSlvdbjcdUz4OBEEQBHGJUGJEEM+MTIgYY2+rKIkVSSjrkLLK&#10;cmWl7BkzQgj0er3tOTydTmGd0Tkxc9LSjLHG1ep0tspQNxkokhZv4nqgnm8yyTnR1qvZE0gQBEG8&#10;LigxIohn4rcPH265bb+1LOvdKdLKqkM8yyC3oulI4hjdbhedTke70nIJ5Fcj2j5QNIqiSlLYde9P&#10;2r4gETllFeYZV3EoMSIIgiAuEvaKCnoJ4kWwO5j1LWfs3UkdycNIhdhKMzf0W5a1Q6PxGEmSaGW7&#10;LwXTsgrlpNuwF0dR6ZUTYRgnxdA0zVakr7kQhUmXiqfp9ORY379/PwcwVHw1/eGHH65O6pwgCIIg&#10;ToBWjAjiDMhkCABOTogku4my7iydKshkCNjWkwD684UujXMmRXXsnZpY6s4qOpWqSRGA1rYpEgRB&#10;EMQlQIkRQbTMf/7nf35vCPFOrvAkSQKG9rd8lcEwDPR6vWfbKldn1eIcfauU4epcQyihoBEEQRAX&#10;CSVGBNESv//++x2A+zdv3txKRTPgiwDC09MTojA8mFwLITAcjZTF/tPpVHuYpuM46Nn2weeLxWJ7&#10;uGrGjhACjuPg27/9LVW5y/P09KRUdxtfXSnPK1osFliv10r5bzkmqXIXhiEMw4Dv+1ivVkoxh/F4&#10;rFSrK7IlhMBwOERn55+0A2zV9FTKbgAwGo32YifbLZdLrFerg3vEOcfAcWBZVtp/Fp363HA0gq24&#10;Rzo70pZU1JMKgvKezedzrBWKcM5wmK785VmtVlgtl8oxFT1Dq+VS2d9gMICtsOW6Llar1UFy+t13&#10;341//PFHZV8EQRAE8ZxQYkQQDSMPZgVwN77alkyokhzDMBrZBicpo1InD2GV5w49FzKZsCwLy8Wi&#10;dTtttOOc1+6/LrokliAIgiCI06HEiCAaoqyoQlWVsrIqaEIIZd+MMfR35/5cInVkx6tQV32t7Da5&#10;c6m7yQNcT1W5IwiCIAhCDanSEUQDTCaT78uKKpyiUsYYK1QnY5yn28usTgcdy7pYqe1z1ujUiXmV&#10;Nm3WSgFfYmXuVozOLTgheXp6OlkMIk4SaLbSkSodQRAE8azQihFBnMBkMrnjjN1zxm7LtjlFpezY&#10;i4wkjlOFOV2NyaVwTuGCOjGv0qbNpAj4EqvnSogIgiAI4muAEiOCqMFkMrkVjL3jjL19bl8kQoi0&#10;hqgNOOcAY0jiuPEzdSTZFa86FK1CkYrcIVVjIoRAFEUUR4IgCOJVQokRQVREbpvLpgZXV1fpNqcs&#10;06enVEksz2AwQM+2D+qHoijCfD5Xrg6Mr64OCvCTJEG/30cUhtgoFOuGO0UzlqtLiaIIs+lU619W&#10;fU6KRMRxjOVioWzjOA5s2z6wk45pNlP6l1Wf830/FTWYTqfwNCpyOlu+72O1WinV9PqDATqdjlIw&#10;YTabwVWoyNm2jYHjHNT0xHGM+WymVNMD1OpzYRhivVop1eqkslvWjoyxYRhYzOdKRT2d+txiPsdK&#10;oVYHbAU4+oMBOOd79VFxHGOxWCjj4DgO+oMBxE5JMFtTtVoulbZs24bd7yOKoj3xkU+fPin9IgiC&#10;IIjnhhIjgijJf//3f7/1XPeelxBCKMMpBftCiLR2aDAYAACeHh8b8UtFNplos/D/VNW1opjWUZGr&#10;PVbFilpV2zIWba7OVH0GLctCVHHboEqRkSAIgiAuEUqMCOIIv/32222n07nv9/t3URieXHwuSZIE&#10;8a4mqCwyIRqNRo34UBapiFZ1UlyGWJFEnJQMHNnmV0VFrm5ipOq/7PZDGetLpaoqHqnoEQRBEC8F&#10;UqUjCA2TyeR7ALBM810Ux2DYTlqb/M2YllWqoP65BRWkn2X9rYKqzqUNO9m+4zguJa5wyllT+XGV&#10;GdMpioV1qBpnb7PBarWq5KNhmggzLxNIlY4gCIK4VGjFiCBy7JTmfpJb5uTEuI1XCEcnyheiMCf9&#10;bCNZUa0Otam+VqXvUw7gzY+rjN1zJkVA9Tj7m01lH8OGVlgJgiAIom0oMSKIHR8+fLj1N5t7ztjd&#10;c/sCbAveTzmDiDGWHgjaJsfOVnqOvtv06RIghT2CIAiCaB5KjAgCwP/9619vB4PB/QpbNTDVpJpz&#10;DsdxIBRF9Iv5XFl7NBwO0z/LuhPZt+t58DebA1uO4+Dbb79VFq3P53OtitxwONwTL4jjGFEUwfM8&#10;5ZjkeHTF8Tpbw+EQQggIIVIbpmlitVrB8zxt7AaDgVJcYbFYKNXqnJ0anMq/1XoNz3WVYxoMBjAM&#10;46CuRWcH2ApYqGTO1+s1XI2dfr+PTqej7G+5XCoV6/r9vjLZXSyX23ukSHaytmS9jqyTWq1WSrU6&#10;nR0AcF0Xa9c9sMU5h23byjhIO6raKdu2U1XBLBvPg+u6lMARBEEQLwZKjIivmk+fPt0mSXIvLOsO&#10;gFJqWsIYgxBCqS6mK5bnQmiV1ta5CW2/30e/398mHYYBQ5EQFBXl59skSQKLMWw0iRRjTGsH0MeC&#10;CwGr00lXZcxdX1wIgDGl+EGRLZ0dIQS6vZ5SjECeqZS3Je+RaVnqNhqEEErfisZUFDudLdOyDtok&#10;SQLTNBH4vna7Jt/5J2MhDGO7Ilhwj7S++f62Xk7xXWEcdL5p1P4CGTuCIAiCeCGQVBDx1fKvf/3r&#10;ewC/sgpb55rcnCV2E0fTNHFzc7NXR9TEdLJNZTOZFGVtXNJ2uqptVMp4aV+VLFenyn2S116yat0e&#10;r3g7I0EQBPH6oBUj4qvjw4cPt6Zp3gO4y29/Kyq2T5IEQRAot5fpZKw9z9PKe8dxDMdx0M1tx4rj&#10;GGvXhVDYCQvksj3XVdrS+RbHMVzX1W7N0xXZe56HMAzTxEjWu4RBoJ0Ix3Gs9U9XnO95XjrefE1N&#10;oLEVxzFcz0Og8F31WdouirBcLg8+122rTJIkjYMK3T13XTdtk03edHakrY3npdvnsvdTZ0e1RTPb&#10;RjumzQZRRTEMPwiQKA54DcOwFcESgiAIgmgLSoyIr4rJZPK94PxdEATKeo4i4jjGcrGotBrhKeo/&#10;gG1NyyhTf5QlSRK463Ul3wAoa02KfK1rR44pm6wci0mSJEr/Cu14HpCp05GrJMfsSP+q3KfValXp&#10;+qydKmw2mzRpKSugIJMweN5eYlTk72az0dZTFdnZeB42itqoIvzdmJS8lJUtgiAIggAlRsRXwmQy&#10;ueWM3XPG7pIkOWmLT90tY7KofahJiNqgTWW27KS+KTvHErkqtH19LZIkXUWpI0qQXS16Eap7L8FH&#10;giAIgthBiRHx6vnw4cP3lmm+A5Bu/4rjWDkxFUIU1m9EUaSckOraRVGUqr/lRRh0bZIkQRzHlewU&#10;+cY5B+ccSZKkSnLH2hTZ0sUua0cXi2Njyrat41tRO+mfimNjAg6TNl2bIltl7NT1r8z1qjbZmB+z&#10;Y5omzJ0IRF3ffDrXiCAIgrhQKDEiXi2//fbbrWma9+Px+E5+FgYBDNPEw+fPyjb9fh/CMCCEOJjU&#10;RVGE+WymleU2Fepzge9r5bAHgwG6vd7BBF/aUW2FGo5GWonop8dHZZt+vw/btsF2Ms8A0i1Zs+lU&#10;W2PkDIdK6ebPf/6pnAj3+310ul0YhpHKSpcZk+M4e3LPspZmOp1qt6v1ej30+/0DVbYoijCfz5Xb&#10;wZzhUCthPZvNlNsKbduG3e+n297kmOI4xnw2U0pyA8DAcWDb9sHnjw8Pynhn7eSJ4xiL+Vwtyz0Y&#10;KA//XcznWCnqfoBd7AaDA1txHGOxWCjj0O/30R8MMJ/PYZjmXtvVcqm01e120e31DhTrnp6elH4R&#10;BEEQxHNDqnTEq2QymXw/n81+jeP4Lvu5lCIukh9WnYFTlcFggG+//VY5aS1DkQhEVbJnz8jzh06h&#10;UDJ81/cp8Svj36ljqMOpzwQApaz1S8LMJUXHaCJmBEEQBHEuXvb/SxNEhslkcgsAspao6f7L1HSY&#10;ponxeHzyxJ3n1Mea5NQDN4UQWjU0JAmiOG49cZEHyxo08W6EKs9EfjWwCJJeIAiCIF4S7EUU8BLE&#10;ESaTyVvO2P2x67gQiFtIOCzLwmg8vtiJYFbNzLSsbWLR4KpUlnz/jPPKCoBlFduEYbQ2jibtmZZV&#10;KHn93JT1zw8CzOfz0r8h0zQPkug4SfDjjz+qLp/+8MMPV6U6JgiCIIgWoBUj4kWTVZsrc30bSVG/&#10;36+9Ze5c7J190/IEPd9/1aQIKL+Ccc6k6BR7l5wUAeX9i6Oo0m9Iu7JIEARBEBcIJUbEi2Uymdxx&#10;xn4Cqp1Zo6LOSpJlWXAcJ1VIa2v1tezqyXPTdAya7O+lxLAqbT53BEEQBPG1QYkR8SKZTCbfc8be&#10;GYaB4WgExpiyruXp8VH51vrq+npPLS4IAnDOsVqtsPE8raz0aDSCMAz0+/2984j+/OMPZU3Q9c3N&#10;gUy3ZDabwXPdA1tCCIzH41TlLgiC1Fed8pwck0qxbj6fw12vD+xwzjEcDvcU4bI8PT0p1d3GV1fo&#10;drsIw3BPTODp8RG+5uBcIQQGjqNUhdOpzznDoVLZDQAWiwXW6/WBLSEEhsMhOjk1vSJlNwAYjUbo&#10;KWwtl0uslkt17EYjpWofAMxnM6wV6m7D0Qi2bafKe1k769VKK3utU9TTqek5w6F2FXO1WmG1XB7Y&#10;krLyqjgsFguslktlf4PBALbCluu6SjsEQRAEcalQYkS8KA62zu0U0k4t9s+fzaKj2+vhzZs3B5+L&#10;FsUSdHLfp8IYS1X66pBXWDNMUyv9DQBmRUW2JhXcTlJHY6zxg0qbEqc4d01bI8p8z6AoSBAEQRBl&#10;IEkn4sWw2zr3K4A7+Zkqman7hpoVTIDlKs5oNKrV96m09dY9DMOzvdGPKtqJo6hR3+qmNnWSj2O2&#10;mtr+1lYy3hgF0u4EQRAEcWmQKh3xIpBb5/Kfq2osTlEA45wjTpK9BOkSxBVMy0LUQhIjhAAXona8&#10;6qi0Van3qdr/JdTclKlXq/OMqmJx7top3/cxnU5P7uf+/XvVx6RKRxAEQTwrtJWOuGiOqc6pJsGn&#10;KIDJSaYQAo7jAIC2RuictKVqFkXRSasOdVTaqkzkq/b/3EkRUE75sM79VMXiBdfveADUBVoEQRAE&#10;8UxQYkRcLFnVORVtrQ44joP+YFBb2lvWYbQxaT11heC1qrNlKXouTo7fbjXoNcaxzJgYY69y7ARB&#10;EAQBUGJEXCj5rXOj0QhWp7OtA9ohleRm0ylCzcpCXjlMqoE9PT0dvLUXQuBvf/sbrq6v076BLyIA&#10;URRh+vSkVLnLqs/FcYw4jmEYBh4fHrSCBKPRCN1eb29MqZ3pVLmq4AyHME1TKUygU6wbDofo2TYY&#10;Y3tKclEUYTadav2T6nN5pk9P8BRqdY7jwLZtMM4PVNeiKMJ8NlP6Nx6Plcp4OrW6vK0sURTh6fFR&#10;+TyMxmNYlqUUPtCpu0nFtazogKzLWq9WyjgAX9Tn8ujU6lR2JEWKes5wiE6nc/A8LOZzrFYrpW/9&#10;fh/9weDA1sbz4G02apW73cuC9XoNYRh7bVfLpdKWbdvKMVFSRRAEQVwqlBgRF0WVA1tN0zy6DSy/&#10;DU6nBibriKQk8inb5zjnjah3qdAlRelTdlsAACAASURBVGVpUumtiKZU12rZNgxtotyEX4ZhXJTo&#10;QVP31LQseBop+Kytss/2kevOezIvQRAEQZSAEiPiYji2da4OcgKrm6TJWqKiRCi/+lHWbhvJUbbf&#10;uv3Hcdxa4pa3AzQj8XxpXNKqR53nU0XZbakNPT+UGBEEQRAXB6nSEReBTnVORxnlL4lpWYjjGFEY&#10;wjBNhLutcN1ud++Q1jLty1Knzbn6rqMkV9cOcFxA4dxKclWeHR2GaSIKw4sQe2jqfpY5i4sLgc9/&#10;/qldkctSdF/v37+fAhjnPiZVOoIgCOJZoRUj4tmYTCa3AFB261yWKhPbbK1OGASlVol07evYbJpT&#10;+z5HUlTFzrmTi1OTIgBpcn0JNHU/y2wPDHy/VFIEXIZCIEEQBEFUgRIj4lnY1RLJbXO357Jrmiau&#10;ruildBmqrOTUWfWp2qau2l9bK1JnX+l6XWpwr2YgBEEQxOuBEiPi7BTVEo1Go3QLVpblconA9w8m&#10;olwIOIOBsg2wVQGTb7izB7WORiOYpnlw/WK5hL/ZKCe8nHP0+310Op2D72azmVKtbjgcwtptfcvW&#10;ZSRJgtVqhY3CFuccjuMo/ZvP51oVOWkrz3K1wsbzKtmJogjz+Vy5iqCykyQJ1us1PIUdaWswGOy1&#10;k7Uxi8VCqVbnOM5erGV8TdPEar2G57rKMeXtBEEA0zSxXC61KnKDwUCpwLder+F6HpJcQsI5h23b&#10;sCxLWW+js5W1I/0CgLXrwnXdAzvSVn+n7pa/V6vVSqlWlxUSyeO6LtbrtTJ2tm0r46CzA2zV51Sq&#10;guv1Gv5mc5DMvcaaM4IgCOJ1QIkRcVb+/e9/f29Z1jvdViRhGEqVLd1kihW0AbZv9VVb5wzDgKFI&#10;CIombYyxrTSyol1ecltimiYM09ybhMprmWaiyRjT+qezA+ziUGFMjDFtG8M0YbiuMjHiQhy0SZIE&#10;XAiAMUCRGKlsybjkJbfT8eTsyD8nSbIdk8KWvN+qdoWxU4xJjpUBUK0LCSFgWpayX13Ms7HL2uOb&#10;jdaObNftdg9s6WKnukfpd76vXe3SteMF4g6cc+XvzzRNbRJPEARBEJcIJUbE2fj48eNPnPO7omua&#10;3pokhDjYOscYQ1zTToKtj0WTbN31L63motwId9fWHF/ZOJ7aZtewXruC/mr7UsvcGWyd7xmljIkg&#10;CIK4OCgxIlrnw4cPt5Zl3SdJcgcU14gEQYAgCA4m2bqC7yRJ4Lqu8g39cDjE1dXVwapHkiTYbDbK&#10;rW9BEGjf2idJAne9hmGaB2PQFa67rpseCJonDEOlrTiOsXZdCMXb9rCgQL5oTCpk7HRv9XUx9zxP&#10;+V0QBNqJdRzH8DxP6Ytu9dDzPOV4OedaW3Ecw/U8BCr/ClYvvM0GkeIe+Yrtm8A2dr7va++7LuYb&#10;xdayIjvS1sbzlLZ0dnTbQWUb7ZiCAPFyedimIHZ+ECBRHPAaalT7XtoLAoIgCOLrgRIjolV2Igu/&#10;+kcOjpQsF4tKcspxHMNdr/c+M0wTo+GwUK3Ly2xjK1vQHscx1jtbZYUA3PUaLvZXVI4V0csErCqu&#10;om6kCFXssuhWKLyCLYBFk3tVTVChHc8DNDVBOqSdqmw8D5sKtmSyEsdxpdWyvJ0yEtlJksDzPLCC&#10;ZOfAzmajrNsqY6do1Uh1XpK/2UD1+2acK2umKDEiCIIgLhVKjIjWqHtga105ZVk0XuZsolPVvaq2&#10;z04G21IWa3rCmd0CWGbyX/f7l7rVUN7HU/wuI5EtOUt8GrShSooyHCo8EARBEMQzQ4kR0Qof/vnP&#10;7wXn71STOfnWWbVSEEWRcgIohNCuLERRBMdxlGpaunZ17NRpp7te1SZbu1THvziOlUlXnTayHYC9&#10;5Oiob5xrJ9dF7aSdKr7pbOnscM7BOT+oEWOMIYoipS3OOZimlqjIP2mrbBvd9WXb5cd0zDfdmI7F&#10;Djh8nmqO6TyHaREEQRBEBSgxIhrn//7v/35yRqO72XSqrEUZjcfaSdPT46OybmIwGMDqdBBF0Z4C&#10;VhRFYNCrgI2vrpRy1A8PD8q6icFggG6vp500Tp+elP6NxmOlVPbjw4O2hkdlK45jJEmC6XSq9G84&#10;GinlwgHg859/Kieo/X4fPds+GFMURZhOp4g1/jnDIbrdbio1Lv87fXpSSlHbto1Ot6tUKIuiCPPZ&#10;TCvL3e31DiTNHz5/1k7upUR0fmuXlBlXbYtzhsNUwlpKhQPbmC8WC+W2wl6vh/5gcPB8xXGM+Wym&#10;l/92HNi2ffD5fDZLt2Pmx2PvJLnzxHGMxXyuluUeDFIJ+iyL+RwrRd2PHFO324WZe17jOMb06Un5&#10;vPb7ffQHAwDbeiyp/gcAq+VSaavb7SrH9IrOYiIIgiBeGXSgBNEYnz59uv348eNPQoi7Y9fWPcsk&#10;O+nu9Xr49ttvlQnJi0FxlkxdVPUfR82XmKRKn8r4VseHvJ20L40Ee3r9CSptWT+PSbTX+e7S0cW2&#10;zJgMwzjpPhMEQRDEpUKJEdEIv//++x2AXxljd2Wur/LWWDVZGwwGGI1GpfsoS606Dsa0Cm5l2ip9&#10;uLB6G1kLU6Um5hycsvoQRdGX8dSI96XVRDWxElN0XlHD0FY6giAI4uJgl/Z/7sTLo47IgmGaWplm&#10;FYwxsN1BktfX17UFGspwTDVOhWmaiJOkUAlPh0q969LECEzLSrf2HfNNGEatOEiqqBKeaivtI4oq&#10;J0eXdo+qPLeGYdRO5p+mUyRJUun3m+f+/ftPAL7NfTz94YcfrlTXEwRBEMQ5oBUj4iQmk8n3dZTn&#10;qk6qkiSBZZoYj0atJkVAvTfvQRDUnqC/BEnjbL3TMd9OTVSq3N9TbaV9fGUrRrVXOLG9P6ckRQRB&#10;EARxqVBiRNTmn//85z1n7N05bA0Gg1Iy3C+JNmtUeIHyXyP9n1ALJanqG+N8q0TXAk32WzU2TcTy&#10;0ihxb0mBgSAIgrg4SJWOqMX//u///nR9fX0n1dPyb8+FEBhfXSmLtHXqaQBwfXOzJ7CQJAkcx0EY&#10;hth4ntLO1fW1UgkN2CqbqVTkbm5uDlS5wjDEarXSHkQqx6RSudOpz13f3GjFIR4fHhAEgTp243Hq&#10;X1at7enxUXtw59X1dapY5/s+LMtCHMdYLpfKw1+FEKmaXhiGBzF8enpSqruNr67AOT8Y12KxwHq9&#10;Vq6ACSEOFPWkMtx0OlUeyuo4TqqEJscEbBMJ13WVtoQQGA6H6Cik22fTqVLZDdgpBHa7B8/rcrnE&#10;erU6eF4551pFON/34e38yzMcjQ7U6qIo2o5HYUfaGgwGsBW25vM51gpFOGc4VPoGAKvVCsvl8iB2&#10;nHM4jgOr0zmIw2KxwGq5VPan8i2OY2w2G6xWq4MVwN2zPABBEARBXBiv71Ul0TofP378yTTNO6De&#10;ikRZRSshBG5ubjAYnGcOdW6lrWOqa5I6KwoyaZFn1hxDl1ge6/8UjsU7LwRgWRYsy6rsaxl4Rn66&#10;LLrrLctSimpU7SdL02Mu8q6J38FrXAUjCIIgXj+0YkSU4rfffrvtdDr3AFBWeU5HmdoM0zRxc3Nz&#10;ipnKXFoxfZ66qmNllOTyB4Qeu7YpisbEgIOzjdrwAQDihvur4t+lPXNVngWCIAiCeE2QKh1xlMlk&#10;cmuZ5n0Yhnf571SKaqfS7/e124Dapmg850qcdHZM00QYhpV8KHt/sqpzx8gqmlVRkFNxTFVO51cd&#10;5cAm/Nm7Vght0lnFvzKxb2u8Ko7F4OHh4WiyfWxM9+/fTwGMcx+TKh1BEATxrNCKEVHIZDK55Yz9&#10;qlOxajopGg6H6CrqQ85F0XjO9RJBZ0dVK3W0r5L3p2xSBOwrmp2qEHgsCdH51VaSUEXlrig5qOJf&#10;mdifKykCmlH6q/I8EQRBEMSlQBvBCS3/uT2f6Ndz2DIMA+PxuFJSJLdYnWPbT92aibK+tVmTIX1o&#10;S9FNB+e81LhOGXt2TFUPJy3rX13OeFjqF5tnuMemZVENEUEQBPEqoRUjQsmnT5/u3nz77U/AVj1N&#10;tWLEGMNwOITV6RwkAFEU4enxUfmmW6U8d3V1hW63q1WRG4/H6HS7e3bCMARjDA8PD0g0b+9v3rxR&#10;qsg9PDwo32qPRiN0ez3EcbxXhC4V0RbzudI/nfrcn3/8oV1ZkLYYY3u1NFEU4VGzXUkqz6lqb3SK&#10;df1+H51OBwn2RROiKMJsOlWq6QFb9TlVojp9eoKnUKtzHAe2bafJinxmjN0BqvPZTOnfwHGUogo6&#10;tbqsrSAMwXcH//q+DyEE5vO5Uk1vNB6j1+ulvmXtzWYzuAoVOam4lo91HMeYz2bKOABb9TnDMA6e&#10;iflsplSr6/V6cIZDZcIRx7H2N5hXn5PjWsznWCnU6oDd89DtHvgWxzEWi4UyDlmFQMM04bpu+rta&#10;LZdKW7Zta2P33XffxT/++KPSP4IgCIJ4LigxIg749OnTHYDKh7bmOVYXISdm19fXtfqXE27OWOOH&#10;ouSVuaSkdZ1+yogf5CeP/Ei7Km/sZeJw7hWjskpqnLHaqmvZyb1lWaViXcW3U6ii3Hfsfhq7+rJj&#10;lB3XKePnnCtfNlSk3o+eIAiCIFqE9kMQe/zrX/96i5JJ0Sk1N71eD9fX17WToiZ8OEYURXsT7bbF&#10;F8pO6mu1O4NwhK7/c9THSBuXJiZT957muaRxNTUmgiAIgrg0SJWOSJlMJt9zxt61bWeUO+jzVNpK&#10;WLIHrMqC9DaTI3N3IGvV4vey7aRCXRtKgoA+NmUV1aoowuWRMWCMISwQqThVRU9imGahnaxfZYQI&#10;jj1XVVTpyviWVRasymw2Q5wkJwksxEkCxVY6UqUjCIIgnhXaSkcAAH75+ed7ztjbNm0IIeDs6kma&#10;pK1ERTXxa/NFQt2JZtl2MhlqIykCTl8xOkUNrWwMmkiKAJRKioAK9+bIc1Vl1a2Mb3WTIulLHYVE&#10;giAIgrh0KDEi8I+ff/4JwF2bNgzDwGAwQLfbbWVr1bkPZz3lXJmydUdZzj2+Sz/s9tL9IwiCIAji&#10;5UGJ0VfO//frrz8Nh8M7wzQxm06VE/bReHwgRiBZLpcIfP9gkipXh7gQYAD++te/AtiexbNarbRv&#10;rMfjsbIwfL5YKO1wzjEcDpEkyUFBeBzHmM1m6jGNRsoC8sVyCX+z0W4JGw6HqX9RFKVxmc1myrfo&#10;KjtBEIBzDtd1sVHY4pzDcZy9dtLWfD7XqsgNh0MIIQ7u1XK1wsbzStmRxHGM5XKptDUcDg9W/aIo&#10;gud58BR2pK3BYKBcLVwsFkq1OsdxtFsu5zt1QNWYbNuGaZp7cYjjGKvVSmkHQJq058e02Wzget7B&#10;KhvnPFX7U7FcLpWKdSo7wO75DgLlah7nHJ1OR3no8Wq1gqtQ7uv3+6kCXx7XdbFer7Wx63a7e892&#10;kR1gqz7XzdiKowhcCGw8D67rHrxA4Jw3tnJHEARBEE1CidFXzL///e+fOr3enfy77swdQwgIjYpV&#10;0Tk9wjDQ7XZxc3PzpS/TxHK5LGxjKCbqOtUuxhgM09SqbHHOlYmRUdGOtJX1T8aEMaaNg2o8hmki&#10;SRJ4mkk626m0ZdvJNsfirZqoF8VOF+94V4ukggtx0EYYBvwgABgDFIlRkS2dHaGwIzEtS5mIyueh&#10;k0k+kiSBwZh2Yq+zJQwDQRiCAciPqGg8gD7mqtgBO9XDIDiwIzEtq1LsdHYAgPu+9j7JOAjD2HvW&#10;smcyCSH2Yi9VDyWJEGCMIRBia4cgCIIgXgikSveV8vHjx58453dt2uh0OntJkeScstFtKqIVJUSn&#10;tj11k1jZbWa6eiPOOaqM7JK2tjHsj/+Ue3ROiqLXtCfH+jtl7OeOG0EQBEE0Ba0YfYX8z//8z09J&#10;ktwB+xNaXRKxdt2DN+Cyna5WxjRNWJalXB0q2kbjrtfYKLbthWGonDgmSYL1er3n37GVFWA7JqHY&#10;JhYUvLVPkiTd/pZHFwfXdbVb33zfV9qSxe2qdmFB7DzXTd/kZ2ugdIXycRwjCEMEmhU83XZHz/OU&#10;34VBoFyFkLY8z1P6ohML8DxPO96iMbmehyiO00Nw0zgUCA54mw0ixfPvK7ZvAttnQReHIv82m43y&#10;d+b7vjZ2SZLADwJEivuks6PbDirbaMeUicNe7ApEJPwgQKI44DUMQ60dgiAIgrhESK77K+OXf/wj&#10;TYoA1JZuLmrX7XYxHA5r+3gqMklqY7VIJbpwihBDEcpVGM0WKBVl46Bb7Wl6FeglCWRILmUlrOpY&#10;mvBb18d8PlfWT1WxTXLdBEEQxCVCK0ZfEb/88st9NikC9Fupjk1udO36/b6ySPyctLl9TtV3W/aU&#10;8a8w2S2bEOnuc9MJwbkTjCbuyyUkRUD1sTTht66PY6uxlxIzgiAIgqgKJUZfCf/1X/91Lzh/i50Y&#10;gWryInZF05LsdjndZCfbZjwe76mOlbUDbCdTsqi7bJtjdvLtkiRJ37wnSaKcbBbZOTYmIcRBn2V8&#10;k35lrzsWO1XiqmvDOVeKAcikSDfpFkIc+FXHNxnzKs8DsE0GinxTPauMc0RhqGyni0ORrTptdO2K&#10;4l1kp45/RdtcOefaGrcydoQQe2ILdWLn0zlIBEEQxAVCidFXwMePH+9Ho9FbYDupnT49KSdN46ur&#10;A6nnOI4xfXrS1lIMBgNYnQ6Gw+HeSlEURXh6fFS2G19dKSWigyDAXCN77TgOOt3uwWSuyI7KVhAE&#10;YIzh6fFRO55ur6ecNMrYKWW5d0lhXub48eFBW2OUtSWTBsMwtnamU2Vdx3A0QqfTSccBIJ2kPj0+&#10;KuufBoMBOt3uwb2Nogiz6VTrn7OT5c5PbqdPT8qtVLZtw7ZtxLskVyLjtSyQ5e4qpKV1drK2GOcI&#10;w3Dvfs3nc2wU7fqDgXY1czabwV2vlXa6vd6B6mEQBFhpJLkBYOA4sG37cEzTKTyFOp7ODrD9DS7m&#10;c7Ust2ZM89kMa8V4AKDX66Hb7cLMSafHcYzFYqGMQ7/fR38wAAB0ul0sFov0uVgtl1gpaoy63S7s&#10;fv/g+YnjGH/88YfSN4IgCIJ4TigxesV8/PjxHgAYY2/r9lH0Fltyc30NS3OeSxVM02x8W1p+hcLc&#10;yV7zGoeslkF33lPT7VSJZRFFqx512hWRH0vd+3q0TS4xTNtoVujqjAUAhKJd3b6KxqSyU5djz7ZO&#10;fr8MjLHa4ycIgiCIS4YSo1fK77//fm8Yxts2bQghcH19ffDm+RR05w6d0l8eVkHAoA5lVPF07eom&#10;EGUnqvkVrbYmuPkYJElSWYKcFySLaQKUsSGfG10Ms59XuUcJtjV1eeXDOtR9LmoYqt6mJG28UCAI&#10;giCIS4BU6V4hv/z8830CvG3ThhACjuPs1RRdKsIwEBVINbdBXUU0mbRUmXyallUop5y/No7jSvGo&#10;Gz+5KnGu2IsSq4By/NkEvEg+XpJXYWxLiVCFaZpaWW4dx/wzDEO7/fQY6/V6K4l+wn0lVTqCIAji&#10;EqEVo1fGuZIi1cGtl8q5kyKgviJanbfxZZOiqtdK6sbv3HEvEzs5/qpRzqswnispAvRnFRVxzL+6&#10;SRGwE3Z4ht8UQRAEQbQNbRR/Rfzzn/9sNSkyDAOGYeDm5qZ2LU1VzlHLILc31bVVZ3tUnT7bjsUx&#10;ZbTG7Jzp2alCG/ewiLPEmeqACIIgCKIStGL0Svj48eP99fX1W2CrsKU7+V4YBsbjcZrYhGGYFq8/&#10;Pjwo3yTf3NyAC4G//e1v6We+74Nzjvl8jsD3D2wJIXB1fa1U2fr8+TNCzVvwmzdv9oQFfN+HYRip&#10;0lgVOwDw8Pmz8o37zc1NWhvl+366JXA6nSrtSFsqRT2p3KdSdxtfXaHb7Sp9m81m8FxXOSZnOEwT&#10;UUkYhljM50plNwC4ur5GRyGCMZ/P4a7XSjujjMS6vPfZ56HKmBaLBdbrtfKMKyHEnqJeNoY6pbbx&#10;eKxUqyuyJYRAv9+HrVBqm02nSmU3YKsiZ5omOOd7MV8ul1ivVspDfYejkfbe6lThhqMRbNs+qPXS&#10;2ZG2nOEQPUUs5vM51gpFOGc4RKfTUf4uVqsVlsvlQew453AcB72Mmp7892GxWGC1XCrHOhgM0nhn&#10;763rulitVgdbFTnnwBlX3AiCIAiiLJQYvQI+ffr0tq7ynC6h2LvGNPHXv/517zPLstIC9jar1LJ2&#10;2rQhqbNFijGmLXav+9Y+nxTJzxonkyzl+2+y/jDb14GiXsN26qxIccbOWi9XZcW17rNf9LwwoNTv&#10;tuozV1Yt8RJXDQmCIAiC9lq8cH7//fc7APdAO2pRRfVEqkNG20Ce89M2+bf4ZSnjX9U4JbtDaPP9&#10;Nh4Hhe/S1yYnr6rzp7I+NGmnzj2Uh/4CW9/O8by1XafUxBhUfTSxjbaVJJ8gCIIgToRU6V4wk8nk&#10;jjP2U/YzwzS129TyHFMze2kiC6dimibCMGwl2auiHJdFCLFNXioUu+cV1Mr4lleqa1rJjzEGxvn2&#10;v7tEqOxzWgcuRCm1uSymZSEKQ8RxvPUV7SYvbSvbNXEPVT56nof5fK6+vmTcSZWOIAiCuETotd0L&#10;ZTKZ3OaTIqDaZJOSon3qqH+V7rtGUgTUe+tfJSkC1L41rTqWJAmSM55/UzUpAvbjkMRxq1tEgTOs&#10;GDVwD6v6WCfuBEEQBHEp0Fa6F8iHDx9uOWO/Hrsu+3a+CsZOoKEqjLG0pqZN1Tq+W3mo3b5l387R&#10;xznV+uraY5yDvXBlNPlMZ8d/brW316gux8+sAkgQBEEQZaAVoxdIv9+/H4/HePj8WbmiMN4pjQW7&#10;N8aMsXRPfxRFmD49KdvdvHmTKlMNBoP0889//qk99+Tq6gpWpwPGWKpgJhOXh8+flW+c88pzWXQq&#10;cuPxGJ1uN7XDGINpmoiiCE+Pj1r/VLZ838d8NlO2GY1G6PZ6iON4L7mTNSjTpyelf9c3N7Asa0/h&#10;DtAru2Vt5ZM8z/OwWq2UKzlSeU4eUprl6fFRqVg3HA7Rs21lnc9sOtX6J2MObNXJ4jiGZVmYPj3B&#10;87yD6x3H2SquxTGiKNpTyIuiCPPZTOmfTn1Op1aXtZVPvIrsjMZjpbIbsFUIdBUqcv1+H6ZlQQiR&#10;1i/FcQzf9+G5rjIOwBf1uTw6tTqp7MY5P1DtC4IA69VKqajnDIfoKxT4FvM5Vgq1OjmmTrd7IDYR&#10;xzEWi4UyDo7joL/7N2GxWEAYRurjarlU2rJtOx1T3o7ON4IgCIJ4TigxemF8/PjxJ9M078pcW1Yh&#10;SmIYxjbRqanOlW0XhmFrNRSnqodZlnX0LXx+xYtzXmpbWxPKZqZpHt2SVHkVIUkqixxkt5KVKZbn&#10;nCOBWlHvnDStYChlvCWcc5imqU3amrCXpY0Vo1Puj5FJigiCIAjiNfH69mi8Yj5+/PgTY+yubvui&#10;JEUIgaHjNDKxj6JoW1NyBmGPuspbVdpl49bkmIruh267X7ZN2+ppqntYZC+OY9RJSeKGn5OXoPb2&#10;kmlwm+zh0hRBEARBPCOkSvdC+OXnn+8T4O0pfZiWhVgxmRZCwGkoKZK0rbglEUK0PlGtoyhXZvyG&#10;YSgluY/1yzhHFIbpAbV5Rbk6vij9M81tspNRxauqeFeGpp+Vc8jIm6bZmlhHPh5t2DIMQ7v99BhJ&#10;kuDPP/882Yf79+/XALL7DUmVjiAIgnhWaCvdC2AymXzPax7gmkU1uW8jKQLaf2svOcfb+zqKcmXG&#10;X2diGscxsOu7rF9174VK4bDppAho/lk5x8ueNhUM8/Fow1bdpAho1B/asUAQBEFcFPR/TBfO7qyi&#10;d033yzmHYRitJEUqmq77yCMFH9q2k+WctohqnKqod4q952jfJi3Gr1lNeIIgCII4EVoxumB+//33&#10;uzdv3vw0m0616nOqWpTFYoEwCJRvzqXqHOccV1dX6O5UxwDgSaNWd3V1pa0rmC8WCHz/wBbnHKPR&#10;CMB2VSoIAnDOIYTAdDrVvrEej8fKwvAiO8PhEEmS7E3gpL86W6PRKC0gj6IovX6xXMLfbLSx6/f7&#10;qdpadkyz2Uz5Jn0wGOzFOMtyucRGYUveo3yBe5IkWCwWWhW54XCoTHKXqxU2nlfajmQ+nytt6eys&#10;Vit4CjvS1mAwULbT2XEcZ0/Zbs/Weg3PdZVjGgwGEEKk91SqvC0WC6VaHaC/T+v1Gq7nHayUcc5h&#10;23baJgiC1B7nHMvlUqlYV9WO7C/73O3FQaNW1+/30ev1DhTuAMB1XazXa2XssmOSxHEM13WVdoCt&#10;+pxUFYzCEGL3+914HlzXPVgB45xLdUBKjAiCIIiLghKjC+XTp0+3hmEcHOCaRRhGOhnLTnKK3j4z&#10;zmGYJt68eQPLsvau1bUTBSpjujaMsbRdkiQwTPOLjwX+CcOAoZio695aM8ZgmGZqJ/+dzj8jY0cY&#10;Rnpd0dtxxhg6nU56vRxTkR3TspTjAaA940fKqyvbNRw7XZsi/7gQajtCbP1TJEZFtnRJt9DYAXZj&#10;UtiSktpSQh5Aep+K7q3OFhcCDDg47JUxBitzb7Nti2zpYgfGlHaOtTt2j7LPaPqd72vvkyoOSZJg&#10;U7BtU64+A/tqd4F8HjT+EQRBEMSlQVvpLpDffvvtFsDRA1yzb5fl5LzMdrLr3Vk48rq2FeRkMXzq&#10;V4GtUzYUlR2/zr8yJNhPBo+1FUI0GtvCkTVoJz+ZbpNT6l105H1vYyyx5nfDGENUsW5KSp2raMP3&#10;Kj1e8jY/giAIgmgSWjG6QKIoupcHIBYlLd5mA6Z4k1s00Rz0+wiDAMvMljnZv07IYL1ea9+AR1Gk&#10;nNAlSbLXLqu0VVRsv/F9eIrtTmEYlrIjkX/X2Vq7LkQmdtK/IAi0E9QkSeCu19jskp3shFEXu9Vq&#10;pVzNkmNSEcfxgX9pmwKxiSAMESyXh59riuXlFind1jyV+AKwPYBW5bvv+9rkLI5jeK6r9EV3jzzP&#10;0443CAKlrTiO4Xoeojje65dznh54rLS12SiTGV+xfRPYPgu6OADQnkO12WyU4y2KXRLH2Hie8hnT&#10;3dvsdtC8cmOg2WabJIkyDpzzE0AxBwAAIABJREFUQqEPPwiQrFYHanphGGrt+NvfuPp0XIIgCIJ4&#10;Jkiu+4L45ZdftlvnkuSujfvS7XYxHA6V351D4risLDPnvJFVrKpjavP6c8W3btyyK23H7tG5pNhP&#10;5Rx+nuO+nkrTPkZRhIeHh4PPuRBHDybOcv/+/ScA32Y+IrlugiAI4lmhFaMLYSfJfddW/6ZpapMi&#10;4DwSx2UnqU1NZquOqc3rLym+KqokVC8hKQLO4+elJ0XA+XyskhQRBEEQxCVCidEFcEySWyd8EEWR&#10;ctIjDGOvhsA0TVxdXR1vJ8RePZD8s+76bJsq/uXHk92Wdsy3KnZkO7mtLntNWd/K2srGTq7clPFN&#10;N6Y4txWsqI2MX9U2nHPtdqeidnEcV75HQHHsgC+1LHI8TT93UkFQ9Z0udpxz5TZSmUjqki9Vu6I2&#10;8vr8b6+uf7rri9pUsZPdHnpsTDo7BEEQBHFpUGL0zByT5GaMbSWVFTLHD58/K9s4UhZ5N3H89tsv&#10;u1WiKMLjw4Nalvv6OlX1CoIAjDFwzvH48KCtpRgOh3sKYFk7T4+Paqns8XgvYQG+SCo/fP6sl73u&#10;9SrZAYDxLiGUk005CX94eFDWTdi2vac2lrc1fXpS+jcaj1Mp6qyM9+PDg7aGp2hM0+kUsUoqezRS&#10;yjYHQYD5fK5sI6WbpYKZTBwYY5hNp1r/nOFQKS399PSEjUKK2rZt2LatVEqLogjz2Uwpl+04DoRh&#10;7MlKR1GExWIBr0AiWmUriiLM53Olf85wiE6no5ysz2YzuOu12k6/f9Bms9nAXa+VktwAMHAc2LZ9&#10;8Pl8NsO6wE4URTBNE1EUpcmDEAKL+Vwtyz0YoN/vH3y+mM8h6xTz9Ho9dLvdg39T4jjGYrFQxqHb&#10;66Urzp7nAbvEFQA811Xa6na7ytjFcaz1jSAIgiCeE0qMnhnO+X2SJIUF/zrJ4iKEYeCbb76p3m6X&#10;OGQnqW1sxMlPlsysnLeCU5SxdOf06OyII6tGKrK+V7HXFMfil0XeY51gxHOQj5lOwvtUmjqs1DRN&#10;qFO20/sFsHcOUxurK1Xjm41b1keCIAiCeE2QXPcz8vHjx58457fHriuj5pZHHq5aF2nrHPUJ0kbZ&#10;IvFTJ/RlbFQdN8u8Qc/2cc4KFFEw6a8qH11EW7UkB/FrabvVpW/jym5Ra+v3FzdQT1e0XY8gCIIg&#10;XiKkSvdM/PLzz/cJ8LZqO8b50QnjmzdvTn4zbloW4jhG1MIZM3mEYVS2U1dxTB7OqpOilpSJcx5V&#10;zC5BtSwv13yp5J+DtmJX53lT0ZZ/pmUh8P105bKN32DVZyL7e+NC4PPnz1/q6Gr6d//+/b8A/L+Z&#10;j0iVjiAIgnhWaCvdM7ATW3hbp+2xyfp4PG5ku1DRuSVNU2diVfdNdVlbdVYrVDF77qQIuKwtc0Xk&#10;701bsWsq0WjLP/kctflSouozkf29Bb5/9MUCQRAEQbxEaCvdmdklRT+10ff46ioVAGgTmXgJw0gF&#10;HlqxU7KGQVXsf7QNY6X7bwKVrVPqporI9ttUTU0R54zjJZG/f0UqbM9Og88a1RYRBEEQrxVaMToj&#10;k8nkljN2n//cMAyMr660kyqd+tz46gqGYYBzDtu2U9Wop6cn+JuN8o22EALXNzfKyc3nP/9Uqrtd&#10;X1/Dyiih+b6fFofrVOSEELi6vlbKX3/+/Fn7xnk8HqPb66V/j6IIQghMp1NsPO9gTNJOVnEui86/&#10;0XgMY7etLttuNpvBc11t7MZXV0pxBZ363PXNTZqsynso7T0+PCAIAuWYxuOxUjVsNp0qld0ApPHO&#10;jsf3fazXa23ssmp6eXTqc+OrK3S7XYRhCMMw4Ps+OOdwXRfr9Vq52iaE0CrqTadTpfqcfBaknSyL&#10;xUJpSwiB4XCIzk5Nz/f9dHyz6VSp7AZsa/J6ChW55XKJ9Wp1sELJOT9QhMveX5363HA0UqrV6exI&#10;W85wiF7mdyGZz+dYKxTenOFwz7dsDFerFZbL5UHsOOdwHEcZh6fHR+1zNxgMUkW97LPn7tTq8jVp&#10;MnYA2n+LQxAEQRAVuNDXm68T0zTvGWO3TfUnJa8tyyo8vPVU8pNSy7LSCRAXotG30flkoOzb6apv&#10;sQXnB0lE22SVxoDqK27Z85GUJMnBeNpcQZTPhWVZR89/asJOHdocf/5FRv7+XhL5GFb9xZZRxrzU&#10;sRMEQRBEWSgxOhO///77vRDirul+TdPE9fV1q3UkRQpWSZJUnmQV2tLU9lSt56gSj6KDOk9F12/6&#10;ecVxFfqpSbLOtb2rLRU54DQluXMrp5FSG0EQBEG8TEiV7gxUrSuSalRJHEMYhlYIwbIsXF1fpxPS&#10;tpXkZC1PmxPgrK1T7ZRVrpOrVG3EzjRN5VY+0zQRhuFFiDOcQlbhra5SYFU7VWnLL52yWxv2mlDA&#10;a1Ll7o8//ji5j/v37/8N4P/JfESqdARBEMSzQjVGLVNHbCE7cYkL1OFs295LHtpWkjtHQtSkrbKT&#10;0zbjpkqKij5/aew9qy0+H6dM5tvyS7cq2Ya9JhLoc0jvV4SW1giCIIiLgrbStchObCFNihhjjW1r&#10;OqZA9xz7/c+lTlYnhherFoZq6nSnKtldchxeGm2pCp6DU39DVE9EEARBvEZoxahF8gp0OgWwKIrw&#10;9PR0oN4kuXnzZr9oXwh88803+POPP5Rvra+ursA4T9tk20ZRhMeHB2W7N998o1aR06jVSVtWp5NO&#10;EqUKWBRFeHp8VLa7efNGqewG6FXkxuMxOt1uakcqYBXZydvKqmY9PDwoV4ocx4FpWfr7pLGVVZ/L&#10;olOrA7ZKaN1eD0EQwLKsVDksiiJMp1Olf+OrK6WyG6BXDhvuFM0Y56mCnLQzm061/kn1uTzTpyd4&#10;CrU6x3G2q5g4nHhHUYT5bKb0L69ECGxV1JbLpVKtLmsrL9UeRRHm87lSTW80HiuV3QC9Yp1UXMuP&#10;J45jPD48aJ+7fr8PRyGIolOry9vJqsj5vg93vVb6l1efkyzmc6wUanXSt263q1Q9XCwWcBX+OY6D&#10;Trf75d8HxtKVMXe9VtqybVsbO51vBEEQBPGcUGLUEpPJ5HvO2F3T/VqWhevr66PXmab5LG+0ZXLQ&#10;ZO2Mahx13liXaWMYBswCFbQ2aoJkzNpUdsvbapMmVqXOEYssdcRLin5fliZ5LUt2/G2sztTpswWf&#10;Bk10QhAEQRBNQftqWmBXV/Su6X455xiNRrXatlXoX6Qi15S9ItW4OI4ry4UnSaJVg5P9JUmCKIoO&#10;JsxtbkWLouhsimZt2zlVJfHcohR1XiIUtjnR/2z8GGPQ9VY3TkVKk2WQv0lS4CMIgiBeE6RK1wL/&#10;+PnnXwHc5j8/Va3qm7/85SRpbNOyECsm+6dgGAYSnKewWxU/wzC025lOwbSsdCtbm2preeT2wCZU&#10;yIpo41nIc4oKWjb+KtqOTxmO+XCKkl5+/EW26qhR6hT1yvo0nc3SQ5rr/jbu37+fAhhnPiJVOoIg&#10;COJZoRWjhvnHzz//BEVSBJz2ln48Hp98XlDg+41PhMMwPJvalSp+bSRFwL5S3Tnfisv70/akv41n&#10;IU90wrNxTCnwuZOiMj6c8rvIj7/IVuD7lW3VufdZn6IwPHnF6LvvvqPlJoIgCOKioMSoQSaTyVsA&#10;d033a5pm47Uh51YnO0e9E+e89rjqtGtzTOeqD7tkZbXn8O2S49EUbYyR1A4JgiCI1wCJLzTETpr7&#10;HviiCpdnsVggDIKDt79CCAyHQ2UbsVOXU72Zvbq6UhZBz+bzrbKb4i2ztCX7zE5onp6etCp3umLr&#10;+WKBwPcPxiTroWS7IAgghADnHNPpVLvSMx6PlYX3RXaGwyEMw0jV7HhGkU9nazQaHSjjxXGM1XoN&#10;f7NRvqHnnGMwGOwJTMhJ5mw2U6rpqexIlsslvM3m4D5xztHv92Ga5sGEcz6fa1XkhsOhMoFerlbY&#10;eJ4ydv1+H4ZhKO+vzpbOzmK5LB27vXaLhVKtznEc7QuB1XoNz3WVY6pqB9iqwnW73b17CgDr9Rqu&#10;5x2cq8U5h23bStU+YHdvFcp40k6etevCdV3l+V2cc/R6PaWi3mq1UqrV9ft9rQLfarWCp3kedGPK&#10;2+Gcp/9W2LaNTqdz8O/XxvPguu7Bv11yPIvlUukfQRAEQTwXlBg1RFaaWxiG8g2q7k0tY0zZhnOO&#10;v/zlL/hTc8q8YZrKCS3nHAzQFmxn28nJEWNM658wDK1K2LExyXaGaX6ZiBW8sRaGAUORSOjeSDPG&#10;YOzayHZlxmRo7CwLZIQZY7Asq5Id3XgAgGnuE2MMVqejTKiK3vbXiZ1pWVoFQ1WiDmzPq1LZYYxt&#10;761m25fOP50d3T0CdmNS2GKMQWj8KzpnS7bJJ0ZcCO1vKfvMKf1Tfa7zbbM5/ps1jIP7pI2d5npg&#10;V/uluU91Ysc5h6F4hgIhtL/1XX/Pvx+SIAiCIDLQ/ocG+OXnn+9xwhY63WR3PB4rP28SOak/R81G&#10;Ok6NLcbYyXVUaT81x1QkQ5xXBytKiE5mp+p3rvvStp069zaO40b9KtPXJYg6NEEcx9qxJEnSyO8s&#10;S83fwcsPNEEQBPGqoBWjE5hMJncAwBl7m/18vV4rJwq6gucoirDZbPa2nLx58wa+78P3fa207mq1&#10;Ur6ZLpLmTpIE69Xq4E1zkfLaer3WvgGPokg5u0mSRNuuSOJ74/vb7WU5wjDU23FdcEUbzjki3Zhc&#10;F0KxTSwIAu1sLY5j+L6PzW67WPYe6+6t67rarW+qrXfSztp1Ye62AMotj0mSICwomvdcV9lnkR3p&#10;n+wf+JJA6Ar6Pc9Tbk+MoqhQBn3tuvAVvoQa/zzPQxCGyt+SbqtoHMdwd+2UbTR4m036rGR/C75i&#10;+yawjZHneVoBAp2t/O9corMjbW12tvLX6OzILY2q33Wg2M6bjikTh702BWIYfhAA6/VBn7p/h5Ik&#10;gb/9vb7RdkoQBEEQzwDJdddkV1P0a1P9cSHSSYRpmri+uvqqzwip8ub+nHLawBff8v8ti0wWy/ic&#10;X5WKC85gOhVpp61/E2TyVTVWTd3bKvep7LXnfPZOsZUdTxOrYk9PT3tJGRcCcUWluzhJ8OOPP2Y/&#10;IrlugiAI4lmhFaOaZGuKmiCOonQb13g0+qqTIqDa5PzcscqvrFSdZFbx91zb6aStNqlzn5q8t1XG&#10;V/bacz57p9jKjqeJ+5xfxauaFBEEQRDEJUKJUQ0mk8n3lmne6b6Pokg5+TB2xdBy/3++jeM4yv50&#10;wgc6O0KIwj3/Zdpl3yrrrj9mS6c8p2oj34bXGVMZ/1Rb39qKXVXfqtqR/81PlNuKXRXfiuq72oxd&#10;9v7q2km1QtV3ui1xRRLwRef45NtJ/+rYqeNfFd+q2JHjMAxj78ytWrGjZIogCIK4MCgxqshkMrnj&#10;jL0bX11p/0//4fNnZc3JQCM/HEURojBUfscYw3A0StW2sjb//OMPpZ3hcAir09FONh8fHtSy3NfX&#10;e0mYlNh+fHjQJjk6W1EU4enxUdlufHWlVFxLkgSPDw/KuonBYIBur1fJTt5WEATppO7h4UFZN6Gz&#10;I21Nc1uIJP3BAJ1O50C84fHhQVtjVDSm6XSq9M9xHHR7vfTeAF+25j09PirlqKV0c76uLIoizKZT&#10;rX/OcKiUbp4+PSmlqG3bhm3bCKPo4P5GUYT5bKaV5e4qpKWn0yk8hRR11lZ2TPKZns/n2Cj8c4ZD&#10;dDod5e92NpvBXa/Vdvr9gzZxHGM+mynjAGx/67Zt7/kmhMB8NsO6wE6SJAfPUBzHWMznalnuwQD9&#10;fv/g88V8jpVGYdG2bZimCdOy9sYVxzEWi4UyDv1+H/3BAMCXej/5O3DXa6Wtbrerjd1qtUJYoABJ&#10;EARBEM8BJUYVaXoLHbCtKTINQ/nWNUkSGBr577YxpcT2GQ8b1b3lbkL9TXeeUBNYlqWVTm8SKaXc&#10;5lgkdWN+Dt9UCCG0IhiS5zqItEjtsM51p5AkifKMrLIYhgHLso7GmiAIgiBeGiTXXYF//PzzTwBu&#10;AaTbvk6dHHDOcX19XXhNdktbdvvKOShKVtqgzGTt1LEnTQsYMJbeFxkr6WPTsStSNmyarFJdVZ5r&#10;0qw6IPWk/l6rOE0JRUUdB1s4v/J6SIIgCOL1QKp0Jdltofup6X6/+ctfKp0pUkXR7LVi7t5Wn1Kj&#10;0PR5NYZhIAxDmJaV1pDpZKibgHHeeBLQpB3TsgolntuizKqRYZql702Tz4kwDK0EuqSKb6dgmube&#10;ltAq99m0LMzn83RLYFxQC1YEqdIRBEEQlwZtpStJG0lRv9+vdejl104TE+6mXwjIGqdzJQPnSIpO&#10;sfMcSRFQbvWjSuLR5HNyLCkCqvl2Cvk6uSr3OfB9BL5fajwEQRAE8ZKgrXQl2G2hS2miTsE0TWXR&#10;dFVUvjRRj3MMUbPuideooSgazznGekmUHe9LiUud5+Fon+esI3ohca5C5WfnFcaAIAiC+DqhFaMj&#10;fPr06e4vf/3rXf7zP//4Q/s2+c033ygnZ1JpLEkSDIfD9HPDMHB9c6Od0OnU566ur1PZ4mzR9tPT&#10;k1KVC9huNbq+uVEWeX/+80+lutubb75RSob7vo/1eo2N5x3EQghxoHJ3zA4A3Lx5c1C87/s+1qsV&#10;NpvNgR3OOZzhEIZhKG3pYndzcwNzpwLo+36qCDibzeC5rlZW+v9n792T3DaytO8nMwGSxfulqqzu&#10;9nzD7uh3pqPttrSDKa/gW4LllVheidQrcb07oDSeCU3HF9E1DtkuVxXvdxJAfn8QCYFgJgiA4KVK&#10;+YvoaKvIxEkkAOKczHOeVCnqdTodLCSKa/VGQ6o2GGaLMYZqter1L8r5AKv7IZvNeudEKYVhGBgM&#10;BphOJlI7lWpV2T/VfVSt1aRqdcPhEJPJRLr6wBhDuVLx+udHpXJXrVbX1OrEPWMYhtIWYwzFYhFm&#10;JrNxP/R7PamyGwBUKhWc+VTkBKPRCOPRSHrflSsVmKYpfZZU6nOFQgEl37O/zY6wVSqXcSZR7hsM&#10;BphI1N1K5TIKhQIsy9oYh/F4jPFotLH6TClFqVTyJj387YbDIcaj0YYdACgrVAWn0ynG4/FGyiul&#10;FIViEcPBQHo8jUaj0WiOhV4x2gLnXKpCF5Q+jkO1Wk1FfUoEA7JjHWLFIOPW08RNNoqbnpTJZOCE&#10;tFEFRUC01QNVYBCV1MUcQlCdZ5CMJDA4VaKmh4ZdZz9Bp35nQp6luM9x6Pf38MwmGYe4944WX9Bo&#10;NBrNU0EHRiH8z//8zw+c82aaxzRNc2dHXIZYRTi0GliSACxJUBknPSrpGCSpJ7Ft+2TS1lR1Iqcu&#10;sBI1nY5zHutc0jrvsKsb10ZactyHes5VdvznkXScM5LVQ41Go9FojolWpVOwDxU6wzC2SnPvAqUU&#10;lLGtBdymacJ+4jvPC3W4uAXicVTIKGNbxzCKSlpaGO6+U8FzppR+kqIdh1DuS6K+F0WdbtdjpHnN&#10;Zccaj8fepq5J73GtSqfRaDSaU+Nx5NocgX1s5Fp0d47fF47jRHKGgopUT5GkqmhxJgqiBJaHXMFT&#10;BcSfYlAEHEa5L8l9loaa27ZjpHnNtx1Lb/Sq0Wg0mqeCTqWT8J9v376Gu5FrWhQKhb2k0EXhGKle&#10;cZXBEincRWwT/F6UdvtQS0sbyljsfh5UsS2B3VNJS/xUiHs/iOvjT6XT10yj0Wg0TwW9YhTg9vb2&#10;6uKzz14Cq5nQbqcjnTFVKc8BQPvhYW0WVUhz1+v1VXAUcCQsy0Kn3VbOzF5cXkprE5RqdbUaCKVr&#10;m8EyxryUl067rWzHJAXuYSpytVoNmWx2wzmaTacYDodyRTiF8hylFP1eT7qiVa1Wkc3lNuwsl0v0&#10;e72tKne2bXtjuFgsMOj3pW0qlQpyZ2cghHjXQ4zjfD7HcDCQtlOpz3XabSwUqwp+W35s2/YUDIP4&#10;lecEQnms2+lgLlHGK7uKZqK2S4yFbdvo93rK/qnU51QqcqVSCfl8XlpDNpvNMJ1MpP3zq885juON&#10;d6/Xw0yhIqeyZds2BoOBVE2vUq16ym5+JUJgpRA4lajIFYtF5AsFUErX2jiOg0G/Lx0HAChXKshL&#10;VO5UanV+O0Ecx8FwMJAq6gn1OYG4F4aDgZfqFqRQKKBQLIJSuqZa5zgOhsOhdBxKpRIKxaL3nA6H&#10;Q++ajVyFwCD5fF56To7jrKXiaTQajUZzKujAKADn/Lu0Z0DLEnnefWOaZuyZXFlQlNh+JhMrLS0T&#10;8/sCSmkkNS9/YBnVVtChMwzjJGfH416ztAQA4mCaJqYRxi7qCsautZFJVm/3ueKb1jWJey/E/X4m&#10;k4Ft2+vX6QSfCY1Go9FokqADIx8//fTTq0wmc5WkrUoxq1wue3sNWZYFppDX3jdilSCuvPYutQpx&#10;C8DjCB+sEbONbdugMQrGOecnGRD52TrOkv7HVXnblai1NVHGO41+B1cEj4llWTiGRptsrG3bhm3b&#10;K/ES97+XloXJdLr2zHyqtWsajUajebpoVTqXuCp0zDC84m5mGNK0J9M0UavV1v4tnAnO+UEdCzOT&#10;gW1Z2pmJAXNn0ymlicUcDkVSpbPEwWgC4tg6hOqa2ED3GKpyQZKej2gXt0+EEFi2jeViAcv9XbBt&#10;G5ZlKTc3Dtazid8/27YT30Ov37zx/1Or0mk0Go3mqOgVIxdKyHdxvu93QhyFYxVMoTumGtypO/an&#10;iLjGj0FzK6mjfsiJkTi2DqG6lvSZSDsoApKfj2in6pO34rNcerVkSX6HxHE0Go1Go3nK6MAIwLt3&#10;714BuJJ9RghZK8SPSqlUipUyd8iZ++DsdBLblNKDp2LFJep5iVSiUz6XQ3Bq45D2M7GvZ+yQz24Y&#10;IgCybRuLxeLgEzGf6n5ZGo1Go3k6fPKB0fv375uMse8cSToIYwzlclmqstXrdkNV5C7Ozzf+3h8M&#10;pLPUlFJUq1VvRpZSuhZUdRTKeLVaTRp89QeDlVOkSIkpl8ue+hdjDMvlEowx9Pt9tVqdIsgbDIdY&#10;SJTGKKWoVCrSdqrzAVYKZaIg3F//MBgOsVwsNq4RpRTlcllaRL5cLjEej5Xqc0IZT5w/pRR9V61O&#10;5uiG2er3+1JH1G8nyGg0wmw+37hOlFKUSiVpu8FgoFSRE/VswTEfjceYz2bSsfPbEf0XY6GyVS6X&#10;N4QIOOeYTCaYSewIW8ViEYSQjfMaDodStbpCoSBVxQOA8WSC2XQqPadisSgVSuiFqBcWi0Wprclk&#10;gulstrEnEqUUhUIB2Wx2TfFQMBqNpIp1fjvL5dJTTJwvFphOp9K9l/y2/CwWCzw8PGA8Hm/ce/l8&#10;HiWF6MtsNsNsOt14BimlODs7Q1YyDtPJRKqKBwDZbBYFd4827jje7+V8NsN0u50JgE35Po1Go9Fo&#10;jsAnHxiVSqXX/X5fKkhACAEzDHlxdkhxeLVahSFxagkhq3YSZ84wTa/mwT9zL1asZBimKQ08KKUg&#10;gFJkQbQTTqWsr37C1OpU5yTGTtaOuiIQSlu+/ogxUBXIE0JgmKbUjmGaGI1G0naGz474f845DNNU&#10;Os/eOamubYTzWWujuE6EkLX+RbEjbGUymY3vhI0dU4yD6J8Mypi0b3Q+l94LflvZbHaj4F9lRzUG&#10;W89J0T8z5Nqq2lDGlNdIjB2TqBWq+ucfO8M0wTlf1ShaVugzSxkDCMF0Ol1bDZorVoYoY8pnNkxs&#10;ginahbUJPn/i+i7dPqvOJy0FTI1Go9Gky3/913+9/OKLL94cux/H4JN+M/38888vKaVXhBClUxJX&#10;i6xQKCAbU9bXc0QlARHnPJaKXByiBmBbjwO1Q7cru6YpUUoj1UaIMTiFlKhdEOewi4qe1zaB2l+s&#10;40fkFFUB00wjlZ2bbdveihOlFJPpVLqilWRU9p3udmopmRqNRqOJxs3NTTOTybwmhFy9a7Xw1YsX&#10;b47dp0PzSQdG8/n8O6EOJ3uJO46D8WQidVxUyk2FQkHZxrZtqbPJOcdsNltzWPw1PLL0GgAYj8fS&#10;mVxVKpiwNRmP12bpRW2AymGaTCbKGWPbtqVBkeM4ys0vnRAHejqZYB5YBRMbUcrsiBQuVf+U5zSd&#10;grlpYv46MpUdYUvWP0AdFIgZfhmq1QvHcdb6t9YmZOxm0ymWy+VGrYeq1sRxnND+qc5pNptJ+666&#10;v4UtVf8sRf9msxks25YGrKHnNJthKemf7G+erfkctuReWUjSN4GPz6xqjFT9m8/nG885IQSz2Qzz&#10;xQKL+XzjuIQQZNyUPT+UUuU5qfoNQCnZzznHfLGQj0NIvZJt29LNWlW/Q5xzLD6Ow/EUaTQajUbj&#10;8Y9//OOVaZrfeWnTK1GyN8fs0zH4ZOW6W63Wq7hKdNuoVqs7bQLpd+5FDdCpCxyEIfofR7xCjEHw&#10;+/tazVHZe+yc+upX3P6d4vmIAC9p3zjnmE6nWFoW5opJBBWEUuWESVgbALHbbT1u2PkrUisFr9+8&#10;eQAgCjK1XLdGo9EcGHe7mtcAmsHPCPDmb8+ff3v4Xh2PT3LFqNVqNdMOinK53E5BEbDpnD92Z92/&#10;Z1PcNkH25RSHjfFjTgk69T7H7d8pnk+S+1ukyO2qGpckuEk7IPKOG3b+J3jdNBqNRrPyhRkh31FC&#10;Xqq+w4GrVqt19eLFi+vD9ey4fJKBkRsZe8iKgMWMrGrzQn8bxhjq9br3b1WKVFixsaqNOD7wcQVm&#10;WxvGWGhNhuqcRLtgTce2vqlsbbMTtw2wOQZhbcJsRRkD/2qSV++l2Jg3rp2wNlH6l0absDRSWTtx&#10;X0SxI5Nujtu/tMeOUupd0+A9rkol9bcJEpZ+Gmw3mUywXC6lKm3ASoyAhjyz2/oXXLWJ0zfg46pP&#10;muMQHG//s+tr80m+gzQajeaY/OMf/3iVyWS+sy1rcwKLEBgfSwaa3HG+A3B92B4ej0/qpdRqta4A&#10;gBJy5f97qVTyFOH8zOdzDAcDqZNVrdW8l36pVEKhUPA+u7u7k9bReDLHAQfIsix02m2lI1NvNLzA&#10;YLlceqpl93d30hqHcrnncQPWAAAgAElEQVSMTDardDY77bZclrte94I3v52H+3tlcKSyZds2up2O&#10;UirbME2po9V+eJDOpJdKJWRzOViW5fVrmx1gdZ1ksteqcyoWi8idna1Utdx+mKbp1cZ02m2pnYoi&#10;jbLTbitrePy2/IRdo3KlsiHbLOh2OkrZ67N8Xmqn1+spNzotlcsbBf/L5RJDhYx3Pp9HPp8HodQb&#10;L2AVxNi2jUG/L+1fqVRC7uxs4++9Xg8zhUS035ZfLtu2bQwGA2lqWqlcxplrJ9i/fq8nlaPO5/PI&#10;Fwob96rjOBj0+8o6umKp5N1Dk8kEmWwWmWwWjlunFiSbyazkzCXPhOM4K/lvSf/EtRWpt4LRaISJ&#10;pO4HWK1uB8/JsixQSjEejULHQUa/15Ne16AdYQNY1Ue64xAvh1Cj0Wg0ibm9vW1yzl8XCoUrxhge&#10;7u83fVzOg37x1e3t7UsAePbs2ZtD9vcYfFKBUdz0uW1yssLJKigchjQIzgSr9sRJm33aISGzz9Lv&#10;+xz6tPqlkoj247clpJ6jqtztCnWDiX0TV9XMdCWmo3zvUMTZSFmwj/6J6zWbzTCdzbzfhyjEeR72&#10;0d4wjMSpu4ZhSAMj2feAx58irNFoNI+N29vbpuM4Lyml34ltLeLAORf+85vUO3difDKBUavVehlc&#10;KdoFxhgqlUpah1MiUlBkm0iqSEOy2W//UFUC2wIB/znFGY+gjSTtRDqddurgbQoclUMEeLvAOU/c&#10;R1EzFFRlU22uqmLXwOaxcYo1YxqNRvMU+fDhw5VhGD/scgxCSNM91uvPP//8SYsxfDKqdO/evk31&#10;RC8uLxPtIbILsrqNMMQyqOM4sEPqhHYhbbUw1fEMwwAIgWPb3hhQxkKlv4Mww0g8DmYmA8e2lQ40&#10;O9AKTxLi3jdps23skhC8T3a5toRSIKb6IyEEw5B0tWOw6/2tSqncJ6/fvLnBRyUkrUqn0Wg0KdBq&#10;tZrAqqaeGcYVpTSV33hmGDfL5fLrFy9e3Ox8sBPlk1gx+s+3b19v/1Z0TNM8eFAExE9BOYSjk3Zg&#10;rTqerB4oTlAEYKfgcNtYnmpQBBw/dWkf9+GGAMcO1zaOWtt4PA7dv+iY7PP+TshN8L+J72825/8L&#10;4P8V/+ac63ojjUaj2ZHgdjS2ZSGtN5ZtWU22OvaTXTV68itGrj574iVE/+afgoZPDOHU2LY6kIYE&#10;ddyVml059oqHn+BKxSnur7MrScY7ShvVd05hDAmlIJAHkap0uafIlmtxI/7f4fz/+v5+7f/8Kc8k&#10;ajQazanyY6t15RDymhDS3Pc7lTL29Zdffnm9VyNH4smvGImo+eLiQllw3+12YS2XGw6BkOH2t8vn&#10;8yiXy7j77TelI3h5eQkqCZw6nc5KzStgxzAM1BsNZZ2BSn3u4vJSGqB1Oh0sF/Kd7ymlKFcqMAwD&#10;nPM1gQmVUtv5xcWGEMVisQClFMPhEIv5XDp2fpU7Pw8PD7AUNSqN83NpYXz74QFLiawkY0ypCAdA&#10;eZ0ajYZUibDf72M2nSplpUvlMgzD8M5LjMOg35cqtdUbDWXfVLYYY6hWq9L+dTodLBSF7rV6XapY&#10;NxgMMJ1MpHZkY+e/tjJ1t2qttqFW59mZTqUrMIwxFEslmKa5cU90u125nWpVqlYHAMPhEJPJZMMW&#10;YwzlchlZSf9UynOAqxCYy609T/P5HHd3d+j3ehv3kDgf/3h7KZ7u2MnU5/zKeH4mkwnG47F07Chj&#10;OMvlUCgWNz4bueMQ5CyfR6lUkp7rZDLBZDze3ESZ0pt8Po9sNnvtOM7/uud0DQDNZvNaejCNRqPR&#10;HJVWq9U0DONl/fLyO8651C98uL+X+kLnFxee7+mvwVb5xcDKZy1XKq8B/DHdMzkNnnRgtKvggky8&#10;oLylqJoQcjCxApW4wrYZeMMwdl7xymQyB53lZ4YBy7I2xlas6CnbMZbqahNjbM2xF+NwsGt+ABtJ&#10;NyomhIRu6EkplQbK+9p4NA7Up9IzciWrbdtWSq1LjxFBQCHsmSGA8j5iWxQyN76//fm+wceVn+tP&#10;afM+jUajeSqItDmxD94uvl2ctoyx5u3t7cunKN/9pAOjKPLcPEbRdRQVOr+KHCFkr2pTot8yBbq4&#10;6UlJaia8TU8lnx1SZUtsOurfXDQtVT4V/pmVMLW6uIqCJ0WSwHdLcARsKgPKVlcPje04GAwGGI1G&#10;O9+7YYG4CNS3BfR+drmLOec3AG445/+XUnoNAH/605+udzikRqPRaI5Mq9VqUkJep6m2HBdXwvvN&#10;sezviydbYxQsPvPDDAM8ZGd4GbmzM5QVqSlBRC2FmcmAOw44diuM3oaZyexVeS4ppmnC9qnI7QMR&#10;fHL4HEj3b/sWn4ijAiauEbDfe+ExcGr363g89uqHKGMrhUHLSnzfEkq3roKZmcxONhTcEODa5vx/&#10;DcO4fqr53xqNRvMpE+bfHhoCvPnb8+dPSojhSQZGbiT9zzSPWQ2pY9FoNI8LfzD0yLlxOP87dDqc&#10;RqPRPGl2FRPbEzcO598+pffPk0yloytVjtQ25MzlcqkERWn26VBEmf32c0oKcsfk0EprcewluUa7&#10;ns8uqnVxbADhqWzT6RTD4TDRseP0Lcl4iTZbVB91IKTRaDSfEMG0ubh+2Z5puqtX18fuSFo8uRWj&#10;29vbK8uyfggWeasUOQCgVqtJFcBs20a300GtVtuoEbn87DNlLcLd3Z3UsanX64AbHFFKvWNaloVO&#10;u63sn0p9TqVWV6lUkDs7k9Yw2LaNTrstbSdTnwPUym7Aauwy2eyaLc45HMdBt9ORqtyplOcAV31O&#10;olhXrVaRzeU2zsm2bU89RUalWpWqgLXbbWmq3bax63W70v4F1ee2qdUBQKlUWimhBcbctm30ej1p&#10;/1TKc4vFAsPhUNqmXC7jLJ/3zmmxWCCTycC2bfR7PWX//OpzlmV590av28VMoiJXKpWQz+el6o+z&#10;2QyT8VhqS6jPOY6z9kz1ej3MFCpyMluWZYFzjtFotKFyNx6PwQxDqqYHAENXUS9IoVDw7CyXS69G&#10;iFKK0XAoHQcAKFcqUlsqtTphhwPe8R3HuXHP6++TyQR//etfX0mNaTQajeZJEkybK5VKOMvnN74n&#10;/FWVr+ZXn/Oj8o1VfrHKlsP5109lsu7JrRhxzr+TOfdJKRQKqRbOZ0xzVaC+R9IWPkgyW+44zsFW&#10;TML2VFIFYKkiuZ5RVPsopakJD8RRCUyy+rnrM2Wa5laxgV3vW8MwNgJ+ETDato1yBPGUMMS9JJ6H&#10;sNFOeu8TQm4opX+nlL75/e9/f5PoIBqNRqN51LirRD9QQpr+v6fp3yZFJrpFCXky8t3HH+EU+fDh&#10;w5VhGFf+vwVnoeNAKUWhUEglNUzlFNq2vbcAQjiJx1BEE8pwYYjPd1GPEyqAqmskbOxVGc7tQ5C4&#10;aZO79pFRin3LGewjTdLx3Se7PK8enK8FRPti21jEuJ43HPg7WSzePGs2b9Lom0aj0WgeHzc3N01K&#10;6UvTML7b5/srKkK5WbyXPb8NG9tLNFut1tVTWDV6Uql0//3f//2DtVxeBf9umKYy1SqMi4uLVCWf&#10;TdOEw/mGGpfh7tGzL6LmoxJCQF1FrsjHTtBGIJZpd1HnMk1TmtomY9/1T2kc38xk4Nj2Xh16QZI6&#10;GDOTUW76lhTDMDzlxl1zpwkh6PZ6yk1wD4mZyYQpI+paIY1Go9EAWO27CXgrL0dHZLRYyyWYYXiB&#10;0Ra135uvnj9/9KtGTyYwcjdzTe2GMk0TtVotrcNpNJo9Yts2ZrPZqSvN6WBIo9FoNB5CWAHA1bH7&#10;kgauQt2bY/djF55MKh0l5Ju4bcJmzAuFws592gWx+vCUVN6e0rnsQtSVGlHon3TyYp9KcKd0LWez&#10;GQaDwdrfgv0TqZ1JleJ2gQBvbM7/72N/WWg0Go0mPd6dwH5EhmHACezrGeu9F9jU3T2fN+n28rA8&#10;iRWjn3766SWl9DUAdLtdaSpOrVaTqmVxx8FwNILtKloBK3nucrkMxhiq1ao0na4Tov5Rr9eldRL9&#10;wUC6DMkYQ6VSkbYRCmWy6yRTy/PsLJdrN6uAUopSqSQVJeh2u9IULpUdABi4SmjB/lFKUalUNtpx&#10;ztHv95Wpg+VyGYZv2TaKHdFGRq/Xk9pS2RmORljM59LxDrPV7/elKX2VSmVjrJfLJSilmE6nmEts&#10;+a+RUEIT/RwMBkoVuXK5vCasINpOplPMZzOpnUKhAMMwpNdXZUvYCdYDjcdjzCR2hK1isSgVflBd&#10;o1KpJFXgA4DxZILxaLQx7uKchPKjX9xiPBphrkixKxaLyEhsjYZDLC1r4zeFUop8Pi9tAwCDfv9m&#10;sVz+/cWLF6+kX9BoNBrNJ8mHDx+u7OXy9Wg8bqrS5qu1mtQnHA6H0nR2xhjK5bLUzwVWarJBn7VQ&#10;KODzzz/HfD7HwN3GgjsOCKUYDAZrfvGGrUoFhBBYyyUMn4/T7XRgO86jXjV6EitGhmF8I24gSUGY&#10;+I7yhkGgTblcXh2LkLXcyhj9kaqNEUI2omvxd8M0pXYoY6u6C8nDY5im1KGllCrHgRCCbDYLQulG&#10;wKeqp2KMrd34Udr4zyn4nbBg3MxkYJomOOdr7VTXQNhRBUaq/pmm6Z1TFDvie8wwpGOhHDvJ9w3T&#10;hOM4mCmcdEIIDLedv21wTLbZMkwT3HFAQ+yYmYxSpU71vFD3fgiKZ1DGpPe3+I5q7AzTlAZGYffd&#10;dDqVTk6ImrdsNrsxXmHPP6VUeg8xw8BS0jfvfHxthLw25/z7v37xxRulMY1Go9F8ctze3jY5568N&#10;w7gyDAOjkNRv2cQtEO5zRfVXxaQ/YwyZbNZ7zy0WCxD3nRbmawgfhRACxtj6e5aQR79qlK6u8xH4&#10;+eefX1JKr3Y5BiEE4rKKoOiQhAUKIshJ1R4SLJUCsVOR/I6pv12Yg/rR5Ga7tBEb7h5j1TRpKlrs&#10;VLCIdpKMgRi/Q7FYLLBYLHB/f4/RaLT1+7E2vWVMudK17Qwdx/kewB9///vf//H3v//9H//whz+8&#10;iWRUo9FoNJ8EP/300ysA/yTuJq3AflRew2CMoVAooNFoeJPqjuPAMAycKfZv3IaiTVOISTxGHv2K&#10;0Xw+/87v0KgcofFkorzojiuZzRhb25TRcRyMx2NpuzCHS2XLtm3pbDrnHMPhUJmu5ihm4MfjsXR2&#10;wFIsfwpbk/EYhNIN51z1kE4mE+UshG3b0pUpzvlGO2EvbN+h6WSCuW8cRBvLsiLb8aM8p+kUzJcm&#10;JoK45XKp3J+Gc77RP4FqOXw6nSpT31R74TiOs9E/z07ID+lsOpWm86n65jiO1z/ZapRKaXA2m62t&#10;8Ii2i8VCen8LW6r+qRQjZ7MZLNuG4zgYBjZTXSqU8RzOMZ/Pvf757/Ew5cepr2/+Nio7nPOb+Xz+&#10;93/91399pTyoRqPRaD5p3r9/3zRN8zWAq+D7L2zybhLmR0pwHEfZhhCCbC6HUrG48Znfj1wul56/&#10;ErZXn99WsP/i34951ehR1xjtokRHGQMPFLaXy+WN3eoPuaLgd+6jziQkLSrftf2uduPaOsTMyj7O&#10;6VgrUnHx7zuVdPVoH+c5mUwirQ6FkVQCnDK2CuLX0wNvHM6/f8z50xqNRqPZL61WqwngZVBcQZRZ&#10;hE0Qp4lhGNJ6bz/i/W1ZFjqdTuRjM8ZCtxZx35Wv4vT3FHjUK0a7qHkEb8rgapHgkE5tEud/14Ah&#10;aftDLgEfytY+7Bzi/kkjKNn13NM+TyE6ksZ+Tkn3RfJ+I1bndu3KkN7s3CGNRqPRPFnevXunnLQ/&#10;VEAklJWjKCyL97dhGLH2htz2fnbVol9FOtgJ8WhXjFSrRbICapEipcIwDJRKJZydnW18pkq/URX7&#10;p90GwEZxm8B2UwCjfn9bO1X/VN8XtgB5nmmc/olVoSTntK1/cfsm+iP7PG7/4vRN7C7NOY9tR6x0&#10;yQKcYBv/ClyaY0fd9EwVUc9JrBIl6RuADenRXdoQQq5dhZ0baUONRqPRaADcvH/fnNj2xp5EcX2u&#10;pG0s24ZpGJ6qsh+ZryZ8DT+LxQK9Xi/UTpz+McN48+///u/fhh7sxHi0K0aq1aJavQ5CCGzb9iR7&#10;AeDh/l45K16pVPCHzz/f+LtlWei029J2lUoFpkLN6+7uTjor4MkpB5yzMDsAUPcVyvm5v7uTRuyl&#10;UglmJiNtY9s2Ou22tJ2Qhww6tw/396Hy2plsFpZlrclK27aNbqcjbVet1aRy4cvlEgOF7HWpVEI2&#10;l9usgwmxE2ar3W5LpdOLxSJybhGiuB7+c+p1u3JZ7mpVqu7WabeVNUZ+W36WyyUGCmn3cqWilLDu&#10;djpSOepCoYCzfH7Njtgfqd/rKftXkqSWAivZT3+9j99ONpeT/qDato1Bvy/tX6lUQu7sDPP5HP1+&#10;H5lsFvVsFoN+X2oHWEnq53I5r1bOf17DwUBq5yyfRz6flx5vOBhgOp36/3TjcP7ti+fPr6UNNBqN&#10;RqNx+emnn17lKpXvcoH3+WKxwHAwkPpcFVcZTkb74SHUv/Mj/F1ruVSqzDbOz6UTl3e//bbme2Zc&#10;ZeBisaj0cW3bRvvhQfqZ8MEFlmVdSb94wjzKwOhdq/UShDRln4lC8LB8yiDVajWWfSGLeAjipkkJ&#10;pbC4EuOCpO1kwccxjpEmScciFbt7XsmllKaSphaEJRyzxWKBbrcb+fviHo+icCig0RR3btyUuevI&#10;B9ZoNBrNJ0mr1boyDON1uVRqyj6P44smpVKpIJfLhU6wx6FUKm31O6PWfhuG0fz1119f/+53v3s0&#10;q0aPMjCq1GrfDfp96YWLKzcoouM4BO0KB3MfD4AI9GzbjnR88X3HcTa+H9cR3rZvThj7cLqPzUHT&#10;Tg8gg71P8Yzg5q9hdHu9w8h+u8+FrF8O5zog0mg0Gs1WWq1Wk7lZS5SQl8EMoV18pzhQSlF1s1XC&#10;1IjjYhjG1mPFtHR1c3PTbDabN8l7dTgeXY1Rq9V6tYvoQpCqIgUqLmYmA+44cDjfW3FdXHU2sQxq&#10;W5bXzjCM0HqmYHvHcZSyzYdEbNx5zL4YhhFa93KqhK06hn3mqbIlQNw7gFr2e7FYYDgcHjSIZobh&#10;9YcZxg0AMMa+/8tf/vLmYJ3QaDQazaNkmw+6bxVdsfF5xjTX6uLj2jVMU7lVhjje7e3tTn31Q4A3&#10;f3v+/FGsGj26wOjd27epddg0TdRqtbQOp9FoIjIejzEO2fV7z9w4nP/9McqIajQajebwtFqtpiv4&#10;dXXMfhzSb+0qaqoT8miyMh5VKp0bqad2vCgyhkmhlAKEbOyVdGpEnWXYdRaEGYa3ke5TII1ZoTj1&#10;Y4fYy0ks/e/zGjmOg75CYCMqu8iTP9Z9FTQajUZzeFT7ER0SIYpVLBZTyXCKSrlcRrvdTuVYhJBm&#10;xjS/AXCdygH3yKMKjFxNdDDGUK3VpDU3KvW5i4uLtUJtxhguLi4AAJ1OBwuJipVhGKg3GpGUPPxc&#10;Xl6CMobFYuEViXPOMRgMVgpgAacuzA6gVp+r1etShbJut4vFfK6URi67m30J9bDFYgHGmFLd7fzi&#10;Yq1myT/uKluMMdTq9TWFMmFHpewGrFRaZLLpvV4P89lMakelngaslF1kthqNhlRxpd/vYzadKsfO&#10;r3Lnr/tSqc/VGw3lD1mn3cZyuZSeU7ValSrPqJTdAPX9MBgMMJ1MpHb8anqi/+Lf3W4Xc4kqXLVW&#10;k473cDjEZDKR7htEKYWZyWA+n6NWr6/3T6E+V3YLSoPYto3pdIrZdLrxDDLGUCyVNsZhuVxej8fj&#10;b//yl7/cbBxQo9FoNJoArVbrihLyg/h34/zce+cLX0kELb1eD8vFYvM9axiouYq/QVTKc8BHvwtY&#10;BSjlchlAMn8VUPusl599Ju9buw0sFsjlchvvZ8YY6o2GtI5K5YNXKhVQxq6knTsxHk1g5O5b1ASw&#10;k+qaoFKppNCrcPwO8T5m4ZOquBmGsRbciH6GrUikMUshjhE2Ftu089Nqkwa7im0ww4i1csIYi1vw&#10;GIt9zkSNRiNQxSbKcYkz7pzzG0LIt//yL/9yvbNhjUaj0Tx5RNocJeRK9Z19+x2cc+TzeVTciWzx&#10;t0NTKBQ2AqMwYQmVH2lmMiCENH/55ZdXv//971+l2ce0OY4ecQK2LWPGEiUwzYMuRwo456nKMIuH&#10;ZNfiddE+TrC5i8001VpUPxT7TjsL9uFQP1dp69yoxikNQQTbtlf7THW7mE6nyv2NkvzYO46zdcwd&#10;x/n+d7/73R+fPXt2HduARqPRaD45fvrpp1cZ0/wnFLVEh/AtGGPI5/Oo1+urCVH3HemlkR9CxdXX&#10;lygTmsF9H1UQN/PrlHkU4gvuatHrbd/bprIhuLi8TN3BPCZmJrOmPJeEqGPn5xB1L1FQ1ZwYpgk7&#10;RQnLJH14DOxDfdC2bWluMqFUmmqXBNWYM8O4ZozptDmNRqPRRKLVal2ZhvHatu2m6jtxVH2TUigU&#10;1urfhZ/FDMPbxPXQqN7ngJtKyFisfrkiDG9S6l7qPIpUOhoxwtx2YUTU+5SCIgBYSmpb4pLkYTuF&#10;oAhQrxod8gfksQZFQDr3j5/FYoFeryf9LK2gCJCO+Y3D+fdfffHFm9SMaDQajebJ4hdX2JYpsa+g&#10;iDGGUqkEYDOlfdu2F4fAv2oUTKtzHCe2L+hmgL1JqXupc9IrRj+2WlcA4PiK3+IihA8456hWqwD2&#10;W0sRFzEbcGorDnFWg05l5SgKh+hrUhtJV1N22W8oCqJfUc5rOp1iOBzurS9enwjxVB8JIbAdR6vN&#10;aTQajSYyP/744yvHtpVlGofwy0ql0prg1Kn5ggIRNHa73VR8KIfzrwHgFOW7T3rFqHp+/g2wWeRm&#10;2zY67bb05rm4vNyoYVkul5jP58qAqF6vIyNR87IsC512O5aSBwDc3d1JHdV6vb7qQ6B/0+kUw8FA&#10;+TBcXF5KC85VanXVahXZXE5ayyPGTtbu/OJiQ0WOUopet6ucKanVashks1gul2vja9u2UuWucX6+&#10;9vD7RSRUKnKqcwqzI2wFRSoWiwWGg4HUTqVSQe7sTDl2KkW9oPqcUKxTqdXJbInxJoR4CjdBVMpz&#10;juOg3+tJFevK5TLO8nnp2PV7vdD+neXzXr8cx0Emk0Gv25WqyM3nc+TOznCWz0v7NxgMpGo6lUoF&#10;WUkOs0qtDlilG5ydncF2nBvLsr5tNpvX0i9qNBqNRuPj9va2uVwuXxNFHVHj/BzAptBPu91WrtxU&#10;hcKr5D3b63Y3fK5sNos//5//49kQn4t/q1TkVH5kmL8KrHxWzvnGOansCOVey7JACPHaneXzmE6n&#10;6HY6cgXogA8ufKH7+/u1iV+fbsC1tMNH5KQDI8MwXqZxHNM0Tzp9Lqm6nApCSCoCB5lMJrKwQNxV&#10;uEMoyalmXmQ/KmnjL5iMihjDJMIHYt+sNBHy9tuurW3bGAwGqSjOxYKQN59//vmj2Elbo9FoNMfn&#10;l19+eUUp/S5MJIBzvjcfRaTNBd+rwYAlTZEqlY0whP8UHIdKpYLpdBpZcCrE5hWwqu06tVWjkw2M&#10;Pnz48DrpjSlS58SNbxgGKCHS6Ja4f3fcVKFTQ/QvrjQ053xtw86kDxkhJDSoJITAsW1QxiJvELqr&#10;zHVUxHn79xs6JERxz20j8TL1HpffxRgGr62/nuiAgdHNYrn89k+/+931oQxqNBqN5nHy4cOHK8bY&#10;awCglDa3fX9fyrlBYQU/wRWjY6PyGxljMFLso7tydJ3aAVPgZGuM3r19m6hjsjqIbSp0hBBQxrzA&#10;yLbtlUN9xGK3ILsoz+1DdUxmQ/TPzGTguFLNp0LUMRD3wjGvvWEYiWWs94npriAKpb/ZbIbBYLDz&#10;cWPUZF0DwFfPn3+9s1GNRqPRPGnEfkRQpMztE2YY4O6ku2EYa/sRBb93CLW5NGuRw1TqEnDjqtRd&#10;p3XAXTnJFSNXnjtR26CDxRjbmkYnnL3TceM32UU5LG3VsW02DmEvLlH7JO6FY7JvOdCk+MdwPB5j&#10;PB6nctwoQZHDuRZX0Gg0Gk0kWq3Wq237X+4T27LAGAtdJRLfOwRpCjQxxmCaZqwN6kNospXy9HUa&#10;B0uDkwyMot7MUdQ7wm7IuPgV7k6BU1UvEYhap8eiWHcooq6QnKraXzdQSCqeC2AvsuUnN5uk0Wg0&#10;mtPk/fv3zcV8/gMlpHnMfuRyOZTLZQCn76sloVgsotvtpnIsfoQVvTBOLpXup59+ekkpfT0YDD7O&#10;nAf6aBgG8vk8DIloQbfbXVO+uLy8BLBS2FDljfb6fekyJqVUuvy5XC4xHA6VTmu9XpfWK/UHA+nK&#10;BWMMlUpFWePUUah/lMtlmKa5UYPUF4prss0v3cI/Wf1W0OEV1Go1Zd7rYDjEcrHYeOjF2PlllcUx&#10;er2eclWkWq1K+xZmp1wuKwslVbbK5TIYYxvnNRyNsJjPpT9ilFIUi0WpGEG/31eq3MnENTjnGI/H&#10;mEtsUUpRKpVgmuZGfdRgMFCqyJXL5Y2+LZdLzBcLzGezUDsyZLa63S5yudxqUzdKPYEGAJhMJqvz&#10;kdyrlFKcnZ1J1efGo5FUTS9/dvb9n//t315JO6fRaDQajcvt7W3TWixeglJvYn00HGK5XCrf5+Vy&#10;GVTi2/R7PaXir+z7tm1jPBrBtm3vvSrexZTSVTv3XemvZ1f5dsDh/EiVHZVfLGxVq1W0221YgXHq&#10;djrS8a7X60qBqMFgAGux+P6rE8kKObkVI8MwvhGSxWIIZaGbSo6a+L7vXy1ihqG8YcL+bmYynh3x&#10;/4Zphu7VYhiG9OERQUIwYCGEwDBNZT+k50kIMpkMDNP0bkLxPUrp2jgEMTMZTxZ6mx1gNXaqwEPV&#10;hhDiteOce/3xxkABMwxpwBs2NoZpxu6faZqeHf93wgQ4gmPubxc6dorAgytS0QghMNx2zD2v4D0Y&#10;1ZZhmphJgg5xrLD+kcBYdF2p8nyhgIz7XPjHIey+I4TAzGQ+3g9+YZDNMb9xOP/2z//2b9fKk9Vo&#10;NBqNBqsJ9Uwm8x1mzWUAACAASURBVNoITAxK3i0fP3Pff7JJ37D3ufi+3/k3DAPT6RS5XA75wHYV&#10;wo4nBhbBbwja2uhbTD8yrGZZ1Sasb8JWpVpFv9/f+ExmS9RSqY6HVTrdK6XRA3JSgdHPP//8kjF2&#10;ldbxdlXJEhfYf9NsU3gjhMDhHGQHJbgoCIcyGBRFXQHcZ99UtgjcepITWaUU/RIb7EYZE9Fz/8Of&#10;dCyjqCCmcZ12VbkRctz+FTF/oBZX9XAjoFy/H661uIJGo9FotiHEFeqNxtUh7QbfeaZpotFowFEE&#10;ILsoA++KsE0pTV0QK+NOsqeS8k9Is9VqvXzx4sWb3Q+2GycVGM3n82/8Essq99lxHEwmE+ln4qbM&#10;5XJrDuF4PFbemKqbxbZtTCYTMMbWLry/pkJmfzqdejei6K84J1lQ4DhOaP8cha3xeOylNPn7Z7mq&#10;Yar+TcZjbybFXzelurknk4nSiQ+7TqJdsH+q8wGA6WSCucSRtyxLaodzHto/5TlNp2C+5WjRx+Vy&#10;qTwfzrm0f2E/ONPpVJn6pkondBxno39em5Afttl0Kk3nUxVIOo4T2j/bsqRB0Xw2W5uBEveQKmUB&#10;gKdiJ+uLGAcCvPnb8+d6XyKNRqPRhOIXV5hOp8qVEhV+Xy2Iym+Yz2Ygrq8gslSq1SoYY6u9fRRB&#10;kdJOiC80mUyUG81v8yP9E70idU91TirfMyzYcRwHo9HIs+MXYlL5ACqf3W/LvZ5vlF88ECdTY9Rq&#10;ta4Mw/iBO04qRWqNRiN1PfidC+gky59pklQcwh/A7aNPpyggIOOU+3oM4Q/HcZS1U4TS9V2sGcMu&#10;z64rsPAmaV81Go1G8/RptVpXrgR381h9KBaLaylzpyKuIBNC2ta3NPp+d3e3U3s/DudfH1ts6WRW&#10;jBgh36QlJxhcLUqLnW98SU5omg+TcOrjHnefwcCpBhoyTrmvh+6bbdvoKQpQAWwILOzw7GrVOY1G&#10;o9GE0mq1moyQ7yghL4/VByFeFRQ5OoWgCJD7Cdv6lkbfc7kcZrPZzscBTmPD15MJjDjw0v9vVTG9&#10;QFVMZhgGCoXCRvuwvWHCbKnaMcaky4+cc6UzqbIj0thUN6jKlmoMqC9NThxfQAhRplYxd5Pb4DHD&#10;CvdUfQPijZ2o5VKlAYbZSdI/VRvxfX9tmf9729oFz8nhXKrSFta3sPsh7F6N2zcvZVVyvdvt9mqH&#10;a4k9x920TmYHUNdFSdrduLNDN8qT0mg0Gs0njUibownf5yqU7QwD1DfBzBhbqapms6G+hqrMIsxf&#10;VaHyn4Jt/HW+YfsKqWxFtRPWrlAoeIFRUGBJECoA4bPlcN78/96/v/rzX/5yHdqBPXISgZFsQ9di&#10;seipZQVzR23bRkex6+7lZ5/h/Px84+93v/2mnHUvl8vIZLMbf7csC512W9qucX7uBUDigfBs3d1J&#10;Z9A9OeXAuQo7qpumrkgLvL+7kwZh4nzEjblcLkEpBWMMtm3j4eFB6qzX6nVwzjfO5+H+XvnwBG0J&#10;5vM5hn7JdR/VWk0pEa06p2KxuKYkJ7BtG91ORy3/rbDVbrelkpfFYhG5s7O18xE5urZto+cqswWp&#10;VKtSGe9Ou62s4ZHZEufUabfV45DJSO+Hbqcjlb0uFAo4y+el10jImQLw+tnr9Va2SiVkJc9Fv9/H&#10;XDI7lM/nkTs7A7AZHDmOs5L//tg/LbKg0Wg0GimtVqsJAJSQ15SQK2D1npU57J12W+oDFN3VHVUw&#10;1VNsUeJfFcpms6jVagDU/gkhJNH7vFavK7Obwvw76vpo/slkQojSXwVWfqSsDkvlG1cqFYAQMMY8&#10;v1BgWRbaDw9rgaPY8LVWr0vH+/7+XllKUi6XYZgmLMuCYRhNx3GucMRVo5MIjOhKpm/9b+5Fj8uZ&#10;65gdApVznyZppNv5+8k5ByUEqsSntM4paSqjSshASF4egyT34c423SA2CHED3DQQMzvAKigSAdGu&#10;bFPfcTj//sWJ7Feg0Wg0mtPBDYheCmGFKKSdyib2OKxUKusTnop3W1C9eN8YjHl9EYFiWFZUUuL4&#10;g+VyGe12Wy3JDfUWMgLj4/YkR5XuPrzHF6DVal0hxq63tm2H1lscMjCSEaaCYtt2qAqJDNWSZNKa&#10;E8751pvTbyepjUNIU+4yDklIW/xgl76nJbtJKU01KPIjS7lzU+depW5Mo9FoNI8aV1jhn3GCIqH6&#10;myZnZ2e4uLjwNlk/NU6hoinoCzHGYGYy3js/qHQcp8+EkObNzc1VCt1MxNFV6f7z7dvXwfqipJTL&#10;5Z33LjoE4uax9xDh74JpmrAdZy0N0DBN5e7HMsQmXnHaRDquYgUFOB1FmCSIH94kQZLYRHgX0RLH&#10;cfDw8JC4fRTczYRvOPDtl19+eb1XYxqNRqN5VIj9iBBjklxsmipLiY9K0HcwTRPlctkrJzhFQaYw&#10;X+jYLBYLDEcjcEUdchgiFU9gmOb1X//616Ok2x89MHr39m1qHbi8vEzrUBrNk0eILByAm6+eP//j&#10;IQxpNBqN5vHg34/oWDDGUCgUHsXE+qnTVdRhJ+BoirVHrTF612q9VOVsxoFSimw2e7IRfpR+HXvV&#10;I2ofgdORpjwFTvWe24bYuFUQPI9t92PE874GAC2yoNFoNBo/Yj8iSkjzmP0olUo4c0UTCCEn+T4/&#10;tn+oQjZmZ2dnaQVGTbpaQbxO42BxOK74AqXfXFxcSPNDu92ul44VvCEMw0CtXvckjQ3DQLVaRS6X&#10;w+2vv0pNXX72mbI4rtPp+NWy1uzEVfIAVitXNFAgv1gsMBqNVspfkvOpNxpe8Zwo/BOo1EkuLi/l&#10;6mTdLhbzuVK+UqVypzqner0OytjH3Ykp9YrkVLYYY6jV61IFmYeHB2WqXeP8XFrw1+v1MJ/NYtkB&#10;gPbDg/QhbTQaMCUqcv1+HzPFDtaMManKHeccnXZbaqfeaEjV6sJsMcZQKpdhmqZ3fwtUynPASuFG&#10;piI3GAwwnUzW7AwGAziOg1qtBjOTgW3ba/fEcrnEWNyvASrVKkzT3HguRqMRZtOpuE+06pxGo9Fo&#10;1ri5uWlOJpOXjNLvZO++arUqFVqyLAuDwUDqO9QbDakP0O/3lb5QJpPBH/7wB5TK5Y33n0qJ9+Li&#10;QikCFeYLxVUWBj76d8G+dTqdUD+SUorlcrnhp6j8O5VvrFLuFeek8rt+/vBBeT6qWrBOuw3LtjfO&#10;iRrGUUQYjia+0Gq1rsD51S7HEPusZDIZbwmUSC7wIYQAtuE5xyFRfyaTQUYhxZwWYcopqs+ob5wz&#10;mcxWfftPDUJIbFGNbTBXfS7WWEfsg2ypO3jPiaBMxRYFHh0UaTQajWaNX3755VUul/unYRixU+eS&#10;+B2q/fYKhQIajQYKxaL3t2MQ9sYW79gkfdu3YjJxZbxlGIYR277MbwcAeiQRhqMFRkwi0Z2UbUp0&#10;QkrRtm0vOj9a8VrMIC2OilwUZD8USYr//WN5bFSbwoZB3PshrWVzdgCpzrAN0oBoP6Cq/F/ZOARX&#10;PaPgcK6DIo1Go9F43NzcNH/99dcfKKWxJLiTpo+Jdv4JPNM0YZrmKiAqFNa+l5bdqH0TvpPKGzzV&#10;lL6oiPGNwrbzzGazB68/O5r4wru3b/8JoJnGsaKILjDD8FTgzEwGtmVB7KJsLZcnmb95KqjqSQzT&#10;hJ0gKNkH4poC8WWwRdvH/EMkIJRKN+8Fwosi/c9HFGTfJ4Rc/+2rr3RQpNFoNBoAycQVktbuMsPY&#10;UERjhoFSsahMaU/DbtK+7YO4SsIy4voDMqKKMJiZTKiyIDOMm+Vy+fWLFy9udupQDI6SE9VqtV6m&#10;VXAXVUXEf5HFRXgKjvAhUI1T2pLcu7CLZOcubU8NVVA0GAxCf6Ti/ghuBEXAm7999dW3sQ6i0Wg0&#10;mieJK67wA01QypDUNwu+lwqFQqqrF7twqO1Z0vDL0uhrVBGGbf6XbVlNrLb0ebVzpyJylFQ6mmIa&#10;XZryiv5lV7GapPl0oZQedDfrXVHdr/P5HLPZLBUbsvEgwJu/PX+ugyKNRqP5xHn//n3z3du3P1BC&#10;fjhWH0TKXLFYPNo7nBASyfZj8jHikGadU5oxQxSOkkp3e3vrGb2/u5OmYtXrdRiKgbVtG512e6VO&#10;V6utfaZS2AhTkavX68i4al6LxQKGYXjffbi/l7YJU7m7u7uTbrpZr9dXy7kBB9ayLHTabWX/VOpz&#10;KkWTWq2GTDYrdZTF2MnanV9cyFXkFAotYbZs20a305G2UynPAWoVuWq1imwuF8sOAE9FLjh+KsWV&#10;SqWCnCvdKRD3hGVZGCpWXlTqc512W6rsprIlzqnX60n7p1KeA+SKdcvlEpZlSe04joNBv6/uX7W6&#10;YWu5XGIyHnt2HM6/f/HixSvpATQajUbzSfDLL7+8AgB/HVG305G+LyuVyprf4DiOVwfe7/WU73O/&#10;+pyoLTZNc6VqZllgjCGXy3mrRGG+0Hw2Q7/fl/pdKl/o/v5euZoibNm2vSZOEOZzVWs15eS+yr9L&#10;6kcGfVbLskAIQfvhQdpGpdwr2rYfHqS++2fPnnnjfX9/753D/f29MqNF5e+LseOcw+H860PtaXTw&#10;VLpff/31dVorMdtEF6IgdNgFwrkVkoenqh9/Kpz6qlpQ+jwJ4p5gPsnyx8BisUCv10OpVErtmKZp&#10;emPgbr72JrWDazQajeZRcXt72+Sc/0ApbSY9RpJVk2DgEjdtzjDNVP0XcQ5x1PP2rR4XxiHUhSuV&#10;CjqdTirHcuvUrlM52DZbhzAS4Er8x65OZhppdJxzEEKkkXkwaAp+JpTZ9u0sxw3MxP5Oh8BvR4zD&#10;IcYkKbsq6T2WZW+x6rQPKGM6KNJoNJpPmFar1Wy1Wq+Wy+U/SYKa8SQ+glQ9lVLUarWtQdG+1eaO&#10;7fNssy/LYto3KW/v0my1Ws20DhbGQVPpXNGF18wwVisyOxS953I5lMvlFHu3UsdwHCdR4ZmZycCy&#10;rNVycMpFdqZpJgo2hDb8PvqkYpcxPBT7UNNLomYjNm/bB35FmNRXPQn5/quvvnqV3gE1Go1G81hI&#10;ojTnJ613X6lUipQ5tE+1uVPBNM1IYgeHZr5YoJ/SJO2hUvcPmkonCqhsy8Kuj0SaoguCNJTN7D08&#10;fElvdpHPuY8+qXgMCm/7UNNL8qN7iKAIiL/iGIarPvcqtQNqNBqN5lHQarWalJDXlJCrXY6z67vP&#10;NE2Uy+XIafJPPSgCkvuJ+8ZIcfNcN4Z4ldoBVXb2bSDAVRoHYYxF0qQ/FSilJ1WLc8i+nNq5y3gs&#10;6XFRmE6naz+QccY+ggrftVaf02g0mk+PH9+9e0UJ+ScS+HFxfQDVe4gxhmq1ilqttjUoekrv9ccM&#10;YyzNWqrm+x9/vErrYCoOtmLkptGt/Y0QslKVkzw0g8HgozJJYMa7VCqh0WhIH7a2q2ARRPV9AOj1&#10;+9JVBMaYclai0+koZyGq1ao0r7Lb60lTzBhjqFQqygdZZUtlpy+U0yTjIM7JcRwwxtZsdrtdpcqd&#10;f+nbPx6D4RDLxWJjzCmlqFQqYIxhuVyCMQbOORhj6IWozqjOKcxOuVxW5rGqbFUqlbWHlXMOx3Ew&#10;mU6xmM+l91CYrX6/L52xKZVKyLjphcH7aDQaYS6xRSlFqVSS/pgMBgOlitzZ2Rks20a90fh4Xo6D&#10;6XSK+WKxoQhDKUWxWPTUYEQOMnX7ORoO/bauv3r+XG/eqtFoNJ8QP64c0delcrnJZO/mfl/5Pq9U&#10;KivZasm7L+x9Hvw+ABTyedi2LbXl9xts2wbnHIZhYCDeYSG+kMy/2+YLyVD5XWH+XZgfWa/XpW36&#10;g4E0M4cxhmKx6P1bjIcY4263q1SAltlR+cXCVrVajeyDewJQhMC2LATvI8/fV4wdCIFj26v7wnGu&#10;sGcRhoMFRjIdcs45mGF4NRD+QSaEQPwreCmz2axaUYQQ+UPg1jVJ+6b4OyEEZibj2Yk665HJZLz6&#10;Hn8bL7gI9I8QAsM0Q/shw8xkvIDD/x1KKQg2x01g+OSrxQ0cJjTBDAOGYXg3c/A6qfos2gnH229L&#10;hWGaMAxDek4qO34bss+ldiRtHMcBCdnvxzsnia2wayQkL4M/FiTBOans2LaN/mCwsZLKOQcJSHj7&#10;j8UY+/gD6t4T3v3+sX86KNJoNJpPCJE2B+CKMea9z4OEvc+pYrUg7H0ubPm/K5z3Trstbef3G/zv&#10;TeFHRvGFopyT3w+SnZPKFjOMWHaStCGEIJvLhY7thg/i+jRBf3AbwmeN6hOLcbMsSy3GILEt+kcI&#10;AXf3FnUcZ+/pdIdca7wK+1AM8DblkLOzs53ll+MigoY4qib+QGNbO/diJ1ZN2aW4Puq5iUBll7Q4&#10;0T4s31cWPB1KIGTfaX/i/HcdRxmDwUBpU0VwVBX9utFBkUaj0Xw6uOIKidLm/CR9y1FKPfntC3dP&#10;IUqpNLsI8E3mpfBe3cXf2Lev4h0/Jf9BuiARwUcRGTbCb4ziu2Z8iwzBNoSQreck2lJKmx8+fLiK&#10;cn5JOciKkSyNTjCZTKR/F8uhQbLZLBzHwWg0kl84xcUZj8ehs+0yHMfZaCfUTcJugvFkotxcVdY/&#10;27YxnU79F361euEGLE7IOflnB0Q7K0RxjXOOyXgsXa1QtZlMJmub3gb7LmvFOcdkMpHOXoSN3XQy&#10;wVwS+KrOiXOOyXQKqlgVUQVhk+kUTLIcvVwulbNLnHNl/1T30HQ6Vaa+qdIPHMfBYrHAXNLOktgR&#10;Yguz2WwjnY9SKl2iBgC4Y2e4bcS1EmNmLZc3Due6pkij0Wg+AVTiCpxzTKdT6fs8bKJzOpuByt5j&#10;inefeMfn83nvb+Px+KMtxXs26AsJVP6JsKVqpzqnscKnUW35IuxMFD6hyrcDoGyj8iNl/mqwHzJU&#10;bbZNYKv6F+obu+MdPLbKluM4mEwmGyqGtm1fYY/pdAeR63739u0PSEl44fLyMo3DPBpOQWZSb3J7&#10;PMLGXrww/C+OuMcAPtYU+WuMHNsG5fzrLw+007RGo9FojoO7P8zLXSS4o0IoBSQrDKLmR6wsHMrv&#10;2dW/2bd/tHF8RbnIY6A/GGAeUq4QFcrYzZdffvnHFLokP/6+DhzgKo2DCInuU1c5i8O2czl2UAQc&#10;LpXt1DnGfaca++VyifF4vDUoCjuGwLHttZk4x7bh6KBIo9FonjxuRs8/DxEUAStBoOA7qVAooNFo&#10;wDRNL03rUOzq3xwsfe7jH/Zqb59kU1KTdmy72Wq1rlI5mIS9p9KJNDpVwZWlWBYUhXQCQsiaIphq&#10;KVZpJ2TD0bCdeaPa8edqxu3btv4xt+jMbwuAMqUv+H3JMmSkdsJWWOqgrE0SO/toE9YuiZ0k7ZL0&#10;bZsdx3EwHA437qdEY+c4G2p1Dudfv9BBkUaj0TxJfMIK8KfNHfp9bpqmp8AqvrftnQlsTlLG6ZtY&#10;jRLpb8d8n6vELDjnkfzIYI1QEj83ib8a1k41DpZlKWW7k/jGZ9nsN9hTOt3eAyOhRler16WDdX93&#10;Jy0Cz+fzyAV2NH727BmA1UC1Hx7k0oONhjQH9O6335SzEOVyGZlsduPvlmWh025L28nsCFnqh4cH&#10;aS6sWCYOFpmF2RG2ZIIT93d30rxWcT7+8fZLZnfabbkUZb2+cYNaloVet6u8OWW2gNUPQbfTkUtr&#10;1mrKB6T98KCUvc7mcnI73a5SVrLsynILqXDPTrstlbwsFovInZ0pfxR7gc1TBZVqVbq3VqfdVtYY&#10;qWzZto1+rydtVy6X0R8M1iS5Bf1eD3NJrVWhUJCOneM4GPT7nh2H8+8BQAdFGo1G8zR5t9qPSLo6&#10;pHpX2LaNvkK+uRzY+sJPp9ORtymXUalWUSgUPGltYUflNwAruWyZWuvD/b20jfBP/KtQfltxfCFA&#10;7XP5bcnGLsyOmOwM9i/Uv3P9SL/KWxQ/Mo5vXKlUPEXdIGE++PnFhdR/+u321tvTKOhDlctl6XWd&#10;zWYYDgZSO4VS6UrauRQ4hPjCVdwG/gdFcBYIklQcc1Mv8eMQnIHfhbTSt0TflstlrGNumzU4BLuM&#10;ASXkSW30Nh6PY6cZRBy/6xcvXrxK0ieNRqPRnDa3t7dXlmW9zphmUzVZlzayN0+hUMDl5aU0iEgb&#10;zjkIVnVNqfgBe+pvhM3VpZyCfxaXs7Mz6eSyjLDzY4w1b29vr549e3adUtc89uoxtlqtl2kdy79x&#10;VRhBp9G27YPX6aj2p0mCP1IOW8bd6IO7TBw8f0rpo6sZCo5BGqjUbRJxoELR5XKJkS8w8s8yhRHh&#10;O1qSW6PRaJ4gN+/fN3/99dfXAH4wDKOZ9DjbJny3STaLTUHFKtEhIIQoVemicix/6ZT8NM6550/u&#10;imp1Uca2wNmyrI39UdNgr6p0Wo0ufcxMBpZlgVIKOySfVNWO4DQEHXbBzGRgW9ZezmMXFcB9KwgK&#10;WW5mGGvX3sxk4DhO6P0QrDPzo2uKNBqN5unh7ke0s6hC2LtNpOiHfZ7L5VAoFKIZOxHVNeZuUZJm&#10;BlBUCKVb7RqmqSwhSANxXSljqdvpKkoS/Ah13DCYYdx88cUXqavT7TswSuXguVwO5XI5jUNpNI+S&#10;qAp0cdFBkUaj0TwtfOIKV8fsh2maqNVqx+yC5gRZLBbo9XqpHGsfPszeEhTfvXv3Mq1jRZ5pSMhT&#10;2KdHpMglOQ/KGHBgicy0iTLD8lgR0txRiLNq5XD+vQ6KNBqN5mnw/v37pmVZB9mPKAzG2EowyRU+&#10;eEycwt6Rh4YQctC9o2RiYomPtRJ4u07tgNhjYFSr1b7x5xLe391JH5CLy0tpHqFfaSw4iIZhoHF+&#10;Lle++O03qYN8+dlnyuK2TqeDhUTNyzCMRCp3l5eX3qaZG3YWi41l4jA7gFqd5OLycmNsHMfxFM1U&#10;MpQqlTvVOZ1fXCiL4LrdLhbzuXSzNpWyy8PDg3JptnF+Ls1B7fV6mM9moXZEQSml1LOrUrlrNBpS&#10;xZV+v4/ZdKocu5KrCOM4ztq5qdTnqtXqhrriNluMsTWVu19//RWXn33mjYPsXgVWan+ZTMYT2BD9&#10;Gw6HMjtabEGj0WieCLe3t1fVavUH8e9etyt9J9XqdWWdx8DdgFP1TgJW9Sb+9t1OZ+0dWygUvMns&#10;urs3UZAo73MZKt9B5aOo/BNhy+8LWW56fiaTUarcXVxcgCXwheIqCwNy/w5I5q8Cav+u3mhIFXVV&#10;yr3CltIHv72Vjvdnz56tfV8oQQtl4eVyKfWNQxWtOQffw6ro3gIj0zSvdj1GViKhfUge20wH4Kry&#10;JVwBU86UPJJxkD3cacMYi6UgIwuQ49DpdGIr90QobtRiCxqNRvMEuL29bXLOXxPffkRJ2eY3qAIW&#10;0zS9coc0VwOCpCqaFCANhbe4fleSFRrHcVKtwzqWsl2lUgGw8nF2pNlqta7SzH7Ziyrdzz///NL/&#10;76QBRqFYRCGiGt0+IK7Us1B2e0yBUloymIQQOIHzPobSXxIOeb2ijEdcVZfFYqHcAykqXr9894PD&#10;+bc7HVSj0Wg0R+fHd+9eLZfLf6YRFIlNT+NAKUU+n0etVgNjLHJQFPfdLL6/60TjvhD9izN+juMk&#10;kuhOEnieor8W537Zeix3v9S02Iv4wn//93//wDm/opQql+KicGpKdGYm4zm2ac5cHDK/M4ktSuma&#10;EhrxKeI9hfqsfSJTg4uqqtfr95Vpc3GglK6CW8612IJGo9E8clqt1hWj9DXnvLnrsZhhIImvViqV&#10;UCgWY/lCzDBACImkciZS1qJ+Py67+i6if0nGbpc6pij9ZobhlZScYlDkZ+Cm+u/IzVfPn6emTreX&#10;wCgNNTqtRKf5lIkiZxkXArz52/PnerVIo9FoHhmtVqvp/udRxRWEsMIhUtc1T5+0FOoczr8GgDQm&#10;flNNLhQbutIU0rj2rUS3D8Sy6KlH6GmjV42SIcYtOHu0XC5TD4oA3OigSKPRaB4fP/74Yyr7EW1j&#10;27vcL6zw2BBpbkl9lZP1c05k36ekpJVOZxjGlfuf1zsfa9cD+GGE/AcA6U7DKiUUmVpdNpvF5eWl&#10;VDUMWKmHtB8epDepSn0uTEWuXq97ChlBO512W9pOZWexWKDf60lrSer1+mqWJRA4htkB1OokKkWT&#10;Wq2GTDYrzXe1bRuddlvaTqXsolJo8dtaLpdrOaO2baPb6UjbCYUWcf38NlUqctVqFdlcbuOcwuwA&#10;apU7leJKpVJB7uxMOXY9xUqOStlFpVYHAOVyGYwxGKYJ27Y9Jbmff/4ZZiYj7Z9QngPg9UOcX7/X&#10;w1ySelcqlUAo1UGRRqPRPCLev3/fzJ+dvW40Gleqd9Kg35e+k2Q+l2VZ6Pf7ys3AS6WS9D0LzmEY&#10;hvQ9q3rHAmoVOf/73LIsT+lu2/v8/PwchsSWykcR/onjOBs+VFRfyLIsEELAGIvkC8l8lIf7e6Uq&#10;syowUPl39XodlDGvT4JtfmRc31il3CtsqXzwoPqcQKVWxxjD+fm5tH5M3A+y/glFa9u2wRiDZVmi&#10;zuiVtNMxSDUw4sBLpaEYyhfHVqPbhUwmIw0Mk3KoWYokYg3+vgWDgrA+Bx/oTxkzk/FEPoB4Ci0R&#10;1OcAABz4/o/N5nWC7mk0Go3mCLRarVeUkO9yKfpDhmGAUYqoVUGMMVQqFTDG0O12Y9uL4lXsUxWN&#10;EAKC3VYldu2fyAqJI7y0jWMpye2LarWKwXAo/WxrPZV7bQ3DaAIr2fpnz55d79Kf1Ea31Wq9jJtC&#10;p7pRojp8jwkRRDicx0o15JyvLQGnpTYns5OkDSEEjm17Mxj+z05y2XkLx+yzUKGLO3Zb1G2u//Sn&#10;P71Ko38ajUaj2S+tVuuKEvJDGiUJwKbfEDXV/+zsDMViUSogFIaYwT8F3H1uIgVoftIqh9ibz8b5&#10;RubRNmT94JxHVtT1Eya4IbJfttkOfi78yF1ZLBbNXY+RmvjCf759+zpsxSgqpmmiVqul0KPTRCjb&#10;ebMIimVZZdsIambHYN99MwwDtisnus+9DICV6l7ca5MGo/EYk/E49otIlXYHQKvQaTQazSOg1Wo1&#10;KSGvkeKGvUpFEgAAIABJREFUlZSxtfdlFDW0TDaLqrvHTFSE2hyAvSjIPUaCY68JJ4k6ncz3MUzz&#10;+q9//etO+zSmtmKU1u6zpzLTsC/8F9GOGUTsIn2+b/bdN5HXe4j1HO44sa/NrsxmM0zGYwDqlVQV&#10;IUHR9zoo0mg0mtNGpM2lfdygYx4WFDHGkMvlEokrHHoS8TGgg6J45LLZ2IGRzPexlsvmrn1JM1Gx&#10;mbShf2+dXC4Xuz2l1Es9eozpWwJ/OlSUlZeTVUk5EmL8HuO9MBgMtn4n5vW+fvHixatd+qTRaDSa&#10;/eGuEv1ACWkesx/lchn5fP4ks1GikmRvIO1DnQ4pLoo0f/zxx6svv/zyOukBUgmM3r1791IU6QGQ&#10;5j52Ox3pDVitVsE59zbLevbZZwBWm1uqlmQZY56iV5B2uy21U6vVNuQaRXuVLcYYqtWqND+yo1DK&#10;AFzVEEnNR38wkEa4YuxEG6EwYxgGOOfo9XpSW9Vq1asv8Y9FfzBYHUOhAOIfO38+cLfbVarcqW7a&#10;wXCIpVsX44dSilK5DFNSJNjr9ZTKLtVqVVpYGGanXC5L2yyXS0wmE6liT6VSkdayDUcjLOZz6T1E&#10;KUWxVEJG0q6vUAZS2QGA0WiE+XyOfr+/Yefs7AzZwCSBtVxiOp0qpbxLpZKnIjObzb6Xfkmj0Wg0&#10;R8Xdk2htP6JyuSxVXBuPx6HvpFKp5PlP3HFAKIVj2xiNRtL3rLAjvJpKpeJNSKvef8H3rL+uNe33&#10;uRB7kKGyVSqVpKJdg+FwpQobwRfyk8QXUvUt6N/52acfGdWWys42H1zmGwvVQ9m92mg0lLVGPdcH&#10;Mk1zzb/x4ooYMQUAlMvlK+wg251KYEQI+Q9CiPSh3oZQ5QJWm7qKY4QVa1FK19r5+qHUdDczmY2L&#10;L4rcxYpVcJAJId6u0HEwDENaRKbqnxg7Ycc/jo5bVyO1Y5prstfie5RSEKjTzkQ7YD03WGWHGYZS&#10;BUXVhhAC02dn7XshbZhhSO8j1TUQYyfrn2GamEwm0nbUlcmOakfYMk1zbUdu/2cyVOcDrGqZFosF&#10;ZrPZhp1MJrNxToZhYCaR416zZRiwbfvbP//5z9fKL2o0Go3mKLx///6lW0u0BmVM+h6jlCr9GkII&#10;qG+bDOJOphqGAap49zHDQKVSQbFY9I6xZkuC2EpCvPuMCO8+YSvu+zzM31D5DtlcTtpGqNJF8YWC&#10;7WSo+sY5XwlQufXjsnZx7PjbBAUcovqRUVG1CeubsBX0mw3T3Jjo9X8W5i8CK3Vjf2Ak7odgu22r&#10;fIZhfIMdZLvjjaAC7jgv0zhOVJlufzDjd+o557E2uhIyyarlVL+Msgii/P87BFFucv84xO3XvlTu&#10;/MePulzt/86+x9ev+BP3eu4y3kHCArckcM6v//CHP7zZoUsajUajSZmbm5vmr7/++gOAjaBoJ3z+&#10;EBD+Ts9kMmg0Gqu97XxtopnhG232qZSbFofw1OKOJRDddzjV8RWrT0FffBfSUqSmlDY/fPhwlbT9&#10;zitGQqbbcRyM3eLxOPgdw0KhgNFoBCC8AN1xHIxGo42ZjrA24/FYeeFU7WzbxnA4jH3BJ24BWTAg&#10;sG1bGriJsVPZcRRB22Q8BpEETmLDNBmcc69dUP1MtaQ7mUyUAZpt29IfHs75RjtRCxZWlDidTDB3&#10;gwKRM+xtAhfRjh/lOU2nYIHlaEqp0o6w5e+fv53qHppOp8oNXodimV9iZzIeg7mzf37C7vHZbAbH&#10;cfRGrhqNRnNC/OMf/3jFGPtuMpkof8Nns5k0TdqyLOWEL+cc88UClm1vvOv8dhhjKJVK3oy88LOC&#10;LJdL5Xt2Opth7r6vxKSxbduh7yTZ+1KcU6L3ucKWqk1Y3zjnGI/H0nZRfKHg5KjK7xLn5A9cRU29&#10;zLfz21Jt6pvEj1T5hKo2YfVajuMo+6ci6LP7EdcpuKom7PiJMtE+Ho9h23YzcucC7CzXnZZMNwBc&#10;Xl6mcRgpwVmOQyIepH0UNvqFJ4DTFxxIUiCZpM1joBOywzeQoDCUkG+/+uqrN7v3TKPRaDS70Gq1&#10;rgDAYOy14zjNY/WjUCgkUpqTITJs0tysNI7tUxGlSmojbrujikMo0jf3TbfbVdZRA9Fl0Aml13/7&#10;298SyXbvvGKUlkx3EjW6KIgb65gBwz6detmxgw/TKSmvJBmLxxYURZ3RCAuKgNhB7rUOijQajeb4&#10;vHv79gdKyBVwvPeXEBdIKz0JOO67OKrtQ/g6SW3EbXdUv+1ItovFIrrdrvLzqDLofIfJiJ0DI8Mw&#10;POOW6LBkQFXFdJa7LBgMjJTFd6KdwqlU2glxQhljG1LPSe2k3Ub0z//f25Zuxbn4l3z9Eta2qkCQ&#10;MeXSreoBVbUJayfaiM/8q15R+yY2yA07nyTnFHY+Ye0MX4GgCMQZY7Akm97ato2xu5Fr0rEL4nCu&#10;Veg0Go3mBCDAjcqt3PWdFKzrCbYT+xGVy+VE73NZFopYJYr7zkyzjaodIUS5wpD0fa5qt81Pk7Xx&#10;SgFi+MVhtpL6kXF940P64DKhKa+dInUwdBxWbZqtVusqyV6OOwVGt7e3L+uNBoDVDdZptwHIi91q&#10;9br0prm/uwPHqijQT6VS8aSHg1iWhfbDg/RGqzca0pzRu99+U844VCoVZFzhh+Vy6QUfnHN02m25&#10;xKHCDgDc3d1Jo9pyubw6z8A4WJaltCNsyRRN7u/upEvaftlm4KOjLpaiVTKHtXpderM93N8rb+py&#10;uYxMNrtxbW3bRleRKlat1TZmsUSA0+/1pD9ypVIJ2Vxuw85sNsNoOFTLhUpsAStZd5nkZbFYRO7s&#10;TPlC6SmWecuVincP+++hfq+3UUck9iwqFArSc7JtGwOFJGdJ3EM+LMt68/nnn19vfFmj0Wg0B8fm&#10;/HtKyEvZZ8Vi0Xs/+32IXq+HhUR1NJ/PwzBN6XvMtm0MfFtFiIAIACrV6sa7AgA67bay7jWfzyNf&#10;KHgBg7Bp2za63a5Uvln1jgWA9sNDrPd5mN8QtOU4DhzHgWEYSh9F5Z8IW512Wy7LHfCFRGDT6/WU&#10;m9kGbQlJ8212VPLf+/AjRR216JdpmkrfOKkP3jg/l473b7e3yoA3aMswTViW5Y1dnJgC+BhXYJXR&#10;di39Ugg7qdJxzv8j8O9ES3/7SqOLQnBgTVe60L8y89gQhZHMlfE0DGNNOpttmQk4BoSQRGOeZppA&#10;WvjvIT+LxQKLxSI0fzYJhmHo1SKNRqM5EV68eHHjcP6tw/mGGA6hFNT939rfFccSUtlhiH1lRFCU&#10;FGFH+AynDKV067ikRZLxiCubvW+Eb2W4W9Cc8vVNKyaghHyTqN2Odq/Ef9i2nViyTzarcSiCqnH+&#10;yPlUZRJ3gbqbv50iaUk+nirj8TiRcqMKx3G+dxzn+2fPnt2kdlCNRqPRpMG1739bSToNm8/n0Wg0&#10;UvGjjllDtG1S9Bj+QVyhhLTGz3EcZaCclMfkW6UYEzSFCEocEqvSuTLdr8XmS6odcqPQUKSKHQsz&#10;k4FtWaHqK2Ym4y3dUkqVy6unRpiyC6UU5BGdSxRM09wIeI/BYrFAr9db+5thGF46QFyYYdx88cUX&#10;f0yrfxqNRqNJn1ardUUJ+SFpe7GJa/C9nDs7Q7VSOfq7LQ2YYZyc33HMPpmZjDSVXgUzDHDHObrQ&#10;WFpQxnD766+pHMvh/NsXL168iWV/B3tNALAta6egCNjULj82y8UCjuOESlIuF4vVjeg4J/dAh7FN&#10;m/4xnUsUlsvlSbw4ZCtFMmGGqCyXS71fkUaj0Zw4bvH3ddL2nPON93KhUEC5VDqJd1sanKLfccw+&#10;xQmKgFVfHTcwego4bv1TGiRJp0scGFFC/mP7t7ZzdnaWxmEOgtDwj/RdxqSbrz5GTmEJNu0+HPKc&#10;lsvlRl1R3PzjwPevkyitaDQajebwyGqNVER5N/nFE2T1Sprk0AgT9ccab0LIhujCUyWtvbfgLuLE&#10;IXEq3bu3b/0b5cBgDJVq1ftTcBXo/u5OGs3+P//6r6j62glUqmHAKgVJqXzx22/gklmUy88+U97M&#10;nU5HqgZjGMaG+txisfBUUFSzNZeXl2sP12KxAGMM/X5/9YMWGAeZHT8q9bmLy0vpalu328ViPlfK&#10;UKpU7lTKLucXF3Acx2vDOfeKHlW2GGNqlbuHB+UqY+P8XK4i9/CApWQH8DA7XjuJrUajAe62949F&#10;v9/HbDpVjp1KgUel9FNvNNDtdjeOZ9s2JpMJZrPZxv3KGEOhWFwrQBQKN/1eD9PZ7GsdGGk0Gs3j&#10;4cOHD68Nw3ipUp+r1mrIuCn6/vfZcDiUvpOq1SrOzs68d5J4/wgRo4HwNwLUQ+qRVO8/xhhqtRoM&#10;1bs55vs8id8AqH2H84sLaZu4vtBisUAmk1H6Qo3zcwBy0aewc4qrLAx89O8st6zDcRyYprnyVxP4&#10;kSr1OZVvnNgHV6jPffbsmTLol9n6/9l7u+XGjSxtdyUSoKhSiRRJSVUdMTFmR8yBd82MrTto9ZVs&#10;+0q6+0rsuZJW34HK7Xb44Iuw3HvmG5ck/kr8B5D7gExUElwr8UOIAqX1RDhcIplYiQTIfBcy880g&#10;CGAwGKy5z2lHPd/3YdDvkyNk5+/exV/6fZa12LnS3uvr62/WXlhVTovM+A1gS77q9XqeKjwblUol&#10;89OCSqXyuU32dKhTn4N2uds10nULX4y4dl2eCGr/gqS48TbW91wYht9zUsQwDLNfRO6hCRoA7V8R&#10;QRmfnl2pVKI+zXVdCEo8za4Ms1Awkhb9O0Ls3M3NdV2QUpbaRe4pkFJuXA/tqJfDnKGd5cM7GQ80&#10;N/M0KXCobH8o6Q/CNuxnqreJUqrwOdt6zyIqXpr3dJ3CMIT/58MHXlvEMAyzZ6yeWH9blAZYLBbo&#10;iJDuO2TJpteZIyNlWhu1l+tyMtaZMmXQW7uk/fyu8SqVQu6V+Xx+meXzuabS/f3jx+8UwDeZC8ao&#10;1WrwZpUcCSFKuQAvD5GrXQaHN8/zlrv1wmdbypfSHk8JlXSXAcyJzsTmEBjHq1RgsVh8+9VXX31f&#10;UPUYhmGYHfLzzz+3F/P5X5VSbex91/MymVlVKpVoKYJcPU1PWrjveR6A4bj71Nt3mPVKW8ddIaW0&#10;mmw9WdyVi1yZEsRdY+6nSWndxWIBj6NRZC6RF9fzrj58+PDHtJ/P9UhBGfsXbYPneRAGAYRB8KKS&#10;gMjVLsM5LRaLyOXupbXHU1LWpAgAd6IzyfJFX8znwEkRwzDM/vLll1/eBGFIbsid1eFXbxoOsBSX&#10;aRKOxWKx1Cgr7fXUmPVKW8dd8RxJEQBsLfRfAoHvR/9R6CR627byF4t2ls/nHWvNFMTEdGpLWmfh&#10;SPni3N22cTNxpGT3mT0Bc6LbhiyuRgzDMExpuQKAm20PorWA7QFcXr1QhNNdmbXKruq2rebbd7Y9&#10;f2ydUU4ybfSaeRX9b7/99g3i+ABBEEC30wEA/Cn+2fk5+L4fLSCrVCrQbDZJB4tGoxENtenFiNoR&#10;brFYQB9x+hJCQOv0FBzHieZI6rKUIwcAQLPZhMrBwcbrvu9Dt9PJ5OQBAHB7e4s+iWmsXGfmi8Wa&#10;SYUtDsCm+1ySM16j0YDKwUG0wHGxWETtrq8T9qSEcnahHFqwWJogCKDX7aLlGs0mHCDtDUA73Jyc&#10;nMBBtZopDoDF5Y5wXKnX61A9PEQXhwZBAP1eD61f3Onn06dPcP7uHfR7PXQeOMByKulBtbrm+Kfj&#10;DIfDtfpl3aCMYRiGKR8XFxc3//znP/9SqVS+M1/vdbto36L7Cd0naYdSgKUWGD0+Rm5qJs1WCwRi&#10;FkA5qAJs9n9aa/i+D8PhEB3Rivex2nDIcRyyvyy6P6c0CqZPdFvl0UJ3d3fkCIeOFQTBmoucLQ7l&#10;LAxAO9Y1m83ltY61XZKOpDQrpY1brRZ4RFLi+z507u9R7a5djOP3I6X1bbF834fBYICWOTs/J008&#10;CBfsS0i5n1jmVM73/cz7F+nKmzd04miR44Drums3p3aEo8rqL6P+jC77FIvqt2FbNzTdDmmdXcrm&#10;ZlL4E5SSGVrM5/NMU/yS7gUeLWIYhnk5VCqVK6XUlfkaNTMm3s87yKyb6XSKlt227zc1F7YNCobr&#10;uuB53pM7vualoBEIktfqIqcpcJQHAOi9TrM6G2bZezWPQr3MWgATiXkbLggCUnTqLD2eBCUN5+n3&#10;giCIyu86kSpqrYxugzKvvaGwXds86LbYBaaRwmQyKfTYPFrEMAzzcnj//v2NEOK/0nyW7BON14uc&#10;tk1hW9Kwi7VKuSHar0wPy/cBPQtL6+RdYRsIAch0HdtpP5jZlW5tY9ctePf+feonEHH00G4S3mqz&#10;NCeDO9xLQm8yW+ofrR2Qxf1tW7xKBf73//7fzPGoOoZKfcuJEcMwzMvi559/bodh+J2/WFxmdaMD&#10;2HSwOzo6epYtULSjbjTVr0R6A3Ody+OMp13kymJjvQv0RsEAz59E3t7eWt9Pq/FCpf6YZh/ITCNG&#10;Gxu7bkHepAgAUiVFAEsnL5XRHe4lsSvXmbKzyy915/4+VzyqDCdFDMMwL48vv/zyZj6f/xdAdjc6&#10;rAw1ne6p0Y66ZdQb2BqdPM542kXutSRFAOszqJ6bpGmJGep4meZDWafStW1vCsdJ5SBXrVYzhk1H&#10;3rUrT7kLs17zpPcmYl422JSGLOvBTEKlSFtXhmEYZu+5gpQLwpMIgiD1Q+Ndkrf/24a88V6ji9w+&#10;6NKsOQOVh6RdZ5TJla5er38xHo83R2CEAOk4UK/Xo7/j9LrdKNs21xe1Vs4pcfqDAfkURUoJJycn&#10;aLlOp4Nm9VQcWyxbnG63a3W5w75cg5jTmMZxHDg+PiazYipWo9FA518OhsOlQEfaQUoJtVoNLdfr&#10;9dAnLFQcAIDhw8NyZC4Wy1ndD1i5fr9P/oCfnJygbjC2OLVaDS1ji3V8fIw64z08PsJ8NkPvIVus&#10;wWAADw8PG+1Xq9XAXV1XfY85jgOOlDAajdBYjuPA27dvof373/8ZPSmGYRhm77m4uLi5vr7+L0eI&#10;S7OvMKH6CYDP2iFy8JUSTk9PAYDuz+v1Oqk1qP4v3veZznhp+/PFyo1XKQWj8TizbrDFMuPougVB&#10;AI+jUaIWAvi8HlkfI48WonSXlBLq9fqGJtROf0XpSCqO5v7+Hn290WigZcqkwafT6YZrnZlTbJzT&#10;atPjeC7S7/fbaIEYmRKjw8PDbyaTyTIYYpWNfakxzC+l63loY9myWB2LKoc1lp5XimF7XRr7KKXN&#10;rF3Xjdb3xOuGtZ3jOHBwcBCV0fWnzkXjeR44qx8as26O45ALDgGWbY59uanzkzF3wDRlhBBkOVs7&#10;StdF7yPrNXJdkK6L3w9EucrBAVrG9rQoOiekfkII1HTBMdwRzbZQYUjeD0IIcKTk0SKGYZiXzxXA&#10;el9h4jgO2k8ARH3FWrkgDMntMADoPtaGEGLpEux5y21QjH4zbX9uxhyNx2Qcm96gHGhdzwPXdaO6&#10;KaXA9TwYTyYgAIBSQ1k1irvSGhiO45Cx5MqpLv6aeHggaoaXiepm0eBaw2BJJ5aEmWU24hDYNDiF&#10;7fO2113Pg0PHIe8ZKhbAupYGAHAcp319fd2+uLi4sZVPPWb43//935fkmxnnXe7axlEnGFkXziml&#10;AFZT4MwLF09ECqqk8c/P8WxT8MLY+bym+a8apRQIgI3rk6JgVKaIdlv4fiZnIKGnFxCx//Vf//XP&#10;W1eKYRiGKTUXFxc3RU6b1g/osvRqWhslTSMrSvsUPV0tXqe0dXzOaWRPEdvUMsLQrvswXc6GtoDP&#10;ij73mMZrJ8ZLG2A8HrellMuMExFzYRhad2DWxOcKPj4+ohfNtpgqDEOyHCZylVIwHo/NrHHt+NiQ&#10;qY4zGo0y129kxDIJgsDadrYECGM8Hkc/MKbluG2esVIKRqMR+sNEnZMZJ04QBOgPsG5zrBzV3gAA&#10;k/EYZkji7Ps+HWcyAWc2W3tdD6VTxhvjyQTkajjavB8WiwXZoSilyPqNiXt/Op2SCRN1nYIw5NEi&#10;hmGYV0K1Wv1+sVj8CesrfN8nH6AppWA6na5t2Ko3ZaXKTCaTZT+3ej9N/6eUgsl0CpEGNLBpofF4&#10;jD4Ip/rzMAxhMpnQWojQDtPJZO14WgwHRByAfFpoZNFCemNbLM44pgl1/ShtBwAbZTQ2HUmV0fXA&#10;yKNxbRqcwvb5JA0OsLw30+QYAIB+zrjPLyFhXV9qu+4ff/zxuzAIvkma3pXEc1lKYjiOs3xSApB5&#10;1CvNcZeH3f0oTtI1ooZaX+OIk0l0P+RoB8pOMs/3JVTq90lDvQzDMMzL4e9///tfVRheom9aZhdg&#10;vH37Ft68eUMcKp+G2+W2F6aGAkjWJqam0Q9Fy0yettxGn7wEfN+Hbre71TFW9/7NV19//Xvb51KP&#10;Z4ZBcAmwvXgu027Ikf1iwVPj9HGf6wbG4prnpy0YzemFr/XLZpLXjtNmk5r1eALge06KGIZhXhdB&#10;ENAzBTL2I7ZNxvP29bu0bY7rkzSf12XKnhQB5GvL12YXHqcIjZ62/bKYL7QBgF4UBwC+viGR4Lpc&#10;tVpdOwY1ncgWJ0852/SytUXxqycOugHz1M9WRim1tnFWUhyAZTJJDamiRhPE53U86guWNY5Zxnxf&#10;nx81tGyrX55zSlO/rHGoudRYuclkslXbmYRKpdoNnWEYhnk5XFxcXP3w8eMVxPZaSdJCWB+j96Dx&#10;kAXvWfukaFpagX3ztv15vGwerZGnfnm0hq2ceW3jD6+pBC+P9rSVK5sGp8pJKcHzvGhpQl4NDgDt&#10;//Pzz5f/9uWXV2R9yCMbXF9ff+OsbsajoyOoHBxEmbweAQqCALqdDgDgi/4azSZ4nhdZSWo+/fYb&#10;esPU6/UNez6N7/vQub9HyzVbLXQO6O2nT2SWXqvVoBJzcdGN3yWsB6k4AMtpVdhc2FqttrQqN74A&#10;Ok7PZv/daqEjbXe3t+iXR58P9cXudjq4jefK8tK8rgAA93d35I1GxQqCAHrdLlquXq+vucXpWEop&#10;sszx8TEcVKt4nF6PtJU8OTlB76Nup7M2L1vz9u1bqB4eghAiujZSymh4vt/rra0Zms/nsFgsoNFo&#10;oHH6vR4aB2A5rdQ8J9/3b/7lX/7lCv0wwzAM86IJlfovR4hL87WDgwN4c3RE9ufDwQBdxypdF87O&#10;zzdep/o+gPX+Tx9fSmntZ08aDXJhfOf+Hq2btT8nNADAZ+2gBbJ+CEuV0foEey8MQxgOBqQWQrc0&#10;sdTNpoVsmgsA38DUqu9iOhJgNdWs07HqyCzaOK8Gb52eovcqpfVtseJxpJTR/VQ37MJNq3WAZdth&#10;sbQl/nQ6baMVWZHJrlsL5rwuF3lcJZ4Lz/N2slla0XG2GW7Um9EiB92iRsjhVj9s6HuEBbsNVeAQ&#10;f2R1LkSq+7XI3cZd12XTBYZhmNfLVfyFvMsPipj6VqalDwDr2sHsn5OmSGF9uW3Knd6qJU7SRKy0&#10;hmBRnJU9eVYUAMQjJeqkjNPw9OAHpcmotWq2MtY6rHSXjWq1Gmkuc+PgrC6HlUqlbXs/1dFkyt1i&#10;KXTlK0T2WWbKYHMohIiGxpN+7PLOQRVC0AnGM89rTTonaq8igOWeDqHxX9KxwjDc+HLqtsfmOxeZ&#10;GL1///77wg7GMAzD7BVZrLv1tHgK3/dTu3g9N9uuDSqDTgOg13eT1ylnvbFSiTopYyzbAIht7VdW&#10;V7zoffg8hdD8f5YYaREJOU0qV7ofPn78BVJ4f9uQrgtnZ2cA8DmjFEKQdsplRxijK7s+B69SWc6p&#10;fYLFkF6lsrwhU/5I6Q3m9u06Uk8vHMfZSLT0ubmuuza6N51OYTgcFlIf1/O+//Dhw7eFHIxhGIbZ&#10;S66vr9uOEL/EX9cjCyoMwZGSnD5uUj08hNrxceY6eJUKLIjpdkUhXRdUGIJ03SeLVQZ9oqciMjR6&#10;hE5Pk3McB70vgiCATqcDIMTS2S9nu0rXvfn3f/930pku7fhTO1d0g8D3IVwJbhWGEFr2mNkHVBhC&#10;4PvPcg6L+fxJkiJ97Cw3m94rYN+gHgiExnWNX9/4lEeb809W5vM5my4wDMO8claupFfx13V/FIZh&#10;qqQIYLm/D7WeyMZTJ0UAEJ3LU8Yqgz7hpCiZMAzX1qJR94U2YAClcidFAACB77evr6/b1PuJiZGt&#10;cBayri8qy9DoXvFEbZb3WpBrll4I0dONBOebOM7m3OWri4uLq8IqxjAMw+wtjlJ/KarvpDYY3xVi&#10;9XSfeXnoa5tH6+lZY1nLFXgvtak3Eld9vX///tL8u6tdOWJP3F3XhWarFf2t7RN1QjQcDNDjv3v/&#10;HhWVnU6HfJLgum7kLmHOdXRdl3TYOH/3jmzQbrcL89kMjZPH5a7ZbILreRtOGd1ud/n0hmg7qn6U&#10;O8nZ+fnaAsH5fA6VSgV6vR7MZzPShpJyuaPc51qnpxCGYVTGLEvFklJCo9kE13Wjnbj1ter3++QT&#10;r9bpKZpE9/t9mE2neJxGA1zKFYe4j1qtFuqCMhgMlrtoE22nHXgeHx8BVmu/pJSk+9xJo7Gxtm6x&#10;WIAQAiaTCUynUwiCgEeLGIZhGAAA+I+Li6v/75//vJKue/n4+Aiz2QydJSKlhFq9jveZqz5pOp3C&#10;0dFR9Hqz1ULXe+s1SVj/Z+tnKec5gJz9+Uo3YNzf36Pa4fTsDC2TpIVq9Tq4rruhhygtdHZ2Rpol&#10;pNFCcShtB7Cp7zR5dWRWbWzT4FJKOD07i+puJjmU+5zW+kEQQBAEa/cgFct13Q2XuzdHRzAej0nn&#10;OX1OGN1u17x/LgEZmQVIkRiFYdjOk6HFb4JqtZr5GDa8SmUjoSrLRqXSdZ9ltOQpzS22OXa87FNN&#10;A9wlOglKcu3Bkv54R3FxcfF9YRVjGIZh9h7pun9zHOdSCLGVAVIQBNFDUxtJ+9ZQlEFz5QVLiraB&#10;aouXOmKW5Z7R3gJSyq3avFqtwng8Jt9PO3vHsRgwJF4tIcQXqaIApHJNe0ooFw3Tkz+tu1vRREkb&#10;9SP68F/yAAAgAElEQVSyhz8ueRNRm4vcviRN5uiQbQ6xbh/sflu9933BVWMYhmH2HMdxvo/+2HKa&#10;fNHT6UwXuZe27CGPrrFZWzuOs3fJY5KDb55rXtR9kuZhdMp1XW3yGEkX7B//+Mcvge+TB0hLi5i+&#10;tSu0kxvA0upQOA4Evg+u50FA7Jq8TzhSbrUYrUzoa+WsrlHZmC8W0O/1or/T3kN66p7v+5E9ehCG&#10;f+T1RQzDMEycn3766a/+YnFJva8fBic96JVSQstY6mCS1oFOb6aa1hHPRuKeNnuEdF0QQpBt8hzn&#10;ak730w+bqXtEuwPqf+/CeGNbbm9vEz/jOE7S9+Lmq6+/Rp3pEkeMikiKAJ5/ozDt5KZWo0VacPuL&#10;xYv4gr6UpAjg87UqY1IEADB6fFz7O+09tJjPo3MLgwCUUmy6wDAMw6AkuZUm7WWk0dPpMNIKYT3b&#10;ZtukCGC/p9/FCXzf2ibPca6mq27SDCnzM/uQFAGkM3NL8b1oX19fX2JvWBMjqpAm7dBY0euLdoF2&#10;GqPO0XTjeGlDyUXwlHNqHSmt0/GeGmpaQtY6hUqx6QLDMAxDcVXUgdJMp2MHufLDerO49fRUbpK0&#10;cqodf0E7rmk3Lk0QBNDtdABgM0OWUpLuc5SDBeUaBrCcitS5v0fLUQ4bSS5ylYMDNE6300HjnJ2f&#10;r8XRT2Nc14X7uzs0VrPZXF7QWDv4vg/dbpcc9aHcSShHk0ajAZWDA7S99XXCylHOLpRDiy1WEATQ&#10;ub9H24FyqgGgHW5OTk7goFpdizOfzyEMQ3h4eCBHl6hYlAtKvV6H6uEh2Xb/89//jcZpNBoAQmzE&#10;otzqAACq1eoV+gbDMAzz6rm4uLj59ZdfrirV6iXVJw0HA7TPrNfr4FUqkTtuGIbw/ne/g9vbW1Jr&#10;1Go1tP8LggB6vR46MlJUfx7F0c7HCKenp6gzHqVRttVC0fKL1XTFfq9Hrl+xaSEqjqntzPoLIUj9&#10;1NBOt6s4upyuH6Vzs2rjuAY322I+n8NwMLC6z8WhtD4Wy4xJaf2z83MySaQc63T+ognD8BKQhw/W&#10;xEgK8QdqEDDL1Ljnnka3C9YyWEtGr2C5xuk1kGKO51ZUKhUIgmCnT1BsT92y7tX15Zdf3mxZHYZh&#10;GOYFI6T8L1haC2fCkXLNHddxHJjP5+AIAbuyOHpOM64iMB8USylJbVeEBok/lKaOqZRa05G6HJVM&#10;FoVZv6xap2iKmoUmCGe6zGOmeW70p7SRLiM2Z7X4rR4s15pYXem0y8a+/8jsGr3osci2S7OLeJpY&#10;gt3oGIZhmAQqlcrVtsJbr0V6fHzc2VS5IAhKPy3Ptv4npbPZ2nFMraad6pIc3igoHSGE2MnD9TLr&#10;zW3uq9h1bWOfsbrS/fDx4y9rBXP66T+3I11ZEEKAWK1JymIsIKWMLqa3GiXZZ7MFbzUVc9dfPO12&#10;J4TI1X7z+Rz6/X7i56TrJl7fUKnfX1xc3GSuBMMwDPOqSHKnw9AucmY/e1CtQr1WK7p663FX+ziW&#10;aSF/3KWtbO5rpjOc/rtM9Ssj/cEA5rNZrrJ6imng+/DV119v5JlJaVd77a+c7hqcFC1RSkEYBJnd&#10;1swMdzGf73VSBLCcjvYcTyNMR7g8TKfTVJ9Lc305KWIYhmHSMJ/P/5K1DPbwcTadppr1sA2B75dO&#10;1Mdd2spYP+0MV8b6lZFt9rxczOeRTsNM5sjE6Icffvgmd1SDw8PDIg7z6tBud2mG0B3HAZngosck&#10;k+QwmDYxSoKn0TEMwzAZuKHeyNrnvySrbI3pEpyn3LYkHYN1WfEUuETnMv4Cab5wcnISbYRqMhgM&#10;liMYiPNcvV5f/mHcBG8OD6FWq0GHcHdrtVroTdMfDEhveCnlsn5IuaxxbLFscbrdrtXlDvuiDIZD&#10;9EmAbjvqy0XFajQaUXmA5UiMlBKGwyG5EE9KCbVaDR3F6xGOK41Ggxz1Gz48LEdiYm3uOA7U63W0&#10;XL/fJ+tXq9XAXQ3Fp42jy2BQser1OrqA8OHxEWaz2cb9PZ1OwXEcOD4+XhuWj8oNh6gxQ61W23DR&#10;mU6nbNPNMAzDpOLi4uLmh48fr1Z/XurX8/RJrufB6ekpGufh8RHms1nqfjYMQ6veODk5QfvmPLoB&#10;wN6fU3Hm8zk628kWK6sWWiwWMBqPl3UjtDGm73apI+/v7zPFKbsGt418NptNAGPJhBACFAAMh8NU&#10;M4bIxMjzvDW3Bl0x274+mI1i9fAQfT2qgOehx7Rl2DoW+hliHZRExLaGel0IYS1H4bouOBmnDzpS&#10;0lMOibaQrhuNFAFA1M56HRP1ZEjXL95+VJtL1yUTD9v9QJWzXVuvUgHP89bqbnuqI4QA13XJe4yK&#10;RZVxHAcELN0DTebz+fKcpMx0TsJxNj7/b//2b1fohxmGYRgGIVTqLwAAjhCX+jUhBDgZ+ySH0GoA&#10;di1k9pm6f3YTZqlISz9LxYnrhjQjXK7nkW2A9ef6PdfzUN1l0w1YEup6HkxnMwh8H42ltVraOIll&#10;EJ2rzyfetrr9KJdgrExS3awanMD2+aS8AnvftkRHOzJC7Fo5jrORGDmIM53Nrrsdr0wYhtYbDeMA&#10;2R/oObAlCrbX9X9Z4lAbfdpuaMe2mawlFkZiIheLVcah9cLqV9AQNvbkzXSioYj9wH9fSGUYhmGY&#10;18ZNEQfxgwBms9lW2uwpp4ZpzYU+jM8xbXBX6iav+1zRxHXJS5jGh7Ur9bAeILNrXXvj2NQnJ5NJ&#10;G6tQZC9tsko6Hh8fV39+viB6XQZ1w4xGI/R1m1ViGIYwGY83vyQW2+vHx0fyBqGGMpVSMB6P0XK2&#10;ZIqKhU1B1PFHRBwAgNDSdnrjNhPf98n6hWFInhPVDuPxmLzRgiBAf3h022HlbNd2Mh7DDHkSQJ2T&#10;UgrGkwk4hDsJNWw6nkxAIkOxi8UCPR9tPTqZTsGJlXMchzwnfY2UUiCX+1EwDMMwTCa0Yc9qSt0l&#10;wLL/m04m6LQiqk+aTibQ6/Xg7du3G+9R/Z9SCibTKUjEOMlmpGTtz6k4kwmpN8j+PKY19INwW92U&#10;UjAajdBYVLmRRQvl0ZGUtgMAsgylI4MggOl0aq0Hxmg0yqQH9Xs2TY1BfV5bnGPoa0S9Zzo2m1Bl&#10;0pp+kXbdP3z8qHSl82bBXqUCrWYzU4WY9GyzgarjOKlHw/QPQfyzZXg6sgum0ykMh8Pc5R0pIQwC&#10;1BaSYRiGYdJyfX39Z0eIP5mvOVKCyjBisQvbbgytOwCeRj9k0TXMbrFNl8urY3u9HjqbJytxbZY4&#10;3rTNDSZXwt22URWTn22SzSzDvvoamlML42uAXjLb2puGQcBOdAzDMEwRXMVfCLGZPBaoRfVPjakj&#10;nvL4zPNBrV2P60dzA9y8mOuMtnFljlt2o1Pprq+vLx3L4jMKXw9pZZgPSLmZ6OlHAJ83KtMopazl&#10;ssSxlUmq3y7KAMCawYIJOq3R8vmkcl5sYWXS57FY5kI/avqbrX5ZzylpZ+ki2i4Mw+jaZa2f/nyg&#10;1N/QCjIMwzBMem5MLUH1SZTeCIIAgiCIHviZtsdmPxZfq5LU95n9n16PnkejZNEbup6UBsirhbLq&#10;hngZPdNKr5XKeo0AiteReTS4BtNE1PQ3yhThKTR4tVrdeF8pRdaNihM3S0M/5SCLkTSY/TDA8obp&#10;djrLiq1eMxuodXqK3miffvsNvWHq9fraGiIzOVJKwf3dHVq/ZquFzgG9/fSJzExrtRpUkIWIvu9D&#10;t9NBy1FxAABub2/RubC1Wm35IxRrB1scHQu72e5ub9EbQJ8P9cXudjpoufrKWlPbfuuE4P7uzmqv&#10;jcUKggB63S5a7qTRQK2yAQA69/fo0Ojx8TEcVKt4nF6PfAJ2cnICHuJ33+l0UMvLt2/fQvXwcC2O&#10;TviDIIDhYEDacptx9A/ho7YLRZ7yMQzDMEwWLi4ubv7nf/7nSkp5aeuTjmu1yNFVr8cAAOj3ejCf&#10;z6MyZmKk+z+l1Jq+sfWzhffnhG4AWNplu54XzWLRQpfSKHm1UKPZREX03d0duYG7GWuxWIDnebBY&#10;LMBxHGscKpGw6rucOhLTrL/97/+in9c28PGkNwgCEEJA5/4et+XOqPUBVtunIDrN931rnKPpFNXu&#10;t58+oXGo/MX3/UswNBqaGJ00m+1Bv79RmazDVDY7vTRQXzbbnMIiNut67eh2j9ryhU+Vo5hMJrnL&#10;xu99vXCWYRiGYbZBCPE3QDamjGN7Eq+NsY6OjqLXdJ+P6qgSTFHTNcizmesu0RrK8zzrSEmZcZCt&#10;RvTrZTknKsfYxhsBgFhj5HneF1SwTAd/ohuXmksohADf963rmjB4TmoCO2qfbeebxhFCQJDxXjCZ&#10;z+fp1xfZPP95fRHDMAxTEI7jfJ+nnLm+Jz6lDuDzGh10qlQJHpA+fw2ykWbNk23qVxLmOp00Okdf&#10;VzNemRPMJLYdfNEopdb3bcUu2k//+MdfV0NLG2RxQmsRU8B2iVepLNe6pKizHsrzfT/arynvDfvU&#10;uJ73bAsonwO9P5QQghzKtpZfPWHKUrY/GAAAwJywAk9LqNS3FxcX3291EIZhGIZZ8dNPP/3VXywu&#10;tz3OyclJNJ2Osj9m8iFdF5QlaXFdN/Poi95sNz5z6rVeu9vb262PIaW8+ff/+I/f67/RcVbf99vU&#10;AbI8fX/upAgA0HUkaT5b9jGk15QUAayejGzxpVdhCEHGkaNtEyKDq6IOxDAMwzBFaYDRaBQlRq9R&#10;WD8lSQ9i80xJU0qhy0le67XTa7m2Id521Bhae6soUI6k6LnQCx6Z3eJIufwvxfzjpM/o+ddx8lxb&#10;Xl/EMAzDFEmo1F8KOQ7vMfnkaL2RRTtorcFaskDo6aDt6+vrtv6DXJl3/u4d+npXO4bEpuC5rgvN&#10;Viv6u1KpQHO1uSsA7Ujx7v17dL0Q5RqmY5HOF58+odPmzt+9I2+wbreLjg64rgu1ej2yDldKRYvR&#10;bC53Z2dnkf2fnr/ruu5yMyrknHTbUfWj3EnOzs/RBLTX68F8NiNtKCmXO8rZ5fTsjFzEScWSUpLO&#10;Lvf39+TTrtbpKWq60e/3YTad4nFWTjUYVNudNBpQqVQ23G0GgwG5k7iUEur1OhpLO/3Eqddq36MV&#10;YxiGYZj83LiuC8e1WrTIX6+/DoIARo+PaJ/UaDbX+tgwDOH9734HAJ/7vyz9LOU8B2Dvz6fT6YaO&#10;tOkGAFo7UBqlaC10dnYGEomzWCxgMBigdZNSQq1ehwPDPU1vZdLrdkkdeXp2htat2+0uryuhwUm3&#10;ZEKzUto4twbPqPVtsdLEkVJu3H/W/AW5Rq7rwpujozYA3AAgI0bxjY7y8lJGjFzXBcdxQEoZffG0&#10;N30aKpUKVCoVcFbrY7CM9aWaP5ThSUfcnx5g3USEcl4pYjdlAAA/DHn/IoZhGKZQVjMRrvTfruuC&#10;XM2YoBx9MRzH2XoT8zzsm5ECAL3EwvM8655JcT3sui54npd7Q1LmM0+Ra2DKtV3EgV/yBU+yAtRO&#10;aGkTnqQNyPaV+NOJsgzZK6XQH+UgCKI6FtXuDw8PV4UciGEYhmFMlPqbyqA1KHahM/blAbDp3Bcn&#10;r6qljmfTRHo2i/lfGhOx10aWhwA2HMe51P/ecKW7vr7+syPEn7YN0jo9BVmCEYPnxnS6A8sX7rWw&#10;D2560+kUhsPhxut5vPG/+vrrl/uEgGEYhnk2rq+vLx0h/upVKhCstirJw/HxMRweHhZcuyV6k9Cy&#10;9fvm5rcKlqM4Wcy6spDFzXnbOHpW0sbmuSXZe6ho5vM59Pv9rY/jet73Hz58+BYAWWMkhfiiCOke&#10;+D5IZCfb18ZTfdH2lbL9OGYha1LE+xcxDMMwT822OmM6nT5ZYlRWQR7fP+gptdquZsuUZVbOLilq&#10;Kp2/WLT1vwsZ0sHWcbyUNUal5IVOUyzDmiQAyDXf2nGcaK8kTaAUry9iGIZhnoqbIg5ShKDWxg+7&#10;7sdf8rKNUkO0u74PdkWBuUZb/2NjxKjRal26rgt3t7foE/Jms4k6k8zncxishrO0U4QJ5UhBOVi0&#10;Wq1oGloc3/ehc3+PlqMcNmwucs1mEyqGY4gZp9vpZHLyAFhuOBUic3abzeZyv4BYO9jiAHx2UDN3&#10;Oa5UKqTjWqPRgMrBAdreQRBAt9NBy1HOLpRDiy1WEATQ0w6GMSinGgCLi9zJCRxUq5ni2GJRLij1&#10;eh1CpaBWr2+8FwQBDAcD1JihXq+v3a++74PruldopRiGYRhmSy4uLm5++PjxCgAu4+/pPimuUzAH&#10;1SAIYD6fw9nZGVQPD/F+ttdDZ3xoFzlMoFKOdXn785OTk6ifDYIg2n+J0ihFa6G7uztyBMymhe7v&#10;7lC9SjkLA9BaKK+OzKqNU2lwIo7ZBvpe63W75KwbUz+Z7W7T+mZOIV13ra2o/KVer0dTOwE+J9X6&#10;vtNsXHnXddtozRMwG+K1jxbZcmWFvG/LsIUQkavd2nGUAsdx9tqcAaMM51TE0w7XdeH9+/c329eG&#10;YRiGYXAEwA0mN7PugZM0akT1itq1tyhs/a+ZgL12nbkvVFIsqXFdF01EqXsyfo9IKSPdaFvyYLpL&#10;I3Ha+u+Nb00YhrmEqfkFfM4pUXqB/Iabh6Wx9FxT/V/8vazYSmBfeZsLCvWeEMJ60wiAtXPS7bCP&#10;6HMte/3N+imlrp6vJgzDMMxrIFDq17SftfWhu34gqbVmEZqr7JRlmcA+gt0PSqm10UspZaSVt3mw&#10;rTd5XXOl+/nnn9tKqV9si9A8z4uG8HzfXwp9IQBWyQgAQLVahVqttlZOrjZJjZ0d+UV1jeGu+JCh&#10;CkNyqJXJ74BiZt1lZVv3nSTyOpy4rrt2T5oOJwzDMAzzFGhnum2P43keNBqNIqoEAEvNFwbBi0x0&#10;mGLRiaPOE5RSkTV5Gq03mUxgOptFn89r+BEq9ceLi4urtTGl6XTadhKyrfh8UeyWx4Y4s1aUE5/8&#10;5E0ayp4UATy9y1/ejV3j9+t8Pk/9FI9hGIZhcnJTxEGKfthYVjc6pnzoey/Mqe/CMCxUG8bH99r6&#10;H9sMR20z9zPrvFjm+XAcpzSOMEXdMwUmhzdFHYhhGIZhMC4uLm4A4GqbYwghIAgC64NB7TjH+iwf&#10;L63dynQ+WM6RU5u2ARDzBc3x8fHySxALOBgMluIxNjwqpYT6ysnr6OgIjo+P197vdDqkS4RrDJ/p&#10;E+wPBuSeN1JKePv2bbSISh9XKQWDwYB02KAaioolpYSTkxO0XLfbtbrcYTfNYDhEs1rddtSNRsVq&#10;NBroDTEYDpc/cEh7Synh6OgIhBAgpVyL2ev1SJc7KtkdPjzAYj7fuLaO40CtVouOv3Zt+32r6wy2&#10;OC4pjuu60Y+667oQhiFIKclY9Xoddat7eHggN3J1HAfevn27jBEr+6Db/DNX6AkyDMMwTIHUa7Ub&#10;mdwnAQAs+0vMFVYp8DxvOQvI0s/GKbo/r9frpN6gYtnizOdzUgvVajU0Vh4tROkum74rg44021sI&#10;EbXvaDy2anCtjXU7aZ3c6/VIp+kiNbiZU8TPudlsgu/7GznMYDBARzKllFA/OQEIwzbAZmLU1v+o&#10;Hh6iC5ls7mn6y3ZQreJfPIS4NaQ+UVu2J4RALSUBANRggJYxLfriUDeSEAKk62bOjF3XRfd2EkJE&#10;67Hir7ueZ60HGsfz0C+p4zgggDaBOKhWo3Jp5v9KwjHEVjd9TvFySUYY0nXRe8fWNjpOvFwYhnTb&#10;EXGsxhlCkOXicVZP8RiGYRjmSfEODn6N95G2vo96wu4HAbhSbvSDWgvJWH+etGdNnv7cpjeovXMw&#10;rRHVD+h+ndJQ1rYj6mbTXVpHptXTugxZN0JHmh4AaTmoVteuh7bNHk8m1nJSSnCkTK31Xc+z6kXq&#10;dVs5WyzX8zbyCWuc1QN1gIQNXqkn50lsM5UuzeZQeRfz6WPH/0uKZXON23eytEUR6I1Qbe9rtm37&#10;rAltgevaroo6EMMwDMPYCMPwyvzb6sILuBYCAJhNp9Y4WBnb2iSzD3+pGiot2+irjTakXIwhn86N&#10;x0i6VkIIq47bNVTOkVXXCiG+AIiNGEkhvtDNMRqN1g6uGyoMQ/SihGEYlTk6Oto0aSAaevT4iGa4&#10;trUeSimYrLLZIAjWT5yKMxqRDUTFCsMQxuPxWjlzahjFZDpF38emIOo4tvqFlnPCxL/v+1b7b6oc&#10;9QM3mUysbYdFUkrBeDzG41iu7ejxER1t833fGkfbNW7EIs5pPJmAjA1HT6dTa3KklILJdAoOMoxt&#10;3kOC1xcxDMMwO8L3/ZvZbLbmSEvpmulksrHBqyYMQ7KfnUwmMFs5f6VlgsRyHIfUKDoOqYWIc6K0&#10;BqVPdKysWmhExAGgdZepUeLHtSWV08kEBOIwbNOrNh1JacLJZJJJO+n3Hh8fMyUdts8nnROGTYPH&#10;yziOE23jY4sjhGgDxOy6//7x43cK4Jt4IS1UbYLW5Ozs7FkW5ee1qX4qsNGPfUXfWJoyngu2CS5V&#10;T30+5n5Q4/EYHh8ft65HqNS3FxcX3299IIZhGIZJwY8//viLCsP2Nn2z67rQbDYLrNX2mP16mfRd&#10;HvS5POV5YA/vbftevhRub2+t7ztSgkpYyiEc5+o///M//7g2YqSMNUYmaROi6ODP5FRm2/D0OYT8&#10;S7oR9+FcstRRf9a8L9ginmEYhtlHwiC4AULDpaWMfeA+aI+07OJcsBhlfJBdNHo6HTn6lCKPUZj5&#10;giNltI8R9QUhF8UBgG8JTJXLEydPOdsXXkpJJnO52qHAMvH6mYYYAbF5mu188pSjPq/L6P/HR2jy&#10;1K/IMrZyWJnFYvHZqc9IpnVppVSq+jmLxRVaGYZhGIbZAZTeSNOfY2X3rT9PiqP7czSO64KDPFDP&#10;UzdbuTyaMI9etcUqgwYvQk8fHBwAAMB8Pl/mIkR7Y6Zy8ThrRzYtD+9ubzcupBACjo6O4KBa3Tho&#10;EATQ7/XQEwAAaJ2eopX59NtvpI23dsfATqBzf4+Wa7Za6BzQ20+fyGy9Xq9HC8m0wJdSgu/70O10&#10;0HJUHIDlkB6WndZqNahUKhtrqmxxdCwpJSwWizWL6bvbW/SLXavVoHJwQP6AdDsd3Iqy2URv0Pu7&#10;O/LmjMfSyYXv+zAcDHBrzUYDtcoGAOjc36MWo8fHx3BQrW6cUxAE0Ot2abtQIlan00EtL/X9TbVd&#10;n7DxrNVq0f36/v37G7QyDMMwDPMEhEr9zRHiUv99XKtFi8/Nxen9Xo9cY3R0dAS1eh3evHmz9noQ&#10;BNDr9VBL5V32541GA3VBozRKbi3UaKxpIX0OVP+fdE42zaWFullOl6G0cV4dmUUb59XgWbW+LVam&#10;OMagzt3tLbq2TFvV+76/9r3QbadZU8Gu67bRWq9QSlkzuzJt+JQV7ItdtuFH6senTOg6SilJ04iy&#10;kmZzV8dxkoxBrgqsEsMwDMOk4Sb+QtJTfyYdWtckbSNDYdOS2DXSG+kWuOH8iydL/mH5XrQBEuy6&#10;MazDj1JuZdVdNmw3ehiG0X+7Yt/m2jqW9isbW/8AfT7Xmy2rwjAMwzBZubG9aZsGZoKN8DBLbK1n&#10;04NZ193b3PQYnLz5R/w7cX193Y5c6X7++ef2fDb7Je3BMAe46mqKXa1Wy1y5fUYPAQa+D8Jx0J11&#10;i8CRMrMRRhnxPA98w2a9DOc0n8+h3+9vfRzX877/8OHDtwVUiWEYhmFScX193XaEsGo41/PQ6XAm&#10;1cNDqB0fF1q3fSNydoPPowtKqcS22zXm9DN/sbAmvnpj2qfSp8+N3sLn4eEhUzmvUoEwCKKH46FS&#10;n13pptNpO8sT/n0bvXhK1taqPGG7lCGBKAL9RKpMT0SKup/n8/mvhRyIYRiGYQokjbB/qcI5C6Ye&#10;wNYil4UsdXvp1zWvhsPasNBFQZ7n7cU6GKbcOFKWalfljNw8dwUYhmGY18XFxcUN5Oh/4mszyvjQ&#10;W5sTPNdWMAyOI+Xn/xznWXVbEUt5VvdX21yB1DY/cP7uHVqwqx1DYkN2rutCY7Ux2MnJyUY5ypHi&#10;3fv36M1OuYbpWKTzxadPoJAv9vm7d+TirG63C3NkR2fXdXO53J2fn0eb4m7Emc832k5KuXQaWdkN&#10;xqHc587Oz9EbodfrwXw2I+0rtctdHMrZ5fTsjFysRsWSUtIud/f35JOr1ulplFxr5xwpJTw8PMBs&#10;Os0UB4B2xWm1WmvD0MPhEKqHhzAcDtE4Ola9Xo9+BExsTj8MwzAM89Q0ms0bz/PaAHSf1Gg2Nx5g&#10;h2EIjuNE/V8cKSXpCEf1sQDr/flamU5nWQbpz98eH6/pk4rRT1PagdIoRWuhs7OzaEpa2lhmnPl8&#10;vnY+lLYDoPUdpSNtehWA1qyUNs6twRGtL4SI8gNdXqOUIh0Ps8Qxz8GavxBxmq2WdlVuF2pZwqNF&#10;+RBCsHsMgvkDYn2KVYD7XWoHQiGS3E+utq4MwzAMw2Qkr45wHGdjj8RCjLQse/74iwU6nd7zvBer&#10;hyqE/fVLRykFnueRI3553f6oz+tEP14H/b6p94Sh6TzPgzAMgRwxylgTANhvu+406MaMb2QaJwzD&#10;DY/5qDxSTikFYRhmXnOjwhDCVZyXPsxcmntrzyzIGYZhmNeBUupvwtjLKAumYMQSozAMo9GN1EnT&#10;C9YkTH5M/Zz0UDq+5xDljG2+j+lFrY/j8bT+XounP3R9ff1nR4g/RQcwbujoX0KACkP0RIQQcHZ+&#10;vlZBE2rhl1ztRBuHiqMxXUPi5TBcIltVSkHg+6XbsygN2t0N4HNiFKxuosS2i28otscL8zzPgyAI&#10;ovmtec6lPxig0ymz8tXXX3NPwDAMw+ycH3/88c9hEPzJ9pmNJ+nweaQp8H0IwxBqtVrkMgzw+ak6&#10;76uzPWmcAcuOEAIcKT/rTENvFrlGTQix1HVKgXRdq9mEvje73W40apSHUKm/RCNGUogv9KnFRzbS&#10;pAw6wVj9kboSeQV51pPe9xsRw5zXa7Z4UpJXxsWV2xC1wxbntc+JIcMwDMP4vn+lH3BTYP1/kj+W&#10;Y00AACAASURBVLuZbf9KJhsvQYuu6f0njqO0jXbKNdxJM7rSsDGRE9uf6CnQ5gRFW1CbT0PWmqaA&#10;xnopJI0oPXUcPbplTk18SvQ9YbuvzR/9Lb4DV3kKMQzDMExZ2LZPfip99xKJz2SK9nckNMiuNPpr&#10;RQrxRZQYNVotcF0XFosFCCGg1+2iX45ms4k6kwRBALY5RJT7HOVW12g0Pi/AW4lo/bfv+9C5v0fL&#10;nZ6dkS5y1Je92Wyic2GDIICH4RC9CSmnDO2wgf0gNJvN5eK7WDnf96Hb6ZA3O+VOQjmaNBoNqBwc&#10;oPULggC6nQ5artVqRcOj5uJHyqHFFisIAuhpB8MYzVZrw6hDu+cM+n20brVabcO1z3XdZRzC0USf&#10;k3afm8/n4LouhGEIg8EAfUr29u1bOHzzhmy74WCAOvA0Gg0QjnODVoJhGIZhdki9XocDYzqcxuag&#10;WqvV4KBahTdv3kC9Xo9et/WzlPMcAO1YV6vVIi1kag2bbgAAOD09RfUnpVHyaiHK5e7u7o4cKbFp&#10;ISoOpe0AaH13cnKSS0dS7nOUW13cuTcey6bBAT4neEEQQKVSIbW+LZYtTjyn0Bu8SteFu9vbTPmL&#10;7/vQ7Xaj2W6fp9KtLo52ZXhuHMchbRGfAswthPpyAizbK4shQHQBcyxG3JWpgnAc9Eu6i3E23f7U&#10;PGZnVTc0GbXcr2bdzRhm4mp2EtuYPBTi4sMwDMMw+bjR/8C2DEnLU/dlWt+9ZMOolw6V5MR12q50&#10;0eHhIQAADAaDrY+FZh7aunHfiC8QLNOXbm2RWsZ6Pfe1sNVWKQUqDEE8Y1IgHAeAGLKn6u5IiSZg&#10;2nkHS5CS5q4uFotfU1WYYRiGYXaEacWdBttD4edEO4iVxqX2haP1jjlYohOdXS3JeA4iV7qffvrp&#10;O3+x+Gabg52vXOn2DUmI5DLhVSqJCySfEz0Mqq0VIWaBWGam0ykMh8OtjiGlhCAMv/3qq6++L6ZW&#10;DMMwDJONHz5+3FCrXqUCQRCkXvNzdHQER0dHhdetSEzNwWvIGc3t7e22h7iKRoz8xaK97dH2lbIn&#10;RQDJrjHPjVm/1/jzFAQBhPzDzDAMw5SMrPphPp+XPjEquyZi9pdU45FlmpJWBngY93Vj7pTMMAzD&#10;MCXixvYm912f0Q65L03jmuflOM6ruuZFrGki3Q1MpzZ/sVg2rpQwGAxQVw4pJZyenpKBOp0OOtTZ&#10;arXQm7I/GJBOY1JKODk5QctljWOLZYvT7XbJqWKNRmNjl10pJQyGQ/Qph5QS6vU6efNSsRqNBnoT&#10;DIbDpRMM0g5SSqjVami5Xq9HutxRN9vw4QEW8/lGmzuOA/V6HS3X7/fJOcy1Wg3EyqnGXNMzGo/J&#10;OLVaDXWQscWq1+uRk85oNIqcSkaPjzBH4uhYR0dHqHvKw3AIs/n8Bq0EwzAMw+yAeq0G0vPgQeuA&#10;GG/fvgWAzwmSadKg+7+43rD1s7b+/OTkBC2TRzfYYtnizOfzVFpIt5Xruktn4QyaC4DWXXF9Z66R&#10;sunIZrOJakJKRzqOA2/fvkWNxGyxqDhl1+BUHCEE6TRty1/q9TqAEBAsFnRiZFraaZEKegHfag1J&#10;vDKYDV4SruehJ23L4HUs9DNI3QCWFn5U4kG9LoSwlqPwPG/DEUbfkNiCNX0+tnpguJ6HfkkdxwEB&#10;9JQ2qhwVR7oumXhQZXTboeUs19arVFDrz9F4TMZxXZe898i2M8o4Ukb1FI5D3kNCCPA8Dz2nl/bE&#10;iWEYhtk/vIODG8dx2rb+3PO8NR2iPyssGoTqZ219nyTKJGkuSm9Q2sG19MtptZBZT2qvIOm6a+YD&#10;JjbdZZYzjTCS2s4sY54ThuM4UD08zKxXKe2ZW4Nb4tj0YlFxdKw8cQCW7ZjaD1sIYV1DQfnYM0sc&#10;x1kmRcT75gXjRYSb2H5IQ2Th5TMlKjfPEZRhGIZhANL3fXHNwQ/3khFAt2+Sa21WrMkQ8fCW2R4h&#10;RNtMjNrmm6PRCC0UhiF6QYIggMfHRzIYdcOMHh/JzVUpwjCEx8dH/Aal4oxG5A1NxQrDkCxn+wKM&#10;xmNyQzGsfjoOFkOuNlyNI4SA0Wi04RkfBAH4vk/WT8fCEg2qHSaTyVqMeDwsllIKxuMxGsfmjDMZ&#10;j2GGjGb5vo8mlWEYwnQ63diwzhy2xhhPJiBXZUajUXSdtcMNhlIKJtMpOMgw9j4YeDAMwzAvm8lk&#10;Akopsk+aTiboBq+O40TT1OJllVIwnkzAmc02ytncZ8fjMTo7herPbboBgNYOVJkgCMiH0UopUgtR&#10;5zSy1C1JR+py5jILW9vFdddaHIuOtCVuGFQZW92sGpzA9vmktsOwanBb/hJHiLU4QojPdt0/fPz4&#10;C8SSoyy4rruc18cAwGdhbl68pxwJMuOVZcSJ/HGzfOGyfqltZWzlzDKPj48wHo+3brdQqd9fXFzc&#10;bHUQhmEYhsnJjz/++F0YBN/kKRvNalFqb7dfAUivh7LqDduyj7TayzR7yKWFlsES47xWev1+ZsdC&#10;c4mLI+VN6ql0SZRFjD8H2LqhXe/hU8Y9g/LUKc99tG0ZatQrC4KHthmGYZhnRm0xeyHeLxbh8JWG&#10;opcSpNUeWWNRs2OyHiNNmdesqbchz4RQs63DIPi8xsiREhzj5qRcRvQCt/ic1KQhNWoxXVIciqzl&#10;bDs5u667UX8hBARBQA7x2eqX55xs9YtPl9NQgp76fJpy2GI/29Q8W6w89SuyjK0cVSbpvqPKOY4D&#10;XgmTU4ZhGOb1ECj1q7MyS4ibKYRBAGEYWvtL89/6P6UUqQPK3J9vo4WyxEmKlUdvFK0js2pjb2V6&#10;gCaDABAQ90NeDU6RtR1c14U54cqcNk70qbjd4d3tLXrStVotcm/wfT8qk5Sht05P0Zvm02+/oXHq&#10;9Tpqi6zjdu7v0XLNVgvCMNxw/aDOR59T5eAAjdPtdHCLw1aLnCp2e3uLzoWt1WpLK8VYO9ji6FgA&#10;m/7sd7e3aOKmz4f6Ync7HdyWu9lEb5z7uzvy5jw6OoLKwcFGuSAIoNft4taajQZp1tG5v0ctRo+P&#10;j+GgWt04J1scW6xOp4MOt7558yZyg4lf3yAIYDgYoPWr1Wrk/cowDMMwu+To7Vs4QHRNv9dD1xgB&#10;LPtz3c82Go2ofBAE0O/18L6vXt/o/7VWKbo/bzQaqOMYpVGK1kJ3d3eo3bMtVlIcalTOqu9y6khM&#10;s95++oSWsWkarcHjCCGgfnKy9po+P5sGf/v2LeosaNP6VE6hYLXODolj5i/xON1uVydTn80X8gyZ&#10;mifhOE5pphJRto37PDS5qyHtrJijTCZlWuuUFWwEkWEYhmHKjhTiCwXbb+SaNHtC4zgOqQHKOMWf&#10;eTqUUqR+sulBl7Bop+4fmz5zHIc0LLOuKTPKOEahNhkpgbw3Pzt5pWffkgzbTRiG4cZ/+8C+1JNh&#10;GIZhTHbdfwkhUiVnesmC1gL7pnWYdOQxyaKSHJvrot4aBytjNdUwlwYZrnRb3Y0HBwfLnWMJhONE&#10;GWFWx4g8yPjUroQ1POjGYZbGjx8/Taw8cXS5gLBJf0m4nkfOW31KhsMhTKfTVJ+1jTyyKx3DMAzz&#10;nPz948fvFMA32Huu54GPTG3DePf+PaiSPQx0HAeE41j1HLN/mAm0qa3z5ArDhweYTiZb1acwV7qk&#10;pxEqDHeSEGmyfHHyjFzl+WLmHSF7LSNraX+wnxN+msUwDMPsI1n6WH+xKN0U/jAMAUqWrDHbY+YP&#10;4ZZ5QhFJ83aTUA12uSZDD9EK4z9n9R/DACxdFuOOPE8WaxWHR4sYhmGYfYO10w7h9cs7I+d9vbaP&#10;0Q0YG7yev3uHluhqx5DYk3PP8+D9735HRqLc5969f48mVZRrGMByahnpcvfp08bwrxACThqN6PPm&#10;Ii+lFOm2ouNkcfIAADg/PwcHedLS7XaXbjCxdnBd1+pyR7mTnJ2fo090er0ezGcz0oay2Wqh5Shn&#10;l9OzM3IhJhVLSkm73N3fk0+uWqenqItcv9+H2XSaKQ4A7YqjyyilwKtUoql0o9EIjaNjHR8fo64m&#10;g8EAjc8wDMMwu6LRaoHruqT7XKPZRPvYxWIB4/GY7s8JRziqjwUovj+ntAOlUZK0UK1eB7GyNtef&#10;0ZoQ00JnZ2fkMgqbFjI1l7k/FKXtAGh9l1dHUpr19PR0OcAgRHTOlUrFqsFd183sNE1pfQBa7+eJ&#10;I4SI8pfFYhFdX4BV/oLcP7rtAFZu21gl84z+lHlhulIKPM8jbxhqZMHWDtaFZNmq9yKxLrwswXQ0&#10;IUT0o+Ou7LnTQI1MCgC4vr5u86gRwzAM81xEexES71PTwaktNF4yWfp+gGK03VNOT7RN9ScNDoyt&#10;SSovYMsRMxfJc09LKfHEyHEcUGG4s6lI+4jtBqRSprgloPm6uQFYPOmiIpn7NcWPZ6sflsRKKdE4&#10;Qoi1jX/Toq060eSoBEPJWA3KnNwzDMMwTFqoXjbvA99wpSvMzyRaclPGUgkCnjxmCuH/lMs6qCNr&#10;/ZZmDXK8DclYK6MncyTLOAhZJul4TDKmK90vYEyl8yoVCMMw9UIm13Wh2Ww+RR1fDeYQrZ4OKF13&#10;p6YVLwXpuqBW1p9JPwaTyQQeHh62jhkq9ceLi4urrQ/EMAzDMDn46aefvvMXi2+ylNH9pZmQnJ+f&#10;o5/Vm376vr8U23tqsR1NsUKSCX+xyLUXDlUm+r8QAEqBWNlQh6/EWGuXdIkNgh3HSfXwW7ruDelK&#10;l1WM7+MXo2xgSei2Dh2vlSzOJDxSxDAMw7wE/MWinbVMlv7S1Ib7rPqUUuTaKFuZrFoXHfFhzfFk&#10;kNuppGzzwPdvzHlON9tXiWGeHr1+qSgnHWrOb9YY1Wq1kPowDMMwDMPE2aUD9EskjaaLRoziTiV3&#10;t7do5tVsNlFnkqS9dihHCspZotVqRUO2cXzfh879PVru/N27zC5yzWYTKgcHaJxup4OWi8fRw8oA&#10;AN1OB22PZrO5XNwWawdbHIClO4lSasN1hXI0aTQaUDk4QNs7CAKyfpSzC+VWZ4sVBAH0iCFNyqkG&#10;gHa4qdfrUDk4gCAI1hYI2uLYYlEuKLVaDQ6q1bXz0WulgiCA4WCAu9w1GhCEYRutBMMwDMPskLim&#10;0+tgHh8eULc6gM/9n1JqzWU4CALo9Xqoo1ee/vzk5CRy7tWOcHrtja0/Pz09RfUnpVGK1kJ3d3fk&#10;6JpNC1FxKOc5gAR9V6nAfNWuup6+78Og3ye1eFZtnFeDZ9X6tlh54oRKkWWazSYoMKZRGnG63W60&#10;dit6h7JHZHDijb5mAf4E8V779dGjRE/h6JL0BCHtqFGlUmkXUB2GYRiGyUsbezFL37kLhzrP8zaE&#10;re/7vCwjJXEHOWe1bum1k6TX0tzbbDuHoF1RQsuiQh7OLB5be5eBpLpRT7kYhmEYZpdss3b2uTZ8&#10;tZkbCCFAwXIEJowZRTBMVmyz3CJXup9++umv/mJxmXQwm7MD5WJSdvSPQJkd4LxKpbR1y4N2wdH/&#10;fs5zm8/n0O/3U33WZnkZKvWXi4uLPxdYNYZhGIZJjXYYllJG0/azmCsAAFQPD6F2fPwEtSse1/PI&#10;DeOZ/HieB/4qeYgnrFnvp11ye3ub+rNYPiMAvo/mZwWLxU2aA73ELF2fU5kd4F5SUgSw/sV67nbP&#10;tMGbZdRICvFFEfVhGIZhmJy0AZLXfdsos/CNw0nR02CuDSvvPJ7toPKZQsdLgyDY6su4LTy9rVzo&#10;dUEvGb7nGIZhmDJwfX3dLuI4aR4WpnFtLXv/aJu695Qx06Db13GcqJ7PUd+i2Kd6kyv6m80muvHV&#10;YDBAnyZIKeHk5AQAAA4Qh7dOp0O6z2EN1h8MyCcBUko4Pj6Obhjf96MFVVnj2GLpc8LKdbtdq8sd&#10;9oMxGA7RkR8pJdTr9Y0yQRCAAoBBv4+eU6PRQH/ABsPhMttHykgpoVaroeV6vR7pgkL9UA4fHmAx&#10;n2/Uz3EcqNfraLl+v0+uxzk5OUGNJmxxarUaaU5BxarX69E9M5vNoicio8dHmCNxdKzj4+O1jXj9&#10;xQKklPD4+AiLHPtHMAzDMEwRnJ6etvW/H7QOiFGr1VBntzAIYDQakZtjHh0dged5GzrF1p/X63Vw&#10;XXejHpPplOzPj46OwHXdTNrBphvm83kqLbRYLCKHvH6/j+o7mxaidFdc3wVBEB3DpiNPTk5y6Uhq&#10;cOLh4YE8p/gSAaUUPDw8kMeyaWNKgzebTRBCRPeCeb36CXlFljg6Vtb8pV6vAwgBwWJBJ0bYFwdg&#10;fffe+Ova8poqS8XJmkkKIdYsldds/pC6ASzXsVBPN6jXhRDWchTUOdkWFbrID45ux4eVVTQWB/uS&#10;Oo4DAujhT6ocVT/puuiPjrbXxOLotkMTFsv1lq6L3j+2a+R6HpkYUefkGnFcz4OHx8fl5y3XWggB&#10;Usq1WNG/9+hpCMMwDPPycF23rf+dpT/X24FMZzPwfX/D8UwIAQcHB+B63oYYtek33Z/H+/QZMX1e&#10;a7s1l19sg9QYruuuPbDUdRJCpNZCZh2ptfSOlKS+tekuaSR60nXX6kchieTQpsFdz0O3ngFYJkYY&#10;XqWC6qvReEwmRtohWKwGJzS2a+RIuSxnnL95PCySPifzbwqzrtb8hXhd10tK+TkxCpT61ckr7lJc&#10;ZBtmY6a5YYognh1TnzF3OtZ1Stz9WClaYBOJ2z4Qv07RtYKXOwfVRpkd9BiGYZjXhTkakRb9gDMt&#10;8c8+9brzNU1I1ZOYYqaUsmoTTMvZ2gLTyGkSt7TH3xfUSuPGz8Xadsjn9bFsbaf3kdSfjeJbjLDy&#10;YB6PHDEajUZkJTFhH4YhDIdDANj0Vwegb5rR4yN6s9vWKoVhSNYPq5sQAqbTKfkFpl5XSsF4PM58&#10;I4+IMkEQkG03Go3IOCHVdqMRmunb9gJQSsF4NEITN6odptMp+jrA5+l+aJzxGK1faLm2k/EYZsgP&#10;u+/7meMA0Oc0nkxAGk+tZrMZBEFgtdxWSsF8sUCfdq3OqU0WZhiGYZgnZDabtXXfT2mo6WQCi8Ui&#10;0htmH6n7v3h/qpSC8WQCzmyWqT6F9+fEOZFaw5K0WTUKUW40GkUb08bRG+hScXR7m6NRlLYDAFJ7&#10;5tWRlCacTCbo52xtZ9PgVJzHhwdU60sprQnODLnnbHbtQghSG4dhuDk4sUqIdNuFYfhrZNd9fX39&#10;Z0eIP5G1S0AIAY1GAwCWiZE5ymLLCKkRolCpvR1ZYcqBzVre/NKEYRjND7YlbWn46uuv9/9xEMMw&#10;DLN3/Pjjj9+FQfCN7TNpnrS3Wq1CNlM3Nx19zTMssiYrZpks2ljrmpfoHp3EfPXAuj8YLLVfTi0X&#10;KvWXSB2mXUVDuWKY0870Rp3mvynMz5n/cVLEbEvSEw/zqUMYBFsnRQAA19fXl1sfhGEYhmEyolL0&#10;YWkSlCKSIgBY04KvGVMfU0s0qDJZtPFr3vjWbJ8ttdxNNJVOOs6Ns3LkAABySpHtC6OHbj1k4RO1&#10;OJ6K4xkGBvEvlQLauz5rHFsZW7ldlQFYtjk1pIr94FCfj2IRQ7FZ4yTFSls/89/UNMA8cWzl4mUq&#10;lQosVg5z8TplOadKQR0KwzAMw2RBAVzqf5t9nynC0/SXmFbJozdsZeLrRpLK2GLl1UJZyxWthShT&#10;KyllNAKSpowmj87No1fzlHtqDR6ZaLguqXHTxok+1To/v/F9P/JNv7u9RS8kZfUYBAHMLGtRWqen&#10;6E3z6bffyDgeslZJn0Dn/h63sF5ZAgKsf+E69/dkJl2r1VAnD9/3odvpoOWarRY5D/b29hbNWGu1&#10;2nL9VawdbHF0LCnl2iI0AIC721t0HrE+H/2eHuULwxCEENDtdHBb7mYTvXHu7+7Im1PH0rbpOl4Q&#10;BDDo99E4J40GmjwDLK8TZjF6fHy85kSoCYIAet0ubf9NxOp0Oqjl5dHRERxUqxAEQdTWps3mcDAg&#10;LVC9SgXCMLwEgCu0MgzDMAyzA2qrLSniuqHf65Gi++joCCoHB3B6drb2ehAE0Ov10AfS2/bn+oGk&#10;1mu2/rzRaKD6k9Iopj6JEwRBZi10d3dHbn5LxUqKQw02UPru6OgIDg8Pc+lITLPefvqElqnX67k0&#10;eFatb4uVJY72OPAqlWX+gsSh8hff96Hb7epk6mbtyusbYZ+HPbNuKrpPG2ZlOi/YzI4dwvY7Cdvd&#10;YLZdPN6+tCvA5ihn0tMShmEYhikZbf0Pc7F/FrB9KJ8Ss++1jSowS6SUvD0IQtb73MJaYnSj/5E3&#10;MdrHmzrP/Nd4MmUmG+IJ7bizWHEqWCZHa6+t5qtmxfYV3Ock2iRNu6ZpOyHEH4qoD8MwDMPkJW/f&#10;XNT6ojzs08PUZ0WpjeTopWixvOR56E8RudL9/PPP7fls9ss2B9OZv3anY9bxPG/tZo6mnkE60e2Y&#10;c4YT7Apd141iYVPGmHWCIIBOp7P1cVzPu/rw4cMfC6gSwzAMw6Ti+vr60hHir9se5+joCI6Ojoqo&#10;UuEIIUBs4Tj2mtH6kZoKuO9MVkt5HlZT6vLy1ddfi2jE6Msvv7z54ePH7WrGWMHm2gKk3xw17Y+B&#10;UoqMxeBIKUFKufVTB3+xaBdTI4ZhGIZJTfu5K/DUKKVSOe8xm7z0ZHIa249pG1JNyks7d+81WwVu&#10;i+M44EhJbh5WJPu0rmqXZF1XRHwv2kXUhWEYhmHSUtQai+ecSpcXx3HQTevLRoHrYArHkRLEynxt&#10;Hyko/7gBMFzpjBfbAADn795FLy4WC3AcB6SU0NWOIbH5jK7rwslqCt373/1uIxrlSPHu/XtUpFOu&#10;YToW6Xzx6RMopHHO370jL3i324U5sruu67qZnTwAAM7Pz9cSHD1lbjAYoOdkiwNAu5OcnZ+jP2K9&#10;Xg/msxlpQ9k0Nm8z3WmGgwG6TqzVapHuJFQsKSXtcnd/T9qtt05PUYebfr8Ps+k0UxwA2hUHOyfp&#10;utDr9dA4Ola9Xl9zNdGOOsPBIGrL6+vry4uLiyu0QgzDMAxTMM1m8w9mP0i5zzWazbW/tRZQSsFo&#10;NEL7Uikl6QhH9bEAxffnlHZotlrgui7M53NwV9vOSCkzaaG1OITL3dnZGUiibjYtpOPE14lT2g6A&#10;1nfdbnd5XRENbnVLJjQrpo3n8zkMBgMILTbjWd3nKK0PQOv9PHH0OWF0u130/tFtp685mRiZ6Bs7&#10;aXEXZdn42oi3kv6SCyGW635KtEiuQiQ8JrYnMUKI1FMBy87h4SH0er1MZaLvxlNUiGEYhmFSIKW8&#10;TPtZm1ajhPU+9HGmntF6tUz1zjIa95wjN5VKZeliTKxH0qZlZZp5VIT5gpTyBmAzMbKS1BBFukKU&#10;kfiOxRRF3ioqDCEsUSIVRykFAvAfH/OLbe6pVKbE0GSb+zd2zdvb1YRhGIZh0iOEaOcta+51ZO4p&#10;tHZ8pFwQBKVKPEy0VqX0SdkJw3AjkYo2in1mDYU5M5cpSdqCGwDDlQ4A4O8fP36nAL6xlRJCJCYG&#10;796/R6ez7SOO44B03Sd3dnMcJ/ry6hGm1+gm57ouBKt7RwAA6M1pLTtOF0UQhtC5v89V1vxehEr9&#10;5eLi4s8FVo1hGIZhSH74+DFTB6mnhDmOE2mNg4MDqNfrG5/VQlhYRhEw9CwZU0iXxRUt7znlxatU&#10;nlTTCSGiqY7mNEDd7i/ZfKFAV+HvP3z48O3aiFGg1K9OQtaXRpzOptNUU7T2gTAMIdxBgmLO/XyN&#10;CZHG/ELv/JnIFomX+b1weC8jhmEYZkdcX19/k6Td4uhkwJTL1FP/aKZMxgfeenSjjCM2ec8pL0+t&#10;65RSaIwytn3RFDVbbT6f/wqQ0pWOouzuFUKIpdvbE9Tzuc697G1edhwpE9vQvG9y3j/tvPVjGIZh&#10;mIy0izhI2R9o72q61lPpxn1Guyab+2kWhdZc25TPAxVzbcTo/fv3N/rfd7e36OhQs9mMhutMt7og&#10;CKC7GsrCnC8oRwrKWcLmhOb7PnTu79Fyp2dnEIbhxhfc5iJXr9fBq1Q+D/Wuss8gCOBhOETLnZ6d&#10;0e4ft7fosGWz2VzWK9YOvu9Dt9Mh62e6k5iuJpSjSaPRgMrBAdre+jph5U7PznAXOcKhxRYrCALo&#10;aQfDGJRTDQDtcHNycgIH1WqmOLZYWNtp1zkpJeq+EwQBDAcDtH6NRsO8X9u//fZb2/w+MQzDMMxT&#10;IIX4Iq6GzD7J931QSoHneaRbHcByc9fTszO8n+31UEevk0YDKpVKpMfMdTGF9+et1tqaa+1AR5XJ&#10;q4VMlzu95sp1Xbi7uyOn3dm0EBWHcp4DoPVdXh1JOTNT2jiPBhdCwEmjsWHYppSy1q3ZbIJXqUT3&#10;pb6uvu9Dv9dLdLl7fHxcq2ua/AVgmcPoY6zylxsA3JUuNZS4fU4Thqx70QAsv8hmOX2jUl/O52Qf&#10;9xh4TqgnCQ6xmavrukXtJdWGjN8nhmEYhsmKAri0vZ9WF7158yZzbJliFkaRZBnV0uZQRcQqg+lB&#10;2VFKQcUYZIi/l1B449qmMTsDyK+LPWRNFkBsKt02iUDRG7tix1NKQRiGVmMH3mD29WH74mDv2X7g&#10;sGQ/zz01n88vMxdiGIZhmOy04y/kecBXZILz1GZJabBtJ5L1AX603QrzNGRoW8dxYLFYQBAEEIYh&#10;OQKaFkPj3QDEXOl+/vnn9nw2+yXPgV3XjRKrarUKtVoN/Zx2QtHilBKdrutGWSe1edhrxfU8coPU&#10;l4xcDa/qxZxuRrdA6bpL+3NLokO5m3iVCoRBkPrH1PW8qw8fPvwxdeUYhmEYJiPX19dtR4hcus3E&#10;ptteG9odN7L8FiLRuU4IsZyJUsKZRrsG2wTX1i7xhDzKSiwjRqbL33Q2g8lksiqiUH2s1zFRM4V8&#10;34dQqd9fXFzcrNV+Op1CVmcTjTnaZBOPaW+aMk5jKwuvMSkC2Lx3srq8bPODlTWWv1i0cwdjGIZh&#10;mHRcPncFXhpaf2YZ81JKcVK0Ims75JmVY2qy+WyWqNGUUmRuYp1Kd3FxcWM7cFrnhywO76YhFgAA&#10;IABJREFUEfGNohimCPK6nKSdq5ri2O3r6+t25gowDMMwTHraRWiosjvS7TPRnknIf7YyW7rjvhqK&#10;mlWmcyByRd7Jycly+HCVYWknh8FgsHwtNrylHb0AlpnZ6enp2vudTod0iTBvDn2Cj4+PZHYnpYTj&#10;4+Oo3JoLChGn1WqRN2F/MEBHYfQ5YTdkt9u1OmxgZQbDIZrV2uLYYjUaDVTID4bDZTsi7SClhFqt&#10;hpbr9Xqkyx2VMAwfHmAxn2+0ueM4UKvV1jd2C4KlK06/T44InpycoAtFk+K4rhvV3UyKqFj1eh1d&#10;T/Tw+AgHBwcwm8023nMcB46Pj6NhYn/lyuhICQ+6zddpAxswMAzDME9Eq9X6QoXhxpoiok9a9pdI&#10;31ev1cAPApjPZtZ+Nk7R/bl2hsWgYtnizOfznWghSndpfRdp6dWSAKUUDAYDcqpYo9HYiY6k9Cql&#10;i3UsnSPEKVqDU3Hu7++jf5vXSggBjUYDXbM0GAzQ0SwpJbw9OrrRf2OJ0ZVwnMvKwQEAAMS/PtSJ&#10;mbvuAgD6xcNwPW/tmLrceDIhEyMhxIbVY5J7hTTWLJnHAaCf/utzypqpU85m0eI9xOLQFodqc9fz&#10;0C+p4zgggB4GpspRcaTrkq421OJGfU5oOctTEum66L1jaxuvUgHHcdByZNtZ4niehyZGQog1B8O1&#10;c8PjXALAFVoBhmEYhtkSKeWl43mR/hFCLN3YiD6T6s8P37yB0WiElhFCkH2mbdQja3/uOI5Vb1Da&#10;gdIaQohCtZDruuj6GQC77vIqFaggxxTDIVGzZduRdcuhIymoMkmjWXHtniaOLX/IGkff53GUUuR+&#10;lbY4lWr1Kqor9iFHf7G2GJ6dzWZwsEqudoE5NEklSJSFoG1+Yzzheo3T/hykTc12sP3w7IJt79U4&#10;lA29DewecoT4QxH1YRiGYRgMx3HaALE+GRHOSeTZ6qRoTJ3x6nWX47z6NkgD5ki37bTDjW9CqNTf&#10;IAgup9MpOgoThiH6hQvDcO1pw8HBwdowLpWsPD4+kptvUYRhSJaj4oxGI/LGosqEYQjj8RgtZ0um&#10;RrEyaxvHWtqOql9oOSfsBtCbuWEopWA8GqFPk6g2fyTi6DJYJKUUjMdjtBy2+a1mMh7DDHlK4vt+&#10;5jgA9HUaTyYgkS/UYrEgbU6VUjCZTsHBFvnh7d1GD8QwDMMwW/LDDz98c3h4iPZ/VH++WCxgNput&#10;Oa5Vq1V4fHyExWJB97OTCTjITAqbFhqPx+ioR9b+3HEcCMOQ1A6UBqD0iY5FaSjqnEYWrUHpLqUU&#10;qVcpbQeAa+PIVS2HjsyqjW3X1abBKWyfp+7VeF5hos8Hq6c+JzR/IeI8DAa//u53vwOAmF03AMD1&#10;9fWfHSH+BLD0wVdhmMuP/uTkhBfzZcA2xFf03kzYk4iy7/9kGwl8Cm5vbws5jrZ/LORgDMMwDLPi&#10;73//+3cqDL/Z5hhCCDh88waO374txd5DLxGd2OmkSrdz0e29a51UBqbTKQyJKYmZ2kOIb7/66qvv&#10;AWKudCuu9D/CIMjdyLz3UDb06Fz8Pyxh2XZINVwlu7YYZWPXX/YCk/p2UQdiGIZhGI0Kw8utj6EU&#10;uFKurVEyKesUrrLWC0NrrHC1j2LSmvi85/bakiIAfCqdJkt7hGF4pf+NTSq9MTdrjWObh+rr4TCl&#10;YD6fw9HRUWK5PHHylLPti2Q9pzztUGAZgKVjBvZjRSWf2OdNAiLhpcpRn0+KlTVO0WVs5ZLivHnz&#10;Bk0YqXLaaSYeK1Tq/wU2YGAYhmEKxnXddpY+Uz8IjX++Wq2ulVFKgZRyrQ8sa39OnVNSnDz1K1oL&#10;5dGE5hro+DGTdK6+ruaI1b5rcNMQKypDTDe0xZkbenrjUycnJ1CtVuHu9ha9kJTVYxAE0O10AABf&#10;iN86PUVvmk+//YbGqdfr4BFP7X3fh879PW7/3Wqhc0BvP30iR0ZqtRpUEKMI3/eh2+ngFodEHIDl&#10;NCxsLmytVgNn9eUx1x0JIcg4AAC1mLW0Pu9up4POzdTnQ32xqXKNZhO9ce7v7sibk4oVBAH0ul3c&#10;WrPRQA0OfN+Hfq+Hljk+Pt5wIkyKY4vV6XRQy8u3b99C9fAQjqbTjXsiCALoEzaex8fH6P3aub+/&#10;RCvGMAzDMDn55z//+U2tXrfacus+SScOUkro93prT9l1UgTwuf/T/exisQApJfi+D8PhELVUrq0s&#10;ovVaIj0a4roudO7v0brl7c8bjQaqPymNUrQWuru7IzcvpWLNZjMY6m1ukDiU/ffd7S2pNSqVSuTQ&#10;Z7Zvz7aNDKFZf/vf/0U/n1eDZ9X6tlhp4vhBAEdv3669d3d7i+YhVP7i+z78y7/8y43+e6OV2u32&#10;TRiGN/HXNWmHpvZhetZToSzn7koJcmUlqK2hk/BWdor6P7k6xkvDRSzVnwtqKl1WtxMpZfv6+vqy&#10;gCoxDMMwDAAAeJ73h7T9pZm4ZIwRlaUiaR1j6hM9OmHbmuO18NSaxvM88FJYZ1PanbK1Tprut28k&#10;tM+N+Qel8m6I16ODJzWYzVXupaDniwZBsL7BlM0hLceXBGvrfU48zY2Dy4Zua7MTKaCt29segGEY&#10;hmEMLos4SNr1tFklss0yfFdrm4UQEAbBs+qlba2jiyKLi7NeFkCNtO2j/kxIjK7WPos1zE//+Mdf&#10;fd+/tB3Fq1SWSYFl3uC+O9NJKa0C3tzoS48SKbCPGBWF63nkrsRMMmncSoYPDwAAMJ1Mlvd7LAHO&#10;wNVXX3/9xzwFGYZhGCbODx8/FvI4//z8vIjD5EJPn/J9P9qM9akemupYge/vVNjb1uyXGc/zwA+C&#10;5Uihufwj4Vyk6yZ+piiCMITO/X3qz2t3wDiulN9/+I//+Db6Gys8Xyz+5ghxaQuArc94aSR9QXd1&#10;8TE4KdqONEPE1dUao+lksu393t6mMMMwDMNorq+vv3G2nKKVZyPzojH71aeetPVcmnUfkyKAz2uX&#10;sl6XXerirNeUSojnvv+r+feTjvGVabqUEGJtnY5+jRou3AfKXu/nHELW13sbktZyUVMmEdo///zz&#10;5VaVYRiGYRgAkEL8Qf87Qz+0huu6ic5jr4W8bchkx5EShOOUTXvfmH+g34r3799fAcCfsPe62jHE&#10;fOIuBLhSQrPVWvvs4eEh1Ot1AKAdKd69f482DuUaBrD8QsedL/Suw91Oh3Sw0ELZ9/21KX7dbhfm&#10;yI7Oruvmcrk7Pz8HBxHU9/f36EiPLQ4A7U7SaDbRqYq9Xg/msxlpQ9lstVDBTzm7nJ6dkT+gVCwp&#10;Je1yR7QDwPI6YU+y+v0+zKZTNE795GRt2qPZJpQrTqvVQl1QBoMBTCeTyMEHYPlkTbvz1Ov1NVcT&#10;/fpwMED99E8aDagsp51eAtt2MwzDMFuiVuuLpJQbrrWauPucptFsgud5cHh4CAAQaTSA9f7PREpJ&#10;OsJRfSxAvv6c0g0AtHbQ7m7xclm00Hw+j6ysKXfcs7OztSUUaWLZNBel7QAAzs7P0TLdbnd5XWNx&#10;knQkpVnP371Dy2TV4BpK6+v8QF8j/ZkwDGEw+P/Ze/fkNnIs//cAyExSEt+SVZ6OivmxY+5EOPrX&#10;XdYOrmol5VqJ3SuxaiVW74B2PcIxc2dK3VFVtiXxKfGdSNw/SKSTSRwwXyRTMj4RiiqTiTwAEgQO&#10;Egdf9NfnFRHsYGcYnX71lfLzTqeD+eBXK/9WptaILygRAiilaweEbXXFKKR4sunNR3ClaF/7niil&#10;izxnpPRh3vYs2LZSn+M4aMcvO32+IWaZBN7wGQwGg8GQgmbaG5RCEsfbIG24X1RUkyKAeFE1Qb/w&#10;Mamx5QVMOc8//2mPde667lXw35mtH3qe5y+NyVlpkomR7rCuFZAGn4uluRyrrmXJLuQchRDaQ9V2&#10;QZRYbLZ5Kb6ZRV4MBoPB8OXSarVeBP9N4LNCblRs297JsR9eYNzeh5JZUr8hF36kYQ2piCf9a+yF&#10;dVzOzs6ugv9WqtIBAPz888+/ctdtJjVEKQXbcaBaqWy8DmApq7g8FOxLEHbIAtu2QcDuhRiYZYGI&#10;2RFHvvdyKZvlqB1wzqG9PLw4DZ4Q3wIAnJ2dXaa+mcFgMBi+ON69ffsGEKlu23F8hTfVIfOSo6Mj&#10;ODo62lIOcaKoGe8KQshCMY5z/6X+RsW1DUrFXxqqsEKsDilj6KoQ5ksSQoCFzrcM+oXX19fKNJSx&#10;OG3s6pvnz/8c/ACNxeKLpaVm1DuH8TwPppMJ8KMj7VuJcIXkxRl+CGQ1W47LNjs12el4OWoHjDF/&#10;n1FKzpf/vUx7I4PBYDB8kZxjX0j/adM6yb4OiM+TfyeEiK28ZiZFq8TxBXUTdQwhBPriH3sWQohY&#10;+SIKfyz1JpWgsoRq1sc539uP0JCOcGjkl0yxWEw9MaKEfLf831epM2QwGAyGL4Z37969CH+GncuC&#10;QRkD4Xm5kOqWEEp3cvZjGuRqR9ztA3JfeZJJgUGP9McoY6nqlyjmJ+jEyBNCeZZRrVbzpQ2DPy7O&#10;OXSW4UbBhjOfz8FxHFR9DlOwwFTDABaqcu3bW2U6TGFDpyLXaDTAWZ5ZE7bTabdjKXkALJb3VA+q&#10;IVXkQvWgswOAq5OganX1OjiFAnpqcafdVqaT6nNyKV7axNTqdLamkwkMBgOlHUypBgBXuKnValAo&#10;FtfscM6hK5USFWC2MMWVarUKxYODNTuj0QicQgEG/b4yf/V6XdleO+12MG9NAIBWq3VuwukMBoPB&#10;EJV6vf4dwKrfNZ1MYDgcKsc/qT4X5v7+Hn1ZjY1/nHPodrvKt/dZjOdSEQ4AtOP5ycmJUhkP81HS&#10;+kJhbm5u0NWIarUKTqHgl0MuCnDO4fbmRumvYr4dAO7fJfUj4/rGSX3wuL6+zpbOTr3RgOJSWTG8&#10;AHNzfa1Wxms01trPZDL5R/g63Y7xS9WHlFKwbTvyGwez9PhwkD8ay7JirfKptilaiALJQ+Xw8DBR&#10;OmTyfJ4mLwaDwWD4srBt+9y27fPgZ0nG2cOlM5knHMfx9xc/VKQ6riT4/yo/4DH5R/sgOJlLE5VW&#10;LBbXPtv6qVYPbWIkVdB2juZHsqv8JA2Ze7hdWTx08uhenOX1zyF1BoPBYDBo+f33319kda84YXRS&#10;BWxXPPTJgmpih6nqbpoEfil+VVLCET9xlRkDXIY/QFXpWq1WkxLyaxIrQRhjcBw6+DWPMMsCSunO&#10;NwcyywLY12QsAsyycqEgkwem0yn0+/1M7uUJ8a0JpzMYDAbDJn755ZfX7nz+Iu19igcHUCmXY6eT&#10;IfaGbCGE+FtT/PM/jTJeJMKKdDIUL64P/83z52uzcXTFaKnrfRnLggLOOXo6bZ7grrsXxRTuurlu&#10;5GZS9JksD9RlZtXIYDAYDBHIYlIEAOAkFF0wk6LtIIQAj3PwOF/4ghHqOc/+4q5QzSnms1lsH54A&#10;XKg+jxVKh4kNbCtd1kiVtV3lR9rKS/nD7Lo+toUsR/gv63IxxvzTsdMu+Quzz8hgMBgMGwgf6Kpj&#10;07iUJzU6QzI2PWPpcwYVox8bm0Lm0pZb+wq8Ui7/w3Kc8+BnvV5PqbjGGINqtSpztfLd4cEBzOdz&#10;VH1OVYhev4/qlzPGFup4inTtdnvNDqUUSqWS79RGtSXLpHKwO50O+nAqlYrSVn8wUM5odXZ0tur1&#10;OjDGYD6fr3R4mB2ARV1UKhXl6ke320VV7rDNbYO7O5jPZso6r1arymXfu7s79A1UpVoFe5m34DXD&#10;0Uj5jHTlAVi0V5WtarW6NkhwzmE4Gi3eRijaKqUUTr/6Ckaj0SJ/87m/YXQ4HCrVdyqVilJFBwCa&#10;V1dX581m81KZcYPBYDB88ViW9f8Kz1P6T5RSKJfL/kGbwvP80Ky7wWBtTJK+BjZBuru/h9l0qhzP&#10;sXEWG2MBAMrlMhQUir9R/AYVmK1arabM2+DuDh3PGWNQqVSUtpL4Qn1Z3yFbSf3IRqOhTKPzIyuV&#10;iv//QebzOdzd3SltYXay9MEBcF9fZwuz02634e7uDt2nVa1WFxLrIfr9/sqqHBdiTZEOYMPEqHh4&#10;eAkAL4OfUUqVEyNCCOYAAtfM7jBVFd2MT9rC0oUry/M8KB4coBMP7HNpJ/h9FNWUYrGofCiEkMWk&#10;MXQPlZ21dAos2wbGGFi2DUIIv+yb6s5eKsCEwcrGEJU6uSqjSiVPLLYsa61d3N3fo/kLKh4G5Run&#10;sxlw113Lo6w7bGKE1t0yX8H7WbYNk+kUCKg3PhJC4Ojw0F/GDdocLidLYShjaN4mk8l3YA57NRgM&#10;BgMCpfQFF0Lp3BNC1sYY6QOExz6pvsUUY3LAlvJzQohyLJffYTiFAjDLWvNNdHak34BcgKdB8oaN&#10;5wCffShVOuX1luVPQsNQSlFbOh8KQ5sG8SNtx/HrVvo20ke6u7tDy0SWK0xR86bzwTF01+s+V6VT&#10;TbaDOIWC0hdW2LlUpd8Ua3Sl/DTmMtWuVE3iHr4VBS/0piZvy5OyzFHLrsu7LvRMFaom7eenNqLj&#10;BTqNcHl0UMaUb9uS1IHneecJkhkMBoPhC+D3339/ETf8DRvjj46OsshSbGR+gmNsln5a0AF+yHLf&#10;YSilqcoT1VcNW9iGH501M2QlK0iUsi+1FNbQrhg9ffr06n/+539WPvM8T/nmwvM8GA6H6L2OkHNg&#10;7u/v0cO3MDzPW0u3SaljOByiFYWl8zwPxuOxMp2u4QxHI7xMmrpTzW6FEMqJJSEExuOx0v6muhsN&#10;h/5ye/g7FaPRCJ00cc6Vb0iEEGg63SnF49EIpoq3JK7rxrYDgJdpMpmshBnITgSzI22NRyNlW8fq&#10;fDqdKkPslmmaP7Va53816nQGg8FgCDGbzb5zXVfpNwAsxqTJZKLcjB4ek+Tqw3g8RgWx5vM5Ps6O&#10;x0Cn07XvdC++sfE8id8AgPsOwTSUUj9PmB1pazgcqn0UpExDTd5cRUSLtDNCfELdMR/Sx5Xlkf5g&#10;XD8ymA8VMm+yXJxzIIRon6vKB9+E7nqdD66aV2CrXxKZJrxqFCrTFZYeleuW/Pjjj29EhDfbqhC2&#10;ILVaDd3jkwQ5m04ysw3OxDc1gF0R/LElyU+wMzCsPmNdG0najsJSkdq8MLYS+73SuRNy+c0333wb&#10;y7jBYDAYHj3v3r5N9OpejjlyXCsWi/7+k7yT1erPY/SJCCGLiV4OVnTCK1q7WmWKc2yK3NKi3P4D&#10;cPG358+/V6bbdGPOuXJzUphNlZJ1Aw2HuCVJi63G7AN5OFXS/OSlHHkh+IyjXBeXOOEN3vKANynL&#10;uYIQzdjGDQaDwfCo+fHt29dJ04bHGbm/6CGQVSjXY/SJBLLXbB8EfazwdpNtEqdtKH2uz/f5J5Yu&#10;9sEsurNcdFr3lFJlWixN8Fq5qhOscCyddFijXh+2FTV/wU1x4YYQpUxR7UhbWGieqpFg1ydNh12/&#10;yVaS/MVNQwhBQ9V06dLW3dHREfR6vcR2ZBpKafP9+/fnz549u0SNGgwGg+GLQh7psBwn0HEEG2Ok&#10;bLMQAg4DWxnyPJ5HyZ9Ugg1eE8WO/D5Yl/v2hZL4hGGhjWB9JPFzk/irunQyP9JHFkIApRSmijDM&#10;KLbCdlTiV2tpkHDDYBqX8ys0P+idP3MJAWU6TH6Ycw6ddhsA1DO6w6MjODk5Wfv808ePyuvL5TIU&#10;kLccruvC7c2N8rs6Ij14/ekT+gahVCqB7Th+o5bxjoQQ6LTbynTHJydorOn19bVylurLeCsmUu3b&#10;W/QH1zg+VqqT3FxfK2MzK5UKOIUC+sPutNtqKcpGQ9nYbm9ucHltxBbnHLqdjlpas15HV1zat7fK&#10;iY5sD3LCG4yHxeyobHmeB5RSaLfbSsnLUqkExYMDtO563S7MlzLdQSqVyoqKnqTX7aLx3KVSSS71&#10;vgSjTmcwGAwGWJxdRAlpAixEE5hl+WNecOzhnMOg31eOmaVyGRhjcHR0BPV63f+8025rxyTV+Mc5&#10;h263q5RUTjOex/EbABZy2dL/nAeOy8DSYP6JzFMPk+VGfKGbmxv0EFbpG4d9g00+Fyb/rfXvFH7k&#10;ZDKBQb+Py38fH8fyjavVqtKnAdD7rMcnJ0r/6eOHD8p7AXxud1HsyGdXbzTQiejN9bVyb1lo/nKJ&#10;5SfKCZhXEa7ZSNyl0U2Hc2IVkuRQT0qp/1aGUroiGb0r8qR0l0dk+5HPKSlZHfrKEHW6OAghwLIs&#10;sG37/OPHj+eZZMxgMBgMDxpKyHfBf1tL6WbMiVbeYxmlsy81um1jL484iVMn4bRZ74thGR8qH4dN&#10;Kzz7Rufj7iPvT58+vcK+2/gUl3J26A2iINW+wrNfnXqaCj+ecYNaRp4REL/chnxOHKMMOFHbo+u6&#10;322+ymAwGAyPmVar1YRlGJ2KOM48pdQXvZKKZrr0nucB5xw45yv7nvMu34yxyV/M3K+IGX5nWIDV&#10;j+d5ays/Sf3n0Hmkl7prN6rSAQC8e/v2DWh+qBshBCghi2VDSoFZlq/ShS1LygPFZHpV2NNDw7Is&#10;bQxoVOQBY1jdPURkm3gIGvoSzjm0l+GjYWR5dBOjoGoOs6yr+Xz+LaarbzAYDIbHz49v374WAC+w&#10;7wmlWmc/yPHJib+KYTsOcNfN/OUxpRQgdGZO3nwT23F834tq/M405F0Fz3acxYT3Ab+Yn0wmMBgM&#10;/PYm/6I+T6mebdn2xV/+8helIh1AtFA68ISIpEyHslR/myzP3ZE/Tl1hhBAwn88Xf49gUgSgF1iI&#10;A3fd3HU8aZFt4qFMigAW4XSY2k+UASj4PXfdJmgGQ4PBYDA8fsSGl9BRJ0UAq6Fd89lsK46753ng&#10;ce77JXn0Teaz2eLF6wa/Mw15nhQBLJ//A54UAXwWXoDlSqBsd1GR/uVsNtPOaSJNjKyIG8Pl7E3u&#10;1QmDbfh7bGSxjyUoMPAY2HZ5dO1umxwgQg1JCMeVGwwGg+HL4d27dy8AoJnFvTZJdO9jvIwCpRQo&#10;Y0Ao9f8opVsPp6cp9y9nza62D+RxmwKGToFYh9+eIpY10o6nUq12JX9kHan+EXqzb1kWNI6P0Xvc&#10;XF8rZ9RfPX2qzCymGiZtYcoXnz59Ur5ROf3qK7TRdzodmCmkBGWZ4qrcnZyc+AdLrdmZzdbqjjEG&#10;tXrdn82GD8LF1EmenJ4qNx52l3YwGUpM5Q5Tnzt58gTdHNftdmE2na7ZYoxBrVYDyhhwzlfKdHt7&#10;q1S3AVgs/atEDXq9HkwnE6WdarUKTqGgvB+minN8fKxUXOn3+zAZj9G6kwo8rusulnA5h+LBAbRv&#10;b5UT/1q9rjzYeD6fw2QygclkEmyvzVardX52dnapLIzBYDAYHi31ev278Ph3d3cXHid8GGNQqVaV&#10;Yya2stQ4Pl4Zk+TeI8uy0PGPMbaiCBcEG2MBko3nmCIcAO47yDTB+1mWhfon0pbKF5rNZtDv9VAV&#10;uQLma7Tb4M7nyjLFVRYGWPhd8jupvmdZFupH6vxVANxnfXJ6Cq7rrol7JPbBEaVpzNfX2VqzE0h/&#10;c32NRhidfvWV8vNOpyPbz6XygiWRpsfNZvMKILBBKmG4E+f8i1k1igMhBBhj4DiO0olOcMP090id&#10;BQJkqRiTSZk0qCah20aqBDmOA6VSKXZ6TNGOEvJS+YXBYDAYHi0fP35s2rZ9nsW9bNtGHfgwK/u5&#10;Ndfkwa/AkE69ZVn+H8BSfAFJI/ebhHECR7eEwcZteVZP1kifUJYtrQ+us5NE3W+XjJdbcdIgn+um&#10;vdyRn6QQ4tJ/KCl+IEmXwvaNfKuSJu2u9s/sOtZVVaqHtFcoLuF2kLG0+3mr1TrP8oYGg8FgyDee&#10;52X2Uix4oGvMPCg/F0L4zrhUrHsIEEIA81aFEOgECPNfggfDyr9dCkapVk7CecuCx+a/+YrWQgAB&#10;uNh0fSRVOgCAn3766RWl9CUWAhUV27ZXDhvLM/6eKcbQ0C8VUpEMYD8b8rA3IVmx7/LtC7mypwo3&#10;HA6HMBwOszJ1+c3z599mdTODwWAw5Juff/5ZUEozUQ47PT3NKFc4vtLbA1KSzYpwGD533Vwo6spn&#10;In1XmbfHwHgygbvBIHY6ytjq70mI7785O7vQpol6c9d1L9NOigAeliMtlmp6ccstFcn2VdZt/zj3&#10;Xb59IYRAlQU3bXSNSXN5loXBYDAYHjmtVusVd91MlMMyHotQfKW3L2xSBLAoe/AvL4q68pkEVQIf&#10;C6OEL57DvycvgphcnKDIq/AHSdQs5PJjnkiimJYn9RIVaeNFH5sqXhKCb102wRiLHNMdgSZjzOw1&#10;MhgMhi8A3d7STeNQ+LusJ0ZJ/QDyhfsPUVTuaEh1b1cKcVKlLZWPt+M9Z1nNG6KcFRlJlU7e7N27&#10;d5eNev1cKpPM53Ngy4fPOYfO8rBL1cz5yemp/9ArlYofA4spWGCqYQCL84Dat7fKdJj6nE5Frl6v&#10;K1XNXNeF25sbZZqTJ09w9Y/ra+Vbn0ajsRAiCDUo13Wh026j+cPU5zBFk3q9DiRw4nUQ+ZxU6Y6P&#10;j4GGlEkAcLU6acspFNZ+0Jxz6EoFw7AdRKkGAFe4qdVqUCgWY9nR2cLqrlqtQvHgwFfpCdvqdbvK&#10;/DWOj6FSrS4OHwvQ63ZRwZFKpYKXqds9VyYyGAwGw6Phjz/+eHX61VfQ6/WU6rjlchnocvM9wMK/&#10;kmO0HJPkWGbbtj/uh9XnJJ12Gx2T5PgXHJNmsxkQQqDf7yujZ3TjOTbOJh3PT05OlMp4mI+C+SfS&#10;FuYLYUq8Nzc36CoMZms8HsPdYKD0745PTpSqeACAKuMl9SMx3/jjhw/K6yP54IrvMPU5zNfX2ZJ2&#10;VMILwTlFEPlcVbaqlcqFMgMh4k0XPW/lUCTbtv2KjrOM+JBCsB7qqkkSQQCpIvclsEnJbpNKj4rD&#10;w8PsFPiEaLZarRfZ3MxgMBgMeYRSujE6QPpaVDFGB32Ug4ODzPPnOA5QSmMdLCt5qP5TluhU7rDr&#10;MT9C3ifLoD3dM0oSHriNkMI4atY6H5YQ8s8o94jVaiu12iW2fCYVPqI0gKnircgj8TmGAAAgAElE&#10;QVS2iKImJ8+jeWyo9gF5npfpjyprtvGjivNs0y5lJ50Yyf1sEsuyjHS3wWAwPGL+9a9/vUqTPrzh&#10;f5v7i7IMjSOEgPeA1O3ygnzWKi9lG76TL+CwfFZR9lLJNFk+W52adaxFGcWWIBWRVekAAN6/f9+c&#10;Tae/Rk6AUCgWoVqppL0NilRN+9J/dCyw6iE8D5hloQd27RtmWUApzW3+okIZQ5emVWxqq54Qfz87&#10;O3uVUfYMBoPBkBPevX2bmTdbLBahskW/alvYjuMLOn1p2LYNLueL7ShbFkqQoWpZqNZZloWGO4Zt&#10;ZvFsr6+vlZ+vKc5t4JvnzyO9+Y71CuDZs2dXEHHGpWM6mWz1oNcv9UcWRqqSyPrI86RDKvI8dDzO&#10;4ejoKPL1m9oqJeS7LPJlMBgMhvyQdah0nHEnT0hVty+R+XwOwvN2oh4nFfSyUK2LMimSNtM+28lk&#10;gn4XU8HxMuqFSdZGr+JcjMUvZnHQ62NSTpMzeFkmGlMxRJ6x81jqIw67UnKJChbOkFB1pvnLTz+9&#10;Tp0pg8FgMOSGLEOlDw4O1vZW7Gpc3JYdGlBr+xJ5zGWPU67wxCppnZAYc5fYO8w9If5BCTkPf84Y&#10;g2q1uszBasaF50Gv11uJBZzNZnB0dATHx8fKgvYQBRRpq1QqgW3bwDn301NKoY2oUWB2dLYYY1Cr&#10;1ZTpOp0OOhOuVqtrjdpXdVHMtGXdYZMazFalUgHbtv19VLZtg+d5cHd/v5h4KuqBMQaVSkW5Qa0b&#10;ULcJUq/X0Q1tg7u7xVuIkC1KKVSr1bV0nHMYDAbovp9araYUPtDZqVQqqFhCr9dT1nmlUlHuB7q7&#10;v4fZdKpsQzpb/X7fn+wzxsC2bZjP51CpVBYbV4VYCW0EWBwKq7JFKYVSqeSr7/D5/Pzj1VXzabN5&#10;pSykwWAwGB4MrVbrBSWkGfysUqmsKK55nANlDB0nABZjRblchpOTk7XjIoJjUpBqtYqKM2Hjn27s&#10;w8ZYgGTjucpvkArIg8FAaUtnZzabZe4Lcc7X0vUHA6XfxRiDo1IJHEWd6/zIWq222F4QUH/27Sii&#10;a5L6kY1GQ5lmkw9eq9X8Z2FZlv8se72e0k690QACnxdLgv5SfzBQrl4xxhaiVsu2LTzP3+vW7XTQ&#10;/UWNRmNtHjKdTv+hvFhBfOmtxXLU2psOQohSRlESLoCsOMu2lROPTbr9UupxzSYh6h/Bcg+LCuxz&#10;QohSi37TjLVQKChVzyhjAJyv5U+WQ5cPzA4LSHgCAFiEAB2NgACuXGLZtrIzwOwwy0InHlgaQsha&#10;OiHE4nnf3y/qAbOlaEe6urFsO3b+bNuOZUfeC8tf2M7R0RH0ej2gjKGCDJRSZXsN151lWU0hxEsA&#10;+B7NnMFgMBgeBKrVoqAkNwCAYOxzVAzi1xBCoFypwFGppPxOBTaGAWwYZyOOfVFs6eyo/A3/Hogt&#10;zAcghGTqC1mWBWz5F76GUoraKhQK/styKVSmswOwqDvGmF92mU7nN+j8SAwszSYf3LJtpcQ2Nlmx&#10;lj64rINwubAyAXxWmiMR1YJVbc6yrMtIiWEHoXQSlV49Fk4XRRAibliSfBjY3yY7wb9dIoTAVeSW&#10;ZVr87+7zFpck+dv0fPKK4ziJJNM1nF9dXTWzvKHBYDAYdstyb1Fz03UkML7rkGdCRkVGMDzUsTUP&#10;JPFlVJOhOPXvS3ULoZwk551gFFXQH/dRlMl1XRCQjX/79OnTq6jXxl4xOjs7u3r39u0lAJwHP/c8&#10;D4bDYax7zWYzGN7f+28BZOFVMtNhW6PRSN2okAZzf3+PViyqCLYskyqdrkEPRyP04ClV/sJ2gm8V&#10;dJ3XcDhUzvRd10XTCCFgNBwqpTexehiNRuhbCM65cuImhIDJZAKU0nXJcM2GufFoBNPl24FgWvkD&#10;UZZHkz+0TOMxMMVy9Hw+RyeiQoiV/AVRLbuXSiUYTyboCwDXdZXtQQgBk/E4LFDS9DzPrBoZDAbD&#10;AwbbWzRRjBVCCHScAFisREynU2V4GRauPhwOV1ZJgisY2PgnhIDReAxUcdSKzlcbjUbKFZnE4zlS&#10;pul0CuPxWPkCXjeeYz4UVqbhaASWZSm/x/wuWSalH4nkDQDQNNhz1fmrMh8qsDSbfHCdT60iiQ8+&#10;n89hlkCPIDwXoZRexEkfS65b0mq1XmWxcdC2bTg+Pl6ZBEi+tDcZwQZDKX2U5ypFIepbsrwQfPum&#10;ot/vZ3ZuF2XsynXd78/Ozi4zuaHBYDAYdkZc32mTHHG9Xs8sMmHTWJa3+26yB7AdP1L1sncbrKwQ&#10;xUgjFxceA3d3dzAej/2tKcLzFpFSMcvHCPn+/37zzUXU65NKmF0mTLdC8MAo+d8vaXk3vKQq/77U&#10;SRHAw5sQbzrwrKSI/U5si/MmY8zIdxsMBsMDo9VqNeO+UNZNiorFYqbh2lEO78zTfTfZ25bNXU06&#10;kpQhfFD8Q2c8HgPA4nfgcb6okwTlm3veZZzrk4gvAABcqTa6ufJHjCiAhJfRhBAwn8+VP25sM71v&#10;C1FBwdLpdNd1tuLa2ZRGvs3wPG+lPjblT7WSwpcNJYyqrgE+L5nHTYddH04TziOWDitPkjLFyV9a&#10;O0nSEUJ8hTpdmmA4g84OIeT8/3v//vz/efbsEs2kwWAwGHIFJeQ1APgKY+EIGcypxcaWo6MjsCxr&#10;a+O5EGIln1mOzbsez4UQfkhfcMIRN386Py1JmZL4kar2kyZ/SXzcJOni+uDj8XhxkCyyBSUs7CWh&#10;lK6FNZ6dnV2hxlX5iXNx0Mjvv/9+yRg7l59xzqF9e4umaYTksj3PA0opjIZD5cSoWq0qFS8AFhXc&#10;vr1VNozG8bEyZvT60yd0Jl2pVHw5wLCdTrutljhE7AAsTulVvenxJaJDjVNnB2Ahc6iK0725vlau&#10;LsnyhH8E8/kchBDQ7/XUUpSNhrKB3t7coI1aSoyqZLm7nY4yXbVWQ990tW9vlZOIcrnsKxFGtQMA&#10;UENCDdrttlLyslQqQfHgYM2O67rAOYf7uzu1BGqtplSf63Q6UKlUoN1ur313dHSElmmASHJWyuUm&#10;s6yXkNGqrcFgMBi2S6vVOpfHnJSXstdh/6HX68FMEXZ9dHS0prpWKBSgXq8D5xx63W68MandDu9f&#10;9VGNf/P5HAjg8t/YGAuAj+fYOLtpPK/X60rFMcxH0flCAAB9RGo8qS+kssU5h067jfpc2FEomH9X&#10;rVZ9P1JKecvJns6PrNVqwJay2kGbmG+c1Ac/PjlRTsA+ffyITnhVttq3t0AZg067rdyLVW800Ino&#10;zfW1//8E4EJ5kYbEp4ESQtY0weMoR8hOIav9F7kip+FgdgIpxyjs+1DZXSzTWxrJ8k0wxtBDX2ND&#10;CDDGzj9+/HiezQ0NBoPBsE3CIXRxx8yw83x0dJQ+UxGxbRsIpVqhgLjsW0FX+kKxQ9W2lJ+kyHLI&#10;yZEOeWQNNhHLG15Gfh0X4p9x0yT2aL2YMXua+2Rxm70i9wX5s/scy2bvYhKxy31S4RC0LNDFdScl&#10;q4FMDqhCiNeZ3NBgMBgMW2Mpz30e/jyu7yP3ZBeLRfRsvIfIQ9lTnXdfNakflLfJniRNuwj5uRdx&#10;0ydSpQMAeP/+fXM2nf6aJK3tOCthQjVkyTfPBDXZKWPKsKcvCWZZIDwPKGPoaclZsw11GHmq9TYY&#10;DAYAsJBl9e1ZlvLEZwzLsvylfLlE/Lfnz42Et8FgMOSQd2/fKp2sqOOXlIeWNzk5OYE8vXqllAKh&#10;NNY4FoYQApSxVPfIEtu2weV8ofC29AfCfutDw7Jtf297XuoZYzafQ6/bTZQ2/Lv65vnz2D+XxCtG&#10;z549u4KE+xzCjSvu+Ud5wPM8f5XoIf9YsoK7Lniet7NJEcB23uBs8+3V0dHR2spR3A4qGN8sAM4F&#10;wHmr1TrPIn8Gg8FgyIYf3759/ePbt+jKftTxy12OrRZjYDGWq0kRwNIXSuloCyFy5azP53MQnrcS&#10;PfLQ/Tx3PgeP81zVM8ZkqUaXhODvKsn+IoAUEyMAAE+ItX1Gie6T4yVKqQDyqEgZekYIefB1so8y&#10;MMaAMRb7pHINTQCILQFrMBgMhu3x/v37pgB4IQBeZHVP1Ys1gM8rNg99TJYEo3HyBqUUqMInpBvU&#10;bPOOqkz7RCXYkQSecI6SOJQOwNfl/xVgsdzbOD5Gr725vlbub3lyegqEEKhUKisOI6YaJm2hyhef&#10;Pil1zk+/+gp98J1OR6kGI8sUV+Xu9PTUP5AqrR0AXJ3kyempciNdt9uF2XSKylA2lofqhsUEMMWV&#10;kydPAODzBDYY9ojZYozhyi63t+jK0vHJiVLhptNuL05AjmEHAFfFOT4+Viqu9Pt9mIzHaN1hCjyY&#10;0k+j0VhTPByPx9Dv96Hb7S5kJUPtiDEGlWp1zQ7nHO7u7pRtyBPi+7Ozs4u1LwwGg8GwU37//fc3&#10;QdXeIJj6XK1eV24puLu7AxACyuXy2neMMSiVy3BwcAAAALPZDKyl8li/11OPScfH6NYFbPxjjKGK&#10;cNgYK8tkK1Rre70eTCcT1G/wPM9PE0yL+Q4nT54ofYAovpDKh8J8IelrcM59f40sBJG0vlCtXl9R&#10;jwNY+H2YbweA+3edTmfxXEN2NvmRmM8a9I2D7afX6yXzwRH1ua+ePkUnj0F/fzKZ+NsOLMtC1eeu&#10;P31S3kuWacmfnz59eoVeiJBqirjUBr9Mcw/JPleNdmp7R28VNk144yqsWZYFjuPsZS+YEGLxRmbn&#10;lrfDwcEBlEqlxTOI8WJCpyZjVo0MBoNh//z000/nnuedZ3nPSqWCfhccyx3HyZXymIySiIvjOInT&#10;bhNrmSfHcXylWjnhwc5mBFiuNC2fS1DhVud77mMFJ9h+dD6krqxpibKdIYrolhDiMsmkCCDlxAgA&#10;gABEMrypEnct2y33CAFsvwHu6tTnoBpckmXdXZ5OHRW+3ACZlLyGacoOKMOJclMXz24wGAyG7UMA&#10;Mu2HdZOiMLrDUQEWfoFUt5N/uybpPt68juXSR0niP+l8z3B55Z52IcROjoTR+V1SxCH476wIilOF&#10;kXUc0Se8SpqHVKF0AP7BZW82GtrQcArFIlRjdABxkXG4Mi+7EAmQSm3b/kEntSMV0Zhl7axOoiI1&#10;95NueEyafhtKd8E8AXxuf8El4435YiyKjPjVMqTuMlVGDQaDwRCbVqv1ilH6Uk5A0lI8OICKIoRO&#10;h+04wF13JWxr0/UAECvNPrBsO1c+ShBCKUAO6o4s92cFJw7bEluwHQdc1wW6VCSU/1ZtZYnDdeBw&#10;1iBxfTOnUPj22bNnl0nykMXEyN9nlJaHKNttMKShi5xanoKrb54//3OWNzQYDAaDnqgvieNgfCLD&#10;l0Scl8WbSCLTLUkdQ5blPqMsZLvpI1JnCZOFklqelVPynLckEEI2hsrFCZOISLPVar3K+qYGg8Fg&#10;wKGEJA6hU43rWR7kmoVPtIvxOU4+8+rnyQich05af1OuXsVRvAuLhSS1n1SmWxJvBz5CpVr9h2VZ&#10;591OBwDUe1Wk+lyYoFpdcJkMUw0DWOj6t29vlXZOnjyJrSKnUg6Tdjrt9kYlD3mt53ngOA5cX18r&#10;w54ajcaiowvVg86OLJO8dxBM0aRer4NTKPj17bqur5wynUyg1+uhdadUkUMUWlS2JJxz6HY6ynQq&#10;5TnXdcGyLFThplarQaFYXCsTAKB2MFsAuOphtVqF4sGBsq1yzqGHrPCElX4458AYQ5UIg7bKlQqM&#10;RqOVtIPBQJk/TLkIAKDf68F0OgVKyHetVuti+dLCYDAYDFvk999/f3P61VdNgMV+6fFopFSEA1D3&#10;4Z7nwWAwWBkrpDR3VmPSbDYDxhiqVqezxTlfqKiqFF6RMRYAV6wLj+dBO+3bW9wXOjlZUcabzWZA&#10;KYXeUuE1DOafSFuddlvpQ508eeL7TEFubm7Q0LSgLVnX8sB4zI5UxVOpBGP+XVI/ElNmxnzjRqPh&#10;++DB9iJV+TrtdiT1OVkXuucq/X0BAJVqdRGSJwRQSlE72JwCAOD6+jrVUUJZTbkvsrgJ5xz9weYd&#10;qdq2DQghse8dbC5SOQVgEaebxzctSVTy8qZYEyRO3o6OjjIpS6ATbWYd0mEwGAyGdT5+/HgelOa2&#10;bVsfKaBw8mjo+qzGhCBS6W2bh5hnQRz/RJZpG6S5bzBfuu0qcvIU1//ZNVKRWIpG6VbEwuWVdbFp&#10;285sNvPva1kWOtmOmN/LxIkho4lRs9m8EkKkyogE228RVFzLA1nnJetNe2J5z7zVmyRJeSOID8TJ&#10;QHb3SmmHMeafQ5HMhFg592GJCakzGAyGLSOEWAuh025AXzp/K2/PCfHHCsaY8iDXrNjVC0UhBGQ5&#10;ymKCFtsIW8vynkkELYQQ4OVUBGMTWN1hdUAIAdd1M91r/ezZs6s06VOLL0h++emn1y7nL9Lex7Zt&#10;qAcOwwLIr0xjWqSaHGMsVqOIokK3TXW1tOwzb2nV7rbJ4O4OJuNx5Oulyp1Gdcao1BkMBsOW+Pnn&#10;n99w1z0Pfx5Vvtl2nMXRIYE+/EsQXEjjA0jVPbJUQ9sGD2Fl7bExXIafSvnzpM/Wsu2Lv/zlL9+n&#10;yUtmMVUz1/0hi/vIHwvnfG86+7uCL/clxZ0py3Q68lxv+8wbd91cTooAAI4OD2Ndz113U+fRTLMh&#10;2GAwGAxqWq3WuWpSBBA9ImI+m6304bZtP/pJEUA6H2A+m61NJrPGTIp2z/D+fvFsOU/1bGezWar9&#10;RQAZTowgfJhSxKVI1ea7XR/2uol9KLpILfqottMu/eZlv85DUHPZ1h4txlh6lbr1+mv+9OOPZnJk&#10;MBgMGbJpH2f4PJkolGOeWfQYSVJvMt1D4qHld5voDnWVbNrbJDk7O7tIm5/MQukAAP75669vAACY&#10;bZ+78/mKeki301G+RWk0GivOHHddcBxncVgUspLCGINaraaspDaiYHF8fIxWaq/fV9pijEGpVFJu&#10;Aut0OlqVO0qpvyToeR5YlgV9RGmMMQblctl3uDnnKzYxW/V6HQDWZRX7g8FiFUpRD9L5Dk+E5vM5&#10;DIdDVNkFmzgN7u5gPput1TmlFKrVKjDGwPO8lfz1ej1URa5Wqyk3IursVCoVdPMiZqtarSqf6939&#10;PcymU2UbopTC0dERFBQKhv1+X7nyh9kBALi/v4dpyBbnHO7v76FQKCyk55f17i1XUMeTCbriVS6X&#10;gRCy8rsDABgNhzCZTr//5ptvLpQJDQaDwRCZf/3zn28mk8n5dDZb209EKYVSqeSPmST0Iu1uOZaF&#10;efr0KTQaDT9ShlIKQggYjcfaMQkb/5KMSdj4p7OT9Xgu/YZg3uXWiru7O6UtaWc+nwMLyEMP7u5Q&#10;VVjMF3JdF+7u7lDFX8wXwvwuxhhUq9W1F6rz+Rzu7u42+pFKO4r2QymFWq2GvrjF/EjMDuYXyzJl&#10;6YP/+uuvMJ5M0LoLzhHc5TMOqytLie6/PX+eKowOICO5boldKPwDAIAQch78MWhVOQKa70HJQuyH&#10;trw/WLatruTAJsawHazBYJ8TQqBQLMZeIZC2wg6qf65NKH+EEHCWjjCWD8yOqtOhlAIBQDc+Wra9&#10;9uNmlgVjZH8LZkeXN/mMKKVgha/RzPqZZa3VG4D+GVlIGl3+4tqR93IKBWW6uHYA1gdMgM+TZL6c&#10;TMtYdVn/E81qKlsquYTzQigFSsjLVqt1aSS8DQaDITkfP3584RQK51PkBRUhZGXMXOuPFWOF4zgL&#10;5345VkifiRACI82+U99WRmNSknFW9xY/yXgu606VDjv807LtlTTB+tPt9wr7QkIIoIwBub9XX29Z&#10;/t5eVZkwv4spVHQt24Z7xA6WBgD3I6W6nfQroq5IYUrFuvRaH1xjB7veRUIXZXsIpsN8US5E6hA6&#10;SaYxQZTSC0rphWyIwcYZheB1eQuniwMBdZmFEJmqoaVdig0/I91kNC6yDSjzuAO1Fb8jfIDL1bZt&#10;Q7FY9P8d5zmjijBGwttgMBhScXV11VSp0KmIExJ2GNpfGkybl+M1yHIFa995WPtsGZWzsnqwYUKk&#10;Iy/1HRchBMCy3EEffN/PbBPD4TCrW10u/1KT6YrR06dPrwAA/vd///dSCHEeJY082DLciF3XhQKy&#10;CdHzPLi/v4/ldA+HQ7STwjbaeZ6HptNtHhyORn4aWS6dCovODgCgso3D4VD5I5aHY6kQQqArQxij&#10;0QjtLDjnyjcknuetpAs+X13djUcjmCrekriuq7QjQw1oYCK9Ygt5tuPxWHlm1nw+R1fahBBo/rA2&#10;hNkBwFdFhRDgOA6MRqO1a3SbQmezmTJ0wnVd+btotlqtV2dnZ6/QmxgMBoNBied5r8fjMQghgv3q&#10;CkIImAT6/bBvE+7Dj46OwHGcxViB9N+6MWk0GilXFpKMSdj4J4Tw/Y2wL5P5eK7xN1TjuRACJpOJ&#10;X6bwNgZd3YV9KFk2rExjzV4YzO+SZVL6kZpJC5aGc65sdzo/klKq9SPj+rhaHxwBu77f72t9YzlH&#10;2ECm0TCZ7jGSvHv37hUI8TJOGpU8Yq1WAwDYqkqL32Ai1IOM+cX09CXB0MAvHVlnu6iLtPWet+c2&#10;mU5h0O9Hvj6iBKqR8DYYDIaY/Pju3RshxHkwGkIAbPQddCsX8niSLKCBFZ1djGG7HNu3RfDZRFlh&#10;2mUdy5WfPCsMZ8H19XXsNJSxlUny0qe5yCpPW1kz9DzvIm4a1duN+Xye6aFPKjzPixzaJZdrNzXU&#10;h95ZZEl4iXubpK33vD23YqEQ66C/iB2okfA2GAyGGLRarVcyCmbFMY4wXujGlNQqpAHkWBt3C0Na&#10;ew9VXS08EYoy9ofreJtE8TXTss9nN5lMIqnRqVCsHF6mzU+QrawYAQC8e/v2DQCcy39jG6ZcZFnQ&#10;CoglnJycrKdDwpBQO5r9MzphAWxiZts2+uOIm7dN+WOMoUuqqjwEN+2rwNJJO+HVO+x6aSvcOUrb&#10;m+wkyZuKLOtOZydJOl3dBdP4byCX/5XpOOcwkGo3G/IXNW/LAf3y//7tb9+iBTUYDAYDtFqtc9X+&#10;zGC/Gn6DHaXfr1arKwqncccWGaKPhXDJdEIIX9VNNy7rbG3KH8DnvTnhsMGsfABdujyM5zr/Tuer&#10;YWTtR8b1jXV2kqQLX99utwFgUTfaMmnmCAAAnhAXf/3rX1Mr0a3cO8ubBfGE+Acl5Fz+u95oKBva&#10;zfW1Mga0Uqn4CiNHpRIcHBz437muC+3bW2VDaxwfK+NTP374gOa1UqmAUyiA67p+OJJlWeC6LnTa&#10;bbVUNiJxCLBYGlTFwlYqlUVYYKgedHZkmVQxxDfX18qVtnK5DE6hgP6wO+22Woqy0fAlLymlvs3b&#10;mxv0RyBtyR++lAHlnEO301FLa9brqFxo+/ZWORktl8tQKBZXyuS6LnDOFxKeyAS2VquBHQrFdF0X&#10;+r2e0k6pVILiwQFad71uVy2BipxWrqu7UqkEjuP4Kjfz+Rxs217Y6fVgPpv5kqKyEynLNhTC8zy4&#10;GwyUoiWHh4dQPDhY2etGKT3/7bffXn399devlJkzGAyGL5z379+jojWyX5VjhfQfAAAG/T66j6dc&#10;qcDh4eHaC99up6PsvzeOScuxIoxqTJrP5zBAZLx1tjjn0O12leNseDwPSmbHGc99O4jfALCQy1ap&#10;1WHjrPTt4vpCtXp9xQeS3NzcoIePlstloIz5k1CZdpPPhcl/Y/5dGj9S5bNef/q0loYQ4j8jFTof&#10;/PjkRFnfnz5+RPfaBf39IJxzaN/eouUBAJhMJpmp0Um2Kb9xEeWiKCtWWZxCHEVpRK5SRZUaf6zY&#10;CjlvDClRaS2loneJpZER35RuV0vIm9odDdQzVn9RDn6N0r7lNYH/vry6unq1MaHBYDB8gZTL5deq&#10;c+tUSP8his+Q1b4iAIil8qo6ziFr7KX8sxACFT7IOzJyJi6yDSRJGxWpPrdNghO7bRA1hC5KqGax&#10;WLzMIEsrbG1itFSIuNyYgQgOXVwVNUmcCZVcYg6zzU4EsxkpbU425OlUX7ZpMy7hwWobefY8L5NJ&#10;vIpisbiVied0Ov2u1WqdZ35jg8FgeMB8+PDhDWPsPG46QghwzRjV0BwSum8opf5h4mkhhMDD3H30&#10;meB4nvS4laz3WUufdFu+hiScZ865/5eWTRLdsv1t8r+FEBdSDTtLtrbHCGCxYZESEkudDuP45ARY&#10;RH15ZlnocqcKGTa3SyIqiCnTUcbQ0LEsCcdN5wFCaaxJIWMMKGPKUIM8EOesBRk2iIVoREXx+7jy&#10;hPjWHP5qMBgM+L6itGSpQrdtbMcB7rpAKI3lTz02CCFAGctlHdiOs3ghu+O8pfWZMSU6tlxxi+qv&#10;OYXC98+ePbtInBGEbZ9kdZHVjSYxVo3iNpJdT4oAkq16yHS7mBQB4GcA7ZO4K2Wc89xOigDihWoy&#10;xlYOfk2K4vdhDn81GAwG2N6kCCDjELotM5/N9uJ05w0hRG7rYD6b7SVvaXxmXRgdd91Y/tpkMrlM&#10;nBENW10xAlhXp0sKYwyOl5utwjwEvfckpzA/hHLtgrh1l3Q17qEwHA7Rpeikp30DAFi2fQEA8Je/&#10;/CVThReDwWDIO61WqwkAsJwUNbO+f61Wg+LBQS5fOMaFMgawAznpPJJn/yLN+L8r2iEhiqT1SQAu&#10;/vb8+VZ8la2p0klq9foPjuOc31xfKx/Yk9NTZRxhUAFF7sWZzWbgOA5YluUrX3DOgTEGrusCIQTa&#10;t7fKSj796it0P1On04GZQg3GsqxYSh6+rdNTf1O967rgeR44jrOwM5utxamG7XDOQXier9KBqZM8&#10;OT1Vxip3u12YTaeoDGVY5U7O/rudzpodQggcn5ygIgeYLcaYr3IX5vb2Fl31Oj45WdlL47ouWJYF&#10;vV4PppOJ2k69DhDoEILp2+228g3E8fHxmlodwOIU5snyZPMwjDFUUa/TbitD3BrHx2vKQLJMmC3G&#10;mFJND+DzM5rNZmtqP7V6XalYd3d3B5PJZG21TYo6BOy8AAD4448//vmnP2jRfooAACAASURBVP3p&#10;1dqNDAaD4ZESON+tGfy8VquBoxBgGCxVQJX9arW6Mk4cHh5CpVKB2WwGd3d3yjGp3miASuhhF2PS&#10;JltynA0rh81mM7gLHCcRJjyeS7TjOeI3AOC+w8mTJ8o0cX0h3w6icvfkyRPgngdsqT4XxRZjDFWt&#10;xXw7ANy/0/mRlWpVmTcA3GfFfGPMd5K2oqrPSb56+nRxPSErEvO2bUNXqv0qyoQpWl9fX2euRufb&#10;3daNJY7jXGZ1r/l87jcuWVGyAcgfRd7mylFV04INiTEGsMPNmbo8CiH2KvQQqf4ISaROp2IXb1vS&#10;5jUs4Z01lNKXf/zxB5jJkcFg+BJIEtkSRTgKAMBxHF9V1HEcoHs8VFNGoWQFNsF6zCQpc1yxjaTP&#10;KHj+Z56QK1kyjC4Lfy3LuUWYrdfg06dPrzzPu8ziXrJShRA722eTBJ0iDcau5KOxg+J0ediHgk4s&#10;5RPdZGbDRCesDLit55D1hEtOjrI8OT0IIeS7q6ur863c3GAwGHLCb7/99rpQKJzHTbcp/IdSCpRS&#10;aDQake+37RCt4AHi24YQ4ofbRR3/dr11ICt72CG7OnTPIHzeT5o87uJZb0K2u/v7+0xU+oQQF8+e&#10;PbvKJnfrbH2PEQDAzz///IK77uvNV26mhixJGj4TNc40jgLIrhTqdqUiRykFZlmZ2GGWBZ7utO6Y&#10;Kolx0e05SgOzrKv5fG7U6gwGw6MkjXLupnH2yenp4rqY95VqcNueIMgQ6l0JLMRRuZPXyvztJG+c&#10;p/Jxtr2/J027sGx774sJ3PP8w1qD2wSS1Pu21OgkO5kYtVqtJiXk1yzuVSwWt/aW3GB4iHDOYaCJ&#10;806JkfI2GAyPjlar9SKwryhTzAtcg2GVwWAQ+WDXTXhC/HmbPslOghGjHvYahS05f7EhhPhL5fuy&#10;nyRNHuNPt8muQhT3iQyr21LIY5MS8ub9+/fNbdzcYDAYds1Sknsrk6JyubyVSdEu/I19jZeUsUhl&#10;22X+0tb1rnwtksDOPvzAOJMiXVsnABfbflG7dfEFiVSnm8/nKyolmFpdo9FYU0CRHBwcoCotmMKG&#10;TkWu0WgoVWdc14VOu61M9+T0FH1wmCpHo9FYdJihH7fOjrQVjA2WnS6maFKv18EpFPxORCr2McaA&#10;cw6dkFyiBFN2wRRaVLYknHPodjrKdGGlGqksCADQvr1VTn5rtRoUikW1nYCCYZjG8bFSFQdTXKlW&#10;q1A8OFB2wJxz6En1FIWd8GA4m83gXnMgK2aLcw79Xk+ZDlMuAlgsl3/6+HHt83K5vJCJXarpSDzP&#10;g0G/j+evVpO2mq7rvgGAPysvNBgMhgeC6pyiaq3mj+fh8aLf68FUoVpbLpfBtu0VP4UxBo1GA+2/&#10;AfA+vNvpKO2Ex4nZbAaWZYHneUAIiTUmAeBqdQCweMG2DLEP+gK6cRZTngOIP55PxmO4v79H/Y3j&#10;42PwhFjLH+ajBP0T+b1MF8UXms1mKypvNzc3aBigyheS9dzv9WIpCwPg/p3Kj5R2et0urpYc8o35&#10;Mvwf8z0x5V6AhU/Zvr3Vq88FGAwGQChFhbwwf38yHsPd3d3qnishtqZGJ9nZtFEqSGA/oDhsYz9F&#10;liSZwW/CsixgjCV6EyXTSvKmc592pWNX75Di1tuuQykc29aGmaapZ8uymh8+fMgkHNZgMBj2ge7w&#10;Vtu2Y/snLOCcM8bgyZMn6TIYAcdx/InBNsZy27YzU3mNbTvCmCmPbImLZVmx0zmOk2rcTJteBSFk&#10;TX1Ztom4B8Yzxnai5Jz0QFikPVymyUsUdjYxkup0WWykE0LkJqQOIP1EI+vODatjIYS/8rRPdPaj&#10;1kVQTW4XEz3OeeR626cKTLFYhKOjI+V3aX97hBAzOTIYDA+S5V5n5aQoSJx+MnhttVpNlrEU7GIs&#10;z8thpoQQ4ArlvijjbVZj8j6PLvHzIMTKy+Cgal3c9kAI2fqL5dlshq5QxmUXYXQAOxJfkOje1sRl&#10;FyIMjDFUWpBS+vkQ1wSTNGZZIDwvM2W0Tbaiqs/tAsuy1t4gRFG9k3W2q45avg0khER+xlmp96VR&#10;uOGcw3A4XIvptR1nrQ0ksbPNE6cNBoMhawKTouama6OqiMqVAM754qD6tJlE2LbaWRQopbmZIAF8&#10;XkmQimZ5qKN9o/KrglBKIykCZs14MoG7wSCTe3lCfH92dnaRyc007HpilJk6HWMMjo+Ps7iVwfDo&#10;2LJSnZkcGQyGB8HS73gNMQ9wjcrR0RG6Sm8wfOlcX19ndq9vnj/fSbjTTqUpzs7Orjwh/p7FvTjn&#10;yo2K2yCNAtw21T9U+dql2kic2Nk4+foS1fOyZstKdSAAXvzy009bUXUyGAyGLNj2pMi27S9uUsQY&#10;23s4/ib2qRhs+ExW8twAi5exmd1sk61dLz+GV40ajcaaShvAQsXCXxYM5ZExBtVqFYQQ8G//9m8r&#10;37XbbeWS6vHxMfpj7vX7ylApSqmvPBOm0+mgS8vValWZpj8YKMPZZHmwHzJmq16v+46vPDXbsqyF&#10;nfl8rd6kLcxh7na7qMqd6vr5fA6j8Rjc+XytzimlUK1WgTEGUolQ7tNZebYhyuWyUrFncHcH89lM&#10;aadSqaCbKnu9ntJW+BnJvA1HI5hNp2j4pMoW5xzu7++VqzNYWwAAuL+/h6nClq7dDQYDraJQWPBh&#10;MpnAH3/8gdoplUqo+iOmqFculz9vivS8v3/97//+SnkDg8Fg2BPhSZGuv9Oph670dwEmkwmUS6VY&#10;/TcA3odjYwU2Tkhb2PjX7/eVY5Ic/1Vj+t39vXL8C9uZz+eLw9gpRcdYgIX6nCpvuvFc+g0qMFuY&#10;nf5goPRPALL1haQtld+l8+90fmSj0VCmydqPlPUthFgpG+YXS1u1Wk3pUwd98G5AMRHz9QGW/r7C&#10;liwTLFQF/9xsNq+UN8iYnUuPnJ2dXb17+/YSlp0Vsyxl5RJClI69/E6m45636kgj6eQ+mzA6MQJK&#10;KRSKRTQdRqFQ8PcfhfOtyh8hBCzbxnXbkfwF01iBayilQABQtRHLtpU/bswOQ9RcLNuG6WymbNDB&#10;Mlm2DUIIf0DSvW1yCgXlwKWrG0ujooPWnWX5doJ5G2vecMh2F8yfTIspJYavX7mfrkxIOl3dqWyV&#10;bBtq9bpSxltKuKN1h+SPBVUOGXv5xx9/wJ/+9KdXaMYMBoNhh6j2FBFCgCL9nbZfVaSRE4XxaKS8&#10;F2UM7/cxfwNJo1O5VY1Jm+xYtg2O46z4MPJa7TgbsCP/KyXDMbC86exg/sbyAuXHKh9ALGW9dcT1&#10;hSzLWlEiDKLzu1bGzAh2NqZJ4EeqIIRAoVAAQunKPi1CiDZv0pbuGs75ysQc8/V9Hxwp07K+L77+&#10;+uuryAVLyV7WGj0hfsjqXuPxOFG6oEJblGVheb1kl0vJnmYSFjX/28LzPGVHIH9kMm/y3+F63CfB&#10;TiBp+ryHFAAslepKpbXPBSzaFvY8MBGJ8O+GUvryt99+e5VRdg0GgyExgaiUpur7tOMPpXTj/uZd&#10;jXdpRAdkHy778SR5zZsoQxxk3nfhjxCI1+52oRYHsMyTwofMok50x+oEfxtRfChCyNbPLgqyH7H6&#10;gA75SPHGBWApESkrLPSQPM/z08nDznyQBzocDtcegOxUMClHqe6FzXIxhqMRekCoKn+e56F2dAyH&#10;Q+XbAdd10fwJIWA0HCrfQmEd3Gg0UtohhKDOs+d5MJlM/DoOdqC6jnQ8GsFU8ZbEdV3lBEwIgeZP&#10;Z2s6m8FUsRw9n8/RlTYhxEr+gmXC2tB4PFaGTcjDerE8j8ZjYIp0rkbxbjIeK0Mn5vM5HB0egli2&#10;s0CBYDqdomEQWBuaTib+ocGEEFkHL//7v//7//znf/6nEWQwGAx7odVqNS3L+lUoHF4hBEwmE2Uf&#10;qZNznkynMA/0kScnJzBG+lppZzqZrPT7QQcQ68Ox/lunNMY5h/F4DNPpdO0cm7hjkrSFjrPjMdCY&#10;+7ozH8+RMoXTyLGJc46O567rwng89vcjBY/kwPyGoSZvmN8lhPB9wvBEEnvpLduq6vukfiQ2nqvS&#10;bJrwyu0DOp813JYxXx8Ar2/p6//Hf/zHBZp4C+x8j5Hkx7dvXwuAF9j3cd6EVKtV5b6U8P2CDzFP&#10;Kxcq8iY/Ge50N3UgMs1DfZu0iTRl28WzVb0J5JzDZDLJ5IBkGSoaHqgIIVd/++abP6c2YDAYDDGI&#10;exxIkn74+Pg4kqBNcLwM2qCULpzdLfT/0mae/IZ9IcfnKM84PJbvwm+J86zy+lx1+ZpMJjAISXQT&#10;QoBQGvs4E8rYxV//+tedvnDdm2wH36BOF6cR3N/fb7xGCOELFOxq+TQNecufrDP5J+tRonpz8Fgn&#10;RQDpyraLZxt8RtIeY0x7AGwcvOX5EQq7zXdv3/7aarWaqY0YDAZDBJKckRi3H67VapFVPoPjZfjz&#10;bUyKgjYNn8fnKPURHst34bfEeVZ5fa66fKm2uAghEp3x6LpuZltvorK3FSMAgJ9//PENF+Jc1VGg&#10;m++WcM5XHkqtVgPHcdbSyTcGuuVonS0sXZZpdOF8ALg8ZrgONl2/KZ213BwX3lCJXS9tMcaAc65c&#10;yo+bvyzTBNOFY1mT1l14QrgpXZS8qYibPzkRipLGdV24v7+H2WwG3PPQ07zTtDtPiCvLsr4FAHj2&#10;7NmV0oDBYDCkJDwpUvVbsv/H+rtwmuBKA/c8qCoUP3V9seyPVQTTyTBz6QNkOZ7ve0zKOo0u3SY7&#10;QSEG+XwopWj4G2ZH50cmKZP0CcP509lK4nvq0iWxsymdPLso6HfpnivqG3ve5f/929++1WZkC+xr&#10;jxEAAHDOfwBCzsOfE0IW0pCIqgvnHDqdzsqbl8lkAo7jQK1eX4sBpZTC9adPaEdVqVTAUYTiua4L&#10;nXZbma5xfIzGml5fXytnxr6csow1Xv4oCSHQvr1FG00DWb6/ub5WTqhkebAOpNNuK9PV6vW1Bup5&#10;HnTabb28drEIhBBfllva6XY6amnNeh2VMm3f3irjrIN2wuXB7AAAVJAwy3a7rZS8LJVKUDw4UNbd&#10;fD6HQb+vlrxcTszD3N7coHnDbHHOodfrKfMXLI98hkIIsCwLup2O8myvo6MjODg8XLEzmUyg3+9D&#10;t9NB481LCul013VhOBzCVKHed3h4GCxP03XdNwAAHz9+/Pbp06dXSiMGg8GQgFardQ4AEF4pCvVD&#10;APD5OIZBv6/s745KJSgWi/6/Xdf97LQiymuqflXa6rTbaL5VY5IcW1Rjn25M4pxDLyCJHKS89DfC&#10;fkqn3cb7fM2Y1O12lQq05Uplpe6CZD2e1+t1pV+IjbMqX8jzPH9PUafTAR5ORwjqN9zc3Kxfr7El&#10;y4T5XPVGY823k1Lo7dtb1L+TKnJBf03nrwLgPivmG1erVaVMvbSF+ay240ClWl3zJW9ubtDVUszf&#10;n0wmO18tAthjKB0AgBcQYUiL/PHJjXTBv7xiWZY/QdBJcmZJEtUZjPC+LWyys0+yfP5J7rXN9idX&#10;62QHpFt1DFMsFqFerysnczo2vUUKXdu0LKsphHjz8ePH81iGDAaDAeFdq/WCEvImavjcphC4sDMr&#10;+7mDgwMoHhzEzp/OnmqCY9t25j7ArvyfOGNCHlipE5U/JEQiXyaruraXktu6kD5bJ2m+ZyaTSWZ5&#10;azabF5ncKCZ7nTWcnZ1dqU6zTRLeJzeW5x0eiH2N48gmIbikL21tUr6LU/c65bvHRNL2uEuEEBsH&#10;/zCMMSiVSrHTxYUQ0uScv766unq1VUMGg+HR869//etV8eDgdZw0cfaNyL7btu3F4ZIZsy9Rom2N&#10;y6r76sKmAPKx/1g3RgfzF3UsD5eJc56qnHEmWnmoT4CFSnRWe7aEEBcZZCkRe91jBLBy5kBqGGMb&#10;zxfYN8yyQCD7VLJCLrFicqIYlmWtLUcn6cQJpei+lYeEPMgNWzrH0lBKlWFw24IylmhTo0SG7mED&#10;gO04mZSHMXY1d90fzs7OXqW+mcFg+OL4+eef33DXPY+bjllWrH68UChsZVIksR0HuOtGGluzUjGN&#10;YzMLLNtWht5tIz9ZK72G/R7bcRYvmGO0IYnKr0qD3NMdJg8qwF0krHNTW1DhFArfPnv27DKjrMVi&#10;7xMjAIB3b9++AYDzLO5V0cS7GgwGNXJyJP9/m3hC/N1MjgwGQ1SWL1BfQ0Z+gg7btqFer2/bjMHw&#10;qFBJdKfg6pvnz/d27EcuNuB4QvwAsDnMKwpZnNGSBXIZNIsybYuoS7V5LoMhGxhjUKvVoFarbYwP&#10;lgfVkeBevhjheJSQl7/88kssaV2DwfBlslSd+xU2TIrSjlPFYtHfe7kN8rbfObxHeFfQDSp7+yJO&#10;nvL2LFXs+vmqJLqjoNpb5204zmfb5GL3Vq1WuywWiyuqZu12G122tCwL6o3Gigyg3Cdxe3MDs9ls&#10;bVP56VdfoY250+nATKHmZVlWbCUPgM/qH57nreSjIxXAQqt0OjsAAJ8+flQuEz85PVXuD+l2uzCb&#10;TlEZytqy4w9uMMTUYAghcHxygjrLmC1pR7WJ8fb2Fl1WPT45Uabp9XownUyUduqNBpo/TBXn+PhY&#10;qbjS6XRgPptp6y6YP3cZCnB/d6dU+mkcH6MCB/1+HybjsbruajVl/nQqd+VKRXlG0WAwgPFopLSj&#10;UtNrHB9Dv9+HXq+n/F1gij339/cwGY9ROfPDw0M4ODyUH53/9ttvv1qWZRTrDAaDknfv3r1YrhSt&#10;UK1WoRCKDJnP50AIgclkouyHGGO+UluY6WSCHhJfrVaD/ZZP3H51NpsBpRTuBgOlemilWoVDhR1s&#10;nPDLVC4rBSIw9Tk5JsnvpIiPzhZjDFWEw8ZYAP14PplM1nwh+YywqB/Mdzh58kTpA2zyhYKKv/L5&#10;WJaFjrP1RsNvJ7L+ZBqdLxRXWRgA9+8wP5IxBscnJ74fGX6+mM+K+caYci/Awmc9PjnxffDRaOSr&#10;Ld/e3CjtPDk9RSdqCn//UnnhjsjFtLfZbF4JIS6CPyC6lCOMMuMNN559rxpJpbC4il8YWb6dkG/7&#10;w50VtgE/TaglewBvVcLEressn3MUdCszWSnBHBwcwJMnT8DKWJSBhfInFet+++23V5kaMhgMD54P&#10;Hz68LhYKkUUWbNtO1AceHBxARbOfKKvx13EcrdBN0nEEO9YkSn425WmbYJ7dvtRtVedghgnmTdZf&#10;8CyiLInb7sK+cvD5hs9xzJq4+9nDUEr9iRUBuDg7O7vKIFvJ87NP40EIIZktnc3nc1SnfxckaX5p&#10;Ns/HwT+0bgf2vA0H6+aRqJ1HFvUXZ6OkfG67WhhnjEGlUtmJYt1oOHzZarVebdWQwWB4ELx//775&#10;4cOHN4SQF0nSx3FQS6XSVkUWwuhEAqQPEHdsiXKoetT77HvPOSFkrQz7UHhFFXdDanXBvGVdf2lU&#10;7uS18vqsxSnCJA2jkwgh/BUwvtxas09yIb4g+eWXX9648/l5Fvfa5gZKZlngpeiA9k3WKik60qi5&#10;SHah5BdVeY0xBpSxVCptccsTV1EpCVj5OecwGAxSvxGKyJUnxLf7fltkMBj2Q6vValqW9cbjvLlt&#10;W9VaDQoxV2myUOjc5KSmVWuzHWcxvidw1POiKOuXAT6rrVFKtz4OJmHXan9xJzlZ+GA6xpMJ3CUQ&#10;XZARJCFf6PKb58+/zS53ycjVxGi5yTKTTdky9naXYU4Gw2NEnhG2oxBVMzkyGL5Ashz/N1FT7AEy&#10;GAzxub6+zuxey7H/MrMbJiQ3oXQAAMsKucziXpzzXb3lzi27Ovk6TB4VZ9LyEFRotgVjDIrFIpTL&#10;5V2Ya1JC3vz000+vdmHMYDDsn3fv3r1STYqk4iVJOJbJNMG0eZkUxVHyzMJWmvrLE0nLskuC+ctj&#10;XlVKcEmYTCaZ3GfJVR4mRQA5UaUL4gnxd0rIeaPRQDcVcs6h0+kol3yDyhee58HTf/s3ANigItdo&#10;gKNQpJlMJtDv9ZTLliolD9d1gRAC7dtbpa1Go7HokEMTB9d1odNuo/nD1EkwRZNqtQqWZSlVzTjn&#10;0Gm3lekwZRedElq9XgenUFhTCMRU7gBwpRoAXOGmVqtBoVhcm3Tp7OhsYYor1WoVigcHK3akyiHn&#10;HHrIAWZh9TnZFvq9HrrfTWVLlqnX6ynzJ1VxggqOkm6no1Y7qlTg4PBwzc5kMoHRcIjmr1avr6kD&#10;DQYD+PDhA0wVHaJUR3Jddy1vnufBYDBQqtwpFKaaAPDyt99+g6+//vqVMnMGg+HB8/Hjx+ZsNntT&#10;cJymqu8ql8tK9bnh/T3ab8l+iBAC8/l85egMAuoXd/V6fc2OpNvtKvu7UrkMBcdZG2c559p+P6hs&#10;FlTUxdRxZeQLNp5HHZMAFmPZ3d0dGg6oGpOkr9DtdpWKcLscz09OTsBb+mOWZYHneXoVuZB/ErYV&#10;1ReSinXdbhcNSQvbknt8CCFwe3MTS1kYAPfvkvqRYZ91NpsBYwz1VzHlXmmrfXurjCIJq8/J/U69&#10;Xg8N02w0GuByvleJ7iD5m8oCXAEhl1nciFIK/X4/cXrLstDVD9XnlmUtGvmOVkywMEhKaWKlmrSk&#10;3ay/q9DOOGIXSd4u+m1hS2Sh3JPkHhVEEtxHiMxUhaaTycsff/zx11ar1czkhgaDITf88ccfrwDg&#10;V8uymnHS2ba9+S38chyxbduXK9ZNfpJACUk9zkYZI7Iczx3HiS3gI1XNwvLQ+4Ay5qutSZnsXeCr&#10;98WoA5k/IUQuVo1UqnWMscR7o8bjcSRhDMZYJJ+g2WxeJMrIFtj/0wpxdnZ2ValUfshqchFXnS6s&#10;NIKxz71ZvkJZTkLWslDUk3W+izIJIbRhDEk7irTqOVHaVBaTrbT5LB0dQaVSWfvc87xMXwpwzkF4&#10;XpMS8sao1hkMjwOpOkcpfbk1I4F+iFIKDc1Zd1mQxh+Im3bXKm0A21c1i4qq7DolPkJIZmISSeuA&#10;ELIzYQYd4bzLlZykkzbVCi9AMv9p3we6hsmV+ILk/fv3zdl0+mtW96vV6+BsmLGy5cw+6OTLkLC8&#10;sAt1tl0iVUkIIeiBr9uwqVNn2dcAwJark5vqIW2bzFJ1iHMO7XYb/T54blHcdiuViEJcAfgbNK9i&#10;ZNVgMOyZVqt1DgCwK4EFAIDiwQFUlnsjtzmep1X+Qvq7zK7f9323iWXbG8dNSqm/ryZPynZ5rm9C&#10;CFDGlPW1aeyPiyfEn/M0pudyYgQA0Gq1XlFCMnmjxBiD4+PjLG5lMBgCyP1QO36BcOUJ8cPZ2dmr&#10;XRo1GAzJyHI8j8o2j+wwGL5kusi+tiQQgIu/PX/+fSY3y4g8T4yalBB81YiQWPGe9Xp9Jc6REOKv&#10;DuS1DgDy9UZBLrkmzY8Mk8tzfUchT89k3xBCwHXdfUyOAIy0t8GQa5bRH29gIaiyM46OjpR7IeW4&#10;L0OI8j7+551djIVxojj2MTZ/af6AXC3KKromb6tFADmeGAEA/Pj27WsAAAHwIvg5YwwODw+Vihm9&#10;blfZSE9PT/23R4RSACF8RZNev69cimWMQbVaVcZgdjodrcqdKk1/MFCqwajsyLhZy7Kg3W4rG2C9&#10;XlfuOenLAzkVaRhjUKlUlOm63a7Sua3Vamh89mCpcBPOH6UUqtWqH74QnBTd39+jbxswWzo7lUoF&#10;zV+v11Oq1VSrVbBtey3G9u7+HmbTqbK+dbb6/b6yTNKOCl2ZyuXySjrXdcGyrIWyG7JvrlKpKIUi&#10;7u/vYaook8rOSv4QW7L9yLpjjC0UHAcDVC2SUgpHR0fK3+xwmb8wpVJJqRYJADAejWAynYLwPLN6&#10;ZDDkkN9+++0VALwE+Px7BYC1/iHrvsG2beXhptJOoVDw+675fA6MMbjXqNyh/epwCNPJRGtHBdav&#10;SjXZ8D7bTWNSqVTyBSaCJBmTMFtJxj6AZOO59BskQQVWbDwP2gmO6YO7O6XS36YyYb4Q5nN5ngd3&#10;0q8JlWmffmQUW5gdzC+WB75XqlXlnvBup6Nsq41GY2XvH5/PLwAA/s+f/5yr1SKAHMp1B+HLDVmU&#10;kBfBzwkhSpljHZ4Q/kMJd3JYQyJL1Zm4m9Msy1Ju7ieEKFe6pJ1geSzb9hsXpVT5I7WWijthKKVA&#10;AACb8mLpsPq0bBudeOhU+2TdsVBacX+P5GyxL0WlwLPpGcXNn2XbC1uh73XPmhCC5g+zg10vhADG&#10;GKiGE0IIWIF0Qgj//3VtHq07RLBBVx4A/KwD23FW6psQAiXbBgGLDZn3d3e4LcVzwspEGcOf6+c2&#10;3qSEvHz39u13ZvXIYNg/Hz9+bArPe8MYa8rPdGI3hBBgyG8d7VcV10unejabwWg0Uo6zdqDfX+lX&#10;NYdXM8Zij0lOobCyhzZqmWzHASHEyjWbxqRgfxxMF3dM0tmS4yxjLJbflWQ8l+OE9H9W0sf0UYKR&#10;Qarv7KW6nfx38DulHcta82f8Mo1GqN/FEJVaXV1Kn1DZfjR+ZGx/FUmjklIHWBzzYQfagip/qvqW&#10;+6gD/BArozskd6p0Qc7Ozq6Wjs5l8PMkh1NRSmE4HCp11/OA1LsPNjRVo4tKHlYCw3lIU57MCQ0+&#10;uyaO7by1gaCCYDhvR0dHcHx8vFWpcoQmJeTNO6NeZzDshffv3zeXq0S/EkqbwXFMCLE4Q2hLth3H&#10;gdPTU3SVJkg4X8t/ZJofOblJEm6UNM3WhYMCY+a2/Ytg/aW5RxSC4ZVpy5VVvcj85EUNEABW/Odw&#10;+46bRyHE5ddff3359ddfX24hq6nJ9YqRRB766v+b88UbIQXYA7q/v1/pEINLydjeCM/zYDgcKn+c&#10;uoYwHI3QA8VU4W2e58F0OvWX18PLnR5iazgcKmf6OoUWIQSaDlvSHY1G6FsIzrnyDYkQwj8VOdjx&#10;AOjlvcejEUwVTrXruqgdXf7QMo3HwBTL0fP5HF1pE0Kg+cPa0Hg89p9reI8Wdoid53lo/lxN3U3G&#10;Y2VIAxbm4HneSv7CYOo908kEXNddi62ezWYAy5WwWq0GvV5vcZ9lhym5qgAAIABJREFUWOhkMlHm&#10;BauH6XSK1ut8Plf9BpuE0pf/9V//9Z3ned8+e/bsSpnYYDBkihRXGC5XuyVyHw/yewWARb86d12Y&#10;zedrDr6ub5B94cHBATiOA/fLSATZD4XxPA/GkwnMAn2Q7MN0SmXjyQTmiu+j9qvhvUxYHz4ej/28&#10;BVeNsDqQtkajkfJFVJQxSVUmdJwdj4EGwtJk3en212B52zSeyzB3+ZkE8x0wH0An5S19If+cpghl&#10;Gmp8Dew5yTKpfELMtxNCwHg8XglZl3nS+ZGYvyrvqSwTkiZYB5xz35+T34V9cHleE2YneD1jLLer&#10;RQA532MU5N3bt28A4BwAf6NCGUN/OMHvbMeBeq22tbzuk6RvGLaxgTCtWEMa4tZDePKWJUnrIekz&#10;2cVbpig2gkvvupXauPmljIFA3u7Je1HGrlzX/QEALkx4ncGwHZYiSa9hOTarSHJEgAy9071Eq1Sr&#10;AABQjLBKtHb/QN+6CxGGJGNAmn48LysNaVbMZJ3t4tnkXYRD5pEQsphM7Tivg8FgZWKUlm+eP89J&#10;6JCaBzMxarVa51mef1Cr1ZQbKg0GQ/bsMYzViDMYDBnTarWaFOAF7FiCmxDii8aY8duwbfIywdwn&#10;8/kcut1uZvfzhPj+7OzsIrMbboEHMzECAPj5xx/fEErPAfAlUtUGPLFUoAteHzzbSHciNrY8miRN&#10;cEk5vHSpWy7HNjxidbBpg2TcdLrl6OAGPPnWRf4/FrOL2UmSZlP+sOe0i7rTlWeTrST5w0IAktZd&#10;OJ18tknrbjabKdV+wumCISRJ6g6phyunUPj+2bNnl2gGDQbDRn766Sf0JSXWB1HGgGr6hqh9lzyb&#10;SBfulLRflag2nWc5Ju1yPAeIXp5NtuKOfYwxNIQyiQ8AkG48l9/L8DRduqCdYIhY3LqTabGxLKnv&#10;KVc8wxM3nR+J2drk43Y6HeU1UX1wIQQQSoEv6yDvq0UAD2SPkaRcrf5ACTnnngeDfl95Tb3RUE46&#10;et3uykOUMZPFYnEhx6lYjnddFzrttlri8PgYjTW9vr5eCwEghECpVIKDg4O1jZ6u6y6kFJGwgQay&#10;mf3m+loZRyzLg3W+7dtbZYOuNxrKH8/tzQ364ymXy77iiqwPmacu8oOqhc6UimKrXC5DoVhUdvKY&#10;HQCAaq22tp9MCLGQGFXEWZdKJVTxkHMOPeRgs2poBZJzDowx6LTbaDw3Zms6nS4kzVVS2dWqcoMx&#10;5xwG/b5S2vbo6AgODg+Vddfv9dD8lSsVKBaLALAqmYqV6fDwEA4PD5XiKDJ/cq9RcPXo4OAAigcH&#10;vny+ZNDvo8v3BwcHcHBw4NuScuae58HdYKCqh2axWHzz4cOHC0LI358+fXqlvLHBYFASDJsrVat+&#10;3xBkMBjAZDxe+/zw4MDvt8KqXprfLJRKJSgs7RweHkKlUgEAgPbtLToxwvohzjn0+32lfHOlUvHt&#10;BPs6gIV081TRD6XpV22FMmyn01HmDbMjbW0ak6QkuRyfk4xJnHPodrvK/cu68RzzUVTjuZwQbRrP&#10;5cQmOFZgfoPKF5L1IYSATrutPqKkXvcnNfI5zedz6CNy4ZgtgM0+FyZUpPXvHAfmrusfhyInbpi/&#10;CoD7rNefPinTVKtVcDlX7omTfhdWJlVbvf70CQjAhTJzOSPXqnRhHMe5ZJZ1ZVlWLBUZbKa8y9Ae&#10;+QYl63smSZOlGhtjDOzlG4zgZ0lJkrc49YDJwmZNmjpIkr9tq8AFB764cqBBGGNQLBZXDl+Ug3aa&#10;5xI1LSHkhRDizR9//PEqsTGD4Qui1Wo1l+IKv4JmL9EmKKWJ+g7GGDQaDX9SJD/bFpiTnxWEkFj5&#10;Z4yl2lNiJ5Bwzoo4dqNem3askPWxyW8IT16DghBx2YYCriyHnUBGPSpjxUuOpBBK/SN48s6DWjF6&#10;+vTp1b/+9a+/U0pfZ3G/sNJGZuwgPFEuo0YljvylXM6O0nl7ngcCFjKscpUkLknTAWQ/0UvLLssi&#10;O/ZIaYSI9TJBkqY8GIwxODo6gmKx6CvX7RJCSJMQ8vLDhw/fAQDM5/Mf/v3f//3VzjNiMOSUVqvV&#10;hOXB6lSxj0ierSf3/MQlal93eHgIT548iX3/LNjU92Uh1BM+YBy1k9EYhynV7Zpg2H0a0oxPcW1z&#10;zherkHsQk4pC1sJR8/kcXVlMAuf87w9FCOlB7TECWJyV4HH+2nXd8yzuF9xrlBZKqR9LuU2iqpXJ&#10;kAWxQVLTv365vJzkB2Y7jjL0S5c3OSDESbdm17ZR2dRdE7cO0qRnlpW6ncmQBKwPCLezLGyG4Zz7&#10;oYNJSFPnwd+HALhadtwXiW5mMDwC5IRINRnCsB0HXNddKGZFdLw39SWMsVwILGwaa23bBk+IxP2i&#10;7Tgb5cIlMjQwrsJfXrEdxy93Gqfesm1//4ohO+7v79FjcXRgv5mHsLdI8uAmRgAArVbrxTLWORMq&#10;gb0UBoNh93DOodfr5eGN5pUnhJkgGb4okkyItoUUWDAYDPthNptlGs2xHFNfZXbDLfNQJ0Ybz06I&#10;Q5arRvsmjrxk2rN7kkhZ/v/sveuS48aRNvwABZBsntk9M9basX7bG/6hdz+v1Hdg6UpWuhKNrsTy&#10;laj3Dlpah0OxP153OGJ1mu7m+QQSwPeDTEwRzAQBEECTPXgiFJJmWMiqrKysU+ZTSd/mifP756TU&#10;fIl0nnm16dB3KbQ169y/lO9I3ZtK/fVPf/rT20wrU6LEieH7779/C9/PbUOU5J2YVqu1IShKibx8&#10;Vx7v/IXxXHPJS5vDiugrHcqy4EWw1Z0Cot7+49AXCD10JFk/ntNtEXCmGyMA+Pnnnz8DsEcZ+vDu&#10;HdtRr1+/ZtmygI0RWNurex2WZe0xeVDIQBQrzps3b4IH6nQ8PT2xr3JbloXLy0u2DAD88vPPrEG/&#10;fvNmJ76W4m37/T6c5VKkryTGlXCYgsTs8ur1671kR2IBk2QppXZY7oiu0rZtPDw8sOw2AHD16tVO&#10;8qvjODBNE5PJBMvF4qCcMB4fHtgBfnV1BZsJ0xgOh1jM55G6o/qRDgCZ6efy6koMB5FkKaXQ7Xb3&#10;6rder0X2JmDDBsMx1o1GI8xnM1ZOmE0P2Oi8Uqlg0O+zOXjdXo+9YR2Px5jNZmyoh2ma6HS7MAxj&#10;T95gMNhhsnIcB+PxGI1mU7zJnYzHWCwWe2NQKYVmqwXLsvbyHyTGLGB7a8wsyMbj8f1yuSw3SCVe&#10;HH788ce38/n8q/lsJo4jALxPERgj2wJb3WQyCRK5w/5BKYVOp4Nur4dms7nzd2HfQJB80Hq9xnw+&#10;Z/0QyeEYaCXmOQDo9XowtsQRO6yZCf1qIOvpifXhVCacM5NkTtIRd05yHAdKKSilIuekXq8Hi5Ej&#10;zbHA/nxOGAwGG/sRdCcRLEhrB32Norfn0FoozPhL641Bv8+uhV6/fr3HqkjlJpMJyyrIySFIaztg&#10;f31HiFxHRrAlS7Le/OY3O2VmsxlGo1HAQhilOy5PK7wGP7fbIuDMWOl0fPTRR7e+799m9T0nZp6K&#10;taWmLgr6C9CHEKdetFg8NnY7KSuMZVmp2H64ieJUUAS73XPIyyOunxxonG9XKhV0u929RVLog+wf&#10;kwvX6WmPgWma1/D9r/77++//cXd39/boD5Yo8cz48ccf3/7000//ME0z9S1RmhN5Y/tPGPV6Ha/f&#10;vIke7zFhWVYuJ/eVSiWR/03FvqdRQxeJ55hjDcNgbYHWJ8fMddSeNHaQtmylUklFJFEkW2Dc+sUh&#10;JEvS1nPbFAFnvDECNiwXWX3Lc12MRiNJTlZiEoFYf7JE1IA/NNnFDYcgZFX3Y8L98kBWdYn7nWMm&#10;+qPKpi7JQyWYBJRSaDYaaLfbiSaPvO7rfd+/Ng3jq++/+67cIJU4O/zwww/X//znP9/+/PPPvmma&#10;X/m+fw2k9w9SdEMS0M14s9mMTdoQB4ZhFMIMGwXdt6dZP8Qtk/UmsIh5NupxXv0RcR1pdBg8Op+y&#10;XBpwa5441OCngvl8HtwyJl3vcfB8/8ss6lU0zjaUjvD3v//92/Vq9VkW3yJHrb8YrSxLDPvKE4Zp&#10;Fso+c4glyFQq0eSVZdxyHmxoaZFl/HKcbx3T9rh1LSomO21bTKUwnUyC3CPDNE8hpvve8/2/Avjm&#10;XChIS3x4uLu7u1aG8ZW/pd4m6GOx6ByT8FtmtJg8tQMwCWn8WBL2Ofq9u16fdH5tGpDuDtWbY6yz&#10;bPtZ1mLHgtpaFGtxUui2NplOsVgsoJQ6imGXcG65RYSz3xjd3d19ZhrGXq5RWtRqtZ2H5EqUKHEa&#10;oCv+6XR6Cux1hHsDuHV9/683Nze3z12ZEiUAYPsg638CuH7uuhAoJ6icX0uUOD0sFgsxaioNPN//&#10;8lzZXc9+YwQA33/33bfIgKGO4ls7nU7h+SOH8FwnQ0luioqq47mdkpXIFse+fZQECZkb7wHA8/2/&#10;1mq1bz7++OP7POtWogTh7u7u2jLNLwDAA74qMpTs0I3zc75JlDTSYafsgXYdG3KVhD32ueY7pVQh&#10;h1Bp25g22iEpk1zRTHfPgcfHxyz7+v6TTz/9Q1YfKxovYmO0pe/+B7Bh8qAYVT2hUGKrA4BOpwPb&#10;tmFunUClUsHr16+xXq/x9PjIlgszeej49ddfWWd8eXm5mRxCcai0U5ccuMRs9ssvv7Dhdr1eD5Vq&#10;lY13dV0XT8IACLPPETuZxFany/I8b48hr//0xJaTmGoAmRmv2+2iWqvBMAysVisYhgHLsiLlRMl6&#10;fHxkr4o7nQ5qFxcwDCP4pud5qFQqm7d2BBpLqY8kZqCwLB206OfqJzHPrddrDIdDtky73cbFxcUO&#10;KyOxKw4HA7F+zVaLTYiW2OparRbq9TpW6zXLdDedTFg2pm63yzLCSYxUJMs0TazW651H6DzPE5n7&#10;2p0OlFKsPYxHo4A1S0ej0UC9Xt/RHeX+ETMeh067fV+p1W4Nw/jrRx99dMv+qESJI6GHyrW2NzEc&#10;3bVk3xcXF2g2m3uMrZ7nYTweAwDL1qazz+lzbZj5sdFooNFoBL4BwJ4s13UxGg6T+QbBBwHv/RDJ&#10;ofq5rovhcMgyh3Esd57nwTRNkbGu3W6jWq3usZS5rhvpV3uXl5sw/S1zGuHp6YmtW6fT2ZACMIe1&#10;ec9JxPAGIGApCyNqPpcY6/T5fE9OxHz+6tWrPWY8x3EwFN7Ai1oLLeZzjMfjWGshYLt2enoSQ+Ek&#10;WVFrLokdFwDe/forW0ZaR0atVwF5zfrrL79gPB7vPZPR6XRQFVhhad3FMkC/eYPlcvnl9fX1N2zh&#10;M8BpXYukxM3Nzf333313C+3WKAnLimmaQTIpOVCibSwCh26npLaYhoGk+3svAZd9nBM+YpfJitUm&#10;DmFDGna7NHiuW8M0ci3LgpmA7II2lVnXAwwdN5Cdfeio1Wq4ME00Go3NgudATLRpmpnYjlLq4Omh&#10;B1wbhvEFgC9++umne9/3//rb3/727dHCS3zw+OGHH64Xi8UXpmH8p2kY18ccbWYxx3Fj27ZttNvt&#10;48d9BgQ+aesQRzdpSSiS3p5lQXaRBlTPvG+N4srhnlxJywgnbUgkKKUyJfWgzfFzY7VasW8HHuEb&#10;7s95UwS8kI0RsIlnpFujLDAcDnN/fTt8q3UIvu/v3cwklUehQVEy4joZnfUlzfRFGzRdXtSCk7uV&#10;eklIonvgfftPwbkCGhtUxkyKh6CUwuXlJSaTSWR4nXQj6/s+vBxvzg3DuDYM46uffvrpP0ej0e18&#10;Pi/zkUokwt3d3XWtVvui2Wz+p2kY1+whSAobVkrB832k9SA0p9AiysDmNiCrsDli9MqanTUu4s4x&#10;dLuUtxz67bP4/BT2lSb8LOrg1vc8YEun/Sw2kaFMnTFPZ+pTShXatrgPqlP9Dtn5arXKjC36ufAi&#10;QukI//3dd38h9p20DCZ6uWNf4ZagLGsTBhST9YN49dPGuNIV/CE2lKLiiZVSMBnWkyi2HykGOevY&#10;3+eKJU7CdJTUfnTkyXYYtp+4dichTdy5aZoYTyaYHsg/Ih0CSKRHu1JJpXdlWcHL49s2EWnDf51r&#10;gmqJfHF3d3cN4AvTMP6MBDm09jbst8jcULtSQa1azWW+TMroJiFNO23bDh4nj/xdBnVMUr9zyXnJ&#10;Kz8qLmtfUWuaLEC3YWqbF1dE/7qeh8eHh0Rl7EoFnutKej3r3CLCi9oY6blGWSBM312iRInzgOu6&#10;mG6pR88A5SapBID3myFlGP8nTLF9qqA8ohIlSpwX+kJ+Wlp4vv/5S4iGeFEbI2D31igL1Ov1TF7k&#10;ToJTZF075oQqIbNXahnH6OzUT+BO0SbOAe724Wa3oBO4DFBukj4w3N/fXzuO85njONee636FOA+U&#10;6qE2FL4aUSYP/8FtiM7BT6Wp43O89ZQkHziMIuazoufMU7atvOpGUQ1ZPLYaRlb03BTu6vv+7Sef&#10;fvp5BlV7dry4jZF0a9Tr9djEPWDDpOMy1+VKKbTbbXS73b0QgSeBkQPYsIaE4zA9z8NYYBojOlOS&#10;H04Ql2T1er292yzP8zAajbB2XXaipDZROT02ut/vs9ejrVaLZUIDgNF4jJXj7OnONE202+0NsUVI&#10;F4PBQGSd6Xa7sCxrL2b7kBzf99nEekkWMRECm+RD+u/xZAJnuRTD9trtNktKMBwO2ZOXZrO5x3YU&#10;lBmNsF6t2Da1Wq2gTmHWJ4lkoN1us7H9w+GQDQfh5AA4KEuXo9eNbmgk3TWbTbZ+4/GYZaQi5jmu&#10;X6ezGRbzOdumsJzFYgHP8/D4+BgwbYXRbDZRYWx8Pp9v2hQaf6Zpol6v75Sh0CXDMIJyYTQaDZbp&#10;ZzGfY74v5377vXtTqb82Go3b6+vre7YBJc4GdCvUbrX+DACVavUzmn+UUjBMU7IH1u7WqxVM0wzs&#10;TbI7YkHT58Eo+6ZNTzhJvVGvY7VasXNSo9HYMKiF5iUar8B+Dkl4zOo+Jco3SHOS5IfI39F/63U8&#10;5FfDDHIAMJlOsYyQIxG9SLL0OQnYzEtKKUxns8g5ifOrq9UKs9mMnZPCcnRI8x8391H9RqPRwfk8&#10;jKj5vLNlDw0jTZtG4/FG1zHWQjqktRC35qK6TWezjR6YdWSn02Fzc+KsI1fb8U25fMPRSFxHSnI4&#10;WUTPLa2NpXUxyWp3OkEulOe68Hz/8+vr61tW+JnhxZAvEG5ubu7v7u6+Ng3jK/3PLcsSN0ZSopth&#10;GFCWhfligVaCR+mUZe0MHt/3YRkGDCHJzdgyeUnMM1L9LNsO5JDxWts6u64LactL5aheh+RUazWR&#10;oSxKd5Zt8+UiEguVZUFZ1k69ADnhL1JORP0sy4Jl2xsdaA41KrGQ7CFMFxolp1Ktsr/3fR+WZbF5&#10;cERFriwraN8hOQDYulH7uIkr3B7KCQpeohd0YSq1U4Z+byolnlxH6k6Qo5TaoXTdqYNpsrKI6Yfk&#10;+L6P5nYxRAm78/l8b3I1TZO1IdM0YQB7Yyloj2W9H3ta+QWzmAO2uuPkKMXJuQYAwzSv6/X6Z5VK&#10;BT/99NM9gFvDMP4LwH1JBX760Fjk/gzgMyJOILtWW5sg+/R9X7IHgOxbsyEqu4zIfTOVCmiv9YVO&#10;lH3TfESybNsO3vgbDgYs/bdl2+zGPxivmwrsyQr7oSQ+iPu7KN9QqVb3kvclOcB7PxQuEzUnSb6O&#10;/l6So5eh/55HhAMbhgF7S+Wtf9eybZGIJqpukfNsqBz9d9I56ZAc8qthRLXJ1jbjO/26Zc3l1kJR&#10;sqLWDRxtumXbmM3n4q1teE14SI5eRtdfcGAs2Ldl27FIQPRH0vV827h1I3ug//ZM8/a3v/3t7UHB&#10;Z4IXtzHa4hsAmb367XkeZrNZ8A5DUuwYWJwwiYRIw9DyXKwuvu8fbP+x9YrTNpoIn0sHh+SaGTHT&#10;HGIhDP82CYqwoWO/Hy5fq9VQq9WwWCyChV3aGGtaxOauA7x/fNr3/YAGHAD+53/+5345n9+6vv9f&#10;AO5fQnz3ueOHH364rtVqn1mWdW1Z1leWUpFU+sEmIPTvJEhSRv9tnIiRSqUinuJLOGZcxCmnhy6l&#10;1VfSOqbxj2nKpQHXnnMiHogLwzQBoU3U9rj9qv8u1prh0JxdwPMuWYTsUf5tVvUBANM0z56JTseL&#10;3Bhpt0Z/oT+bzmaiYXuex54o0IbIMAw4joPLy8vg76KMczabBVefnucFi1NXCG/zPC+6foIs7sQO&#10;QCSLju/7YjnpSpfaw0G6mfJ9f69cnFyj+WyGJTMBr9fr2HJM0wxoZCVZ0+lUvBKXetb3fbF+0gQ0&#10;n8+DsAndCVObOHieh8lkwtZvHTHRLUI3IRQDLi38Pc8L6sfFi0sMS4vFYtPvIRuTQhZIVrh+QZuE&#10;+jmrldje1WoljqX5YoHVer0Xp6/rmzZIwKbvHOEthxUT6nioPZFtWi5Zm4yyO+pD13X3+sl13Wt/&#10;w1z2BQB8/913QY4Syo1SIbi7u7uuWNYX1ubU+s+2bX/mblmblsslVsI4Insku9P7VrIH3/OwWC7Z&#10;cRHFwuo4Dmt30lyhh9JVKpW9OUNq03LrG8ILOGm8Aul8w2KxCPQXXtRKfijwd9tv6vqOYpMjfxJG&#10;HL/KQfJpet12fh9RN1qjcHNFnDkpDNHufB+z+RwmcxOe93y+I0tok15mp18jImd838d0OmXLcW3y&#10;fR+L5RK+cIMn9RO1iVvfRT0TIZWJXEdOp+I6ksZjOK9IrFtEjhvZHQCYpvnNH/7wh1uxIWeIF5dj&#10;pOP77777FgloTg/h4uIiiFGOQhAOoQ3uPJLnToEwIO4JRtGJk6T759YPQbeFIuqURN9pabFPObmX&#10;yiY9NR2ORvuv3Odwy5sUOyfkySjX7w3gFgC2myWg3DAlxjYviPAFAIRptMMHH4fA+ahj6PSTyudA&#10;+a5ZvEN0jM9PWjatv09aLq2vzGP+l3BKJAVFtz0LuXHmnaLn87g41PeO42AwGER+w1Qq8EFx9PfJ&#10;p58+zyNjOeJFb4zyoO/OatIoUaLEaeLMqL7T4h4ADNO89X3/vxQA3zTv//SnP90+a61OANom6Atg&#10;fwP0EtFoNFCr1cqnKc4Mp7QJKnH6yIGe+8uXyJ76ojdGAPC3v/3tL6ZhfMGF/hCsbeIi9/fhcrZt&#10;o9friQl7vu+LV6oSQQAQfV1OLyHrIWJc3cK/l5C0XJTuomRJ5fRE42PrFrd+4f7NS3fhdsWpG6eL&#10;LPVwrO50GIYhht9wya9x68eVy9ruOIZEgv7yuP6dxWLBsmJJZQJZQl6JVEb6/cFyQpsi6xath3vP&#10;86CF4wHAfbfbvb9+IYx4tPGxLOu62Wx+tlgsYBjG/3HX62sAn0XpWv+3DjqdjttH+ml2UnuQ6heM&#10;I9Pcu+Hkyiil0Gg09p6joGgHummVZGXlv5OUo9P8KN8QZd9Rc9KxdYtTJqpc1roLt4nmmqz9KleG&#10;5rRT0B3dHqVt015oXsK6Rc2ZadaEaWwV2IRJhllZDcMQN0pRcrb1ezH03GG8yBwjHc1m8+tarfbF&#10;w7t3osG0Wq2A0UOH67roPz3txUo7joM3v/nNjvNdr9fB/z8+PLDhOwHNcWjwrNdrPD0+iguZ3uXl&#10;hkEldJr37tdfZTnVavA9vZzrunja0jRycrjB8Osvv4i6I1ncopaTYxgGOt2uSBf6+PDADtRWq8Uy&#10;lFEfiXShW3rN8ET5+PjIUl42m03ULi5E5zsQTlw63S4Mw9hp13q9xnAwEB2PJMt1XQwHA54qu9MR&#10;aWol3TUaDVxcXOwxL0W1BwBa7fYO1TjR6A76ffY2pV6vo16vswxPrutiNByym4xGs7lHbLLa5vws&#10;hHw4SVaU7lrt9h7tPmE4HGK+jZkmKKXwm9/8BpZtw3GcIKYa2OaBjcfirRLpnOqk0w+H5QDARa0m&#10;6m69XmOm0R3vyWFIYSaTCWZCgm2tVkO90WCfFJhOJtfz+Rx63hKwie3/+eef4fv+/faP7rf/YD6f&#10;YzQa/Zf+5zc3N/S73HF/f3+t2ek1/Xs2m10DG13A9/+8/fOAFa5er+/kmgHbZxVGI9ZO6Xdh3ZGf&#10;nUwmsfqI7GGyXaTMEthDlN3ViV6bYekcj0ZBnhBtiGq1GprNJmsLq9UqqB+ni2arxY4lia2Oxiuw&#10;zwAX5RvCPoioi8ejkTj26vU6qrXa3hzjui6GwyEcoT30+/A82+/398Nr8b5fk/hvksXp7unpia9b&#10;yjmpvWUQpL4l3UXWLWJO6vf7bM5Xt9dj53PP89B/ehKfsahUq3u6PjSf93o9luXu4d07tgytTwD+&#10;4C3uWoioyaW1HbBZo9gMVf0hOdItbeT6LmIdKW7cLAuXV1fB4TrZxcO7d+zak9rDYWsPL4pwQceL&#10;3xhdX1/f//zzz18C+EvU7yT6Sg4cZeSh3fWxSBriwG2kCEXkk0g3Qs9xQ1kEWwxH92yFKFSLqENS&#10;JKlfXmE23Mm4tHGOgyjq3TSoVCqo1Wpot9twHAfz+TwRq8+xeivCfuPCMIzr7X/Sv+F7HvRNFAB8&#10;/913qNVq981mU++PewDwff9+NpthLujwol5HY/9R7evJeEyL7p061Ot1eJXKnp4Cco31WiScCYNI&#10;c5IgqX/MO1xNmouShMuZphmZGP5ciOMXDMNINR8XFUZ4jG9LCn1M2NvnKYqULUnTF+ZF4Nh52Nae&#10;f4iScUq+WsdoPA5uhrOwc9/3v3nJYdcvfmMEAIPB4NbzvFtkFCe+Xq8xGo3Q7XbZv8/a9aShCY0K&#10;VYvzPf2UO6nsJBTRx8L3/dj6TtumuN+mybgICudTRFZtPmX9VSoVVCoVXFxcwHXdgC0uDnz/MFV9&#10;YqTQU5rFUcok5mvs+oJr+lbUuDW2mxP6XRDCVtDCtSg5WUNpRAK+7wc35dVqFfWLC/ZmSkLWi7y0&#10;C/LUie2+D2xDufLy+WnrRnNwkflcpIeic5KSEIlkTS0eNYekJgUxTSBmm/K0vSRwHAfLxQL1ej2z&#10;MW1Z1ou9LQI+gBwjwt3d3WemYXzL/V0avv9arRacaqoTPSXDW5O2AAAgAElEQVTQQY94ceFjOo5h&#10;AosrIwsoy4IfkUchoQg2NbtSKUQHx8gzlRKpT4/5bRZIqz9lWZG0u3mANkeO47ChPfSIcBpbpYcE&#10;o9qUZqGjLAvY5hrEhWVZ8A/UJYxjmSHtSgXuep2oPNlOUhtKa3OWbUfSZKeVc6yfqm7D5I6Zm7Jg&#10;uSOkbY9k30nsPo3sOOyAlmVF5gbnUa8ksG0brucFvptsL+3mKMtNlfStY3XKfY/Lr0vjW9LgFJiD&#10;dcIF0zRhmOZR86Sp1Nd/+tOf3mZUvZPEB7MxAgL6biCjmyO6Xu31ell8rkSJEmcM2mgsFovgracS&#10;JYqAUioIHaT3h0qUKPHhgsK9s3rMlfAS6bnD+CBC6Qie738JAEkpvPdON7bvmtAufLFY7CSInhPy&#10;ulov6spefzMqyclMSXOaHV6cLlO+W0RhE5TLEXWTVAQK7RcubOWA7FM4TZVwbN2KaJtlWbi4uBAJ&#10;RfLAKfbZKdbpHEAho0VFAxzTT8e873UIRdkPJycvH03kRVnC8/0XyUDH4YO6MSL885//fFupVL6i&#10;/ycWlLAuLMsKmF10rFYrDIfDwKEopdDtdoOF0Zs3b9g49aenJ/ZVbmvLFiLFf0rsJK/fvAkoYvW3&#10;lSR2Mqrr5dUVW05idnn1+rWYzPr09ISV4+zpTiklstw9PDyI4SdXr17tJaeu12uMhsPNq9yMHGL5&#10;obrrMiVdEJNOOAZ4OBxiMZ+LFJ46A4/jOIH+JDmXV1fiu1eSLKUUOt0uW67/9CTSR/cuL1nGutFo&#10;hPlslkgOADw9PrLsRd1eb+cggPQwHo8xm83YCUwpFTDqhWOvB4MBy+bV7XZRExZ9kiylFNrtNkyl&#10;9uxIYswCgE6nEzCHrVaroCyxu4UnNNM00e50xAMRXZbrugH1t73NTwpjNpuxcoDNAqbZbLKyJls9&#10;hEEsW1yityTLNM2AlSqsh+lkIk60xGwWBpFUhBdepmmi0WyiwjA4AcBoOGQ3k41mk70NGY/HWC6X&#10;rByqH2dHUpuarRaqDGMW6VnUXav1nvBBs3Gpj+ixcI5VcDQcwnGc/RAg28arV6/22NqojF5PHe1O&#10;Z4/5EThs38AmbHy9Xgd+1XVdaEQYO+h0u6x9jzUdsGNWYNuUGDB1H+Q4zg75TZRvkBjhJOY5YBMR&#10;UmXGXlq/KvlwyX8nmZN0SP778uoKAIL66bYaNSdJcqLWG/p8rvfTYDDAcrFItG5wHAej4TDRGqXf&#10;78NZLkXdXV5dBakU+niX1kKvX78OQpzjytLlhG31lw3TJ/u912/esP4xzjryF4ZJmGOfMwxD1Dex&#10;EG6/82KpuTl8UDdGhEql8o3v+/8ZMCxFJOlxmxWOBnQ6naLdbmdZzYOQEjhNpWAIvPl0QpEVi14R&#10;SfKWZW02moLzpf5I0iZlmkcnRuoTX1FkAUWejMZld0v64HERCanHMD9lwRqlH2QopaCUQqVSCRaA&#10;8/kc8/k813C7Y9uRN3uWZAdJfZNlWeJhQRSidH+sjR5bniji6VtEK27bNlraBqwo6H2ilEpF+pEX&#10;kvifNDlXhZFxFHRIHWZQjWOrWcxvSecJtnxOdpfnnKSvIcM60N8LywqTyST2LZRObhMFz/dfNNlC&#10;GKfPGpADPvroo3vDMDLt6MViIb4NsIMMnZ9u/EkGQhZOLs8FXZpbzGPqc065IFlTUXNIov9TvHE+&#10;BVYx6VQR2J5cN5t4/fo1Xr9+jYuLi9zp/k8R4U3+Iba6rHEKjFFRqNfr6Ha7uLq6QqPROKq+WYQh&#10;6f11ij4zaZ3i+i5ve+ObN9T24fO8oT9WSu06JDf86O8xiJJV9HzChbJlXQdd3/oY0h95zgqu67LP&#10;ySRBuE4G8M3Nzc3tUR89M3yQoXSEv//97996nvdZkhjbKBYipRSuttfUHPKKJy2ajStP1rU08b5p&#10;WAV12JXKxmnF/EaY+UpZFryIF6ezQlFsd0nkJPltUex2ae3h2HF0LAsbhds5jiOGpiSpy3PmXcTR&#10;ZdiX0mOCce3pkIwoVrU4dhv+Ph1KxN1kUPk4fr9SrcI0TdjbvKE8cKx955nnkQXsSgWe58VuY5Lf&#10;J/12WhTNaEoyiTXzkM8ogs0tFdPmEWuAcJuSMk0mhWGam01mDrY0mU7Fh73jIqwPz/f/UOSD3aeA&#10;D3pjdHd3d52UiOEQ6CHIEiVKlEgLogEHNrH1+v+XOH/oLHK2bR8dZlSiRIkPG4vFAqPRKNNver7/&#10;9c3NzdtMP3oG+KA3RgDw39999xcf+CLLb/aEJMVjoZ/YnTsTmP4IbMko9PJx8AYjJRPci4SgC/3N&#10;pDw2SkX4lCL91rE3eFmCGOQo1ywuTKWALVHOMchT78fcTiYpG/e3adp67vNpVsjy7aq48k5Z70Xc&#10;vIdl0P8n0Y3neXh4eMi6ah8U4YKODy+wPQS7Wv36olr9rHpxcR3+O9d10X96YgfGq9evxaS1p8dH&#10;XF5e7v355eUlm0C4Xq/x9PgoDsDXb94AeB8TTwwqEltdr9dDpVplc4lc18XT4yNbjmN2Wa1WGA4G&#10;4qNrkizSHVdOYt8BZIabZrOJRrO5I4faIMkBeJY7AHh8fGRDFlqtFirVKltmsVhgMh6zsiT2OYkZ&#10;CNgwodUuLljdDQcDtlyU7iS2o3a7DcuyUAmVi5ID7LPPESSmqFarhXq9vpcHtd6GE42GQ7Z+3W4X&#10;JrNglNjqgK09NBp7shzHwXQ6ZRmmJMYsQGalIsa18Fj3PE9kTwNk3Y2GQ55FTpOjsx2SrPFohPl8&#10;vnPT4LouKlv2ND1fwHVdTCcTsW71ep1t02q1wmJLCiHVj4PE7sbJIR83nU4xZ/QA7LLP6WxR0+kU&#10;UyZ+Pqo9ABK3iZjaODkARHuYTCaBver99NG//AvLpkenu5ysZrMJu1IJfAMlzHueh9FoxI4LYpHj&#10;2OckRsZD9g2AtaPwWKJ+kuSQbwB28yQP+gZtHOnMeJIPAjZ0+dUtUYUO13UxHA7hMHI63W7w+3Au&#10;l+Qb2u02Lup1dk6K8quSD5f8tzRPkLyB9oCnjjRzUrvdDuYJXQ+u6wYsZWFIcywQwQrb7aK6fdJA&#10;r2PUugEAXr16BYuRJbHIcX2ky5LWQjoToe6D3r17J4bARa2FJDnEPOc4TiBDKQXf9/Hu11/ZjRG3&#10;jvzll19w9eqVuF4F5DXr48MDW7d6tfpBES7o+OA3Rh9//PH9//7v/34N4C9ZfdN1XYxGo8xC6sIs&#10;ckUmDedx8xWHBSUMLjn92NwiDmHGHh22bRfGPpclDMMI8jeeA5ZlHeynpKFEUj+kHRtpbDKv78XV&#10;hVIK9Xp9ZxPhuu6G5nl7o5RkfBTBNpb0BPYYX1eUn6R+8H0ftWo1s7C4im1nRraS96l3Wl3H8Q36&#10;b+PAMIxUZCZZ2Esec1LRME0z0Tx3zI1P3iGkaUlt9PmyCD8S1kOS2yKHeS4lCbiynu9//cePP75N&#10;/dEzxwe/MQKA3/3ud9/89NNPfzYM44tjv+V5HkzTDEJeshj4NEh0Z5V3Eiy1AwC8E7vqzoRZL0ab&#10;nvOKP8uFTNS38mwjfftQX0UxuBWBPBYyq5Rj/xjbJlpw27bhex5s2w42S57nBafEUYuFIsgx0tpc&#10;0mTlLG2bdAsA9YsLGKaJi4uLoI89z4PveeI7WWngAzDw/sT6GJ9Q1CYx77lCn5ci4ftwPS91u8Pv&#10;2iRB1pvQ5woFJV0fGkeGYRylLyC+vpPqQq87+fk4Gz9qu35L6fv+SYZ7D7c3u4cQe+wA9x9iXpGO&#10;Dz7HiPDDDz9cO8tlaiIGZVkwDGPnqvkQS11c6KesyrI2G68cmWv0XKaimMQC2TFOSo5l7olbnk6N&#10;iqJr1VFE7HXa082s6/bcp6xpWYiibj/StikLVqq43zC3dXQcB+vt7ZIUnpQlkuibmNTSMKpRyE2S&#10;vq1UqzDw/o04pRRM03xWcoQwC+YpQLL9vP1WEjs4lknukL4ty2LDt6Q/TwtrS+NdtI8k/ZmmGWsO&#10;TMrayMk61Fe2bcPHZpNyTL8SW2QcnRbFSJgGWbDQheH5/ucfGj13GOXGSMPd3d0XpmFkFlIHlCx1&#10;JUqUOC/ot0wAgpsmWkScMzsebXRo0xP+/xIlSpQ4BziOg8FgkOk3DeCb//j00y8z/egZotwYhfD9&#10;d999C+CzLL95eXkZK9ZVZ4TRw+eK6KNTZ4cpUeKc8NLHk37SGv7v8MOR0m/TgPyovomhcB/9z8J/&#10;n/bGJwtWqlOyhaLqkkZvz/32VhROqQ+zQhoGulPuo2OQhvHwuVkvHwVChyNw/8mnn/4hyw+eK8oc&#10;oxA83/+S3jZSSqHdbu8lwPqeh+FwKA6IXq+3U8b3PLx69QrD0Yi9mldKodVq7dBX27YdXGM/CUwj&#10;vV6PPeUcjkabU13G4VGbwowzxKokMbRIp6mj8Zhl+TFNE51Ohy03iGC563a77CZyMBzCXa/3nLhp&#10;mgHrGgdJVqfTYYklRuPx5oSc0Z1pmmg0m6gyi6zhcMiepEtygA371XK5ZNvUarX4+o1G0YxCWt1W&#10;qxVs28Zky9KWRE6UrLAcwnQ6xYKRQ7KazeZeudVqhcViwbIxtVqtgL0pHIM+nc2wmM/ZNnFyAGA8&#10;HrNygA07F8ciN5vNMF8s9sJDTNPcsF9Vq2x8vCRLlDOfYz6bibojWWFMp1M2r6XRaIgMfPP5HLP5&#10;nG1TvV5HpVLZi0UPy9HbqzOOEdbrNVbrNWazGSsn6u2e2Wy2Y3dBbk+9zjKuzRcLUQ6wubXnyh3S&#10;3Wq1CvIRTNMMfhulO65vJwJDIJFmcP002zLpcXIuLi7YMvTiPSeL7I58QiBnNtvIEcYRwCfIS/at&#10;j1k9p4HGK7C/ECdZpGfdtuLICUPyQ8f4Va5uh/wq/TY8liRZ0lwhzRP0bWn+OzQn0d/p7RpPJnCE&#10;OYnk0LigMlHzudRPo/EYK4Y04NCcJMmS1g1R83l4LbRarYIb5H6/z66Fut1uYNdUjv5fWncppdDp&#10;dNj8HmltB2wO1Lkyw9GIZSSW1quEQb8vriMN08Risfjgb4oI5cYohJubm/u7u7svTcP4i2EYMLUQ&#10;iyCZ3LIi2ZsoD0jHdDbbbHyYN0pM0wxePic5enKglCho2Ta78TBNEwY2ybuHyvm+H8TiTxgqXGoP&#10;53SontxpmmEYYrlDuuPoOC0httwwDFi2nZh9xhLkKKVE3RmGgWqlEuSThf+Og9QeAKIDC3THlItK&#10;Gg2Xof+WEi6j5ETVz1SKLWNGhCJJspRlYSksSJQmJ6xz0zTZsUS5IWz9IhJPxTIR9kDt4exBOkgQ&#10;dbdcRr7lJJVL2kcAYDqO2KZKpbJDE61/T0JYd+RTvNlMlFOv1wM63DCkfAqpTWq1ivR3ko1LbTJN&#10;M+hXgmEYMLd2esgewpBO5MlGJHuQ5NiCzUXZN+nOsu2d+cVUSrwNMaPqF8PudPKVYLxu/mKnDPmG&#10;arUae+6LtG9iV0zgG6LY/5RSqNZqe2Qyh/wqLe7jzhVJx7guK8lcQb8X++mAHLIh+vOoOalarSay&#10;VcMwNgczW7tkfsDXTdKdYcReC1H5qBsgy7KgtjlfwZ9tx0/UuktZFjsnHJrPuTKO47AbXuqjpIyo&#10;2/755o9//ONtooIvGNly1L4c3G7/CcI09E1AGsyFtzQABI95EYqkhE4jV9dHGiRNzkwbwhC3jvr3&#10;D8nysdHTSwwnOBau6yame45rQ6dMk55V3U6hha7rHt2eWOWL9HFpy239/bFhVHnY7jmEdqXRXZ7t&#10;Ova7SduThe0UgbjrGp2hLm7baL5MogMqE/v3vr8hicpoTo7DWhf2DUX183q9js1ClwT/8i//Ut4W&#10;aShvjBjQrZHv+//gwgyAaCc7o9uhEFarFVrN5t4pgO/7mEwm4mCUKFCn0yl7OrBmQs50WbPpNDiF&#10;osHteZ7oWGazmXgK4boue0Li+z5b7pDDmc9mWGr6IYezXq8Ty/EjXoyfzedQjrPn0CQ5JIvqF45J&#10;lmJ95/O5GKIhyfK2tL9cuXVETPFiPmdPkqRk+Sg5gEyPvFgs2HCGKDpTz/P26hf0rVC/xWKBteuy&#10;8d9SqKjneZgvFlgx9eP+LJC1XMJlbEV6I8L3fVEPRNfPYblcsjYphcqQrOViwdqYJIcLh9HLiG3a&#10;3lyFZUWxcy0dBz5z2xwpZ7GQ6y7IchyHvdWOkgMAzmoFjysnyKH2kH3SgpBCuiRZUh9xdgUg+B7n&#10;3w/anevuHfxEkWLodqePp0NyALA2Lo0lTgfBeIjpG/T6SSFa6/VajHCQQqeAzTh3GD1FMY6F/QnV&#10;L65fDfsvyYdL/juK4c7zPMxmM/ZmIemcRP0kzbPT6TR4ZDhcBwnSfBlnPudyoCSGXL1u+pwurU/0&#10;NnFrG6lNU2EtZJrmRpYwlqQ1YRS9PVdmOByK/eoDYig71UOQ87lYiQ8UJflCBL6/u3trmOZXAPZO&#10;ONNy2tu2jV6vl0n90iLpKYe+eTpWbpLvpE30TJNImUQX+u9O8UTwOeqURmacfjpF/erg2pCXLorC&#10;MXWJO8b1JwFyR0SIYnSxXT+ZJlk9b6QdH6c+ruLUL01/PFe785Sb5bfj6j2NPD36Jus6hX8P5DNO&#10;o+qSt23NZjPxMIBgKgXf85LU4/aTTz8tN0YhlKF0EfCAb3zfv/V9f2Ns2j9pJ9r1eo1pxrzzSetA&#10;gybu4Im6eUmCpN9JKzNuuSQhdNLvTnFx8Rx1SiMzTj+don51cG3ISxdF4Zi6xB3jhW2KgNSPMob9&#10;ZJpFHSGvUNBjwoxPGXHql6Y/nqvdecrN8ttx9Z4GXrIFe2p5x4zTY+qSZx9Lt+VheMKtlfh73y9D&#10;6BiUN0YHcHd3d00sdTqikv2lK1W1TSgkxjadeSXqulwJiYiH5IRBp56SLL2cfkIqyYmSlaZ+WZeR&#10;ytHiLY3uJFmSPZyC7kzTjA6FjFG/OPYQVbc05bLWHYVnsCENQihpVJmo+kk6j5ITlTQrlZP0EBUa&#10;m8YeosokbVPU+JPK0WInje6StimqPfq/k5TjbIh+G9WmvRtq04S7XieuX5I+orEeVb+w3R3yj/rv&#10;uZP15/YNx5ThbljT1O+U/GqSNnFyqI+Tzpdx6xe3zCFSprzsjsbDMXrQ12k6NXda3YXLrV33y08+&#10;+eQb8WMfMMocowPY5ht9bRrGV/qfd3s9cYJ8fHhg40BbGs2x7/t49fo1gM0AeHp8lGkbr67YGGKO&#10;shHY0ilXq8EgpZwjmrhGQpxqdxviF6bKfHj3TtxMhWURXNdF/+mJp9bs9UQ6zseHBzbOutVqoVqr&#10;sXIeHx5EZ6DL0mmVHx8f2RyDZrOJ2sXFjhwq57ouBv0+W792pxM4Qt0BPT0+ijkTnCySNxwMeKrs&#10;Tkekqe0/PYkU0Rf1eiI5wMZea7Ua1uv1TpsG/T5LCUx0yhyLEtmdRL1bC9EPUw7BQiAs0WXptMCu&#10;62I0GmHJ1K/T6YhMaMPhEPPZbO/PLy4u0Gg298a653kYDgYy/TdDYQ0Ao+EQM0ZOvV5HvdEQF7Xj&#10;0Yglb6k3GgHts07FPB6NxJtprk1EVdt/emLtu9FooLGlbw5jPB5jypxm1mo1NFutvTatViuMBZp/&#10;YKOLZqu1V2a5WLCnppIc8qeDfp+1calNUnuIIrter+8w1pEsqY8azWbQRzpGoxEAsC/Xkz0Auxud&#10;5XKJ+XzOjgvSWRZ25zhOUC+W/rvV2qEMJwrnyXjM26lGtU55g+SLo3xDo9EI9KBD8kG6rLAfcl0X&#10;w+GQtTvydRz6/T7rTxqNRuBX9bF3yK9KPjzKf3PzBMmS5qROt8tSrcedk8J+td/vs/mg0ny+Wq0w&#10;FOi1m80m7Eplb10TtW4wDAO9Xo9ln5PWKI1GA9VajfWrruviSXgLqCe8Pfnu3TsxHy28RiGfSn0k&#10;yZEYTGl9F6YOb7VasJl+Jd1Ja6FWu63b6O3vfve7b9gflihD6WLiG2xZ6rKCYRi5sItwsLbUoZZE&#10;n63VSdqwpEERIUW+78emp0z7sn3ccqTj50IUMcMxeI42JZEZt/+lJPgoSCe1+g3aqeCYsStRC+cB&#10;pRTMhHJs207NZBdFd3wK34tC2LZt2y6EvdCyLPiQaY7DsIWnI479bZG6PgZZzpungjh+Ncpf2Bqt&#10;d9rv6/B9P7Y96jKS+pq0CN8K27bN3vomQRRJTVLoc6pS6utMPvpCcR5e55lxc3Nzn0cs5nw+D04N&#10;80TGryMfxFGx+AmcZdzFKdf+QzkOx4aYHl0+RZm0G79TQ55JyiWikXSxkhZxejhsB+eeh5XGD3Nj&#10;QZTtJycEihprUeGYYpmMx24WpD9F46WlJ0TZLYWJSYjjT5KMCwMpDk81OVGhZllA/zbVM+3GaLVa&#10;Zbo+pFBkz/O+/uijj24z+/ALRJljlAB3d3dfmIbxl4M/TMCCVK3V0Gw0Ml3UmqYJQ4sdj6LazRr0&#10;mJuBaPpYDknYsJTw4GsYlmWJ1/JirHDMb0fBrlTged7R34kLUymRyvQUvxsFu1KJbbPPUb9TRFZ6&#10;KEKflmXFWqCQP7BsG+vV6qSY1JLYKCGNX+H6Q9IDnQhH5avuff+Z2RDjsBNm4Y+LxCH7ztKO1fb9&#10;Hu57tm3D8/1MdHfITo61oyTlj51bTaWAjAilDsGuVOBtN2RJMRTCS4+BZdu3//7v/16y0B1AuTFK&#10;iO+/++5bAJ9l+U2lFK6urrL8ZIkSJUqUKFGiRIkzw3Q6zYW9+JNPPy3DJmKgDKVLiDxC6lzXzWQQ&#10;mNuH1D50nFpc+ksJcSMcFZJWhrMdjVMf43nWL+23E5cL2emp6fw56hPXr5op/N1zh7nmKV/vqyLm&#10;pkMsjcd+Owucyhxd9DiiNZqyLHGcOI6Ty6bI8/3ypigmyhujFDgUUvfq9Wt2wA0GA6yYl8Yty0K3&#10;1wuYizqdzs7fS+xzr9+8CRbdxDJTqVTQ7/fhLJciDaXEcicxu7x6/VpMhpcYe5RSIrPLw8MDy24D&#10;AFevXrGJrIPBYMNCFGqTLkd/2Z0gsdxdXV3tMbs4jhMwPkm6kxh4JKafy8tLVKpVNh9qOByyspRS&#10;6Ha7LPOMxFwEbNiBOGal0WiE+WzGypGYi6LaJMkZj8eYzWZsaIxSKmDuC8sbDAYsy1a3291jqzsk&#10;SymFdrvNss8NBwOWMQvYjLmLeh2O4+zUbzKZYDad7oVdmKaJdqcjMllJLGDtTodlDZPkkKxWu73D&#10;AhbIGY1YVrNWu80yoQHb08jJhG1Tq9XCBVM/iamNaxMxdM1mM0zGY1537bbYt5PxmGWfIya0sO+K&#10;kgO8Z3EK+yKpTcSSqMtZr9fBuBN1l7CP2u02ALCsa5F2127DYoheRlsyn6R2N51M9nwD2TeAwMYd&#10;x4FpmrAsSxxLnW4XSqm9MU7jFdjP71RKBSxl4TZJ7HOcDyL2zCjf0Ol0UEnACAcAvV6P9SdJ/Cox&#10;m9J7NBwzXu/ykmWrk+YJkhWek9ZbOvfxeMyGe15eXYk+P2pOIkY4nd0VkOdYQJ7PHx8esFqv2fk8&#10;iiFQWjtIa5RDa6F2pwPLsvZ8irQWev369R4j5SFZ3JrL87wNW91gsBcS+OuvvwZtIh+2Xq9hmmZw&#10;iB61juTWno7jfP373//+LVvxEns4jW37meHm5uYbY8NUlykcxwn+SYpKpRI4u7QPqaWBYRiF3QJI&#10;UmjDcexJmTRZHAPqhSJORLOWkMepXqY6zsHG87CBl45wDkwchq60tpX29jUps2JYznOyTXLIsj5x&#10;fVOF2bhIv0sKU6mj23RU+Zz9M9lTZZtzkicsy9rIYQ5ZspiHsoiAUJYlzldFjjVuU1QETNPc+Elt&#10;Duv3++j3+8H/62s4y7Lel0kI3/dvy01RMpQbo5Rwff9rAPfbf7L55jZJLwmNtz546L+JIjJvEPtc&#10;3pKikiRPKSGbQ9SjgTkIy+xTeehUnUj4BIsMdJfni+unjDS+5hg9FcUId+p4LtKEl6jLohC+bYmD&#10;NP3s+z7rb2ncZdGHRdnBIV+R1VpnvV4/m21Pp1OsVqudm7es2mUYRknNnRBlKN0RuLu7uwYA0zD+&#10;of+5sd2YHHMyVK/X0RQeVCQQk4vaniYUxT5HzHNSONwhJNnM5M2SlYZdikPSDZpt28HDu6eIrPSi&#10;o2h2qSS2Qw/xHSsP2L9ByQoviYHvGBarVOxuCeVx9q+/an8KeC62NrtSwXq1OswqmNJe4zDVSTgH&#10;Brskc4WyLPgpaNPjyLG1CJPUDG85s9UB8VjosjogtSsVuNtQxKLgOA4Gg0Hm361Uq58DwMcff3yb&#10;+cdfOMqNUQa4u7t7axrGV1l/t6G9al+iRIkSJUqUKFHiZcB1XTw+Pubx6dtPPv20JFtIiROObTkf&#10;3NzcvAVwm6RMHAa5xWKxl29kKgXDME6OJakoPDd7URSOYQVM1K4T1sE5IfxS+YeO3H1KAl2fon+L&#10;spdTrG/eSMM+lxUKydksSEaecvRcvjz7qyj7L9JfF9GmLB9w1XBfboqOw2lllJ4x2p3Ol5ZlfWtZ&#10;1vXjwwMbltPt9djE1MVigelkslfGdV2Mx2N8/H//706oD8UoS2x1vV4PlWqVdSKu6+Lp8ZEtJzG7&#10;SHKiZLmui/7TE8vsIjHVADLDTbfbZZmYouRIsogNhgsV63Q6qF1ciLob9PuJ6icxu4VlOY4DpVTQ&#10;z1L9epeXMAwj+K0OiVmp3W7jol5n+2g4GIj1I+YnYhkjSExRrVYL9XqdTaxfLBaYz2Zs/ST2OYmt&#10;LmjTxcWeLNd1MRqNWKbETre7wxqmMzkOh0PMGTavZrOJeqOxidkPsQqNhkNWD4DMAiax1ZEcbjL2&#10;PA/DwYDVncQ+Nx6NRMrXi4sLtNrtPVnEysjpodVqoaGF9uq5EhK7W71eR7PVCuRQGc/zMB6NRIbA&#10;ZrOJSrUa+EpiCpTY6sJyCBQOMx6PY7WJILWH9Mz108pxMJvN2DaF+4jaQ4sijrFOtwd9/Hmeh9Fo&#10;xI4LYpHj7E5ikQvbHTG7kX0DYG2cxlI4Z0aSQ74B2I7QS0QAACAASURBVCfecF0XI+Exy2arxYaU&#10;S6xhwKafms0mK2c4HLKMcBzLned5ME1TZF5N61d19jny+77vYzwasTpIOyddbt9GDLPjSfM/sOmn&#10;SrXKzpn9fp8Nn7969WrHP8ZhrOt2u6jWaonWDcDG7mzbjs0id+xaiB7qpXn93bt3Ykhf1FqIk9Pv&#10;99HudMScM2kd2ev1WMbaQHeum/mTMh8aPrxjrpxwfX19b1lWql26bduQAhrJIQFgF8OFoMBTmqjA&#10;zqzanocOuU1RElQqlVj1IsahIu0gDRNOHt/QERUDHjevQWdyPITnfIvK933x9DKNzWXxrTT60Msc&#10;OvnV++VUmAKjTvcp7zIOkrYni7ETN2fiWPa+rCHpKqqeWfmaIm4MyJfrz01k/X0dSqnImyOiY08j&#10;p4j1iVXwGoj6JmsQ2ULW8Fz365ubm9vMP/yBodwYZYiPPvro3vO8zBlAlstlXleukaATmCKDjfKU&#10;lWc+HU1qWchYr9di8rF0kpYHspqA8tB71CL0UL1fUl5lWgKU58Yp90FaggsvQZuSLIKzWDCf6yPT&#10;z8W8VzS4d+4IWesgrn0fQ0ZTRL8VzSCXlby8HnAFcPvJJq2jxJEoyRdywPfff/8tfP+zrL/b7fVQ&#10;yfjkXYJlWYUuwvNgQdNxLFuRsiyYhnHwlCeLdlC4ETc2i+yXrBie8u5bHXHY5ZLWJwtmpTSIw3KX&#10;BZseyYq7YMqCHS8RM2XB+j9UN0nnebWpaKa1PFj/ju3DpEx1WY2LIkC6kewnC5+flukvDiNcluUO&#10;IdyvRfoGy7aPPojKgmxBsm3P9/9wc3Nzf9THSwAoN0a54O7u7to0jG8BXGf5XaXUJgb4REJLSpQo&#10;UaJEiRIlShxGX8gHOxae739ehtBlhzKULgfc3Nzce76fOSsIkTGcy0lYWgaZc2AKK5KFqqgHewnn&#10;oP8S540sbCzpGHzJdp2kbS+RQe+ltaloW43DdHvK83nR+qI5OYncvDZFAG7LTVG2KG+McsT9//t/&#10;b61KJXjfaDwesw/jKaXQbDaDP7dC4XLDwWBnM6SUwtXVFXq9Hhs7PhyNNgOQ6VulFNrt9l45YvOS&#10;WFCkGPXReIyV4+y1yTRNNBqNgH1Hx2AwkFlnOh02eTaNHNpIcrIkOePJZMMMxOjONE202+3AIeoT&#10;Sb/fZ3UnyQGAyVYW16ZWq7VTbrVawTRNTKdTke2o3W6zt4mT6RTLxUKUY5rmTv8SC9ZoNGJlSXKm&#10;0ykWjByS1Ww2UalU9ljuxuMxz7jWarH9ul6vsXQcLOZztk0kJwypPcCGnSvMSgUA09ls06ZQuEbY&#10;7sLsXJPJhGXzuri4YFnkZvM55vM5G+4i2bjruhu2P4YFrNFoBAx84brN53PMGFmmaaJer/N6mE5F&#10;Frl6vR4wjul9O18sMJvNWDmVSkV8wFrqJ12OLitKDpWr1Wp7epDaFJZDoN/OZjPW7pLKof5JYg+S&#10;LXieF7Adcnan2zf5EqXUhkkvwr4BsGNQGrOR42irgyRjNolvIL1Lfojzq4Qo30D+LpwHdMivcnLi&#10;zEme58F13aD8eDKBw8wTJKvdbrMEAcPhkF2Ic3MS/Y6eCOHa1G63AyIY3b6j5vNut8uWGY3HLDug&#10;aZroRDC1SbK63S7U9ikTHZIcQF4LAfJ8rq+FSGfUNmndRfVaMPUIr+122tTrsZvV0Dry/pNPP/0D&#10;+4ESqVHSdeeI63/7t7c//vjjn03T/AyQTzVM04RdqcQ+9aJNzOs3b9hBbZomDMgMb1aI7tL3/UhW&#10;JWVZIjOLVMYwDFRrtcSMLpZt720MAflEUJLj+z4s22bpfYFN3DYnx/d9UXeGYcC27eAtqZ36CXG/&#10;SpAD7NPW6nL0+lFbPM8DGNrhQ7KidKcsC7Zt78S30zek+plK8XKU2jAYMhM4yeLqKMlRghzLtrFa&#10;r1lZRGUeLhem244rK2os6W0Jjx9J57Zk38tl5JjldK4sC0thMaf/fq9ujiO3KapvBShBllqtRDmS&#10;HgCgUq2yi9SwDizbDvo1SndUvz09CG0yTZPXAdVJsHGyh7Acyb5JRlJ7kOzbFKjjgV3dkd4Mw9j4&#10;MkYOjVexftKY3Y7xPf8YMbeRLE5O5JzEjAfDMDb6TuAbALmPgF1965ujQ36V9UGWBTWbsYt76iPf&#10;91GJ4UuiZNHfse1hfk//PxdsSJ+TaJ6g70cS4Wznl3AZunEJb8CC9kjrBkGWxAprGIY4XqkcNy9I&#10;bbK29k1lgfcbfWmuWK/X8JGc8dGyLJimuaOj8C2V5/slNXcOeFn3zycI0zS/9H3/Puo3aW7tFosF&#10;xuNx2mrtyC7qocugnTnLimL4OVTuIHsToyvaTOWFnckk42/rYXpF2MFzhTPlHQYS+/sZtj/zuhWJ&#10;U6wT4UDdDtU8LglDlvTGSfv4UB19398sJlPMTeK3aZGaARSzWUhCfpEWacdSknlWb0ce7Yn6ZpzD&#10;WWpHkrqlKZPk21HEEnl7GupTrm2u6+Jp+9xKYmibSc52yryi/FDeGOWMjz766P7+/v5z13X/IV2Z&#10;UhiE5DQlZzIcDrFer/dCF9brtVjG933MplMYzImNxO4ym81Eh+m6Lnuq6fv+Tjka2J7nRTJazWcz&#10;LJnFAp26HJID7DLViG2az6G2J8B63VarlXjy7Ps+ppPJ3kmzaZridfh8PhdDNKTwA8/zgvqF+2gd&#10;obvFfM6GTkhxzWR3FAqw98CwUL/FYsHW3XEccSHleR4cx2HrIjH9LBaLnfbSItJ1XTFU1PM8zBeL&#10;zY3SFmQPqwiGpMVyCTdkK0opNqwE2NiCpAdA1vlyuWRtUpJDspaLBWtjkhwKveEWIysmnJfkcHoA&#10;EMnit3Qc+NubWX3sRclZrVbiba7YJsfZK0OPI0tygPd9G9aF1KYVI0evlyRL7yP9cCaqPQDvBw7a&#10;XQJbAHi7M00zUo6z/R4rS7B70kGYLUwar8BmzEq+Sxpf09kMahuaFL6pPeQbHEZOFHta2J9Q30b5&#10;1bnWHqof6UPy4boOwuNIAvlwboMtzUmr1Ur8ZuQ8O5/DDIWDRc19wP58TjcgSeZzHdzawfd9zBeL&#10;ndtzkiOtT6jcdDoVH9XmMD20FgrZ3Wg0gs+s78gXRTHqzeZzdk3oui5czyvfK8oRZY5RQfj+++/f&#10;wve/OvzLZLArFbSazUTXtOQ0iup7ciR502qmkXPsKVaup2Db2Oy89VbESStwPLVqmv49RmYiSuWC&#10;6YHj9lnRVNdx5aWlD04rD4ivsyzGQxJbzWr8RZ1cp4G+AExjQ0X5laLkJJEphYklvWXJq13PoTNC&#10;nusPfdwVvc4Jg8gWwmG1xz51AMO4/eSTTzIn9yrxHuXGqEB8/9133wL4LOvvKqWC5MMSJUqUKFGi&#10;RIkSz4PpdJrXI64l2UIBKEPpCoTn+19WKpVvDcO4DpL8txtT7hqWIN0GURnXdTEYDHB1dQUALDsL&#10;ga5vOVlSuai6URkur0cKg4iqnySLynAnXVGP3yVtk/57PanyUD8dozsOSeWkKUOnadJp8DG642Tl&#10;YXccpHKmacohGp7H6iFNmahyUXKichCS1i9J3fQxlaUeqAznG7LWXVRuRFa6o99KieNp5Oj/lsqE&#10;9XeofkqpRHWT7C5u/XQk8Q36bV/WftVUKriR1PsqT7+q91Ma33VITpjAIGn9Dv0+XEbPiwrC0jLS&#10;Ax3iZuX3k8qhOuahO8dxsFwud74hlYuK9OHKlGQLxaDcGBWIm5ub+/v7+89rtdo/6M/W6zVc18Uk&#10;4n2ijnAb9PjwEJQhprp2u72hF61WdwY2UZm6rounx0eeivLykh2oD+/eiZuPdrvNssgsl0uMRyOe&#10;WrPXEymsHx8e2PjnVqsFu1LZ00OUHE4W6eHx8ZHNMWg2m6hdXOwsBvTcloHwFkGn22XpZp8eH6Mp&#10;oi8ugn6iNhiGgceHB9aRtjudPZra9XoNy7LQf3piqW0bjQYu6vU9eyC7k+rXardZ6t1Bv89SAhPN&#10;8VqjmgUQbIhGw6FIvVvbUhfvyBkMAorfuLJoHCyZ+rXa7YAiOYzhcIg5w/hXr9dRbzT2FoGe52E0&#10;HLJ6AIBmq8VSS4+Gw4BWeef3W1uQFtDj0Yin5W42Wbrn8WgknlheXFyg0WwGsqhunudhPB6zeqjV&#10;amh3Ouz3xuMxpkxOTq1WQ7PVgud5O/4hSg6w0Xmz1Qr+n8bsZDxmc3+i+ojqx8lqNBpohCjDV6sV&#10;FosF256AXnv7tILui9L00Wg0AgDMmH7S26TTf3ueh9FoxI4L0lm1Wt3zk5LdkRxgP3RuNBwC4Om/&#10;pbE0HAwOUqAbIbtzXVf2DQl9ELDpV2IbozmP/j0cDln65na7jSojB9iERHH+pNFooFKpBIyhpD/X&#10;dTEcDES/Ks4VT09s3aiP9Jw1w9iwxOU9JwXf9X2MiI46BG4+X61WUEqh//QkzufVWg3r9Xqn7GKx&#10;wESgMwc2dNkcA5+0RqH2rNfrnYMDkjWWnigR1kLv3r0T89Ha7TY838d6OMTl9pCa8r1HwyH/nEdE&#10;pI++vgNKsoUiUbLSFYzr6+t7AEF8qLXdVEgBjUlYcBaLhbgYyjPMzmK+nZSa8hAMg3+ALqmcuHqg&#10;SbXI8ERL22CqBO1Ko+s82xaeJPN8fJF9KyTiBvG5IB0EELLOA4q6RQ3jUN2AaLruQ+Ds00zg1w7Z&#10;aZase3F0AeTrT4+VlaZueY5RCXF1nRS+78O2rEAPefYV+ekk+kuavhC2b1ugps4Dtm1vnnMI0UbH&#10;KRdHJ2Eb0Km9swAxudraRnlHdoa+Y71eYzgY7PwZUW4fC8/3S7KFAlFujJ4BH3300a3neV/H+W1S&#10;J7HYPnYIvL8VyBOe5+1s6nZY7jJ0cGE9JGlXUh0Wmax+jPy4/ct9L7fcwgJpmDn2NN/3E20qXyqy&#10;1kHWvZrENxyyVdd1MxuzeYyL58jjTaOPPOtpmiY83890TpCwMwdpoXpZQw81jAqxOlT+EJRSJzEn&#10;FWXHWT8vQLXW58vAHjJqk+u6eHx8zORbDG5vbm7e5vXxEvsoyReeEX/729/eeq6bPVOdbaPT7SY6&#10;lc0CyrKC0/o8WbpMpWIzuyilYJimSAnN/T6gfC0IdqUSSYfMQdd1HJimCcM04a7XifSXFLZtb8Io&#10;EtYvDSzL2rsZIfmnhDz1fQryoiCxxiVhxYpjS1mxbCXyLTFt/FhmwDT+IS3rX57jlm4HwuMzD+ZE&#10;+ibpLo0O48KuVOB5HgwkvKlNUCdpPn1OdrmskWcf6TBNM7DzLOyOwrdzmndKsoVnQLkxekbc3d1d&#10;m4bxF+TIVEf/XaJEiRIlSpQoUSI79IUcryxQ5hU9D8qN0TNjuzn6FsD1sd8Knx7Rhqik8s4QhpHZ&#10;9XuJF4LSJgAU/2ZSieKRVx+f8s2H/gD4qSKLfol7W2ps83aOkhfhM7m25Gl31LdJb9r7/T6A6Ad4&#10;o3CoTeWm6PlQboxOAPf399c6U10YYXYSwtWrVzuMafTfxLxDfauU2qHyvry6YjdKErPLq9evd5I9&#10;dVkPDw9wt8wrOpRSMsvdw4MY2nb16lUQcrFerQIGmseHh4DhRZJDdfc8L2DjkVjurq6uYG9/s16v&#10;YRgGlFIYDodYzOcihWez2cSFxjZGkJh+ut0uy7i2Xq8xnU5ZWXTbZzOMQu9+/VUMUexdXu4x1gEb&#10;9qv5bMbKkZiLAJmNqdvrsUxRw8EAi+WSDeFRSrGMeoDMPifpznVdzGYzzGazPVlKKZFhSmLMAoBO&#10;p4MKw+Y1mUwwm07Zibrd6aBWq+2MB4LEAtbudAJ2Lr2cJIdkSSxgo9GIZTVrtdssExqwfWNjMmHb&#10;1Gq1duyb6igxzwEbhqlGswnHcXZsaTabYTwe7/WRaZp7zHN6WYl9rtlqoRlikSM5k/GYbQ/V74LR&#10;udQmak8YRGwj6i5hH7XbbQAIWOGIXRI4YHftNjsuiEXukN3pOGTfAHbGOrGvSWOp0+2yOhiPx0G9&#10;uDEr+VWJfU7yQcDW383nrN11u11UGB8k+Tpg0091gVVQ8quSrwMgsodeXl6ydTs0J3V7vYAlUfdD&#10;EvPq5dUV6/Mdx8F0Ot1ZO+hyiBHOcZxgQ2FZljjHArvzuY7Hhwes1uu9zRHN52E6ePIP0tohvEYh&#10;9Pt9tj0kq93pvCc80hgMpbXQ69evoSxrYy+hPhwMBlg5zr7uLAu9Xm+PhGG1WmE4HLKbsS3Zwtu9&#10;vyhRCEryhRNAmKkuDaJuhLJODCRZ5Izz2lrTpihuQj2xukkL/ahycW7UDMNgqUKjILF5pWUVyjqp&#10;Pks2KlOpQm5O8rr9TPvdossViSR15MadlOUYHhdJx2wS6BZ5yjovimksDqQE+LzY645hPUyCNN4p&#10;jc1kTSBwCBXmKYukNahUKrH6t1KpHM2Mpywrsn7helQqlVxuFGnuT8JgOJlM2I1tUti2LemgJFt4&#10;ZpQboxMBMdXFZasjJGEwo3cz0iDslOiBNHqoNkvoNyLc45BRv0+KJM72WMdMD6qmheu6qXQdeV2v&#10;/V3Uo5uHUMTN87H6OyWkbUfeLJNZIk/myLQ4Zfs5pbr5vr855GDqlFdIWRHtP6buccv6vr9zCxB3&#10;HGTF2HfsHFOUrLigOhkFhCxTVIrUrtV6zd5mZ4R7bMgWjjokL3E8ylC6E0Rctro0cdkXFxdoaSEs&#10;caEzxlAsblrmoyjo7Dt5s1FZth2brS4LUGhcGuadtGxRScrpoYXmlsEuLuxKBevVKvOJUu+jY/R3&#10;CMfEsKfpm7QMTEUxNwHJ2e3CekjiH4rKTyqCLTEtiuzbOKAbAR+7b4NlrUPdh+fdPxyTZbgOEpL0&#10;D7GA0n/HYUCzbRue7x/dfmLJK8LOi5pDi/IPdqUCT3gGw3EcDELvFKUBRX34uweR957vfwkAZV7R&#10;86PcGJ0g8mSrA7Yvvgv5ByVKlChRokSJEiU2yGpTJKEkWjgtlKF0J4ibmxs6PbgP/10WscvT6TRI&#10;JD5HFP5Ke8Hx4qcGo2h9lyhxJkjji4oqkyeyrk/ROTkfAsJ9lKcNEVlC3nZa5FxkmmbAWFduij4s&#10;lDdGJ4ztzdE/iH2OQgAoxEFiq+sS0xgz2biui0G/D9d1926OwswuxJL07t078Vq+1+uhUq3uTWyu&#10;66L/9MSGLXBMNfQIn8Rw0+12Ydn2DuPcITmcLGKgIwaZMDqdDmoXFzvtWa1WsG070B1Xv8urK5im&#10;uZeQKrHVkSyl1B4Tkeu6Yv0k5jlAZjtqt9u4qNdhGMYO+5fruhgOBmL9dOYnetndsiyRKarVaqFe&#10;r7OTl+u6GA2HbP0k9jlJDgDU63W0Wq09WZRLxzFMSYxZrutiMplgzrB5NZtN1BuNvQnf8zyMhkOx&#10;fhILmGTfkhySNd4ybYVB7HNko4TxaCQefjQaDTSaTXiet2OvnudhPB6zepCY2gCZ3a1Wq6Hd6bC6&#10;m2gsZWE0m80dxjqCxFZHDHecHCrHyQq36RADH/nKRrMZyCIfGaeP9HqZphnkfHKMdWF70OWMRiOW&#10;xZFY5MJ2t16vMZtOWR0csm8A/FgXWA8ltjryDcD+4jbSNwjsc1G+ob1lB+TkEGNrGL1ej2WyBGTG&#10;Ot2v7smJ8KuSb3h6emLrxs1JhNVqhdFwKM5JlmXt9O16vcZoOIyck0iWzpLoui76/T4bNkdzLK1F&#10;aJ4AZH/X7XZRrdUSrRsA4NWrVzBMM1gPkRyJRU5an5Csp8dHdg1Fa6HFYoHxeIzVahXMLdJaSFp3&#10;6WuuMOqNxud//OMfb9kPlng2nNYxVIkd3Nzc3L/5zW8+J6YUYl3LCovFIvLmiGQVcZpH+SPSNt3c&#10;OsNj2aviMtDt1C0mE13SvjFNk6XkzhNp9aeUep9zcAKHKVmyi+XBVCbZQlJWw7iIa6M68mZBO7Vb&#10;jkNIYwdpdJhGL8f0VR79fG59G+AEfFeWDIyH5uZwPymlYvvvpHZD7G55+xV9PZQn6FkI13U3c3XG&#10;vtvz/a/LTdFp4ky924cDja0Onudluih1XReLxYI9PXJd9/0JTE6TCcf+Irn5LBIv81zQc6x9h3DK&#10;DwZGoTBmtDMOr+FOVvNgcDwG58RwlwTnwPh3rmNfxykckMQB1dN13cJ8SlT/ZmlncQ8tdWa3JLaX&#10;1k6LsG9qUx7j1vO8ze2itjbKsk0G8E1JyX26KEPpzgQ6U5295fTnHlZNA6UUWq1WcJKltiEbWTPO&#10;7cgMsQ/lzciUlD0nKSOXjiyYlbJ+Cd627dQvdOswlYKf8QZdkpNW/3GRJ8udzq6oy8taFicnLp6L&#10;BS0rWxS/XzDjXxpmrqSyjmXlytqfAMWyn6UBsX+5Wgg6hQRngWN1mhWra1xGvTR9dcxY8n0/c8a6&#10;8DgwTROmUpmthQiTyQSz2Wyn/ZZtZyXntqTkPm2UG6Mzwt3d3VvTMA7SeKeBUgrdbvekH0AsUaJE&#10;iRIlSpTIC30hjzgjlJuiM0AZSnde+Mbz/UQPwMaBaZrwfR+DwaCQcJKkcdElSpwqSls9P5R99jJh&#10;GMbBvjUMY2f+of/OM482XKe8ZKX9bt45xEWMt6zaEHdTlLJN5eOtZ4LyxujMoL9x1O12YTI3POPx&#10;WHxsk8LmuHLDLSVl+Oao1+uJN0mj8Rgrx9mTZZpmwLqmY719OVpinWk2mywLUZScdrvNJmK6rrvR&#10;BSOr0+mwyZTjyQTOcsnqLixLZwIbCsxAkhxgc12/ZGSZpolWq8WWG41GMttRu41KpbJTL8/zMJvP&#10;sVwsEsmJktVut6GUgud5O2Wn0ykWjByS1Ww22cTj8XjMMlLV63VUq1XW9qazGRbzOdumpHIA2e5m&#10;sxnmi8VeyItpmmhs2bz2GBZXKyyXS5Y1S5Qzn2M+n7OhNaZpolqt7rGAUY4gxwLWaDRYBj4AmM/n&#10;mDGyonQ3nU5ZOYDcT/PFArPZbE+OYRhoNBqBHsKMerPZjGVQq9frLJuXJIcWL/V6fUfnxAontUnS&#10;Hf1W0l1YDiFKDrBJxg/rbjKdbnyDYHccMyUx9kl2Z9v2npxD9g2AlSWNpVarxf6exiuwn5sk2Z3v&#10;+4GPjJLjuu7OpkjyQyTHMIzA3sj2+gJrGPDer4YxmU5j+dWwfSedK+LOScSqeEhOuI9Wq1VAbiTJ&#10;ippnB4OBOJ93u92gX/TNRNJ1wyFZet3CchzHYfOklVLBXAYAv/76K7zt74bCIbG+5qIxQ+yH0rpL&#10;KYV6vX7vet6XJdnCeSBfWo8SmePm5ub+7u7uS9Mw/qIs6zPOgUSeZhgGFMPM5vt+QNE5GAx2Nkcq&#10;gg1POqkxtnL0cr7vw7JtlnKXUK3VWOYuqU2GYcCybbZ+yrJgCLIsy2LlRJ08BW2y7aAtwd8J9VOa&#10;HHKYwSllVJtS1E9Z1p48yzCwEDYDenvYvxfqZ2oU43p9TKU2yc3MJBQlS5JTqVREqlXTNFlZhmFs&#10;mJES2BAAuYxSMMCzJSrLQpWpnxWRQ2NKcpZLUQ4AVKrVvXLKsrAUNsmSHAAwo3IGtuOJ+54Eopwn&#10;PZAvUasV2ybDMHbqpyxr144i7I6rmyRHKkf1k9pkmiavg63eouwhiX2Tf+Voom3b3ixQhXJJ7dsM&#10;9ZH+51HtAXgmxbi63qkbyebGbIQf4mDZtlg/I8I3WLaNyjb/hf6ffLm0MUqq73B7wmWlw+hI3QnQ&#10;ZVFbDt2C2ZXKzpjTy4ljb/sURZo5yd5+X//tQd1JjHOCrMq2TeE6GYYR6Rus7WHB4+MjTKWCECqp&#10;TVFrJ1EPhgHDNL/847/9261QjRInhjKm4Axxc3Nz3+50vjRN8z6rb+qDmt7RyTqsLkgSLYgZKM31&#10;etwy+u9834/F3BfpPDMCFyaSNQ5OBFK5hInG+iR/qnjO+h0jWyqZRWuS1qtoHZ66TQH5sHpl2W5V&#10;UDiitIlI64OwZUItwk9KkG5DklBpS0gyf+mssIcIHHzfD25TjqlXXhFKdPiQRs7T09NROUUxdPf5&#10;9fX1bWoBJQpHeWN0pri+vr6/v7//3PO8b33fv9b/TrrWBjaL0/l8vnNyQ5OwPhnT5qjb7WI2m4kn&#10;PK7rsqcxvu/vlKM8Jt/3I9nG5rMZlszEsV6vY8kJQ1pgzOZzKObkfLVaiadLvu9jsVjshHaQU5Q2&#10;kfP5HI7jsOxhUj9R+BtXv6i+dRwncPC6s5acvre1BSk0T+qn5XLJUsdLIQsky1mt4Pn+Xp9IzEXL&#10;5RKu0H+r1YqV5Xke5osFVoyeuD8jLARZDhPuAby3BaLRB94veFzXFXVOuosrZysMy8Vix37IniQ5&#10;UugNsLVxqU2CHqKYqZaOs2GG2tZPr5skR9IDANEeHcdhb5uj5AD7OqexIbVp6TjwBTn6d8Oywn0U&#10;LrcnZ+tHuAVnZB8tFlgnkEOyktgdyQF4nyONpUgdRPiGxXzO1l+ykcViIfrCQ77BYeREsbWJ/iSl&#10;X+X6DgCmk0nAHrfz+4i6eZ6H2WzGbrYOzUkcpPnP932sVivWLqM28Xrd9DVA6vlc0t10GjyATHIA&#10;eX1Csn788UdWF1Kb9LVTGJy+Pd///JM//elWqEKJE0WZY3Tm+OGHH67X6/W3nuteJylHYSSHKJGV&#10;Uri8vDzudDrn06Ii5egbybh0rcdS7e58J+J2SpdzrMxD5dN8P1w/7h2rcwZN5i/hjZqkUMzGKA7y&#10;oJE+hKzGY5YI1ykvvTyHvo9BHvWlb6bx5ccgrt0d60fS2De1/5AejtVTUX4/jpzBYCBuELOA5/tf&#10;l28VnSfKjdELwJaQ4R95fb+k8i5RokSJEhyK2FSc24YuCV5y204VeVJyb/uzpOU+Y5QboxcCfXOk&#10;LCsyV0B65E4pxd4Mua4bMO0A2GHokcoAcghAVJmkdYuSE1UuqRw6TUujO2mMKaV2rv2PrR8X3hZV&#10;Jk79gN2buDQ6iFM/AHu6OFS3pG0yTVPMS9BD4sJlIsNIE9YvjZwgBDVBOUkOlclSD0nLRLVHKkd2&#10;l7RuaeoX9Xv938fWjwth1svoOSd6Xkya+qXtJ1IRNAAAIABJREFU16j66eXInqQQwKjxChz2d3TD&#10;sxMilaFv0A/9wvmjkq1ycg75SK4c/fdaeDy06DlJvz2KUy6tvpPOfWnaZFnW3g3a09NTsGYQ67dd&#10;Q4X1EFk3KuN5t//ff/xHuSk6Y5Q5Ri8EOltdi6hPGcfmrtcYj8c8FaVAy/30+Ij1thywofukzVG7&#10;3WbZjlzXxdPjoyhHooh+fHiQKUZrNVbOIOL0R5L1+PjI5hg0m03ULi525KzX64AOVZLV6XZZSlep&#10;PZKsoE2DAVu/dqezR4dLcdX9pyeW2rbRaOCiXmflDCPCCfQ2kQxgYw9cGaJT5li4XNfFaDgUqXdr&#10;W3rk1WoVLAjH43FA8RtXluu6GI1GWDKUxa12W6SwHg6HmEsU0Vtabh2e5wXjgkPt4iI4SNAxGg5l&#10;KmpGDskaj0Y85XOzuUfjDQDj0QjT6ZSt28XFBRrN5o4s0vt4PGb10Gg00Gg22e+Nx2NMmZycWq2G&#10;Zqu116bVaoW5QMkNbHTRDOnOdV3MZzM2x0iSQ4uhQb/P2qveJt2+pfaQ7YR1R22aSbTcQh+NRiMA&#10;wIzpp3q9jtrFxd7TAJ7nYTQaseOCdMZRmie1O8/zMBoOAfD03+GxRD5O0oFOtR4es5Q75nC+od0O&#10;KNDJDwObPuXqBbynW+d8w3A4ZOW02+2AHVC3BQB4ePeO3RhJfnW9XmM0HIp+Vfd3wEZ3hmFgPBqx&#10;/lGaJ4BNfqZEy623SYfkv6lNlUoF1tbWSA+u66Lf77P5oGnnc8u2QSyiBNd10dc2LmH0ej2WGe/h&#10;3Tu2TKvVgr1lIXx8fASwmUNJ1kCgaacImTAF+uPjo5iP1mo2YZjm7b/+67+Wm6IzR8lK94Jwc3Pz&#10;jef7X0p/r5TaobRMCtd1g7eBDsXmFnUTWUS8skgdGgNFMB7R5CUl9aaFvhjQFwp5Pthn23ZwWn4o&#10;/y0p8shVkHDKYadc/0kLmzyQRjfH6FOiy9ZxrE3n0d8681uR/ZMGtm1v6pjC36ktZfghHOOHD0H3&#10;DWFbSDVnRughvLDn3peKLSbqCYIU9Sa6bCD/h1mVUoX4ScMwMBwOI2/RJSSqn2GUm6IXgnJj9MJw&#10;c3PzDQzja/3Psl4QHtocZU3zLcHzvFw3HrQR1OWdMtJMMknblNcmlNvgRr2dcwrIe+FQFDlF0eHU&#10;Rcsrilo6a/g4fZ8TRhzfT3416TyhhxVmjfAm4pg5jMLbJHAhl4fyjKK+J9mI53mZzMV522De64X+&#10;09PO7WJO/uf297//fbkpeiEoc4xeKP72t7+9NQzjKyCaivQYcKQM9HCcgWj62KNlW1Zu7eK+n1Re&#10;0fWzK5VISmX2GzHYw46Rk4Rdyd6G7MX99ikkLOfNbpZUJ3ER1l0a29GRVA9p9HZsHQ8hi/Gah03q&#10;urJsW6S2PxVIOtBDpijkKWmf0u8N00z8Jloc0ObIXa9ztzfu+4fsJw1bHdF/p7FtGhN56wLYHIJl&#10;HSHgui5msxnm8/lOG47RiYCSaOGFodwYvWDc3d29BQBzu0HKA0qpnZyjEiVKlChRokSJ5wLlmuZ5&#10;OAvgFgDKTdHLQ7kx+gBwd3f39pjN0SHGJ6UUarUam2B8qjiFG4cS543Shs4YhiG+B5b+k9nZw7na&#10;FrHTnVsIYFIk6Z+ktyGmUkAEa2Nk2RxvsfO6qcsanufh4eEhbzHlLdELRrkx+kBAmyNlWeKbRBLL&#10;1tXVlZjISSw/pmnubI6UUuhdXrIJsw8PD2JIyNWrV2yi8WAwwHKx2JuMouQAMitOu91GndnI9Z+e&#10;xNfglVIiA4/E9HN5dYVKpbLDqEQYDodYzOdsm7rdbhBKFa4fx1wEAL3Lyz3GOmDDfjWfzVg5OvMc&#10;1Z/+v9/vs+xu3V4vYIrSMR6PMZvN2MlTKcUy6jmOg9lsxrJsdbvdHfamOLJM00Sr3YZt24G+iVlo&#10;OBiwjFkA0Ol0cMGweU0mE8ym073FhmmaaDSbqNVqUErBcZydW1OJBazd6bCsYZIcksUxtQGbvuVY&#10;zVrttnhQQQx3XJtarRarB4mpTW9TmMFpNpthMh6zcpqtFqrVKuuHJuMxyz7XbLXQZJjxouRQuXq9&#10;vjMG1+s15vM526ZWq8Uy8BHL33Qy4XUnsB5KfdRutwGA9UODwQDOcsnKabfb7LggFrm4drder7FY&#10;LET7JvYubqxLY6nT7eLi4mLPFmi8AmDHbKfbZX2XxD7X7fWCvtT71LKsjb+bz/fkKKXQ6XRQ0eRQ&#10;GcnXARsmtDC7m+M4WCwWsfyqLgeQfbjuv4mFEJDnCZKlz0mO48A0TViWdXBO4hA1J7XbbViWtbcW&#10;kBjhgHTzuc5EGIa0dnj1+jUsy8JsNgvYHqk9znIp6q7Vau3YA0FcC716Bc/zSpKFF47zzEotkRg3&#10;NzdvPd//+vAv08F1XUynU5Ei+NTAOWvf93NL+M+KUSnqzaZjUalUCg+JjJKXllXJNIwdfefFfKSz&#10;KuWtt2PYJMPI2sZpA5JUz0Uz9+k2kQfDWZZkHJZlIe8jyzxZ3pL0bVoCHcuyju7TtDqobPNU8pKT&#10;loWwUqnk0q/EVsf5oawP19O23XGcnU1RHCT1q0bJPPdBoNwYfUC4ubl56+e4OQKQ2+Yo79AM7kG7&#10;U0SWC2QJRd8iS0mwWWwCiVwi6mG+U8ep22XSOP5z7YcSm75zXffgpo1+FxfH+He9bB7zhBvxEPH/&#10;3965JbmNY3n/D/CSulBSuqomwtXTU6Oq6Ijxg8eVO2jXStq1krJX0q6VdPYOMibqId8+zUu3p8t5&#10;0Z3iBfgeJNAUBVAkRSqVmecX4bCdSfAABxcSxMEfpe5TUlzAdGBwGmYICa1b6U09H/MOFq7TVlnC&#10;MMTt7W2t+dBw+Yc//IEmRc8ACqV7hvz222/vRRwfLMiQF8/cNhxwWYWmFd6ALypBdcdo13m/puLH&#10;szHwR1EhSpWlyXIBqF3tKLk/52CcN9426yKtulUnar9FWdW0Y/Rrk82m2vhDlOkQiuyVsWwbUghY&#10;tl3KZ7bjrCdIBfxxyJ6qdF1W2Qezr93WpQZYRQ3Ntu29H4gcx9n5OGE7DuIoqn81Z1MGIUTj+42K&#10;jt++7+evFBXcT7in79KeomcETYyeKYcKMhRBJ+dNEARBEARxKEcK36dJ0TODQumeKU3sOcouqcdx&#10;jPv7+6Md+PqQHCvc6dTDqurgOZQxl2OU/wF9XCn0psH8Nn1Qbx1wzhvNJ2PsoPufkg8favwoald3&#10;Xd6+v0Pq/tQPyT4EmhQRTUErRs+c9MrR1998U0qtDkCi8qNO+1bp4zjG+P4eURTtrByZlGoAs4rc&#10;+fk5zlqtnYdKHMe4u70tpIqTVg67ubnRhoUMBgO02m3twyuOY9zf3Wnzl1X6Ub4wKQPl2VITSl3+&#10;TMpzgFntqN/vo93paO2M7++N+VPqc1nFNZNSVLfbhed5YJqHeBzHmIzH2vxl1eeUvfv7e61aHbBW&#10;Dut0Oju28tqDUszSMR6PsdSoeakzurIKgUEQYDabITAoBJrU50xqdZ7nodPtgnO+pSwFrPdNKCW5&#10;nfwZ1Oemk4nxpaHb7cJ13R2lLSEEptOp0Q86pbY8W0pJL/tSt/J9zOdzY7vzPG9HgS+OYywXC61a&#10;ncmOCs+cpRTRsun6g8FO+zYp8Ck/dz1Pa6tsHanwH51iXbo9pD8sMcYwmUy0/UKpyJVpd91uF2et&#10;1o54iBAiUbnT9fVsX9qn/Kj6KwBtnzWODQYFzDwVOc/zcNZq7Txj4jhOVMqy6JTnElsFx1XVbxlj&#10;ueOqbhzKG08Gg8FaZVPzzCzyTMoqov7+r38ZP1bmPZPu7u60IYXZ8VsIkfSPup/n33zzDWzHwf/9&#10;3/9thQma3lEG5+dgjGnFcZTvdL548dVXkFKOvvvuu++1GSGeNKfzmYd4EOpcOTKFzKkXfd0D9pgc&#10;U3HtKYUPFvXbvq+aouBHmEPrqU6BCiml9n6WZYE39GW6KWWpNDop+MqU9IPjuqW/6jfRn1R7PfXD&#10;qZX6YRM+YIzBqaGtHXu8y2s/nPPS+cn7QFx0/2PRfqsbJ13XRV6POGRMy+ap7rrKTtiaWj1kjEFI&#10;idvb21J7p6r0b8uyLmlS9HyhiRGxd3JUx8b4k5PzfuYrpQ+xUlzkZfixrGCLR6xyd0phT0VpxNeP&#10;KGRTCFHJB0VU5NRm+kPJu0fdbW5feHZZMYe8K8uGoxUNHc/6a1+6OI4LKdXpaHKsUvnK/qxuoiha&#10;n39kWKU3UaHspD73zKFQOiJBp1ZXVmWpiIJPr9czhjQ1ceJ7tgxNng7e5L3rRCk57fN32VPbTViW&#10;VehheYha2DEVwYqoRVXBcd31y0+D+/Ieuo06jrNW5ypRxibqtqqa3kNg2fZeJTC1EqCklYv617Zt&#10;xEKA4bCPYPsU4dSHkWO9c5RRqKtrnCtD1TZdNF22nzf93FMIISop8OURBAHu7+9h2zYY502qptKe&#10;IoImRsQ2x1CrA9ax7bq4e4IgCIIgCODLpKhpGPDxv3/88efGDREnD02MiB2urq7eccb+2rQdtam2&#10;3+83bepZ0MRqG1EvjDHjQYnE8WiyrzS9IvfY+vlDr1DWifJ9mTooW1/H9leT9g5pq0rEYzqd1pkl&#10;LULKDxcXF+8bN0Q8CmhiRGhJT44GOWcRzWYzhEGwM/hZloVer6eNz56Mx1thSGnVuvPzc+0G1sl0&#10;qrXDOUe/3zduer3fKONlUUo/WaYbZSBdv0jbSivwAcD9eKwNxzHZAda+W2lscc7RbrfRbrcRhuFW&#10;+slkYlQ76vf72o2ms/kcK9/X2un1esb83d7eah+YaTvp/M3nc/gaO8qW53lJurRS0nQ61caN93o9&#10;owLffLGAv1yW8p3JDrBWskqrX6n8LRYLLH1/JySHc75W9DLkbzabacVGlJ0wDGHbNqSUkFJiFQRY&#10;Lpfa0J88W/P5XKsC1u12d1TDVF1GUYSFxhbnHJ1OR6sCZrIDmOtp6ftYLBY7dhhjaLVaxhXjxWJh&#10;VJHTKa6Z7KjwHl2ZpJSYTqfavpT1XWJnU/59vsuODXl1BEBryzQOmdpCGIZJ285rd1kWi8W63Rns&#10;ANDWbZk+G8cx/NUqUdLT2UqPDcAXZbM8O6p+s+PXfD6Hv1pp68g03hUdV9OTovliUWhcDcNwSxDC&#10;ZEs9K7Ljluk5oWyZnn/j8VirCJd9TqTzl9fuTHZMz9h0mbLkPc8HgwFubm52xHqiMMRisTA+z3UC&#10;FZPJxHjQrXpHEVL+PBwOP2oLQDxLmpU+Ih4tFxcXH6+uri45Y//PtiyjKk7ehnrLtvUTKoM89fn5&#10;OSzb1sqSmjbvMsZgO452wFYPMR12STvKlsqfZdtbMfMmhTJTeYBd2dq0nVarpU27z99lfZeXP8dx&#10;tC8l3LKSU+3TabllGU8ZT9vKpjP5wdrY0cE5N9pyXXenjpI0BrK21L+5ZYFBvzk7z3emL7DKd9l0&#10;qyAw2kmny2LyXfb6dP9dLBbmMhns5G1Az9Zncq8w1NphjMHZ1JE27wXLtM9OXjoppbFMnHO9DzYv&#10;s/vaQ7bd5bVvlS6L4zjaF0eVLps/e/NCbcLku7x6VfkqM6bo2rZl2wjC8Mu4nymTbhxSY7fRd7ad&#10;TPSy4zzj3DwGlexHwLa/k/rIebZky6PGPHW9KV16bNi6vuAzSfc7Hdk2ujWG5z1nS9rR2dpnRwiB&#10;8XgMblk7ymCccywMH2cs29a+A1iWlbvPSUj503A4vDReQDxLHp88EXE0Li4uRv3B4HtuWaOmbanJ&#10;ke6ckqo0edDf1oO4ITsPftDpHvtV80eH4e7COTeGnDDGIDeqZOpPWVQIXyM+eUR+Vhx6oOm+exdB&#10;bv6k62ZfHeX9Tt2vDqq2E516XpV7HRwu2OCYrCZsZcpVpDzpu5U5LLaowIQuP+k81R09xDYfroqW&#10;JQzD9fmChgl+3kS0kmIjQJMiQgutGBG5DIfD0Wg0+kkI8Tcp5TD7e5PykZQSy8VC+7XL9DU9jmN8&#10;/vwZq9UKXuYwySiKtA99KSUWi8XOS44aLE35WyyXsDThDGEYGl8uVJnCjaoW8CU+22RnuVwaQzRM&#10;4QdCCPirFVaadFGOcpK/XGofKqYHjRDCmD/GmPFLm+/7awngzMMoCAKjDLoQIslfNqbddEiq7/vG&#10;8oZhaLS19H2EmrzrfpbYWq0Qb/KUVtALDF/tpZTr/JnuaXiIr1Yrbfs3tRFg7bsgCLZCS9RBkiZ1&#10;pmw4TNrnYRiay5TyQ5o8FSh1OOVOmhw7Jj+o+9VlBzD73NQvVkEAabCTvm/W1mrTL4DtlzWT4p1q&#10;97r77W13mn6RV0dl252yA+jHKVNfWvm+dnK0b2xYasYuxpjRd+m+l30xNo0NQggsfX+9epUhb1XB&#10;OJ5UGFcB8xhuylue+qUKU9SWac8zKasSyBgzPv+klFgsl+CasdrUj1UaW9M/s89z3/cxmUySVSHd&#10;RwvLsrS2pJQIw1A7Dph8IKT86c3r15faXxLPHtpjRBTi+vp6GEXRLwAg4vjdIfcq8oXHcV2cDwaV&#10;v1w2taE0nffHtgm6DPvktav6V+ezpvxYVCK8CcqWqQkfbIV6PqEN8HVRt8/TwhpV711oZcFwTd1y&#10;2IfcL5vHJv3xEG27if6qJgPZj25F0pVZSc6rm6bGoTzBmaLnG+6TVFdhoelrMuUZAYCQ8ueLi4vL&#10;QpknniU0MSIKc3V1Ndz8890xJL3TogwEQdTHU57UE9WhdkEck7u7u9y9cTUyElL+BKy3CBzDIPF4&#10;oYkRUQl13pFlWTurOukwNtPmYd1KEGNsvcSeSmNZFlqtFvr9vnH1yGQnz1bZvFVNVyZv6st+nu84&#10;58a9EfvS6MQo6vYdYI4Fb9J3RdLl+U4Iof2imec7U5o8W3l21JfV9NfbovlLo74el80bkF9H3LKS&#10;EKX0F2qTLZOdKvnLS5NXnn1lsiwrqVu1uphnJ/13ljJ1pK5P/10kjW6MzOZPlalM3tJqa+r/VfKX&#10;23421+tWjPPKVMaOspUdV1XZdGF+ujTpfrhvPNGt7OzLn7JRJM2xn0mm/Y5V8mdKwxjDOKNOWzR/&#10;ZZ9JEhi9fv36e+0NCUID7TEiKnFxcfH+6uoKA8/7xT0723mJk1JibJLKNkhyCyEwvr/f+oIUxzHm&#10;8zn6/T6+/uYb7cPk7vbWGId9/uKFVi705uZGG5PveR5a7bZ28A1WK0ynU+0XrsH5uVYq+/bmxhhr&#10;nralXlyUFPj9/b02f4Pzc6NE9N3trVZFzvM8nLVaOytvcRxjfH9vzF+v39+R+I2iCLPpVCsJfHZ2&#10;hl6vp91XFscxbm9utKFtvV4PLY1k8f39fSLxm0VJNytbcRStT4SPY0wmE6w0+ev1+1ppZGAtbbs0&#10;SUR3u8nLmZJiFkJgMh5r/QAAXq+nlZaejMdmKeqNHfWSqNqtEALTyUQv+ex5O7LXcRxjkROe0m63&#10;0fW8nRdOIQSm06nRD93Mvj/VD2azmdbfZ2dn8Dxvqz2oCc5sNjPWbdsgyz2fz7HQlMl1XXiet7M3&#10;QrX32XRq9PlZq7U1FsVxjMVigblmj5FqO0bflagjYC0lDEBbpmy7U4RhuJaj1tjxej0Aa79n+/q+&#10;dqfGHlUWlQbQy3+b+tL4/l7rA+VrADtjfxzHmIzH2rGr3+/Dcd2d8tzf3Rn7npJbT7c7Ne6YxtV+&#10;v5/kD/giFw6sVzV07dvzPLhnZ8nES5Vr37jaHwxwdna2I8ttGr9VfzVNCO4Nqy5Vn0m2bcPJpIvj&#10;GHd3d9o9X6ZnLADcfP68k7cwDCGEQE/zsVP5zij/bXh3uL252UnDGEOn07n8/ocfftLejCAMkCod&#10;UZmLi4v3jPOdk6Krqj3lpVssFvj8++8PtmcEWEuCNrXCyjk3nsVU1/3rIC+P+0IeTQ/POjDJyddB&#10;+uHdVFhnun5s2z7IV8cKPXUcB45BKh9Aot6V/rKuvkib5O0BwN6s5GT/GGWOOQe3rCQ/6k8Rsnk/&#10;9bDdIv24ShnSfmhKrU/Vo468vTR11Im6R1EFt6I+sDbtrsrYXbSNNjluZmGMGWX068D3fdzd3TV2&#10;/zQSoEkRUQmaGBEH8d13331kjH0vpRypn1WdPOxLF8UxbnNWh45BUxLQTYa0CiGMilDHpKkyNh4O&#10;fETfpcN3niqnJALx2ELJi+a3rI+z1+dtcq+MlMCeMEUTdbQZIUTuuU1VbaZDMKuwr6/nhezWTZN7&#10;zO7u7jCZTI5yjIKQ8sObN29oUkRUgvYYEbVwfX09jOP4b3EUDR3XzZWONWE7jlGeNc1ZqwXXcYxh&#10;UXWjYsibUD9SymlFy/6QVK1XoFnlKMu2c+V2DyGb70N8UMROHW3tGG0pvd+oTD65ZcHiPHfDtW3b&#10;Ox8/LNuGyNl7UBVdfVZWXOS80pkyZXD2HOSqKFuGrB9Orb/W0cd17SqPoj5wXDeZvFSt/322jqWw&#10;aW0O6Y6jaK8KXFFUaHg6/01OwISUP5HqHHEINDEiauPq6mrIGfsbgOEx7HW7XW3sPkEQBEEQD0tR&#10;Ke6aGJEUN1EHNDEiamUj6V1ZzrvslyTLsvDixYvG4uIfimPL5h7TXhlbJB9cD0c962Vz4v2zZVN+&#10;5fMqbbhomibr1XSOUVmbZa8/pM8/9vO6nsp4p0RwjIdq13/G2+jNjz+S8hxRCzQxImrn6upqaHP+&#10;7sXXX/+i2zh7e3trDPU5Pz+Hq1FdU0pj2fZqWRYGgwF6/T4Gg8FOOp0qDgB8/fXXO8o7wFqdzF8u&#10;jdKfJgUek9LPV19/rVUGAtbKSqvVSlum8/Nzbf5MykUA8OKrr3B2dpYop0VhCNtxMJlMsFws9L7b&#10;KBeFQbBjz6TGdP7iBVqtVmJHMd2of+nCSSzLStSYgiDY8olJfe78/BzcsrT+M9myLAv9fj/ZjJ/G&#10;pJgFrBW9vIzqWhzHWC6XWMznOy9bnHP0B4NEtS/rC5MKWH8w0CquzWYzrR1ly6QCNp1MtF9ke/0+&#10;ut1u4usoipIN4vP5HPPZTFumXq8Hx3V3NpNPp1OtUhuwVhVMK9YpXywWC8ymU60dk2ofYG53Xc9D&#10;b6O8libPDmBWCDT1pU6ng75mLFF+NvlOtQfla+X729tbBAbFNQDoaFa9lTqgzk632038nW53SkWu&#10;jnbHOU9sZFflgyDAcrHQ9qXB+flOO1VKfypf2j67GRuAbUU449iwGYOypG3p7AwGA9iOA875lu9M&#10;bQ4AXrx4saVYpygyruowtbsXX30FxthOuqrPpN//9S9t+F3eM8lkS32A1AkzZJ+x6dC5r776Kkmz&#10;1VZznufn5+dbYjrpdIZ3h8s3P/5I+4mI2iC5bqJ2Ngeovf/HP/4BAKVWjiop4jCG5XKZDJ7ZF9xT&#10;RTT0UUL5oYwvdZOwonbKYnoo79x/nzpbjv/KKjlZmhXHMuWrQzmridagfF1GNetQdcRDfWFa/a17&#10;07ZR5a5i/lW+lf+U7/MU+MrmDdjOX5MqeqZ24LqudvJlomweD1n9L2Irfd7TqaEbG6uugB1rX5Ii&#10;+XBgCJ2r6u+8dELKDxcXF+8r3ZggDDyt+CPipPjDH/7wHsCWYt0+qqxgqpeI2WyG2WyG33///UGV&#10;64rSxIM573C8U6BM3poSVCjCMX14yvVVhSZfxuoMkzJ5verEMLsyreq1ykQrr5y6w1ubgDMGvjlj&#10;LUtZm2XbeNN9QrXRpnx3qAhHug+dQph4Xn1EUYS7u7tj7ydSIgvvj2aQeDZQKB3ROGnFuibur1Nq&#10;OrZyXRnU6kwT6mbq/mXuXVZ96NQV08qqT+loSn0O2PV3Y0p3KTtNlmfH7oH7PPLS17mHxLR3oaqN&#10;9Bd6FQpUdXKfl4dsvptWw6vD51X2zlRVoitiSynJcc739ouy46Npb1ZZHsN+KcY5bj5/bvRDpOaZ&#10;QSILRKPQxIg4CoeKMlTFcRz0+/2TDJsgCIIgiMfIsVeINpDIAtE4NDEijsrV1dX7QyZHVb6iWZaF&#10;Xr8P94gniJfhob7IVrnnY/iKWRi1j4PGwGqU9V9Kra5se30M7W5fmeo6F6YMp+Q3FRJWh0LdU1Fv&#10;q4JqR2Xb06FnQSmfJ4pzppX/9P64vDrS7aPLr1MSWSCOAk2MiKMzGo2Gtm3/zbbtYfZ3d7e32gF3&#10;MBjAtu0ttRpgHYs9vr83LuW/+OorOI4DIQS63W6iXHdzc6MNoeh2u+swPM0m2DiOcX93p82fSenH&#10;pFanyuQ4zo5IglL10eVPKc9lCYIAs9nMqH7V7nR2NnTHcYybz5+NLyr9fn9LMUupbd3f3cHXKDj1&#10;NupfLKP4pGxNxmOtGtP5+Tlam5DHtGKdSZEKWCuH9Xo9sEz8fZ6drGKWqhfXdTEej7HUbCj3PA+d&#10;bncnzl8Igcl4rPUDYFYBy/Ndu9NJ7KRV5IQQmE4mWhUwpT6XTWNSqwOQqJrpymTqf0p5Ll2vKmxs&#10;sVhoFes6nQ68Xi+xo9LmlUflr7dRbFNEUQR/ucSspB0AmG0UDHXplPrclu8MCnzKzybfjcdjrbJZ&#10;ViFQMZlMAAALTT15nodWu72z3ymvjlRZ0u1O2TSpJKbbdxiGiWiJat8AtO013ZfSbcKk/Njr9ZJx&#10;Kz3eRVEExpixz5btR6pM3W5XOzaMx2PtGJlVVkzz2bBnNW9cvb25Me61M43hJrW6Xq8H13WTEOwg&#10;CLYmvFPDJEX3TFLPy7xnUqvdNpYpCIKdw1rVM1ZH3vPcPTsz2tnZR0ciC8QRefhdfcSzYzgcjmzb&#10;/klKOSoqzMAYq6wWBay/Vi6XS/z++++5m8PtfUpoNcI535noVcV1XVTR7MrbaJ71d5lN6Y0r1uXc&#10;v6h6meu6he3VhWkjdXZyWkUA4FA1OWC/76yMIlpV5b68DeW6cjTR9tJ5qMN3+9TnyrY1nVIiUE6d&#10;r4zNquNeUX9bmg9b+/xu8mneqhNjrLTCo+6ICEWVMbrO0G3O+dZk0t3I6buuW0nxr+rH8MVigZuc&#10;CV9dZMtEIgvEsaGJEfEgvHz5csQY+4kbneJrAAAgAElEQVQx9pMQ4sO+6+ta2YzjGDc3N9ovz8fm&#10;qCEuB/rvMa0sF8nrqalk1UH6haXqZugyClhSylJ+Sbf3Jtt+4Re31Ev3sWSN62hHpg9EUgitCENR&#10;Xx9SJ4X8JyUgZSU7pjOqil6/9/5xDCHEyYQd6ojjeMvPQojGDg5OE0URbm9vMS8h0V4DIyHlT5tJ&#10;0eUxDRMEhdIRJ8Fvv/32XsTxUYUZut3uzuGFj4mtQ/AqvAg3tf8gG/teJBa+TtW0oqpUpZT7avBV&#10;niJf9v5V/JFOU3UPRpl9C+oFvej16fLn5e9QVcGiZciqyB1DHl6poRW1VSZfJjW0oqp1h/TBMuXK&#10;lqnIeTtl60enVJoH5zwJvXvIYwKKoMYKx3UhMpOlulkul5hOp43dXwtjl2/evKG9RMSDQRMj4mS4&#10;uroacsb+BmB4LJuWZSUx3ARBEATx3NkrsNAQtJeIOAVoYkScFGpyxDkflg3VqQJjDJxzdDqdRs48&#10;es7qSQTxWKljhfCUFOGIwzl0LG+qPVQ9NykroqLwfT8RBtHZquSD7F6x3XvQ2UTEyUATI+LkuL6+&#10;HnZarXdCyl/UptPZbIYwCHbloy0LPc/bCStT/5+Mx0ZFoXRoj+04kEIkG8pNBz/2+33thuHxeGxU&#10;31FhHdnNzbPZDKvVSiuJ3ev1tJuhJ5OJUVGo3+9rV75m8zlWvr/Xjsq/+r/JlsnOfD6Hr7GjbHme&#10;t5MuDEP4vm9UY1LqTVmVu/liAX+51JZJZwdYq43p7GRtpVksFlj6/k4oUl4dAeu61almeZ6HVqsF&#10;AEmbEELAX62wXC61IU+c87VaoiZ/8/lcqwLW7Xa3Jvpp/y2XSyw0tjjnaLVaWhUwkx1grYKWTqMU&#10;3pa+j8ViUcoOYG53yk62L+XZUemUzxVhGCIIAqPvdBvb1bVa3zGGTre7ZSfe7FvJswNA+0FmsVxq&#10;24NqC47j7OyzUfsmde0uW0eJnZz2rfKn2l0YhmvBGMsy9qVsu1Oo/grsvsBX6bPp/prOF2Aehw4d&#10;V7NjUNFxVaEmIPP5XGtLPSuymJ4TypbneWCM7aTd90xSqINugyDAP//5z3VfMjxnge0QbikEptOp&#10;MfR1MBhoxSsyz3OS4SZOinoksQiiRl69ejUC8P4f//gHOOe/AObNtgzrgTo9WbEsK/mKZlJwsmwb&#10;lmUl6aSUYLaNyWQC27K0LxGMsbUtzcMr144pTY7qlF3SjrKlS2P0Xao8UsqdtCZb3LL0dvYoxWXz&#10;p2yuDC8kVsqOZdtb+eGcb52Ls2XHlL+cDduMMWOZGGBUudKlybPFNWWSUiIIw1w7Rp8XsJO2BQA8&#10;CIy2dPLx6n4msv5OypdTJtd1jb5zXVf74qjKpNqrKk+enXS6rTzbNiLD3gzOuVZKmKv9Wzpbmvat&#10;fB4aXhrVS7bW36uVsUyWZcFx3d385bTvs1ardPtWL7QqXdrvJlu24+z01SRvhnOv1P3KjJFpX2fT&#10;ccsqPTaY7ABf2rd2DNJgek4of+pk01W+y+aNMQZno1Kn/p/+nbY8mnE4CAJMplPEhhUt9ZxNP1uB&#10;L5MqE7bjaJXzkjOtKHSOOEFIlY44Wf7whz+8B/C9lPKy7ntzxowPjvl8jpubm1pO9pZClJLXfSi0&#10;eayS7xJpyvil6LVVV8Dz7m+6Z94LS1226+LU2qB44EiFff6ow19N+vyh6rOI3SrhVnUdW9Akh4bS&#10;NVVnouIzJooiRFGEu7s73N3dFUqjm/DmiT+YRFCklCMmBMlwEyfJ6Y9GxLPm5cuXo+vr65+jKHoH&#10;YEe1TkqJ5XK59dUqHcttiule+v7O1z8hRBISEMdxMimK4xjdzSGIy8UCK80XMNPDwV+tjF+MTeEH&#10;QggslktYmq/mpi96wDrURxc6YdpAK4RI0ujCQUzqTL7va/O+Wq2MsuBCCPiG/JmU2nzfRxTH2heS&#10;MAyNtpa+r/W5qR6AdT3pfGsKr5FSGv2Q5E/DarVK2mRajSvQhImmba18X9vGAoOdIBN6k/ahrr6T&#10;Mhn8oDu4NPldEEBq5O/z7KjwKF3/NPlcHWJcxg6w7XMFY8yowLYKArDFYieNqlNjmQx1ZOpHaqVU&#10;N0k0tQfV7oRG9jpvo/xisdD+fp8dYHucUuOkqS8pH6RX9JK85YwNq9VKGzJnGhtWq5Wx7wVBoLUl&#10;hMDS97V9Jk+Jzjie7BlXtauem4N0dRjHx5y8CSHg+37SB9I+Nz2TlsslJpMJxpsDfIvY0j1ni7AK&#10;gh1/M8Yu/+u//otC54iThfYYEY+GMqp1ZWSHFXmytpZlodVqPai8N+d8/RJVc5/Nbgqu+mW0aLqy&#10;93+qAhbqsMVjlO3Qjd9F66CMnUPqtY6v98fwe56dqpvmgWr1WVeZT6Gf6649htjFKY9FbBMFkeeD&#10;OI6TPUtZuGWtz8KqsXw7dcLYhzdv3ryvzQBBNABNjIhHxdXV1RDAO87YUc88UliWhfPz81pPNicI&#10;giBOi0MmrqdIkdDwBid+pDpHPBpoYkQ8Sn77n/95zy3rFwBJ6IaO7GZRFW5gSpO9Pkscx4mqVnr1&#10;yJSuTN6KpDtWmrx0eXYAcyx92fw17Tt1jfrKqvvSyjlPvsSmUSs9pq+zpnR5drJhKkXzpwtvMV2f&#10;l0b1i7L5M/nBZKds/tTLWlkf7LOlS7fPB+m/0+S1B1NbzQv3reK7bP7SoVVFfZBNUzZ/VcYgxhii&#10;KGpsbEi/7JfJn5Qy2UNTpl6L5E8pn6avOeSZlJcujmOMU+qsxxhX1f83aUh1jnhU0MSIeLSMRqMh&#10;5/xvs+l0aIqNfvHVV4k0aVpB5+7uTrvHoN/v46zVMj6MJykJ1PTq0Vdffw3btiGE2FLIu725Me6Z&#10;GAwGaLXbO7biOMb9/b02fy+++kor2wwAd7e32hCJfr+Pdqez3leRkjoOggCz6dSYv/MXL3ZkjgHg&#10;/u5OKwnc6/XguK5WdjeOY9zd3mpj2M/Pz9HSSPze398nEr86W51OZ0sAQcn2TiYT7Z4Yz/Pg9Xra&#10;+43HYyw1alGe56Gz2V+WRgiByXis9QMADM7PtbLFk/FYq0qls6P2CDDGMJ1MtJLPvY2UcLaNTycT&#10;49fhbreLruftlClYrbD0fa0fer0euhu5XoXqB77vY67Z+9PpdOD1epBSbq2wCiEwm06N6lzZelJl&#10;mk2n2j1Gyk66PFEUJf832dKVKY5jLBYLbXnUhxCd78IwxMIgaa6zAyA5K2ahqadse1BS0UIITCYT&#10;bb/oDwYAsKWoqdIVbXdbdjZ7UEyy87q+NL6/N/pA5SsrWhJFEaaTiXbsMo4NhjEIWNeT53mJHdV+&#10;1AQh0Nh58eIFzjRjnRrz942r2TTj+3vjuKrG8Kyim2n8Nj0nlK37uzvt3qSvvv4a/kbKPs393V2u&#10;NLll21vy52k7un1L6WesQk3E729vP7ym0DnikUGqdMSjZTgcjhaLxU9RGH4ocn2RjaNlPhSoCcx8&#10;Pv8iOXvi6krpB1gT4YBOTvnL2svbEK21bZB/TuwfsW5Me9XKoL4s7yNd7rKbo9OY5LPz7O7zOXB4&#10;O6tSpqr9sGpec9PVoEbWSL4OuL7OvlS3Wlu2vRzSJ5oMmT4kX/sIwxD/+te/jB8f8rA3stxZSu4X&#10;G9m2/RNNiojHCE2MiEfNq1evRm8uLt4LKX8CMNr8qUzpl/eNet3n338/WNq7UTIPtSZWivN8V2VT&#10;dNkXhybKVPnlpYaXvbxwszSnvuqfJ+fbFFU34Z+qL08tX2WFDo6Z/7onM02237rvHcdxIr+dDoWs&#10;4v+qfUgI8eHbb7/9/uXLl5eVbkAQDwyF0hFPho0wA5ARZ3Bc1yjNm8W27Vx5VBOO4yAMQ7hnZ3jx&#10;4kUtKwZ1k1bqUz6pc7NtWn566+e2XXr1Byi/Ebjoy1qZ/OjuaTuOUUa4TtRX+X15LdO+8yjb9p1N&#10;yOQ+24fmr0r7qdrmqqbLg3MOliN/X4RDfHhoez/2tXWQtddEvdaB47oQQtSSt6y4gnomKTvAeuJU&#10;VK01m7e88diy7ZFlWT8DwKtXry4rF4IgTgCaGBFPkqurq/cPqVz30NLeBEEQxNPH9/1kv9pDwICP&#10;//3jjz8/WAYIomZoYkQ8Wcqce5SmzEpF3pdQy7LQbre3NkOX4dhfWZ8sjNV+9pPRDnAcWycKtdld&#10;Tu3sm1OtI5WvQ/LXZNkY58CRzh0rQhzHmEwmuQf7FoWnhCpMaNoxSXATTxKaGBFPGtO5RzolHQCJ&#10;oplJlnQwGCSb1KMoSjZ5m5R+zl+8gG3bOD8/35kgjcdj+Mvlji2ldgd8CYFQmJSLVJl0inWTyQTL&#10;xUJrZ3B+rlWRA9bKfTp1t7RaXRiGYIzBtm1MN+pfujBCy7LQHwy0+TOpz5kUqQAYbVmWlSgLKoIg&#10;gOu6RsUsYK381NZMYJXyXPaFgXOO/mCwpdqn6t91XaMKmPJBdh/EbDbDYj43SiP3+n2typ1Jfa7X&#10;7++sWKoXqCAIMJ/NtGXq9XpbflAqZdPpVKvUBmyrrilfA8BiscBsOtXa8TYqZWmVxMQXBvU5r9eD&#10;l1F3i6IoUVfU2VHp0n1P5dFUpk6ng/5gsFUWAImfjb4z1NHNzY1RARMAOpt6StsztQfOOfr9Plrt&#10;9k7+lIqcrt11u130NvbS41aunY3KnU6Z0tSXTGqM05QyoLbPDgawLAu2bW+Vyzg2GBQzoyjCcrnU&#10;jg2cc5yfn8PVjEGmsQ74olgXBAHsjWIbkD9+546rhjHcNH5n7cRxvFaCnM8T3+meZaZnkunZB6z9&#10;EIWhsUyq3YRhePkf//EfJMFNPElIfIF40lxcXIwu1uIM3wO4rPPeRZWvlIT0eDzGeDwutOGWMbYz&#10;KTpFHMc5eSU+0wtKEXiJjdyuQao8S52bw0vtCSqoIpembF7L+rpsfrJUaXv78qjq/JB2s3W/gkIc&#10;Ze2VuT6tIneq/VXl6xC/N1k213V3zteqk30fqdUeopubm8aEfvb1dynlCMDPNCkinjKnOUISRM1c&#10;XFyMAPz0kHuP1BfWIAiMZxEpBK3k1k70AOpoOrLnlxzT7qlxqC+qRDykD6Cs65551P0CXYXsC+9D&#10;tcF9pM8cqvoBwfThqa56SJ/1VCuGduf7Pm5ubiqJAtWFxHqV6I9//CNNiIgnD4XSEc+Oq6uroW3b&#10;70QcP8gESeE4DlzX3Ql5qntPQlN7HGzHWUtKn8iEQ0daia/s/oN02jqxHWd92G4NSnJl6raoyt0h&#10;lFX/egjFun31mm4nD6FmVsZm1WtPdZ+RymMTfq9rHGxqXHAcB0LKLypwnK9DEB/+GIgRpPz1zcXF&#10;+4fOCEEcA5oYEc+WzerRX1BSnKFuLMtCr9erLXSHIAiCeLxkpbcfkMs3P/5Iq0TEs4ImRsSzxiTO&#10;ABRT6qmFTYhHt9NBu91uJMTlVL8Q18VTLN/R2l+DMM5P8kyvh6CONvrU2nmT7UO7snMshcqKnNCE&#10;iBTniGcLTYwIAsDV1dVbzthf+/3+8KzVAmMsiVVXse5xHGN8f6+N9X7x4sWWWIKKQzcpAwFI1NNU&#10;7LtKc3Z2hiAItC8MJuUiwKx21O/30e50EIXhTh7H9/fG/JmUn+7v7uBrFJx6G/UvppnYxXGMyXis&#10;zZ9Sn0urZQFmRSqdLaVkpSRsdQpTJsUsYK38tNSoeXmeh063uzNZFUIkinU6+oOBVqb95vNnrbyu&#10;zo5qf4wxTCcTrQpY1/PQ6/V21N1ManXAWqGs63lbtsIwTNTndH5IK89lMSnwdTodtNrtnZVQIQRm&#10;KZWyLJ7nwev1AGQU1Axqda1WC/3BYKs8URQl/zfZMpXJpFanQl6zvlNqZaY66vX7ST9K75tRZ8/o&#10;QqXa7TZ6/f5OuwuCAIvFQtsvlIqcrt2Z6kjX7pTvlMqdro1n+5KqJ5NaXS+lDMgyvgPWSn95Y0MW&#10;0xiUthVuyqEOLmaM4fbmRrsHSSnP6TAp1nU9D2euu6Nyt29c1Y3h4/EYn/75T60PPM+DnRK5Ue9s&#10;6kDtyXisHVOyz6SkPLe3Ronvfr8Pblkfvvvuu/faCwjiGXB6uy8J4gG4uLi47J+d/cQt64P6mWVZ&#10;Wy8y+zZtp6mycVilWSwWuLu9xXw+L6RgVwgpa1O5a2oT8CGKUo8lDLFMHWTbnw71Qnuoutsh6XUT&#10;YcWhKmFF0utWWI+pvFZUibDMmGCqjzoVDU1U8V1Vf7uu21hdpe+t/q5TCMPi/OAxNQgC/P7771gu&#10;lzB9ouacw3EccM7BOd9qS7kftg1lzRH2GUVx/BNNiojnDk2MCGLD8NWr0XffffeeMfb9RpYUwPoL&#10;d5lJ0aFIKSGxDqu4v78/ldCKBPvAl/CnQpWQpjIr9LLgYZKnuupfx0t8kbIdY7JQB3XUEzvxULAq&#10;5PmlDnVO1U+llKXk94sQx3Glj1dqQnR7e3vQxy/jM4kxiDhei+Nkz43SfEgQUn548+OP3//pT3+6&#10;rJwZgngiUCgdQWi4vr4eRlH0DgAg5S+WbZdWzyqjrGQ7DqJNeIMKkdi6l2Wh1WrtKNgVyofmfqdG&#10;U0pPdZGuH0XT+z3US9w+vzz0vhOT/TpUwIq0C137PlTtrgy6tpFFrSyUyVOTfq1iNw/HdSGEqKwk&#10;ZypTHWVVbaEJv9m2DcZ54XqN4xiLxcJ40HSTaNrgCACElD9tjrMgCAI0MSKIvVxdXQ05Y38F8Pah&#10;83LIBIkgCII4Pmrvo2lvz5EZCSl/vSD5bYLQQhMjgijI1dWVUq8bNm2LMaaPOU9tvFUbummSVD8P&#10;vQrTBE9B5Y6ol6ZXn06NY5ZX9bPZbGYUithH3eOQkPIDTYgIIh+aGBFECa6vr4ct131nu+6WvPfU&#10;8DWw2+0a1Y7m8zmC1WrnQc05R6fb1W7qnk6nO2EbapL07bffJmniOIaUErZtYzafY+X7Wju9Xs+4&#10;0XsymWiVlfr9PlzX3VGRm8/n8DV2lC3P87Rluru704b69Xo9owLffKPMlVcmpfKnmE6nWtUnYK38&#10;lFbgUypvKuxFZ6fb7RrzZ3oZarfb2onsYrlc29G8BJlsRVGE1WqlV6vrdncU+NQL1mq1wkJji3O+&#10;VpLTtNf5fG4M/2m12/C63R1lvPl8Dn+12msnW0+LxcKocqdTXFv6PhbzubaOVLoyZVK+U+1b5U9d&#10;W5fvVDvQKSWa2gPnHO12W6sIpxT7dO0u275VmSbTKcIw1NpR+dO1cVNfMtXRPKWkp6snNTZk93Ka&#10;7OSODYZxKN2Psm3ONNYBX8a7LKZxVUq53peqvZv5WdHv93f2b0ZhCH+1QhgExnG11+slhzfn2Lnc&#10;yG+PDNkiCGLD8aR7COIJ8OrVqxGA958+ffoohHjHOf8FMG+CPWu18lWXNJupGWNwHAeWZe3cV2cn&#10;juNEqKHX7ycPSnWt6Vwkxhgs2zaKKZjUxrhladNxyzKeE5Jny3Vd7YujZVnGvHHOjb4DY7AdZ8sH&#10;SRoDWVsqbV6Z8nxnsuU4jjYNX63AALMylcYXtuMYJyu669WLVRhFRlvWpm6z7Sxv07q9sZVNZzsO&#10;2GqltZPOX9F60pUJAKwwzF0JMKUzlYlzvlWepC1sXpyNvjO0B1M/Ui/mZduDk/F1kr+c9p31gUrj&#10;uq4xvEu9bGvzZyqTwQdJfwW0fValU3WoymYaV3P7nqHPstS4kG1zecqKpnEo64M4juH7PnzfR38w&#10;MH5wyhtXs88K27YRRhHCnHFVl079DnQeEUGUhiZGBFGBly9fjrCZIEkpK+0/2neQa1kVvGgzQfJ9&#10;H61WC73NWTBVMVm3OK9Voa/uNWvl10PyuPXShBrzWLOyYRlFtqL+KOs35Zsik/jHyKmXo0r+miqT&#10;c6D0djZfdYd9NqEuqiZESj3Usqz6w/VK3k9KOYri+Nc3P/74vt6MEMTThyZGBHEAL1++HF1fX/8c&#10;rFbvwNhfkNl/tFgstC+vjLH1eUCaB56UEv5yiSAIdl7K89TlfN9HuPl6Pp1OcXd3B9d1jRMwIQSW&#10;Gzs6TOcVLZdLrDRpgiAwPsCFEPCXy52v04wxo6KX7/uIDOUNw1BrS5UpiqKdl5MwRzHLX60Qa17C&#10;VppQR2BTR75v9JHpK/xqtdK+7AWGUBlla+X7W3WvVkhM7UEXoqleCE22pJTwVysgdbhxUp4c1a0w&#10;DDGbzXZWbcIwNNox+UHlz/Rz3QGveXaAbZ+n82gq0yoIIA3lSd93p0yZOsqm27GzCRHTSVLn1pGh&#10;X+Rt7M9rd8YxaBOSp2vjpr60CgIEmnyY+ivwpc/q8m9qI3l9z1QmIQSiKEomMIyx5P55anpL39eW&#10;1/d9TDQHImfbQhzHYIzt7bNq/M6Sd26cqqd0n2GMffjhhx/ef/vtt8Z0BEGYoT1GBFETV1dXQwBK&#10;oCGBcb4bw19QnrrKZmEVIiSlhBQCtm3Dtm20Wq2TOwi1KZGDQ+6b9rmu7k4Blccy7UNNjPZdX9Z3&#10;uryUzdexnkNV8nWKAgVVfW26R53UItPeoPhJesWoSj4XiwVWQVBJDp5bFuTmXLy64ZY1AvDz69ev&#10;L2u/OUE8I2hiRBA1c3V1NbQY+0UC7x46L1na7TZarZYx/p0gCILYJr1/qIkz4Q6cTJL8NkHUCE2M&#10;CKIhfvvtt7dSiL9KKYe63+vEFRRKVa5UGiG0qxu6NEoJyklteM5Ll/46XSVvVcpkuj6dRrdnwJSO&#10;c54bVqj7Ql0ljS6dCttRilVF7KR9XjZ/ZfKWporvTOFBdfluXxp1ffblUv27jM/32Un/re6t2l+R&#10;Ospen/47L29F7WTzt69Mqh9lfaf6edH8KeoeG9J1C3yp0yJjQxk7eWPQYrHAdDotbocxxJpQ3iK2&#10;CuUtJcQg4vjD6zdv3msNEQRRCdpjRBAN8fr168urq6ufoAmvA75Ieete7CeTiTZUo2eQjgWAm8+f&#10;ofuW2el00Gq3tRub7+7u4DiOVkK61++j1WolMfLqRej+7k4rCaykenWqS3EcYzIeG6V3WxrJ4vv7&#10;+0Ti12RLSJns4VIvcuP7e+0+lV6/r5VGBoDxeLyzVyCx0+2Cc74lTy6EwGQ8Np5P4vV6W7LFSsp6&#10;Mh6bpag3drIIITCdTPSSz56nrbvpZJLspcjSbrfR9bwdW0IITCYTrc+73S66nqe9n8l3rVYLXq+n&#10;tTObTrV+ANa+8DTCIbPpVLvHSNkBticFqg34y6XWlqlM0+kUc40d1XbSvlP1WrSO1OTYsixMJhMA&#10;wEJTT7r2oPqhqY6UD3Ry2Xntrt3pJHlShGGY+EDXxk19aXx/r/VBWsY7Oz7kjQ2qHxUdg9K2dHbG&#10;4zEC3Ri0GesUq9VqLWu/WBj3vJnG1dVqhWVOOtMYfn9/r81bp9NZq+mlQqQBXIZh+PNwOBxpjRAE&#10;URmaGBFEg2zOjXh/dXX1EZvQOt0kqQ6szZkrZUkr2QHrF830S1IZ5bNjk81nHMe50ruHkCu7vofH&#10;ErrIKyh2nUr7yE7ADqmvopSt131KlHlYltWIShsykyLgsHzWiWqPx2hjauyczWZGGfwiOI6DZY3K&#10;d4wx1ZZHAMA5//nly5eXtRkgCGILmhgRxBFQEyQASE2SapsgSSmN8tpFXqbUWUjA+gux4zhoGw6s&#10;PCWyBzWeKk3IBNdBNl9PKbS6qc37h3JqbVYIsRaDESKZEJ2i79L5q5MgCHDz+bP2kNSq1LkPiQGj&#10;OI5//uMf/3hZ200JgjBCe4wI4oG4vr4eRlH0TsTxwRMkx3GMcr22bedKvubhnp2h0+nAPdEVD8d1&#10;EQYB+CYOP09296GwbBuc80oqVk1TVB0xD7VSVzeWbR9Un8d4ybcdxyg3r8NxXcRRVDlPTfhajR1p&#10;JbgmVeGqwC0rWTGro49nxRSSw5yRL919ZEZCyg8XFxcfHzojBPGcoIkRQTwwJpnvU8KyLDiOc5KS&#10;3wRBEEVQK+Om/UknAk2ICOIBoYkRQZwIj2GCBKwnSV6vh7OnOEFKKT6dNCeYz2SV4QTz9lQ5tZWd&#10;U0StDpnESIpwyOpjiToi2W2COAFoYkQQJ8b11dWw/eLFL2dnZ++yv7u/uzOqHZ2/eKFdzZlOp/B9&#10;f0fK27Is9Pt9OIYJjsnW4PwcZ2dnEEKg3W7jbBNuN90ojZkkw/uDAc7OznbtGNTnzs/PtWp1qkw6&#10;W6pMZ5q9USbFLAAYDAZodzoIgmDLh8oH2Rcbzjn6g4FxD5ZJBaw/GGhVw2azGRbzuVEaOa0CFoYh&#10;pJRwXReTyUSratbr97VqdcBabGM+m2nL1Ov10Nbkz6TUBqxV13q9XqLap/bQLBYLzKZTrZ2sal96&#10;341Jfc7r9eBpVOTy7Kh0Op+bytTr9bbU6qIoAmMsWWUw+s6g1Gaqo36/DwDoaOrJ1B6UzL5Kk/a5&#10;Kksd7U61bwDaNm7qS4Pz8y0fqPxNUyqE2j5bdmx48cLY95StKAy3VocsyzIqwo3v77WqeKpMKm9h&#10;GMKyLEgpsVgszOPqYJAIc2T3lGnU52hCRBAnBIkvEMSJ8Wot1PDzp0+fPkgpf2GMvVO/O+bX4X3q&#10;bpzzRNZ2Pp8jiqLjqlk18FEn+9JkO45xInossqINp6Zwp/KnVOCqCAuckhhBlmOo25XBTtX/IT7P&#10;oy6hkGP7Lo5jzGYz3Hz+XGqsLLpva6fvFRiDcuqGJkQEcYKc1ohPEETCy5cvR/gyQforY+ztA2fJ&#10;iIrdD1Yr2Lb9qPciKaW2U1lNP5V8mMjmr4p62Kmq9gHrtn0q8tUAIOJ4x8en3kaaZrlcIggCLJfL&#10;SiFzVlWBmgphoyKOaUJEECcMhdIRxCPh+vp6GATBXyHl26ZtlVXb0qG+lLZaLbTbbdiOc7AC2jFQ&#10;Snfq71PCsm1IKQ/yY937UtQkUrWZKm3nUAW6Jm2coqog4zwJ4TrF/KVpqm5VKN90Oq393nWgQpTj&#10;KEpW36WUH16/fv3+AbNFEMQeaGJEEI+Mq6urIWfsrwDePnReiqJU7VzXPfmzkQiCOD2UiEIQBMaj&#10;CU4UWiEiiEcETYwI4pGyUbGDxbAkeUUAABL8SURBVNgvcn1g7FE4NMys1knSM1BAO3XlsVMKOwSO&#10;569D7NRxflQTcMsCpIQQIgltfMi6FUJgtVrB9/2jTYZqaj8jIeWvAEATIoJ4XNDEiCCeAHlS371e&#10;D612e2sPhzrUcDIeG8UF0mpMaUwKTjo7inCjEJVRY4JlWfj6m2/ged6O4phJkUrZcl0XEtuCCXEc&#10;YzKZYKU5pySrmLVVpvEYS42al1IAy+4xEUJgMh4bz0NRKmBZRSqTWp3JDgD4vo+V72tVwEzqc9PJ&#10;xLjXot1uo9fvQ0q5lTchBKbTqdYPWaW2NKYydTodeL2e1nezlEpZFs/z4KVU7hQmtbqsHeVz9XJr&#10;smUqk0mtTrWdXr8PzvlW3QohMJ1MCteR2pMHQKtYl9vuJhNtv1A2ehu1uzRF210QBOCcg3OO8f09&#10;AGj7uqkvmdTqOp0Oer0egF1RlziOMRmPEzvplaFOp6NVmMzre91ud/3BhbGd9j2ZTHbGIFWetPJc&#10;WmShzHgXRdEoiqIPw+HwozZzBEGcPCS+QBBPgIu1kt37q6urj1hPkP4CYGi6Pv3iWJaqZ3noiOM4&#10;mcQsl0u4rgvXdY0TmDS245zshn1FHWphjuNoJ3pVUT6rS8msqdWZqopm2XLV9ekv29YO8V8TKnx1&#10;3FN9ZBBC7FWlLMO+vEVRhPl8nkyKDoFzDm5ZlceGKqqPUspLxtiHP/7xj5eVjBIEcTLQxIggnhCZ&#10;CdLbzQTpre7aQ8KAUDKspchLShzHWC6XWC6XmM1mWC4WEEKYw+2kXIfSEZVQKx7ZVS3ieaPEPeqc&#10;8Oo+jERRhMVigTiOcXt7azxHqC6klNoz1g685wfG2Mdvv/12VOuNCYJ4MCiUjiCeONfX10MRRb9E&#10;cfwu/fNj7Q05dD9Fek8SsFa5U6sJlSR2j0Rd+0gcx6l1f4Wq97rU95pqR4coI6bT1pW/7J6bQ9TW&#10;HNdN0tY1AalrT5DKW50TIzslhx0LgWC1Olk1OUVO/ZKYAkE8YWhiRBDPhLx9SI+J9ETJcRxa7SCI&#10;E0WFxtURIncC0ISIIJ4BNDEiiGdGaoL0F875UEhZWdntFBTJ1ETpMR8qS3wJt2pqz9IptNUmODXV&#10;QqUkp8LkngA0ISKIZwRNjAjimXJ9fT10HOct5/wvjuO8zf5+Np1qFet6vV5yeKE60BMAFosFVquV&#10;No6fc45ut5ukU0ghknRZPM+Dq1HFA5Ao3GXHL8dxMBgM0N0obaVFHKbTqXEfQ7/fh2VZO6tPi8UC&#10;S9/fKZMqj061DwBms5n2C7nnedo9U4vN3qo833HOdzaGz+dzrQpYt9s1CljM53P4mnrinKPT6Wjz&#10;Z7IDrNuDbds7vlv6PhaLRWE76iVavVRn6XQ66HQ6Oz/PswMAZ2dn6Ha7Oyp3ZX2nQr+CMKzFd8qG&#10;TlXQ1B507U6pqE0mk3X+NH3W2O72tG8A2jae7kvpVSHbtrV9drlYJP0h22eV73Tp5rNZobFBxPF6&#10;7yPM4xDnHJ7nJeNVGt1Yx4CPsZR/v7i4+LiTgCCIJwuJLxDEM+XVq1cjAB8BfPz06dNQSvkLADDG&#10;3gG7sroKblnJC6Zt25BSgjEGzjkY9CpgjDFYtr2jNCZzBBTSdrJprI3qVPYlSwiBMIqwVEp3vo+z&#10;szM4jmNUxgPW+wlc190RieCWZSyTZdvalyzArMLHLUubhq9WRjsqXavV2slfbh0Z8mbZNthqpS+T&#10;KX854YrcspKX1HT+rDA0lkmXP2tT16b9VKYy5dkB1vuNbMdZlzuVP1OZOOdaO2pSH4ZhqfZgqiPl&#10;s7LtIVtHtuPsSK/v3C+nXvPatyl/sRDrCfZmQqToDwbaPss4N+6BYowlE2vVp9W1JtEWKzM2yJQK&#10;nWkcYowZx5RNHY0AgFaHCOJ5QxMjgiDw8uXLEYCfAeDTp08fALwVcWxUtEtziGR2lbRl0gghEqW7&#10;6XSKKAyTvUnpsLv0y1gdxA2ENp26NPmh+WuqfOqup+a/OqM1GGO1KzRaqQldFEVYLpdJfzKdpXQI&#10;2clQGf8cUrdCiA+MsdGbH3/8WPkmBEE8GWhiRBDEFptJ0seXL19+1Ak2rHxfqwYXhqHxZUZKaTy9&#10;3qTstVqttHsUOOdGW0JKrFYrY/6iMEzyoL6wO44DIQTanc5OqFoQBFo7qjwmVby8Mun2g5jsbIwl&#10;5xhl/WFaXdGFGe6zJaWEv1ppJ3V5qnWmejLVkdzUUdYP6UNGTfnWHfCaZwcAVkEAofm9qUyrIIDU&#10;2FH5MpYps3qSzp8O1XZ0Zdrb7jJ2OOd766hou4vjeKsPBWG4Uy5Tuy/bFpIyrVYIDX3WZCfrg322&#10;0mMQY2wE4NcffvjhvfYmBEE8W2iPEUEQe9lMkIznItUlTf1QqA3sjuvCtiy4rrsTrvOQNC1McAjp&#10;EKaT3GzPGDhjB/uuLjns5H6bOq37bJ2ypBXj5vN58nPV5iQ2whWbQ19PtZ8XGoMY+8A5v3z9+vXl&#10;UTJFEMSjgyZGBEGUIq1qB2D4sLlpFrWqpMLvjIfNEsQjQE1cfd9HEAS1no91wpCqHEEQhaGJEUEQ&#10;lVCrSBZjf5bAO93m6TRCCO1Xe1M60/XpNGmklMkX7Tw7WaSUkFIWTsM5T4QQGGNaiXDOuVaAwVQm&#10;0/X78lfWjiqTWiHLlq1K/uI41q6i5KXJy19dvlN5EkKUyl+eHQBJvR+aP3VtWX/vy59t28nv401f&#10;8H1fG8pq7EepFTZTv+CWBWza5r68Ze0U7eumPltkbBBx/AG0OkQQREloYkQQxMFcX18PW63WO8dx&#10;/mJZ1jD7eyEEJpMJAo307mAwwNlmJUYIkbzgTcZj46GQnueh3W7vKH4FqxWWy6VW4rc/GGhXfOI4&#10;xiJHurnT6ezYEUJgNp3C9/1koqEmSI7j4Jt/+zettPRkPNZKUXueh85GkjuL2luj812v39fKPU8n&#10;k62wqK00vd5apS8TKiiEwHQ6xVKTv16vh67nae93d3eX7IFK0+l04PV6O2VSvtP5AQDanQ56mnSz&#10;6VS7H8dkR7WB+WxmlJ3XlWk6nWKusaP83G63wTd1ni7TdDLRtiFTHSl57YWmnkztQfWjrPBBHMfo&#10;DwbJNYyxLf+a8pZt33Ecw7KspC0A0NZtui9FUZRM5EyiDKq/Al9CCFVfV77T9dn02JAmZ2wYdbrd&#10;X//0pz+91/2SIAhiH6cRQE8QxKNmI/39HsD7T58+DYUQ79g61A6MsWHR++RJahfBdhzAMJkykSdz&#10;XIQ4jhHH8dbX+FgIeJ6XnI2k9ixVQXe+0qHYe+TLy8BrVkPLWy0pgxLSqFuNrq78VSUKw0QmOx0O&#10;p8LkTGd/FaFKO9vah1fiQ2uNPhwJKX8F8PHi4mJU100Jgnie0MSIIIha2ajavd/8gZooCSGOsifp&#10;VDaHqwkTgORr/XQ6RbBaJS/truvufUGUmXClOkivzJ0cNZe17omRECL3XKe6iKMIgRDJalcURfB9&#10;P1mp3Ln+QBGHWtrEESTRpZSjKI5/FVJ+BACaDBEEUScUSkcQxNEoKtygQmyaJDmwM0fm+Fi4rgvG&#10;OSzO4Z6dbSni2ZZV6yZ5tUemLv/WXVecc1i2XVu96A4CPgTOORjnRkn2KqgVx+wqUFUs2y6Vv7LX&#10;10VRu5Ztj6SUv9q2/XGzOk0QBNEINDEiCOJBeE7qdoeQPm8J2F5l0gk/EKeFWjkUQiT/zoZeEloo&#10;RI4giKNDEyOCIB6cpiZJx1h5emh0EycwBvuI5zDVvSpTN022AxUuGUVRYsP3/WQiZKKOc5GO2b6P&#10;ZEtNhi4vLi4umzZGEASRhSZGBEGcFGqS1O/3/3J2djaUUu684M9mM/jL5c6LmmVZ8Ho9nG02oIdh&#10;mEwYTIpZANDv99HaqGalmc/nWC4We+0AX16QLcsyq7v1+4k6V5rFYoHFfG6UYfZ6Pa2inkndzev1&#10;ElU8dU9ldz6bIQjDRDRBrT45joPz83O0NWp6JqU2AOh6HlqtVuLndJlm0+lOmVR5dKp9AHB/d6fd&#10;Q+P1evA0KnJ5doC18pp7draTP1OZOp0OzlqtpD7VBEftE5vNZgiDYGviU6WOer0egLUKn1KDS5dJ&#10;1x64ZaHneUn+0mmUilyZdrevHwFI2njanqkvmZQflR1gV/6bW9ao0+n8yjm/HA6HlzuJCYIgjgiJ&#10;LxAEcVJswmbeI6VwJ6X8M2Psbdl7ZV+Gm+QQ5bi8L/GHigeoCYKSQ/ZXK+3LMOccq9VqS8JaKeKl&#10;pcnT9wSA3kalLfuiXpWsNHoZ0is06Y9+UkoEQbAliDEZjxPJ7PQkxzRpU/LnOt8dShW/1eLrEm2r&#10;ZmXEZGXoDZ0zRBDECUETI4IgTpaUwh0+ffo03Pz4rZTyzwDeFb3PqYbTKcW5YyrE7YsSSE8u1L99&#10;3zeeixTHsXaVablcYj6fQ2QmTNyyEIQh5vO59mV7Op1qz/YJw3DrLJ604p+ykyY9IdStBuoOPDVh&#10;OrS4Lk5aJTBFlXxKKUdSyksh5f8CwJsff3zfRN4IgiDqgELpCIJ4tKT2Jv0ZwFvTdY7rNq4+Z29W&#10;p6KCL9tN79mwbBuc851yM84ha7Rr2zaiGhTNlAR2XXLr6T08h6iuHUOxrYwNy7Jy9y4VoWp/KNpm&#10;Uypyl69evbqskEWCIIgHgSZGBEE8CTaTpLcWY3+W60nS8EEzRBDPhxEDLmMp//fi4uL9Q2eGIAii&#10;KjQxIgjiSaImShulu7dAPas0Ve9RVoWsimpZk+pwp648Bxwvj2XawGPwW0VIQY4giCcHTYwIgnjy&#10;jEajIYChZVl/4ZwPLct6m/79dDLZ2r+i6Ha76HQ6W4IAal/KcrHQqqcBuypgam+GSa1OZ0eFSzHG&#10;tlS9tuz0esn+nrT4wWw20+7TAYBWqwWv19vZKyKEwHw2M/qhq1GEA4Dx/X0i7JCm0+mg0+3q7WzU&#10;/nR0PQ/dbnfn5/P53Kgi1+l2IYTYUi9UExeTLc/z0NHYMflOCTJ0ut11eF5qf5QQwlhHnU4nUXjb&#10;srNRkdMp1mXbg6pbIUQihJGl1+8D+KI+mFZkLNO+VXmUyt3qiy01EQKtChEE8VQh8QWCIJ48w+Fw&#10;BGAE4BJIhByGACCEeCvWYg5vi9zLcZzSK0ZVNtarF++itoqqhlXJS67wQAVRgrr3VjGgtjObiuy/&#10;KqPQVoeaW5V7HKLIKKUcxXH8KwAIKWlFiCCIZwNNjAiCeHZs1O5Gm/9eAknoHfBln9IQOZOlvLX2&#10;5vTLthGPcMW/bgU2zjkk6vG5lPIgufBTQ/k6T6xBAiOsleP+zjm/fPny5SUA/Pu///uxskkQBHEy&#10;UCgdQRCEgevr62EcBG+Zbf8ZwDAKw7fHsl1W5e6hKLOHpqgamu04Ry/3MdTnynKogqC1WUXLlCsJ&#10;ibNt+/I1nSNEEASRQBMjgiCIgmxWlYYAhptVpXcPmiGC2I+aCI0uLi4+PnRmCIIgThmaGBEEQRyA&#10;Ur9T/y8ShleFU1U3e4h8lVYGZAw4Qd8lqPyp/Vrl8zra/IGQ8u+bn9HeIIIgiJLQxIggCKIBdHuW&#10;Op3OsNVuD7PX+ssllr6vDZvinKPVbqPVau38bjGfaxXKOp0OWilVPODLwalBGMJfLncmFpxztNtt&#10;nGnsLBcLraoZAJydnWkV61a+j8VyuVOmPDt5tlSZojBMwgyVnaWhPMBapc1xnOQA2aJ2sig/m3zX&#10;6XTgnp3tpDPVkVLeS/shjiIwxhAEgbY9bNrCyOb8VwCIhLj805/+dLlzc4IgCKISJL5AEATRABcX&#10;F6PNPz9u/gBYK+JFUTRkjA0553+WUg65Zb1l0As6MMZg27ZWdc0kYsAta+d6uZkYRDkb8S1Nujw7&#10;AIx5CzhfryYVzF/6d6af6/IXWlauMh63LDium6+sVyBvuYIRjJVOp36eTmOl6ogBI7kOg/s7NoqK&#10;b/77v0eFCkEQBEFUgiZGBEEQRySjiPdR/Vyzf2kIAJu/h0fLYFkyEw4pJRhjhSciRVH3LQvDrty4&#10;lLJWZbxKYXqMjVReAFxKKf8XADjnlz/88MNlfZkjCIIgikKhdARBEI8AdUhtHMdDxtiQMfafy+Vy&#10;GIXhEJmJk3t2tnOOjVqN8H0fYRjuhGkxxuCenelXf4LAqCaXtpXebxRFEYIg0Ntx3a1wuDRhECDQ&#10;2HJdF47r7vw8z046fypfKo+mMul8B3w52Leo79hm4uP7/igIgmTfDwDQ3h+CIIjThCZGBEEQT4D0&#10;ihPnHCpMjzE2FHE8TJ/Pc4gEdBY10ThUWrpJuGVBxHHyd42MsD4H6O9Y+3fEOR+RBDZBEMTjhCZG&#10;BEEQz4CUGASwG543tBj7TyAJ3dNd85QZqb8ZMIo3YW2p343S/0/tHyMIgiCeEDQxIgiCIIykJ1S2&#10;bQ+FEEMA4KlJk5TyP7PpGOdgmomVZGwIKbPKbsl1fCPawBiDkHL0JWGSZpROyBgD43zrZxAimdgI&#10;IG1rlEpPExyCIAhiC5oYEQRBEARBEATx7KlRlocgCIIgCIIgCOJx8v8B6tXDy3Sm4SgAAAAASUVO&#10;RK5CYIJQSwMEFAAGAAgAAAAhAPLc2b7hAAAACwEAAA8AAABkcnMvZG93bnJldi54bWxMj8FuwjAQ&#10;RO+V+g/WVuqtOIZiQYiDEGp7QpUKlareTLwkEbEdxSYJf9/lVI478zQ7k61H27Aeu1B7p0BMEmDo&#10;Cm9qVyr4Pry/LICFqJ3RjXeo4IoB1vnjQ6ZT4wf3hf0+loxCXEi1girGNuU8FBVaHSa+RUfeyXdW&#10;Rzq7kptODxRuGz5NEsmtrh19qHSL2wqL8/5iFXwMetjMxFu/O5+219/D/PNnJ1Cp56dxswIWcYz/&#10;MNzqU3XIqdPRX5wJrFEwk6+SUDKEpA1ELJY35ahgLuQUeJ7x+w35HwAAAP//AwB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ECLQAUAAYACAAAACEA&#10;sYJntgoBAAATAgAAEwAAAAAAAAAAAAAAAAAAAAAAW0NvbnRlbnRfVHlwZXNdLnhtbFBLAQItABQA&#10;BgAIAAAAIQA4/SH/1gAAAJQBAAALAAAAAAAAAAAAAAAAADsBAABfcmVscy8ucmVsc1BLAQItABQA&#10;BgAIAAAAIQB0AlRx/QUAAKgiAAAOAAAAAAAAAAAAAAAAADoCAABkcnMvZTJvRG9jLnhtbFBLAQIt&#10;AAoAAAAAAAAAIQDTe9RYxQkAAMUJAAAUAAAAAAAAAAAAAAAAAGMIAABkcnMvbWVkaWEvaW1hZ2Ux&#10;LnBuZ1BLAQItAAoAAAAAAAAAIQAc6wGtjQ4AAI0OAAAUAAAAAAAAAAAAAAAAAFoSAABkcnMvbWVk&#10;aWEvaW1hZ2UyLnBuZ1BLAQItAAoAAAAAAAAAIQAtP0eN1wYAANcGAAAUAAAAAAAAAAAAAAAAABkh&#10;AABkcnMvbWVkaWEvaW1hZ2UzLnBuZ1BLAQItAAoAAAAAAAAAIQCxQtWxpAcAAKQHAAAUAAAAAAAA&#10;AAAAAAAAACIoAABkcnMvbWVkaWEvaW1hZ2U0LnBuZ1BLAQItAAoAAAAAAAAAIQCoo3mJNgcAADYH&#10;AAAUAAAAAAAAAAAAAAAAAPgvAABkcnMvbWVkaWEvaW1hZ2U1LnBuZ1BLAQItAAoAAAAAAAAAIQAR&#10;r8GQKBcCACgXAgAUAAAAAAAAAAAAAAAAAGA3AABkcnMvbWVkaWEvaW1hZ2U2LnBuZ1BLAQItABQA&#10;BgAIAAAAIQDy3Nm+4QAAAAsBAAAPAAAAAAAAAAAAAAAAALpOAgBkcnMvZG93bnJldi54bWxQSwEC&#10;LQAUAAYACAAAACEAzOopJeAAAAC1AwAAGQAAAAAAAAAAAAAAAADITwIAZHJzL19yZWxzL2Uyb0Rv&#10;Yy54bWwucmVsc1BLBQYAAAAACwALAMYCAADfUAIAAAA=&#10;">
                <v:shape id="Image 83" o:spid="_x0000_s1027" type="#_x0000_t75" style="position:absolute;left:15194;top:1095;width:4999;height:6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t9txAAAANsAAAAPAAAAZHJzL2Rvd25yZXYueG1sRI/NasMw&#10;EITvhb6D2EJvjZyGhuBaCSWQklMgf9Dc1tLWMrZWxlIS9+2jQiDHYWa+YYrF4FpxoT7UnhWMRxkI&#10;Yu1NzZWCw371NgMRIrLB1jMp+KMAi/nzU4G58Vfe0mUXK5EgHHJUYGPscimDtuQwjHxHnLxf3zuM&#10;SfaVND1eE9y18j3LptJhzWnBYkdLS7rZnZ0CuSn1j+0afWzq740uT6e1HH8o9foyfH2CiDTER/je&#10;XhsFswn8f0k/QM5vAAAA//8DAFBLAQItABQABgAIAAAAIQDb4fbL7gAAAIUBAAATAAAAAAAAAAAA&#10;AAAAAAAAAABbQ29udGVudF9UeXBlc10ueG1sUEsBAi0AFAAGAAgAAAAhAFr0LFu/AAAAFQEAAAsA&#10;AAAAAAAAAAAAAAAAHwEAAF9yZWxzLy5yZWxzUEsBAi0AFAAGAAgAAAAhAI4q323EAAAA2wAAAA8A&#10;AAAAAAAAAAAAAAAABwIAAGRycy9kb3ducmV2LnhtbFBLBQYAAAAAAwADALcAAAD4AgAAAAA=&#10;">
                  <v:imagedata r:id="rId112" o:title=""/>
                </v:shape>
                <v:shape id="Image 84" o:spid="_x0000_s1028" type="#_x0000_t75" style="position:absolute;left:17648;top:2131;width:6690;height:7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zRxAAAANsAAAAPAAAAZHJzL2Rvd25yZXYueG1sRI/disIw&#10;FITvhX2HcBb2TlMXEalGERdBcPGnq14fmmNbbE5qE219eyMIeznMzDfMZNaaUtypdoVlBf1eBII4&#10;tbrgTMHhb9kdgXAeWWNpmRQ8yMFs+tGZYKxtw3u6Jz4TAcIuRgW591UspUtzMuh6tiIO3tnWBn2Q&#10;dSZ1jU2Am1J+R9FQGiw4LORY0SKn9JLcjIKz2+zW0TVdDran/W//9nNcD5ujUl+f7XwMwlPr/8Pv&#10;9korGA3g9SX8ADl9AgAA//8DAFBLAQItABQABgAIAAAAIQDb4fbL7gAAAIUBAAATAAAAAAAAAAAA&#10;AAAAAAAAAABbQ29udGVudF9UeXBlc10ueG1sUEsBAi0AFAAGAAgAAAAhAFr0LFu/AAAAFQEAAAsA&#10;AAAAAAAAAAAAAAAAHwEAAF9yZWxzLy5yZWxzUEsBAi0AFAAGAAgAAAAhAHImfNHEAAAA2wAAAA8A&#10;AAAAAAAAAAAAAAAABwIAAGRycy9kb3ducmV2LnhtbFBLBQYAAAAAAwADALcAAAD4AgAAAAA=&#10;">
                  <v:imagedata r:id="rId113" o:title=""/>
                </v:shape>
                <v:shape id="Image 85" o:spid="_x0000_s1029" type="#_x0000_t75" style="position:absolute;left:19735;top:5194;width:4755;height: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0i9wwAAANsAAAAPAAAAZHJzL2Rvd25yZXYueG1sRI/RagIx&#10;FETfBf8h3ELfNKnQardGEaFFVAS1H3C7uW4WNzfLJurWrzeC4OMwM2eY8bR1lThTE0rPGt76CgRx&#10;7k3JhYbf/XdvBCJEZIOVZ9LwTwGmk25njJnxF97SeRcLkSAcMtRgY6wzKUNuyWHo+5o4eQffOIxJ&#10;NoU0DV4S3FVyoNSHdFhyWrBY09xSftydnAa1V7xcru0pXBc/f7z5HMbraqj160s7+wIRqY3P8KO9&#10;MBpG73D/kn6AnNwAAAD//wMAUEsBAi0AFAAGAAgAAAAhANvh9svuAAAAhQEAABMAAAAAAAAAAAAA&#10;AAAAAAAAAFtDb250ZW50X1R5cGVzXS54bWxQSwECLQAUAAYACAAAACEAWvQsW78AAAAVAQAACwAA&#10;AAAAAAAAAAAAAAAfAQAAX3JlbHMvLnJlbHNQSwECLQAUAAYACAAAACEAbMdIvcMAAADbAAAADwAA&#10;AAAAAAAAAAAAAAAHAgAAZHJzL2Rvd25yZXYueG1sUEsFBgAAAAADAAMAtwAAAPcCAAAAAA==&#10;">
                  <v:imagedata r:id="rId114" o:title=""/>
                </v:shape>
                <v:shape id="Image 86" o:spid="_x0000_s1030" type="#_x0000_t75" style="position:absolute;left:19812;top:5362;width:5151;height:4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WHxAAAANsAAAAPAAAAZHJzL2Rvd25yZXYueG1sRI9Ba8JA&#10;FITvBf/D8gQvpW7sQTR1E0RUPBSLWsHjI/uaBLNvw+42Jv++Wyj0OMzMN8wq700jOnK+tqxgNk1A&#10;EBdW11wq+LzsXhYgfEDW2FgmBQN5yLPR0wpTbR98ou4cShEh7FNUUIXQplL6oiKDfmpb4uh9WWcw&#10;ROlKqR0+Itw08jVJ5tJgzXGhwpY2FRX387dRUN6W2+a9Pe5Jur25Ph8/hqGTSk3G/foNRKA+/If/&#10;2getYDGH3y/xB8jsBwAA//8DAFBLAQItABQABgAIAAAAIQDb4fbL7gAAAIUBAAATAAAAAAAAAAAA&#10;AAAAAAAAAABbQ29udGVudF9UeXBlc10ueG1sUEsBAi0AFAAGAAgAAAAhAFr0LFu/AAAAFQEAAAsA&#10;AAAAAAAAAAAAAAAAHwEAAF9yZWxzLy5yZWxzUEsBAi0AFAAGAAgAAAAhAAYypYfEAAAA2wAAAA8A&#10;AAAAAAAAAAAAAAAABwIAAGRycy9kb3ducmV2LnhtbFBLBQYAAAAAAwADALcAAAD4AgAAAAA=&#10;">
                  <v:imagedata r:id="rId115" o:title=""/>
                </v:shape>
                <v:shape id="Image 87" o:spid="_x0000_s1031" type="#_x0000_t75" style="position:absolute;left:20040;top:5941;width:5532;height: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WahxAAAANsAAAAPAAAAZHJzL2Rvd25yZXYueG1sRI9Ba8JA&#10;FITvBf/D8oTe6qY9VIluQikIUilUDerxNfuSDcm+DdlV03/fLRQ8DjPzDbPKR9uJKw2+cazgeZaA&#10;IC6dbrhWUBzWTwsQPiBr7ByTgh/ykGeThxWm2t14R9d9qEWEsE9RgQmhT6X0pSGLfuZ64uhVbrAY&#10;ohxqqQe8Rbjt5EuSvEqLDccFgz29Gyrb/cUqsN9tpZPT16cr+nlrzhXujtsPpR6n49sSRKAx3MP/&#10;7Y1WsJjD35f4A2T2CwAA//8DAFBLAQItABQABgAIAAAAIQDb4fbL7gAAAIUBAAATAAAAAAAAAAAA&#10;AAAAAAAAAABbQ29udGVudF9UeXBlc10ueG1sUEsBAi0AFAAGAAgAAAAhAFr0LFu/AAAAFQEAAAsA&#10;AAAAAAAAAAAAAAAAHwEAAF9yZWxzLy5yZWxzUEsBAi0AFAAGAAgAAAAhAKZ9ZqHEAAAA2wAAAA8A&#10;AAAAAAAAAAAAAAAABwIAAGRycy9kb3ducmV2LnhtbFBLBQYAAAAAAwADALcAAAD4AgAAAAA=&#10;">
                  <v:imagedata r:id="rId116" o:title=""/>
                </v:shape>
                <v:shape id="Image 88" o:spid="_x0000_s1032" type="#_x0000_t75" style="position:absolute;left:3109;top:1095;width:24262;height:24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hFYwQAAANsAAAAPAAAAZHJzL2Rvd25yZXYueG1sRE9Ni8Iw&#10;EL0v+B/CLHhbU1cQ7RpFywp68GDtxdvQzLZlm0nbxFr/vTkIHh/ve7UZTC166lxlWcF0EoEgzq2u&#10;uFCQXfZfCxDOI2usLZOCBznYrEcfK4y1vfOZ+tQXIoSwi1FB6X0TS+nykgy6iW2IA/dnO4M+wK6Q&#10;usN7CDe1/I6iuTRYcWgosaGkpPw/vRkFu3abtHiaTX+z6nbNeqfPx+NSqfHnsP0B4Wnwb/HLfdAK&#10;FmFs+BJ+gFw/AQAA//8DAFBLAQItABQABgAIAAAAIQDb4fbL7gAAAIUBAAATAAAAAAAAAAAAAAAA&#10;AAAAAABbQ29udGVudF9UeXBlc10ueG1sUEsBAi0AFAAGAAgAAAAhAFr0LFu/AAAAFQEAAAsAAAAA&#10;AAAAAAAAAAAAHwEAAF9yZWxzLy5yZWxzUEsBAi0AFAAGAAgAAAAhAE+WEVjBAAAA2wAAAA8AAAAA&#10;AAAAAAAAAAAABwIAAGRycy9kb3ducmV2LnhtbFBLBQYAAAAAAwADALcAAAD1AgAAAAA=&#10;">
                  <v:imagedata r:id="rId117" o:title=""/>
                </v:shape>
                <v:shape id="Graphic 89" o:spid="_x0000_s1033" style="position:absolute;left:10634;top:47;width:6490;height:4312;visibility:visible;mso-wrap-style:square;v-text-anchor:top" coordsize="648970,4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JxiwwAAANsAAAAPAAAAZHJzL2Rvd25yZXYueG1sRI9Ra8Iw&#10;FIXfB/sP4Q58m4ljqO2ayhwICgPR+QMuzbUpNjelSbX+ezMY7PFwzvkOp1iNrhVX6kPjWcNsqkAQ&#10;V940XGs4/WxelyBCRDbYeiYNdwqwKp+fCsyNv/GBrsdYiwThkKMGG2OXSxkqSw7D1HfEyTv73mFM&#10;sq+l6fGW4K6Vb0rNpcOG04LFjr4sVZfj4DSowa7bzfc+C7usXr/L4TQ7LJTWk5fx8wNEpDH+h//a&#10;W6NhmcHvl/QDZPkAAAD//wMAUEsBAi0AFAAGAAgAAAAhANvh9svuAAAAhQEAABMAAAAAAAAAAAAA&#10;AAAAAAAAAFtDb250ZW50X1R5cGVzXS54bWxQSwECLQAUAAYACAAAACEAWvQsW78AAAAVAQAACwAA&#10;AAAAAAAAAAAAAAAfAQAAX3JlbHMvLnJlbHNQSwECLQAUAAYACAAAACEAVtCcYsMAAADbAAAADwAA&#10;AAAAAAAAAAAAAAAHAgAAZHJzL2Rvd25yZXYueG1sUEsFBgAAAAADAAMAtwAAAPcCAAAAAA==&#10;" path="m648487,430606l56705,,,e" filled="f">
                  <v:path arrowok="t"/>
                </v:shape>
                <v:shape id="Graphic 90" o:spid="_x0000_s1034" style="position:absolute;left:22093;top:4764;width:6883;height:2527;visibility:visible;mso-wrap-style:square;v-text-anchor:top" coordsize="688340,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RkTwgAAANsAAAAPAAAAZHJzL2Rvd25yZXYueG1sRE89b8Iw&#10;EN0r8R+sQ2IrDh1QSTGoBSFgaAW0gvUaX+Mo8TmNDZh/j4dKHZ/e93QebSMu1PnKsYLRMANBXDhd&#10;cang63P1+AzCB2SNjWNScCMP81nvYYq5dlfe0+UQSpFC2OeowITQ5lL6wpBFP3QtceJ+XGcxJNiV&#10;Und4TeG2kU9ZNpYWK04NBltaGCrqw9kqyOq4Mr8f2/q4nKwX+/L09v2+i0oN+vH1BUSgGP7Ff+6N&#10;VjBJ69OX9APk7A4AAP//AwBQSwECLQAUAAYACAAAACEA2+H2y+4AAACFAQAAEwAAAAAAAAAAAAAA&#10;AAAAAAAAW0NvbnRlbnRfVHlwZXNdLnhtbFBLAQItABQABgAIAAAAIQBa9CxbvwAAABUBAAALAAAA&#10;AAAAAAAAAAAAAB8BAABfcmVscy8ucmVsc1BLAQItABQABgAIAAAAIQBI2RkTwgAAANsAAAAPAAAA&#10;AAAAAAAAAAAAAAcCAABkcnMvZG93bnJldi54bWxQSwUGAAAAAAMAAwC3AAAA9gIAAAAA&#10;" path="m,252425l631393,r56667,e" filled="f" strokeweight=".26456mm">
                  <v:path arrowok="t"/>
                </v:shape>
                <v:shape id="Graphic 91" o:spid="_x0000_s1035" style="position:absolute;left:22326;top:7420;width:11278;height:153;visibility:visible;mso-wrap-style:square;v-text-anchor:top" coordsize="112776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e9xAAAANsAAAAPAAAAZHJzL2Rvd25yZXYueG1sRI/BasMw&#10;EETvhfyD2EAvpZaTQ0hcKyEESgs91c0hx8XaWqbWyliKLefro0Khx2F23uyUh2g7MdLgW8cKVlkO&#10;grh2uuVGwfnr9XkLwgdkjZ1jUjCTh8N+8VBiod3EnzRWoREJwr5ABSaEvpDS14Ys+sz1xMn7doPF&#10;kOTQSD3glOC2k+s830iLLacGgz2dDNU/1dWmN/qnjj+u20tlpri5zW82SrtW6nEZjy8gAsXwf/yX&#10;ftcKdiv43ZIAIPd3AAAA//8DAFBLAQItABQABgAIAAAAIQDb4fbL7gAAAIUBAAATAAAAAAAAAAAA&#10;AAAAAAAAAABbQ29udGVudF9UeXBlc10ueG1sUEsBAi0AFAAGAAgAAAAhAFr0LFu/AAAAFQEAAAsA&#10;AAAAAAAAAAAAAAAAHwEAAF9yZWxzLy5yZWxzUEsBAi0AFAAGAAgAAAAhAFK2l73EAAAA2wAAAA8A&#10;AAAAAAAAAAAAAAAABwIAAGRycy9kb3ducmV2LnhtbFBLBQYAAAAAAwADALcAAAD4AgAAAAA=&#10;" path="m,14846l1069848,r57797,e" filled="f">
                  <v:path arrowok="t"/>
                </v:shape>
                <v:shape id="Graphic 92" o:spid="_x0000_s1036" style="position:absolute;left:22734;top:8122;width:9233;height:3124;visibility:visible;mso-wrap-style:square;v-text-anchor:top" coordsize="92329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1QUwwAAANsAAAAPAAAAZHJzL2Rvd25yZXYueG1sRI9Ba8JA&#10;FITvBf/D8gRvdWPAqqlrCELBk6Cm0OPr7msSmn0bdrca/71bKPQ4zMw3zLYcbS+u5EPnWMFinoEg&#10;1s503CioL2/PaxAhIhvsHZOCOwUod5OnLRbG3fhE13NsRIJwKFBBG+NQSBl0SxbD3A3Eyfty3mJM&#10;0jfSeLwluO1lnmUv0mLHaaHFgfYt6e/zj1WQ6w9XHz3Xn+9U1Zul1N1ytVZqNh2rVxCRxvgf/msf&#10;jIJNDr9f0g+QuwcAAAD//wMAUEsBAi0AFAAGAAgAAAAhANvh9svuAAAAhQEAABMAAAAAAAAAAAAA&#10;AAAAAAAAAFtDb250ZW50X1R5cGVzXS54bWxQSwECLQAUAAYACAAAACEAWvQsW78AAAAVAQAACwAA&#10;AAAAAAAAAAAAAAAfAQAAX3JlbHMvLnJlbHNQSwECLQAUAAYACAAAACEAh7dUFMMAAADbAAAADwAA&#10;AAAAAAAAAAAAAAAHAgAAZHJzL2Rvd25yZXYueG1sUEsFBgAAAAADAAMAtwAAAPcCAAAAAA==&#10;" path="m,l865987,311823r57303,e" filled="f" strokeweight=".26456mm">
                  <v:path arrowok="t"/>
                </v:shape>
                <v:shape id="Graphic 93" o:spid="_x0000_s1037" style="position:absolute;left:47;top:21112;width:10840;height:76;visibility:visible;mso-wrap-style:square;v-text-anchor:top" coordsize="108394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xCwAAAANsAAAAPAAAAZHJzL2Rvd25yZXYueG1sRI/NCsIw&#10;EITvgu8QVvAimqogWo0igqB48ufgcWnWttpsShNrfXsjCB6HmfmGWawaU4iaKpdbVjAcRCCIE6tz&#10;ThVcztv+FITzyBoLy6TgTQ5Wy3ZrgbG2Lz5SffKpCBB2MSrIvC9jKV2SkUE3sCVx8G62MuiDrFKp&#10;K3wFuCnkKIom0mDOYSHDkjYZJY/T0yg43Ov1LOrd2Xi3vQ2ve5tPnlapbqdZz0F4avw//GvvtILZ&#10;GL5fwg+Qyw8AAAD//wMAUEsBAi0AFAAGAAgAAAAhANvh9svuAAAAhQEAABMAAAAAAAAAAAAAAAAA&#10;AAAAAFtDb250ZW50X1R5cGVzXS54bWxQSwECLQAUAAYACAAAACEAWvQsW78AAAAVAQAACwAAAAAA&#10;AAAAAAAAAAAfAQAAX3JlbHMvLnJlbHNQSwECLQAUAAYACAAAACEA08LMQsAAAADbAAAADwAAAAAA&#10;AAAAAAAAAAAHAgAAZHJzL2Rvd25yZXYueG1sUEsFBgAAAAADAAMAtwAAAPQCAAAAAA==&#10;" path="m1083792,7429l57734,,,e" filled="f" strokeweight=".26456mm">
                  <v:path arrowok="t"/>
                </v:shape>
                <v:shape id="Graphic 94" o:spid="_x0000_s1038" style="position:absolute;left:2448;top:2374;width:12713;height:1784;visibility:visible;mso-wrap-style:square;v-text-anchor:top" coordsize="1271270,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GuCxAAAANsAAAAPAAAAZHJzL2Rvd25yZXYueG1sRI9Pa8JA&#10;FMTvBb/D8oRegm5aQqnRVaRU6KXQWr0/s88kJvs2ZDf/vn23UPA4zMxvmM1uNLXoqXWlZQVPyxgE&#10;cWZ1ybmC089h8QrCeWSNtWVSMJGD3Xb2sMFU24G/qT/6XAQIuxQVFN43qZQuK8igW9qGOHhX2xr0&#10;Qba51C0OAW5q+RzHL9JgyWGhwIbeCsqqY2cU3GhKKq6689fnwbw310vUR3Wn1ON83K9BeBr9Pfzf&#10;/tAKVgn8fQk/QG5/AQAA//8DAFBLAQItABQABgAIAAAAIQDb4fbL7gAAAIUBAAATAAAAAAAAAAAA&#10;AAAAAAAAAABbQ29udGVudF9UeXBlc10ueG1sUEsBAi0AFAAGAAgAAAAhAFr0LFu/AAAAFQEAAAsA&#10;AAAAAAAAAAAAAAAAHwEAAF9yZWxzLy5yZWxzUEsBAi0AFAAGAAgAAAAhAAgMa4LEAAAA2wAAAA8A&#10;AAAAAAAAAAAAAAAABwIAAGRycy9kb3ducmV2LnhtbFBLBQYAAAAAAwADALcAAAD4AgAAAAA=&#10;" path="m1270850,178180l56883,,,e" filled="f">
                  <v:path arrowok="t"/>
                </v:shape>
                <w10:wrap anchorx="page"/>
              </v:group>
            </w:pict>
          </mc:Fallback>
        </mc:AlternateContent>
      </w:r>
      <w:r>
        <w:rPr>
          <w:spacing w:val="-2"/>
        </w:rPr>
        <w:t>Assets</w:t>
      </w:r>
    </w:p>
    <w:p w14:paraId="24B4162D" w14:textId="77777777" w:rsidR="0023423B" w:rsidRDefault="0023423B">
      <w:pPr>
        <w:pStyle w:val="BodyText"/>
        <w:rPr>
          <w:b/>
          <w:sz w:val="20"/>
        </w:rPr>
      </w:pPr>
    </w:p>
    <w:p w14:paraId="2BC38122" w14:textId="77777777" w:rsidR="0023423B" w:rsidRDefault="0023423B">
      <w:pPr>
        <w:pStyle w:val="BodyText"/>
        <w:spacing w:before="169"/>
        <w:rPr>
          <w:b/>
          <w:sz w:val="20"/>
        </w:rPr>
      </w:pPr>
    </w:p>
    <w:p w14:paraId="063DC574" w14:textId="77777777" w:rsidR="0023423B" w:rsidRDefault="0023423B">
      <w:pPr>
        <w:rPr>
          <w:sz w:val="20"/>
        </w:rPr>
        <w:sectPr w:rsidR="0023423B">
          <w:type w:val="continuous"/>
          <w:pgSz w:w="11910" w:h="16840"/>
          <w:pgMar w:top="0" w:right="700" w:bottom="280" w:left="500" w:header="401" w:footer="523" w:gutter="0"/>
          <w:cols w:space="720"/>
        </w:sectPr>
      </w:pPr>
    </w:p>
    <w:p w14:paraId="0ACCAD4A" w14:textId="77777777" w:rsidR="0023423B" w:rsidRDefault="0023423B">
      <w:pPr>
        <w:pStyle w:val="BodyText"/>
        <w:spacing w:before="113"/>
        <w:rPr>
          <w:b/>
          <w:sz w:val="18"/>
        </w:rPr>
      </w:pPr>
    </w:p>
    <w:p w14:paraId="6920A18F" w14:textId="77777777" w:rsidR="0023423B" w:rsidRDefault="00D0734C">
      <w:pPr>
        <w:ind w:left="2014"/>
        <w:jc w:val="center"/>
        <w:rPr>
          <w:rFonts w:ascii="Calibri"/>
          <w:b/>
          <w:sz w:val="18"/>
        </w:rPr>
      </w:pPr>
      <w:r>
        <w:rPr>
          <w:rFonts w:ascii="Calibri"/>
          <w:b/>
          <w:color w:val="161616"/>
          <w:sz w:val="18"/>
        </w:rPr>
        <w:t>Right-of-use</w:t>
      </w:r>
      <w:r>
        <w:rPr>
          <w:rFonts w:ascii="Calibri"/>
          <w:b/>
          <w:color w:val="161616"/>
          <w:spacing w:val="-5"/>
          <w:sz w:val="18"/>
        </w:rPr>
        <w:t xml:space="preserve"> </w:t>
      </w:r>
      <w:r>
        <w:rPr>
          <w:rFonts w:ascii="Calibri"/>
          <w:b/>
          <w:color w:val="161616"/>
          <w:spacing w:val="-2"/>
          <w:sz w:val="18"/>
        </w:rPr>
        <w:t>assets,</w:t>
      </w:r>
    </w:p>
    <w:p w14:paraId="23E2D533" w14:textId="77777777" w:rsidR="0023423B" w:rsidRDefault="00D0734C">
      <w:pPr>
        <w:spacing w:before="1"/>
        <w:ind w:left="2010"/>
        <w:jc w:val="center"/>
        <w:rPr>
          <w:rFonts w:ascii="Calibri"/>
          <w:b/>
          <w:sz w:val="18"/>
        </w:rPr>
      </w:pPr>
      <w:r>
        <w:rPr>
          <w:rFonts w:ascii="Calibri"/>
          <w:b/>
          <w:color w:val="161616"/>
          <w:spacing w:val="-2"/>
          <w:sz w:val="18"/>
        </w:rPr>
        <w:t>$7.6M</w:t>
      </w:r>
    </w:p>
    <w:p w14:paraId="5019CEBB" w14:textId="77777777" w:rsidR="0023423B" w:rsidRDefault="00D0734C">
      <w:pPr>
        <w:spacing w:before="63"/>
        <w:ind w:left="105"/>
        <w:rPr>
          <w:rFonts w:ascii="Calibri"/>
          <w:b/>
          <w:sz w:val="18"/>
        </w:rPr>
      </w:pPr>
      <w:r>
        <w:br w:type="column"/>
      </w:r>
      <w:r>
        <w:rPr>
          <w:rFonts w:ascii="Calibri"/>
          <w:b/>
          <w:color w:val="161616"/>
          <w:sz w:val="18"/>
        </w:rPr>
        <w:t>Cash,</w:t>
      </w:r>
      <w:r>
        <w:rPr>
          <w:rFonts w:ascii="Calibri"/>
          <w:b/>
          <w:color w:val="161616"/>
          <w:spacing w:val="35"/>
          <w:sz w:val="18"/>
        </w:rPr>
        <w:t xml:space="preserve"> </w:t>
      </w:r>
      <w:r>
        <w:rPr>
          <w:rFonts w:ascii="Calibri"/>
          <w:b/>
          <w:color w:val="161616"/>
          <w:spacing w:val="-2"/>
          <w:sz w:val="18"/>
        </w:rPr>
        <w:t>$181.6M</w:t>
      </w:r>
    </w:p>
    <w:p w14:paraId="091CC789" w14:textId="77777777" w:rsidR="0023423B" w:rsidRDefault="00D0734C">
      <w:pPr>
        <w:spacing w:before="42"/>
        <w:rPr>
          <w:rFonts w:ascii="Calibri"/>
          <w:b/>
          <w:sz w:val="18"/>
        </w:rPr>
      </w:pPr>
      <w:r>
        <w:br w:type="column"/>
      </w:r>
    </w:p>
    <w:p w14:paraId="301F7FF4" w14:textId="77777777" w:rsidR="0023423B" w:rsidRDefault="00D0734C">
      <w:pPr>
        <w:spacing w:before="1"/>
        <w:ind w:right="130"/>
        <w:jc w:val="center"/>
        <w:rPr>
          <w:rFonts w:ascii="Calibri"/>
          <w:b/>
          <w:sz w:val="18"/>
        </w:rPr>
      </w:pPr>
      <w:r>
        <w:rPr>
          <w:rFonts w:ascii="Calibri"/>
          <w:b/>
          <w:color w:val="161616"/>
          <w:sz w:val="18"/>
        </w:rPr>
        <w:t>Receivables,</w:t>
      </w:r>
      <w:r>
        <w:rPr>
          <w:rFonts w:ascii="Calibri"/>
          <w:b/>
          <w:color w:val="161616"/>
          <w:spacing w:val="-6"/>
          <w:sz w:val="18"/>
        </w:rPr>
        <w:t xml:space="preserve"> </w:t>
      </w:r>
      <w:r>
        <w:rPr>
          <w:rFonts w:ascii="Calibri"/>
          <w:b/>
          <w:color w:val="161616"/>
          <w:spacing w:val="-2"/>
          <w:sz w:val="18"/>
        </w:rPr>
        <w:t>$186.6M</w:t>
      </w:r>
    </w:p>
    <w:p w14:paraId="437C7B6C" w14:textId="77777777" w:rsidR="0023423B" w:rsidRDefault="0023423B">
      <w:pPr>
        <w:pStyle w:val="BodyText"/>
        <w:spacing w:before="104"/>
        <w:rPr>
          <w:rFonts w:ascii="Calibri"/>
          <w:b/>
          <w:sz w:val="18"/>
        </w:rPr>
      </w:pPr>
    </w:p>
    <w:p w14:paraId="1997B887" w14:textId="77777777" w:rsidR="0023423B" w:rsidRDefault="00D0734C">
      <w:pPr>
        <w:ind w:left="1493" w:right="130"/>
        <w:jc w:val="center"/>
        <w:rPr>
          <w:rFonts w:ascii="Calibri"/>
          <w:b/>
          <w:sz w:val="18"/>
        </w:rPr>
      </w:pPr>
      <w:r>
        <w:rPr>
          <w:rFonts w:ascii="Calibri"/>
          <w:b/>
          <w:color w:val="161616"/>
          <w:sz w:val="18"/>
        </w:rPr>
        <w:t>Inventories,</w:t>
      </w:r>
      <w:r>
        <w:rPr>
          <w:rFonts w:ascii="Calibri"/>
          <w:b/>
          <w:color w:val="161616"/>
          <w:spacing w:val="34"/>
          <w:sz w:val="18"/>
        </w:rPr>
        <w:t xml:space="preserve"> </w:t>
      </w:r>
      <w:r>
        <w:rPr>
          <w:rFonts w:ascii="Calibri"/>
          <w:b/>
          <w:color w:val="161616"/>
          <w:spacing w:val="-4"/>
          <w:sz w:val="18"/>
        </w:rPr>
        <w:t>$8.0M</w:t>
      </w:r>
    </w:p>
    <w:p w14:paraId="6C8EC1CC" w14:textId="77777777" w:rsidR="0023423B" w:rsidRDefault="00D0734C">
      <w:pPr>
        <w:spacing w:before="89"/>
        <w:ind w:left="2535" w:right="130"/>
        <w:jc w:val="center"/>
        <w:rPr>
          <w:rFonts w:ascii="Calibri"/>
          <w:b/>
          <w:sz w:val="18"/>
        </w:rPr>
      </w:pPr>
      <w:r>
        <w:rPr>
          <w:rFonts w:ascii="Calibri"/>
          <w:b/>
          <w:color w:val="161616"/>
          <w:spacing w:val="-2"/>
          <w:sz w:val="18"/>
        </w:rPr>
        <w:t>Prepayments,</w:t>
      </w:r>
    </w:p>
    <w:p w14:paraId="3BAD9623" w14:textId="77777777" w:rsidR="0023423B" w:rsidRDefault="00D0734C">
      <w:pPr>
        <w:spacing w:before="1"/>
        <w:ind w:left="2533" w:right="130"/>
        <w:jc w:val="center"/>
        <w:rPr>
          <w:rFonts w:ascii="Calibri"/>
          <w:b/>
          <w:sz w:val="18"/>
        </w:rPr>
      </w:pPr>
      <w:r>
        <w:rPr>
          <w:rFonts w:ascii="Calibri"/>
          <w:b/>
          <w:color w:val="161616"/>
          <w:spacing w:val="-2"/>
          <w:sz w:val="18"/>
        </w:rPr>
        <w:t>$26.9M</w:t>
      </w:r>
    </w:p>
    <w:p w14:paraId="0D658D44" w14:textId="77777777" w:rsidR="0023423B" w:rsidRDefault="0023423B">
      <w:pPr>
        <w:pStyle w:val="BodyText"/>
        <w:spacing w:before="51"/>
        <w:rPr>
          <w:rFonts w:ascii="Calibri"/>
          <w:b/>
          <w:sz w:val="18"/>
        </w:rPr>
      </w:pPr>
    </w:p>
    <w:p w14:paraId="0BE9274C" w14:textId="77777777" w:rsidR="0023423B" w:rsidRDefault="00D0734C">
      <w:pPr>
        <w:ind w:left="2508" w:right="130"/>
        <w:jc w:val="center"/>
        <w:rPr>
          <w:rFonts w:ascii="Calibri"/>
          <w:b/>
          <w:sz w:val="18"/>
        </w:rPr>
      </w:pPr>
      <w:r>
        <w:rPr>
          <w:rFonts w:ascii="Calibri"/>
          <w:b/>
          <w:color w:val="161616"/>
          <w:sz w:val="18"/>
        </w:rPr>
        <w:t>Intangibles,</w:t>
      </w:r>
      <w:r>
        <w:rPr>
          <w:rFonts w:ascii="Calibri"/>
          <w:b/>
          <w:color w:val="161616"/>
          <w:spacing w:val="36"/>
          <w:sz w:val="18"/>
        </w:rPr>
        <w:t xml:space="preserve"> </w:t>
      </w:r>
      <w:r>
        <w:rPr>
          <w:rFonts w:ascii="Calibri"/>
          <w:b/>
          <w:color w:val="161616"/>
          <w:spacing w:val="-2"/>
          <w:sz w:val="18"/>
        </w:rPr>
        <w:t>$38.9M</w:t>
      </w:r>
    </w:p>
    <w:p w14:paraId="0A954DED" w14:textId="77777777" w:rsidR="0023423B" w:rsidRDefault="0023423B">
      <w:pPr>
        <w:jc w:val="center"/>
        <w:rPr>
          <w:rFonts w:ascii="Calibri"/>
          <w:sz w:val="18"/>
        </w:rPr>
        <w:sectPr w:rsidR="0023423B">
          <w:type w:val="continuous"/>
          <w:pgSz w:w="11910" w:h="16840"/>
          <w:pgMar w:top="0" w:right="700" w:bottom="280" w:left="500" w:header="401" w:footer="523" w:gutter="0"/>
          <w:cols w:num="3" w:space="720" w:equalWidth="0">
            <w:col w:w="3472" w:space="40"/>
            <w:col w:w="1287" w:space="118"/>
            <w:col w:w="5793"/>
          </w:cols>
        </w:sectPr>
      </w:pPr>
    </w:p>
    <w:p w14:paraId="1CDB433C" w14:textId="77777777" w:rsidR="0023423B" w:rsidRDefault="0023423B">
      <w:pPr>
        <w:pStyle w:val="BodyText"/>
        <w:rPr>
          <w:rFonts w:ascii="Calibri"/>
          <w:b/>
          <w:sz w:val="18"/>
        </w:rPr>
      </w:pPr>
    </w:p>
    <w:p w14:paraId="22AF08E0" w14:textId="77777777" w:rsidR="0023423B" w:rsidRDefault="0023423B">
      <w:pPr>
        <w:pStyle w:val="BodyText"/>
        <w:rPr>
          <w:rFonts w:ascii="Calibri"/>
          <w:b/>
          <w:sz w:val="18"/>
        </w:rPr>
      </w:pPr>
    </w:p>
    <w:p w14:paraId="2FF43611" w14:textId="77777777" w:rsidR="0023423B" w:rsidRDefault="0023423B">
      <w:pPr>
        <w:pStyle w:val="BodyText"/>
        <w:rPr>
          <w:rFonts w:ascii="Calibri"/>
          <w:b/>
          <w:sz w:val="18"/>
        </w:rPr>
      </w:pPr>
    </w:p>
    <w:p w14:paraId="46CB08F6" w14:textId="77777777" w:rsidR="0023423B" w:rsidRDefault="0023423B">
      <w:pPr>
        <w:pStyle w:val="BodyText"/>
        <w:rPr>
          <w:rFonts w:ascii="Calibri"/>
          <w:b/>
          <w:sz w:val="18"/>
        </w:rPr>
      </w:pPr>
    </w:p>
    <w:p w14:paraId="76239696" w14:textId="77777777" w:rsidR="0023423B" w:rsidRDefault="0023423B">
      <w:pPr>
        <w:pStyle w:val="BodyText"/>
        <w:spacing w:before="16"/>
        <w:rPr>
          <w:rFonts w:ascii="Calibri"/>
          <w:b/>
          <w:sz w:val="18"/>
        </w:rPr>
      </w:pPr>
    </w:p>
    <w:p w14:paraId="4E54F4CC" w14:textId="77777777" w:rsidR="0023423B" w:rsidRDefault="00D0734C">
      <w:pPr>
        <w:spacing w:before="1"/>
        <w:ind w:left="1249" w:right="7220"/>
        <w:jc w:val="center"/>
        <w:rPr>
          <w:rFonts w:ascii="Calibri"/>
          <w:b/>
          <w:sz w:val="18"/>
        </w:rPr>
      </w:pPr>
      <w:r>
        <w:rPr>
          <w:rFonts w:ascii="Calibri"/>
          <w:b/>
          <w:color w:val="161616"/>
          <w:sz w:val="18"/>
        </w:rPr>
        <w:t>Property,</w:t>
      </w:r>
      <w:r>
        <w:rPr>
          <w:rFonts w:ascii="Calibri"/>
          <w:b/>
          <w:color w:val="161616"/>
          <w:spacing w:val="-11"/>
          <w:sz w:val="18"/>
        </w:rPr>
        <w:t xml:space="preserve"> </w:t>
      </w:r>
      <w:proofErr w:type="gramStart"/>
      <w:r>
        <w:rPr>
          <w:rFonts w:ascii="Calibri"/>
          <w:b/>
          <w:color w:val="161616"/>
          <w:sz w:val="18"/>
        </w:rPr>
        <w:t>plant</w:t>
      </w:r>
      <w:proofErr w:type="gramEnd"/>
      <w:r>
        <w:rPr>
          <w:rFonts w:ascii="Calibri"/>
          <w:b/>
          <w:color w:val="161616"/>
          <w:spacing w:val="-10"/>
          <w:sz w:val="18"/>
        </w:rPr>
        <w:t xml:space="preserve"> </w:t>
      </w:r>
      <w:r>
        <w:rPr>
          <w:rFonts w:ascii="Calibri"/>
          <w:b/>
          <w:color w:val="161616"/>
          <w:sz w:val="18"/>
        </w:rPr>
        <w:t xml:space="preserve">and </w:t>
      </w:r>
      <w:r>
        <w:rPr>
          <w:rFonts w:ascii="Calibri"/>
          <w:b/>
          <w:color w:val="161616"/>
          <w:spacing w:val="-2"/>
          <w:sz w:val="18"/>
        </w:rPr>
        <w:t>equipment,</w:t>
      </w:r>
    </w:p>
    <w:p w14:paraId="2C401D23" w14:textId="77777777" w:rsidR="0023423B" w:rsidRDefault="00D0734C">
      <w:pPr>
        <w:spacing w:before="2"/>
        <w:ind w:right="5972"/>
        <w:jc w:val="center"/>
        <w:rPr>
          <w:rFonts w:ascii="Calibri"/>
          <w:b/>
          <w:sz w:val="18"/>
        </w:rPr>
      </w:pPr>
      <w:r>
        <w:rPr>
          <w:noProof/>
        </w:rPr>
        <w:drawing>
          <wp:anchor distT="0" distB="0" distL="0" distR="0" simplePos="0" relativeHeight="251608064" behindDoc="0" locked="0" layoutInCell="1" allowOverlap="1" wp14:anchorId="6F7185A1" wp14:editId="728EE751">
            <wp:simplePos x="0" y="0"/>
            <wp:positionH relativeFrom="page">
              <wp:posOffset>1551431</wp:posOffset>
            </wp:positionH>
            <wp:positionV relativeFrom="paragraph">
              <wp:posOffset>496986</wp:posOffset>
            </wp:positionV>
            <wp:extent cx="70103" cy="70104"/>
            <wp:effectExtent l="0" t="0" r="0" b="0"/>
            <wp:wrapNone/>
            <wp:docPr id="95" name="Imag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a:extLst>
                        <a:ext uri="{C183D7F6-B498-43B3-948B-1728B52AA6E4}">
                          <adec:decorative xmlns:adec="http://schemas.microsoft.com/office/drawing/2017/decorative" val="1"/>
                        </a:ext>
                      </a:extLst>
                    </pic:cNvPr>
                    <pic:cNvPicPr/>
                  </pic:nvPicPr>
                  <pic:blipFill>
                    <a:blip r:embed="rId87" cstate="print"/>
                    <a:stretch>
                      <a:fillRect/>
                    </a:stretch>
                  </pic:blipFill>
                  <pic:spPr>
                    <a:xfrm>
                      <a:off x="0" y="0"/>
                      <a:ext cx="70103" cy="70104"/>
                    </a:xfrm>
                    <a:prstGeom prst="rect">
                      <a:avLst/>
                    </a:prstGeom>
                  </pic:spPr>
                </pic:pic>
              </a:graphicData>
            </a:graphic>
          </wp:anchor>
        </w:drawing>
      </w:r>
      <w:r>
        <w:rPr>
          <w:noProof/>
        </w:rPr>
        <w:drawing>
          <wp:anchor distT="0" distB="0" distL="0" distR="0" simplePos="0" relativeHeight="251609088" behindDoc="0" locked="0" layoutInCell="1" allowOverlap="1" wp14:anchorId="05461E96" wp14:editId="6F4D12E5">
            <wp:simplePos x="0" y="0"/>
            <wp:positionH relativeFrom="page">
              <wp:posOffset>1551431</wp:posOffset>
            </wp:positionH>
            <wp:positionV relativeFrom="paragraph">
              <wp:posOffset>664626</wp:posOffset>
            </wp:positionV>
            <wp:extent cx="70103" cy="70103"/>
            <wp:effectExtent l="0" t="0" r="0" b="0"/>
            <wp:wrapNone/>
            <wp:docPr id="96" name="Imag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a:extLst>
                        <a:ext uri="{C183D7F6-B498-43B3-948B-1728B52AA6E4}">
                          <adec:decorative xmlns:adec="http://schemas.microsoft.com/office/drawing/2017/decorative" val="1"/>
                        </a:ext>
                      </a:extLst>
                    </pic:cNvPr>
                    <pic:cNvPicPr/>
                  </pic:nvPicPr>
                  <pic:blipFill>
                    <a:blip r:embed="rId90" cstate="print"/>
                    <a:stretch>
                      <a:fillRect/>
                    </a:stretch>
                  </pic:blipFill>
                  <pic:spPr>
                    <a:xfrm>
                      <a:off x="0" y="0"/>
                      <a:ext cx="70103" cy="70103"/>
                    </a:xfrm>
                    <a:prstGeom prst="rect">
                      <a:avLst/>
                    </a:prstGeom>
                  </pic:spPr>
                </pic:pic>
              </a:graphicData>
            </a:graphic>
          </wp:anchor>
        </w:drawing>
      </w:r>
      <w:r>
        <w:rPr>
          <w:rFonts w:ascii="Calibri"/>
          <w:b/>
          <w:color w:val="161616"/>
          <w:spacing w:val="-2"/>
          <w:sz w:val="18"/>
        </w:rPr>
        <w:t>$2,279.3M</w:t>
      </w:r>
    </w:p>
    <w:p w14:paraId="32AA9830" w14:textId="77777777" w:rsidR="0023423B" w:rsidRDefault="0023423B">
      <w:pPr>
        <w:pStyle w:val="BodyText"/>
        <w:rPr>
          <w:rFonts w:ascii="Calibri"/>
          <w:b/>
          <w:sz w:val="20"/>
        </w:rPr>
      </w:pPr>
    </w:p>
    <w:p w14:paraId="559D466C" w14:textId="77777777" w:rsidR="0023423B" w:rsidRDefault="0023423B">
      <w:pPr>
        <w:pStyle w:val="BodyText"/>
        <w:spacing w:before="42" w:after="1"/>
        <w:rPr>
          <w:rFonts w:ascii="Calibri"/>
          <w:b/>
          <w:sz w:val="20"/>
        </w:rPr>
      </w:pPr>
    </w:p>
    <w:tbl>
      <w:tblPr>
        <w:tblW w:w="0" w:type="auto"/>
        <w:tblInd w:w="2046" w:type="dxa"/>
        <w:tblLayout w:type="fixed"/>
        <w:tblCellMar>
          <w:left w:w="0" w:type="dxa"/>
          <w:right w:w="0" w:type="dxa"/>
        </w:tblCellMar>
        <w:tblLook w:val="01E0" w:firstRow="1" w:lastRow="1" w:firstColumn="1" w:lastColumn="1" w:noHBand="0" w:noVBand="0"/>
      </w:tblPr>
      <w:tblGrid>
        <w:gridCol w:w="1829"/>
        <w:gridCol w:w="2539"/>
        <w:gridCol w:w="3179"/>
      </w:tblGrid>
      <w:tr w:rsidR="0023423B" w14:paraId="168D222A" w14:textId="77777777">
        <w:trPr>
          <w:trHeight w:val="222"/>
        </w:trPr>
        <w:tc>
          <w:tcPr>
            <w:tcW w:w="1829" w:type="dxa"/>
          </w:tcPr>
          <w:p w14:paraId="0DA38709" w14:textId="77777777" w:rsidR="0023423B" w:rsidRDefault="00D0734C">
            <w:pPr>
              <w:pStyle w:val="TableParagraph"/>
              <w:spacing w:line="183" w:lineRule="exact"/>
              <w:ind w:left="50"/>
              <w:rPr>
                <w:rFonts w:ascii="Calibri"/>
                <w:sz w:val="18"/>
              </w:rPr>
            </w:pPr>
            <w:r>
              <w:rPr>
                <w:rFonts w:ascii="Calibri"/>
                <w:color w:val="635F5F"/>
                <w:spacing w:val="-4"/>
                <w:sz w:val="18"/>
              </w:rPr>
              <w:t>Cash</w:t>
            </w:r>
          </w:p>
        </w:tc>
        <w:tc>
          <w:tcPr>
            <w:tcW w:w="2539" w:type="dxa"/>
          </w:tcPr>
          <w:p w14:paraId="55802A07" w14:textId="77777777" w:rsidR="0023423B" w:rsidRDefault="00D0734C">
            <w:pPr>
              <w:pStyle w:val="TableParagraph"/>
              <w:spacing w:line="178" w:lineRule="exact"/>
              <w:ind w:left="55" w:right="254"/>
              <w:jc w:val="center"/>
              <w:rPr>
                <w:rFonts w:ascii="Calibri"/>
                <w:sz w:val="18"/>
              </w:rPr>
            </w:pPr>
            <w:r>
              <w:rPr>
                <w:noProof/>
              </w:rPr>
              <w:drawing>
                <wp:inline distT="0" distB="0" distL="0" distR="0" wp14:anchorId="78B5AFF4" wp14:editId="7ADAE0C9">
                  <wp:extent cx="70103" cy="70103"/>
                  <wp:effectExtent l="0" t="0" r="0" b="0"/>
                  <wp:docPr id="97" name="Imag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a:extLst>
                              <a:ext uri="{C183D7F6-B498-43B3-948B-1728B52AA6E4}">
                                <adec:decorative xmlns:adec="http://schemas.microsoft.com/office/drawing/2017/decorative" val="1"/>
                              </a:ext>
                            </a:extLst>
                          </pic:cNvPr>
                          <pic:cNvPicPr/>
                        </pic:nvPicPr>
                        <pic:blipFill>
                          <a:blip r:embed="rId88" cstate="print"/>
                          <a:stretch>
                            <a:fillRect/>
                          </a:stretch>
                        </pic:blipFill>
                        <pic:spPr>
                          <a:xfrm>
                            <a:off x="0" y="0"/>
                            <a:ext cx="70103" cy="70103"/>
                          </a:xfrm>
                          <a:prstGeom prst="rect">
                            <a:avLst/>
                          </a:prstGeom>
                        </pic:spPr>
                      </pic:pic>
                    </a:graphicData>
                  </a:graphic>
                </wp:inline>
              </w:drawing>
            </w:r>
            <w:r>
              <w:rPr>
                <w:rFonts w:ascii="Times New Roman"/>
                <w:spacing w:val="-14"/>
                <w:position w:val="1"/>
                <w:sz w:val="20"/>
              </w:rPr>
              <w:t xml:space="preserve"> </w:t>
            </w:r>
            <w:r>
              <w:rPr>
                <w:rFonts w:ascii="Calibri"/>
                <w:color w:val="635F5F"/>
                <w:position w:val="1"/>
                <w:sz w:val="18"/>
              </w:rPr>
              <w:t>Receivables</w:t>
            </w:r>
          </w:p>
        </w:tc>
        <w:tc>
          <w:tcPr>
            <w:tcW w:w="3179" w:type="dxa"/>
          </w:tcPr>
          <w:p w14:paraId="30D92C81" w14:textId="77777777" w:rsidR="0023423B" w:rsidRDefault="00D0734C">
            <w:pPr>
              <w:pStyle w:val="TableParagraph"/>
              <w:spacing w:line="178" w:lineRule="exact"/>
              <w:ind w:left="719"/>
              <w:rPr>
                <w:rFonts w:ascii="Calibri"/>
                <w:sz w:val="18"/>
              </w:rPr>
            </w:pPr>
            <w:r>
              <w:rPr>
                <w:noProof/>
              </w:rPr>
              <w:drawing>
                <wp:inline distT="0" distB="0" distL="0" distR="0" wp14:anchorId="51176AD6" wp14:editId="39EE7A21">
                  <wp:extent cx="70103" cy="70103"/>
                  <wp:effectExtent l="0" t="0" r="0" b="0"/>
                  <wp:docPr id="98" name="Imag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a:extLst>
                              <a:ext uri="{C183D7F6-B498-43B3-948B-1728B52AA6E4}">
                                <adec:decorative xmlns:adec="http://schemas.microsoft.com/office/drawing/2017/decorative" val="1"/>
                              </a:ext>
                            </a:extLst>
                          </pic:cNvPr>
                          <pic:cNvPicPr/>
                        </pic:nvPicPr>
                        <pic:blipFill>
                          <a:blip r:embed="rId118" cstate="print"/>
                          <a:stretch>
                            <a:fillRect/>
                          </a:stretch>
                        </pic:blipFill>
                        <pic:spPr>
                          <a:xfrm>
                            <a:off x="0" y="0"/>
                            <a:ext cx="70103" cy="70103"/>
                          </a:xfrm>
                          <a:prstGeom prst="rect">
                            <a:avLst/>
                          </a:prstGeom>
                        </pic:spPr>
                      </pic:pic>
                    </a:graphicData>
                  </a:graphic>
                </wp:inline>
              </w:drawing>
            </w:r>
            <w:r>
              <w:rPr>
                <w:rFonts w:ascii="Times New Roman"/>
                <w:spacing w:val="-14"/>
                <w:position w:val="1"/>
                <w:sz w:val="20"/>
              </w:rPr>
              <w:t xml:space="preserve"> </w:t>
            </w:r>
            <w:r>
              <w:rPr>
                <w:rFonts w:ascii="Calibri"/>
                <w:color w:val="635F5F"/>
                <w:position w:val="1"/>
                <w:sz w:val="18"/>
              </w:rPr>
              <w:t>Inventories</w:t>
            </w:r>
          </w:p>
        </w:tc>
      </w:tr>
      <w:tr w:rsidR="0023423B" w14:paraId="72A2AF95" w14:textId="77777777">
        <w:trPr>
          <w:trHeight w:val="222"/>
        </w:trPr>
        <w:tc>
          <w:tcPr>
            <w:tcW w:w="1829" w:type="dxa"/>
          </w:tcPr>
          <w:p w14:paraId="3F645BCE" w14:textId="77777777" w:rsidR="0023423B" w:rsidRDefault="00D0734C">
            <w:pPr>
              <w:pStyle w:val="TableParagraph"/>
              <w:spacing w:before="6" w:line="196" w:lineRule="exact"/>
              <w:ind w:left="50"/>
              <w:rPr>
                <w:rFonts w:ascii="Calibri"/>
                <w:sz w:val="18"/>
              </w:rPr>
            </w:pPr>
            <w:r>
              <w:rPr>
                <w:rFonts w:ascii="Calibri"/>
                <w:color w:val="635F5F"/>
                <w:spacing w:val="-2"/>
                <w:sz w:val="18"/>
              </w:rPr>
              <w:t>Prepayments</w:t>
            </w:r>
          </w:p>
        </w:tc>
        <w:tc>
          <w:tcPr>
            <w:tcW w:w="2539" w:type="dxa"/>
          </w:tcPr>
          <w:p w14:paraId="0822D0AC" w14:textId="77777777" w:rsidR="0023423B" w:rsidRDefault="00D0734C">
            <w:pPr>
              <w:pStyle w:val="TableParagraph"/>
              <w:spacing w:before="10" w:line="193" w:lineRule="exact"/>
              <w:ind w:right="254"/>
              <w:jc w:val="center"/>
              <w:rPr>
                <w:rFonts w:ascii="Calibri"/>
                <w:sz w:val="18"/>
              </w:rPr>
            </w:pPr>
            <w:r>
              <w:rPr>
                <w:noProof/>
              </w:rPr>
              <w:drawing>
                <wp:inline distT="0" distB="0" distL="0" distR="0" wp14:anchorId="310332E7" wp14:editId="0CD00840">
                  <wp:extent cx="70103" cy="70103"/>
                  <wp:effectExtent l="0" t="0" r="0" b="0"/>
                  <wp:docPr id="99" name="Imag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a:extLst>
                              <a:ext uri="{C183D7F6-B498-43B3-948B-1728B52AA6E4}">
                                <adec:decorative xmlns:adec="http://schemas.microsoft.com/office/drawing/2017/decorative" val="1"/>
                              </a:ext>
                            </a:extLst>
                          </pic:cNvPr>
                          <pic:cNvPicPr/>
                        </pic:nvPicPr>
                        <pic:blipFill>
                          <a:blip r:embed="rId91" cstate="print"/>
                          <a:stretch>
                            <a:fillRect/>
                          </a:stretch>
                        </pic:blipFill>
                        <pic:spPr>
                          <a:xfrm>
                            <a:off x="0" y="0"/>
                            <a:ext cx="70103" cy="70103"/>
                          </a:xfrm>
                          <a:prstGeom prst="rect">
                            <a:avLst/>
                          </a:prstGeom>
                        </pic:spPr>
                      </pic:pic>
                    </a:graphicData>
                  </a:graphic>
                </wp:inline>
              </w:drawing>
            </w:r>
            <w:r>
              <w:rPr>
                <w:rFonts w:ascii="Times New Roman"/>
                <w:spacing w:val="-14"/>
                <w:sz w:val="20"/>
              </w:rPr>
              <w:t xml:space="preserve"> </w:t>
            </w:r>
            <w:r>
              <w:rPr>
                <w:rFonts w:ascii="Calibri"/>
                <w:color w:val="635F5F"/>
                <w:sz w:val="18"/>
              </w:rPr>
              <w:t>Intangibles</w:t>
            </w:r>
          </w:p>
        </w:tc>
        <w:tc>
          <w:tcPr>
            <w:tcW w:w="3179" w:type="dxa"/>
          </w:tcPr>
          <w:p w14:paraId="3AABFA00" w14:textId="77777777" w:rsidR="0023423B" w:rsidRDefault="00D0734C">
            <w:pPr>
              <w:pStyle w:val="TableParagraph"/>
              <w:spacing w:before="10" w:line="193" w:lineRule="exact"/>
              <w:ind w:left="719"/>
              <w:rPr>
                <w:rFonts w:ascii="Calibri"/>
                <w:sz w:val="18"/>
              </w:rPr>
            </w:pPr>
            <w:r>
              <w:rPr>
                <w:noProof/>
              </w:rPr>
              <w:drawing>
                <wp:inline distT="0" distB="0" distL="0" distR="0" wp14:anchorId="2D199A2B" wp14:editId="23D944EF">
                  <wp:extent cx="70103" cy="70103"/>
                  <wp:effectExtent l="0" t="0" r="0" b="0"/>
                  <wp:docPr id="100" name="Imag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a:extLst>
                              <a:ext uri="{C183D7F6-B498-43B3-948B-1728B52AA6E4}">
                                <adec:decorative xmlns:adec="http://schemas.microsoft.com/office/drawing/2017/decorative" val="1"/>
                              </a:ext>
                            </a:extLst>
                          </pic:cNvPr>
                          <pic:cNvPicPr/>
                        </pic:nvPicPr>
                        <pic:blipFill>
                          <a:blip r:embed="rId119" cstate="print"/>
                          <a:stretch>
                            <a:fillRect/>
                          </a:stretch>
                        </pic:blipFill>
                        <pic:spPr>
                          <a:xfrm>
                            <a:off x="0" y="0"/>
                            <a:ext cx="70103" cy="70103"/>
                          </a:xfrm>
                          <a:prstGeom prst="rect">
                            <a:avLst/>
                          </a:prstGeom>
                        </pic:spPr>
                      </pic:pic>
                    </a:graphicData>
                  </a:graphic>
                </wp:inline>
              </w:drawing>
            </w:r>
            <w:r>
              <w:rPr>
                <w:rFonts w:ascii="Times New Roman"/>
                <w:spacing w:val="-14"/>
                <w:sz w:val="20"/>
              </w:rPr>
              <w:t xml:space="preserve"> </w:t>
            </w:r>
            <w:r>
              <w:rPr>
                <w:rFonts w:ascii="Calibri"/>
                <w:color w:val="635F5F"/>
                <w:sz w:val="18"/>
              </w:rPr>
              <w:t>Property,</w:t>
            </w:r>
            <w:r>
              <w:rPr>
                <w:rFonts w:ascii="Calibri"/>
                <w:color w:val="635F5F"/>
                <w:spacing w:val="-3"/>
                <w:sz w:val="18"/>
              </w:rPr>
              <w:t xml:space="preserve"> </w:t>
            </w:r>
            <w:proofErr w:type="gramStart"/>
            <w:r>
              <w:rPr>
                <w:rFonts w:ascii="Calibri"/>
                <w:color w:val="635F5F"/>
                <w:sz w:val="18"/>
              </w:rPr>
              <w:t>plant</w:t>
            </w:r>
            <w:proofErr w:type="gramEnd"/>
            <w:r>
              <w:rPr>
                <w:rFonts w:ascii="Calibri"/>
                <w:color w:val="635F5F"/>
                <w:spacing w:val="-2"/>
                <w:sz w:val="18"/>
              </w:rPr>
              <w:t xml:space="preserve"> </w:t>
            </w:r>
            <w:r>
              <w:rPr>
                <w:rFonts w:ascii="Calibri"/>
                <w:color w:val="635F5F"/>
                <w:sz w:val="18"/>
              </w:rPr>
              <w:t>and</w:t>
            </w:r>
            <w:r>
              <w:rPr>
                <w:rFonts w:ascii="Calibri"/>
                <w:color w:val="635F5F"/>
                <w:spacing w:val="-2"/>
                <w:sz w:val="18"/>
              </w:rPr>
              <w:t xml:space="preserve"> </w:t>
            </w:r>
            <w:r>
              <w:rPr>
                <w:rFonts w:ascii="Calibri"/>
                <w:color w:val="635F5F"/>
                <w:sz w:val="18"/>
              </w:rPr>
              <w:t>equipment</w:t>
            </w:r>
          </w:p>
        </w:tc>
      </w:tr>
    </w:tbl>
    <w:p w14:paraId="6636E24F" w14:textId="77777777" w:rsidR="0023423B" w:rsidRDefault="0023423B">
      <w:pPr>
        <w:spacing w:line="193" w:lineRule="exact"/>
        <w:rPr>
          <w:rFonts w:ascii="Calibri"/>
          <w:sz w:val="18"/>
        </w:rPr>
        <w:sectPr w:rsidR="0023423B">
          <w:type w:val="continuous"/>
          <w:pgSz w:w="11910" w:h="16840"/>
          <w:pgMar w:top="0" w:right="700" w:bottom="280" w:left="500" w:header="401" w:footer="523" w:gutter="0"/>
          <w:cols w:space="720"/>
        </w:sectPr>
      </w:pPr>
    </w:p>
    <w:p w14:paraId="6294E237" w14:textId="77777777" w:rsidR="0023423B" w:rsidRDefault="00D0734C">
      <w:pPr>
        <w:pStyle w:val="Heading6"/>
        <w:spacing w:before="91"/>
      </w:pPr>
      <w:r>
        <w:rPr>
          <w:spacing w:val="-2"/>
        </w:rPr>
        <w:lastRenderedPageBreak/>
        <w:t>Liabilities</w:t>
      </w:r>
    </w:p>
    <w:p w14:paraId="04B738F1" w14:textId="77777777" w:rsidR="0023423B" w:rsidRDefault="00D0734C">
      <w:pPr>
        <w:spacing w:before="149"/>
        <w:ind w:left="1249" w:right="2123"/>
        <w:jc w:val="center"/>
        <w:rPr>
          <w:rFonts w:ascii="Calibri"/>
          <w:b/>
          <w:sz w:val="18"/>
        </w:rPr>
      </w:pPr>
      <w:r>
        <w:rPr>
          <w:rFonts w:ascii="Calibri"/>
          <w:b/>
          <w:color w:val="161616"/>
          <w:sz w:val="18"/>
        </w:rPr>
        <w:t>Other</w:t>
      </w:r>
      <w:r>
        <w:rPr>
          <w:rFonts w:ascii="Calibri"/>
          <w:b/>
          <w:color w:val="161616"/>
          <w:spacing w:val="-4"/>
          <w:sz w:val="18"/>
        </w:rPr>
        <w:t xml:space="preserve"> </w:t>
      </w:r>
      <w:r>
        <w:rPr>
          <w:rFonts w:ascii="Calibri"/>
          <w:b/>
          <w:color w:val="161616"/>
          <w:sz w:val="18"/>
        </w:rPr>
        <w:t>current</w:t>
      </w:r>
      <w:r>
        <w:rPr>
          <w:rFonts w:ascii="Calibri"/>
          <w:b/>
          <w:color w:val="161616"/>
          <w:spacing w:val="-2"/>
          <w:sz w:val="18"/>
        </w:rPr>
        <w:t xml:space="preserve"> liabilities,</w:t>
      </w:r>
    </w:p>
    <w:p w14:paraId="04102AAE" w14:textId="77777777" w:rsidR="0023423B" w:rsidRDefault="00D0734C">
      <w:pPr>
        <w:spacing w:before="1"/>
        <w:ind w:right="876"/>
        <w:jc w:val="center"/>
        <w:rPr>
          <w:rFonts w:ascii="Calibri"/>
          <w:b/>
          <w:sz w:val="18"/>
        </w:rPr>
      </w:pPr>
      <w:r>
        <w:rPr>
          <w:noProof/>
        </w:rPr>
        <mc:AlternateContent>
          <mc:Choice Requires="wpg">
            <w:drawing>
              <wp:anchor distT="0" distB="0" distL="0" distR="0" simplePos="0" relativeHeight="251651072" behindDoc="1" locked="0" layoutInCell="1" allowOverlap="1" wp14:anchorId="7F62DF56" wp14:editId="367E67B5">
                <wp:simplePos x="0" y="0"/>
                <wp:positionH relativeFrom="page">
                  <wp:posOffset>2170224</wp:posOffset>
                </wp:positionH>
                <wp:positionV relativeFrom="paragraph">
                  <wp:posOffset>131115</wp:posOffset>
                </wp:positionV>
                <wp:extent cx="3352800" cy="2362200"/>
                <wp:effectExtent l="0" t="0" r="0" b="0"/>
                <wp:wrapNone/>
                <wp:docPr id="101" name="Group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2800" cy="2362200"/>
                          <a:chOff x="0" y="0"/>
                          <a:chExt cx="3352800" cy="2362200"/>
                        </a:xfrm>
                      </wpg:grpSpPr>
                      <pic:pic xmlns:pic="http://schemas.openxmlformats.org/drawingml/2006/picture">
                        <pic:nvPicPr>
                          <pic:cNvPr id="102" name="Image 102"/>
                          <pic:cNvPicPr/>
                        </pic:nvPicPr>
                        <pic:blipFill>
                          <a:blip r:embed="rId120" cstate="print"/>
                          <a:stretch>
                            <a:fillRect/>
                          </a:stretch>
                        </pic:blipFill>
                        <pic:spPr>
                          <a:xfrm>
                            <a:off x="1347167" y="0"/>
                            <a:ext cx="1601723" cy="2362199"/>
                          </a:xfrm>
                          <a:prstGeom prst="rect">
                            <a:avLst/>
                          </a:prstGeom>
                        </pic:spPr>
                      </pic:pic>
                      <pic:pic xmlns:pic="http://schemas.openxmlformats.org/drawingml/2006/picture">
                        <pic:nvPicPr>
                          <pic:cNvPr id="103" name="Image 103"/>
                          <pic:cNvPicPr/>
                        </pic:nvPicPr>
                        <pic:blipFill>
                          <a:blip r:embed="rId121" cstate="print"/>
                          <a:stretch>
                            <a:fillRect/>
                          </a:stretch>
                        </pic:blipFill>
                        <pic:spPr>
                          <a:xfrm>
                            <a:off x="586691" y="67055"/>
                            <a:ext cx="996695" cy="2223515"/>
                          </a:xfrm>
                          <a:prstGeom prst="rect">
                            <a:avLst/>
                          </a:prstGeom>
                        </pic:spPr>
                      </pic:pic>
                      <pic:pic xmlns:pic="http://schemas.openxmlformats.org/drawingml/2006/picture">
                        <pic:nvPicPr>
                          <pic:cNvPr id="104" name="Image 104"/>
                          <pic:cNvPicPr/>
                        </pic:nvPicPr>
                        <pic:blipFill>
                          <a:blip r:embed="rId122" cstate="print"/>
                          <a:stretch>
                            <a:fillRect/>
                          </a:stretch>
                        </pic:blipFill>
                        <pic:spPr>
                          <a:xfrm>
                            <a:off x="1362408" y="9144"/>
                            <a:ext cx="342899" cy="633983"/>
                          </a:xfrm>
                          <a:prstGeom prst="rect">
                            <a:avLst/>
                          </a:prstGeom>
                        </pic:spPr>
                      </pic:pic>
                      <pic:pic xmlns:pic="http://schemas.openxmlformats.org/drawingml/2006/picture">
                        <pic:nvPicPr>
                          <pic:cNvPr id="105" name="Image 105"/>
                          <pic:cNvPicPr/>
                        </pic:nvPicPr>
                        <pic:blipFill>
                          <a:blip r:embed="rId123" cstate="print"/>
                          <a:stretch>
                            <a:fillRect/>
                          </a:stretch>
                        </pic:blipFill>
                        <pic:spPr>
                          <a:xfrm>
                            <a:off x="1609295" y="0"/>
                            <a:ext cx="169163" cy="611123"/>
                          </a:xfrm>
                          <a:prstGeom prst="rect">
                            <a:avLst/>
                          </a:prstGeom>
                        </pic:spPr>
                      </pic:pic>
                      <wps:wsp>
                        <wps:cNvPr id="106" name="Graphic 106"/>
                        <wps:cNvSpPr/>
                        <wps:spPr>
                          <a:xfrm>
                            <a:off x="2632295" y="990066"/>
                            <a:ext cx="715645" cy="347980"/>
                          </a:xfrm>
                          <a:custGeom>
                            <a:avLst/>
                            <a:gdLst/>
                            <a:ahLst/>
                            <a:cxnLst/>
                            <a:rect l="l" t="t" r="r" b="b"/>
                            <a:pathLst>
                              <a:path w="715645" h="347980">
                                <a:moveTo>
                                  <a:pt x="0" y="347764"/>
                                </a:moveTo>
                                <a:lnTo>
                                  <a:pt x="657974" y="0"/>
                                </a:lnTo>
                                <a:lnTo>
                                  <a:pt x="715606" y="0"/>
                                </a:lnTo>
                              </a:path>
                            </a:pathLst>
                          </a:custGeom>
                          <a:ln w="9525">
                            <a:solidFill>
                              <a:srgbClr val="000000"/>
                            </a:solidFill>
                            <a:prstDash val="solid"/>
                          </a:ln>
                        </wps:spPr>
                        <wps:bodyPr wrap="square" lIns="0" tIns="0" rIns="0" bIns="0" rtlCol="0">
                          <a:prstTxWarp prst="textNoShape">
                            <a:avLst/>
                          </a:prstTxWarp>
                          <a:noAutofit/>
                        </wps:bodyPr>
                      </wps:wsp>
                      <wps:wsp>
                        <wps:cNvPr id="107" name="Graphic 107"/>
                        <wps:cNvSpPr/>
                        <wps:spPr>
                          <a:xfrm>
                            <a:off x="4762" y="1175640"/>
                            <a:ext cx="885190" cy="316865"/>
                          </a:xfrm>
                          <a:custGeom>
                            <a:avLst/>
                            <a:gdLst/>
                            <a:ahLst/>
                            <a:cxnLst/>
                            <a:rect l="l" t="t" r="r" b="b"/>
                            <a:pathLst>
                              <a:path w="885190" h="316865">
                                <a:moveTo>
                                  <a:pt x="885075" y="0"/>
                                </a:moveTo>
                                <a:lnTo>
                                  <a:pt x="57670" y="316522"/>
                                </a:lnTo>
                                <a:lnTo>
                                  <a:pt x="0" y="316522"/>
                                </a:lnTo>
                              </a:path>
                            </a:pathLst>
                          </a:custGeom>
                          <a:ln w="9525">
                            <a:solidFill>
                              <a:srgbClr val="000000"/>
                            </a:solidFill>
                            <a:prstDash val="solid"/>
                          </a:ln>
                        </wps:spPr>
                        <wps:bodyPr wrap="square" lIns="0" tIns="0" rIns="0" bIns="0" rtlCol="0">
                          <a:prstTxWarp prst="textNoShape">
                            <a:avLst/>
                          </a:prstTxWarp>
                          <a:noAutofit/>
                        </wps:bodyPr>
                      </wps:wsp>
                      <wps:wsp>
                        <wps:cNvPr id="108" name="Graphic 108"/>
                        <wps:cNvSpPr/>
                        <wps:spPr>
                          <a:xfrm>
                            <a:off x="660723" y="327640"/>
                            <a:ext cx="903605" cy="69215"/>
                          </a:xfrm>
                          <a:custGeom>
                            <a:avLst/>
                            <a:gdLst/>
                            <a:ahLst/>
                            <a:cxnLst/>
                            <a:rect l="l" t="t" r="r" b="b"/>
                            <a:pathLst>
                              <a:path w="903605" h="69215">
                                <a:moveTo>
                                  <a:pt x="903097" y="0"/>
                                </a:moveTo>
                                <a:lnTo>
                                  <a:pt x="57035" y="68757"/>
                                </a:lnTo>
                                <a:lnTo>
                                  <a:pt x="0" y="68757"/>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0A0F1F" id="Group 101" o:spid="_x0000_s1026" alt="&quot;&quot;" style="position:absolute;margin-left:170.9pt;margin-top:10.3pt;width:264pt;height:186pt;z-index:-251665408;mso-wrap-distance-left:0;mso-wrap-distance-right:0;mso-position-horizontal-relative:page" coordsize="33528,23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6dpqQQAAO4UAAAOAAAAZHJzL2Uyb0RvYy54bWzsWFtv2zYYfR+w/yDo&#10;vbEuFnVBnGJo1iBA0QVrhj3TMm0JlUSOoi/59zskRVuxk6YNliJDW6AOJX6kDj+ew+9I5293beNt&#10;mOxr3s388CzwPdaVfFF3q5n/1+37N5nv9Yp2C9rwjs38O9b7by9+/eV8KwoW8Yo3CyY9TNL1xVbM&#10;/EopUUwmfVmxlvZnXLAOnUsuW6pwKVeThaRbzN42kygIyGTL5UJIXrK+x91L2+lfmPmXS1aqP5bL&#10;nimvmfnApsyvNL9z/Tu5OKfFSlJR1eUAgz4DRUvrDg/dT3VJFfXWsj6Zqq1LyXu+VGclbyd8uaxL&#10;ZtaA1YTB0WquJF8Ls5ZVsV2JfZqQ2qM8PXva8uPmSopP4kZa9Gh+4OXnHnmZbMWqGPfr69UheLeU&#10;rR6ERXg7k9G7fUbZTnklbsZxEmUBEl+iL4pJhD2zOS8rbMzJuLL6/YmRE1rYBxt4eziiLgv8H1KE&#10;1kmKnqYSRqm1ZP4wSftVc7RUfl6LN9hNQVU9r5ta3RlmYt80qG5zU5c6u/oC2byRXr2AUoLI9zra&#10;QhLXLV0xT99A0l2UHqP34GSKeVOL93XT6Mzr9gAWlD6ixAPrtXS75OW6ZZ2y+pGsAW7e9VUtet+T&#10;BWvnDADl9SLEtkG7ChiFrDtlN65Xkqmy0s9fAsefkJgGSot9hwF9wKmX0A8EO+JMGE/TkKS+d8qc&#10;kARhGsUH5oR5rgHs958WQvbqivHW0w0gBhIknRZ086EfMLmQIZMWhsEHVDbbaPyPWIOE3GdN/NpY&#10;A16/MGuSjJAc5ARpSBokieWlO3LyHL3JwJsoipPQBPzgvJke82b62nijpf7Spw2JpgEMCYiTh1OT&#10;AVo43sTTKMMRYyoVieM8M8r6wWkDHd0/boyW9ImuS9lrKFIg9kvThgR5pE+Uh4pUHpKhRpEwDFGv&#10;/usStRUwxr0r87g6KfTf5P0+VVQwVEk97diNELfRV4MXDgOi1zLEaYM4XD1SyiMSRy5LeQ5nboYf&#10;5JWGCZkOxzKqfp4ZHziSV7m21XxcweGnF7aWo6pXrlXuOtfUNV9b+8ZYewX/Ah/ge7D2c40eHoEq&#10;Pc41ve3Md0gq2FMLRPe2fMNuuYlTB1uKgJSYgwJIDyFNNw4lSZqn4KHjB0JdgPsrzJz6yUjraSBG&#10;aKDG3ewR4+Y4J02nwedJlBiT0/OmXjgj2MvV/F0jvQ3Vrznm30DEe2HaDV3SvrJxpmsIazo8W++1&#10;3V3dmvPFHczqFnyY+f0/a6qdcXPdgYD6Rco1pGvMXUOq5h03r1smm3jm7e5vKsVg0xQO3I/c8fDE&#10;rdlYPbLjv60VX9bGyh0QDUChCcvO7yAOGFR7Ch7EkerEfbU4pimBLQI/wjCFDIZXIFd5siwJ8+Ed&#10;KQ5JRo4Ny5gGzty+iDQcEi0NC+QhaSAqSEfn4RekkaRwaGblmC+JzCvOo/J4NPCnPOzJsJfS65IH&#10;HNWxPLJvkgchgXnVg0DiCOftkT7yICbBUDpIHp34+e8mDwcE8rA4HlIHgoJ89Er7RXUEsdURydLE&#10;HClPiOM07qc2nqcN8/kIH9XM6OEDoP5qN75Ge/yZ8uJfAAAA//8DAFBLAwQKAAAAAAAAACEAgngx&#10;PxGRAAARkQAAFAAAAGRycy9tZWRpYS9pbWFnZTEucG5niVBORw0KGgoAAAANSUhEUgAAAg4AAAMH&#10;CAYAAABRw99FAAADAFBMVEXl5eXk5OTg4ODf39/e3t7d3d3c3Nzb29va2trZ2dnY2NjX19fW1tbV&#10;1dXU1NTT09PS0tLR0dHQ0NDPz8/Ozs7Nzc3MzMzLy8vKysrJycnIyMjHx8fGxsbFxcXExMTDw8PC&#10;wsLBwcHAwMC/v7++vr69vb28vLy7u7u6urq5ubm4uLi3t7e2tra1tbW0tLSzs7OysrKxsbGwsLCv&#10;r6+urq6tra2srKyrq6uqqqqpqamoqKinp6empqalpaWkpKSjo6OioqKhoaGgoKCfn5+enp6dnZ2c&#10;nJybm5uampqZmZmYmJiXl5eWlpaVlZWUlJSTk5OSkpKRkZGQkJCPj4+Ojo6NjY2MjIyLi4uKioqJ&#10;iYmIiIiHh4eGhoaFhYWEhISDg4OCgoKBgYGAgIB/f39+fn59fX18fHx7e3t6enp5eXl4eHh3d3d2&#10;dnZ1dXV0dHRzc3NycnJxcXFwcHBvb29ubm5tbW1sbGxra2tqamppaWloaGhnZ2dmZmZlZWVkZGRj&#10;Y2NiYmJhYWFgYGBfX19eXl5dXV1cXFxbW1taWlpZWVlYWFhXV1dWVlZVVVVUVFRTU1NSUlJRUVFQ&#10;UFBPT09OTk5NTU1MTExLS0tKSkpJSUlISEhHR0dGRkZFRUVERERDQ0NCQkJBQUFAQEA/Pz8+Pj49&#10;PT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2FNH8AAAABmJLR0QA&#10;/wD/AP+gvaeTAAAACXBIWXMAAA7EAAAOxAGVKw4bAAAgAElEQVR4nOzdaXAc1302+uf0zACDHQR3&#10;cRFmAEikNpParkRRIkVLsmX7xrErcewolqjFjpNKblXs3Lz3vXEkUk4c1y0nH5IqKS7ZEilLjiKL&#10;tkSb1kJRBBeJpEiKq7gBPRgu2Pd9gJnucz8YA/c0BiC6pweYnnl+VSyje2ZOH5UB8OH/bAARERHR&#10;NInZ7gBlNlVVdSHE+PeJlDI8yVsT7gshkr5PSnnR2E78f71ebzgQCEzWNhERZQgGB5pSKBSSM/1M&#10;QzgJA38IIVLKi2OvSV3Xwz6f7yIAMHAQEc0cBgea0mwEBzvGAkX8z0UpZVhKGWYlg4jIWQwONCVz&#10;cIjFYpDy97cURYHH45mVflkRr2AIIeoBXIlXLhgsiIisY3CgKZmDw29/+1t0d3dDSon8/HyUlJRA&#10;UZSkn83Ly0NBQcGE10tLS6FpGpYvX47R0VFIKeHz+eD3++H3+9P3HzMJ49CIECKs6/oeRVEagsHg&#10;nhnvDBFRhvPOdgfIXQ4dOoTLly+PVx2m4vF44PV6E4KDz+eDEAJSSni9XgQCAWiaho6ODni9Xni9&#10;XhQVFaGiogJ+vx9lZWUoLi5GYWEh5s2bh7y8PMydOxd5eXmO/TcJISrHvqwEAEVRNgJAKBQaHwKJ&#10;BwopZbimpqbWsYcTEbkMgwNZFv+L/2o0TYOmaQn3hoeHE667urps9UFRFJSVlWH+/PkIBoPwer24&#10;7bbboGka5s+fPx5Y4sMpdodVxkJF5dgzNwKAqqphAFIIsSceJjjkQUS5gkMVNCXzUMU//dM/4cqV&#10;K9B1fba6NCWPxwNN0zBv3jwUFxejtLQ04evy8nIUFBSgoKAAZWVlKCwshN/vn3S4xQpWJ4goF7Di&#10;QFklXuHo6OhAR0fHhNcLCgqQl5cHn8+X8PXChQsxd+5c3HLLLfD5fJg/fz7y8/MtPXuK6gSEELt1&#10;Xd9bXV29xe5/GxFRJmDFgabktopDqubOnYvOzk4UFBSguroay5YtQ1VVFZYvX46SkhJ4PJ7xoQ/D&#10;vlhWNQDYw6oEEbkRgwNNKdeCw2Q8Hg/Ky8uxaNEiLFy4EAsWLMDcuXNRXl6OsrIylJWV2V4RIqUM&#10;CyFquZqDiNyAwYGmxOAwufz8fBQVFY3/mTNnDpYuXTr+Z968eQAAXdctzaEwzpXQNG0rKxJElEk4&#10;x4HIppGREYyMjEy6MuSOO+6Ax+PBAw88gLlz56K0tHR8iGOqYQ7jXAmPx7Mxviw0XpXgPAkimk2s&#10;ONCUWHFwRnxVR3y+xMKFCzFnzhxUVFSguLjYUluG7bX3CCF2c2iDiGYSKw40bQwL9g0MDGBgYABN&#10;TU0QQqCgoAClpaWoqKjAggULEAwGsWzZMgSDwau2ZahIrAfwjKqqYSFELYc1iGgmsOJAUzJWHHRd&#10;xzPPPMOKQxr5fD6sXr0aq1evxs0334zi4mJLqzfGhjTqdV1/lSs2iCgdGBxoSgwOs2vp0qWoqqrC&#10;ww8/jIGBAcyfP398rsR0xOdGANjCIQ0icgKDA03JGByklHj66actBQchBLzexBEx83bVUsrxe8bX&#10;prOtda7weDwoKyvD2rVrAQCLFy/G9ddfj/Ly8mlvpW1YrfGSEGIvt8gmIjs4x4HSKtkKAoul94T/&#10;Nd43vpbtIUPTNHR1dWH79u3Iz89HNBqFEAIrV67E6tWrcfvtt6O8vHzKNoxzI6SUCIVC9VLKVxVF&#10;2cIQQUTTxYoDTSnVioOiKBMqDuliDhm6rk8aPLJNfn4+KisrccMNN6CyshILFixARUUF8vPzpxXU&#10;pJS1Usot1dXVW2egu0TkYgwONCVjcOjt7cWPf/zjjA0OV2OuTGRrsPD7/Zg3bx6uueYaLF++HDU1&#10;NVi2bBmKioqu+tn4cAZDBBFNhsGBpmQMDoODg/jRj37k2uAwFWOAyKZAET9OvKysDDfffDPuuece&#10;BAKBaf1/wk2niCgZBgeaUq4Eh8kYqxTxQOHmMOHz+bBo0SKsWrUKK1euxKJFi1BWVnbV/48MqzNq&#10;g8EgKxFEOYzBgaZkDA7Dw8P44Q9/mFPBYTLZECgKCwuxZMkSBINBXH/99aiqqrrqBEtgfDijVtd1&#10;bjhFlIMYHGhKDA7Tl2y4ww1hQggBn8+H0tJS3HDDDVi3bh2qq6un+/EGKeXLuq7XMkQQ5QYGB5pS&#10;qmdV5FJwSCYeHtwUJLxeL6655hrceeeduOGGGzB37lyUlJRcdb8IKWWDlPJZzocgym4MDjQlBgdn&#10;xcODeRJmJhJCoLCwEMuXL0cgEMCKFStQU1MDv98/5c6VY0MZW3kAF1F2YnCgKTE4pJd5eCNTt/LO&#10;y8uD3+/H6tWrkZ+fjw0bNmDx4sVX/ZyUMiyl3MwqBFH2YHCgKZmDw+bNmxEOhxkc0shYkcjUIOHx&#10;eHD//ffj5ptvxrJly666MoNVCKLsweBAU2JwmH3GEJFpQxsejwfLly/HihUrcNNNN6G6uvqqu1WO&#10;Le18JhgMvjyDXSUihzA40JQYHDJLplYj4vMhFi5ciLVr1+Kuu+5CYWHhVQMEgK08K4PIXRgcaErm&#10;4PD9738fjY2NDA4ZIlOrEWVlZVizZg3uuusuzJ8/HwUFBVebUFkrhHiJVQiizMfgQFNicHCPTKxG&#10;FBcXo7q6GjfeeOP4TpU+n2/S948NY7wYDAZ/MIPdJCILGBxoSubg8N3vfhfd3d0MDhnOuKtlJlQj&#10;fD4fSkpKsGLFCqxduxZVVVXw+/2Tvj8+jFFVVbVppvpIRNPD4EBTMgeH733ve+jq6mJwcJlMGdLw&#10;eDzIy8tDIBDAn/7pn6KsrAxz586d9P1SygYAL4+Ojm5ZuXJleMY6SkSTYnCgKTE4ZJ9MChHLly/H&#10;V77yFZSWluKaa65Bfn5+0vcaDtnawuWcRLOLwYGmxOCQ3TIhRHi9XpSVleGmm27CvffeO51jv7do&#10;msYDtohmCYMDTYk7R+aOeICYzYmV+fn5uOWWW3D//fejqqpqyj0hpJQhIcSzPOabaGYxONCUGBxy&#10;TyaszigqKkJNTQ1uvfVWrFixAgsWLJgqQITHlnI+O8PdJMpJDA40pWTB4fLly9MuazM4uNtshwi/&#10;349FixZh1apVWLt2LebPnz/pe6WUDUKIrcFgcPMMdpEo5zA40JRYcaC4eIjQNG1W5kOUlZXh7rvv&#10;xoYNGzB37txJv6/GhjBeZoAgSg8GB5oSgwMlEw8QM12FEEKgoqICq1atwqpVq1BVVYWioqLJ+hgG&#10;94IgchyDA02JwYGmMlurMjweD0pKShAMBnHffffhlltugcfjmayPDUKIzZxESeSMyTePJ5rEbO9C&#10;SJlDCAGPxwOfzwefzzfleRRO0jQNPT09+OSTT/D888/j+eefR1NTEzRNS9bHAIAtqqqG6uvrN85I&#10;B4myGCsONCVOjiSrZqsKUVxcjNtvvx333HMPAoHApGdiSCnDuq4/zn0giOzhb3SyjBUHmkq8CuHx&#10;eGZ0LsTAwAD27t2LU6dOYcWKFVi/fj2uu+66ZP2r9Hg8u0OhEDeSIrKBFQeaUrKKw6VLl6b9eVYc&#10;CJidKoTP58PatWvxJ3/yJygqKpp0HwgAW4QQmwOBQHhGOkbkcvyNTkRpZ6xC6Lo+I0s6o9Eodu/e&#10;jSNHjmD9+vW48847sWTJkmSTKDfqur4+FArVAtgUDAYvprVjRC7HigNNiRUHSpeZXtK5ePFi3HDD&#10;DfjsZz+LxYsXJ53IGd+FEsBWBgii5LiqgohmhRACXq8XPp9v0qWUTmpubsauXbuwefNmbN++HSMj&#10;I8n6VAlgM4APVFXdlPZOEbkQKw40Je7jQDMlPg8i2ZLKdFiwYAEeeOAB3HbbbaioqJiqAvFYMBjc&#10;OyOdInIBVhyIKCMY94TweDxTTWZ0RFtbG/7nf/4H77zzDpqamhCJRJL1qRLAnlAo9LNQKHRtWjtE&#10;5BIMDkSUUeIBwuv1wuv1pjVAaJqGnTt34umnn8aWLVvQ19c32VufALCrvr7+6bR1hsglGByIKCMJ&#10;IaAoCnw+34wEiIMHD+IHP/gBdu3aha6urmTDcVWKomxWVbUhFAp9LW2dIcpwDA5ElPHiASKd21pL&#10;KdHW1obXXnsNL774Ij755BMMDQ1NeN/Y8MX/1NfXc/iCchKDAxG5hnElRroqEKOjozh16hR+8pOf&#10;4PXXX0dLS0vS9ymK8oSU8v36+vp/SktHiDIUgwMRuY4QIu1DGKOjo9i9ezf+4z/+A7t27UJPT8+E&#10;4QshRLUQYrOqqg2qqn43LR0hyjAMDkTkWjMxB6KxsRGvv/46tmzZghMnTmB4eDjhdfF7lUKIf1NV&#10;9RMOX1C2Y3AgIteL7xeSrgARiURw/PhxvPDCC9i2bRuam5uTvk8IsVpK+Y6qqv/oeCeIMgSDAxFl&#10;hfgqDK/Xm5Z9IKSUGBwcxM6dO/Hcc8+htrYWfX19E87cEEKsEEL8cygUuhAKhdY52gmiDMDgQERZ&#10;xbgPRLq2sr506VLC8EWy7asB1ACoDYVC309LJ4hmCYMDEWUl806UThscHMTJkyexfft2vPHGG2hr&#10;a5vsrT9QVfUMAwRlCx4iQERZLR4gFEVx/CyMaDQKVVWhqirOnz+Phx56CKtWrUJRUVHCUIkQYiWA&#10;H9TX13uqq6s3O9YBolnAigMR5YR0VyAuXryIbdu2YevWrTh16hSi0eiE9yiKsklV1RCrD+RmDA5E&#10;lFOMAcLpCZRdXV04cuQIXnzxRbz++uvo7u5O9vwAfj98scnRhxPNEAYHIspJ8V0ona4+6LqO7u5u&#10;7Ny5E//+7/+OQ4cOTbZ19TOqqobq6+ufcbQDRGnG4EBEOSudwxdSSly6dAlbt27Fyy+/jDNnziAW&#10;i5mfHxgbvtjk6MOJ0ojBgYhyXjqHLwYHB3Ho0CH87Gc/wxtvvJH06O6x6kMDAwS5AYMDEdGY+BkY&#10;Tm8gpes6Ojo68O677+Jf//Vfk+79MHbq5tOhUOhFbltNmYzBgYjIJF0bSOm6jqamJjz33HN45ZVX&#10;EA6HE14Xv08rj0spd3PbaspUDA5EREmkc/giEolg//79eOGFF3Dw4MFkzw4IIf6ZQxeUiRgciIim&#10;kK4jvOPVh23btmH79u3o6elJ9uxnQqFQvaqqyx17MFGKGByIiKbBeICWU3RdR1tbG958801s3boV&#10;DQ0Nyd5WBWCPqqr/27EHE6WAwYGIaJrSNXyhaRqOHTuG5557DqqqJjtxs1II8cNQKMQ9H2jWMTgQ&#10;EVmUjs2jpJRob2/Hs88+i507dyY9cVNK+Yyqquc4dEGzicGBiMiGdFQf4pWGV199FVu2bMHly5eh&#10;67rxmUIIcT04dEGziMGBiCgF6dq6+qOPPsLzzz+PTz75ZMKBWYahiw8cfSjRNDA4EBGlKF1zHxob&#10;G/Gf//mfePfddzE4OJjsLfeHQqFPVVVd69hDia6CwYGIyCHpqj788pe/xNatWxEKhSacdwHgBgA/&#10;r6+v/1+OPpRoEgwOREQOSlf14dChQ/jpT3+Kjz/+GMPDw+ZnViqK8iNVVT+qq6tb5thDiZJgcCAi&#10;SgPjuRdOaWxsxE9+8hO89957kx2WdbeiKO+oqvqIYw8lMmFwICJKo3RUH9566y28/vrrCIfDyY7q&#10;vkEI8QpXXVC6MDgQEaWZ09UHTdOwf/9+bNmyBUePHp0wdDH2zB+qqvquIw8kMmBwICKaIU5WH6SU&#10;CIfD2L59Oz755BMMDQ1NeI8Q4iFVVet4TDc5icGBiGgGObnyQkqJK1eu4Kc//Slefvll1NfXJ9uu&#10;ulpKWRsKhR5N+YFEYHAgIppxTq+80HUdBw8exM9//nPs379/wp4PQohKKeXmUCj0Tyk/jHIegwMR&#10;0SxxuvoQDofx85//HL/97W/R2dlpflYlgGdVVd2U8sMopzE4EBHNonj1wamJkyMjI3jnnXfwyiuv&#10;4Pz588lWXTyjqmrD2bNnKx15IOUcBgciogzg9NDFsWPH8Itf/AKHDh1KumFUXl7e7oaGhsqUH0Y5&#10;h8GBiChDpGPo4tVXX8WOHTsmbBglhKjUdX13KBR6OuWHUU5hcCAiyiBOD10MDg7id7/7HbZu3QpV&#10;VROGLsbmPXDSJFnC4EBElIGcHLrQNA2ffPIJtm7digMHDmBkZMT8lmdDodDPUn4Q5QQGByKiDOXk&#10;0IWu67h48SK2bduG9957D9Fo1PyWJ1RV/ZTzHuhqGByIiDKY00MX3d3deP/99/Gb3/wm2X4PN+i6&#10;/j43i6KpMDgQEbmAk0MXPT09+OCDD/Dmm2+iq6sr4TUhRBWAp1VV/ceUH0RZicGBiMglnBy66O/v&#10;x/79+/HGG2+gvb3d/HKVEOKfOGmSkmFwICJyESeHLoaGhvDxxx/jtddeSxYe8gE8zfBAZgwOREQu&#10;5PF44PV6U24nGo3i5MmTePPNN1FXV2d+2Tt2xgX3eqBxDA5ERC6lKIoj8x5GR0dx5MgRvPbaazh7&#10;9mzCa0IIIaV8RlXVl1J6CGUNBgciIheLz3tINTxEIhGoqopXXnkFJ0+ehK7rxmcoQoiNoVDoZKr9&#10;JfdjcCAicjmnJk1KKdHU1IT//u//xoEDBxLCw5ibQ6HQGVVVl6f0IHI1Bgcioizg1KRJXdfR3NyM&#10;bdu2YefOncneslIIsTMUCl2b0oPItRgciIiySHy/h1RIKdHZ2Ynt27fj7bffnnA0N4DrAOxieMhN&#10;DA5ERFlGCOHIpMmBgQG89dZb2L59O4aGhswvV0kpd4dCoW+m9BByHQYHIqIs5NS8h+HhYbz77rv4&#10;xS9+MeFwLCFEQEr5rKqqm1J6CLkKgwMRUZYSQkBRlJTDQyQSwUcffYTnn38eo6Oj5mdUCiGe4UZR&#10;uYPBgYgoizk1aVLTNJw8eRLPPfcc2trakr3l2VAo9P2UHkKuwOBARJQDnJg0qWkajh8/jv/6r/9C&#10;U1MTpJTmt/yAu0xmPwYHIqIc4cSkSSklVFXFv/3bv6G1tTVZeNjMOQ/ZjcGBiCiHOLXTZEdHB378&#10;4x/j008/haZp5pefZnjIXgwOREQ5xqnw0N7ejhdffBEnTpxANBodrz6I33smFAo940R/KbMwOBAR&#10;5SCnwkNnZyeee+45HDt2DMPDwwmvjR2OtSmlB1DGYXAgIspRTu31EI1G8cILL+DDDz9M2CgqXnlg&#10;eMguDA5ERDnMqb0eRkdHsWPHDvz2t79Ff3+/+RkMD1mEwYGIKMc5tddDT0/PeHjo7e01P4PhIUsw&#10;OBAREQCkHB7ikyPfeecd/OpXv0JLS0vC0dwMD9mBwYGIiMZ5PB54vd6U29m3bx9++ctfoqWlJWGv&#10;h7HVFtwkysUYHIiIKIGiKI7sMnn06FHs2LED7e3t5pe5SZSLMTgQEdEETu0yuX//frz//vvo6Ogw&#10;t/8Mz7ZwJwYHIiJKyqm9Hmpra7F37150d3ebX/oBw4P7MDgQEdGknAgPIyMj2LFjBz7++GMMDg6a&#10;X/5BQ0PD/5tSJ2lGMTgQEdGUnAgPsVgM27dvx8cff5xsh8l/CYVC/yvVftLMYHAgIqKrciI8DAwM&#10;YMeOHTh69CgikYj55R+pqvq/U+okzQgGByIimhYnwkN7ezveeustnD59OmGPh7H2n1BV9e9S7Sel&#10;F4MDERFNmxPhoa2tDTt27EA4HEYsFjO+VA3g/1JV9d5U+0npw+BARESWOBEeQqEQXnvtNZw/f968&#10;u2SlEOKlUCh0rRN9JecxOBARkWVOhIcLFy7g7bffxoULF8wvVQF4u7GxcXkqfaT0SH1fUSIiyknx&#10;8BCLxRK2lZ4uKSVOnTqFhQsXoqioCMuWLTO+vDISibwN4Ean+kvOYMWBiIhsc6LysGfPHrz33nto&#10;amoyt31DKBQ6nGofyVkMDkRElJJUw0M0GsXBgwfxwQcfoKury/zy7aqqvphyJ8kxDA5ERJSyVMPD&#10;6Ogo9u3bh127dk3YXVII8biqqtxdMkMwOBARkSNSDQ+RSAT79++fLDz8S0NDAzeIygAMDkRE5JhU&#10;w0NPTw927dqF2tpaRKPRhNeklD/k7pKzj8GBiIgcFQ8PdvX09IyfqKlpmrntJxsaGr6eah/JPgYH&#10;IiJyXKrhoa2tDR988AEOHTpkDg9Vuq7/SygUWpdyJ8kWBgciIkoLRVFSCg+NjY147733cOzYsYT7&#10;QoiglPInDQ0NlSl2kWxgcCAiorRRFAUej8fWZ6WUaGhowDvvvIO6urqETaaEENfruv4+t6aeeQwO&#10;RESUVh6Px3Z4AH5/rsWvf/1rhMPhhPtCiCopJfd4mGEMDkRElHapVB40TcOFCxewfft2dHZ2Jrwm&#10;hNgQCoWecaKPND0MDkRElHZCCCiKktLukufPn8err76KgYEB88ub6uvrn065kzQtDA5ERDQjUt3j&#10;YXBwEGfOnMFrr72G7u5uc9uP19XVrXegm3QVDA5ERDRjUg0Pw8PDOHr0KH73u99heHjY2G6lx+N5&#10;kSst0o/BgYiIZlSq4WFoaAhHjhzBb37zG/Nx3gEp5fuOdJImxeBAREQzLtUNorq6urB//3689957&#10;0HXd+FJVKBR6KeUO0qQYHGhK0hTniYickmp46OvrwwcffIDz58+bX9qoquqmVPpGk2NwICKiWZPK&#10;7pJSSrS1teG1115Df3+/+eVHOVkyPRgciIhoVqWyx4Ou62hpacEbb7yB0dHR8ftCiIDH4/kZd5Z0&#10;HoMDERHNulR2l4xEIjh69Chqa2vNLwUBcLKkwxgciIgoI6SyQVR/fz927NiBpqYm80vVnCzpLAYH&#10;IiLKCKku0+zr68NPfvIT9PX1mV/ayJ0lncPgQEREGSOVlRa6rqOxsRHbtm2DpmnmdrmzpEMYHIiI&#10;KKOkEh6i0SgOHDiAffv2mdusVBTlJVVVlzvRx1zG4EBERBknlZUWIyMj+PWvf41Lly4l3BdCVAL4&#10;IOXO5TgGByIiykipTJbs7e3FSy+9hKGhoYT7QoiqUCj0Myf6l6sYHIiIKCOlMllSSomGhga88cYb&#10;0DTNfKbFo6qq3utYR3MMgwNdDbecJqJZk8p8Bykldu3ahaNHjyIWixlf8gJ4ua6ubpkTfcw1DA5E&#10;RJTRUj3T4he/+AW6uroSDsOKH8PtRP9yDYMDERFlvFQmS3Z3d+Ott97CyMiI+aUHeBiWdQwORETk&#10;CqlMljx48CB+9atfTZgsCeAxznewhsGBiIhcIZXJkpqmYc+ePTh+/Lj5MKxKAC871skcwOBARESu&#10;kcp8h5GREbz22mtoaWmZMN+B51lMH4MDERG5Sirhobe3F9u2bUNXV5d5ieZGVVX/0ZEOZjkGByIi&#10;cp1UJkseP34ce/bsweDgoPmlp0Kh0LUpdy7LMTgQEZErpTJZ8r333sPx48cRiUTG743Nd9jlSOey&#10;GIMDERG5UipDFpFIBG+++Saam5sT5jsAqOJ8h6kxOBARkWulEh7a29vx1ltvoa2tbcJ8h1AotM6R&#10;DmYhBgciInI1RVGgKPb+Ojtx4gQ++ugj9PX1JdyXUm7hEdzJMTgQEZHreTweW/MddF3Hjh07cPbs&#10;2Qn7OwghuCV1EgwORETkeqkMWcRiMbz99tuor683H4b12fr6+scc6WAWYXAgIqKsIISwvUTz4sWL&#10;2LVrF/r7+81tbjp79mylA93LGgwORESUNewOWUgpcezYMezZswe9vb3j94UQlXl5eVxlYcDgQERE&#10;WSWV8yx27tyJ06dPJ5ykKYRYHwqFHnWyj27G4EBERFkllSGLgYEBnDx5EvX19QlLNKWUm7mr5O/Z&#10;m0lCRESUweJbUmuaZvmzhw4dghAC5eXlWLJkCYDxXSU3AXjcwW66EisORESUlexuSR2f73D+/PmE&#10;IQv8fmOobzrWQZdicCAioqyU6pbU+/fvRygUSrgvpXzWib65GYMDERFlrVTCg6qqOHv2bMISTSFE&#10;Za6fZcHgQEREWS2VLak//PBDfPrpp+aDsDaGQqH7HOmcCzE40JTsHllLRJRJ7K6y6OjowLFjx9DU&#10;1GR+KWe3o2ZwICKirJfKkMWRI0dw6tQp83bUVaFQ6AVHOucyDA6UVlJKaJoGXdeh67r56Foiohlj&#10;d5VFLBbDJ598gnPnzpl/hz2lquq9jnXQJRgcKK3iwSEWiyEWiyEajWJ0dBTRaHT8TywWSwgXDBhE&#10;lC6pTJQ8efJkwnbUACCEeM6JfrkJgwPNCinl+B9d1xPCRTxgGINFPFAQEaXC7pCFpmk4fPgwTp48&#10;aX7pJlVV/8ORzrkEgwNlLGOwiAcKY7WCgYKI7LA7ZNHV1YWTJ0/i0qVL5pf+z1wasmBwINdJFigY&#10;JojICrtDFp9++imOHTuGSCQyfm9sO+r/z5GOuQCDA2WFqcJEfP4EEVGc3SGLoaEhnDp1CnV1deb2&#10;7lJV9RGn+pfJGBwoa8XDRHz+BCsSRGQkhLA1ZKGqKsLhcELVYcw/OtKxDMfgQDkjWUWCQYIod9mt&#10;Oui6jj179uDAgQMJK8CEECtVVf0vJ/uYiRgcKGdNFSSIKDcIIWztKtnR0YHjx4+jvb3d3N6DdXV1&#10;6x3qXkZicCAaYwwSDBFEucPOKgspJS5cuIDDhw9jdHTU+FLQ4/H8taMdzDAMDnQ1Ofk9whBBlDtS&#10;mSh54sQJnD592vzSn2Zz1SEn/1Kg1OTaro4MEUTZz+6QxcWLF3H48GH09PQk3Pd4PFm7KZS9hayU&#10;05YtWza+LXQ0Gk0IEtFodPwv1eHhYfh8PmiaBgDjf/m6OXgYl33GZ2SncmQvEWUORVEsb3kfiURQ&#10;X1+PI0eOYMOGDcbfBTc3NDT8P4FA4Edp6ews4pnJNKVQKDTpT5Cu6+jt7R0PBgDQ29uLaDQKAOjr&#10;64OiKIhEIuMhY2BgAL29vejp6UF/fz/6+/vR09ODoaGh9P/HpJExQPAociL3iv8DxwohBFauXImv&#10;fe1rCAQCxpfqRkZGHlq5cmXYyT7ONlYcyDZFUTBnzpyEe/PmzZvyM/F9FeJbR8e3kY4HiMbGRpw8&#10;eRKxWAydnZ0YHBxM53+CY+L/XZqmjWAKEi8AACAASURBVJc8WYUgcp94+LdSdZBSoqGhAQcOHMDy&#10;5cuNQx41+fn53wfwVDr6Olv4TyOa0lQVh3SIzyMoKCiArusYGBjAlStX0NLSgra2NjQ2NqKpqQmj&#10;o6MYGRnB6Ohoxg59sApB5E7xCqlVS5cuxZe//GXceeedCfc1Tbu/pqam1qHuzTr+NqMphUKhF2H4&#10;PpFSVhpeNn4d3689raSUGB4eRnNzM5qbm7Fr1y4Av59b0dLSYuuHPd04F4LIfeIVRCt8Ph9uvfVW&#10;fOMb30ioxkopz1RVVd3odB9nC4MDpUVDQ0MlAMRiscp4oFAUZR0wHj4qnQgaUkp0dHQAAAYHB3H4&#10;8GHU1dWhp6cHra2tqTbvuHiAsDN7m4hmjpTS1mTuOXPm4MEHH8QXv/hFc3vfrKqqesXJPs4WBgea&#10;VeaAMfbnWillpRBivZW2pJQJQwJdXV04f/48Tp8+jXPnziESiYwffDXbyyk5jEGU+exMlASAmpoa&#10;bNy4EUuXLh2/J6VUq6qqqp3s32zhbyzKWPFQoWnaekVR1qVSqYgPZTQ2NuLKlSu4cuUKwuEwent7&#10;ZzVEMEAQZTbzkvPpKCwsxN13341vfOMb8Pl8xpdeDAaDTzrawVnA31TkOg0NDZXxCkU8UFipTkgp&#10;MTg4iO7ubnz00Ue4cuUKLly4kOykuxkTnwfh8XgYIIgyiN2JkosXL8ZXv/rVhImSUsoGXdefcPtE&#10;Sf6GoqwQDxOKoqwHsG66QWJkZAS6riMcDqOxsREffvghWltbEYlELE+McgIDBFHmsbNbrKIouPHG&#10;G/E3f/M38Pv9xpfeDwaDDzrawRnG30yUlewGiVgshsbGRly4cAF1dXW4dOkSOjs7zYfYpB1XYhBl&#10;DrtVh/Lycjz44IP40pe+lHDf7cszGRwoJ9gJEkNDQ+ju7kZTUxPOnDmDkydPjq/gmEnx8MAAQTR7&#10;7O4oWVlZiSeeeALLly8fvy+l3F1VVbXB6T7OFAYHykkNDQ2V8UmXADZO5zORSATnz5/Hvn37cOLE&#10;iRk/7Cq+jJNDGEQzz+7yzLy8PKxevRp//deJJ227uerA30CU8xoaGiqllOsArMc0QoSmaWhtbcXR&#10;o0fx7rvvQtf1Gdsam/tAEM0eu8szFyxYgO985zuoqqoavyel/KCqquqzTvZvpjA4EBlYqURomobe&#10;3l6oqorDhw/j1KlTM3ZYFwME0eywszwzLy8Pq1atwne+852En1m3Vh0YHIgmYXU448qVK3jnnXdw&#10;5MiR8RNB040HahHNLDsTJYUQqKiowBNPPIGbbrrJ2JYrN4VicCCahukOZ8RiMbS2tuLw4cM4ceIE&#10;mpubMTw8nPb+xcMD5z8QpZ+dcyziVYdvf/vbCZtCubHqwN8yRBY1NDRU6rq+EcBjk+1iGYvF0N3d&#10;DVVV8e6776KpqSntG0xx+IJoZtidKFlRUYHHHnsMq1atMrbluqoDgwNRCurq6tZ7PJ7HMEUVoqmp&#10;Cbqu4+2338bBgwdtTa6yggGCKP3sTJT0er24/vrr8Q//8A8J991WdWBwIHLAdKoQmqahubkZH374&#10;Ic6cOYOmpqa0biwlhIDX6+XwBVEa2K06lJaW4sknnzRXHUJVxiUXGY6/UYgcFJ9QKYR4bLJNpjRN&#10;Q1dXF86dO4ePP/4YJ0+eTFt/WH0gSh+7VYcVK1bgu9/9bsLPpa7rj1dXV29xuItpweBAlCbxKoQQ&#10;4plkr0spMTo6itOnT+OFF15I6yRKVh+InGe36lBcXIynnnoKq1evNt4OBYNBV1Qd+FuEKM2mEyD6&#10;+vqwbds2nDt3Dq2trWnpB6sPRM6zU3XweDzjVQev12tsyxVVBwYHohlytQCh6zqOHTuG8+fPY+/e&#10;vWmrQLD6QOQcu1WHgoICfOtb38Jtt91mbKuhqqoq6HQfncbfHEQzbKoAIaWErutob2/Hiy++iPr6&#10;+rQc783qA5Fz7FQdFEXBtddei02bNpnbyviqA4MD0Sy5WgUCAD788EPs3r0bFy9eTMsKDB6cRZS6&#10;VA7A+va3v4077rjD2Fa4qqoq4HQfncTfFkSz7GoBoru7G0eOHMHevXvR2NjoeAWC1Qei1NmtOlRW&#10;VuL73/++q1ZYMDgQZYipAoSu6+jv78fOnTuxe/duDAwMOP58j8fD8ECUAjsHYHm9XvzlX/4l7rzz&#10;zvF7mV51YHAgyjBjAeKlyfaBCIfDePvtt3H27Fn09fU5epgWJ04S2Wen6iCEGD850+/3G9vK2KoD&#10;fzsQZaj6+vqNQohnku1EOTIygo8//hjHjx/H8ePHHd3GmkMXRPbZqToIIfC3f/u3WL169fhJt5lc&#10;dWBwIMpgVxu+aG1tRTgcxvbt29HU1OToszl0QWSdnaoDAKxcuRJ/93d/h/z8/PF7mXqGBYMDkQtc&#10;bQJlKBTCb37zG5w5c8bRUzg5dEFknZ2qAwA8/fTTCAQCxqpDbVVV1f1O9y9V/G1A5CJTzX/o7u7G&#10;wYMHUVtbi9bWVsfmPjA8EFljp+rg9/tx66234vHHH0deXt74/UysOiiz3QEimr5AIBAe+xfIRill&#10;2PjanDlz8MADD+Cpp57CLbfc4tgwQ3yNejo2oiLKRoqiWA7aIyMjOHz4MDo7OxNCv6Iok+7zMlsY&#10;HIhcKBgMblUU5X4p5WbjfZ/Ph5qaGjz55JP43Oc+h7KyMkcqBVJKaJrG8EA0TVaDu5QS0WgUe/fu&#10;RTQaNb5UGQqF1jnauRQxOBC51Fj1YROAx8zVh7KyMvzxH/8xHn30UaxYsWJ8zDRVmqbZHr8lyiV2&#10;qg4AcODAgYRl1mOrqjY62bdUMTgQuVwwGHw5WfUhPz8ft956Kx599FFcf/31KC4uduR58aELXdcd&#10;aY8oW9kZLozvFGvcYl5Kud7BbqWMwYEoC8SrD+bwoCgKrrnmGvz93/89Pv/5z6OiosKR6gOHLoiu&#10;Tghhq+qwe/fuhNNxhRCVqqpucrBrKWFwIMoiVVVVm4QQAXOA8Hq9+MIXvoBHHnkEd999N4qKilJ+&#10;FsMD0dSEELaqDi0tLTh16pT5YLvHHOtYihgciLLMZNUHj8eD2267DQ8//DDuuusuLF682JHnMTwQ&#10;Tc7u5ORdu3ZhaGjI2E5lfX39Roe6lRIuzCbKYlPt+1BXV4e33noLZ86cceQvfkVR4PV6U26HKNvY&#10;Ddff/e53ccMNN8Dn8wHInG2oWXEgymLxfR/M1QcAqKmpwTe/+U089NBDKC0tTflZuq6bl5EREWB7&#10;XlFtbS0GBwfHr4UQGbE0k8GBKAcY5j6EjfcXLlyIL33pS/jyl7+MioqKlJ8TX4vO5ZpEfxA/OM6q&#10;U6dOobW1NaFaIaXc5GDXbGFwIMoRgUAgPLZsM2y8X1xcjHXr1uGRRx7BvHnzUn5OfLkmwwPRH9iZ&#10;JBmNRnHgwAEMDAyM3xNCrJ/tqgODA1EOiYcHXdc3Ge/7fD585jOfwZNPPonrr78+5d0mGR6IEtld&#10;mnn48GF0dXWZ903Z6FS/7GBwIMoxgUAgXF1dvRlAwh74Pp8P119/Pb7xjW/gjjvuSPk53CiKKJGd&#10;qsPAwACOHz+eMNdhtjeEYnAgylHBYPBZ87wHj8eDQCCAP/uzP8PNN9/sSOWByzWJfs/uNtRHjx5N&#10;2NNhtpdmMjgQ5bD40AWALcb78+bNw1NPPYUvfOELKW8WJaWErusMD0SwV3W4fPkyLly4kHBUtxBi&#10;1k7NZHAgynGBQCAshNhsXrJZXl6OL37xi/ja176W8nLNeHjgsAXlOrtzHY4fP46enh5jO5V1dXXr&#10;HezatDE4ENH4bpO6rj9uvF9YWIi1a9fir/7qr1BQUJDSM+LDFgwPlMvsbkNdX1+Prq6uhAnHHo9n&#10;VrahZnAgonHV1dVbjPMehBDwer247rrr8L3vfQ/BYDCl9hkeiOxtQ93R0YGzZ88mLM2crUmSDA5E&#10;lCDZfg9erxfBYBBPPPEEbrvttpTaj4cHLtWkXGW36nDs2LEJwxWhUGjGqw4MDkQ0QbLw4PF4sGzZ&#10;Mjz55JNYu3ZtSu1znwfKdXZ2kmxoaEBTU1PC1u5Syo0OdmtaGByIKClDeKg13i8qKsJf/MVf4OGH&#10;H07pUCuGB8pldidJnjx5Et3d3cZ2ZnwnSQYHIprUWHh43LzioqCgAF/5ylfwxS9+MaX2GR4ol9kZ&#10;rjh16tSESZKY4Z0kGRyIaEpjyzVfMoeH/Px8/NEf/RE+97nPjR/7a0c8PBDlGjsVh97eXqiqOquT&#10;JBkciOiqgsHgxaqqqk3m8OD1evHVr34Vd911V8rDFjySm3KN3VMzT5w4ga6uLmM7M3rcNoMDEU1b&#10;svCQn5+Pr3/967jtttsYHogssjNc0dDQgJaWFvMkyU0OdmtKDA5EZIk5PAghUFxcjKeeegq33HKL&#10;IxMmiXKFnUmSo6OjOHPmTLJJkvc53b9kGByIyLJku0zm5eWNh4dU5jzwXAvKNXaqDmfOnEFHR4d5&#10;kuTjk73fSQwORGRLdXX1FvOwRVFREb75zW/i5ptvTjk8cHdJyhV2Jkm2t7cjHA7PynHbDA5EZFuy&#10;OQ8VFRV4/PHHUVVVZetfUgB3l6TcYme4Qko5XnUwtDMjkyQZHIgoJcnCQ2lpKb71rW/huuuusz3n&#10;gfMdKJfYCdl1dXVobW1NGNqbiUmSDA5ElLJk4WHevHl45JFHUFNTk1J44EoLygWKoliuOkQiEaiq&#10;mjBJEkClk/1KhsGBiByRLDwsW7YMjz32GK699lpb69WBPwxbEGU7O1WHpqYmdHZ2jl8LISrr6+s3&#10;OtitCRgciMgxiqJMmDC5ePFi/Pmf/zmCwaDtOQ+apjE8UNazM0ny3LlzCfMcxtpJ64mZDA5E5Jix&#10;sy0mhIfq6mp8/etfRyAQsB0euNKCsp2dSZLRaBThcDjhuG2kebiCwYGIHGUID7XG+1VVVXjwwQdR&#10;Xl5uq12utKBcYCdYt7W1oaWlZfw63cMVDA5E5DjDqZq18XuKouCuu+7Cww8/jHnz5tlqlystKNvZ&#10;qTpcuHABbW1tCRW5dA5XMDgQUVoYwkPYeP/ee+/F7bffjuLiYlvtMjxQNrNz8NXQ0BAuXryYcPAV&#10;0jhcweBARGkzFh7uN97z+/14+OGHceONN9pepsn5DpTN7EySDIfDaGtrM7aRtuEKBgciSqtAIBAG&#10;8KjxXnl5OR566CHU1NTY+iUJgPMdKGvZ2dPh4sWLaG1tTfiZSNdwBYMDEaVdMBj8OYBnjPeqq6ux&#10;fv16LFmyxFabHLKgbGZ1uCIajeLSpUvmpZmVTvYpjsGBiGZEMBh8Vtf1TcZ7t912G+655x5UVFTY&#10;apObQ1G2slOJi1cdDG2kZbiCwYGIZozH49lqXGnh8/lw//33Y/Xq1bZP0+R8B8pGdoYrLl26hJaW&#10;lrQPVzA4ENGMSbbSoqCgABs2bMDq1attTZZk1YGylZ3hisuXL6d9uILBgYhmVLKVFkuWLMH69etR&#10;VVVlq03Od6BsZOd8l0uXLqG5uXn8euyobUerDgwORDTjAoFAWNf1x+PXQghcd911WLVqFRYtWmSr&#10;TQ5ZULaxsxnU5cuX0dzcnDBcIaXc6GS/GByIaFZUV1dvMU6W9Pl8uO+++3D33XejrKzMVptcoknZ&#10;xs5wxZUrV9De3m68Xelon5xsjIjICvNkyeLiYqxduxa33367rT37OWRB2cbOcMWVK1fQ1NQ0fu30&#10;cAWDAxHNmmSTJefNm4e1a9filltusdUmJ0tSNrE7XGEMDoCzwxUMDkQ0qwKBQFgIscl4LxgMYt26&#10;daisrLTVJuc7UDaxM1zR1NSUtuEKBgcimnXBYHArgE3GeytXrsTdd9+NoqIiy+2x6kDZxM5wRUtL&#10;y4SjtkOh0DpH+uNEI0REqRJCbDUOWfj9fqxevRq33367rfaklKw6UFawM1zR1dVlrjgAwNNO9IfB&#10;gYgyQrL9HRYuXIg77rgDgUDAVpusOlC2sFp16OzsREtLC4aHh8fvSSmDjvTFiUaIiJwwdpJmwr+K&#10;ampqsGbNGvj9fsvtcZUFZQs7wxXt7e0TjtoOhUL3pdyXVBsgInLYy8Ylmn6/HytXrkxplQWHLMjt&#10;7AxXtLS0oLGx0Xw75XkODA5ElFGCweBFRVEeN95bsmQJ1qxZg4ULF1pujxMlKVvYGa5ob29PCM5S&#10;yg0p9yPVBoiInDY2ZLExfq0oCmpqarBq1SrbG0Ox6kBuZ7XiMDIygtbWVnR3dxtvV6baDwYHIspI&#10;Y0s0t8Svi4qKsGbNGtx000222mPVgdzOanAAgI6ODseXZTI4EFHGEkJsji/RFEJg4cKFWL9+PYqL&#10;iy23xYmS5HZ25jmYgwOQ+i6SDA5ElLHMu0oWFBQgGAzigQcesDXLnEMW5HZWv++7u7vR3NyMkZER&#10;4+31KfUhlQ8TEaVbMBhMOAirrKwMt956q60hC06UJLezGhx0XR+fJBmX6nAFgwMRZTzjKgshBBYv&#10;Xox77rnH9t4OrDqQW9kZrmhra8Ply5cT7kkp19rtA4MDEWW8QCAQllJujl/n5eWhpqYG991nby8b&#10;Vh0ol3R1daG1tdV8+7N222NwICJXEEK8ZDzLoqKiAmvWrLG1HTUnSpKbWV2SPDQ0hJaWFvT09Bhv&#10;29vHHQwOROQSwWDworHqIITAkiVL8PDDD8Pr9VpuT0rpaP+IZoqdZZldXV0TlmXW1dWtt/N8Bgci&#10;co3q6uotxomSeXl5CAaDtk7QZNWB3MruaZnm7aeFELYmSDI4EJGrCCE2Gq8rKiqwfv16FBYWWm6L&#10;VQdyKzvLMhsbGxPm95h/lqb9bDsfIiKaLeYhC4/HM77KwipWHcitrFYcYrEYpJTo7Ow0tlHZ0NBQ&#10;afXZDA5E5DrmiZIlJSVYuXIlSktLLbfFqgO5kZ15Dqqqms+tQCwWq7TaDoMDEblOMBi8qOv6+N4O&#10;Ho8HNTU1uOuuuyy3xaoDuZGdeQ69vb0Ttp9WFOX/tvpsBgcicqWamppa40RJv9+Pe++9F3PmzLHc&#10;lpSSlQdyHavLMvv7+xEKhczf6yutPpfBgYhcy7ijZF5e3vjeDlZxK2pyI6sVB03T0Nvbi66uLmMb&#10;lvdzYHAgItca21GyNn4dP3rb7lwHVh3ITewMV/T390/YRdLqfg4MDkTkauZzLCoqKmxtRc2qA+WC&#10;/v5+tLW1JdxTFMXSkiQGByJyNXPVwe/3Y82aNSgrK7PcFqsO5DZW5zn09fWhubnZfPt+K20wOBCR&#10;6xmrDoqiYO7cubj/fku/CwGw6kDuY3WoIhKJoKurC5FIxHi7ykobDA5E5HqBQCAMYEv8Oj8/H+vW&#10;rUNxcbHltlhxIDexGhyklOjr60vp3AoGByLKCkKIhAOwiouL8bnPfc5yO6w6kNs4MUHS4/Esn+7n&#10;GRyIKCuYqw4+nw/33HMPysvLLbel67pzHSNKM6vnVvT19eHKlSsJ94QQfz7t51l6GhFRBjNXHUpL&#10;S/H5z3/ecjtSSoYHcg2rFYfBwcEJFQcp5XXT/TyDAxFlDXPVwev1Ys2aNZg/f77ltjhcQW5hNTjo&#10;uj5hngOAaW8ExeBARFnFXHUoLCzErbfearkdVh3ILexsBJWs6jDdCZIMDkSUVZJVHTZs2ICioiLL&#10;bTE4kFtYDQ4DAwNobGxMuOfxeNZO57MMDkSUdcxVhwULFuCOO+6wvFkOl2aSW1idIDnJPIcN03qW&#10;pScREbmAeTdJIQQefPBBW2veWXUgN7D6vT06OorOzk4MDg4ab09rngODAxFlJV3XN8uxkoEQAkuX&#10;LsV1111n+V9mnCRJbmAnFI+MjCRsPz3djaAYHIgoK9XU1NQC2GO8d88999garmDVgdzAaniIRqMT&#10;5jkIISqv9jkGByLKWlLKrcbr1atXo6yszPIvWFYdyA2sVtM6OzvR2dlpbuORqz7HWreIiNzD4/HU&#10;Gq+LioqwatUqeL1ey21xoiRlOquBeHh4eMIR21LKqx54xeBARFnLvDQTANauXYu8vDxL7XC4gtzA&#10;zlBFb2+v+aTMqzbC4EBEWc24NBMArr32WixdutTyXAcGB8p0djaCikQiCcMV05kgyeBARFnNvDRT&#10;URTcfffdrDpQVrIaHEZGRtDe3m7pMwwORJT1dF1PqDrceuutKC4utrXHP1Ems1Nx6OjoSLh3tR0k&#10;GRyIKOt5vd6wlDIcvy4rK8NNN91ka+07USazU3Ewr6yQUjI4EFFuG5skmbA086abbkJxcbGldjhc&#10;QZnOzsoK0ymZAFAz1WcYHIgoJyiKssV4ffvtt2PhwoWcJElZxc4eJf39/eatp6fMBgwORJQTzJMk&#10;AeDOO+9EQUGBpXY4XEGZzs5whXGew9VWVjA4EFHOMO8kaTc4sOpAmczOgVdWVlYwOBBRzjDvJFle&#10;Xo4bb7wRfr/fUjsMDpTJUq04AIDH47l3svczOBBRzkg2XHH77bejsLDQUjscrqBMZmdJZmtrq/n2&#10;fZO9n8GBiHKKebhixYoVlvd04HAFZTI7FQcrZ1YwOBBRTjEPV/h8PgSDQeTn51tqh8GBMpXVrad1&#10;Xcfg4CD6+vqMbQQmez+DAxHllLE9HXYb79XU1HB1BeW0ZBMkJ1tZweBARDlH07Rnjdd2gwOrDpSp&#10;FMXaX+9WVlYwOBBRzvF6vWHj9cKFCzF//nzLv2xZdaBskWyegxBiXbL3MjgQUc5JNlwxb948y1tQ&#10;s+JAmcrOOSzmracVRUm6soLBgYhyknm44jOf+QyXZVLWsBochoaG0Nvba75dmey9DA5ElJPMwxXX&#10;XXcdSkpKLLfDqgNlIqsrKzRNw+DgoDkMB5O9l8GBiHLS2GZQ48MVBQUFCAQClqsODA6ULaLRKLq7&#10;uxPuJVtZweBARDlLCLHFeF1dXW3rqG2iTGR1sm8sFpsQHJK2a7dDRERuJ4TYa7y2U3HgskzKFrFY&#10;bMI8ByFEpfl9DA5ElLPMZ1csWLAACxcuhM/nm8VeETnD6gTJaDQ64bArRVGWm9/H4EBEOU0IkVAu&#10;qKqqsjxJUtM0R/tE5ASrwUHTtIRtpwFASrnG/D4GByLKaZqm/cB4HQgELM9zIMoGkwxVeMzvY3Ag&#10;opxmXpYZCARQXl5uaWIZ5zlQJnJiqCLZKZkMDkSU08y7SPp8PixbtoybQVFWsLqXw8DAgHnobUID&#10;DA5ERMAHxotgMIjS0lJLDbDiQNkgFouZj9eubGhoqDS+h8GBiHKepmn7jdeVlZW2dpEkyjR2his6&#10;OzsT7sVisUrjNYMDEeU88zyHOXPmYGRkBB7PhHlhk+I8B8pEdlZWJDmzIgGDAxHlvLF5Drvi1x6P&#10;B1VVVfD7/bPXKSIH2AkOPT09CfcURVmfcJ1qp4iIssQe48XSpUstVRwATpAk90u2ssKMwYGICICm&#10;afuM12VlZZgzZ46lNjhUQZnGiU2ghBD3GK8ZHIiIMHGew9KlSy0vySTKNE4MVQBI2MuBwYGICOPn&#10;VoTj1xUVFSgoKLD0i1dKyeEKyjhWvodjsRg6OjoS9nKQUiY0wOBARDRGCNEQ/9rn82HOnDnIz8+3&#10;1AaDA7mdruvo7+8fvzafkMngQET0BwkbQc2bN487SFLOKSkpwfDwcMK9urq69fGvGRyIiMaYN4Ja&#10;uHAhioqKLLXBCZKUaaycuwIA3d3diEajk7eXaoeIiLKFeYKknYoDkdvl5eWhra0t4Z5xuILBgYho&#10;zNhGUOMWLFhgueLAoQrKNFZXVgwPD0+oODA4EBFNQkpZG/+6oKAAJSUl8Pl8ltrgcAW5maZpCZMj&#10;zRgciIgMhBC7jNccriC3s1pxkFJOmBypKMri8a+d6RYRUXaQUsaM13PnzoXX67XahqN9IppJuq4j&#10;EomY71XGv2ZwICIy0HX9oPF6/vz5KCsrs9qGo30iSoWd3SO7urrMbYw3wuBARGSQbGWF1eBA5GZS&#10;SoyMjJhvKxO+ICKi8a2na+PX5eXlAGDppEwOVVCmsVJ10HV9whwHKWUg/jWDAxHRRKPxLxRFwfLl&#10;y1FQUGCpAYYHcitd1zE4OGi+zYoDEdEUao0XpaWlDA6UM6SUiEQiiMX+ME+Y+zgQEU1BCJGwsqKo&#10;qAh5eXmz1R2iGafrOgYGBhLuNTQ0VAIMDkREE2iadth4nZ+fb3kTKFYcKJPY2cshyQRJAAwORERX&#10;VVRUZPl4baJMYjU46LqOvr6+hHuxWKwSYHAgIprAvCSzsLDQ8lAF93IgN9N1fdJtpxkciIhMzIdd&#10;5efnW949kiiTWK04eDyeSQ+6YnAgIkpCShmOf82hCso1iqKgp6cn+Wsz3BciIrcIx78oKCjg5EjK&#10;KcPDw/D7/QlDbqw4EBFNk6IotoYrGB7IzYaHh6EoE2MCgwMRUXLvGy8KCwstbTsNMDhQ5rA6x0EI&#10;ASmlueJwLcDgQESUlKIoCcsiRkZG4Pf7Z6s7RDNK0zT09vay4kBENF2xWOyA8Xrx4sUoLCy01AYr&#10;DuRmRUVFSe8zOBARTYPf77dc7iXKFFa/d/Pz87mPAxGRFck2geJQBeUK8x4OACClrAQYHIiIpqWg&#10;oMDyXg4cqiC30jQt4XRMIwYHIqJp4O6RlEuSnVURx+BARDQNhYWF3D2SCAwORERJmc+r8Pv93D2S&#10;XM2pyb0MDkRE08DzKoh+j8GBiGgSxoOuFEWxvHMkkVtJKZOtrKgEGByIiIjIREqJwcHBpK8xOBAR&#10;EVECKeWkc3QYHIiIJhee7Q4QZRoGByIiIpo2BgciommyupyNyzHJzbhzJBFRihgEKFfouo7e3t6E&#10;e0KISoDBgYhoUkKIsPF6sn+BEeUSBgciomniWRVEDA5ERJOKHyNMRH/A4EBEREQJhBCYP39+0tcY&#10;HIiIpsnq5EinDhUimmlCiAnf7/Et2BkciIgmVznbHSCaDcmCQxyDAxERESWYqrrG4EBERETTxuBA&#10;RERECRRFgd/vN98OAwwORESTiu+UR5RrhBAoKChI+hqDAxERUQ5wast0BgciomnQNA19fX2WPsPl&#10;mJSNGByIiKZheHgY+fn5s90Nk34TNAAAIABJREFUolnH4EBElERDQ0Ol8bq/vx9DQ0Oz1BuimaUo&#10;CgoLCxPuxQ99Y3AgIpqG4eFhjIyMzHY3iGaEECLZqgoADA5EREnFYrHK+NdSSgwNDSEajVpqg3Mc&#10;KFM4NTESYHAgIkrKuBRTCIHOzk7LFQcGB8pGDA5EREkoirLQeK3rOiKRyGx1hyhjMDgQESUhpQwa&#10;ryORCIcqKGcoioKSkpKEe1LKiwCDAxFRUkIIr/G6v78fw8PDs9Udohnn8/mS3mdwICJKQkq5wXg9&#10;PDyM0dFRS22w4kCZws7kyMm+fxkciIiuYnh4GMPDw9B1fba7QjRjzGFDShkGGByIiJIyrqoYGRlB&#10;LBaz+nmHe0Q0cxRFwdy5c5O/NsN9ISLKeMl2jbS6ooLBgTKJ1aGKgoICKEryiMDgQERkYtz8CQAG&#10;Bwe5ayTlFF3XUVxcnHCPQxVERJMwDlMA9oIDKw6USaxWHJIFB6/XGwYYHIiIrmp4eJh7OFBOSXbI&#10;1fhrM9wXIqKM5/F47jJe25njQJRJrFYchBATKg6BQCAMMDgQEU2g6/r470Yppa2TMVlxIDcTQnAD&#10;KCKi6RJCfNbwNU/GpJzi8XhQUVGRcC8+MRJgcCAiSmb8nApd1xGNRi3vGkmUSawMVSiKgqKiIvPt&#10;0PjrDvWJiCgr1NfXbzRed3d3o7Gx0VIbk61/J3IDIQTy8vLM9xriX/O7m4hoCu3t7bb2+SfKFFa/&#10;fz0eD0pLSyd9ncGBiMhAUZT/w3jd1taGgYEBq2042ieiVFgNDsmGKqSUV8Zfd6ZbRERZ40HjRUtL&#10;C/r7+y01wImR5GZCiEn3cAAYHIiIzKriX2iahs7OTgwNDVlqgMGB3GySikN4/PWZ7hARUaYyH27V&#10;2dmJ/v5+S6VehgZyO0VRUFBQMPnrM9gXIqKMpmnaeuN1c3Oz5fkNDA6UaezMcTBPjmTFgYgoCY/H&#10;s9h43dnZieHhYUttcGIkZRo7wcHv9yfcix9wBTA4EBGNk1JWG6+bm5stT4wkcrupDrgCGByIiMZJ&#10;KTfEvx4dHUV7e7vligOHKijT2NnHYbIDrgAGByKicUKIyvjXHR0dlkPDWBsO9ogodVaCg8fjQXl5&#10;ecLOkcb5DQCDAxERgIlbTTc3N6Ozs9NSG5zfQG7n8XiwdOlS8+1a4wW/y4mIACiKstZ43dnZiVgs&#10;NlvdIXKEruuW3l9UVJTsOO2EkgWDAxERACnlZ43XoVCIKyoo52iahjlz5phvXzJe8LuciAiJ8xuG&#10;h4cxMDCASCRitQ2He0WUGjsTI8vKysxthI3XDA5ElPPM8xva2tosbzMNMDhQ5rEaHLxeL+bOnWtu&#10;I2y8ZnAgopxnPhGzpaXFcnDgMAVlIjvBoaKiwnwvbLzmdzoREbDBeNHU1MTgQDnJ4/FM2G7auIcD&#10;wOBARAQpZY3xurW1lSdiUlawuodDWVkZvF6v8fNh8/sYHIgop9XX128Uhr/1Ozs70d7ejmg0aqkd&#10;BgfKNHaGKcrLyxPuCSE+ML+PwYGIcpoQYo3xOhQKWT4Rk8MUlInsrKgoKSkxt6GZ38fvdiLKdQn7&#10;N5w7dw59fX2WGmBwoGzg8/kwb968hHtCiCvm9/G7nYhymhAiGP96cHAQ4XCY8xsoKzgxVKHr+iXz&#10;+xgciChnmfdvUFUVg4ODltoQQjA4UEayExzMKyo8Hk+t+X0MDkSUs4QQj8a/1jQNZ8+eRX9/v9U2&#10;HO8XkROc2PwpGQYHIspZQoj7jdd2Kg6c30DZwufzTRiqMO/hADA4EFGOMg9TNDQ0oK+vz/K/0lhx&#10;oExl5XtZURQUFhZedQ8HgMGBiHKUcZgCAE6dOmVrmILBgTKR1eO08/LyJgxTJNvDAWBwIKIcZRym&#10;0HUdZ86c4WoKylkFBQXJ9nCIJXsvgwMR5RzzMMXly5fR19dn+V9pHo/HyW4ROcbq97KiKFiyZEnC&#10;PSnlgaTvtd8tIiJ3UhQlYZji9OnTPEabclp+fj4WL16ccC/ZUkyAwYGIctP4MIWUEufOneNpmJRV&#10;rE7yTbZrZLIVFQCDAxHlGPMwRXt7O1pbWxGLJR3OnRSHKSiTWQkOQggUFxejrKxsWu9ncCCinCKE&#10;eMx4ffLkSQwPD9tpx7E+ETnJ6vwGv9+P+fPnJ9yTUr402fsZHIgopwgh1huvz549i0gkYqkNDlNQ&#10;NsnLy0sWHBomez+/+4koZ5iHKXp6enDlyhWMjo5aaofDFJTJ7FQcFi1aZL59ebL3MzgQUc4wb/p0&#10;+vRpy1tMj7XjWJ+InGZ1YmR+fv6EiZGTragAGByIKEfU1dWtN276JKXEhQsXLFcbOExBmc6J4DDZ&#10;igqAwYGIcoTH40mYFNnd3Y0TJ05wmIKyip1NzEpKSlBcXDx+T0pZO9VnGByIKFdsNF4cOnQIIyMj&#10;lpetcZiCskmyaoMQQp3qMwwORJT1zJMipZT46KOPMDIyYqkdVhso01mtOBQUFEyYGKnr+v6pPsPg&#10;QERZTwjxjPH6yJEj6OjosPxLltUGyjZ+v3/CqZiTHacdx+BARFmtvr5+oxCi0nhv3759luc2cJiC&#10;3MCJiZFerzc81WcYHIgoqymKss543dDQgLq6Om4xTVnJanDw+/2WVlQADA5ElP02Gi/279+PaDRq&#10;uREuw6RMZ3XozefzobS0FH6/33h7y9U+x58EIspa5kmRvb29OHLkiOXgwNBA2ShZtUFKedUfDv40&#10;EFHWMk+KPHjwoK2dIjlMQW5gZ0XFggULEu5JKT+62ucYHIgoK5knRY6OjmLfvn2W5zYoisJJkeQK&#10;duY3LFmyJOHeVFtNxzE4EFFWMh6fLaXEp59+iqamJsu/XDlMQW6g67rl7+3S0lIsXLgw4d7VJkYC&#10;DA5ElIXGzqVYH78eHBzEBx98YLmUCzA4UHbKz8/H0qVLUVJSYry9ZTqf5U8EEWUdRVHG5zZIKdHX&#10;14dTp06x2kBZy2ooLi8vR3l5ubmNhul81mvpSUREGS4UCt0HYH38WtM07Ny503JoADgpktzDzsZP&#10;11xzTcI9RVEuTuezjNNElFWklJuN1yMjI/joo6tOFJ+AkyLJTawGh+LiYixevDjhXjAY3DqdzzI4&#10;EFHWCIfD9xjnNkSjUezbtw+RSMRyWxymILewOkyhKApKSkoSzqi42lHaCZ+39DQiogymado/G69H&#10;Rkawd+9ey+0IIRgcyDWsBofi4mIsWrQoYShOCBGa7uf5k0FEWeHChQvrjNWGWCyGCxcuoKmpyXJb&#10;nNtAbmJ1mKKoqGjCxk8A9kz38wwORJQVPB7PJuN1JBLBrl27bE2KZLWB3MTO/g3mjZ+EENMuzXFV&#10;BRG5nnklRTQaxZkzZ3DmzBnLbXm9/LVI7mF1mEIIgZKSkgkVh+ls/BTHWE1E2eBx48XQ0BDee+89&#10;bvhEWc9qtaGgoADz589HUVGR8fZLVtrgTwgRuVooFFoHw9HZkUgEBw8eRF1dneW2WG0gt7EaHEpK&#10;SiZsMw2g1kobDA5E5GpSyk2Gr9Hd3Y1du3bZaovVBnIbq1W10tLSCfs3WJnfAHCOAxG5WCgUegyG&#10;uQ2Dg4P48MMP0dbWZrktVhvIbewMxRUXF6c0vwFgxYGIXMxYbdA0DS0tLVxJQTQJr9eLOXPmoKKi&#10;wnh7i9V2+JNCRK6kquomIURl/Lq/vx979uzB0NCQ5ba4bwO5kdWKQ0lJCebPn2++XWv1uazNEZHr&#10;hEKhawGMn4AZi8Vw+fJlHDhwwFZ7DA7kRlaDQ1lZGRYtWmS+Pa0TMY1YcSAiN0pYPtbV1YVdu3Yh&#10;Go1aboihgdzIzvyG0tLSCSsqgsGg5T3ZGRyIyFVUVb0XwP3x60gkgvPnz+PUqVO22mNwIDeyGhx8&#10;Ph8CgYC54rDFzrMZHIjIbZ41XnR0dOD9999HLBaz3BBXUpBbWZ0AXF5ejrKyMnNQ1uw8mz81ROQa&#10;oVDoUZiWX54+fRrhcNhyWzwBk9zManBYtGhRsomRP7fzbP7UEJFrSCk3x7/WdR2NjY3Ys2fah/ol&#10;4BAFuZXd+Q2BQCDhXjAYtPXDw+BARK5gXn7Z29uLY8eO2To2m9UGcjOrwaGwsBALFixAcXGx8fYW&#10;u8/nTw79/+3daXAb550u+ucFwH0RSZEUJVEiCIDaKFG7rJiWRG22ItmRY48dZxLLcuKTpObzOVWn&#10;7j0T25lzzsepmjsfZs5MFmUyM6lMJVP23CTjmWtbtB0rsiLZWqiVRAPgToo7KXED+r0fRDANEKTY&#10;jcb+/KpSYjfAt9uKwH74f9/+N1HSc7vdB4QQ87dfqqqK3t5efPLJJ4bGY7WBUpne4FBRUYG1a9dC&#10;CKHdfd7o8RkciCgVLFgQeeHCBYyPj+seyGKxsNpAKcvINEVZWdmC/g16n0+hxU8PESW1uSmKpuD2&#10;1NQU7ty5g2vXrhkaj3dSUCrTGxwsFgsqKyvDH2x1Tu/zKULGNPqNRESxFj5FIaWE1+vF+++/j9HR&#10;Ud3jMTRQqjNyG2ZlZaWp//YZHIgomf2DdqO/vx8XL16Ez+fTPRAXRFI60BscKisrsWbNmvDdP4n0&#10;3uXip4iIkpLH4/lb7V0Uk5OTaGlp4fMoKGMZWd9QXl6+YH2DkTbTWgwORJR0FEU5JKX8bnBbVVW0&#10;traiubkZU1NTusdjtYHSQSCgr9FjdnY2Kisro36Mdjh+kogo6Ugpz2m329vbcf78ebS3txsaj2sb&#10;KB0YmaaI8DTM5mjPg58mIkoqiqK8D8Ae3B4ZGcHly5ejeohV2P3rRCnHyDRFZWXlgqdhCiGMtVrV&#10;YMWBiJKGoiiHABwNbquqilu3buGTTz4x9MhsIQTXNlBaMBocwp+GGc1tmEEMDkSUNMKnKNxuNy5c&#10;uICRkRFD4zE0ULrQO02xYsUKVFZWIjc3d36fqqoeM86FwYGIkoLb7f5AexfF0NAQrl27htu3bxsa&#10;z2q1ckEkpQVVVQ09DTN8fYPVav2HRd6uC9c4EFHCKYryfQBHgttSSly/fh2ffPIJ/H6/7vE4RUHp&#10;xMg0RUVFxYLHaJsxTQGw4kBECaYoykEA84/LllLizp07+P3vf88pCiLon6bIyspCVVUVVq5cqd19&#10;zqzzYXAgooRxu93rpZTN2n0dHR34+OOP0dbWZmhMTlFQOjEyTbFmzRqsXbs2JECrqtps1jnx00VE&#10;ifR3QnOvpN/vx4ULF3DlyhVOURDB2DTFunXrFrSZtlqtUd+GGcQ1DkSUEIqi/L8AngluSynxxRdf&#10;4Pbt25ienjY0JkMDpRu9wSE7OxvV1dXh6xtMuQ0ziBUHIoo7j8fzfwF4Vruvq6sLly5dMtwdklMU&#10;lG6MVBvWrFmD1atXx2yaAmBwIKI4a21tbZJS/i/tvsnJSXzwwQe4fPmyoR+WnKKgdGTks7B+/Xqs&#10;Xr06ZJ/L5fqpWecEcKqCiOJIUZQaAOe1+x4+fIj33nsPV65cMfSDEuCzKCg9GZmmWLduHcrLy7W7&#10;z5l5TgArDkQUR1LKH2u3VVXFJ598gt/97ncYHR01NKbNZuOzKCjtGAnRa9euRVVVVUynKQBWHIgo&#10;ThRF+f+gafIEABcuXEBzczMGBwcNjcnHZVO6MhIcampqFnSLNHuaAmBwIKI4mOsMeSy4LaXEzZs3&#10;8eGHH6K7u9vQmEIIZGVlmXWKRElFb3DIysrC+vXrY9b0SYtRnYhiqrW1tQmazpAA4PF48N5778Hn&#10;8xkel4shKV0Z7d2watWq8M/FObPOSYsVByKKmdbW1iar1RqyGHJiYgK//e1vcevWLQQCAUPj2mw2&#10;TlFQ2jLyubDb7aisrAzZ53A4TGv6pMVPHhHFRKTQ4Pf78Ytf/AItLS2GQwP7NVC6M/JsipqamrhM&#10;UwCsOBBRDCiKclBK+aF23/T0NN5//31cvXoVk5OThsZlvwZKd0Z7N8RrmgJgxYGITObxeOxSymYR&#10;do/k+fPn8f7772NsbMzQuFwMSZnASCWutrY2vHdDzKYpAFYciMhEiqLUSCl/rA0NUkpcuXIFH374&#10;IYaGhgyPzUoDpTsppe5pCpvNBrvdjrKyMu3uc2aeVzhWHIjITD8BcFi749atW/i3f/s33L9/3/Cg&#10;XAxJmcBotaGysjJu0xQAKw5EZBK3230eQJN2X19fH371q1+ho6PDcDtpLoakTKG32gAADocjfFFk&#10;TKcpAFYciMgEbrf7vBCiSbtvbGwM//RP/4T29nbDoYGLISlTqKqqOzjk5+djw4YNcZ2mABgciChK&#10;kULDxMQEfv7zn+POnTuYnZ01NC4XQ1ImMTJN4XK5UFFREV6Re8usc1oMpyqIyLBIocHv9+NHP/oR&#10;bty4EVVoYKWBMoWRRZEA0NDQENL0SUrpdTqdxtuxLhODAxEZEik0jI6O4mc/+1lUoQHgugbKLEaq&#10;DatXr8a6deuQl5c3v09K+fYS32IaBgci0sXj8dhVVf1JeGiYnJzEuXPncPXqVcNrGgDeQUGZx0i1&#10;Ydu2bQt6N1gslvOLvN1U/HQS0bItFRreeecdXLt2jaGBSAcjiyKzs7OxadMmlJaWanefczgcMZ+m&#10;AFhxIKJlun37dsTQMDw8jL/+679GZ2en4edPAAwNlJmMfGY2bNiwoHdDIBD4qZnntRQGByJ6rLk2&#10;0h7tPikl+vv78cMf/hCKohgqtwZxTQNlIiPVBgDYvn17yC2YUsrmurq6ZhNPbUkMDkS0pKVCw1/+&#10;5V+it7c3qvEtFgvvoKCMZGRab+XKlbDb7cjPz5/fJ6WMW7UB4BoHIlqCoiiHwkODqqro7OzEX/3V&#10;X0UdGoQQsNn4+wtlJiPBYceOHVi5ciW0z5BzuVznTDytx+InlogiUhTlIIBm7b5AIABFUfCP//iP&#10;6Orqimp8NniiTGYkNNhsNtTX16O4uFi7+5xZ57RcrDgQ0QJut/stACH97gOBAHw+H/7mb/4GXq83&#10;qvEZGijTGVkUWVdXh6qqqvDPzjmzzmm5WHEgohCKonwA4Ih2n9/vh9vtxt/+7d9G9WhsgKGBKJpF&#10;kStWrJjfllI2O53OmD7QKhIGByIC8MceDQh7wqXf78fnn3+OX/3qVwwNRCYwMk1RUlKCDRs2oKCg&#10;YH5fvBdFBjE4EBHu3bt3SErZrF1wBQBTU1O4d+8e/vmf/xnDw8NRHYOhgegRI8GhoaEBJSUlCV0U&#10;GcTgQJTh2trazloslp9o90kpMTY2hosXL+IXv/hFVI2dAIYGoiAjoUEIge3bt6OoqEi7+5xZ56QX&#10;gwNRBnO73W8JId7U7gsEAuju7sZ7772Hzz77jKGByERGPk8OhwPV1dXIzs7WjpOQaQqAwYEoI92+&#10;fduenZ39YyHEYe3+2dlZ3L17F7/61a/g9Xqjeu4EwNBApGV0UeSePXtCbsGMd6fIcAwORBlmbhHk&#10;eSGEXbt/cnISX3zxBX75y19icHAw6uNYLBY2dyLSMFJtKCsrw65du8Ifn52wagPA4ECUUdra2l6T&#10;Up7TLrCSUuL+/ftobm5Gc3MzHjx4EPVxGBqIQhmtNuzbtw+FhYVJsSgyiJ9sogygKEoNgB8COKbd&#10;r6oqFEXBr3/9a9y8eRMzMzNRH4tPuSRayEi1IT8/H42NjSHPpUACF0UGMTgQpTlFUQ5KKc8LIUKu&#10;5lJKXL9+He+++y4URTHlWAwNRAtFs7ahpKQk5DMlhHjbzHMzgsGBKI253e7/G8D/jNSf4cqVK3j3&#10;3XfR19dnyrEYGogiM1JtyM7ORmNjY0jDJwDnamtrvWadl1EMDkRp6Pbt2/acnJy/R9jUBAB0d3fj&#10;888/x29/+1tT1jMIIWC1WhkaiCIwWm3YsmUL1qxZE/LI+UTegqnF4ECUZhRF+T6ABeXM4HqG3/zm&#10;N/j8889NOVbwsdjhFQ0iesRow6empqbwOykSegumFoMDUZpY7FkTAPDw4UNcvXoV//mf/wmPx2PK&#10;8dijgejxjAQHu90Ol8sV8vlSVTXhaxuCGByI0kBra2vT3ALIBa/19vbiww8/xGeffYaRkRFTjme1&#10;WkNKqES0kN/vN/R9hw8fRk5Ozvx2MlUbAAYHopTm8XjsUsofAzgc/lrwqZa/+c1v4PV6TTsmF0ES&#10;LY+RakNpaSl2794d0l460Q2fwjE4EKUoRVG+L6WMuJahvb0dzc3NuHLlCsbGxkw5HhdBEi2f0We8&#10;HD58OCQ0AIlv+BSOwYEoxSiKckhK+RMAteGvPXz4EJ9++ik+/vhjdHd3Gy6VhuN6BiJ9jFQb8vPz&#10;8dRTT4WvbXjdzPMyA4MDUYqYm5b4ewDHwtcyBAIB9Pf3491338WlS5eifqKlFttHE+lj9BbM/fv3&#10;o7i4OKnaS0fCnwZEKUBRlP8hpfyLSK8NDg7i8uXLOH/+PHp7ew39wFoM1zMQ6WckuGdlZeHw4cMh&#10;IT3SVGQyYHAgSmJut/sAgJ8iwrQEAFy7dg0ffPABOjs7TXmiZRDXMxAZY6TaYLFYsG3bNqxZsyak&#10;2mCxWM6ZfHqmYHAgSkJz0xI/BHA00uvT09N455138Mknn2B8fNzUY3M9A5FxRqoNNpsNzzzzTPgt&#10;zknRXjoSBgeiJOLxeOyBQOA1KeVbkV6fnp7GnTt38Otf/xqKopi2+BFglYEoWoFAQHe1QQiBLVu2&#10;YOPGjSHVhmR4mNViGByIksBc18ezUso3F7tw9/X14d///d/x+eefY2xszNS1DGwdTRQ9I9UGq9WK&#10;Q4cOhX/2krbaADA4ECWUNjAsddE+f/483n33XYyMjJgaGAB2gSQyg5Hqn81mw9atW7Fr166Q/cny&#10;MKvFMDgQJYCiKDVSytcXCwyqqiIQCODOnTv45S9/iY6ODlNvsQQ4NUFkJiN9G7KysnDixImQfcnW&#10;XjoSBgeiOAquYQDw1mIVhpmZGfh8PvzLv/wLvF4vZmZmTD8PVhmIzGO02lBfX4+NGzeG7E+mh1kt&#10;hsGBKA60FYbFfsOXUqKlpQXnzp3D9PS06XdLAKwyEJlNSmmo2pCdnY1Tp06FfxbPJ3u1AWBwIIqp&#10;YGAAEHFKQkqJiYkJtLW14f3330dLS0vMzoW3WRKZz+jtl/X19XA4HOFj/cCs84olBgeiGJjrw/Am&#10;gLOLTUnMzs7iiy++QHNzM9xuN6ampmJyLqwyEMWGqqqGqg15eXk4efJkyD4p5blUqDYADA5EptFU&#10;F85IKSN2egQezYd6vV78/Oc/h8fjMX3RoxbXMhDFjpHPbnZ2Nurr61FbG/ojQlXVpL6TQovBgShK&#10;wVsqsch0RND09DRaW1tx8eJFfPbZZzFZ9BjEvgxEsWX0QVbFxcU4fvx4yGczlaoNAIMDkWGKohwC&#10;cFZKueh0BABMTk7i9u3b6OjowPvvv4+xsbGYnROnJYjiw0i1IScnB1u3bl2wtsFisST9nRRaDA4R&#10;KIpyUEp5RFXVpL+fluIrWF0QQrz5uPeOjY3h0qVLuHz5Mtra2jA7OxvTc+O0BFF8GK02FBUV4dix&#10;Y+HB/sfJ3CUyEgaHCKSUPxVC2K1W65tut9sL4KdCiPMOh+OjRJ8bxZ+iKDUAXpNSHpZSNi1WXVBV&#10;FRMTE+js7MT169dx+fJl3L9/P+bnx2kJovgyUm3Izc3F1q1bsW7dupD9Qoi/MOu84oU/acJ4vd5G&#10;VVV/F+k1KaVXSnlOSvkRKxHpbe6uiG8COALg8FLv9fv96Ovrw/Xr19HS0gKfzxeTHgzhOC1BFH+q&#10;qhpq+LR69Wp873vfg91u1+7+scPh+LZZ5xYvrDiECQQCry72m5sQwi6EeAsAgpUITmekD80ixwNS&#10;yiNLvTd4G5aiKGhubkZLSwsmJiZieoeEFqcliBLDyGc8Ly8PW7ZsQU1NTcj+VAwNAIPDAkKI7y7z&#10;fXYAb2qnMxgiUo8mLBxaahoiaHp6GsPDwxgdHcU777yDtra2mN4dEY6BgShxjDw2GwDKyspw8ODB&#10;8OnEx66TSlacqtDwer3fUFX1H4PbIyMjGBoaAgCsXbsWOTk5jx1DSukVQjQDaHY4HClzX26mmJuC&#10;qJFSHgZwSAjRtJzvGx8fR2trK27cuIG7d++ir6/PULnSKAYGosSSUhpa4FxYWIgjR47gq1/9asi0&#10;osPhSNnrLysOGnO/ec5ra2vDu+++i4GBAVRVVeGJJ57A7t27UVFRsegYc5WIswDOut3utwCoQoiP&#10;A4HAT1mNSIzwqgKAZS8k7OnpwZUrV3D58mV0d3djZmbG9MdaLyW4hoELH4kSy8gvCkIIbNy4EU8/&#10;/XRIaFBV9XUzzy3e+NNIQ1GU+SvCzMwM3nvvPbzzzjshc1q5ubmora3F7t27UVdXh9LSUhQWFi7r&#10;t0EppReABPAPnNaIHU1QOCiEWHJho1bwwVIDAwO4e/curl69is7OzrhORQQxMBAlD6MLIisrK/Hs&#10;s8/i0KFD8/uklF6n07loZ9lUwIrDHEVRXtVud3d3w+v1LlgIMzU1hdu3b+Pu3bsoLCxEdXU17HY7&#10;6urqsHnzZuTl5S16jLlqBBC6NsIL4CNVVZttNps31e7nTbRIUw9SymVfcKenpzE4OIhbt27hzp07&#10;GBkZQUdHR8yeG/E4DAxEycdosyeHw4Enn3wyZL+UMqWaPUXCn05z3G63Wwgx387rd7/7Hf71X/8V&#10;g4ODj/1eIQRycnKwe/duBAIBNDY2oqGhwdB5zFUlvEIIr6qqH0kpvaxMPOLxeOyBQKBpLoAte31C&#10;JLdv30ZLSwuuXr0KKWXc1yyEY2AgSk6BQMBQcKitrcXXv/51bNy4cX5fOlQbAFYcAABut/uANjSM&#10;jY3B5/MtKzQAjxbNTE1N4dNPPwUAfPbZZygtLcXu3buxc+dOVFRUIC8vD3l5ebDZlv4rn7so2gHA&#10;YrGcBQBFUSCl9AghPlJV9SMAsFqtzelanVAUpSYQCNRaLJamuV3zlQQjPQsePHiAiYkJ9Pb24urV&#10;q7h27RqGh4cNPdXObAwMRMlLSmkoNBQXF2Pbtm0hoQFI/bUNQfxpBcDtdv+dEOK/BLfv3LmDd999&#10;F7du3Yp6bIvFglWrVqH3wwp4AAAgAElEQVS8vBwVFRWorKxEVVUVqqqqsGrVqqia98xVJ4C5CgUA&#10;BIOFlNKbjFMfHo/HDgB+v98eDAZCiBoppR2AXTOdY5jf78fAwAB6e3vR0dEBj8eDzs5O3L9/PynC&#10;ghACFouFd0kQJbnZ2Vndi6GtVisaGhrw2muvobS0dH6/lPJDp9N51OxzTARWHB45pt3w+XzweDym&#10;DKyqKnp6etDT0wPg0T+qiooKSClhs9lQU1ODffv2zQcKPRcTzUU2+Od8lQJ4lJbnqhVeaMIFAK+U&#10;UmiCR/D9Ids2my1kW8vv988fU3uxD7/wh4eC4Icw/L8zmt+4/X4/FEXB6Ogofv/736O9vR1r1qxB&#10;b29v0oQFgJ0eiVKJ0edRrFq1Cvv37w8JDXPjpVxr6cVkfHBwu93fFELMzzkNDAygs7MTk5OTMTle&#10;IBBAb2/v/HZXVxcuXLgA4FF5q7a2Fk6nEy6XC2VlZcjLy0Nubi6ys7MNX3C00x+afY+9WC/1odEZ&#10;cJb93khUVcXMzAympqYwPT2NiYkJtLe3o62tDV6vF52dnSHHklLG5RkRyxGsLnA6gii1GF0QuXHj&#10;Ruzduzf8pR+l01q1jA8OQogz2m2v1wuv15uQcxkbG8O1a9dw7do1AEBJSUnIFMeqVauwfv16lJWV&#10;wWKxwGazISsrKyHnGkszMzPzQSFY/bl//z4GBwcxMDCA0dHRRasI8eyxsBRORxClLiPVBiEE7HY7&#10;Dhw4EPK5l1JKp9P5htnnmEgZHxwAHA9+4ff70dHRMT+tkGgjIyMYGRlBW1sbhBDIzc2dDwvl5eUY&#10;Hx/HihUrUFJSgoqKClRUVMx/XVJSgvz8/JDxAoEArFYr9NyuGK1gag+/gI6MjGB0dBTDw8MYHh6e&#10;79I5NjaG+/fvIzc3F319fbBYLBgfH0+aQPA4XOxIlPqM3GFVUlKC7du3o7Y29KYJKWVaLIjUyujg&#10;oChKSLWhq6sL7e3thtqKxpqUMmT6JNgKe6mQk5+fj7KyMpSWlmLnzp148OABXC4XrFYrcnJyUFBQ&#10;sOQFTvvazMwMVq9ejcnJSTx8+HDR7/H7/VBVFYODgxgfH0d2djbu3LkzXykYHBzE2NhY0qw7MAOr&#10;C0Tpw8jPf6vVig0bNqCxsTFkSllK2exyudLu0QMZHRwA/Ll2w+fzhcyXp7qHDx/i4cOH6OzsxI0b&#10;N0Jes1qtKCoqeuztoeGKioowMzOD6enpiK9PTExgeno6ZSoERjEsEKUfowsi165di71796KkpCRk&#10;vxAiZR9ktZSMDQ6KohwE4ApuT05OwufzYWBgIIFnFT+BQAAjIyO6vy9T/n4iYVggSm9GFkTm5+dj&#10;69at2L59e8h+IcT/qa2t/disc0smGRscpJTf0JbifT4furq60qqETtHjXRFEmcHII7OFEKitrcWu&#10;XbuQnZ09v19KKR0Ox/fMPsdkkbHBAcDT2g2v14uurq5EnQslEYYFosxitEPkypUrsWvXLjidzpD9&#10;QoizJp1aUsrI4NDW1vaatlHR0NAQfD4fxsfHdY1jtVohhJifF0v3ef10FQwKgL7+FESUHow+Mnvz&#10;5s3YvXt3eI+d9x0Oxz+YdnJJKCODg8ViOaDd9nq96Onp0X3hD/5GGvxHEwwPqqpyyiOJBasIrCoQ&#10;kZEpCgBYt24d9uzZE95WWgL4gYmnl5QyMjgA+Hbwi2BbZr29GyJdcILdGBkkkos2KGj//yGizGZ0&#10;iqKgoAC7d+9e8BArAD90Op2fmHJySSzjgkNbW9tZ7fbQ0BC6urowNTWla5zlXHwYJBKDQYGIlsPI&#10;FAUAbNy4ETt27EBeXl7IfovF8r/NOK9kl3HBwWKx/A/tdktLi6FFkUYuRosFCQBcJ2FQ8O80/O+W&#10;iGgpRqcoiouLsWPHDtjt9vCXziTb04hjJaOCQ2traxOA+eWvqqrC6/XOd2FcLrMuTtoHTWnDRPBP&#10;bTOSTA8U4X9PDAlEZJTRKQqr1YonnngCDQ0N4S996HA4fmbKyaWAjAoOVqv1G9rtzs5OdHd3624x&#10;GssLVvACGX5hDK9OBPdp/0x12v/2xf4eiIiiZXSKwuVyYceOHQs6RFoslu+bcV6pIqOCg5TysHZB&#10;440bN0Iecb1cibiQRapOaIVPcyRbuFgsFITvIyKKJaNtpbOzs7Ft2zbU1dWF/LwSQvyd3W7/1Mxz&#10;THYZExza2trOCiHmpylmZmbg8/kwOjqqaxy9z3aIl/CL72LhYqntxV4Lfh3pLpLFzuVx7yEiijcp&#10;peFqw86dO7Fjxw7k5ORox/M4HI7vmnV+qSI5r4IxYLFYntJuK4qC/v5+Qy1GU9VyL/xEROnIaGio&#10;qKjAzp07sWbNmvCXXov6pFJQxkwea5+JLqXEtWvX0NfXp2sMNgsiIkpNRqcohBDYt28ftmzZEt5Z&#10;9lwm9GyIJCOCw9w0xfx/a19fHzo6OvDw4UNd43CRHhFR6olmisLlcmHr1q1YsWKFdjyvw+F4fYlv&#10;S2sZcSUUQryq3e7s7DT0eGgGByKi1GM0NOTk5GD//v1wuVwh+wOBwFkTTitlpf2VsLW1tUkIcSS4&#10;LaXE9evXdQcHhgYiotRjdIoCAPbs2YPNmzeHPDIbwLkNGzZ8ZMrJpai0vxpardaXtNtutxs9PT1J&#10;1buBiIjMp6pqVAsi9+zZE7IgMtOnKIIy4Wp4QrvR0dHBaQoiogxgpDsk8Ojn/YEDB+ByucJvLz9r&#10;0qmltLS+Gs490MoR3Pb7/bhx4waGh4d1jRO2kpaIiJLc7Oys4SmK7du3Y8eOHSguLtbuPudwODJ6&#10;iiIorYODxWJp1G5/8cUXuH//vu5/TKw2EBGljmjWNZSXl+PEiRNYv379/D5OUYRK9ytiyP/RAwMD&#10;hh5oxd4NRESpIZpbL4uLi/HMM8/AbreH/NxXVZWhQSNtg8PcNMX8HMPo6CiuXr2KiYkJXeOw2kBE&#10;lDqMhgYAOHLkCPbs2YPc3Fzt7nN1dXXN0Z5XOknbq2J474arV69iZGRE9zgMDkREqcHougYhBHbs&#10;2IEnnngCpaWl8/s5RRFZWl4VPR6PXdu7AQB6enp0L4pkaCAiSg3RrGuoqqrCyZMnUVVVxbsoliEt&#10;r4yqqv537XZ3dzfa2towPT2taxwGByKi5BfNugabzYZXXnkFTqcz5Ge+lJJ3USwiXa+MT2s3Ll26&#10;hMHBQd2DMDgQESW/aELDiRMnUFtbC5vtjw+LllJ6nU4npygWkXZXxrkHWtUGt2dnZzE4OIixsTFd&#10;4zA0EBElv0AgEFW/hgMHDoT3a4AQIiMfl71caXd1DO/d4PF44PF4dCdSNn0iIkpuqqoa7g5ZWlqK&#10;r3zlK6isrAxZ1yClfNvhcHxs1jmmo7QLDlLKb2u3L168aGhRJHs3EBElr2jWNeTk5OBP//RPsWbN&#10;mvB1Dc1Op/Mtk04xbaVVcJibppi/4j98+BC3bt3Cw4cPdY3DaQoiouQWTb+Gp59+GvX19SFPvZxb&#10;13DYjHNLd2l1hbRYLCG9G1paWqCqKlRV1TuOqedFRETmiWZdw5YtW3D06FEUFBSE7Oetl8uXNldI&#10;j8djl1LOp0UpJVpaWjA6OqprHIYGIqLkFc26hvLycrzyyitYsWJFyP65dQ289XKZ0uYqKaX8c+00&#10;xcDAAK5evYqpqSld4zA4EBElJ1VVDU9RWK1WvPzyy1zXYIK0uUpKKUM6Rd68eTPkvtzlYnAgIko+&#10;UkrDlQYAOHXqFLZv346srCztmFzXYID+K2sSmlsUWRPcVlUVV65c4TQFEVGa8Pv9htY1WK1W1NTU&#10;4MSJE+EPr+JTLw1KiyulxWI5BGB+msLn86GtrY29G4iI0oDRh1cBQGVlJV5//XXk5+eH7JdSvs2n&#10;XhqTFsEBwFntxtWrV0Nus1kOIQR7NxARJZlo7qAQQuDkyZOorq4Ob/LEdQ1RSPmpira2trPa7ZmZ&#10;GVy/fl13i2lWG4iIkks0d1DYbDYcOXIEBw4cWPBLYW5uLltKRyHlKw7hPcXv3r2Lrq4u9m4gIkph&#10;0XSGtFgsqKmpwbFjxyJVkpvWrl3bHvUJZrCUv1oKIZq025999lnIqtnlYGggIkou0XSGLCgowHe+&#10;8x2sWrUqZD/7NZgjpa+YiqL8RLs9MTGBe/fuYWJiQtc4DA5ERMkjmsWQBQUFePnll1FVVRWyn+sa&#10;zJPSV0wpZZN2+4svvsDg4KDucRgciIiSg9HbLgEgOzsbe/fuxVNPPRWyX0rpAcB1DSZJ2Sumoiiv&#10;AajR7rty5Yrupk8MDUREycHIs4WCrFYramtr8corryz4ua6q6recTifXNZgkla+aTdoW0z09PXC7&#10;3bpbTPNuCiKixIumnbQQAuXl5XjppZeQl5cX8logEDjMfg3mSuXgcFa7ceXKFd1rG9i7gYgo8aK5&#10;gwIAioqKcOrUKdTV1YW/9CZDg/lSMjiE924AHt1NoXfagdUGIqLEiyY05ObmYufOnWhsbAx/6bzD&#10;4fhBVCdGEaVkcAjv3XDnzh0MDAzo/sfHagMRUWJFcweF1WqF3W7H1772tZD1bVJKr8PhOLLEt1IU&#10;UjU4NGm3L126hNnZWV1jWCwWBgciogSKJjRYLBasW7cOL7zwAgoKCkJe48OrYivlgoOiKN/Xbk9N&#10;TeH69euGggMRESVGNKEBePTwqpdeegkbNmwI2c/FkLGXcs+qkFK+rq0UGHkuBcDgQESUKNE+uKqq&#10;qgqnT5/G1q1bQ17jEy/jI6WCg6IoZwDYtft+//vf617bwNBARJQY0Ty4CgDKy8tx4sQJPPHEE+Ev&#10;nWdnyPhItSvoYe3GyMgI7t69q/sfIe+mICKKv2h6NQDAypUr0dDQgMbGxpBfAKWUzVwMGT8pVXFA&#10;WO+GS5cuYXp6WtcA7N1ARBR/0YaG4uJifOlLX8Lx48dDHmQopfQ6nc7DS3wrmSxlgkN47wZVVXHx&#10;4kVWG4iIkly0oaGoqAiNjY348pe/jMLCwvCxeQdFnKXMVIW2d4OUEu3t7Whvb9e9wIbVBiKi+Im2&#10;K2Rubi527doVMTTwDorESKXg0BT8WkqJP/zhD7qrDezdQEQUP1JK3bfKa2VnZ2PPnj147rnnsGLF&#10;ipDXVFVlO+kESYng4Ha739Juz87O4uLFi7qfosa7KYiI4ieaSkN2djZ27tyJkydPoqKiIvzl910u&#10;F9tJJ0iqXEnnpylUVcXdu3cxMDCgexAGByKi+Ii2K2R9fT2effZZrF27NuQ1KeUHDofjuBnnSMYk&#10;/eLI8N4Nqqri008/1T0OQwMRUXxEExqEENi0aRNOnDiB9evXh7/8gdPpPBb1CVJUUuFqOn+bjZQS&#10;Y2NjaGlp0T0I76YgIoq9aEODy+XCiRMnsGnTpvCXPQ6Hg6EhCaRCcDgb/CIQCOD69euYmJjQNQB7&#10;NxARxV60z59Yv349jh8/jvr6+pD9UkqvEIINnpJEUk9VhPdu8Pv9uHjxou5xWG0gIoqtaENDRUUF&#10;jh8/HqmVNACcqa2t9RoenEyV1BUHbe8GVVUxMDCAe/fuGRnH1PMiIqI/MiM0nDp1Cvv27Yv08iGn&#10;0/mJ4cHJdMkeHJqCX/v9fvZuICJKMtGGhpKSEhw7dgz79+9HTk5O+MuHHA7Hx1GdIJkuaYND+DTF&#10;zMwM/vCHP+geh3dTEBHFRrShISsrC0ePHsWhQ4eQl5cX/jJDQ5JK2jUOQog3g18HAgH4fD50dXXp&#10;HofBgYjIfNGGhry8PBw9ehSNjY2RQsMZhobklZRXVbfb/U0hhD24PT09jStXrugeh6GBiMh80YYG&#10;i8WCxsZGNDU1YeXKlSGvSSn/3uFw/Czac6TYSdYr61HtxvT0NC5cuKB7EN5NQURkrmhDAwDs3LkT&#10;x44dW9BKWkrZ7HQ6vxPV4BRzSTlVIYQ4G/x6ZmYGN2/exOTkpN4xuCiSiMhEZlQadu/ejeeeew6r&#10;V68OeU1Ked7pdLJXQwpIuorDXIvpeVNTU7h06ZLucVhtICIyjxmVhs2bN+PkyZNYt25dyP65SgND&#10;Q4pIuoqDlPL1YKVASokHDx7g1q1busdhtYGIyBxmhAa73Y6vfvWrcDgcIfullB6n03l4kW+jJJR0&#10;FQdt74bJyUlcuXJF9/Pc2buBiMgcZoSG6upqvPzyy5FCg9fpdDoW+TZKUkkVHNra2l7Tbk9OTuLy&#10;5cu6x+HdFERE0TMjNFRWVuKFF15AXV1dyBTyXGiojfYcKf6SaqpCCPFW8Gu/34++vj54PB7d4zA4&#10;EBEZJ6WE3++POjTk5OTglVdeQUNDA7KysrTjMzSksKQJDl6vt1FVVXtwe3JyEteuXdM9DkMDEZFx&#10;ZoWG0tJSPP/889i8eTNDQ5pJmuCgquob2u0HDx6w6RMRURypqgq/3x/1OOXl5fja176GhoYG5Obm&#10;zu9naEgPSRMcAJwNfjE9PQ2324379+/rGkAIweBARGSAWaGhpKQE3/3ud+F0OrmmIU0lRXBQFOVV&#10;7faDBw9w/fp13eOwdwMRkX5mhYba2lqcOXMGNTU14aGhmbdcpo+kCA5Sym9pezeMjIzgxo0busfh&#10;LZhERPoEAgEEAoGox9m+fTtefPFFVFdXMzSkuaQIDuG9G9ra2vDgwQNdY7B3AxGRPn6/H6qqRj1O&#10;fX09vvWtb2HFihUhP4cZGtJTwoNDeO+GsbExLookIooxM3o0WCwW7N27F2fOnEFhYWHIawwN6Svh&#10;wUHbuyEQCGBgYIC9G4iIYsSs2y2tViuOHTuG5557DgUFBeHHYGhIYwkNDuG9G8bHx3Hz5k1MT0/r&#10;GoehgYjo8cwKDUIInD59GkeOHEFRUVH4MRga0lxCg0N474axsTHcvHlT9zgMDkRES5NS6n7uTyT5&#10;+fk4ffo0jh8/vuBONoaGzJDQ4CClbAoupJmZmUFXVxc6Ojp0jcHeDURESzPjdkshBEpKSvDiiy+i&#10;sbFxwc9dhobMkbDg4Ha7vymEsAe3R0dHcfPmTd0rfNm7gYhocWb1aCgqKsIbb7yBLVu2RPpl7UOn&#10;03k06oNQSkhkxeHbwS+klBgeHjY0TcFbMImIIjOjR4PFYsHq1atx5swZbNq0KdJbzjkcjtejOgil&#10;lIQFB23vhocPH0JRFAwNDekag70biIgWMmsRpM1mg8PhwCuvvAKn0xnpLd93OBx/EdVBKOUkJDgo&#10;inJGuz0yMoLbt2/rHodrG4iIQpkZGlwuF9544w1UVFQseD0QCByuq6trjuoglJISEhyklG8HKwWq&#10;qmJgYAB3797VPQ6DAxHRH5m1niE7Oxvbtm3Dq6++itLS0gWvMzRktrgHB6/X+6S2d8PY2BhaW1sx&#10;OTmpaxyGBiKiPzLrmRP5+fnYt28fTp8+vSA0SCk9QojX6+rqPor6QJSy4h4cAoHAa9p1CYODg2hp&#10;adE9DoMDEZF5UxMAUFhYiCeffBIvvPAC8vLywo/jEUK87nA4GBoyXCKmKp4OfuH3+3H//n20t7fr&#10;GoC9G4iIzO0EWVxcjAMHDuCFF15gYydaUlyDg9vt/oa2d8PQ0BDu3Lmju7zG3g1ElOnMWs8ghEBF&#10;RQWOHz+OgwcPRvr5+oHT6TwW9YEobcQ1OAghjmi3BwYG2LuBiEgns9YzAEBFRQWef/557Nu3D1lZ&#10;WeEv/8jhcLwR6fsoc8V7quJbwS8mJyfR0dGB/v5+XQOwdwMRZTIzHocNPPpZun79epw8eRJ79+6N&#10;NP3LHg0UUdyCg6Ior2q379+/z1swiYiWycxFkFarFS6XC1/5ylcWayF9xuFw/CzqA1FailtwkFK+&#10;pa0UsHcDEdHymLWeAXj0M7S+vh4vvPAC7HZ7eAVXAjjMOydoKXEJDnO9GxzB7dHRUSiKgomJCV3j&#10;MDQQUaYxcz2DzWbD7t278fzzz2PNmjUhr0kpvUKIswwN9DhxCQ6BQOCMNtX29/ejtbVV9zgMDkSU&#10;KcycmgCA0tJS7N+/H4cOHcLq1avDXz7vdDqPRPo+onDxmqp4JvhFIBBAT08P3G637kEYHIgoE5hZ&#10;ZQCAmpoaPP3009i1axfy8/PDX+bTLUmXmAcHj8fzp1JKe3B7cHAQHo8Hs7Ozusax2RL5BHAiotgz&#10;u8qQlZWFbdu24dSpU3C5XAteV1X1dZfLdc6Ug1HGiPnVWEoZUv7q6+szNE3BWzCJKJ2ZuQASAMrL&#10;y/Hkk0/iwIEDqKysDHlNSulVVfV1PqiKjIjHr/HfDn4xPT2N7u5udHd36xqAvRuIKJ2ZPTXhcrnw&#10;zDPPYNu2bZGeOeF1Op21ph2MMk5Mg4Pb7f6mdru3txf37t3T/QHh2gYiSkdmT03YbDbs2bMHp06d&#10;wvr16yO95ZzT6eR6BopKrCsO89UGKSV6e3vh8Xh0D8LgQETpJhZTE01NTWhsbERZWVmkt7zpcDh+&#10;YNoBKWPFLDi0tbU1CiGagtvj4+Nob2/H0NCQrnEYGogo3fj9fqiqatp41dXVOH36NBoaGpCbmxvy&#10;GvszkNliFhwsFsvXtdt9fX3w+Xy6S3IMDkSULsyemrBarWhoaMDx48excePGBXefzYWGJofD4TPl&#10;gESIYXCQUp4KLmhUVRWdnZ3s3UBEGcvsBZDFxcV46qmncPz48YhTE1JKNnWimIhJcHC73d8QQtiD&#10;24ODg/B6vXj48KGucSI8F56IKKWYXWUAAIfDgeeeew719fXIycmJ9JY/dzqd/9O0AxJpxKricEi7&#10;0d3dDZ9Pf6WM1QYiSmVmVxksFgt2796Nr33ta6ioqFjwOtczUDzEJDgIIf5L8OvZ2Vl0dXWxdwMR&#10;ZYxYVBlWrlyJI0eO4NChQygqKor0lg+dTudR0w5ItAjTg4OiKK9qt/v6+uD1ejE9Pa1rHFYbiCgV&#10;mV1lAIC6ujp89atfxYYNG5CVlbXgdVVVv+9yuf7C1IMSLSIWFYfXtBs+nw+KougehMGBiFKJqqoI&#10;BAKmVhmEENi+fTveeOONiFWGuamJ11wu18emHZToMUwNDm63+ykA86WyyclJdHd3Y3BwUNc4DA1E&#10;lCqklPOhwUwrVqxAU1MTnnnmGRQUFEQ6LrtAUkKYGhwsFsvL2rTd2dkJn8+nu9EJgwMRpQKzuz8G&#10;rV+/Hi+99BI2b94ccWoCwBmn0/kz0w9MtAymBgdVVZ/VLmjs6OhAe3u77nEYHIgomcVi8SPwaGpi&#10;27Zt+LM/+7MFD6eaOy4bOlHCmRYc5hZFzj9xbWhoCF6vF6Ojo7rGYWggomQWqypDaWkpjhw5gpMn&#10;Ty7oADl33LdcLtfbph+YSCfTgoOU8klttaG9vR2dnZ26x2HTJyJKRrGqMlgsFqxevRqvvvoqNm7c&#10;uOCXp2BvBpfLxd4MlBRMCw5CiO9pt30+n+5pCvZuIKJkFItbLAEgKysLO3fuxBtvvBGxA6SUstnp&#10;dB42/cBEUTAlOCiKcka73dPTg87OTszOzuoah9MURJRMYjUtYbFYUFFRgZ07d+LFF19EdnZ2pLe9&#10;5XQ6OTVBScesikNI0yePx2NomoLBgYiSQaymJQAgNzcXO3fuxNGjR+F0OhedmmDbaEpWUQeHzs7O&#10;dTMzM8eC27Ozs/D5fOjr69M1DkMDESVarHoyAI/umFi1ahX+5E/+BLt27Yq4nktK+bbT6XzL9IMT&#10;mSjq4DA9Pf3ftOsSfD4furq6dH/wGByIKJFitY7BYrGgrKwMe/bswfHjx1FeXr7gPVJKr6qqr9fV&#10;1TWbfgJEJos6OAghTmq3PR4Purq6dI/D4EBEiRCLVtFB+fn52LZtG5qamlBXVxexmROrDJRqogoO&#10;bW1trwFwBrcnJibg8/kwNDSkaxyGBiKKt1iuYwCANWvW4Ctf+Qr27t0bsS8DqwyUqqIKDhaLZZ92&#10;W1EU3Y/PBti7gYjiJ5brGLTTEk1NTVi9evVi58AqA6WsaKcq/iz4haqqcLvd6O3t1TUAezcQUbzE&#10;ah0D8Ghaor6+HocPH0ZdXV3EWyyllM0Wi+V1h8PhjclJEMWB4eDQ1tZ2Vrt9//59dHR04MGDB7rG&#10;4TQFEcVaLNcxAEBVVRVOnTqF/fv3L9aTAQDedDqdP4jJCRDFkeHgIIT4unbb4/HovgUTYHAgotiJ&#10;ZWAQQqC0tHR+WmLt2rUR38fuj5RuogkOTwe/9vv9aGtrQ39/v64xGBqIKBZivfAxPz8fLpcLhw8f&#10;xqZNm5Cfnx/pHLwA/t7pdP7vmJwEUYIYCg5ut/v/0W53dnaiq6sLMzMzusZhcCAiM8U6MACP7pb4&#10;8pe/jL179yI3NzfiGi1WGSidGa04nNJu3Lt3T3e1AWBwICJzxDowCCFQXFyMvXv34siRI0tNSyhC&#10;iG85nU62i6a0pTs4tLW1nRVCOILbk5OT8Hq9GB4e1jUOQwMRRUtKiUAgAFVVY3aMnJwcbNu2DQcO&#10;HMCGDRsWm5aQAP7c6XT+r5idCFGS0B0chBBPaLcVRUFvb6/uW5zYu4GIjIpHYACAiooKnD59Grt2&#10;7UJ+fv6i0xIAXnM6ne0xPRmiJGEkOHwv+LWUEnfv3tU9TSGEYO8GItItls2btIqLi7Fnzx4cO3YM&#10;a9asWSwweIUQZzktQZlGV3AI790wOjqK9vZ2TExM6Dooqw1EpEe8AoPNZkNDQwMOHDjwuLslfshp&#10;CcpUuoKDEOIV7fbt27fR19ene0ES1zcQ0XLEa0oCAEpLS/Hiiy9i+/btKCoqWqzKwFbRlPH0Bodn&#10;gl+rqorW1lY+0IqITBfrTo9aeXl52LNnD5599llUVlZG/BklpfRaLJbDbBVNpCM4KIryX7XbPT09&#10;6OzsxNTUlK4DMjgQ0WKC1YV4BAabzYatW7di06ZNOHz4MHJzcxe8Z24dw1tOp/OnMT8hohShp+Lw&#10;Xe3G3bt3dVcbAAYHIgoVr/ULWuXl5XjllVfgdDpRWlrKaQkiHZYVHOYWRbqC236/Hzdv3sTg4KCu&#10;gzE0EFFQvAODzWZDRUUFjh8/joMHDyIrK2ux82LXR6IlLCs4CCH2a7cVRcHAwIDuBUu8m4KI4rng&#10;EXh0+7fD4cDeveMEuiMAAA11SURBVHuxd+9erFy5krdXEkVhuVMV39FutLS06J6mYO8GoswWz/UL&#10;wB+fXnn69Gns2LEDK1asWDQwSCnfdrlc5+JyYkQp7rHBYa7F9PynbXJyEm63G+Pj47oOxGoDUeZJ&#10;xPoFq9WKsrIyfOlLX8KpU6ciLnqcOzcGBiIDHhschBBf124H1zbo/a2B1QaizBHv6QjgUWCoqqrC&#10;vn37sGfPHlRXVy92bl4AP+XCRyJjlhMcjmu3b9y4YeiBVgwOROktEdUF4NEvJSUlJWhqakJjYyPK&#10;ysoiVjgZGIjMsWRwaGtr+28A5q/4AwMDaG9vZ+8GIpqnqur8/+KtrKwMO3fuxHPPPYfS0tKI72Fg&#10;IDLXksFBCBHSu6GlpQVjY2O6D8LgQJReElVdAIDs7GxUV1dj27Zt2L17N9atW7dot0cp5TmXy/V2&#10;3E+SKI0tGhzmFkU6tftu3LiB0dFRXQdgaCBKD8GwEM87I7RsNhvsdjs2bNiAzZs3o76+nlMSRAmw&#10;aHCwWCyN2m23242enh7Mzs7qOgDvpiBKbYmsLgghkJ2djdraWhw9ehQ7duxAdnZ2xPcyMBDFx6LB&#10;QUr5Le2Cxlu3bum+BZO9G4hSU6KrCxaLBWVlZdi8eTN27dqFDRs2oLCwMOJ7GRiI4iticJibppif&#10;Y5iZmUFLSwsmJiZ0Dc5qA1HqSHRYCKqoqMD+/fuxa9curF69Gnl5eRHfx8BAlBgRg4PFYvmmdjv4&#10;QCu9q6ZZbSBKbskSFmw2G8rKyvDkk0/iwIEDKC8vX/S9DAxEiRUxOEgpj2gv+p9//jmnKYjSRLKE&#10;BQAoLCxETU0NduzYge3bt6OysnLRnxvs9EiUHBYEh/AW06Ojo3C73bp7N0gpMTs7O9/8iXdXECVO&#10;MoUFAMjLy0NDQwP2798Ph8OBoqKiRac2pZRvWyyWcw6HwxvfsySiSBYEByHE97Xb169fx+joqKEf&#10;NsG2s3PjzgcIhgii2Eu2sGCz2VBQUIDdu3fjySefhNPpXPRnAacjiJJXSHCYqzbUBrdVVcX169fx&#10;8OHDqA8kpZz/QRYsaAR/w2CQIDJHsoUFAFi5ciVqa2uxZcsW1NfXY9WqVUtOR4CBgSiphQQHi8Vy&#10;SLvd29sLn8+HmZkZUw8a/IHm9/sBsBpBZFQwKAT/TCY1NTXYv38/NmzYgDVr1iAvL4/rF4jSQPhU&#10;xRntxhdffIEHDx7E/CRYjSBaPm1QSJaqAvDoFwCbzQaXy4Xnn38eLpcLNtvSz9GTUjZbLJbXuX6B&#10;KHXMf6rb2trOApi/SgcCAVy7dg2Tk5NxPSFWI4hCJeP0g1ZOTg5qa2vhcrnwxBNPYO3atUv2cOF0&#10;BFFqmw8OQojXtC+0traivb09IW1mtcKrEdo7NBgkKB0F/81rFxcno6KiIuzbtw+7d+/G2rVrsWLF&#10;iiVvwZZSvq2qanNdXV1z/M6SiMymDQ5N2hcCgQDKysrQ19eHQCCQFL/paEME8McGU7zlk1KZNigk&#10;a1UhyGq1orS0FCdOnEBTUxOysrKWfD+rC0TpRwCPpiksFstPwl8MBAJQFAUtLS3weDzo7u7G8PDw&#10;/DRCMtJWJdiEipKRNvwmc0UBCH3IlMvlwtatW+F0Ohd90BTwx7BgsVjO1dbWeuN1rkQUHwIA3G63&#10;RwhhX+qNExMTGBgYQEdHB5qbm9Hf34/x8fGk/u0IAKc3KKFSqZqglZOTA4fDgW3btqGurg4FBQVY&#10;u3btkt/D6gJRZhAA4PF47KqqngVwKHzKIpK+vj4UFhbixo0b+PDDD6Eoiu7HbScKpzcollKpmhBJ&#10;WVkZDh48iMbGRlRWVj72/awuEGWeBXV8TYh47XFViKDu7m60tLTg3r178Pl8GBsb092iOpGCYYKV&#10;CVquYOUgFasJQRaLBYWFhaiqqkJtbS22bt0Kl8uF/Pz8x34v+y4QZa4lFwAoinIQwOsAzi5nsKmp&#10;KVy7dg1CCNy9exdXrlzB2NhYSv7mFSlMcM1EZkrV6YbF5OTkYP369WhoaIDT6cTq1atRUlLy2LDM&#10;qQgiAh4THIJu375tz8nJOQSgCcsIEVJKTE5Owmq1wu124z/+4z/Q29uL3t7e6M42CbA6kb7CA0Jw&#10;X6rLzs7GzMwMVq5cib1796KxsRHV1dXLCsIMC0QUTvevzx6Pxx4IBA4JIZqEEGeX+32jo6O4c+cO&#10;Wlpa0N7ejoGBAUxMTOg9fNLSBgrtD2RWKZJLMBhov9buSxf5+fkoKSlBZWUl8vLycPToUVRXVyMv&#10;L++x38uwQERLieqKpihKjcViOaCq6lEsczrD7/djeHgYXV1dcLvduHPnDnw+H6anp6M5laSmDQ7h&#10;CzJZrTBPeCCI9HU6y8vLQ01NDTZs2IDa2lpUVlZi5cqVDAtEZCrTfhVWFKUGwCEAh7HMECGlxOzs&#10;LAYGBnDhwgV8+umnGBoaMuuUUkZ4sIhUpcj0ykX4xT/4ZzpNKRhhs9mwceNGNDY2YsuWLSgqKoLV&#10;al3WvxWGBSIyIiZXIs10xiEAtcu5xRN4tLhSURTcvn0bXq8Xw8PDmJiYwPj4eFI3nYqnSIEi+Odi&#10;r0X6vkTQXtwjfR2pMpCpgSASq9WKoqIirFy5EuvWrUN9fT3q6uqwYsWKZVeuGBaIKFpxuZrMBYkm&#10;IcRryw0RgUAAg4ODGB4exq1btxAIBODxeNDe3o6xsbEYn3FmWG6YCL5Pz0WcF3zzrFq1CnV1ddi4&#10;cSMqKyuxevVqFBUVLSsszAUFL4CPGBaIyAxx/zU0GCIsFsshKWXTcnpFBOep/X4/AoEA+vv7cePG&#10;DVy7dg2tra28SFFaycrKgt1ux1NPPYUtW7ZgYmIC69evf+wjqoOCVQU+UIqIYiHh9Wu9XSvDTU9P&#10;w+12w+PxwO12z9+tMT4+jtnZWYYKSkpCCOTk5KCwsBArVqxARUUFXC4X7HY7XC5XSJVnubdMAgCr&#10;CkQUawkPDlraagSWucAy3NDQEIaGhjAwMIC+vj74fD50dHRgcHAwJRtRUfqwWq0oLy9HbW0tqqur&#10;UVVVhbKyMlRWVqKoqEjXWFLKZgAfsdUzEcVbUgWHcNFWI1RVhd/vx82bNwEAIyMj+PTTT9HT05NW&#10;PSQoeRUUFGDz5s3Ytm0bNm3ahOLiYmRlZcFqteq6FZfTD0SULJI6OGh5PB47ABitSGhLvrOzs/N9&#10;JNra2tDb24vx8XFMTExgenp6/hY/osex2WzIy8tDXl4e+vv70dDQgDVr1iAnJwd79+5FVVUVsrKy&#10;dI/L6QciSlYpExwiCVtoaTdSlQCA8fFxDAwMYGBgAP39/eju7kZPTw8GBwfx4MGDlHnyJ8VeYWEh&#10;KisrUVFRMf+/0tJSlJSUoKSkBIWFhbBarbrG1N75wIoCESW7lA4O4eaeqVEjpTyMR82oDgmdDQyC&#10;0xvBOzhmZmYwPDyMzs5OdHZ24u7du5icnMT9+/dj8x9BScNqtaKiogK1tbVwuVxwuVwoKyuDzWaD&#10;zWaD1WrVHRKA0GoCgwIRpZq0Cg7htNMbQohDep6tsRRVVTE7O4s7d+5AVVX09vaiu7sb9+/fx8OH&#10;DzEzM4OpqSnMzMxgdnYWMzMzZhyWTCKEQHZ29vzDn8rKypCdnY3S0lIUFxejpqYG69evR3V19bIe&#10;Mb2UuZAAcH0CEaWJtA4OkXg8HruU8qCqqpZopzjCSSkxNTWFBw8eYGhoCA8ePMCDBw8wNjaGoaEh&#10;jI2NYWxsDIODgxgZGWGgiIOKigoUFhbOd1wsKipCQUEBVqxYgcLCQkxMTMDpdKK4uBjZ2dlRPztE&#10;SukVQjRLKX0MCkSUjjIuOEQSvvDSzDARpJ3+CP45NjaG7u5udHZ2ore3Fx0dHRgeHuaaiscIVgqA&#10;R2sOpqamYLfbUVZWhrKyMjidTpSUlKCsrAxZWVmwWCywWq2G7mZYjHZdgpTSK6X0MiQQUSZgcFiC&#10;x+Ox+/1+uxDCHqtAATya+rBYLJidnUVWVhb6+/vR39+Pnp4e9Pf3z18kVVWdX7AZFAwiPT09qK6u&#10;xvT0NPx+P6amppCTkxPScRPAgu1EEUJASonc3NyQNQPatQNWqxX5+fkoLy9HTk4OSkpK5h/iVF1d&#10;jaysrPnXYkUbEACuSSAiYnDQSVOdOGSxWJoAIFaBYjkmJycxOTkJKSUmJiaQlZWFyclJjI+PIz8/&#10;H36/H5OTkyHhY2pqCpOTk/NjzMzMYHR0dH5bVVXcvHkT+fn5KC4uBgAMDg5i5cqVEc/BZrOhuLg4&#10;4kJBRVGwadMmFBQUoK+vD2vXrkV3dzdqamqQl5eH7Ozs+dsZs7OzkZ+fP78vloEgHAMCEdHyMDiY&#10;SFGUGiGE0FYpgMQGi+UI3kmiNTs7i76+vvly/9DQEMrKyiK28A5OBSx2A4vFYpn/X6IEg4EQwiul&#10;9AGPwgEAMCAQES0fg0McaddSAEBw+gMAkjlYJDvNnQtezFUMgusObDably2ZiYjMw+CQRILBQkpZ&#10;EwgERPDJoUIIuxCiZu41+9zb7ct5smgq0gQBYK5KMLffF3w9+B5WC4iI4ovBIcUFwwYABKdIgEdh&#10;I7g/GDq0NAFEK2TfYsEk7MKutWB/8KKv+V6fdpzgWKwMEBERERERpZn/HzkNgR4OyNCYAAAAAElF&#10;TkSuQmCCUEsDBAoAAAAAAAAAIQDuqM2KB84AAAfOAAAUAAAAZHJzL21lZGlhL2ltYWdlMi5wbmeJ&#10;UE5HDQoaCgAAAA1JSERSAAABSAAAAtoIBgAAAFNSyuYAAAMAUExURf////7+/v39/fz8/Pv7+/r6&#10;+vn5+fj4+Pf39/b29vX19fT09PPz8/Ly8vHx8fDw8O/v7+7u7u3t7ezs7Ovr6+rq6unp6ejo6Ofn&#10;5+bm5uXl5eTk5OPj4+Li4uHh4eDg4N/f397e3t3d3dzc3Nvb29ra2tnZ2djY2NfX19bW1tXV1dTU&#10;1NPT09LS0tHR0dDQ0M/Pz87Ozs3NzczMzMvLy8rKysnJycjIyMfHx8bGxsXFxcTExMPDw8LCwsHB&#10;wcDAwL+/v76+vr29vby8vLu7u7q6urm5ubi4uLe3t7a2trW1tbS0tLOzs7KysrGxsbCwsK+vr66u&#10;rq2traysrKurq6qqqqmpqaioqKenp6ampqWlpaSkpKOjo6KioqGhoaCgoJ+fn56enp2dnZycnJub&#10;m5qampmZmZiYmJeXl5aWlpWVlZSUlJOTk5KSkpGRkZCQkI+Pj46Ojo2NjYyMjIuLi4qKiomJi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Kx1pwAAAAGYktHRAD/AP8A/6C9p5MAAAAJcEhZcwAADsQAAA7EAZUrDhsAACAA&#10;SURBVHic7L37jxzXfej5PVVd1c95kyKpB19DyXqPTRGC7MQS5eTuXSNO8kv2hw1smpYTLIH9cS8u&#10;9q4dm0r2T8hitZtElglfCEYQxFhgYW8s23JuYsrwyPJQJiVqpmtGfIiveXBm+lndVWd/mDnlqtOn&#10;qs6prqqp7j4fQBC7prtOnXp863u+TwCJRCKRMEF7fQASiWTvWV5ePmrb9lmE0Jnjx48f3+vjyQpS&#10;QEokI4phGEds2z6rKMr/AABPke2WZb386KOPvr13R5Ydcnt9ABKJJD0WFxcfUVX1a7ZtnwKAP1YU&#10;pec7iqKcBoC30z2ybCI1SIlkBDAM4wjG+GsA8J8RQsWwrx8/fnw2jePKOlJASiRDSrVaPYwQOgsA&#10;/zMAPCDyW7nM3kEusSWSIWNpaemsoijPYYz/AgAKYd8ny2zbtp1tqqp+FeQyWwpIiWQYuHnz5uFm&#10;s/k1RVHOk20I+S8QEUKgqiqoqgoIIbAsyyMgMcYvJXrAA4JcYkskA8zy8vJRjPF/gp1ldCi3b98G&#10;jDHQkTwYY2i1Wp5tcpktNUiJZOBwaYv/K8Y4dAndbDbh2rVrUK1WoV6vw9zcXM93iEZpWZazTVXV&#10;b8CIL7OlgJRIBgTiiW61Wv+boiha0HcxxnD9+nVYWVmBO3fugK7rYJpm4P4VRfEISIzxyHuypYCU&#10;SDLO7jL6PwPAXyKEAp/Z7e1tqFarcP36dc+SOUw4AgCoqgqdTsf5jBA6trS0dPbEiRNvRD74AUcK&#10;SIkkoywtLZ1FCP0njPFTYd+1LAuuXLkCH374YeTxEEKQy+Wg2+26t30FAN6IvNMBRwpIiSRDkNhF&#10;jPH/iBB6nOc3GGPY2NiAe/fu9T0+nVmDEPrC4uLi6VF11kgBKZFkAJIXjRA6DxAcoqMoihOSo6oq&#10;/Pu//ztcv36953u6roNt2x6NUNd1ANiJeWSlGZKwH4yxe7zTMKLOGhnmI5HsIcTxghD6dtD3MMaw&#10;tbUF9+/fh1arBRMTE7C9vQ0YY+h2u5DL+es6jUYDCoUCKIoCpmk6QtJvnAMHDsDk5KR7c/X48eMn&#10;ROc2DEgBKZHsAYuLi6dVVf1fAOBLft/BGEOn04GVlRW4evVqT5wi4c/+7M8gl8sFCj6AHUGZy+Vg&#10;cXER3n33Xd/vzczMwBe+8AXPtlGNiZRLbIkkRZaWlr5NlxejIUHbV69ehZWVFY9nmUWpVOIau1Qq&#10;gW3boftbW1uDer0O5XLZ2TaqqYdSQEokKWAYxrcwxn+OEPpU0PdarRZcunQJPv7448SOxW2T9GNl&#10;ZQWeeup3MnxUUw97rbQSiSQ2FhcXT1er1UUAeDVIOKqqCrquw7Vr1xIVjoqigKZpgTZLAOhx+iCE&#10;ji0uLp5O7MAyitQgJZIEWFxcPI0Qeg0h9BgKcEnncjlQVZXpUU4Sd8YMi+3tbVhbW4OZmRln2ygu&#10;s6WAlEhiZNf58rcQYGMkec+5XC4wnCdJ3GE8fly/ft0jIEdxmS2X2BJJDCwvLx81DOP/VVX1Z+Aj&#10;HBFCoGka5PN50DQtVeFYLIYVEe9FLrOlBimR9MVunvTfYoz/KOh7mqY5QdhpoaoqFItFqFQqYFkW&#10;NJtNod+3Wi24ffs2HDx40NmmKMo3YYSW2VJASiQRMAzjCAD8H36CEWMMlmVBsVhMXTDqug7FYtGj&#10;NRInEE/RCjcrKyseAYkQGqmWsHKJLZEIYBjGkaWlpf8HAFYAwFc4GoYBP/zhD1OzM6qqCpVKBfbv&#10;3w/T09PMJXWlUhHe7yeffEI7dI4tLS2djXygA4bUICUSDnZTAv8LAPxPfh5njDGsrKzABx98APV6&#10;PZXjIprixMRE6HdVVRXev2VZcP36dTh69KizbZQq/EgBKZEEQIpIAMD5IE3w5s2b8Nvf/ha2t7cB&#10;YMchQxd9AGB7j93FJ8hv6bJj7r8B7CyjSWbM2NiY5/fufbr3jRBysmjIfsj/6eNyz/XGjRu0gByZ&#10;Cj8yF1si8cEwjG8BwKtB3yHhOn5a5YULF7jGqlQqUKvVYG5uDubm5uDevXuwf//+nu/V63XQNA0O&#10;Hz7sbHvttdeY+xwbG3MENmFiYgKmp6c9bRdqtZpzDH6sr697lu0Y41dnZ2fPc01ugJEapERCsby8&#10;fNS27R8BQGDmC/kvDoiQItDCsVKpQLFY9DhMwqCFIxlnenq6Z99hXL9+HR577DH3pq8AwHnugxlQ&#10;pJNGItnFMIwj1Wr1/8QYLwelBeq6DrquhwrHer0uJEDp/tTE8XLw4EGoVCrMfXW7XdC0wPY0Hohn&#10;XZQbN254PiOEjo9CTKQUkBIJOMvpFYTQuaDvEdsiD+VyOTSlzw0pWaZpmuORDtPucrlcaHUe1nGJ&#10;sra21qOR7qYeDjVSQEpGGsMwzhiGgYFha8QYO/91u13Y2NiAfD6fWN40capMT09HCsnhBWMcaQ7X&#10;rl2j9zP0qYdSQEpGkt3l9I8A4Lusv5NYxl//+tewsrICP/zhD+HevXuJxDQqigLFYhFKpRJMTU3F&#10;ZtcMolAIbafdA11laBRSD6WTRjJS3Lx583C73f4axvjbrCo7GGNYXV2FS5cuwfr6OgAAGIaRyLEo&#10;iuLkZRNM0wxtoRAH5XIZGo2G0G/q9Tqsrq7Cvn37nG2qqn4Dhjj1UApIychgGMa3Wq3Wf0EIFWjZ&#10;iDGGZrMJV65cgeXl5USPgyUY3SQtHAGipx5+/PHHHgGJMZ6N+9iyhFxiS4aexcXF04ZhXIWdorU9&#10;a0vbtmFxcRH+5V/+JVHhSARjpVIR8jwnRdQKP27H07Avs6UGKRlabt68ebjZbH5NUZTzrL9jjOHu&#10;3bvw61//uicOMU5IFe98Pp/YGFEIa/LFotPpwK1bt+Dhhx92tqmqOrQVfqSAlAwli4uLp9vt9s9Y&#10;3lqyvJ6fn4fbt29Du91O5Bg6nQ6USqVUlsxRiLrMvn79ukdAYoxnl5eXjx47dmwl5kPcc7J55SSS&#10;iOwWlfi/EUL/Hevvtm07PVlWVlac7e68aaJZufObybLSrxK327GCEAJd1+GBBx6ItJQmY4T1sHYf&#10;O/mdn5edZP2QmEkyRi6XY74g6Dxy935v377tOTaE0FGSrx56sAOGzMWWDA1BudO2bUO9Xof19XWn&#10;v3SUWMBCoeAsx92lzPL5PJimCZqmedqwio5B4i4BdjzNzWazpxAFjaIoXMKUtHJ1j1EoFODmzZvO&#10;d0qlkuPdVlXVeTHQ8zhw4ACMj4+7N1WPHz9+gmeOg4QUkJKBJ0hrxBhDrVaD9957D+7cuQMA4FTK&#10;OXPmjNA4CwsLsLCwwPxbqVSCYrHoBJUTzp0LTMzpYX5+Hubn553PbiHlx7lz53r6WNMQAdput+H9&#10;99/3jNHtdj0hP5qmQafTcf4PAD3nyrKsnqW5ZVkvD1uFH7nElgw0u/2mz7NiGm3bhqtXr8KVK1c8&#10;WhhPX2heSFsDRVF6Uv7i8FTzpiqGpQ+6lsOh+yLzCEphJFXS3ctwRVFOw5A5a6SAlAwkuy0P/g4A&#10;/gMrpnFrawvm5+edYG+aftMFFUWBQqEQ6IARzZFOA13Xe+auKAqXpkrDyAMfugo/Mg5SMnDsao3L&#10;APAf6L/Ztg0ffvghvPXWW77CEWDH9hbFe+2OZcyKd1rUC007mhRFiTQXWtAOY4WfbFxhiYSDXa3x&#10;JwAwG0VrdNNoNITjEkmHwCwxOTkpHM/IejFomub7wvATnoqi9FRD363w87bQAWUYqUFKBgJSjgwA&#10;mKltq6uroVpjVHRdh+npaY93OiuIBrhblgW6rvcIPbLMZhEkgOnfDFuFH6lBSjLNrtb4IwB4nPV3&#10;kqWysbERGg4jiqqqMDExESnjJAqiNkAAcYcT0bxZv8vlcsxjaDQa0G63mRq3O7Zyd//HhqlfjdQg&#10;JZnFpTUyhSNJ34u7PqO7hWo/wlHUrmdZltOwKymCBGqQ193PHIEQ6tEidyv8DAVSg5RkDhLXCADM&#10;bBjiVHC3KEAI9djDolCpVGKzM4rWXNR1vSeOMk2ierMZvxmaCj9Sg5Rkil0v6IpfqiDRGkkcHsDO&#10;g40xFhKOdIiKqqpcLQ5EqNVqeybs/GCF+dB/F4Wxv2NLS0tnhXeUQaSAlGQGwzC+parqz1h/I+E1&#10;cS0/3c2uyHI6iUreWQkFchP0IolyDlhmAUVRviy8owySvasnGTl2HTF/DwB/yPo7WVJjjMGyLCcN&#10;jkb04VZVFaanp51lbS6Xg2azCcViETqdDjPrRFTgkTQ+EQ942Bikd417DBFM03TGoPcFsPPCaDab&#10;ALBjF3Uvof3OPaOIxx8Mg7NG5mJL9hTDMP4KAP7a7++2bcPKygq8++67zrapqSnY2NjwfG9ubg7m&#10;5ua4xmw2m1CpVOCf/umfev5WqVSgVqvBzMwM1Ot1p7AFAMCpU6fg1KlTXGMQXnvtNZiZmYF2u80V&#10;ksMzxtramhOsTsYQ4fnnn4eTJ086n2u1mse00Gq14P79+87nra0t+MEPfgAA3mIWblRVhS996Uue&#10;JTrG+NXZ2dnzQgeXMaQGKdkTdh0xrwHAf8/6O8YY2u02LCws9HTTo4WjCLquw8GDB33/ToTY2tpa&#10;5DFo4twXAMDMzExfv7dt21Oejba70hqiW8P062NjWRZcv34dZmc9/pmBTz2UNkhJ6iwuLp7GGFcR&#10;Qj3CESEEmqbBvXv34Gc/+1mPcIwKWU5PT09H+n0S3Qz3kiBHDSnAwfNdN/S1GobUQykgJamy64h5&#10;CyHUYzB0O2J+/vOfx9YGoVgs9h3TSGooxh2MvleECT23gCyVSlxpmaurqz3XbDf1cGCRS2xJKuw6&#10;Yv4BAP6A9XdS5TtO4s6EIbGWo4Cu6552DLyFPVZWVuDpp592Pg966uFoXG3JnmIYxhnYyYjpEY6k&#10;PUE/wpG1/I0jE2YQSLKkWpRzd/36dbpVw0B3PZQCUpIoS0tL3wKA77L+RpbU/cYfulsfEFtj1qru&#10;JAUJx0mCKG1ha7Vaj1NqkJfZcoktSYRdL/X/hRD6j/TfSGCxn9ZIx96FQb5XKpXoPilDD4kRTSJj&#10;p5+uh/v27XM+D/IyW2qQkthZXl4+CjvpgkzhGGZvFM0HzuVyMDY2NjJao5tKpeLbaTEOomiRN27c&#10;8Hwe5GW2FJCSWNkN4Vlm/U1RFNB1PdaUPk3ToFAogKZpiTpQsuyciVImjZcodshWqwX1et2zbVAr&#10;/GT3qksGDr9caoxx7KXJFEVxOgmmQRJ52oOAuyiICNvb2/SmgazwI22Qkr4JyqVuNpuwuroKJ06c&#10;cGIIecqShQUyswpXkH26W5wGxe+JCGvLsoTjIFutVugYrHMhGmtJqhmJCLKga0FswAR3eBMrd5u1&#10;j1qtRh/TsaWlpbMnTpx4g/sgM8BwpQdIUmfXGfNThNBx+m+tVgtu3boFnU6n5wEKM/772Sj9tEbb&#10;tuneKGBZFlQqFeh0Osw4PtHQIowxs71rEK1WK7D7IS3E6Xm4e1P7kcvloFarOVp6GPQYNCQfnaDr&#10;Oty7d8/5TAtQVk9u27bhwIEDMDEx4WzDGP90dnaWGQebVaSAlERmcXHxtKIoP2X1pHY7YhYWFmBh&#10;YaHn90HOGFaj+kql4nng3MzPz8P8/Lzz2V1UoVQqgWmaPZ7ec+fOBU2POcbCwoKQgDx37hw0Go3A&#10;WE+i8bLmkc/nQ4O0yTzc+dVB0GOwXlb0ti9+8YuO8KUFJEBvlZ+FhQW4ffs2vPjii57vWZb18iBV&#10;+JE2SEkkDMP4K1VVf8YSjryB37zOBV3X4aGHHvIVjizcRRUajUZsYTBRArNLpVLg+QhyhIi0po0a&#10;bM/S5Olt+/fvd/7NsseySqCtrq72xGkqinI60kHuEVJASoS4cePGI8vLyz/CGL9K/w0hFEvgt5tK&#10;pRK5wIQkPkRb5AL8rsIPxVdiOaCUkAJSwo1hGEdM0/wZxvg/0pojyYqJy0udRAsEN1ms9J1l6Ao/&#10;vDBSDweqwo8UkBIuDMN4EQCWgBGuQTIu4ioJViqVEmuBQMjn85nrF5P1SkFRBOT6+npPyM8gpR5K&#10;ASkJxTCMb2KM3wZGWJimabEJRxLbmIZ2V6/XM6dFdrvdRLNi+oVU+BGFrhM5SKmHUkBKAllaWvoH&#10;APgbeknNkzIIwK8VKYoClUolc0IrTdytbLNKFAH58ccfD2yFn2xfDcmeUq1Wf6goyivubST4l9dT&#10;zfPAa5rmsTWOataKoijQbrczXaKNZ5lNvxQbjQasrq56tg1K6qEUkJIeDMM4YhjGj+mWCBhjZ2ka&#10;l6aTz+d7HrosLzOTRtf1RGs8RsEdwkPszUGwbLsff/yx5zPGeCBSD6WAlHjYzYx5Hai0Qdu24fr1&#10;6/DWW2/Fsgwm9kZW+AhpKjWKtFqtzL0gCoWC53OYFokQ6rFJ37p1y3NNB2WZLQWkxMFVpuwL7u2W&#10;ZcFHH30Ev/zlL2PRbnjsjaNqi6SFURbY3t72tL8N0yBZQeOtVsuTrggAoKrqN+M5wuQYzbtQ0sNu&#10;mbKeSjy2bTutV8mNT4SkO0UuDPJbhBCMjY052/2832TfnU7HaQEbFqys6zq39lUul0OFvaZpsL29&#10;7RFa9MPvPn5Wz+goLxRN06BcLkO32+XKpPEbIyiPmyXEAIBZfBchBI1Gw2MbdnvcWSmOpmn2jHHj&#10;xg04dOiQ8xljPLu8vHz02LFjK+yZ7T0yF1sCi4uLp1llyogzhrY3Xrhwwfk3T8Xpubk5mJubA13X&#10;ubNiXnvtNQDwCp2pqSnodDrMboenTp2CU6dOce0bAODOnTvw85//HNbX10O/S3LGw8bY2NgAXdc9&#10;hRvIPHjYv38/HDlyBE6dOuX0/qYdWCyCxmAJ7aB5+L2Ivv/97/f0I9/a2nKOkRbEc3Nz8Nhjj/Us&#10;x+nUQ4zxq7Ozs+d9J7DHyCX2iENyquntvJkxPOX4dV2HycnJSCmD7od7Y2MjtlawBw4c4BKOADsm&#10;Bk3TQmM9p6ameqraiOA+nqmpKZiamuo7k4gWjmH4aem0cHR7qv20VJatktY0EUJfFjrAlJECcoTZ&#10;jXH8a3o7qfwdR/C3rutQqVQyaVsTodPpQC6XSzTbJcnK4HGjKEqkcCzGC3c2y84aKSBHlOXl5R8h&#10;hL5Gb48zbVBVVSgUCrGlIO41nU4n84HcaRKlgAWrQnmWK/zIqz1i3Lhx45FqtfoWq+BEnMIxn8/3&#10;tdwUYVQDy/eaqFokI0IhsxV+pIAcIW7cuPGIaZqvI4R6qjrncrlYMjiC4huTQlGUTGqpWQv4jhvS&#10;cjbK79xkucKPFJAjQrVaPWyapgFUADhpqOUX9kFjWZbvQ6EoSmB7gaRIwz4YBZFit4MK733jRlGU&#10;HiGZ1Qo/UkCOAIZhHEEIfQxU3Gu73Ya1tTWhZZKqqswsl70uNpFF+2ClUhn65X/UZTb9m6xW+MnW&#10;HSWJnd2OgyvubRhjsCwLLl26BOvr630vT1VV9Q1HyeLSN00GyTMdlSgvRVpAZjX1UArIIYYlHAF2&#10;tK13330XVlZ6/iSMqqqBzphRF5CjQJRlNkKoR0hmscKPTDUcUvyEo2macPHiRbh7927fwkvTtNDC&#10;BVEbz0uSIQkzBFlmi2rLjN9krsKPFJBDyPLy8lGM8TK9vd1uwzvvvOPYHcnDEuXGHh8f5/qubduQ&#10;y+WcVqHtdptrScZr17Isy9OOlIVfO9SgMVitTYPGYNFsNkHTNLBtm7k/kTEQQp48c9u2nesnYgMk&#10;54FnHmQMjDFzDEVRHMfYxMQEbG5ueo6HHoMWiBhjp77oLseWlpbOnjhx4g3uCSWMfLUPGX551Rhj&#10;uHnzZo9nldzgIuXFSqWSUAtWy7IcJwrdlN4PkZCjRqMB+Xw+8KEnxSncqZGiYU2WZQm/TEzTdOyz&#10;boECsCNAaQ08aAy3gCmXy1Cv1wEg/nPlPhYi7FhjuPO2a7Wa597iPVcPPfSQ52WLMf7p7OxsTxja&#10;XiEF5BAhWnQCYKfB+4cffgiWZXEJyQceeADOnj0rdFykUb37AaeFBc25c+eExvjFL34Bly5dCvxO&#10;oVBwhDXPGM1mE3K5nGNjI/MQ4dy5c44mScKRNE3z1WqDxqA1MHIORc8V7zwKhYJT5ow1Bi3g79y5&#10;AxhjqNVqUK1WYWFhoec3+XzeI0gffPBB+L3f+z3PdyzLevnRRx99m3c+SSKdNEOCn3DkKTrRbrdD&#10;hSMJAHfXBRTF/XDHHbPIkwHUarWEgreLxWIkBwRrP7lczrO/KJ5fWiMj5gtReAqMAEDotaa136mp&#10;KQDYCW/yuxb0CubOnTs927KUeigF5BAQJBzjSB3c6xhHXkQqcQ9LfGKUIiC8/YREcZ9T3mthWRZc&#10;v36d3pyZ1EMpIAccwzBeTFI4BsU4DjKitsSsZekQarVaJK0+iZYWqqo6WqWIpn79+nW662FmUg+l&#10;gBxgDMN4cbdftQdic4xDOKZVcCLrZLlHTpZKyREBqWkat5a+urra47jLSuqhFJADimEYLwHAT9wV&#10;eUjIRD6fjyXGca+EYxx2v7iJq8rRICJyPdzLdxGtm7HMfpH7xwkiBeQAYhjGiwDwNlBxrFtbW0LC&#10;0bZt5lKIJwA8SXRdz6TGRsXsjQyi5gUSEiRiE6bbwgJAJpbZUkAOGNVq9fOsZXWj0YCFhQVuDyXA&#10;jp2S1g72WjgCgNN7O4tkrSVrGpRKJaHvR7l2tVotkxV+snkXSpjspg/+K7290WjAv/3bv8Hm5mZf&#10;dRizIBwl2UP0pRC1tqiqqh5tNQsVfqQGOSBUq9XDwMitdgvHfuAVjsMSHiPhR9RTruu6sNYJkM0K&#10;P1JADgDVavUwQuh1enuz2YRf/epXfQtHXde5NUd3JopkdBB1nImYegisCj+KonxTeEcxIpfYA8Cu&#10;cPTkp9q2Db/5zW/g/v37APA7w7hoFetiscidV91ut2FyctJZBtHN5IPgXfq3220olUq+8/Dr2xw2&#10;BtmvO/6R91xtb2/D2NhYzxh+6YL0uH640+4ajYajdfGeK7Ikpceg0/n8xnYfY9CYpFAGz/ki+duk&#10;oEmr1QrtnV4sFqHZbIJpmtDtdmlH2J5W+Bk9l9yAYRjGW0AJRwDoSR/c2toChBD88z//M/e+x8fH&#10;A5vIszBNE958801oNpswMTHh3NhBiI5x584d+MlPfuI0pqeZmJiATqfj6fnMM8bm5qbnZfDaa69x&#10;H9PMzAwcO3asZwzTNAPtbWQMltAigoFQLpfhiSee4D5XJBeaNY9cLucbCcA6V6zCGW7efPNNrpUK&#10;mdOpU6fg8OHDYNs2tFqtwFjNra0tGB8fhwsXLoCqqvDHf/zHHo3Vtu2v7VWFH7nEzjC8whFgR9ip&#10;qsrtQYzqjHFrA5ubm5GWUmEcOHAgsOH95uZm4N/9EKlARLO2tuaULnPD64xgaV9u4QggviwNuoai&#10;YVJh9wOvGafZbDr35szMDACEB7KPj487x2tZFnzyySeevyOE9iz1UArIjGIYxo+BIRz9qvIA7IRj&#10;8DwY/RZhSKONQBbjIJPue9PpdITjLLN4nojXm7QR5sH9AllZWaFTD7+wV84aKSAziGEY/wBU90GA&#10;HeHYrxc5rgo1WSJK8HZWHU2iMYRRNOmkcc+BN4+/XC47dtC1tbUe7XqvKvxIAZkxDMP4CgC8Qm+X&#10;wtEf0rpWJOODt7J52nQ6HaF5jI+PZyoXG8A7B5F7lmiRlmXBzZs36T/vyTJbCsgMsbuMuEBvF0n8&#10;92NYhSNBdPlbqVQyuTwFEO8bk0VtmAhtd4UfEa5du5aJCj9SQGYEVk1Hohn1q+nspXAcxdzltMli&#10;a1kSsgMQzSG4vr6eiQo/UkBmgN2ajm+5t5HS9SLCsdvt9miae605Rln+DhNRUu6GBaIJ67oe6TzQ&#10;bYn3IvVQCsg9xjCMIxjjnwCAI9kwxrC6ugp37twR2hfpHkjQNC0Ty+qkvb9ZJokwqEHBfc2jCMgb&#10;N27Qy+zUUw9H867NCDdu3HgEAD5ECHnUxM3NTXjnnXdAUZTIdrKoth9JfGxsbOz1IWSGKPdirVaD&#10;1dVVzzZVVb8R1zHxIAXkHmKa5usA4LggMcawtbUFly5dglarxZXKxkJWAs8GWWxVsVeavEhMpBtG&#10;Id1UUw+zF+cwIlSr1f8PqFhHy7Lg0qVLsLa25ghGUQ1S0zQnb5hFt9sFTdNAURTHXik6RpjQJg3n&#10;yVisMXK5HLTbbV/vfNgY3W4XCoWCZ79h8yAmCLJsY41Bt1ZljcsLaRsbBOslSI/R6XQCTSXk96S1&#10;bBDEaRY2D3pM9zHyvrjJ98g5xxhDt9v1LTzs3ie5Drdv3/b05waAY4uLi6fTagsrXYx7gGEY3wSA&#10;v3Fvs20btra2YH193dnW7XaFHshCoeCkdwVRq9VA0zSngbyiKEJFLkTi7hqNRmCFcL+Hn2eMWq3m&#10;OAB4z1WlUoFOpwPtdps5Rq1Wg0KhwBQAIteDCCvSAiMIdx603xhBgpvMo1arcWmtPBWZKpWKx4tM&#10;n6swIcmaRz6fh08++cS3eIV7jHq97qyCDh486CmfhjH+yezsbE8iRRJIAZkyfi1aNU0DjLFHs1tY&#10;WGA2X2eh6zoUCgXuJvLkBp+fn4f3339fKECZdwzy5r948WLgPAqFQs9DyztGq9UChBC8//77MD8/&#10;z/UbMt7Xv/51332yhOf8/Dz3GKQ4xSuvvBK6tHS/JPzGCCo+4T5XYdomAMDFixfh6tWroTUe3WPS&#10;14PS6npwz6NQKECr1YJ8Pg9bW1uAMWYKyDNnzjDHsCzL832M8YqiKC8fO3ZsJXACMSBtkCni16I1&#10;l8tBLpeLHBCuKIqwrTKXyzkC0TTNRMJwSDmusAe21WpFDnYuFAqgqqpQ1Wsynp/AiSMzhWjkPHY3&#10;nkgDEc2V5zs8BXCDxhS5T8lYxKTC69knYzAK6R61bfss9wH0gRSQKbHbLuHn9HZVVZk3tcgD77ck&#10;DENRFMc2lBTE5iSCaGiSW9iL/k6SLlGdRPS1Qgh9OY7jCUMKyPT4Dr2B1TSLZ6lrEAAAIABJREFU&#10;gBDiih8slUp9PehJxyjqui6sHeq63pNFEQYp0irJNm4TkgiM38ymERMpBWQKVKvVnwDAy+5tCKHQ&#10;XsthGSj9CkeAHWGUdJZLUIk2FvV6PVKITBZT7iS9RGkspyhKz7OSRoUfKSATxjCMv0IIfcG9jUc4&#10;hlEsFgdqiTiqqYbDQNz3maIokVYtjOM4w/penEgBmSC7S4C/preLalQ0+Xw+EymEo8QoC/h+Wgmz&#10;CDIthf3OTRqph1JAJoRhGEf8wnn6EY4kflGSLlG1nmGgXq8LtX3lIaqApK9B0hV+RvOKp4NHOJJw&#10;F97lCunu5l6GZyG/ulwuZ7aOYtK0Wq2RFZJJLLNjctYkWuFnNK92wlSr1Z8CwDH3trt37wrdZLlc&#10;zhOCoyhKJvKr6/X6QNk+4yQNh1ZWSeKaR60zQJHoMlsKyJipVqtvIYQ8HutGowHvvvtuX/vNWln9&#10;UcM0zUTjRaMyyBptlGU2QqhHSCZZ4Wc0VYGEMAzjr4DRifA3v/kNIIRgc3NT2EBdKBRAURTfAhTN&#10;ZhMmJyedzA262REPfst2uvhBs9mEUqnkGaNWq8Hk5GTosptnDLJ/jDH3PIrFomMf8xuj2WzC/v37&#10;e2IrRc9Vp9OBiYkJME2z59y0222mbZg1BinmQc+DfFfEjKIoCtRqNd/lql9hCL8xSFogDckXZ81H&#10;dAyAHUHXaDRgfHwc6vU6V3ZPoVCAZrPZc/4wxicCf9gHMhc7JqrV6ucRQv9KbycphAAAFy70tJsJ&#10;ZG5uDj772c/C+Ph44Pe2tragXC6DqqrMJvJBsJrIE7a3t0HTNI/2ura2Bj/60Y9ge3vb2TY2Ngbd&#10;btdX4ASNsbW15eSRk8+KosD3vvc97jlMTU3B7Oys7xhkv4VCwZP6F/VcmaYJrVbLc9x+ApI1BsnT&#10;pimVSvDkk08GzoPFG2+84StcWBV+RK4HgcyDdeyiYwD8rhZArVaD27dvQ6VS4Xo+crkcIITgj/7o&#10;jzyKhm3bXztx4sQboTsQZHD18+zxXXqDXxohL+VyOVQ4Aux0tlNVFVqtVqy2orGxsZ4HZWZmxiMc&#10;AXYEaRTNFaC3Kx+Zr8g8SGHaIPvg+Ph4bO0PdF3vOW6RyAK/yklRPcVBvxPNYgrrksg69ih59OT6&#10;FotFp8ISD91uFzqdDty6dcuzXVGURFIPpYCMAcMwfowQ8jhlosZ6EUqlkrDdsVAoZNJOJkrUjoOD&#10;bI8DEMu/HxZIIV2RcnsIIbhx4wa9+Q+ScNYM9h2VAXZrO3pq0yGEQNO0yJkyUarzEGS6HR9Z7BUz&#10;qvGtlUpF+FkhhXTdJJF6KAVkHxiG8SJQhW8B+g8Glx7r5LFtO3PhSqMaQkRahPC+IIhTiDb1IIS+&#10;EvexSQHZH+fpDblcjulR5NXs4ihAkSSi9qYoWnQagehZNEdk7XjSgtjqRZbZqqrC1tYWvfl43Mts&#10;KSAjYhjGW0BV6AmyO/JkDeTz+UwLRwB/B4MfUfpi+1X0jpusmSOiFg0eBkTve9u2od1u97yA4049&#10;lAIyAktLS2eBinckFXqioqrqQNigopQhE605WalUYs/9HRSyuMxOQ3CLduLsdDqAMWYJ1lhTD6WA&#10;FMQwjBcVRekpfttP+TLZpnU4GZac9aghXCJUKhXhqA8fW3+sqYdSQIpznt7Qj1MmKznWo0YawsvP&#10;Hh1EFkOVxsfHEz8uohGK/oaVlRTnMjt7VyPD7Bah8NgdVVXty264lx7rfgr2Djpp2XpF7ZxxBbPH&#10;TdJLf4QQYIyFXyislxDG+HRcx5Vtj0CG2FXbT7u3kVARHm2k0+k4ea7k4SyVSk6aVqlUYja4ErX/&#10;8C5TOp2Ocxz9jMHb1N5vDL/2ofQ+FUXpeUjpbVHm0el0IJ/PO/tRFAW63a6vxkTm6/5/2Bjkd6qq&#10;hmpiGOPYrjnr2pDxo4zButfpbe5rIjJGu90GTdNgamoK1tfXuTXWbrcLtm178sERQkcXFxdPP/ro&#10;o29zH4APo6tCCLDbkXDFvc2yLPj44499nQnkbWhZFpRKJWg0GnTzc9i3b5/zmTR9dzeu73Q6wjey&#10;e4ww6vW607qh0+lwe6jpMVjCy03YPEiqmXt8egz3eYkyBgvWuQoap9PpAEJIKMjcPQa5xixILnfc&#10;15zOEW+326AoSqQxWOeGnlM/8yBZNdevX+e6j7vdriMgjxw54inogjH+6ezsbE/hGFGkBsnH6/SG&#10;9fX1nhJmpD+zqqrMm4M0RscYw6FDh5gDkbdxu92Gq1evwsLCgtCB0g3ew7h48SJcvnzZEeY82jBr&#10;jKBG8vPz83D58uXAfefzeeh2u86SlDUG6atMC69utwu/+c1v+j5XZP+WZTHtyvPz8/D+++9Dq9Vy&#10;vhdlDD/bpGmacOnSJbh69aqQFz/smpPCEAA7L8UPPvgg8rly74vgvvZEQM7PzwuP8Rd/8RdgWRY8&#10;9NBDYJpm6HJ7YWEBLl++DMViEWq1GrzwwgvuPx8XGtwHaYMMYWlp6ccA4Gm6pSgKbG5u9nzXsiyw&#10;bTv0zTkzM+P7t1wuB7lcDorFItMAHTeapkG324V2u92X4yLsZg7bd7vdDhU4fnGicdkTyf7z+Tzz&#10;vJMqPgDRYyjz+bzvuSLL4bgdSO7z069DkHWu3fNxmyui7Dufz0OlUhGyRTabTbh3757nuUMIHd0N&#10;x+sLKSADMAzjJUVR/pDerqpq5JugUqlwGeKJHSyLcXFJgxASFhKmaSbudEragUIe8KQD2LOYh+4m&#10;ynnGGMPNmzc92xBCfXc9lALSh2q1ehhj/BN6u67rkTUWXde5A611XYdWqzWS3Qt9AoAD0XU90VS9&#10;KEIlyhwAkk857Oce5qFfDZjYIkVot9tw69Ytz7lDCL3cb0ykFJD+vIEQ8uj5qqpGajQEsFP3bnp6&#10;Wug3uq6PdPpZliA2SRHBEkVQpKXdZS3NkiZKxtbW1laPo7HfCj9SQDJYWlo6S/eVISXMopLV+DYJ&#10;H51Oh9uJFRXbthPX7ojJJkkttd++7wB8tQtotra24Pr16/TmvpbZUkBSVKvVwwihHq+1u76j6Ns3&#10;n8+PbKWWNEhDG4qizZfLZaHfEKGSpBBOK/2xX9t51BbH165do5fZfaUeSgFJgRD6DqKs/XRYhsjF&#10;T7MIRRo9q0W16DSEV1rLRVHNiDSj4oXE9SWpQcah3fEQh6kgioBstVo9dSL7ST2UAtLFbliAJ6QH&#10;IdRzw4rc9FEuclTS6Fmt67qQEE5Lu0srbTLJqAIS4pX0S25QKiXpui5smmo0GqxlduQKP1JA7mIY&#10;xpG4q/SUSqVMFh/oB1EhnJbt1a/1qKSXNF4ocdlSo9w/6+vr9Iss8jJ7uJ7ePsAY9wjHXC4XWcAN&#10;QvHbKERdxos8kFHPm7Tz8pPkuSLCKY7VQ5QV2O3bt+Hu3buebaqqfjPK+MP3BEeA5bUm5ZdoYeC+&#10;seh80UajAWNjY9DpdGBqaqpnnHq9LnxsPJkPhUIB1tbWoFwuB47hlwssml1BcrdN03QcEWE2J4yx&#10;0Di1Wo1bqJKxyfw1TWNqHvV63XMM7nNlmiaXtkL/3m8s1hi8kDHIb8PG2NjYENa0yuWy574JI2we&#10;7vuAmKBErzk9Bun13ul0fJ9DlgBFCMHW1hYcPHjQ/f1Z7gNx7yvKj4YJViGKbrcLb7/9ttNvmcXc&#10;3BzMzc15tpFc3gceeABs2/Ztvs5LWPN1N7VaDTqdDvzgBz8ILTpBeoC0Wi2hMQivvfaaU/W72+06&#10;bVr9bFtkjKBiDTTf+973wDRNbmP/Cy+8AI899phTVMFvHPffyPUgVZbCYJ2rWq0GuVzOt2xdv9ec&#10;XMsgRx8Zg1wTVVUD7wH3GDz7d48RhDs//eTJk/D8888Ltc9gjUESJlj3AusZJLTbbcAYexQay7Je&#10;Fq3wIzVIAM/S2rZtuHz5cqBw9COfz8PExMSexDySSkA8yxrLssCyLEAIRbZF1Wo15r/DjjHK/nno&#10;druORh80Dutv/TgtogQ0iyASAUHOmYgJJM4IC/e9R+6rfuudEqEo6hXP5/NgmqbnmBRF+SsAeFtk&#10;PyNtg9z1WnuW1qurq1CtVgN/R2xktEdT13Vfm0kaGRJEk+OFpPSNYr53WB1LSX/EqSQoihIpcJzh&#10;PxCu8DOyApLltW632zA/Px+qhREhRF+AiYkJ39+4C9RmCdGGWsPEKKZxaprGtK3HCak3GacjKIqm&#10;m8vlPCskhNDRarV6XmQfo/lk7NCztH7//fcjGdUBdoRj2FtOelmzw6hqj6Tob5Iva/IcxBlK1E/P&#10;Jwqh1MORFJB+S+vl5eVI+wtaWhNGVTjK2MTRI27tESD6MpvWIgHgqEhM5MgJyGq1epheWiOE4NKl&#10;S5H3GbS0JlQqlcxXUEmCUX0xjDqiGVc8RFlm0xokQgiJVPgZOQHJKkSRy+Uiea0B+JbWEskgE0XQ&#10;JWFzVxQl0lKb8Xxy52aPlIA0DONFAPA08kEIRRZwPEvrqGRV6JLGTbyM8hJ7a2trrw8hFrLiXFQU&#10;JZLtWFVV2llzhHeZPVICEgDO0xsYNgpukoyBI2/KJENw3CXceCHByLzQwbpZgQR4J8n4+HjiY6RV&#10;viwrRBGQiqLQ9znirfAzMgKyWq1+AyjHDOmQ12g0hO0bpVIp0YBwEoKSZAgO6euddIxm0lpklP3b&#10;tp2KcEmjMk9WNLw0iOqsoX+DMeaq8DMSZ3Y3nfB/d28jHQNJwDDGmLsjG1laiwoWP4FKWlyqqgqm&#10;aUKhUHCOg4zh7lET5OwREdokHo7sm1cY02OYpgmlUslJtWRBcp1JFg/Zj/szwO/aikZ5+ZBzRVoj&#10;+F0fXddBVVWoVCpOChtvO40o15w3z5tnDLI/92dyDUUImwdrnLD9lUolzwvBfe/y1MbkbWY3Njbm&#10;hOPxxrLSqxhSSDcs9XAkDETVavWn7mIUGGO4c+cOrK2tOd8haWqNRiO0aXmhUOi5gXgIWpLT+cOa&#10;pkGj0ejJqSUphVHGYNHpdJwxeLNLwvKc6Wb17jzaSqUCzWbTEYqs+WCMPU3geSBCiBRLCItnLRaL&#10;oKqq0zmSJ09cJDecQPZJbLdh2h7PGHRPbtFrHjSGe9/uftciY9TrddB13dMCmWRtBb3cecewbRtW&#10;V1fBsiyhYP/Dhw9DuVx2KwI/PX78+B8E/WboNcjFxcXTdKWezc1N+MUvfuG5WGfOeONHSYYJrVUU&#10;i0WYmJiA+fl54dCgsAbvpml6SqxdvHgRLl++zLypiOZAa7xhY9CQeRBBwdLq+p0Hfa7oY6c/T0xM&#10;wJ/8yZ8IVYKZn5+HX/7yl86qgIdXXnnFeZDdNl8/Tbrfa26aZmjjL54xaAF57tw5IS04aAx3q2H3&#10;vRDlvnr33Xeda8vTroR3jG63CxsbG/DrX/8arly5wn1MjUYDnnvuOeczxjg09XDobZCKonzb/dmy&#10;LHj//fdDYxI1Teu52XRd54p5jApdDj9oOW2aZqwOHPeSvt94Tfc8WMdIHzv9eXNzU7gEW7fbBYyx&#10;kEZBlnTuc56kzTeuIrJ+L8w4Ih/o69LvvUCubdhLV4RcLhcpeuTWrVue64sQOrqbNOLLUAvI3TqP&#10;p93brl27Brdv3460vySFI00U4ZfF0CBFUcA0TSFHShRP5agW3UiDLDqBolRFZ9nIEUKB3uyhFpB0&#10;xkyr1YL3338/0r7SDggngkWErGbq6LouFOqj67pQuTMpGJOlUChkLpyIOFVFYTzDLwXFRA6tgDQM&#10;46fuz7ZtwwcffBBaTJYFHRBuWVYqsX2j2ku7Xq8LOQXSqEY0ykJYtDZnFERTcaP2qWcEjQemHg6l&#10;gNx9I/QUozAMI9L+6IcVIQSdTieTS1pJMpBg41EtDZf0MrtWqwk9T0R5iCMmEiH0Zb/vDuXVph0z&#10;3W4XLl265KsFjI+P+2qWxWKxR5NTFAXy+Xxml7RJkkbqYFZfPBjjzGmSo1q2jRBFcDOCxo/7LbOH&#10;TkDuOmacKHmMMSwvLwcWo9ja2vK1Z/gt9bKYPpcGaczbsqzM2byySr8tDQYZXdcjV/ihl9l+qYdD&#10;JyARQv8ArgD4Wq0GH3zwQaR9VSqVzGozLESPNYo2lIbGMqrL2ChgjPvqqTMMRK0T6QZj/CLre0N1&#10;J1ar1e8ghJw52bYNV69ejeSYIalog4Tokj9KCE4Sdf5oSI54lkhjaR1FO0+j6EYWIfdtLpeLNH9G&#10;nUjmMntoBKRhGC8hhM66t927dw9u3boVaX9pxjzuJaIhOPV6fSQfyDS02qj23VG8HrquQ6fTgU6n&#10;E+nlxaotqapqTzuGYTqzPRkzN2/eBFVVubIy3I3qx8bGoN1uh2qedL7w9vY2TE1NORrW9vY2TE5O&#10;gmVZUCwWoVarCWsJYTnJ29vbHlvM9va257emaQrNw33MQWMCeHN1x8bGYGNjw/dhFc2tds9D1/We&#10;2EiyP/f8+hmDxu/cBZ0b1rkLGsOPsPPPGtedIuiH+zth54ruZ03Pg+fecl8jv5C17e1tJz9a5FyR&#10;OgWkKlOpVIJGowHj4+O+5w4h5MnRtyzLYzLCGJ/u+Q33EWUYwzDOAMB33dtUVRWKI7xw4YLz7+np&#10;6dBlJKuJPMDOhaNTyhqNBiCE4B//8R+daH6eIHC/MVhjkgo4dPN1UmXH76YRmQfBPQap4OKu6EOP&#10;xTuPoDEajUbPd1RVhXw+DxhjeOqpp/oag4WmaZ7URTIPUnHID/ffw8agOXXqFDz55JOgaRq3vfe1&#10;117rOVYWpVKJ+1zRRVtY86Bzwt24r3lYIRDyouU5V0Tru3//PszNzcFTTz3lFMEgL+tms+nk2NPn&#10;0P2cl0ol+OIXv+jRJC3Letld4WdYNMiz7g+kckgU8vl8XzY2ViUgso0Ij7jDg8j+WcfNEiwi+wzD&#10;vf+oY4mM4cayLGg0GqBpWiI2Qj+BE3Zvkb9HbSvLe+7d8IxFXnpxHQPvfRxmy1dVNfT4bduGdrvd&#10;8z2y6nM7akhSR5jzptFowN27d+HgwYPOtt0Qwbedz4F7GABYHQrJkkMUEt+YFEnHTbZarYHyuseF&#10;ZVnctTzTJKg+5l6RdHHkqDSbTeZ227ahXq9DrVbru485S4G4du0avemo+8PAC0iEUE9Q+Pr6eqR9&#10;DXpMWRqdE0UzHtIKLO92u5kLD8pqJ0tN0zIXZzo+Pu55/rrdriMY/c5hPp8XuhdZmv8nn3zieWnQ&#10;FX6ydUcJshsUfpTaFuktSdovjBJRBIroQx81dEWEJDro0QxT87E0zlcUWq0WdLtdqNVq0Gg0Qu8z&#10;P61TBNu2eyJdFEVxUg8HWkDS2mO73YaPPvoo0r7Gx8djOSY/RMNj0tCGsrb8I0Qxc0QN9+BFllNL&#10;lnq9DqZpQqPR4D7P/T4jpHBFs9n0jIkx/gKJiczea4STarX6Dbf2iDGGarUaKSi8WCwmvhQql8tC&#10;yxrigQvzmPZDvzYdHqII4ajZOkm+VDqdTqL26VHFsiyo1WrQbDaFMoKiXgt3cPkDDzwAx44dg/37&#10;99PfIRV+3h5YAYkQ8jThqtVqkbXHsbExyOVymbPLZHUpJELW7IL9QLTUYZrTXlKr1TzmFJE+T1Fe&#10;7hhjGB8fh8OHD8ORI0fCqpKfAYDzA/n0GYbxTfdnjDFcvXo10kmbmJgARVEyJxwRQkNh9yKNwIZF&#10;sAzDHPaaZrMJm5ubPdtF7NUi5g5ShcmyLPjDP/xDUBTFdyyM8QoAfHd2dvY8wOAusf/G/WF7exs+&#10;/vhj4Z2oqhqpt0UakFjOQRcsJIB5kOcgEcPvWluWBZubm0wtcXNzM3aTD8bYiTsmApUcG618YIxf&#10;VRTljePHj6+4tw+cgKxWq542CrZtw+XLlyMZ0LOebz0MgiUNO2dWEV2VDMuqgdidif3csixoNpup&#10;VCbHGDsaI2nkFvDdFXBpiywGSkAahnEEqKyZ+/fvw927d5nN7G3bhkKhwHxjFYtFwBg7Th0/o6+m&#10;ab4Vb0QdQn5jIIR8L6R7DIxxz3Hk83lotVrOdl7jtXvMoHnk83kwTdNzfFEM5O7z3Gq1HAdUPp9n&#10;jt/PGG5Y54xs63eMoOsGsPNyKJVKQg7AXC4HjUaDy7kVNg/W3Al+55yuxUmuT5RzhRCC1dVVrgyr&#10;crnc8wwHpTISSCtdkmfu1hZZEKHI0haZcwg98gxhGMZ3gBKQd+/e9VwAIgzDjL2HDh3y3CRBYT61&#10;Wg3Gxsag1Wo5NwpPMQsa0VAi1hiVSoX5JibbRcYgoUdh86DHjGsezWbT9wGIY4ywcfodw+9auFEU&#10;BcrlMrdmGOd95ZcDHTQGa068BV/osUWXzfSx1uv1nnGJTRtgR0NVVRUmJiZgbGwsMPqBR1tkMTAa&#10;5OLi4mmM8VfdN5qqqnDkyBEA2LFvkJ4hCwsLgUVydV2HmzdverbxNC0nfWgURYH5+XnhDolhY9Bv&#10;/KAxyFzpB//rX/+6c4w8XLx4ET788EOuG5n0Cj979izXvgmseRDty08Li9Ko3u9c+RVyeOWVV4QK&#10;mgTNw49z58557huRMYhzK0iLmpiYgD/90z/1zZ1m2bDD7l16TqVSCc6c6akExsQ0TWg2m/DOO+/A&#10;lStXuMwMRPtjjUE/E0RAYozh5s2bUKlUArVbP9siLwMjIBVF+TaiXsPuEJh+U454IG+opPJZRexP&#10;xABNIxpDyFMFhtDpdJyCuf2GH5EHMI0WDn7zi6NrJM/xR43r5Lkum5ubgYUlotiw6TnxarSmaTpp&#10;viQrhoegJTH9TJBwvG63CzMzM8zfRNUWWQyEgDQM4yUAOO3eJqIludE0re+HO412rFnM4QUY3YK5&#10;owxPZR86pjHuugYsjzTjOysQk2AkDMqd/i16Q79aYNaJ0ns7q6mDksEm6D40TRM2Nzd7XuhxeeOJ&#10;V7rb7YJt28xjSUIwEjIvID/66KOXAOAL7m17qT2mBSkpz1MpmpBVrVMUhFCiKZYSMWq1Wk+FcbLd&#10;z0nVr+nEHaqTpsZIk/k7UFXV8/S2forhDhKkKvKo0U/BY0n80KsuP60xDtwao9/+0xCMhEzfhbtx&#10;j6fd21jNdnjQNG3gg67jJs3iqSKacBoMy72Qhlkln887QjJIayREaUNLlIGgnuhpCkZCpgUkxvg8&#10;bcuIakMcNO0xDdJwNgGA01wpS5Dl26BrqmmYVUjR2vX19djH0zQNCoUCHDt2rCchgbAXgpGQ6buD&#10;buPKoz2yLmA+n99zjaFQKAzFAymKaZqZfTmN2rWICsZYqEo/z4tXURQoFApw5MgRePTRR53ma4yx&#10;X90LwUjI7B1C51wD8GmPtm07QdREa8nCA9pqtUbygRyWOaehqWXRydZsNoXz6cMcNLquw+TkJMzO&#10;zsLDDz/st4+3FUX5WtQA77jI7N1La49E6IVBouyzJByzSpQHUtTmtdeae1ykEXYVZQxReE0dtm0H&#10;poIG4Tdv0hTvyJEj8KlPfYqp8GCMV2zb/pq79epekkkB6W6aAwBOUQmRN5k7yX7fvn2gqirU63Xf&#10;B3Zzc1M4dks0l5ceY3x8HFZXV5lLEvKgBFUc2tzc7Pk7q86eH6RgB9mH38OZz+dhc3PTCfNYX18P&#10;1QyLxaKnZ4joudra2gr8+/j4OJim6XEI9DMGT0GGTqcDU1NT3ELDtu2eYwQI1rBIthKrDB/rdwgh&#10;33Pl7hVN5keuYdC52t7eBoSQJ0B8e3vb+bdpmr7L6LGxMee7Y2NjnmMvl8vw7LPPwuTkJGtuK7BH&#10;dsYgMlmsolqtLrvbKWxtbcGPf/xjrrdfPp+Hxx9/HObm5qBYLDoPf6vVcmILiZbpDieJ0uA9rkb1&#10;fjm3PGOQpXs/83j66ac9+/AbR9d1aLVacOHChUCvNNkP8UbGea7ckEpNtm3HMkaYp52cK5KTzsMb&#10;b7wh5NXlvR5ugs4VsX2Tro+2bcPJkyfh+eefZ35/c3OT2QzrwoULns9+54pU4Jmbm4O5uTkA+F0W&#10;jF/5sb22MwaROQ2S1anw6tWr3EsDutoKgbw5WVqCZVlQKBQihSfEQT81E+NI6eLZB/mObduhZajS&#10;qs5OrldcWRs895jo+Y5yT8WZpucenxSuYO0/qJgtC79zRd8Xtm37NlTDGK8oivLyXtsZg8icgKQ7&#10;FSKEWM29QykWi9xveVVV90w4+hElvi2N4rRZ7PWMMR6qtg5JoqoqdDodT0RF3CE8pDEW0VwHTWt0&#10;kykBydIeo7bbFGmlQArrZklIskqZhWGaJleR0WFkGKqvp4Vb43ZX4ImLqakpOHToEPOFPQhao5tM&#10;CUiE0Fepz5E0qYmJCaEg6GazmbmmXaSGoIhWVC6XR1I4Svhxd2bkyYrhBSEEhUIBDh8+DE888YSf&#10;h3ogtEY3mRGQu426X3Jvy+VykexLoqESoj2rycUPKmkfF1IrkiTB2tparC/TSqUCzz33XE+PaYDB&#10;0xrdZEZAsgriEu1RZNkYVno9DsjSYRgaLCWNFPDZQlEU4UITpAYorUSQfjgHDx6EZ5991i9cbeC0&#10;RjeZEJAfffTRSwih0+5tqqo6Za/ksjE71Go1oRcWQkg6UDKCbdtClb4JrBWWoigwNjYGjz32GDzy&#10;yCOgKIpHYchawHdUMiEgc7ncWfdn4gXb/Rv3fohQzSLD0v5U1IutKIp0oGQA27ZjszeqqgozMzNw&#10;6tQpZjOvQdca3WRCQNLNuKKWNEurOo2macKCeFAqmcdN1pxfUYny4s3K3LvdLlfrVR40TYNDhw7B&#10;yZMne+5pjPEKQujs7Ozsz2MZLAPsuYCsVqvfCGrGxYuiKKkJoU6nk0qzKVFI1ecshStl8TxFIYpD&#10;jmTDJCkowwK74xSO+XweZmdn4amnnur5G8b47dnZ2ZdjGShD7LmABIC/cH8gtqpWq+XckDwFJ+gM&#10;AVEhIZK9QOwtZAx3ylvUMVqtFpTL5Z7lqOg8Wq0WlEolaLfbzBdGq9UCVVU9f4tyrtx5vjw0Gg1n&#10;XuT3brNDoVCAer3u2CujZJOIzKPdbguPkcvlhM8VEZD0OSewbLMiY3SeiI4FAAAgAElEQVS7Xd95&#10;tNttsCyL+fz4dSokNQxoxsbG4KmnnoJHHnmk52/DtKSm2VOD3dLS0llFUTxlza5fvw73798HgJ1u&#10;ao1GA3RdD72Z9+3b5/y71WoJ38isBPog2u02tFotj4YU1KQeYCc+k0cLqdVqMD4+Do1GA9rttpAW&#10;RuZRq9VgbGwMWq1WzwNSq9WgUCg4D3yUc+XXlJ4FGcMtDFgN6gmlUgkURRFaSUSZRy6XA03TuCs+&#10;kbx3EVue+3qwxqLPY9R50NeiXq8zc6oBdu7doFau7uukqiqUSiU4ePCgX4riy4PuiAliTzVIOjDc&#10;NE147733ei7en//5n4OqqoAxZtomy+Wyp3LI/Pw8/Pa3vxU6lqiN6nO5XE+ZKta2OMYACF+y0mOQ&#10;+pi0YO52u4AQgvfee0/4XP3lX/6lkPbovh50U3qSKUVr3+fOnXM0L7/r7jcGL+4xeF5c8/Pz8M47&#10;7/TMIWwMAikYQc/FvXzvZx7khXL//v1AIbuwsAAffvhh4D5JksYDDzwAx44d6xGOw+KlDmOvBeRp&#10;9+ebN28y32zkwvvdxG7hmDYs+1LcNqd+9ucnWHK5XOSeNKLLaze0YAmaW9h1j4Mo9u6odlW/seKY&#10;H9n3+vp6LL2GcrkcHD16FJ566imWM2Yo7Y0s9iz2wjAMz9Latm0wDEN4PyI513tJFntWE6+/yAOK&#10;EEotWmDU6Dfel0c4Ek09SCPXdR1OnDgBzzzzDEs4vjoqwhFgDzVIjPFp94N5//79SEnzvHawvSaN&#10;YHcS0MurFfEu292k4ZXO4sskDfqJFeXVHMkYLIciQgjK5TJ8+tOfhkOHDnn+NipLapo9EZCsqj3V&#10;alV4P6ySZmTJlnR4RRYhKWG8kKVy1lqyRqliNAzhRCK2TTdxLKsVRYHJyUl47rnnehyWGOOV2dnZ&#10;Y30NMKDsiYCknTPtdhtu3rwpvB/W8lpRFDBNU6YncqDruq+nc5DQdT2zGVSikDAv3heWaZp9C8dc&#10;LgcPPPAAnDp1qsfLPkr2RhapC0jDMI4AwGn3tmvXrkVKxWPZwrKa0lYul51A7qxg27bTsF2y91iW&#10;JXQ9wsJ1eNA0DY4dOwbPPPMMy7s+0sIRYG+cNOfdH2zbhpWVFd8v+wm8INujruuZW3LV6/VMCUeA&#10;32nbknDSeImIdDXsdDqxCMfZ2VmYm5tjPWdvjLpwBNgDAYkxPu3+vLq66gSGs/C7MeP0Xkep3p00&#10;aWl1WfRIZ7GXNnmZJLlCIU3lwswFnU6nb9MIEY7PPPNMz98wxq8eP378a30NMCSkKiBZzpnl5WXh&#10;/Yj0m+GBNKLKEuSBHBbbmgj5fD62yjN+RBHCaZgjwlY/3W63b+GoKIqvcASAs8OaNhiFVF/VtHOm&#10;1WrBjRs3hPcTd+wjaVWQNSGZRVNBGtTr9cTDtwYxwiGOwhMYY5icnIQTJ070/G3Y0wajkJqA/Oij&#10;j14CqqXC3bt3YWxsDBqNBnQ6HaeHNc3m5qbnc6FQCL1RgnKr79+/D2NjYx6BuL29DZOTk7C+vs5c&#10;RpG/6bruPFyi+dsbGxu+GqHf2O4x7t+/D9PT01Cr1TxN3em5ieI3j/v37/eMv3///ljH8IOM7Xc9&#10;3JRKJbAsK9IY5Nju3LnD1XqDPh+6rjOvBfFE93uuSO8Y0s+d9YzQz4cfuVwO8vm8p24BQQpHNqmt&#10;33YzZ866t+m67njugnA3LZ+cnAxd5vA2kccYO8trd/N1ty2INVapVIInnngC5ubmhGx4QQ3e6bEx&#10;xr7zME0TcrkcYIx7tF6eMdz4jRFUAfz1118XKvnGez3cuOfBEx/4wgsvwDPPPCO0CmCdK/ICZF13&#10;1jzItaDPFYnN/M53PAljobDGqNVqsLW15dlGXrS2bcP3v//9Hhs6nQGDEHJCedzmhVENAOclNQ0S&#10;Y3yGLoqrqqrwspYk/McBScintQbi2fV7KBuNRmIpd2RsVoEJQhqOlaBznLbnm0cQk6IT/SI6N79r&#10;oes61Gq1vhMWLMuCWq3mez1Y9y+Adx65XA4eeeQROHnypGc/oxwAzksqTppd54xnrChGck3TEvEi&#10;ZtFrijEW7gk+LG0dskiU+65SqfRt6+RdPvshhWN/pCIgaecM0R5FyUrbAr+ld9yI9nIhyz1J/Ni2&#10;DZqmpeo06zeFMEg42rYtw3g4SEtAnnZ/jroUysrDz1OfkKZeryfuJRft7y0RgydGMS5qtVqiwlHa&#10;HPlIXEAuLS2ddX9mORZ4GJSyZn6QUCLJ6BB1lWGaZl9xoH7CcfeYpHAUIHEBySpMEeUtnLUYRQkf&#10;pMfMKBLFbokQEir7R790g4SjDOURJw0Bedr9eXt7W3gfSTlnJMkjWp0mLbLo0FIUBVZXV4V+444E&#10;UVVVCseYSVTq0MtrErIgQr1eFw4AHgaIQyBJp0CaL50kx4rivNM0LfFViaiTLWqWjGVZgBCC6elp&#10;KRxjJtEnBCH0bffn1dVV4Td3uVzuu2pJ3ERZNoo6aYhDQMQcITqGbduAMR54xw7JMhG9JknbhEWO&#10;qV6v9+WUGR8fh1OnTknhGDOJCciPPvroJbowRZSiuFksxxVl2ZiGkybKGAihzEQH9IOotpYlSP/q&#10;KFiWBRMTE/Dcc8/1pDxK4dg/iT0ZuVzurPszxhjW19ehUqn4tqTM5XI9zdn3798f6MFuNptQLpcB&#10;YOchIRqUaMWTKF7ydrsNxWKReyx6jGazGTpu2L7J+KqqgmVZzv7Ivk3TDM28sSxL6EUU5VwFzYMc&#10;p1tIRB2jWCxyzyeJ6xE2hns/+XweWq2WkwWkaRoghKDZbDqxtkTo+T0zqqrCE088ATMzM/Sfzkrh&#10;2D+JBXVVq9VltwZpmibcvn2b2Rhd0zTfpff09DRMTU1xLTVrtZqzJLdtW6gB+/T0NPd3AXZucPfD&#10;UqlUQouY+o1Bjts0TU/Je3qMMEqlklOSi2iFZN9+56/RaAg3qu/3XPlh2zYUi0Vot9t9jcFzLQD8&#10;56EoiiPA/MbgJWgezWYT7t69C5qmOS8x1vPhRy6XgwMHDvQIx93Og+eFDlTCJBEN0jCMMwBw1L2t&#10;UqnApz71KVhYWICrV69y7UfXdbh165an+ToPFy9ehCtXroBlWdzLYNEx5ufn4fLly55tRIuLOgYp&#10;uUYaybPGCIOMQe/LsixQFKVHUPYzBi8iY6iqCggh+OpXvyrkfKHHUFXVsbH6ETQP1vmK+1zdu3cP&#10;Hn74Yc9YvM+Hoijw8MMPw+OPP+7Zvtsm4bzQQUp8SWqJ3VOqPYp9KGpRhiCNNEn6tTES8wBCqG/b&#10;q3tf7s9uRDXHNCDnsN+00riuRVLUajXnGMlYIjbt6elp+PSnP83Krx75NglxkohVm26rQLQCgJ2q&#10;KzzLZdKOdFRJo2JPVnLbB4E44zj9MmUUReFyNlUqFXjuued6TAAyvzp+YpdArLYK7jckqWMYRpq9&#10;UobBixsF0iRqlF9EvMTZkyYoFjgsNCifz8PJkydhfHzcs116rJMh9idDUZSXGNs8/+chzdRCUYdO&#10;FBBCmYs3dBfnlYQTR0+afir05HI5ePzxx+HAgQP0n6THOiFiF5AY46+4P7uX17yknVpo23biLVlJ&#10;fcesMap9b/YC0zQjC0dFUeDo0aPw2GOPebZjjN8+fvz4d+M4PkkvsUohwzDOIIQ8ql8UTTCLgmQQ&#10;SOO8ZbFF7iBgWZZQEQo3CCGYmZnp6UK467GWTpkEiVtNO+3+gBCKpAlmvXJP1govENJYwmexRW4U&#10;rSztOfRTGZykEdK9ZKRwTJ5YBSTG+EX350FYXkdlVHtWZ5EoDj3LslLThPspflsqleDJJ5/saYMr&#10;PdbpEJsk2vVez3p2Tgm6TqcTWpV5EJbXgyDAk0K0anlQd8S9Jg0tUqT4Lb0yUVUVnn76aXj44Yc9&#10;26XHOj1iu3Pp0B6AXkGiaVpoX49Bic0bVedGvV4XeollsRZkmmxsbHB/l35eHnroIThy5IhnG8b4&#10;bSkc0yNOdc1TOdw0TVBVlVnjjlXf8f79+3D06FFACEG73fYsm6IYt0VzeeMYY319Haanp50CEeSz&#10;6BjT09OOzSrOeUxNTTEfWJ4x3HNxjzE9PQ1ra2swNjYWqCmxztWBAweg2WyCbds9y+S4rjl9DfzG&#10;aDQaPdVweMfwY21tDdbW1oQ16MnJSUAIwbPPPuvZLu2O6RObEc0wDI869ctf/hI++eQTJxiZMDc3&#10;B3Nzc8x9FItFmJiYcARkt9uFTqcDb775prOs4+ko2G+jeh7Cxuh0OpDL5QAh5JgW/ut//a/cdq9C&#10;oQBPP/10bPPwS78UPVfdbhf+/u//nrl/co1ozZpnDHK+yL9ff/117mPiGcN9PQj0uQpLURU5V61W&#10;C+7fvw8XLlzg+j6BPB90dSMAubTeC2LRIOnK4bZtw71794S9qsQQTVKoNE0Dy7KcgGYAvibyWcBt&#10;KiD/FnEKxB24Hlduut/yut/9u89XEllUPKabOPP3o1YHB9h5CdH3im3b56VwTJ9YbJB09szm5mak&#10;unkso3mhUIB6vc69H/IgZM3uNSi21bjJqoPGXRIubprNZmSvtVsTJ2CM3z5x4sSrcRybRIy47t6z&#10;7g+3bt0S3kFcWgPRArL6YI4atm1nsrOhoiiJxY1GjXnM5XKwb9++nlWSoigypGeP6FuKsPpe76WA&#10;jEI/PYiTgsfWOigk3Q4hS6uGfgLCH3zwQRgbG/Nssyzr5WPHjq30eViSiPR919LLa2KcFiWumDTy&#10;sIjYKukg3DDS0E5llR1+srJqME1T2LREKJfLLK+1DOnZY/q+o+jaj3fu3BF+k0fpPxJGklkuZNmY&#10;JKNqs8wqPMI36kokl8vBk08+6SmYIkN6skFfApLVuTBoee13k8W5vE6rkrjoOEl/HyCbHSCzCmlz&#10;wAtp4eBHVMeMoihw4MABOHz4sOelLlMJs0FfAlJRlGPuz5Zlwdramu/3/Za9SWiQWSMNjZB0x8sS&#10;UY4njZdcmMCjsW0b8vm872+i2h6LxSJ85jOfoVsnvCqX1tmgLwGJEPq2+/PGxkagDYYVVpEF4Vir&#10;1TKXAx4lRa9UKmWuFFkUu2AWzQtB7RCiljHL5XLw7LPPep6B3aX1+ajHKYmXfgXkUffn27dvB36f&#10;pRnspfeaUKlUMlftO8tFHkQg1zwLHuZ+6Ha7zDn0UwT3wQcf7ClEIZfW2SKy2mQYxlfpbZubm1As&#10;FkOLUbi1zH379jlZB36OlVKpJJxB02g0uBw1xWIRtra2mGM0m02nxzJLWMXVRD6IsDHIPmu1GnS7&#10;XZiZmXHKa5G/NRoNqFQqYJomU1MWzfrgyVmmabVaUCqVQsci14w+V81mM/T8JXk93LVNa7Wak+VV&#10;q9WcY6OznzDGvpXq8/m89FoPAJFdvYZhvA4AztvOtm24efNm6O+IMduyLCiXyz2d2VjMzMwIeaUb&#10;jQa3gCRMT09DvV6HcrnsFJtwU6/XYXx83BGWcTSRDzs+Mg8R9u3bB+122/e81mo1Z475fD7yGCLE&#10;OQZ9/EmM4cb90qSvOUIIGo0GtNttX9MGq7gFxhimpqZ6Yh4RQsdkzGO2iKxBYoxfdD/guq7DY489&#10;5ixD/JaHCwsL8OGHHwLGGMrlMpcRP0qj+itXrgj9xj1G2PLWNE24dOkSXLlyRUizTWselmWFnlfb&#10;tgEh1Pe54oE1RpiNNWwM+hqlNY/Lly87n2u1mnMe/e6DM2fO9GyzLKtnWW7b9vkTJ06sCB2QJHEi&#10;C0i/4rg8djNyM2W1InfYHIh2mdXCGTwvHTLHvboG/dokKa9v6vbaTqfjzEH0PmDkWq/IXOtsEumu&#10;otMLAfgfNLc9bxicEJK9Zy/SMtvtdqTfWZbVc6zSMZNdIkkoOr1QURRuYUcKF2QxlIMXsjzKooBP&#10;ur+3ZEc48gjkUqnk+R7GmBXJ8TPpmMkukZ5wOr0wydauWWwzSpbYIlqLaC+XqGRRaA8bvNpjo9Hw&#10;XA+6eDQAAELolVgPThIrkZ4mOv5xGFu7xo1oL5coTE1NJR5XWi6XE39hlcvlzGrCUWMeMcasF+S3&#10;pdc62whLtn7sj56BOYWqaB9m27YBY5y5zJg02N7eTnyMer2e+MutXq/7xg/uNVEFd7fb9WiPGOOV&#10;48eP/3VcxyVJBmEBybI/Rul9zYvo0pQcT9YyY9Igq1EBWURRFGFhF7WNAsaY1UJBOmYGAGEBSdsf&#10;oyyveYLDCaJL0yjezDS0TVFBb5omIISEhF5alYyGAdu2hbXUqLUeGdqjzJgZEISlW9btj1GOJw1t&#10;U1TQk77bWY215GXQc7AJIv2t3di23XN/2bYtYx4HBCFpwupeGEUgyYd+dFAUxdGGB5kocY+sCAyp&#10;PQ4WQmtL2v5omibzxpmengbTNJkVlhVFEc7lXV1dDfz7vn37YHNz07PEDBpjdXUVDh486OTWjo+P&#10;h47hx8GDBwFgZ/lFagYGjet3/Ldv34ZyudxzPsPOFZkL0VKizCPu60Gj6zrMzMx4znuYHXqv57Fv&#10;3z7n75qmOSXNWLnVhPX1dc/fC4WC1B4HHKHXerVaXXYvsXO5HLz55ptCA37uc5+D3//93xf6Dd3g&#10;3Q9SBPW5557jbvAOsLP8ffPNN4WW2n5N5InGwDIj8MxDVVVnH7yN6judjiNweM8VgXcMN3GMEZYv&#10;ntS5ijLGxsYGqKoKTz/9NMzNzXHvnw4oxxi/LdsoDBZC62Pa/hhl2ZRknB4JxBVtMxpnELeqqswH&#10;n7e3N3ngNU3zi53rYRCzkuKwQ5NzleTynXiuFUXhvh7k2BgphVJ7HDC4BSQr/jHKTZ5GpkfSbUaj&#10;UC6Xhb7f6XQAITSS8Zyi3vgoL0XRYxG9HgxB+oa0PQ4e3FKEtj+KhqAAQE/9u0ElytxFyVKv57SJ&#10;ohEn8VJ0V+wR2TdLe7Qs67uxHpwkFbivehzxj8PysKcRfpOVXs+jjDutUGS1JLXH4UHk6Tvs+WGE&#10;B3cUl4tpEjXTQ9JLt9v1hOi4tcmw30ntcXjgknJLS0tfRQh5vqsoirBjI6vxj1GyKrKIqAOMmAqy&#10;el32EpYdlMeswijk8R2pPQ4uvCpdz50hUgMSINue1ih5uVlEVEMnpgIRe2rUdLskScImHKUDp23b&#10;PdojQkgWpBhguCQcq0CFKHJ5PRxkoY85Tdw2YT8vetgym6E9viHLmQ02XJIujgK5qqoCQggsyxrJ&#10;SjtZJA1vPIkfHCQHXVBaoZ9ywKrYI22Pgw+vKnjE86MIGiR5UFRVldokByRQPEn7YBreeNL1T+Se&#10;6Xa7iduE/V7SvM4YGla1cGl7HHxCJdXS0tJZRKkZrVbL6SRXKpVCH7J2u+1pNs/ytpK/b29vO/ZN&#10;kuwfpVG9qEe3XC6HzqPZbEKlUnE0BdExROeBEHKa0pPxSDploVBg2k3DxnDvj0DPo1gsQq1W8w2+&#10;TuN6kHvLbfOsVCoAsCPEyLVyr2bCxigWi845tCwLKpVKz/zu3bsXaEZoNpug67onBIilhct6j8NB&#10;6PpqaWnprKIo3yGfTdOEDz74AIrFIrTbbZicnAwdRFVVmJqaAgCxBu+VSgW2trZgZmYG8vk8tNtt&#10;rmrhSTWRd0MKXYhoG6Jj+M0jl8v5akC8Y9TrdSiXy6Hnqlwuw9bWlkdYxjWPIETGaDQajjeeVFV3&#10;OwVZ16hYLDovGU3TQNd1qNfrgU4ocs3JvU/2Ozk5CUeOeBZZcPz48cEuXyQBAA4NknbQrK+vw0cf&#10;fUT+Bl/+8pdDBxkbG3NS7fpt8E5KrAWVWkurifxvf/tboTCZKGMkPY+LFy/CBx98wDUHhBBomgaf&#10;+9znhMwkaV2P+fl537+7tTxi6vn617/ubFMUBTY2NgLtjwsLC869797vCy+8QH/1DZFjl2SXUMMQ&#10;7aC5f/++8+98Ps8VHhNniE9YT23yoKdl5xz0GEJi6+QBYwymaQ6kDZnYW8lcLcvymHIAotV8LJfL&#10;8OCDD3q2IYRkUYohIVRA0hV8tra2nH83m02uhyXNDoYIITBNc6C8ppK9J0p8J0IIjh49Sr+sZWjP&#10;EBEoIBcXF0/T2+jS81kTkAA7Ab0iAnIQNaJBYVBeVGHtXP2cVbTt0bbtn8d6YJI9JVBA0tqjZVnM&#10;KuFBZDGweC8YtT7gBNJyIetFN8I0SEVRnJJnhJmZmZ7smhMnTryRxPFJ9obAu5Z20GxvbwtrBIMg&#10;GNIIXGdkWYwMohp92vAur932WlVV4ciRI577W4b2DB+BAjLIQcPLIAhIUaK0ZB0WyuXyUOStuwlb&#10;XrMYGxuDgwcPeu4BVVXfjvGwJBlAaIkdRUAm2WJhryAxgcMo/MOo1+uJZ7mkbROO4qA5ceKE5zPG&#10;WDpnhhBfAWkYxhF6m9uDzcswChGiPYoszaUjiJ80c/WjCMdCoQAPPfSQZxvGWDpnhhBfAWnbtqf7&#10;GsZYWIOUDprfIQt0ZJMoAvLgwYPSOTMi+ApI2kHTarWEA2mHUXuMimjnRGIXy7r3d9CJYn+kA8MB&#10;4PVYDkaSObjXfaZpwr59+3qyLlZXVz2G6qmpKTBNE+r1OoyPj8Pdu3d79vXAAw8IHSRrH2FkcQzS&#10;fB7gd7nGt2/fhnK53PPymZiYAACAQ4cOOYKVJ+MlK+eq2+165pXU9di3bx988sknYNu28Birq6uw&#10;trYW+B06731mZgb279/v+Y5t2/9NaGDJwODrhq1Wq8tuJ00ul2OmDF64cMF355VKpUcD2qtG9YMw&#10;BqkyA7CjOZ48edIzBvlbkGaehXm4QQjBZz7zGXj++ecTGwNgZx6f+cxnAIB/5fK3f/u3oUU03Ndk&#10;bm4Onn766R6tUxamGF6C1m+hNSAty4J8Pu+/c7k8dOAJjaFjJVVV9WgvqqoGPvyi/aTTAGMM+Xw+&#10;lTjIsPNDw1NhiL4mjHl8h94gGR6YEswwjCN0DUiWsFNV1dcuydI2SRUekQIPlmUJ3fSkuo7IA1mv&#10;17m/GxXR0BjbtsGyLCHvd1b7/iTRs7pfbt++LfwbUhHfjWVZ/ksoycDDvGtpD3bcQdEi+3IvcXgg&#10;TahEHkhSik0yOpCSZ7woigL5fF5WDR8xuKRIFOHI0nxs24Z8Pj/SaXdZAiGU6RTAJOGtREXQNM2p&#10;aE7AGL8R82FJMgZTQNIhPnFqj51OR+jNnUW72rBA2maMGs1mE0qlklDYWqfT6YnrtW1bNuUacphP&#10;B8b4qOdLER6iuGIgRzHfedSJEpuY9P7L5XKPgJTL6+HHT/Id7XvHMWkmoil6xBEkSQZSiTtJTNNM&#10;NMkgioA8dOgQvemNOI5Fkm2YdzpdpGKQlmFBvWok/UO6KiaJu3NkEkTZ98MPP0zvQy6vR4AeScIq&#10;UiG6zN3LFENyrCJpfdLOOTpELU5BunIS5PJ6NOgRkHSID4C4gNxLDS5K066sxg8OA+TcZsXsEXV5&#10;Tfediet4JNkmVIpgjAMzDlhN5PP5fGBgtGhgdpQ4Rb8xyPG6G8iHjUHmX6lUPEHPacyj3W4LacNx&#10;nqs4xyCaGzn/29vboGkaM/g6bIxGo8G873jm0Wq1nOtJ78MvKYEubSb7zowOPaqhYRjfAYCz5PP2&#10;9jZUq9WeH5ZKJeh2uzA+Pt67U4RgZmaGOWC9Xhd+IEWLEIiOUSqVYGxsDLrdLmCMubTPer3uZO1s&#10;bW0FPuyEKPNw/5+HpM9VEmNUKhXY3Nx0UgUty+Iao1arObGJvPNgFQxxHydLMD/00EOeVRRC6Jgs&#10;jjsahEqC9fV1WFxcZP5NURT48pe/3LN9//79vnbI+fl5+OCDD4QO8qWXXgr/Up9juBvV27Ydmj00&#10;Pz8Pv/rVr5h/I7+jsy6izOO9994Tciqkca6SHqNcLsPnP/95blONaZpw6dKl0DE6nY7HBvnZz342&#10;dN+WZfUsy6VwHB167kC6D01QF8N8Pj90/UkAdgR/kHAMs6e5G9T3g2maI5l1VK/XhezYvG09ohQt&#10;pq81xlgWpxgheu5COsRne3vb98fNZpNpaxz2QrlptDLtdruZcWxkHd7QrigvG/o3GON/Fd6JZGDx&#10;3FWsEB+eklBuhrFJF4ukW5n61d+U9MKbHBDletErAdm5cLTwCEhWHxpRATns2mNUcrmcsDlCCkh+&#10;wpbPUWJdWQJV2h9Hi8B1SbfbFQ6slQKSTbfbjVQTctAhy1+RuFRFUYQFWtj+aQGay+VCi1UwluTS&#10;/jhi0ALy8+4PotojgBSQgwQRwCKJAKIxkGT5K+IgsW07du2ZFnbdbjewGj5A7/Latm1pfxwxPAJS&#10;oSzdom1eAQbTBhlFsyOFeXmh2yeE0el0wLbtRPtpk8st4nFPo/p6Ekj7oyQKHoHoLnOGMY697FRW&#10;q32L2gZJGJBo6wgRYUeq5sh+2v0T5Ryy2nZI++PoQUuqo+QfCKFIMY5BS2wiUEZBY9kL6Balkh2i&#10;xKQyNM434jgWyWARqMptbW3FPqBoL5Akl5hZJoqpotvtjuz5CoL10ghbxTACxD+O9aAkA4HnaaKD&#10;xMvlck+TdJp79+45/963bx9Xt7h9+/Y5vzt06BDU6/VAgznZJ8mdJZ9JhWdFUUDTNE/Wz8GDB0OP&#10;gzWGCEmOQebKM8a9e/fg0KFDYJqm0BgTExNgmiY88sgjgDGGZrMJtm1Dp9Pp6b/iJulzhTGGO3fu&#10;CI9x4MAB5vaNjQ2mvXhra8vXk83oP7MifECSgcdz1xiG4VmLkC5uQRrfhQu/63qpqmqozdCvUT3x&#10;MrLGEmkin8/n4ZlnnoGTJ08K2TqjNKpnzSOuMRRFgZMnTwqP8Xd/93dCGSNJX4+gMYKIc4x79+4x&#10;z8n3vvc9pvMGIQRf+tKXPM47WaBiNHEkyPLy8lH6jwgh4daYUfFr+m7bttAxEI1A5Fi63W7mwpOi&#10;9uKJK3fb73oMIn7nxM+zXSwWeyIbpHAcTRwp0u12j9J/zELDLEVREi/YkMvlhMZIw843LEUqRIPE&#10;4yZKBXGGWemNOI5FMng4ApK2P0YRjqPSC6bb7Q5FGmAa10s0SNHqGwgAACAASURBVDxuorxoJiYm&#10;6E2Dn9IkiUSsT0gWBCSp45j0QymaCpd00HcUSMZK1lIao6Rl+hFFQNL9Z2zb/m+xHIxk4PDVILMg&#10;7KJAajFmTRhlNejb3UIiK0Qp7OGHaLKDqqowPT1Nb3s7loORDBxuAdlT6kyUYTHqSwaLoFWDiAaJ&#10;EIJKpdLzcpUOmtHFV3XIgoMmLSzLim1JJ0kfv1WDqPb4/7P3Zk9yHNeh98laep8VwAAQAQLdDUCU&#10;SAsyCFmUTJEgZdoRfvWDIxwyRHqJ4D9xJUr3/gl+8MNnEqQ/h8ObXvz6yYAW+0bQQ5FjSRBIYBaQ&#10;siFimcHM9F5Lfg8zWczOzqrKrK6qrurOXwSD6OqeOpW1nDp58iwY4xHrEWN8Y9zjU+QXT0HSedgA&#10;s7VIo+v6VLaOSIJWq5U594UfQdajX/hYrVYbSk1ECG0mcnCKXEBrtLOTOghFfqjVapn0pfIIUpC8&#10;8DHTNEdmEqrE2WxDK8jT9BciFiR9g+XVeowCQihzK7+KUWRXsC3Lgrm5uZlyLymCoedKQ3eF6JSz&#10;WCyCYRjgum5g/i5NUKdEHqL7TVOGpmnQarWgUqnA/v6+ULhMFseRhIxOp+P1TSfT8UmMA2PsVYMq&#10;l8sjXSJ5abEkv5+gVrBnGwTgNevaor/48MMPhSqKLy4uQqFQAF3XR+LHeLRaLemHRbYoxCRl1Go1&#10;2N3d5SpMERmtVstTDtNwrtrtNmCMod/vS8WOxjGOXq83dA8TpU0Wb1ZWVkb287nPfW7IglQ52LON&#10;AQDgOE6ddVjfuXNHSEFevXoVAA7evJwMhBFWV1fh1q1bUgd55coVqd9nSQYprGsYBjz33HNSq+VZ&#10;Gse4Mn7+859LFRmOYxytVmvkJUUfw9e//vWh7zDGIzMnpRxnG67jMEp6mIqB5EMexjizQ/JKlMK1&#10;48BzeQQdA/udKnGm0ABGs2gAxGLIaH+NiIIk8WpJ9nKJ0i9GNnPDtu3crOTOKmH+YN79ylGeN2I7&#10;IEUu4VqQYe0wCbKVUkjGg4wlQf5GlCj9YmStO8MwEo8FxBiDaZozFR1AkH0p8ghTkMViceQ+Z+8Z&#10;hJAKVZhxfKfYosj8lliQMsjWanRdV7oxWBZBCHmdDUWpVqvSRTSyiGyDMx5h91mn0xmpYs+ZYn8y&#10;1kEocs9YCrJarUopIllrMAqapnE70gUh2zlx0iW8/Gi321Jl2AaDAQwGg9y/THjE0eZV+SAVXB+k&#10;qD+O7jiY50Ua2c6JUYrAyhblTYNCoQCFQiHRl8mkiCOQXylIReZNhzhLX02SNNo6pKG8orThjbu/&#10;OktcWU2sBWkYxlYsO1bklswrSBUeI05We4hHaWErg+u6I66CKNY6qyBVDKSCTLGHakFGeSPneYqt&#10;yDeGYUi7CngukrTjNBXZh2tBRml0lBWirJTPKoPBIJWFs0kQpizZRTa1QKPgwV1pKJfLI03Y6Rxh&#10;GtLgfX5+HnZ3d4WEnjx5Uuog7927J/V7hBCcPHkSHj58CCdPnoRutxu6qCIrAyCZcSwtLcHOzk6i&#10;Mmgwxl7es+j5ysq5CpJRLpfh0aNHMD8/77uyT+5dgAM3AOPK2ZI+AMXUQYpVvAUAr5KNhmEIh4u8&#10;8847AHBQpEEkXGSSTeQdx/F1BcTZqN6PvMnwO195GMdvfvMbADiwJP3uS3LvAgCcOXMGfud3fsf7&#10;jDG+3mw2X5Y6CMXUoQGMVhOPtKMcxNL5KUe1EMSHd77y1p5C9L5kg8ZVJXEFgI8Pchp9UkFMSyhR&#10;GuShPUWUFWyOS0E5shXZD/NRKBSKSUEU5NlJHkTeUC0XxNE0TZ0rRW6JxYLMg/8xTjDGMzfmqAQt&#10;kiSFyBQ7rKgHxvjXcR2PIr+op1wxk0xD1SNF8igFmRJqpTxbVCqVSR+CIgf4VhSXYdZWvaOgVsrF&#10;kW0ixhJH1SSVSaMASNmCNAxD2mk/GAykahySauIyMoICyHlEqVpuWZayIAWJ0vJ1HNQLXuFHqgrS&#10;tm1pp32hUJDyF0XJLXZdV0oJR+l7Y5qmsiAziuy1VMwOBsDBdIKeZvf7feGHuVarQa/Xg7m5OWGh&#10;+/v7Ugcps2+CbOkv0zRDlSRpg0t+a1nWkOW5t7c39HvynaZp4DgO1Go1T7nSEGtX13VveqjrOui6&#10;HtgfiFdnMcq5SuN6JCmDvEDb7TYghGB3d1fo+tOWarVaVYpSMQICAFhfX9+kFeTdu3fh0aNHoX9c&#10;qVRgfn4eer0enDp1Skjg/v6+9MPyuc99Tur3eZBB6hfSbgd2qp+HcUSVETSNdl1XqmI7iUvtdDqA&#10;MYZOpxPqNiG9ygEOXkbHjh0bUsqO47x0/vz5G8IHoZhKuHfh/fv3YWtrS2gHV69eBU3TYGVlRej3&#10;q6ur8OGHHwofIADASy+9JPX7LMowDAO+8Y1vgK7rwlZKFseRlozXX39d+LeO48D7778PN2/eBIAD&#10;i7LX64X6iK9ever927KsoRJo4y5cKqaDWHqXqmlJOLZtJ94qdlYR7HGtUEij4iAVCoXCB6UgI6By&#10;i5NlXEs7jhmNmmIrAHwUpMozDkadn2TJYs9xxWzCfdLL5XLaxzFRdF1XD6VCoRiBKMitSR7EpHEc&#10;Ry2gJIRyRyjyTCxzxThyX+NEWYPZIavuCNWmWCFCNu/eMZANMlZMHyJK2XGcwBcpQkgs80Ex1Uyd&#10;gsyqxTIt6Lo+NbUU6RcpZ+VbBfcqsq8gp+mBnAYcx5Eq7JFjlIJU8DNpqtUqFAoFWFpaCt0Bab4u&#10;k7nANpFvt9tgmiYUCgV48OABHDt2bOj7hw8fCu/bT0YY4zaqD6Pf73vFLGiFTy9iWJYFy8vLsLOz&#10;E0kGwHjjaLfbUK1WE5Uhyjgy7t+/L5T6ev/+fe/fi4uLQ8UqMMZ16QNQTB2kWMV1hNAVstE0TWE/&#10;Hmm+Pj8/L/T75557Dp555hkwDEO49FnWGtUjhODSpUvw7LPPjtS3JC8K3iJA1sZhGAZ8+ctfhkuX&#10;Lkm5JrI2Dp6M3/zmN6F/Q+5dAIDl5WX45je/6X3GGN9oNptySeeKqYOrBZPMY6VzkpPwFxILIMlm&#10;UcTSIPvPq9+TLFLk9fjHgYR2kXPAceOcTfuYFNmDtFzYGndHIvFutPJKCqLcZ/Ghn1XIfUWHm4WF&#10;8bDJAe12O3PhaorJw9UiSVdCUdV/kqHX601FWwfZRTmeW0M2zrFUKg29uFUutgIgxlVsEauQ3Mgy&#10;CtKyrFlZNR2bUqmUubYOUa7dJK53p9MZOXebm5tnUz8QRabQAAAwxnej7iDpoGzS2iBJZrWhlmEY&#10;Q364JJhUiFaUTBnSUoNg2/bZmA5HkVPGmmK32+2pSOuTbahFhYIkdUgAANLKi+2RE4Zt21NbyDeK&#10;gmT7/6hptoJYkFv0RtEHv1gsSv/NNBDFVUBiPUVBCIFt21KLTaZpqoWGQ0QUJPtiYJugKQWp4CpI&#10;UegbTFVtCaZarUpNNzHGYJrmTL144iRMQfJysbvdbpKHpMghE1nFnkWipOjJTpld11VVag4RCfNh&#10;YX2QAPCN+I5IkUdSXcWeZdLIKSf9t2V+P43+x6hwro+KR5txDAAAwzC2WKuR9BhmqVQqQ29akrvr&#10;um5gr2OaVqsldZCi+01DxmAw8CzB/f19qFarPMsjsox+vz/k2036XNm2Da1WCyqVCgCA17+ajBEh&#10;BLquD/nnsnQ9gmS02+2R35TLZW8qzeadc/y9Kh97xkEAB/FeGONN+otbt26N+GQKhcKII5sUBcAY&#10;jxSZ4NFqtaQflhMnTkj9Pg4ZZJyFQsHbJ/3QJjWOTqfjKausnatareZN4+fm5sB1XXAcBzDG4Lqu&#10;d67GkUGIYxy9Xm/o5cW+3NmCFoZhwPHjx4e2NRoNZUXOMAYAQL1e39rY2Bj64tNPPx2qduLH17/+&#10;dQA4UCTLy8uhv19dXYVbt25JHeSVK1ekfi8ro1QqwTe+8Q3QdX2ookucMgDExkHLz+K5AgB4/fXX&#10;fb+jZx0IIXBdF9577z24c+eOVMhSHOMISx8k9y4NaxRsbm6erdfrW1IHo5gavDkFu5LtZw34kefw&#10;kl6v5zntJ50GOWn544IQ8v4DOJi2kpCltImSj8+efxUsPtv43kF5Tu/LYvCzSJ1FRbwEKUjaz0vD&#10;KkgVCznb0HfQFv2FrILMkgWZdPpclIpBvAUDRTy4rjtktYrAZs0QlIJU0Pg+4bJT7Dwj2xc7jbJt&#10;CnFc1+VeiygxoRwl+0K0o1JMA56CZGtC+k1BgsiCFUkeFBlrQvXFzjeGYXCvdxQfJEepqlCfGcb3&#10;DjIMQ/oGS0JBypbwIsessoHyi6xFT16K7DXXNE36HuZNsVXZs9mFXsUeKnlWKBRin0JijKUV17QU&#10;gVWII2vRBylB2agAupUGQa1kzy7cOyso6DeIMAtS1pGuyD+T9tNGcZ2wClLTtCvxHI0ib3DjIBFC&#10;UC6XQ/+Y/U2YgoxSJkyRbybdGyiOhRqEkCpaMaP4KshisRiqyGTLQ0UpNKvreiYWfxT5JIqCZv8G&#10;Y9yI63gU+cKbf7AFKzRNgxMnToQ6yx88eAC1Wg1arRbYti0U78fmu4bx4MED7vajR48CwGeK9969&#10;e17Ix5EjR7zpnWVZocUPRPoos8jmC8vIWFxcTFwGwMEUeGlpyXOpPHz4cCSnnn2hffrpp1IyAMSv&#10;ebvdhvn5+dhkPHjwwLdGQK/X84pz0GCMoVqteopSxULOLp6JyCtYUSwWQ9/A77zzDmia5hUxCMsY&#10;mUQTeQJtidLOeMdx4M0335SyVJMeh6ZpcOnSpURkkPQ/x3Emej1YHMfxpsRxytje3h4pstJqteAH&#10;P/iB7/5+//d/HxYWFuhje+n8+fM3pA5KkXs87cdLyBedCvuFWWQNXde9/2jFLzuNJ4tNWRuvaIFd&#10;UoUna6RZ7DdsRvH48eOhz8qKnE2GzEOM8Q3ms9TOJr1imRYkXElmscm2bSkFEEX5qp40fKJEZGxv&#10;bw99VgpyNgmcP4c9pLyHcRq6HCaBYRhSyouEpyiFNz5RFCRrQQLAi7EcjCJXDClINt0wTEGq/ifJ&#10;QazTvJ/jLKRwRjmHe3t77P1/Nq7jUeQHdop9l/ksvcOs+eWyguu6UhlB03IeszCjIH5nGroGKI/B&#10;YDAUkYEQOnv79u0rSR2jIpsMKUjXdW/Qn6M8pLPih5RF0zSpnPKkG3zNGqwyLJVKge6LUqkEjx49&#10;GtqmMmpmj7F8kDxmQUGmlQk0C+cyLWT9kL1eD3Z3d9nNKqNmxhhSkIZhbLE/UCvZo0R5cdi2LZ3V&#10;Mek0vbwgEnIV00KNyqiZMYaeQF4spKzCy6PvLI3prGEY0ucyi0WLu91u5haOREKuohzzzs7OkA9V&#10;+SFnjxEThW3elTcL0jAM6ZYLWe2/k8WiHuVyOZehR7quS79wBoPBSDyk8kPOFrwYjC2gQhosy4LB&#10;YMDtiQ0AXg9nGoQQdzuh1WpJPfy1Wm1EUZOsETIN1TQNWq0WFItFsG0ber2elIwoTbXYvHO27/K4&#10;MlzXlT5XcYyD4HfN45RBME3Tk4UQSkSGZVkjfbJput3uSIWq7e3tof7ZCKE/BYA3pA9OkUtGnryN&#10;jY23AOBV8vnx48ewtbXlW9mbFIygqVarvuXS2u22cAMr0zQBYwyLi4te/vD+/n5ompiMDALbRD6M&#10;drvtvTySlDEYDKRcAFFksOfKNE0oFovQarUSkVEoFMC2bXAcB2q1GvdaxTEOFoTQ0Mo0795lKRQK&#10;I8fSaDSyZ9orEmHEgsQY36UtFsuyYH193Xfq/LWvfW1k29zcnK8FsLq6Cr/61a8CD4p1ugc1qo8q&#10;g+XFF8UTJVzXhdXVVVhbW0tMBsDBOG7duiWlhKPISPJc2bYN//Vf/wW3bt0CAHGXTRLjwBgPVe/h&#10;3bs8+v3+0P1/+/btK6pwxWwQ6oPUdT22hRqyn7Dsiqwv9ETpdRKVpBeQku4hThanorTbiBuEUKTF&#10;GlVhfHYJVZC1Wi225l1kP1nIrsgLSSoV0vtllq5HlJcBR6l+O5aDUWSeEc3HxkIWCgXfBRdN07gW&#10;Th5XOWeRKNaUbMfBrBHVgqTdTircZ3YINQ1d14W5uTnf73ghMkpBTi957yEe1TWiptmzycjdUq/X&#10;t+hptqZpQ5WVRXAcJ1dKMosPvG3b0jUnFeFomga6rktfc9byRAhdjfO4FNnE73W6RX+Yn5+X3nGe&#10;FGQWp4yGYSRetXzSQf2TImorWOZ81dU0e/rxU5A/oj/IWpAAIBWaoogH2YygrOZ6+8Xc+uG6rtT9&#10;ZpqmF4spCkJo5JjUNHv64T4hbNmzKCvZSkEOk8Y0Xtd1KcWSBsTqkrl/er2eVO1MTdOk0giJNSh7&#10;TdhAdITQC1I7UOQOobvWMAzfzJgsYtt25nx3aUzjZRULqTAkoyhkUwCJYkx6Oi97zaNYz+12mx3H&#10;S2qaPd1w7xJe2bMoCzWTgFgGSfruiLLLmhKWDcEhQdwyfyObwpkWstfcLzIjiMFgAHt7e0Pb1DR7&#10;uuGaDvV6fWt9ff0GQugK2baysgL9fn/ktw8fPvRVFAghruUgm2d7//593+9qtRq0Wi04evQoPHz4&#10;MFYZJOeb5CSzMvwa0svIYGX1+32wLMtbwV5ZWYGHDx/CkSNHhBQyW31GhDivR5Iy/K51VBndbhfa&#10;7bbveV1aWoL79+9DpVLx4n07nQ4sLi7SP1PT7CnG94lbX1+/TitIwzC4iwD/9E//BN1ul7uPSqUy&#10;Mn2Ls1G9XxZIHDLCemXLyuh2u/D222+PyADgW9sIIXj22WdjO1d+xHk9kpIh0rc8ioy/+qu/Cqy+&#10;RFMsFuELX/gCPPPMM0OGAsZ4q9ls1qUEK3JDkCNmaCWbZwn2+31f5QiQ/DQ7Sb9e3MfO8+EGxYtO&#10;Om95krDV15O6j2T8kP1+37Pq2ayaO3fuvJrA4SkygO8dItLAK8y5H5cCy1oFa/KA5CnWM09Eqb4e&#10;BRI0LgNCaESxHtaIVEwhvgqSXajhVWMJu7nisoJkFBG5eZNUXmRcWVPcCnlkVvCJ4uYoyJfVavZ0&#10;IhXrkIdpH7E8sqa8stjLJS3SsgijIHpNNE0bCotilaSu66rCzxTiqyAPc7Jv0Ntkb3LZEJI4SCvu&#10;Tpa89nIZFxJ6lNWsHcMwhJQkez+xf4MxvhLncSmywdRakFl9IGeNPLwUotaIVIs100+YFgldyQ6D&#10;fUBkp1tptGRVzB6WZXkv0SiuD95ijaZpqsLPlBGoIEVWssOgp9i6ro/09wgjqy1Z0yCL1b4dx5mK&#10;a0Jbf6LTbBaO5alSD6eMQAXJSzmUVZL07x3HiVSLL2ukkWJIFgWydq50Xc+cVa9pWiSlTb+oZXtm&#10;E7lqsWa6CVSQ9Xp9CwC8OTLGONJCTdYWTMYlDV/stJ0zGUjPc1Fc15VW2uyLJ2qEgVqsmW5CzROM&#10;8U/olEPbtmEwGEC5XIZutwuVSsVXYViWBaZpen2WCUH5rzyq1aq0UpKVweu7Q47fD9E0NYJpml5w&#10;Mq9JvaiMoErjUc4V6e9dqVQCM6MIfj2Kguh0OmCapueTdhwHXNf1ctBZufT9IiMD4OA8DwaDkXPE&#10;njd2HKT7Ig/i6rBte0QZk5kRwGeLNefOnbsmPQBF5gjVIBsbG/8PAPw5+dzpdOD27dve98vLy75/&#10;2+l0oFKpeP+RbbKKRaTBOys3qgyiFMmxjyODKATHcaBWq0mXjPOTUSgUfOttipwrMsZWqwWapsVy&#10;PYjS0HXdm3aSyj8IocSvebvd9l7YrCxSIJetRMTKIPvwg3zXarXANE3Pyj969Cg88cQT3u8wxjea&#10;zeZLUgNQZJJQC9JxnP9X13VPQRYKBVhfX/csgatXwxfuCoWCp0hXV1fh5s2bUgf5+uuvS/0+qgxe&#10;lkRUGbx2CXGNI6gVQ5gM1oqSPVeGYcDXv/71oWiEsHOW9DV3HAfef//9WGRsb2/7vnzW1tZgbW3N&#10;+0yuw69//WtYWVnxZhsIoSu3b9++cv78+RtSB6TIHKHagF2oMQxDukdNHmLhAOKNnUzSTznOvsdd&#10;YKIXjniLFJMgzgwlGSufXAfHceDXv/710H2uFmumg9C7+3ChZoigaTUPx3GmqgVDVhdQSqWSVFjQ&#10;NF2TuIiymt3v9+Hjjz8eellgjK9sbm6ejfHQFBNA6PXPphweOXJEWtA0PYxZsJp4yK7kRlEG046u&#10;65HOy87ODuzu7nqfEUJnMcbfjfPYFOkj+qQPZdQsLy9LT9WmSUFmFcdxMhc3GQWRArkscbo0yMq6&#10;DJZlwe3bt4eOQ1mR+UdIQbIZNXNzc9KBuWn5IaP0i8li8PMsv1DosBkRXNeNNXi/UChEsiLv3bs3&#10;VG1cWZH5R7Sr4Ra7LYofMo2WpMSCkrEo0kifk00bJH2bs9YYLIsk4fJgF2tErkW/34e7d+8ObVOB&#10;4/lG6M7ilT5bWlpK5ICmFdm0QTJdzkMFpWmEtSBFr8Xm5ubQixAhdHZjY+Ot2A9QkQoyr94hP6Rs&#10;IC9AOtNGcnMmuZCShtKapuK6ebSEdV2P1At+f39/pCMjxvjFuI5LkS7CWoT1Qy4sLEgrIdlsiigQ&#10;K00mFKdUKknJyNvDPknybAnTizW8liN+rK+vD91/CKH6+vr6G3EfnyJ5hDUc64csl8vSq31RFmrS&#10;sKTS8I3OKnm2hOmQH7abYRD379/n9SdXgeM5RNgpVq/Xt9bX17cQQmfJtpMnT8L29rbX0F2Efr8f&#10;OD1vtVpQrVa9m7Hf78ODBw/g2LFj3GbxhFqtBpZlgW3bgDGGkydPwr1794RdAUH79kPGzUDGIfqQ&#10;lctlcF1XSEa/3/eKOyQ9Dp4MkmsfJDuKDJn7KooMkftqaWkJPvzwQ+8zvTi5vb0NKysr0O12Rxb5&#10;2HtPFbHIJ1JzxfX19et0ZR/DMODv//7vpVZon3vuOXjhhRe439G50HSoh1+jevI9a5mO26hehCRl&#10;kDjAvI9jWmS0221wHAcuXrwIFy9e5P6GF5o0GAyG7k2M8Vaz2axLHaRiosiuZIy0YEAISYWvBPkt&#10;6e/IzcZWYKEhlXKmjSyPKY0K51mroi6yWMNzJRiGMRRfq/rW5A8pBcku1LiuK123T7aAbrValdq/&#10;IlnSyNTJWjaQpmmRK45vb28PvfAQQipwPEdIKUjDMLYws5QnGzDuuu5MLorYtp3rBYtZJ0qRYACA&#10;999/f6jGpIqLzBdSCrJer28hhG6QzxhjOHHihJTAfr+fuSmULDIrmgTDMDI9dVYE47qu9AvOcRzY&#10;39+Hzc3NoVkTxviKau6VD6SjqTHGP6Y/LywsCN84ZJqSdwUpExOXJlHyyWXb8GaRtMYgmz1Gnos7&#10;d+7A/v6+tx0hdFbX9e/EenCKRJBWkLQfEiEER48eFfZDEsWoLKlkkLVqdV0H27YzW75NlLTGgDGO&#10;JMe2bfjwww9ZJa5axOYA6avNK1yxsrIi9LfkAc57AV2EUCatLlnfrnpRybO4uBjp7z755BN49OjR&#10;0DZd19+M45gUySGtIHmFK44fPy70t/QDKdI9L6tEtSSSplarSadNKuSIWgrNdV24efMm616qq7Cf&#10;bBP1KR+Khzx27Ji0wsizBZllslbXchqJUlAX4CAF8X/+53+GtiGEvquK6maXSAoSIXSd/lwul2Fu&#10;bk5qH3mfZmeRXq+XuWlzlNCmbrebuZAohJAXiRDVigQAuHnz5kjwuCqqm12iRuRusRtOnDgxVE2Z&#10;ptfrDU39yPR6d3dXKBA8aqN6Gl4vabLNNM1YZIQhI4Moul6v5wXX12q1IZnk+CuVCti2Df1+H+bn&#10;56HX60kFWycxDra9rIgM+hrJJiCIygD4zBfOy5AhPcPZba7rgm3b3vEtLCzAJ598MvS7UqkE7Xbb&#10;+3vHcUZcHpZlwb179+DJJ5/0tpGwH9UmNntErtvF5mV3Oh149OgRN/yFFFNACEG32/UUZKVSEfKZ&#10;HTlyRGqFttPpQKfTCVSKbCEE2UIHRIYMtAxyXLque+4JklZJpnB+MgqFAhSLRdjf3wfTNKFUKsFg&#10;MIB+vw9HjhyBQqEgPNUedxwsg8HAO7+iMujxiMgAGK3JSd9XoiwvL3sKsd1uj7ysWWXJyuh0OoEy&#10;y+UylMvlkTxtXdfh5MmT7D19vdFovCw1AEXiRM7pwhi/TSvIarUq1O1wbW0NPvroIwA4uFFELEiZ&#10;JvK2bcMHH3wAH330kVS8pYwMAIDV1VWpRvW6rsPXv/51qV7SojI0TfNW1V9//fWhoh9xyaCJ81wh&#10;hLgv1SgyfvnLXwr/vlgswmuvvTa2jL29vcC/uXr1qvdv+rrYtj30ElNWZDaJvBSr6/oN+jPGWDr0&#10;xXGc2IPGSWWhrPniSOFYmcUs0Urc7HnP4gq7H5MKuPdzB8kiU3Wcvi6GYQxdW4QQ0jTtzY2NjTOx&#10;HJgiFiI/SbxwnyhKKW5F5rpu4hWs04iBzGKcpWIUXdcjLyixfmKEUB0A3hj/qBRxMa6pMVL+TJa4&#10;w1KiWE+yedJpWWh5bVVAk0aWyyRfJpqmRVpQAji4vhzl+qqKjcwOY925vPJnEfYx8dzsLFbayfI0&#10;WeZ6pZEnncZLMWxfUe8f0zRH3CgIoe+oqXY2GOsp5KUdRrnpgqwk0zSlHkhSxDfLCibPGIaRuXqN&#10;UYj7pRilAyLAZ/GVjD+yDgAqDTEDjKVFeH7IKNZCUMC4ZVlSD6SmaZEWjJKmVCpJW8pZLCSRhrWf&#10;RwWcwFT7ZTXVnjxxPH1j+yHz7mcTwbIsqXGSxaasKfo0mLTLJSqmaY680ERnVLwIB5WGOHnGVpCa&#10;pl2jP7uuKz3NzoIfMmkcxxnJ0Agia5YjIYolPCuwVqRpmsLTeIQQmKbJtmc4izFWU+0JMvZTyJtm&#10;+1lK5MHiPfyqyEI+kE1jnDULmFaKsve0pmmwu7s7UjdyfX39jdgOUCFFLGYKQmiL/uxnQZIHi/fQ&#10;ZC2wWxEPaVnCokH1aRB1wQbgoNc2p0/3t9VUezLE4g13l/rf5gAAIABJREFUHOdtXddfJZ9d14V2&#10;u+37Bl1aWuJamYVCgVsI4dGjR9I3v2wzse3tbeHflkolwBjDkSNH4NGjR8Ky2HFUKhVot9uBY4tr&#10;HEG9y5eXl6HT6UCv1xuSt729zZW/vb3tHfuRI0eEzl2S14P4a2VbIsjIIJBzValUvPNDzh35HuAg&#10;l/zx48fw+PHjkX2QorsPHjyAUqk01DrZdV24e/cuHDt2zLsvEEJnXde9DgCqp3bKxPLK3djYOIMx&#10;3kTUk/7zn/8cbt26NfJbtvk6XfWlXC7DwsLCyN9koYk8WR0n/7906dJYMvxykGniGAdCCHRdB4QQ&#10;94V1+fJluHTpkpfPzWtIRix+UmzknXfekTqmJK4HOR5yDpOSQSgUCvClL30Jfuu3fmvIz0juX7aw&#10;Ra/Xg93dXXj77beFZZRKJbhw4QJ86UtfAtd1R64Xxvh7zWbzDeEdKsYmlvlPo9G4C8xq9qlTp4Ss&#10;Pvo3Wa4P6bouYIzBcZxY/GpprdxjjEcKIxCIy4NMgzVN414zUmADIRS5/WkSpBn94FeGjZwvdgGu&#10;VCpJT7V7vZ4Xw8uLN0UIfVeF/qRLbA4ijPHQq3JpaUn6Bpn2IrpJZ+t0u13pWLxZW0RJk/n5+cjV&#10;xwFU6E8WiE1BstV9AACeeOIJ6f3kuVdNEJZlJb4QVS6XparUOI6T2XCiaUHTtMgvRp8sm7MY4x/G&#10;dXyKYGJ7OnjhPqLTbJpJWJCO40TOghBFJgYyLWYhQN8Py7KkFNc4LxKZmRRboETXdV5YVWNjY+Ot&#10;yAekECZW84GdZi8vL0v37pjENFvX9djqAyrGJ4qrQBY2KDuMcVwRmqYJKUmyms0aFT51RF9V8ZHJ&#10;E6uCZKfZmqapabZCGllXQR4QyaoJsugLhQJvNvbt27dvXxn74BS+xKogedPsJ554IhfT7Cwim4ut&#10;spGSJWonQ0K5XI48VSf+SGbbWVWFPFli99C7rvs9+vPKyoq0/23cafY0FHnQdV26mk8W/ZxpQBRH&#10;kj5VXgM4Wcap+APALzV3WBrtOv8vFOMSu4Jka0RqmgbHjx8f+o2I7yfqNJv4cfK+Ohtlxbvb7eZ+&#10;3FEgWShJphrGNasxTXOsF5mPP7K+vr6uFm0SIPaniTfNPn36tPR+ot6Qaa7MZs1KLZfLUsc0i8o0&#10;CxSLRe65J1lMQdWSEEJQKBR48ZHf3tjY+G7sBzvjJFKZ1HXd7+m6foV8XllZgXK5DBhjME0TLMsS&#10;8peVy2XQdX1kBZCkdXW7Xd/VQVkLVCYUg6SXyS4kEBkix08UHcbYy/PlUSgUQNd1b7wy4yAPYpLn&#10;ikB6Q4vKKpfLYFmWVByhzDgGg0HoOAaDwYjfcZxzRbfnBeDXvSSZT+Q7um98p9MZahvM9NtGGONX&#10;19fXkUpHjI9E5iSbm5tnMcab9Lbf/OY3MBgMoNfrBT7wNJVKBUqlEiwtLXlKpdfrhd7YUZrILy0t&#10;hU7RBoOB10MkioxarcbtQcLuv9PpQLVaDZTh5xOTLQrR7/eh3W5L/Y2MjF6vBxhj4XNFxlUoFKSy&#10;UESvR6FQgEKhAK1WK3AcfspR9povLy/DYDAAy7JGesBblgW7u7tD22Sej3K5DKdOnRp6HjDGW67r&#10;vqb6a8dDYk6b9fX16wihK+SzrutQKBRgbW0N1tbWhPZhGAYsLy/Dt771LakahKurq7C6uip1vGGN&#10;6umiGrIyyLSI16ieuARc1x2xlPxkBBW6CBsHjWVZ8N5778EHH3wg/DeiMkjbC13XQ88VGY+u657v&#10;VWYcAPFec/ZajyPjL/7iLwLv3f39/aEXlMzzAQBw8uRJ+MY3vjF0PyglGR+JOaHY1WzXdYXfjATb&#10;tqHf72eiR8k4CwAYY9/pOPE7yWR1xOVnNU0zsSZcMmMi48lKTdC4FntEzm2lUhkrfOjevXvcdERN&#10;095SOdvjk5iCNAxjC1NPMrEQFNlDtVBIBpHzqus6LCwsjPVs+IT/nHVd97pSkuORmIKs1+tbwJRA&#10;i1L1eXd3F/b29mI8MkWaKOUbjq7r0r5jlgAl+W9j7XjGSTTOg51mA0QLZp7logp5JwvukTyg6zrM&#10;z8+PtQ9eOiNCqL6xsbE+1o5nmEQVpK7rm+w0O8pNkLXUwzQC0bMWY0mTVaswKz1polKpVMbqZwPA&#10;bz0LqvpPZBJ9yhuNxl2EkGfiI4Rgbm5O2t+SdIUf2eNJI5UxigKmV4GTJGtWoW3bgDGeipnGuOmI&#10;foHkAPBtpSTlSSOV4n/TH0zThGPHjknvpNVqxXZALLJKJasWFBM4nAi6rmeuKAa7iitK1sYBcBAY&#10;7mMFCkOUJHNOEMb426pEmhxpKMiR1MMzZ+SLj2SpHUPWLKg0cRxnKopiGIaR2XFomjZ27x+ekkQH&#10;fFcpSXESV5C8hl4nT56UnkZkSUEq8k+UWUAavmciQ7TIbhCk+ReLUpLipFKtQNO0a/Rn0zQzVUi3&#10;VCpldtqsyAaDwSBx3zNxkRBfqmmaY1dW97OUlZIUI5W5Yr1e31pfX79Bpx6eOXMGHj16xP393t7e&#10;0Go3na8q6m8izdkBDpL8B4PB0DaAgzfs9vY2GIYBu7u7cOTIEW6jdxEZIuzs7Hi9tUUplUpQqVSE&#10;H0yZ4y8UCoAxhsXFxZFCCkH+TBkZBNlzRcsolUpQKpVC5YbJYPPXRcfhuq53zcYZh9++l5eX4fHj&#10;x9Dr9cC27ZHe8JZlQafT8d0Hm8/NsrCwALu7u2AYxlDWDkLouxsbG2cajcZoDqwCABLMxWbZ2Nh4&#10;EQBu0NtKpdKIsuM9mHSj+kKhMFThhAdpIu84jtdnmN4/2ea6LgwGAyiVSlJN5GkZonQ6Hfjnf/7n&#10;wBudhjSql5EBAKHj0HXd6/ENAPDcc8/BU089NXJOecUaRGWwyJ4rIoM91nFk0EqOlhGEruug67qn&#10;VKOOgwepEE4Wiojy9pOxt7fne+/QzwcL/VK4cOECPPXUUzyr9JpSknzSLAi4hTHeojfwprVhq7Ay&#10;U2Fd10ceCnqbpmmhyjYuKpWKsHIESC7203EcT+GQ2oO8czBue4Fx0TRt6Fjj2J8sSfq9McZDq+iD&#10;wSDwGKP22KaP/6OPPoK1tTXeM/Tq+vq6CibnkJqCPFysGep6GMWf47puYB3GWV5hliWrcYOWZWU6&#10;UD4pwsZcLpfHfnHdvXsX7t+/PzJzQwg11tfXN8ba+RSSaklpdrHGdd1ID0JQ/Jpt2yO9hWeFbrc7&#10;FQVBshp+I0vc14MUthhXSbZaLW6XRIRQfX19fVMVuPiMVBUkrx1DlNVj13V9/86vt/AsUC6XI2XS&#10;zOLLJA2iXo8g4qj+A/BZxg6ndYOqAkSRelMSXp3IKPhZkephF4e4I2bxZZJnSPWfcZVkQH8bpSQP&#10;SV1Bsl0PSQ8OWbJSXFUUx3Ey1yRLxX7mF6Ikx/XVEiXJqQJ01nXd67MeK5n6E3tYJ/IavS2Ksgtb&#10;rMkaJGRFhqg+WkU40/By0HVduiK5XzdFn1JpZ2c9oHwiJg1C6Ht0GbQkFmumAbqDnQjdbndqFjhk&#10;kY1emJZoh2q16le9h4vfc0ZPtzmLN9+d1UpAE1GQftXGeQRZl67rTkRJZm2qTCCtUpMkyv5Jxk5S&#10;GIaRikUoKyeNYyKVfyqVSiz3ZbFYBF3XeX7pV9fX1++sr68/ObaQHDGxJx1jPBQT6RcUHOaInsQ0&#10;e5anvbIPPUIIBoNBogtBaSgiTdO8EDJR0rRS41SSpJkbx5JsAsD1w6y4mWBi8wxN064DgE0fg2VZ&#10;XCUZlrCvadqIH0a2g2JQRg1p5M7+xrZtsCxL+OGXyakm+I2D9CBhvydWjkyGkMy5QggJjYNN7Yvz&#10;ehDY68KT4XeeRGTwrnvYOFh5rIxerxcqN0gGz4pl99fv90MVJW1Y+LW5JUYLbaQghBoY42vr6+tv&#10;N5vNNwKFTAETje/Y2Nj4GwD4M/LZdV24c+fOiFXItmmwLGvI14YxHirCK9N8neBXhIB38/T7fcAY&#10;h8pgiyPIFjqQGUehUIBCoSBttUQ5V4Zh+Ka9DQYDGAwGQ9/HeT385PBkhFVY95PR7/fBtm2oVqtD&#10;28PGQa4BXdyZluGniERlsPeT3zj29vYCg9T7/b73jLFFSljm5ubg+PHj3NJrGOPvTbuSnKiC3Nzc&#10;PIsx3qS3/fKXv4SbN28O/e7q1atDn3lTncXFRe9NGkcTeVIkgb7JXNf1+lj7ydA0DTDGQ4UI/GSE&#10;wcogRTboh57II5b3uDJEeP3117kPu58CiON6sLD3AC2DLG6FTb1FrjlN0DgQQtzZD5HBK5YhIyNI&#10;kfHOVb/fh/39fe45WFtbg7W1Nd9jZjl69Ci8/PLL3N9ijLc0TXvpcF1h6pjoagMvs+b06dOhVhDv&#10;+7h9kZqmjTwovBU+FvKQJbFYgjEesYhEq93ERalU8ioisaQZcB50jwRlWgXBu+aihF2DcX2Dsq6Z&#10;YrEIS0tLgSFAovfNw4cPfRdvSLzk7du3r0gdYE6Y+HIsQugN+vP8/DycPHlSej9kypUWaaUzZi3L&#10;xbbtzOZ7y56raYiFDIKkJbLukCjjJmFAPos3ZzVNe2sa4yUnriAbjcaPWCuyXq9Lv3Edx4lccbxU&#10;KklZfK7rJl4QI6ud+rKoVMgxyZ6raYmFDELXdSiXy56SlF2JJ/sgMxdSdJeXnngYVL4xTSmKE1eQ&#10;AKMhP8ePH0+1f3av15MKsE4jDjJqp76kqdVqmUvzzKqiS6vWaBi0kiQ+dJl7iy1iTaJGfKzJ+jSl&#10;KGZCQWqadp0tpnv+/Hnp/TiOA3t7e9J/l8WHHiC9JlEyD0uWp9hZI0vWtq7rUKvVYG5uLpaZCUlP&#10;9JtyH1qT1zc2NuRbmGaITCjIRqNxF2M8VOXniSeeiPQG3t/fl/6bVquVuYeeTOOTDEqP4iqQDdeZ&#10;JmRnKFEUZNJ+9Pn5eelwsyAMwwhawLmCMc61NZkJBQkAoOv6DfqzaZrQaDSi7CdSXF/WSGMan9WU&#10;ySzium7ibSiC+gDFCbEm47r+dLEL3pQ7zwUvMvOE8Kr8iIT88JCdZmdpKqQ4QPaaJB1VkMbLJM0+&#10;QCQ1Ma7iJkRJktxwdlZyqCRzV608MwoS4KDKD/15fn4eTp8+Lb2frE2Xs0wWq6+TdD1R0ogqmEZI&#10;VfFxe2/T6LoOpmlCu90ecRfkscZkphQkL3D8woULkfbVbrfjOKRYSdpSlbW2s6pYZM+TchVER1RJ&#10;ylwTTdPg3r17cOvWLeh2u0P3F1nA2djYWM+Dosyc803TtNcwxhtwmAY5Pz8Pg8FAOFOGPPDEeSz6&#10;dtzd3ZW2pNhQJL+/J+1eO52O19db1A3gF+7U7/ehUqnAzs7O0G9E9kuOodVqecU25ubmhn4TlDe8&#10;t7cXqFRbrdZIcPLCwkLocXU6HahUKgDwWVGH3d3dod8Ui0XudlEZNLx9AAS36A2Ssbe3N3K9/GQE&#10;yfGTwTvnCCHvXJFrT+dsl8tlbnzw/Pz8yPXd2dkB27ZHpt0IIakYY8MwwHEcePDgASCE4Ny5c7xc&#10;7sahovwWQuj3spqqmK251SHr6+vXEUJXyOe9vT344Q9/GPgWIyu+ruvCxYsX4ZlnngHTNGFlZUVI&#10;ZlgTeRaRJvK2bcNgMIBKpQKtVgv+4R/+QSognZVBpsNEOfIIGwfJ6SUBv1/84hdHxsHGvcnKoOXw&#10;xsGDDmDe2dmBf/iHfxj6Pqgqj6gMFt44ggpcBMnwq9Ljd678akvKjmMwGMCbb745tK1UKnnniaeE&#10;g2S0223Y29vzlCe5F955552R35J7hChu0zQ9Q+bixYtw8eJF73vSytcvnxsAMlkdKJNzE176YZgv&#10;0rbtkZAY13VTTT9kMQzDU2S1Wm3s/GzDMLwy+1Eh58i2bV8rKQ4frmx4Eu0eWFpaGvnetu1UQoyi&#10;xsPKhqTF5W7hLezQ58nvGvtRrVZhZWXFmwEE3QuO44DjOJ5h4jfLI2mKZAEnIG5yI2vT7kwqyEaj&#10;8SMAuE5ve+KJJyL5mujSU3kCITTThXkVk4OEAfmVtBtnv34ZOABDIUGZSVfMpIIEAHBdd8imP3ny&#10;JBw9elT478mbL+0iFnGBMZ6KxYco1mger9c0UqvV4NixY7G+qBFC3vpAkKLMymp3Zp/Aw/RDr1ak&#10;67pw5syZSEojyFGuSLaFLlu/UoQ04wGngSTD2og1OY5bhweJmyQtZ9nalNS0e3OSijKzCvIw/fD7&#10;5LOmaXD27FkhK5JduXYcZyaskqAq0kEk+YBZlhX7wxUHUXL2s8je3l7idQTm5+c9f7qMgSJieZLC&#10;F6Zpws7OzoifftKKMrMKEsDrWzPEU089JdVvgzBpK9K27VgDcnmUy2WphyWtKXy/38+cPzVKtago&#10;JJ20kNY4AD5bdBS5j4vFotT9pes6/PjHP4bNzU3us4oQOgsA30k7fjLTCrLRaNx1Xfc1etvx48dD&#10;rUjewzhOvUiWKDe9YRiJd2CUXSVPU2lNgz9VFrLKO02IBJZHudctywLLsmBtbQ1+8pOfwP/8z/9A&#10;t9sdWu1HBw7LxqFFeScNRZn5u5ZXCi3MivT7Lq4V7aze9HHl1QYRdWqatWydNIjyIs2L/7VYLPoW&#10;vIjy4qXv3W63C++++y78x3/8B3z66adekzwahFDzMND8oyQVZeYVJK8UmogVySNOK3JWkZ3SEf9S&#10;1vK9o5B01SdN03LlKycFL1hrMo6ZiWVZsL29De+99x588MEHXP/kIecPFWUiFmXmFSSAnBUZ9gaO&#10;w4okD4qqAiRGEg3MJkHS1ztrfloRyJSbtibjfBn2+334+OOP4cc//jH86le/glar5XcdiEUZq48y&#10;c7nYPBqNxt07d+58DyH0Ftl2/PhxWFlZge3t7aHfEuUV9Cbe3d0dyXyg34KO40ChUIBOp+NtdxzH&#10;S3UjUydZH1OURRriy3FdF0zTBMuyAt0LPBlhqYNB/iJeu9KgcTiO4y1I0fnctIxisQiDwSBw2j3O&#10;uSKEtTWVkUHOX9C54vV7CTtXhUJh5B7yk1EsFrnfERn9fl94TPR9xbu+rByR/ZK2xGSWJmsNk3PB&#10;3qvkPtrc3IRPP/0UnnrqKTh58qTX3peB+Ci/DQBva5p2bZw879zMezY2Ns5gjK/ROdqdTgfu378/&#10;8tuw4PC5ubkRfx2ZOpIMFoQQDAYDME0TWq3WSDEHuvm6KLLTU7J/wzCEqxOxMsIeGr9xkKkxTy5v&#10;HGyxV/pG58kgqZd+5zDKuUrqepBzGCSjWq0Knyt6n7ztPBlBfbWjnis/hcsrcBEmo9/vg2VZUKvV&#10;YH9/H/r9vvRszS9zh1dI2DRNKJVKUCwWvXhKnuWKMd5CCN1wHOft8+fP35A6IMiRggQAuHPnzqua&#10;pr1Fb2PDCfr9Pty6dQvW1tYC91WtVofeVH/5l3/p/RshBLZtB07Xg5rI+8Fr8O5Hv9+Hn//85/Cz&#10;n/0MNE0Tnt7RMkSa1fPGEWZ5seNg5bCVgPzOFbGIRWSEQcvwKwQRVYZlWWCaZizjID3F/a4LTwZd&#10;+MNPhsi1pmW8//77UrOfsHPFWn6rq6vw7rvvQq/XE753/+iP/giq1erIdr9OjGtra3Dz5k04efIk&#10;NJtNrwCw32IlxngTY/z9c+fOXRM6IMiJD5Kg6/oNtl4ke2OKOtLpN6RpmoAxBl3XQdd1L3h1kpCb&#10;zXXdyL6vqKE1sivOnBagQn+XlG8ybl9hWHSAzDjI/SWDaMC1DHFHFfBcOJqmeVZeGMVikascAYKf&#10;acuy4OOPP4br16/De++9B7u7uyPhQQSEUP2wf/fm+vr6G7dv374Sdly5UpCHBXWHWsSSSiIE0dAK&#10;13U9JWlZVub60mTteLJOnlZ/s0BaC0L0Ik5YZaBx+c1vfgPXr1+Hn/zkJ3D79m3Y39/n+rpJdo6u&#10;69c3NjZu37lz51Xf4x/7qFLm3Llz18KsSFFIqaZpQvZGk20tm0XFnVazq6wi83KY1ItE0zSoVqtQ&#10;Lpe591ucVv/e3h784he/gB/+8Ifwi1/8Ah49egQYY79n/ZymaW9tbGzc2djYeIttU5s7BQkwWi/S&#10;dd1Ib6CgGnZ5hNSLFCVKa9m0p/siZFU5ptEbaWlpSWr8kz5XpmkKpytGhViMlmXB+vo6XL9+Hf79&#10;3/8d7t27F+T+aQLAq4j5QS4VZKPR+BFrRUZ9cEnLgWkgi71cyDFNi6Uuc86iThtlZOSx3qnotDtO&#10;7t27B//xH/8RWI8SY3yDDQnKpYIEOLAiMeVccF13rKm2IhmyOCUfhzQUvYyMPAfhk2l3rVaTrsg+&#10;jky/sCB2fQMgxwrysOr4DXobfWPJWIWtViuTXRBnlSwq1awpxmlC0zRYXl6G5eVlaReAjLVNEhQI&#10;7OKNrus3RvYvdTQZg+2j7boudDod3+ZAQcj27pClUCjk+m1PSEN5FYvFzKVxpuGOmJaKR1EUfavV&#10;gkKhAMvLy7CwsCCkKHu9npSsfr/v7Zcza+Rm3OT6ivB61yCEIpnrjuMkWjOSZOVkDdIpUeb3SdNu&#10;tzNpRSrSoVwuCynKcablrIJ0XfdHvN/lWkEe8j12w/z8fKS3cV7710SFrGLPYikyRfYJUpTjPKeO&#10;44zc837ZNbl/TTcajR9tbGxcA4BXybbFxUWoVqteTjULTyG0Wi0vD1u0RQCbnw1wcOFqtRo8evRo&#10;5Pv9/X2h/QbJ2N/f58qlvw8rTsGmbgXtjyeTHkehUIBisRg6tjAZPJmFQkHqQYgig/yd6JhI/rKo&#10;rKDzQvevpgnbNxv3yZPhl57nJyPsvrIsS7jtLrn3/PbnJ4s3jrm5Oej3+0N1ATqdDszNzYHjOLCw&#10;sOA9z3t7e0PZOJ1OZ+hZRghxZycY42t+Y5mK+JbNzc2zruveQQh5WoGEEnS7XSgUCl41HD/oxuiL&#10;i4uhvg1e83Uy/fS7Mf2ayIvIGAwGYNt2oPLe29uDf/3Xf/V9KE3TBMMwhtIsg5rI+8kk4wjKQfYb&#10;hwj7+/vwj//4j14zp8FgEBppICsD4GAcbN42CQPh+aSjyuDhp/xFZLAKkpURdl14MsKC7f/u7/5O&#10;+AVfrVbhC1/4AnccJK+dR9DzUalUwLZt75y5rguf//zn4cKFC9z9+b0gfvCDH8Af/MEfDM0wHcd5&#10;ya+QxTRMsUkK4l/Q20gKYrlcBl3Xpfx/UatmG4aRmO+sUCiEWrbz8/OBN7FlWVIFg8NkJrXoZBiG&#10;Z7F0u91Ew7BYn+pgMOAqx7gXUMaZIoYtYES5LkH7tG1bavYTNLaofvhOpzO0X/Ji89uf33N4+vRp&#10;trDKjaAqP1OhIAFG28QCRH+Apy3DJk663W7ii01prfbLjGNWQ3AA5CMXshyt8eSTTw595sU+0kyN&#10;gmw0GncRQkMNvkRTEHkrs5ZlBT4UpmkmvqKbxZVcXdcTfwDm5+cTV8K2bWf6Qc47Sb9QooTlua47&#10;UteSF/tIMzUKEiB6CiJPEQVZkQihxCsAFQqFSAo46dStNHJ501BeWXz5KMSgfZEyiMY+0kyVggQA&#10;0DRtxIqM+rBZlsVVUmmExUS5AUQWM/KAUl75J4rPVvTlHldKsV/sI83UKcjDN8I1eptt25FNftHQ&#10;hiwQ1bqbRf/aNHW3zGICQpR7UfTlHsUIYGMfMcZYpLL41ClIgIMURLYLolqw4YMxTrwUWRarJZXL&#10;5UkfQixYlpVJX2pSs6ywtQE/ODPBwMUZwlQqyMOwn5E87XGm2pOyspKUq2la4sorrHvhNBM1XEyG&#10;LFqPSRLFL88rluu67uwqSAAv7OcGvS3qVJtuz5AWpGZdktbdtEytoyj5NKwu2W6D04RlWYn4w6Nc&#10;N1aphsU+0kytgjwM+/kuu30cB2+aUxnbtmfW8pIliptg1iyvtCmVSrHfv+O4yWjCYh9ppnq5sNFo&#10;/JjN0yZdAumLR8oghV1Q8jvycEVpjE7DprmRYyO/03UdHMeRehMHOcfZ/RO63a5UeBD996JtG0gq&#10;G3vO/FLuZJz8JIeeNw6yIk6Ok5YVZSFB5JrTYxpXhsg5iyqD3F8A4a1lRWSw94LrulLPiJ8MUlug&#10;3W6PvNhopclLsST3Bk1Y7OPQ34v+MK8cNuHZore5rgt37971SpB1u13hAhXlchmq1Wqkyj90Y/Sg&#10;G5LsW7ZYAyuD3Sd7A5LFJ9k3c61WE26URWQUCgWposR+42Chz1OhUBhpQUAWiXgLbaIyaFlh16Na&#10;rQ6NcxwZornuUWXUajXvfLHHLSrD7z6Q6YcdJoMcIxtRQhao2D7sNKdOnYKFhQV607VGo/Ea98cc&#10;ptqCBDiYat+5c+c1TdPeIttIqXe6efrVq1eF91mtVuHDDz+E//qv/5I6FtJ8nb6piF+UBIZrmuZN&#10;F1dXVyPLoOFV9yHbZGVUq1X44z/+YyHlSAJ6b968Cf/3//7foe9o64VHWKN6gOFxra6uej1HyDkl&#10;1ozfi0hEBk3YuUIIjcxCxpHBKki/cxZVBtlfmPXIymDvUxbbtmFtbQ1+9rOfSR1X0L374MGDkbGv&#10;ra3BzZs3Qdd17kJMoVCAc+fODW0TiX2kmVofJA1C6N/YsJ+VlRU4c+ZMJAf/3t7eWA5oWrkYhuF9&#10;NgwjkUUZ3vQ5asZNu90WntIZhuFrmcfhwOeNYTAYeA/KOPGvUUja5xb3ogfZn+w5CrtP4/Sfi9yn&#10;fu2bT548OdQ9UTT2kWYmFGSz2fwYAP4UM1ft85//vPT0BODgokUJIM9ivJpCEYasjzPudNSgik5+&#10;ihohNFKYAgRjH4f2L/sHeaXZbP4UAIbM61qtBmfOnIFyuSwdDC6rIA3DUCuniswgM3OS9YPHXZXf&#10;b3/0bIGlWq3CysrK0DbR2EeamVGQh3yb3fCFL3wBjh49GqmRuUxPYlLjUJEMxC82DaSRi55kUZMk&#10;LEgeQc8sp+7jpmjsI8103FGCNJvNj13XHVnB+tKXvhRpf7IB5Gmk3M2iEibVo6cl8D1rHR1lidMX&#10;G/R8+cnRNI1X9/H7UeTPlIIEOGjOw2bYVCqV2CuVGL4vAAAgAElEQVT+sPR6vcQtgyxP45O07tj4&#10;RoU/pLZAkko4TuvUT0EGubiWl5el6z76MXMKEgAAIfQqu01mxZP9XVYq/sje9GlOS5O27tKoUzkN&#10;hPU1yhKO4/i++IghwFPGZ86cYTeF1n30YyYVZKPRuMubaotakZqmgWVZnnKZRK62HzJKMo1paRqW&#10;XZpT6yRfKGm8aEWr7GeBIB8/UYzsWAqFAjzxxBND22RjH2lmUkEC8KfaMhV/TNMcejAdx5m47yjJ&#10;pmE0Mgop6nRLxuWRZHFWGl7aWpyk0cYjTwtZYS9X3gvlxIkT7OKNdOwjTX7OVgKMO9WmcV134lPt&#10;NBS0aZpSFkgURZSGLzVo+sbDdd3Ei4foui79gpM9v3mp1i7SzZKt6YkQGpleyxSm4JGPs5UQJA0R&#10;IfQmopaYLcsChFCowqF79RK/TqlU8r1pZXKRCXQjdB5swQtWRlgDeREZBFKsQyQnmZUrIsO2bej3&#10;+1AsFkPPFTvuIBlknyykDW7Y+SkWi16crOi5Iohe82q16r2Y/WTYtg2lUgl2d3eHfhMkg2RqkSZX&#10;pVIpUIYfPBkkf5ukRLKpkVFkkH3ats1tzFWpVLztGOMhf2qxWIwl9pFm6otVhPHJJ5+cGgwGf4sQ&#10;ukJv//nPfw4ffvihr9Vw8eJF+MIXvsBdHCgWi7C0tDSyPagxOg9eg3dyI5JiAGwmEJHBUyCiMlh6&#10;vR5gjL03dtg4aIUiI4MeDy2Dl4NMF1oIktHr9TylwEJksMfrNxaRcfjJCIIo736/PyKj1+uBrusw&#10;GAx8FY6fjFKpBIZhQKvVgvn5eej3+1wZUcZBF1Ih12J+ft4rEhxFxltvvQUYYxgMBqHFhmu1GjSb&#10;Tbh48aK3jY0owRhvNZvNutRBMMz0FBsA4PTp07/mTbWffvppmJub4/4NsTj8Vk5t207MEU6mnqVS&#10;iZsmSazXOKfbpVJJqkVBlBYVfuMB4Ocgiwbp+ylHmqDjTaPdBlFcPEqlEpimKW2NARwoV3Ke9vb2&#10;Yh0LPYOgZcSxXxH/M8+65NR9/N7IjySZeQUJcDDVxhh/D2PsnWFN0+DSpUvc6XKY8nEcB7a3t+M/&#10;0BCSquKsSIcs9u5JEzJbE/ENc1oojFX30Q+lIA9xXfdvAODH9LZjx45FrvjjOA7s7u7GdXhCZDVI&#10;XJY0erlEQXaBw7ZtqUWUWa4gv7Oz40UJRO1ayBA59pFGKchDzp8//8nhVHvIvn/mmWci5WkDHKzE&#10;jRMHaBjGTFqEWe3lIuu2wBjP5PWLQq1WA4xxZDdAlJ7XIigFSdFoNO4CwP+htxUKBfjt3/7tyPFj&#10;u7u7kR4Sssgy69OurEA6QMqGgCVZFGKaaLVaMBgMYul5DXAQ5xzHcSkFyYAxvgYA6+QzQgiOHz8+&#10;Ep0vyrhT7TwF9k6SpK1tEgcpcz1kY0Znmbm5uTh7Xr/F+10U1NPH0Gw2P0YI/R69zTRNqNfrvqva&#10;YQwGA2klOcv+qCjI+vumiWl4iRqGEen68VotOI7zTlzHlf8zmwD1en2LDRE4fvw4fP7znwdN07zF&#10;EBkl9vjxYyknf1pT60KhkIqVk2SKXhoKwjTNxFMNo7C3t5e5Y4qKTH1VAqfn9VaUuo9+KAXpz5ts&#10;rna9XoeVlRUvTktGiRWLRXj8+LHw79NKGyTtP5MkSt9qGaIoCNmVctI9L2vWWhoLWmnci/fu3ZP+&#10;G94LK47YR5psXe0M0Ww2P9Y0baTiz6VLlyIF7QJkq+oPQDrFdRFCkazhpJV2FMUyqyXV0sjfjvLi&#10;KZVKicQ+0sx0LnYY9Xp9i20ZW61W4dKlS9BqtUIVDEkJ1HUdXNcF0zQBYwwYY+9h82tZSZBVYiKx&#10;kGwbWFkZuq4L3dCWZXkPF8lvF2k90e12A9uKkv0FNZHnwcrXNG3kPPidP03ThLM8aHj7c103dGxB&#10;sO1laRnsGPzGJFO1Kui8hH0XhOM43kLWYDAYUcRsPj/9GSHEe8nFEvtIo2JIBFhfX38DIfRdetvO&#10;zg58+umnUv47klzvui7Mzc1BsViEbrfra5GSxugyBBVDJTch/XDKyigWi0LWXavV8lIHSe1MkRi3&#10;QqEQqhzpfRPCxsHmW7Pj4O2Tpt/ve8cker6q1SrXTx0kK2wcdA40gVxztihHUJEOkTHQ54zIYBVi&#10;t9vlpqGKyCB/1+124dGjR4HprLZtD8lFCMHp06eHrqHruq/FFd5DUBakAJqmXXNd90W6oMXS0hLc&#10;uXMH7t69K7xYc/XqVQD4zKdz6tSpwN+vrq7C2tqa1LH6NZEn+eHsAyMro1qtwp/+6Z8G/oZ9MFdX&#10;V+Hdd98V2j9RAH7j8Hvog8bBFrsgFW7I9fDbJ8vPfvYz+NnPfibkkwsbhx9B4yAvN1ZBEhmiClL0&#10;mtPKmMgQqQ4lIkPXda9iVrfbBcuyvOsBMDrLGQwGQy4OXrm6uJUjgPJBClGv17d4/sgvf/nLsLi4&#10;KL0/Utg2zVREwzAiZwTRiJTvouXILqCEZR5FGQNr5bOltET3SSoOiZBEJXVSWs8PdhzjXm+erLj8&#10;kaTAtJ+lyc5SWP8vZ/U6tthHGqUgBanX61tsmwbTNOFrX/uaUMUYgNEHtdvtRgptyBNZW/Udl7wU&#10;nM0LUVbIeT5713Vji32kma67N2EOTfhr9LZqtQqXL18OfXD8AmFbrVamVrZnhSB/ox+FQmFqYg6z&#10;QpRICp5SjTP2kUYpSHnewBhv0RtOnjwJFy5cCLSWgt6UrVZLpaSlTFTLPYsKMq8tb6OGmXGsxxH3&#10;V1woBSlJo9G4q2naS5hZmXn66afhxIkTkUujTaJ+5DSRZgvbLKHreirxmUnEzEZR7EnVffRj9u6o&#10;GDiMtfo+qyR/53d+BxYWFiLtMw4lWSqVUgn+TgMZi5rkYWfRukuaNGYec3NzidQazVLdRz+UgoyI&#10;67p/gxD6/+htpmnCF7/4xchZIIPBYKxFGzZWLK/UajWpc2gYxlSVhcvaWJLwkUfdZ1J1H/1QCjIi&#10;58+f/wRj/BcY4w16+xNPPAFf+cpXIivJVqsVWUmmkTMbZXFDlmlf2Q9iMBhkrpJTEvcVz3oUybxJ&#10;qu6jH0pBjsFhabQ32O0iizZBdLvdiffY9mOWlVfSsMHQ0wqv7uPCwkLo7IdVqknFPtIoBTkmjUbj&#10;bwHgO/Q2wzDgi1/8IszNzXlKUiZ+znEcePToUWZXttOwVGeRWVCOAPz7JywBgde+IqnYRxoV9RoD&#10;hmG8aVnWy3QqoqZp8OKLL8KPfvSjoRzgx48fQ6FQEKpyE5Sf6pcDG8W3Q/bjV0SBFCwgDZWi5IiX&#10;y+XAwgnsdt44wiwsOrc3SF6QDB6kBqjjOEPnPGz/9LEEySLnlx1H2D7pzwD8/uF+kL8PGgN9P9DH&#10;HzYeVgb5e8MwAkvs0bMmtq87775MKvaRJlve4Bxz+/bt05qm/RghdJbermmal/L1zjvDL7xarQbd&#10;btfLS2WLOVy8eBEuXboEx44d87Z1Oh2wbdu3XJdIo3oausH7/v7+SNV0kntLP5RRZXQ6nZFiGr1e&#10;j5uJxMqgm9IHySBj8HuBBMngUSqVvAf3K1/5Cjz77LPed3t7e6Fl08JkVCqVobRH+nrw4OVXExmL&#10;i4tCNUdpGUFjePz4sZdKO859Re8PAEbcR0RJ08/H3Nwc7O/vA8DBotU3v/lNWFpa8r5PojAFDzXF&#10;jonDrohX2NAf13V9rS0SID4YDEaUI3ljOo4z5PerVCqJFUnltZQgroEwZROG4zjcSkOiaZoiBW5J&#10;lSSA8Y+XQB5mTdNGFgjiuA60chQhKL9apiAzIWgMUeoMBLG4uMgNxeJZsEQ5Ahz4J2nlCJBs7CON&#10;UpAx0mg07iKEvs1ut21bOpCZ1I8kRXbzmi1BSLoALimTlhRRYyxnxa8oSpT7+OzZs+ymRGMfaZSC&#10;jJlGo/G3vLLvlmXBysqKVIwbqaNIOiMmsWiTdPGFqApCNg4yiy+Qvb29TB7XpIhSvUrTNHjyySeH&#10;tiUd+zgkPy1Bs0Sz2XwDmKIWAADPPvusdBwhsVxIpk3cSjLpFekoCsKyLKlxknOUtUyaoOLFs0iU&#10;e+HEiRMjboU0fI8EpSATAmP8XbaoRaVSga985StSVhs9bYw7ZztrGRsE2Wwg13UBIZS5XOysKWzC&#10;JI6r2+1Kv9wRQiPT6zRiH2mydUdNEYdB5FfY7UeOHIGLFy+GPsx+3zuOAw8ePIjlGLOWsRGVQqGQ&#10;ybGk5X+UKYybtK/WjyjWY7FYhJMnTw5tSyP2kUYpyARpNBp3Mcbf4GyHM2fOBFpwQW954pOMgzQK&#10;wBqGkWjQ+6z7+WReDmkG+dPXPEp87unTp0eUeRqxjzRKQSZMs9n8KW/R5tKlSyOhCzLEUY2cKMek&#10;M3ZItZ0sMS3ZQDs7O1IviLSm13SB6CjKESEEZ86cGdqWZN1HP5SCTIFms/kGxvh7dIykpmnwta99&#10;bSxH/jiFLQhsc6S4yZpfkJBW64Skx8+LXU0C2XuEVtpRFOT8/PzEYh9psnn3TidvIoR+SG8gizbj&#10;BDWPW/0nad9dVhcq0mBvby/x8ad1fmUVPf17UQuXXpyr1+vs16nFPtKoXOyUaDabH29sbPwFxvg6&#10;Qsi7+ktLS3D+/Hm4efMm9+9EpoLdbhcQQlAsFn0tI4wxIIS8AHR6Wi073eTJYPO4eU3fEUKg67qQ&#10;PJ4Mkmvs13o0aL9k/H4yRPOYRWQYhgGu60KlUolkqZJzFfbyIiv3UWWwsPnPNBhjYTlkccq2bWi3&#10;20P7DBoXkYEQmmjsI0024zymmM3NzbMY4016m23b8N///d/c9qSiymtubg4Mw/Cdsrfbba/IQLVa&#10;jSSDwKYHsvnBrVZrKN6TZBHJ+MpYGWGFKsYZh2hfbBEZpmmCpmle6qhoKqWMDEKtVoNWqxUqg3c9&#10;WBlswQwa2ZXvdrsNxWIRTNOEnZ2doUo91WqVW7mHllEul0dWrxuNxkR0lbIgU6Zer2/duXPnVU3T&#10;rpFthmF48V4IIc/C+9WvfgW//OUvhfe9uLgIf/InfzISjE4Kjdq2PfIwra6uwgcffCA1BtJEnkAX&#10;nOAVn/jP//xPePfddyPLIMUMgprW88bBKiueDJGKPEEyaEqlEmCMh+Sx50pExi9+8QshJUmUWpAM&#10;3vh446CLcrDUajX41re+JXD0n/HTn/4U3n33XWH3T7VahT/6oz8CgIOXIW0spB37SKN8kBPg3Llz&#10;b7Mr22R6Rt6kpmlK+wcfP37MDcjVdR0Mw5C2ZkSh98vK4E1tZSEPuOxU0rIsX+XI7jsOer1eqLww&#10;ZCxIkZJzouMLKtAcJYyqUqlIRUcQq3JSdR/9UApyQhymI75Bb3Ndd+yS+1nrkJjVbB2AbIb6ZLG4&#10;RdTug1FWr3lKNe3YRxqlICfLNYzxDXpDUHm0MCqVCti2nTklmUVqtVpqoT6iDAaDqVj17/V6kRMZ&#10;ONbjd+M4pqgoBTlBDntsv8YqSVIjUvYB7nQ63t8MBoPYsm3yAFn5FSWLvXWyprCjQirmy+LT83pi&#10;02sApSAnTr1e3zpUklv0dsdxuJVMZOh2u4koyaR7b0epeGQYRibzsWXIalC9LJqmRbpH0u55LcJ0&#10;XJGcc6gkX+JV/3n22WelLAv2xoxbSeq6nnjv7X6/L+UfnBbFMi2IVH9nIXVPaSYV+0ij7qyMQJQk&#10;u/2JJ56Ay5cvCylJ0hSJJU4l6ThO4rnbMkHJaaOUcTiybSQADuo+pt3zWgR1tTNEvV7fwhi/wG4/&#10;ffo0XL58OTQfNsjqiktJ1mq1xAtPZHF1mRzTNCyiJEmUlWuA0bYKGONr4x/N+CgFmTGazeZPeFVL&#10;Tp8+Db/1W781lnKKQ0lmcXEjDbJq0WaNKCFBpVKJV/fx7biOaRyUgswg586du8YrkXb+/Hn44he/&#10;OFElKbuAosgmSSn8vNZ99EO9FjNKs9l8Y319HRBCQ3FgTz31FAAA3Lx5k6soRTI5+v0+7O7uwvHj&#10;xwEguCI1mVoahgGFQoHbolYEWgYdAkIybdgURVqGaCEJ3jiC8qzDxlEsFkd+IxNVwPt7ke+Djpf9&#10;jvRTF80nJ+i6HviipYuP8Hq2EzRN837b7XZHrpufDPI3PoUpJhr7SJPdNAcFAACsr6+/wSpJklPN&#10;W5Chm6+HUa1W4atf/apvo/p2uw2apkG5XIbd3V1YWFgAgHiayBOINUv2TSAyiFKOIqPb7QaWkvMb&#10;R6VS4S40XL58GZrNpnCh4wcPHsC//Mu/SMsIuh50oRHCO++8I7Uw8vzzz8MzzzwT+JudnZ2hcYad&#10;q6WlJdjf3/cSFC5evAgXL1703f/jx4+9Ptms8kUI1Scd3kNQFmTGcV33bzRNe5Hub0PKUpHSWlFp&#10;t9tDDdpZ6IeRVWBxEbbfcdopRK2zGaRsZKrAB8mPstLLU44A8nGpQXnXBNFxknHs7OwMhfeEWbOL&#10;i4sAkM3YRxrlg8w458+f/8R13atstg3AaGGDKMG5g8EAdnZ2xjrGuOl2u4nHWsoSJUe6VqslViCE&#10;sLe3J3Xdk8r1Zq1AUTdMFmMfaZSCzAHnz5//BAC+zQaSY4zBsixPSUZVKsQnmRXK5XLi2TqyRA09&#10;ErHWxkHWSk4qhIq+XqK+UFKGjyYLsY80SkHmhGaz+TEAvAgAH7HfWZYVKXgbIQQIIbBtO5YmYNNM&#10;VuMfZV+KSVRXsixr6PyIvtzYezYrsY80SkHmiGaz+THG+BUAuM1+R4qMyjwAGOOhrJU4moDliax1&#10;WkyDJLKgWKtU5GXiU/cxE7GPNEpB5oxDJfl7GONb7HeDwQBOnDgxlpXQarVyWSotSjHdpFMmZ4WY&#10;ClNkJvaRRinIHHI43f4D1icJAPDVr34Vjhw5MpaSHAwG8ODBg1gVSNJTVFnfWtYWgfJKVF9x1uo+&#10;+qEUZE5pNpsfI4SusErSNE14/vnnhZUk6cDHQoruxqEkC4VCoqXIVAGJyRG12njW6j76oe6sHNNo&#10;NO6OqyRJx0EecShJwzCg3+8n6u/L6gLKLBDl3sh67CONUpA5J0hJfvWrX4X5+XlfJSlieRElGTVg&#10;W3bhaJrodrtTbd1GbVCW9dhHGpVJMwU0Go27GxsbVzDGNxBCZ8n2SqUCzz//PPz0pz8dWZ2mFVeY&#10;FeA4Duzu7oKu67CwsCBsDdIdDbvdrlSQchSLkzeOoDxunoywvG9Ri8m2bW+8RA7JWw6DyBDJQccY&#10;h54rx3FGfsPbr19bXZ4Mx3HAsixve5gMhJAXNZH12Eea2Xy1TykbGxtnWCUJcOBIv3fvnudQp3N6&#10;ZQrgzs3NgW3bXppYEKQYwWAwEFYMNGHKtNVqDVUWYschIpOVEVbwQfRcVatVaLfb0vtnZbC9qv16&#10;V8tmx/iNgxw3j0KhMHTOW61WoAXJyiD7Pn369NB1wxhfazabI+X9soKyIKcIP0vSNE04e/YsFAoF&#10;6Pf7Q+lva2tr8Itf/EJKzp//+Z/DkSNHfL8nzerJ/1dXV+H999+XkvH666/7fsezdGgZotV/WBlh&#10;xS3CxmGaJmia5imOWq0G3/rWt4b271f1nZVB8u0JQWMa51yJ8vrrr8NgMIBCoQC2bcPDhw+979hK&#10;TAD8+6pYLMKFCxeGtmUx9pFmeh0kM4qfT5K0kx2nCRjBsqzAgHKiAJIKpQmLeYy6qBS1uAXBsqwh&#10;q4o9R+VyWficsGFLUccUZ91HYqmy+xTNNz99+vTINDyLsY80SkFOIYftZEeagJF2snGE3LRarUzl&#10;b49T9UcRDh3vGKUoLkIIzpw5w25+c7yjSh6lIKcUv06Jrut6SpLc9FFXWrvdbiayblzXTaxKjeIA&#10;2vKVVZAIIZifn4fl5WV2+/+O5eASRCnIKSZISZLYRISQ1AKKpmlD078ksm5kmbZQmqz1v2GPR9Za&#10;xxiPNOWCDMc+0kzXnaUYgVKSm/R2jDEMBgOoVqtSCsZ13ZEHJs6sGwUkmnUUBfr+iDK91jSN11Yh&#10;s7GPNEpBzgCHSvJljPF1ejvGGD73uc9Bs9kcO9OFKMm8VAOKUsg2KOsoLnq9XuZeNLTFKHt9EUJw&#10;4sSJkfOd5dhHGqUgZ4RDJflnGOPvYcZE+fKXvwwXL16MRUnmpWSabHGLwWDgm7ceJ5VKJdH9j0O3&#10;25VW3rzpdRbrPvqhFOQMUa/XtxBCbwHA99nvms0mPPfcc7EsdmRthZuHrIJMaxEoy3nlsr5HXdfB&#10;MAw4ceLE0Pasxz7SKAU5YzQajbvNZvMNXt/tz33uc3DlyhWo1Wpj5093u1148OBB5PCbrLVcSAOS&#10;JZPFRad+vx9p9frJJ5/MXewjTfauhCIV/JTkwsICvPjii4GVgGRK6kdZ4a7VajNZr5G0uM2iFSl7&#10;TMSXmsfYR5psxRMoUqXZbL5x586dLU3T3qK3VyoVeOGFF2B1dRXu3bs39Dckj1bGwnv06BGYpilk&#10;lZJg9sFgIJS7TBM2DSapcvRnHkFyWRnsPnky/WB7fuu6DoVCQXo6T+9DtI84keF3/CSXHuDgmpPu&#10;iaJ59eVyGebn5+Ho0aND2/MQ+0ijilUoYHNz8ywbBkSgc4fJw/TOO3K1TUkTedM0A3O4AT4rgvBv&#10;//Zv8OjRI2EZly9fhsuXL/t+TxfoIPz1X//10Gdiufq1wWVl8PbJwspgqVQq0Ol0oFwuQ6lUgmaz&#10;GTiOIBlkX2GEnSuAg5cauVYPHjyAt946eIcuLS0JtQn+0pe+BE8//TTr673WaDQyW5iCh5piK+Aw&#10;YPcsr4WDbdueRTLuQoVlWaFT7lqtBkeOHJFSjiKEKTKAA+Us0yNcZJ9hEIXW7XZhb28vln3FAf0i&#10;o5WcyPkpFougaVqu6j76oRSkAgD8i1wADKcnjosKKvcnq+dE9rpblgXlcjlXdR/9UApS4dFoNO4C&#10;wIuskiQtOomSHHeFO29B5bNMlKroJPeaJk+xjzRKQSqGaDabHxeLxRcwxjfY70gOd5gfkYYoU9ax&#10;P+mg8nGns7NClDAthNBQUVyAfMU+0igFqRjh1KlTnziO86cAMNKKE2MML7zwApw9e1bIsiDTLL/f&#10;kj7caU8vWQtHwYfEPooW0EAIwenTp0eud55iH2mUglRwuXDhwq8bjcb3D2Mlh7SXruvwla98BZ56&#10;6qlYuhUOBgPY3t6OVAhBAZGKIItkEtHXQzTzSNM0XuWeXMU+0igFqQik2Wy+Ydv2NwFg5Al5+umn&#10;4fLly7Gk4U16yp1nonQXFPEjEwUpqhwRQlAul3Mf+0ijFKQilAsXLvwIAM5hjLfYQhdPPvkk/O7v&#10;/m6k6jgsRElubW1lLt0ujVzsKGOWCUsiFAoFIcuf+B9lVrHzWvfRj2zdhYrMQla4EUJvs0ry6NGj&#10;8NJLLwX24JahVCrB3t5e5L7LSZCGjzRKoVx2MUQEEUVMT69F0z41TRtJLcxj7CONUpAKYZrN5seO&#10;43wHONWAarUavPzyy3Ds2LFYlCRZMc+KkoyiIGUrBkWJM42Ssy4SUB7F1XHkyJGRcm15jH2kUbnY&#10;CinOnz//CQC8sb6+DgihoVVu0zTh+eefhw8++ADu3r079MC7ruvbmB7gs8byBGLlWJYFlmVBrVYL&#10;tHx0XfdCiXhN7HmIrsLTCl8kDxlj7LWz4Mmg85zZ7aIyAMDLVpGZmpNjCpLR7XbBsqyhaxImo1Qq&#10;Qb1eH9qW19hHGpWLrYjM5ubmWdd1r9M9uAmPHz/2eieTNg1BMXVsHjGrSHu9HiwtLfkWlHUcxwto&#10;F11ZF5nStlotbxrruq50VRteP5cgfyYZgwjlctnrtS2KZVlDLxNyjKy1++jRI6hWq9But73fhO33&#10;85///JAidRznpbyG9xCUglSMxcbGxhmM8Q2ekiTVad577z345S9/Gbov0zS9KkFXr17l/qZUKsHi&#10;4uLQNsuy4L333oOPPvpIKh/59ddfD/zesqyhKezq6iqsrq5yf0vyj9lQJVZGp9MJrBq+uroKN2/e&#10;DB0Hfa7CxkFjWRasra0NjYMoWrJfXh683/Ug2LY9UuGp0WjkXr8oH6RiLKgc7pHako7jQL/fF/aT&#10;iZRQ6/V6IwUvMMZgGEasxRoA5Px7ogVlRVoqkMK5QUQtKMyzrunjjnIOMcY8yzq3sY80SkEqxiao&#10;SrnrunD27FlYXFyMLXSHzeWetp7YSRbMDbsGUSvAs26BPMc+0igFqYiNZrP5huu6I/X+TNOEl19+&#10;ObbMG4DPYia3t7cjP9SKUeJYrccY38hz7CONUpCKWDl37tw1hFCdrQik6zo8/fTT8MILL0C1Wo0l&#10;FAjgwOJ58OBB7NPrWSTKtJ23qIQxzmVhCh5KQSpi57DF7Eu8KffRo0fhlVdegXq9HtuUW9d16Ha7&#10;0Ov1MtnPJS9EiTl1XXcq6j76oRSkIhHq9fqWn1/SNE149tln4atf/SqUSqWxrUmiFAeDAXQ6nUSC&#10;y7NazDYubNuO9HLhWI/XYjqkTKAUpCJRms3mG7wpNwDAqVOn4JVXXoGTJ08OWZNRUu4IJAOn1WrF&#10;ak1G9Z1mtX0te47jml7nte6jH0pBKhKnXq9v+YUClUol+N3f/V24dOmS1/lQtvAFz7pzXTcxa1KU&#10;ubm5zLavZafFURQk7wWU98BwFpVqqEiFw2IX3BRFAIB6vQ7Hjh2D1dVVL3tDFL+WssSatCwLKpVK&#10;6hWCROIZJwHpWU2IauVyXkxTEftIoyxIRaowU+4hM6ZWq8GVK1fg/Pnz0j6/oEIPk7Imszq9Zi30&#10;KGFSrutObewjjbIgFalTr9e31tfXX8QY/xkAfAcx5t+FCxfAtu0hq9BPAZLtlmUN+dV4vyfpcPPz&#10;86Bpmhe/57ouFAoFoeo7ov5RUphDtqIPT4ZpmoE513HIAAj2s3IWY9jPNxqNxpb0gWSc3OdKKvLN&#10;7du3r+i6fp33neM48Ktf/Qo+/fRT2N7eDtzPxYsXoV6vC/Wa2d3dhaWlJfjBD34ApVJJeCp8+fJl&#10;uHz5cujvut0ulMtlAAD467/+a6F9B8nY2f7M3KYAAApTSURBVNmBpaUl378Jk3Hs2DF48OABABzk&#10;XZNK8AAA9+/fF1rMeuedd7x/I4TgD//wD4fSJl3XfW2awnsIaoqtmCiHTv2zGOMbbCFeXdeh2WzC&#10;M888IxRcLlo8dmFhwev1nUSLB6Ic4yJIOYpAlCPA6HQ6SojV6dOnp67uox9KQSomTqPRuOu67lU4&#10;KMQ7NJcrl8tw/PhxeOWVV0I7KcoswrRaLej1etDr9aDf72cmwNwwjESPhZ4qDwaDSPGdrMKetthH&#10;GqUgFZng/PnznzSbzTcAoMmLmTRN05t+xhFcTjoBkpXuSYcEARxYzLZtp7baHqWLpGEY0Gw2h7ZN&#10;W+wjjVKQikzRaDTuFovFF4DTkxsA4MyZM/DKK6/AiRMnxlIkbHwiHWAeZdEjDtLO1omiIBuNxshi&#10;zrTFPtIoBanIHKdOnfqk0Wh8HwD+F+uXBDgIU3n++efh4sWLsQdik5CgbrebmWl3Euzv70f6uyNH&#10;jrCbpi72kUYpSEVmaTQa/wcOFnBGMnAAAM6dOwe/93u/F1ujMBrLsjIx7U6KKEHstVoNTp06NbRt&#10;GmMfaZSCVGSaZrP5MSl6wbMmSXA5x7IZG3raHWX62+12Y6t/GSelUinSeFjf4zTVffRDKUhFLqAy&#10;cLjW5PLycmKr0a7rQrvdhv39fansmHK5nMkqQPv7+9LnCSHEW72e2sUZglKQitxAWju4rvsab6Wb&#10;WHy2bUfqMR3GYDCAx48fJxI7SZO077PVakmfn2PHjsGxY8eGtk1r7CONUpCK3HFYtfyK37TbsqzE&#10;lCRp9fDgwYPEFGWSYT6maYJpmtJT/0ajMfR5mmMfaVQutiKXkOpAd+7c2QKA77JtZx3HAcdxwDAM&#10;MAyDqyyjLOyQ/di2Da1WC/b392FhYcG3RBut7MIUNjkeEcVOcr0xxtxxIIQAYzzyPVl4kn15rKys&#10;DH2e5thHGpWLrcg9h725X0MI/S/gzIr29vbg4cOHI1Ylz1JzHMfXuiIKB2MMhUIBBoMBuK4LmqZ5&#10;tR8RQkMKSdYaJPsPg8j3k9FqtaBQKIx0fLx37x6YpimlIBcXF+H48eND26ah57UIyoJU5B7amtQ0&#10;7Tvw/7d3PrtNY1EY/2wXEzduFFEBIkCTOomEsknVTSUk1CmKhEB9hlJmNrwF8xisUMWLTOcBWKQL&#10;JFAkZ4dYAAXiOI0b31kk9lz/jeMm0Mbnt2lju7lJF5/Ouec75wKb/P1CoQBFUfD+/Xt0Oh13j+/g&#10;4CDwXnEC2W63cXJyAgDukAv/sItcLodcLueu8fLly8TfYzgc4uTkBO/evUv0vCOSUWsYhoF8Pu++&#10;/vbtG4rFIjqdjvs9ktBqtfyXltr7yEN7kMTSMNmbfBx1Dk6z2cSTJ09w69atyPQ66d6cI4p+P+Fg&#10;MMDp6WnseLIoZj3fe9ocR14cgXF06r82DVVVA9sHy+595CGBJJYK57Cw0Wi0F1bpVlUVu7u7ePjw&#10;4UKKOA6WZcGyLHz//v3SWH3SDMYtl8ue6URZ8D7ykEASS0m9Xj+OOnoWAEqlEgaDwUKnfv/8+ROm&#10;aeLr16+pzebTSBqlpum7FgQBGxsbnmtZ8D7ykEASS4sTTcYZzM/PzwNntMSRxoLjWIMcoZwnSQ84&#10;S7PuzZs3A73ukiQdz/xGVxgSSGLp8Qll13+fMYbhcOhWpeO4iIl7ER5KZ65lHGnnPlYqFXcsHDD2&#10;PmYpvQZIIIkMEXf8LDAWMOcURP/+5DxHoM1bKKdFkWnnPpZKJc+1rHgfeUggiUzhtCtOS7udlkWH&#10;RXS3+IXStu2Aj3IepCnO3L9/P3Btmec+RkECSWQSX9p97L/PGHOFkjG20PY/Ryg/ffoEwzDmWl03&#10;TTN1eu0rAGXG+8hDAklkmknafTjp6+7y9xhj7gAMy7Igy/LcozseSZJgmiZ6vR5M05xLWp8mvVZV&#10;FTdu3PB81yx5H3lIIInM46Tdji3IPwDDiSYrlQq2t7ehKMpChdK2bXdgr2EYsUKpqmqsVSltes0X&#10;o7LmfeShVkOCmDARgb91XT+ybfuNIAh7/mc0TUO5XIau6/jw4UNkBZnv1Q5DFEXPPVEU0e/33d8d&#10;GGPuGmFnfvf7fUiSFLqOs68ZtX4UlUrF01GUNe8jTyYazgkiDZ1O51AQhMCkIAdBECBJElZWVgIR&#10;5XA4hCzLePv2beDvVldXXTHkuX79Oh48eIBmsxn5mU5PT7G+vu6Zzfj69Wvk83kYhoG1tTX3vJlr&#10;167hy5cvgfdoNpuRa9i2jcFg4E+vN7MaQVKKTRAR1Gq1Iy7t7vrv84Ucf5ory3Jk6hsmjgASTUQv&#10;FosYjUYBi5BhGAD+P4zr/Pw8VBynMRqNPOKYRe8jDwkkQcTgVLvj2hYdofS3LqY5jyZpZ4xT+e52&#10;u+6AYJ60LZT+incWvY88JJAEkYAkbYu8UDo/Z53oMxwOZ6pe53I5t6DT6/VcYUxj7Qmbwp5F7yMP&#10;CSRBzEBSobQsC6IoYmNjY+aK9yyi6ogxMN4/NE0TP378SNUSGfI3mfQ+8pBAEkQKkgplvV5Hq9XC&#10;vXv3FmINmjVCjYIxFog6s+p95CGBJIgLME0oC4UCCoUCtra20Gq1UkWUccxLIP3imGXvIw8JJEHM&#10;AV4oARzx90RRhKIoKBaL2NnZwdOnT1GtViFJ0kIN57MQIpCZLs44kEASxBzZ3Nzsapr2YhJR/hP2&#10;TD6fx/b2Np49e4ZGozHzUQvzxrbtwP5j1uY+RkECSRALYBJRPo4ahgGMK9CNRgP7+/vY2tqCqqqp&#10;1rpomh0SPWba+8hDrYYEsUAmQrOn63qFMfYKwKH/GUmSUK/XUa/X3Qp00ulBo9HowkMtyPsYDUWQ&#10;BPEL8KXeoVVvYFzUOTs780wB9wug41VMM4bNv+dJ3sd4LscOMUFkDF3XK7ZtHwqC8CruubOzM/R6&#10;PfT7fZim6R7dalmWO6lnmkgyxvztg+61u3fv+o+CfaNp2l+pv9iSQQJJEL8RRygBPI8aigGMJ/N8&#10;/PgR3W4Xsix75jweHBzErtHv97G6uuq+brfbaLfbUBQF+/v7nmezPJgiDEqxCeI3wvd627b9Iqqg&#10;oygKGo0GHj16hFKpBFVVEx/PwIsjT7lc9rwm72MQKtIQxCVgIkxHAI4mY9aeC4Kwi0mWJ0kSJEmC&#10;LMvuqLPPnz+j2+2mXrNSqXhek/cxCEWQBHHJqNVqR9VqdU8QBI0xdsTf4/cbb9++jZ2dHbcfe5az&#10;bNbX17G2tua5Rt7HICSQBHFJmaTfUyvfznCMwWCQeBpQSPRI3scQSCAJ4pLDtzHG7VMCY0+jI5Zh&#10;UaXjsfQf68oY+3chH/6KQ1VsgriCxBnP/UiSBFEUsbKyAsYYdF3HnTt3PM9omkZaEAL9UwjiCsPZ&#10;hHYFQfgj7llBECCKInq9HhRF4W+R9zECEkiCWBKSRpV+4zh5H6MhgSSIJWOWqJIxdlytVgPH2xJj&#10;SCAJYomZFlXatv2iVqsd/dIPdYUggSSIDBAVVVJ6HQ8JJEFkDC6qZJqm/fm7Pw9BEARxBfkP3GpF&#10;xhjmN+sAAAAASUVORK5CYIJQSwMECgAAAAAAAAAhANTV73laGAAAWhgAABQAAABkcnMvbWVkaWEv&#10;aW1hZ2UzLnBuZ4lQTkcNChoKAAAADUlIRFIAAABxAAAA0AgGAAAAMD6OmwAAAVNQTFRF7u7u6urq&#10;6enp6Ojo5+fn5ubm5eXl5OTk4+Pj4uLi4eHh4ODg39/f3t7e3d3d3Nzc29vb2tra2dnZ2NjY19fX&#10;1tbW1dXV1NTU09PT0tLS0dHR0NDQz8/Pzs7Ozc3NzMzMy8vLysrKycnJyMjIx8fHxsbGxcXFxMTE&#10;w8PDwsLCwcHBwMDAv7+/vr6+vb29vLy8u7u7urq6ubm5uLi4t7e3tra2tbW1tLS0s7OzsrKysbGx&#10;sLCwr6+vrq6ura2trKysq6urqqqqqampqKiop6enpqampaWlpKSko6OjoqKioaGhoKCgn5+fnp6e&#10;nZ2dnJycm5ubmpqamZmZmJiYl5eXlpaWlZWVlJSUk5OTkpKSkZGRkJCQj4+Pjo6OjY2NjIyMi4uL&#10;ioqKiYmJiIiIh4eHhoaGhYWFhISEg4ODgoKCgYGBgICAf39/fn5+fX19fHx8AAAA5V/maAAAAAZi&#10;S0dEAP8A/wD/oL2nkwAAAAlwSFlzAAAOxAAADsQBlSsOGwAAFptJREFUeJztXVtz20aW/hq8gOJF&#10;4p0CaUnQzU4cV1zJS/ZlEiUv8yOmZpLaP7LaP7Kr2f+xZc1uVfKeBztViW05VQJj2ZIoiQTBG3oe&#10;THDAJiShmwAJkP6qXOWWxEbLn/vgnD7nfA18ROhB5r2AsEPTtC1CyDYA1TRNlRCyBUAlhBwA+FZR&#10;lGO/1xD1+wGLAE3TtiKRyIPBYLBDKd1liBpBkqS5rO8jiTbU63UVAAghfzFNMwrgwCLKNE0QQkCI&#10;e+NFCPkTgGPvVzqOpSVxSNjB0AR+Y99VlFIusm7DYDCITD2JCywFifV6XTVN8wfgw+4ghHxnfW8a&#10;E2ia5tgfWZbHyCeEfDPFsl1j4UjUNG0rGo1u9Xq97+w7bNr3VbvdRq/Xg2EY6Ha76HQ6OD8/h67r&#10;uLm5wfX1Nfb29vDFF18gHo9bH1OneqhLhJ7Eer2uEkL+aprmDiHkBwAYDAbCpPV6PTSbTei6juvr&#10;a+i6jkKhgBcvXqDT6UDXdRiGAcMwQCkd++z19TX6/b6dxJkgVCTe9h4TeYexn6GU4vnz5/j555/R&#10;7/cxGAzQ7/dHf3eDVqs19rOEEJVrUYIINInWu4wQ8m+EkD9bX+fZZZRSmKYJ4MMO1TQNb9++hSzL&#10;+Pzzz2EYBhqNBs7Pz/HmzRtcXFwIr9cwjAnCNU37plqt/kN4UhcIFImapm0B+J5SKkmS9B8A/7vM&#10;em+1223ouo5Go4Fms4l6vY53796NTODKygpevHiBVquFTqfjyfp1XZ8gkXjh5t6DuZOoadrXAL4F&#10;8INlfnh+7263i0ajgaurKzQaDdzc3ODm5gbNZhPNZhP9ft/xc+12G+12e/pfwAbDMCb+Q5imeQCf&#10;Y8WZk2gzkWOuvlu0222cn5/j3bt3ODs7Q6PRQLfbHf2xTOc8QCmFruuexZlu4TuJ9hiN10Ra77N2&#10;u41ff/0Vr169wrt371w7GvPAzc3NGImziBV9IdG2274HoLolbTAYQNf10busXq/j9PQUjUbDj2X6&#10;AotEG1S/n+kZifV6XaWUfk8IOQTc77ZOp4PLy0tcXFzg/Pwcl5eXuLy8RKvVmojDwgAHEn3HVCTW&#10;6/UD0zQPLDPp9j3QarWgaRo0TcP79+9HTka3251mOYFAq9UaGxNC1IuLi618Pv/Gr2dyk8gS53bH&#10;tdtt/PLLL3j16hX++OMP3seGBk470TAMFcD8SBwmPb81TVN1S1yv14MkSYhEIhgMBmi322i1Wvjx&#10;xx89WnZwYYUZsVhs9DW/Y0VHEofnkX8xTXPPOo+8j7hut4vLy0ucnZ3h+voa5XIZKysrOD09xdu3&#10;b3F+fu796gOKq6srpNPp0djvWHFE4tAx+RuALQD/7ibWoZSi0Wjg5OQEp6enuLq6QrPZhGmaSCaT&#10;6Ha76Pf7c43deCBJEgghiEQ+pAGj0Q//PLquc81zc3MzNh5WAviGKABomva/AL5zu+u73S5evnyJ&#10;58+f4+zsDJTSifdAs9n0fLFewjL3hBBEo9ERcSxEYlKHkEjlnoQD1k681VZSSmEYBnRdx9nZGX7/&#10;/Xe8fv060AE3C/sOu4swJ4i8zuZCIiHkPwEc2L/Rbrfx/v17XFxcjA6PLVMZdEiSNDKFsVhsqoSw&#10;yGevrq6EnycCayeeUEpP7PkvTdPw008/odlsBnrXTbPL3MLyst3i+vp6bEwIUev1uqooyonHSwMw&#10;NKOKopxQSv9u/0ahUMD19XXgCJQkCfF4HIlEAplMBqlUCslkErIs+0KgCLrdLgzDYL+s+vW8ka2Q&#10;JOnI/o1sNov19XW/nusaFmnxeHxEmizLY3GY3xD5z+FgUlUv1uKEEYnD3Xhs/+aTJ0/8eu7tCxp6&#10;jfF4HKlUakSaLMszX8s0YE2qaZqqX88ae2tTSsfKCLa3t5FMJv169r8WMdxtyWRyzDzOq6KaheUk&#10;8WCWseLYvxJrUmOxGLa3t71/6C0mMijvNC8wF3MKOJvU/f19T3ZEmE2kSKzImlPMisQhjuyDXC6H&#10;UqkkNLlFXCaTCZyJ5IHImpvN5szyihOrI4SMvRfj8Ti2tvjNuSRJI+IWAbymng0zrFjR42UBcCCR&#10;NanRaBSKomBlZYVrYtM0AxdjzhKmaTqdH6t+PMvRTgyP4UZYXV1FpVLhnvy2csEwgncnzp1EACf2&#10;QSqVwvr6Ovcvskgk8oJSOlGq4Ves6Eji0KQeWeNIJIJSqYRMJsM1+SKZVN5Y0Wkn+hUr3up2EULG&#10;zlKLxSLy+Tz3A3q9nsCyggeRhp15m1MoinJsd3CSySRKpRL3meWi7EReWDtxFjWodwZA7DFcrVZD&#10;KpXiesCimFRJkrjjxcFgMBFmeLuqD7hzVewxXKlUQjab5TYtXnUdzRu8v3ev15uoz/EjVryTRKeY&#10;cXNzk/slH8ZKbi/Q7/ediqxUr59zr31gHZzt7W3u96Jpmgvh4PCGWIPBwMkKqV6tx4IbI39sH6TT&#10;aVSrVe4HLQKJvHDaiX7EiveS6JTZ+PTTT7kfNBgMQu/g8L5GnN6JhJCvvVwT4G4nTpjUWq3GHfgD&#10;4T/B4XVsrBYGpkLQ85J+VyRSSp/Zx5FIBI8ePeJ+WNhJFIHVwWyD6vUzXJFYrVbf2E0qpRT7+/tC&#10;R1FhNqkisaIlXGTBj1iRZ0WHtoVgZWUFiqJwPzDsDo5IjMx6qPV6/cDDJbknkRAy1l8nyzJ2d3e5&#10;HxjmnSgCB3PqOVyTyGY2CCFYX19fumM4kQy/37Eib/HIkfUXQggSiQQ2Nja4Hxpmk8r7Tux0OhPV&#10;4JRST1NSXCuqVqv/sDs4sixDURRuByfMO5GXxH6/D8Mw2DDjwNM1CXxmFG5Eo1EUCgXkcjmuCcJs&#10;UkXKFw3D8DW84iaREPI/9vHa2hrK5TL3gxcls+EG7XabJVH1cn5uEtljOFmWUS6XkUgkuOYJa2ZD&#10;JFa0BG8teB0rilbyHll/IYSgVCphbW2Na4IwZzZ4TSpLIuBtrChEIltgnM1mkc/nhWQtwwje3zNw&#10;70Rg0qTGYjHUajXuau+wZjZEdiJL4lAWxRMIN0awBcabm5tCbXBhPBQXCTPa7bZvfsA03S0n9oEs&#10;y6jVatz/S5eBROCD5ps9VvRSQlOYRNakSpKEnZ0dbhLDGDOKxIq6rrMBv+rVeqbqM2NNaqFQQDab&#10;5Z4nbA6OaKubX/IxU5FIKX1NKT2xxolEQihZHLadCPATyZLoZaw4FYnDZPFY6cajR4+4L/dYBpPK&#10;3pkBfLhuwYu1TN22yxYYS5KEzc1N7nnCdgzHuxOdlJS9ktCcmkTWwVlZWRFKFoftGE6kaIptsPEq&#10;VvSkgZ7t2UilUtwOTthMqogsioMYgyfwhETWpBaLRSHplLCZVF44aNsE450IOPdsPHjwgNvBCZNJ&#10;FXmdsSTCo1jRSz2S/7b+Yl3byiudYppmaHajSKwYaHMKAISQ/7OPFUVBpVJZ6GM43qIpJwnN4SVn&#10;U8EzEp1M6srKytJVw90Fh6M3DK93nwqeyjuxx3A7OztCalRh2Y0i2Qw/tNG91ug6sQ8ymQyKxSK3&#10;Ox4WEkWcm8vLy7GxF7GipyQ6FRhb0pc8CItJFYkVWZF3L2RRPFfLY9vg9vb2kE6nhfrdFxF+yKJ4&#10;TiIrnSLLMjKZjFCrdNDhhTlFEEkEJo/hvvzyy4UU+BOJFf24C9IXEtljuHw+j0KhwD1PGAJ/XgvD&#10;3urmhYSmLyQ69fmLhBphOobjgdeqxL7JALMOztOnT4VMatAdHBHdcq/PUP3Ucj62D2RZFtqNQSeR&#10;F5RSz69b8I1EJ5P61VdfCQn8BdnBEYkVHa6snSpW9FVVnTWpog5OWE5w3CJM5hRgTKokSUKaqUEm&#10;UUQHNTSODeBcYPz48WPuNrggx4wisaLXrW6zuKTi0D5Ip9PcbXBAsB0ckdMoto9/mljRdxJZ6RSr&#10;wFhEAHZR4FT5hilMqu8kOonCFwoF7ja4IJtUkZ3IeqgIMonApJeazWa5xRqAYJtUHpimiXa7zX5N&#10;FZ1vJiQ6icLv7OxwV8MFdSeKSMB4GSvO8vatY/ugUqksTM+GSDtf6MwpMGlSC4UCqtUq9/skDJmN&#10;+2CVZnolizIzEp36/EVkqIOY2RCRRen1ep5dtzDTywzZ3Sii7B/UzAavSXW6AVw0Vpz1jZTH9kEm&#10;k4GqqktZf9Pr9SY8VAia1JmSeNt1t7wmMoiZDREJzVCSCEwWGFerVayuroa+3F+kkJh10kQlNGdO&#10;IqX0tX0ci8Xw8OFD7t0YdhJZx2YIoVa3mZPIisIDYvdsBC1mFIkVHeTChNq/53XV9qF9sLq6ilqt&#10;xj1J2B0cwzA8uW5hXiSesF/45JNPuCcJ0k4UiRU7nY4necW5kFitVt+Ypjnh4IS9DU7kugVWqV9E&#10;QnNeO3GiwDiRSGBri985C/MxXLvd9uS6hbmR6HQMt7GxIVSzEhSInAOzJBJC/sT73LmROMRIFJ4Q&#10;glwuJ9TnHxSTKnIFEUviYDDgrkaeK4msKHwmkxE6FA+KSeUl0TRN6Lo+9p9QRBZlriSyJjUej6Nc&#10;LnOX+wfFpIpKaE57cDFvcwrYpFOAD3lG3trUMEmnsHC4+ETlnWPuJLLSKWtraygWi6FsShWJFVut&#10;1thOFIkV504ia1IjkQgUReE2qUHJbPCaVCdzyiuhOXcSAefMRjqd5p4nCIfiIjuR/c/HmygPBIlg&#10;juGsCzZ5TWoQSBTJ8LNnwL1e71ueOQJBIltgDADb29vcbXBBiBlFwoxmszmVhx0IEoHJ+ptyuRzK&#10;ng2RBhuHPv7wvROByQLjSCSC/f197nnmvRNFJTSZnajyfD4wJAKT0il7e3uhM6kiO1HX9cUwp8Bk&#10;ZiOVSoVSFJ6XSCdZFK7ncT3NZzhVwz1+/Jh7nnkfw/GaVAdzyhUrBopEYNLBsarheDDvAmMvrubj&#10;uW4hcCTCoc9/b2+Pe5J5kiji3FxdXY2NeSQ0A0eiU5//5uamkCj8vBwcLyQ0eRA4EocYy2yIXD5t&#10;mmYgTnDcYprrFgJJIpvZSCQS2NjY4J5nXiR6YU7BESsGkkQnUfhSqYRMJsM1z7xiRpFY0YFE988T&#10;/qTPYDMb2WyW26QC89uNvIf3DrLSriU0A0simMxGKpVCqVRaWFH4Tqcj3CUVWBLZzIYkSahUKkIx&#10;Y1hMquh1C4ElEZgM/EulErLZbCiaUmcZKwaaRCdR+PX1dSG5zVlDJFZkSXQrixJoEoHJzMbm5uZC&#10;isID4hKagSfRSRQ+n88LNa/MEiLmVFRCM/AksjEjIQS7u7uB79kQvZpPZJ2BJxGYdHC2traENFNn&#10;7eCIiDGw2jZuYsVQkAgms5FIJISuu513/c19oJQKyYWFgkSnZPFnn33GPc+sC4x5d6JV+cZAve9z&#10;oSBxiEP7oFQqoVgsck8S5BMcSqnTNe7qfZ8LE4kn7BcePXrEPcksSRSRPBOR0AwNiU7SKaIOzqxM&#10;qogHvbDvRBsO7YNkMrlQ0immaQoF/KEikRWFj8ViQgJ/s9qJIrEiK9znpnwxVCQOvdRDayxJEgqF&#10;ArLZLNc8szSpIk1BbErqvlgxVCQCACFk7Cw1nU4L9fkH1aQ6kYh7TGroSGQzG4lEQkhPPMg7Udd1&#10;9svqXZ8JHYlDjEmniPb5BzGz4UTifbFiKElkpVNyuRwKhYKQtprfELlugTWnhJCv7/pMKEl0UqNa&#10;X1/njhlnkdkQ8ZwdFDXunCSUJALOPRu8ff7z7tlwAqXUSS5MveszoSURTGZjdXUVxWJRSAHYT4hK&#10;aNpN/X2xYmhJdMps7OzsBPK6W5HCLgcJTfW2nw8ticBkgbGiKKGVTrGD3YlDqLf9fKhJlGV5TBQ+&#10;Ho8LJYv9JnHaDP8Q6m0/H2oS8/n8G1Y6RUSG2u+YUeTCT9ac3nXdQqhJHOLIPlhbWwvcMZxI57Bh&#10;GGwIdHDr/GLLChQ8K93wCyLli+zl0Xch9CQOk8UTBcbJZJJrnqAdw+m6zpKo3vazoScRmCwwFnVw&#10;/DqGE4kVDcNwfd3CQpDo1Oe/vb3N7RX6eQzHa1INw5iwDLddt7AQJA7xzD7I5XLc1XB+HsOJXAi2&#10;NO9EC2xmY2VlRajP3y8SeXeik2NzW6vbwpDolNmoVCpCmQ0/HBzendhut11rvi0MiQAQiUT+yz4W&#10;6fP3SzpFVLjPnpK6TRZloUg0TfP/7eNMJoNKpRIIBWPR6xaYvKIjFopEJ1H4crkslGcMQsxomqar&#10;6xYWikRgMrMhqmDs9W4UvW6Bub1GdZx7moUFFCf2QTKZRKVS4c4zBsGkvn//fuIg3ElCc+FIdBKF&#10;39jYCETPhhfXLThJaC4ciUBwpVNEbjB3EysuJIlsgXE0Gg1Ez4ZImOFmDQtJIjApnbKzsyPUL+gl&#10;kaLXLdjhFCsuLIlsZiOdTuPBgwfc83iZ2RCJFev1OutkqezPLCyJTtVwT5484Z7Hy8yG6E68zxos&#10;LInApINTq9WENFO9dHBErluwvwYIIaqmaWP1NgtNoizLY+kpSZLw8OFD7nm8JFHkugX22JAQMpbx&#10;XmgSh9Vwx/av7e7uzrXAWKTyzaHVbXzOaRYUEhzaB5lMBuvr69yTeHWCI+LcnJ+fj72b2Vhx4Ul0&#10;6vOfZ4GxqITmXdmMhSdxETIbjUZj7L3IxooLTyIwmdmYZ5+/iDl1uPhEtQ+WgkQ4XHe7vr4u1MU7&#10;LUQlNO+cU3QxYYKTdEqxWJybdApvpcH19TVbpjEmobkUJAKT0in5fB6FQoF7nmlMqmma6HQ63KdA&#10;9ylNLQ2JTqLwItVwPDvRIk3Xddzc3KDVaqHb7bqqm2HhoPk2wtKQCExmNkT7/G8j8jbSvDDB7E60&#10;x4pLRSKb2cjlcsjn80I99RaZfpHGgnVu7BKaS0WiU8/G1tYW9zGcJWmp67pvpLHPu0upf6lIBCYz&#10;GxsbG0L3bMwaHx2bcRxTm3so2rMxazh1SVlYOhIVRTkBMObgiMhQzxr9fn/MQ7XHiktHIjB5DFep&#10;VJDL5ea1HFcYDAa3SksvJYmU0tfs10T6/GcJ0zRv1UFdShKHff5H9q/t7u5CluU5reh+SJI0kQ6z&#10;JDT5k1uLgyMAP1iDZDKJjY0N/Pbbb3NbkIVoNIrV1dVRt3M2m0U6nZ7woq1YcZlJPKGUHhNCDoAP&#10;KaK9vb2ZkihJEkzTRCaTQblcRrlcRrVaRaFQGB2SE0LuSl+pwBKTWK1W32iadoyhyA8hBMViEblc&#10;DpeXl549R5IkxONxxGIxRKNRxONxVKtVSJKEzc1N5PN57vNbG1RgiUkERoH/oTVOJBLY2NiYmkRJ&#10;kpDL5cb+pFIppNPp0Z3IlFKhBDGl9AQfrMgoTOKfZcGgadozy6RSSvHy5Us8e/ZsoqXsPkiShHw+&#10;j1qtBkVRsLa2hlQqhUQi4QlZkiQdK4py7PSzS70Th3gGm0m1nAlN0+79YCKRGN1z/PTpU2SzWUQi&#10;Ea4DdR6ybsPSkziUThkF/6urq6hUKqjX62PJW0IIYrEYZFnG6uoqHjx4gO3tbaTT6dF1Dm52HKX0&#10;hFL6d0mSThRFOfLid1h6EhVFOdE0beSlxmIxlMtlRCIR9Pt9JBIJFAoF9Ho9PH78eHS647bEwkYa&#10;9w5zi6UncYgj2KQoK5UK9vf3R/dtWO+3+4izm0Y/SWOx9I4NMNLXHh3FmaYJSikkSbrXRM5ip92H&#10;jyQOYfdS74J9t9VqtUO/1+UGH83pEMPMxoHT9+zOSLVaPZrpwlzgI4n/wol9EHTi7PhoTm04PT09&#10;BAAv3f+P+AhX+Cfig3VaiNs+1QAAAABJRU5ErkJgglBLAwQKAAAAAAAAACEA98feSHMMAABzDAAA&#10;FAAAAGRycy9tZWRpYS9pbWFnZTQucG5niVBORw0KGgoAAAANSUhEUgAAADgAAADJCAYAAAB2SPGi&#10;AAACEFBMVEXp6eno6Ojn5+fm5ubl5eXk5OTj4+Pi4uLh4eHg4ODe3t7d3d3b29va2trZ2dnY2NjX&#10;19fW1tbV1dXU1NTT09PS0tLR0dHQ0NDOzs7MzMzLy8vKysrJycnIyMjHx8fGxsbFxcXExMTCwsLB&#10;wcHAwMC/v7++vr69vb28vLy7u7u6urq5ubm4uLi3t7e2tra1tbW0tLSzs7OysrKxsbGwsLCvr6+u&#10;rq6tra2srKyqqqqoqKimpqakpKSjo6OioqKhoaGgoKCenp6dnZ2bm5uYmJiXl5eWlpaVlZWUlJST&#10;k5OSkpKRkZGPj4+Ojo6NjY2MjIyLi4uKioqJiYmIiIiHh4eFhYWDg4OCgoKBgYGAgIB/f399fX18&#10;fHx6enp5eXl4eHh2dnZ1dXV0dHRzc3NxcXFwcHBvb29ubm5tbW1sbGxqamppaWlnZ2dmZmZlZWVj&#10;Y2NiYmJhYWFfX19eXl5dXV1cXFxbW1tZWVlYWFhXV1dWVlZVVVVUVFRTU1NSUlJRUVFQUFBPT09O&#10;Tk5NTU1MTExLS0tKSkpJSUlGRkZFRUVERERDQ0NCQkJBQUFAQEA/Pz8+Pj49PT08PDw7Ozs6Ojo5&#10;OTk4ODg2NjY1NTU0NDQzMzMxMTEwMDAvLy8uLi4tLS0sLCwrKysqKiopKSkoKCgnJycmJiYlJSUk&#10;JCQjIyMiIiIhISEgICAfHx8eHh4AAACB+D1vAAAABmJLR0QA/wD/AP+gvaeTAAAACXBIWXMAAA7E&#10;AAAOxAGVKw4bAAAJ90lEQVR4nO1d227buhJd1MWy5ItsOY4tp0lcFC360n/Y39B/6Es/or/UT9jZ&#10;p+cDigLtS4FUOUWSBm2DXpw2gi/cDzs2KFpOLJmkaJ29gCAaKbFmeYYckTMigZKDqLrR+fn5kBGH&#10;7O/ZbLa4Rgg5ZK7zSD1PCEk9H4YhsdZXcRnn5+fD2Wy2TwgZUkofcAoOV92Yh2EYm6hxK5YIMt/0&#10;kFJ6gH+UJTe/h+AUnytHiDJnyAQLAM7Ozv5Eyjeuq9JZsLDguu4kG6PRCCcnJzg4OMDbt28X5yml&#10;AID379+n/l8cx3j27NnS+Y3a4BwfP37EdDoFIQRhGKJSqaz1f+PxGF++fMFkMsFsNsO3b9/w5s0b&#10;vHz5Eqenp5l0ePTo0WqClNK/CCF/pP3jaDTC6ekpfv78iSiKEMcxjo+PcXV1hdPTU/z+/RtxHINS&#10;isePH+Pp06fwfR+fPn1CHMcYjUa4uLhAr9fDhw8f8PXrVxwfH+PmvhiPx6CUglKKyWSCOI5xfX2d&#10;idxtSLXgxcUFXrx4gdevX2f6sM+fP+PVq1cAgCAIcHV1hTiOF9cdx8F4PMZsNttA5WwwAMAwjCP2&#10;ZLvdxrt37zb64MvLywQ54J92opIccEMQQMSerFQq6Ha7ShWRhZUR9vDwUKUe0mAAQBiGEaU0Yi8M&#10;h8Mi9BEO1oIRe6FUFkzD3t6eSj2kYUGQUvoXe6F0LmoYRsRe6Ha7cF1XuUKisbINAuVw05UE4zjG&#10;YDAQchNCyMofwzASP6ZpwjRNIfcFmEc1Sillh0emaeYK9nOldcFCk8FgcMLGwvF4nMuCuo0h+a86&#10;mh/Ytp2rDc7HbbpgJcG5i+pmkaxIEKSUnsyPCSFwXRfNZlO9VgKRIMjHQt/3M3c0WrsopfSYlX/9&#10;+oWdnR21Gm2AyWSydC5BkBDyP1ZuNBpotVqS1ZKLBMEwDCNWns1muUJFUW5qWcszMEsRmY2FnufB&#10;9325WklG2iNHND9wXReu66Z+M7dBp47mVoIAUK/XUa/X1WizAVY1pTSCH1ghCAK0220ZOgnFKi9b&#10;IkgI+Q8rTyaTzBYswkUdx0k9f+djv+/7S/Ob24Q722C/38f9+/fVaLMBViVllgjysbBWq+Vqg7r0&#10;pKkuSik9mh+bponv37+v9HFdMB6PU8+vNfQOwxDVajXTDbW2IIA/WaHT6WA6nSpQJz+y9qKJFNCD&#10;Bw+0H1WsSrqmEiSE/JeVgyBYO2s7h+4uGrFCEAT48eOHfG02wKqs8FqdTL1eh+d5QhVShVSCfDqN&#10;EIInT55k/nAd3PQ2C0as0O/3tzJXsfYUdL/fz2wRrS3Ip9OCIBBa3qEKKwnyU4j9fl+6MjKwdhsM&#10;wzDzJLDWLgqOoOM42N3d1SpztA4yabu/v5+5kKdoK64kmFZaEoahdIVE4y4LRqywv7+f+QbaWvAG&#10;ESscHBzI00QSbiXIptOA7QwVtxJMi4VZpy62ykUty9o6K2YiCAD37t2To4kk3EqQn0IE8rXDIt30&#10;zkDPx8JSWfAGEStsWyzMTHDb6tfWcdFELGw0GqjVavI0Eow7CfIV+ZZlodfrZbqJ1i5KKU0MH0zT&#10;xO7urjyNBGOdNphwUcuyykVwMBgkCJqmiU6nk/lGRbnpWgNeNp1WOgvymFchZq3K1d2CiSnEWq22&#10;NQVCaxEkhCR60mq1ujVlluu6aMKCnudlLtLT2kUJIYme1HXdralCzDXJ6XneVlQ/AesXISSmEKvV&#10;KhqNRuabFeGmWSwYzQ9s20a73YZt2+I1Eozc8/CtVivzqEJ3CyZKS3zf34q09toE0+q5tyHjm6sN&#10;AvksqLuLRqyQpw0WgdydjO/7uQiqtuLaBNPSaUEQZC5YV42sFoxYodvtal+RvxHB3d1d7YN9JoL8&#10;FOLOzk65XJRPp3U6nX9dtGhsRLBer2s/ss9EMC2dpvt7vpkDPR8Ldc/45nmSiVihdBYER1D3hGge&#10;F03EQt2rnzIT5NNpeQjq7qIJ2LYtbFEPGdi4DQJ6L4+UmWBaLMxDUJWb5nJRNp0G6B0LhZTvltGC&#10;iWRMqdpgGoIg0HYCKhdBPhYahpH59TutXRRcqDAMQ9snmrxtMPH1E0K07UlzEeQXuJovfZsVKtx0&#10;k04mmh8QQrR9BVZIL2oYBnq9Xua3YrS2IB8LG41GrqyvbOQmaFlWYtWSSqWiZWFCboLT6TRB0HEc&#10;BEGQ6TO0dlE+IVqtVnMV6cmGsHflHMfRsgoxN0E+nZbHRVVgUwtG8wPLstBsNrXLVQgjSAhBs9nU&#10;boGrjQgahpHoSZvNpnaxcCOClNJET1qv17UrDhLmokA+grIhlGDpXJSfQpznC7OuKivTTTcO9Gws&#10;tCwLrVZLq7y9iCeZiBXa7bZWqweJIJgIFTs7O1otUSacYKfTyWxBmdiYICHkFSuX0UUTCIKgdC4a&#10;sUKr1dKqEnhjgmnptMFgoE0sFOKifDotD0FZkLL6TZ45Ut0tmJhCDMOw3BYsHUE+nabT6uqiLBix&#10;QqVS0WYKUdoSW7rs2ySEoKi902S4qUgLRqygS0JUKxfV2oK6lpYII8hX5A8GAy0K1qW1QUKIFhvi&#10;SCMI6FENLLINLn39OtRzCyPIl5bcnBP18bkhOkxErKBD7YxUgjoEe6EE+Yp83/cLzxcKJciXlti2&#10;XXioEEqQLy2xbbvwYZPoNphw0bwERVpRKEF+gas8LioawkcTbCzUYVd0GcOlaH5gmiba7XahVYhS&#10;CRJCCt87TYaLJtphnhW8tLYgISSxLEvRS5RJX7je87xCKy9kWDDhop7nFfqmtnCCaaUlpXNRNp1W&#10;9AJXSjaPaLfbhS2PJIvgESs0m83C8vZSCBqGkdgJrnQWpJQm9k4rHUGkVCGWykV55F3gSgRkpbAj&#10;vgoxz7K5IiDTghEr9Hq90hFMoNPpFLJnk7Q78um00lmQT6eVjiD+D9pgxApFvXKgtNUXsTGVNIJp&#10;pSV5tlPZFLItGLFC6QkWkRCVSpCfQixiQxypBPkqxL29PeVPM0rvZtu28kU9lLZBQP06bFIJplXk&#10;q66dke6ifEV+6QjyUP00o4JgxAqqS0tUuGgiFna7XaUTUNIJ8rHQNM3Me6dtdH/ZN+CL9EzTVOqm&#10;ytugaZpK17yQTjBt77RSuSiQjIWlJMiijG1waQrRdV0hpSWGYSxCzqrPU/JGPyEk0ZO6rgvHcTAa&#10;jdi/Qa1WW7we63kearUarq+vF4tDEkJgWdZiUyvXdREEAQzDWPm2m6olC45YodFo4Pnz57i8vMTh&#10;4eHire1qtbqwiOM4cBwHJycnePjwIRzHASEEhmFksr6Sl/zOz8+HYN63n06nSuZIwzAk6pMFgNIJ&#10;YCUuGoZhdHZ2FhFChuv8PTPdGAGI+OdZYDk1gOXBdQSoa4MAcEQp/QOc0jeKRgCitAHyv7gDfwPd&#10;IjAg6LCatgAAAABJRU5ErkJgglBLAwQUAAYACAAAACEAQLyB+uEAAAAKAQAADwAAAGRycy9kb3du&#10;cmV2LnhtbEyPQUvDQBCF74L/YRnBm90k1dCm2ZRS1FMRbAXpbZudJqHZ2ZDdJum/dzzp8c17vPdN&#10;vp5sKwbsfeNIQTyLQCCVzjRUKfg6vD0tQPigyejWESq4oYd1cX+X68y4kT5x2IdKcAn5TCuoQ+gy&#10;KX1Zo9V+5jok9s6utzqw7Ctpej1yuW1lEkWptLohXqh1h9say8v+ahW8j3rczOPXYXc5b2/Hw8vH&#10;9y5GpR4fps0KRMAp/IXhF5/RoWCmk7uS8aJVMH+OGT0oSKIUBAcW6ZIPJ3aWSQqyyOX/F4of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PM3p2mpBAAA7hQAAA4AAAAAAAAAAAAAAAAAOgIAAGRycy9lMm9Eb2MueG1sUEsB&#10;Ai0ACgAAAAAAAAAhAIJ4MT8RkQAAEZEAABQAAAAAAAAAAAAAAAAADwcAAGRycy9tZWRpYS9pbWFn&#10;ZTEucG5nUEsBAi0ACgAAAAAAAAAhAO6ozYoHzgAAB84AABQAAAAAAAAAAAAAAAAAUpgAAGRycy9t&#10;ZWRpYS9pbWFnZTIucG5nUEsBAi0ACgAAAAAAAAAhANTV73laGAAAWhgAABQAAAAAAAAAAAAAAAAA&#10;i2YBAGRycy9tZWRpYS9pbWFnZTMucG5nUEsBAi0ACgAAAAAAAAAhAPfH3khzDAAAcwwAABQAAAAA&#10;AAAAAAAAAAAAF38BAGRycy9tZWRpYS9pbWFnZTQucG5nUEsBAi0AFAAGAAgAAAAhAEC8gfrhAAAA&#10;CgEAAA8AAAAAAAAAAAAAAAAAvIsBAGRycy9kb3ducmV2LnhtbFBLAQItABQABgAIAAAAIQBXffHq&#10;1AAAAK0CAAAZAAAAAAAAAAAAAAAAAMqMAQBkcnMvX3JlbHMvZTJvRG9jLnhtbC5yZWxzUEsFBgAA&#10;AAAJAAkAQgIAANWNAQAAAA==&#10;">
                <v:shape id="Image 102" o:spid="_x0000_s1027" type="#_x0000_t75" style="position:absolute;left:13471;width:16017;height:23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OF7wAAAANwAAAAPAAAAZHJzL2Rvd25yZXYueG1sRE9Ni8Iw&#10;EL0v+B/CLHhbk1UUqUZZBUH3ptX70My2pc2kJFHrvzcLgrd5vM9Zrnvbihv5UDvW8D1SIIgLZ2ou&#10;NZzz3dccRIjIBlvHpOFBAdarwccSM+PufKTbKZYihXDIUEMVY5dJGYqKLIaR64gT9+e8xZigL6Xx&#10;eE/htpVjpWbSYs2pocKOthUVzelqNcw3zXT3O5vkF3VtLn5ycJuz3Ws9/Ox/FiAi9fEtfrn3Js1X&#10;Y/h/Jl0gV08AAAD//wMAUEsBAi0AFAAGAAgAAAAhANvh9svuAAAAhQEAABMAAAAAAAAAAAAAAAAA&#10;AAAAAFtDb250ZW50X1R5cGVzXS54bWxQSwECLQAUAAYACAAAACEAWvQsW78AAAAVAQAACwAAAAAA&#10;AAAAAAAAAAAfAQAAX3JlbHMvLnJlbHNQSwECLQAUAAYACAAAACEAMnjhe8AAAADcAAAADwAAAAAA&#10;AAAAAAAAAAAHAgAAZHJzL2Rvd25yZXYueG1sUEsFBgAAAAADAAMAtwAAAPQCAAAAAA==&#10;">
                  <v:imagedata r:id="rId124" o:title=""/>
                </v:shape>
                <v:shape id="Image 103" o:spid="_x0000_s1028" type="#_x0000_t75" style="position:absolute;left:5866;top:670;width:9967;height:2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GIMxQAAANwAAAAPAAAAZHJzL2Rvd25yZXYueG1sRI/RasMw&#10;DEXfB/0Ho8JeyuJsg1HSuqUEOjpGKE32ASJWE9NYTmO3yf5+Hgz2JnHvPbpabyfbiTsN3jhW8Jyk&#10;IIhrpw03Cr6q/dMShA/IGjvHpOCbPGw3s4c1ZtqNfKJ7GRoRIewzVNCG0GdS+roliz5xPXHUzm6w&#10;GOI6NFIPOEa47eRLmr5Ji4bjhRZ7yluqL+XNRspnzkVTmvx96Y+mOFaL0/VjodTjfNqtQASawr/5&#10;L33QsX76Cr/PxAnk5gcAAP//AwBQSwECLQAUAAYACAAAACEA2+H2y+4AAACFAQAAEwAAAAAAAAAA&#10;AAAAAAAAAAAAW0NvbnRlbnRfVHlwZXNdLnhtbFBLAQItABQABgAIAAAAIQBa9CxbvwAAABUBAAAL&#10;AAAAAAAAAAAAAAAAAB8BAABfcmVscy8ucmVsc1BLAQItABQABgAIAAAAIQCl6GIMxQAAANwAAAAP&#10;AAAAAAAAAAAAAAAAAAcCAABkcnMvZG93bnJldi54bWxQSwUGAAAAAAMAAwC3AAAA+QIAAAAA&#10;">
                  <v:imagedata r:id="rId125" o:title=""/>
                </v:shape>
                <v:shape id="Image 104" o:spid="_x0000_s1029" type="#_x0000_t75" style="position:absolute;left:13624;top:91;width:3429;height:6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jYwwAAANwAAAAPAAAAZHJzL2Rvd25yZXYueG1sRE9Na8JA&#10;EL0L/odlBC+iuwZbSuomiKXgQZDaitchO02i2dmYXTX9991Cwds83ucs89424kadrx1rmM8UCOLC&#10;mZpLDV+f79MXED4gG2wck4Yf8pBnw8ESU+Pu/EG3fShFDGGfooYqhDaV0hcVWfQz1xJH7tt1FkOE&#10;XSlNh/cYbhuZKPUsLdYcGypsaV1Rcd5frYbLLlH4Vsy3T6c1HxJ5mPjd8ar1eNSvXkEE6sND/O/e&#10;mDhfLeDvmXiBzH4BAAD//wMAUEsBAi0AFAAGAAgAAAAhANvh9svuAAAAhQEAABMAAAAAAAAAAAAA&#10;AAAAAAAAAFtDb250ZW50X1R5cGVzXS54bWxQSwECLQAUAAYACAAAACEAWvQsW78AAAAVAQAACwAA&#10;AAAAAAAAAAAAAAAfAQAAX3JlbHMvLnJlbHNQSwECLQAUAAYACAAAACEA0WtY2MMAAADcAAAADwAA&#10;AAAAAAAAAAAAAAAHAgAAZHJzL2Rvd25yZXYueG1sUEsFBgAAAAADAAMAtwAAAPcCAAAAAA==&#10;">
                  <v:imagedata r:id="rId126" o:title=""/>
                </v:shape>
                <v:shape id="Image 105" o:spid="_x0000_s1030" type="#_x0000_t75" style="position:absolute;left:16092;width:1692;height:6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iWvwAAANwAAAAPAAAAZHJzL2Rvd25yZXYueG1sRE9NSwMx&#10;EL0X/A9hBG9t1oIia7OLaAUvIq7iedhMs0uTyZLEJv33RhC8zeN9zq4vzooThTh7VnC9aUAQj17P&#10;bBR8fjyv70DEhKzReiYFZ4rQdxerHbbaZ36n05CMqCEcW1QwpbS0UsZxIodx4xfiyh18cJgqDEbq&#10;gLmGOyu3TXMrHc5cGyZc6HGi8Th8OwWci30zQ/Hmlfb+6xyyHZ6yUleX5eEeRKKS/sV/7hdd5zc3&#10;8PtMvUB2PwAAAP//AwBQSwECLQAUAAYACAAAACEA2+H2y+4AAACFAQAAEwAAAAAAAAAAAAAAAAAA&#10;AAAAW0NvbnRlbnRfVHlwZXNdLnhtbFBLAQItABQABgAIAAAAIQBa9CxbvwAAABUBAAALAAAAAAAA&#10;AAAAAAAAAB8BAABfcmVscy8ucmVsc1BLAQItABQABgAIAAAAIQBhljiWvwAAANwAAAAPAAAAAAAA&#10;AAAAAAAAAAcCAABkcnMvZG93bnJldi54bWxQSwUGAAAAAAMAAwC3AAAA8wIAAAAA&#10;">
                  <v:imagedata r:id="rId127" o:title=""/>
                </v:shape>
                <v:shape id="Graphic 106" o:spid="_x0000_s1031" style="position:absolute;left:26322;top:9900;width:7157;height:3480;visibility:visible;mso-wrap-style:square;v-text-anchor:top" coordsize="71564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NdwwAAANwAAAAPAAAAZHJzL2Rvd25yZXYueG1sRI9Ba8JA&#10;EIXvBf/DMoK3ZqMQ0TSriFDwJCbNpbchOybR7GzIbk38926h0NsM771v3mT7yXTiQYNrLStYRjEI&#10;4srqlmsF5dfn+waE88gaO8uk4EkO9rvZW4aptiPn9Ch8LQKEXYoKGu/7VEpXNWTQRbYnDtrVDgZ9&#10;WIda6gHHADedXMXxWhpsOVxosKdjQ9W9+DGBktxMbjffJZ/L1WXLSZHTtlVqMZ8OHyA8Tf7f/Jc+&#10;6VA/XsPvM2ECuXsBAAD//wMAUEsBAi0AFAAGAAgAAAAhANvh9svuAAAAhQEAABMAAAAAAAAAAAAA&#10;AAAAAAAAAFtDb250ZW50X1R5cGVzXS54bWxQSwECLQAUAAYACAAAACEAWvQsW78AAAAVAQAACwAA&#10;AAAAAAAAAAAAAAAfAQAAX3JlbHMvLnJlbHNQSwECLQAUAAYACAAAACEArG6zXcMAAADcAAAADwAA&#10;AAAAAAAAAAAAAAAHAgAAZHJzL2Rvd25yZXYueG1sUEsFBgAAAAADAAMAtwAAAPcCAAAAAA==&#10;" path="m,347764l657974,r57632,e" filled="f">
                  <v:path arrowok="t"/>
                </v:shape>
                <v:shape id="Graphic 107" o:spid="_x0000_s1032" style="position:absolute;left:47;top:11756;width:8852;height:3169;visibility:visible;mso-wrap-style:square;v-text-anchor:top" coordsize="88519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g6wwAAANwAAAAPAAAAZHJzL2Rvd25yZXYueG1sRI9Pa8JA&#10;EMXvgt9hmUIvopsK/iF1FSkt6LFR70N2zAazsyE71dhP3xUK3mZ4b97vzWrT+0ZdqYt1YANvkwwU&#10;cRlszZWB4+FrvAQVBdliE5gM3CnCZj0crDC34cbfdC2kUimEY44GnEibax1LRx7jJLTESTuHzqOk&#10;tau07fCWwn2jp1k21x5rTgSHLX04Ki/Fj0+Q3eLyGfzU3eX3ZPenYiZ2tDfm9aXfvoMS6uVp/r/e&#10;2VQ/W8DjmTSBXv8BAAD//wMAUEsBAi0AFAAGAAgAAAAhANvh9svuAAAAhQEAABMAAAAAAAAAAAAA&#10;AAAAAAAAAFtDb250ZW50X1R5cGVzXS54bWxQSwECLQAUAAYACAAAACEAWvQsW78AAAAVAQAACwAA&#10;AAAAAAAAAAAAAAAfAQAAX3JlbHMvLnJlbHNQSwECLQAUAAYACAAAACEApKFIOsMAAADcAAAADwAA&#10;AAAAAAAAAAAAAAAHAgAAZHJzL2Rvd25yZXYueG1sUEsFBgAAAAADAAMAtwAAAPcCAAAAAA==&#10;" path="m885075,l57670,316522,,316522e" filled="f">
                  <v:path arrowok="t"/>
                </v:shape>
                <v:shape id="Graphic 108" o:spid="_x0000_s1033" style="position:absolute;left:6607;top:3276;width:9036;height:692;visibility:visible;mso-wrap-style:square;v-text-anchor:top" coordsize="90360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pUuxQAAANwAAAAPAAAAZHJzL2Rvd25yZXYueG1sRI9BawIx&#10;EIXvQv9DmEJvmlSKlNUoS1EoPVSqHjwOm2l26WaybKK79tc7h0JvM7w3732z2oyhVVfqUxPZwvPM&#10;gCKuomvYWzgdd9NXUCkjO2wjk4UbJdisHyYrLFwc+Iuuh+yVhHAq0EKdc1donaqaAqZZ7IhF+459&#10;wCxr77XrcZDw0Oq5MQsdsGFpqLGjt5qqn8MlWPi9+ZLPg98Ol93nvjTj4ty9fFj79DiWS1CZxvxv&#10;/rt+d4JvhFaekQn0+g4AAP//AwBQSwECLQAUAAYACAAAACEA2+H2y+4AAACFAQAAEwAAAAAAAAAA&#10;AAAAAAAAAAAAW0NvbnRlbnRfVHlwZXNdLnhtbFBLAQItABQABgAIAAAAIQBa9CxbvwAAABUBAAAL&#10;AAAAAAAAAAAAAAAAAB8BAABfcmVscy8ucmVsc1BLAQItABQABgAIAAAAIQCLcpUuxQAAANwAAAAP&#10;AAAAAAAAAAAAAAAAAAcCAABkcnMvZG93bnJldi54bWxQSwUGAAAAAAMAAwC3AAAA+QIAAAAA&#10;" path="m903097,l57035,68757,,68757e" filled="f">
                  <v:path arrowok="t"/>
                </v:shape>
                <w10:wrap anchorx="page"/>
              </v:group>
            </w:pict>
          </mc:Fallback>
        </mc:AlternateContent>
      </w:r>
      <w:r>
        <w:rPr>
          <w:rFonts w:ascii="Calibri"/>
          <w:b/>
          <w:color w:val="161616"/>
          <w:spacing w:val="-2"/>
          <w:sz w:val="18"/>
        </w:rPr>
        <w:t>$5.0M</w:t>
      </w:r>
    </w:p>
    <w:p w14:paraId="7B42005E" w14:textId="77777777" w:rsidR="0023423B" w:rsidRDefault="0023423B">
      <w:pPr>
        <w:pStyle w:val="BodyText"/>
        <w:rPr>
          <w:rFonts w:ascii="Calibri"/>
          <w:b/>
          <w:sz w:val="18"/>
        </w:rPr>
      </w:pPr>
    </w:p>
    <w:p w14:paraId="2E1507F7" w14:textId="77777777" w:rsidR="0023423B" w:rsidRDefault="0023423B">
      <w:pPr>
        <w:pStyle w:val="BodyText"/>
        <w:spacing w:before="59"/>
        <w:rPr>
          <w:rFonts w:ascii="Calibri"/>
          <w:b/>
          <w:sz w:val="18"/>
        </w:rPr>
      </w:pPr>
    </w:p>
    <w:p w14:paraId="77DF6545" w14:textId="77777777" w:rsidR="0023423B" w:rsidRDefault="00D0734C">
      <w:pPr>
        <w:spacing w:before="1"/>
        <w:ind w:left="2154"/>
        <w:rPr>
          <w:rFonts w:ascii="Calibri"/>
          <w:b/>
          <w:sz w:val="18"/>
        </w:rPr>
      </w:pPr>
      <w:r>
        <w:rPr>
          <w:rFonts w:ascii="Calibri"/>
          <w:b/>
          <w:color w:val="161616"/>
          <w:sz w:val="18"/>
        </w:rPr>
        <w:t>Lease</w:t>
      </w:r>
      <w:r>
        <w:rPr>
          <w:rFonts w:ascii="Calibri"/>
          <w:b/>
          <w:color w:val="161616"/>
          <w:spacing w:val="-7"/>
          <w:sz w:val="18"/>
        </w:rPr>
        <w:t xml:space="preserve"> </w:t>
      </w:r>
      <w:r>
        <w:rPr>
          <w:rFonts w:ascii="Calibri"/>
          <w:b/>
          <w:color w:val="161616"/>
          <w:sz w:val="18"/>
        </w:rPr>
        <w:t>liabilities,</w:t>
      </w:r>
      <w:r>
        <w:rPr>
          <w:rFonts w:ascii="Calibri"/>
          <w:b/>
          <w:color w:val="161616"/>
          <w:spacing w:val="36"/>
          <w:sz w:val="18"/>
        </w:rPr>
        <w:t xml:space="preserve"> </w:t>
      </w:r>
      <w:r>
        <w:rPr>
          <w:rFonts w:ascii="Calibri"/>
          <w:b/>
          <w:color w:val="161616"/>
          <w:spacing w:val="-2"/>
          <w:sz w:val="18"/>
        </w:rPr>
        <w:t>$8.6M</w:t>
      </w:r>
    </w:p>
    <w:p w14:paraId="503D0067" w14:textId="77777777" w:rsidR="0023423B" w:rsidRDefault="0023423B">
      <w:pPr>
        <w:pStyle w:val="BodyText"/>
        <w:rPr>
          <w:rFonts w:ascii="Calibri"/>
          <w:b/>
          <w:sz w:val="18"/>
        </w:rPr>
      </w:pPr>
    </w:p>
    <w:p w14:paraId="4F453E77" w14:textId="77777777" w:rsidR="0023423B" w:rsidRDefault="0023423B">
      <w:pPr>
        <w:pStyle w:val="BodyText"/>
        <w:spacing w:before="165"/>
        <w:rPr>
          <w:rFonts w:ascii="Calibri"/>
          <w:b/>
          <w:sz w:val="18"/>
        </w:rPr>
      </w:pPr>
    </w:p>
    <w:p w14:paraId="2E7A4D46" w14:textId="77777777" w:rsidR="0023423B" w:rsidRDefault="00D0734C">
      <w:pPr>
        <w:ind w:right="1745"/>
        <w:jc w:val="right"/>
        <w:rPr>
          <w:rFonts w:ascii="Calibri"/>
          <w:b/>
          <w:sz w:val="18"/>
        </w:rPr>
      </w:pPr>
      <w:r>
        <w:rPr>
          <w:rFonts w:ascii="Calibri"/>
          <w:b/>
          <w:color w:val="161616"/>
          <w:spacing w:val="-2"/>
          <w:sz w:val="18"/>
        </w:rPr>
        <w:t>Payables,</w:t>
      </w:r>
    </w:p>
    <w:p w14:paraId="24F33B71" w14:textId="77777777" w:rsidR="0023423B" w:rsidRDefault="00D0734C">
      <w:pPr>
        <w:spacing w:before="1"/>
        <w:ind w:right="1749"/>
        <w:jc w:val="right"/>
        <w:rPr>
          <w:rFonts w:ascii="Calibri"/>
          <w:b/>
          <w:sz w:val="18"/>
        </w:rPr>
      </w:pPr>
      <w:r>
        <w:rPr>
          <w:rFonts w:ascii="Calibri"/>
          <w:b/>
          <w:color w:val="161616"/>
          <w:spacing w:val="-2"/>
          <w:sz w:val="18"/>
        </w:rPr>
        <w:t>$138.8M</w:t>
      </w:r>
    </w:p>
    <w:p w14:paraId="223C1CB1" w14:textId="77777777" w:rsidR="0023423B" w:rsidRDefault="0023423B">
      <w:pPr>
        <w:pStyle w:val="BodyText"/>
        <w:spacing w:before="131"/>
        <w:rPr>
          <w:rFonts w:ascii="Calibri"/>
          <w:b/>
          <w:sz w:val="18"/>
        </w:rPr>
      </w:pPr>
    </w:p>
    <w:p w14:paraId="77258671" w14:textId="77777777" w:rsidR="0023423B" w:rsidRDefault="00D0734C">
      <w:pPr>
        <w:ind w:left="1535" w:right="7836" w:hanging="60"/>
        <w:rPr>
          <w:rFonts w:ascii="Calibri"/>
          <w:b/>
          <w:sz w:val="18"/>
        </w:rPr>
      </w:pPr>
      <w:r>
        <w:rPr>
          <w:rFonts w:ascii="Calibri"/>
          <w:b/>
          <w:color w:val="161616"/>
          <w:sz w:val="18"/>
        </w:rPr>
        <w:t>Accrued</w:t>
      </w:r>
      <w:r>
        <w:rPr>
          <w:rFonts w:ascii="Calibri"/>
          <w:b/>
          <w:color w:val="161616"/>
          <w:spacing w:val="-11"/>
          <w:sz w:val="18"/>
        </w:rPr>
        <w:t xml:space="preserve"> </w:t>
      </w:r>
      <w:r>
        <w:rPr>
          <w:rFonts w:ascii="Calibri"/>
          <w:b/>
          <w:color w:val="161616"/>
          <w:sz w:val="18"/>
        </w:rPr>
        <w:t>employee benefits,</w:t>
      </w:r>
      <w:r>
        <w:rPr>
          <w:rFonts w:ascii="Calibri"/>
          <w:b/>
          <w:color w:val="161616"/>
          <w:spacing w:val="-2"/>
          <w:sz w:val="18"/>
        </w:rPr>
        <w:t xml:space="preserve"> </w:t>
      </w:r>
      <w:r>
        <w:rPr>
          <w:rFonts w:ascii="Calibri"/>
          <w:b/>
          <w:color w:val="161616"/>
          <w:sz w:val="18"/>
        </w:rPr>
        <w:t>$96.9M</w:t>
      </w:r>
    </w:p>
    <w:p w14:paraId="75A39C93" w14:textId="77777777" w:rsidR="0023423B" w:rsidRDefault="0023423B">
      <w:pPr>
        <w:pStyle w:val="BodyText"/>
        <w:rPr>
          <w:rFonts w:ascii="Calibri"/>
          <w:b/>
          <w:sz w:val="18"/>
        </w:rPr>
      </w:pPr>
    </w:p>
    <w:p w14:paraId="20BAB99A" w14:textId="77777777" w:rsidR="0023423B" w:rsidRDefault="0023423B">
      <w:pPr>
        <w:pStyle w:val="BodyText"/>
        <w:rPr>
          <w:rFonts w:ascii="Calibri"/>
          <w:b/>
          <w:sz w:val="18"/>
        </w:rPr>
      </w:pPr>
    </w:p>
    <w:p w14:paraId="366F08B6" w14:textId="77777777" w:rsidR="0023423B" w:rsidRDefault="0023423B">
      <w:pPr>
        <w:pStyle w:val="BodyText"/>
        <w:rPr>
          <w:rFonts w:ascii="Calibri"/>
          <w:b/>
          <w:sz w:val="18"/>
        </w:rPr>
      </w:pPr>
    </w:p>
    <w:p w14:paraId="5CADF7B2" w14:textId="77777777" w:rsidR="0023423B" w:rsidRDefault="0023423B">
      <w:pPr>
        <w:pStyle w:val="BodyText"/>
        <w:rPr>
          <w:rFonts w:ascii="Calibri"/>
          <w:b/>
          <w:sz w:val="18"/>
        </w:rPr>
      </w:pPr>
    </w:p>
    <w:p w14:paraId="19044FBE" w14:textId="77777777" w:rsidR="0023423B" w:rsidRDefault="0023423B">
      <w:pPr>
        <w:pStyle w:val="BodyText"/>
        <w:rPr>
          <w:rFonts w:ascii="Calibri"/>
          <w:b/>
          <w:sz w:val="18"/>
        </w:rPr>
      </w:pPr>
    </w:p>
    <w:p w14:paraId="5573EAF6" w14:textId="77777777" w:rsidR="0023423B" w:rsidRDefault="0023423B">
      <w:pPr>
        <w:pStyle w:val="BodyText"/>
        <w:spacing w:before="105"/>
        <w:rPr>
          <w:rFonts w:ascii="Calibri"/>
          <w:b/>
          <w:sz w:val="18"/>
        </w:rPr>
      </w:pPr>
    </w:p>
    <w:p w14:paraId="5B09CF62" w14:textId="77777777" w:rsidR="0023423B" w:rsidRDefault="00D0734C">
      <w:pPr>
        <w:tabs>
          <w:tab w:val="left" w:pos="3229"/>
          <w:tab w:val="left" w:pos="5946"/>
          <w:tab w:val="left" w:pos="7765"/>
        </w:tabs>
        <w:ind w:left="1871"/>
        <w:rPr>
          <w:rFonts w:ascii="Calibri"/>
          <w:sz w:val="18"/>
        </w:rPr>
      </w:pPr>
      <w:r>
        <w:rPr>
          <w:noProof/>
        </w:rPr>
        <w:drawing>
          <wp:inline distT="0" distB="0" distL="0" distR="0" wp14:anchorId="2D9E4AA1" wp14:editId="61CAAA81">
            <wp:extent cx="82295" cy="83819"/>
            <wp:effectExtent l="0" t="0" r="0" b="0"/>
            <wp:docPr id="109" name="Imag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a:extLst>
                        <a:ext uri="{C183D7F6-B498-43B3-948B-1728B52AA6E4}">
                          <adec:decorative xmlns:adec="http://schemas.microsoft.com/office/drawing/2017/decorative" val="1"/>
                        </a:ext>
                      </a:extLst>
                    </pic:cNvPr>
                    <pic:cNvPicPr/>
                  </pic:nvPicPr>
                  <pic:blipFill>
                    <a:blip r:embed="rId128" cstate="print"/>
                    <a:stretch>
                      <a:fillRect/>
                    </a:stretch>
                  </pic:blipFill>
                  <pic:spPr>
                    <a:xfrm>
                      <a:off x="0" y="0"/>
                      <a:ext cx="82295" cy="83819"/>
                    </a:xfrm>
                    <a:prstGeom prst="rect">
                      <a:avLst/>
                    </a:prstGeom>
                  </pic:spPr>
                </pic:pic>
              </a:graphicData>
            </a:graphic>
          </wp:inline>
        </w:drawing>
      </w:r>
      <w:r>
        <w:rPr>
          <w:rFonts w:ascii="Times New Roman"/>
          <w:spacing w:val="-24"/>
          <w:position w:val="1"/>
          <w:sz w:val="20"/>
        </w:rPr>
        <w:t xml:space="preserve"> </w:t>
      </w:r>
      <w:r>
        <w:rPr>
          <w:rFonts w:ascii="Calibri"/>
          <w:color w:val="635F5F"/>
          <w:position w:val="1"/>
          <w:sz w:val="18"/>
        </w:rPr>
        <w:t>Payables</w:t>
      </w:r>
      <w:r>
        <w:rPr>
          <w:rFonts w:ascii="Calibri"/>
          <w:color w:val="635F5F"/>
          <w:position w:val="1"/>
          <w:sz w:val="18"/>
        </w:rPr>
        <w:tab/>
      </w:r>
      <w:r>
        <w:rPr>
          <w:rFonts w:ascii="Calibri"/>
          <w:noProof/>
          <w:color w:val="635F5F"/>
          <w:sz w:val="18"/>
        </w:rPr>
        <w:drawing>
          <wp:inline distT="0" distB="0" distL="0" distR="0" wp14:anchorId="5891340F" wp14:editId="36FBFD4B">
            <wp:extent cx="83819" cy="83819"/>
            <wp:effectExtent l="0" t="0" r="0" b="0"/>
            <wp:docPr id="110" name="Imag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a:extLst>
                        <a:ext uri="{C183D7F6-B498-43B3-948B-1728B52AA6E4}">
                          <adec:decorative xmlns:adec="http://schemas.microsoft.com/office/drawing/2017/decorative" val="1"/>
                        </a:ext>
                      </a:extLst>
                    </pic:cNvPr>
                    <pic:cNvPicPr/>
                  </pic:nvPicPr>
                  <pic:blipFill>
                    <a:blip r:embed="rId129" cstate="print"/>
                    <a:stretch>
                      <a:fillRect/>
                    </a:stretch>
                  </pic:blipFill>
                  <pic:spPr>
                    <a:xfrm>
                      <a:off x="0" y="0"/>
                      <a:ext cx="83819" cy="83819"/>
                    </a:xfrm>
                    <a:prstGeom prst="rect">
                      <a:avLst/>
                    </a:prstGeom>
                  </pic:spPr>
                </pic:pic>
              </a:graphicData>
            </a:graphic>
          </wp:inline>
        </w:drawing>
      </w:r>
      <w:r>
        <w:rPr>
          <w:rFonts w:ascii="Times New Roman"/>
          <w:color w:val="635F5F"/>
          <w:spacing w:val="-22"/>
          <w:position w:val="1"/>
          <w:sz w:val="18"/>
        </w:rPr>
        <w:t xml:space="preserve"> </w:t>
      </w:r>
      <w:r>
        <w:rPr>
          <w:rFonts w:ascii="Calibri"/>
          <w:color w:val="635F5F"/>
          <w:position w:val="1"/>
          <w:sz w:val="18"/>
        </w:rPr>
        <w:t>Accrued</w:t>
      </w:r>
      <w:r>
        <w:rPr>
          <w:rFonts w:ascii="Calibri"/>
          <w:color w:val="635F5F"/>
          <w:spacing w:val="-3"/>
          <w:position w:val="1"/>
          <w:sz w:val="18"/>
        </w:rPr>
        <w:t xml:space="preserve"> </w:t>
      </w:r>
      <w:r>
        <w:rPr>
          <w:rFonts w:ascii="Calibri"/>
          <w:color w:val="635F5F"/>
          <w:position w:val="1"/>
          <w:sz w:val="18"/>
        </w:rPr>
        <w:t>employee</w:t>
      </w:r>
      <w:r>
        <w:rPr>
          <w:rFonts w:ascii="Calibri"/>
          <w:color w:val="635F5F"/>
          <w:spacing w:val="-2"/>
          <w:position w:val="1"/>
          <w:sz w:val="18"/>
        </w:rPr>
        <w:t xml:space="preserve"> </w:t>
      </w:r>
      <w:r>
        <w:rPr>
          <w:rFonts w:ascii="Calibri"/>
          <w:color w:val="635F5F"/>
          <w:position w:val="1"/>
          <w:sz w:val="18"/>
        </w:rPr>
        <w:t>benefits</w:t>
      </w:r>
      <w:r>
        <w:rPr>
          <w:rFonts w:ascii="Calibri"/>
          <w:color w:val="635F5F"/>
          <w:position w:val="1"/>
          <w:sz w:val="18"/>
        </w:rPr>
        <w:tab/>
      </w:r>
      <w:r>
        <w:rPr>
          <w:rFonts w:ascii="Calibri"/>
          <w:noProof/>
          <w:color w:val="635F5F"/>
          <w:sz w:val="18"/>
        </w:rPr>
        <w:drawing>
          <wp:inline distT="0" distB="0" distL="0" distR="0" wp14:anchorId="36007972" wp14:editId="7C30E555">
            <wp:extent cx="83819" cy="83819"/>
            <wp:effectExtent l="0" t="0" r="0" b="0"/>
            <wp:docPr id="111" name="Imag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a:extLst>
                        <a:ext uri="{C183D7F6-B498-43B3-948B-1728B52AA6E4}">
                          <adec:decorative xmlns:adec="http://schemas.microsoft.com/office/drawing/2017/decorative" val="1"/>
                        </a:ext>
                      </a:extLst>
                    </pic:cNvPr>
                    <pic:cNvPicPr/>
                  </pic:nvPicPr>
                  <pic:blipFill>
                    <a:blip r:embed="rId130" cstate="print"/>
                    <a:stretch>
                      <a:fillRect/>
                    </a:stretch>
                  </pic:blipFill>
                  <pic:spPr>
                    <a:xfrm>
                      <a:off x="0" y="0"/>
                      <a:ext cx="83819" cy="83819"/>
                    </a:xfrm>
                    <a:prstGeom prst="rect">
                      <a:avLst/>
                    </a:prstGeom>
                  </pic:spPr>
                </pic:pic>
              </a:graphicData>
            </a:graphic>
          </wp:inline>
        </w:drawing>
      </w:r>
      <w:r>
        <w:rPr>
          <w:rFonts w:ascii="Times New Roman"/>
          <w:color w:val="635F5F"/>
          <w:spacing w:val="-22"/>
          <w:position w:val="1"/>
          <w:sz w:val="18"/>
        </w:rPr>
        <w:t xml:space="preserve"> </w:t>
      </w:r>
      <w:r>
        <w:rPr>
          <w:rFonts w:ascii="Calibri"/>
          <w:color w:val="635F5F"/>
          <w:position w:val="1"/>
          <w:sz w:val="18"/>
        </w:rPr>
        <w:t>Lease</w:t>
      </w:r>
      <w:r>
        <w:rPr>
          <w:rFonts w:ascii="Calibri"/>
          <w:color w:val="635F5F"/>
          <w:spacing w:val="-2"/>
          <w:position w:val="1"/>
          <w:sz w:val="18"/>
        </w:rPr>
        <w:t xml:space="preserve"> </w:t>
      </w:r>
      <w:r>
        <w:rPr>
          <w:rFonts w:ascii="Calibri"/>
          <w:color w:val="635F5F"/>
          <w:position w:val="1"/>
          <w:sz w:val="18"/>
        </w:rPr>
        <w:t>liabilities</w:t>
      </w:r>
      <w:r>
        <w:rPr>
          <w:rFonts w:ascii="Calibri"/>
          <w:color w:val="635F5F"/>
          <w:position w:val="1"/>
          <w:sz w:val="18"/>
        </w:rPr>
        <w:tab/>
      </w:r>
      <w:r>
        <w:rPr>
          <w:rFonts w:ascii="Calibri"/>
          <w:noProof/>
          <w:color w:val="635F5F"/>
          <w:sz w:val="18"/>
        </w:rPr>
        <w:drawing>
          <wp:inline distT="0" distB="0" distL="0" distR="0" wp14:anchorId="6A80E1AD" wp14:editId="7ADAEBD5">
            <wp:extent cx="82295" cy="83819"/>
            <wp:effectExtent l="0" t="0" r="0" b="0"/>
            <wp:docPr id="112" name="Imag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a:extLst>
                        <a:ext uri="{C183D7F6-B498-43B3-948B-1728B52AA6E4}">
                          <adec:decorative xmlns:adec="http://schemas.microsoft.com/office/drawing/2017/decorative" val="1"/>
                        </a:ext>
                      </a:extLst>
                    </pic:cNvPr>
                    <pic:cNvPicPr/>
                  </pic:nvPicPr>
                  <pic:blipFill>
                    <a:blip r:embed="rId131" cstate="print"/>
                    <a:stretch>
                      <a:fillRect/>
                    </a:stretch>
                  </pic:blipFill>
                  <pic:spPr>
                    <a:xfrm>
                      <a:off x="0" y="0"/>
                      <a:ext cx="82295" cy="83819"/>
                    </a:xfrm>
                    <a:prstGeom prst="rect">
                      <a:avLst/>
                    </a:prstGeom>
                  </pic:spPr>
                </pic:pic>
              </a:graphicData>
            </a:graphic>
          </wp:inline>
        </w:drawing>
      </w:r>
      <w:r>
        <w:rPr>
          <w:rFonts w:ascii="Times New Roman"/>
          <w:color w:val="635F5F"/>
          <w:spacing w:val="-19"/>
          <w:position w:val="1"/>
          <w:sz w:val="18"/>
        </w:rPr>
        <w:t xml:space="preserve"> </w:t>
      </w:r>
      <w:r>
        <w:rPr>
          <w:rFonts w:ascii="Calibri"/>
          <w:color w:val="635F5F"/>
          <w:position w:val="1"/>
          <w:sz w:val="18"/>
        </w:rPr>
        <w:t>Other</w:t>
      </w:r>
      <w:r>
        <w:rPr>
          <w:rFonts w:ascii="Calibri"/>
          <w:color w:val="635F5F"/>
          <w:spacing w:val="-4"/>
          <w:position w:val="1"/>
          <w:sz w:val="18"/>
        </w:rPr>
        <w:t xml:space="preserve"> </w:t>
      </w:r>
      <w:r>
        <w:rPr>
          <w:rFonts w:ascii="Calibri"/>
          <w:color w:val="635F5F"/>
          <w:position w:val="1"/>
          <w:sz w:val="18"/>
        </w:rPr>
        <w:t>current</w:t>
      </w:r>
      <w:r>
        <w:rPr>
          <w:rFonts w:ascii="Calibri"/>
          <w:color w:val="635F5F"/>
          <w:spacing w:val="-2"/>
          <w:position w:val="1"/>
          <w:sz w:val="18"/>
        </w:rPr>
        <w:t xml:space="preserve"> </w:t>
      </w:r>
      <w:proofErr w:type="gramStart"/>
      <w:r>
        <w:rPr>
          <w:rFonts w:ascii="Calibri"/>
          <w:color w:val="635F5F"/>
          <w:position w:val="1"/>
          <w:sz w:val="18"/>
        </w:rPr>
        <w:t>liabilities</w:t>
      </w:r>
      <w:proofErr w:type="gramEnd"/>
    </w:p>
    <w:p w14:paraId="2265D1A6" w14:textId="77777777" w:rsidR="0023423B" w:rsidRDefault="0023423B">
      <w:pPr>
        <w:pStyle w:val="BodyText"/>
        <w:rPr>
          <w:rFonts w:ascii="Calibri"/>
        </w:rPr>
      </w:pPr>
    </w:p>
    <w:p w14:paraId="37288820" w14:textId="77777777" w:rsidR="0023423B" w:rsidRDefault="0023423B">
      <w:pPr>
        <w:pStyle w:val="BodyText"/>
        <w:spacing w:before="248"/>
        <w:rPr>
          <w:rFonts w:ascii="Calibri"/>
        </w:rPr>
      </w:pPr>
    </w:p>
    <w:p w14:paraId="28FAFDA8" w14:textId="77777777" w:rsidR="0023423B" w:rsidRDefault="00D0734C">
      <w:pPr>
        <w:pStyle w:val="Heading6"/>
        <w:spacing w:before="0"/>
      </w:pPr>
      <w:r>
        <w:t>Events</w:t>
      </w:r>
      <w:r>
        <w:rPr>
          <w:spacing w:val="-5"/>
        </w:rPr>
        <w:t xml:space="preserve"> </w:t>
      </w:r>
      <w:r>
        <w:t>occurring</w:t>
      </w:r>
      <w:r>
        <w:rPr>
          <w:spacing w:val="-6"/>
        </w:rPr>
        <w:t xml:space="preserve"> </w:t>
      </w:r>
      <w:r>
        <w:t>after</w:t>
      </w:r>
      <w:r>
        <w:rPr>
          <w:spacing w:val="-6"/>
        </w:rPr>
        <w:t xml:space="preserve"> </w:t>
      </w:r>
      <w:r>
        <w:t>balance</w:t>
      </w:r>
      <w:r>
        <w:rPr>
          <w:spacing w:val="-4"/>
        </w:rPr>
        <w:t xml:space="preserve"> </w:t>
      </w:r>
      <w:proofErr w:type="gramStart"/>
      <w:r>
        <w:rPr>
          <w:spacing w:val="-4"/>
        </w:rPr>
        <w:t>date</w:t>
      </w:r>
      <w:proofErr w:type="gramEnd"/>
    </w:p>
    <w:p w14:paraId="3FE1DB31" w14:textId="77777777" w:rsidR="0023423B" w:rsidRDefault="00D0734C">
      <w:pPr>
        <w:pStyle w:val="BodyText"/>
        <w:spacing w:before="179"/>
        <w:ind w:left="798" w:right="496"/>
      </w:pPr>
      <w:r>
        <w:t>Following</w:t>
      </w:r>
      <w:r>
        <w:rPr>
          <w:spacing w:val="-3"/>
        </w:rPr>
        <w:t xml:space="preserve"> </w:t>
      </w:r>
      <w:r>
        <w:t>the</w:t>
      </w:r>
      <w:r>
        <w:rPr>
          <w:spacing w:val="-3"/>
        </w:rPr>
        <w:t xml:space="preserve"> </w:t>
      </w:r>
      <w:r>
        <w:t>initiation</w:t>
      </w:r>
      <w:r>
        <w:rPr>
          <w:spacing w:val="-3"/>
        </w:rPr>
        <w:t xml:space="preserve"> </w:t>
      </w:r>
      <w:r>
        <w:t>of</w:t>
      </w:r>
      <w:r>
        <w:rPr>
          <w:spacing w:val="-3"/>
        </w:rPr>
        <w:t xml:space="preserve"> </w:t>
      </w:r>
      <w:r>
        <w:t>reform</w:t>
      </w:r>
      <w:r>
        <w:rPr>
          <w:spacing w:val="-1"/>
        </w:rPr>
        <w:t xml:space="preserve"> </w:t>
      </w:r>
      <w:r>
        <w:t>implementation</w:t>
      </w:r>
      <w:r>
        <w:rPr>
          <w:spacing w:val="-3"/>
        </w:rPr>
        <w:t xml:space="preserve"> </w:t>
      </w:r>
      <w:r>
        <w:t>in</w:t>
      </w:r>
      <w:r>
        <w:rPr>
          <w:spacing w:val="-3"/>
        </w:rPr>
        <w:t xml:space="preserve"> </w:t>
      </w:r>
      <w:r>
        <w:t>2023-24</w:t>
      </w:r>
      <w:r>
        <w:rPr>
          <w:spacing w:val="-5"/>
        </w:rPr>
        <w:t xml:space="preserve"> </w:t>
      </w:r>
      <w:r>
        <w:t>pertaining</w:t>
      </w:r>
      <w:r>
        <w:rPr>
          <w:spacing w:val="-3"/>
        </w:rPr>
        <w:t xml:space="preserve"> </w:t>
      </w:r>
      <w:r>
        <w:t>to</w:t>
      </w:r>
      <w:r>
        <w:rPr>
          <w:spacing w:val="-5"/>
        </w:rPr>
        <w:t xml:space="preserve"> </w:t>
      </w:r>
      <w:r>
        <w:t>the</w:t>
      </w:r>
      <w:r>
        <w:rPr>
          <w:spacing w:val="-3"/>
        </w:rPr>
        <w:t xml:space="preserve"> </w:t>
      </w:r>
      <w:r>
        <w:t>transfer</w:t>
      </w:r>
      <w:r>
        <w:rPr>
          <w:spacing w:val="-1"/>
        </w:rPr>
        <w:t xml:space="preserve"> </w:t>
      </w:r>
      <w:r>
        <w:t>of</w:t>
      </w:r>
      <w:r>
        <w:rPr>
          <w:spacing w:val="-1"/>
        </w:rPr>
        <w:t xml:space="preserve"> </w:t>
      </w:r>
      <w:r>
        <w:t>SES</w:t>
      </w:r>
      <w:r>
        <w:rPr>
          <w:spacing w:val="-3"/>
        </w:rPr>
        <w:t xml:space="preserve"> </w:t>
      </w:r>
      <w:r>
        <w:t>and MRQ functions to the QPS, further transfer activities and data migration will continue to be progressively executed throughout 2024-25, with the first two units MRQ Mackay and MRQ Gladstone on track to be transferred in July 2024.</w:t>
      </w:r>
    </w:p>
    <w:p w14:paraId="56A2B360" w14:textId="77777777" w:rsidR="0023423B" w:rsidRDefault="00D0734C">
      <w:pPr>
        <w:pStyle w:val="BodyText"/>
        <w:spacing w:before="121"/>
        <w:ind w:left="798" w:right="470"/>
      </w:pPr>
      <w:r>
        <w:t>Under</w:t>
      </w:r>
      <w:r>
        <w:rPr>
          <w:spacing w:val="-1"/>
        </w:rPr>
        <w:t xml:space="preserve"> </w:t>
      </w:r>
      <w:r>
        <w:t>the</w:t>
      </w:r>
      <w:r>
        <w:rPr>
          <w:spacing w:val="-7"/>
        </w:rPr>
        <w:t xml:space="preserve"> </w:t>
      </w:r>
      <w:r>
        <w:t>multi-agency</w:t>
      </w:r>
      <w:r>
        <w:rPr>
          <w:spacing w:val="-7"/>
        </w:rPr>
        <w:t xml:space="preserve"> </w:t>
      </w:r>
      <w:r>
        <w:t>Camera</w:t>
      </w:r>
      <w:r>
        <w:rPr>
          <w:spacing w:val="-3"/>
        </w:rPr>
        <w:t xml:space="preserve"> </w:t>
      </w:r>
      <w:r>
        <w:t>Detected</w:t>
      </w:r>
      <w:r>
        <w:rPr>
          <w:spacing w:val="-5"/>
        </w:rPr>
        <w:t xml:space="preserve"> </w:t>
      </w:r>
      <w:r>
        <w:t>Offence</w:t>
      </w:r>
      <w:r>
        <w:rPr>
          <w:spacing w:val="-3"/>
        </w:rPr>
        <w:t xml:space="preserve"> </w:t>
      </w:r>
      <w:r>
        <w:t>Program</w:t>
      </w:r>
      <w:r>
        <w:rPr>
          <w:spacing w:val="-4"/>
        </w:rPr>
        <w:t xml:space="preserve"> </w:t>
      </w:r>
      <w:r>
        <w:t>(CDOP),</w:t>
      </w:r>
      <w:r>
        <w:rPr>
          <w:spacing w:val="-3"/>
        </w:rPr>
        <w:t xml:space="preserve"> </w:t>
      </w:r>
      <w:r>
        <w:t>some</w:t>
      </w:r>
      <w:r>
        <w:rPr>
          <w:spacing w:val="-3"/>
        </w:rPr>
        <w:t xml:space="preserve"> </w:t>
      </w:r>
      <w:r>
        <w:t>functions</w:t>
      </w:r>
      <w:r>
        <w:rPr>
          <w:spacing w:val="-2"/>
        </w:rPr>
        <w:t xml:space="preserve"> </w:t>
      </w:r>
      <w:r>
        <w:t>of</w:t>
      </w:r>
      <w:r>
        <w:rPr>
          <w:spacing w:val="-4"/>
        </w:rPr>
        <w:t xml:space="preserve"> </w:t>
      </w:r>
      <w:r>
        <w:t>the</w:t>
      </w:r>
      <w:r>
        <w:rPr>
          <w:spacing w:val="-3"/>
        </w:rPr>
        <w:t xml:space="preserve"> </w:t>
      </w:r>
      <w:r>
        <w:t xml:space="preserve">Road Safety Camera Office (RSCO) were transferred from the QPS to Queensland Treasury (QT) in 2021-22. The remaining functions of RSCO, including Fixed Camera Operations, Systems, Prosecutions </w:t>
      </w:r>
      <w:proofErr w:type="gramStart"/>
      <w:r>
        <w:t>Support</w:t>
      </w:r>
      <w:proofErr w:type="gramEnd"/>
      <w:r>
        <w:t xml:space="preserve"> and the Calibration Lab will be transferred from QPS to the Department of Transport and Main Roads (TMR), effective 1</w:t>
      </w:r>
      <w:r>
        <w:rPr>
          <w:spacing w:val="-7"/>
        </w:rPr>
        <w:t xml:space="preserve"> </w:t>
      </w:r>
      <w:r>
        <w:t xml:space="preserve">August 2024 (as per the </w:t>
      </w:r>
      <w:r>
        <w:rPr>
          <w:i/>
        </w:rPr>
        <w:t>Public Service Departmental Arrangements Notice (No. 1) 2024)</w:t>
      </w:r>
      <w:r>
        <w:t>.</w:t>
      </w:r>
    </w:p>
    <w:p w14:paraId="3AC85C24" w14:textId="77777777" w:rsidR="0023423B" w:rsidRDefault="00D0734C">
      <w:pPr>
        <w:pStyle w:val="BodyText"/>
        <w:spacing w:before="119"/>
        <w:ind w:left="798" w:right="496"/>
      </w:pPr>
      <w:r>
        <w:t>The Public Safety Network (PSN) functions will be transitioned from the QPS to the Centre for Information Technology and Communication (CITEC). In addition, certain functions of the QPS Frontline</w:t>
      </w:r>
      <w:r>
        <w:rPr>
          <w:spacing w:val="-3"/>
        </w:rPr>
        <w:t xml:space="preserve"> </w:t>
      </w:r>
      <w:r>
        <w:t>and</w:t>
      </w:r>
      <w:r>
        <w:rPr>
          <w:spacing w:val="-3"/>
        </w:rPr>
        <w:t xml:space="preserve"> </w:t>
      </w:r>
      <w:r>
        <w:t>Digital</w:t>
      </w:r>
      <w:r>
        <w:rPr>
          <w:spacing w:val="-3"/>
        </w:rPr>
        <w:t xml:space="preserve"> </w:t>
      </w:r>
      <w:r>
        <w:t>Division</w:t>
      </w:r>
      <w:r>
        <w:rPr>
          <w:spacing w:val="-3"/>
        </w:rPr>
        <w:t xml:space="preserve"> </w:t>
      </w:r>
      <w:r>
        <w:t>(FDD)</w:t>
      </w:r>
      <w:r>
        <w:rPr>
          <w:spacing w:val="-4"/>
        </w:rPr>
        <w:t xml:space="preserve"> </w:t>
      </w:r>
      <w:r>
        <w:t>that</w:t>
      </w:r>
      <w:r>
        <w:rPr>
          <w:spacing w:val="-1"/>
        </w:rPr>
        <w:t xml:space="preserve"> </w:t>
      </w:r>
      <w:r>
        <w:t>directly</w:t>
      </w:r>
      <w:r>
        <w:rPr>
          <w:spacing w:val="-2"/>
        </w:rPr>
        <w:t xml:space="preserve"> </w:t>
      </w:r>
      <w:r>
        <w:t>support</w:t>
      </w:r>
      <w:r>
        <w:rPr>
          <w:spacing w:val="-3"/>
        </w:rPr>
        <w:t xml:space="preserve"> </w:t>
      </w:r>
      <w:r>
        <w:t>other</w:t>
      </w:r>
      <w:r>
        <w:rPr>
          <w:spacing w:val="-1"/>
        </w:rPr>
        <w:t xml:space="preserve"> </w:t>
      </w:r>
      <w:r>
        <w:t>departments,</w:t>
      </w:r>
      <w:r>
        <w:rPr>
          <w:spacing w:val="-1"/>
        </w:rPr>
        <w:t xml:space="preserve"> </w:t>
      </w:r>
      <w:r>
        <w:t>will</w:t>
      </w:r>
      <w:r>
        <w:rPr>
          <w:spacing w:val="-3"/>
        </w:rPr>
        <w:t xml:space="preserve"> </w:t>
      </w:r>
      <w:r>
        <w:t>transition</w:t>
      </w:r>
      <w:r>
        <w:rPr>
          <w:spacing w:val="-5"/>
        </w:rPr>
        <w:t xml:space="preserve"> </w:t>
      </w:r>
      <w:r>
        <w:t>to</w:t>
      </w:r>
      <w:r>
        <w:rPr>
          <w:spacing w:val="-5"/>
        </w:rPr>
        <w:t xml:space="preserve"> </w:t>
      </w:r>
      <w:r>
        <w:t>the QFD and Queensland</w:t>
      </w:r>
      <w:r>
        <w:rPr>
          <w:spacing w:val="-4"/>
        </w:rPr>
        <w:t xml:space="preserve"> </w:t>
      </w:r>
      <w:r>
        <w:t xml:space="preserve">Ambulance Service (QAS). Per the </w:t>
      </w:r>
      <w:r>
        <w:rPr>
          <w:i/>
        </w:rPr>
        <w:t>Public Service Departmental Arrangements Notice (No. 6) 2024</w:t>
      </w:r>
      <w:r>
        <w:t>, the effective transfer date for the above functions will be 1 September 2024.</w:t>
      </w:r>
    </w:p>
    <w:p w14:paraId="3383AAFE" w14:textId="77777777" w:rsidR="0023423B" w:rsidRDefault="00D0734C">
      <w:pPr>
        <w:pStyle w:val="BodyText"/>
        <w:spacing w:before="118"/>
        <w:ind w:left="798" w:right="470"/>
      </w:pPr>
      <w:r>
        <w:t>There</w:t>
      </w:r>
      <w:r>
        <w:rPr>
          <w:spacing w:val="-3"/>
        </w:rPr>
        <w:t xml:space="preserve"> </w:t>
      </w:r>
      <w:r>
        <w:t>were</w:t>
      </w:r>
      <w:r>
        <w:rPr>
          <w:spacing w:val="-5"/>
        </w:rPr>
        <w:t xml:space="preserve"> </w:t>
      </w:r>
      <w:r>
        <w:t>no</w:t>
      </w:r>
      <w:r>
        <w:rPr>
          <w:spacing w:val="-3"/>
        </w:rPr>
        <w:t xml:space="preserve"> </w:t>
      </w:r>
      <w:r>
        <w:t>other</w:t>
      </w:r>
      <w:r>
        <w:rPr>
          <w:spacing w:val="-4"/>
        </w:rPr>
        <w:t xml:space="preserve"> </w:t>
      </w:r>
      <w:r>
        <w:t>events</w:t>
      </w:r>
      <w:r>
        <w:rPr>
          <w:spacing w:val="-2"/>
        </w:rPr>
        <w:t xml:space="preserve"> </w:t>
      </w:r>
      <w:r>
        <w:t>occurring</w:t>
      </w:r>
      <w:r>
        <w:rPr>
          <w:spacing w:val="-3"/>
        </w:rPr>
        <w:t xml:space="preserve"> </w:t>
      </w:r>
      <w:r>
        <w:t>after</w:t>
      </w:r>
      <w:r>
        <w:rPr>
          <w:spacing w:val="-4"/>
        </w:rPr>
        <w:t xml:space="preserve"> </w:t>
      </w:r>
      <w:r>
        <w:t>balance</w:t>
      </w:r>
      <w:r>
        <w:rPr>
          <w:spacing w:val="-3"/>
        </w:rPr>
        <w:t xml:space="preserve"> </w:t>
      </w:r>
      <w:r>
        <w:t>date</w:t>
      </w:r>
      <w:r>
        <w:rPr>
          <w:spacing w:val="-5"/>
        </w:rPr>
        <w:t xml:space="preserve"> </w:t>
      </w:r>
      <w:r>
        <w:t>that</w:t>
      </w:r>
      <w:r>
        <w:rPr>
          <w:spacing w:val="-4"/>
        </w:rPr>
        <w:t xml:space="preserve"> </w:t>
      </w:r>
      <w:r>
        <w:t>management</w:t>
      </w:r>
      <w:r>
        <w:rPr>
          <w:spacing w:val="-1"/>
        </w:rPr>
        <w:t xml:space="preserve"> </w:t>
      </w:r>
      <w:r>
        <w:t>considers</w:t>
      </w:r>
      <w:r>
        <w:rPr>
          <w:spacing w:val="-2"/>
        </w:rPr>
        <w:t xml:space="preserve"> </w:t>
      </w:r>
      <w:r>
        <w:t>would</w:t>
      </w:r>
      <w:r>
        <w:rPr>
          <w:spacing w:val="-3"/>
        </w:rPr>
        <w:t xml:space="preserve"> </w:t>
      </w:r>
      <w:r>
        <w:t>have a material impact on the information disclosed in the financial statements.</w:t>
      </w:r>
    </w:p>
    <w:p w14:paraId="5D43AAEA" w14:textId="77777777" w:rsidR="0023423B" w:rsidRDefault="0023423B">
      <w:pPr>
        <w:sectPr w:rsidR="0023423B">
          <w:pgSz w:w="11910" w:h="16840"/>
          <w:pgMar w:top="1300" w:right="700" w:bottom="720" w:left="500" w:header="401" w:footer="523" w:gutter="0"/>
          <w:cols w:space="720"/>
        </w:sectPr>
      </w:pPr>
    </w:p>
    <w:p w14:paraId="0800A848" w14:textId="77777777" w:rsidR="0023423B" w:rsidRDefault="00D0734C">
      <w:pPr>
        <w:pStyle w:val="Heading1"/>
      </w:pPr>
      <w:bookmarkStart w:id="18" w:name="Performance"/>
      <w:bookmarkStart w:id="19" w:name="_bookmark9"/>
      <w:bookmarkEnd w:id="18"/>
      <w:bookmarkEnd w:id="19"/>
      <w:r>
        <w:rPr>
          <w:spacing w:val="-2"/>
        </w:rPr>
        <w:lastRenderedPageBreak/>
        <w:t>Performance</w:t>
      </w:r>
    </w:p>
    <w:p w14:paraId="1C447A65" w14:textId="77777777" w:rsidR="0023423B" w:rsidRDefault="00D0734C">
      <w:pPr>
        <w:pStyle w:val="Heading2"/>
        <w:spacing w:before="72"/>
      </w:pPr>
      <w:bookmarkStart w:id="20" w:name="Key_performance_measures"/>
      <w:bookmarkStart w:id="21" w:name="_bookmark10"/>
      <w:bookmarkEnd w:id="20"/>
      <w:bookmarkEnd w:id="21"/>
      <w:r>
        <w:t>Key</w:t>
      </w:r>
      <w:r>
        <w:rPr>
          <w:spacing w:val="-15"/>
        </w:rPr>
        <w:t xml:space="preserve"> </w:t>
      </w:r>
      <w:r>
        <w:t>performance</w:t>
      </w:r>
      <w:r>
        <w:rPr>
          <w:spacing w:val="-15"/>
        </w:rPr>
        <w:t xml:space="preserve"> </w:t>
      </w:r>
      <w:r>
        <w:rPr>
          <w:spacing w:val="-2"/>
        </w:rPr>
        <w:t>measures</w:t>
      </w:r>
    </w:p>
    <w:p w14:paraId="0A183CED" w14:textId="77777777" w:rsidR="0023423B" w:rsidRDefault="00D0734C">
      <w:pPr>
        <w:pStyle w:val="BodyText"/>
        <w:spacing w:before="28"/>
        <w:ind w:left="798" w:right="496"/>
      </w:pPr>
      <w:r>
        <w:t>The services provided by the QPS focus on reducing and preventing the incidence of crime, public</w:t>
      </w:r>
      <w:r>
        <w:rPr>
          <w:spacing w:val="-1"/>
        </w:rPr>
        <w:t xml:space="preserve"> </w:t>
      </w:r>
      <w:proofErr w:type="gramStart"/>
      <w:r>
        <w:t>disorder</w:t>
      </w:r>
      <w:proofErr w:type="gramEnd"/>
      <w:r>
        <w:t xml:space="preserve"> and</w:t>
      </w:r>
      <w:r>
        <w:rPr>
          <w:spacing w:val="-4"/>
        </w:rPr>
        <w:t xml:space="preserve"> </w:t>
      </w:r>
      <w:r>
        <w:t>road</w:t>
      </w:r>
      <w:r>
        <w:rPr>
          <w:spacing w:val="-6"/>
        </w:rPr>
        <w:t xml:space="preserve"> </w:t>
      </w:r>
      <w:r>
        <w:t>trauma</w:t>
      </w:r>
      <w:r>
        <w:rPr>
          <w:spacing w:val="-4"/>
        </w:rPr>
        <w:t xml:space="preserve"> </w:t>
      </w:r>
      <w:r>
        <w:t>to</w:t>
      </w:r>
      <w:r>
        <w:rPr>
          <w:spacing w:val="-2"/>
        </w:rPr>
        <w:t xml:space="preserve"> </w:t>
      </w:r>
      <w:r>
        <w:t>build</w:t>
      </w:r>
      <w:r>
        <w:rPr>
          <w:spacing w:val="-2"/>
        </w:rPr>
        <w:t xml:space="preserve"> </w:t>
      </w:r>
      <w:r>
        <w:t>safe,</w:t>
      </w:r>
      <w:r>
        <w:rPr>
          <w:spacing w:val="-2"/>
        </w:rPr>
        <w:t xml:space="preserve"> </w:t>
      </w:r>
      <w:r>
        <w:t>caring</w:t>
      </w:r>
      <w:r>
        <w:rPr>
          <w:spacing w:val="-2"/>
        </w:rPr>
        <w:t xml:space="preserve"> </w:t>
      </w:r>
      <w:r>
        <w:t>and</w:t>
      </w:r>
      <w:r>
        <w:rPr>
          <w:spacing w:val="-2"/>
        </w:rPr>
        <w:t xml:space="preserve"> </w:t>
      </w:r>
      <w:r>
        <w:t>connected</w:t>
      </w:r>
      <w:r>
        <w:rPr>
          <w:spacing w:val="-4"/>
        </w:rPr>
        <w:t xml:space="preserve"> </w:t>
      </w:r>
      <w:r>
        <w:t>communities.</w:t>
      </w:r>
      <w:r>
        <w:rPr>
          <w:spacing w:val="-5"/>
        </w:rPr>
        <w:t xml:space="preserve"> </w:t>
      </w:r>
      <w:r>
        <w:t>These</w:t>
      </w:r>
      <w:r>
        <w:rPr>
          <w:spacing w:val="-2"/>
        </w:rPr>
        <w:t xml:space="preserve"> </w:t>
      </w:r>
      <w:r>
        <w:t>are delivered through one service area – Police Services.</w:t>
      </w:r>
    </w:p>
    <w:p w14:paraId="5EE60778" w14:textId="77777777" w:rsidR="0023423B" w:rsidRDefault="00D0734C">
      <w:pPr>
        <w:pStyle w:val="BodyText"/>
        <w:spacing w:before="120"/>
        <w:ind w:left="798" w:right="470"/>
      </w:pPr>
      <w:r>
        <w:t>The</w:t>
      </w:r>
      <w:r>
        <w:rPr>
          <w:spacing w:val="-2"/>
        </w:rPr>
        <w:t xml:space="preserve"> </w:t>
      </w:r>
      <w:r>
        <w:t>QPS</w:t>
      </w:r>
      <w:r>
        <w:rPr>
          <w:spacing w:val="-4"/>
        </w:rPr>
        <w:t xml:space="preserve"> </w:t>
      </w:r>
      <w:r>
        <w:t>provides</w:t>
      </w:r>
      <w:r>
        <w:rPr>
          <w:spacing w:val="-4"/>
        </w:rPr>
        <w:t xml:space="preserve"> </w:t>
      </w:r>
      <w:r>
        <w:t>services</w:t>
      </w:r>
      <w:r>
        <w:rPr>
          <w:spacing w:val="-1"/>
        </w:rPr>
        <w:t xml:space="preserve"> </w:t>
      </w:r>
      <w:r>
        <w:t>to</w:t>
      </w:r>
      <w:r>
        <w:rPr>
          <w:spacing w:val="-4"/>
        </w:rPr>
        <w:t xml:space="preserve"> </w:t>
      </w:r>
      <w:r>
        <w:t>the</w:t>
      </w:r>
      <w:r>
        <w:rPr>
          <w:spacing w:val="-6"/>
        </w:rPr>
        <w:t xml:space="preserve"> </w:t>
      </w:r>
      <w:r>
        <w:t>Queensland</w:t>
      </w:r>
      <w:r>
        <w:rPr>
          <w:spacing w:val="-2"/>
        </w:rPr>
        <w:t xml:space="preserve"> </w:t>
      </w:r>
      <w:r>
        <w:t>community</w:t>
      </w:r>
      <w:r>
        <w:rPr>
          <w:spacing w:val="-1"/>
        </w:rPr>
        <w:t xml:space="preserve"> </w:t>
      </w:r>
      <w:r>
        <w:t>designed</w:t>
      </w:r>
      <w:r>
        <w:rPr>
          <w:spacing w:val="-4"/>
        </w:rPr>
        <w:t xml:space="preserve"> </w:t>
      </w:r>
      <w:r>
        <w:t>to</w:t>
      </w:r>
      <w:r>
        <w:rPr>
          <w:spacing w:val="-4"/>
        </w:rPr>
        <w:t xml:space="preserve"> </w:t>
      </w:r>
      <w:r>
        <w:t>uphold</w:t>
      </w:r>
      <w:r>
        <w:rPr>
          <w:spacing w:val="-2"/>
        </w:rPr>
        <w:t xml:space="preserve"> </w:t>
      </w:r>
      <w:r>
        <w:t>and</w:t>
      </w:r>
      <w:r>
        <w:rPr>
          <w:spacing w:val="-2"/>
        </w:rPr>
        <w:t xml:space="preserve"> </w:t>
      </w:r>
      <w:r>
        <w:t>administer</w:t>
      </w:r>
      <w:r>
        <w:rPr>
          <w:spacing w:val="-3"/>
        </w:rPr>
        <w:t xml:space="preserve"> </w:t>
      </w:r>
      <w:r>
        <w:t xml:space="preserve">the law responsibly, fairly and efficiently; to preserve peace and good order; to protect and support the community; to </w:t>
      </w:r>
      <w:proofErr w:type="spellStart"/>
      <w:r>
        <w:t>prioritise</w:t>
      </w:r>
      <w:proofErr w:type="spellEnd"/>
      <w:r>
        <w:t xml:space="preserve"> the safety of victim survivors of DFV and other serious offences; to prevent, disrupt, respond to, and investigate crime; to promote road safety and to work towards fair, just and lasting outcomes for both victims and offenders.</w:t>
      </w:r>
    </w:p>
    <w:p w14:paraId="39B9695A" w14:textId="77777777" w:rsidR="0023423B" w:rsidRDefault="00D0734C">
      <w:pPr>
        <w:pStyle w:val="BodyText"/>
        <w:spacing w:before="119"/>
        <w:ind w:left="798"/>
      </w:pPr>
      <w:r>
        <w:t>This</w:t>
      </w:r>
      <w:r>
        <w:rPr>
          <w:spacing w:val="-4"/>
        </w:rPr>
        <w:t xml:space="preserve"> </w:t>
      </w:r>
      <w:r>
        <w:t>includes,</w:t>
      </w:r>
      <w:r>
        <w:rPr>
          <w:spacing w:val="-3"/>
        </w:rPr>
        <w:t xml:space="preserve"> </w:t>
      </w:r>
      <w:r>
        <w:t>but</w:t>
      </w:r>
      <w:r>
        <w:rPr>
          <w:spacing w:val="-3"/>
        </w:rPr>
        <w:t xml:space="preserve"> </w:t>
      </w:r>
      <w:r>
        <w:t>is</w:t>
      </w:r>
      <w:r>
        <w:rPr>
          <w:spacing w:val="-3"/>
        </w:rPr>
        <w:t xml:space="preserve"> </w:t>
      </w:r>
      <w:r>
        <w:t>not</w:t>
      </w:r>
      <w:r>
        <w:rPr>
          <w:spacing w:val="-5"/>
        </w:rPr>
        <w:t xml:space="preserve"> </w:t>
      </w:r>
      <w:r>
        <w:t>limited</w:t>
      </w:r>
      <w:r>
        <w:rPr>
          <w:spacing w:val="-6"/>
        </w:rPr>
        <w:t xml:space="preserve"> </w:t>
      </w:r>
      <w:r>
        <w:rPr>
          <w:spacing w:val="-5"/>
        </w:rPr>
        <w:t>to:</w:t>
      </w:r>
    </w:p>
    <w:p w14:paraId="190B649C" w14:textId="77777777" w:rsidR="0023423B" w:rsidRDefault="00D0734C">
      <w:pPr>
        <w:pStyle w:val="ListParagraph"/>
        <w:numPr>
          <w:ilvl w:val="0"/>
          <w:numId w:val="105"/>
        </w:numPr>
        <w:tabs>
          <w:tab w:val="left" w:pos="1519"/>
        </w:tabs>
        <w:spacing w:before="61"/>
        <w:ind w:right="906"/>
      </w:pPr>
      <w:r>
        <w:t>responding</w:t>
      </w:r>
      <w:r>
        <w:rPr>
          <w:spacing w:val="-3"/>
        </w:rPr>
        <w:t xml:space="preserve"> </w:t>
      </w:r>
      <w:r>
        <w:t>to</w:t>
      </w:r>
      <w:r>
        <w:rPr>
          <w:spacing w:val="-5"/>
        </w:rPr>
        <w:t xml:space="preserve"> </w:t>
      </w:r>
      <w:r>
        <w:t>victim-survivors</w:t>
      </w:r>
      <w:r>
        <w:rPr>
          <w:spacing w:val="-3"/>
        </w:rPr>
        <w:t xml:space="preserve"> </w:t>
      </w:r>
      <w:r>
        <w:t>of</w:t>
      </w:r>
      <w:r>
        <w:rPr>
          <w:spacing w:val="-2"/>
        </w:rPr>
        <w:t xml:space="preserve"> </w:t>
      </w:r>
      <w:r>
        <w:t>DFV</w:t>
      </w:r>
      <w:r>
        <w:rPr>
          <w:spacing w:val="-3"/>
        </w:rPr>
        <w:t xml:space="preserve"> </w:t>
      </w:r>
      <w:r>
        <w:t>other</w:t>
      </w:r>
      <w:r>
        <w:rPr>
          <w:spacing w:val="-4"/>
        </w:rPr>
        <w:t xml:space="preserve"> </w:t>
      </w:r>
      <w:r>
        <w:t>serious</w:t>
      </w:r>
      <w:r>
        <w:rPr>
          <w:spacing w:val="-3"/>
        </w:rPr>
        <w:t xml:space="preserve"> </w:t>
      </w:r>
      <w:r>
        <w:t>offences</w:t>
      </w:r>
      <w:r>
        <w:rPr>
          <w:spacing w:val="-5"/>
        </w:rPr>
        <w:t xml:space="preserve"> </w:t>
      </w:r>
      <w:r>
        <w:t>through</w:t>
      </w:r>
      <w:r>
        <w:rPr>
          <w:spacing w:val="-3"/>
        </w:rPr>
        <w:t xml:space="preserve"> </w:t>
      </w:r>
      <w:r>
        <w:t>a</w:t>
      </w:r>
      <w:r>
        <w:rPr>
          <w:spacing w:val="-5"/>
        </w:rPr>
        <w:t xml:space="preserve"> </w:t>
      </w:r>
      <w:r>
        <w:t xml:space="preserve">victim-centric, trauma-informed and culturally safe approach and working with partners to ensure perpetrators are held to </w:t>
      </w:r>
      <w:proofErr w:type="gramStart"/>
      <w:r>
        <w:t>account</w:t>
      </w:r>
      <w:proofErr w:type="gramEnd"/>
    </w:p>
    <w:p w14:paraId="651F7003" w14:textId="77777777" w:rsidR="0023423B" w:rsidRDefault="00D0734C">
      <w:pPr>
        <w:pStyle w:val="ListParagraph"/>
        <w:numPr>
          <w:ilvl w:val="0"/>
          <w:numId w:val="105"/>
        </w:numPr>
        <w:tabs>
          <w:tab w:val="left" w:pos="1519"/>
        </w:tabs>
        <w:spacing w:before="62" w:line="237" w:lineRule="auto"/>
        <w:ind w:right="623"/>
      </w:pPr>
      <w:r>
        <w:t>protecting</w:t>
      </w:r>
      <w:r>
        <w:rPr>
          <w:spacing w:val="-4"/>
        </w:rPr>
        <w:t xml:space="preserve"> </w:t>
      </w:r>
      <w:r>
        <w:t>property</w:t>
      </w:r>
      <w:r>
        <w:rPr>
          <w:spacing w:val="-3"/>
        </w:rPr>
        <w:t xml:space="preserve"> </w:t>
      </w:r>
      <w:r>
        <w:t>and</w:t>
      </w:r>
      <w:r>
        <w:rPr>
          <w:spacing w:val="-6"/>
        </w:rPr>
        <w:t xml:space="preserve"> </w:t>
      </w:r>
      <w:r>
        <w:t>personal</w:t>
      </w:r>
      <w:r>
        <w:rPr>
          <w:spacing w:val="-4"/>
        </w:rPr>
        <w:t xml:space="preserve"> </w:t>
      </w:r>
      <w:r>
        <w:t>safety</w:t>
      </w:r>
      <w:r>
        <w:rPr>
          <w:spacing w:val="-6"/>
        </w:rPr>
        <w:t xml:space="preserve"> </w:t>
      </w:r>
      <w:r>
        <w:t>through</w:t>
      </w:r>
      <w:r>
        <w:rPr>
          <w:spacing w:val="-4"/>
        </w:rPr>
        <w:t xml:space="preserve"> </w:t>
      </w:r>
      <w:r>
        <w:t>prevention,</w:t>
      </w:r>
      <w:r>
        <w:rPr>
          <w:spacing w:val="-2"/>
        </w:rPr>
        <w:t xml:space="preserve"> </w:t>
      </w:r>
      <w:r>
        <w:t>disruption,</w:t>
      </w:r>
      <w:r>
        <w:rPr>
          <w:spacing w:val="-2"/>
        </w:rPr>
        <w:t xml:space="preserve"> </w:t>
      </w:r>
      <w:proofErr w:type="gramStart"/>
      <w:r>
        <w:t>investigation</w:t>
      </w:r>
      <w:proofErr w:type="gramEnd"/>
      <w:r>
        <w:rPr>
          <w:spacing w:val="-4"/>
        </w:rPr>
        <w:t xml:space="preserve"> </w:t>
      </w:r>
      <w:r>
        <w:t xml:space="preserve">and </w:t>
      </w:r>
      <w:r>
        <w:rPr>
          <w:spacing w:val="-2"/>
        </w:rPr>
        <w:t>response</w:t>
      </w:r>
    </w:p>
    <w:p w14:paraId="02191DE7" w14:textId="77777777" w:rsidR="0023423B" w:rsidRDefault="00D0734C">
      <w:pPr>
        <w:pStyle w:val="ListParagraph"/>
        <w:numPr>
          <w:ilvl w:val="0"/>
          <w:numId w:val="105"/>
        </w:numPr>
        <w:tabs>
          <w:tab w:val="left" w:pos="1519"/>
        </w:tabs>
        <w:spacing w:before="61"/>
        <w:ind w:hanging="360"/>
      </w:pPr>
      <w:r>
        <w:t>maintaining</w:t>
      </w:r>
      <w:r>
        <w:rPr>
          <w:spacing w:val="-8"/>
        </w:rPr>
        <w:t xml:space="preserve"> </w:t>
      </w:r>
      <w:r>
        <w:t>public</w:t>
      </w:r>
      <w:r>
        <w:rPr>
          <w:spacing w:val="-4"/>
        </w:rPr>
        <w:t xml:space="preserve"> </w:t>
      </w:r>
      <w:r>
        <w:t>order</w:t>
      </w:r>
      <w:r>
        <w:rPr>
          <w:spacing w:val="-7"/>
        </w:rPr>
        <w:t xml:space="preserve"> </w:t>
      </w:r>
      <w:r>
        <w:t>and</w:t>
      </w:r>
      <w:r>
        <w:rPr>
          <w:spacing w:val="-5"/>
        </w:rPr>
        <w:t xml:space="preserve"> </w:t>
      </w:r>
      <w:r>
        <w:t>safety,</w:t>
      </w:r>
      <w:r>
        <w:rPr>
          <w:spacing w:val="-4"/>
        </w:rPr>
        <w:t xml:space="preserve"> </w:t>
      </w:r>
      <w:r>
        <w:t>including</w:t>
      </w:r>
      <w:r>
        <w:rPr>
          <w:spacing w:val="-5"/>
        </w:rPr>
        <w:t xml:space="preserve"> </w:t>
      </w:r>
      <w:r>
        <w:t>during</w:t>
      </w:r>
      <w:r>
        <w:rPr>
          <w:spacing w:val="-5"/>
        </w:rPr>
        <w:t xml:space="preserve"> </w:t>
      </w:r>
      <w:r>
        <w:t>major</w:t>
      </w:r>
      <w:r>
        <w:rPr>
          <w:spacing w:val="-7"/>
        </w:rPr>
        <w:t xml:space="preserve"> </w:t>
      </w:r>
      <w:r>
        <w:t>events</w:t>
      </w:r>
      <w:r>
        <w:rPr>
          <w:spacing w:val="-4"/>
        </w:rPr>
        <w:t xml:space="preserve"> </w:t>
      </w:r>
      <w:r>
        <w:t>and</w:t>
      </w:r>
      <w:r>
        <w:rPr>
          <w:spacing w:val="-7"/>
        </w:rPr>
        <w:t xml:space="preserve"> </w:t>
      </w:r>
      <w:r>
        <w:rPr>
          <w:spacing w:val="-2"/>
        </w:rPr>
        <w:t>disasters</w:t>
      </w:r>
    </w:p>
    <w:p w14:paraId="189CCF3B" w14:textId="77777777" w:rsidR="0023423B" w:rsidRDefault="00D0734C">
      <w:pPr>
        <w:pStyle w:val="ListParagraph"/>
        <w:numPr>
          <w:ilvl w:val="0"/>
          <w:numId w:val="105"/>
        </w:numPr>
        <w:tabs>
          <w:tab w:val="left" w:pos="1519"/>
        </w:tabs>
        <w:spacing w:before="60"/>
        <w:ind w:hanging="360"/>
      </w:pPr>
      <w:r>
        <w:t>working</w:t>
      </w:r>
      <w:r>
        <w:rPr>
          <w:spacing w:val="-6"/>
        </w:rPr>
        <w:t xml:space="preserve"> </w:t>
      </w:r>
      <w:r>
        <w:t>with</w:t>
      </w:r>
      <w:r>
        <w:rPr>
          <w:spacing w:val="-4"/>
        </w:rPr>
        <w:t xml:space="preserve"> </w:t>
      </w:r>
      <w:r>
        <w:t>partners</w:t>
      </w:r>
      <w:r>
        <w:rPr>
          <w:spacing w:val="-6"/>
        </w:rPr>
        <w:t xml:space="preserve"> </w:t>
      </w:r>
      <w:r>
        <w:t>to</w:t>
      </w:r>
      <w:r>
        <w:rPr>
          <w:spacing w:val="-5"/>
        </w:rPr>
        <w:t xml:space="preserve"> </w:t>
      </w:r>
      <w:r>
        <w:t>reduce</w:t>
      </w:r>
      <w:r>
        <w:rPr>
          <w:spacing w:val="-4"/>
        </w:rPr>
        <w:t xml:space="preserve"> </w:t>
      </w:r>
      <w:r>
        <w:t>demand</w:t>
      </w:r>
      <w:r>
        <w:rPr>
          <w:spacing w:val="-4"/>
        </w:rPr>
        <w:t xml:space="preserve"> </w:t>
      </w:r>
      <w:r>
        <w:t>on</w:t>
      </w:r>
      <w:r>
        <w:rPr>
          <w:spacing w:val="-7"/>
        </w:rPr>
        <w:t xml:space="preserve"> </w:t>
      </w:r>
      <w:r>
        <w:t>the</w:t>
      </w:r>
      <w:r>
        <w:rPr>
          <w:spacing w:val="-4"/>
        </w:rPr>
        <w:t xml:space="preserve"> </w:t>
      </w:r>
      <w:r>
        <w:t>criminal</w:t>
      </w:r>
      <w:r>
        <w:rPr>
          <w:spacing w:val="-4"/>
        </w:rPr>
        <w:t xml:space="preserve"> </w:t>
      </w:r>
      <w:r>
        <w:t>justice</w:t>
      </w:r>
      <w:r>
        <w:rPr>
          <w:spacing w:val="-5"/>
        </w:rPr>
        <w:t xml:space="preserve"> </w:t>
      </w:r>
      <w:proofErr w:type="gramStart"/>
      <w:r>
        <w:rPr>
          <w:spacing w:val="-2"/>
        </w:rPr>
        <w:t>system</w:t>
      </w:r>
      <w:proofErr w:type="gramEnd"/>
    </w:p>
    <w:p w14:paraId="52C6D9A2" w14:textId="77777777" w:rsidR="0023423B" w:rsidRDefault="00D0734C">
      <w:pPr>
        <w:pStyle w:val="ListParagraph"/>
        <w:numPr>
          <w:ilvl w:val="0"/>
          <w:numId w:val="105"/>
        </w:numPr>
        <w:tabs>
          <w:tab w:val="left" w:pos="1519"/>
        </w:tabs>
        <w:spacing w:before="56"/>
        <w:ind w:hanging="360"/>
      </w:pPr>
      <w:r>
        <w:t>addressing</w:t>
      </w:r>
      <w:r>
        <w:rPr>
          <w:spacing w:val="-10"/>
        </w:rPr>
        <w:t xml:space="preserve"> </w:t>
      </w:r>
      <w:r>
        <w:t>over-representation</w:t>
      </w:r>
      <w:r>
        <w:rPr>
          <w:spacing w:val="-8"/>
        </w:rPr>
        <w:t xml:space="preserve"> </w:t>
      </w:r>
      <w:r>
        <w:t>of</w:t>
      </w:r>
      <w:r>
        <w:rPr>
          <w:spacing w:val="-9"/>
        </w:rPr>
        <w:t xml:space="preserve"> </w:t>
      </w:r>
      <w:r>
        <w:t>vulnerable</w:t>
      </w:r>
      <w:r>
        <w:rPr>
          <w:spacing w:val="-8"/>
        </w:rPr>
        <w:t xml:space="preserve"> </w:t>
      </w:r>
      <w:r>
        <w:t>groups,</w:t>
      </w:r>
      <w:r>
        <w:rPr>
          <w:spacing w:val="-6"/>
        </w:rPr>
        <w:t xml:space="preserve"> </w:t>
      </w:r>
      <w:r>
        <w:t>including</w:t>
      </w:r>
      <w:r>
        <w:rPr>
          <w:spacing w:val="-7"/>
        </w:rPr>
        <w:t xml:space="preserve"> </w:t>
      </w:r>
      <w:r>
        <w:t>First</w:t>
      </w:r>
      <w:r>
        <w:rPr>
          <w:spacing w:val="-7"/>
        </w:rPr>
        <w:t xml:space="preserve"> </w:t>
      </w:r>
      <w:r>
        <w:t>Nations</w:t>
      </w:r>
      <w:r>
        <w:rPr>
          <w:spacing w:val="-6"/>
        </w:rPr>
        <w:t xml:space="preserve"> </w:t>
      </w:r>
      <w:r>
        <w:rPr>
          <w:spacing w:val="-2"/>
        </w:rPr>
        <w:t>people</w:t>
      </w:r>
    </w:p>
    <w:p w14:paraId="31980C78" w14:textId="77777777" w:rsidR="0023423B" w:rsidRDefault="00D0734C">
      <w:pPr>
        <w:pStyle w:val="ListParagraph"/>
        <w:numPr>
          <w:ilvl w:val="0"/>
          <w:numId w:val="105"/>
        </w:numPr>
        <w:tabs>
          <w:tab w:val="left" w:pos="1520"/>
        </w:tabs>
        <w:spacing w:before="62" w:line="237" w:lineRule="auto"/>
        <w:ind w:left="1520" w:right="439"/>
      </w:pPr>
      <w:r>
        <w:t xml:space="preserve">preventing, </w:t>
      </w:r>
      <w:proofErr w:type="gramStart"/>
      <w:r>
        <w:t>disrupting</w:t>
      </w:r>
      <w:proofErr w:type="gramEnd"/>
      <w:r>
        <w:t xml:space="preserve"> and responding to driver </w:t>
      </w:r>
      <w:proofErr w:type="spellStart"/>
      <w:r>
        <w:t>behaviours</w:t>
      </w:r>
      <w:proofErr w:type="spellEnd"/>
      <w:r>
        <w:t xml:space="preserve"> contributing to road trauma: speeding;</w:t>
      </w:r>
      <w:r>
        <w:rPr>
          <w:spacing w:val="-2"/>
        </w:rPr>
        <w:t xml:space="preserve"> </w:t>
      </w:r>
      <w:r>
        <w:t>red</w:t>
      </w:r>
      <w:r>
        <w:rPr>
          <w:spacing w:val="-5"/>
        </w:rPr>
        <w:t xml:space="preserve"> </w:t>
      </w:r>
      <w:r>
        <w:t>light</w:t>
      </w:r>
      <w:r>
        <w:rPr>
          <w:spacing w:val="-2"/>
        </w:rPr>
        <w:t xml:space="preserve"> </w:t>
      </w:r>
      <w:r>
        <w:t>offences;</w:t>
      </w:r>
      <w:r>
        <w:rPr>
          <w:spacing w:val="-2"/>
        </w:rPr>
        <w:t xml:space="preserve"> </w:t>
      </w:r>
      <w:r>
        <w:t>driving</w:t>
      </w:r>
      <w:r>
        <w:rPr>
          <w:spacing w:val="-4"/>
        </w:rPr>
        <w:t xml:space="preserve"> </w:t>
      </w:r>
      <w:r>
        <w:t>while</w:t>
      </w:r>
      <w:r>
        <w:rPr>
          <w:spacing w:val="-4"/>
        </w:rPr>
        <w:t xml:space="preserve"> </w:t>
      </w:r>
      <w:r>
        <w:t>distracted;</w:t>
      </w:r>
      <w:r>
        <w:rPr>
          <w:spacing w:val="-2"/>
        </w:rPr>
        <w:t xml:space="preserve"> </w:t>
      </w:r>
      <w:r>
        <w:t>driving</w:t>
      </w:r>
      <w:r>
        <w:rPr>
          <w:spacing w:val="-4"/>
        </w:rPr>
        <w:t xml:space="preserve"> </w:t>
      </w:r>
      <w:r>
        <w:t>under</w:t>
      </w:r>
      <w:r>
        <w:rPr>
          <w:spacing w:val="-4"/>
        </w:rPr>
        <w:t xml:space="preserve"> </w:t>
      </w:r>
      <w:r>
        <w:t>the</w:t>
      </w:r>
      <w:r>
        <w:rPr>
          <w:spacing w:val="-5"/>
        </w:rPr>
        <w:t xml:space="preserve"> </w:t>
      </w:r>
      <w:r>
        <w:t>influence</w:t>
      </w:r>
      <w:r>
        <w:rPr>
          <w:spacing w:val="-4"/>
        </w:rPr>
        <w:t xml:space="preserve"> </w:t>
      </w:r>
      <w:r>
        <w:t>of</w:t>
      </w:r>
      <w:r>
        <w:rPr>
          <w:spacing w:val="-4"/>
        </w:rPr>
        <w:t xml:space="preserve"> </w:t>
      </w:r>
      <w:r>
        <w:t>alcohol or drugs; driving while fatigued; and not wearing seatbelts.</w:t>
      </w:r>
    </w:p>
    <w:p w14:paraId="312331A9" w14:textId="77777777" w:rsidR="0023423B" w:rsidRDefault="00D0734C">
      <w:pPr>
        <w:pStyle w:val="BodyText"/>
        <w:spacing w:before="121"/>
        <w:ind w:left="800"/>
      </w:pPr>
      <w:r>
        <w:t>The</w:t>
      </w:r>
      <w:r>
        <w:rPr>
          <w:spacing w:val="-6"/>
        </w:rPr>
        <w:t xml:space="preserve"> </w:t>
      </w:r>
      <w:r>
        <w:t>following</w:t>
      </w:r>
      <w:r>
        <w:rPr>
          <w:spacing w:val="-4"/>
        </w:rPr>
        <w:t xml:space="preserve"> </w:t>
      </w:r>
      <w:r>
        <w:t>tables</w:t>
      </w:r>
      <w:r>
        <w:rPr>
          <w:spacing w:val="-2"/>
        </w:rPr>
        <w:t xml:space="preserve"> </w:t>
      </w:r>
      <w:r>
        <w:t>provide</w:t>
      </w:r>
      <w:r>
        <w:rPr>
          <w:spacing w:val="-4"/>
        </w:rPr>
        <w:t xml:space="preserve"> </w:t>
      </w:r>
      <w:r>
        <w:t>an</w:t>
      </w:r>
      <w:r>
        <w:rPr>
          <w:spacing w:val="-4"/>
        </w:rPr>
        <w:t xml:space="preserve"> </w:t>
      </w:r>
      <w:r>
        <w:t>overview</w:t>
      </w:r>
      <w:r>
        <w:rPr>
          <w:spacing w:val="-3"/>
        </w:rPr>
        <w:t xml:space="preserve"> </w:t>
      </w:r>
      <w:r>
        <w:t>of</w:t>
      </w:r>
      <w:r>
        <w:rPr>
          <w:spacing w:val="-4"/>
        </w:rPr>
        <w:t xml:space="preserve"> </w:t>
      </w:r>
      <w:r>
        <w:t>the</w:t>
      </w:r>
      <w:r>
        <w:rPr>
          <w:spacing w:val="-6"/>
        </w:rPr>
        <w:t xml:space="preserve"> </w:t>
      </w:r>
      <w:r>
        <w:t>key</w:t>
      </w:r>
      <w:r>
        <w:rPr>
          <w:spacing w:val="-2"/>
        </w:rPr>
        <w:t xml:space="preserve"> </w:t>
      </w:r>
      <w:r>
        <w:t>performance</w:t>
      </w:r>
      <w:r>
        <w:rPr>
          <w:spacing w:val="-6"/>
        </w:rPr>
        <w:t xml:space="preserve"> </w:t>
      </w:r>
      <w:r>
        <w:t>measures</w:t>
      </w:r>
      <w:r>
        <w:rPr>
          <w:spacing w:val="-5"/>
        </w:rPr>
        <w:t xml:space="preserve"> </w:t>
      </w:r>
      <w:r>
        <w:t>for</w:t>
      </w:r>
      <w:r>
        <w:rPr>
          <w:spacing w:val="-5"/>
        </w:rPr>
        <w:t xml:space="preserve"> </w:t>
      </w:r>
      <w:r>
        <w:t>the</w:t>
      </w:r>
      <w:r>
        <w:rPr>
          <w:spacing w:val="-5"/>
        </w:rPr>
        <w:t xml:space="preserve"> </w:t>
      </w:r>
      <w:r>
        <w:t>QPS</w:t>
      </w:r>
      <w:r>
        <w:rPr>
          <w:spacing w:val="-6"/>
        </w:rPr>
        <w:t xml:space="preserve"> </w:t>
      </w:r>
      <w:r>
        <w:t>for</w:t>
      </w:r>
      <w:r>
        <w:rPr>
          <w:spacing w:val="-4"/>
        </w:rPr>
        <w:t xml:space="preserve"> </w:t>
      </w:r>
      <w:r>
        <w:rPr>
          <w:spacing w:val="-2"/>
        </w:rPr>
        <w:t>2023-</w:t>
      </w:r>
    </w:p>
    <w:p w14:paraId="2E34E09C" w14:textId="77777777" w:rsidR="0023423B" w:rsidRDefault="00D0734C">
      <w:pPr>
        <w:pStyle w:val="BodyText"/>
        <w:spacing w:before="1"/>
        <w:ind w:left="800" w:right="496"/>
      </w:pPr>
      <w:r>
        <w:t>24. Data</w:t>
      </w:r>
      <w:r>
        <w:rPr>
          <w:spacing w:val="-6"/>
        </w:rPr>
        <w:t xml:space="preserve"> </w:t>
      </w:r>
      <w:r>
        <w:t>for</w:t>
      </w:r>
      <w:r>
        <w:rPr>
          <w:spacing w:val="-3"/>
        </w:rPr>
        <w:t xml:space="preserve"> </w:t>
      </w:r>
      <w:r>
        <w:t>2022-23</w:t>
      </w:r>
      <w:r>
        <w:rPr>
          <w:spacing w:val="-4"/>
        </w:rPr>
        <w:t xml:space="preserve"> </w:t>
      </w:r>
      <w:r>
        <w:t>is</w:t>
      </w:r>
      <w:r>
        <w:rPr>
          <w:spacing w:val="-1"/>
        </w:rPr>
        <w:t xml:space="preserve"> </w:t>
      </w:r>
      <w:r>
        <w:t>sourced</w:t>
      </w:r>
      <w:r>
        <w:rPr>
          <w:spacing w:val="-4"/>
        </w:rPr>
        <w:t xml:space="preserve"> </w:t>
      </w:r>
      <w:r>
        <w:t>from</w:t>
      </w:r>
      <w:r>
        <w:rPr>
          <w:spacing w:val="-3"/>
        </w:rPr>
        <w:t xml:space="preserve"> </w:t>
      </w:r>
      <w:r>
        <w:t>the</w:t>
      </w:r>
      <w:r>
        <w:rPr>
          <w:spacing w:val="-4"/>
        </w:rPr>
        <w:t xml:space="preserve"> </w:t>
      </w:r>
      <w:r>
        <w:t>QPS</w:t>
      </w:r>
      <w:r>
        <w:rPr>
          <w:spacing w:val="-2"/>
        </w:rPr>
        <w:t xml:space="preserve"> </w:t>
      </w:r>
      <w:r>
        <w:t>2022-23</w:t>
      </w:r>
      <w:r>
        <w:rPr>
          <w:spacing w:val="-15"/>
        </w:rPr>
        <w:t xml:space="preserve"> </w:t>
      </w:r>
      <w:r>
        <w:t>Annual</w:t>
      </w:r>
      <w:r>
        <w:rPr>
          <w:spacing w:val="-2"/>
        </w:rPr>
        <w:t xml:space="preserve"> </w:t>
      </w:r>
      <w:r>
        <w:t>Report</w:t>
      </w:r>
      <w:r>
        <w:rPr>
          <w:spacing w:val="-2"/>
        </w:rPr>
        <w:t xml:space="preserve"> </w:t>
      </w:r>
      <w:r>
        <w:t>unless</w:t>
      </w:r>
      <w:r>
        <w:rPr>
          <w:spacing w:val="-1"/>
        </w:rPr>
        <w:t xml:space="preserve"> </w:t>
      </w:r>
      <w:r>
        <w:t>otherwise</w:t>
      </w:r>
      <w:r>
        <w:rPr>
          <w:spacing w:val="-2"/>
        </w:rPr>
        <w:t xml:space="preserve"> </w:t>
      </w:r>
      <w:r>
        <w:t>stated</w:t>
      </w:r>
      <w:r>
        <w:rPr>
          <w:spacing w:val="-4"/>
        </w:rPr>
        <w:t xml:space="preserve"> </w:t>
      </w:r>
      <w:r>
        <w:t>in the Notes.</w:t>
      </w:r>
    </w:p>
    <w:p w14:paraId="3D998DB3" w14:textId="77777777" w:rsidR="0023423B" w:rsidRDefault="0023423B">
      <w:pPr>
        <w:pStyle w:val="BodyText"/>
        <w:spacing w:before="6"/>
        <w:rPr>
          <w:sz w:val="10"/>
        </w:rPr>
      </w:pPr>
    </w:p>
    <w:tbl>
      <w:tblPr>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8"/>
        <w:gridCol w:w="962"/>
        <w:gridCol w:w="672"/>
        <w:gridCol w:w="674"/>
        <w:gridCol w:w="672"/>
        <w:gridCol w:w="1090"/>
        <w:gridCol w:w="1196"/>
        <w:gridCol w:w="1112"/>
      </w:tblGrid>
      <w:tr w:rsidR="0023423B" w14:paraId="4835D96D" w14:textId="77777777">
        <w:trPr>
          <w:trHeight w:val="479"/>
        </w:trPr>
        <w:tc>
          <w:tcPr>
            <w:tcW w:w="9776" w:type="dxa"/>
            <w:gridSpan w:val="8"/>
            <w:shd w:val="clear" w:color="auto" w:fill="D9D9D9"/>
          </w:tcPr>
          <w:p w14:paraId="46DDDB60" w14:textId="77777777" w:rsidR="0023423B" w:rsidRDefault="00D0734C">
            <w:pPr>
              <w:pStyle w:val="TableParagraph"/>
              <w:spacing w:before="112"/>
              <w:ind w:left="107"/>
              <w:rPr>
                <w:b/>
              </w:rPr>
            </w:pPr>
            <w:r>
              <w:rPr>
                <w:b/>
              </w:rPr>
              <w:t>Service</w:t>
            </w:r>
            <w:r>
              <w:rPr>
                <w:b/>
                <w:spacing w:val="-13"/>
              </w:rPr>
              <w:t xml:space="preserve"> </w:t>
            </w:r>
            <w:r>
              <w:rPr>
                <w:b/>
              </w:rPr>
              <w:t>Area:</w:t>
            </w:r>
            <w:r>
              <w:rPr>
                <w:b/>
                <w:spacing w:val="-5"/>
              </w:rPr>
              <w:t xml:space="preserve"> </w:t>
            </w:r>
            <w:r>
              <w:rPr>
                <w:b/>
              </w:rPr>
              <w:t>Police</w:t>
            </w:r>
            <w:r>
              <w:rPr>
                <w:b/>
                <w:spacing w:val="-3"/>
              </w:rPr>
              <w:t xml:space="preserve"> </w:t>
            </w:r>
            <w:r>
              <w:rPr>
                <w:b/>
                <w:spacing w:val="-2"/>
              </w:rPr>
              <w:t>Services</w:t>
            </w:r>
          </w:p>
        </w:tc>
      </w:tr>
      <w:tr w:rsidR="0023423B" w14:paraId="5483E2B4" w14:textId="77777777">
        <w:trPr>
          <w:trHeight w:val="1187"/>
        </w:trPr>
        <w:tc>
          <w:tcPr>
            <w:tcW w:w="3398" w:type="dxa"/>
            <w:shd w:val="clear" w:color="auto" w:fill="D9D9D9"/>
          </w:tcPr>
          <w:p w14:paraId="54E3057C" w14:textId="77777777" w:rsidR="0023423B" w:rsidRDefault="00D0734C">
            <w:pPr>
              <w:pStyle w:val="TableParagraph"/>
              <w:spacing w:before="40"/>
              <w:ind w:left="107"/>
              <w:rPr>
                <w:b/>
              </w:rPr>
            </w:pPr>
            <w:r>
              <w:rPr>
                <w:b/>
              </w:rPr>
              <w:t>Performance</w:t>
            </w:r>
            <w:r>
              <w:rPr>
                <w:b/>
                <w:spacing w:val="-10"/>
              </w:rPr>
              <w:t xml:space="preserve"> </w:t>
            </w:r>
            <w:r>
              <w:rPr>
                <w:b/>
                <w:spacing w:val="-2"/>
              </w:rPr>
              <w:t>measures</w:t>
            </w:r>
          </w:p>
        </w:tc>
        <w:tc>
          <w:tcPr>
            <w:tcW w:w="962" w:type="dxa"/>
            <w:shd w:val="clear" w:color="auto" w:fill="D9D9D9"/>
            <w:textDirection w:val="btLr"/>
          </w:tcPr>
          <w:p w14:paraId="24564C8D" w14:textId="77777777" w:rsidR="0023423B" w:rsidRDefault="00D0734C">
            <w:pPr>
              <w:pStyle w:val="TableParagraph"/>
              <w:spacing w:before="108"/>
              <w:ind w:left="112"/>
              <w:rPr>
                <w:b/>
              </w:rPr>
            </w:pPr>
            <w:r>
              <w:rPr>
                <w:b/>
                <w:spacing w:val="-2"/>
              </w:rPr>
              <w:t>Notes</w:t>
            </w:r>
          </w:p>
        </w:tc>
        <w:tc>
          <w:tcPr>
            <w:tcW w:w="672" w:type="dxa"/>
            <w:shd w:val="clear" w:color="auto" w:fill="D9D9D9"/>
            <w:textDirection w:val="btLr"/>
          </w:tcPr>
          <w:p w14:paraId="1DC38348" w14:textId="77777777" w:rsidR="0023423B" w:rsidRDefault="00D0734C">
            <w:pPr>
              <w:pStyle w:val="TableParagraph"/>
              <w:spacing w:before="111" w:line="244" w:lineRule="auto"/>
              <w:ind w:left="112"/>
              <w:rPr>
                <w:b/>
              </w:rPr>
            </w:pPr>
            <w:r>
              <w:rPr>
                <w:b/>
                <w:spacing w:val="-2"/>
              </w:rPr>
              <w:t xml:space="preserve">Strategic </w:t>
            </w:r>
            <w:r>
              <w:rPr>
                <w:b/>
                <w:spacing w:val="-4"/>
              </w:rPr>
              <w:t>Plan</w:t>
            </w:r>
          </w:p>
        </w:tc>
        <w:tc>
          <w:tcPr>
            <w:tcW w:w="674" w:type="dxa"/>
            <w:shd w:val="clear" w:color="auto" w:fill="D9D9D9"/>
            <w:textDirection w:val="btLr"/>
          </w:tcPr>
          <w:p w14:paraId="709034A0" w14:textId="77777777" w:rsidR="0023423B" w:rsidRDefault="00D0734C">
            <w:pPr>
              <w:pStyle w:val="TableParagraph"/>
              <w:spacing w:before="111"/>
              <w:ind w:left="112"/>
              <w:rPr>
                <w:b/>
              </w:rPr>
            </w:pPr>
            <w:r>
              <w:rPr>
                <w:b/>
                <w:spacing w:val="-2"/>
              </w:rPr>
              <w:t>2023-</w:t>
            </w:r>
            <w:r>
              <w:rPr>
                <w:b/>
                <w:spacing w:val="-5"/>
              </w:rPr>
              <w:t>24</w:t>
            </w:r>
          </w:p>
          <w:p w14:paraId="673FC54D" w14:textId="77777777" w:rsidR="0023423B" w:rsidRDefault="00D0734C">
            <w:pPr>
              <w:pStyle w:val="TableParagraph"/>
              <w:spacing w:before="6"/>
              <w:ind w:left="112"/>
              <w:rPr>
                <w:b/>
              </w:rPr>
            </w:pPr>
            <w:r>
              <w:rPr>
                <w:b/>
                <w:spacing w:val="-5"/>
              </w:rPr>
              <w:t>SDS</w:t>
            </w:r>
          </w:p>
        </w:tc>
        <w:tc>
          <w:tcPr>
            <w:tcW w:w="672" w:type="dxa"/>
            <w:shd w:val="clear" w:color="auto" w:fill="D9D9D9"/>
            <w:textDirection w:val="btLr"/>
          </w:tcPr>
          <w:p w14:paraId="1480F976" w14:textId="77777777" w:rsidR="0023423B" w:rsidRDefault="00D0734C">
            <w:pPr>
              <w:pStyle w:val="TableParagraph"/>
              <w:spacing w:before="109"/>
              <w:ind w:left="112"/>
              <w:rPr>
                <w:b/>
              </w:rPr>
            </w:pPr>
            <w:proofErr w:type="spellStart"/>
            <w:r>
              <w:rPr>
                <w:b/>
                <w:spacing w:val="-4"/>
              </w:rPr>
              <w:t>RoGS</w:t>
            </w:r>
            <w:proofErr w:type="spellEnd"/>
          </w:p>
        </w:tc>
        <w:tc>
          <w:tcPr>
            <w:tcW w:w="1090" w:type="dxa"/>
            <w:shd w:val="clear" w:color="auto" w:fill="D9D9D9"/>
          </w:tcPr>
          <w:p w14:paraId="32EED938" w14:textId="77777777" w:rsidR="0023423B" w:rsidRDefault="00D0734C">
            <w:pPr>
              <w:pStyle w:val="TableParagraph"/>
              <w:spacing w:before="40" w:line="252" w:lineRule="exact"/>
              <w:ind w:left="108"/>
              <w:rPr>
                <w:b/>
              </w:rPr>
            </w:pPr>
            <w:r>
              <w:rPr>
                <w:b/>
                <w:spacing w:val="-2"/>
              </w:rPr>
              <w:t>2022-</w:t>
            </w:r>
            <w:r>
              <w:rPr>
                <w:b/>
                <w:spacing w:val="-5"/>
              </w:rPr>
              <w:t>23</w:t>
            </w:r>
          </w:p>
          <w:p w14:paraId="100FF969" w14:textId="77777777" w:rsidR="0023423B" w:rsidRDefault="00D0734C">
            <w:pPr>
              <w:pStyle w:val="TableParagraph"/>
              <w:spacing w:line="252" w:lineRule="exact"/>
              <w:ind w:left="108"/>
              <w:rPr>
                <w:b/>
              </w:rPr>
            </w:pPr>
            <w:r>
              <w:rPr>
                <w:b/>
                <w:spacing w:val="-2"/>
              </w:rPr>
              <w:t>Actual</w:t>
            </w:r>
          </w:p>
        </w:tc>
        <w:tc>
          <w:tcPr>
            <w:tcW w:w="1196" w:type="dxa"/>
            <w:shd w:val="clear" w:color="auto" w:fill="D9D9D9"/>
          </w:tcPr>
          <w:p w14:paraId="4FDFF03C" w14:textId="77777777" w:rsidR="0023423B" w:rsidRDefault="00D0734C">
            <w:pPr>
              <w:pStyle w:val="TableParagraph"/>
              <w:spacing w:before="40" w:line="252" w:lineRule="exact"/>
              <w:ind w:left="108"/>
              <w:rPr>
                <w:b/>
              </w:rPr>
            </w:pPr>
            <w:r>
              <w:rPr>
                <w:b/>
                <w:spacing w:val="-2"/>
              </w:rPr>
              <w:t>2023-</w:t>
            </w:r>
            <w:r>
              <w:rPr>
                <w:b/>
                <w:spacing w:val="-5"/>
              </w:rPr>
              <w:t>24</w:t>
            </w:r>
          </w:p>
          <w:p w14:paraId="5D100563" w14:textId="77777777" w:rsidR="0023423B" w:rsidRDefault="00D0734C">
            <w:pPr>
              <w:pStyle w:val="TableParagraph"/>
              <w:spacing w:line="252" w:lineRule="exact"/>
              <w:ind w:left="108"/>
              <w:rPr>
                <w:b/>
              </w:rPr>
            </w:pPr>
            <w:r>
              <w:rPr>
                <w:b/>
                <w:spacing w:val="-2"/>
              </w:rPr>
              <w:t>Target</w:t>
            </w:r>
          </w:p>
          <w:p w14:paraId="4AAB8DC4" w14:textId="77777777" w:rsidR="0023423B" w:rsidRDefault="00D0734C">
            <w:pPr>
              <w:pStyle w:val="TableParagraph"/>
              <w:spacing w:before="2"/>
              <w:ind w:left="108"/>
              <w:rPr>
                <w:b/>
              </w:rPr>
            </w:pPr>
            <w:r>
              <w:rPr>
                <w:b/>
                <w:spacing w:val="-2"/>
              </w:rPr>
              <w:t>/Estimate</w:t>
            </w:r>
          </w:p>
        </w:tc>
        <w:tc>
          <w:tcPr>
            <w:tcW w:w="1112" w:type="dxa"/>
            <w:shd w:val="clear" w:color="auto" w:fill="D9D9D9"/>
          </w:tcPr>
          <w:p w14:paraId="326A7A23" w14:textId="77777777" w:rsidR="0023423B" w:rsidRDefault="00D0734C">
            <w:pPr>
              <w:pStyle w:val="TableParagraph"/>
              <w:spacing w:before="40" w:line="252" w:lineRule="exact"/>
              <w:ind w:left="107"/>
              <w:rPr>
                <w:b/>
              </w:rPr>
            </w:pPr>
            <w:r>
              <w:rPr>
                <w:b/>
                <w:spacing w:val="-2"/>
              </w:rPr>
              <w:t>2023-</w:t>
            </w:r>
            <w:r>
              <w:rPr>
                <w:b/>
                <w:spacing w:val="-5"/>
              </w:rPr>
              <w:t>24</w:t>
            </w:r>
          </w:p>
          <w:p w14:paraId="39DC53B4" w14:textId="77777777" w:rsidR="0023423B" w:rsidRDefault="00D0734C">
            <w:pPr>
              <w:pStyle w:val="TableParagraph"/>
              <w:spacing w:line="252" w:lineRule="exact"/>
              <w:ind w:left="107"/>
              <w:rPr>
                <w:b/>
              </w:rPr>
            </w:pPr>
            <w:r>
              <w:rPr>
                <w:b/>
                <w:spacing w:val="-2"/>
              </w:rPr>
              <w:t>Actual</w:t>
            </w:r>
          </w:p>
        </w:tc>
      </w:tr>
      <w:tr w:rsidR="0023423B" w14:paraId="6352BE35" w14:textId="77777777">
        <w:trPr>
          <w:trHeight w:val="505"/>
        </w:trPr>
        <w:tc>
          <w:tcPr>
            <w:tcW w:w="3398" w:type="dxa"/>
          </w:tcPr>
          <w:p w14:paraId="629CE3B6" w14:textId="77777777" w:rsidR="0023423B" w:rsidRDefault="00D0734C">
            <w:pPr>
              <w:pStyle w:val="TableParagraph"/>
              <w:spacing w:line="252" w:lineRule="exact"/>
              <w:ind w:left="107"/>
            </w:pPr>
            <w:r>
              <w:t>Percentage of personal safety offences</w:t>
            </w:r>
            <w:r>
              <w:rPr>
                <w:spacing w:val="-11"/>
              </w:rPr>
              <w:t xml:space="preserve"> </w:t>
            </w:r>
            <w:r>
              <w:t>cleared</w:t>
            </w:r>
            <w:r>
              <w:rPr>
                <w:spacing w:val="-9"/>
              </w:rPr>
              <w:t xml:space="preserve"> </w:t>
            </w:r>
            <w:r>
              <w:t>within</w:t>
            </w:r>
            <w:r>
              <w:rPr>
                <w:spacing w:val="-11"/>
              </w:rPr>
              <w:t xml:space="preserve"> </w:t>
            </w:r>
            <w:r>
              <w:t>30</w:t>
            </w:r>
            <w:r>
              <w:rPr>
                <w:spacing w:val="-9"/>
              </w:rPr>
              <w:t xml:space="preserve"> </w:t>
            </w:r>
            <w:r>
              <w:t>days:</w:t>
            </w:r>
          </w:p>
        </w:tc>
        <w:tc>
          <w:tcPr>
            <w:tcW w:w="962" w:type="dxa"/>
          </w:tcPr>
          <w:p w14:paraId="37D8B288" w14:textId="77777777" w:rsidR="0023423B" w:rsidRDefault="00D0734C">
            <w:pPr>
              <w:pStyle w:val="TableParagraph"/>
              <w:spacing w:before="2"/>
              <w:ind w:left="105"/>
            </w:pPr>
            <w:r>
              <w:rPr>
                <w:spacing w:val="-2"/>
              </w:rPr>
              <w:t>1,2,3</w:t>
            </w:r>
          </w:p>
        </w:tc>
        <w:tc>
          <w:tcPr>
            <w:tcW w:w="672" w:type="dxa"/>
            <w:vMerge w:val="restart"/>
          </w:tcPr>
          <w:p w14:paraId="0F45D716" w14:textId="77777777" w:rsidR="0023423B" w:rsidRDefault="00D0734C">
            <w:pPr>
              <w:pStyle w:val="TableParagraph"/>
              <w:spacing w:before="1"/>
              <w:ind w:left="108"/>
              <w:rPr>
                <w:rFonts w:ascii="Wingdings 2" w:hAnsi="Wingdings 2"/>
              </w:rPr>
            </w:pPr>
            <w:r>
              <w:rPr>
                <w:rFonts w:ascii="Wingdings 2" w:hAnsi="Wingdings 2"/>
                <w:spacing w:val="-10"/>
              </w:rPr>
              <w:t></w:t>
            </w:r>
          </w:p>
        </w:tc>
        <w:tc>
          <w:tcPr>
            <w:tcW w:w="674" w:type="dxa"/>
            <w:vMerge w:val="restart"/>
          </w:tcPr>
          <w:p w14:paraId="05592C01" w14:textId="77777777" w:rsidR="0023423B" w:rsidRDefault="00D0734C">
            <w:pPr>
              <w:pStyle w:val="TableParagraph"/>
              <w:spacing w:before="1"/>
              <w:ind w:left="108"/>
              <w:rPr>
                <w:rFonts w:ascii="Wingdings 2" w:hAnsi="Wingdings 2"/>
              </w:rPr>
            </w:pPr>
            <w:r>
              <w:rPr>
                <w:rFonts w:ascii="Wingdings 2" w:hAnsi="Wingdings 2"/>
                <w:spacing w:val="-10"/>
              </w:rPr>
              <w:t></w:t>
            </w:r>
          </w:p>
        </w:tc>
        <w:tc>
          <w:tcPr>
            <w:tcW w:w="672" w:type="dxa"/>
            <w:vMerge w:val="restart"/>
          </w:tcPr>
          <w:p w14:paraId="48F9E101" w14:textId="77777777" w:rsidR="0023423B" w:rsidRDefault="0023423B">
            <w:pPr>
              <w:pStyle w:val="TableParagraph"/>
              <w:rPr>
                <w:rFonts w:ascii="Times New Roman"/>
              </w:rPr>
            </w:pPr>
          </w:p>
        </w:tc>
        <w:tc>
          <w:tcPr>
            <w:tcW w:w="1090" w:type="dxa"/>
          </w:tcPr>
          <w:p w14:paraId="3539B782" w14:textId="77777777" w:rsidR="0023423B" w:rsidRDefault="0023423B">
            <w:pPr>
              <w:pStyle w:val="TableParagraph"/>
              <w:rPr>
                <w:rFonts w:ascii="Times New Roman"/>
              </w:rPr>
            </w:pPr>
          </w:p>
        </w:tc>
        <w:tc>
          <w:tcPr>
            <w:tcW w:w="1196" w:type="dxa"/>
          </w:tcPr>
          <w:p w14:paraId="0241CF65" w14:textId="77777777" w:rsidR="0023423B" w:rsidRDefault="0023423B">
            <w:pPr>
              <w:pStyle w:val="TableParagraph"/>
              <w:rPr>
                <w:rFonts w:ascii="Times New Roman"/>
              </w:rPr>
            </w:pPr>
          </w:p>
        </w:tc>
        <w:tc>
          <w:tcPr>
            <w:tcW w:w="1112" w:type="dxa"/>
          </w:tcPr>
          <w:p w14:paraId="31BE0F03" w14:textId="77777777" w:rsidR="0023423B" w:rsidRDefault="0023423B">
            <w:pPr>
              <w:pStyle w:val="TableParagraph"/>
              <w:rPr>
                <w:rFonts w:ascii="Times New Roman"/>
              </w:rPr>
            </w:pPr>
          </w:p>
        </w:tc>
      </w:tr>
      <w:tr w:rsidR="0023423B" w14:paraId="78F2510A" w14:textId="77777777">
        <w:trPr>
          <w:trHeight w:val="268"/>
        </w:trPr>
        <w:tc>
          <w:tcPr>
            <w:tcW w:w="3398" w:type="dxa"/>
          </w:tcPr>
          <w:p w14:paraId="7857D91B" w14:textId="77777777" w:rsidR="0023423B" w:rsidRDefault="00D0734C">
            <w:pPr>
              <w:pStyle w:val="TableParagraph"/>
              <w:numPr>
                <w:ilvl w:val="0"/>
                <w:numId w:val="104"/>
              </w:numPr>
              <w:tabs>
                <w:tab w:val="left" w:pos="467"/>
              </w:tabs>
              <w:spacing w:before="2" w:line="247" w:lineRule="exact"/>
            </w:pPr>
            <w:r>
              <w:rPr>
                <w:spacing w:val="-2"/>
              </w:rPr>
              <w:t>Homicide</w:t>
            </w:r>
          </w:p>
        </w:tc>
        <w:tc>
          <w:tcPr>
            <w:tcW w:w="962" w:type="dxa"/>
          </w:tcPr>
          <w:p w14:paraId="5D30E98D" w14:textId="77777777" w:rsidR="0023423B" w:rsidRDefault="0023423B">
            <w:pPr>
              <w:pStyle w:val="TableParagraph"/>
              <w:rPr>
                <w:rFonts w:ascii="Times New Roman"/>
                <w:sz w:val="18"/>
              </w:rPr>
            </w:pPr>
          </w:p>
        </w:tc>
        <w:tc>
          <w:tcPr>
            <w:tcW w:w="672" w:type="dxa"/>
            <w:vMerge/>
            <w:tcBorders>
              <w:top w:val="nil"/>
            </w:tcBorders>
          </w:tcPr>
          <w:p w14:paraId="387CB318" w14:textId="77777777" w:rsidR="0023423B" w:rsidRDefault="0023423B">
            <w:pPr>
              <w:rPr>
                <w:sz w:val="2"/>
                <w:szCs w:val="2"/>
              </w:rPr>
            </w:pPr>
          </w:p>
        </w:tc>
        <w:tc>
          <w:tcPr>
            <w:tcW w:w="674" w:type="dxa"/>
            <w:vMerge/>
            <w:tcBorders>
              <w:top w:val="nil"/>
            </w:tcBorders>
          </w:tcPr>
          <w:p w14:paraId="22EF76A3" w14:textId="77777777" w:rsidR="0023423B" w:rsidRDefault="0023423B">
            <w:pPr>
              <w:rPr>
                <w:sz w:val="2"/>
                <w:szCs w:val="2"/>
              </w:rPr>
            </w:pPr>
          </w:p>
        </w:tc>
        <w:tc>
          <w:tcPr>
            <w:tcW w:w="672" w:type="dxa"/>
            <w:vMerge/>
            <w:tcBorders>
              <w:top w:val="nil"/>
            </w:tcBorders>
          </w:tcPr>
          <w:p w14:paraId="57A719AA" w14:textId="77777777" w:rsidR="0023423B" w:rsidRDefault="0023423B">
            <w:pPr>
              <w:rPr>
                <w:sz w:val="2"/>
                <w:szCs w:val="2"/>
              </w:rPr>
            </w:pPr>
          </w:p>
        </w:tc>
        <w:tc>
          <w:tcPr>
            <w:tcW w:w="1090" w:type="dxa"/>
          </w:tcPr>
          <w:p w14:paraId="40906F6A" w14:textId="77777777" w:rsidR="0023423B" w:rsidRDefault="00D0734C">
            <w:pPr>
              <w:pStyle w:val="TableParagraph"/>
              <w:spacing w:before="9" w:line="239" w:lineRule="exact"/>
              <w:ind w:left="108"/>
            </w:pPr>
            <w:r>
              <w:rPr>
                <w:spacing w:val="-2"/>
              </w:rPr>
              <w:t>72.4%</w:t>
            </w:r>
          </w:p>
        </w:tc>
        <w:tc>
          <w:tcPr>
            <w:tcW w:w="1196" w:type="dxa"/>
          </w:tcPr>
          <w:p w14:paraId="000F1B7D" w14:textId="77777777" w:rsidR="0023423B" w:rsidRDefault="00D0734C">
            <w:pPr>
              <w:pStyle w:val="TableParagraph"/>
              <w:spacing w:before="9" w:line="239" w:lineRule="exact"/>
              <w:ind w:left="108"/>
            </w:pPr>
            <w:r>
              <w:rPr>
                <w:spacing w:val="-2"/>
              </w:rPr>
              <w:t>70-</w:t>
            </w:r>
            <w:r>
              <w:rPr>
                <w:spacing w:val="-5"/>
              </w:rPr>
              <w:t>83%</w:t>
            </w:r>
          </w:p>
        </w:tc>
        <w:tc>
          <w:tcPr>
            <w:tcW w:w="1112" w:type="dxa"/>
          </w:tcPr>
          <w:p w14:paraId="5E9E460D" w14:textId="77777777" w:rsidR="0023423B" w:rsidRDefault="00D0734C">
            <w:pPr>
              <w:pStyle w:val="TableParagraph"/>
              <w:spacing w:before="9" w:line="239" w:lineRule="exact"/>
              <w:ind w:left="107"/>
            </w:pPr>
            <w:r>
              <w:rPr>
                <w:spacing w:val="-2"/>
              </w:rPr>
              <w:t>66.4%</w:t>
            </w:r>
          </w:p>
        </w:tc>
      </w:tr>
      <w:tr w:rsidR="0023423B" w14:paraId="399E86F7" w14:textId="77777777">
        <w:trPr>
          <w:trHeight w:val="268"/>
        </w:trPr>
        <w:tc>
          <w:tcPr>
            <w:tcW w:w="3398" w:type="dxa"/>
          </w:tcPr>
          <w:p w14:paraId="031BDED4" w14:textId="77777777" w:rsidR="0023423B" w:rsidRDefault="00D0734C">
            <w:pPr>
              <w:pStyle w:val="TableParagraph"/>
              <w:numPr>
                <w:ilvl w:val="0"/>
                <w:numId w:val="103"/>
              </w:numPr>
              <w:tabs>
                <w:tab w:val="left" w:pos="467"/>
              </w:tabs>
              <w:spacing w:before="2" w:line="247" w:lineRule="exact"/>
            </w:pPr>
            <w:r>
              <w:rPr>
                <w:spacing w:val="-2"/>
              </w:rPr>
              <w:t>Assault</w:t>
            </w:r>
          </w:p>
        </w:tc>
        <w:tc>
          <w:tcPr>
            <w:tcW w:w="962" w:type="dxa"/>
          </w:tcPr>
          <w:p w14:paraId="5F401799" w14:textId="77777777" w:rsidR="0023423B" w:rsidRDefault="0023423B">
            <w:pPr>
              <w:pStyle w:val="TableParagraph"/>
              <w:rPr>
                <w:rFonts w:ascii="Times New Roman"/>
                <w:sz w:val="18"/>
              </w:rPr>
            </w:pPr>
          </w:p>
        </w:tc>
        <w:tc>
          <w:tcPr>
            <w:tcW w:w="672" w:type="dxa"/>
            <w:vMerge/>
            <w:tcBorders>
              <w:top w:val="nil"/>
            </w:tcBorders>
          </w:tcPr>
          <w:p w14:paraId="38D62559" w14:textId="77777777" w:rsidR="0023423B" w:rsidRDefault="0023423B">
            <w:pPr>
              <w:rPr>
                <w:sz w:val="2"/>
                <w:szCs w:val="2"/>
              </w:rPr>
            </w:pPr>
          </w:p>
        </w:tc>
        <w:tc>
          <w:tcPr>
            <w:tcW w:w="674" w:type="dxa"/>
            <w:vMerge/>
            <w:tcBorders>
              <w:top w:val="nil"/>
            </w:tcBorders>
          </w:tcPr>
          <w:p w14:paraId="0A638CDE" w14:textId="77777777" w:rsidR="0023423B" w:rsidRDefault="0023423B">
            <w:pPr>
              <w:rPr>
                <w:sz w:val="2"/>
                <w:szCs w:val="2"/>
              </w:rPr>
            </w:pPr>
          </w:p>
        </w:tc>
        <w:tc>
          <w:tcPr>
            <w:tcW w:w="672" w:type="dxa"/>
            <w:vMerge/>
            <w:tcBorders>
              <w:top w:val="nil"/>
            </w:tcBorders>
          </w:tcPr>
          <w:p w14:paraId="281FE9B5" w14:textId="77777777" w:rsidR="0023423B" w:rsidRDefault="0023423B">
            <w:pPr>
              <w:rPr>
                <w:sz w:val="2"/>
                <w:szCs w:val="2"/>
              </w:rPr>
            </w:pPr>
          </w:p>
        </w:tc>
        <w:tc>
          <w:tcPr>
            <w:tcW w:w="1090" w:type="dxa"/>
          </w:tcPr>
          <w:p w14:paraId="6B557C0C" w14:textId="77777777" w:rsidR="0023423B" w:rsidRDefault="00D0734C">
            <w:pPr>
              <w:pStyle w:val="TableParagraph"/>
              <w:spacing w:before="7" w:line="241" w:lineRule="exact"/>
              <w:ind w:left="108"/>
            </w:pPr>
            <w:r>
              <w:rPr>
                <w:spacing w:val="-2"/>
              </w:rPr>
              <w:t>57.0%</w:t>
            </w:r>
          </w:p>
        </w:tc>
        <w:tc>
          <w:tcPr>
            <w:tcW w:w="1196" w:type="dxa"/>
          </w:tcPr>
          <w:p w14:paraId="4984DA82" w14:textId="77777777" w:rsidR="0023423B" w:rsidRDefault="00D0734C">
            <w:pPr>
              <w:pStyle w:val="TableParagraph"/>
              <w:spacing w:before="7" w:line="241" w:lineRule="exact"/>
              <w:ind w:left="108"/>
            </w:pPr>
            <w:r>
              <w:rPr>
                <w:spacing w:val="-2"/>
              </w:rPr>
              <w:t>54-</w:t>
            </w:r>
            <w:r>
              <w:rPr>
                <w:spacing w:val="-5"/>
              </w:rPr>
              <w:t>63%</w:t>
            </w:r>
          </w:p>
        </w:tc>
        <w:tc>
          <w:tcPr>
            <w:tcW w:w="1112" w:type="dxa"/>
          </w:tcPr>
          <w:p w14:paraId="08BF9AB3" w14:textId="77777777" w:rsidR="0023423B" w:rsidRDefault="00D0734C">
            <w:pPr>
              <w:pStyle w:val="TableParagraph"/>
              <w:spacing w:before="7" w:line="241" w:lineRule="exact"/>
              <w:ind w:left="107"/>
            </w:pPr>
            <w:r>
              <w:rPr>
                <w:spacing w:val="-2"/>
              </w:rPr>
              <w:t>56.1%</w:t>
            </w:r>
          </w:p>
        </w:tc>
      </w:tr>
      <w:tr w:rsidR="0023423B" w14:paraId="380BEB6B" w14:textId="77777777">
        <w:trPr>
          <w:trHeight w:val="268"/>
        </w:trPr>
        <w:tc>
          <w:tcPr>
            <w:tcW w:w="3398" w:type="dxa"/>
          </w:tcPr>
          <w:p w14:paraId="11AC8594" w14:textId="77777777" w:rsidR="0023423B" w:rsidRDefault="00D0734C">
            <w:pPr>
              <w:pStyle w:val="TableParagraph"/>
              <w:numPr>
                <w:ilvl w:val="0"/>
                <w:numId w:val="102"/>
              </w:numPr>
              <w:tabs>
                <w:tab w:val="left" w:pos="467"/>
              </w:tabs>
              <w:spacing w:before="2" w:line="247" w:lineRule="exact"/>
            </w:pPr>
            <w:r>
              <w:t>Sexual</w:t>
            </w:r>
            <w:r>
              <w:rPr>
                <w:spacing w:val="-4"/>
              </w:rPr>
              <w:t xml:space="preserve"> </w:t>
            </w:r>
            <w:r>
              <w:rPr>
                <w:spacing w:val="-2"/>
              </w:rPr>
              <w:t>assault</w:t>
            </w:r>
          </w:p>
        </w:tc>
        <w:tc>
          <w:tcPr>
            <w:tcW w:w="962" w:type="dxa"/>
          </w:tcPr>
          <w:p w14:paraId="228D3C0F" w14:textId="77777777" w:rsidR="0023423B" w:rsidRDefault="0023423B">
            <w:pPr>
              <w:pStyle w:val="TableParagraph"/>
              <w:rPr>
                <w:rFonts w:ascii="Times New Roman"/>
                <w:sz w:val="18"/>
              </w:rPr>
            </w:pPr>
          </w:p>
        </w:tc>
        <w:tc>
          <w:tcPr>
            <w:tcW w:w="672" w:type="dxa"/>
            <w:vMerge/>
            <w:tcBorders>
              <w:top w:val="nil"/>
            </w:tcBorders>
          </w:tcPr>
          <w:p w14:paraId="1F45D542" w14:textId="77777777" w:rsidR="0023423B" w:rsidRDefault="0023423B">
            <w:pPr>
              <w:rPr>
                <w:sz w:val="2"/>
                <w:szCs w:val="2"/>
              </w:rPr>
            </w:pPr>
          </w:p>
        </w:tc>
        <w:tc>
          <w:tcPr>
            <w:tcW w:w="674" w:type="dxa"/>
            <w:vMerge/>
            <w:tcBorders>
              <w:top w:val="nil"/>
            </w:tcBorders>
          </w:tcPr>
          <w:p w14:paraId="5512F53B" w14:textId="77777777" w:rsidR="0023423B" w:rsidRDefault="0023423B">
            <w:pPr>
              <w:rPr>
                <w:sz w:val="2"/>
                <w:szCs w:val="2"/>
              </w:rPr>
            </w:pPr>
          </w:p>
        </w:tc>
        <w:tc>
          <w:tcPr>
            <w:tcW w:w="672" w:type="dxa"/>
            <w:vMerge/>
            <w:tcBorders>
              <w:top w:val="nil"/>
            </w:tcBorders>
          </w:tcPr>
          <w:p w14:paraId="5356B15F" w14:textId="77777777" w:rsidR="0023423B" w:rsidRDefault="0023423B">
            <w:pPr>
              <w:rPr>
                <w:sz w:val="2"/>
                <w:szCs w:val="2"/>
              </w:rPr>
            </w:pPr>
          </w:p>
        </w:tc>
        <w:tc>
          <w:tcPr>
            <w:tcW w:w="1090" w:type="dxa"/>
          </w:tcPr>
          <w:p w14:paraId="3FDF7AA7" w14:textId="77777777" w:rsidR="0023423B" w:rsidRDefault="00D0734C">
            <w:pPr>
              <w:pStyle w:val="TableParagraph"/>
              <w:spacing w:before="7" w:line="241" w:lineRule="exact"/>
              <w:ind w:left="108"/>
            </w:pPr>
            <w:r>
              <w:rPr>
                <w:spacing w:val="-2"/>
              </w:rPr>
              <w:t>34.2%</w:t>
            </w:r>
          </w:p>
        </w:tc>
        <w:tc>
          <w:tcPr>
            <w:tcW w:w="1196" w:type="dxa"/>
          </w:tcPr>
          <w:p w14:paraId="7B713D25" w14:textId="77777777" w:rsidR="0023423B" w:rsidRDefault="00D0734C">
            <w:pPr>
              <w:pStyle w:val="TableParagraph"/>
              <w:spacing w:before="7" w:line="241" w:lineRule="exact"/>
              <w:ind w:left="108"/>
            </w:pPr>
            <w:r>
              <w:rPr>
                <w:spacing w:val="-2"/>
              </w:rPr>
              <w:t>48-</w:t>
            </w:r>
            <w:r>
              <w:rPr>
                <w:spacing w:val="-5"/>
              </w:rPr>
              <w:t>57%</w:t>
            </w:r>
          </w:p>
        </w:tc>
        <w:tc>
          <w:tcPr>
            <w:tcW w:w="1112" w:type="dxa"/>
          </w:tcPr>
          <w:p w14:paraId="4243A489" w14:textId="77777777" w:rsidR="0023423B" w:rsidRDefault="00D0734C">
            <w:pPr>
              <w:pStyle w:val="TableParagraph"/>
              <w:spacing w:before="7" w:line="241" w:lineRule="exact"/>
              <w:ind w:left="107"/>
            </w:pPr>
            <w:r>
              <w:rPr>
                <w:spacing w:val="-2"/>
              </w:rPr>
              <w:t>34.5%</w:t>
            </w:r>
          </w:p>
        </w:tc>
      </w:tr>
      <w:tr w:rsidR="0023423B" w14:paraId="17B94132" w14:textId="77777777">
        <w:trPr>
          <w:trHeight w:val="266"/>
        </w:trPr>
        <w:tc>
          <w:tcPr>
            <w:tcW w:w="3398" w:type="dxa"/>
          </w:tcPr>
          <w:p w14:paraId="3C5344EF" w14:textId="77777777" w:rsidR="0023423B" w:rsidRDefault="00D0734C">
            <w:pPr>
              <w:pStyle w:val="TableParagraph"/>
              <w:numPr>
                <w:ilvl w:val="0"/>
                <w:numId w:val="101"/>
              </w:numPr>
              <w:tabs>
                <w:tab w:val="left" w:pos="467"/>
              </w:tabs>
              <w:spacing w:line="246" w:lineRule="exact"/>
            </w:pPr>
            <w:r>
              <w:rPr>
                <w:spacing w:val="-2"/>
              </w:rPr>
              <w:t>Robbery</w:t>
            </w:r>
          </w:p>
        </w:tc>
        <w:tc>
          <w:tcPr>
            <w:tcW w:w="962" w:type="dxa"/>
          </w:tcPr>
          <w:p w14:paraId="61884F3A" w14:textId="77777777" w:rsidR="0023423B" w:rsidRDefault="0023423B">
            <w:pPr>
              <w:pStyle w:val="TableParagraph"/>
              <w:rPr>
                <w:rFonts w:ascii="Times New Roman"/>
                <w:sz w:val="18"/>
              </w:rPr>
            </w:pPr>
          </w:p>
        </w:tc>
        <w:tc>
          <w:tcPr>
            <w:tcW w:w="672" w:type="dxa"/>
            <w:vMerge/>
            <w:tcBorders>
              <w:top w:val="nil"/>
            </w:tcBorders>
          </w:tcPr>
          <w:p w14:paraId="45544C12" w14:textId="77777777" w:rsidR="0023423B" w:rsidRDefault="0023423B">
            <w:pPr>
              <w:rPr>
                <w:sz w:val="2"/>
                <w:szCs w:val="2"/>
              </w:rPr>
            </w:pPr>
          </w:p>
        </w:tc>
        <w:tc>
          <w:tcPr>
            <w:tcW w:w="674" w:type="dxa"/>
            <w:vMerge/>
            <w:tcBorders>
              <w:top w:val="nil"/>
            </w:tcBorders>
          </w:tcPr>
          <w:p w14:paraId="4DF72CE0" w14:textId="77777777" w:rsidR="0023423B" w:rsidRDefault="0023423B">
            <w:pPr>
              <w:rPr>
                <w:sz w:val="2"/>
                <w:szCs w:val="2"/>
              </w:rPr>
            </w:pPr>
          </w:p>
        </w:tc>
        <w:tc>
          <w:tcPr>
            <w:tcW w:w="672" w:type="dxa"/>
            <w:vMerge/>
            <w:tcBorders>
              <w:top w:val="nil"/>
            </w:tcBorders>
          </w:tcPr>
          <w:p w14:paraId="1E815B27" w14:textId="77777777" w:rsidR="0023423B" w:rsidRDefault="0023423B">
            <w:pPr>
              <w:rPr>
                <w:sz w:val="2"/>
                <w:szCs w:val="2"/>
              </w:rPr>
            </w:pPr>
          </w:p>
        </w:tc>
        <w:tc>
          <w:tcPr>
            <w:tcW w:w="1090" w:type="dxa"/>
          </w:tcPr>
          <w:p w14:paraId="6392AF79" w14:textId="77777777" w:rsidR="0023423B" w:rsidRDefault="00D0734C">
            <w:pPr>
              <w:pStyle w:val="TableParagraph"/>
              <w:spacing w:before="7" w:line="239" w:lineRule="exact"/>
              <w:ind w:left="108"/>
            </w:pPr>
            <w:r>
              <w:rPr>
                <w:spacing w:val="-2"/>
              </w:rPr>
              <w:t>60.7%</w:t>
            </w:r>
          </w:p>
        </w:tc>
        <w:tc>
          <w:tcPr>
            <w:tcW w:w="1196" w:type="dxa"/>
          </w:tcPr>
          <w:p w14:paraId="0D6299AA" w14:textId="77777777" w:rsidR="0023423B" w:rsidRDefault="00D0734C">
            <w:pPr>
              <w:pStyle w:val="TableParagraph"/>
              <w:spacing w:before="7" w:line="239" w:lineRule="exact"/>
              <w:ind w:left="108"/>
            </w:pPr>
            <w:r>
              <w:rPr>
                <w:spacing w:val="-2"/>
              </w:rPr>
              <w:t>60-</w:t>
            </w:r>
            <w:r>
              <w:rPr>
                <w:spacing w:val="-5"/>
              </w:rPr>
              <w:t>68%</w:t>
            </w:r>
          </w:p>
        </w:tc>
        <w:tc>
          <w:tcPr>
            <w:tcW w:w="1112" w:type="dxa"/>
          </w:tcPr>
          <w:p w14:paraId="1AADC708" w14:textId="77777777" w:rsidR="0023423B" w:rsidRDefault="00D0734C">
            <w:pPr>
              <w:pStyle w:val="TableParagraph"/>
              <w:spacing w:before="7" w:line="239" w:lineRule="exact"/>
              <w:ind w:left="107"/>
            </w:pPr>
            <w:r>
              <w:rPr>
                <w:spacing w:val="-2"/>
              </w:rPr>
              <w:t>60.3%</w:t>
            </w:r>
          </w:p>
        </w:tc>
      </w:tr>
      <w:tr w:rsidR="0023423B" w14:paraId="2B8BAC5C" w14:textId="77777777">
        <w:trPr>
          <w:trHeight w:val="268"/>
        </w:trPr>
        <w:tc>
          <w:tcPr>
            <w:tcW w:w="3398" w:type="dxa"/>
          </w:tcPr>
          <w:p w14:paraId="3906D2FD" w14:textId="77777777" w:rsidR="0023423B" w:rsidRDefault="00D0734C">
            <w:pPr>
              <w:pStyle w:val="TableParagraph"/>
              <w:numPr>
                <w:ilvl w:val="0"/>
                <w:numId w:val="100"/>
              </w:numPr>
              <w:tabs>
                <w:tab w:val="left" w:pos="467"/>
              </w:tabs>
              <w:spacing w:before="2" w:line="247" w:lineRule="exact"/>
            </w:pPr>
            <w:r>
              <w:t>Total</w:t>
            </w:r>
            <w:r>
              <w:rPr>
                <w:spacing w:val="-4"/>
              </w:rPr>
              <w:t xml:space="preserve"> </w:t>
            </w:r>
            <w:r>
              <w:t>personal</w:t>
            </w:r>
            <w:r>
              <w:rPr>
                <w:spacing w:val="-6"/>
              </w:rPr>
              <w:t xml:space="preserve"> </w:t>
            </w:r>
            <w:r>
              <w:rPr>
                <w:spacing w:val="-2"/>
              </w:rPr>
              <w:t>safety</w:t>
            </w:r>
          </w:p>
        </w:tc>
        <w:tc>
          <w:tcPr>
            <w:tcW w:w="962" w:type="dxa"/>
          </w:tcPr>
          <w:p w14:paraId="55D8F3C0" w14:textId="77777777" w:rsidR="0023423B" w:rsidRDefault="0023423B">
            <w:pPr>
              <w:pStyle w:val="TableParagraph"/>
              <w:rPr>
                <w:rFonts w:ascii="Times New Roman"/>
                <w:sz w:val="18"/>
              </w:rPr>
            </w:pPr>
          </w:p>
        </w:tc>
        <w:tc>
          <w:tcPr>
            <w:tcW w:w="672" w:type="dxa"/>
            <w:vMerge/>
            <w:tcBorders>
              <w:top w:val="nil"/>
            </w:tcBorders>
          </w:tcPr>
          <w:p w14:paraId="7F0BDD4B" w14:textId="77777777" w:rsidR="0023423B" w:rsidRDefault="0023423B">
            <w:pPr>
              <w:rPr>
                <w:sz w:val="2"/>
                <w:szCs w:val="2"/>
              </w:rPr>
            </w:pPr>
          </w:p>
        </w:tc>
        <w:tc>
          <w:tcPr>
            <w:tcW w:w="674" w:type="dxa"/>
            <w:vMerge/>
            <w:tcBorders>
              <w:top w:val="nil"/>
            </w:tcBorders>
          </w:tcPr>
          <w:p w14:paraId="05359091" w14:textId="77777777" w:rsidR="0023423B" w:rsidRDefault="0023423B">
            <w:pPr>
              <w:rPr>
                <w:sz w:val="2"/>
                <w:szCs w:val="2"/>
              </w:rPr>
            </w:pPr>
          </w:p>
        </w:tc>
        <w:tc>
          <w:tcPr>
            <w:tcW w:w="672" w:type="dxa"/>
            <w:vMerge/>
            <w:tcBorders>
              <w:top w:val="nil"/>
            </w:tcBorders>
          </w:tcPr>
          <w:p w14:paraId="72F7CA23" w14:textId="77777777" w:rsidR="0023423B" w:rsidRDefault="0023423B">
            <w:pPr>
              <w:rPr>
                <w:sz w:val="2"/>
                <w:szCs w:val="2"/>
              </w:rPr>
            </w:pPr>
          </w:p>
        </w:tc>
        <w:tc>
          <w:tcPr>
            <w:tcW w:w="1090" w:type="dxa"/>
          </w:tcPr>
          <w:p w14:paraId="27129B26" w14:textId="77777777" w:rsidR="0023423B" w:rsidRDefault="00D0734C">
            <w:pPr>
              <w:pStyle w:val="TableParagraph"/>
              <w:spacing w:before="9" w:line="239" w:lineRule="exact"/>
              <w:ind w:left="108"/>
            </w:pPr>
            <w:r>
              <w:rPr>
                <w:spacing w:val="-2"/>
              </w:rPr>
              <w:t>52.7%</w:t>
            </w:r>
          </w:p>
        </w:tc>
        <w:tc>
          <w:tcPr>
            <w:tcW w:w="1196" w:type="dxa"/>
          </w:tcPr>
          <w:p w14:paraId="0FD6D327" w14:textId="77777777" w:rsidR="0023423B" w:rsidRDefault="00D0734C">
            <w:pPr>
              <w:pStyle w:val="TableParagraph"/>
              <w:spacing w:before="9" w:line="239" w:lineRule="exact"/>
              <w:ind w:left="108"/>
            </w:pPr>
            <w:r>
              <w:rPr>
                <w:spacing w:val="-2"/>
              </w:rPr>
              <w:t>54-</w:t>
            </w:r>
            <w:r>
              <w:rPr>
                <w:spacing w:val="-5"/>
              </w:rPr>
              <w:t>61%</w:t>
            </w:r>
          </w:p>
        </w:tc>
        <w:tc>
          <w:tcPr>
            <w:tcW w:w="1112" w:type="dxa"/>
          </w:tcPr>
          <w:p w14:paraId="3F6F4A8C" w14:textId="77777777" w:rsidR="0023423B" w:rsidRDefault="00D0734C">
            <w:pPr>
              <w:pStyle w:val="TableParagraph"/>
              <w:spacing w:before="9" w:line="239" w:lineRule="exact"/>
              <w:ind w:left="107"/>
            </w:pPr>
            <w:r>
              <w:rPr>
                <w:spacing w:val="-2"/>
              </w:rPr>
              <w:t>51.8%</w:t>
            </w:r>
          </w:p>
        </w:tc>
      </w:tr>
      <w:tr w:rsidR="0023423B" w14:paraId="4C459879" w14:textId="77777777">
        <w:trPr>
          <w:trHeight w:val="585"/>
        </w:trPr>
        <w:tc>
          <w:tcPr>
            <w:tcW w:w="3398" w:type="dxa"/>
          </w:tcPr>
          <w:p w14:paraId="2860148C" w14:textId="77777777" w:rsidR="0023423B" w:rsidRDefault="00D0734C">
            <w:pPr>
              <w:pStyle w:val="TableParagraph"/>
              <w:spacing w:before="40"/>
              <w:ind w:left="107"/>
            </w:pPr>
            <w:r>
              <w:t>Percentage of property security offences</w:t>
            </w:r>
            <w:r>
              <w:rPr>
                <w:spacing w:val="-11"/>
              </w:rPr>
              <w:t xml:space="preserve"> </w:t>
            </w:r>
            <w:r>
              <w:t>cleared</w:t>
            </w:r>
            <w:r>
              <w:rPr>
                <w:spacing w:val="-9"/>
              </w:rPr>
              <w:t xml:space="preserve"> </w:t>
            </w:r>
            <w:r>
              <w:t>within</w:t>
            </w:r>
            <w:r>
              <w:rPr>
                <w:spacing w:val="-11"/>
              </w:rPr>
              <w:t xml:space="preserve"> </w:t>
            </w:r>
            <w:r>
              <w:t>30</w:t>
            </w:r>
            <w:r>
              <w:rPr>
                <w:spacing w:val="-9"/>
              </w:rPr>
              <w:t xml:space="preserve"> </w:t>
            </w:r>
            <w:r>
              <w:t>days:</w:t>
            </w:r>
          </w:p>
        </w:tc>
        <w:tc>
          <w:tcPr>
            <w:tcW w:w="962" w:type="dxa"/>
          </w:tcPr>
          <w:p w14:paraId="09011182" w14:textId="77777777" w:rsidR="0023423B" w:rsidRDefault="00D0734C">
            <w:pPr>
              <w:pStyle w:val="TableParagraph"/>
              <w:spacing w:before="40"/>
              <w:ind w:left="105"/>
            </w:pPr>
            <w:r>
              <w:rPr>
                <w:spacing w:val="-5"/>
              </w:rPr>
              <w:t>1,4</w:t>
            </w:r>
          </w:p>
        </w:tc>
        <w:tc>
          <w:tcPr>
            <w:tcW w:w="672" w:type="dxa"/>
            <w:vMerge w:val="restart"/>
          </w:tcPr>
          <w:p w14:paraId="0909691E" w14:textId="77777777" w:rsidR="0023423B" w:rsidRDefault="00D0734C">
            <w:pPr>
              <w:pStyle w:val="TableParagraph"/>
              <w:spacing w:before="40"/>
              <w:ind w:left="108"/>
              <w:rPr>
                <w:rFonts w:ascii="Wingdings 2" w:hAnsi="Wingdings 2"/>
              </w:rPr>
            </w:pPr>
            <w:r>
              <w:rPr>
                <w:rFonts w:ascii="Wingdings 2" w:hAnsi="Wingdings 2"/>
                <w:spacing w:val="-10"/>
              </w:rPr>
              <w:t></w:t>
            </w:r>
          </w:p>
        </w:tc>
        <w:tc>
          <w:tcPr>
            <w:tcW w:w="674" w:type="dxa"/>
            <w:vMerge w:val="restart"/>
          </w:tcPr>
          <w:p w14:paraId="491262EA" w14:textId="77777777" w:rsidR="0023423B" w:rsidRDefault="00D0734C">
            <w:pPr>
              <w:pStyle w:val="TableParagraph"/>
              <w:spacing w:before="40"/>
              <w:ind w:left="108"/>
              <w:rPr>
                <w:rFonts w:ascii="Wingdings 2" w:hAnsi="Wingdings 2"/>
              </w:rPr>
            </w:pPr>
            <w:r>
              <w:rPr>
                <w:rFonts w:ascii="Wingdings 2" w:hAnsi="Wingdings 2"/>
                <w:spacing w:val="-10"/>
              </w:rPr>
              <w:t></w:t>
            </w:r>
          </w:p>
        </w:tc>
        <w:tc>
          <w:tcPr>
            <w:tcW w:w="672" w:type="dxa"/>
            <w:vMerge w:val="restart"/>
          </w:tcPr>
          <w:p w14:paraId="61697BA1" w14:textId="77777777" w:rsidR="0023423B" w:rsidRDefault="0023423B">
            <w:pPr>
              <w:pStyle w:val="TableParagraph"/>
              <w:rPr>
                <w:rFonts w:ascii="Times New Roman"/>
              </w:rPr>
            </w:pPr>
          </w:p>
        </w:tc>
        <w:tc>
          <w:tcPr>
            <w:tcW w:w="1090" w:type="dxa"/>
          </w:tcPr>
          <w:p w14:paraId="26B8BA6A" w14:textId="77777777" w:rsidR="0023423B" w:rsidRDefault="0023423B">
            <w:pPr>
              <w:pStyle w:val="TableParagraph"/>
              <w:rPr>
                <w:rFonts w:ascii="Times New Roman"/>
              </w:rPr>
            </w:pPr>
          </w:p>
        </w:tc>
        <w:tc>
          <w:tcPr>
            <w:tcW w:w="1196" w:type="dxa"/>
          </w:tcPr>
          <w:p w14:paraId="17D42FB4" w14:textId="77777777" w:rsidR="0023423B" w:rsidRDefault="0023423B">
            <w:pPr>
              <w:pStyle w:val="TableParagraph"/>
              <w:rPr>
                <w:rFonts w:ascii="Times New Roman"/>
              </w:rPr>
            </w:pPr>
          </w:p>
        </w:tc>
        <w:tc>
          <w:tcPr>
            <w:tcW w:w="1112" w:type="dxa"/>
          </w:tcPr>
          <w:p w14:paraId="4236D2E6" w14:textId="77777777" w:rsidR="0023423B" w:rsidRDefault="0023423B">
            <w:pPr>
              <w:pStyle w:val="TableParagraph"/>
              <w:rPr>
                <w:rFonts w:ascii="Times New Roman"/>
              </w:rPr>
            </w:pPr>
          </w:p>
        </w:tc>
      </w:tr>
      <w:tr w:rsidR="0023423B" w14:paraId="034656A8" w14:textId="77777777">
        <w:trPr>
          <w:trHeight w:val="347"/>
        </w:trPr>
        <w:tc>
          <w:tcPr>
            <w:tcW w:w="3398" w:type="dxa"/>
          </w:tcPr>
          <w:p w14:paraId="24F72869" w14:textId="77777777" w:rsidR="0023423B" w:rsidRDefault="00D0734C">
            <w:pPr>
              <w:pStyle w:val="TableParagraph"/>
              <w:numPr>
                <w:ilvl w:val="0"/>
                <w:numId w:val="99"/>
              </w:numPr>
              <w:tabs>
                <w:tab w:val="left" w:pos="467"/>
              </w:tabs>
              <w:spacing w:before="42"/>
            </w:pPr>
            <w:r>
              <w:t>Unlawful</w:t>
            </w:r>
            <w:r>
              <w:rPr>
                <w:spacing w:val="-8"/>
              </w:rPr>
              <w:t xml:space="preserve"> </w:t>
            </w:r>
            <w:r>
              <w:rPr>
                <w:spacing w:val="-2"/>
              </w:rPr>
              <w:t>entry</w:t>
            </w:r>
          </w:p>
        </w:tc>
        <w:tc>
          <w:tcPr>
            <w:tcW w:w="962" w:type="dxa"/>
          </w:tcPr>
          <w:p w14:paraId="38D5FE71" w14:textId="77777777" w:rsidR="0023423B" w:rsidRDefault="0023423B">
            <w:pPr>
              <w:pStyle w:val="TableParagraph"/>
              <w:rPr>
                <w:rFonts w:ascii="Times New Roman"/>
              </w:rPr>
            </w:pPr>
          </w:p>
        </w:tc>
        <w:tc>
          <w:tcPr>
            <w:tcW w:w="672" w:type="dxa"/>
            <w:vMerge/>
            <w:tcBorders>
              <w:top w:val="nil"/>
            </w:tcBorders>
          </w:tcPr>
          <w:p w14:paraId="048EF4AB" w14:textId="77777777" w:rsidR="0023423B" w:rsidRDefault="0023423B">
            <w:pPr>
              <w:rPr>
                <w:sz w:val="2"/>
                <w:szCs w:val="2"/>
              </w:rPr>
            </w:pPr>
          </w:p>
        </w:tc>
        <w:tc>
          <w:tcPr>
            <w:tcW w:w="674" w:type="dxa"/>
            <w:vMerge/>
            <w:tcBorders>
              <w:top w:val="nil"/>
            </w:tcBorders>
          </w:tcPr>
          <w:p w14:paraId="7B4CFFC3" w14:textId="77777777" w:rsidR="0023423B" w:rsidRDefault="0023423B">
            <w:pPr>
              <w:rPr>
                <w:sz w:val="2"/>
                <w:szCs w:val="2"/>
              </w:rPr>
            </w:pPr>
          </w:p>
        </w:tc>
        <w:tc>
          <w:tcPr>
            <w:tcW w:w="672" w:type="dxa"/>
            <w:vMerge/>
            <w:tcBorders>
              <w:top w:val="nil"/>
            </w:tcBorders>
          </w:tcPr>
          <w:p w14:paraId="53FCCC28" w14:textId="77777777" w:rsidR="0023423B" w:rsidRDefault="0023423B">
            <w:pPr>
              <w:rPr>
                <w:sz w:val="2"/>
                <w:szCs w:val="2"/>
              </w:rPr>
            </w:pPr>
          </w:p>
        </w:tc>
        <w:tc>
          <w:tcPr>
            <w:tcW w:w="1090" w:type="dxa"/>
          </w:tcPr>
          <w:p w14:paraId="2430FF29" w14:textId="77777777" w:rsidR="0023423B" w:rsidRDefault="00D0734C">
            <w:pPr>
              <w:pStyle w:val="TableParagraph"/>
              <w:spacing w:before="50"/>
              <w:ind w:left="109"/>
            </w:pPr>
            <w:r>
              <w:rPr>
                <w:spacing w:val="-2"/>
              </w:rPr>
              <w:t>22.0%</w:t>
            </w:r>
          </w:p>
        </w:tc>
        <w:tc>
          <w:tcPr>
            <w:tcW w:w="1196" w:type="dxa"/>
          </w:tcPr>
          <w:p w14:paraId="06B99F91" w14:textId="77777777" w:rsidR="0023423B" w:rsidRDefault="00D0734C">
            <w:pPr>
              <w:pStyle w:val="TableParagraph"/>
              <w:spacing w:before="50"/>
              <w:ind w:left="108"/>
            </w:pPr>
            <w:r>
              <w:rPr>
                <w:spacing w:val="-2"/>
              </w:rPr>
              <w:t>18-</w:t>
            </w:r>
            <w:r>
              <w:rPr>
                <w:spacing w:val="-5"/>
              </w:rPr>
              <w:t>21%</w:t>
            </w:r>
          </w:p>
        </w:tc>
        <w:tc>
          <w:tcPr>
            <w:tcW w:w="1112" w:type="dxa"/>
          </w:tcPr>
          <w:p w14:paraId="1A2B1EB9" w14:textId="77777777" w:rsidR="0023423B" w:rsidRDefault="00D0734C">
            <w:pPr>
              <w:pStyle w:val="TableParagraph"/>
              <w:spacing w:before="50"/>
              <w:ind w:left="107"/>
            </w:pPr>
            <w:r>
              <w:rPr>
                <w:spacing w:val="-2"/>
              </w:rPr>
              <w:t>23.6%</w:t>
            </w:r>
          </w:p>
        </w:tc>
      </w:tr>
      <w:tr w:rsidR="0023423B" w14:paraId="16B560BE" w14:textId="77777777">
        <w:trPr>
          <w:trHeight w:val="350"/>
        </w:trPr>
        <w:tc>
          <w:tcPr>
            <w:tcW w:w="3398" w:type="dxa"/>
          </w:tcPr>
          <w:p w14:paraId="3C772E64" w14:textId="77777777" w:rsidR="0023423B" w:rsidRDefault="00D0734C">
            <w:pPr>
              <w:pStyle w:val="TableParagraph"/>
              <w:numPr>
                <w:ilvl w:val="0"/>
                <w:numId w:val="98"/>
              </w:numPr>
              <w:tabs>
                <w:tab w:val="left" w:pos="467"/>
              </w:tabs>
              <w:spacing w:before="42"/>
            </w:pPr>
            <w:r>
              <w:t>Other</w:t>
            </w:r>
            <w:r>
              <w:rPr>
                <w:spacing w:val="-3"/>
              </w:rPr>
              <w:t xml:space="preserve"> </w:t>
            </w:r>
            <w:r>
              <w:t>property</w:t>
            </w:r>
            <w:r>
              <w:rPr>
                <w:spacing w:val="-3"/>
              </w:rPr>
              <w:t xml:space="preserve"> </w:t>
            </w:r>
            <w:r>
              <w:rPr>
                <w:spacing w:val="-2"/>
              </w:rPr>
              <w:t>damage</w:t>
            </w:r>
          </w:p>
        </w:tc>
        <w:tc>
          <w:tcPr>
            <w:tcW w:w="962" w:type="dxa"/>
          </w:tcPr>
          <w:p w14:paraId="433B977C" w14:textId="77777777" w:rsidR="0023423B" w:rsidRDefault="0023423B">
            <w:pPr>
              <w:pStyle w:val="TableParagraph"/>
              <w:rPr>
                <w:rFonts w:ascii="Times New Roman"/>
              </w:rPr>
            </w:pPr>
          </w:p>
        </w:tc>
        <w:tc>
          <w:tcPr>
            <w:tcW w:w="672" w:type="dxa"/>
            <w:vMerge/>
            <w:tcBorders>
              <w:top w:val="nil"/>
            </w:tcBorders>
          </w:tcPr>
          <w:p w14:paraId="602F42C4" w14:textId="77777777" w:rsidR="0023423B" w:rsidRDefault="0023423B">
            <w:pPr>
              <w:rPr>
                <w:sz w:val="2"/>
                <w:szCs w:val="2"/>
              </w:rPr>
            </w:pPr>
          </w:p>
        </w:tc>
        <w:tc>
          <w:tcPr>
            <w:tcW w:w="674" w:type="dxa"/>
            <w:vMerge/>
            <w:tcBorders>
              <w:top w:val="nil"/>
            </w:tcBorders>
          </w:tcPr>
          <w:p w14:paraId="1021476D" w14:textId="77777777" w:rsidR="0023423B" w:rsidRDefault="0023423B">
            <w:pPr>
              <w:rPr>
                <w:sz w:val="2"/>
                <w:szCs w:val="2"/>
              </w:rPr>
            </w:pPr>
          </w:p>
        </w:tc>
        <w:tc>
          <w:tcPr>
            <w:tcW w:w="672" w:type="dxa"/>
            <w:vMerge/>
            <w:tcBorders>
              <w:top w:val="nil"/>
            </w:tcBorders>
          </w:tcPr>
          <w:p w14:paraId="67BDDB7D" w14:textId="77777777" w:rsidR="0023423B" w:rsidRDefault="0023423B">
            <w:pPr>
              <w:rPr>
                <w:sz w:val="2"/>
                <w:szCs w:val="2"/>
              </w:rPr>
            </w:pPr>
          </w:p>
        </w:tc>
        <w:tc>
          <w:tcPr>
            <w:tcW w:w="1090" w:type="dxa"/>
          </w:tcPr>
          <w:p w14:paraId="799A41C5" w14:textId="77777777" w:rsidR="0023423B" w:rsidRDefault="00D0734C">
            <w:pPr>
              <w:pStyle w:val="TableParagraph"/>
              <w:spacing w:before="50"/>
              <w:ind w:left="109"/>
            </w:pPr>
            <w:r>
              <w:rPr>
                <w:spacing w:val="-2"/>
              </w:rPr>
              <w:t>36.2%</w:t>
            </w:r>
          </w:p>
        </w:tc>
        <w:tc>
          <w:tcPr>
            <w:tcW w:w="1196" w:type="dxa"/>
          </w:tcPr>
          <w:p w14:paraId="2DDA09F8" w14:textId="77777777" w:rsidR="0023423B" w:rsidRDefault="00D0734C">
            <w:pPr>
              <w:pStyle w:val="TableParagraph"/>
              <w:spacing w:before="50"/>
              <w:ind w:left="108"/>
            </w:pPr>
            <w:r>
              <w:rPr>
                <w:spacing w:val="-2"/>
              </w:rPr>
              <w:t>25-</w:t>
            </w:r>
            <w:r>
              <w:rPr>
                <w:spacing w:val="-5"/>
              </w:rPr>
              <w:t>27%</w:t>
            </w:r>
          </w:p>
        </w:tc>
        <w:tc>
          <w:tcPr>
            <w:tcW w:w="1112" w:type="dxa"/>
          </w:tcPr>
          <w:p w14:paraId="20BD3C0C" w14:textId="77777777" w:rsidR="0023423B" w:rsidRDefault="00D0734C">
            <w:pPr>
              <w:pStyle w:val="TableParagraph"/>
              <w:spacing w:before="50"/>
              <w:ind w:left="107"/>
            </w:pPr>
            <w:r>
              <w:rPr>
                <w:spacing w:val="-2"/>
              </w:rPr>
              <w:t>36.3%</w:t>
            </w:r>
          </w:p>
        </w:tc>
      </w:tr>
      <w:tr w:rsidR="0023423B" w14:paraId="0F4F87B8" w14:textId="77777777">
        <w:trPr>
          <w:trHeight w:val="347"/>
        </w:trPr>
        <w:tc>
          <w:tcPr>
            <w:tcW w:w="3398" w:type="dxa"/>
          </w:tcPr>
          <w:p w14:paraId="474D1E55" w14:textId="77777777" w:rsidR="0023423B" w:rsidRDefault="00D0734C">
            <w:pPr>
              <w:pStyle w:val="TableParagraph"/>
              <w:numPr>
                <w:ilvl w:val="0"/>
                <w:numId w:val="97"/>
              </w:numPr>
              <w:tabs>
                <w:tab w:val="left" w:pos="467"/>
              </w:tabs>
              <w:spacing w:before="40"/>
            </w:pPr>
            <w:r>
              <w:t>Motor</w:t>
            </w:r>
            <w:r>
              <w:rPr>
                <w:spacing w:val="-6"/>
              </w:rPr>
              <w:t xml:space="preserve"> </w:t>
            </w:r>
            <w:r>
              <w:t>vehicle</w:t>
            </w:r>
            <w:r>
              <w:rPr>
                <w:spacing w:val="-6"/>
              </w:rPr>
              <w:t xml:space="preserve"> </w:t>
            </w:r>
            <w:r>
              <w:rPr>
                <w:spacing w:val="-4"/>
              </w:rPr>
              <w:t>theft</w:t>
            </w:r>
          </w:p>
        </w:tc>
        <w:tc>
          <w:tcPr>
            <w:tcW w:w="962" w:type="dxa"/>
          </w:tcPr>
          <w:p w14:paraId="74917D64" w14:textId="77777777" w:rsidR="0023423B" w:rsidRDefault="0023423B">
            <w:pPr>
              <w:pStyle w:val="TableParagraph"/>
              <w:rPr>
                <w:rFonts w:ascii="Times New Roman"/>
              </w:rPr>
            </w:pPr>
          </w:p>
        </w:tc>
        <w:tc>
          <w:tcPr>
            <w:tcW w:w="672" w:type="dxa"/>
            <w:vMerge/>
            <w:tcBorders>
              <w:top w:val="nil"/>
            </w:tcBorders>
          </w:tcPr>
          <w:p w14:paraId="0C844F5B" w14:textId="77777777" w:rsidR="0023423B" w:rsidRDefault="0023423B">
            <w:pPr>
              <w:rPr>
                <w:sz w:val="2"/>
                <w:szCs w:val="2"/>
              </w:rPr>
            </w:pPr>
          </w:p>
        </w:tc>
        <w:tc>
          <w:tcPr>
            <w:tcW w:w="674" w:type="dxa"/>
            <w:vMerge/>
            <w:tcBorders>
              <w:top w:val="nil"/>
            </w:tcBorders>
          </w:tcPr>
          <w:p w14:paraId="4AE50A6F" w14:textId="77777777" w:rsidR="0023423B" w:rsidRDefault="0023423B">
            <w:pPr>
              <w:rPr>
                <w:sz w:val="2"/>
                <w:szCs w:val="2"/>
              </w:rPr>
            </w:pPr>
          </w:p>
        </w:tc>
        <w:tc>
          <w:tcPr>
            <w:tcW w:w="672" w:type="dxa"/>
            <w:vMerge/>
            <w:tcBorders>
              <w:top w:val="nil"/>
            </w:tcBorders>
          </w:tcPr>
          <w:p w14:paraId="4FCE1CE4" w14:textId="77777777" w:rsidR="0023423B" w:rsidRDefault="0023423B">
            <w:pPr>
              <w:rPr>
                <w:sz w:val="2"/>
                <w:szCs w:val="2"/>
              </w:rPr>
            </w:pPr>
          </w:p>
        </w:tc>
        <w:tc>
          <w:tcPr>
            <w:tcW w:w="1090" w:type="dxa"/>
          </w:tcPr>
          <w:p w14:paraId="31372521" w14:textId="77777777" w:rsidR="0023423B" w:rsidRDefault="00D0734C">
            <w:pPr>
              <w:pStyle w:val="TableParagraph"/>
              <w:spacing w:before="48"/>
              <w:ind w:left="109"/>
            </w:pPr>
            <w:r>
              <w:rPr>
                <w:spacing w:val="-2"/>
              </w:rPr>
              <w:t>40.7%</w:t>
            </w:r>
          </w:p>
        </w:tc>
        <w:tc>
          <w:tcPr>
            <w:tcW w:w="1196" w:type="dxa"/>
          </w:tcPr>
          <w:p w14:paraId="2B9835B6" w14:textId="77777777" w:rsidR="0023423B" w:rsidRDefault="00D0734C">
            <w:pPr>
              <w:pStyle w:val="TableParagraph"/>
              <w:spacing w:before="48"/>
              <w:ind w:left="108"/>
            </w:pPr>
            <w:r>
              <w:rPr>
                <w:spacing w:val="-2"/>
              </w:rPr>
              <w:t>36-</w:t>
            </w:r>
            <w:r>
              <w:rPr>
                <w:spacing w:val="-5"/>
              </w:rPr>
              <w:t>40%</w:t>
            </w:r>
          </w:p>
        </w:tc>
        <w:tc>
          <w:tcPr>
            <w:tcW w:w="1112" w:type="dxa"/>
          </w:tcPr>
          <w:p w14:paraId="09514EFA" w14:textId="77777777" w:rsidR="0023423B" w:rsidRDefault="00D0734C">
            <w:pPr>
              <w:pStyle w:val="TableParagraph"/>
              <w:spacing w:before="48"/>
              <w:ind w:left="107"/>
            </w:pPr>
            <w:r>
              <w:rPr>
                <w:spacing w:val="-2"/>
              </w:rPr>
              <w:t>41.6%</w:t>
            </w:r>
          </w:p>
        </w:tc>
      </w:tr>
      <w:tr w:rsidR="0023423B" w14:paraId="53F3E6F1" w14:textId="77777777">
        <w:trPr>
          <w:trHeight w:val="599"/>
        </w:trPr>
        <w:tc>
          <w:tcPr>
            <w:tcW w:w="3398" w:type="dxa"/>
          </w:tcPr>
          <w:p w14:paraId="7916487A" w14:textId="77777777" w:rsidR="0023423B" w:rsidRDefault="00D0734C">
            <w:pPr>
              <w:pStyle w:val="TableParagraph"/>
              <w:numPr>
                <w:ilvl w:val="0"/>
                <w:numId w:val="96"/>
              </w:numPr>
              <w:tabs>
                <w:tab w:val="left" w:pos="467"/>
              </w:tabs>
              <w:spacing w:before="42" w:line="237" w:lineRule="auto"/>
              <w:ind w:right="813"/>
            </w:pPr>
            <w:r>
              <w:t>Other</w:t>
            </w:r>
            <w:r>
              <w:rPr>
                <w:spacing w:val="-16"/>
              </w:rPr>
              <w:t xml:space="preserve"> </w:t>
            </w:r>
            <w:r>
              <w:t>theft</w:t>
            </w:r>
            <w:r>
              <w:rPr>
                <w:spacing w:val="-15"/>
              </w:rPr>
              <w:t xml:space="preserve"> </w:t>
            </w:r>
            <w:r>
              <w:t>(excluding unlawful entry)</w:t>
            </w:r>
          </w:p>
        </w:tc>
        <w:tc>
          <w:tcPr>
            <w:tcW w:w="962" w:type="dxa"/>
          </w:tcPr>
          <w:p w14:paraId="66E757B8" w14:textId="77777777" w:rsidR="0023423B" w:rsidRDefault="0023423B">
            <w:pPr>
              <w:pStyle w:val="TableParagraph"/>
              <w:rPr>
                <w:rFonts w:ascii="Times New Roman"/>
              </w:rPr>
            </w:pPr>
          </w:p>
        </w:tc>
        <w:tc>
          <w:tcPr>
            <w:tcW w:w="672" w:type="dxa"/>
            <w:vMerge/>
            <w:tcBorders>
              <w:top w:val="nil"/>
            </w:tcBorders>
          </w:tcPr>
          <w:p w14:paraId="541D2128" w14:textId="77777777" w:rsidR="0023423B" w:rsidRDefault="0023423B">
            <w:pPr>
              <w:rPr>
                <w:sz w:val="2"/>
                <w:szCs w:val="2"/>
              </w:rPr>
            </w:pPr>
          </w:p>
        </w:tc>
        <w:tc>
          <w:tcPr>
            <w:tcW w:w="674" w:type="dxa"/>
            <w:vMerge/>
            <w:tcBorders>
              <w:top w:val="nil"/>
            </w:tcBorders>
          </w:tcPr>
          <w:p w14:paraId="7C8DEA46" w14:textId="77777777" w:rsidR="0023423B" w:rsidRDefault="0023423B">
            <w:pPr>
              <w:rPr>
                <w:sz w:val="2"/>
                <w:szCs w:val="2"/>
              </w:rPr>
            </w:pPr>
          </w:p>
        </w:tc>
        <w:tc>
          <w:tcPr>
            <w:tcW w:w="672" w:type="dxa"/>
            <w:vMerge/>
            <w:tcBorders>
              <w:top w:val="nil"/>
            </w:tcBorders>
          </w:tcPr>
          <w:p w14:paraId="6B616B19" w14:textId="77777777" w:rsidR="0023423B" w:rsidRDefault="0023423B">
            <w:pPr>
              <w:rPr>
                <w:sz w:val="2"/>
                <w:szCs w:val="2"/>
              </w:rPr>
            </w:pPr>
          </w:p>
        </w:tc>
        <w:tc>
          <w:tcPr>
            <w:tcW w:w="1090" w:type="dxa"/>
          </w:tcPr>
          <w:p w14:paraId="13569F09" w14:textId="77777777" w:rsidR="0023423B" w:rsidRDefault="00D0734C">
            <w:pPr>
              <w:pStyle w:val="TableParagraph"/>
              <w:spacing w:before="175"/>
              <w:ind w:left="109"/>
            </w:pPr>
            <w:r>
              <w:rPr>
                <w:spacing w:val="-2"/>
              </w:rPr>
              <w:t>27.6%</w:t>
            </w:r>
          </w:p>
        </w:tc>
        <w:tc>
          <w:tcPr>
            <w:tcW w:w="1196" w:type="dxa"/>
          </w:tcPr>
          <w:p w14:paraId="7D1FE6F8" w14:textId="77777777" w:rsidR="0023423B" w:rsidRDefault="00D0734C">
            <w:pPr>
              <w:pStyle w:val="TableParagraph"/>
              <w:spacing w:before="175"/>
              <w:ind w:left="108"/>
            </w:pPr>
            <w:r>
              <w:rPr>
                <w:spacing w:val="-2"/>
              </w:rPr>
              <w:t>26-</w:t>
            </w:r>
            <w:r>
              <w:rPr>
                <w:spacing w:val="-5"/>
              </w:rPr>
              <w:t>28%</w:t>
            </w:r>
          </w:p>
        </w:tc>
        <w:tc>
          <w:tcPr>
            <w:tcW w:w="1112" w:type="dxa"/>
          </w:tcPr>
          <w:p w14:paraId="4BECBBF8" w14:textId="77777777" w:rsidR="0023423B" w:rsidRDefault="00D0734C">
            <w:pPr>
              <w:pStyle w:val="TableParagraph"/>
              <w:spacing w:before="175"/>
              <w:ind w:left="107"/>
            </w:pPr>
            <w:r>
              <w:rPr>
                <w:spacing w:val="-2"/>
              </w:rPr>
              <w:t>29.5%</w:t>
            </w:r>
          </w:p>
        </w:tc>
      </w:tr>
      <w:tr w:rsidR="0023423B" w14:paraId="7C3FE6AD" w14:textId="77777777">
        <w:trPr>
          <w:trHeight w:val="347"/>
        </w:trPr>
        <w:tc>
          <w:tcPr>
            <w:tcW w:w="3398" w:type="dxa"/>
          </w:tcPr>
          <w:p w14:paraId="4EEFA130" w14:textId="77777777" w:rsidR="0023423B" w:rsidRDefault="00D0734C">
            <w:pPr>
              <w:pStyle w:val="TableParagraph"/>
              <w:numPr>
                <w:ilvl w:val="0"/>
                <w:numId w:val="95"/>
              </w:numPr>
              <w:tabs>
                <w:tab w:val="left" w:pos="467"/>
              </w:tabs>
              <w:spacing w:before="40"/>
              <w:ind w:hanging="360"/>
            </w:pPr>
            <w:r>
              <w:t>Total</w:t>
            </w:r>
            <w:r>
              <w:rPr>
                <w:spacing w:val="-4"/>
              </w:rPr>
              <w:t xml:space="preserve"> </w:t>
            </w:r>
            <w:r>
              <w:t>property</w:t>
            </w:r>
            <w:r>
              <w:rPr>
                <w:spacing w:val="-5"/>
              </w:rPr>
              <w:t xml:space="preserve"> </w:t>
            </w:r>
            <w:r>
              <w:rPr>
                <w:spacing w:val="-2"/>
              </w:rPr>
              <w:t>security</w:t>
            </w:r>
          </w:p>
        </w:tc>
        <w:tc>
          <w:tcPr>
            <w:tcW w:w="962" w:type="dxa"/>
          </w:tcPr>
          <w:p w14:paraId="5A078F05" w14:textId="77777777" w:rsidR="0023423B" w:rsidRDefault="0023423B">
            <w:pPr>
              <w:pStyle w:val="TableParagraph"/>
              <w:rPr>
                <w:rFonts w:ascii="Times New Roman"/>
              </w:rPr>
            </w:pPr>
          </w:p>
        </w:tc>
        <w:tc>
          <w:tcPr>
            <w:tcW w:w="672" w:type="dxa"/>
            <w:vMerge/>
            <w:tcBorders>
              <w:top w:val="nil"/>
            </w:tcBorders>
          </w:tcPr>
          <w:p w14:paraId="6F0691D3" w14:textId="77777777" w:rsidR="0023423B" w:rsidRDefault="0023423B">
            <w:pPr>
              <w:rPr>
                <w:sz w:val="2"/>
                <w:szCs w:val="2"/>
              </w:rPr>
            </w:pPr>
          </w:p>
        </w:tc>
        <w:tc>
          <w:tcPr>
            <w:tcW w:w="674" w:type="dxa"/>
            <w:vMerge/>
            <w:tcBorders>
              <w:top w:val="nil"/>
            </w:tcBorders>
          </w:tcPr>
          <w:p w14:paraId="6A1531C7" w14:textId="77777777" w:rsidR="0023423B" w:rsidRDefault="0023423B">
            <w:pPr>
              <w:rPr>
                <w:sz w:val="2"/>
                <w:szCs w:val="2"/>
              </w:rPr>
            </w:pPr>
          </w:p>
        </w:tc>
        <w:tc>
          <w:tcPr>
            <w:tcW w:w="672" w:type="dxa"/>
            <w:vMerge/>
            <w:tcBorders>
              <w:top w:val="nil"/>
            </w:tcBorders>
          </w:tcPr>
          <w:p w14:paraId="4A238F4F" w14:textId="77777777" w:rsidR="0023423B" w:rsidRDefault="0023423B">
            <w:pPr>
              <w:rPr>
                <w:sz w:val="2"/>
                <w:szCs w:val="2"/>
              </w:rPr>
            </w:pPr>
          </w:p>
        </w:tc>
        <w:tc>
          <w:tcPr>
            <w:tcW w:w="1090" w:type="dxa"/>
          </w:tcPr>
          <w:p w14:paraId="513DB8BE" w14:textId="77777777" w:rsidR="0023423B" w:rsidRDefault="00D0734C">
            <w:pPr>
              <w:pStyle w:val="TableParagraph"/>
              <w:spacing w:before="48"/>
              <w:ind w:left="109"/>
            </w:pPr>
            <w:r>
              <w:rPr>
                <w:spacing w:val="-2"/>
              </w:rPr>
              <w:t>29.6%</w:t>
            </w:r>
          </w:p>
        </w:tc>
        <w:tc>
          <w:tcPr>
            <w:tcW w:w="1196" w:type="dxa"/>
          </w:tcPr>
          <w:p w14:paraId="47E53235" w14:textId="77777777" w:rsidR="0023423B" w:rsidRDefault="00D0734C">
            <w:pPr>
              <w:pStyle w:val="TableParagraph"/>
              <w:spacing w:before="48"/>
              <w:ind w:left="108"/>
            </w:pPr>
            <w:r>
              <w:rPr>
                <w:spacing w:val="-2"/>
              </w:rPr>
              <w:t>28-</w:t>
            </w:r>
            <w:r>
              <w:rPr>
                <w:spacing w:val="-5"/>
              </w:rPr>
              <w:t>30%</w:t>
            </w:r>
          </w:p>
        </w:tc>
        <w:tc>
          <w:tcPr>
            <w:tcW w:w="1112" w:type="dxa"/>
          </w:tcPr>
          <w:p w14:paraId="3EC3E549" w14:textId="77777777" w:rsidR="0023423B" w:rsidRDefault="00D0734C">
            <w:pPr>
              <w:pStyle w:val="TableParagraph"/>
              <w:spacing w:before="48"/>
              <w:ind w:left="107"/>
            </w:pPr>
            <w:r>
              <w:rPr>
                <w:spacing w:val="-2"/>
              </w:rPr>
              <w:t>30.7%</w:t>
            </w:r>
          </w:p>
        </w:tc>
      </w:tr>
    </w:tbl>
    <w:p w14:paraId="3A816DCA" w14:textId="77777777" w:rsidR="0023423B" w:rsidRDefault="0023423B">
      <w:pPr>
        <w:sectPr w:rsidR="0023423B">
          <w:pgSz w:w="11910" w:h="16840"/>
          <w:pgMar w:top="1300" w:right="700" w:bottom="720" w:left="500" w:header="401" w:footer="523" w:gutter="0"/>
          <w:cols w:space="720"/>
        </w:sectPr>
      </w:pPr>
    </w:p>
    <w:p w14:paraId="125DAA70" w14:textId="77777777" w:rsidR="0023423B" w:rsidRDefault="0023423B">
      <w:pPr>
        <w:pStyle w:val="BodyText"/>
        <w:spacing w:before="10"/>
        <w:rPr>
          <w:sz w:val="7"/>
        </w:rPr>
      </w:pPr>
    </w:p>
    <w:tbl>
      <w:tblPr>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8"/>
        <w:gridCol w:w="962"/>
        <w:gridCol w:w="672"/>
        <w:gridCol w:w="674"/>
        <w:gridCol w:w="672"/>
        <w:gridCol w:w="1090"/>
        <w:gridCol w:w="1196"/>
        <w:gridCol w:w="1112"/>
      </w:tblGrid>
      <w:tr w:rsidR="0023423B" w14:paraId="0E644C4B" w14:textId="77777777">
        <w:trPr>
          <w:trHeight w:val="1043"/>
        </w:trPr>
        <w:tc>
          <w:tcPr>
            <w:tcW w:w="3398" w:type="dxa"/>
            <w:shd w:val="clear" w:color="auto" w:fill="D9D9D9"/>
          </w:tcPr>
          <w:p w14:paraId="2E604C2D" w14:textId="77777777" w:rsidR="0023423B" w:rsidRDefault="00D0734C">
            <w:pPr>
              <w:pStyle w:val="TableParagraph"/>
              <w:spacing w:before="40"/>
              <w:ind w:left="107"/>
              <w:rPr>
                <w:b/>
              </w:rPr>
            </w:pPr>
            <w:r>
              <w:rPr>
                <w:b/>
              </w:rPr>
              <w:t>Performance</w:t>
            </w:r>
            <w:r>
              <w:rPr>
                <w:b/>
                <w:spacing w:val="-10"/>
              </w:rPr>
              <w:t xml:space="preserve"> </w:t>
            </w:r>
            <w:r>
              <w:rPr>
                <w:b/>
                <w:spacing w:val="-2"/>
              </w:rPr>
              <w:t>measures</w:t>
            </w:r>
          </w:p>
        </w:tc>
        <w:tc>
          <w:tcPr>
            <w:tcW w:w="962" w:type="dxa"/>
            <w:shd w:val="clear" w:color="auto" w:fill="D9D9D9"/>
            <w:textDirection w:val="btLr"/>
          </w:tcPr>
          <w:p w14:paraId="3F572ABF" w14:textId="77777777" w:rsidR="0023423B" w:rsidRDefault="00D0734C">
            <w:pPr>
              <w:pStyle w:val="TableParagraph"/>
              <w:spacing w:before="149"/>
              <w:ind w:left="-1"/>
              <w:rPr>
                <w:b/>
              </w:rPr>
            </w:pPr>
            <w:r>
              <w:rPr>
                <w:b/>
                <w:spacing w:val="-2"/>
              </w:rPr>
              <w:t>Notes</w:t>
            </w:r>
          </w:p>
        </w:tc>
        <w:tc>
          <w:tcPr>
            <w:tcW w:w="672" w:type="dxa"/>
            <w:shd w:val="clear" w:color="auto" w:fill="D9D9D9"/>
            <w:textDirection w:val="btLr"/>
          </w:tcPr>
          <w:p w14:paraId="0E0FB768" w14:textId="77777777" w:rsidR="0023423B" w:rsidRDefault="00D0734C">
            <w:pPr>
              <w:pStyle w:val="TableParagraph"/>
              <w:spacing w:before="122" w:line="260" w:lineRule="atLeast"/>
              <w:ind w:left="-1"/>
              <w:rPr>
                <w:b/>
              </w:rPr>
            </w:pPr>
            <w:r>
              <w:rPr>
                <w:b/>
                <w:spacing w:val="-2"/>
              </w:rPr>
              <w:t xml:space="preserve">Strategic </w:t>
            </w:r>
            <w:r>
              <w:rPr>
                <w:b/>
                <w:spacing w:val="-4"/>
              </w:rPr>
              <w:t>Plan</w:t>
            </w:r>
          </w:p>
        </w:tc>
        <w:tc>
          <w:tcPr>
            <w:tcW w:w="674" w:type="dxa"/>
            <w:shd w:val="clear" w:color="auto" w:fill="D9D9D9"/>
            <w:textDirection w:val="btLr"/>
          </w:tcPr>
          <w:p w14:paraId="0BFBD857" w14:textId="77777777" w:rsidR="0023423B" w:rsidRDefault="00D0734C">
            <w:pPr>
              <w:pStyle w:val="TableParagraph"/>
              <w:spacing w:before="152"/>
              <w:ind w:left="-1"/>
              <w:rPr>
                <w:b/>
              </w:rPr>
            </w:pPr>
            <w:r>
              <w:rPr>
                <w:b/>
                <w:spacing w:val="-2"/>
              </w:rPr>
              <w:t>2023-</w:t>
            </w:r>
            <w:r>
              <w:rPr>
                <w:b/>
                <w:spacing w:val="-5"/>
              </w:rPr>
              <w:t>24</w:t>
            </w:r>
          </w:p>
          <w:p w14:paraId="57A746FD" w14:textId="77777777" w:rsidR="0023423B" w:rsidRDefault="00D0734C">
            <w:pPr>
              <w:pStyle w:val="TableParagraph"/>
              <w:spacing w:before="6" w:line="233" w:lineRule="exact"/>
              <w:ind w:left="-1"/>
              <w:rPr>
                <w:b/>
              </w:rPr>
            </w:pPr>
            <w:r>
              <w:rPr>
                <w:b/>
                <w:spacing w:val="-5"/>
              </w:rPr>
              <w:t>SDS</w:t>
            </w:r>
          </w:p>
        </w:tc>
        <w:tc>
          <w:tcPr>
            <w:tcW w:w="672" w:type="dxa"/>
            <w:shd w:val="clear" w:color="auto" w:fill="D9D9D9"/>
            <w:textDirection w:val="btLr"/>
          </w:tcPr>
          <w:p w14:paraId="475B3964" w14:textId="77777777" w:rsidR="0023423B" w:rsidRDefault="00D0734C">
            <w:pPr>
              <w:pStyle w:val="TableParagraph"/>
              <w:spacing w:before="150"/>
              <w:ind w:left="-1"/>
              <w:rPr>
                <w:b/>
              </w:rPr>
            </w:pPr>
            <w:proofErr w:type="spellStart"/>
            <w:r>
              <w:rPr>
                <w:b/>
                <w:spacing w:val="-4"/>
              </w:rPr>
              <w:t>RoGS</w:t>
            </w:r>
            <w:proofErr w:type="spellEnd"/>
          </w:p>
        </w:tc>
        <w:tc>
          <w:tcPr>
            <w:tcW w:w="1090" w:type="dxa"/>
            <w:shd w:val="clear" w:color="auto" w:fill="D9D9D9"/>
          </w:tcPr>
          <w:p w14:paraId="11B5973C" w14:textId="77777777" w:rsidR="0023423B" w:rsidRDefault="00D0734C">
            <w:pPr>
              <w:pStyle w:val="TableParagraph"/>
              <w:spacing w:before="40" w:line="252" w:lineRule="exact"/>
              <w:ind w:left="108"/>
              <w:rPr>
                <w:b/>
              </w:rPr>
            </w:pPr>
            <w:r>
              <w:rPr>
                <w:b/>
                <w:spacing w:val="-2"/>
              </w:rPr>
              <w:t>2022-</w:t>
            </w:r>
            <w:r>
              <w:rPr>
                <w:b/>
                <w:spacing w:val="-5"/>
              </w:rPr>
              <w:t>23</w:t>
            </w:r>
          </w:p>
          <w:p w14:paraId="7E778D78" w14:textId="77777777" w:rsidR="0023423B" w:rsidRDefault="00D0734C">
            <w:pPr>
              <w:pStyle w:val="TableParagraph"/>
              <w:spacing w:line="252" w:lineRule="exact"/>
              <w:ind w:left="108"/>
              <w:rPr>
                <w:b/>
              </w:rPr>
            </w:pPr>
            <w:r>
              <w:rPr>
                <w:b/>
                <w:spacing w:val="-2"/>
              </w:rPr>
              <w:t>Actual</w:t>
            </w:r>
          </w:p>
        </w:tc>
        <w:tc>
          <w:tcPr>
            <w:tcW w:w="1196" w:type="dxa"/>
            <w:shd w:val="clear" w:color="auto" w:fill="D9D9D9"/>
          </w:tcPr>
          <w:p w14:paraId="4B7B2908" w14:textId="77777777" w:rsidR="0023423B" w:rsidRDefault="00D0734C">
            <w:pPr>
              <w:pStyle w:val="TableParagraph"/>
              <w:spacing w:before="40" w:line="252" w:lineRule="exact"/>
              <w:ind w:left="108"/>
              <w:rPr>
                <w:b/>
              </w:rPr>
            </w:pPr>
            <w:r>
              <w:rPr>
                <w:b/>
                <w:spacing w:val="-2"/>
              </w:rPr>
              <w:t>2023-</w:t>
            </w:r>
            <w:r>
              <w:rPr>
                <w:b/>
                <w:spacing w:val="-5"/>
              </w:rPr>
              <w:t>24</w:t>
            </w:r>
          </w:p>
          <w:p w14:paraId="4EE1FC3C" w14:textId="77777777" w:rsidR="0023423B" w:rsidRDefault="00D0734C">
            <w:pPr>
              <w:pStyle w:val="TableParagraph"/>
              <w:spacing w:line="252" w:lineRule="exact"/>
              <w:ind w:left="108"/>
              <w:rPr>
                <w:b/>
              </w:rPr>
            </w:pPr>
            <w:r>
              <w:rPr>
                <w:b/>
                <w:spacing w:val="-2"/>
              </w:rPr>
              <w:t>Target</w:t>
            </w:r>
          </w:p>
          <w:p w14:paraId="4E966BF4" w14:textId="77777777" w:rsidR="0023423B" w:rsidRDefault="00D0734C">
            <w:pPr>
              <w:pStyle w:val="TableParagraph"/>
              <w:spacing w:before="43"/>
              <w:ind w:left="108"/>
              <w:rPr>
                <w:b/>
              </w:rPr>
            </w:pPr>
            <w:r>
              <w:rPr>
                <w:b/>
                <w:spacing w:val="-2"/>
              </w:rPr>
              <w:t>/Estimate</w:t>
            </w:r>
          </w:p>
        </w:tc>
        <w:tc>
          <w:tcPr>
            <w:tcW w:w="1112" w:type="dxa"/>
            <w:shd w:val="clear" w:color="auto" w:fill="D9D9D9"/>
          </w:tcPr>
          <w:p w14:paraId="7BB84787" w14:textId="77777777" w:rsidR="0023423B" w:rsidRDefault="00D0734C">
            <w:pPr>
              <w:pStyle w:val="TableParagraph"/>
              <w:spacing w:before="40" w:line="252" w:lineRule="exact"/>
              <w:ind w:left="107"/>
              <w:rPr>
                <w:b/>
              </w:rPr>
            </w:pPr>
            <w:r>
              <w:rPr>
                <w:b/>
                <w:spacing w:val="-2"/>
              </w:rPr>
              <w:t>2023-</w:t>
            </w:r>
            <w:r>
              <w:rPr>
                <w:b/>
                <w:spacing w:val="-5"/>
              </w:rPr>
              <w:t>24</w:t>
            </w:r>
          </w:p>
          <w:p w14:paraId="679D08B7" w14:textId="77777777" w:rsidR="0023423B" w:rsidRDefault="00D0734C">
            <w:pPr>
              <w:pStyle w:val="TableParagraph"/>
              <w:spacing w:line="252" w:lineRule="exact"/>
              <w:ind w:left="107"/>
              <w:rPr>
                <w:b/>
              </w:rPr>
            </w:pPr>
            <w:r>
              <w:rPr>
                <w:b/>
                <w:spacing w:val="-2"/>
              </w:rPr>
              <w:t>Actual</w:t>
            </w:r>
          </w:p>
        </w:tc>
      </w:tr>
      <w:tr w:rsidR="0023423B" w14:paraId="34FF20E1" w14:textId="77777777">
        <w:trPr>
          <w:trHeight w:val="587"/>
        </w:trPr>
        <w:tc>
          <w:tcPr>
            <w:tcW w:w="3398" w:type="dxa"/>
          </w:tcPr>
          <w:p w14:paraId="38CF9DBB" w14:textId="77777777" w:rsidR="0023423B" w:rsidRDefault="00D0734C">
            <w:pPr>
              <w:pStyle w:val="TableParagraph"/>
              <w:spacing w:before="43"/>
              <w:ind w:left="107"/>
            </w:pPr>
            <w:r>
              <w:t>Percentage of good order offences</w:t>
            </w:r>
            <w:r>
              <w:rPr>
                <w:spacing w:val="-11"/>
              </w:rPr>
              <w:t xml:space="preserve"> </w:t>
            </w:r>
            <w:r>
              <w:t>cleared</w:t>
            </w:r>
            <w:r>
              <w:rPr>
                <w:spacing w:val="-10"/>
              </w:rPr>
              <w:t xml:space="preserve"> </w:t>
            </w:r>
            <w:r>
              <w:t>within</w:t>
            </w:r>
            <w:r>
              <w:rPr>
                <w:spacing w:val="-11"/>
              </w:rPr>
              <w:t xml:space="preserve"> </w:t>
            </w:r>
            <w:r>
              <w:t>30</w:t>
            </w:r>
            <w:r>
              <w:rPr>
                <w:spacing w:val="-10"/>
              </w:rPr>
              <w:t xml:space="preserve"> </w:t>
            </w:r>
            <w:r>
              <w:t>days</w:t>
            </w:r>
          </w:p>
        </w:tc>
        <w:tc>
          <w:tcPr>
            <w:tcW w:w="962" w:type="dxa"/>
          </w:tcPr>
          <w:p w14:paraId="0FE2E986" w14:textId="77777777" w:rsidR="0023423B" w:rsidRDefault="00D0734C">
            <w:pPr>
              <w:pStyle w:val="TableParagraph"/>
              <w:spacing w:before="43"/>
              <w:ind w:left="105"/>
            </w:pPr>
            <w:r>
              <w:rPr>
                <w:spacing w:val="-5"/>
              </w:rPr>
              <w:t>1,5</w:t>
            </w:r>
          </w:p>
        </w:tc>
        <w:tc>
          <w:tcPr>
            <w:tcW w:w="672" w:type="dxa"/>
          </w:tcPr>
          <w:p w14:paraId="0F258450" w14:textId="77777777" w:rsidR="0023423B" w:rsidRDefault="00D0734C">
            <w:pPr>
              <w:pStyle w:val="TableParagraph"/>
              <w:spacing w:before="42"/>
              <w:ind w:left="108"/>
              <w:rPr>
                <w:rFonts w:ascii="Wingdings 2" w:hAnsi="Wingdings 2"/>
              </w:rPr>
            </w:pPr>
            <w:r>
              <w:rPr>
                <w:rFonts w:ascii="Wingdings 2" w:hAnsi="Wingdings 2"/>
                <w:spacing w:val="-10"/>
              </w:rPr>
              <w:t></w:t>
            </w:r>
          </w:p>
        </w:tc>
        <w:tc>
          <w:tcPr>
            <w:tcW w:w="674" w:type="dxa"/>
          </w:tcPr>
          <w:p w14:paraId="2D51A13E" w14:textId="77777777" w:rsidR="0023423B" w:rsidRDefault="00D0734C">
            <w:pPr>
              <w:pStyle w:val="TableParagraph"/>
              <w:spacing w:before="42"/>
              <w:ind w:left="108"/>
              <w:rPr>
                <w:rFonts w:ascii="Wingdings 2" w:hAnsi="Wingdings 2"/>
              </w:rPr>
            </w:pPr>
            <w:r>
              <w:rPr>
                <w:rFonts w:ascii="Wingdings 2" w:hAnsi="Wingdings 2"/>
                <w:spacing w:val="-10"/>
              </w:rPr>
              <w:t></w:t>
            </w:r>
          </w:p>
        </w:tc>
        <w:tc>
          <w:tcPr>
            <w:tcW w:w="672" w:type="dxa"/>
          </w:tcPr>
          <w:p w14:paraId="2FA3997F" w14:textId="77777777" w:rsidR="0023423B" w:rsidRDefault="0023423B">
            <w:pPr>
              <w:pStyle w:val="TableParagraph"/>
              <w:rPr>
                <w:rFonts w:ascii="Times New Roman"/>
              </w:rPr>
            </w:pPr>
          </w:p>
        </w:tc>
        <w:tc>
          <w:tcPr>
            <w:tcW w:w="1090" w:type="dxa"/>
          </w:tcPr>
          <w:p w14:paraId="32446C0A" w14:textId="77777777" w:rsidR="0023423B" w:rsidRDefault="00D0734C">
            <w:pPr>
              <w:pStyle w:val="TableParagraph"/>
              <w:spacing w:before="43"/>
              <w:ind w:left="108"/>
            </w:pPr>
            <w:r>
              <w:rPr>
                <w:spacing w:val="-2"/>
              </w:rPr>
              <w:t>76.3%</w:t>
            </w:r>
          </w:p>
        </w:tc>
        <w:tc>
          <w:tcPr>
            <w:tcW w:w="1196" w:type="dxa"/>
          </w:tcPr>
          <w:p w14:paraId="05F17961" w14:textId="77777777" w:rsidR="0023423B" w:rsidRDefault="00D0734C">
            <w:pPr>
              <w:pStyle w:val="TableParagraph"/>
              <w:spacing w:before="43"/>
              <w:ind w:left="108"/>
            </w:pPr>
            <w:r>
              <w:rPr>
                <w:spacing w:val="-2"/>
              </w:rPr>
              <w:t>80-</w:t>
            </w:r>
            <w:r>
              <w:rPr>
                <w:spacing w:val="-5"/>
              </w:rPr>
              <w:t>85%</w:t>
            </w:r>
          </w:p>
        </w:tc>
        <w:tc>
          <w:tcPr>
            <w:tcW w:w="1112" w:type="dxa"/>
          </w:tcPr>
          <w:p w14:paraId="1BCA2521" w14:textId="77777777" w:rsidR="0023423B" w:rsidRDefault="00D0734C">
            <w:pPr>
              <w:pStyle w:val="TableParagraph"/>
              <w:spacing w:before="43"/>
              <w:ind w:left="107"/>
            </w:pPr>
            <w:r>
              <w:rPr>
                <w:spacing w:val="-2"/>
              </w:rPr>
              <w:t>76.2%</w:t>
            </w:r>
          </w:p>
        </w:tc>
      </w:tr>
      <w:tr w:rsidR="0023423B" w14:paraId="4BBADACF" w14:textId="77777777">
        <w:trPr>
          <w:trHeight w:val="839"/>
        </w:trPr>
        <w:tc>
          <w:tcPr>
            <w:tcW w:w="3398" w:type="dxa"/>
          </w:tcPr>
          <w:p w14:paraId="3A9D32ED" w14:textId="77777777" w:rsidR="0023423B" w:rsidRDefault="00D0734C">
            <w:pPr>
              <w:pStyle w:val="TableParagraph"/>
              <w:spacing w:before="40"/>
              <w:ind w:left="107"/>
            </w:pPr>
            <w:r>
              <w:t>Rate of Domestic &amp; Family Violence</w:t>
            </w:r>
            <w:r>
              <w:rPr>
                <w:spacing w:val="-15"/>
              </w:rPr>
              <w:t xml:space="preserve"> </w:t>
            </w:r>
            <w:r>
              <w:t>related</w:t>
            </w:r>
            <w:r>
              <w:rPr>
                <w:spacing w:val="-16"/>
              </w:rPr>
              <w:t xml:space="preserve"> </w:t>
            </w:r>
            <w:r>
              <w:t>offences</w:t>
            </w:r>
            <w:r>
              <w:rPr>
                <w:spacing w:val="-13"/>
              </w:rPr>
              <w:t xml:space="preserve"> </w:t>
            </w:r>
            <w:r>
              <w:t>per 1,000 population</w:t>
            </w:r>
          </w:p>
        </w:tc>
        <w:tc>
          <w:tcPr>
            <w:tcW w:w="962" w:type="dxa"/>
          </w:tcPr>
          <w:p w14:paraId="3BB78A1C" w14:textId="77777777" w:rsidR="0023423B" w:rsidRDefault="00D0734C">
            <w:pPr>
              <w:pStyle w:val="TableParagraph"/>
              <w:spacing w:before="40"/>
              <w:ind w:left="105"/>
            </w:pPr>
            <w:r>
              <w:rPr>
                <w:spacing w:val="-5"/>
              </w:rPr>
              <w:t>1,6</w:t>
            </w:r>
          </w:p>
        </w:tc>
        <w:tc>
          <w:tcPr>
            <w:tcW w:w="672" w:type="dxa"/>
            <w:vMerge w:val="restart"/>
          </w:tcPr>
          <w:p w14:paraId="0B3A301D" w14:textId="77777777" w:rsidR="0023423B" w:rsidRDefault="00D0734C">
            <w:pPr>
              <w:pStyle w:val="TableParagraph"/>
              <w:spacing w:before="40"/>
              <w:ind w:left="108"/>
              <w:rPr>
                <w:rFonts w:ascii="Wingdings 2" w:hAnsi="Wingdings 2"/>
              </w:rPr>
            </w:pPr>
            <w:r>
              <w:rPr>
                <w:rFonts w:ascii="Wingdings 2" w:hAnsi="Wingdings 2"/>
                <w:spacing w:val="-10"/>
              </w:rPr>
              <w:t></w:t>
            </w:r>
          </w:p>
        </w:tc>
        <w:tc>
          <w:tcPr>
            <w:tcW w:w="674" w:type="dxa"/>
            <w:vMerge w:val="restart"/>
          </w:tcPr>
          <w:p w14:paraId="52547724" w14:textId="77777777" w:rsidR="0023423B" w:rsidRDefault="00D0734C">
            <w:pPr>
              <w:pStyle w:val="TableParagraph"/>
              <w:spacing w:before="40"/>
              <w:ind w:left="108"/>
              <w:rPr>
                <w:rFonts w:ascii="Wingdings 2" w:hAnsi="Wingdings 2"/>
              </w:rPr>
            </w:pPr>
            <w:r>
              <w:rPr>
                <w:rFonts w:ascii="Wingdings 2" w:hAnsi="Wingdings 2"/>
                <w:spacing w:val="-10"/>
              </w:rPr>
              <w:t></w:t>
            </w:r>
          </w:p>
        </w:tc>
        <w:tc>
          <w:tcPr>
            <w:tcW w:w="672" w:type="dxa"/>
            <w:vMerge w:val="restart"/>
          </w:tcPr>
          <w:p w14:paraId="0D6B792C" w14:textId="77777777" w:rsidR="0023423B" w:rsidRDefault="0023423B">
            <w:pPr>
              <w:pStyle w:val="TableParagraph"/>
              <w:rPr>
                <w:rFonts w:ascii="Times New Roman"/>
              </w:rPr>
            </w:pPr>
          </w:p>
        </w:tc>
        <w:tc>
          <w:tcPr>
            <w:tcW w:w="1090" w:type="dxa"/>
          </w:tcPr>
          <w:p w14:paraId="6F143F55" w14:textId="77777777" w:rsidR="0023423B" w:rsidRDefault="0023423B">
            <w:pPr>
              <w:pStyle w:val="TableParagraph"/>
              <w:rPr>
                <w:rFonts w:ascii="Times New Roman"/>
              </w:rPr>
            </w:pPr>
          </w:p>
        </w:tc>
        <w:tc>
          <w:tcPr>
            <w:tcW w:w="1196" w:type="dxa"/>
          </w:tcPr>
          <w:p w14:paraId="76CEA27A" w14:textId="77777777" w:rsidR="0023423B" w:rsidRDefault="0023423B">
            <w:pPr>
              <w:pStyle w:val="TableParagraph"/>
              <w:rPr>
                <w:rFonts w:ascii="Times New Roman"/>
              </w:rPr>
            </w:pPr>
          </w:p>
        </w:tc>
        <w:tc>
          <w:tcPr>
            <w:tcW w:w="1112" w:type="dxa"/>
          </w:tcPr>
          <w:p w14:paraId="703C133C" w14:textId="77777777" w:rsidR="0023423B" w:rsidRDefault="0023423B">
            <w:pPr>
              <w:pStyle w:val="TableParagraph"/>
              <w:rPr>
                <w:rFonts w:ascii="Times New Roman"/>
              </w:rPr>
            </w:pPr>
          </w:p>
        </w:tc>
      </w:tr>
      <w:tr w:rsidR="0023423B" w14:paraId="1F7D3E9A" w14:textId="77777777">
        <w:trPr>
          <w:trHeight w:val="585"/>
        </w:trPr>
        <w:tc>
          <w:tcPr>
            <w:tcW w:w="3398" w:type="dxa"/>
          </w:tcPr>
          <w:p w14:paraId="5A691455" w14:textId="77777777" w:rsidR="0023423B" w:rsidRDefault="00D0734C">
            <w:pPr>
              <w:pStyle w:val="TableParagraph"/>
              <w:numPr>
                <w:ilvl w:val="0"/>
                <w:numId w:val="94"/>
              </w:numPr>
              <w:tabs>
                <w:tab w:val="left" w:pos="467"/>
              </w:tabs>
              <w:spacing w:before="40"/>
              <w:ind w:hanging="360"/>
            </w:pPr>
            <w:r>
              <w:t>Total</w:t>
            </w:r>
            <w:r>
              <w:rPr>
                <w:spacing w:val="-4"/>
              </w:rPr>
              <w:t xml:space="preserve"> </w:t>
            </w:r>
            <w:r>
              <w:t>person</w:t>
            </w:r>
            <w:r>
              <w:rPr>
                <w:spacing w:val="-4"/>
              </w:rPr>
              <w:t xml:space="preserve"> </w:t>
            </w:r>
            <w:r>
              <w:rPr>
                <w:spacing w:val="-2"/>
              </w:rPr>
              <w:t>offences</w:t>
            </w:r>
          </w:p>
        </w:tc>
        <w:tc>
          <w:tcPr>
            <w:tcW w:w="962" w:type="dxa"/>
          </w:tcPr>
          <w:p w14:paraId="0C3DF89E" w14:textId="77777777" w:rsidR="0023423B" w:rsidRDefault="0023423B">
            <w:pPr>
              <w:pStyle w:val="TableParagraph"/>
              <w:rPr>
                <w:rFonts w:ascii="Times New Roman"/>
              </w:rPr>
            </w:pPr>
          </w:p>
        </w:tc>
        <w:tc>
          <w:tcPr>
            <w:tcW w:w="672" w:type="dxa"/>
            <w:vMerge/>
            <w:tcBorders>
              <w:top w:val="nil"/>
            </w:tcBorders>
          </w:tcPr>
          <w:p w14:paraId="407782EA" w14:textId="77777777" w:rsidR="0023423B" w:rsidRDefault="0023423B">
            <w:pPr>
              <w:rPr>
                <w:sz w:val="2"/>
                <w:szCs w:val="2"/>
              </w:rPr>
            </w:pPr>
          </w:p>
        </w:tc>
        <w:tc>
          <w:tcPr>
            <w:tcW w:w="674" w:type="dxa"/>
            <w:vMerge/>
            <w:tcBorders>
              <w:top w:val="nil"/>
            </w:tcBorders>
          </w:tcPr>
          <w:p w14:paraId="43E629B8" w14:textId="77777777" w:rsidR="0023423B" w:rsidRDefault="0023423B">
            <w:pPr>
              <w:rPr>
                <w:sz w:val="2"/>
                <w:szCs w:val="2"/>
              </w:rPr>
            </w:pPr>
          </w:p>
        </w:tc>
        <w:tc>
          <w:tcPr>
            <w:tcW w:w="672" w:type="dxa"/>
            <w:vMerge/>
            <w:tcBorders>
              <w:top w:val="nil"/>
            </w:tcBorders>
          </w:tcPr>
          <w:p w14:paraId="6FDB4218" w14:textId="77777777" w:rsidR="0023423B" w:rsidRDefault="0023423B">
            <w:pPr>
              <w:rPr>
                <w:sz w:val="2"/>
                <w:szCs w:val="2"/>
              </w:rPr>
            </w:pPr>
          </w:p>
        </w:tc>
        <w:tc>
          <w:tcPr>
            <w:tcW w:w="1090" w:type="dxa"/>
          </w:tcPr>
          <w:p w14:paraId="49839325" w14:textId="77777777" w:rsidR="0023423B" w:rsidRDefault="00D0734C">
            <w:pPr>
              <w:pStyle w:val="TableParagraph"/>
              <w:spacing w:before="40"/>
              <w:ind w:left="108"/>
            </w:pPr>
            <w:r>
              <w:rPr>
                <w:spacing w:val="-4"/>
              </w:rPr>
              <w:t xml:space="preserve">New </w:t>
            </w:r>
            <w:r>
              <w:rPr>
                <w:spacing w:val="-2"/>
              </w:rPr>
              <w:t>Measure</w:t>
            </w:r>
          </w:p>
        </w:tc>
        <w:tc>
          <w:tcPr>
            <w:tcW w:w="1196" w:type="dxa"/>
          </w:tcPr>
          <w:p w14:paraId="57B0D92B" w14:textId="77777777" w:rsidR="0023423B" w:rsidRDefault="00D0734C">
            <w:pPr>
              <w:pStyle w:val="TableParagraph"/>
              <w:spacing w:before="40"/>
              <w:ind w:left="108"/>
            </w:pPr>
            <w:r>
              <w:rPr>
                <w:spacing w:val="-2"/>
              </w:rPr>
              <w:t>6-</w:t>
            </w:r>
            <w:r>
              <w:rPr>
                <w:spacing w:val="-10"/>
              </w:rPr>
              <w:t>7</w:t>
            </w:r>
          </w:p>
        </w:tc>
        <w:tc>
          <w:tcPr>
            <w:tcW w:w="1112" w:type="dxa"/>
          </w:tcPr>
          <w:p w14:paraId="36882196" w14:textId="77777777" w:rsidR="0023423B" w:rsidRDefault="00D0734C">
            <w:pPr>
              <w:pStyle w:val="TableParagraph"/>
              <w:spacing w:before="40"/>
              <w:ind w:left="107"/>
            </w:pPr>
            <w:r>
              <w:rPr>
                <w:spacing w:val="-5"/>
              </w:rPr>
              <w:t>7.7</w:t>
            </w:r>
          </w:p>
        </w:tc>
      </w:tr>
      <w:tr w:rsidR="0023423B" w14:paraId="5D5AD453" w14:textId="77777777">
        <w:trPr>
          <w:trHeight w:val="585"/>
        </w:trPr>
        <w:tc>
          <w:tcPr>
            <w:tcW w:w="3398" w:type="dxa"/>
          </w:tcPr>
          <w:p w14:paraId="22D75BE2" w14:textId="77777777" w:rsidR="0023423B" w:rsidRDefault="00D0734C">
            <w:pPr>
              <w:pStyle w:val="TableParagraph"/>
              <w:numPr>
                <w:ilvl w:val="0"/>
                <w:numId w:val="93"/>
              </w:numPr>
              <w:tabs>
                <w:tab w:val="left" w:pos="467"/>
              </w:tabs>
              <w:spacing w:before="40"/>
              <w:ind w:hanging="360"/>
            </w:pPr>
            <w:r>
              <w:t>Total</w:t>
            </w:r>
            <w:r>
              <w:rPr>
                <w:spacing w:val="-4"/>
              </w:rPr>
              <w:t xml:space="preserve"> </w:t>
            </w:r>
            <w:r>
              <w:t>property</w:t>
            </w:r>
            <w:r>
              <w:rPr>
                <w:spacing w:val="-5"/>
              </w:rPr>
              <w:t xml:space="preserve"> </w:t>
            </w:r>
            <w:r>
              <w:rPr>
                <w:spacing w:val="-2"/>
              </w:rPr>
              <w:t>offences</w:t>
            </w:r>
          </w:p>
        </w:tc>
        <w:tc>
          <w:tcPr>
            <w:tcW w:w="962" w:type="dxa"/>
          </w:tcPr>
          <w:p w14:paraId="3AECC0F2" w14:textId="77777777" w:rsidR="0023423B" w:rsidRDefault="0023423B">
            <w:pPr>
              <w:pStyle w:val="TableParagraph"/>
              <w:rPr>
                <w:rFonts w:ascii="Times New Roman"/>
              </w:rPr>
            </w:pPr>
          </w:p>
        </w:tc>
        <w:tc>
          <w:tcPr>
            <w:tcW w:w="672" w:type="dxa"/>
            <w:vMerge/>
            <w:tcBorders>
              <w:top w:val="nil"/>
            </w:tcBorders>
          </w:tcPr>
          <w:p w14:paraId="27B2E792" w14:textId="77777777" w:rsidR="0023423B" w:rsidRDefault="0023423B">
            <w:pPr>
              <w:rPr>
                <w:sz w:val="2"/>
                <w:szCs w:val="2"/>
              </w:rPr>
            </w:pPr>
          </w:p>
        </w:tc>
        <w:tc>
          <w:tcPr>
            <w:tcW w:w="674" w:type="dxa"/>
            <w:vMerge/>
            <w:tcBorders>
              <w:top w:val="nil"/>
            </w:tcBorders>
          </w:tcPr>
          <w:p w14:paraId="156A95D9" w14:textId="77777777" w:rsidR="0023423B" w:rsidRDefault="0023423B">
            <w:pPr>
              <w:rPr>
                <w:sz w:val="2"/>
                <w:szCs w:val="2"/>
              </w:rPr>
            </w:pPr>
          </w:p>
        </w:tc>
        <w:tc>
          <w:tcPr>
            <w:tcW w:w="672" w:type="dxa"/>
            <w:vMerge/>
            <w:tcBorders>
              <w:top w:val="nil"/>
            </w:tcBorders>
          </w:tcPr>
          <w:p w14:paraId="35035616" w14:textId="77777777" w:rsidR="0023423B" w:rsidRDefault="0023423B">
            <w:pPr>
              <w:rPr>
                <w:sz w:val="2"/>
                <w:szCs w:val="2"/>
              </w:rPr>
            </w:pPr>
          </w:p>
        </w:tc>
        <w:tc>
          <w:tcPr>
            <w:tcW w:w="1090" w:type="dxa"/>
          </w:tcPr>
          <w:p w14:paraId="5C0A62EE" w14:textId="77777777" w:rsidR="0023423B" w:rsidRDefault="00D0734C">
            <w:pPr>
              <w:pStyle w:val="TableParagraph"/>
              <w:spacing w:before="40"/>
              <w:ind w:left="109"/>
            </w:pPr>
            <w:r>
              <w:rPr>
                <w:spacing w:val="-4"/>
              </w:rPr>
              <w:t xml:space="preserve">New </w:t>
            </w:r>
            <w:r>
              <w:rPr>
                <w:spacing w:val="-2"/>
              </w:rPr>
              <w:t>Measure</w:t>
            </w:r>
          </w:p>
        </w:tc>
        <w:tc>
          <w:tcPr>
            <w:tcW w:w="1196" w:type="dxa"/>
          </w:tcPr>
          <w:p w14:paraId="1582359B" w14:textId="77777777" w:rsidR="0023423B" w:rsidRDefault="00D0734C">
            <w:pPr>
              <w:pStyle w:val="TableParagraph"/>
              <w:spacing w:before="40"/>
              <w:ind w:left="108"/>
            </w:pPr>
            <w:r>
              <w:rPr>
                <w:spacing w:val="-2"/>
              </w:rPr>
              <w:t>2-</w:t>
            </w:r>
            <w:r>
              <w:rPr>
                <w:spacing w:val="-10"/>
              </w:rPr>
              <w:t>3</w:t>
            </w:r>
          </w:p>
        </w:tc>
        <w:tc>
          <w:tcPr>
            <w:tcW w:w="1112" w:type="dxa"/>
          </w:tcPr>
          <w:p w14:paraId="3F4F396D" w14:textId="77777777" w:rsidR="0023423B" w:rsidRDefault="00D0734C">
            <w:pPr>
              <w:pStyle w:val="TableParagraph"/>
              <w:spacing w:before="40"/>
              <w:ind w:left="107"/>
            </w:pPr>
            <w:r>
              <w:rPr>
                <w:spacing w:val="-5"/>
              </w:rPr>
              <w:t>3.0</w:t>
            </w:r>
          </w:p>
        </w:tc>
      </w:tr>
      <w:tr w:rsidR="0023423B" w14:paraId="7E187933" w14:textId="77777777">
        <w:trPr>
          <w:trHeight w:val="585"/>
        </w:trPr>
        <w:tc>
          <w:tcPr>
            <w:tcW w:w="3398" w:type="dxa"/>
          </w:tcPr>
          <w:p w14:paraId="00906A2B" w14:textId="77777777" w:rsidR="0023423B" w:rsidRDefault="00D0734C">
            <w:pPr>
              <w:pStyle w:val="TableParagraph"/>
              <w:spacing w:before="40"/>
              <w:ind w:left="107"/>
            </w:pPr>
            <w:r>
              <w:t>Rate</w:t>
            </w:r>
            <w:r>
              <w:rPr>
                <w:spacing w:val="-9"/>
              </w:rPr>
              <w:t xml:space="preserve"> </w:t>
            </w:r>
            <w:r>
              <w:t>of</w:t>
            </w:r>
            <w:r>
              <w:rPr>
                <w:spacing w:val="-9"/>
              </w:rPr>
              <w:t xml:space="preserve"> </w:t>
            </w:r>
            <w:r>
              <w:t>crime</w:t>
            </w:r>
            <w:r>
              <w:rPr>
                <w:spacing w:val="-10"/>
              </w:rPr>
              <w:t xml:space="preserve"> </w:t>
            </w:r>
            <w:proofErr w:type="spellStart"/>
            <w:r>
              <w:t>victimisation</w:t>
            </w:r>
            <w:proofErr w:type="spellEnd"/>
            <w:r>
              <w:rPr>
                <w:spacing w:val="-9"/>
              </w:rPr>
              <w:t xml:space="preserve"> </w:t>
            </w:r>
            <w:r>
              <w:t>per 1,000 population</w:t>
            </w:r>
          </w:p>
        </w:tc>
        <w:tc>
          <w:tcPr>
            <w:tcW w:w="962" w:type="dxa"/>
          </w:tcPr>
          <w:p w14:paraId="3F45AA52" w14:textId="77777777" w:rsidR="0023423B" w:rsidRDefault="00D0734C">
            <w:pPr>
              <w:pStyle w:val="TableParagraph"/>
              <w:spacing w:before="40"/>
              <w:ind w:left="105"/>
            </w:pPr>
            <w:r>
              <w:rPr>
                <w:spacing w:val="-5"/>
              </w:rPr>
              <w:t>6,7</w:t>
            </w:r>
          </w:p>
        </w:tc>
        <w:tc>
          <w:tcPr>
            <w:tcW w:w="672" w:type="dxa"/>
            <w:vMerge w:val="restart"/>
          </w:tcPr>
          <w:p w14:paraId="6EA3D631" w14:textId="77777777" w:rsidR="0023423B" w:rsidRDefault="00D0734C">
            <w:pPr>
              <w:pStyle w:val="TableParagraph"/>
              <w:spacing w:before="40"/>
              <w:ind w:left="108"/>
              <w:rPr>
                <w:rFonts w:ascii="Wingdings 2" w:hAnsi="Wingdings 2"/>
              </w:rPr>
            </w:pPr>
            <w:r>
              <w:rPr>
                <w:rFonts w:ascii="Wingdings 2" w:hAnsi="Wingdings 2"/>
                <w:spacing w:val="-10"/>
              </w:rPr>
              <w:t></w:t>
            </w:r>
          </w:p>
        </w:tc>
        <w:tc>
          <w:tcPr>
            <w:tcW w:w="674" w:type="dxa"/>
            <w:vMerge w:val="restart"/>
          </w:tcPr>
          <w:p w14:paraId="1E5D0945" w14:textId="77777777" w:rsidR="0023423B" w:rsidRDefault="00D0734C">
            <w:pPr>
              <w:pStyle w:val="TableParagraph"/>
              <w:spacing w:before="40"/>
              <w:ind w:left="108"/>
              <w:rPr>
                <w:rFonts w:ascii="Wingdings 2" w:hAnsi="Wingdings 2"/>
              </w:rPr>
            </w:pPr>
            <w:r>
              <w:rPr>
                <w:rFonts w:ascii="Wingdings 2" w:hAnsi="Wingdings 2"/>
                <w:spacing w:val="-10"/>
              </w:rPr>
              <w:t></w:t>
            </w:r>
          </w:p>
        </w:tc>
        <w:tc>
          <w:tcPr>
            <w:tcW w:w="672" w:type="dxa"/>
            <w:vMerge w:val="restart"/>
          </w:tcPr>
          <w:p w14:paraId="72394C18" w14:textId="77777777" w:rsidR="0023423B" w:rsidRDefault="0023423B">
            <w:pPr>
              <w:pStyle w:val="TableParagraph"/>
              <w:rPr>
                <w:rFonts w:ascii="Times New Roman"/>
              </w:rPr>
            </w:pPr>
          </w:p>
        </w:tc>
        <w:tc>
          <w:tcPr>
            <w:tcW w:w="1090" w:type="dxa"/>
          </w:tcPr>
          <w:p w14:paraId="1B291F1F" w14:textId="77777777" w:rsidR="0023423B" w:rsidRDefault="0023423B">
            <w:pPr>
              <w:pStyle w:val="TableParagraph"/>
              <w:rPr>
                <w:rFonts w:ascii="Times New Roman"/>
              </w:rPr>
            </w:pPr>
          </w:p>
        </w:tc>
        <w:tc>
          <w:tcPr>
            <w:tcW w:w="1196" w:type="dxa"/>
          </w:tcPr>
          <w:p w14:paraId="139B990B" w14:textId="77777777" w:rsidR="0023423B" w:rsidRDefault="0023423B">
            <w:pPr>
              <w:pStyle w:val="TableParagraph"/>
              <w:rPr>
                <w:rFonts w:ascii="Times New Roman"/>
              </w:rPr>
            </w:pPr>
          </w:p>
        </w:tc>
        <w:tc>
          <w:tcPr>
            <w:tcW w:w="1112" w:type="dxa"/>
          </w:tcPr>
          <w:p w14:paraId="534AF7FD" w14:textId="77777777" w:rsidR="0023423B" w:rsidRDefault="0023423B">
            <w:pPr>
              <w:pStyle w:val="TableParagraph"/>
              <w:rPr>
                <w:rFonts w:ascii="Times New Roman"/>
              </w:rPr>
            </w:pPr>
          </w:p>
        </w:tc>
      </w:tr>
      <w:tr w:rsidR="0023423B" w14:paraId="36ADF49E" w14:textId="77777777">
        <w:trPr>
          <w:trHeight w:val="350"/>
        </w:trPr>
        <w:tc>
          <w:tcPr>
            <w:tcW w:w="3398" w:type="dxa"/>
          </w:tcPr>
          <w:p w14:paraId="0BEEA6FF" w14:textId="77777777" w:rsidR="0023423B" w:rsidRDefault="00D0734C">
            <w:pPr>
              <w:pStyle w:val="TableParagraph"/>
              <w:numPr>
                <w:ilvl w:val="0"/>
                <w:numId w:val="92"/>
              </w:numPr>
              <w:tabs>
                <w:tab w:val="left" w:pos="467"/>
              </w:tabs>
              <w:spacing w:before="42"/>
              <w:ind w:hanging="360"/>
            </w:pPr>
            <w:r>
              <w:t>Total</w:t>
            </w:r>
            <w:r>
              <w:rPr>
                <w:spacing w:val="-4"/>
              </w:rPr>
              <w:t xml:space="preserve"> </w:t>
            </w:r>
            <w:r>
              <w:t>person</w:t>
            </w:r>
            <w:r>
              <w:rPr>
                <w:spacing w:val="-4"/>
              </w:rPr>
              <w:t xml:space="preserve"> </w:t>
            </w:r>
            <w:r>
              <w:rPr>
                <w:spacing w:val="-2"/>
              </w:rPr>
              <w:t>offences</w:t>
            </w:r>
          </w:p>
        </w:tc>
        <w:tc>
          <w:tcPr>
            <w:tcW w:w="962" w:type="dxa"/>
          </w:tcPr>
          <w:p w14:paraId="5D8935B7" w14:textId="77777777" w:rsidR="0023423B" w:rsidRDefault="0023423B">
            <w:pPr>
              <w:pStyle w:val="TableParagraph"/>
              <w:rPr>
                <w:rFonts w:ascii="Times New Roman"/>
              </w:rPr>
            </w:pPr>
          </w:p>
        </w:tc>
        <w:tc>
          <w:tcPr>
            <w:tcW w:w="672" w:type="dxa"/>
            <w:vMerge/>
            <w:tcBorders>
              <w:top w:val="nil"/>
            </w:tcBorders>
          </w:tcPr>
          <w:p w14:paraId="73DE8658" w14:textId="77777777" w:rsidR="0023423B" w:rsidRDefault="0023423B">
            <w:pPr>
              <w:rPr>
                <w:sz w:val="2"/>
                <w:szCs w:val="2"/>
              </w:rPr>
            </w:pPr>
          </w:p>
        </w:tc>
        <w:tc>
          <w:tcPr>
            <w:tcW w:w="674" w:type="dxa"/>
            <w:vMerge/>
            <w:tcBorders>
              <w:top w:val="nil"/>
            </w:tcBorders>
          </w:tcPr>
          <w:p w14:paraId="3AD4C825" w14:textId="77777777" w:rsidR="0023423B" w:rsidRDefault="0023423B">
            <w:pPr>
              <w:rPr>
                <w:sz w:val="2"/>
                <w:szCs w:val="2"/>
              </w:rPr>
            </w:pPr>
          </w:p>
        </w:tc>
        <w:tc>
          <w:tcPr>
            <w:tcW w:w="672" w:type="dxa"/>
            <w:vMerge/>
            <w:tcBorders>
              <w:top w:val="nil"/>
            </w:tcBorders>
          </w:tcPr>
          <w:p w14:paraId="100EF5C2" w14:textId="77777777" w:rsidR="0023423B" w:rsidRDefault="0023423B">
            <w:pPr>
              <w:rPr>
                <w:sz w:val="2"/>
                <w:szCs w:val="2"/>
              </w:rPr>
            </w:pPr>
          </w:p>
        </w:tc>
        <w:tc>
          <w:tcPr>
            <w:tcW w:w="1090" w:type="dxa"/>
          </w:tcPr>
          <w:p w14:paraId="28F6BD70" w14:textId="77777777" w:rsidR="0023423B" w:rsidRDefault="00D0734C">
            <w:pPr>
              <w:pStyle w:val="TableParagraph"/>
              <w:spacing w:before="50"/>
              <w:ind w:left="109"/>
            </w:pPr>
            <w:r>
              <w:rPr>
                <w:spacing w:val="-4"/>
              </w:rPr>
              <w:t>14.5</w:t>
            </w:r>
          </w:p>
        </w:tc>
        <w:tc>
          <w:tcPr>
            <w:tcW w:w="1196" w:type="dxa"/>
          </w:tcPr>
          <w:p w14:paraId="1CCE40BD" w14:textId="77777777" w:rsidR="0023423B" w:rsidRDefault="00D0734C">
            <w:pPr>
              <w:pStyle w:val="TableParagraph"/>
              <w:spacing w:before="50"/>
              <w:ind w:left="108"/>
            </w:pPr>
            <w:r>
              <w:rPr>
                <w:spacing w:val="-2"/>
              </w:rPr>
              <w:t>&lt;12.0</w:t>
            </w:r>
          </w:p>
        </w:tc>
        <w:tc>
          <w:tcPr>
            <w:tcW w:w="1112" w:type="dxa"/>
          </w:tcPr>
          <w:p w14:paraId="2F965E57" w14:textId="77777777" w:rsidR="0023423B" w:rsidRDefault="00D0734C">
            <w:pPr>
              <w:pStyle w:val="TableParagraph"/>
              <w:spacing w:before="50"/>
              <w:ind w:left="107"/>
            </w:pPr>
            <w:r>
              <w:rPr>
                <w:spacing w:val="-4"/>
              </w:rPr>
              <w:t>15.1</w:t>
            </w:r>
          </w:p>
        </w:tc>
      </w:tr>
      <w:tr w:rsidR="0023423B" w14:paraId="2C0B83A0" w14:textId="77777777">
        <w:trPr>
          <w:trHeight w:val="347"/>
        </w:trPr>
        <w:tc>
          <w:tcPr>
            <w:tcW w:w="3398" w:type="dxa"/>
          </w:tcPr>
          <w:p w14:paraId="4A8E100A" w14:textId="77777777" w:rsidR="0023423B" w:rsidRDefault="00D0734C">
            <w:pPr>
              <w:pStyle w:val="TableParagraph"/>
              <w:numPr>
                <w:ilvl w:val="0"/>
                <w:numId w:val="91"/>
              </w:numPr>
              <w:tabs>
                <w:tab w:val="left" w:pos="467"/>
              </w:tabs>
              <w:spacing w:before="40"/>
              <w:ind w:hanging="360"/>
            </w:pPr>
            <w:r>
              <w:t>Total</w:t>
            </w:r>
            <w:r>
              <w:rPr>
                <w:spacing w:val="-4"/>
              </w:rPr>
              <w:t xml:space="preserve"> </w:t>
            </w:r>
            <w:r>
              <w:t>property</w:t>
            </w:r>
            <w:r>
              <w:rPr>
                <w:spacing w:val="-5"/>
              </w:rPr>
              <w:t xml:space="preserve"> </w:t>
            </w:r>
            <w:r>
              <w:rPr>
                <w:spacing w:val="-2"/>
              </w:rPr>
              <w:t>offences</w:t>
            </w:r>
          </w:p>
        </w:tc>
        <w:tc>
          <w:tcPr>
            <w:tcW w:w="962" w:type="dxa"/>
          </w:tcPr>
          <w:p w14:paraId="470A23C7" w14:textId="77777777" w:rsidR="0023423B" w:rsidRDefault="0023423B">
            <w:pPr>
              <w:pStyle w:val="TableParagraph"/>
              <w:rPr>
                <w:rFonts w:ascii="Times New Roman"/>
              </w:rPr>
            </w:pPr>
          </w:p>
        </w:tc>
        <w:tc>
          <w:tcPr>
            <w:tcW w:w="672" w:type="dxa"/>
            <w:vMerge/>
            <w:tcBorders>
              <w:top w:val="nil"/>
            </w:tcBorders>
          </w:tcPr>
          <w:p w14:paraId="6B0B6275" w14:textId="77777777" w:rsidR="0023423B" w:rsidRDefault="0023423B">
            <w:pPr>
              <w:rPr>
                <w:sz w:val="2"/>
                <w:szCs w:val="2"/>
              </w:rPr>
            </w:pPr>
          </w:p>
        </w:tc>
        <w:tc>
          <w:tcPr>
            <w:tcW w:w="674" w:type="dxa"/>
            <w:vMerge/>
            <w:tcBorders>
              <w:top w:val="nil"/>
            </w:tcBorders>
          </w:tcPr>
          <w:p w14:paraId="2ECD0230" w14:textId="77777777" w:rsidR="0023423B" w:rsidRDefault="0023423B">
            <w:pPr>
              <w:rPr>
                <w:sz w:val="2"/>
                <w:szCs w:val="2"/>
              </w:rPr>
            </w:pPr>
          </w:p>
        </w:tc>
        <w:tc>
          <w:tcPr>
            <w:tcW w:w="672" w:type="dxa"/>
            <w:vMerge/>
            <w:tcBorders>
              <w:top w:val="nil"/>
            </w:tcBorders>
          </w:tcPr>
          <w:p w14:paraId="09D9C3A2" w14:textId="77777777" w:rsidR="0023423B" w:rsidRDefault="0023423B">
            <w:pPr>
              <w:rPr>
                <w:sz w:val="2"/>
                <w:szCs w:val="2"/>
              </w:rPr>
            </w:pPr>
          </w:p>
        </w:tc>
        <w:tc>
          <w:tcPr>
            <w:tcW w:w="1090" w:type="dxa"/>
          </w:tcPr>
          <w:p w14:paraId="0232C950" w14:textId="77777777" w:rsidR="0023423B" w:rsidRDefault="00D0734C">
            <w:pPr>
              <w:pStyle w:val="TableParagraph"/>
              <w:spacing w:before="48"/>
              <w:ind w:left="109"/>
            </w:pPr>
            <w:r>
              <w:rPr>
                <w:spacing w:val="-4"/>
              </w:rPr>
              <w:t>51.7</w:t>
            </w:r>
          </w:p>
        </w:tc>
        <w:tc>
          <w:tcPr>
            <w:tcW w:w="1196" w:type="dxa"/>
          </w:tcPr>
          <w:p w14:paraId="7161C306" w14:textId="77777777" w:rsidR="0023423B" w:rsidRDefault="00D0734C">
            <w:pPr>
              <w:pStyle w:val="TableParagraph"/>
              <w:spacing w:before="48"/>
              <w:ind w:left="108"/>
            </w:pPr>
            <w:r>
              <w:rPr>
                <w:spacing w:val="-2"/>
              </w:rPr>
              <w:t>&lt;44.0</w:t>
            </w:r>
          </w:p>
        </w:tc>
        <w:tc>
          <w:tcPr>
            <w:tcW w:w="1112" w:type="dxa"/>
          </w:tcPr>
          <w:p w14:paraId="4E83A987" w14:textId="77777777" w:rsidR="0023423B" w:rsidRDefault="00D0734C">
            <w:pPr>
              <w:pStyle w:val="TableParagraph"/>
              <w:spacing w:before="48"/>
              <w:ind w:left="107"/>
            </w:pPr>
            <w:r>
              <w:rPr>
                <w:spacing w:val="-4"/>
              </w:rPr>
              <w:t>50.2</w:t>
            </w:r>
          </w:p>
        </w:tc>
      </w:tr>
      <w:tr w:rsidR="0023423B" w14:paraId="2DEADDD5" w14:textId="77777777">
        <w:trPr>
          <w:trHeight w:val="505"/>
        </w:trPr>
        <w:tc>
          <w:tcPr>
            <w:tcW w:w="3398" w:type="dxa"/>
          </w:tcPr>
          <w:p w14:paraId="50C553F6" w14:textId="77777777" w:rsidR="0023423B" w:rsidRDefault="00D0734C">
            <w:pPr>
              <w:pStyle w:val="TableParagraph"/>
              <w:spacing w:line="252" w:lineRule="exact"/>
              <w:ind w:left="107"/>
            </w:pPr>
            <w:r>
              <w:t>Rate</w:t>
            </w:r>
            <w:r>
              <w:rPr>
                <w:spacing w:val="-9"/>
              </w:rPr>
              <w:t xml:space="preserve"> </w:t>
            </w:r>
            <w:r>
              <w:t>of</w:t>
            </w:r>
            <w:r>
              <w:rPr>
                <w:spacing w:val="-9"/>
              </w:rPr>
              <w:t xml:space="preserve"> </w:t>
            </w:r>
            <w:r>
              <w:t>repeat</w:t>
            </w:r>
            <w:r>
              <w:rPr>
                <w:spacing w:val="-9"/>
              </w:rPr>
              <w:t xml:space="preserve"> </w:t>
            </w:r>
            <w:proofErr w:type="spellStart"/>
            <w:r>
              <w:t>victimisation</w:t>
            </w:r>
            <w:proofErr w:type="spellEnd"/>
            <w:r>
              <w:rPr>
                <w:spacing w:val="-9"/>
              </w:rPr>
              <w:t xml:space="preserve"> </w:t>
            </w:r>
            <w:r>
              <w:t>per 1,000 population</w:t>
            </w:r>
          </w:p>
        </w:tc>
        <w:tc>
          <w:tcPr>
            <w:tcW w:w="962" w:type="dxa"/>
          </w:tcPr>
          <w:p w14:paraId="3D32DF1B" w14:textId="77777777" w:rsidR="0023423B" w:rsidRDefault="00D0734C">
            <w:pPr>
              <w:pStyle w:val="TableParagraph"/>
              <w:spacing w:before="40"/>
              <w:ind w:left="105"/>
            </w:pPr>
            <w:r>
              <w:rPr>
                <w:spacing w:val="-5"/>
              </w:rPr>
              <w:t>6,7</w:t>
            </w:r>
          </w:p>
        </w:tc>
        <w:tc>
          <w:tcPr>
            <w:tcW w:w="672" w:type="dxa"/>
            <w:vMerge w:val="restart"/>
          </w:tcPr>
          <w:p w14:paraId="63A5E75F" w14:textId="77777777" w:rsidR="0023423B" w:rsidRDefault="00D0734C">
            <w:pPr>
              <w:pStyle w:val="TableParagraph"/>
              <w:spacing w:before="40"/>
              <w:ind w:left="108"/>
              <w:rPr>
                <w:rFonts w:ascii="Wingdings 2" w:hAnsi="Wingdings 2"/>
              </w:rPr>
            </w:pPr>
            <w:r>
              <w:rPr>
                <w:rFonts w:ascii="Wingdings 2" w:hAnsi="Wingdings 2"/>
                <w:spacing w:val="-10"/>
              </w:rPr>
              <w:t></w:t>
            </w:r>
          </w:p>
        </w:tc>
        <w:tc>
          <w:tcPr>
            <w:tcW w:w="674" w:type="dxa"/>
            <w:vMerge w:val="restart"/>
          </w:tcPr>
          <w:p w14:paraId="6EAA1C2C" w14:textId="77777777" w:rsidR="0023423B" w:rsidRDefault="00D0734C">
            <w:pPr>
              <w:pStyle w:val="TableParagraph"/>
              <w:spacing w:before="40"/>
              <w:ind w:left="108"/>
              <w:rPr>
                <w:rFonts w:ascii="Wingdings 2" w:hAnsi="Wingdings 2"/>
              </w:rPr>
            </w:pPr>
            <w:r>
              <w:rPr>
                <w:rFonts w:ascii="Wingdings 2" w:hAnsi="Wingdings 2"/>
                <w:spacing w:val="-10"/>
              </w:rPr>
              <w:t></w:t>
            </w:r>
          </w:p>
        </w:tc>
        <w:tc>
          <w:tcPr>
            <w:tcW w:w="672" w:type="dxa"/>
            <w:vMerge w:val="restart"/>
          </w:tcPr>
          <w:p w14:paraId="0F07BD12" w14:textId="77777777" w:rsidR="0023423B" w:rsidRDefault="0023423B">
            <w:pPr>
              <w:pStyle w:val="TableParagraph"/>
              <w:rPr>
                <w:rFonts w:ascii="Times New Roman"/>
              </w:rPr>
            </w:pPr>
          </w:p>
        </w:tc>
        <w:tc>
          <w:tcPr>
            <w:tcW w:w="1090" w:type="dxa"/>
          </w:tcPr>
          <w:p w14:paraId="36ED2365" w14:textId="77777777" w:rsidR="0023423B" w:rsidRDefault="0023423B">
            <w:pPr>
              <w:pStyle w:val="TableParagraph"/>
              <w:rPr>
                <w:rFonts w:ascii="Times New Roman"/>
              </w:rPr>
            </w:pPr>
          </w:p>
        </w:tc>
        <w:tc>
          <w:tcPr>
            <w:tcW w:w="1196" w:type="dxa"/>
          </w:tcPr>
          <w:p w14:paraId="4273BAF3" w14:textId="77777777" w:rsidR="0023423B" w:rsidRDefault="0023423B">
            <w:pPr>
              <w:pStyle w:val="TableParagraph"/>
              <w:rPr>
                <w:rFonts w:ascii="Times New Roman"/>
              </w:rPr>
            </w:pPr>
          </w:p>
        </w:tc>
        <w:tc>
          <w:tcPr>
            <w:tcW w:w="1112" w:type="dxa"/>
          </w:tcPr>
          <w:p w14:paraId="6CD7CD46" w14:textId="77777777" w:rsidR="0023423B" w:rsidRDefault="0023423B">
            <w:pPr>
              <w:pStyle w:val="TableParagraph"/>
              <w:rPr>
                <w:rFonts w:ascii="Times New Roman"/>
              </w:rPr>
            </w:pPr>
          </w:p>
        </w:tc>
      </w:tr>
      <w:tr w:rsidR="0023423B" w14:paraId="2BF3D353" w14:textId="77777777">
        <w:trPr>
          <w:trHeight w:val="585"/>
        </w:trPr>
        <w:tc>
          <w:tcPr>
            <w:tcW w:w="3398" w:type="dxa"/>
          </w:tcPr>
          <w:p w14:paraId="264D0155" w14:textId="77777777" w:rsidR="0023423B" w:rsidRDefault="00D0734C">
            <w:pPr>
              <w:pStyle w:val="TableParagraph"/>
              <w:numPr>
                <w:ilvl w:val="0"/>
                <w:numId w:val="90"/>
              </w:numPr>
              <w:tabs>
                <w:tab w:val="left" w:pos="467"/>
              </w:tabs>
              <w:spacing w:before="40"/>
              <w:ind w:hanging="360"/>
            </w:pPr>
            <w:r>
              <w:t>Total</w:t>
            </w:r>
            <w:r>
              <w:rPr>
                <w:spacing w:val="-4"/>
              </w:rPr>
              <w:t xml:space="preserve"> </w:t>
            </w:r>
            <w:r>
              <w:t>person</w:t>
            </w:r>
            <w:r>
              <w:rPr>
                <w:spacing w:val="-4"/>
              </w:rPr>
              <w:t xml:space="preserve"> </w:t>
            </w:r>
            <w:r>
              <w:rPr>
                <w:spacing w:val="-2"/>
              </w:rPr>
              <w:t>offences</w:t>
            </w:r>
          </w:p>
        </w:tc>
        <w:tc>
          <w:tcPr>
            <w:tcW w:w="962" w:type="dxa"/>
          </w:tcPr>
          <w:p w14:paraId="7338E242" w14:textId="77777777" w:rsidR="0023423B" w:rsidRDefault="0023423B">
            <w:pPr>
              <w:pStyle w:val="TableParagraph"/>
              <w:rPr>
                <w:rFonts w:ascii="Times New Roman"/>
              </w:rPr>
            </w:pPr>
          </w:p>
        </w:tc>
        <w:tc>
          <w:tcPr>
            <w:tcW w:w="672" w:type="dxa"/>
            <w:vMerge/>
            <w:tcBorders>
              <w:top w:val="nil"/>
            </w:tcBorders>
          </w:tcPr>
          <w:p w14:paraId="684CE9A5" w14:textId="77777777" w:rsidR="0023423B" w:rsidRDefault="0023423B">
            <w:pPr>
              <w:rPr>
                <w:sz w:val="2"/>
                <w:szCs w:val="2"/>
              </w:rPr>
            </w:pPr>
          </w:p>
        </w:tc>
        <w:tc>
          <w:tcPr>
            <w:tcW w:w="674" w:type="dxa"/>
            <w:vMerge/>
            <w:tcBorders>
              <w:top w:val="nil"/>
            </w:tcBorders>
          </w:tcPr>
          <w:p w14:paraId="69AC5FE4" w14:textId="77777777" w:rsidR="0023423B" w:rsidRDefault="0023423B">
            <w:pPr>
              <w:rPr>
                <w:sz w:val="2"/>
                <w:szCs w:val="2"/>
              </w:rPr>
            </w:pPr>
          </w:p>
        </w:tc>
        <w:tc>
          <w:tcPr>
            <w:tcW w:w="672" w:type="dxa"/>
            <w:vMerge/>
            <w:tcBorders>
              <w:top w:val="nil"/>
            </w:tcBorders>
          </w:tcPr>
          <w:p w14:paraId="14E79ED3" w14:textId="77777777" w:rsidR="0023423B" w:rsidRDefault="0023423B">
            <w:pPr>
              <w:rPr>
                <w:sz w:val="2"/>
                <w:szCs w:val="2"/>
              </w:rPr>
            </w:pPr>
          </w:p>
        </w:tc>
        <w:tc>
          <w:tcPr>
            <w:tcW w:w="1090" w:type="dxa"/>
          </w:tcPr>
          <w:p w14:paraId="14C4B4D6" w14:textId="77777777" w:rsidR="0023423B" w:rsidRDefault="00D0734C">
            <w:pPr>
              <w:pStyle w:val="TableParagraph"/>
              <w:spacing w:before="40"/>
              <w:ind w:left="108"/>
            </w:pPr>
            <w:r>
              <w:rPr>
                <w:spacing w:val="-4"/>
              </w:rPr>
              <w:t xml:space="preserve">New </w:t>
            </w:r>
            <w:r>
              <w:rPr>
                <w:spacing w:val="-2"/>
              </w:rPr>
              <w:t>Measure</w:t>
            </w:r>
          </w:p>
        </w:tc>
        <w:tc>
          <w:tcPr>
            <w:tcW w:w="1196" w:type="dxa"/>
          </w:tcPr>
          <w:p w14:paraId="595A2159" w14:textId="77777777" w:rsidR="0023423B" w:rsidRDefault="00D0734C">
            <w:pPr>
              <w:pStyle w:val="TableParagraph"/>
              <w:spacing w:before="165"/>
              <w:ind w:left="108"/>
            </w:pPr>
            <w:r>
              <w:rPr>
                <w:spacing w:val="-4"/>
              </w:rPr>
              <w:t>&lt;2.4</w:t>
            </w:r>
          </w:p>
        </w:tc>
        <w:tc>
          <w:tcPr>
            <w:tcW w:w="1112" w:type="dxa"/>
          </w:tcPr>
          <w:p w14:paraId="71BE4898" w14:textId="77777777" w:rsidR="0023423B" w:rsidRDefault="00D0734C">
            <w:pPr>
              <w:pStyle w:val="TableParagraph"/>
              <w:spacing w:before="165"/>
              <w:ind w:left="107"/>
            </w:pPr>
            <w:r>
              <w:rPr>
                <w:spacing w:val="-5"/>
              </w:rPr>
              <w:t>3.7</w:t>
            </w:r>
          </w:p>
        </w:tc>
      </w:tr>
      <w:tr w:rsidR="0023423B" w14:paraId="5A0DD621" w14:textId="77777777">
        <w:trPr>
          <w:trHeight w:val="585"/>
        </w:trPr>
        <w:tc>
          <w:tcPr>
            <w:tcW w:w="3398" w:type="dxa"/>
          </w:tcPr>
          <w:p w14:paraId="43FEE467" w14:textId="77777777" w:rsidR="0023423B" w:rsidRDefault="00D0734C">
            <w:pPr>
              <w:pStyle w:val="TableParagraph"/>
              <w:numPr>
                <w:ilvl w:val="0"/>
                <w:numId w:val="89"/>
              </w:numPr>
              <w:tabs>
                <w:tab w:val="left" w:pos="467"/>
              </w:tabs>
              <w:spacing w:before="40"/>
              <w:ind w:hanging="360"/>
            </w:pPr>
            <w:r>
              <w:t>Total</w:t>
            </w:r>
            <w:r>
              <w:rPr>
                <w:spacing w:val="-4"/>
              </w:rPr>
              <w:t xml:space="preserve"> </w:t>
            </w:r>
            <w:r>
              <w:t>property</w:t>
            </w:r>
            <w:r>
              <w:rPr>
                <w:spacing w:val="-5"/>
              </w:rPr>
              <w:t xml:space="preserve"> </w:t>
            </w:r>
            <w:r>
              <w:rPr>
                <w:spacing w:val="-2"/>
              </w:rPr>
              <w:t>offences</w:t>
            </w:r>
          </w:p>
        </w:tc>
        <w:tc>
          <w:tcPr>
            <w:tcW w:w="962" w:type="dxa"/>
          </w:tcPr>
          <w:p w14:paraId="248D27AD" w14:textId="77777777" w:rsidR="0023423B" w:rsidRDefault="0023423B">
            <w:pPr>
              <w:pStyle w:val="TableParagraph"/>
              <w:rPr>
                <w:rFonts w:ascii="Times New Roman"/>
              </w:rPr>
            </w:pPr>
          </w:p>
        </w:tc>
        <w:tc>
          <w:tcPr>
            <w:tcW w:w="672" w:type="dxa"/>
            <w:vMerge/>
            <w:tcBorders>
              <w:top w:val="nil"/>
            </w:tcBorders>
          </w:tcPr>
          <w:p w14:paraId="5637CCAC" w14:textId="77777777" w:rsidR="0023423B" w:rsidRDefault="0023423B">
            <w:pPr>
              <w:rPr>
                <w:sz w:val="2"/>
                <w:szCs w:val="2"/>
              </w:rPr>
            </w:pPr>
          </w:p>
        </w:tc>
        <w:tc>
          <w:tcPr>
            <w:tcW w:w="674" w:type="dxa"/>
            <w:vMerge/>
            <w:tcBorders>
              <w:top w:val="nil"/>
            </w:tcBorders>
          </w:tcPr>
          <w:p w14:paraId="35B3BE7F" w14:textId="77777777" w:rsidR="0023423B" w:rsidRDefault="0023423B">
            <w:pPr>
              <w:rPr>
                <w:sz w:val="2"/>
                <w:szCs w:val="2"/>
              </w:rPr>
            </w:pPr>
          </w:p>
        </w:tc>
        <w:tc>
          <w:tcPr>
            <w:tcW w:w="672" w:type="dxa"/>
            <w:vMerge/>
            <w:tcBorders>
              <w:top w:val="nil"/>
            </w:tcBorders>
          </w:tcPr>
          <w:p w14:paraId="4B9FEA13" w14:textId="77777777" w:rsidR="0023423B" w:rsidRDefault="0023423B">
            <w:pPr>
              <w:rPr>
                <w:sz w:val="2"/>
                <w:szCs w:val="2"/>
              </w:rPr>
            </w:pPr>
          </w:p>
        </w:tc>
        <w:tc>
          <w:tcPr>
            <w:tcW w:w="1090" w:type="dxa"/>
          </w:tcPr>
          <w:p w14:paraId="50E3AFDF" w14:textId="77777777" w:rsidR="0023423B" w:rsidRDefault="00D0734C">
            <w:pPr>
              <w:pStyle w:val="TableParagraph"/>
              <w:spacing w:before="40"/>
              <w:ind w:left="109"/>
            </w:pPr>
            <w:r>
              <w:rPr>
                <w:spacing w:val="-4"/>
              </w:rPr>
              <w:t xml:space="preserve">New </w:t>
            </w:r>
            <w:r>
              <w:rPr>
                <w:spacing w:val="-2"/>
              </w:rPr>
              <w:t>Measure</w:t>
            </w:r>
          </w:p>
        </w:tc>
        <w:tc>
          <w:tcPr>
            <w:tcW w:w="1196" w:type="dxa"/>
          </w:tcPr>
          <w:p w14:paraId="49DED71A" w14:textId="77777777" w:rsidR="0023423B" w:rsidRDefault="00D0734C">
            <w:pPr>
              <w:pStyle w:val="TableParagraph"/>
              <w:spacing w:before="168"/>
              <w:ind w:left="108"/>
            </w:pPr>
            <w:r>
              <w:rPr>
                <w:spacing w:val="-2"/>
              </w:rPr>
              <w:t>&lt;21.7</w:t>
            </w:r>
          </w:p>
        </w:tc>
        <w:tc>
          <w:tcPr>
            <w:tcW w:w="1112" w:type="dxa"/>
          </w:tcPr>
          <w:p w14:paraId="04EED92A" w14:textId="77777777" w:rsidR="0023423B" w:rsidRDefault="00D0734C">
            <w:pPr>
              <w:pStyle w:val="TableParagraph"/>
              <w:spacing w:before="168"/>
              <w:ind w:left="107"/>
            </w:pPr>
            <w:r>
              <w:rPr>
                <w:spacing w:val="-4"/>
              </w:rPr>
              <w:t>26.5</w:t>
            </w:r>
          </w:p>
        </w:tc>
      </w:tr>
      <w:tr w:rsidR="0023423B" w14:paraId="20BC8718" w14:textId="77777777">
        <w:trPr>
          <w:trHeight w:val="1091"/>
        </w:trPr>
        <w:tc>
          <w:tcPr>
            <w:tcW w:w="3398" w:type="dxa"/>
          </w:tcPr>
          <w:p w14:paraId="5FDCA0D4" w14:textId="77777777" w:rsidR="0023423B" w:rsidRDefault="00D0734C">
            <w:pPr>
              <w:pStyle w:val="TableParagraph"/>
              <w:spacing w:before="40"/>
              <w:ind w:left="107" w:right="171"/>
            </w:pPr>
            <w:r>
              <w:t>Percentage of proceedings where</w:t>
            </w:r>
            <w:r>
              <w:rPr>
                <w:spacing w:val="-12"/>
              </w:rPr>
              <w:t xml:space="preserve"> </w:t>
            </w:r>
            <w:r>
              <w:t>young</w:t>
            </w:r>
            <w:r>
              <w:rPr>
                <w:spacing w:val="-14"/>
              </w:rPr>
              <w:t xml:space="preserve"> </w:t>
            </w:r>
            <w:r>
              <w:t>offenders</w:t>
            </w:r>
            <w:r>
              <w:rPr>
                <w:spacing w:val="-14"/>
              </w:rPr>
              <w:t xml:space="preserve"> </w:t>
            </w:r>
            <w:r>
              <w:t>were offered and accepted a diversion option</w:t>
            </w:r>
          </w:p>
        </w:tc>
        <w:tc>
          <w:tcPr>
            <w:tcW w:w="962" w:type="dxa"/>
          </w:tcPr>
          <w:p w14:paraId="2E12D3FC" w14:textId="77777777" w:rsidR="0023423B" w:rsidRDefault="00D0734C">
            <w:pPr>
              <w:pStyle w:val="TableParagraph"/>
              <w:spacing w:before="40"/>
              <w:ind w:left="105"/>
            </w:pPr>
            <w:r>
              <w:rPr>
                <w:spacing w:val="-10"/>
              </w:rPr>
              <w:t>8</w:t>
            </w:r>
          </w:p>
        </w:tc>
        <w:tc>
          <w:tcPr>
            <w:tcW w:w="672" w:type="dxa"/>
          </w:tcPr>
          <w:p w14:paraId="235B44C3" w14:textId="77777777" w:rsidR="0023423B" w:rsidRDefault="00D0734C">
            <w:pPr>
              <w:pStyle w:val="TableParagraph"/>
              <w:spacing w:before="40"/>
              <w:ind w:left="108"/>
              <w:rPr>
                <w:rFonts w:ascii="Wingdings 2" w:hAnsi="Wingdings 2"/>
              </w:rPr>
            </w:pPr>
            <w:r>
              <w:rPr>
                <w:rFonts w:ascii="Wingdings 2" w:hAnsi="Wingdings 2"/>
                <w:spacing w:val="-10"/>
              </w:rPr>
              <w:t></w:t>
            </w:r>
          </w:p>
        </w:tc>
        <w:tc>
          <w:tcPr>
            <w:tcW w:w="674" w:type="dxa"/>
          </w:tcPr>
          <w:p w14:paraId="7F69BAFD" w14:textId="77777777" w:rsidR="0023423B" w:rsidRDefault="00D0734C">
            <w:pPr>
              <w:pStyle w:val="TableParagraph"/>
              <w:spacing w:before="40"/>
              <w:ind w:left="108"/>
              <w:rPr>
                <w:rFonts w:ascii="Wingdings 2" w:hAnsi="Wingdings 2"/>
              </w:rPr>
            </w:pPr>
            <w:r>
              <w:rPr>
                <w:rFonts w:ascii="Wingdings 2" w:hAnsi="Wingdings 2"/>
                <w:spacing w:val="-10"/>
              </w:rPr>
              <w:t></w:t>
            </w:r>
          </w:p>
        </w:tc>
        <w:tc>
          <w:tcPr>
            <w:tcW w:w="672" w:type="dxa"/>
          </w:tcPr>
          <w:p w14:paraId="1637670F" w14:textId="77777777" w:rsidR="0023423B" w:rsidRDefault="00D0734C">
            <w:pPr>
              <w:pStyle w:val="TableParagraph"/>
              <w:spacing w:before="40"/>
              <w:ind w:left="106"/>
              <w:rPr>
                <w:rFonts w:ascii="Wingdings 2" w:hAnsi="Wingdings 2"/>
              </w:rPr>
            </w:pPr>
            <w:r>
              <w:rPr>
                <w:rFonts w:ascii="Wingdings 2" w:hAnsi="Wingdings 2"/>
                <w:spacing w:val="-10"/>
              </w:rPr>
              <w:t></w:t>
            </w:r>
          </w:p>
        </w:tc>
        <w:tc>
          <w:tcPr>
            <w:tcW w:w="1090" w:type="dxa"/>
          </w:tcPr>
          <w:p w14:paraId="66797AB2" w14:textId="77777777" w:rsidR="0023423B" w:rsidRDefault="00D0734C">
            <w:pPr>
              <w:pStyle w:val="TableParagraph"/>
              <w:spacing w:before="40"/>
              <w:ind w:left="108"/>
            </w:pPr>
            <w:r>
              <w:rPr>
                <w:spacing w:val="-2"/>
              </w:rPr>
              <w:t>40.7%</w:t>
            </w:r>
          </w:p>
        </w:tc>
        <w:tc>
          <w:tcPr>
            <w:tcW w:w="1196" w:type="dxa"/>
          </w:tcPr>
          <w:p w14:paraId="5D64ED1B" w14:textId="77777777" w:rsidR="0023423B" w:rsidRDefault="00D0734C">
            <w:pPr>
              <w:pStyle w:val="TableParagraph"/>
              <w:ind w:left="108"/>
            </w:pPr>
            <w:r>
              <w:rPr>
                <w:spacing w:val="-4"/>
              </w:rPr>
              <w:t>&gt;40%</w:t>
            </w:r>
          </w:p>
        </w:tc>
        <w:tc>
          <w:tcPr>
            <w:tcW w:w="1112" w:type="dxa"/>
          </w:tcPr>
          <w:p w14:paraId="03E91AF9" w14:textId="77777777" w:rsidR="0023423B" w:rsidRDefault="00D0734C">
            <w:pPr>
              <w:pStyle w:val="TableParagraph"/>
              <w:spacing w:before="40"/>
              <w:ind w:left="107"/>
            </w:pPr>
            <w:r>
              <w:rPr>
                <w:spacing w:val="-2"/>
              </w:rPr>
              <w:t>40.5%</w:t>
            </w:r>
          </w:p>
        </w:tc>
      </w:tr>
      <w:tr w:rsidR="0023423B" w14:paraId="1DDC7E76" w14:textId="77777777">
        <w:trPr>
          <w:trHeight w:val="839"/>
        </w:trPr>
        <w:tc>
          <w:tcPr>
            <w:tcW w:w="3398" w:type="dxa"/>
          </w:tcPr>
          <w:p w14:paraId="7B9765E1" w14:textId="77777777" w:rsidR="0023423B" w:rsidRDefault="00D0734C">
            <w:pPr>
              <w:pStyle w:val="TableParagraph"/>
              <w:spacing w:before="43"/>
              <w:ind w:left="107" w:right="72"/>
            </w:pPr>
            <w:r>
              <w:t>Percentage of proceedings where</w:t>
            </w:r>
            <w:r>
              <w:rPr>
                <w:spacing w:val="-10"/>
              </w:rPr>
              <w:t xml:space="preserve"> </w:t>
            </w:r>
            <w:r>
              <w:t>all</w:t>
            </w:r>
            <w:r>
              <w:rPr>
                <w:spacing w:val="-10"/>
              </w:rPr>
              <w:t xml:space="preserve"> </w:t>
            </w:r>
            <w:r>
              <w:t>offenders</w:t>
            </w:r>
            <w:r>
              <w:rPr>
                <w:spacing w:val="-12"/>
              </w:rPr>
              <w:t xml:space="preserve"> </w:t>
            </w:r>
            <w:r>
              <w:t>were</w:t>
            </w:r>
            <w:r>
              <w:rPr>
                <w:spacing w:val="-12"/>
              </w:rPr>
              <w:t xml:space="preserve"> </w:t>
            </w:r>
            <w:r>
              <w:t>offered and</w:t>
            </w:r>
            <w:r>
              <w:rPr>
                <w:spacing w:val="-4"/>
              </w:rPr>
              <w:t xml:space="preserve"> </w:t>
            </w:r>
            <w:r>
              <w:t>accepted</w:t>
            </w:r>
            <w:r>
              <w:rPr>
                <w:spacing w:val="-4"/>
              </w:rPr>
              <w:t xml:space="preserve"> </w:t>
            </w:r>
            <w:r>
              <w:t>a</w:t>
            </w:r>
            <w:r>
              <w:rPr>
                <w:spacing w:val="-5"/>
              </w:rPr>
              <w:t xml:space="preserve"> </w:t>
            </w:r>
            <w:r>
              <w:t>diversion</w:t>
            </w:r>
            <w:r>
              <w:rPr>
                <w:spacing w:val="-5"/>
              </w:rPr>
              <w:t xml:space="preserve"> </w:t>
            </w:r>
            <w:r>
              <w:rPr>
                <w:spacing w:val="-2"/>
              </w:rPr>
              <w:t>option</w:t>
            </w:r>
          </w:p>
        </w:tc>
        <w:tc>
          <w:tcPr>
            <w:tcW w:w="962" w:type="dxa"/>
          </w:tcPr>
          <w:p w14:paraId="7A2C517C" w14:textId="77777777" w:rsidR="0023423B" w:rsidRDefault="00D0734C">
            <w:pPr>
              <w:pStyle w:val="TableParagraph"/>
              <w:spacing w:before="43"/>
              <w:ind w:left="105"/>
            </w:pPr>
            <w:r>
              <w:rPr>
                <w:spacing w:val="-5"/>
              </w:rPr>
              <w:t>8,9</w:t>
            </w:r>
          </w:p>
        </w:tc>
        <w:tc>
          <w:tcPr>
            <w:tcW w:w="672" w:type="dxa"/>
          </w:tcPr>
          <w:p w14:paraId="113EFFDB" w14:textId="77777777" w:rsidR="0023423B" w:rsidRDefault="00D0734C">
            <w:pPr>
              <w:pStyle w:val="TableParagraph"/>
              <w:spacing w:before="42"/>
              <w:ind w:left="108"/>
              <w:rPr>
                <w:rFonts w:ascii="Wingdings 2" w:hAnsi="Wingdings 2"/>
              </w:rPr>
            </w:pPr>
            <w:r>
              <w:rPr>
                <w:rFonts w:ascii="Wingdings 2" w:hAnsi="Wingdings 2"/>
                <w:spacing w:val="-10"/>
              </w:rPr>
              <w:t></w:t>
            </w:r>
          </w:p>
        </w:tc>
        <w:tc>
          <w:tcPr>
            <w:tcW w:w="674" w:type="dxa"/>
          </w:tcPr>
          <w:p w14:paraId="38EA2723" w14:textId="77777777" w:rsidR="0023423B" w:rsidRDefault="0023423B">
            <w:pPr>
              <w:pStyle w:val="TableParagraph"/>
              <w:rPr>
                <w:rFonts w:ascii="Times New Roman"/>
              </w:rPr>
            </w:pPr>
          </w:p>
        </w:tc>
        <w:tc>
          <w:tcPr>
            <w:tcW w:w="672" w:type="dxa"/>
          </w:tcPr>
          <w:p w14:paraId="09EC347F" w14:textId="77777777" w:rsidR="0023423B" w:rsidRDefault="0023423B">
            <w:pPr>
              <w:pStyle w:val="TableParagraph"/>
              <w:rPr>
                <w:rFonts w:ascii="Times New Roman"/>
              </w:rPr>
            </w:pPr>
          </w:p>
        </w:tc>
        <w:tc>
          <w:tcPr>
            <w:tcW w:w="1090" w:type="dxa"/>
          </w:tcPr>
          <w:p w14:paraId="45A6AA41" w14:textId="77777777" w:rsidR="0023423B" w:rsidRDefault="00D0734C">
            <w:pPr>
              <w:pStyle w:val="TableParagraph"/>
              <w:spacing w:before="43"/>
              <w:ind w:left="108"/>
            </w:pPr>
            <w:r>
              <w:rPr>
                <w:spacing w:val="-2"/>
              </w:rPr>
              <w:t>14.6%</w:t>
            </w:r>
          </w:p>
        </w:tc>
        <w:tc>
          <w:tcPr>
            <w:tcW w:w="1196" w:type="dxa"/>
          </w:tcPr>
          <w:p w14:paraId="25DE4958" w14:textId="77777777" w:rsidR="0023423B" w:rsidRDefault="00D0734C">
            <w:pPr>
              <w:pStyle w:val="TableParagraph"/>
              <w:spacing w:before="2"/>
              <w:ind w:left="108"/>
            </w:pPr>
            <w:r>
              <w:rPr>
                <w:spacing w:val="-4"/>
              </w:rPr>
              <w:t>&gt;10%</w:t>
            </w:r>
          </w:p>
        </w:tc>
        <w:tc>
          <w:tcPr>
            <w:tcW w:w="1112" w:type="dxa"/>
          </w:tcPr>
          <w:p w14:paraId="5BB0849E" w14:textId="77777777" w:rsidR="0023423B" w:rsidRDefault="00D0734C">
            <w:pPr>
              <w:pStyle w:val="TableParagraph"/>
              <w:spacing w:before="43"/>
              <w:ind w:left="107"/>
            </w:pPr>
            <w:r>
              <w:rPr>
                <w:spacing w:val="-2"/>
              </w:rPr>
              <w:t>14.6%</w:t>
            </w:r>
          </w:p>
        </w:tc>
      </w:tr>
      <w:tr w:rsidR="0023423B" w14:paraId="003D11E8" w14:textId="77777777">
        <w:trPr>
          <w:trHeight w:val="1850"/>
        </w:trPr>
        <w:tc>
          <w:tcPr>
            <w:tcW w:w="3398" w:type="dxa"/>
          </w:tcPr>
          <w:p w14:paraId="2EEC3F46" w14:textId="77777777" w:rsidR="0023423B" w:rsidRDefault="00D0734C">
            <w:pPr>
              <w:pStyle w:val="TableParagraph"/>
              <w:spacing w:before="40"/>
              <w:ind w:left="107"/>
            </w:pPr>
            <w:r>
              <w:t>Proportion of young offenders who have another charged offence or are referred by the QPS to a Restorative Justice Conference within 12 months of an</w:t>
            </w:r>
            <w:r>
              <w:rPr>
                <w:spacing w:val="-7"/>
              </w:rPr>
              <w:t xml:space="preserve"> </w:t>
            </w:r>
            <w:r>
              <w:t>initial</w:t>
            </w:r>
            <w:r>
              <w:rPr>
                <w:spacing w:val="-7"/>
              </w:rPr>
              <w:t xml:space="preserve"> </w:t>
            </w:r>
            <w:proofErr w:type="spellStart"/>
            <w:r>
              <w:t>finalisation</w:t>
            </w:r>
            <w:proofErr w:type="spellEnd"/>
            <w:r>
              <w:rPr>
                <w:spacing w:val="-7"/>
              </w:rPr>
              <w:t xml:space="preserve"> </w:t>
            </w:r>
            <w:r>
              <w:t>for</w:t>
            </w:r>
            <w:r>
              <w:rPr>
                <w:spacing w:val="-6"/>
              </w:rPr>
              <w:t xml:space="preserve"> </w:t>
            </w:r>
            <w:r>
              <w:t>a</w:t>
            </w:r>
            <w:r>
              <w:rPr>
                <w:spacing w:val="-9"/>
              </w:rPr>
              <w:t xml:space="preserve"> </w:t>
            </w:r>
            <w:r>
              <w:t xml:space="preserve">proven </w:t>
            </w:r>
            <w:r>
              <w:rPr>
                <w:spacing w:val="-2"/>
              </w:rPr>
              <w:t>offence</w:t>
            </w:r>
          </w:p>
        </w:tc>
        <w:tc>
          <w:tcPr>
            <w:tcW w:w="962" w:type="dxa"/>
          </w:tcPr>
          <w:p w14:paraId="38442211" w14:textId="77777777" w:rsidR="0023423B" w:rsidRDefault="00D0734C">
            <w:pPr>
              <w:pStyle w:val="TableParagraph"/>
              <w:spacing w:before="40"/>
              <w:ind w:left="105"/>
            </w:pPr>
            <w:r>
              <w:rPr>
                <w:spacing w:val="-5"/>
              </w:rPr>
              <w:t>10</w:t>
            </w:r>
          </w:p>
        </w:tc>
        <w:tc>
          <w:tcPr>
            <w:tcW w:w="672" w:type="dxa"/>
          </w:tcPr>
          <w:p w14:paraId="28DBC483" w14:textId="77777777" w:rsidR="0023423B" w:rsidRDefault="00D0734C">
            <w:pPr>
              <w:pStyle w:val="TableParagraph"/>
              <w:spacing w:before="39"/>
              <w:ind w:left="108"/>
              <w:rPr>
                <w:rFonts w:ascii="Wingdings 2" w:hAnsi="Wingdings 2"/>
              </w:rPr>
            </w:pPr>
            <w:r>
              <w:rPr>
                <w:rFonts w:ascii="Wingdings 2" w:hAnsi="Wingdings 2"/>
                <w:spacing w:val="-10"/>
              </w:rPr>
              <w:t></w:t>
            </w:r>
          </w:p>
        </w:tc>
        <w:tc>
          <w:tcPr>
            <w:tcW w:w="674" w:type="dxa"/>
          </w:tcPr>
          <w:p w14:paraId="120EA35E" w14:textId="77777777" w:rsidR="0023423B" w:rsidRDefault="00D0734C">
            <w:pPr>
              <w:pStyle w:val="TableParagraph"/>
              <w:spacing w:before="39"/>
              <w:ind w:left="108"/>
              <w:rPr>
                <w:rFonts w:ascii="Wingdings 2" w:hAnsi="Wingdings 2"/>
              </w:rPr>
            </w:pPr>
            <w:r>
              <w:rPr>
                <w:rFonts w:ascii="Wingdings 2" w:hAnsi="Wingdings 2"/>
                <w:spacing w:val="-10"/>
              </w:rPr>
              <w:t></w:t>
            </w:r>
          </w:p>
        </w:tc>
        <w:tc>
          <w:tcPr>
            <w:tcW w:w="672" w:type="dxa"/>
          </w:tcPr>
          <w:p w14:paraId="569E1574" w14:textId="77777777" w:rsidR="0023423B" w:rsidRDefault="0023423B">
            <w:pPr>
              <w:pStyle w:val="TableParagraph"/>
              <w:rPr>
                <w:rFonts w:ascii="Times New Roman"/>
              </w:rPr>
            </w:pPr>
          </w:p>
        </w:tc>
        <w:tc>
          <w:tcPr>
            <w:tcW w:w="1090" w:type="dxa"/>
          </w:tcPr>
          <w:p w14:paraId="09A9E7D9" w14:textId="77777777" w:rsidR="0023423B" w:rsidRDefault="00D0734C">
            <w:pPr>
              <w:pStyle w:val="TableParagraph"/>
              <w:spacing w:before="40"/>
              <w:ind w:left="109"/>
            </w:pPr>
            <w:r>
              <w:rPr>
                <w:spacing w:val="-5"/>
              </w:rPr>
              <w:t>69%</w:t>
            </w:r>
          </w:p>
        </w:tc>
        <w:tc>
          <w:tcPr>
            <w:tcW w:w="1196" w:type="dxa"/>
          </w:tcPr>
          <w:p w14:paraId="5630281A" w14:textId="77777777" w:rsidR="0023423B" w:rsidRDefault="00D0734C">
            <w:pPr>
              <w:pStyle w:val="TableParagraph"/>
              <w:ind w:left="108"/>
            </w:pPr>
            <w:r>
              <w:rPr>
                <w:spacing w:val="-5"/>
              </w:rPr>
              <w:t>69%</w:t>
            </w:r>
          </w:p>
        </w:tc>
        <w:tc>
          <w:tcPr>
            <w:tcW w:w="1112" w:type="dxa"/>
          </w:tcPr>
          <w:p w14:paraId="107F5719" w14:textId="77777777" w:rsidR="0023423B" w:rsidRDefault="00D0734C">
            <w:pPr>
              <w:pStyle w:val="TableParagraph"/>
              <w:spacing w:before="40"/>
              <w:ind w:left="107"/>
            </w:pPr>
            <w:r>
              <w:rPr>
                <w:spacing w:val="-5"/>
              </w:rPr>
              <w:t>69%</w:t>
            </w:r>
          </w:p>
        </w:tc>
      </w:tr>
      <w:tr w:rsidR="0023423B" w14:paraId="2388D28B" w14:textId="77777777">
        <w:trPr>
          <w:trHeight w:val="1093"/>
        </w:trPr>
        <w:tc>
          <w:tcPr>
            <w:tcW w:w="3398" w:type="dxa"/>
          </w:tcPr>
          <w:p w14:paraId="41E4B11F" w14:textId="77777777" w:rsidR="0023423B" w:rsidRDefault="00D0734C">
            <w:pPr>
              <w:pStyle w:val="TableParagraph"/>
              <w:spacing w:before="43"/>
              <w:ind w:left="107" w:right="171"/>
            </w:pPr>
            <w:r>
              <w:t>Percentage of disaster management training participants</w:t>
            </w:r>
            <w:r>
              <w:rPr>
                <w:spacing w:val="-16"/>
              </w:rPr>
              <w:t xml:space="preserve"> </w:t>
            </w:r>
            <w:r>
              <w:t>with</w:t>
            </w:r>
            <w:r>
              <w:rPr>
                <w:spacing w:val="-15"/>
              </w:rPr>
              <w:t xml:space="preserve"> </w:t>
            </w:r>
            <w:r>
              <w:t xml:space="preserve">enhanced </w:t>
            </w:r>
            <w:r>
              <w:rPr>
                <w:spacing w:val="-2"/>
              </w:rPr>
              <w:t>capability</w:t>
            </w:r>
          </w:p>
        </w:tc>
        <w:tc>
          <w:tcPr>
            <w:tcW w:w="962" w:type="dxa"/>
          </w:tcPr>
          <w:p w14:paraId="7D6BC2CF" w14:textId="77777777" w:rsidR="0023423B" w:rsidRDefault="00D0734C">
            <w:pPr>
              <w:pStyle w:val="TableParagraph"/>
              <w:spacing w:before="43"/>
              <w:ind w:left="105"/>
            </w:pPr>
            <w:r>
              <w:rPr>
                <w:spacing w:val="-5"/>
              </w:rPr>
              <w:t>11</w:t>
            </w:r>
          </w:p>
        </w:tc>
        <w:tc>
          <w:tcPr>
            <w:tcW w:w="672" w:type="dxa"/>
          </w:tcPr>
          <w:p w14:paraId="2A1D718B" w14:textId="77777777" w:rsidR="0023423B" w:rsidRDefault="0023423B">
            <w:pPr>
              <w:pStyle w:val="TableParagraph"/>
              <w:rPr>
                <w:rFonts w:ascii="Times New Roman"/>
              </w:rPr>
            </w:pPr>
          </w:p>
        </w:tc>
        <w:tc>
          <w:tcPr>
            <w:tcW w:w="674" w:type="dxa"/>
          </w:tcPr>
          <w:p w14:paraId="46999C2A" w14:textId="77777777" w:rsidR="0023423B" w:rsidRDefault="0023423B">
            <w:pPr>
              <w:pStyle w:val="TableParagraph"/>
              <w:rPr>
                <w:rFonts w:ascii="Times New Roman"/>
              </w:rPr>
            </w:pPr>
          </w:p>
        </w:tc>
        <w:tc>
          <w:tcPr>
            <w:tcW w:w="672" w:type="dxa"/>
          </w:tcPr>
          <w:p w14:paraId="0E08D9B8" w14:textId="77777777" w:rsidR="0023423B" w:rsidRDefault="0023423B">
            <w:pPr>
              <w:pStyle w:val="TableParagraph"/>
              <w:rPr>
                <w:rFonts w:ascii="Times New Roman"/>
              </w:rPr>
            </w:pPr>
          </w:p>
        </w:tc>
        <w:tc>
          <w:tcPr>
            <w:tcW w:w="1090" w:type="dxa"/>
          </w:tcPr>
          <w:p w14:paraId="04950EE3" w14:textId="77777777" w:rsidR="0023423B" w:rsidRDefault="00D0734C">
            <w:pPr>
              <w:pStyle w:val="TableParagraph"/>
              <w:spacing w:before="43"/>
              <w:ind w:left="108"/>
            </w:pPr>
            <w:r>
              <w:rPr>
                <w:spacing w:val="-5"/>
              </w:rPr>
              <w:t>92%</w:t>
            </w:r>
          </w:p>
        </w:tc>
        <w:tc>
          <w:tcPr>
            <w:tcW w:w="1196" w:type="dxa"/>
          </w:tcPr>
          <w:p w14:paraId="6568BFED" w14:textId="77777777" w:rsidR="0023423B" w:rsidRDefault="00D0734C">
            <w:pPr>
              <w:pStyle w:val="TableParagraph"/>
              <w:spacing w:before="2"/>
              <w:ind w:left="108"/>
            </w:pPr>
            <w:r>
              <w:rPr>
                <w:spacing w:val="-5"/>
              </w:rPr>
              <w:t>80%</w:t>
            </w:r>
          </w:p>
        </w:tc>
        <w:tc>
          <w:tcPr>
            <w:tcW w:w="1112" w:type="dxa"/>
          </w:tcPr>
          <w:p w14:paraId="7E97E067" w14:textId="77777777" w:rsidR="0023423B" w:rsidRDefault="00D0734C">
            <w:pPr>
              <w:pStyle w:val="TableParagraph"/>
              <w:spacing w:before="2"/>
              <w:ind w:left="107"/>
            </w:pPr>
            <w:r>
              <w:rPr>
                <w:spacing w:val="-5"/>
              </w:rPr>
              <w:t>93%</w:t>
            </w:r>
          </w:p>
        </w:tc>
      </w:tr>
      <w:tr w:rsidR="0023423B" w14:paraId="747D0F72" w14:textId="77777777">
        <w:trPr>
          <w:trHeight w:val="330"/>
        </w:trPr>
        <w:tc>
          <w:tcPr>
            <w:tcW w:w="3398" w:type="dxa"/>
          </w:tcPr>
          <w:p w14:paraId="5301F38A" w14:textId="77777777" w:rsidR="0023423B" w:rsidRDefault="00D0734C">
            <w:pPr>
              <w:pStyle w:val="TableParagraph"/>
              <w:spacing w:before="40"/>
              <w:ind w:left="107"/>
            </w:pPr>
            <w:r>
              <w:t>Public</w:t>
            </w:r>
            <w:r>
              <w:rPr>
                <w:spacing w:val="-5"/>
              </w:rPr>
              <w:t xml:space="preserve"> </w:t>
            </w:r>
            <w:r>
              <w:t>perception</w:t>
            </w:r>
            <w:r>
              <w:rPr>
                <w:spacing w:val="-5"/>
              </w:rPr>
              <w:t xml:space="preserve"> </w:t>
            </w:r>
            <w:r>
              <w:t>of</w:t>
            </w:r>
            <w:r>
              <w:rPr>
                <w:spacing w:val="-6"/>
              </w:rPr>
              <w:t xml:space="preserve"> </w:t>
            </w:r>
            <w:r>
              <w:rPr>
                <w:spacing w:val="-2"/>
              </w:rPr>
              <w:t>safety</w:t>
            </w:r>
          </w:p>
        </w:tc>
        <w:tc>
          <w:tcPr>
            <w:tcW w:w="962" w:type="dxa"/>
            <w:vMerge w:val="restart"/>
          </w:tcPr>
          <w:p w14:paraId="0CE8D532" w14:textId="77777777" w:rsidR="0023423B" w:rsidRDefault="00D0734C">
            <w:pPr>
              <w:pStyle w:val="TableParagraph"/>
              <w:spacing w:before="40"/>
              <w:ind w:left="105"/>
            </w:pPr>
            <w:r>
              <w:rPr>
                <w:spacing w:val="-2"/>
              </w:rPr>
              <w:t>12-</w:t>
            </w:r>
            <w:r>
              <w:rPr>
                <w:spacing w:val="-7"/>
              </w:rPr>
              <w:t>15</w:t>
            </w:r>
          </w:p>
        </w:tc>
        <w:tc>
          <w:tcPr>
            <w:tcW w:w="672" w:type="dxa"/>
            <w:vMerge w:val="restart"/>
          </w:tcPr>
          <w:p w14:paraId="5B478D65" w14:textId="77777777" w:rsidR="0023423B" w:rsidRDefault="00D0734C">
            <w:pPr>
              <w:pStyle w:val="TableParagraph"/>
              <w:spacing w:before="40"/>
              <w:ind w:left="108"/>
              <w:rPr>
                <w:rFonts w:ascii="Wingdings 2" w:hAnsi="Wingdings 2"/>
              </w:rPr>
            </w:pPr>
            <w:r>
              <w:rPr>
                <w:rFonts w:ascii="Wingdings 2" w:hAnsi="Wingdings 2"/>
                <w:spacing w:val="-10"/>
              </w:rPr>
              <w:t></w:t>
            </w:r>
          </w:p>
        </w:tc>
        <w:tc>
          <w:tcPr>
            <w:tcW w:w="674" w:type="dxa"/>
            <w:vMerge w:val="restart"/>
          </w:tcPr>
          <w:p w14:paraId="6308384D" w14:textId="77777777" w:rsidR="0023423B" w:rsidRDefault="00D0734C">
            <w:pPr>
              <w:pStyle w:val="TableParagraph"/>
              <w:spacing w:before="40"/>
              <w:ind w:left="108"/>
              <w:rPr>
                <w:rFonts w:ascii="Wingdings 2" w:hAnsi="Wingdings 2"/>
              </w:rPr>
            </w:pPr>
            <w:r>
              <w:rPr>
                <w:rFonts w:ascii="Wingdings 2" w:hAnsi="Wingdings 2"/>
                <w:spacing w:val="-10"/>
              </w:rPr>
              <w:t></w:t>
            </w:r>
          </w:p>
        </w:tc>
        <w:tc>
          <w:tcPr>
            <w:tcW w:w="672" w:type="dxa"/>
            <w:vMerge w:val="restart"/>
          </w:tcPr>
          <w:p w14:paraId="4D64CF4B" w14:textId="77777777" w:rsidR="0023423B" w:rsidRDefault="00D0734C">
            <w:pPr>
              <w:pStyle w:val="TableParagraph"/>
              <w:spacing w:before="40"/>
              <w:ind w:left="107"/>
              <w:rPr>
                <w:rFonts w:ascii="Wingdings 2" w:hAnsi="Wingdings 2"/>
              </w:rPr>
            </w:pPr>
            <w:r>
              <w:rPr>
                <w:rFonts w:ascii="Wingdings 2" w:hAnsi="Wingdings 2"/>
                <w:spacing w:val="-10"/>
              </w:rPr>
              <w:t></w:t>
            </w:r>
          </w:p>
        </w:tc>
        <w:tc>
          <w:tcPr>
            <w:tcW w:w="1090" w:type="dxa"/>
          </w:tcPr>
          <w:p w14:paraId="2F714A9C" w14:textId="77777777" w:rsidR="0023423B" w:rsidRDefault="0023423B">
            <w:pPr>
              <w:pStyle w:val="TableParagraph"/>
              <w:rPr>
                <w:rFonts w:ascii="Times New Roman"/>
              </w:rPr>
            </w:pPr>
          </w:p>
        </w:tc>
        <w:tc>
          <w:tcPr>
            <w:tcW w:w="1196" w:type="dxa"/>
          </w:tcPr>
          <w:p w14:paraId="28481EC3" w14:textId="77777777" w:rsidR="0023423B" w:rsidRDefault="0023423B">
            <w:pPr>
              <w:pStyle w:val="TableParagraph"/>
              <w:rPr>
                <w:rFonts w:ascii="Times New Roman"/>
              </w:rPr>
            </w:pPr>
          </w:p>
        </w:tc>
        <w:tc>
          <w:tcPr>
            <w:tcW w:w="1112" w:type="dxa"/>
          </w:tcPr>
          <w:p w14:paraId="71D0DB61" w14:textId="77777777" w:rsidR="0023423B" w:rsidRDefault="0023423B">
            <w:pPr>
              <w:pStyle w:val="TableParagraph"/>
              <w:rPr>
                <w:rFonts w:ascii="Times New Roman"/>
              </w:rPr>
            </w:pPr>
          </w:p>
        </w:tc>
      </w:tr>
      <w:tr w:rsidR="0023423B" w14:paraId="6FCAD5D3" w14:textId="77777777">
        <w:trPr>
          <w:trHeight w:val="853"/>
        </w:trPr>
        <w:tc>
          <w:tcPr>
            <w:tcW w:w="3398" w:type="dxa"/>
          </w:tcPr>
          <w:p w14:paraId="7CC68850" w14:textId="77777777" w:rsidR="0023423B" w:rsidRDefault="00D0734C">
            <w:pPr>
              <w:pStyle w:val="TableParagraph"/>
              <w:numPr>
                <w:ilvl w:val="0"/>
                <w:numId w:val="88"/>
              </w:numPr>
              <w:tabs>
                <w:tab w:val="left" w:pos="467"/>
              </w:tabs>
              <w:spacing w:before="45" w:line="237" w:lineRule="auto"/>
              <w:ind w:right="398"/>
            </w:pPr>
            <w:r>
              <w:t>Feelings</w:t>
            </w:r>
            <w:r>
              <w:rPr>
                <w:spacing w:val="-13"/>
              </w:rPr>
              <w:t xml:space="preserve"> </w:t>
            </w:r>
            <w:r>
              <w:t>of</w:t>
            </w:r>
            <w:r>
              <w:rPr>
                <w:spacing w:val="-12"/>
              </w:rPr>
              <w:t xml:space="preserve"> </w:t>
            </w:r>
            <w:r>
              <w:t>safety</w:t>
            </w:r>
            <w:r>
              <w:rPr>
                <w:spacing w:val="-13"/>
              </w:rPr>
              <w:t xml:space="preserve"> </w:t>
            </w:r>
            <w:r>
              <w:t xml:space="preserve">walking alone in </w:t>
            </w:r>
            <w:proofErr w:type="spellStart"/>
            <w:r>
              <w:t>neighbourhood</w:t>
            </w:r>
            <w:proofErr w:type="spellEnd"/>
            <w:r>
              <w:t xml:space="preserve"> during the night</w:t>
            </w:r>
          </w:p>
        </w:tc>
        <w:tc>
          <w:tcPr>
            <w:tcW w:w="962" w:type="dxa"/>
            <w:vMerge/>
            <w:tcBorders>
              <w:top w:val="nil"/>
            </w:tcBorders>
          </w:tcPr>
          <w:p w14:paraId="676867A9" w14:textId="77777777" w:rsidR="0023423B" w:rsidRDefault="0023423B">
            <w:pPr>
              <w:rPr>
                <w:sz w:val="2"/>
                <w:szCs w:val="2"/>
              </w:rPr>
            </w:pPr>
          </w:p>
        </w:tc>
        <w:tc>
          <w:tcPr>
            <w:tcW w:w="672" w:type="dxa"/>
            <w:vMerge/>
            <w:tcBorders>
              <w:top w:val="nil"/>
            </w:tcBorders>
          </w:tcPr>
          <w:p w14:paraId="2B5DAF50" w14:textId="77777777" w:rsidR="0023423B" w:rsidRDefault="0023423B">
            <w:pPr>
              <w:rPr>
                <w:sz w:val="2"/>
                <w:szCs w:val="2"/>
              </w:rPr>
            </w:pPr>
          </w:p>
        </w:tc>
        <w:tc>
          <w:tcPr>
            <w:tcW w:w="674" w:type="dxa"/>
            <w:vMerge/>
            <w:tcBorders>
              <w:top w:val="nil"/>
            </w:tcBorders>
          </w:tcPr>
          <w:p w14:paraId="441B5FA3" w14:textId="77777777" w:rsidR="0023423B" w:rsidRDefault="0023423B">
            <w:pPr>
              <w:rPr>
                <w:sz w:val="2"/>
                <w:szCs w:val="2"/>
              </w:rPr>
            </w:pPr>
          </w:p>
        </w:tc>
        <w:tc>
          <w:tcPr>
            <w:tcW w:w="672" w:type="dxa"/>
            <w:vMerge/>
            <w:tcBorders>
              <w:top w:val="nil"/>
            </w:tcBorders>
          </w:tcPr>
          <w:p w14:paraId="6930C64E" w14:textId="77777777" w:rsidR="0023423B" w:rsidRDefault="0023423B">
            <w:pPr>
              <w:rPr>
                <w:sz w:val="2"/>
                <w:szCs w:val="2"/>
              </w:rPr>
            </w:pPr>
          </w:p>
        </w:tc>
        <w:tc>
          <w:tcPr>
            <w:tcW w:w="1090" w:type="dxa"/>
          </w:tcPr>
          <w:p w14:paraId="0F34933A" w14:textId="77777777" w:rsidR="0023423B" w:rsidRDefault="00D0734C">
            <w:pPr>
              <w:pStyle w:val="TableParagraph"/>
              <w:spacing w:before="43"/>
              <w:ind w:left="109"/>
            </w:pPr>
            <w:r>
              <w:rPr>
                <w:spacing w:val="-2"/>
              </w:rPr>
              <w:t>48.5%</w:t>
            </w:r>
          </w:p>
        </w:tc>
        <w:tc>
          <w:tcPr>
            <w:tcW w:w="1196" w:type="dxa"/>
          </w:tcPr>
          <w:p w14:paraId="6F00D955" w14:textId="77777777" w:rsidR="0023423B" w:rsidRDefault="00D0734C">
            <w:pPr>
              <w:pStyle w:val="TableParagraph"/>
              <w:spacing w:before="43"/>
              <w:ind w:left="108"/>
            </w:pPr>
            <w:r>
              <w:rPr>
                <w:spacing w:val="-4"/>
              </w:rPr>
              <w:t>&gt;50%</w:t>
            </w:r>
          </w:p>
        </w:tc>
        <w:tc>
          <w:tcPr>
            <w:tcW w:w="1112" w:type="dxa"/>
          </w:tcPr>
          <w:p w14:paraId="0E9E73BD" w14:textId="77777777" w:rsidR="0023423B" w:rsidRDefault="00D0734C">
            <w:pPr>
              <w:pStyle w:val="TableParagraph"/>
              <w:spacing w:before="43"/>
              <w:ind w:left="107"/>
            </w:pPr>
            <w:r>
              <w:rPr>
                <w:spacing w:val="-2"/>
              </w:rPr>
              <w:t>42.6%</w:t>
            </w:r>
          </w:p>
        </w:tc>
      </w:tr>
      <w:tr w:rsidR="0023423B" w14:paraId="67B0B1A6" w14:textId="77777777">
        <w:trPr>
          <w:trHeight w:val="853"/>
        </w:trPr>
        <w:tc>
          <w:tcPr>
            <w:tcW w:w="3398" w:type="dxa"/>
          </w:tcPr>
          <w:p w14:paraId="5379FA62" w14:textId="77777777" w:rsidR="0023423B" w:rsidRDefault="00D0734C">
            <w:pPr>
              <w:pStyle w:val="TableParagraph"/>
              <w:numPr>
                <w:ilvl w:val="0"/>
                <w:numId w:val="87"/>
              </w:numPr>
              <w:tabs>
                <w:tab w:val="left" w:pos="467"/>
              </w:tabs>
              <w:spacing w:before="45" w:line="237" w:lineRule="auto"/>
              <w:ind w:right="253" w:hanging="360"/>
            </w:pPr>
            <w:r>
              <w:t>Feelings</w:t>
            </w:r>
            <w:r>
              <w:rPr>
                <w:spacing w:val="-13"/>
              </w:rPr>
              <w:t xml:space="preserve"> </w:t>
            </w:r>
            <w:r>
              <w:t>of</w:t>
            </w:r>
            <w:r>
              <w:rPr>
                <w:spacing w:val="-12"/>
              </w:rPr>
              <w:t xml:space="preserve"> </w:t>
            </w:r>
            <w:r>
              <w:t>safety</w:t>
            </w:r>
            <w:r>
              <w:rPr>
                <w:spacing w:val="-15"/>
              </w:rPr>
              <w:t xml:space="preserve"> </w:t>
            </w:r>
            <w:r>
              <w:t>travelling alone on public transport during the night</w:t>
            </w:r>
          </w:p>
        </w:tc>
        <w:tc>
          <w:tcPr>
            <w:tcW w:w="962" w:type="dxa"/>
            <w:vMerge/>
            <w:tcBorders>
              <w:top w:val="nil"/>
            </w:tcBorders>
          </w:tcPr>
          <w:p w14:paraId="09876FD3" w14:textId="77777777" w:rsidR="0023423B" w:rsidRDefault="0023423B">
            <w:pPr>
              <w:rPr>
                <w:sz w:val="2"/>
                <w:szCs w:val="2"/>
              </w:rPr>
            </w:pPr>
          </w:p>
        </w:tc>
        <w:tc>
          <w:tcPr>
            <w:tcW w:w="672" w:type="dxa"/>
            <w:vMerge/>
            <w:tcBorders>
              <w:top w:val="nil"/>
            </w:tcBorders>
          </w:tcPr>
          <w:p w14:paraId="2BD9AC8C" w14:textId="77777777" w:rsidR="0023423B" w:rsidRDefault="0023423B">
            <w:pPr>
              <w:rPr>
                <w:sz w:val="2"/>
                <w:szCs w:val="2"/>
              </w:rPr>
            </w:pPr>
          </w:p>
        </w:tc>
        <w:tc>
          <w:tcPr>
            <w:tcW w:w="674" w:type="dxa"/>
            <w:vMerge/>
            <w:tcBorders>
              <w:top w:val="nil"/>
            </w:tcBorders>
          </w:tcPr>
          <w:p w14:paraId="58BD47DB" w14:textId="77777777" w:rsidR="0023423B" w:rsidRDefault="0023423B">
            <w:pPr>
              <w:rPr>
                <w:sz w:val="2"/>
                <w:szCs w:val="2"/>
              </w:rPr>
            </w:pPr>
          </w:p>
        </w:tc>
        <w:tc>
          <w:tcPr>
            <w:tcW w:w="672" w:type="dxa"/>
            <w:vMerge/>
            <w:tcBorders>
              <w:top w:val="nil"/>
            </w:tcBorders>
          </w:tcPr>
          <w:p w14:paraId="707A83F5" w14:textId="77777777" w:rsidR="0023423B" w:rsidRDefault="0023423B">
            <w:pPr>
              <w:rPr>
                <w:sz w:val="2"/>
                <w:szCs w:val="2"/>
              </w:rPr>
            </w:pPr>
          </w:p>
        </w:tc>
        <w:tc>
          <w:tcPr>
            <w:tcW w:w="1090" w:type="dxa"/>
          </w:tcPr>
          <w:p w14:paraId="27254152" w14:textId="77777777" w:rsidR="0023423B" w:rsidRDefault="00D0734C">
            <w:pPr>
              <w:pStyle w:val="TableParagraph"/>
              <w:spacing w:before="43"/>
              <w:ind w:left="108"/>
            </w:pPr>
            <w:r>
              <w:rPr>
                <w:spacing w:val="-2"/>
              </w:rPr>
              <w:t>29.6%</w:t>
            </w:r>
          </w:p>
        </w:tc>
        <w:tc>
          <w:tcPr>
            <w:tcW w:w="1196" w:type="dxa"/>
          </w:tcPr>
          <w:p w14:paraId="5B47AF3E" w14:textId="77777777" w:rsidR="0023423B" w:rsidRDefault="00D0734C">
            <w:pPr>
              <w:pStyle w:val="TableParagraph"/>
              <w:spacing w:before="43"/>
              <w:ind w:left="108"/>
            </w:pPr>
            <w:r>
              <w:rPr>
                <w:spacing w:val="-4"/>
              </w:rPr>
              <w:t>&gt;30%</w:t>
            </w:r>
          </w:p>
        </w:tc>
        <w:tc>
          <w:tcPr>
            <w:tcW w:w="1112" w:type="dxa"/>
          </w:tcPr>
          <w:p w14:paraId="681AD029" w14:textId="77777777" w:rsidR="0023423B" w:rsidRDefault="00D0734C">
            <w:pPr>
              <w:pStyle w:val="TableParagraph"/>
              <w:spacing w:before="43"/>
              <w:ind w:left="107"/>
            </w:pPr>
            <w:r>
              <w:rPr>
                <w:spacing w:val="-2"/>
              </w:rPr>
              <w:t>27.6%</w:t>
            </w:r>
          </w:p>
        </w:tc>
      </w:tr>
      <w:tr w:rsidR="0023423B" w14:paraId="02C61BAF" w14:textId="77777777">
        <w:trPr>
          <w:trHeight w:val="839"/>
        </w:trPr>
        <w:tc>
          <w:tcPr>
            <w:tcW w:w="3398" w:type="dxa"/>
          </w:tcPr>
          <w:p w14:paraId="009C17B5" w14:textId="77777777" w:rsidR="0023423B" w:rsidRDefault="00D0734C">
            <w:pPr>
              <w:pStyle w:val="TableParagraph"/>
              <w:spacing w:before="40"/>
              <w:ind w:left="107" w:right="171"/>
            </w:pPr>
            <w:r>
              <w:t>Satisfaction of members of the public who had contact with police</w:t>
            </w:r>
            <w:r>
              <w:rPr>
                <w:spacing w:val="-7"/>
              </w:rPr>
              <w:t xml:space="preserve"> </w:t>
            </w:r>
            <w:r>
              <w:t>in</w:t>
            </w:r>
            <w:r>
              <w:rPr>
                <w:spacing w:val="-7"/>
              </w:rPr>
              <w:t xml:space="preserve"> </w:t>
            </w:r>
            <w:r>
              <w:t>the</w:t>
            </w:r>
            <w:r>
              <w:rPr>
                <w:spacing w:val="-7"/>
              </w:rPr>
              <w:t xml:space="preserve"> </w:t>
            </w:r>
            <w:r>
              <w:t>last</w:t>
            </w:r>
            <w:r>
              <w:rPr>
                <w:spacing w:val="-8"/>
              </w:rPr>
              <w:t xml:space="preserve"> </w:t>
            </w:r>
            <w:r>
              <w:t>twelve</w:t>
            </w:r>
            <w:r>
              <w:rPr>
                <w:spacing w:val="-9"/>
              </w:rPr>
              <w:t xml:space="preserve"> </w:t>
            </w:r>
            <w:r>
              <w:t>months</w:t>
            </w:r>
          </w:p>
        </w:tc>
        <w:tc>
          <w:tcPr>
            <w:tcW w:w="962" w:type="dxa"/>
          </w:tcPr>
          <w:p w14:paraId="7F462B87" w14:textId="77777777" w:rsidR="0023423B" w:rsidRDefault="00D0734C">
            <w:pPr>
              <w:pStyle w:val="TableParagraph"/>
              <w:spacing w:before="40"/>
              <w:ind w:left="105"/>
            </w:pPr>
            <w:r>
              <w:rPr>
                <w:spacing w:val="-2"/>
              </w:rPr>
              <w:t>12-</w:t>
            </w:r>
            <w:r>
              <w:rPr>
                <w:spacing w:val="-7"/>
              </w:rPr>
              <w:t>13</w:t>
            </w:r>
          </w:p>
        </w:tc>
        <w:tc>
          <w:tcPr>
            <w:tcW w:w="672" w:type="dxa"/>
          </w:tcPr>
          <w:p w14:paraId="4200E3C3" w14:textId="77777777" w:rsidR="0023423B" w:rsidRDefault="00D0734C">
            <w:pPr>
              <w:pStyle w:val="TableParagraph"/>
              <w:spacing w:before="40"/>
              <w:ind w:left="108"/>
              <w:rPr>
                <w:rFonts w:ascii="Wingdings 2" w:hAnsi="Wingdings 2"/>
              </w:rPr>
            </w:pPr>
            <w:r>
              <w:rPr>
                <w:rFonts w:ascii="Wingdings 2" w:hAnsi="Wingdings 2"/>
                <w:spacing w:val="-10"/>
              </w:rPr>
              <w:t></w:t>
            </w:r>
          </w:p>
        </w:tc>
        <w:tc>
          <w:tcPr>
            <w:tcW w:w="674" w:type="dxa"/>
          </w:tcPr>
          <w:p w14:paraId="372E8FAD" w14:textId="77777777" w:rsidR="0023423B" w:rsidRDefault="00D0734C">
            <w:pPr>
              <w:pStyle w:val="TableParagraph"/>
              <w:spacing w:before="40"/>
              <w:ind w:left="108"/>
              <w:rPr>
                <w:rFonts w:ascii="Wingdings 2" w:hAnsi="Wingdings 2"/>
              </w:rPr>
            </w:pPr>
            <w:r>
              <w:rPr>
                <w:rFonts w:ascii="Wingdings 2" w:hAnsi="Wingdings 2"/>
                <w:spacing w:val="-10"/>
              </w:rPr>
              <w:t></w:t>
            </w:r>
          </w:p>
        </w:tc>
        <w:tc>
          <w:tcPr>
            <w:tcW w:w="672" w:type="dxa"/>
          </w:tcPr>
          <w:p w14:paraId="104A9F8A" w14:textId="77777777" w:rsidR="0023423B" w:rsidRDefault="00D0734C">
            <w:pPr>
              <w:pStyle w:val="TableParagraph"/>
              <w:spacing w:before="40"/>
              <w:ind w:left="106"/>
              <w:rPr>
                <w:rFonts w:ascii="Wingdings 2" w:hAnsi="Wingdings 2"/>
              </w:rPr>
            </w:pPr>
            <w:r>
              <w:rPr>
                <w:rFonts w:ascii="Wingdings 2" w:hAnsi="Wingdings 2"/>
                <w:spacing w:val="-10"/>
              </w:rPr>
              <w:t></w:t>
            </w:r>
          </w:p>
        </w:tc>
        <w:tc>
          <w:tcPr>
            <w:tcW w:w="1090" w:type="dxa"/>
          </w:tcPr>
          <w:p w14:paraId="19D733BF" w14:textId="77777777" w:rsidR="0023423B" w:rsidRDefault="00D0734C">
            <w:pPr>
              <w:pStyle w:val="TableParagraph"/>
              <w:spacing w:before="40"/>
              <w:ind w:left="109"/>
            </w:pPr>
            <w:r>
              <w:rPr>
                <w:spacing w:val="-2"/>
              </w:rPr>
              <w:t>75.0%</w:t>
            </w:r>
          </w:p>
        </w:tc>
        <w:tc>
          <w:tcPr>
            <w:tcW w:w="1196" w:type="dxa"/>
          </w:tcPr>
          <w:p w14:paraId="6FE8EC38" w14:textId="77777777" w:rsidR="0023423B" w:rsidRDefault="00D0734C">
            <w:pPr>
              <w:pStyle w:val="TableParagraph"/>
              <w:spacing w:before="40"/>
              <w:ind w:left="108"/>
            </w:pPr>
            <w:r>
              <w:rPr>
                <w:spacing w:val="-4"/>
              </w:rPr>
              <w:t>&gt;85%</w:t>
            </w:r>
          </w:p>
        </w:tc>
        <w:tc>
          <w:tcPr>
            <w:tcW w:w="1112" w:type="dxa"/>
          </w:tcPr>
          <w:p w14:paraId="55BB0545" w14:textId="77777777" w:rsidR="0023423B" w:rsidRDefault="00D0734C">
            <w:pPr>
              <w:pStyle w:val="TableParagraph"/>
              <w:spacing w:before="40"/>
              <w:ind w:left="107"/>
            </w:pPr>
            <w:r>
              <w:rPr>
                <w:spacing w:val="-2"/>
              </w:rPr>
              <w:t>67.2%</w:t>
            </w:r>
          </w:p>
        </w:tc>
      </w:tr>
    </w:tbl>
    <w:p w14:paraId="0520C678" w14:textId="77777777" w:rsidR="0023423B" w:rsidRDefault="0023423B">
      <w:pPr>
        <w:sectPr w:rsidR="0023423B">
          <w:pgSz w:w="11910" w:h="16840"/>
          <w:pgMar w:top="1300" w:right="700" w:bottom="720" w:left="500" w:header="401" w:footer="523" w:gutter="0"/>
          <w:cols w:space="720"/>
        </w:sectPr>
      </w:pPr>
    </w:p>
    <w:p w14:paraId="556A9E6B" w14:textId="77777777" w:rsidR="0023423B" w:rsidRDefault="0023423B">
      <w:pPr>
        <w:pStyle w:val="BodyText"/>
        <w:spacing w:before="10"/>
        <w:rPr>
          <w:sz w:val="7"/>
        </w:rPr>
      </w:pPr>
    </w:p>
    <w:tbl>
      <w:tblPr>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8"/>
        <w:gridCol w:w="962"/>
        <w:gridCol w:w="672"/>
        <w:gridCol w:w="674"/>
        <w:gridCol w:w="672"/>
        <w:gridCol w:w="1090"/>
        <w:gridCol w:w="1196"/>
        <w:gridCol w:w="1112"/>
      </w:tblGrid>
      <w:tr w:rsidR="0023423B" w14:paraId="48F9868F" w14:textId="77777777">
        <w:trPr>
          <w:trHeight w:val="1110"/>
        </w:trPr>
        <w:tc>
          <w:tcPr>
            <w:tcW w:w="3398" w:type="dxa"/>
            <w:shd w:val="clear" w:color="auto" w:fill="D9D9D9"/>
          </w:tcPr>
          <w:p w14:paraId="764C61E0" w14:textId="77777777" w:rsidR="0023423B" w:rsidRDefault="00D0734C">
            <w:pPr>
              <w:pStyle w:val="TableParagraph"/>
              <w:spacing w:before="40"/>
              <w:ind w:left="107"/>
              <w:rPr>
                <w:b/>
              </w:rPr>
            </w:pPr>
            <w:r>
              <w:rPr>
                <w:b/>
              </w:rPr>
              <w:t>Performance</w:t>
            </w:r>
            <w:r>
              <w:rPr>
                <w:b/>
                <w:spacing w:val="-10"/>
              </w:rPr>
              <w:t xml:space="preserve"> </w:t>
            </w:r>
            <w:r>
              <w:rPr>
                <w:b/>
                <w:spacing w:val="-2"/>
              </w:rPr>
              <w:t>measures</w:t>
            </w:r>
          </w:p>
        </w:tc>
        <w:tc>
          <w:tcPr>
            <w:tcW w:w="962" w:type="dxa"/>
            <w:shd w:val="clear" w:color="auto" w:fill="D9D9D9"/>
            <w:textDirection w:val="btLr"/>
          </w:tcPr>
          <w:p w14:paraId="6B53B852" w14:textId="77777777" w:rsidR="0023423B" w:rsidRDefault="00D0734C">
            <w:pPr>
              <w:pStyle w:val="TableParagraph"/>
              <w:spacing w:before="149"/>
              <w:ind w:left="-1"/>
              <w:rPr>
                <w:b/>
              </w:rPr>
            </w:pPr>
            <w:r>
              <w:rPr>
                <w:b/>
                <w:spacing w:val="-2"/>
              </w:rPr>
              <w:t>Notes</w:t>
            </w:r>
          </w:p>
        </w:tc>
        <w:tc>
          <w:tcPr>
            <w:tcW w:w="672" w:type="dxa"/>
            <w:shd w:val="clear" w:color="auto" w:fill="D9D9D9"/>
            <w:textDirection w:val="btLr"/>
          </w:tcPr>
          <w:p w14:paraId="05D31C00" w14:textId="77777777" w:rsidR="0023423B" w:rsidRDefault="00D0734C">
            <w:pPr>
              <w:pStyle w:val="TableParagraph"/>
              <w:spacing w:before="122" w:line="260" w:lineRule="atLeast"/>
              <w:ind w:left="-1"/>
              <w:rPr>
                <w:b/>
              </w:rPr>
            </w:pPr>
            <w:r>
              <w:rPr>
                <w:b/>
                <w:spacing w:val="-2"/>
              </w:rPr>
              <w:t xml:space="preserve">Strategic </w:t>
            </w:r>
            <w:r>
              <w:rPr>
                <w:b/>
                <w:spacing w:val="-4"/>
              </w:rPr>
              <w:t>Plan</w:t>
            </w:r>
          </w:p>
        </w:tc>
        <w:tc>
          <w:tcPr>
            <w:tcW w:w="674" w:type="dxa"/>
            <w:shd w:val="clear" w:color="auto" w:fill="D9D9D9"/>
            <w:textDirection w:val="btLr"/>
          </w:tcPr>
          <w:p w14:paraId="0EE5E95F" w14:textId="77777777" w:rsidR="0023423B" w:rsidRDefault="00D0734C">
            <w:pPr>
              <w:pStyle w:val="TableParagraph"/>
              <w:spacing w:before="152"/>
              <w:ind w:left="-1"/>
              <w:rPr>
                <w:b/>
              </w:rPr>
            </w:pPr>
            <w:r>
              <w:rPr>
                <w:b/>
                <w:spacing w:val="-2"/>
              </w:rPr>
              <w:t>2023-</w:t>
            </w:r>
            <w:r>
              <w:rPr>
                <w:b/>
                <w:spacing w:val="-5"/>
              </w:rPr>
              <w:t>24</w:t>
            </w:r>
          </w:p>
          <w:p w14:paraId="25368BEC" w14:textId="77777777" w:rsidR="0023423B" w:rsidRDefault="00D0734C">
            <w:pPr>
              <w:pStyle w:val="TableParagraph"/>
              <w:spacing w:before="6" w:line="233" w:lineRule="exact"/>
              <w:ind w:left="-1"/>
              <w:rPr>
                <w:b/>
              </w:rPr>
            </w:pPr>
            <w:r>
              <w:rPr>
                <w:b/>
                <w:spacing w:val="-5"/>
              </w:rPr>
              <w:t>SDS</w:t>
            </w:r>
          </w:p>
        </w:tc>
        <w:tc>
          <w:tcPr>
            <w:tcW w:w="672" w:type="dxa"/>
            <w:shd w:val="clear" w:color="auto" w:fill="D9D9D9"/>
            <w:textDirection w:val="btLr"/>
          </w:tcPr>
          <w:p w14:paraId="38A2AF3B" w14:textId="77777777" w:rsidR="0023423B" w:rsidRDefault="00D0734C">
            <w:pPr>
              <w:pStyle w:val="TableParagraph"/>
              <w:spacing w:before="150"/>
              <w:ind w:left="-1"/>
              <w:rPr>
                <w:b/>
              </w:rPr>
            </w:pPr>
            <w:proofErr w:type="spellStart"/>
            <w:r>
              <w:rPr>
                <w:b/>
                <w:spacing w:val="-4"/>
              </w:rPr>
              <w:t>RoGS</w:t>
            </w:r>
            <w:proofErr w:type="spellEnd"/>
          </w:p>
        </w:tc>
        <w:tc>
          <w:tcPr>
            <w:tcW w:w="1090" w:type="dxa"/>
            <w:shd w:val="clear" w:color="auto" w:fill="D9D9D9"/>
          </w:tcPr>
          <w:p w14:paraId="542943BF" w14:textId="77777777" w:rsidR="0023423B" w:rsidRDefault="00D0734C">
            <w:pPr>
              <w:pStyle w:val="TableParagraph"/>
              <w:spacing w:before="40" w:line="252" w:lineRule="exact"/>
              <w:ind w:left="108"/>
              <w:rPr>
                <w:b/>
              </w:rPr>
            </w:pPr>
            <w:r>
              <w:rPr>
                <w:b/>
                <w:spacing w:val="-2"/>
              </w:rPr>
              <w:t>2022-</w:t>
            </w:r>
            <w:r>
              <w:rPr>
                <w:b/>
                <w:spacing w:val="-5"/>
              </w:rPr>
              <w:t>23</w:t>
            </w:r>
          </w:p>
          <w:p w14:paraId="4E18E402" w14:textId="77777777" w:rsidR="0023423B" w:rsidRDefault="00D0734C">
            <w:pPr>
              <w:pStyle w:val="TableParagraph"/>
              <w:spacing w:line="252" w:lineRule="exact"/>
              <w:ind w:left="108"/>
              <w:rPr>
                <w:b/>
              </w:rPr>
            </w:pPr>
            <w:r>
              <w:rPr>
                <w:b/>
                <w:spacing w:val="-2"/>
              </w:rPr>
              <w:t>Actual</w:t>
            </w:r>
          </w:p>
        </w:tc>
        <w:tc>
          <w:tcPr>
            <w:tcW w:w="1196" w:type="dxa"/>
            <w:shd w:val="clear" w:color="auto" w:fill="D9D9D9"/>
          </w:tcPr>
          <w:p w14:paraId="2BEFF09A" w14:textId="77777777" w:rsidR="0023423B" w:rsidRDefault="00D0734C">
            <w:pPr>
              <w:pStyle w:val="TableParagraph"/>
              <w:spacing w:before="40" w:line="252" w:lineRule="exact"/>
              <w:ind w:left="108"/>
              <w:rPr>
                <w:b/>
              </w:rPr>
            </w:pPr>
            <w:r>
              <w:rPr>
                <w:b/>
                <w:spacing w:val="-2"/>
              </w:rPr>
              <w:t>2023-</w:t>
            </w:r>
            <w:r>
              <w:rPr>
                <w:b/>
                <w:spacing w:val="-5"/>
              </w:rPr>
              <w:t>24</w:t>
            </w:r>
          </w:p>
          <w:p w14:paraId="2EEE0F8D" w14:textId="77777777" w:rsidR="0023423B" w:rsidRDefault="00D0734C">
            <w:pPr>
              <w:pStyle w:val="TableParagraph"/>
              <w:spacing w:line="252" w:lineRule="exact"/>
              <w:ind w:left="108"/>
              <w:rPr>
                <w:b/>
              </w:rPr>
            </w:pPr>
            <w:r>
              <w:rPr>
                <w:b/>
                <w:spacing w:val="-2"/>
              </w:rPr>
              <w:t>Target</w:t>
            </w:r>
          </w:p>
          <w:p w14:paraId="7DD75243" w14:textId="77777777" w:rsidR="0023423B" w:rsidRDefault="00D0734C">
            <w:pPr>
              <w:pStyle w:val="TableParagraph"/>
              <w:spacing w:before="43"/>
              <w:ind w:left="108"/>
              <w:rPr>
                <w:b/>
              </w:rPr>
            </w:pPr>
            <w:r>
              <w:rPr>
                <w:b/>
                <w:spacing w:val="-2"/>
              </w:rPr>
              <w:t>/Estimate</w:t>
            </w:r>
          </w:p>
        </w:tc>
        <w:tc>
          <w:tcPr>
            <w:tcW w:w="1112" w:type="dxa"/>
            <w:shd w:val="clear" w:color="auto" w:fill="D9D9D9"/>
          </w:tcPr>
          <w:p w14:paraId="487BBD77" w14:textId="77777777" w:rsidR="0023423B" w:rsidRDefault="00D0734C">
            <w:pPr>
              <w:pStyle w:val="TableParagraph"/>
              <w:spacing w:before="40" w:line="252" w:lineRule="exact"/>
              <w:ind w:left="107"/>
              <w:rPr>
                <w:b/>
              </w:rPr>
            </w:pPr>
            <w:r>
              <w:rPr>
                <w:b/>
                <w:spacing w:val="-2"/>
              </w:rPr>
              <w:t>2023-</w:t>
            </w:r>
            <w:r>
              <w:rPr>
                <w:b/>
                <w:spacing w:val="-5"/>
              </w:rPr>
              <w:t>24</w:t>
            </w:r>
          </w:p>
          <w:p w14:paraId="4E205213" w14:textId="77777777" w:rsidR="0023423B" w:rsidRDefault="00D0734C">
            <w:pPr>
              <w:pStyle w:val="TableParagraph"/>
              <w:spacing w:line="252" w:lineRule="exact"/>
              <w:ind w:left="107"/>
              <w:rPr>
                <w:b/>
              </w:rPr>
            </w:pPr>
            <w:r>
              <w:rPr>
                <w:b/>
                <w:spacing w:val="-2"/>
              </w:rPr>
              <w:t>Actual</w:t>
            </w:r>
          </w:p>
        </w:tc>
      </w:tr>
      <w:tr w:rsidR="0023423B" w14:paraId="0424AFBB" w14:textId="77777777">
        <w:trPr>
          <w:trHeight w:val="839"/>
        </w:trPr>
        <w:tc>
          <w:tcPr>
            <w:tcW w:w="3398" w:type="dxa"/>
          </w:tcPr>
          <w:p w14:paraId="27ABE5C1" w14:textId="77777777" w:rsidR="0023423B" w:rsidRDefault="00D0734C">
            <w:pPr>
              <w:pStyle w:val="TableParagraph"/>
              <w:spacing w:before="40"/>
              <w:ind w:left="107"/>
            </w:pPr>
            <w:r>
              <w:t>Public satisfaction with police dealing</w:t>
            </w:r>
            <w:r>
              <w:rPr>
                <w:spacing w:val="-12"/>
              </w:rPr>
              <w:t xml:space="preserve"> </w:t>
            </w:r>
            <w:r>
              <w:t>with</w:t>
            </w:r>
            <w:r>
              <w:rPr>
                <w:spacing w:val="-12"/>
              </w:rPr>
              <w:t xml:space="preserve"> </w:t>
            </w:r>
            <w:r>
              <w:t>emergencies</w:t>
            </w:r>
            <w:r>
              <w:rPr>
                <w:spacing w:val="-12"/>
              </w:rPr>
              <w:t xml:space="preserve"> </w:t>
            </w:r>
            <w:r>
              <w:t xml:space="preserve">and </w:t>
            </w:r>
            <w:r>
              <w:rPr>
                <w:spacing w:val="-2"/>
              </w:rPr>
              <w:t>disasters</w:t>
            </w:r>
          </w:p>
        </w:tc>
        <w:tc>
          <w:tcPr>
            <w:tcW w:w="962" w:type="dxa"/>
          </w:tcPr>
          <w:p w14:paraId="0899F3BC" w14:textId="77777777" w:rsidR="0023423B" w:rsidRDefault="00D0734C">
            <w:pPr>
              <w:pStyle w:val="TableParagraph"/>
              <w:spacing w:before="40"/>
              <w:ind w:left="105"/>
            </w:pPr>
            <w:r>
              <w:rPr>
                <w:spacing w:val="-2"/>
              </w:rPr>
              <w:t>12-</w:t>
            </w:r>
            <w:r>
              <w:rPr>
                <w:spacing w:val="-7"/>
              </w:rPr>
              <w:t>13</w:t>
            </w:r>
          </w:p>
        </w:tc>
        <w:tc>
          <w:tcPr>
            <w:tcW w:w="672" w:type="dxa"/>
          </w:tcPr>
          <w:p w14:paraId="152825E0" w14:textId="77777777" w:rsidR="0023423B" w:rsidRDefault="00D0734C">
            <w:pPr>
              <w:pStyle w:val="TableParagraph"/>
              <w:spacing w:before="40"/>
              <w:ind w:left="108"/>
              <w:rPr>
                <w:rFonts w:ascii="Wingdings 2" w:hAnsi="Wingdings 2"/>
              </w:rPr>
            </w:pPr>
            <w:r>
              <w:rPr>
                <w:rFonts w:ascii="Wingdings 2" w:hAnsi="Wingdings 2"/>
                <w:spacing w:val="-10"/>
              </w:rPr>
              <w:t></w:t>
            </w:r>
          </w:p>
        </w:tc>
        <w:tc>
          <w:tcPr>
            <w:tcW w:w="674" w:type="dxa"/>
          </w:tcPr>
          <w:p w14:paraId="4041CD27" w14:textId="77777777" w:rsidR="0023423B" w:rsidRDefault="00D0734C">
            <w:pPr>
              <w:pStyle w:val="TableParagraph"/>
              <w:spacing w:before="40"/>
              <w:ind w:left="108"/>
              <w:rPr>
                <w:rFonts w:ascii="Wingdings 2" w:hAnsi="Wingdings 2"/>
              </w:rPr>
            </w:pPr>
            <w:r>
              <w:rPr>
                <w:rFonts w:ascii="Wingdings 2" w:hAnsi="Wingdings 2"/>
                <w:spacing w:val="-10"/>
              </w:rPr>
              <w:t></w:t>
            </w:r>
          </w:p>
        </w:tc>
        <w:tc>
          <w:tcPr>
            <w:tcW w:w="672" w:type="dxa"/>
          </w:tcPr>
          <w:p w14:paraId="376835A6" w14:textId="77777777" w:rsidR="0023423B" w:rsidRDefault="00D0734C">
            <w:pPr>
              <w:pStyle w:val="TableParagraph"/>
              <w:spacing w:before="40"/>
              <w:ind w:left="106"/>
              <w:rPr>
                <w:rFonts w:ascii="Wingdings 2" w:hAnsi="Wingdings 2"/>
              </w:rPr>
            </w:pPr>
            <w:r>
              <w:rPr>
                <w:rFonts w:ascii="Wingdings 2" w:hAnsi="Wingdings 2"/>
                <w:spacing w:val="-10"/>
              </w:rPr>
              <w:t></w:t>
            </w:r>
          </w:p>
        </w:tc>
        <w:tc>
          <w:tcPr>
            <w:tcW w:w="1090" w:type="dxa"/>
          </w:tcPr>
          <w:p w14:paraId="33DEEB09" w14:textId="77777777" w:rsidR="0023423B" w:rsidRDefault="00D0734C">
            <w:pPr>
              <w:pStyle w:val="TableParagraph"/>
              <w:spacing w:before="40"/>
              <w:ind w:left="109"/>
            </w:pPr>
            <w:r>
              <w:rPr>
                <w:spacing w:val="-2"/>
              </w:rPr>
              <w:t>77.1%</w:t>
            </w:r>
          </w:p>
        </w:tc>
        <w:tc>
          <w:tcPr>
            <w:tcW w:w="1196" w:type="dxa"/>
          </w:tcPr>
          <w:p w14:paraId="09EB87EC" w14:textId="77777777" w:rsidR="0023423B" w:rsidRDefault="00D0734C">
            <w:pPr>
              <w:pStyle w:val="TableParagraph"/>
              <w:spacing w:before="40"/>
              <w:ind w:left="108"/>
            </w:pPr>
            <w:r>
              <w:rPr>
                <w:spacing w:val="-4"/>
              </w:rPr>
              <w:t>&gt;85%</w:t>
            </w:r>
          </w:p>
        </w:tc>
        <w:tc>
          <w:tcPr>
            <w:tcW w:w="1112" w:type="dxa"/>
          </w:tcPr>
          <w:p w14:paraId="2BCA1F6F" w14:textId="77777777" w:rsidR="0023423B" w:rsidRDefault="00D0734C">
            <w:pPr>
              <w:pStyle w:val="TableParagraph"/>
              <w:spacing w:before="40"/>
              <w:ind w:left="107"/>
            </w:pPr>
            <w:r>
              <w:rPr>
                <w:spacing w:val="-2"/>
              </w:rPr>
              <w:t>68.5%</w:t>
            </w:r>
          </w:p>
        </w:tc>
      </w:tr>
      <w:tr w:rsidR="0023423B" w14:paraId="24688716" w14:textId="77777777">
        <w:trPr>
          <w:trHeight w:val="837"/>
        </w:trPr>
        <w:tc>
          <w:tcPr>
            <w:tcW w:w="3398" w:type="dxa"/>
          </w:tcPr>
          <w:p w14:paraId="0E765A93" w14:textId="77777777" w:rsidR="0023423B" w:rsidRDefault="00D0734C">
            <w:pPr>
              <w:pStyle w:val="TableParagraph"/>
              <w:spacing w:before="40"/>
              <w:ind w:left="107"/>
            </w:pPr>
            <w:r>
              <w:t>Public</w:t>
            </w:r>
            <w:r>
              <w:rPr>
                <w:spacing w:val="-9"/>
              </w:rPr>
              <w:t xml:space="preserve"> </w:t>
            </w:r>
            <w:r>
              <w:t>confidence</w:t>
            </w:r>
            <w:r>
              <w:rPr>
                <w:spacing w:val="-9"/>
              </w:rPr>
              <w:t xml:space="preserve"> </w:t>
            </w:r>
            <w:r>
              <w:t>to</w:t>
            </w:r>
            <w:r>
              <w:rPr>
                <w:spacing w:val="-9"/>
              </w:rPr>
              <w:t xml:space="preserve"> </w:t>
            </w:r>
            <w:r>
              <w:t>contact</w:t>
            </w:r>
            <w:r>
              <w:rPr>
                <w:spacing w:val="-10"/>
              </w:rPr>
              <w:t xml:space="preserve"> </w:t>
            </w:r>
            <w:r>
              <w:t>the police to report domestic and family violence</w:t>
            </w:r>
          </w:p>
        </w:tc>
        <w:tc>
          <w:tcPr>
            <w:tcW w:w="962" w:type="dxa"/>
          </w:tcPr>
          <w:p w14:paraId="6D7D715F" w14:textId="77777777" w:rsidR="0023423B" w:rsidRDefault="00D0734C">
            <w:pPr>
              <w:pStyle w:val="TableParagraph"/>
              <w:spacing w:before="40"/>
              <w:ind w:left="105"/>
            </w:pPr>
            <w:r>
              <w:rPr>
                <w:spacing w:val="-2"/>
              </w:rPr>
              <w:t>12-</w:t>
            </w:r>
            <w:r>
              <w:rPr>
                <w:spacing w:val="-7"/>
              </w:rPr>
              <w:t>13</w:t>
            </w:r>
          </w:p>
        </w:tc>
        <w:tc>
          <w:tcPr>
            <w:tcW w:w="672" w:type="dxa"/>
          </w:tcPr>
          <w:p w14:paraId="00733DA8" w14:textId="77777777" w:rsidR="0023423B" w:rsidRDefault="00D0734C">
            <w:pPr>
              <w:pStyle w:val="TableParagraph"/>
              <w:spacing w:before="40"/>
              <w:ind w:left="108"/>
              <w:rPr>
                <w:rFonts w:ascii="Wingdings 2" w:hAnsi="Wingdings 2"/>
              </w:rPr>
            </w:pPr>
            <w:r>
              <w:rPr>
                <w:rFonts w:ascii="Wingdings 2" w:hAnsi="Wingdings 2"/>
                <w:spacing w:val="-10"/>
              </w:rPr>
              <w:t></w:t>
            </w:r>
          </w:p>
        </w:tc>
        <w:tc>
          <w:tcPr>
            <w:tcW w:w="674" w:type="dxa"/>
          </w:tcPr>
          <w:p w14:paraId="6010F81F" w14:textId="77777777" w:rsidR="0023423B" w:rsidRDefault="00D0734C">
            <w:pPr>
              <w:pStyle w:val="TableParagraph"/>
              <w:spacing w:before="40"/>
              <w:ind w:left="108"/>
              <w:rPr>
                <w:rFonts w:ascii="Wingdings 2" w:hAnsi="Wingdings 2"/>
              </w:rPr>
            </w:pPr>
            <w:r>
              <w:rPr>
                <w:rFonts w:ascii="Wingdings 2" w:hAnsi="Wingdings 2"/>
                <w:spacing w:val="-10"/>
              </w:rPr>
              <w:t></w:t>
            </w:r>
          </w:p>
        </w:tc>
        <w:tc>
          <w:tcPr>
            <w:tcW w:w="672" w:type="dxa"/>
          </w:tcPr>
          <w:p w14:paraId="060BAFE8" w14:textId="77777777" w:rsidR="0023423B" w:rsidRDefault="0023423B">
            <w:pPr>
              <w:pStyle w:val="TableParagraph"/>
              <w:rPr>
                <w:rFonts w:ascii="Times New Roman"/>
              </w:rPr>
            </w:pPr>
          </w:p>
        </w:tc>
        <w:tc>
          <w:tcPr>
            <w:tcW w:w="1090" w:type="dxa"/>
          </w:tcPr>
          <w:p w14:paraId="096812C7" w14:textId="77777777" w:rsidR="0023423B" w:rsidRDefault="00D0734C">
            <w:pPr>
              <w:pStyle w:val="TableParagraph"/>
              <w:spacing w:before="40"/>
              <w:ind w:left="108"/>
            </w:pPr>
            <w:r>
              <w:rPr>
                <w:spacing w:val="-4"/>
              </w:rPr>
              <w:t xml:space="preserve">New </w:t>
            </w:r>
            <w:r>
              <w:rPr>
                <w:spacing w:val="-2"/>
              </w:rPr>
              <w:t>Measure</w:t>
            </w:r>
          </w:p>
        </w:tc>
        <w:tc>
          <w:tcPr>
            <w:tcW w:w="1196" w:type="dxa"/>
          </w:tcPr>
          <w:p w14:paraId="78A5184F" w14:textId="77777777" w:rsidR="0023423B" w:rsidRDefault="00D0734C">
            <w:pPr>
              <w:pStyle w:val="TableParagraph"/>
              <w:spacing w:before="40"/>
              <w:ind w:left="108"/>
            </w:pPr>
            <w:r>
              <w:rPr>
                <w:spacing w:val="-4"/>
              </w:rPr>
              <w:t>&gt;75%</w:t>
            </w:r>
          </w:p>
        </w:tc>
        <w:tc>
          <w:tcPr>
            <w:tcW w:w="1112" w:type="dxa"/>
          </w:tcPr>
          <w:p w14:paraId="70A27B7E" w14:textId="77777777" w:rsidR="0023423B" w:rsidRDefault="00D0734C">
            <w:pPr>
              <w:pStyle w:val="TableParagraph"/>
              <w:spacing w:before="40"/>
              <w:ind w:left="107"/>
            </w:pPr>
            <w:r>
              <w:rPr>
                <w:spacing w:val="-2"/>
              </w:rPr>
              <w:t>61.1%</w:t>
            </w:r>
          </w:p>
        </w:tc>
      </w:tr>
      <w:tr w:rsidR="0023423B" w14:paraId="468705CA" w14:textId="77777777">
        <w:trPr>
          <w:trHeight w:val="587"/>
        </w:trPr>
        <w:tc>
          <w:tcPr>
            <w:tcW w:w="3398" w:type="dxa"/>
          </w:tcPr>
          <w:p w14:paraId="591329A3" w14:textId="77777777" w:rsidR="0023423B" w:rsidRDefault="00D0734C">
            <w:pPr>
              <w:pStyle w:val="TableParagraph"/>
              <w:spacing w:before="43"/>
              <w:ind w:left="107" w:right="171"/>
            </w:pPr>
            <w:r>
              <w:t>Public</w:t>
            </w:r>
            <w:r>
              <w:rPr>
                <w:spacing w:val="-13"/>
              </w:rPr>
              <w:t xml:space="preserve"> </w:t>
            </w:r>
            <w:r>
              <w:t>perception</w:t>
            </w:r>
            <w:r>
              <w:rPr>
                <w:spacing w:val="-14"/>
              </w:rPr>
              <w:t xml:space="preserve"> </w:t>
            </w:r>
            <w:r>
              <w:t>of</w:t>
            </w:r>
            <w:r>
              <w:rPr>
                <w:spacing w:val="-12"/>
              </w:rPr>
              <w:t xml:space="preserve"> </w:t>
            </w:r>
            <w:r>
              <w:t xml:space="preserve">police </w:t>
            </w:r>
            <w:r>
              <w:rPr>
                <w:spacing w:val="-2"/>
              </w:rPr>
              <w:t>integrity</w:t>
            </w:r>
          </w:p>
        </w:tc>
        <w:tc>
          <w:tcPr>
            <w:tcW w:w="962" w:type="dxa"/>
            <w:vMerge w:val="restart"/>
          </w:tcPr>
          <w:p w14:paraId="4F313977" w14:textId="77777777" w:rsidR="0023423B" w:rsidRDefault="00D0734C">
            <w:pPr>
              <w:pStyle w:val="TableParagraph"/>
              <w:spacing w:before="43"/>
              <w:ind w:left="105"/>
            </w:pPr>
            <w:r>
              <w:rPr>
                <w:spacing w:val="-2"/>
              </w:rPr>
              <w:t>12-</w:t>
            </w:r>
            <w:r>
              <w:rPr>
                <w:spacing w:val="-7"/>
              </w:rPr>
              <w:t>13</w:t>
            </w:r>
          </w:p>
        </w:tc>
        <w:tc>
          <w:tcPr>
            <w:tcW w:w="672" w:type="dxa"/>
            <w:vMerge w:val="restart"/>
          </w:tcPr>
          <w:p w14:paraId="2E766F9C" w14:textId="77777777" w:rsidR="0023423B" w:rsidRDefault="00D0734C">
            <w:pPr>
              <w:pStyle w:val="TableParagraph"/>
              <w:spacing w:before="42"/>
              <w:ind w:left="108"/>
              <w:rPr>
                <w:rFonts w:ascii="Wingdings 2" w:hAnsi="Wingdings 2"/>
              </w:rPr>
            </w:pPr>
            <w:r>
              <w:rPr>
                <w:rFonts w:ascii="Wingdings 2" w:hAnsi="Wingdings 2"/>
                <w:spacing w:val="-10"/>
              </w:rPr>
              <w:t></w:t>
            </w:r>
          </w:p>
        </w:tc>
        <w:tc>
          <w:tcPr>
            <w:tcW w:w="674" w:type="dxa"/>
            <w:vMerge w:val="restart"/>
          </w:tcPr>
          <w:p w14:paraId="10A4844C" w14:textId="77777777" w:rsidR="0023423B" w:rsidRDefault="00D0734C">
            <w:pPr>
              <w:pStyle w:val="TableParagraph"/>
              <w:spacing w:before="42"/>
              <w:ind w:left="108"/>
              <w:rPr>
                <w:rFonts w:ascii="Wingdings 2" w:hAnsi="Wingdings 2"/>
              </w:rPr>
            </w:pPr>
            <w:r>
              <w:rPr>
                <w:rFonts w:ascii="Wingdings 2" w:hAnsi="Wingdings 2"/>
                <w:spacing w:val="-10"/>
              </w:rPr>
              <w:t></w:t>
            </w:r>
          </w:p>
        </w:tc>
        <w:tc>
          <w:tcPr>
            <w:tcW w:w="672" w:type="dxa"/>
          </w:tcPr>
          <w:p w14:paraId="12741C2C" w14:textId="77777777" w:rsidR="0023423B" w:rsidRDefault="0023423B">
            <w:pPr>
              <w:pStyle w:val="TableParagraph"/>
              <w:rPr>
                <w:rFonts w:ascii="Times New Roman"/>
              </w:rPr>
            </w:pPr>
          </w:p>
        </w:tc>
        <w:tc>
          <w:tcPr>
            <w:tcW w:w="1090" w:type="dxa"/>
          </w:tcPr>
          <w:p w14:paraId="0B697F2E" w14:textId="77777777" w:rsidR="0023423B" w:rsidRDefault="0023423B">
            <w:pPr>
              <w:pStyle w:val="TableParagraph"/>
              <w:rPr>
                <w:rFonts w:ascii="Times New Roman"/>
              </w:rPr>
            </w:pPr>
          </w:p>
        </w:tc>
        <w:tc>
          <w:tcPr>
            <w:tcW w:w="1196" w:type="dxa"/>
          </w:tcPr>
          <w:p w14:paraId="6940CE37" w14:textId="77777777" w:rsidR="0023423B" w:rsidRDefault="0023423B">
            <w:pPr>
              <w:pStyle w:val="TableParagraph"/>
              <w:rPr>
                <w:rFonts w:ascii="Times New Roman"/>
              </w:rPr>
            </w:pPr>
          </w:p>
        </w:tc>
        <w:tc>
          <w:tcPr>
            <w:tcW w:w="1112" w:type="dxa"/>
          </w:tcPr>
          <w:p w14:paraId="76341142" w14:textId="77777777" w:rsidR="0023423B" w:rsidRDefault="0023423B">
            <w:pPr>
              <w:pStyle w:val="TableParagraph"/>
              <w:rPr>
                <w:rFonts w:ascii="Times New Roman"/>
              </w:rPr>
            </w:pPr>
          </w:p>
        </w:tc>
      </w:tr>
      <w:tr w:rsidR="0023423B" w14:paraId="7B9A85AB" w14:textId="77777777">
        <w:trPr>
          <w:trHeight w:val="599"/>
        </w:trPr>
        <w:tc>
          <w:tcPr>
            <w:tcW w:w="3398" w:type="dxa"/>
          </w:tcPr>
          <w:p w14:paraId="44F5F71E" w14:textId="77777777" w:rsidR="0023423B" w:rsidRDefault="00D0734C">
            <w:pPr>
              <w:pStyle w:val="TableParagraph"/>
              <w:numPr>
                <w:ilvl w:val="0"/>
                <w:numId w:val="86"/>
              </w:numPr>
              <w:tabs>
                <w:tab w:val="left" w:pos="467"/>
              </w:tabs>
              <w:spacing w:before="42" w:line="237" w:lineRule="auto"/>
              <w:ind w:right="652"/>
            </w:pPr>
            <w:r>
              <w:t>Police</w:t>
            </w:r>
            <w:r>
              <w:rPr>
                <w:spacing w:val="-11"/>
              </w:rPr>
              <w:t xml:space="preserve"> </w:t>
            </w:r>
            <w:r>
              <w:t>perform</w:t>
            </w:r>
            <w:r>
              <w:rPr>
                <w:spacing w:val="-12"/>
              </w:rPr>
              <w:t xml:space="preserve"> </w:t>
            </w:r>
            <w:r>
              <w:t>their</w:t>
            </w:r>
            <w:r>
              <w:rPr>
                <w:spacing w:val="-12"/>
              </w:rPr>
              <w:t xml:space="preserve"> </w:t>
            </w:r>
            <w:r>
              <w:t xml:space="preserve">job </w:t>
            </w:r>
            <w:r>
              <w:rPr>
                <w:spacing w:val="-2"/>
              </w:rPr>
              <w:t>professionally</w:t>
            </w:r>
          </w:p>
        </w:tc>
        <w:tc>
          <w:tcPr>
            <w:tcW w:w="962" w:type="dxa"/>
            <w:vMerge/>
            <w:tcBorders>
              <w:top w:val="nil"/>
            </w:tcBorders>
          </w:tcPr>
          <w:p w14:paraId="2B16007C" w14:textId="77777777" w:rsidR="0023423B" w:rsidRDefault="0023423B">
            <w:pPr>
              <w:rPr>
                <w:sz w:val="2"/>
                <w:szCs w:val="2"/>
              </w:rPr>
            </w:pPr>
          </w:p>
        </w:tc>
        <w:tc>
          <w:tcPr>
            <w:tcW w:w="672" w:type="dxa"/>
            <w:vMerge/>
            <w:tcBorders>
              <w:top w:val="nil"/>
            </w:tcBorders>
          </w:tcPr>
          <w:p w14:paraId="061D4C93" w14:textId="77777777" w:rsidR="0023423B" w:rsidRDefault="0023423B">
            <w:pPr>
              <w:rPr>
                <w:sz w:val="2"/>
                <w:szCs w:val="2"/>
              </w:rPr>
            </w:pPr>
          </w:p>
        </w:tc>
        <w:tc>
          <w:tcPr>
            <w:tcW w:w="674" w:type="dxa"/>
            <w:vMerge/>
            <w:tcBorders>
              <w:top w:val="nil"/>
            </w:tcBorders>
          </w:tcPr>
          <w:p w14:paraId="2D0F475F" w14:textId="77777777" w:rsidR="0023423B" w:rsidRDefault="0023423B">
            <w:pPr>
              <w:rPr>
                <w:sz w:val="2"/>
                <w:szCs w:val="2"/>
              </w:rPr>
            </w:pPr>
          </w:p>
        </w:tc>
        <w:tc>
          <w:tcPr>
            <w:tcW w:w="672" w:type="dxa"/>
          </w:tcPr>
          <w:p w14:paraId="3E31C22E" w14:textId="77777777" w:rsidR="0023423B" w:rsidRDefault="00D0734C">
            <w:pPr>
              <w:pStyle w:val="TableParagraph"/>
              <w:spacing w:before="40"/>
              <w:ind w:left="106"/>
              <w:rPr>
                <w:rFonts w:ascii="Wingdings 2" w:hAnsi="Wingdings 2"/>
              </w:rPr>
            </w:pPr>
            <w:r>
              <w:rPr>
                <w:rFonts w:ascii="Wingdings 2" w:hAnsi="Wingdings 2"/>
                <w:spacing w:val="-10"/>
              </w:rPr>
              <w:t></w:t>
            </w:r>
          </w:p>
        </w:tc>
        <w:tc>
          <w:tcPr>
            <w:tcW w:w="1090" w:type="dxa"/>
          </w:tcPr>
          <w:p w14:paraId="15F3412B" w14:textId="77777777" w:rsidR="0023423B" w:rsidRDefault="00D0734C">
            <w:pPr>
              <w:pStyle w:val="TableParagraph"/>
              <w:spacing w:before="40"/>
              <w:ind w:left="109"/>
            </w:pPr>
            <w:r>
              <w:rPr>
                <w:spacing w:val="-2"/>
              </w:rPr>
              <w:t>79.6%</w:t>
            </w:r>
          </w:p>
        </w:tc>
        <w:tc>
          <w:tcPr>
            <w:tcW w:w="1196" w:type="dxa"/>
          </w:tcPr>
          <w:p w14:paraId="3017DC06" w14:textId="77777777" w:rsidR="0023423B" w:rsidRDefault="00D0734C">
            <w:pPr>
              <w:pStyle w:val="TableParagraph"/>
              <w:spacing w:before="40"/>
              <w:ind w:left="108"/>
            </w:pPr>
            <w:r>
              <w:rPr>
                <w:spacing w:val="-4"/>
              </w:rPr>
              <w:t>&gt;85%</w:t>
            </w:r>
          </w:p>
        </w:tc>
        <w:tc>
          <w:tcPr>
            <w:tcW w:w="1112" w:type="dxa"/>
          </w:tcPr>
          <w:p w14:paraId="1E609E02" w14:textId="77777777" w:rsidR="0023423B" w:rsidRDefault="00D0734C">
            <w:pPr>
              <w:pStyle w:val="TableParagraph"/>
              <w:spacing w:before="40"/>
              <w:ind w:left="107"/>
            </w:pPr>
            <w:r>
              <w:rPr>
                <w:spacing w:val="-2"/>
              </w:rPr>
              <w:t>68.3%</w:t>
            </w:r>
          </w:p>
        </w:tc>
      </w:tr>
      <w:tr w:rsidR="0023423B" w14:paraId="477E5C7A" w14:textId="77777777">
        <w:trPr>
          <w:trHeight w:val="602"/>
        </w:trPr>
        <w:tc>
          <w:tcPr>
            <w:tcW w:w="3398" w:type="dxa"/>
          </w:tcPr>
          <w:p w14:paraId="7206F43E" w14:textId="77777777" w:rsidR="0023423B" w:rsidRDefault="00D0734C">
            <w:pPr>
              <w:pStyle w:val="TableParagraph"/>
              <w:numPr>
                <w:ilvl w:val="0"/>
                <w:numId w:val="85"/>
              </w:numPr>
              <w:tabs>
                <w:tab w:val="left" w:pos="467"/>
              </w:tabs>
              <w:spacing w:before="40"/>
              <w:ind w:right="142" w:hanging="360"/>
            </w:pPr>
            <w:r>
              <w:t>Police</w:t>
            </w:r>
            <w:r>
              <w:rPr>
                <w:spacing w:val="-9"/>
              </w:rPr>
              <w:t xml:space="preserve"> </w:t>
            </w:r>
            <w:r>
              <w:t>treat</w:t>
            </w:r>
            <w:r>
              <w:rPr>
                <w:spacing w:val="-10"/>
              </w:rPr>
              <w:t xml:space="preserve"> </w:t>
            </w:r>
            <w:r>
              <w:t>people</w:t>
            </w:r>
            <w:r>
              <w:rPr>
                <w:spacing w:val="-10"/>
              </w:rPr>
              <w:t xml:space="preserve"> </w:t>
            </w:r>
            <w:r>
              <w:t>fairly</w:t>
            </w:r>
            <w:r>
              <w:rPr>
                <w:spacing w:val="-10"/>
              </w:rPr>
              <w:t xml:space="preserve"> </w:t>
            </w:r>
            <w:r>
              <w:t xml:space="preserve">and </w:t>
            </w:r>
            <w:r>
              <w:rPr>
                <w:spacing w:val="-2"/>
              </w:rPr>
              <w:t>equally</w:t>
            </w:r>
          </w:p>
        </w:tc>
        <w:tc>
          <w:tcPr>
            <w:tcW w:w="962" w:type="dxa"/>
            <w:vMerge/>
            <w:tcBorders>
              <w:top w:val="nil"/>
            </w:tcBorders>
          </w:tcPr>
          <w:p w14:paraId="0FD4E9EF" w14:textId="77777777" w:rsidR="0023423B" w:rsidRDefault="0023423B">
            <w:pPr>
              <w:rPr>
                <w:sz w:val="2"/>
                <w:szCs w:val="2"/>
              </w:rPr>
            </w:pPr>
          </w:p>
        </w:tc>
        <w:tc>
          <w:tcPr>
            <w:tcW w:w="672" w:type="dxa"/>
            <w:vMerge/>
            <w:tcBorders>
              <w:top w:val="nil"/>
            </w:tcBorders>
          </w:tcPr>
          <w:p w14:paraId="761F2F97" w14:textId="77777777" w:rsidR="0023423B" w:rsidRDefault="0023423B">
            <w:pPr>
              <w:rPr>
                <w:sz w:val="2"/>
                <w:szCs w:val="2"/>
              </w:rPr>
            </w:pPr>
          </w:p>
        </w:tc>
        <w:tc>
          <w:tcPr>
            <w:tcW w:w="674" w:type="dxa"/>
            <w:vMerge/>
            <w:tcBorders>
              <w:top w:val="nil"/>
            </w:tcBorders>
          </w:tcPr>
          <w:p w14:paraId="2571B5C8" w14:textId="77777777" w:rsidR="0023423B" w:rsidRDefault="0023423B">
            <w:pPr>
              <w:rPr>
                <w:sz w:val="2"/>
                <w:szCs w:val="2"/>
              </w:rPr>
            </w:pPr>
          </w:p>
        </w:tc>
        <w:tc>
          <w:tcPr>
            <w:tcW w:w="672" w:type="dxa"/>
          </w:tcPr>
          <w:p w14:paraId="1657924D" w14:textId="77777777" w:rsidR="0023423B" w:rsidRDefault="00D0734C">
            <w:pPr>
              <w:pStyle w:val="TableParagraph"/>
              <w:spacing w:before="40"/>
              <w:ind w:left="106"/>
              <w:rPr>
                <w:rFonts w:ascii="Wingdings 2" w:hAnsi="Wingdings 2"/>
              </w:rPr>
            </w:pPr>
            <w:r>
              <w:rPr>
                <w:rFonts w:ascii="Wingdings 2" w:hAnsi="Wingdings 2"/>
                <w:spacing w:val="-10"/>
              </w:rPr>
              <w:t></w:t>
            </w:r>
          </w:p>
        </w:tc>
        <w:tc>
          <w:tcPr>
            <w:tcW w:w="1090" w:type="dxa"/>
          </w:tcPr>
          <w:p w14:paraId="389442E1" w14:textId="77777777" w:rsidR="0023423B" w:rsidRDefault="00D0734C">
            <w:pPr>
              <w:pStyle w:val="TableParagraph"/>
              <w:spacing w:before="40"/>
              <w:ind w:left="108"/>
            </w:pPr>
            <w:r>
              <w:rPr>
                <w:spacing w:val="-2"/>
              </w:rPr>
              <w:t>64.3%</w:t>
            </w:r>
          </w:p>
        </w:tc>
        <w:tc>
          <w:tcPr>
            <w:tcW w:w="1196" w:type="dxa"/>
          </w:tcPr>
          <w:p w14:paraId="2AD68057" w14:textId="77777777" w:rsidR="0023423B" w:rsidRDefault="00D0734C">
            <w:pPr>
              <w:pStyle w:val="TableParagraph"/>
              <w:spacing w:before="40"/>
              <w:ind w:left="108"/>
            </w:pPr>
            <w:r>
              <w:rPr>
                <w:spacing w:val="-4"/>
              </w:rPr>
              <w:t>&gt;75%</w:t>
            </w:r>
          </w:p>
        </w:tc>
        <w:tc>
          <w:tcPr>
            <w:tcW w:w="1112" w:type="dxa"/>
          </w:tcPr>
          <w:p w14:paraId="020651D7" w14:textId="77777777" w:rsidR="0023423B" w:rsidRDefault="00D0734C">
            <w:pPr>
              <w:pStyle w:val="TableParagraph"/>
              <w:spacing w:before="40"/>
              <w:ind w:left="107"/>
            </w:pPr>
            <w:r>
              <w:rPr>
                <w:spacing w:val="-2"/>
              </w:rPr>
              <w:t>51.4%</w:t>
            </w:r>
          </w:p>
        </w:tc>
      </w:tr>
      <w:tr w:rsidR="0023423B" w14:paraId="5300F5B1" w14:textId="77777777">
        <w:trPr>
          <w:trHeight w:val="347"/>
        </w:trPr>
        <w:tc>
          <w:tcPr>
            <w:tcW w:w="3398" w:type="dxa"/>
          </w:tcPr>
          <w:p w14:paraId="55AE9714" w14:textId="77777777" w:rsidR="0023423B" w:rsidRDefault="00D0734C">
            <w:pPr>
              <w:pStyle w:val="TableParagraph"/>
              <w:numPr>
                <w:ilvl w:val="0"/>
                <w:numId w:val="84"/>
              </w:numPr>
              <w:tabs>
                <w:tab w:val="left" w:pos="467"/>
              </w:tabs>
              <w:spacing w:before="40"/>
            </w:pPr>
            <w:r>
              <w:t>Police</w:t>
            </w:r>
            <w:r>
              <w:rPr>
                <w:spacing w:val="-4"/>
              </w:rPr>
              <w:t xml:space="preserve"> </w:t>
            </w:r>
            <w:r>
              <w:t>are</w:t>
            </w:r>
            <w:r>
              <w:rPr>
                <w:spacing w:val="-3"/>
              </w:rPr>
              <w:t xml:space="preserve"> </w:t>
            </w:r>
            <w:r>
              <w:rPr>
                <w:spacing w:val="-2"/>
              </w:rPr>
              <w:t>honest</w:t>
            </w:r>
          </w:p>
        </w:tc>
        <w:tc>
          <w:tcPr>
            <w:tcW w:w="962" w:type="dxa"/>
            <w:vMerge/>
            <w:tcBorders>
              <w:top w:val="nil"/>
            </w:tcBorders>
          </w:tcPr>
          <w:p w14:paraId="25E6B42E" w14:textId="77777777" w:rsidR="0023423B" w:rsidRDefault="0023423B">
            <w:pPr>
              <w:rPr>
                <w:sz w:val="2"/>
                <w:szCs w:val="2"/>
              </w:rPr>
            </w:pPr>
          </w:p>
        </w:tc>
        <w:tc>
          <w:tcPr>
            <w:tcW w:w="672" w:type="dxa"/>
            <w:vMerge/>
            <w:tcBorders>
              <w:top w:val="nil"/>
            </w:tcBorders>
          </w:tcPr>
          <w:p w14:paraId="1E9B215A" w14:textId="77777777" w:rsidR="0023423B" w:rsidRDefault="0023423B">
            <w:pPr>
              <w:rPr>
                <w:sz w:val="2"/>
                <w:szCs w:val="2"/>
              </w:rPr>
            </w:pPr>
          </w:p>
        </w:tc>
        <w:tc>
          <w:tcPr>
            <w:tcW w:w="674" w:type="dxa"/>
            <w:vMerge/>
            <w:tcBorders>
              <w:top w:val="nil"/>
            </w:tcBorders>
          </w:tcPr>
          <w:p w14:paraId="405B4EF7" w14:textId="77777777" w:rsidR="0023423B" w:rsidRDefault="0023423B">
            <w:pPr>
              <w:rPr>
                <w:sz w:val="2"/>
                <w:szCs w:val="2"/>
              </w:rPr>
            </w:pPr>
          </w:p>
        </w:tc>
        <w:tc>
          <w:tcPr>
            <w:tcW w:w="672" w:type="dxa"/>
          </w:tcPr>
          <w:p w14:paraId="09F12855" w14:textId="77777777" w:rsidR="0023423B" w:rsidRDefault="00D0734C">
            <w:pPr>
              <w:pStyle w:val="TableParagraph"/>
              <w:spacing w:before="40"/>
              <w:ind w:left="106"/>
              <w:rPr>
                <w:rFonts w:ascii="Wingdings 2" w:hAnsi="Wingdings 2"/>
              </w:rPr>
            </w:pPr>
            <w:r>
              <w:rPr>
                <w:rFonts w:ascii="Wingdings 2" w:hAnsi="Wingdings 2"/>
                <w:spacing w:val="-10"/>
              </w:rPr>
              <w:t></w:t>
            </w:r>
          </w:p>
        </w:tc>
        <w:tc>
          <w:tcPr>
            <w:tcW w:w="1090" w:type="dxa"/>
          </w:tcPr>
          <w:p w14:paraId="03A50D1D" w14:textId="77777777" w:rsidR="0023423B" w:rsidRDefault="00D0734C">
            <w:pPr>
              <w:pStyle w:val="TableParagraph"/>
              <w:spacing w:before="40"/>
              <w:ind w:left="108"/>
            </w:pPr>
            <w:r>
              <w:rPr>
                <w:spacing w:val="-2"/>
              </w:rPr>
              <w:t>66.1%</w:t>
            </w:r>
          </w:p>
        </w:tc>
        <w:tc>
          <w:tcPr>
            <w:tcW w:w="1196" w:type="dxa"/>
          </w:tcPr>
          <w:p w14:paraId="6DF4C8E8" w14:textId="77777777" w:rsidR="0023423B" w:rsidRDefault="00D0734C">
            <w:pPr>
              <w:pStyle w:val="TableParagraph"/>
              <w:spacing w:before="40"/>
              <w:ind w:left="108"/>
            </w:pPr>
            <w:r>
              <w:rPr>
                <w:spacing w:val="-4"/>
              </w:rPr>
              <w:t>&gt;75%</w:t>
            </w:r>
          </w:p>
        </w:tc>
        <w:tc>
          <w:tcPr>
            <w:tcW w:w="1112" w:type="dxa"/>
          </w:tcPr>
          <w:p w14:paraId="62CC4F09" w14:textId="77777777" w:rsidR="0023423B" w:rsidRDefault="00D0734C">
            <w:pPr>
              <w:pStyle w:val="TableParagraph"/>
              <w:spacing w:before="40"/>
              <w:ind w:left="107"/>
            </w:pPr>
            <w:r>
              <w:rPr>
                <w:spacing w:val="-2"/>
              </w:rPr>
              <w:t>56.2%</w:t>
            </w:r>
          </w:p>
        </w:tc>
      </w:tr>
      <w:tr w:rsidR="0023423B" w14:paraId="14F97350" w14:textId="77777777">
        <w:trPr>
          <w:trHeight w:val="599"/>
        </w:trPr>
        <w:tc>
          <w:tcPr>
            <w:tcW w:w="3398" w:type="dxa"/>
          </w:tcPr>
          <w:p w14:paraId="66DE76F1" w14:textId="77777777" w:rsidR="0023423B" w:rsidRDefault="00D0734C">
            <w:pPr>
              <w:pStyle w:val="TableParagraph"/>
              <w:numPr>
                <w:ilvl w:val="0"/>
                <w:numId w:val="83"/>
              </w:numPr>
              <w:tabs>
                <w:tab w:val="left" w:pos="467"/>
              </w:tabs>
              <w:spacing w:before="42" w:line="237" w:lineRule="auto"/>
              <w:ind w:right="287"/>
            </w:pPr>
            <w:r>
              <w:t>I</w:t>
            </w:r>
            <w:r>
              <w:rPr>
                <w:spacing w:val="-5"/>
              </w:rPr>
              <w:t xml:space="preserve"> </w:t>
            </w:r>
            <w:r>
              <w:t>do</w:t>
            </w:r>
            <w:r>
              <w:rPr>
                <w:spacing w:val="-9"/>
              </w:rPr>
              <w:t xml:space="preserve"> </w:t>
            </w:r>
            <w:r>
              <w:t>have</w:t>
            </w:r>
            <w:r>
              <w:rPr>
                <w:spacing w:val="-9"/>
              </w:rPr>
              <w:t xml:space="preserve"> </w:t>
            </w:r>
            <w:r>
              <w:t>confidence</w:t>
            </w:r>
            <w:r>
              <w:rPr>
                <w:spacing w:val="-7"/>
              </w:rPr>
              <w:t xml:space="preserve"> </w:t>
            </w:r>
            <w:r>
              <w:t>in</w:t>
            </w:r>
            <w:r>
              <w:rPr>
                <w:spacing w:val="-9"/>
              </w:rPr>
              <w:t xml:space="preserve"> </w:t>
            </w:r>
            <w:r>
              <w:t xml:space="preserve">the </w:t>
            </w:r>
            <w:r>
              <w:rPr>
                <w:spacing w:val="-2"/>
              </w:rPr>
              <w:t>police</w:t>
            </w:r>
          </w:p>
        </w:tc>
        <w:tc>
          <w:tcPr>
            <w:tcW w:w="962" w:type="dxa"/>
            <w:vMerge/>
            <w:tcBorders>
              <w:top w:val="nil"/>
            </w:tcBorders>
          </w:tcPr>
          <w:p w14:paraId="7F85EE1D" w14:textId="77777777" w:rsidR="0023423B" w:rsidRDefault="0023423B">
            <w:pPr>
              <w:rPr>
                <w:sz w:val="2"/>
                <w:szCs w:val="2"/>
              </w:rPr>
            </w:pPr>
          </w:p>
        </w:tc>
        <w:tc>
          <w:tcPr>
            <w:tcW w:w="672" w:type="dxa"/>
            <w:vMerge/>
            <w:tcBorders>
              <w:top w:val="nil"/>
            </w:tcBorders>
          </w:tcPr>
          <w:p w14:paraId="500CC452" w14:textId="77777777" w:rsidR="0023423B" w:rsidRDefault="0023423B">
            <w:pPr>
              <w:rPr>
                <w:sz w:val="2"/>
                <w:szCs w:val="2"/>
              </w:rPr>
            </w:pPr>
          </w:p>
        </w:tc>
        <w:tc>
          <w:tcPr>
            <w:tcW w:w="674" w:type="dxa"/>
            <w:vMerge/>
            <w:tcBorders>
              <w:top w:val="nil"/>
            </w:tcBorders>
          </w:tcPr>
          <w:p w14:paraId="14D46C50" w14:textId="77777777" w:rsidR="0023423B" w:rsidRDefault="0023423B">
            <w:pPr>
              <w:rPr>
                <w:sz w:val="2"/>
                <w:szCs w:val="2"/>
              </w:rPr>
            </w:pPr>
          </w:p>
        </w:tc>
        <w:tc>
          <w:tcPr>
            <w:tcW w:w="672" w:type="dxa"/>
          </w:tcPr>
          <w:p w14:paraId="344BE978" w14:textId="77777777" w:rsidR="0023423B" w:rsidRDefault="0023423B">
            <w:pPr>
              <w:pStyle w:val="TableParagraph"/>
              <w:rPr>
                <w:rFonts w:ascii="Times New Roman"/>
              </w:rPr>
            </w:pPr>
          </w:p>
        </w:tc>
        <w:tc>
          <w:tcPr>
            <w:tcW w:w="1090" w:type="dxa"/>
          </w:tcPr>
          <w:p w14:paraId="5F48611B" w14:textId="77777777" w:rsidR="0023423B" w:rsidRDefault="00D0734C">
            <w:pPr>
              <w:pStyle w:val="TableParagraph"/>
              <w:spacing w:before="40"/>
              <w:ind w:left="109"/>
            </w:pPr>
            <w:r>
              <w:rPr>
                <w:spacing w:val="-2"/>
              </w:rPr>
              <w:t>75.6%</w:t>
            </w:r>
          </w:p>
        </w:tc>
        <w:tc>
          <w:tcPr>
            <w:tcW w:w="1196" w:type="dxa"/>
          </w:tcPr>
          <w:p w14:paraId="76C231B5" w14:textId="77777777" w:rsidR="0023423B" w:rsidRDefault="00D0734C">
            <w:pPr>
              <w:pStyle w:val="TableParagraph"/>
              <w:spacing w:before="40"/>
              <w:ind w:left="108"/>
            </w:pPr>
            <w:r>
              <w:rPr>
                <w:spacing w:val="-4"/>
              </w:rPr>
              <w:t>&gt;85%</w:t>
            </w:r>
          </w:p>
        </w:tc>
        <w:tc>
          <w:tcPr>
            <w:tcW w:w="1112" w:type="dxa"/>
          </w:tcPr>
          <w:p w14:paraId="12F9D1FC" w14:textId="77777777" w:rsidR="0023423B" w:rsidRDefault="00D0734C">
            <w:pPr>
              <w:pStyle w:val="TableParagraph"/>
              <w:spacing w:before="40"/>
              <w:ind w:left="107"/>
            </w:pPr>
            <w:r>
              <w:rPr>
                <w:spacing w:val="-2"/>
              </w:rPr>
              <w:t>63.9%</w:t>
            </w:r>
          </w:p>
        </w:tc>
      </w:tr>
      <w:tr w:rsidR="0023423B" w14:paraId="431DD429" w14:textId="77777777">
        <w:trPr>
          <w:trHeight w:val="587"/>
        </w:trPr>
        <w:tc>
          <w:tcPr>
            <w:tcW w:w="3398" w:type="dxa"/>
          </w:tcPr>
          <w:p w14:paraId="40C97178" w14:textId="77777777" w:rsidR="0023423B" w:rsidRDefault="00D0734C">
            <w:pPr>
              <w:pStyle w:val="TableParagraph"/>
              <w:numPr>
                <w:ilvl w:val="0"/>
                <w:numId w:val="82"/>
              </w:numPr>
              <w:tabs>
                <w:tab w:val="left" w:pos="467"/>
              </w:tabs>
              <w:spacing w:before="40"/>
              <w:ind w:hanging="360"/>
            </w:pPr>
            <w:r>
              <w:t>I</w:t>
            </w:r>
            <w:r>
              <w:rPr>
                <w:spacing w:val="-4"/>
              </w:rPr>
              <w:t xml:space="preserve"> </w:t>
            </w:r>
            <w:r>
              <w:t>trust</w:t>
            </w:r>
            <w:r>
              <w:rPr>
                <w:spacing w:val="-2"/>
              </w:rPr>
              <w:t xml:space="preserve"> </w:t>
            </w:r>
            <w:r>
              <w:t>the</w:t>
            </w:r>
            <w:r>
              <w:rPr>
                <w:spacing w:val="-1"/>
              </w:rPr>
              <w:t xml:space="preserve"> </w:t>
            </w:r>
            <w:r>
              <w:rPr>
                <w:spacing w:val="-2"/>
              </w:rPr>
              <w:t>police</w:t>
            </w:r>
          </w:p>
        </w:tc>
        <w:tc>
          <w:tcPr>
            <w:tcW w:w="962" w:type="dxa"/>
            <w:vMerge/>
            <w:tcBorders>
              <w:top w:val="nil"/>
            </w:tcBorders>
          </w:tcPr>
          <w:p w14:paraId="0B12E549" w14:textId="77777777" w:rsidR="0023423B" w:rsidRDefault="0023423B">
            <w:pPr>
              <w:rPr>
                <w:sz w:val="2"/>
                <w:szCs w:val="2"/>
              </w:rPr>
            </w:pPr>
          </w:p>
        </w:tc>
        <w:tc>
          <w:tcPr>
            <w:tcW w:w="672" w:type="dxa"/>
            <w:vMerge/>
            <w:tcBorders>
              <w:top w:val="nil"/>
            </w:tcBorders>
          </w:tcPr>
          <w:p w14:paraId="6EF2C914" w14:textId="77777777" w:rsidR="0023423B" w:rsidRDefault="0023423B">
            <w:pPr>
              <w:rPr>
                <w:sz w:val="2"/>
                <w:szCs w:val="2"/>
              </w:rPr>
            </w:pPr>
          </w:p>
        </w:tc>
        <w:tc>
          <w:tcPr>
            <w:tcW w:w="674" w:type="dxa"/>
            <w:vMerge/>
            <w:tcBorders>
              <w:top w:val="nil"/>
            </w:tcBorders>
          </w:tcPr>
          <w:p w14:paraId="731900DE" w14:textId="77777777" w:rsidR="0023423B" w:rsidRDefault="0023423B">
            <w:pPr>
              <w:rPr>
                <w:sz w:val="2"/>
                <w:szCs w:val="2"/>
              </w:rPr>
            </w:pPr>
          </w:p>
        </w:tc>
        <w:tc>
          <w:tcPr>
            <w:tcW w:w="672" w:type="dxa"/>
          </w:tcPr>
          <w:p w14:paraId="2143478D" w14:textId="77777777" w:rsidR="0023423B" w:rsidRDefault="0023423B">
            <w:pPr>
              <w:pStyle w:val="TableParagraph"/>
              <w:rPr>
                <w:rFonts w:ascii="Times New Roman"/>
              </w:rPr>
            </w:pPr>
          </w:p>
        </w:tc>
        <w:tc>
          <w:tcPr>
            <w:tcW w:w="1090" w:type="dxa"/>
          </w:tcPr>
          <w:p w14:paraId="2D1CAC4A" w14:textId="77777777" w:rsidR="0023423B" w:rsidRDefault="00D0734C">
            <w:pPr>
              <w:pStyle w:val="TableParagraph"/>
              <w:spacing w:before="40"/>
              <w:ind w:left="109"/>
            </w:pPr>
            <w:r>
              <w:rPr>
                <w:spacing w:val="-4"/>
              </w:rPr>
              <w:t xml:space="preserve">New </w:t>
            </w:r>
            <w:r>
              <w:rPr>
                <w:spacing w:val="-2"/>
              </w:rPr>
              <w:t>Measure</w:t>
            </w:r>
          </w:p>
        </w:tc>
        <w:tc>
          <w:tcPr>
            <w:tcW w:w="1196" w:type="dxa"/>
          </w:tcPr>
          <w:p w14:paraId="400A51F9" w14:textId="77777777" w:rsidR="0023423B" w:rsidRDefault="00D0734C">
            <w:pPr>
              <w:pStyle w:val="TableParagraph"/>
              <w:ind w:left="108"/>
            </w:pPr>
            <w:r>
              <w:rPr>
                <w:spacing w:val="-4"/>
              </w:rPr>
              <w:t>&gt;75%</w:t>
            </w:r>
          </w:p>
        </w:tc>
        <w:tc>
          <w:tcPr>
            <w:tcW w:w="1112" w:type="dxa"/>
          </w:tcPr>
          <w:p w14:paraId="66F7950C" w14:textId="77777777" w:rsidR="0023423B" w:rsidRDefault="00D0734C">
            <w:pPr>
              <w:pStyle w:val="TableParagraph"/>
              <w:spacing w:before="40"/>
              <w:ind w:left="107"/>
            </w:pPr>
            <w:r>
              <w:rPr>
                <w:spacing w:val="-2"/>
              </w:rPr>
              <w:t>65.9%</w:t>
            </w:r>
          </w:p>
        </w:tc>
      </w:tr>
      <w:tr w:rsidR="0023423B" w14:paraId="2DE90ED3" w14:textId="77777777">
        <w:trPr>
          <w:trHeight w:val="585"/>
        </w:trPr>
        <w:tc>
          <w:tcPr>
            <w:tcW w:w="3398" w:type="dxa"/>
          </w:tcPr>
          <w:p w14:paraId="6A610AD3" w14:textId="77777777" w:rsidR="0023423B" w:rsidRDefault="00D0734C">
            <w:pPr>
              <w:pStyle w:val="TableParagraph"/>
              <w:spacing w:before="40"/>
              <w:ind w:left="107" w:right="171"/>
            </w:pPr>
            <w:r>
              <w:t>Rate</w:t>
            </w:r>
            <w:r>
              <w:rPr>
                <w:spacing w:val="-10"/>
              </w:rPr>
              <w:t xml:space="preserve"> </w:t>
            </w:r>
            <w:r>
              <w:t>(per</w:t>
            </w:r>
            <w:r>
              <w:rPr>
                <w:spacing w:val="-8"/>
              </w:rPr>
              <w:t xml:space="preserve"> </w:t>
            </w:r>
            <w:r>
              <w:t>100,000</w:t>
            </w:r>
            <w:r>
              <w:rPr>
                <w:spacing w:val="-12"/>
              </w:rPr>
              <w:t xml:space="preserve"> </w:t>
            </w:r>
            <w:r>
              <w:t>people)</w:t>
            </w:r>
            <w:r>
              <w:rPr>
                <w:spacing w:val="-8"/>
              </w:rPr>
              <w:t xml:space="preserve"> </w:t>
            </w:r>
            <w:r>
              <w:t>of road crash fatalities</w:t>
            </w:r>
          </w:p>
        </w:tc>
        <w:tc>
          <w:tcPr>
            <w:tcW w:w="962" w:type="dxa"/>
          </w:tcPr>
          <w:p w14:paraId="27E92A01" w14:textId="77777777" w:rsidR="0023423B" w:rsidRDefault="00D0734C">
            <w:pPr>
              <w:pStyle w:val="TableParagraph"/>
              <w:spacing w:before="40"/>
              <w:ind w:left="105"/>
            </w:pPr>
            <w:r>
              <w:rPr>
                <w:spacing w:val="-5"/>
              </w:rPr>
              <w:t>16</w:t>
            </w:r>
          </w:p>
        </w:tc>
        <w:tc>
          <w:tcPr>
            <w:tcW w:w="672" w:type="dxa"/>
          </w:tcPr>
          <w:p w14:paraId="36FD2AAD" w14:textId="77777777" w:rsidR="0023423B" w:rsidRDefault="00D0734C">
            <w:pPr>
              <w:pStyle w:val="TableParagraph"/>
              <w:spacing w:before="40"/>
              <w:ind w:left="108"/>
              <w:rPr>
                <w:rFonts w:ascii="Wingdings 2" w:hAnsi="Wingdings 2"/>
              </w:rPr>
            </w:pPr>
            <w:r>
              <w:rPr>
                <w:rFonts w:ascii="Wingdings 2" w:hAnsi="Wingdings 2"/>
                <w:spacing w:val="-10"/>
              </w:rPr>
              <w:t></w:t>
            </w:r>
          </w:p>
        </w:tc>
        <w:tc>
          <w:tcPr>
            <w:tcW w:w="674" w:type="dxa"/>
          </w:tcPr>
          <w:p w14:paraId="295AFF2C" w14:textId="77777777" w:rsidR="0023423B" w:rsidRDefault="00D0734C">
            <w:pPr>
              <w:pStyle w:val="TableParagraph"/>
              <w:spacing w:before="40"/>
              <w:ind w:left="108"/>
              <w:rPr>
                <w:rFonts w:ascii="Wingdings 2" w:hAnsi="Wingdings 2"/>
              </w:rPr>
            </w:pPr>
            <w:r>
              <w:rPr>
                <w:rFonts w:ascii="Wingdings 2" w:hAnsi="Wingdings 2"/>
                <w:spacing w:val="-10"/>
              </w:rPr>
              <w:t></w:t>
            </w:r>
          </w:p>
        </w:tc>
        <w:tc>
          <w:tcPr>
            <w:tcW w:w="672" w:type="dxa"/>
          </w:tcPr>
          <w:p w14:paraId="22FC0A09" w14:textId="77777777" w:rsidR="0023423B" w:rsidRDefault="0023423B">
            <w:pPr>
              <w:pStyle w:val="TableParagraph"/>
              <w:rPr>
                <w:rFonts w:ascii="Times New Roman"/>
              </w:rPr>
            </w:pPr>
          </w:p>
        </w:tc>
        <w:tc>
          <w:tcPr>
            <w:tcW w:w="1090" w:type="dxa"/>
          </w:tcPr>
          <w:p w14:paraId="3A19C6F3" w14:textId="77777777" w:rsidR="0023423B" w:rsidRDefault="00D0734C">
            <w:pPr>
              <w:pStyle w:val="TableParagraph"/>
              <w:spacing w:before="40"/>
              <w:ind w:left="109"/>
            </w:pPr>
            <w:r>
              <w:rPr>
                <w:spacing w:val="-4"/>
              </w:rPr>
              <w:t>5.10</w:t>
            </w:r>
          </w:p>
        </w:tc>
        <w:tc>
          <w:tcPr>
            <w:tcW w:w="1196" w:type="dxa"/>
          </w:tcPr>
          <w:p w14:paraId="09F21D4A" w14:textId="77777777" w:rsidR="0023423B" w:rsidRDefault="00D0734C">
            <w:pPr>
              <w:pStyle w:val="TableParagraph"/>
              <w:spacing w:before="40"/>
              <w:ind w:left="108"/>
            </w:pPr>
            <w:r>
              <w:rPr>
                <w:spacing w:val="-4"/>
              </w:rPr>
              <w:t>4.28</w:t>
            </w:r>
          </w:p>
        </w:tc>
        <w:tc>
          <w:tcPr>
            <w:tcW w:w="1112" w:type="dxa"/>
          </w:tcPr>
          <w:p w14:paraId="285A5E86" w14:textId="77777777" w:rsidR="0023423B" w:rsidRDefault="00D0734C">
            <w:pPr>
              <w:pStyle w:val="TableParagraph"/>
              <w:spacing w:before="40"/>
              <w:ind w:left="108"/>
            </w:pPr>
            <w:r>
              <w:rPr>
                <w:spacing w:val="-4"/>
              </w:rPr>
              <w:t>5.35</w:t>
            </w:r>
          </w:p>
        </w:tc>
      </w:tr>
      <w:tr w:rsidR="0023423B" w14:paraId="40F374DB" w14:textId="77777777">
        <w:trPr>
          <w:trHeight w:val="839"/>
        </w:trPr>
        <w:tc>
          <w:tcPr>
            <w:tcW w:w="3398" w:type="dxa"/>
          </w:tcPr>
          <w:p w14:paraId="60EA8DD1" w14:textId="77777777" w:rsidR="0023423B" w:rsidRDefault="00D0734C">
            <w:pPr>
              <w:pStyle w:val="TableParagraph"/>
              <w:spacing w:before="40"/>
              <w:ind w:left="107"/>
            </w:pPr>
            <w:r>
              <w:t>Rate (per 100,000 people) of people</w:t>
            </w:r>
            <w:r>
              <w:rPr>
                <w:spacing w:val="-13"/>
              </w:rPr>
              <w:t xml:space="preserve"> </w:t>
            </w:r>
            <w:proofErr w:type="spellStart"/>
            <w:r>
              <w:t>hospitalised</w:t>
            </w:r>
            <w:proofErr w:type="spellEnd"/>
            <w:r>
              <w:rPr>
                <w:spacing w:val="-13"/>
              </w:rPr>
              <w:t xml:space="preserve"> </w:t>
            </w:r>
            <w:r>
              <w:t>following</w:t>
            </w:r>
            <w:r>
              <w:rPr>
                <w:spacing w:val="-13"/>
              </w:rPr>
              <w:t xml:space="preserve"> </w:t>
            </w:r>
            <w:r>
              <w:t>a road crash</w:t>
            </w:r>
          </w:p>
        </w:tc>
        <w:tc>
          <w:tcPr>
            <w:tcW w:w="962" w:type="dxa"/>
          </w:tcPr>
          <w:p w14:paraId="214F6A9D" w14:textId="77777777" w:rsidR="0023423B" w:rsidRDefault="00D0734C">
            <w:pPr>
              <w:pStyle w:val="TableParagraph"/>
              <w:spacing w:before="40"/>
              <w:ind w:left="105"/>
            </w:pPr>
            <w:r>
              <w:rPr>
                <w:spacing w:val="-2"/>
              </w:rPr>
              <w:t>16,17</w:t>
            </w:r>
          </w:p>
        </w:tc>
        <w:tc>
          <w:tcPr>
            <w:tcW w:w="672" w:type="dxa"/>
          </w:tcPr>
          <w:p w14:paraId="7EB9BAC9" w14:textId="77777777" w:rsidR="0023423B" w:rsidRDefault="00D0734C">
            <w:pPr>
              <w:pStyle w:val="TableParagraph"/>
              <w:spacing w:before="40"/>
              <w:ind w:left="108"/>
              <w:rPr>
                <w:rFonts w:ascii="Wingdings 2" w:hAnsi="Wingdings 2"/>
              </w:rPr>
            </w:pPr>
            <w:r>
              <w:rPr>
                <w:rFonts w:ascii="Wingdings 2" w:hAnsi="Wingdings 2"/>
                <w:spacing w:val="-10"/>
              </w:rPr>
              <w:t></w:t>
            </w:r>
          </w:p>
        </w:tc>
        <w:tc>
          <w:tcPr>
            <w:tcW w:w="674" w:type="dxa"/>
          </w:tcPr>
          <w:p w14:paraId="363FA23D" w14:textId="77777777" w:rsidR="0023423B" w:rsidRDefault="00D0734C">
            <w:pPr>
              <w:pStyle w:val="TableParagraph"/>
              <w:spacing w:before="40"/>
              <w:ind w:left="108"/>
              <w:rPr>
                <w:rFonts w:ascii="Wingdings 2" w:hAnsi="Wingdings 2"/>
              </w:rPr>
            </w:pPr>
            <w:r>
              <w:rPr>
                <w:rFonts w:ascii="Wingdings 2" w:hAnsi="Wingdings 2"/>
                <w:spacing w:val="-10"/>
              </w:rPr>
              <w:t></w:t>
            </w:r>
          </w:p>
        </w:tc>
        <w:tc>
          <w:tcPr>
            <w:tcW w:w="672" w:type="dxa"/>
          </w:tcPr>
          <w:p w14:paraId="423FC352" w14:textId="77777777" w:rsidR="0023423B" w:rsidRDefault="0023423B">
            <w:pPr>
              <w:pStyle w:val="TableParagraph"/>
              <w:rPr>
                <w:rFonts w:ascii="Times New Roman"/>
              </w:rPr>
            </w:pPr>
          </w:p>
        </w:tc>
        <w:tc>
          <w:tcPr>
            <w:tcW w:w="1090" w:type="dxa"/>
          </w:tcPr>
          <w:p w14:paraId="2334ED5E" w14:textId="77777777" w:rsidR="0023423B" w:rsidRDefault="00D0734C">
            <w:pPr>
              <w:pStyle w:val="TableParagraph"/>
              <w:spacing w:before="40"/>
              <w:ind w:left="109"/>
            </w:pPr>
            <w:r>
              <w:rPr>
                <w:spacing w:val="-2"/>
              </w:rPr>
              <w:t>140.07</w:t>
            </w:r>
          </w:p>
        </w:tc>
        <w:tc>
          <w:tcPr>
            <w:tcW w:w="1196" w:type="dxa"/>
          </w:tcPr>
          <w:p w14:paraId="4082FB0D" w14:textId="77777777" w:rsidR="0023423B" w:rsidRDefault="00D0734C">
            <w:pPr>
              <w:pStyle w:val="TableParagraph"/>
              <w:spacing w:before="40"/>
              <w:ind w:left="108"/>
            </w:pPr>
            <w:r>
              <w:rPr>
                <w:spacing w:val="-2"/>
              </w:rPr>
              <w:t>110.0</w:t>
            </w:r>
          </w:p>
        </w:tc>
        <w:tc>
          <w:tcPr>
            <w:tcW w:w="1112" w:type="dxa"/>
          </w:tcPr>
          <w:p w14:paraId="7BE5FBA2" w14:textId="77777777" w:rsidR="0023423B" w:rsidRDefault="00D0734C">
            <w:pPr>
              <w:pStyle w:val="TableParagraph"/>
              <w:spacing w:before="40"/>
              <w:ind w:left="107"/>
            </w:pPr>
            <w:r>
              <w:rPr>
                <w:spacing w:val="-2"/>
              </w:rPr>
              <w:t>153.70</w:t>
            </w:r>
          </w:p>
        </w:tc>
      </w:tr>
      <w:tr w:rsidR="0023423B" w14:paraId="08D167B5" w14:textId="77777777">
        <w:trPr>
          <w:trHeight w:val="837"/>
        </w:trPr>
        <w:tc>
          <w:tcPr>
            <w:tcW w:w="3398" w:type="dxa"/>
          </w:tcPr>
          <w:p w14:paraId="56D6CAE7" w14:textId="77777777" w:rsidR="0023423B" w:rsidRDefault="00D0734C">
            <w:pPr>
              <w:pStyle w:val="TableParagraph"/>
              <w:spacing w:before="40"/>
              <w:ind w:left="107" w:right="171"/>
            </w:pPr>
            <w:r>
              <w:t>Percentage</w:t>
            </w:r>
            <w:r>
              <w:rPr>
                <w:spacing w:val="-9"/>
              </w:rPr>
              <w:t xml:space="preserve"> </w:t>
            </w:r>
            <w:r>
              <w:t>of</w:t>
            </w:r>
            <w:r>
              <w:rPr>
                <w:spacing w:val="-7"/>
              </w:rPr>
              <w:t xml:space="preserve"> </w:t>
            </w:r>
            <w:r>
              <w:t>code</w:t>
            </w:r>
            <w:r>
              <w:rPr>
                <w:spacing w:val="-7"/>
              </w:rPr>
              <w:t xml:space="preserve"> </w:t>
            </w:r>
            <w:r>
              <w:t>1</w:t>
            </w:r>
            <w:r>
              <w:rPr>
                <w:spacing w:val="-9"/>
              </w:rPr>
              <w:t xml:space="preserve"> </w:t>
            </w:r>
            <w:r>
              <w:t>and</w:t>
            </w:r>
            <w:r>
              <w:rPr>
                <w:spacing w:val="-7"/>
              </w:rPr>
              <w:t xml:space="preserve"> </w:t>
            </w:r>
            <w:r>
              <w:t>code 2 incidents attended within 12 minutes (Triple Zero calls only)</w:t>
            </w:r>
          </w:p>
        </w:tc>
        <w:tc>
          <w:tcPr>
            <w:tcW w:w="962" w:type="dxa"/>
          </w:tcPr>
          <w:p w14:paraId="0932D57D" w14:textId="77777777" w:rsidR="0023423B" w:rsidRDefault="00D0734C">
            <w:pPr>
              <w:pStyle w:val="TableParagraph"/>
              <w:spacing w:before="40"/>
              <w:ind w:left="105"/>
            </w:pPr>
            <w:r>
              <w:rPr>
                <w:spacing w:val="-5"/>
              </w:rPr>
              <w:t>18</w:t>
            </w:r>
          </w:p>
        </w:tc>
        <w:tc>
          <w:tcPr>
            <w:tcW w:w="672" w:type="dxa"/>
          </w:tcPr>
          <w:p w14:paraId="7E34E084" w14:textId="77777777" w:rsidR="0023423B" w:rsidRDefault="00D0734C">
            <w:pPr>
              <w:pStyle w:val="TableParagraph"/>
              <w:spacing w:before="39"/>
              <w:ind w:left="108"/>
              <w:rPr>
                <w:rFonts w:ascii="Wingdings 2" w:hAnsi="Wingdings 2"/>
              </w:rPr>
            </w:pPr>
            <w:r>
              <w:rPr>
                <w:rFonts w:ascii="Wingdings 2" w:hAnsi="Wingdings 2"/>
                <w:spacing w:val="-10"/>
              </w:rPr>
              <w:t></w:t>
            </w:r>
          </w:p>
        </w:tc>
        <w:tc>
          <w:tcPr>
            <w:tcW w:w="674" w:type="dxa"/>
          </w:tcPr>
          <w:p w14:paraId="4D962C6D" w14:textId="77777777" w:rsidR="0023423B" w:rsidRDefault="00D0734C">
            <w:pPr>
              <w:pStyle w:val="TableParagraph"/>
              <w:spacing w:before="39"/>
              <w:ind w:left="108"/>
              <w:rPr>
                <w:rFonts w:ascii="Wingdings 2" w:hAnsi="Wingdings 2"/>
              </w:rPr>
            </w:pPr>
            <w:r>
              <w:rPr>
                <w:rFonts w:ascii="Wingdings 2" w:hAnsi="Wingdings 2"/>
                <w:spacing w:val="-10"/>
              </w:rPr>
              <w:t></w:t>
            </w:r>
          </w:p>
        </w:tc>
        <w:tc>
          <w:tcPr>
            <w:tcW w:w="672" w:type="dxa"/>
          </w:tcPr>
          <w:p w14:paraId="153330D6" w14:textId="77777777" w:rsidR="0023423B" w:rsidRDefault="0023423B">
            <w:pPr>
              <w:pStyle w:val="TableParagraph"/>
              <w:rPr>
                <w:rFonts w:ascii="Times New Roman"/>
              </w:rPr>
            </w:pPr>
          </w:p>
        </w:tc>
        <w:tc>
          <w:tcPr>
            <w:tcW w:w="1090" w:type="dxa"/>
          </w:tcPr>
          <w:p w14:paraId="67E5300C" w14:textId="77777777" w:rsidR="0023423B" w:rsidRDefault="00D0734C">
            <w:pPr>
              <w:pStyle w:val="TableParagraph"/>
              <w:spacing w:before="40"/>
              <w:ind w:left="109"/>
            </w:pPr>
            <w:r>
              <w:rPr>
                <w:spacing w:val="-2"/>
              </w:rPr>
              <w:t>77.0%</w:t>
            </w:r>
          </w:p>
        </w:tc>
        <w:tc>
          <w:tcPr>
            <w:tcW w:w="1196" w:type="dxa"/>
          </w:tcPr>
          <w:p w14:paraId="5E711FF0" w14:textId="77777777" w:rsidR="0023423B" w:rsidRDefault="00D0734C">
            <w:pPr>
              <w:pStyle w:val="TableParagraph"/>
              <w:ind w:left="108"/>
            </w:pPr>
            <w:r>
              <w:rPr>
                <w:spacing w:val="-4"/>
              </w:rPr>
              <w:t>&gt;80%</w:t>
            </w:r>
          </w:p>
        </w:tc>
        <w:tc>
          <w:tcPr>
            <w:tcW w:w="1112" w:type="dxa"/>
          </w:tcPr>
          <w:p w14:paraId="34E32363" w14:textId="77777777" w:rsidR="0023423B" w:rsidRDefault="00D0734C">
            <w:pPr>
              <w:pStyle w:val="TableParagraph"/>
              <w:ind w:left="107"/>
            </w:pPr>
            <w:r>
              <w:rPr>
                <w:spacing w:val="-2"/>
              </w:rPr>
              <w:t>74.3%</w:t>
            </w:r>
          </w:p>
        </w:tc>
      </w:tr>
      <w:tr w:rsidR="0023423B" w14:paraId="69A8245F" w14:textId="77777777">
        <w:trPr>
          <w:trHeight w:val="587"/>
        </w:trPr>
        <w:tc>
          <w:tcPr>
            <w:tcW w:w="3398" w:type="dxa"/>
          </w:tcPr>
          <w:p w14:paraId="64843CF4" w14:textId="77777777" w:rsidR="0023423B" w:rsidRDefault="00D0734C">
            <w:pPr>
              <w:pStyle w:val="TableParagraph"/>
              <w:spacing w:before="43"/>
              <w:ind w:left="107" w:right="171"/>
            </w:pPr>
            <w:r>
              <w:t>Cost</w:t>
            </w:r>
            <w:r>
              <w:rPr>
                <w:spacing w:val="-9"/>
              </w:rPr>
              <w:t xml:space="preserve"> </w:t>
            </w:r>
            <w:r>
              <w:t>of</w:t>
            </w:r>
            <w:r>
              <w:rPr>
                <w:spacing w:val="-9"/>
              </w:rPr>
              <w:t xml:space="preserve"> </w:t>
            </w:r>
            <w:r>
              <w:t>police</w:t>
            </w:r>
            <w:r>
              <w:rPr>
                <w:spacing w:val="-11"/>
              </w:rPr>
              <w:t xml:space="preserve"> </w:t>
            </w:r>
            <w:r>
              <w:t>services</w:t>
            </w:r>
            <w:r>
              <w:rPr>
                <w:spacing w:val="-10"/>
              </w:rPr>
              <w:t xml:space="preserve"> </w:t>
            </w:r>
            <w:r>
              <w:t xml:space="preserve">per </w:t>
            </w:r>
            <w:r>
              <w:rPr>
                <w:spacing w:val="-2"/>
              </w:rPr>
              <w:t>person</w:t>
            </w:r>
          </w:p>
        </w:tc>
        <w:tc>
          <w:tcPr>
            <w:tcW w:w="962" w:type="dxa"/>
          </w:tcPr>
          <w:p w14:paraId="4023514E" w14:textId="77777777" w:rsidR="0023423B" w:rsidRDefault="00D0734C">
            <w:pPr>
              <w:pStyle w:val="TableParagraph"/>
              <w:spacing w:before="43"/>
              <w:ind w:left="105"/>
            </w:pPr>
            <w:r>
              <w:rPr>
                <w:spacing w:val="-5"/>
              </w:rPr>
              <w:t>19</w:t>
            </w:r>
          </w:p>
        </w:tc>
        <w:tc>
          <w:tcPr>
            <w:tcW w:w="672" w:type="dxa"/>
          </w:tcPr>
          <w:p w14:paraId="25F2F00F" w14:textId="77777777" w:rsidR="0023423B" w:rsidRDefault="00D0734C">
            <w:pPr>
              <w:pStyle w:val="TableParagraph"/>
              <w:spacing w:before="42"/>
              <w:ind w:left="108"/>
              <w:rPr>
                <w:rFonts w:ascii="Wingdings 2" w:hAnsi="Wingdings 2"/>
              </w:rPr>
            </w:pPr>
            <w:r>
              <w:rPr>
                <w:rFonts w:ascii="Wingdings 2" w:hAnsi="Wingdings 2"/>
                <w:spacing w:val="-10"/>
              </w:rPr>
              <w:t></w:t>
            </w:r>
          </w:p>
        </w:tc>
        <w:tc>
          <w:tcPr>
            <w:tcW w:w="674" w:type="dxa"/>
          </w:tcPr>
          <w:p w14:paraId="73F0374D" w14:textId="77777777" w:rsidR="0023423B" w:rsidRDefault="00D0734C">
            <w:pPr>
              <w:pStyle w:val="TableParagraph"/>
              <w:spacing w:before="42"/>
              <w:ind w:left="108"/>
              <w:rPr>
                <w:rFonts w:ascii="Wingdings 2" w:hAnsi="Wingdings 2"/>
              </w:rPr>
            </w:pPr>
            <w:r>
              <w:rPr>
                <w:rFonts w:ascii="Wingdings 2" w:hAnsi="Wingdings 2"/>
                <w:spacing w:val="-10"/>
              </w:rPr>
              <w:t></w:t>
            </w:r>
          </w:p>
        </w:tc>
        <w:tc>
          <w:tcPr>
            <w:tcW w:w="672" w:type="dxa"/>
          </w:tcPr>
          <w:p w14:paraId="61868C97" w14:textId="77777777" w:rsidR="0023423B" w:rsidRDefault="00D0734C">
            <w:pPr>
              <w:pStyle w:val="TableParagraph"/>
              <w:spacing w:before="42"/>
              <w:ind w:left="106"/>
              <w:rPr>
                <w:rFonts w:ascii="Wingdings 2" w:hAnsi="Wingdings 2"/>
              </w:rPr>
            </w:pPr>
            <w:r>
              <w:rPr>
                <w:rFonts w:ascii="Wingdings 2" w:hAnsi="Wingdings 2"/>
                <w:spacing w:val="-10"/>
              </w:rPr>
              <w:t></w:t>
            </w:r>
          </w:p>
        </w:tc>
        <w:tc>
          <w:tcPr>
            <w:tcW w:w="1090" w:type="dxa"/>
          </w:tcPr>
          <w:p w14:paraId="01CC745F" w14:textId="77777777" w:rsidR="0023423B" w:rsidRDefault="00D0734C">
            <w:pPr>
              <w:pStyle w:val="TableParagraph"/>
              <w:spacing w:before="2"/>
              <w:ind w:left="108"/>
            </w:pPr>
            <w:r>
              <w:rPr>
                <w:spacing w:val="-4"/>
              </w:rPr>
              <w:t>$539</w:t>
            </w:r>
          </w:p>
        </w:tc>
        <w:tc>
          <w:tcPr>
            <w:tcW w:w="1196" w:type="dxa"/>
          </w:tcPr>
          <w:p w14:paraId="1B990920" w14:textId="77777777" w:rsidR="0023423B" w:rsidRDefault="00D0734C">
            <w:pPr>
              <w:pStyle w:val="TableParagraph"/>
              <w:spacing w:before="2"/>
              <w:ind w:left="108"/>
            </w:pPr>
            <w:r>
              <w:rPr>
                <w:spacing w:val="-4"/>
              </w:rPr>
              <w:t>$565</w:t>
            </w:r>
          </w:p>
        </w:tc>
        <w:tc>
          <w:tcPr>
            <w:tcW w:w="1112" w:type="dxa"/>
          </w:tcPr>
          <w:p w14:paraId="58FFD556" w14:textId="77777777" w:rsidR="0023423B" w:rsidRDefault="00D0734C">
            <w:pPr>
              <w:pStyle w:val="TableParagraph"/>
              <w:spacing w:before="2"/>
              <w:ind w:left="107"/>
            </w:pPr>
            <w:r>
              <w:rPr>
                <w:spacing w:val="-4"/>
              </w:rPr>
              <w:t>$577</w:t>
            </w:r>
          </w:p>
        </w:tc>
      </w:tr>
      <w:tr w:rsidR="0023423B" w14:paraId="26529800" w14:textId="77777777">
        <w:trPr>
          <w:trHeight w:val="333"/>
        </w:trPr>
        <w:tc>
          <w:tcPr>
            <w:tcW w:w="3398" w:type="dxa"/>
          </w:tcPr>
          <w:p w14:paraId="7288526F" w14:textId="77777777" w:rsidR="0023423B" w:rsidRDefault="00D0734C">
            <w:pPr>
              <w:pStyle w:val="TableParagraph"/>
              <w:spacing w:before="40"/>
              <w:ind w:left="107"/>
            </w:pPr>
            <w:r>
              <w:t>Agency</w:t>
            </w:r>
            <w:r>
              <w:rPr>
                <w:spacing w:val="-3"/>
              </w:rPr>
              <w:t xml:space="preserve"> </w:t>
            </w:r>
            <w:r>
              <w:rPr>
                <w:spacing w:val="-2"/>
              </w:rPr>
              <w:t>engagement</w:t>
            </w:r>
          </w:p>
        </w:tc>
        <w:tc>
          <w:tcPr>
            <w:tcW w:w="962" w:type="dxa"/>
          </w:tcPr>
          <w:p w14:paraId="72CF6B2D" w14:textId="77777777" w:rsidR="0023423B" w:rsidRDefault="00D0734C">
            <w:pPr>
              <w:pStyle w:val="TableParagraph"/>
              <w:spacing w:before="40"/>
              <w:ind w:left="105"/>
            </w:pPr>
            <w:r>
              <w:rPr>
                <w:spacing w:val="-2"/>
              </w:rPr>
              <w:t>20,21</w:t>
            </w:r>
          </w:p>
        </w:tc>
        <w:tc>
          <w:tcPr>
            <w:tcW w:w="672" w:type="dxa"/>
          </w:tcPr>
          <w:p w14:paraId="1A4F8B1F" w14:textId="77777777" w:rsidR="0023423B" w:rsidRDefault="00D0734C">
            <w:pPr>
              <w:pStyle w:val="TableParagraph"/>
              <w:spacing w:before="40"/>
              <w:ind w:left="108"/>
              <w:rPr>
                <w:rFonts w:ascii="Wingdings 2" w:hAnsi="Wingdings 2"/>
              </w:rPr>
            </w:pPr>
            <w:r>
              <w:rPr>
                <w:rFonts w:ascii="Wingdings 2" w:hAnsi="Wingdings 2"/>
                <w:spacing w:val="-10"/>
              </w:rPr>
              <w:t></w:t>
            </w:r>
          </w:p>
        </w:tc>
        <w:tc>
          <w:tcPr>
            <w:tcW w:w="674" w:type="dxa"/>
          </w:tcPr>
          <w:p w14:paraId="7898DBC8" w14:textId="77777777" w:rsidR="0023423B" w:rsidRDefault="0023423B">
            <w:pPr>
              <w:pStyle w:val="TableParagraph"/>
              <w:rPr>
                <w:rFonts w:ascii="Times New Roman"/>
              </w:rPr>
            </w:pPr>
          </w:p>
        </w:tc>
        <w:tc>
          <w:tcPr>
            <w:tcW w:w="672" w:type="dxa"/>
          </w:tcPr>
          <w:p w14:paraId="1B34785A" w14:textId="77777777" w:rsidR="0023423B" w:rsidRDefault="0023423B">
            <w:pPr>
              <w:pStyle w:val="TableParagraph"/>
              <w:rPr>
                <w:rFonts w:ascii="Times New Roman"/>
              </w:rPr>
            </w:pPr>
          </w:p>
        </w:tc>
        <w:tc>
          <w:tcPr>
            <w:tcW w:w="1090" w:type="dxa"/>
          </w:tcPr>
          <w:p w14:paraId="46F9CF5D" w14:textId="77777777" w:rsidR="0023423B" w:rsidRDefault="00D0734C">
            <w:pPr>
              <w:pStyle w:val="TableParagraph"/>
              <w:spacing w:before="40"/>
              <w:ind w:left="108"/>
            </w:pPr>
            <w:r>
              <w:rPr>
                <w:spacing w:val="-5"/>
              </w:rPr>
              <w:t>46%</w:t>
            </w:r>
          </w:p>
        </w:tc>
        <w:tc>
          <w:tcPr>
            <w:tcW w:w="1196" w:type="dxa"/>
          </w:tcPr>
          <w:p w14:paraId="7895053D" w14:textId="77777777" w:rsidR="0023423B" w:rsidRDefault="00D0734C">
            <w:pPr>
              <w:pStyle w:val="TableParagraph"/>
              <w:spacing w:before="40"/>
              <w:ind w:left="108"/>
            </w:pPr>
            <w:r>
              <w:rPr>
                <w:spacing w:val="-4"/>
              </w:rPr>
              <w:t>&gt;55%</w:t>
            </w:r>
          </w:p>
        </w:tc>
        <w:tc>
          <w:tcPr>
            <w:tcW w:w="1112" w:type="dxa"/>
          </w:tcPr>
          <w:p w14:paraId="07F6E8EE" w14:textId="77777777" w:rsidR="0023423B" w:rsidRDefault="00D0734C">
            <w:pPr>
              <w:pStyle w:val="TableParagraph"/>
              <w:spacing w:before="40"/>
              <w:ind w:left="107"/>
            </w:pPr>
            <w:r>
              <w:rPr>
                <w:spacing w:val="-5"/>
              </w:rPr>
              <w:t>45%</w:t>
            </w:r>
          </w:p>
        </w:tc>
      </w:tr>
      <w:tr w:rsidR="0023423B" w14:paraId="6E9D4A6F" w14:textId="77777777">
        <w:trPr>
          <w:trHeight w:val="333"/>
        </w:trPr>
        <w:tc>
          <w:tcPr>
            <w:tcW w:w="3398" w:type="dxa"/>
          </w:tcPr>
          <w:p w14:paraId="499E11EA" w14:textId="77777777" w:rsidR="0023423B" w:rsidRDefault="00D0734C">
            <w:pPr>
              <w:pStyle w:val="TableParagraph"/>
              <w:spacing w:before="40"/>
              <w:ind w:left="107"/>
            </w:pPr>
            <w:r>
              <w:rPr>
                <w:spacing w:val="-2"/>
              </w:rPr>
              <w:t>Culture</w:t>
            </w:r>
          </w:p>
        </w:tc>
        <w:tc>
          <w:tcPr>
            <w:tcW w:w="962" w:type="dxa"/>
          </w:tcPr>
          <w:p w14:paraId="502216A6" w14:textId="77777777" w:rsidR="0023423B" w:rsidRDefault="00D0734C">
            <w:pPr>
              <w:pStyle w:val="TableParagraph"/>
              <w:spacing w:before="40"/>
              <w:ind w:left="105"/>
            </w:pPr>
            <w:r>
              <w:rPr>
                <w:spacing w:val="-2"/>
              </w:rPr>
              <w:t>20,22</w:t>
            </w:r>
          </w:p>
        </w:tc>
        <w:tc>
          <w:tcPr>
            <w:tcW w:w="672" w:type="dxa"/>
          </w:tcPr>
          <w:p w14:paraId="46CBB393" w14:textId="77777777" w:rsidR="0023423B" w:rsidRDefault="00D0734C">
            <w:pPr>
              <w:pStyle w:val="TableParagraph"/>
              <w:spacing w:before="40"/>
              <w:ind w:left="108"/>
              <w:rPr>
                <w:rFonts w:ascii="Wingdings 2" w:hAnsi="Wingdings 2"/>
              </w:rPr>
            </w:pPr>
            <w:r>
              <w:rPr>
                <w:rFonts w:ascii="Wingdings 2" w:hAnsi="Wingdings 2"/>
                <w:spacing w:val="-10"/>
              </w:rPr>
              <w:t></w:t>
            </w:r>
          </w:p>
        </w:tc>
        <w:tc>
          <w:tcPr>
            <w:tcW w:w="674" w:type="dxa"/>
          </w:tcPr>
          <w:p w14:paraId="0FB4DD01" w14:textId="77777777" w:rsidR="0023423B" w:rsidRDefault="0023423B">
            <w:pPr>
              <w:pStyle w:val="TableParagraph"/>
              <w:rPr>
                <w:rFonts w:ascii="Times New Roman"/>
              </w:rPr>
            </w:pPr>
          </w:p>
        </w:tc>
        <w:tc>
          <w:tcPr>
            <w:tcW w:w="672" w:type="dxa"/>
          </w:tcPr>
          <w:p w14:paraId="288F3799" w14:textId="77777777" w:rsidR="0023423B" w:rsidRDefault="0023423B">
            <w:pPr>
              <w:pStyle w:val="TableParagraph"/>
              <w:rPr>
                <w:rFonts w:ascii="Times New Roman"/>
              </w:rPr>
            </w:pPr>
          </w:p>
        </w:tc>
        <w:tc>
          <w:tcPr>
            <w:tcW w:w="1090" w:type="dxa"/>
          </w:tcPr>
          <w:p w14:paraId="19549FF5" w14:textId="77777777" w:rsidR="0023423B" w:rsidRDefault="00D0734C">
            <w:pPr>
              <w:pStyle w:val="TableParagraph"/>
              <w:spacing w:before="40"/>
              <w:ind w:left="108"/>
            </w:pPr>
            <w:r>
              <w:rPr>
                <w:spacing w:val="-5"/>
              </w:rPr>
              <w:t>71%</w:t>
            </w:r>
          </w:p>
        </w:tc>
        <w:tc>
          <w:tcPr>
            <w:tcW w:w="1196" w:type="dxa"/>
          </w:tcPr>
          <w:p w14:paraId="5E893665" w14:textId="77777777" w:rsidR="0023423B" w:rsidRDefault="00D0734C">
            <w:pPr>
              <w:pStyle w:val="TableParagraph"/>
              <w:spacing w:before="40"/>
              <w:ind w:left="108"/>
            </w:pPr>
            <w:r>
              <w:rPr>
                <w:spacing w:val="-4"/>
              </w:rPr>
              <w:t>&gt;71%</w:t>
            </w:r>
          </w:p>
        </w:tc>
        <w:tc>
          <w:tcPr>
            <w:tcW w:w="1112" w:type="dxa"/>
          </w:tcPr>
          <w:p w14:paraId="50F8A9F7" w14:textId="77777777" w:rsidR="0023423B" w:rsidRDefault="00D0734C">
            <w:pPr>
              <w:pStyle w:val="TableParagraph"/>
              <w:spacing w:before="40"/>
              <w:ind w:left="107"/>
            </w:pPr>
            <w:r>
              <w:rPr>
                <w:spacing w:val="-5"/>
              </w:rPr>
              <w:t>72%</w:t>
            </w:r>
          </w:p>
        </w:tc>
      </w:tr>
      <w:tr w:rsidR="0023423B" w14:paraId="630BE82C" w14:textId="77777777">
        <w:trPr>
          <w:trHeight w:val="330"/>
        </w:trPr>
        <w:tc>
          <w:tcPr>
            <w:tcW w:w="3398" w:type="dxa"/>
          </w:tcPr>
          <w:p w14:paraId="233D7F22" w14:textId="77777777" w:rsidR="0023423B" w:rsidRDefault="00D0734C">
            <w:pPr>
              <w:pStyle w:val="TableParagraph"/>
              <w:spacing w:before="40"/>
              <w:ind w:left="107"/>
            </w:pPr>
            <w:r>
              <w:rPr>
                <w:spacing w:val="-2"/>
              </w:rPr>
              <w:t>Innovation</w:t>
            </w:r>
          </w:p>
        </w:tc>
        <w:tc>
          <w:tcPr>
            <w:tcW w:w="962" w:type="dxa"/>
          </w:tcPr>
          <w:p w14:paraId="09430A1B" w14:textId="77777777" w:rsidR="0023423B" w:rsidRDefault="00D0734C">
            <w:pPr>
              <w:pStyle w:val="TableParagraph"/>
              <w:spacing w:before="40"/>
              <w:ind w:left="105"/>
            </w:pPr>
            <w:r>
              <w:rPr>
                <w:spacing w:val="-2"/>
              </w:rPr>
              <w:t>20,23</w:t>
            </w:r>
          </w:p>
        </w:tc>
        <w:tc>
          <w:tcPr>
            <w:tcW w:w="672" w:type="dxa"/>
          </w:tcPr>
          <w:p w14:paraId="6BE75D9C" w14:textId="77777777" w:rsidR="0023423B" w:rsidRDefault="00D0734C">
            <w:pPr>
              <w:pStyle w:val="TableParagraph"/>
              <w:spacing w:before="40"/>
              <w:ind w:left="108"/>
              <w:rPr>
                <w:rFonts w:ascii="Wingdings 2" w:hAnsi="Wingdings 2"/>
              </w:rPr>
            </w:pPr>
            <w:r>
              <w:rPr>
                <w:rFonts w:ascii="Wingdings 2" w:hAnsi="Wingdings 2"/>
                <w:spacing w:val="-10"/>
              </w:rPr>
              <w:t></w:t>
            </w:r>
          </w:p>
        </w:tc>
        <w:tc>
          <w:tcPr>
            <w:tcW w:w="674" w:type="dxa"/>
          </w:tcPr>
          <w:p w14:paraId="25FF2588" w14:textId="77777777" w:rsidR="0023423B" w:rsidRDefault="0023423B">
            <w:pPr>
              <w:pStyle w:val="TableParagraph"/>
              <w:rPr>
                <w:rFonts w:ascii="Times New Roman"/>
              </w:rPr>
            </w:pPr>
          </w:p>
        </w:tc>
        <w:tc>
          <w:tcPr>
            <w:tcW w:w="672" w:type="dxa"/>
          </w:tcPr>
          <w:p w14:paraId="484F8F9F" w14:textId="77777777" w:rsidR="0023423B" w:rsidRDefault="0023423B">
            <w:pPr>
              <w:pStyle w:val="TableParagraph"/>
              <w:rPr>
                <w:rFonts w:ascii="Times New Roman"/>
              </w:rPr>
            </w:pPr>
          </w:p>
        </w:tc>
        <w:tc>
          <w:tcPr>
            <w:tcW w:w="1090" w:type="dxa"/>
          </w:tcPr>
          <w:p w14:paraId="2F45AFF6" w14:textId="77777777" w:rsidR="0023423B" w:rsidRDefault="00D0734C">
            <w:pPr>
              <w:pStyle w:val="TableParagraph"/>
              <w:spacing w:before="40"/>
              <w:ind w:left="108"/>
            </w:pPr>
            <w:r>
              <w:rPr>
                <w:spacing w:val="-5"/>
              </w:rPr>
              <w:t>52%</w:t>
            </w:r>
          </w:p>
        </w:tc>
        <w:tc>
          <w:tcPr>
            <w:tcW w:w="1196" w:type="dxa"/>
          </w:tcPr>
          <w:p w14:paraId="1F7C4B1C" w14:textId="77777777" w:rsidR="0023423B" w:rsidRDefault="00D0734C">
            <w:pPr>
              <w:pStyle w:val="TableParagraph"/>
              <w:spacing w:before="40"/>
              <w:ind w:left="108"/>
            </w:pPr>
            <w:r>
              <w:rPr>
                <w:spacing w:val="-4"/>
              </w:rPr>
              <w:t>&gt;52%</w:t>
            </w:r>
          </w:p>
        </w:tc>
        <w:tc>
          <w:tcPr>
            <w:tcW w:w="1112" w:type="dxa"/>
          </w:tcPr>
          <w:p w14:paraId="7E5A235F" w14:textId="77777777" w:rsidR="0023423B" w:rsidRDefault="00D0734C">
            <w:pPr>
              <w:pStyle w:val="TableParagraph"/>
              <w:spacing w:before="40"/>
              <w:ind w:left="107"/>
            </w:pPr>
            <w:r>
              <w:rPr>
                <w:spacing w:val="-5"/>
              </w:rPr>
              <w:t>53%</w:t>
            </w:r>
          </w:p>
        </w:tc>
      </w:tr>
      <w:tr w:rsidR="0023423B" w14:paraId="67D452C5" w14:textId="77777777">
        <w:trPr>
          <w:trHeight w:val="333"/>
        </w:trPr>
        <w:tc>
          <w:tcPr>
            <w:tcW w:w="3398" w:type="dxa"/>
          </w:tcPr>
          <w:p w14:paraId="5AD6D924" w14:textId="77777777" w:rsidR="0023423B" w:rsidRDefault="00D0734C">
            <w:pPr>
              <w:pStyle w:val="TableParagraph"/>
              <w:spacing w:before="43"/>
              <w:ind w:left="107"/>
            </w:pPr>
            <w:r>
              <w:t>Organisational</w:t>
            </w:r>
            <w:r>
              <w:rPr>
                <w:spacing w:val="-11"/>
              </w:rPr>
              <w:t xml:space="preserve"> </w:t>
            </w:r>
            <w:r>
              <w:rPr>
                <w:spacing w:val="-2"/>
              </w:rPr>
              <w:t>Leadership</w:t>
            </w:r>
          </w:p>
        </w:tc>
        <w:tc>
          <w:tcPr>
            <w:tcW w:w="962" w:type="dxa"/>
            <w:vMerge w:val="restart"/>
          </w:tcPr>
          <w:p w14:paraId="7F552F43" w14:textId="77777777" w:rsidR="0023423B" w:rsidRDefault="00D0734C">
            <w:pPr>
              <w:pStyle w:val="TableParagraph"/>
              <w:spacing w:before="43"/>
              <w:ind w:left="105"/>
            </w:pPr>
            <w:r>
              <w:rPr>
                <w:spacing w:val="-2"/>
              </w:rPr>
              <w:t>20,24</w:t>
            </w:r>
          </w:p>
        </w:tc>
        <w:tc>
          <w:tcPr>
            <w:tcW w:w="672" w:type="dxa"/>
            <w:vMerge w:val="restart"/>
          </w:tcPr>
          <w:p w14:paraId="020320D8" w14:textId="77777777" w:rsidR="0023423B" w:rsidRDefault="00D0734C">
            <w:pPr>
              <w:pStyle w:val="TableParagraph"/>
              <w:spacing w:before="42"/>
              <w:ind w:left="108"/>
              <w:rPr>
                <w:rFonts w:ascii="Wingdings 2" w:hAnsi="Wingdings 2"/>
              </w:rPr>
            </w:pPr>
            <w:r>
              <w:rPr>
                <w:rFonts w:ascii="Wingdings 2" w:hAnsi="Wingdings 2"/>
                <w:spacing w:val="-10"/>
              </w:rPr>
              <w:t></w:t>
            </w:r>
          </w:p>
        </w:tc>
        <w:tc>
          <w:tcPr>
            <w:tcW w:w="674" w:type="dxa"/>
            <w:vMerge w:val="restart"/>
          </w:tcPr>
          <w:p w14:paraId="4D0FA98D" w14:textId="77777777" w:rsidR="0023423B" w:rsidRDefault="0023423B">
            <w:pPr>
              <w:pStyle w:val="TableParagraph"/>
              <w:rPr>
                <w:rFonts w:ascii="Times New Roman"/>
              </w:rPr>
            </w:pPr>
          </w:p>
        </w:tc>
        <w:tc>
          <w:tcPr>
            <w:tcW w:w="672" w:type="dxa"/>
            <w:vMerge w:val="restart"/>
          </w:tcPr>
          <w:p w14:paraId="6CE87112" w14:textId="77777777" w:rsidR="0023423B" w:rsidRDefault="0023423B">
            <w:pPr>
              <w:pStyle w:val="TableParagraph"/>
              <w:rPr>
                <w:rFonts w:ascii="Times New Roman"/>
              </w:rPr>
            </w:pPr>
          </w:p>
        </w:tc>
        <w:tc>
          <w:tcPr>
            <w:tcW w:w="1090" w:type="dxa"/>
          </w:tcPr>
          <w:p w14:paraId="2C46B122" w14:textId="77777777" w:rsidR="0023423B" w:rsidRDefault="0023423B">
            <w:pPr>
              <w:pStyle w:val="TableParagraph"/>
              <w:rPr>
                <w:rFonts w:ascii="Times New Roman"/>
              </w:rPr>
            </w:pPr>
          </w:p>
        </w:tc>
        <w:tc>
          <w:tcPr>
            <w:tcW w:w="1196" w:type="dxa"/>
          </w:tcPr>
          <w:p w14:paraId="2F0626EA" w14:textId="77777777" w:rsidR="0023423B" w:rsidRDefault="0023423B">
            <w:pPr>
              <w:pStyle w:val="TableParagraph"/>
              <w:rPr>
                <w:rFonts w:ascii="Times New Roman"/>
              </w:rPr>
            </w:pPr>
          </w:p>
        </w:tc>
        <w:tc>
          <w:tcPr>
            <w:tcW w:w="1112" w:type="dxa"/>
          </w:tcPr>
          <w:p w14:paraId="1A0FB660" w14:textId="77777777" w:rsidR="0023423B" w:rsidRDefault="0023423B">
            <w:pPr>
              <w:pStyle w:val="TableParagraph"/>
              <w:rPr>
                <w:rFonts w:ascii="Times New Roman"/>
              </w:rPr>
            </w:pPr>
          </w:p>
        </w:tc>
      </w:tr>
      <w:tr w:rsidR="0023423B" w14:paraId="4BC59DB6" w14:textId="77777777">
        <w:trPr>
          <w:trHeight w:val="347"/>
        </w:trPr>
        <w:tc>
          <w:tcPr>
            <w:tcW w:w="3398" w:type="dxa"/>
          </w:tcPr>
          <w:p w14:paraId="57783DDC" w14:textId="77777777" w:rsidR="0023423B" w:rsidRDefault="00D0734C">
            <w:pPr>
              <w:pStyle w:val="TableParagraph"/>
              <w:numPr>
                <w:ilvl w:val="0"/>
                <w:numId w:val="81"/>
              </w:numPr>
              <w:tabs>
                <w:tab w:val="left" w:pos="467"/>
              </w:tabs>
              <w:spacing w:before="40"/>
            </w:pPr>
            <w:r>
              <w:t>Senior</w:t>
            </w:r>
            <w:r>
              <w:rPr>
                <w:spacing w:val="-4"/>
              </w:rPr>
              <w:t xml:space="preserve"> </w:t>
            </w:r>
            <w:r>
              <w:rPr>
                <w:spacing w:val="-2"/>
              </w:rPr>
              <w:t>Managers</w:t>
            </w:r>
          </w:p>
        </w:tc>
        <w:tc>
          <w:tcPr>
            <w:tcW w:w="962" w:type="dxa"/>
            <w:vMerge/>
            <w:tcBorders>
              <w:top w:val="nil"/>
            </w:tcBorders>
          </w:tcPr>
          <w:p w14:paraId="3AEA0926" w14:textId="77777777" w:rsidR="0023423B" w:rsidRDefault="0023423B">
            <w:pPr>
              <w:rPr>
                <w:sz w:val="2"/>
                <w:szCs w:val="2"/>
              </w:rPr>
            </w:pPr>
          </w:p>
        </w:tc>
        <w:tc>
          <w:tcPr>
            <w:tcW w:w="672" w:type="dxa"/>
            <w:vMerge/>
            <w:tcBorders>
              <w:top w:val="nil"/>
            </w:tcBorders>
          </w:tcPr>
          <w:p w14:paraId="3F6DC3AE" w14:textId="77777777" w:rsidR="0023423B" w:rsidRDefault="0023423B">
            <w:pPr>
              <w:rPr>
                <w:sz w:val="2"/>
                <w:szCs w:val="2"/>
              </w:rPr>
            </w:pPr>
          </w:p>
        </w:tc>
        <w:tc>
          <w:tcPr>
            <w:tcW w:w="674" w:type="dxa"/>
            <w:vMerge/>
            <w:tcBorders>
              <w:top w:val="nil"/>
            </w:tcBorders>
          </w:tcPr>
          <w:p w14:paraId="70F8D1FC" w14:textId="77777777" w:rsidR="0023423B" w:rsidRDefault="0023423B">
            <w:pPr>
              <w:rPr>
                <w:sz w:val="2"/>
                <w:szCs w:val="2"/>
              </w:rPr>
            </w:pPr>
          </w:p>
        </w:tc>
        <w:tc>
          <w:tcPr>
            <w:tcW w:w="672" w:type="dxa"/>
            <w:vMerge/>
            <w:tcBorders>
              <w:top w:val="nil"/>
            </w:tcBorders>
          </w:tcPr>
          <w:p w14:paraId="149CA058" w14:textId="77777777" w:rsidR="0023423B" w:rsidRDefault="0023423B">
            <w:pPr>
              <w:rPr>
                <w:sz w:val="2"/>
                <w:szCs w:val="2"/>
              </w:rPr>
            </w:pPr>
          </w:p>
        </w:tc>
        <w:tc>
          <w:tcPr>
            <w:tcW w:w="1090" w:type="dxa"/>
          </w:tcPr>
          <w:p w14:paraId="57C003BE" w14:textId="77777777" w:rsidR="0023423B" w:rsidRDefault="00D0734C">
            <w:pPr>
              <w:pStyle w:val="TableParagraph"/>
              <w:spacing w:before="40"/>
              <w:ind w:left="108"/>
            </w:pPr>
            <w:r>
              <w:rPr>
                <w:spacing w:val="-5"/>
              </w:rPr>
              <w:t>38%</w:t>
            </w:r>
          </w:p>
        </w:tc>
        <w:tc>
          <w:tcPr>
            <w:tcW w:w="1196" w:type="dxa"/>
          </w:tcPr>
          <w:p w14:paraId="7C5C7D91" w14:textId="77777777" w:rsidR="0023423B" w:rsidRDefault="00D0734C">
            <w:pPr>
              <w:pStyle w:val="TableParagraph"/>
              <w:spacing w:before="40"/>
              <w:ind w:left="108"/>
            </w:pPr>
            <w:r>
              <w:rPr>
                <w:spacing w:val="-4"/>
              </w:rPr>
              <w:t>&gt;38%</w:t>
            </w:r>
          </w:p>
        </w:tc>
        <w:tc>
          <w:tcPr>
            <w:tcW w:w="1112" w:type="dxa"/>
          </w:tcPr>
          <w:p w14:paraId="034A12F3" w14:textId="77777777" w:rsidR="0023423B" w:rsidRDefault="00D0734C">
            <w:pPr>
              <w:pStyle w:val="TableParagraph"/>
              <w:spacing w:before="40"/>
              <w:ind w:left="107"/>
            </w:pPr>
            <w:r>
              <w:rPr>
                <w:spacing w:val="-5"/>
              </w:rPr>
              <w:t>37%</w:t>
            </w:r>
          </w:p>
        </w:tc>
      </w:tr>
      <w:tr w:rsidR="0023423B" w14:paraId="0595F0E5" w14:textId="77777777">
        <w:trPr>
          <w:trHeight w:val="347"/>
        </w:trPr>
        <w:tc>
          <w:tcPr>
            <w:tcW w:w="3398" w:type="dxa"/>
          </w:tcPr>
          <w:p w14:paraId="77403A1D" w14:textId="77777777" w:rsidR="0023423B" w:rsidRDefault="00D0734C">
            <w:pPr>
              <w:pStyle w:val="TableParagraph"/>
              <w:numPr>
                <w:ilvl w:val="0"/>
                <w:numId w:val="80"/>
              </w:numPr>
              <w:tabs>
                <w:tab w:val="left" w:pos="467"/>
              </w:tabs>
              <w:spacing w:before="42"/>
            </w:pPr>
            <w:r>
              <w:t>Executive</w:t>
            </w:r>
            <w:r>
              <w:rPr>
                <w:spacing w:val="-8"/>
              </w:rPr>
              <w:t xml:space="preserve"> </w:t>
            </w:r>
            <w:r>
              <w:rPr>
                <w:spacing w:val="-2"/>
              </w:rPr>
              <w:t>Group</w:t>
            </w:r>
          </w:p>
        </w:tc>
        <w:tc>
          <w:tcPr>
            <w:tcW w:w="962" w:type="dxa"/>
            <w:vMerge/>
            <w:tcBorders>
              <w:top w:val="nil"/>
            </w:tcBorders>
          </w:tcPr>
          <w:p w14:paraId="76026A0F" w14:textId="77777777" w:rsidR="0023423B" w:rsidRDefault="0023423B">
            <w:pPr>
              <w:rPr>
                <w:sz w:val="2"/>
                <w:szCs w:val="2"/>
              </w:rPr>
            </w:pPr>
          </w:p>
        </w:tc>
        <w:tc>
          <w:tcPr>
            <w:tcW w:w="672" w:type="dxa"/>
            <w:vMerge/>
            <w:tcBorders>
              <w:top w:val="nil"/>
            </w:tcBorders>
          </w:tcPr>
          <w:p w14:paraId="55ABC7A5" w14:textId="77777777" w:rsidR="0023423B" w:rsidRDefault="0023423B">
            <w:pPr>
              <w:rPr>
                <w:sz w:val="2"/>
                <w:szCs w:val="2"/>
              </w:rPr>
            </w:pPr>
          </w:p>
        </w:tc>
        <w:tc>
          <w:tcPr>
            <w:tcW w:w="674" w:type="dxa"/>
            <w:vMerge/>
            <w:tcBorders>
              <w:top w:val="nil"/>
            </w:tcBorders>
          </w:tcPr>
          <w:p w14:paraId="3A16EB12" w14:textId="77777777" w:rsidR="0023423B" w:rsidRDefault="0023423B">
            <w:pPr>
              <w:rPr>
                <w:sz w:val="2"/>
                <w:szCs w:val="2"/>
              </w:rPr>
            </w:pPr>
          </w:p>
        </w:tc>
        <w:tc>
          <w:tcPr>
            <w:tcW w:w="672" w:type="dxa"/>
            <w:vMerge/>
            <w:tcBorders>
              <w:top w:val="nil"/>
            </w:tcBorders>
          </w:tcPr>
          <w:p w14:paraId="1C44DB1F" w14:textId="77777777" w:rsidR="0023423B" w:rsidRDefault="0023423B">
            <w:pPr>
              <w:rPr>
                <w:sz w:val="2"/>
                <w:szCs w:val="2"/>
              </w:rPr>
            </w:pPr>
          </w:p>
        </w:tc>
        <w:tc>
          <w:tcPr>
            <w:tcW w:w="1090" w:type="dxa"/>
          </w:tcPr>
          <w:p w14:paraId="1896F5FA" w14:textId="77777777" w:rsidR="0023423B" w:rsidRDefault="00D0734C">
            <w:pPr>
              <w:pStyle w:val="TableParagraph"/>
              <w:spacing w:before="43"/>
              <w:ind w:left="108"/>
            </w:pPr>
            <w:r>
              <w:rPr>
                <w:spacing w:val="-5"/>
              </w:rPr>
              <w:t>29%</w:t>
            </w:r>
          </w:p>
        </w:tc>
        <w:tc>
          <w:tcPr>
            <w:tcW w:w="1196" w:type="dxa"/>
          </w:tcPr>
          <w:p w14:paraId="726736C2" w14:textId="77777777" w:rsidR="0023423B" w:rsidRDefault="00D0734C">
            <w:pPr>
              <w:pStyle w:val="TableParagraph"/>
              <w:spacing w:before="43"/>
              <w:ind w:left="108"/>
            </w:pPr>
            <w:r>
              <w:rPr>
                <w:spacing w:val="-4"/>
              </w:rPr>
              <w:t>&gt;29%</w:t>
            </w:r>
          </w:p>
        </w:tc>
        <w:tc>
          <w:tcPr>
            <w:tcW w:w="1112" w:type="dxa"/>
          </w:tcPr>
          <w:p w14:paraId="7CACA07E" w14:textId="77777777" w:rsidR="0023423B" w:rsidRDefault="00D0734C">
            <w:pPr>
              <w:pStyle w:val="TableParagraph"/>
              <w:spacing w:before="43"/>
              <w:ind w:left="107"/>
            </w:pPr>
            <w:r>
              <w:rPr>
                <w:spacing w:val="-5"/>
              </w:rPr>
              <w:t>30%</w:t>
            </w:r>
          </w:p>
        </w:tc>
      </w:tr>
      <w:tr w:rsidR="0023423B" w14:paraId="5D629C27" w14:textId="77777777">
        <w:trPr>
          <w:trHeight w:val="333"/>
        </w:trPr>
        <w:tc>
          <w:tcPr>
            <w:tcW w:w="3398" w:type="dxa"/>
          </w:tcPr>
          <w:p w14:paraId="6447430D" w14:textId="77777777" w:rsidR="0023423B" w:rsidRDefault="00D0734C">
            <w:pPr>
              <w:pStyle w:val="TableParagraph"/>
              <w:spacing w:before="43"/>
              <w:ind w:left="107"/>
            </w:pPr>
            <w:r>
              <w:t>Workforce</w:t>
            </w:r>
            <w:r>
              <w:rPr>
                <w:spacing w:val="-11"/>
              </w:rPr>
              <w:t xml:space="preserve"> </w:t>
            </w:r>
            <w:r>
              <w:rPr>
                <w:spacing w:val="-2"/>
              </w:rPr>
              <w:t>diversity</w:t>
            </w:r>
          </w:p>
        </w:tc>
        <w:tc>
          <w:tcPr>
            <w:tcW w:w="962" w:type="dxa"/>
          </w:tcPr>
          <w:p w14:paraId="1CE43CF7" w14:textId="77777777" w:rsidR="0023423B" w:rsidRDefault="0023423B">
            <w:pPr>
              <w:pStyle w:val="TableParagraph"/>
              <w:rPr>
                <w:rFonts w:ascii="Times New Roman"/>
              </w:rPr>
            </w:pPr>
          </w:p>
        </w:tc>
        <w:tc>
          <w:tcPr>
            <w:tcW w:w="672" w:type="dxa"/>
            <w:vMerge w:val="restart"/>
          </w:tcPr>
          <w:p w14:paraId="7B039124" w14:textId="77777777" w:rsidR="0023423B" w:rsidRDefault="00D0734C">
            <w:pPr>
              <w:pStyle w:val="TableParagraph"/>
              <w:spacing w:before="42"/>
              <w:ind w:left="108"/>
              <w:rPr>
                <w:rFonts w:ascii="Wingdings 2" w:hAnsi="Wingdings 2"/>
              </w:rPr>
            </w:pPr>
            <w:r>
              <w:rPr>
                <w:rFonts w:ascii="Wingdings 2" w:hAnsi="Wingdings 2"/>
                <w:spacing w:val="-10"/>
              </w:rPr>
              <w:t></w:t>
            </w:r>
          </w:p>
        </w:tc>
        <w:tc>
          <w:tcPr>
            <w:tcW w:w="674" w:type="dxa"/>
            <w:vMerge w:val="restart"/>
          </w:tcPr>
          <w:p w14:paraId="52E401DF" w14:textId="77777777" w:rsidR="0023423B" w:rsidRDefault="0023423B">
            <w:pPr>
              <w:pStyle w:val="TableParagraph"/>
              <w:rPr>
                <w:rFonts w:ascii="Times New Roman"/>
              </w:rPr>
            </w:pPr>
          </w:p>
        </w:tc>
        <w:tc>
          <w:tcPr>
            <w:tcW w:w="672" w:type="dxa"/>
            <w:vMerge w:val="restart"/>
          </w:tcPr>
          <w:p w14:paraId="1028A227" w14:textId="77777777" w:rsidR="0023423B" w:rsidRDefault="0023423B">
            <w:pPr>
              <w:pStyle w:val="TableParagraph"/>
              <w:rPr>
                <w:rFonts w:ascii="Times New Roman"/>
              </w:rPr>
            </w:pPr>
          </w:p>
        </w:tc>
        <w:tc>
          <w:tcPr>
            <w:tcW w:w="1090" w:type="dxa"/>
          </w:tcPr>
          <w:p w14:paraId="01E1795B" w14:textId="77777777" w:rsidR="0023423B" w:rsidRDefault="0023423B">
            <w:pPr>
              <w:pStyle w:val="TableParagraph"/>
              <w:rPr>
                <w:rFonts w:ascii="Times New Roman"/>
              </w:rPr>
            </w:pPr>
          </w:p>
        </w:tc>
        <w:tc>
          <w:tcPr>
            <w:tcW w:w="1196" w:type="dxa"/>
          </w:tcPr>
          <w:p w14:paraId="41F93A9A" w14:textId="77777777" w:rsidR="0023423B" w:rsidRDefault="0023423B">
            <w:pPr>
              <w:pStyle w:val="TableParagraph"/>
              <w:rPr>
                <w:rFonts w:ascii="Times New Roman"/>
              </w:rPr>
            </w:pPr>
          </w:p>
        </w:tc>
        <w:tc>
          <w:tcPr>
            <w:tcW w:w="1112" w:type="dxa"/>
          </w:tcPr>
          <w:p w14:paraId="1149F5AD" w14:textId="77777777" w:rsidR="0023423B" w:rsidRDefault="0023423B">
            <w:pPr>
              <w:pStyle w:val="TableParagraph"/>
              <w:rPr>
                <w:rFonts w:ascii="Times New Roman"/>
              </w:rPr>
            </w:pPr>
          </w:p>
        </w:tc>
      </w:tr>
      <w:tr w:rsidR="0023423B" w14:paraId="14A34567" w14:textId="77777777">
        <w:trPr>
          <w:trHeight w:val="853"/>
        </w:trPr>
        <w:tc>
          <w:tcPr>
            <w:tcW w:w="3398" w:type="dxa"/>
          </w:tcPr>
          <w:p w14:paraId="2B0D67C0" w14:textId="77777777" w:rsidR="0023423B" w:rsidRDefault="00D0734C">
            <w:pPr>
              <w:pStyle w:val="TableParagraph"/>
              <w:numPr>
                <w:ilvl w:val="0"/>
                <w:numId w:val="79"/>
              </w:numPr>
              <w:tabs>
                <w:tab w:val="left" w:pos="465"/>
                <w:tab w:val="left" w:pos="467"/>
              </w:tabs>
              <w:spacing w:before="45" w:line="237" w:lineRule="auto"/>
              <w:ind w:right="459"/>
              <w:jc w:val="both"/>
            </w:pPr>
            <w:r>
              <w:t>Women</w:t>
            </w:r>
            <w:r>
              <w:rPr>
                <w:spacing w:val="-13"/>
              </w:rPr>
              <w:t xml:space="preserve"> </w:t>
            </w:r>
            <w:r>
              <w:t>in</w:t>
            </w:r>
            <w:r>
              <w:rPr>
                <w:spacing w:val="-11"/>
              </w:rPr>
              <w:t xml:space="preserve"> </w:t>
            </w:r>
            <w:r>
              <w:t>Senior</w:t>
            </w:r>
            <w:r>
              <w:rPr>
                <w:spacing w:val="-12"/>
              </w:rPr>
              <w:t xml:space="preserve"> </w:t>
            </w:r>
            <w:r>
              <w:t>Officer, Senior</w:t>
            </w:r>
            <w:r>
              <w:rPr>
                <w:spacing w:val="-11"/>
              </w:rPr>
              <w:t xml:space="preserve"> </w:t>
            </w:r>
            <w:r>
              <w:t>Executive</w:t>
            </w:r>
            <w:r>
              <w:rPr>
                <w:spacing w:val="-14"/>
              </w:rPr>
              <w:t xml:space="preserve"> </w:t>
            </w:r>
            <w:r>
              <w:t>Service positions and above</w:t>
            </w:r>
          </w:p>
        </w:tc>
        <w:tc>
          <w:tcPr>
            <w:tcW w:w="962" w:type="dxa"/>
          </w:tcPr>
          <w:p w14:paraId="3C51F396" w14:textId="77777777" w:rsidR="0023423B" w:rsidRDefault="00D0734C">
            <w:pPr>
              <w:pStyle w:val="TableParagraph"/>
              <w:spacing w:before="43"/>
              <w:ind w:left="105"/>
            </w:pPr>
            <w:r>
              <w:t xml:space="preserve">26, </w:t>
            </w:r>
            <w:r>
              <w:rPr>
                <w:spacing w:val="-5"/>
              </w:rPr>
              <w:t>28</w:t>
            </w:r>
          </w:p>
        </w:tc>
        <w:tc>
          <w:tcPr>
            <w:tcW w:w="672" w:type="dxa"/>
            <w:vMerge/>
            <w:tcBorders>
              <w:top w:val="nil"/>
            </w:tcBorders>
          </w:tcPr>
          <w:p w14:paraId="2EFA9C3B" w14:textId="77777777" w:rsidR="0023423B" w:rsidRDefault="0023423B">
            <w:pPr>
              <w:rPr>
                <w:sz w:val="2"/>
                <w:szCs w:val="2"/>
              </w:rPr>
            </w:pPr>
          </w:p>
        </w:tc>
        <w:tc>
          <w:tcPr>
            <w:tcW w:w="674" w:type="dxa"/>
            <w:vMerge/>
            <w:tcBorders>
              <w:top w:val="nil"/>
            </w:tcBorders>
          </w:tcPr>
          <w:p w14:paraId="5F485BFF" w14:textId="77777777" w:rsidR="0023423B" w:rsidRDefault="0023423B">
            <w:pPr>
              <w:rPr>
                <w:sz w:val="2"/>
                <w:szCs w:val="2"/>
              </w:rPr>
            </w:pPr>
          </w:p>
        </w:tc>
        <w:tc>
          <w:tcPr>
            <w:tcW w:w="672" w:type="dxa"/>
            <w:vMerge/>
            <w:tcBorders>
              <w:top w:val="nil"/>
            </w:tcBorders>
          </w:tcPr>
          <w:p w14:paraId="75FE3A4C" w14:textId="77777777" w:rsidR="0023423B" w:rsidRDefault="0023423B">
            <w:pPr>
              <w:rPr>
                <w:sz w:val="2"/>
                <w:szCs w:val="2"/>
              </w:rPr>
            </w:pPr>
          </w:p>
        </w:tc>
        <w:tc>
          <w:tcPr>
            <w:tcW w:w="1090" w:type="dxa"/>
          </w:tcPr>
          <w:p w14:paraId="350F6EB2" w14:textId="77777777" w:rsidR="0023423B" w:rsidRDefault="00D0734C">
            <w:pPr>
              <w:pStyle w:val="TableParagraph"/>
              <w:spacing w:before="43"/>
              <w:ind w:left="108"/>
            </w:pPr>
            <w:r>
              <w:rPr>
                <w:spacing w:val="-2"/>
              </w:rPr>
              <w:t>26.3%</w:t>
            </w:r>
          </w:p>
        </w:tc>
        <w:tc>
          <w:tcPr>
            <w:tcW w:w="1196" w:type="dxa"/>
          </w:tcPr>
          <w:p w14:paraId="2C166A86" w14:textId="77777777" w:rsidR="0023423B" w:rsidRDefault="00D0734C">
            <w:pPr>
              <w:pStyle w:val="TableParagraph"/>
              <w:spacing w:before="43"/>
              <w:ind w:left="108"/>
            </w:pPr>
            <w:r>
              <w:rPr>
                <w:spacing w:val="-2"/>
              </w:rPr>
              <w:t>30.0%</w:t>
            </w:r>
          </w:p>
        </w:tc>
        <w:tc>
          <w:tcPr>
            <w:tcW w:w="1112" w:type="dxa"/>
          </w:tcPr>
          <w:p w14:paraId="73015192" w14:textId="77777777" w:rsidR="0023423B" w:rsidRDefault="00D0734C">
            <w:pPr>
              <w:pStyle w:val="TableParagraph"/>
              <w:spacing w:before="43"/>
              <w:ind w:left="107"/>
            </w:pPr>
            <w:r>
              <w:rPr>
                <w:spacing w:val="-2"/>
              </w:rPr>
              <w:t>30.6%</w:t>
            </w:r>
          </w:p>
        </w:tc>
      </w:tr>
      <w:tr w:rsidR="0023423B" w14:paraId="2289DE85" w14:textId="77777777">
        <w:trPr>
          <w:trHeight w:val="347"/>
        </w:trPr>
        <w:tc>
          <w:tcPr>
            <w:tcW w:w="3398" w:type="dxa"/>
          </w:tcPr>
          <w:p w14:paraId="56AA4188" w14:textId="77777777" w:rsidR="0023423B" w:rsidRDefault="00D0734C">
            <w:pPr>
              <w:pStyle w:val="TableParagraph"/>
              <w:numPr>
                <w:ilvl w:val="0"/>
                <w:numId w:val="78"/>
              </w:numPr>
              <w:tabs>
                <w:tab w:val="left" w:pos="467"/>
              </w:tabs>
              <w:spacing w:before="40"/>
              <w:ind w:hanging="360"/>
            </w:pPr>
            <w:r>
              <w:t>First</w:t>
            </w:r>
            <w:r>
              <w:rPr>
                <w:spacing w:val="-3"/>
              </w:rPr>
              <w:t xml:space="preserve"> </w:t>
            </w:r>
            <w:r>
              <w:rPr>
                <w:spacing w:val="-2"/>
              </w:rPr>
              <w:t>Nations</w:t>
            </w:r>
          </w:p>
        </w:tc>
        <w:tc>
          <w:tcPr>
            <w:tcW w:w="962" w:type="dxa"/>
          </w:tcPr>
          <w:p w14:paraId="5CA0D253" w14:textId="77777777" w:rsidR="0023423B" w:rsidRDefault="00D0734C">
            <w:pPr>
              <w:pStyle w:val="TableParagraph"/>
              <w:spacing w:before="40"/>
              <w:ind w:left="105"/>
            </w:pPr>
            <w:r>
              <w:t xml:space="preserve">26, </w:t>
            </w:r>
            <w:r>
              <w:rPr>
                <w:spacing w:val="-5"/>
              </w:rPr>
              <w:t>28</w:t>
            </w:r>
          </w:p>
        </w:tc>
        <w:tc>
          <w:tcPr>
            <w:tcW w:w="672" w:type="dxa"/>
            <w:vMerge/>
            <w:tcBorders>
              <w:top w:val="nil"/>
            </w:tcBorders>
          </w:tcPr>
          <w:p w14:paraId="20B1A4C7" w14:textId="77777777" w:rsidR="0023423B" w:rsidRDefault="0023423B">
            <w:pPr>
              <w:rPr>
                <w:sz w:val="2"/>
                <w:szCs w:val="2"/>
              </w:rPr>
            </w:pPr>
          </w:p>
        </w:tc>
        <w:tc>
          <w:tcPr>
            <w:tcW w:w="674" w:type="dxa"/>
            <w:vMerge/>
            <w:tcBorders>
              <w:top w:val="nil"/>
            </w:tcBorders>
          </w:tcPr>
          <w:p w14:paraId="5A0B2BFA" w14:textId="77777777" w:rsidR="0023423B" w:rsidRDefault="0023423B">
            <w:pPr>
              <w:rPr>
                <w:sz w:val="2"/>
                <w:szCs w:val="2"/>
              </w:rPr>
            </w:pPr>
          </w:p>
        </w:tc>
        <w:tc>
          <w:tcPr>
            <w:tcW w:w="672" w:type="dxa"/>
            <w:vMerge/>
            <w:tcBorders>
              <w:top w:val="nil"/>
            </w:tcBorders>
          </w:tcPr>
          <w:p w14:paraId="79A2ECCF" w14:textId="77777777" w:rsidR="0023423B" w:rsidRDefault="0023423B">
            <w:pPr>
              <w:rPr>
                <w:sz w:val="2"/>
                <w:szCs w:val="2"/>
              </w:rPr>
            </w:pPr>
          </w:p>
        </w:tc>
        <w:tc>
          <w:tcPr>
            <w:tcW w:w="1090" w:type="dxa"/>
          </w:tcPr>
          <w:p w14:paraId="7A63BCFA" w14:textId="77777777" w:rsidR="0023423B" w:rsidRDefault="00D0734C">
            <w:pPr>
              <w:pStyle w:val="TableParagraph"/>
              <w:spacing w:before="40"/>
              <w:ind w:left="109"/>
            </w:pPr>
            <w:r>
              <w:rPr>
                <w:spacing w:val="-4"/>
              </w:rPr>
              <w:t>2.3%</w:t>
            </w:r>
          </w:p>
        </w:tc>
        <w:tc>
          <w:tcPr>
            <w:tcW w:w="1196" w:type="dxa"/>
          </w:tcPr>
          <w:p w14:paraId="5F55C5B8" w14:textId="77777777" w:rsidR="0023423B" w:rsidRDefault="00D0734C">
            <w:pPr>
              <w:pStyle w:val="TableParagraph"/>
              <w:spacing w:before="40"/>
              <w:ind w:left="108"/>
            </w:pPr>
            <w:r>
              <w:rPr>
                <w:spacing w:val="-4"/>
              </w:rPr>
              <w:t>4.0%</w:t>
            </w:r>
          </w:p>
        </w:tc>
        <w:tc>
          <w:tcPr>
            <w:tcW w:w="1112" w:type="dxa"/>
          </w:tcPr>
          <w:p w14:paraId="788F0A45" w14:textId="77777777" w:rsidR="0023423B" w:rsidRDefault="00D0734C">
            <w:pPr>
              <w:pStyle w:val="TableParagraph"/>
              <w:spacing w:before="40"/>
              <w:ind w:left="107"/>
            </w:pPr>
            <w:r>
              <w:rPr>
                <w:spacing w:val="-4"/>
              </w:rPr>
              <w:t>2.5%</w:t>
            </w:r>
          </w:p>
        </w:tc>
      </w:tr>
      <w:tr w:rsidR="0023423B" w14:paraId="6FEB80E5" w14:textId="77777777">
        <w:trPr>
          <w:trHeight w:val="587"/>
        </w:trPr>
        <w:tc>
          <w:tcPr>
            <w:tcW w:w="3398" w:type="dxa"/>
          </w:tcPr>
          <w:p w14:paraId="1E2A6C0F" w14:textId="77777777" w:rsidR="0023423B" w:rsidRDefault="00D0734C">
            <w:pPr>
              <w:pStyle w:val="TableParagraph"/>
              <w:numPr>
                <w:ilvl w:val="0"/>
                <w:numId w:val="77"/>
              </w:numPr>
              <w:tabs>
                <w:tab w:val="left" w:pos="467"/>
              </w:tabs>
              <w:spacing w:before="42"/>
              <w:ind w:hanging="360"/>
            </w:pPr>
            <w:r>
              <w:t>People</w:t>
            </w:r>
            <w:r>
              <w:rPr>
                <w:spacing w:val="-5"/>
              </w:rPr>
              <w:t xml:space="preserve"> </w:t>
            </w:r>
            <w:r>
              <w:t>with</w:t>
            </w:r>
            <w:r>
              <w:rPr>
                <w:spacing w:val="-4"/>
              </w:rPr>
              <w:t xml:space="preserve"> </w:t>
            </w:r>
            <w:r>
              <w:rPr>
                <w:spacing w:val="-2"/>
              </w:rPr>
              <w:t>Disability</w:t>
            </w:r>
          </w:p>
        </w:tc>
        <w:tc>
          <w:tcPr>
            <w:tcW w:w="962" w:type="dxa"/>
          </w:tcPr>
          <w:p w14:paraId="5C8049D3" w14:textId="77777777" w:rsidR="0023423B" w:rsidRDefault="00D0734C">
            <w:pPr>
              <w:pStyle w:val="TableParagraph"/>
              <w:spacing w:before="43" w:line="252" w:lineRule="exact"/>
              <w:ind w:left="105"/>
            </w:pPr>
            <w:r>
              <w:t xml:space="preserve">26, </w:t>
            </w:r>
            <w:r>
              <w:rPr>
                <w:spacing w:val="-5"/>
              </w:rPr>
              <w:t>27,</w:t>
            </w:r>
          </w:p>
          <w:p w14:paraId="409CFD58" w14:textId="77777777" w:rsidR="0023423B" w:rsidRDefault="00D0734C">
            <w:pPr>
              <w:pStyle w:val="TableParagraph"/>
              <w:spacing w:line="252" w:lineRule="exact"/>
              <w:ind w:left="105"/>
            </w:pPr>
            <w:r>
              <w:rPr>
                <w:spacing w:val="-5"/>
              </w:rPr>
              <w:t>28</w:t>
            </w:r>
          </w:p>
        </w:tc>
        <w:tc>
          <w:tcPr>
            <w:tcW w:w="672" w:type="dxa"/>
            <w:vMerge/>
            <w:tcBorders>
              <w:top w:val="nil"/>
            </w:tcBorders>
          </w:tcPr>
          <w:p w14:paraId="61AFDCB4" w14:textId="77777777" w:rsidR="0023423B" w:rsidRDefault="0023423B">
            <w:pPr>
              <w:rPr>
                <w:sz w:val="2"/>
                <w:szCs w:val="2"/>
              </w:rPr>
            </w:pPr>
          </w:p>
        </w:tc>
        <w:tc>
          <w:tcPr>
            <w:tcW w:w="674" w:type="dxa"/>
            <w:vMerge/>
            <w:tcBorders>
              <w:top w:val="nil"/>
            </w:tcBorders>
          </w:tcPr>
          <w:p w14:paraId="32B2C706" w14:textId="77777777" w:rsidR="0023423B" w:rsidRDefault="0023423B">
            <w:pPr>
              <w:rPr>
                <w:sz w:val="2"/>
                <w:szCs w:val="2"/>
              </w:rPr>
            </w:pPr>
          </w:p>
        </w:tc>
        <w:tc>
          <w:tcPr>
            <w:tcW w:w="672" w:type="dxa"/>
            <w:vMerge/>
            <w:tcBorders>
              <w:top w:val="nil"/>
            </w:tcBorders>
          </w:tcPr>
          <w:p w14:paraId="0F89FEA9" w14:textId="77777777" w:rsidR="0023423B" w:rsidRDefault="0023423B">
            <w:pPr>
              <w:rPr>
                <w:sz w:val="2"/>
                <w:szCs w:val="2"/>
              </w:rPr>
            </w:pPr>
          </w:p>
        </w:tc>
        <w:tc>
          <w:tcPr>
            <w:tcW w:w="1090" w:type="dxa"/>
          </w:tcPr>
          <w:p w14:paraId="3BFB45D4" w14:textId="77777777" w:rsidR="0023423B" w:rsidRDefault="00D0734C">
            <w:pPr>
              <w:pStyle w:val="TableParagraph"/>
              <w:spacing w:before="43"/>
              <w:ind w:left="108"/>
            </w:pPr>
            <w:r>
              <w:rPr>
                <w:spacing w:val="-4"/>
              </w:rPr>
              <w:t>3.1%</w:t>
            </w:r>
          </w:p>
        </w:tc>
        <w:tc>
          <w:tcPr>
            <w:tcW w:w="1196" w:type="dxa"/>
          </w:tcPr>
          <w:p w14:paraId="31B2A4D7" w14:textId="77777777" w:rsidR="0023423B" w:rsidRDefault="00D0734C">
            <w:pPr>
              <w:pStyle w:val="TableParagraph"/>
              <w:spacing w:before="43"/>
              <w:ind w:left="108"/>
            </w:pPr>
            <w:r>
              <w:rPr>
                <w:spacing w:val="-4"/>
              </w:rPr>
              <w:t>6.0%</w:t>
            </w:r>
          </w:p>
        </w:tc>
        <w:tc>
          <w:tcPr>
            <w:tcW w:w="1112" w:type="dxa"/>
          </w:tcPr>
          <w:p w14:paraId="2D6AA93E" w14:textId="77777777" w:rsidR="0023423B" w:rsidRDefault="00D0734C">
            <w:pPr>
              <w:pStyle w:val="TableParagraph"/>
              <w:spacing w:before="43"/>
              <w:ind w:left="107"/>
            </w:pPr>
            <w:r>
              <w:rPr>
                <w:spacing w:val="-4"/>
              </w:rPr>
              <w:t>4.8%</w:t>
            </w:r>
          </w:p>
        </w:tc>
      </w:tr>
      <w:tr w:rsidR="0023423B" w14:paraId="2FD8D54A" w14:textId="77777777">
        <w:trPr>
          <w:trHeight w:val="853"/>
        </w:trPr>
        <w:tc>
          <w:tcPr>
            <w:tcW w:w="3398" w:type="dxa"/>
          </w:tcPr>
          <w:p w14:paraId="38BCB512" w14:textId="77777777" w:rsidR="0023423B" w:rsidRDefault="00D0734C">
            <w:pPr>
              <w:pStyle w:val="TableParagraph"/>
              <w:numPr>
                <w:ilvl w:val="0"/>
                <w:numId w:val="76"/>
              </w:numPr>
              <w:tabs>
                <w:tab w:val="left" w:pos="467"/>
              </w:tabs>
              <w:spacing w:before="40"/>
              <w:ind w:right="179"/>
            </w:pPr>
            <w:r>
              <w:t>People who speak a language</w:t>
            </w:r>
            <w:r>
              <w:rPr>
                <w:spacing w:val="-12"/>
              </w:rPr>
              <w:t xml:space="preserve"> </w:t>
            </w:r>
            <w:r>
              <w:t>other</w:t>
            </w:r>
            <w:r>
              <w:rPr>
                <w:spacing w:val="-13"/>
              </w:rPr>
              <w:t xml:space="preserve"> </w:t>
            </w:r>
            <w:r>
              <w:t>than</w:t>
            </w:r>
            <w:r>
              <w:rPr>
                <w:spacing w:val="-14"/>
              </w:rPr>
              <w:t xml:space="preserve"> </w:t>
            </w:r>
            <w:r>
              <w:t>English at Home</w:t>
            </w:r>
          </w:p>
        </w:tc>
        <w:tc>
          <w:tcPr>
            <w:tcW w:w="962" w:type="dxa"/>
          </w:tcPr>
          <w:p w14:paraId="3A7B5253" w14:textId="77777777" w:rsidR="0023423B" w:rsidRDefault="00D0734C">
            <w:pPr>
              <w:pStyle w:val="TableParagraph"/>
              <w:spacing w:before="40" w:line="252" w:lineRule="exact"/>
              <w:ind w:left="105"/>
            </w:pPr>
            <w:r>
              <w:t xml:space="preserve">26, </w:t>
            </w:r>
            <w:r>
              <w:rPr>
                <w:spacing w:val="-5"/>
              </w:rPr>
              <w:t>28,</w:t>
            </w:r>
          </w:p>
          <w:p w14:paraId="28120B60" w14:textId="77777777" w:rsidR="0023423B" w:rsidRDefault="00D0734C">
            <w:pPr>
              <w:pStyle w:val="TableParagraph"/>
              <w:spacing w:line="252" w:lineRule="exact"/>
              <w:ind w:left="105"/>
            </w:pPr>
            <w:r>
              <w:rPr>
                <w:spacing w:val="-5"/>
              </w:rPr>
              <w:t>31</w:t>
            </w:r>
          </w:p>
        </w:tc>
        <w:tc>
          <w:tcPr>
            <w:tcW w:w="672" w:type="dxa"/>
            <w:vMerge/>
            <w:tcBorders>
              <w:top w:val="nil"/>
            </w:tcBorders>
          </w:tcPr>
          <w:p w14:paraId="574B37D1" w14:textId="77777777" w:rsidR="0023423B" w:rsidRDefault="0023423B">
            <w:pPr>
              <w:rPr>
                <w:sz w:val="2"/>
                <w:szCs w:val="2"/>
              </w:rPr>
            </w:pPr>
          </w:p>
        </w:tc>
        <w:tc>
          <w:tcPr>
            <w:tcW w:w="674" w:type="dxa"/>
            <w:vMerge/>
            <w:tcBorders>
              <w:top w:val="nil"/>
            </w:tcBorders>
          </w:tcPr>
          <w:p w14:paraId="7BA933E0" w14:textId="77777777" w:rsidR="0023423B" w:rsidRDefault="0023423B">
            <w:pPr>
              <w:rPr>
                <w:sz w:val="2"/>
                <w:szCs w:val="2"/>
              </w:rPr>
            </w:pPr>
          </w:p>
        </w:tc>
        <w:tc>
          <w:tcPr>
            <w:tcW w:w="672" w:type="dxa"/>
            <w:vMerge/>
            <w:tcBorders>
              <w:top w:val="nil"/>
            </w:tcBorders>
          </w:tcPr>
          <w:p w14:paraId="2538083F" w14:textId="77777777" w:rsidR="0023423B" w:rsidRDefault="0023423B">
            <w:pPr>
              <w:rPr>
                <w:sz w:val="2"/>
                <w:szCs w:val="2"/>
              </w:rPr>
            </w:pPr>
          </w:p>
        </w:tc>
        <w:tc>
          <w:tcPr>
            <w:tcW w:w="1090" w:type="dxa"/>
          </w:tcPr>
          <w:p w14:paraId="71A113B4" w14:textId="77777777" w:rsidR="0023423B" w:rsidRDefault="00D0734C">
            <w:pPr>
              <w:pStyle w:val="TableParagraph"/>
              <w:spacing w:before="40"/>
              <w:ind w:left="109"/>
            </w:pPr>
            <w:r>
              <w:rPr>
                <w:spacing w:val="-10"/>
              </w:rPr>
              <w:t>-</w:t>
            </w:r>
          </w:p>
        </w:tc>
        <w:tc>
          <w:tcPr>
            <w:tcW w:w="1196" w:type="dxa"/>
          </w:tcPr>
          <w:p w14:paraId="4B7DD0C8" w14:textId="77777777" w:rsidR="0023423B" w:rsidRDefault="00D0734C">
            <w:pPr>
              <w:pStyle w:val="TableParagraph"/>
              <w:spacing w:before="40"/>
              <w:ind w:left="108"/>
            </w:pPr>
            <w:r>
              <w:rPr>
                <w:spacing w:val="-4"/>
              </w:rPr>
              <w:t>8.0%</w:t>
            </w:r>
          </w:p>
        </w:tc>
        <w:tc>
          <w:tcPr>
            <w:tcW w:w="1112" w:type="dxa"/>
          </w:tcPr>
          <w:p w14:paraId="34BF742E" w14:textId="77777777" w:rsidR="0023423B" w:rsidRDefault="00D0734C">
            <w:pPr>
              <w:pStyle w:val="TableParagraph"/>
              <w:spacing w:before="40"/>
              <w:ind w:left="107"/>
            </w:pPr>
            <w:r>
              <w:rPr>
                <w:spacing w:val="-4"/>
              </w:rPr>
              <w:t>3.2%</w:t>
            </w:r>
          </w:p>
        </w:tc>
      </w:tr>
    </w:tbl>
    <w:p w14:paraId="2C7B43C9" w14:textId="77777777" w:rsidR="0023423B" w:rsidRDefault="0023423B">
      <w:pPr>
        <w:sectPr w:rsidR="0023423B">
          <w:pgSz w:w="11910" w:h="16840"/>
          <w:pgMar w:top="1300" w:right="700" w:bottom="720" w:left="500" w:header="401" w:footer="523" w:gutter="0"/>
          <w:cols w:space="720"/>
        </w:sectPr>
      </w:pPr>
    </w:p>
    <w:p w14:paraId="0FE44FF0" w14:textId="77777777" w:rsidR="0023423B" w:rsidRDefault="0023423B">
      <w:pPr>
        <w:pStyle w:val="BodyText"/>
        <w:spacing w:before="10"/>
        <w:rPr>
          <w:sz w:val="7"/>
        </w:rPr>
      </w:pPr>
    </w:p>
    <w:tbl>
      <w:tblPr>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8"/>
        <w:gridCol w:w="962"/>
        <w:gridCol w:w="672"/>
        <w:gridCol w:w="674"/>
        <w:gridCol w:w="672"/>
        <w:gridCol w:w="1090"/>
        <w:gridCol w:w="1196"/>
        <w:gridCol w:w="1112"/>
      </w:tblGrid>
      <w:tr w:rsidR="0023423B" w14:paraId="669193B4" w14:textId="77777777">
        <w:trPr>
          <w:trHeight w:val="1110"/>
        </w:trPr>
        <w:tc>
          <w:tcPr>
            <w:tcW w:w="3398" w:type="dxa"/>
            <w:shd w:val="clear" w:color="auto" w:fill="D9D9D9"/>
          </w:tcPr>
          <w:p w14:paraId="44DB5C77" w14:textId="77777777" w:rsidR="0023423B" w:rsidRDefault="00D0734C">
            <w:pPr>
              <w:pStyle w:val="TableParagraph"/>
              <w:spacing w:before="40"/>
              <w:ind w:left="107"/>
              <w:rPr>
                <w:b/>
              </w:rPr>
            </w:pPr>
            <w:r>
              <w:rPr>
                <w:b/>
              </w:rPr>
              <w:t>Performance</w:t>
            </w:r>
            <w:r>
              <w:rPr>
                <w:b/>
                <w:spacing w:val="-10"/>
              </w:rPr>
              <w:t xml:space="preserve"> </w:t>
            </w:r>
            <w:r>
              <w:rPr>
                <w:b/>
                <w:spacing w:val="-2"/>
              </w:rPr>
              <w:t>measures</w:t>
            </w:r>
          </w:p>
        </w:tc>
        <w:tc>
          <w:tcPr>
            <w:tcW w:w="962" w:type="dxa"/>
            <w:shd w:val="clear" w:color="auto" w:fill="D9D9D9"/>
            <w:textDirection w:val="btLr"/>
          </w:tcPr>
          <w:p w14:paraId="2E771680" w14:textId="77777777" w:rsidR="0023423B" w:rsidRDefault="00D0734C">
            <w:pPr>
              <w:pStyle w:val="TableParagraph"/>
              <w:spacing w:before="175"/>
              <w:ind w:left="45"/>
              <w:rPr>
                <w:b/>
              </w:rPr>
            </w:pPr>
            <w:r>
              <w:rPr>
                <w:b/>
                <w:spacing w:val="-2"/>
              </w:rPr>
              <w:t>Notes</w:t>
            </w:r>
          </w:p>
        </w:tc>
        <w:tc>
          <w:tcPr>
            <w:tcW w:w="672" w:type="dxa"/>
            <w:shd w:val="clear" w:color="auto" w:fill="D9D9D9"/>
            <w:textDirection w:val="btLr"/>
          </w:tcPr>
          <w:p w14:paraId="29A6FB1A" w14:textId="77777777" w:rsidR="0023423B" w:rsidRDefault="00D0734C">
            <w:pPr>
              <w:pStyle w:val="TableParagraph"/>
              <w:spacing w:before="122" w:line="260" w:lineRule="atLeast"/>
              <w:ind w:left="-1"/>
              <w:rPr>
                <w:b/>
              </w:rPr>
            </w:pPr>
            <w:r>
              <w:rPr>
                <w:b/>
                <w:spacing w:val="-2"/>
              </w:rPr>
              <w:t xml:space="preserve">Strategic </w:t>
            </w:r>
            <w:r>
              <w:rPr>
                <w:b/>
                <w:spacing w:val="-4"/>
              </w:rPr>
              <w:t>Plan</w:t>
            </w:r>
          </w:p>
        </w:tc>
        <w:tc>
          <w:tcPr>
            <w:tcW w:w="674" w:type="dxa"/>
            <w:shd w:val="clear" w:color="auto" w:fill="D9D9D9"/>
            <w:textDirection w:val="btLr"/>
          </w:tcPr>
          <w:p w14:paraId="05FBDCAE" w14:textId="77777777" w:rsidR="0023423B" w:rsidRDefault="00D0734C">
            <w:pPr>
              <w:pStyle w:val="TableParagraph"/>
              <w:spacing w:before="152"/>
              <w:ind w:left="-1"/>
              <w:rPr>
                <w:b/>
              </w:rPr>
            </w:pPr>
            <w:r>
              <w:rPr>
                <w:b/>
                <w:spacing w:val="-2"/>
              </w:rPr>
              <w:t>2023-</w:t>
            </w:r>
            <w:r>
              <w:rPr>
                <w:b/>
                <w:spacing w:val="-5"/>
              </w:rPr>
              <w:t>24</w:t>
            </w:r>
          </w:p>
          <w:p w14:paraId="2A4DB696" w14:textId="77777777" w:rsidR="0023423B" w:rsidRDefault="00D0734C">
            <w:pPr>
              <w:pStyle w:val="TableParagraph"/>
              <w:spacing w:before="6" w:line="233" w:lineRule="exact"/>
              <w:ind w:left="-1"/>
              <w:rPr>
                <w:b/>
              </w:rPr>
            </w:pPr>
            <w:r>
              <w:rPr>
                <w:b/>
                <w:spacing w:val="-5"/>
              </w:rPr>
              <w:t>SDS</w:t>
            </w:r>
          </w:p>
        </w:tc>
        <w:tc>
          <w:tcPr>
            <w:tcW w:w="672" w:type="dxa"/>
            <w:shd w:val="clear" w:color="auto" w:fill="D9D9D9"/>
            <w:textDirection w:val="btLr"/>
          </w:tcPr>
          <w:p w14:paraId="026254E3" w14:textId="77777777" w:rsidR="0023423B" w:rsidRDefault="00D0734C">
            <w:pPr>
              <w:pStyle w:val="TableParagraph"/>
              <w:spacing w:before="150"/>
              <w:ind w:left="-1"/>
              <w:rPr>
                <w:b/>
              </w:rPr>
            </w:pPr>
            <w:proofErr w:type="spellStart"/>
            <w:r>
              <w:rPr>
                <w:b/>
                <w:spacing w:val="-4"/>
              </w:rPr>
              <w:t>RoGS</w:t>
            </w:r>
            <w:proofErr w:type="spellEnd"/>
          </w:p>
        </w:tc>
        <w:tc>
          <w:tcPr>
            <w:tcW w:w="1090" w:type="dxa"/>
            <w:shd w:val="clear" w:color="auto" w:fill="D9D9D9"/>
          </w:tcPr>
          <w:p w14:paraId="115F4B61" w14:textId="77777777" w:rsidR="0023423B" w:rsidRDefault="00D0734C">
            <w:pPr>
              <w:pStyle w:val="TableParagraph"/>
              <w:spacing w:before="40" w:line="252" w:lineRule="exact"/>
              <w:ind w:left="108"/>
              <w:rPr>
                <w:b/>
              </w:rPr>
            </w:pPr>
            <w:r>
              <w:rPr>
                <w:b/>
                <w:spacing w:val="-2"/>
              </w:rPr>
              <w:t>2022-</w:t>
            </w:r>
            <w:r>
              <w:rPr>
                <w:b/>
                <w:spacing w:val="-5"/>
              </w:rPr>
              <w:t>23</w:t>
            </w:r>
          </w:p>
          <w:p w14:paraId="0FDB8396" w14:textId="77777777" w:rsidR="0023423B" w:rsidRDefault="00D0734C">
            <w:pPr>
              <w:pStyle w:val="TableParagraph"/>
              <w:spacing w:line="252" w:lineRule="exact"/>
              <w:ind w:left="108"/>
              <w:rPr>
                <w:b/>
              </w:rPr>
            </w:pPr>
            <w:r>
              <w:rPr>
                <w:b/>
                <w:spacing w:val="-2"/>
              </w:rPr>
              <w:t>Actual</w:t>
            </w:r>
          </w:p>
        </w:tc>
        <w:tc>
          <w:tcPr>
            <w:tcW w:w="1196" w:type="dxa"/>
            <w:shd w:val="clear" w:color="auto" w:fill="D9D9D9"/>
          </w:tcPr>
          <w:p w14:paraId="7353D693" w14:textId="77777777" w:rsidR="0023423B" w:rsidRDefault="00D0734C">
            <w:pPr>
              <w:pStyle w:val="TableParagraph"/>
              <w:spacing w:before="40" w:line="252" w:lineRule="exact"/>
              <w:ind w:left="108"/>
              <w:rPr>
                <w:b/>
              </w:rPr>
            </w:pPr>
            <w:r>
              <w:rPr>
                <w:b/>
                <w:spacing w:val="-2"/>
              </w:rPr>
              <w:t>2023-</w:t>
            </w:r>
            <w:r>
              <w:rPr>
                <w:b/>
                <w:spacing w:val="-5"/>
              </w:rPr>
              <w:t>24</w:t>
            </w:r>
          </w:p>
          <w:p w14:paraId="725BB15F" w14:textId="77777777" w:rsidR="0023423B" w:rsidRDefault="00D0734C">
            <w:pPr>
              <w:pStyle w:val="TableParagraph"/>
              <w:spacing w:line="252" w:lineRule="exact"/>
              <w:ind w:left="108"/>
              <w:rPr>
                <w:b/>
              </w:rPr>
            </w:pPr>
            <w:r>
              <w:rPr>
                <w:b/>
                <w:spacing w:val="-2"/>
              </w:rPr>
              <w:t>Target</w:t>
            </w:r>
          </w:p>
          <w:p w14:paraId="42B07FF9" w14:textId="77777777" w:rsidR="0023423B" w:rsidRDefault="00D0734C">
            <w:pPr>
              <w:pStyle w:val="TableParagraph"/>
              <w:spacing w:before="43"/>
              <w:ind w:left="108"/>
              <w:rPr>
                <w:b/>
              </w:rPr>
            </w:pPr>
            <w:r>
              <w:rPr>
                <w:b/>
                <w:spacing w:val="-2"/>
              </w:rPr>
              <w:t>/Estimate</w:t>
            </w:r>
          </w:p>
        </w:tc>
        <w:tc>
          <w:tcPr>
            <w:tcW w:w="1112" w:type="dxa"/>
            <w:shd w:val="clear" w:color="auto" w:fill="D9D9D9"/>
          </w:tcPr>
          <w:p w14:paraId="082A540B" w14:textId="77777777" w:rsidR="0023423B" w:rsidRDefault="00D0734C">
            <w:pPr>
              <w:pStyle w:val="TableParagraph"/>
              <w:spacing w:before="40" w:line="252" w:lineRule="exact"/>
              <w:ind w:left="107"/>
              <w:rPr>
                <w:b/>
              </w:rPr>
            </w:pPr>
            <w:r>
              <w:rPr>
                <w:b/>
                <w:spacing w:val="-2"/>
              </w:rPr>
              <w:t>2023-</w:t>
            </w:r>
            <w:r>
              <w:rPr>
                <w:b/>
                <w:spacing w:val="-5"/>
              </w:rPr>
              <w:t>24</w:t>
            </w:r>
          </w:p>
          <w:p w14:paraId="5AE6E2A4" w14:textId="77777777" w:rsidR="0023423B" w:rsidRDefault="00D0734C">
            <w:pPr>
              <w:pStyle w:val="TableParagraph"/>
              <w:spacing w:line="252" w:lineRule="exact"/>
              <w:ind w:left="107"/>
              <w:rPr>
                <w:b/>
              </w:rPr>
            </w:pPr>
            <w:r>
              <w:rPr>
                <w:b/>
                <w:spacing w:val="-2"/>
              </w:rPr>
              <w:t>Actual</w:t>
            </w:r>
          </w:p>
        </w:tc>
      </w:tr>
      <w:tr w:rsidR="0023423B" w14:paraId="5451BA0B" w14:textId="77777777">
        <w:trPr>
          <w:trHeight w:val="333"/>
        </w:trPr>
        <w:tc>
          <w:tcPr>
            <w:tcW w:w="3398" w:type="dxa"/>
          </w:tcPr>
          <w:p w14:paraId="79DC5055" w14:textId="77777777" w:rsidR="0023423B" w:rsidRDefault="00D0734C">
            <w:pPr>
              <w:pStyle w:val="TableParagraph"/>
              <w:spacing w:before="40"/>
              <w:ind w:left="107"/>
              <w:rPr>
                <w:b/>
                <w:i/>
              </w:rPr>
            </w:pPr>
            <w:r>
              <w:rPr>
                <w:b/>
                <w:i/>
              </w:rPr>
              <w:t>Discontinued</w:t>
            </w:r>
            <w:r>
              <w:rPr>
                <w:b/>
                <w:i/>
                <w:spacing w:val="-9"/>
              </w:rPr>
              <w:t xml:space="preserve"> </w:t>
            </w:r>
            <w:r>
              <w:rPr>
                <w:b/>
                <w:i/>
                <w:spacing w:val="-2"/>
              </w:rPr>
              <w:t>measures</w:t>
            </w:r>
          </w:p>
        </w:tc>
        <w:tc>
          <w:tcPr>
            <w:tcW w:w="962" w:type="dxa"/>
          </w:tcPr>
          <w:p w14:paraId="1402B4F5" w14:textId="77777777" w:rsidR="0023423B" w:rsidRDefault="0023423B">
            <w:pPr>
              <w:pStyle w:val="TableParagraph"/>
              <w:rPr>
                <w:rFonts w:ascii="Times New Roman"/>
              </w:rPr>
            </w:pPr>
          </w:p>
        </w:tc>
        <w:tc>
          <w:tcPr>
            <w:tcW w:w="672" w:type="dxa"/>
          </w:tcPr>
          <w:p w14:paraId="46E4DA05" w14:textId="77777777" w:rsidR="0023423B" w:rsidRDefault="0023423B">
            <w:pPr>
              <w:pStyle w:val="TableParagraph"/>
              <w:rPr>
                <w:rFonts w:ascii="Times New Roman"/>
              </w:rPr>
            </w:pPr>
          </w:p>
        </w:tc>
        <w:tc>
          <w:tcPr>
            <w:tcW w:w="674" w:type="dxa"/>
          </w:tcPr>
          <w:p w14:paraId="548CC270" w14:textId="77777777" w:rsidR="0023423B" w:rsidRDefault="0023423B">
            <w:pPr>
              <w:pStyle w:val="TableParagraph"/>
              <w:rPr>
                <w:rFonts w:ascii="Times New Roman"/>
              </w:rPr>
            </w:pPr>
          </w:p>
        </w:tc>
        <w:tc>
          <w:tcPr>
            <w:tcW w:w="672" w:type="dxa"/>
          </w:tcPr>
          <w:p w14:paraId="370C2D9C" w14:textId="77777777" w:rsidR="0023423B" w:rsidRDefault="0023423B">
            <w:pPr>
              <w:pStyle w:val="TableParagraph"/>
              <w:rPr>
                <w:rFonts w:ascii="Times New Roman"/>
              </w:rPr>
            </w:pPr>
          </w:p>
        </w:tc>
        <w:tc>
          <w:tcPr>
            <w:tcW w:w="1090" w:type="dxa"/>
          </w:tcPr>
          <w:p w14:paraId="693E9B3A" w14:textId="77777777" w:rsidR="0023423B" w:rsidRDefault="0023423B">
            <w:pPr>
              <w:pStyle w:val="TableParagraph"/>
              <w:rPr>
                <w:rFonts w:ascii="Times New Roman"/>
              </w:rPr>
            </w:pPr>
          </w:p>
        </w:tc>
        <w:tc>
          <w:tcPr>
            <w:tcW w:w="1196" w:type="dxa"/>
          </w:tcPr>
          <w:p w14:paraId="21D5ECF1" w14:textId="77777777" w:rsidR="0023423B" w:rsidRDefault="0023423B">
            <w:pPr>
              <w:pStyle w:val="TableParagraph"/>
              <w:rPr>
                <w:rFonts w:ascii="Times New Roman"/>
              </w:rPr>
            </w:pPr>
          </w:p>
        </w:tc>
        <w:tc>
          <w:tcPr>
            <w:tcW w:w="1112" w:type="dxa"/>
          </w:tcPr>
          <w:p w14:paraId="26EFB078" w14:textId="77777777" w:rsidR="0023423B" w:rsidRDefault="0023423B">
            <w:pPr>
              <w:pStyle w:val="TableParagraph"/>
              <w:rPr>
                <w:rFonts w:ascii="Times New Roman"/>
              </w:rPr>
            </w:pPr>
          </w:p>
        </w:tc>
      </w:tr>
      <w:tr w:rsidR="0023423B" w14:paraId="62C93BB0" w14:textId="77777777">
        <w:trPr>
          <w:trHeight w:val="839"/>
        </w:trPr>
        <w:tc>
          <w:tcPr>
            <w:tcW w:w="3398" w:type="dxa"/>
          </w:tcPr>
          <w:p w14:paraId="5E5B18A7" w14:textId="77777777" w:rsidR="0023423B" w:rsidRDefault="00D0734C">
            <w:pPr>
              <w:pStyle w:val="TableParagraph"/>
              <w:spacing w:before="40"/>
              <w:ind w:left="107" w:right="171"/>
            </w:pPr>
            <w:r>
              <w:t>Rate</w:t>
            </w:r>
            <w:r>
              <w:rPr>
                <w:spacing w:val="-13"/>
              </w:rPr>
              <w:t xml:space="preserve"> </w:t>
            </w:r>
            <w:r>
              <w:t>of</w:t>
            </w:r>
            <w:r>
              <w:rPr>
                <w:spacing w:val="-13"/>
              </w:rPr>
              <w:t xml:space="preserve"> </w:t>
            </w:r>
            <w:r>
              <w:t>complaints</w:t>
            </w:r>
            <w:r>
              <w:rPr>
                <w:spacing w:val="-12"/>
              </w:rPr>
              <w:t xml:space="preserve"> </w:t>
            </w:r>
            <w:r>
              <w:t>against police per 100 sworn (operational) staff</w:t>
            </w:r>
          </w:p>
        </w:tc>
        <w:tc>
          <w:tcPr>
            <w:tcW w:w="962" w:type="dxa"/>
          </w:tcPr>
          <w:p w14:paraId="67CDA4A5" w14:textId="77777777" w:rsidR="0023423B" w:rsidRDefault="00D0734C">
            <w:pPr>
              <w:pStyle w:val="TableParagraph"/>
              <w:spacing w:before="40"/>
              <w:ind w:left="105"/>
            </w:pPr>
            <w:r>
              <w:rPr>
                <w:spacing w:val="-2"/>
              </w:rPr>
              <w:t>25,29</w:t>
            </w:r>
          </w:p>
        </w:tc>
        <w:tc>
          <w:tcPr>
            <w:tcW w:w="672" w:type="dxa"/>
          </w:tcPr>
          <w:p w14:paraId="57322FF2" w14:textId="77777777" w:rsidR="0023423B" w:rsidRDefault="00D0734C">
            <w:pPr>
              <w:pStyle w:val="TableParagraph"/>
              <w:spacing w:before="40"/>
              <w:ind w:left="108"/>
              <w:rPr>
                <w:rFonts w:ascii="Wingdings 2" w:hAnsi="Wingdings 2"/>
              </w:rPr>
            </w:pPr>
            <w:r>
              <w:rPr>
                <w:rFonts w:ascii="Wingdings 2" w:hAnsi="Wingdings 2"/>
                <w:spacing w:val="-10"/>
              </w:rPr>
              <w:t></w:t>
            </w:r>
          </w:p>
        </w:tc>
        <w:tc>
          <w:tcPr>
            <w:tcW w:w="674" w:type="dxa"/>
          </w:tcPr>
          <w:p w14:paraId="3B66473B" w14:textId="77777777" w:rsidR="0023423B" w:rsidRDefault="00D0734C">
            <w:pPr>
              <w:pStyle w:val="TableParagraph"/>
              <w:spacing w:before="40"/>
              <w:ind w:left="108"/>
              <w:rPr>
                <w:rFonts w:ascii="Wingdings 2" w:hAnsi="Wingdings 2"/>
              </w:rPr>
            </w:pPr>
            <w:r>
              <w:rPr>
                <w:rFonts w:ascii="Wingdings 2" w:hAnsi="Wingdings 2"/>
                <w:spacing w:val="-10"/>
              </w:rPr>
              <w:t></w:t>
            </w:r>
          </w:p>
        </w:tc>
        <w:tc>
          <w:tcPr>
            <w:tcW w:w="672" w:type="dxa"/>
          </w:tcPr>
          <w:p w14:paraId="5DC786FC" w14:textId="77777777" w:rsidR="0023423B" w:rsidRDefault="00D0734C">
            <w:pPr>
              <w:pStyle w:val="TableParagraph"/>
              <w:spacing w:before="40"/>
              <w:ind w:left="106"/>
              <w:rPr>
                <w:rFonts w:ascii="Wingdings 2" w:hAnsi="Wingdings 2"/>
              </w:rPr>
            </w:pPr>
            <w:r>
              <w:rPr>
                <w:rFonts w:ascii="Wingdings 2" w:hAnsi="Wingdings 2"/>
                <w:spacing w:val="-10"/>
              </w:rPr>
              <w:t></w:t>
            </w:r>
          </w:p>
        </w:tc>
        <w:tc>
          <w:tcPr>
            <w:tcW w:w="1090" w:type="dxa"/>
          </w:tcPr>
          <w:p w14:paraId="4A92689C" w14:textId="77777777" w:rsidR="0023423B" w:rsidRDefault="00D0734C">
            <w:pPr>
              <w:pStyle w:val="TableParagraph"/>
              <w:spacing w:before="40"/>
              <w:ind w:left="109"/>
            </w:pPr>
            <w:r>
              <w:rPr>
                <w:spacing w:val="-4"/>
              </w:rPr>
              <w:t>10.9</w:t>
            </w:r>
          </w:p>
        </w:tc>
        <w:tc>
          <w:tcPr>
            <w:tcW w:w="1196" w:type="dxa"/>
          </w:tcPr>
          <w:p w14:paraId="6DC3F432" w14:textId="77777777" w:rsidR="0023423B" w:rsidRDefault="00D0734C">
            <w:pPr>
              <w:pStyle w:val="TableParagraph"/>
              <w:spacing w:before="40"/>
              <w:ind w:left="108"/>
            </w:pPr>
            <w:r>
              <w:rPr>
                <w:spacing w:val="-4"/>
              </w:rPr>
              <w:t>&lt;9.8</w:t>
            </w:r>
          </w:p>
        </w:tc>
        <w:tc>
          <w:tcPr>
            <w:tcW w:w="1112" w:type="dxa"/>
          </w:tcPr>
          <w:p w14:paraId="117C25F7" w14:textId="77777777" w:rsidR="0023423B" w:rsidRDefault="00D0734C">
            <w:pPr>
              <w:pStyle w:val="TableParagraph"/>
              <w:spacing w:before="40"/>
              <w:ind w:left="107"/>
            </w:pPr>
            <w:r>
              <w:rPr>
                <w:spacing w:val="-4"/>
              </w:rPr>
              <w:t>14.7</w:t>
            </w:r>
          </w:p>
        </w:tc>
      </w:tr>
      <w:tr w:rsidR="0023423B" w14:paraId="74791A29" w14:textId="77777777">
        <w:trPr>
          <w:trHeight w:val="333"/>
        </w:trPr>
        <w:tc>
          <w:tcPr>
            <w:tcW w:w="3398" w:type="dxa"/>
          </w:tcPr>
          <w:p w14:paraId="5D03A94D" w14:textId="77777777" w:rsidR="0023423B" w:rsidRDefault="00D0734C">
            <w:pPr>
              <w:pStyle w:val="TableParagraph"/>
              <w:spacing w:before="40"/>
              <w:ind w:left="107"/>
            </w:pPr>
            <w:r>
              <w:t>Workforce</w:t>
            </w:r>
            <w:r>
              <w:rPr>
                <w:spacing w:val="-11"/>
              </w:rPr>
              <w:t xml:space="preserve"> </w:t>
            </w:r>
            <w:r>
              <w:rPr>
                <w:spacing w:val="-2"/>
              </w:rPr>
              <w:t>Diversity</w:t>
            </w:r>
          </w:p>
        </w:tc>
        <w:tc>
          <w:tcPr>
            <w:tcW w:w="962" w:type="dxa"/>
          </w:tcPr>
          <w:p w14:paraId="7082CB0F" w14:textId="77777777" w:rsidR="0023423B" w:rsidRDefault="0023423B">
            <w:pPr>
              <w:pStyle w:val="TableParagraph"/>
              <w:rPr>
                <w:rFonts w:ascii="Times New Roman"/>
              </w:rPr>
            </w:pPr>
          </w:p>
        </w:tc>
        <w:tc>
          <w:tcPr>
            <w:tcW w:w="672" w:type="dxa"/>
          </w:tcPr>
          <w:p w14:paraId="64B4E15A" w14:textId="77777777" w:rsidR="0023423B" w:rsidRDefault="0023423B">
            <w:pPr>
              <w:pStyle w:val="TableParagraph"/>
              <w:rPr>
                <w:rFonts w:ascii="Times New Roman"/>
              </w:rPr>
            </w:pPr>
          </w:p>
        </w:tc>
        <w:tc>
          <w:tcPr>
            <w:tcW w:w="674" w:type="dxa"/>
          </w:tcPr>
          <w:p w14:paraId="0A3630E9" w14:textId="77777777" w:rsidR="0023423B" w:rsidRDefault="0023423B">
            <w:pPr>
              <w:pStyle w:val="TableParagraph"/>
              <w:rPr>
                <w:rFonts w:ascii="Times New Roman"/>
              </w:rPr>
            </w:pPr>
          </w:p>
        </w:tc>
        <w:tc>
          <w:tcPr>
            <w:tcW w:w="672" w:type="dxa"/>
          </w:tcPr>
          <w:p w14:paraId="5BFF0DBF" w14:textId="77777777" w:rsidR="0023423B" w:rsidRDefault="0023423B">
            <w:pPr>
              <w:pStyle w:val="TableParagraph"/>
              <w:rPr>
                <w:rFonts w:ascii="Times New Roman"/>
              </w:rPr>
            </w:pPr>
          </w:p>
        </w:tc>
        <w:tc>
          <w:tcPr>
            <w:tcW w:w="1090" w:type="dxa"/>
          </w:tcPr>
          <w:p w14:paraId="62BF2D94" w14:textId="77777777" w:rsidR="0023423B" w:rsidRDefault="0023423B">
            <w:pPr>
              <w:pStyle w:val="TableParagraph"/>
              <w:rPr>
                <w:rFonts w:ascii="Times New Roman"/>
              </w:rPr>
            </w:pPr>
          </w:p>
        </w:tc>
        <w:tc>
          <w:tcPr>
            <w:tcW w:w="1196" w:type="dxa"/>
          </w:tcPr>
          <w:p w14:paraId="5B4474C2" w14:textId="77777777" w:rsidR="0023423B" w:rsidRDefault="0023423B">
            <w:pPr>
              <w:pStyle w:val="TableParagraph"/>
              <w:rPr>
                <w:rFonts w:ascii="Times New Roman"/>
              </w:rPr>
            </w:pPr>
          </w:p>
        </w:tc>
        <w:tc>
          <w:tcPr>
            <w:tcW w:w="1112" w:type="dxa"/>
          </w:tcPr>
          <w:p w14:paraId="6C402930" w14:textId="77777777" w:rsidR="0023423B" w:rsidRDefault="0023423B">
            <w:pPr>
              <w:pStyle w:val="TableParagraph"/>
              <w:rPr>
                <w:rFonts w:ascii="Times New Roman"/>
              </w:rPr>
            </w:pPr>
          </w:p>
        </w:tc>
      </w:tr>
      <w:tr w:rsidR="0023423B" w14:paraId="7D9901CD" w14:textId="77777777">
        <w:trPr>
          <w:trHeight w:val="851"/>
        </w:trPr>
        <w:tc>
          <w:tcPr>
            <w:tcW w:w="3398" w:type="dxa"/>
          </w:tcPr>
          <w:p w14:paraId="64ED7D52" w14:textId="77777777" w:rsidR="0023423B" w:rsidRDefault="00D0734C">
            <w:pPr>
              <w:pStyle w:val="TableParagraph"/>
              <w:numPr>
                <w:ilvl w:val="0"/>
                <w:numId w:val="75"/>
              </w:numPr>
              <w:tabs>
                <w:tab w:val="left" w:pos="467"/>
              </w:tabs>
              <w:spacing w:before="42" w:line="237" w:lineRule="auto"/>
              <w:ind w:right="215" w:hanging="360"/>
            </w:pPr>
            <w:r>
              <w:t>Women</w:t>
            </w:r>
            <w:r>
              <w:rPr>
                <w:spacing w:val="-14"/>
              </w:rPr>
              <w:t xml:space="preserve"> </w:t>
            </w:r>
            <w:r>
              <w:t>in</w:t>
            </w:r>
            <w:r>
              <w:rPr>
                <w:spacing w:val="-13"/>
              </w:rPr>
              <w:t xml:space="preserve"> </w:t>
            </w:r>
            <w:r>
              <w:t>Senior</w:t>
            </w:r>
            <w:r>
              <w:rPr>
                <w:spacing w:val="-11"/>
              </w:rPr>
              <w:t xml:space="preserve"> </w:t>
            </w:r>
            <w:r>
              <w:t xml:space="preserve">Executive Service positions or </w:t>
            </w:r>
            <w:r>
              <w:rPr>
                <w:spacing w:val="-2"/>
              </w:rPr>
              <w:t>equivalent</w:t>
            </w:r>
          </w:p>
        </w:tc>
        <w:tc>
          <w:tcPr>
            <w:tcW w:w="962" w:type="dxa"/>
          </w:tcPr>
          <w:p w14:paraId="05ED9852" w14:textId="77777777" w:rsidR="0023423B" w:rsidRDefault="00D0734C">
            <w:pPr>
              <w:pStyle w:val="TableParagraph"/>
              <w:spacing w:before="40"/>
              <w:ind w:left="105"/>
            </w:pPr>
            <w:r>
              <w:rPr>
                <w:spacing w:val="-5"/>
              </w:rPr>
              <w:t>30</w:t>
            </w:r>
          </w:p>
        </w:tc>
        <w:tc>
          <w:tcPr>
            <w:tcW w:w="672" w:type="dxa"/>
          </w:tcPr>
          <w:p w14:paraId="06F939FD" w14:textId="77777777" w:rsidR="0023423B" w:rsidRDefault="00D0734C">
            <w:pPr>
              <w:pStyle w:val="TableParagraph"/>
              <w:spacing w:before="40"/>
              <w:ind w:left="108"/>
              <w:rPr>
                <w:rFonts w:ascii="Wingdings 2" w:hAnsi="Wingdings 2"/>
              </w:rPr>
            </w:pPr>
            <w:r>
              <w:rPr>
                <w:rFonts w:ascii="Wingdings 2" w:hAnsi="Wingdings 2"/>
                <w:spacing w:val="-10"/>
              </w:rPr>
              <w:t></w:t>
            </w:r>
          </w:p>
        </w:tc>
        <w:tc>
          <w:tcPr>
            <w:tcW w:w="674" w:type="dxa"/>
          </w:tcPr>
          <w:p w14:paraId="22325B3B" w14:textId="77777777" w:rsidR="0023423B" w:rsidRDefault="0023423B">
            <w:pPr>
              <w:pStyle w:val="TableParagraph"/>
              <w:rPr>
                <w:rFonts w:ascii="Times New Roman"/>
              </w:rPr>
            </w:pPr>
          </w:p>
        </w:tc>
        <w:tc>
          <w:tcPr>
            <w:tcW w:w="672" w:type="dxa"/>
          </w:tcPr>
          <w:p w14:paraId="00E2A261" w14:textId="77777777" w:rsidR="0023423B" w:rsidRDefault="0023423B">
            <w:pPr>
              <w:pStyle w:val="TableParagraph"/>
              <w:rPr>
                <w:rFonts w:ascii="Times New Roman"/>
              </w:rPr>
            </w:pPr>
          </w:p>
        </w:tc>
        <w:tc>
          <w:tcPr>
            <w:tcW w:w="1090" w:type="dxa"/>
          </w:tcPr>
          <w:p w14:paraId="117C22B5" w14:textId="77777777" w:rsidR="0023423B" w:rsidRDefault="00D0734C">
            <w:pPr>
              <w:pStyle w:val="TableParagraph"/>
              <w:spacing w:before="40"/>
              <w:ind w:left="109"/>
            </w:pPr>
            <w:r>
              <w:rPr>
                <w:spacing w:val="-2"/>
              </w:rPr>
              <w:t>31.7%</w:t>
            </w:r>
          </w:p>
        </w:tc>
        <w:tc>
          <w:tcPr>
            <w:tcW w:w="1196" w:type="dxa"/>
          </w:tcPr>
          <w:p w14:paraId="624C2776" w14:textId="77777777" w:rsidR="0023423B" w:rsidRDefault="00D0734C">
            <w:pPr>
              <w:pStyle w:val="TableParagraph"/>
              <w:spacing w:before="40"/>
              <w:ind w:left="108"/>
            </w:pPr>
            <w:r>
              <w:rPr>
                <w:spacing w:val="-10"/>
              </w:rPr>
              <w:t>-</w:t>
            </w:r>
          </w:p>
        </w:tc>
        <w:tc>
          <w:tcPr>
            <w:tcW w:w="1112" w:type="dxa"/>
          </w:tcPr>
          <w:p w14:paraId="1E92B791" w14:textId="77777777" w:rsidR="0023423B" w:rsidRDefault="00D0734C">
            <w:pPr>
              <w:pStyle w:val="TableParagraph"/>
              <w:spacing w:before="40"/>
              <w:ind w:left="107"/>
            </w:pPr>
            <w:r>
              <w:rPr>
                <w:spacing w:val="-2"/>
              </w:rPr>
              <w:t>29.4%</w:t>
            </w:r>
          </w:p>
        </w:tc>
      </w:tr>
      <w:tr w:rsidR="0023423B" w14:paraId="460438F2" w14:textId="77777777">
        <w:trPr>
          <w:trHeight w:val="601"/>
        </w:trPr>
        <w:tc>
          <w:tcPr>
            <w:tcW w:w="3398" w:type="dxa"/>
          </w:tcPr>
          <w:p w14:paraId="71E7044A" w14:textId="77777777" w:rsidR="0023423B" w:rsidRDefault="00D0734C">
            <w:pPr>
              <w:pStyle w:val="TableParagraph"/>
              <w:numPr>
                <w:ilvl w:val="0"/>
                <w:numId w:val="74"/>
              </w:numPr>
              <w:tabs>
                <w:tab w:val="left" w:pos="467"/>
              </w:tabs>
              <w:spacing w:before="45" w:line="237" w:lineRule="auto"/>
              <w:ind w:right="508"/>
            </w:pPr>
            <w:r>
              <w:t>People</w:t>
            </w:r>
            <w:r>
              <w:rPr>
                <w:spacing w:val="-16"/>
              </w:rPr>
              <w:t xml:space="preserve"> </w:t>
            </w:r>
            <w:r>
              <w:t>from</w:t>
            </w:r>
            <w:r>
              <w:rPr>
                <w:spacing w:val="-15"/>
              </w:rPr>
              <w:t xml:space="preserve"> </w:t>
            </w:r>
            <w:r>
              <w:t>non-English speaking background</w:t>
            </w:r>
          </w:p>
        </w:tc>
        <w:tc>
          <w:tcPr>
            <w:tcW w:w="962" w:type="dxa"/>
          </w:tcPr>
          <w:p w14:paraId="469C7D99" w14:textId="77777777" w:rsidR="0023423B" w:rsidRDefault="00D0734C">
            <w:pPr>
              <w:pStyle w:val="TableParagraph"/>
              <w:spacing w:before="43"/>
              <w:ind w:left="105"/>
            </w:pPr>
            <w:r>
              <w:rPr>
                <w:spacing w:val="-5"/>
              </w:rPr>
              <w:t>31</w:t>
            </w:r>
          </w:p>
        </w:tc>
        <w:tc>
          <w:tcPr>
            <w:tcW w:w="672" w:type="dxa"/>
          </w:tcPr>
          <w:p w14:paraId="7C8B3404" w14:textId="77777777" w:rsidR="0023423B" w:rsidRDefault="00D0734C">
            <w:pPr>
              <w:pStyle w:val="TableParagraph"/>
              <w:spacing w:before="42"/>
              <w:ind w:left="108"/>
              <w:rPr>
                <w:rFonts w:ascii="Wingdings 2" w:hAnsi="Wingdings 2"/>
              </w:rPr>
            </w:pPr>
            <w:r>
              <w:rPr>
                <w:rFonts w:ascii="Wingdings 2" w:hAnsi="Wingdings 2"/>
                <w:spacing w:val="-10"/>
              </w:rPr>
              <w:t></w:t>
            </w:r>
          </w:p>
        </w:tc>
        <w:tc>
          <w:tcPr>
            <w:tcW w:w="674" w:type="dxa"/>
          </w:tcPr>
          <w:p w14:paraId="03576AB4" w14:textId="77777777" w:rsidR="0023423B" w:rsidRDefault="0023423B">
            <w:pPr>
              <w:pStyle w:val="TableParagraph"/>
              <w:rPr>
                <w:rFonts w:ascii="Times New Roman"/>
              </w:rPr>
            </w:pPr>
          </w:p>
        </w:tc>
        <w:tc>
          <w:tcPr>
            <w:tcW w:w="672" w:type="dxa"/>
          </w:tcPr>
          <w:p w14:paraId="4BA52892" w14:textId="77777777" w:rsidR="0023423B" w:rsidRDefault="0023423B">
            <w:pPr>
              <w:pStyle w:val="TableParagraph"/>
              <w:rPr>
                <w:rFonts w:ascii="Times New Roman"/>
              </w:rPr>
            </w:pPr>
          </w:p>
        </w:tc>
        <w:tc>
          <w:tcPr>
            <w:tcW w:w="1090" w:type="dxa"/>
          </w:tcPr>
          <w:p w14:paraId="1A125730" w14:textId="77777777" w:rsidR="0023423B" w:rsidRDefault="00D0734C">
            <w:pPr>
              <w:pStyle w:val="TableParagraph"/>
              <w:spacing w:before="43"/>
              <w:ind w:left="109"/>
            </w:pPr>
            <w:r>
              <w:rPr>
                <w:spacing w:val="-4"/>
              </w:rPr>
              <w:t>1.2%</w:t>
            </w:r>
          </w:p>
        </w:tc>
        <w:tc>
          <w:tcPr>
            <w:tcW w:w="1196" w:type="dxa"/>
          </w:tcPr>
          <w:p w14:paraId="4CA7805D" w14:textId="77777777" w:rsidR="0023423B" w:rsidRDefault="00D0734C">
            <w:pPr>
              <w:pStyle w:val="TableParagraph"/>
              <w:spacing w:before="43"/>
              <w:ind w:left="108"/>
            </w:pPr>
            <w:r>
              <w:rPr>
                <w:spacing w:val="-10"/>
              </w:rPr>
              <w:t>-</w:t>
            </w:r>
          </w:p>
        </w:tc>
        <w:tc>
          <w:tcPr>
            <w:tcW w:w="1112" w:type="dxa"/>
          </w:tcPr>
          <w:p w14:paraId="50F444E7" w14:textId="77777777" w:rsidR="0023423B" w:rsidRDefault="00D0734C">
            <w:pPr>
              <w:pStyle w:val="TableParagraph"/>
              <w:spacing w:before="43"/>
              <w:ind w:left="107"/>
            </w:pPr>
            <w:r>
              <w:rPr>
                <w:spacing w:val="-10"/>
              </w:rPr>
              <w:t>-</w:t>
            </w:r>
          </w:p>
        </w:tc>
      </w:tr>
    </w:tbl>
    <w:p w14:paraId="2B096C63" w14:textId="77777777" w:rsidR="0023423B" w:rsidRDefault="00D0734C">
      <w:pPr>
        <w:pStyle w:val="Heading6"/>
        <w:spacing w:before="123" w:line="252" w:lineRule="exact"/>
      </w:pPr>
      <w:r>
        <w:rPr>
          <w:spacing w:val="-5"/>
        </w:rPr>
        <w:t>Key</w:t>
      </w:r>
    </w:p>
    <w:p w14:paraId="238FEEF4" w14:textId="77777777" w:rsidR="0023423B" w:rsidRDefault="00D0734C">
      <w:pPr>
        <w:pStyle w:val="BodyText"/>
        <w:ind w:left="798" w:right="5528"/>
      </w:pPr>
      <w:proofErr w:type="spellStart"/>
      <w:r>
        <w:t>RoGS</w:t>
      </w:r>
      <w:proofErr w:type="spellEnd"/>
      <w:r>
        <w:rPr>
          <w:spacing w:val="-7"/>
        </w:rPr>
        <w:t xml:space="preserve"> </w:t>
      </w:r>
      <w:r>
        <w:t>–</w:t>
      </w:r>
      <w:r>
        <w:rPr>
          <w:spacing w:val="-7"/>
        </w:rPr>
        <w:t xml:space="preserve"> </w:t>
      </w:r>
      <w:r>
        <w:t>Report</w:t>
      </w:r>
      <w:r>
        <w:rPr>
          <w:spacing w:val="-7"/>
        </w:rPr>
        <w:t xml:space="preserve"> </w:t>
      </w:r>
      <w:r>
        <w:t>on</w:t>
      </w:r>
      <w:r>
        <w:rPr>
          <w:spacing w:val="-9"/>
        </w:rPr>
        <w:t xml:space="preserve"> </w:t>
      </w:r>
      <w:r>
        <w:t>Government</w:t>
      </w:r>
      <w:r>
        <w:rPr>
          <w:spacing w:val="-5"/>
        </w:rPr>
        <w:t xml:space="preserve"> </w:t>
      </w:r>
      <w:r>
        <w:t>Services SDS – Service Delivery Statement</w:t>
      </w:r>
    </w:p>
    <w:p w14:paraId="63CECA13" w14:textId="77777777" w:rsidR="0023423B" w:rsidRDefault="00D0734C">
      <w:pPr>
        <w:pStyle w:val="BodyText"/>
        <w:spacing w:line="355" w:lineRule="auto"/>
        <w:ind w:left="798" w:right="2603" w:hanging="1"/>
      </w:pPr>
      <w:r>
        <w:t>Strategic</w:t>
      </w:r>
      <w:r>
        <w:rPr>
          <w:spacing w:val="-6"/>
        </w:rPr>
        <w:t xml:space="preserve"> </w:t>
      </w:r>
      <w:r>
        <w:t>Plan</w:t>
      </w:r>
      <w:r>
        <w:rPr>
          <w:spacing w:val="-4"/>
        </w:rPr>
        <w:t xml:space="preserve"> </w:t>
      </w:r>
      <w:r>
        <w:t>–</w:t>
      </w:r>
      <w:r>
        <w:rPr>
          <w:spacing w:val="-6"/>
        </w:rPr>
        <w:t xml:space="preserve"> </w:t>
      </w:r>
      <w:r>
        <w:t>Queensland</w:t>
      </w:r>
      <w:r>
        <w:rPr>
          <w:spacing w:val="-4"/>
        </w:rPr>
        <w:t xml:space="preserve"> </w:t>
      </w:r>
      <w:r>
        <w:t>Police</w:t>
      </w:r>
      <w:r>
        <w:rPr>
          <w:spacing w:val="-4"/>
        </w:rPr>
        <w:t xml:space="preserve"> </w:t>
      </w:r>
      <w:r>
        <w:t>Service</w:t>
      </w:r>
      <w:r>
        <w:rPr>
          <w:spacing w:val="-4"/>
        </w:rPr>
        <w:t xml:space="preserve"> </w:t>
      </w:r>
      <w:r>
        <w:t>Strategic</w:t>
      </w:r>
      <w:r>
        <w:rPr>
          <w:spacing w:val="-3"/>
        </w:rPr>
        <w:t xml:space="preserve"> </w:t>
      </w:r>
      <w:r>
        <w:t>Plan</w:t>
      </w:r>
      <w:r>
        <w:rPr>
          <w:spacing w:val="-4"/>
        </w:rPr>
        <w:t xml:space="preserve"> </w:t>
      </w:r>
      <w:r>
        <w:t xml:space="preserve">2023-2027 </w:t>
      </w:r>
      <w:r>
        <w:rPr>
          <w:spacing w:val="-2"/>
          <w:u w:val="single"/>
        </w:rPr>
        <w:t>Notes</w:t>
      </w:r>
    </w:p>
    <w:p w14:paraId="0F2B2707" w14:textId="77777777" w:rsidR="0023423B" w:rsidRDefault="00D0734C">
      <w:pPr>
        <w:pStyle w:val="ListParagraph"/>
        <w:numPr>
          <w:ilvl w:val="0"/>
          <w:numId w:val="73"/>
        </w:numPr>
        <w:tabs>
          <w:tab w:val="left" w:pos="1225"/>
        </w:tabs>
        <w:spacing w:before="0"/>
        <w:ind w:right="745"/>
      </w:pPr>
      <w:r>
        <w:t>Performance is reported against a range rather than a single figure. The target ranges for 2023-24</w:t>
      </w:r>
      <w:r>
        <w:rPr>
          <w:spacing w:val="-2"/>
        </w:rPr>
        <w:t xml:space="preserve"> </w:t>
      </w:r>
      <w:r>
        <w:t>consider</w:t>
      </w:r>
      <w:r>
        <w:rPr>
          <w:spacing w:val="-3"/>
        </w:rPr>
        <w:t xml:space="preserve"> </w:t>
      </w:r>
      <w:r>
        <w:t>recent</w:t>
      </w:r>
      <w:r>
        <w:rPr>
          <w:spacing w:val="-5"/>
        </w:rPr>
        <w:t xml:space="preserve"> </w:t>
      </w:r>
      <w:r>
        <w:t>results</w:t>
      </w:r>
      <w:r>
        <w:rPr>
          <w:spacing w:val="-4"/>
        </w:rPr>
        <w:t xml:space="preserve"> </w:t>
      </w:r>
      <w:r>
        <w:t>and</w:t>
      </w:r>
      <w:r>
        <w:rPr>
          <w:spacing w:val="-2"/>
        </w:rPr>
        <w:t xml:space="preserve"> </w:t>
      </w:r>
      <w:r>
        <w:t>any</w:t>
      </w:r>
      <w:r>
        <w:rPr>
          <w:spacing w:val="-4"/>
        </w:rPr>
        <w:t xml:space="preserve"> </w:t>
      </w:r>
      <w:r>
        <w:t>known</w:t>
      </w:r>
      <w:r>
        <w:rPr>
          <w:spacing w:val="-4"/>
        </w:rPr>
        <w:t xml:space="preserve"> </w:t>
      </w:r>
      <w:r>
        <w:t>factors</w:t>
      </w:r>
      <w:r>
        <w:rPr>
          <w:spacing w:val="-4"/>
        </w:rPr>
        <w:t xml:space="preserve"> </w:t>
      </w:r>
      <w:r>
        <w:t>that</w:t>
      </w:r>
      <w:r>
        <w:rPr>
          <w:spacing w:val="-3"/>
        </w:rPr>
        <w:t xml:space="preserve"> </w:t>
      </w:r>
      <w:r>
        <w:t>are</w:t>
      </w:r>
      <w:r>
        <w:rPr>
          <w:spacing w:val="-4"/>
        </w:rPr>
        <w:t xml:space="preserve"> </w:t>
      </w:r>
      <w:r>
        <w:t>likely</w:t>
      </w:r>
      <w:r>
        <w:rPr>
          <w:spacing w:val="-1"/>
        </w:rPr>
        <w:t xml:space="preserve"> </w:t>
      </w:r>
      <w:r>
        <w:t>to</w:t>
      </w:r>
      <w:r>
        <w:rPr>
          <w:spacing w:val="-2"/>
        </w:rPr>
        <w:t xml:space="preserve"> </w:t>
      </w:r>
      <w:r>
        <w:t>have</w:t>
      </w:r>
      <w:r>
        <w:rPr>
          <w:spacing w:val="-2"/>
        </w:rPr>
        <w:t xml:space="preserve"> </w:t>
      </w:r>
      <w:r>
        <w:t>an</w:t>
      </w:r>
      <w:r>
        <w:rPr>
          <w:spacing w:val="-2"/>
        </w:rPr>
        <w:t xml:space="preserve"> </w:t>
      </w:r>
      <w:r>
        <w:t>impact</w:t>
      </w:r>
      <w:r>
        <w:rPr>
          <w:spacing w:val="-2"/>
        </w:rPr>
        <w:t xml:space="preserve"> </w:t>
      </w:r>
      <w:r>
        <w:t>in the reporting period. Upper and lower values account for past variation from the recent historical average.</w:t>
      </w:r>
    </w:p>
    <w:p w14:paraId="0584EF25" w14:textId="77777777" w:rsidR="0023423B" w:rsidRDefault="00D0734C">
      <w:pPr>
        <w:pStyle w:val="ListParagraph"/>
        <w:numPr>
          <w:ilvl w:val="0"/>
          <w:numId w:val="73"/>
        </w:numPr>
        <w:tabs>
          <w:tab w:val="left" w:pos="1225"/>
        </w:tabs>
        <w:spacing w:before="118"/>
        <w:ind w:right="478"/>
      </w:pPr>
      <w:r>
        <w:t>The offence categories reported separately are those classified as ‘violent’ crimes and are the most significant personal safety offence categories in terms of their impact on the community.</w:t>
      </w:r>
      <w:r>
        <w:rPr>
          <w:spacing w:val="-3"/>
        </w:rPr>
        <w:t xml:space="preserve"> </w:t>
      </w:r>
      <w:r>
        <w:t>The</w:t>
      </w:r>
      <w:r>
        <w:rPr>
          <w:spacing w:val="-3"/>
        </w:rPr>
        <w:t xml:space="preserve"> </w:t>
      </w:r>
      <w:r>
        <w:t>‘total</w:t>
      </w:r>
      <w:r>
        <w:rPr>
          <w:spacing w:val="-3"/>
        </w:rPr>
        <w:t xml:space="preserve"> </w:t>
      </w:r>
      <w:r>
        <w:t>personal</w:t>
      </w:r>
      <w:r>
        <w:rPr>
          <w:spacing w:val="-3"/>
        </w:rPr>
        <w:t xml:space="preserve"> </w:t>
      </w:r>
      <w:r>
        <w:t>safety’</w:t>
      </w:r>
      <w:r>
        <w:rPr>
          <w:spacing w:val="-3"/>
        </w:rPr>
        <w:t xml:space="preserve"> </w:t>
      </w:r>
      <w:r>
        <w:t>offences</w:t>
      </w:r>
      <w:r>
        <w:rPr>
          <w:spacing w:val="-5"/>
        </w:rPr>
        <w:t xml:space="preserve"> </w:t>
      </w:r>
      <w:r>
        <w:t>figure</w:t>
      </w:r>
      <w:r>
        <w:rPr>
          <w:spacing w:val="-3"/>
        </w:rPr>
        <w:t xml:space="preserve"> </w:t>
      </w:r>
      <w:r>
        <w:t>also</w:t>
      </w:r>
      <w:r>
        <w:rPr>
          <w:spacing w:val="-3"/>
        </w:rPr>
        <w:t xml:space="preserve"> </w:t>
      </w:r>
      <w:r>
        <w:t>includes</w:t>
      </w:r>
      <w:r>
        <w:rPr>
          <w:spacing w:val="-5"/>
        </w:rPr>
        <w:t xml:space="preserve"> </w:t>
      </w:r>
      <w:r>
        <w:t>the</w:t>
      </w:r>
      <w:r>
        <w:rPr>
          <w:spacing w:val="-5"/>
        </w:rPr>
        <w:t xml:space="preserve"> </w:t>
      </w:r>
      <w:r>
        <w:t>offence</w:t>
      </w:r>
      <w:r>
        <w:rPr>
          <w:spacing w:val="-3"/>
        </w:rPr>
        <w:t xml:space="preserve"> </w:t>
      </w:r>
      <w:r>
        <w:t>categories</w:t>
      </w:r>
      <w:r>
        <w:rPr>
          <w:spacing w:val="-2"/>
        </w:rPr>
        <w:t xml:space="preserve"> </w:t>
      </w:r>
      <w:r>
        <w:t xml:space="preserve">of extortion, kidnapping, abduction and deprivation of liberty and other offences against the person. Homicide includes the offence categories of murder, attempted </w:t>
      </w:r>
      <w:proofErr w:type="gramStart"/>
      <w:r>
        <w:t>murder</w:t>
      </w:r>
      <w:proofErr w:type="gramEnd"/>
      <w:r>
        <w:t xml:space="preserve"> and conspiracy to murder.</w:t>
      </w:r>
    </w:p>
    <w:p w14:paraId="57D70960" w14:textId="77777777" w:rsidR="0023423B" w:rsidRDefault="00D0734C">
      <w:pPr>
        <w:pStyle w:val="ListParagraph"/>
        <w:numPr>
          <w:ilvl w:val="0"/>
          <w:numId w:val="73"/>
        </w:numPr>
        <w:tabs>
          <w:tab w:val="left" w:pos="1225"/>
        </w:tabs>
        <w:spacing w:before="119"/>
        <w:ind w:right="767" w:hanging="427"/>
      </w:pPr>
      <w:r>
        <w:t>The variance from the 2023-24 target may be due to a combination of higher volumes of offences</w:t>
      </w:r>
      <w:r>
        <w:rPr>
          <w:spacing w:val="-3"/>
        </w:rPr>
        <w:t xml:space="preserve"> </w:t>
      </w:r>
      <w:r>
        <w:t>in</w:t>
      </w:r>
      <w:r>
        <w:rPr>
          <w:spacing w:val="-3"/>
        </w:rPr>
        <w:t xml:space="preserve"> </w:t>
      </w:r>
      <w:r>
        <w:t>this category</w:t>
      </w:r>
      <w:r>
        <w:rPr>
          <w:spacing w:val="-5"/>
        </w:rPr>
        <w:t xml:space="preserve"> </w:t>
      </w:r>
      <w:r>
        <w:t>and</w:t>
      </w:r>
      <w:r>
        <w:rPr>
          <w:spacing w:val="-1"/>
        </w:rPr>
        <w:t xml:space="preserve"> </w:t>
      </w:r>
      <w:r>
        <w:t>unique</w:t>
      </w:r>
      <w:r>
        <w:rPr>
          <w:spacing w:val="-1"/>
        </w:rPr>
        <w:t xml:space="preserve"> </w:t>
      </w:r>
      <w:r>
        <w:t>characteristics of</w:t>
      </w:r>
      <w:r>
        <w:rPr>
          <w:spacing w:val="-1"/>
        </w:rPr>
        <w:t xml:space="preserve"> </w:t>
      </w:r>
      <w:r>
        <w:t>reported</w:t>
      </w:r>
      <w:r>
        <w:rPr>
          <w:spacing w:val="-3"/>
        </w:rPr>
        <w:t xml:space="preserve"> </w:t>
      </w:r>
      <w:r>
        <w:t>offences</w:t>
      </w:r>
      <w:r>
        <w:rPr>
          <w:spacing w:val="-3"/>
        </w:rPr>
        <w:t xml:space="preserve"> </w:t>
      </w:r>
      <w:r>
        <w:t>regarding</w:t>
      </w:r>
      <w:r>
        <w:rPr>
          <w:spacing w:val="-1"/>
        </w:rPr>
        <w:t xml:space="preserve"> </w:t>
      </w:r>
      <w:r>
        <w:t xml:space="preserve">quality and availability of evidence or evidentiary requirements affecting the investigation and </w:t>
      </w:r>
      <w:proofErr w:type="spellStart"/>
      <w:r>
        <w:t>finalisation</w:t>
      </w:r>
      <w:proofErr w:type="spellEnd"/>
      <w:r>
        <w:t xml:space="preserve"> of these offences. In recent years, the QPS has implemented a more victim- centric, trauma-informed approach to managing personal offences, particularly sexual offences.</w:t>
      </w:r>
      <w:r>
        <w:rPr>
          <w:spacing w:val="-3"/>
        </w:rPr>
        <w:t xml:space="preserve"> </w:t>
      </w:r>
      <w:r>
        <w:t>The</w:t>
      </w:r>
      <w:r>
        <w:rPr>
          <w:spacing w:val="-3"/>
        </w:rPr>
        <w:t xml:space="preserve"> </w:t>
      </w:r>
      <w:r>
        <w:t>effect</w:t>
      </w:r>
      <w:r>
        <w:rPr>
          <w:spacing w:val="-1"/>
        </w:rPr>
        <w:t xml:space="preserve"> </w:t>
      </w:r>
      <w:r>
        <w:t>of</w:t>
      </w:r>
      <w:r>
        <w:rPr>
          <w:spacing w:val="-4"/>
        </w:rPr>
        <w:t xml:space="preserve"> </w:t>
      </w:r>
      <w:r>
        <w:t>this</w:t>
      </w:r>
      <w:r>
        <w:rPr>
          <w:spacing w:val="-2"/>
        </w:rPr>
        <w:t xml:space="preserve"> </w:t>
      </w:r>
      <w:r>
        <w:t>approach</w:t>
      </w:r>
      <w:r>
        <w:rPr>
          <w:spacing w:val="-5"/>
        </w:rPr>
        <w:t xml:space="preserve"> </w:t>
      </w:r>
      <w:r>
        <w:t>may</w:t>
      </w:r>
      <w:r>
        <w:rPr>
          <w:spacing w:val="-5"/>
        </w:rPr>
        <w:t xml:space="preserve"> </w:t>
      </w:r>
      <w:r>
        <w:t>either</w:t>
      </w:r>
      <w:r>
        <w:rPr>
          <w:spacing w:val="-1"/>
        </w:rPr>
        <w:t xml:space="preserve"> </w:t>
      </w:r>
      <w:r>
        <w:t>extend</w:t>
      </w:r>
      <w:r>
        <w:rPr>
          <w:spacing w:val="-5"/>
        </w:rPr>
        <w:t xml:space="preserve"> </w:t>
      </w:r>
      <w:proofErr w:type="spellStart"/>
      <w:r>
        <w:t>finalisation</w:t>
      </w:r>
      <w:proofErr w:type="spellEnd"/>
      <w:r>
        <w:rPr>
          <w:spacing w:val="-3"/>
        </w:rPr>
        <w:t xml:space="preserve"> </w:t>
      </w:r>
      <w:r>
        <w:t>timeframes</w:t>
      </w:r>
      <w:r>
        <w:rPr>
          <w:spacing w:val="-2"/>
        </w:rPr>
        <w:t xml:space="preserve"> </w:t>
      </w:r>
      <w:r>
        <w:t>beyond</w:t>
      </w:r>
      <w:r>
        <w:rPr>
          <w:spacing w:val="-3"/>
        </w:rPr>
        <w:t xml:space="preserve"> </w:t>
      </w:r>
      <w:r>
        <w:t xml:space="preserve">30 days or to prevent the </w:t>
      </w:r>
      <w:proofErr w:type="spellStart"/>
      <w:r>
        <w:t>finalisation</w:t>
      </w:r>
      <w:proofErr w:type="spellEnd"/>
      <w:r>
        <w:t xml:space="preserve"> of occurrences at all.</w:t>
      </w:r>
    </w:p>
    <w:p w14:paraId="6F8F84C9" w14:textId="77777777" w:rsidR="0023423B" w:rsidRDefault="00D0734C">
      <w:pPr>
        <w:pStyle w:val="ListParagraph"/>
        <w:numPr>
          <w:ilvl w:val="0"/>
          <w:numId w:val="73"/>
        </w:numPr>
        <w:tabs>
          <w:tab w:val="left" w:pos="1225"/>
        </w:tabs>
        <w:spacing w:before="121"/>
        <w:ind w:right="587"/>
      </w:pPr>
      <w:r>
        <w:t>The offence categories reported separately are considered high volume property security offences.</w:t>
      </w:r>
      <w:r>
        <w:rPr>
          <w:spacing w:val="-3"/>
        </w:rPr>
        <w:t xml:space="preserve"> </w:t>
      </w:r>
      <w:r>
        <w:t>The</w:t>
      </w:r>
      <w:r>
        <w:rPr>
          <w:spacing w:val="-5"/>
        </w:rPr>
        <w:t xml:space="preserve"> </w:t>
      </w:r>
      <w:r>
        <w:t>total</w:t>
      </w:r>
      <w:r>
        <w:rPr>
          <w:spacing w:val="-3"/>
        </w:rPr>
        <w:t xml:space="preserve"> </w:t>
      </w:r>
      <w:r>
        <w:t>property</w:t>
      </w:r>
      <w:r>
        <w:rPr>
          <w:spacing w:val="-5"/>
        </w:rPr>
        <w:t xml:space="preserve"> </w:t>
      </w:r>
      <w:r>
        <w:t>security</w:t>
      </w:r>
      <w:r>
        <w:rPr>
          <w:spacing w:val="-2"/>
        </w:rPr>
        <w:t xml:space="preserve"> </w:t>
      </w:r>
      <w:r>
        <w:t>offences</w:t>
      </w:r>
      <w:r>
        <w:rPr>
          <w:spacing w:val="-5"/>
        </w:rPr>
        <w:t xml:space="preserve"> </w:t>
      </w:r>
      <w:r>
        <w:t>figure</w:t>
      </w:r>
      <w:r>
        <w:rPr>
          <w:spacing w:val="-3"/>
        </w:rPr>
        <w:t xml:space="preserve"> </w:t>
      </w:r>
      <w:r>
        <w:t>also</w:t>
      </w:r>
      <w:r>
        <w:rPr>
          <w:spacing w:val="-3"/>
        </w:rPr>
        <w:t xml:space="preserve"> </w:t>
      </w:r>
      <w:r>
        <w:t>includes</w:t>
      </w:r>
      <w:r>
        <w:rPr>
          <w:spacing w:val="-2"/>
        </w:rPr>
        <w:t xml:space="preserve"> </w:t>
      </w:r>
      <w:r>
        <w:t>arson,</w:t>
      </w:r>
      <w:r>
        <w:rPr>
          <w:spacing w:val="-3"/>
        </w:rPr>
        <w:t xml:space="preserve"> </w:t>
      </w:r>
      <w:r>
        <w:t>fraud</w:t>
      </w:r>
      <w:r>
        <w:rPr>
          <w:spacing w:val="-3"/>
        </w:rPr>
        <w:t xml:space="preserve"> </w:t>
      </w:r>
      <w:r>
        <w:t>and</w:t>
      </w:r>
      <w:r>
        <w:rPr>
          <w:spacing w:val="-3"/>
        </w:rPr>
        <w:t xml:space="preserve"> </w:t>
      </w:r>
      <w:r>
        <w:t>handling stolen goods.</w:t>
      </w:r>
    </w:p>
    <w:p w14:paraId="6FE5F5D9" w14:textId="77777777" w:rsidR="0023423B" w:rsidRDefault="00D0734C">
      <w:pPr>
        <w:pStyle w:val="ListParagraph"/>
        <w:numPr>
          <w:ilvl w:val="0"/>
          <w:numId w:val="73"/>
        </w:numPr>
        <w:tabs>
          <w:tab w:val="left" w:pos="1225"/>
        </w:tabs>
        <w:spacing w:before="119"/>
        <w:ind w:right="462"/>
      </w:pPr>
      <w:r>
        <w:t xml:space="preserve">Good order offences include offences relating to public nuisance, obstructing </w:t>
      </w:r>
      <w:proofErr w:type="gramStart"/>
      <w:r>
        <w:t>police</w:t>
      </w:r>
      <w:proofErr w:type="gramEnd"/>
      <w:r>
        <w:t xml:space="preserve"> and other</w:t>
      </w:r>
      <w:r>
        <w:rPr>
          <w:spacing w:val="-4"/>
        </w:rPr>
        <w:t xml:space="preserve"> </w:t>
      </w:r>
      <w:r>
        <w:t>offences</w:t>
      </w:r>
      <w:r>
        <w:rPr>
          <w:spacing w:val="-5"/>
        </w:rPr>
        <w:t xml:space="preserve"> </w:t>
      </w:r>
      <w:r>
        <w:t>against</w:t>
      </w:r>
      <w:r>
        <w:rPr>
          <w:spacing w:val="-1"/>
        </w:rPr>
        <w:t xml:space="preserve"> </w:t>
      </w:r>
      <w:r>
        <w:t>good</w:t>
      </w:r>
      <w:r>
        <w:rPr>
          <w:spacing w:val="-3"/>
        </w:rPr>
        <w:t xml:space="preserve"> </w:t>
      </w:r>
      <w:r>
        <w:t>order.</w:t>
      </w:r>
      <w:r>
        <w:rPr>
          <w:spacing w:val="-3"/>
        </w:rPr>
        <w:t xml:space="preserve"> </w:t>
      </w:r>
      <w:r>
        <w:t>An</w:t>
      </w:r>
      <w:r>
        <w:rPr>
          <w:spacing w:val="-3"/>
        </w:rPr>
        <w:t xml:space="preserve"> </w:t>
      </w:r>
      <w:r>
        <w:t>increase</w:t>
      </w:r>
      <w:r>
        <w:rPr>
          <w:spacing w:val="-3"/>
        </w:rPr>
        <w:t xml:space="preserve"> </w:t>
      </w:r>
      <w:r>
        <w:t>in</w:t>
      </w:r>
      <w:r>
        <w:rPr>
          <w:spacing w:val="-3"/>
        </w:rPr>
        <w:t xml:space="preserve"> </w:t>
      </w:r>
      <w:r>
        <w:t>good</w:t>
      </w:r>
      <w:r>
        <w:rPr>
          <w:spacing w:val="-3"/>
        </w:rPr>
        <w:t xml:space="preserve"> </w:t>
      </w:r>
      <w:r>
        <w:t>order</w:t>
      </w:r>
      <w:r>
        <w:rPr>
          <w:spacing w:val="-4"/>
        </w:rPr>
        <w:t xml:space="preserve"> </w:t>
      </w:r>
      <w:r>
        <w:t>offences</w:t>
      </w:r>
      <w:r>
        <w:rPr>
          <w:spacing w:val="-5"/>
        </w:rPr>
        <w:t xml:space="preserve"> </w:t>
      </w:r>
      <w:r>
        <w:t>generally</w:t>
      </w:r>
      <w:r>
        <w:rPr>
          <w:spacing w:val="-2"/>
        </w:rPr>
        <w:t xml:space="preserve"> </w:t>
      </w:r>
      <w:r>
        <w:t>indicates</w:t>
      </w:r>
      <w:r>
        <w:rPr>
          <w:spacing w:val="-2"/>
        </w:rPr>
        <w:t xml:space="preserve"> </w:t>
      </w:r>
      <w:r>
        <w:t>an increase in policing activity around public spaces and major events, and a range of related proactive policing strategies often focusing on liquor-related enforcement.</w:t>
      </w:r>
    </w:p>
    <w:p w14:paraId="64157626" w14:textId="77777777" w:rsidR="0023423B" w:rsidRDefault="00D0734C">
      <w:pPr>
        <w:pStyle w:val="ListParagraph"/>
        <w:numPr>
          <w:ilvl w:val="0"/>
          <w:numId w:val="73"/>
        </w:numPr>
        <w:tabs>
          <w:tab w:val="left" w:pos="1225"/>
        </w:tabs>
        <w:spacing w:before="121"/>
        <w:ind w:right="512"/>
      </w:pPr>
      <w:r>
        <w:t>Rates</w:t>
      </w:r>
      <w:r>
        <w:rPr>
          <w:spacing w:val="-2"/>
        </w:rPr>
        <w:t xml:space="preserve"> </w:t>
      </w:r>
      <w:r>
        <w:t>of</w:t>
      </w:r>
      <w:r>
        <w:rPr>
          <w:spacing w:val="-1"/>
        </w:rPr>
        <w:t xml:space="preserve"> </w:t>
      </w:r>
      <w:r>
        <w:t>crime</w:t>
      </w:r>
      <w:r>
        <w:rPr>
          <w:spacing w:val="-5"/>
        </w:rPr>
        <w:t xml:space="preserve"> </w:t>
      </w:r>
      <w:proofErr w:type="spellStart"/>
      <w:r>
        <w:t>victimisation</w:t>
      </w:r>
      <w:proofErr w:type="spellEnd"/>
      <w:r>
        <w:t>,</w:t>
      </w:r>
      <w:r>
        <w:rPr>
          <w:spacing w:val="-4"/>
        </w:rPr>
        <w:t xml:space="preserve"> </w:t>
      </w:r>
      <w:r>
        <w:t>repeat</w:t>
      </w:r>
      <w:r>
        <w:rPr>
          <w:spacing w:val="-3"/>
        </w:rPr>
        <w:t xml:space="preserve"> </w:t>
      </w:r>
      <w:r>
        <w:t>crime</w:t>
      </w:r>
      <w:r>
        <w:rPr>
          <w:spacing w:val="-3"/>
        </w:rPr>
        <w:t xml:space="preserve"> </w:t>
      </w:r>
      <w:proofErr w:type="spellStart"/>
      <w:r>
        <w:t>victimisation</w:t>
      </w:r>
      <w:proofErr w:type="spellEnd"/>
      <w:r>
        <w:rPr>
          <w:spacing w:val="-3"/>
        </w:rPr>
        <w:t xml:space="preserve"> </w:t>
      </w:r>
      <w:r>
        <w:t>and</w:t>
      </w:r>
      <w:r>
        <w:rPr>
          <w:spacing w:val="-3"/>
        </w:rPr>
        <w:t xml:space="preserve"> </w:t>
      </w:r>
      <w:r>
        <w:t>DFV-related</w:t>
      </w:r>
      <w:r>
        <w:rPr>
          <w:spacing w:val="-5"/>
        </w:rPr>
        <w:t xml:space="preserve"> </w:t>
      </w:r>
      <w:r>
        <w:t>offending</w:t>
      </w:r>
      <w:r>
        <w:rPr>
          <w:spacing w:val="-3"/>
        </w:rPr>
        <w:t xml:space="preserve"> </w:t>
      </w:r>
      <w:r>
        <w:t>are</w:t>
      </w:r>
      <w:r>
        <w:rPr>
          <w:spacing w:val="-5"/>
        </w:rPr>
        <w:t xml:space="preserve"> </w:t>
      </w:r>
      <w:r>
        <w:t>above their respective targets mostly due to various societal influences.</w:t>
      </w:r>
    </w:p>
    <w:p w14:paraId="2662746F" w14:textId="77777777" w:rsidR="0023423B" w:rsidRDefault="00D0734C">
      <w:pPr>
        <w:pStyle w:val="ListParagraph"/>
        <w:numPr>
          <w:ilvl w:val="0"/>
          <w:numId w:val="73"/>
        </w:numPr>
        <w:tabs>
          <w:tab w:val="left" w:pos="1225"/>
        </w:tabs>
        <w:spacing w:before="120"/>
        <w:ind w:right="498"/>
      </w:pPr>
      <w:r>
        <w:t>The measure counts the number of people or addresses classed as a ‘victim’ of a personal or property</w:t>
      </w:r>
      <w:r>
        <w:rPr>
          <w:spacing w:val="-1"/>
        </w:rPr>
        <w:t xml:space="preserve"> </w:t>
      </w:r>
      <w:r>
        <w:t>offence</w:t>
      </w:r>
      <w:r>
        <w:rPr>
          <w:spacing w:val="-2"/>
        </w:rPr>
        <w:t xml:space="preserve"> </w:t>
      </w:r>
      <w:r>
        <w:t>in</w:t>
      </w:r>
      <w:r>
        <w:rPr>
          <w:spacing w:val="-4"/>
        </w:rPr>
        <w:t xml:space="preserve"> </w:t>
      </w:r>
      <w:r>
        <w:t>the</w:t>
      </w:r>
      <w:r>
        <w:rPr>
          <w:spacing w:val="-4"/>
        </w:rPr>
        <w:t xml:space="preserve"> </w:t>
      </w:r>
      <w:r>
        <w:t>preceding</w:t>
      </w:r>
      <w:r>
        <w:rPr>
          <w:spacing w:val="-2"/>
        </w:rPr>
        <w:t xml:space="preserve"> </w:t>
      </w:r>
      <w:r>
        <w:t>12-month</w:t>
      </w:r>
      <w:r>
        <w:rPr>
          <w:spacing w:val="-4"/>
        </w:rPr>
        <w:t xml:space="preserve"> </w:t>
      </w:r>
      <w:r>
        <w:t>period</w:t>
      </w:r>
      <w:r>
        <w:rPr>
          <w:spacing w:val="-2"/>
        </w:rPr>
        <w:t xml:space="preserve"> </w:t>
      </w:r>
      <w:r>
        <w:t>and</w:t>
      </w:r>
      <w:r>
        <w:rPr>
          <w:spacing w:val="-4"/>
        </w:rPr>
        <w:t xml:space="preserve"> </w:t>
      </w:r>
      <w:r>
        <w:t>represents</w:t>
      </w:r>
      <w:r>
        <w:rPr>
          <w:spacing w:val="-4"/>
        </w:rPr>
        <w:t xml:space="preserve"> </w:t>
      </w:r>
      <w:r>
        <w:t>this</w:t>
      </w:r>
      <w:r>
        <w:rPr>
          <w:spacing w:val="-1"/>
        </w:rPr>
        <w:t xml:space="preserve"> </w:t>
      </w:r>
      <w:r>
        <w:t>as</w:t>
      </w:r>
      <w:r>
        <w:rPr>
          <w:spacing w:val="-1"/>
        </w:rPr>
        <w:t xml:space="preserve"> </w:t>
      </w:r>
      <w:r>
        <w:t>a</w:t>
      </w:r>
      <w:r>
        <w:rPr>
          <w:spacing w:val="-4"/>
        </w:rPr>
        <w:t xml:space="preserve"> </w:t>
      </w:r>
      <w:r>
        <w:t>rate</w:t>
      </w:r>
      <w:r>
        <w:rPr>
          <w:spacing w:val="-4"/>
        </w:rPr>
        <w:t xml:space="preserve"> </w:t>
      </w:r>
      <w:r>
        <w:t>per</w:t>
      </w:r>
      <w:r>
        <w:rPr>
          <w:spacing w:val="-3"/>
        </w:rPr>
        <w:t xml:space="preserve"> </w:t>
      </w:r>
      <w:r>
        <w:t>1,000 population. The figure is separate and distinct from the rates of offending. It is possible to have a reduction of the number of victims without a reduction in offences.</w:t>
      </w:r>
    </w:p>
    <w:p w14:paraId="2A199DFE" w14:textId="77777777" w:rsidR="0023423B" w:rsidRDefault="0023423B">
      <w:pPr>
        <w:sectPr w:rsidR="0023423B">
          <w:pgSz w:w="11910" w:h="16840"/>
          <w:pgMar w:top="1300" w:right="700" w:bottom="720" w:left="500" w:header="401" w:footer="523" w:gutter="0"/>
          <w:cols w:space="720"/>
        </w:sectPr>
      </w:pPr>
    </w:p>
    <w:p w14:paraId="33CEE0AE" w14:textId="77777777" w:rsidR="0023423B" w:rsidRDefault="00D0734C">
      <w:pPr>
        <w:pStyle w:val="ListParagraph"/>
        <w:numPr>
          <w:ilvl w:val="0"/>
          <w:numId w:val="73"/>
        </w:numPr>
        <w:tabs>
          <w:tab w:val="left" w:pos="1225"/>
        </w:tabs>
        <w:spacing w:before="91"/>
        <w:ind w:right="622"/>
      </w:pPr>
      <w:r>
        <w:lastRenderedPageBreak/>
        <w:t>The term ‘diversion’ includes diversions of all offenders away from the courts by way of community</w:t>
      </w:r>
      <w:r>
        <w:rPr>
          <w:spacing w:val="-3"/>
        </w:rPr>
        <w:t xml:space="preserve"> </w:t>
      </w:r>
      <w:r>
        <w:t>conference,</w:t>
      </w:r>
      <w:r>
        <w:rPr>
          <w:spacing w:val="-3"/>
        </w:rPr>
        <w:t xml:space="preserve"> </w:t>
      </w:r>
      <w:r>
        <w:t>cautioning</w:t>
      </w:r>
      <w:r>
        <w:rPr>
          <w:spacing w:val="-3"/>
        </w:rPr>
        <w:t xml:space="preserve"> </w:t>
      </w:r>
      <w:r>
        <w:t>by</w:t>
      </w:r>
      <w:r>
        <w:rPr>
          <w:spacing w:val="-3"/>
        </w:rPr>
        <w:t xml:space="preserve"> </w:t>
      </w:r>
      <w:r>
        <w:t>police,</w:t>
      </w:r>
      <w:r>
        <w:rPr>
          <w:spacing w:val="-3"/>
        </w:rPr>
        <w:t xml:space="preserve"> </w:t>
      </w:r>
      <w:r>
        <w:t>intoxication</w:t>
      </w:r>
      <w:r>
        <w:rPr>
          <w:spacing w:val="-3"/>
        </w:rPr>
        <w:t xml:space="preserve"> </w:t>
      </w:r>
      <w:r>
        <w:t>diversion,</w:t>
      </w:r>
      <w:r>
        <w:rPr>
          <w:spacing w:val="-3"/>
        </w:rPr>
        <w:t xml:space="preserve"> </w:t>
      </w:r>
      <w:r>
        <w:t>drug</w:t>
      </w:r>
      <w:r>
        <w:rPr>
          <w:spacing w:val="-5"/>
        </w:rPr>
        <w:t xml:space="preserve"> </w:t>
      </w:r>
      <w:r>
        <w:t>diversion</w:t>
      </w:r>
      <w:r>
        <w:rPr>
          <w:spacing w:val="-3"/>
        </w:rPr>
        <w:t xml:space="preserve"> </w:t>
      </w:r>
      <w:r>
        <w:t>or</w:t>
      </w:r>
      <w:r>
        <w:rPr>
          <w:spacing w:val="-4"/>
        </w:rPr>
        <w:t xml:space="preserve"> </w:t>
      </w:r>
      <w:r>
        <w:t>graffiti diversion.</w:t>
      </w:r>
      <w:r>
        <w:rPr>
          <w:spacing w:val="40"/>
        </w:rPr>
        <w:t xml:space="preserve"> </w:t>
      </w:r>
      <w:r>
        <w:t>For adult offenders, only infringement notices (excluding traffic infringement notices) are included in the count of ‘</w:t>
      </w:r>
      <w:proofErr w:type="gramStart"/>
      <w:r>
        <w:t>diversions’</w:t>
      </w:r>
      <w:proofErr w:type="gramEnd"/>
      <w:r>
        <w:t>.</w:t>
      </w:r>
    </w:p>
    <w:p w14:paraId="228E5106" w14:textId="77777777" w:rsidR="0023423B" w:rsidRDefault="00D0734C">
      <w:pPr>
        <w:pStyle w:val="ListParagraph"/>
        <w:numPr>
          <w:ilvl w:val="0"/>
          <w:numId w:val="73"/>
        </w:numPr>
        <w:tabs>
          <w:tab w:val="left" w:pos="1225"/>
        </w:tabs>
        <w:spacing w:before="121"/>
        <w:ind w:right="561"/>
      </w:pPr>
      <w:r>
        <w:t>Offender</w:t>
      </w:r>
      <w:r>
        <w:rPr>
          <w:spacing w:val="-4"/>
        </w:rPr>
        <w:t xml:space="preserve"> </w:t>
      </w:r>
      <w:r>
        <w:t>Diversions</w:t>
      </w:r>
      <w:r>
        <w:rPr>
          <w:spacing w:val="-5"/>
        </w:rPr>
        <w:t xml:space="preserve"> </w:t>
      </w:r>
      <w:r>
        <w:t>refers</w:t>
      </w:r>
      <w:r>
        <w:rPr>
          <w:spacing w:val="-5"/>
        </w:rPr>
        <w:t xml:space="preserve"> </w:t>
      </w:r>
      <w:r>
        <w:t>to</w:t>
      </w:r>
      <w:r>
        <w:rPr>
          <w:spacing w:val="-5"/>
        </w:rPr>
        <w:t xml:space="preserve"> </w:t>
      </w:r>
      <w:r>
        <w:t>the</w:t>
      </w:r>
      <w:r>
        <w:rPr>
          <w:spacing w:val="-3"/>
        </w:rPr>
        <w:t xml:space="preserve"> </w:t>
      </w:r>
      <w:r>
        <w:t>number</w:t>
      </w:r>
      <w:r>
        <w:rPr>
          <w:spacing w:val="-4"/>
        </w:rPr>
        <w:t xml:space="preserve"> </w:t>
      </w:r>
      <w:r>
        <w:t>of</w:t>
      </w:r>
      <w:r>
        <w:rPr>
          <w:spacing w:val="-1"/>
        </w:rPr>
        <w:t xml:space="preserve"> </w:t>
      </w:r>
      <w:r>
        <w:t>diversion</w:t>
      </w:r>
      <w:r>
        <w:rPr>
          <w:spacing w:val="-3"/>
        </w:rPr>
        <w:t xml:space="preserve"> </w:t>
      </w:r>
      <w:r>
        <w:t>proceedings</w:t>
      </w:r>
      <w:r>
        <w:rPr>
          <w:spacing w:val="-2"/>
        </w:rPr>
        <w:t xml:space="preserve"> </w:t>
      </w:r>
      <w:r>
        <w:t>against</w:t>
      </w:r>
      <w:r>
        <w:rPr>
          <w:spacing w:val="-3"/>
        </w:rPr>
        <w:t xml:space="preserve"> </w:t>
      </w:r>
      <w:r>
        <w:t>offenders</w:t>
      </w:r>
      <w:r>
        <w:rPr>
          <w:spacing w:val="-5"/>
        </w:rPr>
        <w:t xml:space="preserve"> </w:t>
      </w:r>
      <w:r>
        <w:t>(young offenders or adult offenders) as a proportion of all proceedings.</w:t>
      </w:r>
    </w:p>
    <w:p w14:paraId="48C7168A" w14:textId="77777777" w:rsidR="0023423B" w:rsidRDefault="00D0734C">
      <w:pPr>
        <w:pStyle w:val="ListParagraph"/>
        <w:numPr>
          <w:ilvl w:val="0"/>
          <w:numId w:val="73"/>
        </w:numPr>
        <w:tabs>
          <w:tab w:val="left" w:pos="1223"/>
        </w:tabs>
        <w:spacing w:before="118"/>
        <w:ind w:left="1223" w:hanging="425"/>
      </w:pPr>
      <w:r>
        <w:t>This</w:t>
      </w:r>
      <w:r>
        <w:rPr>
          <w:spacing w:val="-5"/>
        </w:rPr>
        <w:t xml:space="preserve"> </w:t>
      </w:r>
      <w:r>
        <w:t>service</w:t>
      </w:r>
      <w:r>
        <w:rPr>
          <w:spacing w:val="-6"/>
        </w:rPr>
        <w:t xml:space="preserve"> </w:t>
      </w:r>
      <w:r>
        <w:t>standard</w:t>
      </w:r>
      <w:r>
        <w:rPr>
          <w:spacing w:val="-4"/>
        </w:rPr>
        <w:t xml:space="preserve"> </w:t>
      </w:r>
      <w:r>
        <w:t>is</w:t>
      </w:r>
      <w:r>
        <w:rPr>
          <w:spacing w:val="-7"/>
        </w:rPr>
        <w:t xml:space="preserve"> </w:t>
      </w:r>
      <w:r>
        <w:t>shared</w:t>
      </w:r>
      <w:r>
        <w:rPr>
          <w:spacing w:val="-4"/>
        </w:rPr>
        <w:t xml:space="preserve"> </w:t>
      </w:r>
      <w:r>
        <w:t>with</w:t>
      </w:r>
      <w:r>
        <w:rPr>
          <w:spacing w:val="-5"/>
        </w:rPr>
        <w:t xml:space="preserve"> </w:t>
      </w:r>
      <w:r>
        <w:t>the</w:t>
      </w:r>
      <w:r>
        <w:rPr>
          <w:spacing w:val="-6"/>
        </w:rPr>
        <w:t xml:space="preserve"> </w:t>
      </w:r>
      <w:r>
        <w:t>Department</w:t>
      </w:r>
      <w:r>
        <w:rPr>
          <w:spacing w:val="-2"/>
        </w:rPr>
        <w:t xml:space="preserve"> </w:t>
      </w:r>
      <w:r>
        <w:t>of</w:t>
      </w:r>
      <w:r>
        <w:rPr>
          <w:spacing w:val="-2"/>
        </w:rPr>
        <w:t xml:space="preserve"> </w:t>
      </w:r>
      <w:r>
        <w:t>Youth</w:t>
      </w:r>
      <w:r>
        <w:rPr>
          <w:spacing w:val="-3"/>
        </w:rPr>
        <w:t xml:space="preserve"> </w:t>
      </w:r>
      <w:r>
        <w:rPr>
          <w:spacing w:val="-2"/>
        </w:rPr>
        <w:t>Justice.</w:t>
      </w:r>
    </w:p>
    <w:p w14:paraId="18B8914A" w14:textId="77777777" w:rsidR="0023423B" w:rsidRDefault="00D0734C">
      <w:pPr>
        <w:pStyle w:val="ListParagraph"/>
        <w:numPr>
          <w:ilvl w:val="0"/>
          <w:numId w:val="73"/>
        </w:numPr>
        <w:tabs>
          <w:tab w:val="left" w:pos="1222"/>
          <w:tab w:val="left" w:pos="1225"/>
        </w:tabs>
        <w:spacing w:before="121"/>
        <w:ind w:right="671"/>
      </w:pPr>
      <w:r>
        <w:t>This service standard was previously presented in the Queensland Fire and Emergency Services 2022–23</w:t>
      </w:r>
      <w:r>
        <w:rPr>
          <w:spacing w:val="-3"/>
        </w:rPr>
        <w:t xml:space="preserve"> </w:t>
      </w:r>
      <w:r>
        <w:t>Annual</w:t>
      </w:r>
      <w:r>
        <w:rPr>
          <w:spacing w:val="-1"/>
        </w:rPr>
        <w:t xml:space="preserve"> </w:t>
      </w:r>
      <w:r>
        <w:t>Report. The</w:t>
      </w:r>
      <w:r>
        <w:rPr>
          <w:spacing w:val="-3"/>
        </w:rPr>
        <w:t xml:space="preserve"> </w:t>
      </w:r>
      <w:r>
        <w:t>standard</w:t>
      </w:r>
      <w:r>
        <w:rPr>
          <w:spacing w:val="-3"/>
        </w:rPr>
        <w:t xml:space="preserve"> </w:t>
      </w:r>
      <w:r>
        <w:t>has been</w:t>
      </w:r>
      <w:r>
        <w:rPr>
          <w:spacing w:val="-3"/>
        </w:rPr>
        <w:t xml:space="preserve"> </w:t>
      </w:r>
      <w:r>
        <w:t>transferred</w:t>
      </w:r>
      <w:r>
        <w:rPr>
          <w:spacing w:val="-3"/>
        </w:rPr>
        <w:t xml:space="preserve"> </w:t>
      </w:r>
      <w:r>
        <w:t>to</w:t>
      </w:r>
      <w:r>
        <w:rPr>
          <w:spacing w:val="-3"/>
        </w:rPr>
        <w:t xml:space="preserve"> </w:t>
      </w:r>
      <w:r>
        <w:t>the</w:t>
      </w:r>
      <w:r>
        <w:rPr>
          <w:spacing w:val="-1"/>
        </w:rPr>
        <w:t xml:space="preserve"> </w:t>
      </w:r>
      <w:r>
        <w:t>QPS</w:t>
      </w:r>
      <w:r>
        <w:rPr>
          <w:spacing w:val="-3"/>
        </w:rPr>
        <w:t xml:space="preserve"> </w:t>
      </w:r>
      <w:r>
        <w:t>following amendments</w:t>
      </w:r>
      <w:r>
        <w:rPr>
          <w:spacing w:val="-4"/>
        </w:rPr>
        <w:t xml:space="preserve"> </w:t>
      </w:r>
      <w:r>
        <w:t>to</w:t>
      </w:r>
      <w:r>
        <w:rPr>
          <w:spacing w:val="-4"/>
        </w:rPr>
        <w:t xml:space="preserve"> </w:t>
      </w:r>
      <w:r>
        <w:t>the</w:t>
      </w:r>
      <w:r>
        <w:rPr>
          <w:spacing w:val="-4"/>
        </w:rPr>
        <w:t xml:space="preserve"> </w:t>
      </w:r>
      <w:r>
        <w:rPr>
          <w:i/>
        </w:rPr>
        <w:t>Disaster</w:t>
      </w:r>
      <w:r>
        <w:rPr>
          <w:i/>
          <w:spacing w:val="-3"/>
        </w:rPr>
        <w:t xml:space="preserve"> </w:t>
      </w:r>
      <w:r>
        <w:rPr>
          <w:i/>
        </w:rPr>
        <w:t>Management</w:t>
      </w:r>
      <w:r>
        <w:rPr>
          <w:i/>
          <w:spacing w:val="-1"/>
        </w:rPr>
        <w:t xml:space="preserve"> </w:t>
      </w:r>
      <w:r>
        <w:rPr>
          <w:i/>
        </w:rPr>
        <w:t>Act</w:t>
      </w:r>
      <w:r>
        <w:rPr>
          <w:i/>
          <w:spacing w:val="-1"/>
        </w:rPr>
        <w:t xml:space="preserve"> </w:t>
      </w:r>
      <w:r>
        <w:rPr>
          <w:i/>
        </w:rPr>
        <w:t>2003</w:t>
      </w:r>
      <w:r>
        <w:rPr>
          <w:i/>
          <w:spacing w:val="-2"/>
        </w:rPr>
        <w:t xml:space="preserve"> </w:t>
      </w:r>
      <w:r>
        <w:t>that</w:t>
      </w:r>
      <w:r>
        <w:rPr>
          <w:spacing w:val="-1"/>
        </w:rPr>
        <w:t xml:space="preserve"> </w:t>
      </w:r>
      <w:r>
        <w:t>saw</w:t>
      </w:r>
      <w:r>
        <w:rPr>
          <w:spacing w:val="-5"/>
        </w:rPr>
        <w:t xml:space="preserve"> </w:t>
      </w:r>
      <w:r>
        <w:t>the</w:t>
      </w:r>
      <w:r>
        <w:rPr>
          <w:spacing w:val="-4"/>
        </w:rPr>
        <w:t xml:space="preserve"> </w:t>
      </w:r>
      <w:r>
        <w:t>transition</w:t>
      </w:r>
      <w:r>
        <w:rPr>
          <w:spacing w:val="-4"/>
        </w:rPr>
        <w:t xml:space="preserve"> </w:t>
      </w:r>
      <w:r>
        <w:t>of</w:t>
      </w:r>
      <w:r>
        <w:rPr>
          <w:spacing w:val="-2"/>
        </w:rPr>
        <w:t xml:space="preserve"> </w:t>
      </w:r>
      <w:r>
        <w:t>responsibility for disaster management training and capability to the QPS during 2023-24.</w:t>
      </w:r>
    </w:p>
    <w:p w14:paraId="7BAA7F99" w14:textId="77777777" w:rsidR="0023423B" w:rsidRDefault="00D0734C">
      <w:pPr>
        <w:pStyle w:val="ListParagraph"/>
        <w:numPr>
          <w:ilvl w:val="0"/>
          <w:numId w:val="73"/>
        </w:numPr>
        <w:tabs>
          <w:tab w:val="left" w:pos="1221"/>
          <w:tab w:val="left" w:pos="1224"/>
        </w:tabs>
        <w:spacing w:before="119"/>
        <w:ind w:left="1224" w:right="539"/>
      </w:pPr>
      <w:r>
        <w:t>Public satisfaction with police and perceptions of police are sourced from the results of the National</w:t>
      </w:r>
      <w:r>
        <w:rPr>
          <w:spacing w:val="-3"/>
        </w:rPr>
        <w:t xml:space="preserve"> </w:t>
      </w:r>
      <w:r>
        <w:t>Survey</w:t>
      </w:r>
      <w:r>
        <w:rPr>
          <w:spacing w:val="-2"/>
        </w:rPr>
        <w:t xml:space="preserve"> </w:t>
      </w:r>
      <w:r>
        <w:t>of</w:t>
      </w:r>
      <w:r>
        <w:rPr>
          <w:spacing w:val="-1"/>
        </w:rPr>
        <w:t xml:space="preserve"> </w:t>
      </w:r>
      <w:r>
        <w:t>Community</w:t>
      </w:r>
      <w:r>
        <w:rPr>
          <w:spacing w:val="-5"/>
        </w:rPr>
        <w:t xml:space="preserve"> </w:t>
      </w:r>
      <w:r>
        <w:t>Satisfaction</w:t>
      </w:r>
      <w:r>
        <w:rPr>
          <w:spacing w:val="-3"/>
        </w:rPr>
        <w:t xml:space="preserve"> </w:t>
      </w:r>
      <w:r>
        <w:t>with</w:t>
      </w:r>
      <w:r>
        <w:rPr>
          <w:spacing w:val="-7"/>
        </w:rPr>
        <w:t xml:space="preserve"> </w:t>
      </w:r>
      <w:r>
        <w:t>Policing</w:t>
      </w:r>
      <w:r>
        <w:rPr>
          <w:spacing w:val="-3"/>
        </w:rPr>
        <w:t xml:space="preserve"> </w:t>
      </w:r>
      <w:r>
        <w:t>(NSCSP).</w:t>
      </w:r>
      <w:r>
        <w:rPr>
          <w:spacing w:val="-1"/>
        </w:rPr>
        <w:t xml:space="preserve"> </w:t>
      </w:r>
      <w:r>
        <w:t>The</w:t>
      </w:r>
      <w:r>
        <w:rPr>
          <w:spacing w:val="-5"/>
        </w:rPr>
        <w:t xml:space="preserve"> </w:t>
      </w:r>
      <w:r>
        <w:t>NSCSP</w:t>
      </w:r>
      <w:r>
        <w:rPr>
          <w:spacing w:val="-3"/>
        </w:rPr>
        <w:t xml:space="preserve"> </w:t>
      </w:r>
      <w:r>
        <w:t>is</w:t>
      </w:r>
      <w:r>
        <w:rPr>
          <w:spacing w:val="-2"/>
        </w:rPr>
        <w:t xml:space="preserve"> </w:t>
      </w:r>
      <w:r>
        <w:t>a</w:t>
      </w:r>
      <w:r>
        <w:rPr>
          <w:spacing w:val="-3"/>
        </w:rPr>
        <w:t xml:space="preserve"> </w:t>
      </w:r>
      <w:r>
        <w:t>general community survey. Respondents to these questions may or may not have had contact with police in the last 12 months.</w:t>
      </w:r>
    </w:p>
    <w:p w14:paraId="56EE07DE" w14:textId="77777777" w:rsidR="0023423B" w:rsidRDefault="00D0734C">
      <w:pPr>
        <w:pStyle w:val="ListParagraph"/>
        <w:numPr>
          <w:ilvl w:val="0"/>
          <w:numId w:val="73"/>
        </w:numPr>
        <w:tabs>
          <w:tab w:val="left" w:pos="1221"/>
          <w:tab w:val="left" w:pos="1224"/>
        </w:tabs>
        <w:spacing w:before="120"/>
        <w:ind w:left="1224" w:right="647"/>
      </w:pPr>
      <w:r>
        <w:t>Due to a national change in the data collection methodology for the NSCSP the 2023–24 comparisons</w:t>
      </w:r>
      <w:r>
        <w:rPr>
          <w:spacing w:val="-4"/>
        </w:rPr>
        <w:t xml:space="preserve"> </w:t>
      </w:r>
      <w:r>
        <w:t>with</w:t>
      </w:r>
      <w:r>
        <w:rPr>
          <w:spacing w:val="-4"/>
        </w:rPr>
        <w:t xml:space="preserve"> </w:t>
      </w:r>
      <w:r>
        <w:t>the</w:t>
      </w:r>
      <w:r>
        <w:rPr>
          <w:spacing w:val="-4"/>
        </w:rPr>
        <w:t xml:space="preserve"> </w:t>
      </w:r>
      <w:r>
        <w:t>results</w:t>
      </w:r>
      <w:r>
        <w:rPr>
          <w:spacing w:val="-1"/>
        </w:rPr>
        <w:t xml:space="preserve"> </w:t>
      </w:r>
      <w:r>
        <w:t>in</w:t>
      </w:r>
      <w:r>
        <w:rPr>
          <w:spacing w:val="-2"/>
        </w:rPr>
        <w:t xml:space="preserve"> </w:t>
      </w:r>
      <w:r>
        <w:t>previous</w:t>
      </w:r>
      <w:r>
        <w:rPr>
          <w:spacing w:val="-4"/>
        </w:rPr>
        <w:t xml:space="preserve"> </w:t>
      </w:r>
      <w:r>
        <w:t>financial</w:t>
      </w:r>
      <w:r>
        <w:rPr>
          <w:spacing w:val="-2"/>
        </w:rPr>
        <w:t xml:space="preserve"> </w:t>
      </w:r>
      <w:r>
        <w:t>years</w:t>
      </w:r>
      <w:r>
        <w:rPr>
          <w:spacing w:val="-4"/>
        </w:rPr>
        <w:t xml:space="preserve"> </w:t>
      </w:r>
      <w:r>
        <w:t>should</w:t>
      </w:r>
      <w:r>
        <w:rPr>
          <w:spacing w:val="-1"/>
        </w:rPr>
        <w:t xml:space="preserve"> </w:t>
      </w:r>
      <w:r>
        <w:t>be</w:t>
      </w:r>
      <w:r>
        <w:rPr>
          <w:spacing w:val="-2"/>
        </w:rPr>
        <w:t xml:space="preserve"> </w:t>
      </w:r>
      <w:r>
        <w:t>undertaken</w:t>
      </w:r>
      <w:r>
        <w:rPr>
          <w:spacing w:val="-2"/>
        </w:rPr>
        <w:t xml:space="preserve"> </w:t>
      </w:r>
      <w:r>
        <w:t>with</w:t>
      </w:r>
      <w:r>
        <w:rPr>
          <w:spacing w:val="-2"/>
        </w:rPr>
        <w:t xml:space="preserve"> </w:t>
      </w:r>
      <w:r>
        <w:t>caution. From 1 July 2023, the NSCSP is conducted using a combination of mobile Computer Assisted Telephone Interviewing (CATI) and online (SMS push to web). Therefore, the Queensland results from 1 July 2023 are not directly comparable to previous years (CATI only) given the change in sampling methodology. The change in sampling mix has also significantly impacted the NSCSP results as respondents’ answers are known to differ between CATI and online methods.</w:t>
      </w:r>
    </w:p>
    <w:p w14:paraId="04B0B016" w14:textId="77777777" w:rsidR="0023423B" w:rsidRDefault="00D0734C">
      <w:pPr>
        <w:pStyle w:val="ListParagraph"/>
        <w:numPr>
          <w:ilvl w:val="0"/>
          <w:numId w:val="73"/>
        </w:numPr>
        <w:tabs>
          <w:tab w:val="left" w:pos="1220"/>
          <w:tab w:val="left" w:pos="1222"/>
        </w:tabs>
        <w:spacing w:before="119"/>
        <w:ind w:left="1222" w:right="723" w:hanging="425"/>
      </w:pPr>
      <w:r>
        <w:t>The</w:t>
      </w:r>
      <w:r>
        <w:rPr>
          <w:spacing w:val="-2"/>
        </w:rPr>
        <w:t xml:space="preserve"> </w:t>
      </w:r>
      <w:r>
        <w:t>figure</w:t>
      </w:r>
      <w:r>
        <w:rPr>
          <w:spacing w:val="-4"/>
        </w:rPr>
        <w:t xml:space="preserve"> </w:t>
      </w:r>
      <w:r>
        <w:t>refers</w:t>
      </w:r>
      <w:r>
        <w:rPr>
          <w:spacing w:val="-6"/>
        </w:rPr>
        <w:t xml:space="preserve"> </w:t>
      </w:r>
      <w:r>
        <w:t>to</w:t>
      </w:r>
      <w:r>
        <w:rPr>
          <w:spacing w:val="-4"/>
        </w:rPr>
        <w:t xml:space="preserve"> </w:t>
      </w:r>
      <w:r>
        <w:t>the</w:t>
      </w:r>
      <w:r>
        <w:rPr>
          <w:spacing w:val="-2"/>
        </w:rPr>
        <w:t xml:space="preserve"> </w:t>
      </w:r>
      <w:r>
        <w:t>percentage</w:t>
      </w:r>
      <w:r>
        <w:rPr>
          <w:spacing w:val="-4"/>
        </w:rPr>
        <w:t xml:space="preserve"> </w:t>
      </w:r>
      <w:r>
        <w:t>of</w:t>
      </w:r>
      <w:r>
        <w:rPr>
          <w:spacing w:val="-5"/>
        </w:rPr>
        <w:t xml:space="preserve"> </w:t>
      </w:r>
      <w:r>
        <w:t>Queensland</w:t>
      </w:r>
      <w:r>
        <w:rPr>
          <w:spacing w:val="-2"/>
        </w:rPr>
        <w:t xml:space="preserve"> </w:t>
      </w:r>
      <w:r>
        <w:t>survey</w:t>
      </w:r>
      <w:r>
        <w:rPr>
          <w:spacing w:val="-4"/>
        </w:rPr>
        <w:t xml:space="preserve"> </w:t>
      </w:r>
      <w:r>
        <w:t>respondents</w:t>
      </w:r>
      <w:r>
        <w:rPr>
          <w:spacing w:val="-1"/>
        </w:rPr>
        <w:t xml:space="preserve"> </w:t>
      </w:r>
      <w:r>
        <w:t>who</w:t>
      </w:r>
      <w:r>
        <w:rPr>
          <w:spacing w:val="-2"/>
        </w:rPr>
        <w:t xml:space="preserve"> </w:t>
      </w:r>
      <w:r>
        <w:t>selected</w:t>
      </w:r>
      <w:r>
        <w:rPr>
          <w:spacing w:val="-4"/>
        </w:rPr>
        <w:t xml:space="preserve"> </w:t>
      </w:r>
      <w:r>
        <w:t>“very safe” or “safe” for each of the following activities:</w:t>
      </w:r>
    </w:p>
    <w:p w14:paraId="095FE6B4" w14:textId="77777777" w:rsidR="0023423B" w:rsidRDefault="00D0734C">
      <w:pPr>
        <w:pStyle w:val="ListParagraph"/>
        <w:numPr>
          <w:ilvl w:val="1"/>
          <w:numId w:val="73"/>
        </w:numPr>
        <w:tabs>
          <w:tab w:val="left" w:pos="1649"/>
        </w:tabs>
      </w:pPr>
      <w:r>
        <w:t>walking</w:t>
      </w:r>
      <w:r>
        <w:rPr>
          <w:spacing w:val="-8"/>
        </w:rPr>
        <w:t xml:space="preserve"> </w:t>
      </w:r>
      <w:r>
        <w:t>alone</w:t>
      </w:r>
      <w:r>
        <w:rPr>
          <w:spacing w:val="-5"/>
        </w:rPr>
        <w:t xml:space="preserve"> </w:t>
      </w:r>
      <w:r>
        <w:t>in</w:t>
      </w:r>
      <w:r>
        <w:rPr>
          <w:spacing w:val="-6"/>
        </w:rPr>
        <w:t xml:space="preserve"> </w:t>
      </w:r>
      <w:r>
        <w:t>your</w:t>
      </w:r>
      <w:r>
        <w:rPr>
          <w:spacing w:val="-3"/>
        </w:rPr>
        <w:t xml:space="preserve"> </w:t>
      </w:r>
      <w:proofErr w:type="spellStart"/>
      <w:r>
        <w:t>neighbourhood</w:t>
      </w:r>
      <w:proofErr w:type="spellEnd"/>
      <w:r>
        <w:rPr>
          <w:spacing w:val="-6"/>
        </w:rPr>
        <w:t xml:space="preserve"> </w:t>
      </w:r>
      <w:r>
        <w:t>during</w:t>
      </w:r>
      <w:r>
        <w:rPr>
          <w:spacing w:val="-5"/>
        </w:rPr>
        <w:t xml:space="preserve"> </w:t>
      </w:r>
      <w:r>
        <w:t>the</w:t>
      </w:r>
      <w:r>
        <w:rPr>
          <w:spacing w:val="-7"/>
        </w:rPr>
        <w:t xml:space="preserve"> </w:t>
      </w:r>
      <w:r>
        <w:rPr>
          <w:spacing w:val="-2"/>
        </w:rPr>
        <w:t>night</w:t>
      </w:r>
    </w:p>
    <w:p w14:paraId="3F224F66" w14:textId="77777777" w:rsidR="0023423B" w:rsidRDefault="00D0734C">
      <w:pPr>
        <w:pStyle w:val="ListParagraph"/>
        <w:numPr>
          <w:ilvl w:val="1"/>
          <w:numId w:val="73"/>
        </w:numPr>
        <w:tabs>
          <w:tab w:val="left" w:pos="1649"/>
        </w:tabs>
        <w:spacing w:before="59"/>
        <w:ind w:hanging="360"/>
      </w:pPr>
      <w:r>
        <w:t>travelling</w:t>
      </w:r>
      <w:r>
        <w:rPr>
          <w:spacing w:val="-6"/>
        </w:rPr>
        <w:t xml:space="preserve"> </w:t>
      </w:r>
      <w:r>
        <w:t>alone</w:t>
      </w:r>
      <w:r>
        <w:rPr>
          <w:spacing w:val="-5"/>
        </w:rPr>
        <w:t xml:space="preserve"> </w:t>
      </w:r>
      <w:r>
        <w:t>on</w:t>
      </w:r>
      <w:r>
        <w:rPr>
          <w:spacing w:val="-5"/>
        </w:rPr>
        <w:t xml:space="preserve"> </w:t>
      </w:r>
      <w:r>
        <w:t>public</w:t>
      </w:r>
      <w:r>
        <w:rPr>
          <w:spacing w:val="-6"/>
        </w:rPr>
        <w:t xml:space="preserve"> </w:t>
      </w:r>
      <w:r>
        <w:t>transport</w:t>
      </w:r>
      <w:r>
        <w:rPr>
          <w:spacing w:val="-4"/>
        </w:rPr>
        <w:t xml:space="preserve"> </w:t>
      </w:r>
      <w:r>
        <w:t>during</w:t>
      </w:r>
      <w:r>
        <w:rPr>
          <w:spacing w:val="-6"/>
        </w:rPr>
        <w:t xml:space="preserve"> </w:t>
      </w:r>
      <w:r>
        <w:t>the</w:t>
      </w:r>
      <w:r>
        <w:rPr>
          <w:spacing w:val="-5"/>
        </w:rPr>
        <w:t xml:space="preserve"> </w:t>
      </w:r>
      <w:r>
        <w:rPr>
          <w:spacing w:val="-2"/>
        </w:rPr>
        <w:t>night.</w:t>
      </w:r>
    </w:p>
    <w:p w14:paraId="224CC4E3" w14:textId="77777777" w:rsidR="0023423B" w:rsidRDefault="00D0734C">
      <w:pPr>
        <w:pStyle w:val="ListParagraph"/>
        <w:numPr>
          <w:ilvl w:val="0"/>
          <w:numId w:val="73"/>
        </w:numPr>
        <w:tabs>
          <w:tab w:val="left" w:pos="1221"/>
          <w:tab w:val="left" w:pos="1224"/>
        </w:tabs>
        <w:spacing w:before="115"/>
        <w:ind w:left="1224" w:right="576"/>
      </w:pPr>
      <w:r>
        <w:t>The measures for feelings of safety on public transport are based on the entire survey population</w:t>
      </w:r>
      <w:r>
        <w:rPr>
          <w:spacing w:val="-3"/>
        </w:rPr>
        <w:t xml:space="preserve"> </w:t>
      </w:r>
      <w:r>
        <w:t>and</w:t>
      </w:r>
      <w:r>
        <w:rPr>
          <w:spacing w:val="-3"/>
        </w:rPr>
        <w:t xml:space="preserve"> </w:t>
      </w:r>
      <w:r>
        <w:t>includes</w:t>
      </w:r>
      <w:r>
        <w:rPr>
          <w:spacing w:val="-5"/>
        </w:rPr>
        <w:t xml:space="preserve"> </w:t>
      </w:r>
      <w:r>
        <w:t>those</w:t>
      </w:r>
      <w:r>
        <w:rPr>
          <w:spacing w:val="-3"/>
        </w:rPr>
        <w:t xml:space="preserve"> </w:t>
      </w:r>
      <w:r>
        <w:t>participants</w:t>
      </w:r>
      <w:r>
        <w:rPr>
          <w:spacing w:val="-2"/>
        </w:rPr>
        <w:t xml:space="preserve"> </w:t>
      </w:r>
      <w:r>
        <w:t>who</w:t>
      </w:r>
      <w:r>
        <w:rPr>
          <w:spacing w:val="-5"/>
        </w:rPr>
        <w:t xml:space="preserve"> </w:t>
      </w:r>
      <w:r>
        <w:t>have</w:t>
      </w:r>
      <w:r>
        <w:rPr>
          <w:spacing w:val="-3"/>
        </w:rPr>
        <w:t xml:space="preserve"> </w:t>
      </w:r>
      <w:r>
        <w:t>not</w:t>
      </w:r>
      <w:r>
        <w:rPr>
          <w:spacing w:val="-3"/>
        </w:rPr>
        <w:t xml:space="preserve"> </w:t>
      </w:r>
      <w:r>
        <w:t>used</w:t>
      </w:r>
      <w:r>
        <w:rPr>
          <w:spacing w:val="-5"/>
        </w:rPr>
        <w:t xml:space="preserve"> </w:t>
      </w:r>
      <w:r>
        <w:t>public</w:t>
      </w:r>
      <w:r>
        <w:rPr>
          <w:spacing w:val="-2"/>
        </w:rPr>
        <w:t xml:space="preserve"> </w:t>
      </w:r>
      <w:r>
        <w:t>transport.</w:t>
      </w:r>
      <w:r>
        <w:rPr>
          <w:spacing w:val="-1"/>
        </w:rPr>
        <w:t xml:space="preserve"> </w:t>
      </w:r>
      <w:r>
        <w:t>The</w:t>
      </w:r>
      <w:r>
        <w:rPr>
          <w:spacing w:val="-5"/>
        </w:rPr>
        <w:t xml:space="preserve"> </w:t>
      </w:r>
      <w:r>
        <w:t>figure</w:t>
      </w:r>
      <w:r>
        <w:rPr>
          <w:spacing w:val="-5"/>
        </w:rPr>
        <w:t xml:space="preserve"> </w:t>
      </w:r>
      <w:r>
        <w:t>is reported to match the existing Report on Government Services (</w:t>
      </w:r>
      <w:proofErr w:type="spellStart"/>
      <w:r>
        <w:t>RoGS</w:t>
      </w:r>
      <w:proofErr w:type="spellEnd"/>
      <w:r>
        <w:t>) standard.</w:t>
      </w:r>
    </w:p>
    <w:p w14:paraId="762A0138" w14:textId="77777777" w:rsidR="0023423B" w:rsidRDefault="00D0734C">
      <w:pPr>
        <w:pStyle w:val="ListParagraph"/>
        <w:numPr>
          <w:ilvl w:val="0"/>
          <w:numId w:val="73"/>
        </w:numPr>
        <w:tabs>
          <w:tab w:val="left" w:pos="1221"/>
          <w:tab w:val="left" w:pos="1224"/>
        </w:tabs>
        <w:spacing w:before="119"/>
        <w:ind w:left="1224" w:right="769"/>
      </w:pPr>
      <w:r>
        <w:t>The</w:t>
      </w:r>
      <w:r>
        <w:rPr>
          <w:spacing w:val="-2"/>
        </w:rPr>
        <w:t xml:space="preserve"> </w:t>
      </w:r>
      <w:r>
        <w:t>variance</w:t>
      </w:r>
      <w:r>
        <w:rPr>
          <w:spacing w:val="-4"/>
        </w:rPr>
        <w:t xml:space="preserve"> </w:t>
      </w:r>
      <w:r>
        <w:t>between</w:t>
      </w:r>
      <w:r>
        <w:rPr>
          <w:spacing w:val="-4"/>
        </w:rPr>
        <w:t xml:space="preserve"> </w:t>
      </w:r>
      <w:r>
        <w:t>the</w:t>
      </w:r>
      <w:r>
        <w:rPr>
          <w:spacing w:val="-2"/>
        </w:rPr>
        <w:t xml:space="preserve"> </w:t>
      </w:r>
      <w:r>
        <w:t>2023-24</w:t>
      </w:r>
      <w:r>
        <w:rPr>
          <w:spacing w:val="-4"/>
        </w:rPr>
        <w:t xml:space="preserve"> </w:t>
      </w:r>
      <w:r>
        <w:t>Actual</w:t>
      </w:r>
      <w:r>
        <w:rPr>
          <w:spacing w:val="-2"/>
        </w:rPr>
        <w:t xml:space="preserve"> </w:t>
      </w:r>
      <w:r>
        <w:t>and</w:t>
      </w:r>
      <w:r>
        <w:rPr>
          <w:spacing w:val="-4"/>
        </w:rPr>
        <w:t xml:space="preserve"> </w:t>
      </w:r>
      <w:r>
        <w:t>2023-24</w:t>
      </w:r>
      <w:r>
        <w:rPr>
          <w:spacing w:val="-2"/>
        </w:rPr>
        <w:t xml:space="preserve"> </w:t>
      </w:r>
      <w:r>
        <w:t>Target</w:t>
      </w:r>
      <w:r>
        <w:rPr>
          <w:spacing w:val="-2"/>
        </w:rPr>
        <w:t xml:space="preserve"> </w:t>
      </w:r>
      <w:r>
        <w:t>/</w:t>
      </w:r>
      <w:r>
        <w:rPr>
          <w:spacing w:val="-2"/>
        </w:rPr>
        <w:t xml:space="preserve"> </w:t>
      </w:r>
      <w:r>
        <w:t>Estimate</w:t>
      </w:r>
      <w:r>
        <w:rPr>
          <w:spacing w:val="-6"/>
        </w:rPr>
        <w:t xml:space="preserve"> </w:t>
      </w:r>
      <w:r>
        <w:t>was</w:t>
      </w:r>
      <w:r>
        <w:rPr>
          <w:spacing w:val="-1"/>
        </w:rPr>
        <w:t xml:space="preserve"> </w:t>
      </w:r>
      <w:r>
        <w:t>based</w:t>
      </w:r>
      <w:r>
        <w:rPr>
          <w:spacing w:val="-2"/>
        </w:rPr>
        <w:t xml:space="preserve"> </w:t>
      </w:r>
      <w:r>
        <w:t>on</w:t>
      </w:r>
      <w:r>
        <w:rPr>
          <w:spacing w:val="-4"/>
        </w:rPr>
        <w:t xml:space="preserve"> </w:t>
      </w:r>
      <w:proofErr w:type="gramStart"/>
      <w:r>
        <w:t>a number of</w:t>
      </w:r>
      <w:proofErr w:type="gramEnd"/>
      <w:r>
        <w:t xml:space="preserve"> societal influences that can vary throughout the year resulting in changes in numbers</w:t>
      </w:r>
      <w:r>
        <w:rPr>
          <w:spacing w:val="-2"/>
        </w:rPr>
        <w:t xml:space="preserve"> </w:t>
      </w:r>
      <w:r>
        <w:t>of road</w:t>
      </w:r>
      <w:r>
        <w:rPr>
          <w:spacing w:val="-2"/>
        </w:rPr>
        <w:t xml:space="preserve"> </w:t>
      </w:r>
      <w:r>
        <w:t>crashes.</w:t>
      </w:r>
      <w:r>
        <w:rPr>
          <w:spacing w:val="40"/>
        </w:rPr>
        <w:t xml:space="preserve"> </w:t>
      </w:r>
      <w:r>
        <w:t>The</w:t>
      </w:r>
      <w:r>
        <w:rPr>
          <w:spacing w:val="-2"/>
        </w:rPr>
        <w:t xml:space="preserve"> </w:t>
      </w:r>
      <w:r>
        <w:t>QPS, in partnership with</w:t>
      </w:r>
      <w:r>
        <w:rPr>
          <w:spacing w:val="-2"/>
        </w:rPr>
        <w:t xml:space="preserve"> </w:t>
      </w:r>
      <w:r>
        <w:t>the Department of Transport and Main</w:t>
      </w:r>
      <w:r>
        <w:rPr>
          <w:spacing w:val="-3"/>
        </w:rPr>
        <w:t xml:space="preserve"> </w:t>
      </w:r>
      <w:r>
        <w:t>Roads</w:t>
      </w:r>
      <w:r>
        <w:rPr>
          <w:spacing w:val="-5"/>
        </w:rPr>
        <w:t xml:space="preserve"> </w:t>
      </w:r>
      <w:r>
        <w:t>(DTMR),</w:t>
      </w:r>
      <w:r>
        <w:rPr>
          <w:spacing w:val="-3"/>
        </w:rPr>
        <w:t xml:space="preserve"> </w:t>
      </w:r>
      <w:r>
        <w:t>continues</w:t>
      </w:r>
      <w:r>
        <w:rPr>
          <w:spacing w:val="-2"/>
        </w:rPr>
        <w:t xml:space="preserve"> </w:t>
      </w:r>
      <w:r>
        <w:t>to</w:t>
      </w:r>
      <w:r>
        <w:rPr>
          <w:spacing w:val="-5"/>
        </w:rPr>
        <w:t xml:space="preserve"> </w:t>
      </w:r>
      <w:r>
        <w:t>implement</w:t>
      </w:r>
      <w:r>
        <w:rPr>
          <w:spacing w:val="-3"/>
        </w:rPr>
        <w:t xml:space="preserve"> </w:t>
      </w:r>
      <w:r>
        <w:t>various</w:t>
      </w:r>
      <w:r>
        <w:rPr>
          <w:spacing w:val="-2"/>
        </w:rPr>
        <w:t xml:space="preserve"> </w:t>
      </w:r>
      <w:r>
        <w:t>road</w:t>
      </w:r>
      <w:r>
        <w:rPr>
          <w:spacing w:val="-5"/>
        </w:rPr>
        <w:t xml:space="preserve"> </w:t>
      </w:r>
      <w:r>
        <w:t>safety</w:t>
      </w:r>
      <w:r>
        <w:rPr>
          <w:spacing w:val="-5"/>
        </w:rPr>
        <w:t xml:space="preserve"> </w:t>
      </w:r>
      <w:r>
        <w:t>initiatives</w:t>
      </w:r>
      <w:r>
        <w:rPr>
          <w:spacing w:val="-2"/>
        </w:rPr>
        <w:t xml:space="preserve"> </w:t>
      </w:r>
      <w:r>
        <w:t>and</w:t>
      </w:r>
      <w:r>
        <w:rPr>
          <w:spacing w:val="-3"/>
        </w:rPr>
        <w:t xml:space="preserve"> </w:t>
      </w:r>
      <w:r>
        <w:t xml:space="preserve">programs aimed at reducing lives lost and </w:t>
      </w:r>
      <w:proofErr w:type="spellStart"/>
      <w:r>
        <w:t>hospitalisations</w:t>
      </w:r>
      <w:proofErr w:type="spellEnd"/>
      <w:r>
        <w:t>.</w:t>
      </w:r>
    </w:p>
    <w:p w14:paraId="447DA97F" w14:textId="77777777" w:rsidR="0023423B" w:rsidRDefault="00D0734C">
      <w:pPr>
        <w:pStyle w:val="ListParagraph"/>
        <w:numPr>
          <w:ilvl w:val="0"/>
          <w:numId w:val="73"/>
        </w:numPr>
        <w:tabs>
          <w:tab w:val="left" w:pos="1220"/>
          <w:tab w:val="left" w:pos="1222"/>
        </w:tabs>
        <w:spacing w:before="123"/>
        <w:ind w:left="1222" w:right="537" w:hanging="425"/>
      </w:pPr>
      <w:r>
        <w:t>The</w:t>
      </w:r>
      <w:r>
        <w:rPr>
          <w:spacing w:val="-2"/>
        </w:rPr>
        <w:t xml:space="preserve"> </w:t>
      </w:r>
      <w:r>
        <w:t>most</w:t>
      </w:r>
      <w:r>
        <w:rPr>
          <w:spacing w:val="-3"/>
        </w:rPr>
        <w:t xml:space="preserve"> </w:t>
      </w:r>
      <w:r>
        <w:t>recent data</w:t>
      </w:r>
      <w:r>
        <w:rPr>
          <w:spacing w:val="-2"/>
        </w:rPr>
        <w:t xml:space="preserve"> </w:t>
      </w:r>
      <w:r>
        <w:t>available</w:t>
      </w:r>
      <w:r>
        <w:rPr>
          <w:spacing w:val="-2"/>
        </w:rPr>
        <w:t xml:space="preserve"> </w:t>
      </w:r>
      <w:r>
        <w:t>is</w:t>
      </w:r>
      <w:r>
        <w:rPr>
          <w:spacing w:val="-1"/>
        </w:rPr>
        <w:t xml:space="preserve"> </w:t>
      </w:r>
      <w:r>
        <w:t>for</w:t>
      </w:r>
      <w:r>
        <w:rPr>
          <w:spacing w:val="-3"/>
        </w:rPr>
        <w:t xml:space="preserve"> </w:t>
      </w:r>
      <w:r>
        <w:t>the</w:t>
      </w:r>
      <w:r>
        <w:rPr>
          <w:spacing w:val="-2"/>
        </w:rPr>
        <w:t xml:space="preserve"> </w:t>
      </w:r>
      <w:r>
        <w:t>12-month</w:t>
      </w:r>
      <w:r>
        <w:rPr>
          <w:spacing w:val="-2"/>
        </w:rPr>
        <w:t xml:space="preserve"> </w:t>
      </w:r>
      <w:r>
        <w:t>period</w:t>
      </w:r>
      <w:r>
        <w:rPr>
          <w:spacing w:val="-2"/>
        </w:rPr>
        <w:t xml:space="preserve"> </w:t>
      </w:r>
      <w:r>
        <w:t>ending</w:t>
      </w:r>
      <w:r>
        <w:rPr>
          <w:spacing w:val="-2"/>
        </w:rPr>
        <w:t xml:space="preserve"> </w:t>
      </w:r>
      <w:r>
        <w:t>30</w:t>
      </w:r>
      <w:r>
        <w:rPr>
          <w:spacing w:val="-2"/>
        </w:rPr>
        <w:t xml:space="preserve"> </w:t>
      </w:r>
      <w:r>
        <w:t>September</w:t>
      </w:r>
      <w:r>
        <w:rPr>
          <w:spacing w:val="-3"/>
        </w:rPr>
        <w:t xml:space="preserve"> </w:t>
      </w:r>
      <w:r>
        <w:t>2023</w:t>
      </w:r>
      <w:r>
        <w:rPr>
          <w:spacing w:val="-2"/>
        </w:rPr>
        <w:t xml:space="preserve"> </w:t>
      </w:r>
      <w:r>
        <w:t>and</w:t>
      </w:r>
      <w:r>
        <w:rPr>
          <w:spacing w:val="-4"/>
        </w:rPr>
        <w:t xml:space="preserve"> </w:t>
      </w:r>
      <w:r>
        <w:t>is supplied by DTMR.</w:t>
      </w:r>
    </w:p>
    <w:p w14:paraId="23DC3332" w14:textId="77777777" w:rsidR="0023423B" w:rsidRDefault="00D0734C">
      <w:pPr>
        <w:pStyle w:val="ListParagraph"/>
        <w:numPr>
          <w:ilvl w:val="0"/>
          <w:numId w:val="73"/>
        </w:numPr>
        <w:tabs>
          <w:tab w:val="left" w:pos="1221"/>
          <w:tab w:val="left" w:pos="1224"/>
        </w:tabs>
        <w:spacing w:before="118"/>
        <w:ind w:left="1224" w:right="660"/>
      </w:pPr>
      <w:r>
        <w:t>Code 1 and</w:t>
      </w:r>
      <w:r>
        <w:rPr>
          <w:spacing w:val="-2"/>
        </w:rPr>
        <w:t xml:space="preserve"> </w:t>
      </w:r>
      <w:r>
        <w:t>2 incidents</w:t>
      </w:r>
      <w:r>
        <w:rPr>
          <w:spacing w:val="-2"/>
        </w:rPr>
        <w:t xml:space="preserve"> </w:t>
      </w:r>
      <w:r>
        <w:t>include very</w:t>
      </w:r>
      <w:r>
        <w:rPr>
          <w:spacing w:val="-2"/>
        </w:rPr>
        <w:t xml:space="preserve"> </w:t>
      </w:r>
      <w:r>
        <w:t>urgent</w:t>
      </w:r>
      <w:r>
        <w:rPr>
          <w:spacing w:val="-1"/>
        </w:rPr>
        <w:t xml:space="preserve"> </w:t>
      </w:r>
      <w:r>
        <w:t>matters when</w:t>
      </w:r>
      <w:r>
        <w:rPr>
          <w:spacing w:val="-2"/>
        </w:rPr>
        <w:t xml:space="preserve"> </w:t>
      </w:r>
      <w:r>
        <w:t>danger</w:t>
      </w:r>
      <w:r>
        <w:rPr>
          <w:spacing w:val="-1"/>
        </w:rPr>
        <w:t xml:space="preserve"> </w:t>
      </w:r>
      <w:r>
        <w:t>to</w:t>
      </w:r>
      <w:r>
        <w:rPr>
          <w:spacing w:val="-2"/>
        </w:rPr>
        <w:t xml:space="preserve"> </w:t>
      </w:r>
      <w:r>
        <w:t>human life is imminent and urgent matters involving injury or present threat of injury to person or property. The benchmark of 12 minutes was chosen for comparability with New South Wales Police who use</w:t>
      </w:r>
      <w:r>
        <w:rPr>
          <w:spacing w:val="-2"/>
        </w:rPr>
        <w:t xml:space="preserve"> </w:t>
      </w:r>
      <w:r>
        <w:t>similar</w:t>
      </w:r>
      <w:r>
        <w:rPr>
          <w:spacing w:val="-3"/>
        </w:rPr>
        <w:t xml:space="preserve"> </w:t>
      </w:r>
      <w:r>
        <w:t>methodology,</w:t>
      </w:r>
      <w:r>
        <w:rPr>
          <w:spacing w:val="-2"/>
        </w:rPr>
        <w:t xml:space="preserve"> </w:t>
      </w:r>
      <w:r>
        <w:t>business</w:t>
      </w:r>
      <w:r>
        <w:rPr>
          <w:spacing w:val="-4"/>
        </w:rPr>
        <w:t xml:space="preserve"> </w:t>
      </w:r>
      <w:r>
        <w:t>rules</w:t>
      </w:r>
      <w:r>
        <w:rPr>
          <w:spacing w:val="-1"/>
        </w:rPr>
        <w:t xml:space="preserve"> </w:t>
      </w:r>
      <w:r>
        <w:t>and</w:t>
      </w:r>
      <w:r>
        <w:rPr>
          <w:spacing w:val="-4"/>
        </w:rPr>
        <w:t xml:space="preserve"> </w:t>
      </w:r>
      <w:r>
        <w:t>systems.</w:t>
      </w:r>
      <w:r>
        <w:rPr>
          <w:spacing w:val="-2"/>
        </w:rPr>
        <w:t xml:space="preserve"> </w:t>
      </w:r>
      <w:r>
        <w:t>The</w:t>
      </w:r>
      <w:r>
        <w:rPr>
          <w:spacing w:val="-2"/>
        </w:rPr>
        <w:t xml:space="preserve"> </w:t>
      </w:r>
      <w:r>
        <w:t>wording</w:t>
      </w:r>
      <w:r>
        <w:rPr>
          <w:spacing w:val="-2"/>
        </w:rPr>
        <w:t xml:space="preserve"> </w:t>
      </w:r>
      <w:r>
        <w:t>of</w:t>
      </w:r>
      <w:r>
        <w:rPr>
          <w:spacing w:val="-5"/>
        </w:rPr>
        <w:t xml:space="preserve"> </w:t>
      </w:r>
      <w:r>
        <w:t>the</w:t>
      </w:r>
      <w:r>
        <w:rPr>
          <w:spacing w:val="-4"/>
        </w:rPr>
        <w:t xml:space="preserve"> </w:t>
      </w:r>
      <w:r>
        <w:t>service</w:t>
      </w:r>
      <w:r>
        <w:rPr>
          <w:spacing w:val="-2"/>
        </w:rPr>
        <w:t xml:space="preserve"> </w:t>
      </w:r>
      <w:r>
        <w:t>standard has been amended to inform readers that only Triple Zero calls are included. This delivers on a recommendation in the Queensland Audit Office report ‘</w:t>
      </w:r>
      <w:r>
        <w:rPr>
          <w:i/>
        </w:rPr>
        <w:t xml:space="preserve">Deploying Police Resources’ </w:t>
      </w:r>
      <w:r>
        <w:t>tabled in Parliament in November 2023 to clarify the scope of what is being measured for readers. Neither the definition nor calculation of the measure is impacted.</w:t>
      </w:r>
    </w:p>
    <w:p w14:paraId="51A4D8A2" w14:textId="77777777" w:rsidR="0023423B" w:rsidRDefault="00D0734C">
      <w:pPr>
        <w:pStyle w:val="ListParagraph"/>
        <w:numPr>
          <w:ilvl w:val="0"/>
          <w:numId w:val="73"/>
        </w:numPr>
        <w:tabs>
          <w:tab w:val="left" w:pos="1219"/>
          <w:tab w:val="left" w:pos="1221"/>
        </w:tabs>
        <w:spacing w:before="121"/>
        <w:ind w:left="1221" w:right="660" w:hanging="425"/>
      </w:pPr>
      <w:r>
        <w:t>Cost</w:t>
      </w:r>
      <w:r>
        <w:rPr>
          <w:spacing w:val="-1"/>
        </w:rPr>
        <w:t xml:space="preserve"> </w:t>
      </w:r>
      <w:r>
        <w:t>of</w:t>
      </w:r>
      <w:r>
        <w:rPr>
          <w:spacing w:val="-1"/>
        </w:rPr>
        <w:t xml:space="preserve"> </w:t>
      </w:r>
      <w:r>
        <w:t>police</w:t>
      </w:r>
      <w:r>
        <w:rPr>
          <w:spacing w:val="-3"/>
        </w:rPr>
        <w:t xml:space="preserve"> </w:t>
      </w:r>
      <w:r>
        <w:t>services</w:t>
      </w:r>
      <w:r>
        <w:rPr>
          <w:spacing w:val="-2"/>
        </w:rPr>
        <w:t xml:space="preserve"> </w:t>
      </w:r>
      <w:r>
        <w:t>per</w:t>
      </w:r>
      <w:r>
        <w:rPr>
          <w:spacing w:val="-1"/>
        </w:rPr>
        <w:t xml:space="preserve"> </w:t>
      </w:r>
      <w:r>
        <w:t>person</w:t>
      </w:r>
      <w:r>
        <w:rPr>
          <w:spacing w:val="-3"/>
        </w:rPr>
        <w:t xml:space="preserve"> </w:t>
      </w:r>
      <w:r>
        <w:t>is</w:t>
      </w:r>
      <w:r>
        <w:rPr>
          <w:spacing w:val="-5"/>
        </w:rPr>
        <w:t xml:space="preserve"> </w:t>
      </w:r>
      <w:r>
        <w:t>the</w:t>
      </w:r>
      <w:r>
        <w:rPr>
          <w:spacing w:val="-5"/>
        </w:rPr>
        <w:t xml:space="preserve"> </w:t>
      </w:r>
      <w:r>
        <w:t>total</w:t>
      </w:r>
      <w:r>
        <w:rPr>
          <w:spacing w:val="-3"/>
        </w:rPr>
        <w:t xml:space="preserve"> </w:t>
      </w:r>
      <w:r>
        <w:t>cost</w:t>
      </w:r>
      <w:r>
        <w:rPr>
          <w:spacing w:val="-1"/>
        </w:rPr>
        <w:t xml:space="preserve"> </w:t>
      </w:r>
      <w:r>
        <w:t>of</w:t>
      </w:r>
      <w:r>
        <w:rPr>
          <w:spacing w:val="-1"/>
        </w:rPr>
        <w:t xml:space="preserve"> </w:t>
      </w:r>
      <w:r>
        <w:t>delivering</w:t>
      </w:r>
      <w:r>
        <w:rPr>
          <w:spacing w:val="-3"/>
        </w:rPr>
        <w:t xml:space="preserve"> </w:t>
      </w:r>
      <w:r>
        <w:t>policing</w:t>
      </w:r>
      <w:r>
        <w:rPr>
          <w:spacing w:val="-3"/>
        </w:rPr>
        <w:t xml:space="preserve"> </w:t>
      </w:r>
      <w:r>
        <w:t>services</w:t>
      </w:r>
      <w:r>
        <w:rPr>
          <w:spacing w:val="-2"/>
        </w:rPr>
        <w:t xml:space="preserve"> </w:t>
      </w:r>
      <w:r>
        <w:t>divided</w:t>
      </w:r>
      <w:r>
        <w:rPr>
          <w:spacing w:val="-3"/>
        </w:rPr>
        <w:t xml:space="preserve"> </w:t>
      </w:r>
      <w:r>
        <w:t xml:space="preserve">by the estimated population of Queensland. This measure is reported in line with </w:t>
      </w:r>
      <w:proofErr w:type="spellStart"/>
      <w:r>
        <w:t>RoGS</w:t>
      </w:r>
      <w:proofErr w:type="spellEnd"/>
      <w:r>
        <w:t xml:space="preserve"> methodology. Supplies and services costs have increased mainly due to inflationary pressures</w:t>
      </w:r>
      <w:r>
        <w:rPr>
          <w:spacing w:val="-3"/>
        </w:rPr>
        <w:t xml:space="preserve"> </w:t>
      </w:r>
      <w:r>
        <w:t>in</w:t>
      </w:r>
      <w:r>
        <w:rPr>
          <w:spacing w:val="-3"/>
        </w:rPr>
        <w:t xml:space="preserve"> </w:t>
      </w:r>
      <w:r>
        <w:t>relation</w:t>
      </w:r>
      <w:r>
        <w:rPr>
          <w:spacing w:val="-3"/>
        </w:rPr>
        <w:t xml:space="preserve"> </w:t>
      </w:r>
      <w:r>
        <w:t>to</w:t>
      </w:r>
      <w:r>
        <w:rPr>
          <w:spacing w:val="-1"/>
        </w:rPr>
        <w:t xml:space="preserve"> </w:t>
      </w:r>
      <w:r>
        <w:t>plant and</w:t>
      </w:r>
      <w:r>
        <w:rPr>
          <w:spacing w:val="-1"/>
        </w:rPr>
        <w:t xml:space="preserve"> </w:t>
      </w:r>
      <w:r>
        <w:t>equipment,</w:t>
      </w:r>
      <w:r>
        <w:rPr>
          <w:spacing w:val="-2"/>
        </w:rPr>
        <w:t xml:space="preserve"> </w:t>
      </w:r>
      <w:r>
        <w:t>ICT</w:t>
      </w:r>
      <w:r>
        <w:rPr>
          <w:spacing w:val="-3"/>
        </w:rPr>
        <w:t xml:space="preserve"> </w:t>
      </w:r>
      <w:r>
        <w:t>software</w:t>
      </w:r>
      <w:r>
        <w:rPr>
          <w:spacing w:val="-1"/>
        </w:rPr>
        <w:t xml:space="preserve"> </w:t>
      </w:r>
      <w:r>
        <w:t>and</w:t>
      </w:r>
      <w:r>
        <w:rPr>
          <w:spacing w:val="-3"/>
        </w:rPr>
        <w:t xml:space="preserve"> </w:t>
      </w:r>
      <w:r>
        <w:t>hardware</w:t>
      </w:r>
      <w:r>
        <w:rPr>
          <w:spacing w:val="-5"/>
        </w:rPr>
        <w:t xml:space="preserve"> </w:t>
      </w:r>
      <w:r>
        <w:t>maintenance</w:t>
      </w:r>
      <w:r>
        <w:rPr>
          <w:spacing w:val="-3"/>
        </w:rPr>
        <w:t xml:space="preserve"> </w:t>
      </w:r>
      <w:r>
        <w:t>and property related costs including escalating lease costs.</w:t>
      </w:r>
    </w:p>
    <w:p w14:paraId="3C17A607" w14:textId="77777777" w:rsidR="0023423B" w:rsidRDefault="0023423B">
      <w:pPr>
        <w:sectPr w:rsidR="0023423B">
          <w:pgSz w:w="11910" w:h="16840"/>
          <w:pgMar w:top="1300" w:right="700" w:bottom="720" w:left="500" w:header="401" w:footer="523" w:gutter="0"/>
          <w:cols w:space="720"/>
        </w:sectPr>
      </w:pPr>
    </w:p>
    <w:p w14:paraId="724938F3" w14:textId="77777777" w:rsidR="0023423B" w:rsidRDefault="00D0734C">
      <w:pPr>
        <w:pStyle w:val="ListParagraph"/>
        <w:numPr>
          <w:ilvl w:val="0"/>
          <w:numId w:val="73"/>
        </w:numPr>
        <w:tabs>
          <w:tab w:val="left" w:pos="1220"/>
          <w:tab w:val="left" w:pos="1222"/>
        </w:tabs>
        <w:spacing w:before="91"/>
        <w:ind w:left="1222" w:right="1506" w:hanging="425"/>
      </w:pPr>
      <w:r>
        <w:lastRenderedPageBreak/>
        <w:t>Data</w:t>
      </w:r>
      <w:r>
        <w:rPr>
          <w:spacing w:val="-2"/>
        </w:rPr>
        <w:t xml:space="preserve"> </w:t>
      </w:r>
      <w:r>
        <w:t>for</w:t>
      </w:r>
      <w:r>
        <w:rPr>
          <w:spacing w:val="-3"/>
        </w:rPr>
        <w:t xml:space="preserve"> </w:t>
      </w:r>
      <w:r>
        <w:t>this</w:t>
      </w:r>
      <w:r>
        <w:rPr>
          <w:spacing w:val="-4"/>
        </w:rPr>
        <w:t xml:space="preserve"> </w:t>
      </w:r>
      <w:r>
        <w:t>measure</w:t>
      </w:r>
      <w:r>
        <w:rPr>
          <w:spacing w:val="-2"/>
        </w:rPr>
        <w:t xml:space="preserve"> </w:t>
      </w:r>
      <w:r>
        <w:t>is</w:t>
      </w:r>
      <w:r>
        <w:rPr>
          <w:spacing w:val="-4"/>
        </w:rPr>
        <w:t xml:space="preserve"> </w:t>
      </w:r>
      <w:r>
        <w:t>taken</w:t>
      </w:r>
      <w:r>
        <w:rPr>
          <w:spacing w:val="-2"/>
        </w:rPr>
        <w:t xml:space="preserve"> </w:t>
      </w:r>
      <w:r>
        <w:t>from</w:t>
      </w:r>
      <w:r>
        <w:rPr>
          <w:spacing w:val="-3"/>
        </w:rPr>
        <w:t xml:space="preserve"> </w:t>
      </w:r>
      <w:r>
        <w:t>responses</w:t>
      </w:r>
      <w:r>
        <w:rPr>
          <w:spacing w:val="-4"/>
        </w:rPr>
        <w:t xml:space="preserve"> </w:t>
      </w:r>
      <w:r>
        <w:t>of</w:t>
      </w:r>
      <w:r>
        <w:rPr>
          <w:spacing w:val="-5"/>
        </w:rPr>
        <w:t xml:space="preserve"> </w:t>
      </w:r>
      <w:r>
        <w:t>QPS</w:t>
      </w:r>
      <w:r>
        <w:rPr>
          <w:spacing w:val="-2"/>
        </w:rPr>
        <w:t xml:space="preserve"> </w:t>
      </w:r>
      <w:r>
        <w:t>employees</w:t>
      </w:r>
      <w:r>
        <w:rPr>
          <w:spacing w:val="-4"/>
        </w:rPr>
        <w:t xml:space="preserve"> </w:t>
      </w:r>
      <w:r>
        <w:t>to</w:t>
      </w:r>
      <w:r>
        <w:rPr>
          <w:spacing w:val="-4"/>
        </w:rPr>
        <w:t xml:space="preserve"> </w:t>
      </w:r>
      <w:r>
        <w:t>the</w:t>
      </w:r>
      <w:r>
        <w:rPr>
          <w:spacing w:val="-2"/>
        </w:rPr>
        <w:t xml:space="preserve"> </w:t>
      </w:r>
      <w:r>
        <w:t>whole-of- government Working for Queensland survey, conducted annually.</w:t>
      </w:r>
    </w:p>
    <w:p w14:paraId="7E1ABD62" w14:textId="77777777" w:rsidR="0023423B" w:rsidRDefault="00D0734C">
      <w:pPr>
        <w:pStyle w:val="ListParagraph"/>
        <w:numPr>
          <w:ilvl w:val="0"/>
          <w:numId w:val="73"/>
        </w:numPr>
        <w:tabs>
          <w:tab w:val="left" w:pos="1221"/>
          <w:tab w:val="left" w:pos="1224"/>
        </w:tabs>
        <w:spacing w:before="120"/>
        <w:ind w:left="1224" w:right="624"/>
      </w:pPr>
      <w:r>
        <w:t>The</w:t>
      </w:r>
      <w:r>
        <w:rPr>
          <w:spacing w:val="-2"/>
        </w:rPr>
        <w:t xml:space="preserve"> </w:t>
      </w:r>
      <w:r>
        <w:t>measure</w:t>
      </w:r>
      <w:r>
        <w:rPr>
          <w:spacing w:val="-2"/>
        </w:rPr>
        <w:t xml:space="preserve"> </w:t>
      </w:r>
      <w:r>
        <w:t>describes</w:t>
      </w:r>
      <w:r>
        <w:rPr>
          <w:spacing w:val="-6"/>
        </w:rPr>
        <w:t xml:space="preserve"> </w:t>
      </w:r>
      <w:r>
        <w:t>employees’</w:t>
      </w:r>
      <w:r>
        <w:rPr>
          <w:spacing w:val="-2"/>
        </w:rPr>
        <w:t xml:space="preserve"> </w:t>
      </w:r>
      <w:r>
        <w:t>level</w:t>
      </w:r>
      <w:r>
        <w:rPr>
          <w:spacing w:val="-2"/>
        </w:rPr>
        <w:t xml:space="preserve"> </w:t>
      </w:r>
      <w:r>
        <w:t>of</w:t>
      </w:r>
      <w:r>
        <w:rPr>
          <w:spacing w:val="-2"/>
        </w:rPr>
        <w:t xml:space="preserve"> </w:t>
      </w:r>
      <w:r>
        <w:t>engagement</w:t>
      </w:r>
      <w:r>
        <w:rPr>
          <w:spacing w:val="-2"/>
        </w:rPr>
        <w:t xml:space="preserve"> </w:t>
      </w:r>
      <w:r>
        <w:t>with</w:t>
      </w:r>
      <w:r>
        <w:rPr>
          <w:spacing w:val="-4"/>
        </w:rPr>
        <w:t xml:space="preserve"> </w:t>
      </w:r>
      <w:r>
        <w:t>the</w:t>
      </w:r>
      <w:r>
        <w:rPr>
          <w:spacing w:val="-2"/>
        </w:rPr>
        <w:t xml:space="preserve"> </w:t>
      </w:r>
      <w:proofErr w:type="spellStart"/>
      <w:r>
        <w:t>organisation</w:t>
      </w:r>
      <w:proofErr w:type="spellEnd"/>
      <w:r>
        <w:rPr>
          <w:spacing w:val="-2"/>
        </w:rPr>
        <w:t xml:space="preserve"> </w:t>
      </w:r>
      <w:r>
        <w:t>in</w:t>
      </w:r>
      <w:r>
        <w:rPr>
          <w:spacing w:val="-2"/>
        </w:rPr>
        <w:t xml:space="preserve"> </w:t>
      </w:r>
      <w:r>
        <w:t>relation</w:t>
      </w:r>
      <w:r>
        <w:rPr>
          <w:spacing w:val="-2"/>
        </w:rPr>
        <w:t xml:space="preserve"> </w:t>
      </w:r>
      <w:r>
        <w:t xml:space="preserve">to motivation, </w:t>
      </w:r>
      <w:proofErr w:type="gramStart"/>
      <w:r>
        <w:t>inspiration</w:t>
      </w:r>
      <w:proofErr w:type="gramEnd"/>
      <w:r>
        <w:t xml:space="preserve"> and pride.</w:t>
      </w:r>
    </w:p>
    <w:p w14:paraId="62E04339" w14:textId="77777777" w:rsidR="0023423B" w:rsidRDefault="00D0734C">
      <w:pPr>
        <w:pStyle w:val="ListParagraph"/>
        <w:numPr>
          <w:ilvl w:val="0"/>
          <w:numId w:val="73"/>
        </w:numPr>
        <w:tabs>
          <w:tab w:val="left" w:pos="1222"/>
          <w:tab w:val="left" w:pos="1225"/>
        </w:tabs>
        <w:spacing w:before="121"/>
        <w:ind w:right="769"/>
      </w:pPr>
      <w:r>
        <w:t>The</w:t>
      </w:r>
      <w:r>
        <w:rPr>
          <w:spacing w:val="-2"/>
        </w:rPr>
        <w:t xml:space="preserve"> </w:t>
      </w:r>
      <w:r>
        <w:t>measure</w:t>
      </w:r>
      <w:r>
        <w:rPr>
          <w:spacing w:val="-2"/>
        </w:rPr>
        <w:t xml:space="preserve"> </w:t>
      </w:r>
      <w:r>
        <w:t>describes</w:t>
      </w:r>
      <w:r>
        <w:rPr>
          <w:spacing w:val="-4"/>
        </w:rPr>
        <w:t xml:space="preserve"> </w:t>
      </w:r>
      <w:r>
        <w:t>the</w:t>
      </w:r>
      <w:r>
        <w:rPr>
          <w:spacing w:val="-2"/>
        </w:rPr>
        <w:t xml:space="preserve"> </w:t>
      </w:r>
      <w:r>
        <w:t>extent</w:t>
      </w:r>
      <w:r>
        <w:rPr>
          <w:spacing w:val="-3"/>
        </w:rPr>
        <w:t xml:space="preserve"> </w:t>
      </w:r>
      <w:r>
        <w:t>to</w:t>
      </w:r>
      <w:r>
        <w:rPr>
          <w:spacing w:val="-2"/>
        </w:rPr>
        <w:t xml:space="preserve"> </w:t>
      </w:r>
      <w:r>
        <w:t>which</w:t>
      </w:r>
      <w:r>
        <w:rPr>
          <w:spacing w:val="-4"/>
        </w:rPr>
        <w:t xml:space="preserve"> </w:t>
      </w:r>
      <w:r>
        <w:t>employees</w:t>
      </w:r>
      <w:r>
        <w:rPr>
          <w:spacing w:val="-2"/>
        </w:rPr>
        <w:t xml:space="preserve"> </w:t>
      </w:r>
      <w:r>
        <w:t>feel</w:t>
      </w:r>
      <w:r>
        <w:rPr>
          <w:spacing w:val="-5"/>
        </w:rPr>
        <w:t xml:space="preserve"> </w:t>
      </w:r>
      <w:r>
        <w:t>confident</w:t>
      </w:r>
      <w:r>
        <w:rPr>
          <w:spacing w:val="-1"/>
        </w:rPr>
        <w:t xml:space="preserve"> </w:t>
      </w:r>
      <w:r>
        <w:t>about</w:t>
      </w:r>
      <w:r>
        <w:rPr>
          <w:spacing w:val="-2"/>
        </w:rPr>
        <w:t xml:space="preserve"> </w:t>
      </w:r>
      <w:r>
        <w:t>how</w:t>
      </w:r>
      <w:r>
        <w:rPr>
          <w:spacing w:val="-2"/>
        </w:rPr>
        <w:t xml:space="preserve"> </w:t>
      </w:r>
      <w:r>
        <w:t xml:space="preserve">unethical </w:t>
      </w:r>
      <w:proofErr w:type="spellStart"/>
      <w:r>
        <w:t>behaviour</w:t>
      </w:r>
      <w:proofErr w:type="spellEnd"/>
      <w:r>
        <w:t xml:space="preserve">, and discussions about ethical </w:t>
      </w:r>
      <w:proofErr w:type="spellStart"/>
      <w:r>
        <w:t>behaviours</w:t>
      </w:r>
      <w:proofErr w:type="spellEnd"/>
      <w:r>
        <w:t xml:space="preserve"> are managed in the workplace.</w:t>
      </w:r>
    </w:p>
    <w:p w14:paraId="507FCDD4" w14:textId="77777777" w:rsidR="0023423B" w:rsidRDefault="00D0734C">
      <w:pPr>
        <w:pStyle w:val="ListParagraph"/>
        <w:numPr>
          <w:ilvl w:val="0"/>
          <w:numId w:val="73"/>
        </w:numPr>
        <w:tabs>
          <w:tab w:val="left" w:pos="1222"/>
          <w:tab w:val="left" w:pos="1225"/>
        </w:tabs>
        <w:spacing w:before="118"/>
        <w:ind w:right="549"/>
      </w:pPr>
      <w:r>
        <w:t xml:space="preserve">The measure describes the extent to which employees feel the QPS </w:t>
      </w:r>
      <w:proofErr w:type="gramStart"/>
      <w:r>
        <w:t>is capable of creating</w:t>
      </w:r>
      <w:proofErr w:type="gramEnd"/>
      <w:r>
        <w:t xml:space="preserve"> and/or</w:t>
      </w:r>
      <w:r>
        <w:rPr>
          <w:spacing w:val="-4"/>
        </w:rPr>
        <w:t xml:space="preserve"> </w:t>
      </w:r>
      <w:r>
        <w:t>adopting</w:t>
      </w:r>
      <w:r>
        <w:rPr>
          <w:spacing w:val="-3"/>
        </w:rPr>
        <w:t xml:space="preserve"> </w:t>
      </w:r>
      <w:r>
        <w:t>new</w:t>
      </w:r>
      <w:r>
        <w:rPr>
          <w:spacing w:val="-6"/>
        </w:rPr>
        <w:t xml:space="preserve"> </w:t>
      </w:r>
      <w:r>
        <w:t>ideas</w:t>
      </w:r>
      <w:r>
        <w:rPr>
          <w:spacing w:val="-2"/>
        </w:rPr>
        <w:t xml:space="preserve"> </w:t>
      </w:r>
      <w:r>
        <w:t>which</w:t>
      </w:r>
      <w:r>
        <w:rPr>
          <w:spacing w:val="-3"/>
        </w:rPr>
        <w:t xml:space="preserve"> </w:t>
      </w:r>
      <w:r>
        <w:t>result</w:t>
      </w:r>
      <w:r>
        <w:rPr>
          <w:spacing w:val="-1"/>
        </w:rPr>
        <w:t xml:space="preserve"> </w:t>
      </w:r>
      <w:r>
        <w:t>in</w:t>
      </w:r>
      <w:r>
        <w:rPr>
          <w:spacing w:val="-5"/>
        </w:rPr>
        <w:t xml:space="preserve"> </w:t>
      </w:r>
      <w:r>
        <w:t>more</w:t>
      </w:r>
      <w:r>
        <w:rPr>
          <w:spacing w:val="-3"/>
        </w:rPr>
        <w:t xml:space="preserve"> </w:t>
      </w:r>
      <w:r>
        <w:t>effective</w:t>
      </w:r>
      <w:r>
        <w:rPr>
          <w:spacing w:val="-3"/>
        </w:rPr>
        <w:t xml:space="preserve"> </w:t>
      </w:r>
      <w:r>
        <w:t>products,</w:t>
      </w:r>
      <w:r>
        <w:rPr>
          <w:spacing w:val="-3"/>
        </w:rPr>
        <w:t xml:space="preserve"> </w:t>
      </w:r>
      <w:r>
        <w:t>processes,</w:t>
      </w:r>
      <w:r>
        <w:rPr>
          <w:spacing w:val="-1"/>
        </w:rPr>
        <w:t xml:space="preserve"> </w:t>
      </w:r>
      <w:r>
        <w:t>and</w:t>
      </w:r>
      <w:r>
        <w:rPr>
          <w:spacing w:val="-5"/>
        </w:rPr>
        <w:t xml:space="preserve"> </w:t>
      </w:r>
      <w:r>
        <w:t>services.</w:t>
      </w:r>
    </w:p>
    <w:p w14:paraId="52081BFA" w14:textId="77777777" w:rsidR="0023423B" w:rsidRDefault="00D0734C">
      <w:pPr>
        <w:pStyle w:val="ListParagraph"/>
        <w:numPr>
          <w:ilvl w:val="0"/>
          <w:numId w:val="73"/>
        </w:numPr>
        <w:tabs>
          <w:tab w:val="left" w:pos="1222"/>
          <w:tab w:val="left" w:pos="1225"/>
        </w:tabs>
        <w:spacing w:before="120"/>
        <w:ind w:right="514"/>
      </w:pPr>
      <w:r>
        <w:t>The measure describes</w:t>
      </w:r>
      <w:r>
        <w:rPr>
          <w:spacing w:val="-3"/>
        </w:rPr>
        <w:t xml:space="preserve"> </w:t>
      </w:r>
      <w:r>
        <w:t xml:space="preserve">employee perceptions that senior leadership </w:t>
      </w:r>
      <w:proofErr w:type="gramStart"/>
      <w:r>
        <w:t>have the</w:t>
      </w:r>
      <w:r>
        <w:rPr>
          <w:spacing w:val="-1"/>
        </w:rPr>
        <w:t xml:space="preserve"> </w:t>
      </w:r>
      <w:r>
        <w:t>ability to</w:t>
      </w:r>
      <w:proofErr w:type="gramEnd"/>
      <w:r>
        <w:rPr>
          <w:spacing w:val="-1"/>
        </w:rPr>
        <w:t xml:space="preserve"> </w:t>
      </w:r>
      <w:r>
        <w:t xml:space="preserve">lead the </w:t>
      </w:r>
      <w:proofErr w:type="spellStart"/>
      <w:r>
        <w:t>organisation</w:t>
      </w:r>
      <w:proofErr w:type="spellEnd"/>
      <w:r>
        <w:t xml:space="preserve"> to achieve its objectives with particular focus on performance and quality. Leadership</w:t>
      </w:r>
      <w:r>
        <w:rPr>
          <w:spacing w:val="-3"/>
        </w:rPr>
        <w:t xml:space="preserve"> </w:t>
      </w:r>
      <w:r>
        <w:t>also</w:t>
      </w:r>
      <w:r>
        <w:rPr>
          <w:spacing w:val="-5"/>
        </w:rPr>
        <w:t xml:space="preserve"> </w:t>
      </w:r>
      <w:r>
        <w:t>relates</w:t>
      </w:r>
      <w:r>
        <w:rPr>
          <w:spacing w:val="-5"/>
        </w:rPr>
        <w:t xml:space="preserve"> </w:t>
      </w:r>
      <w:r>
        <w:t>to</w:t>
      </w:r>
      <w:r>
        <w:rPr>
          <w:spacing w:val="-3"/>
        </w:rPr>
        <w:t xml:space="preserve"> </w:t>
      </w:r>
      <w:r>
        <w:t>senior</w:t>
      </w:r>
      <w:r>
        <w:rPr>
          <w:spacing w:val="-1"/>
        </w:rPr>
        <w:t xml:space="preserve"> </w:t>
      </w:r>
      <w:r>
        <w:t>leaders’</w:t>
      </w:r>
      <w:r>
        <w:rPr>
          <w:spacing w:val="-3"/>
        </w:rPr>
        <w:t xml:space="preserve"> </w:t>
      </w:r>
      <w:r>
        <w:t>ability</w:t>
      </w:r>
      <w:r>
        <w:rPr>
          <w:spacing w:val="-5"/>
        </w:rPr>
        <w:t xml:space="preserve"> </w:t>
      </w:r>
      <w:r>
        <w:t>to</w:t>
      </w:r>
      <w:r>
        <w:rPr>
          <w:spacing w:val="-3"/>
        </w:rPr>
        <w:t xml:space="preserve"> </w:t>
      </w:r>
      <w:r>
        <w:t>model</w:t>
      </w:r>
      <w:r>
        <w:rPr>
          <w:spacing w:val="-3"/>
        </w:rPr>
        <w:t xml:space="preserve"> </w:t>
      </w:r>
      <w:r>
        <w:t>appropriate</w:t>
      </w:r>
      <w:r>
        <w:rPr>
          <w:spacing w:val="-3"/>
        </w:rPr>
        <w:t xml:space="preserve"> </w:t>
      </w:r>
      <w:r>
        <w:t>workplace</w:t>
      </w:r>
      <w:r>
        <w:rPr>
          <w:spacing w:val="-3"/>
        </w:rPr>
        <w:t xml:space="preserve"> </w:t>
      </w:r>
      <w:proofErr w:type="spellStart"/>
      <w:r>
        <w:t>behaviours</w:t>
      </w:r>
      <w:proofErr w:type="spellEnd"/>
      <w:r>
        <w:t>.</w:t>
      </w:r>
    </w:p>
    <w:p w14:paraId="1C26171F" w14:textId="77777777" w:rsidR="0023423B" w:rsidRDefault="00D0734C">
      <w:pPr>
        <w:pStyle w:val="ListParagraph"/>
        <w:numPr>
          <w:ilvl w:val="0"/>
          <w:numId w:val="73"/>
        </w:numPr>
        <w:tabs>
          <w:tab w:val="left" w:pos="1222"/>
          <w:tab w:val="left" w:pos="1225"/>
        </w:tabs>
        <w:spacing w:before="120" w:line="244" w:lineRule="auto"/>
        <w:ind w:right="453"/>
      </w:pPr>
      <w:r>
        <w:t>‘Complaints’ are defined as statements by members of the public regarding police conduct, including officers on, off or unknown duty, when a person was in police custody or had voluntary or involuntary dealings with the police.</w:t>
      </w:r>
      <w:r>
        <w:rPr>
          <w:spacing w:val="40"/>
        </w:rPr>
        <w:t xml:space="preserve"> </w:t>
      </w:r>
      <w:r>
        <w:t xml:space="preserve">Sworn staff refers to a police officer employed by the QPS who has sworn the Oath of Office under the </w:t>
      </w:r>
      <w:r>
        <w:rPr>
          <w:i/>
        </w:rPr>
        <w:t>Police Service Administration</w:t>
      </w:r>
      <w:r>
        <w:rPr>
          <w:i/>
          <w:spacing w:val="-4"/>
        </w:rPr>
        <w:t xml:space="preserve"> </w:t>
      </w:r>
      <w:r>
        <w:rPr>
          <w:i/>
        </w:rPr>
        <w:t>Act</w:t>
      </w:r>
      <w:r>
        <w:rPr>
          <w:i/>
          <w:spacing w:val="-2"/>
        </w:rPr>
        <w:t xml:space="preserve"> </w:t>
      </w:r>
      <w:r>
        <w:rPr>
          <w:i/>
        </w:rPr>
        <w:t>1990</w:t>
      </w:r>
      <w:r>
        <w:t>,</w:t>
      </w:r>
      <w:r>
        <w:rPr>
          <w:spacing w:val="-5"/>
        </w:rPr>
        <w:t xml:space="preserve"> </w:t>
      </w:r>
      <w:r>
        <w:t>delivering</w:t>
      </w:r>
      <w:r>
        <w:rPr>
          <w:spacing w:val="-2"/>
        </w:rPr>
        <w:t xml:space="preserve"> </w:t>
      </w:r>
      <w:r>
        <w:t>a</w:t>
      </w:r>
      <w:r>
        <w:rPr>
          <w:spacing w:val="-2"/>
        </w:rPr>
        <w:t xml:space="preserve"> </w:t>
      </w:r>
      <w:r>
        <w:t>police</w:t>
      </w:r>
      <w:r>
        <w:rPr>
          <w:spacing w:val="-2"/>
        </w:rPr>
        <w:t xml:space="preserve"> </w:t>
      </w:r>
      <w:r>
        <w:t>or</w:t>
      </w:r>
      <w:r>
        <w:rPr>
          <w:spacing w:val="-3"/>
        </w:rPr>
        <w:t xml:space="preserve"> </w:t>
      </w:r>
      <w:r>
        <w:t>police-related</w:t>
      </w:r>
      <w:r>
        <w:rPr>
          <w:spacing w:val="-4"/>
        </w:rPr>
        <w:t xml:space="preserve"> </w:t>
      </w:r>
      <w:r>
        <w:t>service</w:t>
      </w:r>
      <w:r>
        <w:rPr>
          <w:spacing w:val="-4"/>
        </w:rPr>
        <w:t xml:space="preserve"> </w:t>
      </w:r>
      <w:r>
        <w:t>to</w:t>
      </w:r>
      <w:r>
        <w:rPr>
          <w:spacing w:val="-2"/>
        </w:rPr>
        <w:t xml:space="preserve"> </w:t>
      </w:r>
      <w:r>
        <w:t>an</w:t>
      </w:r>
      <w:r>
        <w:rPr>
          <w:spacing w:val="-6"/>
        </w:rPr>
        <w:t xml:space="preserve"> </w:t>
      </w:r>
      <w:r>
        <w:t>external</w:t>
      </w:r>
      <w:r>
        <w:rPr>
          <w:spacing w:val="-5"/>
        </w:rPr>
        <w:t xml:space="preserve"> </w:t>
      </w:r>
      <w:r>
        <w:t>customer.</w:t>
      </w:r>
    </w:p>
    <w:p w14:paraId="7C51B6CE" w14:textId="77777777" w:rsidR="0023423B" w:rsidRDefault="00D0734C">
      <w:pPr>
        <w:pStyle w:val="ListParagraph"/>
        <w:numPr>
          <w:ilvl w:val="0"/>
          <w:numId w:val="73"/>
        </w:numPr>
        <w:tabs>
          <w:tab w:val="left" w:pos="1222"/>
          <w:tab w:val="left" w:pos="1225"/>
        </w:tabs>
        <w:spacing w:before="118"/>
        <w:ind w:right="626"/>
      </w:pPr>
      <w:r>
        <w:t>From 1 July 2023, revised sector-wide diversity targets were adopted. Data is based on substantive</w:t>
      </w:r>
      <w:r>
        <w:rPr>
          <w:spacing w:val="-5"/>
        </w:rPr>
        <w:t xml:space="preserve"> </w:t>
      </w:r>
      <w:r>
        <w:t>placements</w:t>
      </w:r>
      <w:r>
        <w:rPr>
          <w:spacing w:val="-7"/>
        </w:rPr>
        <w:t xml:space="preserve"> </w:t>
      </w:r>
      <w:r>
        <w:t>and</w:t>
      </w:r>
      <w:r>
        <w:rPr>
          <w:spacing w:val="-3"/>
        </w:rPr>
        <w:t xml:space="preserve"> </w:t>
      </w:r>
      <w:r>
        <w:t>includes</w:t>
      </w:r>
      <w:r>
        <w:rPr>
          <w:spacing w:val="-2"/>
        </w:rPr>
        <w:t xml:space="preserve"> </w:t>
      </w:r>
      <w:r>
        <w:t>paid</w:t>
      </w:r>
      <w:r>
        <w:rPr>
          <w:spacing w:val="-3"/>
        </w:rPr>
        <w:t xml:space="preserve"> </w:t>
      </w:r>
      <w:r>
        <w:t>and</w:t>
      </w:r>
      <w:r>
        <w:rPr>
          <w:spacing w:val="-5"/>
        </w:rPr>
        <w:t xml:space="preserve"> </w:t>
      </w:r>
      <w:r>
        <w:t>unpaid</w:t>
      </w:r>
      <w:r>
        <w:rPr>
          <w:spacing w:val="-3"/>
        </w:rPr>
        <w:t xml:space="preserve"> </w:t>
      </w:r>
      <w:r>
        <w:t>employees,</w:t>
      </w:r>
      <w:r>
        <w:rPr>
          <w:spacing w:val="-4"/>
        </w:rPr>
        <w:t xml:space="preserve"> </w:t>
      </w:r>
      <w:r>
        <w:t>excluding</w:t>
      </w:r>
      <w:r>
        <w:rPr>
          <w:spacing w:val="-3"/>
        </w:rPr>
        <w:t xml:space="preserve"> </w:t>
      </w:r>
      <w:r>
        <w:t>staff</w:t>
      </w:r>
      <w:r>
        <w:rPr>
          <w:spacing w:val="-3"/>
        </w:rPr>
        <w:t xml:space="preserve"> </w:t>
      </w:r>
      <w:r>
        <w:t xml:space="preserve">members engaged on a casual relief basis. Figures are based on self-reported data that is not mandatory which may result in under-reporting on at least some of the diversity categories </w:t>
      </w:r>
      <w:r>
        <w:rPr>
          <w:spacing w:val="-2"/>
        </w:rPr>
        <w:t>included.</w:t>
      </w:r>
    </w:p>
    <w:p w14:paraId="65DF0607" w14:textId="77777777" w:rsidR="0023423B" w:rsidRDefault="00D0734C">
      <w:pPr>
        <w:pStyle w:val="ListParagraph"/>
        <w:numPr>
          <w:ilvl w:val="0"/>
          <w:numId w:val="73"/>
        </w:numPr>
        <w:tabs>
          <w:tab w:val="left" w:pos="1222"/>
          <w:tab w:val="left" w:pos="1225"/>
        </w:tabs>
        <w:spacing w:before="120"/>
        <w:ind w:right="782"/>
      </w:pPr>
      <w:r>
        <w:t>Due</w:t>
      </w:r>
      <w:r>
        <w:rPr>
          <w:spacing w:val="-2"/>
        </w:rPr>
        <w:t xml:space="preserve"> </w:t>
      </w:r>
      <w:r>
        <w:t>to</w:t>
      </w:r>
      <w:r>
        <w:rPr>
          <w:spacing w:val="-4"/>
        </w:rPr>
        <w:t xml:space="preserve"> </w:t>
      </w:r>
      <w:r>
        <w:t>the</w:t>
      </w:r>
      <w:r>
        <w:rPr>
          <w:spacing w:val="-4"/>
        </w:rPr>
        <w:t xml:space="preserve"> </w:t>
      </w:r>
      <w:r>
        <w:t>operational</w:t>
      </w:r>
      <w:r>
        <w:rPr>
          <w:spacing w:val="-2"/>
        </w:rPr>
        <w:t xml:space="preserve"> </w:t>
      </w:r>
      <w:r>
        <w:t>requirements</w:t>
      </w:r>
      <w:r>
        <w:rPr>
          <w:spacing w:val="-2"/>
        </w:rPr>
        <w:t xml:space="preserve"> </w:t>
      </w:r>
      <w:r>
        <w:t>of</w:t>
      </w:r>
      <w:r>
        <w:rPr>
          <w:spacing w:val="-1"/>
        </w:rPr>
        <w:t xml:space="preserve"> </w:t>
      </w:r>
      <w:r>
        <w:t>police,</w:t>
      </w:r>
      <w:r>
        <w:rPr>
          <w:spacing w:val="-2"/>
        </w:rPr>
        <w:t xml:space="preserve"> </w:t>
      </w:r>
      <w:r>
        <w:t>the</w:t>
      </w:r>
      <w:r>
        <w:rPr>
          <w:spacing w:val="-4"/>
        </w:rPr>
        <w:t xml:space="preserve"> </w:t>
      </w:r>
      <w:r>
        <w:t>target</w:t>
      </w:r>
      <w:r>
        <w:rPr>
          <w:spacing w:val="-2"/>
        </w:rPr>
        <w:t xml:space="preserve"> </w:t>
      </w:r>
      <w:r>
        <w:t>is</w:t>
      </w:r>
      <w:r>
        <w:rPr>
          <w:spacing w:val="-2"/>
        </w:rPr>
        <w:t xml:space="preserve"> </w:t>
      </w:r>
      <w:r>
        <w:t>based</w:t>
      </w:r>
      <w:r>
        <w:rPr>
          <w:spacing w:val="-4"/>
        </w:rPr>
        <w:t xml:space="preserve"> </w:t>
      </w:r>
      <w:r>
        <w:t>on</w:t>
      </w:r>
      <w:r>
        <w:rPr>
          <w:spacing w:val="-2"/>
        </w:rPr>
        <w:t xml:space="preserve"> </w:t>
      </w:r>
      <w:r>
        <w:t>non-operational</w:t>
      </w:r>
      <w:r>
        <w:rPr>
          <w:spacing w:val="-2"/>
        </w:rPr>
        <w:t xml:space="preserve"> </w:t>
      </w:r>
      <w:r>
        <w:t>staff members only.</w:t>
      </w:r>
    </w:p>
    <w:p w14:paraId="37F72ADC" w14:textId="77777777" w:rsidR="0023423B" w:rsidRDefault="00D0734C">
      <w:pPr>
        <w:pStyle w:val="ListParagraph"/>
        <w:numPr>
          <w:ilvl w:val="0"/>
          <w:numId w:val="73"/>
        </w:numPr>
        <w:tabs>
          <w:tab w:val="left" w:pos="1222"/>
          <w:tab w:val="left" w:pos="1225"/>
        </w:tabs>
        <w:spacing w:before="121"/>
        <w:ind w:right="451"/>
      </w:pPr>
      <w:r>
        <w:t>The</w:t>
      </w:r>
      <w:r>
        <w:rPr>
          <w:spacing w:val="-1"/>
        </w:rPr>
        <w:t xml:space="preserve"> </w:t>
      </w:r>
      <w:r>
        <w:t>QPS</w:t>
      </w:r>
      <w:r>
        <w:rPr>
          <w:spacing w:val="-1"/>
        </w:rPr>
        <w:t xml:space="preserve"> </w:t>
      </w:r>
      <w:r>
        <w:t>workforce</w:t>
      </w:r>
      <w:r>
        <w:rPr>
          <w:spacing w:val="-3"/>
        </w:rPr>
        <w:t xml:space="preserve"> </w:t>
      </w:r>
      <w:r>
        <w:t>generally changes at a</w:t>
      </w:r>
      <w:r>
        <w:rPr>
          <w:spacing w:val="-3"/>
        </w:rPr>
        <w:t xml:space="preserve"> </w:t>
      </w:r>
      <w:r>
        <w:t>slower rate</w:t>
      </w:r>
      <w:r>
        <w:rPr>
          <w:spacing w:val="-3"/>
        </w:rPr>
        <w:t xml:space="preserve"> </w:t>
      </w:r>
      <w:r>
        <w:t>compared</w:t>
      </w:r>
      <w:r>
        <w:rPr>
          <w:spacing w:val="-3"/>
        </w:rPr>
        <w:t xml:space="preserve"> </w:t>
      </w:r>
      <w:r>
        <w:t>to</w:t>
      </w:r>
      <w:r>
        <w:rPr>
          <w:spacing w:val="-3"/>
        </w:rPr>
        <w:t xml:space="preserve"> </w:t>
      </w:r>
      <w:r>
        <w:t>other agencies</w:t>
      </w:r>
      <w:r>
        <w:rPr>
          <w:spacing w:val="-3"/>
        </w:rPr>
        <w:t xml:space="preserve"> </w:t>
      </w:r>
      <w:r>
        <w:t>as it</w:t>
      </w:r>
      <w:r>
        <w:rPr>
          <w:spacing w:val="-1"/>
        </w:rPr>
        <w:t xml:space="preserve"> </w:t>
      </w:r>
      <w:r>
        <w:t>has a lower attrition rate, and generally police officer positions are filled internally only. Consequently,</w:t>
      </w:r>
      <w:r>
        <w:rPr>
          <w:spacing w:val="-1"/>
        </w:rPr>
        <w:t xml:space="preserve"> </w:t>
      </w:r>
      <w:r>
        <w:t>it</w:t>
      </w:r>
      <w:r>
        <w:rPr>
          <w:spacing w:val="-1"/>
        </w:rPr>
        <w:t xml:space="preserve"> </w:t>
      </w:r>
      <w:r>
        <w:t>is</w:t>
      </w:r>
      <w:r>
        <w:rPr>
          <w:spacing w:val="-5"/>
        </w:rPr>
        <w:t xml:space="preserve"> </w:t>
      </w:r>
      <w:r>
        <w:t>challenging</w:t>
      </w:r>
      <w:r>
        <w:rPr>
          <w:spacing w:val="-3"/>
        </w:rPr>
        <w:t xml:space="preserve"> </w:t>
      </w:r>
      <w:r>
        <w:t>to</w:t>
      </w:r>
      <w:r>
        <w:rPr>
          <w:spacing w:val="-3"/>
        </w:rPr>
        <w:t xml:space="preserve"> </w:t>
      </w:r>
      <w:r>
        <w:t>achieve</w:t>
      </w:r>
      <w:r>
        <w:rPr>
          <w:spacing w:val="-5"/>
        </w:rPr>
        <w:t xml:space="preserve"> </w:t>
      </w:r>
      <w:r>
        <w:t>changes</w:t>
      </w:r>
      <w:r>
        <w:rPr>
          <w:spacing w:val="-2"/>
        </w:rPr>
        <w:t xml:space="preserve"> </w:t>
      </w:r>
      <w:r>
        <w:t>to</w:t>
      </w:r>
      <w:r>
        <w:rPr>
          <w:spacing w:val="-5"/>
        </w:rPr>
        <w:t xml:space="preserve"> </w:t>
      </w:r>
      <w:r>
        <w:t>the</w:t>
      </w:r>
      <w:r>
        <w:rPr>
          <w:spacing w:val="-5"/>
        </w:rPr>
        <w:t xml:space="preserve"> </w:t>
      </w:r>
      <w:r>
        <w:t>workforce</w:t>
      </w:r>
      <w:r>
        <w:rPr>
          <w:spacing w:val="-3"/>
        </w:rPr>
        <w:t xml:space="preserve"> </w:t>
      </w:r>
      <w:r>
        <w:t>except</w:t>
      </w:r>
      <w:r>
        <w:rPr>
          <w:spacing w:val="-3"/>
        </w:rPr>
        <w:t xml:space="preserve"> </w:t>
      </w:r>
      <w:r>
        <w:t>over</w:t>
      </w:r>
      <w:r>
        <w:rPr>
          <w:spacing w:val="-4"/>
        </w:rPr>
        <w:t xml:space="preserve"> </w:t>
      </w:r>
      <w:r>
        <w:t>an</w:t>
      </w:r>
      <w:r>
        <w:rPr>
          <w:spacing w:val="-3"/>
        </w:rPr>
        <w:t xml:space="preserve"> </w:t>
      </w:r>
      <w:r>
        <w:t xml:space="preserve">extended </w:t>
      </w:r>
      <w:r>
        <w:rPr>
          <w:spacing w:val="-2"/>
        </w:rPr>
        <w:t>period.</w:t>
      </w:r>
    </w:p>
    <w:p w14:paraId="20341E7A" w14:textId="77777777" w:rsidR="0023423B" w:rsidRDefault="00D0734C">
      <w:pPr>
        <w:pStyle w:val="ListParagraph"/>
        <w:numPr>
          <w:ilvl w:val="0"/>
          <w:numId w:val="73"/>
        </w:numPr>
        <w:tabs>
          <w:tab w:val="left" w:pos="1222"/>
          <w:tab w:val="left" w:pos="1225"/>
        </w:tabs>
        <w:spacing w:before="118"/>
        <w:ind w:right="466"/>
      </w:pPr>
      <w:r>
        <w:t>This service standard has been discontinued due to the Commonwealth Productivity Commission,</w:t>
      </w:r>
      <w:r>
        <w:rPr>
          <w:spacing w:val="-3"/>
        </w:rPr>
        <w:t xml:space="preserve"> </w:t>
      </w:r>
      <w:r>
        <w:t>with</w:t>
      </w:r>
      <w:r>
        <w:rPr>
          <w:spacing w:val="-5"/>
        </w:rPr>
        <w:t xml:space="preserve"> </w:t>
      </w:r>
      <w:r>
        <w:t>the</w:t>
      </w:r>
      <w:r>
        <w:rPr>
          <w:spacing w:val="-3"/>
        </w:rPr>
        <w:t xml:space="preserve"> </w:t>
      </w:r>
      <w:r>
        <w:t>agreement</w:t>
      </w:r>
      <w:r>
        <w:rPr>
          <w:spacing w:val="-2"/>
        </w:rPr>
        <w:t xml:space="preserve"> </w:t>
      </w:r>
      <w:r>
        <w:t>of</w:t>
      </w:r>
      <w:r>
        <w:rPr>
          <w:spacing w:val="-2"/>
        </w:rPr>
        <w:t xml:space="preserve"> </w:t>
      </w:r>
      <w:r>
        <w:t>Australian</w:t>
      </w:r>
      <w:r>
        <w:rPr>
          <w:spacing w:val="-3"/>
        </w:rPr>
        <w:t xml:space="preserve"> </w:t>
      </w:r>
      <w:r>
        <w:t>police</w:t>
      </w:r>
      <w:r>
        <w:rPr>
          <w:spacing w:val="-3"/>
        </w:rPr>
        <w:t xml:space="preserve"> </w:t>
      </w:r>
      <w:r>
        <w:t>jurisdictions,</w:t>
      </w:r>
      <w:r>
        <w:rPr>
          <w:spacing w:val="-4"/>
        </w:rPr>
        <w:t xml:space="preserve"> </w:t>
      </w:r>
      <w:r>
        <w:t>updating</w:t>
      </w:r>
      <w:r>
        <w:rPr>
          <w:spacing w:val="-3"/>
        </w:rPr>
        <w:t xml:space="preserve"> </w:t>
      </w:r>
      <w:r>
        <w:t>the</w:t>
      </w:r>
      <w:r>
        <w:rPr>
          <w:spacing w:val="-5"/>
        </w:rPr>
        <w:t xml:space="preserve"> </w:t>
      </w:r>
      <w:r>
        <w:t>calculation</w:t>
      </w:r>
      <w:r>
        <w:rPr>
          <w:spacing w:val="-3"/>
        </w:rPr>
        <w:t xml:space="preserve"> </w:t>
      </w:r>
      <w:r>
        <w:t>of the rate of complaints to count all sworn staff, operational and non-operational. A new service standard has been introduced consistent with the revised calculation presented in</w:t>
      </w:r>
      <w:r>
        <w:rPr>
          <w:spacing w:val="40"/>
        </w:rPr>
        <w:t xml:space="preserve"> </w:t>
      </w:r>
      <w:r>
        <w:t>the 2024 edition of the annual Report on Government Services.</w:t>
      </w:r>
    </w:p>
    <w:p w14:paraId="0A81FF06" w14:textId="77777777" w:rsidR="0023423B" w:rsidRDefault="00D0734C">
      <w:pPr>
        <w:pStyle w:val="ListParagraph"/>
        <w:numPr>
          <w:ilvl w:val="0"/>
          <w:numId w:val="73"/>
        </w:numPr>
        <w:tabs>
          <w:tab w:val="left" w:pos="1221"/>
          <w:tab w:val="left" w:pos="1224"/>
        </w:tabs>
        <w:spacing w:before="122"/>
        <w:ind w:left="1224" w:right="782"/>
      </w:pPr>
      <w:r>
        <w:t>The</w:t>
      </w:r>
      <w:r>
        <w:rPr>
          <w:spacing w:val="-3"/>
        </w:rPr>
        <w:t xml:space="preserve"> </w:t>
      </w:r>
      <w:r>
        <w:t>category</w:t>
      </w:r>
      <w:r>
        <w:rPr>
          <w:spacing w:val="-2"/>
        </w:rPr>
        <w:t xml:space="preserve"> </w:t>
      </w:r>
      <w:r>
        <w:t>of</w:t>
      </w:r>
      <w:r>
        <w:rPr>
          <w:spacing w:val="-3"/>
        </w:rPr>
        <w:t xml:space="preserve"> </w:t>
      </w:r>
      <w:r>
        <w:t>Women</w:t>
      </w:r>
      <w:r>
        <w:rPr>
          <w:spacing w:val="-5"/>
        </w:rPr>
        <w:t xml:space="preserve"> </w:t>
      </w:r>
      <w:r>
        <w:t>in</w:t>
      </w:r>
      <w:r>
        <w:rPr>
          <w:spacing w:val="-3"/>
        </w:rPr>
        <w:t xml:space="preserve"> </w:t>
      </w:r>
      <w:r>
        <w:t>Senior</w:t>
      </w:r>
      <w:r>
        <w:rPr>
          <w:spacing w:val="-1"/>
        </w:rPr>
        <w:t xml:space="preserve"> </w:t>
      </w:r>
      <w:r>
        <w:t>Executive</w:t>
      </w:r>
      <w:r>
        <w:rPr>
          <w:spacing w:val="-5"/>
        </w:rPr>
        <w:t xml:space="preserve"> </w:t>
      </w:r>
      <w:r>
        <w:t>Service</w:t>
      </w:r>
      <w:r>
        <w:rPr>
          <w:spacing w:val="-3"/>
        </w:rPr>
        <w:t xml:space="preserve"> </w:t>
      </w:r>
      <w:r>
        <w:t>or</w:t>
      </w:r>
      <w:r>
        <w:rPr>
          <w:spacing w:val="-4"/>
        </w:rPr>
        <w:t xml:space="preserve"> </w:t>
      </w:r>
      <w:r>
        <w:t>equivalent</w:t>
      </w:r>
      <w:r>
        <w:rPr>
          <w:spacing w:val="-4"/>
        </w:rPr>
        <w:t xml:space="preserve"> </w:t>
      </w:r>
      <w:r>
        <w:t>roles</w:t>
      </w:r>
      <w:r>
        <w:rPr>
          <w:spacing w:val="-2"/>
        </w:rPr>
        <w:t xml:space="preserve"> </w:t>
      </w:r>
      <w:r>
        <w:t>was</w:t>
      </w:r>
      <w:r>
        <w:rPr>
          <w:spacing w:val="-2"/>
        </w:rPr>
        <w:t xml:space="preserve"> </w:t>
      </w:r>
      <w:r>
        <w:t>discontinued with the revised Workforce Diversity targets.</w:t>
      </w:r>
    </w:p>
    <w:p w14:paraId="38212E58" w14:textId="77777777" w:rsidR="0023423B" w:rsidRDefault="00D0734C">
      <w:pPr>
        <w:pStyle w:val="ListParagraph"/>
        <w:numPr>
          <w:ilvl w:val="0"/>
          <w:numId w:val="73"/>
        </w:numPr>
        <w:tabs>
          <w:tab w:val="left" w:pos="1221"/>
          <w:tab w:val="left" w:pos="1224"/>
        </w:tabs>
        <w:spacing w:before="118"/>
        <w:ind w:left="1224" w:right="769"/>
        <w:jc w:val="both"/>
      </w:pPr>
      <w:r>
        <w:t>The definition of</w:t>
      </w:r>
      <w:r>
        <w:rPr>
          <w:spacing w:val="-1"/>
        </w:rPr>
        <w:t xml:space="preserve"> </w:t>
      </w:r>
      <w:r>
        <w:t>the non-English speaking background category</w:t>
      </w:r>
      <w:r>
        <w:rPr>
          <w:spacing w:val="-2"/>
        </w:rPr>
        <w:t xml:space="preserve"> </w:t>
      </w:r>
      <w:r>
        <w:t>has been</w:t>
      </w:r>
      <w:r>
        <w:rPr>
          <w:spacing w:val="-4"/>
        </w:rPr>
        <w:t xml:space="preserve"> </w:t>
      </w:r>
      <w:r>
        <w:t>superseded by the</w:t>
      </w:r>
      <w:r>
        <w:rPr>
          <w:spacing w:val="-3"/>
        </w:rPr>
        <w:t xml:space="preserve"> </w:t>
      </w:r>
      <w:r>
        <w:t>Culturally</w:t>
      </w:r>
      <w:r>
        <w:rPr>
          <w:spacing w:val="-2"/>
        </w:rPr>
        <w:t xml:space="preserve"> </w:t>
      </w:r>
      <w:r>
        <w:t>and</w:t>
      </w:r>
      <w:r>
        <w:rPr>
          <w:spacing w:val="-3"/>
        </w:rPr>
        <w:t xml:space="preserve"> </w:t>
      </w:r>
      <w:r>
        <w:t>Linguistically</w:t>
      </w:r>
      <w:r>
        <w:rPr>
          <w:spacing w:val="-2"/>
        </w:rPr>
        <w:t xml:space="preserve"> </w:t>
      </w:r>
      <w:r>
        <w:t>Diverse</w:t>
      </w:r>
      <w:r>
        <w:rPr>
          <w:spacing w:val="-5"/>
        </w:rPr>
        <w:t xml:space="preserve"> </w:t>
      </w:r>
      <w:r>
        <w:t>(CALD)</w:t>
      </w:r>
      <w:r>
        <w:rPr>
          <w:spacing w:val="-1"/>
        </w:rPr>
        <w:t xml:space="preserve"> </w:t>
      </w:r>
      <w:r>
        <w:t>category</w:t>
      </w:r>
      <w:r>
        <w:rPr>
          <w:spacing w:val="-5"/>
        </w:rPr>
        <w:t xml:space="preserve"> </w:t>
      </w:r>
      <w:r>
        <w:t>of</w:t>
      </w:r>
      <w:r>
        <w:rPr>
          <w:spacing w:val="-3"/>
        </w:rPr>
        <w:t xml:space="preserve"> </w:t>
      </w:r>
      <w:r>
        <w:t>‘Speak</w:t>
      </w:r>
      <w:r>
        <w:rPr>
          <w:spacing w:val="-2"/>
        </w:rPr>
        <w:t xml:space="preserve"> </w:t>
      </w:r>
      <w:r>
        <w:t>a</w:t>
      </w:r>
      <w:r>
        <w:rPr>
          <w:spacing w:val="-5"/>
        </w:rPr>
        <w:t xml:space="preserve"> </w:t>
      </w:r>
      <w:r>
        <w:t>language</w:t>
      </w:r>
      <w:r>
        <w:rPr>
          <w:spacing w:val="-3"/>
        </w:rPr>
        <w:t xml:space="preserve"> </w:t>
      </w:r>
      <w:r>
        <w:t>other</w:t>
      </w:r>
      <w:r>
        <w:rPr>
          <w:spacing w:val="-4"/>
        </w:rPr>
        <w:t xml:space="preserve"> </w:t>
      </w:r>
      <w:r>
        <w:t>than English at home’.</w:t>
      </w:r>
    </w:p>
    <w:p w14:paraId="6BFBC367" w14:textId="77777777" w:rsidR="0023423B" w:rsidRDefault="0023423B">
      <w:pPr>
        <w:jc w:val="both"/>
        <w:sectPr w:rsidR="0023423B">
          <w:pgSz w:w="11910" w:h="16840"/>
          <w:pgMar w:top="1300" w:right="700" w:bottom="720" w:left="500" w:header="401" w:footer="523" w:gutter="0"/>
          <w:cols w:space="720"/>
        </w:sectPr>
      </w:pPr>
    </w:p>
    <w:p w14:paraId="348433AA" w14:textId="77777777" w:rsidR="0023423B" w:rsidRDefault="00D0734C">
      <w:pPr>
        <w:pStyle w:val="BodyText"/>
        <w:spacing w:before="91"/>
        <w:ind w:left="798"/>
      </w:pPr>
      <w:r>
        <w:lastRenderedPageBreak/>
        <w:t>The</w:t>
      </w:r>
      <w:r>
        <w:rPr>
          <w:spacing w:val="-2"/>
        </w:rPr>
        <w:t xml:space="preserve"> </w:t>
      </w:r>
      <w:r>
        <w:t>following</w:t>
      </w:r>
      <w:r>
        <w:rPr>
          <w:spacing w:val="-2"/>
        </w:rPr>
        <w:t xml:space="preserve"> </w:t>
      </w:r>
      <w:r>
        <w:t>performance</w:t>
      </w:r>
      <w:r>
        <w:rPr>
          <w:spacing w:val="-2"/>
        </w:rPr>
        <w:t xml:space="preserve"> </w:t>
      </w:r>
      <w:r>
        <w:t>measures</w:t>
      </w:r>
      <w:r>
        <w:rPr>
          <w:spacing w:val="-4"/>
        </w:rPr>
        <w:t xml:space="preserve"> </w:t>
      </w:r>
      <w:r>
        <w:t>are</w:t>
      </w:r>
      <w:r>
        <w:rPr>
          <w:spacing w:val="-4"/>
        </w:rPr>
        <w:t xml:space="preserve"> </w:t>
      </w:r>
      <w:r>
        <w:t>included</w:t>
      </w:r>
      <w:r>
        <w:rPr>
          <w:spacing w:val="-2"/>
        </w:rPr>
        <w:t xml:space="preserve"> </w:t>
      </w:r>
      <w:r>
        <w:t>following</w:t>
      </w:r>
      <w:r>
        <w:rPr>
          <w:spacing w:val="-2"/>
        </w:rPr>
        <w:t xml:space="preserve"> </w:t>
      </w:r>
      <w:r>
        <w:t>the</w:t>
      </w:r>
      <w:r>
        <w:rPr>
          <w:spacing w:val="-4"/>
        </w:rPr>
        <w:t xml:space="preserve"> </w:t>
      </w:r>
      <w:r>
        <w:t>formal</w:t>
      </w:r>
      <w:r>
        <w:rPr>
          <w:spacing w:val="-5"/>
        </w:rPr>
        <w:t xml:space="preserve"> </w:t>
      </w:r>
      <w:r>
        <w:t>transition</w:t>
      </w:r>
      <w:r>
        <w:rPr>
          <w:spacing w:val="-2"/>
        </w:rPr>
        <w:t xml:space="preserve"> </w:t>
      </w:r>
      <w:r>
        <w:t>of</w:t>
      </w:r>
      <w:r>
        <w:rPr>
          <w:spacing w:val="-1"/>
        </w:rPr>
        <w:t xml:space="preserve"> </w:t>
      </w:r>
      <w:r>
        <w:t>the</w:t>
      </w:r>
      <w:r>
        <w:rPr>
          <w:spacing w:val="-4"/>
        </w:rPr>
        <w:t xml:space="preserve"> </w:t>
      </w:r>
      <w:r>
        <w:t>SES</w:t>
      </w:r>
      <w:r>
        <w:rPr>
          <w:spacing w:val="-2"/>
        </w:rPr>
        <w:t xml:space="preserve"> </w:t>
      </w:r>
      <w:r>
        <w:t>from QFES (now known as QFD) on 3 June 2024.</w:t>
      </w:r>
    </w:p>
    <w:p w14:paraId="4EBED44D" w14:textId="77777777" w:rsidR="0023423B" w:rsidRDefault="0023423B">
      <w:pPr>
        <w:pStyle w:val="BodyText"/>
        <w:spacing w:before="5"/>
        <w:rPr>
          <w:sz w:val="10"/>
        </w:rPr>
      </w:pPr>
    </w:p>
    <w:tbl>
      <w:tblPr>
        <w:tblW w:w="0" w:type="auto"/>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6"/>
        <w:gridCol w:w="1136"/>
        <w:gridCol w:w="673"/>
        <w:gridCol w:w="675"/>
        <w:gridCol w:w="673"/>
        <w:gridCol w:w="1091"/>
        <w:gridCol w:w="1197"/>
        <w:gridCol w:w="1113"/>
      </w:tblGrid>
      <w:tr w:rsidR="0023423B" w14:paraId="771D652F" w14:textId="77777777">
        <w:trPr>
          <w:trHeight w:val="479"/>
        </w:trPr>
        <w:tc>
          <w:tcPr>
            <w:tcW w:w="9784" w:type="dxa"/>
            <w:gridSpan w:val="8"/>
            <w:shd w:val="clear" w:color="auto" w:fill="D9D9D9"/>
          </w:tcPr>
          <w:p w14:paraId="09E37C1F" w14:textId="77777777" w:rsidR="0023423B" w:rsidRDefault="00D0734C">
            <w:pPr>
              <w:pStyle w:val="TableParagraph"/>
              <w:spacing w:before="112"/>
              <w:ind w:left="112"/>
              <w:rPr>
                <w:b/>
              </w:rPr>
            </w:pPr>
            <w:r>
              <w:rPr>
                <w:b/>
              </w:rPr>
              <w:t>Service</w:t>
            </w:r>
            <w:r>
              <w:rPr>
                <w:b/>
                <w:spacing w:val="-14"/>
              </w:rPr>
              <w:t xml:space="preserve"> </w:t>
            </w:r>
            <w:r>
              <w:rPr>
                <w:b/>
              </w:rPr>
              <w:t>Area:</w:t>
            </w:r>
            <w:r>
              <w:rPr>
                <w:b/>
                <w:spacing w:val="-7"/>
              </w:rPr>
              <w:t xml:space="preserve"> </w:t>
            </w:r>
            <w:r>
              <w:rPr>
                <w:b/>
              </w:rPr>
              <w:t>State</w:t>
            </w:r>
            <w:r>
              <w:rPr>
                <w:b/>
                <w:spacing w:val="-6"/>
              </w:rPr>
              <w:t xml:space="preserve"> </w:t>
            </w:r>
            <w:r>
              <w:rPr>
                <w:b/>
              </w:rPr>
              <w:t>Emergency</w:t>
            </w:r>
            <w:r>
              <w:rPr>
                <w:b/>
                <w:spacing w:val="-5"/>
              </w:rPr>
              <w:t xml:space="preserve"> </w:t>
            </w:r>
            <w:r>
              <w:rPr>
                <w:b/>
                <w:spacing w:val="-2"/>
              </w:rPr>
              <w:t>Services</w:t>
            </w:r>
          </w:p>
        </w:tc>
      </w:tr>
      <w:tr w:rsidR="0023423B" w14:paraId="5273CA14" w14:textId="77777777">
        <w:trPr>
          <w:trHeight w:val="1410"/>
        </w:trPr>
        <w:tc>
          <w:tcPr>
            <w:tcW w:w="3226" w:type="dxa"/>
            <w:shd w:val="clear" w:color="auto" w:fill="D9D9D9"/>
          </w:tcPr>
          <w:p w14:paraId="3DBFB78E" w14:textId="77777777" w:rsidR="0023423B" w:rsidRDefault="00D0734C">
            <w:pPr>
              <w:pStyle w:val="TableParagraph"/>
              <w:spacing w:before="40"/>
              <w:ind w:left="112"/>
              <w:rPr>
                <w:b/>
              </w:rPr>
            </w:pPr>
            <w:r>
              <w:rPr>
                <w:b/>
              </w:rPr>
              <w:t>Performance</w:t>
            </w:r>
            <w:r>
              <w:rPr>
                <w:b/>
                <w:spacing w:val="-10"/>
              </w:rPr>
              <w:t xml:space="preserve"> </w:t>
            </w:r>
            <w:r>
              <w:rPr>
                <w:b/>
                <w:spacing w:val="-2"/>
              </w:rPr>
              <w:t>measures</w:t>
            </w:r>
          </w:p>
        </w:tc>
        <w:tc>
          <w:tcPr>
            <w:tcW w:w="1136" w:type="dxa"/>
            <w:shd w:val="clear" w:color="auto" w:fill="D9D9D9"/>
            <w:textDirection w:val="btLr"/>
          </w:tcPr>
          <w:p w14:paraId="7EF1A99C" w14:textId="77777777" w:rsidR="0023423B" w:rsidRDefault="00D0734C">
            <w:pPr>
              <w:pStyle w:val="TableParagraph"/>
              <w:spacing w:before="114"/>
              <w:ind w:left="112"/>
              <w:rPr>
                <w:b/>
              </w:rPr>
            </w:pPr>
            <w:r>
              <w:rPr>
                <w:b/>
                <w:spacing w:val="-2"/>
              </w:rPr>
              <w:t>Notes</w:t>
            </w:r>
          </w:p>
        </w:tc>
        <w:tc>
          <w:tcPr>
            <w:tcW w:w="673" w:type="dxa"/>
            <w:shd w:val="clear" w:color="auto" w:fill="D9D9D9"/>
            <w:textDirection w:val="btLr"/>
          </w:tcPr>
          <w:p w14:paraId="1804BC83" w14:textId="77777777" w:rsidR="0023423B" w:rsidRDefault="00D0734C">
            <w:pPr>
              <w:pStyle w:val="TableParagraph"/>
              <w:spacing w:before="114" w:line="244" w:lineRule="auto"/>
              <w:ind w:left="112"/>
              <w:rPr>
                <w:b/>
              </w:rPr>
            </w:pPr>
            <w:r>
              <w:rPr>
                <w:b/>
                <w:spacing w:val="-2"/>
              </w:rPr>
              <w:t xml:space="preserve">Strategic </w:t>
            </w:r>
            <w:r>
              <w:rPr>
                <w:b/>
                <w:spacing w:val="-4"/>
              </w:rPr>
              <w:t>Plan</w:t>
            </w:r>
          </w:p>
        </w:tc>
        <w:tc>
          <w:tcPr>
            <w:tcW w:w="675" w:type="dxa"/>
            <w:shd w:val="clear" w:color="auto" w:fill="D9D9D9"/>
            <w:textDirection w:val="btLr"/>
          </w:tcPr>
          <w:p w14:paraId="08C0A45E" w14:textId="77777777" w:rsidR="0023423B" w:rsidRDefault="00D0734C">
            <w:pPr>
              <w:pStyle w:val="TableParagraph"/>
              <w:spacing w:before="113"/>
              <w:ind w:left="112"/>
              <w:rPr>
                <w:b/>
              </w:rPr>
            </w:pPr>
            <w:r>
              <w:rPr>
                <w:b/>
                <w:spacing w:val="-2"/>
              </w:rPr>
              <w:t>2023-</w:t>
            </w:r>
            <w:r>
              <w:rPr>
                <w:b/>
                <w:spacing w:val="-5"/>
              </w:rPr>
              <w:t>24</w:t>
            </w:r>
          </w:p>
          <w:p w14:paraId="616E5528" w14:textId="77777777" w:rsidR="0023423B" w:rsidRDefault="00D0734C">
            <w:pPr>
              <w:pStyle w:val="TableParagraph"/>
              <w:spacing w:before="6"/>
              <w:ind w:left="112"/>
              <w:rPr>
                <w:b/>
              </w:rPr>
            </w:pPr>
            <w:r>
              <w:rPr>
                <w:b/>
                <w:spacing w:val="-5"/>
              </w:rPr>
              <w:t>SDS</w:t>
            </w:r>
          </w:p>
        </w:tc>
        <w:tc>
          <w:tcPr>
            <w:tcW w:w="673" w:type="dxa"/>
            <w:shd w:val="clear" w:color="auto" w:fill="D9D9D9"/>
            <w:textDirection w:val="btLr"/>
          </w:tcPr>
          <w:p w14:paraId="60C5C369" w14:textId="77777777" w:rsidR="0023423B" w:rsidRDefault="00D0734C">
            <w:pPr>
              <w:pStyle w:val="TableParagraph"/>
              <w:spacing w:before="110"/>
              <w:ind w:left="112"/>
              <w:rPr>
                <w:b/>
              </w:rPr>
            </w:pPr>
            <w:proofErr w:type="spellStart"/>
            <w:r>
              <w:rPr>
                <w:b/>
                <w:spacing w:val="-4"/>
              </w:rPr>
              <w:t>RoGS</w:t>
            </w:r>
            <w:proofErr w:type="spellEnd"/>
          </w:p>
        </w:tc>
        <w:tc>
          <w:tcPr>
            <w:tcW w:w="1091" w:type="dxa"/>
            <w:shd w:val="clear" w:color="auto" w:fill="D9D9D9"/>
          </w:tcPr>
          <w:p w14:paraId="1DE671DB" w14:textId="77777777" w:rsidR="0023423B" w:rsidRDefault="00D0734C">
            <w:pPr>
              <w:pStyle w:val="TableParagraph"/>
              <w:spacing w:before="40"/>
              <w:ind w:left="108"/>
              <w:rPr>
                <w:b/>
              </w:rPr>
            </w:pPr>
            <w:r>
              <w:rPr>
                <w:b/>
                <w:spacing w:val="-2"/>
              </w:rPr>
              <w:t>2022-</w:t>
            </w:r>
            <w:r>
              <w:rPr>
                <w:b/>
                <w:spacing w:val="-5"/>
              </w:rPr>
              <w:t>23</w:t>
            </w:r>
          </w:p>
          <w:p w14:paraId="2CAAA8D0" w14:textId="77777777" w:rsidR="0023423B" w:rsidRDefault="00D0734C">
            <w:pPr>
              <w:pStyle w:val="TableParagraph"/>
              <w:spacing w:before="2"/>
              <w:ind w:left="108"/>
              <w:rPr>
                <w:b/>
              </w:rPr>
            </w:pPr>
            <w:r>
              <w:rPr>
                <w:b/>
                <w:spacing w:val="-2"/>
              </w:rPr>
              <w:t>Actual</w:t>
            </w:r>
          </w:p>
        </w:tc>
        <w:tc>
          <w:tcPr>
            <w:tcW w:w="1197" w:type="dxa"/>
            <w:shd w:val="clear" w:color="auto" w:fill="D9D9D9"/>
          </w:tcPr>
          <w:p w14:paraId="2A1B0DA1" w14:textId="77777777" w:rsidR="0023423B" w:rsidRDefault="00D0734C">
            <w:pPr>
              <w:pStyle w:val="TableParagraph"/>
              <w:spacing w:before="40"/>
              <w:ind w:left="107"/>
              <w:rPr>
                <w:b/>
              </w:rPr>
            </w:pPr>
            <w:r>
              <w:rPr>
                <w:b/>
                <w:spacing w:val="-2"/>
              </w:rPr>
              <w:t>2023-</w:t>
            </w:r>
            <w:r>
              <w:rPr>
                <w:b/>
                <w:spacing w:val="-5"/>
              </w:rPr>
              <w:t>24</w:t>
            </w:r>
          </w:p>
          <w:p w14:paraId="6AE699B3" w14:textId="77777777" w:rsidR="0023423B" w:rsidRDefault="00D0734C">
            <w:pPr>
              <w:pStyle w:val="TableParagraph"/>
              <w:spacing w:before="2" w:line="252" w:lineRule="exact"/>
              <w:ind w:left="107"/>
              <w:rPr>
                <w:b/>
              </w:rPr>
            </w:pPr>
            <w:r>
              <w:rPr>
                <w:b/>
                <w:spacing w:val="-2"/>
              </w:rPr>
              <w:t>Target</w:t>
            </w:r>
          </w:p>
          <w:p w14:paraId="2BA35B6B" w14:textId="77777777" w:rsidR="0023423B" w:rsidRDefault="00D0734C">
            <w:pPr>
              <w:pStyle w:val="TableParagraph"/>
              <w:spacing w:line="252" w:lineRule="exact"/>
              <w:ind w:left="107"/>
              <w:rPr>
                <w:b/>
              </w:rPr>
            </w:pPr>
            <w:r>
              <w:rPr>
                <w:b/>
                <w:spacing w:val="-2"/>
              </w:rPr>
              <w:t>/Estimate</w:t>
            </w:r>
          </w:p>
        </w:tc>
        <w:tc>
          <w:tcPr>
            <w:tcW w:w="1113" w:type="dxa"/>
            <w:shd w:val="clear" w:color="auto" w:fill="D9D9D9"/>
          </w:tcPr>
          <w:p w14:paraId="34F6E739" w14:textId="77777777" w:rsidR="0023423B" w:rsidRDefault="00D0734C">
            <w:pPr>
              <w:pStyle w:val="TableParagraph"/>
              <w:spacing w:before="40"/>
              <w:ind w:left="105"/>
              <w:rPr>
                <w:b/>
              </w:rPr>
            </w:pPr>
            <w:r>
              <w:rPr>
                <w:b/>
                <w:spacing w:val="-2"/>
              </w:rPr>
              <w:t>2023-</w:t>
            </w:r>
            <w:r>
              <w:rPr>
                <w:b/>
                <w:spacing w:val="-5"/>
              </w:rPr>
              <w:t>24</w:t>
            </w:r>
          </w:p>
          <w:p w14:paraId="7F1136E4" w14:textId="77777777" w:rsidR="0023423B" w:rsidRDefault="00D0734C">
            <w:pPr>
              <w:pStyle w:val="TableParagraph"/>
              <w:spacing w:before="2"/>
              <w:ind w:left="105"/>
              <w:rPr>
                <w:b/>
              </w:rPr>
            </w:pPr>
            <w:r>
              <w:rPr>
                <w:b/>
                <w:spacing w:val="-2"/>
              </w:rPr>
              <w:t>Actual</w:t>
            </w:r>
          </w:p>
        </w:tc>
      </w:tr>
      <w:tr w:rsidR="0023423B" w14:paraId="735E01C0" w14:textId="77777777">
        <w:trPr>
          <w:trHeight w:val="757"/>
        </w:trPr>
        <w:tc>
          <w:tcPr>
            <w:tcW w:w="3226" w:type="dxa"/>
          </w:tcPr>
          <w:p w14:paraId="3F1C47D8" w14:textId="77777777" w:rsidR="0023423B" w:rsidRDefault="00D0734C">
            <w:pPr>
              <w:pStyle w:val="TableParagraph"/>
              <w:ind w:left="112"/>
            </w:pPr>
            <w:r>
              <w:t>Engagement</w:t>
            </w:r>
            <w:r>
              <w:rPr>
                <w:spacing w:val="-7"/>
              </w:rPr>
              <w:t xml:space="preserve"> </w:t>
            </w:r>
            <w:r>
              <w:t>levels</w:t>
            </w:r>
            <w:r>
              <w:rPr>
                <w:spacing w:val="-6"/>
              </w:rPr>
              <w:t xml:space="preserve"> </w:t>
            </w:r>
            <w:r>
              <w:rPr>
                <w:spacing w:val="-5"/>
              </w:rPr>
              <w:t>for</w:t>
            </w:r>
          </w:p>
          <w:p w14:paraId="3AFCF67F" w14:textId="77777777" w:rsidR="0023423B" w:rsidRDefault="00D0734C">
            <w:pPr>
              <w:pStyle w:val="TableParagraph"/>
              <w:spacing w:line="252" w:lineRule="exact"/>
              <w:ind w:left="112"/>
            </w:pPr>
            <w:r>
              <w:t>volunteers</w:t>
            </w:r>
            <w:r>
              <w:rPr>
                <w:spacing w:val="-13"/>
              </w:rPr>
              <w:t xml:space="preserve"> </w:t>
            </w:r>
            <w:r>
              <w:t>from</w:t>
            </w:r>
            <w:r>
              <w:rPr>
                <w:spacing w:val="-12"/>
              </w:rPr>
              <w:t xml:space="preserve"> </w:t>
            </w:r>
            <w:r>
              <w:t>the</w:t>
            </w:r>
            <w:r>
              <w:rPr>
                <w:spacing w:val="-13"/>
              </w:rPr>
              <w:t xml:space="preserve"> </w:t>
            </w:r>
            <w:r>
              <w:t>State Emergency Services</w:t>
            </w:r>
          </w:p>
        </w:tc>
        <w:tc>
          <w:tcPr>
            <w:tcW w:w="1136" w:type="dxa"/>
          </w:tcPr>
          <w:p w14:paraId="1589357D" w14:textId="77777777" w:rsidR="0023423B" w:rsidRDefault="00D0734C">
            <w:pPr>
              <w:pStyle w:val="TableParagraph"/>
              <w:spacing w:before="40"/>
              <w:ind w:left="112"/>
            </w:pPr>
            <w:r>
              <w:rPr>
                <w:spacing w:val="-5"/>
              </w:rPr>
              <w:t>1,2</w:t>
            </w:r>
          </w:p>
        </w:tc>
        <w:tc>
          <w:tcPr>
            <w:tcW w:w="673" w:type="dxa"/>
          </w:tcPr>
          <w:p w14:paraId="4BD5BD99" w14:textId="77777777" w:rsidR="0023423B" w:rsidRDefault="0023423B">
            <w:pPr>
              <w:pStyle w:val="TableParagraph"/>
              <w:rPr>
                <w:rFonts w:ascii="Times New Roman"/>
              </w:rPr>
            </w:pPr>
          </w:p>
        </w:tc>
        <w:tc>
          <w:tcPr>
            <w:tcW w:w="675" w:type="dxa"/>
          </w:tcPr>
          <w:p w14:paraId="61D77178" w14:textId="77777777" w:rsidR="0023423B" w:rsidRDefault="0023423B">
            <w:pPr>
              <w:pStyle w:val="TableParagraph"/>
              <w:rPr>
                <w:rFonts w:ascii="Times New Roman"/>
              </w:rPr>
            </w:pPr>
          </w:p>
        </w:tc>
        <w:tc>
          <w:tcPr>
            <w:tcW w:w="673" w:type="dxa"/>
          </w:tcPr>
          <w:p w14:paraId="2128EF19" w14:textId="77777777" w:rsidR="0023423B" w:rsidRDefault="0023423B">
            <w:pPr>
              <w:pStyle w:val="TableParagraph"/>
              <w:rPr>
                <w:rFonts w:ascii="Times New Roman"/>
              </w:rPr>
            </w:pPr>
          </w:p>
        </w:tc>
        <w:tc>
          <w:tcPr>
            <w:tcW w:w="1091" w:type="dxa"/>
          </w:tcPr>
          <w:p w14:paraId="3A695824" w14:textId="77777777" w:rsidR="0023423B" w:rsidRDefault="00D0734C">
            <w:pPr>
              <w:pStyle w:val="TableParagraph"/>
              <w:spacing w:before="40"/>
              <w:ind w:left="108"/>
            </w:pPr>
            <w:r>
              <w:rPr>
                <w:spacing w:val="-5"/>
              </w:rPr>
              <w:t>84%</w:t>
            </w:r>
          </w:p>
        </w:tc>
        <w:tc>
          <w:tcPr>
            <w:tcW w:w="1197" w:type="dxa"/>
          </w:tcPr>
          <w:p w14:paraId="7667308C" w14:textId="77777777" w:rsidR="0023423B" w:rsidRDefault="00D0734C">
            <w:pPr>
              <w:pStyle w:val="TableParagraph"/>
              <w:spacing w:before="40"/>
              <w:ind w:left="107"/>
            </w:pPr>
            <w:r>
              <w:rPr>
                <w:spacing w:val="-5"/>
              </w:rPr>
              <w:t>80%</w:t>
            </w:r>
          </w:p>
        </w:tc>
        <w:tc>
          <w:tcPr>
            <w:tcW w:w="1113" w:type="dxa"/>
            <w:tcBorders>
              <w:right w:val="single" w:sz="8" w:space="0" w:color="000000"/>
            </w:tcBorders>
          </w:tcPr>
          <w:p w14:paraId="6FBE5208" w14:textId="77777777" w:rsidR="0023423B" w:rsidRDefault="00D0734C">
            <w:pPr>
              <w:pStyle w:val="TableParagraph"/>
              <w:spacing w:before="40"/>
              <w:ind w:left="105"/>
            </w:pPr>
            <w:r>
              <w:rPr>
                <w:spacing w:val="-5"/>
              </w:rPr>
              <w:t>87%</w:t>
            </w:r>
          </w:p>
        </w:tc>
      </w:tr>
      <w:tr w:rsidR="0023423B" w14:paraId="3E6A7444" w14:textId="77777777">
        <w:trPr>
          <w:trHeight w:val="1266"/>
        </w:trPr>
        <w:tc>
          <w:tcPr>
            <w:tcW w:w="3226" w:type="dxa"/>
          </w:tcPr>
          <w:p w14:paraId="787624E6" w14:textId="77777777" w:rsidR="0023423B" w:rsidRDefault="00D0734C">
            <w:pPr>
              <w:pStyle w:val="TableParagraph"/>
              <w:spacing w:before="2"/>
              <w:ind w:left="112" w:right="91"/>
            </w:pPr>
            <w:r>
              <w:t>Percentage</w:t>
            </w:r>
            <w:r>
              <w:rPr>
                <w:spacing w:val="-13"/>
              </w:rPr>
              <w:t xml:space="preserve"> </w:t>
            </w:r>
            <w:r>
              <w:t>of</w:t>
            </w:r>
            <w:r>
              <w:rPr>
                <w:spacing w:val="-11"/>
              </w:rPr>
              <w:t xml:space="preserve"> </w:t>
            </w:r>
            <w:r>
              <w:t>statewide</w:t>
            </w:r>
            <w:r>
              <w:rPr>
                <w:spacing w:val="-13"/>
              </w:rPr>
              <w:t xml:space="preserve"> </w:t>
            </w:r>
            <w:r>
              <w:t xml:space="preserve">State Emergency Services volunteers that meet minimal operational </w:t>
            </w:r>
            <w:proofErr w:type="gramStart"/>
            <w:r>
              <w:t>training</w:t>
            </w:r>
            <w:proofErr w:type="gramEnd"/>
          </w:p>
          <w:p w14:paraId="67727906" w14:textId="77777777" w:rsidR="0023423B" w:rsidRDefault="00D0734C">
            <w:pPr>
              <w:pStyle w:val="TableParagraph"/>
              <w:spacing w:line="233" w:lineRule="exact"/>
              <w:ind w:left="112"/>
            </w:pPr>
            <w:r>
              <w:rPr>
                <w:spacing w:val="-2"/>
              </w:rPr>
              <w:t>requirements</w:t>
            </w:r>
          </w:p>
        </w:tc>
        <w:tc>
          <w:tcPr>
            <w:tcW w:w="1136" w:type="dxa"/>
          </w:tcPr>
          <w:p w14:paraId="2D99C38E" w14:textId="77777777" w:rsidR="0023423B" w:rsidRDefault="00D0734C">
            <w:pPr>
              <w:pStyle w:val="TableParagraph"/>
              <w:spacing w:before="43"/>
              <w:ind w:left="112"/>
            </w:pPr>
            <w:r>
              <w:rPr>
                <w:spacing w:val="-5"/>
              </w:rPr>
              <w:t>1,3</w:t>
            </w:r>
          </w:p>
        </w:tc>
        <w:tc>
          <w:tcPr>
            <w:tcW w:w="673" w:type="dxa"/>
          </w:tcPr>
          <w:p w14:paraId="7EEFF965" w14:textId="77777777" w:rsidR="0023423B" w:rsidRDefault="0023423B">
            <w:pPr>
              <w:pStyle w:val="TableParagraph"/>
              <w:rPr>
                <w:rFonts w:ascii="Times New Roman"/>
              </w:rPr>
            </w:pPr>
          </w:p>
        </w:tc>
        <w:tc>
          <w:tcPr>
            <w:tcW w:w="675" w:type="dxa"/>
          </w:tcPr>
          <w:p w14:paraId="573F9D96" w14:textId="77777777" w:rsidR="0023423B" w:rsidRDefault="0023423B">
            <w:pPr>
              <w:pStyle w:val="TableParagraph"/>
              <w:rPr>
                <w:rFonts w:ascii="Times New Roman"/>
              </w:rPr>
            </w:pPr>
          </w:p>
        </w:tc>
        <w:tc>
          <w:tcPr>
            <w:tcW w:w="673" w:type="dxa"/>
          </w:tcPr>
          <w:p w14:paraId="3E8D741C" w14:textId="77777777" w:rsidR="0023423B" w:rsidRDefault="0023423B">
            <w:pPr>
              <w:pStyle w:val="TableParagraph"/>
              <w:rPr>
                <w:rFonts w:ascii="Times New Roman"/>
              </w:rPr>
            </w:pPr>
          </w:p>
        </w:tc>
        <w:tc>
          <w:tcPr>
            <w:tcW w:w="1091" w:type="dxa"/>
          </w:tcPr>
          <w:p w14:paraId="53AC303C" w14:textId="77777777" w:rsidR="0023423B" w:rsidRDefault="00D0734C">
            <w:pPr>
              <w:pStyle w:val="TableParagraph"/>
              <w:spacing w:before="43"/>
              <w:ind w:left="108"/>
            </w:pPr>
            <w:r>
              <w:rPr>
                <w:spacing w:val="-5"/>
              </w:rPr>
              <w:t>74%</w:t>
            </w:r>
          </w:p>
        </w:tc>
        <w:tc>
          <w:tcPr>
            <w:tcW w:w="1197" w:type="dxa"/>
          </w:tcPr>
          <w:p w14:paraId="0FC35461" w14:textId="77777777" w:rsidR="0023423B" w:rsidRDefault="00D0734C">
            <w:pPr>
              <w:pStyle w:val="TableParagraph"/>
              <w:spacing w:before="43"/>
              <w:ind w:left="107"/>
            </w:pPr>
            <w:r>
              <w:rPr>
                <w:spacing w:val="-5"/>
              </w:rPr>
              <w:t>65%</w:t>
            </w:r>
          </w:p>
        </w:tc>
        <w:tc>
          <w:tcPr>
            <w:tcW w:w="1113" w:type="dxa"/>
            <w:tcBorders>
              <w:right w:val="single" w:sz="8" w:space="0" w:color="000000"/>
            </w:tcBorders>
          </w:tcPr>
          <w:p w14:paraId="5388B3E7" w14:textId="77777777" w:rsidR="0023423B" w:rsidRDefault="00D0734C">
            <w:pPr>
              <w:pStyle w:val="TableParagraph"/>
              <w:spacing w:before="43"/>
              <w:ind w:left="105"/>
            </w:pPr>
            <w:r>
              <w:rPr>
                <w:spacing w:val="-5"/>
              </w:rPr>
              <w:t>84%</w:t>
            </w:r>
          </w:p>
        </w:tc>
      </w:tr>
    </w:tbl>
    <w:p w14:paraId="14FB3C42" w14:textId="77777777" w:rsidR="0023423B" w:rsidRDefault="00D0734C">
      <w:pPr>
        <w:pStyle w:val="Heading6"/>
        <w:spacing w:before="123" w:line="252" w:lineRule="exact"/>
      </w:pPr>
      <w:r>
        <w:rPr>
          <w:spacing w:val="-5"/>
        </w:rPr>
        <w:t>Key</w:t>
      </w:r>
    </w:p>
    <w:p w14:paraId="05436481" w14:textId="77777777" w:rsidR="0023423B" w:rsidRDefault="00D0734C">
      <w:pPr>
        <w:pStyle w:val="BodyText"/>
        <w:ind w:left="798" w:right="5528"/>
      </w:pPr>
      <w:proofErr w:type="spellStart"/>
      <w:r>
        <w:t>RoGS</w:t>
      </w:r>
      <w:proofErr w:type="spellEnd"/>
      <w:r>
        <w:rPr>
          <w:spacing w:val="-7"/>
        </w:rPr>
        <w:t xml:space="preserve"> </w:t>
      </w:r>
      <w:r>
        <w:t>–</w:t>
      </w:r>
      <w:r>
        <w:rPr>
          <w:spacing w:val="-7"/>
        </w:rPr>
        <w:t xml:space="preserve"> </w:t>
      </w:r>
      <w:r>
        <w:t>Report</w:t>
      </w:r>
      <w:r>
        <w:rPr>
          <w:spacing w:val="-7"/>
        </w:rPr>
        <w:t xml:space="preserve"> </w:t>
      </w:r>
      <w:r>
        <w:t>on</w:t>
      </w:r>
      <w:r>
        <w:rPr>
          <w:spacing w:val="-9"/>
        </w:rPr>
        <w:t xml:space="preserve"> </w:t>
      </w:r>
      <w:r>
        <w:t>Government</w:t>
      </w:r>
      <w:r>
        <w:rPr>
          <w:spacing w:val="-5"/>
        </w:rPr>
        <w:t xml:space="preserve"> </w:t>
      </w:r>
      <w:r>
        <w:t>Services SDS – Service Delivery Statement</w:t>
      </w:r>
    </w:p>
    <w:p w14:paraId="05736901" w14:textId="77777777" w:rsidR="0023423B" w:rsidRDefault="00D0734C">
      <w:pPr>
        <w:pStyle w:val="BodyText"/>
        <w:ind w:left="798"/>
      </w:pPr>
      <w:r>
        <w:t>Strategic</w:t>
      </w:r>
      <w:r>
        <w:rPr>
          <w:spacing w:val="-8"/>
        </w:rPr>
        <w:t xml:space="preserve"> </w:t>
      </w:r>
      <w:r>
        <w:t>Plan</w:t>
      </w:r>
      <w:r>
        <w:rPr>
          <w:spacing w:val="-6"/>
        </w:rPr>
        <w:t xml:space="preserve"> </w:t>
      </w:r>
      <w:r>
        <w:t>–</w:t>
      </w:r>
      <w:r>
        <w:rPr>
          <w:spacing w:val="-7"/>
        </w:rPr>
        <w:t xml:space="preserve"> </w:t>
      </w:r>
      <w:r>
        <w:t>Queensland</w:t>
      </w:r>
      <w:r>
        <w:rPr>
          <w:spacing w:val="-6"/>
        </w:rPr>
        <w:t xml:space="preserve"> </w:t>
      </w:r>
      <w:r>
        <w:t>Police</w:t>
      </w:r>
      <w:r>
        <w:rPr>
          <w:spacing w:val="-6"/>
        </w:rPr>
        <w:t xml:space="preserve"> </w:t>
      </w:r>
      <w:r>
        <w:t>Service</w:t>
      </w:r>
      <w:r>
        <w:rPr>
          <w:spacing w:val="-6"/>
        </w:rPr>
        <w:t xml:space="preserve"> </w:t>
      </w:r>
      <w:r>
        <w:t>Strategic</w:t>
      </w:r>
      <w:r>
        <w:rPr>
          <w:spacing w:val="-5"/>
        </w:rPr>
        <w:t xml:space="preserve"> </w:t>
      </w:r>
      <w:r>
        <w:t>Plan</w:t>
      </w:r>
      <w:r>
        <w:rPr>
          <w:spacing w:val="-5"/>
        </w:rPr>
        <w:t xml:space="preserve"> </w:t>
      </w:r>
      <w:r>
        <w:t>2023-</w:t>
      </w:r>
      <w:r>
        <w:rPr>
          <w:spacing w:val="-4"/>
        </w:rPr>
        <w:t>2027</w:t>
      </w:r>
    </w:p>
    <w:p w14:paraId="3790116C" w14:textId="77777777" w:rsidR="0023423B" w:rsidRDefault="0023423B">
      <w:pPr>
        <w:pStyle w:val="BodyText"/>
        <w:spacing w:before="120"/>
      </w:pPr>
    </w:p>
    <w:p w14:paraId="2CF92FB5" w14:textId="77777777" w:rsidR="0023423B" w:rsidRDefault="00D0734C">
      <w:pPr>
        <w:pStyle w:val="BodyText"/>
        <w:ind w:left="798"/>
      </w:pPr>
      <w:r>
        <w:rPr>
          <w:spacing w:val="-2"/>
          <w:u w:val="single"/>
        </w:rPr>
        <w:t>Notes:</w:t>
      </w:r>
    </w:p>
    <w:p w14:paraId="6EA7F390" w14:textId="77777777" w:rsidR="0023423B" w:rsidRDefault="00D0734C">
      <w:pPr>
        <w:pStyle w:val="ListParagraph"/>
        <w:numPr>
          <w:ilvl w:val="0"/>
          <w:numId w:val="72"/>
        </w:numPr>
        <w:tabs>
          <w:tab w:val="left" w:pos="1156"/>
          <w:tab w:val="left" w:pos="1158"/>
        </w:tabs>
        <w:spacing w:before="119"/>
        <w:ind w:right="740"/>
      </w:pPr>
      <w:r>
        <w:t>This service standard was previously presented in the QFES 2023–24 SDS and 2022-23 Annual</w:t>
      </w:r>
      <w:r>
        <w:rPr>
          <w:spacing w:val="-1"/>
        </w:rPr>
        <w:t xml:space="preserve"> </w:t>
      </w:r>
      <w:r>
        <w:t>Report.</w:t>
      </w:r>
      <w:r>
        <w:rPr>
          <w:spacing w:val="-4"/>
        </w:rPr>
        <w:t xml:space="preserve"> </w:t>
      </w:r>
      <w:r>
        <w:t>It</w:t>
      </w:r>
      <w:r>
        <w:rPr>
          <w:spacing w:val="-1"/>
        </w:rPr>
        <w:t xml:space="preserve"> </w:t>
      </w:r>
      <w:r>
        <w:t>is reported</w:t>
      </w:r>
      <w:r>
        <w:rPr>
          <w:spacing w:val="-1"/>
        </w:rPr>
        <w:t xml:space="preserve"> </w:t>
      </w:r>
      <w:r>
        <w:t>here</w:t>
      </w:r>
      <w:r>
        <w:rPr>
          <w:spacing w:val="-1"/>
        </w:rPr>
        <w:t xml:space="preserve"> </w:t>
      </w:r>
      <w:r>
        <w:t>due</w:t>
      </w:r>
      <w:r>
        <w:rPr>
          <w:spacing w:val="-3"/>
        </w:rPr>
        <w:t xml:space="preserve"> </w:t>
      </w:r>
      <w:r>
        <w:t>to</w:t>
      </w:r>
      <w:r>
        <w:rPr>
          <w:spacing w:val="-3"/>
        </w:rPr>
        <w:t xml:space="preserve"> </w:t>
      </w:r>
      <w:r>
        <w:t>the</w:t>
      </w:r>
      <w:r>
        <w:rPr>
          <w:spacing w:val="-3"/>
        </w:rPr>
        <w:t xml:space="preserve"> </w:t>
      </w:r>
      <w:r>
        <w:t>formal</w:t>
      </w:r>
      <w:r>
        <w:rPr>
          <w:spacing w:val="-1"/>
        </w:rPr>
        <w:t xml:space="preserve"> </w:t>
      </w:r>
      <w:r>
        <w:t>transition</w:t>
      </w:r>
      <w:r>
        <w:rPr>
          <w:spacing w:val="-1"/>
        </w:rPr>
        <w:t xml:space="preserve"> </w:t>
      </w:r>
      <w:r>
        <w:t>of</w:t>
      </w:r>
      <w:r>
        <w:rPr>
          <w:spacing w:val="-1"/>
        </w:rPr>
        <w:t xml:space="preserve"> </w:t>
      </w:r>
      <w:r>
        <w:t>the</w:t>
      </w:r>
      <w:r>
        <w:rPr>
          <w:spacing w:val="-3"/>
        </w:rPr>
        <w:t xml:space="preserve"> </w:t>
      </w:r>
      <w:r>
        <w:t>SES</w:t>
      </w:r>
      <w:r>
        <w:rPr>
          <w:spacing w:val="-3"/>
        </w:rPr>
        <w:t xml:space="preserve"> </w:t>
      </w:r>
      <w:r>
        <w:t>from</w:t>
      </w:r>
      <w:r>
        <w:rPr>
          <w:spacing w:val="-2"/>
        </w:rPr>
        <w:t xml:space="preserve"> </w:t>
      </w:r>
      <w:r>
        <w:t>QFES</w:t>
      </w:r>
      <w:r>
        <w:rPr>
          <w:spacing w:val="-3"/>
        </w:rPr>
        <w:t xml:space="preserve"> </w:t>
      </w:r>
      <w:r>
        <w:t>to</w:t>
      </w:r>
      <w:r>
        <w:rPr>
          <w:spacing w:val="-3"/>
        </w:rPr>
        <w:t xml:space="preserve"> </w:t>
      </w:r>
      <w:r>
        <w:t>the QPS from 3 June 2024.</w:t>
      </w:r>
    </w:p>
    <w:p w14:paraId="3C37E016" w14:textId="77777777" w:rsidR="0023423B" w:rsidRDefault="00D0734C">
      <w:pPr>
        <w:pStyle w:val="ListParagraph"/>
        <w:numPr>
          <w:ilvl w:val="0"/>
          <w:numId w:val="72"/>
        </w:numPr>
        <w:tabs>
          <w:tab w:val="left" w:pos="1156"/>
          <w:tab w:val="left" w:pos="1158"/>
        </w:tabs>
        <w:spacing w:before="119"/>
        <w:ind w:right="663"/>
      </w:pPr>
      <w:r>
        <w:t>The service standard is sourced from the Volunteering for Queensland Survey conducted annually that is run concurrently with the whole-of-government Working for Queensland Survey</w:t>
      </w:r>
      <w:r>
        <w:rPr>
          <w:spacing w:val="-1"/>
        </w:rPr>
        <w:t xml:space="preserve"> </w:t>
      </w:r>
      <w:r>
        <w:t>of</w:t>
      </w:r>
      <w:r>
        <w:rPr>
          <w:spacing w:val="-3"/>
        </w:rPr>
        <w:t xml:space="preserve"> </w:t>
      </w:r>
      <w:r>
        <w:t>Queensland</w:t>
      </w:r>
      <w:r>
        <w:rPr>
          <w:spacing w:val="-2"/>
        </w:rPr>
        <w:t xml:space="preserve"> </w:t>
      </w:r>
      <w:r>
        <w:t>public</w:t>
      </w:r>
      <w:r>
        <w:rPr>
          <w:spacing w:val="-1"/>
        </w:rPr>
        <w:t xml:space="preserve"> </w:t>
      </w:r>
      <w:r>
        <w:t>sector</w:t>
      </w:r>
      <w:r>
        <w:rPr>
          <w:spacing w:val="-3"/>
        </w:rPr>
        <w:t xml:space="preserve"> </w:t>
      </w:r>
      <w:r>
        <w:t>employees.</w:t>
      </w:r>
      <w:r>
        <w:rPr>
          <w:spacing w:val="-5"/>
        </w:rPr>
        <w:t xml:space="preserve"> </w:t>
      </w:r>
      <w:r>
        <w:t>The</w:t>
      </w:r>
      <w:r>
        <w:rPr>
          <w:spacing w:val="-2"/>
        </w:rPr>
        <w:t xml:space="preserve"> </w:t>
      </w:r>
      <w:r>
        <w:t>measure</w:t>
      </w:r>
      <w:r>
        <w:rPr>
          <w:spacing w:val="-2"/>
        </w:rPr>
        <w:t xml:space="preserve"> </w:t>
      </w:r>
      <w:r>
        <w:t>is</w:t>
      </w:r>
      <w:r>
        <w:rPr>
          <w:spacing w:val="-4"/>
        </w:rPr>
        <w:t xml:space="preserve"> </w:t>
      </w:r>
      <w:r>
        <w:t>retained</w:t>
      </w:r>
      <w:r>
        <w:rPr>
          <w:spacing w:val="-4"/>
        </w:rPr>
        <w:t xml:space="preserve"> </w:t>
      </w:r>
      <w:r>
        <w:t>from</w:t>
      </w:r>
      <w:r>
        <w:rPr>
          <w:spacing w:val="-3"/>
        </w:rPr>
        <w:t xml:space="preserve"> </w:t>
      </w:r>
      <w:r>
        <w:t>the</w:t>
      </w:r>
      <w:r>
        <w:rPr>
          <w:spacing w:val="-2"/>
        </w:rPr>
        <w:t xml:space="preserve"> </w:t>
      </w:r>
      <w:r>
        <w:t>2023–24 QFES SDS and 2022-23 QFES Annual Report.</w:t>
      </w:r>
      <w:r>
        <w:rPr>
          <w:spacing w:val="40"/>
        </w:rPr>
        <w:t xml:space="preserve"> </w:t>
      </w:r>
      <w:r>
        <w:t>The volunteer survey was undertaken in September 2023, prior to the transition to QPS.</w:t>
      </w:r>
    </w:p>
    <w:p w14:paraId="469C80BC" w14:textId="77777777" w:rsidR="0023423B" w:rsidRDefault="00D0734C">
      <w:pPr>
        <w:pStyle w:val="ListParagraph"/>
        <w:numPr>
          <w:ilvl w:val="0"/>
          <w:numId w:val="72"/>
        </w:numPr>
        <w:tabs>
          <w:tab w:val="left" w:pos="1156"/>
          <w:tab w:val="left" w:pos="1158"/>
        </w:tabs>
        <w:spacing w:before="120"/>
        <w:ind w:right="679"/>
      </w:pPr>
      <w:r>
        <w:t>This</w:t>
      </w:r>
      <w:r>
        <w:rPr>
          <w:spacing w:val="-1"/>
        </w:rPr>
        <w:t xml:space="preserve"> </w:t>
      </w:r>
      <w:r>
        <w:t>measure</w:t>
      </w:r>
      <w:r>
        <w:rPr>
          <w:spacing w:val="-4"/>
        </w:rPr>
        <w:t xml:space="preserve"> </w:t>
      </w:r>
      <w:r>
        <w:t>represents</w:t>
      </w:r>
      <w:r>
        <w:rPr>
          <w:spacing w:val="-4"/>
        </w:rPr>
        <w:t xml:space="preserve"> </w:t>
      </w:r>
      <w:r>
        <w:t>the</w:t>
      </w:r>
      <w:r>
        <w:rPr>
          <w:spacing w:val="-4"/>
        </w:rPr>
        <w:t xml:space="preserve"> </w:t>
      </w:r>
      <w:r>
        <w:t>percentage</w:t>
      </w:r>
      <w:r>
        <w:rPr>
          <w:spacing w:val="-2"/>
        </w:rPr>
        <w:t xml:space="preserve"> </w:t>
      </w:r>
      <w:r>
        <w:t>of</w:t>
      </w:r>
      <w:r>
        <w:rPr>
          <w:spacing w:val="-3"/>
        </w:rPr>
        <w:t xml:space="preserve"> </w:t>
      </w:r>
      <w:r>
        <w:t>active</w:t>
      </w:r>
      <w:r>
        <w:rPr>
          <w:spacing w:val="-4"/>
        </w:rPr>
        <w:t xml:space="preserve"> </w:t>
      </w:r>
      <w:r>
        <w:t>SES</w:t>
      </w:r>
      <w:r>
        <w:rPr>
          <w:spacing w:val="-2"/>
        </w:rPr>
        <w:t xml:space="preserve"> </w:t>
      </w:r>
      <w:r>
        <w:t>volunteers</w:t>
      </w:r>
      <w:r>
        <w:rPr>
          <w:spacing w:val="-1"/>
        </w:rPr>
        <w:t xml:space="preserve"> </w:t>
      </w:r>
      <w:r>
        <w:t>who</w:t>
      </w:r>
      <w:r>
        <w:rPr>
          <w:spacing w:val="-4"/>
        </w:rPr>
        <w:t xml:space="preserve"> </w:t>
      </w:r>
      <w:r>
        <w:t>have</w:t>
      </w:r>
      <w:r>
        <w:rPr>
          <w:spacing w:val="-2"/>
        </w:rPr>
        <w:t xml:space="preserve"> </w:t>
      </w:r>
      <w:r>
        <w:t>completed</w:t>
      </w:r>
      <w:r>
        <w:rPr>
          <w:spacing w:val="-4"/>
        </w:rPr>
        <w:t xml:space="preserve"> </w:t>
      </w:r>
      <w:r>
        <w:t>the most common minimum training competency of Storm Damage Operations and have a current Storm Damage Operator appointment.</w:t>
      </w:r>
    </w:p>
    <w:p w14:paraId="7D0396D7" w14:textId="77777777" w:rsidR="0023423B" w:rsidRDefault="0023423B">
      <w:pPr>
        <w:sectPr w:rsidR="0023423B">
          <w:pgSz w:w="11910" w:h="16840"/>
          <w:pgMar w:top="1300" w:right="700" w:bottom="720" w:left="500" w:header="401" w:footer="523" w:gutter="0"/>
          <w:cols w:space="720"/>
        </w:sectPr>
      </w:pPr>
    </w:p>
    <w:p w14:paraId="0DBEC18D" w14:textId="77777777" w:rsidR="0023423B" w:rsidRDefault="00D0734C">
      <w:pPr>
        <w:pStyle w:val="Heading4"/>
      </w:pPr>
      <w:r>
        <w:lastRenderedPageBreak/>
        <w:t>Jack’s</w:t>
      </w:r>
      <w:r>
        <w:rPr>
          <w:spacing w:val="-6"/>
        </w:rPr>
        <w:t xml:space="preserve"> </w:t>
      </w:r>
      <w:r>
        <w:t>Law</w:t>
      </w:r>
      <w:r>
        <w:rPr>
          <w:spacing w:val="-3"/>
        </w:rPr>
        <w:t xml:space="preserve"> </w:t>
      </w:r>
      <w:r>
        <w:t>–</w:t>
      </w:r>
      <w:r>
        <w:rPr>
          <w:spacing w:val="-6"/>
        </w:rPr>
        <w:t xml:space="preserve"> </w:t>
      </w:r>
      <w:r>
        <w:t>Trial</w:t>
      </w:r>
      <w:r>
        <w:rPr>
          <w:spacing w:val="-3"/>
        </w:rPr>
        <w:t xml:space="preserve"> </w:t>
      </w:r>
      <w:r>
        <w:t>of</w:t>
      </w:r>
      <w:r>
        <w:rPr>
          <w:spacing w:val="-7"/>
        </w:rPr>
        <w:t xml:space="preserve"> </w:t>
      </w:r>
      <w:r>
        <w:t>police</w:t>
      </w:r>
      <w:r>
        <w:rPr>
          <w:spacing w:val="-3"/>
        </w:rPr>
        <w:t xml:space="preserve"> </w:t>
      </w:r>
      <w:r>
        <w:t>powers</w:t>
      </w:r>
      <w:r>
        <w:rPr>
          <w:spacing w:val="-3"/>
        </w:rPr>
        <w:t xml:space="preserve"> </w:t>
      </w:r>
      <w:r>
        <w:t>to</w:t>
      </w:r>
      <w:r>
        <w:rPr>
          <w:spacing w:val="-7"/>
        </w:rPr>
        <w:t xml:space="preserve"> </w:t>
      </w:r>
      <w:r>
        <w:t>scan</w:t>
      </w:r>
      <w:r>
        <w:rPr>
          <w:spacing w:val="-4"/>
        </w:rPr>
        <w:t xml:space="preserve"> </w:t>
      </w:r>
      <w:r>
        <w:t>for</w:t>
      </w:r>
      <w:r>
        <w:rPr>
          <w:spacing w:val="-4"/>
        </w:rPr>
        <w:t xml:space="preserve"> </w:t>
      </w:r>
      <w:proofErr w:type="gramStart"/>
      <w:r>
        <w:rPr>
          <w:spacing w:val="-2"/>
        </w:rPr>
        <w:t>knives</w:t>
      </w:r>
      <w:proofErr w:type="gramEnd"/>
    </w:p>
    <w:p w14:paraId="6A13F30B" w14:textId="77777777" w:rsidR="0023423B" w:rsidRDefault="00D0734C">
      <w:pPr>
        <w:spacing w:before="182"/>
        <w:ind w:left="798" w:right="496" w:hanging="1"/>
      </w:pPr>
      <w:r>
        <w:t>On 2</w:t>
      </w:r>
      <w:r>
        <w:rPr>
          <w:spacing w:val="-7"/>
        </w:rPr>
        <w:t xml:space="preserve"> </w:t>
      </w:r>
      <w:r>
        <w:t xml:space="preserve">April 2023, the </w:t>
      </w:r>
      <w:r>
        <w:rPr>
          <w:i/>
        </w:rPr>
        <w:t xml:space="preserve">Police </w:t>
      </w:r>
      <w:proofErr w:type="gramStart"/>
      <w:r>
        <w:rPr>
          <w:i/>
        </w:rPr>
        <w:t>Powers</w:t>
      </w:r>
      <w:proofErr w:type="gramEnd"/>
      <w:r>
        <w:rPr>
          <w:i/>
        </w:rPr>
        <w:t xml:space="preserve"> and Responsibilities (Jack’s Law) Amendment Act 2023 </w:t>
      </w:r>
      <w:r>
        <w:t>commenced. Jack’s Law is an extension of the 12-month trial on the Gold Coast that provided police</w:t>
      </w:r>
      <w:r>
        <w:rPr>
          <w:spacing w:val="-1"/>
        </w:rPr>
        <w:t xml:space="preserve"> </w:t>
      </w:r>
      <w:r>
        <w:t>with</w:t>
      </w:r>
      <w:r>
        <w:rPr>
          <w:spacing w:val="-1"/>
        </w:rPr>
        <w:t xml:space="preserve"> </w:t>
      </w:r>
      <w:r>
        <w:t>the</w:t>
      </w:r>
      <w:r>
        <w:rPr>
          <w:spacing w:val="-3"/>
        </w:rPr>
        <w:t xml:space="preserve"> </w:t>
      </w:r>
      <w:r>
        <w:t>power</w:t>
      </w:r>
      <w:r>
        <w:rPr>
          <w:spacing w:val="-2"/>
        </w:rPr>
        <w:t xml:space="preserve"> </w:t>
      </w:r>
      <w:r>
        <w:t>to</w:t>
      </w:r>
      <w:r>
        <w:rPr>
          <w:spacing w:val="-5"/>
        </w:rPr>
        <w:t xml:space="preserve"> </w:t>
      </w:r>
      <w:r>
        <w:t>stop</w:t>
      </w:r>
      <w:r>
        <w:rPr>
          <w:spacing w:val="-1"/>
        </w:rPr>
        <w:t xml:space="preserve"> </w:t>
      </w:r>
      <w:r>
        <w:t>and</w:t>
      </w:r>
      <w:r>
        <w:rPr>
          <w:spacing w:val="-3"/>
        </w:rPr>
        <w:t xml:space="preserve"> </w:t>
      </w:r>
      <w:r>
        <w:t>scan</w:t>
      </w:r>
      <w:r>
        <w:rPr>
          <w:spacing w:val="-3"/>
        </w:rPr>
        <w:t xml:space="preserve"> </w:t>
      </w:r>
      <w:r>
        <w:t>persons</w:t>
      </w:r>
      <w:r>
        <w:rPr>
          <w:spacing w:val="-3"/>
        </w:rPr>
        <w:t xml:space="preserve"> </w:t>
      </w:r>
      <w:r>
        <w:t>for knives</w:t>
      </w:r>
      <w:r>
        <w:rPr>
          <w:spacing w:val="-3"/>
        </w:rPr>
        <w:t xml:space="preserve"> </w:t>
      </w:r>
      <w:r>
        <w:t>using</w:t>
      </w:r>
      <w:r>
        <w:rPr>
          <w:spacing w:val="-1"/>
        </w:rPr>
        <w:t xml:space="preserve"> </w:t>
      </w:r>
      <w:r>
        <w:t>a</w:t>
      </w:r>
      <w:r>
        <w:rPr>
          <w:spacing w:val="-3"/>
        </w:rPr>
        <w:t xml:space="preserve"> </w:t>
      </w:r>
      <w:r>
        <w:t>handheld</w:t>
      </w:r>
      <w:r>
        <w:rPr>
          <w:spacing w:val="-1"/>
        </w:rPr>
        <w:t xml:space="preserve"> </w:t>
      </w:r>
      <w:r>
        <w:t>metal</w:t>
      </w:r>
      <w:r>
        <w:rPr>
          <w:spacing w:val="-4"/>
        </w:rPr>
        <w:t xml:space="preserve"> </w:t>
      </w:r>
      <w:r>
        <w:t>detector</w:t>
      </w:r>
      <w:r>
        <w:rPr>
          <w:spacing w:val="-2"/>
        </w:rPr>
        <w:t xml:space="preserve"> </w:t>
      </w:r>
      <w:r>
        <w:t>in</w:t>
      </w:r>
      <w:r>
        <w:rPr>
          <w:spacing w:val="-3"/>
        </w:rPr>
        <w:t xml:space="preserve"> </w:t>
      </w:r>
      <w:r>
        <w:t>the two safe night precincts.</w:t>
      </w:r>
    </w:p>
    <w:p w14:paraId="1A5FEF60" w14:textId="77777777" w:rsidR="0023423B" w:rsidRDefault="00D0734C">
      <w:pPr>
        <w:pStyle w:val="BodyText"/>
        <w:spacing w:before="119"/>
        <w:ind w:left="798"/>
      </w:pPr>
      <w:r>
        <w:t>Following</w:t>
      </w:r>
      <w:r>
        <w:rPr>
          <w:spacing w:val="-4"/>
        </w:rPr>
        <w:t xml:space="preserve"> </w:t>
      </w:r>
      <w:r>
        <w:t>the</w:t>
      </w:r>
      <w:r>
        <w:rPr>
          <w:spacing w:val="-4"/>
        </w:rPr>
        <w:t xml:space="preserve"> </w:t>
      </w:r>
      <w:r>
        <w:t>success</w:t>
      </w:r>
      <w:r>
        <w:rPr>
          <w:spacing w:val="-6"/>
        </w:rPr>
        <w:t xml:space="preserve"> </w:t>
      </w:r>
      <w:r>
        <w:t>of</w:t>
      </w:r>
      <w:r>
        <w:rPr>
          <w:spacing w:val="-4"/>
        </w:rPr>
        <w:t xml:space="preserve"> </w:t>
      </w:r>
      <w:r>
        <w:t>the</w:t>
      </w:r>
      <w:r>
        <w:rPr>
          <w:spacing w:val="-6"/>
        </w:rPr>
        <w:t xml:space="preserve"> </w:t>
      </w:r>
      <w:r>
        <w:t>initial</w:t>
      </w:r>
      <w:r>
        <w:rPr>
          <w:spacing w:val="-4"/>
        </w:rPr>
        <w:t xml:space="preserve"> </w:t>
      </w:r>
      <w:r>
        <w:t>12-month</w:t>
      </w:r>
      <w:r>
        <w:rPr>
          <w:spacing w:val="-6"/>
        </w:rPr>
        <w:t xml:space="preserve"> </w:t>
      </w:r>
      <w:r>
        <w:t>trial,</w:t>
      </w:r>
      <w:r>
        <w:rPr>
          <w:spacing w:val="-4"/>
        </w:rPr>
        <w:t xml:space="preserve"> </w:t>
      </w:r>
      <w:r>
        <w:t>Jack’s</w:t>
      </w:r>
      <w:r>
        <w:rPr>
          <w:spacing w:val="-5"/>
        </w:rPr>
        <w:t xml:space="preserve"> </w:t>
      </w:r>
      <w:r>
        <w:rPr>
          <w:spacing w:val="-4"/>
        </w:rPr>
        <w:t>Law:</w:t>
      </w:r>
    </w:p>
    <w:p w14:paraId="6D6EEB72" w14:textId="77777777" w:rsidR="0023423B" w:rsidRDefault="00D0734C">
      <w:pPr>
        <w:pStyle w:val="ListParagraph"/>
        <w:numPr>
          <w:ilvl w:val="1"/>
          <w:numId w:val="72"/>
        </w:numPr>
        <w:tabs>
          <w:tab w:val="left" w:pos="1156"/>
        </w:tabs>
        <w:spacing w:before="123"/>
      </w:pPr>
      <w:r>
        <w:t>was</w:t>
      </w:r>
      <w:r>
        <w:rPr>
          <w:spacing w:val="-2"/>
        </w:rPr>
        <w:t xml:space="preserve"> </w:t>
      </w:r>
      <w:r>
        <w:t>extended</w:t>
      </w:r>
      <w:r>
        <w:rPr>
          <w:spacing w:val="-5"/>
        </w:rPr>
        <w:t xml:space="preserve"> </w:t>
      </w:r>
      <w:r>
        <w:t>to</w:t>
      </w:r>
      <w:r>
        <w:rPr>
          <w:spacing w:val="-4"/>
        </w:rPr>
        <w:t xml:space="preserve"> </w:t>
      </w:r>
      <w:r>
        <w:t>30</w:t>
      </w:r>
      <w:r>
        <w:rPr>
          <w:spacing w:val="-3"/>
        </w:rPr>
        <w:t xml:space="preserve"> </w:t>
      </w:r>
      <w:r>
        <w:t>April</w:t>
      </w:r>
      <w:r>
        <w:rPr>
          <w:spacing w:val="-2"/>
        </w:rPr>
        <w:t xml:space="preserve"> </w:t>
      </w:r>
      <w:r>
        <w:rPr>
          <w:spacing w:val="-4"/>
        </w:rPr>
        <w:t>2025</w:t>
      </w:r>
    </w:p>
    <w:p w14:paraId="534B6FBF" w14:textId="77777777" w:rsidR="0023423B" w:rsidRDefault="00D0734C">
      <w:pPr>
        <w:pStyle w:val="ListParagraph"/>
        <w:numPr>
          <w:ilvl w:val="1"/>
          <w:numId w:val="72"/>
        </w:numPr>
        <w:tabs>
          <w:tab w:val="left" w:pos="1156"/>
        </w:tabs>
        <w:spacing w:before="59" w:line="237" w:lineRule="auto"/>
        <w:ind w:right="618"/>
      </w:pPr>
      <w:r>
        <w:t>increased</w:t>
      </w:r>
      <w:r>
        <w:rPr>
          <w:spacing w:val="-4"/>
        </w:rPr>
        <w:t xml:space="preserve"> </w:t>
      </w:r>
      <w:r>
        <w:t>the</w:t>
      </w:r>
      <w:r>
        <w:rPr>
          <w:spacing w:val="-2"/>
        </w:rPr>
        <w:t xml:space="preserve"> </w:t>
      </w:r>
      <w:r>
        <w:t>scope</w:t>
      </w:r>
      <w:r>
        <w:rPr>
          <w:spacing w:val="-2"/>
        </w:rPr>
        <w:t xml:space="preserve"> </w:t>
      </w:r>
      <w:r>
        <w:t>of</w:t>
      </w:r>
      <w:r>
        <w:rPr>
          <w:spacing w:val="-3"/>
        </w:rPr>
        <w:t xml:space="preserve"> </w:t>
      </w:r>
      <w:r>
        <w:t>the</w:t>
      </w:r>
      <w:r>
        <w:rPr>
          <w:spacing w:val="-2"/>
        </w:rPr>
        <w:t xml:space="preserve"> </w:t>
      </w:r>
      <w:r>
        <w:t>relevant</w:t>
      </w:r>
      <w:r>
        <w:rPr>
          <w:spacing w:val="-2"/>
        </w:rPr>
        <w:t xml:space="preserve"> </w:t>
      </w:r>
      <w:r>
        <w:t>places</w:t>
      </w:r>
      <w:r>
        <w:rPr>
          <w:spacing w:val="-4"/>
        </w:rPr>
        <w:t xml:space="preserve"> </w:t>
      </w:r>
      <w:r>
        <w:t>for scanning</w:t>
      </w:r>
      <w:r>
        <w:rPr>
          <w:spacing w:val="-2"/>
        </w:rPr>
        <w:t xml:space="preserve"> </w:t>
      </w:r>
      <w:r>
        <w:t>to</w:t>
      </w:r>
      <w:r>
        <w:rPr>
          <w:spacing w:val="-2"/>
        </w:rPr>
        <w:t xml:space="preserve"> </w:t>
      </w:r>
      <w:r>
        <w:t>include</w:t>
      </w:r>
      <w:r>
        <w:rPr>
          <w:spacing w:val="-2"/>
        </w:rPr>
        <w:t xml:space="preserve"> </w:t>
      </w:r>
      <w:r>
        <w:t>all</w:t>
      </w:r>
      <w:r>
        <w:rPr>
          <w:spacing w:val="-2"/>
        </w:rPr>
        <w:t xml:space="preserve"> </w:t>
      </w:r>
      <w:r>
        <w:t>15</w:t>
      </w:r>
      <w:r>
        <w:rPr>
          <w:spacing w:val="-4"/>
        </w:rPr>
        <w:t xml:space="preserve"> </w:t>
      </w:r>
      <w:r>
        <w:t>safe</w:t>
      </w:r>
      <w:r>
        <w:rPr>
          <w:spacing w:val="-2"/>
        </w:rPr>
        <w:t xml:space="preserve"> </w:t>
      </w:r>
      <w:r>
        <w:t>night</w:t>
      </w:r>
      <w:r>
        <w:rPr>
          <w:spacing w:val="-2"/>
        </w:rPr>
        <w:t xml:space="preserve"> </w:t>
      </w:r>
      <w:r>
        <w:t xml:space="preserve">precincts and all public transport stations, including public transport </w:t>
      </w:r>
      <w:proofErr w:type="gramStart"/>
      <w:r>
        <w:t>vehicles</w:t>
      </w:r>
      <w:proofErr w:type="gramEnd"/>
    </w:p>
    <w:p w14:paraId="100ACBA1" w14:textId="77777777" w:rsidR="0023423B" w:rsidRDefault="00D0734C">
      <w:pPr>
        <w:pStyle w:val="ListParagraph"/>
        <w:numPr>
          <w:ilvl w:val="1"/>
          <w:numId w:val="72"/>
        </w:numPr>
        <w:tabs>
          <w:tab w:val="left" w:pos="1158"/>
        </w:tabs>
        <w:spacing w:before="64" w:line="237" w:lineRule="auto"/>
        <w:ind w:left="1158" w:right="434" w:hanging="361"/>
      </w:pPr>
      <w:r>
        <w:t>strengthened</w:t>
      </w:r>
      <w:r>
        <w:rPr>
          <w:spacing w:val="-4"/>
        </w:rPr>
        <w:t xml:space="preserve"> </w:t>
      </w:r>
      <w:r>
        <w:t>the</w:t>
      </w:r>
      <w:r>
        <w:rPr>
          <w:spacing w:val="-4"/>
        </w:rPr>
        <w:t xml:space="preserve"> </w:t>
      </w:r>
      <w:r>
        <w:t>criteria</w:t>
      </w:r>
      <w:r>
        <w:rPr>
          <w:spacing w:val="-4"/>
        </w:rPr>
        <w:t xml:space="preserve"> </w:t>
      </w:r>
      <w:r>
        <w:t>that</w:t>
      </w:r>
      <w:r>
        <w:rPr>
          <w:spacing w:val="-2"/>
        </w:rPr>
        <w:t xml:space="preserve"> </w:t>
      </w:r>
      <w:r>
        <w:t>a</w:t>
      </w:r>
      <w:r>
        <w:rPr>
          <w:spacing w:val="-2"/>
        </w:rPr>
        <w:t xml:space="preserve"> </w:t>
      </w:r>
      <w:r>
        <w:t>senior</w:t>
      </w:r>
      <w:r>
        <w:rPr>
          <w:spacing w:val="-3"/>
        </w:rPr>
        <w:t xml:space="preserve"> </w:t>
      </w:r>
      <w:r>
        <w:t>police</w:t>
      </w:r>
      <w:r>
        <w:rPr>
          <w:spacing w:val="-2"/>
        </w:rPr>
        <w:t xml:space="preserve"> </w:t>
      </w:r>
      <w:r>
        <w:t>officer</w:t>
      </w:r>
      <w:r>
        <w:rPr>
          <w:spacing w:val="-3"/>
        </w:rPr>
        <w:t xml:space="preserve"> </w:t>
      </w:r>
      <w:r>
        <w:t>must</w:t>
      </w:r>
      <w:r>
        <w:rPr>
          <w:spacing w:val="-2"/>
        </w:rPr>
        <w:t xml:space="preserve"> </w:t>
      </w:r>
      <w:r>
        <w:t>consider</w:t>
      </w:r>
      <w:r>
        <w:rPr>
          <w:spacing w:val="-3"/>
        </w:rPr>
        <w:t xml:space="preserve"> </w:t>
      </w:r>
      <w:r>
        <w:t>before</w:t>
      </w:r>
      <w:r>
        <w:rPr>
          <w:spacing w:val="-4"/>
        </w:rPr>
        <w:t xml:space="preserve"> </w:t>
      </w:r>
      <w:r>
        <w:t>approving</w:t>
      </w:r>
      <w:r>
        <w:rPr>
          <w:spacing w:val="-2"/>
        </w:rPr>
        <w:t xml:space="preserve"> </w:t>
      </w:r>
      <w:r>
        <w:t>the</w:t>
      </w:r>
      <w:r>
        <w:rPr>
          <w:spacing w:val="-4"/>
        </w:rPr>
        <w:t xml:space="preserve"> </w:t>
      </w:r>
      <w:r>
        <w:t>use</w:t>
      </w:r>
      <w:r>
        <w:rPr>
          <w:spacing w:val="-4"/>
        </w:rPr>
        <w:t xml:space="preserve"> </w:t>
      </w:r>
      <w:r>
        <w:t xml:space="preserve">of a </w:t>
      </w:r>
      <w:proofErr w:type="gramStart"/>
      <w:r>
        <w:t>hand held</w:t>
      </w:r>
      <w:proofErr w:type="gramEnd"/>
      <w:r>
        <w:t xml:space="preserve"> scanner in a particular relevant place.</w:t>
      </w:r>
    </w:p>
    <w:p w14:paraId="09329FC8" w14:textId="77777777" w:rsidR="0023423B" w:rsidRDefault="00D0734C">
      <w:pPr>
        <w:pStyle w:val="BodyText"/>
        <w:spacing w:before="121" w:line="259" w:lineRule="auto"/>
        <w:ind w:left="798" w:right="561"/>
      </w:pPr>
      <w:r>
        <w:t>A</w:t>
      </w:r>
      <w:r>
        <w:rPr>
          <w:spacing w:val="-9"/>
        </w:rPr>
        <w:t xml:space="preserve"> </w:t>
      </w:r>
      <w:r>
        <w:t xml:space="preserve">Bill to extend Jack’s Law trial to 30 October 2026 and </w:t>
      </w:r>
      <w:proofErr w:type="spellStart"/>
      <w:r>
        <w:t>authorised</w:t>
      </w:r>
      <w:proofErr w:type="spellEnd"/>
      <w:r>
        <w:t xml:space="preserve"> locations was introduced on 1</w:t>
      </w:r>
      <w:r>
        <w:rPr>
          <w:spacing w:val="-2"/>
        </w:rPr>
        <w:t xml:space="preserve"> </w:t>
      </w:r>
      <w:r>
        <w:t>May</w:t>
      </w:r>
      <w:r>
        <w:rPr>
          <w:spacing w:val="-4"/>
        </w:rPr>
        <w:t xml:space="preserve"> </w:t>
      </w:r>
      <w:r>
        <w:t>2024</w:t>
      </w:r>
      <w:r>
        <w:rPr>
          <w:spacing w:val="-2"/>
        </w:rPr>
        <w:t xml:space="preserve"> </w:t>
      </w:r>
      <w:r>
        <w:t>and</w:t>
      </w:r>
      <w:r>
        <w:rPr>
          <w:spacing w:val="-2"/>
        </w:rPr>
        <w:t xml:space="preserve"> </w:t>
      </w:r>
      <w:r>
        <w:t>will</w:t>
      </w:r>
      <w:r>
        <w:rPr>
          <w:spacing w:val="-2"/>
        </w:rPr>
        <w:t xml:space="preserve"> </w:t>
      </w:r>
      <w:r>
        <w:t>take</w:t>
      </w:r>
      <w:r>
        <w:rPr>
          <w:spacing w:val="-4"/>
        </w:rPr>
        <w:t xml:space="preserve"> </w:t>
      </w:r>
      <w:r>
        <w:t>operational</w:t>
      </w:r>
      <w:r>
        <w:rPr>
          <w:spacing w:val="-2"/>
        </w:rPr>
        <w:t xml:space="preserve"> </w:t>
      </w:r>
      <w:r>
        <w:t>effect on</w:t>
      </w:r>
      <w:r>
        <w:rPr>
          <w:spacing w:val="-4"/>
        </w:rPr>
        <w:t xml:space="preserve"> </w:t>
      </w:r>
      <w:r>
        <w:t>1</w:t>
      </w:r>
      <w:r>
        <w:rPr>
          <w:spacing w:val="-4"/>
        </w:rPr>
        <w:t xml:space="preserve"> </w:t>
      </w:r>
      <w:r>
        <w:t>September 2024.</w:t>
      </w:r>
      <w:r>
        <w:rPr>
          <w:spacing w:val="40"/>
        </w:rPr>
        <w:t xml:space="preserve"> </w:t>
      </w:r>
      <w:r>
        <w:t>The</w:t>
      </w:r>
      <w:r>
        <w:rPr>
          <w:spacing w:val="-2"/>
        </w:rPr>
        <w:t xml:space="preserve"> </w:t>
      </w:r>
      <w:r>
        <w:t>expansion</w:t>
      </w:r>
      <w:r>
        <w:rPr>
          <w:spacing w:val="-1"/>
        </w:rPr>
        <w:t xml:space="preserve"> </w:t>
      </w:r>
      <w:r>
        <w:t>to</w:t>
      </w:r>
      <w:r>
        <w:rPr>
          <w:spacing w:val="-4"/>
        </w:rPr>
        <w:t xml:space="preserve"> </w:t>
      </w:r>
      <w:r>
        <w:t>Jack’s</w:t>
      </w:r>
      <w:r>
        <w:rPr>
          <w:spacing w:val="-4"/>
        </w:rPr>
        <w:t xml:space="preserve"> </w:t>
      </w:r>
      <w:r>
        <w:t xml:space="preserve">Law will </w:t>
      </w:r>
      <w:proofErr w:type="spellStart"/>
      <w:r>
        <w:t>authorise</w:t>
      </w:r>
      <w:proofErr w:type="spellEnd"/>
      <w:r>
        <w:t xml:space="preserve"> metal detecting wands in new locations including shopping </w:t>
      </w:r>
      <w:proofErr w:type="spellStart"/>
      <w:r>
        <w:t>centres</w:t>
      </w:r>
      <w:proofErr w:type="spellEnd"/>
      <w:r>
        <w:t>, sporting precincts, licensed</w:t>
      </w:r>
      <w:r>
        <w:rPr>
          <w:spacing w:val="-2"/>
        </w:rPr>
        <w:t xml:space="preserve"> </w:t>
      </w:r>
      <w:r>
        <w:t>premises, entertainment</w:t>
      </w:r>
      <w:r>
        <w:rPr>
          <w:spacing w:val="-3"/>
        </w:rPr>
        <w:t xml:space="preserve"> </w:t>
      </w:r>
      <w:r>
        <w:t>venues</w:t>
      </w:r>
      <w:r>
        <w:rPr>
          <w:spacing w:val="-1"/>
        </w:rPr>
        <w:t xml:space="preserve"> </w:t>
      </w:r>
      <w:r>
        <w:t>and</w:t>
      </w:r>
      <w:r>
        <w:rPr>
          <w:spacing w:val="-2"/>
        </w:rPr>
        <w:t xml:space="preserve"> </w:t>
      </w:r>
      <w:r>
        <w:t>high-risk</w:t>
      </w:r>
      <w:r>
        <w:rPr>
          <w:spacing w:val="-4"/>
        </w:rPr>
        <w:t xml:space="preserve"> </w:t>
      </w:r>
      <w:r>
        <w:t>retail</w:t>
      </w:r>
      <w:r>
        <w:rPr>
          <w:spacing w:val="-2"/>
        </w:rPr>
        <w:t xml:space="preserve"> </w:t>
      </w:r>
      <w:r>
        <w:t>outlets</w:t>
      </w:r>
      <w:r>
        <w:rPr>
          <w:spacing w:val="-1"/>
        </w:rPr>
        <w:t xml:space="preserve"> </w:t>
      </w:r>
      <w:r>
        <w:t>where</w:t>
      </w:r>
      <w:r>
        <w:rPr>
          <w:spacing w:val="-4"/>
        </w:rPr>
        <w:t xml:space="preserve"> </w:t>
      </w:r>
      <w:r>
        <w:t>there</w:t>
      </w:r>
      <w:r>
        <w:rPr>
          <w:spacing w:val="-4"/>
        </w:rPr>
        <w:t xml:space="preserve"> </w:t>
      </w:r>
      <w:r>
        <w:t>have been prior offences.</w:t>
      </w:r>
    </w:p>
    <w:p w14:paraId="76286949" w14:textId="77777777" w:rsidR="0023423B" w:rsidRDefault="00D0734C">
      <w:pPr>
        <w:pStyle w:val="BodyText"/>
        <w:spacing w:before="57"/>
        <w:ind w:left="799"/>
      </w:pPr>
      <w:r>
        <w:t>During</w:t>
      </w:r>
      <w:r>
        <w:rPr>
          <w:spacing w:val="-2"/>
        </w:rPr>
        <w:t xml:space="preserve"> </w:t>
      </w:r>
      <w:r>
        <w:t>the</w:t>
      </w:r>
      <w:r>
        <w:rPr>
          <w:spacing w:val="-4"/>
        </w:rPr>
        <w:t xml:space="preserve"> </w:t>
      </w:r>
      <w:r>
        <w:t>reporting</w:t>
      </w:r>
      <w:r>
        <w:rPr>
          <w:spacing w:val="-2"/>
        </w:rPr>
        <w:t xml:space="preserve"> </w:t>
      </w:r>
      <w:r>
        <w:t>period</w:t>
      </w:r>
      <w:r>
        <w:rPr>
          <w:spacing w:val="-2"/>
        </w:rPr>
        <w:t xml:space="preserve"> </w:t>
      </w:r>
      <w:r>
        <w:t>from</w:t>
      </w:r>
      <w:r>
        <w:rPr>
          <w:spacing w:val="-3"/>
        </w:rPr>
        <w:t xml:space="preserve"> </w:t>
      </w:r>
      <w:r>
        <w:t>1</w:t>
      </w:r>
      <w:r>
        <w:rPr>
          <w:spacing w:val="-2"/>
        </w:rPr>
        <w:t xml:space="preserve"> </w:t>
      </w:r>
      <w:r>
        <w:t>July</w:t>
      </w:r>
      <w:r>
        <w:rPr>
          <w:spacing w:val="-4"/>
        </w:rPr>
        <w:t xml:space="preserve"> </w:t>
      </w:r>
      <w:r>
        <w:t>2023</w:t>
      </w:r>
      <w:r>
        <w:rPr>
          <w:spacing w:val="-4"/>
        </w:rPr>
        <w:t xml:space="preserve"> </w:t>
      </w:r>
      <w:r>
        <w:t>to</w:t>
      </w:r>
      <w:r>
        <w:rPr>
          <w:spacing w:val="-2"/>
        </w:rPr>
        <w:t xml:space="preserve"> </w:t>
      </w:r>
      <w:r>
        <w:t>30</w:t>
      </w:r>
      <w:r>
        <w:rPr>
          <w:spacing w:val="-2"/>
        </w:rPr>
        <w:t xml:space="preserve"> </w:t>
      </w:r>
      <w:r>
        <w:t>June</w:t>
      </w:r>
      <w:r>
        <w:rPr>
          <w:spacing w:val="-2"/>
        </w:rPr>
        <w:t xml:space="preserve"> </w:t>
      </w:r>
      <w:r>
        <w:t>2024,</w:t>
      </w:r>
      <w:r>
        <w:rPr>
          <w:spacing w:val="-3"/>
        </w:rPr>
        <w:t xml:space="preserve"> </w:t>
      </w:r>
      <w:r>
        <w:t>the</w:t>
      </w:r>
      <w:r>
        <w:rPr>
          <w:spacing w:val="-4"/>
        </w:rPr>
        <w:t xml:space="preserve"> </w:t>
      </w:r>
      <w:r>
        <w:t>QPS</w:t>
      </w:r>
      <w:r>
        <w:rPr>
          <w:spacing w:val="-4"/>
        </w:rPr>
        <w:t xml:space="preserve"> </w:t>
      </w:r>
      <w:r>
        <w:t>recorded</w:t>
      </w:r>
      <w:r>
        <w:rPr>
          <w:spacing w:val="-4"/>
        </w:rPr>
        <w:t xml:space="preserve"> </w:t>
      </w:r>
      <w:r>
        <w:t>the</w:t>
      </w:r>
      <w:r>
        <w:rPr>
          <w:spacing w:val="-4"/>
        </w:rPr>
        <w:t xml:space="preserve"> </w:t>
      </w:r>
      <w:r>
        <w:t xml:space="preserve">following </w:t>
      </w:r>
      <w:r>
        <w:rPr>
          <w:spacing w:val="-2"/>
        </w:rPr>
        <w:t>information:</w:t>
      </w:r>
    </w:p>
    <w:p w14:paraId="075C071D" w14:textId="77777777" w:rsidR="0023423B" w:rsidRDefault="00D0734C">
      <w:pPr>
        <w:pStyle w:val="ListParagraph"/>
        <w:numPr>
          <w:ilvl w:val="1"/>
          <w:numId w:val="72"/>
        </w:numPr>
        <w:tabs>
          <w:tab w:val="left" w:pos="1156"/>
        </w:tabs>
        <w:spacing w:before="123"/>
        <w:ind w:hanging="357"/>
      </w:pPr>
      <w:r>
        <w:t>number</w:t>
      </w:r>
      <w:r>
        <w:rPr>
          <w:spacing w:val="-6"/>
        </w:rPr>
        <w:t xml:space="preserve"> </w:t>
      </w:r>
      <w:r>
        <w:t>of</w:t>
      </w:r>
      <w:r>
        <w:rPr>
          <w:spacing w:val="-5"/>
        </w:rPr>
        <w:t xml:space="preserve"> </w:t>
      </w:r>
      <w:proofErr w:type="gramStart"/>
      <w:r>
        <w:t>hand</w:t>
      </w:r>
      <w:r>
        <w:rPr>
          <w:spacing w:val="-4"/>
        </w:rPr>
        <w:t xml:space="preserve"> </w:t>
      </w:r>
      <w:r>
        <w:t>held</w:t>
      </w:r>
      <w:proofErr w:type="gramEnd"/>
      <w:r>
        <w:rPr>
          <w:spacing w:val="-7"/>
        </w:rPr>
        <w:t xml:space="preserve"> </w:t>
      </w:r>
      <w:r>
        <w:t>scanner</w:t>
      </w:r>
      <w:r>
        <w:rPr>
          <w:spacing w:val="-3"/>
        </w:rPr>
        <w:t xml:space="preserve"> </w:t>
      </w:r>
      <w:r>
        <w:t>authorities</w:t>
      </w:r>
      <w:r>
        <w:rPr>
          <w:spacing w:val="-6"/>
        </w:rPr>
        <w:t xml:space="preserve"> </w:t>
      </w:r>
      <w:r>
        <w:t>issued:</w:t>
      </w:r>
      <w:r>
        <w:rPr>
          <w:spacing w:val="-7"/>
        </w:rPr>
        <w:t xml:space="preserve"> </w:t>
      </w:r>
      <w:r>
        <w:rPr>
          <w:spacing w:val="-2"/>
        </w:rPr>
        <w:t>5,077</w:t>
      </w:r>
    </w:p>
    <w:p w14:paraId="7089A518" w14:textId="77777777" w:rsidR="0023423B" w:rsidRDefault="00D0734C">
      <w:pPr>
        <w:pStyle w:val="ListParagraph"/>
        <w:numPr>
          <w:ilvl w:val="1"/>
          <w:numId w:val="72"/>
        </w:numPr>
        <w:tabs>
          <w:tab w:val="left" w:pos="1156"/>
        </w:tabs>
        <w:spacing w:before="59" w:line="237" w:lineRule="auto"/>
        <w:ind w:right="764"/>
      </w:pPr>
      <w:r>
        <w:t>number</w:t>
      </w:r>
      <w:r>
        <w:rPr>
          <w:spacing w:val="-3"/>
        </w:rPr>
        <w:t xml:space="preserve"> </w:t>
      </w:r>
      <w:r>
        <w:t>of</w:t>
      </w:r>
      <w:r>
        <w:rPr>
          <w:spacing w:val="-2"/>
        </w:rPr>
        <w:t xml:space="preserve"> </w:t>
      </w:r>
      <w:r>
        <w:t>people</w:t>
      </w:r>
      <w:r>
        <w:rPr>
          <w:spacing w:val="-2"/>
        </w:rPr>
        <w:t xml:space="preserve"> </w:t>
      </w:r>
      <w:r>
        <w:t>who</w:t>
      </w:r>
      <w:r>
        <w:rPr>
          <w:spacing w:val="-2"/>
        </w:rPr>
        <w:t xml:space="preserve"> </w:t>
      </w:r>
      <w:r>
        <w:t>were</w:t>
      </w:r>
      <w:r>
        <w:rPr>
          <w:spacing w:val="-4"/>
        </w:rPr>
        <w:t xml:space="preserve"> </w:t>
      </w:r>
      <w:r>
        <w:t>required</w:t>
      </w:r>
      <w:r>
        <w:rPr>
          <w:spacing w:val="-4"/>
        </w:rPr>
        <w:t xml:space="preserve"> </w:t>
      </w:r>
      <w:r>
        <w:t>to</w:t>
      </w:r>
      <w:r>
        <w:rPr>
          <w:spacing w:val="-2"/>
        </w:rPr>
        <w:t xml:space="preserve"> </w:t>
      </w:r>
      <w:r>
        <w:t>submit</w:t>
      </w:r>
      <w:r>
        <w:rPr>
          <w:spacing w:val="-2"/>
        </w:rPr>
        <w:t xml:space="preserve"> </w:t>
      </w:r>
      <w:r>
        <w:t>to</w:t>
      </w:r>
      <w:r>
        <w:rPr>
          <w:spacing w:val="-6"/>
        </w:rPr>
        <w:t xml:space="preserve"> </w:t>
      </w:r>
      <w:r>
        <w:t>the</w:t>
      </w:r>
      <w:r>
        <w:rPr>
          <w:spacing w:val="-2"/>
        </w:rPr>
        <w:t xml:space="preserve"> </w:t>
      </w:r>
      <w:r>
        <w:t>use</w:t>
      </w:r>
      <w:r>
        <w:rPr>
          <w:spacing w:val="-4"/>
        </w:rPr>
        <w:t xml:space="preserve"> </w:t>
      </w:r>
      <w:r>
        <w:t>of</w:t>
      </w:r>
      <w:r>
        <w:rPr>
          <w:spacing w:val="-2"/>
        </w:rPr>
        <w:t xml:space="preserve"> </w:t>
      </w:r>
      <w:proofErr w:type="gramStart"/>
      <w:r>
        <w:t>hand</w:t>
      </w:r>
      <w:r>
        <w:rPr>
          <w:spacing w:val="-2"/>
        </w:rPr>
        <w:t xml:space="preserve"> </w:t>
      </w:r>
      <w:r>
        <w:t>held</w:t>
      </w:r>
      <w:proofErr w:type="gramEnd"/>
      <w:r>
        <w:rPr>
          <w:spacing w:val="-2"/>
        </w:rPr>
        <w:t xml:space="preserve"> </w:t>
      </w:r>
      <w:r>
        <w:t>scanners</w:t>
      </w:r>
      <w:r>
        <w:rPr>
          <w:spacing w:val="-1"/>
        </w:rPr>
        <w:t xml:space="preserve"> </w:t>
      </w:r>
      <w:r>
        <w:t>under</w:t>
      </w:r>
      <w:r>
        <w:rPr>
          <w:spacing w:val="-3"/>
        </w:rPr>
        <w:t xml:space="preserve"> </w:t>
      </w:r>
      <w:r>
        <w:t>the authorities: 53,361</w:t>
      </w:r>
    </w:p>
    <w:p w14:paraId="6B8F8772" w14:textId="77777777" w:rsidR="0023423B" w:rsidRDefault="00D0734C">
      <w:pPr>
        <w:pStyle w:val="ListParagraph"/>
        <w:numPr>
          <w:ilvl w:val="1"/>
          <w:numId w:val="72"/>
        </w:numPr>
        <w:tabs>
          <w:tab w:val="left" w:pos="1157"/>
        </w:tabs>
        <w:spacing w:line="237" w:lineRule="auto"/>
        <w:ind w:left="1157" w:right="680"/>
      </w:pPr>
      <w:r>
        <w:t>number</w:t>
      </w:r>
      <w:r>
        <w:rPr>
          <w:spacing w:val="-4"/>
        </w:rPr>
        <w:t xml:space="preserve"> </w:t>
      </w:r>
      <w:r>
        <w:t>of</w:t>
      </w:r>
      <w:r>
        <w:rPr>
          <w:spacing w:val="-3"/>
        </w:rPr>
        <w:t xml:space="preserve"> </w:t>
      </w:r>
      <w:r>
        <w:t>knives</w:t>
      </w:r>
      <w:r>
        <w:rPr>
          <w:spacing w:val="-2"/>
        </w:rPr>
        <w:t xml:space="preserve"> </w:t>
      </w:r>
      <w:r>
        <w:t>or</w:t>
      </w:r>
      <w:r>
        <w:rPr>
          <w:spacing w:val="-1"/>
        </w:rPr>
        <w:t xml:space="preserve"> </w:t>
      </w:r>
      <w:r>
        <w:t>other</w:t>
      </w:r>
      <w:r>
        <w:rPr>
          <w:spacing w:val="-1"/>
        </w:rPr>
        <w:t xml:space="preserve"> </w:t>
      </w:r>
      <w:r>
        <w:t>weapons</w:t>
      </w:r>
      <w:r>
        <w:rPr>
          <w:spacing w:val="-5"/>
        </w:rPr>
        <w:t xml:space="preserve"> </w:t>
      </w:r>
      <w:r>
        <w:t>that</w:t>
      </w:r>
      <w:r>
        <w:rPr>
          <w:spacing w:val="-1"/>
        </w:rPr>
        <w:t xml:space="preserve"> </w:t>
      </w:r>
      <w:r>
        <w:t>were</w:t>
      </w:r>
      <w:r>
        <w:rPr>
          <w:spacing w:val="-5"/>
        </w:rPr>
        <w:t xml:space="preserve"> </w:t>
      </w:r>
      <w:r>
        <w:t>detected</w:t>
      </w:r>
      <w:r>
        <w:rPr>
          <w:spacing w:val="-3"/>
        </w:rPr>
        <w:t xml:space="preserve"> </w:t>
      </w:r>
      <w:r>
        <w:t>using</w:t>
      </w:r>
      <w:r>
        <w:rPr>
          <w:spacing w:val="-5"/>
        </w:rPr>
        <w:t xml:space="preserve"> </w:t>
      </w:r>
      <w:proofErr w:type="gramStart"/>
      <w:r>
        <w:t>hand</w:t>
      </w:r>
      <w:r>
        <w:rPr>
          <w:spacing w:val="-3"/>
        </w:rPr>
        <w:t xml:space="preserve"> </w:t>
      </w:r>
      <w:r>
        <w:t>held</w:t>
      </w:r>
      <w:proofErr w:type="gramEnd"/>
      <w:r>
        <w:rPr>
          <w:spacing w:val="-5"/>
        </w:rPr>
        <w:t xml:space="preserve"> </w:t>
      </w:r>
      <w:r>
        <w:t>scanners</w:t>
      </w:r>
      <w:r>
        <w:rPr>
          <w:spacing w:val="-2"/>
        </w:rPr>
        <w:t xml:space="preserve"> </w:t>
      </w:r>
      <w:r>
        <w:t>under</w:t>
      </w:r>
      <w:r>
        <w:rPr>
          <w:spacing w:val="-4"/>
        </w:rPr>
        <w:t xml:space="preserve"> </w:t>
      </w:r>
      <w:r>
        <w:t>the authorities: 465</w:t>
      </w:r>
    </w:p>
    <w:p w14:paraId="7C4C18D2" w14:textId="77777777" w:rsidR="0023423B" w:rsidRDefault="00D0734C">
      <w:pPr>
        <w:pStyle w:val="ListParagraph"/>
        <w:numPr>
          <w:ilvl w:val="1"/>
          <w:numId w:val="72"/>
        </w:numPr>
        <w:tabs>
          <w:tab w:val="left" w:pos="1157"/>
        </w:tabs>
        <w:spacing w:before="64" w:line="237" w:lineRule="auto"/>
        <w:ind w:left="1157" w:right="629"/>
      </w:pPr>
      <w:r>
        <w:t>number</w:t>
      </w:r>
      <w:r>
        <w:rPr>
          <w:spacing w:val="-3"/>
        </w:rPr>
        <w:t xml:space="preserve"> </w:t>
      </w:r>
      <w:r>
        <w:t>of</w:t>
      </w:r>
      <w:r>
        <w:rPr>
          <w:spacing w:val="-2"/>
        </w:rPr>
        <w:t xml:space="preserve"> </w:t>
      </w:r>
      <w:r>
        <w:t>times</w:t>
      </w:r>
      <w:r>
        <w:rPr>
          <w:spacing w:val="-1"/>
        </w:rPr>
        <w:t xml:space="preserve"> </w:t>
      </w:r>
      <w:r>
        <w:t>a</w:t>
      </w:r>
      <w:r>
        <w:rPr>
          <w:spacing w:val="-4"/>
        </w:rPr>
        <w:t xml:space="preserve"> </w:t>
      </w:r>
      <w:r>
        <w:t>power</w:t>
      </w:r>
      <w:r>
        <w:rPr>
          <w:spacing w:val="-3"/>
        </w:rPr>
        <w:t xml:space="preserve"> </w:t>
      </w:r>
      <w:r>
        <w:t>to</w:t>
      </w:r>
      <w:r>
        <w:rPr>
          <w:spacing w:val="-4"/>
        </w:rPr>
        <w:t xml:space="preserve"> </w:t>
      </w:r>
      <w:r>
        <w:t>search</w:t>
      </w:r>
      <w:r>
        <w:rPr>
          <w:spacing w:val="-4"/>
        </w:rPr>
        <w:t xml:space="preserve"> </w:t>
      </w:r>
      <w:r>
        <w:t>a</w:t>
      </w:r>
      <w:r>
        <w:rPr>
          <w:spacing w:val="-4"/>
        </w:rPr>
        <w:t xml:space="preserve"> </w:t>
      </w:r>
      <w:r>
        <w:t>person</w:t>
      </w:r>
      <w:r>
        <w:rPr>
          <w:spacing w:val="-4"/>
        </w:rPr>
        <w:t xml:space="preserve"> </w:t>
      </w:r>
      <w:r>
        <w:t>without a</w:t>
      </w:r>
      <w:r>
        <w:rPr>
          <w:spacing w:val="-4"/>
        </w:rPr>
        <w:t xml:space="preserve"> </w:t>
      </w:r>
      <w:r>
        <w:t>warrant was</w:t>
      </w:r>
      <w:r>
        <w:rPr>
          <w:spacing w:val="-4"/>
        </w:rPr>
        <w:t xml:space="preserve"> </w:t>
      </w:r>
      <w:r>
        <w:t>exercised</w:t>
      </w:r>
      <w:r>
        <w:rPr>
          <w:spacing w:val="-2"/>
        </w:rPr>
        <w:t xml:space="preserve"> </w:t>
      </w:r>
      <w:r>
        <w:t>under</w:t>
      </w:r>
      <w:r>
        <w:rPr>
          <w:spacing w:val="-3"/>
        </w:rPr>
        <w:t xml:space="preserve"> </w:t>
      </w:r>
      <w:r>
        <w:t>chapter 2, part</w:t>
      </w:r>
      <w:r>
        <w:rPr>
          <w:spacing w:val="-2"/>
        </w:rPr>
        <w:t xml:space="preserve"> </w:t>
      </w:r>
      <w:r>
        <w:t>2,</w:t>
      </w:r>
      <w:r>
        <w:rPr>
          <w:spacing w:val="-2"/>
        </w:rPr>
        <w:t xml:space="preserve"> </w:t>
      </w:r>
      <w:r>
        <w:t>division</w:t>
      </w:r>
      <w:r>
        <w:rPr>
          <w:spacing w:val="-2"/>
        </w:rPr>
        <w:t xml:space="preserve"> </w:t>
      </w:r>
      <w:r>
        <w:t>2</w:t>
      </w:r>
      <w:r>
        <w:rPr>
          <w:spacing w:val="-2"/>
        </w:rPr>
        <w:t xml:space="preserve"> </w:t>
      </w:r>
      <w:r>
        <w:t>as</w:t>
      </w:r>
      <w:r>
        <w:rPr>
          <w:spacing w:val="-4"/>
        </w:rPr>
        <w:t xml:space="preserve"> </w:t>
      </w:r>
      <w:r>
        <w:t>a</w:t>
      </w:r>
      <w:r>
        <w:rPr>
          <w:spacing w:val="-4"/>
        </w:rPr>
        <w:t xml:space="preserve"> </w:t>
      </w:r>
      <w:r>
        <w:t>result of</w:t>
      </w:r>
      <w:r>
        <w:rPr>
          <w:spacing w:val="-3"/>
        </w:rPr>
        <w:t xml:space="preserve"> </w:t>
      </w:r>
      <w:r>
        <w:t>the</w:t>
      </w:r>
      <w:r>
        <w:rPr>
          <w:spacing w:val="-4"/>
        </w:rPr>
        <w:t xml:space="preserve"> </w:t>
      </w:r>
      <w:r>
        <w:t>use</w:t>
      </w:r>
      <w:r>
        <w:rPr>
          <w:spacing w:val="-2"/>
        </w:rPr>
        <w:t xml:space="preserve"> </w:t>
      </w:r>
      <w:r>
        <w:t xml:space="preserve">of </w:t>
      </w:r>
      <w:proofErr w:type="gramStart"/>
      <w:r>
        <w:t>hand</w:t>
      </w:r>
      <w:r>
        <w:rPr>
          <w:spacing w:val="-6"/>
        </w:rPr>
        <w:t xml:space="preserve"> </w:t>
      </w:r>
      <w:r>
        <w:t>held</w:t>
      </w:r>
      <w:proofErr w:type="gramEnd"/>
      <w:r>
        <w:rPr>
          <w:spacing w:val="-2"/>
        </w:rPr>
        <w:t xml:space="preserve"> </w:t>
      </w:r>
      <w:r>
        <w:t>scanners</w:t>
      </w:r>
      <w:r>
        <w:rPr>
          <w:spacing w:val="-4"/>
        </w:rPr>
        <w:t xml:space="preserve"> </w:t>
      </w:r>
      <w:r>
        <w:t>under</w:t>
      </w:r>
      <w:r>
        <w:rPr>
          <w:spacing w:val="-3"/>
        </w:rPr>
        <w:t xml:space="preserve"> </w:t>
      </w:r>
      <w:r>
        <w:t>the</w:t>
      </w:r>
      <w:r>
        <w:rPr>
          <w:spacing w:val="-6"/>
        </w:rPr>
        <w:t xml:space="preserve"> </w:t>
      </w:r>
      <w:r>
        <w:t>authorities: 2,273</w:t>
      </w:r>
    </w:p>
    <w:p w14:paraId="0E612C99" w14:textId="77777777" w:rsidR="0023423B" w:rsidRDefault="00D0734C">
      <w:pPr>
        <w:pStyle w:val="ListParagraph"/>
        <w:numPr>
          <w:ilvl w:val="1"/>
          <w:numId w:val="72"/>
        </w:numPr>
        <w:tabs>
          <w:tab w:val="left" w:pos="1157"/>
        </w:tabs>
        <w:spacing w:line="237" w:lineRule="auto"/>
        <w:ind w:left="1157" w:right="1205"/>
      </w:pPr>
      <w:r>
        <w:t>number</w:t>
      </w:r>
      <w:r>
        <w:rPr>
          <w:spacing w:val="-3"/>
        </w:rPr>
        <w:t xml:space="preserve"> </w:t>
      </w:r>
      <w:r>
        <w:t>and</w:t>
      </w:r>
      <w:r>
        <w:rPr>
          <w:spacing w:val="-4"/>
        </w:rPr>
        <w:t xml:space="preserve"> </w:t>
      </w:r>
      <w:r>
        <w:t>type</w:t>
      </w:r>
      <w:r>
        <w:rPr>
          <w:spacing w:val="-4"/>
        </w:rPr>
        <w:t xml:space="preserve"> </w:t>
      </w:r>
      <w:r>
        <w:t>of</w:t>
      </w:r>
      <w:r>
        <w:rPr>
          <w:spacing w:val="-2"/>
        </w:rPr>
        <w:t xml:space="preserve"> </w:t>
      </w:r>
      <w:r>
        <w:t>charges</w:t>
      </w:r>
      <w:r>
        <w:rPr>
          <w:spacing w:val="-1"/>
        </w:rPr>
        <w:t xml:space="preserve"> </w:t>
      </w:r>
      <w:r>
        <w:t>made</w:t>
      </w:r>
      <w:r>
        <w:rPr>
          <w:spacing w:val="-4"/>
        </w:rPr>
        <w:t xml:space="preserve"> </w:t>
      </w:r>
      <w:r>
        <w:t>against</w:t>
      </w:r>
      <w:r>
        <w:rPr>
          <w:spacing w:val="-2"/>
        </w:rPr>
        <w:t xml:space="preserve"> </w:t>
      </w:r>
      <w:r>
        <w:t>persons</w:t>
      </w:r>
      <w:r>
        <w:rPr>
          <w:spacing w:val="-1"/>
        </w:rPr>
        <w:t xml:space="preserve"> </w:t>
      </w:r>
      <w:r>
        <w:t>as</w:t>
      </w:r>
      <w:r>
        <w:rPr>
          <w:spacing w:val="-1"/>
        </w:rPr>
        <w:t xml:space="preserve"> </w:t>
      </w:r>
      <w:r>
        <w:t>a</w:t>
      </w:r>
      <w:r>
        <w:rPr>
          <w:spacing w:val="-4"/>
        </w:rPr>
        <w:t xml:space="preserve"> </w:t>
      </w:r>
      <w:r>
        <w:t>result of</w:t>
      </w:r>
      <w:r>
        <w:rPr>
          <w:spacing w:val="-2"/>
        </w:rPr>
        <w:t xml:space="preserve"> </w:t>
      </w:r>
      <w:r>
        <w:t>the</w:t>
      </w:r>
      <w:r>
        <w:rPr>
          <w:spacing w:val="-4"/>
        </w:rPr>
        <w:t xml:space="preserve"> </w:t>
      </w:r>
      <w:r>
        <w:t>use</w:t>
      </w:r>
      <w:r>
        <w:rPr>
          <w:spacing w:val="-4"/>
        </w:rPr>
        <w:t xml:space="preserve"> </w:t>
      </w:r>
      <w:r>
        <w:t xml:space="preserve">of </w:t>
      </w:r>
      <w:proofErr w:type="gramStart"/>
      <w:r>
        <w:t>hand</w:t>
      </w:r>
      <w:r>
        <w:rPr>
          <w:spacing w:val="-4"/>
        </w:rPr>
        <w:t xml:space="preserve"> </w:t>
      </w:r>
      <w:r>
        <w:t>held</w:t>
      </w:r>
      <w:proofErr w:type="gramEnd"/>
      <w:r>
        <w:t xml:space="preserve"> scanners under the authorities: 2,492</w:t>
      </w:r>
    </w:p>
    <w:p w14:paraId="40F8AA3F" w14:textId="77777777" w:rsidR="0023423B" w:rsidRDefault="00D0734C">
      <w:pPr>
        <w:pStyle w:val="BodyText"/>
        <w:spacing w:before="119"/>
        <w:ind w:left="799"/>
      </w:pPr>
      <w:r>
        <w:t>The</w:t>
      </w:r>
      <w:r>
        <w:rPr>
          <w:spacing w:val="-7"/>
        </w:rPr>
        <w:t xml:space="preserve"> </w:t>
      </w:r>
      <w:r>
        <w:t>safe</w:t>
      </w:r>
      <w:r>
        <w:rPr>
          <w:spacing w:val="-6"/>
        </w:rPr>
        <w:t xml:space="preserve"> </w:t>
      </w:r>
      <w:r>
        <w:t>night</w:t>
      </w:r>
      <w:r>
        <w:rPr>
          <w:spacing w:val="-5"/>
        </w:rPr>
        <w:t xml:space="preserve"> </w:t>
      </w:r>
      <w:r>
        <w:t>precincts</w:t>
      </w:r>
      <w:r>
        <w:rPr>
          <w:spacing w:val="-6"/>
        </w:rPr>
        <w:t xml:space="preserve"> </w:t>
      </w:r>
      <w:r>
        <w:t>and</w:t>
      </w:r>
      <w:r>
        <w:rPr>
          <w:spacing w:val="-4"/>
        </w:rPr>
        <w:t xml:space="preserve"> </w:t>
      </w:r>
      <w:r>
        <w:t>public</w:t>
      </w:r>
      <w:r>
        <w:rPr>
          <w:spacing w:val="-4"/>
        </w:rPr>
        <w:t xml:space="preserve"> </w:t>
      </w:r>
      <w:r>
        <w:t>transport</w:t>
      </w:r>
      <w:r>
        <w:rPr>
          <w:spacing w:val="-5"/>
        </w:rPr>
        <w:t xml:space="preserve"> </w:t>
      </w:r>
      <w:r>
        <w:t>stations</w:t>
      </w:r>
      <w:r>
        <w:rPr>
          <w:spacing w:val="-3"/>
        </w:rPr>
        <w:t xml:space="preserve"> </w:t>
      </w:r>
      <w:r>
        <w:t>in</w:t>
      </w:r>
      <w:r>
        <w:rPr>
          <w:spacing w:val="-5"/>
        </w:rPr>
        <w:t xml:space="preserve"> </w:t>
      </w:r>
      <w:r>
        <w:t>which</w:t>
      </w:r>
      <w:r>
        <w:rPr>
          <w:spacing w:val="-6"/>
        </w:rPr>
        <w:t xml:space="preserve"> </w:t>
      </w:r>
      <w:r>
        <w:t>the</w:t>
      </w:r>
      <w:r>
        <w:rPr>
          <w:spacing w:val="-4"/>
        </w:rPr>
        <w:t xml:space="preserve"> </w:t>
      </w:r>
      <w:r>
        <w:t>authorities</w:t>
      </w:r>
      <w:r>
        <w:rPr>
          <w:spacing w:val="-4"/>
        </w:rPr>
        <w:t xml:space="preserve"> </w:t>
      </w:r>
      <w:r>
        <w:t>were</w:t>
      </w:r>
      <w:r>
        <w:rPr>
          <w:spacing w:val="-6"/>
        </w:rPr>
        <w:t xml:space="preserve"> </w:t>
      </w:r>
      <w:r>
        <w:t>issued</w:t>
      </w:r>
      <w:r>
        <w:rPr>
          <w:spacing w:val="-4"/>
        </w:rPr>
        <w:t xml:space="preserve"> </w:t>
      </w:r>
      <w:r>
        <w:rPr>
          <w:spacing w:val="-2"/>
        </w:rPr>
        <w:t>were:</w:t>
      </w:r>
    </w:p>
    <w:p w14:paraId="1EA8035D" w14:textId="77777777" w:rsidR="0023423B" w:rsidRDefault="0023423B">
      <w:pPr>
        <w:pStyle w:val="BodyText"/>
        <w:spacing w:before="1"/>
        <w:rPr>
          <w:sz w:val="13"/>
        </w:rPr>
      </w:pPr>
    </w:p>
    <w:tbl>
      <w:tblPr>
        <w:tblW w:w="0" w:type="auto"/>
        <w:tblInd w:w="863" w:type="dxa"/>
        <w:tblLayout w:type="fixed"/>
        <w:tblCellMar>
          <w:left w:w="0" w:type="dxa"/>
          <w:right w:w="0" w:type="dxa"/>
        </w:tblCellMar>
        <w:tblLook w:val="01E0" w:firstRow="1" w:lastRow="1" w:firstColumn="1" w:lastColumn="1" w:noHBand="0" w:noVBand="0"/>
      </w:tblPr>
      <w:tblGrid>
        <w:gridCol w:w="2450"/>
        <w:gridCol w:w="3500"/>
        <w:gridCol w:w="2502"/>
      </w:tblGrid>
      <w:tr w:rsidR="0023423B" w14:paraId="41902895" w14:textId="77777777">
        <w:trPr>
          <w:trHeight w:val="269"/>
        </w:trPr>
        <w:tc>
          <w:tcPr>
            <w:tcW w:w="8452" w:type="dxa"/>
            <w:gridSpan w:val="3"/>
          </w:tcPr>
          <w:p w14:paraId="2E95BD69" w14:textId="77777777" w:rsidR="0023423B" w:rsidRDefault="00D0734C">
            <w:pPr>
              <w:pStyle w:val="TableParagraph"/>
              <w:spacing w:line="247" w:lineRule="exact"/>
              <w:ind w:left="50"/>
              <w:rPr>
                <w:b/>
              </w:rPr>
            </w:pPr>
            <w:r>
              <w:rPr>
                <w:b/>
              </w:rPr>
              <w:t>Safe</w:t>
            </w:r>
            <w:r>
              <w:rPr>
                <w:b/>
                <w:spacing w:val="-5"/>
              </w:rPr>
              <w:t xml:space="preserve"> </w:t>
            </w:r>
            <w:r>
              <w:rPr>
                <w:b/>
              </w:rPr>
              <w:t>night</w:t>
            </w:r>
            <w:r>
              <w:rPr>
                <w:b/>
                <w:spacing w:val="-3"/>
              </w:rPr>
              <w:t xml:space="preserve"> </w:t>
            </w:r>
            <w:r>
              <w:rPr>
                <w:b/>
              </w:rPr>
              <w:t>precincts</w:t>
            </w:r>
            <w:r>
              <w:rPr>
                <w:b/>
                <w:spacing w:val="-6"/>
              </w:rPr>
              <w:t xml:space="preserve"> </w:t>
            </w:r>
            <w:r>
              <w:rPr>
                <w:b/>
                <w:spacing w:val="-4"/>
              </w:rPr>
              <w:t>(SNP)</w:t>
            </w:r>
          </w:p>
        </w:tc>
      </w:tr>
      <w:tr w:rsidR="0023423B" w14:paraId="7013932D" w14:textId="77777777">
        <w:trPr>
          <w:trHeight w:val="292"/>
        </w:trPr>
        <w:tc>
          <w:tcPr>
            <w:tcW w:w="2450" w:type="dxa"/>
          </w:tcPr>
          <w:p w14:paraId="5271A1E3" w14:textId="77777777" w:rsidR="0023423B" w:rsidRDefault="00D0734C">
            <w:pPr>
              <w:pStyle w:val="TableParagraph"/>
              <w:spacing w:before="16"/>
              <w:ind w:left="50"/>
            </w:pPr>
            <w:r>
              <w:t>Airlie</w:t>
            </w:r>
            <w:r>
              <w:rPr>
                <w:spacing w:val="-5"/>
              </w:rPr>
              <w:t xml:space="preserve"> </w:t>
            </w:r>
            <w:r>
              <w:t>Beach</w:t>
            </w:r>
            <w:r>
              <w:rPr>
                <w:spacing w:val="-5"/>
              </w:rPr>
              <w:t xml:space="preserve"> SNP</w:t>
            </w:r>
          </w:p>
        </w:tc>
        <w:tc>
          <w:tcPr>
            <w:tcW w:w="3500" w:type="dxa"/>
          </w:tcPr>
          <w:p w14:paraId="6C5C5F6C" w14:textId="77777777" w:rsidR="0023423B" w:rsidRDefault="00D0734C">
            <w:pPr>
              <w:pStyle w:val="TableParagraph"/>
              <w:spacing w:before="16"/>
              <w:ind w:left="698"/>
            </w:pPr>
            <w:r>
              <w:t>Fortitude</w:t>
            </w:r>
            <w:r>
              <w:rPr>
                <w:spacing w:val="-17"/>
              </w:rPr>
              <w:t xml:space="preserve"> </w:t>
            </w:r>
            <w:r>
              <w:t>Valley</w:t>
            </w:r>
            <w:r>
              <w:rPr>
                <w:spacing w:val="-12"/>
              </w:rPr>
              <w:t xml:space="preserve"> </w:t>
            </w:r>
            <w:r>
              <w:rPr>
                <w:spacing w:val="-5"/>
              </w:rPr>
              <w:t>SNP</w:t>
            </w:r>
          </w:p>
        </w:tc>
        <w:tc>
          <w:tcPr>
            <w:tcW w:w="2502" w:type="dxa"/>
          </w:tcPr>
          <w:p w14:paraId="2EC5A9E5" w14:textId="77777777" w:rsidR="0023423B" w:rsidRDefault="00D0734C">
            <w:pPr>
              <w:pStyle w:val="TableParagraph"/>
              <w:spacing w:before="16"/>
              <w:ind w:left="299"/>
            </w:pPr>
            <w:proofErr w:type="spellStart"/>
            <w:r>
              <w:t>Mooloolaba</w:t>
            </w:r>
            <w:proofErr w:type="spellEnd"/>
            <w:r>
              <w:rPr>
                <w:spacing w:val="-10"/>
              </w:rPr>
              <w:t xml:space="preserve"> </w:t>
            </w:r>
            <w:r>
              <w:rPr>
                <w:spacing w:val="-5"/>
              </w:rPr>
              <w:t>SNP</w:t>
            </w:r>
          </w:p>
        </w:tc>
      </w:tr>
      <w:tr w:rsidR="0023423B" w14:paraId="5AA372E0" w14:textId="77777777">
        <w:trPr>
          <w:trHeight w:val="292"/>
        </w:trPr>
        <w:tc>
          <w:tcPr>
            <w:tcW w:w="2450" w:type="dxa"/>
          </w:tcPr>
          <w:p w14:paraId="3A020F26" w14:textId="77777777" w:rsidR="0023423B" w:rsidRDefault="00D0734C">
            <w:pPr>
              <w:pStyle w:val="TableParagraph"/>
              <w:spacing w:before="16"/>
              <w:ind w:left="50"/>
            </w:pPr>
            <w:r>
              <w:t>Brisbane</w:t>
            </w:r>
            <w:r>
              <w:rPr>
                <w:spacing w:val="-6"/>
              </w:rPr>
              <w:t xml:space="preserve"> </w:t>
            </w:r>
            <w:r>
              <w:rPr>
                <w:spacing w:val="-5"/>
              </w:rPr>
              <w:t>SNP</w:t>
            </w:r>
          </w:p>
        </w:tc>
        <w:tc>
          <w:tcPr>
            <w:tcW w:w="3500" w:type="dxa"/>
          </w:tcPr>
          <w:p w14:paraId="7C0BEA8F" w14:textId="77777777" w:rsidR="0023423B" w:rsidRDefault="00D0734C">
            <w:pPr>
              <w:pStyle w:val="TableParagraph"/>
              <w:spacing w:before="16"/>
              <w:ind w:left="698"/>
            </w:pPr>
            <w:r>
              <w:t>Gladstone</w:t>
            </w:r>
            <w:r>
              <w:rPr>
                <w:spacing w:val="-6"/>
              </w:rPr>
              <w:t xml:space="preserve"> </w:t>
            </w:r>
            <w:r>
              <w:rPr>
                <w:spacing w:val="-5"/>
              </w:rPr>
              <w:t>SNP</w:t>
            </w:r>
          </w:p>
        </w:tc>
        <w:tc>
          <w:tcPr>
            <w:tcW w:w="2502" w:type="dxa"/>
          </w:tcPr>
          <w:p w14:paraId="70327445" w14:textId="77777777" w:rsidR="0023423B" w:rsidRDefault="00D0734C">
            <w:pPr>
              <w:pStyle w:val="TableParagraph"/>
              <w:spacing w:before="16"/>
              <w:ind w:left="299"/>
            </w:pPr>
            <w:r>
              <w:t>Rockhampton</w:t>
            </w:r>
            <w:r>
              <w:rPr>
                <w:spacing w:val="-8"/>
              </w:rPr>
              <w:t xml:space="preserve"> </w:t>
            </w:r>
            <w:r>
              <w:rPr>
                <w:spacing w:val="-5"/>
              </w:rPr>
              <w:t>SNP</w:t>
            </w:r>
          </w:p>
        </w:tc>
      </w:tr>
      <w:tr w:rsidR="0023423B" w14:paraId="0672CBE9" w14:textId="77777777">
        <w:trPr>
          <w:trHeight w:val="292"/>
        </w:trPr>
        <w:tc>
          <w:tcPr>
            <w:tcW w:w="2450" w:type="dxa"/>
          </w:tcPr>
          <w:p w14:paraId="4B7AE64C" w14:textId="77777777" w:rsidR="0023423B" w:rsidRDefault="00D0734C">
            <w:pPr>
              <w:pStyle w:val="TableParagraph"/>
              <w:spacing w:before="16"/>
              <w:ind w:left="50"/>
            </w:pPr>
            <w:r>
              <w:t>Broadbeach</w:t>
            </w:r>
            <w:r>
              <w:rPr>
                <w:spacing w:val="-7"/>
              </w:rPr>
              <w:t xml:space="preserve"> </w:t>
            </w:r>
            <w:r>
              <w:rPr>
                <w:spacing w:val="-5"/>
              </w:rPr>
              <w:t>SNP</w:t>
            </w:r>
          </w:p>
        </w:tc>
        <w:tc>
          <w:tcPr>
            <w:tcW w:w="3500" w:type="dxa"/>
          </w:tcPr>
          <w:p w14:paraId="44E1D32B" w14:textId="77777777" w:rsidR="0023423B" w:rsidRDefault="00D0734C">
            <w:pPr>
              <w:pStyle w:val="TableParagraph"/>
              <w:spacing w:before="16"/>
              <w:ind w:left="698"/>
            </w:pPr>
            <w:r>
              <w:t>Inner</w:t>
            </w:r>
            <w:r>
              <w:rPr>
                <w:spacing w:val="-6"/>
              </w:rPr>
              <w:t xml:space="preserve"> </w:t>
            </w:r>
            <w:r>
              <w:t>West</w:t>
            </w:r>
            <w:r>
              <w:rPr>
                <w:spacing w:val="-5"/>
              </w:rPr>
              <w:t xml:space="preserve"> </w:t>
            </w:r>
            <w:r>
              <w:t>Brisbane</w:t>
            </w:r>
            <w:r>
              <w:rPr>
                <w:spacing w:val="-6"/>
              </w:rPr>
              <w:t xml:space="preserve"> </w:t>
            </w:r>
            <w:r>
              <w:rPr>
                <w:spacing w:val="-5"/>
              </w:rPr>
              <w:t>SNP</w:t>
            </w:r>
          </w:p>
        </w:tc>
        <w:tc>
          <w:tcPr>
            <w:tcW w:w="2502" w:type="dxa"/>
          </w:tcPr>
          <w:p w14:paraId="266EDF21" w14:textId="77777777" w:rsidR="0023423B" w:rsidRDefault="00D0734C">
            <w:pPr>
              <w:pStyle w:val="TableParagraph"/>
              <w:spacing w:before="16"/>
              <w:ind w:left="299"/>
            </w:pPr>
            <w:r>
              <w:t>Surfers</w:t>
            </w:r>
            <w:r>
              <w:rPr>
                <w:spacing w:val="-5"/>
              </w:rPr>
              <w:t xml:space="preserve"> </w:t>
            </w:r>
            <w:r>
              <w:t>Paradise</w:t>
            </w:r>
            <w:r>
              <w:rPr>
                <w:spacing w:val="-6"/>
              </w:rPr>
              <w:t xml:space="preserve"> </w:t>
            </w:r>
            <w:r>
              <w:rPr>
                <w:spacing w:val="-5"/>
              </w:rPr>
              <w:t>SNP</w:t>
            </w:r>
          </w:p>
        </w:tc>
      </w:tr>
      <w:tr w:rsidR="0023423B" w14:paraId="374B6621" w14:textId="77777777">
        <w:trPr>
          <w:trHeight w:val="292"/>
        </w:trPr>
        <w:tc>
          <w:tcPr>
            <w:tcW w:w="2450" w:type="dxa"/>
          </w:tcPr>
          <w:p w14:paraId="7D0551BA" w14:textId="77777777" w:rsidR="0023423B" w:rsidRDefault="00D0734C">
            <w:pPr>
              <w:pStyle w:val="TableParagraph"/>
              <w:spacing w:before="16"/>
              <w:ind w:left="50"/>
            </w:pPr>
            <w:r>
              <w:t>Bundaberg</w:t>
            </w:r>
            <w:r>
              <w:rPr>
                <w:spacing w:val="-7"/>
              </w:rPr>
              <w:t xml:space="preserve"> </w:t>
            </w:r>
            <w:r>
              <w:rPr>
                <w:spacing w:val="-5"/>
              </w:rPr>
              <w:t>SNP</w:t>
            </w:r>
          </w:p>
        </w:tc>
        <w:tc>
          <w:tcPr>
            <w:tcW w:w="3500" w:type="dxa"/>
          </w:tcPr>
          <w:p w14:paraId="501D5397" w14:textId="77777777" w:rsidR="0023423B" w:rsidRDefault="00D0734C">
            <w:pPr>
              <w:pStyle w:val="TableParagraph"/>
              <w:spacing w:before="16"/>
              <w:ind w:left="698"/>
            </w:pPr>
            <w:r>
              <w:t>Ipswich</w:t>
            </w:r>
            <w:r>
              <w:rPr>
                <w:spacing w:val="-4"/>
              </w:rPr>
              <w:t xml:space="preserve"> </w:t>
            </w:r>
            <w:r>
              <w:rPr>
                <w:spacing w:val="-5"/>
              </w:rPr>
              <w:t>SNP</w:t>
            </w:r>
          </w:p>
        </w:tc>
        <w:tc>
          <w:tcPr>
            <w:tcW w:w="2502" w:type="dxa"/>
          </w:tcPr>
          <w:p w14:paraId="101CADFC" w14:textId="77777777" w:rsidR="0023423B" w:rsidRDefault="00D0734C">
            <w:pPr>
              <w:pStyle w:val="TableParagraph"/>
              <w:spacing w:before="16"/>
              <w:ind w:left="299"/>
            </w:pPr>
            <w:r>
              <w:rPr>
                <w:spacing w:val="-4"/>
              </w:rPr>
              <w:t>Toowoomba</w:t>
            </w:r>
            <w:r>
              <w:rPr>
                <w:spacing w:val="4"/>
              </w:rPr>
              <w:t xml:space="preserve"> </w:t>
            </w:r>
            <w:r>
              <w:rPr>
                <w:spacing w:val="-5"/>
              </w:rPr>
              <w:t>SNP</w:t>
            </w:r>
          </w:p>
        </w:tc>
      </w:tr>
      <w:tr w:rsidR="0023423B" w14:paraId="491B3B73" w14:textId="77777777">
        <w:trPr>
          <w:trHeight w:val="292"/>
        </w:trPr>
        <w:tc>
          <w:tcPr>
            <w:tcW w:w="2450" w:type="dxa"/>
          </w:tcPr>
          <w:p w14:paraId="6299C1B3" w14:textId="77777777" w:rsidR="0023423B" w:rsidRDefault="00D0734C">
            <w:pPr>
              <w:pStyle w:val="TableParagraph"/>
              <w:spacing w:before="16"/>
              <w:ind w:left="50"/>
            </w:pPr>
            <w:r>
              <w:t>Cairns</w:t>
            </w:r>
            <w:r>
              <w:rPr>
                <w:spacing w:val="-5"/>
              </w:rPr>
              <w:t xml:space="preserve"> SNP</w:t>
            </w:r>
          </w:p>
        </w:tc>
        <w:tc>
          <w:tcPr>
            <w:tcW w:w="3500" w:type="dxa"/>
          </w:tcPr>
          <w:p w14:paraId="3FA8D555" w14:textId="77777777" w:rsidR="0023423B" w:rsidRDefault="00D0734C">
            <w:pPr>
              <w:pStyle w:val="TableParagraph"/>
              <w:spacing w:before="16"/>
              <w:ind w:left="698"/>
            </w:pPr>
            <w:r>
              <w:t>Mackay</w:t>
            </w:r>
            <w:r>
              <w:rPr>
                <w:spacing w:val="-4"/>
              </w:rPr>
              <w:t xml:space="preserve"> </w:t>
            </w:r>
            <w:r>
              <w:rPr>
                <w:spacing w:val="-5"/>
              </w:rPr>
              <w:t>SNP</w:t>
            </w:r>
          </w:p>
        </w:tc>
        <w:tc>
          <w:tcPr>
            <w:tcW w:w="2502" w:type="dxa"/>
          </w:tcPr>
          <w:p w14:paraId="4B0CE788" w14:textId="77777777" w:rsidR="0023423B" w:rsidRDefault="00D0734C">
            <w:pPr>
              <w:pStyle w:val="TableParagraph"/>
              <w:spacing w:before="16"/>
              <w:ind w:left="299"/>
            </w:pPr>
            <w:r>
              <w:rPr>
                <w:spacing w:val="-4"/>
              </w:rPr>
              <w:t>Townsville</w:t>
            </w:r>
            <w:r>
              <w:rPr>
                <w:spacing w:val="5"/>
              </w:rPr>
              <w:t xml:space="preserve"> </w:t>
            </w:r>
            <w:r>
              <w:rPr>
                <w:spacing w:val="-5"/>
              </w:rPr>
              <w:t>SNP</w:t>
            </w:r>
          </w:p>
        </w:tc>
      </w:tr>
      <w:tr w:rsidR="0023423B" w14:paraId="5F0FF6A1" w14:textId="77777777">
        <w:trPr>
          <w:trHeight w:val="269"/>
        </w:trPr>
        <w:tc>
          <w:tcPr>
            <w:tcW w:w="2450" w:type="dxa"/>
          </w:tcPr>
          <w:p w14:paraId="34C48BF6" w14:textId="77777777" w:rsidR="0023423B" w:rsidRDefault="00D0734C">
            <w:pPr>
              <w:pStyle w:val="TableParagraph"/>
              <w:spacing w:before="16" w:line="233" w:lineRule="exact"/>
              <w:ind w:left="50"/>
            </w:pPr>
            <w:r>
              <w:t>Caloundra</w:t>
            </w:r>
            <w:r>
              <w:rPr>
                <w:spacing w:val="-9"/>
              </w:rPr>
              <w:t xml:space="preserve"> </w:t>
            </w:r>
            <w:r>
              <w:rPr>
                <w:spacing w:val="-5"/>
              </w:rPr>
              <w:t>SNP</w:t>
            </w:r>
          </w:p>
        </w:tc>
        <w:tc>
          <w:tcPr>
            <w:tcW w:w="3500" w:type="dxa"/>
          </w:tcPr>
          <w:p w14:paraId="733A2665" w14:textId="77777777" w:rsidR="0023423B" w:rsidRDefault="00D0734C">
            <w:pPr>
              <w:pStyle w:val="TableParagraph"/>
              <w:spacing w:before="16" w:line="233" w:lineRule="exact"/>
              <w:ind w:left="698"/>
            </w:pPr>
            <w:r>
              <w:t>Maroochydore</w:t>
            </w:r>
            <w:r>
              <w:rPr>
                <w:spacing w:val="-12"/>
              </w:rPr>
              <w:t xml:space="preserve"> </w:t>
            </w:r>
            <w:r>
              <w:rPr>
                <w:spacing w:val="-5"/>
              </w:rPr>
              <w:t>SNP</w:t>
            </w:r>
          </w:p>
        </w:tc>
        <w:tc>
          <w:tcPr>
            <w:tcW w:w="2502" w:type="dxa"/>
          </w:tcPr>
          <w:p w14:paraId="18DFDC37" w14:textId="77777777" w:rsidR="0023423B" w:rsidRDefault="0023423B">
            <w:pPr>
              <w:pStyle w:val="TableParagraph"/>
              <w:rPr>
                <w:rFonts w:ascii="Times New Roman"/>
                <w:sz w:val="18"/>
              </w:rPr>
            </w:pPr>
          </w:p>
        </w:tc>
      </w:tr>
    </w:tbl>
    <w:p w14:paraId="027577BA" w14:textId="77777777" w:rsidR="0023423B" w:rsidRDefault="0023423B">
      <w:pPr>
        <w:pStyle w:val="BodyText"/>
        <w:spacing w:before="136"/>
        <w:rPr>
          <w:sz w:val="20"/>
        </w:rPr>
      </w:pPr>
    </w:p>
    <w:tbl>
      <w:tblPr>
        <w:tblW w:w="0" w:type="auto"/>
        <w:tblInd w:w="830" w:type="dxa"/>
        <w:tblLayout w:type="fixed"/>
        <w:tblCellMar>
          <w:left w:w="0" w:type="dxa"/>
          <w:right w:w="0" w:type="dxa"/>
        </w:tblCellMar>
        <w:tblLook w:val="01E0" w:firstRow="1" w:lastRow="1" w:firstColumn="1" w:lastColumn="1" w:noHBand="0" w:noVBand="0"/>
      </w:tblPr>
      <w:tblGrid>
        <w:gridCol w:w="4687"/>
        <w:gridCol w:w="4871"/>
      </w:tblGrid>
      <w:tr w:rsidR="0023423B" w14:paraId="329CF147" w14:textId="77777777">
        <w:trPr>
          <w:trHeight w:val="269"/>
        </w:trPr>
        <w:tc>
          <w:tcPr>
            <w:tcW w:w="4687" w:type="dxa"/>
          </w:tcPr>
          <w:p w14:paraId="6F7EC9FF" w14:textId="77777777" w:rsidR="0023423B" w:rsidRDefault="00D0734C">
            <w:pPr>
              <w:pStyle w:val="TableParagraph"/>
              <w:spacing w:line="247" w:lineRule="exact"/>
              <w:ind w:left="50"/>
              <w:rPr>
                <w:b/>
              </w:rPr>
            </w:pPr>
            <w:r>
              <w:rPr>
                <w:b/>
              </w:rPr>
              <w:t>Public</w:t>
            </w:r>
            <w:r>
              <w:rPr>
                <w:b/>
                <w:spacing w:val="-6"/>
              </w:rPr>
              <w:t xml:space="preserve"> </w:t>
            </w:r>
            <w:r>
              <w:rPr>
                <w:b/>
              </w:rPr>
              <w:t>transport</w:t>
            </w:r>
            <w:r>
              <w:rPr>
                <w:b/>
                <w:spacing w:val="-5"/>
              </w:rPr>
              <w:t xml:space="preserve"> </w:t>
            </w:r>
            <w:r>
              <w:rPr>
                <w:b/>
                <w:spacing w:val="-2"/>
              </w:rPr>
              <w:t>stations</w:t>
            </w:r>
          </w:p>
        </w:tc>
        <w:tc>
          <w:tcPr>
            <w:tcW w:w="4871" w:type="dxa"/>
          </w:tcPr>
          <w:p w14:paraId="6E183B04" w14:textId="77777777" w:rsidR="0023423B" w:rsidRDefault="0023423B">
            <w:pPr>
              <w:pStyle w:val="TableParagraph"/>
              <w:rPr>
                <w:rFonts w:ascii="Times New Roman"/>
                <w:sz w:val="18"/>
              </w:rPr>
            </w:pPr>
          </w:p>
        </w:tc>
      </w:tr>
      <w:tr w:rsidR="0023423B" w14:paraId="6DBE5182" w14:textId="77777777">
        <w:trPr>
          <w:trHeight w:val="292"/>
        </w:trPr>
        <w:tc>
          <w:tcPr>
            <w:tcW w:w="4687" w:type="dxa"/>
          </w:tcPr>
          <w:p w14:paraId="49E10F21" w14:textId="77777777" w:rsidR="0023423B" w:rsidRDefault="00D0734C">
            <w:pPr>
              <w:pStyle w:val="TableParagraph"/>
              <w:spacing w:before="16"/>
              <w:ind w:left="50"/>
            </w:pPr>
            <w:proofErr w:type="spellStart"/>
            <w:r>
              <w:t>Altandi</w:t>
            </w:r>
            <w:proofErr w:type="spellEnd"/>
            <w:r>
              <w:rPr>
                <w:spacing w:val="-8"/>
              </w:rPr>
              <w:t xml:space="preserve"> </w:t>
            </w:r>
            <w:r>
              <w:t>Railway</w:t>
            </w:r>
            <w:r>
              <w:rPr>
                <w:spacing w:val="-6"/>
              </w:rPr>
              <w:t xml:space="preserve"> </w:t>
            </w:r>
            <w:r>
              <w:rPr>
                <w:spacing w:val="-2"/>
              </w:rPr>
              <w:t>Station</w:t>
            </w:r>
          </w:p>
        </w:tc>
        <w:tc>
          <w:tcPr>
            <w:tcW w:w="4871" w:type="dxa"/>
          </w:tcPr>
          <w:p w14:paraId="5A0E32C3" w14:textId="77777777" w:rsidR="0023423B" w:rsidRDefault="00D0734C">
            <w:pPr>
              <w:pStyle w:val="TableParagraph"/>
              <w:spacing w:before="16"/>
              <w:ind w:left="465"/>
            </w:pPr>
            <w:r>
              <w:t>Milton</w:t>
            </w:r>
            <w:r>
              <w:rPr>
                <w:spacing w:val="-7"/>
              </w:rPr>
              <w:t xml:space="preserve"> </w:t>
            </w:r>
            <w:r>
              <w:t>Railway</w:t>
            </w:r>
            <w:r>
              <w:rPr>
                <w:spacing w:val="-6"/>
              </w:rPr>
              <w:t xml:space="preserve"> </w:t>
            </w:r>
            <w:r>
              <w:rPr>
                <w:spacing w:val="-2"/>
              </w:rPr>
              <w:t>Station</w:t>
            </w:r>
          </w:p>
        </w:tc>
      </w:tr>
      <w:tr w:rsidR="0023423B" w14:paraId="5A95735E" w14:textId="77777777">
        <w:trPr>
          <w:trHeight w:val="292"/>
        </w:trPr>
        <w:tc>
          <w:tcPr>
            <w:tcW w:w="4687" w:type="dxa"/>
          </w:tcPr>
          <w:p w14:paraId="3949CCEE" w14:textId="77777777" w:rsidR="0023423B" w:rsidRDefault="00D0734C">
            <w:pPr>
              <w:pStyle w:val="TableParagraph"/>
              <w:spacing w:before="16"/>
              <w:ind w:left="50"/>
            </w:pPr>
            <w:r>
              <w:t>Beenleigh</w:t>
            </w:r>
            <w:r>
              <w:rPr>
                <w:spacing w:val="-10"/>
              </w:rPr>
              <w:t xml:space="preserve"> </w:t>
            </w:r>
            <w:r>
              <w:t>Railway</w:t>
            </w:r>
            <w:r>
              <w:rPr>
                <w:spacing w:val="-9"/>
              </w:rPr>
              <w:t xml:space="preserve"> </w:t>
            </w:r>
            <w:r>
              <w:rPr>
                <w:spacing w:val="-2"/>
              </w:rPr>
              <w:t>Station</w:t>
            </w:r>
          </w:p>
        </w:tc>
        <w:tc>
          <w:tcPr>
            <w:tcW w:w="4871" w:type="dxa"/>
          </w:tcPr>
          <w:p w14:paraId="5F47A518" w14:textId="77777777" w:rsidR="0023423B" w:rsidRDefault="00D0734C">
            <w:pPr>
              <w:pStyle w:val="TableParagraph"/>
              <w:spacing w:before="16"/>
              <w:ind w:left="465"/>
            </w:pPr>
            <w:proofErr w:type="spellStart"/>
            <w:r>
              <w:t>Mitchelton</w:t>
            </w:r>
            <w:proofErr w:type="spellEnd"/>
            <w:r>
              <w:rPr>
                <w:spacing w:val="-10"/>
              </w:rPr>
              <w:t xml:space="preserve"> </w:t>
            </w:r>
            <w:r>
              <w:t>Railway</w:t>
            </w:r>
            <w:r>
              <w:rPr>
                <w:spacing w:val="-6"/>
              </w:rPr>
              <w:t xml:space="preserve"> </w:t>
            </w:r>
            <w:r>
              <w:rPr>
                <w:spacing w:val="-2"/>
              </w:rPr>
              <w:t>Station</w:t>
            </w:r>
          </w:p>
        </w:tc>
      </w:tr>
      <w:tr w:rsidR="0023423B" w14:paraId="4BA3002D" w14:textId="77777777">
        <w:trPr>
          <w:trHeight w:val="292"/>
        </w:trPr>
        <w:tc>
          <w:tcPr>
            <w:tcW w:w="4687" w:type="dxa"/>
          </w:tcPr>
          <w:p w14:paraId="3277BB56" w14:textId="77777777" w:rsidR="0023423B" w:rsidRDefault="00D0734C">
            <w:pPr>
              <w:pStyle w:val="TableParagraph"/>
              <w:spacing w:before="16"/>
              <w:ind w:left="50"/>
            </w:pPr>
            <w:r>
              <w:t>Bowen</w:t>
            </w:r>
            <w:r>
              <w:rPr>
                <w:spacing w:val="-7"/>
              </w:rPr>
              <w:t xml:space="preserve"> </w:t>
            </w:r>
            <w:r>
              <w:t>Hills</w:t>
            </w:r>
            <w:r>
              <w:rPr>
                <w:spacing w:val="-6"/>
              </w:rPr>
              <w:t xml:space="preserve"> </w:t>
            </w:r>
            <w:r>
              <w:t>Railway</w:t>
            </w:r>
            <w:r>
              <w:rPr>
                <w:spacing w:val="-5"/>
              </w:rPr>
              <w:t xml:space="preserve"> </w:t>
            </w:r>
            <w:r>
              <w:rPr>
                <w:spacing w:val="-2"/>
              </w:rPr>
              <w:t>Station</w:t>
            </w:r>
          </w:p>
        </w:tc>
        <w:tc>
          <w:tcPr>
            <w:tcW w:w="4871" w:type="dxa"/>
          </w:tcPr>
          <w:p w14:paraId="365A9215" w14:textId="77777777" w:rsidR="0023423B" w:rsidRDefault="00D0734C">
            <w:pPr>
              <w:pStyle w:val="TableParagraph"/>
              <w:spacing w:before="16"/>
              <w:ind w:left="465"/>
            </w:pPr>
            <w:proofErr w:type="spellStart"/>
            <w:r>
              <w:t>Morayfield</w:t>
            </w:r>
            <w:proofErr w:type="spellEnd"/>
            <w:r>
              <w:rPr>
                <w:spacing w:val="-10"/>
              </w:rPr>
              <w:t xml:space="preserve"> </w:t>
            </w:r>
            <w:r>
              <w:t>Railway</w:t>
            </w:r>
            <w:r>
              <w:rPr>
                <w:spacing w:val="-8"/>
              </w:rPr>
              <w:t xml:space="preserve"> </w:t>
            </w:r>
            <w:r>
              <w:rPr>
                <w:spacing w:val="-2"/>
              </w:rPr>
              <w:t>Station</w:t>
            </w:r>
          </w:p>
        </w:tc>
      </w:tr>
      <w:tr w:rsidR="0023423B" w14:paraId="04B351CE" w14:textId="77777777">
        <w:trPr>
          <w:trHeight w:val="292"/>
        </w:trPr>
        <w:tc>
          <w:tcPr>
            <w:tcW w:w="4687" w:type="dxa"/>
          </w:tcPr>
          <w:p w14:paraId="474AA24D" w14:textId="77777777" w:rsidR="0023423B" w:rsidRDefault="00D0734C">
            <w:pPr>
              <w:pStyle w:val="TableParagraph"/>
              <w:spacing w:before="16"/>
              <w:ind w:left="50"/>
            </w:pPr>
            <w:r>
              <w:t>Bray</w:t>
            </w:r>
            <w:r>
              <w:rPr>
                <w:spacing w:val="-5"/>
              </w:rPr>
              <w:t xml:space="preserve"> </w:t>
            </w:r>
            <w:r>
              <w:t>Park</w:t>
            </w:r>
            <w:r>
              <w:rPr>
                <w:spacing w:val="-4"/>
              </w:rPr>
              <w:t xml:space="preserve"> </w:t>
            </w:r>
            <w:r>
              <w:t>Railway</w:t>
            </w:r>
            <w:r>
              <w:rPr>
                <w:spacing w:val="-4"/>
              </w:rPr>
              <w:t xml:space="preserve"> </w:t>
            </w:r>
            <w:r>
              <w:rPr>
                <w:spacing w:val="-2"/>
              </w:rPr>
              <w:t>Station</w:t>
            </w:r>
          </w:p>
        </w:tc>
        <w:tc>
          <w:tcPr>
            <w:tcW w:w="4871" w:type="dxa"/>
          </w:tcPr>
          <w:p w14:paraId="154149A7" w14:textId="77777777" w:rsidR="0023423B" w:rsidRDefault="00D0734C">
            <w:pPr>
              <w:pStyle w:val="TableParagraph"/>
              <w:spacing w:before="16"/>
              <w:ind w:left="465"/>
            </w:pPr>
            <w:r>
              <w:t>Mount</w:t>
            </w:r>
            <w:r>
              <w:rPr>
                <w:spacing w:val="-5"/>
              </w:rPr>
              <w:t xml:space="preserve"> </w:t>
            </w:r>
            <w:r>
              <w:t>Ommaney</w:t>
            </w:r>
            <w:r>
              <w:rPr>
                <w:spacing w:val="-5"/>
              </w:rPr>
              <w:t xml:space="preserve"> </w:t>
            </w:r>
            <w:r>
              <w:t>Shopping</w:t>
            </w:r>
            <w:r>
              <w:rPr>
                <w:spacing w:val="-5"/>
              </w:rPr>
              <w:t xml:space="preserve"> </w:t>
            </w:r>
            <w:r>
              <w:t>Centre</w:t>
            </w:r>
            <w:r>
              <w:rPr>
                <w:spacing w:val="-6"/>
              </w:rPr>
              <w:t xml:space="preserve"> </w:t>
            </w:r>
            <w:r>
              <w:t>Bus</w:t>
            </w:r>
            <w:r>
              <w:rPr>
                <w:spacing w:val="-4"/>
              </w:rPr>
              <w:t xml:space="preserve"> Stop</w:t>
            </w:r>
          </w:p>
        </w:tc>
      </w:tr>
      <w:tr w:rsidR="0023423B" w14:paraId="73BB61F5" w14:textId="77777777">
        <w:trPr>
          <w:trHeight w:val="292"/>
        </w:trPr>
        <w:tc>
          <w:tcPr>
            <w:tcW w:w="4687" w:type="dxa"/>
          </w:tcPr>
          <w:p w14:paraId="6E55FFE9" w14:textId="77777777" w:rsidR="0023423B" w:rsidRDefault="00D0734C">
            <w:pPr>
              <w:pStyle w:val="TableParagraph"/>
              <w:spacing w:before="16"/>
              <w:ind w:left="50"/>
            </w:pPr>
            <w:r>
              <w:t>Broadbeach</w:t>
            </w:r>
            <w:r>
              <w:rPr>
                <w:spacing w:val="-6"/>
              </w:rPr>
              <w:t xml:space="preserve"> </w:t>
            </w:r>
            <w:r>
              <w:t>South</w:t>
            </w:r>
            <w:r>
              <w:rPr>
                <w:spacing w:val="-5"/>
              </w:rPr>
              <w:t xml:space="preserve"> </w:t>
            </w:r>
            <w:r>
              <w:t>Light</w:t>
            </w:r>
            <w:r>
              <w:rPr>
                <w:spacing w:val="-8"/>
              </w:rPr>
              <w:t xml:space="preserve"> </w:t>
            </w:r>
            <w:r>
              <w:t>Rail</w:t>
            </w:r>
            <w:r>
              <w:rPr>
                <w:spacing w:val="-5"/>
              </w:rPr>
              <w:t xml:space="preserve"> </w:t>
            </w:r>
            <w:r>
              <w:rPr>
                <w:spacing w:val="-2"/>
              </w:rPr>
              <w:t>Station</w:t>
            </w:r>
          </w:p>
        </w:tc>
        <w:tc>
          <w:tcPr>
            <w:tcW w:w="4871" w:type="dxa"/>
          </w:tcPr>
          <w:p w14:paraId="744770B2" w14:textId="77777777" w:rsidR="0023423B" w:rsidRDefault="00D0734C">
            <w:pPr>
              <w:pStyle w:val="TableParagraph"/>
              <w:spacing w:before="16"/>
              <w:ind w:left="465"/>
            </w:pPr>
            <w:proofErr w:type="spellStart"/>
            <w:r>
              <w:t>Murarrie</w:t>
            </w:r>
            <w:proofErr w:type="spellEnd"/>
            <w:r>
              <w:rPr>
                <w:spacing w:val="-8"/>
              </w:rPr>
              <w:t xml:space="preserve"> </w:t>
            </w:r>
            <w:r>
              <w:t>Railway</w:t>
            </w:r>
            <w:r>
              <w:rPr>
                <w:spacing w:val="-7"/>
              </w:rPr>
              <w:t xml:space="preserve"> </w:t>
            </w:r>
            <w:r>
              <w:rPr>
                <w:spacing w:val="-2"/>
              </w:rPr>
              <w:t>Station</w:t>
            </w:r>
          </w:p>
        </w:tc>
      </w:tr>
      <w:tr w:rsidR="0023423B" w14:paraId="3AEC1390" w14:textId="77777777">
        <w:trPr>
          <w:trHeight w:val="292"/>
        </w:trPr>
        <w:tc>
          <w:tcPr>
            <w:tcW w:w="4687" w:type="dxa"/>
          </w:tcPr>
          <w:p w14:paraId="76A9F999" w14:textId="77777777" w:rsidR="0023423B" w:rsidRDefault="00D0734C">
            <w:pPr>
              <w:pStyle w:val="TableParagraph"/>
              <w:spacing w:before="16"/>
              <w:ind w:left="50"/>
            </w:pPr>
            <w:r>
              <w:t>Broadwater</w:t>
            </w:r>
            <w:r>
              <w:rPr>
                <w:spacing w:val="-7"/>
              </w:rPr>
              <w:t xml:space="preserve"> </w:t>
            </w:r>
            <w:r>
              <w:t>Parklands</w:t>
            </w:r>
            <w:r>
              <w:rPr>
                <w:spacing w:val="-8"/>
              </w:rPr>
              <w:t xml:space="preserve"> </w:t>
            </w:r>
            <w:r>
              <w:t>Light</w:t>
            </w:r>
            <w:r>
              <w:rPr>
                <w:spacing w:val="-4"/>
              </w:rPr>
              <w:t xml:space="preserve"> </w:t>
            </w:r>
            <w:r>
              <w:t>Rail</w:t>
            </w:r>
            <w:r>
              <w:rPr>
                <w:spacing w:val="-6"/>
              </w:rPr>
              <w:t xml:space="preserve"> </w:t>
            </w:r>
            <w:r>
              <w:rPr>
                <w:spacing w:val="-2"/>
              </w:rPr>
              <w:t>Station</w:t>
            </w:r>
          </w:p>
        </w:tc>
        <w:tc>
          <w:tcPr>
            <w:tcW w:w="4871" w:type="dxa"/>
          </w:tcPr>
          <w:p w14:paraId="71D95DB0" w14:textId="77777777" w:rsidR="0023423B" w:rsidRDefault="00D0734C">
            <w:pPr>
              <w:pStyle w:val="TableParagraph"/>
              <w:spacing w:before="16"/>
              <w:ind w:left="465"/>
            </w:pPr>
            <w:r>
              <w:t>Murrumba</w:t>
            </w:r>
            <w:r>
              <w:rPr>
                <w:spacing w:val="-9"/>
              </w:rPr>
              <w:t xml:space="preserve"> </w:t>
            </w:r>
            <w:r>
              <w:t>Downs</w:t>
            </w:r>
            <w:r>
              <w:rPr>
                <w:spacing w:val="-6"/>
              </w:rPr>
              <w:t xml:space="preserve"> </w:t>
            </w:r>
            <w:r>
              <w:t>Railway</w:t>
            </w:r>
            <w:r>
              <w:rPr>
                <w:spacing w:val="-6"/>
              </w:rPr>
              <w:t xml:space="preserve"> </w:t>
            </w:r>
            <w:r>
              <w:rPr>
                <w:spacing w:val="-2"/>
              </w:rPr>
              <w:t>Station</w:t>
            </w:r>
          </w:p>
        </w:tc>
      </w:tr>
      <w:tr w:rsidR="0023423B" w14:paraId="4E0658CC" w14:textId="77777777">
        <w:trPr>
          <w:trHeight w:val="292"/>
        </w:trPr>
        <w:tc>
          <w:tcPr>
            <w:tcW w:w="4687" w:type="dxa"/>
          </w:tcPr>
          <w:p w14:paraId="0DB74113" w14:textId="77777777" w:rsidR="0023423B" w:rsidRDefault="00D0734C">
            <w:pPr>
              <w:pStyle w:val="TableParagraph"/>
              <w:spacing w:before="16"/>
              <w:ind w:left="50"/>
            </w:pPr>
            <w:r>
              <w:t>Burpengary</w:t>
            </w:r>
            <w:r>
              <w:rPr>
                <w:spacing w:val="-11"/>
              </w:rPr>
              <w:t xml:space="preserve"> </w:t>
            </w:r>
            <w:r>
              <w:t>Railway</w:t>
            </w:r>
            <w:r>
              <w:rPr>
                <w:spacing w:val="-7"/>
              </w:rPr>
              <w:t xml:space="preserve"> </w:t>
            </w:r>
            <w:r>
              <w:rPr>
                <w:spacing w:val="-2"/>
              </w:rPr>
              <w:t>Station</w:t>
            </w:r>
          </w:p>
        </w:tc>
        <w:tc>
          <w:tcPr>
            <w:tcW w:w="4871" w:type="dxa"/>
          </w:tcPr>
          <w:p w14:paraId="4A482D80" w14:textId="77777777" w:rsidR="0023423B" w:rsidRDefault="00D0734C">
            <w:pPr>
              <w:pStyle w:val="TableParagraph"/>
              <w:spacing w:before="16"/>
              <w:ind w:left="465"/>
            </w:pPr>
            <w:r>
              <w:t>Nambour</w:t>
            </w:r>
            <w:r>
              <w:rPr>
                <w:spacing w:val="-7"/>
              </w:rPr>
              <w:t xml:space="preserve"> </w:t>
            </w:r>
            <w:r>
              <w:t>Railway</w:t>
            </w:r>
            <w:r>
              <w:rPr>
                <w:spacing w:val="-6"/>
              </w:rPr>
              <w:t xml:space="preserve"> </w:t>
            </w:r>
            <w:r>
              <w:rPr>
                <w:spacing w:val="-2"/>
              </w:rPr>
              <w:t>Station</w:t>
            </w:r>
          </w:p>
        </w:tc>
      </w:tr>
      <w:tr w:rsidR="0023423B" w14:paraId="2F12632F" w14:textId="77777777">
        <w:trPr>
          <w:trHeight w:val="292"/>
        </w:trPr>
        <w:tc>
          <w:tcPr>
            <w:tcW w:w="4687" w:type="dxa"/>
          </w:tcPr>
          <w:p w14:paraId="64896705" w14:textId="77777777" w:rsidR="0023423B" w:rsidRDefault="00D0734C">
            <w:pPr>
              <w:pStyle w:val="TableParagraph"/>
              <w:spacing w:before="16"/>
              <w:ind w:left="50"/>
            </w:pPr>
            <w:r>
              <w:t>Caboolture</w:t>
            </w:r>
            <w:r>
              <w:rPr>
                <w:spacing w:val="-9"/>
              </w:rPr>
              <w:t xml:space="preserve"> </w:t>
            </w:r>
            <w:r>
              <w:t>Railway</w:t>
            </w:r>
            <w:r>
              <w:rPr>
                <w:spacing w:val="-8"/>
              </w:rPr>
              <w:t xml:space="preserve"> </w:t>
            </w:r>
            <w:r>
              <w:rPr>
                <w:spacing w:val="-2"/>
              </w:rPr>
              <w:t>Station</w:t>
            </w:r>
          </w:p>
        </w:tc>
        <w:tc>
          <w:tcPr>
            <w:tcW w:w="4871" w:type="dxa"/>
          </w:tcPr>
          <w:p w14:paraId="06420DA7" w14:textId="77777777" w:rsidR="0023423B" w:rsidRDefault="00D0734C">
            <w:pPr>
              <w:pStyle w:val="TableParagraph"/>
              <w:spacing w:before="16"/>
              <w:ind w:left="465"/>
            </w:pPr>
            <w:proofErr w:type="spellStart"/>
            <w:r>
              <w:t>Narangba</w:t>
            </w:r>
            <w:proofErr w:type="spellEnd"/>
            <w:r>
              <w:rPr>
                <w:spacing w:val="-9"/>
              </w:rPr>
              <w:t xml:space="preserve"> </w:t>
            </w:r>
            <w:r>
              <w:t>Railway</w:t>
            </w:r>
            <w:r>
              <w:rPr>
                <w:spacing w:val="-7"/>
              </w:rPr>
              <w:t xml:space="preserve"> </w:t>
            </w:r>
            <w:r>
              <w:rPr>
                <w:spacing w:val="-2"/>
              </w:rPr>
              <w:t>Station</w:t>
            </w:r>
          </w:p>
        </w:tc>
      </w:tr>
      <w:tr w:rsidR="0023423B" w14:paraId="107EA823" w14:textId="77777777">
        <w:trPr>
          <w:trHeight w:val="292"/>
        </w:trPr>
        <w:tc>
          <w:tcPr>
            <w:tcW w:w="4687" w:type="dxa"/>
          </w:tcPr>
          <w:p w14:paraId="6F73DFA8" w14:textId="77777777" w:rsidR="0023423B" w:rsidRDefault="00D0734C">
            <w:pPr>
              <w:pStyle w:val="TableParagraph"/>
              <w:spacing w:before="16"/>
              <w:ind w:left="50"/>
            </w:pPr>
            <w:r>
              <w:t>Capalaba</w:t>
            </w:r>
            <w:r>
              <w:rPr>
                <w:spacing w:val="-8"/>
              </w:rPr>
              <w:t xml:space="preserve"> </w:t>
            </w:r>
            <w:r>
              <w:t>Bus</w:t>
            </w:r>
            <w:r>
              <w:rPr>
                <w:spacing w:val="-4"/>
              </w:rPr>
              <w:t xml:space="preserve"> </w:t>
            </w:r>
            <w:r>
              <w:rPr>
                <w:spacing w:val="-2"/>
              </w:rPr>
              <w:t>Exchange</w:t>
            </w:r>
          </w:p>
        </w:tc>
        <w:tc>
          <w:tcPr>
            <w:tcW w:w="4871" w:type="dxa"/>
          </w:tcPr>
          <w:p w14:paraId="4B582B37" w14:textId="77777777" w:rsidR="0023423B" w:rsidRDefault="00D0734C">
            <w:pPr>
              <w:pStyle w:val="TableParagraph"/>
              <w:spacing w:before="16"/>
              <w:ind w:left="465"/>
            </w:pPr>
            <w:proofErr w:type="spellStart"/>
            <w:r>
              <w:t>Nerang</w:t>
            </w:r>
            <w:proofErr w:type="spellEnd"/>
            <w:r>
              <w:rPr>
                <w:spacing w:val="-5"/>
              </w:rPr>
              <w:t xml:space="preserve"> </w:t>
            </w:r>
            <w:r>
              <w:t>Street</w:t>
            </w:r>
            <w:r>
              <w:rPr>
                <w:spacing w:val="-5"/>
              </w:rPr>
              <w:t xml:space="preserve"> </w:t>
            </w:r>
            <w:r>
              <w:t>Light</w:t>
            </w:r>
            <w:r>
              <w:rPr>
                <w:spacing w:val="-5"/>
              </w:rPr>
              <w:t xml:space="preserve"> </w:t>
            </w:r>
            <w:r>
              <w:t>Rail</w:t>
            </w:r>
            <w:r>
              <w:rPr>
                <w:spacing w:val="-5"/>
              </w:rPr>
              <w:t xml:space="preserve"> </w:t>
            </w:r>
            <w:r>
              <w:rPr>
                <w:spacing w:val="-2"/>
              </w:rPr>
              <w:t>Station</w:t>
            </w:r>
          </w:p>
        </w:tc>
      </w:tr>
      <w:tr w:rsidR="0023423B" w14:paraId="282375F6" w14:textId="77777777">
        <w:trPr>
          <w:trHeight w:val="293"/>
        </w:trPr>
        <w:tc>
          <w:tcPr>
            <w:tcW w:w="4687" w:type="dxa"/>
          </w:tcPr>
          <w:p w14:paraId="6605014F" w14:textId="77777777" w:rsidR="0023423B" w:rsidRDefault="00D0734C">
            <w:pPr>
              <w:pStyle w:val="TableParagraph"/>
              <w:spacing w:before="16"/>
              <w:ind w:left="50"/>
            </w:pPr>
            <w:r>
              <w:t>Carindale</w:t>
            </w:r>
            <w:r>
              <w:rPr>
                <w:spacing w:val="-10"/>
              </w:rPr>
              <w:t xml:space="preserve"> </w:t>
            </w:r>
            <w:r>
              <w:t>Shopping</w:t>
            </w:r>
            <w:r>
              <w:rPr>
                <w:spacing w:val="-6"/>
              </w:rPr>
              <w:t xml:space="preserve"> </w:t>
            </w:r>
            <w:r>
              <w:t>Centre</w:t>
            </w:r>
            <w:r>
              <w:rPr>
                <w:spacing w:val="-9"/>
              </w:rPr>
              <w:t xml:space="preserve"> </w:t>
            </w:r>
            <w:r>
              <w:t>Bus</w:t>
            </w:r>
            <w:r>
              <w:rPr>
                <w:spacing w:val="-5"/>
              </w:rPr>
              <w:t xml:space="preserve"> </w:t>
            </w:r>
            <w:r>
              <w:t>Platform</w:t>
            </w:r>
            <w:r>
              <w:rPr>
                <w:spacing w:val="-15"/>
              </w:rPr>
              <w:t xml:space="preserve"> </w:t>
            </w:r>
            <w:r>
              <w:rPr>
                <w:spacing w:val="-10"/>
              </w:rPr>
              <w:t>A</w:t>
            </w:r>
          </w:p>
        </w:tc>
        <w:tc>
          <w:tcPr>
            <w:tcW w:w="4871" w:type="dxa"/>
          </w:tcPr>
          <w:p w14:paraId="69100F2F" w14:textId="77777777" w:rsidR="0023423B" w:rsidRDefault="00D0734C">
            <w:pPr>
              <w:pStyle w:val="TableParagraph"/>
              <w:spacing w:before="16"/>
              <w:ind w:left="465"/>
            </w:pPr>
            <w:r>
              <w:t>North</w:t>
            </w:r>
            <w:r>
              <w:rPr>
                <w:spacing w:val="-4"/>
              </w:rPr>
              <w:t xml:space="preserve"> </w:t>
            </w:r>
            <w:r>
              <w:t>Lakes</w:t>
            </w:r>
            <w:r>
              <w:rPr>
                <w:spacing w:val="-2"/>
              </w:rPr>
              <w:t xml:space="preserve"> </w:t>
            </w:r>
            <w:r>
              <w:t>Bus</w:t>
            </w:r>
            <w:r>
              <w:rPr>
                <w:spacing w:val="-4"/>
              </w:rPr>
              <w:t xml:space="preserve"> </w:t>
            </w:r>
            <w:r>
              <w:rPr>
                <w:spacing w:val="-2"/>
              </w:rPr>
              <w:t>Platform</w:t>
            </w:r>
          </w:p>
        </w:tc>
      </w:tr>
      <w:tr w:rsidR="0023423B" w14:paraId="53F464A1" w14:textId="77777777">
        <w:trPr>
          <w:trHeight w:val="270"/>
        </w:trPr>
        <w:tc>
          <w:tcPr>
            <w:tcW w:w="4687" w:type="dxa"/>
          </w:tcPr>
          <w:p w14:paraId="737129D1" w14:textId="77777777" w:rsidR="0023423B" w:rsidRDefault="00D0734C">
            <w:pPr>
              <w:pStyle w:val="TableParagraph"/>
              <w:spacing w:before="17" w:line="233" w:lineRule="exact"/>
              <w:ind w:left="50"/>
            </w:pPr>
            <w:r>
              <w:t>Carseldine</w:t>
            </w:r>
            <w:r>
              <w:rPr>
                <w:spacing w:val="-10"/>
              </w:rPr>
              <w:t xml:space="preserve"> </w:t>
            </w:r>
            <w:r>
              <w:t>Railway</w:t>
            </w:r>
            <w:r>
              <w:rPr>
                <w:spacing w:val="-9"/>
              </w:rPr>
              <w:t xml:space="preserve"> </w:t>
            </w:r>
            <w:r>
              <w:rPr>
                <w:spacing w:val="-2"/>
              </w:rPr>
              <w:t>Station</w:t>
            </w:r>
          </w:p>
        </w:tc>
        <w:tc>
          <w:tcPr>
            <w:tcW w:w="4871" w:type="dxa"/>
          </w:tcPr>
          <w:p w14:paraId="575E33C1" w14:textId="77777777" w:rsidR="0023423B" w:rsidRDefault="00D0734C">
            <w:pPr>
              <w:pStyle w:val="TableParagraph"/>
              <w:spacing w:before="17" w:line="233" w:lineRule="exact"/>
              <w:ind w:left="465"/>
            </w:pPr>
            <w:r>
              <w:t>Northcliffe</w:t>
            </w:r>
            <w:r>
              <w:rPr>
                <w:spacing w:val="-9"/>
              </w:rPr>
              <w:t xml:space="preserve"> </w:t>
            </w:r>
            <w:r>
              <w:t>Light</w:t>
            </w:r>
            <w:r>
              <w:rPr>
                <w:spacing w:val="-5"/>
              </w:rPr>
              <w:t xml:space="preserve"> </w:t>
            </w:r>
            <w:r>
              <w:t>Rail</w:t>
            </w:r>
            <w:r>
              <w:rPr>
                <w:spacing w:val="-6"/>
              </w:rPr>
              <w:t xml:space="preserve"> </w:t>
            </w:r>
            <w:r>
              <w:rPr>
                <w:spacing w:val="-2"/>
              </w:rPr>
              <w:t>Station</w:t>
            </w:r>
          </w:p>
        </w:tc>
      </w:tr>
    </w:tbl>
    <w:p w14:paraId="61C55572" w14:textId="77777777" w:rsidR="0023423B" w:rsidRDefault="0023423B">
      <w:pPr>
        <w:spacing w:line="233" w:lineRule="exact"/>
        <w:sectPr w:rsidR="0023423B">
          <w:pgSz w:w="11910" w:h="16840"/>
          <w:pgMar w:top="1300" w:right="700" w:bottom="720" w:left="500" w:header="401" w:footer="523" w:gutter="0"/>
          <w:cols w:space="720"/>
        </w:sectPr>
      </w:pPr>
    </w:p>
    <w:p w14:paraId="6A6BD1E6" w14:textId="77777777" w:rsidR="0023423B" w:rsidRDefault="0023423B">
      <w:pPr>
        <w:pStyle w:val="BodyText"/>
        <w:spacing w:before="4"/>
        <w:rPr>
          <w:sz w:val="10"/>
        </w:rPr>
      </w:pPr>
    </w:p>
    <w:tbl>
      <w:tblPr>
        <w:tblW w:w="0" w:type="auto"/>
        <w:tblInd w:w="830" w:type="dxa"/>
        <w:tblLayout w:type="fixed"/>
        <w:tblCellMar>
          <w:left w:w="0" w:type="dxa"/>
          <w:right w:w="0" w:type="dxa"/>
        </w:tblCellMar>
        <w:tblLook w:val="01E0" w:firstRow="1" w:lastRow="1" w:firstColumn="1" w:lastColumn="1" w:noHBand="0" w:noVBand="0"/>
      </w:tblPr>
      <w:tblGrid>
        <w:gridCol w:w="4822"/>
        <w:gridCol w:w="4162"/>
      </w:tblGrid>
      <w:tr w:rsidR="0023423B" w14:paraId="1F1CF955" w14:textId="77777777">
        <w:trPr>
          <w:trHeight w:val="269"/>
        </w:trPr>
        <w:tc>
          <w:tcPr>
            <w:tcW w:w="4822" w:type="dxa"/>
          </w:tcPr>
          <w:p w14:paraId="45605C71" w14:textId="77777777" w:rsidR="0023423B" w:rsidRDefault="00D0734C">
            <w:pPr>
              <w:pStyle w:val="TableParagraph"/>
              <w:spacing w:line="247" w:lineRule="exact"/>
              <w:ind w:left="50"/>
            </w:pPr>
            <w:proofErr w:type="spellStart"/>
            <w:r>
              <w:t>Cavill</w:t>
            </w:r>
            <w:proofErr w:type="spellEnd"/>
            <w:r>
              <w:rPr>
                <w:spacing w:val="-16"/>
              </w:rPr>
              <w:t xml:space="preserve"> </w:t>
            </w:r>
            <w:r>
              <w:t>Avenue</w:t>
            </w:r>
            <w:r>
              <w:rPr>
                <w:spacing w:val="-11"/>
              </w:rPr>
              <w:t xml:space="preserve"> </w:t>
            </w:r>
            <w:r>
              <w:t>Light</w:t>
            </w:r>
            <w:r>
              <w:rPr>
                <w:spacing w:val="-6"/>
              </w:rPr>
              <w:t xml:space="preserve"> </w:t>
            </w:r>
            <w:r>
              <w:t>Railway</w:t>
            </w:r>
            <w:r>
              <w:rPr>
                <w:spacing w:val="-6"/>
              </w:rPr>
              <w:t xml:space="preserve"> </w:t>
            </w:r>
            <w:r>
              <w:rPr>
                <w:spacing w:val="-2"/>
              </w:rPr>
              <w:t>Station</w:t>
            </w:r>
          </w:p>
        </w:tc>
        <w:tc>
          <w:tcPr>
            <w:tcW w:w="4162" w:type="dxa"/>
          </w:tcPr>
          <w:p w14:paraId="1CC72682" w14:textId="77777777" w:rsidR="0023423B" w:rsidRDefault="00D0734C">
            <w:pPr>
              <w:pStyle w:val="TableParagraph"/>
              <w:spacing w:line="247" w:lineRule="exact"/>
              <w:ind w:left="330"/>
            </w:pPr>
            <w:r>
              <w:t>Northgate</w:t>
            </w:r>
            <w:r>
              <w:rPr>
                <w:spacing w:val="-9"/>
              </w:rPr>
              <w:t xml:space="preserve"> </w:t>
            </w:r>
            <w:r>
              <w:t>Railway</w:t>
            </w:r>
            <w:r>
              <w:rPr>
                <w:spacing w:val="-6"/>
              </w:rPr>
              <w:t xml:space="preserve"> </w:t>
            </w:r>
            <w:r>
              <w:rPr>
                <w:spacing w:val="-2"/>
              </w:rPr>
              <w:t>Station</w:t>
            </w:r>
          </w:p>
        </w:tc>
      </w:tr>
      <w:tr w:rsidR="0023423B" w14:paraId="3B1CB1FE" w14:textId="77777777">
        <w:trPr>
          <w:trHeight w:val="292"/>
        </w:trPr>
        <w:tc>
          <w:tcPr>
            <w:tcW w:w="4822" w:type="dxa"/>
          </w:tcPr>
          <w:p w14:paraId="3595FCE2" w14:textId="77777777" w:rsidR="0023423B" w:rsidRDefault="00D0734C">
            <w:pPr>
              <w:pStyle w:val="TableParagraph"/>
              <w:spacing w:before="16"/>
              <w:ind w:left="50"/>
            </w:pPr>
            <w:r>
              <w:t>Central</w:t>
            </w:r>
            <w:r>
              <w:rPr>
                <w:spacing w:val="-7"/>
              </w:rPr>
              <w:t xml:space="preserve"> </w:t>
            </w:r>
            <w:r>
              <w:t>Railway</w:t>
            </w:r>
            <w:r>
              <w:rPr>
                <w:spacing w:val="-6"/>
              </w:rPr>
              <w:t xml:space="preserve"> </w:t>
            </w:r>
            <w:r>
              <w:rPr>
                <w:spacing w:val="-2"/>
              </w:rPr>
              <w:t>Station</w:t>
            </w:r>
          </w:p>
        </w:tc>
        <w:tc>
          <w:tcPr>
            <w:tcW w:w="4162" w:type="dxa"/>
          </w:tcPr>
          <w:p w14:paraId="56133D1F" w14:textId="77777777" w:rsidR="0023423B" w:rsidRDefault="00D0734C">
            <w:pPr>
              <w:pStyle w:val="TableParagraph"/>
              <w:spacing w:before="16"/>
              <w:ind w:left="330"/>
            </w:pPr>
            <w:proofErr w:type="spellStart"/>
            <w:r>
              <w:t>Nundah</w:t>
            </w:r>
            <w:proofErr w:type="spellEnd"/>
            <w:r>
              <w:rPr>
                <w:spacing w:val="-8"/>
              </w:rPr>
              <w:t xml:space="preserve"> </w:t>
            </w:r>
            <w:r>
              <w:t>Railway</w:t>
            </w:r>
            <w:r>
              <w:rPr>
                <w:spacing w:val="-7"/>
              </w:rPr>
              <w:t xml:space="preserve"> </w:t>
            </w:r>
            <w:r>
              <w:rPr>
                <w:spacing w:val="-2"/>
              </w:rPr>
              <w:t>Station</w:t>
            </w:r>
          </w:p>
        </w:tc>
      </w:tr>
      <w:tr w:rsidR="0023423B" w14:paraId="59D82EDF" w14:textId="77777777">
        <w:trPr>
          <w:trHeight w:val="292"/>
        </w:trPr>
        <w:tc>
          <w:tcPr>
            <w:tcW w:w="4822" w:type="dxa"/>
          </w:tcPr>
          <w:p w14:paraId="56E52E0C" w14:textId="77777777" w:rsidR="0023423B" w:rsidRDefault="00D0734C">
            <w:pPr>
              <w:pStyle w:val="TableParagraph"/>
              <w:spacing w:before="16"/>
              <w:ind w:left="50"/>
            </w:pPr>
            <w:r>
              <w:t>Chermside</w:t>
            </w:r>
            <w:r>
              <w:rPr>
                <w:spacing w:val="-5"/>
              </w:rPr>
              <w:t xml:space="preserve"> </w:t>
            </w:r>
            <w:r>
              <w:t>Bus</w:t>
            </w:r>
            <w:r>
              <w:rPr>
                <w:spacing w:val="-6"/>
              </w:rPr>
              <w:t xml:space="preserve"> </w:t>
            </w:r>
            <w:r>
              <w:rPr>
                <w:spacing w:val="-2"/>
              </w:rPr>
              <w:t>Interchange</w:t>
            </w:r>
          </w:p>
        </w:tc>
        <w:tc>
          <w:tcPr>
            <w:tcW w:w="4162" w:type="dxa"/>
          </w:tcPr>
          <w:p w14:paraId="312454DB" w14:textId="77777777" w:rsidR="0023423B" w:rsidRDefault="00D0734C">
            <w:pPr>
              <w:pStyle w:val="TableParagraph"/>
              <w:spacing w:before="16"/>
              <w:ind w:left="330"/>
            </w:pPr>
            <w:r>
              <w:t>Ormeau</w:t>
            </w:r>
            <w:r>
              <w:rPr>
                <w:spacing w:val="-7"/>
              </w:rPr>
              <w:t xml:space="preserve"> </w:t>
            </w:r>
            <w:r>
              <w:t>Railway</w:t>
            </w:r>
            <w:r>
              <w:rPr>
                <w:spacing w:val="-5"/>
              </w:rPr>
              <w:t xml:space="preserve"> </w:t>
            </w:r>
            <w:r>
              <w:rPr>
                <w:spacing w:val="-2"/>
              </w:rPr>
              <w:t>Station</w:t>
            </w:r>
          </w:p>
        </w:tc>
      </w:tr>
      <w:tr w:rsidR="0023423B" w14:paraId="3E69A72C" w14:textId="77777777">
        <w:trPr>
          <w:trHeight w:val="292"/>
        </w:trPr>
        <w:tc>
          <w:tcPr>
            <w:tcW w:w="4822" w:type="dxa"/>
          </w:tcPr>
          <w:p w14:paraId="558B0EA1" w14:textId="77777777" w:rsidR="0023423B" w:rsidRDefault="00D0734C">
            <w:pPr>
              <w:pStyle w:val="TableParagraph"/>
              <w:spacing w:before="16"/>
              <w:ind w:left="50"/>
            </w:pPr>
            <w:r>
              <w:t>Cleveland</w:t>
            </w:r>
            <w:r>
              <w:rPr>
                <w:spacing w:val="-10"/>
              </w:rPr>
              <w:t xml:space="preserve"> </w:t>
            </w:r>
            <w:r>
              <w:t>Railway</w:t>
            </w:r>
            <w:r>
              <w:rPr>
                <w:spacing w:val="-9"/>
              </w:rPr>
              <w:t xml:space="preserve"> </w:t>
            </w:r>
            <w:r>
              <w:rPr>
                <w:spacing w:val="-2"/>
              </w:rPr>
              <w:t>Station</w:t>
            </w:r>
          </w:p>
        </w:tc>
        <w:tc>
          <w:tcPr>
            <w:tcW w:w="4162" w:type="dxa"/>
          </w:tcPr>
          <w:p w14:paraId="52BD2CB9" w14:textId="77777777" w:rsidR="0023423B" w:rsidRDefault="00D0734C">
            <w:pPr>
              <w:pStyle w:val="TableParagraph"/>
              <w:spacing w:before="16"/>
              <w:ind w:left="330"/>
            </w:pPr>
            <w:r>
              <w:t>Pacific</w:t>
            </w:r>
            <w:r>
              <w:rPr>
                <w:spacing w:val="-5"/>
              </w:rPr>
              <w:t xml:space="preserve"> </w:t>
            </w:r>
            <w:r>
              <w:t>Fair</w:t>
            </w:r>
            <w:r>
              <w:rPr>
                <w:spacing w:val="-2"/>
              </w:rPr>
              <w:t xml:space="preserve"> </w:t>
            </w:r>
            <w:r>
              <w:t>Bus</w:t>
            </w:r>
            <w:r>
              <w:rPr>
                <w:spacing w:val="-5"/>
              </w:rPr>
              <w:t xml:space="preserve"> </w:t>
            </w:r>
            <w:r>
              <w:rPr>
                <w:spacing w:val="-4"/>
              </w:rPr>
              <w:t>Stop</w:t>
            </w:r>
          </w:p>
        </w:tc>
      </w:tr>
      <w:tr w:rsidR="0023423B" w14:paraId="22DF4834" w14:textId="77777777">
        <w:trPr>
          <w:trHeight w:val="292"/>
        </w:trPr>
        <w:tc>
          <w:tcPr>
            <w:tcW w:w="4822" w:type="dxa"/>
          </w:tcPr>
          <w:p w14:paraId="763F2763" w14:textId="77777777" w:rsidR="0023423B" w:rsidRDefault="00D0734C">
            <w:pPr>
              <w:pStyle w:val="TableParagraph"/>
              <w:spacing w:before="16"/>
              <w:ind w:left="50"/>
            </w:pPr>
            <w:r>
              <w:t>Coomera</w:t>
            </w:r>
            <w:r>
              <w:rPr>
                <w:spacing w:val="-8"/>
              </w:rPr>
              <w:t xml:space="preserve"> </w:t>
            </w:r>
            <w:r>
              <w:t>Railway</w:t>
            </w:r>
            <w:r>
              <w:rPr>
                <w:spacing w:val="-6"/>
              </w:rPr>
              <w:t xml:space="preserve"> </w:t>
            </w:r>
            <w:r>
              <w:rPr>
                <w:spacing w:val="-2"/>
              </w:rPr>
              <w:t>Station</w:t>
            </w:r>
          </w:p>
        </w:tc>
        <w:tc>
          <w:tcPr>
            <w:tcW w:w="4162" w:type="dxa"/>
          </w:tcPr>
          <w:p w14:paraId="6FD6EA16" w14:textId="77777777" w:rsidR="0023423B" w:rsidRDefault="00D0734C">
            <w:pPr>
              <w:pStyle w:val="TableParagraph"/>
              <w:spacing w:before="16"/>
              <w:ind w:left="330"/>
            </w:pPr>
            <w:r>
              <w:t>Park</w:t>
            </w:r>
            <w:r>
              <w:rPr>
                <w:spacing w:val="-3"/>
              </w:rPr>
              <w:t xml:space="preserve"> </w:t>
            </w:r>
            <w:r>
              <w:t>Road</w:t>
            </w:r>
            <w:r>
              <w:rPr>
                <w:spacing w:val="-2"/>
              </w:rPr>
              <w:t xml:space="preserve"> Railway</w:t>
            </w:r>
          </w:p>
        </w:tc>
      </w:tr>
      <w:tr w:rsidR="0023423B" w14:paraId="2B442C66" w14:textId="77777777">
        <w:trPr>
          <w:trHeight w:val="292"/>
        </w:trPr>
        <w:tc>
          <w:tcPr>
            <w:tcW w:w="4822" w:type="dxa"/>
          </w:tcPr>
          <w:p w14:paraId="6AE1B041" w14:textId="77777777" w:rsidR="0023423B" w:rsidRDefault="00D0734C">
            <w:pPr>
              <w:pStyle w:val="TableParagraph"/>
              <w:spacing w:before="16"/>
              <w:ind w:left="50"/>
            </w:pPr>
            <w:r>
              <w:t>Cultural</w:t>
            </w:r>
            <w:r>
              <w:rPr>
                <w:spacing w:val="-4"/>
              </w:rPr>
              <w:t xml:space="preserve"> </w:t>
            </w:r>
            <w:r>
              <w:t>Centre</w:t>
            </w:r>
            <w:r>
              <w:rPr>
                <w:spacing w:val="-6"/>
              </w:rPr>
              <w:t xml:space="preserve"> </w:t>
            </w:r>
            <w:r>
              <w:t>Bus</w:t>
            </w:r>
            <w:r>
              <w:rPr>
                <w:spacing w:val="-5"/>
              </w:rPr>
              <w:t xml:space="preserve"> </w:t>
            </w:r>
            <w:r>
              <w:rPr>
                <w:spacing w:val="-4"/>
              </w:rPr>
              <w:t>Stop</w:t>
            </w:r>
          </w:p>
        </w:tc>
        <w:tc>
          <w:tcPr>
            <w:tcW w:w="4162" w:type="dxa"/>
          </w:tcPr>
          <w:p w14:paraId="6F33A4BF" w14:textId="77777777" w:rsidR="0023423B" w:rsidRDefault="00D0734C">
            <w:pPr>
              <w:pStyle w:val="TableParagraph"/>
              <w:spacing w:before="16"/>
              <w:ind w:left="330"/>
            </w:pPr>
            <w:r>
              <w:t>Parkwood</w:t>
            </w:r>
            <w:r>
              <w:rPr>
                <w:spacing w:val="-5"/>
              </w:rPr>
              <w:t xml:space="preserve"> </w:t>
            </w:r>
            <w:r>
              <w:t>East</w:t>
            </w:r>
            <w:r>
              <w:rPr>
                <w:spacing w:val="-4"/>
              </w:rPr>
              <w:t xml:space="preserve"> </w:t>
            </w:r>
            <w:r>
              <w:t>Light</w:t>
            </w:r>
            <w:r>
              <w:rPr>
                <w:spacing w:val="-5"/>
              </w:rPr>
              <w:t xml:space="preserve"> </w:t>
            </w:r>
            <w:r>
              <w:t>Rail</w:t>
            </w:r>
            <w:r>
              <w:rPr>
                <w:spacing w:val="-4"/>
              </w:rPr>
              <w:t xml:space="preserve"> </w:t>
            </w:r>
            <w:r>
              <w:rPr>
                <w:spacing w:val="-2"/>
              </w:rPr>
              <w:t>Station</w:t>
            </w:r>
          </w:p>
        </w:tc>
      </w:tr>
      <w:tr w:rsidR="0023423B" w14:paraId="41ED8C20" w14:textId="77777777">
        <w:trPr>
          <w:trHeight w:val="292"/>
        </w:trPr>
        <w:tc>
          <w:tcPr>
            <w:tcW w:w="4822" w:type="dxa"/>
          </w:tcPr>
          <w:p w14:paraId="71680604" w14:textId="77777777" w:rsidR="0023423B" w:rsidRDefault="00D0734C">
            <w:pPr>
              <w:pStyle w:val="TableParagraph"/>
              <w:spacing w:before="16"/>
              <w:ind w:left="50"/>
            </w:pPr>
            <w:r>
              <w:t>Cypress</w:t>
            </w:r>
            <w:r>
              <w:rPr>
                <w:spacing w:val="-16"/>
              </w:rPr>
              <w:t xml:space="preserve"> </w:t>
            </w:r>
            <w:r>
              <w:t>Avenue</w:t>
            </w:r>
            <w:r>
              <w:rPr>
                <w:spacing w:val="-9"/>
              </w:rPr>
              <w:t xml:space="preserve"> </w:t>
            </w:r>
            <w:r>
              <w:t>Bus</w:t>
            </w:r>
            <w:r>
              <w:rPr>
                <w:spacing w:val="-3"/>
              </w:rPr>
              <w:t xml:space="preserve"> </w:t>
            </w:r>
            <w:r>
              <w:rPr>
                <w:spacing w:val="-4"/>
              </w:rPr>
              <w:t>Stop</w:t>
            </w:r>
          </w:p>
        </w:tc>
        <w:tc>
          <w:tcPr>
            <w:tcW w:w="4162" w:type="dxa"/>
          </w:tcPr>
          <w:p w14:paraId="3EBBB3CD" w14:textId="77777777" w:rsidR="0023423B" w:rsidRDefault="00D0734C">
            <w:pPr>
              <w:pStyle w:val="TableParagraph"/>
              <w:spacing w:before="16"/>
              <w:ind w:left="330"/>
            </w:pPr>
            <w:r>
              <w:t>Petrie</w:t>
            </w:r>
            <w:r>
              <w:rPr>
                <w:spacing w:val="-7"/>
              </w:rPr>
              <w:t xml:space="preserve"> </w:t>
            </w:r>
            <w:r>
              <w:t>Railway</w:t>
            </w:r>
            <w:r>
              <w:rPr>
                <w:spacing w:val="-5"/>
              </w:rPr>
              <w:t xml:space="preserve"> </w:t>
            </w:r>
            <w:r>
              <w:rPr>
                <w:spacing w:val="-2"/>
              </w:rPr>
              <w:t>Station</w:t>
            </w:r>
          </w:p>
        </w:tc>
      </w:tr>
      <w:tr w:rsidR="0023423B" w14:paraId="1810967A" w14:textId="77777777">
        <w:trPr>
          <w:trHeight w:val="292"/>
        </w:trPr>
        <w:tc>
          <w:tcPr>
            <w:tcW w:w="4822" w:type="dxa"/>
          </w:tcPr>
          <w:p w14:paraId="51257A7F" w14:textId="77777777" w:rsidR="0023423B" w:rsidRDefault="00D0734C">
            <w:pPr>
              <w:pStyle w:val="TableParagraph"/>
              <w:spacing w:before="16"/>
              <w:ind w:left="50"/>
            </w:pPr>
            <w:r>
              <w:t>Darra</w:t>
            </w:r>
            <w:r>
              <w:rPr>
                <w:spacing w:val="-7"/>
              </w:rPr>
              <w:t xml:space="preserve"> </w:t>
            </w:r>
            <w:r>
              <w:t>Railway</w:t>
            </w:r>
            <w:r>
              <w:rPr>
                <w:spacing w:val="-5"/>
              </w:rPr>
              <w:t xml:space="preserve"> </w:t>
            </w:r>
            <w:r>
              <w:rPr>
                <w:spacing w:val="-2"/>
              </w:rPr>
              <w:t>Station</w:t>
            </w:r>
          </w:p>
        </w:tc>
        <w:tc>
          <w:tcPr>
            <w:tcW w:w="4162" w:type="dxa"/>
          </w:tcPr>
          <w:p w14:paraId="25D92FEE" w14:textId="77777777" w:rsidR="0023423B" w:rsidRDefault="00D0734C">
            <w:pPr>
              <w:pStyle w:val="TableParagraph"/>
              <w:spacing w:before="16"/>
              <w:ind w:left="330"/>
            </w:pPr>
            <w:r>
              <w:t>Queen</w:t>
            </w:r>
            <w:r>
              <w:rPr>
                <w:spacing w:val="-5"/>
              </w:rPr>
              <w:t xml:space="preserve"> </w:t>
            </w:r>
            <w:r>
              <w:t>Street</w:t>
            </w:r>
            <w:r>
              <w:rPr>
                <w:spacing w:val="-3"/>
              </w:rPr>
              <w:t xml:space="preserve"> </w:t>
            </w:r>
            <w:r>
              <w:t>Light</w:t>
            </w:r>
            <w:r>
              <w:rPr>
                <w:spacing w:val="-5"/>
              </w:rPr>
              <w:t xml:space="preserve"> </w:t>
            </w:r>
            <w:r>
              <w:t>Rail</w:t>
            </w:r>
            <w:r>
              <w:rPr>
                <w:spacing w:val="-7"/>
              </w:rPr>
              <w:t xml:space="preserve"> </w:t>
            </w:r>
            <w:r>
              <w:rPr>
                <w:spacing w:val="-2"/>
              </w:rPr>
              <w:t>Station</w:t>
            </w:r>
          </w:p>
        </w:tc>
      </w:tr>
      <w:tr w:rsidR="0023423B" w14:paraId="70E3E5DF" w14:textId="77777777">
        <w:trPr>
          <w:trHeight w:val="294"/>
        </w:trPr>
        <w:tc>
          <w:tcPr>
            <w:tcW w:w="4822" w:type="dxa"/>
          </w:tcPr>
          <w:p w14:paraId="4F699811" w14:textId="77777777" w:rsidR="0023423B" w:rsidRDefault="00D0734C">
            <w:pPr>
              <w:pStyle w:val="TableParagraph"/>
              <w:spacing w:before="16"/>
              <w:ind w:left="50"/>
            </w:pPr>
            <w:r>
              <w:t>Fairfield</w:t>
            </w:r>
            <w:r>
              <w:rPr>
                <w:spacing w:val="-9"/>
              </w:rPr>
              <w:t xml:space="preserve"> </w:t>
            </w:r>
            <w:r>
              <w:t>Railway</w:t>
            </w:r>
            <w:r>
              <w:rPr>
                <w:spacing w:val="-8"/>
              </w:rPr>
              <w:t xml:space="preserve"> </w:t>
            </w:r>
            <w:r>
              <w:rPr>
                <w:spacing w:val="-2"/>
              </w:rPr>
              <w:t>Station</w:t>
            </w:r>
          </w:p>
        </w:tc>
        <w:tc>
          <w:tcPr>
            <w:tcW w:w="4162" w:type="dxa"/>
          </w:tcPr>
          <w:p w14:paraId="20FBA489" w14:textId="77777777" w:rsidR="0023423B" w:rsidRDefault="00D0734C">
            <w:pPr>
              <w:pStyle w:val="TableParagraph"/>
              <w:spacing w:before="16"/>
              <w:ind w:left="330"/>
            </w:pPr>
            <w:r>
              <w:t>Redbank</w:t>
            </w:r>
            <w:r>
              <w:rPr>
                <w:spacing w:val="-4"/>
              </w:rPr>
              <w:t xml:space="preserve"> </w:t>
            </w:r>
            <w:r>
              <w:t>Plaza</w:t>
            </w:r>
            <w:r>
              <w:rPr>
                <w:spacing w:val="-4"/>
              </w:rPr>
              <w:t xml:space="preserve"> </w:t>
            </w:r>
            <w:r>
              <w:t>Bus</w:t>
            </w:r>
            <w:r>
              <w:rPr>
                <w:spacing w:val="-3"/>
              </w:rPr>
              <w:t xml:space="preserve"> </w:t>
            </w:r>
            <w:r>
              <w:rPr>
                <w:spacing w:val="-4"/>
              </w:rPr>
              <w:t>Stop</w:t>
            </w:r>
          </w:p>
        </w:tc>
      </w:tr>
      <w:tr w:rsidR="0023423B" w14:paraId="2D7D1D24" w14:textId="77777777">
        <w:trPr>
          <w:trHeight w:val="294"/>
        </w:trPr>
        <w:tc>
          <w:tcPr>
            <w:tcW w:w="4822" w:type="dxa"/>
          </w:tcPr>
          <w:p w14:paraId="71F68E80" w14:textId="77777777" w:rsidR="0023423B" w:rsidRDefault="00D0734C">
            <w:pPr>
              <w:pStyle w:val="TableParagraph"/>
              <w:spacing w:before="17"/>
              <w:ind w:left="50"/>
            </w:pPr>
            <w:r>
              <w:t>Ferny</w:t>
            </w:r>
            <w:r>
              <w:rPr>
                <w:spacing w:val="-7"/>
              </w:rPr>
              <w:t xml:space="preserve"> </w:t>
            </w:r>
            <w:r>
              <w:t>Grove</w:t>
            </w:r>
            <w:r>
              <w:rPr>
                <w:spacing w:val="-5"/>
              </w:rPr>
              <w:t xml:space="preserve"> </w:t>
            </w:r>
            <w:r>
              <w:t>Railway</w:t>
            </w:r>
            <w:r>
              <w:rPr>
                <w:spacing w:val="-4"/>
              </w:rPr>
              <w:t xml:space="preserve"> </w:t>
            </w:r>
            <w:r>
              <w:rPr>
                <w:spacing w:val="-2"/>
              </w:rPr>
              <w:t>Station</w:t>
            </w:r>
          </w:p>
        </w:tc>
        <w:tc>
          <w:tcPr>
            <w:tcW w:w="4162" w:type="dxa"/>
          </w:tcPr>
          <w:p w14:paraId="1AC5B352" w14:textId="77777777" w:rsidR="0023423B" w:rsidRDefault="00D0734C">
            <w:pPr>
              <w:pStyle w:val="TableParagraph"/>
              <w:spacing w:before="17"/>
              <w:ind w:left="330"/>
            </w:pPr>
            <w:r>
              <w:t>Redbank</w:t>
            </w:r>
            <w:r>
              <w:rPr>
                <w:spacing w:val="-8"/>
              </w:rPr>
              <w:t xml:space="preserve"> </w:t>
            </w:r>
            <w:r>
              <w:t>Railway</w:t>
            </w:r>
            <w:r>
              <w:rPr>
                <w:spacing w:val="-7"/>
              </w:rPr>
              <w:t xml:space="preserve"> </w:t>
            </w:r>
            <w:r>
              <w:rPr>
                <w:spacing w:val="-2"/>
              </w:rPr>
              <w:t>Station</w:t>
            </w:r>
          </w:p>
        </w:tc>
      </w:tr>
      <w:tr w:rsidR="0023423B" w14:paraId="5FF7743F" w14:textId="77777777">
        <w:trPr>
          <w:trHeight w:val="292"/>
        </w:trPr>
        <w:tc>
          <w:tcPr>
            <w:tcW w:w="4822" w:type="dxa"/>
          </w:tcPr>
          <w:p w14:paraId="33D3CB71" w14:textId="77777777" w:rsidR="0023423B" w:rsidRDefault="00D0734C">
            <w:pPr>
              <w:pStyle w:val="TableParagraph"/>
              <w:spacing w:before="16"/>
              <w:ind w:left="50"/>
            </w:pPr>
            <w:r>
              <w:t>Forest</w:t>
            </w:r>
            <w:r>
              <w:rPr>
                <w:spacing w:val="-5"/>
              </w:rPr>
              <w:t xml:space="preserve"> </w:t>
            </w:r>
            <w:r>
              <w:t>Lake</w:t>
            </w:r>
            <w:r>
              <w:rPr>
                <w:spacing w:val="-3"/>
              </w:rPr>
              <w:t xml:space="preserve"> </w:t>
            </w:r>
            <w:r>
              <w:t>Bus</w:t>
            </w:r>
            <w:r>
              <w:rPr>
                <w:spacing w:val="-4"/>
              </w:rPr>
              <w:t xml:space="preserve"> Stop</w:t>
            </w:r>
          </w:p>
        </w:tc>
        <w:tc>
          <w:tcPr>
            <w:tcW w:w="4162" w:type="dxa"/>
          </w:tcPr>
          <w:p w14:paraId="5F306DF7" w14:textId="77777777" w:rsidR="0023423B" w:rsidRDefault="00D0734C">
            <w:pPr>
              <w:pStyle w:val="TableParagraph"/>
              <w:spacing w:before="16"/>
              <w:ind w:left="330"/>
            </w:pPr>
            <w:r>
              <w:t>Redland</w:t>
            </w:r>
            <w:r>
              <w:rPr>
                <w:spacing w:val="-5"/>
              </w:rPr>
              <w:t xml:space="preserve"> </w:t>
            </w:r>
            <w:r>
              <w:t>Bay</w:t>
            </w:r>
            <w:r>
              <w:rPr>
                <w:spacing w:val="-4"/>
              </w:rPr>
              <w:t xml:space="preserve"> </w:t>
            </w:r>
            <w:r>
              <w:t>Marina</w:t>
            </w:r>
            <w:r>
              <w:rPr>
                <w:spacing w:val="-4"/>
              </w:rPr>
              <w:t xml:space="preserve"> </w:t>
            </w:r>
            <w:r>
              <w:t>Bus</w:t>
            </w:r>
            <w:r>
              <w:rPr>
                <w:spacing w:val="-6"/>
              </w:rPr>
              <w:t xml:space="preserve"> </w:t>
            </w:r>
            <w:r>
              <w:rPr>
                <w:spacing w:val="-4"/>
              </w:rPr>
              <w:t>Stop</w:t>
            </w:r>
          </w:p>
        </w:tc>
      </w:tr>
      <w:tr w:rsidR="0023423B" w14:paraId="36BCE62B" w14:textId="77777777">
        <w:trPr>
          <w:trHeight w:val="292"/>
        </w:trPr>
        <w:tc>
          <w:tcPr>
            <w:tcW w:w="4822" w:type="dxa"/>
          </w:tcPr>
          <w:p w14:paraId="333374B9" w14:textId="77777777" w:rsidR="0023423B" w:rsidRDefault="00D0734C">
            <w:pPr>
              <w:pStyle w:val="TableParagraph"/>
              <w:spacing w:before="16"/>
              <w:ind w:left="50"/>
            </w:pPr>
            <w:r>
              <w:t>Fortitude</w:t>
            </w:r>
            <w:r>
              <w:rPr>
                <w:spacing w:val="-14"/>
              </w:rPr>
              <w:t xml:space="preserve"> </w:t>
            </w:r>
            <w:r>
              <w:t>Valley</w:t>
            </w:r>
            <w:r>
              <w:rPr>
                <w:spacing w:val="-12"/>
              </w:rPr>
              <w:t xml:space="preserve"> </w:t>
            </w:r>
            <w:r>
              <w:t>Railway</w:t>
            </w:r>
            <w:r>
              <w:rPr>
                <w:spacing w:val="-13"/>
              </w:rPr>
              <w:t xml:space="preserve"> </w:t>
            </w:r>
            <w:r>
              <w:rPr>
                <w:spacing w:val="-2"/>
              </w:rPr>
              <w:t>Station</w:t>
            </w:r>
          </w:p>
        </w:tc>
        <w:tc>
          <w:tcPr>
            <w:tcW w:w="4162" w:type="dxa"/>
          </w:tcPr>
          <w:p w14:paraId="58119CE5" w14:textId="77777777" w:rsidR="0023423B" w:rsidRDefault="00D0734C">
            <w:pPr>
              <w:pStyle w:val="TableParagraph"/>
              <w:spacing w:before="16"/>
              <w:ind w:left="330"/>
            </w:pPr>
            <w:r>
              <w:t>Richlands</w:t>
            </w:r>
            <w:r>
              <w:rPr>
                <w:spacing w:val="-9"/>
              </w:rPr>
              <w:t xml:space="preserve"> </w:t>
            </w:r>
            <w:r>
              <w:t>Railway</w:t>
            </w:r>
            <w:r>
              <w:rPr>
                <w:spacing w:val="-9"/>
              </w:rPr>
              <w:t xml:space="preserve"> </w:t>
            </w:r>
            <w:r>
              <w:rPr>
                <w:spacing w:val="-2"/>
              </w:rPr>
              <w:t>Station</w:t>
            </w:r>
          </w:p>
        </w:tc>
      </w:tr>
      <w:tr w:rsidR="0023423B" w14:paraId="25AAF7B8" w14:textId="77777777">
        <w:trPr>
          <w:trHeight w:val="292"/>
        </w:trPr>
        <w:tc>
          <w:tcPr>
            <w:tcW w:w="4822" w:type="dxa"/>
          </w:tcPr>
          <w:p w14:paraId="07D6C575" w14:textId="77777777" w:rsidR="0023423B" w:rsidRDefault="00D0734C">
            <w:pPr>
              <w:pStyle w:val="TableParagraph"/>
              <w:spacing w:before="16"/>
              <w:ind w:left="50"/>
            </w:pPr>
            <w:proofErr w:type="spellStart"/>
            <w:r>
              <w:t>Gaythorne</w:t>
            </w:r>
            <w:proofErr w:type="spellEnd"/>
            <w:r>
              <w:rPr>
                <w:spacing w:val="-7"/>
              </w:rPr>
              <w:t xml:space="preserve"> </w:t>
            </w:r>
            <w:r>
              <w:t>Railway</w:t>
            </w:r>
            <w:r>
              <w:rPr>
                <w:spacing w:val="-6"/>
              </w:rPr>
              <w:t xml:space="preserve"> </w:t>
            </w:r>
            <w:r>
              <w:rPr>
                <w:spacing w:val="-2"/>
              </w:rPr>
              <w:t>Station</w:t>
            </w:r>
          </w:p>
        </w:tc>
        <w:tc>
          <w:tcPr>
            <w:tcW w:w="4162" w:type="dxa"/>
          </w:tcPr>
          <w:p w14:paraId="5561D811" w14:textId="77777777" w:rsidR="0023423B" w:rsidRDefault="00D0734C">
            <w:pPr>
              <w:pStyle w:val="TableParagraph"/>
              <w:spacing w:before="16"/>
              <w:ind w:left="330"/>
            </w:pPr>
            <w:r>
              <w:t>Robina</w:t>
            </w:r>
            <w:r>
              <w:rPr>
                <w:spacing w:val="-9"/>
              </w:rPr>
              <w:t xml:space="preserve"> </w:t>
            </w:r>
            <w:r>
              <w:t>Railway</w:t>
            </w:r>
            <w:r>
              <w:rPr>
                <w:spacing w:val="-7"/>
              </w:rPr>
              <w:t xml:space="preserve"> </w:t>
            </w:r>
            <w:r>
              <w:rPr>
                <w:spacing w:val="-2"/>
              </w:rPr>
              <w:t>Station</w:t>
            </w:r>
          </w:p>
        </w:tc>
      </w:tr>
      <w:tr w:rsidR="0023423B" w14:paraId="2882273B" w14:textId="77777777">
        <w:trPr>
          <w:trHeight w:val="292"/>
        </w:trPr>
        <w:tc>
          <w:tcPr>
            <w:tcW w:w="4822" w:type="dxa"/>
          </w:tcPr>
          <w:p w14:paraId="2AEE04C5" w14:textId="77777777" w:rsidR="0023423B" w:rsidRDefault="00D0734C">
            <w:pPr>
              <w:pStyle w:val="TableParagraph"/>
              <w:spacing w:before="16"/>
              <w:ind w:left="50"/>
            </w:pPr>
            <w:proofErr w:type="spellStart"/>
            <w:r>
              <w:t>Geebung</w:t>
            </w:r>
            <w:proofErr w:type="spellEnd"/>
            <w:r>
              <w:rPr>
                <w:spacing w:val="-7"/>
              </w:rPr>
              <w:t xml:space="preserve"> </w:t>
            </w:r>
            <w:r>
              <w:t>Railway</w:t>
            </w:r>
            <w:r>
              <w:rPr>
                <w:spacing w:val="-6"/>
              </w:rPr>
              <w:t xml:space="preserve"> </w:t>
            </w:r>
            <w:r>
              <w:rPr>
                <w:spacing w:val="-2"/>
              </w:rPr>
              <w:t>Station</w:t>
            </w:r>
          </w:p>
        </w:tc>
        <w:tc>
          <w:tcPr>
            <w:tcW w:w="4162" w:type="dxa"/>
          </w:tcPr>
          <w:p w14:paraId="0839B284" w14:textId="77777777" w:rsidR="0023423B" w:rsidRDefault="00D0734C">
            <w:pPr>
              <w:pStyle w:val="TableParagraph"/>
              <w:spacing w:before="16"/>
              <w:ind w:left="330"/>
            </w:pPr>
            <w:r>
              <w:t>Roma</w:t>
            </w:r>
            <w:r>
              <w:rPr>
                <w:spacing w:val="-6"/>
              </w:rPr>
              <w:t xml:space="preserve"> </w:t>
            </w:r>
            <w:r>
              <w:t>Street</w:t>
            </w:r>
            <w:r>
              <w:rPr>
                <w:spacing w:val="-6"/>
              </w:rPr>
              <w:t xml:space="preserve"> </w:t>
            </w:r>
            <w:r>
              <w:t>Railway</w:t>
            </w:r>
            <w:r>
              <w:rPr>
                <w:spacing w:val="-5"/>
              </w:rPr>
              <w:t xml:space="preserve"> </w:t>
            </w:r>
            <w:r>
              <w:rPr>
                <w:spacing w:val="-2"/>
              </w:rPr>
              <w:t>Station</w:t>
            </w:r>
          </w:p>
        </w:tc>
      </w:tr>
      <w:tr w:rsidR="0023423B" w14:paraId="1EC76B9E" w14:textId="77777777">
        <w:trPr>
          <w:trHeight w:val="292"/>
        </w:trPr>
        <w:tc>
          <w:tcPr>
            <w:tcW w:w="4822" w:type="dxa"/>
          </w:tcPr>
          <w:p w14:paraId="2427BB88" w14:textId="77777777" w:rsidR="0023423B" w:rsidRDefault="00D0734C">
            <w:pPr>
              <w:pStyle w:val="TableParagraph"/>
              <w:spacing w:before="16"/>
              <w:ind w:left="50"/>
            </w:pPr>
            <w:proofErr w:type="spellStart"/>
            <w:r>
              <w:t>Goodna</w:t>
            </w:r>
            <w:proofErr w:type="spellEnd"/>
            <w:r>
              <w:rPr>
                <w:spacing w:val="-7"/>
              </w:rPr>
              <w:t xml:space="preserve"> </w:t>
            </w:r>
            <w:r>
              <w:t>Railway</w:t>
            </w:r>
            <w:r>
              <w:rPr>
                <w:spacing w:val="-5"/>
              </w:rPr>
              <w:t xml:space="preserve"> </w:t>
            </w:r>
            <w:r>
              <w:rPr>
                <w:spacing w:val="-2"/>
              </w:rPr>
              <w:t>Station</w:t>
            </w:r>
          </w:p>
        </w:tc>
        <w:tc>
          <w:tcPr>
            <w:tcW w:w="4162" w:type="dxa"/>
          </w:tcPr>
          <w:p w14:paraId="2352139E" w14:textId="77777777" w:rsidR="0023423B" w:rsidRDefault="00D0734C">
            <w:pPr>
              <w:pStyle w:val="TableParagraph"/>
              <w:spacing w:before="16"/>
              <w:ind w:left="330"/>
            </w:pPr>
            <w:r>
              <w:t>Rothwell</w:t>
            </w:r>
            <w:r>
              <w:rPr>
                <w:spacing w:val="-9"/>
              </w:rPr>
              <w:t xml:space="preserve"> </w:t>
            </w:r>
            <w:r>
              <w:t>Railway</w:t>
            </w:r>
            <w:r>
              <w:rPr>
                <w:spacing w:val="-8"/>
              </w:rPr>
              <w:t xml:space="preserve"> </w:t>
            </w:r>
            <w:r>
              <w:rPr>
                <w:spacing w:val="-2"/>
              </w:rPr>
              <w:t>Station</w:t>
            </w:r>
          </w:p>
        </w:tc>
      </w:tr>
      <w:tr w:rsidR="0023423B" w14:paraId="030A13B3" w14:textId="77777777">
        <w:trPr>
          <w:trHeight w:val="292"/>
        </w:trPr>
        <w:tc>
          <w:tcPr>
            <w:tcW w:w="4822" w:type="dxa"/>
          </w:tcPr>
          <w:p w14:paraId="6378505B" w14:textId="77777777" w:rsidR="0023423B" w:rsidRDefault="00D0734C">
            <w:pPr>
              <w:pStyle w:val="TableParagraph"/>
              <w:spacing w:before="16"/>
              <w:ind w:left="50"/>
            </w:pPr>
            <w:r>
              <w:t>Grand</w:t>
            </w:r>
            <w:r>
              <w:rPr>
                <w:spacing w:val="-5"/>
              </w:rPr>
              <w:t xml:space="preserve"> </w:t>
            </w:r>
            <w:r>
              <w:t>Plaza</w:t>
            </w:r>
            <w:r>
              <w:rPr>
                <w:spacing w:val="-2"/>
              </w:rPr>
              <w:t xml:space="preserve"> </w:t>
            </w:r>
            <w:r>
              <w:t>Dr</w:t>
            </w:r>
            <w:r>
              <w:rPr>
                <w:spacing w:val="-3"/>
              </w:rPr>
              <w:t xml:space="preserve"> </w:t>
            </w:r>
            <w:r>
              <w:t>Bus</w:t>
            </w:r>
            <w:r>
              <w:rPr>
                <w:spacing w:val="-1"/>
              </w:rPr>
              <w:t xml:space="preserve"> </w:t>
            </w:r>
            <w:r>
              <w:rPr>
                <w:spacing w:val="-4"/>
              </w:rPr>
              <w:t>Stop</w:t>
            </w:r>
          </w:p>
        </w:tc>
        <w:tc>
          <w:tcPr>
            <w:tcW w:w="4162" w:type="dxa"/>
          </w:tcPr>
          <w:p w14:paraId="19AFA999" w14:textId="77777777" w:rsidR="0023423B" w:rsidRDefault="00D0734C">
            <w:pPr>
              <w:pStyle w:val="TableParagraph"/>
              <w:spacing w:before="16"/>
              <w:ind w:left="330"/>
            </w:pPr>
            <w:r>
              <w:t>South</w:t>
            </w:r>
            <w:r>
              <w:rPr>
                <w:spacing w:val="-3"/>
              </w:rPr>
              <w:t xml:space="preserve"> </w:t>
            </w:r>
            <w:r>
              <w:t>Bank</w:t>
            </w:r>
            <w:r>
              <w:rPr>
                <w:spacing w:val="-4"/>
              </w:rPr>
              <w:t xml:space="preserve"> </w:t>
            </w:r>
            <w:r>
              <w:t>Bus</w:t>
            </w:r>
            <w:r>
              <w:rPr>
                <w:spacing w:val="-1"/>
              </w:rPr>
              <w:t xml:space="preserve"> </w:t>
            </w:r>
            <w:r>
              <w:rPr>
                <w:spacing w:val="-2"/>
              </w:rPr>
              <w:t>Platform</w:t>
            </w:r>
          </w:p>
        </w:tc>
      </w:tr>
      <w:tr w:rsidR="0023423B" w14:paraId="44B92DCD" w14:textId="77777777">
        <w:trPr>
          <w:trHeight w:val="292"/>
        </w:trPr>
        <w:tc>
          <w:tcPr>
            <w:tcW w:w="4822" w:type="dxa"/>
          </w:tcPr>
          <w:p w14:paraId="34A26796" w14:textId="77777777" w:rsidR="0023423B" w:rsidRDefault="00D0734C">
            <w:pPr>
              <w:pStyle w:val="TableParagraph"/>
              <w:spacing w:before="16"/>
              <w:ind w:left="50"/>
            </w:pPr>
            <w:proofErr w:type="spellStart"/>
            <w:r>
              <w:t>Grovely</w:t>
            </w:r>
            <w:proofErr w:type="spellEnd"/>
            <w:r>
              <w:rPr>
                <w:spacing w:val="-9"/>
              </w:rPr>
              <w:t xml:space="preserve"> </w:t>
            </w:r>
            <w:r>
              <w:t>Railway</w:t>
            </w:r>
            <w:r>
              <w:rPr>
                <w:spacing w:val="-5"/>
              </w:rPr>
              <w:t xml:space="preserve"> </w:t>
            </w:r>
            <w:r>
              <w:rPr>
                <w:spacing w:val="-2"/>
              </w:rPr>
              <w:t>Station</w:t>
            </w:r>
          </w:p>
        </w:tc>
        <w:tc>
          <w:tcPr>
            <w:tcW w:w="4162" w:type="dxa"/>
          </w:tcPr>
          <w:p w14:paraId="556CA9C1" w14:textId="77777777" w:rsidR="0023423B" w:rsidRDefault="00D0734C">
            <w:pPr>
              <w:pStyle w:val="TableParagraph"/>
              <w:spacing w:before="16"/>
              <w:ind w:left="330"/>
            </w:pPr>
            <w:r>
              <w:t>South</w:t>
            </w:r>
            <w:r>
              <w:rPr>
                <w:spacing w:val="-6"/>
              </w:rPr>
              <w:t xml:space="preserve"> </w:t>
            </w:r>
            <w:r>
              <w:t>Bank</w:t>
            </w:r>
            <w:r>
              <w:rPr>
                <w:spacing w:val="-6"/>
              </w:rPr>
              <w:t xml:space="preserve"> </w:t>
            </w:r>
            <w:r>
              <w:t>Railway</w:t>
            </w:r>
            <w:r>
              <w:rPr>
                <w:spacing w:val="-4"/>
              </w:rPr>
              <w:t xml:space="preserve"> </w:t>
            </w:r>
            <w:r>
              <w:rPr>
                <w:spacing w:val="-2"/>
              </w:rPr>
              <w:t>Station</w:t>
            </w:r>
          </w:p>
        </w:tc>
      </w:tr>
      <w:tr w:rsidR="0023423B" w14:paraId="2BC99A13" w14:textId="77777777">
        <w:trPr>
          <w:trHeight w:val="292"/>
        </w:trPr>
        <w:tc>
          <w:tcPr>
            <w:tcW w:w="4822" w:type="dxa"/>
          </w:tcPr>
          <w:p w14:paraId="0F1EDF67" w14:textId="77777777" w:rsidR="0023423B" w:rsidRDefault="00D0734C">
            <w:pPr>
              <w:pStyle w:val="TableParagraph"/>
              <w:spacing w:before="16"/>
              <w:ind w:left="50"/>
            </w:pPr>
            <w:r>
              <w:t>Gympie</w:t>
            </w:r>
            <w:r>
              <w:rPr>
                <w:spacing w:val="-7"/>
              </w:rPr>
              <w:t xml:space="preserve"> </w:t>
            </w:r>
            <w:r>
              <w:t>Railway</w:t>
            </w:r>
            <w:r>
              <w:rPr>
                <w:spacing w:val="-6"/>
              </w:rPr>
              <w:t xml:space="preserve"> </w:t>
            </w:r>
            <w:r>
              <w:rPr>
                <w:spacing w:val="-2"/>
              </w:rPr>
              <w:t>Station</w:t>
            </w:r>
          </w:p>
        </w:tc>
        <w:tc>
          <w:tcPr>
            <w:tcW w:w="4162" w:type="dxa"/>
          </w:tcPr>
          <w:p w14:paraId="2E6D224C" w14:textId="77777777" w:rsidR="0023423B" w:rsidRDefault="00D0734C">
            <w:pPr>
              <w:pStyle w:val="TableParagraph"/>
              <w:spacing w:before="16"/>
              <w:ind w:left="330"/>
            </w:pPr>
            <w:r>
              <w:t>South</w:t>
            </w:r>
            <w:r>
              <w:rPr>
                <w:spacing w:val="-7"/>
              </w:rPr>
              <w:t xml:space="preserve"> </w:t>
            </w:r>
            <w:r>
              <w:t>Brisbane</w:t>
            </w:r>
            <w:r>
              <w:rPr>
                <w:spacing w:val="-7"/>
              </w:rPr>
              <w:t xml:space="preserve"> </w:t>
            </w:r>
            <w:r>
              <w:t>Railway</w:t>
            </w:r>
            <w:r>
              <w:rPr>
                <w:spacing w:val="-5"/>
              </w:rPr>
              <w:t xml:space="preserve"> </w:t>
            </w:r>
            <w:r>
              <w:rPr>
                <w:spacing w:val="-2"/>
              </w:rPr>
              <w:t>Station</w:t>
            </w:r>
          </w:p>
        </w:tc>
      </w:tr>
      <w:tr w:rsidR="0023423B" w14:paraId="5AA6FFF1" w14:textId="77777777">
        <w:trPr>
          <w:trHeight w:val="292"/>
        </w:trPr>
        <w:tc>
          <w:tcPr>
            <w:tcW w:w="4822" w:type="dxa"/>
          </w:tcPr>
          <w:p w14:paraId="702883EC" w14:textId="77777777" w:rsidR="0023423B" w:rsidRDefault="00D0734C">
            <w:pPr>
              <w:pStyle w:val="TableParagraph"/>
              <w:spacing w:before="16"/>
              <w:ind w:left="50"/>
            </w:pPr>
            <w:r>
              <w:t>Hastings</w:t>
            </w:r>
            <w:r>
              <w:rPr>
                <w:spacing w:val="-4"/>
              </w:rPr>
              <w:t xml:space="preserve"> </w:t>
            </w:r>
            <w:r>
              <w:t>Street,</w:t>
            </w:r>
            <w:r>
              <w:rPr>
                <w:spacing w:val="-3"/>
              </w:rPr>
              <w:t xml:space="preserve"> </w:t>
            </w:r>
            <w:r>
              <w:t>Noosa</w:t>
            </w:r>
            <w:r>
              <w:rPr>
                <w:spacing w:val="-9"/>
              </w:rPr>
              <w:t xml:space="preserve"> </w:t>
            </w:r>
            <w:r>
              <w:t>Heads</w:t>
            </w:r>
            <w:r>
              <w:rPr>
                <w:spacing w:val="-4"/>
              </w:rPr>
              <w:t xml:space="preserve"> </w:t>
            </w:r>
            <w:r>
              <w:t>Bus</w:t>
            </w:r>
            <w:r>
              <w:rPr>
                <w:spacing w:val="-3"/>
              </w:rPr>
              <w:t xml:space="preserve"> </w:t>
            </w:r>
            <w:r>
              <w:rPr>
                <w:spacing w:val="-2"/>
              </w:rPr>
              <w:t>Exchange</w:t>
            </w:r>
          </w:p>
        </w:tc>
        <w:tc>
          <w:tcPr>
            <w:tcW w:w="4162" w:type="dxa"/>
          </w:tcPr>
          <w:p w14:paraId="5D59D757" w14:textId="77777777" w:rsidR="0023423B" w:rsidRDefault="00D0734C">
            <w:pPr>
              <w:pStyle w:val="TableParagraph"/>
              <w:spacing w:before="16"/>
              <w:ind w:left="330"/>
            </w:pPr>
            <w:r>
              <w:t>Southport</w:t>
            </w:r>
            <w:r>
              <w:rPr>
                <w:spacing w:val="-4"/>
              </w:rPr>
              <w:t xml:space="preserve"> </w:t>
            </w:r>
            <w:r>
              <w:t>Bus</w:t>
            </w:r>
            <w:r>
              <w:rPr>
                <w:spacing w:val="-5"/>
              </w:rPr>
              <w:t xml:space="preserve"> </w:t>
            </w:r>
            <w:r>
              <w:rPr>
                <w:spacing w:val="-4"/>
              </w:rPr>
              <w:t>Stop</w:t>
            </w:r>
          </w:p>
        </w:tc>
      </w:tr>
      <w:tr w:rsidR="0023423B" w14:paraId="642587E1" w14:textId="77777777">
        <w:trPr>
          <w:trHeight w:val="292"/>
        </w:trPr>
        <w:tc>
          <w:tcPr>
            <w:tcW w:w="4822" w:type="dxa"/>
          </w:tcPr>
          <w:p w14:paraId="53B5AA80" w14:textId="77777777" w:rsidR="0023423B" w:rsidRDefault="00D0734C">
            <w:pPr>
              <w:pStyle w:val="TableParagraph"/>
              <w:spacing w:before="16"/>
              <w:ind w:left="50"/>
            </w:pPr>
            <w:r>
              <w:t>Helensvale</w:t>
            </w:r>
            <w:r>
              <w:rPr>
                <w:spacing w:val="-10"/>
              </w:rPr>
              <w:t xml:space="preserve"> </w:t>
            </w:r>
            <w:r>
              <w:t>Railway</w:t>
            </w:r>
            <w:r>
              <w:rPr>
                <w:spacing w:val="-9"/>
              </w:rPr>
              <w:t xml:space="preserve"> </w:t>
            </w:r>
            <w:r>
              <w:rPr>
                <w:spacing w:val="-2"/>
              </w:rPr>
              <w:t>Station</w:t>
            </w:r>
          </w:p>
        </w:tc>
        <w:tc>
          <w:tcPr>
            <w:tcW w:w="4162" w:type="dxa"/>
          </w:tcPr>
          <w:p w14:paraId="7B5AC431" w14:textId="77777777" w:rsidR="0023423B" w:rsidRDefault="00D0734C">
            <w:pPr>
              <w:pStyle w:val="TableParagraph"/>
              <w:spacing w:before="16"/>
              <w:ind w:left="330"/>
            </w:pPr>
            <w:r>
              <w:t>Southport</w:t>
            </w:r>
            <w:r>
              <w:rPr>
                <w:spacing w:val="-5"/>
              </w:rPr>
              <w:t xml:space="preserve"> </w:t>
            </w:r>
            <w:r>
              <w:t>Light</w:t>
            </w:r>
            <w:r>
              <w:rPr>
                <w:spacing w:val="-5"/>
              </w:rPr>
              <w:t xml:space="preserve"> </w:t>
            </w:r>
            <w:r>
              <w:t>Rail</w:t>
            </w:r>
            <w:r>
              <w:rPr>
                <w:spacing w:val="-5"/>
              </w:rPr>
              <w:t xml:space="preserve"> </w:t>
            </w:r>
            <w:r>
              <w:rPr>
                <w:spacing w:val="-2"/>
              </w:rPr>
              <w:t>Station</w:t>
            </w:r>
          </w:p>
        </w:tc>
      </w:tr>
      <w:tr w:rsidR="0023423B" w14:paraId="5BB78477" w14:textId="77777777">
        <w:trPr>
          <w:trHeight w:val="292"/>
        </w:trPr>
        <w:tc>
          <w:tcPr>
            <w:tcW w:w="4822" w:type="dxa"/>
          </w:tcPr>
          <w:p w14:paraId="0EDABB27" w14:textId="77777777" w:rsidR="0023423B" w:rsidRDefault="00D0734C">
            <w:pPr>
              <w:pStyle w:val="TableParagraph"/>
              <w:spacing w:before="16"/>
              <w:ind w:left="50"/>
            </w:pPr>
            <w:r>
              <w:t>Hemmant</w:t>
            </w:r>
            <w:r>
              <w:rPr>
                <w:spacing w:val="-7"/>
              </w:rPr>
              <w:t xml:space="preserve"> </w:t>
            </w:r>
            <w:r>
              <w:t>Railway</w:t>
            </w:r>
            <w:r>
              <w:rPr>
                <w:spacing w:val="-7"/>
              </w:rPr>
              <w:t xml:space="preserve"> </w:t>
            </w:r>
            <w:r>
              <w:rPr>
                <w:spacing w:val="-2"/>
              </w:rPr>
              <w:t>Station</w:t>
            </w:r>
          </w:p>
        </w:tc>
        <w:tc>
          <w:tcPr>
            <w:tcW w:w="4162" w:type="dxa"/>
          </w:tcPr>
          <w:p w14:paraId="784A76AB" w14:textId="77777777" w:rsidR="0023423B" w:rsidRDefault="00D0734C">
            <w:pPr>
              <w:pStyle w:val="TableParagraph"/>
              <w:spacing w:before="16"/>
              <w:ind w:left="330"/>
            </w:pPr>
            <w:r>
              <w:t>Southport</w:t>
            </w:r>
            <w:r>
              <w:rPr>
                <w:spacing w:val="-5"/>
              </w:rPr>
              <w:t xml:space="preserve"> </w:t>
            </w:r>
            <w:r>
              <w:t>South</w:t>
            </w:r>
            <w:r>
              <w:rPr>
                <w:spacing w:val="-6"/>
              </w:rPr>
              <w:t xml:space="preserve"> </w:t>
            </w:r>
            <w:r>
              <w:t>Light</w:t>
            </w:r>
            <w:r>
              <w:rPr>
                <w:spacing w:val="-4"/>
              </w:rPr>
              <w:t xml:space="preserve"> </w:t>
            </w:r>
            <w:r>
              <w:t>Rail</w:t>
            </w:r>
            <w:r>
              <w:rPr>
                <w:spacing w:val="-4"/>
              </w:rPr>
              <w:t xml:space="preserve"> </w:t>
            </w:r>
            <w:r>
              <w:rPr>
                <w:spacing w:val="-2"/>
              </w:rPr>
              <w:t>Station</w:t>
            </w:r>
          </w:p>
        </w:tc>
      </w:tr>
      <w:tr w:rsidR="0023423B" w14:paraId="7A94A5BC" w14:textId="77777777">
        <w:trPr>
          <w:trHeight w:val="293"/>
        </w:trPr>
        <w:tc>
          <w:tcPr>
            <w:tcW w:w="4822" w:type="dxa"/>
          </w:tcPr>
          <w:p w14:paraId="2A61BD4C" w14:textId="77777777" w:rsidR="0023423B" w:rsidRDefault="00D0734C">
            <w:pPr>
              <w:pStyle w:val="TableParagraph"/>
              <w:spacing w:before="16"/>
              <w:ind w:left="50"/>
            </w:pPr>
            <w:r>
              <w:t>Inala</w:t>
            </w:r>
            <w:r>
              <w:rPr>
                <w:spacing w:val="-5"/>
              </w:rPr>
              <w:t xml:space="preserve"> </w:t>
            </w:r>
            <w:r>
              <w:t>Bus</w:t>
            </w:r>
            <w:r>
              <w:rPr>
                <w:spacing w:val="-1"/>
              </w:rPr>
              <w:t xml:space="preserve"> </w:t>
            </w:r>
            <w:r>
              <w:rPr>
                <w:spacing w:val="-4"/>
              </w:rPr>
              <w:t>Stop</w:t>
            </w:r>
          </w:p>
        </w:tc>
        <w:tc>
          <w:tcPr>
            <w:tcW w:w="4162" w:type="dxa"/>
          </w:tcPr>
          <w:p w14:paraId="02A7CDF3" w14:textId="77777777" w:rsidR="0023423B" w:rsidRDefault="00D0734C">
            <w:pPr>
              <w:pStyle w:val="TableParagraph"/>
              <w:spacing w:before="16"/>
              <w:ind w:left="330"/>
            </w:pPr>
            <w:r>
              <w:t>Springfield</w:t>
            </w:r>
            <w:r>
              <w:rPr>
                <w:spacing w:val="-8"/>
              </w:rPr>
              <w:t xml:space="preserve"> </w:t>
            </w:r>
            <w:r>
              <w:t>Central</w:t>
            </w:r>
            <w:r>
              <w:rPr>
                <w:spacing w:val="-8"/>
              </w:rPr>
              <w:t xml:space="preserve"> </w:t>
            </w:r>
            <w:r>
              <w:t>Railway</w:t>
            </w:r>
            <w:r>
              <w:rPr>
                <w:spacing w:val="-7"/>
              </w:rPr>
              <w:t xml:space="preserve"> </w:t>
            </w:r>
            <w:r>
              <w:rPr>
                <w:spacing w:val="-2"/>
              </w:rPr>
              <w:t>Station</w:t>
            </w:r>
          </w:p>
        </w:tc>
      </w:tr>
      <w:tr w:rsidR="0023423B" w14:paraId="3501F617" w14:textId="77777777">
        <w:trPr>
          <w:trHeight w:val="293"/>
        </w:trPr>
        <w:tc>
          <w:tcPr>
            <w:tcW w:w="4822" w:type="dxa"/>
          </w:tcPr>
          <w:p w14:paraId="33A721EC" w14:textId="77777777" w:rsidR="0023423B" w:rsidRDefault="00D0734C">
            <w:pPr>
              <w:pStyle w:val="TableParagraph"/>
              <w:spacing w:before="17"/>
              <w:ind w:left="50"/>
            </w:pPr>
            <w:r>
              <w:t>Indooroopilly</w:t>
            </w:r>
            <w:r>
              <w:rPr>
                <w:spacing w:val="-10"/>
              </w:rPr>
              <w:t xml:space="preserve"> </w:t>
            </w:r>
            <w:r>
              <w:t>Railway</w:t>
            </w:r>
            <w:r>
              <w:rPr>
                <w:spacing w:val="-10"/>
              </w:rPr>
              <w:t xml:space="preserve"> </w:t>
            </w:r>
            <w:r>
              <w:rPr>
                <w:spacing w:val="-2"/>
              </w:rPr>
              <w:t>Station</w:t>
            </w:r>
          </w:p>
        </w:tc>
        <w:tc>
          <w:tcPr>
            <w:tcW w:w="4162" w:type="dxa"/>
          </w:tcPr>
          <w:p w14:paraId="2DCD389F" w14:textId="77777777" w:rsidR="0023423B" w:rsidRDefault="00D0734C">
            <w:pPr>
              <w:pStyle w:val="TableParagraph"/>
              <w:spacing w:before="17"/>
              <w:ind w:left="330"/>
            </w:pPr>
            <w:r>
              <w:t>Springwood</w:t>
            </w:r>
            <w:r>
              <w:rPr>
                <w:spacing w:val="-6"/>
              </w:rPr>
              <w:t xml:space="preserve"> </w:t>
            </w:r>
            <w:r>
              <w:t>Bus</w:t>
            </w:r>
            <w:r>
              <w:rPr>
                <w:spacing w:val="-5"/>
              </w:rPr>
              <w:t xml:space="preserve"> </w:t>
            </w:r>
            <w:r>
              <w:rPr>
                <w:spacing w:val="-2"/>
              </w:rPr>
              <w:t>Station</w:t>
            </w:r>
          </w:p>
        </w:tc>
      </w:tr>
      <w:tr w:rsidR="0023423B" w14:paraId="1ED0CDA3" w14:textId="77777777">
        <w:trPr>
          <w:trHeight w:val="292"/>
        </w:trPr>
        <w:tc>
          <w:tcPr>
            <w:tcW w:w="4822" w:type="dxa"/>
          </w:tcPr>
          <w:p w14:paraId="274AB164" w14:textId="77777777" w:rsidR="0023423B" w:rsidRDefault="00D0734C">
            <w:pPr>
              <w:pStyle w:val="TableParagraph"/>
              <w:spacing w:before="16"/>
              <w:ind w:left="50"/>
            </w:pPr>
            <w:r>
              <w:t>Ipswich</w:t>
            </w:r>
            <w:r>
              <w:rPr>
                <w:spacing w:val="-7"/>
              </w:rPr>
              <w:t xml:space="preserve"> </w:t>
            </w:r>
            <w:r>
              <w:t>Railway</w:t>
            </w:r>
            <w:r>
              <w:rPr>
                <w:spacing w:val="-6"/>
              </w:rPr>
              <w:t xml:space="preserve"> </w:t>
            </w:r>
            <w:r>
              <w:rPr>
                <w:spacing w:val="-2"/>
              </w:rPr>
              <w:t>Station</w:t>
            </w:r>
          </w:p>
        </w:tc>
        <w:tc>
          <w:tcPr>
            <w:tcW w:w="4162" w:type="dxa"/>
          </w:tcPr>
          <w:p w14:paraId="7784056B" w14:textId="77777777" w:rsidR="0023423B" w:rsidRDefault="00D0734C">
            <w:pPr>
              <w:pStyle w:val="TableParagraph"/>
              <w:spacing w:before="16"/>
              <w:ind w:left="330"/>
            </w:pPr>
            <w:r>
              <w:t>Strathpine</w:t>
            </w:r>
            <w:r>
              <w:rPr>
                <w:spacing w:val="-10"/>
              </w:rPr>
              <w:t xml:space="preserve"> </w:t>
            </w:r>
            <w:r>
              <w:t>Railway</w:t>
            </w:r>
            <w:r>
              <w:rPr>
                <w:spacing w:val="-6"/>
              </w:rPr>
              <w:t xml:space="preserve"> </w:t>
            </w:r>
            <w:r>
              <w:rPr>
                <w:spacing w:val="-2"/>
              </w:rPr>
              <w:t>Station</w:t>
            </w:r>
          </w:p>
        </w:tc>
      </w:tr>
      <w:tr w:rsidR="0023423B" w14:paraId="0713BE35" w14:textId="77777777">
        <w:trPr>
          <w:trHeight w:val="292"/>
        </w:trPr>
        <w:tc>
          <w:tcPr>
            <w:tcW w:w="4822" w:type="dxa"/>
          </w:tcPr>
          <w:p w14:paraId="4B6DB21E" w14:textId="77777777" w:rsidR="0023423B" w:rsidRDefault="00D0734C">
            <w:pPr>
              <w:pStyle w:val="TableParagraph"/>
              <w:spacing w:before="16"/>
              <w:ind w:left="50"/>
            </w:pPr>
            <w:r>
              <w:t>Kallangur</w:t>
            </w:r>
            <w:r>
              <w:rPr>
                <w:spacing w:val="-9"/>
              </w:rPr>
              <w:t xml:space="preserve"> </w:t>
            </w:r>
            <w:r>
              <w:t>Railway</w:t>
            </w:r>
            <w:r>
              <w:rPr>
                <w:spacing w:val="-8"/>
              </w:rPr>
              <w:t xml:space="preserve"> </w:t>
            </w:r>
            <w:r>
              <w:rPr>
                <w:spacing w:val="-2"/>
              </w:rPr>
              <w:t>Station</w:t>
            </w:r>
          </w:p>
        </w:tc>
        <w:tc>
          <w:tcPr>
            <w:tcW w:w="4162" w:type="dxa"/>
          </w:tcPr>
          <w:p w14:paraId="4A5702D0" w14:textId="77777777" w:rsidR="0023423B" w:rsidRDefault="00D0734C">
            <w:pPr>
              <w:pStyle w:val="TableParagraph"/>
              <w:spacing w:before="16"/>
              <w:ind w:left="330"/>
            </w:pPr>
            <w:proofErr w:type="spellStart"/>
            <w:r>
              <w:rPr>
                <w:spacing w:val="-2"/>
              </w:rPr>
              <w:t>Toowong</w:t>
            </w:r>
            <w:proofErr w:type="spellEnd"/>
            <w:r>
              <w:rPr>
                <w:spacing w:val="-7"/>
              </w:rPr>
              <w:t xml:space="preserve"> </w:t>
            </w:r>
            <w:r>
              <w:rPr>
                <w:spacing w:val="-2"/>
              </w:rPr>
              <w:t>Railway</w:t>
            </w:r>
            <w:r>
              <w:rPr>
                <w:spacing w:val="-5"/>
              </w:rPr>
              <w:t xml:space="preserve"> </w:t>
            </w:r>
            <w:r>
              <w:rPr>
                <w:spacing w:val="-2"/>
              </w:rPr>
              <w:t>Station</w:t>
            </w:r>
          </w:p>
        </w:tc>
      </w:tr>
      <w:tr w:rsidR="0023423B" w14:paraId="48386D5E" w14:textId="77777777">
        <w:trPr>
          <w:trHeight w:val="292"/>
        </w:trPr>
        <w:tc>
          <w:tcPr>
            <w:tcW w:w="4822" w:type="dxa"/>
          </w:tcPr>
          <w:p w14:paraId="1B74A629" w14:textId="77777777" w:rsidR="0023423B" w:rsidRDefault="00D0734C">
            <w:pPr>
              <w:pStyle w:val="TableParagraph"/>
              <w:spacing w:before="16"/>
              <w:ind w:left="50"/>
            </w:pPr>
            <w:proofErr w:type="spellStart"/>
            <w:r>
              <w:t>Keperra</w:t>
            </w:r>
            <w:proofErr w:type="spellEnd"/>
            <w:r>
              <w:rPr>
                <w:spacing w:val="-7"/>
              </w:rPr>
              <w:t xml:space="preserve"> </w:t>
            </w:r>
            <w:r>
              <w:t>Railway</w:t>
            </w:r>
            <w:r>
              <w:rPr>
                <w:spacing w:val="-6"/>
              </w:rPr>
              <w:t xml:space="preserve"> </w:t>
            </w:r>
            <w:r>
              <w:rPr>
                <w:spacing w:val="-2"/>
              </w:rPr>
              <w:t>Station</w:t>
            </w:r>
          </w:p>
        </w:tc>
        <w:tc>
          <w:tcPr>
            <w:tcW w:w="4162" w:type="dxa"/>
          </w:tcPr>
          <w:p w14:paraId="6517417E" w14:textId="77777777" w:rsidR="0023423B" w:rsidRDefault="00D0734C">
            <w:pPr>
              <w:pStyle w:val="TableParagraph"/>
              <w:spacing w:before="16"/>
              <w:ind w:left="330"/>
            </w:pPr>
            <w:r>
              <w:t>Townsville</w:t>
            </w:r>
            <w:r>
              <w:rPr>
                <w:spacing w:val="-13"/>
              </w:rPr>
              <w:t xml:space="preserve"> </w:t>
            </w:r>
            <w:r>
              <w:t>Shopping</w:t>
            </w:r>
            <w:r>
              <w:rPr>
                <w:spacing w:val="-12"/>
              </w:rPr>
              <w:t xml:space="preserve"> </w:t>
            </w:r>
            <w:r>
              <w:t>Centre</w:t>
            </w:r>
            <w:r>
              <w:rPr>
                <w:spacing w:val="-13"/>
              </w:rPr>
              <w:t xml:space="preserve"> </w:t>
            </w:r>
            <w:r>
              <w:t>Bus</w:t>
            </w:r>
            <w:r>
              <w:rPr>
                <w:spacing w:val="-11"/>
              </w:rPr>
              <w:t xml:space="preserve"> </w:t>
            </w:r>
            <w:r>
              <w:rPr>
                <w:spacing w:val="-4"/>
              </w:rPr>
              <w:t>Stop</w:t>
            </w:r>
          </w:p>
        </w:tc>
      </w:tr>
      <w:tr w:rsidR="0023423B" w14:paraId="3B7B66D5" w14:textId="77777777">
        <w:trPr>
          <w:trHeight w:val="292"/>
        </w:trPr>
        <w:tc>
          <w:tcPr>
            <w:tcW w:w="4822" w:type="dxa"/>
          </w:tcPr>
          <w:p w14:paraId="37C88CE2" w14:textId="77777777" w:rsidR="0023423B" w:rsidRDefault="00D0734C">
            <w:pPr>
              <w:pStyle w:val="TableParagraph"/>
              <w:spacing w:before="16"/>
              <w:ind w:left="50"/>
            </w:pPr>
            <w:r>
              <w:t>Kingston</w:t>
            </w:r>
            <w:r>
              <w:rPr>
                <w:spacing w:val="-8"/>
              </w:rPr>
              <w:t xml:space="preserve"> </w:t>
            </w:r>
            <w:r>
              <w:t>Railway</w:t>
            </w:r>
            <w:r>
              <w:rPr>
                <w:spacing w:val="-6"/>
              </w:rPr>
              <w:t xml:space="preserve"> </w:t>
            </w:r>
            <w:r>
              <w:rPr>
                <w:spacing w:val="-2"/>
              </w:rPr>
              <w:t>Station</w:t>
            </w:r>
          </w:p>
        </w:tc>
        <w:tc>
          <w:tcPr>
            <w:tcW w:w="4162" w:type="dxa"/>
          </w:tcPr>
          <w:p w14:paraId="23D19CDC" w14:textId="77777777" w:rsidR="0023423B" w:rsidRDefault="00D0734C">
            <w:pPr>
              <w:pStyle w:val="TableParagraph"/>
              <w:spacing w:before="16"/>
              <w:ind w:left="330"/>
            </w:pPr>
            <w:r>
              <w:t>University</w:t>
            </w:r>
            <w:r>
              <w:rPr>
                <w:spacing w:val="-5"/>
              </w:rPr>
              <w:t xml:space="preserve"> </w:t>
            </w:r>
            <w:r>
              <w:t>of</w:t>
            </w:r>
            <w:r>
              <w:rPr>
                <w:spacing w:val="-3"/>
              </w:rPr>
              <w:t xml:space="preserve"> </w:t>
            </w:r>
            <w:r>
              <w:t>Sunshine</w:t>
            </w:r>
            <w:r>
              <w:rPr>
                <w:spacing w:val="-5"/>
              </w:rPr>
              <w:t xml:space="preserve"> </w:t>
            </w:r>
            <w:r>
              <w:t>Coast</w:t>
            </w:r>
            <w:r>
              <w:rPr>
                <w:spacing w:val="-3"/>
              </w:rPr>
              <w:t xml:space="preserve"> </w:t>
            </w:r>
            <w:r>
              <w:t>Bus</w:t>
            </w:r>
            <w:r>
              <w:rPr>
                <w:spacing w:val="-6"/>
              </w:rPr>
              <w:t xml:space="preserve"> </w:t>
            </w:r>
            <w:r>
              <w:rPr>
                <w:spacing w:val="-4"/>
              </w:rPr>
              <w:t>Stop</w:t>
            </w:r>
          </w:p>
        </w:tc>
      </w:tr>
      <w:tr w:rsidR="0023423B" w14:paraId="54582A5C" w14:textId="77777777">
        <w:trPr>
          <w:trHeight w:val="292"/>
        </w:trPr>
        <w:tc>
          <w:tcPr>
            <w:tcW w:w="4822" w:type="dxa"/>
          </w:tcPr>
          <w:p w14:paraId="0824DB17" w14:textId="77777777" w:rsidR="0023423B" w:rsidRDefault="00D0734C">
            <w:pPr>
              <w:pStyle w:val="TableParagraph"/>
              <w:spacing w:before="16"/>
              <w:ind w:left="50"/>
            </w:pPr>
            <w:r>
              <w:t>Kippa</w:t>
            </w:r>
            <w:r>
              <w:rPr>
                <w:spacing w:val="-7"/>
              </w:rPr>
              <w:t xml:space="preserve"> </w:t>
            </w:r>
            <w:r>
              <w:t>Ring</w:t>
            </w:r>
            <w:r>
              <w:rPr>
                <w:spacing w:val="-7"/>
              </w:rPr>
              <w:t xml:space="preserve"> </w:t>
            </w:r>
            <w:r>
              <w:t>Railway</w:t>
            </w:r>
            <w:r>
              <w:rPr>
                <w:spacing w:val="-5"/>
              </w:rPr>
              <w:t xml:space="preserve"> </w:t>
            </w:r>
            <w:r>
              <w:rPr>
                <w:spacing w:val="-2"/>
              </w:rPr>
              <w:t>Station</w:t>
            </w:r>
          </w:p>
        </w:tc>
        <w:tc>
          <w:tcPr>
            <w:tcW w:w="4162" w:type="dxa"/>
          </w:tcPr>
          <w:p w14:paraId="08F5AF71" w14:textId="77777777" w:rsidR="0023423B" w:rsidRDefault="00D0734C">
            <w:pPr>
              <w:pStyle w:val="TableParagraph"/>
              <w:spacing w:before="16"/>
              <w:ind w:left="330"/>
            </w:pPr>
            <w:r>
              <w:t>Upper</w:t>
            </w:r>
            <w:r>
              <w:rPr>
                <w:spacing w:val="-3"/>
              </w:rPr>
              <w:t xml:space="preserve"> </w:t>
            </w:r>
            <w:r>
              <w:t>Mount</w:t>
            </w:r>
            <w:r>
              <w:rPr>
                <w:spacing w:val="-5"/>
              </w:rPr>
              <w:t xml:space="preserve"> </w:t>
            </w:r>
            <w:r>
              <w:t>Gravatt</w:t>
            </w:r>
            <w:r>
              <w:rPr>
                <w:spacing w:val="-5"/>
              </w:rPr>
              <w:t xml:space="preserve"> </w:t>
            </w:r>
            <w:r>
              <w:t>Bus</w:t>
            </w:r>
            <w:r>
              <w:rPr>
                <w:spacing w:val="-3"/>
              </w:rPr>
              <w:t xml:space="preserve"> </w:t>
            </w:r>
            <w:r>
              <w:rPr>
                <w:spacing w:val="-2"/>
              </w:rPr>
              <w:t>Platform</w:t>
            </w:r>
          </w:p>
        </w:tc>
      </w:tr>
      <w:tr w:rsidR="0023423B" w14:paraId="6C921106" w14:textId="77777777">
        <w:trPr>
          <w:trHeight w:val="292"/>
        </w:trPr>
        <w:tc>
          <w:tcPr>
            <w:tcW w:w="4822" w:type="dxa"/>
          </w:tcPr>
          <w:p w14:paraId="555E00FC" w14:textId="77777777" w:rsidR="0023423B" w:rsidRDefault="00D0734C">
            <w:pPr>
              <w:pStyle w:val="TableParagraph"/>
              <w:spacing w:before="16"/>
              <w:ind w:left="50"/>
            </w:pPr>
            <w:r>
              <w:t>Lawnton</w:t>
            </w:r>
            <w:r>
              <w:rPr>
                <w:spacing w:val="-8"/>
              </w:rPr>
              <w:t xml:space="preserve"> </w:t>
            </w:r>
            <w:r>
              <w:t>Railway</w:t>
            </w:r>
            <w:r>
              <w:rPr>
                <w:spacing w:val="-6"/>
              </w:rPr>
              <w:t xml:space="preserve"> </w:t>
            </w:r>
            <w:r>
              <w:rPr>
                <w:spacing w:val="-2"/>
              </w:rPr>
              <w:t>Station</w:t>
            </w:r>
          </w:p>
        </w:tc>
        <w:tc>
          <w:tcPr>
            <w:tcW w:w="4162" w:type="dxa"/>
          </w:tcPr>
          <w:p w14:paraId="12589D2A" w14:textId="77777777" w:rsidR="0023423B" w:rsidRDefault="00D0734C">
            <w:pPr>
              <w:pStyle w:val="TableParagraph"/>
              <w:spacing w:before="16"/>
              <w:ind w:left="330"/>
            </w:pPr>
            <w:r>
              <w:t>Varsity</w:t>
            </w:r>
            <w:r>
              <w:rPr>
                <w:spacing w:val="-11"/>
              </w:rPr>
              <w:t xml:space="preserve"> </w:t>
            </w:r>
            <w:r>
              <w:t>Lakes</w:t>
            </w:r>
            <w:r>
              <w:rPr>
                <w:spacing w:val="-11"/>
              </w:rPr>
              <w:t xml:space="preserve"> </w:t>
            </w:r>
            <w:r>
              <w:t>Railway</w:t>
            </w:r>
            <w:r>
              <w:rPr>
                <w:spacing w:val="-11"/>
              </w:rPr>
              <w:t xml:space="preserve"> </w:t>
            </w:r>
            <w:r>
              <w:rPr>
                <w:spacing w:val="-2"/>
              </w:rPr>
              <w:t>Station</w:t>
            </w:r>
          </w:p>
        </w:tc>
      </w:tr>
      <w:tr w:rsidR="0023423B" w14:paraId="5402DB28" w14:textId="77777777">
        <w:trPr>
          <w:trHeight w:val="292"/>
        </w:trPr>
        <w:tc>
          <w:tcPr>
            <w:tcW w:w="4822" w:type="dxa"/>
          </w:tcPr>
          <w:p w14:paraId="3AA3F8EF" w14:textId="77777777" w:rsidR="0023423B" w:rsidRDefault="00D0734C">
            <w:pPr>
              <w:pStyle w:val="TableParagraph"/>
              <w:spacing w:before="16"/>
              <w:ind w:left="50"/>
            </w:pPr>
            <w:r>
              <w:t>Logan</w:t>
            </w:r>
            <w:r>
              <w:rPr>
                <w:spacing w:val="-5"/>
              </w:rPr>
              <w:t xml:space="preserve"> </w:t>
            </w:r>
            <w:proofErr w:type="spellStart"/>
            <w:r>
              <w:t>Hyperdome</w:t>
            </w:r>
            <w:proofErr w:type="spellEnd"/>
            <w:r>
              <w:rPr>
                <w:spacing w:val="-5"/>
              </w:rPr>
              <w:t xml:space="preserve"> </w:t>
            </w:r>
            <w:r>
              <w:t>Bus</w:t>
            </w:r>
            <w:r>
              <w:rPr>
                <w:spacing w:val="-6"/>
              </w:rPr>
              <w:t xml:space="preserve"> </w:t>
            </w:r>
            <w:r>
              <w:rPr>
                <w:spacing w:val="-2"/>
              </w:rPr>
              <w:t>Interchange</w:t>
            </w:r>
          </w:p>
        </w:tc>
        <w:tc>
          <w:tcPr>
            <w:tcW w:w="4162" w:type="dxa"/>
          </w:tcPr>
          <w:p w14:paraId="3F91B613" w14:textId="77777777" w:rsidR="0023423B" w:rsidRDefault="00D0734C">
            <w:pPr>
              <w:pStyle w:val="TableParagraph"/>
              <w:spacing w:before="16"/>
              <w:ind w:left="330"/>
            </w:pPr>
            <w:r>
              <w:t>Victoria</w:t>
            </w:r>
            <w:r>
              <w:rPr>
                <w:spacing w:val="-8"/>
              </w:rPr>
              <w:t xml:space="preserve"> </w:t>
            </w:r>
            <w:r>
              <w:t>Point</w:t>
            </w:r>
            <w:r>
              <w:rPr>
                <w:spacing w:val="-4"/>
              </w:rPr>
              <w:t xml:space="preserve"> </w:t>
            </w:r>
            <w:r>
              <w:t>Central</w:t>
            </w:r>
            <w:r>
              <w:rPr>
                <w:spacing w:val="-6"/>
              </w:rPr>
              <w:t xml:space="preserve"> </w:t>
            </w:r>
            <w:r>
              <w:t>Bus</w:t>
            </w:r>
            <w:r>
              <w:rPr>
                <w:spacing w:val="-5"/>
              </w:rPr>
              <w:t xml:space="preserve"> </w:t>
            </w:r>
            <w:r>
              <w:rPr>
                <w:spacing w:val="-2"/>
              </w:rPr>
              <w:t>Platform</w:t>
            </w:r>
          </w:p>
        </w:tc>
      </w:tr>
      <w:tr w:rsidR="0023423B" w14:paraId="6C594B7E" w14:textId="77777777">
        <w:trPr>
          <w:trHeight w:val="292"/>
        </w:trPr>
        <w:tc>
          <w:tcPr>
            <w:tcW w:w="4822" w:type="dxa"/>
          </w:tcPr>
          <w:p w14:paraId="0C9E68B9" w14:textId="77777777" w:rsidR="0023423B" w:rsidRDefault="00D0734C">
            <w:pPr>
              <w:pStyle w:val="TableParagraph"/>
              <w:spacing w:before="16"/>
              <w:ind w:left="50"/>
            </w:pPr>
            <w:r>
              <w:t>Loganlea</w:t>
            </w:r>
            <w:r>
              <w:rPr>
                <w:spacing w:val="-9"/>
              </w:rPr>
              <w:t xml:space="preserve"> </w:t>
            </w:r>
            <w:r>
              <w:t>Railway</w:t>
            </w:r>
            <w:r>
              <w:rPr>
                <w:spacing w:val="-8"/>
              </w:rPr>
              <w:t xml:space="preserve"> </w:t>
            </w:r>
            <w:r>
              <w:rPr>
                <w:spacing w:val="-2"/>
              </w:rPr>
              <w:t>Station</w:t>
            </w:r>
          </w:p>
        </w:tc>
        <w:tc>
          <w:tcPr>
            <w:tcW w:w="4162" w:type="dxa"/>
          </w:tcPr>
          <w:p w14:paraId="342436DB" w14:textId="77777777" w:rsidR="0023423B" w:rsidRDefault="00D0734C">
            <w:pPr>
              <w:pStyle w:val="TableParagraph"/>
              <w:spacing w:before="16"/>
              <w:ind w:left="330"/>
            </w:pPr>
            <w:r>
              <w:t>Willows</w:t>
            </w:r>
            <w:r>
              <w:rPr>
                <w:spacing w:val="-6"/>
              </w:rPr>
              <w:t xml:space="preserve"> </w:t>
            </w:r>
            <w:r>
              <w:t>Shopping</w:t>
            </w:r>
            <w:r>
              <w:rPr>
                <w:spacing w:val="-5"/>
              </w:rPr>
              <w:t xml:space="preserve"> </w:t>
            </w:r>
            <w:r>
              <w:t>Centre</w:t>
            </w:r>
            <w:r>
              <w:rPr>
                <w:spacing w:val="-6"/>
              </w:rPr>
              <w:t xml:space="preserve"> </w:t>
            </w:r>
            <w:r>
              <w:t>Bus</w:t>
            </w:r>
            <w:r>
              <w:rPr>
                <w:spacing w:val="-5"/>
              </w:rPr>
              <w:t xml:space="preserve"> </w:t>
            </w:r>
            <w:r>
              <w:rPr>
                <w:spacing w:val="-4"/>
              </w:rPr>
              <w:t>Stop</w:t>
            </w:r>
          </w:p>
        </w:tc>
      </w:tr>
      <w:tr w:rsidR="0023423B" w14:paraId="58B3E003" w14:textId="77777777">
        <w:trPr>
          <w:trHeight w:val="292"/>
        </w:trPr>
        <w:tc>
          <w:tcPr>
            <w:tcW w:w="4822" w:type="dxa"/>
          </w:tcPr>
          <w:p w14:paraId="38B21C1B" w14:textId="77777777" w:rsidR="0023423B" w:rsidRDefault="00D0734C">
            <w:pPr>
              <w:pStyle w:val="TableParagraph"/>
              <w:spacing w:before="16"/>
              <w:ind w:left="50"/>
            </w:pPr>
            <w:r>
              <w:t>Mango</w:t>
            </w:r>
            <w:r>
              <w:rPr>
                <w:spacing w:val="-6"/>
              </w:rPr>
              <w:t xml:space="preserve"> </w:t>
            </w:r>
            <w:r>
              <w:t>Hill</w:t>
            </w:r>
            <w:r>
              <w:rPr>
                <w:spacing w:val="-5"/>
              </w:rPr>
              <w:t xml:space="preserve"> </w:t>
            </w:r>
            <w:r>
              <w:t>East</w:t>
            </w:r>
            <w:r>
              <w:rPr>
                <w:spacing w:val="-5"/>
              </w:rPr>
              <w:t xml:space="preserve"> </w:t>
            </w:r>
            <w:r>
              <w:t>Railway</w:t>
            </w:r>
            <w:r>
              <w:rPr>
                <w:spacing w:val="-4"/>
              </w:rPr>
              <w:t xml:space="preserve"> </w:t>
            </w:r>
            <w:r>
              <w:rPr>
                <w:spacing w:val="-2"/>
              </w:rPr>
              <w:t>Station</w:t>
            </w:r>
          </w:p>
        </w:tc>
        <w:tc>
          <w:tcPr>
            <w:tcW w:w="4162" w:type="dxa"/>
          </w:tcPr>
          <w:p w14:paraId="23ED110D" w14:textId="77777777" w:rsidR="0023423B" w:rsidRDefault="00D0734C">
            <w:pPr>
              <w:pStyle w:val="TableParagraph"/>
              <w:spacing w:before="16"/>
              <w:ind w:left="330"/>
            </w:pPr>
            <w:r>
              <w:t>Woodridge</w:t>
            </w:r>
            <w:r>
              <w:rPr>
                <w:spacing w:val="-11"/>
              </w:rPr>
              <w:t xml:space="preserve"> </w:t>
            </w:r>
            <w:r>
              <w:t>Railway</w:t>
            </w:r>
            <w:r>
              <w:rPr>
                <w:spacing w:val="-10"/>
              </w:rPr>
              <w:t xml:space="preserve"> </w:t>
            </w:r>
            <w:r>
              <w:rPr>
                <w:spacing w:val="-2"/>
              </w:rPr>
              <w:t>Station</w:t>
            </w:r>
          </w:p>
        </w:tc>
      </w:tr>
      <w:tr w:rsidR="0023423B" w14:paraId="39B2C645" w14:textId="77777777">
        <w:trPr>
          <w:trHeight w:val="292"/>
        </w:trPr>
        <w:tc>
          <w:tcPr>
            <w:tcW w:w="4822" w:type="dxa"/>
          </w:tcPr>
          <w:p w14:paraId="07A5A717" w14:textId="77777777" w:rsidR="0023423B" w:rsidRDefault="00D0734C">
            <w:pPr>
              <w:pStyle w:val="TableParagraph"/>
              <w:spacing w:before="16"/>
              <w:ind w:left="50"/>
            </w:pPr>
            <w:r>
              <w:t>Mango</w:t>
            </w:r>
            <w:r>
              <w:rPr>
                <w:spacing w:val="-7"/>
              </w:rPr>
              <w:t xml:space="preserve"> </w:t>
            </w:r>
            <w:r>
              <w:t>Hill</w:t>
            </w:r>
            <w:r>
              <w:rPr>
                <w:spacing w:val="-6"/>
              </w:rPr>
              <w:t xml:space="preserve"> </w:t>
            </w:r>
            <w:r>
              <w:t>Railway</w:t>
            </w:r>
            <w:r>
              <w:rPr>
                <w:spacing w:val="-5"/>
              </w:rPr>
              <w:t xml:space="preserve"> </w:t>
            </w:r>
            <w:r>
              <w:rPr>
                <w:spacing w:val="-2"/>
              </w:rPr>
              <w:t>Station</w:t>
            </w:r>
          </w:p>
        </w:tc>
        <w:tc>
          <w:tcPr>
            <w:tcW w:w="4162" w:type="dxa"/>
          </w:tcPr>
          <w:p w14:paraId="7907C238" w14:textId="77777777" w:rsidR="0023423B" w:rsidRDefault="00D0734C">
            <w:pPr>
              <w:pStyle w:val="TableParagraph"/>
              <w:spacing w:before="16"/>
              <w:ind w:left="330"/>
            </w:pPr>
            <w:proofErr w:type="spellStart"/>
            <w:r>
              <w:t>Woolloongabba</w:t>
            </w:r>
            <w:proofErr w:type="spellEnd"/>
            <w:r>
              <w:rPr>
                <w:spacing w:val="-10"/>
              </w:rPr>
              <w:t xml:space="preserve"> </w:t>
            </w:r>
            <w:r>
              <w:t>Bus</w:t>
            </w:r>
            <w:r>
              <w:rPr>
                <w:spacing w:val="-9"/>
              </w:rPr>
              <w:t xml:space="preserve"> </w:t>
            </w:r>
            <w:r>
              <w:rPr>
                <w:spacing w:val="-2"/>
              </w:rPr>
              <w:t>Platform</w:t>
            </w:r>
          </w:p>
        </w:tc>
      </w:tr>
      <w:tr w:rsidR="0023423B" w14:paraId="739DDC87" w14:textId="77777777">
        <w:trPr>
          <w:trHeight w:val="292"/>
        </w:trPr>
        <w:tc>
          <w:tcPr>
            <w:tcW w:w="4822" w:type="dxa"/>
          </w:tcPr>
          <w:p w14:paraId="1A6D1C83" w14:textId="77777777" w:rsidR="0023423B" w:rsidRDefault="00D0734C">
            <w:pPr>
              <w:pStyle w:val="TableParagraph"/>
              <w:spacing w:before="16"/>
              <w:ind w:left="50"/>
            </w:pPr>
            <w:r>
              <w:t>Manly</w:t>
            </w:r>
            <w:r>
              <w:rPr>
                <w:spacing w:val="-6"/>
              </w:rPr>
              <w:t xml:space="preserve"> </w:t>
            </w:r>
            <w:r>
              <w:t>Railway</w:t>
            </w:r>
            <w:r>
              <w:rPr>
                <w:spacing w:val="-6"/>
              </w:rPr>
              <w:t xml:space="preserve"> </w:t>
            </w:r>
            <w:r>
              <w:rPr>
                <w:spacing w:val="-2"/>
              </w:rPr>
              <w:t>Station</w:t>
            </w:r>
          </w:p>
        </w:tc>
        <w:tc>
          <w:tcPr>
            <w:tcW w:w="4162" w:type="dxa"/>
          </w:tcPr>
          <w:p w14:paraId="66EB8017" w14:textId="77777777" w:rsidR="0023423B" w:rsidRDefault="00D0734C">
            <w:pPr>
              <w:pStyle w:val="TableParagraph"/>
              <w:spacing w:before="16"/>
              <w:ind w:left="330"/>
            </w:pPr>
            <w:r>
              <w:t>Wynnum</w:t>
            </w:r>
            <w:r>
              <w:rPr>
                <w:spacing w:val="-8"/>
              </w:rPr>
              <w:t xml:space="preserve"> </w:t>
            </w:r>
            <w:r>
              <w:t>Central</w:t>
            </w:r>
            <w:r>
              <w:rPr>
                <w:spacing w:val="-9"/>
              </w:rPr>
              <w:t xml:space="preserve"> </w:t>
            </w:r>
            <w:r>
              <w:t>Railway</w:t>
            </w:r>
            <w:r>
              <w:rPr>
                <w:spacing w:val="-5"/>
              </w:rPr>
              <w:t xml:space="preserve"> </w:t>
            </w:r>
            <w:r>
              <w:rPr>
                <w:spacing w:val="-2"/>
              </w:rPr>
              <w:t>Station</w:t>
            </w:r>
          </w:p>
        </w:tc>
      </w:tr>
      <w:tr w:rsidR="0023423B" w14:paraId="53FB94C7" w14:textId="77777777">
        <w:trPr>
          <w:trHeight w:val="269"/>
        </w:trPr>
        <w:tc>
          <w:tcPr>
            <w:tcW w:w="4822" w:type="dxa"/>
          </w:tcPr>
          <w:p w14:paraId="0A220FA5" w14:textId="77777777" w:rsidR="0023423B" w:rsidRDefault="00D0734C">
            <w:pPr>
              <w:pStyle w:val="TableParagraph"/>
              <w:spacing w:before="16" w:line="233" w:lineRule="exact"/>
              <w:ind w:left="50"/>
            </w:pPr>
            <w:r>
              <w:t>Maroochydore</w:t>
            </w:r>
            <w:r>
              <w:rPr>
                <w:spacing w:val="-8"/>
              </w:rPr>
              <w:t xml:space="preserve"> </w:t>
            </w:r>
            <w:r>
              <w:t>Bus</w:t>
            </w:r>
            <w:r>
              <w:rPr>
                <w:spacing w:val="-5"/>
              </w:rPr>
              <w:t xml:space="preserve"> </w:t>
            </w:r>
            <w:r>
              <w:rPr>
                <w:spacing w:val="-2"/>
              </w:rPr>
              <w:t>Platform</w:t>
            </w:r>
          </w:p>
        </w:tc>
        <w:tc>
          <w:tcPr>
            <w:tcW w:w="4162" w:type="dxa"/>
          </w:tcPr>
          <w:p w14:paraId="57BEF64C" w14:textId="77777777" w:rsidR="0023423B" w:rsidRDefault="00D0734C">
            <w:pPr>
              <w:pStyle w:val="TableParagraph"/>
              <w:spacing w:before="16" w:line="233" w:lineRule="exact"/>
              <w:ind w:left="330"/>
            </w:pPr>
            <w:proofErr w:type="spellStart"/>
            <w:r>
              <w:rPr>
                <w:spacing w:val="-2"/>
              </w:rPr>
              <w:t>Yeronga</w:t>
            </w:r>
            <w:proofErr w:type="spellEnd"/>
            <w:r>
              <w:rPr>
                <w:spacing w:val="-4"/>
              </w:rPr>
              <w:t xml:space="preserve"> </w:t>
            </w:r>
            <w:r>
              <w:rPr>
                <w:spacing w:val="-2"/>
              </w:rPr>
              <w:t>Railway Station</w:t>
            </w:r>
          </w:p>
        </w:tc>
      </w:tr>
    </w:tbl>
    <w:p w14:paraId="758787F5" w14:textId="77777777" w:rsidR="0023423B" w:rsidRDefault="0023423B">
      <w:pPr>
        <w:spacing w:line="233" w:lineRule="exact"/>
        <w:sectPr w:rsidR="0023423B">
          <w:pgSz w:w="11910" w:h="16840"/>
          <w:pgMar w:top="1300" w:right="700" w:bottom="720" w:left="500" w:header="401" w:footer="523" w:gutter="0"/>
          <w:cols w:space="720"/>
        </w:sectPr>
      </w:pPr>
    </w:p>
    <w:p w14:paraId="6B77B0E5" w14:textId="77777777" w:rsidR="0023423B" w:rsidRDefault="00D0734C">
      <w:pPr>
        <w:pStyle w:val="Heading1"/>
      </w:pPr>
      <w:bookmarkStart w:id="22" w:name="Key_highlights_for_2023-24"/>
      <w:bookmarkStart w:id="23" w:name="_bookmark11"/>
      <w:bookmarkEnd w:id="22"/>
      <w:bookmarkEnd w:id="23"/>
      <w:r>
        <w:lastRenderedPageBreak/>
        <w:t>Key</w:t>
      </w:r>
      <w:r>
        <w:rPr>
          <w:spacing w:val="-6"/>
        </w:rPr>
        <w:t xml:space="preserve"> </w:t>
      </w:r>
      <w:r>
        <w:t>highlights</w:t>
      </w:r>
      <w:r>
        <w:rPr>
          <w:spacing w:val="-5"/>
        </w:rPr>
        <w:t xml:space="preserve"> </w:t>
      </w:r>
      <w:r>
        <w:t>for</w:t>
      </w:r>
      <w:r>
        <w:rPr>
          <w:spacing w:val="-5"/>
        </w:rPr>
        <w:t xml:space="preserve"> </w:t>
      </w:r>
      <w:r>
        <w:t>2023-</w:t>
      </w:r>
      <w:r>
        <w:rPr>
          <w:spacing w:val="-5"/>
        </w:rPr>
        <w:t>24</w:t>
      </w:r>
    </w:p>
    <w:p w14:paraId="69CA3ACC" w14:textId="77777777" w:rsidR="0023423B" w:rsidRDefault="00D0734C">
      <w:pPr>
        <w:pStyle w:val="BodyText"/>
        <w:spacing w:before="118"/>
        <w:ind w:left="798" w:right="496"/>
      </w:pPr>
      <w:r>
        <w:t>This</w:t>
      </w:r>
      <w:r>
        <w:rPr>
          <w:spacing w:val="-3"/>
        </w:rPr>
        <w:t xml:space="preserve"> </w:t>
      </w:r>
      <w:r>
        <w:t>section</w:t>
      </w:r>
      <w:r>
        <w:rPr>
          <w:spacing w:val="-6"/>
        </w:rPr>
        <w:t xml:space="preserve"> </w:t>
      </w:r>
      <w:r>
        <w:t>reports</w:t>
      </w:r>
      <w:r>
        <w:rPr>
          <w:spacing w:val="-6"/>
        </w:rPr>
        <w:t xml:space="preserve"> </w:t>
      </w:r>
      <w:r>
        <w:t>on</w:t>
      </w:r>
      <w:r>
        <w:rPr>
          <w:spacing w:val="-6"/>
        </w:rPr>
        <w:t xml:space="preserve"> </w:t>
      </w:r>
      <w:r>
        <w:t>the</w:t>
      </w:r>
      <w:r>
        <w:rPr>
          <w:spacing w:val="-4"/>
        </w:rPr>
        <w:t xml:space="preserve"> </w:t>
      </w:r>
      <w:r>
        <w:t>objectives</w:t>
      </w:r>
      <w:r>
        <w:rPr>
          <w:spacing w:val="-3"/>
        </w:rPr>
        <w:t xml:space="preserve"> </w:t>
      </w:r>
      <w:r>
        <w:t>of</w:t>
      </w:r>
      <w:r>
        <w:rPr>
          <w:spacing w:val="-4"/>
        </w:rPr>
        <w:t xml:space="preserve"> </w:t>
      </w:r>
      <w:r>
        <w:t>the</w:t>
      </w:r>
      <w:r>
        <w:rPr>
          <w:spacing w:val="-6"/>
        </w:rPr>
        <w:t xml:space="preserve"> </w:t>
      </w:r>
      <w:r>
        <w:t>QPS</w:t>
      </w:r>
      <w:r>
        <w:rPr>
          <w:spacing w:val="-6"/>
        </w:rPr>
        <w:t xml:space="preserve"> </w:t>
      </w:r>
      <w:r>
        <w:t>Strategic</w:t>
      </w:r>
      <w:r>
        <w:rPr>
          <w:spacing w:val="-3"/>
        </w:rPr>
        <w:t xml:space="preserve"> </w:t>
      </w:r>
      <w:r>
        <w:t>Plan</w:t>
      </w:r>
      <w:r>
        <w:rPr>
          <w:spacing w:val="-4"/>
        </w:rPr>
        <w:t xml:space="preserve"> </w:t>
      </w:r>
      <w:r>
        <w:t>2023-2027.</w:t>
      </w:r>
      <w:r>
        <w:rPr>
          <w:spacing w:val="-7"/>
        </w:rPr>
        <w:t xml:space="preserve"> </w:t>
      </w:r>
      <w:r>
        <w:t>To</w:t>
      </w:r>
      <w:r>
        <w:rPr>
          <w:spacing w:val="-4"/>
        </w:rPr>
        <w:t xml:space="preserve"> </w:t>
      </w:r>
      <w:r>
        <w:t>drive</w:t>
      </w:r>
      <w:r>
        <w:rPr>
          <w:spacing w:val="-4"/>
        </w:rPr>
        <w:t xml:space="preserve"> </w:t>
      </w:r>
      <w:r>
        <w:t>delivery</w:t>
      </w:r>
      <w:r>
        <w:rPr>
          <w:spacing w:val="-6"/>
        </w:rPr>
        <w:t xml:space="preserve"> </w:t>
      </w:r>
      <w:r>
        <w:t>of its objectives, the QPS focuses on four main strategies to make Queensland the safest state:</w:t>
      </w:r>
    </w:p>
    <w:p w14:paraId="0E3E9CD2" w14:textId="77777777" w:rsidR="0023423B" w:rsidRDefault="00D0734C">
      <w:pPr>
        <w:pStyle w:val="ListParagraph"/>
        <w:numPr>
          <w:ilvl w:val="1"/>
          <w:numId w:val="72"/>
        </w:numPr>
        <w:tabs>
          <w:tab w:val="left" w:pos="1079"/>
          <w:tab w:val="left" w:pos="1081"/>
        </w:tabs>
        <w:spacing w:before="124" w:line="237" w:lineRule="auto"/>
        <w:ind w:left="1081" w:right="1500" w:hanging="284"/>
      </w:pPr>
      <w:r>
        <w:rPr>
          <w:i/>
        </w:rPr>
        <w:t>Our</w:t>
      </w:r>
      <w:r>
        <w:rPr>
          <w:i/>
          <w:spacing w:val="-3"/>
        </w:rPr>
        <w:t xml:space="preserve"> </w:t>
      </w:r>
      <w:r>
        <w:rPr>
          <w:i/>
        </w:rPr>
        <w:t>people</w:t>
      </w:r>
      <w:r>
        <w:rPr>
          <w:i/>
          <w:spacing w:val="-1"/>
        </w:rPr>
        <w:t xml:space="preserve"> </w:t>
      </w:r>
      <w:r>
        <w:t>to</w:t>
      </w:r>
      <w:r>
        <w:rPr>
          <w:spacing w:val="-4"/>
        </w:rPr>
        <w:t xml:space="preserve"> </w:t>
      </w:r>
      <w:r>
        <w:t>build</w:t>
      </w:r>
      <w:r>
        <w:rPr>
          <w:spacing w:val="-2"/>
        </w:rPr>
        <w:t xml:space="preserve"> </w:t>
      </w:r>
      <w:r>
        <w:t>a</w:t>
      </w:r>
      <w:r>
        <w:rPr>
          <w:spacing w:val="-4"/>
        </w:rPr>
        <w:t xml:space="preserve"> </w:t>
      </w:r>
      <w:r>
        <w:t>connected,</w:t>
      </w:r>
      <w:r>
        <w:rPr>
          <w:spacing w:val="-2"/>
        </w:rPr>
        <w:t xml:space="preserve"> </w:t>
      </w:r>
      <w:r>
        <w:t>engaged</w:t>
      </w:r>
      <w:r>
        <w:rPr>
          <w:spacing w:val="-2"/>
        </w:rPr>
        <w:t xml:space="preserve"> </w:t>
      </w:r>
      <w:r>
        <w:t>and</w:t>
      </w:r>
      <w:r>
        <w:rPr>
          <w:spacing w:val="-4"/>
        </w:rPr>
        <w:t xml:space="preserve"> </w:t>
      </w:r>
      <w:r>
        <w:t>job-ready</w:t>
      </w:r>
      <w:r>
        <w:rPr>
          <w:spacing w:val="-4"/>
        </w:rPr>
        <w:t xml:space="preserve"> </w:t>
      </w:r>
      <w:r>
        <w:t>workforce, with</w:t>
      </w:r>
      <w:r>
        <w:rPr>
          <w:spacing w:val="-4"/>
        </w:rPr>
        <w:t xml:space="preserve"> </w:t>
      </w:r>
      <w:r>
        <w:t>the</w:t>
      </w:r>
      <w:r>
        <w:rPr>
          <w:spacing w:val="-2"/>
        </w:rPr>
        <w:t xml:space="preserve"> </w:t>
      </w:r>
      <w:r>
        <w:t xml:space="preserve">health, wellbeing and safety of our people a </w:t>
      </w:r>
      <w:proofErr w:type="gramStart"/>
      <w:r>
        <w:t>priority</w:t>
      </w:r>
      <w:proofErr w:type="gramEnd"/>
    </w:p>
    <w:p w14:paraId="1312EFAC" w14:textId="77777777" w:rsidR="0023423B" w:rsidRDefault="00D0734C">
      <w:pPr>
        <w:pStyle w:val="ListParagraph"/>
        <w:numPr>
          <w:ilvl w:val="1"/>
          <w:numId w:val="72"/>
        </w:numPr>
        <w:tabs>
          <w:tab w:val="left" w:pos="1079"/>
          <w:tab w:val="left" w:pos="1081"/>
        </w:tabs>
        <w:spacing w:before="124" w:line="237" w:lineRule="auto"/>
        <w:ind w:left="1081" w:right="594" w:hanging="284"/>
      </w:pPr>
      <w:r>
        <w:rPr>
          <w:i/>
        </w:rPr>
        <w:t>Our</w:t>
      </w:r>
      <w:r>
        <w:rPr>
          <w:i/>
          <w:spacing w:val="-3"/>
        </w:rPr>
        <w:t xml:space="preserve"> </w:t>
      </w:r>
      <w:r>
        <w:rPr>
          <w:i/>
        </w:rPr>
        <w:t>relationships</w:t>
      </w:r>
      <w:r>
        <w:rPr>
          <w:i/>
          <w:spacing w:val="-3"/>
        </w:rPr>
        <w:t xml:space="preserve"> </w:t>
      </w:r>
      <w:r>
        <w:t>to</w:t>
      </w:r>
      <w:r>
        <w:rPr>
          <w:spacing w:val="-4"/>
        </w:rPr>
        <w:t xml:space="preserve"> </w:t>
      </w:r>
      <w:r>
        <w:t>create</w:t>
      </w:r>
      <w:r>
        <w:rPr>
          <w:spacing w:val="-2"/>
        </w:rPr>
        <w:t xml:space="preserve"> </w:t>
      </w:r>
      <w:r>
        <w:t>a</w:t>
      </w:r>
      <w:r>
        <w:rPr>
          <w:spacing w:val="-4"/>
        </w:rPr>
        <w:t xml:space="preserve"> </w:t>
      </w:r>
      <w:r>
        <w:t>safer</w:t>
      </w:r>
      <w:r>
        <w:rPr>
          <w:spacing w:val="-3"/>
        </w:rPr>
        <w:t xml:space="preserve"> </w:t>
      </w:r>
      <w:r>
        <w:t>community</w:t>
      </w:r>
      <w:r>
        <w:rPr>
          <w:spacing w:val="-4"/>
        </w:rPr>
        <w:t xml:space="preserve"> </w:t>
      </w:r>
      <w:r>
        <w:t>and</w:t>
      </w:r>
      <w:r>
        <w:rPr>
          <w:spacing w:val="-2"/>
        </w:rPr>
        <w:t xml:space="preserve"> </w:t>
      </w:r>
      <w:r>
        <w:t>provide</w:t>
      </w:r>
      <w:r>
        <w:rPr>
          <w:spacing w:val="-2"/>
        </w:rPr>
        <w:t xml:space="preserve"> </w:t>
      </w:r>
      <w:r>
        <w:t>better</w:t>
      </w:r>
      <w:r>
        <w:rPr>
          <w:spacing w:val="-3"/>
        </w:rPr>
        <w:t xml:space="preserve"> </w:t>
      </w:r>
      <w:r>
        <w:t>services</w:t>
      </w:r>
      <w:r>
        <w:rPr>
          <w:spacing w:val="-4"/>
        </w:rPr>
        <w:t xml:space="preserve"> </w:t>
      </w:r>
      <w:r>
        <w:t>through</w:t>
      </w:r>
      <w:r>
        <w:rPr>
          <w:spacing w:val="-2"/>
        </w:rPr>
        <w:t xml:space="preserve"> </w:t>
      </w:r>
      <w:r>
        <w:t xml:space="preserve">connected and engaged </w:t>
      </w:r>
      <w:proofErr w:type="gramStart"/>
      <w:r>
        <w:t>relationships</w:t>
      </w:r>
      <w:proofErr w:type="gramEnd"/>
    </w:p>
    <w:p w14:paraId="5881429E" w14:textId="77777777" w:rsidR="0023423B" w:rsidRDefault="00D0734C">
      <w:pPr>
        <w:pStyle w:val="ListParagraph"/>
        <w:numPr>
          <w:ilvl w:val="1"/>
          <w:numId w:val="72"/>
        </w:numPr>
        <w:tabs>
          <w:tab w:val="left" w:pos="1080"/>
          <w:tab w:val="left" w:pos="1082"/>
        </w:tabs>
        <w:spacing w:before="123" w:line="237" w:lineRule="auto"/>
        <w:ind w:left="1082" w:right="743" w:hanging="284"/>
      </w:pPr>
      <w:r>
        <w:rPr>
          <w:i/>
        </w:rPr>
        <w:t xml:space="preserve">Our commitment </w:t>
      </w:r>
      <w:r>
        <w:t>to embrace new ideas and innovation to strengthen our capability to prevent,</w:t>
      </w:r>
      <w:r>
        <w:rPr>
          <w:spacing w:val="-1"/>
        </w:rPr>
        <w:t xml:space="preserve"> </w:t>
      </w:r>
      <w:r>
        <w:t>disrupt,</w:t>
      </w:r>
      <w:r>
        <w:rPr>
          <w:spacing w:val="-4"/>
        </w:rPr>
        <w:t xml:space="preserve"> </w:t>
      </w:r>
      <w:r>
        <w:t>respond</w:t>
      </w:r>
      <w:r>
        <w:rPr>
          <w:spacing w:val="-4"/>
        </w:rPr>
        <w:t xml:space="preserve"> </w:t>
      </w:r>
      <w:r>
        <w:t>to</w:t>
      </w:r>
      <w:r>
        <w:rPr>
          <w:spacing w:val="-4"/>
        </w:rPr>
        <w:t xml:space="preserve"> </w:t>
      </w:r>
      <w:r>
        <w:t>and</w:t>
      </w:r>
      <w:r>
        <w:rPr>
          <w:spacing w:val="-3"/>
        </w:rPr>
        <w:t xml:space="preserve"> </w:t>
      </w:r>
      <w:r>
        <w:t>investigate</w:t>
      </w:r>
      <w:r>
        <w:rPr>
          <w:spacing w:val="-4"/>
        </w:rPr>
        <w:t xml:space="preserve"> </w:t>
      </w:r>
      <w:r>
        <w:t>crime</w:t>
      </w:r>
      <w:r>
        <w:rPr>
          <w:spacing w:val="-6"/>
        </w:rPr>
        <w:t xml:space="preserve"> </w:t>
      </w:r>
      <w:r>
        <w:t>and</w:t>
      </w:r>
      <w:r>
        <w:rPr>
          <w:spacing w:val="-3"/>
        </w:rPr>
        <w:t xml:space="preserve"> </w:t>
      </w:r>
      <w:r>
        <w:t>deliver</w:t>
      </w:r>
      <w:r>
        <w:rPr>
          <w:spacing w:val="-1"/>
        </w:rPr>
        <w:t xml:space="preserve"> </w:t>
      </w:r>
      <w:r>
        <w:t>safe</w:t>
      </w:r>
      <w:r>
        <w:rPr>
          <w:spacing w:val="-3"/>
        </w:rPr>
        <w:t xml:space="preserve"> </w:t>
      </w:r>
      <w:r>
        <w:t>and</w:t>
      </w:r>
      <w:r>
        <w:rPr>
          <w:spacing w:val="-4"/>
        </w:rPr>
        <w:t xml:space="preserve"> </w:t>
      </w:r>
      <w:r>
        <w:t>secure</w:t>
      </w:r>
      <w:r>
        <w:rPr>
          <w:spacing w:val="-3"/>
        </w:rPr>
        <w:t xml:space="preserve"> </w:t>
      </w:r>
      <w:proofErr w:type="gramStart"/>
      <w:r>
        <w:t>communities</w:t>
      </w:r>
      <w:proofErr w:type="gramEnd"/>
    </w:p>
    <w:p w14:paraId="71E59CE2" w14:textId="77777777" w:rsidR="0023423B" w:rsidRDefault="00D0734C">
      <w:pPr>
        <w:pStyle w:val="ListParagraph"/>
        <w:numPr>
          <w:ilvl w:val="1"/>
          <w:numId w:val="72"/>
        </w:numPr>
        <w:tabs>
          <w:tab w:val="left" w:pos="1081"/>
        </w:tabs>
        <w:spacing w:before="122"/>
        <w:ind w:left="1081" w:hanging="282"/>
      </w:pPr>
      <w:r>
        <w:rPr>
          <w:i/>
        </w:rPr>
        <w:t>Our</w:t>
      </w:r>
      <w:r>
        <w:rPr>
          <w:i/>
          <w:spacing w:val="-4"/>
        </w:rPr>
        <w:t xml:space="preserve"> </w:t>
      </w:r>
      <w:r>
        <w:rPr>
          <w:i/>
        </w:rPr>
        <w:t>community</w:t>
      </w:r>
      <w:r>
        <w:rPr>
          <w:i/>
          <w:spacing w:val="-4"/>
        </w:rPr>
        <w:t xml:space="preserve"> </w:t>
      </w:r>
      <w:r>
        <w:t>to</w:t>
      </w:r>
      <w:r>
        <w:rPr>
          <w:spacing w:val="-3"/>
        </w:rPr>
        <w:t xml:space="preserve"> </w:t>
      </w:r>
      <w:r>
        <w:t>build</w:t>
      </w:r>
      <w:r>
        <w:rPr>
          <w:spacing w:val="-3"/>
        </w:rPr>
        <w:t xml:space="preserve"> </w:t>
      </w:r>
      <w:r>
        <w:t>a</w:t>
      </w:r>
      <w:r>
        <w:rPr>
          <w:spacing w:val="-5"/>
        </w:rPr>
        <w:t xml:space="preserve"> </w:t>
      </w:r>
      <w:r>
        <w:t>safer</w:t>
      </w:r>
      <w:r>
        <w:rPr>
          <w:spacing w:val="-3"/>
        </w:rPr>
        <w:t xml:space="preserve"> </w:t>
      </w:r>
      <w:r>
        <w:rPr>
          <w:spacing w:val="-2"/>
        </w:rPr>
        <w:t>Queensland.</w:t>
      </w:r>
    </w:p>
    <w:p w14:paraId="10C0831D" w14:textId="77777777" w:rsidR="0023423B" w:rsidRDefault="00D0734C">
      <w:pPr>
        <w:pStyle w:val="BodyText"/>
        <w:spacing w:before="117"/>
        <w:ind w:left="799" w:right="496"/>
      </w:pPr>
      <w:r>
        <w:t>The below is a snapshot of the key performance highlights from 2023-24 and is not representative of all work undertaken during the reporting period. For more information and to keep</w:t>
      </w:r>
      <w:r>
        <w:rPr>
          <w:spacing w:val="-1"/>
        </w:rPr>
        <w:t xml:space="preserve"> </w:t>
      </w:r>
      <w:r>
        <w:t>up</w:t>
      </w:r>
      <w:r>
        <w:rPr>
          <w:spacing w:val="-3"/>
        </w:rPr>
        <w:t xml:space="preserve"> </w:t>
      </w:r>
      <w:r>
        <w:t>to</w:t>
      </w:r>
      <w:r>
        <w:rPr>
          <w:spacing w:val="-1"/>
        </w:rPr>
        <w:t xml:space="preserve"> </w:t>
      </w:r>
      <w:r>
        <w:t>date</w:t>
      </w:r>
      <w:r>
        <w:rPr>
          <w:spacing w:val="-1"/>
        </w:rPr>
        <w:t xml:space="preserve"> </w:t>
      </w:r>
      <w:r>
        <w:t>with</w:t>
      </w:r>
      <w:r>
        <w:rPr>
          <w:spacing w:val="-5"/>
        </w:rPr>
        <w:t xml:space="preserve"> </w:t>
      </w:r>
      <w:r>
        <w:t>QPS</w:t>
      </w:r>
      <w:r>
        <w:rPr>
          <w:spacing w:val="-1"/>
        </w:rPr>
        <w:t xml:space="preserve"> </w:t>
      </w:r>
      <w:r>
        <w:t>news,</w:t>
      </w:r>
      <w:r>
        <w:rPr>
          <w:spacing w:val="-2"/>
        </w:rPr>
        <w:t xml:space="preserve"> </w:t>
      </w:r>
      <w:r>
        <w:t>follow</w:t>
      </w:r>
      <w:r>
        <w:rPr>
          <w:spacing w:val="-1"/>
        </w:rPr>
        <w:t xml:space="preserve"> </w:t>
      </w:r>
      <w:r>
        <w:t>QPS</w:t>
      </w:r>
      <w:r>
        <w:rPr>
          <w:spacing w:val="-3"/>
        </w:rPr>
        <w:t xml:space="preserve"> </w:t>
      </w:r>
      <w:r>
        <w:t>on</w:t>
      </w:r>
      <w:r>
        <w:rPr>
          <w:spacing w:val="-1"/>
        </w:rPr>
        <w:t xml:space="preserve"> </w:t>
      </w:r>
      <w:r>
        <w:t>social</w:t>
      </w:r>
      <w:r>
        <w:rPr>
          <w:spacing w:val="-1"/>
        </w:rPr>
        <w:t xml:space="preserve"> </w:t>
      </w:r>
      <w:r>
        <w:t>media</w:t>
      </w:r>
      <w:r>
        <w:rPr>
          <w:spacing w:val="-1"/>
        </w:rPr>
        <w:t xml:space="preserve"> </w:t>
      </w:r>
      <w:r>
        <w:t>or</w:t>
      </w:r>
      <w:r>
        <w:rPr>
          <w:spacing w:val="-2"/>
        </w:rPr>
        <w:t xml:space="preserve"> </w:t>
      </w:r>
      <w:r>
        <w:t>the</w:t>
      </w:r>
      <w:r>
        <w:rPr>
          <w:spacing w:val="-5"/>
        </w:rPr>
        <w:t xml:space="preserve"> </w:t>
      </w:r>
      <w:proofErr w:type="spellStart"/>
      <w:r>
        <w:t>mypolice</w:t>
      </w:r>
      <w:proofErr w:type="spellEnd"/>
      <w:r>
        <w:rPr>
          <w:spacing w:val="-1"/>
        </w:rPr>
        <w:t xml:space="preserve"> </w:t>
      </w:r>
      <w:r>
        <w:t>blog</w:t>
      </w:r>
      <w:r>
        <w:rPr>
          <w:spacing w:val="-1"/>
        </w:rPr>
        <w:t xml:space="preserve"> </w:t>
      </w:r>
      <w:r>
        <w:t>refer</w:t>
      </w:r>
      <w:r>
        <w:rPr>
          <w:spacing w:val="-2"/>
        </w:rPr>
        <w:t xml:space="preserve"> </w:t>
      </w:r>
      <w:r>
        <w:t>to</w:t>
      </w:r>
      <w:r>
        <w:rPr>
          <w:spacing w:val="-3"/>
        </w:rPr>
        <w:t xml:space="preserve"> </w:t>
      </w:r>
      <w:r>
        <w:t xml:space="preserve">page </w:t>
      </w:r>
      <w:r>
        <w:rPr>
          <w:spacing w:val="-4"/>
        </w:rPr>
        <w:t>one.</w:t>
      </w:r>
    </w:p>
    <w:p w14:paraId="4472B07F" w14:textId="77777777" w:rsidR="0023423B" w:rsidRDefault="00D0734C">
      <w:pPr>
        <w:pStyle w:val="Heading6"/>
        <w:spacing w:before="118"/>
        <w:ind w:left="799"/>
      </w:pPr>
      <w:r>
        <w:t>The</w:t>
      </w:r>
      <w:r>
        <w:rPr>
          <w:spacing w:val="-4"/>
        </w:rPr>
        <w:t xml:space="preserve"> </w:t>
      </w:r>
      <w:r>
        <w:t>QPS</w:t>
      </w:r>
      <w:r>
        <w:rPr>
          <w:spacing w:val="-4"/>
        </w:rPr>
        <w:t xml:space="preserve"> </w:t>
      </w:r>
      <w:r>
        <w:t>celebrates</w:t>
      </w:r>
      <w:r>
        <w:rPr>
          <w:spacing w:val="-4"/>
        </w:rPr>
        <w:t xml:space="preserve"> </w:t>
      </w:r>
      <w:r>
        <w:t>160</w:t>
      </w:r>
      <w:r>
        <w:rPr>
          <w:spacing w:val="-3"/>
        </w:rPr>
        <w:t xml:space="preserve"> </w:t>
      </w:r>
      <w:proofErr w:type="gramStart"/>
      <w:r>
        <w:rPr>
          <w:spacing w:val="-2"/>
        </w:rPr>
        <w:t>years</w:t>
      </w:r>
      <w:proofErr w:type="gramEnd"/>
    </w:p>
    <w:p w14:paraId="7EE9E47B" w14:textId="77777777" w:rsidR="0023423B" w:rsidRDefault="00D0734C">
      <w:pPr>
        <w:pStyle w:val="BodyText"/>
        <w:spacing w:before="122"/>
        <w:ind w:left="799" w:right="496"/>
      </w:pPr>
      <w:r>
        <w:t>On</w:t>
      </w:r>
      <w:r>
        <w:rPr>
          <w:spacing w:val="-4"/>
        </w:rPr>
        <w:t xml:space="preserve"> </w:t>
      </w:r>
      <w:r>
        <w:t>1</w:t>
      </w:r>
      <w:r>
        <w:rPr>
          <w:spacing w:val="-6"/>
        </w:rPr>
        <w:t xml:space="preserve"> </w:t>
      </w:r>
      <w:r>
        <w:t>January</w:t>
      </w:r>
      <w:r>
        <w:rPr>
          <w:spacing w:val="-3"/>
        </w:rPr>
        <w:t xml:space="preserve"> </w:t>
      </w:r>
      <w:r>
        <w:t>1864,</w:t>
      </w:r>
      <w:r>
        <w:rPr>
          <w:spacing w:val="-2"/>
        </w:rPr>
        <w:t xml:space="preserve"> </w:t>
      </w:r>
      <w:r>
        <w:t>Lieutenant</w:t>
      </w:r>
      <w:r>
        <w:rPr>
          <w:spacing w:val="-4"/>
        </w:rPr>
        <w:t xml:space="preserve"> </w:t>
      </w:r>
      <w:r>
        <w:t>David</w:t>
      </w:r>
      <w:r>
        <w:rPr>
          <w:spacing w:val="-9"/>
        </w:rPr>
        <w:t xml:space="preserve"> </w:t>
      </w:r>
      <w:r>
        <w:t>Thompson</w:t>
      </w:r>
      <w:r>
        <w:rPr>
          <w:spacing w:val="-8"/>
        </w:rPr>
        <w:t xml:space="preserve"> </w:t>
      </w:r>
      <w:r>
        <w:t>Seymour,</w:t>
      </w:r>
      <w:r>
        <w:rPr>
          <w:spacing w:val="-2"/>
        </w:rPr>
        <w:t xml:space="preserve"> </w:t>
      </w:r>
      <w:r>
        <w:t>previously</w:t>
      </w:r>
      <w:r>
        <w:rPr>
          <w:spacing w:val="-3"/>
        </w:rPr>
        <w:t xml:space="preserve"> </w:t>
      </w:r>
      <w:r>
        <w:t>of</w:t>
      </w:r>
      <w:r>
        <w:rPr>
          <w:spacing w:val="-5"/>
        </w:rPr>
        <w:t xml:space="preserve"> </w:t>
      </w:r>
      <w:r>
        <w:t>the</w:t>
      </w:r>
      <w:r>
        <w:rPr>
          <w:spacing w:val="-4"/>
        </w:rPr>
        <w:t xml:space="preserve"> </w:t>
      </w:r>
      <w:r>
        <w:t>12th</w:t>
      </w:r>
      <w:r>
        <w:rPr>
          <w:spacing w:val="-6"/>
        </w:rPr>
        <w:t xml:space="preserve"> </w:t>
      </w:r>
      <w:r>
        <w:t>(East</w:t>
      </w:r>
      <w:r>
        <w:rPr>
          <w:spacing w:val="-2"/>
        </w:rPr>
        <w:t xml:space="preserve"> </w:t>
      </w:r>
      <w:r>
        <w:t xml:space="preserve">Suffolk) Regiment of Foot became the first Commissioner of the newly inaugurated Queensland Police </w:t>
      </w:r>
      <w:r>
        <w:rPr>
          <w:spacing w:val="-2"/>
        </w:rPr>
        <w:t>Force.</w:t>
      </w:r>
    </w:p>
    <w:p w14:paraId="6DEF358C" w14:textId="77777777" w:rsidR="0023423B" w:rsidRDefault="00D0734C">
      <w:pPr>
        <w:pStyle w:val="BodyText"/>
        <w:spacing w:before="119"/>
        <w:ind w:left="799" w:right="496"/>
      </w:pPr>
      <w:r>
        <w:t>The</w:t>
      </w:r>
      <w:r>
        <w:rPr>
          <w:spacing w:val="-2"/>
        </w:rPr>
        <w:t xml:space="preserve"> </w:t>
      </w:r>
      <w:r>
        <w:t>then</w:t>
      </w:r>
      <w:r>
        <w:rPr>
          <w:spacing w:val="-4"/>
        </w:rPr>
        <w:t xml:space="preserve"> </w:t>
      </w:r>
      <w:r>
        <w:t>Commissioner</w:t>
      </w:r>
      <w:r>
        <w:rPr>
          <w:spacing w:val="-3"/>
        </w:rPr>
        <w:t xml:space="preserve"> </w:t>
      </w:r>
      <w:r>
        <w:t>Seymour</w:t>
      </w:r>
      <w:r>
        <w:rPr>
          <w:spacing w:val="-3"/>
        </w:rPr>
        <w:t xml:space="preserve"> </w:t>
      </w:r>
      <w:r>
        <w:t>was</w:t>
      </w:r>
      <w:r>
        <w:rPr>
          <w:spacing w:val="-4"/>
        </w:rPr>
        <w:t xml:space="preserve"> </w:t>
      </w:r>
      <w:r>
        <w:t>responsible</w:t>
      </w:r>
      <w:r>
        <w:rPr>
          <w:spacing w:val="-2"/>
        </w:rPr>
        <w:t xml:space="preserve"> </w:t>
      </w:r>
      <w:r>
        <w:t>for creating</w:t>
      </w:r>
      <w:r>
        <w:rPr>
          <w:spacing w:val="-4"/>
        </w:rPr>
        <w:t xml:space="preserve"> </w:t>
      </w:r>
      <w:r>
        <w:t>the</w:t>
      </w:r>
      <w:r>
        <w:rPr>
          <w:spacing w:val="-4"/>
        </w:rPr>
        <w:t xml:space="preserve"> </w:t>
      </w:r>
      <w:r>
        <w:t>detective</w:t>
      </w:r>
      <w:r>
        <w:rPr>
          <w:spacing w:val="-2"/>
        </w:rPr>
        <w:t xml:space="preserve"> </w:t>
      </w:r>
      <w:r>
        <w:t>force</w:t>
      </w:r>
      <w:r>
        <w:rPr>
          <w:spacing w:val="-2"/>
        </w:rPr>
        <w:t xml:space="preserve"> </w:t>
      </w:r>
      <w:r>
        <w:t>in</w:t>
      </w:r>
      <w:r>
        <w:rPr>
          <w:spacing w:val="-4"/>
        </w:rPr>
        <w:t xml:space="preserve"> </w:t>
      </w:r>
      <w:r>
        <w:t>1864, sending Indigenous trackers to Victoria in 1880 to assist in the hunt for Ned Kelly and incorporating the Water Police into the force in 1893.</w:t>
      </w:r>
    </w:p>
    <w:p w14:paraId="0CE6273C" w14:textId="77777777" w:rsidR="0023423B" w:rsidRDefault="00D0734C">
      <w:pPr>
        <w:pStyle w:val="BodyText"/>
        <w:spacing w:before="120"/>
        <w:ind w:left="799" w:right="496"/>
      </w:pPr>
      <w:r>
        <w:t>When</w:t>
      </w:r>
      <w:r>
        <w:rPr>
          <w:spacing w:val="-2"/>
        </w:rPr>
        <w:t xml:space="preserve"> </w:t>
      </w:r>
      <w:r>
        <w:t>Commissioner</w:t>
      </w:r>
      <w:r>
        <w:rPr>
          <w:spacing w:val="-3"/>
        </w:rPr>
        <w:t xml:space="preserve"> </w:t>
      </w:r>
      <w:r>
        <w:t>Seymour</w:t>
      </w:r>
      <w:r>
        <w:rPr>
          <w:spacing w:val="-3"/>
        </w:rPr>
        <w:t xml:space="preserve"> </w:t>
      </w:r>
      <w:r>
        <w:t>retired</w:t>
      </w:r>
      <w:r>
        <w:rPr>
          <w:spacing w:val="-4"/>
        </w:rPr>
        <w:t xml:space="preserve"> </w:t>
      </w:r>
      <w:r>
        <w:t>in</w:t>
      </w:r>
      <w:r>
        <w:rPr>
          <w:spacing w:val="-2"/>
        </w:rPr>
        <w:t xml:space="preserve"> </w:t>
      </w:r>
      <w:r>
        <w:t>1895</w:t>
      </w:r>
      <w:r>
        <w:rPr>
          <w:spacing w:val="-4"/>
        </w:rPr>
        <w:t xml:space="preserve"> </w:t>
      </w:r>
      <w:r>
        <w:t>(after</w:t>
      </w:r>
      <w:r>
        <w:rPr>
          <w:spacing w:val="-3"/>
        </w:rPr>
        <w:t xml:space="preserve"> </w:t>
      </w:r>
      <w:r>
        <w:t>31</w:t>
      </w:r>
      <w:r>
        <w:rPr>
          <w:spacing w:val="-2"/>
        </w:rPr>
        <w:t xml:space="preserve"> </w:t>
      </w:r>
      <w:r>
        <w:t>years</w:t>
      </w:r>
      <w:r>
        <w:rPr>
          <w:spacing w:val="-1"/>
        </w:rPr>
        <w:t xml:space="preserve"> </w:t>
      </w:r>
      <w:r>
        <w:t>of</w:t>
      </w:r>
      <w:r>
        <w:rPr>
          <w:spacing w:val="-2"/>
        </w:rPr>
        <w:t xml:space="preserve"> </w:t>
      </w:r>
      <w:r>
        <w:t>service)</w:t>
      </w:r>
      <w:r>
        <w:rPr>
          <w:spacing w:val="-3"/>
        </w:rPr>
        <w:t xml:space="preserve"> </w:t>
      </w:r>
      <w:r>
        <w:t>the</w:t>
      </w:r>
      <w:r>
        <w:rPr>
          <w:spacing w:val="-2"/>
        </w:rPr>
        <w:t xml:space="preserve"> </w:t>
      </w:r>
      <w:r>
        <w:t>Queensland</w:t>
      </w:r>
      <w:r>
        <w:rPr>
          <w:spacing w:val="-4"/>
        </w:rPr>
        <w:t xml:space="preserve"> </w:t>
      </w:r>
      <w:r>
        <w:t>Police Force had grown to 907 officers. In 1990, the Queensland Police Force evolved into a Queensland Police Service and has added many specialist units including the Dive Squad, the Mounted Police Unit and the Dog Squad, Police</w:t>
      </w:r>
      <w:r>
        <w:rPr>
          <w:spacing w:val="-7"/>
        </w:rPr>
        <w:t xml:space="preserve"> </w:t>
      </w:r>
      <w:r>
        <w:t>Air Operations, Forensic Crash Unit and the Financial and Cyber Crime Group.</w:t>
      </w:r>
    </w:p>
    <w:p w14:paraId="747BE782" w14:textId="77777777" w:rsidR="0023423B" w:rsidRDefault="00D0734C">
      <w:pPr>
        <w:pStyle w:val="BodyText"/>
        <w:spacing w:before="119"/>
        <w:ind w:left="799" w:right="675" w:hanging="1"/>
      </w:pPr>
      <w:r>
        <w:t>The</w:t>
      </w:r>
      <w:r>
        <w:rPr>
          <w:spacing w:val="-2"/>
        </w:rPr>
        <w:t xml:space="preserve"> </w:t>
      </w:r>
      <w:r>
        <w:t>QPS</w:t>
      </w:r>
      <w:r>
        <w:rPr>
          <w:spacing w:val="-4"/>
        </w:rPr>
        <w:t xml:space="preserve"> </w:t>
      </w:r>
      <w:r>
        <w:t>now</w:t>
      </w:r>
      <w:r>
        <w:rPr>
          <w:spacing w:val="-2"/>
        </w:rPr>
        <w:t xml:space="preserve"> </w:t>
      </w:r>
      <w:r>
        <w:t>employs</w:t>
      </w:r>
      <w:r>
        <w:rPr>
          <w:spacing w:val="-4"/>
        </w:rPr>
        <w:t xml:space="preserve"> </w:t>
      </w:r>
      <w:r>
        <w:t>more</w:t>
      </w:r>
      <w:r>
        <w:rPr>
          <w:spacing w:val="-4"/>
        </w:rPr>
        <w:t xml:space="preserve"> </w:t>
      </w:r>
      <w:r>
        <w:t>than</w:t>
      </w:r>
      <w:r>
        <w:rPr>
          <w:spacing w:val="-4"/>
        </w:rPr>
        <w:t xml:space="preserve"> </w:t>
      </w:r>
      <w:r>
        <w:t>17,000</w:t>
      </w:r>
      <w:r>
        <w:rPr>
          <w:spacing w:val="-6"/>
        </w:rPr>
        <w:t xml:space="preserve"> </w:t>
      </w:r>
      <w:r>
        <w:t>members,</w:t>
      </w:r>
      <w:r>
        <w:rPr>
          <w:spacing w:val="-2"/>
        </w:rPr>
        <w:t xml:space="preserve"> </w:t>
      </w:r>
      <w:r>
        <w:t>among</w:t>
      </w:r>
      <w:r>
        <w:rPr>
          <w:spacing w:val="-4"/>
        </w:rPr>
        <w:t xml:space="preserve"> </w:t>
      </w:r>
      <w:r>
        <w:t>them</w:t>
      </w:r>
      <w:r>
        <w:rPr>
          <w:spacing w:val="-3"/>
        </w:rPr>
        <w:t xml:space="preserve"> </w:t>
      </w:r>
      <w:r>
        <w:t>police</w:t>
      </w:r>
      <w:r>
        <w:rPr>
          <w:spacing w:val="-4"/>
        </w:rPr>
        <w:t xml:space="preserve"> </w:t>
      </w:r>
      <w:r>
        <w:t>officers, police</w:t>
      </w:r>
      <w:r>
        <w:rPr>
          <w:spacing w:val="-2"/>
        </w:rPr>
        <w:t xml:space="preserve"> </w:t>
      </w:r>
      <w:r>
        <w:t>liaison officers, protective services officers, watchhouse officers and staff members as well as the newly transitioned staff and volunteers from SES and MRQ.</w:t>
      </w:r>
    </w:p>
    <w:p w14:paraId="506D67B4" w14:textId="77777777" w:rsidR="0023423B" w:rsidRDefault="00D0734C">
      <w:pPr>
        <w:pStyle w:val="Heading6"/>
        <w:spacing w:before="122"/>
        <w:ind w:left="800"/>
      </w:pPr>
      <w:r>
        <w:t>Operation</w:t>
      </w:r>
      <w:r>
        <w:rPr>
          <w:spacing w:val="-7"/>
        </w:rPr>
        <w:t xml:space="preserve"> </w:t>
      </w:r>
      <w:r>
        <w:t>Whiskey</w:t>
      </w:r>
      <w:r>
        <w:rPr>
          <w:spacing w:val="-5"/>
        </w:rPr>
        <w:t xml:space="preserve"> </w:t>
      </w:r>
      <w:r>
        <w:t>Legion</w:t>
      </w:r>
      <w:r>
        <w:rPr>
          <w:spacing w:val="-6"/>
        </w:rPr>
        <w:t xml:space="preserve"> </w:t>
      </w:r>
      <w:proofErr w:type="gramStart"/>
      <w:r>
        <w:rPr>
          <w:spacing w:val="-2"/>
        </w:rPr>
        <w:t>launched</w:t>
      </w:r>
      <w:proofErr w:type="gramEnd"/>
    </w:p>
    <w:p w14:paraId="10303970" w14:textId="77777777" w:rsidR="0023423B" w:rsidRDefault="00D0734C">
      <w:pPr>
        <w:pStyle w:val="BodyText"/>
        <w:spacing w:before="119"/>
        <w:ind w:left="800" w:right="601"/>
      </w:pPr>
      <w:r>
        <w:t>The QPS launched Operation Whiskey Legion (OWL), a major multi-level, high visibility operation to reduce crime and strengthen community safety across Queensland. Focusing on various</w:t>
      </w:r>
      <w:r>
        <w:rPr>
          <w:spacing w:val="-5"/>
        </w:rPr>
        <w:t xml:space="preserve"> </w:t>
      </w:r>
      <w:r>
        <w:t>crime</w:t>
      </w:r>
      <w:r>
        <w:rPr>
          <w:spacing w:val="-8"/>
        </w:rPr>
        <w:t xml:space="preserve"> </w:t>
      </w:r>
      <w:r>
        <w:t>categories</w:t>
      </w:r>
      <w:r>
        <w:rPr>
          <w:spacing w:val="-8"/>
        </w:rPr>
        <w:t xml:space="preserve"> </w:t>
      </w:r>
      <w:r>
        <w:t>including</w:t>
      </w:r>
      <w:r>
        <w:rPr>
          <w:spacing w:val="-6"/>
        </w:rPr>
        <w:t xml:space="preserve"> </w:t>
      </w:r>
      <w:r>
        <w:t>vehicle</w:t>
      </w:r>
      <w:r>
        <w:rPr>
          <w:spacing w:val="-6"/>
        </w:rPr>
        <w:t xml:space="preserve"> </w:t>
      </w:r>
      <w:r>
        <w:t>theft,</w:t>
      </w:r>
      <w:r>
        <w:rPr>
          <w:spacing w:val="-6"/>
        </w:rPr>
        <w:t xml:space="preserve"> </w:t>
      </w:r>
      <w:r>
        <w:t>property</w:t>
      </w:r>
      <w:r>
        <w:rPr>
          <w:spacing w:val="-8"/>
        </w:rPr>
        <w:t xml:space="preserve"> </w:t>
      </w:r>
      <w:r>
        <w:t>crime,</w:t>
      </w:r>
      <w:r>
        <w:rPr>
          <w:spacing w:val="-6"/>
        </w:rPr>
        <w:t xml:space="preserve"> </w:t>
      </w:r>
      <w:r>
        <w:t>robbery,</w:t>
      </w:r>
      <w:r>
        <w:rPr>
          <w:spacing w:val="-6"/>
        </w:rPr>
        <w:t xml:space="preserve"> </w:t>
      </w:r>
      <w:r>
        <w:t>assault</w:t>
      </w:r>
      <w:r>
        <w:rPr>
          <w:spacing w:val="-4"/>
        </w:rPr>
        <w:t xml:space="preserve"> </w:t>
      </w:r>
      <w:r>
        <w:t>and</w:t>
      </w:r>
      <w:r>
        <w:rPr>
          <w:spacing w:val="-6"/>
        </w:rPr>
        <w:t xml:space="preserve"> </w:t>
      </w:r>
      <w:r>
        <w:t>DFV,</w:t>
      </w:r>
      <w:r>
        <w:rPr>
          <w:spacing w:val="-6"/>
        </w:rPr>
        <w:t xml:space="preserve"> </w:t>
      </w:r>
      <w:r>
        <w:t>OWL involves the</w:t>
      </w:r>
      <w:r>
        <w:rPr>
          <w:spacing w:val="-1"/>
        </w:rPr>
        <w:t xml:space="preserve"> </w:t>
      </w:r>
      <w:r>
        <w:t>deployment</w:t>
      </w:r>
      <w:r>
        <w:rPr>
          <w:spacing w:val="-4"/>
        </w:rPr>
        <w:t xml:space="preserve"> </w:t>
      </w:r>
      <w:r>
        <w:t>of additional</w:t>
      </w:r>
      <w:r>
        <w:rPr>
          <w:spacing w:val="-1"/>
        </w:rPr>
        <w:t xml:space="preserve"> </w:t>
      </w:r>
      <w:r>
        <w:t>police</w:t>
      </w:r>
      <w:r>
        <w:rPr>
          <w:spacing w:val="-3"/>
        </w:rPr>
        <w:t xml:space="preserve"> </w:t>
      </w:r>
      <w:r>
        <w:t>to</w:t>
      </w:r>
      <w:r>
        <w:rPr>
          <w:spacing w:val="-1"/>
        </w:rPr>
        <w:t xml:space="preserve"> </w:t>
      </w:r>
      <w:r>
        <w:t>districts,</w:t>
      </w:r>
      <w:r>
        <w:rPr>
          <w:spacing w:val="-1"/>
        </w:rPr>
        <w:t xml:space="preserve"> </w:t>
      </w:r>
      <w:r>
        <w:t>joining</w:t>
      </w:r>
      <w:r>
        <w:rPr>
          <w:spacing w:val="-1"/>
        </w:rPr>
        <w:t xml:space="preserve"> </w:t>
      </w:r>
      <w:r>
        <w:t>forces</w:t>
      </w:r>
      <w:r>
        <w:rPr>
          <w:spacing w:val="-3"/>
        </w:rPr>
        <w:t xml:space="preserve"> </w:t>
      </w:r>
      <w:r>
        <w:t>with,</w:t>
      </w:r>
      <w:r>
        <w:rPr>
          <w:spacing w:val="-1"/>
        </w:rPr>
        <w:t xml:space="preserve"> </w:t>
      </w:r>
      <w:r>
        <w:t>and</w:t>
      </w:r>
      <w:r>
        <w:rPr>
          <w:spacing w:val="-1"/>
        </w:rPr>
        <w:t xml:space="preserve"> </w:t>
      </w:r>
      <w:r>
        <w:t>supporting</w:t>
      </w:r>
      <w:r>
        <w:rPr>
          <w:spacing w:val="-3"/>
        </w:rPr>
        <w:t xml:space="preserve"> </w:t>
      </w:r>
      <w:r>
        <w:t>local officers on the ground targeting a range of local crime issues. OWL expands crime prevention strategy initiatives such as Bring the Beat where members of the community can request deployment of a Mobile Police Beat to their local area.</w:t>
      </w:r>
      <w:r>
        <w:rPr>
          <w:spacing w:val="40"/>
        </w:rPr>
        <w:t xml:space="preserve"> </w:t>
      </w:r>
      <w:r>
        <w:t>OWL was established to drive down crime</w:t>
      </w:r>
      <w:r>
        <w:rPr>
          <w:spacing w:val="-1"/>
        </w:rPr>
        <w:t xml:space="preserve"> </w:t>
      </w:r>
      <w:r>
        <w:t>in</w:t>
      </w:r>
      <w:r>
        <w:rPr>
          <w:spacing w:val="-3"/>
        </w:rPr>
        <w:t xml:space="preserve"> </w:t>
      </w:r>
      <w:r>
        <w:t>hotspot locations across</w:t>
      </w:r>
      <w:r>
        <w:rPr>
          <w:spacing w:val="-3"/>
        </w:rPr>
        <w:t xml:space="preserve"> </w:t>
      </w:r>
      <w:r>
        <w:t>Queensland,</w:t>
      </w:r>
      <w:r>
        <w:rPr>
          <w:spacing w:val="-1"/>
        </w:rPr>
        <w:t xml:space="preserve"> </w:t>
      </w:r>
      <w:r>
        <w:t>ensuring</w:t>
      </w:r>
      <w:r>
        <w:rPr>
          <w:spacing w:val="-1"/>
        </w:rPr>
        <w:t xml:space="preserve"> </w:t>
      </w:r>
      <w:r>
        <w:t>the</w:t>
      </w:r>
      <w:r>
        <w:rPr>
          <w:spacing w:val="-3"/>
        </w:rPr>
        <w:t xml:space="preserve"> </w:t>
      </w:r>
      <w:r>
        <w:t>community is</w:t>
      </w:r>
      <w:r>
        <w:rPr>
          <w:spacing w:val="-5"/>
        </w:rPr>
        <w:t xml:space="preserve"> </w:t>
      </w:r>
      <w:r>
        <w:t>safe</w:t>
      </w:r>
      <w:r>
        <w:rPr>
          <w:spacing w:val="-1"/>
        </w:rPr>
        <w:t xml:space="preserve"> </w:t>
      </w:r>
      <w:r>
        <w:t>and</w:t>
      </w:r>
      <w:r>
        <w:rPr>
          <w:spacing w:val="-3"/>
        </w:rPr>
        <w:t xml:space="preserve"> </w:t>
      </w:r>
      <w:r>
        <w:t>feels</w:t>
      </w:r>
      <w:r>
        <w:rPr>
          <w:spacing w:val="-3"/>
        </w:rPr>
        <w:t xml:space="preserve"> </w:t>
      </w:r>
      <w:r>
        <w:t>safe.</w:t>
      </w:r>
      <w:r>
        <w:rPr>
          <w:spacing w:val="-1"/>
        </w:rPr>
        <w:t xml:space="preserve"> </w:t>
      </w:r>
      <w:r>
        <w:t>It involves specialist police from a range of areas including Road Policing Command, Crime and Intelligence Command, Operations Support Command, Forensic Services, and Crime Prevention joining forces with local police to target high-risk crime in the area.</w:t>
      </w:r>
    </w:p>
    <w:p w14:paraId="25183762" w14:textId="77777777" w:rsidR="0023423B" w:rsidRDefault="00D0734C">
      <w:pPr>
        <w:pStyle w:val="BodyText"/>
        <w:spacing w:before="119"/>
        <w:ind w:left="800"/>
      </w:pPr>
      <w:r>
        <w:t>Since</w:t>
      </w:r>
      <w:r>
        <w:rPr>
          <w:spacing w:val="-5"/>
        </w:rPr>
        <w:t xml:space="preserve"> </w:t>
      </w:r>
      <w:r>
        <w:t>its</w:t>
      </w:r>
      <w:r>
        <w:rPr>
          <w:spacing w:val="-2"/>
        </w:rPr>
        <w:t xml:space="preserve"> </w:t>
      </w:r>
      <w:r>
        <w:t>inception</w:t>
      </w:r>
      <w:r>
        <w:rPr>
          <w:spacing w:val="-5"/>
        </w:rPr>
        <w:t xml:space="preserve"> </w:t>
      </w:r>
      <w:r>
        <w:t>in</w:t>
      </w:r>
      <w:r>
        <w:rPr>
          <w:spacing w:val="-15"/>
        </w:rPr>
        <w:t xml:space="preserve"> </w:t>
      </w:r>
      <w:r>
        <w:t>April</w:t>
      </w:r>
      <w:r>
        <w:rPr>
          <w:spacing w:val="-3"/>
        </w:rPr>
        <w:t xml:space="preserve"> </w:t>
      </w:r>
      <w:r>
        <w:t>2024</w:t>
      </w:r>
      <w:r>
        <w:rPr>
          <w:spacing w:val="-3"/>
        </w:rPr>
        <w:t xml:space="preserve"> </w:t>
      </w:r>
      <w:r>
        <w:t>to</w:t>
      </w:r>
      <w:r>
        <w:rPr>
          <w:spacing w:val="-5"/>
        </w:rPr>
        <w:t xml:space="preserve"> </w:t>
      </w:r>
      <w:r>
        <w:t>30</w:t>
      </w:r>
      <w:r>
        <w:rPr>
          <w:spacing w:val="-5"/>
        </w:rPr>
        <w:t xml:space="preserve"> </w:t>
      </w:r>
      <w:r>
        <w:t>June</w:t>
      </w:r>
      <w:r>
        <w:rPr>
          <w:spacing w:val="-3"/>
        </w:rPr>
        <w:t xml:space="preserve"> </w:t>
      </w:r>
      <w:r>
        <w:t>2024,</w:t>
      </w:r>
      <w:r>
        <w:rPr>
          <w:spacing w:val="-4"/>
        </w:rPr>
        <w:t xml:space="preserve"> </w:t>
      </w:r>
      <w:r>
        <w:t>OWL</w:t>
      </w:r>
      <w:r>
        <w:rPr>
          <w:spacing w:val="-12"/>
        </w:rPr>
        <w:t xml:space="preserve"> </w:t>
      </w:r>
      <w:r>
        <w:t>resulted</w:t>
      </w:r>
      <w:r>
        <w:rPr>
          <w:spacing w:val="-4"/>
        </w:rPr>
        <w:t xml:space="preserve"> </w:t>
      </w:r>
      <w:r>
        <w:rPr>
          <w:spacing w:val="-5"/>
        </w:rPr>
        <w:t>in:</w:t>
      </w:r>
    </w:p>
    <w:p w14:paraId="2D117F32" w14:textId="77777777" w:rsidR="0023423B" w:rsidRDefault="00D0734C">
      <w:pPr>
        <w:pStyle w:val="ListParagraph"/>
        <w:numPr>
          <w:ilvl w:val="1"/>
          <w:numId w:val="72"/>
        </w:numPr>
        <w:tabs>
          <w:tab w:val="left" w:pos="1160"/>
        </w:tabs>
        <w:spacing w:line="237" w:lineRule="auto"/>
        <w:ind w:left="1160" w:right="1214" w:hanging="361"/>
      </w:pPr>
      <w:r>
        <w:t>2,072</w:t>
      </w:r>
      <w:r>
        <w:rPr>
          <w:spacing w:val="-3"/>
        </w:rPr>
        <w:t xml:space="preserve"> </w:t>
      </w:r>
      <w:r>
        <w:t>adult</w:t>
      </w:r>
      <w:r>
        <w:rPr>
          <w:spacing w:val="-3"/>
        </w:rPr>
        <w:t xml:space="preserve"> </w:t>
      </w:r>
      <w:r>
        <w:t>offenders</w:t>
      </w:r>
      <w:r>
        <w:rPr>
          <w:spacing w:val="-2"/>
        </w:rPr>
        <w:t xml:space="preserve"> </w:t>
      </w:r>
      <w:r>
        <w:t>being</w:t>
      </w:r>
      <w:r>
        <w:rPr>
          <w:spacing w:val="-3"/>
        </w:rPr>
        <w:t xml:space="preserve"> </w:t>
      </w:r>
      <w:r>
        <w:t>charged</w:t>
      </w:r>
      <w:r>
        <w:rPr>
          <w:spacing w:val="-5"/>
        </w:rPr>
        <w:t xml:space="preserve"> </w:t>
      </w:r>
      <w:r>
        <w:t>with</w:t>
      </w:r>
      <w:r>
        <w:rPr>
          <w:spacing w:val="-3"/>
        </w:rPr>
        <w:t xml:space="preserve"> </w:t>
      </w:r>
      <w:r>
        <w:t>4,918</w:t>
      </w:r>
      <w:r>
        <w:rPr>
          <w:spacing w:val="-5"/>
        </w:rPr>
        <w:t xml:space="preserve"> </w:t>
      </w:r>
      <w:r>
        <w:t>serious</w:t>
      </w:r>
      <w:r>
        <w:rPr>
          <w:spacing w:val="-2"/>
        </w:rPr>
        <w:t xml:space="preserve"> </w:t>
      </w:r>
      <w:r>
        <w:t>criminal,</w:t>
      </w:r>
      <w:r>
        <w:rPr>
          <w:spacing w:val="-1"/>
        </w:rPr>
        <w:t xml:space="preserve"> </w:t>
      </w:r>
      <w:r>
        <w:t>drug,</w:t>
      </w:r>
      <w:r>
        <w:rPr>
          <w:spacing w:val="-3"/>
        </w:rPr>
        <w:t xml:space="preserve"> </w:t>
      </w:r>
      <w:r>
        <w:t>traffic</w:t>
      </w:r>
      <w:r>
        <w:rPr>
          <w:spacing w:val="-2"/>
        </w:rPr>
        <w:t xml:space="preserve"> </w:t>
      </w:r>
      <w:r>
        <w:t>and</w:t>
      </w:r>
      <w:r>
        <w:rPr>
          <w:spacing w:val="-3"/>
        </w:rPr>
        <w:t xml:space="preserve"> </w:t>
      </w:r>
      <w:r>
        <w:t xml:space="preserve">DFV related </w:t>
      </w:r>
      <w:proofErr w:type="gramStart"/>
      <w:r>
        <w:t>offences</w:t>
      </w:r>
      <w:proofErr w:type="gramEnd"/>
    </w:p>
    <w:p w14:paraId="13497DC7" w14:textId="77777777" w:rsidR="0023423B" w:rsidRDefault="00D0734C">
      <w:pPr>
        <w:pStyle w:val="ListParagraph"/>
        <w:numPr>
          <w:ilvl w:val="1"/>
          <w:numId w:val="72"/>
        </w:numPr>
        <w:tabs>
          <w:tab w:val="left" w:pos="1160"/>
        </w:tabs>
        <w:ind w:left="1160" w:hanging="360"/>
      </w:pPr>
      <w:r>
        <w:t>441</w:t>
      </w:r>
      <w:r>
        <w:rPr>
          <w:spacing w:val="-5"/>
        </w:rPr>
        <w:t xml:space="preserve"> </w:t>
      </w:r>
      <w:r>
        <w:t>youth</w:t>
      </w:r>
      <w:r>
        <w:rPr>
          <w:spacing w:val="-6"/>
        </w:rPr>
        <w:t xml:space="preserve"> </w:t>
      </w:r>
      <w:r>
        <w:t>offenders</w:t>
      </w:r>
      <w:r>
        <w:rPr>
          <w:spacing w:val="-3"/>
        </w:rPr>
        <w:t xml:space="preserve"> </w:t>
      </w:r>
      <w:r>
        <w:t>being</w:t>
      </w:r>
      <w:r>
        <w:rPr>
          <w:spacing w:val="-4"/>
        </w:rPr>
        <w:t xml:space="preserve"> </w:t>
      </w:r>
      <w:r>
        <w:t>charged</w:t>
      </w:r>
      <w:r>
        <w:rPr>
          <w:spacing w:val="-6"/>
        </w:rPr>
        <w:t xml:space="preserve"> </w:t>
      </w:r>
      <w:r>
        <w:t>with</w:t>
      </w:r>
      <w:r>
        <w:rPr>
          <w:spacing w:val="-4"/>
        </w:rPr>
        <w:t xml:space="preserve"> </w:t>
      </w:r>
      <w:r>
        <w:t>1,307</w:t>
      </w:r>
      <w:r>
        <w:rPr>
          <w:spacing w:val="-4"/>
        </w:rPr>
        <w:t xml:space="preserve"> </w:t>
      </w:r>
      <w:proofErr w:type="gramStart"/>
      <w:r>
        <w:rPr>
          <w:spacing w:val="-2"/>
        </w:rPr>
        <w:t>offences</w:t>
      </w:r>
      <w:proofErr w:type="gramEnd"/>
    </w:p>
    <w:p w14:paraId="056B0241" w14:textId="77777777" w:rsidR="0023423B" w:rsidRDefault="00D0734C">
      <w:pPr>
        <w:pStyle w:val="ListParagraph"/>
        <w:numPr>
          <w:ilvl w:val="1"/>
          <w:numId w:val="72"/>
        </w:numPr>
        <w:tabs>
          <w:tab w:val="left" w:pos="1160"/>
        </w:tabs>
        <w:spacing w:before="57"/>
        <w:ind w:left="1160" w:hanging="360"/>
      </w:pPr>
      <w:r>
        <w:t>2,183</w:t>
      </w:r>
      <w:r>
        <w:rPr>
          <w:spacing w:val="-4"/>
        </w:rPr>
        <w:t xml:space="preserve"> </w:t>
      </w:r>
      <w:r>
        <w:t>hotspot</w:t>
      </w:r>
      <w:r>
        <w:rPr>
          <w:spacing w:val="-3"/>
        </w:rPr>
        <w:t xml:space="preserve"> </w:t>
      </w:r>
      <w:r>
        <w:rPr>
          <w:spacing w:val="-2"/>
        </w:rPr>
        <w:t>patrols</w:t>
      </w:r>
    </w:p>
    <w:p w14:paraId="75422B9C" w14:textId="77777777" w:rsidR="0023423B" w:rsidRDefault="00D0734C">
      <w:pPr>
        <w:pStyle w:val="ListParagraph"/>
        <w:numPr>
          <w:ilvl w:val="1"/>
          <w:numId w:val="72"/>
        </w:numPr>
        <w:tabs>
          <w:tab w:val="left" w:pos="1160"/>
        </w:tabs>
        <w:spacing w:before="60"/>
        <w:ind w:left="1160" w:hanging="360"/>
      </w:pPr>
      <w:r>
        <w:t>1,652</w:t>
      </w:r>
      <w:r>
        <w:rPr>
          <w:spacing w:val="-2"/>
        </w:rPr>
        <w:t xml:space="preserve"> </w:t>
      </w:r>
      <w:proofErr w:type="spellStart"/>
      <w:r>
        <w:rPr>
          <w:spacing w:val="-2"/>
        </w:rPr>
        <w:t>wandings</w:t>
      </w:r>
      <w:proofErr w:type="spellEnd"/>
    </w:p>
    <w:p w14:paraId="06900220" w14:textId="77777777" w:rsidR="0023423B" w:rsidRDefault="00D0734C">
      <w:pPr>
        <w:pStyle w:val="ListParagraph"/>
        <w:numPr>
          <w:ilvl w:val="1"/>
          <w:numId w:val="72"/>
        </w:numPr>
        <w:tabs>
          <w:tab w:val="left" w:pos="1160"/>
        </w:tabs>
        <w:spacing w:before="59"/>
        <w:ind w:left="1160" w:hanging="360"/>
      </w:pPr>
      <w:r>
        <w:t>21,855</w:t>
      </w:r>
      <w:r>
        <w:rPr>
          <w:spacing w:val="-5"/>
        </w:rPr>
        <w:t xml:space="preserve"> </w:t>
      </w:r>
      <w:r>
        <w:t>proactive</w:t>
      </w:r>
      <w:r>
        <w:rPr>
          <w:spacing w:val="-7"/>
        </w:rPr>
        <w:t xml:space="preserve"> </w:t>
      </w:r>
      <w:r>
        <w:t>interactions</w:t>
      </w:r>
      <w:r>
        <w:rPr>
          <w:spacing w:val="-4"/>
        </w:rPr>
        <w:t xml:space="preserve"> </w:t>
      </w:r>
      <w:r>
        <w:t>with</w:t>
      </w:r>
      <w:r>
        <w:rPr>
          <w:spacing w:val="-5"/>
        </w:rPr>
        <w:t xml:space="preserve"> </w:t>
      </w:r>
      <w:r>
        <w:t>the</w:t>
      </w:r>
      <w:r>
        <w:rPr>
          <w:spacing w:val="-6"/>
        </w:rPr>
        <w:t xml:space="preserve"> </w:t>
      </w:r>
      <w:r>
        <w:rPr>
          <w:spacing w:val="-2"/>
        </w:rPr>
        <w:t>community</w:t>
      </w:r>
    </w:p>
    <w:p w14:paraId="5DAE423E" w14:textId="77777777" w:rsidR="0023423B" w:rsidRDefault="0023423B">
      <w:pPr>
        <w:sectPr w:rsidR="0023423B">
          <w:pgSz w:w="11910" w:h="16840"/>
          <w:pgMar w:top="1300" w:right="700" w:bottom="720" w:left="500" w:header="401" w:footer="523" w:gutter="0"/>
          <w:cols w:space="720"/>
        </w:sectPr>
      </w:pPr>
    </w:p>
    <w:p w14:paraId="01301C58" w14:textId="77777777" w:rsidR="0023423B" w:rsidRDefault="00D0734C">
      <w:pPr>
        <w:pStyle w:val="ListParagraph"/>
        <w:numPr>
          <w:ilvl w:val="1"/>
          <w:numId w:val="72"/>
        </w:numPr>
        <w:tabs>
          <w:tab w:val="left" w:pos="1156"/>
        </w:tabs>
        <w:spacing w:before="93"/>
      </w:pPr>
      <w:r>
        <w:lastRenderedPageBreak/>
        <w:t>3,521</w:t>
      </w:r>
      <w:r>
        <w:rPr>
          <w:spacing w:val="-5"/>
        </w:rPr>
        <w:t xml:space="preserve"> </w:t>
      </w:r>
      <w:r>
        <w:t>direct</w:t>
      </w:r>
      <w:r>
        <w:rPr>
          <w:spacing w:val="-5"/>
        </w:rPr>
        <w:t xml:space="preserve"> </w:t>
      </w:r>
      <w:r>
        <w:t>victim</w:t>
      </w:r>
      <w:r>
        <w:rPr>
          <w:spacing w:val="-4"/>
        </w:rPr>
        <w:t xml:space="preserve"> </w:t>
      </w:r>
      <w:r>
        <w:rPr>
          <w:spacing w:val="-2"/>
        </w:rPr>
        <w:t>engagements.</w:t>
      </w:r>
    </w:p>
    <w:p w14:paraId="2DBC0AF3" w14:textId="77777777" w:rsidR="0023423B" w:rsidRDefault="00D0734C">
      <w:pPr>
        <w:pStyle w:val="Heading6"/>
        <w:spacing w:before="115"/>
      </w:pPr>
      <w:r>
        <w:t>Protecting</w:t>
      </w:r>
      <w:r>
        <w:rPr>
          <w:spacing w:val="-5"/>
        </w:rPr>
        <w:t xml:space="preserve"> </w:t>
      </w:r>
      <w:r>
        <w:t>victims</w:t>
      </w:r>
      <w:r>
        <w:rPr>
          <w:spacing w:val="-5"/>
        </w:rPr>
        <w:t xml:space="preserve"> </w:t>
      </w:r>
      <w:r>
        <w:t>of</w:t>
      </w:r>
      <w:r>
        <w:rPr>
          <w:spacing w:val="-5"/>
        </w:rPr>
        <w:t xml:space="preserve"> </w:t>
      </w:r>
      <w:r>
        <w:t>domestic</w:t>
      </w:r>
      <w:r>
        <w:rPr>
          <w:spacing w:val="-5"/>
        </w:rPr>
        <w:t xml:space="preserve"> </w:t>
      </w:r>
      <w:r>
        <w:t>and</w:t>
      </w:r>
      <w:r>
        <w:rPr>
          <w:spacing w:val="-5"/>
        </w:rPr>
        <w:t xml:space="preserve"> </w:t>
      </w:r>
      <w:r>
        <w:t>family</w:t>
      </w:r>
      <w:r>
        <w:rPr>
          <w:spacing w:val="-4"/>
        </w:rPr>
        <w:t xml:space="preserve"> </w:t>
      </w:r>
      <w:r>
        <w:rPr>
          <w:spacing w:val="-2"/>
        </w:rPr>
        <w:t>violence</w:t>
      </w:r>
    </w:p>
    <w:p w14:paraId="21FCE1D9" w14:textId="77777777" w:rsidR="0023423B" w:rsidRDefault="00D0734C">
      <w:pPr>
        <w:pStyle w:val="BodyText"/>
        <w:spacing w:before="121"/>
        <w:ind w:left="798" w:right="603"/>
      </w:pPr>
      <w:r>
        <w:t>The</w:t>
      </w:r>
      <w:r>
        <w:rPr>
          <w:spacing w:val="-2"/>
        </w:rPr>
        <w:t xml:space="preserve"> </w:t>
      </w:r>
      <w:r>
        <w:t>QPS</w:t>
      </w:r>
      <w:r>
        <w:rPr>
          <w:spacing w:val="-2"/>
        </w:rPr>
        <w:t xml:space="preserve"> </w:t>
      </w:r>
      <w:r>
        <w:t>is</w:t>
      </w:r>
      <w:r>
        <w:rPr>
          <w:spacing w:val="-4"/>
        </w:rPr>
        <w:t xml:space="preserve"> </w:t>
      </w:r>
      <w:r>
        <w:t>committed</w:t>
      </w:r>
      <w:r>
        <w:rPr>
          <w:spacing w:val="-4"/>
        </w:rPr>
        <w:t xml:space="preserve"> </w:t>
      </w:r>
      <w:r>
        <w:t>to</w:t>
      </w:r>
      <w:r>
        <w:rPr>
          <w:spacing w:val="-4"/>
        </w:rPr>
        <w:t xml:space="preserve"> </w:t>
      </w:r>
      <w:r>
        <w:t>embracing</w:t>
      </w:r>
      <w:r>
        <w:rPr>
          <w:spacing w:val="-2"/>
        </w:rPr>
        <w:t xml:space="preserve"> </w:t>
      </w:r>
      <w:r>
        <w:t>new</w:t>
      </w:r>
      <w:r>
        <w:rPr>
          <w:spacing w:val="-2"/>
        </w:rPr>
        <w:t xml:space="preserve"> </w:t>
      </w:r>
      <w:r>
        <w:t>ideas</w:t>
      </w:r>
      <w:r>
        <w:rPr>
          <w:spacing w:val="-4"/>
        </w:rPr>
        <w:t xml:space="preserve"> </w:t>
      </w:r>
      <w:r>
        <w:t>and</w:t>
      </w:r>
      <w:r>
        <w:rPr>
          <w:spacing w:val="-2"/>
        </w:rPr>
        <w:t xml:space="preserve"> </w:t>
      </w:r>
      <w:r>
        <w:t>innovation</w:t>
      </w:r>
      <w:r>
        <w:rPr>
          <w:spacing w:val="-4"/>
        </w:rPr>
        <w:t xml:space="preserve"> </w:t>
      </w:r>
      <w:r>
        <w:t>to</w:t>
      </w:r>
      <w:r>
        <w:rPr>
          <w:spacing w:val="-2"/>
        </w:rPr>
        <w:t xml:space="preserve"> </w:t>
      </w:r>
      <w:r>
        <w:t>strengthen</w:t>
      </w:r>
      <w:r>
        <w:rPr>
          <w:spacing w:val="-2"/>
        </w:rPr>
        <w:t xml:space="preserve"> </w:t>
      </w:r>
      <w:r>
        <w:t>its</w:t>
      </w:r>
      <w:r>
        <w:rPr>
          <w:spacing w:val="-4"/>
        </w:rPr>
        <w:t xml:space="preserve"> </w:t>
      </w:r>
      <w:r>
        <w:t>capability</w:t>
      </w:r>
      <w:r>
        <w:rPr>
          <w:spacing w:val="-1"/>
        </w:rPr>
        <w:t xml:space="preserve"> </w:t>
      </w:r>
      <w:r>
        <w:t xml:space="preserve">to prevent, disrupt, respond </w:t>
      </w:r>
      <w:proofErr w:type="gramStart"/>
      <w:r>
        <w:t>to</w:t>
      </w:r>
      <w:proofErr w:type="gramEnd"/>
      <w:r>
        <w:t xml:space="preserve"> and investigate DFV.</w:t>
      </w:r>
      <w:r>
        <w:rPr>
          <w:spacing w:val="40"/>
        </w:rPr>
        <w:t xml:space="preserve"> </w:t>
      </w:r>
      <w:r>
        <w:t xml:space="preserve">In 2023-24, the QPS Domestic, Family Violence and Vulnerable Persons Command (DFVVPC) commenced several initiatives </w:t>
      </w:r>
      <w:r>
        <w:rPr>
          <w:spacing w:val="-2"/>
        </w:rPr>
        <w:t>including:</w:t>
      </w:r>
    </w:p>
    <w:p w14:paraId="7D711171" w14:textId="77777777" w:rsidR="0023423B" w:rsidRDefault="00D0734C">
      <w:pPr>
        <w:pStyle w:val="ListParagraph"/>
        <w:numPr>
          <w:ilvl w:val="1"/>
          <w:numId w:val="72"/>
        </w:numPr>
        <w:tabs>
          <w:tab w:val="left" w:pos="1225"/>
        </w:tabs>
        <w:spacing w:before="61"/>
        <w:ind w:left="1225" w:right="990" w:hanging="428"/>
      </w:pPr>
      <w:r>
        <w:t>supporting the DFV Video Recorded Evidence (VRE) trial in Ipswich and Gold Coast Districts</w:t>
      </w:r>
      <w:r>
        <w:rPr>
          <w:spacing w:val="-4"/>
        </w:rPr>
        <w:t xml:space="preserve"> </w:t>
      </w:r>
      <w:r>
        <w:t>to</w:t>
      </w:r>
      <w:r>
        <w:rPr>
          <w:spacing w:val="-4"/>
        </w:rPr>
        <w:t xml:space="preserve"> </w:t>
      </w:r>
      <w:r>
        <w:t>support</w:t>
      </w:r>
      <w:r>
        <w:rPr>
          <w:spacing w:val="-3"/>
        </w:rPr>
        <w:t xml:space="preserve"> </w:t>
      </w:r>
      <w:r>
        <w:t>video</w:t>
      </w:r>
      <w:r>
        <w:rPr>
          <w:spacing w:val="-2"/>
        </w:rPr>
        <w:t xml:space="preserve"> </w:t>
      </w:r>
      <w:r>
        <w:t>statements</w:t>
      </w:r>
      <w:r>
        <w:rPr>
          <w:spacing w:val="-4"/>
        </w:rPr>
        <w:t xml:space="preserve"> </w:t>
      </w:r>
      <w:r>
        <w:t>from</w:t>
      </w:r>
      <w:r>
        <w:rPr>
          <w:spacing w:val="-3"/>
        </w:rPr>
        <w:t xml:space="preserve"> </w:t>
      </w:r>
      <w:r>
        <w:t>adult</w:t>
      </w:r>
      <w:r>
        <w:rPr>
          <w:spacing w:val="-2"/>
        </w:rPr>
        <w:t xml:space="preserve"> </w:t>
      </w:r>
      <w:r>
        <w:t>victims</w:t>
      </w:r>
      <w:r>
        <w:rPr>
          <w:spacing w:val="-4"/>
        </w:rPr>
        <w:t xml:space="preserve"> </w:t>
      </w:r>
      <w:r>
        <w:t>to</w:t>
      </w:r>
      <w:r>
        <w:rPr>
          <w:spacing w:val="-4"/>
        </w:rPr>
        <w:t xml:space="preserve"> </w:t>
      </w:r>
      <w:r>
        <w:t>be</w:t>
      </w:r>
      <w:r>
        <w:rPr>
          <w:spacing w:val="-2"/>
        </w:rPr>
        <w:t xml:space="preserve"> </w:t>
      </w:r>
      <w:r>
        <w:t>used</w:t>
      </w:r>
      <w:r>
        <w:rPr>
          <w:spacing w:val="-4"/>
        </w:rPr>
        <w:t xml:space="preserve"> </w:t>
      </w:r>
      <w:r>
        <w:t>as</w:t>
      </w:r>
      <w:r>
        <w:rPr>
          <w:spacing w:val="-4"/>
        </w:rPr>
        <w:t xml:space="preserve"> </w:t>
      </w:r>
      <w:r>
        <w:t xml:space="preserve">evidence-in-chief. Consultation is ongoing to expand the trial for a further one-year </w:t>
      </w:r>
      <w:proofErr w:type="gramStart"/>
      <w:r>
        <w:t>period</w:t>
      </w:r>
      <w:proofErr w:type="gramEnd"/>
    </w:p>
    <w:p w14:paraId="75B708CE" w14:textId="77777777" w:rsidR="0023423B" w:rsidRDefault="00D0734C">
      <w:pPr>
        <w:pStyle w:val="ListParagraph"/>
        <w:numPr>
          <w:ilvl w:val="1"/>
          <w:numId w:val="72"/>
        </w:numPr>
        <w:tabs>
          <w:tab w:val="left" w:pos="1225"/>
        </w:tabs>
        <w:spacing w:before="57"/>
        <w:ind w:left="1225" w:right="624" w:hanging="428"/>
      </w:pPr>
      <w:r>
        <w:t>continuing to partner with the Department of Justice and Attorney-General (DJAG) and DFV support services</w:t>
      </w:r>
      <w:r>
        <w:rPr>
          <w:spacing w:val="-2"/>
        </w:rPr>
        <w:t xml:space="preserve"> </w:t>
      </w:r>
      <w:r>
        <w:t>to</w:t>
      </w:r>
      <w:r>
        <w:rPr>
          <w:spacing w:val="-2"/>
        </w:rPr>
        <w:t xml:space="preserve"> </w:t>
      </w:r>
      <w:r>
        <w:t>trial integrated</w:t>
      </w:r>
      <w:r>
        <w:rPr>
          <w:spacing w:val="-2"/>
        </w:rPr>
        <w:t xml:space="preserve"> </w:t>
      </w:r>
      <w:r>
        <w:t>DFV responses.</w:t>
      </w:r>
      <w:r>
        <w:rPr>
          <w:spacing w:val="40"/>
        </w:rPr>
        <w:t xml:space="preserve"> </w:t>
      </w:r>
      <w:r>
        <w:t>This includes</w:t>
      </w:r>
      <w:r>
        <w:rPr>
          <w:spacing w:val="-2"/>
        </w:rPr>
        <w:t xml:space="preserve"> </w:t>
      </w:r>
      <w:r>
        <w:t>embedding a police officer</w:t>
      </w:r>
      <w:r>
        <w:rPr>
          <w:spacing w:val="-4"/>
        </w:rPr>
        <w:t xml:space="preserve"> </w:t>
      </w:r>
      <w:r>
        <w:t>within</w:t>
      </w:r>
      <w:r>
        <w:rPr>
          <w:spacing w:val="-5"/>
        </w:rPr>
        <w:t xml:space="preserve"> </w:t>
      </w:r>
      <w:r>
        <w:t>two</w:t>
      </w:r>
      <w:r>
        <w:rPr>
          <w:spacing w:val="-3"/>
        </w:rPr>
        <w:t xml:space="preserve"> </w:t>
      </w:r>
      <w:r>
        <w:t>DFV</w:t>
      </w:r>
      <w:r>
        <w:rPr>
          <w:spacing w:val="-3"/>
        </w:rPr>
        <w:t xml:space="preserve"> </w:t>
      </w:r>
      <w:r>
        <w:t>support</w:t>
      </w:r>
      <w:r>
        <w:rPr>
          <w:spacing w:val="-3"/>
        </w:rPr>
        <w:t xml:space="preserve"> </w:t>
      </w:r>
      <w:r>
        <w:t>services,</w:t>
      </w:r>
      <w:r>
        <w:rPr>
          <w:spacing w:val="-1"/>
        </w:rPr>
        <w:t xml:space="preserve"> </w:t>
      </w:r>
      <w:r>
        <w:t>developing</w:t>
      </w:r>
      <w:r>
        <w:rPr>
          <w:spacing w:val="-3"/>
        </w:rPr>
        <w:t xml:space="preserve"> </w:t>
      </w:r>
      <w:r>
        <w:t>a</w:t>
      </w:r>
      <w:r>
        <w:rPr>
          <w:spacing w:val="-3"/>
        </w:rPr>
        <w:t xml:space="preserve"> </w:t>
      </w:r>
      <w:r>
        <w:t>DFV</w:t>
      </w:r>
      <w:r>
        <w:rPr>
          <w:spacing w:val="-3"/>
        </w:rPr>
        <w:t xml:space="preserve"> </w:t>
      </w:r>
      <w:r>
        <w:t>co-response</w:t>
      </w:r>
      <w:r>
        <w:rPr>
          <w:spacing w:val="-5"/>
        </w:rPr>
        <w:t xml:space="preserve"> </w:t>
      </w:r>
      <w:r>
        <w:t>model</w:t>
      </w:r>
      <w:r>
        <w:rPr>
          <w:spacing w:val="-3"/>
        </w:rPr>
        <w:t xml:space="preserve"> </w:t>
      </w:r>
      <w:r>
        <w:t>to</w:t>
      </w:r>
      <w:r>
        <w:rPr>
          <w:spacing w:val="-3"/>
        </w:rPr>
        <w:t xml:space="preserve"> </w:t>
      </w:r>
      <w:r>
        <w:t>be</w:t>
      </w:r>
      <w:r>
        <w:rPr>
          <w:spacing w:val="-5"/>
        </w:rPr>
        <w:t xml:space="preserve"> </w:t>
      </w:r>
      <w:proofErr w:type="spellStart"/>
      <w:r>
        <w:t>trialled</w:t>
      </w:r>
      <w:proofErr w:type="spellEnd"/>
      <w:r>
        <w:t xml:space="preserve"> in Cairns, and embedding DFV practitioners in police stations across </w:t>
      </w:r>
      <w:proofErr w:type="gramStart"/>
      <w:r>
        <w:t>Queensland</w:t>
      </w:r>
      <w:proofErr w:type="gramEnd"/>
    </w:p>
    <w:p w14:paraId="09D9CCE3" w14:textId="77777777" w:rsidR="0023423B" w:rsidRDefault="00D0734C">
      <w:pPr>
        <w:pStyle w:val="ListParagraph"/>
        <w:numPr>
          <w:ilvl w:val="1"/>
          <w:numId w:val="72"/>
        </w:numPr>
        <w:tabs>
          <w:tab w:val="left" w:pos="1226"/>
        </w:tabs>
        <w:spacing w:before="58"/>
        <w:ind w:left="1226" w:right="878" w:hanging="428"/>
      </w:pPr>
      <w:r>
        <w:t>increasing</w:t>
      </w:r>
      <w:r>
        <w:rPr>
          <w:spacing w:val="-3"/>
        </w:rPr>
        <w:t xml:space="preserve"> </w:t>
      </w:r>
      <w:r>
        <w:t>the</w:t>
      </w:r>
      <w:r>
        <w:rPr>
          <w:spacing w:val="-5"/>
        </w:rPr>
        <w:t xml:space="preserve"> </w:t>
      </w:r>
      <w:r>
        <w:t>number</w:t>
      </w:r>
      <w:r>
        <w:rPr>
          <w:spacing w:val="-1"/>
        </w:rPr>
        <w:t xml:space="preserve"> </w:t>
      </w:r>
      <w:r>
        <w:t>of</w:t>
      </w:r>
      <w:r>
        <w:rPr>
          <w:spacing w:val="-3"/>
        </w:rPr>
        <w:t xml:space="preserve"> </w:t>
      </w:r>
      <w:r>
        <w:t>Domestic</w:t>
      </w:r>
      <w:r>
        <w:rPr>
          <w:spacing w:val="-2"/>
        </w:rPr>
        <w:t xml:space="preserve"> </w:t>
      </w:r>
      <w:r>
        <w:t>Family</w:t>
      </w:r>
      <w:r>
        <w:rPr>
          <w:spacing w:val="-2"/>
        </w:rPr>
        <w:t xml:space="preserve"> </w:t>
      </w:r>
      <w:r>
        <w:t>Violence</w:t>
      </w:r>
      <w:r>
        <w:rPr>
          <w:spacing w:val="-2"/>
        </w:rPr>
        <w:t xml:space="preserve"> </w:t>
      </w:r>
      <w:r>
        <w:t>Coordinator</w:t>
      </w:r>
      <w:r>
        <w:rPr>
          <w:spacing w:val="-4"/>
        </w:rPr>
        <w:t xml:space="preserve"> </w:t>
      </w:r>
      <w:r>
        <w:t>(DFVC)</w:t>
      </w:r>
      <w:r>
        <w:rPr>
          <w:spacing w:val="-1"/>
        </w:rPr>
        <w:t xml:space="preserve"> </w:t>
      </w:r>
      <w:r>
        <w:t>positions</w:t>
      </w:r>
      <w:r>
        <w:rPr>
          <w:spacing w:val="-2"/>
        </w:rPr>
        <w:t xml:space="preserve"> </w:t>
      </w:r>
      <w:r>
        <w:t>within the Brisbane Police Communication Centre (PCC) to provide near to 24-hour, 7 day per week support to frontline police responding to DFV incidents across the state. The DFV Advisory</w:t>
      </w:r>
      <w:r>
        <w:rPr>
          <w:spacing w:val="-2"/>
        </w:rPr>
        <w:t xml:space="preserve"> </w:t>
      </w:r>
      <w:r>
        <w:t>Unit</w:t>
      </w:r>
      <w:r>
        <w:rPr>
          <w:spacing w:val="-3"/>
        </w:rPr>
        <w:t xml:space="preserve"> </w:t>
      </w:r>
      <w:r>
        <w:t>receives</w:t>
      </w:r>
      <w:r>
        <w:rPr>
          <w:spacing w:val="-4"/>
        </w:rPr>
        <w:t xml:space="preserve"> </w:t>
      </w:r>
      <w:r>
        <w:t>approximately</w:t>
      </w:r>
      <w:r>
        <w:rPr>
          <w:spacing w:val="-2"/>
        </w:rPr>
        <w:t xml:space="preserve"> </w:t>
      </w:r>
      <w:r>
        <w:t>3,000</w:t>
      </w:r>
      <w:r>
        <w:rPr>
          <w:spacing w:val="-4"/>
        </w:rPr>
        <w:t xml:space="preserve"> </w:t>
      </w:r>
      <w:r>
        <w:t>calls</w:t>
      </w:r>
      <w:r>
        <w:rPr>
          <w:spacing w:val="-4"/>
        </w:rPr>
        <w:t xml:space="preserve"> </w:t>
      </w:r>
      <w:r>
        <w:t>a</w:t>
      </w:r>
      <w:r>
        <w:rPr>
          <w:spacing w:val="-3"/>
        </w:rPr>
        <w:t xml:space="preserve"> </w:t>
      </w:r>
      <w:r>
        <w:t>year</w:t>
      </w:r>
      <w:r>
        <w:rPr>
          <w:spacing w:val="-3"/>
        </w:rPr>
        <w:t xml:space="preserve"> </w:t>
      </w:r>
      <w:r>
        <w:t>from</w:t>
      </w:r>
      <w:r>
        <w:rPr>
          <w:spacing w:val="-4"/>
        </w:rPr>
        <w:t xml:space="preserve"> </w:t>
      </w:r>
      <w:r>
        <w:t>frontline</w:t>
      </w:r>
      <w:r>
        <w:rPr>
          <w:spacing w:val="-3"/>
        </w:rPr>
        <w:t xml:space="preserve"> </w:t>
      </w:r>
      <w:r>
        <w:t>officers</w:t>
      </w:r>
      <w:r>
        <w:rPr>
          <w:spacing w:val="-4"/>
        </w:rPr>
        <w:t xml:space="preserve"> </w:t>
      </w:r>
      <w:r>
        <w:t xml:space="preserve">requesting DFV-related </w:t>
      </w:r>
      <w:proofErr w:type="gramStart"/>
      <w:r>
        <w:t>advice</w:t>
      </w:r>
      <w:proofErr w:type="gramEnd"/>
    </w:p>
    <w:p w14:paraId="0395D24C" w14:textId="77777777" w:rsidR="0023423B" w:rsidRDefault="00D0734C">
      <w:pPr>
        <w:pStyle w:val="ListParagraph"/>
        <w:numPr>
          <w:ilvl w:val="1"/>
          <w:numId w:val="72"/>
        </w:numPr>
        <w:tabs>
          <w:tab w:val="left" w:pos="1226"/>
        </w:tabs>
        <w:spacing w:before="62" w:line="237" w:lineRule="auto"/>
        <w:ind w:left="1226" w:right="831" w:hanging="428"/>
      </w:pPr>
      <w:r>
        <w:t>supporting the expansion of High-Risk Teams (HRTs) across Queensland with the Townsville</w:t>
      </w:r>
      <w:r>
        <w:rPr>
          <w:spacing w:val="-3"/>
        </w:rPr>
        <w:t xml:space="preserve"> </w:t>
      </w:r>
      <w:r>
        <w:t>and</w:t>
      </w:r>
      <w:r>
        <w:rPr>
          <w:spacing w:val="-3"/>
        </w:rPr>
        <w:t xml:space="preserve"> </w:t>
      </w:r>
      <w:r>
        <w:t>Redlands</w:t>
      </w:r>
      <w:r>
        <w:rPr>
          <w:spacing w:val="-2"/>
        </w:rPr>
        <w:t xml:space="preserve"> </w:t>
      </w:r>
      <w:r>
        <w:t>HRTs</w:t>
      </w:r>
      <w:r>
        <w:rPr>
          <w:spacing w:val="-2"/>
        </w:rPr>
        <w:t xml:space="preserve"> </w:t>
      </w:r>
      <w:r>
        <w:t>now</w:t>
      </w:r>
      <w:r>
        <w:rPr>
          <w:spacing w:val="-3"/>
        </w:rPr>
        <w:t xml:space="preserve"> </w:t>
      </w:r>
      <w:r>
        <w:t>operational.</w:t>
      </w:r>
      <w:r>
        <w:rPr>
          <w:spacing w:val="-5"/>
        </w:rPr>
        <w:t xml:space="preserve"> </w:t>
      </w:r>
      <w:r>
        <w:t>This</w:t>
      </w:r>
      <w:r>
        <w:rPr>
          <w:spacing w:val="-2"/>
        </w:rPr>
        <w:t xml:space="preserve"> </w:t>
      </w:r>
      <w:r>
        <w:t>brings</w:t>
      </w:r>
      <w:r>
        <w:rPr>
          <w:spacing w:val="-5"/>
        </w:rPr>
        <w:t xml:space="preserve"> </w:t>
      </w:r>
      <w:r>
        <w:t>the</w:t>
      </w:r>
      <w:r>
        <w:rPr>
          <w:spacing w:val="-5"/>
        </w:rPr>
        <w:t xml:space="preserve"> </w:t>
      </w:r>
      <w:r>
        <w:t>total</w:t>
      </w:r>
      <w:r>
        <w:rPr>
          <w:spacing w:val="-5"/>
        </w:rPr>
        <w:t xml:space="preserve"> </w:t>
      </w:r>
      <w:r>
        <w:t>number</w:t>
      </w:r>
      <w:r>
        <w:rPr>
          <w:spacing w:val="-1"/>
        </w:rPr>
        <w:t xml:space="preserve"> </w:t>
      </w:r>
      <w:r>
        <w:t>of</w:t>
      </w:r>
      <w:r>
        <w:rPr>
          <w:spacing w:val="-1"/>
        </w:rPr>
        <w:t xml:space="preserve"> </w:t>
      </w:r>
      <w:r>
        <w:t>HRTs</w:t>
      </w:r>
      <w:r>
        <w:rPr>
          <w:spacing w:val="-5"/>
        </w:rPr>
        <w:t xml:space="preserve"> </w:t>
      </w:r>
      <w:r>
        <w:t xml:space="preserve">to 11 across the </w:t>
      </w:r>
      <w:proofErr w:type="gramStart"/>
      <w:r>
        <w:t>state</w:t>
      </w:r>
      <w:proofErr w:type="gramEnd"/>
    </w:p>
    <w:p w14:paraId="25B15912" w14:textId="77777777" w:rsidR="0023423B" w:rsidRDefault="00D0734C">
      <w:pPr>
        <w:pStyle w:val="ListParagraph"/>
        <w:numPr>
          <w:ilvl w:val="1"/>
          <w:numId w:val="72"/>
        </w:numPr>
        <w:tabs>
          <w:tab w:val="left" w:pos="1226"/>
        </w:tabs>
        <w:ind w:left="1226" w:right="632" w:hanging="428"/>
      </w:pPr>
      <w:r>
        <w:t xml:space="preserve">reviewing and updating DFV-related documents, </w:t>
      </w:r>
      <w:proofErr w:type="gramStart"/>
      <w:r>
        <w:t>policies</w:t>
      </w:r>
      <w:proofErr w:type="gramEnd"/>
      <w:r>
        <w:t xml:space="preserve"> and procedures to prominently and clearly acknowledge that DFV can affect any person regardless of race, gender, age, beliefs,</w:t>
      </w:r>
      <w:r>
        <w:rPr>
          <w:spacing w:val="-1"/>
        </w:rPr>
        <w:t xml:space="preserve"> </w:t>
      </w:r>
      <w:r>
        <w:t>religion or socioeconomic or cultural background. The causes of DFV are</w:t>
      </w:r>
      <w:r>
        <w:rPr>
          <w:spacing w:val="-2"/>
        </w:rPr>
        <w:t xml:space="preserve"> </w:t>
      </w:r>
      <w:r>
        <w:t xml:space="preserve">complex, multi-faceted and influenced by broad and intersectional criminal justice, </w:t>
      </w:r>
      <w:proofErr w:type="gramStart"/>
      <w:r>
        <w:t>health</w:t>
      </w:r>
      <w:proofErr w:type="gramEnd"/>
      <w:r>
        <w:t xml:space="preserve"> and social issues.</w:t>
      </w:r>
      <w:r>
        <w:rPr>
          <w:spacing w:val="-3"/>
        </w:rPr>
        <w:t xml:space="preserve"> </w:t>
      </w:r>
      <w:r>
        <w:t>While</w:t>
      </w:r>
      <w:r>
        <w:rPr>
          <w:spacing w:val="-2"/>
        </w:rPr>
        <w:t xml:space="preserve"> </w:t>
      </w:r>
      <w:r>
        <w:t>any</w:t>
      </w:r>
      <w:r>
        <w:rPr>
          <w:spacing w:val="-1"/>
        </w:rPr>
        <w:t xml:space="preserve"> </w:t>
      </w:r>
      <w:r>
        <w:t>individual</w:t>
      </w:r>
      <w:r>
        <w:rPr>
          <w:spacing w:val="-2"/>
        </w:rPr>
        <w:t xml:space="preserve"> </w:t>
      </w:r>
      <w:r>
        <w:t>can</w:t>
      </w:r>
      <w:r>
        <w:rPr>
          <w:spacing w:val="-2"/>
        </w:rPr>
        <w:t xml:space="preserve"> </w:t>
      </w:r>
      <w:r>
        <w:t>be</w:t>
      </w:r>
      <w:r>
        <w:rPr>
          <w:spacing w:val="-2"/>
        </w:rPr>
        <w:t xml:space="preserve"> </w:t>
      </w:r>
      <w:r>
        <w:t>a</w:t>
      </w:r>
      <w:r>
        <w:rPr>
          <w:spacing w:val="-4"/>
        </w:rPr>
        <w:t xml:space="preserve"> </w:t>
      </w:r>
      <w:r>
        <w:t>victim of DFV</w:t>
      </w:r>
      <w:r>
        <w:rPr>
          <w:spacing w:val="-2"/>
        </w:rPr>
        <w:t xml:space="preserve"> </w:t>
      </w:r>
      <w:r>
        <w:t>and</w:t>
      </w:r>
      <w:r>
        <w:rPr>
          <w:spacing w:val="-2"/>
        </w:rPr>
        <w:t xml:space="preserve"> </w:t>
      </w:r>
      <w:r>
        <w:t>it</w:t>
      </w:r>
      <w:r>
        <w:rPr>
          <w:spacing w:val="-2"/>
        </w:rPr>
        <w:t xml:space="preserve"> </w:t>
      </w:r>
      <w:r>
        <w:t>can</w:t>
      </w:r>
      <w:r>
        <w:rPr>
          <w:spacing w:val="-2"/>
        </w:rPr>
        <w:t xml:space="preserve"> </w:t>
      </w:r>
      <w:r>
        <w:t>occur</w:t>
      </w:r>
      <w:r>
        <w:rPr>
          <w:spacing w:val="-3"/>
        </w:rPr>
        <w:t xml:space="preserve"> </w:t>
      </w:r>
      <w:r>
        <w:t>in</w:t>
      </w:r>
      <w:r>
        <w:rPr>
          <w:spacing w:val="-2"/>
        </w:rPr>
        <w:t xml:space="preserve"> </w:t>
      </w:r>
      <w:r>
        <w:t>any</w:t>
      </w:r>
      <w:r>
        <w:rPr>
          <w:spacing w:val="-4"/>
        </w:rPr>
        <w:t xml:space="preserve"> </w:t>
      </w:r>
      <w:r>
        <w:t>relationship,</w:t>
      </w:r>
      <w:r>
        <w:rPr>
          <w:spacing w:val="-2"/>
        </w:rPr>
        <w:t xml:space="preserve"> </w:t>
      </w:r>
      <w:r>
        <w:t xml:space="preserve">the evidence clearly demonstrates DFV is overwhelmingly a gendered issue embedded in structural inequalities and power imbalances with the rate of DFV committed against women and children of all ages, significantly higher than the rate against </w:t>
      </w:r>
      <w:proofErr w:type="gramStart"/>
      <w:r>
        <w:t>men</w:t>
      </w:r>
      <w:proofErr w:type="gramEnd"/>
    </w:p>
    <w:p w14:paraId="1FB2C881" w14:textId="77777777" w:rsidR="0023423B" w:rsidRDefault="00D0734C">
      <w:pPr>
        <w:pStyle w:val="ListParagraph"/>
        <w:numPr>
          <w:ilvl w:val="1"/>
          <w:numId w:val="72"/>
        </w:numPr>
        <w:tabs>
          <w:tab w:val="left" w:pos="1226"/>
        </w:tabs>
        <w:spacing w:before="57"/>
        <w:ind w:left="1226" w:right="658" w:hanging="428"/>
      </w:pPr>
      <w:r>
        <w:t xml:space="preserve">developing a </w:t>
      </w:r>
      <w:proofErr w:type="spellStart"/>
      <w:r>
        <w:t>standardised</w:t>
      </w:r>
      <w:proofErr w:type="spellEnd"/>
      <w:r>
        <w:t xml:space="preserve"> and consistent approach to review specific DFV occurrences. Adopting</w:t>
      </w:r>
      <w:r>
        <w:rPr>
          <w:spacing w:val="-2"/>
        </w:rPr>
        <w:t xml:space="preserve"> </w:t>
      </w:r>
      <w:r>
        <w:t>a</w:t>
      </w:r>
      <w:r>
        <w:rPr>
          <w:spacing w:val="-4"/>
        </w:rPr>
        <w:t xml:space="preserve"> </w:t>
      </w:r>
      <w:r>
        <w:t>risk-based</w:t>
      </w:r>
      <w:r>
        <w:rPr>
          <w:spacing w:val="-4"/>
        </w:rPr>
        <w:t xml:space="preserve"> </w:t>
      </w:r>
      <w:r>
        <w:t>approach,</w:t>
      </w:r>
      <w:r>
        <w:rPr>
          <w:spacing w:val="-2"/>
        </w:rPr>
        <w:t xml:space="preserve"> </w:t>
      </w:r>
      <w:r>
        <w:t>a</w:t>
      </w:r>
      <w:r>
        <w:rPr>
          <w:spacing w:val="-4"/>
        </w:rPr>
        <w:t xml:space="preserve"> </w:t>
      </w:r>
      <w:r>
        <w:t>review</w:t>
      </w:r>
      <w:r>
        <w:rPr>
          <w:spacing w:val="-2"/>
        </w:rPr>
        <w:t xml:space="preserve"> </w:t>
      </w:r>
      <w:r>
        <w:t>is</w:t>
      </w:r>
      <w:r>
        <w:rPr>
          <w:spacing w:val="-4"/>
        </w:rPr>
        <w:t xml:space="preserve"> </w:t>
      </w:r>
      <w:r>
        <w:t>required</w:t>
      </w:r>
      <w:r>
        <w:rPr>
          <w:spacing w:val="-4"/>
        </w:rPr>
        <w:t xml:space="preserve"> </w:t>
      </w:r>
      <w:r>
        <w:t>to</w:t>
      </w:r>
      <w:r>
        <w:rPr>
          <w:spacing w:val="-2"/>
        </w:rPr>
        <w:t xml:space="preserve"> </w:t>
      </w:r>
      <w:r>
        <w:t>be</w:t>
      </w:r>
      <w:r>
        <w:rPr>
          <w:spacing w:val="-4"/>
        </w:rPr>
        <w:t xml:space="preserve"> </w:t>
      </w:r>
      <w:r>
        <w:t>completed</w:t>
      </w:r>
      <w:r>
        <w:rPr>
          <w:spacing w:val="-1"/>
        </w:rPr>
        <w:t xml:space="preserve"> </w:t>
      </w:r>
      <w:r>
        <w:t>in</w:t>
      </w:r>
      <w:r>
        <w:rPr>
          <w:spacing w:val="-4"/>
        </w:rPr>
        <w:t xml:space="preserve"> </w:t>
      </w:r>
      <w:r>
        <w:t>relation</w:t>
      </w:r>
      <w:r>
        <w:rPr>
          <w:spacing w:val="-2"/>
        </w:rPr>
        <w:t xml:space="preserve"> </w:t>
      </w:r>
      <w:r>
        <w:t>to</w:t>
      </w:r>
      <w:r>
        <w:rPr>
          <w:spacing w:val="-4"/>
        </w:rPr>
        <w:t xml:space="preserve"> </w:t>
      </w:r>
      <w:r>
        <w:t>specific DFV occurrences by an Officer in Charge (OIC) of a station (or delegate) in a timely and regular manner. Members have been supported by the development of bespoke dashboards, purpose-built tasking capabilities, and structured tools to support decision- making. A specialist DFV</w:t>
      </w:r>
      <w:r>
        <w:rPr>
          <w:spacing w:val="-1"/>
        </w:rPr>
        <w:t xml:space="preserve"> </w:t>
      </w:r>
      <w:r>
        <w:t>officer is</w:t>
      </w:r>
      <w:r>
        <w:rPr>
          <w:spacing w:val="-1"/>
        </w:rPr>
        <w:t xml:space="preserve"> </w:t>
      </w:r>
      <w:r>
        <w:t>required</w:t>
      </w:r>
      <w:r>
        <w:rPr>
          <w:spacing w:val="-1"/>
        </w:rPr>
        <w:t xml:space="preserve"> </w:t>
      </w:r>
      <w:r>
        <w:t>to</w:t>
      </w:r>
      <w:r>
        <w:rPr>
          <w:spacing w:val="-1"/>
        </w:rPr>
        <w:t xml:space="preserve"> </w:t>
      </w:r>
      <w:r>
        <w:t>review a gendered</w:t>
      </w:r>
      <w:r>
        <w:rPr>
          <w:spacing w:val="-1"/>
        </w:rPr>
        <w:t xml:space="preserve"> </w:t>
      </w:r>
      <w:r>
        <w:t>application to</w:t>
      </w:r>
      <w:r>
        <w:rPr>
          <w:spacing w:val="-1"/>
        </w:rPr>
        <w:t xml:space="preserve"> </w:t>
      </w:r>
      <w:r>
        <w:t>ensure</w:t>
      </w:r>
      <w:r>
        <w:rPr>
          <w:spacing w:val="-1"/>
        </w:rPr>
        <w:t xml:space="preserve"> </w:t>
      </w:r>
      <w:r>
        <w:t xml:space="preserve">the person most in need of protection is identified and </w:t>
      </w:r>
      <w:proofErr w:type="gramStart"/>
      <w:r>
        <w:t>protected</w:t>
      </w:r>
      <w:proofErr w:type="gramEnd"/>
    </w:p>
    <w:p w14:paraId="28C2C2D9" w14:textId="77777777" w:rsidR="0023423B" w:rsidRDefault="00D0734C">
      <w:pPr>
        <w:pStyle w:val="ListParagraph"/>
        <w:numPr>
          <w:ilvl w:val="1"/>
          <w:numId w:val="72"/>
        </w:numPr>
        <w:tabs>
          <w:tab w:val="left" w:pos="1226"/>
        </w:tabs>
        <w:spacing w:before="58"/>
        <w:ind w:left="1226" w:right="708" w:hanging="428"/>
      </w:pPr>
      <w:r>
        <w:t>developing a guide to support decision making of members to ensure the person most in need</w:t>
      </w:r>
      <w:r>
        <w:rPr>
          <w:spacing w:val="-3"/>
        </w:rPr>
        <w:t xml:space="preserve"> </w:t>
      </w:r>
      <w:r>
        <w:t>of</w:t>
      </w:r>
      <w:r>
        <w:rPr>
          <w:spacing w:val="-3"/>
        </w:rPr>
        <w:t xml:space="preserve"> </w:t>
      </w:r>
      <w:r>
        <w:t>protection</w:t>
      </w:r>
      <w:r>
        <w:rPr>
          <w:spacing w:val="-5"/>
        </w:rPr>
        <w:t xml:space="preserve"> </w:t>
      </w:r>
      <w:r>
        <w:t>is</w:t>
      </w:r>
      <w:r>
        <w:rPr>
          <w:spacing w:val="-2"/>
        </w:rPr>
        <w:t xml:space="preserve"> </w:t>
      </w:r>
      <w:r>
        <w:t>identified</w:t>
      </w:r>
      <w:r>
        <w:rPr>
          <w:spacing w:val="-3"/>
        </w:rPr>
        <w:t xml:space="preserve"> </w:t>
      </w:r>
      <w:r>
        <w:t>when</w:t>
      </w:r>
      <w:r>
        <w:rPr>
          <w:spacing w:val="-5"/>
        </w:rPr>
        <w:t xml:space="preserve"> </w:t>
      </w:r>
      <w:r>
        <w:t>responding</w:t>
      </w:r>
      <w:r>
        <w:rPr>
          <w:spacing w:val="-5"/>
        </w:rPr>
        <w:t xml:space="preserve"> </w:t>
      </w:r>
      <w:r>
        <w:t>to</w:t>
      </w:r>
      <w:r>
        <w:rPr>
          <w:spacing w:val="-3"/>
        </w:rPr>
        <w:t xml:space="preserve"> </w:t>
      </w:r>
      <w:r>
        <w:t>DFV</w:t>
      </w:r>
      <w:r>
        <w:rPr>
          <w:spacing w:val="-3"/>
        </w:rPr>
        <w:t xml:space="preserve"> </w:t>
      </w:r>
      <w:r>
        <w:t>where</w:t>
      </w:r>
      <w:r>
        <w:rPr>
          <w:spacing w:val="-5"/>
        </w:rPr>
        <w:t xml:space="preserve"> </w:t>
      </w:r>
      <w:r>
        <w:t>dual</w:t>
      </w:r>
      <w:r>
        <w:rPr>
          <w:spacing w:val="-3"/>
        </w:rPr>
        <w:t xml:space="preserve"> </w:t>
      </w:r>
      <w:r>
        <w:t>allegations</w:t>
      </w:r>
      <w:r>
        <w:rPr>
          <w:spacing w:val="-2"/>
        </w:rPr>
        <w:t xml:space="preserve"> </w:t>
      </w:r>
      <w:r>
        <w:t>of</w:t>
      </w:r>
      <w:r>
        <w:rPr>
          <w:spacing w:val="-3"/>
        </w:rPr>
        <w:t xml:space="preserve"> </w:t>
      </w:r>
      <w:r>
        <w:t>violence are identified. The tool is reflective of national and international principles and draws attention to perpetration tactics, and manipulation that seeks to cloud the appropriate identification of victim-</w:t>
      </w:r>
      <w:proofErr w:type="gramStart"/>
      <w:r>
        <w:t>survivors</w:t>
      </w:r>
      <w:proofErr w:type="gramEnd"/>
    </w:p>
    <w:p w14:paraId="52B9CB55" w14:textId="77777777" w:rsidR="0023423B" w:rsidRDefault="00D0734C">
      <w:pPr>
        <w:pStyle w:val="ListParagraph"/>
        <w:numPr>
          <w:ilvl w:val="1"/>
          <w:numId w:val="72"/>
        </w:numPr>
        <w:tabs>
          <w:tab w:val="left" w:pos="1226"/>
        </w:tabs>
        <w:spacing w:before="60"/>
        <w:ind w:left="1226" w:right="682" w:hanging="428"/>
      </w:pPr>
      <w:r>
        <w:t xml:space="preserve">continuing to support implementation of the </w:t>
      </w:r>
      <w:r>
        <w:rPr>
          <w:i/>
        </w:rPr>
        <w:t xml:space="preserve">Domestic and Family Violence Prevention Strategy 2016-2026 </w:t>
      </w:r>
      <w:r>
        <w:t xml:space="preserve">and contribute to the response to the first report of the Queensland Women’s Safety and Justice Taskforce </w:t>
      </w:r>
      <w:r>
        <w:rPr>
          <w:i/>
        </w:rPr>
        <w:t>Hear her voice – Report one</w:t>
      </w:r>
      <w:r>
        <w:t>; addressing coercive control</w:t>
      </w:r>
      <w:r>
        <w:rPr>
          <w:spacing w:val="-3"/>
        </w:rPr>
        <w:t xml:space="preserve"> </w:t>
      </w:r>
      <w:r>
        <w:t>and</w:t>
      </w:r>
      <w:r>
        <w:rPr>
          <w:spacing w:val="-5"/>
        </w:rPr>
        <w:t xml:space="preserve"> </w:t>
      </w:r>
      <w:r>
        <w:t>DFV</w:t>
      </w:r>
      <w:r>
        <w:rPr>
          <w:spacing w:val="-3"/>
        </w:rPr>
        <w:t xml:space="preserve"> </w:t>
      </w:r>
      <w:r>
        <w:t>in</w:t>
      </w:r>
      <w:r>
        <w:rPr>
          <w:spacing w:val="-5"/>
        </w:rPr>
        <w:t xml:space="preserve"> </w:t>
      </w:r>
      <w:r>
        <w:t>Queensland,</w:t>
      </w:r>
      <w:r>
        <w:rPr>
          <w:spacing w:val="-1"/>
        </w:rPr>
        <w:t xml:space="preserve"> </w:t>
      </w:r>
      <w:r>
        <w:t>and</w:t>
      </w:r>
      <w:r>
        <w:rPr>
          <w:spacing w:val="-5"/>
        </w:rPr>
        <w:t xml:space="preserve"> </w:t>
      </w:r>
      <w:r>
        <w:t>recommendations</w:t>
      </w:r>
      <w:r>
        <w:rPr>
          <w:spacing w:val="-2"/>
        </w:rPr>
        <w:t xml:space="preserve"> </w:t>
      </w:r>
      <w:r>
        <w:t>from</w:t>
      </w:r>
      <w:r>
        <w:rPr>
          <w:spacing w:val="-4"/>
        </w:rPr>
        <w:t xml:space="preserve"> </w:t>
      </w:r>
      <w:r>
        <w:t>the</w:t>
      </w:r>
      <w:r>
        <w:rPr>
          <w:spacing w:val="-5"/>
        </w:rPr>
        <w:t xml:space="preserve"> </w:t>
      </w:r>
      <w:r>
        <w:t>Independent</w:t>
      </w:r>
      <w:r>
        <w:rPr>
          <w:spacing w:val="-1"/>
        </w:rPr>
        <w:t xml:space="preserve"> </w:t>
      </w:r>
      <w:r>
        <w:t>Commission of Inquiry into QPS responses to domestic and family violence.</w:t>
      </w:r>
    </w:p>
    <w:p w14:paraId="3CBA672D" w14:textId="77777777" w:rsidR="0023423B" w:rsidRDefault="00D0734C">
      <w:pPr>
        <w:pStyle w:val="BodyText"/>
        <w:spacing w:before="115"/>
        <w:ind w:left="799" w:right="601" w:hanging="1"/>
      </w:pPr>
      <w:r>
        <w:t xml:space="preserve">Annually in May, the QPS highlights the importance of Domestic and Family Violence Prevention Month (DFVPM), raising awareness of DFV </w:t>
      </w:r>
      <w:proofErr w:type="spellStart"/>
      <w:r>
        <w:t>behaviours</w:t>
      </w:r>
      <w:proofErr w:type="spellEnd"/>
      <w:r>
        <w:t xml:space="preserve"> and highlighting the role of all</w:t>
      </w:r>
      <w:r>
        <w:rPr>
          <w:spacing w:val="-4"/>
        </w:rPr>
        <w:t xml:space="preserve"> </w:t>
      </w:r>
      <w:r>
        <w:t>Queenslanders</w:t>
      </w:r>
      <w:r>
        <w:rPr>
          <w:spacing w:val="-6"/>
        </w:rPr>
        <w:t xml:space="preserve"> </w:t>
      </w:r>
      <w:r>
        <w:t>in</w:t>
      </w:r>
      <w:r>
        <w:rPr>
          <w:spacing w:val="-4"/>
        </w:rPr>
        <w:t xml:space="preserve"> </w:t>
      </w:r>
      <w:r>
        <w:t>ending</w:t>
      </w:r>
      <w:r>
        <w:rPr>
          <w:spacing w:val="-4"/>
        </w:rPr>
        <w:t xml:space="preserve"> </w:t>
      </w:r>
      <w:r>
        <w:t>DFV.</w:t>
      </w:r>
      <w:r>
        <w:rPr>
          <w:spacing w:val="40"/>
        </w:rPr>
        <w:t xml:space="preserve"> </w:t>
      </w:r>
      <w:r>
        <w:t>Throughout</w:t>
      </w:r>
      <w:r>
        <w:rPr>
          <w:spacing w:val="-5"/>
        </w:rPr>
        <w:t xml:space="preserve"> </w:t>
      </w:r>
      <w:r>
        <w:t>this</w:t>
      </w:r>
      <w:r>
        <w:rPr>
          <w:spacing w:val="-3"/>
        </w:rPr>
        <w:t xml:space="preserve"> </w:t>
      </w:r>
      <w:r>
        <w:t>month</w:t>
      </w:r>
      <w:r>
        <w:rPr>
          <w:spacing w:val="-6"/>
        </w:rPr>
        <w:t xml:space="preserve"> </w:t>
      </w:r>
      <w:r>
        <w:t>the</w:t>
      </w:r>
      <w:r>
        <w:rPr>
          <w:spacing w:val="-6"/>
        </w:rPr>
        <w:t xml:space="preserve"> </w:t>
      </w:r>
      <w:r>
        <w:t>DFVVPC</w:t>
      </w:r>
      <w:r>
        <w:rPr>
          <w:spacing w:val="-4"/>
        </w:rPr>
        <w:t xml:space="preserve"> </w:t>
      </w:r>
      <w:r>
        <w:t>enhances</w:t>
      </w:r>
      <w:r>
        <w:rPr>
          <w:spacing w:val="-3"/>
        </w:rPr>
        <w:t xml:space="preserve"> </w:t>
      </w:r>
      <w:r>
        <w:t>awareness</w:t>
      </w:r>
      <w:r>
        <w:rPr>
          <w:spacing w:val="-3"/>
        </w:rPr>
        <w:t xml:space="preserve"> </w:t>
      </w:r>
      <w:r>
        <w:t xml:space="preserve">of DFV through engagement opportunities with the community along with supporting internal stakeholders such as HRTs, DFV Coordinators and Domestic Family Violence and Vulnerable Persons Units with local DFVPM initiatives. Throughout May 2024, activities included participation in candle lighting ceremonies, Red Bench Project initiatives, as well as </w:t>
      </w:r>
      <w:proofErr w:type="gramStart"/>
      <w:r>
        <w:t>awareness</w:t>
      </w:r>
      <w:proofErr w:type="gramEnd"/>
    </w:p>
    <w:p w14:paraId="56150762" w14:textId="77777777" w:rsidR="0023423B" w:rsidRDefault="0023423B">
      <w:pPr>
        <w:sectPr w:rsidR="0023423B">
          <w:pgSz w:w="11910" w:h="16840"/>
          <w:pgMar w:top="1300" w:right="700" w:bottom="720" w:left="500" w:header="401" w:footer="523" w:gutter="0"/>
          <w:cols w:space="720"/>
        </w:sectPr>
      </w:pPr>
    </w:p>
    <w:p w14:paraId="7FC912DD" w14:textId="77777777" w:rsidR="0023423B" w:rsidRDefault="00D0734C">
      <w:pPr>
        <w:pStyle w:val="BodyText"/>
        <w:spacing w:before="91"/>
        <w:ind w:left="798" w:right="601"/>
      </w:pPr>
      <w:r>
        <w:lastRenderedPageBreak/>
        <w:t>walks</w:t>
      </w:r>
      <w:r>
        <w:rPr>
          <w:spacing w:val="-2"/>
        </w:rPr>
        <w:t xml:space="preserve"> </w:t>
      </w:r>
      <w:r>
        <w:t>and</w:t>
      </w:r>
      <w:r>
        <w:rPr>
          <w:spacing w:val="-3"/>
        </w:rPr>
        <w:t xml:space="preserve"> </w:t>
      </w:r>
      <w:r>
        <w:t>sporting</w:t>
      </w:r>
      <w:r>
        <w:rPr>
          <w:spacing w:val="-3"/>
        </w:rPr>
        <w:t xml:space="preserve"> </w:t>
      </w:r>
      <w:r>
        <w:t>events.</w:t>
      </w:r>
      <w:r>
        <w:rPr>
          <w:spacing w:val="-1"/>
        </w:rPr>
        <w:t xml:space="preserve"> </w:t>
      </w:r>
      <w:r>
        <w:t>DFVPM</w:t>
      </w:r>
      <w:r>
        <w:rPr>
          <w:spacing w:val="-4"/>
        </w:rPr>
        <w:t xml:space="preserve"> </w:t>
      </w:r>
      <w:r>
        <w:t>concluded</w:t>
      </w:r>
      <w:r>
        <w:rPr>
          <w:spacing w:val="-3"/>
        </w:rPr>
        <w:t xml:space="preserve"> </w:t>
      </w:r>
      <w:r>
        <w:t>with</w:t>
      </w:r>
      <w:r>
        <w:rPr>
          <w:spacing w:val="-3"/>
        </w:rPr>
        <w:t xml:space="preserve"> </w:t>
      </w:r>
      <w:r>
        <w:t>a</w:t>
      </w:r>
      <w:r>
        <w:rPr>
          <w:spacing w:val="-3"/>
        </w:rPr>
        <w:t xml:space="preserve"> </w:t>
      </w:r>
      <w:r>
        <w:t>strong</w:t>
      </w:r>
      <w:r>
        <w:rPr>
          <w:spacing w:val="-5"/>
        </w:rPr>
        <w:t xml:space="preserve"> </w:t>
      </w:r>
      <w:r>
        <w:t>representation</w:t>
      </w:r>
      <w:r>
        <w:rPr>
          <w:spacing w:val="-5"/>
        </w:rPr>
        <w:t xml:space="preserve"> </w:t>
      </w:r>
      <w:r>
        <w:t>of</w:t>
      </w:r>
      <w:r>
        <w:rPr>
          <w:spacing w:val="-3"/>
        </w:rPr>
        <w:t xml:space="preserve"> </w:t>
      </w:r>
      <w:r>
        <w:t>QPS</w:t>
      </w:r>
      <w:r>
        <w:rPr>
          <w:spacing w:val="-5"/>
        </w:rPr>
        <w:t xml:space="preserve"> </w:t>
      </w:r>
      <w:r>
        <w:t>members</w:t>
      </w:r>
      <w:r>
        <w:rPr>
          <w:spacing w:val="-5"/>
        </w:rPr>
        <w:t xml:space="preserve"> </w:t>
      </w:r>
      <w:r>
        <w:t xml:space="preserve">at Challenge DV’s, Darkness to Daylight 2024 event, of which the QPS has been a long-term major sponsor. These activities send a clear message that DFV in Queensland will not be </w:t>
      </w:r>
      <w:r>
        <w:rPr>
          <w:spacing w:val="-2"/>
        </w:rPr>
        <w:t>tolerated.</w:t>
      </w:r>
    </w:p>
    <w:p w14:paraId="5FE5A770" w14:textId="77777777" w:rsidR="0023423B" w:rsidRDefault="00D0734C">
      <w:pPr>
        <w:pStyle w:val="Heading6"/>
      </w:pPr>
      <w:r>
        <w:t>DFV</w:t>
      </w:r>
      <w:r>
        <w:rPr>
          <w:spacing w:val="-6"/>
        </w:rPr>
        <w:t xml:space="preserve"> </w:t>
      </w:r>
      <w:r>
        <w:t>prosecutor</w:t>
      </w:r>
      <w:r>
        <w:rPr>
          <w:spacing w:val="-5"/>
        </w:rPr>
        <w:t xml:space="preserve"> </w:t>
      </w:r>
      <w:r>
        <w:rPr>
          <w:spacing w:val="-2"/>
        </w:rPr>
        <w:t>training</w:t>
      </w:r>
    </w:p>
    <w:p w14:paraId="085556F9" w14:textId="77777777" w:rsidR="0023423B" w:rsidRDefault="00D0734C">
      <w:pPr>
        <w:pStyle w:val="BodyText"/>
        <w:spacing w:before="119"/>
        <w:ind w:left="798" w:right="496"/>
      </w:pPr>
      <w:r>
        <w:t>In</w:t>
      </w:r>
      <w:r>
        <w:rPr>
          <w:spacing w:val="-3"/>
        </w:rPr>
        <w:t xml:space="preserve"> </w:t>
      </w:r>
      <w:r>
        <w:t>October</w:t>
      </w:r>
      <w:r>
        <w:rPr>
          <w:spacing w:val="-2"/>
        </w:rPr>
        <w:t xml:space="preserve"> </w:t>
      </w:r>
      <w:r>
        <w:t>2023,</w:t>
      </w:r>
      <w:r>
        <w:rPr>
          <w:spacing w:val="-1"/>
        </w:rPr>
        <w:t xml:space="preserve"> </w:t>
      </w:r>
      <w:r>
        <w:t>QPS</w:t>
      </w:r>
      <w:r>
        <w:rPr>
          <w:spacing w:val="-3"/>
        </w:rPr>
        <w:t xml:space="preserve"> </w:t>
      </w:r>
      <w:r>
        <w:t>Prosecution</w:t>
      </w:r>
      <w:r>
        <w:rPr>
          <w:spacing w:val="-1"/>
        </w:rPr>
        <w:t xml:space="preserve"> </w:t>
      </w:r>
      <w:r>
        <w:t>Services developed</w:t>
      </w:r>
      <w:r>
        <w:rPr>
          <w:spacing w:val="-1"/>
        </w:rPr>
        <w:t xml:space="preserve"> </w:t>
      </w:r>
      <w:r>
        <w:t>a</w:t>
      </w:r>
      <w:r>
        <w:rPr>
          <w:spacing w:val="-1"/>
        </w:rPr>
        <w:t xml:space="preserve"> </w:t>
      </w:r>
      <w:r>
        <w:t>DFV</w:t>
      </w:r>
      <w:r>
        <w:rPr>
          <w:spacing w:val="-1"/>
        </w:rPr>
        <w:t xml:space="preserve"> </w:t>
      </w:r>
      <w:r>
        <w:t>online</w:t>
      </w:r>
      <w:r>
        <w:rPr>
          <w:spacing w:val="-1"/>
        </w:rPr>
        <w:t xml:space="preserve"> </w:t>
      </w:r>
      <w:r>
        <w:t>learning</w:t>
      </w:r>
      <w:r>
        <w:rPr>
          <w:spacing w:val="-1"/>
        </w:rPr>
        <w:t xml:space="preserve"> </w:t>
      </w:r>
      <w:r>
        <w:t>product</w:t>
      </w:r>
      <w:r>
        <w:rPr>
          <w:spacing w:val="-2"/>
        </w:rPr>
        <w:t xml:space="preserve"> </w:t>
      </w:r>
      <w:r>
        <w:t>(OLP) specifically for prosecutors. The training was designed to up-skill prosecutors in DFV law generally</w:t>
      </w:r>
      <w:r>
        <w:rPr>
          <w:spacing w:val="-2"/>
        </w:rPr>
        <w:t xml:space="preserve"> </w:t>
      </w:r>
      <w:r>
        <w:t>and</w:t>
      </w:r>
      <w:r>
        <w:rPr>
          <w:spacing w:val="-3"/>
        </w:rPr>
        <w:t xml:space="preserve"> </w:t>
      </w:r>
      <w:r>
        <w:t>highlight</w:t>
      </w:r>
      <w:r>
        <w:rPr>
          <w:spacing w:val="-4"/>
        </w:rPr>
        <w:t xml:space="preserve"> </w:t>
      </w:r>
      <w:r>
        <w:t>recent</w:t>
      </w:r>
      <w:r>
        <w:rPr>
          <w:spacing w:val="-1"/>
        </w:rPr>
        <w:t xml:space="preserve"> </w:t>
      </w:r>
      <w:r>
        <w:t>legislative</w:t>
      </w:r>
      <w:r>
        <w:rPr>
          <w:spacing w:val="-3"/>
        </w:rPr>
        <w:t xml:space="preserve"> </w:t>
      </w:r>
      <w:r>
        <w:t>changes</w:t>
      </w:r>
      <w:r>
        <w:rPr>
          <w:spacing w:val="-2"/>
        </w:rPr>
        <w:t xml:space="preserve"> </w:t>
      </w:r>
      <w:r>
        <w:t>that</w:t>
      </w:r>
      <w:r>
        <w:rPr>
          <w:spacing w:val="-1"/>
        </w:rPr>
        <w:t xml:space="preserve"> </w:t>
      </w:r>
      <w:r>
        <w:t>are</w:t>
      </w:r>
      <w:r>
        <w:rPr>
          <w:spacing w:val="-5"/>
        </w:rPr>
        <w:t xml:space="preserve"> </w:t>
      </w:r>
      <w:r>
        <w:t>relevant</w:t>
      </w:r>
      <w:r>
        <w:rPr>
          <w:spacing w:val="-4"/>
        </w:rPr>
        <w:t xml:space="preserve"> </w:t>
      </w:r>
      <w:r>
        <w:t>to</w:t>
      </w:r>
      <w:r>
        <w:rPr>
          <w:spacing w:val="-5"/>
        </w:rPr>
        <w:t xml:space="preserve"> </w:t>
      </w:r>
      <w:r>
        <w:t>the</w:t>
      </w:r>
      <w:r>
        <w:rPr>
          <w:spacing w:val="-7"/>
        </w:rPr>
        <w:t xml:space="preserve"> </w:t>
      </w:r>
      <w:r>
        <w:t>making</w:t>
      </w:r>
      <w:r>
        <w:rPr>
          <w:spacing w:val="-3"/>
        </w:rPr>
        <w:t xml:space="preserve"> </w:t>
      </w:r>
      <w:r>
        <w:t>of</w:t>
      </w:r>
      <w:r>
        <w:rPr>
          <w:spacing w:val="-1"/>
        </w:rPr>
        <w:t xml:space="preserve"> </w:t>
      </w:r>
      <w:r>
        <w:t>domestic violence orders and to the prosecution of DFV-related offenders.</w:t>
      </w:r>
      <w:r>
        <w:rPr>
          <w:spacing w:val="-1"/>
        </w:rPr>
        <w:t xml:space="preserve"> </w:t>
      </w:r>
      <w:r>
        <w:t>The training encompasses:</w:t>
      </w:r>
    </w:p>
    <w:p w14:paraId="4CF6356B" w14:textId="77777777" w:rsidR="0023423B" w:rsidRDefault="00D0734C">
      <w:pPr>
        <w:pStyle w:val="ListParagraph"/>
        <w:numPr>
          <w:ilvl w:val="1"/>
          <w:numId w:val="72"/>
        </w:numPr>
        <w:tabs>
          <w:tab w:val="left" w:pos="1225"/>
        </w:tabs>
        <w:ind w:left="1225" w:hanging="360"/>
      </w:pPr>
      <w:r>
        <w:t>the</w:t>
      </w:r>
      <w:r>
        <w:rPr>
          <w:spacing w:val="-3"/>
        </w:rPr>
        <w:t xml:space="preserve"> </w:t>
      </w:r>
      <w:r>
        <w:t>nature</w:t>
      </w:r>
      <w:r>
        <w:rPr>
          <w:spacing w:val="-5"/>
        </w:rPr>
        <w:t xml:space="preserve"> </w:t>
      </w:r>
      <w:r>
        <w:t>and</w:t>
      </w:r>
      <w:r>
        <w:rPr>
          <w:spacing w:val="-2"/>
        </w:rPr>
        <w:t xml:space="preserve"> </w:t>
      </w:r>
      <w:r>
        <w:t>impact</w:t>
      </w:r>
      <w:r>
        <w:rPr>
          <w:spacing w:val="-3"/>
        </w:rPr>
        <w:t xml:space="preserve"> </w:t>
      </w:r>
      <w:r>
        <w:t>of</w:t>
      </w:r>
      <w:r>
        <w:rPr>
          <w:spacing w:val="-5"/>
        </w:rPr>
        <w:t xml:space="preserve"> DFV</w:t>
      </w:r>
    </w:p>
    <w:p w14:paraId="1C6C3519" w14:textId="77777777" w:rsidR="0023423B" w:rsidRDefault="00D0734C">
      <w:pPr>
        <w:pStyle w:val="ListParagraph"/>
        <w:numPr>
          <w:ilvl w:val="1"/>
          <w:numId w:val="72"/>
        </w:numPr>
        <w:tabs>
          <w:tab w:val="left" w:pos="1225"/>
        </w:tabs>
        <w:spacing w:before="59" w:line="237" w:lineRule="auto"/>
        <w:ind w:left="1225" w:right="1604" w:hanging="361"/>
      </w:pPr>
      <w:r>
        <w:t>evaluating</w:t>
      </w:r>
      <w:r>
        <w:rPr>
          <w:spacing w:val="-4"/>
        </w:rPr>
        <w:t xml:space="preserve"> </w:t>
      </w:r>
      <w:r>
        <w:t>whether</w:t>
      </w:r>
      <w:r>
        <w:rPr>
          <w:spacing w:val="-5"/>
        </w:rPr>
        <w:t xml:space="preserve"> </w:t>
      </w:r>
      <w:r>
        <w:t>domestic</w:t>
      </w:r>
      <w:r>
        <w:rPr>
          <w:spacing w:val="-3"/>
        </w:rPr>
        <w:t xml:space="preserve"> </w:t>
      </w:r>
      <w:r>
        <w:t>violence</w:t>
      </w:r>
      <w:r>
        <w:rPr>
          <w:spacing w:val="-4"/>
        </w:rPr>
        <w:t xml:space="preserve"> </w:t>
      </w:r>
      <w:r>
        <w:t>order</w:t>
      </w:r>
      <w:r>
        <w:rPr>
          <w:spacing w:val="-5"/>
        </w:rPr>
        <w:t xml:space="preserve"> </w:t>
      </w:r>
      <w:r>
        <w:t>applications</w:t>
      </w:r>
      <w:r>
        <w:rPr>
          <w:spacing w:val="-3"/>
        </w:rPr>
        <w:t xml:space="preserve"> </w:t>
      </w:r>
      <w:r>
        <w:t>comply</w:t>
      </w:r>
      <w:r>
        <w:rPr>
          <w:spacing w:val="-3"/>
        </w:rPr>
        <w:t xml:space="preserve"> </w:t>
      </w:r>
      <w:r>
        <w:t>with</w:t>
      </w:r>
      <w:r>
        <w:rPr>
          <w:spacing w:val="-6"/>
        </w:rPr>
        <w:t xml:space="preserve"> </w:t>
      </w:r>
      <w:r>
        <w:t>the</w:t>
      </w:r>
      <w:r>
        <w:rPr>
          <w:spacing w:val="-6"/>
        </w:rPr>
        <w:t xml:space="preserve"> </w:t>
      </w:r>
      <w:r>
        <w:t xml:space="preserve">relevant legislative </w:t>
      </w:r>
      <w:proofErr w:type="gramStart"/>
      <w:r>
        <w:t>requirements</w:t>
      </w:r>
      <w:proofErr w:type="gramEnd"/>
    </w:p>
    <w:p w14:paraId="7E3DB0C8" w14:textId="77777777" w:rsidR="0023423B" w:rsidRDefault="00D0734C">
      <w:pPr>
        <w:pStyle w:val="ListParagraph"/>
        <w:numPr>
          <w:ilvl w:val="1"/>
          <w:numId w:val="72"/>
        </w:numPr>
        <w:tabs>
          <w:tab w:val="left" w:pos="1225"/>
        </w:tabs>
        <w:spacing w:before="61"/>
        <w:ind w:left="1225" w:hanging="360"/>
      </w:pPr>
      <w:r>
        <w:t>applying</w:t>
      </w:r>
      <w:r>
        <w:rPr>
          <w:spacing w:val="-8"/>
        </w:rPr>
        <w:t xml:space="preserve"> </w:t>
      </w:r>
      <w:r>
        <w:t>relevant</w:t>
      </w:r>
      <w:r>
        <w:rPr>
          <w:spacing w:val="-4"/>
        </w:rPr>
        <w:t xml:space="preserve"> </w:t>
      </w:r>
      <w:r>
        <w:t>policies</w:t>
      </w:r>
      <w:r>
        <w:rPr>
          <w:spacing w:val="-4"/>
        </w:rPr>
        <w:t xml:space="preserve"> </w:t>
      </w:r>
      <w:r>
        <w:t>and</w:t>
      </w:r>
      <w:r>
        <w:rPr>
          <w:spacing w:val="-6"/>
        </w:rPr>
        <w:t xml:space="preserve"> </w:t>
      </w:r>
      <w:r>
        <w:t>procedure</w:t>
      </w:r>
      <w:r>
        <w:rPr>
          <w:spacing w:val="-9"/>
        </w:rPr>
        <w:t xml:space="preserve"> </w:t>
      </w:r>
      <w:r>
        <w:t>to</w:t>
      </w:r>
      <w:r>
        <w:rPr>
          <w:spacing w:val="-5"/>
        </w:rPr>
        <w:t xml:space="preserve"> </w:t>
      </w:r>
      <w:r>
        <w:t>children</w:t>
      </w:r>
      <w:r>
        <w:rPr>
          <w:spacing w:val="-6"/>
        </w:rPr>
        <w:t xml:space="preserve"> </w:t>
      </w:r>
      <w:r>
        <w:t>involved</w:t>
      </w:r>
      <w:r>
        <w:rPr>
          <w:spacing w:val="-5"/>
        </w:rPr>
        <w:t xml:space="preserve"> </w:t>
      </w:r>
      <w:r>
        <w:t>in</w:t>
      </w:r>
      <w:r>
        <w:rPr>
          <w:spacing w:val="-6"/>
        </w:rPr>
        <w:t xml:space="preserve"> </w:t>
      </w:r>
      <w:r>
        <w:t>DFV</w:t>
      </w:r>
      <w:r>
        <w:rPr>
          <w:spacing w:val="-5"/>
        </w:rPr>
        <w:t xml:space="preserve"> </w:t>
      </w:r>
      <w:proofErr w:type="gramStart"/>
      <w:r>
        <w:rPr>
          <w:spacing w:val="-2"/>
        </w:rPr>
        <w:t>proceedings</w:t>
      </w:r>
      <w:proofErr w:type="gramEnd"/>
    </w:p>
    <w:p w14:paraId="1FB3EB69" w14:textId="77777777" w:rsidR="0023423B" w:rsidRDefault="00D0734C">
      <w:pPr>
        <w:pStyle w:val="ListParagraph"/>
        <w:numPr>
          <w:ilvl w:val="1"/>
          <w:numId w:val="72"/>
        </w:numPr>
        <w:tabs>
          <w:tab w:val="left" w:pos="1223"/>
          <w:tab w:val="left" w:pos="1225"/>
        </w:tabs>
        <w:spacing w:before="57"/>
        <w:ind w:left="1225" w:right="1076" w:hanging="361"/>
        <w:jc w:val="both"/>
      </w:pPr>
      <w:r>
        <w:t xml:space="preserve">conducting domestic violence court proceedings in accordance with the </w:t>
      </w:r>
      <w:r>
        <w:rPr>
          <w:i/>
        </w:rPr>
        <w:t>Domestic and Family</w:t>
      </w:r>
      <w:r>
        <w:rPr>
          <w:i/>
          <w:spacing w:val="-2"/>
        </w:rPr>
        <w:t xml:space="preserve"> </w:t>
      </w:r>
      <w:r>
        <w:rPr>
          <w:i/>
        </w:rPr>
        <w:t>Violence</w:t>
      </w:r>
      <w:r>
        <w:rPr>
          <w:i/>
          <w:spacing w:val="-3"/>
        </w:rPr>
        <w:t xml:space="preserve"> </w:t>
      </w:r>
      <w:r>
        <w:rPr>
          <w:i/>
        </w:rPr>
        <w:t>Protection</w:t>
      </w:r>
      <w:r>
        <w:rPr>
          <w:i/>
          <w:spacing w:val="-3"/>
        </w:rPr>
        <w:t xml:space="preserve"> </w:t>
      </w:r>
      <w:r>
        <w:rPr>
          <w:i/>
        </w:rPr>
        <w:t>Act</w:t>
      </w:r>
      <w:r>
        <w:rPr>
          <w:i/>
          <w:spacing w:val="-3"/>
        </w:rPr>
        <w:t xml:space="preserve"> </w:t>
      </w:r>
      <w:r>
        <w:rPr>
          <w:i/>
        </w:rPr>
        <w:t>2012</w:t>
      </w:r>
      <w:r>
        <w:rPr>
          <w:i/>
          <w:spacing w:val="-2"/>
        </w:rPr>
        <w:t xml:space="preserve"> </w:t>
      </w:r>
      <w:r>
        <w:t>and</w:t>
      </w:r>
      <w:r>
        <w:rPr>
          <w:spacing w:val="-5"/>
        </w:rPr>
        <w:t xml:space="preserve"> </w:t>
      </w:r>
      <w:r>
        <w:t>the</w:t>
      </w:r>
      <w:r>
        <w:rPr>
          <w:spacing w:val="-5"/>
        </w:rPr>
        <w:t xml:space="preserve"> </w:t>
      </w:r>
      <w:r>
        <w:t>Domestic</w:t>
      </w:r>
      <w:r>
        <w:rPr>
          <w:spacing w:val="-5"/>
        </w:rPr>
        <w:t xml:space="preserve"> </w:t>
      </w:r>
      <w:r>
        <w:t>and</w:t>
      </w:r>
      <w:r>
        <w:rPr>
          <w:spacing w:val="-3"/>
        </w:rPr>
        <w:t xml:space="preserve"> </w:t>
      </w:r>
      <w:r>
        <w:t>Family</w:t>
      </w:r>
      <w:r>
        <w:rPr>
          <w:spacing w:val="-2"/>
        </w:rPr>
        <w:t xml:space="preserve"> </w:t>
      </w:r>
      <w:r>
        <w:t>Violence</w:t>
      </w:r>
      <w:r>
        <w:rPr>
          <w:spacing w:val="-3"/>
        </w:rPr>
        <w:t xml:space="preserve"> </w:t>
      </w:r>
      <w:r>
        <w:t>Protection Rules 2014</w:t>
      </w:r>
    </w:p>
    <w:p w14:paraId="545ACD45" w14:textId="77777777" w:rsidR="0023423B" w:rsidRDefault="00D0734C">
      <w:pPr>
        <w:pStyle w:val="ListParagraph"/>
        <w:numPr>
          <w:ilvl w:val="1"/>
          <w:numId w:val="72"/>
        </w:numPr>
        <w:tabs>
          <w:tab w:val="left" w:pos="1226"/>
        </w:tabs>
        <w:spacing w:before="62" w:line="237" w:lineRule="auto"/>
        <w:ind w:left="1226" w:right="793" w:hanging="361"/>
      </w:pPr>
      <w:r>
        <w:t>applying</w:t>
      </w:r>
      <w:r>
        <w:rPr>
          <w:spacing w:val="-3"/>
        </w:rPr>
        <w:t xml:space="preserve"> </w:t>
      </w:r>
      <w:r>
        <w:t>relevant</w:t>
      </w:r>
      <w:r>
        <w:rPr>
          <w:spacing w:val="-1"/>
        </w:rPr>
        <w:t xml:space="preserve"> </w:t>
      </w:r>
      <w:r>
        <w:t>provisions</w:t>
      </w:r>
      <w:r>
        <w:rPr>
          <w:spacing w:val="-2"/>
        </w:rPr>
        <w:t xml:space="preserve"> </w:t>
      </w:r>
      <w:r>
        <w:t>of</w:t>
      </w:r>
      <w:r>
        <w:rPr>
          <w:spacing w:val="-3"/>
        </w:rPr>
        <w:t xml:space="preserve"> </w:t>
      </w:r>
      <w:r>
        <w:t>the</w:t>
      </w:r>
      <w:r>
        <w:rPr>
          <w:spacing w:val="-4"/>
        </w:rPr>
        <w:t xml:space="preserve"> </w:t>
      </w:r>
      <w:r>
        <w:rPr>
          <w:i/>
        </w:rPr>
        <w:t>Evidence</w:t>
      </w:r>
      <w:r>
        <w:rPr>
          <w:i/>
          <w:spacing w:val="-3"/>
        </w:rPr>
        <w:t xml:space="preserve"> </w:t>
      </w:r>
      <w:r>
        <w:rPr>
          <w:i/>
        </w:rPr>
        <w:t>Act</w:t>
      </w:r>
      <w:r>
        <w:rPr>
          <w:i/>
          <w:spacing w:val="-3"/>
        </w:rPr>
        <w:t xml:space="preserve"> </w:t>
      </w:r>
      <w:r>
        <w:rPr>
          <w:i/>
        </w:rPr>
        <w:t>1977</w:t>
      </w:r>
      <w:r>
        <w:rPr>
          <w:i/>
          <w:spacing w:val="-2"/>
        </w:rPr>
        <w:t xml:space="preserve"> </w:t>
      </w:r>
      <w:r>
        <w:t>to</w:t>
      </w:r>
      <w:r>
        <w:rPr>
          <w:spacing w:val="-4"/>
        </w:rPr>
        <w:t xml:space="preserve"> </w:t>
      </w:r>
      <w:r>
        <w:t>ensure</w:t>
      </w:r>
      <w:r>
        <w:rPr>
          <w:spacing w:val="-4"/>
        </w:rPr>
        <w:t xml:space="preserve"> </w:t>
      </w:r>
      <w:r>
        <w:t>the</w:t>
      </w:r>
      <w:r>
        <w:rPr>
          <w:spacing w:val="-4"/>
        </w:rPr>
        <w:t xml:space="preserve"> </w:t>
      </w:r>
      <w:r>
        <w:t>safety</w:t>
      </w:r>
      <w:r>
        <w:rPr>
          <w:spacing w:val="-2"/>
        </w:rPr>
        <w:t xml:space="preserve"> </w:t>
      </w:r>
      <w:r>
        <w:t>and</w:t>
      </w:r>
      <w:r>
        <w:rPr>
          <w:spacing w:val="-3"/>
        </w:rPr>
        <w:t xml:space="preserve"> </w:t>
      </w:r>
      <w:r>
        <w:t>support</w:t>
      </w:r>
      <w:r>
        <w:rPr>
          <w:spacing w:val="-3"/>
        </w:rPr>
        <w:t xml:space="preserve"> </w:t>
      </w:r>
      <w:r>
        <w:t xml:space="preserve">of victim-survivors of </w:t>
      </w:r>
      <w:proofErr w:type="gramStart"/>
      <w:r>
        <w:t>DFV</w:t>
      </w:r>
      <w:proofErr w:type="gramEnd"/>
    </w:p>
    <w:p w14:paraId="3A81BDC3" w14:textId="77777777" w:rsidR="0023423B" w:rsidRDefault="00D0734C">
      <w:pPr>
        <w:pStyle w:val="ListParagraph"/>
        <w:numPr>
          <w:ilvl w:val="1"/>
          <w:numId w:val="72"/>
        </w:numPr>
        <w:tabs>
          <w:tab w:val="left" w:pos="1226"/>
        </w:tabs>
        <w:spacing w:line="237" w:lineRule="auto"/>
        <w:ind w:left="1226" w:right="1062" w:hanging="361"/>
      </w:pPr>
      <w:r>
        <w:t>applying</w:t>
      </w:r>
      <w:r>
        <w:rPr>
          <w:spacing w:val="-2"/>
        </w:rPr>
        <w:t xml:space="preserve"> </w:t>
      </w:r>
      <w:r>
        <w:t>rules</w:t>
      </w:r>
      <w:r>
        <w:rPr>
          <w:spacing w:val="-1"/>
        </w:rPr>
        <w:t xml:space="preserve"> </w:t>
      </w:r>
      <w:r>
        <w:t>of</w:t>
      </w:r>
      <w:r>
        <w:rPr>
          <w:spacing w:val="-2"/>
        </w:rPr>
        <w:t xml:space="preserve"> </w:t>
      </w:r>
      <w:r>
        <w:t>evidence</w:t>
      </w:r>
      <w:r>
        <w:rPr>
          <w:spacing w:val="-2"/>
        </w:rPr>
        <w:t xml:space="preserve"> </w:t>
      </w:r>
      <w:r>
        <w:t>in</w:t>
      </w:r>
      <w:r>
        <w:rPr>
          <w:spacing w:val="-2"/>
        </w:rPr>
        <w:t xml:space="preserve"> </w:t>
      </w:r>
      <w:r>
        <w:t>a</w:t>
      </w:r>
      <w:r>
        <w:rPr>
          <w:spacing w:val="-4"/>
        </w:rPr>
        <w:t xml:space="preserve"> </w:t>
      </w:r>
      <w:r>
        <w:t>trial</w:t>
      </w:r>
      <w:r>
        <w:rPr>
          <w:spacing w:val="-5"/>
        </w:rPr>
        <w:t xml:space="preserve"> </w:t>
      </w:r>
      <w:r>
        <w:t>for</w:t>
      </w:r>
      <w:r>
        <w:rPr>
          <w:spacing w:val="-3"/>
        </w:rPr>
        <w:t xml:space="preserve"> </w:t>
      </w:r>
      <w:r>
        <w:t>the</w:t>
      </w:r>
      <w:r>
        <w:rPr>
          <w:spacing w:val="-4"/>
        </w:rPr>
        <w:t xml:space="preserve"> </w:t>
      </w:r>
      <w:r>
        <w:t>criminal</w:t>
      </w:r>
      <w:r>
        <w:rPr>
          <w:spacing w:val="-2"/>
        </w:rPr>
        <w:t xml:space="preserve"> </w:t>
      </w:r>
      <w:r>
        <w:t>breach</w:t>
      </w:r>
      <w:r>
        <w:rPr>
          <w:spacing w:val="-2"/>
        </w:rPr>
        <w:t xml:space="preserve"> </w:t>
      </w:r>
      <w:r>
        <w:t>of</w:t>
      </w:r>
      <w:r>
        <w:rPr>
          <w:spacing w:val="-1"/>
        </w:rPr>
        <w:t xml:space="preserve"> </w:t>
      </w:r>
      <w:r>
        <w:t>domestic</w:t>
      </w:r>
      <w:r>
        <w:rPr>
          <w:spacing w:val="-1"/>
        </w:rPr>
        <w:t xml:space="preserve"> </w:t>
      </w:r>
      <w:r>
        <w:t>violence</w:t>
      </w:r>
      <w:r>
        <w:rPr>
          <w:spacing w:val="-2"/>
        </w:rPr>
        <w:t xml:space="preserve"> </w:t>
      </w:r>
      <w:r>
        <w:t>orders, police protection orders, or release conditions</w:t>
      </w:r>
    </w:p>
    <w:p w14:paraId="1E59B8AF" w14:textId="77777777" w:rsidR="0023423B" w:rsidRDefault="00D0734C">
      <w:pPr>
        <w:pStyle w:val="ListParagraph"/>
        <w:numPr>
          <w:ilvl w:val="1"/>
          <w:numId w:val="72"/>
        </w:numPr>
        <w:tabs>
          <w:tab w:val="left" w:pos="1226"/>
        </w:tabs>
        <w:spacing w:before="61"/>
        <w:ind w:left="1226" w:hanging="360"/>
      </w:pPr>
      <w:r>
        <w:t>trauma-informed</w:t>
      </w:r>
      <w:r>
        <w:rPr>
          <w:spacing w:val="-11"/>
        </w:rPr>
        <w:t xml:space="preserve"> </w:t>
      </w:r>
      <w:r>
        <w:t>practices</w:t>
      </w:r>
      <w:r>
        <w:rPr>
          <w:spacing w:val="-6"/>
        </w:rPr>
        <w:t xml:space="preserve"> </w:t>
      </w:r>
      <w:r>
        <w:t>and</w:t>
      </w:r>
      <w:r>
        <w:rPr>
          <w:spacing w:val="-7"/>
        </w:rPr>
        <w:t xml:space="preserve"> </w:t>
      </w:r>
      <w:r>
        <w:t>awareness</w:t>
      </w:r>
      <w:r>
        <w:rPr>
          <w:spacing w:val="-6"/>
        </w:rPr>
        <w:t xml:space="preserve"> </w:t>
      </w:r>
      <w:r>
        <w:t>of</w:t>
      </w:r>
      <w:r>
        <w:rPr>
          <w:spacing w:val="-7"/>
        </w:rPr>
        <w:t xml:space="preserve"> </w:t>
      </w:r>
      <w:r>
        <w:t>vicarious</w:t>
      </w:r>
      <w:r>
        <w:rPr>
          <w:spacing w:val="-6"/>
        </w:rPr>
        <w:t xml:space="preserve"> </w:t>
      </w:r>
      <w:r>
        <w:rPr>
          <w:spacing w:val="-2"/>
        </w:rPr>
        <w:t>trauma</w:t>
      </w:r>
    </w:p>
    <w:p w14:paraId="730ED90E" w14:textId="77777777" w:rsidR="0023423B" w:rsidRDefault="00D0734C">
      <w:pPr>
        <w:pStyle w:val="ListParagraph"/>
        <w:numPr>
          <w:ilvl w:val="1"/>
          <w:numId w:val="72"/>
        </w:numPr>
        <w:tabs>
          <w:tab w:val="left" w:pos="1226"/>
        </w:tabs>
        <w:spacing w:before="60"/>
        <w:ind w:left="1226" w:hanging="360"/>
      </w:pPr>
      <w:r>
        <w:t>cultural,</w:t>
      </w:r>
      <w:r>
        <w:rPr>
          <w:spacing w:val="-8"/>
        </w:rPr>
        <w:t xml:space="preserve"> </w:t>
      </w:r>
      <w:proofErr w:type="gramStart"/>
      <w:r>
        <w:t>spiritual</w:t>
      </w:r>
      <w:proofErr w:type="gramEnd"/>
      <w:r>
        <w:rPr>
          <w:spacing w:val="-8"/>
        </w:rPr>
        <w:t xml:space="preserve"> </w:t>
      </w:r>
      <w:r>
        <w:t>and</w:t>
      </w:r>
      <w:r>
        <w:rPr>
          <w:spacing w:val="-9"/>
        </w:rPr>
        <w:t xml:space="preserve"> </w:t>
      </w:r>
      <w:r>
        <w:t>identity-related</w:t>
      </w:r>
      <w:r>
        <w:rPr>
          <w:spacing w:val="-10"/>
        </w:rPr>
        <w:t xml:space="preserve"> </w:t>
      </w:r>
      <w:r>
        <w:t>considerations</w:t>
      </w:r>
      <w:r>
        <w:rPr>
          <w:spacing w:val="-7"/>
        </w:rPr>
        <w:t xml:space="preserve"> </w:t>
      </w:r>
      <w:r>
        <w:t>for</w:t>
      </w:r>
      <w:r>
        <w:rPr>
          <w:spacing w:val="-5"/>
        </w:rPr>
        <w:t xml:space="preserve"> </w:t>
      </w:r>
      <w:r>
        <w:t>victim-</w:t>
      </w:r>
      <w:r>
        <w:rPr>
          <w:spacing w:val="-2"/>
        </w:rPr>
        <w:t>survivors</w:t>
      </w:r>
    </w:p>
    <w:p w14:paraId="1BA9D2DE" w14:textId="77777777" w:rsidR="0023423B" w:rsidRDefault="00D0734C">
      <w:pPr>
        <w:pStyle w:val="ListParagraph"/>
        <w:numPr>
          <w:ilvl w:val="1"/>
          <w:numId w:val="72"/>
        </w:numPr>
        <w:tabs>
          <w:tab w:val="left" w:pos="1226"/>
        </w:tabs>
        <w:spacing w:before="56" w:line="345" w:lineRule="auto"/>
        <w:ind w:left="799" w:right="3950" w:firstLine="66"/>
      </w:pPr>
      <w:r>
        <w:t>referral</w:t>
      </w:r>
      <w:r>
        <w:rPr>
          <w:spacing w:val="-3"/>
        </w:rPr>
        <w:t xml:space="preserve"> </w:t>
      </w:r>
      <w:r>
        <w:t>and</w:t>
      </w:r>
      <w:r>
        <w:rPr>
          <w:spacing w:val="-5"/>
        </w:rPr>
        <w:t xml:space="preserve"> </w:t>
      </w:r>
      <w:r>
        <w:t>support</w:t>
      </w:r>
      <w:r>
        <w:rPr>
          <w:spacing w:val="-4"/>
        </w:rPr>
        <w:t xml:space="preserve"> </w:t>
      </w:r>
      <w:r>
        <w:t>services</w:t>
      </w:r>
      <w:r>
        <w:rPr>
          <w:spacing w:val="-2"/>
        </w:rPr>
        <w:t xml:space="preserve"> </w:t>
      </w:r>
      <w:r>
        <w:t>and</w:t>
      </w:r>
      <w:r>
        <w:rPr>
          <w:spacing w:val="-3"/>
        </w:rPr>
        <w:t xml:space="preserve"> </w:t>
      </w:r>
      <w:r>
        <w:t>how</w:t>
      </w:r>
      <w:r>
        <w:rPr>
          <w:spacing w:val="-6"/>
        </w:rPr>
        <w:t xml:space="preserve"> </w:t>
      </w:r>
      <w:r>
        <w:t>to</w:t>
      </w:r>
      <w:r>
        <w:rPr>
          <w:spacing w:val="-7"/>
        </w:rPr>
        <w:t xml:space="preserve"> </w:t>
      </w:r>
      <w:r>
        <w:t>make</w:t>
      </w:r>
      <w:r>
        <w:rPr>
          <w:spacing w:val="-3"/>
        </w:rPr>
        <w:t xml:space="preserve"> </w:t>
      </w:r>
      <w:r>
        <w:t>a</w:t>
      </w:r>
      <w:r>
        <w:rPr>
          <w:spacing w:val="-5"/>
        </w:rPr>
        <w:t xml:space="preserve"> </w:t>
      </w:r>
      <w:r>
        <w:t xml:space="preserve">referral. The OLP training participation rates as </w:t>
      </w:r>
      <w:proofErr w:type="gramStart"/>
      <w:r>
        <w:t>at</w:t>
      </w:r>
      <w:proofErr w:type="gramEnd"/>
      <w:r>
        <w:t xml:space="preserve"> 30 June 2024 are:</w:t>
      </w:r>
    </w:p>
    <w:p w14:paraId="5D0B4DF6" w14:textId="77777777" w:rsidR="0023423B" w:rsidRDefault="00D0734C">
      <w:pPr>
        <w:pStyle w:val="ListParagraph"/>
        <w:numPr>
          <w:ilvl w:val="1"/>
          <w:numId w:val="72"/>
        </w:numPr>
        <w:tabs>
          <w:tab w:val="left" w:pos="1159"/>
        </w:tabs>
        <w:spacing w:before="0" w:line="218" w:lineRule="exact"/>
        <w:ind w:left="1159" w:hanging="360"/>
      </w:pPr>
      <w:r>
        <w:t>240</w:t>
      </w:r>
      <w:r>
        <w:rPr>
          <w:spacing w:val="-6"/>
        </w:rPr>
        <w:t xml:space="preserve"> </w:t>
      </w:r>
      <w:r>
        <w:t>prosecutors</w:t>
      </w:r>
      <w:r>
        <w:rPr>
          <w:spacing w:val="-4"/>
        </w:rPr>
        <w:t xml:space="preserve"> </w:t>
      </w:r>
      <w:r>
        <w:t>completed</w:t>
      </w:r>
      <w:r>
        <w:rPr>
          <w:spacing w:val="-5"/>
        </w:rPr>
        <w:t xml:space="preserve"> </w:t>
      </w:r>
      <w:r>
        <w:t>the</w:t>
      </w:r>
      <w:r>
        <w:rPr>
          <w:spacing w:val="-6"/>
        </w:rPr>
        <w:t xml:space="preserve"> </w:t>
      </w:r>
      <w:proofErr w:type="gramStart"/>
      <w:r>
        <w:rPr>
          <w:spacing w:val="-2"/>
        </w:rPr>
        <w:t>training</w:t>
      </w:r>
      <w:proofErr w:type="gramEnd"/>
    </w:p>
    <w:p w14:paraId="15BAC2DE" w14:textId="77777777" w:rsidR="0023423B" w:rsidRDefault="00D0734C">
      <w:pPr>
        <w:pStyle w:val="ListParagraph"/>
        <w:numPr>
          <w:ilvl w:val="1"/>
          <w:numId w:val="72"/>
        </w:numPr>
        <w:tabs>
          <w:tab w:val="left" w:pos="1160"/>
        </w:tabs>
        <w:spacing w:before="60"/>
        <w:ind w:left="1160" w:hanging="360"/>
      </w:pPr>
      <w:r>
        <w:t>43</w:t>
      </w:r>
      <w:r>
        <w:rPr>
          <w:spacing w:val="-6"/>
        </w:rPr>
        <w:t xml:space="preserve"> </w:t>
      </w:r>
      <w:r>
        <w:t>prosecutors</w:t>
      </w:r>
      <w:r>
        <w:rPr>
          <w:spacing w:val="-3"/>
        </w:rPr>
        <w:t xml:space="preserve"> </w:t>
      </w:r>
      <w:r>
        <w:t>partially</w:t>
      </w:r>
      <w:r>
        <w:rPr>
          <w:spacing w:val="-3"/>
        </w:rPr>
        <w:t xml:space="preserve"> </w:t>
      </w:r>
      <w:r>
        <w:t>completed</w:t>
      </w:r>
      <w:r>
        <w:rPr>
          <w:spacing w:val="-6"/>
        </w:rPr>
        <w:t xml:space="preserve"> </w:t>
      </w:r>
      <w:r>
        <w:t>the</w:t>
      </w:r>
      <w:r>
        <w:rPr>
          <w:spacing w:val="-5"/>
        </w:rPr>
        <w:t xml:space="preserve"> </w:t>
      </w:r>
      <w:r>
        <w:t>OLP</w:t>
      </w:r>
      <w:r>
        <w:rPr>
          <w:spacing w:val="-6"/>
        </w:rPr>
        <w:t xml:space="preserve"> </w:t>
      </w:r>
      <w:r>
        <w:t>(</w:t>
      </w:r>
      <w:proofErr w:type="gramStart"/>
      <w:r>
        <w:t>i.e.</w:t>
      </w:r>
      <w:proofErr w:type="gramEnd"/>
      <w:r>
        <w:rPr>
          <w:spacing w:val="-2"/>
        </w:rPr>
        <w:t xml:space="preserve"> </w:t>
      </w:r>
      <w:r>
        <w:t>commenced</w:t>
      </w:r>
      <w:r>
        <w:rPr>
          <w:spacing w:val="-6"/>
        </w:rPr>
        <w:t xml:space="preserve"> </w:t>
      </w:r>
      <w:r>
        <w:t>the</w:t>
      </w:r>
      <w:r>
        <w:rPr>
          <w:spacing w:val="-5"/>
        </w:rPr>
        <w:t xml:space="preserve"> </w:t>
      </w:r>
      <w:r>
        <w:t>OLP</w:t>
      </w:r>
      <w:r>
        <w:rPr>
          <w:spacing w:val="-4"/>
        </w:rPr>
        <w:t xml:space="preserve"> </w:t>
      </w:r>
      <w:r>
        <w:t>but</w:t>
      </w:r>
      <w:r>
        <w:rPr>
          <w:spacing w:val="-5"/>
        </w:rPr>
        <w:t xml:space="preserve"> </w:t>
      </w:r>
      <w:r>
        <w:t>have</w:t>
      </w:r>
      <w:r>
        <w:rPr>
          <w:spacing w:val="-4"/>
        </w:rPr>
        <w:t xml:space="preserve"> </w:t>
      </w:r>
      <w:r>
        <w:t>not</w:t>
      </w:r>
      <w:r>
        <w:rPr>
          <w:spacing w:val="-3"/>
        </w:rPr>
        <w:t xml:space="preserve"> </w:t>
      </w:r>
      <w:r>
        <w:rPr>
          <w:spacing w:val="-2"/>
        </w:rPr>
        <w:t>finished)</w:t>
      </w:r>
    </w:p>
    <w:p w14:paraId="38D272B9" w14:textId="77777777" w:rsidR="0023423B" w:rsidRDefault="00D0734C">
      <w:pPr>
        <w:pStyle w:val="ListParagraph"/>
        <w:numPr>
          <w:ilvl w:val="1"/>
          <w:numId w:val="72"/>
        </w:numPr>
        <w:tabs>
          <w:tab w:val="left" w:pos="1160"/>
        </w:tabs>
        <w:spacing w:before="56"/>
        <w:ind w:left="1160" w:hanging="360"/>
      </w:pPr>
      <w:r>
        <w:t>49</w:t>
      </w:r>
      <w:r>
        <w:rPr>
          <w:spacing w:val="-4"/>
        </w:rPr>
        <w:t xml:space="preserve"> </w:t>
      </w:r>
      <w:r>
        <w:t>prosecutors</w:t>
      </w:r>
      <w:r>
        <w:rPr>
          <w:spacing w:val="-3"/>
        </w:rPr>
        <w:t xml:space="preserve"> </w:t>
      </w:r>
      <w:r>
        <w:t>had</w:t>
      </w:r>
      <w:r>
        <w:rPr>
          <w:spacing w:val="-6"/>
        </w:rPr>
        <w:t xml:space="preserve"> </w:t>
      </w:r>
      <w:r>
        <w:t>not</w:t>
      </w:r>
      <w:r>
        <w:rPr>
          <w:spacing w:val="-4"/>
        </w:rPr>
        <w:t xml:space="preserve"> </w:t>
      </w:r>
      <w:r>
        <w:t>commenced</w:t>
      </w:r>
      <w:r>
        <w:rPr>
          <w:spacing w:val="-6"/>
        </w:rPr>
        <w:t xml:space="preserve"> </w:t>
      </w:r>
      <w:r>
        <w:t>the</w:t>
      </w:r>
      <w:r>
        <w:rPr>
          <w:spacing w:val="-5"/>
        </w:rPr>
        <w:t xml:space="preserve"> </w:t>
      </w:r>
      <w:r>
        <w:rPr>
          <w:spacing w:val="-2"/>
        </w:rPr>
        <w:t>training.</w:t>
      </w:r>
    </w:p>
    <w:p w14:paraId="7C880642" w14:textId="77777777" w:rsidR="0023423B" w:rsidRDefault="00D0734C">
      <w:pPr>
        <w:pStyle w:val="Heading6"/>
        <w:spacing w:before="118"/>
        <w:ind w:left="800"/>
      </w:pPr>
      <w:r>
        <w:t>Referral</w:t>
      </w:r>
      <w:r>
        <w:rPr>
          <w:spacing w:val="-6"/>
        </w:rPr>
        <w:t xml:space="preserve"> </w:t>
      </w:r>
      <w:r>
        <w:t>services</w:t>
      </w:r>
      <w:r>
        <w:rPr>
          <w:spacing w:val="-7"/>
        </w:rPr>
        <w:t xml:space="preserve"> </w:t>
      </w:r>
      <w:r>
        <w:t>to</w:t>
      </w:r>
      <w:r>
        <w:rPr>
          <w:spacing w:val="-7"/>
        </w:rPr>
        <w:t xml:space="preserve"> </w:t>
      </w:r>
      <w:r>
        <w:t>support</w:t>
      </w:r>
      <w:r>
        <w:rPr>
          <w:spacing w:val="-3"/>
        </w:rPr>
        <w:t xml:space="preserve"> </w:t>
      </w:r>
      <w:r>
        <w:t>vulnerable</w:t>
      </w:r>
      <w:r>
        <w:rPr>
          <w:spacing w:val="-5"/>
        </w:rPr>
        <w:t xml:space="preserve"> </w:t>
      </w:r>
      <w:proofErr w:type="gramStart"/>
      <w:r>
        <w:rPr>
          <w:spacing w:val="-2"/>
        </w:rPr>
        <w:t>persons</w:t>
      </w:r>
      <w:proofErr w:type="gramEnd"/>
    </w:p>
    <w:p w14:paraId="09651721" w14:textId="77777777" w:rsidR="0023423B" w:rsidRDefault="00D0734C">
      <w:pPr>
        <w:pStyle w:val="BodyText"/>
        <w:spacing w:before="119"/>
        <w:ind w:left="800" w:right="496" w:hanging="1"/>
      </w:pPr>
      <w:r>
        <w:t xml:space="preserve">The QPS has many strategies to prevent, disrupt, respond </w:t>
      </w:r>
      <w:proofErr w:type="gramStart"/>
      <w:r>
        <w:t>to</w:t>
      </w:r>
      <w:proofErr w:type="gramEnd"/>
      <w:r>
        <w:t xml:space="preserve"> and investigate DFV in Queensland.</w:t>
      </w:r>
      <w:r>
        <w:rPr>
          <w:spacing w:val="40"/>
        </w:rPr>
        <w:t xml:space="preserve"> </w:t>
      </w:r>
      <w:r>
        <w:t>The</w:t>
      </w:r>
      <w:r>
        <w:rPr>
          <w:spacing w:val="-5"/>
        </w:rPr>
        <w:t xml:space="preserve"> </w:t>
      </w:r>
      <w:r>
        <w:t>Queensland</w:t>
      </w:r>
      <w:r>
        <w:rPr>
          <w:spacing w:val="-3"/>
        </w:rPr>
        <w:t xml:space="preserve"> </w:t>
      </w:r>
      <w:r>
        <w:t>Police</w:t>
      </w:r>
      <w:r>
        <w:rPr>
          <w:spacing w:val="-3"/>
        </w:rPr>
        <w:t xml:space="preserve"> </w:t>
      </w:r>
      <w:r>
        <w:t>Referral</w:t>
      </w:r>
      <w:r>
        <w:rPr>
          <w:spacing w:val="-3"/>
        </w:rPr>
        <w:t xml:space="preserve"> </w:t>
      </w:r>
      <w:r>
        <w:t>Service</w:t>
      </w:r>
      <w:r>
        <w:rPr>
          <w:spacing w:val="-3"/>
        </w:rPr>
        <w:t xml:space="preserve"> </w:t>
      </w:r>
      <w:r>
        <w:t>allows</w:t>
      </w:r>
      <w:r>
        <w:rPr>
          <w:spacing w:val="-2"/>
        </w:rPr>
        <w:t xml:space="preserve"> </w:t>
      </w:r>
      <w:r>
        <w:t>officers</w:t>
      </w:r>
      <w:r>
        <w:rPr>
          <w:spacing w:val="-5"/>
        </w:rPr>
        <w:t xml:space="preserve"> </w:t>
      </w:r>
      <w:r>
        <w:t>to</w:t>
      </w:r>
      <w:r>
        <w:rPr>
          <w:spacing w:val="-5"/>
        </w:rPr>
        <w:t xml:space="preserve"> </w:t>
      </w:r>
      <w:r>
        <w:t>connect</w:t>
      </w:r>
      <w:r>
        <w:rPr>
          <w:spacing w:val="-1"/>
        </w:rPr>
        <w:t xml:space="preserve"> </w:t>
      </w:r>
      <w:r>
        <w:t>at-risk</w:t>
      </w:r>
      <w:r>
        <w:rPr>
          <w:spacing w:val="-2"/>
        </w:rPr>
        <w:t xml:space="preserve"> </w:t>
      </w:r>
      <w:r>
        <w:t>and vulnerable persons with over 500 external support providers covering multiple different vulnerabilities including DFV, mental health, homelessness, and victim support.</w:t>
      </w:r>
    </w:p>
    <w:p w14:paraId="0634F7ED" w14:textId="77777777" w:rsidR="0023423B" w:rsidRDefault="00D0734C">
      <w:pPr>
        <w:pStyle w:val="BodyText"/>
        <w:spacing w:before="121"/>
        <w:ind w:left="800"/>
      </w:pPr>
      <w:r>
        <w:t>Key</w:t>
      </w:r>
      <w:r>
        <w:rPr>
          <w:spacing w:val="-4"/>
        </w:rPr>
        <w:t xml:space="preserve"> </w:t>
      </w:r>
      <w:r>
        <w:t>achievements</w:t>
      </w:r>
      <w:r>
        <w:rPr>
          <w:spacing w:val="-6"/>
        </w:rPr>
        <w:t xml:space="preserve"> </w:t>
      </w:r>
      <w:r>
        <w:t>for</w:t>
      </w:r>
      <w:r>
        <w:rPr>
          <w:spacing w:val="-5"/>
        </w:rPr>
        <w:t xml:space="preserve"> </w:t>
      </w:r>
      <w:r>
        <w:t>2023-24</w:t>
      </w:r>
      <w:r>
        <w:rPr>
          <w:spacing w:val="-4"/>
        </w:rPr>
        <w:t xml:space="preserve"> </w:t>
      </w:r>
      <w:r>
        <w:rPr>
          <w:spacing w:val="-2"/>
        </w:rPr>
        <w:t>included:</w:t>
      </w:r>
    </w:p>
    <w:p w14:paraId="3917F5A5" w14:textId="77777777" w:rsidR="0023423B" w:rsidRDefault="00D0734C">
      <w:pPr>
        <w:pStyle w:val="ListParagraph"/>
        <w:numPr>
          <w:ilvl w:val="1"/>
          <w:numId w:val="72"/>
        </w:numPr>
        <w:tabs>
          <w:tab w:val="left" w:pos="1227"/>
        </w:tabs>
        <w:spacing w:line="237" w:lineRule="auto"/>
        <w:ind w:left="1227" w:right="632" w:hanging="428"/>
      </w:pPr>
      <w:r>
        <w:t>making occurrence summary information mandatory in referrals, in response to service provider</w:t>
      </w:r>
      <w:r>
        <w:rPr>
          <w:spacing w:val="-3"/>
        </w:rPr>
        <w:t xml:space="preserve"> </w:t>
      </w:r>
      <w:r>
        <w:t>feedback.</w:t>
      </w:r>
      <w:r>
        <w:rPr>
          <w:spacing w:val="40"/>
        </w:rPr>
        <w:t xml:space="preserve"> </w:t>
      </w:r>
      <w:r>
        <w:t>This</w:t>
      </w:r>
      <w:r>
        <w:rPr>
          <w:spacing w:val="-4"/>
        </w:rPr>
        <w:t xml:space="preserve"> </w:t>
      </w:r>
      <w:r>
        <w:t>change</w:t>
      </w:r>
      <w:r>
        <w:rPr>
          <w:spacing w:val="-2"/>
        </w:rPr>
        <w:t xml:space="preserve"> </w:t>
      </w:r>
      <w:r>
        <w:t>has</w:t>
      </w:r>
      <w:r>
        <w:rPr>
          <w:spacing w:val="-4"/>
        </w:rPr>
        <w:t xml:space="preserve"> </w:t>
      </w:r>
      <w:r>
        <w:t>enabled</w:t>
      </w:r>
      <w:r>
        <w:rPr>
          <w:spacing w:val="-2"/>
        </w:rPr>
        <w:t xml:space="preserve"> </w:t>
      </w:r>
      <w:r>
        <w:t>QPS</w:t>
      </w:r>
      <w:r>
        <w:rPr>
          <w:spacing w:val="-2"/>
        </w:rPr>
        <w:t xml:space="preserve"> </w:t>
      </w:r>
      <w:r>
        <w:t>members</w:t>
      </w:r>
      <w:r>
        <w:rPr>
          <w:spacing w:val="-4"/>
        </w:rPr>
        <w:t xml:space="preserve"> </w:t>
      </w:r>
      <w:r>
        <w:t>to</w:t>
      </w:r>
      <w:r>
        <w:rPr>
          <w:spacing w:val="-4"/>
        </w:rPr>
        <w:t xml:space="preserve"> </w:t>
      </w:r>
      <w:r>
        <w:t>share</w:t>
      </w:r>
      <w:r>
        <w:rPr>
          <w:spacing w:val="-4"/>
        </w:rPr>
        <w:t xml:space="preserve"> </w:t>
      </w:r>
      <w:r>
        <w:t>further information</w:t>
      </w:r>
      <w:r>
        <w:rPr>
          <w:spacing w:val="-4"/>
        </w:rPr>
        <w:t xml:space="preserve"> </w:t>
      </w:r>
      <w:r>
        <w:t xml:space="preserve">to assist service providers in providing </w:t>
      </w:r>
      <w:proofErr w:type="gramStart"/>
      <w:r>
        <w:t>support</w:t>
      </w:r>
      <w:proofErr w:type="gramEnd"/>
    </w:p>
    <w:p w14:paraId="67379DC5" w14:textId="77777777" w:rsidR="0023423B" w:rsidRDefault="00D0734C">
      <w:pPr>
        <w:pStyle w:val="ListParagraph"/>
        <w:numPr>
          <w:ilvl w:val="1"/>
          <w:numId w:val="72"/>
        </w:numPr>
        <w:tabs>
          <w:tab w:val="left" w:pos="1227"/>
        </w:tabs>
        <w:spacing w:before="65"/>
        <w:ind w:left="1227" w:hanging="427"/>
      </w:pPr>
      <w:r>
        <w:t>working</w:t>
      </w:r>
      <w:r>
        <w:rPr>
          <w:spacing w:val="-7"/>
        </w:rPr>
        <w:t xml:space="preserve"> </w:t>
      </w:r>
      <w:r>
        <w:t>in</w:t>
      </w:r>
      <w:r>
        <w:rPr>
          <w:spacing w:val="-4"/>
        </w:rPr>
        <w:t xml:space="preserve"> </w:t>
      </w:r>
      <w:r>
        <w:t>collaboration</w:t>
      </w:r>
      <w:r>
        <w:rPr>
          <w:spacing w:val="-8"/>
        </w:rPr>
        <w:t xml:space="preserve"> </w:t>
      </w:r>
      <w:r>
        <w:t>with</w:t>
      </w:r>
      <w:r>
        <w:rPr>
          <w:spacing w:val="-4"/>
        </w:rPr>
        <w:t xml:space="preserve"> </w:t>
      </w:r>
      <w:r>
        <w:t>areas</w:t>
      </w:r>
      <w:r>
        <w:rPr>
          <w:spacing w:val="-6"/>
        </w:rPr>
        <w:t xml:space="preserve"> </w:t>
      </w:r>
      <w:r>
        <w:t>of</w:t>
      </w:r>
      <w:r>
        <w:rPr>
          <w:spacing w:val="-4"/>
        </w:rPr>
        <w:t xml:space="preserve"> </w:t>
      </w:r>
      <w:r>
        <w:t>the</w:t>
      </w:r>
      <w:r>
        <w:rPr>
          <w:spacing w:val="-7"/>
        </w:rPr>
        <w:t xml:space="preserve"> </w:t>
      </w:r>
      <w:r>
        <w:t>agency</w:t>
      </w:r>
      <w:r>
        <w:rPr>
          <w:spacing w:val="-8"/>
        </w:rPr>
        <w:t xml:space="preserve"> </w:t>
      </w:r>
      <w:r>
        <w:t>to</w:t>
      </w:r>
      <w:r>
        <w:rPr>
          <w:spacing w:val="-4"/>
        </w:rPr>
        <w:t xml:space="preserve"> </w:t>
      </w:r>
      <w:r>
        <w:t>embed</w:t>
      </w:r>
      <w:r>
        <w:rPr>
          <w:spacing w:val="-4"/>
        </w:rPr>
        <w:t xml:space="preserve"> </w:t>
      </w:r>
      <w:r>
        <w:t>Police</w:t>
      </w:r>
      <w:r>
        <w:rPr>
          <w:spacing w:val="-4"/>
        </w:rPr>
        <w:t xml:space="preserve"> </w:t>
      </w:r>
      <w:r>
        <w:t>Referrals</w:t>
      </w:r>
      <w:r>
        <w:rPr>
          <w:spacing w:val="-3"/>
        </w:rPr>
        <w:t xml:space="preserve"> </w:t>
      </w:r>
      <w:proofErr w:type="gramStart"/>
      <w:r>
        <w:rPr>
          <w:spacing w:val="-2"/>
        </w:rPr>
        <w:t>training</w:t>
      </w:r>
      <w:proofErr w:type="gramEnd"/>
    </w:p>
    <w:p w14:paraId="5BAC7ECF" w14:textId="77777777" w:rsidR="0023423B" w:rsidRDefault="00D0734C">
      <w:pPr>
        <w:pStyle w:val="ListParagraph"/>
        <w:numPr>
          <w:ilvl w:val="1"/>
          <w:numId w:val="72"/>
        </w:numPr>
        <w:tabs>
          <w:tab w:val="left" w:pos="1227"/>
        </w:tabs>
        <w:spacing w:before="59" w:line="237" w:lineRule="auto"/>
        <w:ind w:left="1227" w:right="1169" w:hanging="428"/>
      </w:pPr>
      <w:r>
        <w:t>development</w:t>
      </w:r>
      <w:r>
        <w:rPr>
          <w:spacing w:val="-3"/>
        </w:rPr>
        <w:t xml:space="preserve"> </w:t>
      </w:r>
      <w:r>
        <w:t>of</w:t>
      </w:r>
      <w:r>
        <w:rPr>
          <w:spacing w:val="-3"/>
        </w:rPr>
        <w:t xml:space="preserve"> </w:t>
      </w:r>
      <w:r>
        <w:t>a</w:t>
      </w:r>
      <w:r>
        <w:rPr>
          <w:spacing w:val="-3"/>
        </w:rPr>
        <w:t xml:space="preserve"> </w:t>
      </w:r>
      <w:r>
        <w:t>DV</w:t>
      </w:r>
      <w:r>
        <w:rPr>
          <w:spacing w:val="-5"/>
        </w:rPr>
        <w:t xml:space="preserve"> </w:t>
      </w:r>
      <w:r>
        <w:t>referral</w:t>
      </w:r>
      <w:r>
        <w:rPr>
          <w:spacing w:val="-3"/>
        </w:rPr>
        <w:t xml:space="preserve"> </w:t>
      </w:r>
      <w:r>
        <w:t>enhancement</w:t>
      </w:r>
      <w:r>
        <w:rPr>
          <w:spacing w:val="-1"/>
        </w:rPr>
        <w:t xml:space="preserve"> </w:t>
      </w:r>
      <w:r>
        <w:t>strategy</w:t>
      </w:r>
      <w:r>
        <w:rPr>
          <w:spacing w:val="-2"/>
        </w:rPr>
        <w:t xml:space="preserve"> </w:t>
      </w:r>
      <w:r>
        <w:t>and</w:t>
      </w:r>
      <w:r>
        <w:rPr>
          <w:spacing w:val="-3"/>
        </w:rPr>
        <w:t xml:space="preserve"> </w:t>
      </w:r>
      <w:r>
        <w:t>action</w:t>
      </w:r>
      <w:r>
        <w:rPr>
          <w:spacing w:val="-3"/>
        </w:rPr>
        <w:t xml:space="preserve"> </w:t>
      </w:r>
      <w:r>
        <w:t>plan,</w:t>
      </w:r>
      <w:r>
        <w:rPr>
          <w:spacing w:val="-3"/>
        </w:rPr>
        <w:t xml:space="preserve"> </w:t>
      </w:r>
      <w:r>
        <w:t>and</w:t>
      </w:r>
      <w:r>
        <w:rPr>
          <w:spacing w:val="-7"/>
        </w:rPr>
        <w:t xml:space="preserve"> </w:t>
      </w:r>
      <w:r>
        <w:t>progressing discussions with different areas of the service regarding possible enhancements</w:t>
      </w:r>
    </w:p>
    <w:p w14:paraId="0389A8CA" w14:textId="77777777" w:rsidR="0023423B" w:rsidRDefault="00D0734C">
      <w:pPr>
        <w:pStyle w:val="ListParagraph"/>
        <w:numPr>
          <w:ilvl w:val="1"/>
          <w:numId w:val="72"/>
        </w:numPr>
        <w:tabs>
          <w:tab w:val="left" w:pos="1227"/>
        </w:tabs>
        <w:spacing w:before="61"/>
        <w:ind w:left="1227" w:hanging="427"/>
      </w:pPr>
      <w:r>
        <w:t>assisting</w:t>
      </w:r>
      <w:r>
        <w:rPr>
          <w:spacing w:val="-6"/>
        </w:rPr>
        <w:t xml:space="preserve"> </w:t>
      </w:r>
      <w:r>
        <w:t>in</w:t>
      </w:r>
      <w:r>
        <w:rPr>
          <w:spacing w:val="-7"/>
        </w:rPr>
        <w:t xml:space="preserve"> </w:t>
      </w:r>
      <w:r>
        <w:t>the</w:t>
      </w:r>
      <w:r>
        <w:rPr>
          <w:spacing w:val="-5"/>
        </w:rPr>
        <w:t xml:space="preserve"> </w:t>
      </w:r>
      <w:r>
        <w:t>development</w:t>
      </w:r>
      <w:r>
        <w:rPr>
          <w:spacing w:val="-5"/>
        </w:rPr>
        <w:t xml:space="preserve"> </w:t>
      </w:r>
      <w:r>
        <w:t>of</w:t>
      </w:r>
      <w:r>
        <w:rPr>
          <w:spacing w:val="-5"/>
        </w:rPr>
        <w:t xml:space="preserve"> </w:t>
      </w:r>
      <w:r>
        <w:t>an</w:t>
      </w:r>
      <w:r>
        <w:rPr>
          <w:spacing w:val="-5"/>
        </w:rPr>
        <w:t xml:space="preserve"> </w:t>
      </w:r>
      <w:r>
        <w:t>improved</w:t>
      </w:r>
      <w:r>
        <w:rPr>
          <w:spacing w:val="-6"/>
        </w:rPr>
        <w:t xml:space="preserve"> </w:t>
      </w:r>
      <w:r>
        <w:t>Police</w:t>
      </w:r>
      <w:r>
        <w:rPr>
          <w:spacing w:val="-5"/>
        </w:rPr>
        <w:t xml:space="preserve"> </w:t>
      </w:r>
      <w:r>
        <w:t>Referral</w:t>
      </w:r>
      <w:r>
        <w:rPr>
          <w:spacing w:val="-5"/>
        </w:rPr>
        <w:t xml:space="preserve"> </w:t>
      </w:r>
      <w:r>
        <w:t>process</w:t>
      </w:r>
      <w:r>
        <w:rPr>
          <w:spacing w:val="-7"/>
        </w:rPr>
        <w:t xml:space="preserve"> </w:t>
      </w:r>
      <w:r>
        <w:t>through</w:t>
      </w:r>
      <w:r>
        <w:rPr>
          <w:spacing w:val="-4"/>
        </w:rPr>
        <w:t xml:space="preserve"> </w:t>
      </w:r>
      <w:proofErr w:type="spellStart"/>
      <w:r>
        <w:rPr>
          <w:spacing w:val="-2"/>
        </w:rPr>
        <w:t>QLiTES</w:t>
      </w:r>
      <w:proofErr w:type="spellEnd"/>
    </w:p>
    <w:p w14:paraId="531CFBD6" w14:textId="77777777" w:rsidR="0023423B" w:rsidRDefault="00D0734C">
      <w:pPr>
        <w:pStyle w:val="ListParagraph"/>
        <w:numPr>
          <w:ilvl w:val="1"/>
          <w:numId w:val="72"/>
        </w:numPr>
        <w:tabs>
          <w:tab w:val="left" w:pos="1227"/>
        </w:tabs>
        <w:spacing w:before="59"/>
        <w:ind w:left="1227" w:hanging="427"/>
      </w:pPr>
      <w:r>
        <w:t>streamlined</w:t>
      </w:r>
      <w:r>
        <w:rPr>
          <w:spacing w:val="-8"/>
        </w:rPr>
        <w:t xml:space="preserve"> </w:t>
      </w:r>
      <w:r>
        <w:t>business</w:t>
      </w:r>
      <w:r>
        <w:rPr>
          <w:spacing w:val="-6"/>
        </w:rPr>
        <w:t xml:space="preserve"> </w:t>
      </w:r>
      <w:r>
        <w:t>processes,</w:t>
      </w:r>
      <w:r>
        <w:rPr>
          <w:spacing w:val="-7"/>
        </w:rPr>
        <w:t xml:space="preserve"> </w:t>
      </w:r>
      <w:r>
        <w:t>documentation,</w:t>
      </w:r>
      <w:r>
        <w:rPr>
          <w:spacing w:val="-8"/>
        </w:rPr>
        <w:t xml:space="preserve"> </w:t>
      </w:r>
      <w:r>
        <w:t>and</w:t>
      </w:r>
      <w:r>
        <w:rPr>
          <w:spacing w:val="-7"/>
        </w:rPr>
        <w:t xml:space="preserve"> </w:t>
      </w:r>
      <w:r>
        <w:t>business</w:t>
      </w:r>
      <w:r>
        <w:rPr>
          <w:spacing w:val="-6"/>
        </w:rPr>
        <w:t xml:space="preserve"> </w:t>
      </w:r>
      <w:r>
        <w:rPr>
          <w:spacing w:val="-2"/>
        </w:rPr>
        <w:t>guidelines.</w:t>
      </w:r>
    </w:p>
    <w:p w14:paraId="19F63243" w14:textId="77777777" w:rsidR="0023423B" w:rsidRDefault="00D0734C">
      <w:pPr>
        <w:pStyle w:val="Heading6"/>
        <w:spacing w:before="118"/>
        <w:ind w:left="800"/>
      </w:pPr>
      <w:r>
        <w:t>Police</w:t>
      </w:r>
      <w:r>
        <w:rPr>
          <w:spacing w:val="-5"/>
        </w:rPr>
        <w:t xml:space="preserve"> </w:t>
      </w:r>
      <w:r>
        <w:t>response</w:t>
      </w:r>
      <w:r>
        <w:rPr>
          <w:spacing w:val="-5"/>
        </w:rPr>
        <w:t xml:space="preserve"> </w:t>
      </w:r>
      <w:r>
        <w:t>to</w:t>
      </w:r>
      <w:r>
        <w:rPr>
          <w:spacing w:val="-5"/>
        </w:rPr>
        <w:t xml:space="preserve"> </w:t>
      </w:r>
      <w:r>
        <w:t>mental</w:t>
      </w:r>
      <w:r>
        <w:rPr>
          <w:spacing w:val="-4"/>
        </w:rPr>
        <w:t xml:space="preserve"> </w:t>
      </w:r>
      <w:r>
        <w:rPr>
          <w:spacing w:val="-2"/>
        </w:rPr>
        <w:t>health</w:t>
      </w:r>
    </w:p>
    <w:p w14:paraId="14F2EEF0" w14:textId="77777777" w:rsidR="0023423B" w:rsidRDefault="00D0734C">
      <w:pPr>
        <w:pStyle w:val="BodyText"/>
        <w:spacing w:before="119"/>
        <w:ind w:left="800" w:right="496"/>
      </w:pPr>
      <w:r>
        <w:t>The</w:t>
      </w:r>
      <w:r>
        <w:rPr>
          <w:spacing w:val="-4"/>
        </w:rPr>
        <w:t xml:space="preserve"> </w:t>
      </w:r>
      <w:r>
        <w:t>QPS</w:t>
      </w:r>
      <w:r>
        <w:rPr>
          <w:spacing w:val="-4"/>
        </w:rPr>
        <w:t xml:space="preserve"> </w:t>
      </w:r>
      <w:r>
        <w:t>State</w:t>
      </w:r>
      <w:r>
        <w:rPr>
          <w:spacing w:val="-8"/>
        </w:rPr>
        <w:t xml:space="preserve"> </w:t>
      </w:r>
      <w:r>
        <w:t>Mental</w:t>
      </w:r>
      <w:r>
        <w:rPr>
          <w:spacing w:val="-4"/>
        </w:rPr>
        <w:t xml:space="preserve"> </w:t>
      </w:r>
      <w:r>
        <w:t>Health</w:t>
      </w:r>
      <w:r>
        <w:rPr>
          <w:spacing w:val="-8"/>
        </w:rPr>
        <w:t xml:space="preserve"> </w:t>
      </w:r>
      <w:r>
        <w:t>Team</w:t>
      </w:r>
      <w:r>
        <w:rPr>
          <w:spacing w:val="-4"/>
        </w:rPr>
        <w:t xml:space="preserve"> </w:t>
      </w:r>
      <w:r>
        <w:t>(SMHT)</w:t>
      </w:r>
      <w:r>
        <w:rPr>
          <w:spacing w:val="-5"/>
        </w:rPr>
        <w:t xml:space="preserve"> </w:t>
      </w:r>
      <w:r>
        <w:t>continues</w:t>
      </w:r>
      <w:r>
        <w:rPr>
          <w:spacing w:val="-3"/>
        </w:rPr>
        <w:t xml:space="preserve"> </w:t>
      </w:r>
      <w:r>
        <w:t>to</w:t>
      </w:r>
      <w:r>
        <w:rPr>
          <w:spacing w:val="-6"/>
        </w:rPr>
        <w:t xml:space="preserve"> </w:t>
      </w:r>
      <w:r>
        <w:t>work</w:t>
      </w:r>
      <w:r>
        <w:rPr>
          <w:spacing w:val="-6"/>
        </w:rPr>
        <w:t xml:space="preserve"> </w:t>
      </w:r>
      <w:r>
        <w:t>with</w:t>
      </w:r>
      <w:r>
        <w:rPr>
          <w:spacing w:val="-4"/>
        </w:rPr>
        <w:t xml:space="preserve"> </w:t>
      </w:r>
      <w:r>
        <w:t>its</w:t>
      </w:r>
      <w:r>
        <w:rPr>
          <w:spacing w:val="-3"/>
        </w:rPr>
        <w:t xml:space="preserve"> </w:t>
      </w:r>
      <w:r>
        <w:t>partners</w:t>
      </w:r>
      <w:r>
        <w:rPr>
          <w:spacing w:val="-3"/>
        </w:rPr>
        <w:t xml:space="preserve"> </w:t>
      </w:r>
      <w:r>
        <w:t>in</w:t>
      </w:r>
      <w:r>
        <w:rPr>
          <w:spacing w:val="-6"/>
        </w:rPr>
        <w:t xml:space="preserve"> </w:t>
      </w:r>
      <w:r>
        <w:t>Queensland Health and Queensland</w:t>
      </w:r>
      <w:r>
        <w:rPr>
          <w:spacing w:val="-4"/>
        </w:rPr>
        <w:t xml:space="preserve"> </w:t>
      </w:r>
      <w:r>
        <w:t>Ambulance Service to provide the most appropriate prevention, intervention, and resolution responses to mental health.</w:t>
      </w:r>
      <w:r>
        <w:rPr>
          <w:spacing w:val="40"/>
        </w:rPr>
        <w:t xml:space="preserve"> </w:t>
      </w:r>
      <w:r>
        <w:t>This includes mental health related transports, including</w:t>
      </w:r>
      <w:r>
        <w:rPr>
          <w:spacing w:val="-2"/>
        </w:rPr>
        <w:t xml:space="preserve"> </w:t>
      </w:r>
      <w:r>
        <w:t>the</w:t>
      </w:r>
      <w:r>
        <w:rPr>
          <w:spacing w:val="-2"/>
        </w:rPr>
        <w:t xml:space="preserve"> </w:t>
      </w:r>
      <w:r>
        <w:t>return of persons</w:t>
      </w:r>
      <w:r>
        <w:rPr>
          <w:spacing w:val="-2"/>
        </w:rPr>
        <w:t xml:space="preserve"> </w:t>
      </w:r>
      <w:r>
        <w:t>who are absent from</w:t>
      </w:r>
      <w:r>
        <w:rPr>
          <w:spacing w:val="-3"/>
        </w:rPr>
        <w:t xml:space="preserve"> </w:t>
      </w:r>
      <w:r>
        <w:t>treatment</w:t>
      </w:r>
      <w:r>
        <w:rPr>
          <w:spacing w:val="-1"/>
        </w:rPr>
        <w:t xml:space="preserve"> </w:t>
      </w:r>
      <w:r>
        <w:t>and care.</w:t>
      </w:r>
      <w:r>
        <w:rPr>
          <w:spacing w:val="40"/>
        </w:rPr>
        <w:t xml:space="preserve"> </w:t>
      </w:r>
      <w:r>
        <w:t>The</w:t>
      </w:r>
      <w:r>
        <w:rPr>
          <w:spacing w:val="-2"/>
        </w:rPr>
        <w:t xml:space="preserve"> </w:t>
      </w:r>
      <w:r>
        <w:t>team has collaborated on the production of online interactive process guides for frontline police.</w:t>
      </w:r>
    </w:p>
    <w:p w14:paraId="46C52250" w14:textId="77777777" w:rsidR="0023423B" w:rsidRDefault="00D0734C">
      <w:pPr>
        <w:pStyle w:val="BodyText"/>
        <w:spacing w:line="253" w:lineRule="exact"/>
        <w:ind w:left="800"/>
      </w:pPr>
      <w:r>
        <w:t>QPS</w:t>
      </w:r>
      <w:r>
        <w:rPr>
          <w:spacing w:val="-7"/>
        </w:rPr>
        <w:t xml:space="preserve"> </w:t>
      </w:r>
      <w:r>
        <w:t>is</w:t>
      </w:r>
      <w:r>
        <w:rPr>
          <w:spacing w:val="-3"/>
        </w:rPr>
        <w:t xml:space="preserve"> </w:t>
      </w:r>
      <w:r>
        <w:t>committed</w:t>
      </w:r>
      <w:r>
        <w:rPr>
          <w:spacing w:val="-6"/>
        </w:rPr>
        <w:t xml:space="preserve"> </w:t>
      </w:r>
      <w:r>
        <w:t>to</w:t>
      </w:r>
      <w:r>
        <w:rPr>
          <w:spacing w:val="-4"/>
        </w:rPr>
        <w:t xml:space="preserve"> </w:t>
      </w:r>
      <w:r>
        <w:t>developing</w:t>
      </w:r>
      <w:r>
        <w:rPr>
          <w:spacing w:val="-5"/>
        </w:rPr>
        <w:t xml:space="preserve"> </w:t>
      </w:r>
      <w:r>
        <w:t>partnerships</w:t>
      </w:r>
      <w:r>
        <w:rPr>
          <w:spacing w:val="-3"/>
        </w:rPr>
        <w:t xml:space="preserve"> </w:t>
      </w:r>
      <w:r>
        <w:t>and</w:t>
      </w:r>
      <w:r>
        <w:rPr>
          <w:spacing w:val="-6"/>
        </w:rPr>
        <w:t xml:space="preserve"> </w:t>
      </w:r>
      <w:r>
        <w:t>have</w:t>
      </w:r>
      <w:r>
        <w:rPr>
          <w:spacing w:val="-4"/>
        </w:rPr>
        <w:t xml:space="preserve"> </w:t>
      </w:r>
      <w:r>
        <w:t>done</w:t>
      </w:r>
      <w:r>
        <w:rPr>
          <w:spacing w:val="-7"/>
        </w:rPr>
        <w:t xml:space="preserve"> </w:t>
      </w:r>
      <w:r>
        <w:t>so</w:t>
      </w:r>
      <w:r>
        <w:rPr>
          <w:spacing w:val="-6"/>
        </w:rPr>
        <w:t xml:space="preserve"> </w:t>
      </w:r>
      <w:r>
        <w:t>in</w:t>
      </w:r>
      <w:r>
        <w:rPr>
          <w:spacing w:val="-4"/>
        </w:rPr>
        <w:t xml:space="preserve"> </w:t>
      </w:r>
      <w:r>
        <w:t>conjunction</w:t>
      </w:r>
      <w:r>
        <w:rPr>
          <w:spacing w:val="-4"/>
        </w:rPr>
        <w:t xml:space="preserve"> </w:t>
      </w:r>
      <w:r>
        <w:t>with</w:t>
      </w:r>
      <w:r>
        <w:rPr>
          <w:spacing w:val="-4"/>
        </w:rPr>
        <w:t xml:space="preserve"> </w:t>
      </w:r>
      <w:proofErr w:type="gramStart"/>
      <w:r>
        <w:rPr>
          <w:spacing w:val="-2"/>
        </w:rPr>
        <w:t>Primary</w:t>
      </w:r>
      <w:proofErr w:type="gramEnd"/>
    </w:p>
    <w:p w14:paraId="13C22896" w14:textId="77777777" w:rsidR="0023423B" w:rsidRDefault="0023423B">
      <w:pPr>
        <w:spacing w:line="253" w:lineRule="exact"/>
        <w:sectPr w:rsidR="0023423B">
          <w:pgSz w:w="11910" w:h="16840"/>
          <w:pgMar w:top="1300" w:right="700" w:bottom="720" w:left="500" w:header="401" w:footer="523" w:gutter="0"/>
          <w:cols w:space="720"/>
        </w:sectPr>
      </w:pPr>
    </w:p>
    <w:p w14:paraId="1A9BCDF3" w14:textId="77777777" w:rsidR="0023423B" w:rsidRDefault="00D0734C">
      <w:pPr>
        <w:pStyle w:val="BodyText"/>
        <w:spacing w:before="91"/>
        <w:ind w:left="798" w:right="675"/>
      </w:pPr>
      <w:r>
        <w:lastRenderedPageBreak/>
        <w:t>Health</w:t>
      </w:r>
      <w:r>
        <w:rPr>
          <w:spacing w:val="-2"/>
        </w:rPr>
        <w:t xml:space="preserve"> </w:t>
      </w:r>
      <w:r>
        <w:t>Network</w:t>
      </w:r>
      <w:r>
        <w:rPr>
          <w:spacing w:val="-4"/>
        </w:rPr>
        <w:t xml:space="preserve"> </w:t>
      </w:r>
      <w:r>
        <w:t>(PHN)</w:t>
      </w:r>
      <w:r>
        <w:rPr>
          <w:spacing w:val="-3"/>
        </w:rPr>
        <w:t xml:space="preserve"> </w:t>
      </w:r>
      <w:r>
        <w:t>services</w:t>
      </w:r>
      <w:r>
        <w:rPr>
          <w:spacing w:val="-4"/>
        </w:rPr>
        <w:t xml:space="preserve"> </w:t>
      </w:r>
      <w:r>
        <w:t>to</w:t>
      </w:r>
      <w:r>
        <w:rPr>
          <w:spacing w:val="-4"/>
        </w:rPr>
        <w:t xml:space="preserve"> </w:t>
      </w:r>
      <w:r>
        <w:t>trial</w:t>
      </w:r>
      <w:r>
        <w:rPr>
          <w:spacing w:val="-2"/>
        </w:rPr>
        <w:t xml:space="preserve"> </w:t>
      </w:r>
      <w:r>
        <w:t>community</w:t>
      </w:r>
      <w:r>
        <w:rPr>
          <w:spacing w:val="-1"/>
        </w:rPr>
        <w:t xml:space="preserve"> </w:t>
      </w:r>
      <w:r>
        <w:t>led</w:t>
      </w:r>
      <w:r>
        <w:rPr>
          <w:spacing w:val="-2"/>
        </w:rPr>
        <w:t xml:space="preserve"> </w:t>
      </w:r>
      <w:r>
        <w:t>Safe</w:t>
      </w:r>
      <w:r>
        <w:rPr>
          <w:spacing w:val="-4"/>
        </w:rPr>
        <w:t xml:space="preserve"> </w:t>
      </w:r>
      <w:r>
        <w:t>Spaces</w:t>
      </w:r>
      <w:r>
        <w:rPr>
          <w:spacing w:val="-4"/>
        </w:rPr>
        <w:t xml:space="preserve"> </w:t>
      </w:r>
      <w:r>
        <w:t>as</w:t>
      </w:r>
      <w:r>
        <w:rPr>
          <w:spacing w:val="-1"/>
        </w:rPr>
        <w:t xml:space="preserve"> </w:t>
      </w:r>
      <w:r>
        <w:t>an</w:t>
      </w:r>
      <w:r>
        <w:rPr>
          <w:spacing w:val="-6"/>
        </w:rPr>
        <w:t xml:space="preserve"> </w:t>
      </w:r>
      <w:r>
        <w:t>appropriate</w:t>
      </w:r>
      <w:r>
        <w:rPr>
          <w:spacing w:val="-4"/>
        </w:rPr>
        <w:t xml:space="preserve"> </w:t>
      </w:r>
      <w:r>
        <w:t>pathway to support persons in crisis, as an alternative to hospital transport.</w:t>
      </w:r>
    </w:p>
    <w:p w14:paraId="66389361" w14:textId="77777777" w:rsidR="0023423B" w:rsidRDefault="00D0734C">
      <w:pPr>
        <w:pStyle w:val="BodyText"/>
        <w:spacing w:before="120"/>
        <w:ind w:left="798" w:right="496"/>
      </w:pPr>
      <w:r>
        <w:t>To maintain currency and effectiveness of responses, the QPS via the SMHT continue to collaborate</w:t>
      </w:r>
      <w:r>
        <w:rPr>
          <w:spacing w:val="-2"/>
        </w:rPr>
        <w:t xml:space="preserve"> </w:t>
      </w:r>
      <w:r>
        <w:t>and</w:t>
      </w:r>
      <w:r>
        <w:rPr>
          <w:spacing w:val="-5"/>
        </w:rPr>
        <w:t xml:space="preserve"> </w:t>
      </w:r>
      <w:r>
        <w:t>consult</w:t>
      </w:r>
      <w:r>
        <w:rPr>
          <w:spacing w:val="-6"/>
        </w:rPr>
        <w:t xml:space="preserve"> </w:t>
      </w:r>
      <w:r>
        <w:t>with</w:t>
      </w:r>
      <w:r>
        <w:rPr>
          <w:spacing w:val="-3"/>
        </w:rPr>
        <w:t xml:space="preserve"> </w:t>
      </w:r>
      <w:r>
        <w:t>organisations</w:t>
      </w:r>
      <w:r>
        <w:rPr>
          <w:spacing w:val="-5"/>
        </w:rPr>
        <w:t xml:space="preserve"> </w:t>
      </w:r>
      <w:r>
        <w:t>who</w:t>
      </w:r>
      <w:r>
        <w:rPr>
          <w:spacing w:val="-5"/>
        </w:rPr>
        <w:t xml:space="preserve"> </w:t>
      </w:r>
      <w:r>
        <w:t>represent</w:t>
      </w:r>
      <w:r>
        <w:rPr>
          <w:spacing w:val="-3"/>
        </w:rPr>
        <w:t xml:space="preserve"> </w:t>
      </w:r>
      <w:r>
        <w:t>individuals</w:t>
      </w:r>
      <w:r>
        <w:rPr>
          <w:spacing w:val="-2"/>
        </w:rPr>
        <w:t xml:space="preserve"> </w:t>
      </w:r>
      <w:r>
        <w:t>with</w:t>
      </w:r>
      <w:r>
        <w:rPr>
          <w:spacing w:val="-3"/>
        </w:rPr>
        <w:t xml:space="preserve"> </w:t>
      </w:r>
      <w:r>
        <w:t>lived</w:t>
      </w:r>
      <w:r>
        <w:rPr>
          <w:spacing w:val="-3"/>
        </w:rPr>
        <w:t xml:space="preserve"> </w:t>
      </w:r>
      <w:r>
        <w:t>experience</w:t>
      </w:r>
      <w:r>
        <w:rPr>
          <w:spacing w:val="-5"/>
        </w:rPr>
        <w:t xml:space="preserve"> </w:t>
      </w:r>
      <w:r>
        <w:t>of mental health conditions and suicide.</w:t>
      </w:r>
    </w:p>
    <w:p w14:paraId="237AE19B" w14:textId="77777777" w:rsidR="0023423B" w:rsidRDefault="00D0734C">
      <w:pPr>
        <w:pStyle w:val="BodyText"/>
        <w:spacing w:before="120"/>
        <w:ind w:left="798" w:right="635"/>
      </w:pPr>
      <w:r>
        <w:t>Further</w:t>
      </w:r>
      <w:r>
        <w:rPr>
          <w:spacing w:val="-2"/>
        </w:rPr>
        <w:t xml:space="preserve"> </w:t>
      </w:r>
      <w:r>
        <w:t>to</w:t>
      </w:r>
      <w:r>
        <w:rPr>
          <w:spacing w:val="-3"/>
        </w:rPr>
        <w:t xml:space="preserve"> </w:t>
      </w:r>
      <w:r>
        <w:t>this,</w:t>
      </w:r>
      <w:r>
        <w:rPr>
          <w:spacing w:val="-1"/>
        </w:rPr>
        <w:t xml:space="preserve"> </w:t>
      </w:r>
      <w:r>
        <w:t>the</w:t>
      </w:r>
      <w:r>
        <w:rPr>
          <w:spacing w:val="-3"/>
        </w:rPr>
        <w:t xml:space="preserve"> </w:t>
      </w:r>
      <w:r>
        <w:t>QPS</w:t>
      </w:r>
      <w:r>
        <w:rPr>
          <w:spacing w:val="-6"/>
        </w:rPr>
        <w:t xml:space="preserve"> </w:t>
      </w:r>
      <w:r>
        <w:t>and</w:t>
      </w:r>
      <w:r>
        <w:rPr>
          <w:spacing w:val="-1"/>
        </w:rPr>
        <w:t xml:space="preserve"> </w:t>
      </w:r>
      <w:r>
        <w:t>Queensland</w:t>
      </w:r>
      <w:r>
        <w:rPr>
          <w:spacing w:val="-3"/>
        </w:rPr>
        <w:t xml:space="preserve"> </w:t>
      </w:r>
      <w:r>
        <w:t>Health</w:t>
      </w:r>
      <w:r>
        <w:rPr>
          <w:spacing w:val="-3"/>
        </w:rPr>
        <w:t xml:space="preserve"> </w:t>
      </w:r>
      <w:r>
        <w:t>collaborated</w:t>
      </w:r>
      <w:r>
        <w:rPr>
          <w:spacing w:val="-1"/>
        </w:rPr>
        <w:t xml:space="preserve"> </w:t>
      </w:r>
      <w:r>
        <w:t>and</w:t>
      </w:r>
      <w:r>
        <w:rPr>
          <w:spacing w:val="-3"/>
        </w:rPr>
        <w:t xml:space="preserve"> </w:t>
      </w:r>
      <w:r>
        <w:t>jointly hosted</w:t>
      </w:r>
      <w:r>
        <w:rPr>
          <w:spacing w:val="-3"/>
        </w:rPr>
        <w:t xml:space="preserve"> </w:t>
      </w:r>
      <w:r>
        <w:t>the</w:t>
      </w:r>
      <w:r>
        <w:rPr>
          <w:spacing w:val="-3"/>
        </w:rPr>
        <w:t xml:space="preserve"> </w:t>
      </w:r>
      <w:r>
        <w:t>first ‘Mental Health Consumer Response Intersection Symposium’. The symposium provided the</w:t>
      </w:r>
      <w:r>
        <w:rPr>
          <w:spacing w:val="40"/>
        </w:rPr>
        <w:t xml:space="preserve"> </w:t>
      </w:r>
      <w:r>
        <w:t>opportunity</w:t>
      </w:r>
      <w:r>
        <w:rPr>
          <w:spacing w:val="-4"/>
        </w:rPr>
        <w:t xml:space="preserve"> </w:t>
      </w:r>
      <w:r>
        <w:t>for</w:t>
      </w:r>
      <w:r>
        <w:rPr>
          <w:spacing w:val="-3"/>
        </w:rPr>
        <w:t xml:space="preserve"> </w:t>
      </w:r>
      <w:r>
        <w:t>frontline</w:t>
      </w:r>
      <w:r>
        <w:rPr>
          <w:spacing w:val="-4"/>
        </w:rPr>
        <w:t xml:space="preserve"> </w:t>
      </w:r>
      <w:r>
        <w:t>members</w:t>
      </w:r>
      <w:r>
        <w:rPr>
          <w:spacing w:val="-4"/>
        </w:rPr>
        <w:t xml:space="preserve"> </w:t>
      </w:r>
      <w:r>
        <w:t>to</w:t>
      </w:r>
      <w:r>
        <w:rPr>
          <w:spacing w:val="-4"/>
        </w:rPr>
        <w:t xml:space="preserve"> </w:t>
      </w:r>
      <w:r>
        <w:t>discuss</w:t>
      </w:r>
      <w:r>
        <w:rPr>
          <w:spacing w:val="-4"/>
        </w:rPr>
        <w:t xml:space="preserve"> </w:t>
      </w:r>
      <w:r>
        <w:t>the</w:t>
      </w:r>
      <w:r>
        <w:rPr>
          <w:spacing w:val="-4"/>
        </w:rPr>
        <w:t xml:space="preserve"> </w:t>
      </w:r>
      <w:r>
        <w:t>day-to-day</w:t>
      </w:r>
      <w:r>
        <w:rPr>
          <w:spacing w:val="-1"/>
        </w:rPr>
        <w:t xml:space="preserve"> </w:t>
      </w:r>
      <w:r>
        <w:t>issues</w:t>
      </w:r>
      <w:r>
        <w:rPr>
          <w:spacing w:val="-1"/>
        </w:rPr>
        <w:t xml:space="preserve"> </w:t>
      </w:r>
      <w:r>
        <w:t>and</w:t>
      </w:r>
      <w:r>
        <w:rPr>
          <w:spacing w:val="-4"/>
        </w:rPr>
        <w:t xml:space="preserve"> </w:t>
      </w:r>
      <w:r>
        <w:t>challenges</w:t>
      </w:r>
      <w:r>
        <w:rPr>
          <w:spacing w:val="-1"/>
        </w:rPr>
        <w:t xml:space="preserve"> </w:t>
      </w:r>
      <w:r>
        <w:t xml:space="preserve">experienced, with a focus on the journey of mental health consumers. The event was </w:t>
      </w:r>
      <w:proofErr w:type="spellStart"/>
      <w:r>
        <w:t>organised</w:t>
      </w:r>
      <w:proofErr w:type="spellEnd"/>
      <w:r>
        <w:t xml:space="preserve"> collaboratively with Queensland Health, Mental Health Intervention Co-</w:t>
      </w:r>
      <w:proofErr w:type="spellStart"/>
      <w:r>
        <w:t>ordinators</w:t>
      </w:r>
      <w:proofErr w:type="spellEnd"/>
      <w:r>
        <w:t xml:space="preserve"> (MHICs).</w:t>
      </w:r>
    </w:p>
    <w:p w14:paraId="3C2DCA54" w14:textId="77777777" w:rsidR="0023423B" w:rsidRDefault="00D0734C">
      <w:pPr>
        <w:pStyle w:val="BodyText"/>
        <w:ind w:left="798" w:right="1026"/>
        <w:jc w:val="both"/>
      </w:pPr>
      <w:r>
        <w:t>Attendees</w:t>
      </w:r>
      <w:r>
        <w:rPr>
          <w:spacing w:val="-2"/>
        </w:rPr>
        <w:t xml:space="preserve"> </w:t>
      </w:r>
      <w:r>
        <w:t>reported</w:t>
      </w:r>
      <w:r>
        <w:rPr>
          <w:spacing w:val="-2"/>
        </w:rPr>
        <w:t xml:space="preserve"> </w:t>
      </w:r>
      <w:r>
        <w:t>developing a greater understanding of processes</w:t>
      </w:r>
      <w:r>
        <w:rPr>
          <w:spacing w:val="-2"/>
        </w:rPr>
        <w:t xml:space="preserve"> </w:t>
      </w:r>
      <w:r>
        <w:t>in line with policy and legislation,</w:t>
      </w:r>
      <w:r>
        <w:rPr>
          <w:spacing w:val="-1"/>
        </w:rPr>
        <w:t xml:space="preserve"> </w:t>
      </w:r>
      <w:r>
        <w:t>facilitating</w:t>
      </w:r>
      <w:r>
        <w:rPr>
          <w:spacing w:val="-5"/>
        </w:rPr>
        <w:t xml:space="preserve"> </w:t>
      </w:r>
      <w:r>
        <w:t>the</w:t>
      </w:r>
      <w:r>
        <w:rPr>
          <w:spacing w:val="-5"/>
        </w:rPr>
        <w:t xml:space="preserve"> </w:t>
      </w:r>
      <w:r>
        <w:t>strengthening</w:t>
      </w:r>
      <w:r>
        <w:rPr>
          <w:spacing w:val="-5"/>
        </w:rPr>
        <w:t xml:space="preserve"> </w:t>
      </w:r>
      <w:r>
        <w:t>of</w:t>
      </w:r>
      <w:r>
        <w:rPr>
          <w:spacing w:val="-3"/>
        </w:rPr>
        <w:t xml:space="preserve"> </w:t>
      </w:r>
      <w:r>
        <w:t>relationships</w:t>
      </w:r>
      <w:r>
        <w:rPr>
          <w:spacing w:val="-2"/>
        </w:rPr>
        <w:t xml:space="preserve"> </w:t>
      </w:r>
      <w:r>
        <w:t>with</w:t>
      </w:r>
      <w:r>
        <w:rPr>
          <w:spacing w:val="-5"/>
        </w:rPr>
        <w:t xml:space="preserve"> </w:t>
      </w:r>
      <w:r>
        <w:t>QPS</w:t>
      </w:r>
      <w:r>
        <w:rPr>
          <w:spacing w:val="-3"/>
        </w:rPr>
        <w:t xml:space="preserve"> </w:t>
      </w:r>
      <w:r>
        <w:t>districts</w:t>
      </w:r>
      <w:r>
        <w:rPr>
          <w:spacing w:val="-7"/>
        </w:rPr>
        <w:t xml:space="preserve"> </w:t>
      </w:r>
      <w:r>
        <w:t>and</w:t>
      </w:r>
      <w:r>
        <w:rPr>
          <w:spacing w:val="-3"/>
        </w:rPr>
        <w:t xml:space="preserve"> </w:t>
      </w:r>
      <w:r>
        <w:t>Hospital</w:t>
      </w:r>
      <w:r>
        <w:rPr>
          <w:spacing w:val="-3"/>
        </w:rPr>
        <w:t xml:space="preserve"> </w:t>
      </w:r>
      <w:r>
        <w:t>and Health Services.</w:t>
      </w:r>
    </w:p>
    <w:p w14:paraId="43B7DC3F" w14:textId="77777777" w:rsidR="0023423B" w:rsidRDefault="00D0734C">
      <w:pPr>
        <w:pStyle w:val="Heading6"/>
        <w:spacing w:before="119"/>
        <w:jc w:val="both"/>
      </w:pPr>
      <w:r>
        <w:t>Disaster</w:t>
      </w:r>
      <w:r>
        <w:rPr>
          <w:spacing w:val="-8"/>
        </w:rPr>
        <w:t xml:space="preserve"> </w:t>
      </w:r>
      <w:r>
        <w:t>management</w:t>
      </w:r>
      <w:r>
        <w:rPr>
          <w:spacing w:val="-7"/>
        </w:rPr>
        <w:t xml:space="preserve"> </w:t>
      </w:r>
      <w:r>
        <w:rPr>
          <w:spacing w:val="-2"/>
        </w:rPr>
        <w:t>reformed</w:t>
      </w:r>
    </w:p>
    <w:p w14:paraId="7F892DA8" w14:textId="77777777" w:rsidR="0023423B" w:rsidRDefault="00D0734C">
      <w:pPr>
        <w:pStyle w:val="BodyText"/>
        <w:spacing w:before="121"/>
        <w:ind w:left="798" w:right="835" w:hanging="1"/>
      </w:pPr>
      <w:r>
        <w:t>In October 2023, the Emergency Management and Coordination Command (EMCC) was established</w:t>
      </w:r>
      <w:r>
        <w:rPr>
          <w:spacing w:val="-4"/>
        </w:rPr>
        <w:t xml:space="preserve"> </w:t>
      </w:r>
      <w:r>
        <w:t>following</w:t>
      </w:r>
      <w:r>
        <w:rPr>
          <w:spacing w:val="-4"/>
        </w:rPr>
        <w:t xml:space="preserve"> </w:t>
      </w:r>
      <w:r>
        <w:t>significant</w:t>
      </w:r>
      <w:r>
        <w:rPr>
          <w:spacing w:val="-5"/>
        </w:rPr>
        <w:t xml:space="preserve"> </w:t>
      </w:r>
      <w:r>
        <w:t>reform</w:t>
      </w:r>
      <w:r>
        <w:rPr>
          <w:spacing w:val="-5"/>
        </w:rPr>
        <w:t xml:space="preserve"> </w:t>
      </w:r>
      <w:r>
        <w:t>to</w:t>
      </w:r>
      <w:r>
        <w:rPr>
          <w:spacing w:val="-8"/>
        </w:rPr>
        <w:t xml:space="preserve"> </w:t>
      </w:r>
      <w:r>
        <w:t>Queensland’s</w:t>
      </w:r>
      <w:r>
        <w:rPr>
          <w:spacing w:val="-3"/>
        </w:rPr>
        <w:t xml:space="preserve"> </w:t>
      </w:r>
      <w:r>
        <w:t>disaster</w:t>
      </w:r>
      <w:r>
        <w:rPr>
          <w:spacing w:val="-5"/>
        </w:rPr>
        <w:t xml:space="preserve"> </w:t>
      </w:r>
      <w:r>
        <w:t>management</w:t>
      </w:r>
      <w:r>
        <w:rPr>
          <w:spacing w:val="-4"/>
        </w:rPr>
        <w:t xml:space="preserve"> </w:t>
      </w:r>
      <w:r>
        <w:t>arrangements. This resulted in several other disaster management functions transitioning from QFD to the QPS, including:</w:t>
      </w:r>
    </w:p>
    <w:p w14:paraId="4CA97EE4" w14:textId="77777777" w:rsidR="0023423B" w:rsidRDefault="00D0734C">
      <w:pPr>
        <w:pStyle w:val="ListParagraph"/>
        <w:numPr>
          <w:ilvl w:val="1"/>
          <w:numId w:val="72"/>
        </w:numPr>
        <w:tabs>
          <w:tab w:val="left" w:pos="1156"/>
        </w:tabs>
        <w:spacing w:line="237" w:lineRule="auto"/>
        <w:ind w:right="937"/>
      </w:pPr>
      <w:r>
        <w:t>the overarching responsibility for disaster management functions including the State Disaster</w:t>
      </w:r>
      <w:r>
        <w:rPr>
          <w:spacing w:val="-1"/>
        </w:rPr>
        <w:t xml:space="preserve"> </w:t>
      </w:r>
      <w:r>
        <w:t>Coordination</w:t>
      </w:r>
      <w:r>
        <w:rPr>
          <w:spacing w:val="-3"/>
        </w:rPr>
        <w:t xml:space="preserve"> </w:t>
      </w:r>
      <w:r>
        <w:t>Centre</w:t>
      </w:r>
      <w:r>
        <w:rPr>
          <w:spacing w:val="-5"/>
        </w:rPr>
        <w:t xml:space="preserve"> </w:t>
      </w:r>
      <w:r>
        <w:t>(SDCC),</w:t>
      </w:r>
      <w:r>
        <w:rPr>
          <w:spacing w:val="-3"/>
        </w:rPr>
        <w:t xml:space="preserve"> </w:t>
      </w:r>
      <w:r>
        <w:t>the</w:t>
      </w:r>
      <w:r>
        <w:rPr>
          <w:spacing w:val="-5"/>
        </w:rPr>
        <w:t xml:space="preserve"> </w:t>
      </w:r>
      <w:r>
        <w:t>State</w:t>
      </w:r>
      <w:r>
        <w:rPr>
          <w:spacing w:val="-5"/>
        </w:rPr>
        <w:t xml:space="preserve"> </w:t>
      </w:r>
      <w:r>
        <w:t>Watch</w:t>
      </w:r>
      <w:r>
        <w:rPr>
          <w:spacing w:val="-5"/>
        </w:rPr>
        <w:t xml:space="preserve"> </w:t>
      </w:r>
      <w:r>
        <w:t>Desk</w:t>
      </w:r>
      <w:r>
        <w:rPr>
          <w:spacing w:val="-2"/>
        </w:rPr>
        <w:t xml:space="preserve"> </w:t>
      </w:r>
      <w:r>
        <w:t>and</w:t>
      </w:r>
      <w:r>
        <w:rPr>
          <w:spacing w:val="-5"/>
        </w:rPr>
        <w:t xml:space="preserve"> </w:t>
      </w:r>
      <w:r>
        <w:t>associated</w:t>
      </w:r>
      <w:r>
        <w:rPr>
          <w:spacing w:val="-3"/>
        </w:rPr>
        <w:t xml:space="preserve"> </w:t>
      </w:r>
      <w:proofErr w:type="gramStart"/>
      <w:r>
        <w:t>capabilities</w:t>
      </w:r>
      <w:proofErr w:type="gramEnd"/>
    </w:p>
    <w:p w14:paraId="1D75CA38" w14:textId="77777777" w:rsidR="0023423B" w:rsidRDefault="00D0734C">
      <w:pPr>
        <w:pStyle w:val="ListParagraph"/>
        <w:numPr>
          <w:ilvl w:val="1"/>
          <w:numId w:val="72"/>
        </w:numPr>
        <w:tabs>
          <w:tab w:val="left" w:pos="1156"/>
        </w:tabs>
        <w:spacing w:line="237" w:lineRule="auto"/>
        <w:ind w:right="680"/>
      </w:pPr>
      <w:r>
        <w:t>Emergency Management Coordinators who provide a vital link to local disaster management</w:t>
      </w:r>
      <w:r>
        <w:rPr>
          <w:spacing w:val="-1"/>
        </w:rPr>
        <w:t xml:space="preserve"> </w:t>
      </w:r>
      <w:r>
        <w:t>groups</w:t>
      </w:r>
      <w:r>
        <w:rPr>
          <w:spacing w:val="-5"/>
        </w:rPr>
        <w:t xml:space="preserve"> </w:t>
      </w:r>
      <w:r>
        <w:t>through</w:t>
      </w:r>
      <w:r>
        <w:rPr>
          <w:spacing w:val="-3"/>
        </w:rPr>
        <w:t xml:space="preserve"> </w:t>
      </w:r>
      <w:r>
        <w:t>provision</w:t>
      </w:r>
      <w:r>
        <w:rPr>
          <w:spacing w:val="-3"/>
        </w:rPr>
        <w:t xml:space="preserve"> </w:t>
      </w:r>
      <w:r>
        <w:t>of</w:t>
      </w:r>
      <w:r>
        <w:rPr>
          <w:spacing w:val="-1"/>
        </w:rPr>
        <w:t xml:space="preserve"> </w:t>
      </w:r>
      <w:r>
        <w:t>disaster</w:t>
      </w:r>
      <w:r>
        <w:rPr>
          <w:spacing w:val="-4"/>
        </w:rPr>
        <w:t xml:space="preserve"> </w:t>
      </w:r>
      <w:r>
        <w:t>training</w:t>
      </w:r>
      <w:r>
        <w:rPr>
          <w:spacing w:val="-3"/>
        </w:rPr>
        <w:t xml:space="preserve"> </w:t>
      </w:r>
      <w:r>
        <w:t>programs</w:t>
      </w:r>
      <w:r>
        <w:rPr>
          <w:spacing w:val="-2"/>
        </w:rPr>
        <w:t xml:space="preserve"> </w:t>
      </w:r>
      <w:r>
        <w:t>and</w:t>
      </w:r>
      <w:r>
        <w:rPr>
          <w:spacing w:val="-7"/>
        </w:rPr>
        <w:t xml:space="preserve"> </w:t>
      </w:r>
      <w:r>
        <w:t>disaster</w:t>
      </w:r>
      <w:r>
        <w:rPr>
          <w:spacing w:val="-4"/>
        </w:rPr>
        <w:t xml:space="preserve"> </w:t>
      </w:r>
      <w:r>
        <w:t>exercises for seasonal readiness</w:t>
      </w:r>
    </w:p>
    <w:p w14:paraId="4ADB9492" w14:textId="77777777" w:rsidR="0023423B" w:rsidRDefault="00D0734C">
      <w:pPr>
        <w:pStyle w:val="ListParagraph"/>
        <w:numPr>
          <w:ilvl w:val="1"/>
          <w:numId w:val="72"/>
        </w:numPr>
        <w:tabs>
          <w:tab w:val="left" w:pos="1156"/>
        </w:tabs>
        <w:spacing w:before="123"/>
        <w:ind w:right="719"/>
      </w:pPr>
      <w:r>
        <w:t>Public Information and Warnings Unit (PIWU) transitioned to EMCC on 30 May 2024 and are responsible for the Australian Warnings System (AWS) for cyclone, storm, flood, and other</w:t>
      </w:r>
      <w:r>
        <w:rPr>
          <w:spacing w:val="-3"/>
        </w:rPr>
        <w:t xml:space="preserve"> </w:t>
      </w:r>
      <w:r>
        <w:t>events</w:t>
      </w:r>
      <w:r>
        <w:rPr>
          <w:spacing w:val="-4"/>
        </w:rPr>
        <w:t xml:space="preserve"> </w:t>
      </w:r>
      <w:r>
        <w:t>previously</w:t>
      </w:r>
      <w:r>
        <w:rPr>
          <w:spacing w:val="-4"/>
        </w:rPr>
        <w:t xml:space="preserve"> </w:t>
      </w:r>
      <w:r>
        <w:t>managed</w:t>
      </w:r>
      <w:r>
        <w:rPr>
          <w:spacing w:val="-2"/>
        </w:rPr>
        <w:t xml:space="preserve"> </w:t>
      </w:r>
      <w:r>
        <w:t>by</w:t>
      </w:r>
      <w:r>
        <w:rPr>
          <w:spacing w:val="-6"/>
        </w:rPr>
        <w:t xml:space="preserve"> </w:t>
      </w:r>
      <w:r>
        <w:t>QFD.</w:t>
      </w:r>
      <w:r>
        <w:rPr>
          <w:spacing w:val="40"/>
        </w:rPr>
        <w:t xml:space="preserve"> </w:t>
      </w:r>
      <w:r>
        <w:t>However,</w:t>
      </w:r>
      <w:r>
        <w:rPr>
          <w:spacing w:val="-2"/>
        </w:rPr>
        <w:t xml:space="preserve"> </w:t>
      </w:r>
      <w:r>
        <w:t>bushfire</w:t>
      </w:r>
      <w:r>
        <w:rPr>
          <w:spacing w:val="-2"/>
        </w:rPr>
        <w:t xml:space="preserve"> </w:t>
      </w:r>
      <w:r>
        <w:t>AWS</w:t>
      </w:r>
      <w:r>
        <w:rPr>
          <w:spacing w:val="-4"/>
        </w:rPr>
        <w:t xml:space="preserve"> </w:t>
      </w:r>
      <w:r>
        <w:t>remains</w:t>
      </w:r>
      <w:r>
        <w:rPr>
          <w:spacing w:val="-1"/>
        </w:rPr>
        <w:t xml:space="preserve"> </w:t>
      </w:r>
      <w:r>
        <w:t>with</w:t>
      </w:r>
      <w:r>
        <w:rPr>
          <w:spacing w:val="-2"/>
        </w:rPr>
        <w:t xml:space="preserve"> </w:t>
      </w:r>
      <w:r>
        <w:t>the</w:t>
      </w:r>
      <w:r>
        <w:rPr>
          <w:spacing w:val="-6"/>
        </w:rPr>
        <w:t xml:space="preserve"> </w:t>
      </w:r>
      <w:r>
        <w:t>QFD.</w:t>
      </w:r>
    </w:p>
    <w:p w14:paraId="64DF70CA" w14:textId="77777777" w:rsidR="0023423B" w:rsidRDefault="00D0734C">
      <w:pPr>
        <w:pStyle w:val="BodyText"/>
        <w:spacing w:before="118"/>
        <w:ind w:left="799" w:right="496"/>
      </w:pPr>
      <w:r>
        <w:t>The</w:t>
      </w:r>
      <w:r>
        <w:rPr>
          <w:spacing w:val="-3"/>
        </w:rPr>
        <w:t xml:space="preserve"> </w:t>
      </w:r>
      <w:r>
        <w:t>EMCC</w:t>
      </w:r>
      <w:r>
        <w:rPr>
          <w:spacing w:val="-3"/>
        </w:rPr>
        <w:t xml:space="preserve"> </w:t>
      </w:r>
      <w:r>
        <w:t>supports</w:t>
      </w:r>
      <w:r>
        <w:rPr>
          <w:spacing w:val="-2"/>
        </w:rPr>
        <w:t xml:space="preserve"> </w:t>
      </w:r>
      <w:r>
        <w:t>disaster</w:t>
      </w:r>
      <w:r>
        <w:rPr>
          <w:spacing w:val="-4"/>
        </w:rPr>
        <w:t xml:space="preserve"> </w:t>
      </w:r>
      <w:r>
        <w:t>response</w:t>
      </w:r>
      <w:r>
        <w:rPr>
          <w:spacing w:val="-3"/>
        </w:rPr>
        <w:t xml:space="preserve"> </w:t>
      </w:r>
      <w:r>
        <w:t>and</w:t>
      </w:r>
      <w:r>
        <w:rPr>
          <w:spacing w:val="-5"/>
        </w:rPr>
        <w:t xml:space="preserve"> </w:t>
      </w:r>
      <w:r>
        <w:t>coordination</w:t>
      </w:r>
      <w:r>
        <w:rPr>
          <w:spacing w:val="-3"/>
        </w:rPr>
        <w:t xml:space="preserve"> </w:t>
      </w:r>
      <w:r>
        <w:t>and</w:t>
      </w:r>
      <w:r>
        <w:rPr>
          <w:spacing w:val="-3"/>
        </w:rPr>
        <w:t xml:space="preserve"> </w:t>
      </w:r>
      <w:r>
        <w:t>provides</w:t>
      </w:r>
      <w:r>
        <w:rPr>
          <w:spacing w:val="-2"/>
        </w:rPr>
        <w:t xml:space="preserve"> </w:t>
      </w:r>
      <w:r>
        <w:t>strategic</w:t>
      </w:r>
      <w:r>
        <w:rPr>
          <w:spacing w:val="-2"/>
        </w:rPr>
        <w:t xml:space="preserve"> </w:t>
      </w:r>
      <w:r>
        <w:t>direction</w:t>
      </w:r>
      <w:r>
        <w:rPr>
          <w:spacing w:val="-3"/>
        </w:rPr>
        <w:t xml:space="preserve"> </w:t>
      </w:r>
      <w:r>
        <w:t>and oversight for statewide disaster management, supporting disaster operations to ensure the Queensland community is kept safe and is supported. This includes:</w:t>
      </w:r>
    </w:p>
    <w:p w14:paraId="6AF6E7B9" w14:textId="77777777" w:rsidR="0023423B" w:rsidRDefault="00D0734C">
      <w:pPr>
        <w:pStyle w:val="ListParagraph"/>
        <w:numPr>
          <w:ilvl w:val="1"/>
          <w:numId w:val="72"/>
        </w:numPr>
        <w:tabs>
          <w:tab w:val="left" w:pos="1159"/>
        </w:tabs>
        <w:spacing w:line="237" w:lineRule="auto"/>
        <w:ind w:left="1159" w:right="679" w:hanging="361"/>
      </w:pPr>
      <w:r>
        <w:t>working</w:t>
      </w:r>
      <w:r>
        <w:rPr>
          <w:spacing w:val="-2"/>
        </w:rPr>
        <w:t xml:space="preserve"> </w:t>
      </w:r>
      <w:r>
        <w:t>in</w:t>
      </w:r>
      <w:r>
        <w:rPr>
          <w:spacing w:val="-3"/>
        </w:rPr>
        <w:t xml:space="preserve"> </w:t>
      </w:r>
      <w:r>
        <w:t>partnership</w:t>
      </w:r>
      <w:r>
        <w:rPr>
          <w:spacing w:val="-3"/>
        </w:rPr>
        <w:t xml:space="preserve"> </w:t>
      </w:r>
      <w:r>
        <w:t>with</w:t>
      </w:r>
      <w:r>
        <w:rPr>
          <w:spacing w:val="-3"/>
        </w:rPr>
        <w:t xml:space="preserve"> </w:t>
      </w:r>
      <w:r>
        <w:t>disaster</w:t>
      </w:r>
      <w:r>
        <w:rPr>
          <w:spacing w:val="-4"/>
        </w:rPr>
        <w:t xml:space="preserve"> </w:t>
      </w:r>
      <w:r>
        <w:t>management</w:t>
      </w:r>
      <w:r>
        <w:rPr>
          <w:spacing w:val="-4"/>
        </w:rPr>
        <w:t xml:space="preserve"> </w:t>
      </w:r>
      <w:r>
        <w:t>stakeholders</w:t>
      </w:r>
      <w:r>
        <w:rPr>
          <w:spacing w:val="-5"/>
        </w:rPr>
        <w:t xml:space="preserve"> </w:t>
      </w:r>
      <w:r>
        <w:t>to</w:t>
      </w:r>
      <w:r>
        <w:rPr>
          <w:spacing w:val="-5"/>
        </w:rPr>
        <w:t xml:space="preserve"> </w:t>
      </w:r>
      <w:r>
        <w:t>deliver</w:t>
      </w:r>
      <w:r>
        <w:rPr>
          <w:spacing w:val="-1"/>
        </w:rPr>
        <w:t xml:space="preserve"> </w:t>
      </w:r>
      <w:r>
        <w:t>a</w:t>
      </w:r>
      <w:r>
        <w:rPr>
          <w:spacing w:val="-6"/>
        </w:rPr>
        <w:t xml:space="preserve"> </w:t>
      </w:r>
      <w:r>
        <w:t>high</w:t>
      </w:r>
      <w:r>
        <w:rPr>
          <w:spacing w:val="-3"/>
        </w:rPr>
        <w:t xml:space="preserve"> </w:t>
      </w:r>
      <w:r>
        <w:t>standard</w:t>
      </w:r>
      <w:r>
        <w:rPr>
          <w:spacing w:val="-5"/>
        </w:rPr>
        <w:t xml:space="preserve"> </w:t>
      </w:r>
      <w:r>
        <w:t xml:space="preserve">of disaster management policy and planning related services and </w:t>
      </w:r>
      <w:proofErr w:type="gramStart"/>
      <w:r>
        <w:t>functions</w:t>
      </w:r>
      <w:proofErr w:type="gramEnd"/>
    </w:p>
    <w:p w14:paraId="1D248517" w14:textId="77777777" w:rsidR="0023423B" w:rsidRDefault="00D0734C">
      <w:pPr>
        <w:pStyle w:val="ListParagraph"/>
        <w:numPr>
          <w:ilvl w:val="1"/>
          <w:numId w:val="72"/>
        </w:numPr>
        <w:tabs>
          <w:tab w:val="left" w:pos="1159"/>
        </w:tabs>
        <w:spacing w:before="64" w:line="237" w:lineRule="auto"/>
        <w:ind w:left="1159" w:right="738" w:hanging="360"/>
      </w:pPr>
      <w:r>
        <w:t>enhancing</w:t>
      </w:r>
      <w:r>
        <w:rPr>
          <w:spacing w:val="-4"/>
        </w:rPr>
        <w:t xml:space="preserve"> </w:t>
      </w:r>
      <w:r>
        <w:t>capability</w:t>
      </w:r>
      <w:r>
        <w:rPr>
          <w:spacing w:val="-3"/>
        </w:rPr>
        <w:t xml:space="preserve"> </w:t>
      </w:r>
      <w:r>
        <w:t>through</w:t>
      </w:r>
      <w:r>
        <w:rPr>
          <w:spacing w:val="-4"/>
        </w:rPr>
        <w:t xml:space="preserve"> </w:t>
      </w:r>
      <w:r>
        <w:t>exercises,</w:t>
      </w:r>
      <w:r>
        <w:rPr>
          <w:spacing w:val="-2"/>
        </w:rPr>
        <w:t xml:space="preserve"> </w:t>
      </w:r>
      <w:r>
        <w:t>disaster</w:t>
      </w:r>
      <w:r>
        <w:rPr>
          <w:spacing w:val="-7"/>
        </w:rPr>
        <w:t xml:space="preserve"> </w:t>
      </w:r>
      <w:r>
        <w:t>management</w:t>
      </w:r>
      <w:r>
        <w:rPr>
          <w:spacing w:val="-5"/>
        </w:rPr>
        <w:t xml:space="preserve"> </w:t>
      </w:r>
      <w:r>
        <w:t>training</w:t>
      </w:r>
      <w:r>
        <w:rPr>
          <w:spacing w:val="-4"/>
        </w:rPr>
        <w:t xml:space="preserve"> </w:t>
      </w:r>
      <w:r>
        <w:t>and</w:t>
      </w:r>
      <w:r>
        <w:rPr>
          <w:spacing w:val="-4"/>
        </w:rPr>
        <w:t xml:space="preserve"> </w:t>
      </w:r>
      <w:r>
        <w:t>maintenance</w:t>
      </w:r>
      <w:r>
        <w:rPr>
          <w:spacing w:val="-4"/>
        </w:rPr>
        <w:t xml:space="preserve"> </w:t>
      </w:r>
      <w:r>
        <w:t>of disaster management systems</w:t>
      </w:r>
    </w:p>
    <w:p w14:paraId="1D1297F4" w14:textId="77777777" w:rsidR="0023423B" w:rsidRDefault="00D0734C">
      <w:pPr>
        <w:pStyle w:val="ListParagraph"/>
        <w:numPr>
          <w:ilvl w:val="1"/>
          <w:numId w:val="72"/>
        </w:numPr>
        <w:tabs>
          <w:tab w:val="left" w:pos="1159"/>
        </w:tabs>
        <w:spacing w:line="237" w:lineRule="auto"/>
        <w:ind w:left="1159" w:right="725" w:hanging="361"/>
      </w:pPr>
      <w:r>
        <w:t>providing</w:t>
      </w:r>
      <w:r>
        <w:rPr>
          <w:spacing w:val="-3"/>
        </w:rPr>
        <w:t xml:space="preserve"> </w:t>
      </w:r>
      <w:r>
        <w:t>effective</w:t>
      </w:r>
      <w:r>
        <w:rPr>
          <w:spacing w:val="-4"/>
        </w:rPr>
        <w:t xml:space="preserve"> </w:t>
      </w:r>
      <w:r>
        <w:t>operations</w:t>
      </w:r>
      <w:r>
        <w:rPr>
          <w:spacing w:val="-2"/>
        </w:rPr>
        <w:t xml:space="preserve"> </w:t>
      </w:r>
      <w:r>
        <w:t>of</w:t>
      </w:r>
      <w:r>
        <w:rPr>
          <w:spacing w:val="-3"/>
        </w:rPr>
        <w:t xml:space="preserve"> </w:t>
      </w:r>
      <w:r>
        <w:t>the</w:t>
      </w:r>
      <w:r>
        <w:rPr>
          <w:spacing w:val="-3"/>
        </w:rPr>
        <w:t xml:space="preserve"> </w:t>
      </w:r>
      <w:r>
        <w:t>SDCC</w:t>
      </w:r>
      <w:r>
        <w:rPr>
          <w:spacing w:val="-3"/>
        </w:rPr>
        <w:t xml:space="preserve"> </w:t>
      </w:r>
      <w:r>
        <w:t>and</w:t>
      </w:r>
      <w:r>
        <w:rPr>
          <w:spacing w:val="-4"/>
        </w:rPr>
        <w:t xml:space="preserve"> </w:t>
      </w:r>
      <w:r>
        <w:t>coordination</w:t>
      </w:r>
      <w:r>
        <w:rPr>
          <w:spacing w:val="-3"/>
        </w:rPr>
        <w:t xml:space="preserve"> </w:t>
      </w:r>
      <w:r>
        <w:t>of</w:t>
      </w:r>
      <w:r>
        <w:rPr>
          <w:spacing w:val="-5"/>
        </w:rPr>
        <w:t xml:space="preserve"> </w:t>
      </w:r>
      <w:r>
        <w:t>the</w:t>
      </w:r>
      <w:r>
        <w:rPr>
          <w:spacing w:val="-3"/>
        </w:rPr>
        <w:t xml:space="preserve"> </w:t>
      </w:r>
      <w:r>
        <w:t>operational</w:t>
      </w:r>
      <w:r>
        <w:rPr>
          <w:spacing w:val="-3"/>
        </w:rPr>
        <w:t xml:space="preserve"> </w:t>
      </w:r>
      <w:r>
        <w:t>response</w:t>
      </w:r>
      <w:r>
        <w:rPr>
          <w:spacing w:val="-4"/>
        </w:rPr>
        <w:t xml:space="preserve"> </w:t>
      </w:r>
      <w:r>
        <w:t>to disaster events, including a 24/7 emergency management notification, monitoring and reporting function for disaster management stakeholders.</w:t>
      </w:r>
    </w:p>
    <w:p w14:paraId="6D5C21E3" w14:textId="77777777" w:rsidR="0023423B" w:rsidRDefault="00D0734C">
      <w:pPr>
        <w:pStyle w:val="BodyText"/>
        <w:spacing w:before="123"/>
        <w:ind w:left="799"/>
      </w:pPr>
      <w:r>
        <w:t>During</w:t>
      </w:r>
      <w:r>
        <w:rPr>
          <w:spacing w:val="-6"/>
        </w:rPr>
        <w:t xml:space="preserve"> </w:t>
      </w:r>
      <w:r>
        <w:t>2023-24,</w:t>
      </w:r>
      <w:r>
        <w:rPr>
          <w:spacing w:val="-6"/>
        </w:rPr>
        <w:t xml:space="preserve"> </w:t>
      </w:r>
      <w:r>
        <w:t>the</w:t>
      </w:r>
      <w:r>
        <w:rPr>
          <w:spacing w:val="-5"/>
        </w:rPr>
        <w:t xml:space="preserve"> </w:t>
      </w:r>
      <w:r>
        <w:t>SDCC</w:t>
      </w:r>
      <w:r>
        <w:rPr>
          <w:spacing w:val="-5"/>
        </w:rPr>
        <w:t xml:space="preserve"> </w:t>
      </w:r>
      <w:r>
        <w:t>was</w:t>
      </w:r>
      <w:r>
        <w:rPr>
          <w:spacing w:val="-5"/>
        </w:rPr>
        <w:t xml:space="preserve"> </w:t>
      </w:r>
      <w:r>
        <w:t>activated</w:t>
      </w:r>
      <w:r>
        <w:rPr>
          <w:spacing w:val="-5"/>
        </w:rPr>
        <w:t xml:space="preserve"> </w:t>
      </w:r>
      <w:r>
        <w:t>on</w:t>
      </w:r>
      <w:r>
        <w:rPr>
          <w:spacing w:val="-7"/>
        </w:rPr>
        <w:t xml:space="preserve"> </w:t>
      </w:r>
      <w:r>
        <w:t>eight</w:t>
      </w:r>
      <w:r>
        <w:rPr>
          <w:spacing w:val="-3"/>
        </w:rPr>
        <w:t xml:space="preserve"> </w:t>
      </w:r>
      <w:r>
        <w:t>occasions</w:t>
      </w:r>
      <w:r>
        <w:rPr>
          <w:spacing w:val="-4"/>
        </w:rPr>
        <w:t xml:space="preserve"> </w:t>
      </w:r>
      <w:r>
        <w:t>responding</w:t>
      </w:r>
      <w:r>
        <w:rPr>
          <w:spacing w:val="-7"/>
        </w:rPr>
        <w:t xml:space="preserve"> </w:t>
      </w:r>
      <w:r>
        <w:rPr>
          <w:spacing w:val="-5"/>
        </w:rPr>
        <w:t>to:</w:t>
      </w:r>
    </w:p>
    <w:p w14:paraId="028CEECA" w14:textId="77777777" w:rsidR="0023423B" w:rsidRDefault="00D0734C">
      <w:pPr>
        <w:pStyle w:val="ListParagraph"/>
        <w:numPr>
          <w:ilvl w:val="1"/>
          <w:numId w:val="72"/>
        </w:numPr>
        <w:tabs>
          <w:tab w:val="left" w:pos="1159"/>
        </w:tabs>
        <w:spacing w:before="61"/>
        <w:ind w:left="1159" w:hanging="360"/>
      </w:pPr>
      <w:r>
        <w:t>Southern</w:t>
      </w:r>
      <w:r>
        <w:rPr>
          <w:spacing w:val="-6"/>
        </w:rPr>
        <w:t xml:space="preserve"> </w:t>
      </w:r>
      <w:r>
        <w:t>and</w:t>
      </w:r>
      <w:r>
        <w:rPr>
          <w:spacing w:val="-6"/>
        </w:rPr>
        <w:t xml:space="preserve"> </w:t>
      </w:r>
      <w:r>
        <w:t>Northern</w:t>
      </w:r>
      <w:r>
        <w:rPr>
          <w:spacing w:val="-9"/>
        </w:rPr>
        <w:t xml:space="preserve"> </w:t>
      </w:r>
      <w:r>
        <w:t>Queensland</w:t>
      </w:r>
      <w:r>
        <w:rPr>
          <w:spacing w:val="-6"/>
        </w:rPr>
        <w:t xml:space="preserve"> </w:t>
      </w:r>
      <w:r>
        <w:t>Bushfires</w:t>
      </w:r>
      <w:r>
        <w:rPr>
          <w:spacing w:val="-7"/>
        </w:rPr>
        <w:t xml:space="preserve"> </w:t>
      </w:r>
      <w:r>
        <w:t>from</w:t>
      </w:r>
      <w:r>
        <w:rPr>
          <w:spacing w:val="-4"/>
        </w:rPr>
        <w:t xml:space="preserve"> </w:t>
      </w:r>
      <w:r>
        <w:t>September</w:t>
      </w:r>
      <w:r>
        <w:rPr>
          <w:spacing w:val="-7"/>
        </w:rPr>
        <w:t xml:space="preserve"> </w:t>
      </w:r>
      <w:r>
        <w:t>to</w:t>
      </w:r>
      <w:r>
        <w:rPr>
          <w:spacing w:val="-6"/>
        </w:rPr>
        <w:t xml:space="preserve"> </w:t>
      </w:r>
      <w:r>
        <w:t>November</w:t>
      </w:r>
      <w:r>
        <w:rPr>
          <w:spacing w:val="-3"/>
        </w:rPr>
        <w:t xml:space="preserve"> </w:t>
      </w:r>
      <w:r>
        <w:rPr>
          <w:spacing w:val="-4"/>
        </w:rPr>
        <w:t>2023</w:t>
      </w:r>
    </w:p>
    <w:p w14:paraId="73B16F75" w14:textId="77777777" w:rsidR="0023423B" w:rsidRDefault="00D0734C">
      <w:pPr>
        <w:pStyle w:val="ListParagraph"/>
        <w:numPr>
          <w:ilvl w:val="1"/>
          <w:numId w:val="72"/>
        </w:numPr>
        <w:tabs>
          <w:tab w:val="left" w:pos="1160"/>
        </w:tabs>
        <w:spacing w:before="59" w:line="237" w:lineRule="auto"/>
        <w:ind w:left="1160" w:right="1214" w:hanging="361"/>
      </w:pPr>
      <w:r>
        <w:t>Severe</w:t>
      </w:r>
      <w:r>
        <w:rPr>
          <w:spacing w:val="-3"/>
        </w:rPr>
        <w:t xml:space="preserve"> </w:t>
      </w:r>
      <w:r>
        <w:t>Tropical</w:t>
      </w:r>
      <w:r>
        <w:rPr>
          <w:spacing w:val="-3"/>
        </w:rPr>
        <w:t xml:space="preserve"> </w:t>
      </w:r>
      <w:r>
        <w:t>Cyclone</w:t>
      </w:r>
      <w:r>
        <w:rPr>
          <w:spacing w:val="-3"/>
        </w:rPr>
        <w:t xml:space="preserve"> </w:t>
      </w:r>
      <w:r>
        <w:t>Jasper</w:t>
      </w:r>
      <w:r>
        <w:rPr>
          <w:spacing w:val="-4"/>
        </w:rPr>
        <w:t xml:space="preserve"> </w:t>
      </w:r>
      <w:r>
        <w:t>in</w:t>
      </w:r>
      <w:r>
        <w:rPr>
          <w:spacing w:val="-3"/>
        </w:rPr>
        <w:t xml:space="preserve"> </w:t>
      </w:r>
      <w:r>
        <w:t>December</w:t>
      </w:r>
      <w:r>
        <w:rPr>
          <w:spacing w:val="-4"/>
        </w:rPr>
        <w:t xml:space="preserve"> </w:t>
      </w:r>
      <w:r>
        <w:t>2023</w:t>
      </w:r>
      <w:r>
        <w:rPr>
          <w:spacing w:val="-3"/>
        </w:rPr>
        <w:t xml:space="preserve"> </w:t>
      </w:r>
      <w:r>
        <w:t>which</w:t>
      </w:r>
      <w:r>
        <w:rPr>
          <w:spacing w:val="-3"/>
        </w:rPr>
        <w:t xml:space="preserve"> </w:t>
      </w:r>
      <w:r>
        <w:t>was</w:t>
      </w:r>
      <w:r>
        <w:rPr>
          <w:spacing w:val="-5"/>
        </w:rPr>
        <w:t xml:space="preserve"> </w:t>
      </w:r>
      <w:r>
        <w:t>the</w:t>
      </w:r>
      <w:r>
        <w:rPr>
          <w:spacing w:val="-5"/>
        </w:rPr>
        <w:t xml:space="preserve"> </w:t>
      </w:r>
      <w:r>
        <w:t>first</w:t>
      </w:r>
      <w:r>
        <w:rPr>
          <w:spacing w:val="-1"/>
        </w:rPr>
        <w:t xml:space="preserve"> </w:t>
      </w:r>
      <w:r>
        <w:t>severe</w:t>
      </w:r>
      <w:r>
        <w:rPr>
          <w:spacing w:val="-5"/>
        </w:rPr>
        <w:t xml:space="preserve"> </w:t>
      </w:r>
      <w:r>
        <w:t xml:space="preserve">tropical cyclone in the Australian region for the 2023-24 </w:t>
      </w:r>
      <w:proofErr w:type="gramStart"/>
      <w:r>
        <w:t>season</w:t>
      </w:r>
      <w:proofErr w:type="gramEnd"/>
    </w:p>
    <w:p w14:paraId="790DBE8F" w14:textId="77777777" w:rsidR="0023423B" w:rsidRDefault="00D0734C">
      <w:pPr>
        <w:pStyle w:val="ListParagraph"/>
        <w:numPr>
          <w:ilvl w:val="1"/>
          <w:numId w:val="72"/>
        </w:numPr>
        <w:tabs>
          <w:tab w:val="left" w:pos="1157"/>
        </w:tabs>
        <w:spacing w:before="64"/>
        <w:ind w:left="1157" w:hanging="357"/>
      </w:pPr>
      <w:r>
        <w:t>South-East</w:t>
      </w:r>
      <w:r>
        <w:rPr>
          <w:spacing w:val="-10"/>
        </w:rPr>
        <w:t xml:space="preserve"> </w:t>
      </w:r>
      <w:r>
        <w:t>Queensland</w:t>
      </w:r>
      <w:r>
        <w:rPr>
          <w:spacing w:val="-7"/>
        </w:rPr>
        <w:t xml:space="preserve"> </w:t>
      </w:r>
      <w:r>
        <w:t>severe</w:t>
      </w:r>
      <w:r>
        <w:rPr>
          <w:spacing w:val="-6"/>
        </w:rPr>
        <w:t xml:space="preserve"> </w:t>
      </w:r>
      <w:r>
        <w:t>storms</w:t>
      </w:r>
      <w:r>
        <w:rPr>
          <w:spacing w:val="-7"/>
        </w:rPr>
        <w:t xml:space="preserve"> </w:t>
      </w:r>
      <w:r>
        <w:t>and</w:t>
      </w:r>
      <w:r>
        <w:rPr>
          <w:spacing w:val="-7"/>
        </w:rPr>
        <w:t xml:space="preserve"> </w:t>
      </w:r>
      <w:r>
        <w:t>rainfall</w:t>
      </w:r>
      <w:r>
        <w:rPr>
          <w:spacing w:val="-5"/>
        </w:rPr>
        <w:t xml:space="preserve"> </w:t>
      </w:r>
      <w:r>
        <w:t>during</w:t>
      </w:r>
      <w:r>
        <w:rPr>
          <w:spacing w:val="-4"/>
        </w:rPr>
        <w:t xml:space="preserve"> </w:t>
      </w:r>
      <w:r>
        <w:t>December</w:t>
      </w:r>
      <w:r>
        <w:rPr>
          <w:spacing w:val="-3"/>
        </w:rPr>
        <w:t xml:space="preserve"> </w:t>
      </w:r>
      <w:r>
        <w:rPr>
          <w:spacing w:val="-4"/>
        </w:rPr>
        <w:t>2024</w:t>
      </w:r>
    </w:p>
    <w:p w14:paraId="1F5469D0" w14:textId="77777777" w:rsidR="0023423B" w:rsidRDefault="00D0734C">
      <w:pPr>
        <w:pStyle w:val="ListParagraph"/>
        <w:numPr>
          <w:ilvl w:val="1"/>
          <w:numId w:val="72"/>
        </w:numPr>
        <w:tabs>
          <w:tab w:val="left" w:pos="1158"/>
        </w:tabs>
        <w:spacing w:before="59" w:line="237" w:lineRule="auto"/>
        <w:ind w:left="1158" w:right="1412"/>
      </w:pPr>
      <w:r>
        <w:t>Severe</w:t>
      </w:r>
      <w:r>
        <w:rPr>
          <w:spacing w:val="-3"/>
        </w:rPr>
        <w:t xml:space="preserve"> </w:t>
      </w:r>
      <w:r>
        <w:t>Tropical</w:t>
      </w:r>
      <w:r>
        <w:rPr>
          <w:spacing w:val="-3"/>
        </w:rPr>
        <w:t xml:space="preserve"> </w:t>
      </w:r>
      <w:r>
        <w:t>Cyclone</w:t>
      </w:r>
      <w:r>
        <w:rPr>
          <w:spacing w:val="-3"/>
        </w:rPr>
        <w:t xml:space="preserve"> </w:t>
      </w:r>
      <w:r>
        <w:t>Kirrily</w:t>
      </w:r>
      <w:r>
        <w:rPr>
          <w:spacing w:val="-2"/>
        </w:rPr>
        <w:t xml:space="preserve"> </w:t>
      </w:r>
      <w:r>
        <w:t>in</w:t>
      </w:r>
      <w:r>
        <w:rPr>
          <w:spacing w:val="-3"/>
        </w:rPr>
        <w:t xml:space="preserve"> </w:t>
      </w:r>
      <w:r>
        <w:t>January</w:t>
      </w:r>
      <w:r>
        <w:rPr>
          <w:spacing w:val="-5"/>
        </w:rPr>
        <w:t xml:space="preserve"> </w:t>
      </w:r>
      <w:r>
        <w:t>2024</w:t>
      </w:r>
      <w:r>
        <w:rPr>
          <w:spacing w:val="-3"/>
        </w:rPr>
        <w:t xml:space="preserve"> </w:t>
      </w:r>
      <w:r>
        <w:t>and</w:t>
      </w:r>
      <w:r>
        <w:rPr>
          <w:spacing w:val="-3"/>
        </w:rPr>
        <w:t xml:space="preserve"> </w:t>
      </w:r>
      <w:r>
        <w:t>the</w:t>
      </w:r>
      <w:r>
        <w:rPr>
          <w:spacing w:val="-5"/>
        </w:rPr>
        <w:t xml:space="preserve"> </w:t>
      </w:r>
      <w:r>
        <w:t>severe</w:t>
      </w:r>
      <w:r>
        <w:rPr>
          <w:spacing w:val="-5"/>
        </w:rPr>
        <w:t xml:space="preserve"> </w:t>
      </w:r>
      <w:r>
        <w:t>weather</w:t>
      </w:r>
      <w:r>
        <w:rPr>
          <w:spacing w:val="-1"/>
        </w:rPr>
        <w:t xml:space="preserve"> </w:t>
      </w:r>
      <w:r>
        <w:t>events</w:t>
      </w:r>
      <w:r>
        <w:rPr>
          <w:spacing w:val="-5"/>
        </w:rPr>
        <w:t xml:space="preserve"> </w:t>
      </w:r>
      <w:r>
        <w:t xml:space="preserve">that </w:t>
      </w:r>
      <w:proofErr w:type="gramStart"/>
      <w:r>
        <w:rPr>
          <w:spacing w:val="-2"/>
        </w:rPr>
        <w:t>followed</w:t>
      </w:r>
      <w:proofErr w:type="gramEnd"/>
    </w:p>
    <w:p w14:paraId="046C1FC4" w14:textId="77777777" w:rsidR="0023423B" w:rsidRDefault="00D0734C">
      <w:pPr>
        <w:pStyle w:val="ListParagraph"/>
        <w:numPr>
          <w:ilvl w:val="1"/>
          <w:numId w:val="72"/>
        </w:numPr>
        <w:tabs>
          <w:tab w:val="left" w:pos="1157"/>
        </w:tabs>
        <w:spacing w:before="61"/>
        <w:ind w:left="1157" w:hanging="357"/>
      </w:pPr>
      <w:r>
        <w:t>Tropical</w:t>
      </w:r>
      <w:r>
        <w:rPr>
          <w:spacing w:val="-6"/>
        </w:rPr>
        <w:t xml:space="preserve"> </w:t>
      </w:r>
      <w:r>
        <w:t>Cyclone</w:t>
      </w:r>
      <w:r>
        <w:rPr>
          <w:spacing w:val="-6"/>
        </w:rPr>
        <w:t xml:space="preserve"> </w:t>
      </w:r>
      <w:r>
        <w:t>Lincoln</w:t>
      </w:r>
      <w:r>
        <w:rPr>
          <w:spacing w:val="-5"/>
        </w:rPr>
        <w:t xml:space="preserve"> </w:t>
      </w:r>
      <w:r>
        <w:t>in</w:t>
      </w:r>
      <w:r>
        <w:rPr>
          <w:spacing w:val="-6"/>
        </w:rPr>
        <w:t xml:space="preserve"> </w:t>
      </w:r>
      <w:r>
        <w:t>February</w:t>
      </w:r>
      <w:r>
        <w:rPr>
          <w:spacing w:val="-4"/>
        </w:rPr>
        <w:t xml:space="preserve"> 2024</w:t>
      </w:r>
    </w:p>
    <w:p w14:paraId="430B5574" w14:textId="77777777" w:rsidR="0023423B" w:rsidRDefault="00D0734C">
      <w:pPr>
        <w:pStyle w:val="ListParagraph"/>
        <w:numPr>
          <w:ilvl w:val="1"/>
          <w:numId w:val="72"/>
        </w:numPr>
        <w:tabs>
          <w:tab w:val="left" w:pos="1158"/>
        </w:tabs>
        <w:spacing w:before="59"/>
        <w:ind w:left="1158"/>
      </w:pPr>
      <w:r>
        <w:t>Tropical</w:t>
      </w:r>
      <w:r>
        <w:rPr>
          <w:spacing w:val="-5"/>
        </w:rPr>
        <w:t xml:space="preserve"> </w:t>
      </w:r>
      <w:r>
        <w:t>Cyclone</w:t>
      </w:r>
      <w:r>
        <w:rPr>
          <w:spacing w:val="-4"/>
        </w:rPr>
        <w:t xml:space="preserve"> </w:t>
      </w:r>
      <w:r>
        <w:t>Megan</w:t>
      </w:r>
      <w:r>
        <w:rPr>
          <w:spacing w:val="-6"/>
        </w:rPr>
        <w:t xml:space="preserve"> </w:t>
      </w:r>
      <w:r>
        <w:t>in</w:t>
      </w:r>
      <w:r>
        <w:rPr>
          <w:spacing w:val="-4"/>
        </w:rPr>
        <w:t xml:space="preserve"> </w:t>
      </w:r>
      <w:r>
        <w:t>March</w:t>
      </w:r>
      <w:r>
        <w:rPr>
          <w:spacing w:val="-5"/>
        </w:rPr>
        <w:t xml:space="preserve"> </w:t>
      </w:r>
      <w:r>
        <w:rPr>
          <w:spacing w:val="-2"/>
        </w:rPr>
        <w:t>2024.</w:t>
      </w:r>
    </w:p>
    <w:p w14:paraId="24DA2646" w14:textId="77777777" w:rsidR="0023423B" w:rsidRDefault="00D0734C">
      <w:pPr>
        <w:pStyle w:val="Heading6"/>
        <w:spacing w:before="118"/>
        <w:ind w:left="800"/>
      </w:pPr>
      <w:r>
        <w:t>Youth</w:t>
      </w:r>
      <w:r>
        <w:rPr>
          <w:spacing w:val="-13"/>
        </w:rPr>
        <w:t xml:space="preserve"> </w:t>
      </w:r>
      <w:r>
        <w:t>Crime</w:t>
      </w:r>
      <w:r>
        <w:rPr>
          <w:spacing w:val="-11"/>
        </w:rPr>
        <w:t xml:space="preserve"> </w:t>
      </w:r>
      <w:r>
        <w:t>Taskforce</w:t>
      </w:r>
      <w:r>
        <w:rPr>
          <w:spacing w:val="-14"/>
        </w:rPr>
        <w:t xml:space="preserve"> </w:t>
      </w:r>
      <w:r>
        <w:t>continues</w:t>
      </w:r>
      <w:r>
        <w:rPr>
          <w:spacing w:val="-12"/>
        </w:rPr>
        <w:t xml:space="preserve"> </w:t>
      </w:r>
      <w:r>
        <w:t>to</w:t>
      </w:r>
      <w:r>
        <w:rPr>
          <w:spacing w:val="-12"/>
        </w:rPr>
        <w:t xml:space="preserve"> </w:t>
      </w:r>
      <w:proofErr w:type="gramStart"/>
      <w:r>
        <w:rPr>
          <w:spacing w:val="-2"/>
        </w:rPr>
        <w:t>deliver</w:t>
      </w:r>
      <w:proofErr w:type="gramEnd"/>
    </w:p>
    <w:p w14:paraId="5FFB0AD1" w14:textId="77777777" w:rsidR="0023423B" w:rsidRDefault="00D0734C">
      <w:pPr>
        <w:pStyle w:val="BodyText"/>
        <w:spacing w:before="138"/>
        <w:ind w:left="800" w:right="496"/>
      </w:pPr>
      <w:r>
        <w:t>The Youth Crime Taskforce was established in January 2023 to spearhead the Queensland Government’s</w:t>
      </w:r>
      <w:r>
        <w:rPr>
          <w:spacing w:val="-8"/>
        </w:rPr>
        <w:t xml:space="preserve"> </w:t>
      </w:r>
      <w:r>
        <w:t>response</w:t>
      </w:r>
      <w:r>
        <w:rPr>
          <w:spacing w:val="-8"/>
        </w:rPr>
        <w:t xml:space="preserve"> </w:t>
      </w:r>
      <w:r>
        <w:t>to</w:t>
      </w:r>
      <w:r>
        <w:rPr>
          <w:spacing w:val="-6"/>
        </w:rPr>
        <w:t xml:space="preserve"> </w:t>
      </w:r>
      <w:r>
        <w:t>youth</w:t>
      </w:r>
      <w:r>
        <w:rPr>
          <w:spacing w:val="-8"/>
        </w:rPr>
        <w:t xml:space="preserve"> </w:t>
      </w:r>
      <w:r>
        <w:t>crime.</w:t>
      </w:r>
      <w:r>
        <w:rPr>
          <w:spacing w:val="-9"/>
        </w:rPr>
        <w:t xml:space="preserve"> </w:t>
      </w:r>
      <w:r>
        <w:t>The</w:t>
      </w:r>
      <w:r>
        <w:rPr>
          <w:spacing w:val="-12"/>
        </w:rPr>
        <w:t xml:space="preserve"> </w:t>
      </w:r>
      <w:r>
        <w:t>Youth</w:t>
      </w:r>
      <w:r>
        <w:rPr>
          <w:spacing w:val="-8"/>
        </w:rPr>
        <w:t xml:space="preserve"> </w:t>
      </w:r>
      <w:r>
        <w:t>Crime</w:t>
      </w:r>
      <w:r>
        <w:rPr>
          <w:spacing w:val="-10"/>
        </w:rPr>
        <w:t xml:space="preserve"> </w:t>
      </w:r>
      <w:r>
        <w:t>Taskforce</w:t>
      </w:r>
      <w:r>
        <w:rPr>
          <w:spacing w:val="-6"/>
        </w:rPr>
        <w:t xml:space="preserve"> </w:t>
      </w:r>
      <w:r>
        <w:t>works</w:t>
      </w:r>
      <w:r>
        <w:rPr>
          <w:spacing w:val="-8"/>
        </w:rPr>
        <w:t xml:space="preserve"> </w:t>
      </w:r>
      <w:r>
        <w:t>in</w:t>
      </w:r>
      <w:r>
        <w:rPr>
          <w:spacing w:val="-6"/>
        </w:rPr>
        <w:t xml:space="preserve"> </w:t>
      </w:r>
      <w:r>
        <w:t>collaboration</w:t>
      </w:r>
      <w:r>
        <w:rPr>
          <w:spacing w:val="-6"/>
        </w:rPr>
        <w:t xml:space="preserve"> </w:t>
      </w:r>
      <w:r>
        <w:t>with our partners in government and community to tackle the complex causes of youth crime. The Youth Crime Taskforce is concentrating on delivering across four priority areas:</w:t>
      </w:r>
    </w:p>
    <w:p w14:paraId="3CDAE764" w14:textId="77777777" w:rsidR="0023423B" w:rsidRDefault="0023423B">
      <w:pPr>
        <w:sectPr w:rsidR="0023423B">
          <w:pgSz w:w="11910" w:h="16840"/>
          <w:pgMar w:top="1300" w:right="700" w:bottom="720" w:left="500" w:header="401" w:footer="523" w:gutter="0"/>
          <w:cols w:space="720"/>
        </w:sectPr>
      </w:pPr>
    </w:p>
    <w:p w14:paraId="34EBBDA6" w14:textId="77777777" w:rsidR="0023423B" w:rsidRDefault="00D0734C">
      <w:pPr>
        <w:pStyle w:val="ListParagraph"/>
        <w:numPr>
          <w:ilvl w:val="1"/>
          <w:numId w:val="72"/>
        </w:numPr>
        <w:tabs>
          <w:tab w:val="left" w:pos="1156"/>
        </w:tabs>
        <w:spacing w:before="93" w:line="237" w:lineRule="auto"/>
        <w:ind w:right="1464"/>
      </w:pPr>
      <w:r>
        <w:lastRenderedPageBreak/>
        <w:t>stopping</w:t>
      </w:r>
      <w:r>
        <w:rPr>
          <w:spacing w:val="-4"/>
        </w:rPr>
        <w:t xml:space="preserve"> </w:t>
      </w:r>
      <w:r>
        <w:t>reoffending:</w:t>
      </w:r>
      <w:r>
        <w:rPr>
          <w:spacing w:val="-2"/>
        </w:rPr>
        <w:t xml:space="preserve"> </w:t>
      </w:r>
      <w:r>
        <w:t>providing</w:t>
      </w:r>
      <w:r>
        <w:rPr>
          <w:spacing w:val="-4"/>
        </w:rPr>
        <w:t xml:space="preserve"> </w:t>
      </w:r>
      <w:r>
        <w:t>a</w:t>
      </w:r>
      <w:r>
        <w:rPr>
          <w:spacing w:val="-4"/>
        </w:rPr>
        <w:t xml:space="preserve"> </w:t>
      </w:r>
      <w:r>
        <w:t>timely</w:t>
      </w:r>
      <w:r>
        <w:rPr>
          <w:spacing w:val="-5"/>
        </w:rPr>
        <w:t xml:space="preserve"> </w:t>
      </w:r>
      <w:r>
        <w:t>response</w:t>
      </w:r>
      <w:r>
        <w:rPr>
          <w:spacing w:val="-5"/>
        </w:rPr>
        <w:t xml:space="preserve"> </w:t>
      </w:r>
      <w:r>
        <w:t>to</w:t>
      </w:r>
      <w:r>
        <w:rPr>
          <w:spacing w:val="-4"/>
        </w:rPr>
        <w:t xml:space="preserve"> </w:t>
      </w:r>
      <w:r>
        <w:t>youth</w:t>
      </w:r>
      <w:r>
        <w:rPr>
          <w:spacing w:val="-4"/>
        </w:rPr>
        <w:t xml:space="preserve"> </w:t>
      </w:r>
      <w:r>
        <w:t>offending</w:t>
      </w:r>
      <w:r>
        <w:rPr>
          <w:spacing w:val="-5"/>
        </w:rPr>
        <w:t xml:space="preserve"> </w:t>
      </w:r>
      <w:r>
        <w:t>through</w:t>
      </w:r>
      <w:r>
        <w:rPr>
          <w:spacing w:val="-4"/>
        </w:rPr>
        <w:t xml:space="preserve"> </w:t>
      </w:r>
      <w:r>
        <w:t>strong enforcement action</w:t>
      </w:r>
    </w:p>
    <w:p w14:paraId="52D7465F" w14:textId="77777777" w:rsidR="0023423B" w:rsidRDefault="00D0734C">
      <w:pPr>
        <w:pStyle w:val="ListParagraph"/>
        <w:numPr>
          <w:ilvl w:val="1"/>
          <w:numId w:val="72"/>
        </w:numPr>
        <w:tabs>
          <w:tab w:val="left" w:pos="1156"/>
        </w:tabs>
        <w:spacing w:line="237" w:lineRule="auto"/>
        <w:ind w:right="924"/>
      </w:pPr>
      <w:r>
        <w:t>breaking</w:t>
      </w:r>
      <w:r>
        <w:rPr>
          <w:spacing w:val="-2"/>
        </w:rPr>
        <w:t xml:space="preserve"> </w:t>
      </w:r>
      <w:r>
        <w:t>the</w:t>
      </w:r>
      <w:r>
        <w:rPr>
          <w:spacing w:val="-4"/>
        </w:rPr>
        <w:t xml:space="preserve"> </w:t>
      </w:r>
      <w:r>
        <w:t>cycle: working</w:t>
      </w:r>
      <w:r>
        <w:rPr>
          <w:spacing w:val="-2"/>
        </w:rPr>
        <w:t xml:space="preserve"> </w:t>
      </w:r>
      <w:r>
        <w:t>with</w:t>
      </w:r>
      <w:r>
        <w:rPr>
          <w:spacing w:val="-2"/>
        </w:rPr>
        <w:t xml:space="preserve"> </w:t>
      </w:r>
      <w:r>
        <w:t>our partners</w:t>
      </w:r>
      <w:r>
        <w:rPr>
          <w:spacing w:val="-1"/>
        </w:rPr>
        <w:t xml:space="preserve"> </w:t>
      </w:r>
      <w:r>
        <w:t>and</w:t>
      </w:r>
      <w:r>
        <w:rPr>
          <w:spacing w:val="-6"/>
        </w:rPr>
        <w:t xml:space="preserve"> </w:t>
      </w:r>
      <w:r>
        <w:t>community</w:t>
      </w:r>
      <w:r>
        <w:rPr>
          <w:spacing w:val="-4"/>
        </w:rPr>
        <w:t xml:space="preserve"> </w:t>
      </w:r>
      <w:r>
        <w:t>to</w:t>
      </w:r>
      <w:r>
        <w:rPr>
          <w:spacing w:val="-2"/>
        </w:rPr>
        <w:t xml:space="preserve"> </w:t>
      </w:r>
      <w:r>
        <w:t>help</w:t>
      </w:r>
      <w:r>
        <w:rPr>
          <w:spacing w:val="-4"/>
        </w:rPr>
        <w:t xml:space="preserve"> </w:t>
      </w:r>
      <w:r>
        <w:t>young</w:t>
      </w:r>
      <w:r>
        <w:rPr>
          <w:spacing w:val="-4"/>
        </w:rPr>
        <w:t xml:space="preserve"> </w:t>
      </w:r>
      <w:r>
        <w:t>people</w:t>
      </w:r>
      <w:r>
        <w:rPr>
          <w:spacing w:val="-2"/>
        </w:rPr>
        <w:t xml:space="preserve"> </w:t>
      </w:r>
      <w:r>
        <w:t xml:space="preserve">break the cycle of </w:t>
      </w:r>
      <w:proofErr w:type="gramStart"/>
      <w:r>
        <w:t>offending</w:t>
      </w:r>
      <w:proofErr w:type="gramEnd"/>
    </w:p>
    <w:p w14:paraId="27B385C7" w14:textId="77777777" w:rsidR="0023423B" w:rsidRDefault="00D0734C">
      <w:pPr>
        <w:pStyle w:val="ListParagraph"/>
        <w:numPr>
          <w:ilvl w:val="1"/>
          <w:numId w:val="72"/>
        </w:numPr>
        <w:tabs>
          <w:tab w:val="left" w:pos="1156"/>
        </w:tabs>
        <w:spacing w:before="64" w:line="237" w:lineRule="auto"/>
        <w:ind w:right="1009"/>
      </w:pPr>
      <w:r>
        <w:t>prevention</w:t>
      </w:r>
      <w:r>
        <w:rPr>
          <w:spacing w:val="-3"/>
        </w:rPr>
        <w:t xml:space="preserve"> </w:t>
      </w:r>
      <w:r>
        <w:t>and</w:t>
      </w:r>
      <w:r>
        <w:rPr>
          <w:spacing w:val="-5"/>
        </w:rPr>
        <w:t xml:space="preserve"> </w:t>
      </w:r>
      <w:r>
        <w:t>early</w:t>
      </w:r>
      <w:r>
        <w:rPr>
          <w:spacing w:val="-5"/>
        </w:rPr>
        <w:t xml:space="preserve"> </w:t>
      </w:r>
      <w:r>
        <w:t>intervention:</w:t>
      </w:r>
      <w:r>
        <w:rPr>
          <w:spacing w:val="-3"/>
        </w:rPr>
        <w:t xml:space="preserve"> </w:t>
      </w:r>
      <w:r>
        <w:t>working</w:t>
      </w:r>
      <w:r>
        <w:rPr>
          <w:spacing w:val="-5"/>
        </w:rPr>
        <w:t xml:space="preserve"> </w:t>
      </w:r>
      <w:r>
        <w:t>with</w:t>
      </w:r>
      <w:r>
        <w:rPr>
          <w:spacing w:val="-3"/>
        </w:rPr>
        <w:t xml:space="preserve"> </w:t>
      </w:r>
      <w:r>
        <w:t>our</w:t>
      </w:r>
      <w:r>
        <w:rPr>
          <w:spacing w:val="-1"/>
        </w:rPr>
        <w:t xml:space="preserve"> </w:t>
      </w:r>
      <w:r>
        <w:t>partners</w:t>
      </w:r>
      <w:r>
        <w:rPr>
          <w:spacing w:val="-2"/>
        </w:rPr>
        <w:t xml:space="preserve"> </w:t>
      </w:r>
      <w:r>
        <w:t>and</w:t>
      </w:r>
      <w:r>
        <w:rPr>
          <w:spacing w:val="-5"/>
        </w:rPr>
        <w:t xml:space="preserve"> </w:t>
      </w:r>
      <w:r>
        <w:t>community</w:t>
      </w:r>
      <w:r>
        <w:rPr>
          <w:spacing w:val="-2"/>
        </w:rPr>
        <w:t xml:space="preserve"> </w:t>
      </w:r>
      <w:r>
        <w:t>to</w:t>
      </w:r>
      <w:r>
        <w:rPr>
          <w:spacing w:val="-5"/>
        </w:rPr>
        <w:t xml:space="preserve"> </w:t>
      </w:r>
      <w:r>
        <w:t xml:space="preserve">intervene early and prevent youth </w:t>
      </w:r>
      <w:proofErr w:type="gramStart"/>
      <w:r>
        <w:t>crime</w:t>
      </w:r>
      <w:proofErr w:type="gramEnd"/>
    </w:p>
    <w:p w14:paraId="2D1FDFE9" w14:textId="77777777" w:rsidR="0023423B" w:rsidRDefault="00D0734C">
      <w:pPr>
        <w:pStyle w:val="ListParagraph"/>
        <w:numPr>
          <w:ilvl w:val="1"/>
          <w:numId w:val="72"/>
        </w:numPr>
        <w:tabs>
          <w:tab w:val="left" w:pos="1156"/>
        </w:tabs>
        <w:spacing w:before="61"/>
        <w:ind w:right="925"/>
      </w:pPr>
      <w:r>
        <w:t>support for victims: through the QPS Victim Response Framework, continuing to deliver consistent,</w:t>
      </w:r>
      <w:r>
        <w:rPr>
          <w:spacing w:val="-1"/>
        </w:rPr>
        <w:t xml:space="preserve"> </w:t>
      </w:r>
      <w:r>
        <w:t>professional</w:t>
      </w:r>
      <w:r>
        <w:rPr>
          <w:spacing w:val="-3"/>
        </w:rPr>
        <w:t xml:space="preserve"> </w:t>
      </w:r>
      <w:r>
        <w:t>responses</w:t>
      </w:r>
      <w:r>
        <w:rPr>
          <w:spacing w:val="-5"/>
        </w:rPr>
        <w:t xml:space="preserve"> </w:t>
      </w:r>
      <w:r>
        <w:t>to</w:t>
      </w:r>
      <w:r>
        <w:rPr>
          <w:spacing w:val="-3"/>
        </w:rPr>
        <w:t xml:space="preserve"> </w:t>
      </w:r>
      <w:r>
        <w:t>victims</w:t>
      </w:r>
      <w:r>
        <w:rPr>
          <w:spacing w:val="-5"/>
        </w:rPr>
        <w:t xml:space="preserve"> </w:t>
      </w:r>
      <w:r>
        <w:t>of</w:t>
      </w:r>
      <w:r>
        <w:rPr>
          <w:spacing w:val="-3"/>
        </w:rPr>
        <w:t xml:space="preserve"> </w:t>
      </w:r>
      <w:r>
        <w:t>youth</w:t>
      </w:r>
      <w:r>
        <w:rPr>
          <w:spacing w:val="-3"/>
        </w:rPr>
        <w:t xml:space="preserve"> </w:t>
      </w:r>
      <w:r>
        <w:t>crime,</w:t>
      </w:r>
      <w:r>
        <w:rPr>
          <w:spacing w:val="-1"/>
        </w:rPr>
        <w:t xml:space="preserve"> </w:t>
      </w:r>
      <w:r>
        <w:t>by</w:t>
      </w:r>
      <w:r>
        <w:rPr>
          <w:spacing w:val="-5"/>
        </w:rPr>
        <w:t xml:space="preserve"> </w:t>
      </w:r>
      <w:r>
        <w:t>way</w:t>
      </w:r>
      <w:r>
        <w:rPr>
          <w:spacing w:val="-2"/>
        </w:rPr>
        <w:t xml:space="preserve"> </w:t>
      </w:r>
      <w:r>
        <w:t>of</w:t>
      </w:r>
      <w:r>
        <w:rPr>
          <w:spacing w:val="-4"/>
        </w:rPr>
        <w:t xml:space="preserve"> </w:t>
      </w:r>
      <w:r>
        <w:t>victim-centric</w:t>
      </w:r>
      <w:r>
        <w:rPr>
          <w:spacing w:val="-5"/>
        </w:rPr>
        <w:t xml:space="preserve"> </w:t>
      </w:r>
      <w:r>
        <w:t>and trauma-informed practices.</w:t>
      </w:r>
    </w:p>
    <w:p w14:paraId="3ADDC576" w14:textId="77777777" w:rsidR="0023423B" w:rsidRDefault="00D0734C">
      <w:pPr>
        <w:pStyle w:val="BodyText"/>
        <w:spacing w:before="117"/>
        <w:ind w:left="798"/>
      </w:pPr>
      <w:r>
        <w:t>Key</w:t>
      </w:r>
      <w:r>
        <w:rPr>
          <w:spacing w:val="-4"/>
        </w:rPr>
        <w:t xml:space="preserve"> </w:t>
      </w:r>
      <w:r>
        <w:t>achievements</w:t>
      </w:r>
      <w:r>
        <w:rPr>
          <w:spacing w:val="-6"/>
        </w:rPr>
        <w:t xml:space="preserve"> </w:t>
      </w:r>
      <w:r>
        <w:t>for</w:t>
      </w:r>
      <w:r>
        <w:rPr>
          <w:spacing w:val="-5"/>
        </w:rPr>
        <w:t xml:space="preserve"> </w:t>
      </w:r>
      <w:r>
        <w:t>2023-24</w:t>
      </w:r>
      <w:r>
        <w:rPr>
          <w:spacing w:val="-4"/>
        </w:rPr>
        <w:t xml:space="preserve"> </w:t>
      </w:r>
      <w:r>
        <w:rPr>
          <w:spacing w:val="-2"/>
        </w:rPr>
        <w:t>include:</w:t>
      </w:r>
    </w:p>
    <w:p w14:paraId="68ED1535" w14:textId="77777777" w:rsidR="0023423B" w:rsidRDefault="00D0734C">
      <w:pPr>
        <w:pStyle w:val="ListParagraph"/>
        <w:numPr>
          <w:ilvl w:val="1"/>
          <w:numId w:val="72"/>
        </w:numPr>
        <w:tabs>
          <w:tab w:val="left" w:pos="1158"/>
        </w:tabs>
        <w:spacing w:before="61"/>
        <w:ind w:left="1158" w:right="626" w:hanging="361"/>
      </w:pPr>
      <w:r>
        <w:t>since inception in May 2023 to 30 June 2024, Taskforce Guardian completed 82 deployments, providing immediate support to local police tailored to the location requirements. Primarily focusing on high-risk youth offending, Taskforce Guardian deployments</w:t>
      </w:r>
      <w:r>
        <w:rPr>
          <w:spacing w:val="-4"/>
        </w:rPr>
        <w:t xml:space="preserve"> </w:t>
      </w:r>
      <w:r>
        <w:t>have</w:t>
      </w:r>
      <w:r>
        <w:rPr>
          <w:spacing w:val="-4"/>
        </w:rPr>
        <w:t xml:space="preserve"> </w:t>
      </w:r>
      <w:r>
        <w:t>resulted</w:t>
      </w:r>
      <w:r>
        <w:rPr>
          <w:spacing w:val="-2"/>
        </w:rPr>
        <w:t xml:space="preserve"> </w:t>
      </w:r>
      <w:r>
        <w:t>in</w:t>
      </w:r>
      <w:r>
        <w:rPr>
          <w:spacing w:val="-2"/>
        </w:rPr>
        <w:t xml:space="preserve"> </w:t>
      </w:r>
      <w:r>
        <w:t>604</w:t>
      </w:r>
      <w:r>
        <w:rPr>
          <w:spacing w:val="-2"/>
        </w:rPr>
        <w:t xml:space="preserve"> </w:t>
      </w:r>
      <w:r>
        <w:t>young</w:t>
      </w:r>
      <w:r>
        <w:rPr>
          <w:spacing w:val="-2"/>
        </w:rPr>
        <w:t xml:space="preserve"> </w:t>
      </w:r>
      <w:r>
        <w:t>people</w:t>
      </w:r>
      <w:r>
        <w:rPr>
          <w:spacing w:val="-3"/>
        </w:rPr>
        <w:t xml:space="preserve"> </w:t>
      </w:r>
      <w:r>
        <w:t>being</w:t>
      </w:r>
      <w:r>
        <w:rPr>
          <w:spacing w:val="-1"/>
        </w:rPr>
        <w:t xml:space="preserve"> </w:t>
      </w:r>
      <w:r>
        <w:t>diverted</w:t>
      </w:r>
      <w:r>
        <w:rPr>
          <w:spacing w:val="-4"/>
        </w:rPr>
        <w:t xml:space="preserve"> </w:t>
      </w:r>
      <w:r>
        <w:t>from</w:t>
      </w:r>
      <w:r>
        <w:rPr>
          <w:spacing w:val="-3"/>
        </w:rPr>
        <w:t xml:space="preserve"> </w:t>
      </w:r>
      <w:r>
        <w:t>the</w:t>
      </w:r>
      <w:r>
        <w:rPr>
          <w:spacing w:val="-4"/>
        </w:rPr>
        <w:t xml:space="preserve"> </w:t>
      </w:r>
      <w:r>
        <w:t>court</w:t>
      </w:r>
      <w:r>
        <w:rPr>
          <w:spacing w:val="-2"/>
        </w:rPr>
        <w:t xml:space="preserve"> </w:t>
      </w:r>
      <w:r>
        <w:t xml:space="preserve">system, while 1,467 young people have been charged with 4,566 offences (refer page 42 for more </w:t>
      </w:r>
      <w:r>
        <w:rPr>
          <w:spacing w:val="-2"/>
        </w:rPr>
        <w:t>information)</w:t>
      </w:r>
    </w:p>
    <w:p w14:paraId="6A538E2F" w14:textId="77777777" w:rsidR="0023423B" w:rsidRDefault="00D0734C">
      <w:pPr>
        <w:pStyle w:val="ListParagraph"/>
        <w:numPr>
          <w:ilvl w:val="1"/>
          <w:numId w:val="72"/>
        </w:numPr>
        <w:tabs>
          <w:tab w:val="left" w:pos="1156"/>
        </w:tabs>
        <w:spacing w:before="59"/>
        <w:ind w:right="691"/>
      </w:pPr>
      <w:r>
        <w:t>commencing mid-2023, an elite team of QPS intelligence officers, known as the Digital Intelligence and Community Engagement (DICE) team, is successfully targeting youth offenders’ online activities.</w:t>
      </w:r>
      <w:r>
        <w:rPr>
          <w:spacing w:val="40"/>
        </w:rPr>
        <w:t xml:space="preserve"> </w:t>
      </w:r>
      <w:r>
        <w:t>DICE provides enhanced identification</w:t>
      </w:r>
      <w:r>
        <w:rPr>
          <w:spacing w:val="-2"/>
        </w:rPr>
        <w:t xml:space="preserve"> </w:t>
      </w:r>
      <w:r>
        <w:t>of offenders and</w:t>
      </w:r>
      <w:r>
        <w:rPr>
          <w:spacing w:val="-2"/>
        </w:rPr>
        <w:t xml:space="preserve"> </w:t>
      </w:r>
      <w:r>
        <w:t>victims through social media and other community platforms as well as improved reporting and recording</w:t>
      </w:r>
      <w:r>
        <w:rPr>
          <w:spacing w:val="-3"/>
        </w:rPr>
        <w:t xml:space="preserve"> </w:t>
      </w:r>
      <w:r>
        <w:t>of</w:t>
      </w:r>
      <w:r>
        <w:rPr>
          <w:spacing w:val="-4"/>
        </w:rPr>
        <w:t xml:space="preserve"> </w:t>
      </w:r>
      <w:r>
        <w:t>criminal</w:t>
      </w:r>
      <w:r>
        <w:rPr>
          <w:spacing w:val="-3"/>
        </w:rPr>
        <w:t xml:space="preserve"> </w:t>
      </w:r>
      <w:r>
        <w:t>offences,</w:t>
      </w:r>
      <w:r>
        <w:rPr>
          <w:spacing w:val="-1"/>
        </w:rPr>
        <w:t xml:space="preserve"> </w:t>
      </w:r>
      <w:r>
        <w:t>including</w:t>
      </w:r>
      <w:r>
        <w:rPr>
          <w:spacing w:val="-5"/>
        </w:rPr>
        <w:t xml:space="preserve"> </w:t>
      </w:r>
      <w:r>
        <w:t>the</w:t>
      </w:r>
      <w:r>
        <w:rPr>
          <w:spacing w:val="-3"/>
        </w:rPr>
        <w:t xml:space="preserve"> </w:t>
      </w:r>
      <w:r>
        <w:t>use</w:t>
      </w:r>
      <w:r>
        <w:rPr>
          <w:spacing w:val="-5"/>
        </w:rPr>
        <w:t xml:space="preserve"> </w:t>
      </w:r>
      <w:r>
        <w:t>of</w:t>
      </w:r>
      <w:r>
        <w:rPr>
          <w:spacing w:val="-1"/>
        </w:rPr>
        <w:t xml:space="preserve"> </w:t>
      </w:r>
      <w:r>
        <w:t>information</w:t>
      </w:r>
      <w:r>
        <w:rPr>
          <w:spacing w:val="-5"/>
        </w:rPr>
        <w:t xml:space="preserve"> </w:t>
      </w:r>
      <w:r>
        <w:t>to</w:t>
      </w:r>
      <w:r>
        <w:rPr>
          <w:spacing w:val="-3"/>
        </w:rPr>
        <w:t xml:space="preserve"> </w:t>
      </w:r>
      <w:r>
        <w:t>apprehend</w:t>
      </w:r>
      <w:r>
        <w:rPr>
          <w:spacing w:val="-3"/>
        </w:rPr>
        <w:t xml:space="preserve"> </w:t>
      </w:r>
      <w:r>
        <w:t>and</w:t>
      </w:r>
      <w:r>
        <w:rPr>
          <w:spacing w:val="-3"/>
        </w:rPr>
        <w:t xml:space="preserve"> </w:t>
      </w:r>
      <w:r>
        <w:t>prosecute offenders.</w:t>
      </w:r>
      <w:r>
        <w:rPr>
          <w:spacing w:val="40"/>
        </w:rPr>
        <w:t xml:space="preserve"> </w:t>
      </w:r>
      <w:r>
        <w:t>Since its inception to 30 June 2024, DICE has been instrumental in assisting police officers to identify and charge more than 220 young people with the aggravating factor of social media boasting.</w:t>
      </w:r>
      <w:r>
        <w:rPr>
          <w:spacing w:val="40"/>
        </w:rPr>
        <w:t xml:space="preserve"> </w:t>
      </w:r>
      <w:r>
        <w:t xml:space="preserve">Additionally, the team has submitted 24 requests to social media platforms to remove content that celebrates criminal activity, breaches the </w:t>
      </w:r>
      <w:r>
        <w:rPr>
          <w:i/>
        </w:rPr>
        <w:t xml:space="preserve">Youth Justice Act </w:t>
      </w:r>
      <w:r>
        <w:t xml:space="preserve">provisions or encourages vigilante responses from the </w:t>
      </w:r>
      <w:proofErr w:type="gramStart"/>
      <w:r>
        <w:t>community</w:t>
      </w:r>
      <w:proofErr w:type="gramEnd"/>
    </w:p>
    <w:p w14:paraId="22828B8D" w14:textId="77777777" w:rsidR="0023423B" w:rsidRDefault="00D0734C">
      <w:pPr>
        <w:pStyle w:val="ListParagraph"/>
        <w:numPr>
          <w:ilvl w:val="1"/>
          <w:numId w:val="72"/>
        </w:numPr>
        <w:tabs>
          <w:tab w:val="left" w:pos="1157"/>
        </w:tabs>
        <w:spacing w:before="57"/>
        <w:ind w:left="1157" w:right="726"/>
      </w:pPr>
      <w:r>
        <w:t>the</w:t>
      </w:r>
      <w:r>
        <w:rPr>
          <w:spacing w:val="-3"/>
        </w:rPr>
        <w:t xml:space="preserve"> </w:t>
      </w:r>
      <w:r>
        <w:t>launch</w:t>
      </w:r>
      <w:r>
        <w:rPr>
          <w:spacing w:val="-3"/>
        </w:rPr>
        <w:t xml:space="preserve"> </w:t>
      </w:r>
      <w:r>
        <w:t>of</w:t>
      </w:r>
      <w:r>
        <w:rPr>
          <w:spacing w:val="-3"/>
        </w:rPr>
        <w:t xml:space="preserve"> </w:t>
      </w:r>
      <w:r>
        <w:t>Operation</w:t>
      </w:r>
      <w:r>
        <w:rPr>
          <w:spacing w:val="-5"/>
        </w:rPr>
        <w:t xml:space="preserve"> </w:t>
      </w:r>
      <w:r>
        <w:t>Unison,</w:t>
      </w:r>
      <w:r>
        <w:rPr>
          <w:spacing w:val="-1"/>
        </w:rPr>
        <w:t xml:space="preserve"> </w:t>
      </w:r>
      <w:r>
        <w:t>a</w:t>
      </w:r>
      <w:r>
        <w:rPr>
          <w:spacing w:val="-3"/>
        </w:rPr>
        <w:t xml:space="preserve"> </w:t>
      </w:r>
      <w:r>
        <w:t>boots-on-the-ground</w:t>
      </w:r>
      <w:r>
        <w:rPr>
          <w:spacing w:val="-3"/>
        </w:rPr>
        <w:t xml:space="preserve"> </w:t>
      </w:r>
      <w:r>
        <w:t>style</w:t>
      </w:r>
      <w:r>
        <w:rPr>
          <w:spacing w:val="-3"/>
        </w:rPr>
        <w:t xml:space="preserve"> </w:t>
      </w:r>
      <w:r>
        <w:t>high</w:t>
      </w:r>
      <w:r>
        <w:rPr>
          <w:spacing w:val="-3"/>
        </w:rPr>
        <w:t xml:space="preserve"> </w:t>
      </w:r>
      <w:r>
        <w:t>visibility</w:t>
      </w:r>
      <w:r>
        <w:rPr>
          <w:spacing w:val="-5"/>
        </w:rPr>
        <w:t xml:space="preserve"> </w:t>
      </w:r>
      <w:r>
        <w:t>police</w:t>
      </w:r>
      <w:r>
        <w:rPr>
          <w:spacing w:val="-3"/>
        </w:rPr>
        <w:t xml:space="preserve"> </w:t>
      </w:r>
      <w:r>
        <w:t>operation, to deter and disrupt offending in crime hotspots. Since commencement in March 2023, police have charged over 5,000 young people with more than 9,000 offences.</w:t>
      </w:r>
    </w:p>
    <w:p w14:paraId="053057F9" w14:textId="77777777" w:rsidR="0023423B" w:rsidRDefault="00D0734C">
      <w:pPr>
        <w:pStyle w:val="Heading6"/>
        <w:spacing w:before="118"/>
        <w:ind w:left="800" w:hanging="1"/>
      </w:pPr>
      <w:r>
        <w:t>Youth</w:t>
      </w:r>
      <w:r>
        <w:rPr>
          <w:spacing w:val="-6"/>
        </w:rPr>
        <w:t xml:space="preserve"> </w:t>
      </w:r>
      <w:r>
        <w:t>Co-Responder</w:t>
      </w:r>
      <w:r>
        <w:rPr>
          <w:spacing w:val="-5"/>
        </w:rPr>
        <w:t xml:space="preserve"> </w:t>
      </w:r>
      <w:r>
        <w:t>Teams</w:t>
      </w:r>
      <w:r>
        <w:rPr>
          <w:spacing w:val="-4"/>
        </w:rPr>
        <w:t xml:space="preserve"> </w:t>
      </w:r>
      <w:r>
        <w:t>unite</w:t>
      </w:r>
      <w:r>
        <w:rPr>
          <w:spacing w:val="-6"/>
        </w:rPr>
        <w:t xml:space="preserve"> </w:t>
      </w:r>
      <w:r>
        <w:t>for</w:t>
      </w:r>
      <w:r>
        <w:rPr>
          <w:spacing w:val="-5"/>
        </w:rPr>
        <w:t xml:space="preserve"> </w:t>
      </w:r>
      <w:r>
        <w:t>forum</w:t>
      </w:r>
      <w:r>
        <w:rPr>
          <w:spacing w:val="-5"/>
        </w:rPr>
        <w:t xml:space="preserve"> </w:t>
      </w:r>
      <w:r>
        <w:t>with</w:t>
      </w:r>
      <w:r>
        <w:rPr>
          <w:spacing w:val="-6"/>
        </w:rPr>
        <w:t xml:space="preserve"> </w:t>
      </w:r>
      <w:r>
        <w:t>unique</w:t>
      </w:r>
      <w:r>
        <w:rPr>
          <w:spacing w:val="-6"/>
        </w:rPr>
        <w:t xml:space="preserve"> </w:t>
      </w:r>
      <w:r>
        <w:t>focus</w:t>
      </w:r>
      <w:r>
        <w:rPr>
          <w:spacing w:val="-6"/>
        </w:rPr>
        <w:t xml:space="preserve"> </w:t>
      </w:r>
      <w:r>
        <w:t>on</w:t>
      </w:r>
      <w:r>
        <w:rPr>
          <w:spacing w:val="-4"/>
        </w:rPr>
        <w:t xml:space="preserve"> </w:t>
      </w:r>
      <w:r>
        <w:t>early</w:t>
      </w:r>
      <w:r>
        <w:rPr>
          <w:spacing w:val="-6"/>
        </w:rPr>
        <w:t xml:space="preserve"> </w:t>
      </w:r>
      <w:r>
        <w:t>intervention</w:t>
      </w:r>
      <w:r>
        <w:rPr>
          <w:spacing w:val="-6"/>
        </w:rPr>
        <w:t xml:space="preserve"> </w:t>
      </w:r>
      <w:r>
        <w:t xml:space="preserve">and </w:t>
      </w:r>
      <w:proofErr w:type="gramStart"/>
      <w:r>
        <w:rPr>
          <w:spacing w:val="-2"/>
        </w:rPr>
        <w:t>prevention</w:t>
      </w:r>
      <w:proofErr w:type="gramEnd"/>
    </w:p>
    <w:p w14:paraId="2AABA454" w14:textId="77777777" w:rsidR="0023423B" w:rsidRDefault="00D0734C">
      <w:pPr>
        <w:pStyle w:val="BodyText"/>
        <w:spacing w:before="121"/>
        <w:ind w:left="800" w:right="675"/>
      </w:pPr>
      <w:r>
        <w:t>Youth</w:t>
      </w:r>
      <w:r>
        <w:rPr>
          <w:spacing w:val="-8"/>
        </w:rPr>
        <w:t xml:space="preserve"> </w:t>
      </w:r>
      <w:r>
        <w:t>Co-Responder</w:t>
      </w:r>
      <w:r>
        <w:rPr>
          <w:spacing w:val="-14"/>
        </w:rPr>
        <w:t xml:space="preserve"> </w:t>
      </w:r>
      <w:r>
        <w:t>Teams</w:t>
      </w:r>
      <w:r>
        <w:rPr>
          <w:spacing w:val="-10"/>
        </w:rPr>
        <w:t xml:space="preserve"> </w:t>
      </w:r>
      <w:r>
        <w:t>(YCRTs)</w:t>
      </w:r>
      <w:r>
        <w:rPr>
          <w:spacing w:val="-7"/>
        </w:rPr>
        <w:t xml:space="preserve"> </w:t>
      </w:r>
      <w:r>
        <w:t>are</w:t>
      </w:r>
      <w:r>
        <w:rPr>
          <w:spacing w:val="-8"/>
        </w:rPr>
        <w:t xml:space="preserve"> </w:t>
      </w:r>
      <w:r>
        <w:t>a</w:t>
      </w:r>
      <w:r>
        <w:rPr>
          <w:spacing w:val="-10"/>
        </w:rPr>
        <w:t xml:space="preserve"> </w:t>
      </w:r>
      <w:r>
        <w:t>joint</w:t>
      </w:r>
      <w:r>
        <w:rPr>
          <w:spacing w:val="-7"/>
        </w:rPr>
        <w:t xml:space="preserve"> </w:t>
      </w:r>
      <w:r>
        <w:t>initiative</w:t>
      </w:r>
      <w:r>
        <w:rPr>
          <w:spacing w:val="-8"/>
        </w:rPr>
        <w:t xml:space="preserve"> </w:t>
      </w:r>
      <w:r>
        <w:t>between</w:t>
      </w:r>
      <w:r>
        <w:rPr>
          <w:spacing w:val="-10"/>
        </w:rPr>
        <w:t xml:space="preserve"> </w:t>
      </w:r>
      <w:r>
        <w:t>the</w:t>
      </w:r>
      <w:r>
        <w:rPr>
          <w:spacing w:val="-10"/>
        </w:rPr>
        <w:t xml:space="preserve"> </w:t>
      </w:r>
      <w:r>
        <w:t>QPS</w:t>
      </w:r>
      <w:r>
        <w:rPr>
          <w:spacing w:val="-8"/>
        </w:rPr>
        <w:t xml:space="preserve"> </w:t>
      </w:r>
      <w:r>
        <w:t>and</w:t>
      </w:r>
      <w:r>
        <w:rPr>
          <w:spacing w:val="-8"/>
        </w:rPr>
        <w:t xml:space="preserve"> </w:t>
      </w:r>
      <w:r>
        <w:t>Department</w:t>
      </w:r>
      <w:r>
        <w:rPr>
          <w:spacing w:val="-8"/>
        </w:rPr>
        <w:t xml:space="preserve"> </w:t>
      </w:r>
      <w:r>
        <w:t>of Youth Justice with teams connecting with young people who have contact, or are at risk of having contact, with the justice system.</w:t>
      </w:r>
      <w:r>
        <w:rPr>
          <w:spacing w:val="40"/>
        </w:rPr>
        <w:t xml:space="preserve"> </w:t>
      </w:r>
      <w:r>
        <w:t>The QPS established YCRTs in Ipswich and South Brisbane in July 2023 and have commenced preparations to expand into both the Sunshine Coast and South-West Districts from late 2024, bringing the number of YCRTs to 15 and covering each police district across the state.</w:t>
      </w:r>
    </w:p>
    <w:p w14:paraId="15CBFF30" w14:textId="77777777" w:rsidR="0023423B" w:rsidRDefault="00D0734C">
      <w:pPr>
        <w:pStyle w:val="BodyText"/>
        <w:spacing w:before="120"/>
        <w:ind w:left="798" w:right="675"/>
      </w:pPr>
      <w:r>
        <w:t>In October 2023, the QPS and Department of Youth Justice facilitated a two-day forum for YCRTs from across Queensland with a key focus on cross-agency collaboration.</w:t>
      </w:r>
      <w:r>
        <w:rPr>
          <w:spacing w:val="40"/>
        </w:rPr>
        <w:t xml:space="preserve"> </w:t>
      </w:r>
      <w:r>
        <w:t>The forum provided</w:t>
      </w:r>
      <w:r>
        <w:rPr>
          <w:spacing w:val="-3"/>
        </w:rPr>
        <w:t xml:space="preserve"> </w:t>
      </w:r>
      <w:r>
        <w:t>an</w:t>
      </w:r>
      <w:r>
        <w:rPr>
          <w:spacing w:val="-3"/>
        </w:rPr>
        <w:t xml:space="preserve"> </w:t>
      </w:r>
      <w:r>
        <w:t>opportunity</w:t>
      </w:r>
      <w:r>
        <w:rPr>
          <w:spacing w:val="-4"/>
        </w:rPr>
        <w:t xml:space="preserve"> </w:t>
      </w:r>
      <w:r>
        <w:t>for</w:t>
      </w:r>
      <w:r>
        <w:rPr>
          <w:spacing w:val="-1"/>
        </w:rPr>
        <w:t xml:space="preserve"> </w:t>
      </w:r>
      <w:r>
        <w:t>YCRT</w:t>
      </w:r>
      <w:r>
        <w:rPr>
          <w:spacing w:val="-5"/>
        </w:rPr>
        <w:t xml:space="preserve"> </w:t>
      </w:r>
      <w:r>
        <w:t>members</w:t>
      </w:r>
      <w:r>
        <w:rPr>
          <w:spacing w:val="-4"/>
        </w:rPr>
        <w:t xml:space="preserve"> </w:t>
      </w:r>
      <w:r>
        <w:t>to</w:t>
      </w:r>
      <w:r>
        <w:rPr>
          <w:spacing w:val="-5"/>
        </w:rPr>
        <w:t xml:space="preserve"> </w:t>
      </w:r>
      <w:r>
        <w:t>apply</w:t>
      </w:r>
      <w:r>
        <w:rPr>
          <w:spacing w:val="-2"/>
        </w:rPr>
        <w:t xml:space="preserve"> </w:t>
      </w:r>
      <w:r>
        <w:t>their</w:t>
      </w:r>
      <w:r>
        <w:rPr>
          <w:spacing w:val="-4"/>
        </w:rPr>
        <w:t xml:space="preserve"> </w:t>
      </w:r>
      <w:r>
        <w:t>combined</w:t>
      </w:r>
      <w:r>
        <w:rPr>
          <w:spacing w:val="-5"/>
        </w:rPr>
        <w:t xml:space="preserve"> </w:t>
      </w:r>
      <w:r>
        <w:t>skills</w:t>
      </w:r>
      <w:r>
        <w:rPr>
          <w:spacing w:val="-2"/>
        </w:rPr>
        <w:t xml:space="preserve"> </w:t>
      </w:r>
      <w:r>
        <w:t>and</w:t>
      </w:r>
      <w:r>
        <w:rPr>
          <w:spacing w:val="-3"/>
        </w:rPr>
        <w:t xml:space="preserve"> </w:t>
      </w:r>
      <w:r>
        <w:t>capabilities</w:t>
      </w:r>
      <w:r>
        <w:rPr>
          <w:spacing w:val="-2"/>
        </w:rPr>
        <w:t xml:space="preserve"> </w:t>
      </w:r>
      <w:r>
        <w:t>and to share</w:t>
      </w:r>
      <w:r>
        <w:rPr>
          <w:spacing w:val="-1"/>
        </w:rPr>
        <w:t xml:space="preserve"> </w:t>
      </w:r>
      <w:r>
        <w:t>their stories of success and</w:t>
      </w:r>
      <w:r>
        <w:rPr>
          <w:spacing w:val="-1"/>
        </w:rPr>
        <w:t xml:space="preserve"> </w:t>
      </w:r>
      <w:r>
        <w:t>opportunities</w:t>
      </w:r>
      <w:r>
        <w:rPr>
          <w:spacing w:val="-1"/>
        </w:rPr>
        <w:t xml:space="preserve"> </w:t>
      </w:r>
      <w:r>
        <w:t>to</w:t>
      </w:r>
      <w:r>
        <w:rPr>
          <w:spacing w:val="-1"/>
        </w:rPr>
        <w:t xml:space="preserve"> </w:t>
      </w:r>
      <w:r>
        <w:t>improve the ways</w:t>
      </w:r>
      <w:r>
        <w:rPr>
          <w:spacing w:val="-1"/>
        </w:rPr>
        <w:t xml:space="preserve"> </w:t>
      </w:r>
      <w:r>
        <w:t>YCRT engages young people to disrupt the cycle of youth offending.</w:t>
      </w:r>
    </w:p>
    <w:p w14:paraId="4E0991A7" w14:textId="77777777" w:rsidR="0023423B" w:rsidRDefault="00D0734C">
      <w:pPr>
        <w:pStyle w:val="BodyText"/>
        <w:spacing w:before="120"/>
        <w:ind w:left="798" w:right="496"/>
      </w:pPr>
      <w:r>
        <w:t xml:space="preserve">As </w:t>
      </w:r>
      <w:proofErr w:type="gramStart"/>
      <w:r>
        <w:t>at</w:t>
      </w:r>
      <w:proofErr w:type="gramEnd"/>
      <w:r>
        <w:t xml:space="preserve"> 30 June 2024, YCRTs across</w:t>
      </w:r>
      <w:r>
        <w:rPr>
          <w:spacing w:val="-1"/>
        </w:rPr>
        <w:t xml:space="preserve"> </w:t>
      </w:r>
      <w:r>
        <w:t>the state have conducted</w:t>
      </w:r>
      <w:r>
        <w:rPr>
          <w:spacing w:val="-1"/>
        </w:rPr>
        <w:t xml:space="preserve"> </w:t>
      </w:r>
      <w:r>
        <w:t>more than 98,600 engagements with</w:t>
      </w:r>
      <w:r>
        <w:rPr>
          <w:spacing w:val="-3"/>
        </w:rPr>
        <w:t xml:space="preserve"> </w:t>
      </w:r>
      <w:r>
        <w:t>at-risk</w:t>
      </w:r>
      <w:r>
        <w:rPr>
          <w:spacing w:val="-5"/>
        </w:rPr>
        <w:t xml:space="preserve"> </w:t>
      </w:r>
      <w:r>
        <w:t>young</w:t>
      </w:r>
      <w:r>
        <w:rPr>
          <w:spacing w:val="-3"/>
        </w:rPr>
        <w:t xml:space="preserve"> </w:t>
      </w:r>
      <w:r>
        <w:t>people,</w:t>
      </w:r>
      <w:r>
        <w:rPr>
          <w:spacing w:val="-1"/>
        </w:rPr>
        <w:t xml:space="preserve"> </w:t>
      </w:r>
      <w:r>
        <w:t>and</w:t>
      </w:r>
      <w:r>
        <w:rPr>
          <w:spacing w:val="-5"/>
        </w:rPr>
        <w:t xml:space="preserve"> </w:t>
      </w:r>
      <w:r>
        <w:t>over</w:t>
      </w:r>
      <w:r>
        <w:rPr>
          <w:spacing w:val="-4"/>
        </w:rPr>
        <w:t xml:space="preserve"> </w:t>
      </w:r>
      <w:r>
        <w:t>120,500</w:t>
      </w:r>
      <w:r>
        <w:rPr>
          <w:spacing w:val="-5"/>
        </w:rPr>
        <w:t xml:space="preserve"> </w:t>
      </w:r>
      <w:r>
        <w:t>engagements</w:t>
      </w:r>
      <w:r>
        <w:rPr>
          <w:spacing w:val="-5"/>
        </w:rPr>
        <w:t xml:space="preserve"> </w:t>
      </w:r>
      <w:r>
        <w:t>with</w:t>
      </w:r>
      <w:r>
        <w:rPr>
          <w:spacing w:val="-5"/>
        </w:rPr>
        <w:t xml:space="preserve"> </w:t>
      </w:r>
      <w:r>
        <w:t>their</w:t>
      </w:r>
      <w:r>
        <w:rPr>
          <w:spacing w:val="-4"/>
        </w:rPr>
        <w:t xml:space="preserve"> </w:t>
      </w:r>
      <w:r>
        <w:t>families</w:t>
      </w:r>
      <w:r>
        <w:rPr>
          <w:spacing w:val="-2"/>
        </w:rPr>
        <w:t xml:space="preserve"> </w:t>
      </w:r>
      <w:r>
        <w:t>and</w:t>
      </w:r>
      <w:r>
        <w:rPr>
          <w:spacing w:val="-3"/>
        </w:rPr>
        <w:t xml:space="preserve"> </w:t>
      </w:r>
      <w:r>
        <w:t>stakeholders, helping re-engage them with education, obtain employment, maintain compliance with bail conditions and engage with social programs.</w:t>
      </w:r>
    </w:p>
    <w:p w14:paraId="60259CDE" w14:textId="77777777" w:rsidR="0023423B" w:rsidRDefault="00D0734C">
      <w:pPr>
        <w:pStyle w:val="Heading6"/>
      </w:pPr>
      <w:r>
        <w:t>Road</w:t>
      </w:r>
      <w:r>
        <w:rPr>
          <w:spacing w:val="-3"/>
        </w:rPr>
        <w:t xml:space="preserve"> </w:t>
      </w:r>
      <w:r>
        <w:t>policing</w:t>
      </w:r>
      <w:r>
        <w:rPr>
          <w:spacing w:val="-5"/>
        </w:rPr>
        <w:t xml:space="preserve"> </w:t>
      </w:r>
      <w:r>
        <w:t>and</w:t>
      </w:r>
      <w:r>
        <w:rPr>
          <w:spacing w:val="-4"/>
        </w:rPr>
        <w:t xml:space="preserve"> </w:t>
      </w:r>
      <w:r>
        <w:t>the</w:t>
      </w:r>
      <w:r>
        <w:rPr>
          <w:spacing w:val="-5"/>
        </w:rPr>
        <w:t xml:space="preserve"> </w:t>
      </w:r>
      <w:r>
        <w:t>Fatal</w:t>
      </w:r>
      <w:r>
        <w:rPr>
          <w:spacing w:val="-3"/>
        </w:rPr>
        <w:t xml:space="preserve"> </w:t>
      </w:r>
      <w:r>
        <w:rPr>
          <w:spacing w:val="-4"/>
        </w:rPr>
        <w:t>Five</w:t>
      </w:r>
    </w:p>
    <w:p w14:paraId="1DFFCB64" w14:textId="77777777" w:rsidR="0023423B" w:rsidRDefault="00D0734C">
      <w:pPr>
        <w:pStyle w:val="BodyText"/>
        <w:spacing w:before="119"/>
        <w:ind w:left="798" w:right="496" w:hanging="1"/>
      </w:pPr>
      <w:r>
        <w:t>Many</w:t>
      </w:r>
      <w:r>
        <w:rPr>
          <w:spacing w:val="-4"/>
        </w:rPr>
        <w:t xml:space="preserve"> </w:t>
      </w:r>
      <w:r>
        <w:t>road</w:t>
      </w:r>
      <w:r>
        <w:rPr>
          <w:spacing w:val="-4"/>
        </w:rPr>
        <w:t xml:space="preserve"> </w:t>
      </w:r>
      <w:r>
        <w:t>crashes</w:t>
      </w:r>
      <w:r>
        <w:rPr>
          <w:spacing w:val="-4"/>
        </w:rPr>
        <w:t xml:space="preserve"> </w:t>
      </w:r>
      <w:r>
        <w:t>involve</w:t>
      </w:r>
      <w:r>
        <w:rPr>
          <w:spacing w:val="-2"/>
        </w:rPr>
        <w:t xml:space="preserve"> </w:t>
      </w:r>
      <w:r>
        <w:t>at</w:t>
      </w:r>
      <w:r>
        <w:rPr>
          <w:spacing w:val="-2"/>
        </w:rPr>
        <w:t xml:space="preserve"> </w:t>
      </w:r>
      <w:r>
        <w:t>least</w:t>
      </w:r>
      <w:r>
        <w:rPr>
          <w:spacing w:val="-2"/>
        </w:rPr>
        <w:t xml:space="preserve"> </w:t>
      </w:r>
      <w:r>
        <w:t>one</w:t>
      </w:r>
      <w:r>
        <w:rPr>
          <w:spacing w:val="-2"/>
        </w:rPr>
        <w:t xml:space="preserve"> </w:t>
      </w:r>
      <w:r>
        <w:t>of</w:t>
      </w:r>
      <w:r>
        <w:rPr>
          <w:spacing w:val="-3"/>
        </w:rPr>
        <w:t xml:space="preserve"> </w:t>
      </w:r>
      <w:r>
        <w:t>the</w:t>
      </w:r>
      <w:r>
        <w:rPr>
          <w:spacing w:val="-2"/>
        </w:rPr>
        <w:t xml:space="preserve"> </w:t>
      </w:r>
      <w:r>
        <w:t>‘Fatal</w:t>
      </w:r>
      <w:r>
        <w:rPr>
          <w:spacing w:val="-2"/>
        </w:rPr>
        <w:t xml:space="preserve"> </w:t>
      </w:r>
      <w:r>
        <w:t>Five’</w:t>
      </w:r>
      <w:r>
        <w:rPr>
          <w:spacing w:val="-8"/>
        </w:rPr>
        <w:t xml:space="preserve"> </w:t>
      </w:r>
      <w:r>
        <w:t>high-risk</w:t>
      </w:r>
      <w:r>
        <w:rPr>
          <w:spacing w:val="-4"/>
        </w:rPr>
        <w:t xml:space="preserve"> </w:t>
      </w:r>
      <w:r>
        <w:t>road</w:t>
      </w:r>
      <w:r>
        <w:rPr>
          <w:spacing w:val="-2"/>
        </w:rPr>
        <w:t xml:space="preserve"> </w:t>
      </w:r>
      <w:r>
        <w:t xml:space="preserve">user </w:t>
      </w:r>
      <w:proofErr w:type="spellStart"/>
      <w:r>
        <w:t>behaviours</w:t>
      </w:r>
      <w:proofErr w:type="spellEnd"/>
      <w:r>
        <w:rPr>
          <w:spacing w:val="-1"/>
        </w:rPr>
        <w:t xml:space="preserve"> </w:t>
      </w:r>
      <w:r>
        <w:t xml:space="preserve">which include speeding, </w:t>
      </w:r>
      <w:proofErr w:type="gramStart"/>
      <w:r>
        <w:t>drink</w:t>
      </w:r>
      <w:proofErr w:type="gramEnd"/>
      <w:r>
        <w:t xml:space="preserve"> and drug driving, not wearing a seat belt, driving while fatigued, and driver distraction and inattention.</w:t>
      </w:r>
    </w:p>
    <w:p w14:paraId="792A6D87" w14:textId="77777777" w:rsidR="0023423B" w:rsidRDefault="00D0734C">
      <w:pPr>
        <w:pStyle w:val="BodyText"/>
        <w:spacing w:before="121"/>
        <w:ind w:left="798" w:right="496"/>
      </w:pPr>
      <w:r>
        <w:t>The QPS is committed to ensuring the safety of all road user and pedestrians to keep Queenslanders</w:t>
      </w:r>
      <w:r>
        <w:rPr>
          <w:spacing w:val="-4"/>
        </w:rPr>
        <w:t xml:space="preserve"> </w:t>
      </w:r>
      <w:r>
        <w:t>safe</w:t>
      </w:r>
      <w:r>
        <w:rPr>
          <w:spacing w:val="-2"/>
        </w:rPr>
        <w:t xml:space="preserve"> </w:t>
      </w:r>
      <w:r>
        <w:t>and</w:t>
      </w:r>
      <w:r>
        <w:rPr>
          <w:spacing w:val="-4"/>
        </w:rPr>
        <w:t xml:space="preserve"> </w:t>
      </w:r>
      <w:r>
        <w:t>reduce</w:t>
      </w:r>
      <w:r>
        <w:rPr>
          <w:spacing w:val="-4"/>
        </w:rPr>
        <w:t xml:space="preserve"> </w:t>
      </w:r>
      <w:r>
        <w:t>lives</w:t>
      </w:r>
      <w:r>
        <w:rPr>
          <w:spacing w:val="-1"/>
        </w:rPr>
        <w:t xml:space="preserve"> </w:t>
      </w:r>
      <w:r>
        <w:t>lost</w:t>
      </w:r>
      <w:r>
        <w:rPr>
          <w:spacing w:val="-2"/>
        </w:rPr>
        <w:t xml:space="preserve"> </w:t>
      </w:r>
      <w:r>
        <w:t>on</w:t>
      </w:r>
      <w:r>
        <w:rPr>
          <w:spacing w:val="-2"/>
        </w:rPr>
        <w:t xml:space="preserve"> </w:t>
      </w:r>
      <w:r>
        <w:t>our</w:t>
      </w:r>
      <w:r>
        <w:rPr>
          <w:spacing w:val="-3"/>
        </w:rPr>
        <w:t xml:space="preserve"> </w:t>
      </w:r>
      <w:r>
        <w:t>roads</w:t>
      </w:r>
      <w:r>
        <w:rPr>
          <w:spacing w:val="-4"/>
        </w:rPr>
        <w:t xml:space="preserve"> </w:t>
      </w:r>
      <w:r>
        <w:t>through</w:t>
      </w:r>
      <w:r>
        <w:rPr>
          <w:spacing w:val="-4"/>
        </w:rPr>
        <w:t xml:space="preserve"> </w:t>
      </w:r>
      <w:r>
        <w:t>targeted</w:t>
      </w:r>
      <w:r>
        <w:rPr>
          <w:spacing w:val="-4"/>
        </w:rPr>
        <w:t xml:space="preserve"> </w:t>
      </w:r>
      <w:r>
        <w:t>covert</w:t>
      </w:r>
      <w:r>
        <w:rPr>
          <w:spacing w:val="-2"/>
        </w:rPr>
        <w:t xml:space="preserve"> </w:t>
      </w:r>
      <w:r>
        <w:t>and</w:t>
      </w:r>
      <w:r>
        <w:rPr>
          <w:spacing w:val="-2"/>
        </w:rPr>
        <w:t xml:space="preserve"> </w:t>
      </w:r>
      <w:proofErr w:type="gramStart"/>
      <w:r>
        <w:t>high</w:t>
      </w:r>
      <w:proofErr w:type="gramEnd"/>
    </w:p>
    <w:p w14:paraId="6BB8C8B4" w14:textId="77777777" w:rsidR="0023423B" w:rsidRDefault="0023423B">
      <w:pPr>
        <w:sectPr w:rsidR="0023423B">
          <w:pgSz w:w="11910" w:h="16840"/>
          <w:pgMar w:top="1300" w:right="700" w:bottom="720" w:left="500" w:header="401" w:footer="523" w:gutter="0"/>
          <w:cols w:space="720"/>
        </w:sectPr>
      </w:pPr>
    </w:p>
    <w:p w14:paraId="2AF89A8D" w14:textId="77777777" w:rsidR="0023423B" w:rsidRDefault="00D0734C">
      <w:pPr>
        <w:pStyle w:val="BodyText"/>
        <w:spacing w:before="91"/>
        <w:ind w:left="798" w:right="1023" w:hanging="1"/>
      </w:pPr>
      <w:r>
        <w:lastRenderedPageBreak/>
        <w:t>visibility</w:t>
      </w:r>
      <w:r>
        <w:rPr>
          <w:spacing w:val="-1"/>
        </w:rPr>
        <w:t xml:space="preserve"> </w:t>
      </w:r>
      <w:r>
        <w:t>policing</w:t>
      </w:r>
      <w:r>
        <w:rPr>
          <w:spacing w:val="-2"/>
        </w:rPr>
        <w:t xml:space="preserve"> </w:t>
      </w:r>
      <w:r>
        <w:t>operations</w:t>
      </w:r>
      <w:r>
        <w:rPr>
          <w:spacing w:val="-1"/>
        </w:rPr>
        <w:t xml:space="preserve"> </w:t>
      </w:r>
      <w:r>
        <w:t>to</w:t>
      </w:r>
      <w:r>
        <w:rPr>
          <w:spacing w:val="-4"/>
        </w:rPr>
        <w:t xml:space="preserve"> </w:t>
      </w:r>
      <w:r>
        <w:t>detect</w:t>
      </w:r>
      <w:r>
        <w:rPr>
          <w:spacing w:val="-2"/>
        </w:rPr>
        <w:t xml:space="preserve"> </w:t>
      </w:r>
      <w:r>
        <w:t>drivers</w:t>
      </w:r>
      <w:r>
        <w:rPr>
          <w:spacing w:val="-1"/>
        </w:rPr>
        <w:t xml:space="preserve"> </w:t>
      </w:r>
      <w:r>
        <w:t>under</w:t>
      </w:r>
      <w:r>
        <w:rPr>
          <w:spacing w:val="-3"/>
        </w:rPr>
        <w:t xml:space="preserve"> </w:t>
      </w:r>
      <w:r>
        <w:t>the</w:t>
      </w:r>
      <w:r>
        <w:rPr>
          <w:spacing w:val="-2"/>
        </w:rPr>
        <w:t xml:space="preserve"> </w:t>
      </w:r>
      <w:r>
        <w:t>influence</w:t>
      </w:r>
      <w:r>
        <w:rPr>
          <w:spacing w:val="-4"/>
        </w:rPr>
        <w:t xml:space="preserve"> </w:t>
      </w:r>
      <w:r>
        <w:t>of</w:t>
      </w:r>
      <w:r>
        <w:rPr>
          <w:spacing w:val="-2"/>
        </w:rPr>
        <w:t xml:space="preserve"> </w:t>
      </w:r>
      <w:r>
        <w:t>alcohol</w:t>
      </w:r>
      <w:r>
        <w:rPr>
          <w:spacing w:val="-5"/>
        </w:rPr>
        <w:t xml:space="preserve"> </w:t>
      </w:r>
      <w:r>
        <w:t>and/or</w:t>
      </w:r>
      <w:r>
        <w:rPr>
          <w:spacing w:val="-3"/>
        </w:rPr>
        <w:t xml:space="preserve"> </w:t>
      </w:r>
      <w:r>
        <w:t>drugs.</w:t>
      </w:r>
      <w:r>
        <w:rPr>
          <w:spacing w:val="40"/>
        </w:rPr>
        <w:t xml:space="preserve"> </w:t>
      </w:r>
      <w:r>
        <w:t>In 2023-24, the QPS conducted:</w:t>
      </w:r>
    </w:p>
    <w:p w14:paraId="1E4DE220" w14:textId="77777777" w:rsidR="0023423B" w:rsidRDefault="00D0734C">
      <w:pPr>
        <w:pStyle w:val="ListParagraph"/>
        <w:numPr>
          <w:ilvl w:val="1"/>
          <w:numId w:val="72"/>
        </w:numPr>
        <w:tabs>
          <w:tab w:val="left" w:pos="1156"/>
        </w:tabs>
        <w:spacing w:before="122"/>
      </w:pPr>
      <w:r>
        <w:t>over</w:t>
      </w:r>
      <w:r>
        <w:rPr>
          <w:spacing w:val="-5"/>
        </w:rPr>
        <w:t xml:space="preserve"> </w:t>
      </w:r>
      <w:r>
        <w:t>1.7</w:t>
      </w:r>
      <w:r>
        <w:rPr>
          <w:spacing w:val="-6"/>
        </w:rPr>
        <w:t xml:space="preserve"> </w:t>
      </w:r>
      <w:r>
        <w:t>million</w:t>
      </w:r>
      <w:r>
        <w:rPr>
          <w:spacing w:val="-5"/>
        </w:rPr>
        <w:t xml:space="preserve"> </w:t>
      </w:r>
      <w:r>
        <w:t>random</w:t>
      </w:r>
      <w:r>
        <w:rPr>
          <w:spacing w:val="-7"/>
        </w:rPr>
        <w:t xml:space="preserve"> </w:t>
      </w:r>
      <w:r>
        <w:t>breath</w:t>
      </w:r>
      <w:r>
        <w:rPr>
          <w:spacing w:val="-6"/>
        </w:rPr>
        <w:t xml:space="preserve"> </w:t>
      </w:r>
      <w:r>
        <w:t>tests</w:t>
      </w:r>
      <w:r>
        <w:rPr>
          <w:spacing w:val="-6"/>
        </w:rPr>
        <w:t xml:space="preserve"> </w:t>
      </w:r>
      <w:r>
        <w:t>which</w:t>
      </w:r>
      <w:r>
        <w:rPr>
          <w:spacing w:val="-4"/>
        </w:rPr>
        <w:t xml:space="preserve"> </w:t>
      </w:r>
      <w:r>
        <w:t>detected</w:t>
      </w:r>
      <w:r>
        <w:rPr>
          <w:spacing w:val="-3"/>
        </w:rPr>
        <w:t xml:space="preserve"> </w:t>
      </w:r>
      <w:r>
        <w:t>more</w:t>
      </w:r>
      <w:r>
        <w:rPr>
          <w:spacing w:val="-7"/>
        </w:rPr>
        <w:t xml:space="preserve"> </w:t>
      </w:r>
      <w:r>
        <w:t>than</w:t>
      </w:r>
      <w:r>
        <w:rPr>
          <w:spacing w:val="-4"/>
        </w:rPr>
        <w:t xml:space="preserve"> </w:t>
      </w:r>
      <w:r>
        <w:t>15,000</w:t>
      </w:r>
      <w:r>
        <w:rPr>
          <w:spacing w:val="-4"/>
        </w:rPr>
        <w:t xml:space="preserve"> </w:t>
      </w:r>
      <w:r>
        <w:t>drink</w:t>
      </w:r>
      <w:r>
        <w:rPr>
          <w:spacing w:val="-3"/>
        </w:rPr>
        <w:t xml:space="preserve"> </w:t>
      </w:r>
      <w:r>
        <w:t>driving</w:t>
      </w:r>
      <w:r>
        <w:rPr>
          <w:spacing w:val="-4"/>
        </w:rPr>
        <w:t xml:space="preserve"> </w:t>
      </w:r>
      <w:proofErr w:type="gramStart"/>
      <w:r>
        <w:rPr>
          <w:spacing w:val="-2"/>
        </w:rPr>
        <w:t>offences</w:t>
      </w:r>
      <w:proofErr w:type="gramEnd"/>
    </w:p>
    <w:p w14:paraId="2CE8A35E" w14:textId="77777777" w:rsidR="0023423B" w:rsidRDefault="00D0734C">
      <w:pPr>
        <w:pStyle w:val="ListParagraph"/>
        <w:numPr>
          <w:ilvl w:val="1"/>
          <w:numId w:val="72"/>
        </w:numPr>
        <w:tabs>
          <w:tab w:val="left" w:pos="1158"/>
        </w:tabs>
        <w:spacing w:before="57"/>
        <w:ind w:left="1158" w:hanging="360"/>
      </w:pPr>
      <w:r>
        <w:t>over</w:t>
      </w:r>
      <w:r>
        <w:rPr>
          <w:spacing w:val="-6"/>
        </w:rPr>
        <w:t xml:space="preserve"> </w:t>
      </w:r>
      <w:r>
        <w:t>59,000</w:t>
      </w:r>
      <w:r>
        <w:rPr>
          <w:spacing w:val="-7"/>
        </w:rPr>
        <w:t xml:space="preserve"> </w:t>
      </w:r>
      <w:r>
        <w:t>roadside</w:t>
      </w:r>
      <w:r>
        <w:rPr>
          <w:spacing w:val="-5"/>
        </w:rPr>
        <w:t xml:space="preserve"> </w:t>
      </w:r>
      <w:r>
        <w:t>drug</w:t>
      </w:r>
      <w:r>
        <w:rPr>
          <w:spacing w:val="-6"/>
        </w:rPr>
        <w:t xml:space="preserve"> </w:t>
      </w:r>
      <w:r>
        <w:t>tests</w:t>
      </w:r>
      <w:r>
        <w:rPr>
          <w:spacing w:val="-4"/>
        </w:rPr>
        <w:t xml:space="preserve"> </w:t>
      </w:r>
      <w:r>
        <w:t>which</w:t>
      </w:r>
      <w:r>
        <w:rPr>
          <w:spacing w:val="-7"/>
        </w:rPr>
        <w:t xml:space="preserve"> </w:t>
      </w:r>
      <w:r>
        <w:t>detected</w:t>
      </w:r>
      <w:r>
        <w:rPr>
          <w:spacing w:val="-5"/>
        </w:rPr>
        <w:t xml:space="preserve"> </w:t>
      </w:r>
      <w:r>
        <w:t>approximately</w:t>
      </w:r>
      <w:r>
        <w:rPr>
          <w:spacing w:val="-5"/>
        </w:rPr>
        <w:t xml:space="preserve"> </w:t>
      </w:r>
      <w:r>
        <w:t>12,500</w:t>
      </w:r>
      <w:r>
        <w:rPr>
          <w:spacing w:val="-6"/>
        </w:rPr>
        <w:t xml:space="preserve"> </w:t>
      </w:r>
      <w:r>
        <w:t>drug</w:t>
      </w:r>
      <w:r>
        <w:rPr>
          <w:spacing w:val="-5"/>
        </w:rPr>
        <w:t xml:space="preserve"> </w:t>
      </w:r>
      <w:r>
        <w:t>driving</w:t>
      </w:r>
      <w:r>
        <w:rPr>
          <w:spacing w:val="-5"/>
        </w:rPr>
        <w:t xml:space="preserve"> </w:t>
      </w:r>
      <w:r>
        <w:rPr>
          <w:spacing w:val="-2"/>
        </w:rPr>
        <w:t>offences.</w:t>
      </w:r>
    </w:p>
    <w:p w14:paraId="73D01A66" w14:textId="77777777" w:rsidR="0023423B" w:rsidRDefault="00D0734C">
      <w:pPr>
        <w:pStyle w:val="Heading6"/>
        <w:spacing w:before="118"/>
      </w:pPr>
      <w:r>
        <w:t>Mobile</w:t>
      </w:r>
      <w:r>
        <w:rPr>
          <w:spacing w:val="-5"/>
        </w:rPr>
        <w:t xml:space="preserve"> </w:t>
      </w:r>
      <w:r>
        <w:t>Police</w:t>
      </w:r>
      <w:r>
        <w:rPr>
          <w:spacing w:val="-5"/>
        </w:rPr>
        <w:t xml:space="preserve"> </w:t>
      </w:r>
      <w:r>
        <w:t>Beats</w:t>
      </w:r>
      <w:r>
        <w:rPr>
          <w:spacing w:val="-6"/>
        </w:rPr>
        <w:t xml:space="preserve"> </w:t>
      </w:r>
      <w:r>
        <w:t>deployed</w:t>
      </w:r>
      <w:r>
        <w:rPr>
          <w:spacing w:val="-4"/>
        </w:rPr>
        <w:t xml:space="preserve"> </w:t>
      </w:r>
      <w:r>
        <w:t>across</w:t>
      </w:r>
      <w:r>
        <w:rPr>
          <w:spacing w:val="-6"/>
        </w:rPr>
        <w:t xml:space="preserve"> </w:t>
      </w:r>
      <w:r>
        <w:t>the</w:t>
      </w:r>
      <w:r>
        <w:rPr>
          <w:spacing w:val="-4"/>
        </w:rPr>
        <w:t xml:space="preserve"> </w:t>
      </w:r>
      <w:proofErr w:type="gramStart"/>
      <w:r>
        <w:rPr>
          <w:spacing w:val="-4"/>
        </w:rPr>
        <w:t>state</w:t>
      </w:r>
      <w:proofErr w:type="gramEnd"/>
    </w:p>
    <w:p w14:paraId="11919F50" w14:textId="77777777" w:rsidR="0023423B" w:rsidRDefault="00D0734C">
      <w:pPr>
        <w:pStyle w:val="BodyText"/>
        <w:spacing w:before="119"/>
        <w:ind w:left="798" w:right="651"/>
      </w:pPr>
      <w:r>
        <w:t xml:space="preserve">In keeping with our commitment to embrace new ideas and innovation to strengthen our capability to prevent, disrupt, respond to and investigate crime and deliver safe and secure communities, the QPS has deployed 20 mobile police beats (MPB) across the state (as </w:t>
      </w:r>
      <w:proofErr w:type="gramStart"/>
      <w:r>
        <w:t>at</w:t>
      </w:r>
      <w:proofErr w:type="gramEnd"/>
      <w:r>
        <w:t xml:space="preserve"> 30 June</w:t>
      </w:r>
      <w:r>
        <w:rPr>
          <w:spacing w:val="-2"/>
        </w:rPr>
        <w:t xml:space="preserve"> </w:t>
      </w:r>
      <w:r>
        <w:t>2024).</w:t>
      </w:r>
      <w:r>
        <w:rPr>
          <w:spacing w:val="-5"/>
        </w:rPr>
        <w:t xml:space="preserve"> </w:t>
      </w:r>
      <w:r>
        <w:t>The</w:t>
      </w:r>
      <w:r>
        <w:rPr>
          <w:spacing w:val="-4"/>
        </w:rPr>
        <w:t xml:space="preserve"> </w:t>
      </w:r>
      <w:r>
        <w:t>MPBs</w:t>
      </w:r>
      <w:r>
        <w:rPr>
          <w:spacing w:val="-4"/>
        </w:rPr>
        <w:t xml:space="preserve"> </w:t>
      </w:r>
      <w:r>
        <w:t>are</w:t>
      </w:r>
      <w:r>
        <w:rPr>
          <w:spacing w:val="-2"/>
        </w:rPr>
        <w:t xml:space="preserve"> </w:t>
      </w:r>
      <w:r>
        <w:t>available</w:t>
      </w:r>
      <w:r>
        <w:rPr>
          <w:spacing w:val="-3"/>
        </w:rPr>
        <w:t xml:space="preserve"> </w:t>
      </w:r>
      <w:r>
        <w:t>in</w:t>
      </w:r>
      <w:r>
        <w:rPr>
          <w:spacing w:val="-2"/>
        </w:rPr>
        <w:t xml:space="preserve"> </w:t>
      </w:r>
      <w:r>
        <w:t>North</w:t>
      </w:r>
      <w:r>
        <w:rPr>
          <w:spacing w:val="-3"/>
        </w:rPr>
        <w:t xml:space="preserve"> </w:t>
      </w:r>
      <w:r>
        <w:t>and</w:t>
      </w:r>
      <w:r>
        <w:rPr>
          <w:spacing w:val="-6"/>
        </w:rPr>
        <w:t xml:space="preserve"> </w:t>
      </w:r>
      <w:r>
        <w:t>South</w:t>
      </w:r>
      <w:r>
        <w:rPr>
          <w:spacing w:val="-2"/>
        </w:rPr>
        <w:t xml:space="preserve"> </w:t>
      </w:r>
      <w:r>
        <w:t>Brisbane,</w:t>
      </w:r>
      <w:r>
        <w:rPr>
          <w:spacing w:val="-1"/>
        </w:rPr>
        <w:t xml:space="preserve"> </w:t>
      </w:r>
      <w:r>
        <w:t>Logan,</w:t>
      </w:r>
      <w:r>
        <w:rPr>
          <w:spacing w:val="-3"/>
        </w:rPr>
        <w:t xml:space="preserve"> </w:t>
      </w:r>
      <w:r>
        <w:t>Ipswich,</w:t>
      </w:r>
      <w:r>
        <w:rPr>
          <w:spacing w:val="-3"/>
        </w:rPr>
        <w:t xml:space="preserve"> </w:t>
      </w:r>
      <w:r>
        <w:t>Gold</w:t>
      </w:r>
      <w:r>
        <w:rPr>
          <w:spacing w:val="-2"/>
        </w:rPr>
        <w:t xml:space="preserve"> </w:t>
      </w:r>
      <w:r>
        <w:t>Coast, Townsville, Moreton, Wide Bay Burnett, Darling Downs, Far North (Cairns), and Sunshine Coast Districts as part of a new local policing strategy.</w:t>
      </w:r>
      <w:r>
        <w:rPr>
          <w:spacing w:val="40"/>
        </w:rPr>
        <w:t xml:space="preserve"> </w:t>
      </w:r>
      <w:r>
        <w:t>MPBs are the way of the future, delivering a highly visible policing presence when and where they are operationally needed.</w:t>
      </w:r>
    </w:p>
    <w:p w14:paraId="1A99750A" w14:textId="77777777" w:rsidR="0023423B" w:rsidRDefault="00D0734C">
      <w:pPr>
        <w:pStyle w:val="BodyText"/>
        <w:spacing w:before="120"/>
        <w:ind w:left="798" w:right="914"/>
        <w:jc w:val="both"/>
      </w:pPr>
      <w:r>
        <w:t>The MPBs</w:t>
      </w:r>
      <w:r>
        <w:rPr>
          <w:spacing w:val="-1"/>
        </w:rPr>
        <w:t xml:space="preserve"> </w:t>
      </w:r>
      <w:r>
        <w:t>are</w:t>
      </w:r>
      <w:r>
        <w:rPr>
          <w:spacing w:val="-1"/>
        </w:rPr>
        <w:t xml:space="preserve"> </w:t>
      </w:r>
      <w:r>
        <w:t>equipped</w:t>
      </w:r>
      <w:r>
        <w:rPr>
          <w:spacing w:val="-1"/>
        </w:rPr>
        <w:t xml:space="preserve"> </w:t>
      </w:r>
      <w:r>
        <w:t>with police technology</w:t>
      </w:r>
      <w:r>
        <w:rPr>
          <w:spacing w:val="-1"/>
        </w:rPr>
        <w:t xml:space="preserve"> </w:t>
      </w:r>
      <w:r>
        <w:t>and equipment</w:t>
      </w:r>
      <w:r>
        <w:rPr>
          <w:spacing w:val="-2"/>
        </w:rPr>
        <w:t xml:space="preserve"> </w:t>
      </w:r>
      <w:r>
        <w:t>to provide</w:t>
      </w:r>
      <w:r>
        <w:rPr>
          <w:spacing w:val="-1"/>
        </w:rPr>
        <w:t xml:space="preserve"> </w:t>
      </w:r>
      <w:r>
        <w:t>a suite of services with</w:t>
      </w:r>
      <w:r>
        <w:rPr>
          <w:spacing w:val="-2"/>
        </w:rPr>
        <w:t xml:space="preserve"> </w:t>
      </w:r>
      <w:r>
        <w:t>the</w:t>
      </w:r>
      <w:r>
        <w:rPr>
          <w:spacing w:val="-4"/>
        </w:rPr>
        <w:t xml:space="preserve"> </w:t>
      </w:r>
      <w:r>
        <w:t>added</w:t>
      </w:r>
      <w:r>
        <w:rPr>
          <w:spacing w:val="-2"/>
        </w:rPr>
        <w:t xml:space="preserve"> </w:t>
      </w:r>
      <w:r>
        <w:t>advantage</w:t>
      </w:r>
      <w:r>
        <w:rPr>
          <w:spacing w:val="-2"/>
        </w:rPr>
        <w:t xml:space="preserve"> </w:t>
      </w:r>
      <w:r>
        <w:t>of</w:t>
      </w:r>
      <w:r>
        <w:rPr>
          <w:spacing w:val="-2"/>
        </w:rPr>
        <w:t xml:space="preserve"> </w:t>
      </w:r>
      <w:r>
        <w:t>mobility</w:t>
      </w:r>
      <w:r>
        <w:rPr>
          <w:spacing w:val="-1"/>
        </w:rPr>
        <w:t xml:space="preserve"> </w:t>
      </w:r>
      <w:r>
        <w:t>and</w:t>
      </w:r>
      <w:r>
        <w:rPr>
          <w:spacing w:val="-6"/>
        </w:rPr>
        <w:t xml:space="preserve"> </w:t>
      </w:r>
      <w:r>
        <w:t>flexibility</w:t>
      </w:r>
      <w:r>
        <w:rPr>
          <w:spacing w:val="-1"/>
        </w:rPr>
        <w:t xml:space="preserve"> </w:t>
      </w:r>
      <w:r>
        <w:t>to</w:t>
      </w:r>
      <w:r>
        <w:rPr>
          <w:spacing w:val="-4"/>
        </w:rPr>
        <w:t xml:space="preserve"> </w:t>
      </w:r>
      <w:r>
        <w:t>move</w:t>
      </w:r>
      <w:r>
        <w:rPr>
          <w:spacing w:val="-2"/>
        </w:rPr>
        <w:t xml:space="preserve"> </w:t>
      </w:r>
      <w:r>
        <w:t>around</w:t>
      </w:r>
      <w:r>
        <w:rPr>
          <w:spacing w:val="-4"/>
        </w:rPr>
        <w:t xml:space="preserve"> </w:t>
      </w:r>
      <w:r>
        <w:t>the</w:t>
      </w:r>
      <w:r>
        <w:rPr>
          <w:spacing w:val="-2"/>
        </w:rPr>
        <w:t xml:space="preserve"> </w:t>
      </w:r>
      <w:r>
        <w:t>local</w:t>
      </w:r>
      <w:r>
        <w:rPr>
          <w:spacing w:val="-2"/>
        </w:rPr>
        <w:t xml:space="preserve"> </w:t>
      </w:r>
      <w:r>
        <w:t>area,</w:t>
      </w:r>
      <w:r>
        <w:rPr>
          <w:spacing w:val="-2"/>
        </w:rPr>
        <w:t xml:space="preserve"> </w:t>
      </w:r>
      <w:r>
        <w:t>increasing visibility of the police presence and capability.</w:t>
      </w:r>
    </w:p>
    <w:p w14:paraId="0C2BC439" w14:textId="77777777" w:rsidR="0023423B" w:rsidRDefault="00D0734C">
      <w:pPr>
        <w:pStyle w:val="Heading6"/>
        <w:spacing w:before="119"/>
        <w:jc w:val="both"/>
      </w:pPr>
      <w:r>
        <w:t>End</w:t>
      </w:r>
      <w:r>
        <w:rPr>
          <w:spacing w:val="-4"/>
        </w:rPr>
        <w:t xml:space="preserve"> </w:t>
      </w:r>
      <w:r>
        <w:t>Knife</w:t>
      </w:r>
      <w:r>
        <w:rPr>
          <w:spacing w:val="-6"/>
        </w:rPr>
        <w:t xml:space="preserve"> </w:t>
      </w:r>
      <w:r>
        <w:t>Violence</w:t>
      </w:r>
      <w:r>
        <w:rPr>
          <w:spacing w:val="-6"/>
        </w:rPr>
        <w:t xml:space="preserve"> </w:t>
      </w:r>
      <w:r>
        <w:t>–</w:t>
      </w:r>
      <w:r>
        <w:rPr>
          <w:spacing w:val="-4"/>
        </w:rPr>
        <w:t xml:space="preserve"> </w:t>
      </w:r>
      <w:r>
        <w:t>knife</w:t>
      </w:r>
      <w:r>
        <w:rPr>
          <w:spacing w:val="-6"/>
        </w:rPr>
        <w:t xml:space="preserve"> </w:t>
      </w:r>
      <w:r>
        <w:t>crime</w:t>
      </w:r>
      <w:r>
        <w:rPr>
          <w:spacing w:val="-4"/>
        </w:rPr>
        <w:t xml:space="preserve"> </w:t>
      </w:r>
      <w:r>
        <w:t>prevention</w:t>
      </w:r>
      <w:r>
        <w:rPr>
          <w:spacing w:val="-3"/>
        </w:rPr>
        <w:t xml:space="preserve"> </w:t>
      </w:r>
      <w:r>
        <w:rPr>
          <w:spacing w:val="-2"/>
        </w:rPr>
        <w:t>campaign</w:t>
      </w:r>
    </w:p>
    <w:p w14:paraId="06136C0B" w14:textId="77777777" w:rsidR="0023423B" w:rsidRDefault="00D0734C">
      <w:pPr>
        <w:pStyle w:val="BodyText"/>
        <w:spacing w:before="122"/>
        <w:ind w:left="798" w:right="601"/>
      </w:pPr>
      <w:r>
        <w:t>The Queensland Government and the QPS are committed to reducing knife crime in Queensland</w:t>
      </w:r>
      <w:r>
        <w:rPr>
          <w:spacing w:val="-2"/>
        </w:rPr>
        <w:t xml:space="preserve"> </w:t>
      </w:r>
      <w:r>
        <w:t>by</w:t>
      </w:r>
      <w:r>
        <w:rPr>
          <w:spacing w:val="-4"/>
        </w:rPr>
        <w:t xml:space="preserve"> </w:t>
      </w:r>
      <w:r>
        <w:t>working</w:t>
      </w:r>
      <w:r>
        <w:rPr>
          <w:spacing w:val="-4"/>
        </w:rPr>
        <w:t xml:space="preserve"> </w:t>
      </w:r>
      <w:r>
        <w:t>with</w:t>
      </w:r>
      <w:r>
        <w:rPr>
          <w:spacing w:val="-2"/>
        </w:rPr>
        <w:t xml:space="preserve"> </w:t>
      </w:r>
      <w:r>
        <w:t>the</w:t>
      </w:r>
      <w:r>
        <w:rPr>
          <w:spacing w:val="-4"/>
        </w:rPr>
        <w:t xml:space="preserve"> </w:t>
      </w:r>
      <w:r>
        <w:t>community</w:t>
      </w:r>
      <w:r>
        <w:rPr>
          <w:spacing w:val="-4"/>
        </w:rPr>
        <w:t xml:space="preserve"> </w:t>
      </w:r>
      <w:r>
        <w:t>to</w:t>
      </w:r>
      <w:r>
        <w:rPr>
          <w:spacing w:val="-4"/>
        </w:rPr>
        <w:t xml:space="preserve"> </w:t>
      </w:r>
      <w:r>
        <w:t>implement important</w:t>
      </w:r>
      <w:r>
        <w:rPr>
          <w:spacing w:val="-2"/>
        </w:rPr>
        <w:t xml:space="preserve"> </w:t>
      </w:r>
      <w:r>
        <w:t>preventative</w:t>
      </w:r>
      <w:r>
        <w:rPr>
          <w:spacing w:val="-4"/>
        </w:rPr>
        <w:t xml:space="preserve"> </w:t>
      </w:r>
      <w:r>
        <w:t>measures</w:t>
      </w:r>
      <w:r>
        <w:rPr>
          <w:spacing w:val="-1"/>
        </w:rPr>
        <w:t xml:space="preserve"> </w:t>
      </w:r>
      <w:r>
        <w:t>and raise awareness of new retail restrictions on knives and other items.</w:t>
      </w:r>
    </w:p>
    <w:p w14:paraId="3224915A" w14:textId="77777777" w:rsidR="0023423B" w:rsidRDefault="00D0734C">
      <w:pPr>
        <w:pStyle w:val="BodyText"/>
        <w:spacing w:before="121"/>
        <w:ind w:left="798"/>
      </w:pPr>
      <w:r>
        <w:t>The</w:t>
      </w:r>
      <w:r>
        <w:rPr>
          <w:spacing w:val="-5"/>
        </w:rPr>
        <w:t xml:space="preserve"> </w:t>
      </w:r>
      <w:r>
        <w:t>education</w:t>
      </w:r>
      <w:r>
        <w:rPr>
          <w:spacing w:val="-6"/>
        </w:rPr>
        <w:t xml:space="preserve"> </w:t>
      </w:r>
      <w:r>
        <w:t>campaign</w:t>
      </w:r>
      <w:r>
        <w:rPr>
          <w:spacing w:val="-7"/>
        </w:rPr>
        <w:t xml:space="preserve"> </w:t>
      </w:r>
      <w:r>
        <w:t>is</w:t>
      </w:r>
      <w:r>
        <w:rPr>
          <w:spacing w:val="-3"/>
        </w:rPr>
        <w:t xml:space="preserve"> </w:t>
      </w:r>
      <w:r>
        <w:t>being</w:t>
      </w:r>
      <w:r>
        <w:rPr>
          <w:spacing w:val="-5"/>
        </w:rPr>
        <w:t xml:space="preserve"> </w:t>
      </w:r>
      <w:r>
        <w:t>delivered</w:t>
      </w:r>
      <w:r>
        <w:rPr>
          <w:spacing w:val="-6"/>
        </w:rPr>
        <w:t xml:space="preserve"> </w:t>
      </w:r>
      <w:r>
        <w:t>in</w:t>
      </w:r>
      <w:r>
        <w:rPr>
          <w:spacing w:val="-4"/>
        </w:rPr>
        <w:t xml:space="preserve"> </w:t>
      </w:r>
      <w:r>
        <w:rPr>
          <w:spacing w:val="-2"/>
        </w:rPr>
        <w:t>phases:</w:t>
      </w:r>
    </w:p>
    <w:p w14:paraId="3FE8FBBE" w14:textId="77777777" w:rsidR="0023423B" w:rsidRDefault="00D0734C">
      <w:pPr>
        <w:pStyle w:val="ListParagraph"/>
        <w:numPr>
          <w:ilvl w:val="1"/>
          <w:numId w:val="72"/>
        </w:numPr>
        <w:tabs>
          <w:tab w:val="left" w:pos="1158"/>
        </w:tabs>
        <w:spacing w:before="78"/>
        <w:ind w:left="1158" w:right="1351" w:hanging="361"/>
      </w:pPr>
      <w:r>
        <w:t>Phase one, launched on 29 May 2024, included extensive retailer engagement and community</w:t>
      </w:r>
      <w:r>
        <w:rPr>
          <w:spacing w:val="-2"/>
        </w:rPr>
        <w:t xml:space="preserve"> </w:t>
      </w:r>
      <w:r>
        <w:t>awareness</w:t>
      </w:r>
      <w:r>
        <w:rPr>
          <w:spacing w:val="-5"/>
        </w:rPr>
        <w:t xml:space="preserve"> </w:t>
      </w:r>
      <w:r>
        <w:t>of</w:t>
      </w:r>
      <w:r>
        <w:rPr>
          <w:spacing w:val="-3"/>
        </w:rPr>
        <w:t xml:space="preserve"> </w:t>
      </w:r>
      <w:r>
        <w:t>legislation</w:t>
      </w:r>
      <w:r>
        <w:rPr>
          <w:spacing w:val="-3"/>
        </w:rPr>
        <w:t xml:space="preserve"> </w:t>
      </w:r>
      <w:r>
        <w:t>changes</w:t>
      </w:r>
      <w:r>
        <w:rPr>
          <w:spacing w:val="-2"/>
        </w:rPr>
        <w:t xml:space="preserve"> </w:t>
      </w:r>
      <w:r>
        <w:t>prohibiting</w:t>
      </w:r>
      <w:r>
        <w:rPr>
          <w:spacing w:val="-3"/>
        </w:rPr>
        <w:t xml:space="preserve"> </w:t>
      </w:r>
      <w:r>
        <w:t>the</w:t>
      </w:r>
      <w:r>
        <w:rPr>
          <w:spacing w:val="-3"/>
        </w:rPr>
        <w:t xml:space="preserve"> </w:t>
      </w:r>
      <w:r>
        <w:t>sale</w:t>
      </w:r>
      <w:r>
        <w:rPr>
          <w:spacing w:val="-3"/>
        </w:rPr>
        <w:t xml:space="preserve"> </w:t>
      </w:r>
      <w:r>
        <w:t>of</w:t>
      </w:r>
      <w:r>
        <w:rPr>
          <w:spacing w:val="-3"/>
        </w:rPr>
        <w:t xml:space="preserve"> </w:t>
      </w:r>
      <w:r>
        <w:t>knives</w:t>
      </w:r>
      <w:r>
        <w:rPr>
          <w:spacing w:val="-5"/>
        </w:rPr>
        <w:t xml:space="preserve"> </w:t>
      </w:r>
      <w:r>
        <w:t>and</w:t>
      </w:r>
      <w:r>
        <w:rPr>
          <w:spacing w:val="-3"/>
        </w:rPr>
        <w:t xml:space="preserve"> </w:t>
      </w:r>
      <w:r>
        <w:t xml:space="preserve">other controlled items to minors through radio and social media </w:t>
      </w:r>
      <w:proofErr w:type="gramStart"/>
      <w:r>
        <w:t>advertising</w:t>
      </w:r>
      <w:proofErr w:type="gramEnd"/>
    </w:p>
    <w:p w14:paraId="680E7DE4" w14:textId="77777777" w:rsidR="0023423B" w:rsidRDefault="00D0734C">
      <w:pPr>
        <w:pStyle w:val="ListParagraph"/>
        <w:numPr>
          <w:ilvl w:val="1"/>
          <w:numId w:val="72"/>
        </w:numPr>
        <w:tabs>
          <w:tab w:val="left" w:pos="1158"/>
        </w:tabs>
        <w:spacing w:before="62" w:line="237" w:lineRule="auto"/>
        <w:ind w:left="1158" w:right="665" w:hanging="361"/>
      </w:pPr>
      <w:r>
        <w:t>Phase</w:t>
      </w:r>
      <w:r>
        <w:rPr>
          <w:spacing w:val="-2"/>
        </w:rPr>
        <w:t xml:space="preserve"> </w:t>
      </w:r>
      <w:r>
        <w:t>two</w:t>
      </w:r>
      <w:r>
        <w:rPr>
          <w:spacing w:val="-2"/>
        </w:rPr>
        <w:t xml:space="preserve"> </w:t>
      </w:r>
      <w:r>
        <w:t>is</w:t>
      </w:r>
      <w:r>
        <w:rPr>
          <w:spacing w:val="-4"/>
        </w:rPr>
        <w:t xml:space="preserve"> </w:t>
      </w:r>
      <w:r>
        <w:t>on</w:t>
      </w:r>
      <w:r>
        <w:rPr>
          <w:spacing w:val="-4"/>
        </w:rPr>
        <w:t xml:space="preserve"> </w:t>
      </w:r>
      <w:r>
        <w:t>track</w:t>
      </w:r>
      <w:r>
        <w:rPr>
          <w:spacing w:val="-4"/>
        </w:rPr>
        <w:t xml:space="preserve"> </w:t>
      </w:r>
      <w:r>
        <w:t>to</w:t>
      </w:r>
      <w:r>
        <w:rPr>
          <w:spacing w:val="-2"/>
        </w:rPr>
        <w:t xml:space="preserve"> </w:t>
      </w:r>
      <w:r>
        <w:t>launch</w:t>
      </w:r>
      <w:r>
        <w:rPr>
          <w:spacing w:val="-2"/>
        </w:rPr>
        <w:t xml:space="preserve"> </w:t>
      </w:r>
      <w:r>
        <w:t>in</w:t>
      </w:r>
      <w:r>
        <w:rPr>
          <w:spacing w:val="-2"/>
        </w:rPr>
        <w:t xml:space="preserve"> </w:t>
      </w:r>
      <w:r>
        <w:t>November</w:t>
      </w:r>
      <w:r>
        <w:rPr>
          <w:spacing w:val="-3"/>
        </w:rPr>
        <w:t xml:space="preserve"> </w:t>
      </w:r>
      <w:r>
        <w:t>2024</w:t>
      </w:r>
      <w:r>
        <w:rPr>
          <w:spacing w:val="-2"/>
        </w:rPr>
        <w:t xml:space="preserve"> </w:t>
      </w:r>
      <w:r>
        <w:t>with</w:t>
      </w:r>
      <w:r>
        <w:rPr>
          <w:spacing w:val="-2"/>
        </w:rPr>
        <w:t xml:space="preserve"> </w:t>
      </w:r>
      <w:r>
        <w:t>a</w:t>
      </w:r>
      <w:r>
        <w:rPr>
          <w:spacing w:val="-4"/>
        </w:rPr>
        <w:t xml:space="preserve"> </w:t>
      </w:r>
      <w:r>
        <w:t>more</w:t>
      </w:r>
      <w:r>
        <w:rPr>
          <w:spacing w:val="-2"/>
        </w:rPr>
        <w:t xml:space="preserve"> </w:t>
      </w:r>
      <w:r>
        <w:t>comprehensive</w:t>
      </w:r>
      <w:r>
        <w:rPr>
          <w:spacing w:val="-2"/>
        </w:rPr>
        <w:t xml:space="preserve"> </w:t>
      </w:r>
      <w:r>
        <w:t>approach</w:t>
      </w:r>
      <w:r>
        <w:rPr>
          <w:spacing w:val="-4"/>
        </w:rPr>
        <w:t xml:space="preserve"> </w:t>
      </w:r>
      <w:r>
        <w:t xml:space="preserve">to educating and reassuring the community on the new laws and initiatives being undertaken by the QPS to curb incidences of knife </w:t>
      </w:r>
      <w:proofErr w:type="gramStart"/>
      <w:r>
        <w:t>violence</w:t>
      </w:r>
      <w:proofErr w:type="gramEnd"/>
    </w:p>
    <w:p w14:paraId="0F0073D1" w14:textId="77777777" w:rsidR="0023423B" w:rsidRDefault="00D0734C">
      <w:pPr>
        <w:pStyle w:val="ListParagraph"/>
        <w:numPr>
          <w:ilvl w:val="1"/>
          <w:numId w:val="72"/>
        </w:numPr>
        <w:tabs>
          <w:tab w:val="left" w:pos="1156"/>
        </w:tabs>
        <w:ind w:right="1033"/>
      </w:pPr>
      <w:r>
        <w:t>Phase</w:t>
      </w:r>
      <w:r>
        <w:rPr>
          <w:spacing w:val="-4"/>
        </w:rPr>
        <w:t xml:space="preserve"> </w:t>
      </w:r>
      <w:r>
        <w:t>three</w:t>
      </w:r>
      <w:r>
        <w:rPr>
          <w:spacing w:val="-4"/>
        </w:rPr>
        <w:t xml:space="preserve"> </w:t>
      </w:r>
      <w:r>
        <w:t>includes</w:t>
      </w:r>
      <w:r>
        <w:rPr>
          <w:spacing w:val="-3"/>
        </w:rPr>
        <w:t xml:space="preserve"> </w:t>
      </w:r>
      <w:r>
        <w:t>a</w:t>
      </w:r>
      <w:r>
        <w:rPr>
          <w:spacing w:val="-6"/>
        </w:rPr>
        <w:t xml:space="preserve"> </w:t>
      </w:r>
      <w:proofErr w:type="spellStart"/>
      <w:r>
        <w:t>behaviour</w:t>
      </w:r>
      <w:proofErr w:type="spellEnd"/>
      <w:r>
        <w:rPr>
          <w:spacing w:val="-2"/>
        </w:rPr>
        <w:t xml:space="preserve"> </w:t>
      </w:r>
      <w:r>
        <w:t>change</w:t>
      </w:r>
      <w:r>
        <w:rPr>
          <w:spacing w:val="-6"/>
        </w:rPr>
        <w:t xml:space="preserve"> </w:t>
      </w:r>
      <w:r>
        <w:t>campaign,</w:t>
      </w:r>
      <w:r>
        <w:rPr>
          <w:spacing w:val="-2"/>
        </w:rPr>
        <w:t xml:space="preserve"> </w:t>
      </w:r>
      <w:r>
        <w:t>after</w:t>
      </w:r>
      <w:r>
        <w:rPr>
          <w:spacing w:val="-2"/>
        </w:rPr>
        <w:t xml:space="preserve"> </w:t>
      </w:r>
      <w:r>
        <w:t>extensive</w:t>
      </w:r>
      <w:r>
        <w:rPr>
          <w:spacing w:val="-6"/>
        </w:rPr>
        <w:t xml:space="preserve"> </w:t>
      </w:r>
      <w:r>
        <w:t>research,</w:t>
      </w:r>
      <w:r>
        <w:rPr>
          <w:spacing w:val="-4"/>
        </w:rPr>
        <w:t xml:space="preserve"> </w:t>
      </w:r>
      <w:r>
        <w:t xml:space="preserve">targeting youth and aiming to raise awareness of the consequences of carrying knives to subsequently influence a change in the </w:t>
      </w:r>
      <w:proofErr w:type="spellStart"/>
      <w:r>
        <w:t>behaviour</w:t>
      </w:r>
      <w:proofErr w:type="spellEnd"/>
      <w:r>
        <w:t xml:space="preserve"> of young people.</w:t>
      </w:r>
    </w:p>
    <w:p w14:paraId="1F67C031" w14:textId="77777777" w:rsidR="0023423B" w:rsidRDefault="00D0734C">
      <w:pPr>
        <w:pStyle w:val="BodyText"/>
        <w:spacing w:before="120"/>
        <w:ind w:left="798"/>
      </w:pPr>
      <w:r>
        <w:t>Refer</w:t>
      </w:r>
      <w:r>
        <w:rPr>
          <w:spacing w:val="-5"/>
        </w:rPr>
        <w:t xml:space="preserve"> </w:t>
      </w:r>
      <w:r>
        <w:t>to</w:t>
      </w:r>
      <w:r>
        <w:rPr>
          <w:spacing w:val="-3"/>
        </w:rPr>
        <w:t xml:space="preserve"> </w:t>
      </w:r>
      <w:r>
        <w:t>page</w:t>
      </w:r>
      <w:r>
        <w:rPr>
          <w:spacing w:val="-5"/>
        </w:rPr>
        <w:t xml:space="preserve"> </w:t>
      </w:r>
      <w:r>
        <w:t>33</w:t>
      </w:r>
      <w:r>
        <w:rPr>
          <w:spacing w:val="-5"/>
        </w:rPr>
        <w:t xml:space="preserve"> </w:t>
      </w:r>
      <w:r>
        <w:t>for</w:t>
      </w:r>
      <w:r>
        <w:rPr>
          <w:spacing w:val="-4"/>
        </w:rPr>
        <w:t xml:space="preserve"> </w:t>
      </w:r>
      <w:r>
        <w:t>more</w:t>
      </w:r>
      <w:r>
        <w:rPr>
          <w:spacing w:val="-4"/>
        </w:rPr>
        <w:t xml:space="preserve"> </w:t>
      </w:r>
      <w:r>
        <w:t>information</w:t>
      </w:r>
      <w:r>
        <w:rPr>
          <w:spacing w:val="-5"/>
        </w:rPr>
        <w:t xml:space="preserve"> </w:t>
      </w:r>
      <w:r>
        <w:t>on</w:t>
      </w:r>
      <w:r>
        <w:rPr>
          <w:spacing w:val="-3"/>
        </w:rPr>
        <w:t xml:space="preserve"> </w:t>
      </w:r>
      <w:r>
        <w:t>Jack’s</w:t>
      </w:r>
      <w:r>
        <w:rPr>
          <w:spacing w:val="-5"/>
        </w:rPr>
        <w:t xml:space="preserve"> </w:t>
      </w:r>
      <w:r>
        <w:t>Law</w:t>
      </w:r>
      <w:r>
        <w:rPr>
          <w:spacing w:val="-3"/>
        </w:rPr>
        <w:t xml:space="preserve"> </w:t>
      </w:r>
      <w:r>
        <w:t>statistics</w:t>
      </w:r>
      <w:r>
        <w:rPr>
          <w:spacing w:val="-5"/>
        </w:rPr>
        <w:t xml:space="preserve"> </w:t>
      </w:r>
      <w:r>
        <w:t>for</w:t>
      </w:r>
      <w:r>
        <w:rPr>
          <w:spacing w:val="-4"/>
        </w:rPr>
        <w:t xml:space="preserve"> </w:t>
      </w:r>
      <w:r>
        <w:t>2023-</w:t>
      </w:r>
      <w:r>
        <w:rPr>
          <w:spacing w:val="-5"/>
        </w:rPr>
        <w:t>24.</w:t>
      </w:r>
    </w:p>
    <w:p w14:paraId="6A44D22B" w14:textId="77777777" w:rsidR="0023423B" w:rsidRDefault="00D0734C">
      <w:pPr>
        <w:pStyle w:val="Heading6"/>
        <w:spacing w:before="138"/>
        <w:ind w:left="799"/>
      </w:pPr>
      <w:r>
        <w:t>Delivery</w:t>
      </w:r>
      <w:r>
        <w:rPr>
          <w:spacing w:val="-5"/>
        </w:rPr>
        <w:t xml:space="preserve"> </w:t>
      </w:r>
      <w:r>
        <w:t>of</w:t>
      </w:r>
      <w:r>
        <w:rPr>
          <w:spacing w:val="-4"/>
        </w:rPr>
        <w:t xml:space="preserve"> </w:t>
      </w:r>
      <w:r>
        <w:t>PCYC</w:t>
      </w:r>
      <w:r>
        <w:rPr>
          <w:spacing w:val="-3"/>
        </w:rPr>
        <w:t xml:space="preserve"> </w:t>
      </w:r>
      <w:r>
        <w:t>Back</w:t>
      </w:r>
      <w:r>
        <w:rPr>
          <w:spacing w:val="-4"/>
        </w:rPr>
        <w:t xml:space="preserve"> </w:t>
      </w:r>
      <w:r>
        <w:t>to</w:t>
      </w:r>
      <w:r>
        <w:rPr>
          <w:spacing w:val="-3"/>
        </w:rPr>
        <w:t xml:space="preserve"> </w:t>
      </w:r>
      <w:r>
        <w:t>Basics</w:t>
      </w:r>
      <w:r>
        <w:rPr>
          <w:spacing w:val="-4"/>
        </w:rPr>
        <w:t xml:space="preserve"> </w:t>
      </w:r>
      <w:r>
        <w:rPr>
          <w:spacing w:val="-2"/>
        </w:rPr>
        <w:t>Program</w:t>
      </w:r>
    </w:p>
    <w:p w14:paraId="6D3FA890" w14:textId="77777777" w:rsidR="0023423B" w:rsidRDefault="00D0734C">
      <w:pPr>
        <w:pStyle w:val="BodyText"/>
        <w:spacing w:before="119"/>
        <w:ind w:left="799" w:right="675"/>
      </w:pPr>
      <w:r>
        <w:t>PCYC</w:t>
      </w:r>
      <w:r>
        <w:rPr>
          <w:spacing w:val="-2"/>
        </w:rPr>
        <w:t xml:space="preserve"> </w:t>
      </w:r>
      <w:r>
        <w:t>Queensland</w:t>
      </w:r>
      <w:r>
        <w:rPr>
          <w:spacing w:val="-2"/>
        </w:rPr>
        <w:t xml:space="preserve"> </w:t>
      </w:r>
      <w:r>
        <w:t>is</w:t>
      </w:r>
      <w:r>
        <w:rPr>
          <w:spacing w:val="-1"/>
        </w:rPr>
        <w:t xml:space="preserve"> </w:t>
      </w:r>
      <w:r>
        <w:t>dedicated</w:t>
      </w:r>
      <w:r>
        <w:rPr>
          <w:spacing w:val="-2"/>
        </w:rPr>
        <w:t xml:space="preserve"> </w:t>
      </w:r>
      <w:r>
        <w:t>to</w:t>
      </w:r>
      <w:r>
        <w:rPr>
          <w:spacing w:val="-4"/>
        </w:rPr>
        <w:t xml:space="preserve"> </w:t>
      </w:r>
      <w:r>
        <w:t>bettering</w:t>
      </w:r>
      <w:r>
        <w:rPr>
          <w:spacing w:val="-2"/>
        </w:rPr>
        <w:t xml:space="preserve"> </w:t>
      </w:r>
      <w:r>
        <w:t>the</w:t>
      </w:r>
      <w:r>
        <w:rPr>
          <w:spacing w:val="-4"/>
        </w:rPr>
        <w:t xml:space="preserve"> </w:t>
      </w:r>
      <w:r>
        <w:t>lives</w:t>
      </w:r>
      <w:r>
        <w:rPr>
          <w:spacing w:val="-1"/>
        </w:rPr>
        <w:t xml:space="preserve"> </w:t>
      </w:r>
      <w:r>
        <w:t>of</w:t>
      </w:r>
      <w:r>
        <w:rPr>
          <w:spacing w:val="-2"/>
        </w:rPr>
        <w:t xml:space="preserve"> </w:t>
      </w:r>
      <w:r>
        <w:t>young</w:t>
      </w:r>
      <w:r>
        <w:rPr>
          <w:spacing w:val="-4"/>
        </w:rPr>
        <w:t xml:space="preserve"> </w:t>
      </w:r>
      <w:r>
        <w:t>Queenslanders</w:t>
      </w:r>
      <w:r>
        <w:rPr>
          <w:spacing w:val="-4"/>
        </w:rPr>
        <w:t xml:space="preserve"> </w:t>
      </w:r>
      <w:r>
        <w:t>through</w:t>
      </w:r>
      <w:r>
        <w:rPr>
          <w:spacing w:val="-4"/>
        </w:rPr>
        <w:t xml:space="preserve"> </w:t>
      </w:r>
      <w:r>
        <w:t>delivery of intervention, prevention, and diversion programs. PCYC works closely with local police, helping young people stay off the streets and keeping their communities safe.</w:t>
      </w:r>
    </w:p>
    <w:p w14:paraId="3E32A090" w14:textId="77777777" w:rsidR="0023423B" w:rsidRDefault="00D0734C">
      <w:pPr>
        <w:pStyle w:val="BodyText"/>
        <w:spacing w:before="120"/>
        <w:ind w:left="799" w:right="675" w:hanging="1"/>
      </w:pPr>
      <w:r>
        <w:t>The Queensland</w:t>
      </w:r>
      <w:r>
        <w:rPr>
          <w:spacing w:val="-1"/>
        </w:rPr>
        <w:t xml:space="preserve"> </w:t>
      </w:r>
      <w:r>
        <w:t>Government committed $6</w:t>
      </w:r>
      <w:r>
        <w:rPr>
          <w:spacing w:val="-3"/>
        </w:rPr>
        <w:t xml:space="preserve"> </w:t>
      </w:r>
      <w:r>
        <w:t>million in funding</w:t>
      </w:r>
      <w:r>
        <w:rPr>
          <w:spacing w:val="-1"/>
        </w:rPr>
        <w:t xml:space="preserve"> </w:t>
      </w:r>
      <w:r>
        <w:t>for the</w:t>
      </w:r>
      <w:r>
        <w:rPr>
          <w:spacing w:val="-1"/>
        </w:rPr>
        <w:t xml:space="preserve"> </w:t>
      </w:r>
      <w:r>
        <w:t>transition to</w:t>
      </w:r>
      <w:r>
        <w:rPr>
          <w:spacing w:val="-1"/>
        </w:rPr>
        <w:t xml:space="preserve"> </w:t>
      </w:r>
      <w:r>
        <w:t>a new</w:t>
      </w:r>
      <w:r>
        <w:rPr>
          <w:spacing w:val="-2"/>
        </w:rPr>
        <w:t xml:space="preserve"> </w:t>
      </w:r>
      <w:r>
        <w:t>PCYC operating model, which employed commercial managers for the overarching responsibility of club</w:t>
      </w:r>
      <w:r>
        <w:rPr>
          <w:spacing w:val="-2"/>
        </w:rPr>
        <w:t xml:space="preserve"> </w:t>
      </w:r>
      <w:r>
        <w:t>administration</w:t>
      </w:r>
      <w:r>
        <w:rPr>
          <w:spacing w:val="-2"/>
        </w:rPr>
        <w:t xml:space="preserve"> </w:t>
      </w:r>
      <w:r>
        <w:t>so</w:t>
      </w:r>
      <w:r>
        <w:rPr>
          <w:spacing w:val="-4"/>
        </w:rPr>
        <w:t xml:space="preserve"> </w:t>
      </w:r>
      <w:r>
        <w:t>police</w:t>
      </w:r>
      <w:r>
        <w:rPr>
          <w:spacing w:val="-2"/>
        </w:rPr>
        <w:t xml:space="preserve"> </w:t>
      </w:r>
      <w:r>
        <w:t>officers</w:t>
      </w:r>
      <w:r>
        <w:rPr>
          <w:spacing w:val="-4"/>
        </w:rPr>
        <w:t xml:space="preserve"> </w:t>
      </w:r>
      <w:r>
        <w:t>can</w:t>
      </w:r>
      <w:r>
        <w:rPr>
          <w:spacing w:val="-4"/>
        </w:rPr>
        <w:t xml:space="preserve"> </w:t>
      </w:r>
      <w:r>
        <w:t>focus</w:t>
      </w:r>
      <w:r>
        <w:rPr>
          <w:spacing w:val="-4"/>
        </w:rPr>
        <w:t xml:space="preserve"> </w:t>
      </w:r>
      <w:r>
        <w:t>solely</w:t>
      </w:r>
      <w:r>
        <w:rPr>
          <w:spacing w:val="-1"/>
        </w:rPr>
        <w:t xml:space="preserve"> </w:t>
      </w:r>
      <w:r>
        <w:t>on</w:t>
      </w:r>
      <w:r>
        <w:rPr>
          <w:spacing w:val="-2"/>
        </w:rPr>
        <w:t xml:space="preserve"> </w:t>
      </w:r>
      <w:r>
        <w:t>early</w:t>
      </w:r>
      <w:r>
        <w:rPr>
          <w:spacing w:val="-4"/>
        </w:rPr>
        <w:t xml:space="preserve"> </w:t>
      </w:r>
      <w:r>
        <w:t>intervention</w:t>
      </w:r>
      <w:r>
        <w:rPr>
          <w:spacing w:val="-4"/>
        </w:rPr>
        <w:t xml:space="preserve"> </w:t>
      </w:r>
      <w:r>
        <w:t>activities with</w:t>
      </w:r>
      <w:r>
        <w:rPr>
          <w:spacing w:val="-4"/>
        </w:rPr>
        <w:t xml:space="preserve"> </w:t>
      </w:r>
      <w:r>
        <w:t xml:space="preserve">young </w:t>
      </w:r>
      <w:r>
        <w:rPr>
          <w:spacing w:val="-2"/>
        </w:rPr>
        <w:t>people.</w:t>
      </w:r>
    </w:p>
    <w:p w14:paraId="37467EB8" w14:textId="77777777" w:rsidR="0023423B" w:rsidRDefault="00D0734C">
      <w:pPr>
        <w:pStyle w:val="BodyText"/>
        <w:spacing w:before="120"/>
        <w:ind w:left="799" w:right="675" w:hanging="1"/>
      </w:pPr>
      <w:r>
        <w:t>A</w:t>
      </w:r>
      <w:r>
        <w:rPr>
          <w:spacing w:val="-7"/>
        </w:rPr>
        <w:t xml:space="preserve"> </w:t>
      </w:r>
      <w:r>
        <w:t>key aspect of the new model enhances the ‘Back to Basics’</w:t>
      </w:r>
      <w:r>
        <w:rPr>
          <w:spacing w:val="-4"/>
        </w:rPr>
        <w:t xml:space="preserve"> </w:t>
      </w:r>
      <w:r>
        <w:t>approach and a renewed focus on</w:t>
      </w:r>
      <w:r>
        <w:rPr>
          <w:spacing w:val="-3"/>
        </w:rPr>
        <w:t xml:space="preserve"> </w:t>
      </w:r>
      <w:r>
        <w:t>program</w:t>
      </w:r>
      <w:r>
        <w:rPr>
          <w:spacing w:val="-4"/>
        </w:rPr>
        <w:t xml:space="preserve"> </w:t>
      </w:r>
      <w:r>
        <w:t>delivery</w:t>
      </w:r>
      <w:r>
        <w:rPr>
          <w:spacing w:val="-2"/>
        </w:rPr>
        <w:t xml:space="preserve"> </w:t>
      </w:r>
      <w:r>
        <w:t>including</w:t>
      </w:r>
      <w:r>
        <w:rPr>
          <w:spacing w:val="-3"/>
        </w:rPr>
        <w:t xml:space="preserve"> </w:t>
      </w:r>
      <w:r>
        <w:t>after</w:t>
      </w:r>
      <w:r>
        <w:rPr>
          <w:spacing w:val="-1"/>
        </w:rPr>
        <w:t xml:space="preserve"> </w:t>
      </w:r>
      <w:r>
        <w:t>dark</w:t>
      </w:r>
      <w:r>
        <w:rPr>
          <w:spacing w:val="-5"/>
        </w:rPr>
        <w:t xml:space="preserve"> </w:t>
      </w:r>
      <w:r>
        <w:t>programs</w:t>
      </w:r>
      <w:r>
        <w:rPr>
          <w:spacing w:val="-2"/>
        </w:rPr>
        <w:t xml:space="preserve"> </w:t>
      </w:r>
      <w:r>
        <w:t>and</w:t>
      </w:r>
      <w:r>
        <w:rPr>
          <w:spacing w:val="-3"/>
        </w:rPr>
        <w:t xml:space="preserve"> </w:t>
      </w:r>
      <w:r>
        <w:t>drop-in</w:t>
      </w:r>
      <w:r>
        <w:rPr>
          <w:spacing w:val="-3"/>
        </w:rPr>
        <w:t xml:space="preserve"> </w:t>
      </w:r>
      <w:r>
        <w:t>activities</w:t>
      </w:r>
      <w:r>
        <w:rPr>
          <w:spacing w:val="-5"/>
        </w:rPr>
        <w:t xml:space="preserve"> </w:t>
      </w:r>
      <w:r>
        <w:t>to</w:t>
      </w:r>
      <w:r>
        <w:rPr>
          <w:spacing w:val="-5"/>
        </w:rPr>
        <w:t xml:space="preserve"> </w:t>
      </w:r>
      <w:r>
        <w:t>assist</w:t>
      </w:r>
      <w:r>
        <w:rPr>
          <w:spacing w:val="-3"/>
        </w:rPr>
        <w:t xml:space="preserve"> </w:t>
      </w:r>
      <w:r>
        <w:t>in</w:t>
      </w:r>
      <w:r>
        <w:rPr>
          <w:spacing w:val="-3"/>
        </w:rPr>
        <w:t xml:space="preserve"> </w:t>
      </w:r>
      <w:r>
        <w:t>addressing youth crime issues in local communities.</w:t>
      </w:r>
    </w:p>
    <w:p w14:paraId="26781A7C" w14:textId="77777777" w:rsidR="0023423B" w:rsidRDefault="00D0734C">
      <w:pPr>
        <w:pStyle w:val="BodyText"/>
        <w:spacing w:before="120"/>
        <w:ind w:left="799" w:right="496"/>
      </w:pPr>
      <w:r>
        <w:t>As</w:t>
      </w:r>
      <w:r>
        <w:rPr>
          <w:spacing w:val="-1"/>
        </w:rPr>
        <w:t xml:space="preserve"> </w:t>
      </w:r>
      <w:proofErr w:type="gramStart"/>
      <w:r>
        <w:t>at</w:t>
      </w:r>
      <w:proofErr w:type="gramEnd"/>
      <w:r>
        <w:rPr>
          <w:spacing w:val="-2"/>
        </w:rPr>
        <w:t xml:space="preserve"> </w:t>
      </w:r>
      <w:r>
        <w:t>30</w:t>
      </w:r>
      <w:r>
        <w:rPr>
          <w:spacing w:val="-2"/>
        </w:rPr>
        <w:t xml:space="preserve"> </w:t>
      </w:r>
      <w:r>
        <w:t>June</w:t>
      </w:r>
      <w:r>
        <w:rPr>
          <w:spacing w:val="-4"/>
        </w:rPr>
        <w:t xml:space="preserve"> </w:t>
      </w:r>
      <w:r>
        <w:t>2024, all</w:t>
      </w:r>
      <w:r>
        <w:rPr>
          <w:spacing w:val="-2"/>
        </w:rPr>
        <w:t xml:space="preserve"> </w:t>
      </w:r>
      <w:r>
        <w:t>42</w:t>
      </w:r>
      <w:r>
        <w:rPr>
          <w:spacing w:val="-2"/>
        </w:rPr>
        <w:t xml:space="preserve"> </w:t>
      </w:r>
      <w:r>
        <w:t>commercial</w:t>
      </w:r>
      <w:r>
        <w:rPr>
          <w:spacing w:val="-2"/>
        </w:rPr>
        <w:t xml:space="preserve"> </w:t>
      </w:r>
      <w:r>
        <w:t>clubs</w:t>
      </w:r>
      <w:r>
        <w:rPr>
          <w:spacing w:val="-4"/>
        </w:rPr>
        <w:t xml:space="preserve"> </w:t>
      </w:r>
      <w:r>
        <w:t>transitioned</w:t>
      </w:r>
      <w:r>
        <w:rPr>
          <w:spacing w:val="-2"/>
        </w:rPr>
        <w:t xml:space="preserve"> </w:t>
      </w:r>
      <w:r>
        <w:t>to</w:t>
      </w:r>
      <w:r>
        <w:rPr>
          <w:spacing w:val="-4"/>
        </w:rPr>
        <w:t xml:space="preserve"> </w:t>
      </w:r>
      <w:r>
        <w:t>the</w:t>
      </w:r>
      <w:r>
        <w:rPr>
          <w:spacing w:val="-4"/>
        </w:rPr>
        <w:t xml:space="preserve"> </w:t>
      </w:r>
      <w:r>
        <w:t>new</w:t>
      </w:r>
      <w:r>
        <w:rPr>
          <w:spacing w:val="-2"/>
        </w:rPr>
        <w:t xml:space="preserve"> </w:t>
      </w:r>
      <w:r>
        <w:t>program-focused</w:t>
      </w:r>
      <w:r>
        <w:rPr>
          <w:spacing w:val="-4"/>
        </w:rPr>
        <w:t xml:space="preserve"> </w:t>
      </w:r>
      <w:r>
        <w:t>‘Back</w:t>
      </w:r>
      <w:r>
        <w:rPr>
          <w:spacing w:val="-1"/>
        </w:rPr>
        <w:t xml:space="preserve"> </w:t>
      </w:r>
      <w:r>
        <w:t>to Basics’ model. The remaining 12 PCYCs are considered social clubs and did not transition.</w:t>
      </w:r>
    </w:p>
    <w:p w14:paraId="689CBF04" w14:textId="77777777" w:rsidR="0023423B" w:rsidRDefault="00D0734C">
      <w:pPr>
        <w:pStyle w:val="BodyText"/>
        <w:ind w:left="800"/>
      </w:pPr>
      <w:r>
        <w:t>PCYC</w:t>
      </w:r>
      <w:r>
        <w:rPr>
          <w:spacing w:val="-3"/>
        </w:rPr>
        <w:t xml:space="preserve"> </w:t>
      </w:r>
      <w:r>
        <w:t>police</w:t>
      </w:r>
      <w:r>
        <w:rPr>
          <w:spacing w:val="-3"/>
        </w:rPr>
        <w:t xml:space="preserve"> </w:t>
      </w:r>
      <w:r>
        <w:t>officers</w:t>
      </w:r>
      <w:r>
        <w:rPr>
          <w:spacing w:val="-5"/>
        </w:rPr>
        <w:t xml:space="preserve"> </w:t>
      </w:r>
      <w:r>
        <w:t>now</w:t>
      </w:r>
      <w:r>
        <w:rPr>
          <w:spacing w:val="-3"/>
        </w:rPr>
        <w:t xml:space="preserve"> </w:t>
      </w:r>
      <w:r>
        <w:t>have</w:t>
      </w:r>
      <w:r>
        <w:rPr>
          <w:spacing w:val="-3"/>
        </w:rPr>
        <w:t xml:space="preserve"> </w:t>
      </w:r>
      <w:r>
        <w:t>an</w:t>
      </w:r>
      <w:r>
        <w:rPr>
          <w:spacing w:val="-5"/>
        </w:rPr>
        <w:t xml:space="preserve"> </w:t>
      </w:r>
      <w:r>
        <w:t>increased</w:t>
      </w:r>
      <w:r>
        <w:rPr>
          <w:spacing w:val="-5"/>
        </w:rPr>
        <w:t xml:space="preserve"> </w:t>
      </w:r>
      <w:r>
        <w:t>capacity</w:t>
      </w:r>
      <w:r>
        <w:rPr>
          <w:spacing w:val="-5"/>
        </w:rPr>
        <w:t xml:space="preserve"> </w:t>
      </w:r>
      <w:r>
        <w:t>to</w:t>
      </w:r>
      <w:r>
        <w:rPr>
          <w:spacing w:val="-3"/>
        </w:rPr>
        <w:t xml:space="preserve"> </w:t>
      </w:r>
      <w:r>
        <w:t>deliver</w:t>
      </w:r>
      <w:r>
        <w:rPr>
          <w:spacing w:val="-4"/>
        </w:rPr>
        <w:t xml:space="preserve"> </w:t>
      </w:r>
      <w:r>
        <w:t>early</w:t>
      </w:r>
      <w:r>
        <w:rPr>
          <w:spacing w:val="-2"/>
        </w:rPr>
        <w:t xml:space="preserve"> </w:t>
      </w:r>
      <w:r>
        <w:t>intervention</w:t>
      </w:r>
      <w:r>
        <w:rPr>
          <w:spacing w:val="-3"/>
        </w:rPr>
        <w:t xml:space="preserve"> </w:t>
      </w:r>
      <w:r>
        <w:t xml:space="preserve">diversionary </w:t>
      </w:r>
      <w:r>
        <w:rPr>
          <w:spacing w:val="-2"/>
        </w:rPr>
        <w:t>programs.</w:t>
      </w:r>
    </w:p>
    <w:p w14:paraId="6058F097" w14:textId="77777777" w:rsidR="0023423B" w:rsidRDefault="0023423B">
      <w:pPr>
        <w:sectPr w:rsidR="0023423B">
          <w:pgSz w:w="11910" w:h="16840"/>
          <w:pgMar w:top="1300" w:right="700" w:bottom="720" w:left="500" w:header="401" w:footer="523" w:gutter="0"/>
          <w:cols w:space="720"/>
        </w:sectPr>
      </w:pPr>
    </w:p>
    <w:p w14:paraId="4F12BF86" w14:textId="77777777" w:rsidR="0023423B" w:rsidRDefault="00D0734C">
      <w:pPr>
        <w:pStyle w:val="Heading6"/>
        <w:spacing w:before="91"/>
      </w:pPr>
      <w:r>
        <w:lastRenderedPageBreak/>
        <w:t>Rollout</w:t>
      </w:r>
      <w:r>
        <w:rPr>
          <w:spacing w:val="-5"/>
        </w:rPr>
        <w:t xml:space="preserve"> </w:t>
      </w:r>
      <w:r>
        <w:t>of</w:t>
      </w:r>
      <w:r>
        <w:rPr>
          <w:spacing w:val="-5"/>
        </w:rPr>
        <w:t xml:space="preserve"> </w:t>
      </w:r>
      <w:r>
        <w:t>the</w:t>
      </w:r>
      <w:r>
        <w:rPr>
          <w:spacing w:val="-5"/>
        </w:rPr>
        <w:t xml:space="preserve"> </w:t>
      </w:r>
      <w:r>
        <w:t>School</w:t>
      </w:r>
      <w:r>
        <w:rPr>
          <w:spacing w:val="-4"/>
        </w:rPr>
        <w:t xml:space="preserve"> </w:t>
      </w:r>
      <w:r>
        <w:t>Support</w:t>
      </w:r>
      <w:r>
        <w:rPr>
          <w:spacing w:val="-5"/>
        </w:rPr>
        <w:t xml:space="preserve"> </w:t>
      </w:r>
      <w:r>
        <w:t>Officer</w:t>
      </w:r>
      <w:r>
        <w:rPr>
          <w:spacing w:val="-5"/>
        </w:rPr>
        <w:t xml:space="preserve"> </w:t>
      </w:r>
      <w:r>
        <w:t>(SSO)</w:t>
      </w:r>
      <w:r>
        <w:rPr>
          <w:spacing w:val="-1"/>
        </w:rPr>
        <w:t xml:space="preserve"> </w:t>
      </w:r>
      <w:r>
        <w:rPr>
          <w:spacing w:val="-2"/>
        </w:rPr>
        <w:t>Program</w:t>
      </w:r>
    </w:p>
    <w:p w14:paraId="1D4A5C63" w14:textId="77777777" w:rsidR="0023423B" w:rsidRDefault="00D0734C">
      <w:pPr>
        <w:pStyle w:val="BodyText"/>
        <w:spacing w:before="119"/>
        <w:ind w:left="798" w:right="685" w:hanging="1"/>
      </w:pPr>
      <w:r>
        <w:t xml:space="preserve">The SSO Program delivers early intervention and engagement strategies within primary schools in partnership with the Department of Education, Catholic </w:t>
      </w:r>
      <w:proofErr w:type="gramStart"/>
      <w:r>
        <w:t>schools</w:t>
      </w:r>
      <w:proofErr w:type="gramEnd"/>
      <w:r>
        <w:t xml:space="preserve"> and independent schools.</w:t>
      </w:r>
      <w:r>
        <w:rPr>
          <w:spacing w:val="40"/>
        </w:rPr>
        <w:t xml:space="preserve"> </w:t>
      </w:r>
      <w:r>
        <w:t>The SSOs focus is on adopting and implementing early intervention strategies whilst engaging</w:t>
      </w:r>
      <w:r>
        <w:rPr>
          <w:spacing w:val="-3"/>
        </w:rPr>
        <w:t xml:space="preserve"> </w:t>
      </w:r>
      <w:r>
        <w:t>at-risk</w:t>
      </w:r>
      <w:r>
        <w:rPr>
          <w:spacing w:val="-2"/>
        </w:rPr>
        <w:t xml:space="preserve"> </w:t>
      </w:r>
      <w:r>
        <w:t>young</w:t>
      </w:r>
      <w:r>
        <w:rPr>
          <w:spacing w:val="-5"/>
        </w:rPr>
        <w:t xml:space="preserve"> </w:t>
      </w:r>
      <w:r>
        <w:t>people</w:t>
      </w:r>
      <w:r>
        <w:rPr>
          <w:spacing w:val="-3"/>
        </w:rPr>
        <w:t xml:space="preserve"> </w:t>
      </w:r>
      <w:r>
        <w:t>to</w:t>
      </w:r>
      <w:r>
        <w:rPr>
          <w:spacing w:val="-5"/>
        </w:rPr>
        <w:t xml:space="preserve"> </w:t>
      </w:r>
      <w:r>
        <w:t>reduce</w:t>
      </w:r>
      <w:r>
        <w:rPr>
          <w:spacing w:val="-5"/>
        </w:rPr>
        <w:t xml:space="preserve"> </w:t>
      </w:r>
      <w:proofErr w:type="spellStart"/>
      <w:r>
        <w:t>victimisation</w:t>
      </w:r>
      <w:proofErr w:type="spellEnd"/>
      <w:r>
        <w:t>,</w:t>
      </w:r>
      <w:r>
        <w:rPr>
          <w:spacing w:val="-4"/>
        </w:rPr>
        <w:t xml:space="preserve"> </w:t>
      </w:r>
      <w:r>
        <w:t>trauma,</w:t>
      </w:r>
      <w:r>
        <w:rPr>
          <w:spacing w:val="-3"/>
        </w:rPr>
        <w:t xml:space="preserve"> </w:t>
      </w:r>
      <w:proofErr w:type="gramStart"/>
      <w:r>
        <w:t>harm</w:t>
      </w:r>
      <w:proofErr w:type="gramEnd"/>
      <w:r>
        <w:rPr>
          <w:spacing w:val="-4"/>
        </w:rPr>
        <w:t xml:space="preserve"> </w:t>
      </w:r>
      <w:r>
        <w:t>and</w:t>
      </w:r>
      <w:r>
        <w:rPr>
          <w:spacing w:val="-5"/>
        </w:rPr>
        <w:t xml:space="preserve"> </w:t>
      </w:r>
      <w:r>
        <w:t>the</w:t>
      </w:r>
      <w:r>
        <w:rPr>
          <w:spacing w:val="-3"/>
        </w:rPr>
        <w:t xml:space="preserve"> </w:t>
      </w:r>
      <w:r>
        <w:t>onset</w:t>
      </w:r>
      <w:r>
        <w:rPr>
          <w:spacing w:val="-3"/>
        </w:rPr>
        <w:t xml:space="preserve"> </w:t>
      </w:r>
      <w:r>
        <w:t>of</w:t>
      </w:r>
      <w:r>
        <w:rPr>
          <w:spacing w:val="-3"/>
        </w:rPr>
        <w:t xml:space="preserve"> </w:t>
      </w:r>
      <w:r>
        <w:t xml:space="preserve">offending </w:t>
      </w:r>
      <w:proofErr w:type="spellStart"/>
      <w:r>
        <w:rPr>
          <w:spacing w:val="-2"/>
        </w:rPr>
        <w:t>behaviour</w:t>
      </w:r>
      <w:proofErr w:type="spellEnd"/>
      <w:r>
        <w:rPr>
          <w:spacing w:val="-2"/>
        </w:rPr>
        <w:t>.</w:t>
      </w:r>
    </w:p>
    <w:p w14:paraId="48C6FA3C" w14:textId="77777777" w:rsidR="0023423B" w:rsidRDefault="00D0734C">
      <w:pPr>
        <w:pStyle w:val="BodyText"/>
        <w:spacing w:before="120"/>
        <w:ind w:left="799" w:right="675" w:hanging="1"/>
      </w:pPr>
      <w:r>
        <w:t>The program also offers in-school delivery which engages with the families of young people enrolled</w:t>
      </w:r>
      <w:r>
        <w:rPr>
          <w:spacing w:val="-2"/>
        </w:rPr>
        <w:t xml:space="preserve"> </w:t>
      </w:r>
      <w:r>
        <w:t>in</w:t>
      </w:r>
      <w:r>
        <w:rPr>
          <w:spacing w:val="-2"/>
        </w:rPr>
        <w:t xml:space="preserve"> </w:t>
      </w:r>
      <w:r>
        <w:t>school</w:t>
      </w:r>
      <w:r>
        <w:rPr>
          <w:spacing w:val="-2"/>
        </w:rPr>
        <w:t xml:space="preserve"> </w:t>
      </w:r>
      <w:r>
        <w:t>who</w:t>
      </w:r>
      <w:r>
        <w:rPr>
          <w:spacing w:val="-2"/>
        </w:rPr>
        <w:t xml:space="preserve"> </w:t>
      </w:r>
      <w:r>
        <w:t>become</w:t>
      </w:r>
      <w:r>
        <w:rPr>
          <w:spacing w:val="-2"/>
        </w:rPr>
        <w:t xml:space="preserve"> </w:t>
      </w:r>
      <w:r>
        <w:t>disengaged</w:t>
      </w:r>
      <w:r>
        <w:rPr>
          <w:spacing w:val="-4"/>
        </w:rPr>
        <w:t xml:space="preserve"> </w:t>
      </w:r>
      <w:r>
        <w:t>with</w:t>
      </w:r>
      <w:r>
        <w:rPr>
          <w:spacing w:val="-4"/>
        </w:rPr>
        <w:t xml:space="preserve"> </w:t>
      </w:r>
      <w:r>
        <w:t>education.</w:t>
      </w:r>
      <w:r>
        <w:rPr>
          <w:spacing w:val="40"/>
        </w:rPr>
        <w:t xml:space="preserve"> </w:t>
      </w:r>
      <w:r>
        <w:t>The</w:t>
      </w:r>
      <w:r>
        <w:rPr>
          <w:spacing w:val="-2"/>
        </w:rPr>
        <w:t xml:space="preserve"> </w:t>
      </w:r>
      <w:r>
        <w:t>SSOs</w:t>
      </w:r>
      <w:r>
        <w:rPr>
          <w:spacing w:val="-1"/>
        </w:rPr>
        <w:t xml:space="preserve"> </w:t>
      </w:r>
      <w:r>
        <w:t>provide</w:t>
      </w:r>
      <w:r>
        <w:rPr>
          <w:spacing w:val="-2"/>
        </w:rPr>
        <w:t xml:space="preserve"> </w:t>
      </w:r>
      <w:r>
        <w:t>referral</w:t>
      </w:r>
      <w:r>
        <w:rPr>
          <w:spacing w:val="-5"/>
        </w:rPr>
        <w:t xml:space="preserve"> </w:t>
      </w:r>
      <w:r>
        <w:t>options to support re-engagement, offer family support networks</w:t>
      </w:r>
      <w:r>
        <w:rPr>
          <w:spacing w:val="-1"/>
        </w:rPr>
        <w:t xml:space="preserve"> </w:t>
      </w:r>
      <w:r>
        <w:t>and act as a</w:t>
      </w:r>
      <w:r>
        <w:rPr>
          <w:spacing w:val="-1"/>
        </w:rPr>
        <w:t xml:space="preserve"> </w:t>
      </w:r>
      <w:r>
        <w:t>communication pathway between the schools and other QPS units.</w:t>
      </w:r>
    </w:p>
    <w:p w14:paraId="147AB973" w14:textId="77777777" w:rsidR="0023423B" w:rsidRDefault="00D0734C">
      <w:pPr>
        <w:pStyle w:val="BodyText"/>
        <w:spacing w:before="121"/>
        <w:ind w:left="799" w:right="835"/>
      </w:pPr>
      <w:r>
        <w:t>The Strategic Steering Committee comprising representatives from QPS, Department of Education,</w:t>
      </w:r>
      <w:r>
        <w:rPr>
          <w:spacing w:val="-2"/>
        </w:rPr>
        <w:t xml:space="preserve"> </w:t>
      </w:r>
      <w:r>
        <w:t>independent</w:t>
      </w:r>
      <w:r>
        <w:rPr>
          <w:spacing w:val="-5"/>
        </w:rPr>
        <w:t xml:space="preserve"> </w:t>
      </w:r>
      <w:r>
        <w:t>and</w:t>
      </w:r>
      <w:r>
        <w:rPr>
          <w:spacing w:val="-4"/>
        </w:rPr>
        <w:t xml:space="preserve"> </w:t>
      </w:r>
      <w:r>
        <w:t>Catholic</w:t>
      </w:r>
      <w:r>
        <w:rPr>
          <w:spacing w:val="-3"/>
        </w:rPr>
        <w:t xml:space="preserve"> </w:t>
      </w:r>
      <w:r>
        <w:t>schools,</w:t>
      </w:r>
      <w:r>
        <w:rPr>
          <w:spacing w:val="-2"/>
        </w:rPr>
        <w:t xml:space="preserve"> </w:t>
      </w:r>
      <w:r>
        <w:t>continues</w:t>
      </w:r>
      <w:r>
        <w:rPr>
          <w:spacing w:val="-3"/>
        </w:rPr>
        <w:t xml:space="preserve"> </w:t>
      </w:r>
      <w:r>
        <w:t>to</w:t>
      </w:r>
      <w:r>
        <w:rPr>
          <w:spacing w:val="-6"/>
        </w:rPr>
        <w:t xml:space="preserve"> </w:t>
      </w:r>
      <w:r>
        <w:t>provide</w:t>
      </w:r>
      <w:r>
        <w:rPr>
          <w:spacing w:val="-4"/>
        </w:rPr>
        <w:t xml:space="preserve"> </w:t>
      </w:r>
      <w:r>
        <w:t>strategic</w:t>
      </w:r>
      <w:r>
        <w:rPr>
          <w:spacing w:val="-3"/>
        </w:rPr>
        <w:t xml:space="preserve"> </w:t>
      </w:r>
      <w:r>
        <w:t>oversight</w:t>
      </w:r>
      <w:r>
        <w:rPr>
          <w:spacing w:val="-4"/>
        </w:rPr>
        <w:t xml:space="preserve"> </w:t>
      </w:r>
      <w:r>
        <w:t>of</w:t>
      </w:r>
      <w:r>
        <w:rPr>
          <w:spacing w:val="-4"/>
        </w:rPr>
        <w:t xml:space="preserve"> </w:t>
      </w:r>
      <w:r>
        <w:t>the SSO Program implementation and the larger Policing in Schools Program.</w:t>
      </w:r>
    </w:p>
    <w:p w14:paraId="43292899" w14:textId="77777777" w:rsidR="0023423B" w:rsidRDefault="00D0734C">
      <w:pPr>
        <w:pStyle w:val="BodyText"/>
        <w:spacing w:before="119"/>
        <w:ind w:left="799"/>
      </w:pPr>
      <w:r>
        <w:t>As</w:t>
      </w:r>
      <w:r>
        <w:rPr>
          <w:spacing w:val="-5"/>
        </w:rPr>
        <w:t xml:space="preserve"> </w:t>
      </w:r>
      <w:proofErr w:type="gramStart"/>
      <w:r>
        <w:t>at</w:t>
      </w:r>
      <w:proofErr w:type="gramEnd"/>
      <w:r>
        <w:rPr>
          <w:spacing w:val="-4"/>
        </w:rPr>
        <w:t xml:space="preserve"> </w:t>
      </w:r>
      <w:r>
        <w:t>30</w:t>
      </w:r>
      <w:r>
        <w:rPr>
          <w:spacing w:val="-4"/>
        </w:rPr>
        <w:t xml:space="preserve"> </w:t>
      </w:r>
      <w:r>
        <w:t>June</w:t>
      </w:r>
      <w:r>
        <w:rPr>
          <w:spacing w:val="-6"/>
        </w:rPr>
        <w:t xml:space="preserve"> </w:t>
      </w:r>
      <w:r>
        <w:t>2024,</w:t>
      </w:r>
      <w:r>
        <w:rPr>
          <w:spacing w:val="-5"/>
        </w:rPr>
        <w:t xml:space="preserve"> </w:t>
      </w:r>
      <w:r>
        <w:t>there</w:t>
      </w:r>
      <w:r>
        <w:rPr>
          <w:spacing w:val="-4"/>
        </w:rPr>
        <w:t xml:space="preserve"> </w:t>
      </w:r>
      <w:r>
        <w:t>are</w:t>
      </w:r>
      <w:r>
        <w:rPr>
          <w:spacing w:val="-6"/>
        </w:rPr>
        <w:t xml:space="preserve"> </w:t>
      </w:r>
      <w:r>
        <w:t>55</w:t>
      </w:r>
      <w:r>
        <w:rPr>
          <w:spacing w:val="-4"/>
        </w:rPr>
        <w:t xml:space="preserve"> </w:t>
      </w:r>
      <w:r>
        <w:t>approved</w:t>
      </w:r>
      <w:r>
        <w:rPr>
          <w:spacing w:val="-4"/>
        </w:rPr>
        <w:t xml:space="preserve"> </w:t>
      </w:r>
      <w:r>
        <w:t>permanent</w:t>
      </w:r>
      <w:r>
        <w:rPr>
          <w:spacing w:val="-2"/>
        </w:rPr>
        <w:t xml:space="preserve"> </w:t>
      </w:r>
      <w:r>
        <w:t>SSO</w:t>
      </w:r>
      <w:r>
        <w:rPr>
          <w:spacing w:val="-2"/>
        </w:rPr>
        <w:t xml:space="preserve"> </w:t>
      </w:r>
      <w:r>
        <w:t>positions</w:t>
      </w:r>
      <w:r>
        <w:rPr>
          <w:spacing w:val="-5"/>
        </w:rPr>
        <w:t xml:space="preserve"> </w:t>
      </w:r>
      <w:r>
        <w:rPr>
          <w:spacing w:val="-2"/>
        </w:rPr>
        <w:t>statewide.</w:t>
      </w:r>
    </w:p>
    <w:p w14:paraId="1D075BC9" w14:textId="77777777" w:rsidR="0023423B" w:rsidRDefault="00D0734C">
      <w:pPr>
        <w:pStyle w:val="Heading6"/>
        <w:ind w:left="799"/>
      </w:pPr>
      <w:r>
        <w:t>Amber</w:t>
      </w:r>
      <w:r>
        <w:rPr>
          <w:spacing w:val="-14"/>
        </w:rPr>
        <w:t xml:space="preserve"> </w:t>
      </w:r>
      <w:r>
        <w:rPr>
          <w:spacing w:val="-2"/>
        </w:rPr>
        <w:t>Alerts</w:t>
      </w:r>
    </w:p>
    <w:p w14:paraId="3E58FE91" w14:textId="77777777" w:rsidR="0023423B" w:rsidRDefault="00D0734C">
      <w:pPr>
        <w:pStyle w:val="BodyText"/>
        <w:spacing w:before="120"/>
        <w:ind w:left="799" w:right="675"/>
      </w:pPr>
      <w:r>
        <w:t>The QPS values the information and assistance received from members of the public and strives</w:t>
      </w:r>
      <w:r>
        <w:rPr>
          <w:spacing w:val="-4"/>
        </w:rPr>
        <w:t xml:space="preserve"> </w:t>
      </w:r>
      <w:r>
        <w:t>to</w:t>
      </w:r>
      <w:r>
        <w:rPr>
          <w:spacing w:val="-4"/>
        </w:rPr>
        <w:t xml:space="preserve"> </w:t>
      </w:r>
      <w:r>
        <w:t>generate</w:t>
      </w:r>
      <w:r>
        <w:rPr>
          <w:spacing w:val="-2"/>
        </w:rPr>
        <w:t xml:space="preserve"> </w:t>
      </w:r>
      <w:r>
        <w:t>better</w:t>
      </w:r>
      <w:r>
        <w:rPr>
          <w:spacing w:val="-3"/>
        </w:rPr>
        <w:t xml:space="preserve"> </w:t>
      </w:r>
      <w:r>
        <w:t>outcomes</w:t>
      </w:r>
      <w:r>
        <w:rPr>
          <w:spacing w:val="-4"/>
        </w:rPr>
        <w:t xml:space="preserve"> </w:t>
      </w:r>
      <w:r>
        <w:t>for police</w:t>
      </w:r>
      <w:r>
        <w:rPr>
          <w:spacing w:val="-2"/>
        </w:rPr>
        <w:t xml:space="preserve"> </w:t>
      </w:r>
      <w:r>
        <w:t>and</w:t>
      </w:r>
      <w:r>
        <w:rPr>
          <w:spacing w:val="-4"/>
        </w:rPr>
        <w:t xml:space="preserve"> </w:t>
      </w:r>
      <w:r>
        <w:t>the</w:t>
      </w:r>
      <w:r>
        <w:rPr>
          <w:spacing w:val="-4"/>
        </w:rPr>
        <w:t xml:space="preserve"> </w:t>
      </w:r>
      <w:r>
        <w:t>people</w:t>
      </w:r>
      <w:r>
        <w:rPr>
          <w:spacing w:val="-2"/>
        </w:rPr>
        <w:t xml:space="preserve"> </w:t>
      </w:r>
      <w:r>
        <w:t>of</w:t>
      </w:r>
      <w:r>
        <w:rPr>
          <w:spacing w:val="-5"/>
        </w:rPr>
        <w:t xml:space="preserve"> </w:t>
      </w:r>
      <w:r>
        <w:t>Queensland.</w:t>
      </w:r>
      <w:r>
        <w:rPr>
          <w:spacing w:val="-14"/>
        </w:rPr>
        <w:t xml:space="preserve"> </w:t>
      </w:r>
      <w:r>
        <w:t>Amber</w:t>
      </w:r>
      <w:r>
        <w:rPr>
          <w:spacing w:val="-14"/>
        </w:rPr>
        <w:t xml:space="preserve"> </w:t>
      </w:r>
      <w:r>
        <w:t>Alerts</w:t>
      </w:r>
      <w:r>
        <w:rPr>
          <w:spacing w:val="-4"/>
        </w:rPr>
        <w:t xml:space="preserve"> </w:t>
      </w:r>
      <w:r>
        <w:t>are issued by police when they need urgent public assistance from the Queensland community to help</w:t>
      </w:r>
      <w:r>
        <w:rPr>
          <w:spacing w:val="-1"/>
        </w:rPr>
        <w:t xml:space="preserve"> </w:t>
      </w:r>
      <w:r>
        <w:t>locate</w:t>
      </w:r>
      <w:r>
        <w:rPr>
          <w:spacing w:val="-1"/>
        </w:rPr>
        <w:t xml:space="preserve"> </w:t>
      </w:r>
      <w:r>
        <w:t>abducted</w:t>
      </w:r>
      <w:r>
        <w:rPr>
          <w:spacing w:val="-1"/>
        </w:rPr>
        <w:t xml:space="preserve"> </w:t>
      </w:r>
      <w:r>
        <w:t>or</w:t>
      </w:r>
      <w:r>
        <w:rPr>
          <w:spacing w:val="-2"/>
        </w:rPr>
        <w:t xml:space="preserve"> </w:t>
      </w:r>
      <w:r>
        <w:t>high-risk</w:t>
      </w:r>
      <w:r>
        <w:rPr>
          <w:spacing w:val="-3"/>
        </w:rPr>
        <w:t xml:space="preserve"> </w:t>
      </w:r>
      <w:r>
        <w:t>missing</w:t>
      </w:r>
      <w:r>
        <w:rPr>
          <w:spacing w:val="-1"/>
        </w:rPr>
        <w:t xml:space="preserve"> </w:t>
      </w:r>
      <w:r>
        <w:t>children</w:t>
      </w:r>
      <w:r>
        <w:rPr>
          <w:spacing w:val="-1"/>
        </w:rPr>
        <w:t xml:space="preserve"> </w:t>
      </w:r>
      <w:r>
        <w:t>who</w:t>
      </w:r>
      <w:r>
        <w:rPr>
          <w:spacing w:val="-1"/>
        </w:rPr>
        <w:t xml:space="preserve"> </w:t>
      </w:r>
      <w:r>
        <w:t>are</w:t>
      </w:r>
      <w:r>
        <w:rPr>
          <w:spacing w:val="-3"/>
        </w:rPr>
        <w:t xml:space="preserve"> </w:t>
      </w:r>
      <w:r>
        <w:t>at</w:t>
      </w:r>
      <w:r>
        <w:rPr>
          <w:spacing w:val="-1"/>
        </w:rPr>
        <w:t xml:space="preserve"> </w:t>
      </w:r>
      <w:r>
        <w:t>imminent</w:t>
      </w:r>
      <w:r>
        <w:rPr>
          <w:spacing w:val="-1"/>
        </w:rPr>
        <w:t xml:space="preserve"> </w:t>
      </w:r>
      <w:r>
        <w:t>risk of</w:t>
      </w:r>
      <w:r>
        <w:rPr>
          <w:spacing w:val="-1"/>
        </w:rPr>
        <w:t xml:space="preserve"> </w:t>
      </w:r>
      <w:r>
        <w:t>death</w:t>
      </w:r>
      <w:r>
        <w:rPr>
          <w:spacing w:val="-1"/>
        </w:rPr>
        <w:t xml:space="preserve"> </w:t>
      </w:r>
      <w:r>
        <w:t>or serious harm. The alerts are broadcast to the public through secondary alerting partners including the media, commercial billboard companies, community groups and other government agency shared messaging, public transport messaging systems, a national emergency alerting company and on various social media platforms. The</w:t>
      </w:r>
      <w:r>
        <w:rPr>
          <w:spacing w:val="-6"/>
        </w:rPr>
        <w:t xml:space="preserve"> </w:t>
      </w:r>
      <w:r>
        <w:t>Amber</w:t>
      </w:r>
      <w:r>
        <w:rPr>
          <w:spacing w:val="-5"/>
        </w:rPr>
        <w:t xml:space="preserve"> </w:t>
      </w:r>
      <w:r>
        <w:t xml:space="preserve">Alert branding is now widely </w:t>
      </w:r>
      <w:proofErr w:type="spellStart"/>
      <w:r>
        <w:t>recognised</w:t>
      </w:r>
      <w:proofErr w:type="spellEnd"/>
      <w:r>
        <w:t xml:space="preserve"> by the community as an urgent ‘call to action’.</w:t>
      </w:r>
    </w:p>
    <w:p w14:paraId="772AE4A1" w14:textId="77777777" w:rsidR="0023423B" w:rsidRDefault="00D0734C">
      <w:pPr>
        <w:pStyle w:val="BodyText"/>
        <w:spacing w:before="120"/>
        <w:ind w:left="799" w:right="496"/>
      </w:pPr>
      <w:r>
        <w:t>In</w:t>
      </w:r>
      <w:r>
        <w:rPr>
          <w:spacing w:val="-2"/>
        </w:rPr>
        <w:t xml:space="preserve"> </w:t>
      </w:r>
      <w:r>
        <w:t>2023-24,</w:t>
      </w:r>
      <w:r>
        <w:rPr>
          <w:spacing w:val="-2"/>
        </w:rPr>
        <w:t xml:space="preserve"> </w:t>
      </w:r>
      <w:r>
        <w:t>five</w:t>
      </w:r>
      <w:r>
        <w:rPr>
          <w:spacing w:val="-16"/>
        </w:rPr>
        <w:t xml:space="preserve"> </w:t>
      </w:r>
      <w:r>
        <w:t>Amber</w:t>
      </w:r>
      <w:r>
        <w:rPr>
          <w:spacing w:val="-14"/>
        </w:rPr>
        <w:t xml:space="preserve"> </w:t>
      </w:r>
      <w:r>
        <w:t>Alerts</w:t>
      </w:r>
      <w:r>
        <w:rPr>
          <w:spacing w:val="-1"/>
        </w:rPr>
        <w:t xml:space="preserve"> </w:t>
      </w:r>
      <w:r>
        <w:t>were</w:t>
      </w:r>
      <w:r>
        <w:rPr>
          <w:spacing w:val="-2"/>
        </w:rPr>
        <w:t xml:space="preserve"> </w:t>
      </w:r>
      <w:r>
        <w:t>issued</w:t>
      </w:r>
      <w:r>
        <w:rPr>
          <w:spacing w:val="-4"/>
        </w:rPr>
        <w:t xml:space="preserve"> </w:t>
      </w:r>
      <w:r>
        <w:t>with</w:t>
      </w:r>
      <w:r>
        <w:rPr>
          <w:spacing w:val="-2"/>
        </w:rPr>
        <w:t xml:space="preserve"> </w:t>
      </w:r>
      <w:r>
        <w:t>all</w:t>
      </w:r>
      <w:r>
        <w:rPr>
          <w:spacing w:val="-5"/>
        </w:rPr>
        <w:t xml:space="preserve"> </w:t>
      </w:r>
      <w:r>
        <w:t>children</w:t>
      </w:r>
      <w:r>
        <w:rPr>
          <w:spacing w:val="-2"/>
        </w:rPr>
        <w:t xml:space="preserve"> </w:t>
      </w:r>
      <w:r>
        <w:t>safely</w:t>
      </w:r>
      <w:r>
        <w:rPr>
          <w:spacing w:val="-4"/>
        </w:rPr>
        <w:t xml:space="preserve"> </w:t>
      </w:r>
      <w:r>
        <w:t>located.</w:t>
      </w:r>
      <w:r>
        <w:rPr>
          <w:spacing w:val="-2"/>
        </w:rPr>
        <w:t xml:space="preserve"> </w:t>
      </w:r>
      <w:r>
        <w:t>Evidence</w:t>
      </w:r>
      <w:r>
        <w:rPr>
          <w:spacing w:val="-2"/>
        </w:rPr>
        <w:t xml:space="preserve"> </w:t>
      </w:r>
      <w:r>
        <w:t>shows</w:t>
      </w:r>
      <w:r>
        <w:rPr>
          <w:spacing w:val="-4"/>
        </w:rPr>
        <w:t xml:space="preserve"> </w:t>
      </w:r>
      <w:r>
        <w:t>the Amber</w:t>
      </w:r>
      <w:r>
        <w:rPr>
          <w:spacing w:val="-4"/>
        </w:rPr>
        <w:t xml:space="preserve"> </w:t>
      </w:r>
      <w:r>
        <w:t>Alerts played a significant role in the safe recovery of these children.</w:t>
      </w:r>
    </w:p>
    <w:p w14:paraId="4391DA2B" w14:textId="77777777" w:rsidR="0023423B" w:rsidRDefault="00D0734C">
      <w:pPr>
        <w:pStyle w:val="Heading6"/>
        <w:spacing w:before="118"/>
        <w:ind w:left="799" w:right="599"/>
      </w:pPr>
      <w:r>
        <w:t>Queensland</w:t>
      </w:r>
      <w:r>
        <w:rPr>
          <w:spacing w:val="-4"/>
        </w:rPr>
        <w:t xml:space="preserve"> </w:t>
      </w:r>
      <w:r>
        <w:t>Police</w:t>
      </w:r>
      <w:r>
        <w:rPr>
          <w:spacing w:val="-2"/>
        </w:rPr>
        <w:t xml:space="preserve"> </w:t>
      </w:r>
      <w:r>
        <w:t>Pipes</w:t>
      </w:r>
      <w:r>
        <w:rPr>
          <w:spacing w:val="-2"/>
        </w:rPr>
        <w:t xml:space="preserve"> </w:t>
      </w:r>
      <w:r>
        <w:t>and</w:t>
      </w:r>
      <w:r>
        <w:rPr>
          <w:spacing w:val="-2"/>
        </w:rPr>
        <w:t xml:space="preserve"> </w:t>
      </w:r>
      <w:r>
        <w:t>Drums</w:t>
      </w:r>
      <w:r>
        <w:rPr>
          <w:spacing w:val="-4"/>
        </w:rPr>
        <w:t xml:space="preserve"> </w:t>
      </w:r>
      <w:r>
        <w:t>(QPPD)</w:t>
      </w:r>
      <w:r>
        <w:rPr>
          <w:spacing w:val="-5"/>
        </w:rPr>
        <w:t xml:space="preserve"> </w:t>
      </w:r>
      <w:r>
        <w:t>music</w:t>
      </w:r>
      <w:r>
        <w:rPr>
          <w:spacing w:val="-4"/>
        </w:rPr>
        <w:t xml:space="preserve"> </w:t>
      </w:r>
      <w:r>
        <w:t>program</w:t>
      </w:r>
      <w:r>
        <w:rPr>
          <w:spacing w:val="-1"/>
        </w:rPr>
        <w:t xml:space="preserve"> </w:t>
      </w:r>
      <w:r>
        <w:t>breaking</w:t>
      </w:r>
      <w:r>
        <w:rPr>
          <w:spacing w:val="-2"/>
        </w:rPr>
        <w:t xml:space="preserve"> </w:t>
      </w:r>
      <w:r>
        <w:t>down</w:t>
      </w:r>
      <w:r>
        <w:rPr>
          <w:spacing w:val="-4"/>
        </w:rPr>
        <w:t xml:space="preserve"> </w:t>
      </w:r>
      <w:r>
        <w:t>barriers</w:t>
      </w:r>
      <w:r>
        <w:rPr>
          <w:spacing w:val="-6"/>
        </w:rPr>
        <w:t xml:space="preserve"> </w:t>
      </w:r>
      <w:r>
        <w:t xml:space="preserve">with at-risk young </w:t>
      </w:r>
      <w:proofErr w:type="gramStart"/>
      <w:r>
        <w:t>people</w:t>
      </w:r>
      <w:proofErr w:type="gramEnd"/>
    </w:p>
    <w:p w14:paraId="4D6B69D4" w14:textId="77777777" w:rsidR="0023423B" w:rsidRDefault="00D0734C">
      <w:pPr>
        <w:pStyle w:val="BodyText"/>
        <w:spacing w:before="120"/>
        <w:ind w:left="799" w:right="561"/>
      </w:pPr>
      <w:r>
        <w:t>The QPPD was established in March 1958 and consists of QPS police officers and staff members who perform at official engagements such as police inductions, National Police Remembrance Day,</w:t>
      </w:r>
      <w:r>
        <w:rPr>
          <w:spacing w:val="-5"/>
        </w:rPr>
        <w:t xml:space="preserve"> </w:t>
      </w:r>
      <w:r>
        <w:t xml:space="preserve">ANZAC </w:t>
      </w:r>
      <w:proofErr w:type="gramStart"/>
      <w:r>
        <w:t>Day</w:t>
      </w:r>
      <w:proofErr w:type="gramEnd"/>
      <w:r>
        <w:t xml:space="preserve"> and Government House events. QPPD is dedicated to strengthening</w:t>
      </w:r>
      <w:r>
        <w:rPr>
          <w:spacing w:val="-3"/>
        </w:rPr>
        <w:t xml:space="preserve"> </w:t>
      </w:r>
      <w:r>
        <w:t>and</w:t>
      </w:r>
      <w:r>
        <w:rPr>
          <w:spacing w:val="-5"/>
        </w:rPr>
        <w:t xml:space="preserve"> </w:t>
      </w:r>
      <w:r>
        <w:t>maintaining</w:t>
      </w:r>
      <w:r>
        <w:rPr>
          <w:spacing w:val="-3"/>
        </w:rPr>
        <w:t xml:space="preserve"> </w:t>
      </w:r>
      <w:r>
        <w:t>positive</w:t>
      </w:r>
      <w:r>
        <w:rPr>
          <w:spacing w:val="-3"/>
        </w:rPr>
        <w:t xml:space="preserve"> </w:t>
      </w:r>
      <w:r>
        <w:t>relationships</w:t>
      </w:r>
      <w:r>
        <w:rPr>
          <w:spacing w:val="-2"/>
        </w:rPr>
        <w:t xml:space="preserve"> </w:t>
      </w:r>
      <w:r>
        <w:t>between</w:t>
      </w:r>
      <w:r>
        <w:rPr>
          <w:spacing w:val="-3"/>
        </w:rPr>
        <w:t xml:space="preserve"> </w:t>
      </w:r>
      <w:r>
        <w:t>police</w:t>
      </w:r>
      <w:r>
        <w:rPr>
          <w:spacing w:val="-3"/>
        </w:rPr>
        <w:t xml:space="preserve"> </w:t>
      </w:r>
      <w:r>
        <w:t>and</w:t>
      </w:r>
      <w:r>
        <w:rPr>
          <w:spacing w:val="-5"/>
        </w:rPr>
        <w:t xml:space="preserve"> </w:t>
      </w:r>
      <w:r>
        <w:t>the</w:t>
      </w:r>
      <w:r>
        <w:rPr>
          <w:spacing w:val="-3"/>
        </w:rPr>
        <w:t xml:space="preserve"> </w:t>
      </w:r>
      <w:r>
        <w:t>community</w:t>
      </w:r>
      <w:r>
        <w:rPr>
          <w:spacing w:val="-5"/>
        </w:rPr>
        <w:t xml:space="preserve"> </w:t>
      </w:r>
      <w:r>
        <w:t>through musical performance and community engagement.</w:t>
      </w:r>
      <w:r>
        <w:rPr>
          <w:spacing w:val="40"/>
        </w:rPr>
        <w:t xml:space="preserve"> </w:t>
      </w:r>
      <w:r>
        <w:t>This includes regular performances at charity and community events, festivals, shows in the southeast corner and visits to regional locations across the state for conferences and special events such as NAIDOC Week.</w:t>
      </w:r>
      <w:r>
        <w:rPr>
          <w:spacing w:val="40"/>
        </w:rPr>
        <w:t xml:space="preserve"> </w:t>
      </w:r>
      <w:r>
        <w:t>QPPD also</w:t>
      </w:r>
      <w:r>
        <w:rPr>
          <w:spacing w:val="-1"/>
        </w:rPr>
        <w:t xml:space="preserve"> </w:t>
      </w:r>
      <w:r>
        <w:t>visits hospitals, nursing</w:t>
      </w:r>
      <w:r>
        <w:rPr>
          <w:spacing w:val="-1"/>
        </w:rPr>
        <w:t xml:space="preserve"> </w:t>
      </w:r>
      <w:r>
        <w:t>homes,</w:t>
      </w:r>
      <w:r>
        <w:rPr>
          <w:spacing w:val="-2"/>
        </w:rPr>
        <w:t xml:space="preserve"> </w:t>
      </w:r>
      <w:r>
        <w:t>retirement</w:t>
      </w:r>
      <w:r>
        <w:rPr>
          <w:spacing w:val="-1"/>
        </w:rPr>
        <w:t xml:space="preserve"> </w:t>
      </w:r>
      <w:r>
        <w:t xml:space="preserve">villages, </w:t>
      </w:r>
      <w:proofErr w:type="gramStart"/>
      <w:r>
        <w:t>schools</w:t>
      </w:r>
      <w:proofErr w:type="gramEnd"/>
      <w:r>
        <w:t xml:space="preserve"> and</w:t>
      </w:r>
      <w:r>
        <w:rPr>
          <w:spacing w:val="-3"/>
        </w:rPr>
        <w:t xml:space="preserve"> </w:t>
      </w:r>
      <w:r>
        <w:t>youth</w:t>
      </w:r>
      <w:r>
        <w:rPr>
          <w:spacing w:val="-5"/>
        </w:rPr>
        <w:t xml:space="preserve"> </w:t>
      </w:r>
      <w:r>
        <w:t>clubs – working</w:t>
      </w:r>
      <w:r>
        <w:rPr>
          <w:spacing w:val="-1"/>
        </w:rPr>
        <w:t xml:space="preserve"> </w:t>
      </w:r>
      <w:r>
        <w:t xml:space="preserve">with other police districts and various groups in the areas of community engagement and crime </w:t>
      </w:r>
      <w:r>
        <w:rPr>
          <w:spacing w:val="-2"/>
        </w:rPr>
        <w:t>prevention.</w:t>
      </w:r>
    </w:p>
    <w:p w14:paraId="2CC7CB6D" w14:textId="77777777" w:rsidR="0023423B" w:rsidRDefault="00D0734C">
      <w:pPr>
        <w:pStyle w:val="Heading6"/>
        <w:spacing w:before="120"/>
        <w:ind w:left="799"/>
      </w:pPr>
      <w:r>
        <w:t>Queensland</w:t>
      </w:r>
      <w:r>
        <w:rPr>
          <w:spacing w:val="-9"/>
        </w:rPr>
        <w:t xml:space="preserve"> </w:t>
      </w:r>
      <w:r>
        <w:t>Police</w:t>
      </w:r>
      <w:r>
        <w:rPr>
          <w:spacing w:val="-6"/>
        </w:rPr>
        <w:t xml:space="preserve"> </w:t>
      </w:r>
      <w:r>
        <w:t>Museum</w:t>
      </w:r>
      <w:r>
        <w:rPr>
          <w:spacing w:val="-6"/>
        </w:rPr>
        <w:t xml:space="preserve"> </w:t>
      </w:r>
      <w:r>
        <w:t>(QPM)</w:t>
      </w:r>
      <w:r>
        <w:rPr>
          <w:spacing w:val="-5"/>
        </w:rPr>
        <w:t xml:space="preserve"> </w:t>
      </w:r>
      <w:r>
        <w:t>celebrates</w:t>
      </w:r>
      <w:r>
        <w:rPr>
          <w:spacing w:val="-7"/>
        </w:rPr>
        <w:t xml:space="preserve"> </w:t>
      </w:r>
      <w:r>
        <w:t>130</w:t>
      </w:r>
      <w:r>
        <w:rPr>
          <w:spacing w:val="-4"/>
        </w:rPr>
        <w:t xml:space="preserve"> </w:t>
      </w:r>
      <w:proofErr w:type="gramStart"/>
      <w:r>
        <w:rPr>
          <w:spacing w:val="-2"/>
        </w:rPr>
        <w:t>years</w:t>
      </w:r>
      <w:proofErr w:type="gramEnd"/>
    </w:p>
    <w:p w14:paraId="07D3CD2C" w14:textId="77777777" w:rsidR="0023423B" w:rsidRDefault="00D0734C">
      <w:pPr>
        <w:pStyle w:val="BodyText"/>
        <w:spacing w:before="121"/>
        <w:ind w:left="799"/>
      </w:pPr>
      <w:r>
        <w:t>In</w:t>
      </w:r>
      <w:r>
        <w:rPr>
          <w:spacing w:val="-4"/>
        </w:rPr>
        <w:t xml:space="preserve"> </w:t>
      </w:r>
      <w:r>
        <w:t>November</w:t>
      </w:r>
      <w:r>
        <w:rPr>
          <w:spacing w:val="-5"/>
        </w:rPr>
        <w:t xml:space="preserve"> </w:t>
      </w:r>
      <w:r>
        <w:t>2023,</w:t>
      </w:r>
      <w:r>
        <w:rPr>
          <w:spacing w:val="-4"/>
        </w:rPr>
        <w:t xml:space="preserve"> </w:t>
      </w:r>
      <w:r>
        <w:t>the</w:t>
      </w:r>
      <w:r>
        <w:rPr>
          <w:spacing w:val="-8"/>
        </w:rPr>
        <w:t xml:space="preserve"> </w:t>
      </w:r>
      <w:r>
        <w:t>QPM</w:t>
      </w:r>
      <w:r>
        <w:rPr>
          <w:spacing w:val="-5"/>
        </w:rPr>
        <w:t xml:space="preserve"> </w:t>
      </w:r>
      <w:r>
        <w:t>commemorated</w:t>
      </w:r>
      <w:r>
        <w:rPr>
          <w:spacing w:val="-4"/>
        </w:rPr>
        <w:t xml:space="preserve"> </w:t>
      </w:r>
      <w:r>
        <w:t>130</w:t>
      </w:r>
      <w:r>
        <w:rPr>
          <w:spacing w:val="-4"/>
        </w:rPr>
        <w:t xml:space="preserve"> </w:t>
      </w:r>
      <w:r>
        <w:t>years</w:t>
      </w:r>
      <w:r>
        <w:rPr>
          <w:spacing w:val="-6"/>
        </w:rPr>
        <w:t xml:space="preserve"> </w:t>
      </w:r>
      <w:r>
        <w:t>of</w:t>
      </w:r>
      <w:r>
        <w:rPr>
          <w:spacing w:val="-4"/>
        </w:rPr>
        <w:t xml:space="preserve"> </w:t>
      </w:r>
      <w:r>
        <w:t>preserving</w:t>
      </w:r>
      <w:r>
        <w:rPr>
          <w:spacing w:val="-4"/>
        </w:rPr>
        <w:t xml:space="preserve"> </w:t>
      </w:r>
      <w:r>
        <w:t>law</w:t>
      </w:r>
      <w:r>
        <w:rPr>
          <w:spacing w:val="-7"/>
        </w:rPr>
        <w:t xml:space="preserve"> </w:t>
      </w:r>
      <w:r>
        <w:t>enforcement</w:t>
      </w:r>
      <w:r>
        <w:rPr>
          <w:spacing w:val="-2"/>
        </w:rPr>
        <w:t xml:space="preserve"> </w:t>
      </w:r>
      <w:r>
        <w:t xml:space="preserve">history, educating, and </w:t>
      </w:r>
      <w:proofErr w:type="spellStart"/>
      <w:r>
        <w:t>honouring</w:t>
      </w:r>
      <w:proofErr w:type="spellEnd"/>
      <w:r>
        <w:t xml:space="preserve"> the dedication of those across the state who serve the community.</w:t>
      </w:r>
    </w:p>
    <w:p w14:paraId="6372C9C7" w14:textId="77777777" w:rsidR="0023423B" w:rsidRDefault="00D0734C">
      <w:pPr>
        <w:pStyle w:val="BodyText"/>
        <w:spacing w:before="1"/>
        <w:ind w:left="799" w:right="561"/>
      </w:pPr>
      <w:r>
        <w:t>The QPM was established on 27 November 1893 with a memorandum sent by the Police Commissioner to all officers in charge of police stations, asking them to send in any items they might</w:t>
      </w:r>
      <w:r>
        <w:rPr>
          <w:spacing w:val="-3"/>
        </w:rPr>
        <w:t xml:space="preserve"> </w:t>
      </w:r>
      <w:r>
        <w:t>find</w:t>
      </w:r>
      <w:r>
        <w:rPr>
          <w:spacing w:val="-2"/>
        </w:rPr>
        <w:t xml:space="preserve"> </w:t>
      </w:r>
      <w:r>
        <w:t>interesting.</w:t>
      </w:r>
      <w:r>
        <w:rPr>
          <w:spacing w:val="40"/>
        </w:rPr>
        <w:t xml:space="preserve"> </w:t>
      </w:r>
      <w:r>
        <w:t>At</w:t>
      </w:r>
      <w:r>
        <w:rPr>
          <w:spacing w:val="-2"/>
        </w:rPr>
        <w:t xml:space="preserve"> </w:t>
      </w:r>
      <w:r>
        <w:t>the</w:t>
      </w:r>
      <w:r>
        <w:rPr>
          <w:spacing w:val="-4"/>
        </w:rPr>
        <w:t xml:space="preserve"> </w:t>
      </w:r>
      <w:r>
        <w:t>time</w:t>
      </w:r>
      <w:r>
        <w:rPr>
          <w:spacing w:val="-4"/>
        </w:rPr>
        <w:t xml:space="preserve"> </w:t>
      </w:r>
      <w:r>
        <w:t>the</w:t>
      </w:r>
      <w:r>
        <w:rPr>
          <w:spacing w:val="-4"/>
        </w:rPr>
        <w:t xml:space="preserve"> </w:t>
      </w:r>
      <w:r>
        <w:t>Museum was</w:t>
      </w:r>
      <w:r>
        <w:rPr>
          <w:spacing w:val="-1"/>
        </w:rPr>
        <w:t xml:space="preserve"> </w:t>
      </w:r>
      <w:r>
        <w:t>not</w:t>
      </w:r>
      <w:r>
        <w:rPr>
          <w:spacing w:val="-2"/>
        </w:rPr>
        <w:t xml:space="preserve"> </w:t>
      </w:r>
      <w:r>
        <w:t>open</w:t>
      </w:r>
      <w:r>
        <w:rPr>
          <w:spacing w:val="-4"/>
        </w:rPr>
        <w:t xml:space="preserve"> </w:t>
      </w:r>
      <w:r>
        <w:t>to</w:t>
      </w:r>
      <w:r>
        <w:rPr>
          <w:spacing w:val="-4"/>
        </w:rPr>
        <w:t xml:space="preserve"> </w:t>
      </w:r>
      <w:r>
        <w:t>the</w:t>
      </w:r>
      <w:r>
        <w:rPr>
          <w:spacing w:val="-4"/>
        </w:rPr>
        <w:t xml:space="preserve"> </w:t>
      </w:r>
      <w:r>
        <w:t>public</w:t>
      </w:r>
      <w:r>
        <w:rPr>
          <w:spacing w:val="-1"/>
        </w:rPr>
        <w:t xml:space="preserve"> </w:t>
      </w:r>
      <w:r>
        <w:t>and</w:t>
      </w:r>
      <w:r>
        <w:rPr>
          <w:spacing w:val="-2"/>
        </w:rPr>
        <w:t xml:space="preserve"> </w:t>
      </w:r>
      <w:r>
        <w:t>was</w:t>
      </w:r>
      <w:r>
        <w:rPr>
          <w:spacing w:val="-4"/>
        </w:rPr>
        <w:t xml:space="preserve"> </w:t>
      </w:r>
      <w:r>
        <w:t>initially</w:t>
      </w:r>
      <w:r>
        <w:rPr>
          <w:spacing w:val="-1"/>
        </w:rPr>
        <w:t xml:space="preserve"> </w:t>
      </w:r>
      <w:r>
        <w:t>used to educate police officers and recruits.</w:t>
      </w:r>
    </w:p>
    <w:p w14:paraId="45B3CB5B" w14:textId="77777777" w:rsidR="0023423B" w:rsidRDefault="00D0734C">
      <w:pPr>
        <w:pStyle w:val="BodyText"/>
        <w:spacing w:before="118"/>
        <w:ind w:left="799" w:right="1354"/>
        <w:jc w:val="both"/>
      </w:pPr>
      <w:r>
        <w:t>In</w:t>
      </w:r>
      <w:r>
        <w:rPr>
          <w:spacing w:val="-2"/>
        </w:rPr>
        <w:t xml:space="preserve"> </w:t>
      </w:r>
      <w:r>
        <w:t>1979,</w:t>
      </w:r>
      <w:r>
        <w:rPr>
          <w:spacing w:val="-3"/>
        </w:rPr>
        <w:t xml:space="preserve"> </w:t>
      </w:r>
      <w:r>
        <w:t>the</w:t>
      </w:r>
      <w:r>
        <w:rPr>
          <w:spacing w:val="-4"/>
        </w:rPr>
        <w:t xml:space="preserve"> </w:t>
      </w:r>
      <w:r>
        <w:t>QPM</w:t>
      </w:r>
      <w:r>
        <w:rPr>
          <w:spacing w:val="-3"/>
        </w:rPr>
        <w:t xml:space="preserve"> </w:t>
      </w:r>
      <w:r>
        <w:t>was</w:t>
      </w:r>
      <w:r>
        <w:rPr>
          <w:spacing w:val="-4"/>
        </w:rPr>
        <w:t xml:space="preserve"> </w:t>
      </w:r>
      <w:r>
        <w:t>first opened</w:t>
      </w:r>
      <w:r>
        <w:rPr>
          <w:spacing w:val="-4"/>
        </w:rPr>
        <w:t xml:space="preserve"> </w:t>
      </w:r>
      <w:r>
        <w:t>to</w:t>
      </w:r>
      <w:r>
        <w:rPr>
          <w:spacing w:val="-4"/>
        </w:rPr>
        <w:t xml:space="preserve"> </w:t>
      </w:r>
      <w:r>
        <w:t>the</w:t>
      </w:r>
      <w:r>
        <w:rPr>
          <w:spacing w:val="-4"/>
        </w:rPr>
        <w:t xml:space="preserve"> </w:t>
      </w:r>
      <w:r>
        <w:t>public</w:t>
      </w:r>
      <w:r>
        <w:rPr>
          <w:spacing w:val="-1"/>
        </w:rPr>
        <w:t xml:space="preserve"> </w:t>
      </w:r>
      <w:r>
        <w:t>and</w:t>
      </w:r>
      <w:r>
        <w:rPr>
          <w:spacing w:val="-2"/>
        </w:rPr>
        <w:t xml:space="preserve"> </w:t>
      </w:r>
      <w:r>
        <w:t>now</w:t>
      </w:r>
      <w:r>
        <w:rPr>
          <w:spacing w:val="-2"/>
        </w:rPr>
        <w:t xml:space="preserve"> </w:t>
      </w:r>
      <w:r>
        <w:t>includes</w:t>
      </w:r>
      <w:r>
        <w:rPr>
          <w:spacing w:val="-1"/>
        </w:rPr>
        <w:t xml:space="preserve"> </w:t>
      </w:r>
      <w:r>
        <w:t>25</w:t>
      </w:r>
      <w:r>
        <w:rPr>
          <w:spacing w:val="-4"/>
        </w:rPr>
        <w:t xml:space="preserve"> </w:t>
      </w:r>
      <w:r>
        <w:t>displays, including unsolved cold cases, an</w:t>
      </w:r>
      <w:r>
        <w:rPr>
          <w:spacing w:val="-2"/>
        </w:rPr>
        <w:t xml:space="preserve"> </w:t>
      </w:r>
      <w:r>
        <w:t>interactive</w:t>
      </w:r>
      <w:r>
        <w:rPr>
          <w:spacing w:val="-2"/>
        </w:rPr>
        <w:t xml:space="preserve"> </w:t>
      </w:r>
      <w:r>
        <w:t>crime scene,</w:t>
      </w:r>
      <w:r>
        <w:rPr>
          <w:spacing w:val="-3"/>
        </w:rPr>
        <w:t xml:space="preserve"> </w:t>
      </w:r>
      <w:r>
        <w:t>women in</w:t>
      </w:r>
      <w:r>
        <w:rPr>
          <w:spacing w:val="-2"/>
        </w:rPr>
        <w:t xml:space="preserve"> </w:t>
      </w:r>
      <w:r>
        <w:t>the police and</w:t>
      </w:r>
      <w:r>
        <w:rPr>
          <w:spacing w:val="-4"/>
        </w:rPr>
        <w:t xml:space="preserve"> </w:t>
      </w:r>
      <w:r>
        <w:t>other</w:t>
      </w:r>
      <w:r>
        <w:rPr>
          <w:spacing w:val="-1"/>
        </w:rPr>
        <w:t xml:space="preserve"> </w:t>
      </w:r>
      <w:r>
        <w:t>exhibits detailing the history of policing across the past 160 years.</w:t>
      </w:r>
    </w:p>
    <w:p w14:paraId="1D8D49C3" w14:textId="77777777" w:rsidR="0023423B" w:rsidRDefault="00D0734C">
      <w:pPr>
        <w:pStyle w:val="BodyText"/>
        <w:spacing w:before="119"/>
        <w:ind w:left="799" w:right="496"/>
      </w:pPr>
      <w:r>
        <w:t>The</w:t>
      </w:r>
      <w:r>
        <w:rPr>
          <w:spacing w:val="-2"/>
        </w:rPr>
        <w:t xml:space="preserve"> </w:t>
      </w:r>
      <w:r>
        <w:t>museum</w:t>
      </w:r>
      <w:r>
        <w:rPr>
          <w:spacing w:val="-3"/>
        </w:rPr>
        <w:t xml:space="preserve"> </w:t>
      </w:r>
      <w:r>
        <w:t>actively</w:t>
      </w:r>
      <w:r>
        <w:rPr>
          <w:spacing w:val="-1"/>
        </w:rPr>
        <w:t xml:space="preserve"> </w:t>
      </w:r>
      <w:r>
        <w:t>documents,</w:t>
      </w:r>
      <w:r>
        <w:rPr>
          <w:spacing w:val="-2"/>
        </w:rPr>
        <w:t xml:space="preserve"> </w:t>
      </w:r>
      <w:proofErr w:type="gramStart"/>
      <w:r>
        <w:t>collects</w:t>
      </w:r>
      <w:proofErr w:type="gramEnd"/>
      <w:r>
        <w:rPr>
          <w:spacing w:val="-1"/>
        </w:rPr>
        <w:t xml:space="preserve"> </w:t>
      </w:r>
      <w:r>
        <w:t>and</w:t>
      </w:r>
      <w:r>
        <w:rPr>
          <w:spacing w:val="-4"/>
        </w:rPr>
        <w:t xml:space="preserve"> </w:t>
      </w:r>
      <w:r>
        <w:t>preserves</w:t>
      </w:r>
      <w:r>
        <w:rPr>
          <w:spacing w:val="-4"/>
        </w:rPr>
        <w:t xml:space="preserve"> </w:t>
      </w:r>
      <w:r>
        <w:t>the</w:t>
      </w:r>
      <w:r>
        <w:rPr>
          <w:spacing w:val="-4"/>
        </w:rPr>
        <w:t xml:space="preserve"> </w:t>
      </w:r>
      <w:r>
        <w:t>rich</w:t>
      </w:r>
      <w:r>
        <w:rPr>
          <w:spacing w:val="-2"/>
        </w:rPr>
        <w:t xml:space="preserve"> </w:t>
      </w:r>
      <w:r>
        <w:t>depth</w:t>
      </w:r>
      <w:r>
        <w:rPr>
          <w:spacing w:val="-4"/>
        </w:rPr>
        <w:t xml:space="preserve"> </w:t>
      </w:r>
      <w:r>
        <w:t>of</w:t>
      </w:r>
      <w:r>
        <w:rPr>
          <w:spacing w:val="-2"/>
        </w:rPr>
        <w:t xml:space="preserve"> </w:t>
      </w:r>
      <w:r>
        <w:t>history</w:t>
      </w:r>
      <w:r>
        <w:rPr>
          <w:spacing w:val="-4"/>
        </w:rPr>
        <w:t xml:space="preserve"> </w:t>
      </w:r>
      <w:r>
        <w:t>that</w:t>
      </w:r>
      <w:r>
        <w:rPr>
          <w:spacing w:val="-2"/>
        </w:rPr>
        <w:t xml:space="preserve"> </w:t>
      </w:r>
      <w:r>
        <w:t>describes policing in this state.</w:t>
      </w:r>
      <w:r>
        <w:rPr>
          <w:spacing w:val="40"/>
        </w:rPr>
        <w:t xml:space="preserve"> </w:t>
      </w:r>
      <w:r>
        <w:t xml:space="preserve">The museum describes today’s innovative, </w:t>
      </w:r>
      <w:proofErr w:type="gramStart"/>
      <w:r>
        <w:t>progressive</w:t>
      </w:r>
      <w:proofErr w:type="gramEnd"/>
      <w:r>
        <w:t xml:space="preserve"> and responsive QPS. The QPM </w:t>
      </w:r>
      <w:proofErr w:type="spellStart"/>
      <w:r>
        <w:t>utilises</w:t>
      </w:r>
      <w:proofErr w:type="spellEnd"/>
      <w:r>
        <w:t xml:space="preserve"> resources, exhibitions and public programs to investigate and </w:t>
      </w:r>
      <w:proofErr w:type="gramStart"/>
      <w:r>
        <w:t>compare</w:t>
      </w:r>
      <w:proofErr w:type="gramEnd"/>
    </w:p>
    <w:p w14:paraId="5053804D" w14:textId="77777777" w:rsidR="0023423B" w:rsidRDefault="0023423B">
      <w:pPr>
        <w:sectPr w:rsidR="0023423B">
          <w:pgSz w:w="11910" w:h="16840"/>
          <w:pgMar w:top="1300" w:right="700" w:bottom="720" w:left="500" w:header="401" w:footer="523" w:gutter="0"/>
          <w:cols w:space="720"/>
        </w:sectPr>
      </w:pPr>
    </w:p>
    <w:p w14:paraId="2E6DE83C" w14:textId="77777777" w:rsidR="0023423B" w:rsidRDefault="00D0734C">
      <w:pPr>
        <w:pStyle w:val="BodyText"/>
        <w:spacing w:before="91"/>
        <w:ind w:left="798" w:right="496"/>
      </w:pPr>
      <w:r>
        <w:lastRenderedPageBreak/>
        <w:t>issues faced by police officers of times past and of today.</w:t>
      </w:r>
      <w:r>
        <w:rPr>
          <w:spacing w:val="40"/>
        </w:rPr>
        <w:t xml:space="preserve"> </w:t>
      </w:r>
      <w:r>
        <w:t>The Museum also hosts public programs,</w:t>
      </w:r>
      <w:r>
        <w:rPr>
          <w:spacing w:val="-4"/>
        </w:rPr>
        <w:t xml:space="preserve"> </w:t>
      </w:r>
      <w:r>
        <w:t>including</w:t>
      </w:r>
      <w:r>
        <w:rPr>
          <w:spacing w:val="-4"/>
        </w:rPr>
        <w:t xml:space="preserve"> </w:t>
      </w:r>
      <w:r>
        <w:t>educational</w:t>
      </w:r>
      <w:r>
        <w:rPr>
          <w:spacing w:val="-4"/>
        </w:rPr>
        <w:t xml:space="preserve"> </w:t>
      </w:r>
      <w:r>
        <w:t>lectures</w:t>
      </w:r>
      <w:r>
        <w:rPr>
          <w:spacing w:val="-3"/>
        </w:rPr>
        <w:t xml:space="preserve"> </w:t>
      </w:r>
      <w:r>
        <w:t>and</w:t>
      </w:r>
      <w:r>
        <w:rPr>
          <w:spacing w:val="-6"/>
        </w:rPr>
        <w:t xml:space="preserve"> </w:t>
      </w:r>
      <w:r>
        <w:t>monthly</w:t>
      </w:r>
      <w:r>
        <w:rPr>
          <w:spacing w:val="-3"/>
        </w:rPr>
        <w:t xml:space="preserve"> </w:t>
      </w:r>
      <w:r>
        <w:t>presentations</w:t>
      </w:r>
      <w:r>
        <w:rPr>
          <w:spacing w:val="-6"/>
        </w:rPr>
        <w:t xml:space="preserve"> </w:t>
      </w:r>
      <w:r>
        <w:t>featuring</w:t>
      </w:r>
      <w:r>
        <w:rPr>
          <w:spacing w:val="-4"/>
        </w:rPr>
        <w:t xml:space="preserve"> </w:t>
      </w:r>
      <w:r>
        <w:t>guest</w:t>
      </w:r>
      <w:r>
        <w:rPr>
          <w:spacing w:val="-4"/>
        </w:rPr>
        <w:t xml:space="preserve"> </w:t>
      </w:r>
      <w:r>
        <w:t>speakers from historical and crime-solving fields.</w:t>
      </w:r>
    </w:p>
    <w:p w14:paraId="49730C9B" w14:textId="77777777" w:rsidR="0023423B" w:rsidRDefault="00D0734C">
      <w:pPr>
        <w:pStyle w:val="BodyText"/>
        <w:spacing w:before="119"/>
        <w:ind w:left="798" w:right="835"/>
      </w:pPr>
      <w:r>
        <w:t>In</w:t>
      </w:r>
      <w:r>
        <w:rPr>
          <w:spacing w:val="-2"/>
        </w:rPr>
        <w:t xml:space="preserve"> </w:t>
      </w:r>
      <w:r>
        <w:t>2023-24,</w:t>
      </w:r>
      <w:r>
        <w:rPr>
          <w:spacing w:val="-2"/>
        </w:rPr>
        <w:t xml:space="preserve"> </w:t>
      </w:r>
      <w:r>
        <w:t>over</w:t>
      </w:r>
      <w:r>
        <w:rPr>
          <w:spacing w:val="-3"/>
        </w:rPr>
        <w:t xml:space="preserve"> </w:t>
      </w:r>
      <w:r>
        <w:t>6,200</w:t>
      </w:r>
      <w:r>
        <w:rPr>
          <w:spacing w:val="-6"/>
        </w:rPr>
        <w:t xml:space="preserve"> </w:t>
      </w:r>
      <w:r>
        <w:t>members</w:t>
      </w:r>
      <w:r>
        <w:rPr>
          <w:spacing w:val="-1"/>
        </w:rPr>
        <w:t xml:space="preserve"> </w:t>
      </w:r>
      <w:r>
        <w:t>of</w:t>
      </w:r>
      <w:r>
        <w:rPr>
          <w:spacing w:val="-2"/>
        </w:rPr>
        <w:t xml:space="preserve"> </w:t>
      </w:r>
      <w:r>
        <w:t>the</w:t>
      </w:r>
      <w:r>
        <w:rPr>
          <w:spacing w:val="-4"/>
        </w:rPr>
        <w:t xml:space="preserve"> </w:t>
      </w:r>
      <w:r>
        <w:t>public</w:t>
      </w:r>
      <w:r>
        <w:rPr>
          <w:spacing w:val="-1"/>
        </w:rPr>
        <w:t xml:space="preserve"> </w:t>
      </w:r>
      <w:r>
        <w:t>and</w:t>
      </w:r>
      <w:r>
        <w:rPr>
          <w:spacing w:val="-2"/>
        </w:rPr>
        <w:t xml:space="preserve"> </w:t>
      </w:r>
      <w:r>
        <w:t>121</w:t>
      </w:r>
      <w:r>
        <w:rPr>
          <w:spacing w:val="-2"/>
        </w:rPr>
        <w:t xml:space="preserve"> </w:t>
      </w:r>
      <w:r>
        <w:t>school</w:t>
      </w:r>
      <w:r>
        <w:rPr>
          <w:spacing w:val="-2"/>
        </w:rPr>
        <w:t xml:space="preserve"> </w:t>
      </w:r>
      <w:r>
        <w:t>and</w:t>
      </w:r>
      <w:r>
        <w:rPr>
          <w:spacing w:val="-2"/>
        </w:rPr>
        <w:t xml:space="preserve"> </w:t>
      </w:r>
      <w:r>
        <w:t>adult</w:t>
      </w:r>
      <w:r>
        <w:rPr>
          <w:spacing w:val="-5"/>
        </w:rPr>
        <w:t xml:space="preserve"> </w:t>
      </w:r>
      <w:r>
        <w:t>groups</w:t>
      </w:r>
      <w:r>
        <w:rPr>
          <w:spacing w:val="-1"/>
        </w:rPr>
        <w:t xml:space="preserve"> </w:t>
      </w:r>
      <w:r>
        <w:t>visited</w:t>
      </w:r>
      <w:r>
        <w:rPr>
          <w:spacing w:val="-4"/>
        </w:rPr>
        <w:t xml:space="preserve"> </w:t>
      </w:r>
      <w:r>
        <w:t xml:space="preserve">the </w:t>
      </w:r>
      <w:r>
        <w:rPr>
          <w:spacing w:val="-4"/>
        </w:rPr>
        <w:t>QPM.</w:t>
      </w:r>
    </w:p>
    <w:p w14:paraId="5DB762BC" w14:textId="77777777" w:rsidR="0023423B" w:rsidRDefault="00D0734C">
      <w:pPr>
        <w:pStyle w:val="Heading6"/>
      </w:pPr>
      <w:r>
        <w:t>More</w:t>
      </w:r>
      <w:r>
        <w:rPr>
          <w:spacing w:val="-6"/>
        </w:rPr>
        <w:t xml:space="preserve"> </w:t>
      </w:r>
      <w:r>
        <w:t>arrests</w:t>
      </w:r>
      <w:r>
        <w:rPr>
          <w:spacing w:val="-3"/>
        </w:rPr>
        <w:t xml:space="preserve"> </w:t>
      </w:r>
      <w:r>
        <w:t>by</w:t>
      </w:r>
      <w:r>
        <w:rPr>
          <w:spacing w:val="-5"/>
        </w:rPr>
        <w:t xml:space="preserve"> </w:t>
      </w:r>
      <w:r>
        <w:t>the</w:t>
      </w:r>
      <w:r>
        <w:rPr>
          <w:spacing w:val="-5"/>
        </w:rPr>
        <w:t xml:space="preserve"> </w:t>
      </w:r>
      <w:proofErr w:type="spellStart"/>
      <w:r>
        <w:t>Organised</w:t>
      </w:r>
      <w:proofErr w:type="spellEnd"/>
      <w:r>
        <w:rPr>
          <w:spacing w:val="-3"/>
        </w:rPr>
        <w:t xml:space="preserve"> </w:t>
      </w:r>
      <w:r>
        <w:t>Crime</w:t>
      </w:r>
      <w:r>
        <w:rPr>
          <w:spacing w:val="-5"/>
        </w:rPr>
        <w:t xml:space="preserve"> </w:t>
      </w:r>
      <w:r>
        <w:t>Gangs</w:t>
      </w:r>
      <w:r>
        <w:rPr>
          <w:spacing w:val="-5"/>
        </w:rPr>
        <w:t xml:space="preserve"> </w:t>
      </w:r>
      <w:r>
        <w:t>Group</w:t>
      </w:r>
      <w:r>
        <w:rPr>
          <w:spacing w:val="-5"/>
        </w:rPr>
        <w:t xml:space="preserve"> </w:t>
      </w:r>
      <w:r>
        <w:rPr>
          <w:spacing w:val="-2"/>
        </w:rPr>
        <w:t>(OCGG)</w:t>
      </w:r>
    </w:p>
    <w:p w14:paraId="5F53AAA0" w14:textId="77777777" w:rsidR="0023423B" w:rsidRDefault="00D0734C">
      <w:pPr>
        <w:pStyle w:val="BodyText"/>
        <w:spacing w:before="119"/>
        <w:ind w:left="798" w:right="675" w:hanging="1"/>
      </w:pPr>
      <w:r>
        <w:t>During</w:t>
      </w:r>
      <w:r>
        <w:rPr>
          <w:spacing w:val="-1"/>
        </w:rPr>
        <w:t xml:space="preserve"> </w:t>
      </w:r>
      <w:r>
        <w:t>2023-24,</w:t>
      </w:r>
      <w:r>
        <w:rPr>
          <w:spacing w:val="-1"/>
        </w:rPr>
        <w:t xml:space="preserve"> </w:t>
      </w:r>
      <w:r>
        <w:t>the</w:t>
      </w:r>
      <w:r>
        <w:rPr>
          <w:spacing w:val="-3"/>
        </w:rPr>
        <w:t xml:space="preserve"> </w:t>
      </w:r>
      <w:r>
        <w:t>OCGG</w:t>
      </w:r>
      <w:r>
        <w:rPr>
          <w:spacing w:val="-2"/>
        </w:rPr>
        <w:t xml:space="preserve"> </w:t>
      </w:r>
      <w:r>
        <w:t>(which</w:t>
      </w:r>
      <w:r>
        <w:rPr>
          <w:spacing w:val="-3"/>
        </w:rPr>
        <w:t xml:space="preserve"> </w:t>
      </w:r>
      <w:r>
        <w:t>includes</w:t>
      </w:r>
      <w:r>
        <w:rPr>
          <w:spacing w:val="-5"/>
        </w:rPr>
        <w:t xml:space="preserve"> </w:t>
      </w:r>
      <w:r>
        <w:t>Taskforce</w:t>
      </w:r>
      <w:r>
        <w:rPr>
          <w:spacing w:val="-3"/>
        </w:rPr>
        <w:t xml:space="preserve"> </w:t>
      </w:r>
      <w:r>
        <w:t>Maxima,</w:t>
      </w:r>
      <w:r>
        <w:rPr>
          <w:spacing w:val="-1"/>
        </w:rPr>
        <w:t xml:space="preserve"> </w:t>
      </w:r>
      <w:r>
        <w:t>a</w:t>
      </w:r>
      <w:r>
        <w:rPr>
          <w:spacing w:val="-3"/>
        </w:rPr>
        <w:t xml:space="preserve"> </w:t>
      </w:r>
      <w:proofErr w:type="spellStart"/>
      <w:r>
        <w:t>specialised</w:t>
      </w:r>
      <w:proofErr w:type="spellEnd"/>
      <w:r>
        <w:rPr>
          <w:spacing w:val="-1"/>
        </w:rPr>
        <w:t xml:space="preserve"> </w:t>
      </w:r>
      <w:r>
        <w:t>tactical</w:t>
      </w:r>
      <w:r>
        <w:rPr>
          <w:spacing w:val="-1"/>
        </w:rPr>
        <w:t xml:space="preserve"> </w:t>
      </w:r>
      <w:r>
        <w:t xml:space="preserve">capability statewide to conduct proactive patrols, targeting, investigating and disrupting </w:t>
      </w:r>
      <w:proofErr w:type="spellStart"/>
      <w:r>
        <w:t>organised</w:t>
      </w:r>
      <w:proofErr w:type="spellEnd"/>
      <w:r>
        <w:t xml:space="preserve"> crime gang activities) worked in partnership with</w:t>
      </w:r>
      <w:r>
        <w:rPr>
          <w:spacing w:val="-2"/>
        </w:rPr>
        <w:t xml:space="preserve"> </w:t>
      </w:r>
      <w:r>
        <w:t>police</w:t>
      </w:r>
      <w:r>
        <w:rPr>
          <w:spacing w:val="-2"/>
        </w:rPr>
        <w:t xml:space="preserve"> </w:t>
      </w:r>
      <w:r>
        <w:t>districts, other</w:t>
      </w:r>
      <w:r>
        <w:rPr>
          <w:spacing w:val="-13"/>
        </w:rPr>
        <w:t xml:space="preserve"> </w:t>
      </w:r>
      <w:r>
        <w:t>Australian policing jurisdictions and</w:t>
      </w:r>
      <w:r>
        <w:rPr>
          <w:spacing w:val="-3"/>
        </w:rPr>
        <w:t xml:space="preserve"> </w:t>
      </w:r>
      <w:r>
        <w:t>Commonwealth</w:t>
      </w:r>
      <w:r>
        <w:rPr>
          <w:spacing w:val="-3"/>
        </w:rPr>
        <w:t xml:space="preserve"> </w:t>
      </w:r>
      <w:r>
        <w:t>agencies</w:t>
      </w:r>
      <w:r>
        <w:rPr>
          <w:spacing w:val="-2"/>
        </w:rPr>
        <w:t xml:space="preserve"> </w:t>
      </w:r>
      <w:r>
        <w:t>to</w:t>
      </w:r>
      <w:r>
        <w:rPr>
          <w:spacing w:val="-5"/>
        </w:rPr>
        <w:t xml:space="preserve"> </w:t>
      </w:r>
      <w:r>
        <w:t>target</w:t>
      </w:r>
      <w:r>
        <w:rPr>
          <w:spacing w:val="-3"/>
        </w:rPr>
        <w:t xml:space="preserve"> </w:t>
      </w:r>
      <w:r>
        <w:t>crime</w:t>
      </w:r>
      <w:r>
        <w:rPr>
          <w:spacing w:val="-3"/>
        </w:rPr>
        <w:t xml:space="preserve"> </w:t>
      </w:r>
      <w:r>
        <w:t>linked</w:t>
      </w:r>
      <w:r>
        <w:rPr>
          <w:spacing w:val="-3"/>
        </w:rPr>
        <w:t xml:space="preserve"> </w:t>
      </w:r>
      <w:r>
        <w:t>to</w:t>
      </w:r>
      <w:r>
        <w:rPr>
          <w:spacing w:val="-5"/>
        </w:rPr>
        <w:t xml:space="preserve"> </w:t>
      </w:r>
      <w:proofErr w:type="spellStart"/>
      <w:r>
        <w:t>organised</w:t>
      </w:r>
      <w:proofErr w:type="spellEnd"/>
      <w:r>
        <w:rPr>
          <w:spacing w:val="-5"/>
        </w:rPr>
        <w:t xml:space="preserve"> </w:t>
      </w:r>
      <w:r>
        <w:t>crime</w:t>
      </w:r>
      <w:r>
        <w:rPr>
          <w:spacing w:val="-5"/>
        </w:rPr>
        <w:t xml:space="preserve"> </w:t>
      </w:r>
      <w:r>
        <w:t>gangs</w:t>
      </w:r>
      <w:r>
        <w:rPr>
          <w:spacing w:val="-2"/>
        </w:rPr>
        <w:t xml:space="preserve"> </w:t>
      </w:r>
      <w:r>
        <w:t>(OCG),</w:t>
      </w:r>
      <w:r>
        <w:rPr>
          <w:spacing w:val="-3"/>
        </w:rPr>
        <w:t xml:space="preserve"> </w:t>
      </w:r>
      <w:r>
        <w:t>including OMCGs, to protect the community through prevention, disruption, response to, and investigation of gang related crime.</w:t>
      </w:r>
      <w:r>
        <w:rPr>
          <w:spacing w:val="40"/>
        </w:rPr>
        <w:t xml:space="preserve"> </w:t>
      </w:r>
      <w:r>
        <w:t>This collaboration resulted in:</w:t>
      </w:r>
    </w:p>
    <w:p w14:paraId="27C59E48" w14:textId="77777777" w:rsidR="0023423B" w:rsidRDefault="00D0734C">
      <w:pPr>
        <w:pStyle w:val="ListParagraph"/>
        <w:numPr>
          <w:ilvl w:val="1"/>
          <w:numId w:val="72"/>
        </w:numPr>
        <w:tabs>
          <w:tab w:val="left" w:pos="1156"/>
        </w:tabs>
        <w:spacing w:before="123"/>
        <w:ind w:hanging="357"/>
      </w:pPr>
      <w:r>
        <w:t>805</w:t>
      </w:r>
      <w:r>
        <w:rPr>
          <w:spacing w:val="-4"/>
        </w:rPr>
        <w:t xml:space="preserve"> </w:t>
      </w:r>
      <w:r>
        <w:t>OCG</w:t>
      </w:r>
      <w:r>
        <w:rPr>
          <w:spacing w:val="-2"/>
        </w:rPr>
        <w:t xml:space="preserve"> </w:t>
      </w:r>
      <w:r>
        <w:t>participants</w:t>
      </w:r>
      <w:r>
        <w:rPr>
          <w:spacing w:val="-6"/>
        </w:rPr>
        <w:t xml:space="preserve"> </w:t>
      </w:r>
      <w:r>
        <w:t>arrested</w:t>
      </w:r>
      <w:r>
        <w:rPr>
          <w:spacing w:val="-4"/>
        </w:rPr>
        <w:t xml:space="preserve"> </w:t>
      </w:r>
      <w:r>
        <w:t>on</w:t>
      </w:r>
      <w:r>
        <w:rPr>
          <w:spacing w:val="-6"/>
        </w:rPr>
        <w:t xml:space="preserve"> </w:t>
      </w:r>
      <w:r>
        <w:t>4,357</w:t>
      </w:r>
      <w:r>
        <w:rPr>
          <w:spacing w:val="-5"/>
        </w:rPr>
        <w:t xml:space="preserve"> </w:t>
      </w:r>
      <w:proofErr w:type="gramStart"/>
      <w:r>
        <w:rPr>
          <w:spacing w:val="-2"/>
        </w:rPr>
        <w:t>charges</w:t>
      </w:r>
      <w:proofErr w:type="gramEnd"/>
    </w:p>
    <w:p w14:paraId="6356080C" w14:textId="77777777" w:rsidR="0023423B" w:rsidRDefault="00D0734C">
      <w:pPr>
        <w:pStyle w:val="ListParagraph"/>
        <w:numPr>
          <w:ilvl w:val="1"/>
          <w:numId w:val="72"/>
        </w:numPr>
        <w:tabs>
          <w:tab w:val="left" w:pos="1156"/>
        </w:tabs>
        <w:spacing w:before="59" w:line="237" w:lineRule="auto"/>
        <w:ind w:right="1072"/>
      </w:pPr>
      <w:r>
        <w:t>141</w:t>
      </w:r>
      <w:r>
        <w:rPr>
          <w:spacing w:val="-4"/>
        </w:rPr>
        <w:t xml:space="preserve"> </w:t>
      </w:r>
      <w:r>
        <w:t>official</w:t>
      </w:r>
      <w:r>
        <w:rPr>
          <w:spacing w:val="-4"/>
        </w:rPr>
        <w:t xml:space="preserve"> </w:t>
      </w:r>
      <w:r>
        <w:t>consorting</w:t>
      </w:r>
      <w:r>
        <w:rPr>
          <w:spacing w:val="-4"/>
        </w:rPr>
        <w:t xml:space="preserve"> </w:t>
      </w:r>
      <w:r>
        <w:t>notices</w:t>
      </w:r>
      <w:r>
        <w:rPr>
          <w:spacing w:val="-3"/>
        </w:rPr>
        <w:t xml:space="preserve"> </w:t>
      </w:r>
      <w:r>
        <w:t>issued,</w:t>
      </w:r>
      <w:r>
        <w:rPr>
          <w:spacing w:val="-2"/>
        </w:rPr>
        <w:t xml:space="preserve"> </w:t>
      </w:r>
      <w:r>
        <w:t>deterring</w:t>
      </w:r>
      <w:r>
        <w:rPr>
          <w:spacing w:val="-4"/>
        </w:rPr>
        <w:t xml:space="preserve"> </w:t>
      </w:r>
      <w:proofErr w:type="spellStart"/>
      <w:r>
        <w:t>recognised</w:t>
      </w:r>
      <w:proofErr w:type="spellEnd"/>
      <w:r>
        <w:rPr>
          <w:spacing w:val="-4"/>
        </w:rPr>
        <w:t xml:space="preserve"> </w:t>
      </w:r>
      <w:r>
        <w:t>offenders</w:t>
      </w:r>
      <w:r>
        <w:rPr>
          <w:spacing w:val="-6"/>
        </w:rPr>
        <w:t xml:space="preserve"> </w:t>
      </w:r>
      <w:r>
        <w:t>from</w:t>
      </w:r>
      <w:r>
        <w:rPr>
          <w:spacing w:val="-4"/>
        </w:rPr>
        <w:t xml:space="preserve"> </w:t>
      </w:r>
      <w:r>
        <w:t xml:space="preserve">establishing, maintaining and expanding criminal </w:t>
      </w:r>
      <w:proofErr w:type="gramStart"/>
      <w:r>
        <w:t>networks</w:t>
      </w:r>
      <w:proofErr w:type="gramEnd"/>
    </w:p>
    <w:p w14:paraId="767F90AB" w14:textId="77777777" w:rsidR="0023423B" w:rsidRDefault="00D0734C">
      <w:pPr>
        <w:pStyle w:val="ListParagraph"/>
        <w:numPr>
          <w:ilvl w:val="1"/>
          <w:numId w:val="72"/>
        </w:numPr>
        <w:tabs>
          <w:tab w:val="left" w:pos="1156"/>
        </w:tabs>
        <w:spacing w:line="237" w:lineRule="auto"/>
        <w:ind w:right="716"/>
      </w:pPr>
      <w:r>
        <w:t>20</w:t>
      </w:r>
      <w:r>
        <w:rPr>
          <w:spacing w:val="-2"/>
        </w:rPr>
        <w:t xml:space="preserve"> </w:t>
      </w:r>
      <w:r>
        <w:t>persons</w:t>
      </w:r>
      <w:r>
        <w:rPr>
          <w:spacing w:val="-4"/>
        </w:rPr>
        <w:t xml:space="preserve"> </w:t>
      </w:r>
      <w:r>
        <w:t>charged</w:t>
      </w:r>
      <w:r>
        <w:rPr>
          <w:spacing w:val="-2"/>
        </w:rPr>
        <w:t xml:space="preserve"> </w:t>
      </w:r>
      <w:r>
        <w:t>with</w:t>
      </w:r>
      <w:r>
        <w:rPr>
          <w:spacing w:val="-4"/>
        </w:rPr>
        <w:t xml:space="preserve"> </w:t>
      </w:r>
      <w:r>
        <w:t>wearing</w:t>
      </w:r>
      <w:r>
        <w:rPr>
          <w:spacing w:val="-2"/>
        </w:rPr>
        <w:t xml:space="preserve"> </w:t>
      </w:r>
      <w:r>
        <w:t>gang</w:t>
      </w:r>
      <w:r>
        <w:rPr>
          <w:spacing w:val="-4"/>
        </w:rPr>
        <w:t xml:space="preserve"> </w:t>
      </w:r>
      <w:r>
        <w:t>related</w:t>
      </w:r>
      <w:r>
        <w:rPr>
          <w:spacing w:val="-4"/>
        </w:rPr>
        <w:t xml:space="preserve"> </w:t>
      </w:r>
      <w:r>
        <w:t>prohibited</w:t>
      </w:r>
      <w:r>
        <w:rPr>
          <w:spacing w:val="-2"/>
        </w:rPr>
        <w:t xml:space="preserve"> </w:t>
      </w:r>
      <w:r>
        <w:t>items</w:t>
      </w:r>
      <w:r>
        <w:rPr>
          <w:spacing w:val="-4"/>
        </w:rPr>
        <w:t xml:space="preserve"> </w:t>
      </w:r>
      <w:r>
        <w:t>(16</w:t>
      </w:r>
      <w:r>
        <w:rPr>
          <w:spacing w:val="-4"/>
        </w:rPr>
        <w:t xml:space="preserve"> </w:t>
      </w:r>
      <w:r>
        <w:t>persons</w:t>
      </w:r>
      <w:r>
        <w:rPr>
          <w:spacing w:val="-1"/>
        </w:rPr>
        <w:t xml:space="preserve"> </w:t>
      </w:r>
      <w:r>
        <w:t>for 10</w:t>
      </w:r>
      <w:proofErr w:type="gramStart"/>
      <w:r>
        <w:t>C(</w:t>
      </w:r>
      <w:proofErr w:type="gramEnd"/>
      <w:r>
        <w:t>1)</w:t>
      </w:r>
      <w:r>
        <w:rPr>
          <w:spacing w:val="-3"/>
        </w:rPr>
        <w:t xml:space="preserve"> </w:t>
      </w:r>
      <w:r>
        <w:t>and 4 for 10C(2)).</w:t>
      </w:r>
    </w:p>
    <w:p w14:paraId="16DDE7EF" w14:textId="77777777" w:rsidR="0023423B" w:rsidRDefault="00D0734C">
      <w:pPr>
        <w:pStyle w:val="BodyText"/>
        <w:spacing w:before="120"/>
        <w:ind w:left="799" w:right="835"/>
      </w:pPr>
      <w:r>
        <w:t xml:space="preserve">The QPS remains committed to reducing OMCG recruitment, </w:t>
      </w:r>
      <w:proofErr w:type="gramStart"/>
      <w:r>
        <w:t>membership</w:t>
      </w:r>
      <w:proofErr w:type="gramEnd"/>
      <w:r>
        <w:t xml:space="preserve"> and community harm</w:t>
      </w:r>
      <w:r>
        <w:rPr>
          <w:spacing w:val="-3"/>
        </w:rPr>
        <w:t xml:space="preserve"> </w:t>
      </w:r>
      <w:r>
        <w:t>through</w:t>
      </w:r>
      <w:r>
        <w:rPr>
          <w:spacing w:val="-4"/>
        </w:rPr>
        <w:t xml:space="preserve"> </w:t>
      </w:r>
      <w:r>
        <w:t>the</w:t>
      </w:r>
      <w:r>
        <w:rPr>
          <w:spacing w:val="-4"/>
        </w:rPr>
        <w:t xml:space="preserve"> </w:t>
      </w:r>
      <w:r>
        <w:t>QPS</w:t>
      </w:r>
      <w:r>
        <w:rPr>
          <w:spacing w:val="-4"/>
        </w:rPr>
        <w:t xml:space="preserve"> </w:t>
      </w:r>
      <w:r>
        <w:t>Gangs</w:t>
      </w:r>
      <w:r>
        <w:rPr>
          <w:spacing w:val="-1"/>
        </w:rPr>
        <w:t xml:space="preserve"> </w:t>
      </w:r>
      <w:r>
        <w:t>Exit program. Since</w:t>
      </w:r>
      <w:r>
        <w:rPr>
          <w:spacing w:val="-2"/>
        </w:rPr>
        <w:t xml:space="preserve"> </w:t>
      </w:r>
      <w:r>
        <w:t>its</w:t>
      </w:r>
      <w:r>
        <w:rPr>
          <w:spacing w:val="-1"/>
        </w:rPr>
        <w:t xml:space="preserve"> </w:t>
      </w:r>
      <w:r>
        <w:t>inception</w:t>
      </w:r>
      <w:r>
        <w:rPr>
          <w:spacing w:val="-1"/>
        </w:rPr>
        <w:t xml:space="preserve"> </w:t>
      </w:r>
      <w:r>
        <w:t>in</w:t>
      </w:r>
      <w:r>
        <w:rPr>
          <w:spacing w:val="-2"/>
        </w:rPr>
        <w:t xml:space="preserve"> </w:t>
      </w:r>
      <w:r>
        <w:t>July</w:t>
      </w:r>
      <w:r>
        <w:rPr>
          <w:spacing w:val="-4"/>
        </w:rPr>
        <w:t xml:space="preserve"> </w:t>
      </w:r>
      <w:r>
        <w:t>2020</w:t>
      </w:r>
      <w:r>
        <w:rPr>
          <w:spacing w:val="-1"/>
        </w:rPr>
        <w:t xml:space="preserve"> </w:t>
      </w:r>
      <w:r>
        <w:t>to</w:t>
      </w:r>
      <w:r>
        <w:rPr>
          <w:spacing w:val="-4"/>
        </w:rPr>
        <w:t xml:space="preserve"> </w:t>
      </w:r>
      <w:r>
        <w:t>30</w:t>
      </w:r>
      <w:r>
        <w:rPr>
          <w:spacing w:val="-2"/>
        </w:rPr>
        <w:t xml:space="preserve"> </w:t>
      </w:r>
      <w:r>
        <w:t>June</w:t>
      </w:r>
      <w:r>
        <w:rPr>
          <w:spacing w:val="-4"/>
        </w:rPr>
        <w:t xml:space="preserve"> </w:t>
      </w:r>
      <w:r>
        <w:t>2024, 71 former OMCG members have joined the program and gained access to tailored support services</w:t>
      </w:r>
      <w:r>
        <w:rPr>
          <w:spacing w:val="-3"/>
        </w:rPr>
        <w:t xml:space="preserve"> </w:t>
      </w:r>
      <w:r>
        <w:t>including</w:t>
      </w:r>
      <w:r>
        <w:rPr>
          <w:spacing w:val="-4"/>
        </w:rPr>
        <w:t xml:space="preserve"> </w:t>
      </w:r>
      <w:r>
        <w:t>drug</w:t>
      </w:r>
      <w:r>
        <w:rPr>
          <w:spacing w:val="-4"/>
        </w:rPr>
        <w:t xml:space="preserve"> </w:t>
      </w:r>
      <w:r>
        <w:t>and</w:t>
      </w:r>
      <w:r>
        <w:rPr>
          <w:spacing w:val="-4"/>
        </w:rPr>
        <w:t xml:space="preserve"> </w:t>
      </w:r>
      <w:r>
        <w:t>alcohol,</w:t>
      </w:r>
      <w:r>
        <w:rPr>
          <w:spacing w:val="-2"/>
        </w:rPr>
        <w:t xml:space="preserve"> </w:t>
      </w:r>
      <w:r>
        <w:t>employment</w:t>
      </w:r>
      <w:r>
        <w:rPr>
          <w:spacing w:val="-5"/>
        </w:rPr>
        <w:t xml:space="preserve"> </w:t>
      </w:r>
      <w:r>
        <w:t>and</w:t>
      </w:r>
      <w:r>
        <w:rPr>
          <w:spacing w:val="-4"/>
        </w:rPr>
        <w:t xml:space="preserve"> </w:t>
      </w:r>
      <w:r>
        <w:t>training,</w:t>
      </w:r>
      <w:r>
        <w:rPr>
          <w:spacing w:val="-5"/>
        </w:rPr>
        <w:t xml:space="preserve"> </w:t>
      </w:r>
      <w:r>
        <w:t>mentoring,</w:t>
      </w:r>
      <w:r>
        <w:rPr>
          <w:spacing w:val="-5"/>
        </w:rPr>
        <w:t xml:space="preserve"> </w:t>
      </w:r>
      <w:r>
        <w:t>family</w:t>
      </w:r>
      <w:r>
        <w:rPr>
          <w:spacing w:val="-3"/>
        </w:rPr>
        <w:t xml:space="preserve"> </w:t>
      </w:r>
      <w:r>
        <w:t>relationships and mental health services through community partners.</w:t>
      </w:r>
    </w:p>
    <w:p w14:paraId="5A178062" w14:textId="77777777" w:rsidR="0023423B" w:rsidRDefault="00D0734C">
      <w:pPr>
        <w:pStyle w:val="Heading6"/>
        <w:spacing w:before="119"/>
        <w:ind w:left="799"/>
      </w:pPr>
      <w:r>
        <w:t>Protecting</w:t>
      </w:r>
      <w:r>
        <w:rPr>
          <w:spacing w:val="-5"/>
        </w:rPr>
        <w:t xml:space="preserve"> </w:t>
      </w:r>
      <w:r>
        <w:t>our</w:t>
      </w:r>
      <w:r>
        <w:rPr>
          <w:spacing w:val="-4"/>
        </w:rPr>
        <w:t xml:space="preserve"> </w:t>
      </w:r>
      <w:r>
        <w:rPr>
          <w:spacing w:val="-2"/>
        </w:rPr>
        <w:t>children</w:t>
      </w:r>
    </w:p>
    <w:p w14:paraId="52A51128" w14:textId="77777777" w:rsidR="0023423B" w:rsidRDefault="00D0734C">
      <w:pPr>
        <w:pStyle w:val="BodyText"/>
        <w:spacing w:before="122"/>
        <w:ind w:left="799" w:right="633"/>
      </w:pPr>
      <w:r>
        <w:t>The</w:t>
      </w:r>
      <w:r>
        <w:rPr>
          <w:spacing w:val="-7"/>
        </w:rPr>
        <w:t xml:space="preserve"> </w:t>
      </w:r>
      <w:r>
        <w:t xml:space="preserve">Argos Unit is principally responsible for the investigation of </w:t>
      </w:r>
      <w:proofErr w:type="spellStart"/>
      <w:r>
        <w:t>organised</w:t>
      </w:r>
      <w:proofErr w:type="spellEnd"/>
      <w:r>
        <w:t xml:space="preserve"> child exploitation, including</w:t>
      </w:r>
      <w:r>
        <w:rPr>
          <w:spacing w:val="-3"/>
        </w:rPr>
        <w:t xml:space="preserve"> </w:t>
      </w:r>
      <w:r>
        <w:t>technology-facilitated</w:t>
      </w:r>
      <w:r>
        <w:rPr>
          <w:spacing w:val="-3"/>
        </w:rPr>
        <w:t xml:space="preserve"> </w:t>
      </w:r>
      <w:r>
        <w:t>offences</w:t>
      </w:r>
      <w:r>
        <w:rPr>
          <w:spacing w:val="-5"/>
        </w:rPr>
        <w:t xml:space="preserve"> </w:t>
      </w:r>
      <w:r>
        <w:t>to</w:t>
      </w:r>
      <w:r>
        <w:rPr>
          <w:spacing w:val="-5"/>
        </w:rPr>
        <w:t xml:space="preserve"> </w:t>
      </w:r>
      <w:r>
        <w:t>keep</w:t>
      </w:r>
      <w:r>
        <w:rPr>
          <w:spacing w:val="-5"/>
        </w:rPr>
        <w:t xml:space="preserve"> </w:t>
      </w:r>
      <w:r>
        <w:t>children</w:t>
      </w:r>
      <w:r>
        <w:rPr>
          <w:spacing w:val="-3"/>
        </w:rPr>
        <w:t xml:space="preserve"> </w:t>
      </w:r>
      <w:r>
        <w:t>safe</w:t>
      </w:r>
      <w:r>
        <w:rPr>
          <w:spacing w:val="-5"/>
        </w:rPr>
        <w:t xml:space="preserve"> </w:t>
      </w:r>
      <w:r>
        <w:t>and</w:t>
      </w:r>
      <w:r>
        <w:rPr>
          <w:spacing w:val="-5"/>
        </w:rPr>
        <w:t xml:space="preserve"> </w:t>
      </w:r>
      <w:r>
        <w:t>free</w:t>
      </w:r>
      <w:r>
        <w:rPr>
          <w:spacing w:val="-5"/>
        </w:rPr>
        <w:t xml:space="preserve"> </w:t>
      </w:r>
      <w:r>
        <w:t>from</w:t>
      </w:r>
      <w:r>
        <w:rPr>
          <w:spacing w:val="-1"/>
        </w:rPr>
        <w:t xml:space="preserve"> </w:t>
      </w:r>
      <w:r>
        <w:t>harm.</w:t>
      </w:r>
      <w:r>
        <w:rPr>
          <w:spacing w:val="-4"/>
        </w:rPr>
        <w:t xml:space="preserve"> </w:t>
      </w:r>
      <w:r>
        <w:t>Investigators proactively and reactively target a broad range of websites and mobile applications used by child sex offenders to prey on children.</w:t>
      </w:r>
      <w:r>
        <w:rPr>
          <w:spacing w:val="-7"/>
        </w:rPr>
        <w:t xml:space="preserve"> </w:t>
      </w:r>
      <w:r>
        <w:t>Argos staff also identify and implement new strategies</w:t>
      </w:r>
      <w:r>
        <w:rPr>
          <w:spacing w:val="40"/>
        </w:rPr>
        <w:t xml:space="preserve"> </w:t>
      </w:r>
      <w:r>
        <w:t>to combat technology-facilitated crimes against children.</w:t>
      </w:r>
    </w:p>
    <w:p w14:paraId="21901867" w14:textId="77777777" w:rsidR="0023423B" w:rsidRDefault="00D0734C">
      <w:pPr>
        <w:pStyle w:val="BodyText"/>
        <w:spacing w:before="120"/>
        <w:ind w:left="799"/>
      </w:pPr>
      <w:r>
        <w:t>During</w:t>
      </w:r>
      <w:r>
        <w:rPr>
          <w:spacing w:val="-7"/>
        </w:rPr>
        <w:t xml:space="preserve"> </w:t>
      </w:r>
      <w:r>
        <w:t>the</w:t>
      </w:r>
      <w:r>
        <w:rPr>
          <w:spacing w:val="-7"/>
        </w:rPr>
        <w:t xml:space="preserve"> </w:t>
      </w:r>
      <w:r>
        <w:t>reporting</w:t>
      </w:r>
      <w:r>
        <w:rPr>
          <w:spacing w:val="-5"/>
        </w:rPr>
        <w:t xml:space="preserve"> </w:t>
      </w:r>
      <w:r>
        <w:t>period,</w:t>
      </w:r>
      <w:r>
        <w:rPr>
          <w:spacing w:val="-15"/>
        </w:rPr>
        <w:t xml:space="preserve"> </w:t>
      </w:r>
      <w:r>
        <w:t>Argos</w:t>
      </w:r>
      <w:r>
        <w:rPr>
          <w:spacing w:val="-4"/>
        </w:rPr>
        <w:t xml:space="preserve"> </w:t>
      </w:r>
      <w:r>
        <w:rPr>
          <w:spacing w:val="-2"/>
        </w:rPr>
        <w:t>investigators:</w:t>
      </w:r>
    </w:p>
    <w:p w14:paraId="3004FE56" w14:textId="77777777" w:rsidR="0023423B" w:rsidRDefault="00D0734C">
      <w:pPr>
        <w:pStyle w:val="ListParagraph"/>
        <w:numPr>
          <w:ilvl w:val="1"/>
          <w:numId w:val="72"/>
        </w:numPr>
        <w:tabs>
          <w:tab w:val="left" w:pos="1156"/>
        </w:tabs>
        <w:spacing w:line="237" w:lineRule="auto"/>
        <w:ind w:right="862"/>
      </w:pPr>
      <w:r>
        <w:t>contributed</w:t>
      </w:r>
      <w:r>
        <w:rPr>
          <w:spacing w:val="-4"/>
        </w:rPr>
        <w:t xml:space="preserve"> </w:t>
      </w:r>
      <w:r>
        <w:t>to</w:t>
      </w:r>
      <w:r>
        <w:rPr>
          <w:spacing w:val="-6"/>
        </w:rPr>
        <w:t xml:space="preserve"> </w:t>
      </w:r>
      <w:r>
        <w:t>the</w:t>
      </w:r>
      <w:r>
        <w:rPr>
          <w:spacing w:val="-2"/>
        </w:rPr>
        <w:t xml:space="preserve"> </w:t>
      </w:r>
      <w:r>
        <w:t>identification</w:t>
      </w:r>
      <w:r>
        <w:rPr>
          <w:spacing w:val="-2"/>
        </w:rPr>
        <w:t xml:space="preserve"> </w:t>
      </w:r>
      <w:r>
        <w:t>of</w:t>
      </w:r>
      <w:r>
        <w:rPr>
          <w:spacing w:val="-2"/>
        </w:rPr>
        <w:t xml:space="preserve"> </w:t>
      </w:r>
      <w:r>
        <w:t>331</w:t>
      </w:r>
      <w:r>
        <w:rPr>
          <w:spacing w:val="-4"/>
        </w:rPr>
        <w:t xml:space="preserve"> </w:t>
      </w:r>
      <w:r>
        <w:t>children</w:t>
      </w:r>
      <w:r>
        <w:rPr>
          <w:spacing w:val="-2"/>
        </w:rPr>
        <w:t xml:space="preserve"> </w:t>
      </w:r>
      <w:r>
        <w:t>in</w:t>
      </w:r>
      <w:r>
        <w:rPr>
          <w:spacing w:val="-4"/>
        </w:rPr>
        <w:t xml:space="preserve"> </w:t>
      </w:r>
      <w:r>
        <w:t>circumstances</w:t>
      </w:r>
      <w:r>
        <w:rPr>
          <w:spacing w:val="-4"/>
        </w:rPr>
        <w:t xml:space="preserve"> </w:t>
      </w:r>
      <w:r>
        <w:t>of</w:t>
      </w:r>
      <w:r>
        <w:rPr>
          <w:spacing w:val="-2"/>
        </w:rPr>
        <w:t xml:space="preserve"> </w:t>
      </w:r>
      <w:r>
        <w:t>sexual</w:t>
      </w:r>
      <w:r>
        <w:rPr>
          <w:spacing w:val="-5"/>
        </w:rPr>
        <w:t xml:space="preserve"> </w:t>
      </w:r>
      <w:r>
        <w:t>harm</w:t>
      </w:r>
      <w:r>
        <w:rPr>
          <w:spacing w:val="-3"/>
        </w:rPr>
        <w:t xml:space="preserve"> </w:t>
      </w:r>
      <w:r>
        <w:t xml:space="preserve">nationally and </w:t>
      </w:r>
      <w:proofErr w:type="gramStart"/>
      <w:r>
        <w:t>internationally</w:t>
      </w:r>
      <w:proofErr w:type="gramEnd"/>
    </w:p>
    <w:p w14:paraId="4A9DF7B1" w14:textId="77777777" w:rsidR="0023423B" w:rsidRDefault="00D0734C">
      <w:pPr>
        <w:pStyle w:val="ListParagraph"/>
        <w:numPr>
          <w:ilvl w:val="1"/>
          <w:numId w:val="72"/>
        </w:numPr>
        <w:tabs>
          <w:tab w:val="left" w:pos="1156"/>
        </w:tabs>
        <w:spacing w:before="61"/>
        <w:ind w:hanging="357"/>
      </w:pPr>
      <w:r>
        <w:t>arrested</w:t>
      </w:r>
      <w:r>
        <w:rPr>
          <w:spacing w:val="-4"/>
        </w:rPr>
        <w:t xml:space="preserve"> </w:t>
      </w:r>
      <w:r>
        <w:t>58</w:t>
      </w:r>
      <w:r>
        <w:rPr>
          <w:spacing w:val="-6"/>
        </w:rPr>
        <w:t xml:space="preserve"> </w:t>
      </w:r>
      <w:r>
        <w:t>child</w:t>
      </w:r>
      <w:r>
        <w:rPr>
          <w:spacing w:val="-4"/>
        </w:rPr>
        <w:t xml:space="preserve"> </w:t>
      </w:r>
      <w:r>
        <w:t>sex</w:t>
      </w:r>
      <w:r>
        <w:rPr>
          <w:spacing w:val="-6"/>
        </w:rPr>
        <w:t xml:space="preserve"> </w:t>
      </w:r>
      <w:r>
        <w:t>offenders</w:t>
      </w:r>
      <w:r>
        <w:rPr>
          <w:spacing w:val="-3"/>
        </w:rPr>
        <w:t xml:space="preserve"> </w:t>
      </w:r>
      <w:r>
        <w:t>on</w:t>
      </w:r>
      <w:r>
        <w:rPr>
          <w:spacing w:val="-6"/>
        </w:rPr>
        <w:t xml:space="preserve"> </w:t>
      </w:r>
      <w:r>
        <w:t>618</w:t>
      </w:r>
      <w:r>
        <w:rPr>
          <w:spacing w:val="-6"/>
        </w:rPr>
        <w:t xml:space="preserve"> </w:t>
      </w:r>
      <w:r>
        <w:t>criminal</w:t>
      </w:r>
      <w:r>
        <w:rPr>
          <w:spacing w:val="-3"/>
        </w:rPr>
        <w:t xml:space="preserve"> </w:t>
      </w:r>
      <w:proofErr w:type="gramStart"/>
      <w:r>
        <w:rPr>
          <w:spacing w:val="-2"/>
        </w:rPr>
        <w:t>charges</w:t>
      </w:r>
      <w:proofErr w:type="gramEnd"/>
    </w:p>
    <w:p w14:paraId="293421F6" w14:textId="77777777" w:rsidR="0023423B" w:rsidRDefault="00D0734C">
      <w:pPr>
        <w:pStyle w:val="ListParagraph"/>
        <w:numPr>
          <w:ilvl w:val="1"/>
          <w:numId w:val="72"/>
        </w:numPr>
        <w:tabs>
          <w:tab w:val="left" w:pos="1156"/>
        </w:tabs>
        <w:spacing w:before="59"/>
        <w:ind w:hanging="357"/>
      </w:pPr>
      <w:r>
        <w:t>referred</w:t>
      </w:r>
      <w:r>
        <w:rPr>
          <w:spacing w:val="-9"/>
        </w:rPr>
        <w:t xml:space="preserve"> </w:t>
      </w:r>
      <w:r>
        <w:t>213</w:t>
      </w:r>
      <w:r>
        <w:rPr>
          <w:spacing w:val="-5"/>
        </w:rPr>
        <w:t xml:space="preserve"> </w:t>
      </w:r>
      <w:r>
        <w:t>cases</w:t>
      </w:r>
      <w:r>
        <w:rPr>
          <w:spacing w:val="-7"/>
        </w:rPr>
        <w:t xml:space="preserve"> </w:t>
      </w:r>
      <w:r>
        <w:t>to</w:t>
      </w:r>
      <w:r>
        <w:rPr>
          <w:spacing w:val="-5"/>
        </w:rPr>
        <w:t xml:space="preserve"> </w:t>
      </w:r>
      <w:r>
        <w:t>law</w:t>
      </w:r>
      <w:r>
        <w:rPr>
          <w:spacing w:val="-5"/>
        </w:rPr>
        <w:t xml:space="preserve"> </w:t>
      </w:r>
      <w:r>
        <w:t>enforcement</w:t>
      </w:r>
      <w:r>
        <w:rPr>
          <w:spacing w:val="-3"/>
        </w:rPr>
        <w:t xml:space="preserve"> </w:t>
      </w:r>
      <w:r>
        <w:t>agencies</w:t>
      </w:r>
      <w:r>
        <w:rPr>
          <w:spacing w:val="-7"/>
        </w:rPr>
        <w:t xml:space="preserve"> </w:t>
      </w:r>
      <w:r>
        <w:t>nationally</w:t>
      </w:r>
      <w:r>
        <w:rPr>
          <w:spacing w:val="-4"/>
        </w:rPr>
        <w:t xml:space="preserve"> </w:t>
      </w:r>
      <w:r>
        <w:t>and</w:t>
      </w:r>
      <w:r>
        <w:rPr>
          <w:spacing w:val="-4"/>
        </w:rPr>
        <w:t xml:space="preserve"> </w:t>
      </w:r>
      <w:r>
        <w:rPr>
          <w:spacing w:val="-2"/>
        </w:rPr>
        <w:t>internationally.</w:t>
      </w:r>
    </w:p>
    <w:p w14:paraId="500799FB" w14:textId="77777777" w:rsidR="0023423B" w:rsidRDefault="00D0734C">
      <w:pPr>
        <w:pStyle w:val="Heading6"/>
        <w:spacing w:before="115"/>
        <w:ind w:left="799"/>
      </w:pPr>
      <w:r>
        <w:t>Increased</w:t>
      </w:r>
      <w:r>
        <w:rPr>
          <w:spacing w:val="-10"/>
        </w:rPr>
        <w:t xml:space="preserve"> </w:t>
      </w:r>
      <w:r>
        <w:t>deployments</w:t>
      </w:r>
      <w:r>
        <w:rPr>
          <w:spacing w:val="-12"/>
        </w:rPr>
        <w:t xml:space="preserve"> </w:t>
      </w:r>
      <w:r>
        <w:t>of</w:t>
      </w:r>
      <w:r>
        <w:rPr>
          <w:spacing w:val="-11"/>
        </w:rPr>
        <w:t xml:space="preserve"> </w:t>
      </w:r>
      <w:r>
        <w:t>Taskforce</w:t>
      </w:r>
      <w:r>
        <w:rPr>
          <w:spacing w:val="-11"/>
        </w:rPr>
        <w:t xml:space="preserve"> </w:t>
      </w:r>
      <w:r>
        <w:rPr>
          <w:spacing w:val="-2"/>
        </w:rPr>
        <w:t>Guardian</w:t>
      </w:r>
    </w:p>
    <w:p w14:paraId="4EAB1430" w14:textId="77777777" w:rsidR="0023423B" w:rsidRDefault="00D0734C">
      <w:pPr>
        <w:pStyle w:val="BodyText"/>
        <w:spacing w:before="122"/>
        <w:ind w:left="799" w:right="561"/>
      </w:pPr>
      <w:r>
        <w:t>Taskforce Guardian (TFG) was established in 2023 to target high-risk youth offending and provide</w:t>
      </w:r>
      <w:r>
        <w:rPr>
          <w:spacing w:val="-3"/>
        </w:rPr>
        <w:t xml:space="preserve"> </w:t>
      </w:r>
      <w:r>
        <w:t>immediate</w:t>
      </w:r>
      <w:r>
        <w:rPr>
          <w:spacing w:val="-5"/>
        </w:rPr>
        <w:t xml:space="preserve"> </w:t>
      </w:r>
      <w:r>
        <w:t>support</w:t>
      </w:r>
      <w:r>
        <w:rPr>
          <w:spacing w:val="-3"/>
        </w:rPr>
        <w:t xml:space="preserve"> </w:t>
      </w:r>
      <w:r>
        <w:t>to</w:t>
      </w:r>
      <w:r>
        <w:rPr>
          <w:spacing w:val="-5"/>
        </w:rPr>
        <w:t xml:space="preserve"> </w:t>
      </w:r>
      <w:r>
        <w:t>local</w:t>
      </w:r>
      <w:r>
        <w:rPr>
          <w:spacing w:val="-3"/>
        </w:rPr>
        <w:t xml:space="preserve"> </w:t>
      </w:r>
      <w:r>
        <w:t>communities</w:t>
      </w:r>
      <w:r>
        <w:rPr>
          <w:spacing w:val="-7"/>
        </w:rPr>
        <w:t xml:space="preserve"> </w:t>
      </w:r>
      <w:r>
        <w:t>across</w:t>
      </w:r>
      <w:r>
        <w:rPr>
          <w:spacing w:val="-5"/>
        </w:rPr>
        <w:t xml:space="preserve"> </w:t>
      </w:r>
      <w:r>
        <w:t>Queensland.</w:t>
      </w:r>
      <w:r>
        <w:rPr>
          <w:spacing w:val="40"/>
        </w:rPr>
        <w:t xml:space="preserve"> </w:t>
      </w:r>
      <w:r>
        <w:t>TFG</w:t>
      </w:r>
      <w:r>
        <w:rPr>
          <w:spacing w:val="-1"/>
        </w:rPr>
        <w:t xml:space="preserve"> </w:t>
      </w:r>
      <w:r>
        <w:t>provides</w:t>
      </w:r>
      <w:r>
        <w:rPr>
          <w:spacing w:val="-2"/>
        </w:rPr>
        <w:t xml:space="preserve"> </w:t>
      </w:r>
      <w:r>
        <w:t>a</w:t>
      </w:r>
      <w:r>
        <w:rPr>
          <w:spacing w:val="-5"/>
        </w:rPr>
        <w:t xml:space="preserve"> </w:t>
      </w:r>
      <w:r>
        <w:t>statewide surge capacity, supplementing local resources and working with key support services focusing on health, education, disability services and First Nations initiatives.</w:t>
      </w:r>
    </w:p>
    <w:p w14:paraId="143265C2" w14:textId="77777777" w:rsidR="0023423B" w:rsidRDefault="00D0734C">
      <w:pPr>
        <w:pStyle w:val="BodyText"/>
        <w:spacing w:before="118"/>
        <w:ind w:left="799" w:right="496"/>
      </w:pPr>
      <w:r>
        <w:t>Since</w:t>
      </w:r>
      <w:r>
        <w:rPr>
          <w:spacing w:val="-2"/>
        </w:rPr>
        <w:t xml:space="preserve"> </w:t>
      </w:r>
      <w:r>
        <w:t>30</w:t>
      </w:r>
      <w:r>
        <w:rPr>
          <w:spacing w:val="-2"/>
        </w:rPr>
        <w:t xml:space="preserve"> </w:t>
      </w:r>
      <w:r>
        <w:t>June</w:t>
      </w:r>
      <w:r>
        <w:rPr>
          <w:spacing w:val="-4"/>
        </w:rPr>
        <w:t xml:space="preserve"> </w:t>
      </w:r>
      <w:r>
        <w:t>2023,</w:t>
      </w:r>
      <w:r>
        <w:rPr>
          <w:spacing w:val="-5"/>
        </w:rPr>
        <w:t xml:space="preserve"> </w:t>
      </w:r>
      <w:r>
        <w:t>TFG conducted</w:t>
      </w:r>
      <w:r>
        <w:rPr>
          <w:spacing w:val="-4"/>
        </w:rPr>
        <w:t xml:space="preserve"> </w:t>
      </w:r>
      <w:r>
        <w:t>more</w:t>
      </w:r>
      <w:r>
        <w:rPr>
          <w:spacing w:val="-4"/>
        </w:rPr>
        <w:t xml:space="preserve"> </w:t>
      </w:r>
      <w:r>
        <w:t>than</w:t>
      </w:r>
      <w:r>
        <w:rPr>
          <w:spacing w:val="-4"/>
        </w:rPr>
        <w:t xml:space="preserve"> </w:t>
      </w:r>
      <w:r>
        <w:t>80</w:t>
      </w:r>
      <w:r>
        <w:rPr>
          <w:spacing w:val="-1"/>
        </w:rPr>
        <w:t xml:space="preserve"> </w:t>
      </w:r>
      <w:r>
        <w:t>deployments</w:t>
      </w:r>
      <w:r>
        <w:rPr>
          <w:spacing w:val="-1"/>
        </w:rPr>
        <w:t xml:space="preserve"> </w:t>
      </w:r>
      <w:r>
        <w:t>in</w:t>
      </w:r>
      <w:r>
        <w:rPr>
          <w:spacing w:val="-4"/>
        </w:rPr>
        <w:t xml:space="preserve"> </w:t>
      </w:r>
      <w:r>
        <w:t>various</w:t>
      </w:r>
      <w:r>
        <w:rPr>
          <w:spacing w:val="-1"/>
        </w:rPr>
        <w:t xml:space="preserve"> </w:t>
      </w:r>
      <w:r>
        <w:t>locations</w:t>
      </w:r>
      <w:r>
        <w:rPr>
          <w:spacing w:val="-1"/>
        </w:rPr>
        <w:t xml:space="preserve"> </w:t>
      </w:r>
      <w:r>
        <w:t>across</w:t>
      </w:r>
      <w:r>
        <w:rPr>
          <w:spacing w:val="-4"/>
        </w:rPr>
        <w:t xml:space="preserve"> </w:t>
      </w:r>
      <w:r>
        <w:t>the state including Gold Coast, Cairns, Mt Isa, Toowoomba,</w:t>
      </w:r>
      <w:r>
        <w:rPr>
          <w:spacing w:val="-2"/>
        </w:rPr>
        <w:t xml:space="preserve"> </w:t>
      </w:r>
      <w:r>
        <w:t>Townsville, Rockhampton, Gladstone, Logan, Wide Bay Burnett, and North and South Brisbane.</w:t>
      </w:r>
    </w:p>
    <w:p w14:paraId="6C7681AA" w14:textId="77777777" w:rsidR="0023423B" w:rsidRDefault="00D0734C">
      <w:pPr>
        <w:pStyle w:val="BodyText"/>
        <w:spacing w:before="122"/>
        <w:ind w:left="799" w:right="496"/>
      </w:pPr>
      <w:r>
        <w:t xml:space="preserve">TFG provides a targeted, highly visible surge capacity to police regions and Youth Justice Service </w:t>
      </w:r>
      <w:proofErr w:type="spellStart"/>
      <w:r>
        <w:t>Centres</w:t>
      </w:r>
      <w:proofErr w:type="spellEnd"/>
      <w:r>
        <w:t xml:space="preserve"> (YJSC) addressing high-risk youth offending and using evidence-based practices</w:t>
      </w:r>
      <w:r>
        <w:rPr>
          <w:spacing w:val="-4"/>
        </w:rPr>
        <w:t xml:space="preserve"> </w:t>
      </w:r>
      <w:r>
        <w:t>to</w:t>
      </w:r>
      <w:r>
        <w:rPr>
          <w:spacing w:val="-5"/>
        </w:rPr>
        <w:t xml:space="preserve"> </w:t>
      </w:r>
      <w:r>
        <w:t>work</w:t>
      </w:r>
      <w:r>
        <w:rPr>
          <w:spacing w:val="-5"/>
        </w:rPr>
        <w:t xml:space="preserve"> </w:t>
      </w:r>
      <w:r>
        <w:t>with</w:t>
      </w:r>
      <w:r>
        <w:rPr>
          <w:spacing w:val="-3"/>
        </w:rPr>
        <w:t xml:space="preserve"> </w:t>
      </w:r>
      <w:r>
        <w:t>partner</w:t>
      </w:r>
      <w:r>
        <w:rPr>
          <w:spacing w:val="-1"/>
        </w:rPr>
        <w:t xml:space="preserve"> </w:t>
      </w:r>
      <w:r>
        <w:t>agencies</w:t>
      </w:r>
      <w:r>
        <w:rPr>
          <w:spacing w:val="-5"/>
        </w:rPr>
        <w:t xml:space="preserve"> </w:t>
      </w:r>
      <w:r>
        <w:t>such</w:t>
      </w:r>
      <w:r>
        <w:rPr>
          <w:spacing w:val="-5"/>
        </w:rPr>
        <w:t xml:space="preserve"> </w:t>
      </w:r>
      <w:r>
        <w:t>as</w:t>
      </w:r>
      <w:r>
        <w:rPr>
          <w:spacing w:val="-4"/>
        </w:rPr>
        <w:t xml:space="preserve"> </w:t>
      </w:r>
      <w:r>
        <w:t>the</w:t>
      </w:r>
      <w:r>
        <w:rPr>
          <w:spacing w:val="-3"/>
        </w:rPr>
        <w:t xml:space="preserve"> </w:t>
      </w:r>
      <w:r>
        <w:t>Department</w:t>
      </w:r>
      <w:r>
        <w:rPr>
          <w:spacing w:val="-1"/>
        </w:rPr>
        <w:t xml:space="preserve"> </w:t>
      </w:r>
      <w:r>
        <w:t>of</w:t>
      </w:r>
      <w:r>
        <w:rPr>
          <w:spacing w:val="-6"/>
        </w:rPr>
        <w:t xml:space="preserve"> </w:t>
      </w:r>
      <w:r>
        <w:t>Youth</w:t>
      </w:r>
      <w:r>
        <w:rPr>
          <w:spacing w:val="-5"/>
        </w:rPr>
        <w:t xml:space="preserve"> </w:t>
      </w:r>
      <w:r>
        <w:t>Justice</w:t>
      </w:r>
      <w:r>
        <w:rPr>
          <w:spacing w:val="-5"/>
        </w:rPr>
        <w:t xml:space="preserve"> </w:t>
      </w:r>
      <w:r>
        <w:t>to</w:t>
      </w:r>
      <w:r>
        <w:rPr>
          <w:spacing w:val="-3"/>
        </w:rPr>
        <w:t xml:space="preserve"> </w:t>
      </w:r>
      <w:r>
        <w:t>address</w:t>
      </w:r>
      <w:r>
        <w:rPr>
          <w:spacing w:val="-5"/>
        </w:rPr>
        <w:t xml:space="preserve"> </w:t>
      </w:r>
      <w:r>
        <w:t>risk and causal</w:t>
      </w:r>
      <w:r>
        <w:rPr>
          <w:spacing w:val="-2"/>
        </w:rPr>
        <w:t xml:space="preserve"> </w:t>
      </w:r>
      <w:r>
        <w:t>factors</w:t>
      </w:r>
      <w:r>
        <w:rPr>
          <w:spacing w:val="-1"/>
        </w:rPr>
        <w:t xml:space="preserve"> </w:t>
      </w:r>
      <w:r>
        <w:t>of youth crime.</w:t>
      </w:r>
      <w:r>
        <w:rPr>
          <w:spacing w:val="40"/>
        </w:rPr>
        <w:t xml:space="preserve"> </w:t>
      </w:r>
      <w:r>
        <w:t>The</w:t>
      </w:r>
      <w:r>
        <w:rPr>
          <w:spacing w:val="-1"/>
        </w:rPr>
        <w:t xml:space="preserve"> </w:t>
      </w:r>
      <w:r>
        <w:t>outcomes</w:t>
      </w:r>
      <w:r>
        <w:rPr>
          <w:spacing w:val="-3"/>
        </w:rPr>
        <w:t xml:space="preserve"> </w:t>
      </w:r>
      <w:r>
        <w:t>in collaboration with the</w:t>
      </w:r>
      <w:r>
        <w:rPr>
          <w:spacing w:val="-1"/>
        </w:rPr>
        <w:t xml:space="preserve"> </w:t>
      </w:r>
      <w:r>
        <w:t>Department of</w:t>
      </w:r>
      <w:r>
        <w:rPr>
          <w:spacing w:val="-4"/>
        </w:rPr>
        <w:t xml:space="preserve"> </w:t>
      </w:r>
      <w:r>
        <w:t>Youth Justice include:</w:t>
      </w:r>
    </w:p>
    <w:p w14:paraId="19594DD2" w14:textId="77777777" w:rsidR="0023423B" w:rsidRDefault="00D0734C">
      <w:pPr>
        <w:pStyle w:val="ListParagraph"/>
        <w:numPr>
          <w:ilvl w:val="1"/>
          <w:numId w:val="72"/>
        </w:numPr>
        <w:tabs>
          <w:tab w:val="left" w:pos="1159"/>
        </w:tabs>
        <w:spacing w:before="122"/>
        <w:ind w:left="1159" w:hanging="360"/>
      </w:pPr>
      <w:r>
        <w:t>increasing</w:t>
      </w:r>
      <w:r>
        <w:rPr>
          <w:spacing w:val="-6"/>
        </w:rPr>
        <w:t xml:space="preserve"> </w:t>
      </w:r>
      <w:r>
        <w:t>public</w:t>
      </w:r>
      <w:r>
        <w:rPr>
          <w:spacing w:val="-4"/>
        </w:rPr>
        <w:t xml:space="preserve"> </w:t>
      </w:r>
      <w:r>
        <w:t>safety</w:t>
      </w:r>
      <w:r>
        <w:rPr>
          <w:spacing w:val="-8"/>
        </w:rPr>
        <w:t xml:space="preserve"> </w:t>
      </w:r>
      <w:r>
        <w:t>and</w:t>
      </w:r>
      <w:r>
        <w:rPr>
          <w:spacing w:val="-6"/>
        </w:rPr>
        <w:t xml:space="preserve"> </w:t>
      </w:r>
      <w:r>
        <w:t>community</w:t>
      </w:r>
      <w:r>
        <w:rPr>
          <w:spacing w:val="-6"/>
        </w:rPr>
        <w:t xml:space="preserve"> </w:t>
      </w:r>
      <w:r>
        <w:rPr>
          <w:spacing w:val="-2"/>
        </w:rPr>
        <w:t>confidence</w:t>
      </w:r>
    </w:p>
    <w:p w14:paraId="120B3CE5" w14:textId="77777777" w:rsidR="0023423B" w:rsidRDefault="00D0734C">
      <w:pPr>
        <w:pStyle w:val="ListParagraph"/>
        <w:numPr>
          <w:ilvl w:val="1"/>
          <w:numId w:val="72"/>
        </w:numPr>
        <w:tabs>
          <w:tab w:val="left" w:pos="1159"/>
        </w:tabs>
        <w:spacing w:before="56"/>
        <w:ind w:left="1159" w:hanging="360"/>
      </w:pPr>
      <w:r>
        <w:t>reducing</w:t>
      </w:r>
      <w:r>
        <w:rPr>
          <w:spacing w:val="-9"/>
        </w:rPr>
        <w:t xml:space="preserve"> </w:t>
      </w:r>
      <w:r>
        <w:t>re-</w:t>
      </w:r>
      <w:r>
        <w:rPr>
          <w:spacing w:val="-2"/>
        </w:rPr>
        <w:t>offending</w:t>
      </w:r>
    </w:p>
    <w:p w14:paraId="542BDB3B" w14:textId="77777777" w:rsidR="0023423B" w:rsidRDefault="00D0734C">
      <w:pPr>
        <w:pStyle w:val="ListParagraph"/>
        <w:numPr>
          <w:ilvl w:val="1"/>
          <w:numId w:val="72"/>
        </w:numPr>
        <w:tabs>
          <w:tab w:val="left" w:pos="1159"/>
        </w:tabs>
        <w:spacing w:before="60"/>
        <w:ind w:left="1159" w:hanging="360"/>
      </w:pPr>
      <w:r>
        <w:t>reducing</w:t>
      </w:r>
      <w:r>
        <w:rPr>
          <w:spacing w:val="-7"/>
        </w:rPr>
        <w:t xml:space="preserve"> </w:t>
      </w:r>
      <w:r>
        <w:t>the</w:t>
      </w:r>
      <w:r>
        <w:rPr>
          <w:spacing w:val="-7"/>
        </w:rPr>
        <w:t xml:space="preserve"> </w:t>
      </w:r>
      <w:r>
        <w:t>overrepresentation</w:t>
      </w:r>
      <w:r>
        <w:rPr>
          <w:spacing w:val="-4"/>
        </w:rPr>
        <w:t xml:space="preserve"> </w:t>
      </w:r>
      <w:r>
        <w:t>of</w:t>
      </w:r>
      <w:r>
        <w:rPr>
          <w:spacing w:val="-3"/>
        </w:rPr>
        <w:t xml:space="preserve"> </w:t>
      </w:r>
      <w:r>
        <w:t>First</w:t>
      </w:r>
      <w:r>
        <w:rPr>
          <w:spacing w:val="-5"/>
        </w:rPr>
        <w:t xml:space="preserve"> </w:t>
      </w:r>
      <w:r>
        <w:t>Nations</w:t>
      </w:r>
      <w:r>
        <w:rPr>
          <w:spacing w:val="-6"/>
        </w:rPr>
        <w:t xml:space="preserve"> </w:t>
      </w:r>
      <w:r>
        <w:t>young</w:t>
      </w:r>
      <w:r>
        <w:rPr>
          <w:spacing w:val="-4"/>
        </w:rPr>
        <w:t xml:space="preserve"> </w:t>
      </w:r>
      <w:r>
        <w:t>people</w:t>
      </w:r>
      <w:r>
        <w:rPr>
          <w:spacing w:val="-5"/>
        </w:rPr>
        <w:t xml:space="preserve"> </w:t>
      </w:r>
      <w:r>
        <w:t>in</w:t>
      </w:r>
      <w:r>
        <w:rPr>
          <w:spacing w:val="-7"/>
        </w:rPr>
        <w:t xml:space="preserve"> </w:t>
      </w:r>
      <w:r>
        <w:t>the</w:t>
      </w:r>
      <w:r>
        <w:rPr>
          <w:spacing w:val="-4"/>
        </w:rPr>
        <w:t xml:space="preserve"> </w:t>
      </w:r>
      <w:r>
        <w:t>youth</w:t>
      </w:r>
      <w:r>
        <w:rPr>
          <w:spacing w:val="-7"/>
        </w:rPr>
        <w:t xml:space="preserve"> </w:t>
      </w:r>
      <w:r>
        <w:t>justice</w:t>
      </w:r>
      <w:r>
        <w:rPr>
          <w:spacing w:val="-4"/>
        </w:rPr>
        <w:t xml:space="preserve"> </w:t>
      </w:r>
      <w:r>
        <w:rPr>
          <w:spacing w:val="-2"/>
        </w:rPr>
        <w:t>system</w:t>
      </w:r>
    </w:p>
    <w:p w14:paraId="31864F8F" w14:textId="77777777" w:rsidR="0023423B" w:rsidRDefault="0023423B">
      <w:pPr>
        <w:sectPr w:rsidR="0023423B">
          <w:pgSz w:w="11910" w:h="16840"/>
          <w:pgMar w:top="1300" w:right="700" w:bottom="720" w:left="500" w:header="401" w:footer="523" w:gutter="0"/>
          <w:cols w:space="720"/>
        </w:sectPr>
      </w:pPr>
    </w:p>
    <w:p w14:paraId="08A6F4B9" w14:textId="77777777" w:rsidR="0023423B" w:rsidRDefault="00D0734C">
      <w:pPr>
        <w:pStyle w:val="ListParagraph"/>
        <w:numPr>
          <w:ilvl w:val="1"/>
          <w:numId w:val="72"/>
        </w:numPr>
        <w:tabs>
          <w:tab w:val="left" w:pos="1158"/>
        </w:tabs>
        <w:spacing w:before="93"/>
        <w:ind w:left="1158" w:hanging="360"/>
      </w:pPr>
      <w:r>
        <w:lastRenderedPageBreak/>
        <w:t>diverting</w:t>
      </w:r>
      <w:r>
        <w:rPr>
          <w:spacing w:val="-6"/>
        </w:rPr>
        <w:t xml:space="preserve"> </w:t>
      </w:r>
      <w:r>
        <w:t>young</w:t>
      </w:r>
      <w:r>
        <w:rPr>
          <w:spacing w:val="-6"/>
        </w:rPr>
        <w:t xml:space="preserve"> </w:t>
      </w:r>
      <w:r>
        <w:t>people</w:t>
      </w:r>
      <w:r>
        <w:rPr>
          <w:spacing w:val="-6"/>
        </w:rPr>
        <w:t xml:space="preserve"> </w:t>
      </w:r>
      <w:r>
        <w:t>from</w:t>
      </w:r>
      <w:r>
        <w:rPr>
          <w:spacing w:val="-5"/>
        </w:rPr>
        <w:t xml:space="preserve"> </w:t>
      </w:r>
      <w:r>
        <w:t>the</w:t>
      </w:r>
      <w:r>
        <w:rPr>
          <w:spacing w:val="-4"/>
        </w:rPr>
        <w:t xml:space="preserve"> </w:t>
      </w:r>
      <w:r>
        <w:t>youth</w:t>
      </w:r>
      <w:r>
        <w:rPr>
          <w:spacing w:val="-6"/>
        </w:rPr>
        <w:t xml:space="preserve"> </w:t>
      </w:r>
      <w:r>
        <w:t>justice</w:t>
      </w:r>
      <w:r>
        <w:rPr>
          <w:spacing w:val="-4"/>
        </w:rPr>
        <w:t xml:space="preserve"> </w:t>
      </w:r>
      <w:r>
        <w:t>system</w:t>
      </w:r>
      <w:r>
        <w:rPr>
          <w:spacing w:val="-2"/>
        </w:rPr>
        <w:t xml:space="preserve"> </w:t>
      </w:r>
      <w:r>
        <w:t>where</w:t>
      </w:r>
      <w:r>
        <w:rPr>
          <w:spacing w:val="-5"/>
        </w:rPr>
        <w:t xml:space="preserve"> </w:t>
      </w:r>
      <w:r>
        <w:rPr>
          <w:spacing w:val="-2"/>
        </w:rPr>
        <w:t>appropriate</w:t>
      </w:r>
    </w:p>
    <w:p w14:paraId="08071389" w14:textId="77777777" w:rsidR="0023423B" w:rsidRDefault="00D0734C">
      <w:pPr>
        <w:pStyle w:val="ListParagraph"/>
        <w:numPr>
          <w:ilvl w:val="1"/>
          <w:numId w:val="72"/>
        </w:numPr>
        <w:tabs>
          <w:tab w:val="left" w:pos="1158"/>
        </w:tabs>
        <w:spacing w:before="59" w:line="237" w:lineRule="auto"/>
        <w:ind w:left="1158" w:right="1337" w:hanging="361"/>
      </w:pPr>
      <w:r>
        <w:t>linking</w:t>
      </w:r>
      <w:r>
        <w:rPr>
          <w:spacing w:val="-3"/>
        </w:rPr>
        <w:t xml:space="preserve"> </w:t>
      </w:r>
      <w:r>
        <w:t>young</w:t>
      </w:r>
      <w:r>
        <w:rPr>
          <w:spacing w:val="-3"/>
        </w:rPr>
        <w:t xml:space="preserve"> </w:t>
      </w:r>
      <w:r>
        <w:t>people</w:t>
      </w:r>
      <w:r>
        <w:rPr>
          <w:spacing w:val="-3"/>
        </w:rPr>
        <w:t xml:space="preserve"> </w:t>
      </w:r>
      <w:r>
        <w:t>and</w:t>
      </w:r>
      <w:r>
        <w:rPr>
          <w:spacing w:val="-4"/>
        </w:rPr>
        <w:t xml:space="preserve"> </w:t>
      </w:r>
      <w:r>
        <w:t>their</w:t>
      </w:r>
      <w:r>
        <w:rPr>
          <w:spacing w:val="-3"/>
        </w:rPr>
        <w:t xml:space="preserve"> </w:t>
      </w:r>
      <w:r>
        <w:t>families</w:t>
      </w:r>
      <w:r>
        <w:rPr>
          <w:spacing w:val="-2"/>
        </w:rPr>
        <w:t xml:space="preserve"> </w:t>
      </w:r>
      <w:r>
        <w:t>to</w:t>
      </w:r>
      <w:r>
        <w:rPr>
          <w:spacing w:val="-4"/>
        </w:rPr>
        <w:t xml:space="preserve"> </w:t>
      </w:r>
      <w:r>
        <w:t>services</w:t>
      </w:r>
      <w:r>
        <w:rPr>
          <w:spacing w:val="-4"/>
        </w:rPr>
        <w:t xml:space="preserve"> </w:t>
      </w:r>
      <w:r>
        <w:t>that</w:t>
      </w:r>
      <w:r>
        <w:rPr>
          <w:spacing w:val="-1"/>
        </w:rPr>
        <w:t xml:space="preserve"> </w:t>
      </w:r>
      <w:r>
        <w:t>can</w:t>
      </w:r>
      <w:r>
        <w:rPr>
          <w:spacing w:val="-4"/>
        </w:rPr>
        <w:t xml:space="preserve"> </w:t>
      </w:r>
      <w:r>
        <w:t>provide</w:t>
      </w:r>
      <w:r>
        <w:rPr>
          <w:spacing w:val="-3"/>
        </w:rPr>
        <w:t xml:space="preserve"> </w:t>
      </w:r>
      <w:r>
        <w:t>early</w:t>
      </w:r>
      <w:r>
        <w:rPr>
          <w:spacing w:val="-4"/>
        </w:rPr>
        <w:t xml:space="preserve"> </w:t>
      </w:r>
      <w:r>
        <w:t xml:space="preserve">intervention </w:t>
      </w:r>
      <w:proofErr w:type="gramStart"/>
      <w:r>
        <w:rPr>
          <w:spacing w:val="-2"/>
        </w:rPr>
        <w:t>services</w:t>
      </w:r>
      <w:proofErr w:type="gramEnd"/>
    </w:p>
    <w:p w14:paraId="12851656" w14:textId="77777777" w:rsidR="0023423B" w:rsidRDefault="00D0734C">
      <w:pPr>
        <w:pStyle w:val="ListParagraph"/>
        <w:numPr>
          <w:ilvl w:val="1"/>
          <w:numId w:val="72"/>
        </w:numPr>
        <w:tabs>
          <w:tab w:val="left" w:pos="1156"/>
        </w:tabs>
        <w:spacing w:before="61"/>
      </w:pPr>
      <w:r>
        <w:t>supporting</w:t>
      </w:r>
      <w:r>
        <w:rPr>
          <w:spacing w:val="-9"/>
        </w:rPr>
        <w:t xml:space="preserve"> </w:t>
      </w:r>
      <w:r>
        <w:t>the</w:t>
      </w:r>
      <w:r>
        <w:rPr>
          <w:spacing w:val="-7"/>
        </w:rPr>
        <w:t xml:space="preserve"> </w:t>
      </w:r>
      <w:r>
        <w:t>local</w:t>
      </w:r>
      <w:r>
        <w:rPr>
          <w:spacing w:val="-5"/>
        </w:rPr>
        <w:t xml:space="preserve"> </w:t>
      </w:r>
      <w:r>
        <w:t>implementation</w:t>
      </w:r>
      <w:r>
        <w:rPr>
          <w:spacing w:val="-5"/>
        </w:rPr>
        <w:t xml:space="preserve"> </w:t>
      </w:r>
      <w:r>
        <w:t>of</w:t>
      </w:r>
      <w:r>
        <w:rPr>
          <w:spacing w:val="-5"/>
        </w:rPr>
        <w:t xml:space="preserve"> </w:t>
      </w:r>
      <w:r>
        <w:t>change</w:t>
      </w:r>
      <w:r>
        <w:rPr>
          <w:spacing w:val="-7"/>
        </w:rPr>
        <w:t xml:space="preserve"> </w:t>
      </w:r>
      <w:r>
        <w:t>orientated</w:t>
      </w:r>
      <w:r>
        <w:rPr>
          <w:spacing w:val="-6"/>
        </w:rPr>
        <w:t xml:space="preserve"> </w:t>
      </w:r>
      <w:r>
        <w:rPr>
          <w:spacing w:val="-2"/>
        </w:rPr>
        <w:t>programs.</w:t>
      </w:r>
    </w:p>
    <w:p w14:paraId="16B69120" w14:textId="77777777" w:rsidR="0023423B" w:rsidRDefault="00D0734C">
      <w:pPr>
        <w:pStyle w:val="Heading6"/>
        <w:spacing w:before="118"/>
        <w:ind w:left="799"/>
        <w:jc w:val="both"/>
      </w:pPr>
      <w:r>
        <w:t>QPS</w:t>
      </w:r>
      <w:r>
        <w:rPr>
          <w:spacing w:val="-12"/>
        </w:rPr>
        <w:t xml:space="preserve"> </w:t>
      </w:r>
      <w:r>
        <w:t>hosts</w:t>
      </w:r>
      <w:r>
        <w:rPr>
          <w:spacing w:val="-12"/>
        </w:rPr>
        <w:t xml:space="preserve"> </w:t>
      </w:r>
      <w:r>
        <w:t>Queensland’s</w:t>
      </w:r>
      <w:r>
        <w:rPr>
          <w:spacing w:val="-9"/>
        </w:rPr>
        <w:t xml:space="preserve"> </w:t>
      </w:r>
      <w:r>
        <w:t>first</w:t>
      </w:r>
      <w:r>
        <w:rPr>
          <w:spacing w:val="-10"/>
        </w:rPr>
        <w:t xml:space="preserve"> </w:t>
      </w:r>
      <w:r>
        <w:t>Leadership</w:t>
      </w:r>
      <w:r>
        <w:rPr>
          <w:spacing w:val="-11"/>
        </w:rPr>
        <w:t xml:space="preserve"> </w:t>
      </w:r>
      <w:r>
        <w:t>in</w:t>
      </w:r>
      <w:r>
        <w:rPr>
          <w:spacing w:val="-9"/>
        </w:rPr>
        <w:t xml:space="preserve"> </w:t>
      </w:r>
      <w:r>
        <w:t>Counter-Terrorism</w:t>
      </w:r>
      <w:r>
        <w:rPr>
          <w:spacing w:val="-9"/>
        </w:rPr>
        <w:t xml:space="preserve"> </w:t>
      </w:r>
      <w:r>
        <w:rPr>
          <w:spacing w:val="-2"/>
        </w:rPr>
        <w:t>Conference</w:t>
      </w:r>
    </w:p>
    <w:p w14:paraId="74EA2EB8" w14:textId="77777777" w:rsidR="0023423B" w:rsidRDefault="00D0734C">
      <w:pPr>
        <w:pStyle w:val="BodyText"/>
        <w:spacing w:before="119"/>
        <w:ind w:left="799" w:right="892"/>
        <w:jc w:val="both"/>
      </w:pPr>
      <w:r>
        <w:t>In</w:t>
      </w:r>
      <w:r>
        <w:rPr>
          <w:spacing w:val="-8"/>
        </w:rPr>
        <w:t xml:space="preserve"> </w:t>
      </w:r>
      <w:r>
        <w:t>October</w:t>
      </w:r>
      <w:r>
        <w:rPr>
          <w:spacing w:val="-6"/>
        </w:rPr>
        <w:t xml:space="preserve"> </w:t>
      </w:r>
      <w:r>
        <w:t>2023,</w:t>
      </w:r>
      <w:r>
        <w:rPr>
          <w:spacing w:val="-5"/>
        </w:rPr>
        <w:t xml:space="preserve"> </w:t>
      </w:r>
      <w:r>
        <w:t>the</w:t>
      </w:r>
      <w:r>
        <w:rPr>
          <w:spacing w:val="-7"/>
        </w:rPr>
        <w:t xml:space="preserve"> </w:t>
      </w:r>
      <w:r>
        <w:t>QPS</w:t>
      </w:r>
      <w:r>
        <w:rPr>
          <w:spacing w:val="-5"/>
        </w:rPr>
        <w:t xml:space="preserve"> </w:t>
      </w:r>
      <w:r>
        <w:t>hosted</w:t>
      </w:r>
      <w:r>
        <w:rPr>
          <w:spacing w:val="-7"/>
        </w:rPr>
        <w:t xml:space="preserve"> </w:t>
      </w:r>
      <w:r>
        <w:t>Queensland’s</w:t>
      </w:r>
      <w:r>
        <w:rPr>
          <w:spacing w:val="-7"/>
        </w:rPr>
        <w:t xml:space="preserve"> </w:t>
      </w:r>
      <w:r>
        <w:t>first</w:t>
      </w:r>
      <w:r>
        <w:rPr>
          <w:spacing w:val="-5"/>
        </w:rPr>
        <w:t xml:space="preserve"> </w:t>
      </w:r>
      <w:r>
        <w:t>Leadership</w:t>
      </w:r>
      <w:r>
        <w:rPr>
          <w:spacing w:val="-7"/>
        </w:rPr>
        <w:t xml:space="preserve"> </w:t>
      </w:r>
      <w:r>
        <w:t>in</w:t>
      </w:r>
      <w:r>
        <w:rPr>
          <w:spacing w:val="-5"/>
        </w:rPr>
        <w:t xml:space="preserve"> </w:t>
      </w:r>
      <w:r>
        <w:t>Counter-Terrorism</w:t>
      </w:r>
      <w:r>
        <w:rPr>
          <w:spacing w:val="-16"/>
        </w:rPr>
        <w:t xml:space="preserve"> </w:t>
      </w:r>
      <w:r>
        <w:t>Alumni Association (</w:t>
      </w:r>
      <w:proofErr w:type="spellStart"/>
      <w:r>
        <w:t>LinCT</w:t>
      </w:r>
      <w:proofErr w:type="spellEnd"/>
      <w:r>
        <w:t>-AA)</w:t>
      </w:r>
      <w:r>
        <w:rPr>
          <w:spacing w:val="-1"/>
        </w:rPr>
        <w:t xml:space="preserve"> </w:t>
      </w:r>
      <w:r>
        <w:t>Conference in Brisbane,</w:t>
      </w:r>
      <w:r>
        <w:rPr>
          <w:spacing w:val="-1"/>
        </w:rPr>
        <w:t xml:space="preserve"> </w:t>
      </w:r>
      <w:r>
        <w:t>bringing together leaders from national and international law enforcement and intelligence agencies.</w:t>
      </w:r>
    </w:p>
    <w:p w14:paraId="570F4E97" w14:textId="77777777" w:rsidR="0023423B" w:rsidRDefault="00D0734C">
      <w:pPr>
        <w:pStyle w:val="BodyText"/>
        <w:spacing w:before="121"/>
        <w:ind w:left="799" w:right="835"/>
      </w:pPr>
      <w:r>
        <w:t>Attendees represented multiple agencies including law enforcement, government agencies, intelligence</w:t>
      </w:r>
      <w:r>
        <w:rPr>
          <w:spacing w:val="-3"/>
        </w:rPr>
        <w:t xml:space="preserve"> </w:t>
      </w:r>
      <w:r>
        <w:t>services</w:t>
      </w:r>
      <w:r>
        <w:rPr>
          <w:spacing w:val="-2"/>
        </w:rPr>
        <w:t xml:space="preserve"> </w:t>
      </w:r>
      <w:r>
        <w:t>and</w:t>
      </w:r>
      <w:r>
        <w:rPr>
          <w:spacing w:val="-4"/>
        </w:rPr>
        <w:t xml:space="preserve"> </w:t>
      </w:r>
      <w:r>
        <w:t>universities,</w:t>
      </w:r>
      <w:r>
        <w:rPr>
          <w:spacing w:val="-1"/>
        </w:rPr>
        <w:t xml:space="preserve"> </w:t>
      </w:r>
      <w:r>
        <w:t>who</w:t>
      </w:r>
      <w:r>
        <w:rPr>
          <w:spacing w:val="-4"/>
        </w:rPr>
        <w:t xml:space="preserve"> </w:t>
      </w:r>
      <w:r>
        <w:t>came</w:t>
      </w:r>
      <w:r>
        <w:rPr>
          <w:spacing w:val="-5"/>
        </w:rPr>
        <w:t xml:space="preserve"> </w:t>
      </w:r>
      <w:r>
        <w:t>together</w:t>
      </w:r>
      <w:r>
        <w:rPr>
          <w:spacing w:val="-4"/>
        </w:rPr>
        <w:t xml:space="preserve"> </w:t>
      </w:r>
      <w:r>
        <w:t>to</w:t>
      </w:r>
      <w:r>
        <w:rPr>
          <w:spacing w:val="-4"/>
        </w:rPr>
        <w:t xml:space="preserve"> </w:t>
      </w:r>
      <w:r>
        <w:t>share</w:t>
      </w:r>
      <w:r>
        <w:rPr>
          <w:spacing w:val="-5"/>
        </w:rPr>
        <w:t xml:space="preserve"> </w:t>
      </w:r>
      <w:r>
        <w:t>information</w:t>
      </w:r>
      <w:r>
        <w:rPr>
          <w:spacing w:val="-3"/>
        </w:rPr>
        <w:t xml:space="preserve"> </w:t>
      </w:r>
      <w:r>
        <w:t>on</w:t>
      </w:r>
      <w:r>
        <w:rPr>
          <w:spacing w:val="-3"/>
        </w:rPr>
        <w:t xml:space="preserve"> </w:t>
      </w:r>
      <w:r>
        <w:t>combatting terrorism</w:t>
      </w:r>
      <w:r>
        <w:rPr>
          <w:spacing w:val="-8"/>
        </w:rPr>
        <w:t xml:space="preserve"> </w:t>
      </w:r>
      <w:r>
        <w:t>locally,</w:t>
      </w:r>
      <w:r>
        <w:rPr>
          <w:spacing w:val="-3"/>
        </w:rPr>
        <w:t xml:space="preserve"> </w:t>
      </w:r>
      <w:proofErr w:type="gramStart"/>
      <w:r>
        <w:t>nationally</w:t>
      </w:r>
      <w:proofErr w:type="gramEnd"/>
      <w:r>
        <w:rPr>
          <w:spacing w:val="-4"/>
        </w:rPr>
        <w:t xml:space="preserve"> </w:t>
      </w:r>
      <w:r>
        <w:t>and</w:t>
      </w:r>
      <w:r>
        <w:rPr>
          <w:spacing w:val="-5"/>
        </w:rPr>
        <w:t xml:space="preserve"> </w:t>
      </w:r>
      <w:r>
        <w:t>internationally.</w:t>
      </w:r>
      <w:r>
        <w:rPr>
          <w:spacing w:val="40"/>
        </w:rPr>
        <w:t xml:space="preserve"> </w:t>
      </w:r>
      <w:r>
        <w:t>A</w:t>
      </w:r>
      <w:r>
        <w:rPr>
          <w:spacing w:val="-16"/>
        </w:rPr>
        <w:t xml:space="preserve"> </w:t>
      </w:r>
      <w:r>
        <w:t>key</w:t>
      </w:r>
      <w:r>
        <w:rPr>
          <w:spacing w:val="-3"/>
        </w:rPr>
        <w:t xml:space="preserve"> </w:t>
      </w:r>
      <w:r>
        <w:t>topic</w:t>
      </w:r>
      <w:r>
        <w:rPr>
          <w:spacing w:val="-7"/>
        </w:rPr>
        <w:t xml:space="preserve"> </w:t>
      </w:r>
      <w:r>
        <w:t>for</w:t>
      </w:r>
      <w:r>
        <w:rPr>
          <w:spacing w:val="-3"/>
        </w:rPr>
        <w:t xml:space="preserve"> </w:t>
      </w:r>
      <w:r>
        <w:t>2023</w:t>
      </w:r>
      <w:r>
        <w:rPr>
          <w:spacing w:val="-7"/>
        </w:rPr>
        <w:t xml:space="preserve"> </w:t>
      </w:r>
      <w:r>
        <w:t>was</w:t>
      </w:r>
      <w:r>
        <w:rPr>
          <w:spacing w:val="-7"/>
        </w:rPr>
        <w:t xml:space="preserve"> </w:t>
      </w:r>
      <w:r>
        <w:t>strengthening</w:t>
      </w:r>
      <w:r>
        <w:rPr>
          <w:spacing w:val="-5"/>
        </w:rPr>
        <w:t xml:space="preserve"> </w:t>
      </w:r>
      <w:r>
        <w:t>public trust and the importance of enhancing community safety, with this year’s theme focusing on ‘knowledge, power, unity’.</w:t>
      </w:r>
    </w:p>
    <w:p w14:paraId="0146D98A" w14:textId="77777777" w:rsidR="0023423B" w:rsidRDefault="00D0734C">
      <w:pPr>
        <w:pStyle w:val="BodyText"/>
        <w:spacing w:before="120"/>
        <w:ind w:left="798" w:right="835"/>
      </w:pPr>
      <w:r>
        <w:t xml:space="preserve">More than 40 expert speakers addressed current issues surrounding </w:t>
      </w:r>
      <w:proofErr w:type="gramStart"/>
      <w:r>
        <w:t>counter-terrorism</w:t>
      </w:r>
      <w:proofErr w:type="gramEnd"/>
      <w:r>
        <w:t xml:space="preserve"> including</w:t>
      </w:r>
      <w:r>
        <w:rPr>
          <w:spacing w:val="-4"/>
        </w:rPr>
        <w:t xml:space="preserve"> </w:t>
      </w:r>
      <w:r>
        <w:t>artificial</w:t>
      </w:r>
      <w:r>
        <w:rPr>
          <w:spacing w:val="-4"/>
        </w:rPr>
        <w:t xml:space="preserve"> </w:t>
      </w:r>
      <w:r>
        <w:t>intelligence,</w:t>
      </w:r>
      <w:r>
        <w:rPr>
          <w:spacing w:val="-5"/>
        </w:rPr>
        <w:t xml:space="preserve"> </w:t>
      </w:r>
      <w:r>
        <w:t>masculinity</w:t>
      </w:r>
      <w:r>
        <w:rPr>
          <w:spacing w:val="-3"/>
        </w:rPr>
        <w:t xml:space="preserve"> </w:t>
      </w:r>
      <w:r>
        <w:t>and</w:t>
      </w:r>
      <w:r>
        <w:rPr>
          <w:spacing w:val="-6"/>
        </w:rPr>
        <w:t xml:space="preserve"> </w:t>
      </w:r>
      <w:r>
        <w:t>violent</w:t>
      </w:r>
      <w:r>
        <w:rPr>
          <w:spacing w:val="-2"/>
        </w:rPr>
        <w:t xml:space="preserve"> </w:t>
      </w:r>
      <w:r>
        <w:t>extremism,</w:t>
      </w:r>
      <w:r>
        <w:rPr>
          <w:spacing w:val="-5"/>
        </w:rPr>
        <w:t xml:space="preserve"> </w:t>
      </w:r>
      <w:r>
        <w:t>the</w:t>
      </w:r>
      <w:r>
        <w:rPr>
          <w:spacing w:val="-4"/>
        </w:rPr>
        <w:t xml:space="preserve"> </w:t>
      </w:r>
      <w:r>
        <w:t>prevention</w:t>
      </w:r>
      <w:r>
        <w:rPr>
          <w:spacing w:val="-4"/>
        </w:rPr>
        <w:t xml:space="preserve"> </w:t>
      </w:r>
      <w:r>
        <w:t>of</w:t>
      </w:r>
      <w:r>
        <w:rPr>
          <w:spacing w:val="-6"/>
        </w:rPr>
        <w:t xml:space="preserve"> </w:t>
      </w:r>
      <w:r>
        <w:t>targeted violence and working with terrorist and extremist offenders.</w:t>
      </w:r>
    </w:p>
    <w:p w14:paraId="16143F14" w14:textId="77777777" w:rsidR="0023423B" w:rsidRDefault="00D0734C">
      <w:pPr>
        <w:pStyle w:val="Heading6"/>
        <w:spacing w:before="120"/>
      </w:pPr>
      <w:r>
        <w:t>QPS</w:t>
      </w:r>
      <w:r>
        <w:rPr>
          <w:spacing w:val="-7"/>
        </w:rPr>
        <w:t xml:space="preserve"> </w:t>
      </w:r>
      <w:r>
        <w:t>hosts</w:t>
      </w:r>
      <w:r>
        <w:rPr>
          <w:spacing w:val="-13"/>
        </w:rPr>
        <w:t xml:space="preserve"> </w:t>
      </w:r>
      <w:r>
        <w:t>Australia</w:t>
      </w:r>
      <w:r>
        <w:rPr>
          <w:spacing w:val="-7"/>
        </w:rPr>
        <w:t xml:space="preserve"> </w:t>
      </w:r>
      <w:r>
        <w:t>and</w:t>
      </w:r>
      <w:r>
        <w:rPr>
          <w:spacing w:val="-5"/>
        </w:rPr>
        <w:t xml:space="preserve"> </w:t>
      </w:r>
      <w:r>
        <w:t>New</w:t>
      </w:r>
      <w:r>
        <w:rPr>
          <w:spacing w:val="-5"/>
        </w:rPr>
        <w:t xml:space="preserve"> </w:t>
      </w:r>
      <w:r>
        <w:t>Zealand</w:t>
      </w:r>
      <w:r>
        <w:rPr>
          <w:spacing w:val="-6"/>
        </w:rPr>
        <w:t xml:space="preserve"> </w:t>
      </w:r>
      <w:r>
        <w:t>Government</w:t>
      </w:r>
      <w:r>
        <w:rPr>
          <w:spacing w:val="-6"/>
        </w:rPr>
        <w:t xml:space="preserve"> </w:t>
      </w:r>
      <w:r>
        <w:t>Protective</w:t>
      </w:r>
      <w:r>
        <w:rPr>
          <w:spacing w:val="-7"/>
        </w:rPr>
        <w:t xml:space="preserve"> </w:t>
      </w:r>
      <w:r>
        <w:t>Security</w:t>
      </w:r>
      <w:r>
        <w:rPr>
          <w:spacing w:val="-4"/>
        </w:rPr>
        <w:t xml:space="preserve"> </w:t>
      </w:r>
      <w:r>
        <w:rPr>
          <w:spacing w:val="-2"/>
        </w:rPr>
        <w:t>Forums</w:t>
      </w:r>
    </w:p>
    <w:p w14:paraId="21C4A1BC" w14:textId="77777777" w:rsidR="0023423B" w:rsidRDefault="00D0734C">
      <w:pPr>
        <w:pStyle w:val="BodyText"/>
        <w:spacing w:before="119"/>
        <w:ind w:left="798" w:right="675"/>
      </w:pPr>
      <w:r>
        <w:t>The QPS Security and Counter-Terrorism Command hosted the inaugural two-day</w:t>
      </w:r>
      <w:r>
        <w:rPr>
          <w:spacing w:val="-6"/>
        </w:rPr>
        <w:t xml:space="preserve"> </w:t>
      </w:r>
      <w:r>
        <w:t>Australia and</w:t>
      </w:r>
      <w:r>
        <w:rPr>
          <w:spacing w:val="-2"/>
        </w:rPr>
        <w:t xml:space="preserve"> </w:t>
      </w:r>
      <w:r>
        <w:t>New</w:t>
      </w:r>
      <w:r>
        <w:rPr>
          <w:spacing w:val="-3"/>
        </w:rPr>
        <w:t xml:space="preserve"> </w:t>
      </w:r>
      <w:r>
        <w:t>Zealand</w:t>
      </w:r>
      <w:r>
        <w:rPr>
          <w:spacing w:val="-4"/>
        </w:rPr>
        <w:t xml:space="preserve"> </w:t>
      </w:r>
      <w:r>
        <w:t>Government</w:t>
      </w:r>
      <w:r>
        <w:rPr>
          <w:spacing w:val="-3"/>
        </w:rPr>
        <w:t xml:space="preserve"> </w:t>
      </w:r>
      <w:r>
        <w:t>Protective</w:t>
      </w:r>
      <w:r>
        <w:rPr>
          <w:spacing w:val="-4"/>
        </w:rPr>
        <w:t xml:space="preserve"> </w:t>
      </w:r>
      <w:r>
        <w:t>Security</w:t>
      </w:r>
      <w:r>
        <w:rPr>
          <w:spacing w:val="-2"/>
        </w:rPr>
        <w:t xml:space="preserve"> </w:t>
      </w:r>
      <w:r>
        <w:t>Forum</w:t>
      </w:r>
      <w:r>
        <w:rPr>
          <w:spacing w:val="-3"/>
        </w:rPr>
        <w:t xml:space="preserve"> </w:t>
      </w:r>
      <w:r>
        <w:t>(ANZGPSF)</w:t>
      </w:r>
      <w:r>
        <w:rPr>
          <w:spacing w:val="-3"/>
        </w:rPr>
        <w:t xml:space="preserve"> </w:t>
      </w:r>
      <w:r>
        <w:t>in</w:t>
      </w:r>
      <w:r>
        <w:rPr>
          <w:spacing w:val="-4"/>
        </w:rPr>
        <w:t xml:space="preserve"> </w:t>
      </w:r>
      <w:r>
        <w:t>November</w:t>
      </w:r>
      <w:r>
        <w:rPr>
          <w:spacing w:val="-3"/>
        </w:rPr>
        <w:t xml:space="preserve"> </w:t>
      </w:r>
      <w:r>
        <w:t>2023.</w:t>
      </w:r>
      <w:r>
        <w:rPr>
          <w:spacing w:val="-5"/>
        </w:rPr>
        <w:t xml:space="preserve"> </w:t>
      </w:r>
      <w:r>
        <w:t>The theme of the forum was ‘Enhancing Confidence in Government through Protective Security’ reflecting the need for government agencies at all levels to have a robust protective security framework in place to enhance resilience to security threats and build community trust in Government to deliver services into the future.</w:t>
      </w:r>
    </w:p>
    <w:p w14:paraId="0F7D6282" w14:textId="77777777" w:rsidR="0023423B" w:rsidRDefault="00D0734C">
      <w:pPr>
        <w:pStyle w:val="BodyText"/>
        <w:spacing w:before="121"/>
        <w:ind w:left="797" w:right="496"/>
      </w:pPr>
      <w:r>
        <w:t>Representatives</w:t>
      </w:r>
      <w:r>
        <w:rPr>
          <w:spacing w:val="-9"/>
        </w:rPr>
        <w:t xml:space="preserve"> </w:t>
      </w:r>
      <w:r>
        <w:t>from</w:t>
      </w:r>
      <w:r>
        <w:rPr>
          <w:spacing w:val="-5"/>
        </w:rPr>
        <w:t xml:space="preserve"> </w:t>
      </w:r>
      <w:r>
        <w:t>other</w:t>
      </w:r>
      <w:r>
        <w:rPr>
          <w:spacing w:val="-5"/>
        </w:rPr>
        <w:t xml:space="preserve"> </w:t>
      </w:r>
      <w:r>
        <w:t>jurisdictions</w:t>
      </w:r>
      <w:r>
        <w:rPr>
          <w:spacing w:val="-9"/>
        </w:rPr>
        <w:t xml:space="preserve"> </w:t>
      </w:r>
      <w:r>
        <w:t>including</w:t>
      </w:r>
      <w:r>
        <w:rPr>
          <w:spacing w:val="-7"/>
        </w:rPr>
        <w:t xml:space="preserve"> </w:t>
      </w:r>
      <w:r>
        <w:t>New</w:t>
      </w:r>
      <w:r>
        <w:rPr>
          <w:spacing w:val="-7"/>
        </w:rPr>
        <w:t xml:space="preserve"> </w:t>
      </w:r>
      <w:r>
        <w:t>South</w:t>
      </w:r>
      <w:r>
        <w:rPr>
          <w:spacing w:val="-9"/>
        </w:rPr>
        <w:t xml:space="preserve"> </w:t>
      </w:r>
      <w:r>
        <w:t>Wales,</w:t>
      </w:r>
      <w:r>
        <w:rPr>
          <w:spacing w:val="-8"/>
        </w:rPr>
        <w:t xml:space="preserve"> </w:t>
      </w:r>
      <w:r>
        <w:t>Victoria,</w:t>
      </w:r>
      <w:r>
        <w:rPr>
          <w:spacing w:val="-10"/>
        </w:rPr>
        <w:t xml:space="preserve"> </w:t>
      </w:r>
      <w:r>
        <w:t>Tasmania,</w:t>
      </w:r>
      <w:r>
        <w:rPr>
          <w:spacing w:val="-7"/>
        </w:rPr>
        <w:t xml:space="preserve"> </w:t>
      </w:r>
      <w:r>
        <w:t>South Australia, Northern</w:t>
      </w:r>
      <w:r>
        <w:rPr>
          <w:spacing w:val="-4"/>
        </w:rPr>
        <w:t xml:space="preserve"> </w:t>
      </w:r>
      <w:r>
        <w:t>Territory,</w:t>
      </w:r>
      <w:r>
        <w:rPr>
          <w:spacing w:val="-13"/>
        </w:rPr>
        <w:t xml:space="preserve"> </w:t>
      </w:r>
      <w:r>
        <w:t>Australian Capital</w:t>
      </w:r>
      <w:r>
        <w:rPr>
          <w:spacing w:val="-5"/>
        </w:rPr>
        <w:t xml:space="preserve"> </w:t>
      </w:r>
      <w:r>
        <w:t>Territory and</w:t>
      </w:r>
      <w:r>
        <w:rPr>
          <w:spacing w:val="-2"/>
        </w:rPr>
        <w:t xml:space="preserve"> </w:t>
      </w:r>
      <w:r>
        <w:t>New Zealand</w:t>
      </w:r>
      <w:r>
        <w:rPr>
          <w:spacing w:val="-1"/>
        </w:rPr>
        <w:t xml:space="preserve"> </w:t>
      </w:r>
      <w:r>
        <w:t>attended</w:t>
      </w:r>
      <w:r>
        <w:rPr>
          <w:spacing w:val="-2"/>
        </w:rPr>
        <w:t xml:space="preserve"> </w:t>
      </w:r>
      <w:r>
        <w:t>the</w:t>
      </w:r>
      <w:r>
        <w:rPr>
          <w:spacing w:val="-2"/>
        </w:rPr>
        <w:t xml:space="preserve"> </w:t>
      </w:r>
      <w:r>
        <w:t>forum. More than 10 guest speakers addressed issues on contemporary security threats, global and cyber disinformation and misinformation, anti-government movements, and impacts on governments and protective security responses.</w:t>
      </w:r>
    </w:p>
    <w:p w14:paraId="5838CFB5" w14:textId="77777777" w:rsidR="0023423B" w:rsidRDefault="00D0734C">
      <w:pPr>
        <w:pStyle w:val="BodyText"/>
        <w:spacing w:before="120"/>
        <w:ind w:left="798" w:right="675"/>
      </w:pPr>
      <w:r>
        <w:t>In addition to hosting the</w:t>
      </w:r>
      <w:r>
        <w:rPr>
          <w:spacing w:val="-14"/>
        </w:rPr>
        <w:t xml:space="preserve"> </w:t>
      </w:r>
      <w:r>
        <w:t>ANZGPSF, the QPS continued to host a series of Protective Security Forums</w:t>
      </w:r>
      <w:r>
        <w:rPr>
          <w:spacing w:val="-1"/>
        </w:rPr>
        <w:t xml:space="preserve"> </w:t>
      </w:r>
      <w:r>
        <w:t>across</w:t>
      </w:r>
      <w:r>
        <w:rPr>
          <w:spacing w:val="-1"/>
        </w:rPr>
        <w:t xml:space="preserve"> </w:t>
      </w:r>
      <w:r>
        <w:t>the</w:t>
      </w:r>
      <w:r>
        <w:rPr>
          <w:spacing w:val="-1"/>
        </w:rPr>
        <w:t xml:space="preserve"> </w:t>
      </w:r>
      <w:r>
        <w:t>state</w:t>
      </w:r>
      <w:r>
        <w:rPr>
          <w:spacing w:val="-1"/>
        </w:rPr>
        <w:t xml:space="preserve"> </w:t>
      </w:r>
      <w:r>
        <w:t>in support of ‘Australia’s</w:t>
      </w:r>
      <w:r>
        <w:rPr>
          <w:spacing w:val="-1"/>
        </w:rPr>
        <w:t xml:space="preserve"> </w:t>
      </w:r>
      <w:r>
        <w:t>Strategy</w:t>
      </w:r>
      <w:r>
        <w:rPr>
          <w:spacing w:val="-1"/>
        </w:rPr>
        <w:t xml:space="preserve"> </w:t>
      </w:r>
      <w:r>
        <w:t>for Protecting Crowded Places</w:t>
      </w:r>
      <w:r>
        <w:rPr>
          <w:spacing w:val="-1"/>
        </w:rPr>
        <w:t xml:space="preserve"> </w:t>
      </w:r>
      <w:r>
        <w:t>from Terrorism’. Eleven forums were delivered between February and May 2024 in Gold Coast, North</w:t>
      </w:r>
      <w:r>
        <w:rPr>
          <w:spacing w:val="-9"/>
        </w:rPr>
        <w:t xml:space="preserve"> </w:t>
      </w:r>
      <w:r>
        <w:t>Brisbane,</w:t>
      </w:r>
      <w:r>
        <w:rPr>
          <w:spacing w:val="-9"/>
        </w:rPr>
        <w:t xml:space="preserve"> </w:t>
      </w:r>
      <w:r>
        <w:t>South</w:t>
      </w:r>
      <w:r>
        <w:rPr>
          <w:spacing w:val="-11"/>
        </w:rPr>
        <w:t xml:space="preserve"> </w:t>
      </w:r>
      <w:r>
        <w:t>Brisbane,</w:t>
      </w:r>
      <w:r>
        <w:rPr>
          <w:spacing w:val="-8"/>
        </w:rPr>
        <w:t xml:space="preserve"> </w:t>
      </w:r>
      <w:r>
        <w:t>Ipswich,</w:t>
      </w:r>
      <w:r>
        <w:rPr>
          <w:spacing w:val="-12"/>
        </w:rPr>
        <w:t xml:space="preserve"> </w:t>
      </w:r>
      <w:r>
        <w:t>Toowoomba,</w:t>
      </w:r>
      <w:r>
        <w:rPr>
          <w:spacing w:val="-9"/>
        </w:rPr>
        <w:t xml:space="preserve"> </w:t>
      </w:r>
      <w:r>
        <w:t>Moreton</w:t>
      </w:r>
      <w:r>
        <w:rPr>
          <w:spacing w:val="-11"/>
        </w:rPr>
        <w:t xml:space="preserve"> </w:t>
      </w:r>
      <w:r>
        <w:t>Bay,</w:t>
      </w:r>
      <w:r>
        <w:rPr>
          <w:spacing w:val="-9"/>
        </w:rPr>
        <w:t xml:space="preserve"> </w:t>
      </w:r>
      <w:r>
        <w:t>Sunshine</w:t>
      </w:r>
      <w:r>
        <w:rPr>
          <w:spacing w:val="-9"/>
        </w:rPr>
        <w:t xml:space="preserve"> </w:t>
      </w:r>
      <w:r>
        <w:t>Coast,</w:t>
      </w:r>
      <w:r>
        <w:rPr>
          <w:spacing w:val="-9"/>
        </w:rPr>
        <w:t xml:space="preserve"> </w:t>
      </w:r>
      <w:r>
        <w:t xml:space="preserve">Mackay, Townsville, </w:t>
      </w:r>
      <w:proofErr w:type="gramStart"/>
      <w:r>
        <w:t>Cairns</w:t>
      </w:r>
      <w:proofErr w:type="gramEnd"/>
      <w:r>
        <w:t xml:space="preserve"> and Mount Isa covering all seven QPS regions.</w:t>
      </w:r>
    </w:p>
    <w:p w14:paraId="168536F9" w14:textId="77777777" w:rsidR="0023423B" w:rsidRDefault="00D0734C">
      <w:pPr>
        <w:pStyle w:val="BodyText"/>
        <w:spacing w:before="120"/>
        <w:ind w:left="798" w:right="496"/>
      </w:pPr>
      <w:r>
        <w:t>A</w:t>
      </w:r>
      <w:r>
        <w:rPr>
          <w:spacing w:val="-14"/>
        </w:rPr>
        <w:t xml:space="preserve"> </w:t>
      </w:r>
      <w:r>
        <w:t>total</w:t>
      </w:r>
      <w:r>
        <w:rPr>
          <w:spacing w:val="-3"/>
        </w:rPr>
        <w:t xml:space="preserve"> </w:t>
      </w:r>
      <w:r>
        <w:t>of</w:t>
      </w:r>
      <w:r>
        <w:rPr>
          <w:spacing w:val="-3"/>
        </w:rPr>
        <w:t xml:space="preserve"> </w:t>
      </w:r>
      <w:r>
        <w:t>402</w:t>
      </w:r>
      <w:r>
        <w:rPr>
          <w:spacing w:val="-5"/>
        </w:rPr>
        <w:t xml:space="preserve"> </w:t>
      </w:r>
      <w:r>
        <w:t>key</w:t>
      </w:r>
      <w:r>
        <w:rPr>
          <w:spacing w:val="-2"/>
        </w:rPr>
        <w:t xml:space="preserve"> </w:t>
      </w:r>
      <w:r>
        <w:t>owners,</w:t>
      </w:r>
      <w:r>
        <w:rPr>
          <w:spacing w:val="-1"/>
        </w:rPr>
        <w:t xml:space="preserve"> </w:t>
      </w:r>
      <w:r>
        <w:t>operators</w:t>
      </w:r>
      <w:r>
        <w:rPr>
          <w:spacing w:val="-2"/>
        </w:rPr>
        <w:t xml:space="preserve"> </w:t>
      </w:r>
      <w:r>
        <w:t>and</w:t>
      </w:r>
      <w:r>
        <w:rPr>
          <w:spacing w:val="-5"/>
        </w:rPr>
        <w:t xml:space="preserve"> </w:t>
      </w:r>
      <w:r>
        <w:t>managers</w:t>
      </w:r>
      <w:r>
        <w:rPr>
          <w:spacing w:val="-2"/>
        </w:rPr>
        <w:t xml:space="preserve"> </w:t>
      </w:r>
      <w:r>
        <w:t>of</w:t>
      </w:r>
      <w:r>
        <w:rPr>
          <w:spacing w:val="-1"/>
        </w:rPr>
        <w:t xml:space="preserve"> </w:t>
      </w:r>
      <w:r>
        <w:t>crowded</w:t>
      </w:r>
      <w:r>
        <w:rPr>
          <w:spacing w:val="-2"/>
        </w:rPr>
        <w:t xml:space="preserve"> </w:t>
      </w:r>
      <w:r>
        <w:t>places</w:t>
      </w:r>
      <w:r>
        <w:rPr>
          <w:spacing w:val="-5"/>
        </w:rPr>
        <w:t xml:space="preserve"> </w:t>
      </w:r>
      <w:r>
        <w:t>and</w:t>
      </w:r>
      <w:r>
        <w:rPr>
          <w:spacing w:val="-5"/>
        </w:rPr>
        <w:t xml:space="preserve"> </w:t>
      </w:r>
      <w:r>
        <w:t>critical</w:t>
      </w:r>
      <w:r>
        <w:rPr>
          <w:spacing w:val="-3"/>
        </w:rPr>
        <w:t xml:space="preserve"> </w:t>
      </w:r>
      <w:r>
        <w:t>infrastructure attended, receiving advice of the contemporary security environment and protective security strategies.</w:t>
      </w:r>
      <w:r>
        <w:rPr>
          <w:spacing w:val="40"/>
        </w:rPr>
        <w:t xml:space="preserve"> </w:t>
      </w:r>
      <w:r>
        <w:t xml:space="preserve">The forums are designed to build resilience in the community against potential security and terrorism threats and enable engagement across government, </w:t>
      </w:r>
      <w:proofErr w:type="gramStart"/>
      <w:r>
        <w:t>industry</w:t>
      </w:r>
      <w:proofErr w:type="gramEnd"/>
      <w:r>
        <w:t xml:space="preserve"> and community sectors.</w:t>
      </w:r>
    </w:p>
    <w:p w14:paraId="0F9AB2F2" w14:textId="77777777" w:rsidR="0023423B" w:rsidRDefault="00D0734C">
      <w:pPr>
        <w:pStyle w:val="Heading6"/>
        <w:spacing w:before="120"/>
      </w:pPr>
      <w:r>
        <w:t>Authorisations</w:t>
      </w:r>
      <w:r>
        <w:rPr>
          <w:spacing w:val="-8"/>
        </w:rPr>
        <w:t xml:space="preserve"> </w:t>
      </w:r>
      <w:r>
        <w:t>made</w:t>
      </w:r>
      <w:r>
        <w:rPr>
          <w:spacing w:val="-5"/>
        </w:rPr>
        <w:t xml:space="preserve"> </w:t>
      </w:r>
      <w:r>
        <w:t>relating</w:t>
      </w:r>
      <w:r>
        <w:rPr>
          <w:spacing w:val="-5"/>
        </w:rPr>
        <w:t xml:space="preserve"> </w:t>
      </w:r>
      <w:r>
        <w:t>to</w:t>
      </w:r>
      <w:r>
        <w:rPr>
          <w:spacing w:val="-3"/>
        </w:rPr>
        <w:t xml:space="preserve"> </w:t>
      </w:r>
      <w:r>
        <w:t>a</w:t>
      </w:r>
      <w:r>
        <w:rPr>
          <w:spacing w:val="-5"/>
        </w:rPr>
        <w:t xml:space="preserve"> </w:t>
      </w:r>
      <w:r>
        <w:t>terrorist</w:t>
      </w:r>
      <w:r>
        <w:rPr>
          <w:spacing w:val="-4"/>
        </w:rPr>
        <w:t xml:space="preserve"> </w:t>
      </w:r>
      <w:r>
        <w:t>act</w:t>
      </w:r>
      <w:r>
        <w:rPr>
          <w:spacing w:val="-4"/>
        </w:rPr>
        <w:t xml:space="preserve"> </w:t>
      </w:r>
      <w:r>
        <w:t>or</w:t>
      </w:r>
      <w:r>
        <w:rPr>
          <w:spacing w:val="-4"/>
        </w:rPr>
        <w:t xml:space="preserve"> </w:t>
      </w:r>
      <w:proofErr w:type="gramStart"/>
      <w:r>
        <w:rPr>
          <w:spacing w:val="-2"/>
        </w:rPr>
        <w:t>threat</w:t>
      </w:r>
      <w:proofErr w:type="gramEnd"/>
    </w:p>
    <w:p w14:paraId="3CCFA224" w14:textId="77777777" w:rsidR="0023423B" w:rsidRDefault="00D0734C">
      <w:pPr>
        <w:spacing w:before="119"/>
        <w:ind w:left="798" w:right="496"/>
      </w:pPr>
      <w:r>
        <w:t xml:space="preserve">Under the </w:t>
      </w:r>
      <w:r>
        <w:rPr>
          <w:i/>
        </w:rPr>
        <w:t>Police Service</w:t>
      </w:r>
      <w:r>
        <w:rPr>
          <w:i/>
          <w:spacing w:val="-2"/>
        </w:rPr>
        <w:t xml:space="preserve"> </w:t>
      </w:r>
      <w:r>
        <w:rPr>
          <w:i/>
        </w:rPr>
        <w:t xml:space="preserve">Administration Act 1990 </w:t>
      </w:r>
      <w:r>
        <w:t>section 5.17(15)</w:t>
      </w:r>
      <w:r>
        <w:rPr>
          <w:spacing w:val="-4"/>
        </w:rPr>
        <w:t xml:space="preserve"> </w:t>
      </w:r>
      <w:proofErr w:type="spellStart"/>
      <w:r>
        <w:t>Authorisation</w:t>
      </w:r>
      <w:proofErr w:type="spellEnd"/>
      <w:r>
        <w:t xml:space="preserve"> of non-state police</w:t>
      </w:r>
      <w:r>
        <w:rPr>
          <w:spacing w:val="-3"/>
        </w:rPr>
        <w:t xml:space="preserve"> </w:t>
      </w:r>
      <w:r>
        <w:t>officers,</w:t>
      </w:r>
      <w:r>
        <w:rPr>
          <w:spacing w:val="-1"/>
        </w:rPr>
        <w:t xml:space="preserve"> </w:t>
      </w:r>
      <w:r>
        <w:t>no</w:t>
      </w:r>
      <w:r>
        <w:rPr>
          <w:spacing w:val="-5"/>
        </w:rPr>
        <w:t xml:space="preserve"> </w:t>
      </w:r>
      <w:r>
        <w:t>authorisations</w:t>
      </w:r>
      <w:r>
        <w:rPr>
          <w:spacing w:val="-2"/>
        </w:rPr>
        <w:t xml:space="preserve"> </w:t>
      </w:r>
      <w:r>
        <w:t>were</w:t>
      </w:r>
      <w:r>
        <w:rPr>
          <w:spacing w:val="-7"/>
        </w:rPr>
        <w:t xml:space="preserve"> </w:t>
      </w:r>
      <w:r>
        <w:t>made</w:t>
      </w:r>
      <w:r>
        <w:rPr>
          <w:spacing w:val="-5"/>
        </w:rPr>
        <w:t xml:space="preserve"> </w:t>
      </w:r>
      <w:r>
        <w:t>relating</w:t>
      </w:r>
      <w:r>
        <w:rPr>
          <w:spacing w:val="-3"/>
        </w:rPr>
        <w:t xml:space="preserve"> </w:t>
      </w:r>
      <w:r>
        <w:t>to</w:t>
      </w:r>
      <w:r>
        <w:rPr>
          <w:spacing w:val="-5"/>
        </w:rPr>
        <w:t xml:space="preserve"> </w:t>
      </w:r>
      <w:r>
        <w:t>a</w:t>
      </w:r>
      <w:r>
        <w:rPr>
          <w:spacing w:val="-5"/>
        </w:rPr>
        <w:t xml:space="preserve"> </w:t>
      </w:r>
      <w:r>
        <w:t>terrorist</w:t>
      </w:r>
      <w:r>
        <w:rPr>
          <w:spacing w:val="-3"/>
        </w:rPr>
        <w:t xml:space="preserve"> </w:t>
      </w:r>
      <w:r>
        <w:t>act</w:t>
      </w:r>
      <w:r>
        <w:rPr>
          <w:spacing w:val="-1"/>
        </w:rPr>
        <w:t xml:space="preserve"> </w:t>
      </w:r>
      <w:r>
        <w:t>or</w:t>
      </w:r>
      <w:r>
        <w:rPr>
          <w:spacing w:val="-4"/>
        </w:rPr>
        <w:t xml:space="preserve"> </w:t>
      </w:r>
      <w:r>
        <w:t>threat</w:t>
      </w:r>
      <w:r>
        <w:rPr>
          <w:spacing w:val="-1"/>
        </w:rPr>
        <w:t xml:space="preserve"> </w:t>
      </w:r>
      <w:r>
        <w:t>during</w:t>
      </w:r>
      <w:r>
        <w:rPr>
          <w:spacing w:val="-3"/>
        </w:rPr>
        <w:t xml:space="preserve"> </w:t>
      </w:r>
      <w:r>
        <w:t>2023-24.</w:t>
      </w:r>
    </w:p>
    <w:p w14:paraId="048C09B6" w14:textId="77777777" w:rsidR="0023423B" w:rsidRDefault="00D0734C">
      <w:pPr>
        <w:pStyle w:val="Heading6"/>
        <w:spacing w:before="120"/>
        <w:ind w:left="797"/>
      </w:pPr>
      <w:r>
        <w:t>Dog</w:t>
      </w:r>
      <w:r>
        <w:rPr>
          <w:spacing w:val="-4"/>
        </w:rPr>
        <w:t xml:space="preserve"> </w:t>
      </w:r>
      <w:r>
        <w:t>Squad</w:t>
      </w:r>
      <w:r>
        <w:rPr>
          <w:spacing w:val="-3"/>
        </w:rPr>
        <w:t xml:space="preserve"> </w:t>
      </w:r>
      <w:r>
        <w:rPr>
          <w:spacing w:val="-2"/>
        </w:rPr>
        <w:t>capability</w:t>
      </w:r>
    </w:p>
    <w:p w14:paraId="0B5D3B4D" w14:textId="77777777" w:rsidR="0023423B" w:rsidRDefault="00D0734C">
      <w:pPr>
        <w:pStyle w:val="BodyText"/>
        <w:spacing w:before="122"/>
        <w:ind w:left="798" w:right="496"/>
      </w:pPr>
      <w:r>
        <w:t>The</w:t>
      </w:r>
      <w:r>
        <w:rPr>
          <w:spacing w:val="-2"/>
        </w:rPr>
        <w:t xml:space="preserve"> </w:t>
      </w:r>
      <w:r>
        <w:t>QPS</w:t>
      </w:r>
      <w:r>
        <w:rPr>
          <w:spacing w:val="-2"/>
        </w:rPr>
        <w:t xml:space="preserve"> </w:t>
      </w:r>
      <w:r>
        <w:t>Dog</w:t>
      </w:r>
      <w:r>
        <w:rPr>
          <w:spacing w:val="-4"/>
        </w:rPr>
        <w:t xml:space="preserve"> </w:t>
      </w:r>
      <w:r>
        <w:t>Squad</w:t>
      </w:r>
      <w:r>
        <w:rPr>
          <w:spacing w:val="-2"/>
        </w:rPr>
        <w:t xml:space="preserve"> </w:t>
      </w:r>
      <w:r>
        <w:t>is</w:t>
      </w:r>
      <w:r>
        <w:rPr>
          <w:spacing w:val="-6"/>
        </w:rPr>
        <w:t xml:space="preserve"> </w:t>
      </w:r>
      <w:r>
        <w:t>a</w:t>
      </w:r>
      <w:r>
        <w:rPr>
          <w:spacing w:val="-2"/>
        </w:rPr>
        <w:t xml:space="preserve"> </w:t>
      </w:r>
      <w:r>
        <w:t>specialist service</w:t>
      </w:r>
      <w:r>
        <w:rPr>
          <w:spacing w:val="-4"/>
        </w:rPr>
        <w:t xml:space="preserve"> </w:t>
      </w:r>
      <w:r>
        <w:t>that</w:t>
      </w:r>
      <w:r>
        <w:rPr>
          <w:spacing w:val="-2"/>
        </w:rPr>
        <w:t xml:space="preserve"> </w:t>
      </w:r>
      <w:r>
        <w:t>supports</w:t>
      </w:r>
      <w:r>
        <w:rPr>
          <w:spacing w:val="-4"/>
        </w:rPr>
        <w:t xml:space="preserve"> </w:t>
      </w:r>
      <w:r>
        <w:t>and</w:t>
      </w:r>
      <w:r>
        <w:rPr>
          <w:spacing w:val="-2"/>
        </w:rPr>
        <w:t xml:space="preserve"> </w:t>
      </w:r>
      <w:r>
        <w:t>enhances</w:t>
      </w:r>
      <w:r>
        <w:rPr>
          <w:spacing w:val="-4"/>
        </w:rPr>
        <w:t xml:space="preserve"> </w:t>
      </w:r>
      <w:r>
        <w:t>frontline</w:t>
      </w:r>
      <w:r>
        <w:rPr>
          <w:spacing w:val="-2"/>
        </w:rPr>
        <w:t xml:space="preserve"> </w:t>
      </w:r>
      <w:r>
        <w:t>policing</w:t>
      </w:r>
      <w:r>
        <w:rPr>
          <w:spacing w:val="-2"/>
        </w:rPr>
        <w:t xml:space="preserve"> </w:t>
      </w:r>
      <w:r>
        <w:t xml:space="preserve">with resources, training, development and readiness programs for general purpose and specialist </w:t>
      </w:r>
      <w:r>
        <w:rPr>
          <w:spacing w:val="-2"/>
        </w:rPr>
        <w:t>services.</w:t>
      </w:r>
    </w:p>
    <w:p w14:paraId="12B8A496" w14:textId="77777777" w:rsidR="0023423B" w:rsidRDefault="00D0734C">
      <w:pPr>
        <w:pStyle w:val="BodyText"/>
        <w:spacing w:before="119"/>
        <w:ind w:left="798" w:right="835"/>
      </w:pPr>
      <w:r>
        <w:t>The purpose of all police dog squads is to provide an efficient and effective dog support capability</w:t>
      </w:r>
      <w:r>
        <w:rPr>
          <w:spacing w:val="-1"/>
        </w:rPr>
        <w:t xml:space="preserve"> </w:t>
      </w:r>
      <w:r>
        <w:t>through</w:t>
      </w:r>
      <w:r>
        <w:rPr>
          <w:spacing w:val="-4"/>
        </w:rPr>
        <w:t xml:space="preserve"> </w:t>
      </w:r>
      <w:r>
        <w:t>client</w:t>
      </w:r>
      <w:r>
        <w:rPr>
          <w:spacing w:val="-3"/>
        </w:rPr>
        <w:t xml:space="preserve"> </w:t>
      </w:r>
      <w:r>
        <w:t>engagement</w:t>
      </w:r>
      <w:r>
        <w:rPr>
          <w:spacing w:val="-2"/>
        </w:rPr>
        <w:t xml:space="preserve"> </w:t>
      </w:r>
      <w:r>
        <w:t>and</w:t>
      </w:r>
      <w:r>
        <w:rPr>
          <w:spacing w:val="-4"/>
        </w:rPr>
        <w:t xml:space="preserve"> </w:t>
      </w:r>
      <w:r>
        <w:t>the</w:t>
      </w:r>
      <w:r>
        <w:rPr>
          <w:spacing w:val="-4"/>
        </w:rPr>
        <w:t xml:space="preserve"> </w:t>
      </w:r>
      <w:r>
        <w:t>provision</w:t>
      </w:r>
      <w:r>
        <w:rPr>
          <w:spacing w:val="-2"/>
        </w:rPr>
        <w:t xml:space="preserve"> </w:t>
      </w:r>
      <w:r>
        <w:t>of</w:t>
      </w:r>
      <w:r>
        <w:rPr>
          <w:spacing w:val="-1"/>
        </w:rPr>
        <w:t xml:space="preserve"> </w:t>
      </w:r>
      <w:r>
        <w:t>a</w:t>
      </w:r>
      <w:r>
        <w:rPr>
          <w:spacing w:val="-4"/>
        </w:rPr>
        <w:t xml:space="preserve"> </w:t>
      </w:r>
      <w:r>
        <w:t>tactical</w:t>
      </w:r>
      <w:r>
        <w:rPr>
          <w:spacing w:val="-2"/>
        </w:rPr>
        <w:t xml:space="preserve"> </w:t>
      </w:r>
      <w:r>
        <w:t>advantage</w:t>
      </w:r>
      <w:r>
        <w:rPr>
          <w:spacing w:val="-4"/>
        </w:rPr>
        <w:t xml:space="preserve"> </w:t>
      </w:r>
      <w:r>
        <w:t>to</w:t>
      </w:r>
      <w:r>
        <w:rPr>
          <w:spacing w:val="-4"/>
        </w:rPr>
        <w:t xml:space="preserve"> </w:t>
      </w:r>
      <w:r>
        <w:t>frontline policing.</w:t>
      </w:r>
      <w:r>
        <w:rPr>
          <w:spacing w:val="40"/>
        </w:rPr>
        <w:t xml:space="preserve"> </w:t>
      </w:r>
      <w:r>
        <w:t>The police dogs start their training from as early as eight-weeks-old and their personality and</w:t>
      </w:r>
      <w:r>
        <w:rPr>
          <w:spacing w:val="-3"/>
        </w:rPr>
        <w:t xml:space="preserve"> </w:t>
      </w:r>
      <w:r>
        <w:t>breed</w:t>
      </w:r>
      <w:r>
        <w:rPr>
          <w:spacing w:val="-3"/>
        </w:rPr>
        <w:t xml:space="preserve"> </w:t>
      </w:r>
      <w:r>
        <w:t>will</w:t>
      </w:r>
      <w:r>
        <w:rPr>
          <w:spacing w:val="-1"/>
        </w:rPr>
        <w:t xml:space="preserve"> </w:t>
      </w:r>
      <w:r>
        <w:t>eventually determine</w:t>
      </w:r>
      <w:r>
        <w:rPr>
          <w:spacing w:val="-1"/>
        </w:rPr>
        <w:t xml:space="preserve"> </w:t>
      </w:r>
      <w:r>
        <w:t>whether</w:t>
      </w:r>
      <w:r>
        <w:rPr>
          <w:spacing w:val="-2"/>
        </w:rPr>
        <w:t xml:space="preserve"> </w:t>
      </w:r>
      <w:r>
        <w:t>they</w:t>
      </w:r>
      <w:r>
        <w:rPr>
          <w:spacing w:val="-3"/>
        </w:rPr>
        <w:t xml:space="preserve"> </w:t>
      </w:r>
      <w:r>
        <w:t>become</w:t>
      </w:r>
      <w:r>
        <w:rPr>
          <w:spacing w:val="-1"/>
        </w:rPr>
        <w:t xml:space="preserve"> </w:t>
      </w:r>
      <w:r>
        <w:t>general</w:t>
      </w:r>
      <w:r>
        <w:rPr>
          <w:spacing w:val="-1"/>
        </w:rPr>
        <w:t xml:space="preserve"> </w:t>
      </w:r>
      <w:r>
        <w:t>purpose</w:t>
      </w:r>
      <w:r>
        <w:rPr>
          <w:spacing w:val="-3"/>
        </w:rPr>
        <w:t xml:space="preserve"> </w:t>
      </w:r>
      <w:r>
        <w:t>or detection dogs with the QPS.</w:t>
      </w:r>
    </w:p>
    <w:p w14:paraId="508EB707" w14:textId="77777777" w:rsidR="0023423B" w:rsidRDefault="0023423B">
      <w:pPr>
        <w:sectPr w:rsidR="0023423B">
          <w:pgSz w:w="11910" w:h="16840"/>
          <w:pgMar w:top="1300" w:right="700" w:bottom="720" w:left="500" w:header="401" w:footer="523" w:gutter="0"/>
          <w:cols w:space="720"/>
        </w:sectPr>
      </w:pPr>
    </w:p>
    <w:p w14:paraId="0E106BA7" w14:textId="77777777" w:rsidR="0023423B" w:rsidRDefault="00D0734C">
      <w:pPr>
        <w:pStyle w:val="BodyText"/>
        <w:spacing w:before="91"/>
        <w:ind w:left="798" w:right="496"/>
      </w:pPr>
      <w:r>
        <w:lastRenderedPageBreak/>
        <w:t>Rocky, a German Wirehaired Pointer, is QPS’s newest technology detection dog.</w:t>
      </w:r>
      <w:r>
        <w:rPr>
          <w:spacing w:val="40"/>
        </w:rPr>
        <w:t xml:space="preserve"> </w:t>
      </w:r>
      <w:r>
        <w:t>Rocky graduated from his course in early 2024 and is trained to find technology devices such as phones, SD cards, USB storage devices or anything that has a storage capability.</w:t>
      </w:r>
      <w:r>
        <w:rPr>
          <w:spacing w:val="40"/>
        </w:rPr>
        <w:t xml:space="preserve"> </w:t>
      </w:r>
      <w:r>
        <w:t>The QPS continues to grow this capability which will see recruit dog Blade – a 10-month-old German Shepherd to be the next trained in technology detection.</w:t>
      </w:r>
      <w:r>
        <w:rPr>
          <w:spacing w:val="40"/>
        </w:rPr>
        <w:t xml:space="preserve"> </w:t>
      </w:r>
      <w:r>
        <w:t>These dogs are used to assist investigations</w:t>
      </w:r>
      <w:r>
        <w:rPr>
          <w:spacing w:val="-1"/>
        </w:rPr>
        <w:t xml:space="preserve"> </w:t>
      </w:r>
      <w:r>
        <w:t>with</w:t>
      </w:r>
      <w:r>
        <w:rPr>
          <w:spacing w:val="-4"/>
        </w:rPr>
        <w:t xml:space="preserve"> </w:t>
      </w:r>
      <w:r>
        <w:t>the</w:t>
      </w:r>
      <w:r>
        <w:rPr>
          <w:spacing w:val="-4"/>
        </w:rPr>
        <w:t xml:space="preserve"> </w:t>
      </w:r>
      <w:r>
        <w:t>location</w:t>
      </w:r>
      <w:r>
        <w:rPr>
          <w:spacing w:val="-2"/>
        </w:rPr>
        <w:t xml:space="preserve"> </w:t>
      </w:r>
      <w:r>
        <w:t>of</w:t>
      </w:r>
      <w:r>
        <w:rPr>
          <w:spacing w:val="-2"/>
        </w:rPr>
        <w:t xml:space="preserve"> </w:t>
      </w:r>
      <w:r>
        <w:t>devices</w:t>
      </w:r>
      <w:r>
        <w:rPr>
          <w:spacing w:val="-4"/>
        </w:rPr>
        <w:t xml:space="preserve"> </w:t>
      </w:r>
      <w:r>
        <w:t>which</w:t>
      </w:r>
      <w:r>
        <w:rPr>
          <w:spacing w:val="-2"/>
        </w:rPr>
        <w:t xml:space="preserve"> </w:t>
      </w:r>
      <w:r>
        <w:t>can</w:t>
      </w:r>
      <w:r>
        <w:rPr>
          <w:spacing w:val="-2"/>
        </w:rPr>
        <w:t xml:space="preserve"> </w:t>
      </w:r>
      <w:r>
        <w:t>provide</w:t>
      </w:r>
      <w:r>
        <w:rPr>
          <w:spacing w:val="-2"/>
        </w:rPr>
        <w:t xml:space="preserve"> </w:t>
      </w:r>
      <w:r>
        <w:t>evidence</w:t>
      </w:r>
      <w:r>
        <w:rPr>
          <w:spacing w:val="-2"/>
        </w:rPr>
        <w:t xml:space="preserve"> </w:t>
      </w:r>
      <w:r>
        <w:t>in</w:t>
      </w:r>
      <w:r>
        <w:rPr>
          <w:spacing w:val="-4"/>
        </w:rPr>
        <w:t xml:space="preserve"> </w:t>
      </w:r>
      <w:r>
        <w:t>relation</w:t>
      </w:r>
      <w:r>
        <w:rPr>
          <w:spacing w:val="-2"/>
        </w:rPr>
        <w:t xml:space="preserve"> </w:t>
      </w:r>
      <w:r>
        <w:t>to</w:t>
      </w:r>
      <w:r>
        <w:rPr>
          <w:spacing w:val="-2"/>
        </w:rPr>
        <w:t xml:space="preserve"> </w:t>
      </w:r>
      <w:r>
        <w:t>a</w:t>
      </w:r>
      <w:r>
        <w:rPr>
          <w:spacing w:val="-4"/>
        </w:rPr>
        <w:t xml:space="preserve"> </w:t>
      </w:r>
      <w:r>
        <w:t>variety</w:t>
      </w:r>
      <w:r>
        <w:rPr>
          <w:spacing w:val="-4"/>
        </w:rPr>
        <w:t xml:space="preserve"> </w:t>
      </w:r>
      <w:r>
        <w:t xml:space="preserve">of </w:t>
      </w:r>
      <w:r>
        <w:rPr>
          <w:spacing w:val="-2"/>
        </w:rPr>
        <w:t>offences.</w:t>
      </w:r>
    </w:p>
    <w:p w14:paraId="26FE8C8F" w14:textId="77777777" w:rsidR="0023423B" w:rsidRDefault="00D0734C">
      <w:pPr>
        <w:pStyle w:val="BodyText"/>
        <w:spacing w:before="120"/>
        <w:ind w:left="798" w:right="675"/>
      </w:pPr>
      <w:r>
        <w:t>The QPS is boosting its operational capability with eight additional police dogs and their handlers</w:t>
      </w:r>
      <w:r>
        <w:rPr>
          <w:spacing w:val="-2"/>
        </w:rPr>
        <w:t xml:space="preserve"> </w:t>
      </w:r>
      <w:r>
        <w:t>being</w:t>
      </w:r>
      <w:r>
        <w:rPr>
          <w:spacing w:val="-3"/>
        </w:rPr>
        <w:t xml:space="preserve"> </w:t>
      </w:r>
      <w:r>
        <w:t>deployed</w:t>
      </w:r>
      <w:r>
        <w:rPr>
          <w:spacing w:val="-5"/>
        </w:rPr>
        <w:t xml:space="preserve"> </w:t>
      </w:r>
      <w:r>
        <w:t>across</w:t>
      </w:r>
      <w:r>
        <w:rPr>
          <w:spacing w:val="-5"/>
        </w:rPr>
        <w:t xml:space="preserve"> </w:t>
      </w:r>
      <w:r>
        <w:t>Queensland</w:t>
      </w:r>
      <w:r>
        <w:rPr>
          <w:spacing w:val="-5"/>
        </w:rPr>
        <w:t xml:space="preserve"> </w:t>
      </w:r>
      <w:r>
        <w:t>throughout</w:t>
      </w:r>
      <w:r>
        <w:rPr>
          <w:spacing w:val="-1"/>
        </w:rPr>
        <w:t xml:space="preserve"> </w:t>
      </w:r>
      <w:r>
        <w:t>2024.</w:t>
      </w:r>
      <w:r>
        <w:rPr>
          <w:spacing w:val="40"/>
        </w:rPr>
        <w:t xml:space="preserve"> </w:t>
      </w:r>
      <w:r>
        <w:t>This</w:t>
      </w:r>
      <w:r>
        <w:rPr>
          <w:spacing w:val="-5"/>
        </w:rPr>
        <w:t xml:space="preserve"> </w:t>
      </w:r>
      <w:r>
        <w:t>boost</w:t>
      </w:r>
      <w:r>
        <w:rPr>
          <w:spacing w:val="-3"/>
        </w:rPr>
        <w:t xml:space="preserve"> </w:t>
      </w:r>
      <w:r>
        <w:t>in</w:t>
      </w:r>
      <w:r>
        <w:rPr>
          <w:spacing w:val="-3"/>
        </w:rPr>
        <w:t xml:space="preserve"> </w:t>
      </w:r>
      <w:r>
        <w:t>capability</w:t>
      </w:r>
      <w:r>
        <w:rPr>
          <w:spacing w:val="-2"/>
        </w:rPr>
        <w:t xml:space="preserve"> </w:t>
      </w:r>
      <w:r>
        <w:t>aims</w:t>
      </w:r>
      <w:r>
        <w:rPr>
          <w:spacing w:val="-5"/>
        </w:rPr>
        <w:t xml:space="preserve"> </w:t>
      </w:r>
      <w:r>
        <w:t>to assist frontline officers in tracking down offenders and improve community safety.</w:t>
      </w:r>
      <w:r>
        <w:rPr>
          <w:spacing w:val="40"/>
        </w:rPr>
        <w:t xml:space="preserve"> </w:t>
      </w:r>
      <w:r>
        <w:t>Two police dogs and their handlers were deployed in early 2024 to the Ipswich and Darling Downs Districts.</w:t>
      </w:r>
      <w:r>
        <w:rPr>
          <w:spacing w:val="40"/>
        </w:rPr>
        <w:t xml:space="preserve"> </w:t>
      </w:r>
      <w:r>
        <w:t>A</w:t>
      </w:r>
      <w:r>
        <w:rPr>
          <w:spacing w:val="-9"/>
        </w:rPr>
        <w:t xml:space="preserve"> </w:t>
      </w:r>
      <w:r>
        <w:t>further three police dogs and their handlers will be deployed in July 2024 and the remaining three will commence their training in late 2024.</w:t>
      </w:r>
    </w:p>
    <w:p w14:paraId="0E6307D8" w14:textId="77777777" w:rsidR="0023423B" w:rsidRDefault="00D0734C">
      <w:pPr>
        <w:pStyle w:val="Heading6"/>
        <w:spacing w:before="119"/>
      </w:pPr>
      <w:r>
        <w:t>Engagement</w:t>
      </w:r>
      <w:r>
        <w:rPr>
          <w:spacing w:val="-3"/>
        </w:rPr>
        <w:t xml:space="preserve"> </w:t>
      </w:r>
      <w:r>
        <w:t>of</w:t>
      </w:r>
      <w:r>
        <w:rPr>
          <w:spacing w:val="-5"/>
        </w:rPr>
        <w:t xml:space="preserve"> </w:t>
      </w:r>
      <w:r>
        <w:t>the</w:t>
      </w:r>
      <w:r>
        <w:rPr>
          <w:spacing w:val="-7"/>
        </w:rPr>
        <w:t xml:space="preserve"> </w:t>
      </w:r>
      <w:r>
        <w:t>Mounted</w:t>
      </w:r>
      <w:r>
        <w:rPr>
          <w:spacing w:val="-4"/>
        </w:rPr>
        <w:t xml:space="preserve"> </w:t>
      </w:r>
      <w:r>
        <w:t>Police</w:t>
      </w:r>
      <w:r>
        <w:rPr>
          <w:spacing w:val="-6"/>
        </w:rPr>
        <w:t xml:space="preserve"> </w:t>
      </w:r>
      <w:r>
        <w:rPr>
          <w:spacing w:val="-4"/>
        </w:rPr>
        <w:t>Unit</w:t>
      </w:r>
    </w:p>
    <w:p w14:paraId="08309E4C" w14:textId="77777777" w:rsidR="0023423B" w:rsidRDefault="00D0734C">
      <w:pPr>
        <w:pStyle w:val="BodyText"/>
        <w:spacing w:before="122"/>
        <w:ind w:left="798" w:right="685"/>
      </w:pPr>
      <w:r>
        <w:t>The</w:t>
      </w:r>
      <w:r>
        <w:rPr>
          <w:spacing w:val="-3"/>
        </w:rPr>
        <w:t xml:space="preserve"> </w:t>
      </w:r>
      <w:r>
        <w:t>Queensland</w:t>
      </w:r>
      <w:r>
        <w:rPr>
          <w:spacing w:val="-5"/>
        </w:rPr>
        <w:t xml:space="preserve"> </w:t>
      </w:r>
      <w:r>
        <w:t>Mounted</w:t>
      </w:r>
      <w:r>
        <w:rPr>
          <w:spacing w:val="-3"/>
        </w:rPr>
        <w:t xml:space="preserve"> </w:t>
      </w:r>
      <w:r>
        <w:t>Police</w:t>
      </w:r>
      <w:r>
        <w:rPr>
          <w:spacing w:val="-3"/>
        </w:rPr>
        <w:t xml:space="preserve"> </w:t>
      </w:r>
      <w:r>
        <w:t>Unit</w:t>
      </w:r>
      <w:r>
        <w:rPr>
          <w:spacing w:val="-1"/>
        </w:rPr>
        <w:t xml:space="preserve"> </w:t>
      </w:r>
      <w:r>
        <w:t>provides</w:t>
      </w:r>
      <w:r>
        <w:rPr>
          <w:spacing w:val="-2"/>
        </w:rPr>
        <w:t xml:space="preserve"> </w:t>
      </w:r>
      <w:r>
        <w:t>a</w:t>
      </w:r>
      <w:r>
        <w:rPr>
          <w:spacing w:val="-5"/>
        </w:rPr>
        <w:t xml:space="preserve"> </w:t>
      </w:r>
      <w:r>
        <w:t>capability</w:t>
      </w:r>
      <w:r>
        <w:rPr>
          <w:spacing w:val="-2"/>
        </w:rPr>
        <w:t xml:space="preserve"> </w:t>
      </w:r>
      <w:r>
        <w:t>that</w:t>
      </w:r>
      <w:r>
        <w:rPr>
          <w:spacing w:val="-3"/>
        </w:rPr>
        <w:t xml:space="preserve"> </w:t>
      </w:r>
      <w:r>
        <w:t>supports</w:t>
      </w:r>
      <w:r>
        <w:rPr>
          <w:spacing w:val="-5"/>
        </w:rPr>
        <w:t xml:space="preserve"> </w:t>
      </w:r>
      <w:r>
        <w:t>frontline</w:t>
      </w:r>
      <w:r>
        <w:rPr>
          <w:spacing w:val="-3"/>
        </w:rPr>
        <w:t xml:space="preserve"> </w:t>
      </w:r>
      <w:r>
        <w:t>policing</w:t>
      </w:r>
      <w:r>
        <w:rPr>
          <w:spacing w:val="-1"/>
        </w:rPr>
        <w:t xml:space="preserve"> </w:t>
      </w:r>
      <w:r>
        <w:t>and is one of the longest serving units in the history of the QPS.</w:t>
      </w:r>
    </w:p>
    <w:p w14:paraId="4C357F42" w14:textId="77777777" w:rsidR="0023423B" w:rsidRDefault="00D0734C">
      <w:pPr>
        <w:pStyle w:val="BodyText"/>
        <w:spacing w:before="118"/>
        <w:ind w:left="798" w:right="835"/>
      </w:pPr>
      <w:r>
        <w:t>The</w:t>
      </w:r>
      <w:r>
        <w:rPr>
          <w:spacing w:val="-3"/>
        </w:rPr>
        <w:t xml:space="preserve"> </w:t>
      </w:r>
      <w:r>
        <w:t>Mounted</w:t>
      </w:r>
      <w:r>
        <w:rPr>
          <w:spacing w:val="-2"/>
        </w:rPr>
        <w:t xml:space="preserve"> </w:t>
      </w:r>
      <w:r>
        <w:t>Police</w:t>
      </w:r>
      <w:r>
        <w:rPr>
          <w:spacing w:val="-2"/>
        </w:rPr>
        <w:t xml:space="preserve"> </w:t>
      </w:r>
      <w:r>
        <w:t>Unit</w:t>
      </w:r>
      <w:r>
        <w:rPr>
          <w:spacing w:val="-3"/>
        </w:rPr>
        <w:t xml:space="preserve"> </w:t>
      </w:r>
      <w:r>
        <w:t>has</w:t>
      </w:r>
      <w:r>
        <w:rPr>
          <w:spacing w:val="-2"/>
        </w:rPr>
        <w:t xml:space="preserve"> </w:t>
      </w:r>
      <w:r>
        <w:t>a</w:t>
      </w:r>
      <w:r>
        <w:rPr>
          <w:spacing w:val="-5"/>
        </w:rPr>
        <w:t xml:space="preserve"> </w:t>
      </w:r>
      <w:r>
        <w:t>diverse</w:t>
      </w:r>
      <w:r>
        <w:rPr>
          <w:spacing w:val="-5"/>
        </w:rPr>
        <w:t xml:space="preserve"> </w:t>
      </w:r>
      <w:r>
        <w:t>skillset</w:t>
      </w:r>
      <w:r>
        <w:rPr>
          <w:spacing w:val="-1"/>
        </w:rPr>
        <w:t xml:space="preserve"> </w:t>
      </w:r>
      <w:r>
        <w:t>primarily</w:t>
      </w:r>
      <w:r>
        <w:rPr>
          <w:spacing w:val="-2"/>
        </w:rPr>
        <w:t xml:space="preserve"> </w:t>
      </w:r>
      <w:r>
        <w:t>designed</w:t>
      </w:r>
      <w:r>
        <w:rPr>
          <w:spacing w:val="-5"/>
        </w:rPr>
        <w:t xml:space="preserve"> </w:t>
      </w:r>
      <w:r>
        <w:t>to</w:t>
      </w:r>
      <w:r>
        <w:rPr>
          <w:spacing w:val="-5"/>
        </w:rPr>
        <w:t xml:space="preserve"> </w:t>
      </w:r>
      <w:r>
        <w:t>assist</w:t>
      </w:r>
      <w:r>
        <w:rPr>
          <w:spacing w:val="-3"/>
        </w:rPr>
        <w:t xml:space="preserve"> </w:t>
      </w:r>
      <w:r>
        <w:t>frontline</w:t>
      </w:r>
      <w:r>
        <w:rPr>
          <w:spacing w:val="-3"/>
        </w:rPr>
        <w:t xml:space="preserve"> </w:t>
      </w:r>
      <w:r>
        <w:t>police through operations, action plans, protest activity and community engagement.</w:t>
      </w:r>
    </w:p>
    <w:p w14:paraId="3B5FE2EA" w14:textId="77777777" w:rsidR="0023423B" w:rsidRDefault="00D0734C">
      <w:pPr>
        <w:pStyle w:val="BodyText"/>
        <w:spacing w:before="120"/>
        <w:ind w:left="798"/>
      </w:pPr>
      <w:r>
        <w:t>During</w:t>
      </w:r>
      <w:r>
        <w:rPr>
          <w:spacing w:val="-5"/>
        </w:rPr>
        <w:t xml:space="preserve"> </w:t>
      </w:r>
      <w:r>
        <w:t>2023-24,</w:t>
      </w:r>
      <w:r>
        <w:rPr>
          <w:spacing w:val="-6"/>
        </w:rPr>
        <w:t xml:space="preserve"> </w:t>
      </w:r>
      <w:r>
        <w:t>the</w:t>
      </w:r>
      <w:r>
        <w:rPr>
          <w:spacing w:val="-7"/>
        </w:rPr>
        <w:t xml:space="preserve"> </w:t>
      </w:r>
      <w:r>
        <w:t>Mounted</w:t>
      </w:r>
      <w:r>
        <w:rPr>
          <w:spacing w:val="-5"/>
        </w:rPr>
        <w:t xml:space="preserve"> </w:t>
      </w:r>
      <w:r>
        <w:t>Police</w:t>
      </w:r>
      <w:r>
        <w:rPr>
          <w:spacing w:val="-4"/>
        </w:rPr>
        <w:t xml:space="preserve"> Unit:</w:t>
      </w:r>
    </w:p>
    <w:p w14:paraId="6890FFF9" w14:textId="77777777" w:rsidR="0023423B" w:rsidRDefault="00D0734C">
      <w:pPr>
        <w:pStyle w:val="ListParagraph"/>
        <w:numPr>
          <w:ilvl w:val="1"/>
          <w:numId w:val="72"/>
        </w:numPr>
        <w:tabs>
          <w:tab w:val="left" w:pos="1156"/>
        </w:tabs>
        <w:spacing w:before="123" w:line="237" w:lineRule="auto"/>
        <w:ind w:right="894"/>
      </w:pPr>
      <w:r>
        <w:t>deployed</w:t>
      </w:r>
      <w:r>
        <w:rPr>
          <w:spacing w:val="-3"/>
        </w:rPr>
        <w:t xml:space="preserve"> </w:t>
      </w:r>
      <w:r>
        <w:t>to</w:t>
      </w:r>
      <w:r>
        <w:rPr>
          <w:spacing w:val="-5"/>
        </w:rPr>
        <w:t xml:space="preserve"> </w:t>
      </w:r>
      <w:r>
        <w:t>117</w:t>
      </w:r>
      <w:r>
        <w:rPr>
          <w:spacing w:val="-3"/>
        </w:rPr>
        <w:t xml:space="preserve"> </w:t>
      </w:r>
      <w:r>
        <w:t>operations</w:t>
      </w:r>
      <w:r>
        <w:rPr>
          <w:spacing w:val="-2"/>
        </w:rPr>
        <w:t xml:space="preserve"> </w:t>
      </w:r>
      <w:r>
        <w:t>resulting</w:t>
      </w:r>
      <w:r>
        <w:rPr>
          <w:spacing w:val="-3"/>
        </w:rPr>
        <w:t xml:space="preserve"> </w:t>
      </w:r>
      <w:r>
        <w:t>in</w:t>
      </w:r>
      <w:r>
        <w:rPr>
          <w:spacing w:val="-3"/>
        </w:rPr>
        <w:t xml:space="preserve"> </w:t>
      </w:r>
      <w:r>
        <w:t>101</w:t>
      </w:r>
      <w:r>
        <w:rPr>
          <w:spacing w:val="-5"/>
        </w:rPr>
        <w:t xml:space="preserve"> </w:t>
      </w:r>
      <w:r>
        <w:t>arrests,</w:t>
      </w:r>
      <w:r>
        <w:rPr>
          <w:spacing w:val="-1"/>
        </w:rPr>
        <w:t xml:space="preserve"> </w:t>
      </w:r>
      <w:r>
        <w:t>207</w:t>
      </w:r>
      <w:r>
        <w:rPr>
          <w:spacing w:val="-5"/>
        </w:rPr>
        <w:t xml:space="preserve"> </w:t>
      </w:r>
      <w:r>
        <w:t>charges,</w:t>
      </w:r>
      <w:r>
        <w:rPr>
          <w:spacing w:val="-3"/>
        </w:rPr>
        <w:t xml:space="preserve"> </w:t>
      </w:r>
      <w:r>
        <w:t>600+</w:t>
      </w:r>
      <w:r>
        <w:rPr>
          <w:spacing w:val="-4"/>
        </w:rPr>
        <w:t xml:space="preserve"> </w:t>
      </w:r>
      <w:r>
        <w:t>RBT’s,</w:t>
      </w:r>
      <w:r>
        <w:rPr>
          <w:spacing w:val="-1"/>
        </w:rPr>
        <w:t xml:space="preserve"> </w:t>
      </w:r>
      <w:r>
        <w:t>504</w:t>
      </w:r>
      <w:r>
        <w:rPr>
          <w:spacing w:val="-5"/>
        </w:rPr>
        <w:t xml:space="preserve"> </w:t>
      </w:r>
      <w:r>
        <w:t>street checks, and 26 Traffic Infringement Notices</w:t>
      </w:r>
    </w:p>
    <w:p w14:paraId="1DB8F2EA" w14:textId="77777777" w:rsidR="0023423B" w:rsidRDefault="00D0734C">
      <w:pPr>
        <w:pStyle w:val="ListParagraph"/>
        <w:numPr>
          <w:ilvl w:val="1"/>
          <w:numId w:val="72"/>
        </w:numPr>
        <w:tabs>
          <w:tab w:val="left" w:pos="1156"/>
        </w:tabs>
        <w:spacing w:before="64" w:line="237" w:lineRule="auto"/>
        <w:ind w:right="605"/>
      </w:pPr>
      <w:r>
        <w:t>participated</w:t>
      </w:r>
      <w:r>
        <w:rPr>
          <w:spacing w:val="-6"/>
        </w:rPr>
        <w:t xml:space="preserve"> </w:t>
      </w:r>
      <w:r>
        <w:t>in</w:t>
      </w:r>
      <w:r>
        <w:rPr>
          <w:spacing w:val="-4"/>
        </w:rPr>
        <w:t xml:space="preserve"> </w:t>
      </w:r>
      <w:r>
        <w:t>24</w:t>
      </w:r>
      <w:r>
        <w:rPr>
          <w:spacing w:val="-4"/>
        </w:rPr>
        <w:t xml:space="preserve"> </w:t>
      </w:r>
      <w:r>
        <w:t>community</w:t>
      </w:r>
      <w:r>
        <w:rPr>
          <w:spacing w:val="-3"/>
        </w:rPr>
        <w:t xml:space="preserve"> </w:t>
      </w:r>
      <w:r>
        <w:t>engagement</w:t>
      </w:r>
      <w:r>
        <w:rPr>
          <w:spacing w:val="-4"/>
        </w:rPr>
        <w:t xml:space="preserve"> </w:t>
      </w:r>
      <w:r>
        <w:t>events</w:t>
      </w:r>
      <w:r>
        <w:rPr>
          <w:spacing w:val="-3"/>
        </w:rPr>
        <w:t xml:space="preserve"> </w:t>
      </w:r>
      <w:r>
        <w:t>including</w:t>
      </w:r>
      <w:r>
        <w:rPr>
          <w:spacing w:val="-4"/>
        </w:rPr>
        <w:t xml:space="preserve"> </w:t>
      </w:r>
      <w:r>
        <w:t>deployments</w:t>
      </w:r>
      <w:r>
        <w:rPr>
          <w:spacing w:val="-6"/>
        </w:rPr>
        <w:t xml:space="preserve"> </w:t>
      </w:r>
      <w:r>
        <w:t>to</w:t>
      </w:r>
      <w:r>
        <w:rPr>
          <w:spacing w:val="-4"/>
        </w:rPr>
        <w:t xml:space="preserve"> </w:t>
      </w:r>
      <w:r>
        <w:t>Townsville,</w:t>
      </w:r>
      <w:r>
        <w:rPr>
          <w:spacing w:val="-1"/>
        </w:rPr>
        <w:t xml:space="preserve"> </w:t>
      </w:r>
      <w:r>
        <w:t xml:space="preserve">Tara Show, </w:t>
      </w:r>
      <w:proofErr w:type="spellStart"/>
      <w:r>
        <w:t>Meandara</w:t>
      </w:r>
      <w:proofErr w:type="spellEnd"/>
      <w:r>
        <w:t xml:space="preserve">, </w:t>
      </w:r>
      <w:proofErr w:type="spellStart"/>
      <w:r>
        <w:t>Stanthorpe</w:t>
      </w:r>
      <w:proofErr w:type="spellEnd"/>
      <w:r>
        <w:t xml:space="preserve">, Warwick, </w:t>
      </w:r>
      <w:proofErr w:type="spellStart"/>
      <w:r>
        <w:t>Kilkivan</w:t>
      </w:r>
      <w:proofErr w:type="spellEnd"/>
      <w:r>
        <w:t xml:space="preserve"> and Brisbane </w:t>
      </w:r>
      <w:proofErr w:type="gramStart"/>
      <w:r>
        <w:t>festivals</w:t>
      </w:r>
      <w:proofErr w:type="gramEnd"/>
    </w:p>
    <w:p w14:paraId="5B4BAD5C" w14:textId="77777777" w:rsidR="0023423B" w:rsidRDefault="00D0734C">
      <w:pPr>
        <w:pStyle w:val="ListParagraph"/>
        <w:numPr>
          <w:ilvl w:val="1"/>
          <w:numId w:val="72"/>
        </w:numPr>
        <w:tabs>
          <w:tab w:val="left" w:pos="1158"/>
        </w:tabs>
        <w:spacing w:line="237" w:lineRule="auto"/>
        <w:ind w:left="1158" w:right="1264" w:hanging="360"/>
      </w:pPr>
      <w:r>
        <w:t>participated</w:t>
      </w:r>
      <w:r>
        <w:rPr>
          <w:spacing w:val="-5"/>
        </w:rPr>
        <w:t xml:space="preserve"> </w:t>
      </w:r>
      <w:r>
        <w:t>in</w:t>
      </w:r>
      <w:r>
        <w:rPr>
          <w:spacing w:val="-3"/>
        </w:rPr>
        <w:t xml:space="preserve"> </w:t>
      </w:r>
      <w:r>
        <w:t>ceremonial</w:t>
      </w:r>
      <w:r>
        <w:rPr>
          <w:spacing w:val="-3"/>
        </w:rPr>
        <w:t xml:space="preserve"> </w:t>
      </w:r>
      <w:r>
        <w:t>events</w:t>
      </w:r>
      <w:r>
        <w:rPr>
          <w:spacing w:val="-5"/>
        </w:rPr>
        <w:t xml:space="preserve"> </w:t>
      </w:r>
      <w:r>
        <w:t>including</w:t>
      </w:r>
      <w:r>
        <w:rPr>
          <w:spacing w:val="-3"/>
        </w:rPr>
        <w:t xml:space="preserve"> </w:t>
      </w:r>
      <w:r>
        <w:t>the</w:t>
      </w:r>
      <w:r>
        <w:rPr>
          <w:spacing w:val="-2"/>
        </w:rPr>
        <w:t xml:space="preserve"> </w:t>
      </w:r>
      <w:r>
        <w:t>ANZAC</w:t>
      </w:r>
      <w:r>
        <w:rPr>
          <w:spacing w:val="-3"/>
        </w:rPr>
        <w:t xml:space="preserve"> </w:t>
      </w:r>
      <w:r>
        <w:t>Day</w:t>
      </w:r>
      <w:r>
        <w:rPr>
          <w:spacing w:val="-2"/>
        </w:rPr>
        <w:t xml:space="preserve"> </w:t>
      </w:r>
      <w:r>
        <w:t>March,</w:t>
      </w:r>
      <w:r>
        <w:rPr>
          <w:spacing w:val="-6"/>
        </w:rPr>
        <w:t xml:space="preserve"> </w:t>
      </w:r>
      <w:r>
        <w:t>Governors</w:t>
      </w:r>
      <w:r>
        <w:rPr>
          <w:spacing w:val="-2"/>
        </w:rPr>
        <w:t xml:space="preserve"> </w:t>
      </w:r>
      <w:r>
        <w:t>Escort Brisbane Exhibition and QPS Remembrance Day.</w:t>
      </w:r>
    </w:p>
    <w:p w14:paraId="01467EAA" w14:textId="77777777" w:rsidR="0023423B" w:rsidRDefault="00D0734C">
      <w:pPr>
        <w:pStyle w:val="Heading6"/>
        <w:spacing w:before="122"/>
      </w:pPr>
      <w:r>
        <w:t>QPS’s</w:t>
      </w:r>
      <w:r>
        <w:rPr>
          <w:spacing w:val="-4"/>
        </w:rPr>
        <w:t xml:space="preserve"> </w:t>
      </w:r>
      <w:r>
        <w:t>eye</w:t>
      </w:r>
      <w:r>
        <w:rPr>
          <w:spacing w:val="-5"/>
        </w:rPr>
        <w:t xml:space="preserve"> </w:t>
      </w:r>
      <w:r>
        <w:t>in</w:t>
      </w:r>
      <w:r>
        <w:rPr>
          <w:spacing w:val="-5"/>
        </w:rPr>
        <w:t xml:space="preserve"> </w:t>
      </w:r>
      <w:r>
        <w:t>the</w:t>
      </w:r>
      <w:r>
        <w:rPr>
          <w:spacing w:val="-4"/>
        </w:rPr>
        <w:t xml:space="preserve"> </w:t>
      </w:r>
      <w:r>
        <w:rPr>
          <w:spacing w:val="-5"/>
        </w:rPr>
        <w:t>sky</w:t>
      </w:r>
    </w:p>
    <w:p w14:paraId="0875E3E1" w14:textId="77777777" w:rsidR="0023423B" w:rsidRDefault="00D0734C">
      <w:pPr>
        <w:pStyle w:val="BodyText"/>
        <w:spacing w:before="119"/>
        <w:ind w:left="798" w:right="601"/>
      </w:pPr>
      <w:r>
        <w:t>The</w:t>
      </w:r>
      <w:r>
        <w:rPr>
          <w:spacing w:val="-2"/>
        </w:rPr>
        <w:t xml:space="preserve"> </w:t>
      </w:r>
      <w:r>
        <w:t>two</w:t>
      </w:r>
      <w:r>
        <w:rPr>
          <w:spacing w:val="-2"/>
        </w:rPr>
        <w:t xml:space="preserve"> </w:t>
      </w:r>
      <w:r>
        <w:t>POLAIR</w:t>
      </w:r>
      <w:r>
        <w:rPr>
          <w:spacing w:val="-5"/>
        </w:rPr>
        <w:t xml:space="preserve"> </w:t>
      </w:r>
      <w:r>
        <w:t>helicopters, based</w:t>
      </w:r>
      <w:r>
        <w:rPr>
          <w:spacing w:val="-4"/>
        </w:rPr>
        <w:t xml:space="preserve"> </w:t>
      </w:r>
      <w:r>
        <w:t>in</w:t>
      </w:r>
      <w:r>
        <w:rPr>
          <w:spacing w:val="-2"/>
        </w:rPr>
        <w:t xml:space="preserve"> </w:t>
      </w:r>
      <w:r>
        <w:t>Brisbane</w:t>
      </w:r>
      <w:r>
        <w:rPr>
          <w:spacing w:val="-4"/>
        </w:rPr>
        <w:t xml:space="preserve"> </w:t>
      </w:r>
      <w:r>
        <w:t>and</w:t>
      </w:r>
      <w:r>
        <w:rPr>
          <w:spacing w:val="-2"/>
        </w:rPr>
        <w:t xml:space="preserve"> </w:t>
      </w:r>
      <w:r>
        <w:t>Gold</w:t>
      </w:r>
      <w:r>
        <w:rPr>
          <w:spacing w:val="-2"/>
        </w:rPr>
        <w:t xml:space="preserve"> </w:t>
      </w:r>
      <w:r>
        <w:t>Coast,</w:t>
      </w:r>
      <w:r>
        <w:rPr>
          <w:spacing w:val="-3"/>
        </w:rPr>
        <w:t xml:space="preserve"> </w:t>
      </w:r>
      <w:r>
        <w:t>provide</w:t>
      </w:r>
      <w:r>
        <w:rPr>
          <w:spacing w:val="-2"/>
        </w:rPr>
        <w:t xml:space="preserve"> </w:t>
      </w:r>
      <w:r>
        <w:t>tactical</w:t>
      </w:r>
      <w:r>
        <w:rPr>
          <w:spacing w:val="-2"/>
        </w:rPr>
        <w:t xml:space="preserve"> </w:t>
      </w:r>
      <w:r>
        <w:t>aerial</w:t>
      </w:r>
      <w:r>
        <w:rPr>
          <w:spacing w:val="-2"/>
        </w:rPr>
        <w:t xml:space="preserve"> </w:t>
      </w:r>
      <w:r>
        <w:t xml:space="preserve">support to police operations, improve officer and community </w:t>
      </w:r>
      <w:proofErr w:type="gramStart"/>
      <w:r>
        <w:t>safety</w:t>
      </w:r>
      <w:proofErr w:type="gramEnd"/>
      <w:r>
        <w:rPr>
          <w:spacing w:val="-1"/>
        </w:rPr>
        <w:t xml:space="preserve"> </w:t>
      </w:r>
      <w:r>
        <w:t>and enhance situational awareness of major events and critical incidents. From tracking offenders to search and rescue, and providing real-time situational awareness of major incidents, police helicopters help keep the community safe by providing quality support to frontline police.</w:t>
      </w:r>
    </w:p>
    <w:p w14:paraId="2DB3D0FC" w14:textId="77777777" w:rsidR="0023423B" w:rsidRDefault="00D0734C">
      <w:pPr>
        <w:pStyle w:val="BodyText"/>
        <w:spacing w:before="120"/>
        <w:ind w:left="798"/>
      </w:pPr>
      <w:r>
        <w:t>During</w:t>
      </w:r>
      <w:r>
        <w:rPr>
          <w:spacing w:val="-4"/>
        </w:rPr>
        <w:t xml:space="preserve"> </w:t>
      </w:r>
      <w:r>
        <w:t>2023-24,</w:t>
      </w:r>
      <w:r>
        <w:rPr>
          <w:spacing w:val="-4"/>
        </w:rPr>
        <w:t xml:space="preserve"> </w:t>
      </w:r>
      <w:r>
        <w:t>the</w:t>
      </w:r>
      <w:r>
        <w:rPr>
          <w:spacing w:val="-4"/>
        </w:rPr>
        <w:t xml:space="preserve"> </w:t>
      </w:r>
      <w:r>
        <w:t>two</w:t>
      </w:r>
      <w:r>
        <w:rPr>
          <w:spacing w:val="-5"/>
        </w:rPr>
        <w:t xml:space="preserve"> </w:t>
      </w:r>
      <w:r>
        <w:t>POLAIR</w:t>
      </w:r>
      <w:r>
        <w:rPr>
          <w:spacing w:val="-3"/>
        </w:rPr>
        <w:t xml:space="preserve"> </w:t>
      </w:r>
      <w:r>
        <w:rPr>
          <w:spacing w:val="-2"/>
        </w:rPr>
        <w:t>helicopters:</w:t>
      </w:r>
    </w:p>
    <w:p w14:paraId="666512E6" w14:textId="77777777" w:rsidR="0023423B" w:rsidRDefault="00D0734C">
      <w:pPr>
        <w:pStyle w:val="ListParagraph"/>
        <w:numPr>
          <w:ilvl w:val="1"/>
          <w:numId w:val="72"/>
        </w:numPr>
        <w:tabs>
          <w:tab w:val="left" w:pos="1156"/>
        </w:tabs>
        <w:spacing w:before="121"/>
      </w:pPr>
      <w:r>
        <w:t>were</w:t>
      </w:r>
      <w:r>
        <w:rPr>
          <w:spacing w:val="-6"/>
        </w:rPr>
        <w:t xml:space="preserve"> </w:t>
      </w:r>
      <w:r>
        <w:t>the</w:t>
      </w:r>
      <w:r>
        <w:rPr>
          <w:spacing w:val="-5"/>
        </w:rPr>
        <w:t xml:space="preserve"> </w:t>
      </w:r>
      <w:r>
        <w:t>first</w:t>
      </w:r>
      <w:r>
        <w:rPr>
          <w:spacing w:val="-3"/>
        </w:rPr>
        <w:t xml:space="preserve"> </w:t>
      </w:r>
      <w:r>
        <w:t>police</w:t>
      </w:r>
      <w:r>
        <w:rPr>
          <w:spacing w:val="-3"/>
        </w:rPr>
        <w:t xml:space="preserve"> </w:t>
      </w:r>
      <w:r>
        <w:t>resource</w:t>
      </w:r>
      <w:r>
        <w:rPr>
          <w:spacing w:val="-3"/>
        </w:rPr>
        <w:t xml:space="preserve"> </w:t>
      </w:r>
      <w:r>
        <w:t>on</w:t>
      </w:r>
      <w:r>
        <w:rPr>
          <w:spacing w:val="-5"/>
        </w:rPr>
        <w:t xml:space="preserve"> </w:t>
      </w:r>
      <w:r>
        <w:t>scene</w:t>
      </w:r>
      <w:r>
        <w:rPr>
          <w:spacing w:val="-5"/>
        </w:rPr>
        <w:t xml:space="preserve"> </w:t>
      </w:r>
      <w:r>
        <w:t>for</w:t>
      </w:r>
      <w:r>
        <w:rPr>
          <w:spacing w:val="-1"/>
        </w:rPr>
        <w:t xml:space="preserve"> </w:t>
      </w:r>
      <w:r>
        <w:t>1,053</w:t>
      </w:r>
      <w:r>
        <w:rPr>
          <w:spacing w:val="-5"/>
        </w:rPr>
        <w:t xml:space="preserve"> </w:t>
      </w:r>
      <w:r>
        <w:t>reported</w:t>
      </w:r>
      <w:r>
        <w:rPr>
          <w:spacing w:val="-5"/>
        </w:rPr>
        <w:t xml:space="preserve"> </w:t>
      </w:r>
      <w:proofErr w:type="gramStart"/>
      <w:r>
        <w:rPr>
          <w:spacing w:val="-2"/>
        </w:rPr>
        <w:t>incidents</w:t>
      </w:r>
      <w:proofErr w:type="gramEnd"/>
    </w:p>
    <w:p w14:paraId="4E92DE5A" w14:textId="77777777" w:rsidR="0023423B" w:rsidRDefault="00D0734C">
      <w:pPr>
        <w:pStyle w:val="ListParagraph"/>
        <w:numPr>
          <w:ilvl w:val="1"/>
          <w:numId w:val="72"/>
        </w:numPr>
        <w:tabs>
          <w:tab w:val="left" w:pos="1156"/>
        </w:tabs>
        <w:spacing w:before="61" w:line="237" w:lineRule="auto"/>
        <w:ind w:right="1022"/>
      </w:pPr>
      <w:r>
        <w:t>were</w:t>
      </w:r>
      <w:r>
        <w:rPr>
          <w:spacing w:val="-2"/>
        </w:rPr>
        <w:t xml:space="preserve"> </w:t>
      </w:r>
      <w:r>
        <w:t>responsible</w:t>
      </w:r>
      <w:r>
        <w:rPr>
          <w:spacing w:val="-2"/>
        </w:rPr>
        <w:t xml:space="preserve"> </w:t>
      </w:r>
      <w:r>
        <w:t>for</w:t>
      </w:r>
      <w:r>
        <w:rPr>
          <w:spacing w:val="-3"/>
        </w:rPr>
        <w:t xml:space="preserve"> </w:t>
      </w:r>
      <w:r>
        <w:t>monitoring</w:t>
      </w:r>
      <w:r>
        <w:rPr>
          <w:spacing w:val="-2"/>
        </w:rPr>
        <w:t xml:space="preserve"> </w:t>
      </w:r>
      <w:r>
        <w:t>and</w:t>
      </w:r>
      <w:r>
        <w:rPr>
          <w:spacing w:val="-4"/>
        </w:rPr>
        <w:t xml:space="preserve"> </w:t>
      </w:r>
      <w:r>
        <w:t>recovering</w:t>
      </w:r>
      <w:r>
        <w:rPr>
          <w:spacing w:val="-4"/>
        </w:rPr>
        <w:t xml:space="preserve"> </w:t>
      </w:r>
      <w:r>
        <w:t>more</w:t>
      </w:r>
      <w:r>
        <w:rPr>
          <w:spacing w:val="-4"/>
        </w:rPr>
        <w:t xml:space="preserve"> </w:t>
      </w:r>
      <w:r>
        <w:t>than</w:t>
      </w:r>
      <w:r>
        <w:rPr>
          <w:spacing w:val="-4"/>
        </w:rPr>
        <w:t xml:space="preserve"> </w:t>
      </w:r>
      <w:r>
        <w:t>376</w:t>
      </w:r>
      <w:r>
        <w:rPr>
          <w:spacing w:val="-4"/>
        </w:rPr>
        <w:t xml:space="preserve"> </w:t>
      </w:r>
      <w:r>
        <w:t>stolen</w:t>
      </w:r>
      <w:r>
        <w:rPr>
          <w:spacing w:val="-2"/>
        </w:rPr>
        <w:t xml:space="preserve"> </w:t>
      </w:r>
      <w:r>
        <w:t>vehicles, aided</w:t>
      </w:r>
      <w:r>
        <w:rPr>
          <w:spacing w:val="-2"/>
        </w:rPr>
        <w:t xml:space="preserve"> </w:t>
      </w:r>
      <w:r>
        <w:t xml:space="preserve">by contemporary equipment and </w:t>
      </w:r>
      <w:proofErr w:type="gramStart"/>
      <w:r>
        <w:t>technology</w:t>
      </w:r>
      <w:proofErr w:type="gramEnd"/>
    </w:p>
    <w:p w14:paraId="73690E4A" w14:textId="77777777" w:rsidR="0023423B" w:rsidRDefault="00D0734C">
      <w:pPr>
        <w:pStyle w:val="ListParagraph"/>
        <w:numPr>
          <w:ilvl w:val="1"/>
          <w:numId w:val="72"/>
        </w:numPr>
        <w:tabs>
          <w:tab w:val="left" w:pos="1156"/>
        </w:tabs>
        <w:spacing w:before="64" w:line="237" w:lineRule="auto"/>
        <w:ind w:right="998"/>
      </w:pPr>
      <w:r>
        <w:t>assisted</w:t>
      </w:r>
      <w:r>
        <w:rPr>
          <w:spacing w:val="-3"/>
        </w:rPr>
        <w:t xml:space="preserve"> </w:t>
      </w:r>
      <w:r>
        <w:t>with</w:t>
      </w:r>
      <w:r>
        <w:rPr>
          <w:spacing w:val="-5"/>
        </w:rPr>
        <w:t xml:space="preserve"> </w:t>
      </w:r>
      <w:r>
        <w:t>139</w:t>
      </w:r>
      <w:r>
        <w:rPr>
          <w:spacing w:val="-3"/>
        </w:rPr>
        <w:t xml:space="preserve"> </w:t>
      </w:r>
      <w:r>
        <w:t>searches,</w:t>
      </w:r>
      <w:r>
        <w:rPr>
          <w:spacing w:val="-1"/>
        </w:rPr>
        <w:t xml:space="preserve"> </w:t>
      </w:r>
      <w:r>
        <w:t>including</w:t>
      </w:r>
      <w:r>
        <w:rPr>
          <w:spacing w:val="-5"/>
        </w:rPr>
        <w:t xml:space="preserve"> </w:t>
      </w:r>
      <w:r>
        <w:t>missing</w:t>
      </w:r>
      <w:r>
        <w:rPr>
          <w:spacing w:val="-3"/>
        </w:rPr>
        <w:t xml:space="preserve"> </w:t>
      </w:r>
      <w:r>
        <w:t>persons,</w:t>
      </w:r>
      <w:r>
        <w:rPr>
          <w:spacing w:val="-1"/>
        </w:rPr>
        <w:t xml:space="preserve"> </w:t>
      </w:r>
      <w:r>
        <w:t>assisted</w:t>
      </w:r>
      <w:r>
        <w:rPr>
          <w:spacing w:val="-5"/>
        </w:rPr>
        <w:t xml:space="preserve"> </w:t>
      </w:r>
      <w:r>
        <w:t>by</w:t>
      </w:r>
      <w:r>
        <w:rPr>
          <w:spacing w:val="-5"/>
        </w:rPr>
        <w:t xml:space="preserve"> </w:t>
      </w:r>
      <w:r>
        <w:t>state-of-the-art</w:t>
      </w:r>
      <w:r>
        <w:rPr>
          <w:spacing w:val="-3"/>
        </w:rPr>
        <w:t xml:space="preserve"> </w:t>
      </w:r>
      <w:r>
        <w:t xml:space="preserve">night vision and infra-red </w:t>
      </w:r>
      <w:proofErr w:type="gramStart"/>
      <w:r>
        <w:t>technology</w:t>
      </w:r>
      <w:proofErr w:type="gramEnd"/>
    </w:p>
    <w:p w14:paraId="205626CB" w14:textId="77777777" w:rsidR="0023423B" w:rsidRDefault="00D0734C">
      <w:pPr>
        <w:pStyle w:val="ListParagraph"/>
        <w:numPr>
          <w:ilvl w:val="1"/>
          <w:numId w:val="72"/>
        </w:numPr>
        <w:tabs>
          <w:tab w:val="left" w:pos="1156"/>
        </w:tabs>
        <w:spacing w:before="61"/>
        <w:ind w:hanging="357"/>
      </w:pPr>
      <w:r>
        <w:t>assisted</w:t>
      </w:r>
      <w:r>
        <w:rPr>
          <w:spacing w:val="-7"/>
        </w:rPr>
        <w:t xml:space="preserve"> </w:t>
      </w:r>
      <w:r>
        <w:t>in</w:t>
      </w:r>
      <w:r>
        <w:rPr>
          <w:spacing w:val="-6"/>
        </w:rPr>
        <w:t xml:space="preserve"> </w:t>
      </w:r>
      <w:r>
        <w:t>the</w:t>
      </w:r>
      <w:r>
        <w:rPr>
          <w:spacing w:val="-4"/>
        </w:rPr>
        <w:t xml:space="preserve"> </w:t>
      </w:r>
      <w:r>
        <w:t>location</w:t>
      </w:r>
      <w:r>
        <w:rPr>
          <w:spacing w:val="-5"/>
        </w:rPr>
        <w:t xml:space="preserve"> </w:t>
      </w:r>
      <w:r>
        <w:t>of</w:t>
      </w:r>
      <w:r>
        <w:rPr>
          <w:spacing w:val="-2"/>
        </w:rPr>
        <w:t xml:space="preserve"> </w:t>
      </w:r>
      <w:r>
        <w:t>1,228</w:t>
      </w:r>
      <w:r>
        <w:rPr>
          <w:spacing w:val="-4"/>
        </w:rPr>
        <w:t xml:space="preserve"> </w:t>
      </w:r>
      <w:r>
        <w:t>offenders,</w:t>
      </w:r>
      <w:r>
        <w:rPr>
          <w:spacing w:val="-5"/>
        </w:rPr>
        <w:t xml:space="preserve"> </w:t>
      </w:r>
      <w:r>
        <w:t>including</w:t>
      </w:r>
      <w:r>
        <w:rPr>
          <w:spacing w:val="-4"/>
        </w:rPr>
        <w:t xml:space="preserve"> </w:t>
      </w:r>
      <w:r>
        <w:t>353</w:t>
      </w:r>
      <w:r>
        <w:rPr>
          <w:spacing w:val="-4"/>
        </w:rPr>
        <w:t xml:space="preserve"> </w:t>
      </w:r>
      <w:r>
        <w:t>young</w:t>
      </w:r>
      <w:r>
        <w:rPr>
          <w:spacing w:val="-6"/>
        </w:rPr>
        <w:t xml:space="preserve"> </w:t>
      </w:r>
      <w:proofErr w:type="gramStart"/>
      <w:r>
        <w:rPr>
          <w:spacing w:val="-2"/>
        </w:rPr>
        <w:t>offenders</w:t>
      </w:r>
      <w:proofErr w:type="gramEnd"/>
    </w:p>
    <w:p w14:paraId="241B019B" w14:textId="77777777" w:rsidR="0023423B" w:rsidRDefault="00D0734C">
      <w:pPr>
        <w:pStyle w:val="ListParagraph"/>
        <w:numPr>
          <w:ilvl w:val="1"/>
          <w:numId w:val="72"/>
        </w:numPr>
        <w:tabs>
          <w:tab w:val="left" w:pos="1159"/>
        </w:tabs>
        <w:spacing w:before="59" w:line="237" w:lineRule="auto"/>
        <w:ind w:left="1159" w:right="943" w:hanging="361"/>
      </w:pPr>
      <w:r>
        <w:t>attended</w:t>
      </w:r>
      <w:r>
        <w:rPr>
          <w:spacing w:val="-4"/>
        </w:rPr>
        <w:t xml:space="preserve"> </w:t>
      </w:r>
      <w:r>
        <w:t>254</w:t>
      </w:r>
      <w:r>
        <w:rPr>
          <w:spacing w:val="-3"/>
        </w:rPr>
        <w:t xml:space="preserve"> </w:t>
      </w:r>
      <w:r>
        <w:t>serious</w:t>
      </w:r>
      <w:r>
        <w:rPr>
          <w:spacing w:val="-2"/>
        </w:rPr>
        <w:t xml:space="preserve"> </w:t>
      </w:r>
      <w:r>
        <w:t>domestic</w:t>
      </w:r>
      <w:r>
        <w:rPr>
          <w:spacing w:val="-4"/>
        </w:rPr>
        <w:t xml:space="preserve"> </w:t>
      </w:r>
      <w:r>
        <w:t>violence</w:t>
      </w:r>
      <w:r>
        <w:rPr>
          <w:spacing w:val="-3"/>
        </w:rPr>
        <w:t xml:space="preserve"> </w:t>
      </w:r>
      <w:r>
        <w:t>incidents</w:t>
      </w:r>
      <w:r>
        <w:rPr>
          <w:spacing w:val="-4"/>
        </w:rPr>
        <w:t xml:space="preserve"> </w:t>
      </w:r>
      <w:r>
        <w:t>as</w:t>
      </w:r>
      <w:r>
        <w:rPr>
          <w:spacing w:val="-2"/>
        </w:rPr>
        <w:t xml:space="preserve"> </w:t>
      </w:r>
      <w:r>
        <w:t>a</w:t>
      </w:r>
      <w:r>
        <w:rPr>
          <w:spacing w:val="-4"/>
        </w:rPr>
        <w:t xml:space="preserve"> </w:t>
      </w:r>
      <w:r>
        <w:t>first</w:t>
      </w:r>
      <w:r>
        <w:rPr>
          <w:spacing w:val="-3"/>
        </w:rPr>
        <w:t xml:space="preserve"> </w:t>
      </w:r>
      <w:r>
        <w:t>response</w:t>
      </w:r>
      <w:r>
        <w:rPr>
          <w:spacing w:val="-3"/>
        </w:rPr>
        <w:t xml:space="preserve"> </w:t>
      </w:r>
      <w:r>
        <w:t>capability</w:t>
      </w:r>
      <w:r>
        <w:rPr>
          <w:spacing w:val="-2"/>
        </w:rPr>
        <w:t xml:space="preserve"> </w:t>
      </w:r>
      <w:r>
        <w:t>and</w:t>
      </w:r>
      <w:r>
        <w:rPr>
          <w:spacing w:val="-3"/>
        </w:rPr>
        <w:t xml:space="preserve"> </w:t>
      </w:r>
      <w:r>
        <w:t>have been involved in containing or locating 193 respondents.</w:t>
      </w:r>
    </w:p>
    <w:p w14:paraId="3B195234" w14:textId="77777777" w:rsidR="0023423B" w:rsidRDefault="00D0734C">
      <w:pPr>
        <w:pStyle w:val="BodyText"/>
        <w:spacing w:before="122"/>
        <w:ind w:left="799" w:right="835"/>
      </w:pPr>
      <w:r>
        <w:t xml:space="preserve">In addition, the QPS </w:t>
      </w:r>
      <w:proofErr w:type="spellStart"/>
      <w:r>
        <w:t>utilise</w:t>
      </w:r>
      <w:proofErr w:type="spellEnd"/>
      <w:r>
        <w:t xml:space="preserve"> the Remotely Piloted</w:t>
      </w:r>
      <w:r>
        <w:rPr>
          <w:spacing w:val="-7"/>
        </w:rPr>
        <w:t xml:space="preserve"> </w:t>
      </w:r>
      <w:r>
        <w:t>Aircraft Systems (RPAS) capability for investigations, intelligence gathering and incident response. During 2023-24, the POLAIR RPAS</w:t>
      </w:r>
      <w:r>
        <w:rPr>
          <w:spacing w:val="-8"/>
        </w:rPr>
        <w:t xml:space="preserve"> </w:t>
      </w:r>
      <w:r>
        <w:t>Unit</w:t>
      </w:r>
      <w:r>
        <w:rPr>
          <w:spacing w:val="-3"/>
        </w:rPr>
        <w:t xml:space="preserve"> </w:t>
      </w:r>
      <w:proofErr w:type="spellStart"/>
      <w:r>
        <w:t>authorised</w:t>
      </w:r>
      <w:proofErr w:type="spellEnd"/>
      <w:r>
        <w:rPr>
          <w:spacing w:val="-7"/>
        </w:rPr>
        <w:t xml:space="preserve"> </w:t>
      </w:r>
      <w:r>
        <w:t>the</w:t>
      </w:r>
      <w:r>
        <w:rPr>
          <w:spacing w:val="-5"/>
        </w:rPr>
        <w:t xml:space="preserve"> </w:t>
      </w:r>
      <w:r>
        <w:t>deployment</w:t>
      </w:r>
      <w:r>
        <w:rPr>
          <w:spacing w:val="-3"/>
        </w:rPr>
        <w:t xml:space="preserve"> </w:t>
      </w:r>
      <w:r>
        <w:t>of</w:t>
      </w:r>
      <w:r>
        <w:rPr>
          <w:spacing w:val="-6"/>
        </w:rPr>
        <w:t xml:space="preserve"> </w:t>
      </w:r>
      <w:r>
        <w:t>remotely</w:t>
      </w:r>
      <w:r>
        <w:rPr>
          <w:spacing w:val="-4"/>
        </w:rPr>
        <w:t xml:space="preserve"> </w:t>
      </w:r>
      <w:r>
        <w:t>piloted</w:t>
      </w:r>
      <w:r>
        <w:rPr>
          <w:spacing w:val="-5"/>
        </w:rPr>
        <w:t xml:space="preserve"> </w:t>
      </w:r>
      <w:r>
        <w:t>aircraft</w:t>
      </w:r>
      <w:r>
        <w:rPr>
          <w:spacing w:val="-3"/>
        </w:rPr>
        <w:t xml:space="preserve"> </w:t>
      </w:r>
      <w:r>
        <w:t>within</w:t>
      </w:r>
      <w:r>
        <w:rPr>
          <w:spacing w:val="-7"/>
        </w:rPr>
        <w:t xml:space="preserve"> </w:t>
      </w:r>
      <w:r>
        <w:t>Civil</w:t>
      </w:r>
      <w:r>
        <w:rPr>
          <w:spacing w:val="-16"/>
        </w:rPr>
        <w:t xml:space="preserve"> </w:t>
      </w:r>
      <w:r>
        <w:t>Aviation</w:t>
      </w:r>
      <w:r>
        <w:rPr>
          <w:spacing w:val="-4"/>
        </w:rPr>
        <w:t xml:space="preserve"> </w:t>
      </w:r>
      <w:r>
        <w:t>Safety Authority (CASA) guidelines for 1,742 operational flights.</w:t>
      </w:r>
    </w:p>
    <w:p w14:paraId="557365E3" w14:textId="77777777" w:rsidR="0023423B" w:rsidRDefault="00D0734C">
      <w:pPr>
        <w:pStyle w:val="BodyText"/>
        <w:spacing w:before="118"/>
        <w:ind w:left="799" w:right="675"/>
      </w:pPr>
      <w:r>
        <w:t>In July 2024, three new Bell 429 helicopters will commence operations as part of the POLAIR fleet.</w:t>
      </w:r>
      <w:r>
        <w:rPr>
          <w:spacing w:val="40"/>
        </w:rPr>
        <w:t xml:space="preserve"> </w:t>
      </w:r>
      <w:r>
        <w:t>The</w:t>
      </w:r>
      <w:r>
        <w:rPr>
          <w:spacing w:val="-4"/>
        </w:rPr>
        <w:t xml:space="preserve"> </w:t>
      </w:r>
      <w:r>
        <w:t>new</w:t>
      </w:r>
      <w:r>
        <w:rPr>
          <w:spacing w:val="-2"/>
        </w:rPr>
        <w:t xml:space="preserve"> </w:t>
      </w:r>
      <w:r>
        <w:t>helicopters</w:t>
      </w:r>
      <w:r>
        <w:rPr>
          <w:spacing w:val="-1"/>
        </w:rPr>
        <w:t xml:space="preserve"> </w:t>
      </w:r>
      <w:r>
        <w:t>will</w:t>
      </w:r>
      <w:r>
        <w:rPr>
          <w:spacing w:val="-2"/>
        </w:rPr>
        <w:t xml:space="preserve"> </w:t>
      </w:r>
      <w:r>
        <w:t>replace</w:t>
      </w:r>
      <w:r>
        <w:rPr>
          <w:spacing w:val="-2"/>
        </w:rPr>
        <w:t xml:space="preserve"> </w:t>
      </w:r>
      <w:r>
        <w:t>the</w:t>
      </w:r>
      <w:r>
        <w:rPr>
          <w:spacing w:val="-4"/>
        </w:rPr>
        <w:t xml:space="preserve"> </w:t>
      </w:r>
      <w:r>
        <w:t>previous</w:t>
      </w:r>
      <w:r>
        <w:rPr>
          <w:spacing w:val="-1"/>
        </w:rPr>
        <w:t xml:space="preserve"> </w:t>
      </w:r>
      <w:r>
        <w:t>two</w:t>
      </w:r>
      <w:r>
        <w:rPr>
          <w:spacing w:val="-4"/>
        </w:rPr>
        <w:t xml:space="preserve"> </w:t>
      </w:r>
      <w:r>
        <w:t>helicopters</w:t>
      </w:r>
      <w:r>
        <w:rPr>
          <w:spacing w:val="-4"/>
        </w:rPr>
        <w:t xml:space="preserve"> </w:t>
      </w:r>
      <w:r>
        <w:t>and</w:t>
      </w:r>
      <w:r>
        <w:rPr>
          <w:spacing w:val="-2"/>
        </w:rPr>
        <w:t xml:space="preserve"> </w:t>
      </w:r>
      <w:r>
        <w:t>will</w:t>
      </w:r>
      <w:r>
        <w:rPr>
          <w:spacing w:val="-2"/>
        </w:rPr>
        <w:t xml:space="preserve"> </w:t>
      </w:r>
      <w:r>
        <w:t>enhance</w:t>
      </w:r>
      <w:r>
        <w:rPr>
          <w:spacing w:val="-4"/>
        </w:rPr>
        <w:t xml:space="preserve"> </w:t>
      </w:r>
      <w:r>
        <w:t>the</w:t>
      </w:r>
      <w:r>
        <w:rPr>
          <w:spacing w:val="-2"/>
        </w:rPr>
        <w:t xml:space="preserve"> </w:t>
      </w:r>
      <w:r>
        <w:t xml:space="preserve">aerial capabilities across </w:t>
      </w:r>
      <w:proofErr w:type="gramStart"/>
      <w:r>
        <w:t>South East</w:t>
      </w:r>
      <w:proofErr w:type="gramEnd"/>
      <w:r>
        <w:t xml:space="preserve"> Queensland with vastly improved safety, technology, camera and night vision capabilities, ensuring the officers are equipped with the latest, state-of-the art instruments to assist their crime fighting capabilities and responses to critical incidents.</w:t>
      </w:r>
    </w:p>
    <w:p w14:paraId="47189CDE" w14:textId="77777777" w:rsidR="0023423B" w:rsidRDefault="0023423B">
      <w:pPr>
        <w:sectPr w:rsidR="0023423B">
          <w:pgSz w:w="11910" w:h="16840"/>
          <w:pgMar w:top="1300" w:right="700" w:bottom="720" w:left="500" w:header="401" w:footer="523" w:gutter="0"/>
          <w:cols w:space="720"/>
        </w:sectPr>
      </w:pPr>
    </w:p>
    <w:p w14:paraId="1646BD9A" w14:textId="77777777" w:rsidR="0023423B" w:rsidRDefault="00D0734C">
      <w:pPr>
        <w:pStyle w:val="BodyText"/>
        <w:spacing w:before="91"/>
        <w:ind w:left="798" w:right="598"/>
      </w:pPr>
      <w:r>
        <w:lastRenderedPageBreak/>
        <w:t>The new police aerial assets are just the beginning of the QPS aerial capability expansion across the state, with the Queensland Government announcing and funding the police aerial capability for Townsville, Cairns/Far North and the Sunshine Coast/Wide Bay regions.</w:t>
      </w:r>
      <w:r>
        <w:rPr>
          <w:spacing w:val="76"/>
        </w:rPr>
        <w:t xml:space="preserve"> </w:t>
      </w:r>
      <w:r>
        <w:t>The QPS commenced an interim aerial observation arrangement with a local helicopter provider in Townsville in December 2023 with processes underway to make this a permanent POLAIR capability.</w:t>
      </w:r>
      <w:r>
        <w:rPr>
          <w:spacing w:val="-7"/>
        </w:rPr>
        <w:t xml:space="preserve"> </w:t>
      </w:r>
      <w:r>
        <w:t>This</w:t>
      </w:r>
      <w:r>
        <w:rPr>
          <w:spacing w:val="-3"/>
        </w:rPr>
        <w:t xml:space="preserve"> </w:t>
      </w:r>
      <w:r>
        <w:t>arrangement</w:t>
      </w:r>
      <w:r>
        <w:rPr>
          <w:spacing w:val="-3"/>
        </w:rPr>
        <w:t xml:space="preserve"> </w:t>
      </w:r>
      <w:r>
        <w:t>provides</w:t>
      </w:r>
      <w:r>
        <w:rPr>
          <w:spacing w:val="-6"/>
        </w:rPr>
        <w:t xml:space="preserve"> </w:t>
      </w:r>
      <w:r>
        <w:t>the</w:t>
      </w:r>
      <w:r>
        <w:rPr>
          <w:spacing w:val="-6"/>
        </w:rPr>
        <w:t xml:space="preserve"> </w:t>
      </w:r>
      <w:r>
        <w:t>QPS</w:t>
      </w:r>
      <w:r>
        <w:rPr>
          <w:spacing w:val="-4"/>
        </w:rPr>
        <w:t xml:space="preserve"> </w:t>
      </w:r>
      <w:r>
        <w:t>with</w:t>
      </w:r>
      <w:r>
        <w:rPr>
          <w:spacing w:val="-4"/>
        </w:rPr>
        <w:t xml:space="preserve"> </w:t>
      </w:r>
      <w:r>
        <w:t>aerial</w:t>
      </w:r>
      <w:r>
        <w:rPr>
          <w:spacing w:val="-4"/>
        </w:rPr>
        <w:t xml:space="preserve"> </w:t>
      </w:r>
      <w:r>
        <w:t>assistance</w:t>
      </w:r>
      <w:r>
        <w:rPr>
          <w:spacing w:val="-4"/>
        </w:rPr>
        <w:t xml:space="preserve"> </w:t>
      </w:r>
      <w:r>
        <w:t>in</w:t>
      </w:r>
      <w:r>
        <w:rPr>
          <w:spacing w:val="-6"/>
        </w:rPr>
        <w:t xml:space="preserve"> </w:t>
      </w:r>
      <w:r>
        <w:t>tracking</w:t>
      </w:r>
      <w:r>
        <w:rPr>
          <w:spacing w:val="-4"/>
        </w:rPr>
        <w:t xml:space="preserve"> </w:t>
      </w:r>
      <w:r>
        <w:t>stolen</w:t>
      </w:r>
      <w:r>
        <w:rPr>
          <w:spacing w:val="-6"/>
        </w:rPr>
        <w:t xml:space="preserve"> </w:t>
      </w:r>
      <w:r>
        <w:t>vehicles, arresting offenders and locating missing persons.</w:t>
      </w:r>
    </w:p>
    <w:p w14:paraId="32E48554" w14:textId="77777777" w:rsidR="0023423B" w:rsidRDefault="00D0734C">
      <w:pPr>
        <w:pStyle w:val="BodyText"/>
        <w:spacing w:before="120"/>
        <w:ind w:left="798"/>
      </w:pPr>
      <w:r>
        <w:t>In</w:t>
      </w:r>
      <w:r>
        <w:rPr>
          <w:spacing w:val="-3"/>
        </w:rPr>
        <w:t xml:space="preserve"> </w:t>
      </w:r>
      <w:r>
        <w:t>2024-25,</w:t>
      </w:r>
      <w:r>
        <w:rPr>
          <w:spacing w:val="-3"/>
        </w:rPr>
        <w:t xml:space="preserve"> </w:t>
      </w:r>
      <w:r>
        <w:t>the</w:t>
      </w:r>
      <w:r>
        <w:rPr>
          <w:spacing w:val="-4"/>
        </w:rPr>
        <w:t xml:space="preserve"> </w:t>
      </w:r>
      <w:r>
        <w:t>QPS</w:t>
      </w:r>
      <w:r>
        <w:rPr>
          <w:spacing w:val="-5"/>
        </w:rPr>
        <w:t xml:space="preserve"> </w:t>
      </w:r>
      <w:r>
        <w:t>will</w:t>
      </w:r>
      <w:r>
        <w:rPr>
          <w:spacing w:val="-2"/>
        </w:rPr>
        <w:t xml:space="preserve"> </w:t>
      </w:r>
      <w:r>
        <w:rPr>
          <w:spacing w:val="-4"/>
        </w:rPr>
        <w:t>have:</w:t>
      </w:r>
    </w:p>
    <w:p w14:paraId="03DBACD4" w14:textId="77777777" w:rsidR="0023423B" w:rsidRDefault="00D0734C">
      <w:pPr>
        <w:pStyle w:val="ListParagraph"/>
        <w:numPr>
          <w:ilvl w:val="1"/>
          <w:numId w:val="72"/>
        </w:numPr>
        <w:tabs>
          <w:tab w:val="left" w:pos="1158"/>
        </w:tabs>
        <w:spacing w:before="61"/>
        <w:ind w:left="1158" w:hanging="360"/>
      </w:pPr>
      <w:r>
        <w:t>three</w:t>
      </w:r>
      <w:r>
        <w:rPr>
          <w:spacing w:val="-8"/>
        </w:rPr>
        <w:t xml:space="preserve"> </w:t>
      </w:r>
      <w:r>
        <w:t>helicopters</w:t>
      </w:r>
      <w:r>
        <w:rPr>
          <w:spacing w:val="-6"/>
        </w:rPr>
        <w:t xml:space="preserve"> </w:t>
      </w:r>
      <w:r>
        <w:t>for</w:t>
      </w:r>
      <w:r>
        <w:rPr>
          <w:spacing w:val="-2"/>
        </w:rPr>
        <w:t xml:space="preserve"> </w:t>
      </w:r>
      <w:proofErr w:type="gramStart"/>
      <w:r>
        <w:t>South</w:t>
      </w:r>
      <w:r>
        <w:rPr>
          <w:spacing w:val="-5"/>
        </w:rPr>
        <w:t xml:space="preserve"> </w:t>
      </w:r>
      <w:r>
        <w:t>East</w:t>
      </w:r>
      <w:proofErr w:type="gramEnd"/>
      <w:r>
        <w:rPr>
          <w:spacing w:val="-4"/>
        </w:rPr>
        <w:t xml:space="preserve"> </w:t>
      </w:r>
      <w:r>
        <w:rPr>
          <w:spacing w:val="-2"/>
        </w:rPr>
        <w:t>Queensland</w:t>
      </w:r>
    </w:p>
    <w:p w14:paraId="1D81F52B" w14:textId="77777777" w:rsidR="0023423B" w:rsidRDefault="00D0734C">
      <w:pPr>
        <w:pStyle w:val="ListParagraph"/>
        <w:numPr>
          <w:ilvl w:val="1"/>
          <w:numId w:val="72"/>
        </w:numPr>
        <w:tabs>
          <w:tab w:val="left" w:pos="1158"/>
        </w:tabs>
        <w:spacing w:before="59"/>
        <w:ind w:left="1158" w:hanging="360"/>
      </w:pPr>
      <w:r>
        <w:t>two</w:t>
      </w:r>
      <w:r>
        <w:rPr>
          <w:spacing w:val="-2"/>
        </w:rPr>
        <w:t xml:space="preserve"> </w:t>
      </w:r>
      <w:r>
        <w:t>for</w:t>
      </w:r>
      <w:r>
        <w:rPr>
          <w:spacing w:val="1"/>
        </w:rPr>
        <w:t xml:space="preserve"> </w:t>
      </w:r>
      <w:r>
        <w:rPr>
          <w:spacing w:val="-2"/>
        </w:rPr>
        <w:t>Townsville</w:t>
      </w:r>
    </w:p>
    <w:p w14:paraId="1DA73649" w14:textId="77777777" w:rsidR="0023423B" w:rsidRDefault="00D0734C">
      <w:pPr>
        <w:pStyle w:val="ListParagraph"/>
        <w:numPr>
          <w:ilvl w:val="1"/>
          <w:numId w:val="72"/>
        </w:numPr>
        <w:tabs>
          <w:tab w:val="left" w:pos="1158"/>
        </w:tabs>
        <w:spacing w:before="57"/>
        <w:ind w:left="1158" w:hanging="360"/>
      </w:pPr>
      <w:r>
        <w:t>one</w:t>
      </w:r>
      <w:r>
        <w:rPr>
          <w:spacing w:val="-4"/>
        </w:rPr>
        <w:t xml:space="preserve"> </w:t>
      </w:r>
      <w:r>
        <w:t xml:space="preserve">for </w:t>
      </w:r>
      <w:r>
        <w:rPr>
          <w:spacing w:val="-2"/>
        </w:rPr>
        <w:t>Cairns</w:t>
      </w:r>
    </w:p>
    <w:p w14:paraId="32DA42D2" w14:textId="77777777" w:rsidR="0023423B" w:rsidRDefault="00D0734C">
      <w:pPr>
        <w:pStyle w:val="ListParagraph"/>
        <w:numPr>
          <w:ilvl w:val="1"/>
          <w:numId w:val="72"/>
        </w:numPr>
        <w:tabs>
          <w:tab w:val="left" w:pos="1158"/>
        </w:tabs>
        <w:spacing w:before="59"/>
        <w:ind w:left="1158" w:hanging="360"/>
      </w:pPr>
      <w:r>
        <w:t>one</w:t>
      </w:r>
      <w:r>
        <w:rPr>
          <w:spacing w:val="-6"/>
        </w:rPr>
        <w:t xml:space="preserve"> </w:t>
      </w:r>
      <w:r>
        <w:t>for</w:t>
      </w:r>
      <w:r>
        <w:rPr>
          <w:spacing w:val="-4"/>
        </w:rPr>
        <w:t xml:space="preserve"> </w:t>
      </w:r>
      <w:r>
        <w:t>Sunshine</w:t>
      </w:r>
      <w:r>
        <w:rPr>
          <w:spacing w:val="-5"/>
        </w:rPr>
        <w:t xml:space="preserve"> </w:t>
      </w:r>
      <w:r>
        <w:t>Coast/Wide</w:t>
      </w:r>
      <w:r>
        <w:rPr>
          <w:spacing w:val="-5"/>
        </w:rPr>
        <w:t xml:space="preserve"> </w:t>
      </w:r>
      <w:r>
        <w:rPr>
          <w:spacing w:val="-4"/>
        </w:rPr>
        <w:t>Bay.</w:t>
      </w:r>
    </w:p>
    <w:p w14:paraId="7A4243E2" w14:textId="77777777" w:rsidR="0023423B" w:rsidRDefault="00D0734C">
      <w:pPr>
        <w:pStyle w:val="Heading6"/>
        <w:spacing w:before="115"/>
      </w:pPr>
      <w:r>
        <w:t>Protecting</w:t>
      </w:r>
      <w:r>
        <w:rPr>
          <w:spacing w:val="-15"/>
        </w:rPr>
        <w:t xml:space="preserve"> </w:t>
      </w:r>
      <w:r>
        <w:t>Queensland’s</w:t>
      </w:r>
      <w:r>
        <w:rPr>
          <w:spacing w:val="-13"/>
        </w:rPr>
        <w:t xml:space="preserve"> </w:t>
      </w:r>
      <w:r>
        <w:rPr>
          <w:spacing w:val="-2"/>
        </w:rPr>
        <w:t>waterways</w:t>
      </w:r>
    </w:p>
    <w:p w14:paraId="5B332DE2" w14:textId="77777777" w:rsidR="0023423B" w:rsidRDefault="00D0734C">
      <w:pPr>
        <w:pStyle w:val="BodyText"/>
        <w:spacing w:before="122"/>
        <w:ind w:left="798" w:right="496"/>
      </w:pPr>
      <w:r>
        <w:t>The</w:t>
      </w:r>
      <w:r>
        <w:rPr>
          <w:spacing w:val="-1"/>
        </w:rPr>
        <w:t xml:space="preserve"> </w:t>
      </w:r>
      <w:r>
        <w:t>QPS</w:t>
      </w:r>
      <w:r>
        <w:rPr>
          <w:spacing w:val="-4"/>
        </w:rPr>
        <w:t xml:space="preserve"> </w:t>
      </w:r>
      <w:r>
        <w:t>helps</w:t>
      </w:r>
      <w:r>
        <w:rPr>
          <w:spacing w:val="-3"/>
        </w:rPr>
        <w:t xml:space="preserve"> </w:t>
      </w:r>
      <w:r>
        <w:t>make</w:t>
      </w:r>
      <w:r>
        <w:rPr>
          <w:spacing w:val="-3"/>
        </w:rPr>
        <w:t xml:space="preserve"> </w:t>
      </w:r>
      <w:r>
        <w:t>Queensland</w:t>
      </w:r>
      <w:r>
        <w:rPr>
          <w:spacing w:val="-1"/>
        </w:rPr>
        <w:t xml:space="preserve"> </w:t>
      </w:r>
      <w:r>
        <w:t>the</w:t>
      </w:r>
      <w:r>
        <w:rPr>
          <w:spacing w:val="-3"/>
        </w:rPr>
        <w:t xml:space="preserve"> </w:t>
      </w:r>
      <w:r>
        <w:t>safest</w:t>
      </w:r>
      <w:r>
        <w:rPr>
          <w:spacing w:val="-2"/>
        </w:rPr>
        <w:t xml:space="preserve"> </w:t>
      </w:r>
      <w:r>
        <w:t>state</w:t>
      </w:r>
      <w:r>
        <w:rPr>
          <w:spacing w:val="-3"/>
        </w:rPr>
        <w:t xml:space="preserve"> </w:t>
      </w:r>
      <w:r>
        <w:t>by patrolling</w:t>
      </w:r>
      <w:r>
        <w:rPr>
          <w:spacing w:val="-1"/>
        </w:rPr>
        <w:t xml:space="preserve"> </w:t>
      </w:r>
      <w:r>
        <w:t>not</w:t>
      </w:r>
      <w:r>
        <w:rPr>
          <w:spacing w:val="-1"/>
        </w:rPr>
        <w:t xml:space="preserve"> </w:t>
      </w:r>
      <w:r>
        <w:t>only on</w:t>
      </w:r>
      <w:r>
        <w:rPr>
          <w:spacing w:val="-5"/>
        </w:rPr>
        <w:t xml:space="preserve"> </w:t>
      </w:r>
      <w:r>
        <w:t>our</w:t>
      </w:r>
      <w:r>
        <w:rPr>
          <w:spacing w:val="-2"/>
        </w:rPr>
        <w:t xml:space="preserve"> </w:t>
      </w:r>
      <w:r>
        <w:t>roads and</w:t>
      </w:r>
      <w:r>
        <w:rPr>
          <w:spacing w:val="-3"/>
        </w:rPr>
        <w:t xml:space="preserve"> </w:t>
      </w:r>
      <w:r>
        <w:t>in</w:t>
      </w:r>
      <w:r>
        <w:rPr>
          <w:spacing w:val="-3"/>
        </w:rPr>
        <w:t xml:space="preserve"> </w:t>
      </w:r>
      <w:r>
        <w:t>the sky, but on our waterways too. The Queensland Water Police provides specialist support focusing on maritime incidents and operations, including:</w:t>
      </w:r>
    </w:p>
    <w:p w14:paraId="55742FCF" w14:textId="77777777" w:rsidR="0023423B" w:rsidRDefault="00D0734C">
      <w:pPr>
        <w:pStyle w:val="ListParagraph"/>
        <w:numPr>
          <w:ilvl w:val="1"/>
          <w:numId w:val="72"/>
        </w:numPr>
        <w:tabs>
          <w:tab w:val="left" w:pos="1156"/>
        </w:tabs>
        <w:spacing w:before="123" w:line="237" w:lineRule="auto"/>
        <w:ind w:right="668"/>
      </w:pPr>
      <w:r>
        <w:t>maritime</w:t>
      </w:r>
      <w:r>
        <w:rPr>
          <w:spacing w:val="-3"/>
        </w:rPr>
        <w:t xml:space="preserve"> </w:t>
      </w:r>
      <w:r>
        <w:t>safety,</w:t>
      </w:r>
      <w:r>
        <w:rPr>
          <w:spacing w:val="-3"/>
        </w:rPr>
        <w:t xml:space="preserve"> </w:t>
      </w:r>
      <w:proofErr w:type="gramStart"/>
      <w:r>
        <w:t>education</w:t>
      </w:r>
      <w:proofErr w:type="gramEnd"/>
      <w:r>
        <w:rPr>
          <w:spacing w:val="-3"/>
        </w:rPr>
        <w:t xml:space="preserve"> </w:t>
      </w:r>
      <w:r>
        <w:t>and</w:t>
      </w:r>
      <w:r>
        <w:rPr>
          <w:spacing w:val="-3"/>
        </w:rPr>
        <w:t xml:space="preserve"> </w:t>
      </w:r>
      <w:r>
        <w:t>enforcement</w:t>
      </w:r>
      <w:r>
        <w:rPr>
          <w:spacing w:val="-1"/>
        </w:rPr>
        <w:t xml:space="preserve"> </w:t>
      </w:r>
      <w:r>
        <w:t>activity</w:t>
      </w:r>
      <w:r>
        <w:rPr>
          <w:spacing w:val="-2"/>
        </w:rPr>
        <w:t xml:space="preserve"> </w:t>
      </w:r>
      <w:r>
        <w:t>on</w:t>
      </w:r>
      <w:r>
        <w:rPr>
          <w:spacing w:val="-5"/>
        </w:rPr>
        <w:t xml:space="preserve"> </w:t>
      </w:r>
      <w:r>
        <w:t>our</w:t>
      </w:r>
      <w:r>
        <w:rPr>
          <w:spacing w:val="-4"/>
        </w:rPr>
        <w:t xml:space="preserve"> </w:t>
      </w:r>
      <w:r>
        <w:t>coastal</w:t>
      </w:r>
      <w:r>
        <w:rPr>
          <w:spacing w:val="-3"/>
        </w:rPr>
        <w:t xml:space="preserve"> </w:t>
      </w:r>
      <w:r>
        <w:t>and</w:t>
      </w:r>
      <w:r>
        <w:rPr>
          <w:spacing w:val="-3"/>
        </w:rPr>
        <w:t xml:space="preserve"> </w:t>
      </w:r>
      <w:r>
        <w:t>inland</w:t>
      </w:r>
      <w:r>
        <w:rPr>
          <w:spacing w:val="-3"/>
        </w:rPr>
        <w:t xml:space="preserve"> </w:t>
      </w:r>
      <w:r>
        <w:t>waterways</w:t>
      </w:r>
      <w:r>
        <w:rPr>
          <w:spacing w:val="-5"/>
        </w:rPr>
        <w:t xml:space="preserve"> </w:t>
      </w:r>
      <w:r>
        <w:t>to a distance of 200 nautical miles offshore</w:t>
      </w:r>
    </w:p>
    <w:p w14:paraId="655B09F0" w14:textId="77777777" w:rsidR="0023423B" w:rsidRDefault="00D0734C">
      <w:pPr>
        <w:pStyle w:val="ListParagraph"/>
        <w:numPr>
          <w:ilvl w:val="1"/>
          <w:numId w:val="72"/>
        </w:numPr>
        <w:tabs>
          <w:tab w:val="left" w:pos="1156"/>
        </w:tabs>
        <w:spacing w:before="62"/>
        <w:ind w:hanging="357"/>
      </w:pPr>
      <w:r>
        <w:t>drug</w:t>
      </w:r>
      <w:r>
        <w:rPr>
          <w:spacing w:val="-8"/>
        </w:rPr>
        <w:t xml:space="preserve"> </w:t>
      </w:r>
      <w:r>
        <w:t>and</w:t>
      </w:r>
      <w:r>
        <w:rPr>
          <w:spacing w:val="-8"/>
        </w:rPr>
        <w:t xml:space="preserve"> </w:t>
      </w:r>
      <w:r>
        <w:t>alcohol</w:t>
      </w:r>
      <w:r>
        <w:rPr>
          <w:spacing w:val="-5"/>
        </w:rPr>
        <w:t xml:space="preserve"> </w:t>
      </w:r>
      <w:r>
        <w:t>enforcement</w:t>
      </w:r>
      <w:r>
        <w:rPr>
          <w:spacing w:val="-6"/>
        </w:rPr>
        <w:t xml:space="preserve"> </w:t>
      </w:r>
      <w:r>
        <w:t>activity</w:t>
      </w:r>
      <w:r>
        <w:rPr>
          <w:spacing w:val="-4"/>
        </w:rPr>
        <w:t xml:space="preserve"> </w:t>
      </w:r>
      <w:r>
        <w:t>and</w:t>
      </w:r>
      <w:r>
        <w:rPr>
          <w:spacing w:val="-8"/>
        </w:rPr>
        <w:t xml:space="preserve"> </w:t>
      </w:r>
      <w:r>
        <w:t>intelligence</w:t>
      </w:r>
      <w:r>
        <w:rPr>
          <w:spacing w:val="-5"/>
        </w:rPr>
        <w:t xml:space="preserve"> </w:t>
      </w:r>
      <w:r>
        <w:rPr>
          <w:spacing w:val="-2"/>
        </w:rPr>
        <w:t>gathering</w:t>
      </w:r>
    </w:p>
    <w:p w14:paraId="7099320C" w14:textId="77777777" w:rsidR="0023423B" w:rsidRDefault="00D0734C">
      <w:pPr>
        <w:pStyle w:val="ListParagraph"/>
        <w:numPr>
          <w:ilvl w:val="1"/>
          <w:numId w:val="72"/>
        </w:numPr>
        <w:tabs>
          <w:tab w:val="left" w:pos="1156"/>
        </w:tabs>
        <w:spacing w:before="59"/>
        <w:ind w:hanging="357"/>
      </w:pPr>
      <w:r>
        <w:t>flood</w:t>
      </w:r>
      <w:r>
        <w:rPr>
          <w:spacing w:val="-7"/>
        </w:rPr>
        <w:t xml:space="preserve"> </w:t>
      </w:r>
      <w:r>
        <w:t>operations,</w:t>
      </w:r>
      <w:r>
        <w:rPr>
          <w:spacing w:val="-5"/>
        </w:rPr>
        <w:t xml:space="preserve"> </w:t>
      </w:r>
      <w:r>
        <w:t>community</w:t>
      </w:r>
      <w:r>
        <w:rPr>
          <w:spacing w:val="-5"/>
        </w:rPr>
        <w:t xml:space="preserve"> </w:t>
      </w:r>
      <w:r>
        <w:t>safety</w:t>
      </w:r>
      <w:r>
        <w:rPr>
          <w:spacing w:val="-7"/>
        </w:rPr>
        <w:t xml:space="preserve"> </w:t>
      </w:r>
      <w:r>
        <w:t>patrols,</w:t>
      </w:r>
      <w:r>
        <w:rPr>
          <w:spacing w:val="-5"/>
        </w:rPr>
        <w:t xml:space="preserve"> </w:t>
      </w:r>
      <w:r>
        <w:t>and</w:t>
      </w:r>
      <w:r>
        <w:rPr>
          <w:spacing w:val="-5"/>
        </w:rPr>
        <w:t xml:space="preserve"> </w:t>
      </w:r>
      <w:r>
        <w:t>logistical</w:t>
      </w:r>
      <w:r>
        <w:rPr>
          <w:spacing w:val="-6"/>
        </w:rPr>
        <w:t xml:space="preserve"> </w:t>
      </w:r>
      <w:r>
        <w:t>tasking</w:t>
      </w:r>
      <w:r>
        <w:rPr>
          <w:spacing w:val="-5"/>
        </w:rPr>
        <w:t xml:space="preserve"> </w:t>
      </w:r>
      <w:r>
        <w:t>in</w:t>
      </w:r>
      <w:r>
        <w:rPr>
          <w:spacing w:val="-7"/>
        </w:rPr>
        <w:t xml:space="preserve"> </w:t>
      </w:r>
      <w:r>
        <w:t>disaster</w:t>
      </w:r>
      <w:r>
        <w:rPr>
          <w:spacing w:val="-3"/>
        </w:rPr>
        <w:t xml:space="preserve"> </w:t>
      </w:r>
      <w:r>
        <w:rPr>
          <w:spacing w:val="-2"/>
        </w:rPr>
        <w:t>events</w:t>
      </w:r>
    </w:p>
    <w:p w14:paraId="4021EBD9" w14:textId="77777777" w:rsidR="0023423B" w:rsidRDefault="00D0734C">
      <w:pPr>
        <w:pStyle w:val="ListParagraph"/>
        <w:numPr>
          <w:ilvl w:val="1"/>
          <w:numId w:val="72"/>
        </w:numPr>
        <w:tabs>
          <w:tab w:val="left" w:pos="1157"/>
        </w:tabs>
        <w:spacing w:before="57"/>
        <w:ind w:left="1157"/>
      </w:pPr>
      <w:r>
        <w:t>search</w:t>
      </w:r>
      <w:r>
        <w:rPr>
          <w:spacing w:val="-7"/>
        </w:rPr>
        <w:t xml:space="preserve"> </w:t>
      </w:r>
      <w:r>
        <w:t>and</w:t>
      </w:r>
      <w:r>
        <w:rPr>
          <w:spacing w:val="-7"/>
        </w:rPr>
        <w:t xml:space="preserve"> </w:t>
      </w:r>
      <w:r>
        <w:t>rescue,</w:t>
      </w:r>
      <w:r>
        <w:rPr>
          <w:spacing w:val="-4"/>
        </w:rPr>
        <w:t xml:space="preserve"> </w:t>
      </w:r>
      <w:r>
        <w:t>with</w:t>
      </w:r>
      <w:r>
        <w:rPr>
          <w:spacing w:val="-7"/>
        </w:rPr>
        <w:t xml:space="preserve"> </w:t>
      </w:r>
      <w:r>
        <w:t>over</w:t>
      </w:r>
      <w:r>
        <w:rPr>
          <w:spacing w:val="-3"/>
        </w:rPr>
        <w:t xml:space="preserve"> </w:t>
      </w:r>
      <w:r>
        <w:t>1,000</w:t>
      </w:r>
      <w:r>
        <w:rPr>
          <w:spacing w:val="-4"/>
        </w:rPr>
        <w:t xml:space="preserve"> </w:t>
      </w:r>
      <w:r>
        <w:t>operations</w:t>
      </w:r>
      <w:r>
        <w:rPr>
          <w:spacing w:val="-7"/>
        </w:rPr>
        <w:t xml:space="preserve"> </w:t>
      </w:r>
      <w:r>
        <w:t>(land</w:t>
      </w:r>
      <w:r>
        <w:rPr>
          <w:spacing w:val="-5"/>
        </w:rPr>
        <w:t xml:space="preserve"> </w:t>
      </w:r>
      <w:r>
        <w:t>and</w:t>
      </w:r>
      <w:r>
        <w:rPr>
          <w:spacing w:val="-6"/>
        </w:rPr>
        <w:t xml:space="preserve"> </w:t>
      </w:r>
      <w:r>
        <w:t>marine)</w:t>
      </w:r>
      <w:r>
        <w:rPr>
          <w:spacing w:val="-6"/>
        </w:rPr>
        <w:t xml:space="preserve"> </w:t>
      </w:r>
      <w:r>
        <w:t>undertaken</w:t>
      </w:r>
      <w:r>
        <w:rPr>
          <w:spacing w:val="-4"/>
        </w:rPr>
        <w:t xml:space="preserve"> </w:t>
      </w:r>
      <w:proofErr w:type="gramStart"/>
      <w:r>
        <w:rPr>
          <w:spacing w:val="-2"/>
        </w:rPr>
        <w:t>annually</w:t>
      </w:r>
      <w:proofErr w:type="gramEnd"/>
    </w:p>
    <w:p w14:paraId="7061B67A" w14:textId="77777777" w:rsidR="0023423B" w:rsidRDefault="00D0734C">
      <w:pPr>
        <w:pStyle w:val="ListParagraph"/>
        <w:numPr>
          <w:ilvl w:val="1"/>
          <w:numId w:val="72"/>
        </w:numPr>
        <w:tabs>
          <w:tab w:val="left" w:pos="1157"/>
        </w:tabs>
        <w:spacing w:before="59"/>
        <w:ind w:left="1157"/>
      </w:pPr>
      <w:r>
        <w:t>a</w:t>
      </w:r>
      <w:r>
        <w:rPr>
          <w:spacing w:val="-5"/>
        </w:rPr>
        <w:t xml:space="preserve"> </w:t>
      </w:r>
      <w:r>
        <w:t>dedicated</w:t>
      </w:r>
      <w:r>
        <w:rPr>
          <w:spacing w:val="-7"/>
        </w:rPr>
        <w:t xml:space="preserve"> </w:t>
      </w:r>
      <w:r>
        <w:t>statewide</w:t>
      </w:r>
      <w:r>
        <w:rPr>
          <w:spacing w:val="-5"/>
        </w:rPr>
        <w:t xml:space="preserve"> </w:t>
      </w:r>
      <w:r>
        <w:t>Dive</w:t>
      </w:r>
      <w:r>
        <w:rPr>
          <w:spacing w:val="-5"/>
        </w:rPr>
        <w:t xml:space="preserve"> </w:t>
      </w:r>
      <w:r>
        <w:t>Unit</w:t>
      </w:r>
      <w:r>
        <w:rPr>
          <w:spacing w:val="-3"/>
        </w:rPr>
        <w:t xml:space="preserve"> </w:t>
      </w:r>
      <w:r>
        <w:t>with</w:t>
      </w:r>
      <w:r>
        <w:rPr>
          <w:spacing w:val="-7"/>
        </w:rPr>
        <w:t xml:space="preserve"> </w:t>
      </w:r>
      <w:r>
        <w:t>over</w:t>
      </w:r>
      <w:r>
        <w:rPr>
          <w:spacing w:val="-5"/>
        </w:rPr>
        <w:t xml:space="preserve"> </w:t>
      </w:r>
      <w:r>
        <w:t>100</w:t>
      </w:r>
      <w:r>
        <w:rPr>
          <w:spacing w:val="-7"/>
        </w:rPr>
        <w:t xml:space="preserve"> </w:t>
      </w:r>
      <w:r>
        <w:t>operational</w:t>
      </w:r>
      <w:r>
        <w:rPr>
          <w:spacing w:val="-5"/>
        </w:rPr>
        <w:t xml:space="preserve"> </w:t>
      </w:r>
      <w:r>
        <w:t>deployments</w:t>
      </w:r>
      <w:r>
        <w:rPr>
          <w:spacing w:val="-7"/>
        </w:rPr>
        <w:t xml:space="preserve"> </w:t>
      </w:r>
      <w:r>
        <w:t>each</w:t>
      </w:r>
      <w:r>
        <w:rPr>
          <w:spacing w:val="-4"/>
        </w:rPr>
        <w:t xml:space="preserve"> year</w:t>
      </w:r>
    </w:p>
    <w:p w14:paraId="6FA24D92" w14:textId="77777777" w:rsidR="0023423B" w:rsidRDefault="00D0734C">
      <w:pPr>
        <w:pStyle w:val="ListParagraph"/>
        <w:numPr>
          <w:ilvl w:val="1"/>
          <w:numId w:val="72"/>
        </w:numPr>
        <w:tabs>
          <w:tab w:val="left" w:pos="1157"/>
        </w:tabs>
        <w:spacing w:before="59" w:line="237" w:lineRule="auto"/>
        <w:ind w:left="1157" w:right="703"/>
      </w:pPr>
      <w:r>
        <w:t>intercepting</w:t>
      </w:r>
      <w:r>
        <w:rPr>
          <w:spacing w:val="-5"/>
        </w:rPr>
        <w:t xml:space="preserve"> </w:t>
      </w:r>
      <w:r>
        <w:t>international</w:t>
      </w:r>
      <w:r>
        <w:rPr>
          <w:spacing w:val="-3"/>
        </w:rPr>
        <w:t xml:space="preserve"> </w:t>
      </w:r>
      <w:r>
        <w:t>and</w:t>
      </w:r>
      <w:r>
        <w:rPr>
          <w:spacing w:val="-3"/>
        </w:rPr>
        <w:t xml:space="preserve"> </w:t>
      </w:r>
      <w:r>
        <w:t>interstate</w:t>
      </w:r>
      <w:r>
        <w:rPr>
          <w:spacing w:val="-5"/>
        </w:rPr>
        <w:t xml:space="preserve"> </w:t>
      </w:r>
      <w:r>
        <w:t>vessels</w:t>
      </w:r>
      <w:r>
        <w:rPr>
          <w:spacing w:val="-2"/>
        </w:rPr>
        <w:t xml:space="preserve"> </w:t>
      </w:r>
      <w:r>
        <w:t>arriving</w:t>
      </w:r>
      <w:r>
        <w:rPr>
          <w:spacing w:val="-3"/>
        </w:rPr>
        <w:t xml:space="preserve"> </w:t>
      </w:r>
      <w:r>
        <w:t>in</w:t>
      </w:r>
      <w:r>
        <w:rPr>
          <w:spacing w:val="-3"/>
        </w:rPr>
        <w:t xml:space="preserve"> </w:t>
      </w:r>
      <w:r>
        <w:t>Queensland</w:t>
      </w:r>
      <w:r>
        <w:rPr>
          <w:spacing w:val="-3"/>
        </w:rPr>
        <w:t xml:space="preserve"> </w:t>
      </w:r>
      <w:r>
        <w:t>in</w:t>
      </w:r>
      <w:r>
        <w:rPr>
          <w:spacing w:val="-3"/>
        </w:rPr>
        <w:t xml:space="preserve"> </w:t>
      </w:r>
      <w:r>
        <w:t>collaboration</w:t>
      </w:r>
      <w:r>
        <w:rPr>
          <w:spacing w:val="-3"/>
        </w:rPr>
        <w:t xml:space="preserve"> </w:t>
      </w:r>
      <w:r>
        <w:t>with marine partners</w:t>
      </w:r>
    </w:p>
    <w:p w14:paraId="4086BF91" w14:textId="77777777" w:rsidR="0023423B" w:rsidRDefault="00D0734C">
      <w:pPr>
        <w:pStyle w:val="ListParagraph"/>
        <w:numPr>
          <w:ilvl w:val="1"/>
          <w:numId w:val="72"/>
        </w:numPr>
        <w:tabs>
          <w:tab w:val="left" w:pos="1157"/>
        </w:tabs>
        <w:spacing w:line="237" w:lineRule="auto"/>
        <w:ind w:left="1157" w:right="874"/>
      </w:pPr>
      <w:r>
        <w:t>assisting</w:t>
      </w:r>
      <w:r>
        <w:rPr>
          <w:spacing w:val="-3"/>
        </w:rPr>
        <w:t xml:space="preserve"> </w:t>
      </w:r>
      <w:r>
        <w:t>with</w:t>
      </w:r>
      <w:r>
        <w:rPr>
          <w:spacing w:val="-5"/>
        </w:rPr>
        <w:t xml:space="preserve"> </w:t>
      </w:r>
      <w:r>
        <w:t>Queensland</w:t>
      </w:r>
      <w:r>
        <w:rPr>
          <w:spacing w:val="-3"/>
        </w:rPr>
        <w:t xml:space="preserve"> </w:t>
      </w:r>
      <w:r>
        <w:t>major</w:t>
      </w:r>
      <w:r>
        <w:rPr>
          <w:spacing w:val="-4"/>
        </w:rPr>
        <w:t xml:space="preserve"> </w:t>
      </w:r>
      <w:r>
        <w:t>events,</w:t>
      </w:r>
      <w:r>
        <w:rPr>
          <w:spacing w:val="-3"/>
        </w:rPr>
        <w:t xml:space="preserve"> </w:t>
      </w:r>
      <w:r>
        <w:t>security</w:t>
      </w:r>
      <w:r>
        <w:rPr>
          <w:spacing w:val="-5"/>
        </w:rPr>
        <w:t xml:space="preserve"> </w:t>
      </w:r>
      <w:r>
        <w:t>enforcement</w:t>
      </w:r>
      <w:r>
        <w:rPr>
          <w:spacing w:val="-3"/>
        </w:rPr>
        <w:t xml:space="preserve"> </w:t>
      </w:r>
      <w:r>
        <w:t>of</w:t>
      </w:r>
      <w:r>
        <w:rPr>
          <w:spacing w:val="-6"/>
        </w:rPr>
        <w:t xml:space="preserve"> </w:t>
      </w:r>
      <w:r>
        <w:t>military</w:t>
      </w:r>
      <w:r>
        <w:rPr>
          <w:spacing w:val="-2"/>
        </w:rPr>
        <w:t xml:space="preserve"> </w:t>
      </w:r>
      <w:r>
        <w:t>exclusion</w:t>
      </w:r>
      <w:r>
        <w:rPr>
          <w:spacing w:val="-3"/>
        </w:rPr>
        <w:t xml:space="preserve"> </w:t>
      </w:r>
      <w:r>
        <w:t>zones during planned exercises and international ship security during port visits</w:t>
      </w:r>
    </w:p>
    <w:p w14:paraId="0C6FFC50" w14:textId="77777777" w:rsidR="0023423B" w:rsidRDefault="00D0734C">
      <w:pPr>
        <w:pStyle w:val="ListParagraph"/>
        <w:numPr>
          <w:ilvl w:val="1"/>
          <w:numId w:val="72"/>
        </w:numPr>
        <w:tabs>
          <w:tab w:val="left" w:pos="1157"/>
        </w:tabs>
        <w:spacing w:before="64" w:line="237" w:lineRule="auto"/>
        <w:ind w:left="1157" w:right="900"/>
      </w:pPr>
      <w:r>
        <w:t>providing</w:t>
      </w:r>
      <w:r>
        <w:rPr>
          <w:spacing w:val="-3"/>
        </w:rPr>
        <w:t xml:space="preserve"> </w:t>
      </w:r>
      <w:r>
        <w:t>a</w:t>
      </w:r>
      <w:r>
        <w:rPr>
          <w:spacing w:val="-3"/>
        </w:rPr>
        <w:t xml:space="preserve"> </w:t>
      </w:r>
      <w:r>
        <w:t>policing</w:t>
      </w:r>
      <w:r>
        <w:rPr>
          <w:spacing w:val="-3"/>
        </w:rPr>
        <w:t xml:space="preserve"> </w:t>
      </w:r>
      <w:r>
        <w:t>response</w:t>
      </w:r>
      <w:r>
        <w:rPr>
          <w:spacing w:val="-3"/>
        </w:rPr>
        <w:t xml:space="preserve"> </w:t>
      </w:r>
      <w:r>
        <w:t>to</w:t>
      </w:r>
      <w:r>
        <w:rPr>
          <w:spacing w:val="-5"/>
        </w:rPr>
        <w:t xml:space="preserve"> </w:t>
      </w:r>
      <w:r>
        <w:t>members</w:t>
      </w:r>
      <w:r>
        <w:rPr>
          <w:spacing w:val="-2"/>
        </w:rPr>
        <w:t xml:space="preserve"> </w:t>
      </w:r>
      <w:r>
        <w:t>of</w:t>
      </w:r>
      <w:r>
        <w:rPr>
          <w:spacing w:val="-4"/>
        </w:rPr>
        <w:t xml:space="preserve"> </w:t>
      </w:r>
      <w:r>
        <w:t>the</w:t>
      </w:r>
      <w:r>
        <w:rPr>
          <w:spacing w:val="-5"/>
        </w:rPr>
        <w:t xml:space="preserve"> </w:t>
      </w:r>
      <w:r>
        <w:t>community</w:t>
      </w:r>
      <w:r>
        <w:rPr>
          <w:spacing w:val="-2"/>
        </w:rPr>
        <w:t xml:space="preserve"> </w:t>
      </w:r>
      <w:r>
        <w:t>in</w:t>
      </w:r>
      <w:r>
        <w:rPr>
          <w:spacing w:val="-5"/>
        </w:rPr>
        <w:t xml:space="preserve"> </w:t>
      </w:r>
      <w:r>
        <w:t>remote</w:t>
      </w:r>
      <w:r>
        <w:rPr>
          <w:spacing w:val="-5"/>
        </w:rPr>
        <w:t xml:space="preserve"> </w:t>
      </w:r>
      <w:r>
        <w:t>locations</w:t>
      </w:r>
      <w:r>
        <w:rPr>
          <w:spacing w:val="-2"/>
        </w:rPr>
        <w:t xml:space="preserve"> </w:t>
      </w:r>
      <w:r>
        <w:t xml:space="preserve">including Torres Strait, </w:t>
      </w:r>
      <w:proofErr w:type="spellStart"/>
      <w:r>
        <w:t>Yarrabah</w:t>
      </w:r>
      <w:proofErr w:type="spellEnd"/>
      <w:r>
        <w:t>, Palm Island and Mornington Island</w:t>
      </w:r>
    </w:p>
    <w:p w14:paraId="3F2F4C59" w14:textId="77777777" w:rsidR="0023423B" w:rsidRDefault="00D0734C">
      <w:pPr>
        <w:pStyle w:val="ListParagraph"/>
        <w:numPr>
          <w:ilvl w:val="1"/>
          <w:numId w:val="72"/>
        </w:numPr>
        <w:tabs>
          <w:tab w:val="left" w:pos="1157"/>
        </w:tabs>
        <w:spacing w:line="237" w:lineRule="auto"/>
        <w:ind w:left="1157" w:right="643"/>
      </w:pPr>
      <w:r>
        <w:t>joint operations with our marine partner agencies including Maritime Safety Queensland, Australian</w:t>
      </w:r>
      <w:r>
        <w:rPr>
          <w:spacing w:val="-5"/>
        </w:rPr>
        <w:t xml:space="preserve"> </w:t>
      </w:r>
      <w:r>
        <w:t>Maritime</w:t>
      </w:r>
      <w:r>
        <w:rPr>
          <w:spacing w:val="-5"/>
        </w:rPr>
        <w:t xml:space="preserve"> </w:t>
      </w:r>
      <w:r>
        <w:t>Safety</w:t>
      </w:r>
      <w:r>
        <w:rPr>
          <w:spacing w:val="-2"/>
        </w:rPr>
        <w:t xml:space="preserve"> </w:t>
      </w:r>
      <w:r>
        <w:t>Authority,</w:t>
      </w:r>
      <w:r>
        <w:rPr>
          <w:spacing w:val="-3"/>
        </w:rPr>
        <w:t xml:space="preserve"> </w:t>
      </w:r>
      <w:r>
        <w:t>Great</w:t>
      </w:r>
      <w:r>
        <w:rPr>
          <w:spacing w:val="-3"/>
        </w:rPr>
        <w:t xml:space="preserve"> </w:t>
      </w:r>
      <w:r>
        <w:t>Barrier</w:t>
      </w:r>
      <w:r>
        <w:rPr>
          <w:spacing w:val="-1"/>
        </w:rPr>
        <w:t xml:space="preserve"> </w:t>
      </w:r>
      <w:r>
        <w:t>Reef</w:t>
      </w:r>
      <w:r>
        <w:rPr>
          <w:spacing w:val="-6"/>
        </w:rPr>
        <w:t xml:space="preserve"> </w:t>
      </w:r>
      <w:r>
        <w:t>Marine</w:t>
      </w:r>
      <w:r>
        <w:rPr>
          <w:spacing w:val="-3"/>
        </w:rPr>
        <w:t xml:space="preserve"> </w:t>
      </w:r>
      <w:r>
        <w:t>Park</w:t>
      </w:r>
      <w:r>
        <w:rPr>
          <w:spacing w:val="-2"/>
        </w:rPr>
        <w:t xml:space="preserve"> </w:t>
      </w:r>
      <w:r>
        <w:t>Authority,</w:t>
      </w:r>
      <w:r>
        <w:rPr>
          <w:spacing w:val="-6"/>
        </w:rPr>
        <w:t xml:space="preserve"> </w:t>
      </w:r>
      <w:r>
        <w:t>Queensland Boating and Fishing Patrol and Queensland Parks and Wildlife Service</w:t>
      </w:r>
    </w:p>
    <w:p w14:paraId="1490D085" w14:textId="77777777" w:rsidR="0023423B" w:rsidRDefault="00D0734C">
      <w:pPr>
        <w:pStyle w:val="ListParagraph"/>
        <w:numPr>
          <w:ilvl w:val="1"/>
          <w:numId w:val="72"/>
        </w:numPr>
        <w:tabs>
          <w:tab w:val="left" w:pos="1157"/>
        </w:tabs>
        <w:spacing w:before="65"/>
        <w:ind w:left="1157" w:hanging="357"/>
      </w:pPr>
      <w:r>
        <w:t>joint</w:t>
      </w:r>
      <w:r>
        <w:rPr>
          <w:spacing w:val="-6"/>
        </w:rPr>
        <w:t xml:space="preserve"> </w:t>
      </w:r>
      <w:r>
        <w:t>operations</w:t>
      </w:r>
      <w:r>
        <w:rPr>
          <w:spacing w:val="-7"/>
        </w:rPr>
        <w:t xml:space="preserve"> </w:t>
      </w:r>
      <w:r>
        <w:t>with</w:t>
      </w:r>
      <w:r>
        <w:rPr>
          <w:spacing w:val="-5"/>
        </w:rPr>
        <w:t xml:space="preserve"> </w:t>
      </w:r>
      <w:r>
        <w:t>other</w:t>
      </w:r>
      <w:r>
        <w:rPr>
          <w:spacing w:val="-3"/>
        </w:rPr>
        <w:t xml:space="preserve"> </w:t>
      </w:r>
      <w:r>
        <w:t>policing</w:t>
      </w:r>
      <w:r>
        <w:rPr>
          <w:spacing w:val="-5"/>
        </w:rPr>
        <w:t xml:space="preserve"> </w:t>
      </w:r>
      <w:r>
        <w:t>agencies</w:t>
      </w:r>
      <w:r>
        <w:rPr>
          <w:spacing w:val="-4"/>
        </w:rPr>
        <w:t xml:space="preserve"> </w:t>
      </w:r>
      <w:r>
        <w:t>and</w:t>
      </w:r>
      <w:r>
        <w:rPr>
          <w:spacing w:val="-7"/>
        </w:rPr>
        <w:t xml:space="preserve"> </w:t>
      </w:r>
      <w:r>
        <w:t>jurisdictions</w:t>
      </w:r>
      <w:r>
        <w:rPr>
          <w:spacing w:val="-5"/>
        </w:rPr>
        <w:t xml:space="preserve"> </w:t>
      </w:r>
      <w:r>
        <w:t>in</w:t>
      </w:r>
      <w:r>
        <w:rPr>
          <w:spacing w:val="-7"/>
        </w:rPr>
        <w:t xml:space="preserve"> </w:t>
      </w:r>
      <w:r>
        <w:t>the</w:t>
      </w:r>
      <w:r>
        <w:rPr>
          <w:spacing w:val="-7"/>
        </w:rPr>
        <w:t xml:space="preserve"> </w:t>
      </w:r>
      <w:r>
        <w:t>marine</w:t>
      </w:r>
      <w:r>
        <w:rPr>
          <w:spacing w:val="-6"/>
        </w:rPr>
        <w:t xml:space="preserve"> </w:t>
      </w:r>
      <w:r>
        <w:rPr>
          <w:spacing w:val="-2"/>
        </w:rPr>
        <w:t>space</w:t>
      </w:r>
    </w:p>
    <w:p w14:paraId="129C3E29" w14:textId="77777777" w:rsidR="0023423B" w:rsidRDefault="00D0734C">
      <w:pPr>
        <w:pStyle w:val="ListParagraph"/>
        <w:numPr>
          <w:ilvl w:val="1"/>
          <w:numId w:val="72"/>
        </w:numPr>
        <w:tabs>
          <w:tab w:val="left" w:pos="1158"/>
        </w:tabs>
        <w:spacing w:before="59" w:line="237" w:lineRule="auto"/>
        <w:ind w:left="1158" w:right="1129"/>
      </w:pPr>
      <w:r>
        <w:t>working</w:t>
      </w:r>
      <w:r>
        <w:rPr>
          <w:spacing w:val="-3"/>
        </w:rPr>
        <w:t xml:space="preserve"> </w:t>
      </w:r>
      <w:r>
        <w:t>in</w:t>
      </w:r>
      <w:r>
        <w:rPr>
          <w:spacing w:val="-3"/>
        </w:rPr>
        <w:t xml:space="preserve"> </w:t>
      </w:r>
      <w:r>
        <w:t>partnership</w:t>
      </w:r>
      <w:r>
        <w:rPr>
          <w:spacing w:val="-3"/>
        </w:rPr>
        <w:t xml:space="preserve"> </w:t>
      </w:r>
      <w:r>
        <w:t>and</w:t>
      </w:r>
      <w:r>
        <w:rPr>
          <w:spacing w:val="-3"/>
        </w:rPr>
        <w:t xml:space="preserve"> </w:t>
      </w:r>
      <w:r>
        <w:t>supporting</w:t>
      </w:r>
      <w:r>
        <w:rPr>
          <w:spacing w:val="-3"/>
        </w:rPr>
        <w:t xml:space="preserve"> </w:t>
      </w:r>
      <w:r>
        <w:t>our</w:t>
      </w:r>
      <w:r>
        <w:rPr>
          <w:spacing w:val="-4"/>
        </w:rPr>
        <w:t xml:space="preserve"> </w:t>
      </w:r>
      <w:r>
        <w:t>volunteer</w:t>
      </w:r>
      <w:r>
        <w:rPr>
          <w:spacing w:val="-4"/>
        </w:rPr>
        <w:t xml:space="preserve"> </w:t>
      </w:r>
      <w:r>
        <w:t>marine</w:t>
      </w:r>
      <w:r>
        <w:rPr>
          <w:spacing w:val="-3"/>
        </w:rPr>
        <w:t xml:space="preserve"> </w:t>
      </w:r>
      <w:r>
        <w:t>partners</w:t>
      </w:r>
      <w:r>
        <w:rPr>
          <w:spacing w:val="-5"/>
        </w:rPr>
        <w:t xml:space="preserve"> </w:t>
      </w:r>
      <w:r>
        <w:t>in</w:t>
      </w:r>
      <w:r>
        <w:rPr>
          <w:spacing w:val="-3"/>
        </w:rPr>
        <w:t xml:space="preserve"> </w:t>
      </w:r>
      <w:r>
        <w:t>the</w:t>
      </w:r>
      <w:r>
        <w:rPr>
          <w:spacing w:val="-3"/>
        </w:rPr>
        <w:t xml:space="preserve"> </w:t>
      </w:r>
      <w:r>
        <w:t>transition</w:t>
      </w:r>
      <w:r>
        <w:rPr>
          <w:spacing w:val="-5"/>
        </w:rPr>
        <w:t xml:space="preserve"> </w:t>
      </w:r>
      <w:r>
        <w:t>to Marine Rescue Queensland.</w:t>
      </w:r>
    </w:p>
    <w:p w14:paraId="0F095515" w14:textId="77777777" w:rsidR="0023423B" w:rsidRDefault="00D0734C">
      <w:pPr>
        <w:pStyle w:val="BodyText"/>
        <w:spacing w:before="120"/>
        <w:ind w:left="800" w:right="496"/>
      </w:pPr>
      <w:r>
        <w:t>The Water Police operates from 11 main water police bases across Queensland, including Thursday</w:t>
      </w:r>
      <w:r>
        <w:rPr>
          <w:spacing w:val="-4"/>
        </w:rPr>
        <w:t xml:space="preserve"> </w:t>
      </w:r>
      <w:r>
        <w:t>Island,</w:t>
      </w:r>
      <w:r>
        <w:rPr>
          <w:spacing w:val="-3"/>
        </w:rPr>
        <w:t xml:space="preserve"> </w:t>
      </w:r>
      <w:r>
        <w:t>and</w:t>
      </w:r>
      <w:r>
        <w:rPr>
          <w:spacing w:val="-3"/>
        </w:rPr>
        <w:t xml:space="preserve"> </w:t>
      </w:r>
      <w:r>
        <w:t>has</w:t>
      </w:r>
      <w:r>
        <w:rPr>
          <w:spacing w:val="-2"/>
        </w:rPr>
        <w:t xml:space="preserve"> </w:t>
      </w:r>
      <w:r>
        <w:t>a</w:t>
      </w:r>
      <w:r>
        <w:rPr>
          <w:spacing w:val="-4"/>
        </w:rPr>
        <w:t xml:space="preserve"> </w:t>
      </w:r>
      <w:r>
        <w:t>fleet</w:t>
      </w:r>
      <w:r>
        <w:rPr>
          <w:spacing w:val="-4"/>
        </w:rPr>
        <w:t xml:space="preserve"> </w:t>
      </w:r>
      <w:r>
        <w:t>of</w:t>
      </w:r>
      <w:r>
        <w:rPr>
          <w:spacing w:val="-4"/>
        </w:rPr>
        <w:t xml:space="preserve"> </w:t>
      </w:r>
      <w:r>
        <w:t>64</w:t>
      </w:r>
      <w:r>
        <w:rPr>
          <w:spacing w:val="-3"/>
        </w:rPr>
        <w:t xml:space="preserve"> </w:t>
      </w:r>
      <w:r>
        <w:t>vessels</w:t>
      </w:r>
      <w:r>
        <w:rPr>
          <w:spacing w:val="-4"/>
        </w:rPr>
        <w:t xml:space="preserve"> </w:t>
      </w:r>
      <w:r>
        <w:t>to</w:t>
      </w:r>
      <w:r>
        <w:rPr>
          <w:spacing w:val="-4"/>
        </w:rPr>
        <w:t xml:space="preserve"> </w:t>
      </w:r>
      <w:r>
        <w:t>ensure</w:t>
      </w:r>
      <w:r>
        <w:rPr>
          <w:spacing w:val="-4"/>
        </w:rPr>
        <w:t xml:space="preserve"> </w:t>
      </w:r>
      <w:r>
        <w:t>the</w:t>
      </w:r>
      <w:r>
        <w:rPr>
          <w:spacing w:val="-3"/>
        </w:rPr>
        <w:t xml:space="preserve"> </w:t>
      </w:r>
      <w:r>
        <w:t>safety</w:t>
      </w:r>
      <w:r>
        <w:rPr>
          <w:spacing w:val="-2"/>
        </w:rPr>
        <w:t xml:space="preserve"> </w:t>
      </w:r>
      <w:r>
        <w:t>of</w:t>
      </w:r>
      <w:r>
        <w:rPr>
          <w:spacing w:val="-3"/>
        </w:rPr>
        <w:t xml:space="preserve"> </w:t>
      </w:r>
      <w:r>
        <w:t>the</w:t>
      </w:r>
      <w:r>
        <w:rPr>
          <w:spacing w:val="-4"/>
        </w:rPr>
        <w:t xml:space="preserve"> </w:t>
      </w:r>
      <w:r>
        <w:t>marine</w:t>
      </w:r>
      <w:r>
        <w:rPr>
          <w:spacing w:val="-3"/>
        </w:rPr>
        <w:t xml:space="preserve"> </w:t>
      </w:r>
      <w:r>
        <w:t>community.</w:t>
      </w:r>
    </w:p>
    <w:p w14:paraId="7411C438" w14:textId="77777777" w:rsidR="0023423B" w:rsidRDefault="00D0734C">
      <w:pPr>
        <w:pStyle w:val="Heading6"/>
        <w:spacing w:before="120"/>
        <w:ind w:left="801"/>
      </w:pPr>
      <w:r>
        <w:t>Launch</w:t>
      </w:r>
      <w:r>
        <w:rPr>
          <w:spacing w:val="-5"/>
        </w:rPr>
        <w:t xml:space="preserve"> </w:t>
      </w:r>
      <w:r>
        <w:t>of</w:t>
      </w:r>
      <w:r>
        <w:rPr>
          <w:spacing w:val="-6"/>
        </w:rPr>
        <w:t xml:space="preserve"> </w:t>
      </w:r>
      <w:r>
        <w:t>the</w:t>
      </w:r>
      <w:r>
        <w:rPr>
          <w:spacing w:val="-6"/>
        </w:rPr>
        <w:t xml:space="preserve"> </w:t>
      </w:r>
      <w:r>
        <w:t>Police</w:t>
      </w:r>
      <w:r>
        <w:rPr>
          <w:spacing w:val="-7"/>
        </w:rPr>
        <w:t xml:space="preserve"> </w:t>
      </w:r>
      <w:r>
        <w:t>Multicultural</w:t>
      </w:r>
      <w:r>
        <w:rPr>
          <w:spacing w:val="-12"/>
        </w:rPr>
        <w:t xml:space="preserve"> </w:t>
      </w:r>
      <w:r>
        <w:t>Advisory</w:t>
      </w:r>
      <w:r>
        <w:rPr>
          <w:spacing w:val="-6"/>
        </w:rPr>
        <w:t xml:space="preserve"> </w:t>
      </w:r>
      <w:r>
        <w:rPr>
          <w:spacing w:val="-2"/>
        </w:rPr>
        <w:t>Group</w:t>
      </w:r>
    </w:p>
    <w:p w14:paraId="68A17E05" w14:textId="77777777" w:rsidR="0023423B" w:rsidRDefault="00D0734C">
      <w:pPr>
        <w:pStyle w:val="BodyText"/>
        <w:spacing w:before="122"/>
        <w:ind w:left="801" w:right="496"/>
      </w:pPr>
      <w:r>
        <w:t>In January 2024, the QPS launched the Police Multicultural</w:t>
      </w:r>
      <w:r>
        <w:rPr>
          <w:spacing w:val="-11"/>
        </w:rPr>
        <w:t xml:space="preserve"> </w:t>
      </w:r>
      <w:r>
        <w:t>Advisory Group (PMAG).</w:t>
      </w:r>
      <w:r>
        <w:rPr>
          <w:spacing w:val="40"/>
        </w:rPr>
        <w:t xml:space="preserve"> </w:t>
      </w:r>
      <w:r>
        <w:t>Twelve community leaders from diverse backgrounds and experiences were selected to form the inaugural membership of the group and it is chaired by the Commissioner.</w:t>
      </w:r>
      <w:r>
        <w:rPr>
          <w:spacing w:val="40"/>
        </w:rPr>
        <w:t xml:space="preserve"> </w:t>
      </w:r>
      <w:r>
        <w:t xml:space="preserve">The current membership of the PMAG brings together diverse cultural, faith, ethnic, migrant, academic, </w:t>
      </w:r>
      <w:proofErr w:type="gramStart"/>
      <w:r>
        <w:t>vocational</w:t>
      </w:r>
      <w:proofErr w:type="gramEnd"/>
      <w:r>
        <w:rPr>
          <w:spacing w:val="-3"/>
        </w:rPr>
        <w:t xml:space="preserve"> </w:t>
      </w:r>
      <w:r>
        <w:t>and</w:t>
      </w:r>
      <w:r>
        <w:rPr>
          <w:spacing w:val="-3"/>
        </w:rPr>
        <w:t xml:space="preserve"> </w:t>
      </w:r>
      <w:r>
        <w:t>lived</w:t>
      </w:r>
      <w:r>
        <w:rPr>
          <w:spacing w:val="-3"/>
        </w:rPr>
        <w:t xml:space="preserve"> </w:t>
      </w:r>
      <w:r>
        <w:t>experiences.</w:t>
      </w:r>
      <w:r>
        <w:rPr>
          <w:spacing w:val="40"/>
        </w:rPr>
        <w:t xml:space="preserve"> </w:t>
      </w:r>
      <w:r>
        <w:t>The</w:t>
      </w:r>
      <w:r>
        <w:rPr>
          <w:spacing w:val="-3"/>
        </w:rPr>
        <w:t xml:space="preserve"> </w:t>
      </w:r>
      <w:r>
        <w:t>PMAG</w:t>
      </w:r>
      <w:r>
        <w:rPr>
          <w:spacing w:val="-3"/>
        </w:rPr>
        <w:t xml:space="preserve"> </w:t>
      </w:r>
      <w:r>
        <w:t>supports</w:t>
      </w:r>
      <w:r>
        <w:rPr>
          <w:spacing w:val="-5"/>
        </w:rPr>
        <w:t xml:space="preserve"> </w:t>
      </w:r>
      <w:r>
        <w:t>the</w:t>
      </w:r>
      <w:r>
        <w:rPr>
          <w:spacing w:val="-5"/>
        </w:rPr>
        <w:t xml:space="preserve"> </w:t>
      </w:r>
      <w:r>
        <w:t>continued</w:t>
      </w:r>
      <w:r>
        <w:rPr>
          <w:spacing w:val="-3"/>
        </w:rPr>
        <w:t xml:space="preserve"> </w:t>
      </w:r>
      <w:r>
        <w:t>enhancement</w:t>
      </w:r>
      <w:r>
        <w:rPr>
          <w:spacing w:val="-3"/>
        </w:rPr>
        <w:t xml:space="preserve"> </w:t>
      </w:r>
      <w:r>
        <w:t>of</w:t>
      </w:r>
      <w:r>
        <w:rPr>
          <w:spacing w:val="-4"/>
        </w:rPr>
        <w:t xml:space="preserve"> </w:t>
      </w:r>
      <w:r>
        <w:t>cultural responsiveness of the QPS by providing strategic advice on matters impacting cultural communities.</w:t>
      </w:r>
      <w:r>
        <w:rPr>
          <w:spacing w:val="40"/>
        </w:rPr>
        <w:t xml:space="preserve"> </w:t>
      </w:r>
      <w:r>
        <w:t xml:space="preserve">The inaugural meeting was held on 23 January 2024 at Police Headquarters in </w:t>
      </w:r>
      <w:r>
        <w:rPr>
          <w:spacing w:val="-2"/>
        </w:rPr>
        <w:t>Brisbane.</w:t>
      </w:r>
    </w:p>
    <w:p w14:paraId="166C7264" w14:textId="77777777" w:rsidR="0023423B" w:rsidRDefault="00D0734C">
      <w:pPr>
        <w:pStyle w:val="BodyText"/>
        <w:spacing w:before="119"/>
        <w:ind w:left="801" w:right="675"/>
      </w:pPr>
      <w:r>
        <w:t>The</w:t>
      </w:r>
      <w:r>
        <w:rPr>
          <w:spacing w:val="-4"/>
        </w:rPr>
        <w:t xml:space="preserve"> </w:t>
      </w:r>
      <w:r>
        <w:t>establishment</w:t>
      </w:r>
      <w:r>
        <w:rPr>
          <w:spacing w:val="-1"/>
        </w:rPr>
        <w:t xml:space="preserve"> </w:t>
      </w:r>
      <w:r>
        <w:t>of</w:t>
      </w:r>
      <w:r>
        <w:rPr>
          <w:spacing w:val="-3"/>
        </w:rPr>
        <w:t xml:space="preserve"> </w:t>
      </w:r>
      <w:r>
        <w:t>the</w:t>
      </w:r>
      <w:r>
        <w:rPr>
          <w:spacing w:val="-5"/>
        </w:rPr>
        <w:t xml:space="preserve"> </w:t>
      </w:r>
      <w:r>
        <w:t>new</w:t>
      </w:r>
      <w:r>
        <w:rPr>
          <w:spacing w:val="-3"/>
        </w:rPr>
        <w:t xml:space="preserve"> </w:t>
      </w:r>
      <w:r>
        <w:t>Police</w:t>
      </w:r>
      <w:r>
        <w:rPr>
          <w:spacing w:val="-3"/>
        </w:rPr>
        <w:t xml:space="preserve"> </w:t>
      </w:r>
      <w:r>
        <w:t>Multicultural</w:t>
      </w:r>
      <w:r>
        <w:rPr>
          <w:spacing w:val="-16"/>
        </w:rPr>
        <w:t xml:space="preserve"> </w:t>
      </w:r>
      <w:r>
        <w:t>Advisory</w:t>
      </w:r>
      <w:r>
        <w:rPr>
          <w:spacing w:val="-4"/>
        </w:rPr>
        <w:t xml:space="preserve"> </w:t>
      </w:r>
      <w:r>
        <w:t>Group</w:t>
      </w:r>
      <w:r>
        <w:rPr>
          <w:spacing w:val="-5"/>
        </w:rPr>
        <w:t xml:space="preserve"> </w:t>
      </w:r>
      <w:r>
        <w:t>is</w:t>
      </w:r>
      <w:r>
        <w:rPr>
          <w:spacing w:val="-5"/>
        </w:rPr>
        <w:t xml:space="preserve"> </w:t>
      </w:r>
      <w:r>
        <w:t>the</w:t>
      </w:r>
      <w:r>
        <w:rPr>
          <w:spacing w:val="-3"/>
        </w:rPr>
        <w:t xml:space="preserve"> </w:t>
      </w:r>
      <w:r>
        <w:t>Service’s</w:t>
      </w:r>
      <w:r>
        <w:rPr>
          <w:spacing w:val="-2"/>
        </w:rPr>
        <w:t xml:space="preserve"> </w:t>
      </w:r>
      <w:r>
        <w:t>next</w:t>
      </w:r>
      <w:r>
        <w:rPr>
          <w:spacing w:val="-3"/>
        </w:rPr>
        <w:t xml:space="preserve"> </w:t>
      </w:r>
      <w:r>
        <w:t>chapter of building on existing partnerships and relationships and is part of a larger commitment through the QPS Multicultural</w:t>
      </w:r>
      <w:r>
        <w:rPr>
          <w:spacing w:val="-5"/>
        </w:rPr>
        <w:t xml:space="preserve"> </w:t>
      </w:r>
      <w:r>
        <w:t>Action Plan 2022-2024 in identifying opportunities for</w:t>
      </w:r>
    </w:p>
    <w:p w14:paraId="596D215F" w14:textId="77777777" w:rsidR="0023423B" w:rsidRDefault="0023423B">
      <w:pPr>
        <w:sectPr w:rsidR="0023423B">
          <w:pgSz w:w="11910" w:h="16840"/>
          <w:pgMar w:top="1300" w:right="700" w:bottom="720" w:left="500" w:header="401" w:footer="523" w:gutter="0"/>
          <w:cols w:space="720"/>
        </w:sectPr>
      </w:pPr>
    </w:p>
    <w:p w14:paraId="4AA61872" w14:textId="77777777" w:rsidR="0023423B" w:rsidRDefault="00D0734C">
      <w:pPr>
        <w:pStyle w:val="BodyText"/>
        <w:spacing w:before="91"/>
        <w:ind w:left="798" w:right="835"/>
      </w:pPr>
      <w:r>
        <w:lastRenderedPageBreak/>
        <w:t>improvement</w:t>
      </w:r>
      <w:r>
        <w:rPr>
          <w:spacing w:val="-2"/>
        </w:rPr>
        <w:t xml:space="preserve"> </w:t>
      </w:r>
      <w:r>
        <w:t>and</w:t>
      </w:r>
      <w:r>
        <w:rPr>
          <w:spacing w:val="-2"/>
        </w:rPr>
        <w:t xml:space="preserve"> </w:t>
      </w:r>
      <w:r>
        <w:t>ensuring</w:t>
      </w:r>
      <w:r>
        <w:rPr>
          <w:spacing w:val="-2"/>
        </w:rPr>
        <w:t xml:space="preserve"> </w:t>
      </w:r>
      <w:r>
        <w:t>the</w:t>
      </w:r>
      <w:r>
        <w:rPr>
          <w:spacing w:val="-4"/>
        </w:rPr>
        <w:t xml:space="preserve"> </w:t>
      </w:r>
      <w:r>
        <w:t>Service</w:t>
      </w:r>
      <w:r>
        <w:rPr>
          <w:spacing w:val="-4"/>
        </w:rPr>
        <w:t xml:space="preserve"> </w:t>
      </w:r>
      <w:r>
        <w:t>enhances</w:t>
      </w:r>
      <w:r>
        <w:rPr>
          <w:spacing w:val="-4"/>
        </w:rPr>
        <w:t xml:space="preserve"> </w:t>
      </w:r>
      <w:r>
        <w:t>its</w:t>
      </w:r>
      <w:r>
        <w:rPr>
          <w:spacing w:val="-1"/>
        </w:rPr>
        <w:t xml:space="preserve"> </w:t>
      </w:r>
      <w:r>
        <w:t>ability</w:t>
      </w:r>
      <w:r>
        <w:rPr>
          <w:spacing w:val="-4"/>
        </w:rPr>
        <w:t xml:space="preserve"> </w:t>
      </w:r>
      <w:r>
        <w:t>to</w:t>
      </w:r>
      <w:r>
        <w:rPr>
          <w:spacing w:val="-4"/>
        </w:rPr>
        <w:t xml:space="preserve"> </w:t>
      </w:r>
      <w:r>
        <w:t>support and</w:t>
      </w:r>
      <w:r>
        <w:rPr>
          <w:spacing w:val="-6"/>
        </w:rPr>
        <w:t xml:space="preserve"> </w:t>
      </w:r>
      <w:r>
        <w:t>respond</w:t>
      </w:r>
      <w:r>
        <w:rPr>
          <w:spacing w:val="-4"/>
        </w:rPr>
        <w:t xml:space="preserve"> </w:t>
      </w:r>
      <w:r>
        <w:t>to community needs in an operationally effective and culturally sensitive manner.</w:t>
      </w:r>
    </w:p>
    <w:p w14:paraId="6104AC92" w14:textId="77777777" w:rsidR="0023423B" w:rsidRDefault="00D0734C">
      <w:pPr>
        <w:pStyle w:val="Heading6"/>
        <w:spacing w:before="120"/>
      </w:pPr>
      <w:r>
        <w:t>Establishment</w:t>
      </w:r>
      <w:r>
        <w:rPr>
          <w:spacing w:val="-5"/>
        </w:rPr>
        <w:t xml:space="preserve"> </w:t>
      </w:r>
      <w:r>
        <w:t>of</w:t>
      </w:r>
      <w:r>
        <w:rPr>
          <w:spacing w:val="-5"/>
        </w:rPr>
        <w:t xml:space="preserve"> </w:t>
      </w:r>
      <w:r>
        <w:t>the</w:t>
      </w:r>
      <w:r>
        <w:rPr>
          <w:spacing w:val="-7"/>
        </w:rPr>
        <w:t xml:space="preserve"> </w:t>
      </w:r>
      <w:r>
        <w:t>QPS</w:t>
      </w:r>
      <w:r>
        <w:rPr>
          <w:spacing w:val="-4"/>
        </w:rPr>
        <w:t xml:space="preserve"> </w:t>
      </w:r>
      <w:r>
        <w:t>First</w:t>
      </w:r>
      <w:r>
        <w:rPr>
          <w:spacing w:val="-2"/>
        </w:rPr>
        <w:t xml:space="preserve"> </w:t>
      </w:r>
      <w:r>
        <w:t>Nations</w:t>
      </w:r>
      <w:r>
        <w:rPr>
          <w:spacing w:val="-3"/>
        </w:rPr>
        <w:t xml:space="preserve"> </w:t>
      </w:r>
      <w:r>
        <w:rPr>
          <w:spacing w:val="-2"/>
        </w:rPr>
        <w:t>Division</w:t>
      </w:r>
    </w:p>
    <w:p w14:paraId="0B5D511B" w14:textId="77777777" w:rsidR="0023423B" w:rsidRDefault="00D0734C">
      <w:pPr>
        <w:pStyle w:val="BodyText"/>
        <w:spacing w:before="119"/>
        <w:ind w:left="798" w:right="675"/>
      </w:pPr>
      <w:r>
        <w:t>The QPS First Nations Division was established on 1 November 2023 and is dedicated to building cultural safety and capability, trust, transparency and strengthening relationships between the QPS and First Nations communities across Queensland. This is achieved by sharing</w:t>
      </w:r>
      <w:r>
        <w:rPr>
          <w:spacing w:val="-3"/>
        </w:rPr>
        <w:t xml:space="preserve"> </w:t>
      </w:r>
      <w:r>
        <w:t>information</w:t>
      </w:r>
      <w:r>
        <w:rPr>
          <w:spacing w:val="-3"/>
        </w:rPr>
        <w:t xml:space="preserve"> </w:t>
      </w:r>
      <w:r>
        <w:t>and</w:t>
      </w:r>
      <w:r>
        <w:rPr>
          <w:spacing w:val="-5"/>
        </w:rPr>
        <w:t xml:space="preserve"> </w:t>
      </w:r>
      <w:r>
        <w:t>developing</w:t>
      </w:r>
      <w:r>
        <w:rPr>
          <w:spacing w:val="-3"/>
        </w:rPr>
        <w:t xml:space="preserve"> </w:t>
      </w:r>
      <w:r>
        <w:t>initiatives</w:t>
      </w:r>
      <w:r>
        <w:rPr>
          <w:spacing w:val="-1"/>
        </w:rPr>
        <w:t xml:space="preserve"> </w:t>
      </w:r>
      <w:r>
        <w:t>in</w:t>
      </w:r>
      <w:r>
        <w:rPr>
          <w:spacing w:val="-3"/>
        </w:rPr>
        <w:t xml:space="preserve"> </w:t>
      </w:r>
      <w:r>
        <w:t>a</w:t>
      </w:r>
      <w:r>
        <w:rPr>
          <w:spacing w:val="-5"/>
        </w:rPr>
        <w:t xml:space="preserve"> </w:t>
      </w:r>
      <w:r>
        <w:t>collaborative</w:t>
      </w:r>
      <w:r>
        <w:rPr>
          <w:spacing w:val="-3"/>
        </w:rPr>
        <w:t xml:space="preserve"> </w:t>
      </w:r>
      <w:r>
        <w:t>approach</w:t>
      </w:r>
      <w:r>
        <w:rPr>
          <w:spacing w:val="-5"/>
        </w:rPr>
        <w:t xml:space="preserve"> </w:t>
      </w:r>
      <w:r>
        <w:t>to</w:t>
      </w:r>
      <w:r>
        <w:rPr>
          <w:spacing w:val="-3"/>
        </w:rPr>
        <w:t xml:space="preserve"> </w:t>
      </w:r>
      <w:r>
        <w:t>prevent</w:t>
      </w:r>
      <w:r>
        <w:rPr>
          <w:spacing w:val="-1"/>
        </w:rPr>
        <w:t xml:space="preserve"> </w:t>
      </w:r>
      <w:r>
        <w:t>harm</w:t>
      </w:r>
      <w:r>
        <w:rPr>
          <w:spacing w:val="-4"/>
        </w:rPr>
        <w:t xml:space="preserve"> </w:t>
      </w:r>
      <w:r>
        <w:t>and together develop a safer Queensland for everyone.</w:t>
      </w:r>
    </w:p>
    <w:p w14:paraId="15FD3A26" w14:textId="77777777" w:rsidR="0023423B" w:rsidRDefault="00D0734C">
      <w:pPr>
        <w:pStyle w:val="BodyText"/>
        <w:spacing w:before="120"/>
        <w:ind w:left="798" w:right="625"/>
      </w:pPr>
      <w:r>
        <w:t xml:space="preserve">The division acknowledges, embraces, </w:t>
      </w:r>
      <w:proofErr w:type="gramStart"/>
      <w:r>
        <w:t>respects</w:t>
      </w:r>
      <w:proofErr w:type="gramEnd"/>
      <w:r>
        <w:t xml:space="preserve"> and celebrates the First Nations peoples of Queensland and delivers specialist capabilities to strengthen trust and confidence among its people and the community it serves.</w:t>
      </w:r>
      <w:r>
        <w:rPr>
          <w:spacing w:val="40"/>
        </w:rPr>
        <w:t xml:space="preserve"> </w:t>
      </w:r>
      <w:r>
        <w:t>The division provides strategic oversight and guidance to police</w:t>
      </w:r>
      <w:r>
        <w:rPr>
          <w:spacing w:val="-2"/>
        </w:rPr>
        <w:t xml:space="preserve"> </w:t>
      </w:r>
      <w:r>
        <w:t>districts</w:t>
      </w:r>
      <w:r>
        <w:rPr>
          <w:spacing w:val="-4"/>
        </w:rPr>
        <w:t xml:space="preserve"> </w:t>
      </w:r>
      <w:r>
        <w:t>on</w:t>
      </w:r>
      <w:r>
        <w:rPr>
          <w:spacing w:val="-4"/>
        </w:rPr>
        <w:t xml:space="preserve"> </w:t>
      </w:r>
      <w:r>
        <w:t>their</w:t>
      </w:r>
      <w:r>
        <w:rPr>
          <w:spacing w:val="-3"/>
        </w:rPr>
        <w:t xml:space="preserve"> </w:t>
      </w:r>
      <w:r>
        <w:t>strategies,</w:t>
      </w:r>
      <w:r>
        <w:rPr>
          <w:spacing w:val="-2"/>
        </w:rPr>
        <w:t xml:space="preserve"> </w:t>
      </w:r>
      <w:proofErr w:type="gramStart"/>
      <w:r>
        <w:t>practices</w:t>
      </w:r>
      <w:proofErr w:type="gramEnd"/>
      <w:r>
        <w:rPr>
          <w:spacing w:val="-4"/>
        </w:rPr>
        <w:t xml:space="preserve"> </w:t>
      </w:r>
      <w:r>
        <w:t>and</w:t>
      </w:r>
      <w:r>
        <w:rPr>
          <w:spacing w:val="-2"/>
        </w:rPr>
        <w:t xml:space="preserve"> </w:t>
      </w:r>
      <w:r>
        <w:t>issues</w:t>
      </w:r>
      <w:r>
        <w:rPr>
          <w:spacing w:val="-1"/>
        </w:rPr>
        <w:t xml:space="preserve"> </w:t>
      </w:r>
      <w:r>
        <w:t>to</w:t>
      </w:r>
      <w:r>
        <w:rPr>
          <w:spacing w:val="-4"/>
        </w:rPr>
        <w:t xml:space="preserve"> </w:t>
      </w:r>
      <w:r>
        <w:t>ensure</w:t>
      </w:r>
      <w:r>
        <w:rPr>
          <w:spacing w:val="-2"/>
        </w:rPr>
        <w:t xml:space="preserve"> </w:t>
      </w:r>
      <w:r>
        <w:t>a</w:t>
      </w:r>
      <w:r>
        <w:rPr>
          <w:spacing w:val="-4"/>
        </w:rPr>
        <w:t xml:space="preserve"> </w:t>
      </w:r>
      <w:r>
        <w:t>First Nations</w:t>
      </w:r>
      <w:r>
        <w:rPr>
          <w:spacing w:val="-1"/>
        </w:rPr>
        <w:t xml:space="preserve"> </w:t>
      </w:r>
      <w:r>
        <w:t>lens</w:t>
      </w:r>
      <w:r>
        <w:rPr>
          <w:spacing w:val="-1"/>
        </w:rPr>
        <w:t xml:space="preserve"> </w:t>
      </w:r>
      <w:r>
        <w:t>is</w:t>
      </w:r>
      <w:r>
        <w:rPr>
          <w:spacing w:val="-4"/>
        </w:rPr>
        <w:t xml:space="preserve"> </w:t>
      </w:r>
      <w:r>
        <w:t xml:space="preserve">applied. It shares, </w:t>
      </w:r>
      <w:proofErr w:type="gramStart"/>
      <w:r>
        <w:t>develops</w:t>
      </w:r>
      <w:proofErr w:type="gramEnd"/>
      <w:r>
        <w:t xml:space="preserve"> and champions strategies to drive change across the QPS and provides high-level advice to QPS senior leadership teams within districts to ensure the QPS strategic direction is aligned with the service delivery needs of First Nations peoples and communities.</w:t>
      </w:r>
    </w:p>
    <w:p w14:paraId="2EAC8644" w14:textId="77777777" w:rsidR="0023423B" w:rsidRDefault="00D0734C">
      <w:pPr>
        <w:pStyle w:val="BodyText"/>
        <w:spacing w:before="120"/>
        <w:ind w:left="798" w:right="835"/>
      </w:pPr>
      <w:r>
        <w:t>The division includes First Nations members who bring extensive policing and cultural knowledge</w:t>
      </w:r>
      <w:r>
        <w:rPr>
          <w:spacing w:val="-3"/>
        </w:rPr>
        <w:t xml:space="preserve"> </w:t>
      </w:r>
      <w:r>
        <w:t>and</w:t>
      </w:r>
      <w:r>
        <w:rPr>
          <w:spacing w:val="-3"/>
        </w:rPr>
        <w:t xml:space="preserve"> </w:t>
      </w:r>
      <w:r>
        <w:t>through</w:t>
      </w:r>
      <w:r>
        <w:rPr>
          <w:spacing w:val="-5"/>
        </w:rPr>
        <w:t xml:space="preserve"> </w:t>
      </w:r>
      <w:r>
        <w:t>their</w:t>
      </w:r>
      <w:r>
        <w:rPr>
          <w:spacing w:val="-1"/>
        </w:rPr>
        <w:t xml:space="preserve"> </w:t>
      </w:r>
      <w:r>
        <w:t>passion</w:t>
      </w:r>
      <w:r>
        <w:rPr>
          <w:spacing w:val="-3"/>
        </w:rPr>
        <w:t xml:space="preserve"> </w:t>
      </w:r>
      <w:r>
        <w:t>and</w:t>
      </w:r>
      <w:r>
        <w:rPr>
          <w:spacing w:val="-5"/>
        </w:rPr>
        <w:t xml:space="preserve"> </w:t>
      </w:r>
      <w:r>
        <w:t>lived</w:t>
      </w:r>
      <w:r>
        <w:rPr>
          <w:spacing w:val="-3"/>
        </w:rPr>
        <w:t xml:space="preserve"> </w:t>
      </w:r>
      <w:r>
        <w:t>experiences,</w:t>
      </w:r>
      <w:r>
        <w:rPr>
          <w:spacing w:val="-4"/>
        </w:rPr>
        <w:t xml:space="preserve"> </w:t>
      </w:r>
      <w:r>
        <w:t>drive</w:t>
      </w:r>
      <w:r>
        <w:rPr>
          <w:spacing w:val="-5"/>
        </w:rPr>
        <w:t xml:space="preserve"> </w:t>
      </w:r>
      <w:r>
        <w:t>transformative</w:t>
      </w:r>
      <w:r>
        <w:rPr>
          <w:spacing w:val="-5"/>
        </w:rPr>
        <w:t xml:space="preserve"> </w:t>
      </w:r>
      <w:r>
        <w:t>change.</w:t>
      </w:r>
    </w:p>
    <w:p w14:paraId="2BA7BCF7" w14:textId="77777777" w:rsidR="0023423B" w:rsidRDefault="00D0734C">
      <w:pPr>
        <w:pStyle w:val="Heading6"/>
      </w:pPr>
      <w:r>
        <w:t>Commissioner</w:t>
      </w:r>
      <w:r>
        <w:rPr>
          <w:spacing w:val="-7"/>
        </w:rPr>
        <w:t xml:space="preserve"> </w:t>
      </w:r>
      <w:r>
        <w:t>hosts</w:t>
      </w:r>
      <w:r>
        <w:rPr>
          <w:spacing w:val="-7"/>
        </w:rPr>
        <w:t xml:space="preserve"> </w:t>
      </w:r>
      <w:r>
        <w:t>Mayors</w:t>
      </w:r>
      <w:r>
        <w:rPr>
          <w:spacing w:val="-6"/>
        </w:rPr>
        <w:t xml:space="preserve"> </w:t>
      </w:r>
      <w:r>
        <w:t>Summit</w:t>
      </w:r>
      <w:r>
        <w:rPr>
          <w:spacing w:val="-3"/>
        </w:rPr>
        <w:t xml:space="preserve"> </w:t>
      </w:r>
      <w:r>
        <w:rPr>
          <w:spacing w:val="-4"/>
        </w:rPr>
        <w:t>2024</w:t>
      </w:r>
    </w:p>
    <w:p w14:paraId="5D091689" w14:textId="77777777" w:rsidR="0023423B" w:rsidRDefault="00D0734C">
      <w:pPr>
        <w:pStyle w:val="BodyText"/>
        <w:spacing w:before="119"/>
        <w:ind w:left="798" w:right="599"/>
      </w:pPr>
      <w:r>
        <w:t>The First Nations Mayors Summit, hosted by the Commissioner of Police, provides an opportunity for the mayors and council representatives from discrete communities and the Torres</w:t>
      </w:r>
      <w:r>
        <w:rPr>
          <w:spacing w:val="-7"/>
        </w:rPr>
        <w:t xml:space="preserve"> </w:t>
      </w:r>
      <w:r>
        <w:t>Strait</w:t>
      </w:r>
      <w:r>
        <w:rPr>
          <w:spacing w:val="-6"/>
        </w:rPr>
        <w:t xml:space="preserve"> </w:t>
      </w:r>
      <w:r>
        <w:t>Islands</w:t>
      </w:r>
      <w:r>
        <w:rPr>
          <w:spacing w:val="-7"/>
        </w:rPr>
        <w:t xml:space="preserve"> </w:t>
      </w:r>
      <w:r>
        <w:t>to</w:t>
      </w:r>
      <w:r>
        <w:rPr>
          <w:spacing w:val="-7"/>
        </w:rPr>
        <w:t xml:space="preserve"> </w:t>
      </w:r>
      <w:r>
        <w:t>raise</w:t>
      </w:r>
      <w:r>
        <w:rPr>
          <w:spacing w:val="-5"/>
        </w:rPr>
        <w:t xml:space="preserve"> </w:t>
      </w:r>
      <w:r>
        <w:t>any</w:t>
      </w:r>
      <w:r>
        <w:rPr>
          <w:spacing w:val="-4"/>
        </w:rPr>
        <w:t xml:space="preserve"> </w:t>
      </w:r>
      <w:r>
        <w:t>community</w:t>
      </w:r>
      <w:r>
        <w:rPr>
          <w:spacing w:val="-7"/>
        </w:rPr>
        <w:t xml:space="preserve"> </w:t>
      </w:r>
      <w:r>
        <w:t>concerns</w:t>
      </w:r>
      <w:r>
        <w:rPr>
          <w:spacing w:val="-4"/>
        </w:rPr>
        <w:t xml:space="preserve"> </w:t>
      </w:r>
      <w:r>
        <w:t>directly</w:t>
      </w:r>
      <w:r>
        <w:rPr>
          <w:spacing w:val="-4"/>
        </w:rPr>
        <w:t xml:space="preserve"> </w:t>
      </w:r>
      <w:r>
        <w:t>with</w:t>
      </w:r>
      <w:r>
        <w:rPr>
          <w:spacing w:val="-7"/>
        </w:rPr>
        <w:t xml:space="preserve"> </w:t>
      </w:r>
      <w:r>
        <w:t>the</w:t>
      </w:r>
      <w:r>
        <w:rPr>
          <w:spacing w:val="-7"/>
        </w:rPr>
        <w:t xml:space="preserve"> </w:t>
      </w:r>
      <w:r>
        <w:t>Commissioner,</w:t>
      </w:r>
      <w:r>
        <w:rPr>
          <w:spacing w:val="-5"/>
        </w:rPr>
        <w:t xml:space="preserve"> </w:t>
      </w:r>
      <w:r>
        <w:t xml:space="preserve">executive </w:t>
      </w:r>
      <w:proofErr w:type="gramStart"/>
      <w:r>
        <w:t>leaders</w:t>
      </w:r>
      <w:proofErr w:type="gramEnd"/>
      <w:r>
        <w:t xml:space="preserve"> and external guests from across government.</w:t>
      </w:r>
    </w:p>
    <w:p w14:paraId="40B2788F" w14:textId="77777777" w:rsidR="0023423B" w:rsidRDefault="00D0734C">
      <w:pPr>
        <w:pStyle w:val="BodyText"/>
        <w:spacing w:before="121"/>
        <w:ind w:left="798" w:right="722"/>
        <w:jc w:val="both"/>
      </w:pPr>
      <w:r>
        <w:t>The</w:t>
      </w:r>
      <w:r>
        <w:rPr>
          <w:spacing w:val="-2"/>
        </w:rPr>
        <w:t xml:space="preserve"> </w:t>
      </w:r>
      <w:r>
        <w:t>Summit also</w:t>
      </w:r>
      <w:r>
        <w:rPr>
          <w:spacing w:val="-4"/>
        </w:rPr>
        <w:t xml:space="preserve"> </w:t>
      </w:r>
      <w:r>
        <w:t>provides</w:t>
      </w:r>
      <w:r>
        <w:rPr>
          <w:spacing w:val="-1"/>
        </w:rPr>
        <w:t xml:space="preserve"> </w:t>
      </w:r>
      <w:r>
        <w:t>an</w:t>
      </w:r>
      <w:r>
        <w:rPr>
          <w:spacing w:val="-2"/>
        </w:rPr>
        <w:t xml:space="preserve"> </w:t>
      </w:r>
      <w:r>
        <w:t>opportunity</w:t>
      </w:r>
      <w:r>
        <w:rPr>
          <w:spacing w:val="-4"/>
        </w:rPr>
        <w:t xml:space="preserve"> </w:t>
      </w:r>
      <w:r>
        <w:t>for</w:t>
      </w:r>
      <w:r>
        <w:rPr>
          <w:spacing w:val="-2"/>
        </w:rPr>
        <w:t xml:space="preserve"> </w:t>
      </w:r>
      <w:r>
        <w:t>the</w:t>
      </w:r>
      <w:r>
        <w:rPr>
          <w:spacing w:val="-6"/>
        </w:rPr>
        <w:t xml:space="preserve"> </w:t>
      </w:r>
      <w:r>
        <w:t>QPS</w:t>
      </w:r>
      <w:r>
        <w:rPr>
          <w:spacing w:val="-2"/>
        </w:rPr>
        <w:t xml:space="preserve"> </w:t>
      </w:r>
      <w:r>
        <w:t>to</w:t>
      </w:r>
      <w:r>
        <w:rPr>
          <w:spacing w:val="-4"/>
        </w:rPr>
        <w:t xml:space="preserve"> </w:t>
      </w:r>
      <w:r>
        <w:t>share</w:t>
      </w:r>
      <w:r>
        <w:rPr>
          <w:spacing w:val="-2"/>
        </w:rPr>
        <w:t xml:space="preserve"> </w:t>
      </w:r>
      <w:r>
        <w:t>information</w:t>
      </w:r>
      <w:r>
        <w:rPr>
          <w:spacing w:val="-2"/>
        </w:rPr>
        <w:t xml:space="preserve"> </w:t>
      </w:r>
      <w:r>
        <w:t>and</w:t>
      </w:r>
      <w:r>
        <w:rPr>
          <w:spacing w:val="-2"/>
        </w:rPr>
        <w:t xml:space="preserve"> </w:t>
      </w:r>
      <w:r>
        <w:t>discuss</w:t>
      </w:r>
      <w:r>
        <w:rPr>
          <w:spacing w:val="-4"/>
        </w:rPr>
        <w:t xml:space="preserve"> </w:t>
      </w:r>
      <w:r>
        <w:t>current and emerging policing challenges that are</w:t>
      </w:r>
      <w:r>
        <w:rPr>
          <w:spacing w:val="-1"/>
        </w:rPr>
        <w:t xml:space="preserve"> </w:t>
      </w:r>
      <w:r>
        <w:t>impacting our communities</w:t>
      </w:r>
      <w:r>
        <w:rPr>
          <w:spacing w:val="-1"/>
        </w:rPr>
        <w:t xml:space="preserve"> </w:t>
      </w:r>
      <w:r>
        <w:t>across</w:t>
      </w:r>
      <w:r>
        <w:rPr>
          <w:spacing w:val="-1"/>
        </w:rPr>
        <w:t xml:space="preserve"> </w:t>
      </w:r>
      <w:r>
        <w:t>Queensland and work in partnership to address these challenges.</w:t>
      </w:r>
    </w:p>
    <w:p w14:paraId="19C7EA48" w14:textId="77777777" w:rsidR="0023423B" w:rsidRDefault="00D0734C">
      <w:pPr>
        <w:pStyle w:val="BodyText"/>
        <w:spacing w:before="119"/>
        <w:ind w:left="798" w:right="1089" w:hanging="1"/>
        <w:jc w:val="both"/>
      </w:pPr>
      <w:r>
        <w:t>The</w:t>
      </w:r>
      <w:r>
        <w:rPr>
          <w:spacing w:val="-2"/>
        </w:rPr>
        <w:t xml:space="preserve"> </w:t>
      </w:r>
      <w:r>
        <w:t>First</w:t>
      </w:r>
      <w:r>
        <w:rPr>
          <w:spacing w:val="-2"/>
        </w:rPr>
        <w:t xml:space="preserve"> </w:t>
      </w:r>
      <w:r>
        <w:t>Nations</w:t>
      </w:r>
      <w:r>
        <w:rPr>
          <w:spacing w:val="-4"/>
        </w:rPr>
        <w:t xml:space="preserve"> </w:t>
      </w:r>
      <w:r>
        <w:t>Division</w:t>
      </w:r>
      <w:r>
        <w:rPr>
          <w:spacing w:val="-2"/>
        </w:rPr>
        <w:t xml:space="preserve"> </w:t>
      </w:r>
      <w:r>
        <w:t>is</w:t>
      </w:r>
      <w:r>
        <w:rPr>
          <w:spacing w:val="-1"/>
        </w:rPr>
        <w:t xml:space="preserve"> </w:t>
      </w:r>
      <w:r>
        <w:t>currently</w:t>
      </w:r>
      <w:r>
        <w:rPr>
          <w:spacing w:val="-1"/>
        </w:rPr>
        <w:t xml:space="preserve"> </w:t>
      </w:r>
      <w:r>
        <w:t>in</w:t>
      </w:r>
      <w:r>
        <w:rPr>
          <w:spacing w:val="-2"/>
        </w:rPr>
        <w:t xml:space="preserve"> </w:t>
      </w:r>
      <w:r>
        <w:t>preparations</w:t>
      </w:r>
      <w:r>
        <w:rPr>
          <w:spacing w:val="-1"/>
        </w:rPr>
        <w:t xml:space="preserve"> </w:t>
      </w:r>
      <w:r>
        <w:t>for</w:t>
      </w:r>
      <w:r>
        <w:rPr>
          <w:spacing w:val="-3"/>
        </w:rPr>
        <w:t xml:space="preserve"> </w:t>
      </w:r>
      <w:r>
        <w:t>the</w:t>
      </w:r>
      <w:r>
        <w:rPr>
          <w:spacing w:val="-2"/>
        </w:rPr>
        <w:t xml:space="preserve"> </w:t>
      </w:r>
      <w:r>
        <w:t>2024</w:t>
      </w:r>
      <w:r>
        <w:rPr>
          <w:spacing w:val="-6"/>
        </w:rPr>
        <w:t xml:space="preserve"> </w:t>
      </w:r>
      <w:r>
        <w:t>Mayors</w:t>
      </w:r>
      <w:r>
        <w:rPr>
          <w:spacing w:val="-6"/>
        </w:rPr>
        <w:t xml:space="preserve"> </w:t>
      </w:r>
      <w:r>
        <w:t>Summit</w:t>
      </w:r>
      <w:r>
        <w:rPr>
          <w:spacing w:val="-2"/>
        </w:rPr>
        <w:t xml:space="preserve"> </w:t>
      </w:r>
      <w:r>
        <w:t>which</w:t>
      </w:r>
      <w:r>
        <w:rPr>
          <w:spacing w:val="-2"/>
        </w:rPr>
        <w:t xml:space="preserve"> </w:t>
      </w:r>
      <w:r>
        <w:t>is scheduled for 20-21 August 2024.</w:t>
      </w:r>
    </w:p>
    <w:p w14:paraId="257387F3" w14:textId="77777777" w:rsidR="0023423B" w:rsidRDefault="00D0734C">
      <w:pPr>
        <w:pStyle w:val="Heading6"/>
        <w:spacing w:before="120"/>
        <w:jc w:val="both"/>
      </w:pPr>
      <w:r>
        <w:t>Celebrating</w:t>
      </w:r>
      <w:r>
        <w:rPr>
          <w:spacing w:val="-8"/>
        </w:rPr>
        <w:t xml:space="preserve"> </w:t>
      </w:r>
      <w:r>
        <w:t>NAIDOC</w:t>
      </w:r>
      <w:r>
        <w:rPr>
          <w:spacing w:val="-7"/>
        </w:rPr>
        <w:t xml:space="preserve"> </w:t>
      </w:r>
      <w:r>
        <w:t>Week</w:t>
      </w:r>
      <w:r>
        <w:rPr>
          <w:spacing w:val="-7"/>
        </w:rPr>
        <w:t xml:space="preserve"> </w:t>
      </w:r>
      <w:r>
        <w:rPr>
          <w:spacing w:val="-4"/>
        </w:rPr>
        <w:t>2023</w:t>
      </w:r>
    </w:p>
    <w:p w14:paraId="5C334D2B" w14:textId="77777777" w:rsidR="0023423B" w:rsidRDefault="00D0734C">
      <w:pPr>
        <w:pStyle w:val="BodyText"/>
        <w:spacing w:before="120"/>
        <w:ind w:left="798" w:right="628"/>
      </w:pPr>
      <w:r>
        <w:t xml:space="preserve">The QPS celebrated NAIDOC Week from 2 to 9 July 2023, supporting the national theme of ‘For Our Elders’. This theme </w:t>
      </w:r>
      <w:proofErr w:type="spellStart"/>
      <w:r>
        <w:t>recognised</w:t>
      </w:r>
      <w:proofErr w:type="spellEnd"/>
      <w:r>
        <w:t xml:space="preserve"> Elders that continue to play an important role in our communities and First Nations families as teachers, </w:t>
      </w:r>
      <w:proofErr w:type="gramStart"/>
      <w:r>
        <w:t>leaders</w:t>
      </w:r>
      <w:proofErr w:type="gramEnd"/>
      <w:r>
        <w:t xml:space="preserve"> and advocates, as they are the holders of cultural knowledge. On Tuesday 4 July 2023, the QPS hosted a flag raising ceremony at Queensland Police Headquarters in Brisbane. The</w:t>
      </w:r>
      <w:r>
        <w:rPr>
          <w:spacing w:val="-7"/>
        </w:rPr>
        <w:t xml:space="preserve"> </w:t>
      </w:r>
      <w:r>
        <w:t>Aboriginal and Torres Strait Islander flags were raised outside Queensland Police Headquarters in a brief community ceremony,</w:t>
      </w:r>
      <w:r>
        <w:rPr>
          <w:spacing w:val="-6"/>
        </w:rPr>
        <w:t xml:space="preserve"> </w:t>
      </w:r>
      <w:r>
        <w:t>followed</w:t>
      </w:r>
      <w:r>
        <w:rPr>
          <w:spacing w:val="-5"/>
        </w:rPr>
        <w:t xml:space="preserve"> </w:t>
      </w:r>
      <w:r>
        <w:t>by</w:t>
      </w:r>
      <w:r>
        <w:rPr>
          <w:spacing w:val="-4"/>
        </w:rPr>
        <w:t xml:space="preserve"> </w:t>
      </w:r>
      <w:r>
        <w:t>a</w:t>
      </w:r>
      <w:r>
        <w:rPr>
          <w:spacing w:val="-9"/>
        </w:rPr>
        <w:t xml:space="preserve"> </w:t>
      </w:r>
      <w:r>
        <w:t>private,</w:t>
      </w:r>
      <w:r>
        <w:rPr>
          <w:spacing w:val="-5"/>
        </w:rPr>
        <w:t xml:space="preserve"> </w:t>
      </w:r>
      <w:r>
        <w:t>invitation-only</w:t>
      </w:r>
      <w:r>
        <w:rPr>
          <w:spacing w:val="-7"/>
        </w:rPr>
        <w:t xml:space="preserve"> </w:t>
      </w:r>
      <w:r>
        <w:t>morning</w:t>
      </w:r>
      <w:r>
        <w:rPr>
          <w:spacing w:val="-5"/>
        </w:rPr>
        <w:t xml:space="preserve"> </w:t>
      </w:r>
      <w:r>
        <w:t>tea,</w:t>
      </w:r>
      <w:r>
        <w:rPr>
          <w:spacing w:val="-3"/>
        </w:rPr>
        <w:t xml:space="preserve"> </w:t>
      </w:r>
      <w:r>
        <w:t>bringing</w:t>
      </w:r>
      <w:r>
        <w:rPr>
          <w:spacing w:val="-5"/>
        </w:rPr>
        <w:t xml:space="preserve"> </w:t>
      </w:r>
      <w:r>
        <w:t>together</w:t>
      </w:r>
      <w:r>
        <w:rPr>
          <w:spacing w:val="-3"/>
        </w:rPr>
        <w:t xml:space="preserve"> </w:t>
      </w:r>
      <w:r>
        <w:t>approximately</w:t>
      </w:r>
      <w:r>
        <w:rPr>
          <w:spacing w:val="-4"/>
        </w:rPr>
        <w:t xml:space="preserve"> </w:t>
      </w:r>
      <w:r>
        <w:t>70 representatives from First Nations communities, government representatives and QPS Executive members.</w:t>
      </w:r>
    </w:p>
    <w:p w14:paraId="372446EF" w14:textId="77777777" w:rsidR="0023423B" w:rsidRDefault="00D0734C">
      <w:pPr>
        <w:pStyle w:val="Heading6"/>
        <w:spacing w:before="120"/>
      </w:pPr>
      <w:r>
        <w:t>QPS</w:t>
      </w:r>
      <w:r>
        <w:rPr>
          <w:spacing w:val="-5"/>
        </w:rPr>
        <w:t xml:space="preserve"> </w:t>
      </w:r>
      <w:r>
        <w:t>is</w:t>
      </w:r>
      <w:r>
        <w:rPr>
          <w:spacing w:val="-5"/>
        </w:rPr>
        <w:t xml:space="preserve"> </w:t>
      </w:r>
      <w:r>
        <w:t>Reframing</w:t>
      </w:r>
      <w:r>
        <w:rPr>
          <w:spacing w:val="-5"/>
        </w:rPr>
        <w:t xml:space="preserve"> </w:t>
      </w:r>
      <w:r>
        <w:t>the</w:t>
      </w:r>
      <w:r>
        <w:rPr>
          <w:spacing w:val="-5"/>
        </w:rPr>
        <w:t xml:space="preserve"> </w:t>
      </w:r>
      <w:r>
        <w:t>Relationship</w:t>
      </w:r>
      <w:r>
        <w:rPr>
          <w:spacing w:val="-5"/>
        </w:rPr>
        <w:t xml:space="preserve"> </w:t>
      </w:r>
      <w:r>
        <w:t>to</w:t>
      </w:r>
      <w:r>
        <w:rPr>
          <w:spacing w:val="-3"/>
        </w:rPr>
        <w:t xml:space="preserve"> </w:t>
      </w:r>
      <w:r>
        <w:t>support</w:t>
      </w:r>
      <w:r>
        <w:rPr>
          <w:spacing w:val="-1"/>
        </w:rPr>
        <w:t xml:space="preserve"> </w:t>
      </w:r>
      <w:r>
        <w:t>Path</w:t>
      </w:r>
      <w:r>
        <w:rPr>
          <w:spacing w:val="-5"/>
        </w:rPr>
        <w:t xml:space="preserve"> </w:t>
      </w:r>
      <w:r>
        <w:t>to</w:t>
      </w:r>
      <w:r>
        <w:rPr>
          <w:spacing w:val="-4"/>
        </w:rPr>
        <w:t xml:space="preserve"> </w:t>
      </w:r>
      <w:r>
        <w:rPr>
          <w:spacing w:val="-2"/>
        </w:rPr>
        <w:t>Treaty</w:t>
      </w:r>
    </w:p>
    <w:p w14:paraId="05C21046" w14:textId="77777777" w:rsidR="0023423B" w:rsidRDefault="00D0734C">
      <w:pPr>
        <w:pStyle w:val="BodyText"/>
        <w:spacing w:before="119"/>
        <w:ind w:left="798" w:right="561"/>
      </w:pPr>
      <w:r>
        <w:t>On</w:t>
      </w:r>
      <w:r>
        <w:rPr>
          <w:spacing w:val="-2"/>
        </w:rPr>
        <w:t xml:space="preserve"> </w:t>
      </w:r>
      <w:r>
        <w:t>27</w:t>
      </w:r>
      <w:r>
        <w:rPr>
          <w:spacing w:val="-4"/>
        </w:rPr>
        <w:t xml:space="preserve"> </w:t>
      </w:r>
      <w:r>
        <w:t>May</w:t>
      </w:r>
      <w:r>
        <w:rPr>
          <w:spacing w:val="-1"/>
        </w:rPr>
        <w:t xml:space="preserve"> </w:t>
      </w:r>
      <w:r>
        <w:t>2024,</w:t>
      </w:r>
      <w:r>
        <w:rPr>
          <w:spacing w:val="-3"/>
        </w:rPr>
        <w:t xml:space="preserve"> </w:t>
      </w:r>
      <w:r>
        <w:t>the</w:t>
      </w:r>
      <w:r>
        <w:rPr>
          <w:spacing w:val="-4"/>
        </w:rPr>
        <w:t xml:space="preserve"> </w:t>
      </w:r>
      <w:r>
        <w:t>QPS</w:t>
      </w:r>
      <w:r>
        <w:rPr>
          <w:spacing w:val="-2"/>
        </w:rPr>
        <w:t xml:space="preserve"> </w:t>
      </w:r>
      <w:r>
        <w:t>Reframing</w:t>
      </w:r>
      <w:r>
        <w:rPr>
          <w:spacing w:val="-4"/>
        </w:rPr>
        <w:t xml:space="preserve"> </w:t>
      </w:r>
      <w:r>
        <w:t>the</w:t>
      </w:r>
      <w:r>
        <w:rPr>
          <w:spacing w:val="-2"/>
        </w:rPr>
        <w:t xml:space="preserve"> </w:t>
      </w:r>
      <w:r>
        <w:t>Relationship</w:t>
      </w:r>
      <w:r>
        <w:rPr>
          <w:spacing w:val="-2"/>
        </w:rPr>
        <w:t xml:space="preserve"> </w:t>
      </w:r>
      <w:r>
        <w:t>Plan</w:t>
      </w:r>
      <w:r>
        <w:rPr>
          <w:spacing w:val="-2"/>
        </w:rPr>
        <w:t xml:space="preserve"> </w:t>
      </w:r>
      <w:r>
        <w:t>(the</w:t>
      </w:r>
      <w:r>
        <w:rPr>
          <w:spacing w:val="-4"/>
        </w:rPr>
        <w:t xml:space="preserve"> </w:t>
      </w:r>
      <w:r>
        <w:t>Plan)</w:t>
      </w:r>
      <w:r>
        <w:rPr>
          <w:spacing w:val="-3"/>
        </w:rPr>
        <w:t xml:space="preserve"> </w:t>
      </w:r>
      <w:r>
        <w:t>was</w:t>
      </w:r>
      <w:r>
        <w:rPr>
          <w:spacing w:val="-1"/>
        </w:rPr>
        <w:t xml:space="preserve"> </w:t>
      </w:r>
      <w:r>
        <w:t>published.</w:t>
      </w:r>
      <w:r>
        <w:rPr>
          <w:spacing w:val="-5"/>
        </w:rPr>
        <w:t xml:space="preserve"> </w:t>
      </w:r>
      <w:r>
        <w:t>The</w:t>
      </w:r>
      <w:r>
        <w:rPr>
          <w:spacing w:val="-2"/>
        </w:rPr>
        <w:t xml:space="preserve"> </w:t>
      </w:r>
      <w:r>
        <w:t xml:space="preserve">Plan is required under section 21(2) of the </w:t>
      </w:r>
      <w:r>
        <w:rPr>
          <w:i/>
        </w:rPr>
        <w:t>Public Sector</w:t>
      </w:r>
      <w:r>
        <w:rPr>
          <w:i/>
          <w:spacing w:val="-1"/>
        </w:rPr>
        <w:t xml:space="preserve"> </w:t>
      </w:r>
      <w:r>
        <w:rPr>
          <w:i/>
        </w:rPr>
        <w:t xml:space="preserve">Act </w:t>
      </w:r>
      <w:r>
        <w:t>and contributes to the delivery of the Queensland Government Reconciliation</w:t>
      </w:r>
      <w:r>
        <w:rPr>
          <w:spacing w:val="-6"/>
        </w:rPr>
        <w:t xml:space="preserve"> </w:t>
      </w:r>
      <w:r>
        <w:t>Action Plan 2023-2025, Queensland’s Path to Treaty, and the National</w:t>
      </w:r>
      <w:r>
        <w:rPr>
          <w:spacing w:val="-5"/>
        </w:rPr>
        <w:t xml:space="preserve"> </w:t>
      </w:r>
      <w:r>
        <w:t>Agreement on Closing the Gap Queensland’s Implementation Plan.</w:t>
      </w:r>
    </w:p>
    <w:p w14:paraId="00F711EB" w14:textId="77777777" w:rsidR="0023423B" w:rsidRDefault="0023423B">
      <w:pPr>
        <w:sectPr w:rsidR="0023423B">
          <w:pgSz w:w="11910" w:h="16840"/>
          <w:pgMar w:top="1300" w:right="700" w:bottom="720" w:left="500" w:header="401" w:footer="523" w:gutter="0"/>
          <w:cols w:space="720"/>
        </w:sectPr>
      </w:pPr>
    </w:p>
    <w:p w14:paraId="21771899" w14:textId="77777777" w:rsidR="0023423B" w:rsidRDefault="00D0734C">
      <w:pPr>
        <w:pStyle w:val="Heading1"/>
      </w:pPr>
      <w:bookmarkStart w:id="24" w:name="Governance"/>
      <w:bookmarkStart w:id="25" w:name="_bookmark12"/>
      <w:bookmarkEnd w:id="24"/>
      <w:bookmarkEnd w:id="25"/>
      <w:r>
        <w:rPr>
          <w:spacing w:val="-2"/>
        </w:rPr>
        <w:lastRenderedPageBreak/>
        <w:t>Governance</w:t>
      </w:r>
    </w:p>
    <w:p w14:paraId="70F77036" w14:textId="77777777" w:rsidR="0023423B" w:rsidRDefault="00D0734C">
      <w:pPr>
        <w:pStyle w:val="Heading2"/>
        <w:spacing w:before="72"/>
      </w:pPr>
      <w:bookmarkStart w:id="26" w:name="Executive_Management_profiles"/>
      <w:bookmarkStart w:id="27" w:name="_bookmark13"/>
      <w:bookmarkEnd w:id="26"/>
      <w:bookmarkEnd w:id="27"/>
      <w:r>
        <w:t>Executive</w:t>
      </w:r>
      <w:r>
        <w:rPr>
          <w:spacing w:val="-18"/>
        </w:rPr>
        <w:t xml:space="preserve"> </w:t>
      </w:r>
      <w:r>
        <w:t>Management</w:t>
      </w:r>
      <w:r>
        <w:rPr>
          <w:spacing w:val="-15"/>
        </w:rPr>
        <w:t xml:space="preserve"> </w:t>
      </w:r>
      <w:r>
        <w:rPr>
          <w:spacing w:val="-2"/>
        </w:rPr>
        <w:t>profiles</w:t>
      </w:r>
    </w:p>
    <w:p w14:paraId="5F98A9A9" w14:textId="77777777" w:rsidR="0023423B" w:rsidRDefault="00D0734C">
      <w:pPr>
        <w:pStyle w:val="BodyText"/>
        <w:spacing w:before="28"/>
        <w:ind w:left="798"/>
      </w:pPr>
      <w:r>
        <w:t>The</w:t>
      </w:r>
      <w:r>
        <w:rPr>
          <w:spacing w:val="-7"/>
        </w:rPr>
        <w:t xml:space="preserve"> </w:t>
      </w:r>
      <w:r>
        <w:t>QPS</w:t>
      </w:r>
      <w:r>
        <w:rPr>
          <w:spacing w:val="-5"/>
        </w:rPr>
        <w:t xml:space="preserve"> </w:t>
      </w:r>
      <w:r>
        <w:t>Senior</w:t>
      </w:r>
      <w:r>
        <w:rPr>
          <w:spacing w:val="-6"/>
        </w:rPr>
        <w:t xml:space="preserve"> </w:t>
      </w:r>
      <w:r>
        <w:t>Executive</w:t>
      </w:r>
      <w:r>
        <w:rPr>
          <w:spacing w:val="-10"/>
        </w:rPr>
        <w:t xml:space="preserve"> </w:t>
      </w:r>
      <w:r>
        <w:t>Team</w:t>
      </w:r>
      <w:r>
        <w:rPr>
          <w:spacing w:val="-6"/>
        </w:rPr>
        <w:t xml:space="preserve"> </w:t>
      </w:r>
      <w:r>
        <w:t>is</w:t>
      </w:r>
      <w:r>
        <w:rPr>
          <w:spacing w:val="-4"/>
        </w:rPr>
        <w:t xml:space="preserve"> </w:t>
      </w:r>
      <w:r>
        <w:t>comprised</w:t>
      </w:r>
      <w:r>
        <w:rPr>
          <w:spacing w:val="-7"/>
        </w:rPr>
        <w:t xml:space="preserve"> </w:t>
      </w:r>
      <w:r>
        <w:t>of</w:t>
      </w:r>
      <w:r>
        <w:rPr>
          <w:spacing w:val="-7"/>
        </w:rPr>
        <w:t xml:space="preserve"> </w:t>
      </w:r>
      <w:r>
        <w:t>the</w:t>
      </w:r>
      <w:r>
        <w:rPr>
          <w:spacing w:val="-7"/>
        </w:rPr>
        <w:t xml:space="preserve"> </w:t>
      </w:r>
      <w:r>
        <w:t>following</w:t>
      </w:r>
      <w:r>
        <w:rPr>
          <w:spacing w:val="-5"/>
        </w:rPr>
        <w:t xml:space="preserve"> </w:t>
      </w:r>
      <w:r>
        <w:t>members</w:t>
      </w:r>
      <w:r>
        <w:rPr>
          <w:spacing w:val="-7"/>
        </w:rPr>
        <w:t xml:space="preserve"> </w:t>
      </w:r>
      <w:r>
        <w:t>(as</w:t>
      </w:r>
      <w:r>
        <w:rPr>
          <w:spacing w:val="-4"/>
        </w:rPr>
        <w:t xml:space="preserve"> </w:t>
      </w:r>
      <w:proofErr w:type="gramStart"/>
      <w:r>
        <w:t>at</w:t>
      </w:r>
      <w:proofErr w:type="gramEnd"/>
      <w:r>
        <w:rPr>
          <w:spacing w:val="-5"/>
        </w:rPr>
        <w:t xml:space="preserve"> </w:t>
      </w:r>
      <w:r>
        <w:t>30</w:t>
      </w:r>
      <w:r>
        <w:rPr>
          <w:spacing w:val="-7"/>
        </w:rPr>
        <w:t xml:space="preserve"> </w:t>
      </w:r>
      <w:r>
        <w:t>June</w:t>
      </w:r>
      <w:r>
        <w:rPr>
          <w:spacing w:val="-4"/>
        </w:rPr>
        <w:t xml:space="preserve"> </w:t>
      </w:r>
      <w:r>
        <w:rPr>
          <w:spacing w:val="-2"/>
        </w:rPr>
        <w:t>2024):</w:t>
      </w:r>
    </w:p>
    <w:p w14:paraId="7EB19920" w14:textId="77777777" w:rsidR="0023423B" w:rsidRDefault="0023423B">
      <w:pPr>
        <w:pStyle w:val="BodyText"/>
        <w:spacing w:before="6" w:after="1"/>
        <w:rPr>
          <w:sz w:val="10"/>
        </w:rPr>
      </w:pPr>
    </w:p>
    <w:tbl>
      <w:tblPr>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00"/>
      </w:tblGrid>
      <w:tr w:rsidR="0023423B" w14:paraId="55B1326F" w14:textId="77777777">
        <w:trPr>
          <w:trHeight w:val="3942"/>
        </w:trPr>
        <w:tc>
          <w:tcPr>
            <w:tcW w:w="9300" w:type="dxa"/>
          </w:tcPr>
          <w:p w14:paraId="7E4C4D91" w14:textId="77777777" w:rsidR="0023423B" w:rsidRDefault="00D0734C">
            <w:pPr>
              <w:pStyle w:val="TableParagraph"/>
              <w:spacing w:before="118"/>
              <w:ind w:left="107"/>
              <w:rPr>
                <w:b/>
                <w:sz w:val="28"/>
              </w:rPr>
            </w:pPr>
            <w:r>
              <w:rPr>
                <w:b/>
                <w:sz w:val="28"/>
              </w:rPr>
              <w:t>Steve</w:t>
            </w:r>
            <w:r>
              <w:rPr>
                <w:b/>
                <w:spacing w:val="-8"/>
                <w:sz w:val="28"/>
              </w:rPr>
              <w:t xml:space="preserve"> </w:t>
            </w:r>
            <w:r>
              <w:rPr>
                <w:b/>
                <w:sz w:val="28"/>
              </w:rPr>
              <w:t>Gollschewski</w:t>
            </w:r>
            <w:r>
              <w:rPr>
                <w:b/>
                <w:spacing w:val="-17"/>
                <w:sz w:val="28"/>
              </w:rPr>
              <w:t xml:space="preserve"> </w:t>
            </w:r>
            <w:r>
              <w:rPr>
                <w:b/>
                <w:spacing w:val="-5"/>
                <w:sz w:val="28"/>
              </w:rPr>
              <w:t>APM</w:t>
            </w:r>
          </w:p>
          <w:p w14:paraId="5048B813" w14:textId="77777777" w:rsidR="0023423B" w:rsidRDefault="00D0734C">
            <w:pPr>
              <w:pStyle w:val="TableParagraph"/>
              <w:spacing w:before="121"/>
              <w:ind w:left="107"/>
              <w:rPr>
                <w:b/>
              </w:rPr>
            </w:pPr>
            <w:r>
              <w:rPr>
                <w:b/>
                <w:spacing w:val="-2"/>
              </w:rPr>
              <w:t>Commissioner</w:t>
            </w:r>
          </w:p>
          <w:p w14:paraId="10CA893F" w14:textId="77777777" w:rsidR="0023423B" w:rsidRDefault="00D0734C">
            <w:pPr>
              <w:pStyle w:val="TableParagraph"/>
              <w:spacing w:before="119"/>
              <w:ind w:left="107" w:right="164"/>
            </w:pPr>
            <w:r>
              <w:t>The</w:t>
            </w:r>
            <w:r>
              <w:rPr>
                <w:spacing w:val="-4"/>
              </w:rPr>
              <w:t xml:space="preserve"> </w:t>
            </w:r>
            <w:r>
              <w:t>Commissioner</w:t>
            </w:r>
            <w:r>
              <w:rPr>
                <w:spacing w:val="-2"/>
              </w:rPr>
              <w:t xml:space="preserve"> </w:t>
            </w:r>
            <w:r>
              <w:t>is</w:t>
            </w:r>
            <w:r>
              <w:rPr>
                <w:spacing w:val="-6"/>
              </w:rPr>
              <w:t xml:space="preserve"> </w:t>
            </w:r>
            <w:r>
              <w:t>responsible</w:t>
            </w:r>
            <w:r>
              <w:rPr>
                <w:spacing w:val="-4"/>
              </w:rPr>
              <w:t xml:space="preserve"> </w:t>
            </w:r>
            <w:r>
              <w:t>for</w:t>
            </w:r>
            <w:r>
              <w:rPr>
                <w:spacing w:val="-5"/>
              </w:rPr>
              <w:t xml:space="preserve"> </w:t>
            </w:r>
            <w:r>
              <w:t>the</w:t>
            </w:r>
            <w:r>
              <w:rPr>
                <w:spacing w:val="-6"/>
              </w:rPr>
              <w:t xml:space="preserve"> </w:t>
            </w:r>
            <w:r>
              <w:t>efficient</w:t>
            </w:r>
            <w:r>
              <w:rPr>
                <w:spacing w:val="-7"/>
              </w:rPr>
              <w:t xml:space="preserve"> </w:t>
            </w:r>
            <w:r>
              <w:t>and</w:t>
            </w:r>
            <w:r>
              <w:rPr>
                <w:spacing w:val="-4"/>
              </w:rPr>
              <w:t xml:space="preserve"> </w:t>
            </w:r>
            <w:r>
              <w:t>proper</w:t>
            </w:r>
            <w:r>
              <w:rPr>
                <w:spacing w:val="-2"/>
              </w:rPr>
              <w:t xml:space="preserve"> </w:t>
            </w:r>
            <w:r>
              <w:t>administration,</w:t>
            </w:r>
            <w:r>
              <w:rPr>
                <w:spacing w:val="-5"/>
              </w:rPr>
              <w:t xml:space="preserve"> </w:t>
            </w:r>
            <w:r>
              <w:t>management and functioning of the QPS.</w:t>
            </w:r>
          </w:p>
          <w:p w14:paraId="44FFEF48" w14:textId="77777777" w:rsidR="0023423B" w:rsidRDefault="00D0734C">
            <w:pPr>
              <w:pStyle w:val="TableParagraph"/>
              <w:spacing w:before="121"/>
              <w:ind w:left="107"/>
            </w:pPr>
            <w:r>
              <w:t>The</w:t>
            </w:r>
            <w:r>
              <w:rPr>
                <w:spacing w:val="-3"/>
              </w:rPr>
              <w:t xml:space="preserve"> </w:t>
            </w:r>
            <w:r>
              <w:t>Commissioner</w:t>
            </w:r>
            <w:r>
              <w:rPr>
                <w:spacing w:val="-1"/>
              </w:rPr>
              <w:t xml:space="preserve"> </w:t>
            </w:r>
            <w:r>
              <w:t>provides</w:t>
            </w:r>
            <w:r>
              <w:rPr>
                <w:spacing w:val="-2"/>
              </w:rPr>
              <w:t xml:space="preserve"> </w:t>
            </w:r>
            <w:r>
              <w:t>the</w:t>
            </w:r>
            <w:r>
              <w:rPr>
                <w:spacing w:val="-5"/>
              </w:rPr>
              <w:t xml:space="preserve"> </w:t>
            </w:r>
            <w:r>
              <w:t>business</w:t>
            </w:r>
            <w:r>
              <w:rPr>
                <w:spacing w:val="-5"/>
              </w:rPr>
              <w:t xml:space="preserve"> </w:t>
            </w:r>
            <w:r>
              <w:t>direction</w:t>
            </w:r>
            <w:r>
              <w:rPr>
                <w:spacing w:val="-3"/>
              </w:rPr>
              <w:t xml:space="preserve"> </w:t>
            </w:r>
            <w:r>
              <w:t>and</w:t>
            </w:r>
            <w:r>
              <w:rPr>
                <w:spacing w:val="-5"/>
              </w:rPr>
              <w:t xml:space="preserve"> </w:t>
            </w:r>
            <w:r>
              <w:t>represents</w:t>
            </w:r>
            <w:r>
              <w:rPr>
                <w:spacing w:val="-5"/>
              </w:rPr>
              <w:t xml:space="preserve"> </w:t>
            </w:r>
            <w:r>
              <w:t>the</w:t>
            </w:r>
            <w:r>
              <w:rPr>
                <w:spacing w:val="-5"/>
              </w:rPr>
              <w:t xml:space="preserve"> </w:t>
            </w:r>
            <w:proofErr w:type="spellStart"/>
            <w:r>
              <w:t>organisation</w:t>
            </w:r>
            <w:proofErr w:type="spellEnd"/>
            <w:r>
              <w:rPr>
                <w:spacing w:val="-3"/>
              </w:rPr>
              <w:t xml:space="preserve"> </w:t>
            </w:r>
            <w:r>
              <w:t>at</w:t>
            </w:r>
            <w:r>
              <w:rPr>
                <w:spacing w:val="-3"/>
              </w:rPr>
              <w:t xml:space="preserve"> </w:t>
            </w:r>
            <w:r>
              <w:t>local, community, state, national and international forums as well as ceremonial functions.</w:t>
            </w:r>
          </w:p>
          <w:p w14:paraId="298B7C3E" w14:textId="77777777" w:rsidR="0023423B" w:rsidRDefault="00D0734C">
            <w:pPr>
              <w:pStyle w:val="TableParagraph"/>
              <w:spacing w:before="120"/>
              <w:ind w:left="107"/>
            </w:pPr>
            <w:r>
              <w:t>The Commissioner is a Chairperson, Council Member and Board Member on numerous national</w:t>
            </w:r>
            <w:r>
              <w:rPr>
                <w:spacing w:val="-3"/>
              </w:rPr>
              <w:t xml:space="preserve"> </w:t>
            </w:r>
            <w:r>
              <w:t>boards,</w:t>
            </w:r>
            <w:r>
              <w:rPr>
                <w:spacing w:val="-1"/>
              </w:rPr>
              <w:t xml:space="preserve"> </w:t>
            </w:r>
            <w:proofErr w:type="gramStart"/>
            <w:r>
              <w:t>committees</w:t>
            </w:r>
            <w:proofErr w:type="gramEnd"/>
            <w:r>
              <w:rPr>
                <w:spacing w:val="-2"/>
              </w:rPr>
              <w:t xml:space="preserve"> </w:t>
            </w:r>
            <w:r>
              <w:t>and</w:t>
            </w:r>
            <w:r>
              <w:rPr>
                <w:spacing w:val="-3"/>
              </w:rPr>
              <w:t xml:space="preserve"> </w:t>
            </w:r>
            <w:r>
              <w:t>professional</w:t>
            </w:r>
            <w:r>
              <w:rPr>
                <w:spacing w:val="-3"/>
              </w:rPr>
              <w:t xml:space="preserve"> </w:t>
            </w:r>
            <w:r>
              <w:t>organisations.</w:t>
            </w:r>
            <w:r>
              <w:rPr>
                <w:spacing w:val="40"/>
              </w:rPr>
              <w:t xml:space="preserve"> </w:t>
            </w:r>
            <w:r>
              <w:t>He</w:t>
            </w:r>
            <w:r>
              <w:rPr>
                <w:spacing w:val="-3"/>
              </w:rPr>
              <w:t xml:space="preserve"> </w:t>
            </w:r>
            <w:r>
              <w:t>also</w:t>
            </w:r>
            <w:r>
              <w:rPr>
                <w:spacing w:val="-5"/>
              </w:rPr>
              <w:t xml:space="preserve"> </w:t>
            </w:r>
            <w:r>
              <w:t>performs</w:t>
            </w:r>
            <w:r>
              <w:rPr>
                <w:spacing w:val="-5"/>
              </w:rPr>
              <w:t xml:space="preserve"> </w:t>
            </w:r>
            <w:r>
              <w:t>the</w:t>
            </w:r>
            <w:r>
              <w:rPr>
                <w:spacing w:val="-5"/>
              </w:rPr>
              <w:t xml:space="preserve"> </w:t>
            </w:r>
            <w:r>
              <w:t>role</w:t>
            </w:r>
            <w:r>
              <w:rPr>
                <w:spacing w:val="-5"/>
              </w:rPr>
              <w:t xml:space="preserve"> </w:t>
            </w:r>
            <w:r>
              <w:t>of Patron and</w:t>
            </w:r>
            <w:r>
              <w:rPr>
                <w:spacing w:val="-3"/>
              </w:rPr>
              <w:t xml:space="preserve"> </w:t>
            </w:r>
            <w:r>
              <w:t xml:space="preserve">Ambassador for </w:t>
            </w:r>
            <w:proofErr w:type="gramStart"/>
            <w:r>
              <w:t>a number of</w:t>
            </w:r>
            <w:proofErr w:type="gramEnd"/>
            <w:r>
              <w:t xml:space="preserve"> police and community groups.</w:t>
            </w:r>
          </w:p>
          <w:p w14:paraId="672A1D41" w14:textId="77777777" w:rsidR="0023423B" w:rsidRDefault="00D0734C">
            <w:pPr>
              <w:pStyle w:val="TableParagraph"/>
              <w:spacing w:before="120"/>
              <w:ind w:left="107" w:right="164"/>
            </w:pPr>
            <w:r>
              <w:t>Significantly,</w:t>
            </w:r>
            <w:r>
              <w:rPr>
                <w:spacing w:val="-6"/>
              </w:rPr>
              <w:t xml:space="preserve"> </w:t>
            </w:r>
            <w:r>
              <w:t>the</w:t>
            </w:r>
            <w:r>
              <w:rPr>
                <w:spacing w:val="-7"/>
              </w:rPr>
              <w:t xml:space="preserve"> </w:t>
            </w:r>
            <w:r>
              <w:t>Commissioner</w:t>
            </w:r>
            <w:r>
              <w:rPr>
                <w:spacing w:val="-4"/>
              </w:rPr>
              <w:t xml:space="preserve"> </w:t>
            </w:r>
            <w:r>
              <w:t>is</w:t>
            </w:r>
            <w:r>
              <w:rPr>
                <w:spacing w:val="-5"/>
              </w:rPr>
              <w:t xml:space="preserve"> </w:t>
            </w:r>
            <w:r>
              <w:t>a</w:t>
            </w:r>
            <w:r>
              <w:rPr>
                <w:spacing w:val="-7"/>
              </w:rPr>
              <w:t xml:space="preserve"> </w:t>
            </w:r>
            <w:r>
              <w:t>representative</w:t>
            </w:r>
            <w:r>
              <w:rPr>
                <w:spacing w:val="-6"/>
              </w:rPr>
              <w:t xml:space="preserve"> </w:t>
            </w:r>
            <w:r>
              <w:t>on</w:t>
            </w:r>
            <w:r>
              <w:rPr>
                <w:spacing w:val="-7"/>
              </w:rPr>
              <w:t xml:space="preserve"> </w:t>
            </w:r>
            <w:r>
              <w:t>the</w:t>
            </w:r>
            <w:r>
              <w:rPr>
                <w:spacing w:val="-16"/>
              </w:rPr>
              <w:t xml:space="preserve"> </w:t>
            </w:r>
            <w:r>
              <w:t>Australian</w:t>
            </w:r>
            <w:r>
              <w:rPr>
                <w:spacing w:val="-5"/>
              </w:rPr>
              <w:t xml:space="preserve"> </w:t>
            </w:r>
            <w:r>
              <w:t>Criminal</w:t>
            </w:r>
            <w:r>
              <w:rPr>
                <w:spacing w:val="-6"/>
              </w:rPr>
              <w:t xml:space="preserve"> </w:t>
            </w:r>
            <w:r>
              <w:t>Intelligence Commission,</w:t>
            </w:r>
            <w:r>
              <w:rPr>
                <w:spacing w:val="-9"/>
              </w:rPr>
              <w:t xml:space="preserve"> </w:t>
            </w:r>
            <w:r>
              <w:t>Australia New Zealand Policing</w:t>
            </w:r>
            <w:r>
              <w:rPr>
                <w:spacing w:val="-10"/>
              </w:rPr>
              <w:t xml:space="preserve"> </w:t>
            </w:r>
            <w:r>
              <w:t>Advisory</w:t>
            </w:r>
            <w:r>
              <w:rPr>
                <w:spacing w:val="-10"/>
              </w:rPr>
              <w:t xml:space="preserve"> </w:t>
            </w:r>
            <w:proofErr w:type="gramStart"/>
            <w:r>
              <w:t>Agency</w:t>
            </w:r>
            <w:proofErr w:type="gramEnd"/>
            <w:r>
              <w:t xml:space="preserve"> and</w:t>
            </w:r>
            <w:r>
              <w:rPr>
                <w:spacing w:val="-10"/>
              </w:rPr>
              <w:t xml:space="preserve"> </w:t>
            </w:r>
            <w:r>
              <w:t>Australian Institute of Police Management Boards.</w:t>
            </w:r>
          </w:p>
        </w:tc>
      </w:tr>
      <w:tr w:rsidR="0023423B" w14:paraId="28E2E9F1" w14:textId="77777777">
        <w:trPr>
          <w:trHeight w:val="2946"/>
        </w:trPr>
        <w:tc>
          <w:tcPr>
            <w:tcW w:w="9300" w:type="dxa"/>
          </w:tcPr>
          <w:p w14:paraId="09E8B4C7" w14:textId="77777777" w:rsidR="0023423B" w:rsidRDefault="00D0734C">
            <w:pPr>
              <w:pStyle w:val="TableParagraph"/>
              <w:spacing w:before="121"/>
              <w:ind w:left="107"/>
              <w:rPr>
                <w:b/>
                <w:sz w:val="28"/>
              </w:rPr>
            </w:pPr>
            <w:r>
              <w:rPr>
                <w:b/>
                <w:sz w:val="28"/>
              </w:rPr>
              <w:t>Shane</w:t>
            </w:r>
            <w:r>
              <w:rPr>
                <w:b/>
                <w:spacing w:val="-7"/>
                <w:sz w:val="28"/>
              </w:rPr>
              <w:t xml:space="preserve"> </w:t>
            </w:r>
            <w:r>
              <w:rPr>
                <w:b/>
                <w:sz w:val="28"/>
              </w:rPr>
              <w:t>Chelepy</w:t>
            </w:r>
            <w:r>
              <w:rPr>
                <w:b/>
                <w:spacing w:val="-16"/>
                <w:sz w:val="28"/>
              </w:rPr>
              <w:t xml:space="preserve"> </w:t>
            </w:r>
            <w:r>
              <w:rPr>
                <w:b/>
                <w:spacing w:val="-5"/>
                <w:sz w:val="28"/>
              </w:rPr>
              <w:t>APM</w:t>
            </w:r>
          </w:p>
          <w:p w14:paraId="3F6BF1B6" w14:textId="77777777" w:rsidR="0023423B" w:rsidRDefault="00D0734C">
            <w:pPr>
              <w:pStyle w:val="TableParagraph"/>
              <w:spacing w:before="121"/>
              <w:ind w:left="107"/>
              <w:rPr>
                <w:b/>
              </w:rPr>
            </w:pPr>
            <w:r>
              <w:rPr>
                <w:b/>
              </w:rPr>
              <w:t>Deputy</w:t>
            </w:r>
            <w:r>
              <w:rPr>
                <w:b/>
                <w:spacing w:val="-12"/>
              </w:rPr>
              <w:t xml:space="preserve"> </w:t>
            </w:r>
            <w:r>
              <w:rPr>
                <w:b/>
              </w:rPr>
              <w:t>Commissioner,</w:t>
            </w:r>
            <w:r>
              <w:rPr>
                <w:b/>
                <w:spacing w:val="-10"/>
              </w:rPr>
              <w:t xml:space="preserve"> </w:t>
            </w:r>
            <w:r>
              <w:rPr>
                <w:b/>
              </w:rPr>
              <w:t>Disaster</w:t>
            </w:r>
            <w:r>
              <w:rPr>
                <w:b/>
                <w:spacing w:val="-11"/>
              </w:rPr>
              <w:t xml:space="preserve"> </w:t>
            </w:r>
            <w:r>
              <w:rPr>
                <w:b/>
              </w:rPr>
              <w:t>and</w:t>
            </w:r>
            <w:r>
              <w:rPr>
                <w:b/>
                <w:spacing w:val="-9"/>
              </w:rPr>
              <w:t xml:space="preserve"> </w:t>
            </w:r>
            <w:r>
              <w:rPr>
                <w:b/>
              </w:rPr>
              <w:t>Emergency</w:t>
            </w:r>
            <w:r>
              <w:rPr>
                <w:b/>
                <w:spacing w:val="-9"/>
              </w:rPr>
              <w:t xml:space="preserve"> </w:t>
            </w:r>
            <w:r>
              <w:rPr>
                <w:b/>
                <w:spacing w:val="-2"/>
              </w:rPr>
              <w:t>Management</w:t>
            </w:r>
          </w:p>
          <w:p w14:paraId="2B24AE88" w14:textId="77777777" w:rsidR="0023423B" w:rsidRDefault="00D0734C">
            <w:pPr>
              <w:pStyle w:val="TableParagraph"/>
              <w:spacing w:before="119"/>
              <w:ind w:left="107" w:right="164"/>
            </w:pPr>
            <w:r>
              <w:t>The Deputy Commissioner, Disaster and Emergency Management is responsible for overseeing</w:t>
            </w:r>
            <w:r>
              <w:rPr>
                <w:spacing w:val="-6"/>
              </w:rPr>
              <w:t xml:space="preserve"> </w:t>
            </w:r>
            <w:r>
              <w:t>the</w:t>
            </w:r>
            <w:r>
              <w:rPr>
                <w:spacing w:val="-4"/>
              </w:rPr>
              <w:t xml:space="preserve"> </w:t>
            </w:r>
            <w:r>
              <w:t>operations</w:t>
            </w:r>
            <w:r>
              <w:rPr>
                <w:spacing w:val="-3"/>
              </w:rPr>
              <w:t xml:space="preserve"> </w:t>
            </w:r>
            <w:r>
              <w:t>for</w:t>
            </w:r>
            <w:r>
              <w:rPr>
                <w:spacing w:val="-2"/>
              </w:rPr>
              <w:t xml:space="preserve"> </w:t>
            </w:r>
            <w:r>
              <w:t>disaster</w:t>
            </w:r>
            <w:r>
              <w:rPr>
                <w:spacing w:val="-5"/>
              </w:rPr>
              <w:t xml:space="preserve"> </w:t>
            </w:r>
            <w:r>
              <w:t>response</w:t>
            </w:r>
            <w:r>
              <w:rPr>
                <w:spacing w:val="-4"/>
              </w:rPr>
              <w:t xml:space="preserve"> </w:t>
            </w:r>
            <w:r>
              <w:t>in</w:t>
            </w:r>
            <w:r>
              <w:rPr>
                <w:spacing w:val="-4"/>
              </w:rPr>
              <w:t xml:space="preserve"> </w:t>
            </w:r>
            <w:r>
              <w:t>Queensland</w:t>
            </w:r>
            <w:r>
              <w:rPr>
                <w:spacing w:val="-6"/>
              </w:rPr>
              <w:t xml:space="preserve"> </w:t>
            </w:r>
            <w:r>
              <w:t>through</w:t>
            </w:r>
            <w:r>
              <w:rPr>
                <w:spacing w:val="-6"/>
              </w:rPr>
              <w:t xml:space="preserve"> </w:t>
            </w:r>
            <w:r>
              <w:t>the</w:t>
            </w:r>
            <w:r>
              <w:rPr>
                <w:spacing w:val="-4"/>
              </w:rPr>
              <w:t xml:space="preserve"> </w:t>
            </w:r>
            <w:r>
              <w:t>Emergency Management Coordination Command. The Deputy also oversees the Olympics and Paralympic Games Group, the SES and the MRQ.</w:t>
            </w:r>
          </w:p>
          <w:p w14:paraId="394861F6" w14:textId="77777777" w:rsidR="0023423B" w:rsidRDefault="00D0734C">
            <w:pPr>
              <w:pStyle w:val="TableParagraph"/>
              <w:spacing w:before="120"/>
              <w:ind w:left="107"/>
            </w:pPr>
            <w:r>
              <w:t>Deputy</w:t>
            </w:r>
            <w:r>
              <w:rPr>
                <w:spacing w:val="-3"/>
              </w:rPr>
              <w:t xml:space="preserve"> </w:t>
            </w:r>
            <w:r>
              <w:t>Commissioner</w:t>
            </w:r>
            <w:r>
              <w:rPr>
                <w:spacing w:val="-5"/>
              </w:rPr>
              <w:t xml:space="preserve"> </w:t>
            </w:r>
            <w:r>
              <w:t>Chelepy</w:t>
            </w:r>
            <w:r>
              <w:rPr>
                <w:spacing w:val="-3"/>
              </w:rPr>
              <w:t xml:space="preserve"> </w:t>
            </w:r>
            <w:r>
              <w:t>is</w:t>
            </w:r>
            <w:r>
              <w:rPr>
                <w:spacing w:val="-3"/>
              </w:rPr>
              <w:t xml:space="preserve"> </w:t>
            </w:r>
            <w:r>
              <w:t>the</w:t>
            </w:r>
            <w:r>
              <w:rPr>
                <w:spacing w:val="-6"/>
              </w:rPr>
              <w:t xml:space="preserve"> </w:t>
            </w:r>
            <w:r>
              <w:t>appointed</w:t>
            </w:r>
            <w:r>
              <w:rPr>
                <w:spacing w:val="-8"/>
              </w:rPr>
              <w:t xml:space="preserve"> </w:t>
            </w:r>
            <w:r>
              <w:t>State</w:t>
            </w:r>
            <w:r>
              <w:rPr>
                <w:spacing w:val="-4"/>
              </w:rPr>
              <w:t xml:space="preserve"> </w:t>
            </w:r>
            <w:r>
              <w:t>Disaster</w:t>
            </w:r>
            <w:r>
              <w:rPr>
                <w:spacing w:val="-5"/>
              </w:rPr>
              <w:t xml:space="preserve"> </w:t>
            </w:r>
            <w:r>
              <w:t>Coordinator</w:t>
            </w:r>
            <w:r>
              <w:rPr>
                <w:spacing w:val="-2"/>
              </w:rPr>
              <w:t xml:space="preserve"> </w:t>
            </w:r>
            <w:r>
              <w:t>along</w:t>
            </w:r>
            <w:r>
              <w:rPr>
                <w:spacing w:val="-4"/>
              </w:rPr>
              <w:t xml:space="preserve"> </w:t>
            </w:r>
            <w:r>
              <w:t>with performing other key governance roles including board member of the Queensland Reconstruction Authority and other state and national committees.</w:t>
            </w:r>
          </w:p>
        </w:tc>
      </w:tr>
      <w:tr w:rsidR="0023423B" w14:paraId="5EEBBF6A" w14:textId="77777777">
        <w:trPr>
          <w:trHeight w:val="3078"/>
        </w:trPr>
        <w:tc>
          <w:tcPr>
            <w:tcW w:w="9300" w:type="dxa"/>
          </w:tcPr>
          <w:p w14:paraId="243598A5" w14:textId="77777777" w:rsidR="0023423B" w:rsidRDefault="00D0734C">
            <w:pPr>
              <w:pStyle w:val="TableParagraph"/>
              <w:spacing w:before="118"/>
              <w:ind w:left="107"/>
              <w:rPr>
                <w:b/>
                <w:sz w:val="28"/>
              </w:rPr>
            </w:pPr>
            <w:r>
              <w:rPr>
                <w:b/>
                <w:sz w:val="28"/>
              </w:rPr>
              <w:t>Cheryl</w:t>
            </w:r>
            <w:r>
              <w:rPr>
                <w:b/>
                <w:spacing w:val="-6"/>
                <w:sz w:val="28"/>
              </w:rPr>
              <w:t xml:space="preserve"> </w:t>
            </w:r>
            <w:r>
              <w:rPr>
                <w:b/>
                <w:sz w:val="28"/>
              </w:rPr>
              <w:t>Scanlon</w:t>
            </w:r>
            <w:r>
              <w:rPr>
                <w:b/>
                <w:spacing w:val="-17"/>
                <w:sz w:val="28"/>
              </w:rPr>
              <w:t xml:space="preserve"> </w:t>
            </w:r>
            <w:r>
              <w:rPr>
                <w:b/>
                <w:spacing w:val="-5"/>
                <w:sz w:val="28"/>
              </w:rPr>
              <w:t>APM</w:t>
            </w:r>
          </w:p>
          <w:p w14:paraId="372DC078" w14:textId="77777777" w:rsidR="0023423B" w:rsidRDefault="00D0734C">
            <w:pPr>
              <w:pStyle w:val="TableParagraph"/>
              <w:spacing w:before="121"/>
              <w:ind w:left="107"/>
              <w:rPr>
                <w:b/>
              </w:rPr>
            </w:pPr>
            <w:r>
              <w:rPr>
                <w:b/>
              </w:rPr>
              <w:t>Deputy</w:t>
            </w:r>
            <w:r>
              <w:rPr>
                <w:b/>
                <w:spacing w:val="-12"/>
              </w:rPr>
              <w:t xml:space="preserve"> </w:t>
            </w:r>
            <w:r>
              <w:rPr>
                <w:b/>
              </w:rPr>
              <w:t>Commissioner,</w:t>
            </w:r>
            <w:r>
              <w:rPr>
                <w:b/>
                <w:spacing w:val="-13"/>
              </w:rPr>
              <w:t xml:space="preserve"> </w:t>
            </w:r>
            <w:r>
              <w:rPr>
                <w:b/>
              </w:rPr>
              <w:t>Specialist</w:t>
            </w:r>
            <w:r>
              <w:rPr>
                <w:b/>
                <w:spacing w:val="-12"/>
              </w:rPr>
              <w:t xml:space="preserve"> </w:t>
            </w:r>
            <w:r>
              <w:rPr>
                <w:b/>
                <w:spacing w:val="-2"/>
              </w:rPr>
              <w:t>Operations</w:t>
            </w:r>
          </w:p>
          <w:p w14:paraId="713D7CDB" w14:textId="77777777" w:rsidR="0023423B" w:rsidRDefault="00D0734C">
            <w:pPr>
              <w:pStyle w:val="TableParagraph"/>
              <w:spacing w:before="122"/>
              <w:ind w:left="107" w:right="164"/>
            </w:pPr>
            <w:r>
              <w:t xml:space="preserve">The Office of the Deputy Commissioner Specialist Operations (DCSO) is responsible for expert specialist and investigative support, advice, and direction in all areas of crime, </w:t>
            </w:r>
            <w:proofErr w:type="gramStart"/>
            <w:r>
              <w:t>counter-terrorism</w:t>
            </w:r>
            <w:proofErr w:type="gramEnd"/>
            <w:r>
              <w:t>, ethical standards, intelligence and other specialist operations.</w:t>
            </w:r>
            <w:r>
              <w:rPr>
                <w:spacing w:val="40"/>
              </w:rPr>
              <w:t xml:space="preserve"> </w:t>
            </w:r>
            <w:r>
              <w:t>Portfolios within the DCSO responsibility include the Crime &amp; Corruption Commission (Police Group); Crime and Intelligence Command; Ethical Standards Command; Internal</w:t>
            </w:r>
            <w:r>
              <w:rPr>
                <w:spacing w:val="-5"/>
              </w:rPr>
              <w:t xml:space="preserve"> </w:t>
            </w:r>
            <w:r>
              <w:t>Audit; Legal Division; Office of the Chief Risk Officer and Security &amp; Counter</w:t>
            </w:r>
            <w:r>
              <w:rPr>
                <w:spacing w:val="-1"/>
              </w:rPr>
              <w:t xml:space="preserve"> </w:t>
            </w:r>
            <w:r>
              <w:t>Terrorism Command.</w:t>
            </w:r>
            <w:r>
              <w:rPr>
                <w:spacing w:val="40"/>
              </w:rPr>
              <w:t xml:space="preserve"> </w:t>
            </w:r>
            <w:r>
              <w:t>Each portfolio</w:t>
            </w:r>
            <w:r>
              <w:rPr>
                <w:spacing w:val="-4"/>
              </w:rPr>
              <w:t xml:space="preserve"> </w:t>
            </w:r>
            <w:r>
              <w:t>provides</w:t>
            </w:r>
            <w:r>
              <w:rPr>
                <w:spacing w:val="-3"/>
              </w:rPr>
              <w:t xml:space="preserve"> </w:t>
            </w:r>
            <w:r>
              <w:t>expert</w:t>
            </w:r>
            <w:r>
              <w:rPr>
                <w:spacing w:val="-4"/>
              </w:rPr>
              <w:t xml:space="preserve"> </w:t>
            </w:r>
            <w:r>
              <w:t>specialist,</w:t>
            </w:r>
            <w:r>
              <w:rPr>
                <w:spacing w:val="-4"/>
              </w:rPr>
              <w:t xml:space="preserve"> </w:t>
            </w:r>
            <w:r>
              <w:t>technical,</w:t>
            </w:r>
            <w:r>
              <w:rPr>
                <w:spacing w:val="-2"/>
              </w:rPr>
              <w:t xml:space="preserve"> </w:t>
            </w:r>
            <w:proofErr w:type="gramStart"/>
            <w:r>
              <w:t>logistical</w:t>
            </w:r>
            <w:proofErr w:type="gramEnd"/>
            <w:r>
              <w:rPr>
                <w:spacing w:val="-4"/>
              </w:rPr>
              <w:t xml:space="preserve"> </w:t>
            </w:r>
            <w:r>
              <w:t>and</w:t>
            </w:r>
            <w:r>
              <w:rPr>
                <w:spacing w:val="-4"/>
              </w:rPr>
              <w:t xml:space="preserve"> </w:t>
            </w:r>
            <w:r>
              <w:t>operational</w:t>
            </w:r>
            <w:r>
              <w:rPr>
                <w:spacing w:val="-4"/>
              </w:rPr>
              <w:t xml:space="preserve"> </w:t>
            </w:r>
            <w:r>
              <w:t>support</w:t>
            </w:r>
            <w:r>
              <w:rPr>
                <w:spacing w:val="-4"/>
              </w:rPr>
              <w:t xml:space="preserve"> </w:t>
            </w:r>
            <w:r>
              <w:t>and</w:t>
            </w:r>
            <w:r>
              <w:rPr>
                <w:spacing w:val="-4"/>
              </w:rPr>
              <w:t xml:space="preserve"> </w:t>
            </w:r>
            <w:r>
              <w:t>advice</w:t>
            </w:r>
            <w:r>
              <w:rPr>
                <w:spacing w:val="-5"/>
              </w:rPr>
              <w:t xml:space="preserve"> </w:t>
            </w:r>
            <w:r>
              <w:t>to policing activities statewide to prevent, disrupt and investigate crime.</w:t>
            </w:r>
          </w:p>
        </w:tc>
      </w:tr>
      <w:tr w:rsidR="0023423B" w14:paraId="7121B7DB" w14:textId="77777777">
        <w:trPr>
          <w:trHeight w:val="2826"/>
        </w:trPr>
        <w:tc>
          <w:tcPr>
            <w:tcW w:w="9300" w:type="dxa"/>
          </w:tcPr>
          <w:p w14:paraId="151B280B" w14:textId="77777777" w:rsidR="0023423B" w:rsidRDefault="00D0734C">
            <w:pPr>
              <w:pStyle w:val="TableParagraph"/>
              <w:spacing w:before="118"/>
              <w:ind w:left="107"/>
              <w:rPr>
                <w:b/>
                <w:sz w:val="28"/>
              </w:rPr>
            </w:pPr>
            <w:r>
              <w:rPr>
                <w:b/>
                <w:sz w:val="28"/>
              </w:rPr>
              <w:t>Cameron</w:t>
            </w:r>
            <w:r>
              <w:rPr>
                <w:b/>
                <w:spacing w:val="-7"/>
                <w:sz w:val="28"/>
              </w:rPr>
              <w:t xml:space="preserve"> </w:t>
            </w:r>
            <w:proofErr w:type="spellStart"/>
            <w:r>
              <w:rPr>
                <w:b/>
                <w:sz w:val="28"/>
              </w:rPr>
              <w:t>Harsley</w:t>
            </w:r>
            <w:proofErr w:type="spellEnd"/>
            <w:r>
              <w:rPr>
                <w:b/>
                <w:spacing w:val="-18"/>
                <w:sz w:val="28"/>
              </w:rPr>
              <w:t xml:space="preserve"> </w:t>
            </w:r>
            <w:r>
              <w:rPr>
                <w:b/>
                <w:spacing w:val="-5"/>
                <w:sz w:val="28"/>
              </w:rPr>
              <w:t>APM</w:t>
            </w:r>
          </w:p>
          <w:p w14:paraId="4DDBDC00" w14:textId="77777777" w:rsidR="0023423B" w:rsidRDefault="00D0734C">
            <w:pPr>
              <w:pStyle w:val="TableParagraph"/>
              <w:spacing w:before="121"/>
              <w:ind w:left="107"/>
              <w:rPr>
                <w:b/>
              </w:rPr>
            </w:pPr>
            <w:r>
              <w:rPr>
                <w:b/>
              </w:rPr>
              <w:t>Deputy</w:t>
            </w:r>
            <w:r>
              <w:rPr>
                <w:b/>
                <w:spacing w:val="-12"/>
              </w:rPr>
              <w:t xml:space="preserve"> </w:t>
            </w:r>
            <w:r>
              <w:rPr>
                <w:b/>
              </w:rPr>
              <w:t>Commissioner,</w:t>
            </w:r>
            <w:r>
              <w:rPr>
                <w:b/>
                <w:spacing w:val="-13"/>
              </w:rPr>
              <w:t xml:space="preserve"> </w:t>
            </w:r>
            <w:r>
              <w:rPr>
                <w:b/>
              </w:rPr>
              <w:t>Regional</w:t>
            </w:r>
            <w:r>
              <w:rPr>
                <w:b/>
                <w:spacing w:val="-9"/>
              </w:rPr>
              <w:t xml:space="preserve"> </w:t>
            </w:r>
            <w:r>
              <w:rPr>
                <w:b/>
                <w:spacing w:val="-2"/>
              </w:rPr>
              <w:t>Services</w:t>
            </w:r>
          </w:p>
          <w:p w14:paraId="0693DA13" w14:textId="77777777" w:rsidR="0023423B" w:rsidRDefault="00D0734C">
            <w:pPr>
              <w:pStyle w:val="TableParagraph"/>
              <w:spacing w:before="122"/>
              <w:ind w:left="107"/>
            </w:pPr>
            <w:r>
              <w:t>The</w:t>
            </w:r>
            <w:r>
              <w:rPr>
                <w:spacing w:val="-3"/>
              </w:rPr>
              <w:t xml:space="preserve"> </w:t>
            </w:r>
            <w:r>
              <w:t>Deputy</w:t>
            </w:r>
            <w:r>
              <w:rPr>
                <w:spacing w:val="-5"/>
              </w:rPr>
              <w:t xml:space="preserve"> </w:t>
            </w:r>
            <w:r>
              <w:t>Commissioner</w:t>
            </w:r>
            <w:r>
              <w:rPr>
                <w:spacing w:val="-1"/>
              </w:rPr>
              <w:t xml:space="preserve"> </w:t>
            </w:r>
            <w:r>
              <w:t>Regional</w:t>
            </w:r>
            <w:r>
              <w:rPr>
                <w:spacing w:val="-3"/>
              </w:rPr>
              <w:t xml:space="preserve"> </w:t>
            </w:r>
            <w:r>
              <w:t>Services</w:t>
            </w:r>
            <w:r>
              <w:rPr>
                <w:spacing w:val="-5"/>
              </w:rPr>
              <w:t xml:space="preserve"> </w:t>
            </w:r>
            <w:r>
              <w:t>portfolio</w:t>
            </w:r>
            <w:r>
              <w:rPr>
                <w:spacing w:val="-3"/>
              </w:rPr>
              <w:t xml:space="preserve"> </w:t>
            </w:r>
            <w:r>
              <w:t>is</w:t>
            </w:r>
            <w:r>
              <w:rPr>
                <w:spacing w:val="-5"/>
              </w:rPr>
              <w:t xml:space="preserve"> </w:t>
            </w:r>
            <w:r>
              <w:t>responsible</w:t>
            </w:r>
            <w:r>
              <w:rPr>
                <w:spacing w:val="-3"/>
              </w:rPr>
              <w:t xml:space="preserve"> </w:t>
            </w:r>
            <w:r>
              <w:t>for</w:t>
            </w:r>
            <w:r>
              <w:rPr>
                <w:spacing w:val="-4"/>
              </w:rPr>
              <w:t xml:space="preserve"> </w:t>
            </w:r>
            <w:r>
              <w:t>the</w:t>
            </w:r>
            <w:r>
              <w:rPr>
                <w:spacing w:val="-3"/>
              </w:rPr>
              <w:t xml:space="preserve"> </w:t>
            </w:r>
            <w:r>
              <w:t>coordination</w:t>
            </w:r>
            <w:r>
              <w:rPr>
                <w:spacing w:val="-5"/>
              </w:rPr>
              <w:t xml:space="preserve"> </w:t>
            </w:r>
            <w:r>
              <w:t>and delivery of policing services attributed to Operations Support Command, Road Policing and Regional</w:t>
            </w:r>
            <w:r>
              <w:rPr>
                <w:spacing w:val="-2"/>
              </w:rPr>
              <w:t xml:space="preserve"> </w:t>
            </w:r>
            <w:r>
              <w:t>Support Command, Domestic, Family</w:t>
            </w:r>
            <w:r>
              <w:rPr>
                <w:spacing w:val="-1"/>
              </w:rPr>
              <w:t xml:space="preserve"> </w:t>
            </w:r>
            <w:r>
              <w:t>Violence</w:t>
            </w:r>
            <w:r>
              <w:rPr>
                <w:spacing w:val="-2"/>
              </w:rPr>
              <w:t xml:space="preserve"> </w:t>
            </w:r>
            <w:r>
              <w:t>and</w:t>
            </w:r>
            <w:r>
              <w:rPr>
                <w:spacing w:val="-2"/>
              </w:rPr>
              <w:t xml:space="preserve"> </w:t>
            </w:r>
            <w:r>
              <w:t>Vulnerable</w:t>
            </w:r>
            <w:r>
              <w:rPr>
                <w:spacing w:val="-4"/>
              </w:rPr>
              <w:t xml:space="preserve"> </w:t>
            </w:r>
            <w:r>
              <w:t>Persons</w:t>
            </w:r>
            <w:r>
              <w:rPr>
                <w:spacing w:val="-1"/>
              </w:rPr>
              <w:t xml:space="preserve"> </w:t>
            </w:r>
            <w:r>
              <w:t>Command, People Capability Command, Communications, Culture and Engagement Division, First Nations Division and the DFV and DNA</w:t>
            </w:r>
            <w:r>
              <w:rPr>
                <w:spacing w:val="-5"/>
              </w:rPr>
              <w:t xml:space="preserve"> </w:t>
            </w:r>
            <w:r>
              <w:t xml:space="preserve">Reform Program Office. These portfolios deliver a range of expert specialist, technical, training, logistical and operational </w:t>
            </w:r>
            <w:proofErr w:type="gramStart"/>
            <w:r>
              <w:t>support</w:t>
            </w:r>
            <w:proofErr w:type="gramEnd"/>
            <w:r>
              <w:t xml:space="preserve"> and advice to enhance frontline policing activities statewide.</w:t>
            </w:r>
          </w:p>
        </w:tc>
      </w:tr>
    </w:tbl>
    <w:p w14:paraId="35974C2A" w14:textId="77777777" w:rsidR="0023423B" w:rsidRDefault="0023423B">
      <w:pPr>
        <w:sectPr w:rsidR="0023423B">
          <w:pgSz w:w="11910" w:h="16840"/>
          <w:pgMar w:top="1300" w:right="700" w:bottom="720" w:left="500" w:header="401" w:footer="523" w:gutter="0"/>
          <w:cols w:space="720"/>
        </w:sectPr>
      </w:pPr>
    </w:p>
    <w:p w14:paraId="0851A7A0" w14:textId="77777777" w:rsidR="0023423B" w:rsidRDefault="0023423B">
      <w:pPr>
        <w:pStyle w:val="BodyText"/>
        <w:spacing w:before="10"/>
        <w:rPr>
          <w:sz w:val="7"/>
        </w:rPr>
      </w:pPr>
    </w:p>
    <w:tbl>
      <w:tblPr>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00"/>
      </w:tblGrid>
      <w:tr w:rsidR="0023423B" w14:paraId="2F20FF2C" w14:textId="77777777">
        <w:trPr>
          <w:trHeight w:val="4583"/>
        </w:trPr>
        <w:tc>
          <w:tcPr>
            <w:tcW w:w="9300" w:type="dxa"/>
          </w:tcPr>
          <w:p w14:paraId="3F9859BA" w14:textId="77777777" w:rsidR="0023423B" w:rsidRDefault="00D0734C">
            <w:pPr>
              <w:pStyle w:val="TableParagraph"/>
              <w:spacing w:before="118"/>
              <w:ind w:left="107"/>
              <w:rPr>
                <w:b/>
                <w:sz w:val="28"/>
              </w:rPr>
            </w:pPr>
            <w:r>
              <w:rPr>
                <w:b/>
                <w:sz w:val="28"/>
              </w:rPr>
              <w:t>Mark</w:t>
            </w:r>
            <w:r>
              <w:rPr>
                <w:b/>
                <w:spacing w:val="-2"/>
                <w:sz w:val="28"/>
              </w:rPr>
              <w:t xml:space="preserve"> </w:t>
            </w:r>
            <w:r>
              <w:rPr>
                <w:b/>
                <w:sz w:val="28"/>
              </w:rPr>
              <w:t>Kelly</w:t>
            </w:r>
            <w:r>
              <w:rPr>
                <w:b/>
                <w:spacing w:val="-13"/>
                <w:sz w:val="28"/>
              </w:rPr>
              <w:t xml:space="preserve"> </w:t>
            </w:r>
            <w:r>
              <w:rPr>
                <w:b/>
                <w:spacing w:val="-5"/>
                <w:sz w:val="28"/>
              </w:rPr>
              <w:t>APM</w:t>
            </w:r>
          </w:p>
          <w:p w14:paraId="52B6FBAD" w14:textId="77777777" w:rsidR="0023423B" w:rsidRDefault="00D0734C">
            <w:pPr>
              <w:pStyle w:val="TableParagraph"/>
              <w:spacing w:before="121"/>
              <w:ind w:left="107"/>
              <w:rPr>
                <w:b/>
              </w:rPr>
            </w:pPr>
            <w:r>
              <w:rPr>
                <w:b/>
              </w:rPr>
              <w:t>Acting</w:t>
            </w:r>
            <w:r>
              <w:rPr>
                <w:b/>
                <w:spacing w:val="-12"/>
              </w:rPr>
              <w:t xml:space="preserve"> </w:t>
            </w:r>
            <w:r>
              <w:rPr>
                <w:b/>
              </w:rPr>
              <w:t>Deputy</w:t>
            </w:r>
            <w:r>
              <w:rPr>
                <w:b/>
                <w:spacing w:val="-10"/>
              </w:rPr>
              <w:t xml:space="preserve"> </w:t>
            </w:r>
            <w:r>
              <w:rPr>
                <w:b/>
              </w:rPr>
              <w:t>Commissioner,</w:t>
            </w:r>
            <w:r>
              <w:rPr>
                <w:b/>
                <w:spacing w:val="-10"/>
              </w:rPr>
              <w:t xml:space="preserve"> </w:t>
            </w:r>
            <w:r>
              <w:rPr>
                <w:b/>
              </w:rPr>
              <w:t>Regional</w:t>
            </w:r>
            <w:r>
              <w:rPr>
                <w:b/>
                <w:spacing w:val="-10"/>
              </w:rPr>
              <w:t xml:space="preserve"> </w:t>
            </w:r>
            <w:r>
              <w:rPr>
                <w:b/>
              </w:rPr>
              <w:t>Operations</w:t>
            </w:r>
            <w:r>
              <w:rPr>
                <w:b/>
                <w:spacing w:val="-12"/>
              </w:rPr>
              <w:t xml:space="preserve"> </w:t>
            </w:r>
            <w:r>
              <w:rPr>
                <w:b/>
              </w:rPr>
              <w:t>and</w:t>
            </w:r>
            <w:r>
              <w:rPr>
                <w:b/>
                <w:spacing w:val="-13"/>
              </w:rPr>
              <w:t xml:space="preserve"> </w:t>
            </w:r>
            <w:r>
              <w:rPr>
                <w:b/>
              </w:rPr>
              <w:t>Youth</w:t>
            </w:r>
            <w:r>
              <w:rPr>
                <w:b/>
                <w:spacing w:val="-9"/>
              </w:rPr>
              <w:t xml:space="preserve"> </w:t>
            </w:r>
            <w:r>
              <w:rPr>
                <w:b/>
                <w:spacing w:val="-2"/>
              </w:rPr>
              <w:t>Crime</w:t>
            </w:r>
          </w:p>
          <w:p w14:paraId="50E20426" w14:textId="77777777" w:rsidR="0023423B" w:rsidRDefault="00D0734C">
            <w:pPr>
              <w:pStyle w:val="TableParagraph"/>
              <w:spacing w:before="122"/>
              <w:ind w:left="107"/>
            </w:pPr>
            <w:r>
              <w:t>The Deputy Commissioner Regional Operations and Youth Crime (DCRO&amp;YC) portfolio oversees operations associated with all regions (Far Northern Region, Northern Region, Central</w:t>
            </w:r>
            <w:r>
              <w:rPr>
                <w:spacing w:val="-3"/>
              </w:rPr>
              <w:t xml:space="preserve"> </w:t>
            </w:r>
            <w:r>
              <w:t>Region,</w:t>
            </w:r>
            <w:r>
              <w:rPr>
                <w:spacing w:val="-3"/>
              </w:rPr>
              <w:t xml:space="preserve"> </w:t>
            </w:r>
            <w:r>
              <w:t>North</w:t>
            </w:r>
            <w:r>
              <w:rPr>
                <w:spacing w:val="-5"/>
              </w:rPr>
              <w:t xml:space="preserve"> </w:t>
            </w:r>
            <w:r>
              <w:t>Coast</w:t>
            </w:r>
            <w:r>
              <w:rPr>
                <w:spacing w:val="-1"/>
              </w:rPr>
              <w:t xml:space="preserve"> </w:t>
            </w:r>
            <w:r>
              <w:t>Region,</w:t>
            </w:r>
            <w:r>
              <w:rPr>
                <w:spacing w:val="-3"/>
              </w:rPr>
              <w:t xml:space="preserve"> </w:t>
            </w:r>
            <w:r>
              <w:t>Brisbane</w:t>
            </w:r>
            <w:r>
              <w:rPr>
                <w:spacing w:val="-5"/>
              </w:rPr>
              <w:t xml:space="preserve"> </w:t>
            </w:r>
            <w:r>
              <w:t>Region,</w:t>
            </w:r>
            <w:r>
              <w:rPr>
                <w:spacing w:val="-1"/>
              </w:rPr>
              <w:t xml:space="preserve"> </w:t>
            </w:r>
            <w:r>
              <w:t>Southern</w:t>
            </w:r>
            <w:r>
              <w:rPr>
                <w:spacing w:val="-3"/>
              </w:rPr>
              <w:t xml:space="preserve"> </w:t>
            </w:r>
            <w:r>
              <w:t>Region,</w:t>
            </w:r>
            <w:r>
              <w:rPr>
                <w:spacing w:val="-6"/>
              </w:rPr>
              <w:t xml:space="preserve"> </w:t>
            </w:r>
            <w:r>
              <w:t>and</w:t>
            </w:r>
            <w:r>
              <w:rPr>
                <w:spacing w:val="-3"/>
              </w:rPr>
              <w:t xml:space="preserve"> </w:t>
            </w:r>
            <w:proofErr w:type="gramStart"/>
            <w:r>
              <w:t>South</w:t>
            </w:r>
            <w:r>
              <w:rPr>
                <w:spacing w:val="-5"/>
              </w:rPr>
              <w:t xml:space="preserve"> </w:t>
            </w:r>
            <w:r>
              <w:t>Eastern</w:t>
            </w:r>
            <w:proofErr w:type="gramEnd"/>
            <w:r>
              <w:t xml:space="preserve"> Region) and the Youth Crime Taskforce.</w:t>
            </w:r>
          </w:p>
          <w:p w14:paraId="09C5F9A7" w14:textId="77777777" w:rsidR="0023423B" w:rsidRDefault="00D0734C">
            <w:pPr>
              <w:pStyle w:val="TableParagraph"/>
              <w:spacing w:before="118"/>
              <w:ind w:left="107"/>
            </w:pPr>
            <w:r>
              <w:t>The Deputy Commissioner Regional Operations portfolio transitioned to the Deputy Commissioner Regional Operations and</w:t>
            </w:r>
            <w:r>
              <w:rPr>
                <w:spacing w:val="-2"/>
              </w:rPr>
              <w:t xml:space="preserve"> </w:t>
            </w:r>
            <w:r>
              <w:t>Youth Crime (DCRO&amp;YC) portfolio on 30 October 2023.</w:t>
            </w:r>
            <w:r>
              <w:rPr>
                <w:spacing w:val="40"/>
              </w:rPr>
              <w:t xml:space="preserve"> </w:t>
            </w:r>
            <w:r>
              <w:t>The</w:t>
            </w:r>
            <w:r>
              <w:rPr>
                <w:spacing w:val="-6"/>
              </w:rPr>
              <w:t xml:space="preserve"> </w:t>
            </w:r>
            <w:r>
              <w:t>new</w:t>
            </w:r>
            <w:r>
              <w:rPr>
                <w:spacing w:val="-4"/>
              </w:rPr>
              <w:t xml:space="preserve"> </w:t>
            </w:r>
            <w:r>
              <w:t>portfolio</w:t>
            </w:r>
            <w:r>
              <w:rPr>
                <w:spacing w:val="-6"/>
              </w:rPr>
              <w:t xml:space="preserve"> </w:t>
            </w:r>
            <w:r>
              <w:t>sought</w:t>
            </w:r>
            <w:r>
              <w:rPr>
                <w:spacing w:val="-5"/>
              </w:rPr>
              <w:t xml:space="preserve"> </w:t>
            </w:r>
            <w:r>
              <w:t>to</w:t>
            </w:r>
            <w:r>
              <w:rPr>
                <w:spacing w:val="-4"/>
              </w:rPr>
              <w:t xml:space="preserve"> </w:t>
            </w:r>
            <w:r>
              <w:t>amalgamate</w:t>
            </w:r>
            <w:r>
              <w:rPr>
                <w:spacing w:val="-6"/>
              </w:rPr>
              <w:t xml:space="preserve"> </w:t>
            </w:r>
            <w:r>
              <w:t>the</w:t>
            </w:r>
            <w:r>
              <w:rPr>
                <w:spacing w:val="-4"/>
              </w:rPr>
              <w:t xml:space="preserve"> </w:t>
            </w:r>
            <w:r>
              <w:t>entity</w:t>
            </w:r>
            <w:r>
              <w:rPr>
                <w:spacing w:val="-6"/>
              </w:rPr>
              <w:t xml:space="preserve"> </w:t>
            </w:r>
            <w:r>
              <w:t>of</w:t>
            </w:r>
            <w:r>
              <w:rPr>
                <w:spacing w:val="-7"/>
              </w:rPr>
              <w:t xml:space="preserve"> </w:t>
            </w:r>
            <w:r>
              <w:t>Youth</w:t>
            </w:r>
            <w:r>
              <w:rPr>
                <w:spacing w:val="-4"/>
              </w:rPr>
              <w:t xml:space="preserve"> </w:t>
            </w:r>
            <w:r>
              <w:t>Crime</w:t>
            </w:r>
            <w:r>
              <w:rPr>
                <w:spacing w:val="-6"/>
              </w:rPr>
              <w:t xml:space="preserve"> </w:t>
            </w:r>
            <w:r>
              <w:t>related</w:t>
            </w:r>
            <w:r>
              <w:rPr>
                <w:spacing w:val="-4"/>
              </w:rPr>
              <w:t xml:space="preserve"> </w:t>
            </w:r>
            <w:r>
              <w:t>operations with frontline Regional Operations. The new portfolio unites resources to ensure greater collaboration and planning to address future demand, including youth crime.</w:t>
            </w:r>
          </w:p>
          <w:p w14:paraId="0B0738F6" w14:textId="77777777" w:rsidR="0023423B" w:rsidRDefault="00D0734C">
            <w:pPr>
              <w:pStyle w:val="TableParagraph"/>
              <w:spacing w:before="120"/>
              <w:ind w:left="107"/>
            </w:pPr>
            <w:r>
              <w:t>The</w:t>
            </w:r>
            <w:r>
              <w:rPr>
                <w:spacing w:val="-3"/>
              </w:rPr>
              <w:t xml:space="preserve"> </w:t>
            </w:r>
            <w:r>
              <w:t>Regional</w:t>
            </w:r>
            <w:r>
              <w:rPr>
                <w:spacing w:val="-3"/>
              </w:rPr>
              <w:t xml:space="preserve"> </w:t>
            </w:r>
            <w:r>
              <w:t>Operations</w:t>
            </w:r>
            <w:r>
              <w:rPr>
                <w:spacing w:val="-5"/>
              </w:rPr>
              <w:t xml:space="preserve"> </w:t>
            </w:r>
            <w:r>
              <w:t>and</w:t>
            </w:r>
            <w:r>
              <w:rPr>
                <w:spacing w:val="-7"/>
              </w:rPr>
              <w:t xml:space="preserve"> </w:t>
            </w:r>
            <w:r>
              <w:t>Youth</w:t>
            </w:r>
            <w:r>
              <w:rPr>
                <w:spacing w:val="-3"/>
              </w:rPr>
              <w:t xml:space="preserve"> </w:t>
            </w:r>
            <w:r>
              <w:t>Crime</w:t>
            </w:r>
            <w:r>
              <w:rPr>
                <w:spacing w:val="-3"/>
              </w:rPr>
              <w:t xml:space="preserve"> </w:t>
            </w:r>
            <w:r>
              <w:t>portfolio</w:t>
            </w:r>
            <w:r>
              <w:rPr>
                <w:spacing w:val="-3"/>
              </w:rPr>
              <w:t xml:space="preserve"> </w:t>
            </w:r>
            <w:r>
              <w:t>oversees</w:t>
            </w:r>
            <w:r>
              <w:rPr>
                <w:spacing w:val="-2"/>
              </w:rPr>
              <w:t xml:space="preserve"> </w:t>
            </w:r>
            <w:r>
              <w:t>policing</w:t>
            </w:r>
            <w:r>
              <w:rPr>
                <w:spacing w:val="-3"/>
              </w:rPr>
              <w:t xml:space="preserve"> </w:t>
            </w:r>
            <w:r>
              <w:t>priorities,</w:t>
            </w:r>
            <w:r>
              <w:rPr>
                <w:spacing w:val="-1"/>
              </w:rPr>
              <w:t xml:space="preserve"> </w:t>
            </w:r>
            <w:r>
              <w:t>not</w:t>
            </w:r>
            <w:r>
              <w:rPr>
                <w:spacing w:val="-1"/>
              </w:rPr>
              <w:t xml:space="preserve"> </w:t>
            </w:r>
            <w:r>
              <w:t>limited</w:t>
            </w:r>
            <w:r>
              <w:rPr>
                <w:spacing w:val="-5"/>
              </w:rPr>
              <w:t xml:space="preserve"> </w:t>
            </w:r>
            <w:r>
              <w:t>to youth</w:t>
            </w:r>
            <w:r>
              <w:rPr>
                <w:spacing w:val="-3"/>
              </w:rPr>
              <w:t xml:space="preserve"> </w:t>
            </w:r>
            <w:r>
              <w:t>crime,</w:t>
            </w:r>
            <w:r>
              <w:rPr>
                <w:spacing w:val="-4"/>
              </w:rPr>
              <w:t xml:space="preserve"> </w:t>
            </w:r>
            <w:r>
              <w:t>road</w:t>
            </w:r>
            <w:r>
              <w:rPr>
                <w:spacing w:val="-3"/>
              </w:rPr>
              <w:t xml:space="preserve"> </w:t>
            </w:r>
            <w:r>
              <w:t>safety,</w:t>
            </w:r>
            <w:r>
              <w:rPr>
                <w:spacing w:val="-6"/>
              </w:rPr>
              <w:t xml:space="preserve"> </w:t>
            </w:r>
            <w:r>
              <w:t>domestic</w:t>
            </w:r>
            <w:r>
              <w:rPr>
                <w:spacing w:val="-5"/>
              </w:rPr>
              <w:t xml:space="preserve"> </w:t>
            </w:r>
            <w:r>
              <w:t>and</w:t>
            </w:r>
            <w:r>
              <w:rPr>
                <w:spacing w:val="-5"/>
              </w:rPr>
              <w:t xml:space="preserve"> </w:t>
            </w:r>
            <w:r>
              <w:t>family</w:t>
            </w:r>
            <w:r>
              <w:rPr>
                <w:spacing w:val="-5"/>
              </w:rPr>
              <w:t xml:space="preserve"> </w:t>
            </w:r>
            <w:r>
              <w:t>violence</w:t>
            </w:r>
            <w:r>
              <w:rPr>
                <w:spacing w:val="-3"/>
              </w:rPr>
              <w:t xml:space="preserve"> </w:t>
            </w:r>
            <w:r>
              <w:t>and</w:t>
            </w:r>
            <w:r>
              <w:rPr>
                <w:spacing w:val="-5"/>
              </w:rPr>
              <w:t xml:space="preserve"> </w:t>
            </w:r>
            <w:r>
              <w:t>mental</w:t>
            </w:r>
            <w:r>
              <w:rPr>
                <w:spacing w:val="-3"/>
              </w:rPr>
              <w:t xml:space="preserve"> </w:t>
            </w:r>
            <w:r>
              <w:t>health;</w:t>
            </w:r>
            <w:r>
              <w:rPr>
                <w:spacing w:val="-6"/>
              </w:rPr>
              <w:t xml:space="preserve"> </w:t>
            </w:r>
            <w:r>
              <w:t>and</w:t>
            </w:r>
            <w:r>
              <w:rPr>
                <w:spacing w:val="-3"/>
              </w:rPr>
              <w:t xml:space="preserve"> </w:t>
            </w:r>
            <w:r>
              <w:t>a</w:t>
            </w:r>
            <w:r>
              <w:rPr>
                <w:spacing w:val="-3"/>
              </w:rPr>
              <w:t xml:space="preserve"> </w:t>
            </w:r>
            <w:r>
              <w:t>broad</w:t>
            </w:r>
            <w:r>
              <w:rPr>
                <w:spacing w:val="-3"/>
              </w:rPr>
              <w:t xml:space="preserve"> </w:t>
            </w:r>
            <w:r>
              <w:t>cross- section of policing environments, including rural, remote, metropolitan and First Nations communities, industry and mining, agriculture, and tourism.</w:t>
            </w:r>
          </w:p>
        </w:tc>
      </w:tr>
      <w:tr w:rsidR="0023423B" w14:paraId="0BB1C6D6" w14:textId="77777777">
        <w:trPr>
          <w:trHeight w:val="4211"/>
        </w:trPr>
        <w:tc>
          <w:tcPr>
            <w:tcW w:w="9300" w:type="dxa"/>
          </w:tcPr>
          <w:p w14:paraId="1FEA119B" w14:textId="77777777" w:rsidR="0023423B" w:rsidRDefault="00D0734C">
            <w:pPr>
              <w:pStyle w:val="TableParagraph"/>
              <w:spacing w:before="118"/>
              <w:ind w:left="107"/>
              <w:rPr>
                <w:b/>
                <w:sz w:val="28"/>
              </w:rPr>
            </w:pPr>
            <w:r>
              <w:rPr>
                <w:b/>
                <w:sz w:val="28"/>
              </w:rPr>
              <w:t>Sinead</w:t>
            </w:r>
            <w:r>
              <w:rPr>
                <w:b/>
                <w:spacing w:val="-4"/>
                <w:sz w:val="28"/>
              </w:rPr>
              <w:t xml:space="preserve"> </w:t>
            </w:r>
            <w:r>
              <w:rPr>
                <w:b/>
                <w:spacing w:val="-2"/>
                <w:sz w:val="28"/>
              </w:rPr>
              <w:t>McCarthy</w:t>
            </w:r>
          </w:p>
          <w:p w14:paraId="71B219E2" w14:textId="77777777" w:rsidR="0023423B" w:rsidRDefault="00D0734C">
            <w:pPr>
              <w:pStyle w:val="TableParagraph"/>
              <w:spacing w:before="121"/>
              <w:ind w:left="107"/>
              <w:rPr>
                <w:b/>
              </w:rPr>
            </w:pPr>
            <w:r>
              <w:rPr>
                <w:b/>
              </w:rPr>
              <w:t>Deputy</w:t>
            </w:r>
            <w:r>
              <w:rPr>
                <w:b/>
                <w:spacing w:val="-9"/>
              </w:rPr>
              <w:t xml:space="preserve"> </w:t>
            </w:r>
            <w:r>
              <w:rPr>
                <w:b/>
              </w:rPr>
              <w:t>Chief</w:t>
            </w:r>
            <w:r>
              <w:rPr>
                <w:b/>
                <w:spacing w:val="-4"/>
              </w:rPr>
              <w:t xml:space="preserve"> </w:t>
            </w:r>
            <w:r>
              <w:rPr>
                <w:b/>
              </w:rPr>
              <w:t>Executive,</w:t>
            </w:r>
            <w:r>
              <w:rPr>
                <w:b/>
                <w:spacing w:val="-5"/>
              </w:rPr>
              <w:t xml:space="preserve"> </w:t>
            </w:r>
            <w:r>
              <w:rPr>
                <w:b/>
              </w:rPr>
              <w:t>Strategy</w:t>
            </w:r>
            <w:r>
              <w:rPr>
                <w:b/>
                <w:spacing w:val="-8"/>
              </w:rPr>
              <w:t xml:space="preserve"> </w:t>
            </w:r>
            <w:r>
              <w:rPr>
                <w:b/>
              </w:rPr>
              <w:t>and</w:t>
            </w:r>
            <w:r>
              <w:rPr>
                <w:b/>
                <w:spacing w:val="-6"/>
              </w:rPr>
              <w:t xml:space="preserve"> </w:t>
            </w:r>
            <w:r>
              <w:rPr>
                <w:b/>
              </w:rPr>
              <w:t>Corporate</w:t>
            </w:r>
            <w:r>
              <w:rPr>
                <w:b/>
                <w:spacing w:val="-6"/>
              </w:rPr>
              <w:t xml:space="preserve"> </w:t>
            </w:r>
            <w:r>
              <w:rPr>
                <w:b/>
                <w:spacing w:val="-2"/>
              </w:rPr>
              <w:t>Services</w:t>
            </w:r>
          </w:p>
          <w:p w14:paraId="5897E43E" w14:textId="77777777" w:rsidR="0023423B" w:rsidRDefault="00D0734C">
            <w:pPr>
              <w:pStyle w:val="TableParagraph"/>
              <w:spacing w:before="122"/>
              <w:ind w:left="107" w:right="164"/>
            </w:pPr>
            <w:r>
              <w:t>The</w:t>
            </w:r>
            <w:r>
              <w:rPr>
                <w:spacing w:val="-1"/>
              </w:rPr>
              <w:t xml:space="preserve"> </w:t>
            </w:r>
            <w:r>
              <w:t>Deputy</w:t>
            </w:r>
            <w:r>
              <w:rPr>
                <w:spacing w:val="-3"/>
              </w:rPr>
              <w:t xml:space="preserve"> </w:t>
            </w:r>
            <w:r>
              <w:t>Chief Executive, Strategy</w:t>
            </w:r>
            <w:r>
              <w:rPr>
                <w:spacing w:val="-3"/>
              </w:rPr>
              <w:t xml:space="preserve"> </w:t>
            </w:r>
            <w:r>
              <w:t>and</w:t>
            </w:r>
            <w:r>
              <w:rPr>
                <w:spacing w:val="-3"/>
              </w:rPr>
              <w:t xml:space="preserve"> </w:t>
            </w:r>
            <w:r>
              <w:t>Corporate</w:t>
            </w:r>
            <w:r>
              <w:rPr>
                <w:spacing w:val="-1"/>
              </w:rPr>
              <w:t xml:space="preserve"> </w:t>
            </w:r>
            <w:r>
              <w:t>Services is</w:t>
            </w:r>
            <w:r>
              <w:rPr>
                <w:spacing w:val="-3"/>
              </w:rPr>
              <w:t xml:space="preserve"> </w:t>
            </w:r>
            <w:r>
              <w:t>responsible</w:t>
            </w:r>
            <w:r>
              <w:rPr>
                <w:spacing w:val="-1"/>
              </w:rPr>
              <w:t xml:space="preserve"> </w:t>
            </w:r>
            <w:r>
              <w:t>for</w:t>
            </w:r>
            <w:r>
              <w:rPr>
                <w:spacing w:val="-2"/>
              </w:rPr>
              <w:t xml:space="preserve"> </w:t>
            </w:r>
            <w:r>
              <w:t xml:space="preserve">continuous improvement and review, </w:t>
            </w:r>
            <w:proofErr w:type="spellStart"/>
            <w:r>
              <w:t>organisational</w:t>
            </w:r>
            <w:proofErr w:type="spellEnd"/>
            <w:r>
              <w:t xml:space="preserve"> efficiencies, and better service provision to the Queensland community. The Strategy and Corporate Services portfolio has direct responsibility for Policy and Performance Division, Organisational Capability Command, Finance</w:t>
            </w:r>
            <w:r>
              <w:rPr>
                <w:spacing w:val="-4"/>
              </w:rPr>
              <w:t xml:space="preserve"> </w:t>
            </w:r>
            <w:r>
              <w:t>Division,</w:t>
            </w:r>
            <w:r>
              <w:rPr>
                <w:spacing w:val="-2"/>
              </w:rPr>
              <w:t xml:space="preserve"> </w:t>
            </w:r>
            <w:r>
              <w:t>Frontline</w:t>
            </w:r>
            <w:r>
              <w:rPr>
                <w:spacing w:val="-4"/>
              </w:rPr>
              <w:t xml:space="preserve"> </w:t>
            </w:r>
            <w:r>
              <w:t>and</w:t>
            </w:r>
            <w:r>
              <w:rPr>
                <w:spacing w:val="-4"/>
              </w:rPr>
              <w:t xml:space="preserve"> </w:t>
            </w:r>
            <w:r>
              <w:t>Digital</w:t>
            </w:r>
            <w:r>
              <w:rPr>
                <w:spacing w:val="-4"/>
              </w:rPr>
              <w:t xml:space="preserve"> </w:t>
            </w:r>
            <w:r>
              <w:t>Division,</w:t>
            </w:r>
            <w:r>
              <w:rPr>
                <w:spacing w:val="-5"/>
              </w:rPr>
              <w:t xml:space="preserve"> </w:t>
            </w:r>
            <w:r>
              <w:t>Human</w:t>
            </w:r>
            <w:r>
              <w:rPr>
                <w:spacing w:val="-4"/>
              </w:rPr>
              <w:t xml:space="preserve"> </w:t>
            </w:r>
            <w:r>
              <w:t>Resources</w:t>
            </w:r>
            <w:r>
              <w:rPr>
                <w:spacing w:val="-3"/>
              </w:rPr>
              <w:t xml:space="preserve"> </w:t>
            </w:r>
            <w:r>
              <w:t>Division,</w:t>
            </w:r>
            <w:r>
              <w:rPr>
                <w:spacing w:val="-2"/>
              </w:rPr>
              <w:t xml:space="preserve"> </w:t>
            </w:r>
            <w:r>
              <w:t>Digital</w:t>
            </w:r>
            <w:r>
              <w:rPr>
                <w:spacing w:val="-4"/>
              </w:rPr>
              <w:t xml:space="preserve"> </w:t>
            </w:r>
            <w:r>
              <w:t>Strategy Division, Safety Strategy Division and Health and Wellbeing Division.</w:t>
            </w:r>
          </w:p>
          <w:p w14:paraId="561C0327" w14:textId="77777777" w:rsidR="0023423B" w:rsidRDefault="00D0734C">
            <w:pPr>
              <w:pStyle w:val="TableParagraph"/>
              <w:spacing w:before="118"/>
              <w:ind w:left="107" w:right="164"/>
            </w:pPr>
            <w:r>
              <w:t>The Deputy Chief Executive performs key governance roles on Boards and Committees including QPS Board of Management, QPS</w:t>
            </w:r>
            <w:r>
              <w:rPr>
                <w:spacing w:val="-4"/>
              </w:rPr>
              <w:t xml:space="preserve"> </w:t>
            </w:r>
            <w:r>
              <w:t>Audit, Risk and Compliance Committee, Executive Leadership Team, and the Demand and Capability Committee. The Deputy Chief Executive also chairs the Work Health and Safety Steering Committee (formerly known as the</w:t>
            </w:r>
            <w:r>
              <w:rPr>
                <w:spacing w:val="-5"/>
              </w:rPr>
              <w:t xml:space="preserve"> </w:t>
            </w:r>
            <w:r>
              <w:t>Our</w:t>
            </w:r>
            <w:r>
              <w:rPr>
                <w:spacing w:val="-4"/>
              </w:rPr>
              <w:t xml:space="preserve"> </w:t>
            </w:r>
            <w:r>
              <w:t>People</w:t>
            </w:r>
            <w:r>
              <w:rPr>
                <w:spacing w:val="-5"/>
              </w:rPr>
              <w:t xml:space="preserve"> </w:t>
            </w:r>
            <w:r>
              <w:t>Matter</w:t>
            </w:r>
            <w:r>
              <w:rPr>
                <w:spacing w:val="-4"/>
              </w:rPr>
              <w:t xml:space="preserve"> </w:t>
            </w:r>
            <w:r>
              <w:t>Strategy</w:t>
            </w:r>
            <w:r>
              <w:rPr>
                <w:spacing w:val="-5"/>
              </w:rPr>
              <w:t xml:space="preserve"> </w:t>
            </w:r>
            <w:r>
              <w:t>Steering</w:t>
            </w:r>
            <w:r>
              <w:rPr>
                <w:spacing w:val="-3"/>
              </w:rPr>
              <w:t xml:space="preserve"> </w:t>
            </w:r>
            <w:r>
              <w:t>Committee).</w:t>
            </w:r>
            <w:r>
              <w:rPr>
                <w:spacing w:val="-3"/>
              </w:rPr>
              <w:t xml:space="preserve"> </w:t>
            </w:r>
            <w:r>
              <w:t>Deputy</w:t>
            </w:r>
            <w:r>
              <w:rPr>
                <w:spacing w:val="-5"/>
              </w:rPr>
              <w:t xml:space="preserve"> </w:t>
            </w:r>
            <w:r>
              <w:t>Chief</w:t>
            </w:r>
            <w:r>
              <w:rPr>
                <w:spacing w:val="-1"/>
              </w:rPr>
              <w:t xml:space="preserve"> </w:t>
            </w:r>
            <w:r>
              <w:t>Executive</w:t>
            </w:r>
            <w:r>
              <w:rPr>
                <w:spacing w:val="-3"/>
              </w:rPr>
              <w:t xml:space="preserve"> </w:t>
            </w:r>
            <w:r>
              <w:t>McCarthy</w:t>
            </w:r>
            <w:r>
              <w:rPr>
                <w:spacing w:val="-5"/>
              </w:rPr>
              <w:t xml:space="preserve"> </w:t>
            </w:r>
            <w:r>
              <w:t>also represents the QPS on several state intergovernmental committees.</w:t>
            </w:r>
          </w:p>
        </w:tc>
      </w:tr>
      <w:tr w:rsidR="0023423B" w14:paraId="2E56EF92" w14:textId="77777777">
        <w:trPr>
          <w:trHeight w:val="2944"/>
        </w:trPr>
        <w:tc>
          <w:tcPr>
            <w:tcW w:w="9300" w:type="dxa"/>
          </w:tcPr>
          <w:p w14:paraId="3E25C726" w14:textId="77777777" w:rsidR="0023423B" w:rsidRDefault="00D0734C">
            <w:pPr>
              <w:pStyle w:val="TableParagraph"/>
              <w:spacing w:before="118"/>
              <w:ind w:left="107"/>
              <w:rPr>
                <w:b/>
                <w:sz w:val="28"/>
              </w:rPr>
            </w:pPr>
            <w:r>
              <w:rPr>
                <w:b/>
                <w:sz w:val="28"/>
              </w:rPr>
              <w:t>Mark</w:t>
            </w:r>
            <w:r>
              <w:rPr>
                <w:b/>
                <w:spacing w:val="-13"/>
                <w:sz w:val="28"/>
              </w:rPr>
              <w:t xml:space="preserve"> </w:t>
            </w:r>
            <w:r>
              <w:rPr>
                <w:b/>
                <w:spacing w:val="-2"/>
                <w:sz w:val="28"/>
              </w:rPr>
              <w:t>Armstrong</w:t>
            </w:r>
          </w:p>
          <w:p w14:paraId="4A55DA9D" w14:textId="77777777" w:rsidR="0023423B" w:rsidRDefault="00D0734C">
            <w:pPr>
              <w:pStyle w:val="TableParagraph"/>
              <w:spacing w:before="121"/>
              <w:ind w:left="107"/>
              <w:rPr>
                <w:b/>
              </w:rPr>
            </w:pPr>
            <w:r>
              <w:rPr>
                <w:b/>
              </w:rPr>
              <w:t>Chief</w:t>
            </w:r>
            <w:r>
              <w:rPr>
                <w:b/>
                <w:spacing w:val="-11"/>
              </w:rPr>
              <w:t xml:space="preserve"> </w:t>
            </w:r>
            <w:r>
              <w:rPr>
                <w:b/>
              </w:rPr>
              <w:t>Officer,</w:t>
            </w:r>
            <w:r>
              <w:rPr>
                <w:b/>
                <w:spacing w:val="-10"/>
              </w:rPr>
              <w:t xml:space="preserve"> </w:t>
            </w:r>
            <w:r>
              <w:rPr>
                <w:b/>
                <w:spacing w:val="-5"/>
              </w:rPr>
              <w:t>SES</w:t>
            </w:r>
          </w:p>
          <w:p w14:paraId="5AB0A2C2" w14:textId="77777777" w:rsidR="0023423B" w:rsidRDefault="00D0734C">
            <w:pPr>
              <w:pStyle w:val="TableParagraph"/>
              <w:spacing w:before="119"/>
              <w:ind w:left="108"/>
            </w:pPr>
            <w:r>
              <w:t>Mark commenced as the inaugural dedicated Chief Officer for the Queensland SES on 5 February 2024.</w:t>
            </w:r>
            <w:r>
              <w:rPr>
                <w:spacing w:val="40"/>
              </w:rPr>
              <w:t xml:space="preserve"> </w:t>
            </w:r>
            <w:r>
              <w:t>Mark has more than 25 years’ experience in the</w:t>
            </w:r>
            <w:r>
              <w:rPr>
                <w:spacing w:val="-7"/>
              </w:rPr>
              <w:t xml:space="preserve"> </w:t>
            </w:r>
            <w:r>
              <w:t xml:space="preserve">Australian </w:t>
            </w:r>
            <w:proofErr w:type="spellStart"/>
            <w:r>
              <w:t>Defence</w:t>
            </w:r>
            <w:proofErr w:type="spellEnd"/>
            <w:r>
              <w:t xml:space="preserve"> Force (ADF) and</w:t>
            </w:r>
            <w:r>
              <w:rPr>
                <w:spacing w:val="-4"/>
              </w:rPr>
              <w:t xml:space="preserve"> </w:t>
            </w:r>
            <w:r>
              <w:t>major</w:t>
            </w:r>
            <w:r>
              <w:rPr>
                <w:spacing w:val="-5"/>
              </w:rPr>
              <w:t xml:space="preserve"> </w:t>
            </w:r>
            <w:r>
              <w:t>multi-national</w:t>
            </w:r>
            <w:r>
              <w:rPr>
                <w:spacing w:val="-2"/>
              </w:rPr>
              <w:t xml:space="preserve"> </w:t>
            </w:r>
            <w:r>
              <w:t>corporations.</w:t>
            </w:r>
            <w:r>
              <w:rPr>
                <w:spacing w:val="-5"/>
              </w:rPr>
              <w:t xml:space="preserve"> </w:t>
            </w:r>
            <w:r>
              <w:t>In</w:t>
            </w:r>
            <w:r>
              <w:rPr>
                <w:spacing w:val="-2"/>
              </w:rPr>
              <w:t xml:space="preserve"> </w:t>
            </w:r>
            <w:r>
              <w:t>2022,</w:t>
            </w:r>
            <w:r>
              <w:rPr>
                <w:spacing w:val="-3"/>
              </w:rPr>
              <w:t xml:space="preserve"> </w:t>
            </w:r>
            <w:r>
              <w:t>Mark</w:t>
            </w:r>
            <w:r>
              <w:rPr>
                <w:spacing w:val="-4"/>
              </w:rPr>
              <w:t xml:space="preserve"> </w:t>
            </w:r>
            <w:r>
              <w:t>commanded</w:t>
            </w:r>
            <w:r>
              <w:rPr>
                <w:spacing w:val="-6"/>
              </w:rPr>
              <w:t xml:space="preserve"> </w:t>
            </w:r>
            <w:r>
              <w:t>the</w:t>
            </w:r>
            <w:r>
              <w:rPr>
                <w:spacing w:val="-16"/>
              </w:rPr>
              <w:t xml:space="preserve"> </w:t>
            </w:r>
            <w:r>
              <w:t>ADF</w:t>
            </w:r>
            <w:r>
              <w:rPr>
                <w:spacing w:val="-2"/>
              </w:rPr>
              <w:t xml:space="preserve"> </w:t>
            </w:r>
            <w:r>
              <w:t>response</w:t>
            </w:r>
            <w:r>
              <w:rPr>
                <w:spacing w:val="-4"/>
              </w:rPr>
              <w:t xml:space="preserve"> </w:t>
            </w:r>
            <w:r>
              <w:t>to the South-East Queensland floods.</w:t>
            </w:r>
          </w:p>
          <w:p w14:paraId="4560D1A1" w14:textId="77777777" w:rsidR="0023423B" w:rsidRDefault="00D0734C">
            <w:pPr>
              <w:pStyle w:val="TableParagraph"/>
              <w:spacing w:before="121"/>
              <w:ind w:left="108"/>
            </w:pPr>
            <w:r>
              <w:t xml:space="preserve">Mark holds </w:t>
            </w:r>
            <w:proofErr w:type="gramStart"/>
            <w:r>
              <w:t>Master’s Degrees in Business</w:t>
            </w:r>
            <w:r>
              <w:rPr>
                <w:spacing w:val="-5"/>
              </w:rPr>
              <w:t xml:space="preserve"> </w:t>
            </w:r>
            <w:r>
              <w:t>Administration</w:t>
            </w:r>
            <w:proofErr w:type="gramEnd"/>
            <w:r>
              <w:t>,</w:t>
            </w:r>
            <w:r>
              <w:rPr>
                <w:spacing w:val="-4"/>
              </w:rPr>
              <w:t xml:space="preserve"> </w:t>
            </w:r>
            <w:r>
              <w:t>Arts (Strategy and Management), Human</w:t>
            </w:r>
            <w:r>
              <w:rPr>
                <w:spacing w:val="-3"/>
              </w:rPr>
              <w:t xml:space="preserve"> </w:t>
            </w:r>
            <w:r>
              <w:t>Resource</w:t>
            </w:r>
            <w:r>
              <w:rPr>
                <w:spacing w:val="-5"/>
              </w:rPr>
              <w:t xml:space="preserve"> </w:t>
            </w:r>
            <w:r>
              <w:t>Management</w:t>
            </w:r>
            <w:r>
              <w:rPr>
                <w:spacing w:val="-3"/>
              </w:rPr>
              <w:t xml:space="preserve"> </w:t>
            </w:r>
            <w:r>
              <w:t>and</w:t>
            </w:r>
            <w:r>
              <w:rPr>
                <w:spacing w:val="-5"/>
              </w:rPr>
              <w:t xml:space="preserve"> </w:t>
            </w:r>
            <w:r>
              <w:t>International</w:t>
            </w:r>
            <w:r>
              <w:rPr>
                <w:spacing w:val="-6"/>
              </w:rPr>
              <w:t xml:space="preserve"> </w:t>
            </w:r>
            <w:r>
              <w:t>Security</w:t>
            </w:r>
            <w:r>
              <w:rPr>
                <w:spacing w:val="-2"/>
              </w:rPr>
              <w:t xml:space="preserve"> </w:t>
            </w:r>
            <w:r>
              <w:t>Studies.</w:t>
            </w:r>
            <w:r>
              <w:rPr>
                <w:spacing w:val="-3"/>
              </w:rPr>
              <w:t xml:space="preserve"> </w:t>
            </w:r>
            <w:r>
              <w:t>He</w:t>
            </w:r>
            <w:r>
              <w:rPr>
                <w:spacing w:val="-3"/>
              </w:rPr>
              <w:t xml:space="preserve"> </w:t>
            </w:r>
            <w:r>
              <w:t>is</w:t>
            </w:r>
            <w:r>
              <w:rPr>
                <w:spacing w:val="-2"/>
              </w:rPr>
              <w:t xml:space="preserve"> </w:t>
            </w:r>
            <w:r>
              <w:t>currently</w:t>
            </w:r>
            <w:r>
              <w:rPr>
                <w:spacing w:val="-2"/>
              </w:rPr>
              <w:t xml:space="preserve"> </w:t>
            </w:r>
            <w:r>
              <w:t>in</w:t>
            </w:r>
            <w:r>
              <w:rPr>
                <w:spacing w:val="-5"/>
              </w:rPr>
              <w:t xml:space="preserve"> </w:t>
            </w:r>
            <w:r>
              <w:t>the</w:t>
            </w:r>
            <w:r>
              <w:rPr>
                <w:spacing w:val="-5"/>
              </w:rPr>
              <w:t xml:space="preserve"> </w:t>
            </w:r>
            <w:r>
              <w:t>final stages of completing a PhD examining the contribution and reform of a part-time workforce.</w:t>
            </w:r>
          </w:p>
        </w:tc>
      </w:tr>
      <w:tr w:rsidR="0023423B" w14:paraId="2C5F4439" w14:textId="77777777">
        <w:trPr>
          <w:trHeight w:val="2452"/>
        </w:trPr>
        <w:tc>
          <w:tcPr>
            <w:tcW w:w="9300" w:type="dxa"/>
          </w:tcPr>
          <w:p w14:paraId="583184F6" w14:textId="77777777" w:rsidR="0023423B" w:rsidRDefault="00D0734C">
            <w:pPr>
              <w:pStyle w:val="TableParagraph"/>
              <w:spacing w:before="118"/>
              <w:ind w:left="107"/>
              <w:rPr>
                <w:b/>
                <w:sz w:val="28"/>
              </w:rPr>
            </w:pPr>
            <w:r>
              <w:rPr>
                <w:b/>
                <w:spacing w:val="-2"/>
                <w:sz w:val="28"/>
              </w:rPr>
              <w:t>Tony</w:t>
            </w:r>
            <w:r>
              <w:rPr>
                <w:b/>
                <w:spacing w:val="-18"/>
                <w:sz w:val="28"/>
              </w:rPr>
              <w:t xml:space="preserve"> </w:t>
            </w:r>
            <w:r>
              <w:rPr>
                <w:b/>
                <w:spacing w:val="-4"/>
                <w:sz w:val="28"/>
              </w:rPr>
              <w:t>Wulff</w:t>
            </w:r>
          </w:p>
          <w:p w14:paraId="7EC6B1CC" w14:textId="77777777" w:rsidR="0023423B" w:rsidRDefault="00D0734C">
            <w:pPr>
              <w:pStyle w:val="TableParagraph"/>
              <w:spacing w:before="121"/>
              <w:ind w:left="107"/>
              <w:rPr>
                <w:b/>
              </w:rPr>
            </w:pPr>
            <w:r>
              <w:rPr>
                <w:b/>
              </w:rPr>
              <w:t>Chief</w:t>
            </w:r>
            <w:r>
              <w:rPr>
                <w:b/>
                <w:spacing w:val="-14"/>
              </w:rPr>
              <w:t xml:space="preserve"> </w:t>
            </w:r>
            <w:r>
              <w:rPr>
                <w:b/>
              </w:rPr>
              <w:t>Officer,</w:t>
            </w:r>
            <w:r>
              <w:rPr>
                <w:b/>
                <w:spacing w:val="-12"/>
              </w:rPr>
              <w:t xml:space="preserve"> </w:t>
            </w:r>
            <w:r>
              <w:rPr>
                <w:b/>
                <w:spacing w:val="-5"/>
              </w:rPr>
              <w:t>MRQ</w:t>
            </w:r>
          </w:p>
          <w:p w14:paraId="279FD68C" w14:textId="77777777" w:rsidR="0023423B" w:rsidRDefault="00D0734C">
            <w:pPr>
              <w:pStyle w:val="TableParagraph"/>
              <w:spacing w:before="122"/>
              <w:ind w:left="107"/>
            </w:pPr>
            <w:r>
              <w:t>Tony</w:t>
            </w:r>
            <w:r>
              <w:rPr>
                <w:spacing w:val="-5"/>
              </w:rPr>
              <w:t xml:space="preserve"> </w:t>
            </w:r>
            <w:r>
              <w:t>Wulff</w:t>
            </w:r>
            <w:r>
              <w:rPr>
                <w:spacing w:val="-6"/>
              </w:rPr>
              <w:t xml:space="preserve"> </w:t>
            </w:r>
            <w:r>
              <w:t>was</w:t>
            </w:r>
            <w:r>
              <w:rPr>
                <w:spacing w:val="-5"/>
              </w:rPr>
              <w:t xml:space="preserve"> </w:t>
            </w:r>
            <w:r>
              <w:t>appointed</w:t>
            </w:r>
            <w:r>
              <w:rPr>
                <w:spacing w:val="-6"/>
              </w:rPr>
              <w:t xml:space="preserve"> </w:t>
            </w:r>
            <w:r>
              <w:t>as</w:t>
            </w:r>
            <w:r>
              <w:rPr>
                <w:spacing w:val="-8"/>
              </w:rPr>
              <w:t xml:space="preserve"> </w:t>
            </w:r>
            <w:r>
              <w:t>the</w:t>
            </w:r>
            <w:r>
              <w:rPr>
                <w:spacing w:val="-8"/>
              </w:rPr>
              <w:t xml:space="preserve"> </w:t>
            </w:r>
            <w:r>
              <w:t>first</w:t>
            </w:r>
            <w:r>
              <w:rPr>
                <w:spacing w:val="-4"/>
              </w:rPr>
              <w:t xml:space="preserve"> </w:t>
            </w:r>
            <w:r>
              <w:t>Chief</w:t>
            </w:r>
            <w:r>
              <w:rPr>
                <w:spacing w:val="-6"/>
              </w:rPr>
              <w:t xml:space="preserve"> </w:t>
            </w:r>
            <w:r>
              <w:t>Officer</w:t>
            </w:r>
            <w:r>
              <w:rPr>
                <w:spacing w:val="-4"/>
              </w:rPr>
              <w:t xml:space="preserve"> </w:t>
            </w:r>
            <w:r>
              <w:t>of</w:t>
            </w:r>
            <w:r>
              <w:rPr>
                <w:spacing w:val="-7"/>
              </w:rPr>
              <w:t xml:space="preserve"> </w:t>
            </w:r>
            <w:r>
              <w:t>MRQ</w:t>
            </w:r>
            <w:r>
              <w:rPr>
                <w:spacing w:val="-7"/>
              </w:rPr>
              <w:t xml:space="preserve"> </w:t>
            </w:r>
            <w:r>
              <w:t>on</w:t>
            </w:r>
            <w:r>
              <w:rPr>
                <w:spacing w:val="-6"/>
              </w:rPr>
              <w:t xml:space="preserve"> </w:t>
            </w:r>
            <w:r>
              <w:t>19</w:t>
            </w:r>
            <w:r>
              <w:rPr>
                <w:spacing w:val="-8"/>
              </w:rPr>
              <w:t xml:space="preserve"> </w:t>
            </w:r>
            <w:r>
              <w:t>February</w:t>
            </w:r>
            <w:r>
              <w:rPr>
                <w:spacing w:val="-8"/>
              </w:rPr>
              <w:t xml:space="preserve"> </w:t>
            </w:r>
            <w:r>
              <w:t>2024.</w:t>
            </w:r>
            <w:r>
              <w:rPr>
                <w:spacing w:val="40"/>
              </w:rPr>
              <w:t xml:space="preserve"> </w:t>
            </w:r>
            <w:r>
              <w:t>Tony</w:t>
            </w:r>
            <w:r>
              <w:rPr>
                <w:spacing w:val="-8"/>
              </w:rPr>
              <w:t xml:space="preserve"> </w:t>
            </w:r>
            <w:r>
              <w:t>has broad career experience spanning financial services, professional sport, and technology.</w:t>
            </w:r>
          </w:p>
          <w:p w14:paraId="39F68104" w14:textId="77777777" w:rsidR="0023423B" w:rsidRDefault="00D0734C">
            <w:pPr>
              <w:pStyle w:val="TableParagraph"/>
              <w:ind w:left="107"/>
            </w:pPr>
            <w:r>
              <w:t>Tony has a Bachelor of Business and is a highly respected executive with a broad range of skills</w:t>
            </w:r>
            <w:r>
              <w:rPr>
                <w:spacing w:val="-4"/>
              </w:rPr>
              <w:t xml:space="preserve"> </w:t>
            </w:r>
            <w:r>
              <w:t>and</w:t>
            </w:r>
            <w:r>
              <w:rPr>
                <w:spacing w:val="-5"/>
              </w:rPr>
              <w:t xml:space="preserve"> </w:t>
            </w:r>
            <w:r>
              <w:t>expertise</w:t>
            </w:r>
            <w:r>
              <w:rPr>
                <w:spacing w:val="-5"/>
              </w:rPr>
              <w:t xml:space="preserve"> </w:t>
            </w:r>
            <w:r>
              <w:t>in</w:t>
            </w:r>
            <w:r>
              <w:rPr>
                <w:spacing w:val="-5"/>
              </w:rPr>
              <w:t xml:space="preserve"> </w:t>
            </w:r>
            <w:r>
              <w:t>global</w:t>
            </w:r>
            <w:r>
              <w:rPr>
                <w:spacing w:val="-5"/>
              </w:rPr>
              <w:t xml:space="preserve"> </w:t>
            </w:r>
            <w:r>
              <w:t>enterprise</w:t>
            </w:r>
            <w:r>
              <w:rPr>
                <w:spacing w:val="-5"/>
              </w:rPr>
              <w:t xml:space="preserve"> </w:t>
            </w:r>
            <w:r>
              <w:t>strategy,</w:t>
            </w:r>
            <w:r>
              <w:rPr>
                <w:spacing w:val="-5"/>
              </w:rPr>
              <w:t xml:space="preserve"> </w:t>
            </w:r>
            <w:r>
              <w:t>execution,</w:t>
            </w:r>
            <w:r>
              <w:rPr>
                <w:spacing w:val="-5"/>
              </w:rPr>
              <w:t xml:space="preserve"> </w:t>
            </w:r>
            <w:r>
              <w:t>and</w:t>
            </w:r>
            <w:r>
              <w:rPr>
                <w:spacing w:val="-5"/>
              </w:rPr>
              <w:t xml:space="preserve"> </w:t>
            </w:r>
            <w:r>
              <w:t>capability</w:t>
            </w:r>
            <w:r>
              <w:rPr>
                <w:spacing w:val="-9"/>
              </w:rPr>
              <w:t xml:space="preserve"> </w:t>
            </w:r>
            <w:r>
              <w:t>development.</w:t>
            </w:r>
            <w:r>
              <w:rPr>
                <w:spacing w:val="-3"/>
              </w:rPr>
              <w:t xml:space="preserve"> </w:t>
            </w:r>
            <w:r>
              <w:t xml:space="preserve">His extensive experience in finance, technology, and professional sports has allowed him </w:t>
            </w:r>
            <w:proofErr w:type="gramStart"/>
            <w:r>
              <w:t>to</w:t>
            </w:r>
            <w:proofErr w:type="gramEnd"/>
          </w:p>
          <w:p w14:paraId="40C04D38" w14:textId="77777777" w:rsidR="0023423B" w:rsidRDefault="00D0734C">
            <w:pPr>
              <w:pStyle w:val="TableParagraph"/>
              <w:spacing w:line="231" w:lineRule="exact"/>
              <w:ind w:left="107"/>
            </w:pPr>
            <w:r>
              <w:t>deliver</w:t>
            </w:r>
            <w:r>
              <w:rPr>
                <w:spacing w:val="-10"/>
              </w:rPr>
              <w:t xml:space="preserve"> </w:t>
            </w:r>
            <w:r>
              <w:t>exceptional</w:t>
            </w:r>
            <w:r>
              <w:rPr>
                <w:spacing w:val="-9"/>
              </w:rPr>
              <w:t xml:space="preserve"> </w:t>
            </w:r>
            <w:r>
              <w:t>business</w:t>
            </w:r>
            <w:r>
              <w:rPr>
                <w:spacing w:val="-9"/>
              </w:rPr>
              <w:t xml:space="preserve"> </w:t>
            </w:r>
            <w:r>
              <w:t>outcomes</w:t>
            </w:r>
            <w:r>
              <w:rPr>
                <w:spacing w:val="-11"/>
              </w:rPr>
              <w:t xml:space="preserve"> </w:t>
            </w:r>
            <w:r>
              <w:t>in</w:t>
            </w:r>
            <w:r>
              <w:rPr>
                <w:spacing w:val="-9"/>
              </w:rPr>
              <w:t xml:space="preserve"> </w:t>
            </w:r>
            <w:r>
              <w:t>challenging</w:t>
            </w:r>
            <w:r>
              <w:rPr>
                <w:spacing w:val="-9"/>
              </w:rPr>
              <w:t xml:space="preserve"> </w:t>
            </w:r>
            <w:r>
              <w:t>and</w:t>
            </w:r>
            <w:r>
              <w:rPr>
                <w:spacing w:val="-9"/>
              </w:rPr>
              <w:t xml:space="preserve"> </w:t>
            </w:r>
            <w:r>
              <w:t>dynamic</w:t>
            </w:r>
            <w:r>
              <w:rPr>
                <w:spacing w:val="-9"/>
              </w:rPr>
              <w:t xml:space="preserve"> </w:t>
            </w:r>
            <w:r>
              <w:t>environments.</w:t>
            </w:r>
            <w:r>
              <w:rPr>
                <w:spacing w:val="-12"/>
              </w:rPr>
              <w:t xml:space="preserve"> </w:t>
            </w:r>
            <w:r>
              <w:t>Tony</w:t>
            </w:r>
            <w:r>
              <w:rPr>
                <w:spacing w:val="-10"/>
              </w:rPr>
              <w:t xml:space="preserve"> </w:t>
            </w:r>
            <w:r>
              <w:rPr>
                <w:spacing w:val="-5"/>
              </w:rPr>
              <w:t>is</w:t>
            </w:r>
          </w:p>
        </w:tc>
      </w:tr>
    </w:tbl>
    <w:p w14:paraId="5DC9013E" w14:textId="77777777" w:rsidR="0023423B" w:rsidRDefault="0023423B">
      <w:pPr>
        <w:spacing w:line="231" w:lineRule="exact"/>
        <w:sectPr w:rsidR="0023423B">
          <w:pgSz w:w="11910" w:h="16840"/>
          <w:pgMar w:top="1300" w:right="700" w:bottom="720" w:left="500" w:header="401" w:footer="523" w:gutter="0"/>
          <w:cols w:space="720"/>
        </w:sectPr>
      </w:pPr>
    </w:p>
    <w:p w14:paraId="03418CC1" w14:textId="77777777" w:rsidR="0023423B" w:rsidRDefault="0023423B">
      <w:pPr>
        <w:pStyle w:val="BodyText"/>
        <w:spacing w:before="10"/>
        <w:rPr>
          <w:sz w:val="7"/>
        </w:rPr>
      </w:pPr>
    </w:p>
    <w:tbl>
      <w:tblPr>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00"/>
      </w:tblGrid>
      <w:tr w:rsidR="0023423B" w14:paraId="047C203C" w14:textId="77777777">
        <w:trPr>
          <w:trHeight w:val="2262"/>
        </w:trPr>
        <w:tc>
          <w:tcPr>
            <w:tcW w:w="9300" w:type="dxa"/>
          </w:tcPr>
          <w:p w14:paraId="04C18ACE" w14:textId="77777777" w:rsidR="0023423B" w:rsidRDefault="00D0734C">
            <w:pPr>
              <w:pStyle w:val="TableParagraph"/>
              <w:ind w:left="107"/>
            </w:pPr>
            <w:r>
              <w:t>results</w:t>
            </w:r>
            <w:r>
              <w:rPr>
                <w:spacing w:val="-6"/>
              </w:rPr>
              <w:t xml:space="preserve"> </w:t>
            </w:r>
            <w:r>
              <w:t>driven</w:t>
            </w:r>
            <w:r>
              <w:rPr>
                <w:spacing w:val="-4"/>
              </w:rPr>
              <w:t xml:space="preserve"> </w:t>
            </w:r>
            <w:r>
              <w:t>with</w:t>
            </w:r>
            <w:r>
              <w:rPr>
                <w:spacing w:val="-6"/>
              </w:rPr>
              <w:t xml:space="preserve"> </w:t>
            </w:r>
            <w:r>
              <w:t>exceptional</w:t>
            </w:r>
            <w:r>
              <w:rPr>
                <w:spacing w:val="-4"/>
              </w:rPr>
              <w:t xml:space="preserve"> </w:t>
            </w:r>
            <w:r>
              <w:t>people</w:t>
            </w:r>
            <w:r>
              <w:rPr>
                <w:spacing w:val="-4"/>
              </w:rPr>
              <w:t xml:space="preserve"> </w:t>
            </w:r>
            <w:r>
              <w:t>leadership</w:t>
            </w:r>
            <w:r>
              <w:rPr>
                <w:spacing w:val="-6"/>
              </w:rPr>
              <w:t xml:space="preserve"> </w:t>
            </w:r>
            <w:r>
              <w:t>and</w:t>
            </w:r>
            <w:r>
              <w:rPr>
                <w:spacing w:val="-4"/>
              </w:rPr>
              <w:t xml:space="preserve"> </w:t>
            </w:r>
            <w:r>
              <w:t>problem-solving</w:t>
            </w:r>
            <w:r>
              <w:rPr>
                <w:spacing w:val="-4"/>
              </w:rPr>
              <w:t xml:space="preserve"> </w:t>
            </w:r>
            <w:r>
              <w:t>capabilities</w:t>
            </w:r>
            <w:r>
              <w:rPr>
                <w:spacing w:val="-3"/>
              </w:rPr>
              <w:t xml:space="preserve"> </w:t>
            </w:r>
            <w:r>
              <w:t>developed from experience in the technology, finance, and professional sporting industries.</w:t>
            </w:r>
          </w:p>
          <w:p w14:paraId="0FF6A748" w14:textId="77777777" w:rsidR="0023423B" w:rsidRDefault="00D0734C">
            <w:pPr>
              <w:pStyle w:val="TableParagraph"/>
              <w:spacing w:before="120"/>
              <w:ind w:left="107" w:right="111"/>
            </w:pPr>
            <w:r>
              <w:t>Tony has over two decades’ experience in transformational leadership across the public sector</w:t>
            </w:r>
            <w:r>
              <w:rPr>
                <w:spacing w:val="-6"/>
              </w:rPr>
              <w:t xml:space="preserve"> </w:t>
            </w:r>
            <w:r>
              <w:t>and</w:t>
            </w:r>
            <w:r>
              <w:rPr>
                <w:spacing w:val="-7"/>
              </w:rPr>
              <w:t xml:space="preserve"> </w:t>
            </w:r>
            <w:r>
              <w:t>marine</w:t>
            </w:r>
            <w:r>
              <w:rPr>
                <w:spacing w:val="-5"/>
              </w:rPr>
              <w:t xml:space="preserve"> </w:t>
            </w:r>
            <w:r>
              <w:t>industry.</w:t>
            </w:r>
            <w:r>
              <w:rPr>
                <w:spacing w:val="-8"/>
              </w:rPr>
              <w:t xml:space="preserve"> </w:t>
            </w:r>
            <w:r>
              <w:t>Through</w:t>
            </w:r>
            <w:r>
              <w:rPr>
                <w:spacing w:val="-5"/>
              </w:rPr>
              <w:t xml:space="preserve"> </w:t>
            </w:r>
            <w:r>
              <w:t>his</w:t>
            </w:r>
            <w:r>
              <w:rPr>
                <w:spacing w:val="-7"/>
              </w:rPr>
              <w:t xml:space="preserve"> </w:t>
            </w:r>
            <w:r>
              <w:t>professional</w:t>
            </w:r>
            <w:r>
              <w:rPr>
                <w:spacing w:val="-5"/>
              </w:rPr>
              <w:t xml:space="preserve"> </w:t>
            </w:r>
            <w:r>
              <w:t>yachting</w:t>
            </w:r>
            <w:r>
              <w:rPr>
                <w:spacing w:val="-5"/>
              </w:rPr>
              <w:t xml:space="preserve"> </w:t>
            </w:r>
            <w:r>
              <w:t>background,</w:t>
            </w:r>
            <w:r>
              <w:rPr>
                <w:spacing w:val="-5"/>
              </w:rPr>
              <w:t xml:space="preserve"> </w:t>
            </w:r>
            <w:r>
              <w:t>he</w:t>
            </w:r>
            <w:r>
              <w:rPr>
                <w:spacing w:val="-5"/>
              </w:rPr>
              <w:t xml:space="preserve"> </w:t>
            </w:r>
            <w:r>
              <w:t>has</w:t>
            </w:r>
            <w:r>
              <w:rPr>
                <w:spacing w:val="-7"/>
              </w:rPr>
              <w:t xml:space="preserve"> </w:t>
            </w:r>
            <w:r>
              <w:t>developed a unique perspective on cultural leadership and problem-solving, which has equipped him to provide innovative solutions to marine rescue, ultimately benefiting community safety.</w:t>
            </w:r>
            <w:r>
              <w:rPr>
                <w:spacing w:val="40"/>
              </w:rPr>
              <w:t xml:space="preserve"> </w:t>
            </w:r>
            <w:r>
              <w:t>An International</w:t>
            </w:r>
            <w:r>
              <w:rPr>
                <w:spacing w:val="-11"/>
              </w:rPr>
              <w:t xml:space="preserve"> </w:t>
            </w:r>
            <w:r>
              <w:t>Yacht</w:t>
            </w:r>
            <w:r>
              <w:rPr>
                <w:spacing w:val="-6"/>
              </w:rPr>
              <w:t xml:space="preserve"> </w:t>
            </w:r>
            <w:r>
              <w:t>Master,</w:t>
            </w:r>
            <w:r>
              <w:rPr>
                <w:spacing w:val="-9"/>
              </w:rPr>
              <w:t xml:space="preserve"> </w:t>
            </w:r>
            <w:r>
              <w:t>Tony</w:t>
            </w:r>
            <w:r>
              <w:rPr>
                <w:spacing w:val="-5"/>
              </w:rPr>
              <w:t xml:space="preserve"> </w:t>
            </w:r>
            <w:r>
              <w:t>is</w:t>
            </w:r>
            <w:r>
              <w:rPr>
                <w:spacing w:val="-5"/>
              </w:rPr>
              <w:t xml:space="preserve"> </w:t>
            </w:r>
            <w:r>
              <w:t>passionate</w:t>
            </w:r>
            <w:r>
              <w:rPr>
                <w:spacing w:val="-8"/>
              </w:rPr>
              <w:t xml:space="preserve"> </w:t>
            </w:r>
            <w:r>
              <w:t>about</w:t>
            </w:r>
            <w:r>
              <w:rPr>
                <w:spacing w:val="-7"/>
              </w:rPr>
              <w:t xml:space="preserve"> </w:t>
            </w:r>
            <w:r>
              <w:t>the</w:t>
            </w:r>
            <w:r>
              <w:rPr>
                <w:spacing w:val="-8"/>
              </w:rPr>
              <w:t xml:space="preserve"> </w:t>
            </w:r>
            <w:r>
              <w:t>marine</w:t>
            </w:r>
            <w:r>
              <w:rPr>
                <w:spacing w:val="-8"/>
              </w:rPr>
              <w:t xml:space="preserve"> </w:t>
            </w:r>
            <w:r>
              <w:t>sector,</w:t>
            </w:r>
            <w:r>
              <w:rPr>
                <w:spacing w:val="-6"/>
              </w:rPr>
              <w:t xml:space="preserve"> </w:t>
            </w:r>
            <w:r>
              <w:t>bringing</w:t>
            </w:r>
            <w:r>
              <w:rPr>
                <w:spacing w:val="-6"/>
              </w:rPr>
              <w:t xml:space="preserve"> </w:t>
            </w:r>
            <w:r>
              <w:t>further</w:t>
            </w:r>
            <w:r>
              <w:rPr>
                <w:spacing w:val="-7"/>
              </w:rPr>
              <w:t xml:space="preserve"> </w:t>
            </w:r>
            <w:r>
              <w:t>direct and personal experience to this significant leadership role.</w:t>
            </w:r>
          </w:p>
        </w:tc>
      </w:tr>
      <w:tr w:rsidR="0023423B" w14:paraId="7D4A97FA" w14:textId="77777777">
        <w:trPr>
          <w:trHeight w:val="3705"/>
        </w:trPr>
        <w:tc>
          <w:tcPr>
            <w:tcW w:w="9300" w:type="dxa"/>
          </w:tcPr>
          <w:p w14:paraId="28ED5309" w14:textId="77777777" w:rsidR="0023423B" w:rsidRDefault="00D0734C">
            <w:pPr>
              <w:pStyle w:val="TableParagraph"/>
              <w:spacing w:before="118"/>
              <w:ind w:left="107"/>
              <w:rPr>
                <w:b/>
                <w:sz w:val="28"/>
              </w:rPr>
            </w:pPr>
            <w:r>
              <w:rPr>
                <w:b/>
                <w:sz w:val="28"/>
              </w:rPr>
              <w:t>Geoff</w:t>
            </w:r>
            <w:r>
              <w:rPr>
                <w:b/>
                <w:spacing w:val="-3"/>
                <w:sz w:val="28"/>
              </w:rPr>
              <w:t xml:space="preserve"> </w:t>
            </w:r>
            <w:r>
              <w:rPr>
                <w:b/>
                <w:spacing w:val="-2"/>
                <w:sz w:val="28"/>
              </w:rPr>
              <w:t>Waite</w:t>
            </w:r>
          </w:p>
          <w:p w14:paraId="33974910" w14:textId="77777777" w:rsidR="0023423B" w:rsidRDefault="00D0734C">
            <w:pPr>
              <w:pStyle w:val="TableParagraph"/>
              <w:spacing w:before="124"/>
              <w:ind w:left="107"/>
              <w:rPr>
                <w:b/>
              </w:rPr>
            </w:pPr>
            <w:r>
              <w:rPr>
                <w:b/>
              </w:rPr>
              <w:t>Independent</w:t>
            </w:r>
            <w:r>
              <w:rPr>
                <w:b/>
                <w:spacing w:val="-9"/>
              </w:rPr>
              <w:t xml:space="preserve"> </w:t>
            </w:r>
            <w:r>
              <w:rPr>
                <w:b/>
                <w:spacing w:val="-2"/>
              </w:rPr>
              <w:t>Member</w:t>
            </w:r>
          </w:p>
          <w:p w14:paraId="4DDAC344" w14:textId="77777777" w:rsidR="0023423B" w:rsidRDefault="00D0734C">
            <w:pPr>
              <w:pStyle w:val="TableParagraph"/>
              <w:spacing w:before="119"/>
              <w:ind w:left="107" w:right="164"/>
            </w:pPr>
            <w:r>
              <w:t>Geoff joined Queensland Treasury in 1984 and enjoyed a long career as a senior executive in</w:t>
            </w:r>
            <w:r>
              <w:rPr>
                <w:spacing w:val="-3"/>
              </w:rPr>
              <w:t xml:space="preserve"> </w:t>
            </w:r>
            <w:r>
              <w:t>Treasury, retiring in 2021 from his</w:t>
            </w:r>
            <w:r>
              <w:rPr>
                <w:spacing w:val="-1"/>
              </w:rPr>
              <w:t xml:space="preserve"> </w:t>
            </w:r>
            <w:r>
              <w:t>role as Head</w:t>
            </w:r>
            <w:r>
              <w:rPr>
                <w:spacing w:val="-1"/>
              </w:rPr>
              <w:t xml:space="preserve"> </w:t>
            </w:r>
            <w:r>
              <w:t>of Corporate. During</w:t>
            </w:r>
            <w:r>
              <w:rPr>
                <w:spacing w:val="-1"/>
              </w:rPr>
              <w:t xml:space="preserve"> </w:t>
            </w:r>
            <w:r>
              <w:t>that time, he worked in State Budget roles, as Director of Finance,</w:t>
            </w:r>
            <w:r>
              <w:rPr>
                <w:spacing w:val="-6"/>
              </w:rPr>
              <w:t xml:space="preserve"> </w:t>
            </w:r>
            <w:r>
              <w:t>Assistant Under Treasurer and Head of the Office</w:t>
            </w:r>
            <w:r>
              <w:rPr>
                <w:spacing w:val="-5"/>
              </w:rPr>
              <w:t xml:space="preserve"> </w:t>
            </w:r>
            <w:r>
              <w:t>of</w:t>
            </w:r>
            <w:r>
              <w:rPr>
                <w:spacing w:val="-6"/>
              </w:rPr>
              <w:t xml:space="preserve"> </w:t>
            </w:r>
            <w:r>
              <w:t>Government</w:t>
            </w:r>
            <w:r>
              <w:rPr>
                <w:spacing w:val="-6"/>
              </w:rPr>
              <w:t xml:space="preserve"> </w:t>
            </w:r>
            <w:r>
              <w:t>Owned</w:t>
            </w:r>
            <w:r>
              <w:rPr>
                <w:spacing w:val="-3"/>
              </w:rPr>
              <w:t xml:space="preserve"> </w:t>
            </w:r>
            <w:r>
              <w:t>Corporations.</w:t>
            </w:r>
            <w:r>
              <w:rPr>
                <w:spacing w:val="-4"/>
              </w:rPr>
              <w:t xml:space="preserve"> </w:t>
            </w:r>
            <w:r>
              <w:t>In</w:t>
            </w:r>
            <w:r>
              <w:rPr>
                <w:spacing w:val="-5"/>
              </w:rPr>
              <w:t xml:space="preserve"> </w:t>
            </w:r>
            <w:r>
              <w:t>the</w:t>
            </w:r>
            <w:r>
              <w:rPr>
                <w:spacing w:val="-3"/>
              </w:rPr>
              <w:t xml:space="preserve"> </w:t>
            </w:r>
            <w:r>
              <w:t>middle</w:t>
            </w:r>
            <w:r>
              <w:rPr>
                <w:spacing w:val="-3"/>
              </w:rPr>
              <w:t xml:space="preserve"> </w:t>
            </w:r>
            <w:r>
              <w:t>of</w:t>
            </w:r>
            <w:r>
              <w:rPr>
                <w:spacing w:val="-4"/>
              </w:rPr>
              <w:t xml:space="preserve"> </w:t>
            </w:r>
            <w:r>
              <w:t>this</w:t>
            </w:r>
            <w:r>
              <w:rPr>
                <w:spacing w:val="-7"/>
              </w:rPr>
              <w:t xml:space="preserve"> </w:t>
            </w:r>
            <w:r>
              <w:t>Treasury</w:t>
            </w:r>
            <w:r>
              <w:rPr>
                <w:spacing w:val="-5"/>
              </w:rPr>
              <w:t xml:space="preserve"> </w:t>
            </w:r>
            <w:r>
              <w:t>experience,</w:t>
            </w:r>
            <w:r>
              <w:rPr>
                <w:spacing w:val="-1"/>
              </w:rPr>
              <w:t xml:space="preserve"> </w:t>
            </w:r>
            <w:r>
              <w:t>he</w:t>
            </w:r>
            <w:r>
              <w:rPr>
                <w:spacing w:val="-5"/>
              </w:rPr>
              <w:t xml:space="preserve"> </w:t>
            </w:r>
            <w:r>
              <w:t xml:space="preserve">left for </w:t>
            </w:r>
            <w:proofErr w:type="gramStart"/>
            <w:r>
              <w:t>a number of</w:t>
            </w:r>
            <w:proofErr w:type="gramEnd"/>
            <w:r>
              <w:t xml:space="preserve"> years and worked in his own business providing management consulting </w:t>
            </w:r>
            <w:r>
              <w:rPr>
                <w:spacing w:val="-2"/>
              </w:rPr>
              <w:t>services.</w:t>
            </w:r>
          </w:p>
          <w:p w14:paraId="5C81DEBB" w14:textId="77777777" w:rsidR="0023423B" w:rsidRDefault="00D0734C">
            <w:pPr>
              <w:pStyle w:val="TableParagraph"/>
              <w:spacing w:before="118"/>
              <w:ind w:left="107"/>
            </w:pPr>
            <w:r>
              <w:t>Geoff</w:t>
            </w:r>
            <w:r>
              <w:rPr>
                <w:spacing w:val="-2"/>
              </w:rPr>
              <w:t xml:space="preserve"> </w:t>
            </w:r>
            <w:r>
              <w:t>has</w:t>
            </w:r>
            <w:r>
              <w:rPr>
                <w:spacing w:val="-4"/>
              </w:rPr>
              <w:t xml:space="preserve"> </w:t>
            </w:r>
            <w:r>
              <w:t>a</w:t>
            </w:r>
            <w:r>
              <w:rPr>
                <w:spacing w:val="-2"/>
              </w:rPr>
              <w:t xml:space="preserve"> </w:t>
            </w:r>
            <w:r>
              <w:t>keen</w:t>
            </w:r>
            <w:r>
              <w:rPr>
                <w:spacing w:val="-4"/>
              </w:rPr>
              <w:t xml:space="preserve"> </w:t>
            </w:r>
            <w:r>
              <w:t>interest</w:t>
            </w:r>
            <w:r>
              <w:rPr>
                <w:spacing w:val="-2"/>
              </w:rPr>
              <w:t xml:space="preserve"> </w:t>
            </w:r>
            <w:r>
              <w:t>in</w:t>
            </w:r>
            <w:r>
              <w:rPr>
                <w:spacing w:val="-2"/>
              </w:rPr>
              <w:t xml:space="preserve"> </w:t>
            </w:r>
            <w:r>
              <w:t>risk</w:t>
            </w:r>
            <w:r>
              <w:rPr>
                <w:spacing w:val="-4"/>
              </w:rPr>
              <w:t xml:space="preserve"> </w:t>
            </w:r>
            <w:r>
              <w:t>management and</w:t>
            </w:r>
            <w:r>
              <w:rPr>
                <w:spacing w:val="-4"/>
              </w:rPr>
              <w:t xml:space="preserve"> </w:t>
            </w:r>
            <w:r>
              <w:t>in</w:t>
            </w:r>
            <w:r>
              <w:rPr>
                <w:spacing w:val="-2"/>
              </w:rPr>
              <w:t xml:space="preserve"> </w:t>
            </w:r>
            <w:r>
              <w:t>encouraging</w:t>
            </w:r>
            <w:r>
              <w:rPr>
                <w:spacing w:val="-4"/>
              </w:rPr>
              <w:t xml:space="preserve"> </w:t>
            </w:r>
            <w:r>
              <w:t>sound</w:t>
            </w:r>
            <w:r>
              <w:rPr>
                <w:spacing w:val="-2"/>
              </w:rPr>
              <w:t xml:space="preserve"> </w:t>
            </w:r>
            <w:proofErr w:type="spellStart"/>
            <w:r>
              <w:t>organisational</w:t>
            </w:r>
            <w:proofErr w:type="spellEnd"/>
            <w:r>
              <w:rPr>
                <w:spacing w:val="-2"/>
              </w:rPr>
              <w:t xml:space="preserve"> </w:t>
            </w:r>
            <w:r>
              <w:t>and financial management. He has a Bachelor of</w:t>
            </w:r>
            <w:r>
              <w:rPr>
                <w:spacing w:val="-6"/>
              </w:rPr>
              <w:t xml:space="preserve"> </w:t>
            </w:r>
            <w:r>
              <w:t>Arts from the University of Queensland, a Bachelor</w:t>
            </w:r>
            <w:r>
              <w:rPr>
                <w:spacing w:val="-3"/>
              </w:rPr>
              <w:t xml:space="preserve"> </w:t>
            </w:r>
            <w:r>
              <w:t>of</w:t>
            </w:r>
            <w:r>
              <w:rPr>
                <w:spacing w:val="-4"/>
              </w:rPr>
              <w:t xml:space="preserve"> </w:t>
            </w:r>
            <w:r>
              <w:t>Business</w:t>
            </w:r>
            <w:r>
              <w:rPr>
                <w:spacing w:val="-6"/>
              </w:rPr>
              <w:t xml:space="preserve"> </w:t>
            </w:r>
            <w:r>
              <w:t>from</w:t>
            </w:r>
            <w:r>
              <w:rPr>
                <w:spacing w:val="-5"/>
              </w:rPr>
              <w:t xml:space="preserve"> </w:t>
            </w:r>
            <w:r>
              <w:t>QUT,</w:t>
            </w:r>
            <w:r>
              <w:rPr>
                <w:spacing w:val="-4"/>
              </w:rPr>
              <w:t xml:space="preserve"> </w:t>
            </w:r>
            <w:r>
              <w:t>is</w:t>
            </w:r>
            <w:r>
              <w:rPr>
                <w:spacing w:val="-3"/>
              </w:rPr>
              <w:t xml:space="preserve"> </w:t>
            </w:r>
            <w:r>
              <w:t>a</w:t>
            </w:r>
            <w:r>
              <w:rPr>
                <w:spacing w:val="-6"/>
              </w:rPr>
              <w:t xml:space="preserve"> </w:t>
            </w:r>
            <w:r>
              <w:t>Fellow</w:t>
            </w:r>
            <w:r>
              <w:rPr>
                <w:spacing w:val="-4"/>
              </w:rPr>
              <w:t xml:space="preserve"> </w:t>
            </w:r>
            <w:r>
              <w:t>of</w:t>
            </w:r>
            <w:r>
              <w:rPr>
                <w:spacing w:val="-5"/>
              </w:rPr>
              <w:t xml:space="preserve"> </w:t>
            </w:r>
            <w:r>
              <w:t>the</w:t>
            </w:r>
            <w:r>
              <w:rPr>
                <w:spacing w:val="-16"/>
              </w:rPr>
              <w:t xml:space="preserve"> </w:t>
            </w:r>
            <w:r>
              <w:t>Australian</w:t>
            </w:r>
            <w:r>
              <w:rPr>
                <w:spacing w:val="-3"/>
              </w:rPr>
              <w:t xml:space="preserve"> </w:t>
            </w:r>
            <w:r>
              <w:t>Institute</w:t>
            </w:r>
            <w:r>
              <w:rPr>
                <w:spacing w:val="-6"/>
              </w:rPr>
              <w:t xml:space="preserve"> </w:t>
            </w:r>
            <w:r>
              <w:t>of</w:t>
            </w:r>
            <w:r>
              <w:rPr>
                <w:spacing w:val="-5"/>
              </w:rPr>
              <w:t xml:space="preserve"> </w:t>
            </w:r>
            <w:r>
              <w:t>Management</w:t>
            </w:r>
            <w:r>
              <w:rPr>
                <w:spacing w:val="-2"/>
              </w:rPr>
              <w:t xml:space="preserve"> </w:t>
            </w:r>
            <w:r>
              <w:t>and</w:t>
            </w:r>
            <w:r>
              <w:rPr>
                <w:spacing w:val="-6"/>
              </w:rPr>
              <w:t xml:space="preserve"> </w:t>
            </w:r>
            <w:r>
              <w:t>a Graduate of the Australian Institute of Company Directors.</w:t>
            </w:r>
          </w:p>
        </w:tc>
      </w:tr>
      <w:tr w:rsidR="0023423B" w14:paraId="048907C8" w14:textId="77777777">
        <w:trPr>
          <w:trHeight w:val="3957"/>
        </w:trPr>
        <w:tc>
          <w:tcPr>
            <w:tcW w:w="9300" w:type="dxa"/>
          </w:tcPr>
          <w:p w14:paraId="31B54F2D" w14:textId="77777777" w:rsidR="0023423B" w:rsidRDefault="00D0734C">
            <w:pPr>
              <w:pStyle w:val="TableParagraph"/>
              <w:spacing w:before="118"/>
              <w:ind w:left="107"/>
              <w:rPr>
                <w:b/>
                <w:sz w:val="28"/>
              </w:rPr>
            </w:pPr>
            <w:r>
              <w:rPr>
                <w:b/>
                <w:sz w:val="28"/>
              </w:rPr>
              <w:t>Dallas</w:t>
            </w:r>
            <w:r>
              <w:rPr>
                <w:b/>
                <w:spacing w:val="-4"/>
                <w:sz w:val="28"/>
              </w:rPr>
              <w:t xml:space="preserve"> </w:t>
            </w:r>
            <w:r>
              <w:rPr>
                <w:b/>
                <w:spacing w:val="-2"/>
                <w:sz w:val="28"/>
              </w:rPr>
              <w:t>Stower</w:t>
            </w:r>
          </w:p>
          <w:p w14:paraId="13AB46D8" w14:textId="77777777" w:rsidR="0023423B" w:rsidRDefault="00D0734C">
            <w:pPr>
              <w:pStyle w:val="TableParagraph"/>
              <w:spacing w:before="121"/>
              <w:ind w:left="107"/>
              <w:rPr>
                <w:b/>
              </w:rPr>
            </w:pPr>
            <w:r>
              <w:rPr>
                <w:b/>
              </w:rPr>
              <w:t>Independent</w:t>
            </w:r>
            <w:r>
              <w:rPr>
                <w:b/>
                <w:spacing w:val="-6"/>
              </w:rPr>
              <w:t xml:space="preserve"> </w:t>
            </w:r>
            <w:r>
              <w:rPr>
                <w:b/>
              </w:rPr>
              <w:t>member</w:t>
            </w:r>
            <w:r>
              <w:rPr>
                <w:b/>
                <w:spacing w:val="-6"/>
              </w:rPr>
              <w:t xml:space="preserve"> </w:t>
            </w:r>
            <w:r>
              <w:rPr>
                <w:b/>
              </w:rPr>
              <w:t>(commencing</w:t>
            </w:r>
            <w:r>
              <w:rPr>
                <w:b/>
                <w:spacing w:val="-5"/>
              </w:rPr>
              <w:t xml:space="preserve"> </w:t>
            </w:r>
            <w:r>
              <w:rPr>
                <w:b/>
              </w:rPr>
              <w:t>13</w:t>
            </w:r>
            <w:r>
              <w:rPr>
                <w:b/>
                <w:spacing w:val="-7"/>
              </w:rPr>
              <w:t xml:space="preserve"> </w:t>
            </w:r>
            <w:r>
              <w:rPr>
                <w:b/>
              </w:rPr>
              <w:t>May</w:t>
            </w:r>
            <w:r>
              <w:rPr>
                <w:b/>
                <w:spacing w:val="-6"/>
              </w:rPr>
              <w:t xml:space="preserve"> </w:t>
            </w:r>
            <w:r>
              <w:rPr>
                <w:b/>
                <w:spacing w:val="-2"/>
              </w:rPr>
              <w:t>2024)</w:t>
            </w:r>
          </w:p>
          <w:p w14:paraId="2CC9899D" w14:textId="77777777" w:rsidR="0023423B" w:rsidRDefault="00D0734C">
            <w:pPr>
              <w:pStyle w:val="TableParagraph"/>
              <w:spacing w:before="122"/>
              <w:ind w:left="107" w:right="111"/>
            </w:pPr>
            <w:r>
              <w:t xml:space="preserve">Dallas has an extensive ICT/Digital career that commenced in 1982 with the Department of </w:t>
            </w:r>
            <w:proofErr w:type="spellStart"/>
            <w:r>
              <w:t>Defence</w:t>
            </w:r>
            <w:proofErr w:type="spellEnd"/>
            <w:r>
              <w:t>.</w:t>
            </w:r>
            <w:r>
              <w:rPr>
                <w:spacing w:val="79"/>
              </w:rPr>
              <w:t xml:space="preserve"> </w:t>
            </w:r>
            <w:r>
              <w:t>He has held several senior executive roles over the last 25 years and has extensive</w:t>
            </w:r>
            <w:r>
              <w:rPr>
                <w:spacing w:val="-4"/>
              </w:rPr>
              <w:t xml:space="preserve"> </w:t>
            </w:r>
            <w:r>
              <w:t>experience</w:t>
            </w:r>
            <w:r>
              <w:rPr>
                <w:spacing w:val="-4"/>
              </w:rPr>
              <w:t xml:space="preserve"> </w:t>
            </w:r>
            <w:r>
              <w:t>in</w:t>
            </w:r>
            <w:r>
              <w:rPr>
                <w:spacing w:val="-5"/>
              </w:rPr>
              <w:t xml:space="preserve"> </w:t>
            </w:r>
            <w:r>
              <w:t>successfully</w:t>
            </w:r>
            <w:r>
              <w:rPr>
                <w:spacing w:val="-3"/>
              </w:rPr>
              <w:t xml:space="preserve"> </w:t>
            </w:r>
            <w:r>
              <w:t>leading</w:t>
            </w:r>
            <w:r>
              <w:rPr>
                <w:spacing w:val="-4"/>
              </w:rPr>
              <w:t xml:space="preserve"> </w:t>
            </w:r>
            <w:r>
              <w:t>and</w:t>
            </w:r>
            <w:r>
              <w:rPr>
                <w:spacing w:val="-7"/>
              </w:rPr>
              <w:t xml:space="preserve"> </w:t>
            </w:r>
            <w:r>
              <w:t>managing</w:t>
            </w:r>
            <w:r>
              <w:rPr>
                <w:spacing w:val="-4"/>
              </w:rPr>
              <w:t xml:space="preserve"> </w:t>
            </w:r>
            <w:r>
              <w:t>large</w:t>
            </w:r>
            <w:r>
              <w:rPr>
                <w:spacing w:val="-5"/>
              </w:rPr>
              <w:t xml:space="preserve"> </w:t>
            </w:r>
            <w:r>
              <w:t>multi-disciplinary</w:t>
            </w:r>
            <w:r>
              <w:rPr>
                <w:spacing w:val="-3"/>
              </w:rPr>
              <w:t xml:space="preserve"> </w:t>
            </w:r>
            <w:r>
              <w:t>digital/ICT teams across a range of domains including cyber security, infrastructure management, data analytics,</w:t>
            </w:r>
            <w:r>
              <w:rPr>
                <w:spacing w:val="-9"/>
              </w:rPr>
              <w:t xml:space="preserve"> </w:t>
            </w:r>
            <w:r>
              <w:t>Artificial Intelligence, complex project and program management, ICT strategy and governance, telecommunications, and ICT Strategic Sourcing.</w:t>
            </w:r>
            <w:r>
              <w:rPr>
                <w:spacing w:val="40"/>
              </w:rPr>
              <w:t xml:space="preserve"> </w:t>
            </w:r>
            <w:r>
              <w:t xml:space="preserve">He also has extensive financial management experience through his leadership of large government ICT organisations, </w:t>
            </w:r>
            <w:proofErr w:type="spellStart"/>
            <w:r>
              <w:t>commercialised</w:t>
            </w:r>
            <w:proofErr w:type="spellEnd"/>
            <w:r>
              <w:t xml:space="preserve"> business units and multiple $100M+ ICT programs.</w:t>
            </w:r>
          </w:p>
          <w:p w14:paraId="4AB107E7" w14:textId="77777777" w:rsidR="0023423B" w:rsidRDefault="00D0734C">
            <w:pPr>
              <w:pStyle w:val="TableParagraph"/>
              <w:spacing w:before="119"/>
              <w:ind w:left="108" w:right="164"/>
            </w:pPr>
            <w:r>
              <w:t>His past senior leadership roles include General Manager of CITEC, Queensland Rail Chief Information</w:t>
            </w:r>
            <w:r>
              <w:rPr>
                <w:spacing w:val="-8"/>
              </w:rPr>
              <w:t xml:space="preserve"> </w:t>
            </w:r>
            <w:r>
              <w:t>Officer</w:t>
            </w:r>
            <w:r>
              <w:rPr>
                <w:spacing w:val="-3"/>
              </w:rPr>
              <w:t xml:space="preserve"> </w:t>
            </w:r>
            <w:r>
              <w:t>and</w:t>
            </w:r>
            <w:r>
              <w:rPr>
                <w:spacing w:val="-7"/>
              </w:rPr>
              <w:t xml:space="preserve"> </w:t>
            </w:r>
            <w:r>
              <w:t>Deputy</w:t>
            </w:r>
            <w:r>
              <w:rPr>
                <w:spacing w:val="-4"/>
              </w:rPr>
              <w:t xml:space="preserve"> </w:t>
            </w:r>
            <w:r>
              <w:t>Director-General</w:t>
            </w:r>
            <w:r>
              <w:rPr>
                <w:spacing w:val="-5"/>
              </w:rPr>
              <w:t xml:space="preserve"> </w:t>
            </w:r>
            <w:r>
              <w:t>and</w:t>
            </w:r>
            <w:r>
              <w:rPr>
                <w:spacing w:val="-16"/>
              </w:rPr>
              <w:t xml:space="preserve"> </w:t>
            </w:r>
            <w:r>
              <w:t>Assistant</w:t>
            </w:r>
            <w:r>
              <w:rPr>
                <w:spacing w:val="-2"/>
              </w:rPr>
              <w:t xml:space="preserve"> </w:t>
            </w:r>
            <w:r>
              <w:t>Director-General</w:t>
            </w:r>
            <w:r>
              <w:rPr>
                <w:spacing w:val="-5"/>
              </w:rPr>
              <w:t xml:space="preserve"> </w:t>
            </w:r>
            <w:r>
              <w:t>roles</w:t>
            </w:r>
            <w:r>
              <w:rPr>
                <w:spacing w:val="-7"/>
              </w:rPr>
              <w:t xml:space="preserve"> </w:t>
            </w:r>
            <w:r>
              <w:t>across a range of Queensland Government Departments.</w:t>
            </w:r>
          </w:p>
        </w:tc>
      </w:tr>
      <w:tr w:rsidR="0023423B" w14:paraId="2CAA378A" w14:textId="77777777">
        <w:trPr>
          <w:trHeight w:val="4466"/>
        </w:trPr>
        <w:tc>
          <w:tcPr>
            <w:tcW w:w="9300" w:type="dxa"/>
          </w:tcPr>
          <w:p w14:paraId="17FC357D" w14:textId="77777777" w:rsidR="0023423B" w:rsidRDefault="00D0734C">
            <w:pPr>
              <w:pStyle w:val="TableParagraph"/>
              <w:spacing w:before="121"/>
              <w:ind w:left="107"/>
              <w:rPr>
                <w:b/>
                <w:sz w:val="28"/>
              </w:rPr>
            </w:pPr>
            <w:r>
              <w:rPr>
                <w:b/>
                <w:sz w:val="28"/>
              </w:rPr>
              <w:t>Jenny</w:t>
            </w:r>
            <w:r>
              <w:rPr>
                <w:b/>
                <w:spacing w:val="-5"/>
                <w:sz w:val="28"/>
              </w:rPr>
              <w:t xml:space="preserve"> </w:t>
            </w:r>
            <w:r>
              <w:rPr>
                <w:b/>
                <w:spacing w:val="-2"/>
                <w:sz w:val="28"/>
              </w:rPr>
              <w:t>Walker</w:t>
            </w:r>
          </w:p>
          <w:p w14:paraId="419CA7DE" w14:textId="77777777" w:rsidR="0023423B" w:rsidRDefault="00D0734C">
            <w:pPr>
              <w:pStyle w:val="TableParagraph"/>
              <w:spacing w:before="121"/>
              <w:ind w:left="107"/>
              <w:rPr>
                <w:b/>
              </w:rPr>
            </w:pPr>
            <w:r>
              <w:rPr>
                <w:b/>
              </w:rPr>
              <w:t>Independent</w:t>
            </w:r>
            <w:r>
              <w:rPr>
                <w:b/>
                <w:spacing w:val="-9"/>
              </w:rPr>
              <w:t xml:space="preserve"> </w:t>
            </w:r>
            <w:r>
              <w:rPr>
                <w:b/>
              </w:rPr>
              <w:t>Member</w:t>
            </w:r>
            <w:r>
              <w:rPr>
                <w:b/>
                <w:spacing w:val="-6"/>
              </w:rPr>
              <w:t xml:space="preserve"> </w:t>
            </w:r>
            <w:r>
              <w:rPr>
                <w:b/>
              </w:rPr>
              <w:t>(until</w:t>
            </w:r>
            <w:r>
              <w:rPr>
                <w:b/>
                <w:spacing w:val="-4"/>
              </w:rPr>
              <w:t xml:space="preserve"> </w:t>
            </w:r>
            <w:r>
              <w:rPr>
                <w:b/>
              </w:rPr>
              <w:t>31</w:t>
            </w:r>
            <w:r>
              <w:rPr>
                <w:b/>
                <w:spacing w:val="-7"/>
              </w:rPr>
              <w:t xml:space="preserve"> </w:t>
            </w:r>
            <w:r>
              <w:rPr>
                <w:b/>
              </w:rPr>
              <w:t>December</w:t>
            </w:r>
            <w:r>
              <w:rPr>
                <w:b/>
                <w:spacing w:val="-6"/>
              </w:rPr>
              <w:t xml:space="preserve"> </w:t>
            </w:r>
            <w:r>
              <w:rPr>
                <w:b/>
                <w:spacing w:val="-2"/>
              </w:rPr>
              <w:t>2023)</w:t>
            </w:r>
          </w:p>
          <w:p w14:paraId="31E0D6FA" w14:textId="77777777" w:rsidR="0023423B" w:rsidRDefault="00D0734C">
            <w:pPr>
              <w:pStyle w:val="TableParagraph"/>
              <w:spacing w:before="119"/>
              <w:ind w:left="108" w:right="164"/>
            </w:pPr>
            <w:r>
              <w:t>Jenny’s</w:t>
            </w:r>
            <w:r>
              <w:rPr>
                <w:spacing w:val="-2"/>
              </w:rPr>
              <w:t xml:space="preserve"> </w:t>
            </w:r>
            <w:r>
              <w:t>working</w:t>
            </w:r>
            <w:r>
              <w:rPr>
                <w:spacing w:val="-3"/>
              </w:rPr>
              <w:t xml:space="preserve"> </w:t>
            </w:r>
            <w:r>
              <w:t>life</w:t>
            </w:r>
            <w:r>
              <w:rPr>
                <w:spacing w:val="-3"/>
              </w:rPr>
              <w:t xml:space="preserve"> </w:t>
            </w:r>
            <w:r>
              <w:t>of</w:t>
            </w:r>
            <w:r>
              <w:rPr>
                <w:spacing w:val="-4"/>
              </w:rPr>
              <w:t xml:space="preserve"> </w:t>
            </w:r>
            <w:r>
              <w:t>more</w:t>
            </w:r>
            <w:r>
              <w:rPr>
                <w:spacing w:val="-5"/>
              </w:rPr>
              <w:t xml:space="preserve"> </w:t>
            </w:r>
            <w:r>
              <w:t>than</w:t>
            </w:r>
            <w:r>
              <w:rPr>
                <w:spacing w:val="-3"/>
              </w:rPr>
              <w:t xml:space="preserve"> </w:t>
            </w:r>
            <w:r>
              <w:t>45</w:t>
            </w:r>
            <w:r>
              <w:rPr>
                <w:spacing w:val="-5"/>
              </w:rPr>
              <w:t xml:space="preserve"> </w:t>
            </w:r>
            <w:r>
              <w:t>years</w:t>
            </w:r>
            <w:r>
              <w:rPr>
                <w:spacing w:val="-2"/>
              </w:rPr>
              <w:t xml:space="preserve"> </w:t>
            </w:r>
            <w:r>
              <w:t>includes</w:t>
            </w:r>
            <w:r>
              <w:rPr>
                <w:spacing w:val="-2"/>
              </w:rPr>
              <w:t xml:space="preserve"> </w:t>
            </w:r>
            <w:r>
              <w:t>experience</w:t>
            </w:r>
            <w:r>
              <w:rPr>
                <w:spacing w:val="-5"/>
              </w:rPr>
              <w:t xml:space="preserve"> </w:t>
            </w:r>
            <w:r>
              <w:t>in</w:t>
            </w:r>
            <w:r>
              <w:rPr>
                <w:spacing w:val="-3"/>
              </w:rPr>
              <w:t xml:space="preserve"> </w:t>
            </w:r>
            <w:r>
              <w:t>public,</w:t>
            </w:r>
            <w:r>
              <w:rPr>
                <w:spacing w:val="-4"/>
              </w:rPr>
              <w:t xml:space="preserve"> </w:t>
            </w:r>
            <w:r>
              <w:t>private</w:t>
            </w:r>
            <w:r>
              <w:rPr>
                <w:spacing w:val="-3"/>
              </w:rPr>
              <w:t xml:space="preserve"> </w:t>
            </w:r>
            <w:r>
              <w:t>and</w:t>
            </w:r>
            <w:r>
              <w:rPr>
                <w:spacing w:val="-5"/>
              </w:rPr>
              <w:t xml:space="preserve"> </w:t>
            </w:r>
            <w:r>
              <w:t>not-for- profit organisations. Her public sector experience includes Commonwealth, State and Local Government agencies where she had 25 years’</w:t>
            </w:r>
            <w:r>
              <w:rPr>
                <w:spacing w:val="-3"/>
              </w:rPr>
              <w:t xml:space="preserve"> </w:t>
            </w:r>
            <w:r>
              <w:t>experience in line management and project management roles. While a salaried public sector employee, Jenny also served in the</w:t>
            </w:r>
            <w:r>
              <w:rPr>
                <w:spacing w:val="-11"/>
              </w:rPr>
              <w:t xml:space="preserve"> </w:t>
            </w:r>
            <w:r>
              <w:t>Army Reserve for 16 years in the Intelligence Corps. In her not-for-profit executive career, Jenny was the CEO of Legacy Australia Inc.</w:t>
            </w:r>
          </w:p>
          <w:p w14:paraId="19A3FACE" w14:textId="77777777" w:rsidR="0023423B" w:rsidRDefault="00D0734C">
            <w:pPr>
              <w:pStyle w:val="TableParagraph"/>
              <w:spacing w:before="121"/>
              <w:ind w:left="108" w:right="164"/>
            </w:pPr>
            <w:r>
              <w:t>Since</w:t>
            </w:r>
            <w:r>
              <w:rPr>
                <w:spacing w:val="-3"/>
              </w:rPr>
              <w:t xml:space="preserve"> </w:t>
            </w:r>
            <w:r>
              <w:t>1996</w:t>
            </w:r>
            <w:r>
              <w:rPr>
                <w:spacing w:val="-3"/>
              </w:rPr>
              <w:t xml:space="preserve"> </w:t>
            </w:r>
            <w:r>
              <w:t>she</w:t>
            </w:r>
            <w:r>
              <w:rPr>
                <w:spacing w:val="-5"/>
              </w:rPr>
              <w:t xml:space="preserve"> </w:t>
            </w:r>
            <w:r>
              <w:t>has</w:t>
            </w:r>
            <w:r>
              <w:rPr>
                <w:spacing w:val="-2"/>
              </w:rPr>
              <w:t xml:space="preserve"> </w:t>
            </w:r>
            <w:r>
              <w:t>worked</w:t>
            </w:r>
            <w:r>
              <w:rPr>
                <w:spacing w:val="-3"/>
              </w:rPr>
              <w:t xml:space="preserve"> </w:t>
            </w:r>
            <w:r>
              <w:t>mainly</w:t>
            </w:r>
            <w:r>
              <w:rPr>
                <w:spacing w:val="-2"/>
              </w:rPr>
              <w:t xml:space="preserve"> </w:t>
            </w:r>
            <w:r>
              <w:t>as</w:t>
            </w:r>
            <w:r>
              <w:rPr>
                <w:spacing w:val="-2"/>
              </w:rPr>
              <w:t xml:space="preserve"> </w:t>
            </w:r>
            <w:r>
              <w:t>a</w:t>
            </w:r>
            <w:r>
              <w:rPr>
                <w:spacing w:val="-5"/>
              </w:rPr>
              <w:t xml:space="preserve"> </w:t>
            </w:r>
            <w:r>
              <w:t>management</w:t>
            </w:r>
            <w:r>
              <w:rPr>
                <w:spacing w:val="-3"/>
              </w:rPr>
              <w:t xml:space="preserve"> </w:t>
            </w:r>
            <w:r>
              <w:t>consultant</w:t>
            </w:r>
            <w:r>
              <w:rPr>
                <w:spacing w:val="-1"/>
              </w:rPr>
              <w:t xml:space="preserve"> </w:t>
            </w:r>
            <w:r>
              <w:t>helping</w:t>
            </w:r>
            <w:r>
              <w:rPr>
                <w:spacing w:val="-5"/>
              </w:rPr>
              <w:t xml:space="preserve"> </w:t>
            </w:r>
            <w:r>
              <w:t>public</w:t>
            </w:r>
            <w:r>
              <w:rPr>
                <w:spacing w:val="-2"/>
              </w:rPr>
              <w:t xml:space="preserve"> </w:t>
            </w:r>
            <w:r>
              <w:t>and</w:t>
            </w:r>
            <w:r>
              <w:rPr>
                <w:spacing w:val="-3"/>
              </w:rPr>
              <w:t xml:space="preserve"> </w:t>
            </w:r>
            <w:r>
              <w:t xml:space="preserve">private organisations in strategic and operational planning, performance review and change management, </w:t>
            </w:r>
            <w:proofErr w:type="spellStart"/>
            <w:r>
              <w:t>organisational</w:t>
            </w:r>
            <w:proofErr w:type="spellEnd"/>
            <w:r>
              <w:t xml:space="preserve"> reviews, corporate performance improvement, business planning, marketing, human resource strategy and management, and team development. These days her specialty is board and governance advisory.</w:t>
            </w:r>
          </w:p>
          <w:p w14:paraId="42D97D56" w14:textId="77777777" w:rsidR="0023423B" w:rsidRDefault="00D0734C">
            <w:pPr>
              <w:pStyle w:val="TableParagraph"/>
              <w:spacing w:before="102" w:line="252" w:lineRule="exact"/>
              <w:ind w:left="107"/>
            </w:pPr>
            <w:r>
              <w:t>Jenny has served on several public sector and not for profit boards and committees and is currently</w:t>
            </w:r>
            <w:r>
              <w:rPr>
                <w:spacing w:val="-5"/>
              </w:rPr>
              <w:t xml:space="preserve"> </w:t>
            </w:r>
            <w:r>
              <w:t>the</w:t>
            </w:r>
            <w:r>
              <w:rPr>
                <w:spacing w:val="-2"/>
              </w:rPr>
              <w:t xml:space="preserve"> </w:t>
            </w:r>
            <w:r>
              <w:t>Chair</w:t>
            </w:r>
            <w:r>
              <w:rPr>
                <w:spacing w:val="-3"/>
              </w:rPr>
              <w:t xml:space="preserve"> </w:t>
            </w:r>
            <w:r>
              <w:t>of</w:t>
            </w:r>
            <w:r>
              <w:rPr>
                <w:spacing w:val="-2"/>
              </w:rPr>
              <w:t xml:space="preserve"> </w:t>
            </w:r>
            <w:r>
              <w:t>the</w:t>
            </w:r>
            <w:r>
              <w:rPr>
                <w:spacing w:val="-16"/>
              </w:rPr>
              <w:t xml:space="preserve"> </w:t>
            </w:r>
            <w:r>
              <w:t>Audit and</w:t>
            </w:r>
            <w:r>
              <w:rPr>
                <w:spacing w:val="-2"/>
              </w:rPr>
              <w:t xml:space="preserve"> </w:t>
            </w:r>
            <w:r>
              <w:t>Risk</w:t>
            </w:r>
            <w:r>
              <w:rPr>
                <w:spacing w:val="-4"/>
              </w:rPr>
              <w:t xml:space="preserve"> </w:t>
            </w:r>
            <w:r>
              <w:t>Management</w:t>
            </w:r>
            <w:r>
              <w:rPr>
                <w:spacing w:val="-2"/>
              </w:rPr>
              <w:t xml:space="preserve"> </w:t>
            </w:r>
            <w:r>
              <w:t>Committee</w:t>
            </w:r>
            <w:r>
              <w:rPr>
                <w:spacing w:val="-2"/>
              </w:rPr>
              <w:t xml:space="preserve"> </w:t>
            </w:r>
            <w:r>
              <w:t>and</w:t>
            </w:r>
            <w:r>
              <w:rPr>
                <w:spacing w:val="-4"/>
              </w:rPr>
              <w:t xml:space="preserve"> </w:t>
            </w:r>
            <w:r>
              <w:t>member</w:t>
            </w:r>
            <w:r>
              <w:rPr>
                <w:spacing w:val="-3"/>
              </w:rPr>
              <w:t xml:space="preserve"> </w:t>
            </w:r>
            <w:r>
              <w:t>of</w:t>
            </w:r>
            <w:r>
              <w:rPr>
                <w:spacing w:val="-2"/>
              </w:rPr>
              <w:t xml:space="preserve"> </w:t>
            </w:r>
            <w:r>
              <w:t>the</w:t>
            </w:r>
            <w:r>
              <w:rPr>
                <w:spacing w:val="-4"/>
              </w:rPr>
              <w:t xml:space="preserve"> </w:t>
            </w:r>
            <w:r>
              <w:t>Board</w:t>
            </w:r>
          </w:p>
        </w:tc>
      </w:tr>
    </w:tbl>
    <w:p w14:paraId="1921872C" w14:textId="77777777" w:rsidR="0023423B" w:rsidRDefault="0023423B">
      <w:pPr>
        <w:spacing w:line="252" w:lineRule="exact"/>
        <w:sectPr w:rsidR="0023423B">
          <w:pgSz w:w="11910" w:h="16840"/>
          <w:pgMar w:top="1300" w:right="700" w:bottom="720" w:left="500" w:header="401" w:footer="523" w:gutter="0"/>
          <w:cols w:space="720"/>
        </w:sectPr>
      </w:pPr>
    </w:p>
    <w:p w14:paraId="364B54E3" w14:textId="77777777" w:rsidR="0023423B" w:rsidRDefault="0023423B">
      <w:pPr>
        <w:pStyle w:val="BodyText"/>
        <w:spacing w:before="10"/>
        <w:rPr>
          <w:sz w:val="7"/>
        </w:rPr>
      </w:pPr>
    </w:p>
    <w:tbl>
      <w:tblPr>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00"/>
      </w:tblGrid>
      <w:tr w:rsidR="0023423B" w14:paraId="473187A6" w14:textId="77777777">
        <w:trPr>
          <w:trHeight w:val="2010"/>
        </w:trPr>
        <w:tc>
          <w:tcPr>
            <w:tcW w:w="9300" w:type="dxa"/>
          </w:tcPr>
          <w:p w14:paraId="03046142" w14:textId="77777777" w:rsidR="0023423B" w:rsidRDefault="00D0734C">
            <w:pPr>
              <w:pStyle w:val="TableParagraph"/>
              <w:ind w:left="107" w:right="164"/>
            </w:pPr>
            <w:r>
              <w:t>of</w:t>
            </w:r>
            <w:r>
              <w:rPr>
                <w:spacing w:val="-4"/>
              </w:rPr>
              <w:t xml:space="preserve"> </w:t>
            </w:r>
            <w:r>
              <w:t>Management</w:t>
            </w:r>
            <w:r>
              <w:rPr>
                <w:spacing w:val="-4"/>
              </w:rPr>
              <w:t xml:space="preserve"> </w:t>
            </w:r>
            <w:r>
              <w:t>for</w:t>
            </w:r>
            <w:r>
              <w:rPr>
                <w:spacing w:val="-4"/>
              </w:rPr>
              <w:t xml:space="preserve"> </w:t>
            </w:r>
            <w:r>
              <w:t>the</w:t>
            </w:r>
            <w:r>
              <w:rPr>
                <w:spacing w:val="-5"/>
              </w:rPr>
              <w:t xml:space="preserve"> </w:t>
            </w:r>
            <w:r>
              <w:t>Queensland</w:t>
            </w:r>
            <w:r>
              <w:rPr>
                <w:spacing w:val="-4"/>
              </w:rPr>
              <w:t xml:space="preserve"> </w:t>
            </w:r>
            <w:r>
              <w:t>Police</w:t>
            </w:r>
            <w:r>
              <w:rPr>
                <w:spacing w:val="-4"/>
              </w:rPr>
              <w:t xml:space="preserve"> </w:t>
            </w:r>
            <w:r>
              <w:t>Service.</w:t>
            </w:r>
            <w:r>
              <w:rPr>
                <w:spacing w:val="-2"/>
              </w:rPr>
              <w:t xml:space="preserve"> </w:t>
            </w:r>
            <w:r>
              <w:t>She</w:t>
            </w:r>
            <w:r>
              <w:rPr>
                <w:spacing w:val="-4"/>
              </w:rPr>
              <w:t xml:space="preserve"> </w:t>
            </w:r>
            <w:r>
              <w:t>is</w:t>
            </w:r>
            <w:r>
              <w:rPr>
                <w:spacing w:val="-5"/>
              </w:rPr>
              <w:t xml:space="preserve"> </w:t>
            </w:r>
            <w:r>
              <w:t>an</w:t>
            </w:r>
            <w:r>
              <w:rPr>
                <w:spacing w:val="-5"/>
              </w:rPr>
              <w:t xml:space="preserve"> </w:t>
            </w:r>
            <w:r>
              <w:t>Independent</w:t>
            </w:r>
            <w:r>
              <w:rPr>
                <w:spacing w:val="-4"/>
              </w:rPr>
              <w:t xml:space="preserve"> </w:t>
            </w:r>
            <w:r>
              <w:t>Director</w:t>
            </w:r>
            <w:r>
              <w:rPr>
                <w:spacing w:val="-2"/>
              </w:rPr>
              <w:t xml:space="preserve"> </w:t>
            </w:r>
            <w:r>
              <w:t>of Australian War Widows (Qld), Chair of the Service Personnel</w:t>
            </w:r>
            <w:r>
              <w:rPr>
                <w:spacing w:val="-7"/>
              </w:rPr>
              <w:t xml:space="preserve"> </w:t>
            </w:r>
            <w:r>
              <w:t xml:space="preserve">Anglican Help Society operating St George’s </w:t>
            </w:r>
            <w:proofErr w:type="spellStart"/>
            <w:r>
              <w:t>Defence</w:t>
            </w:r>
            <w:proofErr w:type="spellEnd"/>
            <w:r>
              <w:t xml:space="preserve"> Holiday Suites and is also a Services Member on the Veterans’ Review Board.</w:t>
            </w:r>
          </w:p>
          <w:p w14:paraId="5A13DDD1" w14:textId="77777777" w:rsidR="0023423B" w:rsidRDefault="00D0734C">
            <w:pPr>
              <w:pStyle w:val="TableParagraph"/>
              <w:spacing w:before="120"/>
              <w:ind w:left="107"/>
            </w:pPr>
            <w:r>
              <w:t>She is a graduate of the</w:t>
            </w:r>
            <w:r>
              <w:rPr>
                <w:spacing w:val="-6"/>
              </w:rPr>
              <w:t xml:space="preserve"> </w:t>
            </w:r>
            <w:r>
              <w:t>Australian Institute of Company Directors and has tertiary qualifications</w:t>
            </w:r>
            <w:r>
              <w:rPr>
                <w:spacing w:val="-3"/>
              </w:rPr>
              <w:t xml:space="preserve"> </w:t>
            </w:r>
            <w:r>
              <w:t>in</w:t>
            </w:r>
            <w:r>
              <w:rPr>
                <w:spacing w:val="-4"/>
              </w:rPr>
              <w:t xml:space="preserve"> </w:t>
            </w:r>
            <w:r>
              <w:t>Business</w:t>
            </w:r>
            <w:r>
              <w:rPr>
                <w:spacing w:val="-3"/>
              </w:rPr>
              <w:t xml:space="preserve"> </w:t>
            </w:r>
            <w:r>
              <w:t>(Marketing,</w:t>
            </w:r>
            <w:r>
              <w:rPr>
                <w:spacing w:val="-5"/>
              </w:rPr>
              <w:t xml:space="preserve"> </w:t>
            </w:r>
            <w:r>
              <w:t>Human</w:t>
            </w:r>
            <w:r>
              <w:rPr>
                <w:spacing w:val="-6"/>
              </w:rPr>
              <w:t xml:space="preserve"> </w:t>
            </w:r>
            <w:r>
              <w:t>Resources</w:t>
            </w:r>
            <w:r>
              <w:rPr>
                <w:spacing w:val="-6"/>
              </w:rPr>
              <w:t xml:space="preserve"> </w:t>
            </w:r>
            <w:r>
              <w:t>and</w:t>
            </w:r>
            <w:r>
              <w:rPr>
                <w:spacing w:val="-6"/>
              </w:rPr>
              <w:t xml:space="preserve"> </w:t>
            </w:r>
            <w:r>
              <w:t>Government),</w:t>
            </w:r>
            <w:r>
              <w:rPr>
                <w:spacing w:val="-5"/>
              </w:rPr>
              <w:t xml:space="preserve"> </w:t>
            </w:r>
            <w:r>
              <w:t>Market</w:t>
            </w:r>
            <w:r>
              <w:rPr>
                <w:spacing w:val="-2"/>
              </w:rPr>
              <w:t xml:space="preserve"> </w:t>
            </w:r>
            <w:r>
              <w:t>Research and a background in land and engineering survey drafting and cartography.</w:t>
            </w:r>
          </w:p>
        </w:tc>
      </w:tr>
    </w:tbl>
    <w:p w14:paraId="522DCB49" w14:textId="77777777" w:rsidR="0023423B" w:rsidRDefault="0023423B">
      <w:pPr>
        <w:sectPr w:rsidR="0023423B">
          <w:pgSz w:w="11910" w:h="16840"/>
          <w:pgMar w:top="1300" w:right="700" w:bottom="720" w:left="500" w:header="401" w:footer="523" w:gutter="0"/>
          <w:cols w:space="720"/>
        </w:sectPr>
      </w:pPr>
    </w:p>
    <w:p w14:paraId="41DCA382" w14:textId="77777777" w:rsidR="0023423B" w:rsidRDefault="00D0734C">
      <w:pPr>
        <w:pStyle w:val="Heading2"/>
      </w:pPr>
      <w:r>
        <w:rPr>
          <w:noProof/>
        </w:rPr>
        <w:lastRenderedPageBreak/>
        <mc:AlternateContent>
          <mc:Choice Requires="wpg">
            <w:drawing>
              <wp:anchor distT="0" distB="0" distL="0" distR="0" simplePos="0" relativeHeight="251652096" behindDoc="1" locked="0" layoutInCell="1" allowOverlap="1" wp14:anchorId="5F44D938" wp14:editId="3B963142">
                <wp:simplePos x="0" y="0"/>
                <wp:positionH relativeFrom="page">
                  <wp:posOffset>1311275</wp:posOffset>
                </wp:positionH>
                <wp:positionV relativeFrom="page">
                  <wp:posOffset>2475822</wp:posOffset>
                </wp:positionV>
                <wp:extent cx="5962650" cy="3921125"/>
                <wp:effectExtent l="0" t="0" r="0" b="0"/>
                <wp:wrapNone/>
                <wp:docPr id="113" name="Group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3921125"/>
                          <a:chOff x="0" y="0"/>
                          <a:chExt cx="5962650" cy="3921125"/>
                        </a:xfrm>
                      </wpg:grpSpPr>
                      <wps:wsp>
                        <wps:cNvPr id="114" name="Graphic 114"/>
                        <wps:cNvSpPr/>
                        <wps:spPr>
                          <a:xfrm>
                            <a:off x="2670175" y="63498"/>
                            <a:ext cx="1270" cy="311150"/>
                          </a:xfrm>
                          <a:custGeom>
                            <a:avLst/>
                            <a:gdLst/>
                            <a:ahLst/>
                            <a:cxnLst/>
                            <a:rect l="l" t="t" r="r" b="b"/>
                            <a:pathLst>
                              <a:path h="311150">
                                <a:moveTo>
                                  <a:pt x="0" y="0"/>
                                </a:moveTo>
                                <a:lnTo>
                                  <a:pt x="0" y="311150"/>
                                </a:lnTo>
                              </a:path>
                            </a:pathLst>
                          </a:custGeom>
                          <a:ln w="6350">
                            <a:solidFill>
                              <a:srgbClr val="000000"/>
                            </a:solidFill>
                            <a:prstDash val="solid"/>
                          </a:ln>
                        </wps:spPr>
                        <wps:bodyPr wrap="square" lIns="0" tIns="0" rIns="0" bIns="0" rtlCol="0">
                          <a:prstTxWarp prst="textNoShape">
                            <a:avLst/>
                          </a:prstTxWarp>
                          <a:noAutofit/>
                        </wps:bodyPr>
                      </wps:wsp>
                      <wps:wsp>
                        <wps:cNvPr id="115" name="Graphic 115"/>
                        <wps:cNvSpPr/>
                        <wps:spPr>
                          <a:xfrm>
                            <a:off x="2632075" y="3"/>
                            <a:ext cx="76200" cy="438150"/>
                          </a:xfrm>
                          <a:custGeom>
                            <a:avLst/>
                            <a:gdLst/>
                            <a:ahLst/>
                            <a:cxnLst/>
                            <a:rect l="l" t="t" r="r" b="b"/>
                            <a:pathLst>
                              <a:path w="76200" h="438150">
                                <a:moveTo>
                                  <a:pt x="76200" y="361950"/>
                                </a:moveTo>
                                <a:lnTo>
                                  <a:pt x="0" y="361950"/>
                                </a:lnTo>
                                <a:lnTo>
                                  <a:pt x="38100" y="438150"/>
                                </a:lnTo>
                                <a:lnTo>
                                  <a:pt x="76200" y="361950"/>
                                </a:lnTo>
                                <a:close/>
                              </a:path>
                              <a:path w="76200" h="438150">
                                <a:moveTo>
                                  <a:pt x="76200" y="76200"/>
                                </a:moveTo>
                                <a:lnTo>
                                  <a:pt x="38100" y="0"/>
                                </a:lnTo>
                                <a:lnTo>
                                  <a:pt x="0" y="76200"/>
                                </a:lnTo>
                                <a:lnTo>
                                  <a:pt x="76200" y="76200"/>
                                </a:lnTo>
                                <a:close/>
                              </a:path>
                            </a:pathLst>
                          </a:custGeom>
                          <a:solidFill>
                            <a:srgbClr val="000000"/>
                          </a:solidFill>
                        </wps:spPr>
                        <wps:bodyPr wrap="square" lIns="0" tIns="0" rIns="0" bIns="0" rtlCol="0">
                          <a:prstTxWarp prst="textNoShape">
                            <a:avLst/>
                          </a:prstTxWarp>
                          <a:noAutofit/>
                        </wps:bodyPr>
                      </wps:wsp>
                      <wps:wsp>
                        <wps:cNvPr id="116" name="Graphic 116"/>
                        <wps:cNvSpPr/>
                        <wps:spPr>
                          <a:xfrm>
                            <a:off x="3175" y="771483"/>
                            <a:ext cx="1174750" cy="2152650"/>
                          </a:xfrm>
                          <a:custGeom>
                            <a:avLst/>
                            <a:gdLst/>
                            <a:ahLst/>
                            <a:cxnLst/>
                            <a:rect l="l" t="t" r="r" b="b"/>
                            <a:pathLst>
                              <a:path w="1174750" h="2152650">
                                <a:moveTo>
                                  <a:pt x="0" y="2152649"/>
                                </a:moveTo>
                                <a:lnTo>
                                  <a:pt x="0" y="0"/>
                                </a:lnTo>
                                <a:lnTo>
                                  <a:pt x="1174750" y="0"/>
                                </a:lnTo>
                              </a:path>
                            </a:pathLst>
                          </a:custGeom>
                          <a:ln w="6350">
                            <a:solidFill>
                              <a:srgbClr val="000000"/>
                            </a:solidFill>
                            <a:prstDash val="solid"/>
                          </a:ln>
                        </wps:spPr>
                        <wps:bodyPr wrap="square" lIns="0" tIns="0" rIns="0" bIns="0" rtlCol="0">
                          <a:prstTxWarp prst="textNoShape">
                            <a:avLst/>
                          </a:prstTxWarp>
                          <a:noAutofit/>
                        </wps:bodyPr>
                      </wps:wsp>
                      <wps:wsp>
                        <wps:cNvPr id="117" name="Graphic 117"/>
                        <wps:cNvSpPr/>
                        <wps:spPr>
                          <a:xfrm>
                            <a:off x="1165226" y="733386"/>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prstTxWarp prst="textNoShape">
                            <a:avLst/>
                          </a:prstTxWarp>
                          <a:noAutofit/>
                        </wps:bodyPr>
                      </wps:wsp>
                      <wps:wsp>
                        <wps:cNvPr id="118" name="Graphic 118"/>
                        <wps:cNvSpPr/>
                        <wps:spPr>
                          <a:xfrm>
                            <a:off x="4105275" y="771483"/>
                            <a:ext cx="869950" cy="2171700"/>
                          </a:xfrm>
                          <a:custGeom>
                            <a:avLst/>
                            <a:gdLst/>
                            <a:ahLst/>
                            <a:cxnLst/>
                            <a:rect l="l" t="t" r="r" b="b"/>
                            <a:pathLst>
                              <a:path w="869950" h="2171700">
                                <a:moveTo>
                                  <a:pt x="869950" y="2171699"/>
                                </a:moveTo>
                                <a:lnTo>
                                  <a:pt x="869950" y="0"/>
                                </a:ln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9" name="Graphic 119"/>
                        <wps:cNvSpPr/>
                        <wps:spPr>
                          <a:xfrm>
                            <a:off x="4041773" y="733386"/>
                            <a:ext cx="76200" cy="76200"/>
                          </a:xfrm>
                          <a:custGeom>
                            <a:avLst/>
                            <a:gdLst/>
                            <a:ahLst/>
                            <a:cxnLst/>
                            <a:rect l="l" t="t" r="r" b="b"/>
                            <a:pathLst>
                              <a:path w="76200" h="76200">
                                <a:moveTo>
                                  <a:pt x="76200" y="0"/>
                                </a:moveTo>
                                <a:lnTo>
                                  <a:pt x="0" y="38100"/>
                                </a:lnTo>
                                <a:lnTo>
                                  <a:pt x="76200" y="76200"/>
                                </a:lnTo>
                                <a:lnTo>
                                  <a:pt x="76200" y="0"/>
                                </a:lnTo>
                                <a:close/>
                              </a:path>
                            </a:pathLst>
                          </a:custGeom>
                          <a:solidFill>
                            <a:srgbClr val="000000"/>
                          </a:solidFill>
                        </wps:spPr>
                        <wps:bodyPr wrap="square" lIns="0" tIns="0" rIns="0" bIns="0" rtlCol="0">
                          <a:prstTxWarp prst="textNoShape">
                            <a:avLst/>
                          </a:prstTxWarp>
                          <a:noAutofit/>
                        </wps:bodyPr>
                      </wps:wsp>
                      <wps:wsp>
                        <wps:cNvPr id="120" name="Graphic 120"/>
                        <wps:cNvSpPr/>
                        <wps:spPr>
                          <a:xfrm>
                            <a:off x="12063" y="1800113"/>
                            <a:ext cx="1165225" cy="1270"/>
                          </a:xfrm>
                          <a:custGeom>
                            <a:avLst/>
                            <a:gdLst/>
                            <a:ahLst/>
                            <a:cxnLst/>
                            <a:rect l="l" t="t" r="r" b="b"/>
                            <a:pathLst>
                              <a:path w="1165225">
                                <a:moveTo>
                                  <a:pt x="0" y="0"/>
                                </a:moveTo>
                                <a:lnTo>
                                  <a:pt x="1165225" y="0"/>
                                </a:lnTo>
                              </a:path>
                            </a:pathLst>
                          </a:custGeom>
                          <a:ln w="6350">
                            <a:solidFill>
                              <a:srgbClr val="000000"/>
                            </a:solidFill>
                            <a:prstDash val="lgDash"/>
                          </a:ln>
                        </wps:spPr>
                        <wps:bodyPr wrap="square" lIns="0" tIns="0" rIns="0" bIns="0" rtlCol="0">
                          <a:prstTxWarp prst="textNoShape">
                            <a:avLst/>
                          </a:prstTxWarp>
                          <a:noAutofit/>
                        </wps:bodyPr>
                      </wps:wsp>
                      <wps:wsp>
                        <wps:cNvPr id="121" name="Graphic 121"/>
                        <wps:cNvSpPr/>
                        <wps:spPr>
                          <a:xfrm>
                            <a:off x="1164591" y="1762010"/>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prstTxWarp prst="textNoShape">
                            <a:avLst/>
                          </a:prstTxWarp>
                          <a:noAutofit/>
                        </wps:bodyPr>
                      </wps:wsp>
                      <wps:wsp>
                        <wps:cNvPr id="122" name="Graphic 122"/>
                        <wps:cNvSpPr/>
                        <wps:spPr>
                          <a:xfrm>
                            <a:off x="4124325" y="1800113"/>
                            <a:ext cx="822325" cy="1270"/>
                          </a:xfrm>
                          <a:custGeom>
                            <a:avLst/>
                            <a:gdLst/>
                            <a:ahLst/>
                            <a:cxnLst/>
                            <a:rect l="l" t="t" r="r" b="b"/>
                            <a:pathLst>
                              <a:path w="822325">
                                <a:moveTo>
                                  <a:pt x="822325" y="0"/>
                                </a:moveTo>
                                <a:lnTo>
                                  <a:pt x="0" y="0"/>
                                </a:lnTo>
                              </a:path>
                            </a:pathLst>
                          </a:custGeom>
                          <a:ln w="6350">
                            <a:solidFill>
                              <a:srgbClr val="000000"/>
                            </a:solidFill>
                            <a:prstDash val="lgDash"/>
                          </a:ln>
                        </wps:spPr>
                        <wps:bodyPr wrap="square" lIns="0" tIns="0" rIns="0" bIns="0" rtlCol="0">
                          <a:prstTxWarp prst="textNoShape">
                            <a:avLst/>
                          </a:prstTxWarp>
                          <a:noAutofit/>
                        </wps:bodyPr>
                      </wps:wsp>
                      <wps:wsp>
                        <wps:cNvPr id="123" name="Graphic 123"/>
                        <wps:cNvSpPr/>
                        <wps:spPr>
                          <a:xfrm>
                            <a:off x="4060822" y="1762010"/>
                            <a:ext cx="76200" cy="76200"/>
                          </a:xfrm>
                          <a:custGeom>
                            <a:avLst/>
                            <a:gdLst/>
                            <a:ahLst/>
                            <a:cxnLst/>
                            <a:rect l="l" t="t" r="r" b="b"/>
                            <a:pathLst>
                              <a:path w="76200" h="76200">
                                <a:moveTo>
                                  <a:pt x="76200" y="0"/>
                                </a:moveTo>
                                <a:lnTo>
                                  <a:pt x="0" y="38100"/>
                                </a:lnTo>
                                <a:lnTo>
                                  <a:pt x="76200" y="76200"/>
                                </a:lnTo>
                                <a:lnTo>
                                  <a:pt x="76200" y="0"/>
                                </a:lnTo>
                                <a:close/>
                              </a:path>
                            </a:pathLst>
                          </a:custGeom>
                          <a:solidFill>
                            <a:srgbClr val="000000"/>
                          </a:solidFill>
                        </wps:spPr>
                        <wps:bodyPr wrap="square" lIns="0" tIns="0" rIns="0" bIns="0" rtlCol="0">
                          <a:prstTxWarp prst="textNoShape">
                            <a:avLst/>
                          </a:prstTxWarp>
                          <a:noAutofit/>
                        </wps:bodyPr>
                      </wps:wsp>
                      <wps:wsp>
                        <wps:cNvPr id="124" name="Graphic 124"/>
                        <wps:cNvSpPr/>
                        <wps:spPr>
                          <a:xfrm>
                            <a:off x="3567428" y="3330384"/>
                            <a:ext cx="320675" cy="1270"/>
                          </a:xfrm>
                          <a:custGeom>
                            <a:avLst/>
                            <a:gdLst/>
                            <a:ahLst/>
                            <a:cxnLst/>
                            <a:rect l="l" t="t" r="r" b="b"/>
                            <a:pathLst>
                              <a:path w="320675">
                                <a:moveTo>
                                  <a:pt x="0" y="0"/>
                                </a:moveTo>
                                <a:lnTo>
                                  <a:pt x="320675" y="0"/>
                                </a:lnTo>
                              </a:path>
                            </a:pathLst>
                          </a:custGeom>
                          <a:ln w="6350">
                            <a:solidFill>
                              <a:srgbClr val="000000"/>
                            </a:solidFill>
                            <a:prstDash val="solid"/>
                          </a:ln>
                        </wps:spPr>
                        <wps:bodyPr wrap="square" lIns="0" tIns="0" rIns="0" bIns="0" rtlCol="0">
                          <a:prstTxWarp prst="textNoShape">
                            <a:avLst/>
                          </a:prstTxWarp>
                          <a:noAutofit/>
                        </wps:bodyPr>
                      </wps:wsp>
                      <wps:wsp>
                        <wps:cNvPr id="125" name="Graphic 125"/>
                        <wps:cNvSpPr/>
                        <wps:spPr>
                          <a:xfrm>
                            <a:off x="3503930" y="3292288"/>
                            <a:ext cx="447675" cy="76200"/>
                          </a:xfrm>
                          <a:custGeom>
                            <a:avLst/>
                            <a:gdLst/>
                            <a:ahLst/>
                            <a:cxnLst/>
                            <a:rect l="l" t="t" r="r" b="b"/>
                            <a:pathLst>
                              <a:path w="447675" h="76200">
                                <a:moveTo>
                                  <a:pt x="76200" y="0"/>
                                </a:moveTo>
                                <a:lnTo>
                                  <a:pt x="0" y="38100"/>
                                </a:lnTo>
                                <a:lnTo>
                                  <a:pt x="76200" y="76200"/>
                                </a:lnTo>
                                <a:lnTo>
                                  <a:pt x="76200" y="0"/>
                                </a:lnTo>
                                <a:close/>
                              </a:path>
                              <a:path w="447675" h="76200">
                                <a:moveTo>
                                  <a:pt x="447675" y="38100"/>
                                </a:moveTo>
                                <a:lnTo>
                                  <a:pt x="371475" y="0"/>
                                </a:lnTo>
                                <a:lnTo>
                                  <a:pt x="371475" y="76200"/>
                                </a:lnTo>
                                <a:lnTo>
                                  <a:pt x="447675" y="38100"/>
                                </a:lnTo>
                                <a:close/>
                              </a:path>
                            </a:pathLst>
                          </a:custGeom>
                          <a:solidFill>
                            <a:srgbClr val="000000"/>
                          </a:solidFill>
                        </wps:spPr>
                        <wps:bodyPr wrap="square" lIns="0" tIns="0" rIns="0" bIns="0" rtlCol="0">
                          <a:prstTxWarp prst="textNoShape">
                            <a:avLst/>
                          </a:prstTxWarp>
                          <a:noAutofit/>
                        </wps:bodyPr>
                      </wps:wsp>
                      <wps:wsp>
                        <wps:cNvPr id="126" name="Graphic 126"/>
                        <wps:cNvSpPr/>
                        <wps:spPr>
                          <a:xfrm>
                            <a:off x="2546350" y="2406511"/>
                            <a:ext cx="1270" cy="454025"/>
                          </a:xfrm>
                          <a:custGeom>
                            <a:avLst/>
                            <a:gdLst/>
                            <a:ahLst/>
                            <a:cxnLst/>
                            <a:rect l="l" t="t" r="r" b="b"/>
                            <a:pathLst>
                              <a:path h="454025">
                                <a:moveTo>
                                  <a:pt x="0" y="0"/>
                                </a:moveTo>
                                <a:lnTo>
                                  <a:pt x="0" y="454025"/>
                                </a:lnTo>
                              </a:path>
                            </a:pathLst>
                          </a:custGeom>
                          <a:ln w="6350">
                            <a:solidFill>
                              <a:srgbClr val="000000"/>
                            </a:solidFill>
                            <a:prstDash val="solid"/>
                          </a:ln>
                        </wps:spPr>
                        <wps:bodyPr wrap="square" lIns="0" tIns="0" rIns="0" bIns="0" rtlCol="0">
                          <a:prstTxWarp prst="textNoShape">
                            <a:avLst/>
                          </a:prstTxWarp>
                          <a:noAutofit/>
                        </wps:bodyPr>
                      </wps:wsp>
                      <wps:wsp>
                        <wps:cNvPr id="127" name="Graphic 127"/>
                        <wps:cNvSpPr/>
                        <wps:spPr>
                          <a:xfrm>
                            <a:off x="2508250" y="2343026"/>
                            <a:ext cx="76200" cy="581025"/>
                          </a:xfrm>
                          <a:custGeom>
                            <a:avLst/>
                            <a:gdLst/>
                            <a:ahLst/>
                            <a:cxnLst/>
                            <a:rect l="l" t="t" r="r" b="b"/>
                            <a:pathLst>
                              <a:path w="76200" h="581025">
                                <a:moveTo>
                                  <a:pt x="76200" y="504812"/>
                                </a:moveTo>
                                <a:lnTo>
                                  <a:pt x="0" y="504812"/>
                                </a:lnTo>
                                <a:lnTo>
                                  <a:pt x="38100" y="581012"/>
                                </a:lnTo>
                                <a:lnTo>
                                  <a:pt x="76200" y="504812"/>
                                </a:lnTo>
                                <a:close/>
                              </a:path>
                              <a:path w="76200" h="581025">
                                <a:moveTo>
                                  <a:pt x="76200" y="76200"/>
                                </a:moveTo>
                                <a:lnTo>
                                  <a:pt x="38100" y="0"/>
                                </a:lnTo>
                                <a:lnTo>
                                  <a:pt x="0" y="76200"/>
                                </a:lnTo>
                                <a:lnTo>
                                  <a:pt x="76200" y="76200"/>
                                </a:lnTo>
                                <a:close/>
                              </a:path>
                            </a:pathLst>
                          </a:custGeom>
                          <a:solidFill>
                            <a:srgbClr val="000000"/>
                          </a:solidFill>
                        </wps:spPr>
                        <wps:bodyPr wrap="square" lIns="0" tIns="0" rIns="0" bIns="0" rtlCol="0">
                          <a:prstTxWarp prst="textNoShape">
                            <a:avLst/>
                          </a:prstTxWarp>
                          <a:noAutofit/>
                        </wps:bodyPr>
                      </wps:wsp>
                      <wps:wsp>
                        <wps:cNvPr id="128" name="Textbox 128"/>
                        <wps:cNvSpPr txBox="1"/>
                        <wps:spPr>
                          <a:xfrm>
                            <a:off x="3956050" y="2952575"/>
                            <a:ext cx="2000250" cy="962025"/>
                          </a:xfrm>
                          <a:prstGeom prst="rect">
                            <a:avLst/>
                          </a:prstGeom>
                          <a:ln w="12700">
                            <a:solidFill>
                              <a:srgbClr val="162C51"/>
                            </a:solidFill>
                            <a:prstDash val="solid"/>
                          </a:ln>
                        </wps:spPr>
                        <wps:txbx>
                          <w:txbxContent>
                            <w:p w14:paraId="034A7DBE" w14:textId="77777777" w:rsidR="0023423B" w:rsidRDefault="00D0734C">
                              <w:pPr>
                                <w:spacing w:before="74" w:line="256" w:lineRule="auto"/>
                                <w:ind w:left="27" w:right="24"/>
                                <w:jc w:val="center"/>
                                <w:rPr>
                                  <w:b/>
                                </w:rPr>
                              </w:pPr>
                              <w:r>
                                <w:rPr>
                                  <w:b/>
                                </w:rPr>
                                <w:t>Demand</w:t>
                              </w:r>
                              <w:r>
                                <w:rPr>
                                  <w:b/>
                                  <w:spacing w:val="-16"/>
                                </w:rPr>
                                <w:t xml:space="preserve"> </w:t>
                              </w:r>
                              <w:r>
                                <w:rPr>
                                  <w:b/>
                                </w:rPr>
                                <w:t>and</w:t>
                              </w:r>
                              <w:r>
                                <w:rPr>
                                  <w:b/>
                                  <w:spacing w:val="-15"/>
                                </w:rPr>
                                <w:t xml:space="preserve"> </w:t>
                              </w:r>
                              <w:r>
                                <w:rPr>
                                  <w:b/>
                                </w:rPr>
                                <w:t xml:space="preserve">Capability </w:t>
                              </w:r>
                              <w:r>
                                <w:rPr>
                                  <w:b/>
                                  <w:spacing w:val="-2"/>
                                </w:rPr>
                                <w:t>Committee</w:t>
                              </w:r>
                            </w:p>
                            <w:p w14:paraId="5BC69F9D" w14:textId="77777777" w:rsidR="0023423B" w:rsidRDefault="00D0734C">
                              <w:pPr>
                                <w:spacing w:before="164" w:line="256" w:lineRule="auto"/>
                                <w:ind w:left="22" w:right="24"/>
                                <w:jc w:val="center"/>
                                <w:rPr>
                                  <w:i/>
                                </w:rPr>
                              </w:pPr>
                              <w:r>
                                <w:rPr>
                                  <w:i/>
                                </w:rPr>
                                <w:t>Resolve</w:t>
                              </w:r>
                              <w:r>
                                <w:rPr>
                                  <w:i/>
                                  <w:spacing w:val="-16"/>
                                </w:rPr>
                                <w:t xml:space="preserve"> </w:t>
                              </w:r>
                              <w:r>
                                <w:rPr>
                                  <w:i/>
                                </w:rPr>
                                <w:t>resourcing</w:t>
                              </w:r>
                              <w:r>
                                <w:rPr>
                                  <w:i/>
                                  <w:spacing w:val="-15"/>
                                </w:rPr>
                                <w:t xml:space="preserve"> </w:t>
                              </w:r>
                              <w:r>
                                <w:rPr>
                                  <w:i/>
                                </w:rPr>
                                <w:t>against fiscal sustainability.</w:t>
                              </w:r>
                            </w:p>
                          </w:txbxContent>
                        </wps:txbx>
                        <wps:bodyPr wrap="square" lIns="0" tIns="0" rIns="0" bIns="0" rtlCol="0">
                          <a:noAutofit/>
                        </wps:bodyPr>
                      </wps:wsp>
                      <wps:wsp>
                        <wps:cNvPr id="129" name="Textbox 129"/>
                        <wps:cNvSpPr txBox="1"/>
                        <wps:spPr>
                          <a:xfrm>
                            <a:off x="1241425" y="1485814"/>
                            <a:ext cx="2800350" cy="838200"/>
                          </a:xfrm>
                          <a:prstGeom prst="rect">
                            <a:avLst/>
                          </a:prstGeom>
                          <a:ln w="12700">
                            <a:solidFill>
                              <a:srgbClr val="162C51"/>
                            </a:solidFill>
                            <a:prstDash val="solid"/>
                          </a:ln>
                        </wps:spPr>
                        <wps:txbx>
                          <w:txbxContent>
                            <w:p w14:paraId="32C15C9E" w14:textId="77777777" w:rsidR="0023423B" w:rsidRDefault="00D0734C">
                              <w:pPr>
                                <w:spacing w:before="217"/>
                                <w:ind w:left="1" w:right="1"/>
                                <w:jc w:val="center"/>
                                <w:rPr>
                                  <w:b/>
                                </w:rPr>
                              </w:pPr>
                              <w:r>
                                <w:rPr>
                                  <w:b/>
                                </w:rPr>
                                <w:t>QPS</w:t>
                              </w:r>
                              <w:r>
                                <w:rPr>
                                  <w:b/>
                                  <w:spacing w:val="-2"/>
                                </w:rPr>
                                <w:t xml:space="preserve"> </w:t>
                              </w:r>
                              <w:r>
                                <w:rPr>
                                  <w:b/>
                                </w:rPr>
                                <w:t>Board</w:t>
                              </w:r>
                              <w:r>
                                <w:rPr>
                                  <w:b/>
                                  <w:spacing w:val="-4"/>
                                </w:rPr>
                                <w:t xml:space="preserve"> </w:t>
                              </w:r>
                              <w:r>
                                <w:rPr>
                                  <w:b/>
                                </w:rPr>
                                <w:t>of</w:t>
                              </w:r>
                              <w:r>
                                <w:rPr>
                                  <w:b/>
                                  <w:spacing w:val="-2"/>
                                </w:rPr>
                                <w:t xml:space="preserve"> Management</w:t>
                              </w:r>
                            </w:p>
                            <w:p w14:paraId="3F0AEAD9" w14:textId="77777777" w:rsidR="0023423B" w:rsidRDefault="00D0734C">
                              <w:pPr>
                                <w:spacing w:before="181"/>
                                <w:ind w:right="1"/>
                                <w:jc w:val="center"/>
                                <w:rPr>
                                  <w:i/>
                                </w:rPr>
                              </w:pPr>
                              <w:r>
                                <w:rPr>
                                  <w:i/>
                                </w:rPr>
                                <w:t>Endorse</w:t>
                              </w:r>
                              <w:r>
                                <w:rPr>
                                  <w:i/>
                                  <w:spacing w:val="-7"/>
                                </w:rPr>
                                <w:t xml:space="preserve"> </w:t>
                              </w:r>
                              <w:r>
                                <w:rPr>
                                  <w:i/>
                                </w:rPr>
                                <w:t>strategy,</w:t>
                              </w:r>
                              <w:r>
                                <w:rPr>
                                  <w:i/>
                                  <w:spacing w:val="-7"/>
                                </w:rPr>
                                <w:t xml:space="preserve"> </w:t>
                              </w:r>
                              <w:r>
                                <w:rPr>
                                  <w:i/>
                                </w:rPr>
                                <w:t>tone</w:t>
                              </w:r>
                              <w:r>
                                <w:rPr>
                                  <w:i/>
                                  <w:spacing w:val="-9"/>
                                </w:rPr>
                                <w:t xml:space="preserve"> </w:t>
                              </w:r>
                              <w:r>
                                <w:rPr>
                                  <w:i/>
                                </w:rPr>
                                <w:t>and</w:t>
                              </w:r>
                              <w:r>
                                <w:rPr>
                                  <w:i/>
                                  <w:spacing w:val="-7"/>
                                </w:rPr>
                                <w:t xml:space="preserve"> </w:t>
                              </w:r>
                              <w:r>
                                <w:rPr>
                                  <w:i/>
                                </w:rPr>
                                <w:t>risk</w:t>
                              </w:r>
                              <w:r>
                                <w:rPr>
                                  <w:i/>
                                  <w:spacing w:val="-8"/>
                                </w:rPr>
                                <w:t xml:space="preserve"> </w:t>
                              </w:r>
                              <w:proofErr w:type="gramStart"/>
                              <w:r>
                                <w:rPr>
                                  <w:i/>
                                  <w:spacing w:val="-2"/>
                                </w:rPr>
                                <w:t>appetite</w:t>
                              </w:r>
                              <w:proofErr w:type="gramEnd"/>
                            </w:p>
                          </w:txbxContent>
                        </wps:txbx>
                        <wps:bodyPr wrap="square" lIns="0" tIns="0" rIns="0" bIns="0" rtlCol="0">
                          <a:noAutofit/>
                        </wps:bodyPr>
                      </wps:wsp>
                      <wps:wsp>
                        <wps:cNvPr id="130" name="Textbox 130"/>
                        <wps:cNvSpPr txBox="1"/>
                        <wps:spPr>
                          <a:xfrm>
                            <a:off x="1246505" y="460975"/>
                            <a:ext cx="2800350" cy="581025"/>
                          </a:xfrm>
                          <a:prstGeom prst="rect">
                            <a:avLst/>
                          </a:prstGeom>
                          <a:ln w="12700">
                            <a:solidFill>
                              <a:srgbClr val="162C51"/>
                            </a:solidFill>
                            <a:prstDash val="solid"/>
                          </a:ln>
                        </wps:spPr>
                        <wps:txbx>
                          <w:txbxContent>
                            <w:p w14:paraId="57B63D03" w14:textId="77777777" w:rsidR="0023423B" w:rsidRDefault="0023423B">
                              <w:pPr>
                                <w:spacing w:before="58"/>
                              </w:pPr>
                            </w:p>
                            <w:p w14:paraId="054F8D16" w14:textId="77777777" w:rsidR="0023423B" w:rsidRDefault="00D0734C">
                              <w:pPr>
                                <w:ind w:left="1167"/>
                                <w:rPr>
                                  <w:b/>
                                </w:rPr>
                              </w:pPr>
                              <w:r>
                                <w:rPr>
                                  <w:b/>
                                </w:rPr>
                                <w:t xml:space="preserve">QPS </w:t>
                              </w:r>
                              <w:r>
                                <w:rPr>
                                  <w:b/>
                                  <w:spacing w:val="-2"/>
                                </w:rPr>
                                <w:t>Commissioner</w:t>
                              </w:r>
                            </w:p>
                          </w:txbxContent>
                        </wps:txbx>
                        <wps:bodyPr wrap="square" lIns="0" tIns="0" rIns="0" bIns="0" rtlCol="0">
                          <a:noAutofit/>
                        </wps:bodyPr>
                      </wps:wsp>
                    </wpg:wgp>
                  </a:graphicData>
                </a:graphic>
              </wp:anchor>
            </w:drawing>
          </mc:Choice>
          <mc:Fallback>
            <w:pict>
              <v:group w14:anchorId="5F44D938" id="Group 113" o:spid="_x0000_s1034" alt="&quot;&quot;" style="position:absolute;left:0;text-align:left;margin-left:103.25pt;margin-top:194.95pt;width:469.5pt;height:308.75pt;z-index:-251664384;mso-wrap-distance-left:0;mso-wrap-distance-right:0;mso-position-horizontal-relative:page;mso-position-vertical-relative:page" coordsize="59626,39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bfYJwcAAA42AAAOAAAAZHJzL2Uyb0RvYy54bWzsW1uPm0YUfq/U/4B4b8wMV1vxRm3SrCpF&#10;SaRs1WeM8UXFDAV27fz7njMzBzDg2zZdOxH7sNwOM2cO3/m+ufn1m90mMZ7ivFiLdGqyV5ZpxGkk&#10;5ut0OTX/fHj/S2AaRRmm8zARaTw1v8aF+ebu559eb7NJzMVKJPM4N6CQtJhss6m5KstsMhoV0Sre&#10;hMUrkcUpPFyIfBOWcJkvR/M83ELpm2TELcsbbUU+z3IRxUUBd9+ph+adLH+xiKPy02JRxKWRTE3w&#10;rZT/c/l/hv9Hd6/DyTIPs9U60m6Ez/BiE65TqLQq6l1YhsZjvu4UtVlHuSjEonwVic1ILBbrKJZt&#10;gNYwq9Wa+1w8ZrIty8l2mVVhgtC24vTsYqOPT/d59iX7nCvv4fSDiP4uIC6jbbacNJ/j9bI23i3y&#10;Db4EjTB2MqJfq4jGu9KI4KY79rjnQuAjeGaPOWPcVTGPVvBhOu9Fq99PvDkKJ6pi6V7lzjYD/BR1&#10;iIr/FqIvqzCLZeQLDMHn3FjPAd7MMY003ACO7zVk8BbECqsHO4yjvip0SFtR4p5vMd81DYiHZzvj&#10;QEWD4sW4T8FijEHg8DtQi8NJ9FiU97GQYQ+fPhQlPAbMzeksXNFZtEvpNIckQPgnEv6laQD8c9MA&#10;+M9U5VlY4ntYFJ4aK/hUqna8tRFP8YOQD8vW9wLP6qdJ2rXSxahGKAN4ByuRzaoqhpvNpiWpscXw&#10;QPux3kIk6/n7dZLIi3w5e5vkxlOIGS3/dJD2zLK8KN+FxUrZyUfaLEkltIuJ+kL45WZi/hU+8Ra+&#10;6dQs/nkM89g0kj9SABFyBp3kdDKjk7xM3grJLDI+UOfD7q8wzwysfmqW8Fk/CsJSOKFPhjGobPHN&#10;VPz6WIrFGr8n4Jo80heAa4WwFwA4ILMNcJmwFwDc5pYGuK3wReD2PWBsRQWOHVwL3YAs7QjgXPuB&#10;36BGciZxro2Qtzw2rlKxNusFfNOUDOioyoWWYxSg3L0gkBEdjzpBRlEiilhll0oqncGXt1G1VhV1&#10;qIm158RL5AcdldOqdc0S6Tkd243rs+20TTOHZKoWYeylfnEOQ8gsGxigR+K8LgN4mMdnM4BN+ub7&#10;zAlaHMCY7/jUIeDMlb0DBTtSyqYSEGN+e5GDFKl8ASIgV/qYQOFZWjhjrSKHckTZHs+Pql7ggH1L&#10;DfFBHElIb0sc/W5q+BelBmOeyzlkGHx537btQGZWOOlRyCYlvnhmqMqxI6jODmcF4fd4PjQbQxpA&#10;x7YWKJVRlEA2dGzqC9VMzwa9gD7sFXqMMMBv9xjloOZsvXCY5XLdY+yTjMAbY/dLDiE585kP3acr&#10;KQa5IgVDedKXGmQGWY4Og/8nVKPxArWNYE3Hw9AfREPp5Y2OqMbd/JBwOD8/LIf5vv1DiIYWlkbH&#10;57hwnBaDusRLRKadZYN4XEU8ONB6Szzg1iWDDcYtT6UGCyyLsc5wAztcMKmB849ycu1KyqF6fq6c&#10;z6oh30fq9dN96qcSsO+4D9+rCECyxOk1rWvDnBouPtBEn2Z2mjTmrAtydhnImee4YygGQYw0xyQA&#10;hnEDjU8wMKelon9sPlD/daifd7OCX5QVDuOOjdyOWdFH/gHn8vm1uV/70TtS0C42OP0Q//ehd2B+&#10;Jec3uprCoWfS7t7IDsoFfX/PAvj8GMxfd9Wp/3Ic66cZvS5x6Px/d2uNvLuYDrcu6fzbruc7HCag&#10;UP5t27ID+X7dL4KlSA9nlq6tANqPPgXYp/VDCUENaeiEGh1cRQGG5fT2Tp1DXf/ucrra/3K2AMAe&#10;CHtsK5DYfMx50Nox4jh+BfEmCb74mgE5cnTRoCbsG5eAeiH9rHaRERKRXN9X/ZKD6Qwro3rGm+JA&#10;g306qqkBuzZsflwyoqMyPuAEGQ0DnesMdLoL6rACeInMcdeRe6FQ5rhjeS6T0we1zNW7xhzXsRTD&#10;gDC8LAVA3uvany9ziuf2GqHQO8jcLa9x8O7CONy6DOIwzMFFPoS47diWSpEa4lo4sCPnAsFeCeN7&#10;+6q0H31or2XOtZyAyXkNgPAhOVDt3jMl0qajloNq7xhWXpVLRnRUxgecIKOOHNSSp9+EjD6rjcr8&#10;hOJVnh8XPBWKZonkLx3bjeuz7bRN88ewd0xvtP9/tkfjUEzNdzzAaHQmdgaDW/s8YJS738QOZuzo&#10;/oGN0vbY9SxihLHLXegvQUk1I8BeUqABwAtyAmwz73ICzgrhbmm9Gxf3Qcv1F9pUhqDQJliw2nWM&#10;Wnpq2zHz+FtXNgCK2Nt7iOWdve243M12cl951R34RhuRb2Y7Ma8Wv2tAtBe/zwUEzPYyh6Z7nQCY&#10;qTXY5zAHjFvGJSACO8DNxoqUqCNEX/vmAVGJ548GCBzJthgCbj2PIQAQ8NMSNf/veNa4QxBNPGgh&#10;+07xUJHoy+FB/rwGfnQk+536B1L4q6bmNZw3f8Z19y8AAAD//wMAUEsDBBQABgAIAAAAIQBlKUW7&#10;4wAAAA0BAAAPAAAAZHJzL2Rvd25yZXYueG1sTI9NT8JAEIbvJv6HzZh4k90CRajdEkLUEzERTIy3&#10;pR3ahu5s013a8u8dTnqbjyfvPJOuR9uIHjtfO9IQTRQIpNwVNZUavg5vT0sQPhgqTOMINVzRwzq7&#10;v0tNUriBPrHfh1JwCPnEaKhCaBMpfV6hNX7iWiTenVxnTeC2K2XRmYHDbSOnSi2kNTXxhcq0uK0w&#10;P+8vVsP7YIbNLHrtd+fT9vpziD++dxFq/fgwbl5ABBzDHww3fVaHjJ2O7kKFF42GqVrEjGqYLVcr&#10;EDcimsc8OnKl1PMcZJbK/19kvwAAAP//AwBQSwECLQAUAAYACAAAACEAtoM4kv4AAADhAQAAEwAA&#10;AAAAAAAAAAAAAAAAAAAAW0NvbnRlbnRfVHlwZXNdLnhtbFBLAQItABQABgAIAAAAIQA4/SH/1gAA&#10;AJQBAAALAAAAAAAAAAAAAAAAAC8BAABfcmVscy8ucmVsc1BLAQItABQABgAIAAAAIQBU4bfYJwcA&#10;AA42AAAOAAAAAAAAAAAAAAAAAC4CAABkcnMvZTJvRG9jLnhtbFBLAQItABQABgAIAAAAIQBlKUW7&#10;4wAAAA0BAAAPAAAAAAAAAAAAAAAAAIEJAABkcnMvZG93bnJldi54bWxQSwUGAAAAAAQABADzAAAA&#10;kQoAAAAA&#10;">
                <v:shape id="Graphic 114" o:spid="_x0000_s1035" style="position:absolute;left:26701;top:634;width:13;height:3112;visibility:visible;mso-wrap-style:square;v-text-anchor:top" coordsize="1270,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eQFwgAAANwAAAAPAAAAZHJzL2Rvd25yZXYueG1sRE/bagIx&#10;EH0X+g9hCr5IzVqllK1RWqHgBVy0fsCwmWYXN5Mlibr+vREE3+ZwrjOdd7YRZ/KhdqxgNMxAEJdO&#10;12wUHP5+3z5BhIissXFMCq4UYD576U0x1+7COzrvoxEphEOOCqoY21zKUFZkMQxdS5y4f+ctxgS9&#10;kdrjJYXbRr5n2Ye0WHNqqLClRUXlcX+yClZ2Z7brlfnZ+K4YFz4cBn55VKr/2n1/gYjUxaf44V7q&#10;NH80gfsz6QI5uwEAAP//AwBQSwECLQAUAAYACAAAACEA2+H2y+4AAACFAQAAEwAAAAAAAAAAAAAA&#10;AAAAAAAAW0NvbnRlbnRfVHlwZXNdLnhtbFBLAQItABQABgAIAAAAIQBa9CxbvwAAABUBAAALAAAA&#10;AAAAAAAAAAAAAB8BAABfcmVscy8ucmVsc1BLAQItABQABgAIAAAAIQCSZeQFwgAAANwAAAAPAAAA&#10;AAAAAAAAAAAAAAcCAABkcnMvZG93bnJldi54bWxQSwUGAAAAAAMAAwC3AAAA9gIAAAAA&#10;" path="m,l,311150e" filled="f" strokeweight=".5pt">
                  <v:path arrowok="t"/>
                </v:shape>
                <v:shape id="Graphic 115" o:spid="_x0000_s1036" style="position:absolute;left:26320;width:762;height:4381;visibility:visible;mso-wrap-style:square;v-text-anchor:top" coordsize="7620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IzRxQAAANwAAAAPAAAAZHJzL2Rvd25yZXYueG1sRI9Ba4NA&#10;EIXvgf6HZQq9hGRViBSTjZSCqYccalrodXCnKnVnxd2o+ffZQqG3Gd5737w55IvpxUSj6ywriLcR&#10;COLa6o4bBZ8fxeYZhPPIGnvLpOBGDvLjw+qAmbYzVzRdfCMChF2GClrvh0xKV7dk0G3tQBy0bzsa&#10;9GEdG6lHnAPc9DKJolQa7DhcaHGg15bqn8vVBMo50XVZfVXva1++FS7t09NcKPX0uLzsQXha/L/5&#10;L13qUD/ewe8zYQJ5vAMAAP//AwBQSwECLQAUAAYACAAAACEA2+H2y+4AAACFAQAAEwAAAAAAAAAA&#10;AAAAAAAAAAAAW0NvbnRlbnRfVHlwZXNdLnhtbFBLAQItABQABgAIAAAAIQBa9CxbvwAAABUBAAAL&#10;AAAAAAAAAAAAAAAAAB8BAABfcmVscy8ucmVsc1BLAQItABQABgAIAAAAIQA6vIzRxQAAANwAAAAP&#10;AAAAAAAAAAAAAAAAAAcCAABkcnMvZG93bnJldi54bWxQSwUGAAAAAAMAAwC3AAAA+QIAAAAA&#10;" path="m76200,361950l,361950r38100,76200l76200,361950xem76200,76200l38100,,,76200r76200,xe" fillcolor="black" stroked="f">
                  <v:path arrowok="t"/>
                </v:shape>
                <v:shape id="Graphic 116" o:spid="_x0000_s1037" style="position:absolute;left:31;top:7714;width:11748;height:21527;visibility:visible;mso-wrap-style:square;v-text-anchor:top" coordsize="1174750,215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A3AxAAAANwAAAAPAAAAZHJzL2Rvd25yZXYueG1sRE9Na8JA&#10;EL0X/A/LCN7qJtoGSV1FpIVq8WDsweM0O02i2dmwu9X037uFgrd5vM+ZL3vTigs531hWkI4TEMSl&#10;1Q1XCj4Pb48zED4ga2wtk4Jf8rBcDB7mmGt75T1dilCJGMI+RwV1CF0upS9rMujHtiOO3Ld1BkOE&#10;rpLa4TWGm1ZOkiSTBhuODTV2tK6pPBc/RoFNs2kx8afjZrt/Pu5e3dfT5vCh1GjYr15ABOrDXfzv&#10;ftdxfprB3zPxArm4AQAA//8DAFBLAQItABQABgAIAAAAIQDb4fbL7gAAAIUBAAATAAAAAAAAAAAA&#10;AAAAAAAAAABbQ29udGVudF9UeXBlc10ueG1sUEsBAi0AFAAGAAgAAAAhAFr0LFu/AAAAFQEAAAsA&#10;AAAAAAAAAAAAAAAAHwEAAF9yZWxzLy5yZWxzUEsBAi0AFAAGAAgAAAAhACV4DcDEAAAA3AAAAA8A&#10;AAAAAAAAAAAAAAAABwIAAGRycy9kb3ducmV2LnhtbFBLBQYAAAAAAwADALcAAAD4AgAAAAA=&#10;" path="m,2152649l,,1174750,e" filled="f" strokeweight=".5pt">
                  <v:path arrowok="t"/>
                </v:shape>
                <v:shape id="Graphic 117" o:spid="_x0000_s1038" style="position:absolute;left:11652;top:733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XtLxAAAANwAAAAPAAAAZHJzL2Rvd25yZXYueG1sRE9NawIx&#10;EL0L/Q9hCl6KZhVpZTWKtBR78eBa0OO4GTdrN5Nlk+rqrzeC4G0e73Om89ZW4kSNLx0rGPQTEMS5&#10;0yUXCn43370xCB+QNVaOScGFPMxnL50pptqdeU2nLBQihrBPUYEJoU6l9Lkhi77vauLIHVxjMUTY&#10;FFI3eI7htpLDJHmXFkuODQZr+jSU/2X/VsHRZnmy1dflbvS2Wl4Xx/2XKfZKdV/bxQREoDY8xQ/3&#10;j47zBx9wfyZeIGc3AAAA//8DAFBLAQItABQABgAIAAAAIQDb4fbL7gAAAIUBAAATAAAAAAAAAAAA&#10;AAAAAAAAAABbQ29udGVudF9UeXBlc10ueG1sUEsBAi0AFAAGAAgAAAAhAFr0LFu/AAAAFQEAAAsA&#10;AAAAAAAAAAAAAAAAHwEAAF9yZWxzLy5yZWxzUEsBAi0AFAAGAAgAAAAhAPu9e0vEAAAA3AAAAA8A&#10;AAAAAAAAAAAAAAAABwIAAGRycy9kb3ducmV2LnhtbFBLBQYAAAAAAwADALcAAAD4AgAAAAA=&#10;" path="m,l,76200,76200,38100,,xe" fillcolor="black" stroked="f">
                  <v:path arrowok="t"/>
                </v:shape>
                <v:shape id="Graphic 118" o:spid="_x0000_s1039" style="position:absolute;left:41052;top:7714;width:8700;height:21717;visibility:visible;mso-wrap-style:square;v-text-anchor:top" coordsize="869950,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BrfxgAAANwAAAAPAAAAZHJzL2Rvd25yZXYueG1sRI9PawJB&#10;DMXvBb/DEMFLqbNaEFkdpVgKtofivyLe4k66s7iTWXamun775lDoLeG9vPfLfNn5Wl2pjVVgA6Nh&#10;Boq4CLbi0sBh//Y0BRUTssU6MBm4U4Tlovcwx9yGG2/pukulkhCOORpwKTW51rFw5DEOQ0Ms2ndo&#10;PSZZ21LbFm8S7ms9zrKJ9lixNDhsaOWouOx+vIGvTekej4gf93B6X8fz5ys/270xg373MgOVqEv/&#10;5r/rtRX8kdDKMzKBXvwCAAD//wMAUEsBAi0AFAAGAAgAAAAhANvh9svuAAAAhQEAABMAAAAAAAAA&#10;AAAAAAAAAAAAAFtDb250ZW50X1R5cGVzXS54bWxQSwECLQAUAAYACAAAACEAWvQsW78AAAAVAQAA&#10;CwAAAAAAAAAAAAAAAAAfAQAAX3JlbHMvLnJlbHNQSwECLQAUAAYACAAAACEA+xwa38YAAADcAAAA&#10;DwAAAAAAAAAAAAAAAAAHAgAAZHJzL2Rvd25yZXYueG1sUEsFBgAAAAADAAMAtwAAAPoCAAAAAA==&#10;" path="m869950,2171699l869950,,,e" filled="f" strokeweight=".5pt">
                  <v:path arrowok="t"/>
                </v:shape>
                <v:shape id="Graphic 119" o:spid="_x0000_s1040" style="position:absolute;left:40417;top:733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qixAAAANwAAAAPAAAAZHJzL2Rvd25yZXYueG1sRE9NawIx&#10;EL0L/Q9hCl6KZhUpdTWKtBR78eBa0OO4GTdrN5Nlk+rqrzeC4G0e73Om89ZW4kSNLx0rGPQTEMS5&#10;0yUXCn43370PED4ga6wck4ILeZjPXjpTTLU785pOWShEDGGfogITQp1K6XNDFn3f1cSRO7jGYoiw&#10;KaRu8BzDbSWHSfIuLZYcGwzW9Gko/8v+rYKjzfJkq6/L3ehttbwujvsvU+yV6r62iwmIQG14ih/u&#10;Hx3nD8ZwfyZeIGc3AAAA//8DAFBLAQItABQABgAIAAAAIQDb4fbL7gAAAIUBAAATAAAAAAAAAAAA&#10;AAAAAAAAAABbQ29udGVudF9UeXBlc10ueG1sUEsBAi0AFAAGAAgAAAAhAFr0LFu/AAAAFQEAAAsA&#10;AAAAAAAAAAAAAAAAHwEAAF9yZWxzLy5yZWxzUEsBAi0AFAAGAAgAAAAhAOVuSqLEAAAA3AAAAA8A&#10;AAAAAAAAAAAAAAAABwIAAGRycy9kb3ducmV2LnhtbFBLBQYAAAAAAwADALcAAAD4AgAAAAA=&#10;" path="m76200,l,38100,76200,76200,76200,xe" fillcolor="black" stroked="f">
                  <v:path arrowok="t"/>
                </v:shape>
                <v:shape id="Graphic 120" o:spid="_x0000_s1041" style="position:absolute;left:120;top:18001;width:11652;height:12;visibility:visible;mso-wrap-style:square;v-text-anchor:top" coordsize="1165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uHRwwAAANwAAAAPAAAAZHJzL2Rvd25yZXYueG1sRI9Ba8JA&#10;EIXvBf/DMkJvdWNaikRXEUFoISDaeh+zYxLcnQ3ZVeO/dw6F3mZ4b977ZrEavFM36mMb2MB0koEi&#10;roJtuTbw+7N9m4GKCdmiC0wGHhRhtRy9LLCw4c57uh1SrSSEY4EGmpS6QutYNeQxTkJHLNo59B6T&#10;rH2tbY93CfdO51n2qT22LA0NdrRpqLocrt5Anp/ctz2Wu4+2fOCeHXXl+9WY1/GwnoNKNKR/89/1&#10;lxX8XPDlGZlAL58AAAD//wMAUEsBAi0AFAAGAAgAAAAhANvh9svuAAAAhQEAABMAAAAAAAAAAAAA&#10;AAAAAAAAAFtDb250ZW50X1R5cGVzXS54bWxQSwECLQAUAAYACAAAACEAWvQsW78AAAAVAQAACwAA&#10;AAAAAAAAAAAAAAAfAQAAX3JlbHMvLnJlbHNQSwECLQAUAAYACAAAACEAzibh0cMAAADcAAAADwAA&#10;AAAAAAAAAAAAAAAHAgAAZHJzL2Rvd25yZXYueG1sUEsFBgAAAAADAAMAtwAAAPcCAAAAAA==&#10;" path="m,l1165225,e" filled="f" strokeweight=".5pt">
                  <v:stroke dashstyle="longDash"/>
                  <v:path arrowok="t"/>
                </v:shape>
                <v:shape id="Graphic 121" o:spid="_x0000_s1042" style="position:absolute;left:11645;top:1762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wZxAAAANwAAAAPAAAAZHJzL2Rvd25yZXYueG1sRE9Na8JA&#10;EL0L/odlCl5K3ShSJLqKWIq9eDAK9jjJjtnY7GzIrpr6691Cwds83ufMl52txZVaXzlWMBomIIgL&#10;pysuFRz2n29TED4ga6wdk4Jf8rBc9HtzTLW78Y6uWShFDGGfogITQpNK6QtDFv3QNcSRO7nWYoiw&#10;LaVu8RbDbS3HSfIuLVYcGww2tDZU/GQXq+BssyI56vvme/K63dxX5/zDlLlSg5duNQMRqAtP8b/7&#10;S8f54xH8PRMvkIsHAAAA//8DAFBLAQItABQABgAIAAAAIQDb4fbL7gAAAIUBAAATAAAAAAAAAAAA&#10;AAAAAAAAAABbQ29udGVudF9UeXBlc10ueG1sUEsBAi0AFAAGAAgAAAAhAFr0LFu/AAAAFQEAAAsA&#10;AAAAAAAAAAAAAAAAHwEAAF9yZWxzLy5yZWxzUEsBAi0AFAAGAAgAAAAhANV0jBnEAAAA3AAAAA8A&#10;AAAAAAAAAAAAAAAABwIAAGRycy9kb3ducmV2LnhtbFBLBQYAAAAAAwADALcAAAD4AgAAAAA=&#10;" path="m,l,76200,76200,38100,,xe" fillcolor="black" stroked="f">
                  <v:path arrowok="t"/>
                </v:shape>
                <v:shape id="Graphic 122" o:spid="_x0000_s1043" style="position:absolute;left:41243;top:18001;width:8223;height:12;visibility:visible;mso-wrap-style:square;v-text-anchor:top" coordsize="822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13wgAAANwAAAAPAAAAZHJzL2Rvd25yZXYueG1sRE9Ni8Iw&#10;EL0v+B/CCN7W1C7IUo2igrhQENQ9rLexGdvSZlKaVOu/N4Kwt3m8z5kve1OLG7WutKxgMo5AEGdW&#10;l5wr+D1tP79BOI+ssbZMCh7kYLkYfMwx0fbOB7odfS5CCLsEFRTeN4mULivIoBvbhjhwV9sa9AG2&#10;udQt3kO4qWUcRVNpsOTQUGBDm4Ky6tgZBX9Vmm5slW/XX7vOnk+uSy9+r9Ro2K9mIDz1/l/8dv/o&#10;MD+O4fVMuEAungAAAP//AwBQSwECLQAUAAYACAAAACEA2+H2y+4AAACFAQAAEwAAAAAAAAAAAAAA&#10;AAAAAAAAW0NvbnRlbnRfVHlwZXNdLnhtbFBLAQItABQABgAIAAAAIQBa9CxbvwAAABUBAAALAAAA&#10;AAAAAAAAAAAAAB8BAABfcmVscy8ucmVsc1BLAQItABQABgAIAAAAIQBvKm13wgAAANwAAAAPAAAA&#10;AAAAAAAAAAAAAAcCAABkcnMvZG93bnJldi54bWxQSwUGAAAAAAMAAwC3AAAA9gIAAAAA&#10;" path="m822325,l,e" filled="f" strokeweight=".5pt">
                  <v:stroke dashstyle="longDash"/>
                  <v:path arrowok="t"/>
                </v:shape>
                <v:shape id="Graphic 123" o:spid="_x0000_s1044" style="position:absolute;left:40608;top:1762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rf1xAAAANwAAAAPAAAAZHJzL2Rvd25yZXYueG1sRE9NawIx&#10;EL0L/Q9hCl6KZqulyGoUaRF78eBa0OO4GTdrN5Nlk+rqrzeC4G0e73Mms9ZW4kSNLx0reO8nIIhz&#10;p0suFPxuFr0RCB+QNVaOScGFPMymL50JptqdeU2nLBQihrBPUYEJoU6l9Lkhi77vauLIHVxjMUTY&#10;FFI3eI7htpKDJPmUFkuODQZr+jKU/2X/VsHRZnmy1dfl7uNttbzOj/tvU+yV6r628zGIQG14ih/u&#10;Hx3nD4ZwfyZeIKc3AAAA//8DAFBLAQItABQABgAIAAAAIQDb4fbL7gAAAIUBAAATAAAAAAAAAAAA&#10;AAAAAAAAAABbQ29udGVudF9UeXBlc10ueG1sUEsBAi0AFAAGAAgAAAAhAFr0LFu/AAAAFQEAAAsA&#10;AAAAAAAAAAAAAAAAHwEAAF9yZWxzLy5yZWxzUEsBAi0AFAAGAAgAAAAhAErqt/XEAAAA3AAAAA8A&#10;AAAAAAAAAAAAAAAABwIAAGRycy9kb3ducmV2LnhtbFBLBQYAAAAAAwADALcAAAD4AgAAAAA=&#10;" path="m76200,l,38100,76200,76200,76200,xe" fillcolor="black" stroked="f">
                  <v:path arrowok="t"/>
                </v:shape>
                <v:shape id="Graphic 124" o:spid="_x0000_s1045" style="position:absolute;left:35674;top:33303;width:3207;height:13;visibility:visible;mso-wrap-style:square;v-text-anchor:top" coordsize="320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glBwgAAANwAAAAPAAAAZHJzL2Rvd25yZXYueG1sRE9Li8Iw&#10;EL4v+B/CCHtbU0VEqlHU3VURLz4u3sZmbIrNpDRR6783wsLe5uN7znja2FLcqfaFYwXdTgKCOHO6&#10;4FzB8fD7NQThA7LG0jEpeJKH6aT1McZUuwfv6L4PuYgh7FNUYEKoUil9Zsii77iKOHIXV1sMEda5&#10;1DU+YrgtZS9JBtJiwbHBYEULQ9l1f7MKtqv+JW/m2jzP3xveyp/d+rQ0Sn22m9kIRKAm/Iv/3Gsd&#10;5/f68H4mXiAnLwAAAP//AwBQSwECLQAUAAYACAAAACEA2+H2y+4AAACFAQAAEwAAAAAAAAAAAAAA&#10;AAAAAAAAW0NvbnRlbnRfVHlwZXNdLnhtbFBLAQItABQABgAIAAAAIQBa9CxbvwAAABUBAAALAAAA&#10;AAAAAAAAAAAAAB8BAABfcmVscy8ucmVsc1BLAQItABQABgAIAAAAIQAkjglBwgAAANwAAAAPAAAA&#10;AAAAAAAAAAAAAAcCAABkcnMvZG93bnJldi54bWxQSwUGAAAAAAMAAwC3AAAA9gIAAAAA&#10;" path="m,l320675,e" filled="f" strokeweight=".5pt">
                  <v:path arrowok="t"/>
                </v:shape>
                <v:shape id="Graphic 125" o:spid="_x0000_s1046" style="position:absolute;left:35039;top:32922;width:4477;height:762;visibility:visible;mso-wrap-style:square;v-text-anchor:top" coordsize="44767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PoWwwAAANwAAAAPAAAAZHJzL2Rvd25yZXYueG1sRE/NasJA&#10;EL4XfIdlhN50o9UgqZsgtlahl5r2AYbsNAlmZ8PuatK3dwuF3ubj+51tMZpO3Mj51rKCxTwBQVxZ&#10;3XKt4OvzMNuA8AFZY2eZFPyQhyKfPGwx03bgM93KUIsYwj5DBU0IfSalrxoy6Oe2J47ct3UGQ4Su&#10;ltrhEMNNJ5dJkkqDLceGBnvaN1RdyqtR8Dq8fKTJ+zBeV+lhvXqTT13pjko9TsfdM4hAY/gX/7lP&#10;Os5fruH3mXiBzO8AAAD//wMAUEsBAi0AFAAGAAgAAAAhANvh9svuAAAAhQEAABMAAAAAAAAAAAAA&#10;AAAAAAAAAFtDb250ZW50X1R5cGVzXS54bWxQSwECLQAUAAYACAAAACEAWvQsW78AAAAVAQAACwAA&#10;AAAAAAAAAAAAAAAfAQAAX3JlbHMvLnJlbHNQSwECLQAUAAYACAAAACEA43z6FsMAAADcAAAADwAA&#10;AAAAAAAAAAAAAAAHAgAAZHJzL2Rvd25yZXYueG1sUEsFBgAAAAADAAMAtwAAAPcCAAAAAA==&#10;" path="m76200,l,38100,76200,76200,76200,xem447675,38100l371475,r,76200l447675,38100xe" fillcolor="black" stroked="f">
                  <v:path arrowok="t"/>
                </v:shape>
                <v:shape id="Graphic 126" o:spid="_x0000_s1047" style="position:absolute;left:25463;top:24065;width:13;height:4540;visibility:visible;mso-wrap-style:square;v-text-anchor:top" coordsize="1270,45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EvQAAANwAAAAPAAAAZHJzL2Rvd25yZXYueG1sRE9LCsIw&#10;EN0L3iGM4E7TiohUoxRFEHSh1QMMzdgWm0lpotbbG0FwN4/3neW6M7V4UusqywricQSCOLe64kLB&#10;9bIbzUE4j6yxtkwK3uRgver3lpho++IzPTNfiBDCLkEFpfdNIqXLSzLoxrYhDtzNtgZ9gG0hdYuv&#10;EG5qOYmimTRYcWgosaFNSfk9exgFaRrToTlt7X5jLofsGMU3P90pNRx06QKEp87/xT/3Xof5kxl8&#10;nwkXyNUHAAD//wMAUEsBAi0AFAAGAAgAAAAhANvh9svuAAAAhQEAABMAAAAAAAAAAAAAAAAAAAAA&#10;AFtDb250ZW50X1R5cGVzXS54bWxQSwECLQAUAAYACAAAACEAWvQsW78AAAAVAQAACwAAAAAAAAAA&#10;AAAAAAAfAQAAX3JlbHMvLnJlbHNQSwECLQAUAAYACAAAACEACEPsxL0AAADcAAAADwAAAAAAAAAA&#10;AAAAAAAHAgAAZHJzL2Rvd25yZXYueG1sUEsFBgAAAAADAAMAtwAAAPECAAAAAA==&#10;" path="m,l,454025e" filled="f" strokeweight=".5pt">
                  <v:path arrowok="t"/>
                </v:shape>
                <v:shape id="Graphic 127" o:spid="_x0000_s1048" style="position:absolute;left:25082;top:23430;width:762;height:5810;visibility:visible;mso-wrap-style:square;v-text-anchor:top" coordsize="7620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BgawwAAANwAAAAPAAAAZHJzL2Rvd25yZXYueG1sRE9La8JA&#10;EL4X+h+WEXopddOAWqKrtIIP8FQrirchO2aD2dmQ3cb4711B8DYf33Mms85WoqXGl44VfPYTEMS5&#10;0yUXCnZ/i48vED4ga6wck4IreZhNX18mmGl34V9qt6EQMYR9hgpMCHUmpc8NWfR9VxNH7uQaiyHC&#10;ppC6wUsMt5VMk2QoLZYcGwzWNDeUn7f/VkHqcbTZHwdt8W5Odt8eDz/L3Uqpt173PQYRqAtP8cO9&#10;1nF+OoL7M/ECOb0BAAD//wMAUEsBAi0AFAAGAAgAAAAhANvh9svuAAAAhQEAABMAAAAAAAAAAAAA&#10;AAAAAAAAAFtDb250ZW50X1R5cGVzXS54bWxQSwECLQAUAAYACAAAACEAWvQsW78AAAAVAQAACwAA&#10;AAAAAAAAAAAAAAAfAQAAX3JlbHMvLnJlbHNQSwECLQAUAAYACAAAACEAOuAYGsMAAADcAAAADwAA&#10;AAAAAAAAAAAAAAAHAgAAZHJzL2Rvd25yZXYueG1sUEsFBgAAAAADAAMAtwAAAPcCAAAAAA==&#10;" path="m76200,504812l,504812r38100,76200l76200,504812xem76200,76200l38100,,,76200r76200,xe" fillcolor="black" stroked="f">
                  <v:path arrowok="t"/>
                </v:shape>
                <v:shape id="Textbox 128" o:spid="_x0000_s1049" type="#_x0000_t202" style="position:absolute;left:39560;top:29525;width:20003;height:9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UhCxgAAANwAAAAPAAAAZHJzL2Rvd25yZXYueG1sRI9Ba8JA&#10;EIXvhf6HZQre6kaFIqmrlFLBgwg1OdjbNDvNRrOzaXbV+O87h4K3Gd6b975ZrAbfqgv1sQlsYDLO&#10;QBFXwTZcGyiL9fMcVEzIFtvAZOBGEVbLx4cF5jZc+ZMu+1QrCeGYowGXUpdrHStHHuM4dMSi/YTe&#10;Y5K1r7Xt8SrhvtXTLHvRHhuWBocdvTuqTvuzNxDc7LS9lTT5+Bq+j8XhuPsti7Mxo6fh7RVUoiHd&#10;zf/XGyv4U6GVZ2QCvfwDAAD//wMAUEsBAi0AFAAGAAgAAAAhANvh9svuAAAAhQEAABMAAAAAAAAA&#10;AAAAAAAAAAAAAFtDb250ZW50X1R5cGVzXS54bWxQSwECLQAUAAYACAAAACEAWvQsW78AAAAVAQAA&#10;CwAAAAAAAAAAAAAAAAAfAQAAX3JlbHMvLnJlbHNQSwECLQAUAAYACAAAACEAyAFIQsYAAADcAAAA&#10;DwAAAAAAAAAAAAAAAAAHAgAAZHJzL2Rvd25yZXYueG1sUEsFBgAAAAADAAMAtwAAAPoCAAAAAA==&#10;" filled="f" strokecolor="#162c51" strokeweight="1pt">
                  <v:textbox inset="0,0,0,0">
                    <w:txbxContent>
                      <w:p w14:paraId="034A7DBE" w14:textId="77777777" w:rsidR="0023423B" w:rsidRDefault="00D0734C">
                        <w:pPr>
                          <w:spacing w:before="74" w:line="256" w:lineRule="auto"/>
                          <w:ind w:left="27" w:right="24"/>
                          <w:jc w:val="center"/>
                          <w:rPr>
                            <w:b/>
                          </w:rPr>
                        </w:pPr>
                        <w:r>
                          <w:rPr>
                            <w:b/>
                          </w:rPr>
                          <w:t>Demand</w:t>
                        </w:r>
                        <w:r>
                          <w:rPr>
                            <w:b/>
                            <w:spacing w:val="-16"/>
                          </w:rPr>
                          <w:t xml:space="preserve"> </w:t>
                        </w:r>
                        <w:r>
                          <w:rPr>
                            <w:b/>
                          </w:rPr>
                          <w:t>and</w:t>
                        </w:r>
                        <w:r>
                          <w:rPr>
                            <w:b/>
                            <w:spacing w:val="-15"/>
                          </w:rPr>
                          <w:t xml:space="preserve"> </w:t>
                        </w:r>
                        <w:r>
                          <w:rPr>
                            <w:b/>
                          </w:rPr>
                          <w:t xml:space="preserve">Capability </w:t>
                        </w:r>
                        <w:r>
                          <w:rPr>
                            <w:b/>
                            <w:spacing w:val="-2"/>
                          </w:rPr>
                          <w:t>Committee</w:t>
                        </w:r>
                      </w:p>
                      <w:p w14:paraId="5BC69F9D" w14:textId="77777777" w:rsidR="0023423B" w:rsidRDefault="00D0734C">
                        <w:pPr>
                          <w:spacing w:before="164" w:line="256" w:lineRule="auto"/>
                          <w:ind w:left="22" w:right="24"/>
                          <w:jc w:val="center"/>
                          <w:rPr>
                            <w:i/>
                          </w:rPr>
                        </w:pPr>
                        <w:r>
                          <w:rPr>
                            <w:i/>
                          </w:rPr>
                          <w:t>Resolve</w:t>
                        </w:r>
                        <w:r>
                          <w:rPr>
                            <w:i/>
                            <w:spacing w:val="-16"/>
                          </w:rPr>
                          <w:t xml:space="preserve"> </w:t>
                        </w:r>
                        <w:r>
                          <w:rPr>
                            <w:i/>
                          </w:rPr>
                          <w:t>resourcing</w:t>
                        </w:r>
                        <w:r>
                          <w:rPr>
                            <w:i/>
                            <w:spacing w:val="-15"/>
                          </w:rPr>
                          <w:t xml:space="preserve"> </w:t>
                        </w:r>
                        <w:r>
                          <w:rPr>
                            <w:i/>
                          </w:rPr>
                          <w:t>against fiscal sustainability.</w:t>
                        </w:r>
                      </w:p>
                    </w:txbxContent>
                  </v:textbox>
                </v:shape>
                <v:shape id="Textbox 129" o:spid="_x0000_s1050" type="#_x0000_t202" style="position:absolute;left:12414;top:14858;width:28003;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3ZwwAAANwAAAAPAAAAZHJzL2Rvd25yZXYueG1sRE9Na8JA&#10;EL0X/A/LCL3VjRZKja4iUsFDKWhy0NuYHbPR7GyaXTX++65Q8DaP9znTeWdrcaXWV44VDAcJCOLC&#10;6YpLBXm2evsE4QOyxtoxKbiTh/ms9zLFVLsbb+i6DaWIIexTVGBCaFIpfWHIoh+4hjhyR9daDBG2&#10;pdQt3mK4reUoST6kxYpjg8GGloaK8/ZiFTjzfv6+5zT82neHU7Y7/fzm2UWp1363mIAI1IWn+N+9&#10;1nH+aAyPZ+IFcvYHAAD//wMAUEsBAi0AFAAGAAgAAAAhANvh9svuAAAAhQEAABMAAAAAAAAAAAAA&#10;AAAAAAAAAFtDb250ZW50X1R5cGVzXS54bWxQSwECLQAUAAYACAAAACEAWvQsW78AAAAVAQAACwAA&#10;AAAAAAAAAAAAAAAfAQAAX3JlbHMvLnJlbHNQSwECLQAUAAYACAAAACEAp03t2cMAAADcAAAADwAA&#10;AAAAAAAAAAAAAAAHAgAAZHJzL2Rvd25yZXYueG1sUEsFBgAAAAADAAMAtwAAAPcCAAAAAA==&#10;" filled="f" strokecolor="#162c51" strokeweight="1pt">
                  <v:textbox inset="0,0,0,0">
                    <w:txbxContent>
                      <w:p w14:paraId="32C15C9E" w14:textId="77777777" w:rsidR="0023423B" w:rsidRDefault="00D0734C">
                        <w:pPr>
                          <w:spacing w:before="217"/>
                          <w:ind w:left="1" w:right="1"/>
                          <w:jc w:val="center"/>
                          <w:rPr>
                            <w:b/>
                          </w:rPr>
                        </w:pPr>
                        <w:r>
                          <w:rPr>
                            <w:b/>
                          </w:rPr>
                          <w:t>QPS</w:t>
                        </w:r>
                        <w:r>
                          <w:rPr>
                            <w:b/>
                            <w:spacing w:val="-2"/>
                          </w:rPr>
                          <w:t xml:space="preserve"> </w:t>
                        </w:r>
                        <w:r>
                          <w:rPr>
                            <w:b/>
                          </w:rPr>
                          <w:t>Board</w:t>
                        </w:r>
                        <w:r>
                          <w:rPr>
                            <w:b/>
                            <w:spacing w:val="-4"/>
                          </w:rPr>
                          <w:t xml:space="preserve"> </w:t>
                        </w:r>
                        <w:r>
                          <w:rPr>
                            <w:b/>
                          </w:rPr>
                          <w:t>of</w:t>
                        </w:r>
                        <w:r>
                          <w:rPr>
                            <w:b/>
                            <w:spacing w:val="-2"/>
                          </w:rPr>
                          <w:t xml:space="preserve"> Management</w:t>
                        </w:r>
                      </w:p>
                      <w:p w14:paraId="3F0AEAD9" w14:textId="77777777" w:rsidR="0023423B" w:rsidRDefault="00D0734C">
                        <w:pPr>
                          <w:spacing w:before="181"/>
                          <w:ind w:right="1"/>
                          <w:jc w:val="center"/>
                          <w:rPr>
                            <w:i/>
                          </w:rPr>
                        </w:pPr>
                        <w:r>
                          <w:rPr>
                            <w:i/>
                          </w:rPr>
                          <w:t>Endorse</w:t>
                        </w:r>
                        <w:r>
                          <w:rPr>
                            <w:i/>
                            <w:spacing w:val="-7"/>
                          </w:rPr>
                          <w:t xml:space="preserve"> </w:t>
                        </w:r>
                        <w:r>
                          <w:rPr>
                            <w:i/>
                          </w:rPr>
                          <w:t>strategy,</w:t>
                        </w:r>
                        <w:r>
                          <w:rPr>
                            <w:i/>
                            <w:spacing w:val="-7"/>
                          </w:rPr>
                          <w:t xml:space="preserve"> </w:t>
                        </w:r>
                        <w:r>
                          <w:rPr>
                            <w:i/>
                          </w:rPr>
                          <w:t>tone</w:t>
                        </w:r>
                        <w:r>
                          <w:rPr>
                            <w:i/>
                            <w:spacing w:val="-9"/>
                          </w:rPr>
                          <w:t xml:space="preserve"> </w:t>
                        </w:r>
                        <w:r>
                          <w:rPr>
                            <w:i/>
                          </w:rPr>
                          <w:t>and</w:t>
                        </w:r>
                        <w:r>
                          <w:rPr>
                            <w:i/>
                            <w:spacing w:val="-7"/>
                          </w:rPr>
                          <w:t xml:space="preserve"> </w:t>
                        </w:r>
                        <w:r>
                          <w:rPr>
                            <w:i/>
                          </w:rPr>
                          <w:t>risk</w:t>
                        </w:r>
                        <w:r>
                          <w:rPr>
                            <w:i/>
                            <w:spacing w:val="-8"/>
                          </w:rPr>
                          <w:t xml:space="preserve"> </w:t>
                        </w:r>
                        <w:proofErr w:type="gramStart"/>
                        <w:r>
                          <w:rPr>
                            <w:i/>
                            <w:spacing w:val="-2"/>
                          </w:rPr>
                          <w:t>appetite</w:t>
                        </w:r>
                        <w:proofErr w:type="gramEnd"/>
                      </w:p>
                    </w:txbxContent>
                  </v:textbox>
                </v:shape>
                <v:shape id="Textbox 130" o:spid="_x0000_s1051" type="#_x0000_t202" style="position:absolute;left:12465;top:4609;width:28003;height: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KZxgAAANwAAAAPAAAAZHJzL2Rvd25yZXYueG1sRI9Ba8JA&#10;EIXvQv/DMgVvurFCKamrlNKCBxFqcrC3aXaajWZn0+yq8d87B6G3Gd6b975ZrAbfqjP1sQlsYDbN&#10;QBFXwTZcGyiLz8kLqJiQLbaBycCVIqyWD6MF5jZc+IvOu1QrCeGYowGXUpdrHStHHuM0dMSi/Ybe&#10;Y5K1r7Xt8SLhvtVPWfasPTYsDQ47endUHXcnbyC4+XFzLWn28T38HIr9YftXFidjxo/D2yuoREP6&#10;N9+v11bw54Ivz8gEenkDAAD//wMAUEsBAi0AFAAGAAgAAAAhANvh9svuAAAAhQEAABMAAAAAAAAA&#10;AAAAAAAAAAAAAFtDb250ZW50X1R5cGVzXS54bWxQSwECLQAUAAYACAAAACEAWvQsW78AAAAVAQAA&#10;CwAAAAAAAAAAAAAAAAAfAQAAX3JlbHMvLnJlbHNQSwECLQAUAAYACAAAACEAs67SmcYAAADcAAAA&#10;DwAAAAAAAAAAAAAAAAAHAgAAZHJzL2Rvd25yZXYueG1sUEsFBgAAAAADAAMAtwAAAPoCAAAAAA==&#10;" filled="f" strokecolor="#162c51" strokeweight="1pt">
                  <v:textbox inset="0,0,0,0">
                    <w:txbxContent>
                      <w:p w14:paraId="57B63D03" w14:textId="77777777" w:rsidR="0023423B" w:rsidRDefault="0023423B">
                        <w:pPr>
                          <w:spacing w:before="58"/>
                        </w:pPr>
                      </w:p>
                      <w:p w14:paraId="054F8D16" w14:textId="77777777" w:rsidR="0023423B" w:rsidRDefault="00D0734C">
                        <w:pPr>
                          <w:ind w:left="1167"/>
                          <w:rPr>
                            <w:b/>
                          </w:rPr>
                        </w:pPr>
                        <w:r>
                          <w:rPr>
                            <w:b/>
                          </w:rPr>
                          <w:t xml:space="preserve">QPS </w:t>
                        </w:r>
                        <w:r>
                          <w:rPr>
                            <w:b/>
                            <w:spacing w:val="-2"/>
                          </w:rPr>
                          <w:t>Commissioner</w:t>
                        </w:r>
                      </w:p>
                    </w:txbxContent>
                  </v:textbox>
                </v:shape>
                <w10:wrap anchorx="page" anchory="page"/>
              </v:group>
            </w:pict>
          </mc:Fallback>
        </mc:AlternateContent>
      </w:r>
      <w:bookmarkStart w:id="28" w:name="Boards_and_Committees"/>
      <w:bookmarkStart w:id="29" w:name="_bookmark14"/>
      <w:bookmarkEnd w:id="28"/>
      <w:bookmarkEnd w:id="29"/>
      <w:r>
        <w:t>Boards</w:t>
      </w:r>
      <w:r>
        <w:rPr>
          <w:spacing w:val="-8"/>
        </w:rPr>
        <w:t xml:space="preserve"> </w:t>
      </w:r>
      <w:r>
        <w:t>and</w:t>
      </w:r>
      <w:r>
        <w:rPr>
          <w:spacing w:val="-10"/>
        </w:rPr>
        <w:t xml:space="preserve"> </w:t>
      </w:r>
      <w:r>
        <w:rPr>
          <w:spacing w:val="-2"/>
        </w:rPr>
        <w:t>Committees</w:t>
      </w:r>
    </w:p>
    <w:p w14:paraId="487992F5" w14:textId="77777777" w:rsidR="0023423B" w:rsidRDefault="00D0734C">
      <w:pPr>
        <w:pStyle w:val="BodyText"/>
        <w:spacing w:before="28"/>
        <w:ind w:left="798"/>
      </w:pPr>
      <w:r>
        <w:t>The</w:t>
      </w:r>
      <w:r>
        <w:rPr>
          <w:spacing w:val="-3"/>
        </w:rPr>
        <w:t xml:space="preserve"> </w:t>
      </w:r>
      <w:r>
        <w:t>QPS</w:t>
      </w:r>
      <w:r>
        <w:rPr>
          <w:spacing w:val="-5"/>
        </w:rPr>
        <w:t xml:space="preserve"> </w:t>
      </w:r>
      <w:r>
        <w:t>Governance</w:t>
      </w:r>
      <w:r>
        <w:rPr>
          <w:spacing w:val="-5"/>
        </w:rPr>
        <w:t xml:space="preserve"> </w:t>
      </w:r>
      <w:r>
        <w:t>Framework</w:t>
      </w:r>
      <w:r>
        <w:rPr>
          <w:spacing w:val="-5"/>
        </w:rPr>
        <w:t xml:space="preserve"> </w:t>
      </w:r>
      <w:r>
        <w:t>as</w:t>
      </w:r>
      <w:r>
        <w:rPr>
          <w:spacing w:val="-2"/>
        </w:rPr>
        <w:t xml:space="preserve"> </w:t>
      </w:r>
      <w:proofErr w:type="gramStart"/>
      <w:r>
        <w:t>at</w:t>
      </w:r>
      <w:proofErr w:type="gramEnd"/>
      <w:r>
        <w:rPr>
          <w:spacing w:val="-1"/>
        </w:rPr>
        <w:t xml:space="preserve"> </w:t>
      </w:r>
      <w:r>
        <w:t>30</w:t>
      </w:r>
      <w:r>
        <w:rPr>
          <w:spacing w:val="-5"/>
        </w:rPr>
        <w:t xml:space="preserve"> </w:t>
      </w:r>
      <w:r>
        <w:t>June</w:t>
      </w:r>
      <w:r>
        <w:rPr>
          <w:spacing w:val="-6"/>
        </w:rPr>
        <w:t xml:space="preserve"> </w:t>
      </w:r>
      <w:r>
        <w:rPr>
          <w:spacing w:val="-2"/>
        </w:rPr>
        <w:t>2024:</w:t>
      </w:r>
    </w:p>
    <w:p w14:paraId="7B07ADF2" w14:textId="77777777" w:rsidR="0023423B" w:rsidRDefault="0023423B">
      <w:pPr>
        <w:pStyle w:val="BodyText"/>
        <w:rPr>
          <w:sz w:val="20"/>
        </w:rPr>
      </w:pPr>
    </w:p>
    <w:p w14:paraId="70A92129" w14:textId="77777777" w:rsidR="0023423B" w:rsidRDefault="0023423B">
      <w:pPr>
        <w:pStyle w:val="BodyText"/>
        <w:rPr>
          <w:sz w:val="20"/>
        </w:rPr>
      </w:pPr>
    </w:p>
    <w:p w14:paraId="236A12AA" w14:textId="77777777" w:rsidR="0023423B" w:rsidRDefault="00D0734C">
      <w:pPr>
        <w:pStyle w:val="BodyText"/>
        <w:spacing w:before="197"/>
        <w:rPr>
          <w:sz w:val="20"/>
        </w:rPr>
      </w:pPr>
      <w:r>
        <w:rPr>
          <w:noProof/>
        </w:rPr>
        <mc:AlternateContent>
          <mc:Choice Requires="wps">
            <w:drawing>
              <wp:anchor distT="0" distB="0" distL="0" distR="0" simplePos="0" relativeHeight="251715584" behindDoc="1" locked="0" layoutInCell="1" allowOverlap="1" wp14:anchorId="2273760A" wp14:editId="2A5D5635">
                <wp:simplePos x="0" y="0"/>
                <wp:positionH relativeFrom="page">
                  <wp:posOffset>2562225</wp:posOffset>
                </wp:positionH>
                <wp:positionV relativeFrom="paragraph">
                  <wp:posOffset>292771</wp:posOffset>
                </wp:positionV>
                <wp:extent cx="2800350" cy="581025"/>
                <wp:effectExtent l="0" t="0" r="0" b="0"/>
                <wp:wrapTopAndBottom/>
                <wp:docPr id="131" name="Textbox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581025"/>
                        </a:xfrm>
                        <a:prstGeom prst="rect">
                          <a:avLst/>
                        </a:prstGeom>
                        <a:ln w="12700">
                          <a:solidFill>
                            <a:srgbClr val="162C51"/>
                          </a:solidFill>
                          <a:prstDash val="solid"/>
                        </a:ln>
                      </wps:spPr>
                      <wps:txbx>
                        <w:txbxContent>
                          <w:p w14:paraId="68D8AAF4" w14:textId="77777777" w:rsidR="0023423B" w:rsidRDefault="00D0734C">
                            <w:pPr>
                              <w:spacing w:before="194" w:line="244" w:lineRule="auto"/>
                              <w:ind w:left="1863" w:right="409" w:hanging="1457"/>
                              <w:rPr>
                                <w:b/>
                              </w:rPr>
                            </w:pPr>
                            <w:r>
                              <w:rPr>
                                <w:b/>
                              </w:rPr>
                              <w:t>Minster</w:t>
                            </w:r>
                            <w:r>
                              <w:rPr>
                                <w:b/>
                                <w:spacing w:val="-8"/>
                              </w:rPr>
                              <w:t xml:space="preserve"> </w:t>
                            </w:r>
                            <w:r>
                              <w:rPr>
                                <w:b/>
                              </w:rPr>
                              <w:t>for</w:t>
                            </w:r>
                            <w:r>
                              <w:rPr>
                                <w:b/>
                                <w:spacing w:val="-8"/>
                              </w:rPr>
                              <w:t xml:space="preserve"> </w:t>
                            </w:r>
                            <w:r>
                              <w:rPr>
                                <w:b/>
                              </w:rPr>
                              <w:t>Police</w:t>
                            </w:r>
                            <w:r>
                              <w:rPr>
                                <w:b/>
                                <w:spacing w:val="-8"/>
                              </w:rPr>
                              <w:t xml:space="preserve"> </w:t>
                            </w:r>
                            <w:r>
                              <w:rPr>
                                <w:b/>
                              </w:rPr>
                              <w:t>and</w:t>
                            </w:r>
                            <w:r>
                              <w:rPr>
                                <w:b/>
                                <w:spacing w:val="-12"/>
                              </w:rPr>
                              <w:t xml:space="preserve"> </w:t>
                            </w:r>
                            <w:r>
                              <w:rPr>
                                <w:b/>
                              </w:rPr>
                              <w:t xml:space="preserve">Community </w:t>
                            </w:r>
                            <w:r>
                              <w:rPr>
                                <w:b/>
                                <w:spacing w:val="-2"/>
                              </w:rPr>
                              <w:t>Safety</w:t>
                            </w:r>
                          </w:p>
                        </w:txbxContent>
                      </wps:txbx>
                      <wps:bodyPr wrap="square" lIns="0" tIns="0" rIns="0" bIns="0" rtlCol="0">
                        <a:noAutofit/>
                      </wps:bodyPr>
                    </wps:wsp>
                  </a:graphicData>
                </a:graphic>
              </wp:anchor>
            </w:drawing>
          </mc:Choice>
          <mc:Fallback>
            <w:pict>
              <v:shape w14:anchorId="2273760A" id="Textbox 131" o:spid="_x0000_s1052" type="#_x0000_t202" alt="&quot;&quot;" style="position:absolute;margin-left:201.75pt;margin-top:23.05pt;width:220.5pt;height:45.75pt;z-index:-25160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eQZygEAAIYDAAAOAAAAZHJzL2Uyb0RvYy54bWysU9uO0zAQfUfiHyy/01xQlxI1XUGrRUgr&#10;QFr2A1zHaSwcj/G4Tfr3jJ20XbFviBdn7Dk+nnNmsr4fe8NOyqMGW/NikXOmrIRG20PNn38+vFtx&#10;hkHYRhiwquZnhfx+8/bNenCVKqED0yjPiMRiNbiadyG4KstQdqoXuACnLCVb8L0ItPWHrPFiIPbe&#10;ZGWe32UD+MZ5kAqRTndTkm8Sf9sqGb63LarATM2ptpBWn9Z9XLPNWlQHL1yn5VyG+IcqeqEtPXql&#10;2okg2NHrV1S9lh4Q2rCQ0GfQtlqqpIHUFPlfap464VTSQuagu9qE/49Wfjs9uR+ehfEzjNTAJALd&#10;I8hfSN5kg8NqxkRPsUJCR6Fj6/v4JQmMLpK356ufagxM0mG5yvP3S0pJyi1XRV4uo+HZ7bbzGL4o&#10;6FkMau6pX6kCcXrEMEEvkPiYsWygIssPeT4VCkY3D9qYmER/2G+NZydBvS7uyu2ymF/Dl7DItxPY&#10;TbiUmmHGzoInjVFtGPcj003NP0ZMPNlDcya/BhqZmuPvo/CKM/PVUk/ifF0Cfwn2l8AHs4U0hbFY&#10;C5+OAVqdRN545wKo2cmmeTDjNL3cJ9Tt99n8AQAA//8DAFBLAwQUAAYACAAAACEATNPfxt0AAAAK&#10;AQAADwAAAGRycy9kb3ducmV2LnhtbEyPTU/DMAyG70j8h8hI3FjatSujNJ1gGmdgIM5pY9pC41RJ&#10;thV+PeYEN388ev242sx2FEf0YXCkIF0kIJBaZwbqFLy+PFytQYSoyejRESr4wgCb+vys0qVxJ3rG&#10;4z52gkMolFpBH+NUShnaHq0OCzch8e7deasjt76TxusTh9tRLpOkkFYPxBd6PeG2x/Zzf7AKtrsd&#10;LZ++szncPH7c+7c0b2jllLq8mO9uQUSc4x8Mv/qsDjU7Ne5AJohRQZ5kK0a5KFIQDKzznAcNk9l1&#10;AbKu5P8X6h8AAAD//wMAUEsBAi0AFAAGAAgAAAAhALaDOJL+AAAA4QEAABMAAAAAAAAAAAAAAAAA&#10;AAAAAFtDb250ZW50X1R5cGVzXS54bWxQSwECLQAUAAYACAAAACEAOP0h/9YAAACUAQAACwAAAAAA&#10;AAAAAAAAAAAvAQAAX3JlbHMvLnJlbHNQSwECLQAUAAYACAAAACEA+4XkGcoBAACGAwAADgAAAAAA&#10;AAAAAAAAAAAuAgAAZHJzL2Uyb0RvYy54bWxQSwECLQAUAAYACAAAACEATNPfxt0AAAAKAQAADwAA&#10;AAAAAAAAAAAAAAAkBAAAZHJzL2Rvd25yZXYueG1sUEsFBgAAAAAEAAQA8wAAAC4FAAAAAA==&#10;" filled="f" strokecolor="#162c51" strokeweight="1pt">
                <v:path arrowok="t"/>
                <v:textbox inset="0,0,0,0">
                  <w:txbxContent>
                    <w:p w14:paraId="68D8AAF4" w14:textId="77777777" w:rsidR="0023423B" w:rsidRDefault="00D0734C">
                      <w:pPr>
                        <w:spacing w:before="194" w:line="244" w:lineRule="auto"/>
                        <w:ind w:left="1863" w:right="409" w:hanging="1457"/>
                        <w:rPr>
                          <w:b/>
                        </w:rPr>
                      </w:pPr>
                      <w:r>
                        <w:rPr>
                          <w:b/>
                        </w:rPr>
                        <w:t>Minster</w:t>
                      </w:r>
                      <w:r>
                        <w:rPr>
                          <w:b/>
                          <w:spacing w:val="-8"/>
                        </w:rPr>
                        <w:t xml:space="preserve"> </w:t>
                      </w:r>
                      <w:r>
                        <w:rPr>
                          <w:b/>
                        </w:rPr>
                        <w:t>for</w:t>
                      </w:r>
                      <w:r>
                        <w:rPr>
                          <w:b/>
                          <w:spacing w:val="-8"/>
                        </w:rPr>
                        <w:t xml:space="preserve"> </w:t>
                      </w:r>
                      <w:r>
                        <w:rPr>
                          <w:b/>
                        </w:rPr>
                        <w:t>Police</w:t>
                      </w:r>
                      <w:r>
                        <w:rPr>
                          <w:b/>
                          <w:spacing w:val="-8"/>
                        </w:rPr>
                        <w:t xml:space="preserve"> </w:t>
                      </w:r>
                      <w:r>
                        <w:rPr>
                          <w:b/>
                        </w:rPr>
                        <w:t>and</w:t>
                      </w:r>
                      <w:r>
                        <w:rPr>
                          <w:b/>
                          <w:spacing w:val="-12"/>
                        </w:rPr>
                        <w:t xml:space="preserve"> </w:t>
                      </w:r>
                      <w:r>
                        <w:rPr>
                          <w:b/>
                        </w:rPr>
                        <w:t xml:space="preserve">Community </w:t>
                      </w:r>
                      <w:r>
                        <w:rPr>
                          <w:b/>
                          <w:spacing w:val="-2"/>
                        </w:rPr>
                        <w:t>Safety</w:t>
                      </w:r>
                    </w:p>
                  </w:txbxContent>
                </v:textbox>
                <w10:wrap type="topAndBottom" anchorx="page"/>
              </v:shape>
            </w:pict>
          </mc:Fallback>
        </mc:AlternateContent>
      </w:r>
    </w:p>
    <w:p w14:paraId="375AC579" w14:textId="77777777" w:rsidR="0023423B" w:rsidRDefault="0023423B">
      <w:pPr>
        <w:pStyle w:val="BodyText"/>
        <w:rPr>
          <w:sz w:val="20"/>
        </w:rPr>
      </w:pPr>
    </w:p>
    <w:p w14:paraId="305671E6" w14:textId="77777777" w:rsidR="0023423B" w:rsidRDefault="0023423B">
      <w:pPr>
        <w:pStyle w:val="BodyText"/>
        <w:rPr>
          <w:sz w:val="20"/>
        </w:rPr>
      </w:pPr>
    </w:p>
    <w:p w14:paraId="7F5C4E35" w14:textId="77777777" w:rsidR="0023423B" w:rsidRDefault="0023423B">
      <w:pPr>
        <w:pStyle w:val="BodyText"/>
        <w:rPr>
          <w:sz w:val="20"/>
        </w:rPr>
      </w:pPr>
    </w:p>
    <w:p w14:paraId="1331364D" w14:textId="77777777" w:rsidR="0023423B" w:rsidRDefault="0023423B">
      <w:pPr>
        <w:pStyle w:val="BodyText"/>
        <w:rPr>
          <w:sz w:val="20"/>
        </w:rPr>
      </w:pPr>
    </w:p>
    <w:p w14:paraId="61FCE2F1" w14:textId="77777777" w:rsidR="0023423B" w:rsidRDefault="0023423B">
      <w:pPr>
        <w:pStyle w:val="BodyText"/>
        <w:rPr>
          <w:sz w:val="20"/>
        </w:rPr>
      </w:pPr>
    </w:p>
    <w:p w14:paraId="3D9B0F84" w14:textId="77777777" w:rsidR="0023423B" w:rsidRDefault="0023423B">
      <w:pPr>
        <w:pStyle w:val="BodyText"/>
        <w:rPr>
          <w:sz w:val="20"/>
        </w:rPr>
      </w:pPr>
    </w:p>
    <w:p w14:paraId="00AF1E3D" w14:textId="77777777" w:rsidR="0023423B" w:rsidRDefault="0023423B">
      <w:pPr>
        <w:pStyle w:val="BodyText"/>
        <w:rPr>
          <w:sz w:val="20"/>
        </w:rPr>
      </w:pPr>
    </w:p>
    <w:p w14:paraId="5927B11F" w14:textId="77777777" w:rsidR="0023423B" w:rsidRDefault="0023423B">
      <w:pPr>
        <w:pStyle w:val="BodyText"/>
        <w:rPr>
          <w:sz w:val="20"/>
        </w:rPr>
      </w:pPr>
    </w:p>
    <w:p w14:paraId="62C2DD7C" w14:textId="77777777" w:rsidR="0023423B" w:rsidRDefault="0023423B">
      <w:pPr>
        <w:pStyle w:val="BodyText"/>
        <w:rPr>
          <w:sz w:val="20"/>
        </w:rPr>
      </w:pPr>
    </w:p>
    <w:p w14:paraId="68B7C093" w14:textId="77777777" w:rsidR="0023423B" w:rsidRDefault="0023423B">
      <w:pPr>
        <w:pStyle w:val="BodyText"/>
        <w:rPr>
          <w:sz w:val="20"/>
        </w:rPr>
      </w:pPr>
    </w:p>
    <w:p w14:paraId="6C63C222" w14:textId="77777777" w:rsidR="0023423B" w:rsidRDefault="0023423B">
      <w:pPr>
        <w:pStyle w:val="BodyText"/>
        <w:rPr>
          <w:sz w:val="20"/>
        </w:rPr>
      </w:pPr>
    </w:p>
    <w:p w14:paraId="4A1B806C" w14:textId="77777777" w:rsidR="0023423B" w:rsidRDefault="0023423B">
      <w:pPr>
        <w:pStyle w:val="BodyText"/>
        <w:rPr>
          <w:sz w:val="20"/>
        </w:rPr>
      </w:pPr>
    </w:p>
    <w:p w14:paraId="1C1A82A2" w14:textId="77777777" w:rsidR="0023423B" w:rsidRDefault="0023423B">
      <w:pPr>
        <w:pStyle w:val="BodyText"/>
        <w:rPr>
          <w:sz w:val="20"/>
        </w:rPr>
      </w:pPr>
    </w:p>
    <w:p w14:paraId="40123AB2" w14:textId="77777777" w:rsidR="0023423B" w:rsidRDefault="0023423B">
      <w:pPr>
        <w:pStyle w:val="BodyText"/>
        <w:rPr>
          <w:sz w:val="20"/>
        </w:rPr>
      </w:pPr>
    </w:p>
    <w:p w14:paraId="1662A133" w14:textId="77777777" w:rsidR="0023423B" w:rsidRDefault="0023423B">
      <w:pPr>
        <w:pStyle w:val="BodyText"/>
        <w:rPr>
          <w:sz w:val="20"/>
        </w:rPr>
      </w:pPr>
    </w:p>
    <w:p w14:paraId="60CECF88" w14:textId="77777777" w:rsidR="0023423B" w:rsidRDefault="0023423B">
      <w:pPr>
        <w:pStyle w:val="BodyText"/>
        <w:rPr>
          <w:sz w:val="20"/>
        </w:rPr>
      </w:pPr>
    </w:p>
    <w:p w14:paraId="78FC8279" w14:textId="77777777" w:rsidR="0023423B" w:rsidRDefault="0023423B">
      <w:pPr>
        <w:pStyle w:val="BodyText"/>
        <w:rPr>
          <w:sz w:val="20"/>
        </w:rPr>
      </w:pPr>
    </w:p>
    <w:p w14:paraId="0A2655A5" w14:textId="77777777" w:rsidR="0023423B" w:rsidRDefault="0023423B">
      <w:pPr>
        <w:pStyle w:val="BodyText"/>
        <w:rPr>
          <w:sz w:val="20"/>
        </w:rPr>
      </w:pPr>
    </w:p>
    <w:p w14:paraId="7BB04DD0" w14:textId="77777777" w:rsidR="0023423B" w:rsidRDefault="0023423B">
      <w:pPr>
        <w:pStyle w:val="BodyText"/>
        <w:rPr>
          <w:sz w:val="20"/>
        </w:rPr>
      </w:pPr>
    </w:p>
    <w:p w14:paraId="35A63194" w14:textId="77777777" w:rsidR="0023423B" w:rsidRDefault="00D0734C">
      <w:pPr>
        <w:pStyle w:val="BodyText"/>
        <w:spacing w:before="31"/>
        <w:rPr>
          <w:sz w:val="20"/>
        </w:rPr>
      </w:pPr>
      <w:r>
        <w:rPr>
          <w:noProof/>
        </w:rPr>
        <mc:AlternateContent>
          <mc:Choice Requires="wps">
            <w:drawing>
              <wp:anchor distT="0" distB="0" distL="0" distR="0" simplePos="0" relativeHeight="251716608" behindDoc="1" locked="0" layoutInCell="1" allowOverlap="1" wp14:anchorId="63068902" wp14:editId="59C105B8">
                <wp:simplePos x="0" y="0"/>
                <wp:positionH relativeFrom="page">
                  <wp:posOffset>381000</wp:posOffset>
                </wp:positionH>
                <wp:positionV relativeFrom="paragraph">
                  <wp:posOffset>187370</wp:posOffset>
                </wp:positionV>
                <wp:extent cx="1971675" cy="962025"/>
                <wp:effectExtent l="0" t="0" r="0" b="0"/>
                <wp:wrapTopAndBottom/>
                <wp:docPr id="132" name="Textbox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675" cy="962025"/>
                        </a:xfrm>
                        <a:prstGeom prst="rect">
                          <a:avLst/>
                        </a:prstGeom>
                        <a:ln w="12700">
                          <a:solidFill>
                            <a:srgbClr val="162C51"/>
                          </a:solidFill>
                          <a:prstDash val="solid"/>
                        </a:ln>
                      </wps:spPr>
                      <wps:txbx>
                        <w:txbxContent>
                          <w:p w14:paraId="738A4D05" w14:textId="77777777" w:rsidR="0023423B" w:rsidRDefault="00D0734C">
                            <w:pPr>
                              <w:spacing w:before="74" w:line="256" w:lineRule="auto"/>
                              <w:ind w:left="318" w:right="316" w:hanging="5"/>
                              <w:jc w:val="center"/>
                              <w:rPr>
                                <w:b/>
                              </w:rPr>
                            </w:pPr>
                            <w:r>
                              <w:rPr>
                                <w:b/>
                              </w:rPr>
                              <w:t>Audit, Risk and Compliance</w:t>
                            </w:r>
                            <w:r>
                              <w:rPr>
                                <w:b/>
                                <w:spacing w:val="-7"/>
                              </w:rPr>
                              <w:t xml:space="preserve"> </w:t>
                            </w:r>
                            <w:r>
                              <w:rPr>
                                <w:b/>
                                <w:spacing w:val="-2"/>
                              </w:rPr>
                              <w:t>Committee</w:t>
                            </w:r>
                          </w:p>
                          <w:p w14:paraId="1BB9AC6F" w14:textId="77777777" w:rsidR="0023423B" w:rsidRDefault="00D0734C">
                            <w:pPr>
                              <w:spacing w:before="164" w:line="256" w:lineRule="auto"/>
                              <w:ind w:right="2"/>
                              <w:jc w:val="center"/>
                              <w:rPr>
                                <w:i/>
                              </w:rPr>
                            </w:pPr>
                            <w:proofErr w:type="spellStart"/>
                            <w:r>
                              <w:rPr>
                                <w:i/>
                              </w:rPr>
                              <w:t>Scrutinise</w:t>
                            </w:r>
                            <w:proofErr w:type="spellEnd"/>
                            <w:r>
                              <w:rPr>
                                <w:i/>
                              </w:rPr>
                              <w:t>,</w:t>
                            </w:r>
                            <w:r>
                              <w:rPr>
                                <w:i/>
                                <w:spacing w:val="-16"/>
                              </w:rPr>
                              <w:t xml:space="preserve"> </w:t>
                            </w:r>
                            <w:r>
                              <w:rPr>
                                <w:i/>
                              </w:rPr>
                              <w:t>challenge</w:t>
                            </w:r>
                            <w:r>
                              <w:rPr>
                                <w:i/>
                                <w:spacing w:val="-15"/>
                              </w:rPr>
                              <w:t xml:space="preserve"> </w:t>
                            </w:r>
                            <w:r>
                              <w:rPr>
                                <w:i/>
                              </w:rPr>
                              <w:t xml:space="preserve">and </w:t>
                            </w:r>
                            <w:r>
                              <w:rPr>
                                <w:i/>
                                <w:spacing w:val="-2"/>
                              </w:rPr>
                              <w:t>oversight.</w:t>
                            </w:r>
                          </w:p>
                        </w:txbxContent>
                      </wps:txbx>
                      <wps:bodyPr wrap="square" lIns="0" tIns="0" rIns="0" bIns="0" rtlCol="0">
                        <a:noAutofit/>
                      </wps:bodyPr>
                    </wps:wsp>
                  </a:graphicData>
                </a:graphic>
              </wp:anchor>
            </w:drawing>
          </mc:Choice>
          <mc:Fallback>
            <w:pict>
              <v:shape w14:anchorId="63068902" id="Textbox 132" o:spid="_x0000_s1053" type="#_x0000_t202" alt="&quot;&quot;" style="position:absolute;margin-left:30pt;margin-top:14.75pt;width:155.25pt;height:75.75pt;z-index:-25159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HnlygEAAIcDAAAOAAAAZHJzL2Uyb0RvYy54bWysU9uO0zAQfUfiHyy/01yktmzUdAWtFiGt&#10;AGnhAxzHaSwcj/G4Tfr3jN20XcEb4sUZe46P55yZbB6nwbCT8qjB1rxY5JwpK6HV9lDzH9+f3r3n&#10;DIOwrTBgVc3PCvnj9u2bzegqVUIPplWeEYnFanQ170NwVZah7NUgcAFOWUp24AcRaOsPWevFSOyD&#10;yco8X2Uj+NZ5kAqRTveXJN8m/q5TMnztOlSBmZpTbSGtPq1NXLPtRlQHL1yv5VyG+IcqBqEtPXqj&#10;2osg2NHrv6gGLT0gdGEhYcig67RUSQOpKfI/1Lz0wqmkhcxBd7MJ/x+t/HJ6cd88C9NHmKiBSQS6&#10;Z5A/kbzJRofVjImeYoWEjkKnzg/xSxIYXSRvzzc/1RSYjGwP62K1XnImKfewKvNyGQ3P7redx/BJ&#10;wcBiUHNP/UoViNMzhgv0ComPGctGoi3XeX4pFIxun7QxMYn+0OyMZydBvS5W5W5ZzK/ha1jk2wvs&#10;L7iUmmHGzoIvGqPaMDUT0y3xpVGJRw20ZzJspJmpOf46Cq84M58tNSUO2DXw16C5Bj6YHaQxjNVa&#10;+HAM0Omk8s47V0DdTj7NkxnH6fU+oe7/z/Y3AAAA//8DAFBLAwQUAAYACAAAACEA5/LrXt0AAAAJ&#10;AQAADwAAAGRycy9kb3ducmV2LnhtbEyPwU7DMBBE70j8g7VI3KidlJY2xKmgKmegIM5OvCSBeB3Z&#10;bhv4epYT3HY0o9k35WZygzhiiL0nDdlMgUBqvO2p1fD68nC1AhGTIWsGT6jhCyNsqvOz0hTWn+gZ&#10;j/vUCi6hWBgNXUpjIWVsOnQmzvyIxN67D84klqGVNpgTl7tB5kotpTM98YfOjLjtsPncH5yG7W5H&#10;+dP3fIrrx4/78JZd17TwWl9eTHe3IBJO6S8Mv/iMDhUz1f5ANopBw1LxlKQhXy9AsD+/UXzUHFxl&#10;CmRVyv8Lqh8AAAD//wMAUEsBAi0AFAAGAAgAAAAhALaDOJL+AAAA4QEAABMAAAAAAAAAAAAAAAAA&#10;AAAAAFtDb250ZW50X1R5cGVzXS54bWxQSwECLQAUAAYACAAAACEAOP0h/9YAAACUAQAACwAAAAAA&#10;AAAAAAAAAAAvAQAAX3JlbHMvLnJlbHNQSwECLQAUAAYACAAAACEAdbx55coBAACHAwAADgAAAAAA&#10;AAAAAAAAAAAuAgAAZHJzL2Uyb0RvYy54bWxQSwECLQAUAAYACAAAACEA5/LrXt0AAAAJAQAADwAA&#10;AAAAAAAAAAAAAAAkBAAAZHJzL2Rvd25yZXYueG1sUEsFBgAAAAAEAAQA8wAAAC4FAAAAAA==&#10;" filled="f" strokecolor="#162c51" strokeweight="1pt">
                <v:path arrowok="t"/>
                <v:textbox inset="0,0,0,0">
                  <w:txbxContent>
                    <w:p w14:paraId="738A4D05" w14:textId="77777777" w:rsidR="0023423B" w:rsidRDefault="00D0734C">
                      <w:pPr>
                        <w:spacing w:before="74" w:line="256" w:lineRule="auto"/>
                        <w:ind w:left="318" w:right="316" w:hanging="5"/>
                        <w:jc w:val="center"/>
                        <w:rPr>
                          <w:b/>
                        </w:rPr>
                      </w:pPr>
                      <w:r>
                        <w:rPr>
                          <w:b/>
                        </w:rPr>
                        <w:t>Audit, Risk and Compliance</w:t>
                      </w:r>
                      <w:r>
                        <w:rPr>
                          <w:b/>
                          <w:spacing w:val="-7"/>
                        </w:rPr>
                        <w:t xml:space="preserve"> </w:t>
                      </w:r>
                      <w:r>
                        <w:rPr>
                          <w:b/>
                          <w:spacing w:val="-2"/>
                        </w:rPr>
                        <w:t>Committee</w:t>
                      </w:r>
                    </w:p>
                    <w:p w14:paraId="1BB9AC6F" w14:textId="77777777" w:rsidR="0023423B" w:rsidRDefault="00D0734C">
                      <w:pPr>
                        <w:spacing w:before="164" w:line="256" w:lineRule="auto"/>
                        <w:ind w:right="2"/>
                        <w:jc w:val="center"/>
                        <w:rPr>
                          <w:i/>
                        </w:rPr>
                      </w:pPr>
                      <w:proofErr w:type="spellStart"/>
                      <w:r>
                        <w:rPr>
                          <w:i/>
                        </w:rPr>
                        <w:t>Scrutinise</w:t>
                      </w:r>
                      <w:proofErr w:type="spellEnd"/>
                      <w:r>
                        <w:rPr>
                          <w:i/>
                        </w:rPr>
                        <w:t>,</w:t>
                      </w:r>
                      <w:r>
                        <w:rPr>
                          <w:i/>
                          <w:spacing w:val="-16"/>
                        </w:rPr>
                        <w:t xml:space="preserve"> </w:t>
                      </w:r>
                      <w:r>
                        <w:rPr>
                          <w:i/>
                        </w:rPr>
                        <w:t>challenge</w:t>
                      </w:r>
                      <w:r>
                        <w:rPr>
                          <w:i/>
                          <w:spacing w:val="-15"/>
                        </w:rPr>
                        <w:t xml:space="preserve"> </w:t>
                      </w:r>
                      <w:r>
                        <w:rPr>
                          <w:i/>
                        </w:rPr>
                        <w:t xml:space="preserve">and </w:t>
                      </w:r>
                      <w:r>
                        <w:rPr>
                          <w:i/>
                          <w:spacing w:val="-2"/>
                        </w:rPr>
                        <w:t>oversight.</w:t>
                      </w:r>
                    </w:p>
                  </w:txbxContent>
                </v:textbox>
                <w10:wrap type="topAndBottom" anchorx="page"/>
              </v:shape>
            </w:pict>
          </mc:Fallback>
        </mc:AlternateContent>
      </w:r>
      <w:r>
        <w:rPr>
          <w:noProof/>
        </w:rPr>
        <mc:AlternateContent>
          <mc:Choice Requires="wpg">
            <w:drawing>
              <wp:anchor distT="0" distB="0" distL="0" distR="0" simplePos="0" relativeHeight="251717632" behindDoc="1" locked="0" layoutInCell="1" allowOverlap="1" wp14:anchorId="3203EF9A" wp14:editId="0BEC7397">
                <wp:simplePos x="0" y="0"/>
                <wp:positionH relativeFrom="page">
                  <wp:posOffset>2371726</wp:posOffset>
                </wp:positionH>
                <wp:positionV relativeFrom="paragraph">
                  <wp:posOffset>530237</wp:posOffset>
                </wp:positionV>
                <wp:extent cx="447675" cy="76200"/>
                <wp:effectExtent l="0" t="0" r="0" b="0"/>
                <wp:wrapTopAndBottom/>
                <wp:docPr id="133" name="Group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675" cy="76200"/>
                          <a:chOff x="0" y="0"/>
                          <a:chExt cx="447675" cy="76200"/>
                        </a:xfrm>
                      </wpg:grpSpPr>
                      <wps:wsp>
                        <wps:cNvPr id="134" name="Graphic 134"/>
                        <wps:cNvSpPr/>
                        <wps:spPr>
                          <a:xfrm>
                            <a:off x="63498" y="38103"/>
                            <a:ext cx="320675" cy="1270"/>
                          </a:xfrm>
                          <a:custGeom>
                            <a:avLst/>
                            <a:gdLst/>
                            <a:ahLst/>
                            <a:cxnLst/>
                            <a:rect l="l" t="t" r="r" b="b"/>
                            <a:pathLst>
                              <a:path w="320675">
                                <a:moveTo>
                                  <a:pt x="0" y="0"/>
                                </a:moveTo>
                                <a:lnTo>
                                  <a:pt x="320675" y="0"/>
                                </a:lnTo>
                              </a:path>
                            </a:pathLst>
                          </a:custGeom>
                          <a:ln w="6350">
                            <a:solidFill>
                              <a:srgbClr val="000000"/>
                            </a:solidFill>
                            <a:prstDash val="solid"/>
                          </a:ln>
                        </wps:spPr>
                        <wps:bodyPr wrap="square" lIns="0" tIns="0" rIns="0" bIns="0" rtlCol="0">
                          <a:prstTxWarp prst="textNoShape">
                            <a:avLst/>
                          </a:prstTxWarp>
                          <a:noAutofit/>
                        </wps:bodyPr>
                      </wps:wsp>
                      <wps:wsp>
                        <wps:cNvPr id="135" name="Graphic 135"/>
                        <wps:cNvSpPr/>
                        <wps:spPr>
                          <a:xfrm>
                            <a:off x="-1" y="7"/>
                            <a:ext cx="447675" cy="76200"/>
                          </a:xfrm>
                          <a:custGeom>
                            <a:avLst/>
                            <a:gdLst/>
                            <a:ahLst/>
                            <a:cxnLst/>
                            <a:rect l="l" t="t" r="r" b="b"/>
                            <a:pathLst>
                              <a:path w="447675" h="76200">
                                <a:moveTo>
                                  <a:pt x="76200" y="0"/>
                                </a:moveTo>
                                <a:lnTo>
                                  <a:pt x="0" y="38100"/>
                                </a:lnTo>
                                <a:lnTo>
                                  <a:pt x="76200" y="76200"/>
                                </a:lnTo>
                                <a:lnTo>
                                  <a:pt x="76200" y="0"/>
                                </a:lnTo>
                                <a:close/>
                              </a:path>
                              <a:path w="447675" h="76200">
                                <a:moveTo>
                                  <a:pt x="447675" y="38100"/>
                                </a:moveTo>
                                <a:lnTo>
                                  <a:pt x="371475" y="0"/>
                                </a:lnTo>
                                <a:lnTo>
                                  <a:pt x="371475" y="76200"/>
                                </a:lnTo>
                                <a:lnTo>
                                  <a:pt x="447675" y="381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911B55E" id="Group 133" o:spid="_x0000_s1026" alt="&quot;&quot;" style="position:absolute;margin-left:186.75pt;margin-top:41.75pt;width:35.25pt;height:6pt;z-index:-251598848;mso-wrap-distance-left:0;mso-wrap-distance-right:0;mso-position-horizontal-relative:page" coordsize="44767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IGQMAAI8JAAAOAAAAZHJzL2Uyb0RvYy54bWzUVltP2zAUfp+0/2D5HdIbLYto0QSjmoQA&#10;CaY9u45z0Rzbs92m/Psd23EawtgQmyatD8mxfXwu3/nOac7O9zVHO6ZNJcUSj49HGDFBZVaJYom/&#10;PFwdnWJkLBEZ4VKwJX5kBp+v3r87a1TKJrKUPGMagRFh0kYtcWmtSpPE0JLVxBxLxQQc5lLXxMJS&#10;F0mmSQPWa55MRqN50kidKS0pMwZ2L8MhXnn7ec6ovc1zwyziSwyxWf/U/rlxz2R1RtJCE1VWtA2D&#10;vCGKmlQCnHamLoklaKurZ6bqimppZG6PqawTmecVZT4HyGY8GmSz1nKrfC5F2hSqgwmgHeD0ZrP0&#10;ZrfW6l7d6RA9iNeSfjOAS9KoIu2fu3VxUN7nunaXIAm094g+doiyvUUUNmezxXxxghGFo8UcChYA&#10;pyVU5dklWn761bWEpMGlD6wLpFHAHHMAx/wZOPclUcxjblzydxpVGRB7OsNIkBoYvG7J4rYAJece&#10;9ByC7cq0YA7wmU9nH6AZAIjp6Xg0DUBEnKaTUYfTeLLwMHX5kpRujV0z6eEmu2tjA22zKJEySnQv&#10;oqiB/I723NPeYgS01xgB7TfBuSLW3XM1dCJqILQQh9uq5Y49SH9oB6WCyA6nXPS1YiKRCqAaFEBw&#10;ToBWQfCOQe6nxoWLYT49GfleMpJX2VXFuQvC6GJzwTXaEdfJ/ueyAAtP1JQ29pKYMuj5o1aNC09p&#10;k4b6uLptZPYIBW6goktsvm+JZhjxzwIo5GZFFHQUNlHQll9IP1E8PuDzYf+VaIWc+yW2UNYbGZlE&#10;0lgyl3qn624K+XFrZV65egKrY0TtAlgd+PUP6A09OqT3iQPu1fQ+GntuLwK1Iq9/2v8AQ+yNfvUj&#10;SjBE/z6xYyBlnEMO/gOJlad4mFCuRWMDHjSe0hzo0TZy1Izn8T202E0/yD7qxPdQd2iTcmlYIHvo&#10;oUPDviqvqDQI+aXkpovxzA3tHg4x0vgOEfcUf5/eC0FEi89ydM0SBxTIfaY86fhXDQbfXP9X4/t/&#10;OfjX9zOu/UJxnxX9tR8Uh++o1Q8AAAD//wMAUEsDBBQABgAIAAAAIQDfZvyq4AAAAAkBAAAPAAAA&#10;ZHJzL2Rvd25yZXYueG1sTI/BaoNAEIbvhb7DMoXemtWqbWpdQwhtTyHQpBBym+hEJe6suBs1b9/N&#10;qT0Nw3z88/3ZYtKtGKi3jWEF4SwAQVyYsuFKwc/u82kOwjrkElvDpOBKFhb5/V2GaWlG/qZh6yrh&#10;Q9imqKB2rkultEVNGu3MdMT+djK9RufXvpJlj6MP1618DoIXqbFh/6HGjlY1FeftRSv4GnFcRuHH&#10;sD6fVtfDLtns1yEp9fgwLd9BOJrcHww3fa8OuXc6mguXVrQKotco8aiC+W16II5jX+6o4C1JQOaZ&#10;/N8g/wUAAP//AwBQSwECLQAUAAYACAAAACEAtoM4kv4AAADhAQAAEwAAAAAAAAAAAAAAAAAAAAAA&#10;W0NvbnRlbnRfVHlwZXNdLnhtbFBLAQItABQABgAIAAAAIQA4/SH/1gAAAJQBAAALAAAAAAAAAAAA&#10;AAAAAC8BAABfcmVscy8ucmVsc1BLAQItABQABgAIAAAAIQCCPS/IGQMAAI8JAAAOAAAAAAAAAAAA&#10;AAAAAC4CAABkcnMvZTJvRG9jLnhtbFBLAQItABQABgAIAAAAIQDfZvyq4AAAAAkBAAAPAAAAAAAA&#10;AAAAAAAAAHMFAABkcnMvZG93bnJldi54bWxQSwUGAAAAAAQABADzAAAAgAYAAAAA&#10;">
                <v:shape id="Graphic 134" o:spid="_x0000_s1027" style="position:absolute;left:63498;top:38103;width:320675;height:1270;visibility:visible;mso-wrap-style:square;v-text-anchor:top" coordsize="320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5+cwwAAANwAAAAPAAAAZHJzL2Rvd25yZXYueG1sRE9La8JA&#10;EL4X/A/LCL3Vja2IxGxEq22lePFx8TZmx2wwOxuyW43/vlsQepuP7znZrLO1uFLrK8cKhoMEBHHh&#10;dMWlgsP+42UCwgdkjbVjUnAnD7O895Rhqt2Nt3TdhVLEEPYpKjAhNKmUvjBk0Q9cQxy5s2sthgjb&#10;UuoWbzHc1vI1ScbSYsWxwWBD74aKy+7HKth8jc5lt9Dmflp+80autuvjp1Hqud/NpyACdeFf/HCv&#10;dZz/NoK/Z+IFMv8FAAD//wMAUEsBAi0AFAAGAAgAAAAhANvh9svuAAAAhQEAABMAAAAAAAAAAAAA&#10;AAAAAAAAAFtDb250ZW50X1R5cGVzXS54bWxQSwECLQAUAAYACAAAACEAWvQsW78AAAAVAQAACwAA&#10;AAAAAAAAAAAAAAAfAQAAX3JlbHMvLnJlbHNQSwECLQAUAAYACAAAACEAoVefnMMAAADcAAAADwAA&#10;AAAAAAAAAAAAAAAHAgAAZHJzL2Rvd25yZXYueG1sUEsFBgAAAAADAAMAtwAAAPcCAAAAAA==&#10;" path="m,l320675,e" filled="f" strokeweight=".5pt">
                  <v:path arrowok="t"/>
                </v:shape>
                <v:shape id="Graphic 135" o:spid="_x0000_s1028" style="position:absolute;left:-1;top:7;width:447675;height:76200;visibility:visible;mso-wrap-style:square;v-text-anchor:top" coordsize="44767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WzLwwAAANwAAAAPAAAAZHJzL2Rvd25yZXYueG1sRE9LasMw&#10;EN0Xcgcxge4SOU1ighvZlLb5QDeN2wMM1tQ2sUZGUmLn9lGh0N083ne2xWg6cSXnW8sKFvMEBHFl&#10;dcu1gu+v3WwDwgdkjZ1lUnAjD0U+edhipu3AJ7qWoRYxhH2GCpoQ+kxKXzVk0M9tTxy5H+sMhghd&#10;LbXDIYabTj4lSSoNthwbGuzptaHqXF6Mgvfh7TNNPobxskp369VeLrvSHZR6nI4vzyACjeFf/Oc+&#10;6jh/uYbfZ+IFMr8DAAD//wMAUEsBAi0AFAAGAAgAAAAhANvh9svuAAAAhQEAABMAAAAAAAAAAAAA&#10;AAAAAAAAAFtDb250ZW50X1R5cGVzXS54bWxQSwECLQAUAAYACAAAACEAWvQsW78AAAAVAQAACwAA&#10;AAAAAAAAAAAAAAAfAQAAX3JlbHMvLnJlbHNQSwECLQAUAAYACAAAACEAZqVsy8MAAADcAAAADwAA&#10;AAAAAAAAAAAAAAAHAgAAZHJzL2Rvd25yZXYueG1sUEsFBgAAAAADAAMAtwAAAPcCAAAAAA==&#10;" path="m76200,l,38100,76200,76200,76200,xem447675,38100l371475,r,76200l447675,38100xe" fillcolor="black" stroked="f">
                  <v:path arrowok="t"/>
                </v:shape>
                <w10:wrap type="topAndBottom" anchorx="page"/>
              </v:group>
            </w:pict>
          </mc:Fallback>
        </mc:AlternateContent>
      </w:r>
      <w:r>
        <w:rPr>
          <w:noProof/>
        </w:rPr>
        <mc:AlternateContent>
          <mc:Choice Requires="wps">
            <w:drawing>
              <wp:anchor distT="0" distB="0" distL="0" distR="0" simplePos="0" relativeHeight="251718656" behindDoc="1" locked="0" layoutInCell="1" allowOverlap="1" wp14:anchorId="4640DB1C" wp14:editId="5D055535">
                <wp:simplePos x="0" y="0"/>
                <wp:positionH relativeFrom="page">
                  <wp:posOffset>2827654</wp:posOffset>
                </wp:positionH>
                <wp:positionV relativeFrom="paragraph">
                  <wp:posOffset>187357</wp:posOffset>
                </wp:positionV>
                <wp:extent cx="1981200" cy="962025"/>
                <wp:effectExtent l="0" t="0" r="0" b="0"/>
                <wp:wrapTopAndBottom/>
                <wp:docPr id="136" name="Textbox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962025"/>
                        </a:xfrm>
                        <a:prstGeom prst="rect">
                          <a:avLst/>
                        </a:prstGeom>
                        <a:ln w="12700">
                          <a:solidFill>
                            <a:srgbClr val="162C51"/>
                          </a:solidFill>
                          <a:prstDash val="solid"/>
                        </a:ln>
                      </wps:spPr>
                      <wps:txbx>
                        <w:txbxContent>
                          <w:p w14:paraId="7DC7E509" w14:textId="77777777" w:rsidR="0023423B" w:rsidRDefault="00D0734C">
                            <w:pPr>
                              <w:spacing w:before="74" w:line="256" w:lineRule="auto"/>
                              <w:ind w:left="170" w:right="165"/>
                              <w:jc w:val="center"/>
                              <w:rPr>
                                <w:b/>
                              </w:rPr>
                            </w:pPr>
                            <w:r>
                              <w:rPr>
                                <w:b/>
                              </w:rPr>
                              <w:t>Executive</w:t>
                            </w:r>
                            <w:r>
                              <w:rPr>
                                <w:b/>
                                <w:spacing w:val="-16"/>
                              </w:rPr>
                              <w:t xml:space="preserve"> </w:t>
                            </w:r>
                            <w:r>
                              <w:rPr>
                                <w:b/>
                              </w:rPr>
                              <w:t xml:space="preserve">Leadership </w:t>
                            </w:r>
                            <w:r>
                              <w:rPr>
                                <w:b/>
                                <w:spacing w:val="-4"/>
                              </w:rPr>
                              <w:t>Team</w:t>
                            </w:r>
                          </w:p>
                          <w:p w14:paraId="78AA8885" w14:textId="77777777" w:rsidR="0023423B" w:rsidRDefault="00D0734C">
                            <w:pPr>
                              <w:spacing w:before="164" w:line="256" w:lineRule="auto"/>
                              <w:ind w:left="171" w:right="166" w:hanging="1"/>
                              <w:jc w:val="center"/>
                              <w:rPr>
                                <w:i/>
                              </w:rPr>
                            </w:pPr>
                            <w:r>
                              <w:rPr>
                                <w:i/>
                              </w:rPr>
                              <w:t>Influence</w:t>
                            </w:r>
                            <w:r>
                              <w:rPr>
                                <w:i/>
                                <w:spacing w:val="-15"/>
                              </w:rPr>
                              <w:t xml:space="preserve"> </w:t>
                            </w:r>
                            <w:r>
                              <w:rPr>
                                <w:i/>
                              </w:rPr>
                              <w:t>and</w:t>
                            </w:r>
                            <w:r>
                              <w:rPr>
                                <w:i/>
                                <w:spacing w:val="-15"/>
                              </w:rPr>
                              <w:t xml:space="preserve"> </w:t>
                            </w:r>
                            <w:proofErr w:type="spellStart"/>
                            <w:r>
                              <w:rPr>
                                <w:i/>
                              </w:rPr>
                              <w:t>operationalise</w:t>
                            </w:r>
                            <w:proofErr w:type="spellEnd"/>
                            <w:r>
                              <w:rPr>
                                <w:i/>
                              </w:rPr>
                              <w:t xml:space="preserve"> strategy.</w:t>
                            </w:r>
                            <w:r>
                              <w:rPr>
                                <w:i/>
                                <w:spacing w:val="44"/>
                              </w:rPr>
                              <w:t xml:space="preserve"> </w:t>
                            </w:r>
                            <w:r>
                              <w:rPr>
                                <w:i/>
                              </w:rPr>
                              <w:t>Drive</w:t>
                            </w:r>
                            <w:r>
                              <w:rPr>
                                <w:i/>
                                <w:spacing w:val="-8"/>
                              </w:rPr>
                              <w:t xml:space="preserve"> </w:t>
                            </w:r>
                            <w:r>
                              <w:rPr>
                                <w:i/>
                                <w:spacing w:val="-2"/>
                              </w:rPr>
                              <w:t>performance</w:t>
                            </w:r>
                          </w:p>
                        </w:txbxContent>
                      </wps:txbx>
                      <wps:bodyPr wrap="square" lIns="0" tIns="0" rIns="0" bIns="0" rtlCol="0">
                        <a:noAutofit/>
                      </wps:bodyPr>
                    </wps:wsp>
                  </a:graphicData>
                </a:graphic>
              </wp:anchor>
            </w:drawing>
          </mc:Choice>
          <mc:Fallback>
            <w:pict>
              <v:shape w14:anchorId="4640DB1C" id="Textbox 136" o:spid="_x0000_s1054" type="#_x0000_t202" alt="&quot;&quot;" style="position:absolute;margin-left:222.65pt;margin-top:14.75pt;width:156pt;height:75.75pt;z-index:-25159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UqyAEAAIcDAAAOAAAAZHJzL2Uyb0RvYy54bWysU9uO2yAQfa/Uf0C8N44tbbprxVm1ibaq&#10;tGorbfsBGEOMihnKkNj5+w7ESXp5q/qCGeZwmHNmvH6cBsuOKqAB1/ByseRMOQmdcfuGf/v69Oae&#10;M4zCdcKCUw0/KeSPm9ev1qOvVQU92E4FRiQO69E3vI/R10WBsleDwAV45SipIQwiUhj2RRfESOyD&#10;LarlclWMEDofQCpEOt2dk3yT+bVWMn7WGlVktuFUW8xryGub1mKzFvU+CN8bOZch/qGKQRhHj16p&#10;diIKdgjmL6rByAAIOi4kDAVobaTKGkhNufxDzUsvvMpayBz0V5vw/9HKT8cX/yWwOL2HiRqYRaB/&#10;BvkdyZti9FjPmOQp1kjoJHTSYUhfksDoInl7uvqppshkYnu4L6lJnEnKPayqZXWXDC9ut33A+EHB&#10;wNKm4YH6lSsQx2eMZ+gFkh6zjo1EW70l0hQjWNM9GWtzEPbt1gZ2FNTrclVt78r5td9giW8nsD/j&#10;cmqGWTcLPmtMauPUTsx0xJe50lEL3YkMG2lmGo4/DiIozuxHR01JA3bZhMumvWxCtFvIY5iqdfDu&#10;EEGbrPLGO1dA3c4+zZOZxunXOKNu/8/mJwAAAP//AwBQSwMEFAAGAAgAAAAhAOxzeiveAAAACgEA&#10;AA8AAABkcnMvZG93bnJldi54bWxMj8FOwzAMhu9IvENkJG4sbdeyrTSdYBpnxkA7p43XFhqnarKt&#10;8PSYExxtf/r9/cV6sr044+g7RwriWQQCqXamo0bB+9vz3RKED5qM7h2hgi/0sC6vrwqdG3ehVzzv&#10;QyM4hHyuFbQhDLmUvm7Raj9zAxLfjm60OvA4NtKM+sLhtpdJFN1LqzviD60ecNNi/bk/WQWb7ZaS&#10;3fd88quXj6fxEKcVZU6p25vp8QFEwCn8wfCrz+pQslPlTmS86BWkaTZnVEGyykAwsMgWvKiYXMYR&#10;yLKQ/yuUPwAAAP//AwBQSwECLQAUAAYACAAAACEAtoM4kv4AAADhAQAAEwAAAAAAAAAAAAAAAAAA&#10;AAAAW0NvbnRlbnRfVHlwZXNdLnhtbFBLAQItABQABgAIAAAAIQA4/SH/1gAAAJQBAAALAAAAAAAA&#10;AAAAAAAAAC8BAABfcmVscy8ucmVsc1BLAQItABQABgAIAAAAIQCjyeUqyAEAAIcDAAAOAAAAAAAA&#10;AAAAAAAAAC4CAABkcnMvZTJvRG9jLnhtbFBLAQItABQABgAIAAAAIQDsc3or3gAAAAoBAAAPAAAA&#10;AAAAAAAAAAAAACIEAABkcnMvZG93bnJldi54bWxQSwUGAAAAAAQABADzAAAALQUAAAAA&#10;" filled="f" strokecolor="#162c51" strokeweight="1pt">
                <v:path arrowok="t"/>
                <v:textbox inset="0,0,0,0">
                  <w:txbxContent>
                    <w:p w14:paraId="7DC7E509" w14:textId="77777777" w:rsidR="0023423B" w:rsidRDefault="00D0734C">
                      <w:pPr>
                        <w:spacing w:before="74" w:line="256" w:lineRule="auto"/>
                        <w:ind w:left="170" w:right="165"/>
                        <w:jc w:val="center"/>
                        <w:rPr>
                          <w:b/>
                        </w:rPr>
                      </w:pPr>
                      <w:r>
                        <w:rPr>
                          <w:b/>
                        </w:rPr>
                        <w:t>Executive</w:t>
                      </w:r>
                      <w:r>
                        <w:rPr>
                          <w:b/>
                          <w:spacing w:val="-16"/>
                        </w:rPr>
                        <w:t xml:space="preserve"> </w:t>
                      </w:r>
                      <w:r>
                        <w:rPr>
                          <w:b/>
                        </w:rPr>
                        <w:t xml:space="preserve">Leadership </w:t>
                      </w:r>
                      <w:r>
                        <w:rPr>
                          <w:b/>
                          <w:spacing w:val="-4"/>
                        </w:rPr>
                        <w:t>Team</w:t>
                      </w:r>
                    </w:p>
                    <w:p w14:paraId="78AA8885" w14:textId="77777777" w:rsidR="0023423B" w:rsidRDefault="00D0734C">
                      <w:pPr>
                        <w:spacing w:before="164" w:line="256" w:lineRule="auto"/>
                        <w:ind w:left="171" w:right="166" w:hanging="1"/>
                        <w:jc w:val="center"/>
                        <w:rPr>
                          <w:i/>
                        </w:rPr>
                      </w:pPr>
                      <w:r>
                        <w:rPr>
                          <w:i/>
                        </w:rPr>
                        <w:t>Influence</w:t>
                      </w:r>
                      <w:r>
                        <w:rPr>
                          <w:i/>
                          <w:spacing w:val="-15"/>
                        </w:rPr>
                        <w:t xml:space="preserve"> </w:t>
                      </w:r>
                      <w:r>
                        <w:rPr>
                          <w:i/>
                        </w:rPr>
                        <w:t>and</w:t>
                      </w:r>
                      <w:r>
                        <w:rPr>
                          <w:i/>
                          <w:spacing w:val="-15"/>
                        </w:rPr>
                        <w:t xml:space="preserve"> </w:t>
                      </w:r>
                      <w:proofErr w:type="spellStart"/>
                      <w:r>
                        <w:rPr>
                          <w:i/>
                        </w:rPr>
                        <w:t>operationalise</w:t>
                      </w:r>
                      <w:proofErr w:type="spellEnd"/>
                      <w:r>
                        <w:rPr>
                          <w:i/>
                        </w:rPr>
                        <w:t xml:space="preserve"> strategy.</w:t>
                      </w:r>
                      <w:r>
                        <w:rPr>
                          <w:i/>
                          <w:spacing w:val="44"/>
                        </w:rPr>
                        <w:t xml:space="preserve"> </w:t>
                      </w:r>
                      <w:r>
                        <w:rPr>
                          <w:i/>
                        </w:rPr>
                        <w:t>Drive</w:t>
                      </w:r>
                      <w:r>
                        <w:rPr>
                          <w:i/>
                          <w:spacing w:val="-8"/>
                        </w:rPr>
                        <w:t xml:space="preserve"> </w:t>
                      </w:r>
                      <w:r>
                        <w:rPr>
                          <w:i/>
                          <w:spacing w:val="-2"/>
                        </w:rPr>
                        <w:t>performance</w:t>
                      </w:r>
                    </w:p>
                  </w:txbxContent>
                </v:textbox>
                <w10:wrap type="topAndBottom" anchorx="page"/>
              </v:shape>
            </w:pict>
          </mc:Fallback>
        </mc:AlternateContent>
      </w:r>
    </w:p>
    <w:p w14:paraId="43C8CEE9" w14:textId="77777777" w:rsidR="0023423B" w:rsidRDefault="0023423B">
      <w:pPr>
        <w:rPr>
          <w:sz w:val="20"/>
        </w:rPr>
        <w:sectPr w:rsidR="0023423B">
          <w:pgSz w:w="11910" w:h="16840"/>
          <w:pgMar w:top="1300" w:right="700" w:bottom="720" w:left="500" w:header="401" w:footer="523" w:gutter="0"/>
          <w:cols w:space="720"/>
        </w:sectPr>
      </w:pPr>
    </w:p>
    <w:p w14:paraId="09B699D0" w14:textId="77777777" w:rsidR="0023423B" w:rsidRDefault="0023423B">
      <w:pPr>
        <w:pStyle w:val="BodyText"/>
        <w:spacing w:before="10"/>
        <w:rPr>
          <w:sz w:val="7"/>
        </w:rPr>
      </w:pPr>
    </w:p>
    <w:tbl>
      <w:tblPr>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4"/>
      </w:tblGrid>
      <w:tr w:rsidR="0023423B" w14:paraId="144BAB38" w14:textId="77777777">
        <w:trPr>
          <w:trHeight w:val="414"/>
        </w:trPr>
        <w:tc>
          <w:tcPr>
            <w:tcW w:w="9634" w:type="dxa"/>
            <w:shd w:val="clear" w:color="auto" w:fill="D9D9D9"/>
          </w:tcPr>
          <w:p w14:paraId="3D3779E2" w14:textId="77777777" w:rsidR="0023423B" w:rsidRDefault="00D0734C">
            <w:pPr>
              <w:pStyle w:val="TableParagraph"/>
              <w:spacing w:before="81"/>
              <w:ind w:left="107"/>
              <w:rPr>
                <w:b/>
              </w:rPr>
            </w:pPr>
            <w:r>
              <w:rPr>
                <w:b/>
              </w:rPr>
              <w:t>QPS</w:t>
            </w:r>
            <w:r>
              <w:rPr>
                <w:b/>
                <w:spacing w:val="-4"/>
              </w:rPr>
              <w:t xml:space="preserve"> </w:t>
            </w:r>
            <w:r>
              <w:rPr>
                <w:b/>
              </w:rPr>
              <w:t>Board</w:t>
            </w:r>
            <w:r>
              <w:rPr>
                <w:b/>
                <w:spacing w:val="-5"/>
              </w:rPr>
              <w:t xml:space="preserve"> </w:t>
            </w:r>
            <w:r>
              <w:rPr>
                <w:b/>
              </w:rPr>
              <w:t>of</w:t>
            </w:r>
            <w:r>
              <w:rPr>
                <w:b/>
                <w:spacing w:val="-5"/>
              </w:rPr>
              <w:t xml:space="preserve"> </w:t>
            </w:r>
            <w:r>
              <w:rPr>
                <w:b/>
              </w:rPr>
              <w:t>Management</w:t>
            </w:r>
            <w:r>
              <w:rPr>
                <w:b/>
                <w:spacing w:val="-3"/>
              </w:rPr>
              <w:t xml:space="preserve"> </w:t>
            </w:r>
            <w:r>
              <w:rPr>
                <w:b/>
                <w:spacing w:val="-4"/>
              </w:rPr>
              <w:t>(BoM)</w:t>
            </w:r>
          </w:p>
        </w:tc>
      </w:tr>
      <w:tr w:rsidR="0023423B" w14:paraId="6858E21E" w14:textId="77777777">
        <w:trPr>
          <w:trHeight w:val="2745"/>
        </w:trPr>
        <w:tc>
          <w:tcPr>
            <w:tcW w:w="9634" w:type="dxa"/>
          </w:tcPr>
          <w:p w14:paraId="35F44E33" w14:textId="77777777" w:rsidR="0023423B" w:rsidRDefault="00D0734C">
            <w:pPr>
              <w:pStyle w:val="TableParagraph"/>
              <w:spacing w:before="5" w:line="370" w:lineRule="atLeast"/>
              <w:ind w:left="107" w:right="864"/>
            </w:pPr>
            <w:r>
              <w:t>The</w:t>
            </w:r>
            <w:r>
              <w:rPr>
                <w:spacing w:val="-3"/>
              </w:rPr>
              <w:t xml:space="preserve"> </w:t>
            </w:r>
            <w:r>
              <w:t>purpose</w:t>
            </w:r>
            <w:r>
              <w:rPr>
                <w:spacing w:val="-5"/>
              </w:rPr>
              <w:t xml:space="preserve"> </w:t>
            </w:r>
            <w:r>
              <w:t>of</w:t>
            </w:r>
            <w:r>
              <w:rPr>
                <w:spacing w:val="-3"/>
              </w:rPr>
              <w:t xml:space="preserve"> </w:t>
            </w:r>
            <w:r>
              <w:t>the</w:t>
            </w:r>
            <w:r>
              <w:rPr>
                <w:spacing w:val="-5"/>
              </w:rPr>
              <w:t xml:space="preserve"> </w:t>
            </w:r>
            <w:r>
              <w:t>BoM</w:t>
            </w:r>
            <w:r>
              <w:rPr>
                <w:spacing w:val="-6"/>
              </w:rPr>
              <w:t xml:space="preserve"> </w:t>
            </w:r>
            <w:r>
              <w:t>is</w:t>
            </w:r>
            <w:r>
              <w:rPr>
                <w:spacing w:val="-2"/>
              </w:rPr>
              <w:t xml:space="preserve"> </w:t>
            </w:r>
            <w:r>
              <w:t>to</w:t>
            </w:r>
            <w:r>
              <w:rPr>
                <w:spacing w:val="-3"/>
              </w:rPr>
              <w:t xml:space="preserve"> </w:t>
            </w:r>
            <w:r>
              <w:t>endorse</w:t>
            </w:r>
            <w:r>
              <w:rPr>
                <w:spacing w:val="-5"/>
              </w:rPr>
              <w:t xml:space="preserve"> </w:t>
            </w:r>
            <w:r>
              <w:t>strategy,</w:t>
            </w:r>
            <w:r>
              <w:rPr>
                <w:spacing w:val="-4"/>
              </w:rPr>
              <w:t xml:space="preserve"> </w:t>
            </w:r>
            <w:r>
              <w:t>tone,</w:t>
            </w:r>
            <w:r>
              <w:rPr>
                <w:spacing w:val="-1"/>
              </w:rPr>
              <w:t xml:space="preserve"> </w:t>
            </w:r>
            <w:r>
              <w:t>and</w:t>
            </w:r>
            <w:r>
              <w:rPr>
                <w:spacing w:val="-5"/>
              </w:rPr>
              <w:t xml:space="preserve"> </w:t>
            </w:r>
            <w:r>
              <w:t>risk</w:t>
            </w:r>
            <w:r>
              <w:rPr>
                <w:spacing w:val="-5"/>
              </w:rPr>
              <w:t xml:space="preserve"> </w:t>
            </w:r>
            <w:r>
              <w:t>appetite</w:t>
            </w:r>
            <w:r>
              <w:rPr>
                <w:spacing w:val="-5"/>
              </w:rPr>
              <w:t xml:space="preserve"> </w:t>
            </w:r>
            <w:r>
              <w:t>for</w:t>
            </w:r>
            <w:r>
              <w:rPr>
                <w:spacing w:val="-4"/>
              </w:rPr>
              <w:t xml:space="preserve"> </w:t>
            </w:r>
            <w:r>
              <w:t>the</w:t>
            </w:r>
            <w:r>
              <w:rPr>
                <w:spacing w:val="-3"/>
              </w:rPr>
              <w:t xml:space="preserve"> </w:t>
            </w:r>
            <w:r>
              <w:t>Service. The role of the BoM is to support and provide expert advice and endorsement to the</w:t>
            </w:r>
          </w:p>
          <w:p w14:paraId="7868BF9C" w14:textId="77777777" w:rsidR="0023423B" w:rsidRDefault="00D0734C">
            <w:pPr>
              <w:pStyle w:val="TableParagraph"/>
              <w:spacing w:before="1"/>
              <w:ind w:left="107"/>
            </w:pPr>
            <w:r>
              <w:t>Commissioner</w:t>
            </w:r>
            <w:r>
              <w:rPr>
                <w:spacing w:val="-4"/>
              </w:rPr>
              <w:t xml:space="preserve"> </w:t>
            </w:r>
            <w:r>
              <w:t>in</w:t>
            </w:r>
            <w:r>
              <w:rPr>
                <w:spacing w:val="-5"/>
              </w:rPr>
              <w:t xml:space="preserve"> </w:t>
            </w:r>
            <w:r>
              <w:t>making</w:t>
            </w:r>
            <w:r>
              <w:rPr>
                <w:spacing w:val="-3"/>
              </w:rPr>
              <w:t xml:space="preserve"> </w:t>
            </w:r>
            <w:r>
              <w:t>key</w:t>
            </w:r>
            <w:r>
              <w:rPr>
                <w:spacing w:val="-2"/>
              </w:rPr>
              <w:t xml:space="preserve"> </w:t>
            </w:r>
            <w:r>
              <w:t>decisions</w:t>
            </w:r>
            <w:r>
              <w:rPr>
                <w:spacing w:val="-2"/>
              </w:rPr>
              <w:t xml:space="preserve"> </w:t>
            </w:r>
            <w:r>
              <w:t>that</w:t>
            </w:r>
            <w:r>
              <w:rPr>
                <w:spacing w:val="-2"/>
              </w:rPr>
              <w:t xml:space="preserve"> </w:t>
            </w:r>
            <w:r>
              <w:t>deliver</w:t>
            </w:r>
            <w:r>
              <w:rPr>
                <w:spacing w:val="-2"/>
              </w:rPr>
              <w:t xml:space="preserve"> </w:t>
            </w:r>
            <w:r>
              <w:t>strategic</w:t>
            </w:r>
            <w:r>
              <w:rPr>
                <w:spacing w:val="-2"/>
              </w:rPr>
              <w:t xml:space="preserve"> </w:t>
            </w:r>
            <w:r>
              <w:t>or</w:t>
            </w:r>
            <w:r>
              <w:rPr>
                <w:spacing w:val="-2"/>
              </w:rPr>
              <w:t xml:space="preserve"> </w:t>
            </w:r>
            <w:r>
              <w:t>Service-wide</w:t>
            </w:r>
            <w:r>
              <w:rPr>
                <w:spacing w:val="-3"/>
              </w:rPr>
              <w:t xml:space="preserve"> </w:t>
            </w:r>
            <w:r>
              <w:t>impact.</w:t>
            </w:r>
            <w:r>
              <w:rPr>
                <w:spacing w:val="-3"/>
              </w:rPr>
              <w:t xml:space="preserve"> </w:t>
            </w:r>
            <w:r>
              <w:t>In</w:t>
            </w:r>
            <w:r>
              <w:rPr>
                <w:spacing w:val="-5"/>
              </w:rPr>
              <w:t xml:space="preserve"> </w:t>
            </w:r>
            <w:r>
              <w:t>doing</w:t>
            </w:r>
            <w:r>
              <w:rPr>
                <w:spacing w:val="-3"/>
              </w:rPr>
              <w:t xml:space="preserve"> </w:t>
            </w:r>
            <w:r>
              <w:t xml:space="preserve">so, the BoM advises on and oversees performance against strategic and </w:t>
            </w:r>
            <w:proofErr w:type="spellStart"/>
            <w:r>
              <w:t>organisational</w:t>
            </w:r>
            <w:proofErr w:type="spellEnd"/>
            <w:r>
              <w:t xml:space="preserve"> priorities.</w:t>
            </w:r>
          </w:p>
          <w:p w14:paraId="658BAFA4" w14:textId="77777777" w:rsidR="0023423B" w:rsidRDefault="00D0734C">
            <w:pPr>
              <w:pStyle w:val="TableParagraph"/>
              <w:spacing w:before="120"/>
              <w:ind w:left="107"/>
            </w:pPr>
            <w:r>
              <w:t>The</w:t>
            </w:r>
            <w:r>
              <w:rPr>
                <w:spacing w:val="-5"/>
              </w:rPr>
              <w:t xml:space="preserve"> </w:t>
            </w:r>
            <w:r>
              <w:t>BoM</w:t>
            </w:r>
            <w:r>
              <w:rPr>
                <w:spacing w:val="-4"/>
              </w:rPr>
              <w:t xml:space="preserve"> </w:t>
            </w:r>
            <w:r>
              <w:t>meetings</w:t>
            </w:r>
            <w:r>
              <w:rPr>
                <w:spacing w:val="-2"/>
              </w:rPr>
              <w:t xml:space="preserve"> </w:t>
            </w:r>
            <w:r>
              <w:t>are</w:t>
            </w:r>
            <w:r>
              <w:rPr>
                <w:spacing w:val="-3"/>
              </w:rPr>
              <w:t xml:space="preserve"> </w:t>
            </w:r>
            <w:r>
              <w:t>chaired</w:t>
            </w:r>
            <w:r>
              <w:rPr>
                <w:spacing w:val="-3"/>
              </w:rPr>
              <w:t xml:space="preserve"> </w:t>
            </w:r>
            <w:r>
              <w:t>by</w:t>
            </w:r>
            <w:r>
              <w:rPr>
                <w:spacing w:val="-5"/>
              </w:rPr>
              <w:t xml:space="preserve"> </w:t>
            </w:r>
            <w:r>
              <w:t>the</w:t>
            </w:r>
            <w:r>
              <w:rPr>
                <w:spacing w:val="-5"/>
              </w:rPr>
              <w:t xml:space="preserve"> </w:t>
            </w:r>
            <w:r>
              <w:t>QPS</w:t>
            </w:r>
            <w:r>
              <w:rPr>
                <w:spacing w:val="-2"/>
              </w:rPr>
              <w:t xml:space="preserve"> Commissioner.</w:t>
            </w:r>
          </w:p>
          <w:p w14:paraId="3ADE1D0A" w14:textId="77777777" w:rsidR="0023423B" w:rsidRDefault="00D0734C">
            <w:pPr>
              <w:pStyle w:val="TableParagraph"/>
              <w:spacing w:before="122"/>
              <w:ind w:left="107"/>
            </w:pPr>
            <w:r>
              <w:t>The</w:t>
            </w:r>
            <w:r>
              <w:rPr>
                <w:spacing w:val="-2"/>
              </w:rPr>
              <w:t xml:space="preserve"> </w:t>
            </w:r>
            <w:r>
              <w:t>BoM</w:t>
            </w:r>
            <w:r>
              <w:rPr>
                <w:spacing w:val="-3"/>
              </w:rPr>
              <w:t xml:space="preserve"> </w:t>
            </w:r>
            <w:r>
              <w:t>meets</w:t>
            </w:r>
            <w:r>
              <w:rPr>
                <w:spacing w:val="-4"/>
              </w:rPr>
              <w:t xml:space="preserve"> </w:t>
            </w:r>
            <w:r>
              <w:t>quarterly</w:t>
            </w:r>
            <w:r>
              <w:rPr>
                <w:spacing w:val="-2"/>
              </w:rPr>
              <w:t xml:space="preserve"> </w:t>
            </w:r>
            <w:r>
              <w:t>or</w:t>
            </w:r>
            <w:r>
              <w:rPr>
                <w:spacing w:val="-3"/>
              </w:rPr>
              <w:t xml:space="preserve"> </w:t>
            </w:r>
            <w:r>
              <w:t>as</w:t>
            </w:r>
            <w:r>
              <w:rPr>
                <w:spacing w:val="-2"/>
              </w:rPr>
              <w:t xml:space="preserve"> </w:t>
            </w:r>
            <w:r>
              <w:t>determined</w:t>
            </w:r>
            <w:r>
              <w:rPr>
                <w:spacing w:val="-2"/>
              </w:rPr>
              <w:t xml:space="preserve"> </w:t>
            </w:r>
            <w:r>
              <w:t>by</w:t>
            </w:r>
            <w:r>
              <w:rPr>
                <w:spacing w:val="-6"/>
              </w:rPr>
              <w:t xml:space="preserve"> </w:t>
            </w:r>
            <w:r>
              <w:t>the</w:t>
            </w:r>
            <w:r>
              <w:rPr>
                <w:spacing w:val="-2"/>
              </w:rPr>
              <w:t xml:space="preserve"> </w:t>
            </w:r>
            <w:r>
              <w:t>Chair.</w:t>
            </w:r>
            <w:r>
              <w:rPr>
                <w:spacing w:val="-2"/>
              </w:rPr>
              <w:t xml:space="preserve"> </w:t>
            </w:r>
            <w:r>
              <w:t>In</w:t>
            </w:r>
            <w:r>
              <w:rPr>
                <w:spacing w:val="-4"/>
              </w:rPr>
              <w:t xml:space="preserve"> </w:t>
            </w:r>
            <w:r>
              <w:t>2023-24,</w:t>
            </w:r>
            <w:r>
              <w:rPr>
                <w:spacing w:val="-3"/>
              </w:rPr>
              <w:t xml:space="preserve"> </w:t>
            </w:r>
            <w:r>
              <w:t>the</w:t>
            </w:r>
            <w:r>
              <w:rPr>
                <w:spacing w:val="-4"/>
              </w:rPr>
              <w:t xml:space="preserve"> </w:t>
            </w:r>
            <w:r>
              <w:t>BoM</w:t>
            </w:r>
            <w:r>
              <w:rPr>
                <w:spacing w:val="-3"/>
              </w:rPr>
              <w:t xml:space="preserve"> </w:t>
            </w:r>
            <w:r>
              <w:t>met</w:t>
            </w:r>
            <w:r>
              <w:rPr>
                <w:spacing w:val="-3"/>
              </w:rPr>
              <w:t xml:space="preserve"> </w:t>
            </w:r>
            <w:r>
              <w:t>on</w:t>
            </w:r>
            <w:r>
              <w:rPr>
                <w:spacing w:val="-4"/>
              </w:rPr>
              <w:t xml:space="preserve"> </w:t>
            </w:r>
            <w:r>
              <w:t>three occasions and considered 17 matters out-of-session.</w:t>
            </w:r>
          </w:p>
          <w:p w14:paraId="760CE923" w14:textId="77777777" w:rsidR="0023423B" w:rsidRDefault="00D0734C">
            <w:pPr>
              <w:pStyle w:val="TableParagraph"/>
              <w:spacing w:before="118"/>
              <w:ind w:left="107"/>
            </w:pPr>
            <w:r>
              <w:t>The</w:t>
            </w:r>
            <w:r>
              <w:rPr>
                <w:spacing w:val="-9"/>
              </w:rPr>
              <w:t xml:space="preserve"> </w:t>
            </w:r>
            <w:r>
              <w:t>independent</w:t>
            </w:r>
            <w:r>
              <w:rPr>
                <w:spacing w:val="-7"/>
              </w:rPr>
              <w:t xml:space="preserve"> </w:t>
            </w:r>
            <w:r>
              <w:t>members</w:t>
            </w:r>
            <w:r>
              <w:rPr>
                <w:spacing w:val="-6"/>
              </w:rPr>
              <w:t xml:space="preserve"> </w:t>
            </w:r>
            <w:r>
              <w:t>collectively</w:t>
            </w:r>
            <w:r>
              <w:rPr>
                <w:spacing w:val="-8"/>
              </w:rPr>
              <w:t xml:space="preserve"> </w:t>
            </w:r>
            <w:r>
              <w:t>received</w:t>
            </w:r>
            <w:r>
              <w:rPr>
                <w:spacing w:val="-7"/>
              </w:rPr>
              <w:t xml:space="preserve"> </w:t>
            </w:r>
            <w:r>
              <w:t>$10,624</w:t>
            </w:r>
            <w:r>
              <w:rPr>
                <w:spacing w:val="-6"/>
              </w:rPr>
              <w:t xml:space="preserve"> </w:t>
            </w:r>
            <w:r>
              <w:t>in</w:t>
            </w:r>
            <w:r>
              <w:rPr>
                <w:spacing w:val="-9"/>
              </w:rPr>
              <w:t xml:space="preserve"> </w:t>
            </w:r>
            <w:r>
              <w:t>remuneration</w:t>
            </w:r>
            <w:r>
              <w:rPr>
                <w:spacing w:val="-6"/>
              </w:rPr>
              <w:t xml:space="preserve"> </w:t>
            </w:r>
            <w:r>
              <w:t>in</w:t>
            </w:r>
            <w:r>
              <w:rPr>
                <w:spacing w:val="-6"/>
              </w:rPr>
              <w:t xml:space="preserve"> </w:t>
            </w:r>
            <w:r>
              <w:t>2023-</w:t>
            </w:r>
            <w:r>
              <w:rPr>
                <w:spacing w:val="-5"/>
              </w:rPr>
              <w:t>24.</w:t>
            </w:r>
          </w:p>
        </w:tc>
      </w:tr>
      <w:tr w:rsidR="0023423B" w14:paraId="595CEF22" w14:textId="77777777">
        <w:trPr>
          <w:trHeight w:val="3846"/>
        </w:trPr>
        <w:tc>
          <w:tcPr>
            <w:tcW w:w="9634" w:type="dxa"/>
          </w:tcPr>
          <w:p w14:paraId="34E78339" w14:textId="77777777" w:rsidR="0023423B" w:rsidRDefault="00D0734C">
            <w:pPr>
              <w:pStyle w:val="TableParagraph"/>
              <w:spacing w:before="120"/>
              <w:ind w:left="107"/>
              <w:rPr>
                <w:b/>
              </w:rPr>
            </w:pPr>
            <w:r>
              <w:rPr>
                <w:b/>
              </w:rPr>
              <w:t>Board</w:t>
            </w:r>
            <w:r>
              <w:rPr>
                <w:b/>
                <w:spacing w:val="-4"/>
              </w:rPr>
              <w:t xml:space="preserve"> </w:t>
            </w:r>
            <w:r>
              <w:rPr>
                <w:b/>
                <w:spacing w:val="-2"/>
              </w:rPr>
              <w:t>members</w:t>
            </w:r>
          </w:p>
          <w:p w14:paraId="30A1F1E2" w14:textId="77777777" w:rsidR="0023423B" w:rsidRDefault="00D0734C">
            <w:pPr>
              <w:pStyle w:val="TableParagraph"/>
              <w:numPr>
                <w:ilvl w:val="0"/>
                <w:numId w:val="71"/>
              </w:numPr>
              <w:tabs>
                <w:tab w:val="left" w:pos="467"/>
              </w:tabs>
              <w:spacing w:before="121"/>
              <w:ind w:left="467" w:hanging="360"/>
            </w:pPr>
            <w:r>
              <w:t>Steve</w:t>
            </w:r>
            <w:r>
              <w:rPr>
                <w:spacing w:val="-10"/>
              </w:rPr>
              <w:t xml:space="preserve"> </w:t>
            </w:r>
            <w:r>
              <w:t>Gollschewski,</w:t>
            </w:r>
            <w:r>
              <w:rPr>
                <w:spacing w:val="-6"/>
              </w:rPr>
              <w:t xml:space="preserve"> </w:t>
            </w:r>
            <w:r>
              <w:t>Commissioner</w:t>
            </w:r>
            <w:r>
              <w:rPr>
                <w:spacing w:val="-8"/>
              </w:rPr>
              <w:t xml:space="preserve"> </w:t>
            </w:r>
            <w:r>
              <w:rPr>
                <w:spacing w:val="-2"/>
              </w:rPr>
              <w:t>(Chair)</w:t>
            </w:r>
          </w:p>
          <w:p w14:paraId="4FC92C37" w14:textId="77777777" w:rsidR="0023423B" w:rsidRDefault="00D0734C">
            <w:pPr>
              <w:pStyle w:val="TableParagraph"/>
              <w:numPr>
                <w:ilvl w:val="0"/>
                <w:numId w:val="71"/>
              </w:numPr>
              <w:tabs>
                <w:tab w:val="left" w:pos="467"/>
              </w:tabs>
              <w:spacing w:before="119"/>
              <w:ind w:left="467" w:hanging="360"/>
            </w:pPr>
            <w:r>
              <w:t>Cameron</w:t>
            </w:r>
            <w:r>
              <w:rPr>
                <w:spacing w:val="-9"/>
              </w:rPr>
              <w:t xml:space="preserve"> </w:t>
            </w:r>
            <w:proofErr w:type="spellStart"/>
            <w:r>
              <w:t>Harsley</w:t>
            </w:r>
            <w:proofErr w:type="spellEnd"/>
            <w:r>
              <w:t>,</w:t>
            </w:r>
            <w:r>
              <w:rPr>
                <w:spacing w:val="-8"/>
              </w:rPr>
              <w:t xml:space="preserve"> </w:t>
            </w:r>
            <w:r>
              <w:t>Deputy</w:t>
            </w:r>
            <w:r>
              <w:rPr>
                <w:spacing w:val="-8"/>
              </w:rPr>
              <w:t xml:space="preserve"> </w:t>
            </w:r>
            <w:r>
              <w:t>Commissioner,</w:t>
            </w:r>
            <w:r>
              <w:rPr>
                <w:spacing w:val="-9"/>
              </w:rPr>
              <w:t xml:space="preserve"> </w:t>
            </w:r>
            <w:r>
              <w:t>Regional</w:t>
            </w:r>
            <w:r>
              <w:rPr>
                <w:spacing w:val="-8"/>
              </w:rPr>
              <w:t xml:space="preserve"> </w:t>
            </w:r>
            <w:r>
              <w:rPr>
                <w:spacing w:val="-2"/>
              </w:rPr>
              <w:t>Services</w:t>
            </w:r>
          </w:p>
          <w:p w14:paraId="73B20DE6" w14:textId="77777777" w:rsidR="0023423B" w:rsidRDefault="00D0734C">
            <w:pPr>
              <w:pStyle w:val="TableParagraph"/>
              <w:numPr>
                <w:ilvl w:val="0"/>
                <w:numId w:val="71"/>
              </w:numPr>
              <w:tabs>
                <w:tab w:val="left" w:pos="468"/>
              </w:tabs>
              <w:spacing w:before="119" w:line="237" w:lineRule="auto"/>
              <w:ind w:right="421"/>
            </w:pPr>
            <w:r>
              <w:t>Shane</w:t>
            </w:r>
            <w:r>
              <w:rPr>
                <w:spacing w:val="-4"/>
              </w:rPr>
              <w:t xml:space="preserve"> </w:t>
            </w:r>
            <w:r>
              <w:t>Chelepy,</w:t>
            </w:r>
            <w:r>
              <w:rPr>
                <w:spacing w:val="-2"/>
              </w:rPr>
              <w:t xml:space="preserve"> </w:t>
            </w:r>
            <w:r>
              <w:t>Deputy</w:t>
            </w:r>
            <w:r>
              <w:rPr>
                <w:spacing w:val="-6"/>
              </w:rPr>
              <w:t xml:space="preserve"> </w:t>
            </w:r>
            <w:r>
              <w:t>Commissioner,</w:t>
            </w:r>
            <w:r>
              <w:rPr>
                <w:spacing w:val="-2"/>
              </w:rPr>
              <w:t xml:space="preserve"> </w:t>
            </w:r>
            <w:r>
              <w:t>Disaster</w:t>
            </w:r>
            <w:r>
              <w:rPr>
                <w:spacing w:val="-7"/>
              </w:rPr>
              <w:t xml:space="preserve"> </w:t>
            </w:r>
            <w:r>
              <w:t>and</w:t>
            </w:r>
            <w:r>
              <w:rPr>
                <w:spacing w:val="-4"/>
              </w:rPr>
              <w:t xml:space="preserve"> </w:t>
            </w:r>
            <w:r>
              <w:t>Emergency</w:t>
            </w:r>
            <w:r>
              <w:rPr>
                <w:spacing w:val="-6"/>
              </w:rPr>
              <w:t xml:space="preserve"> </w:t>
            </w:r>
            <w:r>
              <w:t>Management</w:t>
            </w:r>
            <w:r>
              <w:rPr>
                <w:spacing w:val="-4"/>
              </w:rPr>
              <w:t xml:space="preserve"> </w:t>
            </w:r>
            <w:r>
              <w:t>and</w:t>
            </w:r>
            <w:r>
              <w:rPr>
                <w:spacing w:val="-4"/>
              </w:rPr>
              <w:t xml:space="preserve"> </w:t>
            </w:r>
            <w:r>
              <w:t xml:space="preserve">Youth </w:t>
            </w:r>
            <w:r>
              <w:rPr>
                <w:spacing w:val="-2"/>
              </w:rPr>
              <w:t>Crime</w:t>
            </w:r>
          </w:p>
          <w:p w14:paraId="10CC1B2E" w14:textId="77777777" w:rsidR="0023423B" w:rsidRDefault="00D0734C">
            <w:pPr>
              <w:pStyle w:val="TableParagraph"/>
              <w:numPr>
                <w:ilvl w:val="0"/>
                <w:numId w:val="71"/>
              </w:numPr>
              <w:tabs>
                <w:tab w:val="left" w:pos="468"/>
              </w:tabs>
              <w:spacing w:before="124"/>
              <w:ind w:hanging="360"/>
            </w:pPr>
            <w:r>
              <w:t>Cheryl</w:t>
            </w:r>
            <w:r>
              <w:rPr>
                <w:spacing w:val="-10"/>
              </w:rPr>
              <w:t xml:space="preserve"> </w:t>
            </w:r>
            <w:r>
              <w:t>Scanlon,</w:t>
            </w:r>
            <w:r>
              <w:rPr>
                <w:spacing w:val="-6"/>
              </w:rPr>
              <w:t xml:space="preserve"> </w:t>
            </w:r>
            <w:r>
              <w:t>Deputy</w:t>
            </w:r>
            <w:r>
              <w:rPr>
                <w:spacing w:val="-10"/>
              </w:rPr>
              <w:t xml:space="preserve"> </w:t>
            </w:r>
            <w:r>
              <w:t>Commissioner,</w:t>
            </w:r>
            <w:r>
              <w:rPr>
                <w:spacing w:val="-6"/>
              </w:rPr>
              <w:t xml:space="preserve"> </w:t>
            </w:r>
            <w:r>
              <w:t>Specialist</w:t>
            </w:r>
            <w:r>
              <w:rPr>
                <w:spacing w:val="-8"/>
              </w:rPr>
              <w:t xml:space="preserve"> </w:t>
            </w:r>
            <w:r>
              <w:rPr>
                <w:spacing w:val="-2"/>
              </w:rPr>
              <w:t>Operations</w:t>
            </w:r>
          </w:p>
          <w:p w14:paraId="013B7979" w14:textId="77777777" w:rsidR="0023423B" w:rsidRDefault="00D0734C">
            <w:pPr>
              <w:pStyle w:val="TableParagraph"/>
              <w:numPr>
                <w:ilvl w:val="0"/>
                <w:numId w:val="71"/>
              </w:numPr>
              <w:tabs>
                <w:tab w:val="left" w:pos="468"/>
              </w:tabs>
              <w:spacing w:before="117"/>
              <w:ind w:hanging="360"/>
            </w:pPr>
            <w:r>
              <w:t>Sinead</w:t>
            </w:r>
            <w:r>
              <w:rPr>
                <w:spacing w:val="-9"/>
              </w:rPr>
              <w:t xml:space="preserve"> </w:t>
            </w:r>
            <w:r>
              <w:t>McCarthy,</w:t>
            </w:r>
            <w:r>
              <w:rPr>
                <w:spacing w:val="-6"/>
              </w:rPr>
              <w:t xml:space="preserve"> </w:t>
            </w:r>
            <w:r>
              <w:t>Deputy</w:t>
            </w:r>
            <w:r>
              <w:rPr>
                <w:spacing w:val="-5"/>
              </w:rPr>
              <w:t xml:space="preserve"> </w:t>
            </w:r>
            <w:r>
              <w:t>Chief</w:t>
            </w:r>
            <w:r>
              <w:rPr>
                <w:spacing w:val="-5"/>
              </w:rPr>
              <w:t xml:space="preserve"> </w:t>
            </w:r>
            <w:r>
              <w:t>Executive,</w:t>
            </w:r>
            <w:r>
              <w:rPr>
                <w:spacing w:val="-6"/>
              </w:rPr>
              <w:t xml:space="preserve"> </w:t>
            </w:r>
            <w:r>
              <w:t>Strategy</w:t>
            </w:r>
            <w:r>
              <w:rPr>
                <w:spacing w:val="-5"/>
              </w:rPr>
              <w:t xml:space="preserve"> </w:t>
            </w:r>
            <w:r>
              <w:t>and</w:t>
            </w:r>
            <w:r>
              <w:rPr>
                <w:spacing w:val="-6"/>
              </w:rPr>
              <w:t xml:space="preserve"> </w:t>
            </w:r>
            <w:r>
              <w:t>Corporate</w:t>
            </w:r>
            <w:r>
              <w:rPr>
                <w:spacing w:val="-6"/>
              </w:rPr>
              <w:t xml:space="preserve"> </w:t>
            </w:r>
            <w:r>
              <w:rPr>
                <w:spacing w:val="-2"/>
              </w:rPr>
              <w:t>Services</w:t>
            </w:r>
          </w:p>
          <w:p w14:paraId="61AFCE8D" w14:textId="77777777" w:rsidR="0023423B" w:rsidRDefault="00D0734C">
            <w:pPr>
              <w:pStyle w:val="TableParagraph"/>
              <w:numPr>
                <w:ilvl w:val="0"/>
                <w:numId w:val="71"/>
              </w:numPr>
              <w:tabs>
                <w:tab w:val="left" w:pos="468"/>
              </w:tabs>
              <w:spacing w:before="119"/>
              <w:ind w:hanging="360"/>
            </w:pPr>
            <w:r>
              <w:t>Mark</w:t>
            </w:r>
            <w:r>
              <w:rPr>
                <w:spacing w:val="-9"/>
              </w:rPr>
              <w:t xml:space="preserve"> </w:t>
            </w:r>
            <w:r>
              <w:t>Kelly,</w:t>
            </w:r>
            <w:r>
              <w:rPr>
                <w:spacing w:val="-6"/>
              </w:rPr>
              <w:t xml:space="preserve"> </w:t>
            </w:r>
            <w:r>
              <w:t>A/Deputy</w:t>
            </w:r>
            <w:r>
              <w:rPr>
                <w:spacing w:val="-8"/>
              </w:rPr>
              <w:t xml:space="preserve"> </w:t>
            </w:r>
            <w:r>
              <w:t>Commissioner,</w:t>
            </w:r>
            <w:r>
              <w:rPr>
                <w:spacing w:val="-6"/>
              </w:rPr>
              <w:t xml:space="preserve"> </w:t>
            </w:r>
            <w:r>
              <w:t>Regional</w:t>
            </w:r>
            <w:r>
              <w:rPr>
                <w:spacing w:val="-9"/>
              </w:rPr>
              <w:t xml:space="preserve"> </w:t>
            </w:r>
            <w:r>
              <w:rPr>
                <w:spacing w:val="-2"/>
              </w:rPr>
              <w:t>Operations</w:t>
            </w:r>
          </w:p>
          <w:p w14:paraId="3093EEE3" w14:textId="77777777" w:rsidR="0023423B" w:rsidRDefault="00D0734C">
            <w:pPr>
              <w:pStyle w:val="TableParagraph"/>
              <w:numPr>
                <w:ilvl w:val="0"/>
                <w:numId w:val="71"/>
              </w:numPr>
              <w:tabs>
                <w:tab w:val="left" w:pos="468"/>
              </w:tabs>
              <w:spacing w:before="117"/>
              <w:ind w:hanging="360"/>
            </w:pPr>
            <w:r>
              <w:t>Geoff</w:t>
            </w:r>
            <w:r>
              <w:rPr>
                <w:spacing w:val="-7"/>
              </w:rPr>
              <w:t xml:space="preserve"> </w:t>
            </w:r>
            <w:r>
              <w:t>Waite,</w:t>
            </w:r>
            <w:r>
              <w:rPr>
                <w:spacing w:val="-6"/>
              </w:rPr>
              <w:t xml:space="preserve"> </w:t>
            </w:r>
            <w:r>
              <w:t>Independent</w:t>
            </w:r>
            <w:r>
              <w:rPr>
                <w:spacing w:val="-4"/>
              </w:rPr>
              <w:t xml:space="preserve"> </w:t>
            </w:r>
            <w:r>
              <w:t>Board</w:t>
            </w:r>
            <w:r>
              <w:rPr>
                <w:spacing w:val="-8"/>
              </w:rPr>
              <w:t xml:space="preserve"> </w:t>
            </w:r>
            <w:r>
              <w:rPr>
                <w:spacing w:val="-2"/>
              </w:rPr>
              <w:t>member</w:t>
            </w:r>
          </w:p>
          <w:p w14:paraId="36403C7A" w14:textId="77777777" w:rsidR="0023423B" w:rsidRDefault="00D0734C">
            <w:pPr>
              <w:pStyle w:val="TableParagraph"/>
              <w:numPr>
                <w:ilvl w:val="0"/>
                <w:numId w:val="71"/>
              </w:numPr>
              <w:tabs>
                <w:tab w:val="left" w:pos="468"/>
              </w:tabs>
              <w:spacing w:before="119"/>
              <w:ind w:hanging="360"/>
            </w:pPr>
            <w:r>
              <w:t>Jenny</w:t>
            </w:r>
            <w:r>
              <w:rPr>
                <w:spacing w:val="-4"/>
              </w:rPr>
              <w:t xml:space="preserve"> </w:t>
            </w:r>
            <w:r>
              <w:t>Walker,</w:t>
            </w:r>
            <w:r>
              <w:rPr>
                <w:spacing w:val="-4"/>
              </w:rPr>
              <w:t xml:space="preserve"> </w:t>
            </w:r>
            <w:r>
              <w:t>Independent</w:t>
            </w:r>
            <w:r>
              <w:rPr>
                <w:spacing w:val="-3"/>
              </w:rPr>
              <w:t xml:space="preserve"> </w:t>
            </w:r>
            <w:r>
              <w:t>Board</w:t>
            </w:r>
            <w:r>
              <w:rPr>
                <w:spacing w:val="-8"/>
              </w:rPr>
              <w:t xml:space="preserve"> </w:t>
            </w:r>
            <w:r>
              <w:t>member</w:t>
            </w:r>
            <w:r>
              <w:rPr>
                <w:spacing w:val="-5"/>
              </w:rPr>
              <w:t xml:space="preserve"> </w:t>
            </w:r>
            <w:r>
              <w:t>(to</w:t>
            </w:r>
            <w:r>
              <w:rPr>
                <w:spacing w:val="-7"/>
              </w:rPr>
              <w:t xml:space="preserve"> </w:t>
            </w:r>
            <w:r>
              <w:t>31</w:t>
            </w:r>
            <w:r>
              <w:rPr>
                <w:spacing w:val="-6"/>
              </w:rPr>
              <w:t xml:space="preserve"> </w:t>
            </w:r>
            <w:r>
              <w:t>December</w:t>
            </w:r>
            <w:r>
              <w:rPr>
                <w:spacing w:val="-2"/>
              </w:rPr>
              <w:t xml:space="preserve"> 2023)</w:t>
            </w:r>
          </w:p>
        </w:tc>
      </w:tr>
      <w:tr w:rsidR="0023423B" w14:paraId="130463EA" w14:textId="77777777">
        <w:trPr>
          <w:trHeight w:val="7444"/>
        </w:trPr>
        <w:tc>
          <w:tcPr>
            <w:tcW w:w="9634" w:type="dxa"/>
          </w:tcPr>
          <w:p w14:paraId="5D4ECAE2" w14:textId="77777777" w:rsidR="0023423B" w:rsidRDefault="00D0734C">
            <w:pPr>
              <w:pStyle w:val="TableParagraph"/>
              <w:spacing w:before="122"/>
              <w:ind w:left="107"/>
              <w:rPr>
                <w:b/>
              </w:rPr>
            </w:pPr>
            <w:r>
              <w:rPr>
                <w:b/>
              </w:rPr>
              <w:t>Key</w:t>
            </w:r>
            <w:r>
              <w:rPr>
                <w:b/>
                <w:spacing w:val="-6"/>
              </w:rPr>
              <w:t xml:space="preserve"> </w:t>
            </w:r>
            <w:r>
              <w:rPr>
                <w:b/>
              </w:rPr>
              <w:t>outcomes</w:t>
            </w:r>
            <w:r>
              <w:rPr>
                <w:b/>
                <w:spacing w:val="-8"/>
              </w:rPr>
              <w:t xml:space="preserve"> </w:t>
            </w:r>
            <w:r>
              <w:rPr>
                <w:b/>
              </w:rPr>
              <w:t>for</w:t>
            </w:r>
            <w:r>
              <w:rPr>
                <w:b/>
                <w:spacing w:val="-4"/>
              </w:rPr>
              <w:t xml:space="preserve"> </w:t>
            </w:r>
            <w:r>
              <w:rPr>
                <w:b/>
              </w:rPr>
              <w:t>2023-</w:t>
            </w:r>
            <w:r>
              <w:rPr>
                <w:b/>
                <w:spacing w:val="-5"/>
              </w:rPr>
              <w:t>24</w:t>
            </w:r>
          </w:p>
          <w:p w14:paraId="32CA30A5" w14:textId="77777777" w:rsidR="0023423B" w:rsidRDefault="00D0734C">
            <w:pPr>
              <w:pStyle w:val="TableParagraph"/>
              <w:spacing w:before="119"/>
              <w:ind w:left="107"/>
            </w:pPr>
            <w:r>
              <w:t>During 2023-24, the BoM overviewed and discussed strategic matters relating to financial reporting, human resources reporting, information communication and technology reporting, performance</w:t>
            </w:r>
            <w:r>
              <w:rPr>
                <w:spacing w:val="-5"/>
              </w:rPr>
              <w:t xml:space="preserve"> </w:t>
            </w:r>
            <w:r>
              <w:t>reporting</w:t>
            </w:r>
            <w:r>
              <w:rPr>
                <w:spacing w:val="-5"/>
              </w:rPr>
              <w:t xml:space="preserve"> </w:t>
            </w:r>
            <w:r>
              <w:t>and</w:t>
            </w:r>
            <w:r>
              <w:rPr>
                <w:spacing w:val="-3"/>
              </w:rPr>
              <w:t xml:space="preserve"> </w:t>
            </w:r>
            <w:r>
              <w:t>risk</w:t>
            </w:r>
            <w:r>
              <w:rPr>
                <w:spacing w:val="-5"/>
              </w:rPr>
              <w:t xml:space="preserve"> </w:t>
            </w:r>
            <w:r>
              <w:t>reporting.</w:t>
            </w:r>
            <w:r>
              <w:rPr>
                <w:spacing w:val="-5"/>
              </w:rPr>
              <w:t xml:space="preserve"> </w:t>
            </w:r>
            <w:r>
              <w:t>The</w:t>
            </w:r>
            <w:r>
              <w:rPr>
                <w:spacing w:val="-5"/>
              </w:rPr>
              <w:t xml:space="preserve"> </w:t>
            </w:r>
            <w:r>
              <w:t>BoM</w:t>
            </w:r>
            <w:r>
              <w:rPr>
                <w:spacing w:val="-1"/>
              </w:rPr>
              <w:t xml:space="preserve"> </w:t>
            </w:r>
            <w:r>
              <w:t>considered</w:t>
            </w:r>
            <w:r>
              <w:rPr>
                <w:spacing w:val="-3"/>
              </w:rPr>
              <w:t xml:space="preserve"> </w:t>
            </w:r>
            <w:proofErr w:type="gramStart"/>
            <w:r>
              <w:t>a</w:t>
            </w:r>
            <w:r>
              <w:rPr>
                <w:spacing w:val="-5"/>
              </w:rPr>
              <w:t xml:space="preserve"> </w:t>
            </w:r>
            <w:r>
              <w:t>number</w:t>
            </w:r>
            <w:r>
              <w:rPr>
                <w:spacing w:val="-4"/>
              </w:rPr>
              <w:t xml:space="preserve"> </w:t>
            </w:r>
            <w:r>
              <w:t>of</w:t>
            </w:r>
            <w:proofErr w:type="gramEnd"/>
            <w:r>
              <w:rPr>
                <w:spacing w:val="-1"/>
              </w:rPr>
              <w:t xml:space="preserve"> </w:t>
            </w:r>
            <w:r>
              <w:t>significant</w:t>
            </w:r>
            <w:r>
              <w:rPr>
                <w:spacing w:val="-5"/>
              </w:rPr>
              <w:t xml:space="preserve"> </w:t>
            </w:r>
            <w:r>
              <w:t xml:space="preserve">matters </w:t>
            </w:r>
            <w:r>
              <w:rPr>
                <w:spacing w:val="-2"/>
              </w:rPr>
              <w:t>including:</w:t>
            </w:r>
          </w:p>
          <w:p w14:paraId="11B8FD0A" w14:textId="77777777" w:rsidR="0023423B" w:rsidRDefault="00D0734C">
            <w:pPr>
              <w:pStyle w:val="TableParagraph"/>
              <w:numPr>
                <w:ilvl w:val="0"/>
                <w:numId w:val="70"/>
              </w:numPr>
              <w:tabs>
                <w:tab w:val="left" w:pos="465"/>
              </w:tabs>
              <w:spacing w:before="123"/>
            </w:pPr>
            <w:r>
              <w:t>Domestic</w:t>
            </w:r>
            <w:r>
              <w:rPr>
                <w:spacing w:val="-5"/>
              </w:rPr>
              <w:t xml:space="preserve"> </w:t>
            </w:r>
            <w:r>
              <w:t>and</w:t>
            </w:r>
            <w:r>
              <w:rPr>
                <w:spacing w:val="-5"/>
              </w:rPr>
              <w:t xml:space="preserve"> </w:t>
            </w:r>
            <w:r>
              <w:t>Family</w:t>
            </w:r>
            <w:r>
              <w:rPr>
                <w:spacing w:val="-5"/>
              </w:rPr>
              <w:t xml:space="preserve"> </w:t>
            </w:r>
            <w:r>
              <w:t>Violence</w:t>
            </w:r>
            <w:r>
              <w:rPr>
                <w:spacing w:val="-4"/>
              </w:rPr>
              <w:t xml:space="preserve"> </w:t>
            </w:r>
            <w:r>
              <w:t>Action</w:t>
            </w:r>
            <w:r>
              <w:rPr>
                <w:spacing w:val="-5"/>
              </w:rPr>
              <w:t xml:space="preserve"> </w:t>
            </w:r>
            <w:r>
              <w:t>Plan</w:t>
            </w:r>
            <w:r>
              <w:rPr>
                <w:spacing w:val="-5"/>
              </w:rPr>
              <w:t xml:space="preserve"> </w:t>
            </w:r>
            <w:r>
              <w:rPr>
                <w:spacing w:val="-2"/>
              </w:rPr>
              <w:t>Reporting</w:t>
            </w:r>
          </w:p>
          <w:p w14:paraId="00D02CF9" w14:textId="77777777" w:rsidR="0023423B" w:rsidRDefault="00D0734C">
            <w:pPr>
              <w:pStyle w:val="TableParagraph"/>
              <w:numPr>
                <w:ilvl w:val="0"/>
                <w:numId w:val="70"/>
              </w:numPr>
              <w:tabs>
                <w:tab w:val="left" w:pos="465"/>
              </w:tabs>
              <w:spacing w:before="117"/>
              <w:ind w:hanging="357"/>
            </w:pPr>
            <w:r>
              <w:t>QPS</w:t>
            </w:r>
            <w:r>
              <w:rPr>
                <w:spacing w:val="-6"/>
              </w:rPr>
              <w:t xml:space="preserve"> </w:t>
            </w:r>
            <w:r>
              <w:t>2024-2028</w:t>
            </w:r>
            <w:r>
              <w:rPr>
                <w:spacing w:val="-6"/>
              </w:rPr>
              <w:t xml:space="preserve"> </w:t>
            </w:r>
            <w:r>
              <w:t>Strategic</w:t>
            </w:r>
            <w:r>
              <w:rPr>
                <w:spacing w:val="-4"/>
              </w:rPr>
              <w:t xml:space="preserve"> Plan</w:t>
            </w:r>
          </w:p>
          <w:p w14:paraId="4D59F2BF" w14:textId="77777777" w:rsidR="0023423B" w:rsidRDefault="00D0734C">
            <w:pPr>
              <w:pStyle w:val="TableParagraph"/>
              <w:numPr>
                <w:ilvl w:val="0"/>
                <w:numId w:val="70"/>
              </w:numPr>
              <w:tabs>
                <w:tab w:val="left" w:pos="465"/>
              </w:tabs>
              <w:spacing w:before="119"/>
              <w:ind w:hanging="357"/>
            </w:pPr>
            <w:r>
              <w:t>QPS</w:t>
            </w:r>
            <w:r>
              <w:rPr>
                <w:spacing w:val="-5"/>
              </w:rPr>
              <w:t xml:space="preserve"> </w:t>
            </w:r>
            <w:r>
              <w:t>2024-25</w:t>
            </w:r>
            <w:r>
              <w:rPr>
                <w:spacing w:val="-7"/>
              </w:rPr>
              <w:t xml:space="preserve"> </w:t>
            </w:r>
            <w:r>
              <w:t>Operational</w:t>
            </w:r>
            <w:r>
              <w:rPr>
                <w:spacing w:val="-4"/>
              </w:rPr>
              <w:t xml:space="preserve"> Plan</w:t>
            </w:r>
          </w:p>
          <w:p w14:paraId="0EC25C43" w14:textId="77777777" w:rsidR="0023423B" w:rsidRDefault="00D0734C">
            <w:pPr>
              <w:pStyle w:val="TableParagraph"/>
              <w:numPr>
                <w:ilvl w:val="0"/>
                <w:numId w:val="70"/>
              </w:numPr>
              <w:tabs>
                <w:tab w:val="left" w:pos="466"/>
              </w:tabs>
              <w:spacing w:before="117"/>
              <w:ind w:left="466"/>
            </w:pPr>
            <w:r>
              <w:t>Workplace</w:t>
            </w:r>
            <w:r>
              <w:rPr>
                <w:spacing w:val="-8"/>
              </w:rPr>
              <w:t xml:space="preserve"> </w:t>
            </w:r>
            <w:r>
              <w:t>Health</w:t>
            </w:r>
            <w:r>
              <w:rPr>
                <w:spacing w:val="-6"/>
              </w:rPr>
              <w:t xml:space="preserve"> </w:t>
            </w:r>
            <w:r>
              <w:t>and</w:t>
            </w:r>
            <w:r>
              <w:rPr>
                <w:spacing w:val="-7"/>
              </w:rPr>
              <w:t xml:space="preserve"> </w:t>
            </w:r>
            <w:r>
              <w:t>Safety</w:t>
            </w:r>
            <w:r>
              <w:rPr>
                <w:spacing w:val="-8"/>
              </w:rPr>
              <w:t xml:space="preserve"> </w:t>
            </w:r>
            <w:r>
              <w:t>Management</w:t>
            </w:r>
            <w:r>
              <w:rPr>
                <w:spacing w:val="-3"/>
              </w:rPr>
              <w:t xml:space="preserve"> </w:t>
            </w:r>
            <w:r>
              <w:t>System</w:t>
            </w:r>
            <w:r>
              <w:rPr>
                <w:spacing w:val="-4"/>
              </w:rPr>
              <w:t xml:space="preserve"> </w:t>
            </w:r>
            <w:r>
              <w:t>Refresh</w:t>
            </w:r>
            <w:r>
              <w:rPr>
                <w:spacing w:val="-7"/>
              </w:rPr>
              <w:t xml:space="preserve"> </w:t>
            </w:r>
            <w:r>
              <w:rPr>
                <w:spacing w:val="-2"/>
              </w:rPr>
              <w:t>Project</w:t>
            </w:r>
          </w:p>
          <w:p w14:paraId="515A313C" w14:textId="77777777" w:rsidR="0023423B" w:rsidRDefault="00D0734C">
            <w:pPr>
              <w:pStyle w:val="TableParagraph"/>
              <w:numPr>
                <w:ilvl w:val="0"/>
                <w:numId w:val="70"/>
              </w:numPr>
              <w:tabs>
                <w:tab w:val="left" w:pos="466"/>
              </w:tabs>
              <w:spacing w:before="119"/>
              <w:ind w:left="466"/>
            </w:pPr>
            <w:r>
              <w:t>Government</w:t>
            </w:r>
            <w:r>
              <w:rPr>
                <w:spacing w:val="-7"/>
              </w:rPr>
              <w:t xml:space="preserve"> </w:t>
            </w:r>
            <w:r>
              <w:t>Employee</w:t>
            </w:r>
            <w:r>
              <w:rPr>
                <w:spacing w:val="-9"/>
              </w:rPr>
              <w:t xml:space="preserve"> </w:t>
            </w:r>
            <w:r>
              <w:t>Housing</w:t>
            </w:r>
            <w:r>
              <w:rPr>
                <w:spacing w:val="-8"/>
              </w:rPr>
              <w:t xml:space="preserve"> </w:t>
            </w:r>
            <w:r>
              <w:rPr>
                <w:spacing w:val="-4"/>
              </w:rPr>
              <w:t>Plan</w:t>
            </w:r>
          </w:p>
          <w:p w14:paraId="0C1F9BCC" w14:textId="77777777" w:rsidR="0023423B" w:rsidRDefault="00D0734C">
            <w:pPr>
              <w:pStyle w:val="TableParagraph"/>
              <w:numPr>
                <w:ilvl w:val="0"/>
                <w:numId w:val="70"/>
              </w:numPr>
              <w:tabs>
                <w:tab w:val="left" w:pos="466"/>
              </w:tabs>
              <w:spacing w:before="119"/>
              <w:ind w:left="466"/>
            </w:pPr>
            <w:r>
              <w:t>Client</w:t>
            </w:r>
            <w:r>
              <w:rPr>
                <w:spacing w:val="-6"/>
              </w:rPr>
              <w:t xml:space="preserve"> </w:t>
            </w:r>
            <w:r>
              <w:t>Management</w:t>
            </w:r>
            <w:r>
              <w:rPr>
                <w:spacing w:val="-6"/>
              </w:rPr>
              <w:t xml:space="preserve"> </w:t>
            </w:r>
            <w:r>
              <w:t>System</w:t>
            </w:r>
            <w:r>
              <w:rPr>
                <w:spacing w:val="-5"/>
              </w:rPr>
              <w:t xml:space="preserve"> </w:t>
            </w:r>
            <w:r>
              <w:rPr>
                <w:spacing w:val="-2"/>
              </w:rPr>
              <w:t>Program</w:t>
            </w:r>
          </w:p>
          <w:p w14:paraId="33A8A226" w14:textId="77777777" w:rsidR="0023423B" w:rsidRDefault="00D0734C">
            <w:pPr>
              <w:pStyle w:val="TableParagraph"/>
              <w:numPr>
                <w:ilvl w:val="0"/>
                <w:numId w:val="70"/>
              </w:numPr>
              <w:tabs>
                <w:tab w:val="left" w:pos="466"/>
              </w:tabs>
              <w:spacing w:before="117"/>
              <w:ind w:left="466"/>
            </w:pPr>
            <w:r>
              <w:t>QPS</w:t>
            </w:r>
            <w:r>
              <w:rPr>
                <w:spacing w:val="-5"/>
              </w:rPr>
              <w:t xml:space="preserve"> </w:t>
            </w:r>
            <w:r>
              <w:t>Wellbeing</w:t>
            </w:r>
            <w:r>
              <w:rPr>
                <w:spacing w:val="-5"/>
              </w:rPr>
              <w:t xml:space="preserve"> </w:t>
            </w:r>
            <w:r>
              <w:rPr>
                <w:spacing w:val="-2"/>
              </w:rPr>
              <w:t>Strategy</w:t>
            </w:r>
          </w:p>
          <w:p w14:paraId="676158C1" w14:textId="77777777" w:rsidR="0023423B" w:rsidRDefault="00D0734C">
            <w:pPr>
              <w:pStyle w:val="TableParagraph"/>
              <w:numPr>
                <w:ilvl w:val="0"/>
                <w:numId w:val="70"/>
              </w:numPr>
              <w:tabs>
                <w:tab w:val="left" w:pos="466"/>
              </w:tabs>
              <w:spacing w:before="120"/>
              <w:ind w:left="466"/>
            </w:pPr>
            <w:r>
              <w:t>Organisational</w:t>
            </w:r>
            <w:r>
              <w:rPr>
                <w:spacing w:val="-6"/>
              </w:rPr>
              <w:t xml:space="preserve"> </w:t>
            </w:r>
            <w:r>
              <w:t>Insights</w:t>
            </w:r>
            <w:r>
              <w:rPr>
                <w:spacing w:val="-8"/>
              </w:rPr>
              <w:t xml:space="preserve"> </w:t>
            </w:r>
            <w:r>
              <w:t>Platform</w:t>
            </w:r>
            <w:r>
              <w:rPr>
                <w:spacing w:val="-3"/>
              </w:rPr>
              <w:t xml:space="preserve"> </w:t>
            </w:r>
            <w:r>
              <w:t>Data</w:t>
            </w:r>
            <w:r>
              <w:rPr>
                <w:spacing w:val="-6"/>
              </w:rPr>
              <w:t xml:space="preserve"> </w:t>
            </w:r>
            <w:r>
              <w:t>Lake</w:t>
            </w:r>
            <w:r>
              <w:rPr>
                <w:spacing w:val="-7"/>
              </w:rPr>
              <w:t xml:space="preserve"> </w:t>
            </w:r>
            <w:r>
              <w:rPr>
                <w:spacing w:val="-2"/>
              </w:rPr>
              <w:t>Project</w:t>
            </w:r>
          </w:p>
          <w:p w14:paraId="1C96D2DC" w14:textId="77777777" w:rsidR="0023423B" w:rsidRDefault="00D0734C">
            <w:pPr>
              <w:pStyle w:val="TableParagraph"/>
              <w:numPr>
                <w:ilvl w:val="0"/>
                <w:numId w:val="70"/>
              </w:numPr>
              <w:tabs>
                <w:tab w:val="left" w:pos="466"/>
              </w:tabs>
              <w:spacing w:before="117"/>
              <w:ind w:left="466"/>
            </w:pPr>
            <w:r>
              <w:t>replacement</w:t>
            </w:r>
            <w:r>
              <w:rPr>
                <w:spacing w:val="-7"/>
              </w:rPr>
              <w:t xml:space="preserve"> </w:t>
            </w:r>
            <w:r>
              <w:t>Fleet</w:t>
            </w:r>
            <w:r>
              <w:rPr>
                <w:spacing w:val="-8"/>
              </w:rPr>
              <w:t xml:space="preserve"> </w:t>
            </w:r>
            <w:r>
              <w:t>Management</w:t>
            </w:r>
            <w:r>
              <w:rPr>
                <w:spacing w:val="-7"/>
              </w:rPr>
              <w:t xml:space="preserve"> </w:t>
            </w:r>
            <w:r>
              <w:rPr>
                <w:spacing w:val="-2"/>
              </w:rPr>
              <w:t>System</w:t>
            </w:r>
          </w:p>
          <w:p w14:paraId="6124073B" w14:textId="77777777" w:rsidR="0023423B" w:rsidRDefault="00D0734C">
            <w:pPr>
              <w:pStyle w:val="TableParagraph"/>
              <w:numPr>
                <w:ilvl w:val="0"/>
                <w:numId w:val="70"/>
              </w:numPr>
              <w:tabs>
                <w:tab w:val="left" w:pos="466"/>
              </w:tabs>
              <w:spacing w:before="119"/>
              <w:ind w:left="466" w:hanging="357"/>
            </w:pPr>
            <w:r>
              <w:t>additional</w:t>
            </w:r>
            <w:r>
              <w:rPr>
                <w:spacing w:val="-8"/>
              </w:rPr>
              <w:t xml:space="preserve"> </w:t>
            </w:r>
            <w:r>
              <w:t>funding</w:t>
            </w:r>
            <w:r>
              <w:rPr>
                <w:spacing w:val="-5"/>
              </w:rPr>
              <w:t xml:space="preserve"> </w:t>
            </w:r>
            <w:r>
              <w:t>for</w:t>
            </w:r>
            <w:r>
              <w:rPr>
                <w:spacing w:val="-3"/>
              </w:rPr>
              <w:t xml:space="preserve"> </w:t>
            </w:r>
            <w:r>
              <w:t>Body</w:t>
            </w:r>
            <w:r>
              <w:rPr>
                <w:spacing w:val="-4"/>
              </w:rPr>
              <w:t xml:space="preserve"> </w:t>
            </w:r>
            <w:r>
              <w:t>Worn</w:t>
            </w:r>
            <w:r>
              <w:rPr>
                <w:spacing w:val="-5"/>
              </w:rPr>
              <w:t xml:space="preserve"> </w:t>
            </w:r>
            <w:r>
              <w:t>Camera</w:t>
            </w:r>
            <w:r>
              <w:rPr>
                <w:spacing w:val="-7"/>
              </w:rPr>
              <w:t xml:space="preserve"> </w:t>
            </w:r>
            <w:r>
              <w:t>Live</w:t>
            </w:r>
            <w:r>
              <w:rPr>
                <w:spacing w:val="-5"/>
              </w:rPr>
              <w:t xml:space="preserve"> </w:t>
            </w:r>
            <w:r>
              <w:t>Streaming</w:t>
            </w:r>
            <w:r>
              <w:rPr>
                <w:spacing w:val="-5"/>
              </w:rPr>
              <w:t xml:space="preserve"> </w:t>
            </w:r>
            <w:r>
              <w:rPr>
                <w:spacing w:val="-2"/>
              </w:rPr>
              <w:t>Capability</w:t>
            </w:r>
          </w:p>
          <w:p w14:paraId="3E363CF3" w14:textId="77777777" w:rsidR="0023423B" w:rsidRDefault="00D0734C">
            <w:pPr>
              <w:pStyle w:val="TableParagraph"/>
              <w:numPr>
                <w:ilvl w:val="0"/>
                <w:numId w:val="70"/>
              </w:numPr>
              <w:tabs>
                <w:tab w:val="left" w:pos="466"/>
              </w:tabs>
              <w:spacing w:before="119"/>
              <w:ind w:left="466" w:hanging="357"/>
            </w:pPr>
            <w:r>
              <w:t>psychosocial</w:t>
            </w:r>
            <w:r>
              <w:rPr>
                <w:spacing w:val="-12"/>
              </w:rPr>
              <w:t xml:space="preserve"> </w:t>
            </w:r>
            <w:r>
              <w:rPr>
                <w:spacing w:val="-2"/>
              </w:rPr>
              <w:t>hazards</w:t>
            </w:r>
          </w:p>
          <w:p w14:paraId="41CCF9F0" w14:textId="77777777" w:rsidR="0023423B" w:rsidRDefault="00D0734C">
            <w:pPr>
              <w:pStyle w:val="TableParagraph"/>
              <w:numPr>
                <w:ilvl w:val="0"/>
                <w:numId w:val="70"/>
              </w:numPr>
              <w:tabs>
                <w:tab w:val="left" w:pos="466"/>
              </w:tabs>
              <w:spacing w:before="117"/>
              <w:ind w:left="466" w:hanging="357"/>
            </w:pPr>
            <w:r>
              <w:t>QPRIME</w:t>
            </w:r>
            <w:r>
              <w:rPr>
                <w:spacing w:val="-6"/>
              </w:rPr>
              <w:t xml:space="preserve"> </w:t>
            </w:r>
            <w:r>
              <w:t>Niche</w:t>
            </w:r>
            <w:r>
              <w:rPr>
                <w:spacing w:val="-5"/>
              </w:rPr>
              <w:t xml:space="preserve"> </w:t>
            </w:r>
            <w:r>
              <w:t>Core</w:t>
            </w:r>
            <w:r>
              <w:rPr>
                <w:spacing w:val="-6"/>
              </w:rPr>
              <w:t xml:space="preserve"> </w:t>
            </w:r>
            <w:r>
              <w:t>Upgrade</w:t>
            </w:r>
            <w:r>
              <w:rPr>
                <w:spacing w:val="-5"/>
              </w:rPr>
              <w:t xml:space="preserve"> </w:t>
            </w:r>
            <w:r>
              <w:rPr>
                <w:spacing w:val="-2"/>
              </w:rPr>
              <w:t>Project</w:t>
            </w:r>
          </w:p>
          <w:p w14:paraId="6F9D46D9" w14:textId="77777777" w:rsidR="0023423B" w:rsidRDefault="00D0734C">
            <w:pPr>
              <w:pStyle w:val="TableParagraph"/>
              <w:numPr>
                <w:ilvl w:val="0"/>
                <w:numId w:val="70"/>
              </w:numPr>
              <w:tabs>
                <w:tab w:val="left" w:pos="466"/>
              </w:tabs>
              <w:spacing w:before="119"/>
              <w:ind w:left="466" w:hanging="357"/>
            </w:pPr>
            <w:r>
              <w:t>2032</w:t>
            </w:r>
            <w:r>
              <w:rPr>
                <w:spacing w:val="-8"/>
              </w:rPr>
              <w:t xml:space="preserve"> </w:t>
            </w:r>
            <w:r>
              <w:t>Olympic</w:t>
            </w:r>
            <w:r>
              <w:rPr>
                <w:spacing w:val="-6"/>
              </w:rPr>
              <w:t xml:space="preserve"> </w:t>
            </w:r>
            <w:r>
              <w:rPr>
                <w:spacing w:val="-4"/>
              </w:rPr>
              <w:t>Games</w:t>
            </w:r>
          </w:p>
          <w:p w14:paraId="7FB3EACA" w14:textId="77777777" w:rsidR="0023423B" w:rsidRDefault="00D0734C">
            <w:pPr>
              <w:pStyle w:val="TableParagraph"/>
              <w:numPr>
                <w:ilvl w:val="0"/>
                <w:numId w:val="70"/>
              </w:numPr>
              <w:tabs>
                <w:tab w:val="left" w:pos="466"/>
              </w:tabs>
              <w:spacing w:before="117"/>
              <w:ind w:left="466" w:hanging="357"/>
            </w:pPr>
            <w:r>
              <w:t>extension</w:t>
            </w:r>
            <w:r>
              <w:rPr>
                <w:spacing w:val="-5"/>
              </w:rPr>
              <w:t xml:space="preserve"> </w:t>
            </w:r>
            <w:r>
              <w:t>of</w:t>
            </w:r>
            <w:r>
              <w:rPr>
                <w:spacing w:val="-4"/>
              </w:rPr>
              <w:t xml:space="preserve"> </w:t>
            </w:r>
            <w:r>
              <w:t>recruit</w:t>
            </w:r>
            <w:r>
              <w:rPr>
                <w:spacing w:val="-7"/>
              </w:rPr>
              <w:t xml:space="preserve"> </w:t>
            </w:r>
            <w:r>
              <w:t>training</w:t>
            </w:r>
            <w:r>
              <w:rPr>
                <w:spacing w:val="-3"/>
              </w:rPr>
              <w:t xml:space="preserve"> </w:t>
            </w:r>
            <w:r>
              <w:t>course</w:t>
            </w:r>
            <w:r>
              <w:rPr>
                <w:spacing w:val="-6"/>
              </w:rPr>
              <w:t xml:space="preserve"> </w:t>
            </w:r>
            <w:r>
              <w:rPr>
                <w:spacing w:val="-2"/>
              </w:rPr>
              <w:t>length</w:t>
            </w:r>
          </w:p>
          <w:p w14:paraId="3443403E" w14:textId="77777777" w:rsidR="0023423B" w:rsidRDefault="00D0734C">
            <w:pPr>
              <w:pStyle w:val="TableParagraph"/>
              <w:numPr>
                <w:ilvl w:val="0"/>
                <w:numId w:val="70"/>
              </w:numPr>
              <w:tabs>
                <w:tab w:val="left" w:pos="466"/>
              </w:tabs>
              <w:spacing w:before="119"/>
              <w:ind w:left="466" w:hanging="357"/>
            </w:pPr>
            <w:r>
              <w:t>QPS</w:t>
            </w:r>
            <w:r>
              <w:rPr>
                <w:spacing w:val="-7"/>
              </w:rPr>
              <w:t xml:space="preserve"> </w:t>
            </w:r>
            <w:r>
              <w:t>Environment</w:t>
            </w:r>
            <w:r>
              <w:rPr>
                <w:spacing w:val="-5"/>
              </w:rPr>
              <w:t xml:space="preserve"> </w:t>
            </w:r>
            <w:r>
              <w:rPr>
                <w:spacing w:val="-4"/>
              </w:rPr>
              <w:t>Scan</w:t>
            </w:r>
          </w:p>
        </w:tc>
      </w:tr>
    </w:tbl>
    <w:p w14:paraId="2A79D63C" w14:textId="77777777" w:rsidR="0023423B" w:rsidRDefault="0023423B">
      <w:pPr>
        <w:sectPr w:rsidR="0023423B">
          <w:pgSz w:w="11910" w:h="16840"/>
          <w:pgMar w:top="1300" w:right="700" w:bottom="720" w:left="500" w:header="401" w:footer="523" w:gutter="0"/>
          <w:cols w:space="720"/>
        </w:sectPr>
      </w:pPr>
    </w:p>
    <w:p w14:paraId="1F1C878D" w14:textId="77777777" w:rsidR="0023423B" w:rsidRDefault="0023423B">
      <w:pPr>
        <w:pStyle w:val="BodyText"/>
        <w:spacing w:before="10"/>
        <w:rPr>
          <w:sz w:val="7"/>
        </w:rPr>
      </w:pPr>
    </w:p>
    <w:tbl>
      <w:tblPr>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4"/>
      </w:tblGrid>
      <w:tr w:rsidR="0023423B" w14:paraId="53F199AA" w14:textId="77777777">
        <w:trPr>
          <w:trHeight w:val="827"/>
        </w:trPr>
        <w:tc>
          <w:tcPr>
            <w:tcW w:w="9634" w:type="dxa"/>
          </w:tcPr>
          <w:p w14:paraId="2488F834" w14:textId="77777777" w:rsidR="0023423B" w:rsidRDefault="00D0734C">
            <w:pPr>
              <w:pStyle w:val="TableParagraph"/>
              <w:numPr>
                <w:ilvl w:val="0"/>
                <w:numId w:val="69"/>
              </w:numPr>
              <w:tabs>
                <w:tab w:val="left" w:pos="465"/>
              </w:tabs>
              <w:spacing w:before="2"/>
            </w:pPr>
            <w:r>
              <w:t>QPS</w:t>
            </w:r>
            <w:r>
              <w:rPr>
                <w:spacing w:val="-6"/>
              </w:rPr>
              <w:t xml:space="preserve"> </w:t>
            </w:r>
            <w:r>
              <w:t>digital</w:t>
            </w:r>
            <w:r>
              <w:rPr>
                <w:spacing w:val="-6"/>
              </w:rPr>
              <w:t xml:space="preserve"> </w:t>
            </w:r>
            <w:r>
              <w:t>intelligence</w:t>
            </w:r>
            <w:r>
              <w:rPr>
                <w:spacing w:val="-4"/>
              </w:rPr>
              <w:t xml:space="preserve"> </w:t>
            </w:r>
            <w:r>
              <w:t>and</w:t>
            </w:r>
            <w:r>
              <w:rPr>
                <w:spacing w:val="-6"/>
              </w:rPr>
              <w:t xml:space="preserve"> </w:t>
            </w:r>
            <w:r>
              <w:t>community</w:t>
            </w:r>
            <w:r>
              <w:rPr>
                <w:spacing w:val="-6"/>
              </w:rPr>
              <w:t xml:space="preserve"> </w:t>
            </w:r>
            <w:r>
              <w:rPr>
                <w:spacing w:val="-2"/>
              </w:rPr>
              <w:t>engagement</w:t>
            </w:r>
          </w:p>
          <w:p w14:paraId="35A69D69" w14:textId="77777777" w:rsidR="0023423B" w:rsidRDefault="00D0734C">
            <w:pPr>
              <w:pStyle w:val="TableParagraph"/>
              <w:numPr>
                <w:ilvl w:val="0"/>
                <w:numId w:val="69"/>
              </w:numPr>
              <w:tabs>
                <w:tab w:val="left" w:pos="467"/>
              </w:tabs>
              <w:spacing w:before="119"/>
              <w:ind w:left="467" w:hanging="360"/>
            </w:pPr>
            <w:r>
              <w:t>Enterprise</w:t>
            </w:r>
            <w:r>
              <w:rPr>
                <w:spacing w:val="-9"/>
              </w:rPr>
              <w:t xml:space="preserve"> </w:t>
            </w:r>
            <w:r>
              <w:t>Risk</w:t>
            </w:r>
            <w:r>
              <w:rPr>
                <w:spacing w:val="-8"/>
              </w:rPr>
              <w:t xml:space="preserve"> </w:t>
            </w:r>
            <w:r>
              <w:t>Management</w:t>
            </w:r>
            <w:r>
              <w:rPr>
                <w:spacing w:val="-6"/>
              </w:rPr>
              <w:t xml:space="preserve"> </w:t>
            </w:r>
            <w:r>
              <w:rPr>
                <w:spacing w:val="-2"/>
              </w:rPr>
              <w:t>Framework.</w:t>
            </w:r>
          </w:p>
        </w:tc>
      </w:tr>
    </w:tbl>
    <w:p w14:paraId="76A0E466" w14:textId="77777777" w:rsidR="0023423B" w:rsidRDefault="0023423B">
      <w:pPr>
        <w:pStyle w:val="BodyText"/>
        <w:spacing w:before="144"/>
        <w:rPr>
          <w:sz w:val="20"/>
        </w:rPr>
      </w:pPr>
    </w:p>
    <w:tbl>
      <w:tblPr>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4"/>
      </w:tblGrid>
      <w:tr w:rsidR="0023423B" w14:paraId="2DA3F847" w14:textId="77777777">
        <w:trPr>
          <w:trHeight w:val="491"/>
        </w:trPr>
        <w:tc>
          <w:tcPr>
            <w:tcW w:w="9634" w:type="dxa"/>
            <w:shd w:val="clear" w:color="auto" w:fill="D9D9D9"/>
          </w:tcPr>
          <w:p w14:paraId="15670E80" w14:textId="77777777" w:rsidR="0023423B" w:rsidRDefault="00D0734C">
            <w:pPr>
              <w:pStyle w:val="TableParagraph"/>
              <w:spacing w:before="120"/>
              <w:ind w:left="107"/>
              <w:rPr>
                <w:b/>
              </w:rPr>
            </w:pPr>
            <w:r>
              <w:rPr>
                <w:b/>
              </w:rPr>
              <w:t>QPS</w:t>
            </w:r>
            <w:r>
              <w:rPr>
                <w:b/>
                <w:spacing w:val="-5"/>
              </w:rPr>
              <w:t xml:space="preserve"> </w:t>
            </w:r>
            <w:r>
              <w:rPr>
                <w:b/>
              </w:rPr>
              <w:t>Demand</w:t>
            </w:r>
            <w:r>
              <w:rPr>
                <w:b/>
                <w:spacing w:val="-6"/>
              </w:rPr>
              <w:t xml:space="preserve"> </w:t>
            </w:r>
            <w:r>
              <w:rPr>
                <w:b/>
              </w:rPr>
              <w:t>and</w:t>
            </w:r>
            <w:r>
              <w:rPr>
                <w:b/>
                <w:spacing w:val="-5"/>
              </w:rPr>
              <w:t xml:space="preserve"> </w:t>
            </w:r>
            <w:r>
              <w:rPr>
                <w:b/>
              </w:rPr>
              <w:t>Capability</w:t>
            </w:r>
            <w:r>
              <w:rPr>
                <w:b/>
                <w:spacing w:val="-6"/>
              </w:rPr>
              <w:t xml:space="preserve"> </w:t>
            </w:r>
            <w:r>
              <w:rPr>
                <w:b/>
              </w:rPr>
              <w:t>Committee</w:t>
            </w:r>
            <w:r>
              <w:rPr>
                <w:b/>
                <w:spacing w:val="-6"/>
              </w:rPr>
              <w:t xml:space="preserve"> </w:t>
            </w:r>
            <w:r>
              <w:rPr>
                <w:b/>
                <w:spacing w:val="-4"/>
              </w:rPr>
              <w:t>(DCC)</w:t>
            </w:r>
          </w:p>
        </w:tc>
      </w:tr>
      <w:tr w:rsidR="0023423B" w14:paraId="536EC87F" w14:textId="77777777">
        <w:trPr>
          <w:trHeight w:val="3669"/>
        </w:trPr>
        <w:tc>
          <w:tcPr>
            <w:tcW w:w="9634" w:type="dxa"/>
          </w:tcPr>
          <w:p w14:paraId="067882FB" w14:textId="77777777" w:rsidR="0023423B" w:rsidRDefault="00D0734C">
            <w:pPr>
              <w:pStyle w:val="TableParagraph"/>
              <w:spacing w:before="120" w:line="355" w:lineRule="auto"/>
              <w:ind w:left="107" w:right="2250"/>
            </w:pPr>
            <w:r>
              <w:t>The</w:t>
            </w:r>
            <w:r>
              <w:rPr>
                <w:spacing w:val="-6"/>
              </w:rPr>
              <w:t xml:space="preserve"> </w:t>
            </w:r>
            <w:r>
              <w:t>DCC’s</w:t>
            </w:r>
            <w:r>
              <w:rPr>
                <w:spacing w:val="-5"/>
              </w:rPr>
              <w:t xml:space="preserve"> </w:t>
            </w:r>
            <w:r>
              <w:t>purpose</w:t>
            </w:r>
            <w:r>
              <w:rPr>
                <w:spacing w:val="-6"/>
              </w:rPr>
              <w:t xml:space="preserve"> </w:t>
            </w:r>
            <w:r>
              <w:t>is</w:t>
            </w:r>
            <w:r>
              <w:rPr>
                <w:spacing w:val="-8"/>
              </w:rPr>
              <w:t xml:space="preserve"> </w:t>
            </w:r>
            <w:r>
              <w:t>to</w:t>
            </w:r>
            <w:r>
              <w:rPr>
                <w:spacing w:val="-10"/>
              </w:rPr>
              <w:t xml:space="preserve"> </w:t>
            </w:r>
            <w:r>
              <w:t>resolve</w:t>
            </w:r>
            <w:r>
              <w:rPr>
                <w:spacing w:val="-6"/>
              </w:rPr>
              <w:t xml:space="preserve"> </w:t>
            </w:r>
            <w:r>
              <w:t>resourcing</w:t>
            </w:r>
            <w:r>
              <w:rPr>
                <w:spacing w:val="-8"/>
              </w:rPr>
              <w:t xml:space="preserve"> </w:t>
            </w:r>
            <w:r>
              <w:t>against</w:t>
            </w:r>
            <w:r>
              <w:rPr>
                <w:spacing w:val="-7"/>
              </w:rPr>
              <w:t xml:space="preserve"> </w:t>
            </w:r>
            <w:r>
              <w:t>fiscal</w:t>
            </w:r>
            <w:r>
              <w:rPr>
                <w:spacing w:val="-6"/>
              </w:rPr>
              <w:t xml:space="preserve"> </w:t>
            </w:r>
            <w:r>
              <w:t>sustainability. The role of the DCC is to:</w:t>
            </w:r>
          </w:p>
          <w:p w14:paraId="584579B9" w14:textId="77777777" w:rsidR="0023423B" w:rsidRDefault="00D0734C">
            <w:pPr>
              <w:pStyle w:val="TableParagraph"/>
              <w:numPr>
                <w:ilvl w:val="0"/>
                <w:numId w:val="68"/>
              </w:numPr>
              <w:tabs>
                <w:tab w:val="left" w:pos="465"/>
              </w:tabs>
              <w:spacing w:line="269" w:lineRule="exact"/>
            </w:pPr>
            <w:r>
              <w:t>control</w:t>
            </w:r>
            <w:r>
              <w:rPr>
                <w:spacing w:val="-11"/>
              </w:rPr>
              <w:t xml:space="preserve"> </w:t>
            </w:r>
            <w:r>
              <w:t>the</w:t>
            </w:r>
            <w:r>
              <w:rPr>
                <w:spacing w:val="-6"/>
              </w:rPr>
              <w:t xml:space="preserve"> </w:t>
            </w:r>
            <w:proofErr w:type="spellStart"/>
            <w:r>
              <w:t>organisational</w:t>
            </w:r>
            <w:proofErr w:type="spellEnd"/>
            <w:r>
              <w:rPr>
                <w:spacing w:val="-6"/>
              </w:rPr>
              <w:t xml:space="preserve"> </w:t>
            </w:r>
            <w:proofErr w:type="spellStart"/>
            <w:r>
              <w:t>prioritisation</w:t>
            </w:r>
            <w:proofErr w:type="spellEnd"/>
            <w:r>
              <w:rPr>
                <w:spacing w:val="-6"/>
              </w:rPr>
              <w:t xml:space="preserve"> </w:t>
            </w:r>
            <w:r>
              <w:t>of</w:t>
            </w:r>
            <w:r>
              <w:rPr>
                <w:spacing w:val="-5"/>
              </w:rPr>
              <w:t xml:space="preserve"> </w:t>
            </w:r>
            <w:r>
              <w:t>resources</w:t>
            </w:r>
            <w:r>
              <w:rPr>
                <w:spacing w:val="-5"/>
              </w:rPr>
              <w:t xml:space="preserve"> </w:t>
            </w:r>
            <w:r>
              <w:t>in</w:t>
            </w:r>
            <w:r>
              <w:rPr>
                <w:spacing w:val="-6"/>
              </w:rPr>
              <w:t xml:space="preserve"> </w:t>
            </w:r>
            <w:r>
              <w:t>a</w:t>
            </w:r>
            <w:r>
              <w:rPr>
                <w:spacing w:val="-8"/>
              </w:rPr>
              <w:t xml:space="preserve"> </w:t>
            </w:r>
            <w:r>
              <w:t>fiscally</w:t>
            </w:r>
            <w:r>
              <w:rPr>
                <w:spacing w:val="-5"/>
              </w:rPr>
              <w:t xml:space="preserve"> </w:t>
            </w:r>
            <w:r>
              <w:t>sustainable</w:t>
            </w:r>
            <w:r>
              <w:rPr>
                <w:spacing w:val="-5"/>
              </w:rPr>
              <w:t xml:space="preserve"> </w:t>
            </w:r>
            <w:proofErr w:type="gramStart"/>
            <w:r>
              <w:rPr>
                <w:spacing w:val="-2"/>
              </w:rPr>
              <w:t>manner</w:t>
            </w:r>
            <w:proofErr w:type="gramEnd"/>
          </w:p>
          <w:p w14:paraId="7C5BA44A" w14:textId="77777777" w:rsidR="0023423B" w:rsidRDefault="00D0734C">
            <w:pPr>
              <w:pStyle w:val="TableParagraph"/>
              <w:numPr>
                <w:ilvl w:val="0"/>
                <w:numId w:val="68"/>
              </w:numPr>
              <w:tabs>
                <w:tab w:val="left" w:pos="465"/>
              </w:tabs>
              <w:spacing w:before="119" w:line="237" w:lineRule="auto"/>
              <w:ind w:right="705"/>
            </w:pPr>
            <w:r>
              <w:t>direct and endorse strategies, plans, assessments and reviews to address resource capability</w:t>
            </w:r>
            <w:r>
              <w:rPr>
                <w:spacing w:val="-3"/>
              </w:rPr>
              <w:t xml:space="preserve"> </w:t>
            </w:r>
            <w:r>
              <w:t>planning</w:t>
            </w:r>
            <w:r>
              <w:rPr>
                <w:spacing w:val="-4"/>
              </w:rPr>
              <w:t xml:space="preserve"> </w:t>
            </w:r>
            <w:r>
              <w:t>and</w:t>
            </w:r>
            <w:r>
              <w:rPr>
                <w:spacing w:val="-4"/>
              </w:rPr>
              <w:t xml:space="preserve"> </w:t>
            </w:r>
            <w:r>
              <w:t>delivery</w:t>
            </w:r>
            <w:r>
              <w:rPr>
                <w:spacing w:val="-3"/>
              </w:rPr>
              <w:t xml:space="preserve"> </w:t>
            </w:r>
            <w:r>
              <w:t>and</w:t>
            </w:r>
            <w:r>
              <w:rPr>
                <w:spacing w:val="-6"/>
              </w:rPr>
              <w:t xml:space="preserve"> </w:t>
            </w:r>
            <w:r>
              <w:t>monitor</w:t>
            </w:r>
            <w:r>
              <w:rPr>
                <w:spacing w:val="-2"/>
              </w:rPr>
              <w:t xml:space="preserve"> </w:t>
            </w:r>
            <w:r>
              <w:t>performance</w:t>
            </w:r>
            <w:r>
              <w:rPr>
                <w:spacing w:val="-6"/>
              </w:rPr>
              <w:t xml:space="preserve"> </w:t>
            </w:r>
            <w:r>
              <w:t>to</w:t>
            </w:r>
            <w:r>
              <w:rPr>
                <w:spacing w:val="-6"/>
              </w:rPr>
              <w:t xml:space="preserve"> </w:t>
            </w:r>
            <w:r>
              <w:t>ensure</w:t>
            </w:r>
            <w:r>
              <w:rPr>
                <w:spacing w:val="-4"/>
              </w:rPr>
              <w:t xml:space="preserve"> </w:t>
            </w:r>
            <w:r>
              <w:t>benefits</w:t>
            </w:r>
            <w:r>
              <w:rPr>
                <w:spacing w:val="-3"/>
              </w:rPr>
              <w:t xml:space="preserve"> </w:t>
            </w:r>
            <w:proofErr w:type="spellStart"/>
            <w:proofErr w:type="gramStart"/>
            <w:r>
              <w:t>realisation</w:t>
            </w:r>
            <w:proofErr w:type="spellEnd"/>
            <w:proofErr w:type="gramEnd"/>
          </w:p>
          <w:p w14:paraId="62BAB546" w14:textId="77777777" w:rsidR="0023423B" w:rsidRDefault="00D0734C">
            <w:pPr>
              <w:pStyle w:val="TableParagraph"/>
              <w:numPr>
                <w:ilvl w:val="0"/>
                <w:numId w:val="68"/>
              </w:numPr>
              <w:tabs>
                <w:tab w:val="left" w:pos="465"/>
              </w:tabs>
              <w:spacing w:before="123" w:line="237" w:lineRule="auto"/>
              <w:ind w:right="887"/>
            </w:pPr>
            <w:r>
              <w:t>lead</w:t>
            </w:r>
            <w:r>
              <w:rPr>
                <w:spacing w:val="-4"/>
              </w:rPr>
              <w:t xml:space="preserve"> </w:t>
            </w:r>
            <w:r>
              <w:t>and</w:t>
            </w:r>
            <w:r>
              <w:rPr>
                <w:spacing w:val="-4"/>
              </w:rPr>
              <w:t xml:space="preserve"> </w:t>
            </w:r>
            <w:r>
              <w:t>ensure</w:t>
            </w:r>
            <w:r>
              <w:rPr>
                <w:spacing w:val="-5"/>
              </w:rPr>
              <w:t xml:space="preserve"> </w:t>
            </w:r>
            <w:r>
              <w:t>continual</w:t>
            </w:r>
            <w:r>
              <w:rPr>
                <w:spacing w:val="-4"/>
              </w:rPr>
              <w:t xml:space="preserve"> </w:t>
            </w:r>
            <w:r>
              <w:t>application</w:t>
            </w:r>
            <w:r>
              <w:rPr>
                <w:spacing w:val="-4"/>
              </w:rPr>
              <w:t xml:space="preserve"> </w:t>
            </w:r>
            <w:r>
              <w:t>of</w:t>
            </w:r>
            <w:r>
              <w:rPr>
                <w:spacing w:val="-4"/>
              </w:rPr>
              <w:t xml:space="preserve"> </w:t>
            </w:r>
            <w:r>
              <w:t>the</w:t>
            </w:r>
            <w:r>
              <w:rPr>
                <w:spacing w:val="-5"/>
              </w:rPr>
              <w:t xml:space="preserve"> </w:t>
            </w:r>
            <w:r>
              <w:t>committee’s</w:t>
            </w:r>
            <w:r>
              <w:rPr>
                <w:spacing w:val="-5"/>
              </w:rPr>
              <w:t xml:space="preserve"> </w:t>
            </w:r>
            <w:r>
              <w:t>responsibilities,</w:t>
            </w:r>
            <w:r>
              <w:rPr>
                <w:spacing w:val="-2"/>
              </w:rPr>
              <w:t xml:space="preserve"> </w:t>
            </w:r>
            <w:r>
              <w:t>including</w:t>
            </w:r>
            <w:r>
              <w:rPr>
                <w:spacing w:val="-4"/>
              </w:rPr>
              <w:t xml:space="preserve"> </w:t>
            </w:r>
            <w:r>
              <w:t xml:space="preserve">by requiring appropriate </w:t>
            </w:r>
            <w:proofErr w:type="gramStart"/>
            <w:r>
              <w:t>reporting</w:t>
            </w:r>
            <w:proofErr w:type="gramEnd"/>
          </w:p>
          <w:p w14:paraId="2FC92B27" w14:textId="77777777" w:rsidR="0023423B" w:rsidRDefault="00D0734C">
            <w:pPr>
              <w:pStyle w:val="TableParagraph"/>
              <w:numPr>
                <w:ilvl w:val="0"/>
                <w:numId w:val="68"/>
              </w:numPr>
              <w:tabs>
                <w:tab w:val="left" w:pos="108"/>
                <w:tab w:val="left" w:pos="468"/>
              </w:tabs>
              <w:spacing w:before="124" w:line="343" w:lineRule="auto"/>
              <w:ind w:left="108" w:right="1375" w:hanging="1"/>
            </w:pPr>
            <w:r>
              <w:t>identify</w:t>
            </w:r>
            <w:r>
              <w:rPr>
                <w:spacing w:val="-2"/>
              </w:rPr>
              <w:t xml:space="preserve"> </w:t>
            </w:r>
            <w:r>
              <w:t>and</w:t>
            </w:r>
            <w:r>
              <w:rPr>
                <w:spacing w:val="-4"/>
              </w:rPr>
              <w:t xml:space="preserve"> </w:t>
            </w:r>
            <w:r>
              <w:t>resolve</w:t>
            </w:r>
            <w:r>
              <w:rPr>
                <w:spacing w:val="-4"/>
              </w:rPr>
              <w:t xml:space="preserve"> </w:t>
            </w:r>
            <w:r>
              <w:t>any</w:t>
            </w:r>
            <w:r>
              <w:rPr>
                <w:spacing w:val="-4"/>
              </w:rPr>
              <w:t xml:space="preserve"> </w:t>
            </w:r>
            <w:r>
              <w:t>relevant</w:t>
            </w:r>
            <w:r>
              <w:rPr>
                <w:spacing w:val="-1"/>
              </w:rPr>
              <w:t xml:space="preserve"> </w:t>
            </w:r>
            <w:r>
              <w:t>emerging</w:t>
            </w:r>
            <w:r>
              <w:rPr>
                <w:spacing w:val="-3"/>
              </w:rPr>
              <w:t xml:space="preserve"> </w:t>
            </w:r>
            <w:r>
              <w:t>issues</w:t>
            </w:r>
            <w:r>
              <w:rPr>
                <w:spacing w:val="-6"/>
              </w:rPr>
              <w:t xml:space="preserve"> </w:t>
            </w:r>
            <w:r>
              <w:t>and</w:t>
            </w:r>
            <w:r>
              <w:rPr>
                <w:spacing w:val="-3"/>
              </w:rPr>
              <w:t xml:space="preserve"> </w:t>
            </w:r>
            <w:r>
              <w:t>trends</w:t>
            </w:r>
            <w:r>
              <w:rPr>
                <w:spacing w:val="-4"/>
              </w:rPr>
              <w:t xml:space="preserve"> </w:t>
            </w:r>
            <w:r>
              <w:t>relevant</w:t>
            </w:r>
            <w:r>
              <w:rPr>
                <w:spacing w:val="-3"/>
              </w:rPr>
              <w:t xml:space="preserve"> </w:t>
            </w:r>
            <w:r>
              <w:t>to</w:t>
            </w:r>
            <w:r>
              <w:rPr>
                <w:spacing w:val="-4"/>
              </w:rPr>
              <w:t xml:space="preserve"> </w:t>
            </w:r>
            <w:r>
              <w:t>its</w:t>
            </w:r>
            <w:r>
              <w:rPr>
                <w:spacing w:val="-4"/>
              </w:rPr>
              <w:t xml:space="preserve"> </w:t>
            </w:r>
            <w:r>
              <w:t>role. The committee meets monthly or as determined by the Chair.</w:t>
            </w:r>
          </w:p>
          <w:p w14:paraId="53894026" w14:textId="77777777" w:rsidR="0023423B" w:rsidRDefault="00D0734C">
            <w:pPr>
              <w:pStyle w:val="TableParagraph"/>
              <w:spacing w:before="12"/>
              <w:ind w:left="108"/>
            </w:pPr>
            <w:r>
              <w:t>The</w:t>
            </w:r>
            <w:r>
              <w:rPr>
                <w:spacing w:val="-7"/>
              </w:rPr>
              <w:t xml:space="preserve"> </w:t>
            </w:r>
            <w:r>
              <w:t>DCC</w:t>
            </w:r>
            <w:r>
              <w:rPr>
                <w:spacing w:val="-4"/>
              </w:rPr>
              <w:t xml:space="preserve"> </w:t>
            </w:r>
            <w:r>
              <w:t>met</w:t>
            </w:r>
            <w:r>
              <w:rPr>
                <w:spacing w:val="-3"/>
              </w:rPr>
              <w:t xml:space="preserve"> </w:t>
            </w:r>
            <w:r>
              <w:t>on</w:t>
            </w:r>
            <w:r>
              <w:rPr>
                <w:spacing w:val="-6"/>
              </w:rPr>
              <w:t xml:space="preserve"> </w:t>
            </w:r>
            <w:r>
              <w:t>9</w:t>
            </w:r>
            <w:r>
              <w:rPr>
                <w:spacing w:val="-4"/>
              </w:rPr>
              <w:t xml:space="preserve"> </w:t>
            </w:r>
            <w:r>
              <w:t>occasions</w:t>
            </w:r>
            <w:r>
              <w:rPr>
                <w:spacing w:val="-3"/>
              </w:rPr>
              <w:t xml:space="preserve"> </w:t>
            </w:r>
            <w:r>
              <w:t>and</w:t>
            </w:r>
            <w:r>
              <w:rPr>
                <w:spacing w:val="-5"/>
              </w:rPr>
              <w:t xml:space="preserve"> </w:t>
            </w:r>
            <w:r>
              <w:t>considered</w:t>
            </w:r>
            <w:r>
              <w:rPr>
                <w:spacing w:val="-4"/>
              </w:rPr>
              <w:t xml:space="preserve"> </w:t>
            </w:r>
            <w:r>
              <w:t>30</w:t>
            </w:r>
            <w:r>
              <w:rPr>
                <w:spacing w:val="-8"/>
              </w:rPr>
              <w:t xml:space="preserve"> </w:t>
            </w:r>
            <w:r>
              <w:t>matters</w:t>
            </w:r>
            <w:r>
              <w:rPr>
                <w:spacing w:val="-6"/>
              </w:rPr>
              <w:t xml:space="preserve"> </w:t>
            </w:r>
            <w:r>
              <w:t>out-of-session</w:t>
            </w:r>
            <w:r>
              <w:rPr>
                <w:spacing w:val="-6"/>
              </w:rPr>
              <w:t xml:space="preserve"> </w:t>
            </w:r>
            <w:r>
              <w:t>in</w:t>
            </w:r>
            <w:r>
              <w:rPr>
                <w:spacing w:val="-4"/>
              </w:rPr>
              <w:t xml:space="preserve"> </w:t>
            </w:r>
            <w:r>
              <w:t>2023-</w:t>
            </w:r>
            <w:r>
              <w:rPr>
                <w:spacing w:val="-5"/>
              </w:rPr>
              <w:t>24.</w:t>
            </w:r>
          </w:p>
        </w:tc>
      </w:tr>
      <w:tr w:rsidR="0023423B" w14:paraId="51CC6E2B" w14:textId="77777777">
        <w:trPr>
          <w:trHeight w:val="2685"/>
        </w:trPr>
        <w:tc>
          <w:tcPr>
            <w:tcW w:w="9634" w:type="dxa"/>
          </w:tcPr>
          <w:p w14:paraId="5C0E900B" w14:textId="77777777" w:rsidR="0023423B" w:rsidRDefault="00D0734C">
            <w:pPr>
              <w:pStyle w:val="TableParagraph"/>
              <w:spacing w:before="120"/>
              <w:ind w:left="107"/>
              <w:rPr>
                <w:b/>
              </w:rPr>
            </w:pPr>
            <w:r>
              <w:rPr>
                <w:b/>
              </w:rPr>
              <w:t>Committee</w:t>
            </w:r>
            <w:r>
              <w:rPr>
                <w:b/>
                <w:spacing w:val="-8"/>
              </w:rPr>
              <w:t xml:space="preserve"> </w:t>
            </w:r>
            <w:r>
              <w:rPr>
                <w:b/>
                <w:spacing w:val="-2"/>
              </w:rPr>
              <w:t>members</w:t>
            </w:r>
          </w:p>
          <w:p w14:paraId="35B8E305" w14:textId="77777777" w:rsidR="0023423B" w:rsidRDefault="00D0734C">
            <w:pPr>
              <w:pStyle w:val="TableParagraph"/>
              <w:numPr>
                <w:ilvl w:val="0"/>
                <w:numId w:val="67"/>
              </w:numPr>
              <w:tabs>
                <w:tab w:val="left" w:pos="465"/>
              </w:tabs>
              <w:spacing w:before="123"/>
            </w:pPr>
            <w:r>
              <w:t>Cameron</w:t>
            </w:r>
            <w:r>
              <w:rPr>
                <w:spacing w:val="-10"/>
              </w:rPr>
              <w:t xml:space="preserve"> </w:t>
            </w:r>
            <w:proofErr w:type="spellStart"/>
            <w:r>
              <w:t>Harsley</w:t>
            </w:r>
            <w:proofErr w:type="spellEnd"/>
            <w:r>
              <w:t>,</w:t>
            </w:r>
            <w:r>
              <w:rPr>
                <w:spacing w:val="-8"/>
              </w:rPr>
              <w:t xml:space="preserve"> </w:t>
            </w:r>
            <w:r>
              <w:t>Deputy</w:t>
            </w:r>
            <w:r>
              <w:rPr>
                <w:spacing w:val="-7"/>
              </w:rPr>
              <w:t xml:space="preserve"> </w:t>
            </w:r>
            <w:r>
              <w:t>Commissioner,</w:t>
            </w:r>
            <w:r>
              <w:rPr>
                <w:spacing w:val="-8"/>
              </w:rPr>
              <w:t xml:space="preserve"> </w:t>
            </w:r>
            <w:r>
              <w:t>Regional</w:t>
            </w:r>
            <w:r>
              <w:rPr>
                <w:spacing w:val="-8"/>
              </w:rPr>
              <w:t xml:space="preserve"> </w:t>
            </w:r>
            <w:r>
              <w:t>Services</w:t>
            </w:r>
            <w:r>
              <w:rPr>
                <w:spacing w:val="-9"/>
              </w:rPr>
              <w:t xml:space="preserve"> </w:t>
            </w:r>
            <w:r>
              <w:rPr>
                <w:spacing w:val="-2"/>
              </w:rPr>
              <w:t>(Chair)</w:t>
            </w:r>
          </w:p>
          <w:p w14:paraId="10E9F54F" w14:textId="77777777" w:rsidR="0023423B" w:rsidRDefault="00D0734C">
            <w:pPr>
              <w:pStyle w:val="TableParagraph"/>
              <w:numPr>
                <w:ilvl w:val="0"/>
                <w:numId w:val="67"/>
              </w:numPr>
              <w:tabs>
                <w:tab w:val="left" w:pos="465"/>
              </w:tabs>
              <w:spacing w:before="117"/>
              <w:ind w:hanging="357"/>
            </w:pPr>
            <w:r>
              <w:t>Cheryl</w:t>
            </w:r>
            <w:r>
              <w:rPr>
                <w:spacing w:val="-10"/>
              </w:rPr>
              <w:t xml:space="preserve"> </w:t>
            </w:r>
            <w:r>
              <w:t>Scanlon,</w:t>
            </w:r>
            <w:r>
              <w:rPr>
                <w:spacing w:val="-6"/>
              </w:rPr>
              <w:t xml:space="preserve"> </w:t>
            </w:r>
            <w:r>
              <w:t>Deputy</w:t>
            </w:r>
            <w:r>
              <w:rPr>
                <w:spacing w:val="-10"/>
              </w:rPr>
              <w:t xml:space="preserve"> </w:t>
            </w:r>
            <w:r>
              <w:t>Commissioner,</w:t>
            </w:r>
            <w:r>
              <w:rPr>
                <w:spacing w:val="-6"/>
              </w:rPr>
              <w:t xml:space="preserve"> </w:t>
            </w:r>
            <w:r>
              <w:t>Specialist</w:t>
            </w:r>
            <w:r>
              <w:rPr>
                <w:spacing w:val="-8"/>
              </w:rPr>
              <w:t xml:space="preserve"> </w:t>
            </w:r>
            <w:r>
              <w:rPr>
                <w:spacing w:val="-2"/>
              </w:rPr>
              <w:t>Operations</w:t>
            </w:r>
          </w:p>
          <w:p w14:paraId="7A749DE7" w14:textId="77777777" w:rsidR="0023423B" w:rsidRDefault="00D0734C">
            <w:pPr>
              <w:pStyle w:val="TableParagraph"/>
              <w:numPr>
                <w:ilvl w:val="0"/>
                <w:numId w:val="67"/>
              </w:numPr>
              <w:tabs>
                <w:tab w:val="left" w:pos="465"/>
              </w:tabs>
              <w:spacing w:before="119"/>
              <w:ind w:hanging="357"/>
            </w:pPr>
            <w:r>
              <w:t>Sinead</w:t>
            </w:r>
            <w:r>
              <w:rPr>
                <w:spacing w:val="-9"/>
              </w:rPr>
              <w:t xml:space="preserve"> </w:t>
            </w:r>
            <w:r>
              <w:t>McCarthy,</w:t>
            </w:r>
            <w:r>
              <w:rPr>
                <w:spacing w:val="-6"/>
              </w:rPr>
              <w:t xml:space="preserve"> </w:t>
            </w:r>
            <w:r>
              <w:t>Deputy</w:t>
            </w:r>
            <w:r>
              <w:rPr>
                <w:spacing w:val="-5"/>
              </w:rPr>
              <w:t xml:space="preserve"> </w:t>
            </w:r>
            <w:r>
              <w:t>Chief</w:t>
            </w:r>
            <w:r>
              <w:rPr>
                <w:spacing w:val="-5"/>
              </w:rPr>
              <w:t xml:space="preserve"> </w:t>
            </w:r>
            <w:r>
              <w:t>Executive,</w:t>
            </w:r>
            <w:r>
              <w:rPr>
                <w:spacing w:val="-6"/>
              </w:rPr>
              <w:t xml:space="preserve"> </w:t>
            </w:r>
            <w:r>
              <w:t>Strategy</w:t>
            </w:r>
            <w:r>
              <w:rPr>
                <w:spacing w:val="-5"/>
              </w:rPr>
              <w:t xml:space="preserve"> </w:t>
            </w:r>
            <w:r>
              <w:t>and</w:t>
            </w:r>
            <w:r>
              <w:rPr>
                <w:spacing w:val="-6"/>
              </w:rPr>
              <w:t xml:space="preserve"> </w:t>
            </w:r>
            <w:r>
              <w:t>Corporate</w:t>
            </w:r>
            <w:r>
              <w:rPr>
                <w:spacing w:val="-6"/>
              </w:rPr>
              <w:t xml:space="preserve"> </w:t>
            </w:r>
            <w:r>
              <w:rPr>
                <w:spacing w:val="-2"/>
              </w:rPr>
              <w:t>Services</w:t>
            </w:r>
          </w:p>
          <w:p w14:paraId="66DAAEB0" w14:textId="77777777" w:rsidR="0023423B" w:rsidRDefault="00D0734C">
            <w:pPr>
              <w:pStyle w:val="TableParagraph"/>
              <w:numPr>
                <w:ilvl w:val="0"/>
                <w:numId w:val="67"/>
              </w:numPr>
              <w:tabs>
                <w:tab w:val="left" w:pos="465"/>
              </w:tabs>
              <w:spacing w:before="119" w:line="237" w:lineRule="auto"/>
              <w:ind w:right="423"/>
            </w:pPr>
            <w:r>
              <w:t>Shane</w:t>
            </w:r>
            <w:r>
              <w:rPr>
                <w:spacing w:val="-4"/>
              </w:rPr>
              <w:t xml:space="preserve"> </w:t>
            </w:r>
            <w:r>
              <w:t>Chelepy,</w:t>
            </w:r>
            <w:r>
              <w:rPr>
                <w:spacing w:val="-2"/>
              </w:rPr>
              <w:t xml:space="preserve"> </w:t>
            </w:r>
            <w:r>
              <w:t>Deputy</w:t>
            </w:r>
            <w:r>
              <w:rPr>
                <w:spacing w:val="-6"/>
              </w:rPr>
              <w:t xml:space="preserve"> </w:t>
            </w:r>
            <w:r>
              <w:t>Commissioner,</w:t>
            </w:r>
            <w:r>
              <w:rPr>
                <w:spacing w:val="-2"/>
              </w:rPr>
              <w:t xml:space="preserve"> </w:t>
            </w:r>
            <w:r>
              <w:t>Disaster</w:t>
            </w:r>
            <w:r>
              <w:rPr>
                <w:spacing w:val="-7"/>
              </w:rPr>
              <w:t xml:space="preserve"> </w:t>
            </w:r>
            <w:r>
              <w:t>and</w:t>
            </w:r>
            <w:r>
              <w:rPr>
                <w:spacing w:val="-4"/>
              </w:rPr>
              <w:t xml:space="preserve"> </w:t>
            </w:r>
            <w:r>
              <w:t>Emergency</w:t>
            </w:r>
            <w:r>
              <w:rPr>
                <w:spacing w:val="-6"/>
              </w:rPr>
              <w:t xml:space="preserve"> </w:t>
            </w:r>
            <w:r>
              <w:t>Management</w:t>
            </w:r>
            <w:r>
              <w:rPr>
                <w:spacing w:val="-4"/>
              </w:rPr>
              <w:t xml:space="preserve"> </w:t>
            </w:r>
            <w:r>
              <w:t>and</w:t>
            </w:r>
            <w:r>
              <w:rPr>
                <w:spacing w:val="-4"/>
              </w:rPr>
              <w:t xml:space="preserve"> </w:t>
            </w:r>
            <w:r>
              <w:t xml:space="preserve">Youth </w:t>
            </w:r>
            <w:r>
              <w:rPr>
                <w:spacing w:val="-2"/>
              </w:rPr>
              <w:t>Crime</w:t>
            </w:r>
          </w:p>
          <w:p w14:paraId="6E6C74DE" w14:textId="77777777" w:rsidR="0023423B" w:rsidRDefault="00D0734C">
            <w:pPr>
              <w:pStyle w:val="TableParagraph"/>
              <w:numPr>
                <w:ilvl w:val="0"/>
                <w:numId w:val="67"/>
              </w:numPr>
              <w:tabs>
                <w:tab w:val="left" w:pos="465"/>
              </w:tabs>
              <w:spacing w:before="122"/>
              <w:ind w:hanging="357"/>
            </w:pPr>
            <w:r>
              <w:t>Mark</w:t>
            </w:r>
            <w:r>
              <w:rPr>
                <w:spacing w:val="-9"/>
              </w:rPr>
              <w:t xml:space="preserve"> </w:t>
            </w:r>
            <w:r>
              <w:t>Kelly,</w:t>
            </w:r>
            <w:r>
              <w:rPr>
                <w:spacing w:val="-6"/>
              </w:rPr>
              <w:t xml:space="preserve"> </w:t>
            </w:r>
            <w:r>
              <w:t>A/Deputy</w:t>
            </w:r>
            <w:r>
              <w:rPr>
                <w:spacing w:val="-8"/>
              </w:rPr>
              <w:t xml:space="preserve"> </w:t>
            </w:r>
            <w:r>
              <w:t>Commissioner,</w:t>
            </w:r>
            <w:r>
              <w:rPr>
                <w:spacing w:val="-6"/>
              </w:rPr>
              <w:t xml:space="preserve"> </w:t>
            </w:r>
            <w:r>
              <w:t>Regional</w:t>
            </w:r>
            <w:r>
              <w:rPr>
                <w:spacing w:val="-9"/>
              </w:rPr>
              <w:t xml:space="preserve"> </w:t>
            </w:r>
            <w:r>
              <w:rPr>
                <w:spacing w:val="-2"/>
              </w:rPr>
              <w:t>Operations</w:t>
            </w:r>
          </w:p>
        </w:tc>
      </w:tr>
      <w:tr w:rsidR="0023423B" w14:paraId="2A7D396F" w14:textId="77777777">
        <w:trPr>
          <w:trHeight w:val="6414"/>
        </w:trPr>
        <w:tc>
          <w:tcPr>
            <w:tcW w:w="9634" w:type="dxa"/>
          </w:tcPr>
          <w:p w14:paraId="2AAB5BD6" w14:textId="77777777" w:rsidR="0023423B" w:rsidRDefault="00D0734C">
            <w:pPr>
              <w:pStyle w:val="TableParagraph"/>
              <w:spacing w:before="120"/>
              <w:ind w:left="107"/>
              <w:rPr>
                <w:b/>
              </w:rPr>
            </w:pPr>
            <w:r>
              <w:rPr>
                <w:b/>
                <w:spacing w:val="-2"/>
              </w:rPr>
              <w:t>Achievements</w:t>
            </w:r>
          </w:p>
          <w:p w14:paraId="0AEEF005" w14:textId="77777777" w:rsidR="0023423B" w:rsidRDefault="00D0734C">
            <w:pPr>
              <w:pStyle w:val="TableParagraph"/>
              <w:spacing w:before="121"/>
              <w:ind w:left="107" w:right="96"/>
            </w:pPr>
            <w:r>
              <w:t>In 2023-24, the DCC overviewed matters relating to finance, performance, human resources, ICT,</w:t>
            </w:r>
            <w:r>
              <w:rPr>
                <w:spacing w:val="-5"/>
              </w:rPr>
              <w:t xml:space="preserve"> </w:t>
            </w:r>
            <w:r>
              <w:t>assets,</w:t>
            </w:r>
            <w:r>
              <w:rPr>
                <w:spacing w:val="-5"/>
              </w:rPr>
              <w:t xml:space="preserve"> </w:t>
            </w:r>
            <w:r>
              <w:t>demand,</w:t>
            </w:r>
            <w:r>
              <w:rPr>
                <w:spacing w:val="-6"/>
              </w:rPr>
              <w:t xml:space="preserve"> </w:t>
            </w:r>
            <w:r>
              <w:t>crime,</w:t>
            </w:r>
            <w:r>
              <w:rPr>
                <w:spacing w:val="-5"/>
              </w:rPr>
              <w:t xml:space="preserve"> </w:t>
            </w:r>
            <w:r>
              <w:t>procurement,</w:t>
            </w:r>
            <w:r>
              <w:rPr>
                <w:spacing w:val="-3"/>
              </w:rPr>
              <w:t xml:space="preserve"> </w:t>
            </w:r>
            <w:r>
              <w:t>and</w:t>
            </w:r>
            <w:r>
              <w:rPr>
                <w:spacing w:val="-7"/>
              </w:rPr>
              <w:t xml:space="preserve"> </w:t>
            </w:r>
            <w:r>
              <w:t>projects.</w:t>
            </w:r>
            <w:r>
              <w:rPr>
                <w:spacing w:val="40"/>
              </w:rPr>
              <w:t xml:space="preserve"> </w:t>
            </w:r>
            <w:r>
              <w:t>The</w:t>
            </w:r>
            <w:r>
              <w:rPr>
                <w:spacing w:val="-5"/>
              </w:rPr>
              <w:t xml:space="preserve"> </w:t>
            </w:r>
            <w:r>
              <w:t>DCC</w:t>
            </w:r>
            <w:r>
              <w:rPr>
                <w:spacing w:val="-5"/>
              </w:rPr>
              <w:t xml:space="preserve"> </w:t>
            </w:r>
            <w:r>
              <w:t>considered</w:t>
            </w:r>
            <w:r>
              <w:rPr>
                <w:spacing w:val="-5"/>
              </w:rPr>
              <w:t xml:space="preserve"> </w:t>
            </w:r>
            <w:r>
              <w:t>significant</w:t>
            </w:r>
            <w:r>
              <w:rPr>
                <w:spacing w:val="-8"/>
              </w:rPr>
              <w:t xml:space="preserve"> </w:t>
            </w:r>
            <w:r>
              <w:t xml:space="preserve">matters </w:t>
            </w:r>
            <w:r>
              <w:rPr>
                <w:spacing w:val="-2"/>
              </w:rPr>
              <w:t>including:</w:t>
            </w:r>
          </w:p>
          <w:p w14:paraId="0B7AAA0A" w14:textId="77777777" w:rsidR="0023423B" w:rsidRDefault="00D0734C">
            <w:pPr>
              <w:pStyle w:val="TableParagraph"/>
              <w:numPr>
                <w:ilvl w:val="0"/>
                <w:numId w:val="66"/>
              </w:numPr>
              <w:tabs>
                <w:tab w:val="left" w:pos="467"/>
              </w:tabs>
              <w:spacing w:before="121"/>
              <w:ind w:hanging="360"/>
            </w:pPr>
            <w:r>
              <w:t>funding</w:t>
            </w:r>
            <w:r>
              <w:rPr>
                <w:spacing w:val="-8"/>
              </w:rPr>
              <w:t xml:space="preserve"> </w:t>
            </w:r>
            <w:r>
              <w:t>for</w:t>
            </w:r>
            <w:r>
              <w:rPr>
                <w:spacing w:val="-5"/>
              </w:rPr>
              <w:t xml:space="preserve"> </w:t>
            </w:r>
            <w:proofErr w:type="spellStart"/>
            <w:r>
              <w:t>organisational</w:t>
            </w:r>
            <w:proofErr w:type="spellEnd"/>
            <w:r>
              <w:rPr>
                <w:spacing w:val="-7"/>
              </w:rPr>
              <w:t xml:space="preserve"> </w:t>
            </w:r>
            <w:r>
              <w:rPr>
                <w:spacing w:val="-2"/>
              </w:rPr>
              <w:t>priorities</w:t>
            </w:r>
          </w:p>
          <w:p w14:paraId="7BD9FA46" w14:textId="77777777" w:rsidR="0023423B" w:rsidRDefault="00D0734C">
            <w:pPr>
              <w:pStyle w:val="TableParagraph"/>
              <w:numPr>
                <w:ilvl w:val="0"/>
                <w:numId w:val="66"/>
              </w:numPr>
              <w:tabs>
                <w:tab w:val="left" w:pos="468"/>
              </w:tabs>
              <w:spacing w:before="117"/>
              <w:ind w:left="468" w:hanging="360"/>
            </w:pPr>
            <w:r>
              <w:t>work</w:t>
            </w:r>
            <w:r>
              <w:rPr>
                <w:spacing w:val="-5"/>
              </w:rPr>
              <w:t xml:space="preserve"> </w:t>
            </w:r>
            <w:r>
              <w:t>health</w:t>
            </w:r>
            <w:r>
              <w:rPr>
                <w:spacing w:val="-5"/>
              </w:rPr>
              <w:t xml:space="preserve"> </w:t>
            </w:r>
            <w:r>
              <w:t>and</w:t>
            </w:r>
            <w:r>
              <w:rPr>
                <w:spacing w:val="-3"/>
              </w:rPr>
              <w:t xml:space="preserve"> </w:t>
            </w:r>
            <w:r>
              <w:t>safety</w:t>
            </w:r>
            <w:r>
              <w:rPr>
                <w:spacing w:val="-3"/>
              </w:rPr>
              <w:t xml:space="preserve"> </w:t>
            </w:r>
            <w:r>
              <w:t>–</w:t>
            </w:r>
            <w:r>
              <w:rPr>
                <w:spacing w:val="-7"/>
              </w:rPr>
              <w:t xml:space="preserve"> </w:t>
            </w:r>
            <w:r>
              <w:t>service</w:t>
            </w:r>
            <w:r>
              <w:rPr>
                <w:spacing w:val="-3"/>
              </w:rPr>
              <w:t xml:space="preserve"> </w:t>
            </w:r>
            <w:r>
              <w:t>delivery</w:t>
            </w:r>
            <w:r>
              <w:rPr>
                <w:spacing w:val="-5"/>
              </w:rPr>
              <w:t xml:space="preserve"> </w:t>
            </w:r>
            <w:r>
              <w:t>model</w:t>
            </w:r>
            <w:r>
              <w:rPr>
                <w:spacing w:val="-5"/>
              </w:rPr>
              <w:t xml:space="preserve"> </w:t>
            </w:r>
            <w:proofErr w:type="spellStart"/>
            <w:r>
              <w:rPr>
                <w:spacing w:val="-2"/>
              </w:rPr>
              <w:t>optimisation</w:t>
            </w:r>
            <w:proofErr w:type="spellEnd"/>
          </w:p>
          <w:p w14:paraId="74635BEB" w14:textId="77777777" w:rsidR="0023423B" w:rsidRDefault="00D0734C">
            <w:pPr>
              <w:pStyle w:val="TableParagraph"/>
              <w:numPr>
                <w:ilvl w:val="0"/>
                <w:numId w:val="66"/>
              </w:numPr>
              <w:tabs>
                <w:tab w:val="left" w:pos="467"/>
              </w:tabs>
              <w:spacing w:before="120"/>
              <w:ind w:hanging="360"/>
            </w:pPr>
            <w:r>
              <w:t>First</w:t>
            </w:r>
            <w:r>
              <w:rPr>
                <w:spacing w:val="-5"/>
              </w:rPr>
              <w:t xml:space="preserve"> </w:t>
            </w:r>
            <w:r>
              <w:t>Nations</w:t>
            </w:r>
            <w:r>
              <w:rPr>
                <w:spacing w:val="-6"/>
              </w:rPr>
              <w:t xml:space="preserve"> </w:t>
            </w:r>
            <w:r>
              <w:t>Division</w:t>
            </w:r>
            <w:r>
              <w:rPr>
                <w:spacing w:val="-6"/>
              </w:rPr>
              <w:t xml:space="preserve"> </w:t>
            </w:r>
            <w:r>
              <w:rPr>
                <w:spacing w:val="-2"/>
              </w:rPr>
              <w:t>establishment</w:t>
            </w:r>
          </w:p>
          <w:p w14:paraId="22CA3664" w14:textId="77777777" w:rsidR="0023423B" w:rsidRDefault="00D0734C">
            <w:pPr>
              <w:pStyle w:val="TableParagraph"/>
              <w:numPr>
                <w:ilvl w:val="0"/>
                <w:numId w:val="66"/>
              </w:numPr>
              <w:tabs>
                <w:tab w:val="left" w:pos="468"/>
              </w:tabs>
              <w:spacing w:before="119"/>
              <w:ind w:left="468" w:hanging="360"/>
            </w:pPr>
            <w:r>
              <w:t>QPRIME</w:t>
            </w:r>
            <w:r>
              <w:rPr>
                <w:spacing w:val="-6"/>
              </w:rPr>
              <w:t xml:space="preserve"> </w:t>
            </w:r>
            <w:r>
              <w:t>Upgrade</w:t>
            </w:r>
            <w:r>
              <w:rPr>
                <w:spacing w:val="-6"/>
              </w:rPr>
              <w:t xml:space="preserve"> </w:t>
            </w:r>
            <w:r>
              <w:rPr>
                <w:spacing w:val="-2"/>
              </w:rPr>
              <w:t>Project</w:t>
            </w:r>
          </w:p>
          <w:p w14:paraId="42956315" w14:textId="77777777" w:rsidR="0023423B" w:rsidRDefault="00D0734C">
            <w:pPr>
              <w:pStyle w:val="TableParagraph"/>
              <w:numPr>
                <w:ilvl w:val="0"/>
                <w:numId w:val="66"/>
              </w:numPr>
              <w:tabs>
                <w:tab w:val="left" w:pos="468"/>
              </w:tabs>
              <w:spacing w:before="117"/>
              <w:ind w:left="468" w:hanging="360"/>
            </w:pPr>
            <w:r>
              <w:t>machinery</w:t>
            </w:r>
            <w:r>
              <w:rPr>
                <w:spacing w:val="-8"/>
              </w:rPr>
              <w:t xml:space="preserve"> </w:t>
            </w:r>
            <w:r>
              <w:t>of</w:t>
            </w:r>
            <w:r>
              <w:rPr>
                <w:spacing w:val="-6"/>
              </w:rPr>
              <w:t xml:space="preserve"> </w:t>
            </w:r>
            <w:r>
              <w:t>government</w:t>
            </w:r>
            <w:r>
              <w:rPr>
                <w:spacing w:val="-3"/>
              </w:rPr>
              <w:t xml:space="preserve"> </w:t>
            </w:r>
            <w:r>
              <w:rPr>
                <w:spacing w:val="-2"/>
              </w:rPr>
              <w:t>changes</w:t>
            </w:r>
          </w:p>
          <w:p w14:paraId="780704C7" w14:textId="77777777" w:rsidR="0023423B" w:rsidRDefault="00D0734C">
            <w:pPr>
              <w:pStyle w:val="TableParagraph"/>
              <w:numPr>
                <w:ilvl w:val="0"/>
                <w:numId w:val="66"/>
              </w:numPr>
              <w:tabs>
                <w:tab w:val="left" w:pos="468"/>
              </w:tabs>
              <w:spacing w:before="119"/>
              <w:ind w:left="468" w:hanging="360"/>
            </w:pPr>
            <w:r>
              <w:t>Client</w:t>
            </w:r>
            <w:r>
              <w:rPr>
                <w:spacing w:val="-6"/>
              </w:rPr>
              <w:t xml:space="preserve"> </w:t>
            </w:r>
            <w:r>
              <w:t>Management</w:t>
            </w:r>
            <w:r>
              <w:rPr>
                <w:spacing w:val="-6"/>
              </w:rPr>
              <w:t xml:space="preserve"> </w:t>
            </w:r>
            <w:r>
              <w:t>System</w:t>
            </w:r>
            <w:r>
              <w:rPr>
                <w:spacing w:val="-5"/>
              </w:rPr>
              <w:t xml:space="preserve"> </w:t>
            </w:r>
            <w:r>
              <w:rPr>
                <w:spacing w:val="-2"/>
              </w:rPr>
              <w:t>Program</w:t>
            </w:r>
          </w:p>
          <w:p w14:paraId="404F3291" w14:textId="77777777" w:rsidR="0023423B" w:rsidRDefault="00D0734C">
            <w:pPr>
              <w:pStyle w:val="TableParagraph"/>
              <w:numPr>
                <w:ilvl w:val="0"/>
                <w:numId w:val="66"/>
              </w:numPr>
              <w:tabs>
                <w:tab w:val="left" w:pos="468"/>
              </w:tabs>
              <w:spacing w:before="117"/>
              <w:ind w:left="468" w:hanging="360"/>
            </w:pPr>
            <w:r>
              <w:t>capability</w:t>
            </w:r>
            <w:r>
              <w:rPr>
                <w:spacing w:val="-8"/>
              </w:rPr>
              <w:t xml:space="preserve"> </w:t>
            </w:r>
            <w:r>
              <w:rPr>
                <w:spacing w:val="-2"/>
              </w:rPr>
              <w:t>framework</w:t>
            </w:r>
          </w:p>
          <w:p w14:paraId="3953AA49" w14:textId="77777777" w:rsidR="0023423B" w:rsidRDefault="00D0734C">
            <w:pPr>
              <w:pStyle w:val="TableParagraph"/>
              <w:numPr>
                <w:ilvl w:val="0"/>
                <w:numId w:val="66"/>
              </w:numPr>
              <w:tabs>
                <w:tab w:val="left" w:pos="468"/>
              </w:tabs>
              <w:spacing w:before="119"/>
              <w:ind w:left="468" w:hanging="360"/>
            </w:pPr>
            <w:r>
              <w:t>Capital</w:t>
            </w:r>
            <w:r>
              <w:rPr>
                <w:spacing w:val="-4"/>
              </w:rPr>
              <w:t xml:space="preserve"> </w:t>
            </w:r>
            <w:r>
              <w:t>Works</w:t>
            </w:r>
            <w:r>
              <w:rPr>
                <w:spacing w:val="-5"/>
              </w:rPr>
              <w:t xml:space="preserve"> </w:t>
            </w:r>
            <w:r>
              <w:rPr>
                <w:spacing w:val="-2"/>
              </w:rPr>
              <w:t>Program</w:t>
            </w:r>
          </w:p>
          <w:p w14:paraId="59B8828B" w14:textId="77777777" w:rsidR="0023423B" w:rsidRDefault="00D0734C">
            <w:pPr>
              <w:pStyle w:val="TableParagraph"/>
              <w:numPr>
                <w:ilvl w:val="0"/>
                <w:numId w:val="66"/>
              </w:numPr>
              <w:tabs>
                <w:tab w:val="left" w:pos="468"/>
              </w:tabs>
              <w:spacing w:before="120"/>
              <w:ind w:left="468" w:hanging="360"/>
            </w:pPr>
            <w:r>
              <w:t>2024-25</w:t>
            </w:r>
            <w:r>
              <w:rPr>
                <w:spacing w:val="-6"/>
              </w:rPr>
              <w:t xml:space="preserve"> </w:t>
            </w:r>
            <w:r>
              <w:t>budget</w:t>
            </w:r>
            <w:r>
              <w:rPr>
                <w:spacing w:val="-5"/>
              </w:rPr>
              <w:t xml:space="preserve"> </w:t>
            </w:r>
            <w:r>
              <w:t>allocation</w:t>
            </w:r>
            <w:r>
              <w:rPr>
                <w:spacing w:val="-6"/>
              </w:rPr>
              <w:t xml:space="preserve"> </w:t>
            </w:r>
            <w:r>
              <w:t>and</w:t>
            </w:r>
            <w:r>
              <w:rPr>
                <w:spacing w:val="-6"/>
              </w:rPr>
              <w:t xml:space="preserve"> </w:t>
            </w:r>
            <w:r>
              <w:t>5-year</w:t>
            </w:r>
            <w:r>
              <w:rPr>
                <w:spacing w:val="-7"/>
              </w:rPr>
              <w:t xml:space="preserve"> </w:t>
            </w:r>
            <w:r>
              <w:t>financial</w:t>
            </w:r>
            <w:r>
              <w:rPr>
                <w:spacing w:val="-5"/>
              </w:rPr>
              <w:t xml:space="preserve"> </w:t>
            </w:r>
            <w:r>
              <w:rPr>
                <w:spacing w:val="-4"/>
              </w:rPr>
              <w:t>plan</w:t>
            </w:r>
          </w:p>
          <w:p w14:paraId="1674E80A" w14:textId="77777777" w:rsidR="0023423B" w:rsidRDefault="00D0734C">
            <w:pPr>
              <w:pStyle w:val="TableParagraph"/>
              <w:numPr>
                <w:ilvl w:val="0"/>
                <w:numId w:val="66"/>
              </w:numPr>
              <w:tabs>
                <w:tab w:val="left" w:pos="468"/>
              </w:tabs>
              <w:spacing w:before="116"/>
              <w:ind w:left="468" w:hanging="360"/>
            </w:pPr>
            <w:r>
              <w:t>2024-25</w:t>
            </w:r>
            <w:r>
              <w:rPr>
                <w:spacing w:val="-7"/>
              </w:rPr>
              <w:t xml:space="preserve"> </w:t>
            </w:r>
            <w:r>
              <w:t>ICT</w:t>
            </w:r>
            <w:r>
              <w:rPr>
                <w:spacing w:val="-5"/>
              </w:rPr>
              <w:t xml:space="preserve"> </w:t>
            </w:r>
            <w:r>
              <w:t>Investment</w:t>
            </w:r>
            <w:r>
              <w:rPr>
                <w:spacing w:val="-6"/>
              </w:rPr>
              <w:t xml:space="preserve"> </w:t>
            </w:r>
            <w:r>
              <w:rPr>
                <w:spacing w:val="-4"/>
              </w:rPr>
              <w:t>Plan</w:t>
            </w:r>
          </w:p>
          <w:p w14:paraId="1DF67D6F" w14:textId="77777777" w:rsidR="0023423B" w:rsidRDefault="00D0734C">
            <w:pPr>
              <w:pStyle w:val="TableParagraph"/>
              <w:numPr>
                <w:ilvl w:val="0"/>
                <w:numId w:val="66"/>
              </w:numPr>
              <w:tabs>
                <w:tab w:val="left" w:pos="468"/>
              </w:tabs>
              <w:spacing w:before="120"/>
              <w:ind w:left="468" w:hanging="360"/>
            </w:pPr>
            <w:r>
              <w:t>financial</w:t>
            </w:r>
            <w:r>
              <w:rPr>
                <w:spacing w:val="-7"/>
              </w:rPr>
              <w:t xml:space="preserve"> </w:t>
            </w:r>
            <w:r>
              <w:rPr>
                <w:spacing w:val="-2"/>
              </w:rPr>
              <w:t>sustainability</w:t>
            </w:r>
          </w:p>
          <w:p w14:paraId="1436CED6" w14:textId="77777777" w:rsidR="0023423B" w:rsidRDefault="00D0734C">
            <w:pPr>
              <w:pStyle w:val="TableParagraph"/>
              <w:numPr>
                <w:ilvl w:val="0"/>
                <w:numId w:val="66"/>
              </w:numPr>
              <w:tabs>
                <w:tab w:val="left" w:pos="469"/>
              </w:tabs>
              <w:spacing w:before="117"/>
              <w:ind w:left="469" w:hanging="360"/>
            </w:pPr>
            <w:r>
              <w:t>improving</w:t>
            </w:r>
            <w:r>
              <w:rPr>
                <w:spacing w:val="-7"/>
              </w:rPr>
              <w:t xml:space="preserve"> </w:t>
            </w:r>
            <w:r>
              <w:t>network</w:t>
            </w:r>
            <w:r>
              <w:rPr>
                <w:spacing w:val="-6"/>
              </w:rPr>
              <w:t xml:space="preserve"> </w:t>
            </w:r>
            <w:r>
              <w:t>resilience</w:t>
            </w:r>
            <w:r>
              <w:rPr>
                <w:spacing w:val="-4"/>
              </w:rPr>
              <w:t xml:space="preserve"> </w:t>
            </w:r>
            <w:r>
              <w:t>for</w:t>
            </w:r>
            <w:r>
              <w:rPr>
                <w:spacing w:val="-6"/>
              </w:rPr>
              <w:t xml:space="preserve"> </w:t>
            </w:r>
            <w:r>
              <w:t>QPS</w:t>
            </w:r>
            <w:r>
              <w:rPr>
                <w:spacing w:val="-6"/>
              </w:rPr>
              <w:t xml:space="preserve"> </w:t>
            </w:r>
            <w:r>
              <w:t>radio</w:t>
            </w:r>
            <w:r>
              <w:rPr>
                <w:spacing w:val="-4"/>
              </w:rPr>
              <w:t xml:space="preserve"> </w:t>
            </w:r>
            <w:r>
              <w:t>services</w:t>
            </w:r>
            <w:r>
              <w:rPr>
                <w:spacing w:val="-4"/>
              </w:rPr>
              <w:t xml:space="preserve"> </w:t>
            </w:r>
            <w:r>
              <w:t>with</w:t>
            </w:r>
            <w:r>
              <w:rPr>
                <w:spacing w:val="-4"/>
              </w:rPr>
              <w:t xml:space="preserve"> </w:t>
            </w:r>
            <w:proofErr w:type="spellStart"/>
            <w:r>
              <w:rPr>
                <w:spacing w:val="-2"/>
              </w:rPr>
              <w:t>Starlink</w:t>
            </w:r>
            <w:proofErr w:type="spellEnd"/>
          </w:p>
          <w:p w14:paraId="15A9B479" w14:textId="77777777" w:rsidR="0023423B" w:rsidRDefault="00D0734C">
            <w:pPr>
              <w:pStyle w:val="TableParagraph"/>
              <w:numPr>
                <w:ilvl w:val="0"/>
                <w:numId w:val="66"/>
              </w:numPr>
              <w:tabs>
                <w:tab w:val="left" w:pos="469"/>
              </w:tabs>
              <w:spacing w:before="119"/>
              <w:ind w:left="469" w:hanging="360"/>
            </w:pPr>
            <w:r>
              <w:t>digital</w:t>
            </w:r>
            <w:r>
              <w:rPr>
                <w:spacing w:val="-7"/>
              </w:rPr>
              <w:t xml:space="preserve"> </w:t>
            </w:r>
            <w:r>
              <w:t>evidence</w:t>
            </w:r>
            <w:r>
              <w:rPr>
                <w:spacing w:val="-7"/>
              </w:rPr>
              <w:t xml:space="preserve"> </w:t>
            </w:r>
            <w:r>
              <w:t>capability</w:t>
            </w:r>
            <w:r>
              <w:rPr>
                <w:spacing w:val="-6"/>
              </w:rPr>
              <w:t xml:space="preserve"> </w:t>
            </w:r>
            <w:r>
              <w:rPr>
                <w:spacing w:val="-2"/>
              </w:rPr>
              <w:t>approach</w:t>
            </w:r>
          </w:p>
        </w:tc>
      </w:tr>
    </w:tbl>
    <w:p w14:paraId="21112900" w14:textId="77777777" w:rsidR="0023423B" w:rsidRDefault="0023423B">
      <w:pPr>
        <w:sectPr w:rsidR="0023423B">
          <w:pgSz w:w="11910" w:h="16840"/>
          <w:pgMar w:top="1300" w:right="700" w:bottom="720" w:left="500" w:header="401" w:footer="523" w:gutter="0"/>
          <w:cols w:space="720"/>
        </w:sectPr>
      </w:pPr>
    </w:p>
    <w:p w14:paraId="2A5E9807" w14:textId="77777777" w:rsidR="0023423B" w:rsidRDefault="0023423B">
      <w:pPr>
        <w:pStyle w:val="BodyText"/>
        <w:spacing w:before="10"/>
        <w:rPr>
          <w:sz w:val="7"/>
        </w:rPr>
      </w:pPr>
    </w:p>
    <w:tbl>
      <w:tblPr>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4"/>
      </w:tblGrid>
      <w:tr w:rsidR="0023423B" w14:paraId="5B62D416" w14:textId="77777777">
        <w:trPr>
          <w:trHeight w:val="1415"/>
        </w:trPr>
        <w:tc>
          <w:tcPr>
            <w:tcW w:w="9634" w:type="dxa"/>
          </w:tcPr>
          <w:p w14:paraId="09FB12C6" w14:textId="77777777" w:rsidR="0023423B" w:rsidRDefault="00D0734C">
            <w:pPr>
              <w:pStyle w:val="TableParagraph"/>
              <w:numPr>
                <w:ilvl w:val="0"/>
                <w:numId w:val="65"/>
              </w:numPr>
              <w:tabs>
                <w:tab w:val="left" w:pos="467"/>
              </w:tabs>
              <w:spacing w:before="2"/>
            </w:pPr>
            <w:r>
              <w:t>People</w:t>
            </w:r>
            <w:r>
              <w:rPr>
                <w:spacing w:val="-11"/>
              </w:rPr>
              <w:t xml:space="preserve"> </w:t>
            </w:r>
            <w:r>
              <w:t>Capability</w:t>
            </w:r>
            <w:r>
              <w:rPr>
                <w:spacing w:val="-8"/>
              </w:rPr>
              <w:t xml:space="preserve"> </w:t>
            </w:r>
            <w:r>
              <w:t>Command</w:t>
            </w:r>
            <w:r>
              <w:rPr>
                <w:spacing w:val="-7"/>
              </w:rPr>
              <w:t xml:space="preserve"> </w:t>
            </w:r>
            <w:r>
              <w:t>in-service</w:t>
            </w:r>
            <w:r>
              <w:rPr>
                <w:spacing w:val="-9"/>
              </w:rPr>
              <w:t xml:space="preserve"> </w:t>
            </w:r>
            <w:r>
              <w:t>accommodation</w:t>
            </w:r>
            <w:r>
              <w:rPr>
                <w:spacing w:val="-8"/>
              </w:rPr>
              <w:t xml:space="preserve"> </w:t>
            </w:r>
            <w:r>
              <w:rPr>
                <w:spacing w:val="-2"/>
              </w:rPr>
              <w:t>funding</w:t>
            </w:r>
          </w:p>
          <w:p w14:paraId="000BDB53" w14:textId="77777777" w:rsidR="0023423B" w:rsidRDefault="00D0734C">
            <w:pPr>
              <w:pStyle w:val="TableParagraph"/>
              <w:numPr>
                <w:ilvl w:val="0"/>
                <w:numId w:val="65"/>
              </w:numPr>
              <w:tabs>
                <w:tab w:val="left" w:pos="467"/>
              </w:tabs>
              <w:spacing w:before="119" w:line="237" w:lineRule="auto"/>
              <w:ind w:right="454" w:hanging="361"/>
            </w:pPr>
            <w:proofErr w:type="spellStart"/>
            <w:r>
              <w:t>honours</w:t>
            </w:r>
            <w:proofErr w:type="spellEnd"/>
            <w:r>
              <w:rPr>
                <w:spacing w:val="-2"/>
              </w:rPr>
              <w:t xml:space="preserve"> </w:t>
            </w:r>
            <w:r>
              <w:t>and</w:t>
            </w:r>
            <w:r>
              <w:rPr>
                <w:spacing w:val="-5"/>
              </w:rPr>
              <w:t xml:space="preserve"> </w:t>
            </w:r>
            <w:r>
              <w:t>awards</w:t>
            </w:r>
            <w:r>
              <w:rPr>
                <w:spacing w:val="-5"/>
              </w:rPr>
              <w:t xml:space="preserve"> </w:t>
            </w:r>
            <w:r>
              <w:t>funding</w:t>
            </w:r>
            <w:r>
              <w:rPr>
                <w:spacing w:val="-3"/>
              </w:rPr>
              <w:t xml:space="preserve"> </w:t>
            </w:r>
            <w:r>
              <w:t>for</w:t>
            </w:r>
            <w:r>
              <w:rPr>
                <w:spacing w:val="-4"/>
              </w:rPr>
              <w:t xml:space="preserve"> </w:t>
            </w:r>
            <w:r>
              <w:t>Blue</w:t>
            </w:r>
            <w:r>
              <w:rPr>
                <w:spacing w:val="-3"/>
              </w:rPr>
              <w:t xml:space="preserve"> </w:t>
            </w:r>
            <w:r>
              <w:t>Heart</w:t>
            </w:r>
            <w:r>
              <w:rPr>
                <w:spacing w:val="-4"/>
              </w:rPr>
              <w:t xml:space="preserve"> </w:t>
            </w:r>
            <w:r>
              <w:t>Medal,</w:t>
            </w:r>
            <w:r>
              <w:rPr>
                <w:spacing w:val="-1"/>
              </w:rPr>
              <w:t xml:space="preserve"> </w:t>
            </w:r>
            <w:r>
              <w:t>Emergency</w:t>
            </w:r>
            <w:r>
              <w:rPr>
                <w:spacing w:val="-5"/>
              </w:rPr>
              <w:t xml:space="preserve"> </w:t>
            </w:r>
            <w:r>
              <w:t>Response</w:t>
            </w:r>
            <w:r>
              <w:rPr>
                <w:spacing w:val="-5"/>
              </w:rPr>
              <w:t xml:space="preserve"> </w:t>
            </w:r>
            <w:r>
              <w:t>Medal,</w:t>
            </w:r>
            <w:r>
              <w:rPr>
                <w:spacing w:val="-1"/>
              </w:rPr>
              <w:t xml:space="preserve"> </w:t>
            </w:r>
            <w:r>
              <w:t xml:space="preserve">Remote Service </w:t>
            </w:r>
            <w:proofErr w:type="gramStart"/>
            <w:r>
              <w:t>Medal</w:t>
            </w:r>
            <w:proofErr w:type="gramEnd"/>
            <w:r>
              <w:t xml:space="preserve"> and Canine Service Medal</w:t>
            </w:r>
          </w:p>
          <w:p w14:paraId="61E9A4C4" w14:textId="77777777" w:rsidR="0023423B" w:rsidRDefault="00D0734C">
            <w:pPr>
              <w:pStyle w:val="TableParagraph"/>
              <w:numPr>
                <w:ilvl w:val="0"/>
                <w:numId w:val="65"/>
              </w:numPr>
              <w:tabs>
                <w:tab w:val="left" w:pos="468"/>
              </w:tabs>
              <w:spacing w:before="123"/>
              <w:ind w:left="468"/>
            </w:pPr>
            <w:r>
              <w:t>Protective</w:t>
            </w:r>
            <w:r>
              <w:rPr>
                <w:spacing w:val="-7"/>
              </w:rPr>
              <w:t xml:space="preserve"> </w:t>
            </w:r>
            <w:r>
              <w:t>Services</w:t>
            </w:r>
            <w:r>
              <w:rPr>
                <w:spacing w:val="-8"/>
              </w:rPr>
              <w:t xml:space="preserve"> </w:t>
            </w:r>
            <w:r>
              <w:t>Officer</w:t>
            </w:r>
            <w:r>
              <w:rPr>
                <w:spacing w:val="-3"/>
              </w:rPr>
              <w:t xml:space="preserve"> </w:t>
            </w:r>
            <w:r>
              <w:t>Program</w:t>
            </w:r>
            <w:r>
              <w:rPr>
                <w:spacing w:val="-7"/>
              </w:rPr>
              <w:t xml:space="preserve"> </w:t>
            </w:r>
            <w:r>
              <w:t>for</w:t>
            </w:r>
            <w:r>
              <w:rPr>
                <w:spacing w:val="-5"/>
              </w:rPr>
              <w:t xml:space="preserve"> </w:t>
            </w:r>
            <w:r>
              <w:t>First</w:t>
            </w:r>
            <w:r>
              <w:rPr>
                <w:spacing w:val="-5"/>
              </w:rPr>
              <w:t xml:space="preserve"> </w:t>
            </w:r>
            <w:r>
              <w:t>Nations</w:t>
            </w:r>
            <w:r>
              <w:rPr>
                <w:spacing w:val="-3"/>
              </w:rPr>
              <w:t xml:space="preserve"> </w:t>
            </w:r>
            <w:r>
              <w:rPr>
                <w:spacing w:val="-2"/>
              </w:rPr>
              <w:t>communities</w:t>
            </w:r>
          </w:p>
        </w:tc>
      </w:tr>
    </w:tbl>
    <w:p w14:paraId="796F3225" w14:textId="77777777" w:rsidR="0023423B" w:rsidRDefault="0023423B">
      <w:pPr>
        <w:pStyle w:val="BodyText"/>
        <w:spacing w:before="144"/>
        <w:rPr>
          <w:sz w:val="20"/>
        </w:rPr>
      </w:pPr>
    </w:p>
    <w:tbl>
      <w:tblPr>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4"/>
      </w:tblGrid>
      <w:tr w:rsidR="0023423B" w14:paraId="6F71900C" w14:textId="77777777">
        <w:trPr>
          <w:trHeight w:val="491"/>
        </w:trPr>
        <w:tc>
          <w:tcPr>
            <w:tcW w:w="9634" w:type="dxa"/>
            <w:shd w:val="clear" w:color="auto" w:fill="D9D9D9"/>
          </w:tcPr>
          <w:p w14:paraId="39E3B3B2" w14:textId="77777777" w:rsidR="0023423B" w:rsidRDefault="00D0734C">
            <w:pPr>
              <w:pStyle w:val="TableParagraph"/>
              <w:spacing w:before="120"/>
              <w:ind w:left="107"/>
              <w:rPr>
                <w:b/>
              </w:rPr>
            </w:pPr>
            <w:r>
              <w:rPr>
                <w:b/>
              </w:rPr>
              <w:t>QPS</w:t>
            </w:r>
            <w:r>
              <w:rPr>
                <w:b/>
                <w:spacing w:val="-14"/>
              </w:rPr>
              <w:t xml:space="preserve"> </w:t>
            </w:r>
            <w:r>
              <w:rPr>
                <w:b/>
              </w:rPr>
              <w:t>Audit</w:t>
            </w:r>
            <w:r>
              <w:rPr>
                <w:b/>
                <w:spacing w:val="-6"/>
              </w:rPr>
              <w:t xml:space="preserve"> </w:t>
            </w:r>
            <w:r>
              <w:rPr>
                <w:b/>
              </w:rPr>
              <w:t>and</w:t>
            </w:r>
            <w:r>
              <w:rPr>
                <w:b/>
                <w:spacing w:val="-5"/>
              </w:rPr>
              <w:t xml:space="preserve"> </w:t>
            </w:r>
            <w:r>
              <w:rPr>
                <w:b/>
              </w:rPr>
              <w:t>Risk</w:t>
            </w:r>
            <w:r>
              <w:rPr>
                <w:b/>
                <w:spacing w:val="-4"/>
              </w:rPr>
              <w:t xml:space="preserve"> </w:t>
            </w:r>
            <w:r>
              <w:rPr>
                <w:b/>
              </w:rPr>
              <w:t>and</w:t>
            </w:r>
            <w:r>
              <w:rPr>
                <w:b/>
                <w:spacing w:val="-5"/>
              </w:rPr>
              <w:t xml:space="preserve"> </w:t>
            </w:r>
            <w:r>
              <w:rPr>
                <w:b/>
              </w:rPr>
              <w:t>Compliance</w:t>
            </w:r>
            <w:r>
              <w:rPr>
                <w:b/>
                <w:spacing w:val="-5"/>
              </w:rPr>
              <w:t xml:space="preserve"> </w:t>
            </w:r>
            <w:r>
              <w:rPr>
                <w:b/>
              </w:rPr>
              <w:t>Committee</w:t>
            </w:r>
            <w:r>
              <w:rPr>
                <w:b/>
                <w:spacing w:val="-4"/>
              </w:rPr>
              <w:t xml:space="preserve"> </w:t>
            </w:r>
            <w:r>
              <w:rPr>
                <w:b/>
                <w:spacing w:val="-2"/>
              </w:rPr>
              <w:t>(ARCC)</w:t>
            </w:r>
          </w:p>
        </w:tc>
      </w:tr>
      <w:tr w:rsidR="0023423B" w14:paraId="3128CCEE" w14:textId="77777777">
        <w:trPr>
          <w:trHeight w:val="4681"/>
        </w:trPr>
        <w:tc>
          <w:tcPr>
            <w:tcW w:w="9634" w:type="dxa"/>
          </w:tcPr>
          <w:p w14:paraId="72B01B23" w14:textId="77777777" w:rsidR="0023423B" w:rsidRDefault="00D0734C">
            <w:pPr>
              <w:pStyle w:val="TableParagraph"/>
              <w:spacing w:before="122"/>
              <w:ind w:left="107"/>
            </w:pPr>
            <w:r>
              <w:t>The</w:t>
            </w:r>
            <w:r>
              <w:rPr>
                <w:spacing w:val="-3"/>
              </w:rPr>
              <w:t xml:space="preserve"> </w:t>
            </w:r>
            <w:r>
              <w:t>purpose</w:t>
            </w:r>
            <w:r>
              <w:rPr>
                <w:spacing w:val="-4"/>
              </w:rPr>
              <w:t xml:space="preserve"> </w:t>
            </w:r>
            <w:r>
              <w:t>of</w:t>
            </w:r>
            <w:r>
              <w:rPr>
                <w:spacing w:val="-2"/>
              </w:rPr>
              <w:t xml:space="preserve"> </w:t>
            </w:r>
            <w:r>
              <w:t>the</w:t>
            </w:r>
            <w:r>
              <w:rPr>
                <w:spacing w:val="-16"/>
              </w:rPr>
              <w:t xml:space="preserve"> </w:t>
            </w:r>
            <w:r>
              <w:t>ARCC</w:t>
            </w:r>
            <w:r>
              <w:rPr>
                <w:spacing w:val="-2"/>
              </w:rPr>
              <w:t xml:space="preserve"> </w:t>
            </w:r>
            <w:r>
              <w:t>is</w:t>
            </w:r>
            <w:r>
              <w:rPr>
                <w:spacing w:val="-2"/>
              </w:rPr>
              <w:t xml:space="preserve"> </w:t>
            </w:r>
            <w:r>
              <w:t>to</w:t>
            </w:r>
            <w:r>
              <w:rPr>
                <w:spacing w:val="-4"/>
              </w:rPr>
              <w:t xml:space="preserve"> </w:t>
            </w:r>
            <w:proofErr w:type="spellStart"/>
            <w:r>
              <w:t>scrutinise</w:t>
            </w:r>
            <w:proofErr w:type="spellEnd"/>
            <w:r>
              <w:t>,</w:t>
            </w:r>
            <w:r>
              <w:rPr>
                <w:spacing w:val="-2"/>
              </w:rPr>
              <w:t xml:space="preserve"> </w:t>
            </w:r>
            <w:r>
              <w:t>challenge</w:t>
            </w:r>
            <w:r>
              <w:rPr>
                <w:spacing w:val="-2"/>
              </w:rPr>
              <w:t xml:space="preserve"> </w:t>
            </w:r>
            <w:r>
              <w:t>and</w:t>
            </w:r>
            <w:r>
              <w:rPr>
                <w:spacing w:val="-2"/>
              </w:rPr>
              <w:t xml:space="preserve"> </w:t>
            </w:r>
            <w:r>
              <w:t>oversee</w:t>
            </w:r>
            <w:r>
              <w:rPr>
                <w:spacing w:val="-4"/>
              </w:rPr>
              <w:t xml:space="preserve"> </w:t>
            </w:r>
            <w:r>
              <w:t>the</w:t>
            </w:r>
            <w:r>
              <w:rPr>
                <w:spacing w:val="-4"/>
              </w:rPr>
              <w:t xml:space="preserve"> </w:t>
            </w:r>
            <w:r>
              <w:t>Commissioners</w:t>
            </w:r>
            <w:r>
              <w:rPr>
                <w:spacing w:val="-2"/>
              </w:rPr>
              <w:t xml:space="preserve"> </w:t>
            </w:r>
            <w:r>
              <w:t>legislated management responsibilities.</w:t>
            </w:r>
          </w:p>
          <w:p w14:paraId="690DF470" w14:textId="77777777" w:rsidR="0023423B" w:rsidRDefault="00D0734C">
            <w:pPr>
              <w:pStyle w:val="TableParagraph"/>
              <w:spacing w:before="118"/>
              <w:ind w:left="107"/>
            </w:pPr>
            <w:r>
              <w:t xml:space="preserve">This includes management responsibilities imposed on the Commissioner under the </w:t>
            </w:r>
            <w:r>
              <w:rPr>
                <w:i/>
              </w:rPr>
              <w:t>Police Service</w:t>
            </w:r>
            <w:r>
              <w:rPr>
                <w:i/>
                <w:spacing w:val="-12"/>
              </w:rPr>
              <w:t xml:space="preserve"> </w:t>
            </w:r>
            <w:r>
              <w:rPr>
                <w:i/>
              </w:rPr>
              <w:t>Administration</w:t>
            </w:r>
            <w:r>
              <w:rPr>
                <w:i/>
                <w:spacing w:val="-12"/>
              </w:rPr>
              <w:t xml:space="preserve"> </w:t>
            </w:r>
            <w:r>
              <w:rPr>
                <w:i/>
              </w:rPr>
              <w:t>Act</w:t>
            </w:r>
            <w:r>
              <w:rPr>
                <w:i/>
                <w:spacing w:val="-1"/>
              </w:rPr>
              <w:t xml:space="preserve"> </w:t>
            </w:r>
            <w:r>
              <w:rPr>
                <w:i/>
              </w:rPr>
              <w:t>1990</w:t>
            </w:r>
            <w:r>
              <w:t>,</w:t>
            </w:r>
            <w:r>
              <w:rPr>
                <w:spacing w:val="-4"/>
              </w:rPr>
              <w:t xml:space="preserve"> </w:t>
            </w:r>
            <w:r>
              <w:t>the</w:t>
            </w:r>
            <w:r>
              <w:rPr>
                <w:spacing w:val="-3"/>
              </w:rPr>
              <w:t xml:space="preserve"> </w:t>
            </w:r>
            <w:r>
              <w:rPr>
                <w:i/>
              </w:rPr>
              <w:t>Financial</w:t>
            </w:r>
            <w:r>
              <w:rPr>
                <w:i/>
                <w:spacing w:val="-13"/>
              </w:rPr>
              <w:t xml:space="preserve"> </w:t>
            </w:r>
            <w:r>
              <w:rPr>
                <w:i/>
              </w:rPr>
              <w:t>Accountability</w:t>
            </w:r>
            <w:r>
              <w:rPr>
                <w:i/>
                <w:spacing w:val="-12"/>
              </w:rPr>
              <w:t xml:space="preserve"> </w:t>
            </w:r>
            <w:r>
              <w:rPr>
                <w:i/>
              </w:rPr>
              <w:t>Act</w:t>
            </w:r>
            <w:r>
              <w:rPr>
                <w:i/>
                <w:spacing w:val="-1"/>
              </w:rPr>
              <w:t xml:space="preserve"> </w:t>
            </w:r>
            <w:r>
              <w:rPr>
                <w:i/>
              </w:rPr>
              <w:t>2009</w:t>
            </w:r>
            <w:r>
              <w:rPr>
                <w:i/>
                <w:spacing w:val="-4"/>
              </w:rPr>
              <w:t xml:space="preserve"> </w:t>
            </w:r>
            <w:r>
              <w:t>and</w:t>
            </w:r>
            <w:r>
              <w:rPr>
                <w:spacing w:val="-5"/>
              </w:rPr>
              <w:t xml:space="preserve"> </w:t>
            </w:r>
            <w:r>
              <w:t>the</w:t>
            </w:r>
            <w:r>
              <w:rPr>
                <w:spacing w:val="-5"/>
              </w:rPr>
              <w:t xml:space="preserve"> </w:t>
            </w:r>
            <w:r>
              <w:t>Financial</w:t>
            </w:r>
            <w:r>
              <w:rPr>
                <w:spacing w:val="-3"/>
              </w:rPr>
              <w:t xml:space="preserve"> </w:t>
            </w:r>
            <w:r>
              <w:t>and Performance Management Standard 2019.</w:t>
            </w:r>
          </w:p>
          <w:p w14:paraId="57676E16" w14:textId="77777777" w:rsidR="0023423B" w:rsidRDefault="00D0734C">
            <w:pPr>
              <w:pStyle w:val="TableParagraph"/>
              <w:spacing w:before="122"/>
              <w:ind w:left="107" w:right="194"/>
            </w:pPr>
            <w:r>
              <w:t>The</w:t>
            </w:r>
            <w:r>
              <w:rPr>
                <w:spacing w:val="-4"/>
              </w:rPr>
              <w:t xml:space="preserve"> </w:t>
            </w:r>
            <w:r>
              <w:t>role</w:t>
            </w:r>
            <w:r>
              <w:rPr>
                <w:spacing w:val="-3"/>
              </w:rPr>
              <w:t xml:space="preserve"> </w:t>
            </w:r>
            <w:r>
              <w:t>of</w:t>
            </w:r>
            <w:r>
              <w:rPr>
                <w:spacing w:val="-4"/>
              </w:rPr>
              <w:t xml:space="preserve"> </w:t>
            </w:r>
            <w:r>
              <w:t>the</w:t>
            </w:r>
            <w:r>
              <w:rPr>
                <w:spacing w:val="-16"/>
              </w:rPr>
              <w:t xml:space="preserve"> </w:t>
            </w:r>
            <w:r>
              <w:t>ARCC</w:t>
            </w:r>
            <w:r>
              <w:rPr>
                <w:spacing w:val="-3"/>
              </w:rPr>
              <w:t xml:space="preserve"> </w:t>
            </w:r>
            <w:r>
              <w:t>is</w:t>
            </w:r>
            <w:r>
              <w:rPr>
                <w:spacing w:val="-3"/>
              </w:rPr>
              <w:t xml:space="preserve"> </w:t>
            </w:r>
            <w:r>
              <w:t>independent</w:t>
            </w:r>
            <w:r>
              <w:rPr>
                <w:spacing w:val="-2"/>
              </w:rPr>
              <w:t xml:space="preserve"> </w:t>
            </w:r>
            <w:r>
              <w:t>oversight</w:t>
            </w:r>
            <w:r>
              <w:rPr>
                <w:spacing w:val="-3"/>
              </w:rPr>
              <w:t xml:space="preserve"> </w:t>
            </w:r>
            <w:r>
              <w:t>for,</w:t>
            </w:r>
            <w:r>
              <w:rPr>
                <w:spacing w:val="-2"/>
              </w:rPr>
              <w:t xml:space="preserve"> </w:t>
            </w:r>
            <w:r>
              <w:t>and</w:t>
            </w:r>
            <w:r>
              <w:rPr>
                <w:spacing w:val="-5"/>
              </w:rPr>
              <w:t xml:space="preserve"> </w:t>
            </w:r>
            <w:r>
              <w:t>assurance</w:t>
            </w:r>
            <w:r>
              <w:rPr>
                <w:spacing w:val="-5"/>
              </w:rPr>
              <w:t xml:space="preserve"> </w:t>
            </w:r>
            <w:r>
              <w:t>to,</w:t>
            </w:r>
            <w:r>
              <w:rPr>
                <w:spacing w:val="-3"/>
              </w:rPr>
              <w:t xml:space="preserve"> </w:t>
            </w:r>
            <w:r>
              <w:t>the</w:t>
            </w:r>
            <w:r>
              <w:rPr>
                <w:spacing w:val="-7"/>
              </w:rPr>
              <w:t xml:space="preserve"> </w:t>
            </w:r>
            <w:r>
              <w:t>Commissioner</w:t>
            </w:r>
            <w:r>
              <w:rPr>
                <w:spacing w:val="-4"/>
              </w:rPr>
              <w:t xml:space="preserve"> </w:t>
            </w:r>
            <w:r>
              <w:t>and BoM relevant to:</w:t>
            </w:r>
          </w:p>
          <w:p w14:paraId="35F7366F" w14:textId="77777777" w:rsidR="0023423B" w:rsidRDefault="00D0734C">
            <w:pPr>
              <w:pStyle w:val="TableParagraph"/>
              <w:numPr>
                <w:ilvl w:val="0"/>
                <w:numId w:val="64"/>
              </w:numPr>
              <w:tabs>
                <w:tab w:val="left" w:pos="467"/>
              </w:tabs>
              <w:spacing w:before="120"/>
              <w:ind w:hanging="360"/>
            </w:pPr>
            <w:r>
              <w:t>risk</w:t>
            </w:r>
            <w:r>
              <w:rPr>
                <w:spacing w:val="-10"/>
              </w:rPr>
              <w:t xml:space="preserve"> </w:t>
            </w:r>
            <w:r>
              <w:t>management,</w:t>
            </w:r>
            <w:r>
              <w:rPr>
                <w:spacing w:val="-6"/>
              </w:rPr>
              <w:t xml:space="preserve"> </w:t>
            </w:r>
            <w:r>
              <w:t>performance,</w:t>
            </w:r>
            <w:r>
              <w:rPr>
                <w:spacing w:val="-5"/>
              </w:rPr>
              <w:t xml:space="preserve"> </w:t>
            </w:r>
            <w:r>
              <w:t>policy</w:t>
            </w:r>
            <w:r>
              <w:rPr>
                <w:spacing w:val="-5"/>
              </w:rPr>
              <w:t xml:space="preserve"> </w:t>
            </w:r>
            <w:r>
              <w:t>settings</w:t>
            </w:r>
            <w:r>
              <w:rPr>
                <w:spacing w:val="-8"/>
              </w:rPr>
              <w:t xml:space="preserve"> </w:t>
            </w:r>
            <w:r>
              <w:t>and</w:t>
            </w:r>
            <w:r>
              <w:rPr>
                <w:spacing w:val="-5"/>
              </w:rPr>
              <w:t xml:space="preserve"> </w:t>
            </w:r>
            <w:r>
              <w:rPr>
                <w:spacing w:val="-2"/>
              </w:rPr>
              <w:t>framework</w:t>
            </w:r>
          </w:p>
          <w:p w14:paraId="67EFFE23" w14:textId="77777777" w:rsidR="0023423B" w:rsidRDefault="00D0734C">
            <w:pPr>
              <w:pStyle w:val="TableParagraph"/>
              <w:numPr>
                <w:ilvl w:val="0"/>
                <w:numId w:val="64"/>
              </w:numPr>
              <w:tabs>
                <w:tab w:val="left" w:pos="467"/>
              </w:tabs>
              <w:spacing w:before="119"/>
              <w:ind w:hanging="360"/>
            </w:pPr>
            <w:r>
              <w:t>internal</w:t>
            </w:r>
            <w:r>
              <w:rPr>
                <w:spacing w:val="-6"/>
              </w:rPr>
              <w:t xml:space="preserve"> </w:t>
            </w:r>
            <w:r>
              <w:t>control</w:t>
            </w:r>
            <w:r>
              <w:rPr>
                <w:spacing w:val="-6"/>
              </w:rPr>
              <w:t xml:space="preserve"> </w:t>
            </w:r>
            <w:r>
              <w:t>and</w:t>
            </w:r>
            <w:r>
              <w:rPr>
                <w:spacing w:val="-8"/>
              </w:rPr>
              <w:t xml:space="preserve"> </w:t>
            </w:r>
            <w:r>
              <w:t>compliance</w:t>
            </w:r>
            <w:r>
              <w:rPr>
                <w:spacing w:val="-5"/>
              </w:rPr>
              <w:t xml:space="preserve"> </w:t>
            </w:r>
            <w:r>
              <w:rPr>
                <w:spacing w:val="-2"/>
              </w:rPr>
              <w:t>environment</w:t>
            </w:r>
          </w:p>
          <w:p w14:paraId="7CF57F4B" w14:textId="77777777" w:rsidR="0023423B" w:rsidRDefault="00D0734C">
            <w:pPr>
              <w:pStyle w:val="TableParagraph"/>
              <w:numPr>
                <w:ilvl w:val="0"/>
                <w:numId w:val="64"/>
              </w:numPr>
              <w:tabs>
                <w:tab w:val="left" w:pos="467"/>
              </w:tabs>
              <w:spacing w:before="119"/>
              <w:ind w:hanging="360"/>
            </w:pPr>
            <w:r>
              <w:t>financial</w:t>
            </w:r>
            <w:r>
              <w:rPr>
                <w:spacing w:val="-8"/>
              </w:rPr>
              <w:t xml:space="preserve"> </w:t>
            </w:r>
            <w:r>
              <w:t>performance,</w:t>
            </w:r>
            <w:r>
              <w:rPr>
                <w:spacing w:val="-8"/>
              </w:rPr>
              <w:t xml:space="preserve"> </w:t>
            </w:r>
            <w:r>
              <w:t>planning,</w:t>
            </w:r>
            <w:r>
              <w:rPr>
                <w:spacing w:val="-5"/>
              </w:rPr>
              <w:t xml:space="preserve"> </w:t>
            </w:r>
            <w:proofErr w:type="gramStart"/>
            <w:r>
              <w:t>compliance</w:t>
            </w:r>
            <w:proofErr w:type="gramEnd"/>
            <w:r>
              <w:rPr>
                <w:spacing w:val="-8"/>
              </w:rPr>
              <w:t xml:space="preserve"> </w:t>
            </w:r>
            <w:r>
              <w:t>and</w:t>
            </w:r>
            <w:r>
              <w:rPr>
                <w:spacing w:val="-7"/>
              </w:rPr>
              <w:t xml:space="preserve"> </w:t>
            </w:r>
            <w:r>
              <w:rPr>
                <w:spacing w:val="-2"/>
              </w:rPr>
              <w:t>integrity</w:t>
            </w:r>
          </w:p>
          <w:p w14:paraId="712166BD" w14:textId="77777777" w:rsidR="0023423B" w:rsidRDefault="00D0734C">
            <w:pPr>
              <w:pStyle w:val="TableParagraph"/>
              <w:numPr>
                <w:ilvl w:val="0"/>
                <w:numId w:val="64"/>
              </w:numPr>
              <w:tabs>
                <w:tab w:val="left" w:pos="467"/>
              </w:tabs>
              <w:spacing w:before="117"/>
              <w:ind w:hanging="360"/>
            </w:pPr>
            <w:r>
              <w:t>the</w:t>
            </w:r>
            <w:r>
              <w:rPr>
                <w:spacing w:val="-4"/>
              </w:rPr>
              <w:t xml:space="preserve"> </w:t>
            </w:r>
            <w:r>
              <w:t>internal</w:t>
            </w:r>
            <w:r>
              <w:rPr>
                <w:spacing w:val="-4"/>
              </w:rPr>
              <w:t xml:space="preserve"> </w:t>
            </w:r>
            <w:r>
              <w:t>and</w:t>
            </w:r>
            <w:r>
              <w:rPr>
                <w:spacing w:val="-6"/>
              </w:rPr>
              <w:t xml:space="preserve"> </w:t>
            </w:r>
            <w:r>
              <w:t>external</w:t>
            </w:r>
            <w:r>
              <w:rPr>
                <w:spacing w:val="-7"/>
              </w:rPr>
              <w:t xml:space="preserve"> </w:t>
            </w:r>
            <w:r>
              <w:t>audit</w:t>
            </w:r>
            <w:r>
              <w:rPr>
                <w:spacing w:val="-1"/>
              </w:rPr>
              <w:t xml:space="preserve"> </w:t>
            </w:r>
            <w:r>
              <w:rPr>
                <w:spacing w:val="-2"/>
              </w:rPr>
              <w:t>functions.</w:t>
            </w:r>
          </w:p>
          <w:p w14:paraId="296F62AA" w14:textId="77777777" w:rsidR="0023423B" w:rsidRDefault="00D0734C">
            <w:pPr>
              <w:pStyle w:val="TableParagraph"/>
              <w:spacing w:before="118"/>
              <w:ind w:left="108" w:right="194"/>
            </w:pPr>
            <w:r>
              <w:t>The</w:t>
            </w:r>
            <w:r>
              <w:rPr>
                <w:spacing w:val="-3"/>
              </w:rPr>
              <w:t xml:space="preserve"> </w:t>
            </w:r>
            <w:r>
              <w:t>committee</w:t>
            </w:r>
            <w:r>
              <w:rPr>
                <w:spacing w:val="-5"/>
              </w:rPr>
              <w:t xml:space="preserve"> </w:t>
            </w:r>
            <w:r>
              <w:t>meets</w:t>
            </w:r>
            <w:r>
              <w:rPr>
                <w:spacing w:val="-2"/>
              </w:rPr>
              <w:t xml:space="preserve"> </w:t>
            </w:r>
            <w:r>
              <w:t>quarterly</w:t>
            </w:r>
            <w:r>
              <w:rPr>
                <w:spacing w:val="-2"/>
              </w:rPr>
              <w:t xml:space="preserve"> </w:t>
            </w:r>
            <w:r>
              <w:t>or</w:t>
            </w:r>
            <w:r>
              <w:rPr>
                <w:spacing w:val="-4"/>
              </w:rPr>
              <w:t xml:space="preserve"> </w:t>
            </w:r>
            <w:r>
              <w:t>as</w:t>
            </w:r>
            <w:r>
              <w:rPr>
                <w:spacing w:val="-5"/>
              </w:rPr>
              <w:t xml:space="preserve"> </w:t>
            </w:r>
            <w:r>
              <w:t>determined</w:t>
            </w:r>
            <w:r>
              <w:rPr>
                <w:spacing w:val="-5"/>
              </w:rPr>
              <w:t xml:space="preserve"> </w:t>
            </w:r>
            <w:r>
              <w:t>by</w:t>
            </w:r>
            <w:r>
              <w:rPr>
                <w:spacing w:val="-2"/>
              </w:rPr>
              <w:t xml:space="preserve"> </w:t>
            </w:r>
            <w:r>
              <w:t>the</w:t>
            </w:r>
            <w:r>
              <w:rPr>
                <w:spacing w:val="-5"/>
              </w:rPr>
              <w:t xml:space="preserve"> </w:t>
            </w:r>
            <w:r>
              <w:t>Chair.</w:t>
            </w:r>
            <w:r>
              <w:rPr>
                <w:spacing w:val="40"/>
              </w:rPr>
              <w:t xml:space="preserve"> </w:t>
            </w:r>
            <w:r>
              <w:t>During</w:t>
            </w:r>
            <w:r>
              <w:rPr>
                <w:spacing w:val="-3"/>
              </w:rPr>
              <w:t xml:space="preserve"> </w:t>
            </w:r>
            <w:r>
              <w:t>2023-24,</w:t>
            </w:r>
            <w:r>
              <w:rPr>
                <w:spacing w:val="-3"/>
              </w:rPr>
              <w:t xml:space="preserve"> </w:t>
            </w:r>
            <w:r>
              <w:t>the</w:t>
            </w:r>
            <w:r>
              <w:rPr>
                <w:spacing w:val="-5"/>
              </w:rPr>
              <w:t xml:space="preserve"> </w:t>
            </w:r>
            <w:r>
              <w:t xml:space="preserve">committee met on four occasions. The independent members collectively received $10,801 in </w:t>
            </w:r>
            <w:r>
              <w:rPr>
                <w:spacing w:val="-2"/>
              </w:rPr>
              <w:t>remuneration.</w:t>
            </w:r>
          </w:p>
        </w:tc>
      </w:tr>
      <w:tr w:rsidR="0023423B" w14:paraId="043DC9BE" w14:textId="77777777">
        <w:trPr>
          <w:trHeight w:val="2805"/>
        </w:trPr>
        <w:tc>
          <w:tcPr>
            <w:tcW w:w="9634" w:type="dxa"/>
          </w:tcPr>
          <w:p w14:paraId="054A90A5" w14:textId="77777777" w:rsidR="0023423B" w:rsidRDefault="00D0734C">
            <w:pPr>
              <w:pStyle w:val="TableParagraph"/>
              <w:spacing w:before="120"/>
              <w:ind w:left="107"/>
              <w:rPr>
                <w:b/>
              </w:rPr>
            </w:pPr>
            <w:r>
              <w:rPr>
                <w:b/>
              </w:rPr>
              <w:t>Committee</w:t>
            </w:r>
            <w:r>
              <w:rPr>
                <w:b/>
                <w:spacing w:val="-8"/>
              </w:rPr>
              <w:t xml:space="preserve"> </w:t>
            </w:r>
            <w:r>
              <w:rPr>
                <w:b/>
                <w:spacing w:val="-2"/>
              </w:rPr>
              <w:t>members</w:t>
            </w:r>
          </w:p>
          <w:p w14:paraId="189BB6AD" w14:textId="77777777" w:rsidR="0023423B" w:rsidRDefault="00D0734C">
            <w:pPr>
              <w:pStyle w:val="TableParagraph"/>
              <w:numPr>
                <w:ilvl w:val="0"/>
                <w:numId w:val="63"/>
              </w:numPr>
              <w:tabs>
                <w:tab w:val="left" w:pos="465"/>
              </w:tabs>
              <w:spacing w:before="123"/>
              <w:rPr>
                <w:rFonts w:ascii="Symbol" w:hAnsi="Symbol"/>
              </w:rPr>
            </w:pPr>
            <w:r>
              <w:t>Geoff</w:t>
            </w:r>
            <w:r>
              <w:rPr>
                <w:spacing w:val="-7"/>
              </w:rPr>
              <w:t xml:space="preserve"> </w:t>
            </w:r>
            <w:r>
              <w:t>Waite,</w:t>
            </w:r>
            <w:r>
              <w:rPr>
                <w:spacing w:val="-6"/>
              </w:rPr>
              <w:t xml:space="preserve"> </w:t>
            </w:r>
            <w:r>
              <w:t>Independent</w:t>
            </w:r>
            <w:r>
              <w:rPr>
                <w:spacing w:val="-4"/>
              </w:rPr>
              <w:t xml:space="preserve"> Chair</w:t>
            </w:r>
          </w:p>
          <w:p w14:paraId="28BBCF2F" w14:textId="77777777" w:rsidR="0023423B" w:rsidRDefault="00D0734C">
            <w:pPr>
              <w:pStyle w:val="TableParagraph"/>
              <w:numPr>
                <w:ilvl w:val="0"/>
                <w:numId w:val="63"/>
              </w:numPr>
              <w:tabs>
                <w:tab w:val="left" w:pos="465"/>
              </w:tabs>
              <w:spacing w:before="117"/>
              <w:ind w:hanging="357"/>
              <w:rPr>
                <w:rFonts w:ascii="Symbol" w:hAnsi="Symbol"/>
              </w:rPr>
            </w:pPr>
            <w:r>
              <w:t>Dallas</w:t>
            </w:r>
            <w:r>
              <w:rPr>
                <w:spacing w:val="-7"/>
              </w:rPr>
              <w:t xml:space="preserve"> </w:t>
            </w:r>
            <w:r>
              <w:t>Stower,</w:t>
            </w:r>
            <w:r>
              <w:rPr>
                <w:spacing w:val="-5"/>
              </w:rPr>
              <w:t xml:space="preserve"> </w:t>
            </w:r>
            <w:r>
              <w:t>Independent</w:t>
            </w:r>
            <w:r>
              <w:rPr>
                <w:spacing w:val="-6"/>
              </w:rPr>
              <w:t xml:space="preserve"> </w:t>
            </w:r>
            <w:r>
              <w:t>member</w:t>
            </w:r>
            <w:r>
              <w:rPr>
                <w:spacing w:val="-6"/>
              </w:rPr>
              <w:t xml:space="preserve"> </w:t>
            </w:r>
            <w:r>
              <w:t>(from</w:t>
            </w:r>
            <w:r>
              <w:rPr>
                <w:spacing w:val="-3"/>
              </w:rPr>
              <w:t xml:space="preserve"> </w:t>
            </w:r>
            <w:r>
              <w:t>13</w:t>
            </w:r>
            <w:r>
              <w:rPr>
                <w:spacing w:val="-7"/>
              </w:rPr>
              <w:t xml:space="preserve"> </w:t>
            </w:r>
            <w:r>
              <w:t>May</w:t>
            </w:r>
            <w:r>
              <w:rPr>
                <w:spacing w:val="-4"/>
              </w:rPr>
              <w:t xml:space="preserve"> </w:t>
            </w:r>
            <w:r>
              <w:rPr>
                <w:spacing w:val="-2"/>
              </w:rPr>
              <w:t>2024)</w:t>
            </w:r>
          </w:p>
          <w:p w14:paraId="48080ABA" w14:textId="77777777" w:rsidR="0023423B" w:rsidRDefault="00D0734C">
            <w:pPr>
              <w:pStyle w:val="TableParagraph"/>
              <w:numPr>
                <w:ilvl w:val="0"/>
                <w:numId w:val="63"/>
              </w:numPr>
              <w:tabs>
                <w:tab w:val="left" w:pos="465"/>
              </w:tabs>
              <w:spacing w:before="119"/>
              <w:ind w:hanging="357"/>
              <w:rPr>
                <w:rFonts w:ascii="Symbol" w:hAnsi="Symbol"/>
              </w:rPr>
            </w:pPr>
            <w:r>
              <w:t>Jenny</w:t>
            </w:r>
            <w:r>
              <w:rPr>
                <w:spacing w:val="-6"/>
              </w:rPr>
              <w:t xml:space="preserve"> </w:t>
            </w:r>
            <w:r>
              <w:t>Walker,</w:t>
            </w:r>
            <w:r>
              <w:rPr>
                <w:spacing w:val="-5"/>
              </w:rPr>
              <w:t xml:space="preserve"> </w:t>
            </w:r>
            <w:r>
              <w:t>Independent</w:t>
            </w:r>
            <w:r>
              <w:rPr>
                <w:spacing w:val="-5"/>
              </w:rPr>
              <w:t xml:space="preserve"> </w:t>
            </w:r>
            <w:r>
              <w:t>member</w:t>
            </w:r>
            <w:r>
              <w:rPr>
                <w:spacing w:val="-6"/>
              </w:rPr>
              <w:t xml:space="preserve"> </w:t>
            </w:r>
            <w:r>
              <w:t>(to</w:t>
            </w:r>
            <w:r>
              <w:rPr>
                <w:spacing w:val="-6"/>
              </w:rPr>
              <w:t xml:space="preserve"> </w:t>
            </w:r>
            <w:r>
              <w:t>31</w:t>
            </w:r>
            <w:r>
              <w:rPr>
                <w:spacing w:val="-7"/>
              </w:rPr>
              <w:t xml:space="preserve"> </w:t>
            </w:r>
            <w:r>
              <w:t>December</w:t>
            </w:r>
            <w:r>
              <w:rPr>
                <w:spacing w:val="-5"/>
              </w:rPr>
              <w:t xml:space="preserve"> </w:t>
            </w:r>
            <w:r>
              <w:rPr>
                <w:spacing w:val="-2"/>
              </w:rPr>
              <w:t>2023)</w:t>
            </w:r>
          </w:p>
          <w:p w14:paraId="77905470" w14:textId="77777777" w:rsidR="0023423B" w:rsidRDefault="00D0734C">
            <w:pPr>
              <w:pStyle w:val="TableParagraph"/>
              <w:numPr>
                <w:ilvl w:val="0"/>
                <w:numId w:val="63"/>
              </w:numPr>
              <w:tabs>
                <w:tab w:val="left" w:pos="465"/>
              </w:tabs>
              <w:spacing w:before="117"/>
              <w:ind w:hanging="357"/>
              <w:rPr>
                <w:rFonts w:ascii="Symbol" w:hAnsi="Symbol"/>
              </w:rPr>
            </w:pPr>
            <w:r>
              <w:t>Sinead</w:t>
            </w:r>
            <w:r>
              <w:rPr>
                <w:spacing w:val="-8"/>
              </w:rPr>
              <w:t xml:space="preserve"> </w:t>
            </w:r>
            <w:r>
              <w:t>McCarthy,</w:t>
            </w:r>
            <w:r>
              <w:rPr>
                <w:spacing w:val="-6"/>
              </w:rPr>
              <w:t xml:space="preserve"> </w:t>
            </w:r>
            <w:r>
              <w:t>Deputy</w:t>
            </w:r>
            <w:r>
              <w:rPr>
                <w:spacing w:val="-5"/>
              </w:rPr>
              <w:t xml:space="preserve"> </w:t>
            </w:r>
            <w:r>
              <w:t>Chief</w:t>
            </w:r>
            <w:r>
              <w:rPr>
                <w:spacing w:val="-4"/>
              </w:rPr>
              <w:t xml:space="preserve"> </w:t>
            </w:r>
            <w:r>
              <w:t>Executive,</w:t>
            </w:r>
            <w:r>
              <w:rPr>
                <w:spacing w:val="-6"/>
              </w:rPr>
              <w:t xml:space="preserve"> </w:t>
            </w:r>
            <w:r>
              <w:t>Strategy</w:t>
            </w:r>
            <w:r>
              <w:rPr>
                <w:spacing w:val="-5"/>
              </w:rPr>
              <w:t xml:space="preserve"> </w:t>
            </w:r>
            <w:r>
              <w:t>and</w:t>
            </w:r>
            <w:r>
              <w:rPr>
                <w:spacing w:val="-6"/>
              </w:rPr>
              <w:t xml:space="preserve"> </w:t>
            </w:r>
            <w:r>
              <w:t>Corporate</w:t>
            </w:r>
            <w:r>
              <w:rPr>
                <w:spacing w:val="-6"/>
              </w:rPr>
              <w:t xml:space="preserve"> </w:t>
            </w:r>
            <w:r>
              <w:rPr>
                <w:spacing w:val="-2"/>
              </w:rPr>
              <w:t>Services</w:t>
            </w:r>
          </w:p>
          <w:p w14:paraId="770448D7" w14:textId="77777777" w:rsidR="0023423B" w:rsidRDefault="00D0734C">
            <w:pPr>
              <w:pStyle w:val="TableParagraph"/>
              <w:numPr>
                <w:ilvl w:val="0"/>
                <w:numId w:val="63"/>
              </w:numPr>
              <w:tabs>
                <w:tab w:val="left" w:pos="465"/>
              </w:tabs>
              <w:spacing w:before="119"/>
              <w:ind w:hanging="357"/>
              <w:rPr>
                <w:rFonts w:ascii="Symbol" w:hAnsi="Symbol"/>
              </w:rPr>
            </w:pPr>
            <w:r>
              <w:t>Matthew</w:t>
            </w:r>
            <w:r>
              <w:rPr>
                <w:spacing w:val="-12"/>
              </w:rPr>
              <w:t xml:space="preserve"> </w:t>
            </w:r>
            <w:proofErr w:type="spellStart"/>
            <w:r>
              <w:t>Vanderbyl</w:t>
            </w:r>
            <w:proofErr w:type="spellEnd"/>
            <w:r>
              <w:t>,</w:t>
            </w:r>
            <w:r>
              <w:rPr>
                <w:spacing w:val="-8"/>
              </w:rPr>
              <w:t xml:space="preserve"> </w:t>
            </w:r>
            <w:r>
              <w:t>Assistant</w:t>
            </w:r>
            <w:r>
              <w:rPr>
                <w:spacing w:val="-9"/>
              </w:rPr>
              <w:t xml:space="preserve"> </w:t>
            </w:r>
            <w:r>
              <w:t>Commissioner,</w:t>
            </w:r>
            <w:r>
              <w:rPr>
                <w:spacing w:val="-10"/>
              </w:rPr>
              <w:t xml:space="preserve"> </w:t>
            </w:r>
            <w:r>
              <w:t>Organisational</w:t>
            </w:r>
            <w:r>
              <w:rPr>
                <w:spacing w:val="-10"/>
              </w:rPr>
              <w:t xml:space="preserve"> </w:t>
            </w:r>
            <w:r>
              <w:t>Capability</w:t>
            </w:r>
            <w:r>
              <w:rPr>
                <w:spacing w:val="-8"/>
              </w:rPr>
              <w:t xml:space="preserve"> </w:t>
            </w:r>
            <w:r>
              <w:rPr>
                <w:spacing w:val="-2"/>
              </w:rPr>
              <w:t>Command</w:t>
            </w:r>
          </w:p>
          <w:p w14:paraId="7A6B5F8E" w14:textId="77777777" w:rsidR="0023423B" w:rsidRDefault="00D0734C">
            <w:pPr>
              <w:pStyle w:val="TableParagraph"/>
              <w:numPr>
                <w:ilvl w:val="0"/>
                <w:numId w:val="63"/>
              </w:numPr>
              <w:tabs>
                <w:tab w:val="left" w:pos="465"/>
              </w:tabs>
              <w:spacing w:before="115"/>
              <w:rPr>
                <w:rFonts w:ascii="Symbol" w:hAnsi="Symbol"/>
                <w:sz w:val="20"/>
              </w:rPr>
            </w:pPr>
            <w:r>
              <w:t>Virginia</w:t>
            </w:r>
            <w:r>
              <w:rPr>
                <w:spacing w:val="-10"/>
              </w:rPr>
              <w:t xml:space="preserve"> </w:t>
            </w:r>
            <w:r>
              <w:t>Nelson,</w:t>
            </w:r>
            <w:r>
              <w:rPr>
                <w:spacing w:val="-7"/>
              </w:rPr>
              <w:t xml:space="preserve"> </w:t>
            </w:r>
            <w:r>
              <w:t>Assistant</w:t>
            </w:r>
            <w:r>
              <w:rPr>
                <w:spacing w:val="-6"/>
              </w:rPr>
              <w:t xml:space="preserve"> </w:t>
            </w:r>
            <w:r>
              <w:t>Commissioner,</w:t>
            </w:r>
            <w:r>
              <w:rPr>
                <w:spacing w:val="-6"/>
              </w:rPr>
              <w:t xml:space="preserve"> </w:t>
            </w:r>
            <w:r>
              <w:t>Ethical</w:t>
            </w:r>
            <w:r>
              <w:rPr>
                <w:spacing w:val="-11"/>
              </w:rPr>
              <w:t xml:space="preserve"> </w:t>
            </w:r>
            <w:r>
              <w:t>Standards</w:t>
            </w:r>
            <w:r>
              <w:rPr>
                <w:spacing w:val="-9"/>
              </w:rPr>
              <w:t xml:space="preserve"> </w:t>
            </w:r>
            <w:r>
              <w:rPr>
                <w:spacing w:val="-2"/>
              </w:rPr>
              <w:t>Command</w:t>
            </w:r>
          </w:p>
        </w:tc>
      </w:tr>
      <w:tr w:rsidR="0023423B" w14:paraId="30629409" w14:textId="77777777">
        <w:trPr>
          <w:trHeight w:val="4727"/>
        </w:trPr>
        <w:tc>
          <w:tcPr>
            <w:tcW w:w="9634" w:type="dxa"/>
          </w:tcPr>
          <w:p w14:paraId="51713AF0" w14:textId="77777777" w:rsidR="0023423B" w:rsidRDefault="00D0734C">
            <w:pPr>
              <w:pStyle w:val="TableParagraph"/>
              <w:spacing w:before="120"/>
              <w:ind w:left="107"/>
              <w:rPr>
                <w:b/>
              </w:rPr>
            </w:pPr>
            <w:r>
              <w:rPr>
                <w:b/>
                <w:spacing w:val="-2"/>
              </w:rPr>
              <w:t>Achievements</w:t>
            </w:r>
          </w:p>
          <w:p w14:paraId="7FEEFCE0" w14:textId="77777777" w:rsidR="0023423B" w:rsidRDefault="00D0734C">
            <w:pPr>
              <w:pStyle w:val="TableParagraph"/>
              <w:spacing w:before="119"/>
              <w:ind w:left="107" w:right="194"/>
            </w:pPr>
            <w:r>
              <w:t>During 2023-24, the</w:t>
            </w:r>
            <w:r>
              <w:rPr>
                <w:spacing w:val="-6"/>
              </w:rPr>
              <w:t xml:space="preserve"> </w:t>
            </w:r>
            <w:r>
              <w:t>ARCC provided strategic advice and support to the QPS BoM by considering</w:t>
            </w:r>
            <w:r>
              <w:rPr>
                <w:spacing w:val="-4"/>
              </w:rPr>
              <w:t xml:space="preserve"> </w:t>
            </w:r>
            <w:r>
              <w:t>matters</w:t>
            </w:r>
            <w:r>
              <w:rPr>
                <w:spacing w:val="-6"/>
              </w:rPr>
              <w:t xml:space="preserve"> </w:t>
            </w:r>
            <w:r>
              <w:t>of</w:t>
            </w:r>
            <w:r>
              <w:rPr>
                <w:spacing w:val="-4"/>
              </w:rPr>
              <w:t xml:space="preserve"> </w:t>
            </w:r>
            <w:r>
              <w:t>risk</w:t>
            </w:r>
            <w:r>
              <w:rPr>
                <w:spacing w:val="-3"/>
              </w:rPr>
              <w:t xml:space="preserve"> </w:t>
            </w:r>
            <w:r>
              <w:t>management,</w:t>
            </w:r>
            <w:r>
              <w:rPr>
                <w:spacing w:val="-4"/>
              </w:rPr>
              <w:t xml:space="preserve"> </w:t>
            </w:r>
            <w:r>
              <w:t>internal</w:t>
            </w:r>
            <w:r>
              <w:rPr>
                <w:spacing w:val="-4"/>
              </w:rPr>
              <w:t xml:space="preserve"> </w:t>
            </w:r>
            <w:r>
              <w:t>control</w:t>
            </w:r>
            <w:r>
              <w:rPr>
                <w:spacing w:val="-4"/>
              </w:rPr>
              <w:t xml:space="preserve"> </w:t>
            </w:r>
            <w:r>
              <w:t>and</w:t>
            </w:r>
            <w:r>
              <w:rPr>
                <w:spacing w:val="-6"/>
              </w:rPr>
              <w:t xml:space="preserve"> </w:t>
            </w:r>
            <w:r>
              <w:t>compliance,</w:t>
            </w:r>
            <w:r>
              <w:rPr>
                <w:spacing w:val="-6"/>
              </w:rPr>
              <w:t xml:space="preserve"> </w:t>
            </w:r>
            <w:r>
              <w:t>financial</w:t>
            </w:r>
            <w:r>
              <w:rPr>
                <w:spacing w:val="-4"/>
              </w:rPr>
              <w:t xml:space="preserve"> </w:t>
            </w:r>
            <w:r>
              <w:t>compliance, and auditing and reporting. The</w:t>
            </w:r>
            <w:r>
              <w:rPr>
                <w:spacing w:val="-3"/>
              </w:rPr>
              <w:t xml:space="preserve"> </w:t>
            </w:r>
            <w:r>
              <w:t>ARCC considered significant matters including:</w:t>
            </w:r>
          </w:p>
          <w:p w14:paraId="0E68089A" w14:textId="77777777" w:rsidR="0023423B" w:rsidRDefault="00D0734C">
            <w:pPr>
              <w:pStyle w:val="TableParagraph"/>
              <w:numPr>
                <w:ilvl w:val="0"/>
                <w:numId w:val="62"/>
              </w:numPr>
              <w:tabs>
                <w:tab w:val="left" w:pos="465"/>
              </w:tabs>
              <w:spacing w:before="123"/>
              <w:ind w:left="465"/>
            </w:pPr>
            <w:r>
              <w:t>ARCC</w:t>
            </w:r>
            <w:r>
              <w:rPr>
                <w:spacing w:val="-4"/>
              </w:rPr>
              <w:t xml:space="preserve"> </w:t>
            </w:r>
            <w:r>
              <w:t>Charter</w:t>
            </w:r>
            <w:r>
              <w:rPr>
                <w:spacing w:val="-5"/>
              </w:rPr>
              <w:t xml:space="preserve"> </w:t>
            </w:r>
            <w:r>
              <w:t>and</w:t>
            </w:r>
            <w:r>
              <w:rPr>
                <w:spacing w:val="-3"/>
              </w:rPr>
              <w:t xml:space="preserve"> </w:t>
            </w:r>
            <w:r>
              <w:rPr>
                <w:spacing w:val="-2"/>
              </w:rPr>
              <w:t>workplan</w:t>
            </w:r>
          </w:p>
          <w:p w14:paraId="481EACB9" w14:textId="77777777" w:rsidR="0023423B" w:rsidRDefault="00D0734C">
            <w:pPr>
              <w:pStyle w:val="TableParagraph"/>
              <w:numPr>
                <w:ilvl w:val="0"/>
                <w:numId w:val="62"/>
              </w:numPr>
              <w:tabs>
                <w:tab w:val="left" w:pos="465"/>
              </w:tabs>
              <w:spacing w:before="117"/>
              <w:ind w:left="465"/>
            </w:pPr>
            <w:r>
              <w:t>QPS</w:t>
            </w:r>
            <w:r>
              <w:rPr>
                <w:spacing w:val="-4"/>
              </w:rPr>
              <w:t xml:space="preserve"> </w:t>
            </w:r>
            <w:r>
              <w:t>strategic</w:t>
            </w:r>
            <w:r>
              <w:rPr>
                <w:spacing w:val="-2"/>
              </w:rPr>
              <w:t xml:space="preserve"> </w:t>
            </w:r>
            <w:r>
              <w:t>risk</w:t>
            </w:r>
            <w:r>
              <w:rPr>
                <w:spacing w:val="-5"/>
              </w:rPr>
              <w:t xml:space="preserve"> </w:t>
            </w:r>
            <w:r>
              <w:rPr>
                <w:spacing w:val="-2"/>
              </w:rPr>
              <w:t>register</w:t>
            </w:r>
          </w:p>
          <w:p w14:paraId="5BD51890" w14:textId="77777777" w:rsidR="0023423B" w:rsidRDefault="00D0734C">
            <w:pPr>
              <w:pStyle w:val="TableParagraph"/>
              <w:numPr>
                <w:ilvl w:val="0"/>
                <w:numId w:val="62"/>
              </w:numPr>
              <w:tabs>
                <w:tab w:val="left" w:pos="465"/>
              </w:tabs>
              <w:spacing w:before="120"/>
              <w:ind w:left="465"/>
            </w:pPr>
            <w:r>
              <w:t>cyber</w:t>
            </w:r>
            <w:r>
              <w:rPr>
                <w:spacing w:val="-5"/>
              </w:rPr>
              <w:t xml:space="preserve"> </w:t>
            </w:r>
            <w:r>
              <w:rPr>
                <w:spacing w:val="-2"/>
              </w:rPr>
              <w:t>security</w:t>
            </w:r>
          </w:p>
          <w:p w14:paraId="191C209C" w14:textId="77777777" w:rsidR="0023423B" w:rsidRDefault="00D0734C">
            <w:pPr>
              <w:pStyle w:val="TableParagraph"/>
              <w:numPr>
                <w:ilvl w:val="0"/>
                <w:numId w:val="62"/>
              </w:numPr>
              <w:tabs>
                <w:tab w:val="left" w:pos="465"/>
              </w:tabs>
              <w:spacing w:before="116"/>
              <w:ind w:left="465"/>
            </w:pPr>
            <w:r>
              <w:rPr>
                <w:spacing w:val="-2"/>
              </w:rPr>
              <w:t>procurement</w:t>
            </w:r>
          </w:p>
          <w:p w14:paraId="671BC168" w14:textId="77777777" w:rsidR="0023423B" w:rsidRDefault="00D0734C">
            <w:pPr>
              <w:pStyle w:val="TableParagraph"/>
              <w:numPr>
                <w:ilvl w:val="0"/>
                <w:numId w:val="62"/>
              </w:numPr>
              <w:tabs>
                <w:tab w:val="left" w:pos="465"/>
              </w:tabs>
              <w:spacing w:before="120"/>
              <w:ind w:left="465" w:hanging="357"/>
            </w:pPr>
            <w:r>
              <w:t>health</w:t>
            </w:r>
            <w:r>
              <w:rPr>
                <w:spacing w:val="-4"/>
              </w:rPr>
              <w:t xml:space="preserve"> </w:t>
            </w:r>
            <w:r>
              <w:t>safety</w:t>
            </w:r>
            <w:r>
              <w:rPr>
                <w:spacing w:val="-5"/>
              </w:rPr>
              <w:t xml:space="preserve"> </w:t>
            </w:r>
            <w:r>
              <w:t>and</w:t>
            </w:r>
            <w:r>
              <w:rPr>
                <w:spacing w:val="-3"/>
              </w:rPr>
              <w:t xml:space="preserve"> </w:t>
            </w:r>
            <w:r>
              <w:t>injury</w:t>
            </w:r>
            <w:r>
              <w:rPr>
                <w:spacing w:val="-7"/>
              </w:rPr>
              <w:t xml:space="preserve"> </w:t>
            </w:r>
            <w:r>
              <w:rPr>
                <w:spacing w:val="-2"/>
              </w:rPr>
              <w:t>management</w:t>
            </w:r>
          </w:p>
          <w:p w14:paraId="2ED7B096" w14:textId="77777777" w:rsidR="0023423B" w:rsidRDefault="00D0734C">
            <w:pPr>
              <w:pStyle w:val="TableParagraph"/>
              <w:numPr>
                <w:ilvl w:val="0"/>
                <w:numId w:val="62"/>
              </w:numPr>
              <w:tabs>
                <w:tab w:val="left" w:pos="465"/>
              </w:tabs>
              <w:spacing w:before="119"/>
              <w:ind w:left="465" w:hanging="357"/>
            </w:pPr>
            <w:r>
              <w:t>strategic</w:t>
            </w:r>
            <w:r>
              <w:rPr>
                <w:spacing w:val="-5"/>
              </w:rPr>
              <w:t xml:space="preserve"> </w:t>
            </w:r>
            <w:r>
              <w:t>risks</w:t>
            </w:r>
            <w:r>
              <w:rPr>
                <w:spacing w:val="-3"/>
              </w:rPr>
              <w:t xml:space="preserve"> </w:t>
            </w:r>
            <w:r>
              <w:t>and</w:t>
            </w:r>
            <w:r>
              <w:rPr>
                <w:spacing w:val="-4"/>
              </w:rPr>
              <w:t xml:space="preserve"> </w:t>
            </w:r>
            <w:r>
              <w:rPr>
                <w:spacing w:val="-2"/>
              </w:rPr>
              <w:t>opportunities</w:t>
            </w:r>
          </w:p>
          <w:p w14:paraId="239E435C" w14:textId="77777777" w:rsidR="0023423B" w:rsidRDefault="00D0734C">
            <w:pPr>
              <w:pStyle w:val="TableParagraph"/>
              <w:numPr>
                <w:ilvl w:val="0"/>
                <w:numId w:val="62"/>
              </w:numPr>
              <w:tabs>
                <w:tab w:val="left" w:pos="466"/>
              </w:tabs>
              <w:spacing w:before="119" w:line="237" w:lineRule="auto"/>
              <w:ind w:right="803"/>
            </w:pPr>
            <w:r>
              <w:t>Ethical</w:t>
            </w:r>
            <w:r>
              <w:rPr>
                <w:spacing w:val="-4"/>
              </w:rPr>
              <w:t xml:space="preserve"> </w:t>
            </w:r>
            <w:r>
              <w:t>Standards</w:t>
            </w:r>
            <w:r>
              <w:rPr>
                <w:spacing w:val="-6"/>
              </w:rPr>
              <w:t xml:space="preserve"> </w:t>
            </w:r>
            <w:r>
              <w:t>Command</w:t>
            </w:r>
            <w:r>
              <w:rPr>
                <w:spacing w:val="-4"/>
              </w:rPr>
              <w:t xml:space="preserve"> </w:t>
            </w:r>
            <w:r>
              <w:t>annual</w:t>
            </w:r>
            <w:r>
              <w:rPr>
                <w:spacing w:val="-4"/>
              </w:rPr>
              <w:t xml:space="preserve"> </w:t>
            </w:r>
            <w:r>
              <w:t>inspections</w:t>
            </w:r>
            <w:r>
              <w:rPr>
                <w:spacing w:val="-6"/>
              </w:rPr>
              <w:t xml:space="preserve"> </w:t>
            </w:r>
            <w:r>
              <w:t>plan</w:t>
            </w:r>
            <w:r>
              <w:rPr>
                <w:spacing w:val="-4"/>
              </w:rPr>
              <w:t xml:space="preserve"> </w:t>
            </w:r>
            <w:r>
              <w:t>and</w:t>
            </w:r>
            <w:r>
              <w:rPr>
                <w:spacing w:val="-4"/>
              </w:rPr>
              <w:t xml:space="preserve"> </w:t>
            </w:r>
            <w:r>
              <w:t>compliance</w:t>
            </w:r>
            <w:r>
              <w:rPr>
                <w:spacing w:val="-4"/>
              </w:rPr>
              <w:t xml:space="preserve"> </w:t>
            </w:r>
            <w:r>
              <w:t>and</w:t>
            </w:r>
            <w:r>
              <w:rPr>
                <w:spacing w:val="-4"/>
              </w:rPr>
              <w:t xml:space="preserve"> </w:t>
            </w:r>
            <w:r>
              <w:t xml:space="preserve">inspections program </w:t>
            </w:r>
            <w:proofErr w:type="gramStart"/>
            <w:r>
              <w:t>findings</w:t>
            </w:r>
            <w:proofErr w:type="gramEnd"/>
          </w:p>
          <w:p w14:paraId="098AE43C" w14:textId="77777777" w:rsidR="0023423B" w:rsidRDefault="00D0734C">
            <w:pPr>
              <w:pStyle w:val="TableParagraph"/>
              <w:numPr>
                <w:ilvl w:val="0"/>
                <w:numId w:val="62"/>
              </w:numPr>
              <w:tabs>
                <w:tab w:val="left" w:pos="466"/>
              </w:tabs>
              <w:spacing w:before="121"/>
            </w:pPr>
            <w:r>
              <w:t>fraud</w:t>
            </w:r>
            <w:r>
              <w:rPr>
                <w:spacing w:val="-7"/>
              </w:rPr>
              <w:t xml:space="preserve"> </w:t>
            </w:r>
            <w:r>
              <w:t>and</w:t>
            </w:r>
            <w:r>
              <w:rPr>
                <w:spacing w:val="-4"/>
              </w:rPr>
              <w:t xml:space="preserve"> </w:t>
            </w:r>
            <w:r>
              <w:t>corruption</w:t>
            </w:r>
            <w:r>
              <w:rPr>
                <w:spacing w:val="-6"/>
              </w:rPr>
              <w:t xml:space="preserve"> </w:t>
            </w:r>
            <w:r>
              <w:t>reporting,</w:t>
            </w:r>
            <w:r>
              <w:rPr>
                <w:spacing w:val="-5"/>
              </w:rPr>
              <w:t xml:space="preserve"> </w:t>
            </w:r>
            <w:proofErr w:type="gramStart"/>
            <w:r>
              <w:t>plan</w:t>
            </w:r>
            <w:proofErr w:type="gramEnd"/>
            <w:r>
              <w:rPr>
                <w:spacing w:val="-4"/>
              </w:rPr>
              <w:t xml:space="preserve"> </w:t>
            </w:r>
            <w:r>
              <w:t>and</w:t>
            </w:r>
            <w:r>
              <w:rPr>
                <w:spacing w:val="-6"/>
              </w:rPr>
              <w:t xml:space="preserve"> </w:t>
            </w:r>
            <w:r>
              <w:rPr>
                <w:spacing w:val="-2"/>
              </w:rPr>
              <w:t>policy</w:t>
            </w:r>
          </w:p>
        </w:tc>
      </w:tr>
    </w:tbl>
    <w:p w14:paraId="50D5E6A0" w14:textId="77777777" w:rsidR="0023423B" w:rsidRDefault="0023423B">
      <w:pPr>
        <w:sectPr w:rsidR="0023423B">
          <w:pgSz w:w="11910" w:h="16840"/>
          <w:pgMar w:top="1300" w:right="700" w:bottom="720" w:left="500" w:header="401" w:footer="523" w:gutter="0"/>
          <w:cols w:space="720"/>
        </w:sectPr>
      </w:pPr>
    </w:p>
    <w:p w14:paraId="38FD5B4C" w14:textId="77777777" w:rsidR="0023423B" w:rsidRDefault="0023423B">
      <w:pPr>
        <w:pStyle w:val="BodyText"/>
        <w:spacing w:before="10"/>
        <w:rPr>
          <w:sz w:val="7"/>
        </w:rPr>
      </w:pPr>
    </w:p>
    <w:tbl>
      <w:tblPr>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4"/>
      </w:tblGrid>
      <w:tr w:rsidR="0023423B" w14:paraId="0B467BA0" w14:textId="77777777">
        <w:trPr>
          <w:trHeight w:val="1938"/>
        </w:trPr>
        <w:tc>
          <w:tcPr>
            <w:tcW w:w="9634" w:type="dxa"/>
          </w:tcPr>
          <w:p w14:paraId="6AA43DE9" w14:textId="77777777" w:rsidR="0023423B" w:rsidRDefault="00D0734C">
            <w:pPr>
              <w:pStyle w:val="TableParagraph"/>
              <w:numPr>
                <w:ilvl w:val="0"/>
                <w:numId w:val="61"/>
              </w:numPr>
              <w:tabs>
                <w:tab w:val="left" w:pos="465"/>
              </w:tabs>
              <w:spacing w:before="2"/>
            </w:pPr>
            <w:r>
              <w:t>QPS</w:t>
            </w:r>
            <w:r>
              <w:rPr>
                <w:spacing w:val="-5"/>
              </w:rPr>
              <w:t xml:space="preserve"> </w:t>
            </w:r>
            <w:r>
              <w:t>annual</w:t>
            </w:r>
            <w:r>
              <w:rPr>
                <w:spacing w:val="-6"/>
              </w:rPr>
              <w:t xml:space="preserve"> </w:t>
            </w:r>
            <w:r>
              <w:t>financial</w:t>
            </w:r>
            <w:r>
              <w:rPr>
                <w:spacing w:val="-4"/>
              </w:rPr>
              <w:t xml:space="preserve"> </w:t>
            </w:r>
            <w:r>
              <w:rPr>
                <w:spacing w:val="-2"/>
              </w:rPr>
              <w:t>statements</w:t>
            </w:r>
          </w:p>
          <w:p w14:paraId="39E8028A" w14:textId="77777777" w:rsidR="0023423B" w:rsidRDefault="00D0734C">
            <w:pPr>
              <w:pStyle w:val="TableParagraph"/>
              <w:numPr>
                <w:ilvl w:val="0"/>
                <w:numId w:val="61"/>
              </w:numPr>
              <w:tabs>
                <w:tab w:val="left" w:pos="465"/>
              </w:tabs>
              <w:spacing w:before="119"/>
            </w:pPr>
            <w:r>
              <w:t>Queensland</w:t>
            </w:r>
            <w:r>
              <w:rPr>
                <w:spacing w:val="-5"/>
              </w:rPr>
              <w:t xml:space="preserve"> </w:t>
            </w:r>
            <w:r>
              <w:t>Audit</w:t>
            </w:r>
            <w:r>
              <w:rPr>
                <w:spacing w:val="-5"/>
              </w:rPr>
              <w:t xml:space="preserve"> </w:t>
            </w:r>
            <w:r>
              <w:t>Office</w:t>
            </w:r>
            <w:r>
              <w:rPr>
                <w:spacing w:val="-8"/>
              </w:rPr>
              <w:t xml:space="preserve"> </w:t>
            </w:r>
            <w:r>
              <w:rPr>
                <w:spacing w:val="-2"/>
              </w:rPr>
              <w:t>reports</w:t>
            </w:r>
          </w:p>
          <w:p w14:paraId="14B63B62" w14:textId="77777777" w:rsidR="0023423B" w:rsidRDefault="00D0734C">
            <w:pPr>
              <w:pStyle w:val="TableParagraph"/>
              <w:numPr>
                <w:ilvl w:val="0"/>
                <w:numId w:val="61"/>
              </w:numPr>
              <w:tabs>
                <w:tab w:val="left" w:pos="465"/>
              </w:tabs>
              <w:spacing w:before="117"/>
              <w:ind w:hanging="357"/>
            </w:pPr>
            <w:r>
              <w:t>Internal</w:t>
            </w:r>
            <w:r>
              <w:rPr>
                <w:spacing w:val="-5"/>
              </w:rPr>
              <w:t xml:space="preserve"> </w:t>
            </w:r>
            <w:r>
              <w:t>audit</w:t>
            </w:r>
            <w:r>
              <w:rPr>
                <w:spacing w:val="-5"/>
              </w:rPr>
              <w:t xml:space="preserve"> </w:t>
            </w:r>
            <w:r>
              <w:rPr>
                <w:spacing w:val="-2"/>
              </w:rPr>
              <w:t>reports</w:t>
            </w:r>
          </w:p>
          <w:p w14:paraId="2E10CA83" w14:textId="77777777" w:rsidR="0023423B" w:rsidRDefault="00D0734C">
            <w:pPr>
              <w:pStyle w:val="TableParagraph"/>
              <w:numPr>
                <w:ilvl w:val="0"/>
                <w:numId w:val="61"/>
              </w:numPr>
              <w:tabs>
                <w:tab w:val="left" w:pos="465"/>
              </w:tabs>
              <w:spacing w:before="119"/>
              <w:ind w:hanging="357"/>
            </w:pPr>
            <w:r>
              <w:t>QPS</w:t>
            </w:r>
            <w:r>
              <w:rPr>
                <w:spacing w:val="-7"/>
              </w:rPr>
              <w:t xml:space="preserve"> </w:t>
            </w:r>
            <w:r>
              <w:t>Environmental</w:t>
            </w:r>
            <w:r>
              <w:rPr>
                <w:spacing w:val="-5"/>
              </w:rPr>
              <w:t xml:space="preserve"> </w:t>
            </w:r>
            <w:r>
              <w:rPr>
                <w:spacing w:val="-4"/>
              </w:rPr>
              <w:t>Scan</w:t>
            </w:r>
          </w:p>
          <w:p w14:paraId="5535C800" w14:textId="77777777" w:rsidR="0023423B" w:rsidRDefault="00D0734C">
            <w:pPr>
              <w:pStyle w:val="TableParagraph"/>
              <w:numPr>
                <w:ilvl w:val="0"/>
                <w:numId w:val="61"/>
              </w:numPr>
              <w:tabs>
                <w:tab w:val="left" w:pos="465"/>
              </w:tabs>
              <w:spacing w:before="117"/>
              <w:ind w:hanging="357"/>
            </w:pPr>
            <w:r>
              <w:t>internal</w:t>
            </w:r>
            <w:r>
              <w:rPr>
                <w:spacing w:val="-5"/>
              </w:rPr>
              <w:t xml:space="preserve"> </w:t>
            </w:r>
            <w:r>
              <w:t>audit</w:t>
            </w:r>
            <w:r>
              <w:rPr>
                <w:spacing w:val="-5"/>
              </w:rPr>
              <w:t xml:space="preserve"> </w:t>
            </w:r>
            <w:r>
              <w:t>charter</w:t>
            </w:r>
            <w:r>
              <w:rPr>
                <w:spacing w:val="-5"/>
              </w:rPr>
              <w:t xml:space="preserve"> </w:t>
            </w:r>
            <w:r>
              <w:t>and</w:t>
            </w:r>
            <w:r>
              <w:rPr>
                <w:spacing w:val="-7"/>
              </w:rPr>
              <w:t xml:space="preserve"> </w:t>
            </w:r>
            <w:r>
              <w:t>internal</w:t>
            </w:r>
            <w:r>
              <w:rPr>
                <w:spacing w:val="-5"/>
              </w:rPr>
              <w:t xml:space="preserve"> </w:t>
            </w:r>
            <w:r>
              <w:t>audit</w:t>
            </w:r>
            <w:r>
              <w:rPr>
                <w:spacing w:val="-2"/>
              </w:rPr>
              <w:t xml:space="preserve"> plan.</w:t>
            </w:r>
          </w:p>
        </w:tc>
      </w:tr>
    </w:tbl>
    <w:p w14:paraId="2A015183" w14:textId="77777777" w:rsidR="0023423B" w:rsidRDefault="0023423B">
      <w:pPr>
        <w:pStyle w:val="BodyText"/>
        <w:spacing w:before="144" w:after="1"/>
        <w:rPr>
          <w:sz w:val="20"/>
        </w:rPr>
      </w:pPr>
    </w:p>
    <w:tbl>
      <w:tblPr>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4"/>
      </w:tblGrid>
      <w:tr w:rsidR="0023423B" w14:paraId="2A74BBF9" w14:textId="77777777">
        <w:trPr>
          <w:trHeight w:val="491"/>
        </w:trPr>
        <w:tc>
          <w:tcPr>
            <w:tcW w:w="9634" w:type="dxa"/>
            <w:shd w:val="clear" w:color="auto" w:fill="D9D9D9"/>
          </w:tcPr>
          <w:p w14:paraId="0FA0E4C3" w14:textId="77777777" w:rsidR="0023423B" w:rsidRDefault="00D0734C">
            <w:pPr>
              <w:pStyle w:val="TableParagraph"/>
              <w:spacing w:before="120"/>
              <w:ind w:left="107"/>
              <w:rPr>
                <w:b/>
              </w:rPr>
            </w:pPr>
            <w:r>
              <w:rPr>
                <w:b/>
              </w:rPr>
              <w:t>QPS</w:t>
            </w:r>
            <w:r>
              <w:rPr>
                <w:b/>
                <w:spacing w:val="-10"/>
              </w:rPr>
              <w:t xml:space="preserve"> </w:t>
            </w:r>
            <w:r>
              <w:rPr>
                <w:b/>
              </w:rPr>
              <w:t>Executive</w:t>
            </w:r>
            <w:r>
              <w:rPr>
                <w:b/>
                <w:spacing w:val="-9"/>
              </w:rPr>
              <w:t xml:space="preserve"> </w:t>
            </w:r>
            <w:r>
              <w:rPr>
                <w:b/>
              </w:rPr>
              <w:t>Leadership</w:t>
            </w:r>
            <w:r>
              <w:rPr>
                <w:b/>
                <w:spacing w:val="-9"/>
              </w:rPr>
              <w:t xml:space="preserve"> </w:t>
            </w:r>
            <w:r>
              <w:rPr>
                <w:b/>
              </w:rPr>
              <w:t>Team</w:t>
            </w:r>
            <w:r>
              <w:rPr>
                <w:b/>
                <w:spacing w:val="-10"/>
              </w:rPr>
              <w:t xml:space="preserve"> </w:t>
            </w:r>
            <w:r>
              <w:rPr>
                <w:b/>
                <w:spacing w:val="-4"/>
              </w:rPr>
              <w:t>(ELT)</w:t>
            </w:r>
          </w:p>
        </w:tc>
      </w:tr>
      <w:tr w:rsidR="0023423B" w14:paraId="3C2C5DD6" w14:textId="77777777">
        <w:trPr>
          <w:trHeight w:val="4682"/>
        </w:trPr>
        <w:tc>
          <w:tcPr>
            <w:tcW w:w="9634" w:type="dxa"/>
          </w:tcPr>
          <w:p w14:paraId="5B5BFC99" w14:textId="77777777" w:rsidR="0023423B" w:rsidRDefault="00D0734C">
            <w:pPr>
              <w:pStyle w:val="TableParagraph"/>
              <w:spacing w:before="120"/>
              <w:ind w:left="107" w:right="194"/>
            </w:pPr>
            <w:r>
              <w:t>The</w:t>
            </w:r>
            <w:r>
              <w:rPr>
                <w:spacing w:val="-4"/>
              </w:rPr>
              <w:t xml:space="preserve"> </w:t>
            </w:r>
            <w:r>
              <w:t>purpose</w:t>
            </w:r>
            <w:r>
              <w:rPr>
                <w:spacing w:val="-6"/>
              </w:rPr>
              <w:t xml:space="preserve"> </w:t>
            </w:r>
            <w:r>
              <w:t>of</w:t>
            </w:r>
            <w:r>
              <w:rPr>
                <w:spacing w:val="-4"/>
              </w:rPr>
              <w:t xml:space="preserve"> </w:t>
            </w:r>
            <w:r>
              <w:t>the</w:t>
            </w:r>
            <w:r>
              <w:rPr>
                <w:spacing w:val="-6"/>
              </w:rPr>
              <w:t xml:space="preserve"> </w:t>
            </w:r>
            <w:r>
              <w:t>ELT</w:t>
            </w:r>
            <w:r>
              <w:rPr>
                <w:spacing w:val="-8"/>
              </w:rPr>
              <w:t xml:space="preserve"> </w:t>
            </w:r>
            <w:r>
              <w:t>is</w:t>
            </w:r>
            <w:r>
              <w:rPr>
                <w:spacing w:val="-3"/>
              </w:rPr>
              <w:t xml:space="preserve"> </w:t>
            </w:r>
            <w:r>
              <w:t>to</w:t>
            </w:r>
            <w:r>
              <w:rPr>
                <w:spacing w:val="-6"/>
              </w:rPr>
              <w:t xml:space="preserve"> </w:t>
            </w:r>
            <w:r>
              <w:t>inform</w:t>
            </w:r>
            <w:r>
              <w:rPr>
                <w:spacing w:val="-5"/>
              </w:rPr>
              <w:t xml:space="preserve"> </w:t>
            </w:r>
            <w:r>
              <w:t>and</w:t>
            </w:r>
            <w:r>
              <w:rPr>
                <w:spacing w:val="-4"/>
              </w:rPr>
              <w:t xml:space="preserve"> </w:t>
            </w:r>
            <w:proofErr w:type="spellStart"/>
            <w:r>
              <w:t>operationalise</w:t>
            </w:r>
            <w:proofErr w:type="spellEnd"/>
            <w:r>
              <w:rPr>
                <w:spacing w:val="-4"/>
              </w:rPr>
              <w:t xml:space="preserve"> </w:t>
            </w:r>
            <w:r>
              <w:t>strategy</w:t>
            </w:r>
            <w:r>
              <w:rPr>
                <w:spacing w:val="-3"/>
              </w:rPr>
              <w:t xml:space="preserve"> </w:t>
            </w:r>
            <w:r>
              <w:t>and</w:t>
            </w:r>
            <w:r>
              <w:rPr>
                <w:spacing w:val="-8"/>
              </w:rPr>
              <w:t xml:space="preserve"> </w:t>
            </w:r>
            <w:r>
              <w:t>monitor</w:t>
            </w:r>
            <w:r>
              <w:rPr>
                <w:spacing w:val="-2"/>
              </w:rPr>
              <w:t xml:space="preserve"> </w:t>
            </w:r>
            <w:proofErr w:type="spellStart"/>
            <w:r>
              <w:t>organisation</w:t>
            </w:r>
            <w:proofErr w:type="spellEnd"/>
            <w:r>
              <w:rPr>
                <w:spacing w:val="-4"/>
              </w:rPr>
              <w:t xml:space="preserve"> </w:t>
            </w:r>
            <w:r>
              <w:t>wide risk and performance.</w:t>
            </w:r>
          </w:p>
          <w:p w14:paraId="72F65BCF" w14:textId="77777777" w:rsidR="0023423B" w:rsidRDefault="00D0734C">
            <w:pPr>
              <w:pStyle w:val="TableParagraph"/>
              <w:spacing w:before="120"/>
              <w:ind w:left="107"/>
            </w:pPr>
            <w:r>
              <w:t>The</w:t>
            </w:r>
            <w:r>
              <w:rPr>
                <w:spacing w:val="-6"/>
              </w:rPr>
              <w:t xml:space="preserve"> </w:t>
            </w:r>
            <w:r>
              <w:t>role</w:t>
            </w:r>
            <w:r>
              <w:rPr>
                <w:spacing w:val="-5"/>
              </w:rPr>
              <w:t xml:space="preserve"> </w:t>
            </w:r>
            <w:r>
              <w:t>of</w:t>
            </w:r>
            <w:r>
              <w:rPr>
                <w:spacing w:val="-6"/>
              </w:rPr>
              <w:t xml:space="preserve"> </w:t>
            </w:r>
            <w:r>
              <w:t>the</w:t>
            </w:r>
            <w:r>
              <w:rPr>
                <w:spacing w:val="-5"/>
              </w:rPr>
              <w:t xml:space="preserve"> </w:t>
            </w:r>
            <w:r>
              <w:t>ELT</w:t>
            </w:r>
            <w:r>
              <w:rPr>
                <w:spacing w:val="-7"/>
              </w:rPr>
              <w:t xml:space="preserve"> </w:t>
            </w:r>
            <w:r>
              <w:t>is</w:t>
            </w:r>
            <w:r>
              <w:rPr>
                <w:spacing w:val="-7"/>
              </w:rPr>
              <w:t xml:space="preserve"> </w:t>
            </w:r>
            <w:r>
              <w:rPr>
                <w:spacing w:val="-5"/>
              </w:rPr>
              <w:t>to:</w:t>
            </w:r>
          </w:p>
          <w:p w14:paraId="702D196B" w14:textId="77777777" w:rsidR="0023423B" w:rsidRDefault="00D0734C">
            <w:pPr>
              <w:pStyle w:val="TableParagraph"/>
              <w:numPr>
                <w:ilvl w:val="0"/>
                <w:numId w:val="60"/>
              </w:numPr>
              <w:tabs>
                <w:tab w:val="left" w:pos="467"/>
              </w:tabs>
              <w:spacing w:before="123" w:line="237" w:lineRule="auto"/>
              <w:ind w:right="346"/>
            </w:pPr>
            <w:r>
              <w:t>share</w:t>
            </w:r>
            <w:r>
              <w:rPr>
                <w:spacing w:val="-3"/>
              </w:rPr>
              <w:t xml:space="preserve"> </w:t>
            </w:r>
            <w:r>
              <w:t>strategic</w:t>
            </w:r>
            <w:r>
              <w:rPr>
                <w:spacing w:val="-2"/>
              </w:rPr>
              <w:t xml:space="preserve"> </w:t>
            </w:r>
            <w:r>
              <w:t>level</w:t>
            </w:r>
            <w:r>
              <w:rPr>
                <w:spacing w:val="-3"/>
              </w:rPr>
              <w:t xml:space="preserve"> </w:t>
            </w:r>
            <w:r>
              <w:t>information</w:t>
            </w:r>
            <w:r>
              <w:rPr>
                <w:spacing w:val="-3"/>
              </w:rPr>
              <w:t xml:space="preserve"> </w:t>
            </w:r>
            <w:r>
              <w:t>and</w:t>
            </w:r>
            <w:r>
              <w:rPr>
                <w:spacing w:val="-5"/>
              </w:rPr>
              <w:t xml:space="preserve"> </w:t>
            </w:r>
            <w:r>
              <w:t>work</w:t>
            </w:r>
            <w:r>
              <w:rPr>
                <w:spacing w:val="-5"/>
              </w:rPr>
              <w:t xml:space="preserve"> </w:t>
            </w:r>
            <w:r>
              <w:t>as</w:t>
            </w:r>
            <w:r>
              <w:rPr>
                <w:spacing w:val="-5"/>
              </w:rPr>
              <w:t xml:space="preserve"> </w:t>
            </w:r>
            <w:r>
              <w:t>a</w:t>
            </w:r>
            <w:r>
              <w:rPr>
                <w:spacing w:val="-3"/>
              </w:rPr>
              <w:t xml:space="preserve"> </w:t>
            </w:r>
            <w:r>
              <w:t>key</w:t>
            </w:r>
            <w:r>
              <w:rPr>
                <w:spacing w:val="-2"/>
              </w:rPr>
              <w:t xml:space="preserve"> </w:t>
            </w:r>
            <w:r>
              <w:t>mechanism</w:t>
            </w:r>
            <w:r>
              <w:rPr>
                <w:spacing w:val="-4"/>
              </w:rPr>
              <w:t xml:space="preserve"> </w:t>
            </w:r>
            <w:r>
              <w:t>of</w:t>
            </w:r>
            <w:r>
              <w:rPr>
                <w:spacing w:val="-3"/>
              </w:rPr>
              <w:t xml:space="preserve"> </w:t>
            </w:r>
            <w:r>
              <w:t>communication</w:t>
            </w:r>
            <w:r>
              <w:rPr>
                <w:spacing w:val="-3"/>
              </w:rPr>
              <w:t xml:space="preserve"> </w:t>
            </w:r>
            <w:r>
              <w:t xml:space="preserve">between the executive and the </w:t>
            </w:r>
            <w:proofErr w:type="spellStart"/>
            <w:proofErr w:type="gramStart"/>
            <w:r>
              <w:t>organisation</w:t>
            </w:r>
            <w:proofErr w:type="spellEnd"/>
            <w:proofErr w:type="gramEnd"/>
          </w:p>
          <w:p w14:paraId="0D351C94" w14:textId="77777777" w:rsidR="0023423B" w:rsidRDefault="00D0734C">
            <w:pPr>
              <w:pStyle w:val="TableParagraph"/>
              <w:numPr>
                <w:ilvl w:val="0"/>
                <w:numId w:val="60"/>
              </w:numPr>
              <w:tabs>
                <w:tab w:val="left" w:pos="468"/>
              </w:tabs>
              <w:spacing w:before="124"/>
              <w:ind w:left="468" w:hanging="360"/>
            </w:pPr>
            <w:r>
              <w:t>problem</w:t>
            </w:r>
            <w:r>
              <w:rPr>
                <w:spacing w:val="-7"/>
              </w:rPr>
              <w:t xml:space="preserve"> </w:t>
            </w:r>
            <w:r>
              <w:t>solve</w:t>
            </w:r>
            <w:r>
              <w:rPr>
                <w:spacing w:val="-6"/>
              </w:rPr>
              <w:t xml:space="preserve"> </w:t>
            </w:r>
            <w:r>
              <w:t>through</w:t>
            </w:r>
            <w:r>
              <w:rPr>
                <w:spacing w:val="-6"/>
              </w:rPr>
              <w:t xml:space="preserve"> </w:t>
            </w:r>
            <w:r>
              <w:t>identification,</w:t>
            </w:r>
            <w:r>
              <w:rPr>
                <w:spacing w:val="-6"/>
              </w:rPr>
              <w:t xml:space="preserve"> </w:t>
            </w:r>
            <w:r>
              <w:t>investigation</w:t>
            </w:r>
            <w:r>
              <w:rPr>
                <w:spacing w:val="-6"/>
              </w:rPr>
              <w:t xml:space="preserve"> </w:t>
            </w:r>
            <w:r>
              <w:t>and</w:t>
            </w:r>
            <w:r>
              <w:rPr>
                <w:spacing w:val="-6"/>
              </w:rPr>
              <w:t xml:space="preserve"> </w:t>
            </w:r>
            <w:r>
              <w:t>analysis</w:t>
            </w:r>
            <w:r>
              <w:rPr>
                <w:spacing w:val="-5"/>
              </w:rPr>
              <w:t xml:space="preserve"> </w:t>
            </w:r>
            <w:r>
              <w:t>of</w:t>
            </w:r>
            <w:r>
              <w:rPr>
                <w:spacing w:val="-6"/>
              </w:rPr>
              <w:t xml:space="preserve"> </w:t>
            </w:r>
            <w:r>
              <w:t>strategic</w:t>
            </w:r>
            <w:r>
              <w:rPr>
                <w:spacing w:val="-8"/>
              </w:rPr>
              <w:t xml:space="preserve"> </w:t>
            </w:r>
            <w:r>
              <w:t>issues</w:t>
            </w:r>
            <w:r>
              <w:rPr>
                <w:spacing w:val="-5"/>
              </w:rPr>
              <w:t xml:space="preserve"> </w:t>
            </w:r>
            <w:r>
              <w:t>and</w:t>
            </w:r>
            <w:r>
              <w:rPr>
                <w:spacing w:val="-7"/>
              </w:rPr>
              <w:t xml:space="preserve"> </w:t>
            </w:r>
            <w:proofErr w:type="gramStart"/>
            <w:r>
              <w:rPr>
                <w:spacing w:val="-2"/>
              </w:rPr>
              <w:t>risks</w:t>
            </w:r>
            <w:proofErr w:type="gramEnd"/>
          </w:p>
          <w:p w14:paraId="4996133C" w14:textId="77777777" w:rsidR="0023423B" w:rsidRDefault="00D0734C">
            <w:pPr>
              <w:pStyle w:val="TableParagraph"/>
              <w:numPr>
                <w:ilvl w:val="0"/>
                <w:numId w:val="60"/>
              </w:numPr>
              <w:tabs>
                <w:tab w:val="left" w:pos="468"/>
              </w:tabs>
              <w:spacing w:before="119" w:line="237" w:lineRule="auto"/>
              <w:ind w:left="468" w:right="127"/>
            </w:pPr>
            <w:proofErr w:type="spellStart"/>
            <w:r>
              <w:t>operationalise</w:t>
            </w:r>
            <w:proofErr w:type="spellEnd"/>
            <w:r>
              <w:rPr>
                <w:spacing w:val="-3"/>
              </w:rPr>
              <w:t xml:space="preserve"> </w:t>
            </w:r>
            <w:r>
              <w:t>decisions</w:t>
            </w:r>
            <w:r>
              <w:rPr>
                <w:spacing w:val="-5"/>
              </w:rPr>
              <w:t xml:space="preserve"> </w:t>
            </w:r>
            <w:r>
              <w:t>with</w:t>
            </w:r>
            <w:r>
              <w:rPr>
                <w:spacing w:val="-3"/>
              </w:rPr>
              <w:t xml:space="preserve"> </w:t>
            </w:r>
            <w:r>
              <w:t>a</w:t>
            </w:r>
            <w:r>
              <w:rPr>
                <w:spacing w:val="-3"/>
              </w:rPr>
              <w:t xml:space="preserve"> </w:t>
            </w:r>
            <w:r>
              <w:t>coordinated</w:t>
            </w:r>
            <w:r>
              <w:rPr>
                <w:spacing w:val="-5"/>
              </w:rPr>
              <w:t xml:space="preserve"> </w:t>
            </w:r>
            <w:r>
              <w:t>approach</w:t>
            </w:r>
            <w:r>
              <w:rPr>
                <w:spacing w:val="-3"/>
              </w:rPr>
              <w:t xml:space="preserve"> </w:t>
            </w:r>
            <w:r>
              <w:t>and</w:t>
            </w:r>
            <w:r>
              <w:rPr>
                <w:spacing w:val="-3"/>
              </w:rPr>
              <w:t xml:space="preserve"> </w:t>
            </w:r>
            <w:r>
              <w:t>consider</w:t>
            </w:r>
            <w:r>
              <w:rPr>
                <w:spacing w:val="-4"/>
              </w:rPr>
              <w:t xml:space="preserve"> </w:t>
            </w:r>
            <w:r>
              <w:t>factors</w:t>
            </w:r>
            <w:r>
              <w:rPr>
                <w:spacing w:val="-5"/>
              </w:rPr>
              <w:t xml:space="preserve"> </w:t>
            </w:r>
            <w:r>
              <w:t>which</w:t>
            </w:r>
            <w:r>
              <w:rPr>
                <w:spacing w:val="-3"/>
              </w:rPr>
              <w:t xml:space="preserve"> </w:t>
            </w:r>
            <w:r>
              <w:t>may</w:t>
            </w:r>
            <w:r>
              <w:rPr>
                <w:spacing w:val="-5"/>
              </w:rPr>
              <w:t xml:space="preserve"> </w:t>
            </w:r>
            <w:r>
              <w:t xml:space="preserve">impact solution </w:t>
            </w:r>
            <w:proofErr w:type="gramStart"/>
            <w:r>
              <w:t>implementation</w:t>
            </w:r>
            <w:proofErr w:type="gramEnd"/>
          </w:p>
          <w:p w14:paraId="1D6CCADA" w14:textId="77777777" w:rsidR="0023423B" w:rsidRDefault="00D0734C">
            <w:pPr>
              <w:pStyle w:val="TableParagraph"/>
              <w:numPr>
                <w:ilvl w:val="0"/>
                <w:numId w:val="60"/>
              </w:numPr>
              <w:tabs>
                <w:tab w:val="left" w:pos="468"/>
              </w:tabs>
              <w:spacing w:before="124" w:line="237" w:lineRule="auto"/>
              <w:ind w:left="468" w:right="1253"/>
            </w:pPr>
            <w:r>
              <w:t>inform</w:t>
            </w:r>
            <w:r>
              <w:rPr>
                <w:spacing w:val="-4"/>
              </w:rPr>
              <w:t xml:space="preserve"> </w:t>
            </w:r>
            <w:r>
              <w:t>decision</w:t>
            </w:r>
            <w:r>
              <w:rPr>
                <w:spacing w:val="-5"/>
              </w:rPr>
              <w:t xml:space="preserve"> </w:t>
            </w:r>
            <w:r>
              <w:t>makers</w:t>
            </w:r>
            <w:r>
              <w:rPr>
                <w:spacing w:val="-5"/>
              </w:rPr>
              <w:t xml:space="preserve"> </w:t>
            </w:r>
            <w:r>
              <w:t>by</w:t>
            </w:r>
            <w:r>
              <w:rPr>
                <w:spacing w:val="-2"/>
              </w:rPr>
              <w:t xml:space="preserve"> </w:t>
            </w:r>
            <w:r>
              <w:t>acting</w:t>
            </w:r>
            <w:r>
              <w:rPr>
                <w:spacing w:val="-5"/>
              </w:rPr>
              <w:t xml:space="preserve"> </w:t>
            </w:r>
            <w:r>
              <w:t>as</w:t>
            </w:r>
            <w:r>
              <w:rPr>
                <w:spacing w:val="-2"/>
              </w:rPr>
              <w:t xml:space="preserve"> </w:t>
            </w:r>
            <w:r>
              <w:t>a</w:t>
            </w:r>
            <w:r>
              <w:rPr>
                <w:spacing w:val="-5"/>
              </w:rPr>
              <w:t xml:space="preserve"> </w:t>
            </w:r>
            <w:r>
              <w:t>consultative</w:t>
            </w:r>
            <w:r>
              <w:rPr>
                <w:spacing w:val="-3"/>
              </w:rPr>
              <w:t xml:space="preserve"> </w:t>
            </w:r>
            <w:r>
              <w:t>forum</w:t>
            </w:r>
            <w:r>
              <w:rPr>
                <w:spacing w:val="-4"/>
              </w:rPr>
              <w:t xml:space="preserve"> </w:t>
            </w:r>
            <w:r>
              <w:t>which</w:t>
            </w:r>
            <w:r>
              <w:rPr>
                <w:spacing w:val="-3"/>
              </w:rPr>
              <w:t xml:space="preserve"> </w:t>
            </w:r>
            <w:r>
              <w:t>provides</w:t>
            </w:r>
            <w:r>
              <w:rPr>
                <w:spacing w:val="-2"/>
              </w:rPr>
              <w:t xml:space="preserve"> </w:t>
            </w:r>
            <w:r>
              <w:t xml:space="preserve">different perspectives to key </w:t>
            </w:r>
            <w:proofErr w:type="spellStart"/>
            <w:r>
              <w:t>organisational</w:t>
            </w:r>
            <w:proofErr w:type="spellEnd"/>
            <w:r>
              <w:t xml:space="preserve"> risks and issues.</w:t>
            </w:r>
          </w:p>
          <w:p w14:paraId="71AECFCE" w14:textId="77777777" w:rsidR="0023423B" w:rsidRDefault="00D0734C">
            <w:pPr>
              <w:pStyle w:val="TableParagraph"/>
              <w:spacing w:before="119"/>
              <w:ind w:left="108" w:right="864"/>
            </w:pPr>
            <w:r>
              <w:t>The</w:t>
            </w:r>
            <w:r>
              <w:rPr>
                <w:spacing w:val="-3"/>
              </w:rPr>
              <w:t xml:space="preserve"> </w:t>
            </w:r>
            <w:r>
              <w:t>ELT</w:t>
            </w:r>
            <w:r>
              <w:rPr>
                <w:spacing w:val="-8"/>
              </w:rPr>
              <w:t xml:space="preserve"> </w:t>
            </w:r>
            <w:r>
              <w:t>meets</w:t>
            </w:r>
            <w:r>
              <w:rPr>
                <w:spacing w:val="-3"/>
              </w:rPr>
              <w:t xml:space="preserve"> </w:t>
            </w:r>
            <w:r>
              <w:t>via</w:t>
            </w:r>
            <w:r>
              <w:rPr>
                <w:spacing w:val="-5"/>
              </w:rPr>
              <w:t xml:space="preserve"> </w:t>
            </w:r>
            <w:r>
              <w:t>video</w:t>
            </w:r>
            <w:r>
              <w:rPr>
                <w:spacing w:val="-3"/>
              </w:rPr>
              <w:t xml:space="preserve"> </w:t>
            </w:r>
            <w:r>
              <w:t>conference</w:t>
            </w:r>
            <w:r>
              <w:rPr>
                <w:spacing w:val="-3"/>
              </w:rPr>
              <w:t xml:space="preserve"> </w:t>
            </w:r>
            <w:r>
              <w:t>weekly</w:t>
            </w:r>
            <w:r>
              <w:rPr>
                <w:spacing w:val="-5"/>
              </w:rPr>
              <w:t xml:space="preserve"> </w:t>
            </w:r>
            <w:r>
              <w:t>and</w:t>
            </w:r>
            <w:r>
              <w:rPr>
                <w:spacing w:val="-3"/>
              </w:rPr>
              <w:t xml:space="preserve"> </w:t>
            </w:r>
            <w:r>
              <w:t>in</w:t>
            </w:r>
            <w:r>
              <w:rPr>
                <w:spacing w:val="-3"/>
              </w:rPr>
              <w:t xml:space="preserve"> </w:t>
            </w:r>
            <w:r>
              <w:t>person</w:t>
            </w:r>
            <w:r>
              <w:rPr>
                <w:spacing w:val="-5"/>
              </w:rPr>
              <w:t xml:space="preserve"> </w:t>
            </w:r>
            <w:r>
              <w:t>on</w:t>
            </w:r>
            <w:r>
              <w:rPr>
                <w:spacing w:val="-3"/>
              </w:rPr>
              <w:t xml:space="preserve"> </w:t>
            </w:r>
            <w:r>
              <w:t>a</w:t>
            </w:r>
            <w:r>
              <w:rPr>
                <w:spacing w:val="-5"/>
              </w:rPr>
              <w:t xml:space="preserve"> </w:t>
            </w:r>
            <w:r>
              <w:t>quarterly</w:t>
            </w:r>
            <w:r>
              <w:rPr>
                <w:spacing w:val="-5"/>
              </w:rPr>
              <w:t xml:space="preserve"> </w:t>
            </w:r>
            <w:r>
              <w:t>basis,</w:t>
            </w:r>
            <w:r>
              <w:rPr>
                <w:spacing w:val="-2"/>
              </w:rPr>
              <w:t xml:space="preserve"> </w:t>
            </w:r>
            <w:r>
              <w:t>or</w:t>
            </w:r>
            <w:r>
              <w:rPr>
                <w:spacing w:val="-2"/>
              </w:rPr>
              <w:t xml:space="preserve"> </w:t>
            </w:r>
            <w:r>
              <w:t>as determined by the Commissioner.</w:t>
            </w:r>
          </w:p>
          <w:p w14:paraId="5A66FE08" w14:textId="77777777" w:rsidR="0023423B" w:rsidRDefault="00D0734C">
            <w:pPr>
              <w:pStyle w:val="TableParagraph"/>
              <w:spacing w:before="120"/>
              <w:ind w:left="108"/>
            </w:pPr>
            <w:r>
              <w:t>During</w:t>
            </w:r>
            <w:r>
              <w:rPr>
                <w:spacing w:val="-5"/>
              </w:rPr>
              <w:t xml:space="preserve"> </w:t>
            </w:r>
            <w:r>
              <w:t>2023-24,</w:t>
            </w:r>
            <w:r>
              <w:rPr>
                <w:spacing w:val="-6"/>
              </w:rPr>
              <w:t xml:space="preserve"> </w:t>
            </w:r>
            <w:r>
              <w:t>the</w:t>
            </w:r>
            <w:r>
              <w:rPr>
                <w:spacing w:val="-5"/>
              </w:rPr>
              <w:t xml:space="preserve"> </w:t>
            </w:r>
            <w:r>
              <w:t>ELT</w:t>
            </w:r>
            <w:r>
              <w:rPr>
                <w:spacing w:val="-8"/>
              </w:rPr>
              <w:t xml:space="preserve"> </w:t>
            </w:r>
            <w:r>
              <w:t>met</w:t>
            </w:r>
            <w:r>
              <w:rPr>
                <w:spacing w:val="-6"/>
              </w:rPr>
              <w:t xml:space="preserve"> </w:t>
            </w:r>
            <w:r>
              <w:t>on</w:t>
            </w:r>
            <w:r>
              <w:rPr>
                <w:spacing w:val="-7"/>
              </w:rPr>
              <w:t xml:space="preserve"> </w:t>
            </w:r>
            <w:r>
              <w:t>five</w:t>
            </w:r>
            <w:r>
              <w:rPr>
                <w:spacing w:val="-5"/>
              </w:rPr>
              <w:t xml:space="preserve"> </w:t>
            </w:r>
            <w:r>
              <w:t>occasions</w:t>
            </w:r>
            <w:r>
              <w:rPr>
                <w:spacing w:val="-4"/>
              </w:rPr>
              <w:t xml:space="preserve"> </w:t>
            </w:r>
            <w:r>
              <w:t>(in-person)</w:t>
            </w:r>
            <w:r>
              <w:rPr>
                <w:spacing w:val="-3"/>
              </w:rPr>
              <w:t xml:space="preserve"> </w:t>
            </w:r>
            <w:r>
              <w:t>at</w:t>
            </w:r>
            <w:r>
              <w:rPr>
                <w:spacing w:val="-3"/>
              </w:rPr>
              <w:t xml:space="preserve"> </w:t>
            </w:r>
            <w:r>
              <w:t>various</w:t>
            </w:r>
            <w:r>
              <w:rPr>
                <w:spacing w:val="-4"/>
              </w:rPr>
              <w:t xml:space="preserve"> </w:t>
            </w:r>
            <w:r>
              <w:t>locations</w:t>
            </w:r>
            <w:r>
              <w:rPr>
                <w:spacing w:val="-4"/>
              </w:rPr>
              <w:t xml:space="preserve"> </w:t>
            </w:r>
            <w:r>
              <w:t>including</w:t>
            </w:r>
            <w:r>
              <w:rPr>
                <w:spacing w:val="-5"/>
              </w:rPr>
              <w:t xml:space="preserve"> </w:t>
            </w:r>
            <w:r>
              <w:t xml:space="preserve">Police Headquarters in Brisbane, Toowoomba, Spring </w:t>
            </w:r>
            <w:proofErr w:type="gramStart"/>
            <w:r>
              <w:t>Hill</w:t>
            </w:r>
            <w:proofErr w:type="gramEnd"/>
            <w:r>
              <w:t xml:space="preserve"> and Caloundra.</w:t>
            </w:r>
          </w:p>
        </w:tc>
      </w:tr>
      <w:tr w:rsidR="0023423B" w14:paraId="1806A2E7" w14:textId="77777777">
        <w:trPr>
          <w:trHeight w:val="6935"/>
        </w:trPr>
        <w:tc>
          <w:tcPr>
            <w:tcW w:w="9634" w:type="dxa"/>
          </w:tcPr>
          <w:p w14:paraId="0D18A7EC" w14:textId="77777777" w:rsidR="0023423B" w:rsidRDefault="00D0734C">
            <w:pPr>
              <w:pStyle w:val="TableParagraph"/>
              <w:spacing w:before="120"/>
              <w:ind w:left="107"/>
              <w:rPr>
                <w:b/>
              </w:rPr>
            </w:pPr>
            <w:r>
              <w:rPr>
                <w:b/>
                <w:spacing w:val="-2"/>
              </w:rPr>
              <w:t>ELT</w:t>
            </w:r>
            <w:r>
              <w:rPr>
                <w:b/>
                <w:spacing w:val="-13"/>
              </w:rPr>
              <w:t xml:space="preserve"> </w:t>
            </w:r>
            <w:r>
              <w:rPr>
                <w:b/>
                <w:spacing w:val="-2"/>
              </w:rPr>
              <w:t>members</w:t>
            </w:r>
          </w:p>
          <w:p w14:paraId="05EEBFA9" w14:textId="77777777" w:rsidR="0023423B" w:rsidRDefault="00D0734C">
            <w:pPr>
              <w:pStyle w:val="TableParagraph"/>
              <w:spacing w:before="119"/>
              <w:ind w:left="107" w:right="325"/>
            </w:pPr>
            <w:r>
              <w:t>The</w:t>
            </w:r>
            <w:r>
              <w:rPr>
                <w:spacing w:val="-4"/>
              </w:rPr>
              <w:t xml:space="preserve"> </w:t>
            </w:r>
            <w:r>
              <w:t>following</w:t>
            </w:r>
            <w:r>
              <w:rPr>
                <w:spacing w:val="-4"/>
              </w:rPr>
              <w:t xml:space="preserve"> </w:t>
            </w:r>
            <w:r>
              <w:t>were</w:t>
            </w:r>
            <w:r>
              <w:rPr>
                <w:spacing w:val="-4"/>
              </w:rPr>
              <w:t xml:space="preserve"> </w:t>
            </w:r>
            <w:r>
              <w:t>ELT</w:t>
            </w:r>
            <w:r>
              <w:rPr>
                <w:spacing w:val="-8"/>
              </w:rPr>
              <w:t xml:space="preserve"> </w:t>
            </w:r>
            <w:r>
              <w:t>members</w:t>
            </w:r>
            <w:r>
              <w:rPr>
                <w:spacing w:val="-3"/>
              </w:rPr>
              <w:t xml:space="preserve"> </w:t>
            </w:r>
            <w:r>
              <w:t>as</w:t>
            </w:r>
            <w:r>
              <w:rPr>
                <w:spacing w:val="-3"/>
              </w:rPr>
              <w:t xml:space="preserve"> </w:t>
            </w:r>
            <w:proofErr w:type="gramStart"/>
            <w:r>
              <w:t>at</w:t>
            </w:r>
            <w:proofErr w:type="gramEnd"/>
            <w:r>
              <w:rPr>
                <w:spacing w:val="-2"/>
              </w:rPr>
              <w:t xml:space="preserve"> </w:t>
            </w:r>
            <w:r>
              <w:t>30</w:t>
            </w:r>
            <w:r>
              <w:rPr>
                <w:spacing w:val="-6"/>
              </w:rPr>
              <w:t xml:space="preserve"> </w:t>
            </w:r>
            <w:r>
              <w:t>June</w:t>
            </w:r>
            <w:r>
              <w:rPr>
                <w:spacing w:val="-8"/>
              </w:rPr>
              <w:t xml:space="preserve"> </w:t>
            </w:r>
            <w:r>
              <w:t>2024,</w:t>
            </w:r>
            <w:r>
              <w:rPr>
                <w:spacing w:val="-2"/>
              </w:rPr>
              <w:t xml:space="preserve"> </w:t>
            </w:r>
            <w:r>
              <w:t>noting</w:t>
            </w:r>
            <w:r>
              <w:rPr>
                <w:spacing w:val="-4"/>
              </w:rPr>
              <w:t xml:space="preserve"> </w:t>
            </w:r>
            <w:r>
              <w:t>there</w:t>
            </w:r>
            <w:r>
              <w:rPr>
                <w:spacing w:val="-4"/>
              </w:rPr>
              <w:t xml:space="preserve"> </w:t>
            </w:r>
            <w:r>
              <w:t>were</w:t>
            </w:r>
            <w:r>
              <w:rPr>
                <w:spacing w:val="-6"/>
              </w:rPr>
              <w:t xml:space="preserve"> </w:t>
            </w:r>
            <w:r>
              <w:t>periods</w:t>
            </w:r>
            <w:r>
              <w:rPr>
                <w:spacing w:val="-3"/>
              </w:rPr>
              <w:t xml:space="preserve"> </w:t>
            </w:r>
            <w:r>
              <w:t>of</w:t>
            </w:r>
            <w:r>
              <w:rPr>
                <w:spacing w:val="-4"/>
              </w:rPr>
              <w:t xml:space="preserve"> </w:t>
            </w:r>
            <w:r>
              <w:t>time</w:t>
            </w:r>
            <w:r>
              <w:rPr>
                <w:spacing w:val="-4"/>
              </w:rPr>
              <w:t xml:space="preserve"> </w:t>
            </w:r>
            <w:r>
              <w:t>during 2023-24 that these positions were filled by another member:</w:t>
            </w:r>
          </w:p>
          <w:p w14:paraId="333B6F57" w14:textId="77777777" w:rsidR="0023423B" w:rsidRDefault="00D0734C">
            <w:pPr>
              <w:pStyle w:val="TableParagraph"/>
              <w:numPr>
                <w:ilvl w:val="0"/>
                <w:numId w:val="59"/>
              </w:numPr>
              <w:tabs>
                <w:tab w:val="left" w:pos="465"/>
              </w:tabs>
              <w:spacing w:before="122"/>
            </w:pPr>
            <w:r>
              <w:t>Steve</w:t>
            </w:r>
            <w:r>
              <w:rPr>
                <w:spacing w:val="-10"/>
              </w:rPr>
              <w:t xml:space="preserve"> </w:t>
            </w:r>
            <w:r>
              <w:t>Gollschewski,</w:t>
            </w:r>
            <w:r>
              <w:rPr>
                <w:spacing w:val="-6"/>
              </w:rPr>
              <w:t xml:space="preserve"> </w:t>
            </w:r>
            <w:r>
              <w:t>Commissioner</w:t>
            </w:r>
            <w:r>
              <w:rPr>
                <w:spacing w:val="-8"/>
              </w:rPr>
              <w:t xml:space="preserve"> </w:t>
            </w:r>
            <w:r>
              <w:rPr>
                <w:spacing w:val="-2"/>
              </w:rPr>
              <w:t>(Chair)</w:t>
            </w:r>
          </w:p>
          <w:p w14:paraId="0A2B383F" w14:textId="77777777" w:rsidR="0023423B" w:rsidRDefault="00D0734C">
            <w:pPr>
              <w:pStyle w:val="TableParagraph"/>
              <w:numPr>
                <w:ilvl w:val="0"/>
                <w:numId w:val="59"/>
              </w:numPr>
              <w:tabs>
                <w:tab w:val="left" w:pos="465"/>
              </w:tabs>
              <w:spacing w:before="119"/>
            </w:pPr>
            <w:r>
              <w:t>Shane</w:t>
            </w:r>
            <w:r>
              <w:rPr>
                <w:spacing w:val="-9"/>
              </w:rPr>
              <w:t xml:space="preserve"> </w:t>
            </w:r>
            <w:r>
              <w:t>Chelepy,</w:t>
            </w:r>
            <w:r>
              <w:rPr>
                <w:spacing w:val="-4"/>
              </w:rPr>
              <w:t xml:space="preserve"> </w:t>
            </w:r>
            <w:r>
              <w:t>Deputy</w:t>
            </w:r>
            <w:r>
              <w:rPr>
                <w:spacing w:val="-9"/>
              </w:rPr>
              <w:t xml:space="preserve"> </w:t>
            </w:r>
            <w:r>
              <w:t>Commissioner,</w:t>
            </w:r>
            <w:r>
              <w:rPr>
                <w:spacing w:val="-4"/>
              </w:rPr>
              <w:t xml:space="preserve"> </w:t>
            </w:r>
            <w:r>
              <w:t>Disaster</w:t>
            </w:r>
            <w:r>
              <w:rPr>
                <w:spacing w:val="-9"/>
              </w:rPr>
              <w:t xml:space="preserve"> </w:t>
            </w:r>
            <w:r>
              <w:t>&amp;</w:t>
            </w:r>
            <w:r>
              <w:rPr>
                <w:spacing w:val="-7"/>
              </w:rPr>
              <w:t xml:space="preserve"> </w:t>
            </w:r>
            <w:r>
              <w:t>Emergency</w:t>
            </w:r>
            <w:r>
              <w:rPr>
                <w:spacing w:val="-8"/>
              </w:rPr>
              <w:t xml:space="preserve"> </w:t>
            </w:r>
            <w:r>
              <w:t>Management,</w:t>
            </w:r>
            <w:r>
              <w:rPr>
                <w:spacing w:val="-6"/>
              </w:rPr>
              <w:t xml:space="preserve"> </w:t>
            </w:r>
            <w:r>
              <w:t>Youth</w:t>
            </w:r>
            <w:r>
              <w:rPr>
                <w:spacing w:val="-8"/>
              </w:rPr>
              <w:t xml:space="preserve"> </w:t>
            </w:r>
            <w:r>
              <w:rPr>
                <w:spacing w:val="-2"/>
              </w:rPr>
              <w:t>Crime</w:t>
            </w:r>
          </w:p>
          <w:p w14:paraId="371981FC" w14:textId="77777777" w:rsidR="0023423B" w:rsidRDefault="00D0734C">
            <w:pPr>
              <w:pStyle w:val="TableParagraph"/>
              <w:numPr>
                <w:ilvl w:val="0"/>
                <w:numId w:val="59"/>
              </w:numPr>
              <w:tabs>
                <w:tab w:val="left" w:pos="465"/>
              </w:tabs>
              <w:spacing w:before="117"/>
            </w:pPr>
            <w:r>
              <w:t>Cameron</w:t>
            </w:r>
            <w:r>
              <w:rPr>
                <w:spacing w:val="-9"/>
              </w:rPr>
              <w:t xml:space="preserve"> </w:t>
            </w:r>
            <w:proofErr w:type="spellStart"/>
            <w:r>
              <w:t>Harsley</w:t>
            </w:r>
            <w:proofErr w:type="spellEnd"/>
            <w:r>
              <w:t>,</w:t>
            </w:r>
            <w:r>
              <w:rPr>
                <w:spacing w:val="-8"/>
              </w:rPr>
              <w:t xml:space="preserve"> </w:t>
            </w:r>
            <w:r>
              <w:t>Deputy</w:t>
            </w:r>
            <w:r>
              <w:rPr>
                <w:spacing w:val="-8"/>
              </w:rPr>
              <w:t xml:space="preserve"> </w:t>
            </w:r>
            <w:r>
              <w:t>Commissioner,</w:t>
            </w:r>
            <w:r>
              <w:rPr>
                <w:spacing w:val="-9"/>
              </w:rPr>
              <w:t xml:space="preserve"> </w:t>
            </w:r>
            <w:r>
              <w:t>Regional</w:t>
            </w:r>
            <w:r>
              <w:rPr>
                <w:spacing w:val="-8"/>
              </w:rPr>
              <w:t xml:space="preserve"> </w:t>
            </w:r>
            <w:r>
              <w:rPr>
                <w:spacing w:val="-2"/>
              </w:rPr>
              <w:t>Services</w:t>
            </w:r>
          </w:p>
          <w:p w14:paraId="689C63C1" w14:textId="77777777" w:rsidR="0023423B" w:rsidRDefault="00D0734C">
            <w:pPr>
              <w:pStyle w:val="TableParagraph"/>
              <w:numPr>
                <w:ilvl w:val="0"/>
                <w:numId w:val="59"/>
              </w:numPr>
              <w:tabs>
                <w:tab w:val="left" w:pos="465"/>
              </w:tabs>
              <w:spacing w:before="120"/>
            </w:pPr>
            <w:r>
              <w:t>Sinead</w:t>
            </w:r>
            <w:r>
              <w:rPr>
                <w:spacing w:val="-9"/>
              </w:rPr>
              <w:t xml:space="preserve"> </w:t>
            </w:r>
            <w:r>
              <w:t>McCarthy,</w:t>
            </w:r>
            <w:r>
              <w:rPr>
                <w:spacing w:val="-6"/>
              </w:rPr>
              <w:t xml:space="preserve"> </w:t>
            </w:r>
            <w:r>
              <w:t>Deputy</w:t>
            </w:r>
            <w:r>
              <w:rPr>
                <w:spacing w:val="-5"/>
              </w:rPr>
              <w:t xml:space="preserve"> </w:t>
            </w:r>
            <w:r>
              <w:t>Chief</w:t>
            </w:r>
            <w:r>
              <w:rPr>
                <w:spacing w:val="-5"/>
              </w:rPr>
              <w:t xml:space="preserve"> </w:t>
            </w:r>
            <w:r>
              <w:t>Executive,</w:t>
            </w:r>
            <w:r>
              <w:rPr>
                <w:spacing w:val="-6"/>
              </w:rPr>
              <w:t xml:space="preserve"> </w:t>
            </w:r>
            <w:r>
              <w:t>Strategy</w:t>
            </w:r>
            <w:r>
              <w:rPr>
                <w:spacing w:val="-5"/>
              </w:rPr>
              <w:t xml:space="preserve"> </w:t>
            </w:r>
            <w:r>
              <w:t>and</w:t>
            </w:r>
            <w:r>
              <w:rPr>
                <w:spacing w:val="-5"/>
              </w:rPr>
              <w:t xml:space="preserve"> </w:t>
            </w:r>
            <w:r>
              <w:t>Corporate</w:t>
            </w:r>
            <w:r>
              <w:rPr>
                <w:spacing w:val="-6"/>
              </w:rPr>
              <w:t xml:space="preserve"> </w:t>
            </w:r>
            <w:r>
              <w:rPr>
                <w:spacing w:val="-2"/>
              </w:rPr>
              <w:t>Services</w:t>
            </w:r>
          </w:p>
          <w:p w14:paraId="52ABE0B1" w14:textId="77777777" w:rsidR="0023423B" w:rsidRDefault="00D0734C">
            <w:pPr>
              <w:pStyle w:val="TableParagraph"/>
              <w:numPr>
                <w:ilvl w:val="0"/>
                <w:numId w:val="59"/>
              </w:numPr>
              <w:tabs>
                <w:tab w:val="left" w:pos="465"/>
              </w:tabs>
              <w:spacing w:before="116"/>
            </w:pPr>
            <w:r>
              <w:t>Cheryl</w:t>
            </w:r>
            <w:r>
              <w:rPr>
                <w:spacing w:val="-10"/>
              </w:rPr>
              <w:t xml:space="preserve"> </w:t>
            </w:r>
            <w:r>
              <w:t>Scanlon,</w:t>
            </w:r>
            <w:r>
              <w:rPr>
                <w:spacing w:val="-6"/>
              </w:rPr>
              <w:t xml:space="preserve"> </w:t>
            </w:r>
            <w:r>
              <w:t>Deputy</w:t>
            </w:r>
            <w:r>
              <w:rPr>
                <w:spacing w:val="-10"/>
              </w:rPr>
              <w:t xml:space="preserve"> </w:t>
            </w:r>
            <w:r>
              <w:t>Commissioner,</w:t>
            </w:r>
            <w:r>
              <w:rPr>
                <w:spacing w:val="-6"/>
              </w:rPr>
              <w:t xml:space="preserve"> </w:t>
            </w:r>
            <w:r>
              <w:t>Specialist</w:t>
            </w:r>
            <w:r>
              <w:rPr>
                <w:spacing w:val="-8"/>
              </w:rPr>
              <w:t xml:space="preserve"> </w:t>
            </w:r>
            <w:r>
              <w:rPr>
                <w:spacing w:val="-2"/>
              </w:rPr>
              <w:t>Operations</w:t>
            </w:r>
          </w:p>
          <w:p w14:paraId="26D7D0A0" w14:textId="77777777" w:rsidR="0023423B" w:rsidRDefault="00D0734C">
            <w:pPr>
              <w:pStyle w:val="TableParagraph"/>
              <w:numPr>
                <w:ilvl w:val="0"/>
                <w:numId w:val="59"/>
              </w:numPr>
              <w:tabs>
                <w:tab w:val="left" w:pos="465"/>
              </w:tabs>
              <w:spacing w:before="120"/>
            </w:pPr>
            <w:r>
              <w:t>Mark</w:t>
            </w:r>
            <w:r>
              <w:rPr>
                <w:spacing w:val="-9"/>
              </w:rPr>
              <w:t xml:space="preserve"> </w:t>
            </w:r>
            <w:r>
              <w:t>Kelly,</w:t>
            </w:r>
            <w:r>
              <w:rPr>
                <w:spacing w:val="-6"/>
              </w:rPr>
              <w:t xml:space="preserve"> </w:t>
            </w:r>
            <w:r>
              <w:t>A/Deputy</w:t>
            </w:r>
            <w:r>
              <w:rPr>
                <w:spacing w:val="-8"/>
              </w:rPr>
              <w:t xml:space="preserve"> </w:t>
            </w:r>
            <w:r>
              <w:t>Commissioner,</w:t>
            </w:r>
            <w:r>
              <w:rPr>
                <w:spacing w:val="-6"/>
              </w:rPr>
              <w:t xml:space="preserve"> </w:t>
            </w:r>
            <w:r>
              <w:t>Regional</w:t>
            </w:r>
            <w:r>
              <w:rPr>
                <w:spacing w:val="-9"/>
              </w:rPr>
              <w:t xml:space="preserve"> </w:t>
            </w:r>
            <w:r>
              <w:rPr>
                <w:spacing w:val="-2"/>
              </w:rPr>
              <w:t>Operations</w:t>
            </w:r>
          </w:p>
          <w:p w14:paraId="406B5A4C" w14:textId="77777777" w:rsidR="0023423B" w:rsidRDefault="00D0734C">
            <w:pPr>
              <w:pStyle w:val="TableParagraph"/>
              <w:numPr>
                <w:ilvl w:val="0"/>
                <w:numId w:val="59"/>
              </w:numPr>
              <w:tabs>
                <w:tab w:val="left" w:pos="465"/>
              </w:tabs>
              <w:spacing w:before="119"/>
            </w:pPr>
            <w:r>
              <w:t>Cameron</w:t>
            </w:r>
            <w:r>
              <w:rPr>
                <w:spacing w:val="-6"/>
              </w:rPr>
              <w:t xml:space="preserve"> </w:t>
            </w:r>
            <w:r>
              <w:t>Allen,</w:t>
            </w:r>
            <w:r>
              <w:rPr>
                <w:spacing w:val="-6"/>
              </w:rPr>
              <w:t xml:space="preserve"> </w:t>
            </w:r>
            <w:r>
              <w:t>Chief</w:t>
            </w:r>
            <w:r>
              <w:rPr>
                <w:spacing w:val="-7"/>
              </w:rPr>
              <w:t xml:space="preserve"> </w:t>
            </w:r>
            <w:r>
              <w:t>Information</w:t>
            </w:r>
            <w:r>
              <w:rPr>
                <w:spacing w:val="-8"/>
              </w:rPr>
              <w:t xml:space="preserve"> </w:t>
            </w:r>
            <w:r>
              <w:t>Officer,</w:t>
            </w:r>
            <w:r>
              <w:rPr>
                <w:spacing w:val="-6"/>
              </w:rPr>
              <w:t xml:space="preserve"> </w:t>
            </w:r>
            <w:r>
              <w:t>Frontline</w:t>
            </w:r>
            <w:r>
              <w:rPr>
                <w:spacing w:val="-6"/>
              </w:rPr>
              <w:t xml:space="preserve"> </w:t>
            </w:r>
            <w:r>
              <w:t>and</w:t>
            </w:r>
            <w:r>
              <w:rPr>
                <w:spacing w:val="-6"/>
              </w:rPr>
              <w:t xml:space="preserve"> </w:t>
            </w:r>
            <w:r>
              <w:t>Digital</w:t>
            </w:r>
            <w:r>
              <w:rPr>
                <w:spacing w:val="-5"/>
              </w:rPr>
              <w:t xml:space="preserve"> </w:t>
            </w:r>
            <w:r>
              <w:rPr>
                <w:spacing w:val="-2"/>
              </w:rPr>
              <w:t>Division</w:t>
            </w:r>
          </w:p>
          <w:p w14:paraId="7173FD15" w14:textId="77777777" w:rsidR="0023423B" w:rsidRDefault="00D0734C">
            <w:pPr>
              <w:pStyle w:val="TableParagraph"/>
              <w:numPr>
                <w:ilvl w:val="0"/>
                <w:numId w:val="59"/>
              </w:numPr>
              <w:tabs>
                <w:tab w:val="left" w:pos="465"/>
              </w:tabs>
              <w:spacing w:before="117"/>
            </w:pPr>
            <w:r>
              <w:t>Mark</w:t>
            </w:r>
            <w:r>
              <w:rPr>
                <w:spacing w:val="-8"/>
              </w:rPr>
              <w:t xml:space="preserve"> </w:t>
            </w:r>
            <w:r>
              <w:t>Armstrong,</w:t>
            </w:r>
            <w:r>
              <w:rPr>
                <w:spacing w:val="-3"/>
              </w:rPr>
              <w:t xml:space="preserve"> </w:t>
            </w:r>
            <w:r>
              <w:t>Chief</w:t>
            </w:r>
            <w:r>
              <w:rPr>
                <w:spacing w:val="-6"/>
              </w:rPr>
              <w:t xml:space="preserve"> </w:t>
            </w:r>
            <w:r>
              <w:t>Officer,</w:t>
            </w:r>
            <w:r>
              <w:rPr>
                <w:spacing w:val="-3"/>
              </w:rPr>
              <w:t xml:space="preserve"> </w:t>
            </w:r>
            <w:r>
              <w:t>State</w:t>
            </w:r>
            <w:r>
              <w:rPr>
                <w:spacing w:val="-7"/>
              </w:rPr>
              <w:t xml:space="preserve"> </w:t>
            </w:r>
            <w:r>
              <w:t>Emergency</w:t>
            </w:r>
            <w:r>
              <w:rPr>
                <w:spacing w:val="-9"/>
              </w:rPr>
              <w:t xml:space="preserve"> </w:t>
            </w:r>
            <w:r>
              <w:rPr>
                <w:spacing w:val="-2"/>
              </w:rPr>
              <w:t>Services</w:t>
            </w:r>
          </w:p>
          <w:p w14:paraId="09C108EA" w14:textId="77777777" w:rsidR="0023423B" w:rsidRDefault="00D0734C">
            <w:pPr>
              <w:pStyle w:val="TableParagraph"/>
              <w:numPr>
                <w:ilvl w:val="0"/>
                <w:numId w:val="59"/>
              </w:numPr>
              <w:tabs>
                <w:tab w:val="left" w:pos="465"/>
              </w:tabs>
              <w:spacing w:before="119"/>
              <w:ind w:hanging="357"/>
            </w:pPr>
            <w:r>
              <w:t>Tony</w:t>
            </w:r>
            <w:r>
              <w:rPr>
                <w:spacing w:val="-4"/>
              </w:rPr>
              <w:t xml:space="preserve"> </w:t>
            </w:r>
            <w:r>
              <w:t>Brown,</w:t>
            </w:r>
            <w:r>
              <w:rPr>
                <w:spacing w:val="-5"/>
              </w:rPr>
              <w:t xml:space="preserve"> </w:t>
            </w:r>
            <w:r>
              <w:t>Executive</w:t>
            </w:r>
            <w:r>
              <w:rPr>
                <w:spacing w:val="-7"/>
              </w:rPr>
              <w:t xml:space="preserve"> </w:t>
            </w:r>
            <w:r>
              <w:t>Director,</w:t>
            </w:r>
            <w:r>
              <w:rPr>
                <w:spacing w:val="-3"/>
              </w:rPr>
              <w:t xml:space="preserve"> </w:t>
            </w:r>
            <w:proofErr w:type="gramStart"/>
            <w:r>
              <w:t>Policy</w:t>
            </w:r>
            <w:proofErr w:type="gramEnd"/>
            <w:r>
              <w:rPr>
                <w:spacing w:val="-4"/>
              </w:rPr>
              <w:t xml:space="preserve"> </w:t>
            </w:r>
            <w:r>
              <w:t>and</w:t>
            </w:r>
            <w:r>
              <w:rPr>
                <w:spacing w:val="-6"/>
              </w:rPr>
              <w:t xml:space="preserve"> </w:t>
            </w:r>
            <w:r>
              <w:rPr>
                <w:spacing w:val="-2"/>
              </w:rPr>
              <w:t>Performance</w:t>
            </w:r>
          </w:p>
          <w:p w14:paraId="4D7FBD44" w14:textId="77777777" w:rsidR="0023423B" w:rsidRDefault="00D0734C">
            <w:pPr>
              <w:pStyle w:val="TableParagraph"/>
              <w:numPr>
                <w:ilvl w:val="0"/>
                <w:numId w:val="59"/>
              </w:numPr>
              <w:tabs>
                <w:tab w:val="left" w:pos="465"/>
              </w:tabs>
              <w:spacing w:before="117"/>
              <w:ind w:hanging="357"/>
            </w:pPr>
            <w:r>
              <w:t>Brian</w:t>
            </w:r>
            <w:r>
              <w:rPr>
                <w:spacing w:val="-10"/>
              </w:rPr>
              <w:t xml:space="preserve"> </w:t>
            </w:r>
            <w:r>
              <w:t>Codd,</w:t>
            </w:r>
            <w:r>
              <w:rPr>
                <w:spacing w:val="-5"/>
              </w:rPr>
              <w:t xml:space="preserve"> </w:t>
            </w:r>
            <w:r>
              <w:t>Assistant</w:t>
            </w:r>
            <w:r>
              <w:rPr>
                <w:spacing w:val="-7"/>
              </w:rPr>
              <w:t xml:space="preserve"> </w:t>
            </w:r>
            <w:r>
              <w:t>Commissioner,</w:t>
            </w:r>
            <w:r>
              <w:rPr>
                <w:spacing w:val="-8"/>
              </w:rPr>
              <w:t xml:space="preserve"> </w:t>
            </w:r>
            <w:r>
              <w:t>Operations</w:t>
            </w:r>
            <w:r>
              <w:rPr>
                <w:spacing w:val="-8"/>
              </w:rPr>
              <w:t xml:space="preserve"> </w:t>
            </w:r>
            <w:r>
              <w:t>Support</w:t>
            </w:r>
            <w:r>
              <w:rPr>
                <w:spacing w:val="-7"/>
              </w:rPr>
              <w:t xml:space="preserve"> </w:t>
            </w:r>
            <w:r>
              <w:rPr>
                <w:spacing w:val="-2"/>
              </w:rPr>
              <w:t>Command</w:t>
            </w:r>
          </w:p>
          <w:p w14:paraId="388CC5C0" w14:textId="77777777" w:rsidR="0023423B" w:rsidRDefault="00D0734C">
            <w:pPr>
              <w:pStyle w:val="TableParagraph"/>
              <w:numPr>
                <w:ilvl w:val="0"/>
                <w:numId w:val="59"/>
              </w:numPr>
              <w:tabs>
                <w:tab w:val="left" w:pos="465"/>
              </w:tabs>
              <w:spacing w:before="119"/>
              <w:ind w:hanging="357"/>
            </w:pPr>
            <w:r>
              <w:t>Graham</w:t>
            </w:r>
            <w:r>
              <w:rPr>
                <w:spacing w:val="-7"/>
              </w:rPr>
              <w:t xml:space="preserve"> </w:t>
            </w:r>
            <w:r>
              <w:t>Coleman,</w:t>
            </w:r>
            <w:r>
              <w:rPr>
                <w:spacing w:val="-6"/>
              </w:rPr>
              <w:t xml:space="preserve"> </w:t>
            </w:r>
            <w:r>
              <w:t>Executive</w:t>
            </w:r>
            <w:r>
              <w:rPr>
                <w:spacing w:val="-7"/>
              </w:rPr>
              <w:t xml:space="preserve"> </w:t>
            </w:r>
            <w:r>
              <w:t>Director,</w:t>
            </w:r>
            <w:r>
              <w:rPr>
                <w:spacing w:val="-7"/>
              </w:rPr>
              <w:t xml:space="preserve"> </w:t>
            </w:r>
            <w:r>
              <w:t>Olympic</w:t>
            </w:r>
            <w:r>
              <w:rPr>
                <w:spacing w:val="-8"/>
              </w:rPr>
              <w:t xml:space="preserve"> </w:t>
            </w:r>
            <w:r>
              <w:t>and</w:t>
            </w:r>
            <w:r>
              <w:rPr>
                <w:spacing w:val="-6"/>
              </w:rPr>
              <w:t xml:space="preserve"> </w:t>
            </w:r>
            <w:r>
              <w:t>Paralympic</w:t>
            </w:r>
            <w:r>
              <w:rPr>
                <w:spacing w:val="-8"/>
              </w:rPr>
              <w:t xml:space="preserve"> </w:t>
            </w:r>
            <w:r>
              <w:t>Games</w:t>
            </w:r>
            <w:r>
              <w:rPr>
                <w:spacing w:val="-8"/>
              </w:rPr>
              <w:t xml:space="preserve"> </w:t>
            </w:r>
            <w:r>
              <w:rPr>
                <w:spacing w:val="-2"/>
              </w:rPr>
              <w:t>Group</w:t>
            </w:r>
          </w:p>
          <w:p w14:paraId="0B8B2DBF" w14:textId="77777777" w:rsidR="0023423B" w:rsidRDefault="00D0734C">
            <w:pPr>
              <w:pStyle w:val="TableParagraph"/>
              <w:numPr>
                <w:ilvl w:val="0"/>
                <w:numId w:val="59"/>
              </w:numPr>
              <w:tabs>
                <w:tab w:val="left" w:pos="465"/>
              </w:tabs>
              <w:spacing w:before="120"/>
              <w:ind w:hanging="357"/>
            </w:pPr>
            <w:r>
              <w:t>Brian</w:t>
            </w:r>
            <w:r>
              <w:rPr>
                <w:spacing w:val="-10"/>
              </w:rPr>
              <w:t xml:space="preserve"> </w:t>
            </w:r>
            <w:r>
              <w:t>Connors,</w:t>
            </w:r>
            <w:r>
              <w:rPr>
                <w:spacing w:val="-6"/>
              </w:rPr>
              <w:t xml:space="preserve"> </w:t>
            </w:r>
            <w:r>
              <w:t>Assistant</w:t>
            </w:r>
            <w:r>
              <w:rPr>
                <w:spacing w:val="-7"/>
              </w:rPr>
              <w:t xml:space="preserve"> </w:t>
            </w:r>
            <w:r>
              <w:t>Commissioner,</w:t>
            </w:r>
            <w:r>
              <w:rPr>
                <w:spacing w:val="-8"/>
              </w:rPr>
              <w:t xml:space="preserve"> </w:t>
            </w:r>
            <w:proofErr w:type="gramStart"/>
            <w:r>
              <w:t>Crime</w:t>
            </w:r>
            <w:proofErr w:type="gramEnd"/>
            <w:r>
              <w:rPr>
                <w:spacing w:val="-9"/>
              </w:rPr>
              <w:t xml:space="preserve"> </w:t>
            </w:r>
            <w:r>
              <w:t>and</w:t>
            </w:r>
            <w:r>
              <w:rPr>
                <w:spacing w:val="-7"/>
              </w:rPr>
              <w:t xml:space="preserve"> </w:t>
            </w:r>
            <w:r>
              <w:t>Intelligence</w:t>
            </w:r>
            <w:r>
              <w:rPr>
                <w:spacing w:val="-6"/>
              </w:rPr>
              <w:t xml:space="preserve"> </w:t>
            </w:r>
            <w:r>
              <w:rPr>
                <w:spacing w:val="-2"/>
              </w:rPr>
              <w:t>Command</w:t>
            </w:r>
          </w:p>
          <w:p w14:paraId="7566A770" w14:textId="77777777" w:rsidR="0023423B" w:rsidRDefault="00D0734C">
            <w:pPr>
              <w:pStyle w:val="TableParagraph"/>
              <w:numPr>
                <w:ilvl w:val="0"/>
                <w:numId w:val="59"/>
              </w:numPr>
              <w:tabs>
                <w:tab w:val="left" w:pos="465"/>
              </w:tabs>
              <w:spacing w:before="117"/>
              <w:ind w:hanging="357"/>
            </w:pPr>
            <w:r>
              <w:t>Alan</w:t>
            </w:r>
            <w:r>
              <w:rPr>
                <w:spacing w:val="-6"/>
              </w:rPr>
              <w:t xml:space="preserve"> </w:t>
            </w:r>
            <w:r>
              <w:t>Dewis,</w:t>
            </w:r>
            <w:r>
              <w:rPr>
                <w:spacing w:val="-4"/>
              </w:rPr>
              <w:t xml:space="preserve"> </w:t>
            </w:r>
            <w:r>
              <w:t>Executive</w:t>
            </w:r>
            <w:r>
              <w:rPr>
                <w:spacing w:val="-7"/>
              </w:rPr>
              <w:t xml:space="preserve"> </w:t>
            </w:r>
            <w:r>
              <w:t>Director,</w:t>
            </w:r>
            <w:r>
              <w:rPr>
                <w:spacing w:val="-6"/>
              </w:rPr>
              <w:t xml:space="preserve"> </w:t>
            </w:r>
            <w:r>
              <w:t>First</w:t>
            </w:r>
            <w:r>
              <w:rPr>
                <w:spacing w:val="-4"/>
              </w:rPr>
              <w:t xml:space="preserve"> </w:t>
            </w:r>
            <w:r>
              <w:t>Nations</w:t>
            </w:r>
            <w:r>
              <w:rPr>
                <w:spacing w:val="-7"/>
              </w:rPr>
              <w:t xml:space="preserve"> </w:t>
            </w:r>
            <w:r>
              <w:rPr>
                <w:spacing w:val="-2"/>
              </w:rPr>
              <w:t>Division</w:t>
            </w:r>
          </w:p>
          <w:p w14:paraId="7E327695" w14:textId="77777777" w:rsidR="0023423B" w:rsidRDefault="00D0734C">
            <w:pPr>
              <w:pStyle w:val="TableParagraph"/>
              <w:numPr>
                <w:ilvl w:val="0"/>
                <w:numId w:val="59"/>
              </w:numPr>
              <w:tabs>
                <w:tab w:val="left" w:pos="466"/>
              </w:tabs>
              <w:spacing w:before="119"/>
              <w:ind w:left="466"/>
            </w:pPr>
            <w:r>
              <w:t>Belinda</w:t>
            </w:r>
            <w:r>
              <w:rPr>
                <w:spacing w:val="-9"/>
              </w:rPr>
              <w:t xml:space="preserve"> </w:t>
            </w:r>
            <w:r>
              <w:t>Dryden,</w:t>
            </w:r>
            <w:r>
              <w:rPr>
                <w:spacing w:val="-4"/>
              </w:rPr>
              <w:t xml:space="preserve"> </w:t>
            </w:r>
            <w:r>
              <w:t>Executive</w:t>
            </w:r>
            <w:r>
              <w:rPr>
                <w:spacing w:val="-6"/>
              </w:rPr>
              <w:t xml:space="preserve"> </w:t>
            </w:r>
            <w:r>
              <w:t>Director,</w:t>
            </w:r>
            <w:r>
              <w:rPr>
                <w:spacing w:val="-7"/>
              </w:rPr>
              <w:t xml:space="preserve"> </w:t>
            </w:r>
            <w:r>
              <w:t>Health,</w:t>
            </w:r>
            <w:r>
              <w:rPr>
                <w:spacing w:val="-6"/>
              </w:rPr>
              <w:t xml:space="preserve"> </w:t>
            </w:r>
            <w:r>
              <w:t>Safety</w:t>
            </w:r>
            <w:r>
              <w:rPr>
                <w:spacing w:val="-5"/>
              </w:rPr>
              <w:t xml:space="preserve"> </w:t>
            </w:r>
            <w:r>
              <w:t>and</w:t>
            </w:r>
            <w:r>
              <w:rPr>
                <w:spacing w:val="-7"/>
              </w:rPr>
              <w:t xml:space="preserve"> </w:t>
            </w:r>
            <w:r>
              <w:t>Wellbeing</w:t>
            </w:r>
            <w:r>
              <w:rPr>
                <w:spacing w:val="-6"/>
              </w:rPr>
              <w:t xml:space="preserve"> </w:t>
            </w:r>
            <w:r>
              <w:rPr>
                <w:spacing w:val="-2"/>
              </w:rPr>
              <w:t>Division</w:t>
            </w:r>
          </w:p>
          <w:p w14:paraId="70FC3EEB" w14:textId="77777777" w:rsidR="0023423B" w:rsidRDefault="00D0734C">
            <w:pPr>
              <w:pStyle w:val="TableParagraph"/>
              <w:numPr>
                <w:ilvl w:val="0"/>
                <w:numId w:val="59"/>
              </w:numPr>
              <w:tabs>
                <w:tab w:val="left" w:pos="466"/>
              </w:tabs>
              <w:spacing w:before="117"/>
              <w:ind w:left="466"/>
            </w:pPr>
            <w:r>
              <w:t>Stephanie</w:t>
            </w:r>
            <w:r>
              <w:rPr>
                <w:spacing w:val="-8"/>
              </w:rPr>
              <w:t xml:space="preserve"> </w:t>
            </w:r>
            <w:r>
              <w:t>Elwin,</w:t>
            </w:r>
            <w:r>
              <w:rPr>
                <w:spacing w:val="-7"/>
              </w:rPr>
              <w:t xml:space="preserve"> </w:t>
            </w:r>
            <w:r>
              <w:t>Executive</w:t>
            </w:r>
            <w:r>
              <w:rPr>
                <w:spacing w:val="-8"/>
              </w:rPr>
              <w:t xml:space="preserve"> </w:t>
            </w:r>
            <w:r>
              <w:t>Director,</w:t>
            </w:r>
            <w:r>
              <w:rPr>
                <w:spacing w:val="-7"/>
              </w:rPr>
              <w:t xml:space="preserve"> </w:t>
            </w:r>
            <w:r>
              <w:t>Communications,</w:t>
            </w:r>
            <w:r>
              <w:rPr>
                <w:spacing w:val="-7"/>
              </w:rPr>
              <w:t xml:space="preserve"> </w:t>
            </w:r>
            <w:r>
              <w:t>Culture,</w:t>
            </w:r>
            <w:r>
              <w:rPr>
                <w:spacing w:val="-6"/>
              </w:rPr>
              <w:t xml:space="preserve"> </w:t>
            </w:r>
            <w:r>
              <w:t>and</w:t>
            </w:r>
            <w:r>
              <w:rPr>
                <w:spacing w:val="-10"/>
              </w:rPr>
              <w:t xml:space="preserve"> </w:t>
            </w:r>
            <w:r>
              <w:t>Engagement</w:t>
            </w:r>
            <w:r>
              <w:rPr>
                <w:spacing w:val="-7"/>
              </w:rPr>
              <w:t xml:space="preserve"> </w:t>
            </w:r>
            <w:r>
              <w:rPr>
                <w:spacing w:val="-2"/>
              </w:rPr>
              <w:t>Division</w:t>
            </w:r>
          </w:p>
        </w:tc>
      </w:tr>
    </w:tbl>
    <w:p w14:paraId="51A43030" w14:textId="77777777" w:rsidR="0023423B" w:rsidRDefault="0023423B">
      <w:pPr>
        <w:sectPr w:rsidR="0023423B">
          <w:pgSz w:w="11910" w:h="16840"/>
          <w:pgMar w:top="1300" w:right="700" w:bottom="720" w:left="500" w:header="401" w:footer="523" w:gutter="0"/>
          <w:cols w:space="720"/>
        </w:sectPr>
      </w:pPr>
    </w:p>
    <w:p w14:paraId="22D98B17" w14:textId="77777777" w:rsidR="0023423B" w:rsidRDefault="0023423B">
      <w:pPr>
        <w:pStyle w:val="BodyText"/>
        <w:spacing w:before="10"/>
        <w:rPr>
          <w:sz w:val="7"/>
        </w:rPr>
      </w:pPr>
    </w:p>
    <w:tbl>
      <w:tblPr>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4"/>
      </w:tblGrid>
      <w:tr w:rsidR="0023423B" w14:paraId="49E3E41E" w14:textId="77777777">
        <w:trPr>
          <w:trHeight w:val="12899"/>
        </w:trPr>
        <w:tc>
          <w:tcPr>
            <w:tcW w:w="9634" w:type="dxa"/>
          </w:tcPr>
          <w:p w14:paraId="0EB9A92E" w14:textId="77777777" w:rsidR="0023423B" w:rsidRDefault="00D0734C">
            <w:pPr>
              <w:pStyle w:val="TableParagraph"/>
              <w:numPr>
                <w:ilvl w:val="0"/>
                <w:numId w:val="58"/>
              </w:numPr>
              <w:tabs>
                <w:tab w:val="left" w:pos="465"/>
              </w:tabs>
              <w:spacing w:before="2"/>
            </w:pPr>
            <w:r>
              <w:t>Kevin</w:t>
            </w:r>
            <w:r>
              <w:rPr>
                <w:spacing w:val="-11"/>
              </w:rPr>
              <w:t xml:space="preserve"> </w:t>
            </w:r>
            <w:proofErr w:type="spellStart"/>
            <w:r>
              <w:t>Guteridge</w:t>
            </w:r>
            <w:proofErr w:type="spellEnd"/>
            <w:r>
              <w:t>,</w:t>
            </w:r>
            <w:r>
              <w:rPr>
                <w:spacing w:val="-8"/>
              </w:rPr>
              <w:t xml:space="preserve"> </w:t>
            </w:r>
            <w:r>
              <w:t>Assistant</w:t>
            </w:r>
            <w:r>
              <w:rPr>
                <w:spacing w:val="-6"/>
              </w:rPr>
              <w:t xml:space="preserve"> </w:t>
            </w:r>
            <w:r>
              <w:t>Commissioner,</w:t>
            </w:r>
            <w:r>
              <w:rPr>
                <w:spacing w:val="-7"/>
              </w:rPr>
              <w:t xml:space="preserve"> </w:t>
            </w:r>
            <w:r>
              <w:t>People</w:t>
            </w:r>
            <w:r>
              <w:rPr>
                <w:spacing w:val="-8"/>
              </w:rPr>
              <w:t xml:space="preserve"> </w:t>
            </w:r>
            <w:r>
              <w:t>Capability</w:t>
            </w:r>
            <w:r>
              <w:rPr>
                <w:spacing w:val="-7"/>
              </w:rPr>
              <w:t xml:space="preserve"> </w:t>
            </w:r>
            <w:r>
              <w:rPr>
                <w:spacing w:val="-2"/>
              </w:rPr>
              <w:t>Command</w:t>
            </w:r>
          </w:p>
          <w:p w14:paraId="039C098E" w14:textId="77777777" w:rsidR="0023423B" w:rsidRDefault="00D0734C">
            <w:pPr>
              <w:pStyle w:val="TableParagraph"/>
              <w:numPr>
                <w:ilvl w:val="0"/>
                <w:numId w:val="58"/>
              </w:numPr>
              <w:tabs>
                <w:tab w:val="left" w:pos="465"/>
              </w:tabs>
              <w:spacing w:before="119"/>
            </w:pPr>
            <w:r>
              <w:t>Carolyn</w:t>
            </w:r>
            <w:r>
              <w:rPr>
                <w:spacing w:val="-7"/>
              </w:rPr>
              <w:t xml:space="preserve"> </w:t>
            </w:r>
            <w:r>
              <w:t>Harrison,</w:t>
            </w:r>
            <w:r>
              <w:rPr>
                <w:spacing w:val="-6"/>
              </w:rPr>
              <w:t xml:space="preserve"> </w:t>
            </w:r>
            <w:r>
              <w:t>Executive</w:t>
            </w:r>
            <w:r>
              <w:rPr>
                <w:spacing w:val="-7"/>
              </w:rPr>
              <w:t xml:space="preserve"> </w:t>
            </w:r>
            <w:r>
              <w:t>Director,</w:t>
            </w:r>
            <w:r>
              <w:rPr>
                <w:spacing w:val="-8"/>
              </w:rPr>
              <w:t xml:space="preserve"> </w:t>
            </w:r>
            <w:r>
              <w:t>Legal</w:t>
            </w:r>
            <w:r>
              <w:rPr>
                <w:spacing w:val="-6"/>
              </w:rPr>
              <w:t xml:space="preserve"> </w:t>
            </w:r>
            <w:r>
              <w:rPr>
                <w:spacing w:val="-2"/>
              </w:rPr>
              <w:t>Division</w:t>
            </w:r>
          </w:p>
          <w:p w14:paraId="142736C6" w14:textId="77777777" w:rsidR="0023423B" w:rsidRDefault="00D0734C">
            <w:pPr>
              <w:pStyle w:val="TableParagraph"/>
              <w:numPr>
                <w:ilvl w:val="0"/>
                <w:numId w:val="58"/>
              </w:numPr>
              <w:tabs>
                <w:tab w:val="left" w:pos="465"/>
              </w:tabs>
              <w:spacing w:before="117"/>
            </w:pPr>
            <w:proofErr w:type="spellStart"/>
            <w:r>
              <w:t>Cahlia</w:t>
            </w:r>
            <w:proofErr w:type="spellEnd"/>
            <w:r>
              <w:rPr>
                <w:spacing w:val="-7"/>
              </w:rPr>
              <w:t xml:space="preserve"> </w:t>
            </w:r>
            <w:proofErr w:type="spellStart"/>
            <w:r>
              <w:t>Heynen</w:t>
            </w:r>
            <w:proofErr w:type="spellEnd"/>
            <w:r>
              <w:t>,</w:t>
            </w:r>
            <w:r>
              <w:rPr>
                <w:spacing w:val="-4"/>
              </w:rPr>
              <w:t xml:space="preserve"> </w:t>
            </w:r>
            <w:r>
              <w:t>Executive</w:t>
            </w:r>
            <w:r>
              <w:rPr>
                <w:spacing w:val="-7"/>
              </w:rPr>
              <w:t xml:space="preserve"> </w:t>
            </w:r>
            <w:r>
              <w:t>Director,</w:t>
            </w:r>
            <w:r>
              <w:rPr>
                <w:spacing w:val="-6"/>
              </w:rPr>
              <w:t xml:space="preserve"> </w:t>
            </w:r>
            <w:r>
              <w:t>Safety</w:t>
            </w:r>
            <w:r>
              <w:rPr>
                <w:spacing w:val="-5"/>
              </w:rPr>
              <w:t xml:space="preserve"> </w:t>
            </w:r>
            <w:r>
              <w:rPr>
                <w:spacing w:val="-2"/>
              </w:rPr>
              <w:t>Strategy</w:t>
            </w:r>
          </w:p>
          <w:p w14:paraId="3F6D0785" w14:textId="77777777" w:rsidR="0023423B" w:rsidRDefault="00D0734C">
            <w:pPr>
              <w:pStyle w:val="TableParagraph"/>
              <w:numPr>
                <w:ilvl w:val="0"/>
                <w:numId w:val="58"/>
              </w:numPr>
              <w:tabs>
                <w:tab w:val="left" w:pos="465"/>
              </w:tabs>
              <w:spacing w:before="119"/>
            </w:pPr>
            <w:r>
              <w:t>Chris</w:t>
            </w:r>
            <w:r>
              <w:rPr>
                <w:spacing w:val="-8"/>
              </w:rPr>
              <w:t xml:space="preserve"> </w:t>
            </w:r>
            <w:r>
              <w:t>Hodgman,</w:t>
            </w:r>
            <w:r>
              <w:rPr>
                <w:spacing w:val="-8"/>
              </w:rPr>
              <w:t xml:space="preserve"> </w:t>
            </w:r>
            <w:r>
              <w:t>Assistant</w:t>
            </w:r>
            <w:r>
              <w:rPr>
                <w:spacing w:val="-7"/>
              </w:rPr>
              <w:t xml:space="preserve"> </w:t>
            </w:r>
            <w:r>
              <w:t>Commissioner,</w:t>
            </w:r>
            <w:r>
              <w:rPr>
                <w:spacing w:val="-7"/>
              </w:rPr>
              <w:t xml:space="preserve"> </w:t>
            </w:r>
            <w:r>
              <w:t>Central</w:t>
            </w:r>
            <w:r>
              <w:rPr>
                <w:spacing w:val="-8"/>
              </w:rPr>
              <w:t xml:space="preserve"> </w:t>
            </w:r>
            <w:r>
              <w:rPr>
                <w:spacing w:val="-2"/>
              </w:rPr>
              <w:t>Region</w:t>
            </w:r>
          </w:p>
          <w:p w14:paraId="54C65EFE" w14:textId="77777777" w:rsidR="0023423B" w:rsidRDefault="00D0734C">
            <w:pPr>
              <w:pStyle w:val="TableParagraph"/>
              <w:numPr>
                <w:ilvl w:val="0"/>
                <w:numId w:val="58"/>
              </w:numPr>
              <w:tabs>
                <w:tab w:val="left" w:pos="465"/>
              </w:tabs>
              <w:spacing w:before="117"/>
            </w:pPr>
            <w:r>
              <w:t>Michelle</w:t>
            </w:r>
            <w:r>
              <w:rPr>
                <w:spacing w:val="-7"/>
              </w:rPr>
              <w:t xml:space="preserve"> </w:t>
            </w:r>
            <w:r>
              <w:t>Holland,</w:t>
            </w:r>
            <w:r>
              <w:rPr>
                <w:spacing w:val="-6"/>
              </w:rPr>
              <w:t xml:space="preserve"> </w:t>
            </w:r>
            <w:r>
              <w:t>Chief</w:t>
            </w:r>
            <w:r>
              <w:rPr>
                <w:spacing w:val="-7"/>
              </w:rPr>
              <w:t xml:space="preserve"> </w:t>
            </w:r>
            <w:r>
              <w:t>Risk</w:t>
            </w:r>
            <w:r>
              <w:rPr>
                <w:spacing w:val="-6"/>
              </w:rPr>
              <w:t xml:space="preserve"> </w:t>
            </w:r>
            <w:r>
              <w:rPr>
                <w:spacing w:val="-2"/>
              </w:rPr>
              <w:t>Officer</w:t>
            </w:r>
          </w:p>
          <w:p w14:paraId="593722C5" w14:textId="77777777" w:rsidR="0023423B" w:rsidRDefault="00D0734C">
            <w:pPr>
              <w:pStyle w:val="TableParagraph"/>
              <w:numPr>
                <w:ilvl w:val="0"/>
                <w:numId w:val="58"/>
              </w:numPr>
              <w:tabs>
                <w:tab w:val="left" w:pos="465"/>
              </w:tabs>
              <w:spacing w:before="119"/>
              <w:ind w:hanging="357"/>
            </w:pPr>
            <w:r>
              <w:t>Katherine</w:t>
            </w:r>
            <w:r>
              <w:rPr>
                <w:spacing w:val="-9"/>
              </w:rPr>
              <w:t xml:space="preserve"> </w:t>
            </w:r>
            <w:r>
              <w:t>Innes,</w:t>
            </w:r>
            <w:r>
              <w:rPr>
                <w:spacing w:val="-8"/>
              </w:rPr>
              <w:t xml:space="preserve"> </w:t>
            </w:r>
            <w:r>
              <w:t>Assistant</w:t>
            </w:r>
            <w:r>
              <w:rPr>
                <w:spacing w:val="-6"/>
              </w:rPr>
              <w:t xml:space="preserve"> </w:t>
            </w:r>
            <w:r>
              <w:t>Commissioner,</w:t>
            </w:r>
            <w:r>
              <w:rPr>
                <w:spacing w:val="-5"/>
              </w:rPr>
              <w:t xml:space="preserve"> </w:t>
            </w:r>
            <w:r>
              <w:t>Southern</w:t>
            </w:r>
            <w:r>
              <w:rPr>
                <w:spacing w:val="-7"/>
              </w:rPr>
              <w:t xml:space="preserve"> </w:t>
            </w:r>
            <w:r>
              <w:rPr>
                <w:spacing w:val="-2"/>
              </w:rPr>
              <w:t>Region</w:t>
            </w:r>
          </w:p>
          <w:p w14:paraId="333DBA02" w14:textId="77777777" w:rsidR="0023423B" w:rsidRDefault="00D0734C">
            <w:pPr>
              <w:pStyle w:val="TableParagraph"/>
              <w:numPr>
                <w:ilvl w:val="0"/>
                <w:numId w:val="58"/>
              </w:numPr>
              <w:tabs>
                <w:tab w:val="left" w:pos="465"/>
              </w:tabs>
              <w:spacing w:before="119"/>
              <w:ind w:hanging="357"/>
            </w:pPr>
            <w:r>
              <w:t>Darryl</w:t>
            </w:r>
            <w:r>
              <w:rPr>
                <w:spacing w:val="-7"/>
              </w:rPr>
              <w:t xml:space="preserve"> </w:t>
            </w:r>
            <w:r>
              <w:t>Johnson,</w:t>
            </w:r>
            <w:r>
              <w:rPr>
                <w:spacing w:val="-7"/>
              </w:rPr>
              <w:t xml:space="preserve"> </w:t>
            </w:r>
            <w:r>
              <w:t>Assistant</w:t>
            </w:r>
            <w:r>
              <w:rPr>
                <w:spacing w:val="-5"/>
              </w:rPr>
              <w:t xml:space="preserve"> </w:t>
            </w:r>
            <w:r>
              <w:t>Commissioner,</w:t>
            </w:r>
            <w:r>
              <w:rPr>
                <w:spacing w:val="-5"/>
              </w:rPr>
              <w:t xml:space="preserve"> </w:t>
            </w:r>
            <w:r>
              <w:t>State</w:t>
            </w:r>
            <w:r>
              <w:rPr>
                <w:spacing w:val="-8"/>
              </w:rPr>
              <w:t xml:space="preserve"> </w:t>
            </w:r>
            <w:r>
              <w:rPr>
                <w:spacing w:val="-2"/>
              </w:rPr>
              <w:t>Discipline</w:t>
            </w:r>
          </w:p>
          <w:p w14:paraId="62159B6B" w14:textId="77777777" w:rsidR="0023423B" w:rsidRDefault="00D0734C">
            <w:pPr>
              <w:pStyle w:val="TableParagraph"/>
              <w:numPr>
                <w:ilvl w:val="0"/>
                <w:numId w:val="58"/>
              </w:numPr>
              <w:tabs>
                <w:tab w:val="left" w:pos="465"/>
              </w:tabs>
              <w:spacing w:before="120" w:line="237" w:lineRule="auto"/>
              <w:ind w:right="193"/>
            </w:pPr>
            <w:r>
              <w:t>Chris</w:t>
            </w:r>
            <w:r>
              <w:rPr>
                <w:spacing w:val="-4"/>
              </w:rPr>
              <w:t xml:space="preserve"> </w:t>
            </w:r>
            <w:r>
              <w:t>Jory,</w:t>
            </w:r>
            <w:r>
              <w:rPr>
                <w:spacing w:val="-3"/>
              </w:rPr>
              <w:t xml:space="preserve"> </w:t>
            </w:r>
            <w:r>
              <w:t>Assistant</w:t>
            </w:r>
            <w:r>
              <w:rPr>
                <w:spacing w:val="-3"/>
              </w:rPr>
              <w:t xml:space="preserve"> </w:t>
            </w:r>
            <w:r>
              <w:t>Commissioner,</w:t>
            </w:r>
            <w:r>
              <w:rPr>
                <w:spacing w:val="-3"/>
              </w:rPr>
              <w:t xml:space="preserve"> </w:t>
            </w:r>
            <w:r>
              <w:t>Domestic</w:t>
            </w:r>
            <w:r>
              <w:rPr>
                <w:spacing w:val="-4"/>
              </w:rPr>
              <w:t xml:space="preserve"> </w:t>
            </w:r>
            <w:r>
              <w:t>and</w:t>
            </w:r>
            <w:r>
              <w:rPr>
                <w:spacing w:val="-5"/>
              </w:rPr>
              <w:t xml:space="preserve"> </w:t>
            </w:r>
            <w:r>
              <w:t>Family</w:t>
            </w:r>
            <w:r>
              <w:rPr>
                <w:spacing w:val="-4"/>
              </w:rPr>
              <w:t xml:space="preserve"> </w:t>
            </w:r>
            <w:r>
              <w:t>Violence</w:t>
            </w:r>
            <w:r>
              <w:rPr>
                <w:spacing w:val="-5"/>
              </w:rPr>
              <w:t xml:space="preserve"> </w:t>
            </w:r>
            <w:r>
              <w:t>and</w:t>
            </w:r>
            <w:r>
              <w:rPr>
                <w:spacing w:val="-8"/>
              </w:rPr>
              <w:t xml:space="preserve"> </w:t>
            </w:r>
            <w:r>
              <w:t>Vulnerable</w:t>
            </w:r>
            <w:r>
              <w:rPr>
                <w:spacing w:val="-5"/>
              </w:rPr>
              <w:t xml:space="preserve"> </w:t>
            </w:r>
            <w:r>
              <w:t xml:space="preserve">Persons </w:t>
            </w:r>
            <w:r>
              <w:rPr>
                <w:spacing w:val="-2"/>
              </w:rPr>
              <w:t>Command</w:t>
            </w:r>
          </w:p>
          <w:p w14:paraId="71F836A7" w14:textId="77777777" w:rsidR="0023423B" w:rsidRDefault="00D0734C">
            <w:pPr>
              <w:pStyle w:val="TableParagraph"/>
              <w:numPr>
                <w:ilvl w:val="0"/>
                <w:numId w:val="58"/>
              </w:numPr>
              <w:tabs>
                <w:tab w:val="left" w:pos="466"/>
              </w:tabs>
              <w:spacing w:before="121"/>
              <w:ind w:left="466"/>
            </w:pPr>
            <w:r>
              <w:t>Ben</w:t>
            </w:r>
            <w:r>
              <w:rPr>
                <w:spacing w:val="-7"/>
              </w:rPr>
              <w:t xml:space="preserve"> </w:t>
            </w:r>
            <w:r>
              <w:t>Marcus,</w:t>
            </w:r>
            <w:r>
              <w:rPr>
                <w:spacing w:val="-7"/>
              </w:rPr>
              <w:t xml:space="preserve"> </w:t>
            </w:r>
            <w:r>
              <w:t>Assistant</w:t>
            </w:r>
            <w:r>
              <w:rPr>
                <w:spacing w:val="-7"/>
              </w:rPr>
              <w:t xml:space="preserve"> </w:t>
            </w:r>
            <w:r>
              <w:t>Commissioner,</w:t>
            </w:r>
            <w:r>
              <w:rPr>
                <w:spacing w:val="-5"/>
              </w:rPr>
              <w:t xml:space="preserve"> </w:t>
            </w:r>
            <w:r>
              <w:t>Brisbane</w:t>
            </w:r>
            <w:r>
              <w:rPr>
                <w:spacing w:val="-8"/>
              </w:rPr>
              <w:t xml:space="preserve"> </w:t>
            </w:r>
            <w:r>
              <w:rPr>
                <w:spacing w:val="-2"/>
              </w:rPr>
              <w:t>Region</w:t>
            </w:r>
          </w:p>
          <w:p w14:paraId="5A559C41" w14:textId="77777777" w:rsidR="0023423B" w:rsidRDefault="00D0734C">
            <w:pPr>
              <w:pStyle w:val="TableParagraph"/>
              <w:numPr>
                <w:ilvl w:val="0"/>
                <w:numId w:val="58"/>
              </w:numPr>
              <w:tabs>
                <w:tab w:val="left" w:pos="466"/>
              </w:tabs>
              <w:spacing w:before="119"/>
              <w:ind w:left="466"/>
            </w:pPr>
            <w:r>
              <w:t>Glenn</w:t>
            </w:r>
            <w:r>
              <w:rPr>
                <w:spacing w:val="-8"/>
              </w:rPr>
              <w:t xml:space="preserve"> </w:t>
            </w:r>
            <w:r>
              <w:t>Morris,</w:t>
            </w:r>
            <w:r>
              <w:rPr>
                <w:spacing w:val="-5"/>
              </w:rPr>
              <w:t xml:space="preserve"> </w:t>
            </w:r>
            <w:r>
              <w:t>Assistant</w:t>
            </w:r>
            <w:r>
              <w:rPr>
                <w:spacing w:val="-8"/>
              </w:rPr>
              <w:t xml:space="preserve"> </w:t>
            </w:r>
            <w:r>
              <w:t>Commissioner,</w:t>
            </w:r>
            <w:r>
              <w:rPr>
                <w:spacing w:val="-4"/>
              </w:rPr>
              <w:t xml:space="preserve"> </w:t>
            </w:r>
            <w:r>
              <w:t>North</w:t>
            </w:r>
            <w:r>
              <w:rPr>
                <w:spacing w:val="-8"/>
              </w:rPr>
              <w:t xml:space="preserve"> </w:t>
            </w:r>
            <w:r>
              <w:t>Coast</w:t>
            </w:r>
            <w:r>
              <w:rPr>
                <w:spacing w:val="-4"/>
              </w:rPr>
              <w:t xml:space="preserve"> </w:t>
            </w:r>
            <w:r>
              <w:rPr>
                <w:spacing w:val="-2"/>
              </w:rPr>
              <w:t>Region</w:t>
            </w:r>
          </w:p>
          <w:p w14:paraId="21583F8F" w14:textId="77777777" w:rsidR="0023423B" w:rsidRDefault="00D0734C">
            <w:pPr>
              <w:pStyle w:val="TableParagraph"/>
              <w:numPr>
                <w:ilvl w:val="0"/>
                <w:numId w:val="58"/>
              </w:numPr>
              <w:tabs>
                <w:tab w:val="left" w:pos="466"/>
              </w:tabs>
              <w:spacing w:before="117"/>
              <w:ind w:left="466"/>
            </w:pPr>
            <w:r>
              <w:t>Virginia</w:t>
            </w:r>
            <w:r>
              <w:rPr>
                <w:spacing w:val="-10"/>
              </w:rPr>
              <w:t xml:space="preserve"> </w:t>
            </w:r>
            <w:r>
              <w:t>Nelson,</w:t>
            </w:r>
            <w:r>
              <w:rPr>
                <w:spacing w:val="-7"/>
              </w:rPr>
              <w:t xml:space="preserve"> </w:t>
            </w:r>
            <w:r>
              <w:t>Assistant</w:t>
            </w:r>
            <w:r>
              <w:rPr>
                <w:spacing w:val="-6"/>
              </w:rPr>
              <w:t xml:space="preserve"> </w:t>
            </w:r>
            <w:r>
              <w:t>Commissioner,</w:t>
            </w:r>
            <w:r>
              <w:rPr>
                <w:spacing w:val="-6"/>
              </w:rPr>
              <w:t xml:space="preserve"> </w:t>
            </w:r>
            <w:r>
              <w:t>Ethical</w:t>
            </w:r>
            <w:r>
              <w:rPr>
                <w:spacing w:val="-11"/>
              </w:rPr>
              <w:t xml:space="preserve"> </w:t>
            </w:r>
            <w:r>
              <w:t>Standards</w:t>
            </w:r>
            <w:r>
              <w:rPr>
                <w:spacing w:val="-9"/>
              </w:rPr>
              <w:t xml:space="preserve"> </w:t>
            </w:r>
            <w:r>
              <w:rPr>
                <w:spacing w:val="-2"/>
              </w:rPr>
              <w:t>Command</w:t>
            </w:r>
          </w:p>
          <w:p w14:paraId="518B1189" w14:textId="77777777" w:rsidR="0023423B" w:rsidRDefault="00D0734C">
            <w:pPr>
              <w:pStyle w:val="TableParagraph"/>
              <w:numPr>
                <w:ilvl w:val="0"/>
                <w:numId w:val="58"/>
              </w:numPr>
              <w:tabs>
                <w:tab w:val="left" w:pos="466"/>
              </w:tabs>
              <w:spacing w:before="119"/>
              <w:ind w:left="466"/>
            </w:pPr>
            <w:r>
              <w:t>Deb</w:t>
            </w:r>
            <w:r>
              <w:rPr>
                <w:spacing w:val="-8"/>
              </w:rPr>
              <w:t xml:space="preserve"> </w:t>
            </w:r>
            <w:r>
              <w:t>Paterson,</w:t>
            </w:r>
            <w:r>
              <w:rPr>
                <w:spacing w:val="-4"/>
              </w:rPr>
              <w:t xml:space="preserve"> </w:t>
            </w:r>
            <w:r>
              <w:t>Executive</w:t>
            </w:r>
            <w:r>
              <w:rPr>
                <w:spacing w:val="-8"/>
              </w:rPr>
              <w:t xml:space="preserve"> </w:t>
            </w:r>
            <w:r>
              <w:t>Director,</w:t>
            </w:r>
            <w:r>
              <w:rPr>
                <w:spacing w:val="-6"/>
              </w:rPr>
              <w:t xml:space="preserve"> </w:t>
            </w:r>
            <w:r>
              <w:t>Human</w:t>
            </w:r>
            <w:r>
              <w:rPr>
                <w:spacing w:val="-8"/>
              </w:rPr>
              <w:t xml:space="preserve"> </w:t>
            </w:r>
            <w:r>
              <w:t>Resources</w:t>
            </w:r>
            <w:r>
              <w:rPr>
                <w:spacing w:val="-4"/>
              </w:rPr>
              <w:t xml:space="preserve"> </w:t>
            </w:r>
            <w:r>
              <w:rPr>
                <w:spacing w:val="-2"/>
              </w:rPr>
              <w:t>Division</w:t>
            </w:r>
          </w:p>
          <w:p w14:paraId="5F2CA4A3" w14:textId="77777777" w:rsidR="0023423B" w:rsidRDefault="00D0734C">
            <w:pPr>
              <w:pStyle w:val="TableParagraph"/>
              <w:numPr>
                <w:ilvl w:val="0"/>
                <w:numId w:val="58"/>
              </w:numPr>
              <w:tabs>
                <w:tab w:val="left" w:pos="466"/>
              </w:tabs>
              <w:spacing w:before="117"/>
              <w:ind w:left="466"/>
            </w:pPr>
            <w:r>
              <w:t>Laura</w:t>
            </w:r>
            <w:r>
              <w:rPr>
                <w:spacing w:val="-7"/>
              </w:rPr>
              <w:t xml:space="preserve"> </w:t>
            </w:r>
            <w:proofErr w:type="spellStart"/>
            <w:r>
              <w:t>Poidevin</w:t>
            </w:r>
            <w:proofErr w:type="spellEnd"/>
            <w:r>
              <w:t>,</w:t>
            </w:r>
            <w:r>
              <w:rPr>
                <w:spacing w:val="-4"/>
              </w:rPr>
              <w:t xml:space="preserve"> </w:t>
            </w:r>
            <w:r>
              <w:t>Chief</w:t>
            </w:r>
            <w:r>
              <w:rPr>
                <w:spacing w:val="-6"/>
              </w:rPr>
              <w:t xml:space="preserve"> </w:t>
            </w:r>
            <w:r>
              <w:t>Digital</w:t>
            </w:r>
            <w:r>
              <w:rPr>
                <w:spacing w:val="-6"/>
              </w:rPr>
              <w:t xml:space="preserve"> </w:t>
            </w:r>
            <w:r>
              <w:rPr>
                <w:spacing w:val="-2"/>
              </w:rPr>
              <w:t>Officer</w:t>
            </w:r>
          </w:p>
          <w:p w14:paraId="4EB4E252" w14:textId="77777777" w:rsidR="0023423B" w:rsidRDefault="00D0734C">
            <w:pPr>
              <w:pStyle w:val="TableParagraph"/>
              <w:numPr>
                <w:ilvl w:val="0"/>
                <w:numId w:val="58"/>
              </w:numPr>
              <w:tabs>
                <w:tab w:val="left" w:pos="466"/>
              </w:tabs>
              <w:spacing w:before="120"/>
              <w:ind w:left="466"/>
            </w:pPr>
            <w:proofErr w:type="spellStart"/>
            <w:r>
              <w:t>Charysse</w:t>
            </w:r>
            <w:proofErr w:type="spellEnd"/>
            <w:r>
              <w:rPr>
                <w:spacing w:val="-10"/>
              </w:rPr>
              <w:t xml:space="preserve"> </w:t>
            </w:r>
            <w:r>
              <w:t>Pond,</w:t>
            </w:r>
            <w:r>
              <w:rPr>
                <w:spacing w:val="-6"/>
              </w:rPr>
              <w:t xml:space="preserve"> </w:t>
            </w:r>
            <w:r>
              <w:t>Assistant</w:t>
            </w:r>
            <w:r>
              <w:rPr>
                <w:spacing w:val="-5"/>
              </w:rPr>
              <w:t xml:space="preserve"> </w:t>
            </w:r>
            <w:r>
              <w:t>Commissioner,</w:t>
            </w:r>
            <w:r>
              <w:rPr>
                <w:spacing w:val="-6"/>
              </w:rPr>
              <w:t xml:space="preserve"> </w:t>
            </w:r>
            <w:r>
              <w:t>Security</w:t>
            </w:r>
            <w:r>
              <w:rPr>
                <w:spacing w:val="-6"/>
              </w:rPr>
              <w:t xml:space="preserve"> </w:t>
            </w:r>
            <w:r>
              <w:t>and</w:t>
            </w:r>
            <w:r>
              <w:rPr>
                <w:spacing w:val="-10"/>
              </w:rPr>
              <w:t xml:space="preserve"> </w:t>
            </w:r>
            <w:r>
              <w:t>Counter</w:t>
            </w:r>
            <w:r>
              <w:rPr>
                <w:spacing w:val="-5"/>
              </w:rPr>
              <w:t xml:space="preserve"> </w:t>
            </w:r>
            <w:r>
              <w:t>Terrorism</w:t>
            </w:r>
            <w:r>
              <w:rPr>
                <w:spacing w:val="-8"/>
              </w:rPr>
              <w:t xml:space="preserve"> </w:t>
            </w:r>
            <w:r>
              <w:rPr>
                <w:spacing w:val="-2"/>
              </w:rPr>
              <w:t>Command</w:t>
            </w:r>
          </w:p>
          <w:p w14:paraId="0C5B4D37" w14:textId="77777777" w:rsidR="0023423B" w:rsidRDefault="00D0734C">
            <w:pPr>
              <w:pStyle w:val="TableParagraph"/>
              <w:numPr>
                <w:ilvl w:val="0"/>
                <w:numId w:val="58"/>
              </w:numPr>
              <w:tabs>
                <w:tab w:val="left" w:pos="466"/>
              </w:tabs>
              <w:spacing w:before="119"/>
              <w:ind w:left="466"/>
            </w:pPr>
            <w:r>
              <w:t>Brett</w:t>
            </w:r>
            <w:r>
              <w:rPr>
                <w:spacing w:val="-8"/>
              </w:rPr>
              <w:t xml:space="preserve"> </w:t>
            </w:r>
            <w:proofErr w:type="spellStart"/>
            <w:r>
              <w:t>Schafferius</w:t>
            </w:r>
            <w:proofErr w:type="spellEnd"/>
            <w:r>
              <w:t>,</w:t>
            </w:r>
            <w:r>
              <w:rPr>
                <w:spacing w:val="-6"/>
              </w:rPr>
              <w:t xml:space="preserve"> </w:t>
            </w:r>
            <w:r>
              <w:t>Assistant</w:t>
            </w:r>
            <w:r>
              <w:rPr>
                <w:spacing w:val="-5"/>
              </w:rPr>
              <w:t xml:space="preserve"> </w:t>
            </w:r>
            <w:r>
              <w:t>Commissioner,</w:t>
            </w:r>
            <w:r>
              <w:rPr>
                <w:spacing w:val="-6"/>
              </w:rPr>
              <w:t xml:space="preserve"> </w:t>
            </w:r>
            <w:r>
              <w:t>Far</w:t>
            </w:r>
            <w:r>
              <w:rPr>
                <w:spacing w:val="-6"/>
              </w:rPr>
              <w:t xml:space="preserve"> </w:t>
            </w:r>
            <w:r>
              <w:t>Northern</w:t>
            </w:r>
            <w:r>
              <w:rPr>
                <w:spacing w:val="-7"/>
              </w:rPr>
              <w:t xml:space="preserve"> </w:t>
            </w:r>
            <w:r>
              <w:rPr>
                <w:spacing w:val="-2"/>
              </w:rPr>
              <w:t>Region</w:t>
            </w:r>
          </w:p>
          <w:p w14:paraId="25AE0043" w14:textId="77777777" w:rsidR="0023423B" w:rsidRDefault="00D0734C">
            <w:pPr>
              <w:pStyle w:val="TableParagraph"/>
              <w:numPr>
                <w:ilvl w:val="0"/>
                <w:numId w:val="58"/>
              </w:numPr>
              <w:tabs>
                <w:tab w:val="left" w:pos="466"/>
              </w:tabs>
              <w:spacing w:before="117"/>
              <w:ind w:left="466"/>
            </w:pPr>
            <w:r>
              <w:t>Chris</w:t>
            </w:r>
            <w:r>
              <w:rPr>
                <w:spacing w:val="-8"/>
              </w:rPr>
              <w:t xml:space="preserve"> </w:t>
            </w:r>
            <w:r>
              <w:t>Stream,</w:t>
            </w:r>
            <w:r>
              <w:rPr>
                <w:spacing w:val="-6"/>
              </w:rPr>
              <w:t xml:space="preserve"> </w:t>
            </w:r>
            <w:r>
              <w:t>Assistant</w:t>
            </w:r>
            <w:r>
              <w:rPr>
                <w:spacing w:val="-10"/>
              </w:rPr>
              <w:t xml:space="preserve"> </w:t>
            </w:r>
            <w:r>
              <w:t>Commissioner,</w:t>
            </w:r>
            <w:r>
              <w:rPr>
                <w:spacing w:val="-6"/>
              </w:rPr>
              <w:t xml:space="preserve"> </w:t>
            </w:r>
            <w:r>
              <w:t>Strategic</w:t>
            </w:r>
            <w:r>
              <w:rPr>
                <w:spacing w:val="-7"/>
              </w:rPr>
              <w:t xml:space="preserve"> </w:t>
            </w:r>
            <w:r>
              <w:rPr>
                <w:spacing w:val="-2"/>
              </w:rPr>
              <w:t>Futures</w:t>
            </w:r>
          </w:p>
          <w:p w14:paraId="1F4CD68B" w14:textId="77777777" w:rsidR="0023423B" w:rsidRDefault="00D0734C">
            <w:pPr>
              <w:pStyle w:val="TableParagraph"/>
              <w:numPr>
                <w:ilvl w:val="0"/>
                <w:numId w:val="58"/>
              </w:numPr>
              <w:tabs>
                <w:tab w:val="left" w:pos="466"/>
              </w:tabs>
              <w:spacing w:before="119"/>
              <w:ind w:left="466" w:hanging="357"/>
            </w:pPr>
            <w:r>
              <w:t>Brian</w:t>
            </w:r>
            <w:r>
              <w:rPr>
                <w:spacing w:val="-7"/>
              </w:rPr>
              <w:t xml:space="preserve"> </w:t>
            </w:r>
            <w:r>
              <w:t>Swan,</w:t>
            </w:r>
            <w:r>
              <w:rPr>
                <w:spacing w:val="-6"/>
              </w:rPr>
              <w:t xml:space="preserve"> </w:t>
            </w:r>
            <w:r>
              <w:t>Assistant</w:t>
            </w:r>
            <w:r>
              <w:rPr>
                <w:spacing w:val="-6"/>
              </w:rPr>
              <w:t xml:space="preserve"> </w:t>
            </w:r>
            <w:r>
              <w:t>Commissioner,</w:t>
            </w:r>
            <w:r>
              <w:rPr>
                <w:spacing w:val="-6"/>
              </w:rPr>
              <w:t xml:space="preserve"> </w:t>
            </w:r>
            <w:proofErr w:type="gramStart"/>
            <w:r>
              <w:t>South</w:t>
            </w:r>
            <w:r>
              <w:rPr>
                <w:spacing w:val="-7"/>
              </w:rPr>
              <w:t xml:space="preserve"> </w:t>
            </w:r>
            <w:r>
              <w:t>Eastern</w:t>
            </w:r>
            <w:proofErr w:type="gramEnd"/>
            <w:r>
              <w:rPr>
                <w:spacing w:val="-6"/>
              </w:rPr>
              <w:t xml:space="preserve"> </w:t>
            </w:r>
            <w:r>
              <w:rPr>
                <w:spacing w:val="-2"/>
              </w:rPr>
              <w:t>Region</w:t>
            </w:r>
          </w:p>
          <w:p w14:paraId="61CF61EB" w14:textId="77777777" w:rsidR="0023423B" w:rsidRDefault="00D0734C">
            <w:pPr>
              <w:pStyle w:val="TableParagraph"/>
              <w:numPr>
                <w:ilvl w:val="0"/>
                <w:numId w:val="58"/>
              </w:numPr>
              <w:tabs>
                <w:tab w:val="left" w:pos="466"/>
              </w:tabs>
              <w:spacing w:before="117"/>
              <w:ind w:left="466" w:hanging="357"/>
            </w:pPr>
            <w:r>
              <w:t>Matthew</w:t>
            </w:r>
            <w:r>
              <w:rPr>
                <w:spacing w:val="-12"/>
              </w:rPr>
              <w:t xml:space="preserve"> </w:t>
            </w:r>
            <w:proofErr w:type="spellStart"/>
            <w:r>
              <w:t>Vanderbyl</w:t>
            </w:r>
            <w:proofErr w:type="spellEnd"/>
            <w:r>
              <w:t>,</w:t>
            </w:r>
            <w:r>
              <w:rPr>
                <w:spacing w:val="-8"/>
              </w:rPr>
              <w:t xml:space="preserve"> </w:t>
            </w:r>
            <w:r>
              <w:t>Assistant</w:t>
            </w:r>
            <w:r>
              <w:rPr>
                <w:spacing w:val="-9"/>
              </w:rPr>
              <w:t xml:space="preserve"> </w:t>
            </w:r>
            <w:r>
              <w:t>Commissioner,</w:t>
            </w:r>
            <w:r>
              <w:rPr>
                <w:spacing w:val="-10"/>
              </w:rPr>
              <w:t xml:space="preserve"> </w:t>
            </w:r>
            <w:r>
              <w:t>Organisational</w:t>
            </w:r>
            <w:r>
              <w:rPr>
                <w:spacing w:val="-10"/>
              </w:rPr>
              <w:t xml:space="preserve"> </w:t>
            </w:r>
            <w:r>
              <w:t>Capability</w:t>
            </w:r>
            <w:r>
              <w:rPr>
                <w:spacing w:val="-8"/>
              </w:rPr>
              <w:t xml:space="preserve"> </w:t>
            </w:r>
            <w:r>
              <w:rPr>
                <w:spacing w:val="-2"/>
              </w:rPr>
              <w:t>Command</w:t>
            </w:r>
          </w:p>
          <w:p w14:paraId="6BEC62E3" w14:textId="77777777" w:rsidR="0023423B" w:rsidRDefault="00D0734C">
            <w:pPr>
              <w:pStyle w:val="TableParagraph"/>
              <w:numPr>
                <w:ilvl w:val="0"/>
                <w:numId w:val="58"/>
              </w:numPr>
              <w:tabs>
                <w:tab w:val="left" w:pos="466"/>
              </w:tabs>
              <w:spacing w:before="119"/>
              <w:ind w:left="466" w:hanging="357"/>
            </w:pPr>
            <w:r>
              <w:t>Nick</w:t>
            </w:r>
            <w:r>
              <w:rPr>
                <w:spacing w:val="-8"/>
              </w:rPr>
              <w:t xml:space="preserve"> </w:t>
            </w:r>
            <w:proofErr w:type="spellStart"/>
            <w:r>
              <w:t>Viles</w:t>
            </w:r>
            <w:proofErr w:type="spellEnd"/>
            <w:r>
              <w:t>,</w:t>
            </w:r>
            <w:r>
              <w:rPr>
                <w:spacing w:val="-5"/>
              </w:rPr>
              <w:t xml:space="preserve"> </w:t>
            </w:r>
            <w:r>
              <w:t>Chief</w:t>
            </w:r>
            <w:r>
              <w:rPr>
                <w:spacing w:val="-5"/>
              </w:rPr>
              <w:t xml:space="preserve"> </w:t>
            </w:r>
            <w:r>
              <w:t>Financial</w:t>
            </w:r>
            <w:r>
              <w:rPr>
                <w:spacing w:val="-7"/>
              </w:rPr>
              <w:t xml:space="preserve"> </w:t>
            </w:r>
            <w:r>
              <w:t>Officer,</w:t>
            </w:r>
            <w:r>
              <w:rPr>
                <w:spacing w:val="-5"/>
              </w:rPr>
              <w:t xml:space="preserve"> </w:t>
            </w:r>
            <w:r>
              <w:t>Financial</w:t>
            </w:r>
            <w:r>
              <w:rPr>
                <w:spacing w:val="-7"/>
              </w:rPr>
              <w:t xml:space="preserve"> </w:t>
            </w:r>
            <w:r>
              <w:t>Services</w:t>
            </w:r>
            <w:r>
              <w:rPr>
                <w:spacing w:val="-5"/>
              </w:rPr>
              <w:t xml:space="preserve"> </w:t>
            </w:r>
            <w:r>
              <w:rPr>
                <w:spacing w:val="-2"/>
              </w:rPr>
              <w:t>Division</w:t>
            </w:r>
          </w:p>
          <w:p w14:paraId="669A9B98" w14:textId="77777777" w:rsidR="0023423B" w:rsidRDefault="00D0734C">
            <w:pPr>
              <w:pStyle w:val="TableParagraph"/>
              <w:numPr>
                <w:ilvl w:val="0"/>
                <w:numId w:val="58"/>
              </w:numPr>
              <w:tabs>
                <w:tab w:val="left" w:pos="466"/>
              </w:tabs>
              <w:spacing w:before="120"/>
              <w:ind w:left="466" w:hanging="357"/>
            </w:pPr>
            <w:r>
              <w:t>Tony</w:t>
            </w:r>
            <w:r>
              <w:rPr>
                <w:spacing w:val="-5"/>
              </w:rPr>
              <w:t xml:space="preserve"> </w:t>
            </w:r>
            <w:r>
              <w:t>Wulff,</w:t>
            </w:r>
            <w:r>
              <w:rPr>
                <w:spacing w:val="-6"/>
              </w:rPr>
              <w:t xml:space="preserve"> </w:t>
            </w:r>
            <w:r>
              <w:t>Chief</w:t>
            </w:r>
            <w:r>
              <w:rPr>
                <w:spacing w:val="-6"/>
              </w:rPr>
              <w:t xml:space="preserve"> </w:t>
            </w:r>
            <w:r>
              <w:t>Officer,</w:t>
            </w:r>
            <w:r>
              <w:rPr>
                <w:spacing w:val="-6"/>
              </w:rPr>
              <w:t xml:space="preserve"> </w:t>
            </w:r>
            <w:r>
              <w:t>Marine</w:t>
            </w:r>
            <w:r>
              <w:rPr>
                <w:spacing w:val="-5"/>
              </w:rPr>
              <w:t xml:space="preserve"> </w:t>
            </w:r>
            <w:r>
              <w:t>Rescue</w:t>
            </w:r>
            <w:r>
              <w:rPr>
                <w:spacing w:val="-7"/>
              </w:rPr>
              <w:t xml:space="preserve"> </w:t>
            </w:r>
            <w:r>
              <w:rPr>
                <w:spacing w:val="-2"/>
              </w:rPr>
              <w:t>Queensland</w:t>
            </w:r>
          </w:p>
          <w:p w14:paraId="544FFD3F" w14:textId="77777777" w:rsidR="0023423B" w:rsidRDefault="00D0734C">
            <w:pPr>
              <w:pStyle w:val="TableParagraph"/>
              <w:numPr>
                <w:ilvl w:val="0"/>
                <w:numId w:val="58"/>
              </w:numPr>
              <w:tabs>
                <w:tab w:val="left" w:pos="466"/>
              </w:tabs>
              <w:spacing w:before="116"/>
              <w:ind w:left="466" w:hanging="357"/>
            </w:pPr>
            <w:r>
              <w:t>John</w:t>
            </w:r>
            <w:r>
              <w:rPr>
                <w:spacing w:val="-12"/>
              </w:rPr>
              <w:t xml:space="preserve"> </w:t>
            </w:r>
            <w:proofErr w:type="spellStart"/>
            <w:r>
              <w:t>Bosnjak</w:t>
            </w:r>
            <w:proofErr w:type="spellEnd"/>
            <w:r>
              <w:t>,</w:t>
            </w:r>
            <w:r>
              <w:rPr>
                <w:spacing w:val="-9"/>
              </w:rPr>
              <w:t xml:space="preserve"> </w:t>
            </w:r>
            <w:r>
              <w:t>A/Assistant</w:t>
            </w:r>
            <w:r>
              <w:rPr>
                <w:spacing w:val="-7"/>
              </w:rPr>
              <w:t xml:space="preserve"> </w:t>
            </w:r>
            <w:r>
              <w:t>Commissioner,</w:t>
            </w:r>
            <w:r>
              <w:rPr>
                <w:spacing w:val="-7"/>
              </w:rPr>
              <w:t xml:space="preserve"> </w:t>
            </w:r>
            <w:r>
              <w:t>Emergency</w:t>
            </w:r>
            <w:r>
              <w:rPr>
                <w:spacing w:val="-11"/>
              </w:rPr>
              <w:t xml:space="preserve"> </w:t>
            </w:r>
            <w:r>
              <w:t>Management</w:t>
            </w:r>
            <w:r>
              <w:rPr>
                <w:spacing w:val="-7"/>
              </w:rPr>
              <w:t xml:space="preserve"> </w:t>
            </w:r>
            <w:r>
              <w:t>Coordination</w:t>
            </w:r>
            <w:r>
              <w:rPr>
                <w:spacing w:val="-9"/>
              </w:rPr>
              <w:t xml:space="preserve"> </w:t>
            </w:r>
            <w:r>
              <w:rPr>
                <w:spacing w:val="-2"/>
              </w:rPr>
              <w:t>Command</w:t>
            </w:r>
          </w:p>
          <w:p w14:paraId="1BB32A5D" w14:textId="77777777" w:rsidR="0023423B" w:rsidRDefault="00D0734C">
            <w:pPr>
              <w:pStyle w:val="TableParagraph"/>
              <w:numPr>
                <w:ilvl w:val="0"/>
                <w:numId w:val="58"/>
              </w:numPr>
              <w:tabs>
                <w:tab w:val="left" w:pos="466"/>
              </w:tabs>
              <w:spacing w:before="120"/>
              <w:ind w:left="466" w:hanging="357"/>
            </w:pPr>
            <w:r>
              <w:t>Marcus</w:t>
            </w:r>
            <w:r>
              <w:rPr>
                <w:spacing w:val="-12"/>
              </w:rPr>
              <w:t xml:space="preserve"> </w:t>
            </w:r>
            <w:r>
              <w:t>Hill,</w:t>
            </w:r>
            <w:r>
              <w:rPr>
                <w:spacing w:val="-7"/>
              </w:rPr>
              <w:t xml:space="preserve"> </w:t>
            </w:r>
            <w:r>
              <w:t>A/Assistant</w:t>
            </w:r>
            <w:r>
              <w:rPr>
                <w:spacing w:val="-11"/>
              </w:rPr>
              <w:t xml:space="preserve"> </w:t>
            </w:r>
            <w:r>
              <w:t>Commissioner,</w:t>
            </w:r>
            <w:r>
              <w:rPr>
                <w:spacing w:val="-6"/>
              </w:rPr>
              <w:t xml:space="preserve"> </w:t>
            </w:r>
            <w:r>
              <w:t>Reform</w:t>
            </w:r>
            <w:r>
              <w:rPr>
                <w:spacing w:val="-9"/>
              </w:rPr>
              <w:t xml:space="preserve"> </w:t>
            </w:r>
            <w:r>
              <w:t>Implementation</w:t>
            </w:r>
            <w:r>
              <w:rPr>
                <w:spacing w:val="-8"/>
              </w:rPr>
              <w:t xml:space="preserve"> </w:t>
            </w:r>
            <w:r>
              <w:rPr>
                <w:spacing w:val="-2"/>
              </w:rPr>
              <w:t>Taskforce</w:t>
            </w:r>
          </w:p>
          <w:p w14:paraId="436CE868" w14:textId="77777777" w:rsidR="0023423B" w:rsidRDefault="00D0734C">
            <w:pPr>
              <w:pStyle w:val="TableParagraph"/>
              <w:numPr>
                <w:ilvl w:val="0"/>
                <w:numId w:val="58"/>
              </w:numPr>
              <w:tabs>
                <w:tab w:val="left" w:pos="467"/>
              </w:tabs>
              <w:spacing w:before="117"/>
              <w:ind w:left="467"/>
            </w:pPr>
            <w:r>
              <w:t>Andrew</w:t>
            </w:r>
            <w:r>
              <w:rPr>
                <w:spacing w:val="-9"/>
              </w:rPr>
              <w:t xml:space="preserve"> </w:t>
            </w:r>
            <w:r>
              <w:t>Massingham,</w:t>
            </w:r>
            <w:r>
              <w:rPr>
                <w:spacing w:val="-6"/>
              </w:rPr>
              <w:t xml:space="preserve"> </w:t>
            </w:r>
            <w:r>
              <w:t>A/Assistant</w:t>
            </w:r>
            <w:r>
              <w:rPr>
                <w:spacing w:val="-7"/>
              </w:rPr>
              <w:t xml:space="preserve"> </w:t>
            </w:r>
            <w:r>
              <w:t>Commissioner,</w:t>
            </w:r>
            <w:r>
              <w:rPr>
                <w:spacing w:val="-7"/>
              </w:rPr>
              <w:t xml:space="preserve"> </w:t>
            </w:r>
            <w:r>
              <w:t>Youth</w:t>
            </w:r>
            <w:r>
              <w:rPr>
                <w:spacing w:val="-7"/>
              </w:rPr>
              <w:t xml:space="preserve"> </w:t>
            </w:r>
            <w:r>
              <w:t>Crime</w:t>
            </w:r>
            <w:r>
              <w:rPr>
                <w:spacing w:val="-8"/>
              </w:rPr>
              <w:t xml:space="preserve"> </w:t>
            </w:r>
            <w:r>
              <w:rPr>
                <w:spacing w:val="-2"/>
              </w:rPr>
              <w:t>Taskforce</w:t>
            </w:r>
          </w:p>
          <w:p w14:paraId="441CC794" w14:textId="77777777" w:rsidR="0023423B" w:rsidRDefault="00D0734C">
            <w:pPr>
              <w:pStyle w:val="TableParagraph"/>
              <w:numPr>
                <w:ilvl w:val="0"/>
                <w:numId w:val="58"/>
              </w:numPr>
              <w:tabs>
                <w:tab w:val="left" w:pos="467"/>
              </w:tabs>
              <w:spacing w:before="119"/>
              <w:ind w:left="467"/>
            </w:pPr>
            <w:r>
              <w:t>Andrew</w:t>
            </w:r>
            <w:r>
              <w:rPr>
                <w:spacing w:val="-9"/>
              </w:rPr>
              <w:t xml:space="preserve"> </w:t>
            </w:r>
            <w:proofErr w:type="spellStart"/>
            <w:r>
              <w:t>Pilotto</w:t>
            </w:r>
            <w:proofErr w:type="spellEnd"/>
            <w:r>
              <w:t>,</w:t>
            </w:r>
            <w:r>
              <w:rPr>
                <w:spacing w:val="-7"/>
              </w:rPr>
              <w:t xml:space="preserve"> </w:t>
            </w:r>
            <w:r>
              <w:t>A/Assistant</w:t>
            </w:r>
            <w:r>
              <w:rPr>
                <w:spacing w:val="-5"/>
              </w:rPr>
              <w:t xml:space="preserve"> </w:t>
            </w:r>
            <w:r>
              <w:t>Commissioner,</w:t>
            </w:r>
            <w:r>
              <w:rPr>
                <w:spacing w:val="-5"/>
              </w:rPr>
              <w:t xml:space="preserve"> </w:t>
            </w:r>
            <w:r>
              <w:t>Road</w:t>
            </w:r>
            <w:r>
              <w:rPr>
                <w:spacing w:val="-9"/>
              </w:rPr>
              <w:t xml:space="preserve"> </w:t>
            </w:r>
            <w:r>
              <w:t>Policing</w:t>
            </w:r>
            <w:r>
              <w:rPr>
                <w:spacing w:val="-7"/>
              </w:rPr>
              <w:t xml:space="preserve"> </w:t>
            </w:r>
            <w:r>
              <w:t>and</w:t>
            </w:r>
            <w:r>
              <w:rPr>
                <w:spacing w:val="-6"/>
              </w:rPr>
              <w:t xml:space="preserve"> </w:t>
            </w:r>
            <w:r>
              <w:t>Regional</w:t>
            </w:r>
            <w:r>
              <w:rPr>
                <w:spacing w:val="-7"/>
              </w:rPr>
              <w:t xml:space="preserve"> </w:t>
            </w:r>
            <w:r>
              <w:t>Support</w:t>
            </w:r>
            <w:r>
              <w:rPr>
                <w:spacing w:val="-6"/>
              </w:rPr>
              <w:t xml:space="preserve"> </w:t>
            </w:r>
            <w:r>
              <w:rPr>
                <w:spacing w:val="-2"/>
              </w:rPr>
              <w:t>Command</w:t>
            </w:r>
          </w:p>
          <w:p w14:paraId="1F2164E4" w14:textId="77777777" w:rsidR="0023423B" w:rsidRDefault="00D0734C">
            <w:pPr>
              <w:pStyle w:val="TableParagraph"/>
              <w:numPr>
                <w:ilvl w:val="0"/>
                <w:numId w:val="58"/>
              </w:numPr>
              <w:tabs>
                <w:tab w:val="left" w:pos="467"/>
              </w:tabs>
              <w:spacing w:before="117"/>
              <w:ind w:left="467"/>
            </w:pPr>
            <w:r>
              <w:t>Glen</w:t>
            </w:r>
            <w:r>
              <w:rPr>
                <w:spacing w:val="-9"/>
              </w:rPr>
              <w:t xml:space="preserve"> </w:t>
            </w:r>
            <w:r>
              <w:t>Pointing,</w:t>
            </w:r>
            <w:r>
              <w:rPr>
                <w:spacing w:val="-8"/>
              </w:rPr>
              <w:t xml:space="preserve"> </w:t>
            </w:r>
            <w:r>
              <w:t>A/Assistant</w:t>
            </w:r>
            <w:r>
              <w:rPr>
                <w:spacing w:val="-6"/>
              </w:rPr>
              <w:t xml:space="preserve"> </w:t>
            </w:r>
            <w:r>
              <w:t>Commissioner,</w:t>
            </w:r>
            <w:r>
              <w:rPr>
                <w:spacing w:val="-6"/>
              </w:rPr>
              <w:t xml:space="preserve"> </w:t>
            </w:r>
            <w:r>
              <w:t>Northern</w:t>
            </w:r>
            <w:r>
              <w:rPr>
                <w:spacing w:val="-8"/>
              </w:rPr>
              <w:t xml:space="preserve"> </w:t>
            </w:r>
            <w:r>
              <w:rPr>
                <w:spacing w:val="-2"/>
              </w:rPr>
              <w:t>Region</w:t>
            </w:r>
          </w:p>
          <w:p w14:paraId="5F28366C" w14:textId="77777777" w:rsidR="0023423B" w:rsidRDefault="00D0734C">
            <w:pPr>
              <w:pStyle w:val="TableParagraph"/>
              <w:numPr>
                <w:ilvl w:val="0"/>
                <w:numId w:val="58"/>
              </w:numPr>
              <w:tabs>
                <w:tab w:val="left" w:pos="467"/>
              </w:tabs>
              <w:spacing w:before="119"/>
              <w:ind w:left="467" w:hanging="357"/>
            </w:pPr>
            <w:r>
              <w:t>Craig</w:t>
            </w:r>
            <w:r>
              <w:rPr>
                <w:spacing w:val="-9"/>
              </w:rPr>
              <w:t xml:space="preserve"> </w:t>
            </w:r>
            <w:proofErr w:type="spellStart"/>
            <w:r>
              <w:t>Weatherley</w:t>
            </w:r>
            <w:proofErr w:type="spellEnd"/>
            <w:r>
              <w:t>,</w:t>
            </w:r>
            <w:r>
              <w:rPr>
                <w:spacing w:val="-6"/>
              </w:rPr>
              <w:t xml:space="preserve"> </w:t>
            </w:r>
            <w:r>
              <w:t>A/Assistant</w:t>
            </w:r>
            <w:r>
              <w:rPr>
                <w:spacing w:val="-6"/>
              </w:rPr>
              <w:t xml:space="preserve"> </w:t>
            </w:r>
            <w:r>
              <w:t>Commissioner,</w:t>
            </w:r>
            <w:r>
              <w:rPr>
                <w:spacing w:val="-5"/>
              </w:rPr>
              <w:t xml:space="preserve"> </w:t>
            </w:r>
            <w:r>
              <w:t>DFV</w:t>
            </w:r>
            <w:r>
              <w:rPr>
                <w:spacing w:val="-6"/>
              </w:rPr>
              <w:t xml:space="preserve"> </w:t>
            </w:r>
            <w:r>
              <w:t>and</w:t>
            </w:r>
            <w:r>
              <w:rPr>
                <w:spacing w:val="-5"/>
              </w:rPr>
              <w:t xml:space="preserve"> </w:t>
            </w:r>
            <w:r>
              <w:t>DNA</w:t>
            </w:r>
            <w:r>
              <w:rPr>
                <w:spacing w:val="-6"/>
              </w:rPr>
              <w:t xml:space="preserve"> </w:t>
            </w:r>
            <w:r>
              <w:t>Reform</w:t>
            </w:r>
            <w:r>
              <w:rPr>
                <w:spacing w:val="-7"/>
              </w:rPr>
              <w:t xml:space="preserve"> </w:t>
            </w:r>
            <w:r>
              <w:rPr>
                <w:spacing w:val="-2"/>
              </w:rPr>
              <w:t>Program</w:t>
            </w:r>
          </w:p>
          <w:p w14:paraId="24BCC4E6" w14:textId="77777777" w:rsidR="0023423B" w:rsidRDefault="00D0734C">
            <w:pPr>
              <w:pStyle w:val="TableParagraph"/>
              <w:numPr>
                <w:ilvl w:val="0"/>
                <w:numId w:val="58"/>
              </w:numPr>
              <w:tabs>
                <w:tab w:val="left" w:pos="467"/>
              </w:tabs>
              <w:spacing w:before="119" w:line="340" w:lineRule="auto"/>
              <w:ind w:left="107" w:right="2158" w:firstLine="2"/>
            </w:pPr>
            <w:r>
              <w:t>Stephen</w:t>
            </w:r>
            <w:r>
              <w:rPr>
                <w:spacing w:val="-6"/>
              </w:rPr>
              <w:t xml:space="preserve"> </w:t>
            </w:r>
            <w:r>
              <w:t>Loth,</w:t>
            </w:r>
            <w:r>
              <w:rPr>
                <w:spacing w:val="-6"/>
              </w:rPr>
              <w:t xml:space="preserve"> </w:t>
            </w:r>
            <w:r>
              <w:t>Chief</w:t>
            </w:r>
            <w:r>
              <w:rPr>
                <w:spacing w:val="-4"/>
              </w:rPr>
              <w:t xml:space="preserve"> </w:t>
            </w:r>
            <w:r>
              <w:t>Superintendent,</w:t>
            </w:r>
            <w:r>
              <w:rPr>
                <w:spacing w:val="-4"/>
              </w:rPr>
              <w:t xml:space="preserve"> </w:t>
            </w:r>
            <w:r>
              <w:t>Crime</w:t>
            </w:r>
            <w:r>
              <w:rPr>
                <w:spacing w:val="-5"/>
              </w:rPr>
              <w:t xml:space="preserve"> </w:t>
            </w:r>
            <w:r>
              <w:t>and</w:t>
            </w:r>
            <w:r>
              <w:rPr>
                <w:spacing w:val="-9"/>
              </w:rPr>
              <w:t xml:space="preserve"> </w:t>
            </w:r>
            <w:r>
              <w:t>Corruption</w:t>
            </w:r>
            <w:r>
              <w:rPr>
                <w:spacing w:val="-7"/>
              </w:rPr>
              <w:t xml:space="preserve"> </w:t>
            </w:r>
            <w:r>
              <w:t xml:space="preserve">Commission </w:t>
            </w:r>
            <w:r>
              <w:rPr>
                <w:u w:val="single"/>
              </w:rPr>
              <w:t>Standing attendees:</w:t>
            </w:r>
          </w:p>
          <w:p w14:paraId="78DA6219" w14:textId="77777777" w:rsidR="0023423B" w:rsidRDefault="00D0734C">
            <w:pPr>
              <w:pStyle w:val="TableParagraph"/>
              <w:numPr>
                <w:ilvl w:val="0"/>
                <w:numId w:val="58"/>
              </w:numPr>
              <w:tabs>
                <w:tab w:val="left" w:pos="465"/>
              </w:tabs>
              <w:spacing w:before="19"/>
            </w:pPr>
            <w:r>
              <w:t>Kristyn</w:t>
            </w:r>
            <w:r>
              <w:rPr>
                <w:spacing w:val="-8"/>
              </w:rPr>
              <w:t xml:space="preserve"> </w:t>
            </w:r>
            <w:r>
              <w:t>Miller,</w:t>
            </w:r>
            <w:r>
              <w:rPr>
                <w:spacing w:val="-4"/>
              </w:rPr>
              <w:t xml:space="preserve"> </w:t>
            </w:r>
            <w:r>
              <w:t>A/Special</w:t>
            </w:r>
            <w:r>
              <w:rPr>
                <w:spacing w:val="-9"/>
              </w:rPr>
              <w:t xml:space="preserve"> </w:t>
            </w:r>
            <w:r>
              <w:t>Coordinator</w:t>
            </w:r>
            <w:r>
              <w:rPr>
                <w:spacing w:val="-6"/>
              </w:rPr>
              <w:t xml:space="preserve"> </w:t>
            </w:r>
            <w:r>
              <w:t>for</w:t>
            </w:r>
            <w:r>
              <w:rPr>
                <w:spacing w:val="-4"/>
              </w:rPr>
              <w:t xml:space="preserve"> </w:t>
            </w:r>
            <w:r>
              <w:rPr>
                <w:spacing w:val="-2"/>
              </w:rPr>
              <w:t>Reform</w:t>
            </w:r>
          </w:p>
          <w:p w14:paraId="6CF26246" w14:textId="77777777" w:rsidR="0023423B" w:rsidRDefault="00D0734C">
            <w:pPr>
              <w:pStyle w:val="TableParagraph"/>
              <w:numPr>
                <w:ilvl w:val="0"/>
                <w:numId w:val="58"/>
              </w:numPr>
              <w:tabs>
                <w:tab w:val="left" w:pos="465"/>
              </w:tabs>
              <w:spacing w:before="117"/>
              <w:ind w:hanging="357"/>
            </w:pPr>
            <w:r>
              <w:t>Hayley</w:t>
            </w:r>
            <w:r>
              <w:rPr>
                <w:spacing w:val="-4"/>
              </w:rPr>
              <w:t xml:space="preserve"> </w:t>
            </w:r>
            <w:r>
              <w:t>Beck,</w:t>
            </w:r>
            <w:r>
              <w:rPr>
                <w:spacing w:val="-5"/>
              </w:rPr>
              <w:t xml:space="preserve"> </w:t>
            </w:r>
            <w:r>
              <w:t>Executive</w:t>
            </w:r>
            <w:r>
              <w:rPr>
                <w:spacing w:val="-8"/>
              </w:rPr>
              <w:t xml:space="preserve"> </w:t>
            </w:r>
            <w:r>
              <w:t>Program</w:t>
            </w:r>
            <w:r>
              <w:rPr>
                <w:spacing w:val="-6"/>
              </w:rPr>
              <w:t xml:space="preserve"> </w:t>
            </w:r>
            <w:r>
              <w:rPr>
                <w:spacing w:val="-2"/>
              </w:rPr>
              <w:t>Manager</w:t>
            </w:r>
          </w:p>
          <w:p w14:paraId="29B107C0" w14:textId="77777777" w:rsidR="0023423B" w:rsidRDefault="00D0734C">
            <w:pPr>
              <w:pStyle w:val="TableParagraph"/>
              <w:numPr>
                <w:ilvl w:val="0"/>
                <w:numId w:val="58"/>
              </w:numPr>
              <w:tabs>
                <w:tab w:val="left" w:pos="465"/>
              </w:tabs>
              <w:spacing w:before="119" w:line="237" w:lineRule="auto"/>
              <w:ind w:right="360"/>
            </w:pPr>
            <w:r>
              <w:t>Robert</w:t>
            </w:r>
            <w:r>
              <w:rPr>
                <w:spacing w:val="-2"/>
              </w:rPr>
              <w:t xml:space="preserve"> </w:t>
            </w:r>
            <w:r>
              <w:t>Fleisher,</w:t>
            </w:r>
            <w:r>
              <w:rPr>
                <w:spacing w:val="-2"/>
              </w:rPr>
              <w:t xml:space="preserve"> </w:t>
            </w:r>
            <w:r>
              <w:t>A/Director,</w:t>
            </w:r>
            <w:r>
              <w:rPr>
                <w:spacing w:val="-4"/>
              </w:rPr>
              <w:t xml:space="preserve"> </w:t>
            </w:r>
            <w:r>
              <w:t>Media</w:t>
            </w:r>
            <w:r>
              <w:rPr>
                <w:spacing w:val="-4"/>
              </w:rPr>
              <w:t xml:space="preserve"> </w:t>
            </w:r>
            <w:r>
              <w:t>and</w:t>
            </w:r>
            <w:r>
              <w:rPr>
                <w:spacing w:val="-6"/>
              </w:rPr>
              <w:t xml:space="preserve"> </w:t>
            </w:r>
            <w:r>
              <w:t>Public</w:t>
            </w:r>
            <w:r>
              <w:rPr>
                <w:spacing w:val="-3"/>
              </w:rPr>
              <w:t xml:space="preserve"> </w:t>
            </w:r>
            <w:r>
              <w:t>Affairs</w:t>
            </w:r>
            <w:r>
              <w:rPr>
                <w:spacing w:val="-5"/>
              </w:rPr>
              <w:t xml:space="preserve"> </w:t>
            </w:r>
            <w:r>
              <w:t>Group,</w:t>
            </w:r>
            <w:r>
              <w:rPr>
                <w:spacing w:val="-2"/>
              </w:rPr>
              <w:t xml:space="preserve"> </w:t>
            </w:r>
            <w:r>
              <w:t>Communications,</w:t>
            </w:r>
            <w:r>
              <w:rPr>
                <w:spacing w:val="-2"/>
              </w:rPr>
              <w:t xml:space="preserve"> </w:t>
            </w:r>
            <w:r>
              <w:t>Culture</w:t>
            </w:r>
            <w:r>
              <w:rPr>
                <w:spacing w:val="-4"/>
              </w:rPr>
              <w:t xml:space="preserve"> </w:t>
            </w:r>
            <w:r>
              <w:t>and Engagement Division</w:t>
            </w:r>
          </w:p>
          <w:p w14:paraId="07830F05" w14:textId="77777777" w:rsidR="0023423B" w:rsidRDefault="00D0734C">
            <w:pPr>
              <w:pStyle w:val="TableParagraph"/>
              <w:numPr>
                <w:ilvl w:val="0"/>
                <w:numId w:val="58"/>
              </w:numPr>
              <w:tabs>
                <w:tab w:val="left" w:pos="465"/>
              </w:tabs>
              <w:spacing w:before="124"/>
              <w:ind w:hanging="357"/>
            </w:pPr>
            <w:r>
              <w:t>Superintendent</w:t>
            </w:r>
            <w:r>
              <w:rPr>
                <w:spacing w:val="-7"/>
              </w:rPr>
              <w:t xml:space="preserve"> </w:t>
            </w:r>
            <w:r>
              <w:t>Paul</w:t>
            </w:r>
            <w:r>
              <w:rPr>
                <w:spacing w:val="-7"/>
              </w:rPr>
              <w:t xml:space="preserve"> </w:t>
            </w:r>
            <w:r>
              <w:t>Hart,</w:t>
            </w:r>
            <w:r>
              <w:rPr>
                <w:spacing w:val="-7"/>
              </w:rPr>
              <w:t xml:space="preserve"> </w:t>
            </w:r>
            <w:r>
              <w:t>Chief</w:t>
            </w:r>
            <w:r>
              <w:rPr>
                <w:spacing w:val="-5"/>
              </w:rPr>
              <w:t xml:space="preserve"> </w:t>
            </w:r>
            <w:r>
              <w:t>of</w:t>
            </w:r>
            <w:r>
              <w:rPr>
                <w:spacing w:val="-6"/>
              </w:rPr>
              <w:t xml:space="preserve"> </w:t>
            </w:r>
            <w:r>
              <w:t>Staff,</w:t>
            </w:r>
            <w:r>
              <w:rPr>
                <w:spacing w:val="-6"/>
              </w:rPr>
              <w:t xml:space="preserve"> </w:t>
            </w:r>
            <w:r>
              <w:t>Commissioner’s</w:t>
            </w:r>
            <w:r>
              <w:rPr>
                <w:spacing w:val="-6"/>
              </w:rPr>
              <w:t xml:space="preserve"> </w:t>
            </w:r>
            <w:r>
              <w:rPr>
                <w:spacing w:val="-2"/>
              </w:rPr>
              <w:t>Office</w:t>
            </w:r>
          </w:p>
        </w:tc>
      </w:tr>
      <w:tr w:rsidR="0023423B" w14:paraId="00DBA828" w14:textId="77777777">
        <w:trPr>
          <w:trHeight w:val="1643"/>
        </w:trPr>
        <w:tc>
          <w:tcPr>
            <w:tcW w:w="9634" w:type="dxa"/>
          </w:tcPr>
          <w:p w14:paraId="46B340AB" w14:textId="77777777" w:rsidR="0023423B" w:rsidRDefault="00D0734C">
            <w:pPr>
              <w:pStyle w:val="TableParagraph"/>
              <w:spacing w:before="122"/>
              <w:ind w:left="107"/>
              <w:rPr>
                <w:b/>
              </w:rPr>
            </w:pPr>
            <w:r>
              <w:rPr>
                <w:b/>
                <w:spacing w:val="-2"/>
              </w:rPr>
              <w:t>Achievements</w:t>
            </w:r>
          </w:p>
          <w:p w14:paraId="65C4BDEE" w14:textId="77777777" w:rsidR="0023423B" w:rsidRDefault="00D0734C">
            <w:pPr>
              <w:pStyle w:val="TableParagraph"/>
              <w:spacing w:before="119"/>
              <w:ind w:left="107"/>
            </w:pPr>
            <w:r>
              <w:t>During</w:t>
            </w:r>
            <w:r>
              <w:rPr>
                <w:spacing w:val="-9"/>
              </w:rPr>
              <w:t xml:space="preserve"> </w:t>
            </w:r>
            <w:r>
              <w:t>2023-24,</w:t>
            </w:r>
            <w:r>
              <w:rPr>
                <w:spacing w:val="-8"/>
              </w:rPr>
              <w:t xml:space="preserve"> </w:t>
            </w:r>
            <w:r>
              <w:t>the</w:t>
            </w:r>
            <w:r>
              <w:rPr>
                <w:spacing w:val="-6"/>
              </w:rPr>
              <w:t xml:space="preserve"> </w:t>
            </w:r>
            <w:r>
              <w:t>ELT</w:t>
            </w:r>
            <w:r>
              <w:rPr>
                <w:spacing w:val="-11"/>
              </w:rPr>
              <w:t xml:space="preserve"> </w:t>
            </w:r>
            <w:r>
              <w:t>considered</w:t>
            </w:r>
            <w:r>
              <w:rPr>
                <w:spacing w:val="-6"/>
              </w:rPr>
              <w:t xml:space="preserve"> </w:t>
            </w:r>
            <w:proofErr w:type="gramStart"/>
            <w:r>
              <w:t>a</w:t>
            </w:r>
            <w:r>
              <w:rPr>
                <w:spacing w:val="-9"/>
              </w:rPr>
              <w:t xml:space="preserve"> </w:t>
            </w:r>
            <w:r>
              <w:t>number</w:t>
            </w:r>
            <w:r>
              <w:rPr>
                <w:spacing w:val="-5"/>
              </w:rPr>
              <w:t xml:space="preserve"> </w:t>
            </w:r>
            <w:r>
              <w:t>of</w:t>
            </w:r>
            <w:proofErr w:type="gramEnd"/>
            <w:r>
              <w:rPr>
                <w:spacing w:val="-7"/>
              </w:rPr>
              <w:t xml:space="preserve"> </w:t>
            </w:r>
            <w:r>
              <w:t>significant</w:t>
            </w:r>
            <w:r>
              <w:rPr>
                <w:spacing w:val="-8"/>
              </w:rPr>
              <w:t xml:space="preserve"> </w:t>
            </w:r>
            <w:r>
              <w:t>matters,</w:t>
            </w:r>
            <w:r>
              <w:rPr>
                <w:spacing w:val="-4"/>
              </w:rPr>
              <w:t xml:space="preserve"> </w:t>
            </w:r>
            <w:r>
              <w:rPr>
                <w:spacing w:val="-2"/>
              </w:rPr>
              <w:t>including:</w:t>
            </w:r>
          </w:p>
          <w:p w14:paraId="47B73D2F" w14:textId="77777777" w:rsidR="0023423B" w:rsidRDefault="00D0734C">
            <w:pPr>
              <w:pStyle w:val="TableParagraph"/>
              <w:numPr>
                <w:ilvl w:val="0"/>
                <w:numId w:val="57"/>
              </w:numPr>
              <w:tabs>
                <w:tab w:val="left" w:pos="465"/>
              </w:tabs>
              <w:spacing w:before="121"/>
            </w:pPr>
            <w:r>
              <w:t>community</w:t>
            </w:r>
            <w:r>
              <w:rPr>
                <w:spacing w:val="-5"/>
              </w:rPr>
              <w:t xml:space="preserve"> </w:t>
            </w:r>
            <w:r>
              <w:rPr>
                <w:spacing w:val="-2"/>
              </w:rPr>
              <w:t>safety</w:t>
            </w:r>
          </w:p>
          <w:p w14:paraId="5BB3193A" w14:textId="77777777" w:rsidR="0023423B" w:rsidRDefault="00D0734C">
            <w:pPr>
              <w:pStyle w:val="TableParagraph"/>
              <w:numPr>
                <w:ilvl w:val="0"/>
                <w:numId w:val="57"/>
              </w:numPr>
              <w:tabs>
                <w:tab w:val="left" w:pos="465"/>
              </w:tabs>
              <w:spacing w:before="119"/>
            </w:pPr>
            <w:r>
              <w:t>domestic</w:t>
            </w:r>
            <w:r>
              <w:rPr>
                <w:spacing w:val="-7"/>
              </w:rPr>
              <w:t xml:space="preserve"> </w:t>
            </w:r>
            <w:r>
              <w:t>and</w:t>
            </w:r>
            <w:r>
              <w:rPr>
                <w:spacing w:val="-5"/>
              </w:rPr>
              <w:t xml:space="preserve"> </w:t>
            </w:r>
            <w:r>
              <w:t>family</w:t>
            </w:r>
            <w:r>
              <w:rPr>
                <w:spacing w:val="-4"/>
              </w:rPr>
              <w:t xml:space="preserve"> </w:t>
            </w:r>
            <w:r>
              <w:t>violence</w:t>
            </w:r>
            <w:r>
              <w:rPr>
                <w:spacing w:val="-3"/>
              </w:rPr>
              <w:t xml:space="preserve"> </w:t>
            </w:r>
            <w:r>
              <w:t>–</w:t>
            </w:r>
            <w:r>
              <w:rPr>
                <w:spacing w:val="-3"/>
              </w:rPr>
              <w:t xml:space="preserve"> </w:t>
            </w:r>
            <w:r>
              <w:t>a</w:t>
            </w:r>
            <w:r>
              <w:rPr>
                <w:spacing w:val="-5"/>
              </w:rPr>
              <w:t xml:space="preserve"> </w:t>
            </w:r>
            <w:r>
              <w:t>gendered</w:t>
            </w:r>
            <w:r>
              <w:rPr>
                <w:spacing w:val="-5"/>
              </w:rPr>
              <w:t xml:space="preserve"> </w:t>
            </w:r>
            <w:r>
              <w:t>issue</w:t>
            </w:r>
            <w:r>
              <w:rPr>
                <w:spacing w:val="-4"/>
              </w:rPr>
              <w:t xml:space="preserve"> </w:t>
            </w:r>
            <w:r>
              <w:t>and</w:t>
            </w:r>
            <w:r>
              <w:rPr>
                <w:spacing w:val="-4"/>
              </w:rPr>
              <w:t xml:space="preserve"> </w:t>
            </w:r>
            <w:r>
              <w:t>safe</w:t>
            </w:r>
            <w:r>
              <w:rPr>
                <w:spacing w:val="-4"/>
              </w:rPr>
              <w:t xml:space="preserve"> </w:t>
            </w:r>
            <w:r>
              <w:rPr>
                <w:spacing w:val="-2"/>
              </w:rPr>
              <w:t>spaces</w:t>
            </w:r>
          </w:p>
        </w:tc>
      </w:tr>
    </w:tbl>
    <w:p w14:paraId="05CEB118" w14:textId="77777777" w:rsidR="0023423B" w:rsidRDefault="0023423B">
      <w:pPr>
        <w:sectPr w:rsidR="0023423B">
          <w:pgSz w:w="11910" w:h="16840"/>
          <w:pgMar w:top="1300" w:right="700" w:bottom="720" w:left="500" w:header="401" w:footer="523" w:gutter="0"/>
          <w:cols w:space="720"/>
        </w:sectPr>
      </w:pPr>
    </w:p>
    <w:p w14:paraId="656C9FCA" w14:textId="77777777" w:rsidR="0023423B" w:rsidRDefault="0023423B">
      <w:pPr>
        <w:pStyle w:val="BodyText"/>
        <w:spacing w:before="10"/>
        <w:rPr>
          <w:sz w:val="7"/>
        </w:rPr>
      </w:pPr>
    </w:p>
    <w:tbl>
      <w:tblPr>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4"/>
      </w:tblGrid>
      <w:tr w:rsidR="0023423B" w14:paraId="1AD325F4" w14:textId="77777777">
        <w:trPr>
          <w:trHeight w:val="8920"/>
        </w:trPr>
        <w:tc>
          <w:tcPr>
            <w:tcW w:w="9634" w:type="dxa"/>
          </w:tcPr>
          <w:p w14:paraId="133AE4F5" w14:textId="77777777" w:rsidR="0023423B" w:rsidRDefault="00D0734C">
            <w:pPr>
              <w:pStyle w:val="TableParagraph"/>
              <w:numPr>
                <w:ilvl w:val="0"/>
                <w:numId w:val="56"/>
              </w:numPr>
              <w:tabs>
                <w:tab w:val="left" w:pos="465"/>
              </w:tabs>
              <w:spacing w:before="2"/>
            </w:pPr>
            <w:r>
              <w:t>Domestic</w:t>
            </w:r>
            <w:r>
              <w:rPr>
                <w:spacing w:val="-6"/>
              </w:rPr>
              <w:t xml:space="preserve"> </w:t>
            </w:r>
            <w:r>
              <w:t>and</w:t>
            </w:r>
            <w:r>
              <w:rPr>
                <w:spacing w:val="-6"/>
              </w:rPr>
              <w:t xml:space="preserve"> </w:t>
            </w:r>
            <w:r>
              <w:t>Family</w:t>
            </w:r>
            <w:r>
              <w:rPr>
                <w:spacing w:val="-5"/>
              </w:rPr>
              <w:t xml:space="preserve"> </w:t>
            </w:r>
            <w:r>
              <w:t>Violence</w:t>
            </w:r>
            <w:r>
              <w:rPr>
                <w:spacing w:val="-6"/>
              </w:rPr>
              <w:t xml:space="preserve"> </w:t>
            </w:r>
            <w:r>
              <w:rPr>
                <w:spacing w:val="-2"/>
              </w:rPr>
              <w:t>Roadmap</w:t>
            </w:r>
          </w:p>
          <w:p w14:paraId="556E33B0" w14:textId="77777777" w:rsidR="0023423B" w:rsidRDefault="00D0734C">
            <w:pPr>
              <w:pStyle w:val="TableParagraph"/>
              <w:numPr>
                <w:ilvl w:val="0"/>
                <w:numId w:val="56"/>
              </w:numPr>
              <w:tabs>
                <w:tab w:val="left" w:pos="465"/>
              </w:tabs>
              <w:spacing w:before="119"/>
            </w:pPr>
            <w:r>
              <w:t>QPS</w:t>
            </w:r>
            <w:r>
              <w:rPr>
                <w:spacing w:val="-9"/>
              </w:rPr>
              <w:t xml:space="preserve"> </w:t>
            </w:r>
            <w:r>
              <w:t>Commission</w:t>
            </w:r>
            <w:r>
              <w:rPr>
                <w:spacing w:val="-6"/>
              </w:rPr>
              <w:t xml:space="preserve"> </w:t>
            </w:r>
            <w:r>
              <w:t>of</w:t>
            </w:r>
            <w:r>
              <w:rPr>
                <w:spacing w:val="-6"/>
              </w:rPr>
              <w:t xml:space="preserve"> </w:t>
            </w:r>
            <w:r>
              <w:t>Inquiry</w:t>
            </w:r>
            <w:r>
              <w:rPr>
                <w:spacing w:val="-6"/>
              </w:rPr>
              <w:t xml:space="preserve"> </w:t>
            </w:r>
            <w:r>
              <w:t>recommendations,</w:t>
            </w:r>
            <w:r>
              <w:rPr>
                <w:spacing w:val="-6"/>
              </w:rPr>
              <w:t xml:space="preserve"> </w:t>
            </w:r>
            <w:proofErr w:type="gramStart"/>
            <w:r>
              <w:t>reforms</w:t>
            </w:r>
            <w:proofErr w:type="gramEnd"/>
            <w:r>
              <w:rPr>
                <w:spacing w:val="-5"/>
              </w:rPr>
              <w:t xml:space="preserve"> </w:t>
            </w:r>
            <w:r>
              <w:t>and</w:t>
            </w:r>
            <w:r>
              <w:rPr>
                <w:spacing w:val="-7"/>
              </w:rPr>
              <w:t xml:space="preserve"> </w:t>
            </w:r>
            <w:r>
              <w:rPr>
                <w:spacing w:val="-2"/>
              </w:rPr>
              <w:t>transformation</w:t>
            </w:r>
          </w:p>
          <w:p w14:paraId="7FC1D8FA" w14:textId="77777777" w:rsidR="0023423B" w:rsidRDefault="00D0734C">
            <w:pPr>
              <w:pStyle w:val="TableParagraph"/>
              <w:numPr>
                <w:ilvl w:val="0"/>
                <w:numId w:val="56"/>
              </w:numPr>
              <w:tabs>
                <w:tab w:val="left" w:pos="465"/>
              </w:tabs>
              <w:spacing w:before="117"/>
            </w:pPr>
            <w:r>
              <w:t>machinery</w:t>
            </w:r>
            <w:r>
              <w:rPr>
                <w:spacing w:val="-8"/>
              </w:rPr>
              <w:t xml:space="preserve"> </w:t>
            </w:r>
            <w:r>
              <w:t>of</w:t>
            </w:r>
            <w:r>
              <w:rPr>
                <w:spacing w:val="-6"/>
              </w:rPr>
              <w:t xml:space="preserve"> </w:t>
            </w:r>
            <w:r>
              <w:t>government</w:t>
            </w:r>
            <w:r>
              <w:rPr>
                <w:spacing w:val="-3"/>
              </w:rPr>
              <w:t xml:space="preserve"> </w:t>
            </w:r>
            <w:r>
              <w:rPr>
                <w:spacing w:val="-2"/>
              </w:rPr>
              <w:t>changes</w:t>
            </w:r>
          </w:p>
          <w:p w14:paraId="4AADDA31" w14:textId="77777777" w:rsidR="0023423B" w:rsidRDefault="00D0734C">
            <w:pPr>
              <w:pStyle w:val="TableParagraph"/>
              <w:numPr>
                <w:ilvl w:val="0"/>
                <w:numId w:val="56"/>
              </w:numPr>
              <w:tabs>
                <w:tab w:val="left" w:pos="465"/>
              </w:tabs>
              <w:spacing w:before="119"/>
            </w:pPr>
            <w:r>
              <w:t>new</w:t>
            </w:r>
            <w:r>
              <w:rPr>
                <w:spacing w:val="-8"/>
              </w:rPr>
              <w:t xml:space="preserve"> </w:t>
            </w:r>
            <w:r>
              <w:t>Emergency</w:t>
            </w:r>
            <w:r>
              <w:rPr>
                <w:spacing w:val="-9"/>
              </w:rPr>
              <w:t xml:space="preserve"> </w:t>
            </w:r>
            <w:r>
              <w:t>Management</w:t>
            </w:r>
            <w:r>
              <w:rPr>
                <w:spacing w:val="-7"/>
              </w:rPr>
              <w:t xml:space="preserve"> </w:t>
            </w:r>
            <w:r>
              <w:t>Coordination</w:t>
            </w:r>
            <w:r>
              <w:rPr>
                <w:spacing w:val="-7"/>
              </w:rPr>
              <w:t xml:space="preserve"> </w:t>
            </w:r>
            <w:r>
              <w:rPr>
                <w:spacing w:val="-2"/>
              </w:rPr>
              <w:t>Command</w:t>
            </w:r>
          </w:p>
          <w:p w14:paraId="0A986EE2" w14:textId="77777777" w:rsidR="0023423B" w:rsidRDefault="00D0734C">
            <w:pPr>
              <w:pStyle w:val="TableParagraph"/>
              <w:numPr>
                <w:ilvl w:val="0"/>
                <w:numId w:val="56"/>
              </w:numPr>
              <w:tabs>
                <w:tab w:val="left" w:pos="465"/>
              </w:tabs>
              <w:spacing w:before="117"/>
            </w:pPr>
            <w:r>
              <w:t>Operation</w:t>
            </w:r>
            <w:r>
              <w:rPr>
                <w:spacing w:val="-6"/>
              </w:rPr>
              <w:t xml:space="preserve"> </w:t>
            </w:r>
            <w:r>
              <w:t>Whiskey</w:t>
            </w:r>
            <w:r>
              <w:rPr>
                <w:spacing w:val="-5"/>
              </w:rPr>
              <w:t xml:space="preserve"> </w:t>
            </w:r>
            <w:r>
              <w:rPr>
                <w:spacing w:val="-2"/>
              </w:rPr>
              <w:t>Legion</w:t>
            </w:r>
          </w:p>
          <w:p w14:paraId="14E288DB" w14:textId="77777777" w:rsidR="0023423B" w:rsidRDefault="00D0734C">
            <w:pPr>
              <w:pStyle w:val="TableParagraph"/>
              <w:numPr>
                <w:ilvl w:val="0"/>
                <w:numId w:val="56"/>
              </w:numPr>
              <w:tabs>
                <w:tab w:val="left" w:pos="465"/>
              </w:tabs>
              <w:spacing w:before="119"/>
            </w:pPr>
            <w:r>
              <w:t>update</w:t>
            </w:r>
            <w:r>
              <w:rPr>
                <w:spacing w:val="-5"/>
              </w:rPr>
              <w:t xml:space="preserve"> </w:t>
            </w:r>
            <w:r>
              <w:t>on</w:t>
            </w:r>
            <w:r>
              <w:rPr>
                <w:spacing w:val="-7"/>
              </w:rPr>
              <w:t xml:space="preserve"> </w:t>
            </w:r>
            <w:r>
              <w:t>Brisbane</w:t>
            </w:r>
            <w:r>
              <w:rPr>
                <w:spacing w:val="-4"/>
              </w:rPr>
              <w:t xml:space="preserve"> </w:t>
            </w:r>
            <w:r>
              <w:t>2032</w:t>
            </w:r>
            <w:r>
              <w:rPr>
                <w:spacing w:val="-5"/>
              </w:rPr>
              <w:t xml:space="preserve"> </w:t>
            </w:r>
            <w:r>
              <w:t>Olympic</w:t>
            </w:r>
            <w:r>
              <w:rPr>
                <w:spacing w:val="-4"/>
              </w:rPr>
              <w:t xml:space="preserve"> </w:t>
            </w:r>
            <w:r>
              <w:t>and</w:t>
            </w:r>
            <w:r>
              <w:rPr>
                <w:spacing w:val="-6"/>
              </w:rPr>
              <w:t xml:space="preserve"> </w:t>
            </w:r>
            <w:r>
              <w:t>Paralympic</w:t>
            </w:r>
            <w:r>
              <w:rPr>
                <w:spacing w:val="-4"/>
              </w:rPr>
              <w:t xml:space="preserve"> </w:t>
            </w:r>
            <w:r>
              <w:t>Games</w:t>
            </w:r>
            <w:r>
              <w:rPr>
                <w:spacing w:val="-6"/>
              </w:rPr>
              <w:t xml:space="preserve"> </w:t>
            </w:r>
            <w:r>
              <w:rPr>
                <w:spacing w:val="-2"/>
              </w:rPr>
              <w:t>Planning</w:t>
            </w:r>
          </w:p>
          <w:p w14:paraId="51A8E83D" w14:textId="77777777" w:rsidR="0023423B" w:rsidRDefault="00D0734C">
            <w:pPr>
              <w:pStyle w:val="TableParagraph"/>
              <w:numPr>
                <w:ilvl w:val="0"/>
                <w:numId w:val="56"/>
              </w:numPr>
              <w:tabs>
                <w:tab w:val="left" w:pos="465"/>
              </w:tabs>
              <w:spacing w:before="119"/>
            </w:pPr>
            <w:r>
              <w:t>audit,</w:t>
            </w:r>
            <w:r>
              <w:rPr>
                <w:spacing w:val="-5"/>
              </w:rPr>
              <w:t xml:space="preserve"> </w:t>
            </w:r>
            <w:proofErr w:type="gramStart"/>
            <w:r>
              <w:t>risk</w:t>
            </w:r>
            <w:proofErr w:type="gramEnd"/>
            <w:r>
              <w:rPr>
                <w:spacing w:val="-4"/>
              </w:rPr>
              <w:t xml:space="preserve"> </w:t>
            </w:r>
            <w:r>
              <w:t>and</w:t>
            </w:r>
            <w:r>
              <w:rPr>
                <w:spacing w:val="-6"/>
              </w:rPr>
              <w:t xml:space="preserve"> </w:t>
            </w:r>
            <w:r>
              <w:t>compliance</w:t>
            </w:r>
            <w:r>
              <w:rPr>
                <w:spacing w:val="-3"/>
              </w:rPr>
              <w:t xml:space="preserve"> </w:t>
            </w:r>
            <w:r>
              <w:rPr>
                <w:spacing w:val="-2"/>
              </w:rPr>
              <w:t>functions</w:t>
            </w:r>
          </w:p>
          <w:p w14:paraId="57E24C38" w14:textId="77777777" w:rsidR="0023423B" w:rsidRDefault="00D0734C">
            <w:pPr>
              <w:pStyle w:val="TableParagraph"/>
              <w:numPr>
                <w:ilvl w:val="0"/>
                <w:numId w:val="56"/>
              </w:numPr>
              <w:tabs>
                <w:tab w:val="left" w:pos="465"/>
              </w:tabs>
              <w:spacing w:before="117"/>
            </w:pPr>
            <w:r>
              <w:t>Oath</w:t>
            </w:r>
            <w:r>
              <w:rPr>
                <w:spacing w:val="-5"/>
              </w:rPr>
              <w:t xml:space="preserve"> </w:t>
            </w:r>
            <w:r>
              <w:t>of</w:t>
            </w:r>
            <w:r>
              <w:rPr>
                <w:spacing w:val="-2"/>
              </w:rPr>
              <w:t xml:space="preserve"> </w:t>
            </w:r>
            <w:r>
              <w:t>Service</w:t>
            </w:r>
            <w:r>
              <w:rPr>
                <w:spacing w:val="-4"/>
              </w:rPr>
              <w:t xml:space="preserve"> </w:t>
            </w:r>
            <w:r>
              <w:t>and</w:t>
            </w:r>
            <w:r>
              <w:rPr>
                <w:spacing w:val="-4"/>
              </w:rPr>
              <w:t xml:space="preserve"> </w:t>
            </w:r>
            <w:r>
              <w:t>Oath</w:t>
            </w:r>
            <w:r>
              <w:rPr>
                <w:spacing w:val="-3"/>
              </w:rPr>
              <w:t xml:space="preserve"> </w:t>
            </w:r>
            <w:r>
              <w:t>of</w:t>
            </w:r>
            <w:r>
              <w:rPr>
                <w:spacing w:val="-2"/>
              </w:rPr>
              <w:t xml:space="preserve"> </w:t>
            </w:r>
            <w:r>
              <w:t xml:space="preserve">Officer </w:t>
            </w:r>
            <w:r>
              <w:rPr>
                <w:spacing w:val="-2"/>
              </w:rPr>
              <w:t>Review</w:t>
            </w:r>
          </w:p>
          <w:p w14:paraId="1F92D4F1" w14:textId="77777777" w:rsidR="0023423B" w:rsidRDefault="00D0734C">
            <w:pPr>
              <w:pStyle w:val="TableParagraph"/>
              <w:numPr>
                <w:ilvl w:val="0"/>
                <w:numId w:val="56"/>
              </w:numPr>
              <w:tabs>
                <w:tab w:val="left" w:pos="465"/>
              </w:tabs>
              <w:spacing w:before="120"/>
              <w:ind w:hanging="357"/>
            </w:pPr>
            <w:r>
              <w:t>crime</w:t>
            </w:r>
            <w:r>
              <w:rPr>
                <w:spacing w:val="-6"/>
              </w:rPr>
              <w:t xml:space="preserve"> </w:t>
            </w:r>
            <w:r>
              <w:rPr>
                <w:spacing w:val="-2"/>
              </w:rPr>
              <w:t>statistics</w:t>
            </w:r>
          </w:p>
          <w:p w14:paraId="5EFFD7CC" w14:textId="77777777" w:rsidR="0023423B" w:rsidRDefault="00D0734C">
            <w:pPr>
              <w:pStyle w:val="TableParagraph"/>
              <w:numPr>
                <w:ilvl w:val="0"/>
                <w:numId w:val="56"/>
              </w:numPr>
              <w:tabs>
                <w:tab w:val="left" w:pos="465"/>
              </w:tabs>
              <w:spacing w:before="117"/>
              <w:ind w:hanging="357"/>
            </w:pPr>
            <w:r>
              <w:t>Young</w:t>
            </w:r>
            <w:r>
              <w:rPr>
                <w:spacing w:val="-6"/>
              </w:rPr>
              <w:t xml:space="preserve"> </w:t>
            </w:r>
            <w:r>
              <w:t>People</w:t>
            </w:r>
            <w:r>
              <w:rPr>
                <w:spacing w:val="-5"/>
              </w:rPr>
              <w:t xml:space="preserve"> </w:t>
            </w:r>
            <w:r>
              <w:t>in</w:t>
            </w:r>
            <w:r>
              <w:rPr>
                <w:spacing w:val="-5"/>
              </w:rPr>
              <w:t xml:space="preserve"> </w:t>
            </w:r>
            <w:r>
              <w:t>Watchhouses</w:t>
            </w:r>
            <w:r>
              <w:rPr>
                <w:spacing w:val="-4"/>
              </w:rPr>
              <w:t xml:space="preserve"> </w:t>
            </w:r>
            <w:r>
              <w:rPr>
                <w:spacing w:val="-2"/>
              </w:rPr>
              <w:t>Review</w:t>
            </w:r>
          </w:p>
          <w:p w14:paraId="18069A6F" w14:textId="77777777" w:rsidR="0023423B" w:rsidRDefault="00D0734C">
            <w:pPr>
              <w:pStyle w:val="TableParagraph"/>
              <w:numPr>
                <w:ilvl w:val="0"/>
                <w:numId w:val="56"/>
              </w:numPr>
              <w:tabs>
                <w:tab w:val="left" w:pos="465"/>
              </w:tabs>
              <w:spacing w:before="119"/>
              <w:ind w:hanging="357"/>
            </w:pPr>
            <w:r>
              <w:t>Operation</w:t>
            </w:r>
            <w:r>
              <w:rPr>
                <w:spacing w:val="-6"/>
              </w:rPr>
              <w:t xml:space="preserve"> </w:t>
            </w:r>
            <w:r>
              <w:t>Theta</w:t>
            </w:r>
            <w:r>
              <w:rPr>
                <w:spacing w:val="-5"/>
              </w:rPr>
              <w:t xml:space="preserve"> </w:t>
            </w:r>
            <w:r>
              <w:rPr>
                <w:spacing w:val="-2"/>
              </w:rPr>
              <w:t>Evaluation</w:t>
            </w:r>
          </w:p>
          <w:p w14:paraId="505F4853" w14:textId="77777777" w:rsidR="0023423B" w:rsidRDefault="00D0734C">
            <w:pPr>
              <w:pStyle w:val="TableParagraph"/>
              <w:numPr>
                <w:ilvl w:val="0"/>
                <w:numId w:val="56"/>
              </w:numPr>
              <w:tabs>
                <w:tab w:val="left" w:pos="465"/>
              </w:tabs>
              <w:spacing w:before="117"/>
              <w:ind w:hanging="357"/>
            </w:pPr>
            <w:r>
              <w:t>managing</w:t>
            </w:r>
            <w:r>
              <w:rPr>
                <w:spacing w:val="-5"/>
              </w:rPr>
              <w:t xml:space="preserve"> </w:t>
            </w:r>
            <w:r>
              <w:t>the</w:t>
            </w:r>
            <w:r>
              <w:rPr>
                <w:spacing w:val="-7"/>
              </w:rPr>
              <w:t xml:space="preserve"> </w:t>
            </w:r>
            <w:r>
              <w:t>risk</w:t>
            </w:r>
            <w:r>
              <w:rPr>
                <w:spacing w:val="-6"/>
              </w:rPr>
              <w:t xml:space="preserve"> </w:t>
            </w:r>
            <w:r>
              <w:t>of</w:t>
            </w:r>
            <w:r>
              <w:rPr>
                <w:spacing w:val="-5"/>
              </w:rPr>
              <w:t xml:space="preserve"> </w:t>
            </w:r>
            <w:r>
              <w:t>work-related</w:t>
            </w:r>
            <w:r>
              <w:rPr>
                <w:spacing w:val="-7"/>
              </w:rPr>
              <w:t xml:space="preserve"> </w:t>
            </w:r>
            <w:r>
              <w:t>psychosocial</w:t>
            </w:r>
            <w:r>
              <w:rPr>
                <w:spacing w:val="-4"/>
              </w:rPr>
              <w:t xml:space="preserve"> </w:t>
            </w:r>
            <w:r>
              <w:rPr>
                <w:spacing w:val="-2"/>
              </w:rPr>
              <w:t>hazards</w:t>
            </w:r>
          </w:p>
          <w:p w14:paraId="7266743D" w14:textId="77777777" w:rsidR="0023423B" w:rsidRDefault="00D0734C">
            <w:pPr>
              <w:pStyle w:val="TableParagraph"/>
              <w:numPr>
                <w:ilvl w:val="0"/>
                <w:numId w:val="56"/>
              </w:numPr>
              <w:tabs>
                <w:tab w:val="left" w:pos="466"/>
              </w:tabs>
              <w:spacing w:before="119"/>
              <w:ind w:left="466"/>
            </w:pPr>
            <w:r>
              <w:t>road</w:t>
            </w:r>
            <w:r>
              <w:rPr>
                <w:spacing w:val="-2"/>
              </w:rPr>
              <w:t xml:space="preserve"> </w:t>
            </w:r>
            <w:r>
              <w:t>safety</w:t>
            </w:r>
            <w:r>
              <w:rPr>
                <w:spacing w:val="-3"/>
              </w:rPr>
              <w:t xml:space="preserve"> </w:t>
            </w:r>
            <w:r>
              <w:rPr>
                <w:spacing w:val="-2"/>
              </w:rPr>
              <w:t>strategies</w:t>
            </w:r>
          </w:p>
          <w:p w14:paraId="5F862B10" w14:textId="77777777" w:rsidR="0023423B" w:rsidRDefault="00D0734C">
            <w:pPr>
              <w:pStyle w:val="TableParagraph"/>
              <w:numPr>
                <w:ilvl w:val="0"/>
                <w:numId w:val="56"/>
              </w:numPr>
              <w:tabs>
                <w:tab w:val="left" w:pos="466"/>
              </w:tabs>
              <w:spacing w:before="119"/>
              <w:ind w:left="466"/>
            </w:pPr>
            <w:r>
              <w:t>vacancy</w:t>
            </w:r>
            <w:r>
              <w:rPr>
                <w:spacing w:val="-4"/>
              </w:rPr>
              <w:t xml:space="preserve"> </w:t>
            </w:r>
            <w:r>
              <w:rPr>
                <w:spacing w:val="-2"/>
              </w:rPr>
              <w:t>management</w:t>
            </w:r>
          </w:p>
          <w:p w14:paraId="392EFC06" w14:textId="77777777" w:rsidR="0023423B" w:rsidRDefault="00D0734C">
            <w:pPr>
              <w:pStyle w:val="TableParagraph"/>
              <w:numPr>
                <w:ilvl w:val="0"/>
                <w:numId w:val="56"/>
              </w:numPr>
              <w:tabs>
                <w:tab w:val="left" w:pos="466"/>
              </w:tabs>
              <w:spacing w:before="117"/>
              <w:ind w:left="466"/>
            </w:pPr>
            <w:r>
              <w:t>2024-25</w:t>
            </w:r>
            <w:r>
              <w:rPr>
                <w:spacing w:val="-8"/>
              </w:rPr>
              <w:t xml:space="preserve"> </w:t>
            </w:r>
            <w:r>
              <w:t>compulsory</w:t>
            </w:r>
            <w:r>
              <w:rPr>
                <w:spacing w:val="-9"/>
              </w:rPr>
              <w:t xml:space="preserve"> </w:t>
            </w:r>
            <w:r>
              <w:t>training</w:t>
            </w:r>
            <w:r>
              <w:rPr>
                <w:spacing w:val="-6"/>
              </w:rPr>
              <w:t xml:space="preserve"> </w:t>
            </w:r>
            <w:r>
              <w:rPr>
                <w:spacing w:val="-2"/>
              </w:rPr>
              <w:t>calendar</w:t>
            </w:r>
          </w:p>
          <w:p w14:paraId="5A874BA5" w14:textId="77777777" w:rsidR="0023423B" w:rsidRDefault="00D0734C">
            <w:pPr>
              <w:pStyle w:val="TableParagraph"/>
              <w:numPr>
                <w:ilvl w:val="0"/>
                <w:numId w:val="56"/>
              </w:numPr>
              <w:tabs>
                <w:tab w:val="left" w:pos="466"/>
              </w:tabs>
              <w:spacing w:before="120"/>
              <w:ind w:left="466"/>
            </w:pPr>
            <w:r>
              <w:rPr>
                <w:spacing w:val="-2"/>
              </w:rPr>
              <w:t>recruiting</w:t>
            </w:r>
          </w:p>
          <w:p w14:paraId="136DCE23" w14:textId="77777777" w:rsidR="0023423B" w:rsidRDefault="00D0734C">
            <w:pPr>
              <w:pStyle w:val="TableParagraph"/>
              <w:numPr>
                <w:ilvl w:val="0"/>
                <w:numId w:val="56"/>
              </w:numPr>
              <w:tabs>
                <w:tab w:val="left" w:pos="466"/>
              </w:tabs>
              <w:spacing w:before="116"/>
              <w:ind w:left="466"/>
            </w:pPr>
            <w:r>
              <w:t>prevention</w:t>
            </w:r>
            <w:r>
              <w:rPr>
                <w:spacing w:val="-5"/>
              </w:rPr>
              <w:t xml:space="preserve"> </w:t>
            </w:r>
            <w:r>
              <w:t>and</w:t>
            </w:r>
            <w:r>
              <w:rPr>
                <w:spacing w:val="-5"/>
              </w:rPr>
              <w:t xml:space="preserve"> </w:t>
            </w:r>
            <w:r>
              <w:rPr>
                <w:spacing w:val="-2"/>
              </w:rPr>
              <w:t>disruption</w:t>
            </w:r>
          </w:p>
          <w:p w14:paraId="7689DC58" w14:textId="77777777" w:rsidR="0023423B" w:rsidRDefault="00D0734C">
            <w:pPr>
              <w:pStyle w:val="TableParagraph"/>
              <w:numPr>
                <w:ilvl w:val="0"/>
                <w:numId w:val="56"/>
              </w:numPr>
              <w:tabs>
                <w:tab w:val="left" w:pos="466"/>
              </w:tabs>
              <w:spacing w:before="120"/>
              <w:ind w:left="466"/>
            </w:pPr>
            <w:proofErr w:type="spellStart"/>
            <w:r>
              <w:t>QLite</w:t>
            </w:r>
            <w:proofErr w:type="spellEnd"/>
            <w:r>
              <w:rPr>
                <w:spacing w:val="-1"/>
              </w:rPr>
              <w:t xml:space="preserve"> </w:t>
            </w:r>
            <w:r>
              <w:rPr>
                <w:spacing w:val="-2"/>
              </w:rPr>
              <w:t>NextGen</w:t>
            </w:r>
          </w:p>
          <w:p w14:paraId="21D70EB0" w14:textId="77777777" w:rsidR="0023423B" w:rsidRDefault="00D0734C">
            <w:pPr>
              <w:pStyle w:val="TableParagraph"/>
              <w:numPr>
                <w:ilvl w:val="0"/>
                <w:numId w:val="56"/>
              </w:numPr>
              <w:tabs>
                <w:tab w:val="left" w:pos="466"/>
              </w:tabs>
              <w:spacing w:before="119"/>
              <w:ind w:left="466"/>
            </w:pPr>
            <w:r>
              <w:t>2023</w:t>
            </w:r>
            <w:r>
              <w:rPr>
                <w:spacing w:val="-5"/>
              </w:rPr>
              <w:t xml:space="preserve"> </w:t>
            </w:r>
            <w:r>
              <w:t>Working</w:t>
            </w:r>
            <w:r>
              <w:rPr>
                <w:spacing w:val="-5"/>
              </w:rPr>
              <w:t xml:space="preserve"> </w:t>
            </w:r>
            <w:r>
              <w:t>for</w:t>
            </w:r>
            <w:r>
              <w:rPr>
                <w:spacing w:val="-5"/>
              </w:rPr>
              <w:t xml:space="preserve"> </w:t>
            </w:r>
            <w:r>
              <w:t>Queensland</w:t>
            </w:r>
            <w:r>
              <w:rPr>
                <w:spacing w:val="-5"/>
              </w:rPr>
              <w:t xml:space="preserve"> </w:t>
            </w:r>
            <w:r>
              <w:t>Survey</w:t>
            </w:r>
            <w:r>
              <w:rPr>
                <w:spacing w:val="-6"/>
              </w:rPr>
              <w:t xml:space="preserve"> </w:t>
            </w:r>
            <w:r>
              <w:rPr>
                <w:spacing w:val="-2"/>
              </w:rPr>
              <w:t>Results</w:t>
            </w:r>
          </w:p>
          <w:p w14:paraId="525B2D02" w14:textId="77777777" w:rsidR="0023423B" w:rsidRDefault="00D0734C">
            <w:pPr>
              <w:pStyle w:val="TableParagraph"/>
              <w:numPr>
                <w:ilvl w:val="0"/>
                <w:numId w:val="56"/>
              </w:numPr>
              <w:tabs>
                <w:tab w:val="left" w:pos="466"/>
              </w:tabs>
              <w:spacing w:before="117"/>
              <w:ind w:left="466"/>
            </w:pPr>
            <w:r>
              <w:t>Environmental</w:t>
            </w:r>
            <w:r>
              <w:rPr>
                <w:spacing w:val="-13"/>
              </w:rPr>
              <w:t xml:space="preserve"> </w:t>
            </w:r>
            <w:r>
              <w:rPr>
                <w:spacing w:val="-4"/>
              </w:rPr>
              <w:t>Scan</w:t>
            </w:r>
          </w:p>
          <w:p w14:paraId="0EDA92FA" w14:textId="77777777" w:rsidR="0023423B" w:rsidRDefault="00D0734C">
            <w:pPr>
              <w:pStyle w:val="TableParagraph"/>
              <w:numPr>
                <w:ilvl w:val="0"/>
                <w:numId w:val="56"/>
              </w:numPr>
              <w:tabs>
                <w:tab w:val="left" w:pos="466"/>
              </w:tabs>
              <w:spacing w:before="119"/>
              <w:ind w:left="466"/>
            </w:pPr>
            <w:r>
              <w:t>complaints</w:t>
            </w:r>
            <w:r>
              <w:rPr>
                <w:spacing w:val="-8"/>
              </w:rPr>
              <w:t xml:space="preserve"> </w:t>
            </w:r>
            <w:r>
              <w:rPr>
                <w:spacing w:val="-2"/>
              </w:rPr>
              <w:t>reporting</w:t>
            </w:r>
          </w:p>
          <w:p w14:paraId="72452DD9" w14:textId="77777777" w:rsidR="0023423B" w:rsidRDefault="00D0734C">
            <w:pPr>
              <w:pStyle w:val="TableParagraph"/>
              <w:numPr>
                <w:ilvl w:val="0"/>
                <w:numId w:val="56"/>
              </w:numPr>
              <w:tabs>
                <w:tab w:val="left" w:pos="466"/>
              </w:tabs>
              <w:spacing w:before="117"/>
              <w:ind w:left="466"/>
            </w:pPr>
            <w:r>
              <w:t>property</w:t>
            </w:r>
            <w:r>
              <w:rPr>
                <w:spacing w:val="-4"/>
              </w:rPr>
              <w:t xml:space="preserve"> </w:t>
            </w:r>
            <w:r>
              <w:t>and</w:t>
            </w:r>
            <w:r>
              <w:rPr>
                <w:spacing w:val="-7"/>
              </w:rPr>
              <w:t xml:space="preserve"> </w:t>
            </w:r>
            <w:r>
              <w:t>exhibit</w:t>
            </w:r>
            <w:r>
              <w:rPr>
                <w:spacing w:val="-4"/>
              </w:rPr>
              <w:t xml:space="preserve"> </w:t>
            </w:r>
            <w:r>
              <w:rPr>
                <w:spacing w:val="-2"/>
              </w:rPr>
              <w:t>management</w:t>
            </w:r>
          </w:p>
          <w:p w14:paraId="62FCE467" w14:textId="77777777" w:rsidR="0023423B" w:rsidRDefault="00D0734C">
            <w:pPr>
              <w:pStyle w:val="TableParagraph"/>
              <w:numPr>
                <w:ilvl w:val="0"/>
                <w:numId w:val="56"/>
              </w:numPr>
              <w:tabs>
                <w:tab w:val="left" w:pos="466"/>
              </w:tabs>
              <w:spacing w:before="119"/>
              <w:ind w:left="466"/>
            </w:pPr>
            <w:r>
              <w:t>strategic</w:t>
            </w:r>
            <w:r>
              <w:rPr>
                <w:spacing w:val="-4"/>
              </w:rPr>
              <w:t xml:space="preserve"> </w:t>
            </w:r>
            <w:r>
              <w:rPr>
                <w:spacing w:val="-2"/>
              </w:rPr>
              <w:t>planning</w:t>
            </w:r>
          </w:p>
        </w:tc>
      </w:tr>
    </w:tbl>
    <w:p w14:paraId="3163AFA6" w14:textId="77777777" w:rsidR="0023423B" w:rsidRDefault="0023423B">
      <w:pPr>
        <w:sectPr w:rsidR="0023423B">
          <w:pgSz w:w="11910" w:h="16840"/>
          <w:pgMar w:top="1300" w:right="700" w:bottom="720" w:left="500" w:header="401" w:footer="523" w:gutter="0"/>
          <w:cols w:space="720"/>
        </w:sectPr>
      </w:pPr>
    </w:p>
    <w:p w14:paraId="58563B03" w14:textId="77777777" w:rsidR="0023423B" w:rsidRDefault="00D0734C">
      <w:pPr>
        <w:pStyle w:val="Heading2"/>
      </w:pPr>
      <w:bookmarkStart w:id="30" w:name="_bookmark15"/>
      <w:bookmarkEnd w:id="30"/>
      <w:r>
        <w:lastRenderedPageBreak/>
        <w:t>Government</w:t>
      </w:r>
      <w:r>
        <w:rPr>
          <w:spacing w:val="-20"/>
        </w:rPr>
        <w:t xml:space="preserve"> </w:t>
      </w:r>
      <w:r>
        <w:rPr>
          <w:spacing w:val="-2"/>
        </w:rPr>
        <w:t>bodies</w:t>
      </w:r>
    </w:p>
    <w:p w14:paraId="7F22B568" w14:textId="77777777" w:rsidR="0023423B" w:rsidRDefault="00D0734C">
      <w:pPr>
        <w:pStyle w:val="ListParagraph"/>
        <w:numPr>
          <w:ilvl w:val="0"/>
          <w:numId w:val="55"/>
        </w:numPr>
        <w:tabs>
          <w:tab w:val="left" w:pos="1156"/>
        </w:tabs>
        <w:spacing w:before="150"/>
      </w:pPr>
      <w:r>
        <w:t>Commissioner</w:t>
      </w:r>
      <w:r>
        <w:rPr>
          <w:spacing w:val="-7"/>
        </w:rPr>
        <w:t xml:space="preserve"> </w:t>
      </w:r>
      <w:r>
        <w:t>for</w:t>
      </w:r>
      <w:r>
        <w:rPr>
          <w:spacing w:val="-4"/>
        </w:rPr>
        <w:t xml:space="preserve"> </w:t>
      </w:r>
      <w:r>
        <w:t>Police</w:t>
      </w:r>
      <w:r>
        <w:rPr>
          <w:spacing w:val="-7"/>
        </w:rPr>
        <w:t xml:space="preserve"> </w:t>
      </w:r>
      <w:r>
        <w:t>Service</w:t>
      </w:r>
      <w:r>
        <w:rPr>
          <w:spacing w:val="-5"/>
        </w:rPr>
        <w:t xml:space="preserve"> </w:t>
      </w:r>
      <w:r>
        <w:rPr>
          <w:spacing w:val="-2"/>
        </w:rPr>
        <w:t>Reviews</w:t>
      </w:r>
    </w:p>
    <w:p w14:paraId="71965662" w14:textId="77777777" w:rsidR="0023423B" w:rsidRDefault="00D0734C">
      <w:pPr>
        <w:pStyle w:val="ListParagraph"/>
        <w:numPr>
          <w:ilvl w:val="0"/>
          <w:numId w:val="55"/>
        </w:numPr>
        <w:tabs>
          <w:tab w:val="left" w:pos="1156"/>
        </w:tabs>
        <w:spacing w:before="119"/>
      </w:pPr>
      <w:r>
        <w:t>Controlled</w:t>
      </w:r>
      <w:r>
        <w:rPr>
          <w:spacing w:val="-9"/>
        </w:rPr>
        <w:t xml:space="preserve"> </w:t>
      </w:r>
      <w:r>
        <w:t>Operations</w:t>
      </w:r>
      <w:r>
        <w:rPr>
          <w:spacing w:val="-8"/>
        </w:rPr>
        <w:t xml:space="preserve"> </w:t>
      </w:r>
      <w:r>
        <w:rPr>
          <w:spacing w:val="-2"/>
        </w:rPr>
        <w:t>Committee</w:t>
      </w:r>
    </w:p>
    <w:p w14:paraId="2F7CD454" w14:textId="77777777" w:rsidR="0023423B" w:rsidRDefault="00D0734C">
      <w:pPr>
        <w:pStyle w:val="ListParagraph"/>
        <w:numPr>
          <w:ilvl w:val="0"/>
          <w:numId w:val="55"/>
        </w:numPr>
        <w:tabs>
          <w:tab w:val="left" w:pos="1156"/>
        </w:tabs>
        <w:spacing w:before="120"/>
      </w:pPr>
      <w:r>
        <w:t>Public</w:t>
      </w:r>
      <w:r>
        <w:rPr>
          <w:spacing w:val="-5"/>
        </w:rPr>
        <w:t xml:space="preserve"> </w:t>
      </w:r>
      <w:r>
        <w:t>Interest</w:t>
      </w:r>
      <w:r>
        <w:rPr>
          <w:spacing w:val="-4"/>
        </w:rPr>
        <w:t xml:space="preserve"> </w:t>
      </w:r>
      <w:r>
        <w:rPr>
          <w:spacing w:val="-2"/>
        </w:rPr>
        <w:t>Monitor</w:t>
      </w:r>
    </w:p>
    <w:p w14:paraId="62EA758D" w14:textId="77777777" w:rsidR="0023423B" w:rsidRDefault="00D0734C">
      <w:pPr>
        <w:pStyle w:val="BodyText"/>
        <w:spacing w:before="117"/>
        <w:ind w:left="798"/>
      </w:pPr>
      <w:r>
        <w:t>For</w:t>
      </w:r>
      <w:r>
        <w:rPr>
          <w:spacing w:val="-7"/>
        </w:rPr>
        <w:t xml:space="preserve"> </w:t>
      </w:r>
      <w:r>
        <w:t>further</w:t>
      </w:r>
      <w:r>
        <w:rPr>
          <w:spacing w:val="-5"/>
        </w:rPr>
        <w:t xml:space="preserve"> </w:t>
      </w:r>
      <w:r>
        <w:t>information</w:t>
      </w:r>
      <w:r>
        <w:rPr>
          <w:spacing w:val="-6"/>
        </w:rPr>
        <w:t xml:space="preserve"> </w:t>
      </w:r>
      <w:r>
        <w:t>about</w:t>
      </w:r>
      <w:r>
        <w:rPr>
          <w:spacing w:val="-5"/>
        </w:rPr>
        <w:t xml:space="preserve"> </w:t>
      </w:r>
      <w:r>
        <w:t>the</w:t>
      </w:r>
      <w:r>
        <w:rPr>
          <w:spacing w:val="-5"/>
        </w:rPr>
        <w:t xml:space="preserve"> </w:t>
      </w:r>
      <w:r>
        <w:t>Government</w:t>
      </w:r>
      <w:r>
        <w:rPr>
          <w:spacing w:val="-2"/>
        </w:rPr>
        <w:t xml:space="preserve"> </w:t>
      </w:r>
      <w:r>
        <w:t>Bodies</w:t>
      </w:r>
      <w:r>
        <w:rPr>
          <w:spacing w:val="-3"/>
        </w:rPr>
        <w:t xml:space="preserve"> </w:t>
      </w:r>
      <w:r>
        <w:t>refer</w:t>
      </w:r>
      <w:r>
        <w:rPr>
          <w:spacing w:val="-5"/>
        </w:rPr>
        <w:t xml:space="preserve"> </w:t>
      </w:r>
      <w:r>
        <w:t>to</w:t>
      </w:r>
      <w:r>
        <w:rPr>
          <w:spacing w:val="-4"/>
        </w:rPr>
        <w:t xml:space="preserve"> </w:t>
      </w:r>
      <w:r>
        <w:t>page</w:t>
      </w:r>
      <w:r>
        <w:rPr>
          <w:spacing w:val="-4"/>
        </w:rPr>
        <w:t xml:space="preserve"> </w:t>
      </w:r>
      <w:r>
        <w:t>108</w:t>
      </w:r>
      <w:r>
        <w:rPr>
          <w:spacing w:val="-5"/>
        </w:rPr>
        <w:t xml:space="preserve"> </w:t>
      </w:r>
      <w:r>
        <w:t>within</w:t>
      </w:r>
      <w:r>
        <w:rPr>
          <w:spacing w:val="-4"/>
        </w:rPr>
        <w:t xml:space="preserve"> </w:t>
      </w:r>
      <w:r>
        <w:t>the</w:t>
      </w:r>
      <w:r>
        <w:rPr>
          <w:spacing w:val="-5"/>
        </w:rPr>
        <w:t xml:space="preserve"> </w:t>
      </w:r>
      <w:r>
        <w:rPr>
          <w:spacing w:val="-2"/>
        </w:rPr>
        <w:t>appendices.</w:t>
      </w:r>
    </w:p>
    <w:p w14:paraId="57AC96A9" w14:textId="77777777" w:rsidR="0023423B" w:rsidRDefault="00D0734C">
      <w:pPr>
        <w:pStyle w:val="Heading2"/>
        <w:spacing w:before="138"/>
      </w:pPr>
      <w:bookmarkStart w:id="31" w:name="Ethics_and_code_of_conduct"/>
      <w:bookmarkStart w:id="32" w:name="_bookmark16"/>
      <w:bookmarkEnd w:id="31"/>
      <w:bookmarkEnd w:id="32"/>
      <w:r>
        <w:t>Ethics</w:t>
      </w:r>
      <w:r>
        <w:rPr>
          <w:spacing w:val="-8"/>
        </w:rPr>
        <w:t xml:space="preserve"> </w:t>
      </w:r>
      <w:r>
        <w:t>and</w:t>
      </w:r>
      <w:r>
        <w:rPr>
          <w:spacing w:val="-7"/>
        </w:rPr>
        <w:t xml:space="preserve"> </w:t>
      </w:r>
      <w:r>
        <w:t>code</w:t>
      </w:r>
      <w:r>
        <w:rPr>
          <w:spacing w:val="-5"/>
        </w:rPr>
        <w:t xml:space="preserve"> </w:t>
      </w:r>
      <w:r>
        <w:t>of</w:t>
      </w:r>
      <w:r>
        <w:rPr>
          <w:spacing w:val="-7"/>
        </w:rPr>
        <w:t xml:space="preserve"> </w:t>
      </w:r>
      <w:r>
        <w:rPr>
          <w:spacing w:val="-2"/>
        </w:rPr>
        <w:t>conduct</w:t>
      </w:r>
    </w:p>
    <w:p w14:paraId="131CB594" w14:textId="77777777" w:rsidR="0023423B" w:rsidRDefault="00D0734C">
      <w:pPr>
        <w:pStyle w:val="BodyText"/>
        <w:spacing w:before="28"/>
        <w:ind w:left="798" w:right="675"/>
      </w:pPr>
      <w:r>
        <w:t xml:space="preserve">The delivery of professional policing services must be underpinned by ethical decisions and actions. These ethical decisions and actions provide the QPS with its most </w:t>
      </w:r>
      <w:proofErr w:type="gramStart"/>
      <w:r>
        <w:t>valuable asset</w:t>
      </w:r>
      <w:proofErr w:type="gramEnd"/>
      <w:r>
        <w:t>, namely its reputation and the confidence and trust that such a reputation inspires in the community. The QPS has a broad range of programs, policies and initiatives that support professional and ethical practice including a robust internal complaints system, policies on declarable</w:t>
      </w:r>
      <w:r>
        <w:rPr>
          <w:spacing w:val="-3"/>
        </w:rPr>
        <w:t xml:space="preserve"> </w:t>
      </w:r>
      <w:r>
        <w:t>associations,</w:t>
      </w:r>
      <w:r>
        <w:rPr>
          <w:spacing w:val="-4"/>
        </w:rPr>
        <w:t xml:space="preserve"> </w:t>
      </w:r>
      <w:proofErr w:type="gramStart"/>
      <w:r>
        <w:t>gifts</w:t>
      </w:r>
      <w:proofErr w:type="gramEnd"/>
      <w:r>
        <w:rPr>
          <w:spacing w:val="-2"/>
        </w:rPr>
        <w:t xml:space="preserve"> </w:t>
      </w:r>
      <w:r>
        <w:t>and</w:t>
      </w:r>
      <w:r>
        <w:rPr>
          <w:spacing w:val="-5"/>
        </w:rPr>
        <w:t xml:space="preserve"> </w:t>
      </w:r>
      <w:r>
        <w:t>benefits</w:t>
      </w:r>
      <w:r>
        <w:rPr>
          <w:spacing w:val="-2"/>
        </w:rPr>
        <w:t xml:space="preserve"> </w:t>
      </w:r>
      <w:r>
        <w:t>as</w:t>
      </w:r>
      <w:r>
        <w:rPr>
          <w:spacing w:val="-2"/>
        </w:rPr>
        <w:t xml:space="preserve"> </w:t>
      </w:r>
      <w:r>
        <w:t>well</w:t>
      </w:r>
      <w:r>
        <w:rPr>
          <w:spacing w:val="-3"/>
        </w:rPr>
        <w:t xml:space="preserve"> </w:t>
      </w:r>
      <w:r>
        <w:t>as</w:t>
      </w:r>
      <w:r>
        <w:rPr>
          <w:spacing w:val="-2"/>
        </w:rPr>
        <w:t xml:space="preserve"> </w:t>
      </w:r>
      <w:r>
        <w:t>discipline</w:t>
      </w:r>
      <w:r>
        <w:rPr>
          <w:spacing w:val="-3"/>
        </w:rPr>
        <w:t xml:space="preserve"> </w:t>
      </w:r>
      <w:r>
        <w:t>and</w:t>
      </w:r>
      <w:r>
        <w:rPr>
          <w:spacing w:val="-3"/>
        </w:rPr>
        <w:t xml:space="preserve"> </w:t>
      </w:r>
      <w:r>
        <w:t>ethical</w:t>
      </w:r>
      <w:r>
        <w:rPr>
          <w:spacing w:val="-6"/>
        </w:rPr>
        <w:t xml:space="preserve"> </w:t>
      </w:r>
      <w:r>
        <w:t>awareness</w:t>
      </w:r>
      <w:r>
        <w:rPr>
          <w:spacing w:val="-5"/>
        </w:rPr>
        <w:t xml:space="preserve"> </w:t>
      </w:r>
      <w:r>
        <w:t xml:space="preserve">training. The QPS Integrity Framework and Standard of Professional Practice supplement the Queensland Government values and the Code of Conduct for the Queensland Public Service and outlines the standards of conduct and professional practice expected of all QPS </w:t>
      </w:r>
      <w:r>
        <w:rPr>
          <w:spacing w:val="-2"/>
        </w:rPr>
        <w:t>employees.</w:t>
      </w:r>
    </w:p>
    <w:p w14:paraId="4F6E9C9F" w14:textId="77777777" w:rsidR="0023423B" w:rsidRDefault="00D0734C">
      <w:pPr>
        <w:pStyle w:val="BodyText"/>
        <w:spacing w:before="120"/>
        <w:ind w:left="798" w:right="675"/>
      </w:pPr>
      <w:r>
        <w:t>Members of the QPS operate under the Service’s Integrity Framework that promotes the principles of Values, Leadership and</w:t>
      </w:r>
      <w:r>
        <w:rPr>
          <w:spacing w:val="-8"/>
        </w:rPr>
        <w:t xml:space="preserve"> </w:t>
      </w:r>
      <w:r>
        <w:t xml:space="preserve">Accountability which underpin integrity and ethics in the QPS. The framework seeks to ensure the integrity of the </w:t>
      </w:r>
      <w:proofErr w:type="spellStart"/>
      <w:r>
        <w:t>organisation</w:t>
      </w:r>
      <w:proofErr w:type="spellEnd"/>
      <w:r>
        <w:t xml:space="preserve"> is maintained through four key actions that apply to all levels of the </w:t>
      </w:r>
      <w:proofErr w:type="spellStart"/>
      <w:r>
        <w:t>organisation</w:t>
      </w:r>
      <w:proofErr w:type="spellEnd"/>
      <w:r>
        <w:t xml:space="preserve">. These actions are: </w:t>
      </w:r>
      <w:r>
        <w:rPr>
          <w:i/>
        </w:rPr>
        <w:t xml:space="preserve">Know what is expected, Educate and guide others, </w:t>
      </w:r>
      <w:proofErr w:type="gramStart"/>
      <w:r>
        <w:rPr>
          <w:i/>
        </w:rPr>
        <w:t>Ensure</w:t>
      </w:r>
      <w:proofErr w:type="gramEnd"/>
      <w:r>
        <w:rPr>
          <w:i/>
        </w:rPr>
        <w:t xml:space="preserve"> we do the right thing, and Protect our standards</w:t>
      </w:r>
      <w:r>
        <w:t>. The framework seeks to promote an actionable process of thinking about integrity and then integrating</w:t>
      </w:r>
      <w:r>
        <w:rPr>
          <w:spacing w:val="-5"/>
        </w:rPr>
        <w:t xml:space="preserve"> </w:t>
      </w:r>
      <w:r>
        <w:t>that</w:t>
      </w:r>
      <w:r>
        <w:rPr>
          <w:spacing w:val="-4"/>
        </w:rPr>
        <w:t xml:space="preserve"> </w:t>
      </w:r>
      <w:r>
        <w:t>thinking</w:t>
      </w:r>
      <w:r>
        <w:rPr>
          <w:spacing w:val="-3"/>
        </w:rPr>
        <w:t xml:space="preserve"> </w:t>
      </w:r>
      <w:r>
        <w:t>into</w:t>
      </w:r>
      <w:r>
        <w:rPr>
          <w:spacing w:val="-3"/>
        </w:rPr>
        <w:t xml:space="preserve"> </w:t>
      </w:r>
      <w:r>
        <w:t>all</w:t>
      </w:r>
      <w:r>
        <w:rPr>
          <w:spacing w:val="-3"/>
        </w:rPr>
        <w:t xml:space="preserve"> </w:t>
      </w:r>
      <w:r>
        <w:t>planning,</w:t>
      </w:r>
      <w:r>
        <w:rPr>
          <w:spacing w:val="-2"/>
        </w:rPr>
        <w:t xml:space="preserve"> </w:t>
      </w:r>
      <w:r>
        <w:t>implementation,</w:t>
      </w:r>
      <w:r>
        <w:rPr>
          <w:spacing w:val="-3"/>
        </w:rPr>
        <w:t xml:space="preserve"> </w:t>
      </w:r>
      <w:r>
        <w:t>monitoring</w:t>
      </w:r>
      <w:r>
        <w:rPr>
          <w:spacing w:val="-3"/>
        </w:rPr>
        <w:t xml:space="preserve"> </w:t>
      </w:r>
      <w:r>
        <w:t>and</w:t>
      </w:r>
      <w:r>
        <w:rPr>
          <w:spacing w:val="-5"/>
        </w:rPr>
        <w:t xml:space="preserve"> </w:t>
      </w:r>
      <w:r>
        <w:t>evaluation</w:t>
      </w:r>
      <w:r>
        <w:rPr>
          <w:spacing w:val="-3"/>
        </w:rPr>
        <w:t xml:space="preserve"> </w:t>
      </w:r>
      <w:r>
        <w:t>processes across the QPS.</w:t>
      </w:r>
    </w:p>
    <w:p w14:paraId="617B5FE5" w14:textId="77777777" w:rsidR="0023423B" w:rsidRDefault="00D0734C">
      <w:pPr>
        <w:pStyle w:val="BodyText"/>
        <w:spacing w:before="121"/>
        <w:ind w:left="798" w:right="496"/>
      </w:pPr>
      <w:r>
        <w:t>Ethical Standards Command’s (ESC) purpose is to protect the high standards of integrity and professionalism</w:t>
      </w:r>
      <w:r>
        <w:rPr>
          <w:spacing w:val="-5"/>
        </w:rPr>
        <w:t xml:space="preserve"> </w:t>
      </w:r>
      <w:r>
        <w:t>necessary</w:t>
      </w:r>
      <w:r>
        <w:rPr>
          <w:spacing w:val="-6"/>
        </w:rPr>
        <w:t xml:space="preserve"> </w:t>
      </w:r>
      <w:r>
        <w:t>to</w:t>
      </w:r>
      <w:r>
        <w:rPr>
          <w:spacing w:val="-6"/>
        </w:rPr>
        <w:t xml:space="preserve"> </w:t>
      </w:r>
      <w:r>
        <w:t>maintain</w:t>
      </w:r>
      <w:r>
        <w:rPr>
          <w:spacing w:val="-6"/>
        </w:rPr>
        <w:t xml:space="preserve"> </w:t>
      </w:r>
      <w:r>
        <w:t>the</w:t>
      </w:r>
      <w:r>
        <w:rPr>
          <w:spacing w:val="-6"/>
        </w:rPr>
        <w:t xml:space="preserve"> </w:t>
      </w:r>
      <w:r>
        <w:t>trust</w:t>
      </w:r>
      <w:r>
        <w:rPr>
          <w:spacing w:val="-5"/>
        </w:rPr>
        <w:t xml:space="preserve"> </w:t>
      </w:r>
      <w:r>
        <w:t>and</w:t>
      </w:r>
      <w:r>
        <w:rPr>
          <w:spacing w:val="-4"/>
        </w:rPr>
        <w:t xml:space="preserve"> </w:t>
      </w:r>
      <w:r>
        <w:t>support</w:t>
      </w:r>
      <w:r>
        <w:rPr>
          <w:spacing w:val="-2"/>
        </w:rPr>
        <w:t xml:space="preserve"> </w:t>
      </w:r>
      <w:r>
        <w:t>of</w:t>
      </w:r>
      <w:r>
        <w:rPr>
          <w:spacing w:val="-2"/>
        </w:rPr>
        <w:t xml:space="preserve"> </w:t>
      </w:r>
      <w:r>
        <w:t>our</w:t>
      </w:r>
      <w:r>
        <w:rPr>
          <w:spacing w:val="-5"/>
        </w:rPr>
        <w:t xml:space="preserve"> </w:t>
      </w:r>
      <w:r>
        <w:t>community.</w:t>
      </w:r>
      <w:r>
        <w:rPr>
          <w:spacing w:val="-5"/>
        </w:rPr>
        <w:t xml:space="preserve"> </w:t>
      </w:r>
      <w:r>
        <w:t>In</w:t>
      </w:r>
      <w:r>
        <w:rPr>
          <w:spacing w:val="-4"/>
        </w:rPr>
        <w:t xml:space="preserve"> </w:t>
      </w:r>
      <w:r>
        <w:t>2023-24,</w:t>
      </w:r>
      <w:r>
        <w:rPr>
          <w:spacing w:val="-4"/>
        </w:rPr>
        <w:t xml:space="preserve"> </w:t>
      </w:r>
      <w:r>
        <w:t>ESC continued</w:t>
      </w:r>
      <w:r>
        <w:rPr>
          <w:spacing w:val="-1"/>
        </w:rPr>
        <w:t xml:space="preserve"> </w:t>
      </w:r>
      <w:r>
        <w:t>to</w:t>
      </w:r>
      <w:r>
        <w:rPr>
          <w:spacing w:val="-3"/>
        </w:rPr>
        <w:t xml:space="preserve"> </w:t>
      </w:r>
      <w:r>
        <w:t>promote,</w:t>
      </w:r>
      <w:r>
        <w:rPr>
          <w:spacing w:val="-1"/>
        </w:rPr>
        <w:t xml:space="preserve"> </w:t>
      </w:r>
      <w:proofErr w:type="gramStart"/>
      <w:r>
        <w:t>monitor</w:t>
      </w:r>
      <w:proofErr w:type="gramEnd"/>
      <w:r>
        <w:t xml:space="preserve"> and</w:t>
      </w:r>
      <w:r>
        <w:rPr>
          <w:spacing w:val="-3"/>
        </w:rPr>
        <w:t xml:space="preserve"> </w:t>
      </w:r>
      <w:r>
        <w:t>enforce</w:t>
      </w:r>
      <w:r>
        <w:rPr>
          <w:spacing w:val="-3"/>
        </w:rPr>
        <w:t xml:space="preserve"> </w:t>
      </w:r>
      <w:r>
        <w:t>ethical</w:t>
      </w:r>
      <w:r>
        <w:rPr>
          <w:spacing w:val="-1"/>
        </w:rPr>
        <w:t xml:space="preserve"> </w:t>
      </w:r>
      <w:proofErr w:type="spellStart"/>
      <w:r>
        <w:t>behaviour</w:t>
      </w:r>
      <w:proofErr w:type="spellEnd"/>
      <w:r>
        <w:t>,</w:t>
      </w:r>
      <w:r>
        <w:rPr>
          <w:spacing w:val="-1"/>
        </w:rPr>
        <w:t xml:space="preserve"> </w:t>
      </w:r>
      <w:r>
        <w:t>integrity and</w:t>
      </w:r>
      <w:r>
        <w:rPr>
          <w:spacing w:val="-5"/>
        </w:rPr>
        <w:t xml:space="preserve"> </w:t>
      </w:r>
      <w:r>
        <w:t>professional</w:t>
      </w:r>
      <w:r>
        <w:rPr>
          <w:spacing w:val="-1"/>
        </w:rPr>
        <w:t xml:space="preserve"> </w:t>
      </w:r>
      <w:r>
        <w:t>practice through education, deterrence and systems improvements. ESC continued to be the conduit between QPS and oversight bodies such as the Crime and Corruption Commission.</w:t>
      </w:r>
    </w:p>
    <w:p w14:paraId="551AAFC1" w14:textId="77777777" w:rsidR="0023423B" w:rsidRDefault="00D0734C">
      <w:pPr>
        <w:pStyle w:val="BodyText"/>
        <w:spacing w:before="120"/>
        <w:ind w:left="798" w:right="835"/>
      </w:pPr>
      <w:r>
        <w:t>Reported complaints are continually monitored and reviewed by the QPS to identify primary and contributing factors and/or trends which may arise from complaint types and/or the complaint data more generally.</w:t>
      </w:r>
      <w:r>
        <w:rPr>
          <w:spacing w:val="-5"/>
        </w:rPr>
        <w:t xml:space="preserve"> </w:t>
      </w:r>
      <w:r>
        <w:t xml:space="preserve">All complaints are considered, </w:t>
      </w:r>
      <w:proofErr w:type="gramStart"/>
      <w:r>
        <w:t>actioned</w:t>
      </w:r>
      <w:proofErr w:type="gramEnd"/>
      <w:r>
        <w:t xml:space="preserve"> and investigated as required. In 2023-24, the QPS received 1,717 complaints by members of the public against officers on or off duty. This figure counts the number of distinct individuals who have either lodged</w:t>
      </w:r>
      <w:r>
        <w:rPr>
          <w:spacing w:val="-2"/>
        </w:rPr>
        <w:t xml:space="preserve"> </w:t>
      </w:r>
      <w:r>
        <w:t>a</w:t>
      </w:r>
      <w:r>
        <w:rPr>
          <w:spacing w:val="-3"/>
        </w:rPr>
        <w:t xml:space="preserve"> </w:t>
      </w:r>
      <w:r>
        <w:t>complaint</w:t>
      </w:r>
      <w:r>
        <w:rPr>
          <w:spacing w:val="-1"/>
        </w:rPr>
        <w:t xml:space="preserve"> </w:t>
      </w:r>
      <w:r>
        <w:t>or</w:t>
      </w:r>
      <w:r>
        <w:rPr>
          <w:spacing w:val="-3"/>
        </w:rPr>
        <w:t xml:space="preserve"> </w:t>
      </w:r>
      <w:r>
        <w:t>lodged</w:t>
      </w:r>
      <w:r>
        <w:rPr>
          <w:spacing w:val="-2"/>
        </w:rPr>
        <w:t xml:space="preserve"> </w:t>
      </w:r>
      <w:r>
        <w:t>a</w:t>
      </w:r>
      <w:r>
        <w:rPr>
          <w:spacing w:val="-3"/>
        </w:rPr>
        <w:t xml:space="preserve"> </w:t>
      </w:r>
      <w:r>
        <w:t>complaint</w:t>
      </w:r>
      <w:r>
        <w:rPr>
          <w:spacing w:val="-1"/>
        </w:rPr>
        <w:t xml:space="preserve"> </w:t>
      </w:r>
      <w:r>
        <w:t>on</w:t>
      </w:r>
      <w:r>
        <w:rPr>
          <w:spacing w:val="-4"/>
        </w:rPr>
        <w:t xml:space="preserve"> </w:t>
      </w:r>
      <w:r>
        <w:t>behalf</w:t>
      </w:r>
      <w:r>
        <w:rPr>
          <w:spacing w:val="-1"/>
        </w:rPr>
        <w:t xml:space="preserve"> </w:t>
      </w:r>
      <w:r>
        <w:t>of</w:t>
      </w:r>
      <w:r>
        <w:rPr>
          <w:spacing w:val="-2"/>
        </w:rPr>
        <w:t xml:space="preserve"> </w:t>
      </w:r>
      <w:r>
        <w:t>another</w:t>
      </w:r>
      <w:r>
        <w:rPr>
          <w:spacing w:val="-1"/>
        </w:rPr>
        <w:t xml:space="preserve"> </w:t>
      </w:r>
      <w:r>
        <w:t>person</w:t>
      </w:r>
      <w:r>
        <w:rPr>
          <w:spacing w:val="-4"/>
        </w:rPr>
        <w:t xml:space="preserve"> </w:t>
      </w:r>
      <w:r>
        <w:t>even</w:t>
      </w:r>
      <w:r>
        <w:rPr>
          <w:spacing w:val="-2"/>
        </w:rPr>
        <w:t xml:space="preserve"> </w:t>
      </w:r>
      <w:r>
        <w:t>if</w:t>
      </w:r>
      <w:r>
        <w:rPr>
          <w:spacing w:val="-1"/>
        </w:rPr>
        <w:t xml:space="preserve"> </w:t>
      </w:r>
      <w:r>
        <w:t>it</w:t>
      </w:r>
      <w:r>
        <w:rPr>
          <w:spacing w:val="-2"/>
        </w:rPr>
        <w:t xml:space="preserve"> </w:t>
      </w:r>
      <w:r>
        <w:t>relates</w:t>
      </w:r>
      <w:r>
        <w:rPr>
          <w:spacing w:val="-4"/>
        </w:rPr>
        <w:t xml:space="preserve"> </w:t>
      </w:r>
      <w:r>
        <w:t>to</w:t>
      </w:r>
      <w:r>
        <w:rPr>
          <w:spacing w:val="-4"/>
        </w:rPr>
        <w:t xml:space="preserve"> </w:t>
      </w:r>
      <w:r>
        <w:t>the same incident.</w:t>
      </w:r>
      <w:r>
        <w:rPr>
          <w:spacing w:val="-1"/>
        </w:rPr>
        <w:t xml:space="preserve"> </w:t>
      </w:r>
      <w:r>
        <w:t>When</w:t>
      </w:r>
      <w:r>
        <w:rPr>
          <w:spacing w:val="-2"/>
        </w:rPr>
        <w:t xml:space="preserve"> </w:t>
      </w:r>
      <w:r>
        <w:t>applying relevant</w:t>
      </w:r>
      <w:r>
        <w:rPr>
          <w:spacing w:val="-1"/>
        </w:rPr>
        <w:t xml:space="preserve"> </w:t>
      </w:r>
      <w:r>
        <w:t>context</w:t>
      </w:r>
      <w:r>
        <w:rPr>
          <w:spacing w:val="-1"/>
        </w:rPr>
        <w:t xml:space="preserve"> </w:t>
      </w:r>
      <w:r>
        <w:t>to</w:t>
      </w:r>
      <w:r>
        <w:rPr>
          <w:spacing w:val="-2"/>
        </w:rPr>
        <w:t xml:space="preserve"> </w:t>
      </w:r>
      <w:r>
        <w:t>this</w:t>
      </w:r>
      <w:r>
        <w:rPr>
          <w:spacing w:val="-2"/>
        </w:rPr>
        <w:t xml:space="preserve"> </w:t>
      </w:r>
      <w:r>
        <w:t>figure,</w:t>
      </w:r>
      <w:r>
        <w:rPr>
          <w:spacing w:val="-1"/>
        </w:rPr>
        <w:t xml:space="preserve"> </w:t>
      </w:r>
      <w:r>
        <w:t>the</w:t>
      </w:r>
      <w:r>
        <w:rPr>
          <w:spacing w:val="-2"/>
        </w:rPr>
        <w:t xml:space="preserve"> </w:t>
      </w:r>
      <w:r>
        <w:t>QPS undertakes</w:t>
      </w:r>
      <w:r>
        <w:rPr>
          <w:spacing w:val="-4"/>
        </w:rPr>
        <w:t xml:space="preserve"> </w:t>
      </w:r>
      <w:r>
        <w:t>millions of interactions with people in the community every year. Comparatively, very few of those interactions result in complaints relating to the conduct of police.</w:t>
      </w:r>
    </w:p>
    <w:p w14:paraId="7BD5579A" w14:textId="77777777" w:rsidR="0023423B" w:rsidRDefault="00D0734C">
      <w:pPr>
        <w:pStyle w:val="BodyText"/>
        <w:spacing w:before="118"/>
        <w:ind w:left="798" w:right="675" w:hanging="1"/>
      </w:pPr>
      <w:r>
        <w:t>As</w:t>
      </w:r>
      <w:r>
        <w:rPr>
          <w:spacing w:val="-1"/>
        </w:rPr>
        <w:t xml:space="preserve"> </w:t>
      </w:r>
      <w:r>
        <w:t>part of its</w:t>
      </w:r>
      <w:r>
        <w:rPr>
          <w:spacing w:val="-4"/>
        </w:rPr>
        <w:t xml:space="preserve"> </w:t>
      </w:r>
      <w:r>
        <w:t>monitoring</w:t>
      </w:r>
      <w:r>
        <w:rPr>
          <w:spacing w:val="-4"/>
        </w:rPr>
        <w:t xml:space="preserve"> </w:t>
      </w:r>
      <w:r>
        <w:t>role, ESC</w:t>
      </w:r>
      <w:r>
        <w:rPr>
          <w:spacing w:val="-2"/>
        </w:rPr>
        <w:t xml:space="preserve"> </w:t>
      </w:r>
      <w:r>
        <w:t>undertakes</w:t>
      </w:r>
      <w:r>
        <w:rPr>
          <w:spacing w:val="-4"/>
        </w:rPr>
        <w:t xml:space="preserve"> </w:t>
      </w:r>
      <w:r>
        <w:t>a</w:t>
      </w:r>
      <w:r>
        <w:rPr>
          <w:spacing w:val="-4"/>
        </w:rPr>
        <w:t xml:space="preserve"> </w:t>
      </w:r>
      <w:r>
        <w:t>range</w:t>
      </w:r>
      <w:r>
        <w:rPr>
          <w:spacing w:val="-2"/>
        </w:rPr>
        <w:t xml:space="preserve"> </w:t>
      </w:r>
      <w:r>
        <w:t>of</w:t>
      </w:r>
      <w:r>
        <w:rPr>
          <w:spacing w:val="-2"/>
        </w:rPr>
        <w:t xml:space="preserve"> </w:t>
      </w:r>
      <w:r>
        <w:t>inspections</w:t>
      </w:r>
      <w:r>
        <w:rPr>
          <w:spacing w:val="-4"/>
        </w:rPr>
        <w:t xml:space="preserve"> </w:t>
      </w:r>
      <w:r>
        <w:t>and</w:t>
      </w:r>
      <w:r>
        <w:rPr>
          <w:spacing w:val="-4"/>
        </w:rPr>
        <w:t xml:space="preserve"> </w:t>
      </w:r>
      <w:r>
        <w:t>evaluations</w:t>
      </w:r>
      <w:r>
        <w:rPr>
          <w:spacing w:val="-1"/>
        </w:rPr>
        <w:t xml:space="preserve"> </w:t>
      </w:r>
      <w:r>
        <w:t>of</w:t>
      </w:r>
      <w:r>
        <w:rPr>
          <w:spacing w:val="-2"/>
        </w:rPr>
        <w:t xml:space="preserve"> </w:t>
      </w:r>
      <w:r>
        <w:t>police facilities including their functions and duties. During 2023-24, ESC undertook a review of the inspections process to validate the appropriateness of existing compliance processes. ESC is currently implementing business improvements to underpin a compliance culture across the QPS.</w:t>
      </w:r>
      <w:r>
        <w:rPr>
          <w:spacing w:val="-1"/>
        </w:rPr>
        <w:t xml:space="preserve"> </w:t>
      </w:r>
      <w:r>
        <w:t>ESC</w:t>
      </w:r>
      <w:r>
        <w:rPr>
          <w:spacing w:val="-6"/>
        </w:rPr>
        <w:t xml:space="preserve"> </w:t>
      </w:r>
      <w:r>
        <w:t>also</w:t>
      </w:r>
      <w:r>
        <w:rPr>
          <w:spacing w:val="-3"/>
        </w:rPr>
        <w:t xml:space="preserve"> </w:t>
      </w:r>
      <w:proofErr w:type="spellStart"/>
      <w:r>
        <w:t>analysed</w:t>
      </w:r>
      <w:proofErr w:type="spellEnd"/>
      <w:r>
        <w:rPr>
          <w:spacing w:val="-5"/>
        </w:rPr>
        <w:t xml:space="preserve"> </w:t>
      </w:r>
      <w:r>
        <w:t>the</w:t>
      </w:r>
      <w:r>
        <w:rPr>
          <w:spacing w:val="-5"/>
        </w:rPr>
        <w:t xml:space="preserve"> </w:t>
      </w:r>
      <w:r>
        <w:t>compliance</w:t>
      </w:r>
      <w:r>
        <w:rPr>
          <w:spacing w:val="-3"/>
        </w:rPr>
        <w:t xml:space="preserve"> </w:t>
      </w:r>
      <w:r>
        <w:t>inspections</w:t>
      </w:r>
      <w:r>
        <w:rPr>
          <w:spacing w:val="-2"/>
        </w:rPr>
        <w:t xml:space="preserve"> </w:t>
      </w:r>
      <w:r>
        <w:t>conducted</w:t>
      </w:r>
      <w:r>
        <w:rPr>
          <w:spacing w:val="-3"/>
        </w:rPr>
        <w:t xml:space="preserve"> </w:t>
      </w:r>
      <w:r>
        <w:t>independently</w:t>
      </w:r>
      <w:r>
        <w:rPr>
          <w:spacing w:val="-2"/>
        </w:rPr>
        <w:t xml:space="preserve"> </w:t>
      </w:r>
      <w:r>
        <w:t>by</w:t>
      </w:r>
      <w:r>
        <w:rPr>
          <w:spacing w:val="-5"/>
        </w:rPr>
        <w:t xml:space="preserve"> </w:t>
      </w:r>
      <w:r>
        <w:t>regions</w:t>
      </w:r>
      <w:r>
        <w:rPr>
          <w:spacing w:val="-2"/>
        </w:rPr>
        <w:t xml:space="preserve"> </w:t>
      </w:r>
      <w:r>
        <w:t>and commands to determine key compliance issues and trends across the state.</w:t>
      </w:r>
      <w:r>
        <w:rPr>
          <w:spacing w:val="-1"/>
        </w:rPr>
        <w:t xml:space="preserve"> </w:t>
      </w:r>
      <w:r>
        <w:t>The outcomes of the inspections are reported to the ELT and the QPS</w:t>
      </w:r>
      <w:r>
        <w:rPr>
          <w:spacing w:val="-4"/>
        </w:rPr>
        <w:t xml:space="preserve"> </w:t>
      </w:r>
      <w:r>
        <w:t>ARCC.</w:t>
      </w:r>
    </w:p>
    <w:p w14:paraId="428E9CA4" w14:textId="77777777" w:rsidR="0023423B" w:rsidRDefault="0023423B">
      <w:pPr>
        <w:sectPr w:rsidR="0023423B">
          <w:pgSz w:w="11910" w:h="16840"/>
          <w:pgMar w:top="1300" w:right="700" w:bottom="720" w:left="500" w:header="401" w:footer="523" w:gutter="0"/>
          <w:cols w:space="720"/>
        </w:sectPr>
      </w:pPr>
    </w:p>
    <w:p w14:paraId="741C166B" w14:textId="77777777" w:rsidR="0023423B" w:rsidRDefault="00D0734C">
      <w:pPr>
        <w:pStyle w:val="Heading6"/>
        <w:spacing w:before="91"/>
      </w:pPr>
      <w:r>
        <w:lastRenderedPageBreak/>
        <w:t>Discipline</w:t>
      </w:r>
      <w:r>
        <w:rPr>
          <w:spacing w:val="-5"/>
        </w:rPr>
        <w:t xml:space="preserve"> </w:t>
      </w:r>
      <w:r>
        <w:rPr>
          <w:spacing w:val="-2"/>
        </w:rPr>
        <w:t>outcomes</w:t>
      </w:r>
    </w:p>
    <w:p w14:paraId="7494F4B7" w14:textId="77777777" w:rsidR="0023423B" w:rsidRDefault="00D0734C">
      <w:pPr>
        <w:pStyle w:val="BodyText"/>
        <w:spacing w:before="119"/>
        <w:ind w:left="798" w:right="835"/>
      </w:pPr>
      <w:r>
        <w:t>ESC is responsible for the management of all complaints of misconduct and disciplinable conduct</w:t>
      </w:r>
      <w:r>
        <w:rPr>
          <w:spacing w:val="-3"/>
        </w:rPr>
        <w:t xml:space="preserve"> </w:t>
      </w:r>
      <w:r>
        <w:t>reported</w:t>
      </w:r>
      <w:r>
        <w:rPr>
          <w:spacing w:val="-4"/>
        </w:rPr>
        <w:t xml:space="preserve"> </w:t>
      </w:r>
      <w:r>
        <w:t>to</w:t>
      </w:r>
      <w:r>
        <w:rPr>
          <w:spacing w:val="-4"/>
        </w:rPr>
        <w:t xml:space="preserve"> </w:t>
      </w:r>
      <w:r>
        <w:t>the</w:t>
      </w:r>
      <w:r>
        <w:rPr>
          <w:spacing w:val="-6"/>
        </w:rPr>
        <w:t xml:space="preserve"> </w:t>
      </w:r>
      <w:r>
        <w:t>QPS. All</w:t>
      </w:r>
      <w:r>
        <w:rPr>
          <w:spacing w:val="-2"/>
        </w:rPr>
        <w:t xml:space="preserve"> </w:t>
      </w:r>
      <w:r>
        <w:t>complaints</w:t>
      </w:r>
      <w:r>
        <w:rPr>
          <w:spacing w:val="-1"/>
        </w:rPr>
        <w:t xml:space="preserve"> </w:t>
      </w:r>
      <w:r>
        <w:t>are</w:t>
      </w:r>
      <w:r>
        <w:rPr>
          <w:spacing w:val="-4"/>
        </w:rPr>
        <w:t xml:space="preserve"> </w:t>
      </w:r>
      <w:r>
        <w:t>considered,</w:t>
      </w:r>
      <w:r>
        <w:rPr>
          <w:spacing w:val="-2"/>
        </w:rPr>
        <w:t xml:space="preserve"> </w:t>
      </w:r>
      <w:proofErr w:type="gramStart"/>
      <w:r>
        <w:t>actioned</w:t>
      </w:r>
      <w:proofErr w:type="gramEnd"/>
      <w:r>
        <w:rPr>
          <w:spacing w:val="-4"/>
        </w:rPr>
        <w:t xml:space="preserve"> </w:t>
      </w:r>
      <w:r>
        <w:t>and</w:t>
      </w:r>
      <w:r>
        <w:rPr>
          <w:spacing w:val="-2"/>
        </w:rPr>
        <w:t xml:space="preserve"> </w:t>
      </w:r>
      <w:r>
        <w:t>investigated</w:t>
      </w:r>
      <w:r>
        <w:rPr>
          <w:spacing w:val="-4"/>
        </w:rPr>
        <w:t xml:space="preserve"> </w:t>
      </w:r>
      <w:r>
        <w:t xml:space="preserve">as </w:t>
      </w:r>
      <w:r>
        <w:rPr>
          <w:spacing w:val="-2"/>
        </w:rPr>
        <w:t>required.</w:t>
      </w:r>
    </w:p>
    <w:p w14:paraId="117CF569" w14:textId="77777777" w:rsidR="0023423B" w:rsidRDefault="00D0734C">
      <w:pPr>
        <w:pStyle w:val="BodyText"/>
        <w:spacing w:before="122"/>
        <w:ind w:left="798" w:right="675"/>
      </w:pPr>
      <w:r>
        <w:t>In 2023-24, the QPS recorded a combined total from internal QPS members and members of the public 2,698 complaints</w:t>
      </w:r>
      <w:r>
        <w:rPr>
          <w:vertAlign w:val="superscript"/>
        </w:rPr>
        <w:t>1</w:t>
      </w:r>
      <w:r>
        <w:t xml:space="preserve"> containing 8,302 allegations</w:t>
      </w:r>
      <w:r>
        <w:rPr>
          <w:vertAlign w:val="superscript"/>
        </w:rPr>
        <w:t>2</w:t>
      </w:r>
      <w:r>
        <w:t>.</w:t>
      </w:r>
      <w:r>
        <w:rPr>
          <w:spacing w:val="40"/>
        </w:rPr>
        <w:t xml:space="preserve"> </w:t>
      </w:r>
      <w:r>
        <w:t>A complaint is an expression of dissatisfaction</w:t>
      </w:r>
      <w:r>
        <w:rPr>
          <w:spacing w:val="-2"/>
        </w:rPr>
        <w:t xml:space="preserve"> </w:t>
      </w:r>
      <w:r>
        <w:t>made</w:t>
      </w:r>
      <w:r>
        <w:rPr>
          <w:spacing w:val="-4"/>
        </w:rPr>
        <w:t xml:space="preserve"> </w:t>
      </w:r>
      <w:r>
        <w:t>to</w:t>
      </w:r>
      <w:r>
        <w:rPr>
          <w:spacing w:val="-2"/>
        </w:rPr>
        <w:t xml:space="preserve"> </w:t>
      </w:r>
      <w:r>
        <w:t>or about</w:t>
      </w:r>
      <w:r>
        <w:rPr>
          <w:spacing w:val="-3"/>
        </w:rPr>
        <w:t xml:space="preserve"> </w:t>
      </w:r>
      <w:r>
        <w:t>the</w:t>
      </w:r>
      <w:r>
        <w:rPr>
          <w:spacing w:val="-2"/>
        </w:rPr>
        <w:t xml:space="preserve"> </w:t>
      </w:r>
      <w:r>
        <w:t>Service,</w:t>
      </w:r>
      <w:r>
        <w:rPr>
          <w:spacing w:val="-2"/>
        </w:rPr>
        <w:t xml:space="preserve"> </w:t>
      </w:r>
      <w:r>
        <w:t>related</w:t>
      </w:r>
      <w:r>
        <w:rPr>
          <w:spacing w:val="-2"/>
        </w:rPr>
        <w:t xml:space="preserve"> </w:t>
      </w:r>
      <w:r>
        <w:t>to</w:t>
      </w:r>
      <w:r>
        <w:rPr>
          <w:spacing w:val="-4"/>
        </w:rPr>
        <w:t xml:space="preserve"> </w:t>
      </w:r>
      <w:r>
        <w:t>the</w:t>
      </w:r>
      <w:r>
        <w:rPr>
          <w:spacing w:val="-4"/>
        </w:rPr>
        <w:t xml:space="preserve"> </w:t>
      </w:r>
      <w:r>
        <w:t>conduct of</w:t>
      </w:r>
      <w:r>
        <w:rPr>
          <w:spacing w:val="-3"/>
        </w:rPr>
        <w:t xml:space="preserve"> </w:t>
      </w:r>
      <w:r>
        <w:t>members</w:t>
      </w:r>
      <w:r>
        <w:rPr>
          <w:spacing w:val="-4"/>
        </w:rPr>
        <w:t xml:space="preserve"> </w:t>
      </w:r>
      <w:r>
        <w:t>or</w:t>
      </w:r>
      <w:r>
        <w:rPr>
          <w:spacing w:val="-3"/>
        </w:rPr>
        <w:t xml:space="preserve"> </w:t>
      </w:r>
      <w:r>
        <w:t>provision</w:t>
      </w:r>
      <w:r>
        <w:rPr>
          <w:spacing w:val="-2"/>
        </w:rPr>
        <w:t xml:space="preserve"> </w:t>
      </w:r>
      <w:r>
        <w:t>of services, where a response or resolution is reasonably expected.</w:t>
      </w:r>
      <w:r>
        <w:rPr>
          <w:spacing w:val="40"/>
        </w:rPr>
        <w:t xml:space="preserve"> </w:t>
      </w:r>
      <w:r>
        <w:t>A complaint can contain multiple allegations depending on the specific nature of dissatisfaction as outlined in the complaint.</w:t>
      </w:r>
      <w:r>
        <w:rPr>
          <w:spacing w:val="40"/>
        </w:rPr>
        <w:t xml:space="preserve"> </w:t>
      </w:r>
      <w:r>
        <w:t>This definition of a complaint is taken from the Complaint Resolution Guidelines (Under Review) Chapter 1.3.</w:t>
      </w:r>
    </w:p>
    <w:p w14:paraId="01DF8A66" w14:textId="77777777" w:rsidR="0023423B" w:rsidRDefault="00D0734C">
      <w:pPr>
        <w:pStyle w:val="BodyText"/>
        <w:spacing w:before="118"/>
        <w:ind w:left="798" w:right="835"/>
      </w:pPr>
      <w:r>
        <w:t>A breakdown of the complaint categories and discipline outcomes is included in the below table.</w:t>
      </w:r>
      <w:r>
        <w:rPr>
          <w:spacing w:val="40"/>
        </w:rPr>
        <w:t xml:space="preserve"> </w:t>
      </w:r>
      <w:r>
        <w:t>In</w:t>
      </w:r>
      <w:r>
        <w:rPr>
          <w:spacing w:val="-4"/>
        </w:rPr>
        <w:t xml:space="preserve"> </w:t>
      </w:r>
      <w:r>
        <w:t>2023-24,</w:t>
      </w:r>
      <w:r>
        <w:rPr>
          <w:spacing w:val="-3"/>
        </w:rPr>
        <w:t xml:space="preserve"> </w:t>
      </w:r>
      <w:r>
        <w:t>Local</w:t>
      </w:r>
      <w:r>
        <w:rPr>
          <w:spacing w:val="-5"/>
        </w:rPr>
        <w:t xml:space="preserve"> </w:t>
      </w:r>
      <w:r>
        <w:t>Management Resolution</w:t>
      </w:r>
      <w:r>
        <w:rPr>
          <w:spacing w:val="-4"/>
        </w:rPr>
        <w:t xml:space="preserve"> </w:t>
      </w:r>
      <w:r>
        <w:t>(LMR)</w:t>
      </w:r>
      <w:r>
        <w:rPr>
          <w:vertAlign w:val="superscript"/>
        </w:rPr>
        <w:t>3</w:t>
      </w:r>
      <w:r>
        <w:rPr>
          <w:spacing w:val="-2"/>
        </w:rPr>
        <w:t xml:space="preserve"> </w:t>
      </w:r>
      <w:r>
        <w:t>was</w:t>
      </w:r>
      <w:r>
        <w:rPr>
          <w:spacing w:val="-4"/>
        </w:rPr>
        <w:t xml:space="preserve"> </w:t>
      </w:r>
      <w:r>
        <w:t>used</w:t>
      </w:r>
      <w:r>
        <w:rPr>
          <w:spacing w:val="-4"/>
        </w:rPr>
        <w:t xml:space="preserve"> </w:t>
      </w:r>
      <w:r>
        <w:t>as</w:t>
      </w:r>
      <w:r>
        <w:rPr>
          <w:spacing w:val="-1"/>
        </w:rPr>
        <w:t xml:space="preserve"> </w:t>
      </w:r>
      <w:r>
        <w:t>an</w:t>
      </w:r>
      <w:r>
        <w:rPr>
          <w:spacing w:val="-6"/>
        </w:rPr>
        <w:t xml:space="preserve"> </w:t>
      </w:r>
      <w:r>
        <w:t>outcome</w:t>
      </w:r>
      <w:r>
        <w:rPr>
          <w:spacing w:val="-4"/>
        </w:rPr>
        <w:t xml:space="preserve"> </w:t>
      </w:r>
      <w:r>
        <w:t>on</w:t>
      </w:r>
      <w:r>
        <w:rPr>
          <w:spacing w:val="-2"/>
        </w:rPr>
        <w:t xml:space="preserve"> </w:t>
      </w:r>
      <w:r>
        <w:t>489 occasions across 14 allegation categories.</w:t>
      </w:r>
    </w:p>
    <w:p w14:paraId="77CD28F1" w14:textId="77777777" w:rsidR="0023423B" w:rsidRDefault="0023423B">
      <w:pPr>
        <w:pStyle w:val="BodyText"/>
        <w:spacing w:before="6" w:after="1"/>
        <w:rPr>
          <w:sz w:val="10"/>
        </w:rPr>
      </w:pPr>
    </w:p>
    <w:tbl>
      <w:tblPr>
        <w:tblW w:w="0" w:type="auto"/>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2551"/>
        <w:gridCol w:w="3545"/>
      </w:tblGrid>
      <w:tr w:rsidR="0023423B" w14:paraId="22D8E075" w14:textId="77777777">
        <w:trPr>
          <w:trHeight w:val="506"/>
        </w:trPr>
        <w:tc>
          <w:tcPr>
            <w:tcW w:w="3403" w:type="dxa"/>
          </w:tcPr>
          <w:p w14:paraId="14A8A71B" w14:textId="77777777" w:rsidR="0023423B" w:rsidRDefault="00D0734C">
            <w:pPr>
              <w:pStyle w:val="TableParagraph"/>
              <w:ind w:left="662"/>
              <w:rPr>
                <w:b/>
              </w:rPr>
            </w:pPr>
            <w:r>
              <w:rPr>
                <w:b/>
              </w:rPr>
              <w:t>Allegation</w:t>
            </w:r>
            <w:r>
              <w:rPr>
                <w:b/>
                <w:spacing w:val="-5"/>
              </w:rPr>
              <w:t xml:space="preserve"> </w:t>
            </w:r>
            <w:r>
              <w:rPr>
                <w:b/>
                <w:spacing w:val="-2"/>
              </w:rPr>
              <w:t>Category</w:t>
            </w:r>
          </w:p>
        </w:tc>
        <w:tc>
          <w:tcPr>
            <w:tcW w:w="2551" w:type="dxa"/>
          </w:tcPr>
          <w:p w14:paraId="251F8376" w14:textId="77777777" w:rsidR="0023423B" w:rsidRDefault="00D0734C">
            <w:pPr>
              <w:pStyle w:val="TableParagraph"/>
              <w:spacing w:line="252" w:lineRule="exact"/>
              <w:ind w:left="679" w:hanging="238"/>
              <w:rPr>
                <w:b/>
              </w:rPr>
            </w:pPr>
            <w:r>
              <w:rPr>
                <w:b/>
              </w:rPr>
              <w:t>Total</w:t>
            </w:r>
            <w:r>
              <w:rPr>
                <w:b/>
                <w:spacing w:val="-16"/>
              </w:rPr>
              <w:t xml:space="preserve"> </w:t>
            </w:r>
            <w:r>
              <w:rPr>
                <w:b/>
              </w:rPr>
              <w:t>number</w:t>
            </w:r>
            <w:r>
              <w:rPr>
                <w:b/>
                <w:spacing w:val="-15"/>
              </w:rPr>
              <w:t xml:space="preserve"> </w:t>
            </w:r>
            <w:r>
              <w:rPr>
                <w:b/>
              </w:rPr>
              <w:t xml:space="preserve">of </w:t>
            </w:r>
            <w:r>
              <w:rPr>
                <w:b/>
                <w:spacing w:val="-2"/>
              </w:rPr>
              <w:t>Allegations</w:t>
            </w:r>
          </w:p>
        </w:tc>
        <w:tc>
          <w:tcPr>
            <w:tcW w:w="3545" w:type="dxa"/>
          </w:tcPr>
          <w:p w14:paraId="450318BD" w14:textId="77777777" w:rsidR="0023423B" w:rsidRDefault="00D0734C">
            <w:pPr>
              <w:pStyle w:val="TableParagraph"/>
              <w:spacing w:line="252" w:lineRule="exact"/>
              <w:ind w:left="765" w:right="750"/>
              <w:jc w:val="center"/>
              <w:rPr>
                <w:b/>
              </w:rPr>
            </w:pPr>
            <w:r>
              <w:rPr>
                <w:b/>
                <w:spacing w:val="-2"/>
              </w:rPr>
              <w:t>Allegation Outcome</w:t>
            </w:r>
            <w:r>
              <w:rPr>
                <w:b/>
                <w:spacing w:val="-2"/>
                <w:vertAlign w:val="superscript"/>
              </w:rPr>
              <w:t>4</w:t>
            </w:r>
          </w:p>
        </w:tc>
      </w:tr>
      <w:tr w:rsidR="0023423B" w14:paraId="1015209C" w14:textId="77777777">
        <w:trPr>
          <w:trHeight w:val="1113"/>
        </w:trPr>
        <w:tc>
          <w:tcPr>
            <w:tcW w:w="3403" w:type="dxa"/>
          </w:tcPr>
          <w:p w14:paraId="75279B27" w14:textId="77777777" w:rsidR="0023423B" w:rsidRDefault="00D0734C">
            <w:pPr>
              <w:pStyle w:val="TableParagraph"/>
              <w:ind w:left="107"/>
            </w:pPr>
            <w:r>
              <w:t>Failure</w:t>
            </w:r>
            <w:r>
              <w:rPr>
                <w:spacing w:val="-4"/>
              </w:rPr>
              <w:t xml:space="preserve"> </w:t>
            </w:r>
            <w:r>
              <w:t>of</w:t>
            </w:r>
            <w:r>
              <w:rPr>
                <w:spacing w:val="-2"/>
              </w:rPr>
              <w:t xml:space="preserve"> </w:t>
            </w:r>
            <w:r>
              <w:rPr>
                <w:spacing w:val="-4"/>
              </w:rPr>
              <w:t>Duty</w:t>
            </w:r>
          </w:p>
        </w:tc>
        <w:tc>
          <w:tcPr>
            <w:tcW w:w="2551" w:type="dxa"/>
          </w:tcPr>
          <w:p w14:paraId="0B781F48" w14:textId="77777777" w:rsidR="0023423B" w:rsidRDefault="00D0734C">
            <w:pPr>
              <w:pStyle w:val="TableParagraph"/>
              <w:ind w:left="105"/>
            </w:pPr>
            <w:r>
              <w:rPr>
                <w:spacing w:val="-4"/>
              </w:rPr>
              <w:t>2,769</w:t>
            </w:r>
          </w:p>
        </w:tc>
        <w:tc>
          <w:tcPr>
            <w:tcW w:w="3545" w:type="dxa"/>
          </w:tcPr>
          <w:p w14:paraId="1A54C73A" w14:textId="77777777" w:rsidR="0023423B" w:rsidRDefault="00D0734C">
            <w:pPr>
              <w:pStyle w:val="TableParagraph"/>
              <w:spacing w:line="252" w:lineRule="exact"/>
              <w:ind w:left="108"/>
            </w:pPr>
            <w:r>
              <w:t>No</w:t>
            </w:r>
            <w:r>
              <w:rPr>
                <w:spacing w:val="-4"/>
              </w:rPr>
              <w:t xml:space="preserve"> </w:t>
            </w:r>
            <w:r>
              <w:t>further</w:t>
            </w:r>
            <w:r>
              <w:rPr>
                <w:spacing w:val="-5"/>
              </w:rPr>
              <w:t xml:space="preserve"> </w:t>
            </w:r>
            <w:r>
              <w:t>Action:</w:t>
            </w:r>
            <w:r>
              <w:rPr>
                <w:spacing w:val="-1"/>
              </w:rPr>
              <w:t xml:space="preserve"> </w:t>
            </w:r>
            <w:r>
              <w:rPr>
                <w:spacing w:val="-4"/>
              </w:rPr>
              <w:t>1,858</w:t>
            </w:r>
          </w:p>
          <w:p w14:paraId="416BCD25" w14:textId="77777777" w:rsidR="0023423B" w:rsidRDefault="00D0734C">
            <w:pPr>
              <w:pStyle w:val="TableParagraph"/>
              <w:ind w:left="108"/>
            </w:pPr>
            <w:r>
              <w:t>Local</w:t>
            </w:r>
            <w:r>
              <w:rPr>
                <w:spacing w:val="-13"/>
              </w:rPr>
              <w:t xml:space="preserve"> </w:t>
            </w:r>
            <w:r>
              <w:t>Management</w:t>
            </w:r>
            <w:r>
              <w:rPr>
                <w:spacing w:val="-13"/>
              </w:rPr>
              <w:t xml:space="preserve"> </w:t>
            </w:r>
            <w:r>
              <w:t>Action:</w:t>
            </w:r>
            <w:r>
              <w:rPr>
                <w:spacing w:val="-11"/>
              </w:rPr>
              <w:t xml:space="preserve"> </w:t>
            </w:r>
            <w:r>
              <w:t>233 Hearing:</w:t>
            </w:r>
            <w:r>
              <w:rPr>
                <w:spacing w:val="40"/>
              </w:rPr>
              <w:t xml:space="preserve"> </w:t>
            </w:r>
            <w:r>
              <w:t>17</w:t>
            </w:r>
          </w:p>
          <w:p w14:paraId="5FA9CC72" w14:textId="77777777" w:rsidR="0023423B" w:rsidRDefault="00D0734C">
            <w:pPr>
              <w:pStyle w:val="TableParagraph"/>
              <w:ind w:left="108"/>
            </w:pPr>
            <w:r>
              <w:t>Abbreviated</w:t>
            </w:r>
            <w:r>
              <w:rPr>
                <w:spacing w:val="-9"/>
              </w:rPr>
              <w:t xml:space="preserve"> </w:t>
            </w:r>
            <w:r>
              <w:t>Discipline</w:t>
            </w:r>
            <w:r>
              <w:rPr>
                <w:spacing w:val="-8"/>
              </w:rPr>
              <w:t xml:space="preserve"> </w:t>
            </w:r>
            <w:r>
              <w:t>Process:</w:t>
            </w:r>
            <w:r>
              <w:rPr>
                <w:spacing w:val="-6"/>
              </w:rPr>
              <w:t xml:space="preserve"> </w:t>
            </w:r>
            <w:r>
              <w:rPr>
                <w:spacing w:val="-10"/>
              </w:rPr>
              <w:t>1</w:t>
            </w:r>
          </w:p>
        </w:tc>
      </w:tr>
      <w:tr w:rsidR="0023423B" w14:paraId="702B4780" w14:textId="77777777">
        <w:trPr>
          <w:trHeight w:val="1012"/>
        </w:trPr>
        <w:tc>
          <w:tcPr>
            <w:tcW w:w="3403" w:type="dxa"/>
          </w:tcPr>
          <w:p w14:paraId="1590C96E" w14:textId="77777777" w:rsidR="0023423B" w:rsidRDefault="00D0734C">
            <w:pPr>
              <w:pStyle w:val="TableParagraph"/>
              <w:ind w:left="107" w:right="150"/>
            </w:pPr>
            <w:r>
              <w:t>Unprofessional Conduct (excluding</w:t>
            </w:r>
            <w:r>
              <w:rPr>
                <w:spacing w:val="-16"/>
              </w:rPr>
              <w:t xml:space="preserve"> </w:t>
            </w:r>
            <w:r>
              <w:t>QPS</w:t>
            </w:r>
            <w:r>
              <w:rPr>
                <w:spacing w:val="-15"/>
              </w:rPr>
              <w:t xml:space="preserve"> </w:t>
            </w:r>
            <w:r>
              <w:t>members involved in DFV)</w:t>
            </w:r>
          </w:p>
        </w:tc>
        <w:tc>
          <w:tcPr>
            <w:tcW w:w="2551" w:type="dxa"/>
          </w:tcPr>
          <w:p w14:paraId="6E8C42BF" w14:textId="77777777" w:rsidR="0023423B" w:rsidRDefault="00D0734C">
            <w:pPr>
              <w:pStyle w:val="TableParagraph"/>
              <w:ind w:left="105"/>
            </w:pPr>
            <w:r>
              <w:rPr>
                <w:spacing w:val="-4"/>
              </w:rPr>
              <w:t>1,214</w:t>
            </w:r>
          </w:p>
        </w:tc>
        <w:tc>
          <w:tcPr>
            <w:tcW w:w="3545" w:type="dxa"/>
          </w:tcPr>
          <w:p w14:paraId="15E985A9" w14:textId="77777777" w:rsidR="0023423B" w:rsidRDefault="00D0734C">
            <w:pPr>
              <w:pStyle w:val="TableParagraph"/>
              <w:spacing w:line="252" w:lineRule="exact"/>
              <w:ind w:left="108"/>
            </w:pPr>
            <w:r>
              <w:t>No</w:t>
            </w:r>
            <w:r>
              <w:rPr>
                <w:spacing w:val="-4"/>
              </w:rPr>
              <w:t xml:space="preserve"> </w:t>
            </w:r>
            <w:r>
              <w:t>further</w:t>
            </w:r>
            <w:r>
              <w:rPr>
                <w:spacing w:val="-5"/>
              </w:rPr>
              <w:t xml:space="preserve"> </w:t>
            </w:r>
            <w:r>
              <w:t>Action:</w:t>
            </w:r>
            <w:r>
              <w:rPr>
                <w:spacing w:val="-1"/>
              </w:rPr>
              <w:t xml:space="preserve"> </w:t>
            </w:r>
            <w:r>
              <w:rPr>
                <w:spacing w:val="-5"/>
              </w:rPr>
              <w:t>760</w:t>
            </w:r>
          </w:p>
          <w:p w14:paraId="3AB96A01" w14:textId="77777777" w:rsidR="0023423B" w:rsidRDefault="00D0734C">
            <w:pPr>
              <w:pStyle w:val="TableParagraph"/>
              <w:ind w:left="108"/>
            </w:pPr>
            <w:r>
              <w:t>Local</w:t>
            </w:r>
            <w:r>
              <w:rPr>
                <w:spacing w:val="-13"/>
              </w:rPr>
              <w:t xml:space="preserve"> </w:t>
            </w:r>
            <w:r>
              <w:t>Management</w:t>
            </w:r>
            <w:r>
              <w:rPr>
                <w:spacing w:val="-13"/>
              </w:rPr>
              <w:t xml:space="preserve"> </w:t>
            </w:r>
            <w:r>
              <w:t>Action:</w:t>
            </w:r>
            <w:r>
              <w:rPr>
                <w:spacing w:val="-11"/>
              </w:rPr>
              <w:t xml:space="preserve"> </w:t>
            </w:r>
            <w:r>
              <w:t>106 Hearing: 34</w:t>
            </w:r>
          </w:p>
          <w:p w14:paraId="76247862" w14:textId="77777777" w:rsidR="0023423B" w:rsidRDefault="00D0734C">
            <w:pPr>
              <w:pStyle w:val="TableParagraph"/>
              <w:spacing w:line="234" w:lineRule="exact"/>
              <w:ind w:left="108"/>
            </w:pPr>
            <w:r>
              <w:t>Abbreviated</w:t>
            </w:r>
            <w:r>
              <w:rPr>
                <w:spacing w:val="-9"/>
              </w:rPr>
              <w:t xml:space="preserve"> </w:t>
            </w:r>
            <w:r>
              <w:t>Discipline</w:t>
            </w:r>
            <w:r>
              <w:rPr>
                <w:spacing w:val="-8"/>
              </w:rPr>
              <w:t xml:space="preserve"> </w:t>
            </w:r>
            <w:r>
              <w:t>Process:</w:t>
            </w:r>
            <w:r>
              <w:rPr>
                <w:spacing w:val="-6"/>
              </w:rPr>
              <w:t xml:space="preserve"> </w:t>
            </w:r>
            <w:r>
              <w:rPr>
                <w:spacing w:val="-10"/>
              </w:rPr>
              <w:t>0</w:t>
            </w:r>
          </w:p>
        </w:tc>
      </w:tr>
      <w:tr w:rsidR="0023423B" w14:paraId="231E8506" w14:textId="77777777">
        <w:trPr>
          <w:trHeight w:val="1012"/>
        </w:trPr>
        <w:tc>
          <w:tcPr>
            <w:tcW w:w="3403" w:type="dxa"/>
          </w:tcPr>
          <w:p w14:paraId="4762FC1A" w14:textId="77777777" w:rsidR="0023423B" w:rsidRDefault="00D0734C">
            <w:pPr>
              <w:pStyle w:val="TableParagraph"/>
              <w:ind w:left="107"/>
            </w:pPr>
            <w:r>
              <w:t>Unprofessional Conduct (QPS members</w:t>
            </w:r>
            <w:r>
              <w:rPr>
                <w:spacing w:val="-9"/>
              </w:rPr>
              <w:t xml:space="preserve"> </w:t>
            </w:r>
            <w:r>
              <w:t>involved</w:t>
            </w:r>
            <w:r>
              <w:rPr>
                <w:spacing w:val="-11"/>
              </w:rPr>
              <w:t xml:space="preserve"> </w:t>
            </w:r>
            <w:r>
              <w:t>in</w:t>
            </w:r>
            <w:r>
              <w:rPr>
                <w:spacing w:val="-9"/>
              </w:rPr>
              <w:t xml:space="preserve"> </w:t>
            </w:r>
            <w:r>
              <w:t>DFV</w:t>
            </w:r>
            <w:r>
              <w:rPr>
                <w:spacing w:val="-9"/>
              </w:rPr>
              <w:t xml:space="preserve"> </w:t>
            </w:r>
            <w:r>
              <w:t>only)</w:t>
            </w:r>
            <w:r>
              <w:rPr>
                <w:vertAlign w:val="superscript"/>
              </w:rPr>
              <w:t>5</w:t>
            </w:r>
          </w:p>
        </w:tc>
        <w:tc>
          <w:tcPr>
            <w:tcW w:w="2551" w:type="dxa"/>
          </w:tcPr>
          <w:p w14:paraId="3B6E3C00" w14:textId="77777777" w:rsidR="0023423B" w:rsidRDefault="00D0734C">
            <w:pPr>
              <w:pStyle w:val="TableParagraph"/>
              <w:ind w:left="105"/>
            </w:pPr>
            <w:r>
              <w:rPr>
                <w:spacing w:val="-5"/>
              </w:rPr>
              <w:t>120</w:t>
            </w:r>
          </w:p>
        </w:tc>
        <w:tc>
          <w:tcPr>
            <w:tcW w:w="3545" w:type="dxa"/>
          </w:tcPr>
          <w:p w14:paraId="0F009B94" w14:textId="77777777" w:rsidR="0023423B" w:rsidRDefault="00D0734C">
            <w:pPr>
              <w:pStyle w:val="TableParagraph"/>
              <w:spacing w:line="252" w:lineRule="exact"/>
              <w:ind w:left="108"/>
            </w:pPr>
            <w:r>
              <w:t>No</w:t>
            </w:r>
            <w:r>
              <w:rPr>
                <w:spacing w:val="-4"/>
              </w:rPr>
              <w:t xml:space="preserve"> </w:t>
            </w:r>
            <w:r>
              <w:t>further</w:t>
            </w:r>
            <w:r>
              <w:rPr>
                <w:spacing w:val="-5"/>
              </w:rPr>
              <w:t xml:space="preserve"> </w:t>
            </w:r>
            <w:r>
              <w:t>Action:</w:t>
            </w:r>
            <w:r>
              <w:rPr>
                <w:spacing w:val="-1"/>
              </w:rPr>
              <w:t xml:space="preserve"> </w:t>
            </w:r>
            <w:r>
              <w:rPr>
                <w:spacing w:val="-5"/>
              </w:rPr>
              <w:t>40</w:t>
            </w:r>
          </w:p>
          <w:p w14:paraId="255D2C7F" w14:textId="77777777" w:rsidR="0023423B" w:rsidRDefault="00D0734C">
            <w:pPr>
              <w:pStyle w:val="TableParagraph"/>
              <w:ind w:left="108"/>
            </w:pPr>
            <w:r>
              <w:t>Local</w:t>
            </w:r>
            <w:r>
              <w:rPr>
                <w:spacing w:val="-13"/>
              </w:rPr>
              <w:t xml:space="preserve"> </w:t>
            </w:r>
            <w:r>
              <w:t>Management</w:t>
            </w:r>
            <w:r>
              <w:rPr>
                <w:spacing w:val="-13"/>
              </w:rPr>
              <w:t xml:space="preserve"> </w:t>
            </w:r>
            <w:r>
              <w:t>Action:</w:t>
            </w:r>
            <w:r>
              <w:rPr>
                <w:spacing w:val="-11"/>
              </w:rPr>
              <w:t xml:space="preserve"> </w:t>
            </w:r>
            <w:r>
              <w:t>1 Hearing: 3</w:t>
            </w:r>
          </w:p>
          <w:p w14:paraId="0280D2AA" w14:textId="77777777" w:rsidR="0023423B" w:rsidRDefault="00D0734C">
            <w:pPr>
              <w:pStyle w:val="TableParagraph"/>
              <w:spacing w:line="234" w:lineRule="exact"/>
              <w:ind w:left="108"/>
            </w:pPr>
            <w:r>
              <w:t>Abbreviated</w:t>
            </w:r>
            <w:r>
              <w:rPr>
                <w:spacing w:val="-8"/>
              </w:rPr>
              <w:t xml:space="preserve"> </w:t>
            </w:r>
            <w:r>
              <w:t>Discipline</w:t>
            </w:r>
            <w:r>
              <w:rPr>
                <w:spacing w:val="-8"/>
              </w:rPr>
              <w:t xml:space="preserve"> </w:t>
            </w:r>
            <w:r>
              <w:t>Process:</w:t>
            </w:r>
            <w:r>
              <w:rPr>
                <w:spacing w:val="-6"/>
              </w:rPr>
              <w:t xml:space="preserve"> </w:t>
            </w:r>
            <w:r>
              <w:rPr>
                <w:spacing w:val="-10"/>
              </w:rPr>
              <w:t>0</w:t>
            </w:r>
          </w:p>
        </w:tc>
      </w:tr>
      <w:tr w:rsidR="0023423B" w14:paraId="06A5CFCF" w14:textId="77777777">
        <w:trPr>
          <w:trHeight w:val="1010"/>
        </w:trPr>
        <w:tc>
          <w:tcPr>
            <w:tcW w:w="3403" w:type="dxa"/>
          </w:tcPr>
          <w:p w14:paraId="64E1F2AC" w14:textId="77777777" w:rsidR="0023423B" w:rsidRDefault="00D0734C">
            <w:pPr>
              <w:pStyle w:val="TableParagraph"/>
              <w:ind w:left="107"/>
            </w:pPr>
            <w:r>
              <w:t>Misuse</w:t>
            </w:r>
            <w:r>
              <w:rPr>
                <w:spacing w:val="-3"/>
              </w:rPr>
              <w:t xml:space="preserve"> </w:t>
            </w:r>
            <w:r>
              <w:rPr>
                <w:spacing w:val="-2"/>
              </w:rPr>
              <w:t>Authority</w:t>
            </w:r>
          </w:p>
        </w:tc>
        <w:tc>
          <w:tcPr>
            <w:tcW w:w="2551" w:type="dxa"/>
          </w:tcPr>
          <w:p w14:paraId="4B27A9DE" w14:textId="77777777" w:rsidR="0023423B" w:rsidRDefault="00D0734C">
            <w:pPr>
              <w:pStyle w:val="TableParagraph"/>
              <w:ind w:left="105"/>
            </w:pPr>
            <w:r>
              <w:rPr>
                <w:spacing w:val="-5"/>
              </w:rPr>
              <w:t>902</w:t>
            </w:r>
          </w:p>
        </w:tc>
        <w:tc>
          <w:tcPr>
            <w:tcW w:w="3545" w:type="dxa"/>
          </w:tcPr>
          <w:p w14:paraId="4BAC8D61" w14:textId="77777777" w:rsidR="0023423B" w:rsidRDefault="00D0734C">
            <w:pPr>
              <w:pStyle w:val="TableParagraph"/>
              <w:spacing w:line="252" w:lineRule="exact"/>
              <w:ind w:left="108"/>
            </w:pPr>
            <w:r>
              <w:t>No</w:t>
            </w:r>
            <w:r>
              <w:rPr>
                <w:spacing w:val="-4"/>
              </w:rPr>
              <w:t xml:space="preserve"> </w:t>
            </w:r>
            <w:r>
              <w:t>further</w:t>
            </w:r>
            <w:r>
              <w:rPr>
                <w:spacing w:val="-5"/>
              </w:rPr>
              <w:t xml:space="preserve"> </w:t>
            </w:r>
            <w:r>
              <w:t>Action:</w:t>
            </w:r>
            <w:r>
              <w:rPr>
                <w:spacing w:val="-1"/>
              </w:rPr>
              <w:t xml:space="preserve"> </w:t>
            </w:r>
            <w:r>
              <w:rPr>
                <w:spacing w:val="-5"/>
              </w:rPr>
              <w:t>527</w:t>
            </w:r>
          </w:p>
          <w:p w14:paraId="35B89303" w14:textId="77777777" w:rsidR="0023423B" w:rsidRDefault="00D0734C">
            <w:pPr>
              <w:pStyle w:val="TableParagraph"/>
              <w:ind w:left="108"/>
            </w:pPr>
            <w:r>
              <w:t>Local</w:t>
            </w:r>
            <w:r>
              <w:rPr>
                <w:spacing w:val="-13"/>
              </w:rPr>
              <w:t xml:space="preserve"> </w:t>
            </w:r>
            <w:r>
              <w:t>Management</w:t>
            </w:r>
            <w:r>
              <w:rPr>
                <w:spacing w:val="-13"/>
              </w:rPr>
              <w:t xml:space="preserve"> </w:t>
            </w:r>
            <w:r>
              <w:t>Action:</w:t>
            </w:r>
            <w:r>
              <w:rPr>
                <w:spacing w:val="-11"/>
              </w:rPr>
              <w:t xml:space="preserve"> </w:t>
            </w:r>
            <w:r>
              <w:t>12 Hearing:</w:t>
            </w:r>
            <w:r>
              <w:rPr>
                <w:spacing w:val="40"/>
              </w:rPr>
              <w:t xml:space="preserve"> </w:t>
            </w:r>
            <w:r>
              <w:t>11</w:t>
            </w:r>
          </w:p>
          <w:p w14:paraId="04ECAC97" w14:textId="77777777" w:rsidR="0023423B" w:rsidRDefault="00D0734C">
            <w:pPr>
              <w:pStyle w:val="TableParagraph"/>
              <w:spacing w:line="232" w:lineRule="exact"/>
              <w:ind w:left="108"/>
            </w:pPr>
            <w:r>
              <w:t>Abbreviated</w:t>
            </w:r>
            <w:r>
              <w:rPr>
                <w:spacing w:val="-9"/>
              </w:rPr>
              <w:t xml:space="preserve"> </w:t>
            </w:r>
            <w:r>
              <w:t>Discipline</w:t>
            </w:r>
            <w:r>
              <w:rPr>
                <w:spacing w:val="-8"/>
              </w:rPr>
              <w:t xml:space="preserve"> </w:t>
            </w:r>
            <w:r>
              <w:t>Process:</w:t>
            </w:r>
            <w:r>
              <w:rPr>
                <w:spacing w:val="-6"/>
              </w:rPr>
              <w:t xml:space="preserve"> </w:t>
            </w:r>
            <w:r>
              <w:rPr>
                <w:spacing w:val="-10"/>
              </w:rPr>
              <w:t>0</w:t>
            </w:r>
          </w:p>
        </w:tc>
      </w:tr>
      <w:tr w:rsidR="0023423B" w14:paraId="25E12F78" w14:textId="77777777">
        <w:trPr>
          <w:trHeight w:val="1012"/>
        </w:trPr>
        <w:tc>
          <w:tcPr>
            <w:tcW w:w="3403" w:type="dxa"/>
          </w:tcPr>
          <w:p w14:paraId="2221FF75" w14:textId="77777777" w:rsidR="0023423B" w:rsidRDefault="00D0734C">
            <w:pPr>
              <w:pStyle w:val="TableParagraph"/>
              <w:ind w:left="107"/>
            </w:pPr>
            <w:r>
              <w:t>Assault/Use</w:t>
            </w:r>
            <w:r>
              <w:rPr>
                <w:spacing w:val="-10"/>
              </w:rPr>
              <w:t xml:space="preserve"> </w:t>
            </w:r>
            <w:r>
              <w:t>Excessive</w:t>
            </w:r>
            <w:r>
              <w:rPr>
                <w:spacing w:val="-9"/>
              </w:rPr>
              <w:t xml:space="preserve"> </w:t>
            </w:r>
            <w:r>
              <w:rPr>
                <w:spacing w:val="-2"/>
              </w:rPr>
              <w:t>Force</w:t>
            </w:r>
          </w:p>
        </w:tc>
        <w:tc>
          <w:tcPr>
            <w:tcW w:w="2551" w:type="dxa"/>
          </w:tcPr>
          <w:p w14:paraId="0D51FB62" w14:textId="77777777" w:rsidR="0023423B" w:rsidRDefault="00D0734C">
            <w:pPr>
              <w:pStyle w:val="TableParagraph"/>
              <w:ind w:left="105"/>
            </w:pPr>
            <w:r>
              <w:rPr>
                <w:spacing w:val="-5"/>
              </w:rPr>
              <w:t>689</w:t>
            </w:r>
          </w:p>
        </w:tc>
        <w:tc>
          <w:tcPr>
            <w:tcW w:w="3545" w:type="dxa"/>
          </w:tcPr>
          <w:p w14:paraId="1D2583D8" w14:textId="77777777" w:rsidR="0023423B" w:rsidRDefault="00D0734C">
            <w:pPr>
              <w:pStyle w:val="TableParagraph"/>
              <w:ind w:left="108"/>
            </w:pPr>
            <w:r>
              <w:t>No</w:t>
            </w:r>
            <w:r>
              <w:rPr>
                <w:spacing w:val="-4"/>
              </w:rPr>
              <w:t xml:space="preserve"> </w:t>
            </w:r>
            <w:r>
              <w:t>further</w:t>
            </w:r>
            <w:r>
              <w:rPr>
                <w:spacing w:val="-5"/>
              </w:rPr>
              <w:t xml:space="preserve"> </w:t>
            </w:r>
            <w:r>
              <w:t>Action:</w:t>
            </w:r>
            <w:r>
              <w:rPr>
                <w:spacing w:val="-1"/>
              </w:rPr>
              <w:t xml:space="preserve"> </w:t>
            </w:r>
            <w:r>
              <w:rPr>
                <w:spacing w:val="-5"/>
              </w:rPr>
              <w:t>519</w:t>
            </w:r>
          </w:p>
          <w:p w14:paraId="433FB382" w14:textId="77777777" w:rsidR="0023423B" w:rsidRDefault="00D0734C">
            <w:pPr>
              <w:pStyle w:val="TableParagraph"/>
              <w:spacing w:before="1"/>
              <w:ind w:left="108"/>
            </w:pPr>
            <w:r>
              <w:t>Local</w:t>
            </w:r>
            <w:r>
              <w:rPr>
                <w:spacing w:val="-13"/>
              </w:rPr>
              <w:t xml:space="preserve"> </w:t>
            </w:r>
            <w:r>
              <w:t>Management</w:t>
            </w:r>
            <w:r>
              <w:rPr>
                <w:spacing w:val="-13"/>
              </w:rPr>
              <w:t xml:space="preserve"> </w:t>
            </w:r>
            <w:r>
              <w:t>Action:</w:t>
            </w:r>
            <w:r>
              <w:rPr>
                <w:spacing w:val="-11"/>
              </w:rPr>
              <w:t xml:space="preserve"> </w:t>
            </w:r>
            <w:r>
              <w:t>20 Hearing:</w:t>
            </w:r>
            <w:r>
              <w:rPr>
                <w:spacing w:val="40"/>
              </w:rPr>
              <w:t xml:space="preserve"> </w:t>
            </w:r>
            <w:r>
              <w:t>2</w:t>
            </w:r>
          </w:p>
          <w:p w14:paraId="7DD66B59" w14:textId="77777777" w:rsidR="0023423B" w:rsidRDefault="00D0734C">
            <w:pPr>
              <w:pStyle w:val="TableParagraph"/>
              <w:spacing w:line="232" w:lineRule="exact"/>
              <w:ind w:left="108"/>
            </w:pPr>
            <w:r>
              <w:t>Abbreviated</w:t>
            </w:r>
            <w:r>
              <w:rPr>
                <w:spacing w:val="-9"/>
              </w:rPr>
              <w:t xml:space="preserve"> </w:t>
            </w:r>
            <w:r>
              <w:t>Discipline</w:t>
            </w:r>
            <w:r>
              <w:rPr>
                <w:spacing w:val="-8"/>
              </w:rPr>
              <w:t xml:space="preserve"> </w:t>
            </w:r>
            <w:r>
              <w:t>Process:</w:t>
            </w:r>
            <w:r>
              <w:rPr>
                <w:spacing w:val="-6"/>
              </w:rPr>
              <w:t xml:space="preserve"> </w:t>
            </w:r>
            <w:r>
              <w:rPr>
                <w:spacing w:val="-10"/>
              </w:rPr>
              <w:t>0</w:t>
            </w:r>
          </w:p>
        </w:tc>
      </w:tr>
      <w:tr w:rsidR="0023423B" w14:paraId="75B94BEC" w14:textId="77777777">
        <w:trPr>
          <w:trHeight w:val="1012"/>
        </w:trPr>
        <w:tc>
          <w:tcPr>
            <w:tcW w:w="3403" w:type="dxa"/>
          </w:tcPr>
          <w:p w14:paraId="4AE6C511" w14:textId="77777777" w:rsidR="0023423B" w:rsidRDefault="00D0734C">
            <w:pPr>
              <w:pStyle w:val="TableParagraph"/>
              <w:ind w:left="107" w:right="345"/>
              <w:jc w:val="both"/>
            </w:pPr>
            <w:r>
              <w:t>Interfere</w:t>
            </w:r>
            <w:r>
              <w:rPr>
                <w:spacing w:val="-8"/>
              </w:rPr>
              <w:t xml:space="preserve"> </w:t>
            </w:r>
            <w:r>
              <w:t>with</w:t>
            </w:r>
            <w:r>
              <w:rPr>
                <w:spacing w:val="-10"/>
              </w:rPr>
              <w:t xml:space="preserve"> </w:t>
            </w:r>
            <w:r>
              <w:t>or</w:t>
            </w:r>
            <w:r>
              <w:rPr>
                <w:spacing w:val="-9"/>
              </w:rPr>
              <w:t xml:space="preserve"> </w:t>
            </w:r>
            <w:r>
              <w:t>undermine</w:t>
            </w:r>
            <w:r>
              <w:rPr>
                <w:spacing w:val="-8"/>
              </w:rPr>
              <w:t xml:space="preserve"> </w:t>
            </w:r>
            <w:r>
              <w:t>an investigation, legal</w:t>
            </w:r>
            <w:r>
              <w:rPr>
                <w:spacing w:val="-1"/>
              </w:rPr>
              <w:t xml:space="preserve"> </w:t>
            </w:r>
            <w:r>
              <w:t>process or conduct matter</w:t>
            </w:r>
          </w:p>
        </w:tc>
        <w:tc>
          <w:tcPr>
            <w:tcW w:w="2551" w:type="dxa"/>
          </w:tcPr>
          <w:p w14:paraId="1222F90A" w14:textId="77777777" w:rsidR="0023423B" w:rsidRDefault="00D0734C">
            <w:pPr>
              <w:pStyle w:val="TableParagraph"/>
              <w:ind w:left="105"/>
            </w:pPr>
            <w:r>
              <w:rPr>
                <w:spacing w:val="-5"/>
              </w:rPr>
              <w:t>534</w:t>
            </w:r>
          </w:p>
        </w:tc>
        <w:tc>
          <w:tcPr>
            <w:tcW w:w="3545" w:type="dxa"/>
          </w:tcPr>
          <w:p w14:paraId="62B8C2A2" w14:textId="77777777" w:rsidR="0023423B" w:rsidRDefault="00D0734C">
            <w:pPr>
              <w:pStyle w:val="TableParagraph"/>
              <w:ind w:left="108"/>
            </w:pPr>
            <w:r>
              <w:t>No</w:t>
            </w:r>
            <w:r>
              <w:rPr>
                <w:spacing w:val="-4"/>
              </w:rPr>
              <w:t xml:space="preserve"> </w:t>
            </w:r>
            <w:r>
              <w:t>further</w:t>
            </w:r>
            <w:r>
              <w:rPr>
                <w:spacing w:val="-5"/>
              </w:rPr>
              <w:t xml:space="preserve"> </w:t>
            </w:r>
            <w:r>
              <w:t>Action:</w:t>
            </w:r>
            <w:r>
              <w:rPr>
                <w:spacing w:val="-1"/>
              </w:rPr>
              <w:t xml:space="preserve"> </w:t>
            </w:r>
            <w:r>
              <w:rPr>
                <w:spacing w:val="-5"/>
              </w:rPr>
              <w:t>392</w:t>
            </w:r>
          </w:p>
          <w:p w14:paraId="650F9E0F" w14:textId="77777777" w:rsidR="0023423B" w:rsidRDefault="00D0734C">
            <w:pPr>
              <w:pStyle w:val="TableParagraph"/>
              <w:spacing w:before="1"/>
              <w:ind w:left="108"/>
            </w:pPr>
            <w:r>
              <w:t>Local</w:t>
            </w:r>
            <w:r>
              <w:rPr>
                <w:spacing w:val="-13"/>
              </w:rPr>
              <w:t xml:space="preserve"> </w:t>
            </w:r>
            <w:r>
              <w:t>Management</w:t>
            </w:r>
            <w:r>
              <w:rPr>
                <w:spacing w:val="-13"/>
              </w:rPr>
              <w:t xml:space="preserve"> </w:t>
            </w:r>
            <w:r>
              <w:t>Action:</w:t>
            </w:r>
            <w:r>
              <w:rPr>
                <w:spacing w:val="-11"/>
              </w:rPr>
              <w:t xml:space="preserve"> </w:t>
            </w:r>
            <w:r>
              <w:t>10 Hearing:</w:t>
            </w:r>
            <w:r>
              <w:rPr>
                <w:spacing w:val="40"/>
              </w:rPr>
              <w:t xml:space="preserve"> </w:t>
            </w:r>
            <w:r>
              <w:t>5</w:t>
            </w:r>
          </w:p>
          <w:p w14:paraId="232FA428" w14:textId="77777777" w:rsidR="0023423B" w:rsidRDefault="00D0734C">
            <w:pPr>
              <w:pStyle w:val="TableParagraph"/>
              <w:spacing w:line="232" w:lineRule="exact"/>
              <w:ind w:left="108"/>
            </w:pPr>
            <w:r>
              <w:t>Abbreviated</w:t>
            </w:r>
            <w:r>
              <w:rPr>
                <w:spacing w:val="-9"/>
              </w:rPr>
              <w:t xml:space="preserve"> </w:t>
            </w:r>
            <w:r>
              <w:t>Discipline</w:t>
            </w:r>
            <w:r>
              <w:rPr>
                <w:spacing w:val="-8"/>
              </w:rPr>
              <w:t xml:space="preserve"> </w:t>
            </w:r>
            <w:r>
              <w:t>Process:</w:t>
            </w:r>
            <w:r>
              <w:rPr>
                <w:spacing w:val="-6"/>
              </w:rPr>
              <w:t xml:space="preserve"> </w:t>
            </w:r>
            <w:r>
              <w:rPr>
                <w:spacing w:val="-10"/>
              </w:rPr>
              <w:t>0</w:t>
            </w:r>
          </w:p>
        </w:tc>
      </w:tr>
      <w:tr w:rsidR="0023423B" w14:paraId="2CDEA203" w14:textId="77777777">
        <w:trPr>
          <w:trHeight w:val="1012"/>
        </w:trPr>
        <w:tc>
          <w:tcPr>
            <w:tcW w:w="3403" w:type="dxa"/>
          </w:tcPr>
          <w:p w14:paraId="60A2A22E" w14:textId="77777777" w:rsidR="0023423B" w:rsidRDefault="00D0734C">
            <w:pPr>
              <w:pStyle w:val="TableParagraph"/>
              <w:ind w:left="107"/>
            </w:pPr>
            <w:r>
              <w:t>Misuse</w:t>
            </w:r>
            <w:r>
              <w:rPr>
                <w:spacing w:val="-5"/>
              </w:rPr>
              <w:t xml:space="preserve"> </w:t>
            </w:r>
            <w:r>
              <w:rPr>
                <w:spacing w:val="-2"/>
              </w:rPr>
              <w:t>Information</w:t>
            </w:r>
          </w:p>
        </w:tc>
        <w:tc>
          <w:tcPr>
            <w:tcW w:w="2551" w:type="dxa"/>
          </w:tcPr>
          <w:p w14:paraId="5A34ABE1" w14:textId="77777777" w:rsidR="0023423B" w:rsidRDefault="00D0734C">
            <w:pPr>
              <w:pStyle w:val="TableParagraph"/>
              <w:ind w:left="105"/>
            </w:pPr>
            <w:r>
              <w:rPr>
                <w:spacing w:val="-5"/>
              </w:rPr>
              <w:t>516</w:t>
            </w:r>
          </w:p>
        </w:tc>
        <w:tc>
          <w:tcPr>
            <w:tcW w:w="3545" w:type="dxa"/>
          </w:tcPr>
          <w:p w14:paraId="31B2C988" w14:textId="77777777" w:rsidR="0023423B" w:rsidRDefault="00D0734C">
            <w:pPr>
              <w:pStyle w:val="TableParagraph"/>
              <w:spacing w:line="252" w:lineRule="exact"/>
              <w:ind w:left="108"/>
            </w:pPr>
            <w:r>
              <w:t>No</w:t>
            </w:r>
            <w:r>
              <w:rPr>
                <w:spacing w:val="-4"/>
              </w:rPr>
              <w:t xml:space="preserve"> </w:t>
            </w:r>
            <w:r>
              <w:t>further</w:t>
            </w:r>
            <w:r>
              <w:rPr>
                <w:spacing w:val="-5"/>
              </w:rPr>
              <w:t xml:space="preserve"> </w:t>
            </w:r>
            <w:r>
              <w:t>Action:</w:t>
            </w:r>
            <w:r>
              <w:rPr>
                <w:spacing w:val="-1"/>
              </w:rPr>
              <w:t xml:space="preserve"> </w:t>
            </w:r>
            <w:r>
              <w:rPr>
                <w:spacing w:val="-5"/>
              </w:rPr>
              <w:t>277</w:t>
            </w:r>
          </w:p>
          <w:p w14:paraId="32EA2460" w14:textId="77777777" w:rsidR="0023423B" w:rsidRDefault="00D0734C">
            <w:pPr>
              <w:pStyle w:val="TableParagraph"/>
              <w:ind w:left="108"/>
            </w:pPr>
            <w:r>
              <w:t>Local</w:t>
            </w:r>
            <w:r>
              <w:rPr>
                <w:spacing w:val="-13"/>
              </w:rPr>
              <w:t xml:space="preserve"> </w:t>
            </w:r>
            <w:r>
              <w:t>Management</w:t>
            </w:r>
            <w:r>
              <w:rPr>
                <w:spacing w:val="-13"/>
              </w:rPr>
              <w:t xml:space="preserve"> </w:t>
            </w:r>
            <w:r>
              <w:t>Action:</w:t>
            </w:r>
            <w:r>
              <w:rPr>
                <w:spacing w:val="-11"/>
              </w:rPr>
              <w:t xml:space="preserve"> </w:t>
            </w:r>
            <w:r>
              <w:t>39 Hearing:</w:t>
            </w:r>
            <w:r>
              <w:rPr>
                <w:spacing w:val="40"/>
              </w:rPr>
              <w:t xml:space="preserve"> </w:t>
            </w:r>
            <w:r>
              <w:t>15</w:t>
            </w:r>
          </w:p>
          <w:p w14:paraId="5B8232AB" w14:textId="77777777" w:rsidR="0023423B" w:rsidRDefault="00D0734C">
            <w:pPr>
              <w:pStyle w:val="TableParagraph"/>
              <w:spacing w:line="234" w:lineRule="exact"/>
              <w:ind w:left="108"/>
            </w:pPr>
            <w:r>
              <w:t>Abbreviated</w:t>
            </w:r>
            <w:r>
              <w:rPr>
                <w:spacing w:val="-9"/>
              </w:rPr>
              <w:t xml:space="preserve"> </w:t>
            </w:r>
            <w:r>
              <w:t>Discipline</w:t>
            </w:r>
            <w:r>
              <w:rPr>
                <w:spacing w:val="-8"/>
              </w:rPr>
              <w:t xml:space="preserve"> </w:t>
            </w:r>
            <w:r>
              <w:t>Process:</w:t>
            </w:r>
            <w:r>
              <w:rPr>
                <w:spacing w:val="-6"/>
              </w:rPr>
              <w:t xml:space="preserve"> </w:t>
            </w:r>
            <w:r>
              <w:rPr>
                <w:spacing w:val="-10"/>
              </w:rPr>
              <w:t>0</w:t>
            </w:r>
          </w:p>
        </w:tc>
      </w:tr>
      <w:tr w:rsidR="0023423B" w14:paraId="2CCD7733" w14:textId="77777777">
        <w:trPr>
          <w:trHeight w:val="1009"/>
        </w:trPr>
        <w:tc>
          <w:tcPr>
            <w:tcW w:w="3403" w:type="dxa"/>
          </w:tcPr>
          <w:p w14:paraId="73FA2966" w14:textId="77777777" w:rsidR="0023423B" w:rsidRDefault="00D0734C">
            <w:pPr>
              <w:pStyle w:val="TableParagraph"/>
              <w:ind w:left="107"/>
            </w:pPr>
            <w:r>
              <w:t>Inappropriate</w:t>
            </w:r>
            <w:r>
              <w:rPr>
                <w:spacing w:val="-16"/>
              </w:rPr>
              <w:t xml:space="preserve"> </w:t>
            </w:r>
            <w:r>
              <w:t>exercise</w:t>
            </w:r>
            <w:r>
              <w:rPr>
                <w:spacing w:val="-15"/>
              </w:rPr>
              <w:t xml:space="preserve"> </w:t>
            </w:r>
            <w:r>
              <w:t>of operational discretion</w:t>
            </w:r>
          </w:p>
        </w:tc>
        <w:tc>
          <w:tcPr>
            <w:tcW w:w="2551" w:type="dxa"/>
          </w:tcPr>
          <w:p w14:paraId="5F1325DD" w14:textId="77777777" w:rsidR="0023423B" w:rsidRDefault="00D0734C">
            <w:pPr>
              <w:pStyle w:val="TableParagraph"/>
              <w:ind w:left="105"/>
            </w:pPr>
            <w:r>
              <w:rPr>
                <w:spacing w:val="-5"/>
              </w:rPr>
              <w:t>464</w:t>
            </w:r>
          </w:p>
        </w:tc>
        <w:tc>
          <w:tcPr>
            <w:tcW w:w="3545" w:type="dxa"/>
          </w:tcPr>
          <w:p w14:paraId="7CA07A34" w14:textId="77777777" w:rsidR="0023423B" w:rsidRDefault="00D0734C">
            <w:pPr>
              <w:pStyle w:val="TableParagraph"/>
              <w:spacing w:line="252" w:lineRule="exact"/>
              <w:ind w:left="108"/>
            </w:pPr>
            <w:r>
              <w:t>No</w:t>
            </w:r>
            <w:r>
              <w:rPr>
                <w:spacing w:val="-4"/>
              </w:rPr>
              <w:t xml:space="preserve"> </w:t>
            </w:r>
            <w:r>
              <w:t>further</w:t>
            </w:r>
            <w:r>
              <w:rPr>
                <w:spacing w:val="-5"/>
              </w:rPr>
              <w:t xml:space="preserve"> </w:t>
            </w:r>
            <w:r>
              <w:t>Action:</w:t>
            </w:r>
            <w:r>
              <w:rPr>
                <w:spacing w:val="-1"/>
              </w:rPr>
              <w:t xml:space="preserve"> </w:t>
            </w:r>
            <w:r>
              <w:rPr>
                <w:spacing w:val="-5"/>
              </w:rPr>
              <w:t>402</w:t>
            </w:r>
          </w:p>
          <w:p w14:paraId="337D24D0" w14:textId="77777777" w:rsidR="0023423B" w:rsidRDefault="00D0734C">
            <w:pPr>
              <w:pStyle w:val="TableParagraph"/>
              <w:ind w:left="108"/>
            </w:pPr>
            <w:r>
              <w:t>Local</w:t>
            </w:r>
            <w:r>
              <w:rPr>
                <w:spacing w:val="-13"/>
              </w:rPr>
              <w:t xml:space="preserve"> </w:t>
            </w:r>
            <w:r>
              <w:t>Management</w:t>
            </w:r>
            <w:r>
              <w:rPr>
                <w:spacing w:val="-13"/>
              </w:rPr>
              <w:t xml:space="preserve"> </w:t>
            </w:r>
            <w:r>
              <w:t>Action:</w:t>
            </w:r>
            <w:r>
              <w:rPr>
                <w:spacing w:val="-11"/>
              </w:rPr>
              <w:t xml:space="preserve"> </w:t>
            </w:r>
            <w:r>
              <w:t>3 Hearing:</w:t>
            </w:r>
            <w:r>
              <w:rPr>
                <w:spacing w:val="40"/>
              </w:rPr>
              <w:t xml:space="preserve"> </w:t>
            </w:r>
            <w:r>
              <w:t>1</w:t>
            </w:r>
          </w:p>
          <w:p w14:paraId="62FA0638" w14:textId="77777777" w:rsidR="0023423B" w:rsidRDefault="00D0734C">
            <w:pPr>
              <w:pStyle w:val="TableParagraph"/>
              <w:spacing w:line="232" w:lineRule="exact"/>
              <w:ind w:left="108"/>
            </w:pPr>
            <w:r>
              <w:t>Abbreviated</w:t>
            </w:r>
            <w:r>
              <w:rPr>
                <w:spacing w:val="-9"/>
              </w:rPr>
              <w:t xml:space="preserve"> </w:t>
            </w:r>
            <w:r>
              <w:t>Discipline</w:t>
            </w:r>
            <w:r>
              <w:rPr>
                <w:spacing w:val="-8"/>
              </w:rPr>
              <w:t xml:space="preserve"> </w:t>
            </w:r>
            <w:r>
              <w:t>Process:</w:t>
            </w:r>
            <w:r>
              <w:rPr>
                <w:spacing w:val="-6"/>
              </w:rPr>
              <w:t xml:space="preserve"> </w:t>
            </w:r>
            <w:r>
              <w:rPr>
                <w:spacing w:val="-10"/>
              </w:rPr>
              <w:t>0</w:t>
            </w:r>
          </w:p>
        </w:tc>
      </w:tr>
      <w:tr w:rsidR="0023423B" w14:paraId="4923DF48" w14:textId="77777777">
        <w:trPr>
          <w:trHeight w:val="1012"/>
        </w:trPr>
        <w:tc>
          <w:tcPr>
            <w:tcW w:w="3403" w:type="dxa"/>
          </w:tcPr>
          <w:p w14:paraId="6162A5BC" w14:textId="77777777" w:rsidR="0023423B" w:rsidRDefault="00D0734C">
            <w:pPr>
              <w:pStyle w:val="TableParagraph"/>
              <w:spacing w:before="2"/>
              <w:ind w:left="107"/>
            </w:pPr>
            <w:r>
              <w:t>Unlawful</w:t>
            </w:r>
            <w:r>
              <w:rPr>
                <w:spacing w:val="-16"/>
              </w:rPr>
              <w:t xml:space="preserve"> </w:t>
            </w:r>
            <w:r>
              <w:t>or</w:t>
            </w:r>
            <w:r>
              <w:rPr>
                <w:spacing w:val="-15"/>
              </w:rPr>
              <w:t xml:space="preserve"> </w:t>
            </w:r>
            <w:proofErr w:type="spellStart"/>
            <w:r>
              <w:t>Unauthorised</w:t>
            </w:r>
            <w:proofErr w:type="spellEnd"/>
            <w:r>
              <w:t xml:space="preserve"> Operational Practice</w:t>
            </w:r>
          </w:p>
        </w:tc>
        <w:tc>
          <w:tcPr>
            <w:tcW w:w="2551" w:type="dxa"/>
          </w:tcPr>
          <w:p w14:paraId="207CFEB5" w14:textId="77777777" w:rsidR="0023423B" w:rsidRDefault="00D0734C">
            <w:pPr>
              <w:pStyle w:val="TableParagraph"/>
              <w:spacing w:before="2"/>
              <w:ind w:left="105"/>
            </w:pPr>
            <w:r>
              <w:rPr>
                <w:spacing w:val="-5"/>
              </w:rPr>
              <w:t>337</w:t>
            </w:r>
          </w:p>
        </w:tc>
        <w:tc>
          <w:tcPr>
            <w:tcW w:w="3545" w:type="dxa"/>
          </w:tcPr>
          <w:p w14:paraId="76441E52" w14:textId="77777777" w:rsidR="0023423B" w:rsidRDefault="00D0734C">
            <w:pPr>
              <w:pStyle w:val="TableParagraph"/>
              <w:spacing w:before="2" w:line="252" w:lineRule="exact"/>
              <w:ind w:left="108"/>
            </w:pPr>
            <w:r>
              <w:t>No</w:t>
            </w:r>
            <w:r>
              <w:rPr>
                <w:spacing w:val="-4"/>
              </w:rPr>
              <w:t xml:space="preserve"> </w:t>
            </w:r>
            <w:r>
              <w:t>further</w:t>
            </w:r>
            <w:r>
              <w:rPr>
                <w:spacing w:val="-5"/>
              </w:rPr>
              <w:t xml:space="preserve"> </w:t>
            </w:r>
            <w:r>
              <w:t>Action:</w:t>
            </w:r>
            <w:r>
              <w:rPr>
                <w:spacing w:val="-1"/>
              </w:rPr>
              <w:t xml:space="preserve"> </w:t>
            </w:r>
            <w:r>
              <w:rPr>
                <w:spacing w:val="-5"/>
              </w:rPr>
              <w:t>236</w:t>
            </w:r>
          </w:p>
          <w:p w14:paraId="2E4C3550" w14:textId="77777777" w:rsidR="0023423B" w:rsidRDefault="00D0734C">
            <w:pPr>
              <w:pStyle w:val="TableParagraph"/>
              <w:ind w:left="108"/>
            </w:pPr>
            <w:r>
              <w:t>Local</w:t>
            </w:r>
            <w:r>
              <w:rPr>
                <w:spacing w:val="-13"/>
              </w:rPr>
              <w:t xml:space="preserve"> </w:t>
            </w:r>
            <w:r>
              <w:t>Management</w:t>
            </w:r>
            <w:r>
              <w:rPr>
                <w:spacing w:val="-13"/>
              </w:rPr>
              <w:t xml:space="preserve"> </w:t>
            </w:r>
            <w:r>
              <w:t>Action:</w:t>
            </w:r>
            <w:r>
              <w:rPr>
                <w:spacing w:val="-11"/>
              </w:rPr>
              <w:t xml:space="preserve"> </w:t>
            </w:r>
            <w:r>
              <w:t>33 Hearing:</w:t>
            </w:r>
            <w:r>
              <w:rPr>
                <w:spacing w:val="40"/>
              </w:rPr>
              <w:t xml:space="preserve"> </w:t>
            </w:r>
            <w:r>
              <w:t>5</w:t>
            </w:r>
          </w:p>
          <w:p w14:paraId="3CA60BEA" w14:textId="77777777" w:rsidR="0023423B" w:rsidRDefault="00D0734C">
            <w:pPr>
              <w:pStyle w:val="TableParagraph"/>
              <w:spacing w:line="232" w:lineRule="exact"/>
              <w:ind w:left="108"/>
            </w:pPr>
            <w:r>
              <w:t>Abbreviated</w:t>
            </w:r>
            <w:r>
              <w:rPr>
                <w:spacing w:val="-9"/>
              </w:rPr>
              <w:t xml:space="preserve"> </w:t>
            </w:r>
            <w:r>
              <w:t>Discipline</w:t>
            </w:r>
            <w:r>
              <w:rPr>
                <w:spacing w:val="-8"/>
              </w:rPr>
              <w:t xml:space="preserve"> </w:t>
            </w:r>
            <w:r>
              <w:t>Process:</w:t>
            </w:r>
            <w:r>
              <w:rPr>
                <w:spacing w:val="-6"/>
              </w:rPr>
              <w:t xml:space="preserve"> </w:t>
            </w:r>
            <w:r>
              <w:rPr>
                <w:spacing w:val="-10"/>
              </w:rPr>
              <w:t>0</w:t>
            </w:r>
          </w:p>
        </w:tc>
      </w:tr>
      <w:tr w:rsidR="0023423B" w14:paraId="1FA9DC6A" w14:textId="77777777">
        <w:trPr>
          <w:trHeight w:val="506"/>
        </w:trPr>
        <w:tc>
          <w:tcPr>
            <w:tcW w:w="3403" w:type="dxa"/>
          </w:tcPr>
          <w:p w14:paraId="0039ADBE" w14:textId="77777777" w:rsidR="0023423B" w:rsidRDefault="00D0734C">
            <w:pPr>
              <w:pStyle w:val="TableParagraph"/>
              <w:ind w:left="107"/>
            </w:pPr>
            <w:r>
              <w:t>Other</w:t>
            </w:r>
            <w:r>
              <w:rPr>
                <w:spacing w:val="-5"/>
              </w:rPr>
              <w:t xml:space="preserve"> </w:t>
            </w:r>
            <w:r>
              <w:rPr>
                <w:spacing w:val="-2"/>
              </w:rPr>
              <w:t>Offence</w:t>
            </w:r>
          </w:p>
        </w:tc>
        <w:tc>
          <w:tcPr>
            <w:tcW w:w="2551" w:type="dxa"/>
          </w:tcPr>
          <w:p w14:paraId="3FCB0AAB" w14:textId="77777777" w:rsidR="0023423B" w:rsidRDefault="00D0734C">
            <w:pPr>
              <w:pStyle w:val="TableParagraph"/>
              <w:ind w:left="105"/>
            </w:pPr>
            <w:r>
              <w:rPr>
                <w:spacing w:val="-5"/>
              </w:rPr>
              <w:t>187</w:t>
            </w:r>
          </w:p>
        </w:tc>
        <w:tc>
          <w:tcPr>
            <w:tcW w:w="3545" w:type="dxa"/>
          </w:tcPr>
          <w:p w14:paraId="6B65283F" w14:textId="77777777" w:rsidR="0023423B" w:rsidRDefault="00D0734C">
            <w:pPr>
              <w:pStyle w:val="TableParagraph"/>
              <w:ind w:left="108"/>
            </w:pPr>
            <w:r>
              <w:t>No</w:t>
            </w:r>
            <w:r>
              <w:rPr>
                <w:spacing w:val="-4"/>
              </w:rPr>
              <w:t xml:space="preserve"> </w:t>
            </w:r>
            <w:r>
              <w:t>further</w:t>
            </w:r>
            <w:r>
              <w:rPr>
                <w:spacing w:val="-5"/>
              </w:rPr>
              <w:t xml:space="preserve"> </w:t>
            </w:r>
            <w:r>
              <w:t>Action:</w:t>
            </w:r>
            <w:r>
              <w:rPr>
                <w:spacing w:val="-1"/>
              </w:rPr>
              <w:t xml:space="preserve"> </w:t>
            </w:r>
            <w:r>
              <w:rPr>
                <w:spacing w:val="-5"/>
              </w:rPr>
              <w:t>110</w:t>
            </w:r>
          </w:p>
          <w:p w14:paraId="22C5F738" w14:textId="77777777" w:rsidR="0023423B" w:rsidRDefault="00D0734C">
            <w:pPr>
              <w:pStyle w:val="TableParagraph"/>
              <w:spacing w:before="1" w:line="232" w:lineRule="exact"/>
              <w:ind w:left="108"/>
            </w:pPr>
            <w:r>
              <w:t>Local</w:t>
            </w:r>
            <w:r>
              <w:rPr>
                <w:spacing w:val="-8"/>
              </w:rPr>
              <w:t xml:space="preserve"> </w:t>
            </w:r>
            <w:r>
              <w:t>Management</w:t>
            </w:r>
            <w:r>
              <w:rPr>
                <w:spacing w:val="-6"/>
              </w:rPr>
              <w:t xml:space="preserve"> </w:t>
            </w:r>
            <w:r>
              <w:t>Action:</w:t>
            </w:r>
            <w:r>
              <w:rPr>
                <w:spacing w:val="-4"/>
              </w:rPr>
              <w:t xml:space="preserve"> </w:t>
            </w:r>
            <w:r>
              <w:rPr>
                <w:spacing w:val="-10"/>
              </w:rPr>
              <w:t>6</w:t>
            </w:r>
          </w:p>
        </w:tc>
      </w:tr>
    </w:tbl>
    <w:p w14:paraId="52798368" w14:textId="77777777" w:rsidR="0023423B" w:rsidRDefault="0023423B">
      <w:pPr>
        <w:spacing w:line="232" w:lineRule="exact"/>
        <w:sectPr w:rsidR="0023423B">
          <w:pgSz w:w="11910" w:h="16840"/>
          <w:pgMar w:top="1300" w:right="700" w:bottom="720" w:left="500" w:header="401" w:footer="523" w:gutter="0"/>
          <w:cols w:space="720"/>
        </w:sectPr>
      </w:pPr>
    </w:p>
    <w:p w14:paraId="1AB30FC4" w14:textId="77777777" w:rsidR="0023423B" w:rsidRDefault="0023423B">
      <w:pPr>
        <w:pStyle w:val="BodyText"/>
        <w:spacing w:before="10"/>
        <w:rPr>
          <w:sz w:val="7"/>
        </w:rPr>
      </w:pPr>
    </w:p>
    <w:tbl>
      <w:tblPr>
        <w:tblW w:w="0" w:type="auto"/>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2551"/>
        <w:gridCol w:w="3545"/>
      </w:tblGrid>
      <w:tr w:rsidR="0023423B" w14:paraId="282D5287" w14:textId="77777777">
        <w:trPr>
          <w:trHeight w:val="505"/>
        </w:trPr>
        <w:tc>
          <w:tcPr>
            <w:tcW w:w="3403" w:type="dxa"/>
          </w:tcPr>
          <w:p w14:paraId="627083A7" w14:textId="77777777" w:rsidR="0023423B" w:rsidRDefault="00D0734C">
            <w:pPr>
              <w:pStyle w:val="TableParagraph"/>
              <w:ind w:left="662"/>
              <w:rPr>
                <w:b/>
              </w:rPr>
            </w:pPr>
            <w:r>
              <w:rPr>
                <w:b/>
              </w:rPr>
              <w:t>Allegation</w:t>
            </w:r>
            <w:r>
              <w:rPr>
                <w:b/>
                <w:spacing w:val="-5"/>
              </w:rPr>
              <w:t xml:space="preserve"> </w:t>
            </w:r>
            <w:r>
              <w:rPr>
                <w:b/>
                <w:spacing w:val="-2"/>
              </w:rPr>
              <w:t>Category</w:t>
            </w:r>
          </w:p>
        </w:tc>
        <w:tc>
          <w:tcPr>
            <w:tcW w:w="2551" w:type="dxa"/>
          </w:tcPr>
          <w:p w14:paraId="11779961" w14:textId="77777777" w:rsidR="0023423B" w:rsidRDefault="00D0734C">
            <w:pPr>
              <w:pStyle w:val="TableParagraph"/>
              <w:spacing w:line="252" w:lineRule="exact"/>
              <w:ind w:left="679" w:hanging="238"/>
              <w:rPr>
                <w:b/>
              </w:rPr>
            </w:pPr>
            <w:r>
              <w:rPr>
                <w:b/>
              </w:rPr>
              <w:t>Total</w:t>
            </w:r>
            <w:r>
              <w:rPr>
                <w:b/>
                <w:spacing w:val="-16"/>
              </w:rPr>
              <w:t xml:space="preserve"> </w:t>
            </w:r>
            <w:r>
              <w:rPr>
                <w:b/>
              </w:rPr>
              <w:t>number</w:t>
            </w:r>
            <w:r>
              <w:rPr>
                <w:b/>
                <w:spacing w:val="-15"/>
              </w:rPr>
              <w:t xml:space="preserve"> </w:t>
            </w:r>
            <w:r>
              <w:rPr>
                <w:b/>
              </w:rPr>
              <w:t xml:space="preserve">of </w:t>
            </w:r>
            <w:r>
              <w:rPr>
                <w:b/>
                <w:spacing w:val="-2"/>
              </w:rPr>
              <w:t>Allegations</w:t>
            </w:r>
          </w:p>
        </w:tc>
        <w:tc>
          <w:tcPr>
            <w:tcW w:w="3545" w:type="dxa"/>
          </w:tcPr>
          <w:p w14:paraId="3443CD72" w14:textId="77777777" w:rsidR="0023423B" w:rsidRDefault="00D0734C">
            <w:pPr>
              <w:pStyle w:val="TableParagraph"/>
              <w:spacing w:line="252" w:lineRule="exact"/>
              <w:ind w:left="765" w:right="750"/>
              <w:jc w:val="center"/>
              <w:rPr>
                <w:b/>
              </w:rPr>
            </w:pPr>
            <w:r>
              <w:rPr>
                <w:b/>
                <w:spacing w:val="-2"/>
              </w:rPr>
              <w:t>Allegation Outcome</w:t>
            </w:r>
            <w:r>
              <w:rPr>
                <w:b/>
                <w:spacing w:val="-2"/>
                <w:vertAlign w:val="superscript"/>
              </w:rPr>
              <w:t>4</w:t>
            </w:r>
          </w:p>
        </w:tc>
      </w:tr>
      <w:tr w:rsidR="0023423B" w14:paraId="2F91D434" w14:textId="77777777">
        <w:trPr>
          <w:trHeight w:val="506"/>
        </w:trPr>
        <w:tc>
          <w:tcPr>
            <w:tcW w:w="3403" w:type="dxa"/>
          </w:tcPr>
          <w:p w14:paraId="6DC3BCCA" w14:textId="77777777" w:rsidR="0023423B" w:rsidRDefault="0023423B">
            <w:pPr>
              <w:pStyle w:val="TableParagraph"/>
              <w:rPr>
                <w:rFonts w:ascii="Times New Roman"/>
              </w:rPr>
            </w:pPr>
          </w:p>
        </w:tc>
        <w:tc>
          <w:tcPr>
            <w:tcW w:w="2551" w:type="dxa"/>
          </w:tcPr>
          <w:p w14:paraId="092E709F" w14:textId="77777777" w:rsidR="0023423B" w:rsidRDefault="0023423B">
            <w:pPr>
              <w:pStyle w:val="TableParagraph"/>
              <w:rPr>
                <w:rFonts w:ascii="Times New Roman"/>
              </w:rPr>
            </w:pPr>
          </w:p>
        </w:tc>
        <w:tc>
          <w:tcPr>
            <w:tcW w:w="3545" w:type="dxa"/>
          </w:tcPr>
          <w:p w14:paraId="55A33224" w14:textId="77777777" w:rsidR="0023423B" w:rsidRDefault="00D0734C">
            <w:pPr>
              <w:pStyle w:val="TableParagraph"/>
              <w:spacing w:line="252" w:lineRule="exact"/>
              <w:ind w:left="108"/>
            </w:pPr>
            <w:r>
              <w:t>Hearing:</w:t>
            </w:r>
            <w:r>
              <w:rPr>
                <w:spacing w:val="54"/>
              </w:rPr>
              <w:t xml:space="preserve"> </w:t>
            </w:r>
            <w:r>
              <w:rPr>
                <w:spacing w:val="-10"/>
              </w:rPr>
              <w:t>2</w:t>
            </w:r>
          </w:p>
          <w:p w14:paraId="70C779A0" w14:textId="77777777" w:rsidR="0023423B" w:rsidRDefault="00D0734C">
            <w:pPr>
              <w:pStyle w:val="TableParagraph"/>
              <w:spacing w:line="234" w:lineRule="exact"/>
              <w:ind w:left="108"/>
            </w:pPr>
            <w:r>
              <w:t>Abbreviated</w:t>
            </w:r>
            <w:r>
              <w:rPr>
                <w:spacing w:val="-9"/>
              </w:rPr>
              <w:t xml:space="preserve"> </w:t>
            </w:r>
            <w:r>
              <w:t>Discipline</w:t>
            </w:r>
            <w:r>
              <w:rPr>
                <w:spacing w:val="-8"/>
              </w:rPr>
              <w:t xml:space="preserve"> </w:t>
            </w:r>
            <w:r>
              <w:t>Process:</w:t>
            </w:r>
            <w:r>
              <w:rPr>
                <w:spacing w:val="-6"/>
              </w:rPr>
              <w:t xml:space="preserve"> </w:t>
            </w:r>
            <w:r>
              <w:rPr>
                <w:spacing w:val="-10"/>
              </w:rPr>
              <w:t>1</w:t>
            </w:r>
          </w:p>
        </w:tc>
      </w:tr>
      <w:tr w:rsidR="0023423B" w14:paraId="673A3271" w14:textId="77777777">
        <w:trPr>
          <w:trHeight w:val="1012"/>
        </w:trPr>
        <w:tc>
          <w:tcPr>
            <w:tcW w:w="3403" w:type="dxa"/>
          </w:tcPr>
          <w:p w14:paraId="0886AA15" w14:textId="77777777" w:rsidR="0023423B" w:rsidRDefault="00D0734C">
            <w:pPr>
              <w:pStyle w:val="TableParagraph"/>
              <w:ind w:left="107" w:right="150"/>
            </w:pPr>
            <w:r>
              <w:rPr>
                <w:spacing w:val="-2"/>
              </w:rPr>
              <w:t>Discrimination/Sexual Harassment</w:t>
            </w:r>
          </w:p>
        </w:tc>
        <w:tc>
          <w:tcPr>
            <w:tcW w:w="2551" w:type="dxa"/>
          </w:tcPr>
          <w:p w14:paraId="31379D47" w14:textId="77777777" w:rsidR="0023423B" w:rsidRDefault="00D0734C">
            <w:pPr>
              <w:pStyle w:val="TableParagraph"/>
              <w:ind w:left="105"/>
            </w:pPr>
            <w:r>
              <w:rPr>
                <w:spacing w:val="-5"/>
              </w:rPr>
              <w:t>167</w:t>
            </w:r>
          </w:p>
        </w:tc>
        <w:tc>
          <w:tcPr>
            <w:tcW w:w="3545" w:type="dxa"/>
          </w:tcPr>
          <w:p w14:paraId="3D9988BB" w14:textId="77777777" w:rsidR="0023423B" w:rsidRDefault="00D0734C">
            <w:pPr>
              <w:pStyle w:val="TableParagraph"/>
              <w:spacing w:line="252" w:lineRule="exact"/>
              <w:ind w:left="108"/>
            </w:pPr>
            <w:r>
              <w:t>No</w:t>
            </w:r>
            <w:r>
              <w:rPr>
                <w:spacing w:val="-4"/>
              </w:rPr>
              <w:t xml:space="preserve"> </w:t>
            </w:r>
            <w:r>
              <w:t>further</w:t>
            </w:r>
            <w:r>
              <w:rPr>
                <w:spacing w:val="-5"/>
              </w:rPr>
              <w:t xml:space="preserve"> </w:t>
            </w:r>
            <w:r>
              <w:t>Action:</w:t>
            </w:r>
            <w:r>
              <w:rPr>
                <w:spacing w:val="-1"/>
              </w:rPr>
              <w:t xml:space="preserve"> </w:t>
            </w:r>
            <w:r>
              <w:rPr>
                <w:spacing w:val="-5"/>
              </w:rPr>
              <w:t>70</w:t>
            </w:r>
          </w:p>
          <w:p w14:paraId="461F42E7" w14:textId="77777777" w:rsidR="0023423B" w:rsidRDefault="00D0734C">
            <w:pPr>
              <w:pStyle w:val="TableParagraph"/>
              <w:ind w:left="108"/>
            </w:pPr>
            <w:r>
              <w:t>Local</w:t>
            </w:r>
            <w:r>
              <w:rPr>
                <w:spacing w:val="-13"/>
              </w:rPr>
              <w:t xml:space="preserve"> </w:t>
            </w:r>
            <w:r>
              <w:t>Management</w:t>
            </w:r>
            <w:r>
              <w:rPr>
                <w:spacing w:val="-13"/>
              </w:rPr>
              <w:t xml:space="preserve"> </w:t>
            </w:r>
            <w:r>
              <w:t>Action:</w:t>
            </w:r>
            <w:r>
              <w:rPr>
                <w:spacing w:val="-11"/>
              </w:rPr>
              <w:t xml:space="preserve"> </w:t>
            </w:r>
            <w:r>
              <w:t>1 Hearing:</w:t>
            </w:r>
            <w:r>
              <w:rPr>
                <w:spacing w:val="40"/>
              </w:rPr>
              <w:t xml:space="preserve"> </w:t>
            </w:r>
            <w:r>
              <w:t>5</w:t>
            </w:r>
          </w:p>
          <w:p w14:paraId="38567102" w14:textId="77777777" w:rsidR="0023423B" w:rsidRDefault="00D0734C">
            <w:pPr>
              <w:pStyle w:val="TableParagraph"/>
              <w:spacing w:line="234" w:lineRule="exact"/>
              <w:ind w:left="108"/>
            </w:pPr>
            <w:r>
              <w:t>Abbreviated</w:t>
            </w:r>
            <w:r>
              <w:rPr>
                <w:spacing w:val="-9"/>
              </w:rPr>
              <w:t xml:space="preserve"> </w:t>
            </w:r>
            <w:r>
              <w:t>Discipline</w:t>
            </w:r>
            <w:r>
              <w:rPr>
                <w:spacing w:val="-8"/>
              </w:rPr>
              <w:t xml:space="preserve"> </w:t>
            </w:r>
            <w:r>
              <w:t>Process:</w:t>
            </w:r>
            <w:r>
              <w:rPr>
                <w:spacing w:val="-6"/>
              </w:rPr>
              <w:t xml:space="preserve"> </w:t>
            </w:r>
            <w:r>
              <w:rPr>
                <w:spacing w:val="-10"/>
              </w:rPr>
              <w:t>0</w:t>
            </w:r>
          </w:p>
        </w:tc>
      </w:tr>
      <w:tr w:rsidR="0023423B" w14:paraId="2A859F17" w14:textId="77777777">
        <w:trPr>
          <w:trHeight w:val="1010"/>
        </w:trPr>
        <w:tc>
          <w:tcPr>
            <w:tcW w:w="3403" w:type="dxa"/>
          </w:tcPr>
          <w:p w14:paraId="3EADF54A" w14:textId="77777777" w:rsidR="0023423B" w:rsidRDefault="00D0734C">
            <w:pPr>
              <w:pStyle w:val="TableParagraph"/>
              <w:ind w:left="107"/>
            </w:pPr>
            <w:r>
              <w:t>Professional</w:t>
            </w:r>
            <w:r>
              <w:rPr>
                <w:spacing w:val="-7"/>
              </w:rPr>
              <w:t xml:space="preserve"> </w:t>
            </w:r>
            <w:r>
              <w:rPr>
                <w:spacing w:val="-2"/>
              </w:rPr>
              <w:t>Conduct</w:t>
            </w:r>
          </w:p>
        </w:tc>
        <w:tc>
          <w:tcPr>
            <w:tcW w:w="2551" w:type="dxa"/>
          </w:tcPr>
          <w:p w14:paraId="32A7E25D" w14:textId="77777777" w:rsidR="0023423B" w:rsidRDefault="00D0734C">
            <w:pPr>
              <w:pStyle w:val="TableParagraph"/>
              <w:ind w:left="105"/>
            </w:pPr>
            <w:r>
              <w:rPr>
                <w:spacing w:val="-5"/>
              </w:rPr>
              <w:t>164</w:t>
            </w:r>
          </w:p>
        </w:tc>
        <w:tc>
          <w:tcPr>
            <w:tcW w:w="3545" w:type="dxa"/>
          </w:tcPr>
          <w:p w14:paraId="6DA3D263" w14:textId="77777777" w:rsidR="0023423B" w:rsidRDefault="00D0734C">
            <w:pPr>
              <w:pStyle w:val="TableParagraph"/>
              <w:spacing w:line="252" w:lineRule="exact"/>
              <w:ind w:left="108"/>
            </w:pPr>
            <w:r>
              <w:t>No</w:t>
            </w:r>
            <w:r>
              <w:rPr>
                <w:spacing w:val="-4"/>
              </w:rPr>
              <w:t xml:space="preserve"> </w:t>
            </w:r>
            <w:r>
              <w:t>further</w:t>
            </w:r>
            <w:r>
              <w:rPr>
                <w:spacing w:val="-5"/>
              </w:rPr>
              <w:t xml:space="preserve"> </w:t>
            </w:r>
            <w:r>
              <w:t>Action:</w:t>
            </w:r>
            <w:r>
              <w:rPr>
                <w:spacing w:val="-1"/>
              </w:rPr>
              <w:t xml:space="preserve"> </w:t>
            </w:r>
            <w:r>
              <w:rPr>
                <w:spacing w:val="-5"/>
              </w:rPr>
              <w:t>94</w:t>
            </w:r>
          </w:p>
          <w:p w14:paraId="40CB208B" w14:textId="77777777" w:rsidR="0023423B" w:rsidRDefault="00D0734C">
            <w:pPr>
              <w:pStyle w:val="TableParagraph"/>
              <w:ind w:left="108"/>
            </w:pPr>
            <w:r>
              <w:t>Local</w:t>
            </w:r>
            <w:r>
              <w:rPr>
                <w:spacing w:val="-13"/>
              </w:rPr>
              <w:t xml:space="preserve"> </w:t>
            </w:r>
            <w:r>
              <w:t>Management</w:t>
            </w:r>
            <w:r>
              <w:rPr>
                <w:spacing w:val="-13"/>
              </w:rPr>
              <w:t xml:space="preserve"> </w:t>
            </w:r>
            <w:r>
              <w:t>Action:</w:t>
            </w:r>
            <w:r>
              <w:rPr>
                <w:spacing w:val="-11"/>
              </w:rPr>
              <w:t xml:space="preserve"> </w:t>
            </w:r>
            <w:r>
              <w:t>13 Hearing:</w:t>
            </w:r>
            <w:r>
              <w:rPr>
                <w:spacing w:val="40"/>
              </w:rPr>
              <w:t xml:space="preserve"> </w:t>
            </w:r>
            <w:r>
              <w:t>5</w:t>
            </w:r>
          </w:p>
          <w:p w14:paraId="4BAC42A5" w14:textId="77777777" w:rsidR="0023423B" w:rsidRDefault="00D0734C">
            <w:pPr>
              <w:pStyle w:val="TableParagraph"/>
              <w:spacing w:line="232" w:lineRule="exact"/>
              <w:ind w:left="108"/>
            </w:pPr>
            <w:r>
              <w:t>Abbreviated</w:t>
            </w:r>
            <w:r>
              <w:rPr>
                <w:spacing w:val="-9"/>
              </w:rPr>
              <w:t xml:space="preserve"> </w:t>
            </w:r>
            <w:r>
              <w:t>Discipline</w:t>
            </w:r>
            <w:r>
              <w:rPr>
                <w:spacing w:val="-8"/>
              </w:rPr>
              <w:t xml:space="preserve"> </w:t>
            </w:r>
            <w:r>
              <w:t>Process:</w:t>
            </w:r>
            <w:r>
              <w:rPr>
                <w:spacing w:val="-6"/>
              </w:rPr>
              <w:t xml:space="preserve"> </w:t>
            </w:r>
            <w:r>
              <w:rPr>
                <w:spacing w:val="-10"/>
              </w:rPr>
              <w:t>0</w:t>
            </w:r>
          </w:p>
        </w:tc>
      </w:tr>
      <w:tr w:rsidR="0023423B" w14:paraId="6EB1C487" w14:textId="77777777">
        <w:trPr>
          <w:trHeight w:val="1012"/>
        </w:trPr>
        <w:tc>
          <w:tcPr>
            <w:tcW w:w="3403" w:type="dxa"/>
          </w:tcPr>
          <w:p w14:paraId="63350574" w14:textId="77777777" w:rsidR="0023423B" w:rsidRDefault="00D0734C">
            <w:pPr>
              <w:pStyle w:val="TableParagraph"/>
              <w:spacing w:before="2"/>
              <w:ind w:left="107" w:right="150"/>
            </w:pPr>
            <w:r>
              <w:t xml:space="preserve">Misappropriation or </w:t>
            </w:r>
            <w:proofErr w:type="spellStart"/>
            <w:r>
              <w:t>unauthorised</w:t>
            </w:r>
            <w:proofErr w:type="spellEnd"/>
            <w:r>
              <w:rPr>
                <w:spacing w:val="-12"/>
              </w:rPr>
              <w:t xml:space="preserve"> </w:t>
            </w:r>
            <w:r>
              <w:t>use</w:t>
            </w:r>
            <w:r>
              <w:rPr>
                <w:spacing w:val="-12"/>
              </w:rPr>
              <w:t xml:space="preserve"> </w:t>
            </w:r>
            <w:r>
              <w:t>of</w:t>
            </w:r>
            <w:r>
              <w:rPr>
                <w:spacing w:val="-13"/>
              </w:rPr>
              <w:t xml:space="preserve"> </w:t>
            </w:r>
            <w:r>
              <w:t>resources</w:t>
            </w:r>
          </w:p>
        </w:tc>
        <w:tc>
          <w:tcPr>
            <w:tcW w:w="2551" w:type="dxa"/>
          </w:tcPr>
          <w:p w14:paraId="041F13A7" w14:textId="77777777" w:rsidR="0023423B" w:rsidRDefault="00D0734C">
            <w:pPr>
              <w:pStyle w:val="TableParagraph"/>
              <w:spacing w:before="2"/>
              <w:ind w:left="105"/>
            </w:pPr>
            <w:r>
              <w:rPr>
                <w:spacing w:val="-5"/>
              </w:rPr>
              <w:t>108</w:t>
            </w:r>
          </w:p>
        </w:tc>
        <w:tc>
          <w:tcPr>
            <w:tcW w:w="3545" w:type="dxa"/>
          </w:tcPr>
          <w:p w14:paraId="37419F59" w14:textId="77777777" w:rsidR="0023423B" w:rsidRDefault="00D0734C">
            <w:pPr>
              <w:pStyle w:val="TableParagraph"/>
              <w:spacing w:before="2" w:line="252" w:lineRule="exact"/>
              <w:ind w:left="108"/>
            </w:pPr>
            <w:r>
              <w:t>No</w:t>
            </w:r>
            <w:r>
              <w:rPr>
                <w:spacing w:val="-4"/>
              </w:rPr>
              <w:t xml:space="preserve"> </w:t>
            </w:r>
            <w:r>
              <w:t>further</w:t>
            </w:r>
            <w:r>
              <w:rPr>
                <w:spacing w:val="-5"/>
              </w:rPr>
              <w:t xml:space="preserve"> </w:t>
            </w:r>
            <w:r>
              <w:t>Action:</w:t>
            </w:r>
            <w:r>
              <w:rPr>
                <w:spacing w:val="-1"/>
              </w:rPr>
              <w:t xml:space="preserve"> </w:t>
            </w:r>
            <w:r>
              <w:rPr>
                <w:spacing w:val="-5"/>
              </w:rPr>
              <w:t>50</w:t>
            </w:r>
          </w:p>
          <w:p w14:paraId="6B8ADD37" w14:textId="77777777" w:rsidR="0023423B" w:rsidRDefault="00D0734C">
            <w:pPr>
              <w:pStyle w:val="TableParagraph"/>
              <w:ind w:left="108"/>
            </w:pPr>
            <w:r>
              <w:t>Local</w:t>
            </w:r>
            <w:r>
              <w:rPr>
                <w:spacing w:val="-13"/>
              </w:rPr>
              <w:t xml:space="preserve"> </w:t>
            </w:r>
            <w:r>
              <w:t>Management</w:t>
            </w:r>
            <w:r>
              <w:rPr>
                <w:spacing w:val="-13"/>
              </w:rPr>
              <w:t xml:space="preserve"> </w:t>
            </w:r>
            <w:r>
              <w:t>Action:</w:t>
            </w:r>
            <w:r>
              <w:rPr>
                <w:spacing w:val="-11"/>
              </w:rPr>
              <w:t xml:space="preserve"> </w:t>
            </w:r>
            <w:r>
              <w:t>11 Hearing:</w:t>
            </w:r>
            <w:r>
              <w:rPr>
                <w:spacing w:val="40"/>
              </w:rPr>
              <w:t xml:space="preserve"> </w:t>
            </w:r>
            <w:r>
              <w:t>3</w:t>
            </w:r>
          </w:p>
          <w:p w14:paraId="4955768C" w14:textId="77777777" w:rsidR="0023423B" w:rsidRDefault="00D0734C">
            <w:pPr>
              <w:pStyle w:val="TableParagraph"/>
              <w:spacing w:line="232" w:lineRule="exact"/>
              <w:ind w:left="108"/>
            </w:pPr>
            <w:r>
              <w:t>Abbreviated</w:t>
            </w:r>
            <w:r>
              <w:rPr>
                <w:spacing w:val="-9"/>
              </w:rPr>
              <w:t xml:space="preserve"> </w:t>
            </w:r>
            <w:r>
              <w:t>Discipline</w:t>
            </w:r>
            <w:r>
              <w:rPr>
                <w:spacing w:val="-8"/>
              </w:rPr>
              <w:t xml:space="preserve"> </w:t>
            </w:r>
            <w:r>
              <w:t>Process:</w:t>
            </w:r>
            <w:r>
              <w:rPr>
                <w:spacing w:val="-6"/>
              </w:rPr>
              <w:t xml:space="preserve"> </w:t>
            </w:r>
            <w:r>
              <w:rPr>
                <w:spacing w:val="-10"/>
              </w:rPr>
              <w:t>0</w:t>
            </w:r>
          </w:p>
        </w:tc>
      </w:tr>
      <w:tr w:rsidR="0023423B" w14:paraId="44A8907D" w14:textId="77777777">
        <w:trPr>
          <w:trHeight w:val="1012"/>
        </w:trPr>
        <w:tc>
          <w:tcPr>
            <w:tcW w:w="3403" w:type="dxa"/>
          </w:tcPr>
          <w:p w14:paraId="34CD6FEC" w14:textId="77777777" w:rsidR="0023423B" w:rsidRDefault="00D0734C">
            <w:pPr>
              <w:pStyle w:val="TableParagraph"/>
              <w:ind w:left="107"/>
            </w:pPr>
            <w:r>
              <w:t>Drug</w:t>
            </w:r>
            <w:r>
              <w:rPr>
                <w:spacing w:val="-5"/>
              </w:rPr>
              <w:t xml:space="preserve"> </w:t>
            </w:r>
            <w:r>
              <w:t>related</w:t>
            </w:r>
            <w:r>
              <w:rPr>
                <w:spacing w:val="-5"/>
              </w:rPr>
              <w:t xml:space="preserve"> </w:t>
            </w:r>
            <w:r>
              <w:rPr>
                <w:spacing w:val="-2"/>
              </w:rPr>
              <w:t>offence</w:t>
            </w:r>
          </w:p>
        </w:tc>
        <w:tc>
          <w:tcPr>
            <w:tcW w:w="2551" w:type="dxa"/>
          </w:tcPr>
          <w:p w14:paraId="484B7465" w14:textId="77777777" w:rsidR="0023423B" w:rsidRDefault="00D0734C">
            <w:pPr>
              <w:pStyle w:val="TableParagraph"/>
              <w:ind w:left="105"/>
            </w:pPr>
            <w:r>
              <w:rPr>
                <w:spacing w:val="-5"/>
              </w:rPr>
              <w:t>61</w:t>
            </w:r>
          </w:p>
        </w:tc>
        <w:tc>
          <w:tcPr>
            <w:tcW w:w="3545" w:type="dxa"/>
          </w:tcPr>
          <w:p w14:paraId="11BD215C" w14:textId="77777777" w:rsidR="0023423B" w:rsidRDefault="00D0734C">
            <w:pPr>
              <w:pStyle w:val="TableParagraph"/>
              <w:ind w:left="108"/>
            </w:pPr>
            <w:r>
              <w:t>No</w:t>
            </w:r>
            <w:r>
              <w:rPr>
                <w:spacing w:val="-4"/>
              </w:rPr>
              <w:t xml:space="preserve"> </w:t>
            </w:r>
            <w:r>
              <w:t>further</w:t>
            </w:r>
            <w:r>
              <w:rPr>
                <w:spacing w:val="-5"/>
              </w:rPr>
              <w:t xml:space="preserve"> </w:t>
            </w:r>
            <w:r>
              <w:t>Action:</w:t>
            </w:r>
            <w:r>
              <w:rPr>
                <w:spacing w:val="-1"/>
              </w:rPr>
              <w:t xml:space="preserve"> </w:t>
            </w:r>
            <w:r>
              <w:rPr>
                <w:spacing w:val="-5"/>
              </w:rPr>
              <w:t>25</w:t>
            </w:r>
          </w:p>
          <w:p w14:paraId="1FB571A8" w14:textId="77777777" w:rsidR="0023423B" w:rsidRDefault="00D0734C">
            <w:pPr>
              <w:pStyle w:val="TableParagraph"/>
              <w:spacing w:before="1"/>
              <w:ind w:left="108"/>
            </w:pPr>
            <w:r>
              <w:t>Local</w:t>
            </w:r>
            <w:r>
              <w:rPr>
                <w:spacing w:val="-13"/>
              </w:rPr>
              <w:t xml:space="preserve"> </w:t>
            </w:r>
            <w:r>
              <w:t>Management</w:t>
            </w:r>
            <w:r>
              <w:rPr>
                <w:spacing w:val="-13"/>
              </w:rPr>
              <w:t xml:space="preserve"> </w:t>
            </w:r>
            <w:r>
              <w:t>Action:</w:t>
            </w:r>
            <w:r>
              <w:rPr>
                <w:spacing w:val="-11"/>
              </w:rPr>
              <w:t xml:space="preserve"> </w:t>
            </w:r>
            <w:r>
              <w:t>1 Hearing: 0</w:t>
            </w:r>
          </w:p>
          <w:p w14:paraId="0ED60C75" w14:textId="77777777" w:rsidR="0023423B" w:rsidRDefault="00D0734C">
            <w:pPr>
              <w:pStyle w:val="TableParagraph"/>
              <w:spacing w:line="232" w:lineRule="exact"/>
              <w:ind w:left="108"/>
            </w:pPr>
            <w:r>
              <w:t>Abbreviated</w:t>
            </w:r>
            <w:r>
              <w:rPr>
                <w:spacing w:val="-9"/>
              </w:rPr>
              <w:t xml:space="preserve"> </w:t>
            </w:r>
            <w:r>
              <w:t>Discipline</w:t>
            </w:r>
            <w:r>
              <w:rPr>
                <w:spacing w:val="-8"/>
              </w:rPr>
              <w:t xml:space="preserve"> </w:t>
            </w:r>
            <w:r>
              <w:t>Process:</w:t>
            </w:r>
            <w:r>
              <w:rPr>
                <w:spacing w:val="-6"/>
              </w:rPr>
              <w:t xml:space="preserve"> </w:t>
            </w:r>
            <w:r>
              <w:rPr>
                <w:spacing w:val="-10"/>
              </w:rPr>
              <w:t>0</w:t>
            </w:r>
          </w:p>
        </w:tc>
      </w:tr>
      <w:tr w:rsidR="0023423B" w14:paraId="4111C076" w14:textId="77777777">
        <w:trPr>
          <w:trHeight w:val="1012"/>
        </w:trPr>
        <w:tc>
          <w:tcPr>
            <w:tcW w:w="3403" w:type="dxa"/>
          </w:tcPr>
          <w:p w14:paraId="11BBD6CB" w14:textId="77777777" w:rsidR="0023423B" w:rsidRDefault="00D0734C">
            <w:pPr>
              <w:pStyle w:val="TableParagraph"/>
              <w:ind w:left="107"/>
            </w:pPr>
            <w:r>
              <w:t>Sexual</w:t>
            </w:r>
            <w:r>
              <w:rPr>
                <w:spacing w:val="-4"/>
              </w:rPr>
              <w:t xml:space="preserve"> </w:t>
            </w:r>
            <w:r>
              <w:rPr>
                <w:spacing w:val="-2"/>
              </w:rPr>
              <w:t>Offence</w:t>
            </w:r>
          </w:p>
        </w:tc>
        <w:tc>
          <w:tcPr>
            <w:tcW w:w="2551" w:type="dxa"/>
          </w:tcPr>
          <w:p w14:paraId="6E2BD2E1" w14:textId="77777777" w:rsidR="0023423B" w:rsidRDefault="00D0734C">
            <w:pPr>
              <w:pStyle w:val="TableParagraph"/>
              <w:ind w:left="105"/>
            </w:pPr>
            <w:r>
              <w:rPr>
                <w:spacing w:val="-5"/>
              </w:rPr>
              <w:t>46</w:t>
            </w:r>
          </w:p>
        </w:tc>
        <w:tc>
          <w:tcPr>
            <w:tcW w:w="3545" w:type="dxa"/>
          </w:tcPr>
          <w:p w14:paraId="2245F73A" w14:textId="77777777" w:rsidR="0023423B" w:rsidRDefault="00D0734C">
            <w:pPr>
              <w:pStyle w:val="TableParagraph"/>
              <w:ind w:left="108"/>
            </w:pPr>
            <w:r>
              <w:t>No</w:t>
            </w:r>
            <w:r>
              <w:rPr>
                <w:spacing w:val="-4"/>
              </w:rPr>
              <w:t xml:space="preserve"> </w:t>
            </w:r>
            <w:r>
              <w:t>further</w:t>
            </w:r>
            <w:r>
              <w:rPr>
                <w:spacing w:val="-5"/>
              </w:rPr>
              <w:t xml:space="preserve"> </w:t>
            </w:r>
            <w:r>
              <w:t>Action:</w:t>
            </w:r>
            <w:r>
              <w:rPr>
                <w:spacing w:val="-1"/>
              </w:rPr>
              <w:t xml:space="preserve"> </w:t>
            </w:r>
            <w:r>
              <w:rPr>
                <w:spacing w:val="-5"/>
              </w:rPr>
              <w:t>24</w:t>
            </w:r>
          </w:p>
          <w:p w14:paraId="712A3EB7" w14:textId="77777777" w:rsidR="0023423B" w:rsidRDefault="00D0734C">
            <w:pPr>
              <w:pStyle w:val="TableParagraph"/>
              <w:spacing w:before="1"/>
              <w:ind w:left="108"/>
            </w:pPr>
            <w:r>
              <w:t>Local</w:t>
            </w:r>
            <w:r>
              <w:rPr>
                <w:spacing w:val="-13"/>
              </w:rPr>
              <w:t xml:space="preserve"> </w:t>
            </w:r>
            <w:r>
              <w:t>Management</w:t>
            </w:r>
            <w:r>
              <w:rPr>
                <w:spacing w:val="-13"/>
              </w:rPr>
              <w:t xml:space="preserve"> </w:t>
            </w:r>
            <w:r>
              <w:t>Action:</w:t>
            </w:r>
            <w:r>
              <w:rPr>
                <w:spacing w:val="-11"/>
              </w:rPr>
              <w:t xml:space="preserve"> </w:t>
            </w:r>
            <w:r>
              <w:t>0 Hearing: 2</w:t>
            </w:r>
          </w:p>
          <w:p w14:paraId="7CB4D9BA" w14:textId="77777777" w:rsidR="0023423B" w:rsidRDefault="00D0734C">
            <w:pPr>
              <w:pStyle w:val="TableParagraph"/>
              <w:spacing w:line="232" w:lineRule="exact"/>
              <w:ind w:left="108"/>
            </w:pPr>
            <w:r>
              <w:t>Abbreviated</w:t>
            </w:r>
            <w:r>
              <w:rPr>
                <w:spacing w:val="-9"/>
              </w:rPr>
              <w:t xml:space="preserve"> </w:t>
            </w:r>
            <w:r>
              <w:t>Discipline</w:t>
            </w:r>
            <w:r>
              <w:rPr>
                <w:spacing w:val="-8"/>
              </w:rPr>
              <w:t xml:space="preserve"> </w:t>
            </w:r>
            <w:r>
              <w:t>Process:</w:t>
            </w:r>
            <w:r>
              <w:rPr>
                <w:spacing w:val="-6"/>
              </w:rPr>
              <w:t xml:space="preserve"> </w:t>
            </w:r>
            <w:r>
              <w:rPr>
                <w:spacing w:val="-10"/>
              </w:rPr>
              <w:t>0</w:t>
            </w:r>
          </w:p>
        </w:tc>
      </w:tr>
      <w:tr w:rsidR="0023423B" w14:paraId="539E5479" w14:textId="77777777">
        <w:trPr>
          <w:trHeight w:val="1012"/>
        </w:trPr>
        <w:tc>
          <w:tcPr>
            <w:tcW w:w="3403" w:type="dxa"/>
          </w:tcPr>
          <w:p w14:paraId="61114D80" w14:textId="77777777" w:rsidR="0023423B" w:rsidRDefault="00D0734C">
            <w:pPr>
              <w:pStyle w:val="TableParagraph"/>
              <w:ind w:left="107"/>
            </w:pPr>
            <w:r>
              <w:t>Bribery/Secret</w:t>
            </w:r>
            <w:r>
              <w:rPr>
                <w:spacing w:val="-10"/>
              </w:rPr>
              <w:t xml:space="preserve"> </w:t>
            </w:r>
            <w:r>
              <w:rPr>
                <w:spacing w:val="-2"/>
              </w:rPr>
              <w:t>Commissions</w:t>
            </w:r>
          </w:p>
        </w:tc>
        <w:tc>
          <w:tcPr>
            <w:tcW w:w="2551" w:type="dxa"/>
          </w:tcPr>
          <w:p w14:paraId="6FD71125" w14:textId="77777777" w:rsidR="0023423B" w:rsidRDefault="00D0734C">
            <w:pPr>
              <w:pStyle w:val="TableParagraph"/>
              <w:ind w:left="105"/>
            </w:pPr>
            <w:r>
              <w:rPr>
                <w:spacing w:val="-5"/>
              </w:rPr>
              <w:t>15</w:t>
            </w:r>
          </w:p>
        </w:tc>
        <w:tc>
          <w:tcPr>
            <w:tcW w:w="3545" w:type="dxa"/>
          </w:tcPr>
          <w:p w14:paraId="28B9BCFE" w14:textId="77777777" w:rsidR="0023423B" w:rsidRDefault="00D0734C">
            <w:pPr>
              <w:pStyle w:val="TableParagraph"/>
              <w:spacing w:line="252" w:lineRule="exact"/>
              <w:ind w:left="108"/>
            </w:pPr>
            <w:r>
              <w:t>No</w:t>
            </w:r>
            <w:r>
              <w:rPr>
                <w:spacing w:val="-4"/>
              </w:rPr>
              <w:t xml:space="preserve"> </w:t>
            </w:r>
            <w:r>
              <w:t>further</w:t>
            </w:r>
            <w:r>
              <w:rPr>
                <w:spacing w:val="-5"/>
              </w:rPr>
              <w:t xml:space="preserve"> </w:t>
            </w:r>
            <w:r>
              <w:t>Action:</w:t>
            </w:r>
            <w:r>
              <w:rPr>
                <w:spacing w:val="-1"/>
              </w:rPr>
              <w:t xml:space="preserve"> </w:t>
            </w:r>
            <w:r>
              <w:rPr>
                <w:spacing w:val="-5"/>
              </w:rPr>
              <w:t>12</w:t>
            </w:r>
          </w:p>
          <w:p w14:paraId="78941C2F" w14:textId="77777777" w:rsidR="0023423B" w:rsidRDefault="00D0734C">
            <w:pPr>
              <w:pStyle w:val="TableParagraph"/>
              <w:ind w:left="108"/>
            </w:pPr>
            <w:r>
              <w:t>Local</w:t>
            </w:r>
            <w:r>
              <w:rPr>
                <w:spacing w:val="-13"/>
              </w:rPr>
              <w:t xml:space="preserve"> </w:t>
            </w:r>
            <w:r>
              <w:t>Management</w:t>
            </w:r>
            <w:r>
              <w:rPr>
                <w:spacing w:val="-13"/>
              </w:rPr>
              <w:t xml:space="preserve"> </w:t>
            </w:r>
            <w:r>
              <w:t>Action:</w:t>
            </w:r>
            <w:r>
              <w:rPr>
                <w:spacing w:val="-11"/>
              </w:rPr>
              <w:t xml:space="preserve"> </w:t>
            </w:r>
            <w:r>
              <w:t>0 Hearing:</w:t>
            </w:r>
            <w:r>
              <w:rPr>
                <w:spacing w:val="40"/>
              </w:rPr>
              <w:t xml:space="preserve"> </w:t>
            </w:r>
            <w:r>
              <w:t>0</w:t>
            </w:r>
          </w:p>
          <w:p w14:paraId="650A34F4" w14:textId="77777777" w:rsidR="0023423B" w:rsidRDefault="00D0734C">
            <w:pPr>
              <w:pStyle w:val="TableParagraph"/>
              <w:spacing w:line="234" w:lineRule="exact"/>
              <w:ind w:left="108"/>
            </w:pPr>
            <w:r>
              <w:t>Abbreviated</w:t>
            </w:r>
            <w:r>
              <w:rPr>
                <w:spacing w:val="-9"/>
              </w:rPr>
              <w:t xml:space="preserve"> </w:t>
            </w:r>
            <w:r>
              <w:t>Discipline</w:t>
            </w:r>
            <w:r>
              <w:rPr>
                <w:spacing w:val="-8"/>
              </w:rPr>
              <w:t xml:space="preserve"> </w:t>
            </w:r>
            <w:r>
              <w:t>Process:</w:t>
            </w:r>
            <w:r>
              <w:rPr>
                <w:spacing w:val="-6"/>
              </w:rPr>
              <w:t xml:space="preserve"> </w:t>
            </w:r>
            <w:r>
              <w:rPr>
                <w:spacing w:val="-10"/>
              </w:rPr>
              <w:t>0</w:t>
            </w:r>
          </w:p>
        </w:tc>
      </w:tr>
      <w:tr w:rsidR="0023423B" w14:paraId="39BBFED1" w14:textId="77777777">
        <w:trPr>
          <w:trHeight w:val="1009"/>
        </w:trPr>
        <w:tc>
          <w:tcPr>
            <w:tcW w:w="3403" w:type="dxa"/>
          </w:tcPr>
          <w:p w14:paraId="7C1B8C02" w14:textId="77777777" w:rsidR="0023423B" w:rsidRDefault="00D0734C">
            <w:pPr>
              <w:pStyle w:val="TableParagraph"/>
              <w:ind w:left="107"/>
            </w:pPr>
            <w:r>
              <w:rPr>
                <w:spacing w:val="-2"/>
              </w:rPr>
              <w:t>Extortion</w:t>
            </w:r>
          </w:p>
        </w:tc>
        <w:tc>
          <w:tcPr>
            <w:tcW w:w="2551" w:type="dxa"/>
          </w:tcPr>
          <w:p w14:paraId="47D711B3" w14:textId="77777777" w:rsidR="0023423B" w:rsidRDefault="00D0734C">
            <w:pPr>
              <w:pStyle w:val="TableParagraph"/>
              <w:ind w:left="105"/>
            </w:pPr>
            <w:r>
              <w:rPr>
                <w:spacing w:val="-10"/>
              </w:rPr>
              <w:t>7</w:t>
            </w:r>
          </w:p>
        </w:tc>
        <w:tc>
          <w:tcPr>
            <w:tcW w:w="3545" w:type="dxa"/>
          </w:tcPr>
          <w:p w14:paraId="20CEEC4D" w14:textId="77777777" w:rsidR="0023423B" w:rsidRDefault="00D0734C">
            <w:pPr>
              <w:pStyle w:val="TableParagraph"/>
              <w:spacing w:line="252" w:lineRule="exact"/>
              <w:ind w:left="108"/>
            </w:pPr>
            <w:r>
              <w:t>No</w:t>
            </w:r>
            <w:r>
              <w:rPr>
                <w:spacing w:val="-4"/>
              </w:rPr>
              <w:t xml:space="preserve"> </w:t>
            </w:r>
            <w:r>
              <w:t>further</w:t>
            </w:r>
            <w:r>
              <w:rPr>
                <w:spacing w:val="-5"/>
              </w:rPr>
              <w:t xml:space="preserve"> </w:t>
            </w:r>
            <w:r>
              <w:t>Action:</w:t>
            </w:r>
            <w:r>
              <w:rPr>
                <w:spacing w:val="-1"/>
              </w:rPr>
              <w:t xml:space="preserve"> </w:t>
            </w:r>
            <w:r>
              <w:rPr>
                <w:spacing w:val="-10"/>
              </w:rPr>
              <w:t>6</w:t>
            </w:r>
          </w:p>
          <w:p w14:paraId="3D4C0B82" w14:textId="77777777" w:rsidR="0023423B" w:rsidRDefault="00D0734C">
            <w:pPr>
              <w:pStyle w:val="TableParagraph"/>
              <w:ind w:left="108"/>
            </w:pPr>
            <w:r>
              <w:t>Local</w:t>
            </w:r>
            <w:r>
              <w:rPr>
                <w:spacing w:val="-13"/>
              </w:rPr>
              <w:t xml:space="preserve"> </w:t>
            </w:r>
            <w:r>
              <w:t>Management</w:t>
            </w:r>
            <w:r>
              <w:rPr>
                <w:spacing w:val="-13"/>
              </w:rPr>
              <w:t xml:space="preserve"> </w:t>
            </w:r>
            <w:r>
              <w:t>Action:</w:t>
            </w:r>
            <w:r>
              <w:rPr>
                <w:spacing w:val="-11"/>
              </w:rPr>
              <w:t xml:space="preserve"> </w:t>
            </w:r>
            <w:r>
              <w:t>0 Hearing:</w:t>
            </w:r>
            <w:r>
              <w:rPr>
                <w:spacing w:val="40"/>
              </w:rPr>
              <w:t xml:space="preserve"> </w:t>
            </w:r>
            <w:r>
              <w:t>0</w:t>
            </w:r>
          </w:p>
          <w:p w14:paraId="29624349" w14:textId="77777777" w:rsidR="0023423B" w:rsidRDefault="00D0734C">
            <w:pPr>
              <w:pStyle w:val="TableParagraph"/>
              <w:spacing w:line="232" w:lineRule="exact"/>
              <w:ind w:left="108"/>
            </w:pPr>
            <w:r>
              <w:t>Abbreviated</w:t>
            </w:r>
            <w:r>
              <w:rPr>
                <w:spacing w:val="-9"/>
              </w:rPr>
              <w:t xml:space="preserve"> </w:t>
            </w:r>
            <w:r>
              <w:t>Discipline</w:t>
            </w:r>
            <w:r>
              <w:rPr>
                <w:spacing w:val="-8"/>
              </w:rPr>
              <w:t xml:space="preserve"> </w:t>
            </w:r>
            <w:r>
              <w:t>Process:</w:t>
            </w:r>
            <w:r>
              <w:rPr>
                <w:spacing w:val="-6"/>
              </w:rPr>
              <w:t xml:space="preserve"> </w:t>
            </w:r>
            <w:r>
              <w:rPr>
                <w:spacing w:val="-10"/>
              </w:rPr>
              <w:t>0</w:t>
            </w:r>
          </w:p>
        </w:tc>
      </w:tr>
      <w:tr w:rsidR="0023423B" w14:paraId="2ABB031A" w14:textId="77777777">
        <w:trPr>
          <w:trHeight w:val="1012"/>
        </w:trPr>
        <w:tc>
          <w:tcPr>
            <w:tcW w:w="3403" w:type="dxa"/>
          </w:tcPr>
          <w:p w14:paraId="7C2B73B6" w14:textId="77777777" w:rsidR="0023423B" w:rsidRDefault="00D0734C">
            <w:pPr>
              <w:pStyle w:val="TableParagraph"/>
              <w:spacing w:before="2"/>
              <w:ind w:left="107"/>
            </w:pPr>
            <w:r>
              <w:t>Significant</w:t>
            </w:r>
            <w:r>
              <w:rPr>
                <w:spacing w:val="-8"/>
              </w:rPr>
              <w:t xml:space="preserve"> </w:t>
            </w:r>
            <w:r>
              <w:rPr>
                <w:spacing w:val="-2"/>
              </w:rPr>
              <w:t>Event</w:t>
            </w:r>
          </w:p>
        </w:tc>
        <w:tc>
          <w:tcPr>
            <w:tcW w:w="2551" w:type="dxa"/>
          </w:tcPr>
          <w:p w14:paraId="2A02FA84" w14:textId="77777777" w:rsidR="0023423B" w:rsidRDefault="00D0734C">
            <w:pPr>
              <w:pStyle w:val="TableParagraph"/>
              <w:spacing w:before="2"/>
              <w:ind w:left="105"/>
            </w:pPr>
            <w:r>
              <w:rPr>
                <w:spacing w:val="-10"/>
              </w:rPr>
              <w:t>1</w:t>
            </w:r>
          </w:p>
        </w:tc>
        <w:tc>
          <w:tcPr>
            <w:tcW w:w="3545" w:type="dxa"/>
          </w:tcPr>
          <w:p w14:paraId="4F5154EC" w14:textId="77777777" w:rsidR="0023423B" w:rsidRDefault="00D0734C">
            <w:pPr>
              <w:pStyle w:val="TableParagraph"/>
              <w:spacing w:before="2" w:line="252" w:lineRule="exact"/>
              <w:ind w:left="108"/>
            </w:pPr>
            <w:r>
              <w:t>No</w:t>
            </w:r>
            <w:r>
              <w:rPr>
                <w:spacing w:val="-4"/>
              </w:rPr>
              <w:t xml:space="preserve"> </w:t>
            </w:r>
            <w:r>
              <w:t>further</w:t>
            </w:r>
            <w:r>
              <w:rPr>
                <w:spacing w:val="-5"/>
              </w:rPr>
              <w:t xml:space="preserve"> </w:t>
            </w:r>
            <w:r>
              <w:t>Action:</w:t>
            </w:r>
            <w:r>
              <w:rPr>
                <w:spacing w:val="-1"/>
              </w:rPr>
              <w:t xml:space="preserve"> </w:t>
            </w:r>
            <w:r>
              <w:rPr>
                <w:spacing w:val="-10"/>
              </w:rPr>
              <w:t>1</w:t>
            </w:r>
          </w:p>
          <w:p w14:paraId="7E33B9B2" w14:textId="77777777" w:rsidR="0023423B" w:rsidRDefault="00D0734C">
            <w:pPr>
              <w:pStyle w:val="TableParagraph"/>
              <w:ind w:left="108"/>
            </w:pPr>
            <w:r>
              <w:t>Local</w:t>
            </w:r>
            <w:r>
              <w:rPr>
                <w:spacing w:val="-13"/>
              </w:rPr>
              <w:t xml:space="preserve"> </w:t>
            </w:r>
            <w:r>
              <w:t>Management</w:t>
            </w:r>
            <w:r>
              <w:rPr>
                <w:spacing w:val="-13"/>
              </w:rPr>
              <w:t xml:space="preserve"> </w:t>
            </w:r>
            <w:r>
              <w:t>Action:</w:t>
            </w:r>
            <w:r>
              <w:rPr>
                <w:spacing w:val="-11"/>
              </w:rPr>
              <w:t xml:space="preserve"> </w:t>
            </w:r>
            <w:r>
              <w:t>0 Hearing:</w:t>
            </w:r>
            <w:r>
              <w:rPr>
                <w:spacing w:val="40"/>
              </w:rPr>
              <w:t xml:space="preserve"> </w:t>
            </w:r>
            <w:r>
              <w:t>0</w:t>
            </w:r>
          </w:p>
          <w:p w14:paraId="2167EB4F" w14:textId="77777777" w:rsidR="0023423B" w:rsidRDefault="00D0734C">
            <w:pPr>
              <w:pStyle w:val="TableParagraph"/>
              <w:spacing w:line="232" w:lineRule="exact"/>
              <w:ind w:left="108"/>
            </w:pPr>
            <w:r>
              <w:t>Abbreviated</w:t>
            </w:r>
            <w:r>
              <w:rPr>
                <w:spacing w:val="-9"/>
              </w:rPr>
              <w:t xml:space="preserve"> </w:t>
            </w:r>
            <w:r>
              <w:t>Discipline</w:t>
            </w:r>
            <w:r>
              <w:rPr>
                <w:spacing w:val="-7"/>
              </w:rPr>
              <w:t xml:space="preserve"> </w:t>
            </w:r>
            <w:r>
              <w:t>Process:</w:t>
            </w:r>
            <w:r>
              <w:rPr>
                <w:spacing w:val="-6"/>
              </w:rPr>
              <w:t xml:space="preserve"> </w:t>
            </w:r>
            <w:r>
              <w:rPr>
                <w:spacing w:val="-10"/>
              </w:rPr>
              <w:t>0</w:t>
            </w:r>
          </w:p>
        </w:tc>
      </w:tr>
      <w:tr w:rsidR="0023423B" w14:paraId="0FF7F2F5" w14:textId="77777777">
        <w:trPr>
          <w:trHeight w:val="1012"/>
        </w:trPr>
        <w:tc>
          <w:tcPr>
            <w:tcW w:w="3403" w:type="dxa"/>
          </w:tcPr>
          <w:p w14:paraId="6372C845" w14:textId="77777777" w:rsidR="0023423B" w:rsidRDefault="00D0734C">
            <w:pPr>
              <w:pStyle w:val="TableParagraph"/>
              <w:ind w:left="107"/>
            </w:pPr>
            <w:r>
              <w:t>Police</w:t>
            </w:r>
            <w:r>
              <w:rPr>
                <w:spacing w:val="-7"/>
              </w:rPr>
              <w:t xml:space="preserve"> </w:t>
            </w:r>
            <w:r>
              <w:t>related</w:t>
            </w:r>
            <w:r>
              <w:rPr>
                <w:spacing w:val="-5"/>
              </w:rPr>
              <w:t xml:space="preserve"> </w:t>
            </w:r>
            <w:r>
              <w:rPr>
                <w:spacing w:val="-4"/>
              </w:rPr>
              <w:t>death</w:t>
            </w:r>
          </w:p>
        </w:tc>
        <w:tc>
          <w:tcPr>
            <w:tcW w:w="2551" w:type="dxa"/>
          </w:tcPr>
          <w:p w14:paraId="4579F860" w14:textId="77777777" w:rsidR="0023423B" w:rsidRDefault="00D0734C">
            <w:pPr>
              <w:pStyle w:val="TableParagraph"/>
              <w:ind w:left="105"/>
            </w:pPr>
            <w:r>
              <w:rPr>
                <w:spacing w:val="-10"/>
              </w:rPr>
              <w:t>1</w:t>
            </w:r>
          </w:p>
        </w:tc>
        <w:tc>
          <w:tcPr>
            <w:tcW w:w="3545" w:type="dxa"/>
          </w:tcPr>
          <w:p w14:paraId="733A57A2" w14:textId="77777777" w:rsidR="0023423B" w:rsidRDefault="00D0734C">
            <w:pPr>
              <w:pStyle w:val="TableParagraph"/>
              <w:ind w:left="108"/>
            </w:pPr>
            <w:r>
              <w:t>No</w:t>
            </w:r>
            <w:r>
              <w:rPr>
                <w:spacing w:val="-4"/>
              </w:rPr>
              <w:t xml:space="preserve"> </w:t>
            </w:r>
            <w:r>
              <w:t>further</w:t>
            </w:r>
            <w:r>
              <w:rPr>
                <w:spacing w:val="-5"/>
              </w:rPr>
              <w:t xml:space="preserve"> </w:t>
            </w:r>
            <w:r>
              <w:t>Action:</w:t>
            </w:r>
            <w:r>
              <w:rPr>
                <w:spacing w:val="-1"/>
              </w:rPr>
              <w:t xml:space="preserve"> </w:t>
            </w:r>
            <w:r>
              <w:rPr>
                <w:spacing w:val="-10"/>
              </w:rPr>
              <w:t>1</w:t>
            </w:r>
          </w:p>
          <w:p w14:paraId="2040DD1C" w14:textId="77777777" w:rsidR="0023423B" w:rsidRDefault="00D0734C">
            <w:pPr>
              <w:pStyle w:val="TableParagraph"/>
              <w:spacing w:before="1"/>
              <w:ind w:left="108"/>
            </w:pPr>
            <w:r>
              <w:t>Local</w:t>
            </w:r>
            <w:r>
              <w:rPr>
                <w:spacing w:val="-13"/>
              </w:rPr>
              <w:t xml:space="preserve"> </w:t>
            </w:r>
            <w:r>
              <w:t>Management</w:t>
            </w:r>
            <w:r>
              <w:rPr>
                <w:spacing w:val="-13"/>
              </w:rPr>
              <w:t xml:space="preserve"> </w:t>
            </w:r>
            <w:r>
              <w:t>Action:</w:t>
            </w:r>
            <w:r>
              <w:rPr>
                <w:spacing w:val="-11"/>
              </w:rPr>
              <w:t xml:space="preserve"> </w:t>
            </w:r>
            <w:r>
              <w:t>0 Hearing:</w:t>
            </w:r>
            <w:r>
              <w:rPr>
                <w:spacing w:val="40"/>
              </w:rPr>
              <w:t xml:space="preserve"> </w:t>
            </w:r>
            <w:r>
              <w:t>0</w:t>
            </w:r>
          </w:p>
          <w:p w14:paraId="736F4D5E" w14:textId="77777777" w:rsidR="0023423B" w:rsidRDefault="00D0734C">
            <w:pPr>
              <w:pStyle w:val="TableParagraph"/>
              <w:spacing w:line="232" w:lineRule="exact"/>
              <w:ind w:left="108"/>
            </w:pPr>
            <w:r>
              <w:t>Abbreviated</w:t>
            </w:r>
            <w:r>
              <w:rPr>
                <w:spacing w:val="-9"/>
              </w:rPr>
              <w:t xml:space="preserve"> </w:t>
            </w:r>
            <w:r>
              <w:t>Discipline</w:t>
            </w:r>
            <w:r>
              <w:rPr>
                <w:spacing w:val="-8"/>
              </w:rPr>
              <w:t xml:space="preserve"> </w:t>
            </w:r>
            <w:r>
              <w:t>Process:</w:t>
            </w:r>
            <w:r>
              <w:rPr>
                <w:spacing w:val="-6"/>
              </w:rPr>
              <w:t xml:space="preserve"> </w:t>
            </w:r>
            <w:r>
              <w:rPr>
                <w:spacing w:val="-10"/>
              </w:rPr>
              <w:t>0</w:t>
            </w:r>
          </w:p>
        </w:tc>
      </w:tr>
    </w:tbl>
    <w:p w14:paraId="36305262" w14:textId="77777777" w:rsidR="0023423B" w:rsidRDefault="00D0734C">
      <w:pPr>
        <w:spacing w:before="124"/>
        <w:ind w:left="798"/>
        <w:rPr>
          <w:i/>
        </w:rPr>
      </w:pPr>
      <w:r>
        <w:rPr>
          <w:i/>
          <w:spacing w:val="-2"/>
          <w:u w:val="single"/>
        </w:rPr>
        <w:t>Notes:</w:t>
      </w:r>
    </w:p>
    <w:p w14:paraId="76D547F9" w14:textId="77777777" w:rsidR="0023423B" w:rsidRDefault="00D0734C">
      <w:pPr>
        <w:pStyle w:val="ListParagraph"/>
        <w:numPr>
          <w:ilvl w:val="0"/>
          <w:numId w:val="54"/>
        </w:numPr>
        <w:tabs>
          <w:tab w:val="left" w:pos="1156"/>
          <w:tab w:val="left" w:pos="1158"/>
        </w:tabs>
        <w:spacing w:before="122"/>
        <w:ind w:right="873"/>
      </w:pPr>
      <w:r>
        <w:t>The</w:t>
      </w:r>
      <w:r>
        <w:rPr>
          <w:spacing w:val="-3"/>
        </w:rPr>
        <w:t xml:space="preserve"> </w:t>
      </w:r>
      <w:r>
        <w:t>total</w:t>
      </w:r>
      <w:r>
        <w:rPr>
          <w:spacing w:val="-3"/>
        </w:rPr>
        <w:t xml:space="preserve"> </w:t>
      </w:r>
      <w:r>
        <w:t>number</w:t>
      </w:r>
      <w:r>
        <w:rPr>
          <w:spacing w:val="-4"/>
        </w:rPr>
        <w:t xml:space="preserve"> </w:t>
      </w:r>
      <w:r>
        <w:t>of</w:t>
      </w:r>
      <w:r>
        <w:rPr>
          <w:spacing w:val="-3"/>
        </w:rPr>
        <w:t xml:space="preserve"> </w:t>
      </w:r>
      <w:r>
        <w:t>complaints</w:t>
      </w:r>
      <w:r>
        <w:rPr>
          <w:spacing w:val="-2"/>
        </w:rPr>
        <w:t xml:space="preserve"> </w:t>
      </w:r>
      <w:r>
        <w:t>recorded</w:t>
      </w:r>
      <w:r>
        <w:rPr>
          <w:spacing w:val="-3"/>
        </w:rPr>
        <w:t xml:space="preserve"> </w:t>
      </w:r>
      <w:r>
        <w:t>includes</w:t>
      </w:r>
      <w:r>
        <w:rPr>
          <w:spacing w:val="-5"/>
        </w:rPr>
        <w:t xml:space="preserve"> </w:t>
      </w:r>
      <w:r>
        <w:t>complaints</w:t>
      </w:r>
      <w:r>
        <w:rPr>
          <w:spacing w:val="-5"/>
        </w:rPr>
        <w:t xml:space="preserve"> </w:t>
      </w:r>
      <w:r>
        <w:t>against</w:t>
      </w:r>
      <w:r>
        <w:rPr>
          <w:spacing w:val="-3"/>
        </w:rPr>
        <w:t xml:space="preserve"> </w:t>
      </w:r>
      <w:r>
        <w:t>sworn</w:t>
      </w:r>
      <w:r>
        <w:rPr>
          <w:spacing w:val="-3"/>
        </w:rPr>
        <w:t xml:space="preserve"> </w:t>
      </w:r>
      <w:r>
        <w:t>and</w:t>
      </w:r>
      <w:r>
        <w:rPr>
          <w:spacing w:val="-3"/>
        </w:rPr>
        <w:t xml:space="preserve"> </w:t>
      </w:r>
      <w:r>
        <w:t>unsworn members received internally or from members of the public.</w:t>
      </w:r>
    </w:p>
    <w:p w14:paraId="6F371B82" w14:textId="77777777" w:rsidR="0023423B" w:rsidRDefault="00D0734C">
      <w:pPr>
        <w:pStyle w:val="ListParagraph"/>
        <w:numPr>
          <w:ilvl w:val="0"/>
          <w:numId w:val="54"/>
        </w:numPr>
        <w:tabs>
          <w:tab w:val="left" w:pos="1156"/>
          <w:tab w:val="left" w:pos="1158"/>
        </w:tabs>
        <w:spacing w:before="118"/>
        <w:ind w:right="599"/>
      </w:pPr>
      <w:r>
        <w:t>Upon assessment of an incident/complaint, the actions of members are reviewed and distilled into individual allegations for assessment inquiries, investigation or possible 'no further</w:t>
      </w:r>
      <w:r>
        <w:rPr>
          <w:spacing w:val="-3"/>
        </w:rPr>
        <w:t xml:space="preserve"> </w:t>
      </w:r>
      <w:r>
        <w:t>action'</w:t>
      </w:r>
      <w:r>
        <w:rPr>
          <w:spacing w:val="-3"/>
        </w:rPr>
        <w:t xml:space="preserve"> </w:t>
      </w:r>
      <w:r>
        <w:t>if</w:t>
      </w:r>
      <w:r>
        <w:rPr>
          <w:spacing w:val="-2"/>
        </w:rPr>
        <w:t xml:space="preserve"> </w:t>
      </w:r>
      <w:r>
        <w:t>the</w:t>
      </w:r>
      <w:r>
        <w:rPr>
          <w:spacing w:val="-4"/>
        </w:rPr>
        <w:t xml:space="preserve"> </w:t>
      </w:r>
      <w:r>
        <w:t>actions</w:t>
      </w:r>
      <w:r>
        <w:rPr>
          <w:spacing w:val="-1"/>
        </w:rPr>
        <w:t xml:space="preserve"> </w:t>
      </w:r>
      <w:r>
        <w:t>were</w:t>
      </w:r>
      <w:r>
        <w:rPr>
          <w:spacing w:val="-4"/>
        </w:rPr>
        <w:t xml:space="preserve"> </w:t>
      </w:r>
      <w:r>
        <w:t>considered</w:t>
      </w:r>
      <w:r>
        <w:rPr>
          <w:spacing w:val="-4"/>
        </w:rPr>
        <w:t xml:space="preserve"> </w:t>
      </w:r>
      <w:r>
        <w:t>lawful</w:t>
      </w:r>
      <w:r>
        <w:rPr>
          <w:spacing w:val="-2"/>
        </w:rPr>
        <w:t xml:space="preserve"> </w:t>
      </w:r>
      <w:r>
        <w:t>and</w:t>
      </w:r>
      <w:r>
        <w:rPr>
          <w:spacing w:val="-2"/>
        </w:rPr>
        <w:t xml:space="preserve"> </w:t>
      </w:r>
      <w:r>
        <w:t>reasonable. The</w:t>
      </w:r>
      <w:r>
        <w:rPr>
          <w:spacing w:val="-4"/>
        </w:rPr>
        <w:t xml:space="preserve"> </w:t>
      </w:r>
      <w:r>
        <w:t>review</w:t>
      </w:r>
      <w:r>
        <w:rPr>
          <w:spacing w:val="-2"/>
        </w:rPr>
        <w:t xml:space="preserve"> </w:t>
      </w:r>
      <w:r>
        <w:t>process</w:t>
      </w:r>
      <w:r>
        <w:rPr>
          <w:spacing w:val="-4"/>
        </w:rPr>
        <w:t xml:space="preserve"> </w:t>
      </w:r>
      <w:r>
        <w:t>can result in multiple allegations for assessment.</w:t>
      </w:r>
    </w:p>
    <w:p w14:paraId="30273467" w14:textId="77777777" w:rsidR="0023423B" w:rsidRDefault="00D0734C">
      <w:pPr>
        <w:pStyle w:val="ListParagraph"/>
        <w:numPr>
          <w:ilvl w:val="0"/>
          <w:numId w:val="54"/>
        </w:numPr>
        <w:tabs>
          <w:tab w:val="left" w:pos="1156"/>
          <w:tab w:val="left" w:pos="1158"/>
        </w:tabs>
        <w:spacing w:before="120"/>
        <w:ind w:right="669"/>
      </w:pPr>
      <w:r>
        <w:t>LMR refers to a resolution process where professional development strategies are formulated and implemented to address inappropriate conduct.</w:t>
      </w:r>
      <w:r>
        <w:rPr>
          <w:spacing w:val="40"/>
        </w:rPr>
        <w:t xml:space="preserve"> </w:t>
      </w:r>
      <w:r>
        <w:t>The purpose of implementing</w:t>
      </w:r>
      <w:r>
        <w:rPr>
          <w:spacing w:val="-3"/>
        </w:rPr>
        <w:t xml:space="preserve"> </w:t>
      </w:r>
      <w:r>
        <w:t>an</w:t>
      </w:r>
      <w:r>
        <w:rPr>
          <w:spacing w:val="-5"/>
        </w:rPr>
        <w:t xml:space="preserve"> </w:t>
      </w:r>
      <w:r>
        <w:t>LMR</w:t>
      </w:r>
      <w:r>
        <w:rPr>
          <w:spacing w:val="-3"/>
        </w:rPr>
        <w:t xml:space="preserve"> </w:t>
      </w:r>
      <w:r>
        <w:t>plan</w:t>
      </w:r>
      <w:r>
        <w:rPr>
          <w:spacing w:val="-3"/>
        </w:rPr>
        <w:t xml:space="preserve"> </w:t>
      </w:r>
      <w:r>
        <w:t>will</w:t>
      </w:r>
      <w:r>
        <w:rPr>
          <w:spacing w:val="-3"/>
        </w:rPr>
        <w:t xml:space="preserve"> </w:t>
      </w:r>
      <w:r>
        <w:t>be</w:t>
      </w:r>
      <w:r>
        <w:rPr>
          <w:spacing w:val="-3"/>
        </w:rPr>
        <w:t xml:space="preserve"> </w:t>
      </w:r>
      <w:r>
        <w:t>to</w:t>
      </w:r>
      <w:r>
        <w:rPr>
          <w:spacing w:val="-3"/>
        </w:rPr>
        <w:t xml:space="preserve"> </w:t>
      </w:r>
      <w:r>
        <w:t>improve</w:t>
      </w:r>
      <w:r>
        <w:rPr>
          <w:spacing w:val="-5"/>
        </w:rPr>
        <w:t xml:space="preserve"> </w:t>
      </w:r>
      <w:r>
        <w:t>performance</w:t>
      </w:r>
      <w:r>
        <w:rPr>
          <w:spacing w:val="-5"/>
        </w:rPr>
        <w:t xml:space="preserve"> </w:t>
      </w:r>
      <w:r>
        <w:t>by</w:t>
      </w:r>
      <w:r>
        <w:rPr>
          <w:spacing w:val="-5"/>
        </w:rPr>
        <w:t xml:space="preserve"> </w:t>
      </w:r>
      <w:r>
        <w:t>providing</w:t>
      </w:r>
      <w:r>
        <w:rPr>
          <w:spacing w:val="-3"/>
        </w:rPr>
        <w:t xml:space="preserve"> </w:t>
      </w:r>
      <w:r>
        <w:t>appropriate</w:t>
      </w:r>
      <w:r>
        <w:rPr>
          <w:spacing w:val="-5"/>
        </w:rPr>
        <w:t xml:space="preserve"> </w:t>
      </w:r>
      <w:r>
        <w:t>training and guidance to the member whose conduct has come into question due to an identified underlying issue.</w:t>
      </w:r>
      <w:r>
        <w:rPr>
          <w:spacing w:val="40"/>
        </w:rPr>
        <w:t xml:space="preserve"> </w:t>
      </w:r>
      <w:r>
        <w:t xml:space="preserve">LMR is a remedial approach which </w:t>
      </w:r>
      <w:proofErr w:type="spellStart"/>
      <w:r>
        <w:t>recognises</w:t>
      </w:r>
      <w:proofErr w:type="spellEnd"/>
      <w:r>
        <w:t xml:space="preserve"> members will make genuine mistakes and provides a learning and development approach to improve performance and align the member’s </w:t>
      </w:r>
      <w:proofErr w:type="spellStart"/>
      <w:r>
        <w:t>behaviour</w:t>
      </w:r>
      <w:proofErr w:type="spellEnd"/>
      <w:r>
        <w:t xml:space="preserve"> with the </w:t>
      </w:r>
      <w:proofErr w:type="spellStart"/>
      <w:r>
        <w:t>organisation’s</w:t>
      </w:r>
      <w:proofErr w:type="spellEnd"/>
      <w:r>
        <w:t xml:space="preserve"> principles.</w:t>
      </w:r>
      <w:r>
        <w:rPr>
          <w:spacing w:val="40"/>
        </w:rPr>
        <w:t xml:space="preserve"> </w:t>
      </w:r>
      <w:r>
        <w:t xml:space="preserve">LMR should not merely default to the delivery of managerial guidance or chastisement as a </w:t>
      </w:r>
      <w:proofErr w:type="gramStart"/>
      <w:r>
        <w:t>tool</w:t>
      </w:r>
      <w:proofErr w:type="gramEnd"/>
    </w:p>
    <w:p w14:paraId="6B1215BA" w14:textId="77777777" w:rsidR="0023423B" w:rsidRDefault="0023423B">
      <w:pPr>
        <w:sectPr w:rsidR="0023423B">
          <w:pgSz w:w="11910" w:h="16840"/>
          <w:pgMar w:top="1300" w:right="700" w:bottom="720" w:left="500" w:header="401" w:footer="523" w:gutter="0"/>
          <w:cols w:space="720"/>
        </w:sectPr>
      </w:pPr>
    </w:p>
    <w:p w14:paraId="2FD87742" w14:textId="77777777" w:rsidR="0023423B" w:rsidRDefault="00D0734C">
      <w:pPr>
        <w:pStyle w:val="BodyText"/>
        <w:spacing w:before="91"/>
        <w:ind w:left="1158"/>
      </w:pPr>
      <w:r>
        <w:lastRenderedPageBreak/>
        <w:t>to</w:t>
      </w:r>
      <w:r>
        <w:rPr>
          <w:spacing w:val="-3"/>
        </w:rPr>
        <w:t xml:space="preserve"> </w:t>
      </w:r>
      <w:r>
        <w:t>address</w:t>
      </w:r>
      <w:r>
        <w:rPr>
          <w:spacing w:val="-2"/>
        </w:rPr>
        <w:t xml:space="preserve"> </w:t>
      </w:r>
      <w:proofErr w:type="spellStart"/>
      <w:r>
        <w:t>behaviour</w:t>
      </w:r>
      <w:proofErr w:type="spellEnd"/>
      <w:r>
        <w:t>,</w:t>
      </w:r>
      <w:r>
        <w:rPr>
          <w:spacing w:val="-3"/>
        </w:rPr>
        <w:t xml:space="preserve"> </w:t>
      </w:r>
      <w:r>
        <w:t>but</w:t>
      </w:r>
      <w:r>
        <w:rPr>
          <w:spacing w:val="-4"/>
        </w:rPr>
        <w:t xml:space="preserve"> </w:t>
      </w:r>
      <w:r>
        <w:t>rather</w:t>
      </w:r>
      <w:r>
        <w:rPr>
          <w:spacing w:val="-1"/>
        </w:rPr>
        <w:t xml:space="preserve"> </w:t>
      </w:r>
      <w:r>
        <w:t>genuine</w:t>
      </w:r>
      <w:r>
        <w:rPr>
          <w:spacing w:val="-3"/>
        </w:rPr>
        <w:t xml:space="preserve"> </w:t>
      </w:r>
      <w:r>
        <w:t>engagement</w:t>
      </w:r>
      <w:r>
        <w:rPr>
          <w:spacing w:val="-3"/>
        </w:rPr>
        <w:t xml:space="preserve"> </w:t>
      </w:r>
      <w:r>
        <w:t>by</w:t>
      </w:r>
      <w:r>
        <w:rPr>
          <w:spacing w:val="-2"/>
        </w:rPr>
        <w:t xml:space="preserve"> </w:t>
      </w:r>
      <w:r>
        <w:t>a</w:t>
      </w:r>
      <w:r>
        <w:rPr>
          <w:spacing w:val="-5"/>
        </w:rPr>
        <w:t xml:space="preserve"> </w:t>
      </w:r>
      <w:r>
        <w:t>supervisor</w:t>
      </w:r>
      <w:r>
        <w:rPr>
          <w:spacing w:val="-4"/>
        </w:rPr>
        <w:t xml:space="preserve"> </w:t>
      </w:r>
      <w:r>
        <w:t>with</w:t>
      </w:r>
      <w:r>
        <w:rPr>
          <w:spacing w:val="-3"/>
        </w:rPr>
        <w:t xml:space="preserve"> </w:t>
      </w:r>
      <w:r>
        <w:t>the</w:t>
      </w:r>
      <w:r>
        <w:rPr>
          <w:spacing w:val="-5"/>
        </w:rPr>
        <w:t xml:space="preserve"> </w:t>
      </w:r>
      <w:r>
        <w:t>member</w:t>
      </w:r>
      <w:r>
        <w:rPr>
          <w:spacing w:val="-4"/>
        </w:rPr>
        <w:t xml:space="preserve"> </w:t>
      </w:r>
      <w:r>
        <w:t xml:space="preserve">or complainant, where a raft of management options </w:t>
      </w:r>
      <w:proofErr w:type="gramStart"/>
      <w:r>
        <w:t>are</w:t>
      </w:r>
      <w:proofErr w:type="gramEnd"/>
      <w:r>
        <w:t xml:space="preserve"> explored.</w:t>
      </w:r>
    </w:p>
    <w:p w14:paraId="1E63EE07" w14:textId="77777777" w:rsidR="0023423B" w:rsidRDefault="00D0734C">
      <w:pPr>
        <w:pStyle w:val="ListParagraph"/>
        <w:numPr>
          <w:ilvl w:val="0"/>
          <w:numId w:val="54"/>
        </w:numPr>
        <w:tabs>
          <w:tab w:val="left" w:pos="1153"/>
          <w:tab w:val="left" w:pos="1155"/>
        </w:tabs>
        <w:spacing w:before="120"/>
        <w:ind w:left="1155" w:right="1034" w:hanging="358"/>
      </w:pPr>
      <w:r>
        <w:t>The</w:t>
      </w:r>
      <w:r>
        <w:rPr>
          <w:spacing w:val="-2"/>
        </w:rPr>
        <w:t xml:space="preserve"> </w:t>
      </w:r>
      <w:r>
        <w:t>above</w:t>
      </w:r>
      <w:r>
        <w:rPr>
          <w:spacing w:val="-4"/>
        </w:rPr>
        <w:t xml:space="preserve"> </w:t>
      </w:r>
      <w:r>
        <w:t>table</w:t>
      </w:r>
      <w:r>
        <w:rPr>
          <w:spacing w:val="-2"/>
        </w:rPr>
        <w:t xml:space="preserve"> </w:t>
      </w:r>
      <w:r>
        <w:t>provides</w:t>
      </w:r>
      <w:r>
        <w:rPr>
          <w:spacing w:val="-1"/>
        </w:rPr>
        <w:t xml:space="preserve"> </w:t>
      </w:r>
      <w:r>
        <w:t>data</w:t>
      </w:r>
      <w:r>
        <w:rPr>
          <w:spacing w:val="-4"/>
        </w:rPr>
        <w:t xml:space="preserve"> </w:t>
      </w:r>
      <w:r>
        <w:t>on</w:t>
      </w:r>
      <w:r>
        <w:rPr>
          <w:spacing w:val="-2"/>
        </w:rPr>
        <w:t xml:space="preserve"> </w:t>
      </w:r>
      <w:r>
        <w:t>allegations</w:t>
      </w:r>
      <w:r>
        <w:rPr>
          <w:spacing w:val="-4"/>
        </w:rPr>
        <w:t xml:space="preserve"> </w:t>
      </w:r>
      <w:r>
        <w:t>that</w:t>
      </w:r>
      <w:r>
        <w:rPr>
          <w:spacing w:val="-2"/>
        </w:rPr>
        <w:t xml:space="preserve"> </w:t>
      </w:r>
      <w:r>
        <w:t>have</w:t>
      </w:r>
      <w:r>
        <w:rPr>
          <w:spacing w:val="-2"/>
        </w:rPr>
        <w:t xml:space="preserve"> </w:t>
      </w:r>
      <w:r>
        <w:t>been</w:t>
      </w:r>
      <w:r>
        <w:rPr>
          <w:spacing w:val="-4"/>
        </w:rPr>
        <w:t xml:space="preserve"> </w:t>
      </w:r>
      <w:r>
        <w:t>determined.</w:t>
      </w:r>
      <w:r>
        <w:rPr>
          <w:spacing w:val="40"/>
        </w:rPr>
        <w:t xml:space="preserve"> </w:t>
      </w:r>
      <w:r>
        <w:t>The</w:t>
      </w:r>
      <w:r>
        <w:rPr>
          <w:spacing w:val="-2"/>
        </w:rPr>
        <w:t xml:space="preserve"> </w:t>
      </w:r>
      <w:r>
        <w:t xml:space="preserve">variation between the total number of allegations and outcomes are those that are still under investigation or awaiting assessment as </w:t>
      </w:r>
      <w:proofErr w:type="gramStart"/>
      <w:r>
        <w:t>at</w:t>
      </w:r>
      <w:proofErr w:type="gramEnd"/>
      <w:r>
        <w:t xml:space="preserve"> 30 June 2024.</w:t>
      </w:r>
    </w:p>
    <w:p w14:paraId="7AAF4E38" w14:textId="77777777" w:rsidR="0023423B" w:rsidRDefault="00D0734C">
      <w:pPr>
        <w:pStyle w:val="ListParagraph"/>
        <w:numPr>
          <w:ilvl w:val="0"/>
          <w:numId w:val="54"/>
        </w:numPr>
        <w:tabs>
          <w:tab w:val="left" w:pos="1153"/>
          <w:tab w:val="left" w:pos="1155"/>
        </w:tabs>
        <w:spacing w:before="120"/>
        <w:ind w:left="1155" w:right="850" w:hanging="358"/>
      </w:pPr>
      <w:r>
        <w:t>The allegation of ‘Unprofessional Conduct’ has been split into two categories.</w:t>
      </w:r>
      <w:r>
        <w:rPr>
          <w:spacing w:val="40"/>
        </w:rPr>
        <w:t xml:space="preserve"> </w:t>
      </w:r>
      <w:r>
        <w:t>QPS members</w:t>
      </w:r>
      <w:r>
        <w:rPr>
          <w:spacing w:val="-1"/>
        </w:rPr>
        <w:t xml:space="preserve"> </w:t>
      </w:r>
      <w:r>
        <w:t>involved</w:t>
      </w:r>
      <w:r>
        <w:rPr>
          <w:spacing w:val="-4"/>
        </w:rPr>
        <w:t xml:space="preserve"> </w:t>
      </w:r>
      <w:r>
        <w:t>as</w:t>
      </w:r>
      <w:r>
        <w:rPr>
          <w:spacing w:val="-1"/>
        </w:rPr>
        <w:t xml:space="preserve"> </w:t>
      </w:r>
      <w:r>
        <w:t>a</w:t>
      </w:r>
      <w:r>
        <w:rPr>
          <w:spacing w:val="-4"/>
        </w:rPr>
        <w:t xml:space="preserve"> </w:t>
      </w:r>
      <w:r>
        <w:t>respondent in</w:t>
      </w:r>
      <w:r>
        <w:rPr>
          <w:spacing w:val="-4"/>
        </w:rPr>
        <w:t xml:space="preserve"> </w:t>
      </w:r>
      <w:r>
        <w:t>a</w:t>
      </w:r>
      <w:r>
        <w:rPr>
          <w:spacing w:val="-2"/>
        </w:rPr>
        <w:t xml:space="preserve"> </w:t>
      </w:r>
      <w:r>
        <w:t>DFV</w:t>
      </w:r>
      <w:r>
        <w:rPr>
          <w:spacing w:val="-4"/>
        </w:rPr>
        <w:t xml:space="preserve"> </w:t>
      </w:r>
      <w:r>
        <w:t>matter is</w:t>
      </w:r>
      <w:r>
        <w:rPr>
          <w:spacing w:val="-4"/>
        </w:rPr>
        <w:t xml:space="preserve"> </w:t>
      </w:r>
      <w:r>
        <w:t>recorded</w:t>
      </w:r>
      <w:r>
        <w:rPr>
          <w:spacing w:val="-2"/>
        </w:rPr>
        <w:t xml:space="preserve"> </w:t>
      </w:r>
      <w:r>
        <w:t>separately</w:t>
      </w:r>
      <w:r>
        <w:rPr>
          <w:spacing w:val="-4"/>
        </w:rPr>
        <w:t xml:space="preserve"> </w:t>
      </w:r>
      <w:r>
        <w:t>in</w:t>
      </w:r>
      <w:r>
        <w:rPr>
          <w:spacing w:val="-2"/>
        </w:rPr>
        <w:t xml:space="preserve"> </w:t>
      </w:r>
      <w:r>
        <w:t>response</w:t>
      </w:r>
      <w:r>
        <w:rPr>
          <w:spacing w:val="-4"/>
        </w:rPr>
        <w:t xml:space="preserve"> </w:t>
      </w:r>
      <w:r>
        <w:t>to recommendation 31 of the Women’s Safety and Justice Taskforce Report One.</w:t>
      </w:r>
    </w:p>
    <w:p w14:paraId="3258A5B8" w14:textId="77777777" w:rsidR="0023423B" w:rsidRDefault="00D0734C">
      <w:pPr>
        <w:pStyle w:val="Heading6"/>
        <w:spacing w:before="119"/>
      </w:pPr>
      <w:r>
        <w:t>State</w:t>
      </w:r>
      <w:r>
        <w:rPr>
          <w:spacing w:val="-5"/>
        </w:rPr>
        <w:t xml:space="preserve"> </w:t>
      </w:r>
      <w:r>
        <w:t>Discipline</w:t>
      </w:r>
      <w:r>
        <w:rPr>
          <w:spacing w:val="-6"/>
        </w:rPr>
        <w:t xml:space="preserve"> </w:t>
      </w:r>
      <w:r>
        <w:t>–</w:t>
      </w:r>
      <w:r>
        <w:rPr>
          <w:spacing w:val="-4"/>
        </w:rPr>
        <w:t xml:space="preserve"> </w:t>
      </w:r>
      <w:r>
        <w:t>Hearing</w:t>
      </w:r>
      <w:r>
        <w:rPr>
          <w:spacing w:val="-4"/>
        </w:rPr>
        <w:t xml:space="preserve"> </w:t>
      </w:r>
      <w:r>
        <w:rPr>
          <w:spacing w:val="-2"/>
        </w:rPr>
        <w:t>outcomes</w:t>
      </w:r>
    </w:p>
    <w:p w14:paraId="0DDA4290" w14:textId="77777777" w:rsidR="0023423B" w:rsidRDefault="00D0734C">
      <w:pPr>
        <w:pStyle w:val="BodyText"/>
        <w:spacing w:before="122"/>
        <w:ind w:left="798" w:right="675"/>
      </w:pPr>
      <w:r>
        <w:t>State</w:t>
      </w:r>
      <w:r>
        <w:rPr>
          <w:spacing w:val="-7"/>
        </w:rPr>
        <w:t xml:space="preserve"> </w:t>
      </w:r>
      <w:r>
        <w:t>Discipline,</w:t>
      </w:r>
      <w:r>
        <w:rPr>
          <w:spacing w:val="-3"/>
        </w:rPr>
        <w:t xml:space="preserve"> </w:t>
      </w:r>
      <w:r>
        <w:t>led</w:t>
      </w:r>
      <w:r>
        <w:rPr>
          <w:spacing w:val="-5"/>
        </w:rPr>
        <w:t xml:space="preserve"> </w:t>
      </w:r>
      <w:r>
        <w:t>by</w:t>
      </w:r>
      <w:r>
        <w:rPr>
          <w:spacing w:val="-4"/>
        </w:rPr>
        <w:t xml:space="preserve"> </w:t>
      </w:r>
      <w:r>
        <w:t>an</w:t>
      </w:r>
      <w:r>
        <w:rPr>
          <w:spacing w:val="-16"/>
        </w:rPr>
        <w:t xml:space="preserve"> </w:t>
      </w:r>
      <w:r>
        <w:t>Assistant</w:t>
      </w:r>
      <w:r>
        <w:rPr>
          <w:spacing w:val="-2"/>
        </w:rPr>
        <w:t xml:space="preserve"> </w:t>
      </w:r>
      <w:r>
        <w:t>Commissioner,</w:t>
      </w:r>
      <w:r>
        <w:rPr>
          <w:spacing w:val="-5"/>
        </w:rPr>
        <w:t xml:space="preserve"> </w:t>
      </w:r>
      <w:r>
        <w:t>is</w:t>
      </w:r>
      <w:r>
        <w:rPr>
          <w:spacing w:val="-4"/>
        </w:rPr>
        <w:t xml:space="preserve"> </w:t>
      </w:r>
      <w:r>
        <w:t>an</w:t>
      </w:r>
      <w:r>
        <w:rPr>
          <w:spacing w:val="-5"/>
        </w:rPr>
        <w:t xml:space="preserve"> </w:t>
      </w:r>
      <w:r>
        <w:t>independent</w:t>
      </w:r>
      <w:r>
        <w:rPr>
          <w:spacing w:val="-3"/>
        </w:rPr>
        <w:t xml:space="preserve"> </w:t>
      </w:r>
      <w:r>
        <w:t>central</w:t>
      </w:r>
      <w:r>
        <w:rPr>
          <w:spacing w:val="-5"/>
        </w:rPr>
        <w:t xml:space="preserve"> </w:t>
      </w:r>
      <w:r>
        <w:t>unit</w:t>
      </w:r>
      <w:r>
        <w:rPr>
          <w:spacing w:val="-5"/>
        </w:rPr>
        <w:t xml:space="preserve"> </w:t>
      </w:r>
      <w:r>
        <w:t>responsible for conducting disciplinary proceedings (police officers) and show cause proceedings (staff members) for the QPS and is separate and distinct from ESC.</w:t>
      </w:r>
    </w:p>
    <w:p w14:paraId="09384311" w14:textId="77777777" w:rsidR="0023423B" w:rsidRDefault="00D0734C">
      <w:pPr>
        <w:pStyle w:val="BodyText"/>
        <w:spacing w:before="119"/>
        <w:ind w:left="798" w:right="675" w:hanging="1"/>
      </w:pPr>
      <w:r>
        <w:t>Under the</w:t>
      </w:r>
      <w:r>
        <w:rPr>
          <w:spacing w:val="-4"/>
        </w:rPr>
        <w:t xml:space="preserve"> </w:t>
      </w:r>
      <w:r>
        <w:rPr>
          <w:i/>
        </w:rPr>
        <w:t>Police</w:t>
      </w:r>
      <w:r>
        <w:rPr>
          <w:i/>
          <w:spacing w:val="-2"/>
        </w:rPr>
        <w:t xml:space="preserve"> </w:t>
      </w:r>
      <w:r>
        <w:rPr>
          <w:i/>
        </w:rPr>
        <w:t>Service</w:t>
      </w:r>
      <w:r>
        <w:rPr>
          <w:i/>
          <w:spacing w:val="-14"/>
        </w:rPr>
        <w:t xml:space="preserve"> </w:t>
      </w:r>
      <w:r>
        <w:rPr>
          <w:i/>
        </w:rPr>
        <w:t>Administration</w:t>
      </w:r>
      <w:r>
        <w:rPr>
          <w:i/>
          <w:spacing w:val="-11"/>
        </w:rPr>
        <w:t xml:space="preserve"> </w:t>
      </w:r>
      <w:r>
        <w:rPr>
          <w:i/>
        </w:rPr>
        <w:t>Act 1990</w:t>
      </w:r>
      <w:r>
        <w:rPr>
          <w:i/>
          <w:spacing w:val="-5"/>
        </w:rPr>
        <w:t xml:space="preserve"> </w:t>
      </w:r>
      <w:r>
        <w:t>(the</w:t>
      </w:r>
      <w:r>
        <w:rPr>
          <w:spacing w:val="-16"/>
        </w:rPr>
        <w:t xml:space="preserve"> </w:t>
      </w:r>
      <w:r>
        <w:t>Act),</w:t>
      </w:r>
      <w:r>
        <w:rPr>
          <w:spacing w:val="-1"/>
        </w:rPr>
        <w:t xml:space="preserve"> </w:t>
      </w:r>
      <w:r>
        <w:t>the</w:t>
      </w:r>
      <w:r>
        <w:rPr>
          <w:spacing w:val="-16"/>
        </w:rPr>
        <w:t xml:space="preserve"> </w:t>
      </w:r>
      <w:r>
        <w:t>Assistant Commissioner,</w:t>
      </w:r>
      <w:r>
        <w:rPr>
          <w:spacing w:val="-2"/>
        </w:rPr>
        <w:t xml:space="preserve"> </w:t>
      </w:r>
      <w:r>
        <w:t>State Discipline is conferred the sanctioning powers of a Deputy Commissioner to impose any disciplinary</w:t>
      </w:r>
      <w:r>
        <w:rPr>
          <w:spacing w:val="-2"/>
        </w:rPr>
        <w:t xml:space="preserve"> </w:t>
      </w:r>
      <w:r>
        <w:t>sanction</w:t>
      </w:r>
      <w:r>
        <w:rPr>
          <w:spacing w:val="-3"/>
        </w:rPr>
        <w:t xml:space="preserve"> </w:t>
      </w:r>
      <w:r>
        <w:t>provided</w:t>
      </w:r>
      <w:r>
        <w:rPr>
          <w:spacing w:val="-3"/>
        </w:rPr>
        <w:t xml:space="preserve"> </w:t>
      </w:r>
      <w:r>
        <w:t>for</w:t>
      </w:r>
      <w:r>
        <w:rPr>
          <w:spacing w:val="-4"/>
        </w:rPr>
        <w:t xml:space="preserve"> </w:t>
      </w:r>
      <w:r>
        <w:t>by</w:t>
      </w:r>
      <w:r>
        <w:rPr>
          <w:spacing w:val="-5"/>
        </w:rPr>
        <w:t xml:space="preserve"> </w:t>
      </w:r>
      <w:r>
        <w:t>the</w:t>
      </w:r>
      <w:r>
        <w:rPr>
          <w:spacing w:val="-16"/>
        </w:rPr>
        <w:t xml:space="preserve"> </w:t>
      </w:r>
      <w:r>
        <w:t>Act</w:t>
      </w:r>
      <w:r>
        <w:rPr>
          <w:spacing w:val="-2"/>
        </w:rPr>
        <w:t xml:space="preserve"> </w:t>
      </w:r>
      <w:r>
        <w:t>including</w:t>
      </w:r>
      <w:r>
        <w:rPr>
          <w:spacing w:val="-3"/>
        </w:rPr>
        <w:t xml:space="preserve"> </w:t>
      </w:r>
      <w:r>
        <w:t>dismissal,</w:t>
      </w:r>
      <w:r>
        <w:rPr>
          <w:spacing w:val="-1"/>
        </w:rPr>
        <w:t xml:space="preserve"> </w:t>
      </w:r>
      <w:r>
        <w:t>suspension</w:t>
      </w:r>
      <w:r>
        <w:rPr>
          <w:spacing w:val="-3"/>
        </w:rPr>
        <w:t xml:space="preserve"> </w:t>
      </w:r>
      <w:r>
        <w:t>without</w:t>
      </w:r>
      <w:r>
        <w:rPr>
          <w:spacing w:val="-3"/>
        </w:rPr>
        <w:t xml:space="preserve"> </w:t>
      </w:r>
      <w:r>
        <w:t>pay</w:t>
      </w:r>
      <w:r>
        <w:rPr>
          <w:spacing w:val="-5"/>
        </w:rPr>
        <w:t xml:space="preserve"> </w:t>
      </w:r>
      <w:r>
        <w:t>(up</w:t>
      </w:r>
      <w:r>
        <w:rPr>
          <w:spacing w:val="-5"/>
        </w:rPr>
        <w:t xml:space="preserve"> </w:t>
      </w:r>
      <w:r>
        <w:t>to 12 months), probation (up to 12 months) and the comprehensive transfer of a member.</w:t>
      </w:r>
      <w:r>
        <w:rPr>
          <w:spacing w:val="40"/>
        </w:rPr>
        <w:t xml:space="preserve"> </w:t>
      </w:r>
      <w:r>
        <w:t>In addition, the Chief Superintendent is assigned the sanctioning powers of an</w:t>
      </w:r>
      <w:r>
        <w:rPr>
          <w:spacing w:val="-5"/>
        </w:rPr>
        <w:t xml:space="preserve"> </w:t>
      </w:r>
      <w:r>
        <w:t xml:space="preserve">Assistant </w:t>
      </w:r>
      <w:r>
        <w:rPr>
          <w:spacing w:val="-2"/>
        </w:rPr>
        <w:t>Commissioner.</w:t>
      </w:r>
    </w:p>
    <w:p w14:paraId="4E7191DB" w14:textId="77777777" w:rsidR="0023423B" w:rsidRDefault="00D0734C">
      <w:pPr>
        <w:pStyle w:val="BodyText"/>
        <w:spacing w:before="119"/>
        <w:ind w:left="798" w:right="675"/>
      </w:pPr>
      <w:r>
        <w:t>Disciplinary hearings for police officers can include a full disciplinary proceeding (under the Act), an</w:t>
      </w:r>
      <w:r>
        <w:rPr>
          <w:spacing w:val="-16"/>
        </w:rPr>
        <w:t xml:space="preserve"> </w:t>
      </w:r>
      <w:r>
        <w:t>Abbreviated</w:t>
      </w:r>
      <w:r>
        <w:rPr>
          <w:spacing w:val="-3"/>
        </w:rPr>
        <w:t xml:space="preserve"> </w:t>
      </w:r>
      <w:r>
        <w:t>Disciplinary</w:t>
      </w:r>
      <w:r>
        <w:rPr>
          <w:spacing w:val="-1"/>
        </w:rPr>
        <w:t xml:space="preserve"> </w:t>
      </w:r>
      <w:r>
        <w:t>Proceeding</w:t>
      </w:r>
      <w:r>
        <w:rPr>
          <w:spacing w:val="-2"/>
        </w:rPr>
        <w:t xml:space="preserve"> </w:t>
      </w:r>
      <w:r>
        <w:t>(ADP) and</w:t>
      </w:r>
      <w:r>
        <w:rPr>
          <w:spacing w:val="-2"/>
        </w:rPr>
        <w:t xml:space="preserve"> </w:t>
      </w:r>
      <w:r>
        <w:t>where</w:t>
      </w:r>
      <w:r>
        <w:rPr>
          <w:spacing w:val="-4"/>
        </w:rPr>
        <w:t xml:space="preserve"> </w:t>
      </w:r>
      <w:r>
        <w:t>members</w:t>
      </w:r>
      <w:r>
        <w:rPr>
          <w:spacing w:val="-6"/>
        </w:rPr>
        <w:t xml:space="preserve"> </w:t>
      </w:r>
      <w:r>
        <w:t>have</w:t>
      </w:r>
      <w:r>
        <w:rPr>
          <w:spacing w:val="-2"/>
        </w:rPr>
        <w:t xml:space="preserve"> </w:t>
      </w:r>
      <w:r>
        <w:t>separated</w:t>
      </w:r>
      <w:r>
        <w:rPr>
          <w:spacing w:val="-4"/>
        </w:rPr>
        <w:t xml:space="preserve"> </w:t>
      </w:r>
      <w:r>
        <w:t>from the service, there is provision under Part 7A</w:t>
      </w:r>
      <w:r>
        <w:rPr>
          <w:spacing w:val="-6"/>
        </w:rPr>
        <w:t xml:space="preserve"> </w:t>
      </w:r>
      <w:r>
        <w:t>of the</w:t>
      </w:r>
      <w:r>
        <w:rPr>
          <w:spacing w:val="-10"/>
        </w:rPr>
        <w:t xml:space="preserve"> </w:t>
      </w:r>
      <w:r>
        <w:t>Act, for a Disciplinary Declaration to be made.</w:t>
      </w:r>
      <w:r>
        <w:rPr>
          <w:spacing w:val="40"/>
        </w:rPr>
        <w:t xml:space="preserve"> </w:t>
      </w:r>
      <w:r>
        <w:t>A</w:t>
      </w:r>
      <w:r>
        <w:rPr>
          <w:spacing w:val="-6"/>
        </w:rPr>
        <w:t xml:space="preserve"> </w:t>
      </w:r>
      <w:r>
        <w:t>Director undertakes staff member show cause proceedings (</w:t>
      </w:r>
      <w:r>
        <w:rPr>
          <w:i/>
        </w:rPr>
        <w:t>Public Sector</w:t>
      </w:r>
      <w:r>
        <w:rPr>
          <w:i/>
          <w:spacing w:val="-1"/>
        </w:rPr>
        <w:t xml:space="preserve"> </w:t>
      </w:r>
      <w:r>
        <w:rPr>
          <w:i/>
        </w:rPr>
        <w:t xml:space="preserve">Act 2022 </w:t>
      </w:r>
      <w:r>
        <w:t>(PSA))</w:t>
      </w:r>
      <w:r>
        <w:rPr>
          <w:spacing w:val="-4"/>
        </w:rPr>
        <w:t xml:space="preserve"> </w:t>
      </w:r>
      <w:r>
        <w:t>involving</w:t>
      </w:r>
      <w:r>
        <w:rPr>
          <w:spacing w:val="-3"/>
        </w:rPr>
        <w:t xml:space="preserve"> </w:t>
      </w:r>
      <w:r>
        <w:t>staff</w:t>
      </w:r>
      <w:r>
        <w:rPr>
          <w:spacing w:val="-4"/>
        </w:rPr>
        <w:t xml:space="preserve"> </w:t>
      </w:r>
      <w:r>
        <w:t>members</w:t>
      </w:r>
      <w:r>
        <w:rPr>
          <w:spacing w:val="-5"/>
        </w:rPr>
        <w:t xml:space="preserve"> </w:t>
      </w:r>
      <w:r>
        <w:t>and</w:t>
      </w:r>
      <w:r>
        <w:rPr>
          <w:spacing w:val="-5"/>
        </w:rPr>
        <w:t xml:space="preserve"> </w:t>
      </w:r>
      <w:r>
        <w:t>considers</w:t>
      </w:r>
      <w:r>
        <w:rPr>
          <w:spacing w:val="-5"/>
        </w:rPr>
        <w:t xml:space="preserve"> </w:t>
      </w:r>
      <w:r>
        <w:t>disciplinary</w:t>
      </w:r>
      <w:r>
        <w:rPr>
          <w:spacing w:val="-2"/>
        </w:rPr>
        <w:t xml:space="preserve"> </w:t>
      </w:r>
      <w:r>
        <w:t>declarations</w:t>
      </w:r>
      <w:r>
        <w:rPr>
          <w:spacing w:val="-2"/>
        </w:rPr>
        <w:t xml:space="preserve"> </w:t>
      </w:r>
      <w:r>
        <w:t>where</w:t>
      </w:r>
      <w:r>
        <w:rPr>
          <w:spacing w:val="-3"/>
        </w:rPr>
        <w:t xml:space="preserve"> </w:t>
      </w:r>
      <w:r>
        <w:t>a</w:t>
      </w:r>
      <w:r>
        <w:rPr>
          <w:spacing w:val="-5"/>
        </w:rPr>
        <w:t xml:space="preserve"> </w:t>
      </w:r>
      <w:r>
        <w:t>staff</w:t>
      </w:r>
      <w:r>
        <w:rPr>
          <w:spacing w:val="-3"/>
        </w:rPr>
        <w:t xml:space="preserve"> </w:t>
      </w:r>
      <w:r>
        <w:t>members employment ends prior to any disciplinary action being finalised.</w:t>
      </w:r>
    </w:p>
    <w:p w14:paraId="75F55E9D" w14:textId="77777777" w:rsidR="0023423B" w:rsidRDefault="00D0734C">
      <w:pPr>
        <w:pStyle w:val="BodyText"/>
        <w:spacing w:before="121"/>
        <w:ind w:left="798" w:right="675"/>
      </w:pPr>
      <w:r>
        <w:t>It should be noted, where a member resigns prior to the completion of an investigation, the decision</w:t>
      </w:r>
      <w:r>
        <w:rPr>
          <w:spacing w:val="-3"/>
        </w:rPr>
        <w:t xml:space="preserve"> </w:t>
      </w:r>
      <w:r>
        <w:t>to</w:t>
      </w:r>
      <w:r>
        <w:rPr>
          <w:spacing w:val="-3"/>
        </w:rPr>
        <w:t xml:space="preserve"> </w:t>
      </w:r>
      <w:r>
        <w:t>progress</w:t>
      </w:r>
      <w:r>
        <w:rPr>
          <w:spacing w:val="-5"/>
        </w:rPr>
        <w:t xml:space="preserve"> </w:t>
      </w:r>
      <w:r>
        <w:t>the</w:t>
      </w:r>
      <w:r>
        <w:rPr>
          <w:spacing w:val="-5"/>
        </w:rPr>
        <w:t xml:space="preserve"> </w:t>
      </w:r>
      <w:r>
        <w:t>consideration</w:t>
      </w:r>
      <w:r>
        <w:rPr>
          <w:spacing w:val="-3"/>
        </w:rPr>
        <w:t xml:space="preserve"> </w:t>
      </w:r>
      <w:r>
        <w:t>of</w:t>
      </w:r>
      <w:r>
        <w:rPr>
          <w:spacing w:val="-1"/>
        </w:rPr>
        <w:t xml:space="preserve"> </w:t>
      </w:r>
      <w:r>
        <w:t>a</w:t>
      </w:r>
      <w:r>
        <w:rPr>
          <w:spacing w:val="-5"/>
        </w:rPr>
        <w:t xml:space="preserve"> </w:t>
      </w:r>
      <w:r>
        <w:t>Disciplinary</w:t>
      </w:r>
      <w:r>
        <w:rPr>
          <w:spacing w:val="-2"/>
        </w:rPr>
        <w:t xml:space="preserve"> </w:t>
      </w:r>
      <w:r>
        <w:t>Declaration</w:t>
      </w:r>
      <w:r>
        <w:rPr>
          <w:spacing w:val="-5"/>
        </w:rPr>
        <w:t xml:space="preserve"> </w:t>
      </w:r>
      <w:r>
        <w:t>by</w:t>
      </w:r>
      <w:r>
        <w:rPr>
          <w:spacing w:val="-2"/>
        </w:rPr>
        <w:t xml:space="preserve"> </w:t>
      </w:r>
      <w:r>
        <w:t>State</w:t>
      </w:r>
      <w:r>
        <w:rPr>
          <w:spacing w:val="-3"/>
        </w:rPr>
        <w:t xml:space="preserve"> </w:t>
      </w:r>
      <w:r>
        <w:t>Discipline</w:t>
      </w:r>
      <w:r>
        <w:rPr>
          <w:spacing w:val="-3"/>
        </w:rPr>
        <w:t xml:space="preserve"> </w:t>
      </w:r>
      <w:r>
        <w:t>is</w:t>
      </w:r>
      <w:r>
        <w:rPr>
          <w:spacing w:val="-2"/>
        </w:rPr>
        <w:t xml:space="preserve"> </w:t>
      </w:r>
      <w:r>
        <w:t>made by ESC.</w:t>
      </w:r>
    </w:p>
    <w:p w14:paraId="613BA7FE" w14:textId="77777777" w:rsidR="0023423B" w:rsidRDefault="0023423B">
      <w:pPr>
        <w:pStyle w:val="BodyText"/>
        <w:spacing w:before="5"/>
        <w:rPr>
          <w:sz w:val="10"/>
        </w:rPr>
      </w:pPr>
    </w:p>
    <w:tbl>
      <w:tblPr>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2127"/>
        <w:gridCol w:w="5245"/>
      </w:tblGrid>
      <w:tr w:rsidR="0023423B" w14:paraId="06DA864C" w14:textId="77777777">
        <w:trPr>
          <w:trHeight w:val="414"/>
        </w:trPr>
        <w:tc>
          <w:tcPr>
            <w:tcW w:w="9777" w:type="dxa"/>
            <w:gridSpan w:val="3"/>
          </w:tcPr>
          <w:p w14:paraId="48A897F6" w14:textId="77777777" w:rsidR="0023423B" w:rsidRDefault="00D0734C">
            <w:pPr>
              <w:pStyle w:val="TableParagraph"/>
              <w:spacing w:before="40"/>
              <w:ind w:left="7"/>
              <w:jc w:val="center"/>
              <w:rPr>
                <w:b/>
              </w:rPr>
            </w:pPr>
            <w:r>
              <w:rPr>
                <w:b/>
              </w:rPr>
              <w:t>Discipline</w:t>
            </w:r>
            <w:r>
              <w:rPr>
                <w:b/>
                <w:spacing w:val="-7"/>
              </w:rPr>
              <w:t xml:space="preserve"> </w:t>
            </w:r>
            <w:r>
              <w:rPr>
                <w:b/>
              </w:rPr>
              <w:t>matter</w:t>
            </w:r>
            <w:r>
              <w:rPr>
                <w:b/>
                <w:spacing w:val="-6"/>
              </w:rPr>
              <w:t xml:space="preserve"> </w:t>
            </w:r>
            <w:r>
              <w:rPr>
                <w:b/>
              </w:rPr>
              <w:t>breakdown</w:t>
            </w:r>
            <w:r>
              <w:rPr>
                <w:b/>
                <w:spacing w:val="-5"/>
              </w:rPr>
              <w:t xml:space="preserve"> </w:t>
            </w:r>
            <w:r>
              <w:rPr>
                <w:b/>
              </w:rPr>
              <w:t>–</w:t>
            </w:r>
            <w:r>
              <w:rPr>
                <w:b/>
                <w:spacing w:val="-7"/>
              </w:rPr>
              <w:t xml:space="preserve"> </w:t>
            </w:r>
            <w:r>
              <w:rPr>
                <w:b/>
              </w:rPr>
              <w:t>hearings</w:t>
            </w:r>
            <w:r>
              <w:rPr>
                <w:b/>
                <w:spacing w:val="-5"/>
              </w:rPr>
              <w:t xml:space="preserve"> </w:t>
            </w:r>
            <w:r>
              <w:rPr>
                <w:b/>
              </w:rPr>
              <w:t>and</w:t>
            </w:r>
            <w:r>
              <w:rPr>
                <w:b/>
                <w:spacing w:val="-7"/>
              </w:rPr>
              <w:t xml:space="preserve"> </w:t>
            </w:r>
            <w:r>
              <w:rPr>
                <w:b/>
              </w:rPr>
              <w:t>outcome</w:t>
            </w:r>
            <w:r>
              <w:rPr>
                <w:b/>
                <w:spacing w:val="-6"/>
              </w:rPr>
              <w:t xml:space="preserve"> </w:t>
            </w:r>
            <w:r>
              <w:rPr>
                <w:b/>
              </w:rPr>
              <w:t>2023-</w:t>
            </w:r>
            <w:r>
              <w:rPr>
                <w:b/>
                <w:spacing w:val="-5"/>
              </w:rPr>
              <w:t>24</w:t>
            </w:r>
          </w:p>
        </w:tc>
      </w:tr>
      <w:tr w:rsidR="0023423B" w14:paraId="64D33B4C" w14:textId="77777777">
        <w:trPr>
          <w:trHeight w:val="438"/>
        </w:trPr>
        <w:tc>
          <w:tcPr>
            <w:tcW w:w="2405" w:type="dxa"/>
          </w:tcPr>
          <w:p w14:paraId="085EC17E" w14:textId="77777777" w:rsidR="0023423B" w:rsidRDefault="00D0734C">
            <w:pPr>
              <w:pStyle w:val="TableParagraph"/>
              <w:spacing w:before="43"/>
              <w:ind w:left="4"/>
              <w:rPr>
                <w:b/>
              </w:rPr>
            </w:pPr>
            <w:r>
              <w:rPr>
                <w:b/>
              </w:rPr>
              <w:t>Proceeding</w:t>
            </w:r>
            <w:r>
              <w:rPr>
                <w:b/>
                <w:spacing w:val="-8"/>
              </w:rPr>
              <w:t xml:space="preserve"> </w:t>
            </w:r>
            <w:r>
              <w:rPr>
                <w:b/>
                <w:spacing w:val="-4"/>
              </w:rPr>
              <w:t>Type</w:t>
            </w:r>
          </w:p>
        </w:tc>
        <w:tc>
          <w:tcPr>
            <w:tcW w:w="2127" w:type="dxa"/>
          </w:tcPr>
          <w:p w14:paraId="3631B4DF" w14:textId="77777777" w:rsidR="0023423B" w:rsidRDefault="00D0734C">
            <w:pPr>
              <w:pStyle w:val="TableParagraph"/>
              <w:spacing w:before="43"/>
              <w:ind w:left="107"/>
              <w:rPr>
                <w:b/>
              </w:rPr>
            </w:pPr>
            <w:r>
              <w:rPr>
                <w:b/>
                <w:spacing w:val="-2"/>
              </w:rPr>
              <w:t>Quantity</w:t>
            </w:r>
          </w:p>
        </w:tc>
        <w:tc>
          <w:tcPr>
            <w:tcW w:w="5245" w:type="dxa"/>
          </w:tcPr>
          <w:p w14:paraId="2BF4AE66" w14:textId="77777777" w:rsidR="0023423B" w:rsidRDefault="00D0734C">
            <w:pPr>
              <w:pStyle w:val="TableParagraph"/>
              <w:spacing w:before="43"/>
              <w:ind w:left="106"/>
              <w:rPr>
                <w:b/>
              </w:rPr>
            </w:pPr>
            <w:r>
              <w:rPr>
                <w:b/>
              </w:rPr>
              <w:t>Sanction</w:t>
            </w:r>
            <w:r>
              <w:rPr>
                <w:b/>
                <w:spacing w:val="-4"/>
              </w:rPr>
              <w:t xml:space="preserve"> </w:t>
            </w:r>
            <w:r>
              <w:rPr>
                <w:b/>
                <w:spacing w:val="-2"/>
              </w:rPr>
              <w:t>Types</w:t>
            </w:r>
          </w:p>
        </w:tc>
      </w:tr>
      <w:tr w:rsidR="0023423B" w14:paraId="452A30F7" w14:textId="77777777">
        <w:trPr>
          <w:trHeight w:val="609"/>
        </w:trPr>
        <w:tc>
          <w:tcPr>
            <w:tcW w:w="2405" w:type="dxa"/>
            <w:tcBorders>
              <w:bottom w:val="nil"/>
            </w:tcBorders>
          </w:tcPr>
          <w:p w14:paraId="1696ADF3" w14:textId="77777777" w:rsidR="0023423B" w:rsidRDefault="00D0734C">
            <w:pPr>
              <w:pStyle w:val="TableParagraph"/>
              <w:spacing w:before="3" w:line="290" w:lineRule="atLeast"/>
              <w:ind w:left="4" w:right="821"/>
            </w:pPr>
            <w:r>
              <w:t>Hearing</w:t>
            </w:r>
            <w:r>
              <w:rPr>
                <w:spacing w:val="-16"/>
              </w:rPr>
              <w:t xml:space="preserve"> </w:t>
            </w:r>
            <w:r>
              <w:t>(PSAA) (Police officers)</w:t>
            </w:r>
          </w:p>
        </w:tc>
        <w:tc>
          <w:tcPr>
            <w:tcW w:w="2127" w:type="dxa"/>
            <w:tcBorders>
              <w:bottom w:val="nil"/>
            </w:tcBorders>
          </w:tcPr>
          <w:p w14:paraId="2D9C06DD" w14:textId="77777777" w:rsidR="0023423B" w:rsidRDefault="00D0734C">
            <w:pPr>
              <w:pStyle w:val="TableParagraph"/>
              <w:spacing w:before="40"/>
              <w:ind w:left="107"/>
            </w:pPr>
            <w:r>
              <w:t>154</w:t>
            </w:r>
            <w:r>
              <w:rPr>
                <w:spacing w:val="-16"/>
              </w:rPr>
              <w:t xml:space="preserve"> </w:t>
            </w:r>
            <w:r>
              <w:t xml:space="preserve">matters </w:t>
            </w:r>
            <w:r>
              <w:rPr>
                <w:spacing w:val="-2"/>
              </w:rPr>
              <w:t>considered</w:t>
            </w:r>
          </w:p>
        </w:tc>
        <w:tc>
          <w:tcPr>
            <w:tcW w:w="5245" w:type="dxa"/>
            <w:tcBorders>
              <w:bottom w:val="nil"/>
            </w:tcBorders>
          </w:tcPr>
          <w:p w14:paraId="55C01FFB" w14:textId="77777777" w:rsidR="0023423B" w:rsidRDefault="00D0734C">
            <w:pPr>
              <w:pStyle w:val="TableParagraph"/>
              <w:spacing w:before="40"/>
              <w:ind w:left="107"/>
            </w:pPr>
            <w:r>
              <w:t>1</w:t>
            </w:r>
            <w:r>
              <w:rPr>
                <w:spacing w:val="-2"/>
              </w:rPr>
              <w:t xml:space="preserve"> </w:t>
            </w:r>
            <w:r>
              <w:t>x</w:t>
            </w:r>
            <w:r>
              <w:rPr>
                <w:spacing w:val="1"/>
              </w:rPr>
              <w:t xml:space="preserve"> </w:t>
            </w:r>
            <w:r>
              <w:rPr>
                <w:spacing w:val="-2"/>
              </w:rPr>
              <w:t>Dismissal</w:t>
            </w:r>
          </w:p>
          <w:p w14:paraId="4697B5E7" w14:textId="77777777" w:rsidR="0023423B" w:rsidRDefault="00D0734C">
            <w:pPr>
              <w:pStyle w:val="TableParagraph"/>
              <w:spacing w:before="40"/>
              <w:ind w:left="107"/>
            </w:pPr>
            <w:r>
              <w:t>16</w:t>
            </w:r>
            <w:r>
              <w:rPr>
                <w:spacing w:val="-4"/>
              </w:rPr>
              <w:t xml:space="preserve"> </w:t>
            </w:r>
            <w:r>
              <w:t>x</w:t>
            </w:r>
            <w:r>
              <w:rPr>
                <w:spacing w:val="-3"/>
              </w:rPr>
              <w:t xml:space="preserve"> </w:t>
            </w:r>
            <w:r>
              <w:t>Dismissal</w:t>
            </w:r>
            <w:r>
              <w:rPr>
                <w:spacing w:val="-6"/>
              </w:rPr>
              <w:t xml:space="preserve"> </w:t>
            </w:r>
            <w:r>
              <w:t>(COVID</w:t>
            </w:r>
            <w:r>
              <w:rPr>
                <w:spacing w:val="-7"/>
              </w:rPr>
              <w:t xml:space="preserve"> </w:t>
            </w:r>
            <w:r>
              <w:t>Direction</w:t>
            </w:r>
            <w:r>
              <w:rPr>
                <w:spacing w:val="-3"/>
              </w:rPr>
              <w:t xml:space="preserve"> </w:t>
            </w:r>
            <w:r>
              <w:rPr>
                <w:spacing w:val="-2"/>
              </w:rPr>
              <w:t>related)</w:t>
            </w:r>
          </w:p>
        </w:tc>
      </w:tr>
      <w:tr w:rsidR="0023423B" w14:paraId="0C8E1494" w14:textId="77777777">
        <w:trPr>
          <w:trHeight w:val="292"/>
        </w:trPr>
        <w:tc>
          <w:tcPr>
            <w:tcW w:w="2405" w:type="dxa"/>
            <w:tcBorders>
              <w:top w:val="nil"/>
              <w:bottom w:val="nil"/>
            </w:tcBorders>
          </w:tcPr>
          <w:p w14:paraId="7EA54998" w14:textId="77777777" w:rsidR="0023423B" w:rsidRDefault="0023423B">
            <w:pPr>
              <w:pStyle w:val="TableParagraph"/>
              <w:rPr>
                <w:rFonts w:ascii="Times New Roman"/>
                <w:sz w:val="20"/>
              </w:rPr>
            </w:pPr>
          </w:p>
        </w:tc>
        <w:tc>
          <w:tcPr>
            <w:tcW w:w="2127" w:type="dxa"/>
            <w:tcBorders>
              <w:top w:val="nil"/>
              <w:bottom w:val="nil"/>
            </w:tcBorders>
          </w:tcPr>
          <w:p w14:paraId="26055291" w14:textId="77777777" w:rsidR="0023423B" w:rsidRDefault="0023423B">
            <w:pPr>
              <w:pStyle w:val="TableParagraph"/>
              <w:rPr>
                <w:rFonts w:ascii="Times New Roman"/>
                <w:sz w:val="20"/>
              </w:rPr>
            </w:pPr>
          </w:p>
        </w:tc>
        <w:tc>
          <w:tcPr>
            <w:tcW w:w="5245" w:type="dxa"/>
            <w:tcBorders>
              <w:top w:val="nil"/>
              <w:bottom w:val="nil"/>
            </w:tcBorders>
          </w:tcPr>
          <w:p w14:paraId="353D5261" w14:textId="77777777" w:rsidR="0023423B" w:rsidRDefault="00D0734C">
            <w:pPr>
              <w:pStyle w:val="TableParagraph"/>
              <w:spacing w:before="16"/>
              <w:ind w:left="107"/>
            </w:pPr>
            <w:r>
              <w:t>6</w:t>
            </w:r>
            <w:r>
              <w:rPr>
                <w:spacing w:val="-2"/>
              </w:rPr>
              <w:t xml:space="preserve"> </w:t>
            </w:r>
            <w:r>
              <w:t>x</w:t>
            </w:r>
            <w:r>
              <w:rPr>
                <w:spacing w:val="1"/>
              </w:rPr>
              <w:t xml:space="preserve"> </w:t>
            </w:r>
            <w:r>
              <w:rPr>
                <w:spacing w:val="-2"/>
              </w:rPr>
              <w:t>Probation</w:t>
            </w:r>
          </w:p>
        </w:tc>
      </w:tr>
      <w:tr w:rsidR="0023423B" w14:paraId="29970E5E" w14:textId="77777777">
        <w:trPr>
          <w:trHeight w:val="292"/>
        </w:trPr>
        <w:tc>
          <w:tcPr>
            <w:tcW w:w="2405" w:type="dxa"/>
            <w:tcBorders>
              <w:top w:val="nil"/>
              <w:bottom w:val="nil"/>
            </w:tcBorders>
          </w:tcPr>
          <w:p w14:paraId="41B8343A" w14:textId="77777777" w:rsidR="0023423B" w:rsidRDefault="0023423B">
            <w:pPr>
              <w:pStyle w:val="TableParagraph"/>
              <w:rPr>
                <w:rFonts w:ascii="Times New Roman"/>
                <w:sz w:val="20"/>
              </w:rPr>
            </w:pPr>
          </w:p>
        </w:tc>
        <w:tc>
          <w:tcPr>
            <w:tcW w:w="2127" w:type="dxa"/>
            <w:tcBorders>
              <w:top w:val="nil"/>
              <w:bottom w:val="nil"/>
            </w:tcBorders>
          </w:tcPr>
          <w:p w14:paraId="52B87354" w14:textId="77777777" w:rsidR="0023423B" w:rsidRDefault="0023423B">
            <w:pPr>
              <w:pStyle w:val="TableParagraph"/>
              <w:rPr>
                <w:rFonts w:ascii="Times New Roman"/>
                <w:sz w:val="20"/>
              </w:rPr>
            </w:pPr>
          </w:p>
        </w:tc>
        <w:tc>
          <w:tcPr>
            <w:tcW w:w="5245" w:type="dxa"/>
            <w:tcBorders>
              <w:top w:val="nil"/>
              <w:bottom w:val="nil"/>
            </w:tcBorders>
          </w:tcPr>
          <w:p w14:paraId="092D4AB1" w14:textId="77777777" w:rsidR="0023423B" w:rsidRDefault="00D0734C">
            <w:pPr>
              <w:pStyle w:val="TableParagraph"/>
              <w:spacing w:before="16"/>
              <w:ind w:left="107"/>
            </w:pPr>
            <w:r>
              <w:t>1</w:t>
            </w:r>
            <w:r>
              <w:rPr>
                <w:spacing w:val="-5"/>
              </w:rPr>
              <w:t xml:space="preserve"> </w:t>
            </w:r>
            <w:r>
              <w:t>x</w:t>
            </w:r>
            <w:r>
              <w:rPr>
                <w:spacing w:val="-3"/>
              </w:rPr>
              <w:t xml:space="preserve"> </w:t>
            </w:r>
            <w:r>
              <w:t>Probation</w:t>
            </w:r>
            <w:r>
              <w:rPr>
                <w:spacing w:val="-6"/>
              </w:rPr>
              <w:t xml:space="preserve"> </w:t>
            </w:r>
            <w:r>
              <w:t>(COVID</w:t>
            </w:r>
            <w:r>
              <w:rPr>
                <w:spacing w:val="-4"/>
              </w:rPr>
              <w:t xml:space="preserve"> </w:t>
            </w:r>
            <w:r>
              <w:t>Direction</w:t>
            </w:r>
            <w:r>
              <w:rPr>
                <w:spacing w:val="-5"/>
              </w:rPr>
              <w:t xml:space="preserve"> </w:t>
            </w:r>
            <w:r>
              <w:rPr>
                <w:spacing w:val="-2"/>
              </w:rPr>
              <w:t>related)</w:t>
            </w:r>
          </w:p>
        </w:tc>
      </w:tr>
      <w:tr w:rsidR="0023423B" w14:paraId="42C8761D" w14:textId="77777777">
        <w:trPr>
          <w:trHeight w:val="292"/>
        </w:trPr>
        <w:tc>
          <w:tcPr>
            <w:tcW w:w="2405" w:type="dxa"/>
            <w:tcBorders>
              <w:top w:val="nil"/>
              <w:bottom w:val="nil"/>
            </w:tcBorders>
          </w:tcPr>
          <w:p w14:paraId="230EEA1E" w14:textId="77777777" w:rsidR="0023423B" w:rsidRDefault="0023423B">
            <w:pPr>
              <w:pStyle w:val="TableParagraph"/>
              <w:rPr>
                <w:rFonts w:ascii="Times New Roman"/>
                <w:sz w:val="20"/>
              </w:rPr>
            </w:pPr>
          </w:p>
        </w:tc>
        <w:tc>
          <w:tcPr>
            <w:tcW w:w="2127" w:type="dxa"/>
            <w:tcBorders>
              <w:top w:val="nil"/>
              <w:bottom w:val="nil"/>
            </w:tcBorders>
          </w:tcPr>
          <w:p w14:paraId="0E383CB2" w14:textId="77777777" w:rsidR="0023423B" w:rsidRDefault="0023423B">
            <w:pPr>
              <w:pStyle w:val="TableParagraph"/>
              <w:rPr>
                <w:rFonts w:ascii="Times New Roman"/>
                <w:sz w:val="20"/>
              </w:rPr>
            </w:pPr>
          </w:p>
        </w:tc>
        <w:tc>
          <w:tcPr>
            <w:tcW w:w="5245" w:type="dxa"/>
            <w:tcBorders>
              <w:top w:val="nil"/>
              <w:bottom w:val="nil"/>
            </w:tcBorders>
          </w:tcPr>
          <w:p w14:paraId="1E7D2A32" w14:textId="77777777" w:rsidR="0023423B" w:rsidRDefault="00D0734C">
            <w:pPr>
              <w:pStyle w:val="TableParagraph"/>
              <w:spacing w:before="16"/>
              <w:ind w:left="107"/>
            </w:pPr>
            <w:r>
              <w:t>5</w:t>
            </w:r>
            <w:r>
              <w:rPr>
                <w:spacing w:val="-3"/>
              </w:rPr>
              <w:t xml:space="preserve"> </w:t>
            </w:r>
            <w:r>
              <w:t>x</w:t>
            </w:r>
            <w:r>
              <w:rPr>
                <w:spacing w:val="-2"/>
              </w:rPr>
              <w:t xml:space="preserve"> </w:t>
            </w:r>
            <w:r>
              <w:t>Demotion</w:t>
            </w:r>
            <w:r>
              <w:rPr>
                <w:spacing w:val="-4"/>
              </w:rPr>
              <w:t xml:space="preserve"> </w:t>
            </w:r>
            <w:r>
              <w:rPr>
                <w:spacing w:val="-2"/>
              </w:rPr>
              <w:t>(permanent)</w:t>
            </w:r>
          </w:p>
        </w:tc>
      </w:tr>
      <w:tr w:rsidR="0023423B" w14:paraId="4DBD76D7" w14:textId="77777777">
        <w:trPr>
          <w:trHeight w:val="292"/>
        </w:trPr>
        <w:tc>
          <w:tcPr>
            <w:tcW w:w="2405" w:type="dxa"/>
            <w:tcBorders>
              <w:top w:val="nil"/>
              <w:bottom w:val="nil"/>
            </w:tcBorders>
          </w:tcPr>
          <w:p w14:paraId="1F6807FC" w14:textId="77777777" w:rsidR="0023423B" w:rsidRDefault="0023423B">
            <w:pPr>
              <w:pStyle w:val="TableParagraph"/>
              <w:rPr>
                <w:rFonts w:ascii="Times New Roman"/>
                <w:sz w:val="20"/>
              </w:rPr>
            </w:pPr>
          </w:p>
        </w:tc>
        <w:tc>
          <w:tcPr>
            <w:tcW w:w="2127" w:type="dxa"/>
            <w:tcBorders>
              <w:top w:val="nil"/>
              <w:bottom w:val="nil"/>
            </w:tcBorders>
          </w:tcPr>
          <w:p w14:paraId="75071307" w14:textId="77777777" w:rsidR="0023423B" w:rsidRDefault="0023423B">
            <w:pPr>
              <w:pStyle w:val="TableParagraph"/>
              <w:rPr>
                <w:rFonts w:ascii="Times New Roman"/>
                <w:sz w:val="20"/>
              </w:rPr>
            </w:pPr>
          </w:p>
        </w:tc>
        <w:tc>
          <w:tcPr>
            <w:tcW w:w="5245" w:type="dxa"/>
            <w:tcBorders>
              <w:top w:val="nil"/>
              <w:bottom w:val="nil"/>
            </w:tcBorders>
          </w:tcPr>
          <w:p w14:paraId="2B71F47F" w14:textId="77777777" w:rsidR="0023423B" w:rsidRDefault="00D0734C">
            <w:pPr>
              <w:pStyle w:val="TableParagraph"/>
              <w:spacing w:before="16"/>
              <w:ind w:left="107"/>
            </w:pPr>
            <w:r>
              <w:t>12</w:t>
            </w:r>
            <w:r>
              <w:rPr>
                <w:spacing w:val="-4"/>
              </w:rPr>
              <w:t xml:space="preserve"> </w:t>
            </w:r>
            <w:r>
              <w:t>x</w:t>
            </w:r>
            <w:r>
              <w:rPr>
                <w:spacing w:val="-2"/>
              </w:rPr>
              <w:t xml:space="preserve"> </w:t>
            </w:r>
            <w:r>
              <w:t>Demotion</w:t>
            </w:r>
            <w:r>
              <w:rPr>
                <w:spacing w:val="-4"/>
              </w:rPr>
              <w:t xml:space="preserve"> </w:t>
            </w:r>
            <w:r>
              <w:rPr>
                <w:spacing w:val="-2"/>
              </w:rPr>
              <w:t>(temporary)</w:t>
            </w:r>
          </w:p>
        </w:tc>
      </w:tr>
      <w:tr w:rsidR="0023423B" w14:paraId="4A4F3522" w14:textId="77777777">
        <w:trPr>
          <w:trHeight w:val="547"/>
        </w:trPr>
        <w:tc>
          <w:tcPr>
            <w:tcW w:w="2405" w:type="dxa"/>
            <w:tcBorders>
              <w:top w:val="nil"/>
              <w:bottom w:val="nil"/>
            </w:tcBorders>
          </w:tcPr>
          <w:p w14:paraId="7884F39D" w14:textId="77777777" w:rsidR="0023423B" w:rsidRDefault="0023423B">
            <w:pPr>
              <w:pStyle w:val="TableParagraph"/>
              <w:rPr>
                <w:rFonts w:ascii="Times New Roman"/>
              </w:rPr>
            </w:pPr>
          </w:p>
        </w:tc>
        <w:tc>
          <w:tcPr>
            <w:tcW w:w="2127" w:type="dxa"/>
            <w:tcBorders>
              <w:top w:val="nil"/>
              <w:bottom w:val="nil"/>
            </w:tcBorders>
          </w:tcPr>
          <w:p w14:paraId="1F82C240" w14:textId="77777777" w:rsidR="0023423B" w:rsidRDefault="0023423B">
            <w:pPr>
              <w:pStyle w:val="TableParagraph"/>
              <w:rPr>
                <w:rFonts w:ascii="Times New Roman"/>
              </w:rPr>
            </w:pPr>
          </w:p>
        </w:tc>
        <w:tc>
          <w:tcPr>
            <w:tcW w:w="5245" w:type="dxa"/>
            <w:tcBorders>
              <w:top w:val="nil"/>
              <w:bottom w:val="nil"/>
            </w:tcBorders>
          </w:tcPr>
          <w:p w14:paraId="7662E099" w14:textId="77777777" w:rsidR="0023423B" w:rsidRDefault="00D0734C">
            <w:pPr>
              <w:pStyle w:val="TableParagraph"/>
              <w:spacing w:before="16"/>
              <w:ind w:left="107"/>
            </w:pPr>
            <w:r>
              <w:t>2</w:t>
            </w:r>
            <w:r>
              <w:rPr>
                <w:spacing w:val="-5"/>
              </w:rPr>
              <w:t xml:space="preserve"> </w:t>
            </w:r>
            <w:r>
              <w:t>x</w:t>
            </w:r>
            <w:r>
              <w:rPr>
                <w:spacing w:val="-4"/>
              </w:rPr>
              <w:t xml:space="preserve"> </w:t>
            </w:r>
            <w:r>
              <w:t>Suspended</w:t>
            </w:r>
            <w:r>
              <w:rPr>
                <w:spacing w:val="-6"/>
              </w:rPr>
              <w:t xml:space="preserve"> </w:t>
            </w:r>
            <w:r>
              <w:t>without</w:t>
            </w:r>
            <w:r>
              <w:rPr>
                <w:spacing w:val="-5"/>
              </w:rPr>
              <w:t xml:space="preserve"> </w:t>
            </w:r>
            <w:r>
              <w:t>pay</w:t>
            </w:r>
            <w:r>
              <w:rPr>
                <w:spacing w:val="-4"/>
              </w:rPr>
              <w:t xml:space="preserve"> </w:t>
            </w:r>
            <w:r>
              <w:t>–</w:t>
            </w:r>
            <w:r>
              <w:rPr>
                <w:spacing w:val="-5"/>
              </w:rPr>
              <w:t xml:space="preserve"> </w:t>
            </w:r>
            <w:r>
              <w:t>28</w:t>
            </w:r>
            <w:r>
              <w:rPr>
                <w:spacing w:val="-6"/>
              </w:rPr>
              <w:t xml:space="preserve"> </w:t>
            </w:r>
            <w:r>
              <w:t>days</w:t>
            </w:r>
            <w:r>
              <w:rPr>
                <w:spacing w:val="-7"/>
              </w:rPr>
              <w:t xml:space="preserve"> </w:t>
            </w:r>
            <w:r>
              <w:t xml:space="preserve">(wholly </w:t>
            </w:r>
            <w:r>
              <w:rPr>
                <w:spacing w:val="-2"/>
              </w:rPr>
              <w:t>suspended)</w:t>
            </w:r>
          </w:p>
        </w:tc>
      </w:tr>
      <w:tr w:rsidR="0023423B" w14:paraId="2AE286E1" w14:textId="77777777">
        <w:trPr>
          <w:trHeight w:val="292"/>
        </w:trPr>
        <w:tc>
          <w:tcPr>
            <w:tcW w:w="2405" w:type="dxa"/>
            <w:tcBorders>
              <w:top w:val="nil"/>
              <w:bottom w:val="nil"/>
            </w:tcBorders>
          </w:tcPr>
          <w:p w14:paraId="5BB63463" w14:textId="77777777" w:rsidR="0023423B" w:rsidRDefault="0023423B">
            <w:pPr>
              <w:pStyle w:val="TableParagraph"/>
              <w:rPr>
                <w:rFonts w:ascii="Times New Roman"/>
                <w:sz w:val="20"/>
              </w:rPr>
            </w:pPr>
          </w:p>
        </w:tc>
        <w:tc>
          <w:tcPr>
            <w:tcW w:w="2127" w:type="dxa"/>
            <w:tcBorders>
              <w:top w:val="nil"/>
              <w:bottom w:val="nil"/>
            </w:tcBorders>
          </w:tcPr>
          <w:p w14:paraId="7804AE66" w14:textId="77777777" w:rsidR="0023423B" w:rsidRDefault="0023423B">
            <w:pPr>
              <w:pStyle w:val="TableParagraph"/>
              <w:rPr>
                <w:rFonts w:ascii="Times New Roman"/>
                <w:sz w:val="20"/>
              </w:rPr>
            </w:pPr>
          </w:p>
        </w:tc>
        <w:tc>
          <w:tcPr>
            <w:tcW w:w="5245" w:type="dxa"/>
            <w:tcBorders>
              <w:top w:val="nil"/>
              <w:bottom w:val="nil"/>
            </w:tcBorders>
          </w:tcPr>
          <w:p w14:paraId="66A38998" w14:textId="77777777" w:rsidR="0023423B" w:rsidRDefault="00D0734C">
            <w:pPr>
              <w:pStyle w:val="TableParagraph"/>
              <w:spacing w:before="16"/>
              <w:ind w:left="107"/>
            </w:pPr>
            <w:r>
              <w:t>1</w:t>
            </w:r>
            <w:r>
              <w:rPr>
                <w:spacing w:val="-2"/>
              </w:rPr>
              <w:t xml:space="preserve"> </w:t>
            </w:r>
            <w:r>
              <w:t>x Local</w:t>
            </w:r>
            <w:r>
              <w:rPr>
                <w:spacing w:val="-4"/>
              </w:rPr>
              <w:t xml:space="preserve"> </w:t>
            </w:r>
            <w:r>
              <w:rPr>
                <w:spacing w:val="-2"/>
              </w:rPr>
              <w:t>transfer</w:t>
            </w:r>
          </w:p>
        </w:tc>
      </w:tr>
      <w:tr w:rsidR="0023423B" w14:paraId="42CA2590" w14:textId="77777777">
        <w:trPr>
          <w:trHeight w:val="292"/>
        </w:trPr>
        <w:tc>
          <w:tcPr>
            <w:tcW w:w="2405" w:type="dxa"/>
            <w:tcBorders>
              <w:top w:val="nil"/>
              <w:bottom w:val="nil"/>
            </w:tcBorders>
          </w:tcPr>
          <w:p w14:paraId="4F5D267A" w14:textId="77777777" w:rsidR="0023423B" w:rsidRDefault="0023423B">
            <w:pPr>
              <w:pStyle w:val="TableParagraph"/>
              <w:rPr>
                <w:rFonts w:ascii="Times New Roman"/>
                <w:sz w:val="20"/>
              </w:rPr>
            </w:pPr>
          </w:p>
        </w:tc>
        <w:tc>
          <w:tcPr>
            <w:tcW w:w="2127" w:type="dxa"/>
            <w:tcBorders>
              <w:top w:val="nil"/>
              <w:bottom w:val="nil"/>
            </w:tcBorders>
          </w:tcPr>
          <w:p w14:paraId="4399EDC3" w14:textId="77777777" w:rsidR="0023423B" w:rsidRDefault="0023423B">
            <w:pPr>
              <w:pStyle w:val="TableParagraph"/>
              <w:rPr>
                <w:rFonts w:ascii="Times New Roman"/>
                <w:sz w:val="20"/>
              </w:rPr>
            </w:pPr>
          </w:p>
        </w:tc>
        <w:tc>
          <w:tcPr>
            <w:tcW w:w="5245" w:type="dxa"/>
            <w:tcBorders>
              <w:top w:val="nil"/>
              <w:bottom w:val="nil"/>
            </w:tcBorders>
          </w:tcPr>
          <w:p w14:paraId="03432AB5" w14:textId="77777777" w:rsidR="0023423B" w:rsidRDefault="00D0734C">
            <w:pPr>
              <w:pStyle w:val="TableParagraph"/>
              <w:spacing w:before="16"/>
              <w:ind w:left="107"/>
            </w:pPr>
            <w:r>
              <w:t>7</w:t>
            </w:r>
            <w:r>
              <w:rPr>
                <w:spacing w:val="-4"/>
              </w:rPr>
              <w:t xml:space="preserve"> </w:t>
            </w:r>
            <w:r>
              <w:t>x</w:t>
            </w:r>
            <w:r>
              <w:rPr>
                <w:spacing w:val="-2"/>
              </w:rPr>
              <w:t xml:space="preserve"> </w:t>
            </w:r>
            <w:r>
              <w:t>Community</w:t>
            </w:r>
            <w:r>
              <w:rPr>
                <w:spacing w:val="-2"/>
              </w:rPr>
              <w:t xml:space="preserve"> service</w:t>
            </w:r>
          </w:p>
        </w:tc>
      </w:tr>
      <w:tr w:rsidR="0023423B" w14:paraId="2622C3BE" w14:textId="77777777">
        <w:trPr>
          <w:trHeight w:val="292"/>
        </w:trPr>
        <w:tc>
          <w:tcPr>
            <w:tcW w:w="2405" w:type="dxa"/>
            <w:tcBorders>
              <w:top w:val="nil"/>
              <w:bottom w:val="nil"/>
            </w:tcBorders>
          </w:tcPr>
          <w:p w14:paraId="600FEDEA" w14:textId="77777777" w:rsidR="0023423B" w:rsidRDefault="0023423B">
            <w:pPr>
              <w:pStyle w:val="TableParagraph"/>
              <w:rPr>
                <w:rFonts w:ascii="Times New Roman"/>
                <w:sz w:val="20"/>
              </w:rPr>
            </w:pPr>
          </w:p>
        </w:tc>
        <w:tc>
          <w:tcPr>
            <w:tcW w:w="2127" w:type="dxa"/>
            <w:tcBorders>
              <w:top w:val="nil"/>
              <w:bottom w:val="nil"/>
            </w:tcBorders>
          </w:tcPr>
          <w:p w14:paraId="5E270A5D" w14:textId="77777777" w:rsidR="0023423B" w:rsidRDefault="0023423B">
            <w:pPr>
              <w:pStyle w:val="TableParagraph"/>
              <w:rPr>
                <w:rFonts w:ascii="Times New Roman"/>
                <w:sz w:val="20"/>
              </w:rPr>
            </w:pPr>
          </w:p>
        </w:tc>
        <w:tc>
          <w:tcPr>
            <w:tcW w:w="5245" w:type="dxa"/>
            <w:tcBorders>
              <w:top w:val="nil"/>
              <w:bottom w:val="nil"/>
            </w:tcBorders>
          </w:tcPr>
          <w:p w14:paraId="1AC58241" w14:textId="77777777" w:rsidR="0023423B" w:rsidRDefault="00D0734C">
            <w:pPr>
              <w:pStyle w:val="TableParagraph"/>
              <w:spacing w:before="16"/>
              <w:ind w:left="107"/>
            </w:pPr>
            <w:r>
              <w:t>3 x</w:t>
            </w:r>
            <w:r>
              <w:rPr>
                <w:spacing w:val="1"/>
              </w:rPr>
              <w:t xml:space="preserve"> </w:t>
            </w:r>
            <w:r>
              <w:rPr>
                <w:spacing w:val="-4"/>
              </w:rPr>
              <w:t>Fine</w:t>
            </w:r>
          </w:p>
        </w:tc>
      </w:tr>
      <w:tr w:rsidR="0023423B" w14:paraId="508D05E0" w14:textId="77777777">
        <w:trPr>
          <w:trHeight w:val="292"/>
        </w:trPr>
        <w:tc>
          <w:tcPr>
            <w:tcW w:w="2405" w:type="dxa"/>
            <w:tcBorders>
              <w:top w:val="nil"/>
              <w:bottom w:val="nil"/>
            </w:tcBorders>
          </w:tcPr>
          <w:p w14:paraId="1EBC187B" w14:textId="77777777" w:rsidR="0023423B" w:rsidRDefault="0023423B">
            <w:pPr>
              <w:pStyle w:val="TableParagraph"/>
              <w:rPr>
                <w:rFonts w:ascii="Times New Roman"/>
                <w:sz w:val="20"/>
              </w:rPr>
            </w:pPr>
          </w:p>
        </w:tc>
        <w:tc>
          <w:tcPr>
            <w:tcW w:w="2127" w:type="dxa"/>
            <w:tcBorders>
              <w:top w:val="nil"/>
              <w:bottom w:val="nil"/>
            </w:tcBorders>
          </w:tcPr>
          <w:p w14:paraId="3103F2F6" w14:textId="77777777" w:rsidR="0023423B" w:rsidRDefault="0023423B">
            <w:pPr>
              <w:pStyle w:val="TableParagraph"/>
              <w:rPr>
                <w:rFonts w:ascii="Times New Roman"/>
                <w:sz w:val="20"/>
              </w:rPr>
            </w:pPr>
          </w:p>
        </w:tc>
        <w:tc>
          <w:tcPr>
            <w:tcW w:w="5245" w:type="dxa"/>
            <w:tcBorders>
              <w:top w:val="nil"/>
              <w:bottom w:val="nil"/>
            </w:tcBorders>
          </w:tcPr>
          <w:p w14:paraId="7F8C9DC2" w14:textId="77777777" w:rsidR="0023423B" w:rsidRDefault="00D0734C">
            <w:pPr>
              <w:pStyle w:val="TableParagraph"/>
              <w:spacing w:before="16"/>
              <w:ind w:left="107"/>
            </w:pPr>
            <w:r>
              <w:t>12</w:t>
            </w:r>
            <w:r>
              <w:rPr>
                <w:spacing w:val="-1"/>
              </w:rPr>
              <w:t xml:space="preserve"> </w:t>
            </w:r>
            <w:r>
              <w:t>x</w:t>
            </w:r>
            <w:r>
              <w:rPr>
                <w:spacing w:val="1"/>
              </w:rPr>
              <w:t xml:space="preserve"> </w:t>
            </w:r>
            <w:r>
              <w:rPr>
                <w:spacing w:val="-2"/>
              </w:rPr>
              <w:t>Reprimand</w:t>
            </w:r>
          </w:p>
        </w:tc>
      </w:tr>
      <w:tr w:rsidR="0023423B" w14:paraId="3D961973" w14:textId="77777777">
        <w:trPr>
          <w:trHeight w:val="292"/>
        </w:trPr>
        <w:tc>
          <w:tcPr>
            <w:tcW w:w="2405" w:type="dxa"/>
            <w:tcBorders>
              <w:top w:val="nil"/>
              <w:bottom w:val="nil"/>
            </w:tcBorders>
          </w:tcPr>
          <w:p w14:paraId="4D273984" w14:textId="77777777" w:rsidR="0023423B" w:rsidRDefault="0023423B">
            <w:pPr>
              <w:pStyle w:val="TableParagraph"/>
              <w:rPr>
                <w:rFonts w:ascii="Times New Roman"/>
                <w:sz w:val="20"/>
              </w:rPr>
            </w:pPr>
          </w:p>
        </w:tc>
        <w:tc>
          <w:tcPr>
            <w:tcW w:w="2127" w:type="dxa"/>
            <w:tcBorders>
              <w:top w:val="nil"/>
              <w:bottom w:val="nil"/>
            </w:tcBorders>
          </w:tcPr>
          <w:p w14:paraId="74D6604E" w14:textId="77777777" w:rsidR="0023423B" w:rsidRDefault="0023423B">
            <w:pPr>
              <w:pStyle w:val="TableParagraph"/>
              <w:rPr>
                <w:rFonts w:ascii="Times New Roman"/>
                <w:sz w:val="20"/>
              </w:rPr>
            </w:pPr>
          </w:p>
        </w:tc>
        <w:tc>
          <w:tcPr>
            <w:tcW w:w="5245" w:type="dxa"/>
            <w:tcBorders>
              <w:top w:val="nil"/>
              <w:bottom w:val="nil"/>
            </w:tcBorders>
          </w:tcPr>
          <w:p w14:paraId="5F398AFE" w14:textId="77777777" w:rsidR="0023423B" w:rsidRDefault="00D0734C">
            <w:pPr>
              <w:pStyle w:val="TableParagraph"/>
              <w:spacing w:before="16"/>
              <w:ind w:left="107"/>
            </w:pPr>
            <w:r>
              <w:t>3</w:t>
            </w:r>
            <w:r>
              <w:rPr>
                <w:spacing w:val="-4"/>
              </w:rPr>
              <w:t xml:space="preserve"> </w:t>
            </w:r>
            <w:r>
              <w:t>x</w:t>
            </w:r>
            <w:r>
              <w:rPr>
                <w:spacing w:val="-2"/>
              </w:rPr>
              <w:t xml:space="preserve"> </w:t>
            </w:r>
            <w:r>
              <w:t>Liability</w:t>
            </w:r>
            <w:r>
              <w:rPr>
                <w:spacing w:val="-3"/>
              </w:rPr>
              <w:t xml:space="preserve"> </w:t>
            </w:r>
            <w:r>
              <w:t>Proved,</w:t>
            </w:r>
            <w:r>
              <w:rPr>
                <w:spacing w:val="-3"/>
              </w:rPr>
              <w:t xml:space="preserve"> </w:t>
            </w:r>
            <w:r>
              <w:t>no</w:t>
            </w:r>
            <w:r>
              <w:rPr>
                <w:spacing w:val="-3"/>
              </w:rPr>
              <w:t xml:space="preserve"> </w:t>
            </w:r>
            <w:r>
              <w:rPr>
                <w:spacing w:val="-2"/>
              </w:rPr>
              <w:t>sanction</w:t>
            </w:r>
          </w:p>
        </w:tc>
      </w:tr>
      <w:tr w:rsidR="0023423B" w14:paraId="2CA99D0E" w14:textId="77777777">
        <w:trPr>
          <w:trHeight w:val="292"/>
        </w:trPr>
        <w:tc>
          <w:tcPr>
            <w:tcW w:w="2405" w:type="dxa"/>
            <w:tcBorders>
              <w:top w:val="nil"/>
              <w:bottom w:val="nil"/>
            </w:tcBorders>
          </w:tcPr>
          <w:p w14:paraId="425B2F30" w14:textId="77777777" w:rsidR="0023423B" w:rsidRDefault="0023423B">
            <w:pPr>
              <w:pStyle w:val="TableParagraph"/>
              <w:rPr>
                <w:rFonts w:ascii="Times New Roman"/>
                <w:sz w:val="20"/>
              </w:rPr>
            </w:pPr>
          </w:p>
        </w:tc>
        <w:tc>
          <w:tcPr>
            <w:tcW w:w="2127" w:type="dxa"/>
            <w:tcBorders>
              <w:top w:val="nil"/>
              <w:bottom w:val="nil"/>
            </w:tcBorders>
          </w:tcPr>
          <w:p w14:paraId="3F2E192F" w14:textId="77777777" w:rsidR="0023423B" w:rsidRDefault="0023423B">
            <w:pPr>
              <w:pStyle w:val="TableParagraph"/>
              <w:rPr>
                <w:rFonts w:ascii="Times New Roman"/>
                <w:sz w:val="20"/>
              </w:rPr>
            </w:pPr>
          </w:p>
        </w:tc>
        <w:tc>
          <w:tcPr>
            <w:tcW w:w="5245" w:type="dxa"/>
            <w:tcBorders>
              <w:top w:val="nil"/>
              <w:bottom w:val="nil"/>
            </w:tcBorders>
          </w:tcPr>
          <w:p w14:paraId="6688E442" w14:textId="77777777" w:rsidR="0023423B" w:rsidRDefault="00D0734C">
            <w:pPr>
              <w:pStyle w:val="TableParagraph"/>
              <w:spacing w:before="16"/>
              <w:ind w:left="107"/>
            </w:pPr>
            <w:r>
              <w:t>7</w:t>
            </w:r>
            <w:r>
              <w:rPr>
                <w:spacing w:val="-4"/>
              </w:rPr>
              <w:t xml:space="preserve"> </w:t>
            </w:r>
            <w:r>
              <w:t>x</w:t>
            </w:r>
            <w:r>
              <w:rPr>
                <w:spacing w:val="-2"/>
              </w:rPr>
              <w:t xml:space="preserve"> </w:t>
            </w:r>
            <w:r>
              <w:t>No</w:t>
            </w:r>
            <w:r>
              <w:rPr>
                <w:spacing w:val="-5"/>
              </w:rPr>
              <w:t xml:space="preserve"> </w:t>
            </w:r>
            <w:r>
              <w:t>liability</w:t>
            </w:r>
            <w:r>
              <w:rPr>
                <w:spacing w:val="-2"/>
              </w:rPr>
              <w:t xml:space="preserve"> established</w:t>
            </w:r>
          </w:p>
        </w:tc>
      </w:tr>
      <w:tr w:rsidR="0023423B" w14:paraId="6D4DB9AD" w14:textId="77777777">
        <w:trPr>
          <w:trHeight w:val="292"/>
        </w:trPr>
        <w:tc>
          <w:tcPr>
            <w:tcW w:w="2405" w:type="dxa"/>
            <w:tcBorders>
              <w:top w:val="nil"/>
              <w:bottom w:val="nil"/>
            </w:tcBorders>
          </w:tcPr>
          <w:p w14:paraId="01FAFD34" w14:textId="77777777" w:rsidR="0023423B" w:rsidRDefault="0023423B">
            <w:pPr>
              <w:pStyle w:val="TableParagraph"/>
              <w:rPr>
                <w:rFonts w:ascii="Times New Roman"/>
                <w:sz w:val="20"/>
              </w:rPr>
            </w:pPr>
          </w:p>
        </w:tc>
        <w:tc>
          <w:tcPr>
            <w:tcW w:w="2127" w:type="dxa"/>
            <w:tcBorders>
              <w:top w:val="nil"/>
              <w:bottom w:val="nil"/>
            </w:tcBorders>
          </w:tcPr>
          <w:p w14:paraId="14D06293" w14:textId="77777777" w:rsidR="0023423B" w:rsidRDefault="0023423B">
            <w:pPr>
              <w:pStyle w:val="TableParagraph"/>
              <w:rPr>
                <w:rFonts w:ascii="Times New Roman"/>
                <w:sz w:val="20"/>
              </w:rPr>
            </w:pPr>
          </w:p>
        </w:tc>
        <w:tc>
          <w:tcPr>
            <w:tcW w:w="5245" w:type="dxa"/>
            <w:tcBorders>
              <w:top w:val="nil"/>
              <w:bottom w:val="nil"/>
            </w:tcBorders>
          </w:tcPr>
          <w:p w14:paraId="19625B1A" w14:textId="77777777" w:rsidR="0023423B" w:rsidRDefault="00D0734C">
            <w:pPr>
              <w:pStyle w:val="TableParagraph"/>
              <w:spacing w:before="16"/>
              <w:ind w:left="107"/>
            </w:pPr>
            <w:r>
              <w:t>7</w:t>
            </w:r>
            <w:r>
              <w:rPr>
                <w:spacing w:val="-4"/>
              </w:rPr>
              <w:t xml:space="preserve"> </w:t>
            </w:r>
            <w:r>
              <w:t>x</w:t>
            </w:r>
            <w:r>
              <w:rPr>
                <w:spacing w:val="-5"/>
              </w:rPr>
              <w:t xml:space="preserve"> </w:t>
            </w:r>
            <w:r>
              <w:t>Matter</w:t>
            </w:r>
            <w:r>
              <w:rPr>
                <w:spacing w:val="-5"/>
              </w:rPr>
              <w:t xml:space="preserve"> </w:t>
            </w:r>
            <w:r>
              <w:t>did</w:t>
            </w:r>
            <w:r>
              <w:rPr>
                <w:spacing w:val="-3"/>
              </w:rPr>
              <w:t xml:space="preserve"> </w:t>
            </w:r>
            <w:r>
              <w:t>not</w:t>
            </w:r>
            <w:r>
              <w:rPr>
                <w:spacing w:val="-5"/>
              </w:rPr>
              <w:t xml:space="preserve"> </w:t>
            </w:r>
            <w:r>
              <w:t>meet</w:t>
            </w:r>
            <w:r>
              <w:rPr>
                <w:spacing w:val="-3"/>
              </w:rPr>
              <w:t xml:space="preserve"> </w:t>
            </w:r>
            <w:r>
              <w:t>discipline</w:t>
            </w:r>
            <w:r>
              <w:rPr>
                <w:spacing w:val="-4"/>
              </w:rPr>
              <w:t xml:space="preserve"> </w:t>
            </w:r>
            <w:r>
              <w:t>action</w:t>
            </w:r>
            <w:r>
              <w:rPr>
                <w:spacing w:val="-3"/>
              </w:rPr>
              <w:t xml:space="preserve"> </w:t>
            </w:r>
            <w:r>
              <w:rPr>
                <w:spacing w:val="-2"/>
              </w:rPr>
              <w:t>threshold</w:t>
            </w:r>
          </w:p>
        </w:tc>
      </w:tr>
      <w:tr w:rsidR="0023423B" w14:paraId="3FF826DD" w14:textId="77777777">
        <w:trPr>
          <w:trHeight w:val="292"/>
        </w:trPr>
        <w:tc>
          <w:tcPr>
            <w:tcW w:w="2405" w:type="dxa"/>
            <w:tcBorders>
              <w:top w:val="nil"/>
              <w:bottom w:val="nil"/>
            </w:tcBorders>
          </w:tcPr>
          <w:p w14:paraId="59D91BC1" w14:textId="77777777" w:rsidR="0023423B" w:rsidRDefault="0023423B">
            <w:pPr>
              <w:pStyle w:val="TableParagraph"/>
              <w:rPr>
                <w:rFonts w:ascii="Times New Roman"/>
                <w:sz w:val="20"/>
              </w:rPr>
            </w:pPr>
          </w:p>
        </w:tc>
        <w:tc>
          <w:tcPr>
            <w:tcW w:w="2127" w:type="dxa"/>
            <w:tcBorders>
              <w:top w:val="nil"/>
              <w:bottom w:val="nil"/>
            </w:tcBorders>
          </w:tcPr>
          <w:p w14:paraId="790AA954" w14:textId="77777777" w:rsidR="0023423B" w:rsidRDefault="0023423B">
            <w:pPr>
              <w:pStyle w:val="TableParagraph"/>
              <w:rPr>
                <w:rFonts w:ascii="Times New Roman"/>
                <w:sz w:val="20"/>
              </w:rPr>
            </w:pPr>
          </w:p>
        </w:tc>
        <w:tc>
          <w:tcPr>
            <w:tcW w:w="5245" w:type="dxa"/>
            <w:tcBorders>
              <w:top w:val="nil"/>
              <w:bottom w:val="nil"/>
            </w:tcBorders>
          </w:tcPr>
          <w:p w14:paraId="290F0323" w14:textId="77777777" w:rsidR="0023423B" w:rsidRDefault="00D0734C">
            <w:pPr>
              <w:pStyle w:val="TableParagraph"/>
              <w:spacing w:before="16"/>
              <w:ind w:left="107"/>
            </w:pPr>
            <w:r>
              <w:t>1</w:t>
            </w:r>
            <w:r>
              <w:rPr>
                <w:spacing w:val="-6"/>
              </w:rPr>
              <w:t xml:space="preserve"> </w:t>
            </w:r>
            <w:r>
              <w:t>x</w:t>
            </w:r>
            <w:r>
              <w:rPr>
                <w:spacing w:val="-4"/>
              </w:rPr>
              <w:t xml:space="preserve"> </w:t>
            </w:r>
            <w:r>
              <w:t>Discontinued</w:t>
            </w:r>
            <w:r>
              <w:rPr>
                <w:spacing w:val="-6"/>
              </w:rPr>
              <w:t xml:space="preserve"> </w:t>
            </w:r>
            <w:r>
              <w:t>–</w:t>
            </w:r>
            <w:r>
              <w:rPr>
                <w:spacing w:val="-4"/>
              </w:rPr>
              <w:t xml:space="preserve"> </w:t>
            </w:r>
            <w:r>
              <w:t>criminally</w:t>
            </w:r>
            <w:r>
              <w:rPr>
                <w:spacing w:val="-4"/>
              </w:rPr>
              <w:t xml:space="preserve"> </w:t>
            </w:r>
            <w:r>
              <w:rPr>
                <w:spacing w:val="-2"/>
              </w:rPr>
              <w:t>charged</w:t>
            </w:r>
          </w:p>
        </w:tc>
      </w:tr>
      <w:tr w:rsidR="0023423B" w14:paraId="3CF3ACD3" w14:textId="77777777">
        <w:trPr>
          <w:trHeight w:val="547"/>
        </w:trPr>
        <w:tc>
          <w:tcPr>
            <w:tcW w:w="2405" w:type="dxa"/>
            <w:tcBorders>
              <w:top w:val="nil"/>
              <w:bottom w:val="nil"/>
            </w:tcBorders>
          </w:tcPr>
          <w:p w14:paraId="2DF7BB43" w14:textId="77777777" w:rsidR="0023423B" w:rsidRDefault="0023423B">
            <w:pPr>
              <w:pStyle w:val="TableParagraph"/>
              <w:rPr>
                <w:rFonts w:ascii="Times New Roman"/>
              </w:rPr>
            </w:pPr>
          </w:p>
        </w:tc>
        <w:tc>
          <w:tcPr>
            <w:tcW w:w="2127" w:type="dxa"/>
            <w:tcBorders>
              <w:top w:val="nil"/>
              <w:bottom w:val="nil"/>
            </w:tcBorders>
          </w:tcPr>
          <w:p w14:paraId="13D7BE0D" w14:textId="77777777" w:rsidR="0023423B" w:rsidRDefault="0023423B">
            <w:pPr>
              <w:pStyle w:val="TableParagraph"/>
              <w:rPr>
                <w:rFonts w:ascii="Times New Roman"/>
              </w:rPr>
            </w:pPr>
          </w:p>
        </w:tc>
        <w:tc>
          <w:tcPr>
            <w:tcW w:w="5245" w:type="dxa"/>
            <w:tcBorders>
              <w:top w:val="nil"/>
              <w:bottom w:val="nil"/>
            </w:tcBorders>
          </w:tcPr>
          <w:p w14:paraId="56A2C1DA" w14:textId="77777777" w:rsidR="0023423B" w:rsidRDefault="00D0734C">
            <w:pPr>
              <w:pStyle w:val="TableParagraph"/>
              <w:spacing w:before="16"/>
              <w:ind w:left="107" w:hanging="1"/>
            </w:pPr>
            <w:r>
              <w:t>1</w:t>
            </w:r>
            <w:r>
              <w:rPr>
                <w:spacing w:val="-5"/>
              </w:rPr>
              <w:t xml:space="preserve"> </w:t>
            </w:r>
            <w:r>
              <w:t>x</w:t>
            </w:r>
            <w:r>
              <w:rPr>
                <w:spacing w:val="-4"/>
              </w:rPr>
              <w:t xml:space="preserve"> </w:t>
            </w:r>
            <w:r>
              <w:t>Discontinued</w:t>
            </w:r>
            <w:r>
              <w:rPr>
                <w:spacing w:val="-5"/>
              </w:rPr>
              <w:t xml:space="preserve"> </w:t>
            </w:r>
            <w:r>
              <w:t>–</w:t>
            </w:r>
            <w:r>
              <w:rPr>
                <w:spacing w:val="-4"/>
              </w:rPr>
              <w:t xml:space="preserve"> </w:t>
            </w:r>
            <w:r>
              <w:t>dismissed</w:t>
            </w:r>
            <w:r>
              <w:rPr>
                <w:spacing w:val="-5"/>
              </w:rPr>
              <w:t xml:space="preserve"> </w:t>
            </w:r>
            <w:r>
              <w:t>in</w:t>
            </w:r>
            <w:r>
              <w:rPr>
                <w:spacing w:val="-7"/>
              </w:rPr>
              <w:t xml:space="preserve"> </w:t>
            </w:r>
            <w:r>
              <w:t>relation</w:t>
            </w:r>
            <w:r>
              <w:rPr>
                <w:spacing w:val="-5"/>
              </w:rPr>
              <w:t xml:space="preserve"> </w:t>
            </w:r>
            <w:r>
              <w:t>to</w:t>
            </w:r>
            <w:r>
              <w:rPr>
                <w:spacing w:val="-7"/>
              </w:rPr>
              <w:t xml:space="preserve"> </w:t>
            </w:r>
            <w:r>
              <w:t xml:space="preserve">another </w:t>
            </w:r>
            <w:r>
              <w:rPr>
                <w:spacing w:val="-2"/>
              </w:rPr>
              <w:t>matter</w:t>
            </w:r>
          </w:p>
        </w:tc>
      </w:tr>
      <w:tr w:rsidR="0023423B" w14:paraId="41893C0D" w14:textId="77777777">
        <w:trPr>
          <w:trHeight w:val="563"/>
        </w:trPr>
        <w:tc>
          <w:tcPr>
            <w:tcW w:w="2405" w:type="dxa"/>
            <w:tcBorders>
              <w:top w:val="nil"/>
            </w:tcBorders>
          </w:tcPr>
          <w:p w14:paraId="6B39F251" w14:textId="77777777" w:rsidR="0023423B" w:rsidRDefault="0023423B">
            <w:pPr>
              <w:pStyle w:val="TableParagraph"/>
              <w:rPr>
                <w:rFonts w:ascii="Times New Roman"/>
              </w:rPr>
            </w:pPr>
          </w:p>
        </w:tc>
        <w:tc>
          <w:tcPr>
            <w:tcW w:w="2127" w:type="dxa"/>
            <w:tcBorders>
              <w:top w:val="nil"/>
            </w:tcBorders>
          </w:tcPr>
          <w:p w14:paraId="2911FB33" w14:textId="77777777" w:rsidR="0023423B" w:rsidRDefault="0023423B">
            <w:pPr>
              <w:pStyle w:val="TableParagraph"/>
              <w:rPr>
                <w:rFonts w:ascii="Times New Roman"/>
              </w:rPr>
            </w:pPr>
          </w:p>
        </w:tc>
        <w:tc>
          <w:tcPr>
            <w:tcW w:w="5245" w:type="dxa"/>
            <w:tcBorders>
              <w:top w:val="nil"/>
            </w:tcBorders>
          </w:tcPr>
          <w:p w14:paraId="31DE8B0D" w14:textId="77777777" w:rsidR="0023423B" w:rsidRDefault="00D0734C">
            <w:pPr>
              <w:pStyle w:val="TableParagraph"/>
              <w:spacing w:before="16"/>
              <w:ind w:left="107" w:right="295" w:hanging="1"/>
            </w:pPr>
            <w:r>
              <w:t>3</w:t>
            </w:r>
            <w:r>
              <w:rPr>
                <w:spacing w:val="-5"/>
              </w:rPr>
              <w:t xml:space="preserve"> </w:t>
            </w:r>
            <w:r>
              <w:t>x</w:t>
            </w:r>
            <w:r>
              <w:rPr>
                <w:spacing w:val="-4"/>
              </w:rPr>
              <w:t xml:space="preserve"> </w:t>
            </w:r>
            <w:r>
              <w:t>Discontinued</w:t>
            </w:r>
            <w:r>
              <w:rPr>
                <w:spacing w:val="-5"/>
              </w:rPr>
              <w:t xml:space="preserve"> </w:t>
            </w:r>
            <w:r>
              <w:t>–</w:t>
            </w:r>
            <w:r>
              <w:rPr>
                <w:spacing w:val="-6"/>
              </w:rPr>
              <w:t xml:space="preserve"> </w:t>
            </w:r>
            <w:r>
              <w:t>resigned</w:t>
            </w:r>
            <w:r>
              <w:rPr>
                <w:spacing w:val="-5"/>
              </w:rPr>
              <w:t xml:space="preserve"> </w:t>
            </w:r>
            <w:r>
              <w:t>prior</w:t>
            </w:r>
            <w:r>
              <w:rPr>
                <w:spacing w:val="-6"/>
              </w:rPr>
              <w:t xml:space="preserve"> </w:t>
            </w:r>
            <w:r>
              <w:t>to</w:t>
            </w:r>
            <w:r>
              <w:rPr>
                <w:spacing w:val="-6"/>
              </w:rPr>
              <w:t xml:space="preserve"> </w:t>
            </w:r>
            <w:r>
              <w:t>completion</w:t>
            </w:r>
            <w:r>
              <w:rPr>
                <w:spacing w:val="-5"/>
              </w:rPr>
              <w:t xml:space="preserve"> </w:t>
            </w:r>
            <w:r>
              <w:t xml:space="preserve">of </w:t>
            </w:r>
            <w:r>
              <w:rPr>
                <w:spacing w:val="-2"/>
              </w:rPr>
              <w:t>hearing</w:t>
            </w:r>
          </w:p>
        </w:tc>
      </w:tr>
    </w:tbl>
    <w:p w14:paraId="48D19FC1" w14:textId="77777777" w:rsidR="0023423B" w:rsidRDefault="0023423B">
      <w:pPr>
        <w:sectPr w:rsidR="0023423B">
          <w:pgSz w:w="11910" w:h="16840"/>
          <w:pgMar w:top="1300" w:right="700" w:bottom="720" w:left="500" w:header="401" w:footer="523" w:gutter="0"/>
          <w:cols w:space="720"/>
        </w:sectPr>
      </w:pPr>
    </w:p>
    <w:p w14:paraId="2CEA9192" w14:textId="77777777" w:rsidR="0023423B" w:rsidRDefault="0023423B">
      <w:pPr>
        <w:pStyle w:val="BodyText"/>
        <w:spacing w:before="10"/>
        <w:rPr>
          <w:sz w:val="7"/>
        </w:rPr>
      </w:pPr>
    </w:p>
    <w:tbl>
      <w:tblPr>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2127"/>
        <w:gridCol w:w="5245"/>
      </w:tblGrid>
      <w:tr w:rsidR="0023423B" w14:paraId="7F16F9D5" w14:textId="77777777">
        <w:trPr>
          <w:trHeight w:val="1638"/>
        </w:trPr>
        <w:tc>
          <w:tcPr>
            <w:tcW w:w="2405" w:type="dxa"/>
          </w:tcPr>
          <w:p w14:paraId="3DDF5B71" w14:textId="77777777" w:rsidR="0023423B" w:rsidRDefault="0023423B">
            <w:pPr>
              <w:pStyle w:val="TableParagraph"/>
              <w:rPr>
                <w:rFonts w:ascii="Times New Roman"/>
              </w:rPr>
            </w:pPr>
          </w:p>
        </w:tc>
        <w:tc>
          <w:tcPr>
            <w:tcW w:w="2127" w:type="dxa"/>
          </w:tcPr>
          <w:p w14:paraId="3CC3C9E1" w14:textId="77777777" w:rsidR="0023423B" w:rsidRDefault="0023423B">
            <w:pPr>
              <w:pStyle w:val="TableParagraph"/>
              <w:rPr>
                <w:rFonts w:ascii="Times New Roman"/>
              </w:rPr>
            </w:pPr>
          </w:p>
        </w:tc>
        <w:tc>
          <w:tcPr>
            <w:tcW w:w="5245" w:type="dxa"/>
          </w:tcPr>
          <w:p w14:paraId="3E248FAF" w14:textId="77777777" w:rsidR="0023423B" w:rsidRDefault="00D0734C">
            <w:pPr>
              <w:pStyle w:val="TableParagraph"/>
              <w:ind w:left="107"/>
            </w:pPr>
            <w:r>
              <w:t>3</w:t>
            </w:r>
            <w:r>
              <w:rPr>
                <w:spacing w:val="-5"/>
              </w:rPr>
              <w:t xml:space="preserve"> </w:t>
            </w:r>
            <w:r>
              <w:t>x</w:t>
            </w:r>
            <w:r>
              <w:rPr>
                <w:spacing w:val="-4"/>
              </w:rPr>
              <w:t xml:space="preserve"> </w:t>
            </w:r>
            <w:r>
              <w:t>Discontinuation</w:t>
            </w:r>
            <w:r>
              <w:rPr>
                <w:spacing w:val="-4"/>
              </w:rPr>
              <w:t xml:space="preserve"> </w:t>
            </w:r>
            <w:r>
              <w:t>–</w:t>
            </w:r>
            <w:r>
              <w:rPr>
                <w:spacing w:val="-7"/>
              </w:rPr>
              <w:t xml:space="preserve"> </w:t>
            </w:r>
            <w:r>
              <w:t>Limitation</w:t>
            </w:r>
            <w:r>
              <w:rPr>
                <w:spacing w:val="-7"/>
              </w:rPr>
              <w:t xml:space="preserve"> </w:t>
            </w:r>
            <w:r>
              <w:t>expiration</w:t>
            </w:r>
            <w:r>
              <w:rPr>
                <w:spacing w:val="-7"/>
              </w:rPr>
              <w:t xml:space="preserve"> </w:t>
            </w:r>
            <w:r>
              <w:t>date</w:t>
            </w:r>
            <w:r>
              <w:rPr>
                <w:spacing w:val="-9"/>
              </w:rPr>
              <w:t xml:space="preserve"> </w:t>
            </w:r>
            <w:r>
              <w:t xml:space="preserve">not </w:t>
            </w:r>
            <w:proofErr w:type="gramStart"/>
            <w:r>
              <w:rPr>
                <w:spacing w:val="-4"/>
              </w:rPr>
              <w:t>met</w:t>
            </w:r>
            <w:proofErr w:type="gramEnd"/>
          </w:p>
          <w:p w14:paraId="1BA90957" w14:textId="77777777" w:rsidR="0023423B" w:rsidRDefault="00D0734C">
            <w:pPr>
              <w:pStyle w:val="TableParagraph"/>
              <w:spacing w:before="41"/>
              <w:ind w:left="107" w:right="238"/>
            </w:pPr>
            <w:r>
              <w:t>1</w:t>
            </w:r>
            <w:r>
              <w:rPr>
                <w:spacing w:val="-7"/>
              </w:rPr>
              <w:t xml:space="preserve"> </w:t>
            </w:r>
            <w:r>
              <w:t>x</w:t>
            </w:r>
            <w:r>
              <w:rPr>
                <w:spacing w:val="-6"/>
              </w:rPr>
              <w:t xml:space="preserve"> </w:t>
            </w:r>
            <w:r>
              <w:t>Discontinued</w:t>
            </w:r>
            <w:r>
              <w:rPr>
                <w:spacing w:val="-7"/>
              </w:rPr>
              <w:t xml:space="preserve"> </w:t>
            </w:r>
            <w:r>
              <w:t>-</w:t>
            </w:r>
            <w:r>
              <w:rPr>
                <w:spacing w:val="-7"/>
              </w:rPr>
              <w:t xml:space="preserve"> </w:t>
            </w:r>
            <w:r>
              <w:t>Member</w:t>
            </w:r>
            <w:r>
              <w:rPr>
                <w:spacing w:val="-8"/>
              </w:rPr>
              <w:t xml:space="preserve"> </w:t>
            </w:r>
            <w:r>
              <w:t>medically</w:t>
            </w:r>
            <w:r>
              <w:rPr>
                <w:spacing w:val="-6"/>
              </w:rPr>
              <w:t xml:space="preserve"> </w:t>
            </w:r>
            <w:r>
              <w:t>retired (COVID Direction related)</w:t>
            </w:r>
          </w:p>
          <w:p w14:paraId="3ED7FD23" w14:textId="77777777" w:rsidR="0023423B" w:rsidRDefault="00D0734C">
            <w:pPr>
              <w:pStyle w:val="TableParagraph"/>
              <w:spacing w:before="39"/>
              <w:ind w:left="106"/>
            </w:pPr>
            <w:r>
              <w:t>62</w:t>
            </w:r>
            <w:r>
              <w:rPr>
                <w:spacing w:val="-6"/>
              </w:rPr>
              <w:t xml:space="preserve"> </w:t>
            </w:r>
            <w:r>
              <w:t>x</w:t>
            </w:r>
            <w:r>
              <w:rPr>
                <w:spacing w:val="-5"/>
              </w:rPr>
              <w:t xml:space="preserve"> </w:t>
            </w:r>
            <w:r>
              <w:t>Discontinued</w:t>
            </w:r>
            <w:r>
              <w:rPr>
                <w:spacing w:val="-6"/>
              </w:rPr>
              <w:t xml:space="preserve"> </w:t>
            </w:r>
            <w:r>
              <w:t>–</w:t>
            </w:r>
            <w:r>
              <w:rPr>
                <w:spacing w:val="-5"/>
              </w:rPr>
              <w:t xml:space="preserve"> </w:t>
            </w:r>
            <w:r>
              <w:t>Supreme</w:t>
            </w:r>
            <w:r>
              <w:rPr>
                <w:spacing w:val="-7"/>
              </w:rPr>
              <w:t xml:space="preserve"> </w:t>
            </w:r>
            <w:r>
              <w:t>Court</w:t>
            </w:r>
            <w:r>
              <w:rPr>
                <w:spacing w:val="-6"/>
              </w:rPr>
              <w:t xml:space="preserve"> </w:t>
            </w:r>
            <w:r>
              <w:t>ruling</w:t>
            </w:r>
            <w:r>
              <w:rPr>
                <w:spacing w:val="-6"/>
              </w:rPr>
              <w:t xml:space="preserve"> </w:t>
            </w:r>
            <w:r>
              <w:t>(COVID Direction related)</w:t>
            </w:r>
          </w:p>
        </w:tc>
      </w:tr>
      <w:tr w:rsidR="0023423B" w14:paraId="7A65CFE1" w14:textId="77777777">
        <w:trPr>
          <w:trHeight w:val="1211"/>
        </w:trPr>
        <w:tc>
          <w:tcPr>
            <w:tcW w:w="2405" w:type="dxa"/>
          </w:tcPr>
          <w:p w14:paraId="2F7B6394" w14:textId="77777777" w:rsidR="0023423B" w:rsidRDefault="00D0734C">
            <w:pPr>
              <w:pStyle w:val="TableParagraph"/>
              <w:spacing w:before="40"/>
              <w:ind w:left="107"/>
            </w:pPr>
            <w:r>
              <w:rPr>
                <w:spacing w:val="-5"/>
              </w:rPr>
              <w:t>ADP</w:t>
            </w:r>
          </w:p>
          <w:p w14:paraId="2BA800B4" w14:textId="77777777" w:rsidR="0023423B" w:rsidRDefault="00D0734C">
            <w:pPr>
              <w:pStyle w:val="TableParagraph"/>
              <w:spacing w:before="38"/>
              <w:ind w:left="107"/>
            </w:pPr>
            <w:r>
              <w:t>(Police</w:t>
            </w:r>
            <w:r>
              <w:rPr>
                <w:spacing w:val="-7"/>
              </w:rPr>
              <w:t xml:space="preserve"> </w:t>
            </w:r>
            <w:r>
              <w:t>officers</w:t>
            </w:r>
            <w:r>
              <w:rPr>
                <w:spacing w:val="-8"/>
              </w:rPr>
              <w:t xml:space="preserve"> </w:t>
            </w:r>
            <w:r>
              <w:rPr>
                <w:spacing w:val="-2"/>
              </w:rPr>
              <w:t>only)</w:t>
            </w:r>
          </w:p>
        </w:tc>
        <w:tc>
          <w:tcPr>
            <w:tcW w:w="2127" w:type="dxa"/>
          </w:tcPr>
          <w:p w14:paraId="672FCE5B" w14:textId="77777777" w:rsidR="0023423B" w:rsidRDefault="00D0734C">
            <w:pPr>
              <w:pStyle w:val="TableParagraph"/>
              <w:spacing w:before="40"/>
              <w:ind w:left="107" w:right="56"/>
            </w:pPr>
            <w:r>
              <w:t>12</w:t>
            </w:r>
            <w:r>
              <w:rPr>
                <w:spacing w:val="-16"/>
              </w:rPr>
              <w:t xml:space="preserve"> </w:t>
            </w:r>
            <w:r>
              <w:t xml:space="preserve">matters </w:t>
            </w:r>
            <w:r>
              <w:rPr>
                <w:spacing w:val="-2"/>
              </w:rPr>
              <w:t>completed</w:t>
            </w:r>
          </w:p>
        </w:tc>
        <w:tc>
          <w:tcPr>
            <w:tcW w:w="5245" w:type="dxa"/>
          </w:tcPr>
          <w:p w14:paraId="300C7883" w14:textId="77777777" w:rsidR="0023423B" w:rsidRDefault="00D0734C">
            <w:pPr>
              <w:pStyle w:val="TableParagraph"/>
              <w:spacing w:before="40" w:line="276" w:lineRule="auto"/>
              <w:ind w:left="107" w:right="2687"/>
            </w:pPr>
            <w:r>
              <w:t>1</w:t>
            </w:r>
            <w:r>
              <w:rPr>
                <w:spacing w:val="-16"/>
              </w:rPr>
              <w:t xml:space="preserve"> </w:t>
            </w:r>
            <w:r>
              <w:t>x</w:t>
            </w:r>
            <w:r>
              <w:rPr>
                <w:spacing w:val="-15"/>
              </w:rPr>
              <w:t xml:space="preserve"> </w:t>
            </w:r>
            <w:r>
              <w:t>Temporary</w:t>
            </w:r>
            <w:r>
              <w:rPr>
                <w:spacing w:val="-15"/>
              </w:rPr>
              <w:t xml:space="preserve"> </w:t>
            </w:r>
            <w:r>
              <w:t>demotion 5 x Fines</w:t>
            </w:r>
          </w:p>
          <w:p w14:paraId="6978124E" w14:textId="77777777" w:rsidR="0023423B" w:rsidRDefault="00D0734C">
            <w:pPr>
              <w:pStyle w:val="TableParagraph"/>
              <w:spacing w:before="2"/>
              <w:ind w:left="107"/>
            </w:pPr>
            <w:r>
              <w:t>5</w:t>
            </w:r>
            <w:r>
              <w:rPr>
                <w:spacing w:val="-2"/>
              </w:rPr>
              <w:t xml:space="preserve"> </w:t>
            </w:r>
            <w:r>
              <w:t>x</w:t>
            </w:r>
            <w:r>
              <w:rPr>
                <w:spacing w:val="1"/>
              </w:rPr>
              <w:t xml:space="preserve"> </w:t>
            </w:r>
            <w:r>
              <w:rPr>
                <w:spacing w:val="-2"/>
              </w:rPr>
              <w:t>Reprimand</w:t>
            </w:r>
          </w:p>
          <w:p w14:paraId="3E631693" w14:textId="77777777" w:rsidR="0023423B" w:rsidRDefault="00D0734C">
            <w:pPr>
              <w:pStyle w:val="TableParagraph"/>
              <w:spacing w:before="42"/>
              <w:ind w:left="107"/>
            </w:pPr>
            <w:r>
              <w:t>1</w:t>
            </w:r>
            <w:r>
              <w:rPr>
                <w:spacing w:val="-6"/>
              </w:rPr>
              <w:t xml:space="preserve"> </w:t>
            </w:r>
            <w:r>
              <w:t>x</w:t>
            </w:r>
            <w:r>
              <w:rPr>
                <w:spacing w:val="-5"/>
              </w:rPr>
              <w:t xml:space="preserve"> </w:t>
            </w:r>
            <w:r>
              <w:t>Professional</w:t>
            </w:r>
            <w:r>
              <w:rPr>
                <w:spacing w:val="-5"/>
              </w:rPr>
              <w:t xml:space="preserve"> </w:t>
            </w:r>
            <w:r>
              <w:t>development</w:t>
            </w:r>
            <w:r>
              <w:rPr>
                <w:spacing w:val="-5"/>
              </w:rPr>
              <w:t xml:space="preserve"> </w:t>
            </w:r>
            <w:r>
              <w:rPr>
                <w:spacing w:val="-2"/>
              </w:rPr>
              <w:t>strategy</w:t>
            </w:r>
          </w:p>
        </w:tc>
      </w:tr>
      <w:tr w:rsidR="0023423B" w14:paraId="75705B32" w14:textId="77777777">
        <w:trPr>
          <w:trHeight w:val="2090"/>
        </w:trPr>
        <w:tc>
          <w:tcPr>
            <w:tcW w:w="2405" w:type="dxa"/>
          </w:tcPr>
          <w:p w14:paraId="2EE4D9B5" w14:textId="77777777" w:rsidR="0023423B" w:rsidRDefault="00D0734C">
            <w:pPr>
              <w:pStyle w:val="TableParagraph"/>
              <w:spacing w:before="40" w:line="278" w:lineRule="auto"/>
              <w:ind w:left="107" w:right="707"/>
            </w:pPr>
            <w:r>
              <w:t>Hearing (PSA) (Staff</w:t>
            </w:r>
            <w:r>
              <w:rPr>
                <w:spacing w:val="-16"/>
              </w:rPr>
              <w:t xml:space="preserve"> </w:t>
            </w:r>
            <w:r>
              <w:t>Members)</w:t>
            </w:r>
          </w:p>
        </w:tc>
        <w:tc>
          <w:tcPr>
            <w:tcW w:w="2127" w:type="dxa"/>
          </w:tcPr>
          <w:p w14:paraId="1C80CF0C" w14:textId="77777777" w:rsidR="0023423B" w:rsidRDefault="00D0734C">
            <w:pPr>
              <w:pStyle w:val="TableParagraph"/>
              <w:spacing w:before="40"/>
              <w:ind w:left="107"/>
            </w:pPr>
            <w:r>
              <w:t xml:space="preserve">35 matters </w:t>
            </w:r>
            <w:r>
              <w:rPr>
                <w:spacing w:val="-2"/>
              </w:rPr>
              <w:t>considered</w:t>
            </w:r>
          </w:p>
        </w:tc>
        <w:tc>
          <w:tcPr>
            <w:tcW w:w="5245" w:type="dxa"/>
          </w:tcPr>
          <w:p w14:paraId="1493AE1E" w14:textId="77777777" w:rsidR="0023423B" w:rsidRDefault="00D0734C">
            <w:pPr>
              <w:pStyle w:val="TableParagraph"/>
              <w:spacing w:before="40"/>
              <w:ind w:left="107"/>
            </w:pPr>
            <w:r>
              <w:t>2</w:t>
            </w:r>
            <w:r>
              <w:rPr>
                <w:spacing w:val="-2"/>
              </w:rPr>
              <w:t xml:space="preserve"> </w:t>
            </w:r>
            <w:r>
              <w:t>x</w:t>
            </w:r>
            <w:r>
              <w:rPr>
                <w:spacing w:val="1"/>
              </w:rPr>
              <w:t xml:space="preserve"> </w:t>
            </w:r>
            <w:r>
              <w:rPr>
                <w:spacing w:val="-2"/>
              </w:rPr>
              <w:t>Dismissal</w:t>
            </w:r>
          </w:p>
          <w:p w14:paraId="008B7591" w14:textId="77777777" w:rsidR="0023423B" w:rsidRDefault="00D0734C">
            <w:pPr>
              <w:pStyle w:val="TableParagraph"/>
              <w:spacing w:before="40" w:line="278" w:lineRule="auto"/>
              <w:ind w:left="107" w:right="1202"/>
            </w:pPr>
            <w:r>
              <w:t>9</w:t>
            </w:r>
            <w:r>
              <w:rPr>
                <w:spacing w:val="-7"/>
              </w:rPr>
              <w:t xml:space="preserve"> </w:t>
            </w:r>
            <w:r>
              <w:t>x</w:t>
            </w:r>
            <w:r>
              <w:rPr>
                <w:spacing w:val="-7"/>
              </w:rPr>
              <w:t xml:space="preserve"> </w:t>
            </w:r>
            <w:r>
              <w:t>Dismissal</w:t>
            </w:r>
            <w:r>
              <w:rPr>
                <w:spacing w:val="-10"/>
              </w:rPr>
              <w:t xml:space="preserve"> </w:t>
            </w:r>
            <w:r>
              <w:t>(COVID</w:t>
            </w:r>
            <w:r>
              <w:rPr>
                <w:spacing w:val="-7"/>
              </w:rPr>
              <w:t xml:space="preserve"> </w:t>
            </w:r>
            <w:r>
              <w:t>Direction</w:t>
            </w:r>
            <w:r>
              <w:rPr>
                <w:spacing w:val="-9"/>
              </w:rPr>
              <w:t xml:space="preserve"> </w:t>
            </w:r>
            <w:r>
              <w:t>related) 1 x Demotion (temporary)</w:t>
            </w:r>
          </w:p>
          <w:p w14:paraId="0129E5CA" w14:textId="77777777" w:rsidR="0023423B" w:rsidRDefault="00D0734C">
            <w:pPr>
              <w:pStyle w:val="TableParagraph"/>
              <w:spacing w:line="252" w:lineRule="exact"/>
              <w:ind w:left="107"/>
            </w:pPr>
            <w:r>
              <w:t>1</w:t>
            </w:r>
            <w:r>
              <w:rPr>
                <w:spacing w:val="-3"/>
              </w:rPr>
              <w:t xml:space="preserve"> </w:t>
            </w:r>
            <w:r>
              <w:t>x</w:t>
            </w:r>
            <w:r>
              <w:rPr>
                <w:spacing w:val="-3"/>
              </w:rPr>
              <w:t xml:space="preserve"> </w:t>
            </w:r>
            <w:r>
              <w:t>Pay</w:t>
            </w:r>
            <w:r>
              <w:rPr>
                <w:spacing w:val="-4"/>
              </w:rPr>
              <w:t xml:space="preserve"> </w:t>
            </w:r>
            <w:r>
              <w:t>point</w:t>
            </w:r>
            <w:r>
              <w:rPr>
                <w:spacing w:val="-3"/>
              </w:rPr>
              <w:t xml:space="preserve"> </w:t>
            </w:r>
            <w:r>
              <w:t>reduction</w:t>
            </w:r>
            <w:r>
              <w:rPr>
                <w:spacing w:val="-3"/>
              </w:rPr>
              <w:t xml:space="preserve"> </w:t>
            </w:r>
            <w:r>
              <w:rPr>
                <w:spacing w:val="-2"/>
              </w:rPr>
              <w:t>(temporary)</w:t>
            </w:r>
          </w:p>
          <w:p w14:paraId="3F612D02" w14:textId="77777777" w:rsidR="0023423B" w:rsidRDefault="00D0734C">
            <w:pPr>
              <w:pStyle w:val="TableParagraph"/>
              <w:spacing w:before="40"/>
              <w:ind w:left="107"/>
            </w:pPr>
            <w:r>
              <w:t>2 x</w:t>
            </w:r>
            <w:r>
              <w:rPr>
                <w:spacing w:val="1"/>
              </w:rPr>
              <w:t xml:space="preserve"> </w:t>
            </w:r>
            <w:r>
              <w:rPr>
                <w:spacing w:val="-4"/>
              </w:rPr>
              <w:t>Fine</w:t>
            </w:r>
          </w:p>
          <w:p w14:paraId="0E0874AA" w14:textId="77777777" w:rsidR="0023423B" w:rsidRDefault="00D0734C">
            <w:pPr>
              <w:pStyle w:val="TableParagraph"/>
              <w:spacing w:before="3" w:line="290" w:lineRule="atLeast"/>
              <w:ind w:left="107" w:right="2837"/>
            </w:pPr>
            <w:r>
              <w:t>1</w:t>
            </w:r>
            <w:r>
              <w:rPr>
                <w:spacing w:val="-13"/>
              </w:rPr>
              <w:t xml:space="preserve"> </w:t>
            </w:r>
            <w:r>
              <w:t>x</w:t>
            </w:r>
            <w:r>
              <w:rPr>
                <w:spacing w:val="-12"/>
              </w:rPr>
              <w:t xml:space="preserve"> </w:t>
            </w:r>
            <w:r>
              <w:t>Community</w:t>
            </w:r>
            <w:r>
              <w:rPr>
                <w:spacing w:val="-12"/>
              </w:rPr>
              <w:t xml:space="preserve"> </w:t>
            </w:r>
            <w:r>
              <w:t>service 4 x Reprimand</w:t>
            </w:r>
          </w:p>
        </w:tc>
      </w:tr>
      <w:tr w:rsidR="0023423B" w14:paraId="65ACB34B" w14:textId="77777777">
        <w:trPr>
          <w:trHeight w:val="1466"/>
        </w:trPr>
        <w:tc>
          <w:tcPr>
            <w:tcW w:w="2405" w:type="dxa"/>
          </w:tcPr>
          <w:p w14:paraId="72678B44" w14:textId="77777777" w:rsidR="0023423B" w:rsidRDefault="00D0734C">
            <w:pPr>
              <w:pStyle w:val="TableParagraph"/>
              <w:spacing w:before="40" w:line="278" w:lineRule="auto"/>
              <w:ind w:left="107" w:right="707"/>
            </w:pPr>
            <w:r>
              <w:t>Hearing (PSA) (Staff</w:t>
            </w:r>
            <w:r>
              <w:rPr>
                <w:spacing w:val="-16"/>
              </w:rPr>
              <w:t xml:space="preserve"> </w:t>
            </w:r>
            <w:r>
              <w:t xml:space="preserve">Members) </w:t>
            </w:r>
            <w:r>
              <w:rPr>
                <w:spacing w:val="-2"/>
              </w:rPr>
              <w:t>(cont’d)</w:t>
            </w:r>
          </w:p>
        </w:tc>
        <w:tc>
          <w:tcPr>
            <w:tcW w:w="2127" w:type="dxa"/>
          </w:tcPr>
          <w:p w14:paraId="0956A485" w14:textId="77777777" w:rsidR="0023423B" w:rsidRDefault="00D0734C">
            <w:pPr>
              <w:pStyle w:val="TableParagraph"/>
              <w:spacing w:before="40"/>
              <w:ind w:left="107"/>
            </w:pPr>
            <w:r>
              <w:t xml:space="preserve">14 matters </w:t>
            </w:r>
            <w:r>
              <w:rPr>
                <w:spacing w:val="-2"/>
              </w:rPr>
              <w:t>considered</w:t>
            </w:r>
          </w:p>
        </w:tc>
        <w:tc>
          <w:tcPr>
            <w:tcW w:w="5245" w:type="dxa"/>
          </w:tcPr>
          <w:p w14:paraId="5BF23CAF" w14:textId="77777777" w:rsidR="0023423B" w:rsidRDefault="00D0734C">
            <w:pPr>
              <w:pStyle w:val="TableParagraph"/>
              <w:spacing w:before="40"/>
              <w:ind w:left="107"/>
            </w:pPr>
            <w:r>
              <w:t>1</w:t>
            </w:r>
            <w:r>
              <w:rPr>
                <w:spacing w:val="-5"/>
              </w:rPr>
              <w:t xml:space="preserve"> </w:t>
            </w:r>
            <w:r>
              <w:t>x</w:t>
            </w:r>
            <w:r>
              <w:rPr>
                <w:spacing w:val="-3"/>
              </w:rPr>
              <w:t xml:space="preserve"> </w:t>
            </w:r>
            <w:r>
              <w:t>Reprimand</w:t>
            </w:r>
            <w:r>
              <w:rPr>
                <w:spacing w:val="-6"/>
              </w:rPr>
              <w:t xml:space="preserve"> </w:t>
            </w:r>
            <w:r>
              <w:t>(COVID</w:t>
            </w:r>
            <w:r>
              <w:rPr>
                <w:spacing w:val="-7"/>
              </w:rPr>
              <w:t xml:space="preserve"> </w:t>
            </w:r>
            <w:r>
              <w:t>Direction</w:t>
            </w:r>
            <w:r>
              <w:rPr>
                <w:spacing w:val="-4"/>
              </w:rPr>
              <w:t xml:space="preserve"> </w:t>
            </w:r>
            <w:r>
              <w:rPr>
                <w:spacing w:val="-2"/>
              </w:rPr>
              <w:t>related)</w:t>
            </w:r>
          </w:p>
          <w:p w14:paraId="770EF284" w14:textId="77777777" w:rsidR="0023423B" w:rsidRDefault="00D0734C">
            <w:pPr>
              <w:pStyle w:val="TableParagraph"/>
              <w:spacing w:before="40" w:line="259" w:lineRule="auto"/>
              <w:ind w:left="107" w:right="238"/>
            </w:pPr>
            <w:r>
              <w:t>3</w:t>
            </w:r>
            <w:r>
              <w:rPr>
                <w:spacing w:val="-5"/>
              </w:rPr>
              <w:t xml:space="preserve"> </w:t>
            </w:r>
            <w:r>
              <w:t>x</w:t>
            </w:r>
            <w:r>
              <w:rPr>
                <w:spacing w:val="-6"/>
              </w:rPr>
              <w:t xml:space="preserve"> </w:t>
            </w:r>
            <w:r>
              <w:t>Matter</w:t>
            </w:r>
            <w:r>
              <w:rPr>
                <w:spacing w:val="-6"/>
              </w:rPr>
              <w:t xml:space="preserve"> </w:t>
            </w:r>
            <w:r>
              <w:t>did</w:t>
            </w:r>
            <w:r>
              <w:rPr>
                <w:spacing w:val="-5"/>
              </w:rPr>
              <w:t xml:space="preserve"> </w:t>
            </w:r>
            <w:r>
              <w:t>not</w:t>
            </w:r>
            <w:r>
              <w:rPr>
                <w:spacing w:val="-6"/>
              </w:rPr>
              <w:t xml:space="preserve"> </w:t>
            </w:r>
            <w:r>
              <w:t>meet</w:t>
            </w:r>
            <w:r>
              <w:rPr>
                <w:spacing w:val="-5"/>
              </w:rPr>
              <w:t xml:space="preserve"> </w:t>
            </w:r>
            <w:r>
              <w:t>discipline</w:t>
            </w:r>
            <w:r>
              <w:rPr>
                <w:spacing w:val="-5"/>
              </w:rPr>
              <w:t xml:space="preserve"> </w:t>
            </w:r>
            <w:r>
              <w:t>action</w:t>
            </w:r>
            <w:r>
              <w:rPr>
                <w:spacing w:val="-5"/>
              </w:rPr>
              <w:t xml:space="preserve"> </w:t>
            </w:r>
            <w:r>
              <w:t xml:space="preserve">threshold 1 x Discontinued – resigned prior to hearing </w:t>
            </w:r>
            <w:proofErr w:type="gramStart"/>
            <w:r>
              <w:rPr>
                <w:spacing w:val="-2"/>
              </w:rPr>
              <w:t>completion</w:t>
            </w:r>
            <w:proofErr w:type="gramEnd"/>
          </w:p>
          <w:p w14:paraId="137AB634" w14:textId="77777777" w:rsidR="0023423B" w:rsidRDefault="00D0734C">
            <w:pPr>
              <w:pStyle w:val="TableParagraph"/>
              <w:spacing w:before="18"/>
              <w:ind w:left="107"/>
            </w:pPr>
            <w:r>
              <w:t>9</w:t>
            </w:r>
            <w:r>
              <w:rPr>
                <w:spacing w:val="-5"/>
              </w:rPr>
              <w:t xml:space="preserve"> </w:t>
            </w:r>
            <w:r>
              <w:t>x</w:t>
            </w:r>
            <w:r>
              <w:rPr>
                <w:spacing w:val="-3"/>
              </w:rPr>
              <w:t xml:space="preserve"> </w:t>
            </w:r>
            <w:r>
              <w:t>Discontinued</w:t>
            </w:r>
            <w:r>
              <w:rPr>
                <w:spacing w:val="-4"/>
              </w:rPr>
              <w:t xml:space="preserve"> </w:t>
            </w:r>
            <w:r>
              <w:t>–</w:t>
            </w:r>
            <w:r>
              <w:rPr>
                <w:spacing w:val="-3"/>
              </w:rPr>
              <w:t xml:space="preserve"> </w:t>
            </w:r>
            <w:r>
              <w:t>COVID</w:t>
            </w:r>
            <w:r>
              <w:rPr>
                <w:spacing w:val="-4"/>
              </w:rPr>
              <w:t xml:space="preserve"> </w:t>
            </w:r>
            <w:r>
              <w:t>Direction</w:t>
            </w:r>
            <w:r>
              <w:rPr>
                <w:spacing w:val="-6"/>
              </w:rPr>
              <w:t xml:space="preserve"> </w:t>
            </w:r>
            <w:r>
              <w:rPr>
                <w:spacing w:val="-2"/>
              </w:rPr>
              <w:t>related</w:t>
            </w:r>
          </w:p>
        </w:tc>
      </w:tr>
      <w:tr w:rsidR="0023423B" w14:paraId="711DB965" w14:textId="77777777">
        <w:trPr>
          <w:trHeight w:val="1129"/>
        </w:trPr>
        <w:tc>
          <w:tcPr>
            <w:tcW w:w="2405" w:type="dxa"/>
          </w:tcPr>
          <w:p w14:paraId="2D672C3F" w14:textId="77777777" w:rsidR="0023423B" w:rsidRDefault="00D0734C">
            <w:pPr>
              <w:pStyle w:val="TableParagraph"/>
              <w:spacing w:before="40"/>
              <w:ind w:left="107" w:right="693"/>
              <w:jc w:val="both"/>
            </w:pPr>
            <w:r>
              <w:t>Post separation declaration</w:t>
            </w:r>
            <w:r>
              <w:rPr>
                <w:spacing w:val="-16"/>
              </w:rPr>
              <w:t xml:space="preserve"> </w:t>
            </w:r>
            <w:r>
              <w:t>–</w:t>
            </w:r>
            <w:r>
              <w:rPr>
                <w:spacing w:val="-15"/>
              </w:rPr>
              <w:t xml:space="preserve"> </w:t>
            </w:r>
            <w:r>
              <w:t xml:space="preserve">7A </w:t>
            </w:r>
            <w:r>
              <w:rPr>
                <w:spacing w:val="-4"/>
              </w:rPr>
              <w:t>PSAA</w:t>
            </w:r>
          </w:p>
          <w:p w14:paraId="6A194B38" w14:textId="77777777" w:rsidR="0023423B" w:rsidRDefault="00D0734C">
            <w:pPr>
              <w:pStyle w:val="TableParagraph"/>
              <w:spacing w:before="38"/>
              <w:ind w:left="107"/>
              <w:jc w:val="both"/>
            </w:pPr>
            <w:r>
              <w:t>(Police</w:t>
            </w:r>
            <w:r>
              <w:rPr>
                <w:spacing w:val="-6"/>
              </w:rPr>
              <w:t xml:space="preserve"> </w:t>
            </w:r>
            <w:r>
              <w:rPr>
                <w:spacing w:val="-2"/>
              </w:rPr>
              <w:t>officers)</w:t>
            </w:r>
          </w:p>
        </w:tc>
        <w:tc>
          <w:tcPr>
            <w:tcW w:w="2127" w:type="dxa"/>
          </w:tcPr>
          <w:p w14:paraId="6767977B" w14:textId="77777777" w:rsidR="0023423B" w:rsidRDefault="00D0734C">
            <w:pPr>
              <w:pStyle w:val="TableParagraph"/>
              <w:spacing w:before="40"/>
              <w:ind w:left="107" w:right="56"/>
            </w:pPr>
            <w:r>
              <w:t xml:space="preserve">7 matters </w:t>
            </w:r>
            <w:r>
              <w:rPr>
                <w:spacing w:val="-2"/>
              </w:rPr>
              <w:t>considered</w:t>
            </w:r>
          </w:p>
        </w:tc>
        <w:tc>
          <w:tcPr>
            <w:tcW w:w="5245" w:type="dxa"/>
          </w:tcPr>
          <w:p w14:paraId="0C2B385B" w14:textId="77777777" w:rsidR="0023423B" w:rsidRDefault="00D0734C">
            <w:pPr>
              <w:pStyle w:val="TableParagraph"/>
              <w:spacing w:before="40"/>
              <w:ind w:left="107"/>
            </w:pPr>
            <w:r>
              <w:t>7</w:t>
            </w:r>
            <w:r>
              <w:rPr>
                <w:spacing w:val="-2"/>
              </w:rPr>
              <w:t xml:space="preserve"> </w:t>
            </w:r>
            <w:r>
              <w:t>x</w:t>
            </w:r>
            <w:r>
              <w:rPr>
                <w:spacing w:val="1"/>
              </w:rPr>
              <w:t xml:space="preserve"> </w:t>
            </w:r>
            <w:r>
              <w:rPr>
                <w:spacing w:val="-2"/>
              </w:rPr>
              <w:t>Declarations</w:t>
            </w:r>
          </w:p>
        </w:tc>
      </w:tr>
      <w:tr w:rsidR="0023423B" w14:paraId="07C95218" w14:textId="77777777">
        <w:trPr>
          <w:trHeight w:val="1173"/>
        </w:trPr>
        <w:tc>
          <w:tcPr>
            <w:tcW w:w="2405" w:type="dxa"/>
          </w:tcPr>
          <w:p w14:paraId="1C5E5CB1" w14:textId="77777777" w:rsidR="0023423B" w:rsidRDefault="00D0734C">
            <w:pPr>
              <w:pStyle w:val="TableParagraph"/>
              <w:spacing w:before="40" w:line="259" w:lineRule="auto"/>
              <w:ind w:left="107"/>
            </w:pPr>
            <w:r>
              <w:t>Post separation declaration</w:t>
            </w:r>
            <w:r>
              <w:rPr>
                <w:spacing w:val="-11"/>
              </w:rPr>
              <w:t xml:space="preserve"> </w:t>
            </w:r>
            <w:r>
              <w:t>–</w:t>
            </w:r>
            <w:r>
              <w:rPr>
                <w:spacing w:val="-13"/>
              </w:rPr>
              <w:t xml:space="preserve"> </w:t>
            </w:r>
            <w:r>
              <w:t>s95</w:t>
            </w:r>
            <w:r>
              <w:rPr>
                <w:spacing w:val="-12"/>
              </w:rPr>
              <w:t xml:space="preserve"> </w:t>
            </w:r>
            <w:r>
              <w:t>PSA (Staff Members)</w:t>
            </w:r>
          </w:p>
        </w:tc>
        <w:tc>
          <w:tcPr>
            <w:tcW w:w="2127" w:type="dxa"/>
          </w:tcPr>
          <w:p w14:paraId="6B16B5A9" w14:textId="77777777" w:rsidR="0023423B" w:rsidRDefault="00D0734C">
            <w:pPr>
              <w:pStyle w:val="TableParagraph"/>
              <w:spacing w:before="40"/>
              <w:ind w:left="107" w:right="56"/>
            </w:pPr>
            <w:r>
              <w:t xml:space="preserve">2 matters </w:t>
            </w:r>
            <w:r>
              <w:rPr>
                <w:spacing w:val="-2"/>
              </w:rPr>
              <w:t>considered</w:t>
            </w:r>
          </w:p>
        </w:tc>
        <w:tc>
          <w:tcPr>
            <w:tcW w:w="5245" w:type="dxa"/>
          </w:tcPr>
          <w:p w14:paraId="6143F98C" w14:textId="77777777" w:rsidR="0023423B" w:rsidRDefault="00D0734C">
            <w:pPr>
              <w:pStyle w:val="TableParagraph"/>
              <w:spacing w:before="40"/>
              <w:ind w:left="107"/>
            </w:pPr>
            <w:r>
              <w:t>2</w:t>
            </w:r>
            <w:r>
              <w:rPr>
                <w:spacing w:val="-2"/>
              </w:rPr>
              <w:t xml:space="preserve"> </w:t>
            </w:r>
            <w:r>
              <w:t>x</w:t>
            </w:r>
            <w:r>
              <w:rPr>
                <w:spacing w:val="1"/>
              </w:rPr>
              <w:t xml:space="preserve"> </w:t>
            </w:r>
            <w:r>
              <w:rPr>
                <w:spacing w:val="-2"/>
              </w:rPr>
              <w:t>Declarations</w:t>
            </w:r>
          </w:p>
        </w:tc>
      </w:tr>
    </w:tbl>
    <w:p w14:paraId="515F1B37" w14:textId="77777777" w:rsidR="0023423B" w:rsidRDefault="0023423B">
      <w:pPr>
        <w:pStyle w:val="BodyText"/>
        <w:spacing w:before="121"/>
      </w:pPr>
    </w:p>
    <w:p w14:paraId="48A3E52C" w14:textId="77777777" w:rsidR="0023423B" w:rsidRDefault="00D0734C">
      <w:pPr>
        <w:pStyle w:val="Heading6"/>
        <w:spacing w:before="0"/>
      </w:pPr>
      <w:r>
        <w:t>Charter</w:t>
      </w:r>
      <w:r>
        <w:rPr>
          <w:spacing w:val="-7"/>
        </w:rPr>
        <w:t xml:space="preserve"> </w:t>
      </w:r>
      <w:r>
        <w:t>of</w:t>
      </w:r>
      <w:r>
        <w:rPr>
          <w:spacing w:val="-6"/>
        </w:rPr>
        <w:t xml:space="preserve"> </w:t>
      </w:r>
      <w:r>
        <w:t>Victims’</w:t>
      </w:r>
      <w:r>
        <w:rPr>
          <w:spacing w:val="-15"/>
        </w:rPr>
        <w:t xml:space="preserve"> </w:t>
      </w:r>
      <w:r>
        <w:rPr>
          <w:spacing w:val="-2"/>
        </w:rPr>
        <w:t>Rights</w:t>
      </w:r>
    </w:p>
    <w:p w14:paraId="529B9ACE" w14:textId="77777777" w:rsidR="0023423B" w:rsidRDefault="00D0734C">
      <w:pPr>
        <w:pStyle w:val="BodyText"/>
        <w:spacing w:before="122"/>
        <w:ind w:left="798" w:right="496"/>
      </w:pPr>
      <w:r>
        <w:t>The</w:t>
      </w:r>
      <w:r>
        <w:rPr>
          <w:spacing w:val="-3"/>
        </w:rPr>
        <w:t xml:space="preserve"> </w:t>
      </w:r>
      <w:r>
        <w:t>Charter</w:t>
      </w:r>
      <w:r>
        <w:rPr>
          <w:spacing w:val="-1"/>
        </w:rPr>
        <w:t xml:space="preserve"> </w:t>
      </w:r>
      <w:r>
        <w:t>of</w:t>
      </w:r>
      <w:r>
        <w:rPr>
          <w:spacing w:val="-4"/>
        </w:rPr>
        <w:t xml:space="preserve"> </w:t>
      </w:r>
      <w:r>
        <w:t>Victims’</w:t>
      </w:r>
      <w:r>
        <w:rPr>
          <w:spacing w:val="-9"/>
        </w:rPr>
        <w:t xml:space="preserve"> </w:t>
      </w:r>
      <w:r>
        <w:t>Rights</w:t>
      </w:r>
      <w:r>
        <w:rPr>
          <w:spacing w:val="-2"/>
        </w:rPr>
        <w:t xml:space="preserve"> </w:t>
      </w:r>
      <w:r>
        <w:t>(the</w:t>
      </w:r>
      <w:r>
        <w:rPr>
          <w:spacing w:val="-3"/>
        </w:rPr>
        <w:t xml:space="preserve"> </w:t>
      </w:r>
      <w:r>
        <w:t>Charter)</w:t>
      </w:r>
      <w:r>
        <w:rPr>
          <w:spacing w:val="-4"/>
        </w:rPr>
        <w:t xml:space="preserve"> </w:t>
      </w:r>
      <w:r>
        <w:t>describes</w:t>
      </w:r>
      <w:r>
        <w:rPr>
          <w:spacing w:val="-2"/>
        </w:rPr>
        <w:t xml:space="preserve"> </w:t>
      </w:r>
      <w:r>
        <w:t>the</w:t>
      </w:r>
      <w:r>
        <w:rPr>
          <w:spacing w:val="-5"/>
        </w:rPr>
        <w:t xml:space="preserve"> </w:t>
      </w:r>
      <w:r>
        <w:t>way</w:t>
      </w:r>
      <w:r>
        <w:rPr>
          <w:spacing w:val="-2"/>
        </w:rPr>
        <w:t xml:space="preserve"> </w:t>
      </w:r>
      <w:r>
        <w:t>a</w:t>
      </w:r>
      <w:r>
        <w:rPr>
          <w:spacing w:val="-5"/>
        </w:rPr>
        <w:t xml:space="preserve"> </w:t>
      </w:r>
      <w:r>
        <w:t>victim</w:t>
      </w:r>
      <w:r>
        <w:rPr>
          <w:spacing w:val="-1"/>
        </w:rPr>
        <w:t xml:space="preserve"> </w:t>
      </w:r>
      <w:r>
        <w:t>should</w:t>
      </w:r>
      <w:r>
        <w:rPr>
          <w:spacing w:val="-3"/>
        </w:rPr>
        <w:t xml:space="preserve"> </w:t>
      </w:r>
      <w:r>
        <w:t>be</w:t>
      </w:r>
      <w:r>
        <w:rPr>
          <w:spacing w:val="-3"/>
        </w:rPr>
        <w:t xml:space="preserve"> </w:t>
      </w:r>
      <w:r>
        <w:t>treated,</w:t>
      </w:r>
      <w:r>
        <w:rPr>
          <w:spacing w:val="-1"/>
        </w:rPr>
        <w:t xml:space="preserve"> </w:t>
      </w:r>
      <w:r>
        <w:t>as</w:t>
      </w:r>
      <w:r>
        <w:rPr>
          <w:spacing w:val="-5"/>
        </w:rPr>
        <w:t xml:space="preserve"> </w:t>
      </w:r>
      <w:r>
        <w:t>far as practicable and appropriate, by government and non-government entities that receive government funding, and those that work in these entities.</w:t>
      </w:r>
    </w:p>
    <w:p w14:paraId="368EB82A" w14:textId="77777777" w:rsidR="0023423B" w:rsidRDefault="00D0734C">
      <w:pPr>
        <w:pStyle w:val="BodyText"/>
        <w:spacing w:before="119"/>
        <w:ind w:left="798" w:right="628"/>
      </w:pPr>
      <w:r>
        <w:t>The Charter sets out the general rights of victims and specific rights relating to the criminal justice system.</w:t>
      </w:r>
      <w:r>
        <w:rPr>
          <w:spacing w:val="77"/>
        </w:rPr>
        <w:t xml:space="preserve"> </w:t>
      </w:r>
      <w:r>
        <w:t>When dealing with a victim of crime, officers are to comply with the provisions of</w:t>
      </w:r>
      <w:r>
        <w:rPr>
          <w:spacing w:val="-3"/>
        </w:rPr>
        <w:t xml:space="preserve"> </w:t>
      </w:r>
      <w:r>
        <w:t>the</w:t>
      </w:r>
      <w:r>
        <w:rPr>
          <w:spacing w:val="-2"/>
        </w:rPr>
        <w:t xml:space="preserve"> </w:t>
      </w:r>
      <w:r>
        <w:t>Charter</w:t>
      </w:r>
      <w:r>
        <w:rPr>
          <w:spacing w:val="-3"/>
        </w:rPr>
        <w:t xml:space="preserve"> </w:t>
      </w:r>
      <w:r>
        <w:t>which</w:t>
      </w:r>
      <w:r>
        <w:rPr>
          <w:spacing w:val="-2"/>
        </w:rPr>
        <w:t xml:space="preserve"> </w:t>
      </w:r>
      <w:r>
        <w:t>places</w:t>
      </w:r>
      <w:r>
        <w:rPr>
          <w:spacing w:val="-1"/>
        </w:rPr>
        <w:t xml:space="preserve"> </w:t>
      </w:r>
      <w:r>
        <w:t>an</w:t>
      </w:r>
      <w:r>
        <w:rPr>
          <w:spacing w:val="-2"/>
        </w:rPr>
        <w:t xml:space="preserve"> </w:t>
      </w:r>
      <w:r>
        <w:t>onus</w:t>
      </w:r>
      <w:r>
        <w:rPr>
          <w:spacing w:val="-4"/>
        </w:rPr>
        <w:t xml:space="preserve"> </w:t>
      </w:r>
      <w:r>
        <w:t>on</w:t>
      </w:r>
      <w:r>
        <w:rPr>
          <w:spacing w:val="-4"/>
        </w:rPr>
        <w:t xml:space="preserve"> </w:t>
      </w:r>
      <w:r>
        <w:t>agencies</w:t>
      </w:r>
      <w:r>
        <w:rPr>
          <w:spacing w:val="-4"/>
        </w:rPr>
        <w:t xml:space="preserve"> </w:t>
      </w:r>
      <w:r>
        <w:t>to</w:t>
      </w:r>
      <w:r>
        <w:rPr>
          <w:spacing w:val="-2"/>
        </w:rPr>
        <w:t xml:space="preserve"> </w:t>
      </w:r>
      <w:r>
        <w:t>provide</w:t>
      </w:r>
      <w:r>
        <w:rPr>
          <w:spacing w:val="-2"/>
        </w:rPr>
        <w:t xml:space="preserve"> </w:t>
      </w:r>
      <w:r>
        <w:t>information</w:t>
      </w:r>
      <w:r>
        <w:rPr>
          <w:spacing w:val="-4"/>
        </w:rPr>
        <w:t xml:space="preserve"> </w:t>
      </w:r>
      <w:r>
        <w:t>to</w:t>
      </w:r>
      <w:r>
        <w:rPr>
          <w:spacing w:val="-6"/>
        </w:rPr>
        <w:t xml:space="preserve"> </w:t>
      </w:r>
      <w:r>
        <w:t>victims.</w:t>
      </w:r>
      <w:r>
        <w:rPr>
          <w:spacing w:val="-2"/>
        </w:rPr>
        <w:t xml:space="preserve"> </w:t>
      </w:r>
      <w:r>
        <w:t>Victims</w:t>
      </w:r>
      <w:r>
        <w:rPr>
          <w:spacing w:val="-4"/>
        </w:rPr>
        <w:t xml:space="preserve"> </w:t>
      </w:r>
      <w:r>
        <w:t>have the right to make a complaint if this charter is not followed.</w:t>
      </w:r>
    </w:p>
    <w:p w14:paraId="1C3BE93E" w14:textId="77777777" w:rsidR="0023423B" w:rsidRDefault="00D0734C">
      <w:pPr>
        <w:pStyle w:val="BodyText"/>
        <w:spacing w:before="121"/>
        <w:ind w:left="798"/>
      </w:pPr>
      <w:r>
        <w:t>The</w:t>
      </w:r>
      <w:r>
        <w:rPr>
          <w:spacing w:val="-4"/>
        </w:rPr>
        <w:t xml:space="preserve"> </w:t>
      </w:r>
      <w:r>
        <w:t>QPS</w:t>
      </w:r>
      <w:r>
        <w:rPr>
          <w:spacing w:val="-6"/>
        </w:rPr>
        <w:t xml:space="preserve"> </w:t>
      </w:r>
      <w:r>
        <w:t>did</w:t>
      </w:r>
      <w:r>
        <w:rPr>
          <w:spacing w:val="-3"/>
        </w:rPr>
        <w:t xml:space="preserve"> </w:t>
      </w:r>
      <w:r>
        <w:t>not</w:t>
      </w:r>
      <w:r>
        <w:rPr>
          <w:spacing w:val="-4"/>
        </w:rPr>
        <w:t xml:space="preserve"> </w:t>
      </w:r>
      <w:r>
        <w:t>receive</w:t>
      </w:r>
      <w:r>
        <w:rPr>
          <w:spacing w:val="-6"/>
        </w:rPr>
        <w:t xml:space="preserve"> </w:t>
      </w:r>
      <w:r>
        <w:t>any</w:t>
      </w:r>
      <w:r>
        <w:rPr>
          <w:spacing w:val="-2"/>
        </w:rPr>
        <w:t xml:space="preserve"> </w:t>
      </w:r>
      <w:r>
        <w:t>complaints</w:t>
      </w:r>
      <w:r>
        <w:rPr>
          <w:spacing w:val="-6"/>
        </w:rPr>
        <w:t xml:space="preserve"> </w:t>
      </w:r>
      <w:r>
        <w:t>under</w:t>
      </w:r>
      <w:r>
        <w:rPr>
          <w:spacing w:val="-4"/>
        </w:rPr>
        <w:t xml:space="preserve"> </w:t>
      </w:r>
      <w:r>
        <w:t>the</w:t>
      </w:r>
      <w:r>
        <w:rPr>
          <w:spacing w:val="-4"/>
        </w:rPr>
        <w:t xml:space="preserve"> </w:t>
      </w:r>
      <w:r>
        <w:t>Charter</w:t>
      </w:r>
      <w:r>
        <w:rPr>
          <w:spacing w:val="-2"/>
        </w:rPr>
        <w:t xml:space="preserve"> </w:t>
      </w:r>
      <w:r>
        <w:t>in</w:t>
      </w:r>
      <w:r>
        <w:rPr>
          <w:spacing w:val="-5"/>
        </w:rPr>
        <w:t xml:space="preserve"> </w:t>
      </w:r>
      <w:r>
        <w:t>2023-</w:t>
      </w:r>
      <w:r>
        <w:rPr>
          <w:spacing w:val="-5"/>
        </w:rPr>
        <w:t>24.</w:t>
      </w:r>
    </w:p>
    <w:p w14:paraId="416FBC07" w14:textId="77777777" w:rsidR="0023423B" w:rsidRDefault="0023423B">
      <w:pPr>
        <w:sectPr w:rsidR="0023423B">
          <w:pgSz w:w="11910" w:h="16840"/>
          <w:pgMar w:top="1300" w:right="700" w:bottom="720" w:left="500" w:header="401" w:footer="523" w:gutter="0"/>
          <w:cols w:space="720"/>
        </w:sectPr>
      </w:pPr>
    </w:p>
    <w:p w14:paraId="768D1D79" w14:textId="77777777" w:rsidR="0023423B" w:rsidRDefault="00D0734C">
      <w:pPr>
        <w:pStyle w:val="Heading1"/>
      </w:pPr>
      <w:bookmarkStart w:id="33" w:name="Risk_management_and_accountability"/>
      <w:bookmarkStart w:id="34" w:name="_bookmark17"/>
      <w:bookmarkEnd w:id="33"/>
      <w:bookmarkEnd w:id="34"/>
      <w:r>
        <w:lastRenderedPageBreak/>
        <w:t>Risk</w:t>
      </w:r>
      <w:r>
        <w:rPr>
          <w:spacing w:val="-5"/>
        </w:rPr>
        <w:t xml:space="preserve"> </w:t>
      </w:r>
      <w:r>
        <w:t>management</w:t>
      </w:r>
      <w:r>
        <w:rPr>
          <w:spacing w:val="-4"/>
        </w:rPr>
        <w:t xml:space="preserve"> </w:t>
      </w:r>
      <w:r>
        <w:t>and</w:t>
      </w:r>
      <w:r>
        <w:rPr>
          <w:spacing w:val="-3"/>
        </w:rPr>
        <w:t xml:space="preserve"> </w:t>
      </w:r>
      <w:r>
        <w:rPr>
          <w:spacing w:val="-2"/>
        </w:rPr>
        <w:t>accountability</w:t>
      </w:r>
    </w:p>
    <w:p w14:paraId="1EB0AF5C" w14:textId="77777777" w:rsidR="0023423B" w:rsidRDefault="00D0734C">
      <w:pPr>
        <w:pStyle w:val="Heading2"/>
        <w:spacing w:before="72"/>
      </w:pPr>
      <w:bookmarkStart w:id="35" w:name="Enterprise_risk_management"/>
      <w:bookmarkStart w:id="36" w:name="_bookmark18"/>
      <w:bookmarkEnd w:id="35"/>
      <w:bookmarkEnd w:id="36"/>
      <w:r>
        <w:t>Enterprise</w:t>
      </w:r>
      <w:r>
        <w:rPr>
          <w:spacing w:val="-15"/>
        </w:rPr>
        <w:t xml:space="preserve"> </w:t>
      </w:r>
      <w:r>
        <w:t>risk</w:t>
      </w:r>
      <w:r>
        <w:rPr>
          <w:spacing w:val="-11"/>
        </w:rPr>
        <w:t xml:space="preserve"> </w:t>
      </w:r>
      <w:r>
        <w:rPr>
          <w:spacing w:val="-2"/>
        </w:rPr>
        <w:t>management</w:t>
      </w:r>
    </w:p>
    <w:p w14:paraId="7B440E65" w14:textId="77777777" w:rsidR="0023423B" w:rsidRDefault="00D0734C">
      <w:pPr>
        <w:pStyle w:val="BodyText"/>
        <w:spacing w:before="28"/>
        <w:ind w:left="798" w:right="835"/>
      </w:pPr>
      <w:r>
        <w:t>The</w:t>
      </w:r>
      <w:r>
        <w:rPr>
          <w:spacing w:val="-1"/>
        </w:rPr>
        <w:t xml:space="preserve"> </w:t>
      </w:r>
      <w:r>
        <w:t>Commissioner and</w:t>
      </w:r>
      <w:r>
        <w:rPr>
          <w:spacing w:val="-3"/>
        </w:rPr>
        <w:t xml:space="preserve"> </w:t>
      </w:r>
      <w:r>
        <w:t>senior executives are</w:t>
      </w:r>
      <w:r>
        <w:rPr>
          <w:spacing w:val="-1"/>
        </w:rPr>
        <w:t xml:space="preserve"> </w:t>
      </w:r>
      <w:r>
        <w:t>committed</w:t>
      </w:r>
      <w:r>
        <w:rPr>
          <w:spacing w:val="-3"/>
        </w:rPr>
        <w:t xml:space="preserve"> </w:t>
      </w:r>
      <w:r>
        <w:t>to</w:t>
      </w:r>
      <w:r>
        <w:rPr>
          <w:spacing w:val="-3"/>
        </w:rPr>
        <w:t xml:space="preserve"> </w:t>
      </w:r>
      <w:r>
        <w:t>the</w:t>
      </w:r>
      <w:r>
        <w:rPr>
          <w:spacing w:val="-3"/>
        </w:rPr>
        <w:t xml:space="preserve"> </w:t>
      </w:r>
      <w:r>
        <w:t>management of internal</w:t>
      </w:r>
      <w:r>
        <w:rPr>
          <w:spacing w:val="-1"/>
        </w:rPr>
        <w:t xml:space="preserve"> </w:t>
      </w:r>
      <w:r>
        <w:t>and external risks which may influence strategic or operational objectives. Risk management is integral to management functions and is a requirement of all Queensland Government departments,</w:t>
      </w:r>
      <w:r>
        <w:rPr>
          <w:spacing w:val="-1"/>
        </w:rPr>
        <w:t xml:space="preserve"> </w:t>
      </w:r>
      <w:r>
        <w:t>including</w:t>
      </w:r>
      <w:r>
        <w:rPr>
          <w:spacing w:val="-5"/>
        </w:rPr>
        <w:t xml:space="preserve"> </w:t>
      </w:r>
      <w:r>
        <w:t>the</w:t>
      </w:r>
      <w:r>
        <w:rPr>
          <w:spacing w:val="-3"/>
        </w:rPr>
        <w:t xml:space="preserve"> </w:t>
      </w:r>
      <w:r>
        <w:t>QPS</w:t>
      </w:r>
      <w:r>
        <w:rPr>
          <w:spacing w:val="-5"/>
        </w:rPr>
        <w:t xml:space="preserve"> </w:t>
      </w:r>
      <w:r>
        <w:t>under</w:t>
      </w:r>
      <w:r>
        <w:rPr>
          <w:spacing w:val="-4"/>
        </w:rPr>
        <w:t xml:space="preserve"> </w:t>
      </w:r>
      <w:r>
        <w:t>section</w:t>
      </w:r>
      <w:r>
        <w:rPr>
          <w:spacing w:val="-5"/>
        </w:rPr>
        <w:t xml:space="preserve"> </w:t>
      </w:r>
      <w:r>
        <w:t>61</w:t>
      </w:r>
      <w:r>
        <w:rPr>
          <w:spacing w:val="-3"/>
        </w:rPr>
        <w:t xml:space="preserve"> </w:t>
      </w:r>
      <w:r>
        <w:t>the</w:t>
      </w:r>
      <w:r>
        <w:rPr>
          <w:spacing w:val="-5"/>
        </w:rPr>
        <w:t xml:space="preserve"> </w:t>
      </w:r>
      <w:r>
        <w:rPr>
          <w:i/>
        </w:rPr>
        <w:t>Financial</w:t>
      </w:r>
      <w:r>
        <w:rPr>
          <w:i/>
          <w:spacing w:val="-12"/>
        </w:rPr>
        <w:t xml:space="preserve"> </w:t>
      </w:r>
      <w:r>
        <w:rPr>
          <w:i/>
        </w:rPr>
        <w:t>Accountability</w:t>
      </w:r>
      <w:r>
        <w:rPr>
          <w:i/>
          <w:spacing w:val="-11"/>
        </w:rPr>
        <w:t xml:space="preserve"> </w:t>
      </w:r>
      <w:r>
        <w:rPr>
          <w:i/>
        </w:rPr>
        <w:t>Act</w:t>
      </w:r>
      <w:r>
        <w:rPr>
          <w:i/>
          <w:spacing w:val="-1"/>
        </w:rPr>
        <w:t xml:space="preserve"> </w:t>
      </w:r>
      <w:r>
        <w:rPr>
          <w:i/>
        </w:rPr>
        <w:t>2009</w:t>
      </w:r>
      <w:r>
        <w:t>.</w:t>
      </w:r>
      <w:r>
        <w:rPr>
          <w:spacing w:val="-6"/>
        </w:rPr>
        <w:t xml:space="preserve"> </w:t>
      </w:r>
      <w:r>
        <w:t>The QPS has</w:t>
      </w:r>
      <w:r>
        <w:rPr>
          <w:spacing w:val="-1"/>
        </w:rPr>
        <w:t xml:space="preserve"> </w:t>
      </w:r>
      <w:r>
        <w:t>implemented an Enterprise Risk</w:t>
      </w:r>
      <w:r>
        <w:rPr>
          <w:spacing w:val="-1"/>
        </w:rPr>
        <w:t xml:space="preserve"> </w:t>
      </w:r>
      <w:r>
        <w:t>Management Framework, adopting the principles and processes outlined in</w:t>
      </w:r>
      <w:r>
        <w:rPr>
          <w:spacing w:val="-4"/>
        </w:rPr>
        <w:t xml:space="preserve"> </w:t>
      </w:r>
      <w:r>
        <w:t xml:space="preserve">Australian Standard ISO 31000:2018 Risk Management – Guidelines. This approach integrates risk-based decision making into the management processes of the </w:t>
      </w:r>
      <w:proofErr w:type="spellStart"/>
      <w:r>
        <w:t>organisation</w:t>
      </w:r>
      <w:proofErr w:type="spellEnd"/>
      <w:r>
        <w:t xml:space="preserve"> and articulates governance and accountability for risk management activities.</w:t>
      </w:r>
    </w:p>
    <w:p w14:paraId="7CE93ECF" w14:textId="77777777" w:rsidR="0023423B" w:rsidRDefault="00D0734C">
      <w:pPr>
        <w:pStyle w:val="BodyText"/>
        <w:spacing w:before="121"/>
        <w:ind w:left="798" w:right="622"/>
      </w:pPr>
      <w:r>
        <w:t>Risk</w:t>
      </w:r>
      <w:r>
        <w:rPr>
          <w:spacing w:val="-2"/>
        </w:rPr>
        <w:t xml:space="preserve"> </w:t>
      </w:r>
      <w:r>
        <w:t>management</w:t>
      </w:r>
      <w:r>
        <w:rPr>
          <w:spacing w:val="-3"/>
        </w:rPr>
        <w:t xml:space="preserve"> </w:t>
      </w:r>
      <w:r>
        <w:t>supports</w:t>
      </w:r>
      <w:r>
        <w:rPr>
          <w:spacing w:val="-5"/>
        </w:rPr>
        <w:t xml:space="preserve"> </w:t>
      </w:r>
      <w:r>
        <w:t>the</w:t>
      </w:r>
      <w:r>
        <w:rPr>
          <w:spacing w:val="-5"/>
        </w:rPr>
        <w:t xml:space="preserve"> </w:t>
      </w:r>
      <w:r>
        <w:t>QPS</w:t>
      </w:r>
      <w:r>
        <w:rPr>
          <w:spacing w:val="-5"/>
        </w:rPr>
        <w:t xml:space="preserve"> </w:t>
      </w:r>
      <w:r>
        <w:t>Strategic</w:t>
      </w:r>
      <w:r>
        <w:rPr>
          <w:spacing w:val="-2"/>
        </w:rPr>
        <w:t xml:space="preserve"> </w:t>
      </w:r>
      <w:r>
        <w:t>and</w:t>
      </w:r>
      <w:r>
        <w:rPr>
          <w:spacing w:val="-3"/>
        </w:rPr>
        <w:t xml:space="preserve"> </w:t>
      </w:r>
      <w:r>
        <w:t>Operational</w:t>
      </w:r>
      <w:r>
        <w:rPr>
          <w:spacing w:val="-3"/>
        </w:rPr>
        <w:t xml:space="preserve"> </w:t>
      </w:r>
      <w:r>
        <w:t>Plans,</w:t>
      </w:r>
      <w:r>
        <w:rPr>
          <w:spacing w:val="-3"/>
        </w:rPr>
        <w:t xml:space="preserve"> </w:t>
      </w:r>
      <w:r>
        <w:t>aligning</w:t>
      </w:r>
      <w:r>
        <w:rPr>
          <w:spacing w:val="-3"/>
        </w:rPr>
        <w:t xml:space="preserve"> </w:t>
      </w:r>
      <w:r>
        <w:t>the</w:t>
      </w:r>
      <w:r>
        <w:rPr>
          <w:spacing w:val="-3"/>
        </w:rPr>
        <w:t xml:space="preserve"> </w:t>
      </w:r>
      <w:r>
        <w:t xml:space="preserve">achievement of </w:t>
      </w:r>
      <w:proofErr w:type="spellStart"/>
      <w:r>
        <w:t>organisational</w:t>
      </w:r>
      <w:proofErr w:type="spellEnd"/>
      <w:r>
        <w:rPr>
          <w:spacing w:val="-1"/>
        </w:rPr>
        <w:t xml:space="preserve"> </w:t>
      </w:r>
      <w:r>
        <w:t>objectives to</w:t>
      </w:r>
      <w:r>
        <w:rPr>
          <w:spacing w:val="-3"/>
        </w:rPr>
        <w:t xml:space="preserve"> </w:t>
      </w:r>
      <w:r>
        <w:t>consideration</w:t>
      </w:r>
      <w:r>
        <w:rPr>
          <w:spacing w:val="-1"/>
        </w:rPr>
        <w:t xml:space="preserve"> </w:t>
      </w:r>
      <w:r>
        <w:t>of</w:t>
      </w:r>
      <w:r>
        <w:rPr>
          <w:spacing w:val="-2"/>
        </w:rPr>
        <w:t xml:space="preserve"> </w:t>
      </w:r>
      <w:r>
        <w:t>risks within</w:t>
      </w:r>
      <w:r>
        <w:rPr>
          <w:spacing w:val="-3"/>
        </w:rPr>
        <w:t xml:space="preserve"> </w:t>
      </w:r>
      <w:r>
        <w:t>the</w:t>
      </w:r>
      <w:r>
        <w:rPr>
          <w:spacing w:val="-1"/>
        </w:rPr>
        <w:t xml:space="preserve"> </w:t>
      </w:r>
      <w:r>
        <w:t>context of</w:t>
      </w:r>
      <w:r>
        <w:rPr>
          <w:spacing w:val="-2"/>
        </w:rPr>
        <w:t xml:space="preserve"> </w:t>
      </w:r>
      <w:r>
        <w:t>the</w:t>
      </w:r>
      <w:r>
        <w:rPr>
          <w:spacing w:val="-1"/>
        </w:rPr>
        <w:t xml:space="preserve"> </w:t>
      </w:r>
      <w:r>
        <w:t>QPS</w:t>
      </w:r>
      <w:r>
        <w:rPr>
          <w:spacing w:val="-1"/>
        </w:rPr>
        <w:t xml:space="preserve"> </w:t>
      </w:r>
      <w:r>
        <w:t>Risk</w:t>
      </w:r>
      <w:r>
        <w:rPr>
          <w:spacing w:val="-15"/>
        </w:rPr>
        <w:t xml:space="preserve"> </w:t>
      </w:r>
      <w:r>
        <w:t>Appetite Statement</w:t>
      </w:r>
      <w:r>
        <w:rPr>
          <w:spacing w:val="-2"/>
        </w:rPr>
        <w:t xml:space="preserve"> </w:t>
      </w:r>
      <w:r>
        <w:t>(the</w:t>
      </w:r>
      <w:r>
        <w:rPr>
          <w:spacing w:val="-2"/>
        </w:rPr>
        <w:t xml:space="preserve"> </w:t>
      </w:r>
      <w:r>
        <w:t>Statement).</w:t>
      </w:r>
      <w:r>
        <w:rPr>
          <w:spacing w:val="-5"/>
        </w:rPr>
        <w:t xml:space="preserve"> </w:t>
      </w:r>
      <w:r>
        <w:t>The</w:t>
      </w:r>
      <w:r>
        <w:rPr>
          <w:spacing w:val="-2"/>
        </w:rPr>
        <w:t xml:space="preserve"> </w:t>
      </w:r>
      <w:r>
        <w:t>Statement</w:t>
      </w:r>
      <w:r>
        <w:rPr>
          <w:spacing w:val="-2"/>
        </w:rPr>
        <w:t xml:space="preserve"> </w:t>
      </w:r>
      <w:r>
        <w:t>provides</w:t>
      </w:r>
      <w:r>
        <w:rPr>
          <w:spacing w:val="-1"/>
        </w:rPr>
        <w:t xml:space="preserve"> </w:t>
      </w:r>
      <w:r>
        <w:t>clarity</w:t>
      </w:r>
      <w:r>
        <w:rPr>
          <w:spacing w:val="-4"/>
        </w:rPr>
        <w:t xml:space="preserve"> </w:t>
      </w:r>
      <w:r>
        <w:t>and</w:t>
      </w:r>
      <w:r>
        <w:rPr>
          <w:spacing w:val="-4"/>
        </w:rPr>
        <w:t xml:space="preserve"> </w:t>
      </w:r>
      <w:r>
        <w:t>sets</w:t>
      </w:r>
      <w:r>
        <w:rPr>
          <w:spacing w:val="-4"/>
        </w:rPr>
        <w:t xml:space="preserve"> </w:t>
      </w:r>
      <w:r>
        <w:t>the</w:t>
      </w:r>
      <w:r>
        <w:rPr>
          <w:spacing w:val="-4"/>
        </w:rPr>
        <w:t xml:space="preserve"> </w:t>
      </w:r>
      <w:r>
        <w:t>tone</w:t>
      </w:r>
      <w:r>
        <w:rPr>
          <w:spacing w:val="-2"/>
        </w:rPr>
        <w:t xml:space="preserve"> </w:t>
      </w:r>
      <w:r>
        <w:t>around</w:t>
      </w:r>
      <w:r>
        <w:rPr>
          <w:spacing w:val="-4"/>
        </w:rPr>
        <w:t xml:space="preserve"> </w:t>
      </w:r>
      <w:r>
        <w:t xml:space="preserve">acceptable and unacceptable risks to the </w:t>
      </w:r>
      <w:proofErr w:type="spellStart"/>
      <w:r>
        <w:t>organisation</w:t>
      </w:r>
      <w:proofErr w:type="spellEnd"/>
      <w:r>
        <w:t>, supporting policy and investment decision making</w:t>
      </w:r>
      <w:r>
        <w:rPr>
          <w:spacing w:val="40"/>
        </w:rPr>
        <w:t xml:space="preserve"> </w:t>
      </w:r>
      <w:r>
        <w:t>at all levels. Risk Reports provide an overview of strategic and operational risks impacting the achievement of QPS objectives. The BoM establishes the</w:t>
      </w:r>
      <w:r>
        <w:rPr>
          <w:spacing w:val="-1"/>
        </w:rPr>
        <w:t xml:space="preserve"> </w:t>
      </w:r>
      <w:r>
        <w:t>mandate and commitment set by the QPS executives that underpins the risk management framework. The</w:t>
      </w:r>
      <w:r>
        <w:rPr>
          <w:spacing w:val="-6"/>
        </w:rPr>
        <w:t xml:space="preserve"> </w:t>
      </w:r>
      <w:r>
        <w:t>ARCC is responsible for reviewing the adequacy and application of the QPS risk management framework.</w:t>
      </w:r>
    </w:p>
    <w:p w14:paraId="1B1B90CD" w14:textId="77777777" w:rsidR="0023423B" w:rsidRDefault="00D0734C">
      <w:pPr>
        <w:pStyle w:val="BodyText"/>
        <w:spacing w:before="119"/>
        <w:ind w:left="798" w:right="496"/>
      </w:pPr>
      <w:r>
        <w:t>Responsibilities for risk management are maintained through executive portfolios across operational</w:t>
      </w:r>
      <w:r>
        <w:rPr>
          <w:spacing w:val="-2"/>
        </w:rPr>
        <w:t xml:space="preserve"> </w:t>
      </w:r>
      <w:r>
        <w:t>and</w:t>
      </w:r>
      <w:r>
        <w:rPr>
          <w:spacing w:val="-4"/>
        </w:rPr>
        <w:t xml:space="preserve"> </w:t>
      </w:r>
      <w:r>
        <w:t>strategic</w:t>
      </w:r>
      <w:r>
        <w:rPr>
          <w:spacing w:val="-4"/>
        </w:rPr>
        <w:t xml:space="preserve"> </w:t>
      </w:r>
      <w:r>
        <w:t>levels</w:t>
      </w:r>
      <w:r>
        <w:rPr>
          <w:spacing w:val="-1"/>
        </w:rPr>
        <w:t xml:space="preserve"> </w:t>
      </w:r>
      <w:r>
        <w:t>of</w:t>
      </w:r>
      <w:r>
        <w:rPr>
          <w:spacing w:val="-2"/>
        </w:rPr>
        <w:t xml:space="preserve"> </w:t>
      </w:r>
      <w:r>
        <w:t>the</w:t>
      </w:r>
      <w:r>
        <w:rPr>
          <w:spacing w:val="-4"/>
        </w:rPr>
        <w:t xml:space="preserve"> </w:t>
      </w:r>
      <w:proofErr w:type="spellStart"/>
      <w:r>
        <w:t>organisation</w:t>
      </w:r>
      <w:proofErr w:type="spellEnd"/>
      <w:r>
        <w:t>.</w:t>
      </w:r>
      <w:r>
        <w:rPr>
          <w:spacing w:val="-5"/>
        </w:rPr>
        <w:t xml:space="preserve"> </w:t>
      </w:r>
      <w:r>
        <w:t>The</w:t>
      </w:r>
      <w:r>
        <w:rPr>
          <w:spacing w:val="-4"/>
        </w:rPr>
        <w:t xml:space="preserve"> </w:t>
      </w:r>
      <w:r>
        <w:t>Office</w:t>
      </w:r>
      <w:r>
        <w:rPr>
          <w:spacing w:val="-2"/>
        </w:rPr>
        <w:t xml:space="preserve"> </w:t>
      </w:r>
      <w:r>
        <w:t>of</w:t>
      </w:r>
      <w:r>
        <w:rPr>
          <w:spacing w:val="-3"/>
        </w:rPr>
        <w:t xml:space="preserve"> </w:t>
      </w:r>
      <w:r>
        <w:t>the</w:t>
      </w:r>
      <w:r>
        <w:rPr>
          <w:spacing w:val="-2"/>
        </w:rPr>
        <w:t xml:space="preserve"> </w:t>
      </w:r>
      <w:r>
        <w:t>Chief</w:t>
      </w:r>
      <w:r>
        <w:rPr>
          <w:spacing w:val="-2"/>
        </w:rPr>
        <w:t xml:space="preserve"> </w:t>
      </w:r>
      <w:r>
        <w:t>Risk</w:t>
      </w:r>
      <w:r>
        <w:rPr>
          <w:spacing w:val="-4"/>
        </w:rPr>
        <w:t xml:space="preserve"> </w:t>
      </w:r>
      <w:r>
        <w:t>Officer</w:t>
      </w:r>
      <w:r>
        <w:rPr>
          <w:spacing w:val="-1"/>
        </w:rPr>
        <w:t xml:space="preserve"> </w:t>
      </w:r>
      <w:r>
        <w:t>sets</w:t>
      </w:r>
      <w:r>
        <w:rPr>
          <w:spacing w:val="-4"/>
        </w:rPr>
        <w:t xml:space="preserve"> </w:t>
      </w:r>
      <w:r>
        <w:t xml:space="preserve">the framework, promotes best practice, scans for emerging risk </w:t>
      </w:r>
      <w:proofErr w:type="gramStart"/>
      <w:r>
        <w:t>trends</w:t>
      </w:r>
      <w:proofErr w:type="gramEnd"/>
      <w:r>
        <w:t xml:space="preserve"> and provides advice and support for risk management.</w:t>
      </w:r>
    </w:p>
    <w:p w14:paraId="0B8EB6DB" w14:textId="77777777" w:rsidR="0023423B" w:rsidRDefault="0023423B">
      <w:pPr>
        <w:sectPr w:rsidR="0023423B">
          <w:pgSz w:w="11910" w:h="16840"/>
          <w:pgMar w:top="1300" w:right="700" w:bottom="720" w:left="500" w:header="401" w:footer="523" w:gutter="0"/>
          <w:cols w:space="720"/>
        </w:sectPr>
      </w:pPr>
    </w:p>
    <w:p w14:paraId="7D09B3BD" w14:textId="77777777" w:rsidR="0023423B" w:rsidRDefault="00D0734C">
      <w:pPr>
        <w:pStyle w:val="Heading2"/>
      </w:pPr>
      <w:bookmarkStart w:id="37" w:name="External_scrutiny"/>
      <w:bookmarkStart w:id="38" w:name="_bookmark19"/>
      <w:bookmarkEnd w:id="37"/>
      <w:bookmarkEnd w:id="38"/>
      <w:r>
        <w:lastRenderedPageBreak/>
        <w:t>External</w:t>
      </w:r>
      <w:r>
        <w:rPr>
          <w:spacing w:val="-17"/>
        </w:rPr>
        <w:t xml:space="preserve"> </w:t>
      </w:r>
      <w:r>
        <w:rPr>
          <w:spacing w:val="-2"/>
        </w:rPr>
        <w:t>scrutiny</w:t>
      </w:r>
    </w:p>
    <w:p w14:paraId="78416519" w14:textId="77777777" w:rsidR="0023423B" w:rsidRDefault="00D0734C">
      <w:pPr>
        <w:pStyle w:val="BodyText"/>
        <w:spacing w:before="28"/>
        <w:ind w:left="798" w:right="496"/>
      </w:pPr>
      <w:r>
        <w:t>This</w:t>
      </w:r>
      <w:r>
        <w:rPr>
          <w:spacing w:val="-3"/>
        </w:rPr>
        <w:t xml:space="preserve"> </w:t>
      </w:r>
      <w:r>
        <w:t>section</w:t>
      </w:r>
      <w:r>
        <w:rPr>
          <w:spacing w:val="-3"/>
        </w:rPr>
        <w:t xml:space="preserve"> </w:t>
      </w:r>
      <w:r>
        <w:t>provides</w:t>
      </w:r>
      <w:r>
        <w:rPr>
          <w:spacing w:val="-3"/>
        </w:rPr>
        <w:t xml:space="preserve"> </w:t>
      </w:r>
      <w:r>
        <w:t>information</w:t>
      </w:r>
      <w:r>
        <w:rPr>
          <w:spacing w:val="-3"/>
        </w:rPr>
        <w:t xml:space="preserve"> </w:t>
      </w:r>
      <w:r>
        <w:t>about</w:t>
      </w:r>
      <w:r>
        <w:rPr>
          <w:spacing w:val="-3"/>
        </w:rPr>
        <w:t xml:space="preserve"> </w:t>
      </w:r>
      <w:r>
        <w:t>external</w:t>
      </w:r>
      <w:r>
        <w:rPr>
          <w:spacing w:val="-6"/>
        </w:rPr>
        <w:t xml:space="preserve"> </w:t>
      </w:r>
      <w:r>
        <w:t>agencies</w:t>
      </w:r>
      <w:r>
        <w:rPr>
          <w:spacing w:val="-3"/>
        </w:rPr>
        <w:t xml:space="preserve"> </w:t>
      </w:r>
      <w:r>
        <w:t>and</w:t>
      </w:r>
      <w:r>
        <w:rPr>
          <w:spacing w:val="-3"/>
        </w:rPr>
        <w:t xml:space="preserve"> </w:t>
      </w:r>
      <w:r>
        <w:t>processes,</w:t>
      </w:r>
      <w:r>
        <w:rPr>
          <w:spacing w:val="-3"/>
        </w:rPr>
        <w:t xml:space="preserve"> </w:t>
      </w:r>
      <w:r>
        <w:t>which</w:t>
      </w:r>
      <w:r>
        <w:rPr>
          <w:spacing w:val="-3"/>
        </w:rPr>
        <w:t xml:space="preserve"> </w:t>
      </w:r>
      <w:r>
        <w:t>examined</w:t>
      </w:r>
      <w:r>
        <w:rPr>
          <w:spacing w:val="-3"/>
        </w:rPr>
        <w:t xml:space="preserve"> </w:t>
      </w:r>
      <w:r>
        <w:t>the operations of QPS or other agencies with findings or issues requiring consideration by, or impacting on, the QPS:</w:t>
      </w:r>
    </w:p>
    <w:p w14:paraId="7FD071A1" w14:textId="77777777" w:rsidR="0023423B" w:rsidRDefault="00D0734C">
      <w:pPr>
        <w:pStyle w:val="Heading6"/>
        <w:spacing w:before="122"/>
      </w:pPr>
      <w:r>
        <w:t>Queensland</w:t>
      </w:r>
      <w:r>
        <w:rPr>
          <w:spacing w:val="-14"/>
        </w:rPr>
        <w:t xml:space="preserve"> </w:t>
      </w:r>
      <w:r>
        <w:t>Audit</w:t>
      </w:r>
      <w:r>
        <w:rPr>
          <w:spacing w:val="-7"/>
        </w:rPr>
        <w:t xml:space="preserve"> </w:t>
      </w:r>
      <w:r>
        <w:t>Office</w:t>
      </w:r>
      <w:r>
        <w:rPr>
          <w:spacing w:val="-5"/>
        </w:rPr>
        <w:t xml:space="preserve"> </w:t>
      </w:r>
      <w:r>
        <w:rPr>
          <w:spacing w:val="-4"/>
        </w:rPr>
        <w:t>(QAO)</w:t>
      </w:r>
    </w:p>
    <w:p w14:paraId="7AA42FEF" w14:textId="77777777" w:rsidR="0023423B" w:rsidRDefault="00D0734C">
      <w:pPr>
        <w:pStyle w:val="BodyText"/>
        <w:spacing w:before="119"/>
        <w:ind w:left="798" w:right="803"/>
      </w:pPr>
      <w:r>
        <w:t xml:space="preserve">The QAO supports the role of the Auditor-General of Queensland in providing the Parliament with an independent assessment of the financial management and performance activities of public sector entities. The QAO provides an independent audit service and reports to the Parliament to enhance public sector accountability. QAO reports are available online at </w:t>
      </w:r>
      <w:hyperlink r:id="rId132">
        <w:r>
          <w:rPr>
            <w:u w:val="single"/>
          </w:rPr>
          <w:t>www.qao.qld.gov.au/reports-resources/parliament</w:t>
        </w:r>
      </w:hyperlink>
      <w:r>
        <w:t>.</w:t>
      </w:r>
      <w:r>
        <w:rPr>
          <w:spacing w:val="-4"/>
        </w:rPr>
        <w:t xml:space="preserve"> </w:t>
      </w:r>
      <w:r>
        <w:t>The</w:t>
      </w:r>
      <w:r>
        <w:rPr>
          <w:spacing w:val="-5"/>
        </w:rPr>
        <w:t xml:space="preserve"> </w:t>
      </w:r>
      <w:r>
        <w:t>QPS</w:t>
      </w:r>
      <w:r>
        <w:rPr>
          <w:spacing w:val="-6"/>
        </w:rPr>
        <w:t xml:space="preserve"> </w:t>
      </w:r>
      <w:r>
        <w:t>remains</w:t>
      </w:r>
      <w:r>
        <w:rPr>
          <w:spacing w:val="-5"/>
        </w:rPr>
        <w:t xml:space="preserve"> </w:t>
      </w:r>
      <w:r>
        <w:t>committed</w:t>
      </w:r>
      <w:r>
        <w:rPr>
          <w:spacing w:val="-5"/>
        </w:rPr>
        <w:t xml:space="preserve"> </w:t>
      </w:r>
      <w:r>
        <w:t>to</w:t>
      </w:r>
      <w:r>
        <w:rPr>
          <w:spacing w:val="-5"/>
        </w:rPr>
        <w:t xml:space="preserve"> </w:t>
      </w:r>
      <w:r>
        <w:t>identifying opportunities for efficiencies in all areas of service delivery.</w:t>
      </w:r>
      <w:r>
        <w:rPr>
          <w:spacing w:val="40"/>
        </w:rPr>
        <w:t xml:space="preserve"> </w:t>
      </w:r>
      <w:r>
        <w:t>The QAO delivered the following two reports.</w:t>
      </w:r>
    </w:p>
    <w:p w14:paraId="07CFED2C" w14:textId="77777777" w:rsidR="0023423B" w:rsidRDefault="00D0734C">
      <w:pPr>
        <w:spacing w:before="120"/>
        <w:ind w:left="798"/>
        <w:rPr>
          <w:i/>
        </w:rPr>
      </w:pPr>
      <w:r>
        <w:rPr>
          <w:i/>
        </w:rPr>
        <w:t>Report</w:t>
      </w:r>
      <w:r>
        <w:rPr>
          <w:i/>
          <w:spacing w:val="-5"/>
        </w:rPr>
        <w:t xml:space="preserve"> </w:t>
      </w:r>
      <w:r>
        <w:rPr>
          <w:i/>
        </w:rPr>
        <w:t>4:</w:t>
      </w:r>
      <w:r>
        <w:rPr>
          <w:i/>
          <w:spacing w:val="-5"/>
        </w:rPr>
        <w:t xml:space="preserve"> </w:t>
      </w:r>
      <w:r>
        <w:rPr>
          <w:i/>
        </w:rPr>
        <w:t>Deploying</w:t>
      </w:r>
      <w:r>
        <w:rPr>
          <w:i/>
          <w:spacing w:val="-6"/>
        </w:rPr>
        <w:t xml:space="preserve"> </w:t>
      </w:r>
      <w:r>
        <w:rPr>
          <w:i/>
        </w:rPr>
        <w:t>police</w:t>
      </w:r>
      <w:r>
        <w:rPr>
          <w:i/>
          <w:spacing w:val="-6"/>
        </w:rPr>
        <w:t xml:space="preserve"> </w:t>
      </w:r>
      <w:proofErr w:type="gramStart"/>
      <w:r>
        <w:rPr>
          <w:i/>
          <w:spacing w:val="-2"/>
        </w:rPr>
        <w:t>resources</w:t>
      </w:r>
      <w:proofErr w:type="gramEnd"/>
    </w:p>
    <w:p w14:paraId="4ECA6283" w14:textId="77777777" w:rsidR="0023423B" w:rsidRDefault="00D0734C">
      <w:pPr>
        <w:pStyle w:val="BodyText"/>
        <w:spacing w:before="119"/>
        <w:ind w:left="798" w:right="496"/>
      </w:pPr>
      <w:r>
        <w:t>The QPS plays a pivotal role in keeping our communities safe 24 hours a day, 7 days a week. However, it is facing increased pressures including a growing demand for its services. The pressures stem from changes in population and the nature of crimes; new legislation and government initiatives; and major challenges, such as the response by governments to the pandemic, natural disasters, and international sporting events, like the Brisbane 2032 Olympic and</w:t>
      </w:r>
      <w:r>
        <w:rPr>
          <w:spacing w:val="-3"/>
        </w:rPr>
        <w:t xml:space="preserve"> </w:t>
      </w:r>
      <w:r>
        <w:t>Paralympic</w:t>
      </w:r>
      <w:r>
        <w:rPr>
          <w:spacing w:val="-5"/>
        </w:rPr>
        <w:t xml:space="preserve"> </w:t>
      </w:r>
      <w:r>
        <w:t>Games.</w:t>
      </w:r>
      <w:r>
        <w:rPr>
          <w:spacing w:val="-4"/>
        </w:rPr>
        <w:t xml:space="preserve"> </w:t>
      </w:r>
      <w:r>
        <w:t>The</w:t>
      </w:r>
      <w:r>
        <w:rPr>
          <w:spacing w:val="-3"/>
        </w:rPr>
        <w:t xml:space="preserve"> </w:t>
      </w:r>
      <w:r>
        <w:t>report</w:t>
      </w:r>
      <w:r>
        <w:rPr>
          <w:spacing w:val="-3"/>
        </w:rPr>
        <w:t xml:space="preserve"> </w:t>
      </w:r>
      <w:r>
        <w:t>examined</w:t>
      </w:r>
      <w:r>
        <w:rPr>
          <w:spacing w:val="-5"/>
        </w:rPr>
        <w:t xml:space="preserve"> </w:t>
      </w:r>
      <w:r>
        <w:t>how</w:t>
      </w:r>
      <w:r>
        <w:rPr>
          <w:spacing w:val="-3"/>
        </w:rPr>
        <w:t xml:space="preserve"> </w:t>
      </w:r>
      <w:r>
        <w:t>effectively</w:t>
      </w:r>
      <w:r>
        <w:rPr>
          <w:spacing w:val="-2"/>
        </w:rPr>
        <w:t xml:space="preserve"> </w:t>
      </w:r>
      <w:r>
        <w:t>and</w:t>
      </w:r>
      <w:r>
        <w:rPr>
          <w:spacing w:val="-5"/>
        </w:rPr>
        <w:t xml:space="preserve"> </w:t>
      </w:r>
      <w:r>
        <w:t>efficiently</w:t>
      </w:r>
      <w:r>
        <w:rPr>
          <w:spacing w:val="-2"/>
        </w:rPr>
        <w:t xml:space="preserve"> </w:t>
      </w:r>
      <w:r>
        <w:t>QPS</w:t>
      </w:r>
      <w:r>
        <w:rPr>
          <w:spacing w:val="-3"/>
        </w:rPr>
        <w:t xml:space="preserve"> </w:t>
      </w:r>
      <w:r>
        <w:t>identifies</w:t>
      </w:r>
      <w:r>
        <w:rPr>
          <w:spacing w:val="-2"/>
        </w:rPr>
        <w:t xml:space="preserve"> </w:t>
      </w:r>
      <w:r>
        <w:t>and manages demand for its services.</w:t>
      </w:r>
    </w:p>
    <w:p w14:paraId="453217E7" w14:textId="77777777" w:rsidR="0023423B" w:rsidRDefault="00D0734C">
      <w:pPr>
        <w:pStyle w:val="BodyText"/>
        <w:spacing w:before="120"/>
        <w:ind w:left="798" w:right="835"/>
      </w:pPr>
      <w:r>
        <w:t>The</w:t>
      </w:r>
      <w:r>
        <w:rPr>
          <w:spacing w:val="-3"/>
        </w:rPr>
        <w:t xml:space="preserve"> </w:t>
      </w:r>
      <w:r>
        <w:t>report</w:t>
      </w:r>
      <w:r>
        <w:rPr>
          <w:spacing w:val="-3"/>
        </w:rPr>
        <w:t xml:space="preserve"> </w:t>
      </w:r>
      <w:r>
        <w:t>made</w:t>
      </w:r>
      <w:r>
        <w:rPr>
          <w:spacing w:val="-5"/>
        </w:rPr>
        <w:t xml:space="preserve"> </w:t>
      </w:r>
      <w:r>
        <w:t>five</w:t>
      </w:r>
      <w:r>
        <w:rPr>
          <w:spacing w:val="-5"/>
        </w:rPr>
        <w:t xml:space="preserve"> </w:t>
      </w:r>
      <w:r>
        <w:t>recommendations</w:t>
      </w:r>
      <w:r>
        <w:rPr>
          <w:spacing w:val="-2"/>
        </w:rPr>
        <w:t xml:space="preserve"> </w:t>
      </w:r>
      <w:r>
        <w:t>aimed</w:t>
      </w:r>
      <w:r>
        <w:rPr>
          <w:spacing w:val="-3"/>
        </w:rPr>
        <w:t xml:space="preserve"> </w:t>
      </w:r>
      <w:r>
        <w:t>at</w:t>
      </w:r>
      <w:r>
        <w:rPr>
          <w:spacing w:val="-4"/>
        </w:rPr>
        <w:t xml:space="preserve"> </w:t>
      </w:r>
      <w:r>
        <w:t>predicting</w:t>
      </w:r>
      <w:r>
        <w:rPr>
          <w:spacing w:val="-3"/>
        </w:rPr>
        <w:t xml:space="preserve"> </w:t>
      </w:r>
      <w:r>
        <w:t>and</w:t>
      </w:r>
      <w:r>
        <w:rPr>
          <w:spacing w:val="-5"/>
        </w:rPr>
        <w:t xml:space="preserve"> </w:t>
      </w:r>
      <w:r>
        <w:t>planning</w:t>
      </w:r>
      <w:r>
        <w:rPr>
          <w:spacing w:val="-3"/>
        </w:rPr>
        <w:t xml:space="preserve"> </w:t>
      </w:r>
      <w:r>
        <w:t>for</w:t>
      </w:r>
      <w:r>
        <w:rPr>
          <w:spacing w:val="-1"/>
        </w:rPr>
        <w:t xml:space="preserve"> </w:t>
      </w:r>
      <w:r>
        <w:t>demand</w:t>
      </w:r>
      <w:r>
        <w:rPr>
          <w:spacing w:val="-3"/>
        </w:rPr>
        <w:t xml:space="preserve"> </w:t>
      </w:r>
      <w:r>
        <w:t>and meeting the current demand for services.</w:t>
      </w:r>
    </w:p>
    <w:p w14:paraId="2DCBCA5E" w14:textId="77777777" w:rsidR="0023423B" w:rsidRDefault="00D0734C">
      <w:pPr>
        <w:spacing w:before="121"/>
        <w:ind w:left="798"/>
        <w:rPr>
          <w:i/>
        </w:rPr>
      </w:pPr>
      <w:r>
        <w:rPr>
          <w:i/>
        </w:rPr>
        <w:t>Report</w:t>
      </w:r>
      <w:r>
        <w:rPr>
          <w:i/>
          <w:spacing w:val="-4"/>
        </w:rPr>
        <w:t xml:space="preserve"> </w:t>
      </w:r>
      <w:r>
        <w:rPr>
          <w:i/>
        </w:rPr>
        <w:t>15:</w:t>
      </w:r>
      <w:r>
        <w:rPr>
          <w:i/>
          <w:spacing w:val="-3"/>
        </w:rPr>
        <w:t xml:space="preserve"> </w:t>
      </w:r>
      <w:r>
        <w:rPr>
          <w:i/>
        </w:rPr>
        <w:t>Reducing</w:t>
      </w:r>
      <w:r>
        <w:rPr>
          <w:i/>
          <w:spacing w:val="-7"/>
        </w:rPr>
        <w:t xml:space="preserve"> </w:t>
      </w:r>
      <w:r>
        <w:rPr>
          <w:i/>
        </w:rPr>
        <w:t>serious</w:t>
      </w:r>
      <w:r>
        <w:rPr>
          <w:i/>
          <w:spacing w:val="-4"/>
        </w:rPr>
        <w:t xml:space="preserve"> </w:t>
      </w:r>
      <w:r>
        <w:rPr>
          <w:i/>
        </w:rPr>
        <w:t>youth</w:t>
      </w:r>
      <w:r>
        <w:rPr>
          <w:i/>
          <w:spacing w:val="-6"/>
        </w:rPr>
        <w:t xml:space="preserve"> </w:t>
      </w:r>
      <w:proofErr w:type="gramStart"/>
      <w:r>
        <w:rPr>
          <w:i/>
          <w:spacing w:val="-4"/>
        </w:rPr>
        <w:t>crime</w:t>
      </w:r>
      <w:proofErr w:type="gramEnd"/>
    </w:p>
    <w:p w14:paraId="7E1F3CA1" w14:textId="77777777" w:rsidR="0023423B" w:rsidRDefault="00D0734C">
      <w:pPr>
        <w:pStyle w:val="BodyText"/>
        <w:spacing w:before="119"/>
        <w:ind w:left="798" w:right="496"/>
      </w:pPr>
      <w:r>
        <w:t>Youth crime is a complex problem that has touched the lives of many Queenslanders. The underlying causes of youth crime are multi-faceted. Many young offenders have poor health, including</w:t>
      </w:r>
      <w:r>
        <w:rPr>
          <w:spacing w:val="-3"/>
        </w:rPr>
        <w:t xml:space="preserve"> </w:t>
      </w:r>
      <w:r>
        <w:t>mental</w:t>
      </w:r>
      <w:r>
        <w:rPr>
          <w:spacing w:val="-3"/>
        </w:rPr>
        <w:t xml:space="preserve"> </w:t>
      </w:r>
      <w:r>
        <w:t>health</w:t>
      </w:r>
      <w:r>
        <w:rPr>
          <w:spacing w:val="-5"/>
        </w:rPr>
        <w:t xml:space="preserve"> </w:t>
      </w:r>
      <w:r>
        <w:t>issues</w:t>
      </w:r>
      <w:r>
        <w:rPr>
          <w:spacing w:val="-2"/>
        </w:rPr>
        <w:t xml:space="preserve"> </w:t>
      </w:r>
      <w:r>
        <w:t>and</w:t>
      </w:r>
      <w:r>
        <w:rPr>
          <w:spacing w:val="-5"/>
        </w:rPr>
        <w:t xml:space="preserve"> </w:t>
      </w:r>
      <w:proofErr w:type="spellStart"/>
      <w:r>
        <w:t>behavioural</w:t>
      </w:r>
      <w:proofErr w:type="spellEnd"/>
      <w:r>
        <w:rPr>
          <w:spacing w:val="-3"/>
        </w:rPr>
        <w:t xml:space="preserve"> </w:t>
      </w:r>
      <w:r>
        <w:t>disorders;</w:t>
      </w:r>
      <w:r>
        <w:rPr>
          <w:spacing w:val="-2"/>
        </w:rPr>
        <w:t xml:space="preserve"> </w:t>
      </w:r>
      <w:r>
        <w:t>many</w:t>
      </w:r>
      <w:r>
        <w:rPr>
          <w:spacing w:val="-5"/>
        </w:rPr>
        <w:t xml:space="preserve"> </w:t>
      </w:r>
      <w:r>
        <w:t>are</w:t>
      </w:r>
      <w:r>
        <w:rPr>
          <w:spacing w:val="-5"/>
        </w:rPr>
        <w:t xml:space="preserve"> </w:t>
      </w:r>
      <w:r>
        <w:t>disengaged</w:t>
      </w:r>
      <w:r>
        <w:rPr>
          <w:spacing w:val="-3"/>
        </w:rPr>
        <w:t xml:space="preserve"> </w:t>
      </w:r>
      <w:r>
        <w:t>from</w:t>
      </w:r>
      <w:r>
        <w:rPr>
          <w:spacing w:val="-4"/>
        </w:rPr>
        <w:t xml:space="preserve"> </w:t>
      </w:r>
      <w:r>
        <w:t>education and employment. A whole-of-system approach is needed to address this complex problem.</w:t>
      </w:r>
    </w:p>
    <w:p w14:paraId="0F65ED71" w14:textId="77777777" w:rsidR="0023423B" w:rsidRDefault="00D0734C">
      <w:pPr>
        <w:pStyle w:val="BodyText"/>
        <w:spacing w:before="121"/>
        <w:ind w:left="798" w:right="675"/>
      </w:pPr>
      <w:r>
        <w:t>Most young offenders only commit a small number of offences and are diverted away from Queensland’s youth justice system. However, a small proportion reoffend and commit serious offences.</w:t>
      </w:r>
      <w:r>
        <w:rPr>
          <w:spacing w:val="40"/>
        </w:rPr>
        <w:t xml:space="preserve"> </w:t>
      </w:r>
      <w:r>
        <w:t>The</w:t>
      </w:r>
      <w:r>
        <w:rPr>
          <w:spacing w:val="-4"/>
        </w:rPr>
        <w:t xml:space="preserve"> </w:t>
      </w:r>
      <w:r>
        <w:t>report</w:t>
      </w:r>
      <w:r>
        <w:rPr>
          <w:spacing w:val="-2"/>
        </w:rPr>
        <w:t xml:space="preserve"> </w:t>
      </w:r>
      <w:r>
        <w:t>focuses</w:t>
      </w:r>
      <w:r>
        <w:rPr>
          <w:spacing w:val="-1"/>
        </w:rPr>
        <w:t xml:space="preserve"> </w:t>
      </w:r>
      <w:r>
        <w:t>on</w:t>
      </w:r>
      <w:r>
        <w:rPr>
          <w:spacing w:val="-4"/>
        </w:rPr>
        <w:t xml:space="preserve"> </w:t>
      </w:r>
      <w:r>
        <w:t>these</w:t>
      </w:r>
      <w:r>
        <w:rPr>
          <w:spacing w:val="-4"/>
        </w:rPr>
        <w:t xml:space="preserve"> </w:t>
      </w:r>
      <w:r>
        <w:t>serious</w:t>
      </w:r>
      <w:r>
        <w:rPr>
          <w:spacing w:val="-4"/>
        </w:rPr>
        <w:t xml:space="preserve"> </w:t>
      </w:r>
      <w:r>
        <w:t>repeat offenders,</w:t>
      </w:r>
      <w:r>
        <w:rPr>
          <w:spacing w:val="-2"/>
        </w:rPr>
        <w:t xml:space="preserve"> </w:t>
      </w:r>
      <w:r>
        <w:t>who</w:t>
      </w:r>
      <w:r>
        <w:rPr>
          <w:spacing w:val="-2"/>
        </w:rPr>
        <w:t xml:space="preserve"> </w:t>
      </w:r>
      <w:r>
        <w:t>are</w:t>
      </w:r>
      <w:r>
        <w:rPr>
          <w:spacing w:val="-4"/>
        </w:rPr>
        <w:t xml:space="preserve"> </w:t>
      </w:r>
      <w:r>
        <w:t>a</w:t>
      </w:r>
      <w:r>
        <w:rPr>
          <w:spacing w:val="-2"/>
        </w:rPr>
        <w:t xml:space="preserve"> </w:t>
      </w:r>
      <w:r>
        <w:t>threat</w:t>
      </w:r>
      <w:r>
        <w:rPr>
          <w:spacing w:val="-2"/>
        </w:rPr>
        <w:t xml:space="preserve"> </w:t>
      </w:r>
      <w:r>
        <w:t>to</w:t>
      </w:r>
      <w:r>
        <w:rPr>
          <w:spacing w:val="-4"/>
        </w:rPr>
        <w:t xml:space="preserve"> </w:t>
      </w:r>
      <w:r>
        <w:t>the</w:t>
      </w:r>
      <w:r>
        <w:rPr>
          <w:spacing w:val="-4"/>
        </w:rPr>
        <w:t xml:space="preserve"> </w:t>
      </w:r>
      <w:r>
        <w:t>safety of our communities.</w:t>
      </w:r>
    </w:p>
    <w:p w14:paraId="5452D2C1" w14:textId="77777777" w:rsidR="0023423B" w:rsidRDefault="00D0734C">
      <w:pPr>
        <w:pStyle w:val="BodyText"/>
        <w:spacing w:before="120"/>
        <w:ind w:left="798"/>
      </w:pPr>
      <w:r>
        <w:t>The</w:t>
      </w:r>
      <w:r>
        <w:rPr>
          <w:spacing w:val="-2"/>
        </w:rPr>
        <w:t xml:space="preserve"> </w:t>
      </w:r>
      <w:r>
        <w:t>report</w:t>
      </w:r>
      <w:r>
        <w:rPr>
          <w:spacing w:val="-2"/>
        </w:rPr>
        <w:t xml:space="preserve"> </w:t>
      </w:r>
      <w:r>
        <w:t>made</w:t>
      </w:r>
      <w:r>
        <w:rPr>
          <w:spacing w:val="-4"/>
        </w:rPr>
        <w:t xml:space="preserve"> </w:t>
      </w:r>
      <w:r>
        <w:t>12</w:t>
      </w:r>
      <w:r>
        <w:rPr>
          <w:spacing w:val="-4"/>
        </w:rPr>
        <w:t xml:space="preserve"> </w:t>
      </w:r>
      <w:r>
        <w:t>recommendations,</w:t>
      </w:r>
      <w:r>
        <w:rPr>
          <w:spacing w:val="-2"/>
        </w:rPr>
        <w:t xml:space="preserve"> </w:t>
      </w:r>
      <w:r>
        <w:t>of</w:t>
      </w:r>
      <w:r>
        <w:rPr>
          <w:spacing w:val="-2"/>
        </w:rPr>
        <w:t xml:space="preserve"> </w:t>
      </w:r>
      <w:r>
        <w:t>which</w:t>
      </w:r>
      <w:r>
        <w:rPr>
          <w:spacing w:val="-4"/>
        </w:rPr>
        <w:t xml:space="preserve"> </w:t>
      </w:r>
      <w:r>
        <w:t>four were</w:t>
      </w:r>
      <w:r>
        <w:rPr>
          <w:spacing w:val="-4"/>
        </w:rPr>
        <w:t xml:space="preserve"> </w:t>
      </w:r>
      <w:r>
        <w:t>directed</w:t>
      </w:r>
      <w:r>
        <w:rPr>
          <w:spacing w:val="-4"/>
        </w:rPr>
        <w:t xml:space="preserve"> </w:t>
      </w:r>
      <w:r>
        <w:t>to</w:t>
      </w:r>
      <w:r>
        <w:rPr>
          <w:spacing w:val="-4"/>
        </w:rPr>
        <w:t xml:space="preserve"> </w:t>
      </w:r>
      <w:r>
        <w:t>the</w:t>
      </w:r>
      <w:r>
        <w:rPr>
          <w:spacing w:val="-4"/>
        </w:rPr>
        <w:t xml:space="preserve"> </w:t>
      </w:r>
      <w:r>
        <w:t>QPS. All</w:t>
      </w:r>
      <w:r>
        <w:rPr>
          <w:spacing w:val="-5"/>
        </w:rPr>
        <w:t xml:space="preserve"> </w:t>
      </w:r>
      <w:r>
        <w:t xml:space="preserve">four recommendations were in progress as </w:t>
      </w:r>
      <w:proofErr w:type="gramStart"/>
      <w:r>
        <w:t>at</w:t>
      </w:r>
      <w:proofErr w:type="gramEnd"/>
      <w:r>
        <w:t xml:space="preserve"> 30 June 2024.</w:t>
      </w:r>
    </w:p>
    <w:p w14:paraId="086C13A1" w14:textId="77777777" w:rsidR="0023423B" w:rsidRDefault="00D0734C">
      <w:pPr>
        <w:pStyle w:val="Heading6"/>
        <w:spacing w:before="118"/>
      </w:pPr>
      <w:r>
        <w:t>Queensland</w:t>
      </w:r>
      <w:r>
        <w:rPr>
          <w:spacing w:val="-9"/>
        </w:rPr>
        <w:t xml:space="preserve"> </w:t>
      </w:r>
      <w:r>
        <w:rPr>
          <w:spacing w:val="-2"/>
        </w:rPr>
        <w:t>Coroner</w:t>
      </w:r>
    </w:p>
    <w:p w14:paraId="3539AEFA" w14:textId="77777777" w:rsidR="0023423B" w:rsidRDefault="00D0734C">
      <w:pPr>
        <w:pStyle w:val="BodyText"/>
        <w:spacing w:before="122"/>
        <w:ind w:left="798" w:right="496" w:hanging="1"/>
      </w:pPr>
      <w:r>
        <w:t>During</w:t>
      </w:r>
      <w:r>
        <w:rPr>
          <w:spacing w:val="-2"/>
        </w:rPr>
        <w:t xml:space="preserve"> </w:t>
      </w:r>
      <w:r>
        <w:t>2023-24,</w:t>
      </w:r>
      <w:r>
        <w:rPr>
          <w:spacing w:val="-1"/>
        </w:rPr>
        <w:t xml:space="preserve"> </w:t>
      </w:r>
      <w:r>
        <w:t>10</w:t>
      </w:r>
      <w:r>
        <w:rPr>
          <w:spacing w:val="-4"/>
        </w:rPr>
        <w:t xml:space="preserve"> </w:t>
      </w:r>
      <w:r>
        <w:t>recommendations</w:t>
      </w:r>
      <w:r>
        <w:rPr>
          <w:spacing w:val="-1"/>
        </w:rPr>
        <w:t xml:space="preserve"> </w:t>
      </w:r>
      <w:r>
        <w:t>arising</w:t>
      </w:r>
      <w:r>
        <w:rPr>
          <w:spacing w:val="-2"/>
        </w:rPr>
        <w:t xml:space="preserve"> </w:t>
      </w:r>
      <w:r>
        <w:t>from</w:t>
      </w:r>
      <w:r>
        <w:rPr>
          <w:spacing w:val="-2"/>
        </w:rPr>
        <w:t xml:space="preserve"> </w:t>
      </w:r>
      <w:r>
        <w:t>four</w:t>
      </w:r>
      <w:r>
        <w:rPr>
          <w:spacing w:val="-3"/>
        </w:rPr>
        <w:t xml:space="preserve"> </w:t>
      </w:r>
      <w:r>
        <w:t>coronial</w:t>
      </w:r>
      <w:r>
        <w:rPr>
          <w:spacing w:val="-2"/>
        </w:rPr>
        <w:t xml:space="preserve"> </w:t>
      </w:r>
      <w:r>
        <w:t>inquests</w:t>
      </w:r>
      <w:r>
        <w:rPr>
          <w:spacing w:val="-4"/>
        </w:rPr>
        <w:t xml:space="preserve"> </w:t>
      </w:r>
      <w:r>
        <w:t>were</w:t>
      </w:r>
      <w:r>
        <w:rPr>
          <w:spacing w:val="-2"/>
        </w:rPr>
        <w:t xml:space="preserve"> </w:t>
      </w:r>
      <w:r>
        <w:t>directed</w:t>
      </w:r>
      <w:r>
        <w:rPr>
          <w:spacing w:val="-4"/>
        </w:rPr>
        <w:t xml:space="preserve"> </w:t>
      </w:r>
      <w:r>
        <w:t>to</w:t>
      </w:r>
      <w:r>
        <w:rPr>
          <w:spacing w:val="-4"/>
        </w:rPr>
        <w:t xml:space="preserve"> </w:t>
      </w:r>
      <w:r>
        <w:t xml:space="preserve">the QPS as either a lead or supporting agency. The Findings of Inquest and the government’s responses are available at </w:t>
      </w:r>
      <w:hyperlink r:id="rId133">
        <w:r>
          <w:rPr>
            <w:u w:val="single"/>
          </w:rPr>
          <w:t>www.courts.qld.gov.au/courts/coroners-court/findings</w:t>
        </w:r>
      </w:hyperlink>
      <w:r>
        <w:t>.</w:t>
      </w:r>
    </w:p>
    <w:p w14:paraId="00FA7C19" w14:textId="77777777" w:rsidR="0023423B" w:rsidRDefault="0023423B">
      <w:pPr>
        <w:sectPr w:rsidR="0023423B">
          <w:pgSz w:w="11910" w:h="16840"/>
          <w:pgMar w:top="1300" w:right="700" w:bottom="720" w:left="500" w:header="401" w:footer="523" w:gutter="0"/>
          <w:cols w:space="720"/>
        </w:sectPr>
      </w:pPr>
    </w:p>
    <w:p w14:paraId="2477854E" w14:textId="77777777" w:rsidR="0023423B" w:rsidRDefault="00D0734C">
      <w:pPr>
        <w:pStyle w:val="Heading2"/>
      </w:pPr>
      <w:bookmarkStart w:id="39" w:name="Internal_audit"/>
      <w:bookmarkStart w:id="40" w:name="_bookmark20"/>
      <w:bookmarkEnd w:id="39"/>
      <w:bookmarkEnd w:id="40"/>
      <w:r>
        <w:lastRenderedPageBreak/>
        <w:t>Internal</w:t>
      </w:r>
      <w:r>
        <w:rPr>
          <w:spacing w:val="-15"/>
        </w:rPr>
        <w:t xml:space="preserve"> </w:t>
      </w:r>
      <w:r>
        <w:rPr>
          <w:spacing w:val="-2"/>
        </w:rPr>
        <w:t>audit</w:t>
      </w:r>
    </w:p>
    <w:p w14:paraId="1841B9FC" w14:textId="77777777" w:rsidR="0023423B" w:rsidRDefault="00D0734C">
      <w:pPr>
        <w:pStyle w:val="BodyText"/>
        <w:spacing w:before="28"/>
        <w:ind w:left="798" w:right="662"/>
      </w:pPr>
      <w:r>
        <w:t>The</w:t>
      </w:r>
      <w:r>
        <w:rPr>
          <w:spacing w:val="-4"/>
        </w:rPr>
        <w:t xml:space="preserve"> </w:t>
      </w:r>
      <w:r>
        <w:t>QPS</w:t>
      </w:r>
      <w:r>
        <w:rPr>
          <w:spacing w:val="-4"/>
        </w:rPr>
        <w:t xml:space="preserve"> </w:t>
      </w:r>
      <w:r>
        <w:t>Internal</w:t>
      </w:r>
      <w:r>
        <w:rPr>
          <w:spacing w:val="-16"/>
        </w:rPr>
        <w:t xml:space="preserve"> </w:t>
      </w:r>
      <w:r>
        <w:t>Audit</w:t>
      </w:r>
      <w:r>
        <w:rPr>
          <w:spacing w:val="-3"/>
        </w:rPr>
        <w:t xml:space="preserve"> </w:t>
      </w:r>
      <w:r>
        <w:t>Unit</w:t>
      </w:r>
      <w:r>
        <w:rPr>
          <w:spacing w:val="-1"/>
        </w:rPr>
        <w:t xml:space="preserve"> </w:t>
      </w:r>
      <w:r>
        <w:t>operates</w:t>
      </w:r>
      <w:r>
        <w:rPr>
          <w:spacing w:val="-2"/>
        </w:rPr>
        <w:t xml:space="preserve"> </w:t>
      </w:r>
      <w:r>
        <w:t>under</w:t>
      </w:r>
      <w:r>
        <w:rPr>
          <w:spacing w:val="-1"/>
        </w:rPr>
        <w:t xml:space="preserve"> </w:t>
      </w:r>
      <w:r>
        <w:t>a</w:t>
      </w:r>
      <w:r>
        <w:rPr>
          <w:spacing w:val="-4"/>
        </w:rPr>
        <w:t xml:space="preserve"> </w:t>
      </w:r>
      <w:r>
        <w:t>portfolio</w:t>
      </w:r>
      <w:r>
        <w:rPr>
          <w:spacing w:val="-2"/>
        </w:rPr>
        <w:t xml:space="preserve"> </w:t>
      </w:r>
      <w:r>
        <w:t>service</w:t>
      </w:r>
      <w:r>
        <w:rPr>
          <w:spacing w:val="-4"/>
        </w:rPr>
        <w:t xml:space="preserve"> </w:t>
      </w:r>
      <w:r>
        <w:t>delivery</w:t>
      </w:r>
      <w:r>
        <w:rPr>
          <w:spacing w:val="-4"/>
        </w:rPr>
        <w:t xml:space="preserve"> </w:t>
      </w:r>
      <w:r>
        <w:t>model</w:t>
      </w:r>
      <w:r>
        <w:rPr>
          <w:spacing w:val="-2"/>
        </w:rPr>
        <w:t xml:space="preserve"> </w:t>
      </w:r>
      <w:r>
        <w:t>providing</w:t>
      </w:r>
      <w:r>
        <w:rPr>
          <w:spacing w:val="-2"/>
        </w:rPr>
        <w:t xml:space="preserve"> </w:t>
      </w:r>
      <w:r>
        <w:t xml:space="preserve">internal audit services to QPS and the Office of the Inspector-General Emergency Management </w:t>
      </w:r>
      <w:r>
        <w:rPr>
          <w:spacing w:val="-2"/>
        </w:rPr>
        <w:t>(IGEM).</w:t>
      </w:r>
    </w:p>
    <w:p w14:paraId="2C88C3D0" w14:textId="77777777" w:rsidR="0023423B" w:rsidRDefault="00D0734C">
      <w:pPr>
        <w:pStyle w:val="BodyText"/>
        <w:spacing w:before="122"/>
        <w:ind w:left="798" w:right="601"/>
      </w:pPr>
      <w:r>
        <w:t>Internal</w:t>
      </w:r>
      <w:r>
        <w:rPr>
          <w:spacing w:val="-8"/>
        </w:rPr>
        <w:t xml:space="preserve"> </w:t>
      </w:r>
      <w:r>
        <w:t xml:space="preserve">Audit continues to provide advice across a wide range of disciplines including risk, assurance, information technology, </w:t>
      </w:r>
      <w:proofErr w:type="gramStart"/>
      <w:r>
        <w:t>finance</w:t>
      </w:r>
      <w:proofErr w:type="gramEnd"/>
      <w:r>
        <w:t xml:space="preserve"> and compliance as well as general consulting activities for the QPS and IGEM.</w:t>
      </w:r>
      <w:r>
        <w:rPr>
          <w:spacing w:val="40"/>
        </w:rPr>
        <w:t xml:space="preserve"> </w:t>
      </w:r>
      <w:r>
        <w:t>The Head of Internal</w:t>
      </w:r>
      <w:r>
        <w:rPr>
          <w:spacing w:val="-9"/>
        </w:rPr>
        <w:t xml:space="preserve"> </w:t>
      </w:r>
      <w:r>
        <w:t>Audit for QPS is also the nominated Head</w:t>
      </w:r>
      <w:r>
        <w:rPr>
          <w:spacing w:val="-3"/>
        </w:rPr>
        <w:t xml:space="preserve"> </w:t>
      </w:r>
      <w:r>
        <w:t>of</w:t>
      </w:r>
      <w:r>
        <w:rPr>
          <w:spacing w:val="-3"/>
        </w:rPr>
        <w:t xml:space="preserve"> </w:t>
      </w:r>
      <w:r>
        <w:t>Internal</w:t>
      </w:r>
      <w:r>
        <w:rPr>
          <w:spacing w:val="-16"/>
        </w:rPr>
        <w:t xml:space="preserve"> </w:t>
      </w:r>
      <w:r>
        <w:t>Audit for</w:t>
      </w:r>
      <w:r>
        <w:rPr>
          <w:spacing w:val="-3"/>
        </w:rPr>
        <w:t xml:space="preserve"> </w:t>
      </w:r>
      <w:r>
        <w:t>the</w:t>
      </w:r>
      <w:r>
        <w:rPr>
          <w:spacing w:val="-4"/>
        </w:rPr>
        <w:t xml:space="preserve"> </w:t>
      </w:r>
      <w:r>
        <w:t>Office</w:t>
      </w:r>
      <w:r>
        <w:rPr>
          <w:spacing w:val="-2"/>
        </w:rPr>
        <w:t xml:space="preserve"> </w:t>
      </w:r>
      <w:r>
        <w:t>of</w:t>
      </w:r>
      <w:r>
        <w:rPr>
          <w:spacing w:val="-3"/>
        </w:rPr>
        <w:t xml:space="preserve"> </w:t>
      </w:r>
      <w:r>
        <w:t>the</w:t>
      </w:r>
      <w:r>
        <w:rPr>
          <w:spacing w:val="-4"/>
        </w:rPr>
        <w:t xml:space="preserve"> </w:t>
      </w:r>
      <w:r>
        <w:t>IGEM</w:t>
      </w:r>
      <w:r>
        <w:rPr>
          <w:spacing w:val="-3"/>
        </w:rPr>
        <w:t xml:space="preserve"> </w:t>
      </w:r>
      <w:r>
        <w:t>in</w:t>
      </w:r>
      <w:r>
        <w:rPr>
          <w:spacing w:val="-2"/>
        </w:rPr>
        <w:t xml:space="preserve"> </w:t>
      </w:r>
      <w:r>
        <w:t>accordance</w:t>
      </w:r>
      <w:r>
        <w:rPr>
          <w:spacing w:val="-2"/>
        </w:rPr>
        <w:t xml:space="preserve"> </w:t>
      </w:r>
      <w:r>
        <w:t>with</w:t>
      </w:r>
      <w:r>
        <w:rPr>
          <w:spacing w:val="-4"/>
        </w:rPr>
        <w:t xml:space="preserve"> </w:t>
      </w:r>
      <w:r>
        <w:t>the</w:t>
      </w:r>
      <w:r>
        <w:rPr>
          <w:spacing w:val="-4"/>
        </w:rPr>
        <w:t xml:space="preserve"> </w:t>
      </w:r>
      <w:r>
        <w:rPr>
          <w:i/>
        </w:rPr>
        <w:t>Financial</w:t>
      </w:r>
      <w:r>
        <w:rPr>
          <w:i/>
          <w:spacing w:val="-12"/>
        </w:rPr>
        <w:t xml:space="preserve"> </w:t>
      </w:r>
      <w:r>
        <w:rPr>
          <w:i/>
        </w:rPr>
        <w:t>Accountability Act 2009</w:t>
      </w:r>
      <w:r>
        <w:t>.</w:t>
      </w:r>
    </w:p>
    <w:p w14:paraId="15CCDACB" w14:textId="77777777" w:rsidR="0023423B" w:rsidRDefault="00D0734C">
      <w:pPr>
        <w:pStyle w:val="BodyText"/>
        <w:spacing w:before="120"/>
        <w:ind w:left="798" w:right="662"/>
      </w:pPr>
      <w:r>
        <w:t>In accordance with the Financial and Performance Management Standard 2019, an annual internal audit plan and three-year strategic audit plan sets the direction of the unit.</w:t>
      </w:r>
      <w:r>
        <w:rPr>
          <w:spacing w:val="-7"/>
        </w:rPr>
        <w:t xml:space="preserve"> </w:t>
      </w:r>
      <w:r>
        <w:t>A</w:t>
      </w:r>
      <w:r>
        <w:rPr>
          <w:spacing w:val="-6"/>
        </w:rPr>
        <w:t xml:space="preserve"> </w:t>
      </w:r>
      <w:r>
        <w:t>detailed audit planning and risk assessment process was completed in devising this plan. The</w:t>
      </w:r>
      <w:r>
        <w:rPr>
          <w:spacing w:val="-7"/>
        </w:rPr>
        <w:t xml:space="preserve"> </w:t>
      </w:r>
      <w:r>
        <w:t>Annual Internal</w:t>
      </w:r>
      <w:r>
        <w:rPr>
          <w:spacing w:val="-8"/>
        </w:rPr>
        <w:t xml:space="preserve"> </w:t>
      </w:r>
      <w:r>
        <w:t>Audit Plan 2023-24 and Strategic Internal</w:t>
      </w:r>
      <w:r>
        <w:rPr>
          <w:spacing w:val="-10"/>
        </w:rPr>
        <w:t xml:space="preserve"> </w:t>
      </w:r>
      <w:r>
        <w:t>Audit Plan 2024-27 was endorsed by the QPS</w:t>
      </w:r>
      <w:r>
        <w:rPr>
          <w:spacing w:val="-6"/>
        </w:rPr>
        <w:t xml:space="preserve"> </w:t>
      </w:r>
      <w:r>
        <w:t>Audit, Risk and Compliance Committee (ARCC) and approved by the Commissioner on 10</w:t>
      </w:r>
      <w:r>
        <w:rPr>
          <w:spacing w:val="-7"/>
        </w:rPr>
        <w:t xml:space="preserve"> </w:t>
      </w:r>
      <w:r>
        <w:t>August 2023. The Internal</w:t>
      </w:r>
      <w:r>
        <w:rPr>
          <w:spacing w:val="-8"/>
        </w:rPr>
        <w:t xml:space="preserve"> </w:t>
      </w:r>
      <w:r>
        <w:t>Audit Unit reports regularly to the QPS</w:t>
      </w:r>
      <w:r>
        <w:rPr>
          <w:spacing w:val="-7"/>
        </w:rPr>
        <w:t xml:space="preserve"> </w:t>
      </w:r>
      <w:r>
        <w:t>ARCC which reviews the work</w:t>
      </w:r>
      <w:r>
        <w:rPr>
          <w:spacing w:val="-1"/>
        </w:rPr>
        <w:t xml:space="preserve"> </w:t>
      </w:r>
      <w:r>
        <w:t>of</w:t>
      </w:r>
      <w:r>
        <w:rPr>
          <w:spacing w:val="-3"/>
        </w:rPr>
        <w:t xml:space="preserve"> </w:t>
      </w:r>
      <w:r>
        <w:t>the</w:t>
      </w:r>
      <w:r>
        <w:rPr>
          <w:spacing w:val="-2"/>
        </w:rPr>
        <w:t xml:space="preserve"> </w:t>
      </w:r>
      <w:r>
        <w:t>internal</w:t>
      </w:r>
      <w:r>
        <w:rPr>
          <w:spacing w:val="-2"/>
        </w:rPr>
        <w:t xml:space="preserve"> </w:t>
      </w:r>
      <w:r>
        <w:t>audit</w:t>
      </w:r>
      <w:r>
        <w:rPr>
          <w:spacing w:val="-2"/>
        </w:rPr>
        <w:t xml:space="preserve"> </w:t>
      </w:r>
      <w:r>
        <w:t>function.</w:t>
      </w:r>
      <w:r>
        <w:rPr>
          <w:spacing w:val="-5"/>
        </w:rPr>
        <w:t xml:space="preserve"> </w:t>
      </w:r>
      <w:r>
        <w:t>The</w:t>
      </w:r>
      <w:r>
        <w:rPr>
          <w:spacing w:val="-4"/>
        </w:rPr>
        <w:t xml:space="preserve"> </w:t>
      </w:r>
      <w:r>
        <w:t>relationship</w:t>
      </w:r>
      <w:r>
        <w:rPr>
          <w:spacing w:val="-2"/>
        </w:rPr>
        <w:t xml:space="preserve"> </w:t>
      </w:r>
      <w:r>
        <w:t>with</w:t>
      </w:r>
      <w:r>
        <w:rPr>
          <w:spacing w:val="-4"/>
        </w:rPr>
        <w:t xml:space="preserve"> </w:t>
      </w:r>
      <w:r>
        <w:t>the</w:t>
      </w:r>
      <w:r>
        <w:rPr>
          <w:spacing w:val="-2"/>
        </w:rPr>
        <w:t xml:space="preserve"> </w:t>
      </w:r>
      <w:r>
        <w:t>committee</w:t>
      </w:r>
      <w:r>
        <w:rPr>
          <w:spacing w:val="-4"/>
        </w:rPr>
        <w:t xml:space="preserve"> </w:t>
      </w:r>
      <w:r>
        <w:t>is</w:t>
      </w:r>
      <w:r>
        <w:rPr>
          <w:spacing w:val="-1"/>
        </w:rPr>
        <w:t xml:space="preserve"> </w:t>
      </w:r>
      <w:r>
        <w:t>based</w:t>
      </w:r>
      <w:r>
        <w:rPr>
          <w:spacing w:val="-2"/>
        </w:rPr>
        <w:t xml:space="preserve"> </w:t>
      </w:r>
      <w:r>
        <w:t>on</w:t>
      </w:r>
      <w:r>
        <w:rPr>
          <w:spacing w:val="-4"/>
        </w:rPr>
        <w:t xml:space="preserve"> </w:t>
      </w:r>
      <w:r>
        <w:t>Queensland Treasury’s Audit Committee Guidelines.</w:t>
      </w:r>
    </w:p>
    <w:p w14:paraId="6EF25FDE" w14:textId="77777777" w:rsidR="0023423B" w:rsidRDefault="00D0734C">
      <w:pPr>
        <w:pStyle w:val="BodyText"/>
        <w:spacing w:before="119"/>
        <w:ind w:left="798" w:right="835"/>
      </w:pPr>
      <w:r>
        <w:t>Under its approved charter, the unit reviews compliance (effectiveness), performance (efficiency),</w:t>
      </w:r>
      <w:r>
        <w:rPr>
          <w:spacing w:val="-3"/>
        </w:rPr>
        <w:t xml:space="preserve"> </w:t>
      </w:r>
      <w:r>
        <w:t>financial</w:t>
      </w:r>
      <w:r>
        <w:rPr>
          <w:spacing w:val="-3"/>
        </w:rPr>
        <w:t xml:space="preserve"> </w:t>
      </w:r>
      <w:r>
        <w:t>management</w:t>
      </w:r>
      <w:r>
        <w:rPr>
          <w:spacing w:val="-3"/>
        </w:rPr>
        <w:t xml:space="preserve"> </w:t>
      </w:r>
      <w:r>
        <w:t>and</w:t>
      </w:r>
      <w:r>
        <w:rPr>
          <w:spacing w:val="-3"/>
        </w:rPr>
        <w:t xml:space="preserve"> </w:t>
      </w:r>
      <w:r>
        <w:t>information</w:t>
      </w:r>
      <w:r>
        <w:rPr>
          <w:spacing w:val="-3"/>
        </w:rPr>
        <w:t xml:space="preserve"> </w:t>
      </w:r>
      <w:r>
        <w:t>technology</w:t>
      </w:r>
      <w:r>
        <w:rPr>
          <w:spacing w:val="-5"/>
        </w:rPr>
        <w:t xml:space="preserve"> </w:t>
      </w:r>
      <w:r>
        <w:t>to</w:t>
      </w:r>
      <w:r>
        <w:rPr>
          <w:spacing w:val="-5"/>
        </w:rPr>
        <w:t xml:space="preserve"> </w:t>
      </w:r>
      <w:r>
        <w:t>identify</w:t>
      </w:r>
      <w:r>
        <w:rPr>
          <w:spacing w:val="-5"/>
        </w:rPr>
        <w:t xml:space="preserve"> </w:t>
      </w:r>
      <w:r>
        <w:t>areas</w:t>
      </w:r>
      <w:r>
        <w:rPr>
          <w:spacing w:val="-2"/>
        </w:rPr>
        <w:t xml:space="preserve"> </w:t>
      </w:r>
      <w:r>
        <w:t>of</w:t>
      </w:r>
      <w:r>
        <w:rPr>
          <w:spacing w:val="-4"/>
        </w:rPr>
        <w:t xml:space="preserve"> </w:t>
      </w:r>
      <w:r>
        <w:t>risk</w:t>
      </w:r>
      <w:r>
        <w:rPr>
          <w:spacing w:val="-2"/>
        </w:rPr>
        <w:t xml:space="preserve"> </w:t>
      </w:r>
      <w:r>
        <w:t>and</w:t>
      </w:r>
      <w:r>
        <w:rPr>
          <w:spacing w:val="-5"/>
        </w:rPr>
        <w:t xml:space="preserve"> </w:t>
      </w:r>
      <w:r>
        <w:t xml:space="preserve">to improve outcomes for the Service. The unit has systems in place to ensure the effective, </w:t>
      </w:r>
      <w:proofErr w:type="gramStart"/>
      <w:r>
        <w:t>efficient</w:t>
      </w:r>
      <w:proofErr w:type="gramEnd"/>
      <w:r>
        <w:t xml:space="preserve"> and economic operation of the audit function.</w:t>
      </w:r>
    </w:p>
    <w:p w14:paraId="6354C018" w14:textId="77777777" w:rsidR="0023423B" w:rsidRDefault="00D0734C">
      <w:pPr>
        <w:pStyle w:val="BodyText"/>
        <w:spacing w:before="120"/>
        <w:ind w:left="798" w:right="496"/>
      </w:pPr>
      <w:r>
        <w:t>In</w:t>
      </w:r>
      <w:r>
        <w:rPr>
          <w:spacing w:val="-3"/>
        </w:rPr>
        <w:t xml:space="preserve"> </w:t>
      </w:r>
      <w:r>
        <w:t>2023-24,</w:t>
      </w:r>
      <w:r>
        <w:rPr>
          <w:spacing w:val="-2"/>
        </w:rPr>
        <w:t xml:space="preserve"> </w:t>
      </w:r>
      <w:r>
        <w:t>the</w:t>
      </w:r>
      <w:r>
        <w:rPr>
          <w:spacing w:val="-4"/>
        </w:rPr>
        <w:t xml:space="preserve"> </w:t>
      </w:r>
      <w:r>
        <w:t>unit</w:t>
      </w:r>
      <w:r>
        <w:rPr>
          <w:spacing w:val="-2"/>
        </w:rPr>
        <w:t xml:space="preserve"> </w:t>
      </w:r>
      <w:r>
        <w:t>delivered</w:t>
      </w:r>
      <w:r>
        <w:rPr>
          <w:spacing w:val="-4"/>
        </w:rPr>
        <w:t xml:space="preserve"> </w:t>
      </w:r>
      <w:r>
        <w:t>the</w:t>
      </w:r>
      <w:r>
        <w:rPr>
          <w:spacing w:val="-2"/>
        </w:rPr>
        <w:t xml:space="preserve"> </w:t>
      </w:r>
      <w:r>
        <w:t>activities</w:t>
      </w:r>
      <w:r>
        <w:rPr>
          <w:spacing w:val="-1"/>
        </w:rPr>
        <w:t xml:space="preserve"> </w:t>
      </w:r>
      <w:r>
        <w:t>in</w:t>
      </w:r>
      <w:r>
        <w:rPr>
          <w:spacing w:val="-4"/>
        </w:rPr>
        <w:t xml:space="preserve"> </w:t>
      </w:r>
      <w:r>
        <w:t>the</w:t>
      </w:r>
      <w:r>
        <w:rPr>
          <w:spacing w:val="-4"/>
        </w:rPr>
        <w:t xml:space="preserve"> </w:t>
      </w:r>
      <w:r>
        <w:t>approved</w:t>
      </w:r>
      <w:r>
        <w:rPr>
          <w:spacing w:val="-16"/>
        </w:rPr>
        <w:t xml:space="preserve"> </w:t>
      </w:r>
      <w:r>
        <w:t>Annual</w:t>
      </w:r>
      <w:r>
        <w:rPr>
          <w:spacing w:val="-1"/>
        </w:rPr>
        <w:t xml:space="preserve"> </w:t>
      </w:r>
      <w:r>
        <w:t>Internal</w:t>
      </w:r>
      <w:r>
        <w:rPr>
          <w:spacing w:val="-17"/>
        </w:rPr>
        <w:t xml:space="preserve"> </w:t>
      </w:r>
      <w:r>
        <w:t>Audit Plan</w:t>
      </w:r>
      <w:r>
        <w:rPr>
          <w:spacing w:val="-2"/>
        </w:rPr>
        <w:t xml:space="preserve"> </w:t>
      </w:r>
      <w:r>
        <w:t>2023-24 using in-house and sourced delivery methods including the engagement of Ernst &amp; Young.</w:t>
      </w:r>
    </w:p>
    <w:p w14:paraId="455A454A" w14:textId="77777777" w:rsidR="0023423B" w:rsidRDefault="00D0734C">
      <w:pPr>
        <w:pStyle w:val="BodyText"/>
        <w:spacing w:line="242" w:lineRule="auto"/>
        <w:ind w:left="798" w:right="496"/>
      </w:pPr>
      <w:r>
        <w:t>Internal audit services are undertaken in accordance with the Institute of Internal</w:t>
      </w:r>
      <w:r>
        <w:rPr>
          <w:spacing w:val="-6"/>
        </w:rPr>
        <w:t xml:space="preserve"> </w:t>
      </w:r>
      <w:r>
        <w:t>Auditors’ standards</w:t>
      </w:r>
      <w:r>
        <w:rPr>
          <w:spacing w:val="-4"/>
        </w:rPr>
        <w:t xml:space="preserve"> </w:t>
      </w:r>
      <w:r>
        <w:t>and</w:t>
      </w:r>
      <w:r>
        <w:rPr>
          <w:spacing w:val="-4"/>
        </w:rPr>
        <w:t xml:space="preserve"> </w:t>
      </w:r>
      <w:r>
        <w:t>under</w:t>
      </w:r>
      <w:r>
        <w:rPr>
          <w:spacing w:val="-3"/>
        </w:rPr>
        <w:t xml:space="preserve"> </w:t>
      </w:r>
      <w:r>
        <w:t>an</w:t>
      </w:r>
      <w:r>
        <w:rPr>
          <w:spacing w:val="-4"/>
        </w:rPr>
        <w:t xml:space="preserve"> </w:t>
      </w:r>
      <w:r>
        <w:t>approved</w:t>
      </w:r>
      <w:r>
        <w:rPr>
          <w:spacing w:val="-3"/>
        </w:rPr>
        <w:t xml:space="preserve"> </w:t>
      </w:r>
      <w:r>
        <w:t>charter</w:t>
      </w:r>
      <w:r>
        <w:rPr>
          <w:spacing w:val="-3"/>
        </w:rPr>
        <w:t xml:space="preserve"> </w:t>
      </w:r>
      <w:r>
        <w:t>consistent</w:t>
      </w:r>
      <w:r>
        <w:rPr>
          <w:spacing w:val="-1"/>
        </w:rPr>
        <w:t xml:space="preserve"> </w:t>
      </w:r>
      <w:r>
        <w:t>with</w:t>
      </w:r>
      <w:r>
        <w:rPr>
          <w:spacing w:val="-4"/>
        </w:rPr>
        <w:t xml:space="preserve"> </w:t>
      </w:r>
      <w:r>
        <w:t>relevant</w:t>
      </w:r>
      <w:r>
        <w:rPr>
          <w:spacing w:val="-3"/>
        </w:rPr>
        <w:t xml:space="preserve"> </w:t>
      </w:r>
      <w:r>
        <w:t>audit</w:t>
      </w:r>
      <w:r>
        <w:rPr>
          <w:spacing w:val="-3"/>
        </w:rPr>
        <w:t xml:space="preserve"> </w:t>
      </w:r>
      <w:r>
        <w:t>and</w:t>
      </w:r>
      <w:r>
        <w:rPr>
          <w:spacing w:val="-3"/>
        </w:rPr>
        <w:t xml:space="preserve"> </w:t>
      </w:r>
      <w:r>
        <w:t>ethical</w:t>
      </w:r>
      <w:r>
        <w:rPr>
          <w:spacing w:val="-3"/>
        </w:rPr>
        <w:t xml:space="preserve"> </w:t>
      </w:r>
      <w:r>
        <w:t>standards.</w:t>
      </w:r>
    </w:p>
    <w:p w14:paraId="3321094A" w14:textId="77777777" w:rsidR="0023423B" w:rsidRDefault="00D0734C">
      <w:pPr>
        <w:pStyle w:val="BodyText"/>
        <w:spacing w:before="114"/>
        <w:ind w:left="798"/>
      </w:pPr>
      <w:r>
        <w:t>Internal</w:t>
      </w:r>
      <w:r>
        <w:rPr>
          <w:spacing w:val="-5"/>
        </w:rPr>
        <w:t xml:space="preserve"> </w:t>
      </w:r>
      <w:r>
        <w:t>audit</w:t>
      </w:r>
      <w:r>
        <w:rPr>
          <w:spacing w:val="-4"/>
        </w:rPr>
        <w:t xml:space="preserve"> </w:t>
      </w:r>
      <w:r>
        <w:t>achievements</w:t>
      </w:r>
      <w:r>
        <w:rPr>
          <w:spacing w:val="-4"/>
        </w:rPr>
        <w:t xml:space="preserve"> </w:t>
      </w:r>
      <w:r>
        <w:t>for</w:t>
      </w:r>
      <w:r>
        <w:rPr>
          <w:spacing w:val="-4"/>
        </w:rPr>
        <w:t xml:space="preserve"> </w:t>
      </w:r>
      <w:r>
        <w:t>the</w:t>
      </w:r>
      <w:r>
        <w:rPr>
          <w:spacing w:val="-5"/>
        </w:rPr>
        <w:t xml:space="preserve"> </w:t>
      </w:r>
      <w:r>
        <w:t>period</w:t>
      </w:r>
      <w:r>
        <w:rPr>
          <w:spacing w:val="-4"/>
        </w:rPr>
        <w:t xml:space="preserve"> </w:t>
      </w:r>
      <w:r>
        <w:t>1</w:t>
      </w:r>
      <w:r>
        <w:rPr>
          <w:spacing w:val="-3"/>
        </w:rPr>
        <w:t xml:space="preserve"> </w:t>
      </w:r>
      <w:r>
        <w:t>July</w:t>
      </w:r>
      <w:r>
        <w:rPr>
          <w:spacing w:val="-6"/>
        </w:rPr>
        <w:t xml:space="preserve"> </w:t>
      </w:r>
      <w:r>
        <w:t>2023</w:t>
      </w:r>
      <w:r>
        <w:rPr>
          <w:spacing w:val="-3"/>
        </w:rPr>
        <w:t xml:space="preserve"> </w:t>
      </w:r>
      <w:r>
        <w:t>to</w:t>
      </w:r>
      <w:r>
        <w:rPr>
          <w:spacing w:val="-5"/>
        </w:rPr>
        <w:t xml:space="preserve"> </w:t>
      </w:r>
      <w:r>
        <w:t>30</w:t>
      </w:r>
      <w:r>
        <w:rPr>
          <w:spacing w:val="-2"/>
        </w:rPr>
        <w:t xml:space="preserve"> </w:t>
      </w:r>
      <w:r>
        <w:t>June</w:t>
      </w:r>
      <w:r>
        <w:rPr>
          <w:spacing w:val="-5"/>
        </w:rPr>
        <w:t xml:space="preserve"> </w:t>
      </w:r>
      <w:r>
        <w:t>2024</w:t>
      </w:r>
      <w:r>
        <w:rPr>
          <w:spacing w:val="-4"/>
        </w:rPr>
        <w:t xml:space="preserve"> </w:t>
      </w:r>
      <w:r>
        <w:rPr>
          <w:spacing w:val="-2"/>
        </w:rPr>
        <w:t>included:</w:t>
      </w:r>
    </w:p>
    <w:p w14:paraId="156E3AD2" w14:textId="77777777" w:rsidR="0023423B" w:rsidRDefault="00D0734C">
      <w:pPr>
        <w:pStyle w:val="ListParagraph"/>
        <w:numPr>
          <w:ilvl w:val="0"/>
          <w:numId w:val="53"/>
        </w:numPr>
        <w:tabs>
          <w:tab w:val="left" w:pos="1158"/>
        </w:tabs>
        <w:spacing w:before="123" w:line="237" w:lineRule="auto"/>
        <w:ind w:right="1657"/>
      </w:pPr>
      <w:r>
        <w:t>preparing</w:t>
      </w:r>
      <w:r>
        <w:rPr>
          <w:spacing w:val="-3"/>
        </w:rPr>
        <w:t xml:space="preserve"> </w:t>
      </w:r>
      <w:r>
        <w:t>a</w:t>
      </w:r>
      <w:r>
        <w:rPr>
          <w:spacing w:val="-5"/>
        </w:rPr>
        <w:t xml:space="preserve"> </w:t>
      </w:r>
      <w:r>
        <w:t>program</w:t>
      </w:r>
      <w:r>
        <w:rPr>
          <w:spacing w:val="-4"/>
        </w:rPr>
        <w:t xml:space="preserve"> </w:t>
      </w:r>
      <w:r>
        <w:t>of</w:t>
      </w:r>
      <w:r>
        <w:rPr>
          <w:spacing w:val="-6"/>
        </w:rPr>
        <w:t xml:space="preserve"> </w:t>
      </w:r>
      <w:r>
        <w:t>work,</w:t>
      </w:r>
      <w:r>
        <w:rPr>
          <w:spacing w:val="-3"/>
        </w:rPr>
        <w:t xml:space="preserve"> </w:t>
      </w:r>
      <w:r>
        <w:t>which</w:t>
      </w:r>
      <w:r>
        <w:rPr>
          <w:spacing w:val="-3"/>
        </w:rPr>
        <w:t xml:space="preserve"> </w:t>
      </w:r>
      <w:r>
        <w:t>considered</w:t>
      </w:r>
      <w:r>
        <w:rPr>
          <w:spacing w:val="-5"/>
        </w:rPr>
        <w:t xml:space="preserve"> </w:t>
      </w:r>
      <w:r>
        <w:t>risk</w:t>
      </w:r>
      <w:r>
        <w:rPr>
          <w:spacing w:val="-2"/>
        </w:rPr>
        <w:t xml:space="preserve"> </w:t>
      </w:r>
      <w:r>
        <w:t>assessments,</w:t>
      </w:r>
      <w:r>
        <w:rPr>
          <w:spacing w:val="-3"/>
        </w:rPr>
        <w:t xml:space="preserve"> </w:t>
      </w:r>
      <w:r>
        <w:t>materiality</w:t>
      </w:r>
      <w:r>
        <w:rPr>
          <w:spacing w:val="-2"/>
        </w:rPr>
        <w:t xml:space="preserve"> </w:t>
      </w:r>
      <w:r>
        <w:t xml:space="preserve">and contractual and statutory </w:t>
      </w:r>
      <w:proofErr w:type="gramStart"/>
      <w:r>
        <w:t>obligations</w:t>
      </w:r>
      <w:proofErr w:type="gramEnd"/>
    </w:p>
    <w:p w14:paraId="40D34316" w14:textId="77777777" w:rsidR="0023423B" w:rsidRDefault="00D0734C">
      <w:pPr>
        <w:pStyle w:val="ListParagraph"/>
        <w:numPr>
          <w:ilvl w:val="0"/>
          <w:numId w:val="53"/>
        </w:numPr>
        <w:tabs>
          <w:tab w:val="left" w:pos="1158"/>
        </w:tabs>
        <w:spacing w:before="123" w:line="237" w:lineRule="auto"/>
        <w:ind w:right="1007"/>
      </w:pPr>
      <w:r>
        <w:t>delivering</w:t>
      </w:r>
      <w:r>
        <w:rPr>
          <w:spacing w:val="-3"/>
        </w:rPr>
        <w:t xml:space="preserve"> </w:t>
      </w:r>
      <w:r>
        <w:t>internal</w:t>
      </w:r>
      <w:r>
        <w:rPr>
          <w:spacing w:val="-3"/>
        </w:rPr>
        <w:t xml:space="preserve"> </w:t>
      </w:r>
      <w:r>
        <w:t>audit</w:t>
      </w:r>
      <w:r>
        <w:rPr>
          <w:spacing w:val="-3"/>
        </w:rPr>
        <w:t xml:space="preserve"> </w:t>
      </w:r>
      <w:r>
        <w:t>reviews</w:t>
      </w:r>
      <w:r>
        <w:rPr>
          <w:spacing w:val="-2"/>
        </w:rPr>
        <w:t xml:space="preserve"> </w:t>
      </w:r>
      <w:r>
        <w:t>in</w:t>
      </w:r>
      <w:r>
        <w:rPr>
          <w:spacing w:val="-3"/>
        </w:rPr>
        <w:t xml:space="preserve"> </w:t>
      </w:r>
      <w:r>
        <w:t>accordance</w:t>
      </w:r>
      <w:r>
        <w:rPr>
          <w:spacing w:val="-3"/>
        </w:rPr>
        <w:t xml:space="preserve"> </w:t>
      </w:r>
      <w:r>
        <w:t>with</w:t>
      </w:r>
      <w:r>
        <w:rPr>
          <w:spacing w:val="-3"/>
        </w:rPr>
        <w:t xml:space="preserve"> </w:t>
      </w:r>
      <w:r>
        <w:t>the</w:t>
      </w:r>
      <w:r>
        <w:rPr>
          <w:spacing w:val="-5"/>
        </w:rPr>
        <w:t xml:space="preserve"> </w:t>
      </w:r>
      <w:r>
        <w:t>Internal</w:t>
      </w:r>
      <w:r>
        <w:rPr>
          <w:spacing w:val="-3"/>
        </w:rPr>
        <w:t xml:space="preserve"> </w:t>
      </w:r>
      <w:r>
        <w:t>Audit</w:t>
      </w:r>
      <w:r>
        <w:rPr>
          <w:spacing w:val="-3"/>
        </w:rPr>
        <w:t xml:space="preserve"> </w:t>
      </w:r>
      <w:r>
        <w:t>Plan</w:t>
      </w:r>
      <w:r>
        <w:rPr>
          <w:spacing w:val="-5"/>
        </w:rPr>
        <w:t xml:space="preserve"> </w:t>
      </w:r>
      <w:r>
        <w:t>and</w:t>
      </w:r>
      <w:r>
        <w:rPr>
          <w:spacing w:val="-3"/>
        </w:rPr>
        <w:t xml:space="preserve"> </w:t>
      </w:r>
      <w:r>
        <w:t>reporting results of these internal audits to the ARCC and Commissioner</w:t>
      </w:r>
    </w:p>
    <w:p w14:paraId="03C170B2" w14:textId="77777777" w:rsidR="0023423B" w:rsidRDefault="00D0734C">
      <w:pPr>
        <w:pStyle w:val="ListParagraph"/>
        <w:numPr>
          <w:ilvl w:val="0"/>
          <w:numId w:val="53"/>
        </w:numPr>
        <w:tabs>
          <w:tab w:val="left" w:pos="1159"/>
        </w:tabs>
        <w:spacing w:before="124" w:line="237" w:lineRule="auto"/>
        <w:ind w:left="1159" w:right="666"/>
      </w:pPr>
      <w:r>
        <w:t>monitoring</w:t>
      </w:r>
      <w:r>
        <w:rPr>
          <w:spacing w:val="-5"/>
        </w:rPr>
        <w:t xml:space="preserve"> </w:t>
      </w:r>
      <w:r>
        <w:t>and</w:t>
      </w:r>
      <w:r>
        <w:rPr>
          <w:spacing w:val="-5"/>
        </w:rPr>
        <w:t xml:space="preserve"> </w:t>
      </w:r>
      <w:r>
        <w:t>reporting</w:t>
      </w:r>
      <w:r>
        <w:rPr>
          <w:spacing w:val="-5"/>
        </w:rPr>
        <w:t xml:space="preserve"> </w:t>
      </w:r>
      <w:r>
        <w:t>on</w:t>
      </w:r>
      <w:r>
        <w:rPr>
          <w:spacing w:val="-3"/>
        </w:rPr>
        <w:t xml:space="preserve"> </w:t>
      </w:r>
      <w:r>
        <w:t>the</w:t>
      </w:r>
      <w:r>
        <w:rPr>
          <w:spacing w:val="-5"/>
        </w:rPr>
        <w:t xml:space="preserve"> </w:t>
      </w:r>
      <w:r>
        <w:t>implementation</w:t>
      </w:r>
      <w:r>
        <w:rPr>
          <w:spacing w:val="-5"/>
        </w:rPr>
        <w:t xml:space="preserve"> </w:t>
      </w:r>
      <w:r>
        <w:t>status</w:t>
      </w:r>
      <w:r>
        <w:rPr>
          <w:spacing w:val="-2"/>
        </w:rPr>
        <w:t xml:space="preserve"> </w:t>
      </w:r>
      <w:r>
        <w:t>of</w:t>
      </w:r>
      <w:r>
        <w:rPr>
          <w:spacing w:val="-1"/>
        </w:rPr>
        <w:t xml:space="preserve"> </w:t>
      </w:r>
      <w:r>
        <w:t>internal</w:t>
      </w:r>
      <w:r>
        <w:rPr>
          <w:spacing w:val="-3"/>
        </w:rPr>
        <w:t xml:space="preserve"> </w:t>
      </w:r>
      <w:r>
        <w:t>audit</w:t>
      </w:r>
      <w:r>
        <w:rPr>
          <w:spacing w:val="-3"/>
        </w:rPr>
        <w:t xml:space="preserve"> </w:t>
      </w:r>
      <w:r>
        <w:t>recommendations</w:t>
      </w:r>
      <w:r>
        <w:rPr>
          <w:spacing w:val="-5"/>
        </w:rPr>
        <w:t xml:space="preserve"> </w:t>
      </w:r>
      <w:r>
        <w:t>to the ARCC (management is responsible for implementation of audit recommendations)</w:t>
      </w:r>
    </w:p>
    <w:p w14:paraId="2F0D1E01" w14:textId="77777777" w:rsidR="0023423B" w:rsidRDefault="00D0734C">
      <w:pPr>
        <w:pStyle w:val="ListParagraph"/>
        <w:numPr>
          <w:ilvl w:val="0"/>
          <w:numId w:val="53"/>
        </w:numPr>
        <w:tabs>
          <w:tab w:val="left" w:pos="1159"/>
        </w:tabs>
        <w:spacing w:before="124"/>
        <w:ind w:left="1159" w:hanging="360"/>
      </w:pPr>
      <w:r>
        <w:t>liaising</w:t>
      </w:r>
      <w:r>
        <w:rPr>
          <w:spacing w:val="-6"/>
        </w:rPr>
        <w:t xml:space="preserve"> </w:t>
      </w:r>
      <w:r>
        <w:t>with</w:t>
      </w:r>
      <w:r>
        <w:rPr>
          <w:spacing w:val="-4"/>
        </w:rPr>
        <w:t xml:space="preserve"> </w:t>
      </w:r>
      <w:r>
        <w:t>QAO</w:t>
      </w:r>
      <w:r>
        <w:rPr>
          <w:spacing w:val="-3"/>
        </w:rPr>
        <w:t xml:space="preserve"> </w:t>
      </w:r>
      <w:r>
        <w:t>to</w:t>
      </w:r>
      <w:r>
        <w:rPr>
          <w:spacing w:val="-6"/>
        </w:rPr>
        <w:t xml:space="preserve"> </w:t>
      </w:r>
      <w:r>
        <w:t>ensure</w:t>
      </w:r>
      <w:r>
        <w:rPr>
          <w:spacing w:val="-5"/>
        </w:rPr>
        <w:t xml:space="preserve"> </w:t>
      </w:r>
      <w:r>
        <w:t>there</w:t>
      </w:r>
      <w:r>
        <w:rPr>
          <w:spacing w:val="-6"/>
        </w:rPr>
        <w:t xml:space="preserve"> </w:t>
      </w:r>
      <w:r>
        <w:t>was</w:t>
      </w:r>
      <w:r>
        <w:rPr>
          <w:spacing w:val="-2"/>
        </w:rPr>
        <w:t xml:space="preserve"> </w:t>
      </w:r>
      <w:r>
        <w:t>no</w:t>
      </w:r>
      <w:r>
        <w:rPr>
          <w:spacing w:val="-6"/>
        </w:rPr>
        <w:t xml:space="preserve"> </w:t>
      </w:r>
      <w:r>
        <w:t>duplication</w:t>
      </w:r>
      <w:r>
        <w:rPr>
          <w:spacing w:val="-3"/>
        </w:rPr>
        <w:t xml:space="preserve"> </w:t>
      </w:r>
      <w:r>
        <w:t>of</w:t>
      </w:r>
      <w:r>
        <w:rPr>
          <w:spacing w:val="-4"/>
        </w:rPr>
        <w:t xml:space="preserve"> </w:t>
      </w:r>
      <w:r>
        <w:t>audit</w:t>
      </w:r>
      <w:r>
        <w:rPr>
          <w:spacing w:val="-3"/>
        </w:rPr>
        <w:t xml:space="preserve"> </w:t>
      </w:r>
      <w:proofErr w:type="gramStart"/>
      <w:r>
        <w:rPr>
          <w:spacing w:val="-2"/>
        </w:rPr>
        <w:t>effort</w:t>
      </w:r>
      <w:proofErr w:type="gramEnd"/>
    </w:p>
    <w:p w14:paraId="2544CED4" w14:textId="77777777" w:rsidR="0023423B" w:rsidRDefault="00D0734C">
      <w:pPr>
        <w:pStyle w:val="ListParagraph"/>
        <w:numPr>
          <w:ilvl w:val="0"/>
          <w:numId w:val="53"/>
        </w:numPr>
        <w:tabs>
          <w:tab w:val="left" w:pos="1159"/>
        </w:tabs>
        <w:spacing w:before="116"/>
        <w:ind w:left="1159" w:hanging="360"/>
      </w:pPr>
      <w:r>
        <w:t>supporting</w:t>
      </w:r>
      <w:r>
        <w:rPr>
          <w:spacing w:val="-10"/>
        </w:rPr>
        <w:t xml:space="preserve"> </w:t>
      </w:r>
      <w:r>
        <w:t>management</w:t>
      </w:r>
      <w:r>
        <w:rPr>
          <w:spacing w:val="-8"/>
        </w:rPr>
        <w:t xml:space="preserve"> </w:t>
      </w:r>
      <w:r>
        <w:t>by</w:t>
      </w:r>
      <w:r>
        <w:rPr>
          <w:spacing w:val="-4"/>
        </w:rPr>
        <w:t xml:space="preserve"> </w:t>
      </w:r>
      <w:r>
        <w:t>providing</w:t>
      </w:r>
      <w:r>
        <w:rPr>
          <w:spacing w:val="-6"/>
        </w:rPr>
        <w:t xml:space="preserve"> </w:t>
      </w:r>
      <w:r>
        <w:t>advice</w:t>
      </w:r>
      <w:r>
        <w:rPr>
          <w:spacing w:val="-7"/>
        </w:rPr>
        <w:t xml:space="preserve"> </w:t>
      </w:r>
      <w:r>
        <w:t>on</w:t>
      </w:r>
      <w:r>
        <w:rPr>
          <w:spacing w:val="-5"/>
        </w:rPr>
        <w:t xml:space="preserve"> </w:t>
      </w:r>
      <w:r>
        <w:t>corporate</w:t>
      </w:r>
      <w:r>
        <w:rPr>
          <w:spacing w:val="-6"/>
        </w:rPr>
        <w:t xml:space="preserve"> </w:t>
      </w:r>
      <w:r>
        <w:t>governance</w:t>
      </w:r>
      <w:r>
        <w:rPr>
          <w:spacing w:val="-7"/>
        </w:rPr>
        <w:t xml:space="preserve"> </w:t>
      </w:r>
      <w:r>
        <w:t>and</w:t>
      </w:r>
      <w:r>
        <w:rPr>
          <w:spacing w:val="-5"/>
        </w:rPr>
        <w:t xml:space="preserve"> </w:t>
      </w:r>
      <w:r>
        <w:t>related</w:t>
      </w:r>
      <w:r>
        <w:rPr>
          <w:spacing w:val="-7"/>
        </w:rPr>
        <w:t xml:space="preserve"> </w:t>
      </w:r>
      <w:r>
        <w:rPr>
          <w:spacing w:val="-2"/>
        </w:rPr>
        <w:t>issues.</w:t>
      </w:r>
    </w:p>
    <w:p w14:paraId="5BBF52E9" w14:textId="77777777" w:rsidR="0023423B" w:rsidRDefault="0023423B">
      <w:pPr>
        <w:sectPr w:rsidR="0023423B">
          <w:pgSz w:w="11910" w:h="16840"/>
          <w:pgMar w:top="1300" w:right="700" w:bottom="720" w:left="500" w:header="401" w:footer="523" w:gutter="0"/>
          <w:cols w:space="720"/>
        </w:sectPr>
      </w:pPr>
    </w:p>
    <w:p w14:paraId="55DCA1D0" w14:textId="77777777" w:rsidR="0023423B" w:rsidRDefault="00D0734C">
      <w:pPr>
        <w:pStyle w:val="Heading2"/>
      </w:pPr>
      <w:bookmarkStart w:id="41" w:name="Information_systems_and_recordkeeping"/>
      <w:bookmarkStart w:id="42" w:name="_bookmark21"/>
      <w:bookmarkEnd w:id="41"/>
      <w:bookmarkEnd w:id="42"/>
      <w:r>
        <w:lastRenderedPageBreak/>
        <w:t>Information</w:t>
      </w:r>
      <w:r>
        <w:rPr>
          <w:spacing w:val="-12"/>
        </w:rPr>
        <w:t xml:space="preserve"> </w:t>
      </w:r>
      <w:r>
        <w:t>systems</w:t>
      </w:r>
      <w:r>
        <w:rPr>
          <w:spacing w:val="-13"/>
        </w:rPr>
        <w:t xml:space="preserve"> </w:t>
      </w:r>
      <w:r>
        <w:t>and</w:t>
      </w:r>
      <w:r>
        <w:rPr>
          <w:spacing w:val="-14"/>
        </w:rPr>
        <w:t xml:space="preserve"> </w:t>
      </w:r>
      <w:r>
        <w:rPr>
          <w:spacing w:val="-2"/>
        </w:rPr>
        <w:t>recordkeeping</w:t>
      </w:r>
    </w:p>
    <w:p w14:paraId="0C389B5B" w14:textId="77777777" w:rsidR="0023423B" w:rsidRDefault="00D0734C">
      <w:pPr>
        <w:pStyle w:val="BodyText"/>
        <w:spacing w:before="28"/>
        <w:ind w:left="798" w:right="496"/>
      </w:pPr>
      <w:r>
        <w:t>The QPS Information Management Unit (IMU) operates and manages information and recordkeeping</w:t>
      </w:r>
      <w:r>
        <w:rPr>
          <w:spacing w:val="-5"/>
        </w:rPr>
        <w:t xml:space="preserve"> </w:t>
      </w:r>
      <w:r>
        <w:t>systems</w:t>
      </w:r>
      <w:r>
        <w:rPr>
          <w:spacing w:val="-5"/>
        </w:rPr>
        <w:t xml:space="preserve"> </w:t>
      </w:r>
      <w:r>
        <w:t>to</w:t>
      </w:r>
      <w:r>
        <w:rPr>
          <w:spacing w:val="-3"/>
        </w:rPr>
        <w:t xml:space="preserve"> </w:t>
      </w:r>
      <w:r>
        <w:t>support</w:t>
      </w:r>
      <w:r>
        <w:rPr>
          <w:spacing w:val="-1"/>
        </w:rPr>
        <w:t xml:space="preserve"> </w:t>
      </w:r>
      <w:proofErr w:type="gramStart"/>
      <w:r>
        <w:t>a</w:t>
      </w:r>
      <w:r>
        <w:rPr>
          <w:spacing w:val="-5"/>
        </w:rPr>
        <w:t xml:space="preserve"> </w:t>
      </w:r>
      <w:r>
        <w:t>number</w:t>
      </w:r>
      <w:r>
        <w:rPr>
          <w:spacing w:val="-4"/>
        </w:rPr>
        <w:t xml:space="preserve"> </w:t>
      </w:r>
      <w:r>
        <w:t>of</w:t>
      </w:r>
      <w:proofErr w:type="gramEnd"/>
      <w:r>
        <w:rPr>
          <w:spacing w:val="-3"/>
        </w:rPr>
        <w:t xml:space="preserve"> </w:t>
      </w:r>
      <w:r>
        <w:t>specific</w:t>
      </w:r>
      <w:r>
        <w:rPr>
          <w:spacing w:val="-2"/>
        </w:rPr>
        <w:t xml:space="preserve"> </w:t>
      </w:r>
      <w:r>
        <w:t>recordkeeping</w:t>
      </w:r>
      <w:r>
        <w:rPr>
          <w:spacing w:val="-5"/>
        </w:rPr>
        <w:t xml:space="preserve"> </w:t>
      </w:r>
      <w:r>
        <w:t>functions</w:t>
      </w:r>
      <w:r>
        <w:rPr>
          <w:spacing w:val="-2"/>
        </w:rPr>
        <w:t xml:space="preserve"> </w:t>
      </w:r>
      <w:r>
        <w:t>in</w:t>
      </w:r>
      <w:r>
        <w:rPr>
          <w:spacing w:val="-5"/>
        </w:rPr>
        <w:t xml:space="preserve"> </w:t>
      </w:r>
      <w:r>
        <w:t>QPS,</w:t>
      </w:r>
      <w:r>
        <w:rPr>
          <w:spacing w:val="-4"/>
        </w:rPr>
        <w:t xml:space="preserve"> </w:t>
      </w:r>
      <w:r>
        <w:t>QFD, IGEM, QAS and Queensland Shared Services (QSS). This unit also provides strategic recordkeeping advice to QPS and QFD.</w:t>
      </w:r>
    </w:p>
    <w:p w14:paraId="72ACB006" w14:textId="77777777" w:rsidR="0023423B" w:rsidRDefault="00D0734C">
      <w:pPr>
        <w:pStyle w:val="BodyText"/>
        <w:spacing w:before="121"/>
        <w:ind w:left="798" w:right="835"/>
      </w:pPr>
      <w:r>
        <w:t>The</w:t>
      </w:r>
      <w:r>
        <w:rPr>
          <w:spacing w:val="-2"/>
        </w:rPr>
        <w:t xml:space="preserve"> </w:t>
      </w:r>
      <w:r>
        <w:t>QPS</w:t>
      </w:r>
      <w:r>
        <w:rPr>
          <w:spacing w:val="-4"/>
        </w:rPr>
        <w:t xml:space="preserve"> </w:t>
      </w:r>
      <w:r>
        <w:t>IMU</w:t>
      </w:r>
      <w:r>
        <w:rPr>
          <w:spacing w:val="-2"/>
        </w:rPr>
        <w:t xml:space="preserve"> </w:t>
      </w:r>
      <w:r>
        <w:t>records</w:t>
      </w:r>
      <w:r>
        <w:rPr>
          <w:spacing w:val="-4"/>
        </w:rPr>
        <w:t xml:space="preserve"> </w:t>
      </w:r>
      <w:r>
        <w:t>management</w:t>
      </w:r>
      <w:r>
        <w:rPr>
          <w:spacing w:val="-2"/>
        </w:rPr>
        <w:t xml:space="preserve"> </w:t>
      </w:r>
      <w:r>
        <w:t>team</w:t>
      </w:r>
      <w:r>
        <w:rPr>
          <w:spacing w:val="-3"/>
        </w:rPr>
        <w:t xml:space="preserve"> </w:t>
      </w:r>
      <w:r>
        <w:t>provided</w:t>
      </w:r>
      <w:r>
        <w:rPr>
          <w:spacing w:val="-2"/>
        </w:rPr>
        <w:t xml:space="preserve"> </w:t>
      </w:r>
      <w:r>
        <w:t>advice</w:t>
      </w:r>
      <w:r>
        <w:rPr>
          <w:spacing w:val="-2"/>
        </w:rPr>
        <w:t xml:space="preserve"> </w:t>
      </w:r>
      <w:r>
        <w:t>and</w:t>
      </w:r>
      <w:r>
        <w:rPr>
          <w:spacing w:val="-4"/>
        </w:rPr>
        <w:t xml:space="preserve"> </w:t>
      </w:r>
      <w:r>
        <w:t>assistance</w:t>
      </w:r>
      <w:r>
        <w:rPr>
          <w:spacing w:val="-4"/>
        </w:rPr>
        <w:t xml:space="preserve"> </w:t>
      </w:r>
      <w:r>
        <w:t>to</w:t>
      </w:r>
      <w:r>
        <w:rPr>
          <w:spacing w:val="-4"/>
        </w:rPr>
        <w:t xml:space="preserve"> </w:t>
      </w:r>
      <w:r>
        <w:t>the</w:t>
      </w:r>
      <w:r>
        <w:rPr>
          <w:spacing w:val="-4"/>
        </w:rPr>
        <w:t xml:space="preserve"> </w:t>
      </w:r>
      <w:r>
        <w:t>QPS</w:t>
      </w:r>
      <w:r>
        <w:rPr>
          <w:spacing w:val="-2"/>
        </w:rPr>
        <w:t xml:space="preserve"> </w:t>
      </w:r>
      <w:r>
        <w:t>during the reporting period resulting in improved efficiencies including:</w:t>
      </w:r>
    </w:p>
    <w:p w14:paraId="65E9B855" w14:textId="77777777" w:rsidR="0023423B" w:rsidRDefault="00D0734C">
      <w:pPr>
        <w:pStyle w:val="ListParagraph"/>
        <w:numPr>
          <w:ilvl w:val="0"/>
          <w:numId w:val="53"/>
        </w:numPr>
        <w:tabs>
          <w:tab w:val="left" w:pos="1158"/>
        </w:tabs>
        <w:spacing w:before="120"/>
        <w:ind w:right="688"/>
      </w:pPr>
      <w:r>
        <w:t>ongoing</w:t>
      </w:r>
      <w:r>
        <w:rPr>
          <w:spacing w:val="-2"/>
        </w:rPr>
        <w:t xml:space="preserve"> </w:t>
      </w:r>
      <w:r>
        <w:t>training</w:t>
      </w:r>
      <w:r>
        <w:rPr>
          <w:spacing w:val="-2"/>
        </w:rPr>
        <w:t xml:space="preserve"> </w:t>
      </w:r>
      <w:r>
        <w:t>of</w:t>
      </w:r>
      <w:r>
        <w:rPr>
          <w:spacing w:val="-3"/>
        </w:rPr>
        <w:t xml:space="preserve"> </w:t>
      </w:r>
      <w:r>
        <w:t>QPS</w:t>
      </w:r>
      <w:r>
        <w:rPr>
          <w:spacing w:val="-4"/>
        </w:rPr>
        <w:t xml:space="preserve"> </w:t>
      </w:r>
      <w:r>
        <w:t>staff</w:t>
      </w:r>
      <w:r>
        <w:rPr>
          <w:spacing w:val="-3"/>
        </w:rPr>
        <w:t xml:space="preserve"> </w:t>
      </w:r>
      <w:r>
        <w:t>to</w:t>
      </w:r>
      <w:r>
        <w:rPr>
          <w:spacing w:val="-4"/>
        </w:rPr>
        <w:t xml:space="preserve"> </w:t>
      </w:r>
      <w:r>
        <w:t>facilitate</w:t>
      </w:r>
      <w:r>
        <w:rPr>
          <w:spacing w:val="-4"/>
        </w:rPr>
        <w:t xml:space="preserve"> </w:t>
      </w:r>
      <w:r>
        <w:t>the</w:t>
      </w:r>
      <w:r>
        <w:rPr>
          <w:spacing w:val="-4"/>
        </w:rPr>
        <w:t xml:space="preserve"> </w:t>
      </w:r>
      <w:r>
        <w:t>capture</w:t>
      </w:r>
      <w:r>
        <w:rPr>
          <w:spacing w:val="-2"/>
        </w:rPr>
        <w:t xml:space="preserve"> </w:t>
      </w:r>
      <w:r>
        <w:t>and</w:t>
      </w:r>
      <w:r>
        <w:rPr>
          <w:spacing w:val="-4"/>
        </w:rPr>
        <w:t xml:space="preserve"> </w:t>
      </w:r>
      <w:r>
        <w:t>management of</w:t>
      </w:r>
      <w:r>
        <w:rPr>
          <w:spacing w:val="-3"/>
        </w:rPr>
        <w:t xml:space="preserve"> </w:t>
      </w:r>
      <w:r>
        <w:t>records</w:t>
      </w:r>
      <w:r>
        <w:rPr>
          <w:spacing w:val="-4"/>
        </w:rPr>
        <w:t xml:space="preserve"> </w:t>
      </w:r>
      <w:r>
        <w:t>using</w:t>
      </w:r>
      <w:r>
        <w:rPr>
          <w:spacing w:val="-4"/>
        </w:rPr>
        <w:t xml:space="preserve"> </w:t>
      </w:r>
      <w:r>
        <w:t>the Objective electronic Document Records</w:t>
      </w:r>
      <w:r>
        <w:rPr>
          <w:spacing w:val="-2"/>
        </w:rPr>
        <w:t xml:space="preserve"> </w:t>
      </w:r>
      <w:r>
        <w:t>Management System (</w:t>
      </w:r>
      <w:proofErr w:type="spellStart"/>
      <w:r>
        <w:t>eDRMS</w:t>
      </w:r>
      <w:proofErr w:type="spellEnd"/>
      <w:r>
        <w:t xml:space="preserve">) to meet legislative obligations and broader recordkeeping responsibilities. Over 320 QPS members participated in training sessions hosted by IMU during the reporting </w:t>
      </w:r>
      <w:proofErr w:type="gramStart"/>
      <w:r>
        <w:t>period</w:t>
      </w:r>
      <w:proofErr w:type="gramEnd"/>
    </w:p>
    <w:p w14:paraId="52519348" w14:textId="77777777" w:rsidR="0023423B" w:rsidRDefault="00D0734C">
      <w:pPr>
        <w:pStyle w:val="ListParagraph"/>
        <w:numPr>
          <w:ilvl w:val="0"/>
          <w:numId w:val="53"/>
        </w:numPr>
        <w:tabs>
          <w:tab w:val="left" w:pos="1158"/>
        </w:tabs>
        <w:spacing w:before="121" w:line="237" w:lineRule="auto"/>
        <w:ind w:right="947"/>
      </w:pPr>
      <w:r>
        <w:t>working</w:t>
      </w:r>
      <w:r>
        <w:rPr>
          <w:spacing w:val="-2"/>
        </w:rPr>
        <w:t xml:space="preserve"> </w:t>
      </w:r>
      <w:r>
        <w:t>with</w:t>
      </w:r>
      <w:r>
        <w:rPr>
          <w:spacing w:val="-4"/>
        </w:rPr>
        <w:t xml:space="preserve"> </w:t>
      </w:r>
      <w:r>
        <w:t>QPS</w:t>
      </w:r>
      <w:r>
        <w:rPr>
          <w:spacing w:val="-2"/>
        </w:rPr>
        <w:t xml:space="preserve"> </w:t>
      </w:r>
      <w:r>
        <w:t>business</w:t>
      </w:r>
      <w:r>
        <w:rPr>
          <w:spacing w:val="-1"/>
        </w:rPr>
        <w:t xml:space="preserve"> </w:t>
      </w:r>
      <w:r>
        <w:t>units</w:t>
      </w:r>
      <w:r>
        <w:rPr>
          <w:spacing w:val="-4"/>
        </w:rPr>
        <w:t xml:space="preserve"> </w:t>
      </w:r>
      <w:r>
        <w:t>to</w:t>
      </w:r>
      <w:r>
        <w:rPr>
          <w:spacing w:val="-4"/>
        </w:rPr>
        <w:t xml:space="preserve"> </w:t>
      </w:r>
      <w:r>
        <w:t>identify</w:t>
      </w:r>
      <w:r>
        <w:rPr>
          <w:spacing w:val="-4"/>
        </w:rPr>
        <w:t xml:space="preserve"> </w:t>
      </w:r>
      <w:r>
        <w:t>opportunities</w:t>
      </w:r>
      <w:r>
        <w:rPr>
          <w:spacing w:val="-1"/>
        </w:rPr>
        <w:t xml:space="preserve"> </w:t>
      </w:r>
      <w:r>
        <w:t>to</w:t>
      </w:r>
      <w:r>
        <w:rPr>
          <w:spacing w:val="-4"/>
        </w:rPr>
        <w:t xml:space="preserve"> </w:t>
      </w:r>
      <w:r>
        <w:t>reduce</w:t>
      </w:r>
      <w:r>
        <w:rPr>
          <w:spacing w:val="-4"/>
        </w:rPr>
        <w:t xml:space="preserve"> </w:t>
      </w:r>
      <w:r>
        <w:t>reliance</w:t>
      </w:r>
      <w:r>
        <w:rPr>
          <w:spacing w:val="-4"/>
        </w:rPr>
        <w:t xml:space="preserve"> </w:t>
      </w:r>
      <w:r>
        <w:t>on</w:t>
      </w:r>
      <w:r>
        <w:rPr>
          <w:spacing w:val="-2"/>
        </w:rPr>
        <w:t xml:space="preserve"> </w:t>
      </w:r>
      <w:r>
        <w:t xml:space="preserve">hardcopy documents and transition to fully electronic processes, delivering business </w:t>
      </w:r>
      <w:proofErr w:type="gramStart"/>
      <w:r>
        <w:t>efficiencies</w:t>
      </w:r>
      <w:proofErr w:type="gramEnd"/>
    </w:p>
    <w:p w14:paraId="1E8C1B68" w14:textId="77777777" w:rsidR="0023423B" w:rsidRDefault="00D0734C">
      <w:pPr>
        <w:pStyle w:val="ListParagraph"/>
        <w:numPr>
          <w:ilvl w:val="0"/>
          <w:numId w:val="53"/>
        </w:numPr>
        <w:tabs>
          <w:tab w:val="left" w:pos="1158"/>
        </w:tabs>
        <w:spacing w:before="123" w:line="237" w:lineRule="auto"/>
        <w:ind w:right="652"/>
      </w:pPr>
      <w:r>
        <w:t xml:space="preserve">completion of over 846 support jobs related to use and access to the Objective </w:t>
      </w:r>
      <w:proofErr w:type="spellStart"/>
      <w:r>
        <w:t>eDRMS</w:t>
      </w:r>
      <w:proofErr w:type="spellEnd"/>
      <w:r>
        <w:t>. Support</w:t>
      </w:r>
      <w:r>
        <w:rPr>
          <w:spacing w:val="-3"/>
        </w:rPr>
        <w:t xml:space="preserve"> </w:t>
      </w:r>
      <w:r>
        <w:t>staff</w:t>
      </w:r>
      <w:r>
        <w:rPr>
          <w:spacing w:val="-2"/>
        </w:rPr>
        <w:t xml:space="preserve"> </w:t>
      </w:r>
      <w:r>
        <w:t>also</w:t>
      </w:r>
      <w:r>
        <w:rPr>
          <w:spacing w:val="-2"/>
        </w:rPr>
        <w:t xml:space="preserve"> </w:t>
      </w:r>
      <w:r>
        <w:t>answered</w:t>
      </w:r>
      <w:r>
        <w:rPr>
          <w:spacing w:val="-4"/>
        </w:rPr>
        <w:t xml:space="preserve"> </w:t>
      </w:r>
      <w:r>
        <w:t>more</w:t>
      </w:r>
      <w:r>
        <w:rPr>
          <w:spacing w:val="-4"/>
        </w:rPr>
        <w:t xml:space="preserve"> </w:t>
      </w:r>
      <w:r>
        <w:t>than</w:t>
      </w:r>
      <w:r>
        <w:rPr>
          <w:spacing w:val="-4"/>
        </w:rPr>
        <w:t xml:space="preserve"> </w:t>
      </w:r>
      <w:r>
        <w:t>200</w:t>
      </w:r>
      <w:r>
        <w:rPr>
          <w:spacing w:val="-2"/>
        </w:rPr>
        <w:t xml:space="preserve"> </w:t>
      </w:r>
      <w:r>
        <w:t>general</w:t>
      </w:r>
      <w:r>
        <w:rPr>
          <w:spacing w:val="-2"/>
        </w:rPr>
        <w:t xml:space="preserve"> </w:t>
      </w:r>
      <w:r>
        <w:t>queries</w:t>
      </w:r>
      <w:r>
        <w:rPr>
          <w:spacing w:val="-4"/>
        </w:rPr>
        <w:t xml:space="preserve"> </w:t>
      </w:r>
      <w:r>
        <w:t>received</w:t>
      </w:r>
      <w:r>
        <w:rPr>
          <w:spacing w:val="-2"/>
        </w:rPr>
        <w:t xml:space="preserve"> </w:t>
      </w:r>
      <w:r>
        <w:t>via</w:t>
      </w:r>
      <w:r>
        <w:rPr>
          <w:spacing w:val="-4"/>
        </w:rPr>
        <w:t xml:space="preserve"> </w:t>
      </w:r>
      <w:r>
        <w:t xml:space="preserve">telephone or </w:t>
      </w:r>
      <w:proofErr w:type="gramStart"/>
      <w:r>
        <w:t>email</w:t>
      </w:r>
      <w:proofErr w:type="gramEnd"/>
    </w:p>
    <w:p w14:paraId="00042DFE" w14:textId="77777777" w:rsidR="0023423B" w:rsidRDefault="00D0734C">
      <w:pPr>
        <w:pStyle w:val="ListParagraph"/>
        <w:numPr>
          <w:ilvl w:val="0"/>
          <w:numId w:val="53"/>
        </w:numPr>
        <w:tabs>
          <w:tab w:val="left" w:pos="1158"/>
        </w:tabs>
        <w:spacing w:before="124" w:line="237" w:lineRule="auto"/>
        <w:ind w:right="922"/>
      </w:pPr>
      <w:r>
        <w:t>assisting</w:t>
      </w:r>
      <w:r>
        <w:rPr>
          <w:spacing w:val="-2"/>
        </w:rPr>
        <w:t xml:space="preserve"> </w:t>
      </w:r>
      <w:r>
        <w:t>the</w:t>
      </w:r>
      <w:r>
        <w:rPr>
          <w:spacing w:val="-4"/>
        </w:rPr>
        <w:t xml:space="preserve"> </w:t>
      </w:r>
      <w:r>
        <w:t>Right</w:t>
      </w:r>
      <w:r>
        <w:rPr>
          <w:spacing w:val="-3"/>
        </w:rPr>
        <w:t xml:space="preserve"> </w:t>
      </w:r>
      <w:r>
        <w:t>to</w:t>
      </w:r>
      <w:r>
        <w:rPr>
          <w:spacing w:val="-4"/>
        </w:rPr>
        <w:t xml:space="preserve"> </w:t>
      </w:r>
      <w:r>
        <w:t>Information</w:t>
      </w:r>
      <w:r>
        <w:rPr>
          <w:spacing w:val="-2"/>
        </w:rPr>
        <w:t xml:space="preserve"> </w:t>
      </w:r>
      <w:r>
        <w:t>(RTI)</w:t>
      </w:r>
      <w:r>
        <w:rPr>
          <w:spacing w:val="-3"/>
        </w:rPr>
        <w:t xml:space="preserve"> </w:t>
      </w:r>
      <w:r>
        <w:t>Unit</w:t>
      </w:r>
      <w:r>
        <w:rPr>
          <w:spacing w:val="-3"/>
        </w:rPr>
        <w:t xml:space="preserve"> </w:t>
      </w:r>
      <w:r>
        <w:t>to</w:t>
      </w:r>
      <w:r>
        <w:rPr>
          <w:spacing w:val="-4"/>
        </w:rPr>
        <w:t xml:space="preserve"> </w:t>
      </w:r>
      <w:proofErr w:type="spellStart"/>
      <w:r>
        <w:t>maximise</w:t>
      </w:r>
      <w:proofErr w:type="spellEnd"/>
      <w:r>
        <w:rPr>
          <w:spacing w:val="-2"/>
        </w:rPr>
        <w:t xml:space="preserve"> </w:t>
      </w:r>
      <w:r>
        <w:t>use</w:t>
      </w:r>
      <w:r>
        <w:rPr>
          <w:spacing w:val="-4"/>
        </w:rPr>
        <w:t xml:space="preserve"> </w:t>
      </w:r>
      <w:r>
        <w:t>of</w:t>
      </w:r>
      <w:r>
        <w:rPr>
          <w:spacing w:val="-2"/>
        </w:rPr>
        <w:t xml:space="preserve"> </w:t>
      </w:r>
      <w:r>
        <w:t>available</w:t>
      </w:r>
      <w:r>
        <w:rPr>
          <w:spacing w:val="-2"/>
        </w:rPr>
        <w:t xml:space="preserve"> </w:t>
      </w:r>
      <w:r>
        <w:t>office</w:t>
      </w:r>
      <w:r>
        <w:rPr>
          <w:spacing w:val="-4"/>
        </w:rPr>
        <w:t xml:space="preserve"> </w:t>
      </w:r>
      <w:r>
        <w:t>space</w:t>
      </w:r>
      <w:r>
        <w:rPr>
          <w:spacing w:val="-2"/>
        </w:rPr>
        <w:t xml:space="preserve"> </w:t>
      </w:r>
      <w:r>
        <w:t xml:space="preserve">via facilitating the offsite archiving of more than 700 boxes of inactive physical </w:t>
      </w:r>
      <w:proofErr w:type="gramStart"/>
      <w:r>
        <w:t>records</w:t>
      </w:r>
      <w:proofErr w:type="gramEnd"/>
    </w:p>
    <w:p w14:paraId="3B650825" w14:textId="77777777" w:rsidR="0023423B" w:rsidRDefault="00D0734C">
      <w:pPr>
        <w:pStyle w:val="ListParagraph"/>
        <w:numPr>
          <w:ilvl w:val="0"/>
          <w:numId w:val="53"/>
        </w:numPr>
        <w:tabs>
          <w:tab w:val="left" w:pos="1158"/>
        </w:tabs>
        <w:spacing w:before="123" w:line="237" w:lineRule="auto"/>
        <w:ind w:right="1216"/>
      </w:pPr>
      <w:r>
        <w:t>engaging</w:t>
      </w:r>
      <w:r>
        <w:rPr>
          <w:spacing w:val="-1"/>
        </w:rPr>
        <w:t xml:space="preserve"> </w:t>
      </w:r>
      <w:r>
        <w:t>with</w:t>
      </w:r>
      <w:r>
        <w:rPr>
          <w:spacing w:val="-2"/>
        </w:rPr>
        <w:t xml:space="preserve"> </w:t>
      </w:r>
      <w:r>
        <w:t>key</w:t>
      </w:r>
      <w:r>
        <w:rPr>
          <w:spacing w:val="-4"/>
        </w:rPr>
        <w:t xml:space="preserve"> </w:t>
      </w:r>
      <w:r>
        <w:t>Objective</w:t>
      </w:r>
      <w:r>
        <w:rPr>
          <w:spacing w:val="-2"/>
        </w:rPr>
        <w:t xml:space="preserve"> </w:t>
      </w:r>
      <w:proofErr w:type="spellStart"/>
      <w:r>
        <w:t>eDRMS</w:t>
      </w:r>
      <w:proofErr w:type="spellEnd"/>
      <w:r>
        <w:rPr>
          <w:spacing w:val="-4"/>
        </w:rPr>
        <w:t xml:space="preserve"> </w:t>
      </w:r>
      <w:r>
        <w:t>users</w:t>
      </w:r>
      <w:r>
        <w:rPr>
          <w:spacing w:val="-4"/>
        </w:rPr>
        <w:t xml:space="preserve"> </w:t>
      </w:r>
      <w:r>
        <w:t>to</w:t>
      </w:r>
      <w:r>
        <w:rPr>
          <w:spacing w:val="-4"/>
        </w:rPr>
        <w:t xml:space="preserve"> </w:t>
      </w:r>
      <w:r>
        <w:t>broaden</w:t>
      </w:r>
      <w:r>
        <w:rPr>
          <w:spacing w:val="-2"/>
        </w:rPr>
        <w:t xml:space="preserve"> </w:t>
      </w:r>
      <w:r>
        <w:t>awareness</w:t>
      </w:r>
      <w:r>
        <w:rPr>
          <w:spacing w:val="-4"/>
        </w:rPr>
        <w:t xml:space="preserve"> </w:t>
      </w:r>
      <w:r>
        <w:t>of</w:t>
      </w:r>
      <w:r>
        <w:rPr>
          <w:spacing w:val="-2"/>
        </w:rPr>
        <w:t xml:space="preserve"> </w:t>
      </w:r>
      <w:r>
        <w:t>the</w:t>
      </w:r>
      <w:r>
        <w:rPr>
          <w:spacing w:val="-4"/>
        </w:rPr>
        <w:t xml:space="preserve"> </w:t>
      </w:r>
      <w:r>
        <w:t>web</w:t>
      </w:r>
      <w:r>
        <w:rPr>
          <w:spacing w:val="-2"/>
        </w:rPr>
        <w:t xml:space="preserve"> </w:t>
      </w:r>
      <w:r>
        <w:t>browser interface</w:t>
      </w:r>
      <w:r>
        <w:rPr>
          <w:spacing w:val="-1"/>
        </w:rPr>
        <w:t xml:space="preserve"> </w:t>
      </w:r>
      <w:r>
        <w:t>of</w:t>
      </w:r>
      <w:r>
        <w:rPr>
          <w:spacing w:val="-2"/>
        </w:rPr>
        <w:t xml:space="preserve"> </w:t>
      </w:r>
      <w:r>
        <w:t>this system,</w:t>
      </w:r>
      <w:r>
        <w:rPr>
          <w:spacing w:val="-2"/>
        </w:rPr>
        <w:t xml:space="preserve"> </w:t>
      </w:r>
      <w:r>
        <w:t>which enables key</w:t>
      </w:r>
      <w:r>
        <w:rPr>
          <w:spacing w:val="-1"/>
        </w:rPr>
        <w:t xml:space="preserve"> </w:t>
      </w:r>
      <w:r>
        <w:t>functionalities to be</w:t>
      </w:r>
      <w:r>
        <w:rPr>
          <w:spacing w:val="-1"/>
        </w:rPr>
        <w:t xml:space="preserve"> </w:t>
      </w:r>
      <w:r>
        <w:t>more</w:t>
      </w:r>
      <w:r>
        <w:rPr>
          <w:spacing w:val="-1"/>
        </w:rPr>
        <w:t xml:space="preserve"> </w:t>
      </w:r>
      <w:r>
        <w:t xml:space="preserve">easily </w:t>
      </w:r>
      <w:proofErr w:type="gramStart"/>
      <w:r>
        <w:t>accessed</w:t>
      </w:r>
      <w:proofErr w:type="gramEnd"/>
    </w:p>
    <w:p w14:paraId="2DF646FD" w14:textId="77777777" w:rsidR="0023423B" w:rsidRDefault="00D0734C">
      <w:pPr>
        <w:pStyle w:val="ListParagraph"/>
        <w:numPr>
          <w:ilvl w:val="0"/>
          <w:numId w:val="53"/>
        </w:numPr>
        <w:tabs>
          <w:tab w:val="left" w:pos="1158"/>
        </w:tabs>
        <w:spacing w:before="121"/>
        <w:ind w:right="713"/>
      </w:pPr>
      <w:r>
        <w:t>supporting</w:t>
      </w:r>
      <w:r>
        <w:rPr>
          <w:spacing w:val="-5"/>
        </w:rPr>
        <w:t xml:space="preserve"> </w:t>
      </w:r>
      <w:r>
        <w:t>the</w:t>
      </w:r>
      <w:r>
        <w:rPr>
          <w:spacing w:val="-5"/>
        </w:rPr>
        <w:t xml:space="preserve"> </w:t>
      </w:r>
      <w:r>
        <w:t>creation</w:t>
      </w:r>
      <w:r>
        <w:rPr>
          <w:spacing w:val="-3"/>
        </w:rPr>
        <w:t xml:space="preserve"> </w:t>
      </w:r>
      <w:r>
        <w:t>of</w:t>
      </w:r>
      <w:r>
        <w:rPr>
          <w:spacing w:val="-1"/>
        </w:rPr>
        <w:t xml:space="preserve"> </w:t>
      </w:r>
      <w:r>
        <w:t>over</w:t>
      </w:r>
      <w:r>
        <w:rPr>
          <w:spacing w:val="-1"/>
        </w:rPr>
        <w:t xml:space="preserve"> </w:t>
      </w:r>
      <w:r>
        <w:t>220,000</w:t>
      </w:r>
      <w:r>
        <w:rPr>
          <w:spacing w:val="-5"/>
        </w:rPr>
        <w:t xml:space="preserve"> </w:t>
      </w:r>
      <w:r>
        <w:t>files</w:t>
      </w:r>
      <w:r>
        <w:rPr>
          <w:spacing w:val="-2"/>
        </w:rPr>
        <w:t xml:space="preserve"> </w:t>
      </w:r>
      <w:r>
        <w:t>associated</w:t>
      </w:r>
      <w:r>
        <w:rPr>
          <w:spacing w:val="-3"/>
        </w:rPr>
        <w:t xml:space="preserve"> </w:t>
      </w:r>
      <w:r>
        <w:t>with</w:t>
      </w:r>
      <w:r>
        <w:rPr>
          <w:spacing w:val="-5"/>
        </w:rPr>
        <w:t xml:space="preserve"> </w:t>
      </w:r>
      <w:r>
        <w:t>Weapons</w:t>
      </w:r>
      <w:r>
        <w:rPr>
          <w:spacing w:val="-5"/>
        </w:rPr>
        <w:t xml:space="preserve"> </w:t>
      </w:r>
      <w:r>
        <w:t>Licensing</w:t>
      </w:r>
      <w:r>
        <w:rPr>
          <w:spacing w:val="-3"/>
        </w:rPr>
        <w:t xml:space="preserve"> </w:t>
      </w:r>
      <w:r>
        <w:t xml:space="preserve">functions, more than 13,000 administrative files for general use and over 1,200,000 electronic documents in the Objective </w:t>
      </w:r>
      <w:proofErr w:type="spellStart"/>
      <w:proofErr w:type="gramStart"/>
      <w:r>
        <w:t>eDRMS</w:t>
      </w:r>
      <w:proofErr w:type="spellEnd"/>
      <w:proofErr w:type="gramEnd"/>
    </w:p>
    <w:p w14:paraId="5C0E2D8D" w14:textId="77777777" w:rsidR="0023423B" w:rsidRDefault="00D0734C">
      <w:pPr>
        <w:pStyle w:val="ListParagraph"/>
        <w:numPr>
          <w:ilvl w:val="0"/>
          <w:numId w:val="53"/>
        </w:numPr>
        <w:tabs>
          <w:tab w:val="left" w:pos="1159"/>
        </w:tabs>
        <w:spacing w:before="122" w:line="237" w:lineRule="auto"/>
        <w:ind w:left="1159" w:right="959"/>
      </w:pPr>
      <w:r>
        <w:t>provision of advice to entities involved with Machinery of Government and other administrative</w:t>
      </w:r>
      <w:r>
        <w:rPr>
          <w:spacing w:val="-4"/>
        </w:rPr>
        <w:t xml:space="preserve"> </w:t>
      </w:r>
      <w:r>
        <w:t>and</w:t>
      </w:r>
      <w:r>
        <w:rPr>
          <w:spacing w:val="-6"/>
        </w:rPr>
        <w:t xml:space="preserve"> </w:t>
      </w:r>
      <w:proofErr w:type="spellStart"/>
      <w:r>
        <w:t>organisational</w:t>
      </w:r>
      <w:proofErr w:type="spellEnd"/>
      <w:r>
        <w:rPr>
          <w:spacing w:val="-4"/>
        </w:rPr>
        <w:t xml:space="preserve"> </w:t>
      </w:r>
      <w:r>
        <w:t>changes</w:t>
      </w:r>
      <w:r>
        <w:rPr>
          <w:spacing w:val="-6"/>
        </w:rPr>
        <w:t xml:space="preserve"> </w:t>
      </w:r>
      <w:r>
        <w:t>to</w:t>
      </w:r>
      <w:r>
        <w:rPr>
          <w:spacing w:val="-4"/>
        </w:rPr>
        <w:t xml:space="preserve"> </w:t>
      </w:r>
      <w:r>
        <w:t>ensure</w:t>
      </w:r>
      <w:r>
        <w:rPr>
          <w:spacing w:val="-6"/>
        </w:rPr>
        <w:t xml:space="preserve"> </w:t>
      </w:r>
      <w:r>
        <w:t>recordkeeping</w:t>
      </w:r>
      <w:r>
        <w:rPr>
          <w:spacing w:val="-6"/>
        </w:rPr>
        <w:t xml:space="preserve"> </w:t>
      </w:r>
      <w:r>
        <w:t>responsibilities</w:t>
      </w:r>
      <w:r>
        <w:rPr>
          <w:spacing w:val="-3"/>
        </w:rPr>
        <w:t xml:space="preserve"> </w:t>
      </w:r>
      <w:r>
        <w:t xml:space="preserve">were appropriately understood and incorporated into decision </w:t>
      </w:r>
      <w:proofErr w:type="gramStart"/>
      <w:r>
        <w:t>making</w:t>
      </w:r>
      <w:proofErr w:type="gramEnd"/>
    </w:p>
    <w:p w14:paraId="26F66BAA" w14:textId="77777777" w:rsidR="0023423B" w:rsidRDefault="00D0734C">
      <w:pPr>
        <w:pStyle w:val="ListParagraph"/>
        <w:numPr>
          <w:ilvl w:val="0"/>
          <w:numId w:val="53"/>
        </w:numPr>
        <w:tabs>
          <w:tab w:val="left" w:pos="1156"/>
        </w:tabs>
        <w:spacing w:before="123"/>
        <w:ind w:left="1156" w:right="707" w:hanging="358"/>
      </w:pPr>
      <w:r>
        <w:t>providing</w:t>
      </w:r>
      <w:r>
        <w:rPr>
          <w:spacing w:val="-3"/>
        </w:rPr>
        <w:t xml:space="preserve"> </w:t>
      </w:r>
      <w:r>
        <w:t>advice</w:t>
      </w:r>
      <w:r>
        <w:rPr>
          <w:spacing w:val="-3"/>
        </w:rPr>
        <w:t xml:space="preserve"> </w:t>
      </w:r>
      <w:r>
        <w:t>on</w:t>
      </w:r>
      <w:r>
        <w:rPr>
          <w:spacing w:val="-4"/>
        </w:rPr>
        <w:t xml:space="preserve"> </w:t>
      </w:r>
      <w:r>
        <w:t>the</w:t>
      </w:r>
      <w:r>
        <w:rPr>
          <w:spacing w:val="-4"/>
        </w:rPr>
        <w:t xml:space="preserve"> </w:t>
      </w:r>
      <w:r>
        <w:t>approach</w:t>
      </w:r>
      <w:r>
        <w:rPr>
          <w:spacing w:val="-3"/>
        </w:rPr>
        <w:t xml:space="preserve"> </w:t>
      </w:r>
      <w:r>
        <w:t>and</w:t>
      </w:r>
      <w:r>
        <w:rPr>
          <w:spacing w:val="-4"/>
        </w:rPr>
        <w:t xml:space="preserve"> </w:t>
      </w:r>
      <w:r>
        <w:t>methodology</w:t>
      </w:r>
      <w:r>
        <w:rPr>
          <w:spacing w:val="-2"/>
        </w:rPr>
        <w:t xml:space="preserve"> </w:t>
      </w:r>
      <w:r>
        <w:t>for</w:t>
      </w:r>
      <w:r>
        <w:rPr>
          <w:spacing w:val="-3"/>
        </w:rPr>
        <w:t xml:space="preserve"> </w:t>
      </w:r>
      <w:r>
        <w:t>the</w:t>
      </w:r>
      <w:r>
        <w:rPr>
          <w:spacing w:val="-3"/>
        </w:rPr>
        <w:t xml:space="preserve"> </w:t>
      </w:r>
      <w:proofErr w:type="spellStart"/>
      <w:r>
        <w:t>digitisation</w:t>
      </w:r>
      <w:proofErr w:type="spellEnd"/>
      <w:r>
        <w:rPr>
          <w:spacing w:val="-4"/>
        </w:rPr>
        <w:t xml:space="preserve"> </w:t>
      </w:r>
      <w:r>
        <w:t>of</w:t>
      </w:r>
      <w:r>
        <w:rPr>
          <w:spacing w:val="-3"/>
        </w:rPr>
        <w:t xml:space="preserve"> </w:t>
      </w:r>
      <w:r>
        <w:t>SES</w:t>
      </w:r>
      <w:r>
        <w:rPr>
          <w:spacing w:val="-3"/>
        </w:rPr>
        <w:t xml:space="preserve"> </w:t>
      </w:r>
      <w:r>
        <w:t>member</w:t>
      </w:r>
      <w:r>
        <w:rPr>
          <w:spacing w:val="-3"/>
        </w:rPr>
        <w:t xml:space="preserve"> </w:t>
      </w:r>
      <w:r>
        <w:t xml:space="preserve">files to </w:t>
      </w:r>
      <w:proofErr w:type="spellStart"/>
      <w:r>
        <w:t>maximise</w:t>
      </w:r>
      <w:proofErr w:type="spellEnd"/>
      <w:r>
        <w:t xml:space="preserve"> efficiencies and enhance alignment with recordkeeping methodologies and compliance in line with policies and procedures set out within the whole-of-government recordkeeping governance </w:t>
      </w:r>
      <w:proofErr w:type="gramStart"/>
      <w:r>
        <w:t>framework</w:t>
      </w:r>
      <w:proofErr w:type="gramEnd"/>
    </w:p>
    <w:p w14:paraId="568D32BF" w14:textId="77777777" w:rsidR="0023423B" w:rsidRDefault="00D0734C">
      <w:pPr>
        <w:pStyle w:val="ListParagraph"/>
        <w:numPr>
          <w:ilvl w:val="0"/>
          <w:numId w:val="53"/>
        </w:numPr>
        <w:tabs>
          <w:tab w:val="left" w:pos="1156"/>
        </w:tabs>
        <w:spacing w:before="118"/>
        <w:ind w:left="1156" w:right="926" w:hanging="358"/>
      </w:pPr>
      <w:r>
        <w:t>ongoing consultation with Queensland State Archives (QSA) regarding the revised QPS Retention and Disposal Schedule (submitted during the previous reporting period). It is expected</w:t>
      </w:r>
      <w:r>
        <w:rPr>
          <w:spacing w:val="-4"/>
        </w:rPr>
        <w:t xml:space="preserve"> </w:t>
      </w:r>
      <w:r>
        <w:t>the</w:t>
      </w:r>
      <w:r>
        <w:rPr>
          <w:spacing w:val="-4"/>
        </w:rPr>
        <w:t xml:space="preserve"> </w:t>
      </w:r>
      <w:r>
        <w:t>revised</w:t>
      </w:r>
      <w:r>
        <w:rPr>
          <w:spacing w:val="-4"/>
        </w:rPr>
        <w:t xml:space="preserve"> </w:t>
      </w:r>
      <w:r>
        <w:t>schedule</w:t>
      </w:r>
      <w:r>
        <w:rPr>
          <w:spacing w:val="-2"/>
        </w:rPr>
        <w:t xml:space="preserve"> </w:t>
      </w:r>
      <w:r>
        <w:t>will</w:t>
      </w:r>
      <w:r>
        <w:rPr>
          <w:spacing w:val="-2"/>
        </w:rPr>
        <w:t xml:space="preserve"> </w:t>
      </w:r>
      <w:r>
        <w:t>be</w:t>
      </w:r>
      <w:r>
        <w:rPr>
          <w:spacing w:val="-2"/>
        </w:rPr>
        <w:t xml:space="preserve"> </w:t>
      </w:r>
      <w:r>
        <w:t>approved</w:t>
      </w:r>
      <w:r>
        <w:rPr>
          <w:spacing w:val="-2"/>
        </w:rPr>
        <w:t xml:space="preserve"> </w:t>
      </w:r>
      <w:r>
        <w:t>and</w:t>
      </w:r>
      <w:r>
        <w:rPr>
          <w:spacing w:val="-2"/>
        </w:rPr>
        <w:t xml:space="preserve"> </w:t>
      </w:r>
      <w:r>
        <w:t>implemented</w:t>
      </w:r>
      <w:r>
        <w:rPr>
          <w:spacing w:val="-4"/>
        </w:rPr>
        <w:t xml:space="preserve"> </w:t>
      </w:r>
      <w:r>
        <w:t>for</w:t>
      </w:r>
      <w:r>
        <w:rPr>
          <w:spacing w:val="-3"/>
        </w:rPr>
        <w:t xml:space="preserve"> </w:t>
      </w:r>
      <w:r>
        <w:t>use</w:t>
      </w:r>
      <w:r>
        <w:rPr>
          <w:spacing w:val="-6"/>
        </w:rPr>
        <w:t xml:space="preserve"> </w:t>
      </w:r>
      <w:r>
        <w:t>during</w:t>
      </w:r>
      <w:r>
        <w:rPr>
          <w:spacing w:val="-2"/>
        </w:rPr>
        <w:t xml:space="preserve"> </w:t>
      </w:r>
      <w:r>
        <w:t>the</w:t>
      </w:r>
      <w:r>
        <w:rPr>
          <w:spacing w:val="-4"/>
        </w:rPr>
        <w:t xml:space="preserve"> </w:t>
      </w:r>
      <w:r>
        <w:t>next reporting period.</w:t>
      </w:r>
    </w:p>
    <w:p w14:paraId="01E0A900" w14:textId="77777777" w:rsidR="0023423B" w:rsidRDefault="00D0734C">
      <w:pPr>
        <w:pStyle w:val="BodyText"/>
        <w:spacing w:before="117"/>
        <w:ind w:left="799" w:right="675"/>
      </w:pPr>
      <w:r>
        <w:t>During</w:t>
      </w:r>
      <w:r>
        <w:rPr>
          <w:spacing w:val="-2"/>
        </w:rPr>
        <w:t xml:space="preserve"> </w:t>
      </w:r>
      <w:r>
        <w:t>the</w:t>
      </w:r>
      <w:r>
        <w:rPr>
          <w:spacing w:val="-4"/>
        </w:rPr>
        <w:t xml:space="preserve"> </w:t>
      </w:r>
      <w:r>
        <w:t>reporting</w:t>
      </w:r>
      <w:r>
        <w:rPr>
          <w:spacing w:val="-2"/>
        </w:rPr>
        <w:t xml:space="preserve"> </w:t>
      </w:r>
      <w:r>
        <w:t>period,</w:t>
      </w:r>
      <w:r>
        <w:rPr>
          <w:spacing w:val="-3"/>
        </w:rPr>
        <w:t xml:space="preserve"> </w:t>
      </w:r>
      <w:r>
        <w:t>mail</w:t>
      </w:r>
      <w:r>
        <w:rPr>
          <w:spacing w:val="-2"/>
        </w:rPr>
        <w:t xml:space="preserve"> </w:t>
      </w:r>
      <w:r>
        <w:t>services</w:t>
      </w:r>
      <w:r>
        <w:rPr>
          <w:spacing w:val="-4"/>
        </w:rPr>
        <w:t xml:space="preserve"> </w:t>
      </w:r>
      <w:r>
        <w:t>were</w:t>
      </w:r>
      <w:r>
        <w:rPr>
          <w:spacing w:val="-4"/>
        </w:rPr>
        <w:t xml:space="preserve"> </w:t>
      </w:r>
      <w:r>
        <w:t>transitioned</w:t>
      </w:r>
      <w:r>
        <w:rPr>
          <w:spacing w:val="-2"/>
        </w:rPr>
        <w:t xml:space="preserve"> </w:t>
      </w:r>
      <w:r>
        <w:t>from</w:t>
      </w:r>
      <w:r>
        <w:rPr>
          <w:spacing w:val="-3"/>
        </w:rPr>
        <w:t xml:space="preserve"> </w:t>
      </w:r>
      <w:r>
        <w:t>QSS</w:t>
      </w:r>
      <w:r>
        <w:rPr>
          <w:spacing w:val="-4"/>
        </w:rPr>
        <w:t xml:space="preserve"> </w:t>
      </w:r>
      <w:r>
        <w:t>to</w:t>
      </w:r>
      <w:r>
        <w:rPr>
          <w:spacing w:val="-6"/>
        </w:rPr>
        <w:t xml:space="preserve"> </w:t>
      </w:r>
      <w:r>
        <w:t>QPS. Support</w:t>
      </w:r>
      <w:r>
        <w:rPr>
          <w:spacing w:val="-2"/>
        </w:rPr>
        <w:t xml:space="preserve"> </w:t>
      </w:r>
      <w:r>
        <w:t>of</w:t>
      </w:r>
      <w:r>
        <w:rPr>
          <w:spacing w:val="-5"/>
        </w:rPr>
        <w:t xml:space="preserve"> </w:t>
      </w:r>
      <w:r>
        <w:t xml:space="preserve">this change required establishment of a new mail room to sort and distribute mail to QPS units located in the inner city, suburban and regional areas. Following a significant body of work to configure and establish this facility, the new mail room commenced operations on 10 June </w:t>
      </w:r>
      <w:r>
        <w:rPr>
          <w:spacing w:val="-2"/>
        </w:rPr>
        <w:t>2024.</w:t>
      </w:r>
    </w:p>
    <w:p w14:paraId="22C00FC9" w14:textId="77777777" w:rsidR="0023423B" w:rsidRDefault="00D0734C">
      <w:pPr>
        <w:pStyle w:val="BodyText"/>
        <w:spacing w:before="120"/>
        <w:ind w:left="799" w:right="675"/>
      </w:pPr>
      <w:r>
        <w:t>There</w:t>
      </w:r>
      <w:r>
        <w:rPr>
          <w:spacing w:val="-2"/>
        </w:rPr>
        <w:t xml:space="preserve"> </w:t>
      </w:r>
      <w:r>
        <w:t>were</w:t>
      </w:r>
      <w:r>
        <w:rPr>
          <w:spacing w:val="-4"/>
        </w:rPr>
        <w:t xml:space="preserve"> </w:t>
      </w:r>
      <w:r>
        <w:t>no</w:t>
      </w:r>
      <w:r>
        <w:rPr>
          <w:spacing w:val="-4"/>
        </w:rPr>
        <w:t xml:space="preserve"> </w:t>
      </w:r>
      <w:r>
        <w:t>known</w:t>
      </w:r>
      <w:r>
        <w:rPr>
          <w:spacing w:val="-2"/>
        </w:rPr>
        <w:t xml:space="preserve"> </w:t>
      </w:r>
      <w:r>
        <w:t>breaches</w:t>
      </w:r>
      <w:r>
        <w:rPr>
          <w:spacing w:val="-1"/>
        </w:rPr>
        <w:t xml:space="preserve"> </w:t>
      </w:r>
      <w:r>
        <w:t>of</w:t>
      </w:r>
      <w:r>
        <w:rPr>
          <w:spacing w:val="-2"/>
        </w:rPr>
        <w:t xml:space="preserve"> </w:t>
      </w:r>
      <w:r>
        <w:t>information</w:t>
      </w:r>
      <w:r>
        <w:rPr>
          <w:spacing w:val="-2"/>
        </w:rPr>
        <w:t xml:space="preserve"> </w:t>
      </w:r>
      <w:r>
        <w:t>security</w:t>
      </w:r>
      <w:r>
        <w:rPr>
          <w:spacing w:val="-4"/>
        </w:rPr>
        <w:t xml:space="preserve"> </w:t>
      </w:r>
      <w:r>
        <w:t>with</w:t>
      </w:r>
      <w:r>
        <w:rPr>
          <w:spacing w:val="-2"/>
        </w:rPr>
        <w:t xml:space="preserve"> </w:t>
      </w:r>
      <w:r>
        <w:t>respect</w:t>
      </w:r>
      <w:r>
        <w:rPr>
          <w:spacing w:val="-3"/>
        </w:rPr>
        <w:t xml:space="preserve"> </w:t>
      </w:r>
      <w:r>
        <w:t>to</w:t>
      </w:r>
      <w:r>
        <w:rPr>
          <w:spacing w:val="-4"/>
        </w:rPr>
        <w:t xml:space="preserve"> </w:t>
      </w:r>
      <w:r>
        <w:t>records</w:t>
      </w:r>
      <w:r>
        <w:rPr>
          <w:spacing w:val="-4"/>
        </w:rPr>
        <w:t xml:space="preserve"> </w:t>
      </w:r>
      <w:r>
        <w:t>managed</w:t>
      </w:r>
      <w:r>
        <w:rPr>
          <w:spacing w:val="-2"/>
        </w:rPr>
        <w:t xml:space="preserve"> </w:t>
      </w:r>
      <w:r>
        <w:t xml:space="preserve">within the Objective </w:t>
      </w:r>
      <w:proofErr w:type="spellStart"/>
      <w:r>
        <w:t>eDRMS</w:t>
      </w:r>
      <w:proofErr w:type="spellEnd"/>
      <w:r>
        <w:t xml:space="preserve"> during the reporting period.</w:t>
      </w:r>
      <w:r>
        <w:rPr>
          <w:spacing w:val="-7"/>
        </w:rPr>
        <w:t xml:space="preserve"> </w:t>
      </w:r>
      <w:r>
        <w:t>Approval for disposal of records submitted through the Corporate Records Retention and Disposal Program managed by the IMU were sentenced in line with retention periods set out within the QPS or whole of government Retention and Disposal Schedules.</w:t>
      </w:r>
    </w:p>
    <w:p w14:paraId="3D2A60FF" w14:textId="77777777" w:rsidR="0023423B" w:rsidRDefault="00D0734C">
      <w:pPr>
        <w:pStyle w:val="BodyText"/>
        <w:spacing w:before="120"/>
        <w:ind w:left="799"/>
      </w:pPr>
      <w:r>
        <w:t>A</w:t>
      </w:r>
      <w:r>
        <w:rPr>
          <w:spacing w:val="-18"/>
        </w:rPr>
        <w:t xml:space="preserve"> </w:t>
      </w:r>
      <w:r>
        <w:t>small</w:t>
      </w:r>
      <w:r>
        <w:rPr>
          <w:spacing w:val="-4"/>
        </w:rPr>
        <w:t xml:space="preserve"> </w:t>
      </w:r>
      <w:r>
        <w:t>volume</w:t>
      </w:r>
      <w:r>
        <w:rPr>
          <w:spacing w:val="-4"/>
        </w:rPr>
        <w:t xml:space="preserve"> </w:t>
      </w:r>
      <w:r>
        <w:t>of</w:t>
      </w:r>
      <w:r>
        <w:rPr>
          <w:spacing w:val="-5"/>
        </w:rPr>
        <w:t xml:space="preserve"> </w:t>
      </w:r>
      <w:r>
        <w:t>QPS</w:t>
      </w:r>
      <w:r>
        <w:rPr>
          <w:spacing w:val="-3"/>
        </w:rPr>
        <w:t xml:space="preserve"> </w:t>
      </w:r>
      <w:r>
        <w:t>personnel</w:t>
      </w:r>
      <w:r>
        <w:rPr>
          <w:spacing w:val="-4"/>
        </w:rPr>
        <w:t xml:space="preserve"> </w:t>
      </w:r>
      <w:r>
        <w:t>files</w:t>
      </w:r>
      <w:r>
        <w:rPr>
          <w:spacing w:val="-2"/>
        </w:rPr>
        <w:t xml:space="preserve"> </w:t>
      </w:r>
      <w:r>
        <w:t>were</w:t>
      </w:r>
      <w:r>
        <w:rPr>
          <w:spacing w:val="-6"/>
        </w:rPr>
        <w:t xml:space="preserve"> </w:t>
      </w:r>
      <w:r>
        <w:t>transferred</w:t>
      </w:r>
      <w:r>
        <w:rPr>
          <w:spacing w:val="-5"/>
        </w:rPr>
        <w:t xml:space="preserve"> </w:t>
      </w:r>
      <w:r>
        <w:t>to</w:t>
      </w:r>
      <w:r>
        <w:rPr>
          <w:spacing w:val="-6"/>
        </w:rPr>
        <w:t xml:space="preserve"> </w:t>
      </w:r>
      <w:r>
        <w:t>QSA</w:t>
      </w:r>
      <w:r>
        <w:rPr>
          <w:spacing w:val="-15"/>
        </w:rPr>
        <w:t xml:space="preserve"> </w:t>
      </w:r>
      <w:r>
        <w:t>during</w:t>
      </w:r>
      <w:r>
        <w:rPr>
          <w:spacing w:val="-5"/>
        </w:rPr>
        <w:t xml:space="preserve"> </w:t>
      </w:r>
      <w:r>
        <w:t>the</w:t>
      </w:r>
      <w:r>
        <w:rPr>
          <w:spacing w:val="-6"/>
        </w:rPr>
        <w:t xml:space="preserve"> </w:t>
      </w:r>
      <w:r>
        <w:t>reporting</w:t>
      </w:r>
      <w:r>
        <w:rPr>
          <w:spacing w:val="-3"/>
        </w:rPr>
        <w:t xml:space="preserve"> </w:t>
      </w:r>
      <w:r>
        <w:rPr>
          <w:spacing w:val="-2"/>
        </w:rPr>
        <w:t>period.</w:t>
      </w:r>
    </w:p>
    <w:p w14:paraId="1DD7F25A" w14:textId="77777777" w:rsidR="0023423B" w:rsidRDefault="0023423B">
      <w:pPr>
        <w:sectPr w:rsidR="0023423B">
          <w:pgSz w:w="11910" w:h="16840"/>
          <w:pgMar w:top="1300" w:right="700" w:bottom="720" w:left="500" w:header="401" w:footer="523" w:gutter="0"/>
          <w:cols w:space="720"/>
        </w:sectPr>
      </w:pPr>
    </w:p>
    <w:p w14:paraId="007926C3" w14:textId="77777777" w:rsidR="0023423B" w:rsidRDefault="00D0734C">
      <w:pPr>
        <w:pStyle w:val="Heading1"/>
      </w:pPr>
      <w:bookmarkStart w:id="43" w:name="Human_Resources"/>
      <w:bookmarkStart w:id="44" w:name="_bookmark22"/>
      <w:bookmarkEnd w:id="43"/>
      <w:bookmarkEnd w:id="44"/>
      <w:r>
        <w:lastRenderedPageBreak/>
        <w:t>Human</w:t>
      </w:r>
      <w:r>
        <w:rPr>
          <w:spacing w:val="-3"/>
        </w:rPr>
        <w:t xml:space="preserve"> </w:t>
      </w:r>
      <w:r>
        <w:rPr>
          <w:spacing w:val="-2"/>
        </w:rPr>
        <w:t>Resources</w:t>
      </w:r>
    </w:p>
    <w:p w14:paraId="42D0C5EE" w14:textId="77777777" w:rsidR="0023423B" w:rsidRDefault="00D0734C">
      <w:pPr>
        <w:pStyle w:val="Heading2"/>
        <w:spacing w:before="118"/>
      </w:pPr>
      <w:bookmarkStart w:id="45" w:name="Strategic_workforce_planning_and_perform"/>
      <w:bookmarkStart w:id="46" w:name="_bookmark23"/>
      <w:bookmarkEnd w:id="45"/>
      <w:bookmarkEnd w:id="46"/>
      <w:r>
        <w:t>Strategic</w:t>
      </w:r>
      <w:r>
        <w:rPr>
          <w:spacing w:val="-15"/>
        </w:rPr>
        <w:t xml:space="preserve"> </w:t>
      </w:r>
      <w:r>
        <w:t>workforce</w:t>
      </w:r>
      <w:r>
        <w:rPr>
          <w:spacing w:val="-13"/>
        </w:rPr>
        <w:t xml:space="preserve"> </w:t>
      </w:r>
      <w:r>
        <w:t>planning</w:t>
      </w:r>
      <w:r>
        <w:rPr>
          <w:spacing w:val="-13"/>
        </w:rPr>
        <w:t xml:space="preserve"> </w:t>
      </w:r>
      <w:r>
        <w:t>and</w:t>
      </w:r>
      <w:r>
        <w:rPr>
          <w:spacing w:val="-13"/>
        </w:rPr>
        <w:t xml:space="preserve"> </w:t>
      </w:r>
      <w:r>
        <w:rPr>
          <w:spacing w:val="-2"/>
        </w:rPr>
        <w:t>performance</w:t>
      </w:r>
    </w:p>
    <w:p w14:paraId="5E46130D" w14:textId="77777777" w:rsidR="0023423B" w:rsidRDefault="00D0734C">
      <w:pPr>
        <w:pStyle w:val="Heading6"/>
      </w:pPr>
      <w:r>
        <w:t>Workforce</w:t>
      </w:r>
      <w:r>
        <w:rPr>
          <w:spacing w:val="-11"/>
        </w:rPr>
        <w:t xml:space="preserve"> </w:t>
      </w:r>
      <w:r>
        <w:rPr>
          <w:spacing w:val="-2"/>
        </w:rPr>
        <w:t>profile</w:t>
      </w:r>
    </w:p>
    <w:p w14:paraId="4155CBFD" w14:textId="77777777" w:rsidR="0023423B" w:rsidRDefault="00D0734C">
      <w:pPr>
        <w:pStyle w:val="BodyText"/>
        <w:spacing w:before="119"/>
        <w:ind w:left="798" w:right="496"/>
      </w:pPr>
      <w:r>
        <w:t>The</w:t>
      </w:r>
      <w:r>
        <w:rPr>
          <w:spacing w:val="-3"/>
        </w:rPr>
        <w:t xml:space="preserve"> </w:t>
      </w:r>
      <w:r>
        <w:t>QPS</w:t>
      </w:r>
      <w:r>
        <w:rPr>
          <w:spacing w:val="-3"/>
        </w:rPr>
        <w:t xml:space="preserve"> </w:t>
      </w:r>
      <w:r>
        <w:t>workforce</w:t>
      </w:r>
      <w:r>
        <w:rPr>
          <w:spacing w:val="-5"/>
        </w:rPr>
        <w:t xml:space="preserve"> </w:t>
      </w:r>
      <w:r>
        <w:t>comprises</w:t>
      </w:r>
      <w:r>
        <w:rPr>
          <w:spacing w:val="-5"/>
        </w:rPr>
        <w:t xml:space="preserve"> </w:t>
      </w:r>
      <w:r>
        <w:t>more</w:t>
      </w:r>
      <w:r>
        <w:rPr>
          <w:spacing w:val="-5"/>
        </w:rPr>
        <w:t xml:space="preserve"> </w:t>
      </w:r>
      <w:r>
        <w:t>than</w:t>
      </w:r>
      <w:r>
        <w:rPr>
          <w:spacing w:val="-5"/>
        </w:rPr>
        <w:t xml:space="preserve"> </w:t>
      </w:r>
      <w:r>
        <w:t>18,000</w:t>
      </w:r>
      <w:r>
        <w:rPr>
          <w:spacing w:val="-7"/>
        </w:rPr>
        <w:t xml:space="preserve"> </w:t>
      </w:r>
      <w:r>
        <w:t>members</w:t>
      </w:r>
      <w:r>
        <w:rPr>
          <w:spacing w:val="-2"/>
        </w:rPr>
        <w:t xml:space="preserve"> </w:t>
      </w:r>
      <w:r>
        <w:t>including</w:t>
      </w:r>
      <w:r>
        <w:rPr>
          <w:spacing w:val="-3"/>
        </w:rPr>
        <w:t xml:space="preserve"> </w:t>
      </w:r>
      <w:r>
        <w:t>police</w:t>
      </w:r>
      <w:r>
        <w:rPr>
          <w:spacing w:val="-3"/>
        </w:rPr>
        <w:t xml:space="preserve"> </w:t>
      </w:r>
      <w:r>
        <w:t>officers</w:t>
      </w:r>
      <w:r>
        <w:rPr>
          <w:spacing w:val="-2"/>
        </w:rPr>
        <w:t xml:space="preserve"> </w:t>
      </w:r>
      <w:r>
        <w:t>and</w:t>
      </w:r>
      <w:r>
        <w:rPr>
          <w:spacing w:val="-5"/>
        </w:rPr>
        <w:t xml:space="preserve"> </w:t>
      </w:r>
      <w:r>
        <w:t>staff members.</w:t>
      </w:r>
      <w:r>
        <w:rPr>
          <w:spacing w:val="40"/>
        </w:rPr>
        <w:t xml:space="preserve"> </w:t>
      </w:r>
      <w:r>
        <w:t>In addition, the QPS enlists the help of volunteers to enhance community safety.</w:t>
      </w:r>
    </w:p>
    <w:p w14:paraId="137F82D4" w14:textId="77777777" w:rsidR="0023423B" w:rsidRDefault="00D0734C">
      <w:pPr>
        <w:pStyle w:val="BodyText"/>
        <w:spacing w:before="121"/>
        <w:ind w:left="798" w:right="675"/>
      </w:pPr>
      <w:r>
        <w:t>QPS workforce data below is presented by headcount. Substantive headcount equals the number</w:t>
      </w:r>
      <w:r>
        <w:rPr>
          <w:spacing w:val="-3"/>
        </w:rPr>
        <w:t xml:space="preserve"> </w:t>
      </w:r>
      <w:r>
        <w:t>of</w:t>
      </w:r>
      <w:r>
        <w:rPr>
          <w:spacing w:val="-2"/>
        </w:rPr>
        <w:t xml:space="preserve"> </w:t>
      </w:r>
      <w:r>
        <w:t>employees</w:t>
      </w:r>
      <w:r>
        <w:rPr>
          <w:spacing w:val="-4"/>
        </w:rPr>
        <w:t xml:space="preserve"> </w:t>
      </w:r>
      <w:r>
        <w:t>engaged</w:t>
      </w:r>
      <w:r>
        <w:rPr>
          <w:spacing w:val="-2"/>
        </w:rPr>
        <w:t xml:space="preserve"> </w:t>
      </w:r>
      <w:r>
        <w:t>by</w:t>
      </w:r>
      <w:r>
        <w:rPr>
          <w:spacing w:val="-4"/>
        </w:rPr>
        <w:t xml:space="preserve"> </w:t>
      </w:r>
      <w:r>
        <w:t>the</w:t>
      </w:r>
      <w:r>
        <w:rPr>
          <w:spacing w:val="-4"/>
        </w:rPr>
        <w:t xml:space="preserve"> </w:t>
      </w:r>
      <w:r>
        <w:t>QPS</w:t>
      </w:r>
      <w:r>
        <w:rPr>
          <w:spacing w:val="-2"/>
        </w:rPr>
        <w:t xml:space="preserve"> </w:t>
      </w:r>
      <w:r>
        <w:t>at a</w:t>
      </w:r>
      <w:r>
        <w:rPr>
          <w:spacing w:val="-4"/>
        </w:rPr>
        <w:t xml:space="preserve"> </w:t>
      </w:r>
      <w:r>
        <w:t>particular point in</w:t>
      </w:r>
      <w:r>
        <w:rPr>
          <w:spacing w:val="-4"/>
        </w:rPr>
        <w:t xml:space="preserve"> </w:t>
      </w:r>
      <w:r>
        <w:t>time</w:t>
      </w:r>
      <w:r>
        <w:rPr>
          <w:spacing w:val="-4"/>
        </w:rPr>
        <w:t xml:space="preserve"> </w:t>
      </w:r>
      <w:r>
        <w:t>regardless</w:t>
      </w:r>
      <w:r>
        <w:rPr>
          <w:spacing w:val="-1"/>
        </w:rPr>
        <w:t xml:space="preserve"> </w:t>
      </w:r>
      <w:r>
        <w:t>of</w:t>
      </w:r>
      <w:r>
        <w:rPr>
          <w:spacing w:val="-3"/>
        </w:rPr>
        <w:t xml:space="preserve"> </w:t>
      </w:r>
      <w:r>
        <w:t>the</w:t>
      </w:r>
      <w:r>
        <w:rPr>
          <w:spacing w:val="-2"/>
        </w:rPr>
        <w:t xml:space="preserve"> </w:t>
      </w:r>
      <w:r>
        <w:t>hours of employment, based on</w:t>
      </w:r>
      <w:r>
        <w:rPr>
          <w:spacing w:val="-3"/>
        </w:rPr>
        <w:t xml:space="preserve"> </w:t>
      </w:r>
      <w:r>
        <w:t>Aurion Human Resource Information System data.</w:t>
      </w:r>
    </w:p>
    <w:p w14:paraId="1DCAB14C" w14:textId="77777777" w:rsidR="0023423B" w:rsidRDefault="00D0734C">
      <w:pPr>
        <w:pStyle w:val="BodyText"/>
        <w:spacing w:before="119"/>
        <w:ind w:left="798" w:right="675"/>
      </w:pPr>
      <w:r>
        <w:t>The MOHRI FTE aligns with Minimum Obligatory Human Resource Information (MOHRI). MOHRI workforce information is based on quarterly data that is provided to the Public Sector Commission</w:t>
      </w:r>
      <w:r>
        <w:rPr>
          <w:spacing w:val="-2"/>
        </w:rPr>
        <w:t xml:space="preserve"> </w:t>
      </w:r>
      <w:r>
        <w:t>by</w:t>
      </w:r>
      <w:r>
        <w:rPr>
          <w:spacing w:val="-4"/>
        </w:rPr>
        <w:t xml:space="preserve"> </w:t>
      </w:r>
      <w:r>
        <w:t>all</w:t>
      </w:r>
      <w:r>
        <w:rPr>
          <w:spacing w:val="-2"/>
        </w:rPr>
        <w:t xml:space="preserve"> </w:t>
      </w:r>
      <w:r>
        <w:t>Queensland</w:t>
      </w:r>
      <w:r>
        <w:rPr>
          <w:spacing w:val="-2"/>
        </w:rPr>
        <w:t xml:space="preserve"> </w:t>
      </w:r>
      <w:r>
        <w:t>Government</w:t>
      </w:r>
      <w:r>
        <w:rPr>
          <w:spacing w:val="-3"/>
        </w:rPr>
        <w:t xml:space="preserve"> </w:t>
      </w:r>
      <w:r>
        <w:t>agencies to</w:t>
      </w:r>
      <w:r>
        <w:rPr>
          <w:spacing w:val="-4"/>
        </w:rPr>
        <w:t xml:space="preserve"> </w:t>
      </w:r>
      <w:r>
        <w:t>inform</w:t>
      </w:r>
      <w:r>
        <w:rPr>
          <w:spacing w:val="-3"/>
        </w:rPr>
        <w:t xml:space="preserve"> </w:t>
      </w:r>
      <w:r>
        <w:t>the</w:t>
      </w:r>
      <w:r>
        <w:rPr>
          <w:spacing w:val="-4"/>
        </w:rPr>
        <w:t xml:space="preserve"> </w:t>
      </w:r>
      <w:r>
        <w:t>annual</w:t>
      </w:r>
      <w:r>
        <w:rPr>
          <w:spacing w:val="-2"/>
        </w:rPr>
        <w:t xml:space="preserve"> </w:t>
      </w:r>
      <w:r>
        <w:t>State</w:t>
      </w:r>
      <w:r>
        <w:rPr>
          <w:spacing w:val="-4"/>
        </w:rPr>
        <w:t xml:space="preserve"> </w:t>
      </w:r>
      <w:r>
        <w:t>of</w:t>
      </w:r>
      <w:r>
        <w:rPr>
          <w:spacing w:val="-2"/>
        </w:rPr>
        <w:t xml:space="preserve"> </w:t>
      </w:r>
      <w:r>
        <w:t>the</w:t>
      </w:r>
      <w:r>
        <w:rPr>
          <w:spacing w:val="-4"/>
        </w:rPr>
        <w:t xml:space="preserve"> </w:t>
      </w:r>
      <w:r>
        <w:t xml:space="preserve">sector </w:t>
      </w:r>
      <w:r>
        <w:rPr>
          <w:spacing w:val="-2"/>
        </w:rPr>
        <w:t>report.</w:t>
      </w:r>
    </w:p>
    <w:p w14:paraId="04005F85" w14:textId="77777777" w:rsidR="0023423B" w:rsidRDefault="00D0734C">
      <w:pPr>
        <w:pStyle w:val="Heading6"/>
      </w:pPr>
      <w:r>
        <w:t>Workforce</w:t>
      </w:r>
      <w:r>
        <w:rPr>
          <w:spacing w:val="-7"/>
        </w:rPr>
        <w:t xml:space="preserve"> </w:t>
      </w:r>
      <w:r>
        <w:t>profile</w:t>
      </w:r>
      <w:r>
        <w:rPr>
          <w:spacing w:val="-5"/>
        </w:rPr>
        <w:t xml:space="preserve"> </w:t>
      </w:r>
      <w:r>
        <w:t>data</w:t>
      </w:r>
      <w:r>
        <w:rPr>
          <w:spacing w:val="-7"/>
        </w:rPr>
        <w:t xml:space="preserve"> </w:t>
      </w:r>
      <w:r>
        <w:t>(June</w:t>
      </w:r>
      <w:r>
        <w:rPr>
          <w:spacing w:val="-5"/>
        </w:rPr>
        <w:t xml:space="preserve"> </w:t>
      </w:r>
      <w:r>
        <w:t>2024</w:t>
      </w:r>
      <w:r>
        <w:rPr>
          <w:spacing w:val="-7"/>
        </w:rPr>
        <w:t xml:space="preserve"> </w:t>
      </w:r>
      <w:r>
        <w:t>reporting</w:t>
      </w:r>
      <w:r>
        <w:rPr>
          <w:spacing w:val="-6"/>
        </w:rPr>
        <w:t xml:space="preserve"> </w:t>
      </w:r>
      <w:r>
        <w:rPr>
          <w:spacing w:val="-2"/>
        </w:rPr>
        <w:t>quarter)</w:t>
      </w:r>
    </w:p>
    <w:p w14:paraId="1D5D198E" w14:textId="77777777" w:rsidR="0023423B" w:rsidRDefault="0023423B">
      <w:pPr>
        <w:pStyle w:val="BodyText"/>
        <w:spacing w:before="4"/>
        <w:rPr>
          <w:b/>
          <w:sz w:val="10"/>
        </w:rPr>
      </w:pPr>
    </w:p>
    <w:tbl>
      <w:tblPr>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07"/>
        <w:gridCol w:w="1701"/>
      </w:tblGrid>
      <w:tr w:rsidR="0023423B" w14:paraId="755343A8" w14:textId="77777777">
        <w:trPr>
          <w:trHeight w:val="455"/>
        </w:trPr>
        <w:tc>
          <w:tcPr>
            <w:tcW w:w="9208" w:type="dxa"/>
            <w:gridSpan w:val="2"/>
            <w:shd w:val="clear" w:color="auto" w:fill="D9D9D9"/>
          </w:tcPr>
          <w:p w14:paraId="17AA24D2" w14:textId="77777777" w:rsidR="0023423B" w:rsidRDefault="00D0734C">
            <w:pPr>
              <w:pStyle w:val="TableParagraph"/>
              <w:spacing w:before="103"/>
              <w:ind w:left="107"/>
              <w:rPr>
                <w:b/>
              </w:rPr>
            </w:pPr>
            <w:r>
              <w:rPr>
                <w:b/>
                <w:spacing w:val="-2"/>
              </w:rPr>
              <w:t>Total</w:t>
            </w:r>
            <w:r>
              <w:rPr>
                <w:b/>
                <w:spacing w:val="-13"/>
              </w:rPr>
              <w:t xml:space="preserve"> </w:t>
            </w:r>
            <w:r>
              <w:rPr>
                <w:b/>
                <w:spacing w:val="-2"/>
              </w:rPr>
              <w:t>workforce</w:t>
            </w:r>
          </w:p>
        </w:tc>
      </w:tr>
      <w:tr w:rsidR="0023423B" w14:paraId="14B0A4B7" w14:textId="77777777">
        <w:trPr>
          <w:trHeight w:val="330"/>
        </w:trPr>
        <w:tc>
          <w:tcPr>
            <w:tcW w:w="7507" w:type="dxa"/>
          </w:tcPr>
          <w:p w14:paraId="16578D27" w14:textId="77777777" w:rsidR="0023423B" w:rsidRDefault="00D0734C">
            <w:pPr>
              <w:pStyle w:val="TableParagraph"/>
              <w:spacing w:before="40"/>
              <w:ind w:left="107"/>
            </w:pPr>
            <w:r>
              <w:t>Substantive</w:t>
            </w:r>
            <w:r>
              <w:rPr>
                <w:spacing w:val="-5"/>
              </w:rPr>
              <w:t xml:space="preserve"> </w:t>
            </w:r>
            <w:r>
              <w:rPr>
                <w:spacing w:val="-2"/>
              </w:rPr>
              <w:t>Headcount</w:t>
            </w:r>
          </w:p>
        </w:tc>
        <w:tc>
          <w:tcPr>
            <w:tcW w:w="1701" w:type="dxa"/>
          </w:tcPr>
          <w:p w14:paraId="37CED43B" w14:textId="77777777" w:rsidR="0023423B" w:rsidRDefault="00D0734C">
            <w:pPr>
              <w:pStyle w:val="TableParagraph"/>
              <w:spacing w:before="40"/>
              <w:ind w:left="107"/>
            </w:pPr>
            <w:r>
              <w:rPr>
                <w:spacing w:val="-2"/>
              </w:rPr>
              <w:t>18,918</w:t>
            </w:r>
          </w:p>
        </w:tc>
      </w:tr>
      <w:tr w:rsidR="0023423B" w14:paraId="23103928" w14:textId="77777777">
        <w:trPr>
          <w:trHeight w:val="333"/>
        </w:trPr>
        <w:tc>
          <w:tcPr>
            <w:tcW w:w="7507" w:type="dxa"/>
          </w:tcPr>
          <w:p w14:paraId="57ABCCAE" w14:textId="77777777" w:rsidR="0023423B" w:rsidRDefault="00D0734C">
            <w:pPr>
              <w:pStyle w:val="TableParagraph"/>
              <w:spacing w:before="43"/>
              <w:ind w:left="107"/>
            </w:pPr>
            <w:r>
              <w:t>MOHRI</w:t>
            </w:r>
            <w:r>
              <w:rPr>
                <w:spacing w:val="-4"/>
              </w:rPr>
              <w:t xml:space="preserve"> </w:t>
            </w:r>
            <w:r>
              <w:t>paid</w:t>
            </w:r>
            <w:r>
              <w:rPr>
                <w:spacing w:val="-3"/>
              </w:rPr>
              <w:t xml:space="preserve"> </w:t>
            </w:r>
            <w:r>
              <w:rPr>
                <w:spacing w:val="-5"/>
              </w:rPr>
              <w:t>FTE</w:t>
            </w:r>
          </w:p>
        </w:tc>
        <w:tc>
          <w:tcPr>
            <w:tcW w:w="1701" w:type="dxa"/>
          </w:tcPr>
          <w:p w14:paraId="74D824FF" w14:textId="77777777" w:rsidR="0023423B" w:rsidRDefault="00D0734C">
            <w:pPr>
              <w:pStyle w:val="TableParagraph"/>
              <w:spacing w:before="43"/>
              <w:ind w:left="107"/>
            </w:pPr>
            <w:r>
              <w:rPr>
                <w:spacing w:val="-2"/>
              </w:rPr>
              <w:t>18,022.06</w:t>
            </w:r>
          </w:p>
        </w:tc>
      </w:tr>
      <w:tr w:rsidR="0023423B" w14:paraId="45624C5B" w14:textId="77777777">
        <w:trPr>
          <w:trHeight w:val="455"/>
        </w:trPr>
        <w:tc>
          <w:tcPr>
            <w:tcW w:w="9208" w:type="dxa"/>
            <w:gridSpan w:val="2"/>
            <w:shd w:val="clear" w:color="auto" w:fill="D9D9D9"/>
          </w:tcPr>
          <w:p w14:paraId="406D8A60" w14:textId="77777777" w:rsidR="0023423B" w:rsidRDefault="00D0734C">
            <w:pPr>
              <w:pStyle w:val="TableParagraph"/>
              <w:spacing w:before="103"/>
              <w:ind w:left="107"/>
              <w:rPr>
                <w:b/>
              </w:rPr>
            </w:pPr>
            <w:r>
              <w:rPr>
                <w:b/>
              </w:rPr>
              <w:t>Occupation</w:t>
            </w:r>
            <w:r>
              <w:rPr>
                <w:b/>
                <w:spacing w:val="-7"/>
              </w:rPr>
              <w:t xml:space="preserve"> </w:t>
            </w:r>
            <w:r>
              <w:rPr>
                <w:b/>
              </w:rPr>
              <w:t>Types</w:t>
            </w:r>
            <w:r>
              <w:rPr>
                <w:b/>
                <w:spacing w:val="-6"/>
              </w:rPr>
              <w:t xml:space="preserve"> </w:t>
            </w:r>
            <w:r>
              <w:rPr>
                <w:b/>
              </w:rPr>
              <w:t>by</w:t>
            </w:r>
            <w:r>
              <w:rPr>
                <w:b/>
                <w:spacing w:val="-5"/>
              </w:rPr>
              <w:t xml:space="preserve"> </w:t>
            </w:r>
            <w:r>
              <w:rPr>
                <w:b/>
              </w:rPr>
              <w:t>FTE</w:t>
            </w:r>
            <w:r>
              <w:rPr>
                <w:b/>
                <w:spacing w:val="-4"/>
              </w:rPr>
              <w:t xml:space="preserve"> </w:t>
            </w:r>
            <w:r>
              <w:rPr>
                <w:b/>
              </w:rPr>
              <w:t>–</w:t>
            </w:r>
            <w:r>
              <w:rPr>
                <w:b/>
                <w:spacing w:val="-4"/>
              </w:rPr>
              <w:t xml:space="preserve"> </w:t>
            </w:r>
            <w:r>
              <w:rPr>
                <w:b/>
              </w:rPr>
              <w:t>reported</w:t>
            </w:r>
            <w:r>
              <w:rPr>
                <w:b/>
                <w:spacing w:val="-7"/>
              </w:rPr>
              <w:t xml:space="preserve"> </w:t>
            </w:r>
            <w:r>
              <w:rPr>
                <w:b/>
              </w:rPr>
              <w:t>as</w:t>
            </w:r>
            <w:r>
              <w:rPr>
                <w:b/>
                <w:spacing w:val="-4"/>
              </w:rPr>
              <w:t xml:space="preserve"> </w:t>
            </w:r>
            <w:r>
              <w:rPr>
                <w:b/>
              </w:rPr>
              <w:t>a</w:t>
            </w:r>
            <w:r>
              <w:rPr>
                <w:b/>
                <w:spacing w:val="-6"/>
              </w:rPr>
              <w:t xml:space="preserve"> </w:t>
            </w:r>
            <w:r>
              <w:rPr>
                <w:b/>
              </w:rPr>
              <w:t>%</w:t>
            </w:r>
            <w:r>
              <w:rPr>
                <w:b/>
                <w:spacing w:val="-6"/>
              </w:rPr>
              <w:t xml:space="preserve"> </w:t>
            </w:r>
            <w:r>
              <w:rPr>
                <w:b/>
              </w:rPr>
              <w:t>of</w:t>
            </w:r>
            <w:r>
              <w:rPr>
                <w:b/>
                <w:spacing w:val="-5"/>
              </w:rPr>
              <w:t xml:space="preserve"> </w:t>
            </w:r>
            <w:r>
              <w:rPr>
                <w:b/>
              </w:rPr>
              <w:t>total</w:t>
            </w:r>
            <w:r>
              <w:rPr>
                <w:b/>
                <w:spacing w:val="-4"/>
              </w:rPr>
              <w:t xml:space="preserve"> </w:t>
            </w:r>
            <w:r>
              <w:rPr>
                <w:b/>
              </w:rPr>
              <w:t>substantive</w:t>
            </w:r>
            <w:r>
              <w:rPr>
                <w:b/>
                <w:spacing w:val="-6"/>
              </w:rPr>
              <w:t xml:space="preserve"> </w:t>
            </w:r>
            <w:r>
              <w:rPr>
                <w:b/>
                <w:spacing w:val="-2"/>
              </w:rPr>
              <w:t>workforce</w:t>
            </w:r>
          </w:p>
        </w:tc>
      </w:tr>
      <w:tr w:rsidR="0023423B" w14:paraId="07E44B80" w14:textId="77777777">
        <w:trPr>
          <w:trHeight w:val="333"/>
        </w:trPr>
        <w:tc>
          <w:tcPr>
            <w:tcW w:w="7507" w:type="dxa"/>
          </w:tcPr>
          <w:p w14:paraId="671823D6" w14:textId="77777777" w:rsidR="0023423B" w:rsidRDefault="00D0734C">
            <w:pPr>
              <w:pStyle w:val="TableParagraph"/>
              <w:spacing w:before="40"/>
              <w:ind w:left="107"/>
            </w:pPr>
            <w:r>
              <w:rPr>
                <w:spacing w:val="-2"/>
              </w:rPr>
              <w:t>Corporate</w:t>
            </w:r>
          </w:p>
        </w:tc>
        <w:tc>
          <w:tcPr>
            <w:tcW w:w="1701" w:type="dxa"/>
          </w:tcPr>
          <w:p w14:paraId="2423AE59" w14:textId="77777777" w:rsidR="0023423B" w:rsidRDefault="00D0734C">
            <w:pPr>
              <w:pStyle w:val="TableParagraph"/>
              <w:spacing w:before="40"/>
              <w:ind w:left="107"/>
            </w:pPr>
            <w:r>
              <w:rPr>
                <w:spacing w:val="-4"/>
              </w:rPr>
              <w:t>6.7%</w:t>
            </w:r>
          </w:p>
        </w:tc>
      </w:tr>
      <w:tr w:rsidR="0023423B" w14:paraId="1D9A1247" w14:textId="77777777">
        <w:trPr>
          <w:trHeight w:val="330"/>
        </w:trPr>
        <w:tc>
          <w:tcPr>
            <w:tcW w:w="7507" w:type="dxa"/>
          </w:tcPr>
          <w:p w14:paraId="5C3125B2" w14:textId="77777777" w:rsidR="0023423B" w:rsidRDefault="00D0734C">
            <w:pPr>
              <w:pStyle w:val="TableParagraph"/>
              <w:spacing w:before="40"/>
              <w:ind w:left="107"/>
            </w:pPr>
            <w:r>
              <w:t>Frontline</w:t>
            </w:r>
            <w:r>
              <w:rPr>
                <w:spacing w:val="-6"/>
              </w:rPr>
              <w:t xml:space="preserve"> </w:t>
            </w:r>
            <w:r>
              <w:t>and</w:t>
            </w:r>
            <w:r>
              <w:rPr>
                <w:spacing w:val="-6"/>
              </w:rPr>
              <w:t xml:space="preserve"> </w:t>
            </w:r>
            <w:r>
              <w:t>Frontline</w:t>
            </w:r>
            <w:r>
              <w:rPr>
                <w:spacing w:val="-6"/>
              </w:rPr>
              <w:t xml:space="preserve"> </w:t>
            </w:r>
            <w:r>
              <w:rPr>
                <w:spacing w:val="-2"/>
              </w:rPr>
              <w:t>Support</w:t>
            </w:r>
          </w:p>
        </w:tc>
        <w:tc>
          <w:tcPr>
            <w:tcW w:w="1701" w:type="dxa"/>
          </w:tcPr>
          <w:p w14:paraId="64800058" w14:textId="77777777" w:rsidR="0023423B" w:rsidRDefault="00D0734C">
            <w:pPr>
              <w:pStyle w:val="TableParagraph"/>
              <w:spacing w:before="40"/>
              <w:ind w:left="107"/>
            </w:pPr>
            <w:r>
              <w:rPr>
                <w:spacing w:val="-2"/>
              </w:rPr>
              <w:t>93.3%</w:t>
            </w:r>
          </w:p>
        </w:tc>
      </w:tr>
      <w:tr w:rsidR="0023423B" w14:paraId="5689D10C" w14:textId="77777777">
        <w:trPr>
          <w:trHeight w:val="455"/>
        </w:trPr>
        <w:tc>
          <w:tcPr>
            <w:tcW w:w="9208" w:type="dxa"/>
            <w:gridSpan w:val="2"/>
            <w:shd w:val="clear" w:color="auto" w:fill="D9D9D9"/>
          </w:tcPr>
          <w:p w14:paraId="3ABBED42" w14:textId="77777777" w:rsidR="0023423B" w:rsidRDefault="00D0734C">
            <w:pPr>
              <w:pStyle w:val="TableParagraph"/>
              <w:spacing w:before="103"/>
              <w:ind w:left="107"/>
              <w:rPr>
                <w:b/>
              </w:rPr>
            </w:pPr>
            <w:r>
              <w:rPr>
                <w:b/>
              </w:rPr>
              <w:t>Appointment</w:t>
            </w:r>
            <w:r>
              <w:rPr>
                <w:b/>
                <w:spacing w:val="-5"/>
              </w:rPr>
              <w:t xml:space="preserve"> </w:t>
            </w:r>
            <w:r>
              <w:rPr>
                <w:b/>
              </w:rPr>
              <w:t>Type</w:t>
            </w:r>
            <w:r>
              <w:rPr>
                <w:b/>
                <w:spacing w:val="-7"/>
              </w:rPr>
              <w:t xml:space="preserve"> </w:t>
            </w:r>
            <w:r>
              <w:rPr>
                <w:b/>
              </w:rPr>
              <w:t>by</w:t>
            </w:r>
            <w:r>
              <w:rPr>
                <w:b/>
                <w:spacing w:val="-4"/>
              </w:rPr>
              <w:t xml:space="preserve"> </w:t>
            </w:r>
            <w:r>
              <w:rPr>
                <w:b/>
              </w:rPr>
              <w:t>FTE</w:t>
            </w:r>
            <w:r>
              <w:rPr>
                <w:b/>
                <w:spacing w:val="-5"/>
              </w:rPr>
              <w:t xml:space="preserve"> </w:t>
            </w:r>
            <w:r>
              <w:rPr>
                <w:b/>
              </w:rPr>
              <w:t>–</w:t>
            </w:r>
            <w:r>
              <w:rPr>
                <w:b/>
                <w:spacing w:val="-4"/>
              </w:rPr>
              <w:t xml:space="preserve"> </w:t>
            </w:r>
            <w:r>
              <w:rPr>
                <w:b/>
              </w:rPr>
              <w:t>reported</w:t>
            </w:r>
            <w:r>
              <w:rPr>
                <w:b/>
                <w:spacing w:val="-7"/>
              </w:rPr>
              <w:t xml:space="preserve"> </w:t>
            </w:r>
            <w:r>
              <w:rPr>
                <w:b/>
              </w:rPr>
              <w:t>as</w:t>
            </w:r>
            <w:r>
              <w:rPr>
                <w:b/>
                <w:spacing w:val="-4"/>
              </w:rPr>
              <w:t xml:space="preserve"> </w:t>
            </w:r>
            <w:r>
              <w:rPr>
                <w:b/>
              </w:rPr>
              <w:t>a</w:t>
            </w:r>
            <w:r>
              <w:rPr>
                <w:b/>
                <w:spacing w:val="-7"/>
              </w:rPr>
              <w:t xml:space="preserve"> </w:t>
            </w:r>
            <w:r>
              <w:rPr>
                <w:b/>
              </w:rPr>
              <w:t>%</w:t>
            </w:r>
            <w:r>
              <w:rPr>
                <w:b/>
                <w:spacing w:val="-5"/>
              </w:rPr>
              <w:t xml:space="preserve"> </w:t>
            </w:r>
            <w:r>
              <w:rPr>
                <w:b/>
              </w:rPr>
              <w:t>of</w:t>
            </w:r>
            <w:r>
              <w:rPr>
                <w:b/>
                <w:spacing w:val="-6"/>
              </w:rPr>
              <w:t xml:space="preserve"> </w:t>
            </w:r>
            <w:r>
              <w:rPr>
                <w:b/>
              </w:rPr>
              <w:t>total</w:t>
            </w:r>
            <w:r>
              <w:rPr>
                <w:b/>
                <w:spacing w:val="-4"/>
              </w:rPr>
              <w:t xml:space="preserve"> </w:t>
            </w:r>
            <w:r>
              <w:rPr>
                <w:b/>
              </w:rPr>
              <w:t>substantive</w:t>
            </w:r>
            <w:r>
              <w:rPr>
                <w:b/>
                <w:spacing w:val="-6"/>
              </w:rPr>
              <w:t xml:space="preserve"> </w:t>
            </w:r>
            <w:r>
              <w:rPr>
                <w:b/>
                <w:spacing w:val="-2"/>
              </w:rPr>
              <w:t>workforce</w:t>
            </w:r>
          </w:p>
        </w:tc>
      </w:tr>
      <w:tr w:rsidR="0023423B" w14:paraId="13009613" w14:textId="77777777">
        <w:trPr>
          <w:trHeight w:val="333"/>
        </w:trPr>
        <w:tc>
          <w:tcPr>
            <w:tcW w:w="7507" w:type="dxa"/>
          </w:tcPr>
          <w:p w14:paraId="00258B8F" w14:textId="77777777" w:rsidR="0023423B" w:rsidRDefault="00D0734C">
            <w:pPr>
              <w:pStyle w:val="TableParagraph"/>
              <w:spacing w:before="40"/>
              <w:ind w:left="107"/>
            </w:pPr>
            <w:r>
              <w:rPr>
                <w:spacing w:val="-2"/>
              </w:rPr>
              <w:t>Permanent</w:t>
            </w:r>
          </w:p>
        </w:tc>
        <w:tc>
          <w:tcPr>
            <w:tcW w:w="1701" w:type="dxa"/>
          </w:tcPr>
          <w:p w14:paraId="3B67AA64" w14:textId="77777777" w:rsidR="0023423B" w:rsidRDefault="00D0734C">
            <w:pPr>
              <w:pStyle w:val="TableParagraph"/>
              <w:spacing w:before="40"/>
              <w:ind w:left="107"/>
            </w:pPr>
            <w:r>
              <w:rPr>
                <w:spacing w:val="-2"/>
              </w:rPr>
              <w:t>90.9%</w:t>
            </w:r>
          </w:p>
        </w:tc>
      </w:tr>
      <w:tr w:rsidR="0023423B" w14:paraId="73F971C4" w14:textId="77777777">
        <w:trPr>
          <w:trHeight w:val="333"/>
        </w:trPr>
        <w:tc>
          <w:tcPr>
            <w:tcW w:w="7507" w:type="dxa"/>
          </w:tcPr>
          <w:p w14:paraId="188A0D4E" w14:textId="77777777" w:rsidR="0023423B" w:rsidRDefault="00D0734C">
            <w:pPr>
              <w:pStyle w:val="TableParagraph"/>
              <w:spacing w:before="40"/>
              <w:ind w:left="107"/>
            </w:pPr>
            <w:r>
              <w:rPr>
                <w:spacing w:val="-2"/>
              </w:rPr>
              <w:t>Temporary</w:t>
            </w:r>
          </w:p>
        </w:tc>
        <w:tc>
          <w:tcPr>
            <w:tcW w:w="1701" w:type="dxa"/>
          </w:tcPr>
          <w:p w14:paraId="032D17DF" w14:textId="77777777" w:rsidR="0023423B" w:rsidRDefault="00D0734C">
            <w:pPr>
              <w:pStyle w:val="TableParagraph"/>
              <w:spacing w:before="40"/>
              <w:ind w:left="107"/>
            </w:pPr>
            <w:r>
              <w:rPr>
                <w:spacing w:val="-4"/>
              </w:rPr>
              <w:t>4.7%</w:t>
            </w:r>
          </w:p>
        </w:tc>
      </w:tr>
      <w:tr w:rsidR="0023423B" w14:paraId="2EBB7674" w14:textId="77777777">
        <w:trPr>
          <w:trHeight w:val="333"/>
        </w:trPr>
        <w:tc>
          <w:tcPr>
            <w:tcW w:w="7507" w:type="dxa"/>
          </w:tcPr>
          <w:p w14:paraId="438E6F68" w14:textId="77777777" w:rsidR="0023423B" w:rsidRDefault="00D0734C">
            <w:pPr>
              <w:pStyle w:val="TableParagraph"/>
              <w:spacing w:before="40"/>
              <w:ind w:left="107"/>
            </w:pPr>
            <w:r>
              <w:rPr>
                <w:spacing w:val="-2"/>
              </w:rPr>
              <w:t>Casual</w:t>
            </w:r>
          </w:p>
        </w:tc>
        <w:tc>
          <w:tcPr>
            <w:tcW w:w="1701" w:type="dxa"/>
          </w:tcPr>
          <w:p w14:paraId="4A54B548" w14:textId="77777777" w:rsidR="0023423B" w:rsidRDefault="00D0734C">
            <w:pPr>
              <w:pStyle w:val="TableParagraph"/>
              <w:spacing w:before="40"/>
              <w:ind w:left="107"/>
            </w:pPr>
            <w:r>
              <w:rPr>
                <w:spacing w:val="-4"/>
              </w:rPr>
              <w:t>0.6%</w:t>
            </w:r>
          </w:p>
        </w:tc>
      </w:tr>
      <w:tr w:rsidR="0023423B" w14:paraId="595F6BD3" w14:textId="77777777">
        <w:trPr>
          <w:trHeight w:val="330"/>
        </w:trPr>
        <w:tc>
          <w:tcPr>
            <w:tcW w:w="7507" w:type="dxa"/>
          </w:tcPr>
          <w:p w14:paraId="68BC1E2C" w14:textId="77777777" w:rsidR="0023423B" w:rsidRDefault="00D0734C">
            <w:pPr>
              <w:pStyle w:val="TableParagraph"/>
              <w:spacing w:before="40"/>
              <w:ind w:left="107"/>
            </w:pPr>
            <w:r>
              <w:rPr>
                <w:spacing w:val="-2"/>
              </w:rPr>
              <w:t>Contract</w:t>
            </w:r>
          </w:p>
        </w:tc>
        <w:tc>
          <w:tcPr>
            <w:tcW w:w="1701" w:type="dxa"/>
          </w:tcPr>
          <w:p w14:paraId="13DE7C9E" w14:textId="77777777" w:rsidR="0023423B" w:rsidRDefault="00D0734C">
            <w:pPr>
              <w:pStyle w:val="TableParagraph"/>
              <w:spacing w:before="40"/>
              <w:ind w:left="107"/>
            </w:pPr>
            <w:r>
              <w:rPr>
                <w:spacing w:val="-4"/>
              </w:rPr>
              <w:t>3.8%</w:t>
            </w:r>
          </w:p>
        </w:tc>
      </w:tr>
      <w:tr w:rsidR="0023423B" w14:paraId="08689E49" w14:textId="77777777">
        <w:trPr>
          <w:trHeight w:val="455"/>
        </w:trPr>
        <w:tc>
          <w:tcPr>
            <w:tcW w:w="9208" w:type="dxa"/>
            <w:gridSpan w:val="2"/>
            <w:shd w:val="clear" w:color="auto" w:fill="D9D9D9"/>
          </w:tcPr>
          <w:p w14:paraId="3CB860DC" w14:textId="77777777" w:rsidR="0023423B" w:rsidRDefault="00D0734C">
            <w:pPr>
              <w:pStyle w:val="TableParagraph"/>
              <w:spacing w:before="103"/>
              <w:ind w:left="107"/>
              <w:rPr>
                <w:b/>
              </w:rPr>
            </w:pPr>
            <w:r>
              <w:rPr>
                <w:b/>
              </w:rPr>
              <w:t>Employment</w:t>
            </w:r>
            <w:r>
              <w:rPr>
                <w:b/>
                <w:spacing w:val="-3"/>
              </w:rPr>
              <w:t xml:space="preserve"> </w:t>
            </w:r>
            <w:r>
              <w:rPr>
                <w:b/>
              </w:rPr>
              <w:t>Status</w:t>
            </w:r>
            <w:r>
              <w:rPr>
                <w:b/>
                <w:spacing w:val="-5"/>
              </w:rPr>
              <w:t xml:space="preserve"> </w:t>
            </w:r>
            <w:r>
              <w:rPr>
                <w:b/>
              </w:rPr>
              <w:t>by</w:t>
            </w:r>
            <w:r>
              <w:rPr>
                <w:b/>
                <w:spacing w:val="-6"/>
              </w:rPr>
              <w:t xml:space="preserve"> </w:t>
            </w:r>
            <w:r>
              <w:rPr>
                <w:b/>
              </w:rPr>
              <w:t>Headcount</w:t>
            </w:r>
            <w:r>
              <w:rPr>
                <w:b/>
                <w:spacing w:val="-2"/>
              </w:rPr>
              <w:t xml:space="preserve"> </w:t>
            </w:r>
            <w:r>
              <w:rPr>
                <w:b/>
              </w:rPr>
              <w:t>–</w:t>
            </w:r>
            <w:r>
              <w:rPr>
                <w:b/>
                <w:spacing w:val="-6"/>
              </w:rPr>
              <w:t xml:space="preserve"> </w:t>
            </w:r>
            <w:r>
              <w:rPr>
                <w:b/>
              </w:rPr>
              <w:t>reported</w:t>
            </w:r>
            <w:r>
              <w:rPr>
                <w:b/>
                <w:spacing w:val="-6"/>
              </w:rPr>
              <w:t xml:space="preserve"> </w:t>
            </w:r>
            <w:r>
              <w:rPr>
                <w:b/>
              </w:rPr>
              <w:t>as</w:t>
            </w:r>
            <w:r>
              <w:rPr>
                <w:b/>
                <w:spacing w:val="-4"/>
              </w:rPr>
              <w:t xml:space="preserve"> </w:t>
            </w:r>
            <w:r>
              <w:rPr>
                <w:b/>
              </w:rPr>
              <w:t>a</w:t>
            </w:r>
            <w:r>
              <w:rPr>
                <w:b/>
                <w:spacing w:val="-6"/>
              </w:rPr>
              <w:t xml:space="preserve"> </w:t>
            </w:r>
            <w:r>
              <w:rPr>
                <w:b/>
              </w:rPr>
              <w:t>%</w:t>
            </w:r>
            <w:r>
              <w:rPr>
                <w:b/>
                <w:spacing w:val="-3"/>
              </w:rPr>
              <w:t xml:space="preserve"> </w:t>
            </w:r>
            <w:r>
              <w:rPr>
                <w:b/>
              </w:rPr>
              <w:t>of</w:t>
            </w:r>
            <w:r>
              <w:rPr>
                <w:b/>
                <w:spacing w:val="-5"/>
              </w:rPr>
              <w:t xml:space="preserve"> </w:t>
            </w:r>
            <w:r>
              <w:rPr>
                <w:b/>
              </w:rPr>
              <w:t>total</w:t>
            </w:r>
            <w:r>
              <w:rPr>
                <w:b/>
                <w:spacing w:val="-2"/>
              </w:rPr>
              <w:t xml:space="preserve"> </w:t>
            </w:r>
            <w:r>
              <w:rPr>
                <w:b/>
              </w:rPr>
              <w:t>substantive</w:t>
            </w:r>
            <w:r>
              <w:rPr>
                <w:b/>
                <w:spacing w:val="-5"/>
              </w:rPr>
              <w:t xml:space="preserve"> </w:t>
            </w:r>
            <w:r>
              <w:rPr>
                <w:b/>
                <w:spacing w:val="-2"/>
              </w:rPr>
              <w:t>workforce</w:t>
            </w:r>
          </w:p>
        </w:tc>
      </w:tr>
      <w:tr w:rsidR="0023423B" w14:paraId="195097B1" w14:textId="77777777">
        <w:trPr>
          <w:trHeight w:val="333"/>
        </w:trPr>
        <w:tc>
          <w:tcPr>
            <w:tcW w:w="7507" w:type="dxa"/>
          </w:tcPr>
          <w:p w14:paraId="308CF923" w14:textId="77777777" w:rsidR="0023423B" w:rsidRDefault="00D0734C">
            <w:pPr>
              <w:pStyle w:val="TableParagraph"/>
              <w:spacing w:before="40"/>
              <w:ind w:left="107"/>
            </w:pPr>
            <w:r>
              <w:rPr>
                <w:spacing w:val="-2"/>
              </w:rPr>
              <w:t>Full-</w:t>
            </w:r>
            <w:r>
              <w:rPr>
                <w:spacing w:val="-4"/>
              </w:rPr>
              <w:t>time</w:t>
            </w:r>
          </w:p>
        </w:tc>
        <w:tc>
          <w:tcPr>
            <w:tcW w:w="1701" w:type="dxa"/>
          </w:tcPr>
          <w:p w14:paraId="2B3E8A69" w14:textId="77777777" w:rsidR="0023423B" w:rsidRDefault="00D0734C">
            <w:pPr>
              <w:pStyle w:val="TableParagraph"/>
              <w:spacing w:before="40"/>
              <w:ind w:left="107"/>
            </w:pPr>
            <w:r>
              <w:rPr>
                <w:spacing w:val="-2"/>
              </w:rPr>
              <w:t>93.8%</w:t>
            </w:r>
          </w:p>
        </w:tc>
      </w:tr>
      <w:tr w:rsidR="0023423B" w14:paraId="4BB6AC21" w14:textId="77777777">
        <w:trPr>
          <w:trHeight w:val="333"/>
        </w:trPr>
        <w:tc>
          <w:tcPr>
            <w:tcW w:w="7507" w:type="dxa"/>
          </w:tcPr>
          <w:p w14:paraId="43D827F5" w14:textId="77777777" w:rsidR="0023423B" w:rsidRDefault="00D0734C">
            <w:pPr>
              <w:pStyle w:val="TableParagraph"/>
              <w:spacing w:before="40"/>
              <w:ind w:left="107"/>
            </w:pPr>
            <w:r>
              <w:rPr>
                <w:spacing w:val="-2"/>
              </w:rPr>
              <w:t>Part-</w:t>
            </w:r>
            <w:r>
              <w:rPr>
                <w:spacing w:val="-4"/>
              </w:rPr>
              <w:t>time</w:t>
            </w:r>
          </w:p>
        </w:tc>
        <w:tc>
          <w:tcPr>
            <w:tcW w:w="1701" w:type="dxa"/>
          </w:tcPr>
          <w:p w14:paraId="5681C6DB" w14:textId="77777777" w:rsidR="0023423B" w:rsidRDefault="00D0734C">
            <w:pPr>
              <w:pStyle w:val="TableParagraph"/>
              <w:spacing w:before="40"/>
              <w:ind w:left="107"/>
            </w:pPr>
            <w:r>
              <w:rPr>
                <w:spacing w:val="-4"/>
              </w:rPr>
              <w:t>5.6%</w:t>
            </w:r>
          </w:p>
        </w:tc>
      </w:tr>
      <w:tr w:rsidR="0023423B" w14:paraId="682E3D48" w14:textId="77777777">
        <w:trPr>
          <w:trHeight w:val="333"/>
        </w:trPr>
        <w:tc>
          <w:tcPr>
            <w:tcW w:w="7507" w:type="dxa"/>
          </w:tcPr>
          <w:p w14:paraId="39F64F65" w14:textId="77777777" w:rsidR="0023423B" w:rsidRDefault="00D0734C">
            <w:pPr>
              <w:pStyle w:val="TableParagraph"/>
              <w:spacing w:before="40"/>
              <w:ind w:left="107"/>
            </w:pPr>
            <w:r>
              <w:rPr>
                <w:spacing w:val="-2"/>
              </w:rPr>
              <w:t>Casual</w:t>
            </w:r>
          </w:p>
        </w:tc>
        <w:tc>
          <w:tcPr>
            <w:tcW w:w="1701" w:type="dxa"/>
          </w:tcPr>
          <w:p w14:paraId="3950B4A0" w14:textId="77777777" w:rsidR="0023423B" w:rsidRDefault="00D0734C">
            <w:pPr>
              <w:pStyle w:val="TableParagraph"/>
              <w:spacing w:before="40"/>
              <w:ind w:left="107"/>
            </w:pPr>
            <w:r>
              <w:rPr>
                <w:spacing w:val="-4"/>
              </w:rPr>
              <w:t>0.6%</w:t>
            </w:r>
          </w:p>
        </w:tc>
      </w:tr>
    </w:tbl>
    <w:p w14:paraId="50F1E738" w14:textId="77777777" w:rsidR="0023423B" w:rsidRDefault="00D0734C">
      <w:pPr>
        <w:pStyle w:val="BodyText"/>
        <w:spacing w:before="126"/>
        <w:ind w:left="798" w:right="603"/>
      </w:pPr>
      <w:r>
        <w:t>Between</w:t>
      </w:r>
      <w:r>
        <w:rPr>
          <w:spacing w:val="-2"/>
        </w:rPr>
        <w:t xml:space="preserve"> </w:t>
      </w:r>
      <w:r>
        <w:t>1</w:t>
      </w:r>
      <w:r>
        <w:rPr>
          <w:spacing w:val="-2"/>
        </w:rPr>
        <w:t xml:space="preserve"> </w:t>
      </w:r>
      <w:r>
        <w:t>July</w:t>
      </w:r>
      <w:r>
        <w:rPr>
          <w:spacing w:val="-4"/>
        </w:rPr>
        <w:t xml:space="preserve"> </w:t>
      </w:r>
      <w:r>
        <w:t>2023</w:t>
      </w:r>
      <w:r>
        <w:rPr>
          <w:spacing w:val="-2"/>
        </w:rPr>
        <w:t xml:space="preserve"> </w:t>
      </w:r>
      <w:r>
        <w:t>and</w:t>
      </w:r>
      <w:r>
        <w:rPr>
          <w:spacing w:val="-2"/>
        </w:rPr>
        <w:t xml:space="preserve"> </w:t>
      </w:r>
      <w:r>
        <w:t>30</w:t>
      </w:r>
      <w:r>
        <w:rPr>
          <w:spacing w:val="-2"/>
        </w:rPr>
        <w:t xml:space="preserve"> </w:t>
      </w:r>
      <w:r>
        <w:t>June</w:t>
      </w:r>
      <w:r>
        <w:rPr>
          <w:spacing w:val="-4"/>
        </w:rPr>
        <w:t xml:space="preserve"> </w:t>
      </w:r>
      <w:r>
        <w:t>2024,</w:t>
      </w:r>
      <w:r>
        <w:rPr>
          <w:spacing w:val="-2"/>
        </w:rPr>
        <w:t xml:space="preserve"> </w:t>
      </w:r>
      <w:r>
        <w:t>the</w:t>
      </w:r>
      <w:r>
        <w:rPr>
          <w:spacing w:val="-4"/>
        </w:rPr>
        <w:t xml:space="preserve"> </w:t>
      </w:r>
      <w:r>
        <w:t>QPS</w:t>
      </w:r>
      <w:r>
        <w:rPr>
          <w:spacing w:val="-2"/>
        </w:rPr>
        <w:t xml:space="preserve"> </w:t>
      </w:r>
      <w:r>
        <w:t>permanent</w:t>
      </w:r>
      <w:r>
        <w:rPr>
          <w:spacing w:val="-2"/>
        </w:rPr>
        <w:t xml:space="preserve"> </w:t>
      </w:r>
      <w:r>
        <w:t>separation</w:t>
      </w:r>
      <w:r>
        <w:rPr>
          <w:spacing w:val="-4"/>
        </w:rPr>
        <w:t xml:space="preserve"> </w:t>
      </w:r>
      <w:r>
        <w:t>rate</w:t>
      </w:r>
      <w:r>
        <w:rPr>
          <w:spacing w:val="-4"/>
        </w:rPr>
        <w:t xml:space="preserve"> </w:t>
      </w:r>
      <w:r>
        <w:t>was</w:t>
      </w:r>
      <w:r>
        <w:rPr>
          <w:spacing w:val="-1"/>
        </w:rPr>
        <w:t xml:space="preserve"> </w:t>
      </w:r>
      <w:r>
        <w:t>5.3%</w:t>
      </w:r>
      <w:r>
        <w:rPr>
          <w:spacing w:val="-3"/>
        </w:rPr>
        <w:t xml:space="preserve"> </w:t>
      </w:r>
      <w:r>
        <w:t xml:space="preserve">for police officers and 10.6% for permanent staff members (excluding temporary and casual </w:t>
      </w:r>
      <w:r>
        <w:rPr>
          <w:spacing w:val="-2"/>
        </w:rPr>
        <w:t>employees).</w:t>
      </w:r>
    </w:p>
    <w:p w14:paraId="6B40370B" w14:textId="77777777" w:rsidR="0023423B" w:rsidRDefault="00D0734C">
      <w:pPr>
        <w:pStyle w:val="BodyText"/>
        <w:spacing w:before="119"/>
        <w:ind w:left="798" w:right="835"/>
      </w:pPr>
      <w:r>
        <w:t>The QPS has various policies and processes in place that promote flexible working arrangements</w:t>
      </w:r>
      <w:r>
        <w:rPr>
          <w:spacing w:val="-5"/>
        </w:rPr>
        <w:t xml:space="preserve"> </w:t>
      </w:r>
      <w:r>
        <w:t>and</w:t>
      </w:r>
      <w:r>
        <w:rPr>
          <w:spacing w:val="-5"/>
        </w:rPr>
        <w:t xml:space="preserve"> </w:t>
      </w:r>
      <w:r>
        <w:t>a</w:t>
      </w:r>
      <w:r>
        <w:rPr>
          <w:spacing w:val="-3"/>
        </w:rPr>
        <w:t xml:space="preserve"> </w:t>
      </w:r>
      <w:r>
        <w:t>healthy</w:t>
      </w:r>
      <w:r>
        <w:rPr>
          <w:spacing w:val="-2"/>
        </w:rPr>
        <w:t xml:space="preserve"> </w:t>
      </w:r>
      <w:r>
        <w:t>work-life</w:t>
      </w:r>
      <w:r>
        <w:rPr>
          <w:spacing w:val="-5"/>
        </w:rPr>
        <w:t xml:space="preserve"> </w:t>
      </w:r>
      <w:r>
        <w:t>balance</w:t>
      </w:r>
      <w:r>
        <w:rPr>
          <w:spacing w:val="-3"/>
        </w:rPr>
        <w:t xml:space="preserve"> </w:t>
      </w:r>
      <w:r>
        <w:t>for</w:t>
      </w:r>
      <w:r>
        <w:rPr>
          <w:spacing w:val="-4"/>
        </w:rPr>
        <w:t xml:space="preserve"> </w:t>
      </w:r>
      <w:r>
        <w:t>all</w:t>
      </w:r>
      <w:r>
        <w:rPr>
          <w:spacing w:val="-3"/>
        </w:rPr>
        <w:t xml:space="preserve"> </w:t>
      </w:r>
      <w:r>
        <w:t>QPS</w:t>
      </w:r>
      <w:r>
        <w:rPr>
          <w:spacing w:val="-3"/>
        </w:rPr>
        <w:t xml:space="preserve"> </w:t>
      </w:r>
      <w:r>
        <w:t>employees.</w:t>
      </w:r>
      <w:r>
        <w:rPr>
          <w:spacing w:val="-6"/>
        </w:rPr>
        <w:t xml:space="preserve"> </w:t>
      </w:r>
      <w:r>
        <w:t>These</w:t>
      </w:r>
      <w:r>
        <w:rPr>
          <w:spacing w:val="-3"/>
        </w:rPr>
        <w:t xml:space="preserve"> </w:t>
      </w:r>
      <w:r>
        <w:t>policies</w:t>
      </w:r>
      <w:r>
        <w:rPr>
          <w:spacing w:val="-2"/>
        </w:rPr>
        <w:t xml:space="preserve"> </w:t>
      </w:r>
      <w:r>
        <w:t>are periodically reviewed to ensure they meet the needs of the service and its employees.</w:t>
      </w:r>
    </w:p>
    <w:p w14:paraId="198C89D3" w14:textId="77777777" w:rsidR="0023423B" w:rsidRDefault="00D0734C">
      <w:pPr>
        <w:pStyle w:val="BodyText"/>
        <w:spacing w:before="120"/>
        <w:ind w:left="798" w:right="731"/>
        <w:jc w:val="both"/>
      </w:pPr>
      <w:r>
        <w:t>The</w:t>
      </w:r>
      <w:r>
        <w:rPr>
          <w:spacing w:val="-2"/>
        </w:rPr>
        <w:t xml:space="preserve"> </w:t>
      </w:r>
      <w:r>
        <w:t>QPS</w:t>
      </w:r>
      <w:r>
        <w:rPr>
          <w:spacing w:val="-4"/>
        </w:rPr>
        <w:t xml:space="preserve"> </w:t>
      </w:r>
      <w:r>
        <w:t>also</w:t>
      </w:r>
      <w:r>
        <w:rPr>
          <w:spacing w:val="-2"/>
        </w:rPr>
        <w:t xml:space="preserve"> </w:t>
      </w:r>
      <w:r>
        <w:t>has</w:t>
      </w:r>
      <w:r>
        <w:rPr>
          <w:spacing w:val="-4"/>
        </w:rPr>
        <w:t xml:space="preserve"> </w:t>
      </w:r>
      <w:r>
        <w:t>a</w:t>
      </w:r>
      <w:r>
        <w:rPr>
          <w:spacing w:val="-2"/>
        </w:rPr>
        <w:t xml:space="preserve"> </w:t>
      </w:r>
      <w:r>
        <w:t>dedicated</w:t>
      </w:r>
      <w:r>
        <w:rPr>
          <w:spacing w:val="-2"/>
        </w:rPr>
        <w:t xml:space="preserve"> </w:t>
      </w:r>
      <w:r>
        <w:t>Leadership</w:t>
      </w:r>
      <w:r>
        <w:rPr>
          <w:spacing w:val="-2"/>
        </w:rPr>
        <w:t xml:space="preserve"> </w:t>
      </w:r>
      <w:r>
        <w:t>Centre</w:t>
      </w:r>
      <w:r>
        <w:rPr>
          <w:spacing w:val="-4"/>
        </w:rPr>
        <w:t xml:space="preserve"> </w:t>
      </w:r>
      <w:r>
        <w:t>that</w:t>
      </w:r>
      <w:r>
        <w:rPr>
          <w:spacing w:val="-2"/>
        </w:rPr>
        <w:t xml:space="preserve"> </w:t>
      </w:r>
      <w:r>
        <w:t>facilitates</w:t>
      </w:r>
      <w:r>
        <w:rPr>
          <w:spacing w:val="-4"/>
        </w:rPr>
        <w:t xml:space="preserve"> </w:t>
      </w:r>
      <w:r>
        <w:t>and</w:t>
      </w:r>
      <w:r>
        <w:rPr>
          <w:spacing w:val="-2"/>
        </w:rPr>
        <w:t xml:space="preserve"> </w:t>
      </w:r>
      <w:r>
        <w:t>encourages</w:t>
      </w:r>
      <w:r>
        <w:rPr>
          <w:spacing w:val="-1"/>
        </w:rPr>
        <w:t xml:space="preserve"> </w:t>
      </w:r>
      <w:r>
        <w:t>learning</w:t>
      </w:r>
      <w:r>
        <w:rPr>
          <w:spacing w:val="-4"/>
        </w:rPr>
        <w:t xml:space="preserve"> </w:t>
      </w:r>
      <w:r>
        <w:t>and development</w:t>
      </w:r>
      <w:r>
        <w:rPr>
          <w:spacing w:val="-1"/>
        </w:rPr>
        <w:t xml:space="preserve"> </w:t>
      </w:r>
      <w:r>
        <w:t>of</w:t>
      </w:r>
      <w:r>
        <w:rPr>
          <w:spacing w:val="-1"/>
        </w:rPr>
        <w:t xml:space="preserve"> </w:t>
      </w:r>
      <w:r>
        <w:t>police</w:t>
      </w:r>
      <w:r>
        <w:rPr>
          <w:spacing w:val="-1"/>
        </w:rPr>
        <w:t xml:space="preserve"> </w:t>
      </w:r>
      <w:r>
        <w:t>officers and</w:t>
      </w:r>
      <w:r>
        <w:rPr>
          <w:spacing w:val="-3"/>
        </w:rPr>
        <w:t xml:space="preserve"> </w:t>
      </w:r>
      <w:r>
        <w:t>staff</w:t>
      </w:r>
      <w:r>
        <w:rPr>
          <w:spacing w:val="-1"/>
        </w:rPr>
        <w:t xml:space="preserve"> </w:t>
      </w:r>
      <w:r>
        <w:t>members</w:t>
      </w:r>
      <w:r>
        <w:rPr>
          <w:spacing w:val="-5"/>
        </w:rPr>
        <w:t xml:space="preserve"> </w:t>
      </w:r>
      <w:r>
        <w:t>at all</w:t>
      </w:r>
      <w:r>
        <w:rPr>
          <w:spacing w:val="-1"/>
        </w:rPr>
        <w:t xml:space="preserve"> </w:t>
      </w:r>
      <w:r>
        <w:t>levels of</w:t>
      </w:r>
      <w:r>
        <w:rPr>
          <w:spacing w:val="-2"/>
        </w:rPr>
        <w:t xml:space="preserve"> </w:t>
      </w:r>
      <w:r>
        <w:t>the</w:t>
      </w:r>
      <w:r>
        <w:rPr>
          <w:spacing w:val="-1"/>
        </w:rPr>
        <w:t xml:space="preserve"> </w:t>
      </w:r>
      <w:proofErr w:type="spellStart"/>
      <w:r>
        <w:t>organisation</w:t>
      </w:r>
      <w:proofErr w:type="spellEnd"/>
      <w:r>
        <w:rPr>
          <w:spacing w:val="-1"/>
        </w:rPr>
        <w:t xml:space="preserve"> </w:t>
      </w:r>
      <w:r>
        <w:t>(see</w:t>
      </w:r>
      <w:r>
        <w:rPr>
          <w:spacing w:val="-1"/>
        </w:rPr>
        <w:t xml:space="preserve"> </w:t>
      </w:r>
      <w:r>
        <w:t>page</w:t>
      </w:r>
      <w:r>
        <w:rPr>
          <w:spacing w:val="-3"/>
        </w:rPr>
        <w:t xml:space="preserve"> </w:t>
      </w:r>
      <w:r>
        <w:t>71 for more information).</w:t>
      </w:r>
    </w:p>
    <w:p w14:paraId="3F901BA0" w14:textId="77777777" w:rsidR="0023423B" w:rsidRDefault="0023423B">
      <w:pPr>
        <w:jc w:val="both"/>
        <w:sectPr w:rsidR="0023423B">
          <w:pgSz w:w="11910" w:h="16840"/>
          <w:pgMar w:top="1300" w:right="700" w:bottom="720" w:left="500" w:header="401" w:footer="523" w:gutter="0"/>
          <w:cols w:space="720"/>
        </w:sectPr>
      </w:pPr>
    </w:p>
    <w:p w14:paraId="168096E7" w14:textId="77777777" w:rsidR="0023423B" w:rsidRDefault="00D0734C">
      <w:pPr>
        <w:spacing w:before="91"/>
        <w:ind w:left="798"/>
        <w:rPr>
          <w:b/>
        </w:rPr>
      </w:pPr>
      <w:r>
        <w:rPr>
          <w:b/>
          <w:i/>
        </w:rPr>
        <w:lastRenderedPageBreak/>
        <w:t>Figure</w:t>
      </w:r>
      <w:r>
        <w:rPr>
          <w:b/>
          <w:i/>
          <w:spacing w:val="-3"/>
        </w:rPr>
        <w:t xml:space="preserve"> </w:t>
      </w:r>
      <w:r>
        <w:rPr>
          <w:b/>
          <w:i/>
        </w:rPr>
        <w:t>1:</w:t>
      </w:r>
      <w:r>
        <w:rPr>
          <w:b/>
          <w:i/>
          <w:spacing w:val="-3"/>
        </w:rPr>
        <w:t xml:space="preserve"> </w:t>
      </w:r>
      <w:r>
        <w:rPr>
          <w:b/>
          <w:spacing w:val="-2"/>
        </w:rPr>
        <w:t>Gender</w:t>
      </w:r>
    </w:p>
    <w:p w14:paraId="5E29E439" w14:textId="77777777" w:rsidR="0023423B" w:rsidRDefault="0023423B">
      <w:pPr>
        <w:pStyle w:val="BodyText"/>
        <w:spacing w:before="4"/>
        <w:rPr>
          <w:b/>
          <w:sz w:val="10"/>
        </w:rPr>
      </w:pPr>
    </w:p>
    <w:tbl>
      <w:tblPr>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3"/>
        <w:gridCol w:w="2268"/>
        <w:gridCol w:w="2124"/>
      </w:tblGrid>
      <w:tr w:rsidR="0023423B" w14:paraId="7911C97F" w14:textId="77777777">
        <w:trPr>
          <w:trHeight w:val="1132"/>
        </w:trPr>
        <w:tc>
          <w:tcPr>
            <w:tcW w:w="5383" w:type="dxa"/>
            <w:shd w:val="clear" w:color="auto" w:fill="BEBEBE"/>
          </w:tcPr>
          <w:p w14:paraId="0825436A" w14:textId="77777777" w:rsidR="0023423B" w:rsidRDefault="00D0734C">
            <w:pPr>
              <w:pStyle w:val="TableParagraph"/>
              <w:spacing w:before="40"/>
              <w:ind w:left="107"/>
              <w:rPr>
                <w:b/>
              </w:rPr>
            </w:pPr>
            <w:r>
              <w:rPr>
                <w:b/>
                <w:spacing w:val="-2"/>
              </w:rPr>
              <w:t>Gender</w:t>
            </w:r>
          </w:p>
        </w:tc>
        <w:tc>
          <w:tcPr>
            <w:tcW w:w="2268" w:type="dxa"/>
            <w:shd w:val="clear" w:color="auto" w:fill="BEBEBE"/>
          </w:tcPr>
          <w:p w14:paraId="1897F1C8" w14:textId="77777777" w:rsidR="0023423B" w:rsidRDefault="00D0734C">
            <w:pPr>
              <w:pStyle w:val="TableParagraph"/>
              <w:spacing w:before="40" w:line="278" w:lineRule="auto"/>
              <w:ind w:left="105" w:right="92"/>
              <w:rPr>
                <w:b/>
              </w:rPr>
            </w:pPr>
            <w:r>
              <w:rPr>
                <w:b/>
                <w:spacing w:val="-2"/>
              </w:rPr>
              <w:t>Number (Headcount)</w:t>
            </w:r>
          </w:p>
        </w:tc>
        <w:tc>
          <w:tcPr>
            <w:tcW w:w="2124" w:type="dxa"/>
            <w:shd w:val="clear" w:color="auto" w:fill="BEBEBE"/>
          </w:tcPr>
          <w:p w14:paraId="182348F2" w14:textId="77777777" w:rsidR="0023423B" w:rsidRDefault="00D0734C">
            <w:pPr>
              <w:pStyle w:val="TableParagraph"/>
              <w:spacing w:before="40"/>
              <w:ind w:left="105" w:right="123"/>
              <w:rPr>
                <w:b/>
              </w:rPr>
            </w:pPr>
            <w:r>
              <w:rPr>
                <w:b/>
              </w:rPr>
              <w:t>Percentage of total</w:t>
            </w:r>
            <w:r>
              <w:rPr>
                <w:b/>
                <w:spacing w:val="-16"/>
              </w:rPr>
              <w:t xml:space="preserve"> </w:t>
            </w:r>
            <w:r>
              <w:rPr>
                <w:b/>
              </w:rPr>
              <w:t>workforce</w:t>
            </w:r>
          </w:p>
          <w:p w14:paraId="1CB223BD" w14:textId="77777777" w:rsidR="0023423B" w:rsidRDefault="00D0734C">
            <w:pPr>
              <w:pStyle w:val="TableParagraph"/>
              <w:spacing w:before="42"/>
              <w:ind w:left="105" w:right="586"/>
            </w:pPr>
            <w:r>
              <w:t>(Calculated</w:t>
            </w:r>
            <w:r>
              <w:rPr>
                <w:spacing w:val="-16"/>
              </w:rPr>
              <w:t xml:space="preserve"> </w:t>
            </w:r>
            <w:r>
              <w:t xml:space="preserve">on </w:t>
            </w:r>
            <w:r>
              <w:rPr>
                <w:spacing w:val="-2"/>
              </w:rPr>
              <w:t>headcount)</w:t>
            </w:r>
          </w:p>
        </w:tc>
      </w:tr>
      <w:tr w:rsidR="0023423B" w14:paraId="4CBA070C" w14:textId="77777777">
        <w:trPr>
          <w:trHeight w:val="333"/>
        </w:trPr>
        <w:tc>
          <w:tcPr>
            <w:tcW w:w="5383" w:type="dxa"/>
          </w:tcPr>
          <w:p w14:paraId="3A6C040C" w14:textId="77777777" w:rsidR="0023423B" w:rsidRDefault="00D0734C">
            <w:pPr>
              <w:pStyle w:val="TableParagraph"/>
              <w:spacing w:before="40"/>
              <w:ind w:left="107"/>
            </w:pPr>
            <w:r>
              <w:rPr>
                <w:spacing w:val="-2"/>
              </w:rPr>
              <w:t>Woman</w:t>
            </w:r>
          </w:p>
        </w:tc>
        <w:tc>
          <w:tcPr>
            <w:tcW w:w="2268" w:type="dxa"/>
          </w:tcPr>
          <w:p w14:paraId="5CE42463" w14:textId="77777777" w:rsidR="0023423B" w:rsidRDefault="00D0734C">
            <w:pPr>
              <w:pStyle w:val="TableParagraph"/>
              <w:spacing w:before="40"/>
              <w:ind w:left="105"/>
            </w:pPr>
            <w:r>
              <w:rPr>
                <w:spacing w:val="-4"/>
              </w:rPr>
              <w:t>7,201</w:t>
            </w:r>
          </w:p>
        </w:tc>
        <w:tc>
          <w:tcPr>
            <w:tcW w:w="2124" w:type="dxa"/>
          </w:tcPr>
          <w:p w14:paraId="3754D69D" w14:textId="77777777" w:rsidR="0023423B" w:rsidRDefault="00D0734C">
            <w:pPr>
              <w:pStyle w:val="TableParagraph"/>
              <w:spacing w:before="40"/>
              <w:ind w:left="105"/>
            </w:pPr>
            <w:r>
              <w:rPr>
                <w:spacing w:val="-2"/>
              </w:rPr>
              <w:t>38.1%</w:t>
            </w:r>
          </w:p>
        </w:tc>
      </w:tr>
      <w:tr w:rsidR="0023423B" w14:paraId="36E81C3C" w14:textId="77777777">
        <w:trPr>
          <w:trHeight w:val="333"/>
        </w:trPr>
        <w:tc>
          <w:tcPr>
            <w:tcW w:w="5383" w:type="dxa"/>
          </w:tcPr>
          <w:p w14:paraId="17AD322D" w14:textId="77777777" w:rsidR="0023423B" w:rsidRDefault="00D0734C">
            <w:pPr>
              <w:pStyle w:val="TableParagraph"/>
              <w:spacing w:before="40"/>
              <w:ind w:left="107"/>
            </w:pPr>
            <w:r>
              <w:rPr>
                <w:spacing w:val="-5"/>
              </w:rPr>
              <w:t>Man</w:t>
            </w:r>
          </w:p>
        </w:tc>
        <w:tc>
          <w:tcPr>
            <w:tcW w:w="2268" w:type="dxa"/>
          </w:tcPr>
          <w:p w14:paraId="6A6AA184" w14:textId="77777777" w:rsidR="0023423B" w:rsidRDefault="00D0734C">
            <w:pPr>
              <w:pStyle w:val="TableParagraph"/>
              <w:spacing w:before="40"/>
              <w:ind w:left="105"/>
            </w:pPr>
            <w:r>
              <w:rPr>
                <w:spacing w:val="-2"/>
              </w:rPr>
              <w:t>11,682</w:t>
            </w:r>
          </w:p>
        </w:tc>
        <w:tc>
          <w:tcPr>
            <w:tcW w:w="2124" w:type="dxa"/>
          </w:tcPr>
          <w:p w14:paraId="17C33580" w14:textId="77777777" w:rsidR="0023423B" w:rsidRDefault="00D0734C">
            <w:pPr>
              <w:pStyle w:val="TableParagraph"/>
              <w:spacing w:before="40"/>
              <w:ind w:left="105"/>
            </w:pPr>
            <w:r>
              <w:rPr>
                <w:spacing w:val="-2"/>
              </w:rPr>
              <w:t>61.7%</w:t>
            </w:r>
          </w:p>
        </w:tc>
      </w:tr>
      <w:tr w:rsidR="0023423B" w14:paraId="519FC717" w14:textId="77777777">
        <w:trPr>
          <w:trHeight w:val="333"/>
        </w:trPr>
        <w:tc>
          <w:tcPr>
            <w:tcW w:w="5383" w:type="dxa"/>
          </w:tcPr>
          <w:p w14:paraId="018FEE23" w14:textId="77777777" w:rsidR="0023423B" w:rsidRDefault="00D0734C">
            <w:pPr>
              <w:pStyle w:val="TableParagraph"/>
              <w:spacing w:before="40"/>
              <w:ind w:left="107"/>
            </w:pPr>
            <w:r>
              <w:rPr>
                <w:spacing w:val="-2"/>
              </w:rPr>
              <w:t>Non-binary</w:t>
            </w:r>
          </w:p>
        </w:tc>
        <w:tc>
          <w:tcPr>
            <w:tcW w:w="2268" w:type="dxa"/>
          </w:tcPr>
          <w:p w14:paraId="09AF5B02" w14:textId="77777777" w:rsidR="0023423B" w:rsidRDefault="00D0734C">
            <w:pPr>
              <w:pStyle w:val="TableParagraph"/>
              <w:spacing w:before="40"/>
              <w:ind w:left="105"/>
            </w:pPr>
            <w:r>
              <w:rPr>
                <w:spacing w:val="-5"/>
              </w:rPr>
              <w:t>35</w:t>
            </w:r>
          </w:p>
        </w:tc>
        <w:tc>
          <w:tcPr>
            <w:tcW w:w="2124" w:type="dxa"/>
          </w:tcPr>
          <w:p w14:paraId="2743083D" w14:textId="77777777" w:rsidR="0023423B" w:rsidRDefault="00D0734C">
            <w:pPr>
              <w:pStyle w:val="TableParagraph"/>
              <w:spacing w:before="40"/>
              <w:ind w:left="105"/>
            </w:pPr>
            <w:r>
              <w:rPr>
                <w:spacing w:val="-4"/>
              </w:rPr>
              <w:t>0.2%</w:t>
            </w:r>
          </w:p>
        </w:tc>
      </w:tr>
    </w:tbl>
    <w:p w14:paraId="79A5A504" w14:textId="77777777" w:rsidR="0023423B" w:rsidRDefault="00D0734C">
      <w:pPr>
        <w:spacing w:before="120"/>
        <w:ind w:left="798"/>
        <w:rPr>
          <w:b/>
        </w:rPr>
      </w:pPr>
      <w:r>
        <w:rPr>
          <w:b/>
          <w:i/>
        </w:rPr>
        <w:t>Figure</w:t>
      </w:r>
      <w:r>
        <w:rPr>
          <w:b/>
          <w:i/>
          <w:spacing w:val="-6"/>
        </w:rPr>
        <w:t xml:space="preserve"> </w:t>
      </w:r>
      <w:r>
        <w:rPr>
          <w:b/>
          <w:i/>
        </w:rPr>
        <w:t>2:</w:t>
      </w:r>
      <w:r>
        <w:rPr>
          <w:b/>
          <w:i/>
          <w:spacing w:val="-3"/>
        </w:rPr>
        <w:t xml:space="preserve"> </w:t>
      </w:r>
      <w:r>
        <w:rPr>
          <w:b/>
        </w:rPr>
        <w:t>Diversity</w:t>
      </w:r>
      <w:r>
        <w:rPr>
          <w:b/>
          <w:spacing w:val="-5"/>
        </w:rPr>
        <w:t xml:space="preserve"> </w:t>
      </w:r>
      <w:r>
        <w:rPr>
          <w:b/>
        </w:rPr>
        <w:t>target</w:t>
      </w:r>
      <w:r>
        <w:rPr>
          <w:b/>
          <w:spacing w:val="-3"/>
        </w:rPr>
        <w:t xml:space="preserve"> </w:t>
      </w:r>
      <w:r>
        <w:rPr>
          <w:b/>
        </w:rPr>
        <w:t>group</w:t>
      </w:r>
      <w:r>
        <w:rPr>
          <w:b/>
          <w:spacing w:val="-5"/>
        </w:rPr>
        <w:t xml:space="preserve"> </w:t>
      </w:r>
      <w:r>
        <w:rPr>
          <w:b/>
          <w:spacing w:val="-4"/>
        </w:rPr>
        <w:t>data</w:t>
      </w:r>
    </w:p>
    <w:p w14:paraId="62B882F0" w14:textId="77777777" w:rsidR="0023423B" w:rsidRDefault="0023423B">
      <w:pPr>
        <w:pStyle w:val="BodyText"/>
        <w:spacing w:before="4"/>
        <w:rPr>
          <w:b/>
          <w:sz w:val="10"/>
        </w:rPr>
      </w:pPr>
    </w:p>
    <w:tbl>
      <w:tblPr>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3"/>
        <w:gridCol w:w="2268"/>
        <w:gridCol w:w="2124"/>
      </w:tblGrid>
      <w:tr w:rsidR="0023423B" w14:paraId="0D15A70C" w14:textId="77777777">
        <w:trPr>
          <w:trHeight w:val="1132"/>
        </w:trPr>
        <w:tc>
          <w:tcPr>
            <w:tcW w:w="5383" w:type="dxa"/>
            <w:shd w:val="clear" w:color="auto" w:fill="BEBEBE"/>
          </w:tcPr>
          <w:p w14:paraId="5B840E06" w14:textId="77777777" w:rsidR="0023423B" w:rsidRDefault="00D0734C">
            <w:pPr>
              <w:pStyle w:val="TableParagraph"/>
              <w:spacing w:before="43"/>
              <w:ind w:left="107"/>
              <w:rPr>
                <w:b/>
              </w:rPr>
            </w:pPr>
            <w:r>
              <w:rPr>
                <w:b/>
              </w:rPr>
              <w:t>Diversity</w:t>
            </w:r>
            <w:r>
              <w:rPr>
                <w:b/>
                <w:spacing w:val="-8"/>
              </w:rPr>
              <w:t xml:space="preserve"> </w:t>
            </w:r>
            <w:r>
              <w:rPr>
                <w:b/>
                <w:spacing w:val="-2"/>
              </w:rPr>
              <w:t>Groups</w:t>
            </w:r>
          </w:p>
        </w:tc>
        <w:tc>
          <w:tcPr>
            <w:tcW w:w="2268" w:type="dxa"/>
            <w:shd w:val="clear" w:color="auto" w:fill="BEBEBE"/>
          </w:tcPr>
          <w:p w14:paraId="741AD80A" w14:textId="77777777" w:rsidR="0023423B" w:rsidRDefault="00D0734C">
            <w:pPr>
              <w:pStyle w:val="TableParagraph"/>
              <w:spacing w:before="43" w:line="276" w:lineRule="auto"/>
              <w:ind w:left="105" w:right="92"/>
              <w:rPr>
                <w:b/>
              </w:rPr>
            </w:pPr>
            <w:r>
              <w:rPr>
                <w:b/>
                <w:spacing w:val="-2"/>
              </w:rPr>
              <w:t>Number (Headcount)</w:t>
            </w:r>
          </w:p>
        </w:tc>
        <w:tc>
          <w:tcPr>
            <w:tcW w:w="2124" w:type="dxa"/>
            <w:shd w:val="clear" w:color="auto" w:fill="BEBEBE"/>
          </w:tcPr>
          <w:p w14:paraId="44DEEBFF" w14:textId="77777777" w:rsidR="0023423B" w:rsidRDefault="00D0734C">
            <w:pPr>
              <w:pStyle w:val="TableParagraph"/>
              <w:spacing w:before="43" w:line="259" w:lineRule="auto"/>
              <w:ind w:left="105" w:right="123"/>
            </w:pPr>
            <w:r>
              <w:rPr>
                <w:b/>
              </w:rPr>
              <w:t>Percentage of total</w:t>
            </w:r>
            <w:r>
              <w:rPr>
                <w:b/>
                <w:spacing w:val="-16"/>
              </w:rPr>
              <w:t xml:space="preserve"> </w:t>
            </w:r>
            <w:r>
              <w:rPr>
                <w:b/>
              </w:rPr>
              <w:t xml:space="preserve">workforce </w:t>
            </w:r>
            <w:r>
              <w:t>(Calculated on</w:t>
            </w:r>
          </w:p>
          <w:p w14:paraId="371072EC" w14:textId="77777777" w:rsidR="0023423B" w:rsidRDefault="00D0734C">
            <w:pPr>
              <w:pStyle w:val="TableParagraph"/>
              <w:spacing w:line="230" w:lineRule="exact"/>
              <w:ind w:left="105"/>
            </w:pPr>
            <w:r>
              <w:rPr>
                <w:spacing w:val="-2"/>
              </w:rPr>
              <w:t>headcount)</w:t>
            </w:r>
          </w:p>
        </w:tc>
      </w:tr>
      <w:tr w:rsidR="0023423B" w14:paraId="2ABCC6B9" w14:textId="77777777">
        <w:trPr>
          <w:trHeight w:val="333"/>
        </w:trPr>
        <w:tc>
          <w:tcPr>
            <w:tcW w:w="5383" w:type="dxa"/>
          </w:tcPr>
          <w:p w14:paraId="12B62CA3" w14:textId="77777777" w:rsidR="0023423B" w:rsidRDefault="00D0734C">
            <w:pPr>
              <w:pStyle w:val="TableParagraph"/>
              <w:spacing w:before="40"/>
              <w:ind w:left="107"/>
            </w:pPr>
            <w:r>
              <w:rPr>
                <w:spacing w:val="-2"/>
              </w:rPr>
              <w:t>Women</w:t>
            </w:r>
          </w:p>
        </w:tc>
        <w:tc>
          <w:tcPr>
            <w:tcW w:w="2268" w:type="dxa"/>
          </w:tcPr>
          <w:p w14:paraId="71DB224F" w14:textId="77777777" w:rsidR="0023423B" w:rsidRDefault="00D0734C">
            <w:pPr>
              <w:pStyle w:val="TableParagraph"/>
              <w:spacing w:before="40"/>
              <w:ind w:left="105"/>
            </w:pPr>
            <w:r>
              <w:rPr>
                <w:spacing w:val="-4"/>
              </w:rPr>
              <w:t>7,201</w:t>
            </w:r>
          </w:p>
        </w:tc>
        <w:tc>
          <w:tcPr>
            <w:tcW w:w="2124" w:type="dxa"/>
          </w:tcPr>
          <w:p w14:paraId="7EC01A45" w14:textId="77777777" w:rsidR="0023423B" w:rsidRDefault="00D0734C">
            <w:pPr>
              <w:pStyle w:val="TableParagraph"/>
              <w:spacing w:before="40"/>
              <w:ind w:left="105"/>
            </w:pPr>
            <w:r>
              <w:rPr>
                <w:spacing w:val="-2"/>
              </w:rPr>
              <w:t>38.1%</w:t>
            </w:r>
          </w:p>
        </w:tc>
      </w:tr>
      <w:tr w:rsidR="0023423B" w14:paraId="5E7F18AF" w14:textId="77777777">
        <w:trPr>
          <w:trHeight w:val="585"/>
        </w:trPr>
        <w:tc>
          <w:tcPr>
            <w:tcW w:w="5383" w:type="dxa"/>
          </w:tcPr>
          <w:p w14:paraId="27207236" w14:textId="77777777" w:rsidR="0023423B" w:rsidRDefault="00D0734C">
            <w:pPr>
              <w:pStyle w:val="TableParagraph"/>
              <w:spacing w:before="40"/>
              <w:ind w:left="107" w:right="192"/>
            </w:pPr>
            <w:r>
              <w:t>Aboriginal</w:t>
            </w:r>
            <w:r>
              <w:rPr>
                <w:spacing w:val="-12"/>
              </w:rPr>
              <w:t xml:space="preserve"> </w:t>
            </w:r>
            <w:r>
              <w:t>Peoples</w:t>
            </w:r>
            <w:r>
              <w:rPr>
                <w:spacing w:val="-11"/>
              </w:rPr>
              <w:t xml:space="preserve"> </w:t>
            </w:r>
            <w:r>
              <w:t>and</w:t>
            </w:r>
            <w:r>
              <w:rPr>
                <w:spacing w:val="-16"/>
              </w:rPr>
              <w:t xml:space="preserve"> </w:t>
            </w:r>
            <w:r>
              <w:t>Torres</w:t>
            </w:r>
            <w:r>
              <w:rPr>
                <w:spacing w:val="-13"/>
              </w:rPr>
              <w:t xml:space="preserve"> </w:t>
            </w:r>
            <w:r>
              <w:t>Strait</w:t>
            </w:r>
            <w:r>
              <w:rPr>
                <w:spacing w:val="-13"/>
              </w:rPr>
              <w:t xml:space="preserve"> </w:t>
            </w:r>
            <w:r>
              <w:t xml:space="preserve">Islander </w:t>
            </w:r>
            <w:r>
              <w:rPr>
                <w:spacing w:val="-2"/>
              </w:rPr>
              <w:t>Peoples</w:t>
            </w:r>
          </w:p>
        </w:tc>
        <w:tc>
          <w:tcPr>
            <w:tcW w:w="2268" w:type="dxa"/>
          </w:tcPr>
          <w:p w14:paraId="22CA54A4" w14:textId="77777777" w:rsidR="0023423B" w:rsidRDefault="00D0734C">
            <w:pPr>
              <w:pStyle w:val="TableParagraph"/>
              <w:spacing w:before="40"/>
              <w:ind w:left="105"/>
            </w:pPr>
            <w:r>
              <w:rPr>
                <w:spacing w:val="-5"/>
              </w:rPr>
              <w:t>480</w:t>
            </w:r>
          </w:p>
        </w:tc>
        <w:tc>
          <w:tcPr>
            <w:tcW w:w="2124" w:type="dxa"/>
          </w:tcPr>
          <w:p w14:paraId="471DD4F2" w14:textId="77777777" w:rsidR="0023423B" w:rsidRDefault="00D0734C">
            <w:pPr>
              <w:pStyle w:val="TableParagraph"/>
              <w:spacing w:before="40"/>
              <w:ind w:left="105"/>
            </w:pPr>
            <w:r>
              <w:rPr>
                <w:spacing w:val="-4"/>
              </w:rPr>
              <w:t>2.5%</w:t>
            </w:r>
          </w:p>
        </w:tc>
      </w:tr>
      <w:tr w:rsidR="0023423B" w14:paraId="7B4DB89D" w14:textId="77777777">
        <w:trPr>
          <w:trHeight w:val="333"/>
        </w:trPr>
        <w:tc>
          <w:tcPr>
            <w:tcW w:w="5383" w:type="dxa"/>
          </w:tcPr>
          <w:p w14:paraId="4CE2EA6F" w14:textId="77777777" w:rsidR="0023423B" w:rsidRDefault="00D0734C">
            <w:pPr>
              <w:pStyle w:val="TableParagraph"/>
              <w:spacing w:before="43"/>
              <w:ind w:left="107"/>
            </w:pPr>
            <w:r>
              <w:t>Non-operational</w:t>
            </w:r>
            <w:r>
              <w:rPr>
                <w:spacing w:val="-8"/>
              </w:rPr>
              <w:t xml:space="preserve"> </w:t>
            </w:r>
            <w:r>
              <w:t>people</w:t>
            </w:r>
            <w:r>
              <w:rPr>
                <w:spacing w:val="-8"/>
              </w:rPr>
              <w:t xml:space="preserve"> </w:t>
            </w:r>
            <w:r>
              <w:t>with</w:t>
            </w:r>
            <w:r>
              <w:rPr>
                <w:spacing w:val="-7"/>
              </w:rPr>
              <w:t xml:space="preserve"> </w:t>
            </w:r>
            <w:r>
              <w:rPr>
                <w:spacing w:val="-2"/>
              </w:rPr>
              <w:t>disability</w:t>
            </w:r>
            <w:r>
              <w:rPr>
                <w:spacing w:val="-2"/>
                <w:vertAlign w:val="superscript"/>
              </w:rPr>
              <w:t>+</w:t>
            </w:r>
          </w:p>
        </w:tc>
        <w:tc>
          <w:tcPr>
            <w:tcW w:w="2268" w:type="dxa"/>
          </w:tcPr>
          <w:p w14:paraId="38487DA4" w14:textId="77777777" w:rsidR="0023423B" w:rsidRDefault="00D0734C">
            <w:pPr>
              <w:pStyle w:val="TableParagraph"/>
              <w:spacing w:before="43"/>
              <w:ind w:left="105"/>
            </w:pPr>
            <w:r>
              <w:rPr>
                <w:spacing w:val="-5"/>
              </w:rPr>
              <w:t>376</w:t>
            </w:r>
          </w:p>
        </w:tc>
        <w:tc>
          <w:tcPr>
            <w:tcW w:w="2124" w:type="dxa"/>
          </w:tcPr>
          <w:p w14:paraId="5008C3D6" w14:textId="77777777" w:rsidR="0023423B" w:rsidRDefault="00D0734C">
            <w:pPr>
              <w:pStyle w:val="TableParagraph"/>
              <w:spacing w:before="43"/>
              <w:ind w:left="105"/>
            </w:pPr>
            <w:r>
              <w:rPr>
                <w:spacing w:val="-4"/>
              </w:rPr>
              <w:t>4.8%</w:t>
            </w:r>
          </w:p>
        </w:tc>
      </w:tr>
      <w:tr w:rsidR="0023423B" w14:paraId="25F38307" w14:textId="77777777">
        <w:trPr>
          <w:trHeight w:val="333"/>
        </w:trPr>
        <w:tc>
          <w:tcPr>
            <w:tcW w:w="5383" w:type="dxa"/>
          </w:tcPr>
          <w:p w14:paraId="6FB05100" w14:textId="77777777" w:rsidR="0023423B" w:rsidRDefault="00D0734C">
            <w:pPr>
              <w:pStyle w:val="TableParagraph"/>
              <w:spacing w:before="40"/>
              <w:ind w:left="107"/>
            </w:pPr>
            <w:r>
              <w:t>Culturally</w:t>
            </w:r>
            <w:r>
              <w:rPr>
                <w:spacing w:val="-6"/>
              </w:rPr>
              <w:t xml:space="preserve"> </w:t>
            </w:r>
            <w:r>
              <w:t>and</w:t>
            </w:r>
            <w:r>
              <w:rPr>
                <w:spacing w:val="-6"/>
              </w:rPr>
              <w:t xml:space="preserve"> </w:t>
            </w:r>
            <w:r>
              <w:t>Linguistically</w:t>
            </w:r>
            <w:r>
              <w:rPr>
                <w:spacing w:val="-5"/>
              </w:rPr>
              <w:t xml:space="preserve"> </w:t>
            </w:r>
            <w:r>
              <w:t>Diverse</w:t>
            </w:r>
            <w:r>
              <w:rPr>
                <w:spacing w:val="-5"/>
              </w:rPr>
              <w:t xml:space="preserve"> </w:t>
            </w:r>
            <w:r>
              <w:t>–</w:t>
            </w:r>
            <w:r>
              <w:rPr>
                <w:spacing w:val="-6"/>
              </w:rPr>
              <w:t xml:space="preserve"> </w:t>
            </w:r>
            <w:r>
              <w:t>Born</w:t>
            </w:r>
            <w:r>
              <w:rPr>
                <w:spacing w:val="-6"/>
              </w:rPr>
              <w:t xml:space="preserve"> </w:t>
            </w:r>
            <w:r>
              <w:rPr>
                <w:spacing w:val="-2"/>
              </w:rPr>
              <w:t>overseas</w:t>
            </w:r>
          </w:p>
        </w:tc>
        <w:tc>
          <w:tcPr>
            <w:tcW w:w="2268" w:type="dxa"/>
          </w:tcPr>
          <w:p w14:paraId="5A20517A" w14:textId="77777777" w:rsidR="0023423B" w:rsidRDefault="00D0734C">
            <w:pPr>
              <w:pStyle w:val="TableParagraph"/>
              <w:spacing w:before="40"/>
              <w:ind w:left="105"/>
            </w:pPr>
            <w:r>
              <w:rPr>
                <w:spacing w:val="-4"/>
              </w:rPr>
              <w:t>1,007</w:t>
            </w:r>
          </w:p>
        </w:tc>
        <w:tc>
          <w:tcPr>
            <w:tcW w:w="2124" w:type="dxa"/>
          </w:tcPr>
          <w:p w14:paraId="24E2A57D" w14:textId="77777777" w:rsidR="0023423B" w:rsidRDefault="00D0734C">
            <w:pPr>
              <w:pStyle w:val="TableParagraph"/>
              <w:spacing w:before="40"/>
              <w:ind w:left="105"/>
            </w:pPr>
            <w:r>
              <w:rPr>
                <w:spacing w:val="-4"/>
              </w:rPr>
              <w:t>5.3%</w:t>
            </w:r>
          </w:p>
        </w:tc>
      </w:tr>
    </w:tbl>
    <w:p w14:paraId="09F67C7D" w14:textId="77777777" w:rsidR="0023423B" w:rsidRDefault="0023423B">
      <w:pPr>
        <w:pStyle w:val="BodyText"/>
        <w:spacing w:before="1"/>
        <w:rPr>
          <w:b/>
        </w:rPr>
      </w:pPr>
    </w:p>
    <w:p w14:paraId="50126BD3" w14:textId="77777777" w:rsidR="0023423B" w:rsidRDefault="00D0734C">
      <w:pPr>
        <w:spacing w:before="1"/>
        <w:ind w:left="798" w:right="496"/>
        <w:rPr>
          <w:i/>
          <w:sz w:val="20"/>
        </w:rPr>
      </w:pPr>
      <w:r>
        <w:rPr>
          <w:i/>
          <w:position w:val="6"/>
          <w:sz w:val="13"/>
        </w:rPr>
        <w:t>+</w:t>
      </w:r>
      <w:r>
        <w:rPr>
          <w:i/>
          <w:sz w:val="20"/>
        </w:rPr>
        <w:t>Disability</w:t>
      </w:r>
      <w:r>
        <w:rPr>
          <w:i/>
          <w:spacing w:val="-1"/>
          <w:sz w:val="20"/>
        </w:rPr>
        <w:t xml:space="preserve"> </w:t>
      </w:r>
      <w:r>
        <w:rPr>
          <w:i/>
          <w:sz w:val="20"/>
        </w:rPr>
        <w:t>percentage</w:t>
      </w:r>
      <w:r>
        <w:rPr>
          <w:i/>
          <w:spacing w:val="-3"/>
          <w:sz w:val="20"/>
        </w:rPr>
        <w:t xml:space="preserve"> </w:t>
      </w:r>
      <w:r>
        <w:rPr>
          <w:i/>
          <w:sz w:val="20"/>
        </w:rPr>
        <w:t>is</w:t>
      </w:r>
      <w:r>
        <w:rPr>
          <w:i/>
          <w:spacing w:val="-4"/>
          <w:sz w:val="20"/>
        </w:rPr>
        <w:t xml:space="preserve"> </w:t>
      </w:r>
      <w:r>
        <w:rPr>
          <w:i/>
          <w:sz w:val="20"/>
        </w:rPr>
        <w:t>calculated</w:t>
      </w:r>
      <w:r>
        <w:rPr>
          <w:i/>
          <w:spacing w:val="-5"/>
          <w:sz w:val="20"/>
        </w:rPr>
        <w:t xml:space="preserve"> </w:t>
      </w:r>
      <w:r>
        <w:rPr>
          <w:i/>
          <w:sz w:val="20"/>
        </w:rPr>
        <w:t>the</w:t>
      </w:r>
      <w:r>
        <w:rPr>
          <w:i/>
          <w:spacing w:val="-5"/>
          <w:sz w:val="20"/>
        </w:rPr>
        <w:t xml:space="preserve"> </w:t>
      </w:r>
      <w:r>
        <w:rPr>
          <w:i/>
          <w:sz w:val="20"/>
        </w:rPr>
        <w:t>non-operational</w:t>
      </w:r>
      <w:r>
        <w:rPr>
          <w:i/>
          <w:spacing w:val="-4"/>
          <w:sz w:val="20"/>
        </w:rPr>
        <w:t xml:space="preserve"> </w:t>
      </w:r>
      <w:r>
        <w:rPr>
          <w:i/>
          <w:sz w:val="20"/>
        </w:rPr>
        <w:t>workforce.</w:t>
      </w:r>
      <w:r>
        <w:rPr>
          <w:i/>
          <w:spacing w:val="-5"/>
          <w:sz w:val="20"/>
        </w:rPr>
        <w:t xml:space="preserve"> </w:t>
      </w:r>
      <w:r>
        <w:rPr>
          <w:i/>
          <w:sz w:val="20"/>
        </w:rPr>
        <w:t>It</w:t>
      </w:r>
      <w:r>
        <w:rPr>
          <w:i/>
          <w:spacing w:val="-2"/>
          <w:sz w:val="20"/>
        </w:rPr>
        <w:t xml:space="preserve"> </w:t>
      </w:r>
      <w:r>
        <w:rPr>
          <w:i/>
          <w:sz w:val="20"/>
        </w:rPr>
        <w:t>excludes</w:t>
      </w:r>
      <w:r>
        <w:rPr>
          <w:i/>
          <w:spacing w:val="-4"/>
          <w:sz w:val="20"/>
        </w:rPr>
        <w:t xml:space="preserve"> </w:t>
      </w:r>
      <w:r>
        <w:rPr>
          <w:i/>
          <w:sz w:val="20"/>
        </w:rPr>
        <w:t>staff</w:t>
      </w:r>
      <w:r>
        <w:rPr>
          <w:i/>
          <w:spacing w:val="-3"/>
          <w:sz w:val="20"/>
        </w:rPr>
        <w:t xml:space="preserve"> </w:t>
      </w:r>
      <w:r>
        <w:rPr>
          <w:i/>
          <w:sz w:val="20"/>
        </w:rPr>
        <w:t>members</w:t>
      </w:r>
      <w:r>
        <w:rPr>
          <w:i/>
          <w:spacing w:val="-4"/>
          <w:sz w:val="20"/>
        </w:rPr>
        <w:t xml:space="preserve"> </w:t>
      </w:r>
      <w:r>
        <w:rPr>
          <w:i/>
          <w:sz w:val="20"/>
        </w:rPr>
        <w:t>engaged</w:t>
      </w:r>
      <w:r>
        <w:rPr>
          <w:i/>
          <w:spacing w:val="-3"/>
          <w:sz w:val="20"/>
        </w:rPr>
        <w:t xml:space="preserve"> </w:t>
      </w:r>
      <w:r>
        <w:rPr>
          <w:i/>
          <w:sz w:val="20"/>
        </w:rPr>
        <w:t>in ‘operational roles’, including Police Officers, Recruits, Watchhouse Officers, Police and Torres Strait Islander Liaison Officers, Protective Services roles, and employees in the Police Pipe &amp; Drums Band.</w:t>
      </w:r>
    </w:p>
    <w:p w14:paraId="6DBF6221" w14:textId="77777777" w:rsidR="0023423B" w:rsidRDefault="00D0734C">
      <w:pPr>
        <w:pStyle w:val="Heading6"/>
        <w:spacing w:before="119"/>
      </w:pPr>
      <w:r>
        <w:t>Target</w:t>
      </w:r>
      <w:r>
        <w:rPr>
          <w:spacing w:val="-5"/>
        </w:rPr>
        <w:t xml:space="preserve"> </w:t>
      </w:r>
      <w:r>
        <w:t>group</w:t>
      </w:r>
      <w:r>
        <w:rPr>
          <w:spacing w:val="-8"/>
        </w:rPr>
        <w:t xml:space="preserve"> </w:t>
      </w:r>
      <w:r>
        <w:t>data</w:t>
      </w:r>
      <w:r>
        <w:rPr>
          <w:spacing w:val="-8"/>
        </w:rPr>
        <w:t xml:space="preserve"> </w:t>
      </w:r>
      <w:r>
        <w:t>for</w:t>
      </w:r>
      <w:r>
        <w:rPr>
          <w:spacing w:val="-7"/>
        </w:rPr>
        <w:t xml:space="preserve"> </w:t>
      </w:r>
      <w:r>
        <w:t>Women</w:t>
      </w:r>
      <w:r>
        <w:rPr>
          <w:spacing w:val="-8"/>
        </w:rPr>
        <w:t xml:space="preserve"> </w:t>
      </w:r>
      <w:r>
        <w:t>in</w:t>
      </w:r>
      <w:r>
        <w:rPr>
          <w:spacing w:val="-7"/>
        </w:rPr>
        <w:t xml:space="preserve"> </w:t>
      </w:r>
      <w:r>
        <w:t>Leadership</w:t>
      </w:r>
      <w:r>
        <w:rPr>
          <w:spacing w:val="-9"/>
        </w:rPr>
        <w:t xml:space="preserve"> </w:t>
      </w:r>
      <w:r>
        <w:rPr>
          <w:spacing w:val="-2"/>
        </w:rPr>
        <w:t>Roles</w:t>
      </w:r>
    </w:p>
    <w:p w14:paraId="62247C14" w14:textId="77777777" w:rsidR="0023423B" w:rsidRDefault="0023423B">
      <w:pPr>
        <w:pStyle w:val="BodyText"/>
        <w:spacing w:before="6"/>
        <w:rPr>
          <w:b/>
          <w:sz w:val="10"/>
        </w:rPr>
      </w:pPr>
    </w:p>
    <w:tbl>
      <w:tblPr>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8"/>
        <w:gridCol w:w="2554"/>
        <w:gridCol w:w="2124"/>
      </w:tblGrid>
      <w:tr w:rsidR="0023423B" w14:paraId="7C91897B" w14:textId="77777777">
        <w:trPr>
          <w:trHeight w:val="1384"/>
        </w:trPr>
        <w:tc>
          <w:tcPr>
            <w:tcW w:w="5098" w:type="dxa"/>
            <w:shd w:val="clear" w:color="auto" w:fill="BEBEBE"/>
          </w:tcPr>
          <w:p w14:paraId="2CB90147" w14:textId="77777777" w:rsidR="0023423B" w:rsidRDefault="0023423B">
            <w:pPr>
              <w:pStyle w:val="TableParagraph"/>
              <w:rPr>
                <w:rFonts w:ascii="Times New Roman"/>
                <w:sz w:val="20"/>
              </w:rPr>
            </w:pPr>
          </w:p>
        </w:tc>
        <w:tc>
          <w:tcPr>
            <w:tcW w:w="2554" w:type="dxa"/>
            <w:shd w:val="clear" w:color="auto" w:fill="BEBEBE"/>
          </w:tcPr>
          <w:p w14:paraId="5072DDDA" w14:textId="77777777" w:rsidR="0023423B" w:rsidRDefault="00D0734C">
            <w:pPr>
              <w:pStyle w:val="TableParagraph"/>
              <w:spacing w:before="40" w:line="278" w:lineRule="auto"/>
              <w:ind w:left="107" w:right="411"/>
              <w:rPr>
                <w:b/>
              </w:rPr>
            </w:pPr>
            <w:r>
              <w:rPr>
                <w:b/>
                <w:spacing w:val="-2"/>
              </w:rPr>
              <w:t>Women (Headcount)</w:t>
            </w:r>
          </w:p>
        </w:tc>
        <w:tc>
          <w:tcPr>
            <w:tcW w:w="2124" w:type="dxa"/>
            <w:shd w:val="clear" w:color="auto" w:fill="BEBEBE"/>
          </w:tcPr>
          <w:p w14:paraId="61B5E4F6" w14:textId="77777777" w:rsidR="0023423B" w:rsidRDefault="00D0734C">
            <w:pPr>
              <w:pStyle w:val="TableParagraph"/>
              <w:spacing w:before="40"/>
              <w:ind w:left="104" w:right="123"/>
              <w:rPr>
                <w:b/>
              </w:rPr>
            </w:pPr>
            <w:r>
              <w:rPr>
                <w:b/>
              </w:rPr>
              <w:t>Women as percentage of total</w:t>
            </w:r>
            <w:r>
              <w:rPr>
                <w:b/>
                <w:spacing w:val="-16"/>
              </w:rPr>
              <w:t xml:space="preserve"> </w:t>
            </w:r>
            <w:r>
              <w:rPr>
                <w:b/>
              </w:rPr>
              <w:t>leadership</w:t>
            </w:r>
          </w:p>
          <w:p w14:paraId="1A1D995F" w14:textId="77777777" w:rsidR="0023423B" w:rsidRDefault="00D0734C">
            <w:pPr>
              <w:pStyle w:val="TableParagraph"/>
              <w:spacing w:before="38"/>
              <w:ind w:left="104" w:right="587"/>
            </w:pPr>
            <w:r>
              <w:t>(Calculated</w:t>
            </w:r>
            <w:r>
              <w:rPr>
                <w:spacing w:val="-16"/>
              </w:rPr>
              <w:t xml:space="preserve"> </w:t>
            </w:r>
            <w:r>
              <w:t xml:space="preserve">on </w:t>
            </w:r>
            <w:r>
              <w:rPr>
                <w:spacing w:val="-2"/>
              </w:rPr>
              <w:t>headcount)</w:t>
            </w:r>
          </w:p>
        </w:tc>
      </w:tr>
      <w:tr w:rsidR="0023423B" w14:paraId="1B8A97EA" w14:textId="77777777">
        <w:trPr>
          <w:trHeight w:val="585"/>
        </w:trPr>
        <w:tc>
          <w:tcPr>
            <w:tcW w:w="5098" w:type="dxa"/>
          </w:tcPr>
          <w:p w14:paraId="765427D2" w14:textId="77777777" w:rsidR="0023423B" w:rsidRDefault="00D0734C">
            <w:pPr>
              <w:pStyle w:val="TableParagraph"/>
              <w:spacing w:before="40" w:line="252" w:lineRule="exact"/>
              <w:ind w:left="107"/>
            </w:pPr>
            <w:r>
              <w:t>Senior</w:t>
            </w:r>
            <w:r>
              <w:rPr>
                <w:spacing w:val="-6"/>
              </w:rPr>
              <w:t xml:space="preserve"> </w:t>
            </w:r>
            <w:r>
              <w:rPr>
                <w:spacing w:val="-2"/>
              </w:rPr>
              <w:t>Officers</w:t>
            </w:r>
          </w:p>
          <w:p w14:paraId="1588921C" w14:textId="77777777" w:rsidR="0023423B" w:rsidRDefault="00D0734C">
            <w:pPr>
              <w:pStyle w:val="TableParagraph"/>
              <w:spacing w:line="252" w:lineRule="exact"/>
              <w:ind w:left="107"/>
            </w:pPr>
            <w:r>
              <w:t>(Classified,</w:t>
            </w:r>
            <w:r>
              <w:rPr>
                <w:spacing w:val="-3"/>
              </w:rPr>
              <w:t xml:space="preserve"> </w:t>
            </w:r>
            <w:r>
              <w:t>s122</w:t>
            </w:r>
            <w:r>
              <w:rPr>
                <w:spacing w:val="-7"/>
              </w:rPr>
              <w:t xml:space="preserve"> </w:t>
            </w:r>
            <w:r>
              <w:t>and</w:t>
            </w:r>
            <w:r>
              <w:rPr>
                <w:spacing w:val="-6"/>
              </w:rPr>
              <w:t xml:space="preserve"> </w:t>
            </w:r>
            <w:r>
              <w:t>s155</w:t>
            </w:r>
            <w:r>
              <w:rPr>
                <w:spacing w:val="-4"/>
              </w:rPr>
              <w:t xml:space="preserve"> </w:t>
            </w:r>
            <w:r>
              <w:rPr>
                <w:spacing w:val="-2"/>
              </w:rPr>
              <w:t>combined)</w:t>
            </w:r>
          </w:p>
        </w:tc>
        <w:tc>
          <w:tcPr>
            <w:tcW w:w="2554" w:type="dxa"/>
          </w:tcPr>
          <w:p w14:paraId="335A0886" w14:textId="77777777" w:rsidR="0023423B" w:rsidRDefault="00D0734C">
            <w:pPr>
              <w:pStyle w:val="TableParagraph"/>
              <w:spacing w:before="40"/>
              <w:ind w:left="107"/>
            </w:pPr>
            <w:r>
              <w:rPr>
                <w:spacing w:val="-5"/>
              </w:rPr>
              <w:t>165</w:t>
            </w:r>
          </w:p>
        </w:tc>
        <w:tc>
          <w:tcPr>
            <w:tcW w:w="2124" w:type="dxa"/>
          </w:tcPr>
          <w:p w14:paraId="2005DA0B" w14:textId="77777777" w:rsidR="0023423B" w:rsidRDefault="00D0734C">
            <w:pPr>
              <w:pStyle w:val="TableParagraph"/>
              <w:spacing w:before="40"/>
              <w:ind w:left="104"/>
            </w:pPr>
            <w:r>
              <w:rPr>
                <w:spacing w:val="-2"/>
              </w:rPr>
              <w:t>30.6%</w:t>
            </w:r>
          </w:p>
        </w:tc>
      </w:tr>
      <w:tr w:rsidR="0023423B" w14:paraId="2A7982BD" w14:textId="77777777">
        <w:trPr>
          <w:trHeight w:val="587"/>
        </w:trPr>
        <w:tc>
          <w:tcPr>
            <w:tcW w:w="5098" w:type="dxa"/>
          </w:tcPr>
          <w:p w14:paraId="2EF29D2A" w14:textId="77777777" w:rsidR="0023423B" w:rsidRDefault="00D0734C">
            <w:pPr>
              <w:pStyle w:val="TableParagraph"/>
              <w:spacing w:before="40"/>
              <w:ind w:left="107"/>
            </w:pPr>
            <w:r>
              <w:t>Senior</w:t>
            </w:r>
            <w:r>
              <w:rPr>
                <w:spacing w:val="-5"/>
              </w:rPr>
              <w:t xml:space="preserve"> </w:t>
            </w:r>
            <w:r>
              <w:t>Executive</w:t>
            </w:r>
            <w:r>
              <w:rPr>
                <w:spacing w:val="-9"/>
              </w:rPr>
              <w:t xml:space="preserve"> </w:t>
            </w:r>
            <w:r>
              <w:t>Service</w:t>
            </w:r>
            <w:r>
              <w:rPr>
                <w:spacing w:val="-9"/>
              </w:rPr>
              <w:t xml:space="preserve"> </w:t>
            </w:r>
            <w:r>
              <w:t>and</w:t>
            </w:r>
            <w:r>
              <w:rPr>
                <w:spacing w:val="-7"/>
              </w:rPr>
              <w:t xml:space="preserve"> </w:t>
            </w:r>
            <w:r>
              <w:t>Chief</w:t>
            </w:r>
            <w:r>
              <w:rPr>
                <w:spacing w:val="-7"/>
              </w:rPr>
              <w:t xml:space="preserve"> </w:t>
            </w:r>
            <w:r>
              <w:t>Executives (Classified, s122 and s155 combined)</w:t>
            </w:r>
          </w:p>
        </w:tc>
        <w:tc>
          <w:tcPr>
            <w:tcW w:w="2554" w:type="dxa"/>
          </w:tcPr>
          <w:p w14:paraId="2C840DBB" w14:textId="77777777" w:rsidR="0023423B" w:rsidRDefault="00D0734C">
            <w:pPr>
              <w:pStyle w:val="TableParagraph"/>
              <w:spacing w:before="40"/>
              <w:ind w:left="107"/>
            </w:pPr>
            <w:r>
              <w:rPr>
                <w:spacing w:val="-5"/>
              </w:rPr>
              <w:t>15</w:t>
            </w:r>
          </w:p>
        </w:tc>
        <w:tc>
          <w:tcPr>
            <w:tcW w:w="2124" w:type="dxa"/>
          </w:tcPr>
          <w:p w14:paraId="610F7E9F" w14:textId="77777777" w:rsidR="0023423B" w:rsidRDefault="00D0734C">
            <w:pPr>
              <w:pStyle w:val="TableParagraph"/>
              <w:spacing w:before="40"/>
              <w:ind w:left="104"/>
            </w:pPr>
            <w:r>
              <w:rPr>
                <w:spacing w:val="-2"/>
              </w:rPr>
              <w:t>29.4%</w:t>
            </w:r>
          </w:p>
        </w:tc>
      </w:tr>
    </w:tbl>
    <w:p w14:paraId="1299527F" w14:textId="77777777" w:rsidR="0023423B" w:rsidRDefault="00D0734C">
      <w:pPr>
        <w:pStyle w:val="Heading6"/>
      </w:pPr>
      <w:r>
        <w:t>Community</w:t>
      </w:r>
      <w:r>
        <w:rPr>
          <w:spacing w:val="-5"/>
        </w:rPr>
        <w:t xml:space="preserve"> </w:t>
      </w:r>
      <w:r>
        <w:t>Supporting</w:t>
      </w:r>
      <w:r>
        <w:rPr>
          <w:spacing w:val="-6"/>
        </w:rPr>
        <w:t xml:space="preserve"> </w:t>
      </w:r>
      <w:r>
        <w:t>Police</w:t>
      </w:r>
      <w:r>
        <w:rPr>
          <w:spacing w:val="-7"/>
        </w:rPr>
        <w:t xml:space="preserve"> </w:t>
      </w:r>
      <w:r>
        <w:t>and</w:t>
      </w:r>
      <w:r>
        <w:rPr>
          <w:spacing w:val="-6"/>
        </w:rPr>
        <w:t xml:space="preserve"> </w:t>
      </w:r>
      <w:r>
        <w:t>Helping</w:t>
      </w:r>
      <w:r>
        <w:rPr>
          <w:spacing w:val="-6"/>
        </w:rPr>
        <w:t xml:space="preserve"> </w:t>
      </w:r>
      <w:r>
        <w:rPr>
          <w:spacing w:val="-4"/>
        </w:rPr>
        <w:t>Hand</w:t>
      </w:r>
    </w:p>
    <w:p w14:paraId="1EFE90B4" w14:textId="77777777" w:rsidR="0023423B" w:rsidRDefault="00D0734C">
      <w:pPr>
        <w:pStyle w:val="BodyText"/>
        <w:spacing w:before="119"/>
        <w:ind w:left="798" w:right="496"/>
      </w:pPr>
      <w:r>
        <w:t xml:space="preserve">Community Supporting Police is a community driven charitable </w:t>
      </w:r>
      <w:proofErr w:type="spellStart"/>
      <w:r>
        <w:t>organisation</w:t>
      </w:r>
      <w:proofErr w:type="spellEnd"/>
      <w:r>
        <w:t xml:space="preserve"> that operates with the</w:t>
      </w:r>
      <w:r>
        <w:rPr>
          <w:spacing w:val="-2"/>
        </w:rPr>
        <w:t xml:space="preserve"> </w:t>
      </w:r>
      <w:r>
        <w:t>support</w:t>
      </w:r>
      <w:r>
        <w:rPr>
          <w:spacing w:val="-2"/>
        </w:rPr>
        <w:t xml:space="preserve"> </w:t>
      </w:r>
      <w:r>
        <w:t>of</w:t>
      </w:r>
      <w:r>
        <w:rPr>
          <w:spacing w:val="-2"/>
        </w:rPr>
        <w:t xml:space="preserve"> </w:t>
      </w:r>
      <w:r>
        <w:t>the</w:t>
      </w:r>
      <w:r>
        <w:rPr>
          <w:spacing w:val="-6"/>
        </w:rPr>
        <w:t xml:space="preserve"> </w:t>
      </w:r>
      <w:r>
        <w:t>QPS</w:t>
      </w:r>
      <w:r>
        <w:rPr>
          <w:spacing w:val="-2"/>
        </w:rPr>
        <w:t xml:space="preserve"> </w:t>
      </w:r>
      <w:r>
        <w:t>to</w:t>
      </w:r>
      <w:r>
        <w:rPr>
          <w:spacing w:val="-2"/>
        </w:rPr>
        <w:t xml:space="preserve"> </w:t>
      </w:r>
      <w:r>
        <w:t>provide</w:t>
      </w:r>
      <w:r>
        <w:rPr>
          <w:spacing w:val="-4"/>
        </w:rPr>
        <w:t xml:space="preserve"> </w:t>
      </w:r>
      <w:r>
        <w:t>comfort and</w:t>
      </w:r>
      <w:r>
        <w:rPr>
          <w:spacing w:val="-4"/>
        </w:rPr>
        <w:t xml:space="preserve"> </w:t>
      </w:r>
      <w:r>
        <w:t>support</w:t>
      </w:r>
      <w:r>
        <w:rPr>
          <w:spacing w:val="-2"/>
        </w:rPr>
        <w:t xml:space="preserve"> </w:t>
      </w:r>
      <w:r>
        <w:t>to</w:t>
      </w:r>
      <w:r>
        <w:rPr>
          <w:spacing w:val="-4"/>
        </w:rPr>
        <w:t xml:space="preserve"> </w:t>
      </w:r>
      <w:r>
        <w:t>families</w:t>
      </w:r>
      <w:r>
        <w:rPr>
          <w:spacing w:val="-1"/>
        </w:rPr>
        <w:t xml:space="preserve"> </w:t>
      </w:r>
      <w:r>
        <w:t>of</w:t>
      </w:r>
      <w:r>
        <w:rPr>
          <w:spacing w:val="-2"/>
        </w:rPr>
        <w:t xml:space="preserve"> </w:t>
      </w:r>
      <w:r>
        <w:t>police</w:t>
      </w:r>
      <w:r>
        <w:rPr>
          <w:spacing w:val="-2"/>
        </w:rPr>
        <w:t xml:space="preserve"> </w:t>
      </w:r>
      <w:r>
        <w:t>suffering</w:t>
      </w:r>
      <w:r>
        <w:rPr>
          <w:spacing w:val="-4"/>
        </w:rPr>
        <w:t xml:space="preserve"> </w:t>
      </w:r>
      <w:r>
        <w:t>from</w:t>
      </w:r>
      <w:r>
        <w:rPr>
          <w:spacing w:val="-3"/>
        </w:rPr>
        <w:t xml:space="preserve"> </w:t>
      </w:r>
      <w:r>
        <w:t>illness or distress in crisis situations.</w:t>
      </w:r>
    </w:p>
    <w:p w14:paraId="27021692" w14:textId="77777777" w:rsidR="0023423B" w:rsidRDefault="00D0734C">
      <w:pPr>
        <w:pStyle w:val="BodyText"/>
        <w:spacing w:before="119"/>
        <w:ind w:left="798" w:right="835"/>
      </w:pPr>
      <w:r>
        <w:t>Helping Hand was established in 2004 in response to an increasing need for assistance by QPS</w:t>
      </w:r>
      <w:r>
        <w:rPr>
          <w:spacing w:val="-5"/>
        </w:rPr>
        <w:t xml:space="preserve"> </w:t>
      </w:r>
      <w:r>
        <w:t>members</w:t>
      </w:r>
      <w:r>
        <w:rPr>
          <w:spacing w:val="-1"/>
        </w:rPr>
        <w:t xml:space="preserve"> </w:t>
      </w:r>
      <w:r>
        <w:t>and</w:t>
      </w:r>
      <w:r>
        <w:rPr>
          <w:spacing w:val="-6"/>
        </w:rPr>
        <w:t xml:space="preserve"> </w:t>
      </w:r>
      <w:r>
        <w:t>their</w:t>
      </w:r>
      <w:r>
        <w:rPr>
          <w:spacing w:val="-3"/>
        </w:rPr>
        <w:t xml:space="preserve"> </w:t>
      </w:r>
      <w:r>
        <w:t>families</w:t>
      </w:r>
      <w:r>
        <w:rPr>
          <w:spacing w:val="-1"/>
        </w:rPr>
        <w:t xml:space="preserve"> </w:t>
      </w:r>
      <w:r>
        <w:t>in</w:t>
      </w:r>
      <w:r>
        <w:rPr>
          <w:spacing w:val="-2"/>
        </w:rPr>
        <w:t xml:space="preserve"> </w:t>
      </w:r>
      <w:r>
        <w:t>times</w:t>
      </w:r>
      <w:r>
        <w:rPr>
          <w:spacing w:val="-1"/>
        </w:rPr>
        <w:t xml:space="preserve"> </w:t>
      </w:r>
      <w:r>
        <w:t>of</w:t>
      </w:r>
      <w:r>
        <w:rPr>
          <w:spacing w:val="-2"/>
        </w:rPr>
        <w:t xml:space="preserve"> </w:t>
      </w:r>
      <w:r>
        <w:t>crisis</w:t>
      </w:r>
      <w:r>
        <w:rPr>
          <w:spacing w:val="-4"/>
        </w:rPr>
        <w:t xml:space="preserve"> </w:t>
      </w:r>
      <w:r>
        <w:t>such</w:t>
      </w:r>
      <w:r>
        <w:rPr>
          <w:spacing w:val="-2"/>
        </w:rPr>
        <w:t xml:space="preserve"> </w:t>
      </w:r>
      <w:r>
        <w:t>as</w:t>
      </w:r>
      <w:r>
        <w:rPr>
          <w:spacing w:val="-4"/>
        </w:rPr>
        <w:t xml:space="preserve"> </w:t>
      </w:r>
      <w:r>
        <w:t>serious</w:t>
      </w:r>
      <w:r>
        <w:rPr>
          <w:spacing w:val="-4"/>
        </w:rPr>
        <w:t xml:space="preserve"> </w:t>
      </w:r>
      <w:r>
        <w:t>or</w:t>
      </w:r>
      <w:r>
        <w:rPr>
          <w:spacing w:val="-3"/>
        </w:rPr>
        <w:t xml:space="preserve"> </w:t>
      </w:r>
      <w:r>
        <w:t>terminal</w:t>
      </w:r>
      <w:r>
        <w:rPr>
          <w:spacing w:val="-2"/>
        </w:rPr>
        <w:t xml:space="preserve"> </w:t>
      </w:r>
      <w:r>
        <w:t xml:space="preserve">illness, </w:t>
      </w:r>
      <w:proofErr w:type="gramStart"/>
      <w:r>
        <w:t>injury</w:t>
      </w:r>
      <w:proofErr w:type="gramEnd"/>
      <w:r>
        <w:rPr>
          <w:spacing w:val="-4"/>
        </w:rPr>
        <w:t xml:space="preserve"> </w:t>
      </w:r>
      <w:r>
        <w:t>or personal trauma.</w:t>
      </w:r>
      <w:r>
        <w:rPr>
          <w:spacing w:val="40"/>
        </w:rPr>
        <w:t xml:space="preserve"> </w:t>
      </w:r>
      <w:r>
        <w:t xml:space="preserve">In 2023-24, Helping Hand provided support to </w:t>
      </w:r>
      <w:proofErr w:type="gramStart"/>
      <w:r>
        <w:t>a number of</w:t>
      </w:r>
      <w:proofErr w:type="gramEnd"/>
      <w:r>
        <w:t xml:space="preserve"> cases ranging from</w:t>
      </w:r>
      <w:r>
        <w:rPr>
          <w:spacing w:val="-3"/>
        </w:rPr>
        <w:t xml:space="preserve"> </w:t>
      </w:r>
      <w:r>
        <w:t>the</w:t>
      </w:r>
      <w:r>
        <w:rPr>
          <w:spacing w:val="-2"/>
        </w:rPr>
        <w:t xml:space="preserve"> </w:t>
      </w:r>
      <w:r>
        <w:t>provision</w:t>
      </w:r>
      <w:r>
        <w:rPr>
          <w:spacing w:val="-2"/>
        </w:rPr>
        <w:t xml:space="preserve"> </w:t>
      </w:r>
      <w:r>
        <w:t>of</w:t>
      </w:r>
      <w:r>
        <w:rPr>
          <w:spacing w:val="-2"/>
        </w:rPr>
        <w:t xml:space="preserve"> </w:t>
      </w:r>
      <w:r>
        <w:t>professional</w:t>
      </w:r>
      <w:r>
        <w:rPr>
          <w:spacing w:val="-2"/>
        </w:rPr>
        <w:t xml:space="preserve"> </w:t>
      </w:r>
      <w:r>
        <w:t>medical</w:t>
      </w:r>
      <w:r>
        <w:rPr>
          <w:spacing w:val="-2"/>
        </w:rPr>
        <w:t xml:space="preserve"> </w:t>
      </w:r>
      <w:r>
        <w:t>services, equipment,</w:t>
      </w:r>
      <w:r>
        <w:rPr>
          <w:spacing w:val="-3"/>
        </w:rPr>
        <w:t xml:space="preserve"> </w:t>
      </w:r>
      <w:r>
        <w:t>transportation</w:t>
      </w:r>
      <w:r>
        <w:rPr>
          <w:spacing w:val="-2"/>
        </w:rPr>
        <w:t xml:space="preserve"> </w:t>
      </w:r>
      <w:r>
        <w:t>and</w:t>
      </w:r>
      <w:r>
        <w:rPr>
          <w:spacing w:val="-2"/>
        </w:rPr>
        <w:t xml:space="preserve"> </w:t>
      </w:r>
      <w:r>
        <w:t>child-care.</w:t>
      </w:r>
    </w:p>
    <w:p w14:paraId="162895F7" w14:textId="77777777" w:rsidR="0023423B" w:rsidRDefault="00D0734C">
      <w:pPr>
        <w:pStyle w:val="Heading6"/>
      </w:pPr>
      <w:r>
        <w:t>Inclusion</w:t>
      </w:r>
      <w:r>
        <w:rPr>
          <w:spacing w:val="-4"/>
        </w:rPr>
        <w:t xml:space="preserve"> </w:t>
      </w:r>
      <w:r>
        <w:t>and</w:t>
      </w:r>
      <w:r>
        <w:rPr>
          <w:spacing w:val="-4"/>
        </w:rPr>
        <w:t xml:space="preserve"> </w:t>
      </w:r>
      <w:r>
        <w:rPr>
          <w:spacing w:val="-2"/>
        </w:rPr>
        <w:t>Diversity</w:t>
      </w:r>
    </w:p>
    <w:p w14:paraId="2E0DDDAD" w14:textId="77777777" w:rsidR="0023423B" w:rsidRDefault="00D0734C">
      <w:pPr>
        <w:pStyle w:val="BodyText"/>
        <w:spacing w:before="119"/>
        <w:ind w:left="798" w:right="601"/>
      </w:pPr>
      <w:r>
        <w:t>The QPS is committed to building an inclusive and diverse workplace in which all employees feel</w:t>
      </w:r>
      <w:r>
        <w:rPr>
          <w:spacing w:val="-2"/>
        </w:rPr>
        <w:t xml:space="preserve"> </w:t>
      </w:r>
      <w:r>
        <w:t>valued,</w:t>
      </w:r>
      <w:r>
        <w:rPr>
          <w:spacing w:val="-2"/>
        </w:rPr>
        <w:t xml:space="preserve"> </w:t>
      </w:r>
      <w:proofErr w:type="gramStart"/>
      <w:r>
        <w:t>included</w:t>
      </w:r>
      <w:proofErr w:type="gramEnd"/>
      <w:r>
        <w:rPr>
          <w:spacing w:val="-2"/>
        </w:rPr>
        <w:t xml:space="preserve"> </w:t>
      </w:r>
      <w:r>
        <w:t>and</w:t>
      </w:r>
      <w:r>
        <w:rPr>
          <w:spacing w:val="-4"/>
        </w:rPr>
        <w:t xml:space="preserve"> </w:t>
      </w:r>
      <w:r>
        <w:t>welcome</w:t>
      </w:r>
      <w:r>
        <w:rPr>
          <w:spacing w:val="-2"/>
        </w:rPr>
        <w:t xml:space="preserve"> </w:t>
      </w:r>
      <w:r>
        <w:t>and</w:t>
      </w:r>
      <w:r>
        <w:rPr>
          <w:spacing w:val="-4"/>
        </w:rPr>
        <w:t xml:space="preserve"> </w:t>
      </w:r>
      <w:r>
        <w:t>have</w:t>
      </w:r>
      <w:r>
        <w:rPr>
          <w:spacing w:val="-4"/>
        </w:rPr>
        <w:t xml:space="preserve"> </w:t>
      </w:r>
      <w:r>
        <w:t>equal</w:t>
      </w:r>
      <w:r>
        <w:rPr>
          <w:spacing w:val="-2"/>
        </w:rPr>
        <w:t xml:space="preserve"> </w:t>
      </w:r>
      <w:r>
        <w:t>access</w:t>
      </w:r>
      <w:r>
        <w:rPr>
          <w:spacing w:val="-4"/>
        </w:rPr>
        <w:t xml:space="preserve"> </w:t>
      </w:r>
      <w:r>
        <w:t>to</w:t>
      </w:r>
      <w:r>
        <w:rPr>
          <w:spacing w:val="-2"/>
        </w:rPr>
        <w:t xml:space="preserve"> </w:t>
      </w:r>
      <w:r>
        <w:t>opportunities.</w:t>
      </w:r>
      <w:r>
        <w:rPr>
          <w:spacing w:val="-7"/>
        </w:rPr>
        <w:t xml:space="preserve"> </w:t>
      </w:r>
      <w:r>
        <w:t>This</w:t>
      </w:r>
      <w:r>
        <w:rPr>
          <w:spacing w:val="-1"/>
        </w:rPr>
        <w:t xml:space="preserve"> </w:t>
      </w:r>
      <w:r>
        <w:t>is</w:t>
      </w:r>
      <w:r>
        <w:rPr>
          <w:spacing w:val="-1"/>
        </w:rPr>
        <w:t xml:space="preserve"> </w:t>
      </w:r>
      <w:r>
        <w:t>managed</w:t>
      </w:r>
      <w:r>
        <w:rPr>
          <w:spacing w:val="-2"/>
        </w:rPr>
        <w:t xml:space="preserve"> </w:t>
      </w:r>
      <w:r>
        <w:t>by the Inclusion, Diversity and Human Rights (IDHR) Unit.</w:t>
      </w:r>
    </w:p>
    <w:p w14:paraId="64FE117C" w14:textId="77777777" w:rsidR="0023423B" w:rsidRDefault="00D0734C">
      <w:pPr>
        <w:pStyle w:val="BodyText"/>
        <w:spacing w:before="122"/>
        <w:ind w:left="798"/>
      </w:pPr>
      <w:r>
        <w:t>Key</w:t>
      </w:r>
      <w:r>
        <w:rPr>
          <w:spacing w:val="-4"/>
        </w:rPr>
        <w:t xml:space="preserve"> </w:t>
      </w:r>
      <w:r>
        <w:t>achievements</w:t>
      </w:r>
      <w:r>
        <w:rPr>
          <w:spacing w:val="-6"/>
        </w:rPr>
        <w:t xml:space="preserve"> </w:t>
      </w:r>
      <w:r>
        <w:t>for</w:t>
      </w:r>
      <w:r>
        <w:rPr>
          <w:spacing w:val="-5"/>
        </w:rPr>
        <w:t xml:space="preserve"> </w:t>
      </w:r>
      <w:r>
        <w:t>2023-24</w:t>
      </w:r>
      <w:r>
        <w:rPr>
          <w:spacing w:val="-4"/>
        </w:rPr>
        <w:t xml:space="preserve"> </w:t>
      </w:r>
      <w:r>
        <w:rPr>
          <w:spacing w:val="-2"/>
        </w:rPr>
        <w:t>include:</w:t>
      </w:r>
    </w:p>
    <w:p w14:paraId="01F1A182" w14:textId="77777777" w:rsidR="0023423B" w:rsidRDefault="00D0734C">
      <w:pPr>
        <w:pStyle w:val="ListParagraph"/>
        <w:numPr>
          <w:ilvl w:val="0"/>
          <w:numId w:val="53"/>
        </w:numPr>
        <w:tabs>
          <w:tab w:val="left" w:pos="1158"/>
        </w:tabs>
        <w:spacing w:line="237" w:lineRule="auto"/>
        <w:ind w:right="2127"/>
      </w:pPr>
      <w:r>
        <w:t>development</w:t>
      </w:r>
      <w:r>
        <w:rPr>
          <w:spacing w:val="-5"/>
        </w:rPr>
        <w:t xml:space="preserve"> </w:t>
      </w:r>
      <w:r>
        <w:t>and</w:t>
      </w:r>
      <w:r>
        <w:rPr>
          <w:spacing w:val="-5"/>
        </w:rPr>
        <w:t xml:space="preserve"> </w:t>
      </w:r>
      <w:r>
        <w:t>commencement</w:t>
      </w:r>
      <w:r>
        <w:rPr>
          <w:spacing w:val="-5"/>
        </w:rPr>
        <w:t xml:space="preserve"> </w:t>
      </w:r>
      <w:r>
        <w:t>of</w:t>
      </w:r>
      <w:r>
        <w:rPr>
          <w:spacing w:val="-5"/>
        </w:rPr>
        <w:t xml:space="preserve"> </w:t>
      </w:r>
      <w:r>
        <w:t>a</w:t>
      </w:r>
      <w:r>
        <w:rPr>
          <w:spacing w:val="-7"/>
        </w:rPr>
        <w:t xml:space="preserve"> </w:t>
      </w:r>
      <w:r>
        <w:t>QPS</w:t>
      </w:r>
      <w:r>
        <w:rPr>
          <w:spacing w:val="-7"/>
        </w:rPr>
        <w:t xml:space="preserve"> </w:t>
      </w:r>
      <w:r>
        <w:t>human</w:t>
      </w:r>
      <w:r>
        <w:rPr>
          <w:spacing w:val="-5"/>
        </w:rPr>
        <w:t xml:space="preserve"> </w:t>
      </w:r>
      <w:r>
        <w:t>rights</w:t>
      </w:r>
      <w:r>
        <w:rPr>
          <w:spacing w:val="-7"/>
        </w:rPr>
        <w:t xml:space="preserve"> </w:t>
      </w:r>
      <w:r>
        <w:t>strategy,</w:t>
      </w:r>
      <w:r>
        <w:rPr>
          <w:spacing w:val="-5"/>
        </w:rPr>
        <w:t xml:space="preserve"> </w:t>
      </w:r>
      <w:r>
        <w:t xml:space="preserve">including re-development of human rights online learning </w:t>
      </w:r>
      <w:proofErr w:type="gramStart"/>
      <w:r>
        <w:t>products</w:t>
      </w:r>
      <w:proofErr w:type="gramEnd"/>
    </w:p>
    <w:p w14:paraId="2DCDBB70" w14:textId="77777777" w:rsidR="0023423B" w:rsidRDefault="0023423B">
      <w:pPr>
        <w:spacing w:line="237" w:lineRule="auto"/>
        <w:sectPr w:rsidR="0023423B">
          <w:pgSz w:w="11910" w:h="16840"/>
          <w:pgMar w:top="1300" w:right="700" w:bottom="720" w:left="500" w:header="401" w:footer="523" w:gutter="0"/>
          <w:cols w:space="720"/>
        </w:sectPr>
      </w:pPr>
    </w:p>
    <w:p w14:paraId="489C8EE8" w14:textId="77777777" w:rsidR="0023423B" w:rsidRDefault="00D0734C">
      <w:pPr>
        <w:pStyle w:val="ListParagraph"/>
        <w:numPr>
          <w:ilvl w:val="0"/>
          <w:numId w:val="53"/>
        </w:numPr>
        <w:tabs>
          <w:tab w:val="left" w:pos="1158"/>
        </w:tabs>
        <w:spacing w:before="91"/>
        <w:ind w:right="755"/>
      </w:pPr>
      <w:r>
        <w:lastRenderedPageBreak/>
        <w:t>development</w:t>
      </w:r>
      <w:r>
        <w:rPr>
          <w:spacing w:val="-4"/>
        </w:rPr>
        <w:t xml:space="preserve"> </w:t>
      </w:r>
      <w:r>
        <w:t>and</w:t>
      </w:r>
      <w:r>
        <w:rPr>
          <w:spacing w:val="-3"/>
        </w:rPr>
        <w:t xml:space="preserve"> </w:t>
      </w:r>
      <w:r>
        <w:t>commencement</w:t>
      </w:r>
      <w:r>
        <w:rPr>
          <w:spacing w:val="-4"/>
        </w:rPr>
        <w:t xml:space="preserve"> </w:t>
      </w:r>
      <w:r>
        <w:t>of</w:t>
      </w:r>
      <w:r>
        <w:rPr>
          <w:spacing w:val="-4"/>
        </w:rPr>
        <w:t xml:space="preserve"> </w:t>
      </w:r>
      <w:r>
        <w:t>a</w:t>
      </w:r>
      <w:r>
        <w:rPr>
          <w:spacing w:val="-6"/>
        </w:rPr>
        <w:t xml:space="preserve"> </w:t>
      </w:r>
      <w:r>
        <w:t>QPS</w:t>
      </w:r>
      <w:r>
        <w:rPr>
          <w:spacing w:val="-4"/>
        </w:rPr>
        <w:t xml:space="preserve"> </w:t>
      </w:r>
      <w:r>
        <w:t>inclusion</w:t>
      </w:r>
      <w:r>
        <w:rPr>
          <w:spacing w:val="-4"/>
        </w:rPr>
        <w:t xml:space="preserve"> </w:t>
      </w:r>
      <w:r>
        <w:t>strategy,</w:t>
      </w:r>
      <w:r>
        <w:rPr>
          <w:spacing w:val="-5"/>
        </w:rPr>
        <w:t xml:space="preserve"> </w:t>
      </w:r>
      <w:r>
        <w:t>focused</w:t>
      </w:r>
      <w:r>
        <w:rPr>
          <w:spacing w:val="-6"/>
        </w:rPr>
        <w:t xml:space="preserve"> </w:t>
      </w:r>
      <w:r>
        <w:t>on</w:t>
      </w:r>
      <w:r>
        <w:rPr>
          <w:spacing w:val="-6"/>
        </w:rPr>
        <w:t xml:space="preserve"> </w:t>
      </w:r>
      <w:r>
        <w:t>embedding</w:t>
      </w:r>
      <w:r>
        <w:rPr>
          <w:spacing w:val="-4"/>
        </w:rPr>
        <w:t xml:space="preserve"> </w:t>
      </w:r>
      <w:r>
        <w:t xml:space="preserve">and integrating inclusion within technical and professional capability frameworks across the </w:t>
      </w:r>
      <w:proofErr w:type="gramStart"/>
      <w:r>
        <w:rPr>
          <w:spacing w:val="-4"/>
        </w:rPr>
        <w:t>QPS</w:t>
      </w:r>
      <w:proofErr w:type="gramEnd"/>
    </w:p>
    <w:p w14:paraId="3923353F" w14:textId="77777777" w:rsidR="0023423B" w:rsidRDefault="00D0734C">
      <w:pPr>
        <w:pStyle w:val="ListParagraph"/>
        <w:numPr>
          <w:ilvl w:val="0"/>
          <w:numId w:val="53"/>
        </w:numPr>
        <w:tabs>
          <w:tab w:val="left" w:pos="1158"/>
        </w:tabs>
        <w:spacing w:before="61" w:line="237" w:lineRule="auto"/>
        <w:ind w:right="1136"/>
      </w:pPr>
      <w:r>
        <w:t>delivering</w:t>
      </w:r>
      <w:r>
        <w:rPr>
          <w:spacing w:val="-4"/>
        </w:rPr>
        <w:t xml:space="preserve"> </w:t>
      </w:r>
      <w:r>
        <w:t>several</w:t>
      </w:r>
      <w:r>
        <w:rPr>
          <w:spacing w:val="-5"/>
        </w:rPr>
        <w:t xml:space="preserve"> </w:t>
      </w:r>
      <w:r>
        <w:t>inclusion</w:t>
      </w:r>
      <w:r>
        <w:rPr>
          <w:spacing w:val="-5"/>
        </w:rPr>
        <w:t xml:space="preserve"> </w:t>
      </w:r>
      <w:r>
        <w:t>presentations</w:t>
      </w:r>
      <w:r>
        <w:rPr>
          <w:spacing w:val="-7"/>
        </w:rPr>
        <w:t xml:space="preserve"> </w:t>
      </w:r>
      <w:r>
        <w:t>to</w:t>
      </w:r>
      <w:r>
        <w:rPr>
          <w:spacing w:val="-7"/>
        </w:rPr>
        <w:t xml:space="preserve"> </w:t>
      </w:r>
      <w:r>
        <w:t>senior</w:t>
      </w:r>
      <w:r>
        <w:rPr>
          <w:spacing w:val="-3"/>
        </w:rPr>
        <w:t xml:space="preserve"> </w:t>
      </w:r>
      <w:r>
        <w:t>leadership</w:t>
      </w:r>
      <w:r>
        <w:rPr>
          <w:spacing w:val="-7"/>
        </w:rPr>
        <w:t xml:space="preserve"> </w:t>
      </w:r>
      <w:r>
        <w:t>groups,</w:t>
      </w:r>
      <w:r>
        <w:rPr>
          <w:spacing w:val="-3"/>
        </w:rPr>
        <w:t xml:space="preserve"> </w:t>
      </w:r>
      <w:r>
        <w:t>including</w:t>
      </w:r>
      <w:r>
        <w:rPr>
          <w:spacing w:val="-5"/>
        </w:rPr>
        <w:t xml:space="preserve"> </w:t>
      </w:r>
      <w:r>
        <w:t>ELT</w:t>
      </w:r>
      <w:r>
        <w:rPr>
          <w:spacing w:val="-7"/>
        </w:rPr>
        <w:t xml:space="preserve"> </w:t>
      </w:r>
      <w:r>
        <w:t xml:space="preserve">to promote the value of inclusion and its incorporation among the skillsets of senior </w:t>
      </w:r>
      <w:proofErr w:type="gramStart"/>
      <w:r>
        <w:rPr>
          <w:spacing w:val="-2"/>
        </w:rPr>
        <w:t>management</w:t>
      </w:r>
      <w:proofErr w:type="gramEnd"/>
    </w:p>
    <w:p w14:paraId="16BE78FF" w14:textId="77777777" w:rsidR="0023423B" w:rsidRDefault="00D0734C">
      <w:pPr>
        <w:pStyle w:val="ListParagraph"/>
        <w:numPr>
          <w:ilvl w:val="0"/>
          <w:numId w:val="53"/>
        </w:numPr>
        <w:tabs>
          <w:tab w:val="left" w:pos="1159"/>
        </w:tabs>
        <w:ind w:left="1159" w:right="886"/>
      </w:pPr>
      <w:r>
        <w:t>development</w:t>
      </w:r>
      <w:r>
        <w:rPr>
          <w:spacing w:val="-2"/>
        </w:rPr>
        <w:t xml:space="preserve"> </w:t>
      </w:r>
      <w:r>
        <w:t>and</w:t>
      </w:r>
      <w:r>
        <w:rPr>
          <w:spacing w:val="-2"/>
        </w:rPr>
        <w:t xml:space="preserve"> </w:t>
      </w:r>
      <w:r>
        <w:t>commencement</w:t>
      </w:r>
      <w:r>
        <w:rPr>
          <w:spacing w:val="-2"/>
        </w:rPr>
        <w:t xml:space="preserve"> </w:t>
      </w:r>
      <w:r>
        <w:t>of</w:t>
      </w:r>
      <w:r>
        <w:rPr>
          <w:spacing w:val="-2"/>
        </w:rPr>
        <w:t xml:space="preserve"> </w:t>
      </w:r>
      <w:r>
        <w:t>a</w:t>
      </w:r>
      <w:r>
        <w:rPr>
          <w:spacing w:val="-4"/>
        </w:rPr>
        <w:t xml:space="preserve"> </w:t>
      </w:r>
      <w:r>
        <w:t>diversity</w:t>
      </w:r>
      <w:r>
        <w:rPr>
          <w:spacing w:val="-4"/>
        </w:rPr>
        <w:t xml:space="preserve"> </w:t>
      </w:r>
      <w:r>
        <w:t>strategy</w:t>
      </w:r>
      <w:r>
        <w:rPr>
          <w:spacing w:val="-4"/>
        </w:rPr>
        <w:t xml:space="preserve"> </w:t>
      </w:r>
      <w:r>
        <w:t>to</w:t>
      </w:r>
      <w:r>
        <w:rPr>
          <w:spacing w:val="-4"/>
        </w:rPr>
        <w:t xml:space="preserve"> </w:t>
      </w:r>
      <w:r>
        <w:t>support</w:t>
      </w:r>
      <w:r>
        <w:rPr>
          <w:spacing w:val="-3"/>
        </w:rPr>
        <w:t xml:space="preserve"> </w:t>
      </w:r>
      <w:r>
        <w:t>the</w:t>
      </w:r>
      <w:r>
        <w:rPr>
          <w:spacing w:val="-4"/>
        </w:rPr>
        <w:t xml:space="preserve"> </w:t>
      </w:r>
      <w:r>
        <w:t>five</w:t>
      </w:r>
      <w:r>
        <w:rPr>
          <w:spacing w:val="-2"/>
        </w:rPr>
        <w:t xml:space="preserve"> </w:t>
      </w:r>
      <w:r>
        <w:t>QPS</w:t>
      </w:r>
      <w:r>
        <w:rPr>
          <w:spacing w:val="-2"/>
        </w:rPr>
        <w:t xml:space="preserve"> </w:t>
      </w:r>
      <w:r>
        <w:t>diversity networks.</w:t>
      </w:r>
      <w:r>
        <w:rPr>
          <w:spacing w:val="-1"/>
        </w:rPr>
        <w:t xml:space="preserve"> </w:t>
      </w:r>
      <w:r>
        <w:t>This includes the completion of the</w:t>
      </w:r>
      <w:r>
        <w:rPr>
          <w:spacing w:val="-13"/>
        </w:rPr>
        <w:t xml:space="preserve"> </w:t>
      </w:r>
      <w:r>
        <w:t>Australia Workplace Equality Index (AWEI) survey in the QPS to support the QPS Pride Network.</w:t>
      </w:r>
    </w:p>
    <w:p w14:paraId="24349093" w14:textId="77777777" w:rsidR="0023423B" w:rsidRDefault="00D0734C">
      <w:pPr>
        <w:pStyle w:val="Heading6"/>
        <w:spacing w:before="118"/>
        <w:ind w:left="799"/>
      </w:pPr>
      <w:r>
        <w:t>Workforce</w:t>
      </w:r>
      <w:r>
        <w:rPr>
          <w:spacing w:val="-11"/>
        </w:rPr>
        <w:t xml:space="preserve"> </w:t>
      </w:r>
      <w:r>
        <w:rPr>
          <w:spacing w:val="-2"/>
        </w:rPr>
        <w:t>Culture</w:t>
      </w:r>
    </w:p>
    <w:p w14:paraId="0F9B2B40" w14:textId="77777777" w:rsidR="0023423B" w:rsidRDefault="00D0734C">
      <w:pPr>
        <w:pStyle w:val="BodyText"/>
        <w:spacing w:before="119"/>
        <w:ind w:left="799"/>
      </w:pPr>
      <w:r>
        <w:t>The</w:t>
      </w:r>
      <w:r>
        <w:rPr>
          <w:spacing w:val="-7"/>
        </w:rPr>
        <w:t xml:space="preserve"> </w:t>
      </w:r>
      <w:r>
        <w:t>QPS</w:t>
      </w:r>
      <w:r>
        <w:rPr>
          <w:spacing w:val="-4"/>
        </w:rPr>
        <w:t xml:space="preserve"> </w:t>
      </w:r>
      <w:r>
        <w:t>is</w:t>
      </w:r>
      <w:r>
        <w:rPr>
          <w:spacing w:val="-6"/>
        </w:rPr>
        <w:t xml:space="preserve"> </w:t>
      </w:r>
      <w:r>
        <w:t>committed</w:t>
      </w:r>
      <w:r>
        <w:rPr>
          <w:spacing w:val="-6"/>
        </w:rPr>
        <w:t xml:space="preserve"> </w:t>
      </w:r>
      <w:r>
        <w:t>to</w:t>
      </w:r>
      <w:r>
        <w:rPr>
          <w:spacing w:val="-6"/>
        </w:rPr>
        <w:t xml:space="preserve"> </w:t>
      </w:r>
      <w:r>
        <w:t>building</w:t>
      </w:r>
      <w:r>
        <w:rPr>
          <w:spacing w:val="-4"/>
        </w:rPr>
        <w:t xml:space="preserve"> </w:t>
      </w:r>
      <w:r>
        <w:t>a</w:t>
      </w:r>
      <w:r>
        <w:rPr>
          <w:spacing w:val="-5"/>
        </w:rPr>
        <w:t xml:space="preserve"> </w:t>
      </w:r>
      <w:r>
        <w:t>connected,</w:t>
      </w:r>
      <w:r>
        <w:rPr>
          <w:spacing w:val="-4"/>
        </w:rPr>
        <w:t xml:space="preserve"> </w:t>
      </w:r>
      <w:proofErr w:type="gramStart"/>
      <w:r>
        <w:t>engaged</w:t>
      </w:r>
      <w:proofErr w:type="gramEnd"/>
      <w:r>
        <w:rPr>
          <w:spacing w:val="-4"/>
        </w:rPr>
        <w:t xml:space="preserve"> </w:t>
      </w:r>
      <w:r>
        <w:t>and</w:t>
      </w:r>
      <w:r>
        <w:rPr>
          <w:spacing w:val="-4"/>
        </w:rPr>
        <w:t xml:space="preserve"> </w:t>
      </w:r>
      <w:r>
        <w:t>inclusive</w:t>
      </w:r>
      <w:r>
        <w:rPr>
          <w:spacing w:val="-4"/>
        </w:rPr>
        <w:t xml:space="preserve"> </w:t>
      </w:r>
      <w:r>
        <w:rPr>
          <w:spacing w:val="-2"/>
        </w:rPr>
        <w:t>workforce.</w:t>
      </w:r>
    </w:p>
    <w:p w14:paraId="4ED6F38A" w14:textId="77777777" w:rsidR="0023423B" w:rsidRDefault="00D0734C">
      <w:pPr>
        <w:pStyle w:val="BodyText"/>
        <w:spacing w:before="121"/>
        <w:ind w:left="799" w:right="640"/>
      </w:pPr>
      <w:r>
        <w:t>The Workforce</w:t>
      </w:r>
      <w:r>
        <w:rPr>
          <w:spacing w:val="-7"/>
        </w:rPr>
        <w:t xml:space="preserve"> </w:t>
      </w:r>
      <w:r>
        <w:t>Assessment and Support Team (WAST) within the Communications, Culture and</w:t>
      </w:r>
      <w:r>
        <w:rPr>
          <w:spacing w:val="-2"/>
        </w:rPr>
        <w:t xml:space="preserve"> </w:t>
      </w:r>
      <w:r>
        <w:t>Engagement Division</w:t>
      </w:r>
      <w:r>
        <w:rPr>
          <w:spacing w:val="-2"/>
        </w:rPr>
        <w:t xml:space="preserve"> </w:t>
      </w:r>
      <w:r>
        <w:t>is</w:t>
      </w:r>
      <w:r>
        <w:rPr>
          <w:spacing w:val="-1"/>
        </w:rPr>
        <w:t xml:space="preserve"> </w:t>
      </w:r>
      <w:r>
        <w:t>a</w:t>
      </w:r>
      <w:r>
        <w:rPr>
          <w:spacing w:val="-4"/>
        </w:rPr>
        <w:t xml:space="preserve"> </w:t>
      </w:r>
      <w:r>
        <w:t>fit</w:t>
      </w:r>
      <w:r>
        <w:rPr>
          <w:spacing w:val="-2"/>
        </w:rPr>
        <w:t xml:space="preserve"> </w:t>
      </w:r>
      <w:r>
        <w:t>for purpose</w:t>
      </w:r>
      <w:r>
        <w:rPr>
          <w:spacing w:val="-4"/>
        </w:rPr>
        <w:t xml:space="preserve"> </w:t>
      </w:r>
      <w:r>
        <w:t>model</w:t>
      </w:r>
      <w:r>
        <w:rPr>
          <w:spacing w:val="-2"/>
        </w:rPr>
        <w:t xml:space="preserve"> </w:t>
      </w:r>
      <w:r>
        <w:t>that</w:t>
      </w:r>
      <w:r>
        <w:rPr>
          <w:spacing w:val="-2"/>
        </w:rPr>
        <w:t xml:space="preserve"> </w:t>
      </w:r>
      <w:r>
        <w:t>has</w:t>
      </w:r>
      <w:r>
        <w:rPr>
          <w:spacing w:val="-4"/>
        </w:rPr>
        <w:t xml:space="preserve"> </w:t>
      </w:r>
      <w:r>
        <w:t>amalgamated</w:t>
      </w:r>
      <w:r>
        <w:rPr>
          <w:spacing w:val="-4"/>
        </w:rPr>
        <w:t xml:space="preserve"> </w:t>
      </w:r>
      <w:r>
        <w:t>the</w:t>
      </w:r>
      <w:r>
        <w:rPr>
          <w:spacing w:val="-4"/>
        </w:rPr>
        <w:t xml:space="preserve"> </w:t>
      </w:r>
      <w:r>
        <w:t>assessment</w:t>
      </w:r>
      <w:r>
        <w:rPr>
          <w:spacing w:val="-2"/>
        </w:rPr>
        <w:t xml:space="preserve"> </w:t>
      </w:r>
      <w:r>
        <w:t>and diagnosis of workplace culture and the cultural transformation teams under one governance structure. This enables the two components of conducting in-depth analysis of workplaces and the design of a bespoke workshop “</w:t>
      </w:r>
      <w:r>
        <w:rPr>
          <w:i/>
        </w:rPr>
        <w:t>Building and Sustaining Higher Performance Teams</w:t>
      </w:r>
      <w:r>
        <w:t>’</w:t>
      </w:r>
      <w:r>
        <w:rPr>
          <w:spacing w:val="-2"/>
        </w:rPr>
        <w:t xml:space="preserve"> </w:t>
      </w:r>
      <w:r>
        <w:t>to work</w:t>
      </w:r>
      <w:r>
        <w:rPr>
          <w:spacing w:val="-5"/>
        </w:rPr>
        <w:t xml:space="preserve"> </w:t>
      </w:r>
      <w:r>
        <w:t>conjointly.</w:t>
      </w:r>
      <w:r>
        <w:rPr>
          <w:spacing w:val="-6"/>
        </w:rPr>
        <w:t xml:space="preserve"> </w:t>
      </w:r>
      <w:r>
        <w:t>Coupled</w:t>
      </w:r>
      <w:r>
        <w:rPr>
          <w:spacing w:val="-8"/>
        </w:rPr>
        <w:t xml:space="preserve"> </w:t>
      </w:r>
      <w:r>
        <w:t>with</w:t>
      </w:r>
      <w:r>
        <w:rPr>
          <w:spacing w:val="-6"/>
        </w:rPr>
        <w:t xml:space="preserve"> </w:t>
      </w:r>
      <w:r>
        <w:t>the</w:t>
      </w:r>
      <w:r>
        <w:rPr>
          <w:spacing w:val="-8"/>
        </w:rPr>
        <w:t xml:space="preserve"> </w:t>
      </w:r>
      <w:r>
        <w:t>Conflict</w:t>
      </w:r>
      <w:r>
        <w:rPr>
          <w:spacing w:val="-4"/>
        </w:rPr>
        <w:t xml:space="preserve"> </w:t>
      </w:r>
      <w:r>
        <w:t>Coaching</w:t>
      </w:r>
      <w:r>
        <w:rPr>
          <w:spacing w:val="-6"/>
        </w:rPr>
        <w:t xml:space="preserve"> </w:t>
      </w:r>
      <w:r>
        <w:t>and</w:t>
      </w:r>
      <w:r>
        <w:rPr>
          <w:spacing w:val="-8"/>
        </w:rPr>
        <w:t xml:space="preserve"> </w:t>
      </w:r>
      <w:r>
        <w:t>Mediation</w:t>
      </w:r>
      <w:r>
        <w:rPr>
          <w:spacing w:val="-6"/>
        </w:rPr>
        <w:t xml:space="preserve"> </w:t>
      </w:r>
      <w:r>
        <w:t>Services,</w:t>
      </w:r>
      <w:r>
        <w:rPr>
          <w:spacing w:val="-4"/>
        </w:rPr>
        <w:t xml:space="preserve"> </w:t>
      </w:r>
      <w:r>
        <w:t>as</w:t>
      </w:r>
      <w:r>
        <w:rPr>
          <w:spacing w:val="-8"/>
        </w:rPr>
        <w:t xml:space="preserve"> </w:t>
      </w:r>
      <w:r>
        <w:t>part</w:t>
      </w:r>
      <w:r>
        <w:rPr>
          <w:spacing w:val="-7"/>
        </w:rPr>
        <w:t xml:space="preserve"> </w:t>
      </w:r>
      <w:r>
        <w:t>of</w:t>
      </w:r>
      <w:r>
        <w:rPr>
          <w:spacing w:val="-6"/>
        </w:rPr>
        <w:t xml:space="preserve"> </w:t>
      </w:r>
      <w:r>
        <w:t>WAST,</w:t>
      </w:r>
      <w:r>
        <w:rPr>
          <w:spacing w:val="-4"/>
        </w:rPr>
        <w:t xml:space="preserve"> </w:t>
      </w:r>
      <w:r>
        <w:t xml:space="preserve">it </w:t>
      </w:r>
      <w:proofErr w:type="spellStart"/>
      <w:r>
        <w:t>maximises</w:t>
      </w:r>
      <w:proofErr w:type="spellEnd"/>
      <w:r>
        <w:t xml:space="preserve"> productivity to provide a holistic approach to improving workplace culture.</w:t>
      </w:r>
    </w:p>
    <w:p w14:paraId="2749E54D" w14:textId="77777777" w:rsidR="0023423B" w:rsidRDefault="00D0734C">
      <w:pPr>
        <w:pStyle w:val="BodyText"/>
        <w:spacing w:before="120"/>
        <w:ind w:left="799" w:right="675"/>
      </w:pPr>
      <w:r>
        <w:t>Recent</w:t>
      </w:r>
      <w:r>
        <w:rPr>
          <w:spacing w:val="-3"/>
        </w:rPr>
        <w:t xml:space="preserve"> </w:t>
      </w:r>
      <w:r>
        <w:t>bolstering</w:t>
      </w:r>
      <w:r>
        <w:rPr>
          <w:spacing w:val="-5"/>
        </w:rPr>
        <w:t xml:space="preserve"> </w:t>
      </w:r>
      <w:r>
        <w:t>of</w:t>
      </w:r>
      <w:r>
        <w:rPr>
          <w:spacing w:val="-3"/>
        </w:rPr>
        <w:t xml:space="preserve"> </w:t>
      </w:r>
      <w:r>
        <w:t>permanent</w:t>
      </w:r>
      <w:r>
        <w:rPr>
          <w:spacing w:val="-5"/>
        </w:rPr>
        <w:t xml:space="preserve"> </w:t>
      </w:r>
      <w:r>
        <w:t>positions</w:t>
      </w:r>
      <w:r>
        <w:rPr>
          <w:spacing w:val="-4"/>
        </w:rPr>
        <w:t xml:space="preserve"> </w:t>
      </w:r>
      <w:r>
        <w:t>within</w:t>
      </w:r>
      <w:r>
        <w:rPr>
          <w:spacing w:val="-7"/>
        </w:rPr>
        <w:t xml:space="preserve"> </w:t>
      </w:r>
      <w:r>
        <w:t>the</w:t>
      </w:r>
      <w:r>
        <w:rPr>
          <w:spacing w:val="-5"/>
        </w:rPr>
        <w:t xml:space="preserve"> </w:t>
      </w:r>
      <w:r>
        <w:t>WAST,</w:t>
      </w:r>
      <w:r>
        <w:rPr>
          <w:spacing w:val="-3"/>
        </w:rPr>
        <w:t xml:space="preserve"> </w:t>
      </w:r>
      <w:r>
        <w:t>will</w:t>
      </w:r>
      <w:r>
        <w:rPr>
          <w:spacing w:val="-5"/>
        </w:rPr>
        <w:t xml:space="preserve"> </w:t>
      </w:r>
      <w:r>
        <w:t>enable</w:t>
      </w:r>
      <w:r>
        <w:rPr>
          <w:spacing w:val="-5"/>
        </w:rPr>
        <w:t xml:space="preserve"> </w:t>
      </w:r>
      <w:r>
        <w:t>the</w:t>
      </w:r>
      <w:r>
        <w:rPr>
          <w:spacing w:val="-7"/>
        </w:rPr>
        <w:t xml:space="preserve"> </w:t>
      </w:r>
      <w:r>
        <w:t>team</w:t>
      </w:r>
      <w:r>
        <w:rPr>
          <w:spacing w:val="-6"/>
        </w:rPr>
        <w:t xml:space="preserve"> </w:t>
      </w:r>
      <w:r>
        <w:t>to</w:t>
      </w:r>
      <w:r>
        <w:rPr>
          <w:spacing w:val="-5"/>
        </w:rPr>
        <w:t xml:space="preserve"> </w:t>
      </w:r>
      <w:r>
        <w:t>evolve</w:t>
      </w:r>
      <w:r>
        <w:rPr>
          <w:spacing w:val="-5"/>
        </w:rPr>
        <w:t xml:space="preserve"> </w:t>
      </w:r>
      <w:r>
        <w:t xml:space="preserve">and engage with as many workplaces as practicable, to restore and improve workplace culture across the </w:t>
      </w:r>
      <w:proofErr w:type="spellStart"/>
      <w:r>
        <w:t>organisation</w:t>
      </w:r>
      <w:proofErr w:type="spellEnd"/>
      <w:r>
        <w:t>.</w:t>
      </w:r>
    </w:p>
    <w:p w14:paraId="58EE9197" w14:textId="77777777" w:rsidR="0023423B" w:rsidRDefault="00D0734C">
      <w:pPr>
        <w:pStyle w:val="Heading6"/>
        <w:spacing w:before="120"/>
        <w:ind w:left="799"/>
      </w:pPr>
      <w:r>
        <w:t>Working</w:t>
      </w:r>
      <w:r>
        <w:rPr>
          <w:spacing w:val="-7"/>
        </w:rPr>
        <w:t xml:space="preserve"> </w:t>
      </w:r>
      <w:r>
        <w:t>for</w:t>
      </w:r>
      <w:r>
        <w:rPr>
          <w:spacing w:val="-6"/>
        </w:rPr>
        <w:t xml:space="preserve"> </w:t>
      </w:r>
      <w:r>
        <w:rPr>
          <w:spacing w:val="-2"/>
        </w:rPr>
        <w:t>Queensland</w:t>
      </w:r>
    </w:p>
    <w:p w14:paraId="535426CB" w14:textId="77777777" w:rsidR="0023423B" w:rsidRDefault="00D0734C">
      <w:pPr>
        <w:pStyle w:val="BodyText"/>
        <w:spacing w:before="119"/>
        <w:ind w:left="799" w:right="835"/>
      </w:pPr>
      <w:r>
        <w:t>Working for Queensland (WfQ) is an annual survey that measures employee perceptions of their work, manager, team and the QPS. The survey is administered by the Public Service Commission</w:t>
      </w:r>
      <w:r>
        <w:rPr>
          <w:spacing w:val="-3"/>
        </w:rPr>
        <w:t xml:space="preserve"> </w:t>
      </w:r>
      <w:r>
        <w:t>and</w:t>
      </w:r>
      <w:r>
        <w:rPr>
          <w:spacing w:val="-4"/>
        </w:rPr>
        <w:t xml:space="preserve"> </w:t>
      </w:r>
      <w:r>
        <w:t>explores</w:t>
      </w:r>
      <w:r>
        <w:rPr>
          <w:spacing w:val="-2"/>
        </w:rPr>
        <w:t xml:space="preserve"> </w:t>
      </w:r>
      <w:r>
        <w:t>our</w:t>
      </w:r>
      <w:r>
        <w:rPr>
          <w:spacing w:val="-4"/>
        </w:rPr>
        <w:t xml:space="preserve"> </w:t>
      </w:r>
      <w:r>
        <w:t>members’</w:t>
      </w:r>
      <w:r>
        <w:rPr>
          <w:spacing w:val="-9"/>
        </w:rPr>
        <w:t xml:space="preserve"> </w:t>
      </w:r>
      <w:r>
        <w:t>perceptions</w:t>
      </w:r>
      <w:r>
        <w:rPr>
          <w:spacing w:val="-2"/>
        </w:rPr>
        <w:t xml:space="preserve"> </w:t>
      </w:r>
      <w:r>
        <w:t>of</w:t>
      </w:r>
      <w:r>
        <w:rPr>
          <w:spacing w:val="-3"/>
        </w:rPr>
        <w:t xml:space="preserve"> </w:t>
      </w:r>
      <w:r>
        <w:t>their</w:t>
      </w:r>
      <w:r>
        <w:rPr>
          <w:spacing w:val="-4"/>
        </w:rPr>
        <w:t xml:space="preserve"> </w:t>
      </w:r>
      <w:r>
        <w:t>workplace</w:t>
      </w:r>
      <w:r>
        <w:rPr>
          <w:spacing w:val="-4"/>
        </w:rPr>
        <w:t xml:space="preserve"> </w:t>
      </w:r>
      <w:r>
        <w:t>climate</w:t>
      </w:r>
      <w:r>
        <w:rPr>
          <w:spacing w:val="-4"/>
        </w:rPr>
        <w:t xml:space="preserve"> </w:t>
      </w:r>
      <w:r>
        <w:t>in</w:t>
      </w:r>
      <w:r>
        <w:rPr>
          <w:spacing w:val="-3"/>
        </w:rPr>
        <w:t xml:space="preserve"> </w:t>
      </w:r>
      <w:r>
        <w:t>key</w:t>
      </w:r>
      <w:r>
        <w:rPr>
          <w:spacing w:val="-4"/>
        </w:rPr>
        <w:t xml:space="preserve"> </w:t>
      </w:r>
      <w:r>
        <w:t>areas.</w:t>
      </w:r>
    </w:p>
    <w:p w14:paraId="5E612AE3" w14:textId="77777777" w:rsidR="0023423B" w:rsidRDefault="00D0734C">
      <w:pPr>
        <w:pStyle w:val="BodyText"/>
        <w:spacing w:before="122"/>
        <w:ind w:left="799" w:right="496"/>
      </w:pPr>
      <w:r>
        <w:t>Results from the WfQ survey drive workplace changes across the service and help the QPS measure how the Service is progressing towards its strategic objective to build a connected, engaged</w:t>
      </w:r>
      <w:r>
        <w:rPr>
          <w:spacing w:val="-4"/>
        </w:rPr>
        <w:t xml:space="preserve"> </w:t>
      </w:r>
      <w:r>
        <w:t>and</w:t>
      </w:r>
      <w:r>
        <w:rPr>
          <w:spacing w:val="-4"/>
        </w:rPr>
        <w:t xml:space="preserve"> </w:t>
      </w:r>
      <w:r>
        <w:t>job-ready</w:t>
      </w:r>
      <w:r>
        <w:rPr>
          <w:spacing w:val="-8"/>
        </w:rPr>
        <w:t xml:space="preserve"> </w:t>
      </w:r>
      <w:r>
        <w:t>workforce</w:t>
      </w:r>
      <w:r>
        <w:rPr>
          <w:spacing w:val="-4"/>
        </w:rPr>
        <w:t xml:space="preserve"> </w:t>
      </w:r>
      <w:r>
        <w:t>with</w:t>
      </w:r>
      <w:r>
        <w:rPr>
          <w:spacing w:val="-6"/>
        </w:rPr>
        <w:t xml:space="preserve"> </w:t>
      </w:r>
      <w:r>
        <w:t>the</w:t>
      </w:r>
      <w:r>
        <w:rPr>
          <w:spacing w:val="-6"/>
        </w:rPr>
        <w:t xml:space="preserve"> </w:t>
      </w:r>
      <w:r>
        <w:t>health,</w:t>
      </w:r>
      <w:r>
        <w:rPr>
          <w:spacing w:val="-2"/>
        </w:rPr>
        <w:t xml:space="preserve"> </w:t>
      </w:r>
      <w:r>
        <w:t>wellbeing,</w:t>
      </w:r>
      <w:r>
        <w:rPr>
          <w:spacing w:val="-2"/>
        </w:rPr>
        <w:t xml:space="preserve"> </w:t>
      </w:r>
      <w:r>
        <w:t>and</w:t>
      </w:r>
      <w:r>
        <w:rPr>
          <w:spacing w:val="-6"/>
        </w:rPr>
        <w:t xml:space="preserve"> </w:t>
      </w:r>
      <w:r>
        <w:t>safety</w:t>
      </w:r>
      <w:r>
        <w:rPr>
          <w:spacing w:val="-3"/>
        </w:rPr>
        <w:t xml:space="preserve"> </w:t>
      </w:r>
      <w:r>
        <w:t>of</w:t>
      </w:r>
      <w:r>
        <w:rPr>
          <w:spacing w:val="-4"/>
        </w:rPr>
        <w:t xml:space="preserve"> </w:t>
      </w:r>
      <w:r>
        <w:t>our</w:t>
      </w:r>
      <w:r>
        <w:rPr>
          <w:spacing w:val="-5"/>
        </w:rPr>
        <w:t xml:space="preserve"> </w:t>
      </w:r>
      <w:r>
        <w:t>people</w:t>
      </w:r>
      <w:r>
        <w:rPr>
          <w:spacing w:val="-4"/>
        </w:rPr>
        <w:t xml:space="preserve"> </w:t>
      </w:r>
      <w:r>
        <w:t>a</w:t>
      </w:r>
      <w:r>
        <w:rPr>
          <w:spacing w:val="-4"/>
        </w:rPr>
        <w:t xml:space="preserve"> </w:t>
      </w:r>
      <w:r>
        <w:t>priority.</w:t>
      </w:r>
    </w:p>
    <w:p w14:paraId="50B72AF1" w14:textId="77777777" w:rsidR="0023423B" w:rsidRDefault="00D0734C">
      <w:pPr>
        <w:pStyle w:val="BodyText"/>
        <w:spacing w:before="119"/>
        <w:ind w:left="799"/>
      </w:pPr>
      <w:r>
        <w:t>During</w:t>
      </w:r>
      <w:r>
        <w:rPr>
          <w:spacing w:val="-9"/>
        </w:rPr>
        <w:t xml:space="preserve"> </w:t>
      </w:r>
      <w:r>
        <w:t>the</w:t>
      </w:r>
      <w:r>
        <w:rPr>
          <w:spacing w:val="-8"/>
        </w:rPr>
        <w:t xml:space="preserve"> </w:t>
      </w:r>
      <w:r>
        <w:t>reporting</w:t>
      </w:r>
      <w:r>
        <w:rPr>
          <w:spacing w:val="-7"/>
        </w:rPr>
        <w:t xml:space="preserve"> </w:t>
      </w:r>
      <w:r>
        <w:t>period,</w:t>
      </w:r>
      <w:r>
        <w:rPr>
          <w:spacing w:val="-7"/>
        </w:rPr>
        <w:t xml:space="preserve"> </w:t>
      </w:r>
      <w:r>
        <w:t>the</w:t>
      </w:r>
      <w:r>
        <w:rPr>
          <w:spacing w:val="-9"/>
        </w:rPr>
        <w:t xml:space="preserve"> </w:t>
      </w:r>
      <w:r>
        <w:t>WfQ</w:t>
      </w:r>
      <w:r>
        <w:rPr>
          <w:spacing w:val="-9"/>
        </w:rPr>
        <w:t xml:space="preserve"> </w:t>
      </w:r>
      <w:r>
        <w:t>Team</w:t>
      </w:r>
      <w:r>
        <w:rPr>
          <w:spacing w:val="-5"/>
        </w:rPr>
        <w:t xml:space="preserve"> </w:t>
      </w:r>
      <w:r>
        <w:t>undertook</w:t>
      </w:r>
      <w:r>
        <w:rPr>
          <w:spacing w:val="-5"/>
        </w:rPr>
        <w:t xml:space="preserve"> </w:t>
      </w:r>
      <w:r>
        <w:t>to</w:t>
      </w:r>
      <w:r>
        <w:rPr>
          <w:spacing w:val="-9"/>
        </w:rPr>
        <w:t xml:space="preserve"> </w:t>
      </w:r>
      <w:r>
        <w:t>the</w:t>
      </w:r>
      <w:r>
        <w:rPr>
          <w:spacing w:val="-8"/>
        </w:rPr>
        <w:t xml:space="preserve"> </w:t>
      </w:r>
      <w:r>
        <w:t>following</w:t>
      </w:r>
      <w:r>
        <w:rPr>
          <w:spacing w:val="-6"/>
        </w:rPr>
        <w:t xml:space="preserve"> </w:t>
      </w:r>
      <w:r>
        <w:rPr>
          <w:spacing w:val="-2"/>
        </w:rPr>
        <w:t>activities:</w:t>
      </w:r>
    </w:p>
    <w:p w14:paraId="1DF74FA5" w14:textId="77777777" w:rsidR="0023423B" w:rsidRDefault="00D0734C">
      <w:pPr>
        <w:pStyle w:val="ListParagraph"/>
        <w:numPr>
          <w:ilvl w:val="0"/>
          <w:numId w:val="53"/>
        </w:numPr>
        <w:tabs>
          <w:tab w:val="left" w:pos="1159"/>
        </w:tabs>
        <w:spacing w:before="61"/>
        <w:ind w:left="1159" w:hanging="360"/>
      </w:pPr>
      <w:r>
        <w:t>promoted</w:t>
      </w:r>
      <w:r>
        <w:rPr>
          <w:spacing w:val="-4"/>
        </w:rPr>
        <w:t xml:space="preserve"> </w:t>
      </w:r>
      <w:r>
        <w:t>and</w:t>
      </w:r>
      <w:r>
        <w:rPr>
          <w:spacing w:val="-6"/>
        </w:rPr>
        <w:t xml:space="preserve"> </w:t>
      </w:r>
      <w:r>
        <w:t>administered</w:t>
      </w:r>
      <w:r>
        <w:rPr>
          <w:spacing w:val="-4"/>
        </w:rPr>
        <w:t xml:space="preserve"> </w:t>
      </w:r>
      <w:r>
        <w:t>the</w:t>
      </w:r>
      <w:r>
        <w:rPr>
          <w:spacing w:val="-6"/>
        </w:rPr>
        <w:t xml:space="preserve"> </w:t>
      </w:r>
      <w:r>
        <w:t>2023</w:t>
      </w:r>
      <w:r>
        <w:rPr>
          <w:spacing w:val="-6"/>
        </w:rPr>
        <w:t xml:space="preserve"> </w:t>
      </w:r>
      <w:r>
        <w:t>WfQ</w:t>
      </w:r>
      <w:r>
        <w:rPr>
          <w:spacing w:val="-5"/>
        </w:rPr>
        <w:t xml:space="preserve"> </w:t>
      </w:r>
      <w:proofErr w:type="gramStart"/>
      <w:r>
        <w:rPr>
          <w:spacing w:val="-2"/>
        </w:rPr>
        <w:t>survey</w:t>
      </w:r>
      <w:proofErr w:type="gramEnd"/>
    </w:p>
    <w:p w14:paraId="33B73C97" w14:textId="77777777" w:rsidR="0023423B" w:rsidRDefault="00D0734C">
      <w:pPr>
        <w:pStyle w:val="ListParagraph"/>
        <w:numPr>
          <w:ilvl w:val="0"/>
          <w:numId w:val="53"/>
        </w:numPr>
        <w:tabs>
          <w:tab w:val="left" w:pos="1159"/>
        </w:tabs>
        <w:spacing w:before="57"/>
        <w:ind w:left="1159" w:right="1005"/>
      </w:pPr>
      <w:r>
        <w:t>downloaded and disseminated 516 WfQ highlight reports which detailed all survey questions</w:t>
      </w:r>
      <w:r>
        <w:rPr>
          <w:spacing w:val="-2"/>
        </w:rPr>
        <w:t xml:space="preserve"> </w:t>
      </w:r>
      <w:r>
        <w:t>and</w:t>
      </w:r>
      <w:r>
        <w:rPr>
          <w:spacing w:val="-5"/>
        </w:rPr>
        <w:t xml:space="preserve"> </w:t>
      </w:r>
      <w:r>
        <w:t>36</w:t>
      </w:r>
      <w:r>
        <w:rPr>
          <w:spacing w:val="-3"/>
        </w:rPr>
        <w:t xml:space="preserve"> </w:t>
      </w:r>
      <w:r>
        <w:t>supplementary</w:t>
      </w:r>
      <w:r>
        <w:rPr>
          <w:spacing w:val="-5"/>
        </w:rPr>
        <w:t xml:space="preserve"> </w:t>
      </w:r>
      <w:r>
        <w:t>reports</w:t>
      </w:r>
      <w:r>
        <w:rPr>
          <w:spacing w:val="-5"/>
        </w:rPr>
        <w:t xml:space="preserve"> </w:t>
      </w:r>
      <w:r>
        <w:t>(at</w:t>
      </w:r>
      <w:r>
        <w:rPr>
          <w:spacing w:val="-4"/>
        </w:rPr>
        <w:t xml:space="preserve"> </w:t>
      </w:r>
      <w:r>
        <w:t>region, command</w:t>
      </w:r>
      <w:r>
        <w:rPr>
          <w:spacing w:val="-3"/>
        </w:rPr>
        <w:t xml:space="preserve"> </w:t>
      </w:r>
      <w:r>
        <w:t>and</w:t>
      </w:r>
      <w:r>
        <w:rPr>
          <w:spacing w:val="-5"/>
        </w:rPr>
        <w:t xml:space="preserve"> </w:t>
      </w:r>
      <w:r>
        <w:t>division</w:t>
      </w:r>
      <w:r>
        <w:rPr>
          <w:spacing w:val="-3"/>
        </w:rPr>
        <w:t xml:space="preserve"> </w:t>
      </w:r>
      <w:r>
        <w:t>level)</w:t>
      </w:r>
      <w:r>
        <w:rPr>
          <w:spacing w:val="-3"/>
        </w:rPr>
        <w:t xml:space="preserve"> </w:t>
      </w:r>
      <w:r>
        <w:t>to</w:t>
      </w:r>
      <w:r>
        <w:rPr>
          <w:spacing w:val="-3"/>
        </w:rPr>
        <w:t xml:space="preserve"> </w:t>
      </w:r>
      <w:r>
        <w:t xml:space="preserve">help identify focus areas for QPS </w:t>
      </w:r>
      <w:proofErr w:type="gramStart"/>
      <w:r>
        <w:t>managers</w:t>
      </w:r>
      <w:proofErr w:type="gramEnd"/>
    </w:p>
    <w:p w14:paraId="179C49EB" w14:textId="77777777" w:rsidR="0023423B" w:rsidRDefault="00D0734C">
      <w:pPr>
        <w:pStyle w:val="ListParagraph"/>
        <w:numPr>
          <w:ilvl w:val="0"/>
          <w:numId w:val="53"/>
        </w:numPr>
        <w:tabs>
          <w:tab w:val="left" w:pos="1160"/>
        </w:tabs>
        <w:spacing w:before="62" w:line="237" w:lineRule="auto"/>
        <w:ind w:left="1160" w:right="1398"/>
      </w:pPr>
      <w:r>
        <w:t>distributed</w:t>
      </w:r>
      <w:r>
        <w:rPr>
          <w:spacing w:val="-5"/>
        </w:rPr>
        <w:t xml:space="preserve"> </w:t>
      </w:r>
      <w:r>
        <w:t>73</w:t>
      </w:r>
      <w:r>
        <w:rPr>
          <w:spacing w:val="-3"/>
        </w:rPr>
        <w:t xml:space="preserve"> </w:t>
      </w:r>
      <w:r>
        <w:t>work</w:t>
      </w:r>
      <w:r>
        <w:rPr>
          <w:spacing w:val="-2"/>
        </w:rPr>
        <w:t xml:space="preserve"> </w:t>
      </w:r>
      <w:r>
        <w:t>group</w:t>
      </w:r>
      <w:r>
        <w:rPr>
          <w:spacing w:val="-3"/>
        </w:rPr>
        <w:t xml:space="preserve"> </w:t>
      </w:r>
      <w:r>
        <w:t>comment</w:t>
      </w:r>
      <w:r>
        <w:rPr>
          <w:spacing w:val="-1"/>
        </w:rPr>
        <w:t xml:space="preserve"> </w:t>
      </w:r>
      <w:r>
        <w:t>packs</w:t>
      </w:r>
      <w:r>
        <w:rPr>
          <w:spacing w:val="-5"/>
        </w:rPr>
        <w:t xml:space="preserve"> </w:t>
      </w:r>
      <w:r>
        <w:t>to</w:t>
      </w:r>
      <w:r>
        <w:rPr>
          <w:spacing w:val="-3"/>
        </w:rPr>
        <w:t xml:space="preserve"> </w:t>
      </w:r>
      <w:r>
        <w:t>assist</w:t>
      </w:r>
      <w:r>
        <w:rPr>
          <w:spacing w:val="-1"/>
        </w:rPr>
        <w:t xml:space="preserve"> </w:t>
      </w:r>
      <w:r>
        <w:t>with</w:t>
      </w:r>
      <w:r>
        <w:rPr>
          <w:spacing w:val="-5"/>
        </w:rPr>
        <w:t xml:space="preserve"> </w:t>
      </w:r>
      <w:r>
        <w:t>understanding</w:t>
      </w:r>
      <w:r>
        <w:rPr>
          <w:spacing w:val="-3"/>
        </w:rPr>
        <w:t xml:space="preserve"> </w:t>
      </w:r>
      <w:r>
        <w:t>of</w:t>
      </w:r>
      <w:r>
        <w:rPr>
          <w:spacing w:val="-4"/>
        </w:rPr>
        <w:t xml:space="preserve"> </w:t>
      </w:r>
      <w:r>
        <w:t xml:space="preserve">workplace sentiment and drive positive workplace </w:t>
      </w:r>
      <w:proofErr w:type="gramStart"/>
      <w:r>
        <w:t>change</w:t>
      </w:r>
      <w:proofErr w:type="gramEnd"/>
    </w:p>
    <w:p w14:paraId="61CC86C6" w14:textId="77777777" w:rsidR="0023423B" w:rsidRDefault="00D0734C">
      <w:pPr>
        <w:pStyle w:val="ListParagraph"/>
        <w:numPr>
          <w:ilvl w:val="0"/>
          <w:numId w:val="53"/>
        </w:numPr>
        <w:tabs>
          <w:tab w:val="left" w:pos="1160"/>
        </w:tabs>
        <w:spacing w:line="237" w:lineRule="auto"/>
        <w:ind w:left="1160" w:right="748"/>
      </w:pPr>
      <w:r>
        <w:t>provided</w:t>
      </w:r>
      <w:r>
        <w:rPr>
          <w:spacing w:val="-3"/>
        </w:rPr>
        <w:t xml:space="preserve"> </w:t>
      </w:r>
      <w:r>
        <w:t>support</w:t>
      </w:r>
      <w:r>
        <w:rPr>
          <w:spacing w:val="-3"/>
        </w:rPr>
        <w:t xml:space="preserve"> </w:t>
      </w:r>
      <w:r>
        <w:t>to</w:t>
      </w:r>
      <w:r>
        <w:rPr>
          <w:spacing w:val="-5"/>
        </w:rPr>
        <w:t xml:space="preserve"> </w:t>
      </w:r>
      <w:r>
        <w:t>regions,</w:t>
      </w:r>
      <w:r>
        <w:rPr>
          <w:spacing w:val="-1"/>
        </w:rPr>
        <w:t xml:space="preserve"> </w:t>
      </w:r>
      <w:r>
        <w:t>divisions</w:t>
      </w:r>
      <w:r>
        <w:rPr>
          <w:spacing w:val="-2"/>
        </w:rPr>
        <w:t xml:space="preserve"> </w:t>
      </w:r>
      <w:r>
        <w:t>and</w:t>
      </w:r>
      <w:r>
        <w:rPr>
          <w:spacing w:val="-5"/>
        </w:rPr>
        <w:t xml:space="preserve"> </w:t>
      </w:r>
      <w:r>
        <w:t>commands</w:t>
      </w:r>
      <w:r>
        <w:rPr>
          <w:spacing w:val="-2"/>
        </w:rPr>
        <w:t xml:space="preserve"> </w:t>
      </w:r>
      <w:r>
        <w:t>on</w:t>
      </w:r>
      <w:r>
        <w:rPr>
          <w:spacing w:val="-5"/>
        </w:rPr>
        <w:t xml:space="preserve"> </w:t>
      </w:r>
      <w:r>
        <w:t>the</w:t>
      </w:r>
      <w:r>
        <w:rPr>
          <w:spacing w:val="-3"/>
        </w:rPr>
        <w:t xml:space="preserve"> </w:t>
      </w:r>
      <w:r>
        <w:t>development</w:t>
      </w:r>
      <w:r>
        <w:rPr>
          <w:spacing w:val="-6"/>
        </w:rPr>
        <w:t xml:space="preserve"> </w:t>
      </w:r>
      <w:r>
        <w:t>of</w:t>
      </w:r>
      <w:r>
        <w:rPr>
          <w:spacing w:val="-4"/>
        </w:rPr>
        <w:t xml:space="preserve"> </w:t>
      </w:r>
      <w:r>
        <w:t>their</w:t>
      </w:r>
      <w:r>
        <w:rPr>
          <w:spacing w:val="-1"/>
        </w:rPr>
        <w:t xml:space="preserve"> </w:t>
      </w:r>
      <w:r>
        <w:t xml:space="preserve">2023-24 WfQ action </w:t>
      </w:r>
      <w:proofErr w:type="gramStart"/>
      <w:r>
        <w:t>plan</w:t>
      </w:r>
      <w:proofErr w:type="gramEnd"/>
    </w:p>
    <w:p w14:paraId="7E5B41ED" w14:textId="77777777" w:rsidR="0023423B" w:rsidRDefault="00D0734C">
      <w:pPr>
        <w:pStyle w:val="ListParagraph"/>
        <w:numPr>
          <w:ilvl w:val="0"/>
          <w:numId w:val="53"/>
        </w:numPr>
        <w:tabs>
          <w:tab w:val="left" w:pos="1160"/>
        </w:tabs>
        <w:spacing w:before="64" w:line="237" w:lineRule="auto"/>
        <w:ind w:left="1160" w:right="1213"/>
      </w:pPr>
      <w:r>
        <w:t>commenced</w:t>
      </w:r>
      <w:r>
        <w:rPr>
          <w:spacing w:val="-3"/>
        </w:rPr>
        <w:t xml:space="preserve"> </w:t>
      </w:r>
      <w:r>
        <w:t>a</w:t>
      </w:r>
      <w:r>
        <w:rPr>
          <w:spacing w:val="-5"/>
        </w:rPr>
        <w:t xml:space="preserve"> </w:t>
      </w:r>
      <w:r>
        <w:t>review</w:t>
      </w:r>
      <w:r>
        <w:rPr>
          <w:spacing w:val="-3"/>
        </w:rPr>
        <w:t xml:space="preserve"> </w:t>
      </w:r>
      <w:r>
        <w:t>of</w:t>
      </w:r>
      <w:r>
        <w:rPr>
          <w:spacing w:val="-4"/>
        </w:rPr>
        <w:t xml:space="preserve"> </w:t>
      </w:r>
      <w:r>
        <w:t>action</w:t>
      </w:r>
      <w:r>
        <w:rPr>
          <w:spacing w:val="-3"/>
        </w:rPr>
        <w:t xml:space="preserve"> </w:t>
      </w:r>
      <w:r>
        <w:t>planning</w:t>
      </w:r>
      <w:r>
        <w:rPr>
          <w:spacing w:val="-3"/>
        </w:rPr>
        <w:t xml:space="preserve"> </w:t>
      </w:r>
      <w:r>
        <w:t>process</w:t>
      </w:r>
      <w:r>
        <w:rPr>
          <w:spacing w:val="-5"/>
        </w:rPr>
        <w:t xml:space="preserve"> </w:t>
      </w:r>
      <w:r>
        <w:t>and</w:t>
      </w:r>
      <w:r>
        <w:rPr>
          <w:spacing w:val="-3"/>
        </w:rPr>
        <w:t xml:space="preserve"> </w:t>
      </w:r>
      <w:r>
        <w:t>accountability</w:t>
      </w:r>
      <w:r>
        <w:rPr>
          <w:spacing w:val="-2"/>
        </w:rPr>
        <w:t xml:space="preserve"> </w:t>
      </w:r>
      <w:r>
        <w:t>framework</w:t>
      </w:r>
      <w:r>
        <w:rPr>
          <w:spacing w:val="-5"/>
        </w:rPr>
        <w:t xml:space="preserve"> </w:t>
      </w:r>
      <w:r>
        <w:t>to</w:t>
      </w:r>
      <w:r>
        <w:rPr>
          <w:spacing w:val="-3"/>
        </w:rPr>
        <w:t xml:space="preserve"> </w:t>
      </w:r>
      <w:r>
        <w:t xml:space="preserve">best support innovation and workforce improvements as identified in 2023 WfQ </w:t>
      </w:r>
      <w:proofErr w:type="gramStart"/>
      <w:r>
        <w:t>results</w:t>
      </w:r>
      <w:proofErr w:type="gramEnd"/>
    </w:p>
    <w:p w14:paraId="0DFD25CD" w14:textId="77777777" w:rsidR="0023423B" w:rsidRDefault="00D0734C">
      <w:pPr>
        <w:pStyle w:val="ListParagraph"/>
        <w:numPr>
          <w:ilvl w:val="0"/>
          <w:numId w:val="53"/>
        </w:numPr>
        <w:tabs>
          <w:tab w:val="left" w:pos="1160"/>
        </w:tabs>
        <w:spacing w:line="237" w:lineRule="auto"/>
        <w:ind w:left="1160" w:right="674"/>
      </w:pPr>
      <w:r>
        <w:t>undertook</w:t>
      </w:r>
      <w:r>
        <w:rPr>
          <w:spacing w:val="-4"/>
        </w:rPr>
        <w:t xml:space="preserve"> </w:t>
      </w:r>
      <w:r>
        <w:t>monthly</w:t>
      </w:r>
      <w:r>
        <w:rPr>
          <w:spacing w:val="-2"/>
        </w:rPr>
        <w:t xml:space="preserve"> </w:t>
      </w:r>
      <w:r>
        <w:t>key</w:t>
      </w:r>
      <w:r>
        <w:rPr>
          <w:spacing w:val="-2"/>
        </w:rPr>
        <w:t xml:space="preserve"> </w:t>
      </w:r>
      <w:r>
        <w:t>point</w:t>
      </w:r>
      <w:r>
        <w:rPr>
          <w:spacing w:val="-1"/>
        </w:rPr>
        <w:t xml:space="preserve"> </w:t>
      </w:r>
      <w:r>
        <w:t>of</w:t>
      </w:r>
      <w:r>
        <w:rPr>
          <w:spacing w:val="-3"/>
        </w:rPr>
        <w:t xml:space="preserve"> </w:t>
      </w:r>
      <w:r>
        <w:t>contact</w:t>
      </w:r>
      <w:r>
        <w:rPr>
          <w:spacing w:val="-3"/>
        </w:rPr>
        <w:t xml:space="preserve"> </w:t>
      </w:r>
      <w:r>
        <w:t>(KPOC)</w:t>
      </w:r>
      <w:r>
        <w:rPr>
          <w:spacing w:val="-1"/>
        </w:rPr>
        <w:t xml:space="preserve"> </w:t>
      </w:r>
      <w:r>
        <w:t>Community</w:t>
      </w:r>
      <w:r>
        <w:rPr>
          <w:spacing w:val="-2"/>
        </w:rPr>
        <w:t xml:space="preserve"> </w:t>
      </w:r>
      <w:r>
        <w:t>of</w:t>
      </w:r>
      <w:r>
        <w:rPr>
          <w:spacing w:val="-1"/>
        </w:rPr>
        <w:t xml:space="preserve"> </w:t>
      </w:r>
      <w:r>
        <w:t>Practice</w:t>
      </w:r>
      <w:r>
        <w:rPr>
          <w:spacing w:val="-5"/>
        </w:rPr>
        <w:t xml:space="preserve"> </w:t>
      </w:r>
      <w:r>
        <w:t>meetings</w:t>
      </w:r>
      <w:r>
        <w:rPr>
          <w:spacing w:val="-2"/>
        </w:rPr>
        <w:t xml:space="preserve"> </w:t>
      </w:r>
      <w:r>
        <w:t>to</w:t>
      </w:r>
      <w:r>
        <w:rPr>
          <w:spacing w:val="-5"/>
        </w:rPr>
        <w:t xml:space="preserve"> </w:t>
      </w:r>
      <w:r>
        <w:t xml:space="preserve">support KPOCs across the full range of their WfQ </w:t>
      </w:r>
      <w:proofErr w:type="gramStart"/>
      <w:r>
        <w:t>responsibilities</w:t>
      </w:r>
      <w:proofErr w:type="gramEnd"/>
    </w:p>
    <w:p w14:paraId="439FD0F6" w14:textId="77777777" w:rsidR="0023423B" w:rsidRDefault="00D0734C">
      <w:pPr>
        <w:pStyle w:val="ListParagraph"/>
        <w:numPr>
          <w:ilvl w:val="0"/>
          <w:numId w:val="53"/>
        </w:numPr>
        <w:tabs>
          <w:tab w:val="left" w:pos="1160"/>
        </w:tabs>
        <w:spacing w:line="237" w:lineRule="auto"/>
        <w:ind w:left="1160" w:right="810"/>
      </w:pPr>
      <w:r>
        <w:t>developing</w:t>
      </w:r>
      <w:r>
        <w:rPr>
          <w:spacing w:val="-2"/>
        </w:rPr>
        <w:t xml:space="preserve"> </w:t>
      </w:r>
      <w:r>
        <w:t>a</w:t>
      </w:r>
      <w:r>
        <w:rPr>
          <w:spacing w:val="-3"/>
        </w:rPr>
        <w:t xml:space="preserve"> </w:t>
      </w:r>
      <w:r>
        <w:t>suite</w:t>
      </w:r>
      <w:r>
        <w:rPr>
          <w:spacing w:val="-5"/>
        </w:rPr>
        <w:t xml:space="preserve"> </w:t>
      </w:r>
      <w:r>
        <w:t>of</w:t>
      </w:r>
      <w:r>
        <w:rPr>
          <w:spacing w:val="-3"/>
        </w:rPr>
        <w:t xml:space="preserve"> </w:t>
      </w:r>
      <w:proofErr w:type="spellStart"/>
      <w:r>
        <w:t>customised</w:t>
      </w:r>
      <w:proofErr w:type="spellEnd"/>
      <w:r>
        <w:rPr>
          <w:spacing w:val="-5"/>
        </w:rPr>
        <w:t xml:space="preserve"> </w:t>
      </w:r>
      <w:r>
        <w:t>training</w:t>
      </w:r>
      <w:r>
        <w:rPr>
          <w:spacing w:val="-3"/>
        </w:rPr>
        <w:t xml:space="preserve"> </w:t>
      </w:r>
      <w:r>
        <w:t>products</w:t>
      </w:r>
      <w:r>
        <w:rPr>
          <w:spacing w:val="-2"/>
        </w:rPr>
        <w:t xml:space="preserve"> </w:t>
      </w:r>
      <w:r>
        <w:t>to</w:t>
      </w:r>
      <w:r>
        <w:rPr>
          <w:spacing w:val="-5"/>
        </w:rPr>
        <w:t xml:space="preserve"> </w:t>
      </w:r>
      <w:r>
        <w:t>assist</w:t>
      </w:r>
      <w:r>
        <w:rPr>
          <w:spacing w:val="-3"/>
        </w:rPr>
        <w:t xml:space="preserve"> </w:t>
      </w:r>
      <w:r>
        <w:t>in</w:t>
      </w:r>
      <w:r>
        <w:rPr>
          <w:spacing w:val="-3"/>
        </w:rPr>
        <w:t xml:space="preserve"> </w:t>
      </w:r>
      <w:r>
        <w:t>data</w:t>
      </w:r>
      <w:r>
        <w:rPr>
          <w:spacing w:val="-3"/>
        </w:rPr>
        <w:t xml:space="preserve"> </w:t>
      </w:r>
      <w:r>
        <w:t>analysis,</w:t>
      </w:r>
      <w:r>
        <w:rPr>
          <w:spacing w:val="-1"/>
        </w:rPr>
        <w:t xml:space="preserve"> </w:t>
      </w:r>
      <w:r>
        <w:t xml:space="preserve">interpretation and application to drive workplace </w:t>
      </w:r>
      <w:proofErr w:type="gramStart"/>
      <w:r>
        <w:t>engagement</w:t>
      </w:r>
      <w:proofErr w:type="gramEnd"/>
    </w:p>
    <w:p w14:paraId="65203CA4" w14:textId="77777777" w:rsidR="0023423B" w:rsidRDefault="00D0734C">
      <w:pPr>
        <w:pStyle w:val="ListParagraph"/>
        <w:numPr>
          <w:ilvl w:val="0"/>
          <w:numId w:val="53"/>
        </w:numPr>
        <w:tabs>
          <w:tab w:val="left" w:pos="1158"/>
        </w:tabs>
        <w:spacing w:before="64" w:line="237" w:lineRule="auto"/>
        <w:ind w:right="1363" w:hanging="358"/>
      </w:pPr>
      <w:r>
        <w:t>delivering</w:t>
      </w:r>
      <w:r>
        <w:rPr>
          <w:spacing w:val="-2"/>
        </w:rPr>
        <w:t xml:space="preserve"> </w:t>
      </w:r>
      <w:r>
        <w:t>face-to-face</w:t>
      </w:r>
      <w:r>
        <w:rPr>
          <w:spacing w:val="-5"/>
        </w:rPr>
        <w:t xml:space="preserve"> </w:t>
      </w:r>
      <w:r>
        <w:t>and</w:t>
      </w:r>
      <w:r>
        <w:rPr>
          <w:spacing w:val="-3"/>
        </w:rPr>
        <w:t xml:space="preserve"> </w:t>
      </w:r>
      <w:r>
        <w:t>online</w:t>
      </w:r>
      <w:r>
        <w:rPr>
          <w:spacing w:val="-3"/>
        </w:rPr>
        <w:t xml:space="preserve"> </w:t>
      </w:r>
      <w:r>
        <w:t>learning</w:t>
      </w:r>
      <w:r>
        <w:rPr>
          <w:spacing w:val="-3"/>
        </w:rPr>
        <w:t xml:space="preserve"> </w:t>
      </w:r>
      <w:r>
        <w:t>products</w:t>
      </w:r>
      <w:r>
        <w:rPr>
          <w:spacing w:val="-2"/>
        </w:rPr>
        <w:t xml:space="preserve"> </w:t>
      </w:r>
      <w:r>
        <w:t>using</w:t>
      </w:r>
      <w:r>
        <w:rPr>
          <w:spacing w:val="-3"/>
        </w:rPr>
        <w:t xml:space="preserve"> </w:t>
      </w:r>
      <w:r>
        <w:t>both</w:t>
      </w:r>
      <w:r>
        <w:rPr>
          <w:spacing w:val="-5"/>
        </w:rPr>
        <w:t xml:space="preserve"> </w:t>
      </w:r>
      <w:r>
        <w:t>general</w:t>
      </w:r>
      <w:r>
        <w:rPr>
          <w:spacing w:val="-6"/>
        </w:rPr>
        <w:t xml:space="preserve"> </w:t>
      </w:r>
      <w:r>
        <w:t>and</w:t>
      </w:r>
      <w:r>
        <w:rPr>
          <w:spacing w:val="-3"/>
        </w:rPr>
        <w:t xml:space="preserve"> </w:t>
      </w:r>
      <w:r>
        <w:t>bespoke training materials for a variety of learner cohorts.</w:t>
      </w:r>
    </w:p>
    <w:p w14:paraId="20C3402A" w14:textId="77777777" w:rsidR="0023423B" w:rsidRDefault="00D0734C">
      <w:pPr>
        <w:pStyle w:val="Heading6"/>
        <w:spacing w:before="119"/>
        <w:ind w:left="800"/>
      </w:pPr>
      <w:r>
        <w:t>QPS</w:t>
      </w:r>
      <w:r>
        <w:rPr>
          <w:spacing w:val="-2"/>
        </w:rPr>
        <w:t xml:space="preserve"> </w:t>
      </w:r>
      <w:r>
        <w:t>Pride</w:t>
      </w:r>
      <w:r>
        <w:rPr>
          <w:spacing w:val="-1"/>
        </w:rPr>
        <w:t xml:space="preserve"> </w:t>
      </w:r>
      <w:r>
        <w:rPr>
          <w:spacing w:val="-2"/>
        </w:rPr>
        <w:t>Network</w:t>
      </w:r>
    </w:p>
    <w:p w14:paraId="7D8143E6" w14:textId="77777777" w:rsidR="0023423B" w:rsidRDefault="00D0734C">
      <w:pPr>
        <w:pStyle w:val="BodyText"/>
        <w:spacing w:before="122"/>
        <w:ind w:left="800" w:right="835"/>
      </w:pPr>
      <w:r>
        <w:t>The</w:t>
      </w:r>
      <w:r>
        <w:rPr>
          <w:spacing w:val="-3"/>
        </w:rPr>
        <w:t xml:space="preserve"> </w:t>
      </w:r>
      <w:r>
        <w:t>QPS</w:t>
      </w:r>
      <w:r>
        <w:rPr>
          <w:spacing w:val="-3"/>
        </w:rPr>
        <w:t xml:space="preserve"> </w:t>
      </w:r>
      <w:r>
        <w:t>Pride</w:t>
      </w:r>
      <w:r>
        <w:rPr>
          <w:spacing w:val="-3"/>
        </w:rPr>
        <w:t xml:space="preserve"> </w:t>
      </w:r>
      <w:r>
        <w:t>Network,</w:t>
      </w:r>
      <w:r>
        <w:rPr>
          <w:spacing w:val="-3"/>
        </w:rPr>
        <w:t xml:space="preserve"> </w:t>
      </w:r>
      <w:r>
        <w:t>previously</w:t>
      </w:r>
      <w:r>
        <w:rPr>
          <w:spacing w:val="-5"/>
        </w:rPr>
        <w:t xml:space="preserve"> </w:t>
      </w:r>
      <w:r>
        <w:t>known</w:t>
      </w:r>
      <w:r>
        <w:rPr>
          <w:spacing w:val="-3"/>
        </w:rPr>
        <w:t xml:space="preserve"> </w:t>
      </w:r>
      <w:r>
        <w:t>as</w:t>
      </w:r>
      <w:r>
        <w:rPr>
          <w:spacing w:val="-5"/>
        </w:rPr>
        <w:t xml:space="preserve"> </w:t>
      </w:r>
      <w:r>
        <w:t>the</w:t>
      </w:r>
      <w:r>
        <w:rPr>
          <w:spacing w:val="-5"/>
        </w:rPr>
        <w:t xml:space="preserve"> </w:t>
      </w:r>
      <w:r>
        <w:t>QPS</w:t>
      </w:r>
      <w:r>
        <w:rPr>
          <w:spacing w:val="-3"/>
        </w:rPr>
        <w:t xml:space="preserve"> </w:t>
      </w:r>
      <w:r>
        <w:t>LGBTI+</w:t>
      </w:r>
      <w:r>
        <w:rPr>
          <w:spacing w:val="-4"/>
        </w:rPr>
        <w:t xml:space="preserve"> </w:t>
      </w:r>
      <w:r>
        <w:t>Support</w:t>
      </w:r>
      <w:r>
        <w:rPr>
          <w:spacing w:val="-3"/>
        </w:rPr>
        <w:t xml:space="preserve"> </w:t>
      </w:r>
      <w:r>
        <w:t>Network,</w:t>
      </w:r>
      <w:r>
        <w:rPr>
          <w:spacing w:val="-1"/>
        </w:rPr>
        <w:t xml:space="preserve"> </w:t>
      </w:r>
      <w:r>
        <w:t>promotes and advocates for Lesbian, Gay, Bisexual, Transgender, Intersex+ pride within the QPS providing a dedicated support framework to its members statewide.</w:t>
      </w:r>
    </w:p>
    <w:p w14:paraId="6316DB0B" w14:textId="77777777" w:rsidR="0023423B" w:rsidRDefault="0023423B">
      <w:pPr>
        <w:sectPr w:rsidR="0023423B">
          <w:pgSz w:w="11910" w:h="16840"/>
          <w:pgMar w:top="1300" w:right="700" w:bottom="720" w:left="500" w:header="401" w:footer="523" w:gutter="0"/>
          <w:cols w:space="720"/>
        </w:sectPr>
      </w:pPr>
    </w:p>
    <w:p w14:paraId="7EDE2503" w14:textId="77777777" w:rsidR="0023423B" w:rsidRDefault="00D0734C">
      <w:pPr>
        <w:pStyle w:val="BodyText"/>
        <w:spacing w:before="91"/>
        <w:ind w:left="798" w:right="835"/>
      </w:pPr>
      <w:r>
        <w:lastRenderedPageBreak/>
        <w:t>The</w:t>
      </w:r>
      <w:r>
        <w:rPr>
          <w:spacing w:val="-1"/>
        </w:rPr>
        <w:t xml:space="preserve"> </w:t>
      </w:r>
      <w:r>
        <w:t>Network</w:t>
      </w:r>
      <w:r>
        <w:rPr>
          <w:spacing w:val="-3"/>
        </w:rPr>
        <w:t xml:space="preserve"> </w:t>
      </w:r>
      <w:r>
        <w:t>is</w:t>
      </w:r>
      <w:r>
        <w:rPr>
          <w:spacing w:val="-3"/>
        </w:rPr>
        <w:t xml:space="preserve"> </w:t>
      </w:r>
      <w:r>
        <w:t>made</w:t>
      </w:r>
      <w:r>
        <w:rPr>
          <w:spacing w:val="-1"/>
        </w:rPr>
        <w:t xml:space="preserve"> </w:t>
      </w:r>
      <w:r>
        <w:t>up</w:t>
      </w:r>
      <w:r>
        <w:rPr>
          <w:spacing w:val="-5"/>
        </w:rPr>
        <w:t xml:space="preserve"> </w:t>
      </w:r>
      <w:r>
        <w:t>of volunteer</w:t>
      </w:r>
      <w:r>
        <w:rPr>
          <w:spacing w:val="-2"/>
        </w:rPr>
        <w:t xml:space="preserve"> </w:t>
      </w:r>
      <w:r>
        <w:t>members</w:t>
      </w:r>
      <w:r>
        <w:rPr>
          <w:spacing w:val="-3"/>
        </w:rPr>
        <w:t xml:space="preserve"> </w:t>
      </w:r>
      <w:r>
        <w:t>who</w:t>
      </w:r>
      <w:r>
        <w:rPr>
          <w:spacing w:val="-1"/>
        </w:rPr>
        <w:t xml:space="preserve"> </w:t>
      </w:r>
      <w:r>
        <w:t>work</w:t>
      </w:r>
      <w:r>
        <w:rPr>
          <w:spacing w:val="-3"/>
        </w:rPr>
        <w:t xml:space="preserve"> </w:t>
      </w:r>
      <w:r>
        <w:t>to</w:t>
      </w:r>
      <w:r>
        <w:rPr>
          <w:spacing w:val="-3"/>
        </w:rPr>
        <w:t xml:space="preserve"> </w:t>
      </w:r>
      <w:r>
        <w:t>ensure</w:t>
      </w:r>
      <w:r>
        <w:rPr>
          <w:spacing w:val="-3"/>
        </w:rPr>
        <w:t xml:space="preserve"> </w:t>
      </w:r>
      <w:r>
        <w:t>LGBTIQ+</w:t>
      </w:r>
      <w:r>
        <w:rPr>
          <w:spacing w:val="-2"/>
        </w:rPr>
        <w:t xml:space="preserve"> </w:t>
      </w:r>
      <w:r>
        <w:t>people</w:t>
      </w:r>
      <w:r>
        <w:rPr>
          <w:spacing w:val="-1"/>
        </w:rPr>
        <w:t xml:space="preserve"> </w:t>
      </w:r>
      <w:r>
        <w:t>in</w:t>
      </w:r>
      <w:r>
        <w:rPr>
          <w:spacing w:val="-3"/>
        </w:rPr>
        <w:t xml:space="preserve"> </w:t>
      </w:r>
      <w:r>
        <w:t>the QPS have access to support, resources, tools, and assistance. The Network seeks to:</w:t>
      </w:r>
    </w:p>
    <w:p w14:paraId="2B3ED323" w14:textId="77777777" w:rsidR="0023423B" w:rsidRDefault="00D0734C">
      <w:pPr>
        <w:pStyle w:val="ListParagraph"/>
        <w:numPr>
          <w:ilvl w:val="0"/>
          <w:numId w:val="53"/>
        </w:numPr>
        <w:tabs>
          <w:tab w:val="left" w:pos="1156"/>
        </w:tabs>
        <w:spacing w:before="122" w:line="237" w:lineRule="auto"/>
        <w:ind w:left="1156" w:right="1449" w:hanging="358"/>
      </w:pPr>
      <w:r>
        <w:t>engage</w:t>
      </w:r>
      <w:r>
        <w:rPr>
          <w:spacing w:val="-3"/>
        </w:rPr>
        <w:t xml:space="preserve"> </w:t>
      </w:r>
      <w:r>
        <w:t>QPS</w:t>
      </w:r>
      <w:r>
        <w:rPr>
          <w:spacing w:val="-5"/>
        </w:rPr>
        <w:t xml:space="preserve"> </w:t>
      </w:r>
      <w:r>
        <w:t>members</w:t>
      </w:r>
      <w:r>
        <w:rPr>
          <w:spacing w:val="-2"/>
        </w:rPr>
        <w:t xml:space="preserve"> </w:t>
      </w:r>
      <w:r>
        <w:t>promoting</w:t>
      </w:r>
      <w:r>
        <w:rPr>
          <w:spacing w:val="-3"/>
        </w:rPr>
        <w:t xml:space="preserve"> </w:t>
      </w:r>
      <w:r>
        <w:t>LGBTIQ+</w:t>
      </w:r>
      <w:r>
        <w:rPr>
          <w:spacing w:val="-4"/>
        </w:rPr>
        <w:t xml:space="preserve"> </w:t>
      </w:r>
      <w:r>
        <w:t>pride</w:t>
      </w:r>
      <w:r>
        <w:rPr>
          <w:spacing w:val="-5"/>
        </w:rPr>
        <w:t xml:space="preserve"> </w:t>
      </w:r>
      <w:r>
        <w:t>and</w:t>
      </w:r>
      <w:r>
        <w:rPr>
          <w:spacing w:val="-3"/>
        </w:rPr>
        <w:t xml:space="preserve"> </w:t>
      </w:r>
      <w:r>
        <w:t>advocate</w:t>
      </w:r>
      <w:r>
        <w:rPr>
          <w:spacing w:val="-5"/>
        </w:rPr>
        <w:t xml:space="preserve"> </w:t>
      </w:r>
      <w:r>
        <w:t>for</w:t>
      </w:r>
      <w:r>
        <w:rPr>
          <w:spacing w:val="-1"/>
        </w:rPr>
        <w:t xml:space="preserve"> </w:t>
      </w:r>
      <w:r>
        <w:t>issues</w:t>
      </w:r>
      <w:r>
        <w:rPr>
          <w:spacing w:val="-7"/>
        </w:rPr>
        <w:t xml:space="preserve"> </w:t>
      </w:r>
      <w:r>
        <w:t xml:space="preserve">affecting LGBTIQ+ </w:t>
      </w:r>
      <w:proofErr w:type="gramStart"/>
      <w:r>
        <w:t>employees</w:t>
      </w:r>
      <w:proofErr w:type="gramEnd"/>
    </w:p>
    <w:p w14:paraId="2436A0AF" w14:textId="77777777" w:rsidR="0023423B" w:rsidRDefault="00D0734C">
      <w:pPr>
        <w:pStyle w:val="ListParagraph"/>
        <w:numPr>
          <w:ilvl w:val="0"/>
          <w:numId w:val="53"/>
        </w:numPr>
        <w:tabs>
          <w:tab w:val="left" w:pos="1156"/>
        </w:tabs>
        <w:spacing w:before="64" w:line="237" w:lineRule="auto"/>
        <w:ind w:left="1156" w:right="1023" w:hanging="358"/>
      </w:pPr>
      <w:r>
        <w:t>celebrate</w:t>
      </w:r>
      <w:r>
        <w:rPr>
          <w:spacing w:val="-4"/>
        </w:rPr>
        <w:t xml:space="preserve"> </w:t>
      </w:r>
      <w:r>
        <w:t>days</w:t>
      </w:r>
      <w:r>
        <w:rPr>
          <w:spacing w:val="-3"/>
        </w:rPr>
        <w:t xml:space="preserve"> </w:t>
      </w:r>
      <w:r>
        <w:t>of</w:t>
      </w:r>
      <w:r>
        <w:rPr>
          <w:spacing w:val="-5"/>
        </w:rPr>
        <w:t xml:space="preserve"> </w:t>
      </w:r>
      <w:r>
        <w:t>significance,</w:t>
      </w:r>
      <w:r>
        <w:rPr>
          <w:spacing w:val="-2"/>
        </w:rPr>
        <w:t xml:space="preserve"> </w:t>
      </w:r>
      <w:r>
        <w:t>with</w:t>
      </w:r>
      <w:r>
        <w:rPr>
          <w:spacing w:val="-5"/>
        </w:rPr>
        <w:t xml:space="preserve"> </w:t>
      </w:r>
      <w:r>
        <w:t>social</w:t>
      </w:r>
      <w:r>
        <w:rPr>
          <w:spacing w:val="-4"/>
        </w:rPr>
        <w:t xml:space="preserve"> </w:t>
      </w:r>
      <w:r>
        <w:t>events,</w:t>
      </w:r>
      <w:r>
        <w:rPr>
          <w:spacing w:val="-6"/>
        </w:rPr>
        <w:t xml:space="preserve"> </w:t>
      </w:r>
      <w:r>
        <w:t>targeted</w:t>
      </w:r>
      <w:r>
        <w:rPr>
          <w:spacing w:val="-4"/>
        </w:rPr>
        <w:t xml:space="preserve"> </w:t>
      </w:r>
      <w:proofErr w:type="gramStart"/>
      <w:r>
        <w:t>communications</w:t>
      </w:r>
      <w:proofErr w:type="gramEnd"/>
      <w:r>
        <w:rPr>
          <w:spacing w:val="-3"/>
        </w:rPr>
        <w:t xml:space="preserve"> </w:t>
      </w:r>
      <w:r>
        <w:t>and</w:t>
      </w:r>
      <w:r>
        <w:rPr>
          <w:spacing w:val="-4"/>
        </w:rPr>
        <w:t xml:space="preserve"> </w:t>
      </w:r>
      <w:r>
        <w:t xml:space="preserve">internal </w:t>
      </w:r>
      <w:r>
        <w:rPr>
          <w:spacing w:val="-2"/>
        </w:rPr>
        <w:t>education</w:t>
      </w:r>
    </w:p>
    <w:p w14:paraId="5EBF318A" w14:textId="77777777" w:rsidR="0023423B" w:rsidRDefault="00D0734C">
      <w:pPr>
        <w:pStyle w:val="ListParagraph"/>
        <w:numPr>
          <w:ilvl w:val="0"/>
          <w:numId w:val="53"/>
        </w:numPr>
        <w:tabs>
          <w:tab w:val="left" w:pos="1156"/>
        </w:tabs>
        <w:ind w:left="1156" w:hanging="358"/>
      </w:pPr>
      <w:r>
        <w:t>provide</w:t>
      </w:r>
      <w:r>
        <w:rPr>
          <w:spacing w:val="-8"/>
        </w:rPr>
        <w:t xml:space="preserve"> </w:t>
      </w:r>
      <w:r>
        <w:t>employees</w:t>
      </w:r>
      <w:r>
        <w:rPr>
          <w:spacing w:val="-5"/>
        </w:rPr>
        <w:t xml:space="preserve"> </w:t>
      </w:r>
      <w:r>
        <w:t>with</w:t>
      </w:r>
      <w:r>
        <w:rPr>
          <w:spacing w:val="-10"/>
        </w:rPr>
        <w:t xml:space="preserve"> </w:t>
      </w:r>
      <w:r>
        <w:t>LGBTIQ+</w:t>
      </w:r>
      <w:r>
        <w:rPr>
          <w:spacing w:val="-7"/>
        </w:rPr>
        <w:t xml:space="preserve"> </w:t>
      </w:r>
      <w:r>
        <w:t>appropriate</w:t>
      </w:r>
      <w:r>
        <w:rPr>
          <w:spacing w:val="-7"/>
        </w:rPr>
        <w:t xml:space="preserve"> </w:t>
      </w:r>
      <w:r>
        <w:t>internal</w:t>
      </w:r>
      <w:r>
        <w:rPr>
          <w:spacing w:val="-6"/>
        </w:rPr>
        <w:t xml:space="preserve"> </w:t>
      </w:r>
      <w:r>
        <w:t>and</w:t>
      </w:r>
      <w:r>
        <w:rPr>
          <w:spacing w:val="-6"/>
        </w:rPr>
        <w:t xml:space="preserve"> </w:t>
      </w:r>
      <w:r>
        <w:t>external</w:t>
      </w:r>
      <w:r>
        <w:rPr>
          <w:spacing w:val="-9"/>
        </w:rPr>
        <w:t xml:space="preserve"> </w:t>
      </w:r>
      <w:r>
        <w:t>support</w:t>
      </w:r>
      <w:r>
        <w:rPr>
          <w:spacing w:val="-5"/>
        </w:rPr>
        <w:t xml:space="preserve"> </w:t>
      </w:r>
      <w:proofErr w:type="gramStart"/>
      <w:r>
        <w:rPr>
          <w:spacing w:val="-2"/>
        </w:rPr>
        <w:t>services</w:t>
      </w:r>
      <w:proofErr w:type="gramEnd"/>
    </w:p>
    <w:p w14:paraId="67DC5E69" w14:textId="77777777" w:rsidR="0023423B" w:rsidRDefault="00D0734C">
      <w:pPr>
        <w:pStyle w:val="ListParagraph"/>
        <w:numPr>
          <w:ilvl w:val="0"/>
          <w:numId w:val="53"/>
        </w:numPr>
        <w:tabs>
          <w:tab w:val="left" w:pos="1156"/>
        </w:tabs>
        <w:spacing w:before="57"/>
        <w:ind w:left="1156" w:hanging="358"/>
      </w:pPr>
      <w:r>
        <w:t>promote</w:t>
      </w:r>
      <w:r>
        <w:rPr>
          <w:spacing w:val="-8"/>
        </w:rPr>
        <w:t xml:space="preserve"> </w:t>
      </w:r>
      <w:r>
        <w:t>the</w:t>
      </w:r>
      <w:r>
        <w:rPr>
          <w:spacing w:val="-5"/>
        </w:rPr>
        <w:t xml:space="preserve"> </w:t>
      </w:r>
      <w:r>
        <w:t>QPS</w:t>
      </w:r>
      <w:r>
        <w:rPr>
          <w:spacing w:val="-4"/>
        </w:rPr>
        <w:t xml:space="preserve"> </w:t>
      </w:r>
      <w:r>
        <w:t>as</w:t>
      </w:r>
      <w:r>
        <w:rPr>
          <w:spacing w:val="-6"/>
        </w:rPr>
        <w:t xml:space="preserve"> </w:t>
      </w:r>
      <w:r>
        <w:t>an</w:t>
      </w:r>
      <w:r>
        <w:rPr>
          <w:spacing w:val="-7"/>
        </w:rPr>
        <w:t xml:space="preserve"> </w:t>
      </w:r>
      <w:r>
        <w:t>employer</w:t>
      </w:r>
      <w:r>
        <w:rPr>
          <w:spacing w:val="-2"/>
        </w:rPr>
        <w:t xml:space="preserve"> </w:t>
      </w:r>
      <w:r>
        <w:t>who</w:t>
      </w:r>
      <w:r>
        <w:rPr>
          <w:spacing w:val="-5"/>
        </w:rPr>
        <w:t xml:space="preserve"> </w:t>
      </w:r>
      <w:r>
        <w:t>embraces</w:t>
      </w:r>
      <w:r>
        <w:rPr>
          <w:spacing w:val="-6"/>
        </w:rPr>
        <w:t xml:space="preserve"> </w:t>
      </w:r>
      <w:r>
        <w:t>workplace</w:t>
      </w:r>
      <w:r>
        <w:rPr>
          <w:spacing w:val="-3"/>
        </w:rPr>
        <w:t xml:space="preserve"> </w:t>
      </w:r>
      <w:r>
        <w:t>inclusion</w:t>
      </w:r>
      <w:r>
        <w:rPr>
          <w:spacing w:val="-4"/>
        </w:rPr>
        <w:t xml:space="preserve"> </w:t>
      </w:r>
      <w:r>
        <w:t>and</w:t>
      </w:r>
      <w:r>
        <w:rPr>
          <w:spacing w:val="-5"/>
        </w:rPr>
        <w:t xml:space="preserve"> </w:t>
      </w:r>
      <w:proofErr w:type="gramStart"/>
      <w:r>
        <w:rPr>
          <w:spacing w:val="-2"/>
        </w:rPr>
        <w:t>diversity</w:t>
      </w:r>
      <w:proofErr w:type="gramEnd"/>
    </w:p>
    <w:p w14:paraId="0C1ED5D6" w14:textId="77777777" w:rsidR="0023423B" w:rsidRDefault="00D0734C">
      <w:pPr>
        <w:pStyle w:val="ListParagraph"/>
        <w:numPr>
          <w:ilvl w:val="0"/>
          <w:numId w:val="53"/>
        </w:numPr>
        <w:tabs>
          <w:tab w:val="left" w:pos="1156"/>
        </w:tabs>
        <w:spacing w:before="59"/>
        <w:ind w:left="1156" w:hanging="358"/>
      </w:pPr>
      <w:r>
        <w:t>build</w:t>
      </w:r>
      <w:r>
        <w:rPr>
          <w:spacing w:val="-8"/>
        </w:rPr>
        <w:t xml:space="preserve"> </w:t>
      </w:r>
      <w:r>
        <w:t>partnerships</w:t>
      </w:r>
      <w:r>
        <w:rPr>
          <w:spacing w:val="-5"/>
        </w:rPr>
        <w:t xml:space="preserve"> </w:t>
      </w:r>
      <w:r>
        <w:t>internally</w:t>
      </w:r>
      <w:r>
        <w:rPr>
          <w:spacing w:val="-5"/>
        </w:rPr>
        <w:t xml:space="preserve"> </w:t>
      </w:r>
      <w:r>
        <w:t>with</w:t>
      </w:r>
      <w:r>
        <w:rPr>
          <w:spacing w:val="-5"/>
        </w:rPr>
        <w:t xml:space="preserve"> </w:t>
      </w:r>
      <w:r>
        <w:t>other</w:t>
      </w:r>
      <w:r>
        <w:rPr>
          <w:spacing w:val="-7"/>
        </w:rPr>
        <w:t xml:space="preserve"> </w:t>
      </w:r>
      <w:r>
        <w:t>QPS</w:t>
      </w:r>
      <w:r>
        <w:rPr>
          <w:spacing w:val="-5"/>
        </w:rPr>
        <w:t xml:space="preserve"> </w:t>
      </w:r>
      <w:r>
        <w:t>Networks</w:t>
      </w:r>
      <w:r>
        <w:rPr>
          <w:spacing w:val="-5"/>
        </w:rPr>
        <w:t xml:space="preserve"> </w:t>
      </w:r>
      <w:r>
        <w:t>and</w:t>
      </w:r>
      <w:r>
        <w:rPr>
          <w:spacing w:val="-7"/>
        </w:rPr>
        <w:t xml:space="preserve"> </w:t>
      </w:r>
      <w:r>
        <w:t>external</w:t>
      </w:r>
      <w:r>
        <w:rPr>
          <w:spacing w:val="-6"/>
        </w:rPr>
        <w:t xml:space="preserve"> </w:t>
      </w:r>
      <w:r>
        <w:t>LGBTIQ+</w:t>
      </w:r>
      <w:r>
        <w:rPr>
          <w:spacing w:val="-6"/>
        </w:rPr>
        <w:t xml:space="preserve"> </w:t>
      </w:r>
      <w:proofErr w:type="gramStart"/>
      <w:r>
        <w:rPr>
          <w:spacing w:val="-2"/>
        </w:rPr>
        <w:t>stakeholders</w:t>
      </w:r>
      <w:proofErr w:type="gramEnd"/>
    </w:p>
    <w:p w14:paraId="15FE379B" w14:textId="77777777" w:rsidR="0023423B" w:rsidRDefault="00D0734C">
      <w:pPr>
        <w:pStyle w:val="ListParagraph"/>
        <w:numPr>
          <w:ilvl w:val="0"/>
          <w:numId w:val="53"/>
        </w:numPr>
        <w:tabs>
          <w:tab w:val="left" w:pos="1156"/>
        </w:tabs>
        <w:spacing w:before="59" w:line="237" w:lineRule="auto"/>
        <w:ind w:left="1156" w:right="1620" w:hanging="358"/>
      </w:pPr>
      <w:r>
        <w:t>review</w:t>
      </w:r>
      <w:r>
        <w:rPr>
          <w:spacing w:val="-4"/>
        </w:rPr>
        <w:t xml:space="preserve"> </w:t>
      </w:r>
      <w:r>
        <w:t>and</w:t>
      </w:r>
      <w:r>
        <w:rPr>
          <w:spacing w:val="-4"/>
        </w:rPr>
        <w:t xml:space="preserve"> </w:t>
      </w:r>
      <w:r>
        <w:t>provide</w:t>
      </w:r>
      <w:r>
        <w:rPr>
          <w:spacing w:val="-4"/>
        </w:rPr>
        <w:t xml:space="preserve"> </w:t>
      </w:r>
      <w:r>
        <w:t>advice</w:t>
      </w:r>
      <w:r>
        <w:rPr>
          <w:spacing w:val="-4"/>
        </w:rPr>
        <w:t xml:space="preserve"> </w:t>
      </w:r>
      <w:r>
        <w:t>on</w:t>
      </w:r>
      <w:r>
        <w:rPr>
          <w:spacing w:val="-4"/>
        </w:rPr>
        <w:t xml:space="preserve"> </w:t>
      </w:r>
      <w:r>
        <w:t>all</w:t>
      </w:r>
      <w:r>
        <w:rPr>
          <w:spacing w:val="-7"/>
        </w:rPr>
        <w:t xml:space="preserve"> </w:t>
      </w:r>
      <w:r>
        <w:t>QPS</w:t>
      </w:r>
      <w:r>
        <w:rPr>
          <w:spacing w:val="-4"/>
        </w:rPr>
        <w:t xml:space="preserve"> </w:t>
      </w:r>
      <w:r>
        <w:t>policies</w:t>
      </w:r>
      <w:r>
        <w:rPr>
          <w:spacing w:val="-3"/>
        </w:rPr>
        <w:t xml:space="preserve"> </w:t>
      </w:r>
      <w:r>
        <w:t>and</w:t>
      </w:r>
      <w:r>
        <w:rPr>
          <w:spacing w:val="-4"/>
        </w:rPr>
        <w:t xml:space="preserve"> </w:t>
      </w:r>
      <w:r>
        <w:t>procedures</w:t>
      </w:r>
      <w:r>
        <w:rPr>
          <w:spacing w:val="-3"/>
        </w:rPr>
        <w:t xml:space="preserve"> </w:t>
      </w:r>
      <w:r>
        <w:t>affecting</w:t>
      </w:r>
      <w:r>
        <w:rPr>
          <w:spacing w:val="-4"/>
        </w:rPr>
        <w:t xml:space="preserve"> </w:t>
      </w:r>
      <w:r>
        <w:t xml:space="preserve">LGBTIQ+ </w:t>
      </w:r>
      <w:r>
        <w:rPr>
          <w:spacing w:val="-2"/>
        </w:rPr>
        <w:t>employees.</w:t>
      </w:r>
    </w:p>
    <w:p w14:paraId="54A7E603" w14:textId="77777777" w:rsidR="0023423B" w:rsidRDefault="00D0734C">
      <w:pPr>
        <w:pStyle w:val="BodyText"/>
        <w:spacing w:before="120"/>
        <w:ind w:left="798"/>
      </w:pPr>
      <w:r>
        <w:t>Key</w:t>
      </w:r>
      <w:r>
        <w:rPr>
          <w:spacing w:val="-4"/>
        </w:rPr>
        <w:t xml:space="preserve"> </w:t>
      </w:r>
      <w:r>
        <w:t>achievements</w:t>
      </w:r>
      <w:r>
        <w:rPr>
          <w:spacing w:val="-6"/>
        </w:rPr>
        <w:t xml:space="preserve"> </w:t>
      </w:r>
      <w:r>
        <w:t>for</w:t>
      </w:r>
      <w:r>
        <w:rPr>
          <w:spacing w:val="-5"/>
        </w:rPr>
        <w:t xml:space="preserve"> </w:t>
      </w:r>
      <w:r>
        <w:t>2023-24</w:t>
      </w:r>
      <w:r>
        <w:rPr>
          <w:spacing w:val="-4"/>
        </w:rPr>
        <w:t xml:space="preserve"> </w:t>
      </w:r>
      <w:r>
        <w:rPr>
          <w:spacing w:val="-2"/>
        </w:rPr>
        <w:t>include:</w:t>
      </w:r>
    </w:p>
    <w:p w14:paraId="482FDD7A" w14:textId="77777777" w:rsidR="0023423B" w:rsidRDefault="00D0734C">
      <w:pPr>
        <w:pStyle w:val="ListParagraph"/>
        <w:numPr>
          <w:ilvl w:val="0"/>
          <w:numId w:val="53"/>
        </w:numPr>
        <w:tabs>
          <w:tab w:val="left" w:pos="1158"/>
        </w:tabs>
        <w:ind w:hanging="360"/>
      </w:pPr>
      <w:r>
        <w:t>QPS</w:t>
      </w:r>
      <w:r>
        <w:rPr>
          <w:spacing w:val="-4"/>
        </w:rPr>
        <w:t xml:space="preserve"> </w:t>
      </w:r>
      <w:r>
        <w:t>participation</w:t>
      </w:r>
      <w:r>
        <w:rPr>
          <w:spacing w:val="-4"/>
        </w:rPr>
        <w:t xml:space="preserve"> </w:t>
      </w:r>
      <w:r>
        <w:t>in</w:t>
      </w:r>
      <w:r>
        <w:rPr>
          <w:spacing w:val="-6"/>
        </w:rPr>
        <w:t xml:space="preserve"> </w:t>
      </w:r>
      <w:r>
        <w:t>the</w:t>
      </w:r>
      <w:r>
        <w:rPr>
          <w:spacing w:val="-6"/>
        </w:rPr>
        <w:t xml:space="preserve"> </w:t>
      </w:r>
      <w:r>
        <w:t>Brisbane</w:t>
      </w:r>
      <w:r>
        <w:rPr>
          <w:spacing w:val="-4"/>
        </w:rPr>
        <w:t xml:space="preserve"> </w:t>
      </w:r>
      <w:r>
        <w:t>Pride</w:t>
      </w:r>
      <w:r>
        <w:rPr>
          <w:spacing w:val="-5"/>
        </w:rPr>
        <w:t xml:space="preserve"> </w:t>
      </w:r>
      <w:r>
        <w:rPr>
          <w:spacing w:val="-4"/>
        </w:rPr>
        <w:t>March</w:t>
      </w:r>
    </w:p>
    <w:p w14:paraId="6F5069BC" w14:textId="77777777" w:rsidR="0023423B" w:rsidRDefault="00D0734C">
      <w:pPr>
        <w:pStyle w:val="ListParagraph"/>
        <w:numPr>
          <w:ilvl w:val="0"/>
          <w:numId w:val="53"/>
        </w:numPr>
        <w:tabs>
          <w:tab w:val="left" w:pos="1158"/>
        </w:tabs>
        <w:spacing w:before="57"/>
        <w:ind w:hanging="360"/>
      </w:pPr>
      <w:r>
        <w:t>unveiling</w:t>
      </w:r>
      <w:r>
        <w:rPr>
          <w:spacing w:val="-7"/>
        </w:rPr>
        <w:t xml:space="preserve"> </w:t>
      </w:r>
      <w:r>
        <w:t>of</w:t>
      </w:r>
      <w:r>
        <w:rPr>
          <w:spacing w:val="-3"/>
        </w:rPr>
        <w:t xml:space="preserve"> </w:t>
      </w:r>
      <w:r>
        <w:t>the</w:t>
      </w:r>
      <w:r>
        <w:rPr>
          <w:spacing w:val="-8"/>
        </w:rPr>
        <w:t xml:space="preserve"> </w:t>
      </w:r>
      <w:r>
        <w:t>QPS</w:t>
      </w:r>
      <w:r>
        <w:rPr>
          <w:spacing w:val="-4"/>
        </w:rPr>
        <w:t xml:space="preserve"> </w:t>
      </w:r>
      <w:r>
        <w:t>apology</w:t>
      </w:r>
      <w:r>
        <w:rPr>
          <w:spacing w:val="-4"/>
        </w:rPr>
        <w:t xml:space="preserve"> </w:t>
      </w:r>
      <w:r>
        <w:t>to</w:t>
      </w:r>
      <w:r>
        <w:rPr>
          <w:spacing w:val="-4"/>
        </w:rPr>
        <w:t xml:space="preserve"> </w:t>
      </w:r>
      <w:r>
        <w:t>LGBTIQ+</w:t>
      </w:r>
      <w:r>
        <w:rPr>
          <w:spacing w:val="-3"/>
        </w:rPr>
        <w:t xml:space="preserve"> </w:t>
      </w:r>
      <w:r>
        <w:t>community</w:t>
      </w:r>
      <w:r>
        <w:rPr>
          <w:spacing w:val="-3"/>
        </w:rPr>
        <w:t xml:space="preserve"> </w:t>
      </w:r>
      <w:r>
        <w:rPr>
          <w:spacing w:val="-2"/>
        </w:rPr>
        <w:t>plaque</w:t>
      </w:r>
    </w:p>
    <w:p w14:paraId="7AF53805" w14:textId="77777777" w:rsidR="0023423B" w:rsidRDefault="00D0734C">
      <w:pPr>
        <w:pStyle w:val="ListParagraph"/>
        <w:numPr>
          <w:ilvl w:val="0"/>
          <w:numId w:val="53"/>
        </w:numPr>
        <w:tabs>
          <w:tab w:val="left" w:pos="1158"/>
        </w:tabs>
        <w:spacing w:before="59"/>
        <w:ind w:hanging="360"/>
      </w:pPr>
      <w:r>
        <w:t>Pride</w:t>
      </w:r>
      <w:r>
        <w:rPr>
          <w:spacing w:val="-6"/>
        </w:rPr>
        <w:t xml:space="preserve"> </w:t>
      </w:r>
      <w:r>
        <w:t>Network</w:t>
      </w:r>
      <w:r>
        <w:rPr>
          <w:spacing w:val="-7"/>
        </w:rPr>
        <w:t xml:space="preserve"> </w:t>
      </w:r>
      <w:r>
        <w:t>Peer</w:t>
      </w:r>
      <w:r>
        <w:rPr>
          <w:spacing w:val="-7"/>
        </w:rPr>
        <w:t xml:space="preserve"> </w:t>
      </w:r>
      <w:r>
        <w:t>Support</w:t>
      </w:r>
      <w:r>
        <w:rPr>
          <w:spacing w:val="-6"/>
        </w:rPr>
        <w:t xml:space="preserve"> </w:t>
      </w:r>
      <w:r>
        <w:t>Officer</w:t>
      </w:r>
      <w:r>
        <w:rPr>
          <w:spacing w:val="-6"/>
        </w:rPr>
        <w:t xml:space="preserve"> </w:t>
      </w:r>
      <w:r>
        <w:t>Register</w:t>
      </w:r>
      <w:r>
        <w:rPr>
          <w:spacing w:val="-6"/>
        </w:rPr>
        <w:t xml:space="preserve"> </w:t>
      </w:r>
      <w:proofErr w:type="gramStart"/>
      <w:r>
        <w:rPr>
          <w:spacing w:val="-2"/>
        </w:rPr>
        <w:t>published</w:t>
      </w:r>
      <w:proofErr w:type="gramEnd"/>
    </w:p>
    <w:p w14:paraId="2C731938" w14:textId="77777777" w:rsidR="0023423B" w:rsidRDefault="00D0734C">
      <w:pPr>
        <w:pStyle w:val="ListParagraph"/>
        <w:numPr>
          <w:ilvl w:val="0"/>
          <w:numId w:val="53"/>
        </w:numPr>
        <w:tabs>
          <w:tab w:val="left" w:pos="1158"/>
        </w:tabs>
        <w:spacing w:before="59"/>
        <w:ind w:hanging="360"/>
      </w:pPr>
      <w:r>
        <w:t>pronouns</w:t>
      </w:r>
      <w:r>
        <w:rPr>
          <w:spacing w:val="-5"/>
        </w:rPr>
        <w:t xml:space="preserve"> </w:t>
      </w:r>
      <w:r>
        <w:t>implemented</w:t>
      </w:r>
      <w:r>
        <w:rPr>
          <w:spacing w:val="-8"/>
        </w:rPr>
        <w:t xml:space="preserve"> </w:t>
      </w:r>
      <w:r>
        <w:t>in</w:t>
      </w:r>
      <w:r>
        <w:rPr>
          <w:spacing w:val="-6"/>
        </w:rPr>
        <w:t xml:space="preserve"> </w:t>
      </w:r>
      <w:r>
        <w:t>the</w:t>
      </w:r>
      <w:r>
        <w:rPr>
          <w:spacing w:val="-7"/>
        </w:rPr>
        <w:t xml:space="preserve"> </w:t>
      </w:r>
      <w:r>
        <w:t>Microsoft</w:t>
      </w:r>
      <w:r>
        <w:rPr>
          <w:spacing w:val="-4"/>
        </w:rPr>
        <w:t xml:space="preserve"> </w:t>
      </w:r>
      <w:r>
        <w:rPr>
          <w:spacing w:val="-2"/>
        </w:rPr>
        <w:t>suite.</w:t>
      </w:r>
    </w:p>
    <w:p w14:paraId="569B477E" w14:textId="77777777" w:rsidR="0023423B" w:rsidRDefault="00D0734C">
      <w:pPr>
        <w:pStyle w:val="Heading6"/>
        <w:spacing w:before="115"/>
      </w:pPr>
      <w:r>
        <w:t>Attraction</w:t>
      </w:r>
      <w:r>
        <w:rPr>
          <w:spacing w:val="-6"/>
        </w:rPr>
        <w:t xml:space="preserve"> </w:t>
      </w:r>
      <w:r>
        <w:t>and</w:t>
      </w:r>
      <w:r>
        <w:rPr>
          <w:spacing w:val="-4"/>
        </w:rPr>
        <w:t xml:space="preserve"> </w:t>
      </w:r>
      <w:r>
        <w:rPr>
          <w:spacing w:val="-2"/>
        </w:rPr>
        <w:t>Retention</w:t>
      </w:r>
    </w:p>
    <w:p w14:paraId="1E1297EC" w14:textId="77777777" w:rsidR="0023423B" w:rsidRDefault="00D0734C">
      <w:pPr>
        <w:pStyle w:val="BodyText"/>
        <w:spacing w:before="122"/>
        <w:ind w:left="798" w:right="640"/>
      </w:pPr>
      <w:r>
        <w:t>The QPS’s People Capability Command (PCAP) is primarily responsible for the police academies</w:t>
      </w:r>
      <w:r>
        <w:rPr>
          <w:spacing w:val="-6"/>
        </w:rPr>
        <w:t xml:space="preserve"> </w:t>
      </w:r>
      <w:r>
        <w:t>in</w:t>
      </w:r>
      <w:r>
        <w:rPr>
          <w:spacing w:val="-8"/>
        </w:rPr>
        <w:t xml:space="preserve"> </w:t>
      </w:r>
      <w:r>
        <w:t>Oxley,</w:t>
      </w:r>
      <w:r>
        <w:rPr>
          <w:spacing w:val="-7"/>
        </w:rPr>
        <w:t xml:space="preserve"> </w:t>
      </w:r>
      <w:proofErr w:type="spellStart"/>
      <w:r>
        <w:t>Wacol</w:t>
      </w:r>
      <w:proofErr w:type="spellEnd"/>
      <w:r>
        <w:rPr>
          <w:spacing w:val="-7"/>
        </w:rPr>
        <w:t xml:space="preserve"> </w:t>
      </w:r>
      <w:r>
        <w:t>and</w:t>
      </w:r>
      <w:r>
        <w:rPr>
          <w:spacing w:val="-10"/>
        </w:rPr>
        <w:t xml:space="preserve"> </w:t>
      </w:r>
      <w:r>
        <w:t>Townsville,</w:t>
      </w:r>
      <w:r>
        <w:rPr>
          <w:spacing w:val="-5"/>
        </w:rPr>
        <w:t xml:space="preserve"> </w:t>
      </w:r>
      <w:r>
        <w:t>education</w:t>
      </w:r>
      <w:r>
        <w:rPr>
          <w:spacing w:val="-7"/>
        </w:rPr>
        <w:t xml:space="preserve"> </w:t>
      </w:r>
      <w:r>
        <w:t>and</w:t>
      </w:r>
      <w:r>
        <w:rPr>
          <w:spacing w:val="-8"/>
        </w:rPr>
        <w:t xml:space="preserve"> </w:t>
      </w:r>
      <w:r>
        <w:t>training</w:t>
      </w:r>
      <w:r>
        <w:rPr>
          <w:spacing w:val="-7"/>
        </w:rPr>
        <w:t xml:space="preserve"> </w:t>
      </w:r>
      <w:r>
        <w:t>and</w:t>
      </w:r>
      <w:r>
        <w:rPr>
          <w:spacing w:val="-8"/>
        </w:rPr>
        <w:t xml:space="preserve"> </w:t>
      </w:r>
      <w:r>
        <w:t>police</w:t>
      </w:r>
      <w:r>
        <w:rPr>
          <w:spacing w:val="-7"/>
        </w:rPr>
        <w:t xml:space="preserve"> </w:t>
      </w:r>
      <w:r>
        <w:t>recruiting.</w:t>
      </w:r>
      <w:r>
        <w:rPr>
          <w:spacing w:val="40"/>
        </w:rPr>
        <w:t xml:space="preserve"> </w:t>
      </w:r>
      <w:r>
        <w:t>During 2023-24, PCAP delivered key outcomes for the Service, including:</w:t>
      </w:r>
    </w:p>
    <w:p w14:paraId="4A5B08D5" w14:textId="77777777" w:rsidR="0023423B" w:rsidRDefault="00D0734C">
      <w:pPr>
        <w:pStyle w:val="ListParagraph"/>
        <w:numPr>
          <w:ilvl w:val="0"/>
          <w:numId w:val="53"/>
        </w:numPr>
        <w:tabs>
          <w:tab w:val="left" w:pos="1156"/>
        </w:tabs>
        <w:spacing w:before="121" w:line="237" w:lineRule="auto"/>
        <w:ind w:left="1156" w:right="1364" w:hanging="358"/>
      </w:pPr>
      <w:r>
        <w:t>targeted</w:t>
      </w:r>
      <w:r>
        <w:rPr>
          <w:spacing w:val="-3"/>
        </w:rPr>
        <w:t xml:space="preserve"> </w:t>
      </w:r>
      <w:r>
        <w:t>professional</w:t>
      </w:r>
      <w:r>
        <w:rPr>
          <w:spacing w:val="-3"/>
        </w:rPr>
        <w:t xml:space="preserve"> </w:t>
      </w:r>
      <w:r>
        <w:t>marketing</w:t>
      </w:r>
      <w:r>
        <w:rPr>
          <w:spacing w:val="-5"/>
        </w:rPr>
        <w:t xml:space="preserve"> </w:t>
      </w:r>
      <w:r>
        <w:t>campaigns</w:t>
      </w:r>
      <w:r>
        <w:rPr>
          <w:spacing w:val="-5"/>
        </w:rPr>
        <w:t xml:space="preserve"> </w:t>
      </w:r>
      <w:r>
        <w:t>to</w:t>
      </w:r>
      <w:r>
        <w:rPr>
          <w:spacing w:val="-5"/>
        </w:rPr>
        <w:t xml:space="preserve"> </w:t>
      </w:r>
      <w:r>
        <w:t>drive</w:t>
      </w:r>
      <w:r>
        <w:rPr>
          <w:spacing w:val="-3"/>
        </w:rPr>
        <w:t xml:space="preserve"> </w:t>
      </w:r>
      <w:r>
        <w:t>police</w:t>
      </w:r>
      <w:r>
        <w:rPr>
          <w:spacing w:val="-3"/>
        </w:rPr>
        <w:t xml:space="preserve"> </w:t>
      </w:r>
      <w:r>
        <w:t>recruitment</w:t>
      </w:r>
      <w:r>
        <w:rPr>
          <w:spacing w:val="-3"/>
        </w:rPr>
        <w:t xml:space="preserve"> </w:t>
      </w:r>
      <w:r>
        <w:t>within</w:t>
      </w:r>
      <w:r>
        <w:rPr>
          <w:spacing w:val="-3"/>
        </w:rPr>
        <w:t xml:space="preserve"> </w:t>
      </w:r>
      <w:r>
        <w:t xml:space="preserve">diverse communities, regional and remote areas and broad demographic </w:t>
      </w:r>
      <w:proofErr w:type="gramStart"/>
      <w:r>
        <w:t>groups</w:t>
      </w:r>
      <w:proofErr w:type="gramEnd"/>
    </w:p>
    <w:p w14:paraId="216EB3E4" w14:textId="77777777" w:rsidR="0023423B" w:rsidRDefault="00D0734C">
      <w:pPr>
        <w:pStyle w:val="ListParagraph"/>
        <w:numPr>
          <w:ilvl w:val="0"/>
          <w:numId w:val="53"/>
        </w:numPr>
        <w:tabs>
          <w:tab w:val="left" w:pos="1156"/>
        </w:tabs>
        <w:spacing w:before="61"/>
        <w:ind w:left="1156" w:right="607" w:hanging="358"/>
      </w:pPr>
      <w:r>
        <w:t xml:space="preserve">a revised Recruit Training Program which extended academy training from 27 to 34 weeks with renewed focus on youth justice, mental health, cultural capability, </w:t>
      </w:r>
      <w:proofErr w:type="gramStart"/>
      <w:r>
        <w:t>prevention</w:t>
      </w:r>
      <w:proofErr w:type="gramEnd"/>
      <w:r>
        <w:t xml:space="preserve"> and disruption and DFV holistic response applying a victim-</w:t>
      </w:r>
      <w:proofErr w:type="spellStart"/>
      <w:r>
        <w:t>centred</w:t>
      </w:r>
      <w:proofErr w:type="spellEnd"/>
      <w:r>
        <w:t xml:space="preserve"> approach.</w:t>
      </w:r>
      <w:r>
        <w:rPr>
          <w:spacing w:val="77"/>
        </w:rPr>
        <w:t xml:space="preserve"> </w:t>
      </w:r>
      <w:r>
        <w:t>The program</w:t>
      </w:r>
      <w:r>
        <w:rPr>
          <w:spacing w:val="40"/>
        </w:rPr>
        <w:t xml:space="preserve"> </w:t>
      </w:r>
      <w:r>
        <w:t>now</w:t>
      </w:r>
      <w:r>
        <w:rPr>
          <w:spacing w:val="-2"/>
        </w:rPr>
        <w:t xml:space="preserve"> </w:t>
      </w:r>
      <w:r>
        <w:t>features</w:t>
      </w:r>
      <w:r>
        <w:rPr>
          <w:spacing w:val="-4"/>
        </w:rPr>
        <w:t xml:space="preserve"> </w:t>
      </w:r>
      <w:r>
        <w:t>co-facilitation</w:t>
      </w:r>
      <w:r>
        <w:rPr>
          <w:spacing w:val="-2"/>
        </w:rPr>
        <w:t xml:space="preserve"> </w:t>
      </w:r>
      <w:r>
        <w:t>of</w:t>
      </w:r>
      <w:r>
        <w:rPr>
          <w:spacing w:val="-2"/>
        </w:rPr>
        <w:t xml:space="preserve"> </w:t>
      </w:r>
      <w:r>
        <w:t>DFV</w:t>
      </w:r>
      <w:r>
        <w:rPr>
          <w:spacing w:val="-2"/>
        </w:rPr>
        <w:t xml:space="preserve"> </w:t>
      </w:r>
      <w:r>
        <w:t>and</w:t>
      </w:r>
      <w:r>
        <w:rPr>
          <w:spacing w:val="-4"/>
        </w:rPr>
        <w:t xml:space="preserve"> </w:t>
      </w:r>
      <w:r>
        <w:t>cultural</w:t>
      </w:r>
      <w:r>
        <w:rPr>
          <w:spacing w:val="-5"/>
        </w:rPr>
        <w:t xml:space="preserve"> </w:t>
      </w:r>
      <w:r>
        <w:t>training</w:t>
      </w:r>
      <w:r>
        <w:rPr>
          <w:spacing w:val="-2"/>
        </w:rPr>
        <w:t xml:space="preserve"> </w:t>
      </w:r>
      <w:r>
        <w:t>using</w:t>
      </w:r>
      <w:r>
        <w:rPr>
          <w:spacing w:val="-2"/>
        </w:rPr>
        <w:t xml:space="preserve"> </w:t>
      </w:r>
      <w:r>
        <w:t>industry</w:t>
      </w:r>
      <w:r>
        <w:rPr>
          <w:spacing w:val="-4"/>
        </w:rPr>
        <w:t xml:space="preserve"> </w:t>
      </w:r>
      <w:r>
        <w:t>experts, persons</w:t>
      </w:r>
      <w:r>
        <w:rPr>
          <w:spacing w:val="-4"/>
        </w:rPr>
        <w:t xml:space="preserve"> </w:t>
      </w:r>
      <w:r>
        <w:t>from culturally diverse backgrounds and lived-</w:t>
      </w:r>
      <w:proofErr w:type="gramStart"/>
      <w:r>
        <w:t>experience</w:t>
      </w:r>
      <w:proofErr w:type="gramEnd"/>
    </w:p>
    <w:p w14:paraId="2EF7E382" w14:textId="77777777" w:rsidR="0023423B" w:rsidRDefault="00D0734C">
      <w:pPr>
        <w:pStyle w:val="ListParagraph"/>
        <w:numPr>
          <w:ilvl w:val="0"/>
          <w:numId w:val="53"/>
        </w:numPr>
        <w:tabs>
          <w:tab w:val="left" w:pos="1157"/>
        </w:tabs>
        <w:spacing w:before="62" w:line="237" w:lineRule="auto"/>
        <w:ind w:left="1157" w:right="1375" w:hanging="358"/>
      </w:pPr>
      <w:r>
        <w:t>personal</w:t>
      </w:r>
      <w:r>
        <w:rPr>
          <w:spacing w:val="-3"/>
        </w:rPr>
        <w:t xml:space="preserve"> </w:t>
      </w:r>
      <w:r>
        <w:t>issue</w:t>
      </w:r>
      <w:r>
        <w:rPr>
          <w:spacing w:val="-3"/>
        </w:rPr>
        <w:t xml:space="preserve"> </w:t>
      </w:r>
      <w:r>
        <w:t>of</w:t>
      </w:r>
      <w:r>
        <w:rPr>
          <w:spacing w:val="-2"/>
        </w:rPr>
        <w:t xml:space="preserve"> </w:t>
      </w:r>
      <w:r>
        <w:t>laptops</w:t>
      </w:r>
      <w:r>
        <w:rPr>
          <w:spacing w:val="-5"/>
        </w:rPr>
        <w:t xml:space="preserve"> </w:t>
      </w:r>
      <w:r>
        <w:t>to</w:t>
      </w:r>
      <w:r>
        <w:rPr>
          <w:spacing w:val="-5"/>
        </w:rPr>
        <w:t xml:space="preserve"> </w:t>
      </w:r>
      <w:r>
        <w:t>recruits</w:t>
      </w:r>
      <w:r>
        <w:rPr>
          <w:spacing w:val="-5"/>
        </w:rPr>
        <w:t xml:space="preserve"> </w:t>
      </w:r>
      <w:r>
        <w:t>completing</w:t>
      </w:r>
      <w:r>
        <w:rPr>
          <w:spacing w:val="-3"/>
        </w:rPr>
        <w:t xml:space="preserve"> </w:t>
      </w:r>
      <w:r>
        <w:t>the</w:t>
      </w:r>
      <w:r>
        <w:rPr>
          <w:spacing w:val="-3"/>
        </w:rPr>
        <w:t xml:space="preserve"> </w:t>
      </w:r>
      <w:r>
        <w:t>new</w:t>
      </w:r>
      <w:r>
        <w:rPr>
          <w:spacing w:val="-3"/>
        </w:rPr>
        <w:t xml:space="preserve"> </w:t>
      </w:r>
      <w:r>
        <w:t>Recruit</w:t>
      </w:r>
      <w:r>
        <w:rPr>
          <w:spacing w:val="-6"/>
        </w:rPr>
        <w:t xml:space="preserve"> </w:t>
      </w:r>
      <w:r>
        <w:t>Training</w:t>
      </w:r>
      <w:r>
        <w:rPr>
          <w:spacing w:val="-3"/>
        </w:rPr>
        <w:t xml:space="preserve"> </w:t>
      </w:r>
      <w:r>
        <w:t>Program</w:t>
      </w:r>
      <w:r>
        <w:rPr>
          <w:spacing w:val="-4"/>
        </w:rPr>
        <w:t xml:space="preserve"> </w:t>
      </w:r>
      <w:r>
        <w:t xml:space="preserve">to </w:t>
      </w:r>
      <w:proofErr w:type="spellStart"/>
      <w:r>
        <w:t>maximise</w:t>
      </w:r>
      <w:proofErr w:type="spellEnd"/>
      <w:r>
        <w:t xml:space="preserve"> flexibility, applied learning and training </w:t>
      </w:r>
      <w:proofErr w:type="gramStart"/>
      <w:r>
        <w:t>modality</w:t>
      </w:r>
      <w:proofErr w:type="gramEnd"/>
    </w:p>
    <w:p w14:paraId="76DFB61C" w14:textId="77777777" w:rsidR="0023423B" w:rsidRDefault="00D0734C">
      <w:pPr>
        <w:pStyle w:val="ListParagraph"/>
        <w:numPr>
          <w:ilvl w:val="0"/>
          <w:numId w:val="53"/>
        </w:numPr>
        <w:tabs>
          <w:tab w:val="left" w:pos="1157"/>
        </w:tabs>
        <w:spacing w:before="64" w:line="237" w:lineRule="auto"/>
        <w:ind w:left="1157" w:right="795" w:hanging="358"/>
      </w:pPr>
      <w:r>
        <w:t>modification</w:t>
      </w:r>
      <w:r>
        <w:rPr>
          <w:spacing w:val="-6"/>
        </w:rPr>
        <w:t xml:space="preserve"> </w:t>
      </w:r>
      <w:r>
        <w:t>to</w:t>
      </w:r>
      <w:r>
        <w:rPr>
          <w:spacing w:val="-6"/>
        </w:rPr>
        <w:t xml:space="preserve"> </w:t>
      </w:r>
      <w:r>
        <w:t>training</w:t>
      </w:r>
      <w:r>
        <w:rPr>
          <w:spacing w:val="-6"/>
        </w:rPr>
        <w:t xml:space="preserve"> </w:t>
      </w:r>
      <w:r>
        <w:t>facilities</w:t>
      </w:r>
      <w:r>
        <w:rPr>
          <w:spacing w:val="-4"/>
        </w:rPr>
        <w:t xml:space="preserve"> </w:t>
      </w:r>
      <w:r>
        <w:t>at</w:t>
      </w:r>
      <w:r>
        <w:rPr>
          <w:spacing w:val="-6"/>
        </w:rPr>
        <w:t xml:space="preserve"> </w:t>
      </w:r>
      <w:r>
        <w:t>the</w:t>
      </w:r>
      <w:r>
        <w:rPr>
          <w:spacing w:val="-6"/>
        </w:rPr>
        <w:t xml:space="preserve"> </w:t>
      </w:r>
      <w:r>
        <w:t>Oxley</w:t>
      </w:r>
      <w:r>
        <w:rPr>
          <w:spacing w:val="-4"/>
        </w:rPr>
        <w:t xml:space="preserve"> </w:t>
      </w:r>
      <w:r>
        <w:t>and</w:t>
      </w:r>
      <w:r>
        <w:rPr>
          <w:spacing w:val="-11"/>
        </w:rPr>
        <w:t xml:space="preserve"> </w:t>
      </w:r>
      <w:r>
        <w:t>Townsville</w:t>
      </w:r>
      <w:r>
        <w:rPr>
          <w:spacing w:val="-5"/>
        </w:rPr>
        <w:t xml:space="preserve"> </w:t>
      </w:r>
      <w:r>
        <w:t>academies</w:t>
      </w:r>
      <w:r>
        <w:rPr>
          <w:spacing w:val="-4"/>
        </w:rPr>
        <w:t xml:space="preserve"> </w:t>
      </w:r>
      <w:r>
        <w:t>was</w:t>
      </w:r>
      <w:r>
        <w:rPr>
          <w:spacing w:val="-4"/>
        </w:rPr>
        <w:t xml:space="preserve"> </w:t>
      </w:r>
      <w:r>
        <w:t>undertaken</w:t>
      </w:r>
      <w:r>
        <w:rPr>
          <w:spacing w:val="-6"/>
        </w:rPr>
        <w:t xml:space="preserve"> </w:t>
      </w:r>
      <w:r>
        <w:t xml:space="preserve">to increase capacity and support greater recruit </w:t>
      </w:r>
      <w:proofErr w:type="gramStart"/>
      <w:r>
        <w:t>numbers</w:t>
      </w:r>
      <w:proofErr w:type="gramEnd"/>
    </w:p>
    <w:p w14:paraId="7F5A3FBD" w14:textId="77777777" w:rsidR="0023423B" w:rsidRDefault="00D0734C">
      <w:pPr>
        <w:pStyle w:val="ListParagraph"/>
        <w:numPr>
          <w:ilvl w:val="0"/>
          <w:numId w:val="53"/>
        </w:numPr>
        <w:tabs>
          <w:tab w:val="left" w:pos="1157"/>
        </w:tabs>
        <w:spacing w:before="61"/>
        <w:ind w:left="1157" w:right="610" w:hanging="358"/>
      </w:pPr>
      <w:r>
        <w:t xml:space="preserve">recruitment of serving and recently served international police officers under a new </w:t>
      </w:r>
      <w:proofErr w:type="spellStart"/>
      <w:r>
        <w:t>labour</w:t>
      </w:r>
      <w:proofErr w:type="spellEnd"/>
      <w:r>
        <w:t xml:space="preserve"> agreement</w:t>
      </w:r>
      <w:r>
        <w:rPr>
          <w:spacing w:val="-1"/>
        </w:rPr>
        <w:t xml:space="preserve"> </w:t>
      </w:r>
      <w:r>
        <w:t>between</w:t>
      </w:r>
      <w:r>
        <w:rPr>
          <w:spacing w:val="-5"/>
        </w:rPr>
        <w:t xml:space="preserve"> </w:t>
      </w:r>
      <w:r>
        <w:t>the</w:t>
      </w:r>
      <w:r>
        <w:rPr>
          <w:spacing w:val="-5"/>
        </w:rPr>
        <w:t xml:space="preserve"> </w:t>
      </w:r>
      <w:r>
        <w:t>Queensland</w:t>
      </w:r>
      <w:r>
        <w:rPr>
          <w:spacing w:val="-3"/>
        </w:rPr>
        <w:t xml:space="preserve"> </w:t>
      </w:r>
      <w:r>
        <w:t>and</w:t>
      </w:r>
      <w:r>
        <w:rPr>
          <w:spacing w:val="-5"/>
        </w:rPr>
        <w:t xml:space="preserve"> </w:t>
      </w:r>
      <w:r>
        <w:t>Commonwealth</w:t>
      </w:r>
      <w:r>
        <w:rPr>
          <w:spacing w:val="-3"/>
        </w:rPr>
        <w:t xml:space="preserve"> </w:t>
      </w:r>
      <w:r>
        <w:t>governments.</w:t>
      </w:r>
      <w:r>
        <w:rPr>
          <w:spacing w:val="40"/>
        </w:rPr>
        <w:t xml:space="preserve"> </w:t>
      </w:r>
      <w:r>
        <w:t>The</w:t>
      </w:r>
      <w:r>
        <w:rPr>
          <w:spacing w:val="-3"/>
        </w:rPr>
        <w:t xml:space="preserve"> </w:t>
      </w:r>
      <w:r>
        <w:t>QPS</w:t>
      </w:r>
      <w:r>
        <w:rPr>
          <w:spacing w:val="-3"/>
        </w:rPr>
        <w:t xml:space="preserve"> </w:t>
      </w:r>
      <w:proofErr w:type="gramStart"/>
      <w:r>
        <w:t>is</w:t>
      </w:r>
      <w:r>
        <w:rPr>
          <w:spacing w:val="-5"/>
        </w:rPr>
        <w:t xml:space="preserve"> </w:t>
      </w:r>
      <w:r>
        <w:t>able</w:t>
      </w:r>
      <w:r>
        <w:rPr>
          <w:spacing w:val="-5"/>
        </w:rPr>
        <w:t xml:space="preserve"> </w:t>
      </w:r>
      <w:r>
        <w:t>to</w:t>
      </w:r>
      <w:proofErr w:type="gramEnd"/>
      <w:r>
        <w:t xml:space="preserve"> recruit 500 internationals each year for five years without the prerequisite of being an Australian citizen or permanent resident.</w:t>
      </w:r>
      <w:r>
        <w:rPr>
          <w:spacing w:val="80"/>
        </w:rPr>
        <w:t xml:space="preserve"> </w:t>
      </w:r>
      <w:r>
        <w:t>Depending on compatibility and recency of policing experience, these recruits either undertake the Police</w:t>
      </w:r>
      <w:r>
        <w:rPr>
          <w:spacing w:val="-3"/>
        </w:rPr>
        <w:t xml:space="preserve"> </w:t>
      </w:r>
      <w:r>
        <w:t>Abridged Competency Education (PACE) program or</w:t>
      </w:r>
      <w:r>
        <w:rPr>
          <w:spacing w:val="-1"/>
        </w:rPr>
        <w:t xml:space="preserve"> </w:t>
      </w:r>
      <w:r>
        <w:t>the</w:t>
      </w:r>
      <w:r>
        <w:rPr>
          <w:spacing w:val="-2"/>
        </w:rPr>
        <w:t xml:space="preserve"> </w:t>
      </w:r>
      <w:r>
        <w:t>mainstream</w:t>
      </w:r>
      <w:r>
        <w:rPr>
          <w:spacing w:val="-1"/>
        </w:rPr>
        <w:t xml:space="preserve"> </w:t>
      </w:r>
      <w:r>
        <w:t>Recruit</w:t>
      </w:r>
      <w:r>
        <w:rPr>
          <w:spacing w:val="-3"/>
        </w:rPr>
        <w:t xml:space="preserve"> </w:t>
      </w:r>
      <w:r>
        <w:t>Training Program</w:t>
      </w:r>
      <w:r>
        <w:rPr>
          <w:spacing w:val="-1"/>
        </w:rPr>
        <w:t xml:space="preserve"> </w:t>
      </w:r>
      <w:r>
        <w:t>to ensure</w:t>
      </w:r>
      <w:r>
        <w:rPr>
          <w:spacing w:val="-2"/>
        </w:rPr>
        <w:t xml:space="preserve"> </w:t>
      </w:r>
      <w:r>
        <w:t>that</w:t>
      </w:r>
      <w:r>
        <w:rPr>
          <w:spacing w:val="-1"/>
        </w:rPr>
        <w:t xml:space="preserve"> </w:t>
      </w:r>
      <w:r>
        <w:t xml:space="preserve">they can achieve the high standards for QPS </w:t>
      </w:r>
      <w:proofErr w:type="gramStart"/>
      <w:r>
        <w:t>entry</w:t>
      </w:r>
      <w:proofErr w:type="gramEnd"/>
    </w:p>
    <w:p w14:paraId="444C2155" w14:textId="77777777" w:rsidR="0023423B" w:rsidRDefault="00D0734C">
      <w:pPr>
        <w:pStyle w:val="ListParagraph"/>
        <w:numPr>
          <w:ilvl w:val="0"/>
          <w:numId w:val="53"/>
        </w:numPr>
        <w:tabs>
          <w:tab w:val="left" w:pos="1157"/>
        </w:tabs>
        <w:spacing w:before="58"/>
        <w:ind w:left="1157" w:right="599" w:hanging="358"/>
      </w:pPr>
      <w:r>
        <w:t>recruitment of Special Constables (state officers) to boost frontline policing in times of demand and at short notice throughout Queensland.</w:t>
      </w:r>
      <w:r>
        <w:rPr>
          <w:spacing w:val="40"/>
        </w:rPr>
        <w:t xml:space="preserve"> </w:t>
      </w:r>
      <w:r>
        <w:t>Special Constables are former QPS officers</w:t>
      </w:r>
      <w:r>
        <w:rPr>
          <w:spacing w:val="-5"/>
        </w:rPr>
        <w:t xml:space="preserve"> </w:t>
      </w:r>
      <w:r>
        <w:t>who</w:t>
      </w:r>
      <w:r>
        <w:rPr>
          <w:spacing w:val="-3"/>
        </w:rPr>
        <w:t xml:space="preserve"> </w:t>
      </w:r>
      <w:r>
        <w:t>have</w:t>
      </w:r>
      <w:r>
        <w:rPr>
          <w:spacing w:val="-5"/>
        </w:rPr>
        <w:t xml:space="preserve"> </w:t>
      </w:r>
      <w:r>
        <w:t>recently</w:t>
      </w:r>
      <w:r>
        <w:rPr>
          <w:spacing w:val="-2"/>
        </w:rPr>
        <w:t xml:space="preserve"> </w:t>
      </w:r>
      <w:r>
        <w:t>resigned</w:t>
      </w:r>
      <w:r>
        <w:rPr>
          <w:spacing w:val="-5"/>
        </w:rPr>
        <w:t xml:space="preserve"> </w:t>
      </w:r>
      <w:r>
        <w:t>or</w:t>
      </w:r>
      <w:r>
        <w:rPr>
          <w:spacing w:val="-4"/>
        </w:rPr>
        <w:t xml:space="preserve"> </w:t>
      </w:r>
      <w:r>
        <w:t>retired</w:t>
      </w:r>
      <w:r>
        <w:rPr>
          <w:spacing w:val="-3"/>
        </w:rPr>
        <w:t xml:space="preserve"> </w:t>
      </w:r>
      <w:r>
        <w:t>and</w:t>
      </w:r>
      <w:r>
        <w:rPr>
          <w:spacing w:val="-6"/>
        </w:rPr>
        <w:t xml:space="preserve"> </w:t>
      </w:r>
      <w:r>
        <w:t>are</w:t>
      </w:r>
      <w:r>
        <w:rPr>
          <w:spacing w:val="-3"/>
        </w:rPr>
        <w:t xml:space="preserve"> </w:t>
      </w:r>
      <w:r>
        <w:t>willing</w:t>
      </w:r>
      <w:r>
        <w:rPr>
          <w:spacing w:val="-3"/>
        </w:rPr>
        <w:t xml:space="preserve"> </w:t>
      </w:r>
      <w:r>
        <w:t>to</w:t>
      </w:r>
      <w:r>
        <w:rPr>
          <w:spacing w:val="-3"/>
        </w:rPr>
        <w:t xml:space="preserve"> </w:t>
      </w:r>
      <w:r>
        <w:t>continue</w:t>
      </w:r>
      <w:r>
        <w:rPr>
          <w:spacing w:val="-3"/>
        </w:rPr>
        <w:t xml:space="preserve"> </w:t>
      </w:r>
      <w:r>
        <w:t>casual</w:t>
      </w:r>
      <w:r>
        <w:rPr>
          <w:spacing w:val="-3"/>
        </w:rPr>
        <w:t xml:space="preserve"> </w:t>
      </w:r>
      <w:r>
        <w:t>employment as a police officer.</w:t>
      </w:r>
      <w:r>
        <w:rPr>
          <w:spacing w:val="40"/>
        </w:rPr>
        <w:t xml:space="preserve"> </w:t>
      </w:r>
      <w:r>
        <w:t>Special Constables have full police powers and perform frontline duty where needed, particularly during times of peak demand or to support disaster response and major events.</w:t>
      </w:r>
    </w:p>
    <w:p w14:paraId="37A79478" w14:textId="77777777" w:rsidR="0023423B" w:rsidRDefault="00D0734C">
      <w:pPr>
        <w:pStyle w:val="BodyText"/>
        <w:spacing w:before="57"/>
        <w:ind w:left="800" w:right="496"/>
      </w:pPr>
      <w:r>
        <w:t xml:space="preserve">In support of the Government’s commitment to boost police personnel numbers by 2025, the QPS launched its largest ever recruitment campaign </w:t>
      </w:r>
      <w:r>
        <w:rPr>
          <w:i/>
        </w:rPr>
        <w:t xml:space="preserve">Challenging, Rewarding, Policing </w:t>
      </w:r>
      <w:r>
        <w:t>on 8 September 2023.</w:t>
      </w:r>
      <w:r>
        <w:rPr>
          <w:spacing w:val="40"/>
        </w:rPr>
        <w:t xml:space="preserve"> </w:t>
      </w:r>
      <w:r>
        <w:t>The</w:t>
      </w:r>
      <w:r>
        <w:rPr>
          <w:spacing w:val="-4"/>
        </w:rPr>
        <w:t xml:space="preserve"> </w:t>
      </w:r>
      <w:r>
        <w:t>campaign</w:t>
      </w:r>
      <w:r>
        <w:rPr>
          <w:spacing w:val="-2"/>
        </w:rPr>
        <w:t xml:space="preserve"> </w:t>
      </w:r>
      <w:r>
        <w:t>was</w:t>
      </w:r>
      <w:r>
        <w:rPr>
          <w:spacing w:val="-1"/>
        </w:rPr>
        <w:t xml:space="preserve"> </w:t>
      </w:r>
      <w:r>
        <w:t>backed</w:t>
      </w:r>
      <w:r>
        <w:rPr>
          <w:spacing w:val="-2"/>
        </w:rPr>
        <w:t xml:space="preserve"> </w:t>
      </w:r>
      <w:r>
        <w:t>by</w:t>
      </w:r>
      <w:r>
        <w:rPr>
          <w:spacing w:val="-6"/>
        </w:rPr>
        <w:t xml:space="preserve"> </w:t>
      </w:r>
      <w:r>
        <w:t>attractive</w:t>
      </w:r>
      <w:r>
        <w:rPr>
          <w:spacing w:val="-4"/>
        </w:rPr>
        <w:t xml:space="preserve"> </w:t>
      </w:r>
      <w:r>
        <w:t>incentives</w:t>
      </w:r>
      <w:r>
        <w:rPr>
          <w:spacing w:val="-4"/>
        </w:rPr>
        <w:t xml:space="preserve"> </w:t>
      </w:r>
      <w:r>
        <w:t>to</w:t>
      </w:r>
      <w:r>
        <w:rPr>
          <w:spacing w:val="-4"/>
        </w:rPr>
        <w:t xml:space="preserve"> </w:t>
      </w:r>
      <w:r>
        <w:t>join</w:t>
      </w:r>
      <w:r>
        <w:rPr>
          <w:spacing w:val="-2"/>
        </w:rPr>
        <w:t xml:space="preserve"> </w:t>
      </w:r>
      <w:r>
        <w:t>the</w:t>
      </w:r>
      <w:r>
        <w:rPr>
          <w:spacing w:val="-4"/>
        </w:rPr>
        <w:t xml:space="preserve"> </w:t>
      </w:r>
      <w:r>
        <w:t>QPS</w:t>
      </w:r>
      <w:r>
        <w:rPr>
          <w:spacing w:val="-2"/>
        </w:rPr>
        <w:t xml:space="preserve"> </w:t>
      </w:r>
      <w:r>
        <w:t>including:</w:t>
      </w:r>
    </w:p>
    <w:p w14:paraId="32F78A39" w14:textId="77777777" w:rsidR="0023423B" w:rsidRDefault="00D0734C">
      <w:pPr>
        <w:pStyle w:val="ListParagraph"/>
        <w:numPr>
          <w:ilvl w:val="0"/>
          <w:numId w:val="53"/>
        </w:numPr>
        <w:tabs>
          <w:tab w:val="left" w:pos="1160"/>
        </w:tabs>
        <w:spacing w:before="61"/>
        <w:ind w:left="1160" w:hanging="360"/>
      </w:pPr>
      <w:r>
        <w:t>boosted</w:t>
      </w:r>
      <w:r>
        <w:rPr>
          <w:spacing w:val="-3"/>
        </w:rPr>
        <w:t xml:space="preserve"> </w:t>
      </w:r>
      <w:proofErr w:type="gramStart"/>
      <w:r>
        <w:rPr>
          <w:spacing w:val="-2"/>
        </w:rPr>
        <w:t>payments</w:t>
      </w:r>
      <w:proofErr w:type="gramEnd"/>
    </w:p>
    <w:p w14:paraId="5D7E833F" w14:textId="77777777" w:rsidR="0023423B" w:rsidRDefault="00D0734C">
      <w:pPr>
        <w:pStyle w:val="ListParagraph"/>
        <w:numPr>
          <w:ilvl w:val="0"/>
          <w:numId w:val="53"/>
        </w:numPr>
        <w:tabs>
          <w:tab w:val="left" w:pos="1160"/>
        </w:tabs>
        <w:spacing w:before="57"/>
        <w:ind w:left="1160" w:hanging="360"/>
      </w:pPr>
      <w:r>
        <w:t>free</w:t>
      </w:r>
      <w:r>
        <w:rPr>
          <w:spacing w:val="-8"/>
        </w:rPr>
        <w:t xml:space="preserve"> </w:t>
      </w:r>
      <w:r>
        <w:t>accommodation</w:t>
      </w:r>
      <w:r>
        <w:rPr>
          <w:spacing w:val="-6"/>
        </w:rPr>
        <w:t xml:space="preserve"> </w:t>
      </w:r>
      <w:r>
        <w:t>during</w:t>
      </w:r>
      <w:r>
        <w:rPr>
          <w:spacing w:val="-6"/>
        </w:rPr>
        <w:t xml:space="preserve"> </w:t>
      </w:r>
      <w:r>
        <w:rPr>
          <w:spacing w:val="-2"/>
        </w:rPr>
        <w:t>training</w:t>
      </w:r>
    </w:p>
    <w:p w14:paraId="597E0038" w14:textId="77777777" w:rsidR="0023423B" w:rsidRDefault="0023423B">
      <w:pPr>
        <w:sectPr w:rsidR="0023423B">
          <w:pgSz w:w="11910" w:h="16840"/>
          <w:pgMar w:top="1300" w:right="700" w:bottom="720" w:left="500" w:header="401" w:footer="523" w:gutter="0"/>
          <w:cols w:space="720"/>
        </w:sectPr>
      </w:pPr>
    </w:p>
    <w:p w14:paraId="51DB599B" w14:textId="77777777" w:rsidR="0023423B" w:rsidRDefault="00D0734C">
      <w:pPr>
        <w:pStyle w:val="ListParagraph"/>
        <w:numPr>
          <w:ilvl w:val="0"/>
          <w:numId w:val="53"/>
        </w:numPr>
        <w:tabs>
          <w:tab w:val="left" w:pos="1158"/>
        </w:tabs>
        <w:spacing w:before="93"/>
        <w:ind w:hanging="360"/>
      </w:pPr>
      <w:r>
        <w:lastRenderedPageBreak/>
        <w:t>HECS</w:t>
      </w:r>
      <w:r>
        <w:rPr>
          <w:spacing w:val="-4"/>
        </w:rPr>
        <w:t xml:space="preserve"> </w:t>
      </w:r>
      <w:r>
        <w:t>debt</w:t>
      </w:r>
      <w:r>
        <w:rPr>
          <w:spacing w:val="-2"/>
        </w:rPr>
        <w:t xml:space="preserve"> support</w:t>
      </w:r>
    </w:p>
    <w:p w14:paraId="67097369" w14:textId="77777777" w:rsidR="0023423B" w:rsidRDefault="00D0734C">
      <w:pPr>
        <w:pStyle w:val="ListParagraph"/>
        <w:numPr>
          <w:ilvl w:val="0"/>
          <w:numId w:val="53"/>
        </w:numPr>
        <w:tabs>
          <w:tab w:val="left" w:pos="1158"/>
        </w:tabs>
        <w:spacing w:before="57"/>
        <w:ind w:hanging="360"/>
      </w:pPr>
      <w:r>
        <w:t>relocation</w:t>
      </w:r>
      <w:r>
        <w:rPr>
          <w:spacing w:val="-7"/>
        </w:rPr>
        <w:t xml:space="preserve"> </w:t>
      </w:r>
      <w:r>
        <w:rPr>
          <w:spacing w:val="-2"/>
        </w:rPr>
        <w:t>bonuses</w:t>
      </w:r>
    </w:p>
    <w:p w14:paraId="709D76C2" w14:textId="77777777" w:rsidR="0023423B" w:rsidRDefault="00D0734C">
      <w:pPr>
        <w:pStyle w:val="ListParagraph"/>
        <w:numPr>
          <w:ilvl w:val="0"/>
          <w:numId w:val="53"/>
        </w:numPr>
        <w:tabs>
          <w:tab w:val="left" w:pos="1156"/>
        </w:tabs>
        <w:spacing w:before="59"/>
        <w:ind w:left="1156" w:hanging="358"/>
      </w:pPr>
      <w:r>
        <w:t>no</w:t>
      </w:r>
      <w:r>
        <w:rPr>
          <w:spacing w:val="-8"/>
        </w:rPr>
        <w:t xml:space="preserve"> </w:t>
      </w:r>
      <w:r>
        <w:t>application</w:t>
      </w:r>
      <w:r>
        <w:rPr>
          <w:spacing w:val="-5"/>
        </w:rPr>
        <w:t xml:space="preserve"> </w:t>
      </w:r>
      <w:r>
        <w:rPr>
          <w:spacing w:val="-4"/>
        </w:rPr>
        <w:t>fees.</w:t>
      </w:r>
    </w:p>
    <w:p w14:paraId="63E1D4BB" w14:textId="77777777" w:rsidR="0023423B" w:rsidRDefault="00D0734C">
      <w:pPr>
        <w:pStyle w:val="BodyText"/>
        <w:spacing w:before="117"/>
        <w:ind w:left="799" w:right="675"/>
      </w:pPr>
      <w:r>
        <w:t>The campaign seeks to engage community members with diverse life experiences who ordinarily</w:t>
      </w:r>
      <w:r>
        <w:rPr>
          <w:spacing w:val="-1"/>
        </w:rPr>
        <w:t xml:space="preserve"> </w:t>
      </w:r>
      <w:r>
        <w:t>may</w:t>
      </w:r>
      <w:r>
        <w:rPr>
          <w:spacing w:val="-4"/>
        </w:rPr>
        <w:t xml:space="preserve"> </w:t>
      </w:r>
      <w:r>
        <w:t>not consider a</w:t>
      </w:r>
      <w:r>
        <w:rPr>
          <w:spacing w:val="-4"/>
        </w:rPr>
        <w:t xml:space="preserve"> </w:t>
      </w:r>
      <w:r>
        <w:t>career path</w:t>
      </w:r>
      <w:r>
        <w:rPr>
          <w:spacing w:val="-2"/>
        </w:rPr>
        <w:t xml:space="preserve"> </w:t>
      </w:r>
      <w:r>
        <w:t>in</w:t>
      </w:r>
      <w:r>
        <w:rPr>
          <w:spacing w:val="-4"/>
        </w:rPr>
        <w:t xml:space="preserve"> </w:t>
      </w:r>
      <w:r>
        <w:t>the</w:t>
      </w:r>
      <w:r>
        <w:rPr>
          <w:spacing w:val="-4"/>
        </w:rPr>
        <w:t xml:space="preserve"> </w:t>
      </w:r>
      <w:r>
        <w:t>QPS.</w:t>
      </w:r>
      <w:r>
        <w:rPr>
          <w:spacing w:val="40"/>
        </w:rPr>
        <w:t xml:space="preserve"> </w:t>
      </w:r>
      <w:r>
        <w:t>It</w:t>
      </w:r>
      <w:r>
        <w:rPr>
          <w:spacing w:val="-2"/>
        </w:rPr>
        <w:t xml:space="preserve"> </w:t>
      </w:r>
      <w:r>
        <w:t>also</w:t>
      </w:r>
      <w:r>
        <w:rPr>
          <w:spacing w:val="-2"/>
        </w:rPr>
        <w:t xml:space="preserve"> </w:t>
      </w:r>
      <w:r>
        <w:t>aims</w:t>
      </w:r>
      <w:r>
        <w:rPr>
          <w:spacing w:val="-4"/>
        </w:rPr>
        <w:t xml:space="preserve"> </w:t>
      </w:r>
      <w:r>
        <w:t>to</w:t>
      </w:r>
      <w:r>
        <w:rPr>
          <w:spacing w:val="-2"/>
        </w:rPr>
        <w:t xml:space="preserve"> </w:t>
      </w:r>
      <w:r>
        <w:t>attract applicants</w:t>
      </w:r>
      <w:r>
        <w:rPr>
          <w:spacing w:val="-4"/>
        </w:rPr>
        <w:t xml:space="preserve"> </w:t>
      </w:r>
      <w:r>
        <w:t>who</w:t>
      </w:r>
      <w:r>
        <w:rPr>
          <w:spacing w:val="-2"/>
        </w:rPr>
        <w:t xml:space="preserve"> </w:t>
      </w:r>
      <w:r>
        <w:t>are ready to take on both the challenges and rewards of a fulfilling career as a police officer and reflecting QPS’s commitment to creating a safer and more secure Queensland.</w:t>
      </w:r>
    </w:p>
    <w:p w14:paraId="69AAE545" w14:textId="77777777" w:rsidR="0023423B" w:rsidRDefault="00D0734C">
      <w:pPr>
        <w:pStyle w:val="BodyText"/>
        <w:spacing w:before="160"/>
        <w:ind w:left="799" w:right="496"/>
      </w:pPr>
      <w:r>
        <w:t>During</w:t>
      </w:r>
      <w:r>
        <w:rPr>
          <w:spacing w:val="-6"/>
        </w:rPr>
        <w:t xml:space="preserve"> </w:t>
      </w:r>
      <w:r>
        <w:t>2023-24,</w:t>
      </w:r>
      <w:r>
        <w:rPr>
          <w:spacing w:val="-4"/>
        </w:rPr>
        <w:t xml:space="preserve"> </w:t>
      </w:r>
      <w:r>
        <w:t>763</w:t>
      </w:r>
      <w:r>
        <w:rPr>
          <w:spacing w:val="-7"/>
        </w:rPr>
        <w:t xml:space="preserve"> </w:t>
      </w:r>
      <w:r>
        <w:t>new</w:t>
      </w:r>
      <w:r>
        <w:rPr>
          <w:spacing w:val="-6"/>
        </w:rPr>
        <w:t xml:space="preserve"> </w:t>
      </w:r>
      <w:r>
        <w:t>police</w:t>
      </w:r>
      <w:r>
        <w:rPr>
          <w:spacing w:val="-6"/>
        </w:rPr>
        <w:t xml:space="preserve"> </w:t>
      </w:r>
      <w:r>
        <w:t>officers</w:t>
      </w:r>
      <w:r>
        <w:rPr>
          <w:spacing w:val="-5"/>
        </w:rPr>
        <w:t xml:space="preserve"> </w:t>
      </w:r>
      <w:r>
        <w:t>graduated</w:t>
      </w:r>
      <w:r>
        <w:rPr>
          <w:spacing w:val="-6"/>
        </w:rPr>
        <w:t xml:space="preserve"> </w:t>
      </w:r>
      <w:r>
        <w:t>from</w:t>
      </w:r>
      <w:r>
        <w:rPr>
          <w:spacing w:val="-7"/>
        </w:rPr>
        <w:t xml:space="preserve"> </w:t>
      </w:r>
      <w:r>
        <w:t>the</w:t>
      </w:r>
      <w:r>
        <w:rPr>
          <w:spacing w:val="-7"/>
        </w:rPr>
        <w:t xml:space="preserve"> </w:t>
      </w:r>
      <w:r>
        <w:t>Brisbane</w:t>
      </w:r>
      <w:r>
        <w:rPr>
          <w:spacing w:val="-7"/>
        </w:rPr>
        <w:t xml:space="preserve"> </w:t>
      </w:r>
      <w:r>
        <w:t>and</w:t>
      </w:r>
      <w:r>
        <w:rPr>
          <w:spacing w:val="-9"/>
        </w:rPr>
        <w:t xml:space="preserve"> </w:t>
      </w:r>
      <w:r>
        <w:t>Townsville</w:t>
      </w:r>
      <w:r>
        <w:rPr>
          <w:spacing w:val="-6"/>
        </w:rPr>
        <w:t xml:space="preserve"> </w:t>
      </w:r>
      <w:r>
        <w:t>police academies.</w:t>
      </w:r>
      <w:r>
        <w:rPr>
          <w:spacing w:val="40"/>
        </w:rPr>
        <w:t xml:space="preserve"> </w:t>
      </w:r>
      <w:r>
        <w:t xml:space="preserve">In addition, as </w:t>
      </w:r>
      <w:proofErr w:type="gramStart"/>
      <w:r>
        <w:t>at</w:t>
      </w:r>
      <w:proofErr w:type="gramEnd"/>
      <w:r>
        <w:t xml:space="preserve"> 30 June 2024, there were 650 recruits across the</w:t>
      </w:r>
      <w:r>
        <w:rPr>
          <w:spacing w:val="-1"/>
        </w:rPr>
        <w:t xml:space="preserve"> </w:t>
      </w:r>
      <w:r>
        <w:t>Oxley and Townsville academies, and over 2,200 applications in the recruiting pipeline.</w:t>
      </w:r>
    </w:p>
    <w:p w14:paraId="5C2A7203" w14:textId="77777777" w:rsidR="0023423B" w:rsidRDefault="00D0734C">
      <w:pPr>
        <w:pStyle w:val="Heading6"/>
        <w:spacing w:before="160"/>
        <w:ind w:left="799"/>
      </w:pPr>
      <w:r>
        <w:t>Leadership</w:t>
      </w:r>
      <w:r>
        <w:rPr>
          <w:spacing w:val="-8"/>
        </w:rPr>
        <w:t xml:space="preserve"> </w:t>
      </w:r>
      <w:r>
        <w:t>and</w:t>
      </w:r>
      <w:r>
        <w:rPr>
          <w:spacing w:val="-8"/>
        </w:rPr>
        <w:t xml:space="preserve"> </w:t>
      </w:r>
      <w:r>
        <w:t>professional</w:t>
      </w:r>
      <w:r>
        <w:rPr>
          <w:spacing w:val="-8"/>
        </w:rPr>
        <w:t xml:space="preserve"> </w:t>
      </w:r>
      <w:r>
        <w:t>development</w:t>
      </w:r>
      <w:r>
        <w:rPr>
          <w:spacing w:val="-7"/>
        </w:rPr>
        <w:t xml:space="preserve"> </w:t>
      </w:r>
      <w:r>
        <w:rPr>
          <w:spacing w:val="-2"/>
        </w:rPr>
        <w:t>opportunities</w:t>
      </w:r>
    </w:p>
    <w:p w14:paraId="6364D725" w14:textId="77777777" w:rsidR="0023423B" w:rsidRDefault="00D0734C">
      <w:pPr>
        <w:pStyle w:val="BodyText"/>
        <w:spacing w:before="119"/>
        <w:ind w:left="799" w:right="496"/>
      </w:pPr>
      <w:r>
        <w:t>The</w:t>
      </w:r>
      <w:r>
        <w:rPr>
          <w:spacing w:val="-2"/>
        </w:rPr>
        <w:t xml:space="preserve"> </w:t>
      </w:r>
      <w:r>
        <w:t>QPS</w:t>
      </w:r>
      <w:r>
        <w:rPr>
          <w:spacing w:val="-5"/>
        </w:rPr>
        <w:t xml:space="preserve"> </w:t>
      </w:r>
      <w:r>
        <w:t>offered</w:t>
      </w:r>
      <w:r>
        <w:rPr>
          <w:spacing w:val="-2"/>
        </w:rPr>
        <w:t xml:space="preserve"> </w:t>
      </w:r>
      <w:r>
        <w:t>a</w:t>
      </w:r>
      <w:r>
        <w:rPr>
          <w:spacing w:val="-4"/>
        </w:rPr>
        <w:t xml:space="preserve"> </w:t>
      </w:r>
      <w:r>
        <w:t>range</w:t>
      </w:r>
      <w:r>
        <w:rPr>
          <w:spacing w:val="-4"/>
        </w:rPr>
        <w:t xml:space="preserve"> </w:t>
      </w:r>
      <w:r>
        <w:t>of</w:t>
      </w:r>
      <w:r>
        <w:rPr>
          <w:spacing w:val="-2"/>
        </w:rPr>
        <w:t xml:space="preserve"> </w:t>
      </w:r>
      <w:r>
        <w:t>opportunities</w:t>
      </w:r>
      <w:r>
        <w:rPr>
          <w:spacing w:val="-1"/>
        </w:rPr>
        <w:t xml:space="preserve"> </w:t>
      </w:r>
      <w:r>
        <w:t>and</w:t>
      </w:r>
      <w:r>
        <w:rPr>
          <w:spacing w:val="-4"/>
        </w:rPr>
        <w:t xml:space="preserve"> </w:t>
      </w:r>
      <w:r>
        <w:t>pathways</w:t>
      </w:r>
      <w:r>
        <w:rPr>
          <w:spacing w:val="-1"/>
        </w:rPr>
        <w:t xml:space="preserve"> </w:t>
      </w:r>
      <w:r>
        <w:t>to</w:t>
      </w:r>
      <w:r>
        <w:rPr>
          <w:spacing w:val="-4"/>
        </w:rPr>
        <w:t xml:space="preserve"> </w:t>
      </w:r>
      <w:r>
        <w:t>access</w:t>
      </w:r>
      <w:r>
        <w:rPr>
          <w:spacing w:val="-4"/>
        </w:rPr>
        <w:t xml:space="preserve"> </w:t>
      </w:r>
      <w:r>
        <w:t>professional</w:t>
      </w:r>
      <w:r>
        <w:rPr>
          <w:spacing w:val="-2"/>
        </w:rPr>
        <w:t xml:space="preserve"> </w:t>
      </w:r>
      <w:r>
        <w:t>development</w:t>
      </w:r>
      <w:r>
        <w:rPr>
          <w:spacing w:val="-2"/>
        </w:rPr>
        <w:t xml:space="preserve"> </w:t>
      </w:r>
      <w:r>
        <w:t>to police officers and staff members in 2023-24, including:</w:t>
      </w:r>
    </w:p>
    <w:p w14:paraId="2E9EA286" w14:textId="77777777" w:rsidR="0023423B" w:rsidRDefault="00D0734C">
      <w:pPr>
        <w:pStyle w:val="ListParagraph"/>
        <w:numPr>
          <w:ilvl w:val="0"/>
          <w:numId w:val="53"/>
        </w:numPr>
        <w:tabs>
          <w:tab w:val="left" w:pos="1156"/>
        </w:tabs>
        <w:spacing w:before="64" w:line="237" w:lineRule="auto"/>
        <w:ind w:left="1156" w:right="659" w:hanging="358"/>
      </w:pPr>
      <w:r>
        <w:t>the Leadership Capability Program (LCP), a three-stage distance education program designed</w:t>
      </w:r>
      <w:r>
        <w:rPr>
          <w:spacing w:val="-2"/>
        </w:rPr>
        <w:t xml:space="preserve"> </w:t>
      </w:r>
      <w:r>
        <w:t>to</w:t>
      </w:r>
      <w:r>
        <w:rPr>
          <w:spacing w:val="-4"/>
        </w:rPr>
        <w:t xml:space="preserve"> </w:t>
      </w:r>
      <w:r>
        <w:t>develop</w:t>
      </w:r>
      <w:r>
        <w:rPr>
          <w:spacing w:val="-2"/>
        </w:rPr>
        <w:t xml:space="preserve"> </w:t>
      </w:r>
      <w:r>
        <w:t>people</w:t>
      </w:r>
      <w:r>
        <w:rPr>
          <w:spacing w:val="-2"/>
        </w:rPr>
        <w:t xml:space="preserve"> </w:t>
      </w:r>
      <w:r>
        <w:t>‘at rank/level’, as</w:t>
      </w:r>
      <w:r>
        <w:rPr>
          <w:spacing w:val="-4"/>
        </w:rPr>
        <w:t xml:space="preserve"> </w:t>
      </w:r>
      <w:r>
        <w:t>well</w:t>
      </w:r>
      <w:r>
        <w:rPr>
          <w:spacing w:val="-2"/>
        </w:rPr>
        <w:t xml:space="preserve"> </w:t>
      </w:r>
      <w:r>
        <w:t>as</w:t>
      </w:r>
      <w:r>
        <w:rPr>
          <w:spacing w:val="-4"/>
        </w:rPr>
        <w:t xml:space="preserve"> </w:t>
      </w:r>
      <w:r>
        <w:t>those</w:t>
      </w:r>
      <w:r>
        <w:rPr>
          <w:spacing w:val="-4"/>
        </w:rPr>
        <w:t xml:space="preserve"> </w:t>
      </w:r>
      <w:r>
        <w:t>who</w:t>
      </w:r>
      <w:r>
        <w:rPr>
          <w:spacing w:val="-2"/>
        </w:rPr>
        <w:t xml:space="preserve"> </w:t>
      </w:r>
      <w:r>
        <w:t>aspire</w:t>
      </w:r>
      <w:r>
        <w:rPr>
          <w:spacing w:val="-4"/>
        </w:rPr>
        <w:t xml:space="preserve"> </w:t>
      </w:r>
      <w:r>
        <w:t>to</w:t>
      </w:r>
      <w:r>
        <w:rPr>
          <w:spacing w:val="-4"/>
        </w:rPr>
        <w:t xml:space="preserve"> </w:t>
      </w:r>
      <w:r>
        <w:t>be</w:t>
      </w:r>
      <w:r>
        <w:rPr>
          <w:spacing w:val="-2"/>
        </w:rPr>
        <w:t xml:space="preserve"> </w:t>
      </w:r>
      <w:r>
        <w:t>promoted.</w:t>
      </w:r>
      <w:r>
        <w:rPr>
          <w:spacing w:val="-5"/>
        </w:rPr>
        <w:t xml:space="preserve"> </w:t>
      </w:r>
      <w:r>
        <w:t xml:space="preserve">The LCP is designed to equip leaders to meet the challenges of policing in an ever-changing </w:t>
      </w:r>
      <w:proofErr w:type="gramStart"/>
      <w:r>
        <w:rPr>
          <w:spacing w:val="-2"/>
        </w:rPr>
        <w:t>environment</w:t>
      </w:r>
      <w:proofErr w:type="gramEnd"/>
    </w:p>
    <w:p w14:paraId="16CDC0BB" w14:textId="77777777" w:rsidR="0023423B" w:rsidRDefault="00D0734C">
      <w:pPr>
        <w:pStyle w:val="ListParagraph"/>
        <w:numPr>
          <w:ilvl w:val="0"/>
          <w:numId w:val="53"/>
        </w:numPr>
        <w:tabs>
          <w:tab w:val="left" w:pos="1156"/>
        </w:tabs>
        <w:spacing w:before="65"/>
        <w:ind w:left="1156" w:right="661" w:hanging="358"/>
      </w:pPr>
      <w:r>
        <w:t>‘Next</w:t>
      </w:r>
      <w:r>
        <w:rPr>
          <w:spacing w:val="-2"/>
        </w:rPr>
        <w:t xml:space="preserve"> </w:t>
      </w:r>
      <w:r>
        <w:t>Level</w:t>
      </w:r>
      <w:r>
        <w:rPr>
          <w:spacing w:val="-4"/>
        </w:rPr>
        <w:t xml:space="preserve"> </w:t>
      </w:r>
      <w:r>
        <w:t>Workshops’,</w:t>
      </w:r>
      <w:r>
        <w:rPr>
          <w:spacing w:val="-6"/>
        </w:rPr>
        <w:t xml:space="preserve"> </w:t>
      </w:r>
      <w:r>
        <w:t>delivered</w:t>
      </w:r>
      <w:r>
        <w:rPr>
          <w:spacing w:val="-4"/>
        </w:rPr>
        <w:t xml:space="preserve"> </w:t>
      </w:r>
      <w:r>
        <w:t>to</w:t>
      </w:r>
      <w:r>
        <w:rPr>
          <w:spacing w:val="-5"/>
        </w:rPr>
        <w:t xml:space="preserve"> </w:t>
      </w:r>
      <w:r>
        <w:t>newly</w:t>
      </w:r>
      <w:r>
        <w:rPr>
          <w:spacing w:val="-3"/>
        </w:rPr>
        <w:t xml:space="preserve"> </w:t>
      </w:r>
      <w:r>
        <w:t>promoted</w:t>
      </w:r>
      <w:r>
        <w:rPr>
          <w:spacing w:val="-4"/>
        </w:rPr>
        <w:t xml:space="preserve"> </w:t>
      </w:r>
      <w:r>
        <w:t>Sergeants</w:t>
      </w:r>
      <w:r>
        <w:rPr>
          <w:spacing w:val="-5"/>
        </w:rPr>
        <w:t xml:space="preserve"> </w:t>
      </w:r>
      <w:r>
        <w:t>and</w:t>
      </w:r>
      <w:r>
        <w:rPr>
          <w:spacing w:val="-4"/>
        </w:rPr>
        <w:t xml:space="preserve"> </w:t>
      </w:r>
      <w:r>
        <w:t>Senior</w:t>
      </w:r>
      <w:r>
        <w:rPr>
          <w:spacing w:val="-2"/>
        </w:rPr>
        <w:t xml:space="preserve"> </w:t>
      </w:r>
      <w:r>
        <w:t>Sergeants</w:t>
      </w:r>
      <w:r>
        <w:rPr>
          <w:spacing w:val="-5"/>
        </w:rPr>
        <w:t xml:space="preserve"> </w:t>
      </w:r>
      <w:r>
        <w:t>who are promoted via the LCP pathway.</w:t>
      </w:r>
      <w:r>
        <w:rPr>
          <w:spacing w:val="40"/>
        </w:rPr>
        <w:t xml:space="preserve"> </w:t>
      </w:r>
      <w:r>
        <w:t xml:space="preserve">This workshop is a practical extension of the distance education component and provides opportunities for leadership topics to be </w:t>
      </w:r>
      <w:proofErr w:type="spellStart"/>
      <w:r>
        <w:t>analysed</w:t>
      </w:r>
      <w:proofErr w:type="spellEnd"/>
      <w:r>
        <w:t xml:space="preserve">, evaluated and </w:t>
      </w:r>
      <w:proofErr w:type="gramStart"/>
      <w:r>
        <w:t>practiced</w:t>
      </w:r>
      <w:proofErr w:type="gramEnd"/>
    </w:p>
    <w:p w14:paraId="6E677570" w14:textId="77777777" w:rsidR="0023423B" w:rsidRDefault="00D0734C">
      <w:pPr>
        <w:pStyle w:val="ListParagraph"/>
        <w:numPr>
          <w:ilvl w:val="0"/>
          <w:numId w:val="53"/>
        </w:numPr>
        <w:tabs>
          <w:tab w:val="left" w:pos="1156"/>
        </w:tabs>
        <w:spacing w:before="58"/>
        <w:ind w:left="1156" w:right="701" w:hanging="358"/>
      </w:pPr>
      <w:r>
        <w:t>the Leadership Essentials Workshop, delivered to staff members</w:t>
      </w:r>
      <w:r>
        <w:rPr>
          <w:spacing w:val="-11"/>
        </w:rPr>
        <w:t xml:space="preserve"> </w:t>
      </w:r>
      <w:r>
        <w:t>AO3-AO6, Police Liaison Officers,</w:t>
      </w:r>
      <w:r>
        <w:rPr>
          <w:spacing w:val="-16"/>
        </w:rPr>
        <w:t xml:space="preserve"> </w:t>
      </w:r>
      <w:r>
        <w:t>Assistant</w:t>
      </w:r>
      <w:r>
        <w:rPr>
          <w:spacing w:val="-6"/>
        </w:rPr>
        <w:t xml:space="preserve"> </w:t>
      </w:r>
      <w:r>
        <w:t>Watchhouse</w:t>
      </w:r>
      <w:r>
        <w:rPr>
          <w:spacing w:val="-5"/>
        </w:rPr>
        <w:t xml:space="preserve"> </w:t>
      </w:r>
      <w:r>
        <w:t>Officers</w:t>
      </w:r>
      <w:r>
        <w:rPr>
          <w:spacing w:val="-4"/>
        </w:rPr>
        <w:t xml:space="preserve"> </w:t>
      </w:r>
      <w:r>
        <w:t>and</w:t>
      </w:r>
      <w:r>
        <w:rPr>
          <w:spacing w:val="-7"/>
        </w:rPr>
        <w:t xml:space="preserve"> </w:t>
      </w:r>
      <w:r>
        <w:t>Protective</w:t>
      </w:r>
      <w:r>
        <w:rPr>
          <w:spacing w:val="-5"/>
        </w:rPr>
        <w:t xml:space="preserve"> </w:t>
      </w:r>
      <w:r>
        <w:t>Services</w:t>
      </w:r>
      <w:r>
        <w:rPr>
          <w:spacing w:val="-7"/>
        </w:rPr>
        <w:t xml:space="preserve"> </w:t>
      </w:r>
      <w:r>
        <w:t>Officers.</w:t>
      </w:r>
      <w:r>
        <w:rPr>
          <w:spacing w:val="40"/>
        </w:rPr>
        <w:t xml:space="preserve"> </w:t>
      </w:r>
      <w:r>
        <w:t>Participants</w:t>
      </w:r>
      <w:r>
        <w:rPr>
          <w:spacing w:val="-7"/>
        </w:rPr>
        <w:t xml:space="preserve"> </w:t>
      </w:r>
      <w:r>
        <w:t xml:space="preserve">gain foundational skills in being a leader through topics including, self-awareness, managing relationships, ethical </w:t>
      </w:r>
      <w:proofErr w:type="gramStart"/>
      <w:r>
        <w:t>culture</w:t>
      </w:r>
      <w:proofErr w:type="gramEnd"/>
      <w:r>
        <w:t xml:space="preserve"> and reflection on own leadership journey. This is a two-day workshop delivered face to face across the </w:t>
      </w:r>
      <w:proofErr w:type="gramStart"/>
      <w:r>
        <w:t>state</w:t>
      </w:r>
      <w:proofErr w:type="gramEnd"/>
    </w:p>
    <w:p w14:paraId="121129AC" w14:textId="77777777" w:rsidR="0023423B" w:rsidRDefault="00D0734C">
      <w:pPr>
        <w:pStyle w:val="ListParagraph"/>
        <w:numPr>
          <w:ilvl w:val="0"/>
          <w:numId w:val="53"/>
        </w:numPr>
        <w:tabs>
          <w:tab w:val="left" w:pos="1158"/>
        </w:tabs>
        <w:spacing w:before="58"/>
        <w:ind w:right="750" w:hanging="360"/>
      </w:pPr>
      <w:r>
        <w:t>the</w:t>
      </w:r>
      <w:r>
        <w:rPr>
          <w:spacing w:val="-4"/>
        </w:rPr>
        <w:t xml:space="preserve"> </w:t>
      </w:r>
      <w:r>
        <w:t>Leadership,</w:t>
      </w:r>
      <w:r>
        <w:rPr>
          <w:spacing w:val="-5"/>
        </w:rPr>
        <w:t xml:space="preserve"> </w:t>
      </w:r>
      <w:r>
        <w:t>Engagement</w:t>
      </w:r>
      <w:r>
        <w:rPr>
          <w:spacing w:val="-4"/>
        </w:rPr>
        <w:t xml:space="preserve"> </w:t>
      </w:r>
      <w:r>
        <w:t>and</w:t>
      </w:r>
      <w:r>
        <w:rPr>
          <w:spacing w:val="-4"/>
        </w:rPr>
        <w:t xml:space="preserve"> </w:t>
      </w:r>
      <w:r>
        <w:t>Development</w:t>
      </w:r>
      <w:r>
        <w:rPr>
          <w:spacing w:val="-5"/>
        </w:rPr>
        <w:t xml:space="preserve"> </w:t>
      </w:r>
      <w:r>
        <w:t>(LEAD)</w:t>
      </w:r>
      <w:r>
        <w:rPr>
          <w:spacing w:val="-2"/>
        </w:rPr>
        <w:t xml:space="preserve"> </w:t>
      </w:r>
      <w:r>
        <w:t>workshop,</w:t>
      </w:r>
      <w:r>
        <w:rPr>
          <w:spacing w:val="-5"/>
        </w:rPr>
        <w:t xml:space="preserve"> </w:t>
      </w:r>
      <w:r>
        <w:t>targeted</w:t>
      </w:r>
      <w:r>
        <w:rPr>
          <w:spacing w:val="-4"/>
        </w:rPr>
        <w:t xml:space="preserve"> </w:t>
      </w:r>
      <w:r>
        <w:t>at</w:t>
      </w:r>
      <w:r>
        <w:rPr>
          <w:spacing w:val="-4"/>
        </w:rPr>
        <w:t xml:space="preserve"> </w:t>
      </w:r>
      <w:r>
        <w:t xml:space="preserve">Constables, Senior </w:t>
      </w:r>
      <w:proofErr w:type="gramStart"/>
      <w:r>
        <w:t>Constables</w:t>
      </w:r>
      <w:proofErr w:type="gramEnd"/>
      <w:r>
        <w:t xml:space="preserve"> and staff members at</w:t>
      </w:r>
      <w:r>
        <w:rPr>
          <w:spacing w:val="-4"/>
        </w:rPr>
        <w:t xml:space="preserve"> </w:t>
      </w:r>
      <w:r>
        <w:t xml:space="preserve">AO3/AO4 (or equivalent) and provides foundational skills in leadership, problem solving, conflict management, change management, mental health and resilience. The LEAD program is a two-day, face-to-face workshop that is offered across the </w:t>
      </w:r>
      <w:proofErr w:type="gramStart"/>
      <w:r>
        <w:t>state</w:t>
      </w:r>
      <w:proofErr w:type="gramEnd"/>
    </w:p>
    <w:p w14:paraId="37787930" w14:textId="77777777" w:rsidR="0023423B" w:rsidRDefault="00D0734C">
      <w:pPr>
        <w:pStyle w:val="ListParagraph"/>
        <w:numPr>
          <w:ilvl w:val="0"/>
          <w:numId w:val="53"/>
        </w:numPr>
        <w:tabs>
          <w:tab w:val="left" w:pos="1158"/>
        </w:tabs>
        <w:spacing w:before="60"/>
        <w:ind w:right="778"/>
      </w:pPr>
      <w:r>
        <w:t>staff</w:t>
      </w:r>
      <w:r>
        <w:rPr>
          <w:spacing w:val="-6"/>
        </w:rPr>
        <w:t xml:space="preserve"> </w:t>
      </w:r>
      <w:r>
        <w:t>members</w:t>
      </w:r>
      <w:r>
        <w:rPr>
          <w:spacing w:val="-5"/>
        </w:rPr>
        <w:t xml:space="preserve"> </w:t>
      </w:r>
      <w:r>
        <w:t>(up</w:t>
      </w:r>
      <w:r>
        <w:rPr>
          <w:spacing w:val="-5"/>
        </w:rPr>
        <w:t xml:space="preserve"> </w:t>
      </w:r>
      <w:r>
        <w:t>to</w:t>
      </w:r>
      <w:r>
        <w:rPr>
          <w:spacing w:val="-5"/>
        </w:rPr>
        <w:t xml:space="preserve"> </w:t>
      </w:r>
      <w:r>
        <w:t>OO6/AO4)</w:t>
      </w:r>
      <w:r>
        <w:rPr>
          <w:spacing w:val="-4"/>
        </w:rPr>
        <w:t xml:space="preserve"> </w:t>
      </w:r>
      <w:r>
        <w:t>may</w:t>
      </w:r>
      <w:r>
        <w:rPr>
          <w:spacing w:val="-2"/>
        </w:rPr>
        <w:t xml:space="preserve"> </w:t>
      </w:r>
      <w:r>
        <w:t>undertake</w:t>
      </w:r>
      <w:r>
        <w:rPr>
          <w:spacing w:val="-3"/>
        </w:rPr>
        <w:t xml:space="preserve"> </w:t>
      </w:r>
      <w:r>
        <w:t>external</w:t>
      </w:r>
      <w:r>
        <w:rPr>
          <w:spacing w:val="-3"/>
        </w:rPr>
        <w:t xml:space="preserve"> </w:t>
      </w:r>
      <w:r>
        <w:t>qualification</w:t>
      </w:r>
      <w:r>
        <w:rPr>
          <w:spacing w:val="-3"/>
        </w:rPr>
        <w:t xml:space="preserve"> </w:t>
      </w:r>
      <w:r>
        <w:t>studies</w:t>
      </w:r>
      <w:r>
        <w:rPr>
          <w:spacing w:val="-2"/>
        </w:rPr>
        <w:t xml:space="preserve"> </w:t>
      </w:r>
      <w:r>
        <w:t>in</w:t>
      </w:r>
      <w:r>
        <w:rPr>
          <w:spacing w:val="-3"/>
        </w:rPr>
        <w:t xml:space="preserve"> </w:t>
      </w:r>
      <w:r>
        <w:t>leadership and management at Certificate IV, Diploma, and</w:t>
      </w:r>
      <w:r>
        <w:rPr>
          <w:spacing w:val="-10"/>
        </w:rPr>
        <w:t xml:space="preserve"> </w:t>
      </w:r>
      <w:r>
        <w:t xml:space="preserve">Advanced Diploma levels, depending on their eligibility. Staff member training also offer bespoke courses for all QPS members on topics such as leadership, communication, problem solving, team building and difficult </w:t>
      </w:r>
      <w:proofErr w:type="gramStart"/>
      <w:r>
        <w:rPr>
          <w:spacing w:val="-2"/>
        </w:rPr>
        <w:t>conversations</w:t>
      </w:r>
      <w:proofErr w:type="gramEnd"/>
    </w:p>
    <w:p w14:paraId="23CDE7C7" w14:textId="77777777" w:rsidR="0023423B" w:rsidRDefault="00D0734C">
      <w:pPr>
        <w:pStyle w:val="ListParagraph"/>
        <w:numPr>
          <w:ilvl w:val="0"/>
          <w:numId w:val="53"/>
        </w:numPr>
        <w:tabs>
          <w:tab w:val="left" w:pos="1159"/>
        </w:tabs>
        <w:spacing w:before="57"/>
        <w:ind w:left="1159" w:right="695" w:hanging="360"/>
      </w:pPr>
      <w:r>
        <w:t>Self-paced</w:t>
      </w:r>
      <w:r>
        <w:rPr>
          <w:spacing w:val="-3"/>
        </w:rPr>
        <w:t xml:space="preserve"> </w:t>
      </w:r>
      <w:r>
        <w:t>online</w:t>
      </w:r>
      <w:r>
        <w:rPr>
          <w:spacing w:val="-3"/>
        </w:rPr>
        <w:t xml:space="preserve"> </w:t>
      </w:r>
      <w:r>
        <w:t>learning</w:t>
      </w:r>
      <w:r>
        <w:rPr>
          <w:spacing w:val="-3"/>
        </w:rPr>
        <w:t xml:space="preserve"> </w:t>
      </w:r>
      <w:r>
        <w:t>delivered</w:t>
      </w:r>
      <w:r>
        <w:rPr>
          <w:spacing w:val="-3"/>
        </w:rPr>
        <w:t xml:space="preserve"> </w:t>
      </w:r>
      <w:r>
        <w:t>via</w:t>
      </w:r>
      <w:r>
        <w:rPr>
          <w:spacing w:val="-5"/>
        </w:rPr>
        <w:t xml:space="preserve"> </w:t>
      </w:r>
      <w:r>
        <w:t>the</w:t>
      </w:r>
      <w:r>
        <w:rPr>
          <w:spacing w:val="-5"/>
        </w:rPr>
        <w:t xml:space="preserve"> </w:t>
      </w:r>
      <w:r>
        <w:t>Q-Learn</w:t>
      </w:r>
      <w:r>
        <w:rPr>
          <w:spacing w:val="-3"/>
        </w:rPr>
        <w:t xml:space="preserve"> </w:t>
      </w:r>
      <w:r>
        <w:t>digital</w:t>
      </w:r>
      <w:r>
        <w:rPr>
          <w:spacing w:val="-3"/>
        </w:rPr>
        <w:t xml:space="preserve"> </w:t>
      </w:r>
      <w:r>
        <w:t>education</w:t>
      </w:r>
      <w:r>
        <w:rPr>
          <w:spacing w:val="-3"/>
        </w:rPr>
        <w:t xml:space="preserve"> </w:t>
      </w:r>
      <w:r>
        <w:t>platform.</w:t>
      </w:r>
      <w:r>
        <w:rPr>
          <w:spacing w:val="40"/>
        </w:rPr>
        <w:t xml:space="preserve"> </w:t>
      </w:r>
      <w:r>
        <w:t xml:space="preserve">Thousands of blended learning resources focused on leadership, professional development and wellbeing are available for learners to provide learning that is tailored to individual development needs or </w:t>
      </w:r>
      <w:proofErr w:type="gramStart"/>
      <w:r>
        <w:t>interests</w:t>
      </w:r>
      <w:proofErr w:type="gramEnd"/>
    </w:p>
    <w:p w14:paraId="2D417FC1" w14:textId="77777777" w:rsidR="0023423B" w:rsidRDefault="00D0734C">
      <w:pPr>
        <w:pStyle w:val="ListParagraph"/>
        <w:numPr>
          <w:ilvl w:val="0"/>
          <w:numId w:val="53"/>
        </w:numPr>
        <w:tabs>
          <w:tab w:val="left" w:pos="1156"/>
        </w:tabs>
        <w:spacing w:before="61" w:line="237" w:lineRule="auto"/>
        <w:ind w:left="1156" w:right="803" w:hanging="358"/>
      </w:pPr>
      <w:r>
        <w:t>professional</w:t>
      </w:r>
      <w:r>
        <w:rPr>
          <w:spacing w:val="-6"/>
        </w:rPr>
        <w:t xml:space="preserve"> </w:t>
      </w:r>
      <w:r>
        <w:t>development</w:t>
      </w:r>
      <w:r>
        <w:rPr>
          <w:spacing w:val="-2"/>
        </w:rPr>
        <w:t xml:space="preserve"> </w:t>
      </w:r>
      <w:r>
        <w:t>opportunities</w:t>
      </w:r>
      <w:r>
        <w:rPr>
          <w:spacing w:val="-6"/>
        </w:rPr>
        <w:t xml:space="preserve"> </w:t>
      </w:r>
      <w:r>
        <w:t>for</w:t>
      </w:r>
      <w:r>
        <w:rPr>
          <w:spacing w:val="-2"/>
        </w:rPr>
        <w:t xml:space="preserve"> </w:t>
      </w:r>
      <w:r>
        <w:t>senior</w:t>
      </w:r>
      <w:r>
        <w:rPr>
          <w:spacing w:val="-5"/>
        </w:rPr>
        <w:t xml:space="preserve"> </w:t>
      </w:r>
      <w:r>
        <w:t>leaders</w:t>
      </w:r>
      <w:r>
        <w:rPr>
          <w:spacing w:val="-3"/>
        </w:rPr>
        <w:t xml:space="preserve"> </w:t>
      </w:r>
      <w:r>
        <w:t>including</w:t>
      </w:r>
      <w:r>
        <w:rPr>
          <w:spacing w:val="-4"/>
        </w:rPr>
        <w:t xml:space="preserve"> </w:t>
      </w:r>
      <w:r>
        <w:t>the</w:t>
      </w:r>
      <w:r>
        <w:rPr>
          <w:spacing w:val="-16"/>
        </w:rPr>
        <w:t xml:space="preserve"> </w:t>
      </w:r>
      <w:r>
        <w:t>Australian</w:t>
      </w:r>
      <w:r>
        <w:rPr>
          <w:spacing w:val="-4"/>
        </w:rPr>
        <w:t xml:space="preserve"> </w:t>
      </w:r>
      <w:r>
        <w:t>Institute of Police Management,</w:t>
      </w:r>
      <w:r>
        <w:rPr>
          <w:spacing w:val="-3"/>
        </w:rPr>
        <w:t xml:space="preserve"> </w:t>
      </w:r>
      <w:r>
        <w:t>Australian and New Zealand School of Government,</w:t>
      </w:r>
      <w:r>
        <w:rPr>
          <w:spacing w:val="-3"/>
        </w:rPr>
        <w:t xml:space="preserve"> </w:t>
      </w:r>
      <w:r>
        <w:t>Australian Institute of Management and</w:t>
      </w:r>
      <w:r>
        <w:rPr>
          <w:spacing w:val="-1"/>
        </w:rPr>
        <w:t xml:space="preserve"> </w:t>
      </w:r>
      <w:r>
        <w:t>Australian Institute of Company Directors.</w:t>
      </w:r>
    </w:p>
    <w:p w14:paraId="44CEED60" w14:textId="77777777" w:rsidR="0023423B" w:rsidRDefault="00D0734C">
      <w:pPr>
        <w:pStyle w:val="Heading6"/>
        <w:spacing w:before="123"/>
        <w:ind w:left="799"/>
      </w:pPr>
      <w:r>
        <w:t>Health</w:t>
      </w:r>
      <w:r>
        <w:rPr>
          <w:spacing w:val="-6"/>
        </w:rPr>
        <w:t xml:space="preserve"> </w:t>
      </w:r>
      <w:r>
        <w:t>and</w:t>
      </w:r>
      <w:r>
        <w:rPr>
          <w:spacing w:val="-6"/>
        </w:rPr>
        <w:t xml:space="preserve"> </w:t>
      </w:r>
      <w:r>
        <w:t>Wellbeing</w:t>
      </w:r>
      <w:r>
        <w:rPr>
          <w:spacing w:val="-5"/>
        </w:rPr>
        <w:t xml:space="preserve"> </w:t>
      </w:r>
      <w:r>
        <w:rPr>
          <w:spacing w:val="-2"/>
        </w:rPr>
        <w:t>Services</w:t>
      </w:r>
    </w:p>
    <w:p w14:paraId="517542AE" w14:textId="77777777" w:rsidR="0023423B" w:rsidRDefault="00D0734C">
      <w:pPr>
        <w:pStyle w:val="BodyText"/>
        <w:spacing w:before="119"/>
        <w:ind w:left="799" w:right="635"/>
      </w:pPr>
      <w:r>
        <w:t>Health and Wellbeing Division supports our people through providing evidence-based health and wellbeing services.</w:t>
      </w:r>
      <w:r>
        <w:rPr>
          <w:spacing w:val="40"/>
        </w:rPr>
        <w:t xml:space="preserve"> </w:t>
      </w:r>
      <w:r>
        <w:t>Health and Wellbeing Division employs a systems-based approach to wellbeing, considering the health and wellbeing impacts at individual, team, leadership, and whole-of-QPS levels.</w:t>
      </w:r>
      <w:r>
        <w:rPr>
          <w:spacing w:val="40"/>
        </w:rPr>
        <w:t xml:space="preserve"> </w:t>
      </w:r>
      <w:r>
        <w:t>Individual wellbeing services are based on an integrated model of wellbeing, using the biopsychosocial-spiritual model to enhance member health and wellbeing, while</w:t>
      </w:r>
      <w:r>
        <w:rPr>
          <w:spacing w:val="-3"/>
        </w:rPr>
        <w:t xml:space="preserve"> </w:t>
      </w:r>
      <w:r>
        <w:t>broader</w:t>
      </w:r>
      <w:r>
        <w:rPr>
          <w:spacing w:val="-1"/>
        </w:rPr>
        <w:t xml:space="preserve"> </w:t>
      </w:r>
      <w:r>
        <w:t>systems</w:t>
      </w:r>
      <w:r>
        <w:rPr>
          <w:spacing w:val="-4"/>
        </w:rPr>
        <w:t xml:space="preserve"> </w:t>
      </w:r>
      <w:r>
        <w:t>level</w:t>
      </w:r>
      <w:r>
        <w:rPr>
          <w:spacing w:val="-3"/>
        </w:rPr>
        <w:t xml:space="preserve"> </w:t>
      </w:r>
      <w:r>
        <w:t>approaches</w:t>
      </w:r>
      <w:r>
        <w:rPr>
          <w:spacing w:val="-4"/>
        </w:rPr>
        <w:t xml:space="preserve"> </w:t>
      </w:r>
      <w:r>
        <w:t>consider</w:t>
      </w:r>
      <w:r>
        <w:rPr>
          <w:spacing w:val="-5"/>
        </w:rPr>
        <w:t xml:space="preserve"> </w:t>
      </w:r>
      <w:r>
        <w:t>the</w:t>
      </w:r>
      <w:r>
        <w:rPr>
          <w:spacing w:val="-3"/>
        </w:rPr>
        <w:t xml:space="preserve"> </w:t>
      </w:r>
      <w:r>
        <w:t>work</w:t>
      </w:r>
      <w:r>
        <w:rPr>
          <w:spacing w:val="-2"/>
        </w:rPr>
        <w:t xml:space="preserve"> </w:t>
      </w:r>
      <w:r>
        <w:t>context</w:t>
      </w:r>
      <w:r>
        <w:rPr>
          <w:spacing w:val="-3"/>
        </w:rPr>
        <w:t xml:space="preserve"> </w:t>
      </w:r>
      <w:r>
        <w:t>and</w:t>
      </w:r>
      <w:r>
        <w:rPr>
          <w:spacing w:val="-4"/>
        </w:rPr>
        <w:t xml:space="preserve"> </w:t>
      </w:r>
      <w:r>
        <w:t>seek</w:t>
      </w:r>
      <w:r>
        <w:rPr>
          <w:spacing w:val="-2"/>
        </w:rPr>
        <w:t xml:space="preserve"> </w:t>
      </w:r>
      <w:r>
        <w:t>to</w:t>
      </w:r>
      <w:r>
        <w:rPr>
          <w:spacing w:val="-4"/>
        </w:rPr>
        <w:t xml:space="preserve"> </w:t>
      </w:r>
      <w:r>
        <w:t>mitigate</w:t>
      </w:r>
      <w:r>
        <w:rPr>
          <w:spacing w:val="-3"/>
        </w:rPr>
        <w:t xml:space="preserve"> </w:t>
      </w:r>
      <w:r>
        <w:t xml:space="preserve">against their potential impacts through enhancing </w:t>
      </w:r>
      <w:proofErr w:type="spellStart"/>
      <w:r>
        <w:t>organisational</w:t>
      </w:r>
      <w:proofErr w:type="spellEnd"/>
      <w:r>
        <w:t xml:space="preserve"> supports and systems.</w:t>
      </w:r>
    </w:p>
    <w:p w14:paraId="1A8C0001" w14:textId="77777777" w:rsidR="0023423B" w:rsidRDefault="0023423B">
      <w:pPr>
        <w:sectPr w:rsidR="0023423B">
          <w:pgSz w:w="11910" w:h="16840"/>
          <w:pgMar w:top="1300" w:right="700" w:bottom="720" w:left="500" w:header="401" w:footer="523" w:gutter="0"/>
          <w:cols w:space="720"/>
        </w:sectPr>
      </w:pPr>
    </w:p>
    <w:p w14:paraId="07E8E455" w14:textId="77777777" w:rsidR="0023423B" w:rsidRDefault="00D0734C">
      <w:pPr>
        <w:pStyle w:val="BodyText"/>
        <w:spacing w:before="91"/>
        <w:ind w:left="798" w:right="675"/>
      </w:pPr>
      <w:r>
        <w:lastRenderedPageBreak/>
        <w:t>The QPS offers comprehensive injury management and health and wellbeing services to all QPS</w:t>
      </w:r>
      <w:r>
        <w:rPr>
          <w:spacing w:val="-5"/>
        </w:rPr>
        <w:t xml:space="preserve"> </w:t>
      </w:r>
      <w:r>
        <w:t>members,</w:t>
      </w:r>
      <w:r>
        <w:rPr>
          <w:spacing w:val="-2"/>
        </w:rPr>
        <w:t xml:space="preserve"> </w:t>
      </w:r>
      <w:r>
        <w:t>including</w:t>
      </w:r>
      <w:r>
        <w:rPr>
          <w:spacing w:val="-2"/>
        </w:rPr>
        <w:t xml:space="preserve"> </w:t>
      </w:r>
      <w:r>
        <w:t>sworn</w:t>
      </w:r>
      <w:r>
        <w:rPr>
          <w:spacing w:val="-4"/>
        </w:rPr>
        <w:t xml:space="preserve"> </w:t>
      </w:r>
      <w:r>
        <w:t>officers,</w:t>
      </w:r>
      <w:r>
        <w:rPr>
          <w:spacing w:val="-2"/>
        </w:rPr>
        <w:t xml:space="preserve"> </w:t>
      </w:r>
      <w:r>
        <w:t>staff</w:t>
      </w:r>
      <w:r>
        <w:rPr>
          <w:spacing w:val="-2"/>
        </w:rPr>
        <w:t xml:space="preserve"> </w:t>
      </w:r>
      <w:r>
        <w:t>members</w:t>
      </w:r>
      <w:r>
        <w:rPr>
          <w:spacing w:val="-4"/>
        </w:rPr>
        <w:t xml:space="preserve"> </w:t>
      </w:r>
      <w:r>
        <w:t>and</w:t>
      </w:r>
      <w:r>
        <w:rPr>
          <w:spacing w:val="-4"/>
        </w:rPr>
        <w:t xml:space="preserve"> </w:t>
      </w:r>
      <w:r>
        <w:t>volunteers.</w:t>
      </w:r>
      <w:r>
        <w:rPr>
          <w:spacing w:val="40"/>
        </w:rPr>
        <w:t xml:space="preserve"> </w:t>
      </w:r>
      <w:r>
        <w:t>The</w:t>
      </w:r>
      <w:r>
        <w:rPr>
          <w:spacing w:val="-2"/>
        </w:rPr>
        <w:t xml:space="preserve"> </w:t>
      </w:r>
      <w:r>
        <w:t>QPS</w:t>
      </w:r>
      <w:r>
        <w:rPr>
          <w:spacing w:val="-4"/>
        </w:rPr>
        <w:t xml:space="preserve"> </w:t>
      </w:r>
      <w:r>
        <w:t>continues</w:t>
      </w:r>
      <w:r>
        <w:rPr>
          <w:spacing w:val="-4"/>
        </w:rPr>
        <w:t xml:space="preserve"> </w:t>
      </w:r>
      <w:r>
        <w:t>to focus on de-</w:t>
      </w:r>
      <w:proofErr w:type="spellStart"/>
      <w:r>
        <w:t>stigmatising</w:t>
      </w:r>
      <w:proofErr w:type="spellEnd"/>
      <w:r>
        <w:t xml:space="preserve"> mental health concerns and promoting help-seeking </w:t>
      </w:r>
      <w:proofErr w:type="spellStart"/>
      <w:r>
        <w:t>behaviour</w:t>
      </w:r>
      <w:proofErr w:type="spellEnd"/>
      <w:r>
        <w:t>, actively encouraging members to access health and wellbeing services available internally or externally from the Service.</w:t>
      </w:r>
      <w:r>
        <w:rPr>
          <w:spacing w:val="40"/>
        </w:rPr>
        <w:t xml:space="preserve"> </w:t>
      </w:r>
      <w:r>
        <w:t xml:space="preserve">The QPS has various internal support services available for its members which include Senior Psychologists/Senior Social Workers, Peer Support Officers, </w:t>
      </w:r>
      <w:proofErr w:type="gramStart"/>
      <w:r>
        <w:t>Chaplains</w:t>
      </w:r>
      <w:proofErr w:type="gramEnd"/>
      <w:r>
        <w:t xml:space="preserve"> and Health Coaches, as well as external health and wellbeing support programs.</w:t>
      </w:r>
    </w:p>
    <w:p w14:paraId="0C8C4CAD" w14:textId="77777777" w:rsidR="0023423B" w:rsidRDefault="00D0734C">
      <w:pPr>
        <w:pStyle w:val="BodyText"/>
        <w:ind w:left="798" w:right="496"/>
      </w:pPr>
      <w:r>
        <w:t>QPS</w:t>
      </w:r>
      <w:r>
        <w:rPr>
          <w:spacing w:val="-4"/>
        </w:rPr>
        <w:t xml:space="preserve"> </w:t>
      </w:r>
      <w:r>
        <w:t>members</w:t>
      </w:r>
      <w:r>
        <w:rPr>
          <w:spacing w:val="-4"/>
        </w:rPr>
        <w:t xml:space="preserve"> </w:t>
      </w:r>
      <w:r>
        <w:t>can</w:t>
      </w:r>
      <w:r>
        <w:rPr>
          <w:spacing w:val="-2"/>
        </w:rPr>
        <w:t xml:space="preserve"> </w:t>
      </w:r>
      <w:r>
        <w:t>seek</w:t>
      </w:r>
      <w:r>
        <w:rPr>
          <w:spacing w:val="-6"/>
        </w:rPr>
        <w:t xml:space="preserve"> </w:t>
      </w:r>
      <w:r>
        <w:t>these</w:t>
      </w:r>
      <w:r>
        <w:rPr>
          <w:spacing w:val="-2"/>
        </w:rPr>
        <w:t xml:space="preserve"> </w:t>
      </w:r>
      <w:r>
        <w:t>services</w:t>
      </w:r>
      <w:r>
        <w:rPr>
          <w:spacing w:val="-4"/>
        </w:rPr>
        <w:t xml:space="preserve"> </w:t>
      </w:r>
      <w:r>
        <w:t>for both</w:t>
      </w:r>
      <w:r>
        <w:rPr>
          <w:spacing w:val="-2"/>
        </w:rPr>
        <w:t xml:space="preserve"> </w:t>
      </w:r>
      <w:r>
        <w:t>work</w:t>
      </w:r>
      <w:r>
        <w:rPr>
          <w:spacing w:val="-1"/>
        </w:rPr>
        <w:t xml:space="preserve"> </w:t>
      </w:r>
      <w:r>
        <w:t>and</w:t>
      </w:r>
      <w:r>
        <w:rPr>
          <w:spacing w:val="-4"/>
        </w:rPr>
        <w:t xml:space="preserve"> </w:t>
      </w:r>
      <w:r>
        <w:t>personal</w:t>
      </w:r>
      <w:r>
        <w:rPr>
          <w:spacing w:val="-5"/>
        </w:rPr>
        <w:t xml:space="preserve"> </w:t>
      </w:r>
      <w:r>
        <w:t>issues.</w:t>
      </w:r>
      <w:r>
        <w:rPr>
          <w:spacing w:val="-4"/>
        </w:rPr>
        <w:t xml:space="preserve"> </w:t>
      </w:r>
      <w:r>
        <w:t>Select services</w:t>
      </w:r>
      <w:r>
        <w:rPr>
          <w:spacing w:val="-1"/>
        </w:rPr>
        <w:t xml:space="preserve"> </w:t>
      </w:r>
      <w:r>
        <w:t>are also available to the family of members to support their health and wellbeing.</w:t>
      </w:r>
    </w:p>
    <w:p w14:paraId="7D663A5F" w14:textId="77777777" w:rsidR="0023423B" w:rsidRDefault="00D0734C">
      <w:pPr>
        <w:pStyle w:val="Heading6"/>
        <w:spacing w:before="120"/>
      </w:pPr>
      <w:r>
        <w:t>Enterprise</w:t>
      </w:r>
      <w:r>
        <w:rPr>
          <w:spacing w:val="-10"/>
        </w:rPr>
        <w:t xml:space="preserve"> </w:t>
      </w:r>
      <w:r>
        <w:t>Bargaining</w:t>
      </w:r>
      <w:r>
        <w:rPr>
          <w:spacing w:val="-15"/>
        </w:rPr>
        <w:t xml:space="preserve"> </w:t>
      </w:r>
      <w:r>
        <w:rPr>
          <w:spacing w:val="-2"/>
        </w:rPr>
        <w:t>Agreement</w:t>
      </w:r>
    </w:p>
    <w:p w14:paraId="55DA5130" w14:textId="77777777" w:rsidR="0023423B" w:rsidRDefault="00D0734C">
      <w:pPr>
        <w:spacing w:before="119"/>
        <w:ind w:left="798" w:right="561"/>
      </w:pPr>
      <w:r>
        <w:t xml:space="preserve">The </w:t>
      </w:r>
      <w:r>
        <w:rPr>
          <w:i/>
        </w:rPr>
        <w:t xml:space="preserve">Queensland Police Service Certified Agreement 2022 </w:t>
      </w:r>
      <w:r>
        <w:t>was certified by the Queensland Industrial Relations Commission (QIRC) on 15 November 2022 and nominally expires on 30 June</w:t>
      </w:r>
      <w:r>
        <w:rPr>
          <w:spacing w:val="-3"/>
        </w:rPr>
        <w:t xml:space="preserve"> </w:t>
      </w:r>
      <w:r>
        <w:t>2025.</w:t>
      </w:r>
      <w:r>
        <w:rPr>
          <w:spacing w:val="40"/>
        </w:rPr>
        <w:t xml:space="preserve"> </w:t>
      </w:r>
      <w:r>
        <w:t>The</w:t>
      </w:r>
      <w:r>
        <w:rPr>
          <w:spacing w:val="-5"/>
        </w:rPr>
        <w:t xml:space="preserve"> </w:t>
      </w:r>
      <w:r>
        <w:rPr>
          <w:i/>
        </w:rPr>
        <w:t>Queensland</w:t>
      </w:r>
      <w:r>
        <w:rPr>
          <w:i/>
          <w:spacing w:val="-3"/>
        </w:rPr>
        <w:t xml:space="preserve"> </w:t>
      </w:r>
      <w:r>
        <w:rPr>
          <w:i/>
        </w:rPr>
        <w:t>Police</w:t>
      </w:r>
      <w:r>
        <w:rPr>
          <w:i/>
          <w:spacing w:val="-3"/>
        </w:rPr>
        <w:t xml:space="preserve"> </w:t>
      </w:r>
      <w:r>
        <w:rPr>
          <w:i/>
        </w:rPr>
        <w:t>Protective</w:t>
      </w:r>
      <w:r>
        <w:rPr>
          <w:i/>
          <w:spacing w:val="-3"/>
        </w:rPr>
        <w:t xml:space="preserve"> </w:t>
      </w:r>
      <w:r>
        <w:rPr>
          <w:i/>
        </w:rPr>
        <w:t>Services</w:t>
      </w:r>
      <w:r>
        <w:rPr>
          <w:i/>
          <w:spacing w:val="-5"/>
        </w:rPr>
        <w:t xml:space="preserve"> </w:t>
      </w:r>
      <w:r>
        <w:rPr>
          <w:i/>
        </w:rPr>
        <w:t>Officers</w:t>
      </w:r>
      <w:r>
        <w:rPr>
          <w:i/>
          <w:spacing w:val="-5"/>
        </w:rPr>
        <w:t xml:space="preserve"> </w:t>
      </w:r>
      <w:r>
        <w:rPr>
          <w:i/>
        </w:rPr>
        <w:t>Certified</w:t>
      </w:r>
      <w:r>
        <w:rPr>
          <w:i/>
          <w:spacing w:val="-11"/>
        </w:rPr>
        <w:t xml:space="preserve"> </w:t>
      </w:r>
      <w:r>
        <w:rPr>
          <w:i/>
        </w:rPr>
        <w:t>Agreement</w:t>
      </w:r>
      <w:r>
        <w:rPr>
          <w:i/>
          <w:spacing w:val="-1"/>
        </w:rPr>
        <w:t xml:space="preserve"> </w:t>
      </w:r>
      <w:r>
        <w:rPr>
          <w:i/>
        </w:rPr>
        <w:t>2022</w:t>
      </w:r>
      <w:r>
        <w:rPr>
          <w:i/>
          <w:spacing w:val="-5"/>
        </w:rPr>
        <w:t xml:space="preserve"> </w:t>
      </w:r>
      <w:r>
        <w:t>was certified by the QIRC on 25</w:t>
      </w:r>
      <w:r>
        <w:rPr>
          <w:spacing w:val="-8"/>
        </w:rPr>
        <w:t xml:space="preserve"> </w:t>
      </w:r>
      <w:r>
        <w:t>August 2023 and nominally expires on 30 June 2025.</w:t>
      </w:r>
      <w:r>
        <w:rPr>
          <w:spacing w:val="40"/>
        </w:rPr>
        <w:t xml:space="preserve"> </w:t>
      </w:r>
      <w:r>
        <w:t xml:space="preserve">The </w:t>
      </w:r>
      <w:r>
        <w:rPr>
          <w:i/>
        </w:rPr>
        <w:t>Queensland</w:t>
      </w:r>
      <w:r>
        <w:rPr>
          <w:i/>
          <w:spacing w:val="-1"/>
        </w:rPr>
        <w:t xml:space="preserve"> </w:t>
      </w:r>
      <w:r>
        <w:rPr>
          <w:i/>
        </w:rPr>
        <w:t>Police</w:t>
      </w:r>
      <w:r>
        <w:rPr>
          <w:i/>
          <w:spacing w:val="-1"/>
        </w:rPr>
        <w:t xml:space="preserve"> </w:t>
      </w:r>
      <w:r>
        <w:rPr>
          <w:i/>
        </w:rPr>
        <w:t>Service</w:t>
      </w:r>
      <w:r>
        <w:rPr>
          <w:i/>
          <w:spacing w:val="-1"/>
        </w:rPr>
        <w:t xml:space="preserve"> </w:t>
      </w:r>
      <w:r>
        <w:rPr>
          <w:i/>
        </w:rPr>
        <w:t>Staff</w:t>
      </w:r>
      <w:r>
        <w:rPr>
          <w:i/>
          <w:spacing w:val="-1"/>
        </w:rPr>
        <w:t xml:space="preserve"> </w:t>
      </w:r>
      <w:r>
        <w:rPr>
          <w:i/>
        </w:rPr>
        <w:t>Members Certified</w:t>
      </w:r>
      <w:r>
        <w:rPr>
          <w:i/>
          <w:spacing w:val="-10"/>
        </w:rPr>
        <w:t xml:space="preserve"> </w:t>
      </w:r>
      <w:r>
        <w:rPr>
          <w:i/>
        </w:rPr>
        <w:t>Agreement 2023</w:t>
      </w:r>
      <w:r>
        <w:rPr>
          <w:i/>
          <w:spacing w:val="-2"/>
        </w:rPr>
        <w:t xml:space="preserve"> </w:t>
      </w:r>
      <w:r>
        <w:t>was</w:t>
      </w:r>
      <w:r>
        <w:rPr>
          <w:spacing w:val="-3"/>
        </w:rPr>
        <w:t xml:space="preserve"> </w:t>
      </w:r>
      <w:r>
        <w:t>certified</w:t>
      </w:r>
      <w:r>
        <w:rPr>
          <w:spacing w:val="-3"/>
        </w:rPr>
        <w:t xml:space="preserve"> </w:t>
      </w:r>
      <w:r>
        <w:t>by</w:t>
      </w:r>
      <w:r>
        <w:rPr>
          <w:spacing w:val="-3"/>
        </w:rPr>
        <w:t xml:space="preserve"> </w:t>
      </w:r>
      <w:r>
        <w:t>the</w:t>
      </w:r>
      <w:r>
        <w:rPr>
          <w:spacing w:val="-3"/>
        </w:rPr>
        <w:t xml:space="preserve"> </w:t>
      </w:r>
      <w:r>
        <w:t>QIRC on 22 March 2024 and nominally expires on 30 June 2026.</w:t>
      </w:r>
      <w:r>
        <w:rPr>
          <w:spacing w:val="40"/>
        </w:rPr>
        <w:t xml:space="preserve"> </w:t>
      </w:r>
      <w:r>
        <w:t>All agreements were negotiated in accordance with public sector wages policy.</w:t>
      </w:r>
    </w:p>
    <w:p w14:paraId="33696FE3" w14:textId="77777777" w:rsidR="0023423B" w:rsidRDefault="00D0734C">
      <w:pPr>
        <w:pStyle w:val="BodyText"/>
        <w:spacing w:before="120"/>
        <w:ind w:left="798" w:right="603"/>
      </w:pPr>
      <w:r>
        <w:t>Negotiations</w:t>
      </w:r>
      <w:r>
        <w:rPr>
          <w:spacing w:val="-1"/>
        </w:rPr>
        <w:t xml:space="preserve"> </w:t>
      </w:r>
      <w:r>
        <w:t>to</w:t>
      </w:r>
      <w:r>
        <w:rPr>
          <w:spacing w:val="-4"/>
        </w:rPr>
        <w:t xml:space="preserve"> </w:t>
      </w:r>
      <w:r>
        <w:t>replace</w:t>
      </w:r>
      <w:r>
        <w:rPr>
          <w:spacing w:val="-4"/>
        </w:rPr>
        <w:t xml:space="preserve"> </w:t>
      </w:r>
      <w:r>
        <w:t>the</w:t>
      </w:r>
      <w:r>
        <w:rPr>
          <w:spacing w:val="-2"/>
        </w:rPr>
        <w:t xml:space="preserve"> </w:t>
      </w:r>
      <w:r>
        <w:t>agreements</w:t>
      </w:r>
      <w:r>
        <w:rPr>
          <w:spacing w:val="-6"/>
        </w:rPr>
        <w:t xml:space="preserve"> </w:t>
      </w:r>
      <w:r>
        <w:t>for</w:t>
      </w:r>
      <w:r>
        <w:rPr>
          <w:spacing w:val="-3"/>
        </w:rPr>
        <w:t xml:space="preserve"> </w:t>
      </w:r>
      <w:r>
        <w:t>police</w:t>
      </w:r>
      <w:r>
        <w:rPr>
          <w:spacing w:val="-2"/>
        </w:rPr>
        <w:t xml:space="preserve"> </w:t>
      </w:r>
      <w:r>
        <w:t>and</w:t>
      </w:r>
      <w:r>
        <w:rPr>
          <w:spacing w:val="-2"/>
        </w:rPr>
        <w:t xml:space="preserve"> </w:t>
      </w:r>
      <w:r>
        <w:t>protective</w:t>
      </w:r>
      <w:r>
        <w:rPr>
          <w:spacing w:val="-2"/>
        </w:rPr>
        <w:t xml:space="preserve"> </w:t>
      </w:r>
      <w:r>
        <w:t>services</w:t>
      </w:r>
      <w:r>
        <w:rPr>
          <w:spacing w:val="-6"/>
        </w:rPr>
        <w:t xml:space="preserve"> </w:t>
      </w:r>
      <w:r>
        <w:t>officers</w:t>
      </w:r>
      <w:r>
        <w:rPr>
          <w:spacing w:val="-4"/>
        </w:rPr>
        <w:t xml:space="preserve"> </w:t>
      </w:r>
      <w:r>
        <w:t>can commence early in 2025.</w:t>
      </w:r>
    </w:p>
    <w:p w14:paraId="6EF61BF2" w14:textId="77777777" w:rsidR="0023423B" w:rsidRDefault="00D0734C">
      <w:pPr>
        <w:pStyle w:val="Heading6"/>
      </w:pPr>
      <w:r>
        <w:t>Early</w:t>
      </w:r>
      <w:r>
        <w:rPr>
          <w:spacing w:val="-7"/>
        </w:rPr>
        <w:t xml:space="preserve"> </w:t>
      </w:r>
      <w:r>
        <w:t>retirement,</w:t>
      </w:r>
      <w:r>
        <w:rPr>
          <w:spacing w:val="-6"/>
        </w:rPr>
        <w:t xml:space="preserve"> </w:t>
      </w:r>
      <w:proofErr w:type="gramStart"/>
      <w:r>
        <w:t>redundancy</w:t>
      </w:r>
      <w:proofErr w:type="gramEnd"/>
      <w:r>
        <w:rPr>
          <w:spacing w:val="-5"/>
        </w:rPr>
        <w:t xml:space="preserve"> </w:t>
      </w:r>
      <w:r>
        <w:t>and</w:t>
      </w:r>
      <w:r>
        <w:rPr>
          <w:spacing w:val="-5"/>
        </w:rPr>
        <w:t xml:space="preserve"> </w:t>
      </w:r>
      <w:r>
        <w:rPr>
          <w:spacing w:val="-2"/>
        </w:rPr>
        <w:t>retrenchment</w:t>
      </w:r>
    </w:p>
    <w:p w14:paraId="729B13DD" w14:textId="77777777" w:rsidR="0023423B" w:rsidRDefault="00D0734C">
      <w:pPr>
        <w:pStyle w:val="BodyText"/>
        <w:spacing w:before="119"/>
        <w:ind w:left="798" w:right="835"/>
      </w:pPr>
      <w:r>
        <w:t>No</w:t>
      </w:r>
      <w:r>
        <w:rPr>
          <w:spacing w:val="-5"/>
        </w:rPr>
        <w:t xml:space="preserve"> </w:t>
      </w:r>
      <w:r>
        <w:t>redundancy,</w:t>
      </w:r>
      <w:r>
        <w:rPr>
          <w:spacing w:val="-3"/>
        </w:rPr>
        <w:t xml:space="preserve"> </w:t>
      </w:r>
      <w:r>
        <w:t>early</w:t>
      </w:r>
      <w:r>
        <w:rPr>
          <w:spacing w:val="-4"/>
        </w:rPr>
        <w:t xml:space="preserve"> </w:t>
      </w:r>
      <w:r>
        <w:t>retirement</w:t>
      </w:r>
      <w:r>
        <w:rPr>
          <w:spacing w:val="-3"/>
        </w:rPr>
        <w:t xml:space="preserve"> </w:t>
      </w:r>
      <w:r>
        <w:t>or</w:t>
      </w:r>
      <w:r>
        <w:rPr>
          <w:spacing w:val="-6"/>
        </w:rPr>
        <w:t xml:space="preserve"> </w:t>
      </w:r>
      <w:r>
        <w:t>retrenchment</w:t>
      </w:r>
      <w:r>
        <w:rPr>
          <w:spacing w:val="-8"/>
        </w:rPr>
        <w:t xml:space="preserve"> </w:t>
      </w:r>
      <w:r>
        <w:t>packages</w:t>
      </w:r>
      <w:r>
        <w:rPr>
          <w:spacing w:val="-4"/>
        </w:rPr>
        <w:t xml:space="preserve"> </w:t>
      </w:r>
      <w:r>
        <w:t>were</w:t>
      </w:r>
      <w:r>
        <w:rPr>
          <w:spacing w:val="-7"/>
        </w:rPr>
        <w:t xml:space="preserve"> </w:t>
      </w:r>
      <w:r>
        <w:t>paid</w:t>
      </w:r>
      <w:r>
        <w:rPr>
          <w:spacing w:val="-5"/>
        </w:rPr>
        <w:t xml:space="preserve"> </w:t>
      </w:r>
      <w:r>
        <w:t>during</w:t>
      </w:r>
      <w:r>
        <w:rPr>
          <w:spacing w:val="-5"/>
        </w:rPr>
        <w:t xml:space="preserve"> </w:t>
      </w:r>
      <w:r>
        <w:t>the</w:t>
      </w:r>
      <w:r>
        <w:rPr>
          <w:spacing w:val="-7"/>
        </w:rPr>
        <w:t xml:space="preserve"> </w:t>
      </w:r>
      <w:r>
        <w:t xml:space="preserve">reporting </w:t>
      </w:r>
      <w:r>
        <w:rPr>
          <w:spacing w:val="-2"/>
        </w:rPr>
        <w:t>period.</w:t>
      </w:r>
    </w:p>
    <w:p w14:paraId="4255F65A" w14:textId="77777777" w:rsidR="0023423B" w:rsidRDefault="0023423B">
      <w:pPr>
        <w:sectPr w:rsidR="0023423B">
          <w:pgSz w:w="11910" w:h="16840"/>
          <w:pgMar w:top="1300" w:right="700" w:bottom="720" w:left="500" w:header="401" w:footer="523" w:gutter="0"/>
          <w:cols w:space="720"/>
        </w:sectPr>
      </w:pPr>
    </w:p>
    <w:p w14:paraId="76D8B847" w14:textId="77777777" w:rsidR="0023423B" w:rsidRDefault="00D0734C">
      <w:pPr>
        <w:pStyle w:val="Heading1"/>
      </w:pPr>
      <w:bookmarkStart w:id="47" w:name="Financial_statements"/>
      <w:bookmarkStart w:id="48" w:name="_bookmark24"/>
      <w:bookmarkEnd w:id="47"/>
      <w:bookmarkEnd w:id="48"/>
      <w:r>
        <w:lastRenderedPageBreak/>
        <w:t>Financial</w:t>
      </w:r>
      <w:r>
        <w:rPr>
          <w:spacing w:val="-5"/>
        </w:rPr>
        <w:t xml:space="preserve"> </w:t>
      </w:r>
      <w:r>
        <w:rPr>
          <w:spacing w:val="-2"/>
        </w:rPr>
        <w:t>statements</w:t>
      </w:r>
    </w:p>
    <w:p w14:paraId="732276F9" w14:textId="77777777" w:rsidR="0023423B" w:rsidRDefault="00D0734C">
      <w:pPr>
        <w:pStyle w:val="BodyText"/>
        <w:tabs>
          <w:tab w:val="right" w:leader="dot" w:pos="10108"/>
        </w:tabs>
        <w:spacing w:before="31"/>
        <w:ind w:left="798"/>
      </w:pPr>
      <w:r>
        <w:t>Statement</w:t>
      </w:r>
      <w:r>
        <w:rPr>
          <w:spacing w:val="-6"/>
        </w:rPr>
        <w:t xml:space="preserve"> </w:t>
      </w:r>
      <w:r>
        <w:t>of</w:t>
      </w:r>
      <w:r>
        <w:rPr>
          <w:spacing w:val="-6"/>
        </w:rPr>
        <w:t xml:space="preserve"> </w:t>
      </w:r>
      <w:r>
        <w:t>comprehensive</w:t>
      </w:r>
      <w:r>
        <w:rPr>
          <w:spacing w:val="-6"/>
        </w:rPr>
        <w:t xml:space="preserve"> </w:t>
      </w:r>
      <w:r>
        <w:rPr>
          <w:spacing w:val="-2"/>
        </w:rPr>
        <w:t>income</w:t>
      </w:r>
      <w:r>
        <w:tab/>
      </w:r>
      <w:r>
        <w:rPr>
          <w:spacing w:val="-5"/>
        </w:rPr>
        <w:t>74</w:t>
      </w:r>
    </w:p>
    <w:p w14:paraId="0C3B1FFA" w14:textId="77777777" w:rsidR="0023423B" w:rsidRDefault="00D0734C">
      <w:pPr>
        <w:pStyle w:val="BodyText"/>
        <w:tabs>
          <w:tab w:val="right" w:leader="dot" w:pos="10108"/>
        </w:tabs>
        <w:spacing w:before="119"/>
        <w:ind w:left="798"/>
      </w:pPr>
      <w:r>
        <w:t>Statement</w:t>
      </w:r>
      <w:r>
        <w:rPr>
          <w:spacing w:val="-5"/>
        </w:rPr>
        <w:t xml:space="preserve"> </w:t>
      </w:r>
      <w:r>
        <w:t>of</w:t>
      </w:r>
      <w:r>
        <w:rPr>
          <w:spacing w:val="-4"/>
        </w:rPr>
        <w:t xml:space="preserve"> </w:t>
      </w:r>
      <w:r>
        <w:t>financial</w:t>
      </w:r>
      <w:r>
        <w:rPr>
          <w:spacing w:val="-4"/>
        </w:rPr>
        <w:t xml:space="preserve"> </w:t>
      </w:r>
      <w:r>
        <w:rPr>
          <w:spacing w:val="-2"/>
        </w:rPr>
        <w:t>position</w:t>
      </w:r>
      <w:r>
        <w:tab/>
      </w:r>
      <w:r>
        <w:rPr>
          <w:spacing w:val="-5"/>
        </w:rPr>
        <w:t>75</w:t>
      </w:r>
    </w:p>
    <w:p w14:paraId="5346747D" w14:textId="77777777" w:rsidR="0023423B" w:rsidRDefault="00D0734C">
      <w:pPr>
        <w:pStyle w:val="BodyText"/>
        <w:tabs>
          <w:tab w:val="right" w:leader="dot" w:pos="10107"/>
        </w:tabs>
        <w:spacing w:before="122"/>
        <w:ind w:left="798"/>
      </w:pPr>
      <w:r>
        <w:t>Statement</w:t>
      </w:r>
      <w:r>
        <w:rPr>
          <w:spacing w:val="-4"/>
        </w:rPr>
        <w:t xml:space="preserve"> </w:t>
      </w:r>
      <w:r>
        <w:t>of</w:t>
      </w:r>
      <w:r>
        <w:rPr>
          <w:spacing w:val="-3"/>
        </w:rPr>
        <w:t xml:space="preserve"> </w:t>
      </w:r>
      <w:r>
        <w:t>changes</w:t>
      </w:r>
      <w:r>
        <w:rPr>
          <w:spacing w:val="-5"/>
        </w:rPr>
        <w:t xml:space="preserve"> </w:t>
      </w:r>
      <w:r>
        <w:t>in</w:t>
      </w:r>
      <w:r>
        <w:rPr>
          <w:spacing w:val="-5"/>
        </w:rPr>
        <w:t xml:space="preserve"> </w:t>
      </w:r>
      <w:r>
        <w:rPr>
          <w:spacing w:val="-2"/>
        </w:rPr>
        <w:t>equity</w:t>
      </w:r>
      <w:r>
        <w:tab/>
      </w:r>
      <w:r>
        <w:rPr>
          <w:spacing w:val="-5"/>
        </w:rPr>
        <w:t>76</w:t>
      </w:r>
    </w:p>
    <w:p w14:paraId="50EFC1DD" w14:textId="77777777" w:rsidR="0023423B" w:rsidRDefault="00D0734C">
      <w:pPr>
        <w:pStyle w:val="BodyText"/>
        <w:tabs>
          <w:tab w:val="right" w:leader="dot" w:pos="10107"/>
        </w:tabs>
        <w:spacing w:before="119"/>
        <w:ind w:left="797"/>
      </w:pPr>
      <w:r>
        <w:t>Statement</w:t>
      </w:r>
      <w:r>
        <w:rPr>
          <w:spacing w:val="-4"/>
        </w:rPr>
        <w:t xml:space="preserve"> </w:t>
      </w:r>
      <w:r>
        <w:t>of</w:t>
      </w:r>
      <w:r>
        <w:rPr>
          <w:spacing w:val="-3"/>
        </w:rPr>
        <w:t xml:space="preserve"> </w:t>
      </w:r>
      <w:r>
        <w:t>cash</w:t>
      </w:r>
      <w:r>
        <w:rPr>
          <w:spacing w:val="-5"/>
        </w:rPr>
        <w:t xml:space="preserve"> </w:t>
      </w:r>
      <w:r>
        <w:t>flows</w:t>
      </w:r>
      <w:r>
        <w:rPr>
          <w:spacing w:val="-4"/>
        </w:rPr>
        <w:t xml:space="preserve"> </w:t>
      </w:r>
      <w:r>
        <w:t>(including</w:t>
      </w:r>
      <w:r>
        <w:rPr>
          <w:spacing w:val="-4"/>
        </w:rPr>
        <w:t xml:space="preserve"> </w:t>
      </w:r>
      <w:r>
        <w:t>notes</w:t>
      </w:r>
      <w:r>
        <w:rPr>
          <w:spacing w:val="-4"/>
        </w:rPr>
        <w:t xml:space="preserve"> </w:t>
      </w:r>
      <w:r>
        <w:t>to</w:t>
      </w:r>
      <w:r>
        <w:rPr>
          <w:spacing w:val="-5"/>
        </w:rPr>
        <w:t xml:space="preserve"> </w:t>
      </w:r>
      <w:r>
        <w:t>the</w:t>
      </w:r>
      <w:r>
        <w:rPr>
          <w:spacing w:val="-5"/>
        </w:rPr>
        <w:t xml:space="preserve"> </w:t>
      </w:r>
      <w:r>
        <w:t>statement</w:t>
      </w:r>
      <w:r>
        <w:rPr>
          <w:spacing w:val="-1"/>
        </w:rPr>
        <w:t xml:space="preserve"> </w:t>
      </w:r>
      <w:r>
        <w:t>of</w:t>
      </w:r>
      <w:r>
        <w:rPr>
          <w:spacing w:val="-4"/>
        </w:rPr>
        <w:t xml:space="preserve"> </w:t>
      </w:r>
      <w:r>
        <w:t>cash</w:t>
      </w:r>
      <w:r>
        <w:rPr>
          <w:spacing w:val="-4"/>
        </w:rPr>
        <w:t xml:space="preserve"> </w:t>
      </w:r>
      <w:r>
        <w:rPr>
          <w:spacing w:val="-2"/>
        </w:rPr>
        <w:t>flows)</w:t>
      </w:r>
      <w:r>
        <w:tab/>
      </w:r>
      <w:r>
        <w:rPr>
          <w:spacing w:val="-5"/>
        </w:rPr>
        <w:t>78</w:t>
      </w:r>
    </w:p>
    <w:p w14:paraId="18ED2F0D" w14:textId="77777777" w:rsidR="0023423B" w:rsidRDefault="00D0734C">
      <w:pPr>
        <w:pStyle w:val="BodyText"/>
        <w:tabs>
          <w:tab w:val="right" w:leader="dot" w:pos="10107"/>
        </w:tabs>
        <w:spacing w:before="121"/>
        <w:ind w:left="797"/>
      </w:pPr>
      <w:r>
        <w:t>Note</w:t>
      </w:r>
      <w:r>
        <w:rPr>
          <w:spacing w:val="-4"/>
        </w:rPr>
        <w:t xml:space="preserve"> </w:t>
      </w:r>
      <w:r>
        <w:t>1</w:t>
      </w:r>
      <w:r>
        <w:rPr>
          <w:spacing w:val="53"/>
        </w:rPr>
        <w:t xml:space="preserve"> </w:t>
      </w:r>
      <w:r>
        <w:t>Basis</w:t>
      </w:r>
      <w:r>
        <w:rPr>
          <w:spacing w:val="-2"/>
        </w:rPr>
        <w:t xml:space="preserve"> </w:t>
      </w:r>
      <w:r>
        <w:t>of</w:t>
      </w:r>
      <w:r>
        <w:rPr>
          <w:spacing w:val="-5"/>
        </w:rPr>
        <w:t xml:space="preserve"> </w:t>
      </w:r>
      <w:r>
        <w:t>financial</w:t>
      </w:r>
      <w:r>
        <w:rPr>
          <w:spacing w:val="-3"/>
        </w:rPr>
        <w:t xml:space="preserve"> </w:t>
      </w:r>
      <w:r>
        <w:t>statement</w:t>
      </w:r>
      <w:r>
        <w:rPr>
          <w:spacing w:val="-3"/>
        </w:rPr>
        <w:t xml:space="preserve"> </w:t>
      </w:r>
      <w:r>
        <w:rPr>
          <w:spacing w:val="-2"/>
        </w:rPr>
        <w:t>preparation</w:t>
      </w:r>
      <w:r>
        <w:tab/>
      </w:r>
      <w:r>
        <w:rPr>
          <w:spacing w:val="-5"/>
        </w:rPr>
        <w:t>79</w:t>
      </w:r>
    </w:p>
    <w:p w14:paraId="5E32D18C" w14:textId="77777777" w:rsidR="0023423B" w:rsidRDefault="00D0734C">
      <w:pPr>
        <w:pStyle w:val="BodyText"/>
        <w:tabs>
          <w:tab w:val="right" w:leader="dot" w:pos="10107"/>
        </w:tabs>
        <w:spacing w:before="120"/>
        <w:ind w:left="797"/>
      </w:pPr>
      <w:r>
        <w:t>Note</w:t>
      </w:r>
      <w:r>
        <w:rPr>
          <w:spacing w:val="-4"/>
        </w:rPr>
        <w:t xml:space="preserve"> </w:t>
      </w:r>
      <w:r>
        <w:t>2</w:t>
      </w:r>
      <w:r>
        <w:rPr>
          <w:spacing w:val="52"/>
        </w:rPr>
        <w:t xml:space="preserve"> </w:t>
      </w:r>
      <w:r>
        <w:t>Objectives</w:t>
      </w:r>
      <w:r>
        <w:rPr>
          <w:spacing w:val="-5"/>
        </w:rPr>
        <w:t xml:space="preserve"> </w:t>
      </w:r>
      <w:r>
        <w:t>and</w:t>
      </w:r>
      <w:r>
        <w:rPr>
          <w:spacing w:val="-3"/>
        </w:rPr>
        <w:t xml:space="preserve"> </w:t>
      </w:r>
      <w:r>
        <w:t>principal</w:t>
      </w:r>
      <w:r>
        <w:rPr>
          <w:spacing w:val="-3"/>
        </w:rPr>
        <w:t xml:space="preserve"> </w:t>
      </w:r>
      <w:r>
        <w:t>activities</w:t>
      </w:r>
      <w:r>
        <w:rPr>
          <w:spacing w:val="-2"/>
        </w:rPr>
        <w:t xml:space="preserve"> </w:t>
      </w:r>
      <w:r>
        <w:t>of</w:t>
      </w:r>
      <w:r>
        <w:rPr>
          <w:spacing w:val="-4"/>
        </w:rPr>
        <w:t xml:space="preserve"> </w:t>
      </w:r>
      <w:r>
        <w:t>the</w:t>
      </w:r>
      <w:r>
        <w:rPr>
          <w:spacing w:val="-3"/>
        </w:rPr>
        <w:t xml:space="preserve"> </w:t>
      </w:r>
      <w:r>
        <w:rPr>
          <w:spacing w:val="-2"/>
        </w:rPr>
        <w:t>department</w:t>
      </w:r>
      <w:r>
        <w:tab/>
      </w:r>
      <w:r>
        <w:rPr>
          <w:spacing w:val="-5"/>
        </w:rPr>
        <w:t>79</w:t>
      </w:r>
    </w:p>
    <w:p w14:paraId="5E9DE12B" w14:textId="77777777" w:rsidR="0023423B" w:rsidRDefault="00D0734C">
      <w:pPr>
        <w:pStyle w:val="BodyText"/>
        <w:tabs>
          <w:tab w:val="right" w:leader="dot" w:pos="10107"/>
        </w:tabs>
        <w:spacing w:before="119"/>
        <w:ind w:left="797"/>
      </w:pPr>
      <w:r>
        <w:t>Note</w:t>
      </w:r>
      <w:r>
        <w:rPr>
          <w:spacing w:val="-8"/>
        </w:rPr>
        <w:t xml:space="preserve"> </w:t>
      </w:r>
      <w:r>
        <w:t>3</w:t>
      </w:r>
      <w:r>
        <w:rPr>
          <w:spacing w:val="47"/>
        </w:rPr>
        <w:t xml:space="preserve"> </w:t>
      </w:r>
      <w:r>
        <w:t>Machinery-of-Government</w:t>
      </w:r>
      <w:r>
        <w:rPr>
          <w:spacing w:val="-6"/>
        </w:rPr>
        <w:t xml:space="preserve"> </w:t>
      </w:r>
      <w:r>
        <w:rPr>
          <w:spacing w:val="-2"/>
        </w:rPr>
        <w:t>changes</w:t>
      </w:r>
      <w:r>
        <w:tab/>
      </w:r>
      <w:r>
        <w:rPr>
          <w:spacing w:val="-5"/>
        </w:rPr>
        <w:t>80</w:t>
      </w:r>
    </w:p>
    <w:p w14:paraId="69D40B61" w14:textId="77777777" w:rsidR="0023423B" w:rsidRDefault="00D0734C">
      <w:pPr>
        <w:pStyle w:val="BodyText"/>
        <w:tabs>
          <w:tab w:val="right" w:leader="dot" w:pos="10107"/>
        </w:tabs>
        <w:spacing w:before="121"/>
        <w:ind w:left="797"/>
      </w:pPr>
      <w:r>
        <w:t>Note</w:t>
      </w:r>
      <w:r>
        <w:rPr>
          <w:spacing w:val="-4"/>
        </w:rPr>
        <w:t xml:space="preserve"> </w:t>
      </w:r>
      <w:r>
        <w:t>4</w:t>
      </w:r>
      <w:r>
        <w:rPr>
          <w:spacing w:val="41"/>
        </w:rPr>
        <w:t xml:space="preserve"> </w:t>
      </w:r>
      <w:r>
        <w:t>Appropriation</w:t>
      </w:r>
      <w:r>
        <w:rPr>
          <w:spacing w:val="-5"/>
        </w:rPr>
        <w:t xml:space="preserve"> </w:t>
      </w:r>
      <w:r>
        <w:rPr>
          <w:spacing w:val="-2"/>
        </w:rPr>
        <w:t>revenue</w:t>
      </w:r>
      <w:r>
        <w:tab/>
      </w:r>
      <w:r>
        <w:rPr>
          <w:spacing w:val="-5"/>
        </w:rPr>
        <w:t>81</w:t>
      </w:r>
    </w:p>
    <w:p w14:paraId="06C58380" w14:textId="77777777" w:rsidR="0023423B" w:rsidRDefault="00D0734C">
      <w:pPr>
        <w:pStyle w:val="BodyText"/>
        <w:tabs>
          <w:tab w:val="right" w:leader="dot" w:pos="10107"/>
        </w:tabs>
        <w:spacing w:before="119"/>
        <w:ind w:left="797"/>
      </w:pPr>
      <w:r>
        <w:t>Note</w:t>
      </w:r>
      <w:r>
        <w:rPr>
          <w:spacing w:val="-5"/>
        </w:rPr>
        <w:t xml:space="preserve"> </w:t>
      </w:r>
      <w:r>
        <w:t>5</w:t>
      </w:r>
      <w:r>
        <w:rPr>
          <w:spacing w:val="55"/>
        </w:rPr>
        <w:t xml:space="preserve"> </w:t>
      </w:r>
      <w:r>
        <w:t>User</w:t>
      </w:r>
      <w:r>
        <w:rPr>
          <w:spacing w:val="-3"/>
        </w:rPr>
        <w:t xml:space="preserve"> </w:t>
      </w:r>
      <w:r>
        <w:t>charges</w:t>
      </w:r>
      <w:r>
        <w:rPr>
          <w:spacing w:val="-2"/>
        </w:rPr>
        <w:t xml:space="preserve"> </w:t>
      </w:r>
      <w:r>
        <w:t>and</w:t>
      </w:r>
      <w:r>
        <w:rPr>
          <w:spacing w:val="-2"/>
        </w:rPr>
        <w:t xml:space="preserve"> </w:t>
      </w:r>
      <w:r>
        <w:rPr>
          <w:spacing w:val="-4"/>
        </w:rPr>
        <w:t>fees</w:t>
      </w:r>
      <w:r>
        <w:tab/>
      </w:r>
      <w:r>
        <w:rPr>
          <w:spacing w:val="-5"/>
        </w:rPr>
        <w:t>81</w:t>
      </w:r>
    </w:p>
    <w:p w14:paraId="62527142" w14:textId="77777777" w:rsidR="0023423B" w:rsidRDefault="00D0734C">
      <w:pPr>
        <w:pStyle w:val="BodyText"/>
        <w:tabs>
          <w:tab w:val="right" w:leader="dot" w:pos="10107"/>
        </w:tabs>
        <w:spacing w:before="122"/>
        <w:ind w:left="797"/>
      </w:pPr>
      <w:r>
        <w:t>Note</w:t>
      </w:r>
      <w:r>
        <w:rPr>
          <w:spacing w:val="-2"/>
        </w:rPr>
        <w:t xml:space="preserve"> </w:t>
      </w:r>
      <w:r>
        <w:t>6</w:t>
      </w:r>
      <w:r>
        <w:rPr>
          <w:spacing w:val="55"/>
        </w:rPr>
        <w:t xml:space="preserve"> </w:t>
      </w:r>
      <w:r>
        <w:t>Grants</w:t>
      </w:r>
      <w:r>
        <w:rPr>
          <w:spacing w:val="-1"/>
        </w:rPr>
        <w:t xml:space="preserve"> </w:t>
      </w:r>
      <w:r>
        <w:t>and</w:t>
      </w:r>
      <w:r>
        <w:rPr>
          <w:spacing w:val="-4"/>
        </w:rPr>
        <w:t xml:space="preserve"> </w:t>
      </w:r>
      <w:r>
        <w:t>other</w:t>
      </w:r>
      <w:r>
        <w:rPr>
          <w:spacing w:val="-2"/>
        </w:rPr>
        <w:t xml:space="preserve"> contributions</w:t>
      </w:r>
      <w:r>
        <w:tab/>
      </w:r>
      <w:r>
        <w:rPr>
          <w:spacing w:val="-5"/>
        </w:rPr>
        <w:t>82</w:t>
      </w:r>
    </w:p>
    <w:p w14:paraId="0FCFCDD1" w14:textId="77777777" w:rsidR="0023423B" w:rsidRDefault="00D0734C">
      <w:pPr>
        <w:pStyle w:val="BodyText"/>
        <w:tabs>
          <w:tab w:val="right" w:leader="dot" w:pos="10106"/>
        </w:tabs>
        <w:spacing w:before="119"/>
        <w:ind w:left="797"/>
      </w:pPr>
      <w:r>
        <w:t>Note</w:t>
      </w:r>
      <w:r>
        <w:rPr>
          <w:spacing w:val="-3"/>
        </w:rPr>
        <w:t xml:space="preserve"> </w:t>
      </w:r>
      <w:r>
        <w:t>7</w:t>
      </w:r>
      <w:r>
        <w:rPr>
          <w:spacing w:val="56"/>
        </w:rPr>
        <w:t xml:space="preserve"> </w:t>
      </w:r>
      <w:r>
        <w:t>Employee</w:t>
      </w:r>
      <w:r>
        <w:rPr>
          <w:spacing w:val="-3"/>
        </w:rPr>
        <w:t xml:space="preserve"> </w:t>
      </w:r>
      <w:r>
        <w:rPr>
          <w:spacing w:val="-2"/>
        </w:rPr>
        <w:t>expenses</w:t>
      </w:r>
      <w:r>
        <w:tab/>
      </w:r>
      <w:r>
        <w:rPr>
          <w:spacing w:val="-5"/>
        </w:rPr>
        <w:t>82</w:t>
      </w:r>
    </w:p>
    <w:p w14:paraId="3217806D" w14:textId="77777777" w:rsidR="0023423B" w:rsidRDefault="00D0734C">
      <w:pPr>
        <w:pStyle w:val="BodyText"/>
        <w:tabs>
          <w:tab w:val="right" w:leader="dot" w:pos="10106"/>
        </w:tabs>
        <w:spacing w:before="121"/>
        <w:ind w:left="797"/>
      </w:pPr>
      <w:r>
        <w:t>Note</w:t>
      </w:r>
      <w:r>
        <w:rPr>
          <w:spacing w:val="-4"/>
        </w:rPr>
        <w:t xml:space="preserve"> </w:t>
      </w:r>
      <w:r>
        <w:t>8</w:t>
      </w:r>
      <w:r>
        <w:rPr>
          <w:spacing w:val="52"/>
        </w:rPr>
        <w:t xml:space="preserve"> </w:t>
      </w:r>
      <w:r>
        <w:t>Key</w:t>
      </w:r>
      <w:r>
        <w:rPr>
          <w:spacing w:val="-6"/>
        </w:rPr>
        <w:t xml:space="preserve"> </w:t>
      </w:r>
      <w:r>
        <w:t>Management</w:t>
      </w:r>
      <w:r>
        <w:rPr>
          <w:spacing w:val="-2"/>
        </w:rPr>
        <w:t xml:space="preserve"> </w:t>
      </w:r>
      <w:r>
        <w:t>Personnel</w:t>
      </w:r>
      <w:r>
        <w:rPr>
          <w:spacing w:val="-3"/>
        </w:rPr>
        <w:t xml:space="preserve"> </w:t>
      </w:r>
      <w:r>
        <w:rPr>
          <w:spacing w:val="-2"/>
        </w:rPr>
        <w:t>disclosures</w:t>
      </w:r>
      <w:r>
        <w:tab/>
      </w:r>
      <w:r>
        <w:rPr>
          <w:spacing w:val="-5"/>
        </w:rPr>
        <w:t>83</w:t>
      </w:r>
    </w:p>
    <w:p w14:paraId="4AA6A399" w14:textId="77777777" w:rsidR="0023423B" w:rsidRDefault="00D0734C">
      <w:pPr>
        <w:pStyle w:val="BodyText"/>
        <w:tabs>
          <w:tab w:val="right" w:leader="dot" w:pos="10106"/>
        </w:tabs>
        <w:spacing w:before="119"/>
        <w:ind w:left="797"/>
      </w:pPr>
      <w:r>
        <w:t>Note</w:t>
      </w:r>
      <w:r>
        <w:rPr>
          <w:spacing w:val="-3"/>
        </w:rPr>
        <w:t xml:space="preserve"> </w:t>
      </w:r>
      <w:r>
        <w:t>9</w:t>
      </w:r>
      <w:r>
        <w:rPr>
          <w:spacing w:val="55"/>
        </w:rPr>
        <w:t xml:space="preserve"> </w:t>
      </w:r>
      <w:r>
        <w:t>Supplies</w:t>
      </w:r>
      <w:r>
        <w:rPr>
          <w:spacing w:val="-2"/>
        </w:rPr>
        <w:t xml:space="preserve"> </w:t>
      </w:r>
      <w:r>
        <w:t>and</w:t>
      </w:r>
      <w:r>
        <w:rPr>
          <w:spacing w:val="-4"/>
        </w:rPr>
        <w:t xml:space="preserve"> </w:t>
      </w:r>
      <w:r>
        <w:rPr>
          <w:spacing w:val="-2"/>
        </w:rPr>
        <w:t>services</w:t>
      </w:r>
      <w:r>
        <w:tab/>
      </w:r>
      <w:r>
        <w:rPr>
          <w:spacing w:val="-5"/>
        </w:rPr>
        <w:t>85</w:t>
      </w:r>
    </w:p>
    <w:p w14:paraId="75DF01CA" w14:textId="77777777" w:rsidR="0023423B" w:rsidRDefault="00D0734C">
      <w:pPr>
        <w:pStyle w:val="BodyText"/>
        <w:tabs>
          <w:tab w:val="right" w:leader="dot" w:pos="10106"/>
        </w:tabs>
        <w:spacing w:before="119"/>
        <w:ind w:left="796"/>
      </w:pPr>
      <w:r>
        <w:t>Note</w:t>
      </w:r>
      <w:r>
        <w:rPr>
          <w:spacing w:val="-2"/>
        </w:rPr>
        <w:t xml:space="preserve"> </w:t>
      </w:r>
      <w:r>
        <w:t>10</w:t>
      </w:r>
      <w:r>
        <w:rPr>
          <w:spacing w:val="56"/>
        </w:rPr>
        <w:t xml:space="preserve"> </w:t>
      </w:r>
      <w:r>
        <w:t>Other</w:t>
      </w:r>
      <w:r>
        <w:rPr>
          <w:spacing w:val="1"/>
        </w:rPr>
        <w:t xml:space="preserve"> </w:t>
      </w:r>
      <w:r>
        <w:rPr>
          <w:spacing w:val="-2"/>
        </w:rPr>
        <w:t>expenses</w:t>
      </w:r>
      <w:r>
        <w:tab/>
      </w:r>
      <w:r>
        <w:rPr>
          <w:spacing w:val="-5"/>
        </w:rPr>
        <w:t>85</w:t>
      </w:r>
    </w:p>
    <w:p w14:paraId="0754A117" w14:textId="77777777" w:rsidR="0023423B" w:rsidRDefault="00D0734C">
      <w:pPr>
        <w:pStyle w:val="BodyText"/>
        <w:tabs>
          <w:tab w:val="right" w:leader="dot" w:pos="10106"/>
        </w:tabs>
        <w:spacing w:before="122"/>
        <w:ind w:left="796"/>
      </w:pPr>
      <w:r>
        <w:t>Note</w:t>
      </w:r>
      <w:r>
        <w:rPr>
          <w:spacing w:val="-7"/>
        </w:rPr>
        <w:t xml:space="preserve"> </w:t>
      </w:r>
      <w:r>
        <w:t>11</w:t>
      </w:r>
      <w:r>
        <w:rPr>
          <w:spacing w:val="47"/>
        </w:rPr>
        <w:t xml:space="preserve"> </w:t>
      </w:r>
      <w:r>
        <w:rPr>
          <w:spacing w:val="-2"/>
        </w:rPr>
        <w:t>Receivables</w:t>
      </w:r>
      <w:r>
        <w:tab/>
      </w:r>
      <w:r>
        <w:rPr>
          <w:spacing w:val="-5"/>
        </w:rPr>
        <w:t>86</w:t>
      </w:r>
    </w:p>
    <w:p w14:paraId="54B4A8D3" w14:textId="77777777" w:rsidR="0023423B" w:rsidRDefault="00D0734C">
      <w:pPr>
        <w:pStyle w:val="BodyText"/>
        <w:tabs>
          <w:tab w:val="right" w:leader="dot" w:pos="10106"/>
        </w:tabs>
        <w:spacing w:before="119"/>
        <w:ind w:left="796"/>
      </w:pPr>
      <w:r>
        <w:t>Note</w:t>
      </w:r>
      <w:r>
        <w:rPr>
          <w:spacing w:val="-3"/>
        </w:rPr>
        <w:t xml:space="preserve"> </w:t>
      </w:r>
      <w:r>
        <w:t>12</w:t>
      </w:r>
      <w:r>
        <w:rPr>
          <w:spacing w:val="53"/>
        </w:rPr>
        <w:t xml:space="preserve"> </w:t>
      </w:r>
      <w:r>
        <w:t>Intangible</w:t>
      </w:r>
      <w:r>
        <w:rPr>
          <w:spacing w:val="-2"/>
        </w:rPr>
        <w:t xml:space="preserve"> assets</w:t>
      </w:r>
      <w:r>
        <w:tab/>
      </w:r>
      <w:r>
        <w:rPr>
          <w:spacing w:val="-5"/>
        </w:rPr>
        <w:t>87</w:t>
      </w:r>
    </w:p>
    <w:p w14:paraId="31BD8CB5" w14:textId="77777777" w:rsidR="0023423B" w:rsidRDefault="00D0734C">
      <w:pPr>
        <w:pStyle w:val="BodyText"/>
        <w:tabs>
          <w:tab w:val="right" w:leader="dot" w:pos="10106"/>
        </w:tabs>
        <w:spacing w:before="121"/>
        <w:ind w:left="796"/>
      </w:pPr>
      <w:r>
        <w:t>Note</w:t>
      </w:r>
      <w:r>
        <w:rPr>
          <w:spacing w:val="-7"/>
        </w:rPr>
        <w:t xml:space="preserve"> </w:t>
      </w:r>
      <w:r>
        <w:t>13</w:t>
      </w:r>
      <w:r>
        <w:rPr>
          <w:spacing w:val="48"/>
        </w:rPr>
        <w:t xml:space="preserve"> </w:t>
      </w:r>
      <w:r>
        <w:t>Property,</w:t>
      </w:r>
      <w:r>
        <w:rPr>
          <w:spacing w:val="-4"/>
        </w:rPr>
        <w:t xml:space="preserve"> </w:t>
      </w:r>
      <w:proofErr w:type="gramStart"/>
      <w:r>
        <w:t>plant</w:t>
      </w:r>
      <w:proofErr w:type="gramEnd"/>
      <w:r>
        <w:rPr>
          <w:spacing w:val="-7"/>
        </w:rPr>
        <w:t xml:space="preserve"> </w:t>
      </w:r>
      <w:r>
        <w:t>and</w:t>
      </w:r>
      <w:r>
        <w:rPr>
          <w:spacing w:val="-5"/>
        </w:rPr>
        <w:t xml:space="preserve"> </w:t>
      </w:r>
      <w:r>
        <w:rPr>
          <w:spacing w:val="-2"/>
        </w:rPr>
        <w:t>equipment</w:t>
      </w:r>
      <w:r>
        <w:tab/>
      </w:r>
      <w:r>
        <w:rPr>
          <w:spacing w:val="-5"/>
        </w:rPr>
        <w:t>88</w:t>
      </w:r>
    </w:p>
    <w:p w14:paraId="4FCBBE5D" w14:textId="77777777" w:rsidR="0023423B" w:rsidRDefault="00D0734C">
      <w:pPr>
        <w:pStyle w:val="BodyText"/>
        <w:tabs>
          <w:tab w:val="right" w:leader="dot" w:pos="10106"/>
        </w:tabs>
        <w:spacing w:before="120"/>
        <w:ind w:left="796"/>
      </w:pPr>
      <w:r>
        <w:t>Note</w:t>
      </w:r>
      <w:r>
        <w:rPr>
          <w:spacing w:val="-4"/>
        </w:rPr>
        <w:t xml:space="preserve"> </w:t>
      </w:r>
      <w:r>
        <w:t>14</w:t>
      </w:r>
      <w:r>
        <w:rPr>
          <w:spacing w:val="54"/>
        </w:rPr>
        <w:t xml:space="preserve"> </w:t>
      </w:r>
      <w:r>
        <w:t>Right-of-use</w:t>
      </w:r>
      <w:r>
        <w:rPr>
          <w:spacing w:val="-4"/>
        </w:rPr>
        <w:t xml:space="preserve"> </w:t>
      </w:r>
      <w:r>
        <w:t>assets</w:t>
      </w:r>
      <w:r>
        <w:rPr>
          <w:spacing w:val="-2"/>
        </w:rPr>
        <w:t xml:space="preserve"> </w:t>
      </w:r>
      <w:r>
        <w:t>and</w:t>
      </w:r>
      <w:r>
        <w:rPr>
          <w:spacing w:val="-5"/>
        </w:rPr>
        <w:t xml:space="preserve"> </w:t>
      </w:r>
      <w:r>
        <w:t>lease</w:t>
      </w:r>
      <w:r>
        <w:rPr>
          <w:spacing w:val="-3"/>
        </w:rPr>
        <w:t xml:space="preserve"> </w:t>
      </w:r>
      <w:r>
        <w:rPr>
          <w:spacing w:val="-2"/>
        </w:rPr>
        <w:t>liabilities</w:t>
      </w:r>
      <w:r>
        <w:tab/>
      </w:r>
      <w:r>
        <w:rPr>
          <w:spacing w:val="-5"/>
        </w:rPr>
        <w:t>94</w:t>
      </w:r>
    </w:p>
    <w:p w14:paraId="5652E1FB" w14:textId="77777777" w:rsidR="0023423B" w:rsidRDefault="00D0734C">
      <w:pPr>
        <w:pStyle w:val="BodyText"/>
        <w:tabs>
          <w:tab w:val="right" w:leader="dot" w:pos="10106"/>
        </w:tabs>
        <w:spacing w:before="119"/>
        <w:ind w:left="796"/>
      </w:pPr>
      <w:r>
        <w:t>Note</w:t>
      </w:r>
      <w:r>
        <w:rPr>
          <w:spacing w:val="-1"/>
        </w:rPr>
        <w:t xml:space="preserve"> </w:t>
      </w:r>
      <w:r>
        <w:t>15</w:t>
      </w:r>
      <w:r>
        <w:rPr>
          <w:spacing w:val="58"/>
        </w:rPr>
        <w:t xml:space="preserve"> </w:t>
      </w:r>
      <w:r>
        <w:rPr>
          <w:spacing w:val="-2"/>
        </w:rPr>
        <w:t>Payables</w:t>
      </w:r>
      <w:r>
        <w:tab/>
      </w:r>
      <w:r>
        <w:rPr>
          <w:spacing w:val="-5"/>
        </w:rPr>
        <w:t>95</w:t>
      </w:r>
    </w:p>
    <w:p w14:paraId="44B43F1D" w14:textId="77777777" w:rsidR="0023423B" w:rsidRDefault="00D0734C">
      <w:pPr>
        <w:pStyle w:val="BodyText"/>
        <w:tabs>
          <w:tab w:val="right" w:leader="dot" w:pos="10106"/>
        </w:tabs>
        <w:spacing w:before="121"/>
        <w:ind w:left="796"/>
      </w:pPr>
      <w:r>
        <w:t>Note</w:t>
      </w:r>
      <w:r>
        <w:rPr>
          <w:spacing w:val="-4"/>
        </w:rPr>
        <w:t xml:space="preserve"> </w:t>
      </w:r>
      <w:r>
        <w:t>16</w:t>
      </w:r>
      <w:r>
        <w:rPr>
          <w:spacing w:val="40"/>
        </w:rPr>
        <w:t xml:space="preserve"> </w:t>
      </w:r>
      <w:r>
        <w:t>Accrued</w:t>
      </w:r>
      <w:r>
        <w:rPr>
          <w:spacing w:val="-4"/>
        </w:rPr>
        <w:t xml:space="preserve"> </w:t>
      </w:r>
      <w:r>
        <w:t>employee</w:t>
      </w:r>
      <w:r>
        <w:rPr>
          <w:spacing w:val="-3"/>
        </w:rPr>
        <w:t xml:space="preserve"> </w:t>
      </w:r>
      <w:r>
        <w:rPr>
          <w:spacing w:val="-2"/>
        </w:rPr>
        <w:t>benefits</w:t>
      </w:r>
      <w:r>
        <w:tab/>
      </w:r>
      <w:r>
        <w:rPr>
          <w:spacing w:val="-5"/>
        </w:rPr>
        <w:t>95</w:t>
      </w:r>
    </w:p>
    <w:p w14:paraId="51E608B6" w14:textId="77777777" w:rsidR="0023423B" w:rsidRDefault="00D0734C">
      <w:pPr>
        <w:pStyle w:val="BodyText"/>
        <w:tabs>
          <w:tab w:val="right" w:leader="dot" w:pos="10106"/>
        </w:tabs>
        <w:spacing w:before="119"/>
        <w:ind w:left="796"/>
      </w:pPr>
      <w:r>
        <w:t>Note</w:t>
      </w:r>
      <w:r>
        <w:rPr>
          <w:spacing w:val="-3"/>
        </w:rPr>
        <w:t xml:space="preserve"> </w:t>
      </w:r>
      <w:r>
        <w:t>17</w:t>
      </w:r>
      <w:r>
        <w:rPr>
          <w:spacing w:val="53"/>
        </w:rPr>
        <w:t xml:space="preserve"> </w:t>
      </w:r>
      <w:r>
        <w:t xml:space="preserve">Other current </w:t>
      </w:r>
      <w:r>
        <w:rPr>
          <w:spacing w:val="-2"/>
        </w:rPr>
        <w:t>liabilities</w:t>
      </w:r>
      <w:r>
        <w:tab/>
      </w:r>
      <w:r>
        <w:rPr>
          <w:spacing w:val="-5"/>
        </w:rPr>
        <w:t>96</w:t>
      </w:r>
    </w:p>
    <w:p w14:paraId="00E90B68" w14:textId="77777777" w:rsidR="0023423B" w:rsidRDefault="00D0734C">
      <w:pPr>
        <w:pStyle w:val="BodyText"/>
        <w:tabs>
          <w:tab w:val="right" w:leader="dot" w:pos="10106"/>
        </w:tabs>
        <w:spacing w:before="122"/>
        <w:ind w:left="796"/>
      </w:pPr>
      <w:r>
        <w:t>Note</w:t>
      </w:r>
      <w:r>
        <w:rPr>
          <w:spacing w:val="-8"/>
        </w:rPr>
        <w:t xml:space="preserve"> </w:t>
      </w:r>
      <w:r>
        <w:t>18</w:t>
      </w:r>
      <w:r>
        <w:rPr>
          <w:spacing w:val="49"/>
        </w:rPr>
        <w:t xml:space="preserve"> </w:t>
      </w:r>
      <w:r>
        <w:t>Related</w:t>
      </w:r>
      <w:r>
        <w:rPr>
          <w:spacing w:val="-7"/>
        </w:rPr>
        <w:t xml:space="preserve"> </w:t>
      </w:r>
      <w:r>
        <w:t>party</w:t>
      </w:r>
      <w:r>
        <w:rPr>
          <w:spacing w:val="-7"/>
        </w:rPr>
        <w:t xml:space="preserve"> </w:t>
      </w:r>
      <w:r>
        <w:t>transactions</w:t>
      </w:r>
      <w:r>
        <w:rPr>
          <w:spacing w:val="-5"/>
        </w:rPr>
        <w:t xml:space="preserve"> </w:t>
      </w:r>
      <w:r>
        <w:t>with</w:t>
      </w:r>
      <w:r>
        <w:rPr>
          <w:spacing w:val="-7"/>
        </w:rPr>
        <w:t xml:space="preserve"> </w:t>
      </w:r>
      <w:r>
        <w:t>other</w:t>
      </w:r>
      <w:r>
        <w:rPr>
          <w:spacing w:val="-6"/>
        </w:rPr>
        <w:t xml:space="preserve"> </w:t>
      </w:r>
      <w:r>
        <w:t>Queensland</w:t>
      </w:r>
      <w:r>
        <w:rPr>
          <w:spacing w:val="-5"/>
        </w:rPr>
        <w:t xml:space="preserve"> </w:t>
      </w:r>
      <w:r>
        <w:t>Government-controlled</w:t>
      </w:r>
      <w:r>
        <w:rPr>
          <w:spacing w:val="-5"/>
        </w:rPr>
        <w:t xml:space="preserve"> </w:t>
      </w:r>
      <w:r>
        <w:rPr>
          <w:spacing w:val="-2"/>
        </w:rPr>
        <w:t>entities</w:t>
      </w:r>
      <w:r>
        <w:tab/>
      </w:r>
      <w:r>
        <w:rPr>
          <w:spacing w:val="-5"/>
        </w:rPr>
        <w:t>96</w:t>
      </w:r>
    </w:p>
    <w:p w14:paraId="07674DBB" w14:textId="77777777" w:rsidR="0023423B" w:rsidRDefault="00D0734C">
      <w:pPr>
        <w:pStyle w:val="BodyText"/>
        <w:tabs>
          <w:tab w:val="right" w:leader="dot" w:pos="10106"/>
        </w:tabs>
        <w:spacing w:before="119"/>
        <w:ind w:left="796"/>
      </w:pPr>
      <w:r>
        <w:t>Note</w:t>
      </w:r>
      <w:r>
        <w:rPr>
          <w:spacing w:val="-1"/>
        </w:rPr>
        <w:t xml:space="preserve"> </w:t>
      </w:r>
      <w:r>
        <w:t>19</w:t>
      </w:r>
      <w:r>
        <w:rPr>
          <w:spacing w:val="58"/>
        </w:rPr>
        <w:t xml:space="preserve"> </w:t>
      </w:r>
      <w:r>
        <w:rPr>
          <w:spacing w:val="-2"/>
        </w:rPr>
        <w:t>Commitments</w:t>
      </w:r>
      <w:r>
        <w:tab/>
      </w:r>
      <w:r>
        <w:rPr>
          <w:spacing w:val="-5"/>
        </w:rPr>
        <w:t>96</w:t>
      </w:r>
    </w:p>
    <w:p w14:paraId="211DB436" w14:textId="77777777" w:rsidR="0023423B" w:rsidRDefault="00D0734C">
      <w:pPr>
        <w:pStyle w:val="BodyText"/>
        <w:tabs>
          <w:tab w:val="right" w:leader="dot" w:pos="10106"/>
        </w:tabs>
        <w:spacing w:before="119"/>
        <w:ind w:left="796"/>
      </w:pPr>
      <w:r>
        <w:t>Note</w:t>
      </w:r>
      <w:r>
        <w:rPr>
          <w:spacing w:val="-1"/>
        </w:rPr>
        <w:t xml:space="preserve"> </w:t>
      </w:r>
      <w:r>
        <w:t>20</w:t>
      </w:r>
      <w:r>
        <w:rPr>
          <w:spacing w:val="58"/>
        </w:rPr>
        <w:t xml:space="preserve"> </w:t>
      </w:r>
      <w:r>
        <w:rPr>
          <w:spacing w:val="-2"/>
        </w:rPr>
        <w:t>Contingencies</w:t>
      </w:r>
      <w:r>
        <w:tab/>
      </w:r>
      <w:r>
        <w:rPr>
          <w:spacing w:val="-5"/>
        </w:rPr>
        <w:t>96</w:t>
      </w:r>
    </w:p>
    <w:p w14:paraId="0B974038" w14:textId="77777777" w:rsidR="0023423B" w:rsidRDefault="00D0734C">
      <w:pPr>
        <w:pStyle w:val="BodyText"/>
        <w:tabs>
          <w:tab w:val="right" w:leader="dot" w:pos="10106"/>
        </w:tabs>
        <w:spacing w:before="121"/>
        <w:ind w:left="796"/>
      </w:pPr>
      <w:r>
        <w:t>Note</w:t>
      </w:r>
      <w:r>
        <w:rPr>
          <w:spacing w:val="-4"/>
        </w:rPr>
        <w:t xml:space="preserve"> </w:t>
      </w:r>
      <w:r>
        <w:t>21</w:t>
      </w:r>
      <w:r>
        <w:rPr>
          <w:spacing w:val="55"/>
        </w:rPr>
        <w:t xml:space="preserve"> </w:t>
      </w:r>
      <w:r>
        <w:t>Financial</w:t>
      </w:r>
      <w:r>
        <w:rPr>
          <w:spacing w:val="-3"/>
        </w:rPr>
        <w:t xml:space="preserve"> </w:t>
      </w:r>
      <w:r>
        <w:rPr>
          <w:spacing w:val="-2"/>
        </w:rPr>
        <w:t>instruments</w:t>
      </w:r>
      <w:r>
        <w:tab/>
      </w:r>
      <w:r>
        <w:rPr>
          <w:spacing w:val="-5"/>
        </w:rPr>
        <w:t>97</w:t>
      </w:r>
    </w:p>
    <w:p w14:paraId="44874FD7" w14:textId="77777777" w:rsidR="0023423B" w:rsidRDefault="00D0734C">
      <w:pPr>
        <w:pStyle w:val="BodyText"/>
        <w:tabs>
          <w:tab w:val="right" w:leader="dot" w:pos="10106"/>
        </w:tabs>
        <w:spacing w:before="119"/>
        <w:ind w:left="796"/>
      </w:pPr>
      <w:r>
        <w:t>Note</w:t>
      </w:r>
      <w:r>
        <w:rPr>
          <w:spacing w:val="-4"/>
        </w:rPr>
        <w:t xml:space="preserve"> </w:t>
      </w:r>
      <w:r>
        <w:t>22</w:t>
      </w:r>
      <w:r>
        <w:rPr>
          <w:spacing w:val="52"/>
        </w:rPr>
        <w:t xml:space="preserve"> </w:t>
      </w:r>
      <w:r>
        <w:t>Schedule</w:t>
      </w:r>
      <w:r>
        <w:rPr>
          <w:spacing w:val="-4"/>
        </w:rPr>
        <w:t xml:space="preserve"> </w:t>
      </w:r>
      <w:r>
        <w:t>of</w:t>
      </w:r>
      <w:r>
        <w:rPr>
          <w:spacing w:val="-2"/>
        </w:rPr>
        <w:t xml:space="preserve"> </w:t>
      </w:r>
      <w:r>
        <w:t>administered</w:t>
      </w:r>
      <w:r>
        <w:rPr>
          <w:spacing w:val="-5"/>
        </w:rPr>
        <w:t xml:space="preserve"> </w:t>
      </w:r>
      <w:r>
        <w:rPr>
          <w:spacing w:val="-4"/>
        </w:rPr>
        <w:t>items</w:t>
      </w:r>
      <w:r>
        <w:tab/>
      </w:r>
      <w:r>
        <w:rPr>
          <w:spacing w:val="-5"/>
        </w:rPr>
        <w:t>98</w:t>
      </w:r>
    </w:p>
    <w:p w14:paraId="160EC2BD" w14:textId="77777777" w:rsidR="0023423B" w:rsidRDefault="00D0734C">
      <w:pPr>
        <w:pStyle w:val="BodyText"/>
        <w:tabs>
          <w:tab w:val="right" w:leader="dot" w:pos="10106"/>
        </w:tabs>
        <w:spacing w:before="122"/>
        <w:ind w:left="796"/>
      </w:pPr>
      <w:r>
        <w:t>Note</w:t>
      </w:r>
      <w:r>
        <w:rPr>
          <w:spacing w:val="-5"/>
        </w:rPr>
        <w:t xml:space="preserve"> </w:t>
      </w:r>
      <w:r>
        <w:t>23</w:t>
      </w:r>
      <w:r>
        <w:rPr>
          <w:spacing w:val="46"/>
        </w:rPr>
        <w:t xml:space="preserve"> </w:t>
      </w:r>
      <w:r>
        <w:t>Trust</w:t>
      </w:r>
      <w:r>
        <w:rPr>
          <w:spacing w:val="-5"/>
        </w:rPr>
        <w:t xml:space="preserve"> </w:t>
      </w:r>
      <w:r>
        <w:t>transactions</w:t>
      </w:r>
      <w:r>
        <w:rPr>
          <w:spacing w:val="-4"/>
        </w:rPr>
        <w:t xml:space="preserve"> </w:t>
      </w:r>
      <w:r>
        <w:t>and</w:t>
      </w:r>
      <w:r>
        <w:rPr>
          <w:spacing w:val="-4"/>
        </w:rPr>
        <w:t xml:space="preserve"> </w:t>
      </w:r>
      <w:r>
        <w:rPr>
          <w:spacing w:val="-2"/>
        </w:rPr>
        <w:t>balances</w:t>
      </w:r>
      <w:r>
        <w:tab/>
      </w:r>
      <w:r>
        <w:rPr>
          <w:spacing w:val="-5"/>
        </w:rPr>
        <w:t>99</w:t>
      </w:r>
    </w:p>
    <w:p w14:paraId="4F517D5D" w14:textId="77777777" w:rsidR="0023423B" w:rsidRDefault="00D0734C">
      <w:pPr>
        <w:pStyle w:val="BodyText"/>
        <w:tabs>
          <w:tab w:val="right" w:leader="dot" w:pos="10106"/>
        </w:tabs>
        <w:spacing w:before="119"/>
        <w:ind w:left="796"/>
      </w:pPr>
      <w:r>
        <w:t>Note</w:t>
      </w:r>
      <w:r>
        <w:rPr>
          <w:spacing w:val="-3"/>
        </w:rPr>
        <w:t xml:space="preserve"> </w:t>
      </w:r>
      <w:r>
        <w:t>24</w:t>
      </w:r>
      <w:r>
        <w:rPr>
          <w:spacing w:val="56"/>
        </w:rPr>
        <w:t xml:space="preserve"> </w:t>
      </w:r>
      <w:r>
        <w:t>Climate</w:t>
      </w:r>
      <w:r>
        <w:rPr>
          <w:spacing w:val="-4"/>
        </w:rPr>
        <w:t xml:space="preserve"> </w:t>
      </w:r>
      <w:r>
        <w:t>risk</w:t>
      </w:r>
      <w:r>
        <w:rPr>
          <w:spacing w:val="-4"/>
        </w:rPr>
        <w:t xml:space="preserve"> </w:t>
      </w:r>
      <w:r>
        <w:rPr>
          <w:spacing w:val="-2"/>
        </w:rPr>
        <w:t>disclosure</w:t>
      </w:r>
      <w:r>
        <w:tab/>
      </w:r>
      <w:r>
        <w:rPr>
          <w:spacing w:val="-5"/>
        </w:rPr>
        <w:t>99</w:t>
      </w:r>
    </w:p>
    <w:p w14:paraId="0443352D" w14:textId="77777777" w:rsidR="0023423B" w:rsidRDefault="00D0734C">
      <w:pPr>
        <w:pStyle w:val="BodyText"/>
        <w:tabs>
          <w:tab w:val="right" w:leader="dot" w:pos="10106"/>
        </w:tabs>
        <w:spacing w:before="119"/>
        <w:ind w:left="796"/>
      </w:pPr>
      <w:r>
        <w:t>Note</w:t>
      </w:r>
      <w:r>
        <w:rPr>
          <w:spacing w:val="-4"/>
        </w:rPr>
        <w:t xml:space="preserve"> </w:t>
      </w:r>
      <w:r>
        <w:t>25</w:t>
      </w:r>
      <w:r>
        <w:rPr>
          <w:spacing w:val="52"/>
        </w:rPr>
        <w:t xml:space="preserve"> </w:t>
      </w:r>
      <w:r>
        <w:t>Events</w:t>
      </w:r>
      <w:r>
        <w:rPr>
          <w:spacing w:val="-3"/>
        </w:rPr>
        <w:t xml:space="preserve"> </w:t>
      </w:r>
      <w:r>
        <w:t>occurring</w:t>
      </w:r>
      <w:r>
        <w:rPr>
          <w:spacing w:val="-4"/>
        </w:rPr>
        <w:t xml:space="preserve"> </w:t>
      </w:r>
      <w:r>
        <w:t>after</w:t>
      </w:r>
      <w:r>
        <w:rPr>
          <w:spacing w:val="-5"/>
        </w:rPr>
        <w:t xml:space="preserve"> </w:t>
      </w:r>
      <w:r>
        <w:t>balance</w:t>
      </w:r>
      <w:r>
        <w:rPr>
          <w:spacing w:val="-3"/>
        </w:rPr>
        <w:t xml:space="preserve"> </w:t>
      </w:r>
      <w:r>
        <w:rPr>
          <w:spacing w:val="-4"/>
        </w:rPr>
        <w:t>date</w:t>
      </w:r>
      <w:r>
        <w:tab/>
      </w:r>
      <w:r>
        <w:rPr>
          <w:spacing w:val="-5"/>
        </w:rPr>
        <w:t>99</w:t>
      </w:r>
    </w:p>
    <w:p w14:paraId="215BB167" w14:textId="77777777" w:rsidR="0023423B" w:rsidRDefault="00D0734C">
      <w:pPr>
        <w:pStyle w:val="BodyText"/>
        <w:tabs>
          <w:tab w:val="right" w:leader="dot" w:pos="10107"/>
        </w:tabs>
        <w:spacing w:before="120"/>
        <w:ind w:left="798"/>
      </w:pPr>
      <w:r>
        <w:t>Note</w:t>
      </w:r>
      <w:r>
        <w:rPr>
          <w:spacing w:val="-3"/>
        </w:rPr>
        <w:t xml:space="preserve"> </w:t>
      </w:r>
      <w:r>
        <w:t>26</w:t>
      </w:r>
      <w:r>
        <w:rPr>
          <w:spacing w:val="55"/>
        </w:rPr>
        <w:t xml:space="preserve"> </w:t>
      </w:r>
      <w:r>
        <w:t>Budgetary</w:t>
      </w:r>
      <w:r>
        <w:rPr>
          <w:spacing w:val="-4"/>
        </w:rPr>
        <w:t xml:space="preserve"> </w:t>
      </w:r>
      <w:r>
        <w:rPr>
          <w:spacing w:val="-2"/>
        </w:rPr>
        <w:t>reporting</w:t>
      </w:r>
      <w:r>
        <w:tab/>
      </w:r>
      <w:r>
        <w:rPr>
          <w:spacing w:val="-5"/>
        </w:rPr>
        <w:t>100</w:t>
      </w:r>
    </w:p>
    <w:p w14:paraId="55B17CC8" w14:textId="77777777" w:rsidR="0023423B" w:rsidRDefault="00D0734C">
      <w:pPr>
        <w:pStyle w:val="BodyText"/>
        <w:tabs>
          <w:tab w:val="right" w:leader="dot" w:pos="10108"/>
        </w:tabs>
        <w:spacing w:before="119"/>
        <w:ind w:left="798"/>
      </w:pPr>
      <w:r>
        <w:t>Management</w:t>
      </w:r>
      <w:r>
        <w:rPr>
          <w:spacing w:val="-7"/>
        </w:rPr>
        <w:t xml:space="preserve"> </w:t>
      </w:r>
      <w:r>
        <w:rPr>
          <w:spacing w:val="-2"/>
        </w:rPr>
        <w:t>Certificate</w:t>
      </w:r>
      <w:r>
        <w:tab/>
      </w:r>
      <w:r>
        <w:rPr>
          <w:spacing w:val="-5"/>
        </w:rPr>
        <w:t>104</w:t>
      </w:r>
    </w:p>
    <w:p w14:paraId="150CDF9F" w14:textId="77777777" w:rsidR="0023423B" w:rsidRDefault="00D0734C">
      <w:pPr>
        <w:pStyle w:val="BodyText"/>
        <w:tabs>
          <w:tab w:val="right" w:leader="dot" w:pos="10108"/>
        </w:tabs>
        <w:spacing w:before="121"/>
        <w:ind w:left="798"/>
      </w:pPr>
      <w:r>
        <w:t>Independent</w:t>
      </w:r>
      <w:r>
        <w:rPr>
          <w:spacing w:val="-16"/>
        </w:rPr>
        <w:t xml:space="preserve"> </w:t>
      </w:r>
      <w:r>
        <w:t>Audit</w:t>
      </w:r>
      <w:r>
        <w:rPr>
          <w:spacing w:val="-8"/>
        </w:rPr>
        <w:t xml:space="preserve"> </w:t>
      </w:r>
      <w:r>
        <w:rPr>
          <w:spacing w:val="-2"/>
        </w:rPr>
        <w:t>Report</w:t>
      </w:r>
      <w:r>
        <w:tab/>
      </w:r>
      <w:r>
        <w:rPr>
          <w:spacing w:val="-5"/>
        </w:rPr>
        <w:t>105</w:t>
      </w:r>
    </w:p>
    <w:p w14:paraId="29EB9DDF" w14:textId="77777777" w:rsidR="0023423B" w:rsidRDefault="0023423B">
      <w:pPr>
        <w:sectPr w:rsidR="0023423B">
          <w:pgSz w:w="11910" w:h="16840"/>
          <w:pgMar w:top="1300" w:right="700" w:bottom="720" w:left="500" w:header="401" w:footer="523" w:gutter="0"/>
          <w:cols w:space="720"/>
        </w:sectPr>
      </w:pPr>
    </w:p>
    <w:p w14:paraId="4F1435F3" w14:textId="77777777" w:rsidR="0023423B" w:rsidRDefault="0023423B">
      <w:pPr>
        <w:pStyle w:val="BodyText"/>
        <w:spacing w:before="7"/>
        <w:rPr>
          <w:sz w:val="8"/>
        </w:rPr>
      </w:pPr>
    </w:p>
    <w:tbl>
      <w:tblPr>
        <w:tblW w:w="0" w:type="auto"/>
        <w:tblInd w:w="128" w:type="dxa"/>
        <w:tblLayout w:type="fixed"/>
        <w:tblCellMar>
          <w:left w:w="0" w:type="dxa"/>
          <w:right w:w="0" w:type="dxa"/>
        </w:tblCellMar>
        <w:tblLook w:val="01E0" w:firstRow="1" w:lastRow="1" w:firstColumn="1" w:lastColumn="1" w:noHBand="0" w:noVBand="0"/>
      </w:tblPr>
      <w:tblGrid>
        <w:gridCol w:w="3990"/>
        <w:gridCol w:w="1512"/>
        <w:gridCol w:w="1848"/>
        <w:gridCol w:w="1056"/>
      </w:tblGrid>
      <w:tr w:rsidR="0023423B" w14:paraId="04FB202E" w14:textId="77777777">
        <w:trPr>
          <w:trHeight w:val="747"/>
        </w:trPr>
        <w:tc>
          <w:tcPr>
            <w:tcW w:w="3990" w:type="dxa"/>
          </w:tcPr>
          <w:p w14:paraId="55667F1F" w14:textId="77777777" w:rsidR="0023423B" w:rsidRDefault="00D0734C">
            <w:pPr>
              <w:pStyle w:val="TableParagraph"/>
              <w:spacing w:before="11" w:line="264" w:lineRule="auto"/>
              <w:ind w:left="50" w:right="973" w:firstLine="9"/>
              <w:rPr>
                <w:b/>
                <w:sz w:val="17"/>
              </w:rPr>
            </w:pPr>
            <w:r>
              <w:rPr>
                <w:noProof/>
              </w:rPr>
              <mc:AlternateContent>
                <mc:Choice Requires="wpg">
                  <w:drawing>
                    <wp:anchor distT="0" distB="0" distL="0" distR="0" simplePos="0" relativeHeight="251653120" behindDoc="1" locked="0" layoutInCell="1" allowOverlap="1" wp14:anchorId="68E94504" wp14:editId="091B2DB1">
                      <wp:simplePos x="0" y="0"/>
                      <wp:positionH relativeFrom="column">
                        <wp:posOffset>10413</wp:posOffset>
                      </wp:positionH>
                      <wp:positionV relativeFrom="paragraph">
                        <wp:posOffset>404022</wp:posOffset>
                      </wp:positionV>
                      <wp:extent cx="5297805" cy="1518285"/>
                      <wp:effectExtent l="0" t="0" r="0" b="0"/>
                      <wp:wrapNone/>
                      <wp:docPr id="137" name="Group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7805" cy="1518285"/>
                                <a:chOff x="0" y="0"/>
                                <a:chExt cx="5297805" cy="1518285"/>
                              </a:xfrm>
                            </wpg:grpSpPr>
                            <pic:pic xmlns:pic="http://schemas.openxmlformats.org/drawingml/2006/picture">
                              <pic:nvPicPr>
                                <pic:cNvPr id="138" name="Image 138"/>
                                <pic:cNvPicPr/>
                              </pic:nvPicPr>
                              <pic:blipFill>
                                <a:blip r:embed="rId134" cstate="print"/>
                                <a:stretch>
                                  <a:fillRect/>
                                </a:stretch>
                              </pic:blipFill>
                              <pic:spPr>
                                <a:xfrm>
                                  <a:off x="0" y="0"/>
                                  <a:ext cx="5297420" cy="1517903"/>
                                </a:xfrm>
                                <a:prstGeom prst="rect">
                                  <a:avLst/>
                                </a:prstGeom>
                              </pic:spPr>
                            </pic:pic>
                          </wpg:wgp>
                        </a:graphicData>
                      </a:graphic>
                    </wp:anchor>
                  </w:drawing>
                </mc:Choice>
                <mc:Fallback>
                  <w:pict>
                    <v:group w14:anchorId="77E5A43B" id="Group 137" o:spid="_x0000_s1026" alt="&quot;&quot;" style="position:absolute;margin-left:.8pt;margin-top:31.8pt;width:417.15pt;height:119.55pt;z-index:-251663360;mso-wrap-distance-left:0;mso-wrap-distance-right:0" coordsize="52978,15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esoIKgIAAO0EAAAOAAAAZHJzL2Uyb0RvYy54bWyclNtu4jAQhu9X6jtY&#10;vi8JdNlSC+gNLapU7aLu7gMYx0msxgeNDYG337GThgpWatWLWD7N+Jt/ZjK/P+iG7CV4Zc2Cjkc5&#10;JdIIWyhTLejfP4/XM0p84KbgjTVyQY/S0/vl1bd565ic2No2hQSCToxnrVvQOgTHssyLWmruR9ZJ&#10;g4elBc0DLqHKCuAtetdNNsnzH1lroXBghfQed1fdIV0m/2UpRfhVll4G0iwosoU0Qhq3ccyWc84q&#10;4K5WosfgX6DQXBl8dHC14oGTHagLV1oJsN6WYSSszmxZKiFTDBjNOD+LZg1251IsFWsrN8iE0p7p&#10;9GW34ud+De6320BHj9NnK1496pK1rmLvz+O6Ol0+lKCjEQZBDknR46CoPAQicHM6ubud5VNKBJ6N&#10;p+PZZDbtNBc1JubCTtQPH1hmnHUPJ7wBxynB8OslwtmFRB+XElqFHUjaO9Gf8qE5vO7cNWbT8aC2&#10;qlHhmCoT8xahzH6jRFQ3LlDNDRBVoBY32BiGa2yJJ80rSeIGiv52K9rEHFy42DbKPaqmicrHeQ+L&#10;JX1WEv+Jtyu3lRU7LU3o+gdkg9zW+Fo5TwkwqbcSAeGpGGPasHcDMjpQJnSJ8wFkEHV8v0SOF2yx&#10;CMrZcJCgT5wxBN8X2Gdr5vsEm7Wvmdu7/CY+PWSeMwc+rKXVJE6QFRlQbs74/tn3NG9Xeg07gESG&#10;PLgZixl7Krnt+z827ft1unX6Sy3/AQAA//8DAFBLAwQKAAAAAAAAACEAo+LSzS8FAAAvBQAAFAAA&#10;AGRycy9tZWRpYS9pbWFnZTEucG5niVBORw0KGgoAAAANSUhEUgAABsoAAAHyAQMAAAB4QAncAAAA&#10;BlBMVEUAAAD///+l2Z/dAAAAAWJLR0QAiAUdSAAAAAlwSFlzAAAOxAAADsQBlSsOGwAABMJJREFU&#10;eJzt3U9u20YYQPGpoqJCN1WFHkAFco+6QBdd9zpd0P2z0DHSXCAnCHiMLifLrKqgGxcV4qlES7bj&#10;KOY3QVDMI95bWIb5CdbPlGhJoMiU7pqn+Xr5W5lK6WFPSnm9/mO2WSwW7y747L3RocXv+0XL88se&#10;tvx6NV+mH5+mWUqX6WKdns9T2mx+SRffn5m+SJdfrtKzi8MV93/2u98xmw1L18NN+iEtP/9mtlqt&#10;f/3p28Vqs1nsfz50lvYqdkMbr6SHq3H3SWnPUjq3Qv6P3qftuy7ddfwu3X/8o+HTdnW45fc6R5tI&#10;0ohJIyaNmDRi0ohJIyaNmDRi0ohJIyaNmDRi0ohJIyaNmDRi0ohJIyaNmDRi0ohJIyaNmDRi0ohJ&#10;IyaNmDRi0ohJIyaNmDRi0ohJIyaNmDRi0ohJIyatlSoOFkKj1eBwtPJn3pW/dnl8kEc7rrbrfmyQ&#10;RzvWjU7QaDfrrIuM0mj7cnAOR7vqd/uv28AkjhZPWlO9jY0RacGwtPENCZY2njRi0ohJIyaNmDRi&#10;0ohJIyaNmDRi0ohJIyaNGI+Wo4M8WjhpxKQRk9ZUXWyMSIvtWwGlDaftGgtH2+6ikzhaPBQtV02j&#10;aLe9zIEhHu2w2+BhI9KPDeJo4a0IjxYPSousOyStC03BaPFHGo52W8BIpQVi0kL3SyYtlLS2Cr0S&#10;BdJ8vcaldeMjVFogJG2qm5EuOsijDU3wQ16nLX8fmIXRapLWSF3NMItWbt5mDbzhX4C0eNIa6PYZ&#10;fw5egUOrThoxJG2iz/wnepSY3YPLx0PR6gLSXpTY/zYQrbv9rg/Ng2jvNMVdYuJJIyaNmDRi0ohJ&#10;IyaNmDRi0ohJIyaNmDRi0ohJIyaNmDRi0ogRad29r49EpAUD0nLZhnZnJdH6unES7XDWjD4OZNFO&#10;TfpQKoGkEZNGTBoxacSkEZNGTBoxacSkEZNGTBoxacSkEZNGTBoxJi1Hhpi00IGLkLQcmiLSutgY&#10;kRZMGjFpxKQRk0ZMGjFpxKQRk0ZMGjFpxKQRk0ZMGjFpxKQ10+nzhm/HR1m07uZiG4DRaFVJa6o+&#10;NkakTfEsDLlqGkUbip3upBBp4aQRo9Im90SrKmnEpBGTRkwaMWlNFHqz5y4SrTJpTZTrxkm0ylC0&#10;vmoaRatLWhN1deMkWmXSiEkjJo2YNGLSiEkjJo2YNGLSiEkjJo2YNGLSiEkjJo2YNGLSiEkjJo2Y&#10;NGLSiEkjRqTFPruMpAWTRkxacwVOw0ClBZJGTBoxacSYtBwZYtJCSSMmjZg0YtKISSMmjZg0YtKI&#10;SSMmjRiSNsGjVdcljZg0YtKISSMmjZg0YtKISSMmjZg0YtKISSMmjZg0YtKISSMGpEVPBwukRZNG&#10;TBoxacSkEQPSomdzBNKiSSMmjZg0YtJaKrtbtbSm6kv556vxMSJt35svxmektdbfL8ZnoLRIHFp/&#10;vPw3egUO7f5JpUMvtEm0oevwJI4Wj0Q7PXXsY+MkWmXSiEkjJo2YNGLSiEkjJo2YNGLSiEkjJo2Y&#10;NGLSiEkjJo2YNGLSiEkjJo2YNGKN0/LxcjvsfHaV+/1Pcul+Lv3L0U+eN0x7kx7ttB/r5QeWd1za&#10;k+PYh2jfNU1bfPRam6dU/gNCjVeAjpJ19gAAAABJRU5ErkJgglBLAwQUAAYACAAAACEAJz0U798A&#10;AAAIAQAADwAAAGRycy9kb3ducmV2LnhtbEyPQUvDQBCF74L/YRnBm92kobGN2ZRS1FMRbAXpbZud&#10;JqHZ2ZDdJum/dzzpaXi8x5vv5evJtmLA3jeOFMSzCARS6UxDlYKvw9vTEoQPmoxuHaGCG3pYF/d3&#10;uc6MG+kTh32oBJeQz7SCOoQuk9KXNVrtZ65DYu/seqsDy76Sptcjl9tWzqMolVY3xB9q3eG2xvKy&#10;v1oF76MeN0n8Ouwu5+3teFh8fO9iVOrxYdq8gAg4hb8w/OIzOhTMdHJXMl60rFMOKkgTvmwvk8UK&#10;xElBEs2fQRa5/D+g+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qesoIKgIAAO0EAAAOAAAAAAAAAAAAAAAAADoCAABkcnMvZTJvRG9jLnhtbFBLAQItAAoAAAAA&#10;AAAAIQCj4tLNLwUAAC8FAAAUAAAAAAAAAAAAAAAAAJAEAABkcnMvbWVkaWEvaW1hZ2UxLnBuZ1BL&#10;AQItABQABgAIAAAAIQAnPRTv3wAAAAgBAAAPAAAAAAAAAAAAAAAAAPEJAABkcnMvZG93bnJldi54&#10;bWxQSwECLQAUAAYACAAAACEAqiYOvrwAAAAhAQAAGQAAAAAAAAAAAAAAAAD9CgAAZHJzL19yZWxz&#10;L2Uyb0RvYy54bWwucmVsc1BLBQYAAAAABgAGAHwBAADwCwAAAAA=&#10;">
                      <v:shape id="Image 138" o:spid="_x0000_s1027" type="#_x0000_t75" style="position:absolute;width:52974;height:15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8UqxgAAANwAAAAPAAAAZHJzL2Rvd25yZXYueG1sRI9Ba8JA&#10;EIXvQv/DMoVepG5soZjoKsViEcGD2oPHITtmU7OzIbs16b/vHITeZnhv3vtmsRp8o27UxTqwgekk&#10;A0VcBltzZeDrtHmegYoJ2WITmAz8UoTV8mG0wMKGng90O6ZKSQjHAg24lNpC61g68hgnoSUW7RI6&#10;j0nWrtK2w17CfaNfsuxNe6xZGhy2tHZUXo8/3sDmpO1HnX9vL+58/dzl+32fj60xT4/D+xxUoiH9&#10;m+/XWyv4r0Irz8gEevkHAAD//wMAUEsBAi0AFAAGAAgAAAAhANvh9svuAAAAhQEAABMAAAAAAAAA&#10;AAAAAAAAAAAAAFtDb250ZW50X1R5cGVzXS54bWxQSwECLQAUAAYACAAAACEAWvQsW78AAAAVAQAA&#10;CwAAAAAAAAAAAAAAAAAfAQAAX3JlbHMvLnJlbHNQSwECLQAUAAYACAAAACEAiufFKsYAAADcAAAA&#10;DwAAAAAAAAAAAAAAAAAHAgAAZHJzL2Rvd25yZXYueG1sUEsFBgAAAAADAAMAtwAAAPoCAAAAAA==&#10;">
                        <v:imagedata r:id="rId135" o:title=""/>
                      </v:shape>
                    </v:group>
                  </w:pict>
                </mc:Fallback>
              </mc:AlternateContent>
            </w:r>
            <w:r>
              <w:rPr>
                <w:b/>
                <w:i/>
                <w:sz w:val="17"/>
              </w:rPr>
              <w:t xml:space="preserve">Queensland Police Service </w:t>
            </w:r>
            <w:r>
              <w:rPr>
                <w:b/>
                <w:spacing w:val="-2"/>
                <w:sz w:val="17"/>
              </w:rPr>
              <w:t>Statement</w:t>
            </w:r>
            <w:r>
              <w:rPr>
                <w:b/>
                <w:spacing w:val="-6"/>
                <w:sz w:val="17"/>
              </w:rPr>
              <w:t xml:space="preserve"> </w:t>
            </w:r>
            <w:r>
              <w:rPr>
                <w:b/>
                <w:spacing w:val="-2"/>
                <w:sz w:val="17"/>
              </w:rPr>
              <w:t>of</w:t>
            </w:r>
            <w:r>
              <w:rPr>
                <w:b/>
                <w:spacing w:val="-11"/>
                <w:sz w:val="17"/>
              </w:rPr>
              <w:t xml:space="preserve"> </w:t>
            </w:r>
            <w:r>
              <w:rPr>
                <w:b/>
                <w:spacing w:val="-2"/>
                <w:sz w:val="17"/>
              </w:rPr>
              <w:t>comprehensive</w:t>
            </w:r>
            <w:r>
              <w:rPr>
                <w:b/>
                <w:spacing w:val="-7"/>
                <w:sz w:val="17"/>
              </w:rPr>
              <w:t xml:space="preserve"> </w:t>
            </w:r>
            <w:r>
              <w:rPr>
                <w:b/>
                <w:spacing w:val="-2"/>
                <w:sz w:val="17"/>
              </w:rPr>
              <w:t xml:space="preserve">income </w:t>
            </w:r>
            <w:proofErr w:type="gramStart"/>
            <w:r>
              <w:rPr>
                <w:b/>
                <w:sz w:val="17"/>
              </w:rPr>
              <w:t>For</w:t>
            </w:r>
            <w:proofErr w:type="gramEnd"/>
            <w:r>
              <w:rPr>
                <w:b/>
                <w:sz w:val="17"/>
              </w:rPr>
              <w:t xml:space="preserve"> the </w:t>
            </w:r>
            <w:proofErr w:type="spellStart"/>
            <w:r>
              <w:rPr>
                <w:b/>
                <w:i/>
                <w:sz w:val="17"/>
              </w:rPr>
              <w:t>tear</w:t>
            </w:r>
            <w:proofErr w:type="spellEnd"/>
            <w:r>
              <w:rPr>
                <w:b/>
                <w:i/>
                <w:sz w:val="17"/>
              </w:rPr>
              <w:t xml:space="preserve"> </w:t>
            </w:r>
            <w:r>
              <w:rPr>
                <w:b/>
                <w:sz w:val="17"/>
              </w:rPr>
              <w:t>ended 30 June 2024</w:t>
            </w:r>
          </w:p>
        </w:tc>
        <w:tc>
          <w:tcPr>
            <w:tcW w:w="4416" w:type="dxa"/>
            <w:gridSpan w:val="3"/>
          </w:tcPr>
          <w:p w14:paraId="5827ABEA" w14:textId="77777777" w:rsidR="0023423B" w:rsidRDefault="0023423B">
            <w:pPr>
              <w:pStyle w:val="TableParagraph"/>
              <w:rPr>
                <w:rFonts w:ascii="Times New Roman"/>
                <w:sz w:val="14"/>
              </w:rPr>
            </w:pPr>
          </w:p>
        </w:tc>
      </w:tr>
      <w:tr w:rsidR="0023423B" w14:paraId="281DBF9B" w14:textId="77777777">
        <w:trPr>
          <w:trHeight w:val="704"/>
        </w:trPr>
        <w:tc>
          <w:tcPr>
            <w:tcW w:w="3990" w:type="dxa"/>
          </w:tcPr>
          <w:p w14:paraId="310E34F7" w14:textId="77777777" w:rsidR="0023423B" w:rsidRDefault="0023423B">
            <w:pPr>
              <w:pStyle w:val="TableParagraph"/>
              <w:rPr>
                <w:sz w:val="14"/>
              </w:rPr>
            </w:pPr>
          </w:p>
          <w:p w14:paraId="0912C0AD" w14:textId="77777777" w:rsidR="0023423B" w:rsidRDefault="0023423B">
            <w:pPr>
              <w:pStyle w:val="TableParagraph"/>
              <w:rPr>
                <w:sz w:val="14"/>
              </w:rPr>
            </w:pPr>
          </w:p>
          <w:p w14:paraId="2F765144" w14:textId="77777777" w:rsidR="0023423B" w:rsidRDefault="0023423B">
            <w:pPr>
              <w:pStyle w:val="TableParagraph"/>
              <w:spacing w:before="53"/>
              <w:rPr>
                <w:sz w:val="14"/>
              </w:rPr>
            </w:pPr>
          </w:p>
          <w:p w14:paraId="69185BD1" w14:textId="77777777" w:rsidR="0023423B" w:rsidRDefault="00D0734C">
            <w:pPr>
              <w:pStyle w:val="TableParagraph"/>
              <w:spacing w:line="149" w:lineRule="exact"/>
              <w:ind w:left="50"/>
              <w:rPr>
                <w:b/>
                <w:sz w:val="14"/>
              </w:rPr>
            </w:pPr>
            <w:r>
              <w:rPr>
                <w:b/>
                <w:spacing w:val="-2"/>
                <w:sz w:val="14"/>
              </w:rPr>
              <w:t>Income</w:t>
            </w:r>
            <w:r>
              <w:rPr>
                <w:b/>
                <w:spacing w:val="-8"/>
                <w:sz w:val="14"/>
              </w:rPr>
              <w:t xml:space="preserve"> </w:t>
            </w:r>
            <w:r>
              <w:rPr>
                <w:b/>
                <w:spacing w:val="-2"/>
                <w:sz w:val="14"/>
              </w:rPr>
              <w:t>from</w:t>
            </w:r>
            <w:r>
              <w:rPr>
                <w:b/>
                <w:spacing w:val="-1"/>
                <w:sz w:val="14"/>
              </w:rPr>
              <w:t xml:space="preserve"> </w:t>
            </w:r>
            <w:r>
              <w:rPr>
                <w:b/>
                <w:spacing w:val="-2"/>
                <w:sz w:val="14"/>
              </w:rPr>
              <w:t>continuing</w:t>
            </w:r>
            <w:r>
              <w:rPr>
                <w:b/>
                <w:spacing w:val="8"/>
                <w:sz w:val="14"/>
              </w:rPr>
              <w:t xml:space="preserve"> </w:t>
            </w:r>
            <w:r>
              <w:rPr>
                <w:b/>
                <w:spacing w:val="-2"/>
                <w:sz w:val="14"/>
              </w:rPr>
              <w:t>operations</w:t>
            </w:r>
          </w:p>
        </w:tc>
        <w:tc>
          <w:tcPr>
            <w:tcW w:w="1512" w:type="dxa"/>
          </w:tcPr>
          <w:p w14:paraId="66875104" w14:textId="77777777" w:rsidR="0023423B" w:rsidRDefault="00D0734C">
            <w:pPr>
              <w:pStyle w:val="TableParagraph"/>
              <w:spacing w:before="104"/>
              <w:ind w:right="453"/>
              <w:jc w:val="right"/>
              <w:rPr>
                <w:b/>
                <w:sz w:val="17"/>
              </w:rPr>
            </w:pPr>
            <w:r>
              <w:rPr>
                <w:b/>
                <w:spacing w:val="-2"/>
                <w:sz w:val="17"/>
              </w:rPr>
              <w:t>Notes</w:t>
            </w:r>
          </w:p>
        </w:tc>
        <w:tc>
          <w:tcPr>
            <w:tcW w:w="1848" w:type="dxa"/>
          </w:tcPr>
          <w:p w14:paraId="703BFC76" w14:textId="77777777" w:rsidR="0023423B" w:rsidRDefault="00D0734C">
            <w:pPr>
              <w:pStyle w:val="TableParagraph"/>
              <w:spacing w:before="102"/>
              <w:ind w:left="1230"/>
              <w:rPr>
                <w:b/>
                <w:sz w:val="17"/>
              </w:rPr>
            </w:pPr>
            <w:r>
              <w:rPr>
                <w:b/>
                <w:spacing w:val="-4"/>
                <w:sz w:val="17"/>
              </w:rPr>
              <w:t>2024</w:t>
            </w:r>
          </w:p>
          <w:p w14:paraId="48513E4B" w14:textId="77777777" w:rsidR="0023423B" w:rsidRDefault="00D0734C">
            <w:pPr>
              <w:pStyle w:val="TableParagraph"/>
              <w:spacing w:before="17"/>
              <w:ind w:left="1191"/>
              <w:rPr>
                <w:b/>
                <w:sz w:val="17"/>
              </w:rPr>
            </w:pPr>
            <w:r>
              <w:rPr>
                <w:b/>
                <w:spacing w:val="-2"/>
                <w:sz w:val="17"/>
              </w:rPr>
              <w:t>$'000</w:t>
            </w:r>
          </w:p>
        </w:tc>
        <w:tc>
          <w:tcPr>
            <w:tcW w:w="1056" w:type="dxa"/>
          </w:tcPr>
          <w:p w14:paraId="6FCF8DCC" w14:textId="77777777" w:rsidR="0023423B" w:rsidRDefault="00D0734C">
            <w:pPr>
              <w:pStyle w:val="TableParagraph"/>
              <w:spacing w:before="102"/>
              <w:ind w:left="587"/>
              <w:rPr>
                <w:b/>
                <w:sz w:val="17"/>
              </w:rPr>
            </w:pPr>
            <w:r>
              <w:rPr>
                <w:b/>
                <w:spacing w:val="-4"/>
                <w:sz w:val="17"/>
              </w:rPr>
              <w:t>2023</w:t>
            </w:r>
          </w:p>
          <w:p w14:paraId="087FC10D" w14:textId="77777777" w:rsidR="0023423B" w:rsidRDefault="00D0734C">
            <w:pPr>
              <w:pStyle w:val="TableParagraph"/>
              <w:spacing w:before="17"/>
              <w:ind w:left="553"/>
              <w:rPr>
                <w:b/>
                <w:sz w:val="17"/>
              </w:rPr>
            </w:pPr>
            <w:r>
              <w:rPr>
                <w:b/>
                <w:spacing w:val="-2"/>
                <w:sz w:val="17"/>
              </w:rPr>
              <w:t>$'000</w:t>
            </w:r>
          </w:p>
        </w:tc>
      </w:tr>
      <w:tr w:rsidR="0023423B" w14:paraId="68C093B5" w14:textId="77777777">
        <w:trPr>
          <w:trHeight w:val="176"/>
        </w:trPr>
        <w:tc>
          <w:tcPr>
            <w:tcW w:w="3990" w:type="dxa"/>
          </w:tcPr>
          <w:p w14:paraId="184C5369" w14:textId="77777777" w:rsidR="0023423B" w:rsidRDefault="00D0734C">
            <w:pPr>
              <w:pStyle w:val="TableParagraph"/>
              <w:spacing w:before="4" w:line="153" w:lineRule="exact"/>
              <w:ind w:left="539"/>
              <w:rPr>
                <w:rFonts w:ascii="Microsoft Sans Serif"/>
                <w:sz w:val="15"/>
              </w:rPr>
            </w:pPr>
            <w:r>
              <w:rPr>
                <w:rFonts w:ascii="Microsoft Sans Serif"/>
                <w:w w:val="90"/>
                <w:sz w:val="15"/>
              </w:rPr>
              <w:t>Appropriation</w:t>
            </w:r>
            <w:r>
              <w:rPr>
                <w:rFonts w:ascii="Microsoft Sans Serif"/>
                <w:spacing w:val="13"/>
                <w:sz w:val="15"/>
              </w:rPr>
              <w:t xml:space="preserve"> </w:t>
            </w:r>
            <w:r>
              <w:rPr>
                <w:rFonts w:ascii="Microsoft Sans Serif"/>
                <w:spacing w:val="-2"/>
                <w:sz w:val="15"/>
              </w:rPr>
              <w:t>revenue</w:t>
            </w:r>
          </w:p>
        </w:tc>
        <w:tc>
          <w:tcPr>
            <w:tcW w:w="1512" w:type="dxa"/>
          </w:tcPr>
          <w:p w14:paraId="43289C2A" w14:textId="77777777" w:rsidR="0023423B" w:rsidRDefault="00D0734C">
            <w:pPr>
              <w:pStyle w:val="TableParagraph"/>
              <w:spacing w:before="11" w:line="145" w:lineRule="exact"/>
              <w:ind w:left="269" w:right="11"/>
              <w:jc w:val="center"/>
              <w:rPr>
                <w:sz w:val="14"/>
              </w:rPr>
            </w:pPr>
            <w:r>
              <w:rPr>
                <w:spacing w:val="-10"/>
                <w:sz w:val="14"/>
              </w:rPr>
              <w:t>4</w:t>
            </w:r>
          </w:p>
        </w:tc>
        <w:tc>
          <w:tcPr>
            <w:tcW w:w="1848" w:type="dxa"/>
          </w:tcPr>
          <w:p w14:paraId="07FBD9DE" w14:textId="77777777" w:rsidR="0023423B" w:rsidRDefault="00D0734C">
            <w:pPr>
              <w:pStyle w:val="TableParagraph"/>
              <w:spacing w:before="11" w:line="145" w:lineRule="exact"/>
              <w:ind w:left="956"/>
              <w:rPr>
                <w:b/>
                <w:sz w:val="14"/>
              </w:rPr>
            </w:pPr>
            <w:r>
              <w:rPr>
                <w:b/>
                <w:spacing w:val="-2"/>
                <w:sz w:val="14"/>
              </w:rPr>
              <w:t>3,212,816</w:t>
            </w:r>
          </w:p>
        </w:tc>
        <w:tc>
          <w:tcPr>
            <w:tcW w:w="1056" w:type="dxa"/>
          </w:tcPr>
          <w:p w14:paraId="63E1CE9F" w14:textId="77777777" w:rsidR="0023423B" w:rsidRDefault="00D0734C">
            <w:pPr>
              <w:pStyle w:val="TableParagraph"/>
              <w:spacing w:before="10" w:line="146" w:lineRule="exact"/>
              <w:ind w:left="307"/>
              <w:rPr>
                <w:sz w:val="14"/>
              </w:rPr>
            </w:pPr>
            <w:r>
              <w:rPr>
                <w:spacing w:val="-2"/>
                <w:sz w:val="14"/>
              </w:rPr>
              <w:t>2,845,780</w:t>
            </w:r>
          </w:p>
        </w:tc>
      </w:tr>
      <w:tr w:rsidR="0023423B" w14:paraId="12C91376" w14:textId="77777777">
        <w:trPr>
          <w:trHeight w:val="170"/>
        </w:trPr>
        <w:tc>
          <w:tcPr>
            <w:tcW w:w="3990" w:type="dxa"/>
          </w:tcPr>
          <w:p w14:paraId="3EEF80D0" w14:textId="77777777" w:rsidR="0023423B" w:rsidRDefault="00D0734C">
            <w:pPr>
              <w:pStyle w:val="TableParagraph"/>
              <w:spacing w:line="150" w:lineRule="exact"/>
              <w:ind w:left="549"/>
              <w:rPr>
                <w:rFonts w:ascii="Microsoft Sans Serif"/>
                <w:sz w:val="15"/>
              </w:rPr>
            </w:pPr>
            <w:r>
              <w:rPr>
                <w:rFonts w:ascii="Microsoft Sans Serif"/>
                <w:w w:val="90"/>
                <w:sz w:val="15"/>
              </w:rPr>
              <w:t>User</w:t>
            </w:r>
            <w:r>
              <w:rPr>
                <w:rFonts w:ascii="Microsoft Sans Serif"/>
                <w:spacing w:val="-3"/>
                <w:sz w:val="15"/>
              </w:rPr>
              <w:t xml:space="preserve"> </w:t>
            </w:r>
            <w:r>
              <w:rPr>
                <w:rFonts w:ascii="Microsoft Sans Serif"/>
                <w:w w:val="90"/>
                <w:sz w:val="15"/>
              </w:rPr>
              <w:t>charges</w:t>
            </w:r>
            <w:r>
              <w:rPr>
                <w:rFonts w:ascii="Microsoft Sans Serif"/>
                <w:spacing w:val="3"/>
                <w:sz w:val="15"/>
              </w:rPr>
              <w:t xml:space="preserve"> </w:t>
            </w:r>
            <w:r>
              <w:rPr>
                <w:rFonts w:ascii="Microsoft Sans Serif"/>
                <w:w w:val="90"/>
                <w:sz w:val="15"/>
              </w:rPr>
              <w:t>and</w:t>
            </w:r>
            <w:r>
              <w:rPr>
                <w:rFonts w:ascii="Microsoft Sans Serif"/>
                <w:spacing w:val="6"/>
                <w:sz w:val="15"/>
              </w:rPr>
              <w:t xml:space="preserve"> </w:t>
            </w:r>
            <w:r>
              <w:rPr>
                <w:rFonts w:ascii="Microsoft Sans Serif"/>
                <w:spacing w:val="-4"/>
                <w:w w:val="90"/>
                <w:sz w:val="15"/>
              </w:rPr>
              <w:t>fees</w:t>
            </w:r>
          </w:p>
        </w:tc>
        <w:tc>
          <w:tcPr>
            <w:tcW w:w="1512" w:type="dxa"/>
          </w:tcPr>
          <w:p w14:paraId="052D8149" w14:textId="77777777" w:rsidR="0023423B" w:rsidRDefault="00D0734C">
            <w:pPr>
              <w:pStyle w:val="TableParagraph"/>
              <w:spacing w:before="5" w:line="145" w:lineRule="exact"/>
              <w:ind w:left="269" w:right="12"/>
              <w:jc w:val="center"/>
              <w:rPr>
                <w:sz w:val="14"/>
              </w:rPr>
            </w:pPr>
            <w:r>
              <w:rPr>
                <w:spacing w:val="-10"/>
                <w:sz w:val="14"/>
              </w:rPr>
              <w:t>5</w:t>
            </w:r>
          </w:p>
        </w:tc>
        <w:tc>
          <w:tcPr>
            <w:tcW w:w="1848" w:type="dxa"/>
          </w:tcPr>
          <w:p w14:paraId="3DC57934" w14:textId="77777777" w:rsidR="0023423B" w:rsidRDefault="00D0734C">
            <w:pPr>
              <w:pStyle w:val="TableParagraph"/>
              <w:spacing w:before="5" w:line="146" w:lineRule="exact"/>
              <w:ind w:left="1070"/>
              <w:rPr>
                <w:sz w:val="14"/>
              </w:rPr>
            </w:pPr>
            <w:r>
              <w:rPr>
                <w:spacing w:val="-2"/>
                <w:sz w:val="14"/>
              </w:rPr>
              <w:t>226,483</w:t>
            </w:r>
          </w:p>
        </w:tc>
        <w:tc>
          <w:tcPr>
            <w:tcW w:w="1056" w:type="dxa"/>
          </w:tcPr>
          <w:p w14:paraId="5BC795C2" w14:textId="77777777" w:rsidR="0023423B" w:rsidRDefault="00D0734C">
            <w:pPr>
              <w:pStyle w:val="TableParagraph"/>
              <w:spacing w:before="5" w:line="146" w:lineRule="exact"/>
              <w:ind w:left="427"/>
              <w:rPr>
                <w:sz w:val="14"/>
              </w:rPr>
            </w:pPr>
            <w:r>
              <w:rPr>
                <w:spacing w:val="-2"/>
                <w:sz w:val="14"/>
              </w:rPr>
              <w:t>202,688</w:t>
            </w:r>
          </w:p>
        </w:tc>
      </w:tr>
      <w:tr w:rsidR="0023423B" w14:paraId="36143352" w14:textId="77777777">
        <w:trPr>
          <w:trHeight w:val="174"/>
        </w:trPr>
        <w:tc>
          <w:tcPr>
            <w:tcW w:w="3990" w:type="dxa"/>
          </w:tcPr>
          <w:p w14:paraId="46FC637E" w14:textId="77777777" w:rsidR="0023423B" w:rsidRDefault="00D0734C">
            <w:pPr>
              <w:pStyle w:val="TableParagraph"/>
              <w:spacing w:before="1" w:line="154" w:lineRule="exact"/>
              <w:ind w:left="544"/>
              <w:rPr>
                <w:rFonts w:ascii="Microsoft Sans Serif"/>
                <w:sz w:val="15"/>
              </w:rPr>
            </w:pPr>
            <w:r>
              <w:rPr>
                <w:rFonts w:ascii="Microsoft Sans Serif"/>
                <w:w w:val="90"/>
                <w:sz w:val="15"/>
              </w:rPr>
              <w:t>Grants</w:t>
            </w:r>
            <w:r>
              <w:rPr>
                <w:rFonts w:ascii="Microsoft Sans Serif"/>
                <w:spacing w:val="2"/>
                <w:sz w:val="15"/>
              </w:rPr>
              <w:t xml:space="preserve"> </w:t>
            </w:r>
            <w:r>
              <w:rPr>
                <w:rFonts w:ascii="Microsoft Sans Serif"/>
                <w:w w:val="90"/>
                <w:sz w:val="15"/>
              </w:rPr>
              <w:t>and</w:t>
            </w:r>
            <w:r>
              <w:rPr>
                <w:rFonts w:ascii="Microsoft Sans Serif"/>
                <w:spacing w:val="3"/>
                <w:sz w:val="15"/>
              </w:rPr>
              <w:t xml:space="preserve"> </w:t>
            </w:r>
            <w:r>
              <w:rPr>
                <w:rFonts w:ascii="Microsoft Sans Serif"/>
                <w:w w:val="90"/>
                <w:sz w:val="15"/>
              </w:rPr>
              <w:t>other</w:t>
            </w:r>
            <w:r>
              <w:rPr>
                <w:rFonts w:ascii="Microsoft Sans Serif"/>
                <w:spacing w:val="4"/>
                <w:sz w:val="15"/>
              </w:rPr>
              <w:t xml:space="preserve"> </w:t>
            </w:r>
            <w:r>
              <w:rPr>
                <w:rFonts w:ascii="Microsoft Sans Serif"/>
                <w:spacing w:val="-2"/>
                <w:w w:val="90"/>
                <w:sz w:val="15"/>
              </w:rPr>
              <w:t>contributions</w:t>
            </w:r>
          </w:p>
        </w:tc>
        <w:tc>
          <w:tcPr>
            <w:tcW w:w="1512" w:type="dxa"/>
          </w:tcPr>
          <w:p w14:paraId="5B81B981" w14:textId="77777777" w:rsidR="0023423B" w:rsidRDefault="00D0734C">
            <w:pPr>
              <w:pStyle w:val="TableParagraph"/>
              <w:spacing w:before="9" w:line="145" w:lineRule="exact"/>
              <w:ind w:left="269" w:right="14"/>
              <w:jc w:val="center"/>
              <w:rPr>
                <w:sz w:val="14"/>
              </w:rPr>
            </w:pPr>
            <w:r>
              <w:rPr>
                <w:spacing w:val="-10"/>
                <w:sz w:val="14"/>
              </w:rPr>
              <w:t>6</w:t>
            </w:r>
          </w:p>
        </w:tc>
        <w:tc>
          <w:tcPr>
            <w:tcW w:w="1848" w:type="dxa"/>
          </w:tcPr>
          <w:p w14:paraId="1AB676D0" w14:textId="77777777" w:rsidR="0023423B" w:rsidRDefault="00D0734C">
            <w:pPr>
              <w:pStyle w:val="TableParagraph"/>
              <w:spacing w:before="7" w:line="147" w:lineRule="exact"/>
              <w:ind w:left="1145"/>
              <w:rPr>
                <w:sz w:val="14"/>
              </w:rPr>
            </w:pPr>
            <w:r>
              <w:rPr>
                <w:spacing w:val="-2"/>
                <w:sz w:val="14"/>
              </w:rPr>
              <w:t>38,603</w:t>
            </w:r>
          </w:p>
        </w:tc>
        <w:tc>
          <w:tcPr>
            <w:tcW w:w="1056" w:type="dxa"/>
          </w:tcPr>
          <w:p w14:paraId="64F8C115" w14:textId="77777777" w:rsidR="0023423B" w:rsidRDefault="00D0734C">
            <w:pPr>
              <w:pStyle w:val="TableParagraph"/>
              <w:spacing w:before="9" w:line="145" w:lineRule="exact"/>
              <w:ind w:right="129"/>
              <w:jc w:val="right"/>
              <w:rPr>
                <w:sz w:val="14"/>
              </w:rPr>
            </w:pPr>
            <w:r>
              <w:rPr>
                <w:spacing w:val="-2"/>
                <w:sz w:val="14"/>
              </w:rPr>
              <w:t>44,279</w:t>
            </w:r>
          </w:p>
        </w:tc>
      </w:tr>
      <w:tr w:rsidR="0023423B" w14:paraId="46482690" w14:textId="77777777">
        <w:trPr>
          <w:trHeight w:val="177"/>
        </w:trPr>
        <w:tc>
          <w:tcPr>
            <w:tcW w:w="3990" w:type="dxa"/>
          </w:tcPr>
          <w:p w14:paraId="4001B1D2" w14:textId="77777777" w:rsidR="0023423B" w:rsidRDefault="00D0734C">
            <w:pPr>
              <w:pStyle w:val="TableParagraph"/>
              <w:spacing w:line="157" w:lineRule="exact"/>
              <w:ind w:left="544"/>
              <w:rPr>
                <w:rFonts w:ascii="Microsoft Sans Serif"/>
                <w:sz w:val="15"/>
              </w:rPr>
            </w:pPr>
            <w:r>
              <w:rPr>
                <w:rFonts w:ascii="Microsoft Sans Serif"/>
                <w:w w:val="90"/>
                <w:sz w:val="15"/>
              </w:rPr>
              <w:t>Other</w:t>
            </w:r>
            <w:r>
              <w:rPr>
                <w:rFonts w:ascii="Microsoft Sans Serif"/>
                <w:spacing w:val="-2"/>
                <w:sz w:val="15"/>
              </w:rPr>
              <w:t xml:space="preserve"> revenue</w:t>
            </w:r>
          </w:p>
        </w:tc>
        <w:tc>
          <w:tcPr>
            <w:tcW w:w="1512" w:type="dxa"/>
          </w:tcPr>
          <w:p w14:paraId="1C0FA7BF" w14:textId="77777777" w:rsidR="0023423B" w:rsidRDefault="0023423B">
            <w:pPr>
              <w:pStyle w:val="TableParagraph"/>
              <w:rPr>
                <w:rFonts w:ascii="Times New Roman"/>
                <w:sz w:val="10"/>
              </w:rPr>
            </w:pPr>
          </w:p>
        </w:tc>
        <w:tc>
          <w:tcPr>
            <w:tcW w:w="1848" w:type="dxa"/>
          </w:tcPr>
          <w:p w14:paraId="1FA317CA" w14:textId="77777777" w:rsidR="0023423B" w:rsidRDefault="00D0734C">
            <w:pPr>
              <w:pStyle w:val="TableParagraph"/>
              <w:tabs>
                <w:tab w:val="left" w:pos="1145"/>
              </w:tabs>
              <w:spacing w:before="5" w:line="152" w:lineRule="exact"/>
              <w:ind w:left="447"/>
              <w:rPr>
                <w:sz w:val="14"/>
              </w:rPr>
            </w:pPr>
            <w:r>
              <w:rPr>
                <w:sz w:val="14"/>
                <w:u w:val="single"/>
              </w:rPr>
              <w:tab/>
            </w:r>
            <w:r>
              <w:rPr>
                <w:spacing w:val="-2"/>
                <w:sz w:val="14"/>
                <w:u w:val="single"/>
              </w:rPr>
              <w:t>28,059</w:t>
            </w:r>
          </w:p>
        </w:tc>
        <w:tc>
          <w:tcPr>
            <w:tcW w:w="1056" w:type="dxa"/>
          </w:tcPr>
          <w:p w14:paraId="4ED46C36" w14:textId="77777777" w:rsidR="0023423B" w:rsidRDefault="00D0734C">
            <w:pPr>
              <w:pStyle w:val="TableParagraph"/>
              <w:tabs>
                <w:tab w:val="left" w:pos="504"/>
              </w:tabs>
              <w:spacing w:before="8" w:line="149" w:lineRule="exact"/>
              <w:ind w:left="77"/>
              <w:rPr>
                <w:sz w:val="14"/>
              </w:rPr>
            </w:pPr>
            <w:r>
              <w:rPr>
                <w:sz w:val="14"/>
                <w:u w:val="single"/>
              </w:rPr>
              <w:tab/>
            </w:r>
            <w:r>
              <w:rPr>
                <w:spacing w:val="-2"/>
                <w:sz w:val="14"/>
                <w:u w:val="single"/>
              </w:rPr>
              <w:t>24,118</w:t>
            </w:r>
            <w:r>
              <w:rPr>
                <w:spacing w:val="80"/>
                <w:sz w:val="14"/>
                <w:u w:val="single"/>
              </w:rPr>
              <w:t xml:space="preserve"> </w:t>
            </w:r>
          </w:p>
        </w:tc>
      </w:tr>
      <w:tr w:rsidR="0023423B" w14:paraId="0555EAEF" w14:textId="77777777">
        <w:trPr>
          <w:trHeight w:val="256"/>
        </w:trPr>
        <w:tc>
          <w:tcPr>
            <w:tcW w:w="3990" w:type="dxa"/>
          </w:tcPr>
          <w:p w14:paraId="58FC3F13" w14:textId="77777777" w:rsidR="0023423B" w:rsidRDefault="00D0734C">
            <w:pPr>
              <w:pStyle w:val="TableParagraph"/>
              <w:spacing w:before="2"/>
              <w:ind w:left="544"/>
              <w:rPr>
                <w:b/>
                <w:sz w:val="14"/>
              </w:rPr>
            </w:pPr>
            <w:r>
              <w:rPr>
                <w:b/>
                <w:spacing w:val="-2"/>
                <w:sz w:val="14"/>
              </w:rPr>
              <w:t>Total</w:t>
            </w:r>
            <w:r>
              <w:rPr>
                <w:b/>
                <w:spacing w:val="-4"/>
                <w:sz w:val="14"/>
              </w:rPr>
              <w:t xml:space="preserve"> </w:t>
            </w:r>
            <w:r>
              <w:rPr>
                <w:b/>
                <w:spacing w:val="-2"/>
                <w:sz w:val="14"/>
              </w:rPr>
              <w:t>revenue</w:t>
            </w:r>
          </w:p>
        </w:tc>
        <w:tc>
          <w:tcPr>
            <w:tcW w:w="1512" w:type="dxa"/>
          </w:tcPr>
          <w:p w14:paraId="600C90CB" w14:textId="77777777" w:rsidR="0023423B" w:rsidRDefault="0023423B">
            <w:pPr>
              <w:pStyle w:val="TableParagraph"/>
              <w:rPr>
                <w:rFonts w:ascii="Times New Roman"/>
                <w:sz w:val="14"/>
              </w:rPr>
            </w:pPr>
          </w:p>
        </w:tc>
        <w:tc>
          <w:tcPr>
            <w:tcW w:w="1848" w:type="dxa"/>
          </w:tcPr>
          <w:p w14:paraId="5D1BB43B" w14:textId="77777777" w:rsidR="0023423B" w:rsidRDefault="00D0734C">
            <w:pPr>
              <w:pStyle w:val="TableParagraph"/>
              <w:spacing w:before="4"/>
              <w:ind w:left="956"/>
              <w:rPr>
                <w:b/>
                <w:sz w:val="14"/>
              </w:rPr>
            </w:pPr>
            <w:r>
              <w:rPr>
                <w:b/>
                <w:spacing w:val="-2"/>
                <w:sz w:val="14"/>
              </w:rPr>
              <w:t>3,505,961</w:t>
            </w:r>
          </w:p>
        </w:tc>
        <w:tc>
          <w:tcPr>
            <w:tcW w:w="1056" w:type="dxa"/>
          </w:tcPr>
          <w:p w14:paraId="0ADE1846" w14:textId="77777777" w:rsidR="0023423B" w:rsidRDefault="00D0734C">
            <w:pPr>
              <w:pStyle w:val="TableParagraph"/>
              <w:spacing w:before="4"/>
              <w:ind w:left="313"/>
              <w:rPr>
                <w:b/>
                <w:sz w:val="14"/>
              </w:rPr>
            </w:pPr>
            <w:r>
              <w:rPr>
                <w:b/>
                <w:spacing w:val="-2"/>
                <w:sz w:val="14"/>
              </w:rPr>
              <w:t>3,116,865</w:t>
            </w:r>
          </w:p>
        </w:tc>
      </w:tr>
      <w:tr w:rsidR="0023423B" w14:paraId="3D680243" w14:textId="77777777">
        <w:trPr>
          <w:trHeight w:val="256"/>
        </w:trPr>
        <w:tc>
          <w:tcPr>
            <w:tcW w:w="3990" w:type="dxa"/>
          </w:tcPr>
          <w:p w14:paraId="4C227A76" w14:textId="77777777" w:rsidR="0023423B" w:rsidRDefault="00D0734C">
            <w:pPr>
              <w:pStyle w:val="TableParagraph"/>
              <w:spacing w:before="87" w:line="149" w:lineRule="exact"/>
              <w:ind w:left="549"/>
              <w:rPr>
                <w:rFonts w:ascii="Microsoft Sans Serif"/>
                <w:sz w:val="15"/>
              </w:rPr>
            </w:pPr>
            <w:r>
              <w:rPr>
                <w:rFonts w:ascii="Microsoft Sans Serif"/>
                <w:w w:val="90"/>
                <w:sz w:val="15"/>
              </w:rPr>
              <w:t>Gains</w:t>
            </w:r>
            <w:r>
              <w:rPr>
                <w:rFonts w:ascii="Microsoft Sans Serif"/>
                <w:spacing w:val="-3"/>
                <w:sz w:val="15"/>
              </w:rPr>
              <w:t xml:space="preserve"> </w:t>
            </w:r>
            <w:r>
              <w:rPr>
                <w:rFonts w:ascii="Microsoft Sans Serif"/>
                <w:w w:val="90"/>
                <w:sz w:val="15"/>
              </w:rPr>
              <w:t>on</w:t>
            </w:r>
            <w:r>
              <w:rPr>
                <w:rFonts w:ascii="Microsoft Sans Serif"/>
                <w:spacing w:val="3"/>
                <w:sz w:val="15"/>
              </w:rPr>
              <w:t xml:space="preserve"> </w:t>
            </w:r>
            <w:r>
              <w:rPr>
                <w:rFonts w:ascii="Microsoft Sans Serif"/>
                <w:spacing w:val="-2"/>
                <w:w w:val="90"/>
                <w:sz w:val="15"/>
              </w:rPr>
              <w:t>disposal</w:t>
            </w:r>
          </w:p>
        </w:tc>
        <w:tc>
          <w:tcPr>
            <w:tcW w:w="1512" w:type="dxa"/>
          </w:tcPr>
          <w:p w14:paraId="61C0DE14" w14:textId="77777777" w:rsidR="0023423B" w:rsidRDefault="0023423B">
            <w:pPr>
              <w:pStyle w:val="TableParagraph"/>
              <w:rPr>
                <w:rFonts w:ascii="Times New Roman"/>
                <w:sz w:val="14"/>
              </w:rPr>
            </w:pPr>
          </w:p>
        </w:tc>
        <w:tc>
          <w:tcPr>
            <w:tcW w:w="1848" w:type="dxa"/>
          </w:tcPr>
          <w:p w14:paraId="3F147D9B" w14:textId="77777777" w:rsidR="0023423B" w:rsidRDefault="00D0734C">
            <w:pPr>
              <w:pStyle w:val="TableParagraph"/>
              <w:spacing w:before="93" w:line="143" w:lineRule="exact"/>
              <w:ind w:left="1221"/>
              <w:rPr>
                <w:sz w:val="14"/>
              </w:rPr>
            </w:pPr>
            <w:r>
              <w:rPr>
                <w:spacing w:val="-2"/>
                <w:sz w:val="14"/>
              </w:rPr>
              <w:t>3,730</w:t>
            </w:r>
          </w:p>
        </w:tc>
        <w:tc>
          <w:tcPr>
            <w:tcW w:w="1056" w:type="dxa"/>
          </w:tcPr>
          <w:p w14:paraId="10238312" w14:textId="77777777" w:rsidR="0023423B" w:rsidRDefault="00D0734C">
            <w:pPr>
              <w:pStyle w:val="TableParagraph"/>
              <w:spacing w:before="91" w:line="145" w:lineRule="exact"/>
              <w:ind w:right="124"/>
              <w:jc w:val="right"/>
              <w:rPr>
                <w:sz w:val="14"/>
              </w:rPr>
            </w:pPr>
            <w:r>
              <w:rPr>
                <w:spacing w:val="-2"/>
                <w:sz w:val="14"/>
              </w:rPr>
              <w:t>7,360</w:t>
            </w:r>
          </w:p>
        </w:tc>
      </w:tr>
      <w:tr w:rsidR="0023423B" w14:paraId="5D1E6D28" w14:textId="77777777">
        <w:trPr>
          <w:trHeight w:val="180"/>
        </w:trPr>
        <w:tc>
          <w:tcPr>
            <w:tcW w:w="3990" w:type="dxa"/>
          </w:tcPr>
          <w:p w14:paraId="5A2B8B12" w14:textId="77777777" w:rsidR="0023423B" w:rsidRDefault="00D0734C">
            <w:pPr>
              <w:pStyle w:val="TableParagraph"/>
              <w:spacing w:line="161" w:lineRule="exact"/>
              <w:ind w:left="549"/>
              <w:rPr>
                <w:rFonts w:ascii="Microsoft Sans Serif"/>
                <w:sz w:val="15"/>
              </w:rPr>
            </w:pPr>
            <w:r>
              <w:rPr>
                <w:rFonts w:ascii="Microsoft Sans Serif"/>
                <w:w w:val="90"/>
                <w:sz w:val="15"/>
              </w:rPr>
              <w:t>Gains</w:t>
            </w:r>
            <w:r>
              <w:rPr>
                <w:rFonts w:ascii="Microsoft Sans Serif"/>
                <w:spacing w:val="-3"/>
                <w:sz w:val="15"/>
              </w:rPr>
              <w:t xml:space="preserve"> </w:t>
            </w:r>
            <w:r>
              <w:rPr>
                <w:rFonts w:ascii="Microsoft Sans Serif"/>
                <w:w w:val="90"/>
                <w:sz w:val="15"/>
              </w:rPr>
              <w:t>on</w:t>
            </w:r>
            <w:r>
              <w:rPr>
                <w:rFonts w:ascii="Microsoft Sans Serif"/>
                <w:spacing w:val="8"/>
                <w:sz w:val="15"/>
              </w:rPr>
              <w:t xml:space="preserve"> </w:t>
            </w:r>
            <w:r>
              <w:rPr>
                <w:rFonts w:ascii="Microsoft Sans Serif"/>
                <w:w w:val="90"/>
                <w:sz w:val="15"/>
              </w:rPr>
              <w:t>revaluation</w:t>
            </w:r>
            <w:r>
              <w:rPr>
                <w:rFonts w:ascii="Microsoft Sans Serif"/>
                <w:spacing w:val="5"/>
                <w:sz w:val="15"/>
              </w:rPr>
              <w:t xml:space="preserve"> </w:t>
            </w:r>
            <w:r>
              <w:rPr>
                <w:rFonts w:ascii="Microsoft Sans Serif"/>
                <w:w w:val="90"/>
                <w:sz w:val="15"/>
              </w:rPr>
              <w:t>of</w:t>
            </w:r>
            <w:r>
              <w:rPr>
                <w:rFonts w:ascii="Microsoft Sans Serif"/>
                <w:spacing w:val="4"/>
                <w:sz w:val="15"/>
              </w:rPr>
              <w:t xml:space="preserve"> </w:t>
            </w:r>
            <w:r>
              <w:rPr>
                <w:rFonts w:ascii="Microsoft Sans Serif"/>
                <w:spacing w:val="-2"/>
                <w:w w:val="90"/>
                <w:sz w:val="15"/>
              </w:rPr>
              <w:t>assets</w:t>
            </w:r>
          </w:p>
        </w:tc>
        <w:tc>
          <w:tcPr>
            <w:tcW w:w="1512" w:type="dxa"/>
          </w:tcPr>
          <w:p w14:paraId="53831D5C" w14:textId="77777777" w:rsidR="0023423B" w:rsidRDefault="00D0734C">
            <w:pPr>
              <w:pStyle w:val="TableParagraph"/>
              <w:spacing w:before="10" w:line="150" w:lineRule="exact"/>
              <w:ind w:left="269" w:right="11"/>
              <w:jc w:val="center"/>
              <w:rPr>
                <w:sz w:val="14"/>
              </w:rPr>
            </w:pPr>
            <w:r>
              <w:rPr>
                <w:spacing w:val="-5"/>
                <w:sz w:val="14"/>
              </w:rPr>
              <w:t>13</w:t>
            </w:r>
          </w:p>
        </w:tc>
        <w:tc>
          <w:tcPr>
            <w:tcW w:w="1848" w:type="dxa"/>
          </w:tcPr>
          <w:p w14:paraId="680A3ADF" w14:textId="77777777" w:rsidR="0023423B" w:rsidRDefault="00D0734C">
            <w:pPr>
              <w:pStyle w:val="TableParagraph"/>
              <w:tabs>
                <w:tab w:val="left" w:pos="1767"/>
              </w:tabs>
              <w:spacing w:before="10" w:line="150" w:lineRule="exact"/>
              <w:ind w:left="447"/>
              <w:rPr>
                <w:sz w:val="14"/>
              </w:rPr>
            </w:pPr>
            <w:r>
              <w:rPr>
                <w:w w:val="359"/>
                <w:sz w:val="14"/>
                <w:u w:val="single"/>
              </w:rPr>
              <w:t xml:space="preserve"> </w:t>
            </w:r>
            <w:r>
              <w:rPr>
                <w:sz w:val="14"/>
                <w:u w:val="single"/>
              </w:rPr>
              <w:tab/>
            </w:r>
          </w:p>
        </w:tc>
        <w:tc>
          <w:tcPr>
            <w:tcW w:w="1056" w:type="dxa"/>
          </w:tcPr>
          <w:p w14:paraId="6B815ECA" w14:textId="77777777" w:rsidR="0023423B" w:rsidRDefault="00D0734C">
            <w:pPr>
              <w:pStyle w:val="TableParagraph"/>
              <w:tabs>
                <w:tab w:val="left" w:pos="581"/>
              </w:tabs>
              <w:spacing w:before="10" w:line="150" w:lineRule="exact"/>
              <w:ind w:left="82"/>
              <w:rPr>
                <w:sz w:val="14"/>
              </w:rPr>
            </w:pPr>
            <w:r>
              <w:rPr>
                <w:sz w:val="14"/>
                <w:u w:val="single"/>
              </w:rPr>
              <w:tab/>
            </w:r>
            <w:r>
              <w:rPr>
                <w:spacing w:val="-2"/>
                <w:sz w:val="14"/>
                <w:u w:val="single"/>
              </w:rPr>
              <w:t>1,259</w:t>
            </w:r>
            <w:r>
              <w:rPr>
                <w:spacing w:val="80"/>
                <w:sz w:val="14"/>
                <w:u w:val="single"/>
              </w:rPr>
              <w:t xml:space="preserve"> </w:t>
            </w:r>
          </w:p>
        </w:tc>
      </w:tr>
      <w:tr w:rsidR="0023423B" w14:paraId="6C6C07B0" w14:textId="77777777">
        <w:trPr>
          <w:trHeight w:val="179"/>
        </w:trPr>
        <w:tc>
          <w:tcPr>
            <w:tcW w:w="3990" w:type="dxa"/>
          </w:tcPr>
          <w:p w14:paraId="734E8872" w14:textId="77777777" w:rsidR="0023423B" w:rsidRDefault="00D0734C">
            <w:pPr>
              <w:pStyle w:val="TableParagraph"/>
              <w:spacing w:before="2" w:line="157" w:lineRule="exact"/>
              <w:ind w:left="544"/>
              <w:rPr>
                <w:b/>
                <w:sz w:val="14"/>
              </w:rPr>
            </w:pPr>
            <w:r>
              <w:rPr>
                <w:b/>
                <w:spacing w:val="-2"/>
                <w:sz w:val="14"/>
              </w:rPr>
              <w:t>Total</w:t>
            </w:r>
            <w:r>
              <w:rPr>
                <w:b/>
                <w:spacing w:val="-3"/>
                <w:sz w:val="14"/>
              </w:rPr>
              <w:t xml:space="preserve"> </w:t>
            </w:r>
            <w:r>
              <w:rPr>
                <w:b/>
                <w:spacing w:val="-2"/>
                <w:sz w:val="14"/>
              </w:rPr>
              <w:t>income</w:t>
            </w:r>
            <w:r>
              <w:rPr>
                <w:b/>
                <w:spacing w:val="3"/>
                <w:sz w:val="14"/>
              </w:rPr>
              <w:t xml:space="preserve"> </w:t>
            </w:r>
            <w:r>
              <w:rPr>
                <w:b/>
                <w:spacing w:val="-2"/>
                <w:sz w:val="14"/>
              </w:rPr>
              <w:t>from</w:t>
            </w:r>
            <w:r>
              <w:rPr>
                <w:b/>
                <w:spacing w:val="-4"/>
                <w:sz w:val="14"/>
              </w:rPr>
              <w:t xml:space="preserve"> </w:t>
            </w:r>
            <w:r>
              <w:rPr>
                <w:b/>
                <w:spacing w:val="-2"/>
                <w:sz w:val="14"/>
              </w:rPr>
              <w:t>continuing</w:t>
            </w:r>
            <w:r>
              <w:rPr>
                <w:b/>
                <w:spacing w:val="8"/>
                <w:sz w:val="14"/>
              </w:rPr>
              <w:t xml:space="preserve"> </w:t>
            </w:r>
            <w:r>
              <w:rPr>
                <w:b/>
                <w:spacing w:val="-2"/>
                <w:sz w:val="14"/>
              </w:rPr>
              <w:t>operations</w:t>
            </w:r>
          </w:p>
        </w:tc>
        <w:tc>
          <w:tcPr>
            <w:tcW w:w="1512" w:type="dxa"/>
          </w:tcPr>
          <w:p w14:paraId="26D5735A" w14:textId="77777777" w:rsidR="0023423B" w:rsidRDefault="0023423B">
            <w:pPr>
              <w:pStyle w:val="TableParagraph"/>
              <w:rPr>
                <w:rFonts w:ascii="Times New Roman"/>
                <w:sz w:val="12"/>
              </w:rPr>
            </w:pPr>
          </w:p>
        </w:tc>
        <w:tc>
          <w:tcPr>
            <w:tcW w:w="1848" w:type="dxa"/>
          </w:tcPr>
          <w:p w14:paraId="65B719F0" w14:textId="77777777" w:rsidR="0023423B" w:rsidRDefault="00D0734C">
            <w:pPr>
              <w:pStyle w:val="TableParagraph"/>
              <w:spacing w:before="2" w:line="157" w:lineRule="exact"/>
              <w:ind w:left="951"/>
              <w:rPr>
                <w:b/>
                <w:sz w:val="14"/>
              </w:rPr>
            </w:pPr>
            <w:r>
              <w:rPr>
                <w:b/>
                <w:spacing w:val="-2"/>
                <w:sz w:val="14"/>
              </w:rPr>
              <w:t>3,509,691</w:t>
            </w:r>
          </w:p>
        </w:tc>
        <w:tc>
          <w:tcPr>
            <w:tcW w:w="1056" w:type="dxa"/>
          </w:tcPr>
          <w:p w14:paraId="3C6AE8A6" w14:textId="77777777" w:rsidR="0023423B" w:rsidRDefault="00D0734C">
            <w:pPr>
              <w:pStyle w:val="TableParagraph"/>
              <w:spacing w:before="2" w:line="157" w:lineRule="exact"/>
              <w:ind w:left="309"/>
              <w:rPr>
                <w:b/>
                <w:sz w:val="14"/>
              </w:rPr>
            </w:pPr>
            <w:r>
              <w:rPr>
                <w:b/>
                <w:spacing w:val="-2"/>
                <w:sz w:val="14"/>
              </w:rPr>
              <w:t>3,125,485</w:t>
            </w:r>
          </w:p>
        </w:tc>
      </w:tr>
      <w:tr w:rsidR="0023423B" w14:paraId="4F92DF21" w14:textId="77777777">
        <w:trPr>
          <w:trHeight w:val="516"/>
        </w:trPr>
        <w:tc>
          <w:tcPr>
            <w:tcW w:w="3990" w:type="dxa"/>
          </w:tcPr>
          <w:p w14:paraId="076FCD8C" w14:textId="77777777" w:rsidR="0023423B" w:rsidRDefault="0023423B">
            <w:pPr>
              <w:pStyle w:val="TableParagraph"/>
              <w:spacing w:before="10"/>
              <w:rPr>
                <w:sz w:val="14"/>
              </w:rPr>
            </w:pPr>
          </w:p>
          <w:p w14:paraId="672D28D5" w14:textId="77777777" w:rsidR="0023423B" w:rsidRDefault="00D0734C">
            <w:pPr>
              <w:pStyle w:val="TableParagraph"/>
              <w:ind w:left="55"/>
              <w:rPr>
                <w:b/>
                <w:sz w:val="14"/>
              </w:rPr>
            </w:pPr>
            <w:r>
              <w:rPr>
                <w:b/>
                <w:spacing w:val="-2"/>
                <w:sz w:val="14"/>
              </w:rPr>
              <w:t>Expenses</w:t>
            </w:r>
            <w:r>
              <w:rPr>
                <w:b/>
                <w:spacing w:val="-4"/>
                <w:sz w:val="14"/>
              </w:rPr>
              <w:t xml:space="preserve"> </w:t>
            </w:r>
            <w:r>
              <w:rPr>
                <w:b/>
                <w:spacing w:val="-2"/>
                <w:sz w:val="14"/>
              </w:rPr>
              <w:t>from</w:t>
            </w:r>
            <w:r>
              <w:rPr>
                <w:b/>
                <w:spacing w:val="2"/>
                <w:sz w:val="14"/>
              </w:rPr>
              <w:t xml:space="preserve"> </w:t>
            </w:r>
            <w:r>
              <w:rPr>
                <w:b/>
                <w:spacing w:val="-2"/>
                <w:sz w:val="14"/>
              </w:rPr>
              <w:t>continuing</w:t>
            </w:r>
            <w:r>
              <w:rPr>
                <w:b/>
                <w:spacing w:val="9"/>
                <w:sz w:val="14"/>
              </w:rPr>
              <w:t xml:space="preserve"> </w:t>
            </w:r>
            <w:r>
              <w:rPr>
                <w:b/>
                <w:spacing w:val="-2"/>
                <w:sz w:val="14"/>
              </w:rPr>
              <w:t>operations</w:t>
            </w:r>
          </w:p>
          <w:p w14:paraId="4A845D54" w14:textId="77777777" w:rsidR="0023423B" w:rsidRDefault="00D0734C">
            <w:pPr>
              <w:pStyle w:val="TableParagraph"/>
              <w:spacing w:before="12" w:line="152" w:lineRule="exact"/>
              <w:ind w:left="554"/>
              <w:rPr>
                <w:rFonts w:ascii="Microsoft Sans Serif"/>
                <w:sz w:val="15"/>
              </w:rPr>
            </w:pPr>
            <w:r>
              <w:rPr>
                <w:rFonts w:ascii="Microsoft Sans Serif"/>
                <w:w w:val="90"/>
                <w:sz w:val="15"/>
              </w:rPr>
              <w:t>Employee</w:t>
            </w:r>
            <w:r>
              <w:rPr>
                <w:rFonts w:ascii="Microsoft Sans Serif"/>
                <w:spacing w:val="1"/>
                <w:sz w:val="15"/>
              </w:rPr>
              <w:t xml:space="preserve"> </w:t>
            </w:r>
            <w:r>
              <w:rPr>
                <w:rFonts w:ascii="Microsoft Sans Serif"/>
                <w:spacing w:val="-2"/>
                <w:sz w:val="15"/>
              </w:rPr>
              <w:t>expenses</w:t>
            </w:r>
          </w:p>
        </w:tc>
        <w:tc>
          <w:tcPr>
            <w:tcW w:w="1512" w:type="dxa"/>
          </w:tcPr>
          <w:p w14:paraId="52FD3336" w14:textId="77777777" w:rsidR="0023423B" w:rsidRDefault="0023423B">
            <w:pPr>
              <w:pStyle w:val="TableParagraph"/>
              <w:rPr>
                <w:sz w:val="14"/>
              </w:rPr>
            </w:pPr>
          </w:p>
          <w:p w14:paraId="56A27456" w14:textId="77777777" w:rsidR="0023423B" w:rsidRDefault="0023423B">
            <w:pPr>
              <w:pStyle w:val="TableParagraph"/>
              <w:spacing w:before="26"/>
              <w:rPr>
                <w:sz w:val="14"/>
              </w:rPr>
            </w:pPr>
          </w:p>
          <w:p w14:paraId="3155D94A" w14:textId="77777777" w:rsidR="0023423B" w:rsidRDefault="00D0734C">
            <w:pPr>
              <w:pStyle w:val="TableParagraph"/>
              <w:spacing w:line="148" w:lineRule="exact"/>
              <w:ind w:left="269" w:right="2"/>
              <w:jc w:val="center"/>
              <w:rPr>
                <w:sz w:val="14"/>
              </w:rPr>
            </w:pPr>
            <w:r>
              <w:rPr>
                <w:spacing w:val="-10"/>
                <w:sz w:val="14"/>
              </w:rPr>
              <w:t>7</w:t>
            </w:r>
          </w:p>
        </w:tc>
        <w:tc>
          <w:tcPr>
            <w:tcW w:w="1848" w:type="dxa"/>
          </w:tcPr>
          <w:p w14:paraId="457DC1C0" w14:textId="77777777" w:rsidR="0023423B" w:rsidRDefault="0023423B">
            <w:pPr>
              <w:pStyle w:val="TableParagraph"/>
              <w:rPr>
                <w:sz w:val="14"/>
              </w:rPr>
            </w:pPr>
          </w:p>
          <w:p w14:paraId="047EC2BD" w14:textId="77777777" w:rsidR="0023423B" w:rsidRDefault="0023423B">
            <w:pPr>
              <w:pStyle w:val="TableParagraph"/>
              <w:spacing w:before="29"/>
              <w:rPr>
                <w:sz w:val="14"/>
              </w:rPr>
            </w:pPr>
          </w:p>
          <w:p w14:paraId="0E0173ED" w14:textId="77777777" w:rsidR="0023423B" w:rsidRDefault="00D0734C">
            <w:pPr>
              <w:pStyle w:val="TableParagraph"/>
              <w:spacing w:line="145" w:lineRule="exact"/>
              <w:ind w:left="951"/>
              <w:rPr>
                <w:sz w:val="14"/>
              </w:rPr>
            </w:pPr>
            <w:r>
              <w:rPr>
                <w:spacing w:val="-2"/>
                <w:sz w:val="14"/>
              </w:rPr>
              <w:t>2,654,126</w:t>
            </w:r>
          </w:p>
        </w:tc>
        <w:tc>
          <w:tcPr>
            <w:tcW w:w="1056" w:type="dxa"/>
          </w:tcPr>
          <w:p w14:paraId="68C90577" w14:textId="77777777" w:rsidR="0023423B" w:rsidRDefault="0023423B">
            <w:pPr>
              <w:pStyle w:val="TableParagraph"/>
              <w:rPr>
                <w:sz w:val="14"/>
              </w:rPr>
            </w:pPr>
          </w:p>
          <w:p w14:paraId="02E3932E" w14:textId="77777777" w:rsidR="0023423B" w:rsidRDefault="0023423B">
            <w:pPr>
              <w:pStyle w:val="TableParagraph"/>
              <w:spacing w:before="30"/>
              <w:rPr>
                <w:sz w:val="14"/>
              </w:rPr>
            </w:pPr>
          </w:p>
          <w:p w14:paraId="6F92033B" w14:textId="77777777" w:rsidR="0023423B" w:rsidRDefault="00D0734C">
            <w:pPr>
              <w:pStyle w:val="TableParagraph"/>
              <w:spacing w:line="145" w:lineRule="exact"/>
              <w:ind w:left="307"/>
              <w:rPr>
                <w:sz w:val="14"/>
              </w:rPr>
            </w:pPr>
            <w:r>
              <w:rPr>
                <w:spacing w:val="-2"/>
                <w:sz w:val="14"/>
              </w:rPr>
              <w:t>2,439,575</w:t>
            </w:r>
          </w:p>
        </w:tc>
      </w:tr>
      <w:tr w:rsidR="0023423B" w14:paraId="743F99EC" w14:textId="77777777">
        <w:trPr>
          <w:trHeight w:val="172"/>
        </w:trPr>
        <w:tc>
          <w:tcPr>
            <w:tcW w:w="3990" w:type="dxa"/>
          </w:tcPr>
          <w:p w14:paraId="5086C6BC" w14:textId="77777777" w:rsidR="0023423B" w:rsidRDefault="00D0734C">
            <w:pPr>
              <w:pStyle w:val="TableParagraph"/>
              <w:spacing w:line="152" w:lineRule="exact"/>
              <w:ind w:left="549"/>
              <w:rPr>
                <w:rFonts w:ascii="Microsoft Sans Serif"/>
                <w:sz w:val="15"/>
              </w:rPr>
            </w:pPr>
            <w:r>
              <w:rPr>
                <w:rFonts w:ascii="Microsoft Sans Serif"/>
                <w:w w:val="90"/>
                <w:sz w:val="15"/>
              </w:rPr>
              <w:t>Supplies</w:t>
            </w:r>
            <w:r>
              <w:rPr>
                <w:rFonts w:ascii="Microsoft Sans Serif"/>
                <w:spacing w:val="4"/>
                <w:sz w:val="15"/>
              </w:rPr>
              <w:t xml:space="preserve"> </w:t>
            </w:r>
            <w:r>
              <w:rPr>
                <w:rFonts w:ascii="Microsoft Sans Serif"/>
                <w:w w:val="90"/>
                <w:sz w:val="15"/>
              </w:rPr>
              <w:t>and</w:t>
            </w:r>
            <w:r>
              <w:rPr>
                <w:rFonts w:ascii="Microsoft Sans Serif"/>
                <w:spacing w:val="3"/>
                <w:sz w:val="15"/>
              </w:rPr>
              <w:t xml:space="preserve"> </w:t>
            </w:r>
            <w:r>
              <w:rPr>
                <w:rFonts w:ascii="Microsoft Sans Serif"/>
                <w:spacing w:val="-2"/>
                <w:w w:val="90"/>
                <w:sz w:val="15"/>
              </w:rPr>
              <w:t>services</w:t>
            </w:r>
          </w:p>
        </w:tc>
        <w:tc>
          <w:tcPr>
            <w:tcW w:w="1512" w:type="dxa"/>
          </w:tcPr>
          <w:p w14:paraId="5D82FAA7" w14:textId="77777777" w:rsidR="0023423B" w:rsidRDefault="00D0734C">
            <w:pPr>
              <w:pStyle w:val="TableParagraph"/>
              <w:spacing w:before="6" w:line="146" w:lineRule="exact"/>
              <w:ind w:left="269"/>
              <w:jc w:val="center"/>
              <w:rPr>
                <w:sz w:val="14"/>
              </w:rPr>
            </w:pPr>
            <w:r>
              <w:rPr>
                <w:spacing w:val="-10"/>
                <w:sz w:val="14"/>
              </w:rPr>
              <w:t>9</w:t>
            </w:r>
          </w:p>
        </w:tc>
        <w:tc>
          <w:tcPr>
            <w:tcW w:w="1848" w:type="dxa"/>
          </w:tcPr>
          <w:p w14:paraId="04D6C924" w14:textId="77777777" w:rsidR="0023423B" w:rsidRDefault="00D0734C">
            <w:pPr>
              <w:pStyle w:val="TableParagraph"/>
              <w:spacing w:before="7" w:line="145" w:lineRule="exact"/>
              <w:ind w:left="1066"/>
              <w:rPr>
                <w:sz w:val="14"/>
              </w:rPr>
            </w:pPr>
            <w:r>
              <w:rPr>
                <w:spacing w:val="-2"/>
                <w:sz w:val="14"/>
              </w:rPr>
              <w:t>660,599</w:t>
            </w:r>
          </w:p>
        </w:tc>
        <w:tc>
          <w:tcPr>
            <w:tcW w:w="1056" w:type="dxa"/>
          </w:tcPr>
          <w:p w14:paraId="3EEF0FD8" w14:textId="77777777" w:rsidR="0023423B" w:rsidRDefault="00D0734C">
            <w:pPr>
              <w:pStyle w:val="TableParagraph"/>
              <w:spacing w:before="7" w:line="145" w:lineRule="exact"/>
              <w:ind w:left="425"/>
              <w:rPr>
                <w:sz w:val="14"/>
              </w:rPr>
            </w:pPr>
            <w:r>
              <w:rPr>
                <w:spacing w:val="-2"/>
                <w:sz w:val="14"/>
              </w:rPr>
              <w:t>511,736</w:t>
            </w:r>
          </w:p>
        </w:tc>
      </w:tr>
      <w:tr w:rsidR="0023423B" w14:paraId="26B98F41" w14:textId="77777777">
        <w:trPr>
          <w:trHeight w:val="173"/>
        </w:trPr>
        <w:tc>
          <w:tcPr>
            <w:tcW w:w="3990" w:type="dxa"/>
          </w:tcPr>
          <w:p w14:paraId="4700E560" w14:textId="77777777" w:rsidR="0023423B" w:rsidRDefault="00D0734C">
            <w:pPr>
              <w:pStyle w:val="TableParagraph"/>
              <w:spacing w:line="152" w:lineRule="exact"/>
              <w:ind w:left="549"/>
              <w:rPr>
                <w:rFonts w:ascii="Microsoft Sans Serif"/>
                <w:sz w:val="15"/>
              </w:rPr>
            </w:pPr>
            <w:r>
              <w:rPr>
                <w:rFonts w:ascii="Microsoft Sans Serif"/>
                <w:w w:val="90"/>
                <w:sz w:val="15"/>
              </w:rPr>
              <w:t>Grants</w:t>
            </w:r>
            <w:r>
              <w:rPr>
                <w:rFonts w:ascii="Microsoft Sans Serif"/>
                <w:sz w:val="15"/>
              </w:rPr>
              <w:t xml:space="preserve"> </w:t>
            </w:r>
            <w:r>
              <w:rPr>
                <w:rFonts w:ascii="Microsoft Sans Serif"/>
                <w:w w:val="90"/>
                <w:sz w:val="15"/>
              </w:rPr>
              <w:t>and</w:t>
            </w:r>
            <w:r>
              <w:rPr>
                <w:rFonts w:ascii="Microsoft Sans Serif"/>
                <w:spacing w:val="6"/>
                <w:sz w:val="15"/>
              </w:rPr>
              <w:t xml:space="preserve"> </w:t>
            </w:r>
            <w:r>
              <w:rPr>
                <w:rFonts w:ascii="Microsoft Sans Serif"/>
                <w:spacing w:val="-2"/>
                <w:w w:val="90"/>
                <w:sz w:val="15"/>
              </w:rPr>
              <w:t>subsidies</w:t>
            </w:r>
          </w:p>
        </w:tc>
        <w:tc>
          <w:tcPr>
            <w:tcW w:w="1512" w:type="dxa"/>
          </w:tcPr>
          <w:p w14:paraId="086C6A6C" w14:textId="77777777" w:rsidR="0023423B" w:rsidRDefault="0023423B">
            <w:pPr>
              <w:pStyle w:val="TableParagraph"/>
              <w:rPr>
                <w:rFonts w:ascii="Times New Roman"/>
                <w:sz w:val="10"/>
              </w:rPr>
            </w:pPr>
          </w:p>
        </w:tc>
        <w:tc>
          <w:tcPr>
            <w:tcW w:w="1848" w:type="dxa"/>
          </w:tcPr>
          <w:p w14:paraId="423B5CD8" w14:textId="77777777" w:rsidR="0023423B" w:rsidRDefault="00D0734C">
            <w:pPr>
              <w:pStyle w:val="TableParagraph"/>
              <w:spacing w:before="8" w:line="145" w:lineRule="exact"/>
              <w:ind w:left="1146"/>
              <w:rPr>
                <w:sz w:val="14"/>
              </w:rPr>
            </w:pPr>
            <w:r>
              <w:rPr>
                <w:spacing w:val="-2"/>
                <w:sz w:val="14"/>
              </w:rPr>
              <w:t>34,454</w:t>
            </w:r>
          </w:p>
        </w:tc>
        <w:tc>
          <w:tcPr>
            <w:tcW w:w="1056" w:type="dxa"/>
          </w:tcPr>
          <w:p w14:paraId="7A65995D" w14:textId="77777777" w:rsidR="0023423B" w:rsidRDefault="00D0734C">
            <w:pPr>
              <w:pStyle w:val="TableParagraph"/>
              <w:spacing w:before="7" w:line="145" w:lineRule="exact"/>
              <w:ind w:right="120"/>
              <w:jc w:val="right"/>
              <w:rPr>
                <w:sz w:val="14"/>
              </w:rPr>
            </w:pPr>
            <w:r>
              <w:rPr>
                <w:spacing w:val="-2"/>
                <w:sz w:val="14"/>
              </w:rPr>
              <w:t>9,629</w:t>
            </w:r>
          </w:p>
        </w:tc>
      </w:tr>
      <w:tr w:rsidR="0023423B" w14:paraId="5475AD69" w14:textId="77777777">
        <w:trPr>
          <w:trHeight w:val="172"/>
        </w:trPr>
        <w:tc>
          <w:tcPr>
            <w:tcW w:w="3990" w:type="dxa"/>
          </w:tcPr>
          <w:p w14:paraId="37B97DDD" w14:textId="77777777" w:rsidR="0023423B" w:rsidRDefault="00D0734C">
            <w:pPr>
              <w:pStyle w:val="TableParagraph"/>
              <w:spacing w:line="152" w:lineRule="exact"/>
              <w:ind w:left="554"/>
              <w:rPr>
                <w:rFonts w:ascii="Microsoft Sans Serif"/>
                <w:sz w:val="15"/>
              </w:rPr>
            </w:pPr>
            <w:r>
              <w:rPr>
                <w:rFonts w:ascii="Microsoft Sans Serif"/>
                <w:w w:val="90"/>
                <w:sz w:val="15"/>
              </w:rPr>
              <w:t>Depreciation</w:t>
            </w:r>
            <w:r>
              <w:rPr>
                <w:rFonts w:ascii="Microsoft Sans Serif"/>
                <w:spacing w:val="2"/>
                <w:sz w:val="15"/>
              </w:rPr>
              <w:t xml:space="preserve"> </w:t>
            </w:r>
            <w:r>
              <w:rPr>
                <w:rFonts w:ascii="Microsoft Sans Serif"/>
                <w:w w:val="90"/>
                <w:sz w:val="15"/>
              </w:rPr>
              <w:t>and</w:t>
            </w:r>
            <w:r>
              <w:rPr>
                <w:rFonts w:ascii="Microsoft Sans Serif"/>
                <w:spacing w:val="5"/>
                <w:sz w:val="15"/>
              </w:rPr>
              <w:t xml:space="preserve"> </w:t>
            </w:r>
            <w:proofErr w:type="spellStart"/>
            <w:r>
              <w:rPr>
                <w:rFonts w:ascii="Microsoft Sans Serif"/>
                <w:spacing w:val="-2"/>
                <w:w w:val="90"/>
                <w:sz w:val="15"/>
              </w:rPr>
              <w:t>amortisation</w:t>
            </w:r>
            <w:proofErr w:type="spellEnd"/>
          </w:p>
        </w:tc>
        <w:tc>
          <w:tcPr>
            <w:tcW w:w="1512" w:type="dxa"/>
          </w:tcPr>
          <w:p w14:paraId="621E6B8A" w14:textId="77777777" w:rsidR="0023423B" w:rsidRDefault="00D0734C">
            <w:pPr>
              <w:pStyle w:val="TableParagraph"/>
              <w:spacing w:before="7" w:line="145" w:lineRule="exact"/>
              <w:ind w:right="447"/>
              <w:jc w:val="right"/>
              <w:rPr>
                <w:sz w:val="14"/>
              </w:rPr>
            </w:pPr>
            <w:r>
              <w:rPr>
                <w:spacing w:val="-4"/>
                <w:sz w:val="14"/>
              </w:rPr>
              <w:t>12-</w:t>
            </w:r>
            <w:r>
              <w:rPr>
                <w:spacing w:val="-5"/>
                <w:sz w:val="14"/>
              </w:rPr>
              <w:t>14</w:t>
            </w:r>
          </w:p>
        </w:tc>
        <w:tc>
          <w:tcPr>
            <w:tcW w:w="1848" w:type="dxa"/>
          </w:tcPr>
          <w:p w14:paraId="44106852" w14:textId="77777777" w:rsidR="0023423B" w:rsidRDefault="00D0734C">
            <w:pPr>
              <w:pStyle w:val="TableParagraph"/>
              <w:spacing w:before="7" w:line="145" w:lineRule="exact"/>
              <w:ind w:left="1071"/>
              <w:rPr>
                <w:sz w:val="14"/>
              </w:rPr>
            </w:pPr>
            <w:r>
              <w:rPr>
                <w:spacing w:val="-2"/>
                <w:sz w:val="14"/>
              </w:rPr>
              <w:t>127,533</w:t>
            </w:r>
          </w:p>
        </w:tc>
        <w:tc>
          <w:tcPr>
            <w:tcW w:w="1056" w:type="dxa"/>
          </w:tcPr>
          <w:p w14:paraId="447EEDCD" w14:textId="77777777" w:rsidR="0023423B" w:rsidRDefault="00D0734C">
            <w:pPr>
              <w:pStyle w:val="TableParagraph"/>
              <w:spacing w:before="7" w:line="145" w:lineRule="exact"/>
              <w:ind w:left="428"/>
              <w:rPr>
                <w:sz w:val="14"/>
              </w:rPr>
            </w:pPr>
            <w:r>
              <w:rPr>
                <w:spacing w:val="-2"/>
                <w:sz w:val="14"/>
              </w:rPr>
              <w:t>134,792</w:t>
            </w:r>
          </w:p>
        </w:tc>
      </w:tr>
      <w:tr w:rsidR="0023423B" w14:paraId="23A99F73" w14:textId="77777777">
        <w:trPr>
          <w:trHeight w:val="173"/>
        </w:trPr>
        <w:tc>
          <w:tcPr>
            <w:tcW w:w="3990" w:type="dxa"/>
          </w:tcPr>
          <w:p w14:paraId="418A6A1D" w14:textId="77777777" w:rsidR="0023423B" w:rsidRDefault="00D0734C">
            <w:pPr>
              <w:pStyle w:val="TableParagraph"/>
              <w:spacing w:line="153" w:lineRule="exact"/>
              <w:ind w:left="555"/>
              <w:rPr>
                <w:rFonts w:ascii="Microsoft Sans Serif"/>
                <w:sz w:val="15"/>
              </w:rPr>
            </w:pPr>
            <w:r>
              <w:rPr>
                <w:rFonts w:ascii="Microsoft Sans Serif"/>
                <w:w w:val="90"/>
                <w:sz w:val="15"/>
              </w:rPr>
              <w:t>Impairment</w:t>
            </w:r>
            <w:r>
              <w:rPr>
                <w:rFonts w:ascii="Microsoft Sans Serif"/>
                <w:spacing w:val="6"/>
                <w:sz w:val="15"/>
              </w:rPr>
              <w:t xml:space="preserve"> </w:t>
            </w:r>
            <w:r>
              <w:rPr>
                <w:rFonts w:ascii="Microsoft Sans Serif"/>
                <w:spacing w:val="-2"/>
                <w:w w:val="95"/>
                <w:sz w:val="15"/>
              </w:rPr>
              <w:t>losses/(gains)</w:t>
            </w:r>
          </w:p>
        </w:tc>
        <w:tc>
          <w:tcPr>
            <w:tcW w:w="1512" w:type="dxa"/>
          </w:tcPr>
          <w:p w14:paraId="7615B39F" w14:textId="77777777" w:rsidR="0023423B" w:rsidRDefault="0023423B">
            <w:pPr>
              <w:pStyle w:val="TableParagraph"/>
              <w:rPr>
                <w:rFonts w:ascii="Times New Roman"/>
                <w:sz w:val="10"/>
              </w:rPr>
            </w:pPr>
          </w:p>
        </w:tc>
        <w:tc>
          <w:tcPr>
            <w:tcW w:w="1848" w:type="dxa"/>
          </w:tcPr>
          <w:p w14:paraId="3998D9D7" w14:textId="77777777" w:rsidR="0023423B" w:rsidRDefault="00D0734C">
            <w:pPr>
              <w:pStyle w:val="TableParagraph"/>
              <w:spacing w:before="7" w:line="146" w:lineRule="exact"/>
              <w:ind w:right="272"/>
              <w:jc w:val="right"/>
              <w:rPr>
                <w:sz w:val="14"/>
              </w:rPr>
            </w:pPr>
            <w:r>
              <w:rPr>
                <w:spacing w:val="-5"/>
                <w:sz w:val="14"/>
              </w:rPr>
              <w:t>182</w:t>
            </w:r>
          </w:p>
        </w:tc>
        <w:tc>
          <w:tcPr>
            <w:tcW w:w="1056" w:type="dxa"/>
          </w:tcPr>
          <w:p w14:paraId="37E9E958" w14:textId="77777777" w:rsidR="0023423B" w:rsidRDefault="00D0734C">
            <w:pPr>
              <w:pStyle w:val="TableParagraph"/>
              <w:spacing w:before="9" w:line="144" w:lineRule="exact"/>
              <w:ind w:right="125"/>
              <w:jc w:val="right"/>
              <w:rPr>
                <w:sz w:val="14"/>
              </w:rPr>
            </w:pPr>
            <w:r>
              <w:rPr>
                <w:spacing w:val="-10"/>
                <w:sz w:val="14"/>
              </w:rPr>
              <w:t>4</w:t>
            </w:r>
          </w:p>
        </w:tc>
      </w:tr>
      <w:tr w:rsidR="0023423B" w14:paraId="63A13AD2" w14:textId="77777777">
        <w:trPr>
          <w:trHeight w:val="172"/>
        </w:trPr>
        <w:tc>
          <w:tcPr>
            <w:tcW w:w="3990" w:type="dxa"/>
          </w:tcPr>
          <w:p w14:paraId="3D56C762" w14:textId="77777777" w:rsidR="0023423B" w:rsidRDefault="00D0734C">
            <w:pPr>
              <w:pStyle w:val="TableParagraph"/>
              <w:spacing w:line="153" w:lineRule="exact"/>
              <w:ind w:left="559"/>
              <w:rPr>
                <w:rFonts w:ascii="Microsoft Sans Serif"/>
                <w:sz w:val="15"/>
              </w:rPr>
            </w:pPr>
            <w:r>
              <w:rPr>
                <w:rFonts w:ascii="Microsoft Sans Serif"/>
                <w:w w:val="90"/>
                <w:sz w:val="15"/>
              </w:rPr>
              <w:t>Revaluation</w:t>
            </w:r>
            <w:r>
              <w:rPr>
                <w:rFonts w:ascii="Microsoft Sans Serif"/>
                <w:spacing w:val="-1"/>
                <w:w w:val="90"/>
                <w:sz w:val="15"/>
              </w:rPr>
              <w:t xml:space="preserve"> </w:t>
            </w:r>
            <w:r>
              <w:rPr>
                <w:rFonts w:ascii="Microsoft Sans Serif"/>
                <w:spacing w:val="-2"/>
                <w:sz w:val="15"/>
              </w:rPr>
              <w:t>decrement</w:t>
            </w:r>
          </w:p>
        </w:tc>
        <w:tc>
          <w:tcPr>
            <w:tcW w:w="1512" w:type="dxa"/>
          </w:tcPr>
          <w:p w14:paraId="452BD4D1" w14:textId="77777777" w:rsidR="0023423B" w:rsidRDefault="00D0734C">
            <w:pPr>
              <w:pStyle w:val="TableParagraph"/>
              <w:spacing w:before="8" w:line="145" w:lineRule="exact"/>
              <w:ind w:left="269" w:right="1"/>
              <w:jc w:val="center"/>
              <w:rPr>
                <w:sz w:val="14"/>
              </w:rPr>
            </w:pPr>
            <w:r>
              <w:rPr>
                <w:spacing w:val="-5"/>
                <w:sz w:val="14"/>
              </w:rPr>
              <w:t>13</w:t>
            </w:r>
          </w:p>
        </w:tc>
        <w:tc>
          <w:tcPr>
            <w:tcW w:w="1848" w:type="dxa"/>
          </w:tcPr>
          <w:p w14:paraId="3D902414" w14:textId="77777777" w:rsidR="0023423B" w:rsidRDefault="00D0734C">
            <w:pPr>
              <w:pStyle w:val="TableParagraph"/>
              <w:spacing w:before="8" w:line="145" w:lineRule="exact"/>
              <w:ind w:left="1225"/>
              <w:rPr>
                <w:sz w:val="14"/>
              </w:rPr>
            </w:pPr>
            <w:r>
              <w:rPr>
                <w:spacing w:val="-2"/>
                <w:sz w:val="14"/>
              </w:rPr>
              <w:t>1,704</w:t>
            </w:r>
          </w:p>
        </w:tc>
        <w:tc>
          <w:tcPr>
            <w:tcW w:w="1056" w:type="dxa"/>
          </w:tcPr>
          <w:p w14:paraId="5DC4D80C" w14:textId="77777777" w:rsidR="0023423B" w:rsidRDefault="0023423B">
            <w:pPr>
              <w:pStyle w:val="TableParagraph"/>
              <w:rPr>
                <w:rFonts w:ascii="Times New Roman"/>
                <w:sz w:val="10"/>
              </w:rPr>
            </w:pPr>
          </w:p>
        </w:tc>
      </w:tr>
      <w:tr w:rsidR="0023423B" w14:paraId="6DF4347A" w14:textId="77777777">
        <w:trPr>
          <w:trHeight w:val="172"/>
        </w:trPr>
        <w:tc>
          <w:tcPr>
            <w:tcW w:w="3990" w:type="dxa"/>
          </w:tcPr>
          <w:p w14:paraId="3B5A6ACC" w14:textId="77777777" w:rsidR="0023423B" w:rsidRDefault="00D0734C">
            <w:pPr>
              <w:pStyle w:val="TableParagraph"/>
              <w:spacing w:line="152" w:lineRule="exact"/>
              <w:ind w:left="554"/>
              <w:rPr>
                <w:rFonts w:ascii="Microsoft Sans Serif"/>
                <w:sz w:val="15"/>
              </w:rPr>
            </w:pPr>
            <w:r>
              <w:rPr>
                <w:rFonts w:ascii="Microsoft Sans Serif"/>
                <w:w w:val="90"/>
                <w:sz w:val="15"/>
              </w:rPr>
              <w:t>Interest</w:t>
            </w:r>
            <w:r>
              <w:rPr>
                <w:rFonts w:ascii="Microsoft Sans Serif"/>
                <w:spacing w:val="-2"/>
                <w:sz w:val="15"/>
              </w:rPr>
              <w:t xml:space="preserve"> </w:t>
            </w:r>
            <w:r>
              <w:rPr>
                <w:rFonts w:ascii="Microsoft Sans Serif"/>
                <w:w w:val="90"/>
                <w:sz w:val="15"/>
              </w:rPr>
              <w:t>on</w:t>
            </w:r>
            <w:r>
              <w:rPr>
                <w:rFonts w:ascii="Microsoft Sans Serif"/>
                <w:spacing w:val="5"/>
                <w:sz w:val="15"/>
              </w:rPr>
              <w:t xml:space="preserve"> </w:t>
            </w:r>
            <w:r>
              <w:rPr>
                <w:rFonts w:ascii="Microsoft Sans Serif"/>
                <w:w w:val="90"/>
                <w:sz w:val="15"/>
              </w:rPr>
              <w:t>lease</w:t>
            </w:r>
            <w:r>
              <w:rPr>
                <w:rFonts w:ascii="Microsoft Sans Serif"/>
                <w:spacing w:val="3"/>
                <w:sz w:val="15"/>
              </w:rPr>
              <w:t xml:space="preserve"> </w:t>
            </w:r>
            <w:r>
              <w:rPr>
                <w:rFonts w:ascii="Microsoft Sans Serif"/>
                <w:spacing w:val="-2"/>
                <w:w w:val="90"/>
                <w:sz w:val="15"/>
              </w:rPr>
              <w:t>liability</w:t>
            </w:r>
          </w:p>
        </w:tc>
        <w:tc>
          <w:tcPr>
            <w:tcW w:w="1512" w:type="dxa"/>
          </w:tcPr>
          <w:p w14:paraId="16BFEC27" w14:textId="77777777" w:rsidR="0023423B" w:rsidRDefault="0023423B">
            <w:pPr>
              <w:pStyle w:val="TableParagraph"/>
              <w:rPr>
                <w:rFonts w:ascii="Times New Roman"/>
                <w:sz w:val="10"/>
              </w:rPr>
            </w:pPr>
          </w:p>
        </w:tc>
        <w:tc>
          <w:tcPr>
            <w:tcW w:w="1848" w:type="dxa"/>
          </w:tcPr>
          <w:p w14:paraId="5BD3580D" w14:textId="77777777" w:rsidR="0023423B" w:rsidRDefault="00D0734C">
            <w:pPr>
              <w:pStyle w:val="TableParagraph"/>
              <w:spacing w:before="7" w:line="145" w:lineRule="exact"/>
              <w:ind w:right="272"/>
              <w:jc w:val="right"/>
              <w:rPr>
                <w:sz w:val="14"/>
              </w:rPr>
            </w:pPr>
            <w:r>
              <w:rPr>
                <w:spacing w:val="-5"/>
                <w:sz w:val="14"/>
              </w:rPr>
              <w:t>234</w:t>
            </w:r>
          </w:p>
        </w:tc>
        <w:tc>
          <w:tcPr>
            <w:tcW w:w="1056" w:type="dxa"/>
          </w:tcPr>
          <w:p w14:paraId="55E5DA4A" w14:textId="77777777" w:rsidR="0023423B" w:rsidRDefault="00D0734C">
            <w:pPr>
              <w:pStyle w:val="TableParagraph"/>
              <w:spacing w:before="7" w:line="145" w:lineRule="exact"/>
              <w:ind w:right="119"/>
              <w:jc w:val="right"/>
              <w:rPr>
                <w:sz w:val="14"/>
              </w:rPr>
            </w:pPr>
            <w:r>
              <w:rPr>
                <w:spacing w:val="-5"/>
                <w:sz w:val="14"/>
              </w:rPr>
              <w:t>296</w:t>
            </w:r>
          </w:p>
        </w:tc>
      </w:tr>
      <w:tr w:rsidR="0023423B" w14:paraId="0E96374F" w14:textId="77777777">
        <w:trPr>
          <w:trHeight w:val="180"/>
        </w:trPr>
        <w:tc>
          <w:tcPr>
            <w:tcW w:w="3990" w:type="dxa"/>
          </w:tcPr>
          <w:p w14:paraId="4C8E263A" w14:textId="77777777" w:rsidR="0023423B" w:rsidRDefault="00D0734C">
            <w:pPr>
              <w:pStyle w:val="TableParagraph"/>
              <w:spacing w:line="160" w:lineRule="exact"/>
              <w:ind w:left="549"/>
              <w:rPr>
                <w:rFonts w:ascii="Microsoft Sans Serif"/>
                <w:sz w:val="15"/>
              </w:rPr>
            </w:pPr>
            <w:r>
              <w:rPr>
                <w:rFonts w:ascii="Microsoft Sans Serif"/>
                <w:w w:val="90"/>
                <w:sz w:val="15"/>
              </w:rPr>
              <w:t>Other</w:t>
            </w:r>
            <w:r>
              <w:rPr>
                <w:rFonts w:ascii="Microsoft Sans Serif"/>
                <w:spacing w:val="1"/>
                <w:sz w:val="15"/>
              </w:rPr>
              <w:t xml:space="preserve"> </w:t>
            </w:r>
            <w:r>
              <w:rPr>
                <w:rFonts w:ascii="Microsoft Sans Serif"/>
                <w:spacing w:val="-2"/>
                <w:sz w:val="15"/>
              </w:rPr>
              <w:t>expenses</w:t>
            </w:r>
          </w:p>
        </w:tc>
        <w:tc>
          <w:tcPr>
            <w:tcW w:w="1512" w:type="dxa"/>
          </w:tcPr>
          <w:p w14:paraId="045D6D4B" w14:textId="77777777" w:rsidR="0023423B" w:rsidRDefault="00D0734C">
            <w:pPr>
              <w:pStyle w:val="TableParagraph"/>
              <w:spacing w:before="9" w:line="152" w:lineRule="exact"/>
              <w:ind w:left="269"/>
              <w:jc w:val="center"/>
              <w:rPr>
                <w:sz w:val="14"/>
              </w:rPr>
            </w:pPr>
            <w:r>
              <w:rPr>
                <w:spacing w:val="-5"/>
                <w:sz w:val="14"/>
              </w:rPr>
              <w:t>10</w:t>
            </w:r>
          </w:p>
        </w:tc>
        <w:tc>
          <w:tcPr>
            <w:tcW w:w="1848" w:type="dxa"/>
          </w:tcPr>
          <w:p w14:paraId="0F369125" w14:textId="77777777" w:rsidR="0023423B" w:rsidRDefault="00D0734C">
            <w:pPr>
              <w:pStyle w:val="TableParagraph"/>
              <w:tabs>
                <w:tab w:val="left" w:pos="1149"/>
              </w:tabs>
              <w:spacing w:before="7" w:line="153" w:lineRule="exact"/>
              <w:ind w:left="452"/>
              <w:rPr>
                <w:sz w:val="14"/>
              </w:rPr>
            </w:pPr>
            <w:r>
              <w:rPr>
                <w:sz w:val="14"/>
                <w:u w:val="single"/>
              </w:rPr>
              <w:tab/>
            </w:r>
            <w:r>
              <w:rPr>
                <w:spacing w:val="-2"/>
                <w:sz w:val="14"/>
                <w:u w:val="single"/>
              </w:rPr>
              <w:t>30,859</w:t>
            </w:r>
            <w:r>
              <w:rPr>
                <w:spacing w:val="80"/>
                <w:sz w:val="14"/>
                <w:u w:val="single"/>
              </w:rPr>
              <w:t xml:space="preserve"> </w:t>
            </w:r>
          </w:p>
        </w:tc>
        <w:tc>
          <w:tcPr>
            <w:tcW w:w="1056" w:type="dxa"/>
          </w:tcPr>
          <w:p w14:paraId="3B6AE314" w14:textId="77777777" w:rsidR="0023423B" w:rsidRDefault="00D0734C">
            <w:pPr>
              <w:pStyle w:val="TableParagraph"/>
              <w:tabs>
                <w:tab w:val="left" w:pos="508"/>
              </w:tabs>
              <w:spacing w:before="7" w:line="153" w:lineRule="exact"/>
              <w:ind w:left="82"/>
              <w:rPr>
                <w:sz w:val="14"/>
              </w:rPr>
            </w:pPr>
            <w:r>
              <w:rPr>
                <w:sz w:val="14"/>
                <w:u w:val="single"/>
              </w:rPr>
              <w:tab/>
            </w:r>
            <w:r>
              <w:rPr>
                <w:spacing w:val="-2"/>
                <w:sz w:val="14"/>
                <w:u w:val="single"/>
              </w:rPr>
              <w:t>29.452</w:t>
            </w:r>
          </w:p>
        </w:tc>
      </w:tr>
      <w:tr w:rsidR="0023423B" w14:paraId="727C4FD6" w14:textId="77777777">
        <w:trPr>
          <w:trHeight w:val="187"/>
        </w:trPr>
        <w:tc>
          <w:tcPr>
            <w:tcW w:w="3990" w:type="dxa"/>
          </w:tcPr>
          <w:p w14:paraId="33D4784A" w14:textId="77777777" w:rsidR="0023423B" w:rsidRDefault="00D0734C">
            <w:pPr>
              <w:pStyle w:val="TableParagraph"/>
              <w:spacing w:before="4"/>
              <w:ind w:left="549"/>
              <w:rPr>
                <w:b/>
                <w:sz w:val="14"/>
              </w:rPr>
            </w:pPr>
            <w:r>
              <w:rPr>
                <w:b/>
                <w:spacing w:val="-2"/>
                <w:sz w:val="14"/>
              </w:rPr>
              <w:t>Total</w:t>
            </w:r>
            <w:r>
              <w:rPr>
                <w:b/>
                <w:spacing w:val="-3"/>
                <w:sz w:val="14"/>
              </w:rPr>
              <w:t xml:space="preserve"> </w:t>
            </w:r>
            <w:r>
              <w:rPr>
                <w:b/>
                <w:spacing w:val="-2"/>
                <w:sz w:val="14"/>
              </w:rPr>
              <w:t>expenses</w:t>
            </w:r>
            <w:r>
              <w:rPr>
                <w:b/>
                <w:spacing w:val="-1"/>
                <w:sz w:val="14"/>
              </w:rPr>
              <w:t xml:space="preserve"> </w:t>
            </w:r>
            <w:r>
              <w:rPr>
                <w:b/>
                <w:spacing w:val="-2"/>
                <w:sz w:val="14"/>
              </w:rPr>
              <w:t>from continuing</w:t>
            </w:r>
            <w:r>
              <w:rPr>
                <w:b/>
                <w:spacing w:val="7"/>
                <w:sz w:val="14"/>
              </w:rPr>
              <w:t xml:space="preserve"> </w:t>
            </w:r>
            <w:r>
              <w:rPr>
                <w:b/>
                <w:spacing w:val="-2"/>
                <w:sz w:val="14"/>
              </w:rPr>
              <w:t>operations</w:t>
            </w:r>
          </w:p>
        </w:tc>
        <w:tc>
          <w:tcPr>
            <w:tcW w:w="1512" w:type="dxa"/>
          </w:tcPr>
          <w:p w14:paraId="79177743" w14:textId="77777777" w:rsidR="0023423B" w:rsidRDefault="0023423B">
            <w:pPr>
              <w:pStyle w:val="TableParagraph"/>
              <w:rPr>
                <w:rFonts w:ascii="Times New Roman"/>
                <w:sz w:val="12"/>
              </w:rPr>
            </w:pPr>
          </w:p>
        </w:tc>
        <w:tc>
          <w:tcPr>
            <w:tcW w:w="1848" w:type="dxa"/>
          </w:tcPr>
          <w:p w14:paraId="14473104" w14:textId="77777777" w:rsidR="0023423B" w:rsidRDefault="00D0734C">
            <w:pPr>
              <w:pStyle w:val="TableParagraph"/>
              <w:tabs>
                <w:tab w:val="left" w:pos="955"/>
              </w:tabs>
              <w:spacing w:before="10" w:line="157" w:lineRule="exact"/>
              <w:ind w:left="452"/>
              <w:rPr>
                <w:b/>
                <w:sz w:val="14"/>
              </w:rPr>
            </w:pPr>
            <w:r>
              <w:rPr>
                <w:rFonts w:ascii="Times New Roman"/>
                <w:sz w:val="14"/>
                <w:u w:val="single"/>
              </w:rPr>
              <w:tab/>
            </w:r>
            <w:r>
              <w:rPr>
                <w:b/>
                <w:spacing w:val="-2"/>
                <w:sz w:val="14"/>
                <w:u w:val="single"/>
              </w:rPr>
              <w:t>3,509,691</w:t>
            </w:r>
            <w:r>
              <w:rPr>
                <w:b/>
                <w:spacing w:val="80"/>
                <w:sz w:val="14"/>
                <w:u w:val="single"/>
              </w:rPr>
              <w:t xml:space="preserve"> </w:t>
            </w:r>
          </w:p>
        </w:tc>
        <w:tc>
          <w:tcPr>
            <w:tcW w:w="1056" w:type="dxa"/>
          </w:tcPr>
          <w:p w14:paraId="0A301AAF" w14:textId="77777777" w:rsidR="0023423B" w:rsidRDefault="00D0734C">
            <w:pPr>
              <w:pStyle w:val="TableParagraph"/>
              <w:tabs>
                <w:tab w:val="left" w:pos="317"/>
              </w:tabs>
              <w:spacing w:before="10" w:line="157" w:lineRule="exact"/>
              <w:ind w:left="82"/>
              <w:rPr>
                <w:b/>
                <w:sz w:val="14"/>
              </w:rPr>
            </w:pPr>
            <w:r>
              <w:rPr>
                <w:b/>
                <w:sz w:val="14"/>
                <w:u w:val="single"/>
              </w:rPr>
              <w:tab/>
            </w:r>
            <w:r>
              <w:rPr>
                <w:b/>
                <w:spacing w:val="-2"/>
                <w:sz w:val="14"/>
                <w:u w:val="single"/>
              </w:rPr>
              <w:t>3,125,485</w:t>
            </w:r>
          </w:p>
        </w:tc>
      </w:tr>
    </w:tbl>
    <w:p w14:paraId="260FC1A6" w14:textId="77777777" w:rsidR="0023423B" w:rsidRDefault="0023423B">
      <w:pPr>
        <w:pStyle w:val="BodyText"/>
        <w:spacing w:before="21"/>
        <w:rPr>
          <w:sz w:val="14"/>
        </w:rPr>
      </w:pPr>
    </w:p>
    <w:p w14:paraId="4584CF5A" w14:textId="77777777" w:rsidR="0023423B" w:rsidRDefault="00D0734C">
      <w:pPr>
        <w:ind w:left="176"/>
        <w:rPr>
          <w:b/>
          <w:sz w:val="14"/>
        </w:rPr>
      </w:pPr>
      <w:r>
        <w:rPr>
          <w:noProof/>
        </w:rPr>
        <mc:AlternateContent>
          <mc:Choice Requires="wpg">
            <w:drawing>
              <wp:anchor distT="0" distB="0" distL="0" distR="0" simplePos="0" relativeHeight="251654144" behindDoc="1" locked="0" layoutInCell="1" allowOverlap="1" wp14:anchorId="046951C7" wp14:editId="72B49DDD">
                <wp:simplePos x="0" y="0"/>
                <wp:positionH relativeFrom="page">
                  <wp:posOffset>4797552</wp:posOffset>
                </wp:positionH>
                <wp:positionV relativeFrom="paragraph">
                  <wp:posOffset>-501628</wp:posOffset>
                </wp:positionV>
                <wp:extent cx="1533525" cy="631190"/>
                <wp:effectExtent l="0" t="0" r="0" b="0"/>
                <wp:wrapNone/>
                <wp:docPr id="139" name="Group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3525" cy="631190"/>
                          <a:chOff x="0" y="0"/>
                          <a:chExt cx="1533525" cy="631190"/>
                        </a:xfrm>
                      </wpg:grpSpPr>
                      <pic:pic xmlns:pic="http://schemas.openxmlformats.org/drawingml/2006/picture">
                        <pic:nvPicPr>
                          <pic:cNvPr id="140" name="Image 140"/>
                          <pic:cNvPicPr/>
                        </pic:nvPicPr>
                        <pic:blipFill>
                          <a:blip r:embed="rId136" cstate="print"/>
                          <a:stretch>
                            <a:fillRect/>
                          </a:stretch>
                        </pic:blipFill>
                        <pic:spPr>
                          <a:xfrm>
                            <a:off x="0" y="0"/>
                            <a:ext cx="1533144" cy="630935"/>
                          </a:xfrm>
                          <a:prstGeom prst="rect">
                            <a:avLst/>
                          </a:prstGeom>
                        </pic:spPr>
                      </pic:pic>
                      <wps:wsp>
                        <wps:cNvPr id="141" name="Graphic 141"/>
                        <wps:cNvSpPr/>
                        <wps:spPr>
                          <a:xfrm>
                            <a:off x="0" y="495300"/>
                            <a:ext cx="762000" cy="1270"/>
                          </a:xfrm>
                          <a:custGeom>
                            <a:avLst/>
                            <a:gdLst/>
                            <a:ahLst/>
                            <a:cxnLst/>
                            <a:rect l="l" t="t" r="r" b="b"/>
                            <a:pathLst>
                              <a:path w="762000">
                                <a:moveTo>
                                  <a:pt x="0" y="0"/>
                                </a:moveTo>
                                <a:lnTo>
                                  <a:pt x="762000" y="0"/>
                                </a:lnTo>
                              </a:path>
                            </a:pathLst>
                          </a:custGeom>
                          <a:ln w="9144">
                            <a:solidFill>
                              <a:srgbClr val="000000"/>
                            </a:solidFill>
                            <a:prstDash val="solid"/>
                          </a:ln>
                        </wps:spPr>
                        <wps:bodyPr wrap="square" lIns="0" tIns="0" rIns="0" bIns="0" rtlCol="0">
                          <a:prstTxWarp prst="textNoShape">
                            <a:avLst/>
                          </a:prstTxWarp>
                          <a:noAutofit/>
                        </wps:bodyPr>
                      </wps:wsp>
                      <wps:wsp>
                        <wps:cNvPr id="142" name="Graphic 142"/>
                        <wps:cNvSpPr/>
                        <wps:spPr>
                          <a:xfrm>
                            <a:off x="941832" y="495300"/>
                            <a:ext cx="585470" cy="1270"/>
                          </a:xfrm>
                          <a:custGeom>
                            <a:avLst/>
                            <a:gdLst/>
                            <a:ahLst/>
                            <a:cxnLst/>
                            <a:rect l="l" t="t" r="r" b="b"/>
                            <a:pathLst>
                              <a:path w="585470">
                                <a:moveTo>
                                  <a:pt x="0" y="0"/>
                                </a:moveTo>
                                <a:lnTo>
                                  <a:pt x="585216" y="0"/>
                                </a:lnTo>
                              </a:path>
                            </a:pathLst>
                          </a:custGeom>
                          <a:ln w="9144">
                            <a:solidFill>
                              <a:srgbClr val="000000"/>
                            </a:solidFill>
                            <a:prstDash val="solid"/>
                          </a:ln>
                        </wps:spPr>
                        <wps:bodyPr wrap="square" lIns="0" tIns="0" rIns="0" bIns="0" rtlCol="0">
                          <a:prstTxWarp prst="textNoShape">
                            <a:avLst/>
                          </a:prstTxWarp>
                          <a:noAutofit/>
                        </wps:bodyPr>
                      </wps:wsp>
                      <wps:wsp>
                        <wps:cNvPr id="143" name="Graphic 143"/>
                        <wps:cNvSpPr/>
                        <wps:spPr>
                          <a:xfrm>
                            <a:off x="908303" y="603504"/>
                            <a:ext cx="585470" cy="1270"/>
                          </a:xfrm>
                          <a:custGeom>
                            <a:avLst/>
                            <a:gdLst/>
                            <a:ahLst/>
                            <a:cxnLst/>
                            <a:rect l="l" t="t" r="r" b="b"/>
                            <a:pathLst>
                              <a:path w="585470">
                                <a:moveTo>
                                  <a:pt x="0" y="0"/>
                                </a:moveTo>
                                <a:lnTo>
                                  <a:pt x="585216" y="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E7ED59" id="Group 139" o:spid="_x0000_s1026" alt="&quot;&quot;" style="position:absolute;margin-left:377.75pt;margin-top:-39.5pt;width:120.75pt;height:49.7pt;z-index:-251662336;mso-wrap-distance-left:0;mso-wrap-distance-right:0;mso-position-horizontal-relative:page" coordsize="15335,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3LXnQMAAIgNAAAOAAAAZHJzL2Uyb0RvYy54bWzsV99v0zAQfkfif4jy&#10;zpI0bVmjdRNiME1CMLEhnl3HSSwc29juj/333NlOW1oE2x6Ah1VqdI7P58/ffXdJzi42vUhWzFiu&#10;5DwtTvI0YZKqmst2nn65e//qNE2sI7ImQkk2T++ZTS/OX744W+uKjVSnRM1MAkGkrdZ6nnbO6SrL&#10;LO1YT+yJ0kzCZKNMTxwMTZvVhqwhei+yUZ5Ps7UytTaKMmvh7mWYTM99/KZh1H1qGstcIuYpYHP+&#10;avx1gdfs/IxUrSG64zTCIE9A0RMuYdNtqEviSLI0/ChUz6lRVjXuhKo+U03DKfNngNMU+cFproxa&#10;an+Wtlq3eksTUHvA05PD0o+rK6Nv9Y0J6MH8oOg3C7xka91W+/M4bnfOm8b0uAgOkWw8o/dbRtnG&#10;JRRuFpOynIwmaUJhbloWxSxSTjvIy9Ey2r37/cKMVGFbD24LRnNawT8SBNYRQX8WEqxyS8PSGKR/&#10;UIyemG9L/QpyqYnjCy64u/e6hKwhKLm64RS5xQFweWMSXgMtY9CiJD0UxHVPWpbgDaB88MI1mIGj&#10;EAvB9XsuBPKOdgQLgj4QxC/OG8R2qeiyZ9KF6jFMAG4lbce1TRNTsX7BAKC5rgtIGlSuA4zacOlC&#10;qVhnmKMd7t8Ajs9QYAiUVNsJD3qHE49go7weqphiPB4Uk8/KCe68TTyptLHuiqk+QQOgAgRgm1Rk&#10;9cFGMINLpDDs74EBHOwN0GzsQB6Mjuh7VD3ddkQzgIBh93MMDIYcX8X+UowLPEv0w6KLo98SNJ5N&#10;yjyWzVBXr6fQ/EBDWFbF6LWf3aOILgNF+7RAb6oDQUBVN1h0IwcTicQ2KXybdKAGIDdNoE0uQu5B&#10;4rgOg6KZrOdpxIG3erVid8pPuoPCBmS7WSH3vYaDDK0DXIMDGLiJz/x2Y7i5fzQhEcMM5YL7WiV4&#10;PVSHNe3irTDJimDn97+oo5/cUCmXxHbBz09FNyFhb0xVSA5aC1XfQwWvIZ3z1H5fEmwX4lqCfvDZ&#10;MhhmMBaDYZx4q/wTyPMDe95tvhKjo4QdpPWjGmR0pOTgiyulerN0quFe5jtEEShI+q9pe3Ss7RES&#10;92Btz8bFaQlRIPG/EvjkdDIGWf9zgUccSP5OwvoRAocAo2LqzzlU6bPAD1r1/yjw8ljg5eMEnp+W&#10;OUTBF5+8nORjXE2qoYM/CxzZCB18ms+mzx08vJT4Xu5f9/2jL36a4PfE/th77T6gzn8AAAD//wMA&#10;UEsDBAoAAAAAAAAAIQBt81D0FgIAABYCAAAUAAAAZHJzL21lZGlhL2ltYWdlMS5wbmeJUE5HDQoa&#10;CgAAAA1JSERSAAAB9wAAAM8BAwAAANLlChAAAAAGUExURQAAAP///6XZn90AAAABYktHRACIBR1I&#10;AAAACXBIWXMAAA7EAAAOxAGVKw4bAAABqUlEQVRoge3asUrDQBgH8KsdCi6Kb1BJUfsSpU62Y0kc&#10;fIfgZgaRK07iJKH1AQoFe4tbOoQ2TyEdQswT1HPRlsY2NrWIgk1iTkiR/7defvy5L8eXG0L85OVR&#10;3ycC/nkrXT+xxHxQ8PDw8PDw8PDw8PDwwt5KOR8eHh4eHh4eHh4eHh4eHh4eHh4efuWKm9yP/iL/&#10;H3g3sZ+J51NBH+8ArPCxT0B4/6mgT57PBb1oPjw8PDx8Yj8V8lQoP6Zez/59fvusdPLXwj9QMV+P&#10;9uOw/59JDJ/7ybvL/FJCv6yrSL6IWtP3F9w/LQEf3L+9X3vqf7+508T5sQte0PNTTTWN4UA1eNe0&#10;nceXgaa+OsbobOjc2101XE9tElE01I8zUb4U7rOEMWZ01GPWPGnUDlmrssmYfs0UqakocpHdhedP&#10;Bqn3v17Okw1C8gcZqSXfNCvKzqVcKexWa9J2ubZ/RD8ee9MbelspFJWiPN/wbbvamW9P70h7Mfs/&#10;XrGci9n/VT5Lgjkz86nV7Y96tmZr6tDsmj1+bnKr7/Cnr3t15yOFW9zjU9/j7sViQr0Duxm7gbK3&#10;m64AAAAASUVORK5CYIJQSwMEFAAGAAgAAAAhAMGQ7ADhAAAACgEAAA8AAABkcnMvZG93bnJldi54&#10;bWxMj8Fqg0AQhu+FvsMyhd6S1bTWaF1DCG1PIdCkEHqb6EQl7q64GzVv3+mpvc0wH/98f7aadCsG&#10;6l1jjYJwHoAgU9iyMZWCr8P7bAnCeTQlttaQghs5WOX3dxmmpR3NJw17XwkOMS5FBbX3XSqlK2rS&#10;6Oa2I8O3s+01el77SpY9jhyuW7kIghepsTH8ocaONjUVl/1VK/gYcVw/hW/D9nLe3L4P0e64DUmp&#10;x4dp/QrC0+T/YPjVZ3XI2elkr6Z0olUQR1HEqIJZnHApJpIk5uGkYBE8g8wz+b9C/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KF3LXnQMAAIgNAAAOAAAAAAAA&#10;AAAAAAAAADoCAABkcnMvZTJvRG9jLnhtbFBLAQItAAoAAAAAAAAAIQBt81D0FgIAABYCAAAUAAAA&#10;AAAAAAAAAAAAAAMGAABkcnMvbWVkaWEvaW1hZ2UxLnBuZ1BLAQItABQABgAIAAAAIQDBkOwA4QAA&#10;AAoBAAAPAAAAAAAAAAAAAAAAAEsIAABkcnMvZG93bnJldi54bWxQSwECLQAUAAYACAAAACEAqiYO&#10;vrwAAAAhAQAAGQAAAAAAAAAAAAAAAABZCQAAZHJzL19yZWxzL2Uyb0RvYy54bWwucmVsc1BLBQYA&#10;AAAABgAGAHwBAABMCgAAAAA=&#10;">
                <v:shape id="Image 140" o:spid="_x0000_s1027" type="#_x0000_t75" style="position:absolute;width:15331;height: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SSxgAAANwAAAAPAAAAZHJzL2Rvd25yZXYueG1sRI9Ba8JA&#10;EIXvgv9hmUJvukkRKamrWKngoSLV0vO4O03SZmdDdtXYX985CN5meG/e+2a26H2jztTFOrCBfJyB&#10;IrbB1Vwa+DysR8+gYkJ22AQmA1eKsJgPBzMsXLjwB533qVQSwrFAA1VKbaF1tBV5jOPQEov2HTqP&#10;Sdau1K7Di4T7Rj9l2VR7rFkaKmxpVZH93Z+8gTW+lvkx372laf1ltz9/dnNcvhvz+NAvX0Al6tPd&#10;fLveOMGfCL48IxPo+T8AAAD//wMAUEsBAi0AFAAGAAgAAAAhANvh9svuAAAAhQEAABMAAAAAAAAA&#10;AAAAAAAAAAAAAFtDb250ZW50X1R5cGVzXS54bWxQSwECLQAUAAYACAAAACEAWvQsW78AAAAVAQAA&#10;CwAAAAAAAAAAAAAAAAAfAQAAX3JlbHMvLnJlbHNQSwECLQAUAAYACAAAACEArtXkksYAAADcAAAA&#10;DwAAAAAAAAAAAAAAAAAHAgAAZHJzL2Rvd25yZXYueG1sUEsFBgAAAAADAAMAtwAAAPoCAAAAAA==&#10;">
                  <v:imagedata r:id="rId137" o:title=""/>
                </v:shape>
                <v:shape id="Graphic 141" o:spid="_x0000_s1028" style="position:absolute;top:4953;width:7620;height:12;visibility:visible;mso-wrap-style:square;v-text-anchor:top" coordsize="762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x0/wwAAANwAAAAPAAAAZHJzL2Rvd25yZXYueG1sRI9PawIx&#10;EMXvgt8hjNCbZpUishpFCoLHdv0D3obNdHfbZLIk0V399E1B8DbDe/N+b1ab3hpxIx8axwqmkwwE&#10;cel0w5WC42E3XoAIEVmjcUwK7hRgsx4OVphr1/EX3YpYiRTCIUcFdYxtLmUoa7IYJq4lTtq38xZj&#10;Wn0ltccuhVsjZ1k2lxYbToQaW/qoqfwtrjZBPv1pvojd9mx/TOHKy8GY5qHU26jfLkFE6uPL/Lze&#10;61T/fQr/z6QJ5PoPAAD//wMAUEsBAi0AFAAGAAgAAAAhANvh9svuAAAAhQEAABMAAAAAAAAAAAAA&#10;AAAAAAAAAFtDb250ZW50X1R5cGVzXS54bWxQSwECLQAUAAYACAAAACEAWvQsW78AAAAVAQAACwAA&#10;AAAAAAAAAAAAAAAfAQAAX3JlbHMvLnJlbHNQSwECLQAUAAYACAAAACEAuCMdP8MAAADcAAAADwAA&#10;AAAAAAAAAAAAAAAHAgAAZHJzL2Rvd25yZXYueG1sUEsFBgAAAAADAAMAtwAAAPcCAAAAAA==&#10;" path="m,l762000,e" filled="f" strokeweight=".72pt">
                  <v:path arrowok="t"/>
                </v:shape>
                <v:shape id="Graphic 142" o:spid="_x0000_s1029" style="position:absolute;left:9418;top:4953;width:5855;height:12;visibility:visible;mso-wrap-style:square;v-text-anchor:top" coordsize="585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J6mxAAAANwAAAAPAAAAZHJzL2Rvd25yZXYueG1sRE9Na8JA&#10;EL0X+h+WKXjTXUWaEl3FihUp9NDUHrwN2TGJZmdDdk3Sf98tCL3N433Ocj3YWnTU+sqxhulEgSDO&#10;nam40HD8ehu/gPAB2WDtmDT8kIf16vFhialxPX9Sl4VCxBD2KWooQ2hSKX1ekkU/cQ1x5M6utRgi&#10;bAtpWuxjuK3lTKlnabHi2FBiQ9uS8mt2sxpOmfrenef0+n7cb5Pq8pGonUu0Hj0NmwWIQEP4F9/d&#10;BxPnz2fw90y8QK5+AQAA//8DAFBLAQItABQABgAIAAAAIQDb4fbL7gAAAIUBAAATAAAAAAAAAAAA&#10;AAAAAAAAAABbQ29udGVudF9UeXBlc10ueG1sUEsBAi0AFAAGAAgAAAAhAFr0LFu/AAAAFQEAAAsA&#10;AAAAAAAAAAAAAAAAHwEAAF9yZWxzLy5yZWxzUEsBAi0AFAAGAAgAAAAhAGi8nqbEAAAA3AAAAA8A&#10;AAAAAAAAAAAAAAAABwIAAGRycy9kb3ducmV2LnhtbFBLBQYAAAAAAwADALcAAAD4AgAAAAA=&#10;" path="m,l585216,e" filled="f" strokeweight=".72pt">
                  <v:path arrowok="t"/>
                </v:shape>
                <v:shape id="Graphic 143" o:spid="_x0000_s1030" style="position:absolute;left:9083;top:6035;width:5854;height:12;visibility:visible;mso-wrap-style:square;v-text-anchor:top" coordsize="585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0oxQAAANwAAAAPAAAAZHJzL2Rvd25yZXYueG1sRI9Pa8JA&#10;EMXvBb/DMgUvQTfaIiW6ioiCOQVtL70N2WkSzM7G7OaP375bKHib4b15vzeb3Whq0VPrKssKFvMY&#10;BHFudcWFgq/P0+wDhPPIGmvLpOBBDnbbycsGE20HvlB/9YUIIewSVFB63yRSurwkg25uG+Kg/djW&#10;oA9rW0jd4hDCTS2XcbySBisOhBIbOpSU366dCRAbmW9/z2R8PN7SSGbdakg7paav434NwtPon+b/&#10;67MO9d/f4O+ZMIHc/gIAAP//AwBQSwECLQAUAAYACAAAACEA2+H2y+4AAACFAQAAEwAAAAAAAAAA&#10;AAAAAAAAAAAAW0NvbnRlbnRfVHlwZXNdLnhtbFBLAQItABQABgAIAAAAIQBa9CxbvwAAABUBAAAL&#10;AAAAAAAAAAAAAAAAAB8BAABfcmVscy8ucmVsc1BLAQItABQABgAIAAAAIQDSht0oxQAAANwAAAAP&#10;AAAAAAAAAAAAAAAAAAcCAABkcnMvZG93bnJldi54bWxQSwUGAAAAAAMAAwC3AAAA+QIAAAAA&#10;" path="m,l585216,e" filled="f" strokeweight=".48pt">
                  <v:path arrowok="t"/>
                </v:shape>
                <w10:wrap anchorx="page"/>
              </v:group>
            </w:pict>
          </mc:Fallback>
        </mc:AlternateContent>
      </w:r>
      <w:r>
        <w:rPr>
          <w:b/>
          <w:sz w:val="14"/>
        </w:rPr>
        <w:t>Operating</w:t>
      </w:r>
      <w:r>
        <w:rPr>
          <w:b/>
          <w:spacing w:val="-7"/>
          <w:sz w:val="14"/>
        </w:rPr>
        <w:t xml:space="preserve"> </w:t>
      </w:r>
      <w:r>
        <w:rPr>
          <w:b/>
          <w:sz w:val="14"/>
        </w:rPr>
        <w:t>result</w:t>
      </w:r>
      <w:r>
        <w:rPr>
          <w:b/>
          <w:spacing w:val="-10"/>
          <w:sz w:val="14"/>
        </w:rPr>
        <w:t xml:space="preserve"> </w:t>
      </w:r>
      <w:r>
        <w:rPr>
          <w:b/>
          <w:sz w:val="14"/>
        </w:rPr>
        <w:t>for</w:t>
      </w:r>
      <w:r>
        <w:rPr>
          <w:b/>
          <w:spacing w:val="-9"/>
          <w:sz w:val="14"/>
        </w:rPr>
        <w:t xml:space="preserve"> </w:t>
      </w:r>
      <w:r>
        <w:rPr>
          <w:b/>
          <w:sz w:val="14"/>
        </w:rPr>
        <w:t>the</w:t>
      </w:r>
      <w:r>
        <w:rPr>
          <w:b/>
          <w:spacing w:val="-4"/>
          <w:sz w:val="14"/>
        </w:rPr>
        <w:t xml:space="preserve"> year</w:t>
      </w:r>
    </w:p>
    <w:p w14:paraId="13138591" w14:textId="77777777" w:rsidR="0023423B" w:rsidRDefault="0023423B">
      <w:pPr>
        <w:pStyle w:val="BodyText"/>
        <w:spacing w:before="43"/>
        <w:rPr>
          <w:b/>
          <w:sz w:val="14"/>
        </w:rPr>
      </w:pPr>
    </w:p>
    <w:p w14:paraId="6EF7C54B" w14:textId="77777777" w:rsidR="0023423B" w:rsidRDefault="00D0734C">
      <w:pPr>
        <w:spacing w:line="271" w:lineRule="auto"/>
        <w:ind w:left="175" w:right="4758"/>
        <w:rPr>
          <w:b/>
          <w:sz w:val="14"/>
        </w:rPr>
      </w:pPr>
      <w:r>
        <w:rPr>
          <w:b/>
          <w:spacing w:val="-2"/>
          <w:sz w:val="14"/>
        </w:rPr>
        <w:t>Other</w:t>
      </w:r>
      <w:r>
        <w:rPr>
          <w:b/>
          <w:spacing w:val="-6"/>
          <w:sz w:val="14"/>
        </w:rPr>
        <w:t xml:space="preserve"> </w:t>
      </w:r>
      <w:r>
        <w:rPr>
          <w:b/>
          <w:spacing w:val="-2"/>
          <w:sz w:val="14"/>
        </w:rPr>
        <w:t>comprehensive income not reclassified</w:t>
      </w:r>
      <w:r>
        <w:rPr>
          <w:b/>
          <w:spacing w:val="40"/>
          <w:sz w:val="14"/>
        </w:rPr>
        <w:t xml:space="preserve"> </w:t>
      </w:r>
      <w:r>
        <w:rPr>
          <w:b/>
          <w:sz w:val="14"/>
        </w:rPr>
        <w:t xml:space="preserve">subsequently to operating </w:t>
      </w:r>
      <w:proofErr w:type="gramStart"/>
      <w:r>
        <w:rPr>
          <w:b/>
          <w:sz w:val="14"/>
        </w:rPr>
        <w:t>result</w:t>
      </w:r>
      <w:proofErr w:type="gramEnd"/>
    </w:p>
    <w:tbl>
      <w:tblPr>
        <w:tblW w:w="0" w:type="auto"/>
        <w:tblInd w:w="133" w:type="dxa"/>
        <w:tblLayout w:type="fixed"/>
        <w:tblCellMar>
          <w:left w:w="0" w:type="dxa"/>
          <w:right w:w="0" w:type="dxa"/>
        </w:tblCellMar>
        <w:tblLook w:val="01E0" w:firstRow="1" w:lastRow="1" w:firstColumn="1" w:lastColumn="1" w:noHBand="0" w:noVBand="0"/>
      </w:tblPr>
      <w:tblGrid>
        <w:gridCol w:w="4721"/>
        <w:gridCol w:w="2532"/>
        <w:gridCol w:w="1156"/>
      </w:tblGrid>
      <w:tr w:rsidR="0023423B" w14:paraId="26650ACC" w14:textId="77777777">
        <w:trPr>
          <w:trHeight w:val="190"/>
        </w:trPr>
        <w:tc>
          <w:tcPr>
            <w:tcW w:w="4721" w:type="dxa"/>
          </w:tcPr>
          <w:p w14:paraId="3258C23C" w14:textId="77777777" w:rsidR="0023423B" w:rsidRDefault="00D0734C">
            <w:pPr>
              <w:pStyle w:val="TableParagraph"/>
              <w:spacing w:line="160" w:lineRule="exact"/>
              <w:ind w:left="548"/>
              <w:rPr>
                <w:rFonts w:ascii="Microsoft Sans Serif"/>
                <w:sz w:val="15"/>
              </w:rPr>
            </w:pPr>
            <w:proofErr w:type="spellStart"/>
            <w:r>
              <w:rPr>
                <w:rFonts w:ascii="Microsoft Sans Serif"/>
                <w:w w:val="90"/>
                <w:sz w:val="15"/>
              </w:rPr>
              <w:t>lncrease</w:t>
            </w:r>
            <w:proofErr w:type="spellEnd"/>
            <w:r>
              <w:rPr>
                <w:rFonts w:ascii="Microsoft Sans Serif"/>
                <w:w w:val="90"/>
                <w:sz w:val="15"/>
              </w:rPr>
              <w:t>/(decrease)</w:t>
            </w:r>
            <w:r>
              <w:rPr>
                <w:rFonts w:ascii="Microsoft Sans Serif"/>
                <w:spacing w:val="9"/>
                <w:sz w:val="15"/>
              </w:rPr>
              <w:t xml:space="preserve"> </w:t>
            </w:r>
            <w:r>
              <w:rPr>
                <w:rFonts w:ascii="Microsoft Sans Serif"/>
                <w:w w:val="90"/>
                <w:sz w:val="15"/>
              </w:rPr>
              <w:t>in</w:t>
            </w:r>
            <w:r>
              <w:rPr>
                <w:rFonts w:ascii="Microsoft Sans Serif"/>
                <w:spacing w:val="2"/>
                <w:sz w:val="15"/>
              </w:rPr>
              <w:t xml:space="preserve"> </w:t>
            </w:r>
            <w:r>
              <w:rPr>
                <w:rFonts w:ascii="Microsoft Sans Serif"/>
                <w:w w:val="90"/>
                <w:sz w:val="15"/>
              </w:rPr>
              <w:t>asset</w:t>
            </w:r>
            <w:r>
              <w:rPr>
                <w:rFonts w:ascii="Microsoft Sans Serif"/>
                <w:spacing w:val="5"/>
                <w:sz w:val="15"/>
              </w:rPr>
              <w:t xml:space="preserve"> </w:t>
            </w:r>
            <w:r>
              <w:rPr>
                <w:rFonts w:ascii="Microsoft Sans Serif"/>
                <w:w w:val="90"/>
                <w:sz w:val="15"/>
              </w:rPr>
              <w:t>revaluation</w:t>
            </w:r>
            <w:r>
              <w:rPr>
                <w:rFonts w:ascii="Microsoft Sans Serif"/>
                <w:spacing w:val="10"/>
                <w:sz w:val="15"/>
              </w:rPr>
              <w:t xml:space="preserve"> </w:t>
            </w:r>
            <w:r>
              <w:rPr>
                <w:rFonts w:ascii="Microsoft Sans Serif"/>
                <w:spacing w:val="-2"/>
                <w:w w:val="90"/>
                <w:sz w:val="15"/>
              </w:rPr>
              <w:t>surplus</w:t>
            </w:r>
          </w:p>
        </w:tc>
        <w:tc>
          <w:tcPr>
            <w:tcW w:w="2532" w:type="dxa"/>
          </w:tcPr>
          <w:p w14:paraId="12205888" w14:textId="77777777" w:rsidR="0023423B" w:rsidRDefault="00D0734C">
            <w:pPr>
              <w:pStyle w:val="TableParagraph"/>
              <w:tabs>
                <w:tab w:val="left" w:pos="624"/>
              </w:tabs>
              <w:spacing w:line="157" w:lineRule="exact"/>
              <w:ind w:right="177"/>
              <w:jc w:val="right"/>
              <w:rPr>
                <w:sz w:val="14"/>
              </w:rPr>
            </w:pPr>
            <w:r>
              <w:rPr>
                <w:sz w:val="14"/>
                <w:u w:val="single"/>
              </w:rPr>
              <w:tab/>
            </w:r>
            <w:r>
              <w:rPr>
                <w:spacing w:val="-2"/>
                <w:sz w:val="14"/>
                <w:u w:val="single"/>
              </w:rPr>
              <w:t>115,877</w:t>
            </w:r>
          </w:p>
        </w:tc>
        <w:tc>
          <w:tcPr>
            <w:tcW w:w="1156" w:type="dxa"/>
          </w:tcPr>
          <w:p w14:paraId="7DF11FFC" w14:textId="77777777" w:rsidR="0023423B" w:rsidRDefault="00D0734C">
            <w:pPr>
              <w:pStyle w:val="TableParagraph"/>
              <w:tabs>
                <w:tab w:val="left" w:pos="424"/>
              </w:tabs>
              <w:spacing w:line="158" w:lineRule="exact"/>
              <w:ind w:right="48"/>
              <w:jc w:val="right"/>
              <w:rPr>
                <w:sz w:val="14"/>
              </w:rPr>
            </w:pPr>
            <w:r>
              <w:rPr>
                <w:sz w:val="14"/>
                <w:u w:val="single"/>
              </w:rPr>
              <w:tab/>
            </w:r>
            <w:r>
              <w:rPr>
                <w:spacing w:val="-2"/>
                <w:sz w:val="14"/>
                <w:u w:val="single"/>
              </w:rPr>
              <w:t>99,260</w:t>
            </w:r>
            <w:r>
              <w:rPr>
                <w:spacing w:val="80"/>
                <w:sz w:val="14"/>
                <w:u w:val="single"/>
              </w:rPr>
              <w:t xml:space="preserve"> </w:t>
            </w:r>
          </w:p>
        </w:tc>
      </w:tr>
      <w:tr w:rsidR="0023423B" w14:paraId="3FBFCF94" w14:textId="77777777">
        <w:trPr>
          <w:trHeight w:val="189"/>
        </w:trPr>
        <w:tc>
          <w:tcPr>
            <w:tcW w:w="4721" w:type="dxa"/>
          </w:tcPr>
          <w:p w14:paraId="0D5BFE84" w14:textId="77777777" w:rsidR="0023423B" w:rsidRDefault="00D0734C">
            <w:pPr>
              <w:pStyle w:val="TableParagraph"/>
              <w:spacing w:line="144" w:lineRule="exact"/>
              <w:ind w:left="50"/>
              <w:rPr>
                <w:b/>
                <w:sz w:val="14"/>
              </w:rPr>
            </w:pPr>
            <w:r>
              <w:rPr>
                <w:b/>
                <w:spacing w:val="-2"/>
                <w:sz w:val="14"/>
              </w:rPr>
              <w:t>Total</w:t>
            </w:r>
            <w:r>
              <w:rPr>
                <w:b/>
                <w:spacing w:val="2"/>
                <w:sz w:val="14"/>
              </w:rPr>
              <w:t xml:space="preserve"> </w:t>
            </w:r>
            <w:r>
              <w:rPr>
                <w:b/>
                <w:spacing w:val="-2"/>
                <w:sz w:val="14"/>
              </w:rPr>
              <w:t>other</w:t>
            </w:r>
            <w:r>
              <w:rPr>
                <w:b/>
                <w:spacing w:val="-3"/>
                <w:sz w:val="14"/>
              </w:rPr>
              <w:t xml:space="preserve"> </w:t>
            </w:r>
            <w:r>
              <w:rPr>
                <w:b/>
                <w:spacing w:val="-2"/>
                <w:sz w:val="14"/>
              </w:rPr>
              <w:t>comprehensive</w:t>
            </w:r>
            <w:r>
              <w:rPr>
                <w:b/>
                <w:spacing w:val="8"/>
                <w:sz w:val="14"/>
              </w:rPr>
              <w:t xml:space="preserve"> </w:t>
            </w:r>
            <w:r>
              <w:rPr>
                <w:b/>
                <w:spacing w:val="-2"/>
                <w:sz w:val="14"/>
              </w:rPr>
              <w:t>income</w:t>
            </w:r>
          </w:p>
        </w:tc>
        <w:tc>
          <w:tcPr>
            <w:tcW w:w="2532" w:type="dxa"/>
          </w:tcPr>
          <w:p w14:paraId="1D3FCF98" w14:textId="77777777" w:rsidR="0023423B" w:rsidRDefault="00D0734C">
            <w:pPr>
              <w:pStyle w:val="TableParagraph"/>
              <w:tabs>
                <w:tab w:val="left" w:pos="624"/>
              </w:tabs>
              <w:spacing w:line="152" w:lineRule="exact"/>
              <w:ind w:right="180"/>
              <w:jc w:val="right"/>
              <w:rPr>
                <w:b/>
                <w:sz w:val="14"/>
              </w:rPr>
            </w:pPr>
            <w:r>
              <w:rPr>
                <w:rFonts w:ascii="Times New Roman"/>
                <w:sz w:val="14"/>
                <w:u w:val="single"/>
              </w:rPr>
              <w:tab/>
            </w:r>
            <w:r>
              <w:rPr>
                <w:b/>
                <w:spacing w:val="-2"/>
                <w:sz w:val="14"/>
                <w:u w:val="single"/>
              </w:rPr>
              <w:t>115,877</w:t>
            </w:r>
          </w:p>
        </w:tc>
        <w:tc>
          <w:tcPr>
            <w:tcW w:w="1156" w:type="dxa"/>
          </w:tcPr>
          <w:p w14:paraId="340BB231" w14:textId="77777777" w:rsidR="0023423B" w:rsidRDefault="00D0734C">
            <w:pPr>
              <w:pStyle w:val="TableParagraph"/>
              <w:tabs>
                <w:tab w:val="left" w:pos="425"/>
              </w:tabs>
              <w:spacing w:line="150" w:lineRule="exact"/>
              <w:ind w:right="48"/>
              <w:jc w:val="right"/>
              <w:rPr>
                <w:b/>
                <w:sz w:val="14"/>
              </w:rPr>
            </w:pPr>
            <w:r>
              <w:rPr>
                <w:rFonts w:ascii="Times New Roman"/>
                <w:sz w:val="14"/>
                <w:u w:val="single"/>
              </w:rPr>
              <w:tab/>
            </w:r>
            <w:r>
              <w:rPr>
                <w:b/>
                <w:spacing w:val="-2"/>
                <w:sz w:val="14"/>
                <w:u w:val="single"/>
              </w:rPr>
              <w:t>99,260</w:t>
            </w:r>
            <w:r>
              <w:rPr>
                <w:b/>
                <w:spacing w:val="80"/>
                <w:sz w:val="14"/>
                <w:u w:val="single"/>
              </w:rPr>
              <w:t xml:space="preserve"> </w:t>
            </w:r>
          </w:p>
        </w:tc>
      </w:tr>
    </w:tbl>
    <w:p w14:paraId="3C8B2912" w14:textId="77777777" w:rsidR="0023423B" w:rsidRDefault="0023423B">
      <w:pPr>
        <w:pStyle w:val="BodyText"/>
        <w:spacing w:before="1"/>
        <w:rPr>
          <w:b/>
          <w:sz w:val="6"/>
        </w:rPr>
      </w:pPr>
    </w:p>
    <w:p w14:paraId="41B37C3E" w14:textId="77777777" w:rsidR="0023423B" w:rsidRDefault="0023423B">
      <w:pPr>
        <w:rPr>
          <w:sz w:val="6"/>
        </w:rPr>
        <w:sectPr w:rsidR="0023423B">
          <w:pgSz w:w="11920" w:h="16850"/>
          <w:pgMar w:top="1460" w:right="1680" w:bottom="720" w:left="1480" w:header="401" w:footer="523" w:gutter="0"/>
          <w:cols w:space="720"/>
        </w:sectPr>
      </w:pPr>
    </w:p>
    <w:p w14:paraId="1DB23529" w14:textId="77777777" w:rsidR="0023423B" w:rsidRDefault="00D0734C">
      <w:pPr>
        <w:spacing w:before="80"/>
        <w:ind w:left="176"/>
        <w:rPr>
          <w:b/>
          <w:sz w:val="14"/>
        </w:rPr>
      </w:pPr>
      <w:r>
        <w:rPr>
          <w:b/>
          <w:spacing w:val="-2"/>
          <w:sz w:val="14"/>
        </w:rPr>
        <w:t>Total comprehensive</w:t>
      </w:r>
      <w:r>
        <w:rPr>
          <w:b/>
          <w:spacing w:val="8"/>
          <w:sz w:val="14"/>
        </w:rPr>
        <w:t xml:space="preserve"> </w:t>
      </w:r>
      <w:r>
        <w:rPr>
          <w:b/>
          <w:spacing w:val="-2"/>
          <w:sz w:val="14"/>
        </w:rPr>
        <w:t>income</w:t>
      </w:r>
    </w:p>
    <w:p w14:paraId="58AE292E" w14:textId="77777777" w:rsidR="0023423B" w:rsidRDefault="0023423B">
      <w:pPr>
        <w:pStyle w:val="BodyText"/>
        <w:spacing w:before="37"/>
        <w:rPr>
          <w:b/>
          <w:sz w:val="14"/>
        </w:rPr>
      </w:pPr>
    </w:p>
    <w:p w14:paraId="2C6EA7E6" w14:textId="77777777" w:rsidR="0023423B" w:rsidRDefault="00D0734C">
      <w:pPr>
        <w:ind w:left="190"/>
        <w:rPr>
          <w:rFonts w:ascii="Verdana"/>
          <w:i/>
          <w:sz w:val="14"/>
        </w:rPr>
      </w:pPr>
      <w:r>
        <w:rPr>
          <w:rFonts w:ascii="Verdana"/>
          <w:i/>
          <w:w w:val="85"/>
          <w:sz w:val="14"/>
        </w:rPr>
        <w:t>The</w:t>
      </w:r>
      <w:r>
        <w:rPr>
          <w:rFonts w:ascii="Verdana"/>
          <w:i/>
          <w:spacing w:val="-4"/>
          <w:sz w:val="14"/>
        </w:rPr>
        <w:t xml:space="preserve"> </w:t>
      </w:r>
      <w:r>
        <w:rPr>
          <w:rFonts w:ascii="Verdana"/>
          <w:i/>
          <w:w w:val="85"/>
          <w:sz w:val="14"/>
        </w:rPr>
        <w:t>accompanying</w:t>
      </w:r>
      <w:r>
        <w:rPr>
          <w:rFonts w:ascii="Verdana"/>
          <w:i/>
          <w:spacing w:val="-7"/>
          <w:sz w:val="14"/>
        </w:rPr>
        <w:t xml:space="preserve"> </w:t>
      </w:r>
      <w:r>
        <w:rPr>
          <w:rFonts w:ascii="Verdana"/>
          <w:i/>
          <w:w w:val="85"/>
          <w:sz w:val="14"/>
        </w:rPr>
        <w:t>notes</w:t>
      </w:r>
      <w:r>
        <w:rPr>
          <w:rFonts w:ascii="Verdana"/>
          <w:i/>
          <w:spacing w:val="-6"/>
          <w:sz w:val="14"/>
        </w:rPr>
        <w:t xml:space="preserve"> </w:t>
      </w:r>
      <w:r>
        <w:rPr>
          <w:rFonts w:ascii="Verdana"/>
          <w:i/>
          <w:w w:val="85"/>
          <w:sz w:val="14"/>
        </w:rPr>
        <w:t>form</w:t>
      </w:r>
      <w:r>
        <w:rPr>
          <w:rFonts w:ascii="Verdana"/>
          <w:i/>
          <w:spacing w:val="-2"/>
          <w:w w:val="85"/>
          <w:sz w:val="14"/>
        </w:rPr>
        <w:t xml:space="preserve"> </w:t>
      </w:r>
      <w:r>
        <w:rPr>
          <w:rFonts w:ascii="Verdana"/>
          <w:i/>
          <w:w w:val="85"/>
          <w:sz w:val="14"/>
        </w:rPr>
        <w:t>part</w:t>
      </w:r>
      <w:r>
        <w:rPr>
          <w:rFonts w:ascii="Verdana"/>
          <w:i/>
          <w:spacing w:val="-8"/>
          <w:w w:val="85"/>
          <w:sz w:val="14"/>
        </w:rPr>
        <w:t xml:space="preserve"> </w:t>
      </w:r>
      <w:r>
        <w:rPr>
          <w:rFonts w:ascii="Verdana"/>
          <w:i/>
          <w:w w:val="85"/>
          <w:sz w:val="14"/>
        </w:rPr>
        <w:t>of</w:t>
      </w:r>
      <w:r>
        <w:rPr>
          <w:rFonts w:ascii="Verdana"/>
          <w:i/>
          <w:spacing w:val="-3"/>
          <w:sz w:val="14"/>
        </w:rPr>
        <w:t xml:space="preserve"> </w:t>
      </w:r>
      <w:r>
        <w:rPr>
          <w:rFonts w:ascii="Verdana"/>
          <w:i/>
          <w:w w:val="85"/>
          <w:sz w:val="14"/>
        </w:rPr>
        <w:t>these</w:t>
      </w:r>
      <w:r>
        <w:rPr>
          <w:rFonts w:ascii="Verdana"/>
          <w:i/>
          <w:spacing w:val="-2"/>
          <w:sz w:val="14"/>
        </w:rPr>
        <w:t xml:space="preserve"> </w:t>
      </w:r>
      <w:r>
        <w:rPr>
          <w:rFonts w:ascii="Verdana"/>
          <w:i/>
          <w:spacing w:val="-2"/>
          <w:w w:val="85"/>
          <w:sz w:val="14"/>
        </w:rPr>
        <w:t>statements.</w:t>
      </w:r>
    </w:p>
    <w:p w14:paraId="2C2BE265" w14:textId="77777777" w:rsidR="0023423B" w:rsidRDefault="00D0734C">
      <w:pPr>
        <w:tabs>
          <w:tab w:val="left" w:pos="1002"/>
          <w:tab w:val="left" w:pos="2286"/>
        </w:tabs>
        <w:spacing w:before="75"/>
        <w:ind w:left="176"/>
        <w:rPr>
          <w:b/>
          <w:sz w:val="14"/>
        </w:rPr>
      </w:pPr>
      <w:r>
        <w:br w:type="column"/>
      </w:r>
      <w:r>
        <w:rPr>
          <w:rFonts w:ascii="Times New Roman"/>
          <w:sz w:val="14"/>
          <w:u w:val="single"/>
        </w:rPr>
        <w:tab/>
      </w:r>
      <w:r>
        <w:rPr>
          <w:b/>
          <w:spacing w:val="-2"/>
          <w:sz w:val="14"/>
          <w:u w:val="single"/>
        </w:rPr>
        <w:t>115,877</w:t>
      </w:r>
      <w:r>
        <w:rPr>
          <w:b/>
          <w:sz w:val="14"/>
          <w:u w:val="single"/>
        </w:rPr>
        <w:tab/>
      </w:r>
      <w:r>
        <w:rPr>
          <w:b/>
          <w:spacing w:val="-2"/>
          <w:sz w:val="14"/>
          <w:u w:val="single"/>
        </w:rPr>
        <w:t>99,260</w:t>
      </w:r>
    </w:p>
    <w:p w14:paraId="2A990D3E" w14:textId="77777777" w:rsidR="0023423B" w:rsidRDefault="00D0734C">
      <w:pPr>
        <w:pStyle w:val="BodyText"/>
        <w:spacing w:line="38" w:lineRule="exact"/>
        <w:ind w:left="387"/>
        <w:rPr>
          <w:sz w:val="3"/>
        </w:rPr>
      </w:pPr>
      <w:r>
        <w:rPr>
          <w:noProof/>
          <w:sz w:val="3"/>
        </w:rPr>
        <w:drawing>
          <wp:inline distT="0" distB="0" distL="0" distR="0" wp14:anchorId="70CF761D" wp14:editId="16191AD4">
            <wp:extent cx="1527049" cy="24384"/>
            <wp:effectExtent l="0" t="0" r="0" b="0"/>
            <wp:docPr id="144" name="Imag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a:extLst>
                        <a:ext uri="{C183D7F6-B498-43B3-948B-1728B52AA6E4}">
                          <adec:decorative xmlns:adec="http://schemas.microsoft.com/office/drawing/2017/decorative" val="1"/>
                        </a:ext>
                      </a:extLst>
                    </pic:cNvPr>
                    <pic:cNvPicPr/>
                  </pic:nvPicPr>
                  <pic:blipFill>
                    <a:blip r:embed="rId138" cstate="print"/>
                    <a:stretch>
                      <a:fillRect/>
                    </a:stretch>
                  </pic:blipFill>
                  <pic:spPr>
                    <a:xfrm>
                      <a:off x="0" y="0"/>
                      <a:ext cx="1527049" cy="24384"/>
                    </a:xfrm>
                    <a:prstGeom prst="rect">
                      <a:avLst/>
                    </a:prstGeom>
                  </pic:spPr>
                </pic:pic>
              </a:graphicData>
            </a:graphic>
          </wp:inline>
        </w:drawing>
      </w:r>
    </w:p>
    <w:p w14:paraId="4C9DC11D" w14:textId="77777777" w:rsidR="0023423B" w:rsidRDefault="0023423B">
      <w:pPr>
        <w:spacing w:line="38" w:lineRule="exact"/>
        <w:rPr>
          <w:sz w:val="3"/>
        </w:rPr>
        <w:sectPr w:rsidR="0023423B">
          <w:type w:val="continuous"/>
          <w:pgSz w:w="11920" w:h="16850"/>
          <w:pgMar w:top="0" w:right="1680" w:bottom="280" w:left="1480" w:header="401" w:footer="523" w:gutter="0"/>
          <w:cols w:num="2" w:space="720" w:equalWidth="0">
            <w:col w:w="3626" w:space="2072"/>
            <w:col w:w="3062"/>
          </w:cols>
        </w:sectPr>
      </w:pPr>
    </w:p>
    <w:p w14:paraId="5B065B36" w14:textId="77777777" w:rsidR="0023423B" w:rsidRDefault="00D0734C">
      <w:pPr>
        <w:spacing w:before="101"/>
        <w:ind w:left="171"/>
        <w:rPr>
          <w:b/>
          <w:i/>
          <w:sz w:val="17"/>
        </w:rPr>
      </w:pPr>
      <w:r>
        <w:rPr>
          <w:b/>
          <w:i/>
          <w:spacing w:val="-2"/>
          <w:sz w:val="17"/>
        </w:rPr>
        <w:lastRenderedPageBreak/>
        <w:t>Queensland</w:t>
      </w:r>
      <w:r>
        <w:rPr>
          <w:b/>
          <w:i/>
          <w:spacing w:val="-11"/>
          <w:sz w:val="17"/>
        </w:rPr>
        <w:t xml:space="preserve"> </w:t>
      </w:r>
      <w:r>
        <w:rPr>
          <w:b/>
          <w:i/>
          <w:spacing w:val="-2"/>
          <w:sz w:val="17"/>
        </w:rPr>
        <w:t>Police</w:t>
      </w:r>
      <w:r>
        <w:rPr>
          <w:b/>
          <w:i/>
          <w:spacing w:val="4"/>
          <w:sz w:val="17"/>
        </w:rPr>
        <w:t xml:space="preserve"> </w:t>
      </w:r>
      <w:r>
        <w:rPr>
          <w:b/>
          <w:i/>
          <w:spacing w:val="-2"/>
          <w:sz w:val="17"/>
        </w:rPr>
        <w:t>Se1Yice</w:t>
      </w:r>
    </w:p>
    <w:p w14:paraId="1DE6131E" w14:textId="77777777" w:rsidR="0023423B" w:rsidRDefault="00D0734C">
      <w:pPr>
        <w:spacing w:before="8"/>
        <w:ind w:left="161"/>
        <w:rPr>
          <w:b/>
          <w:sz w:val="17"/>
        </w:rPr>
      </w:pPr>
      <w:r>
        <w:rPr>
          <w:b/>
          <w:spacing w:val="-2"/>
          <w:sz w:val="17"/>
        </w:rPr>
        <w:t>Statement</w:t>
      </w:r>
      <w:r>
        <w:rPr>
          <w:b/>
          <w:spacing w:val="-5"/>
          <w:sz w:val="17"/>
        </w:rPr>
        <w:t xml:space="preserve"> </w:t>
      </w:r>
      <w:r>
        <w:rPr>
          <w:b/>
          <w:spacing w:val="-2"/>
          <w:sz w:val="17"/>
        </w:rPr>
        <w:t>of</w:t>
      </w:r>
      <w:r>
        <w:rPr>
          <w:b/>
          <w:spacing w:val="-4"/>
          <w:sz w:val="17"/>
        </w:rPr>
        <w:t xml:space="preserve"> </w:t>
      </w:r>
      <w:r>
        <w:rPr>
          <w:b/>
          <w:spacing w:val="-2"/>
          <w:sz w:val="17"/>
        </w:rPr>
        <w:t>financial position</w:t>
      </w:r>
    </w:p>
    <w:p w14:paraId="1E7819FA" w14:textId="77777777" w:rsidR="0023423B" w:rsidRDefault="00D0734C">
      <w:pPr>
        <w:tabs>
          <w:tab w:val="left" w:pos="8455"/>
        </w:tabs>
        <w:spacing w:before="19"/>
        <w:ind w:left="171"/>
        <w:rPr>
          <w:b/>
          <w:sz w:val="17"/>
        </w:rPr>
      </w:pPr>
      <w:r>
        <w:rPr>
          <w:b/>
          <w:sz w:val="17"/>
          <w:u w:val="single"/>
        </w:rPr>
        <w:t>For</w:t>
      </w:r>
      <w:r>
        <w:rPr>
          <w:b/>
          <w:spacing w:val="-12"/>
          <w:sz w:val="17"/>
          <w:u w:val="single"/>
        </w:rPr>
        <w:t xml:space="preserve"> </w:t>
      </w:r>
      <w:r>
        <w:rPr>
          <w:b/>
          <w:sz w:val="17"/>
          <w:u w:val="single"/>
        </w:rPr>
        <w:t>the</w:t>
      </w:r>
      <w:r>
        <w:rPr>
          <w:b/>
          <w:spacing w:val="-12"/>
          <w:sz w:val="17"/>
          <w:u w:val="single"/>
        </w:rPr>
        <w:t xml:space="preserve"> </w:t>
      </w:r>
      <w:r>
        <w:rPr>
          <w:b/>
          <w:sz w:val="17"/>
          <w:u w:val="single"/>
        </w:rPr>
        <w:t>year</w:t>
      </w:r>
      <w:r>
        <w:rPr>
          <w:b/>
          <w:spacing w:val="-15"/>
          <w:sz w:val="17"/>
        </w:rPr>
        <w:t xml:space="preserve"> </w:t>
      </w:r>
      <w:r>
        <w:rPr>
          <w:b/>
          <w:sz w:val="17"/>
          <w:u w:val="single"/>
        </w:rPr>
        <w:t>ended</w:t>
      </w:r>
      <w:r>
        <w:rPr>
          <w:b/>
          <w:spacing w:val="-9"/>
          <w:sz w:val="17"/>
          <w:u w:val="single"/>
        </w:rPr>
        <w:t xml:space="preserve"> </w:t>
      </w:r>
      <w:r>
        <w:rPr>
          <w:b/>
          <w:sz w:val="17"/>
          <w:u w:val="single"/>
        </w:rPr>
        <w:t>30</w:t>
      </w:r>
      <w:r>
        <w:rPr>
          <w:b/>
          <w:spacing w:val="-11"/>
          <w:sz w:val="17"/>
          <w:u w:val="single"/>
        </w:rPr>
        <w:t xml:space="preserve"> </w:t>
      </w:r>
      <w:r>
        <w:rPr>
          <w:b/>
          <w:sz w:val="17"/>
          <w:u w:val="single"/>
        </w:rPr>
        <w:t>June</w:t>
      </w:r>
      <w:r>
        <w:rPr>
          <w:b/>
          <w:spacing w:val="-6"/>
          <w:sz w:val="17"/>
          <w:u w:val="single"/>
        </w:rPr>
        <w:t xml:space="preserve"> </w:t>
      </w:r>
      <w:r>
        <w:rPr>
          <w:b/>
          <w:spacing w:val="-4"/>
          <w:sz w:val="17"/>
          <w:u w:val="single"/>
        </w:rPr>
        <w:t>2024</w:t>
      </w:r>
      <w:r>
        <w:rPr>
          <w:b/>
          <w:sz w:val="17"/>
          <w:u w:val="single"/>
        </w:rPr>
        <w:tab/>
      </w:r>
    </w:p>
    <w:p w14:paraId="00894884" w14:textId="77777777" w:rsidR="0023423B" w:rsidRDefault="00D0734C">
      <w:pPr>
        <w:spacing w:before="179"/>
        <w:ind w:left="1098"/>
        <w:jc w:val="center"/>
        <w:rPr>
          <w:b/>
          <w:sz w:val="17"/>
        </w:rPr>
      </w:pPr>
      <w:r>
        <w:rPr>
          <w:noProof/>
        </w:rPr>
        <mc:AlternateContent>
          <mc:Choice Requires="wpg">
            <w:drawing>
              <wp:anchor distT="0" distB="0" distL="0" distR="0" simplePos="0" relativeHeight="251655168" behindDoc="1" locked="0" layoutInCell="1" allowOverlap="1" wp14:anchorId="4917D2F6" wp14:editId="5C26EE16">
                <wp:simplePos x="0" y="0"/>
                <wp:positionH relativeFrom="page">
                  <wp:posOffset>4788408</wp:posOffset>
                </wp:positionH>
                <wp:positionV relativeFrom="paragraph">
                  <wp:posOffset>105505</wp:posOffset>
                </wp:positionV>
                <wp:extent cx="1527175" cy="2082164"/>
                <wp:effectExtent l="0" t="0" r="0" b="0"/>
                <wp:wrapNone/>
                <wp:docPr id="145" name="Group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7175" cy="2082164"/>
                          <a:chOff x="0" y="0"/>
                          <a:chExt cx="1527175" cy="2082164"/>
                        </a:xfrm>
                      </wpg:grpSpPr>
                      <pic:pic xmlns:pic="http://schemas.openxmlformats.org/drawingml/2006/picture">
                        <pic:nvPicPr>
                          <pic:cNvPr id="146" name="Image 146"/>
                          <pic:cNvPicPr/>
                        </pic:nvPicPr>
                        <pic:blipFill>
                          <a:blip r:embed="rId139" cstate="print"/>
                          <a:stretch>
                            <a:fillRect/>
                          </a:stretch>
                        </pic:blipFill>
                        <pic:spPr>
                          <a:xfrm>
                            <a:off x="0" y="112534"/>
                            <a:ext cx="1527049" cy="1969007"/>
                          </a:xfrm>
                          <a:prstGeom prst="rect">
                            <a:avLst/>
                          </a:prstGeom>
                        </pic:spPr>
                      </pic:pic>
                      <wps:wsp>
                        <wps:cNvPr id="147" name="Textbox 147"/>
                        <wps:cNvSpPr txBox="1"/>
                        <wps:spPr>
                          <a:xfrm>
                            <a:off x="469011" y="1650"/>
                            <a:ext cx="279400" cy="278130"/>
                          </a:xfrm>
                          <a:prstGeom prst="rect">
                            <a:avLst/>
                          </a:prstGeom>
                        </wps:spPr>
                        <wps:txbx>
                          <w:txbxContent>
                            <w:p w14:paraId="7619B9AA" w14:textId="77777777" w:rsidR="0023423B" w:rsidRDefault="00D0734C">
                              <w:pPr>
                                <w:spacing w:before="11"/>
                                <w:ind w:left="32"/>
                                <w:rPr>
                                  <w:b/>
                                  <w:sz w:val="17"/>
                                </w:rPr>
                              </w:pPr>
                              <w:r>
                                <w:rPr>
                                  <w:b/>
                                  <w:spacing w:val="-4"/>
                                  <w:sz w:val="17"/>
                                </w:rPr>
                                <w:t>2024</w:t>
                              </w:r>
                            </w:p>
                            <w:p w14:paraId="53F49C74" w14:textId="77777777" w:rsidR="0023423B" w:rsidRDefault="00D0734C">
                              <w:pPr>
                                <w:spacing w:before="16"/>
                                <w:rPr>
                                  <w:b/>
                                  <w:sz w:val="17"/>
                                </w:rPr>
                              </w:pPr>
                              <w:r>
                                <w:rPr>
                                  <w:b/>
                                  <w:spacing w:val="-2"/>
                                  <w:sz w:val="17"/>
                                </w:rPr>
                                <w:t>$'000</w:t>
                              </w:r>
                            </w:p>
                          </w:txbxContent>
                        </wps:txbx>
                        <wps:bodyPr wrap="square" lIns="0" tIns="0" rIns="0" bIns="0" rtlCol="0">
                          <a:noAutofit/>
                        </wps:bodyPr>
                      </wps:wsp>
                      <wps:wsp>
                        <wps:cNvPr id="148" name="Textbox 148"/>
                        <wps:cNvSpPr txBox="1"/>
                        <wps:spPr>
                          <a:xfrm>
                            <a:off x="1237614" y="0"/>
                            <a:ext cx="271780" cy="279400"/>
                          </a:xfrm>
                          <a:prstGeom prst="rect">
                            <a:avLst/>
                          </a:prstGeom>
                        </wps:spPr>
                        <wps:txbx>
                          <w:txbxContent>
                            <w:p w14:paraId="57B75F07" w14:textId="77777777" w:rsidR="0023423B" w:rsidRDefault="00D0734C">
                              <w:pPr>
                                <w:spacing w:before="11"/>
                                <w:ind w:left="40"/>
                                <w:rPr>
                                  <w:b/>
                                  <w:sz w:val="17"/>
                                </w:rPr>
                              </w:pPr>
                              <w:r>
                                <w:rPr>
                                  <w:b/>
                                  <w:spacing w:val="-4"/>
                                  <w:sz w:val="17"/>
                                </w:rPr>
                                <w:t>2023</w:t>
                              </w:r>
                            </w:p>
                            <w:p w14:paraId="30C57453" w14:textId="77777777" w:rsidR="0023423B" w:rsidRDefault="00D0734C">
                              <w:pPr>
                                <w:spacing w:before="19"/>
                                <w:rPr>
                                  <w:b/>
                                  <w:sz w:val="17"/>
                                </w:rPr>
                              </w:pPr>
                              <w:r>
                                <w:rPr>
                                  <w:b/>
                                  <w:spacing w:val="-2"/>
                                  <w:sz w:val="17"/>
                                </w:rPr>
                                <w:t>$'000</w:t>
                              </w:r>
                            </w:p>
                          </w:txbxContent>
                        </wps:txbx>
                        <wps:bodyPr wrap="square" lIns="0" tIns="0" rIns="0" bIns="0" rtlCol="0">
                          <a:noAutofit/>
                        </wps:bodyPr>
                      </wps:wsp>
                    </wpg:wgp>
                  </a:graphicData>
                </a:graphic>
              </wp:anchor>
            </w:drawing>
          </mc:Choice>
          <mc:Fallback>
            <w:pict>
              <v:group w14:anchorId="4917D2F6" id="Group 145" o:spid="_x0000_s1055" alt="&quot;&quot;" style="position:absolute;left:0;text-align:left;margin-left:377.05pt;margin-top:8.3pt;width:120.25pt;height:163.95pt;z-index:-251661312;mso-wrap-distance-left:0;mso-wrap-distance-right:0;mso-position-horizontal-relative:page" coordsize="15271,20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5f9c9gIAAEIIAAAOAAAAZHJzL2Uyb0RvYy54bWy8Vclu2zAQvRfoPxC6&#10;J1q8yBZiB23TBAGC1mjSD6AoSiIiLiVpW/77DinJNuIEaVIgBwnDbfjmvZnhxWXLG7Sh2jApFkF8&#10;HgWICiILJqpF8Pvh+mwWIGOxKHAjBV0EO2qCy+XnTxdbldFE1rIpqEbgRJhsqxZBba3KwtCQmnJs&#10;zqWiAhZLqTm2MNRVWGi8Be+8CZMomoZbqQulJaHGwOxVtxgsvf+ypMT+LEtDLWoWAWCz/q/9P3f/&#10;cHmBs0pjVTPSw8DvQMExE3Dp3tUVthitNTtxxRnR0sjSnhPJQ1mWjFAfA0QTR0+iudFyrXwsVbat&#10;1J4moPYJT+92S35sbrS6VyvdoQfzTpJHA7yEW1Vlx+tuXB02t6Xm7hAEgVrP6G7PKG0tIjAZT5I0&#10;TicBIrCWRLMkno47zkkNwpycI/X3V06GOOsu9vD2cBQjGXw9RWCdUPR6KsEpu9Y06J3wf/LBsX5c&#10;qzNQU2HLctYwu/OZCbo5UGKzYsSx6wbA5kojVgAx42mABOZQErccVxS5CSB92OXOOA1OXOQNU9es&#10;aRzzzu7BQko/SYln4u3S7UqSNafCdvWjaQO4pTA1UyZAOqM8pwBQ3xYxyAa1awGj0kzYTjhjNbWk&#10;dveXgOMXlJgDirP9ggd9wOlCMH2CPZszcZxMRn1aHCdONJ53iRPPp/MoSt39e/lxprSxN1Ry5AwA&#10;DECAc5zhzZ3pIQ1beiI7FB4egHI9ApqOGSiE0QmJb6qr+xorChCc22Ol00HpB4guly1o7WPp97ni&#10;Q7b9Kl29uBjd/AuEjYGIGHSBaoqnk759DZwl6XwcQZPztZbO4pFffzdjBxjOsm3edpmbDBhzWewA&#10;+ha65yIwf9bY1U5zK4BG12oHQw9GPhjaNt+kb8hOLyG/rK0smdfMXdX5Bc3cAPT5MKHgrepK8iDU&#10;bAgWBH2LUHEySqfx2Ct1IlOczvYyecn+J7Ffkmk0IP84mXxLhofKl2n/qLqX8HjsZT08/cu/AAAA&#10;//8DAFBLAwQKAAAAAAAAACEAawV0rkEFAABBBQAAFAAAAGRycy9tZWRpYS9pbWFnZTEucG5niVBO&#10;Rw0KGgoAAAANSUhEUgAAAfUAAAKGAQMAAABp2JCgAAAABlBMVEUAAAD///+l2Z/dAAAAAWJLR0QA&#10;iAUdSAAAAAlwSFlzAAAOxAAADsQBlSsOGwAABNRJREFUeJzt3b9u20YcB3C2sFE7S9qiDxAYDhBk&#10;ySPUQ4d6r5cCQZ/A8ZYMRnAeMyZ9ghZoFgMZmwyGe32JLjWEe4KCncIABMWIFCUo1FH8/e530o+O&#10;vgdDlmx//D0e/x2PpJSUS8Us/6i7JJw/3oAv0lj5JtTb2ZM8yNfcZKT0jvq7+nFMmYaWn1a5mOqc&#10;MAmd7ZeXpAbweFeW9dST5mRXfjEJD2t/XonuZ1NNqfwa8pmrT19+72I883b+E+v7s9D8zXnqCtub&#10;b4S+EHpeieiDWnBA9f8svA33kz0Ge/MRtf4hC9DQ2l/bZ03nQSt/m72Nk9/0HGiroseb5vs40LP2&#10;QN72G1PT1zf/iN2vlnf1NohY9VX5tnowYZ5a9U98Pt98NrWvwgkzciHfVMtctviSkV8VN/3G2oz7&#10;j3+szEvzlXwz4zPOEtiV7/he2n/zRfZuxOK1nxH6xUL/X23PrYUv3wl9jOVH5Ou57kgT4tl/SrYf&#10;6XwnTOzJrmn9J8+ArnxqR3zZ81bjZT8O2v90lA2u/4vFyrwR5cdsP4E3Kvlu8UXY+KEof5pqJV6a&#10;L/J5x/NN5cfzRjlf5q1yfiRPHr/9tNA3YWuuv9L+oyq0o+CBz389b/TyxeMXMbxu/1Pqm/5rf0uu&#10;mH4XlJ/FOP5R9dL+36TtU/IivORN9WBnr2z714R8VvGef2QcgrTH32ptp09NQH5TyDVYef47xPNO&#10;37XG3/iDMANc/uHhlTz79OXA6g8PH8E75Xx1X5B3w97+F+ME4LrG/0TXD0bI33JvlfPhdTz7HOjA&#10;6g8PDz8vVjk/1FuhrzZjJtTn4uufXP1og/20BF+/VhfiltznLeNAsu0jXT8GD6/mnXI+PDz8Fvvg&#10;80eR8kv6aRy/PxPnq/pZ74cwH1blm9B8xn8YZPvBw8PDw2+jd5wbAQdY/2jeibwj9QL9npLc6TnD&#10;NwNrf6OcPy1WOV/mNd9/gbXoefO5/2F47S/zTjlf1zvl/GlRHv9mXQTWeP6K58k3Qi/Nh4eH32Yv&#10;7z/cdm+V84Ve9f2X4G+9Z28ABlZ/q3f/C/PGnej52+qzfOTSm/Tq3ePTfy//G/08un57c/b4r9HN&#10;09FVedP++6K6vvrcubPzd0/e/nn6S9JTGvZ/x6/v9nnT5y+S5OAo2bmX7P1+uH+yd/DHy6PjexcP&#10;LpKdF4v53736+n7y6s7xtz8c7x6+fvj6p8vLf96cvrH67T9cT9mYDbn+2p7SmfD4+f0LlC3ikKdf&#10;2zvl/GDfrHhOKx8+gjfK+bRjseG2Hzw8PDw8PDw8PPwGvVPOh4eHh4eHh98yr//+v7L77+T5Wp/f&#10;Bw8PDw8PDy/wEd5/PfD6iQj3j+n3v+Dh4bfSh9w/FTNf5plXQK+h/jqf/2XqZFZ21Hx4eHh4eHh4&#10;eHh4eJovytKmaVGk7nmZXV+lz1yZjUbpeWqvV9AsfZ/b6v4zwv1rH1bdvya4/+0rRv5OkuxOvvaT&#10;L358cXiw983DX09OHiX8Q5bl9oNfKtTD4A7v6kcTnk8tn63H+WOZv92fnwoPD3+bvVXOD/eRxu+d&#10;0Evz4eHh4eHh4Tfj7aTvYMdlmk4OX9PJ4b/tHUZI/iaP//hK7/jT96s9Z/ypXX7b//LgblIUqbXO&#10;5PWnnbQn1/VO/0eF21mwvnVBowAAAABJRU5ErkJgglBLAwQUAAYACAAAACEAI8ArV+EAAAAKAQAA&#10;DwAAAGRycy9kb3ducmV2LnhtbEyPwWqDQBCG74W+wzKF3prVRm1iXUMIbU8h0KQQepvoRCXurrgb&#10;NW/f6am9zfB//PNNtpp0KwbqXWONgnAWgCBT2LIxlYKvw/vTAoTzaEpsrSEFN3Kwyu/vMkxLO5pP&#10;Gva+ElxiXIoKau+7VEpX1KTRzWxHhrOz7TV6XvtKlj2OXK5b+RwEidTYGL5QY0ebmorL/qoVfIw4&#10;rufh27C9nDe370O8O25DUurxYVq/gvA0+T8YfvVZHXJ2OtmrKZ1oFbzEUcgoB0kCgoHlMuLhpGAe&#10;RTHIPJP/X8h/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nl&#10;/1z2AgAAQggAAA4AAAAAAAAAAAAAAAAAOgIAAGRycy9lMm9Eb2MueG1sUEsBAi0ACgAAAAAAAAAh&#10;AGsFdK5BBQAAQQUAABQAAAAAAAAAAAAAAAAAXAUAAGRycy9tZWRpYS9pbWFnZTEucG5nUEsBAi0A&#10;FAAGAAgAAAAhACPAK1fhAAAACgEAAA8AAAAAAAAAAAAAAAAAzwoAAGRycy9kb3ducmV2LnhtbFBL&#10;AQItABQABgAIAAAAIQCqJg6+vAAAACEBAAAZAAAAAAAAAAAAAAAAAN0LAABkcnMvX3JlbHMvZTJv&#10;RG9jLnhtbC5yZWxzUEsFBgAAAAAGAAYAfAEAANAMAAAAAA==&#10;">
                <v:shape id="Image 146" o:spid="_x0000_s1056" type="#_x0000_t75" style="position:absolute;top:1125;width:15270;height:1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WwQAAANwAAAAPAAAAZHJzL2Rvd25yZXYueG1sRE9Na8JA&#10;EL0X/A/LCF6KbpQ0ltRVrFZoj432PmSn2WB2NmS3Sfz3XaHQ2zze52x2o21ET52vHStYLhIQxKXT&#10;NVcKLufT/BmED8gaG8ek4EYedtvJwwZz7Qb+pL4IlYgh7HNUYEJocyl9aciiX7iWOHLfrrMYIuwq&#10;qTscYrht5CpJMmmx5thgsKWDofJa/FgFr+brceWfkr18Ow72w61T7Run1Gw67l9ABBrDv/jP/a7j&#10;/DSD+zPxArn9BQAA//8DAFBLAQItABQABgAIAAAAIQDb4fbL7gAAAIUBAAATAAAAAAAAAAAAAAAA&#10;AAAAAABbQ29udGVudF9UeXBlc10ueG1sUEsBAi0AFAAGAAgAAAAhAFr0LFu/AAAAFQEAAAsAAAAA&#10;AAAAAAAAAAAAHwEAAF9yZWxzLy5yZWxzUEsBAi0AFAAGAAgAAAAhANj8GRbBAAAA3AAAAA8AAAAA&#10;AAAAAAAAAAAABwIAAGRycy9kb3ducmV2LnhtbFBLBQYAAAAAAwADALcAAAD1AgAAAAA=&#10;">
                  <v:imagedata r:id="rId140" o:title=""/>
                </v:shape>
                <v:shape id="Textbox 147" o:spid="_x0000_s1057" type="#_x0000_t202" style="position:absolute;left:4690;top:16;width:2794;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7619B9AA" w14:textId="77777777" w:rsidR="0023423B" w:rsidRDefault="00D0734C">
                        <w:pPr>
                          <w:spacing w:before="11"/>
                          <w:ind w:left="32"/>
                          <w:rPr>
                            <w:b/>
                            <w:sz w:val="17"/>
                          </w:rPr>
                        </w:pPr>
                        <w:r>
                          <w:rPr>
                            <w:b/>
                            <w:spacing w:val="-4"/>
                            <w:sz w:val="17"/>
                          </w:rPr>
                          <w:t>2024</w:t>
                        </w:r>
                      </w:p>
                      <w:p w14:paraId="53F49C74" w14:textId="77777777" w:rsidR="0023423B" w:rsidRDefault="00D0734C">
                        <w:pPr>
                          <w:spacing w:before="16"/>
                          <w:rPr>
                            <w:b/>
                            <w:sz w:val="17"/>
                          </w:rPr>
                        </w:pPr>
                        <w:r>
                          <w:rPr>
                            <w:b/>
                            <w:spacing w:val="-2"/>
                            <w:sz w:val="17"/>
                          </w:rPr>
                          <w:t>$'000</w:t>
                        </w:r>
                      </w:p>
                    </w:txbxContent>
                  </v:textbox>
                </v:shape>
                <v:shape id="Textbox 148" o:spid="_x0000_s1058" type="#_x0000_t202" style="position:absolute;left:12376;width:271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57B75F07" w14:textId="77777777" w:rsidR="0023423B" w:rsidRDefault="00D0734C">
                        <w:pPr>
                          <w:spacing w:before="11"/>
                          <w:ind w:left="40"/>
                          <w:rPr>
                            <w:b/>
                            <w:sz w:val="17"/>
                          </w:rPr>
                        </w:pPr>
                        <w:r>
                          <w:rPr>
                            <w:b/>
                            <w:spacing w:val="-4"/>
                            <w:sz w:val="17"/>
                          </w:rPr>
                          <w:t>2023</w:t>
                        </w:r>
                      </w:p>
                      <w:p w14:paraId="30C57453" w14:textId="77777777" w:rsidR="0023423B" w:rsidRDefault="00D0734C">
                        <w:pPr>
                          <w:spacing w:before="19"/>
                          <w:rPr>
                            <w:b/>
                            <w:sz w:val="17"/>
                          </w:rPr>
                        </w:pPr>
                        <w:r>
                          <w:rPr>
                            <w:b/>
                            <w:spacing w:val="-2"/>
                            <w:sz w:val="17"/>
                          </w:rPr>
                          <w:t>$'000</w:t>
                        </w:r>
                      </w:p>
                    </w:txbxContent>
                  </v:textbox>
                </v:shape>
                <w10:wrap anchorx="page"/>
              </v:group>
            </w:pict>
          </mc:Fallback>
        </mc:AlternateContent>
      </w:r>
      <w:r>
        <w:rPr>
          <w:b/>
          <w:spacing w:val="-2"/>
          <w:sz w:val="17"/>
        </w:rPr>
        <w:t>Notes</w:t>
      </w:r>
    </w:p>
    <w:p w14:paraId="2DAFA860" w14:textId="77777777" w:rsidR="0023423B" w:rsidRDefault="0023423B">
      <w:pPr>
        <w:pStyle w:val="BodyText"/>
        <w:spacing w:before="84"/>
        <w:rPr>
          <w:b/>
          <w:sz w:val="14"/>
        </w:rPr>
      </w:pPr>
    </w:p>
    <w:p w14:paraId="46DB3C19" w14:textId="77777777" w:rsidR="0023423B" w:rsidRDefault="00D0734C">
      <w:pPr>
        <w:spacing w:after="12"/>
        <w:ind w:left="157"/>
        <w:rPr>
          <w:b/>
          <w:sz w:val="14"/>
        </w:rPr>
      </w:pPr>
      <w:r>
        <w:rPr>
          <w:b/>
          <w:spacing w:val="-2"/>
          <w:sz w:val="14"/>
        </w:rPr>
        <w:t>Assets</w:t>
      </w:r>
    </w:p>
    <w:tbl>
      <w:tblPr>
        <w:tblW w:w="0" w:type="auto"/>
        <w:tblInd w:w="119" w:type="dxa"/>
        <w:tblLayout w:type="fixed"/>
        <w:tblCellMar>
          <w:left w:w="0" w:type="dxa"/>
          <w:right w:w="0" w:type="dxa"/>
        </w:tblCellMar>
        <w:tblLook w:val="01E0" w:firstRow="1" w:lastRow="1" w:firstColumn="1" w:lastColumn="1" w:noHBand="0" w:noVBand="0"/>
      </w:tblPr>
      <w:tblGrid>
        <w:gridCol w:w="4057"/>
        <w:gridCol w:w="1902"/>
        <w:gridCol w:w="1200"/>
        <w:gridCol w:w="230"/>
        <w:gridCol w:w="1010"/>
      </w:tblGrid>
      <w:tr w:rsidR="0023423B" w14:paraId="60EB7202" w14:textId="77777777">
        <w:trPr>
          <w:trHeight w:val="159"/>
        </w:trPr>
        <w:tc>
          <w:tcPr>
            <w:tcW w:w="4057" w:type="dxa"/>
          </w:tcPr>
          <w:p w14:paraId="639D6C86" w14:textId="77777777" w:rsidR="0023423B" w:rsidRDefault="00D0734C">
            <w:pPr>
              <w:pStyle w:val="TableParagraph"/>
              <w:spacing w:before="9" w:line="130" w:lineRule="exact"/>
              <w:ind w:left="50"/>
              <w:rPr>
                <w:b/>
                <w:sz w:val="14"/>
              </w:rPr>
            </w:pPr>
            <w:r>
              <w:rPr>
                <w:b/>
                <w:spacing w:val="-2"/>
                <w:sz w:val="14"/>
              </w:rPr>
              <w:t>Current</w:t>
            </w:r>
            <w:r>
              <w:rPr>
                <w:b/>
                <w:sz w:val="14"/>
              </w:rPr>
              <w:t xml:space="preserve"> </w:t>
            </w:r>
            <w:r>
              <w:rPr>
                <w:b/>
                <w:spacing w:val="-2"/>
                <w:sz w:val="14"/>
              </w:rPr>
              <w:t>assets</w:t>
            </w:r>
          </w:p>
        </w:tc>
        <w:tc>
          <w:tcPr>
            <w:tcW w:w="4342" w:type="dxa"/>
            <w:gridSpan w:val="4"/>
          </w:tcPr>
          <w:p w14:paraId="29594652" w14:textId="77777777" w:rsidR="0023423B" w:rsidRDefault="0023423B">
            <w:pPr>
              <w:pStyle w:val="TableParagraph"/>
              <w:rPr>
                <w:rFonts w:ascii="Times New Roman"/>
                <w:sz w:val="10"/>
              </w:rPr>
            </w:pPr>
          </w:p>
        </w:tc>
      </w:tr>
      <w:tr w:rsidR="0023423B" w14:paraId="1A3FB88A" w14:textId="77777777">
        <w:trPr>
          <w:trHeight w:val="181"/>
        </w:trPr>
        <w:tc>
          <w:tcPr>
            <w:tcW w:w="4057" w:type="dxa"/>
          </w:tcPr>
          <w:p w14:paraId="438195BC" w14:textId="77777777" w:rsidR="0023423B" w:rsidRDefault="00D0734C">
            <w:pPr>
              <w:pStyle w:val="TableParagraph"/>
              <w:spacing w:before="20" w:line="141" w:lineRule="exact"/>
              <w:ind w:left="544"/>
              <w:rPr>
                <w:rFonts w:ascii="Microsoft Sans Serif"/>
                <w:sz w:val="15"/>
              </w:rPr>
            </w:pPr>
            <w:r>
              <w:rPr>
                <w:rFonts w:ascii="Microsoft Sans Serif"/>
                <w:spacing w:val="-4"/>
                <w:sz w:val="15"/>
              </w:rPr>
              <w:t>Cash</w:t>
            </w:r>
          </w:p>
        </w:tc>
        <w:tc>
          <w:tcPr>
            <w:tcW w:w="1902" w:type="dxa"/>
          </w:tcPr>
          <w:p w14:paraId="5D5A336C" w14:textId="77777777" w:rsidR="0023423B" w:rsidRDefault="0023423B">
            <w:pPr>
              <w:pStyle w:val="TableParagraph"/>
              <w:rPr>
                <w:rFonts w:ascii="Times New Roman"/>
                <w:sz w:val="12"/>
              </w:rPr>
            </w:pPr>
          </w:p>
        </w:tc>
        <w:tc>
          <w:tcPr>
            <w:tcW w:w="1200" w:type="dxa"/>
          </w:tcPr>
          <w:p w14:paraId="6873A62D" w14:textId="77777777" w:rsidR="0023423B" w:rsidRDefault="00D0734C">
            <w:pPr>
              <w:pStyle w:val="TableParagraph"/>
              <w:spacing w:before="14" w:line="148" w:lineRule="exact"/>
              <w:ind w:right="89"/>
              <w:jc w:val="right"/>
              <w:rPr>
                <w:rFonts w:ascii="Microsoft Sans Serif"/>
                <w:sz w:val="15"/>
              </w:rPr>
            </w:pPr>
            <w:r>
              <w:rPr>
                <w:rFonts w:ascii="Microsoft Sans Serif"/>
                <w:spacing w:val="-2"/>
                <w:sz w:val="15"/>
              </w:rPr>
              <w:t>181,647</w:t>
            </w:r>
          </w:p>
        </w:tc>
        <w:tc>
          <w:tcPr>
            <w:tcW w:w="1240" w:type="dxa"/>
            <w:gridSpan w:val="2"/>
          </w:tcPr>
          <w:p w14:paraId="37BAF46D" w14:textId="77777777" w:rsidR="0023423B" w:rsidRDefault="00D0734C">
            <w:pPr>
              <w:pStyle w:val="TableParagraph"/>
              <w:spacing w:before="12" w:line="150" w:lineRule="exact"/>
              <w:ind w:left="692"/>
              <w:rPr>
                <w:rFonts w:ascii="Microsoft Sans Serif"/>
                <w:sz w:val="15"/>
              </w:rPr>
            </w:pPr>
            <w:r>
              <w:rPr>
                <w:rFonts w:ascii="Microsoft Sans Serif"/>
                <w:spacing w:val="-2"/>
                <w:sz w:val="15"/>
              </w:rPr>
              <w:t>51,128</w:t>
            </w:r>
          </w:p>
        </w:tc>
      </w:tr>
      <w:tr w:rsidR="0023423B" w14:paraId="28712048" w14:textId="77777777">
        <w:trPr>
          <w:trHeight w:val="171"/>
        </w:trPr>
        <w:tc>
          <w:tcPr>
            <w:tcW w:w="4057" w:type="dxa"/>
          </w:tcPr>
          <w:p w14:paraId="19974FCA" w14:textId="77777777" w:rsidR="0023423B" w:rsidRDefault="00D0734C">
            <w:pPr>
              <w:pStyle w:val="TableParagraph"/>
              <w:spacing w:before="10" w:line="141" w:lineRule="exact"/>
              <w:ind w:left="549"/>
              <w:rPr>
                <w:rFonts w:ascii="Microsoft Sans Serif"/>
                <w:sz w:val="15"/>
              </w:rPr>
            </w:pPr>
            <w:r>
              <w:rPr>
                <w:rFonts w:ascii="Microsoft Sans Serif"/>
                <w:spacing w:val="-2"/>
                <w:sz w:val="15"/>
              </w:rPr>
              <w:t>Receivables</w:t>
            </w:r>
          </w:p>
        </w:tc>
        <w:tc>
          <w:tcPr>
            <w:tcW w:w="1902" w:type="dxa"/>
          </w:tcPr>
          <w:p w14:paraId="5CDCC110" w14:textId="77777777" w:rsidR="0023423B" w:rsidRDefault="00D0734C">
            <w:pPr>
              <w:pStyle w:val="TableParagraph"/>
              <w:spacing w:before="4" w:line="147" w:lineRule="exact"/>
              <w:ind w:left="592"/>
              <w:rPr>
                <w:rFonts w:ascii="Microsoft Sans Serif"/>
                <w:sz w:val="15"/>
              </w:rPr>
            </w:pPr>
            <w:r>
              <w:rPr>
                <w:rFonts w:ascii="Microsoft Sans Serif"/>
                <w:spacing w:val="-5"/>
                <w:sz w:val="15"/>
              </w:rPr>
              <w:t>11</w:t>
            </w:r>
          </w:p>
        </w:tc>
        <w:tc>
          <w:tcPr>
            <w:tcW w:w="1200" w:type="dxa"/>
          </w:tcPr>
          <w:p w14:paraId="1BE763FF" w14:textId="77777777" w:rsidR="0023423B" w:rsidRDefault="00D0734C">
            <w:pPr>
              <w:pStyle w:val="TableParagraph"/>
              <w:spacing w:before="3" w:line="148" w:lineRule="exact"/>
              <w:ind w:right="92"/>
              <w:jc w:val="right"/>
              <w:rPr>
                <w:rFonts w:ascii="Microsoft Sans Serif"/>
                <w:sz w:val="15"/>
              </w:rPr>
            </w:pPr>
            <w:r>
              <w:rPr>
                <w:rFonts w:ascii="Microsoft Sans Serif"/>
                <w:spacing w:val="-2"/>
                <w:sz w:val="15"/>
              </w:rPr>
              <w:t>186,599</w:t>
            </w:r>
          </w:p>
        </w:tc>
        <w:tc>
          <w:tcPr>
            <w:tcW w:w="1240" w:type="dxa"/>
            <w:gridSpan w:val="2"/>
          </w:tcPr>
          <w:p w14:paraId="16F3F7AB" w14:textId="77777777" w:rsidR="0023423B" w:rsidRDefault="00D0734C">
            <w:pPr>
              <w:pStyle w:val="TableParagraph"/>
              <w:spacing w:before="3" w:line="148" w:lineRule="exact"/>
              <w:ind w:left="612"/>
              <w:rPr>
                <w:rFonts w:ascii="Microsoft Sans Serif"/>
                <w:sz w:val="15"/>
              </w:rPr>
            </w:pPr>
            <w:r>
              <w:rPr>
                <w:rFonts w:ascii="Microsoft Sans Serif"/>
                <w:spacing w:val="-2"/>
                <w:sz w:val="15"/>
              </w:rPr>
              <w:t>268,650</w:t>
            </w:r>
          </w:p>
        </w:tc>
      </w:tr>
      <w:tr w:rsidR="0023423B" w14:paraId="58028291" w14:textId="77777777">
        <w:trPr>
          <w:trHeight w:val="173"/>
        </w:trPr>
        <w:tc>
          <w:tcPr>
            <w:tcW w:w="4057" w:type="dxa"/>
          </w:tcPr>
          <w:p w14:paraId="16F036BC" w14:textId="77777777" w:rsidR="0023423B" w:rsidRDefault="00D0734C">
            <w:pPr>
              <w:pStyle w:val="TableParagraph"/>
              <w:spacing w:before="12" w:line="141" w:lineRule="exact"/>
              <w:ind w:left="545"/>
              <w:rPr>
                <w:rFonts w:ascii="Microsoft Sans Serif"/>
                <w:sz w:val="15"/>
              </w:rPr>
            </w:pPr>
            <w:r>
              <w:rPr>
                <w:rFonts w:ascii="Microsoft Sans Serif"/>
                <w:spacing w:val="-2"/>
                <w:sz w:val="15"/>
              </w:rPr>
              <w:t>Inventories</w:t>
            </w:r>
          </w:p>
        </w:tc>
        <w:tc>
          <w:tcPr>
            <w:tcW w:w="1902" w:type="dxa"/>
          </w:tcPr>
          <w:p w14:paraId="18709634" w14:textId="77777777" w:rsidR="0023423B" w:rsidRDefault="0023423B">
            <w:pPr>
              <w:pStyle w:val="TableParagraph"/>
              <w:rPr>
                <w:rFonts w:ascii="Times New Roman"/>
                <w:sz w:val="10"/>
              </w:rPr>
            </w:pPr>
          </w:p>
        </w:tc>
        <w:tc>
          <w:tcPr>
            <w:tcW w:w="1200" w:type="dxa"/>
          </w:tcPr>
          <w:p w14:paraId="323EFC71" w14:textId="77777777" w:rsidR="0023423B" w:rsidRDefault="00D0734C">
            <w:pPr>
              <w:pStyle w:val="TableParagraph"/>
              <w:spacing w:before="4" w:line="150" w:lineRule="exact"/>
              <w:ind w:right="93"/>
              <w:jc w:val="right"/>
              <w:rPr>
                <w:rFonts w:ascii="Microsoft Sans Serif"/>
                <w:sz w:val="15"/>
              </w:rPr>
            </w:pPr>
            <w:r>
              <w:rPr>
                <w:rFonts w:ascii="Microsoft Sans Serif"/>
                <w:spacing w:val="-2"/>
                <w:sz w:val="15"/>
              </w:rPr>
              <w:t>8,032</w:t>
            </w:r>
          </w:p>
        </w:tc>
        <w:tc>
          <w:tcPr>
            <w:tcW w:w="1240" w:type="dxa"/>
            <w:gridSpan w:val="2"/>
          </w:tcPr>
          <w:p w14:paraId="356753B1" w14:textId="77777777" w:rsidR="0023423B" w:rsidRDefault="00D0734C">
            <w:pPr>
              <w:pStyle w:val="TableParagraph"/>
              <w:spacing w:before="3" w:line="151" w:lineRule="exact"/>
              <w:ind w:left="769"/>
              <w:rPr>
                <w:rFonts w:ascii="Microsoft Sans Serif"/>
                <w:sz w:val="15"/>
              </w:rPr>
            </w:pPr>
            <w:r>
              <w:rPr>
                <w:rFonts w:ascii="Microsoft Sans Serif"/>
                <w:spacing w:val="-2"/>
                <w:sz w:val="15"/>
              </w:rPr>
              <w:t>8,689</w:t>
            </w:r>
          </w:p>
        </w:tc>
      </w:tr>
      <w:tr w:rsidR="0023423B" w14:paraId="710B900A" w14:textId="77777777">
        <w:trPr>
          <w:trHeight w:val="171"/>
        </w:trPr>
        <w:tc>
          <w:tcPr>
            <w:tcW w:w="4057" w:type="dxa"/>
          </w:tcPr>
          <w:p w14:paraId="7357E9A3" w14:textId="77777777" w:rsidR="0023423B" w:rsidRDefault="00D0734C">
            <w:pPr>
              <w:pStyle w:val="TableParagraph"/>
              <w:spacing w:before="10" w:line="141" w:lineRule="exact"/>
              <w:ind w:left="554"/>
              <w:rPr>
                <w:rFonts w:ascii="Microsoft Sans Serif"/>
                <w:sz w:val="15"/>
              </w:rPr>
            </w:pPr>
            <w:r>
              <w:rPr>
                <w:rFonts w:ascii="Microsoft Sans Serif"/>
                <w:spacing w:val="-2"/>
                <w:sz w:val="15"/>
              </w:rPr>
              <w:t>Prepayments</w:t>
            </w:r>
          </w:p>
        </w:tc>
        <w:tc>
          <w:tcPr>
            <w:tcW w:w="1902" w:type="dxa"/>
          </w:tcPr>
          <w:p w14:paraId="0EAB00D0" w14:textId="77777777" w:rsidR="0023423B" w:rsidRDefault="0023423B">
            <w:pPr>
              <w:pStyle w:val="TableParagraph"/>
              <w:rPr>
                <w:rFonts w:ascii="Times New Roman"/>
                <w:sz w:val="10"/>
              </w:rPr>
            </w:pPr>
          </w:p>
        </w:tc>
        <w:tc>
          <w:tcPr>
            <w:tcW w:w="1200" w:type="dxa"/>
          </w:tcPr>
          <w:p w14:paraId="514AE2EF" w14:textId="77777777" w:rsidR="0023423B" w:rsidRDefault="00D0734C">
            <w:pPr>
              <w:pStyle w:val="TableParagraph"/>
              <w:spacing w:before="3" w:line="149" w:lineRule="exact"/>
              <w:ind w:right="89"/>
              <w:jc w:val="right"/>
              <w:rPr>
                <w:rFonts w:ascii="Microsoft Sans Serif"/>
                <w:sz w:val="15"/>
              </w:rPr>
            </w:pPr>
            <w:r>
              <w:rPr>
                <w:rFonts w:ascii="Microsoft Sans Serif"/>
                <w:spacing w:val="-2"/>
                <w:sz w:val="15"/>
              </w:rPr>
              <w:t>26,898</w:t>
            </w:r>
          </w:p>
        </w:tc>
        <w:tc>
          <w:tcPr>
            <w:tcW w:w="1240" w:type="dxa"/>
            <w:gridSpan w:val="2"/>
          </w:tcPr>
          <w:p w14:paraId="40F0CD94" w14:textId="77777777" w:rsidR="0023423B" w:rsidRDefault="00D0734C">
            <w:pPr>
              <w:pStyle w:val="TableParagraph"/>
              <w:spacing w:before="3" w:line="149" w:lineRule="exact"/>
              <w:ind w:left="693"/>
              <w:rPr>
                <w:rFonts w:ascii="Microsoft Sans Serif"/>
                <w:sz w:val="15"/>
              </w:rPr>
            </w:pPr>
            <w:r>
              <w:rPr>
                <w:rFonts w:ascii="Microsoft Sans Serif"/>
                <w:spacing w:val="-2"/>
                <w:sz w:val="15"/>
              </w:rPr>
              <w:t>24,199</w:t>
            </w:r>
          </w:p>
        </w:tc>
      </w:tr>
      <w:tr w:rsidR="0023423B" w14:paraId="7E17AF4D" w14:textId="77777777">
        <w:trPr>
          <w:trHeight w:val="184"/>
        </w:trPr>
        <w:tc>
          <w:tcPr>
            <w:tcW w:w="4057" w:type="dxa"/>
          </w:tcPr>
          <w:p w14:paraId="63A1B156" w14:textId="77777777" w:rsidR="0023423B" w:rsidRDefault="00D0734C">
            <w:pPr>
              <w:pStyle w:val="TableParagraph"/>
              <w:spacing w:before="11" w:line="153" w:lineRule="exact"/>
              <w:ind w:left="549"/>
              <w:rPr>
                <w:rFonts w:ascii="Microsoft Sans Serif"/>
                <w:sz w:val="15"/>
              </w:rPr>
            </w:pPr>
            <w:r>
              <w:rPr>
                <w:rFonts w:ascii="Microsoft Sans Serif"/>
                <w:w w:val="90"/>
                <w:sz w:val="15"/>
              </w:rPr>
              <w:t>Non-current</w:t>
            </w:r>
            <w:r>
              <w:rPr>
                <w:rFonts w:ascii="Microsoft Sans Serif"/>
                <w:spacing w:val="1"/>
                <w:sz w:val="15"/>
              </w:rPr>
              <w:t xml:space="preserve"> </w:t>
            </w:r>
            <w:r>
              <w:rPr>
                <w:rFonts w:ascii="Microsoft Sans Serif"/>
                <w:w w:val="90"/>
                <w:sz w:val="15"/>
              </w:rPr>
              <w:t>assets</w:t>
            </w:r>
            <w:r>
              <w:rPr>
                <w:rFonts w:ascii="Microsoft Sans Serif"/>
                <w:spacing w:val="6"/>
                <w:sz w:val="15"/>
              </w:rPr>
              <w:t xml:space="preserve"> </w:t>
            </w:r>
            <w:r>
              <w:rPr>
                <w:rFonts w:ascii="Microsoft Sans Serif"/>
                <w:w w:val="90"/>
                <w:sz w:val="15"/>
              </w:rPr>
              <w:t>classified</w:t>
            </w:r>
            <w:r>
              <w:rPr>
                <w:rFonts w:ascii="Microsoft Sans Serif"/>
                <w:spacing w:val="-2"/>
                <w:sz w:val="15"/>
              </w:rPr>
              <w:t xml:space="preserve"> </w:t>
            </w:r>
            <w:r>
              <w:rPr>
                <w:rFonts w:ascii="Microsoft Sans Serif"/>
                <w:w w:val="90"/>
                <w:sz w:val="15"/>
              </w:rPr>
              <w:t>as</w:t>
            </w:r>
            <w:r>
              <w:rPr>
                <w:rFonts w:ascii="Microsoft Sans Serif"/>
                <w:spacing w:val="-1"/>
                <w:sz w:val="15"/>
              </w:rPr>
              <w:t xml:space="preserve"> </w:t>
            </w:r>
            <w:r>
              <w:rPr>
                <w:rFonts w:ascii="Microsoft Sans Serif"/>
                <w:w w:val="90"/>
                <w:sz w:val="15"/>
              </w:rPr>
              <w:t>held</w:t>
            </w:r>
            <w:r>
              <w:rPr>
                <w:rFonts w:ascii="Microsoft Sans Serif"/>
                <w:spacing w:val="-2"/>
                <w:w w:val="90"/>
                <w:sz w:val="15"/>
              </w:rPr>
              <w:t xml:space="preserve"> </w:t>
            </w:r>
            <w:r>
              <w:rPr>
                <w:rFonts w:ascii="Microsoft Sans Serif"/>
                <w:w w:val="90"/>
                <w:sz w:val="15"/>
              </w:rPr>
              <w:t>for</w:t>
            </w:r>
            <w:r>
              <w:rPr>
                <w:rFonts w:ascii="Microsoft Sans Serif"/>
                <w:spacing w:val="1"/>
                <w:sz w:val="15"/>
              </w:rPr>
              <w:t xml:space="preserve"> </w:t>
            </w:r>
            <w:r>
              <w:rPr>
                <w:rFonts w:ascii="Microsoft Sans Serif"/>
                <w:spacing w:val="-4"/>
                <w:w w:val="90"/>
                <w:sz w:val="15"/>
              </w:rPr>
              <w:t>sale</w:t>
            </w:r>
          </w:p>
        </w:tc>
        <w:tc>
          <w:tcPr>
            <w:tcW w:w="1902" w:type="dxa"/>
          </w:tcPr>
          <w:p w14:paraId="4D1D2B0D" w14:textId="77777777" w:rsidR="0023423B" w:rsidRDefault="0023423B">
            <w:pPr>
              <w:pStyle w:val="TableParagraph"/>
              <w:rPr>
                <w:rFonts w:ascii="Times New Roman"/>
                <w:sz w:val="12"/>
              </w:rPr>
            </w:pPr>
          </w:p>
        </w:tc>
        <w:tc>
          <w:tcPr>
            <w:tcW w:w="1200" w:type="dxa"/>
          </w:tcPr>
          <w:p w14:paraId="73096065" w14:textId="77777777" w:rsidR="0023423B" w:rsidRDefault="00D0734C">
            <w:pPr>
              <w:pStyle w:val="TableParagraph"/>
              <w:tabs>
                <w:tab w:val="left" w:pos="762"/>
              </w:tabs>
              <w:spacing w:before="5" w:line="159" w:lineRule="exact"/>
              <w:ind w:left="-10"/>
              <w:rPr>
                <w:rFonts w:ascii="Microsoft Sans Serif"/>
                <w:sz w:val="15"/>
              </w:rPr>
            </w:pPr>
            <w:r>
              <w:rPr>
                <w:rFonts w:ascii="Times New Roman"/>
                <w:sz w:val="15"/>
                <w:u w:val="single"/>
              </w:rPr>
              <w:tab/>
            </w:r>
            <w:r>
              <w:rPr>
                <w:rFonts w:ascii="Microsoft Sans Serif"/>
                <w:spacing w:val="-2"/>
                <w:sz w:val="15"/>
                <w:u w:val="single"/>
              </w:rPr>
              <w:t>1,823</w:t>
            </w:r>
          </w:p>
        </w:tc>
        <w:tc>
          <w:tcPr>
            <w:tcW w:w="1240" w:type="dxa"/>
            <w:gridSpan w:val="2"/>
          </w:tcPr>
          <w:p w14:paraId="49C3F841" w14:textId="77777777" w:rsidR="0023423B" w:rsidRDefault="00D0734C">
            <w:pPr>
              <w:pStyle w:val="TableParagraph"/>
              <w:tabs>
                <w:tab w:val="left" w:pos="771"/>
              </w:tabs>
              <w:spacing w:before="3" w:line="161" w:lineRule="exact"/>
              <w:ind w:left="268"/>
              <w:rPr>
                <w:rFonts w:ascii="Microsoft Sans Serif"/>
                <w:sz w:val="15"/>
              </w:rPr>
            </w:pPr>
            <w:r>
              <w:rPr>
                <w:rFonts w:ascii="Times New Roman"/>
                <w:sz w:val="15"/>
                <w:u w:val="single"/>
              </w:rPr>
              <w:tab/>
            </w:r>
            <w:r>
              <w:rPr>
                <w:rFonts w:ascii="Microsoft Sans Serif"/>
                <w:spacing w:val="-2"/>
                <w:sz w:val="15"/>
                <w:u w:val="single"/>
              </w:rPr>
              <w:t>7,888</w:t>
            </w:r>
            <w:r>
              <w:rPr>
                <w:rFonts w:ascii="Microsoft Sans Serif"/>
                <w:spacing w:val="80"/>
                <w:sz w:val="15"/>
                <w:u w:val="single"/>
              </w:rPr>
              <w:t xml:space="preserve"> </w:t>
            </w:r>
          </w:p>
        </w:tc>
      </w:tr>
      <w:tr w:rsidR="0023423B" w14:paraId="1074777A" w14:textId="77777777">
        <w:trPr>
          <w:trHeight w:val="188"/>
        </w:trPr>
        <w:tc>
          <w:tcPr>
            <w:tcW w:w="4057" w:type="dxa"/>
          </w:tcPr>
          <w:p w14:paraId="6DAD0712" w14:textId="77777777" w:rsidR="0023423B" w:rsidRDefault="00D0734C">
            <w:pPr>
              <w:pStyle w:val="TableParagraph"/>
              <w:spacing w:before="12" w:line="157" w:lineRule="exact"/>
              <w:ind w:left="544"/>
              <w:rPr>
                <w:b/>
                <w:sz w:val="14"/>
              </w:rPr>
            </w:pPr>
            <w:r>
              <w:rPr>
                <w:b/>
                <w:spacing w:val="-2"/>
                <w:sz w:val="14"/>
              </w:rPr>
              <w:t>Total</w:t>
            </w:r>
            <w:r>
              <w:rPr>
                <w:b/>
                <w:sz w:val="14"/>
              </w:rPr>
              <w:t xml:space="preserve"> </w:t>
            </w:r>
            <w:r>
              <w:rPr>
                <w:b/>
                <w:spacing w:val="-2"/>
                <w:sz w:val="14"/>
              </w:rPr>
              <w:t>current</w:t>
            </w:r>
            <w:r>
              <w:rPr>
                <w:b/>
                <w:spacing w:val="4"/>
                <w:sz w:val="14"/>
              </w:rPr>
              <w:t xml:space="preserve"> </w:t>
            </w:r>
            <w:r>
              <w:rPr>
                <w:b/>
                <w:spacing w:val="-2"/>
                <w:sz w:val="14"/>
              </w:rPr>
              <w:t>assets</w:t>
            </w:r>
          </w:p>
        </w:tc>
        <w:tc>
          <w:tcPr>
            <w:tcW w:w="1902" w:type="dxa"/>
          </w:tcPr>
          <w:p w14:paraId="21F51F2C" w14:textId="77777777" w:rsidR="0023423B" w:rsidRDefault="0023423B">
            <w:pPr>
              <w:pStyle w:val="TableParagraph"/>
              <w:rPr>
                <w:rFonts w:ascii="Times New Roman"/>
                <w:sz w:val="12"/>
              </w:rPr>
            </w:pPr>
          </w:p>
        </w:tc>
        <w:tc>
          <w:tcPr>
            <w:tcW w:w="1200" w:type="dxa"/>
          </w:tcPr>
          <w:p w14:paraId="53B9A889" w14:textId="77777777" w:rsidR="0023423B" w:rsidRDefault="00D0734C">
            <w:pPr>
              <w:pStyle w:val="TableParagraph"/>
              <w:spacing w:before="12" w:line="157" w:lineRule="exact"/>
              <w:ind w:right="91"/>
              <w:jc w:val="right"/>
              <w:rPr>
                <w:b/>
                <w:sz w:val="14"/>
              </w:rPr>
            </w:pPr>
            <w:r>
              <w:rPr>
                <w:b/>
                <w:spacing w:val="-2"/>
                <w:sz w:val="14"/>
              </w:rPr>
              <w:t>404,999</w:t>
            </w:r>
          </w:p>
        </w:tc>
        <w:tc>
          <w:tcPr>
            <w:tcW w:w="1240" w:type="dxa"/>
            <w:gridSpan w:val="2"/>
          </w:tcPr>
          <w:p w14:paraId="14836989" w14:textId="77777777" w:rsidR="0023423B" w:rsidRDefault="00D0734C">
            <w:pPr>
              <w:pStyle w:val="TableParagraph"/>
              <w:spacing w:before="12" w:line="157" w:lineRule="exact"/>
              <w:ind w:left="614"/>
              <w:rPr>
                <w:b/>
                <w:sz w:val="14"/>
              </w:rPr>
            </w:pPr>
            <w:r>
              <w:rPr>
                <w:b/>
                <w:spacing w:val="-2"/>
                <w:sz w:val="14"/>
              </w:rPr>
              <w:t>360,554</w:t>
            </w:r>
          </w:p>
        </w:tc>
      </w:tr>
      <w:tr w:rsidR="0023423B" w14:paraId="3A505995" w14:textId="77777777">
        <w:trPr>
          <w:trHeight w:val="512"/>
        </w:trPr>
        <w:tc>
          <w:tcPr>
            <w:tcW w:w="4057" w:type="dxa"/>
          </w:tcPr>
          <w:p w14:paraId="5F183A77" w14:textId="77777777" w:rsidR="0023423B" w:rsidRDefault="0023423B">
            <w:pPr>
              <w:pStyle w:val="TableParagraph"/>
              <w:spacing w:before="18"/>
              <w:rPr>
                <w:b/>
                <w:sz w:val="14"/>
              </w:rPr>
            </w:pPr>
          </w:p>
          <w:p w14:paraId="3F87DB72" w14:textId="77777777" w:rsidR="0023423B" w:rsidRDefault="00D0734C">
            <w:pPr>
              <w:pStyle w:val="TableParagraph"/>
              <w:ind w:left="61"/>
              <w:rPr>
                <w:b/>
                <w:sz w:val="14"/>
              </w:rPr>
            </w:pPr>
            <w:r>
              <w:rPr>
                <w:b/>
                <w:spacing w:val="-4"/>
                <w:sz w:val="14"/>
              </w:rPr>
              <w:t>Non-current</w:t>
            </w:r>
            <w:r>
              <w:rPr>
                <w:b/>
                <w:spacing w:val="11"/>
                <w:sz w:val="14"/>
              </w:rPr>
              <w:t xml:space="preserve"> </w:t>
            </w:r>
            <w:r>
              <w:rPr>
                <w:b/>
                <w:spacing w:val="-4"/>
                <w:sz w:val="14"/>
              </w:rPr>
              <w:t>assets</w:t>
            </w:r>
          </w:p>
          <w:p w14:paraId="59FA73B0" w14:textId="77777777" w:rsidR="0023423B" w:rsidRDefault="00D0734C">
            <w:pPr>
              <w:pStyle w:val="TableParagraph"/>
              <w:spacing w:before="10" w:line="142" w:lineRule="exact"/>
              <w:ind w:left="551"/>
              <w:rPr>
                <w:rFonts w:ascii="Microsoft Sans Serif"/>
                <w:sz w:val="15"/>
              </w:rPr>
            </w:pPr>
            <w:r>
              <w:rPr>
                <w:rFonts w:ascii="Microsoft Sans Serif"/>
                <w:w w:val="90"/>
                <w:sz w:val="15"/>
              </w:rPr>
              <w:t>Intangible</w:t>
            </w:r>
            <w:r>
              <w:rPr>
                <w:rFonts w:ascii="Microsoft Sans Serif"/>
                <w:spacing w:val="1"/>
                <w:sz w:val="15"/>
              </w:rPr>
              <w:t xml:space="preserve"> </w:t>
            </w:r>
            <w:r>
              <w:rPr>
                <w:rFonts w:ascii="Microsoft Sans Serif"/>
                <w:spacing w:val="-2"/>
                <w:w w:val="95"/>
                <w:sz w:val="15"/>
              </w:rPr>
              <w:t>assets</w:t>
            </w:r>
          </w:p>
        </w:tc>
        <w:tc>
          <w:tcPr>
            <w:tcW w:w="1902" w:type="dxa"/>
          </w:tcPr>
          <w:p w14:paraId="78350784" w14:textId="77777777" w:rsidR="0023423B" w:rsidRDefault="0023423B">
            <w:pPr>
              <w:pStyle w:val="TableParagraph"/>
              <w:spacing w:before="171"/>
              <w:rPr>
                <w:b/>
                <w:sz w:val="15"/>
              </w:rPr>
            </w:pPr>
          </w:p>
          <w:p w14:paraId="256E5854" w14:textId="77777777" w:rsidR="0023423B" w:rsidRDefault="00D0734C">
            <w:pPr>
              <w:pStyle w:val="TableParagraph"/>
              <w:spacing w:before="1" w:line="148" w:lineRule="exact"/>
              <w:ind w:left="597"/>
              <w:rPr>
                <w:rFonts w:ascii="Microsoft Sans Serif"/>
                <w:sz w:val="15"/>
              </w:rPr>
            </w:pPr>
            <w:r>
              <w:rPr>
                <w:rFonts w:ascii="Microsoft Sans Serif"/>
                <w:spacing w:val="-5"/>
                <w:sz w:val="15"/>
              </w:rPr>
              <w:t>12</w:t>
            </w:r>
          </w:p>
        </w:tc>
        <w:tc>
          <w:tcPr>
            <w:tcW w:w="1200" w:type="dxa"/>
          </w:tcPr>
          <w:p w14:paraId="153F4E48" w14:textId="77777777" w:rsidR="0023423B" w:rsidRDefault="0023423B">
            <w:pPr>
              <w:pStyle w:val="TableParagraph"/>
              <w:spacing w:before="171"/>
              <w:rPr>
                <w:b/>
                <w:sz w:val="15"/>
              </w:rPr>
            </w:pPr>
          </w:p>
          <w:p w14:paraId="38AAE9BD" w14:textId="77777777" w:rsidR="0023423B" w:rsidRDefault="00D0734C">
            <w:pPr>
              <w:pStyle w:val="TableParagraph"/>
              <w:spacing w:before="1" w:line="148" w:lineRule="exact"/>
              <w:ind w:right="89"/>
              <w:jc w:val="right"/>
              <w:rPr>
                <w:rFonts w:ascii="Microsoft Sans Serif"/>
                <w:sz w:val="15"/>
              </w:rPr>
            </w:pPr>
            <w:r>
              <w:rPr>
                <w:rFonts w:ascii="Microsoft Sans Serif"/>
                <w:spacing w:val="-2"/>
                <w:sz w:val="15"/>
              </w:rPr>
              <w:t>38,920</w:t>
            </w:r>
          </w:p>
        </w:tc>
        <w:tc>
          <w:tcPr>
            <w:tcW w:w="1240" w:type="dxa"/>
            <w:gridSpan w:val="2"/>
          </w:tcPr>
          <w:p w14:paraId="0FD5B960" w14:textId="77777777" w:rsidR="0023423B" w:rsidRDefault="0023423B">
            <w:pPr>
              <w:pStyle w:val="TableParagraph"/>
              <w:spacing w:before="170"/>
              <w:rPr>
                <w:b/>
                <w:sz w:val="15"/>
              </w:rPr>
            </w:pPr>
          </w:p>
          <w:p w14:paraId="153556D1" w14:textId="77777777" w:rsidR="0023423B" w:rsidRDefault="00D0734C">
            <w:pPr>
              <w:pStyle w:val="TableParagraph"/>
              <w:spacing w:line="149" w:lineRule="exact"/>
              <w:ind w:left="692"/>
              <w:rPr>
                <w:rFonts w:ascii="Microsoft Sans Serif"/>
                <w:sz w:val="15"/>
              </w:rPr>
            </w:pPr>
            <w:r>
              <w:rPr>
                <w:rFonts w:ascii="Microsoft Sans Serif"/>
                <w:spacing w:val="-2"/>
                <w:sz w:val="15"/>
              </w:rPr>
              <w:t>33,807</w:t>
            </w:r>
          </w:p>
        </w:tc>
      </w:tr>
      <w:tr w:rsidR="0023423B" w14:paraId="78695BAA" w14:textId="77777777">
        <w:trPr>
          <w:trHeight w:val="172"/>
        </w:trPr>
        <w:tc>
          <w:tcPr>
            <w:tcW w:w="4057" w:type="dxa"/>
          </w:tcPr>
          <w:p w14:paraId="378971CF" w14:textId="77777777" w:rsidR="0023423B" w:rsidRDefault="00D0734C">
            <w:pPr>
              <w:pStyle w:val="TableParagraph"/>
              <w:spacing w:before="11" w:line="142" w:lineRule="exact"/>
              <w:ind w:left="549"/>
              <w:rPr>
                <w:rFonts w:ascii="Microsoft Sans Serif"/>
                <w:sz w:val="15"/>
              </w:rPr>
            </w:pPr>
            <w:r>
              <w:rPr>
                <w:rFonts w:ascii="Microsoft Sans Serif"/>
                <w:w w:val="90"/>
                <w:sz w:val="15"/>
              </w:rPr>
              <w:t>Property,</w:t>
            </w:r>
            <w:r>
              <w:rPr>
                <w:rFonts w:ascii="Microsoft Sans Serif"/>
                <w:spacing w:val="-2"/>
                <w:sz w:val="15"/>
              </w:rPr>
              <w:t xml:space="preserve"> </w:t>
            </w:r>
            <w:proofErr w:type="gramStart"/>
            <w:r>
              <w:rPr>
                <w:rFonts w:ascii="Microsoft Sans Serif"/>
                <w:w w:val="90"/>
                <w:sz w:val="15"/>
              </w:rPr>
              <w:t>plant</w:t>
            </w:r>
            <w:proofErr w:type="gramEnd"/>
            <w:r>
              <w:rPr>
                <w:rFonts w:ascii="Microsoft Sans Serif"/>
                <w:spacing w:val="-2"/>
                <w:sz w:val="15"/>
              </w:rPr>
              <w:t xml:space="preserve"> </w:t>
            </w:r>
            <w:r>
              <w:rPr>
                <w:rFonts w:ascii="Microsoft Sans Serif"/>
                <w:w w:val="90"/>
                <w:sz w:val="15"/>
              </w:rPr>
              <w:t>and</w:t>
            </w:r>
            <w:r>
              <w:rPr>
                <w:rFonts w:ascii="Microsoft Sans Serif"/>
                <w:spacing w:val="6"/>
                <w:sz w:val="15"/>
              </w:rPr>
              <w:t xml:space="preserve"> </w:t>
            </w:r>
            <w:r>
              <w:rPr>
                <w:rFonts w:ascii="Microsoft Sans Serif"/>
                <w:spacing w:val="-2"/>
                <w:w w:val="90"/>
                <w:sz w:val="15"/>
              </w:rPr>
              <w:t>equipment</w:t>
            </w:r>
          </w:p>
        </w:tc>
        <w:tc>
          <w:tcPr>
            <w:tcW w:w="1902" w:type="dxa"/>
          </w:tcPr>
          <w:p w14:paraId="2EDFF362" w14:textId="77777777" w:rsidR="0023423B" w:rsidRDefault="00D0734C">
            <w:pPr>
              <w:pStyle w:val="TableParagraph"/>
              <w:spacing w:before="7" w:line="146" w:lineRule="exact"/>
              <w:ind w:left="597"/>
              <w:rPr>
                <w:rFonts w:ascii="Microsoft Sans Serif"/>
                <w:sz w:val="15"/>
              </w:rPr>
            </w:pPr>
            <w:r>
              <w:rPr>
                <w:rFonts w:ascii="Microsoft Sans Serif"/>
                <w:spacing w:val="-5"/>
                <w:sz w:val="15"/>
              </w:rPr>
              <w:t>13</w:t>
            </w:r>
          </w:p>
        </w:tc>
        <w:tc>
          <w:tcPr>
            <w:tcW w:w="1200" w:type="dxa"/>
          </w:tcPr>
          <w:p w14:paraId="6088C0A1" w14:textId="77777777" w:rsidR="0023423B" w:rsidRDefault="00D0734C">
            <w:pPr>
              <w:pStyle w:val="TableParagraph"/>
              <w:spacing w:before="4" w:line="148" w:lineRule="exact"/>
              <w:ind w:right="86"/>
              <w:jc w:val="right"/>
              <w:rPr>
                <w:rFonts w:ascii="Microsoft Sans Serif"/>
                <w:sz w:val="15"/>
              </w:rPr>
            </w:pPr>
            <w:r>
              <w:rPr>
                <w:rFonts w:ascii="Microsoft Sans Serif"/>
                <w:spacing w:val="-2"/>
                <w:sz w:val="15"/>
              </w:rPr>
              <w:t>2,277,462</w:t>
            </w:r>
          </w:p>
        </w:tc>
        <w:tc>
          <w:tcPr>
            <w:tcW w:w="1240" w:type="dxa"/>
            <w:gridSpan w:val="2"/>
          </w:tcPr>
          <w:p w14:paraId="7952CC02" w14:textId="77777777" w:rsidR="0023423B" w:rsidRDefault="00D0734C">
            <w:pPr>
              <w:pStyle w:val="TableParagraph"/>
              <w:spacing w:before="3" w:line="149" w:lineRule="exact"/>
              <w:ind w:left="506"/>
              <w:rPr>
                <w:rFonts w:ascii="Microsoft Sans Serif"/>
                <w:sz w:val="15"/>
              </w:rPr>
            </w:pPr>
            <w:r>
              <w:rPr>
                <w:rFonts w:ascii="Microsoft Sans Serif"/>
                <w:spacing w:val="-2"/>
                <w:sz w:val="15"/>
              </w:rPr>
              <w:t>2,045,952</w:t>
            </w:r>
          </w:p>
        </w:tc>
      </w:tr>
      <w:tr w:rsidR="0023423B" w14:paraId="6FE507BB" w14:textId="77777777">
        <w:trPr>
          <w:trHeight w:val="182"/>
        </w:trPr>
        <w:tc>
          <w:tcPr>
            <w:tcW w:w="4057" w:type="dxa"/>
          </w:tcPr>
          <w:p w14:paraId="7CEE7B2C" w14:textId="77777777" w:rsidR="0023423B" w:rsidRDefault="00D0734C">
            <w:pPr>
              <w:pStyle w:val="TableParagraph"/>
              <w:spacing w:before="10" w:line="152" w:lineRule="exact"/>
              <w:ind w:left="553"/>
              <w:rPr>
                <w:rFonts w:ascii="Microsoft Sans Serif"/>
                <w:sz w:val="15"/>
              </w:rPr>
            </w:pPr>
            <w:r>
              <w:rPr>
                <w:rFonts w:ascii="Microsoft Sans Serif"/>
                <w:w w:val="90"/>
                <w:sz w:val="15"/>
              </w:rPr>
              <w:t>Right-of-use</w:t>
            </w:r>
            <w:r>
              <w:rPr>
                <w:rFonts w:ascii="Microsoft Sans Serif"/>
                <w:spacing w:val="6"/>
                <w:sz w:val="15"/>
              </w:rPr>
              <w:t xml:space="preserve"> </w:t>
            </w:r>
            <w:r>
              <w:rPr>
                <w:rFonts w:ascii="Microsoft Sans Serif"/>
                <w:spacing w:val="-2"/>
                <w:w w:val="90"/>
                <w:sz w:val="15"/>
              </w:rPr>
              <w:t>assets</w:t>
            </w:r>
          </w:p>
        </w:tc>
        <w:tc>
          <w:tcPr>
            <w:tcW w:w="1902" w:type="dxa"/>
          </w:tcPr>
          <w:p w14:paraId="63F82EE8" w14:textId="77777777" w:rsidR="0023423B" w:rsidRDefault="00D0734C">
            <w:pPr>
              <w:pStyle w:val="TableParagraph"/>
              <w:spacing w:before="7" w:line="156" w:lineRule="exact"/>
              <w:ind w:left="597"/>
              <w:rPr>
                <w:rFonts w:ascii="Microsoft Sans Serif"/>
                <w:sz w:val="15"/>
              </w:rPr>
            </w:pPr>
            <w:r>
              <w:rPr>
                <w:rFonts w:ascii="Microsoft Sans Serif"/>
                <w:spacing w:val="-5"/>
                <w:sz w:val="15"/>
              </w:rPr>
              <w:t>14</w:t>
            </w:r>
          </w:p>
        </w:tc>
        <w:tc>
          <w:tcPr>
            <w:tcW w:w="1200" w:type="dxa"/>
          </w:tcPr>
          <w:p w14:paraId="432C7816" w14:textId="77777777" w:rsidR="0023423B" w:rsidRDefault="00D0734C">
            <w:pPr>
              <w:pStyle w:val="TableParagraph"/>
              <w:tabs>
                <w:tab w:val="left" w:pos="765"/>
              </w:tabs>
              <w:spacing w:before="5" w:line="158" w:lineRule="exact"/>
              <w:ind w:left="-6"/>
              <w:rPr>
                <w:rFonts w:ascii="Microsoft Sans Serif"/>
                <w:sz w:val="15"/>
              </w:rPr>
            </w:pPr>
            <w:r>
              <w:rPr>
                <w:rFonts w:ascii="Times New Roman"/>
                <w:sz w:val="15"/>
                <w:u w:val="single"/>
              </w:rPr>
              <w:tab/>
            </w:r>
            <w:r>
              <w:rPr>
                <w:rFonts w:ascii="Microsoft Sans Serif"/>
                <w:spacing w:val="-2"/>
                <w:sz w:val="15"/>
                <w:u w:val="single"/>
              </w:rPr>
              <w:t>7,567</w:t>
            </w:r>
          </w:p>
        </w:tc>
        <w:tc>
          <w:tcPr>
            <w:tcW w:w="1240" w:type="dxa"/>
            <w:gridSpan w:val="2"/>
          </w:tcPr>
          <w:p w14:paraId="1C07BCDC" w14:textId="77777777" w:rsidR="0023423B" w:rsidRDefault="00D0734C">
            <w:pPr>
              <w:pStyle w:val="TableParagraph"/>
              <w:tabs>
                <w:tab w:val="left" w:pos="696"/>
              </w:tabs>
              <w:spacing w:before="3" w:line="159" w:lineRule="exact"/>
              <w:ind w:left="268"/>
              <w:rPr>
                <w:rFonts w:ascii="Microsoft Sans Serif"/>
                <w:sz w:val="15"/>
              </w:rPr>
            </w:pPr>
            <w:r>
              <w:rPr>
                <w:rFonts w:ascii="Times New Roman"/>
                <w:sz w:val="15"/>
                <w:u w:val="single"/>
              </w:rPr>
              <w:tab/>
            </w:r>
            <w:r>
              <w:rPr>
                <w:rFonts w:ascii="Microsoft Sans Serif"/>
                <w:spacing w:val="-2"/>
                <w:sz w:val="15"/>
                <w:u w:val="single"/>
              </w:rPr>
              <w:t>15,497</w:t>
            </w:r>
          </w:p>
        </w:tc>
      </w:tr>
      <w:tr w:rsidR="0023423B" w14:paraId="4E6CE00A" w14:textId="77777777">
        <w:trPr>
          <w:trHeight w:val="272"/>
        </w:trPr>
        <w:tc>
          <w:tcPr>
            <w:tcW w:w="4057" w:type="dxa"/>
          </w:tcPr>
          <w:p w14:paraId="40667989" w14:textId="77777777" w:rsidR="0023423B" w:rsidRDefault="00D0734C">
            <w:pPr>
              <w:pStyle w:val="TableParagraph"/>
              <w:spacing w:before="11"/>
              <w:ind w:left="544"/>
              <w:rPr>
                <w:b/>
                <w:sz w:val="14"/>
              </w:rPr>
            </w:pPr>
            <w:r>
              <w:rPr>
                <w:b/>
                <w:spacing w:val="-2"/>
                <w:sz w:val="14"/>
              </w:rPr>
              <w:t>Total</w:t>
            </w:r>
            <w:r>
              <w:rPr>
                <w:b/>
                <w:spacing w:val="-1"/>
                <w:sz w:val="14"/>
              </w:rPr>
              <w:t xml:space="preserve"> </w:t>
            </w:r>
            <w:r>
              <w:rPr>
                <w:b/>
                <w:spacing w:val="-2"/>
                <w:sz w:val="14"/>
              </w:rPr>
              <w:t>non-current</w:t>
            </w:r>
            <w:r>
              <w:rPr>
                <w:b/>
                <w:spacing w:val="7"/>
                <w:sz w:val="14"/>
              </w:rPr>
              <w:t xml:space="preserve"> </w:t>
            </w:r>
            <w:r>
              <w:rPr>
                <w:b/>
                <w:spacing w:val="-2"/>
                <w:sz w:val="14"/>
              </w:rPr>
              <w:t>assets</w:t>
            </w:r>
          </w:p>
        </w:tc>
        <w:tc>
          <w:tcPr>
            <w:tcW w:w="1902" w:type="dxa"/>
          </w:tcPr>
          <w:p w14:paraId="36514620" w14:textId="77777777" w:rsidR="0023423B" w:rsidRDefault="0023423B">
            <w:pPr>
              <w:pStyle w:val="TableParagraph"/>
              <w:rPr>
                <w:rFonts w:ascii="Times New Roman"/>
                <w:sz w:val="14"/>
              </w:rPr>
            </w:pPr>
          </w:p>
        </w:tc>
        <w:tc>
          <w:tcPr>
            <w:tcW w:w="1200" w:type="dxa"/>
          </w:tcPr>
          <w:p w14:paraId="66FC0CCB" w14:textId="77777777" w:rsidR="0023423B" w:rsidRDefault="00D0734C">
            <w:pPr>
              <w:pStyle w:val="TableParagraph"/>
              <w:spacing w:before="11"/>
              <w:ind w:right="86"/>
              <w:jc w:val="right"/>
              <w:rPr>
                <w:b/>
                <w:sz w:val="14"/>
              </w:rPr>
            </w:pPr>
            <w:r>
              <w:rPr>
                <w:b/>
                <w:spacing w:val="-2"/>
                <w:sz w:val="14"/>
              </w:rPr>
              <w:t>2,323,949</w:t>
            </w:r>
          </w:p>
        </w:tc>
        <w:tc>
          <w:tcPr>
            <w:tcW w:w="1240" w:type="dxa"/>
            <w:gridSpan w:val="2"/>
          </w:tcPr>
          <w:p w14:paraId="6E83B969" w14:textId="77777777" w:rsidR="0023423B" w:rsidRDefault="00D0734C">
            <w:pPr>
              <w:pStyle w:val="TableParagraph"/>
              <w:spacing w:before="12"/>
              <w:ind w:left="504"/>
              <w:rPr>
                <w:b/>
                <w:sz w:val="14"/>
              </w:rPr>
            </w:pPr>
            <w:r>
              <w:rPr>
                <w:b/>
                <w:spacing w:val="-2"/>
                <w:sz w:val="14"/>
              </w:rPr>
              <w:t>2,095,256</w:t>
            </w:r>
          </w:p>
        </w:tc>
      </w:tr>
      <w:tr w:rsidR="0023423B" w14:paraId="48AC6103" w14:textId="77777777">
        <w:trPr>
          <w:trHeight w:val="356"/>
        </w:trPr>
        <w:tc>
          <w:tcPr>
            <w:tcW w:w="4057" w:type="dxa"/>
          </w:tcPr>
          <w:p w14:paraId="41DBB2E1" w14:textId="77777777" w:rsidR="0023423B" w:rsidRDefault="00D0734C">
            <w:pPr>
              <w:pStyle w:val="TableParagraph"/>
              <w:spacing w:before="95"/>
              <w:ind w:left="50"/>
              <w:rPr>
                <w:b/>
                <w:sz w:val="14"/>
              </w:rPr>
            </w:pPr>
            <w:r>
              <w:rPr>
                <w:b/>
                <w:sz w:val="14"/>
              </w:rPr>
              <w:t>Total</w:t>
            </w:r>
            <w:r>
              <w:rPr>
                <w:b/>
                <w:spacing w:val="-7"/>
                <w:sz w:val="14"/>
              </w:rPr>
              <w:t xml:space="preserve"> </w:t>
            </w:r>
            <w:r>
              <w:rPr>
                <w:b/>
                <w:spacing w:val="-2"/>
                <w:sz w:val="14"/>
              </w:rPr>
              <w:t>assets</w:t>
            </w:r>
          </w:p>
        </w:tc>
        <w:tc>
          <w:tcPr>
            <w:tcW w:w="1902" w:type="dxa"/>
          </w:tcPr>
          <w:p w14:paraId="246A3403" w14:textId="77777777" w:rsidR="0023423B" w:rsidRDefault="0023423B">
            <w:pPr>
              <w:pStyle w:val="TableParagraph"/>
              <w:rPr>
                <w:rFonts w:ascii="Times New Roman"/>
                <w:sz w:val="14"/>
              </w:rPr>
            </w:pPr>
          </w:p>
        </w:tc>
        <w:tc>
          <w:tcPr>
            <w:tcW w:w="1200" w:type="dxa"/>
          </w:tcPr>
          <w:p w14:paraId="195A1B81" w14:textId="77777777" w:rsidR="0023423B" w:rsidRDefault="00D0734C">
            <w:pPr>
              <w:pStyle w:val="TableParagraph"/>
              <w:spacing w:before="93"/>
              <w:ind w:right="87"/>
              <w:jc w:val="right"/>
              <w:rPr>
                <w:b/>
                <w:sz w:val="14"/>
              </w:rPr>
            </w:pPr>
            <w:r>
              <w:rPr>
                <w:b/>
                <w:spacing w:val="-2"/>
                <w:sz w:val="14"/>
              </w:rPr>
              <w:t>2,728,948</w:t>
            </w:r>
          </w:p>
        </w:tc>
        <w:tc>
          <w:tcPr>
            <w:tcW w:w="1240" w:type="dxa"/>
            <w:gridSpan w:val="2"/>
          </w:tcPr>
          <w:p w14:paraId="30DDD11F" w14:textId="77777777" w:rsidR="0023423B" w:rsidRDefault="00D0734C">
            <w:pPr>
              <w:pStyle w:val="TableParagraph"/>
              <w:spacing w:before="95"/>
              <w:ind w:left="504"/>
              <w:rPr>
                <w:b/>
                <w:sz w:val="14"/>
              </w:rPr>
            </w:pPr>
            <w:r>
              <w:rPr>
                <w:b/>
                <w:spacing w:val="-2"/>
                <w:sz w:val="14"/>
              </w:rPr>
              <w:t>2,455,810</w:t>
            </w:r>
          </w:p>
        </w:tc>
      </w:tr>
      <w:tr w:rsidR="0023423B" w14:paraId="7CEC72EB" w14:textId="77777777">
        <w:trPr>
          <w:trHeight w:val="270"/>
        </w:trPr>
        <w:tc>
          <w:tcPr>
            <w:tcW w:w="4057" w:type="dxa"/>
          </w:tcPr>
          <w:p w14:paraId="18128643" w14:textId="77777777" w:rsidR="0023423B" w:rsidRDefault="00D0734C">
            <w:pPr>
              <w:pStyle w:val="TableParagraph"/>
              <w:spacing w:before="94" w:line="157" w:lineRule="exact"/>
              <w:ind w:left="54"/>
              <w:rPr>
                <w:b/>
                <w:sz w:val="14"/>
              </w:rPr>
            </w:pPr>
            <w:r>
              <w:rPr>
                <w:b/>
                <w:spacing w:val="-2"/>
                <w:sz w:val="14"/>
              </w:rPr>
              <w:t>Liabilities</w:t>
            </w:r>
          </w:p>
        </w:tc>
        <w:tc>
          <w:tcPr>
            <w:tcW w:w="1902" w:type="dxa"/>
          </w:tcPr>
          <w:p w14:paraId="19B56779" w14:textId="77777777" w:rsidR="0023423B" w:rsidRDefault="0023423B">
            <w:pPr>
              <w:pStyle w:val="TableParagraph"/>
              <w:rPr>
                <w:rFonts w:ascii="Times New Roman"/>
                <w:sz w:val="14"/>
              </w:rPr>
            </w:pPr>
          </w:p>
        </w:tc>
        <w:tc>
          <w:tcPr>
            <w:tcW w:w="1200" w:type="dxa"/>
          </w:tcPr>
          <w:p w14:paraId="5F4F4A19" w14:textId="77777777" w:rsidR="0023423B" w:rsidRDefault="0023423B">
            <w:pPr>
              <w:pStyle w:val="TableParagraph"/>
              <w:rPr>
                <w:rFonts w:ascii="Times New Roman"/>
                <w:sz w:val="14"/>
              </w:rPr>
            </w:pPr>
          </w:p>
        </w:tc>
        <w:tc>
          <w:tcPr>
            <w:tcW w:w="1240" w:type="dxa"/>
            <w:gridSpan w:val="2"/>
          </w:tcPr>
          <w:p w14:paraId="7FDA834F" w14:textId="77777777" w:rsidR="0023423B" w:rsidRDefault="0023423B">
            <w:pPr>
              <w:pStyle w:val="TableParagraph"/>
              <w:rPr>
                <w:rFonts w:ascii="Times New Roman"/>
                <w:sz w:val="14"/>
              </w:rPr>
            </w:pPr>
          </w:p>
        </w:tc>
      </w:tr>
      <w:tr w:rsidR="0023423B" w14:paraId="0246D989" w14:textId="77777777">
        <w:trPr>
          <w:trHeight w:val="159"/>
        </w:trPr>
        <w:tc>
          <w:tcPr>
            <w:tcW w:w="4057" w:type="dxa"/>
          </w:tcPr>
          <w:p w14:paraId="1601A014" w14:textId="77777777" w:rsidR="0023423B" w:rsidRDefault="00D0734C">
            <w:pPr>
              <w:pStyle w:val="TableParagraph"/>
              <w:spacing w:before="5" w:line="134" w:lineRule="exact"/>
              <w:ind w:left="54"/>
              <w:rPr>
                <w:b/>
                <w:sz w:val="14"/>
              </w:rPr>
            </w:pPr>
            <w:r>
              <w:rPr>
                <w:b/>
                <w:spacing w:val="-2"/>
                <w:sz w:val="14"/>
              </w:rPr>
              <w:t>Current</w:t>
            </w:r>
            <w:r>
              <w:rPr>
                <w:b/>
                <w:spacing w:val="-1"/>
                <w:sz w:val="14"/>
              </w:rPr>
              <w:t xml:space="preserve"> </w:t>
            </w:r>
            <w:r>
              <w:rPr>
                <w:b/>
                <w:spacing w:val="-2"/>
                <w:sz w:val="14"/>
              </w:rPr>
              <w:t>liabilities</w:t>
            </w:r>
          </w:p>
        </w:tc>
        <w:tc>
          <w:tcPr>
            <w:tcW w:w="1902" w:type="dxa"/>
          </w:tcPr>
          <w:p w14:paraId="5766D8BC" w14:textId="77777777" w:rsidR="0023423B" w:rsidRDefault="0023423B">
            <w:pPr>
              <w:pStyle w:val="TableParagraph"/>
              <w:rPr>
                <w:rFonts w:ascii="Times New Roman"/>
                <w:sz w:val="10"/>
              </w:rPr>
            </w:pPr>
          </w:p>
        </w:tc>
        <w:tc>
          <w:tcPr>
            <w:tcW w:w="1200" w:type="dxa"/>
          </w:tcPr>
          <w:p w14:paraId="1F958A5A" w14:textId="77777777" w:rsidR="0023423B" w:rsidRDefault="0023423B">
            <w:pPr>
              <w:pStyle w:val="TableParagraph"/>
              <w:rPr>
                <w:rFonts w:ascii="Times New Roman"/>
                <w:sz w:val="10"/>
              </w:rPr>
            </w:pPr>
          </w:p>
        </w:tc>
        <w:tc>
          <w:tcPr>
            <w:tcW w:w="1240" w:type="dxa"/>
            <w:gridSpan w:val="2"/>
          </w:tcPr>
          <w:p w14:paraId="46E9614E" w14:textId="77777777" w:rsidR="0023423B" w:rsidRDefault="0023423B">
            <w:pPr>
              <w:pStyle w:val="TableParagraph"/>
              <w:rPr>
                <w:rFonts w:ascii="Times New Roman"/>
                <w:sz w:val="10"/>
              </w:rPr>
            </w:pPr>
          </w:p>
        </w:tc>
      </w:tr>
      <w:tr w:rsidR="0023423B" w14:paraId="7F9E6FEE" w14:textId="77777777">
        <w:trPr>
          <w:trHeight w:val="180"/>
        </w:trPr>
        <w:tc>
          <w:tcPr>
            <w:tcW w:w="4057" w:type="dxa"/>
          </w:tcPr>
          <w:p w14:paraId="73141B55" w14:textId="77777777" w:rsidR="0023423B" w:rsidRDefault="00D0734C">
            <w:pPr>
              <w:pStyle w:val="TableParagraph"/>
              <w:spacing w:before="17" w:line="143" w:lineRule="exact"/>
              <w:ind w:left="559"/>
              <w:rPr>
                <w:rFonts w:ascii="Microsoft Sans Serif"/>
                <w:sz w:val="15"/>
              </w:rPr>
            </w:pPr>
            <w:r>
              <w:rPr>
                <w:rFonts w:ascii="Microsoft Sans Serif"/>
                <w:spacing w:val="-2"/>
                <w:sz w:val="15"/>
              </w:rPr>
              <w:t>Payables</w:t>
            </w:r>
          </w:p>
        </w:tc>
        <w:tc>
          <w:tcPr>
            <w:tcW w:w="1902" w:type="dxa"/>
          </w:tcPr>
          <w:p w14:paraId="65697F6B" w14:textId="77777777" w:rsidR="0023423B" w:rsidRDefault="00D0734C">
            <w:pPr>
              <w:pStyle w:val="TableParagraph"/>
              <w:spacing w:before="13" w:line="147" w:lineRule="exact"/>
              <w:ind w:left="602"/>
              <w:rPr>
                <w:rFonts w:ascii="Microsoft Sans Serif"/>
                <w:sz w:val="15"/>
              </w:rPr>
            </w:pPr>
            <w:r>
              <w:rPr>
                <w:rFonts w:ascii="Microsoft Sans Serif"/>
                <w:spacing w:val="-5"/>
                <w:sz w:val="15"/>
              </w:rPr>
              <w:t>15</w:t>
            </w:r>
          </w:p>
        </w:tc>
        <w:tc>
          <w:tcPr>
            <w:tcW w:w="1200" w:type="dxa"/>
          </w:tcPr>
          <w:p w14:paraId="1B4A203D" w14:textId="77777777" w:rsidR="0023423B" w:rsidRDefault="00D0734C">
            <w:pPr>
              <w:pStyle w:val="TableParagraph"/>
              <w:spacing w:before="12" w:line="148" w:lineRule="exact"/>
              <w:ind w:right="84"/>
              <w:jc w:val="right"/>
              <w:rPr>
                <w:rFonts w:ascii="Microsoft Sans Serif"/>
                <w:sz w:val="15"/>
              </w:rPr>
            </w:pPr>
            <w:r>
              <w:rPr>
                <w:rFonts w:ascii="Microsoft Sans Serif"/>
                <w:spacing w:val="-2"/>
                <w:sz w:val="15"/>
              </w:rPr>
              <w:t>138,820</w:t>
            </w:r>
          </w:p>
        </w:tc>
        <w:tc>
          <w:tcPr>
            <w:tcW w:w="230" w:type="dxa"/>
          </w:tcPr>
          <w:p w14:paraId="05C37B03" w14:textId="77777777" w:rsidR="0023423B" w:rsidRDefault="0023423B">
            <w:pPr>
              <w:pStyle w:val="TableParagraph"/>
              <w:rPr>
                <w:rFonts w:ascii="Times New Roman"/>
                <w:sz w:val="12"/>
              </w:rPr>
            </w:pPr>
          </w:p>
        </w:tc>
        <w:tc>
          <w:tcPr>
            <w:tcW w:w="1010" w:type="dxa"/>
          </w:tcPr>
          <w:p w14:paraId="3752D411" w14:textId="77777777" w:rsidR="0023423B" w:rsidRDefault="00D0734C">
            <w:pPr>
              <w:pStyle w:val="TableParagraph"/>
              <w:spacing w:before="13" w:line="147" w:lineRule="exact"/>
              <w:ind w:right="114"/>
              <w:jc w:val="right"/>
              <w:rPr>
                <w:rFonts w:ascii="Microsoft Sans Serif"/>
                <w:sz w:val="15"/>
              </w:rPr>
            </w:pPr>
            <w:r>
              <w:rPr>
                <w:rFonts w:ascii="Microsoft Sans Serif"/>
                <w:spacing w:val="-2"/>
                <w:sz w:val="15"/>
              </w:rPr>
              <w:t>43,577</w:t>
            </w:r>
          </w:p>
        </w:tc>
      </w:tr>
      <w:tr w:rsidR="0023423B" w14:paraId="21D7166A" w14:textId="77777777">
        <w:trPr>
          <w:trHeight w:val="173"/>
        </w:trPr>
        <w:tc>
          <w:tcPr>
            <w:tcW w:w="4057" w:type="dxa"/>
          </w:tcPr>
          <w:p w14:paraId="7C3902E8" w14:textId="77777777" w:rsidR="0023423B" w:rsidRDefault="00D0734C">
            <w:pPr>
              <w:pStyle w:val="TableParagraph"/>
              <w:spacing w:before="11" w:line="143" w:lineRule="exact"/>
              <w:ind w:left="540"/>
              <w:rPr>
                <w:rFonts w:ascii="Microsoft Sans Serif"/>
                <w:sz w:val="15"/>
              </w:rPr>
            </w:pPr>
            <w:r>
              <w:rPr>
                <w:rFonts w:ascii="Microsoft Sans Serif"/>
                <w:w w:val="90"/>
                <w:sz w:val="15"/>
              </w:rPr>
              <w:t>Accrued</w:t>
            </w:r>
            <w:r>
              <w:rPr>
                <w:rFonts w:ascii="Microsoft Sans Serif"/>
                <w:spacing w:val="13"/>
                <w:sz w:val="15"/>
              </w:rPr>
              <w:t xml:space="preserve"> </w:t>
            </w:r>
            <w:r>
              <w:rPr>
                <w:rFonts w:ascii="Microsoft Sans Serif"/>
                <w:w w:val="90"/>
                <w:sz w:val="15"/>
              </w:rPr>
              <w:t>employee</w:t>
            </w:r>
            <w:r>
              <w:rPr>
                <w:rFonts w:ascii="Microsoft Sans Serif"/>
                <w:spacing w:val="13"/>
                <w:sz w:val="15"/>
              </w:rPr>
              <w:t xml:space="preserve"> </w:t>
            </w:r>
            <w:r>
              <w:rPr>
                <w:rFonts w:ascii="Microsoft Sans Serif"/>
                <w:spacing w:val="-2"/>
                <w:w w:val="90"/>
                <w:sz w:val="15"/>
              </w:rPr>
              <w:t>benefits</w:t>
            </w:r>
          </w:p>
        </w:tc>
        <w:tc>
          <w:tcPr>
            <w:tcW w:w="1902" w:type="dxa"/>
          </w:tcPr>
          <w:p w14:paraId="32316B74" w14:textId="77777777" w:rsidR="0023423B" w:rsidRDefault="00D0734C">
            <w:pPr>
              <w:pStyle w:val="TableParagraph"/>
              <w:spacing w:before="7" w:line="146" w:lineRule="exact"/>
              <w:ind w:left="603"/>
              <w:rPr>
                <w:rFonts w:ascii="Microsoft Sans Serif"/>
                <w:sz w:val="15"/>
              </w:rPr>
            </w:pPr>
            <w:r>
              <w:rPr>
                <w:rFonts w:ascii="Microsoft Sans Serif"/>
                <w:spacing w:val="-5"/>
                <w:sz w:val="15"/>
              </w:rPr>
              <w:t>16</w:t>
            </w:r>
          </w:p>
        </w:tc>
        <w:tc>
          <w:tcPr>
            <w:tcW w:w="1200" w:type="dxa"/>
          </w:tcPr>
          <w:p w14:paraId="2CF40DA5" w14:textId="77777777" w:rsidR="0023423B" w:rsidRDefault="00D0734C">
            <w:pPr>
              <w:pStyle w:val="TableParagraph"/>
              <w:spacing w:before="5" w:line="149" w:lineRule="exact"/>
              <w:ind w:right="82"/>
              <w:jc w:val="right"/>
              <w:rPr>
                <w:rFonts w:ascii="Microsoft Sans Serif"/>
                <w:sz w:val="15"/>
              </w:rPr>
            </w:pPr>
            <w:r>
              <w:rPr>
                <w:rFonts w:ascii="Microsoft Sans Serif"/>
                <w:spacing w:val="-2"/>
                <w:sz w:val="15"/>
              </w:rPr>
              <w:t>96,854</w:t>
            </w:r>
          </w:p>
        </w:tc>
        <w:tc>
          <w:tcPr>
            <w:tcW w:w="230" w:type="dxa"/>
          </w:tcPr>
          <w:p w14:paraId="29BC37E1" w14:textId="77777777" w:rsidR="0023423B" w:rsidRDefault="0023423B">
            <w:pPr>
              <w:pStyle w:val="TableParagraph"/>
              <w:rPr>
                <w:rFonts w:ascii="Times New Roman"/>
                <w:sz w:val="10"/>
              </w:rPr>
            </w:pPr>
          </w:p>
        </w:tc>
        <w:tc>
          <w:tcPr>
            <w:tcW w:w="1010" w:type="dxa"/>
          </w:tcPr>
          <w:p w14:paraId="34B86A69" w14:textId="77777777" w:rsidR="0023423B" w:rsidRDefault="00D0734C">
            <w:pPr>
              <w:pStyle w:val="TableParagraph"/>
              <w:spacing w:before="5" w:line="149" w:lineRule="exact"/>
              <w:ind w:left="391"/>
              <w:rPr>
                <w:rFonts w:ascii="Microsoft Sans Serif"/>
                <w:sz w:val="15"/>
              </w:rPr>
            </w:pPr>
            <w:r>
              <w:rPr>
                <w:rFonts w:ascii="Microsoft Sans Serif"/>
                <w:spacing w:val="-2"/>
                <w:sz w:val="15"/>
              </w:rPr>
              <w:t>179,862</w:t>
            </w:r>
          </w:p>
        </w:tc>
      </w:tr>
      <w:tr w:rsidR="0023423B" w14:paraId="58CFC680" w14:textId="77777777">
        <w:trPr>
          <w:trHeight w:val="172"/>
        </w:trPr>
        <w:tc>
          <w:tcPr>
            <w:tcW w:w="4057" w:type="dxa"/>
          </w:tcPr>
          <w:p w14:paraId="538392EF" w14:textId="77777777" w:rsidR="0023423B" w:rsidRDefault="00D0734C">
            <w:pPr>
              <w:pStyle w:val="TableParagraph"/>
              <w:spacing w:before="10" w:line="142" w:lineRule="exact"/>
              <w:ind w:left="546"/>
              <w:rPr>
                <w:rFonts w:ascii="Microsoft Sans Serif"/>
                <w:sz w:val="15"/>
              </w:rPr>
            </w:pPr>
            <w:r>
              <w:rPr>
                <w:rFonts w:ascii="Microsoft Sans Serif"/>
                <w:w w:val="90"/>
                <w:sz w:val="15"/>
              </w:rPr>
              <w:t>Lease</w:t>
            </w:r>
            <w:r>
              <w:rPr>
                <w:rFonts w:ascii="Microsoft Sans Serif"/>
                <w:spacing w:val="11"/>
                <w:sz w:val="15"/>
              </w:rPr>
              <w:t xml:space="preserve"> </w:t>
            </w:r>
            <w:r>
              <w:rPr>
                <w:rFonts w:ascii="Microsoft Sans Serif"/>
                <w:spacing w:val="-2"/>
                <w:sz w:val="15"/>
              </w:rPr>
              <w:t>liabilities</w:t>
            </w:r>
          </w:p>
        </w:tc>
        <w:tc>
          <w:tcPr>
            <w:tcW w:w="1902" w:type="dxa"/>
          </w:tcPr>
          <w:p w14:paraId="79A8BE07" w14:textId="77777777" w:rsidR="0023423B" w:rsidRDefault="00D0734C">
            <w:pPr>
              <w:pStyle w:val="TableParagraph"/>
              <w:spacing w:before="6" w:line="147" w:lineRule="exact"/>
              <w:ind w:left="602"/>
              <w:rPr>
                <w:rFonts w:ascii="Microsoft Sans Serif"/>
                <w:sz w:val="15"/>
              </w:rPr>
            </w:pPr>
            <w:r>
              <w:rPr>
                <w:rFonts w:ascii="Microsoft Sans Serif"/>
                <w:spacing w:val="-5"/>
                <w:sz w:val="15"/>
              </w:rPr>
              <w:t>14</w:t>
            </w:r>
          </w:p>
        </w:tc>
        <w:tc>
          <w:tcPr>
            <w:tcW w:w="1200" w:type="dxa"/>
          </w:tcPr>
          <w:p w14:paraId="598EFF43" w14:textId="77777777" w:rsidR="0023423B" w:rsidRDefault="00D0734C">
            <w:pPr>
              <w:pStyle w:val="TableParagraph"/>
              <w:spacing w:before="4" w:line="148" w:lineRule="exact"/>
              <w:ind w:right="80"/>
              <w:jc w:val="right"/>
              <w:rPr>
                <w:rFonts w:ascii="Microsoft Sans Serif"/>
                <w:sz w:val="15"/>
              </w:rPr>
            </w:pPr>
            <w:r>
              <w:rPr>
                <w:rFonts w:ascii="Microsoft Sans Serif"/>
                <w:spacing w:val="-2"/>
                <w:sz w:val="15"/>
              </w:rPr>
              <w:t>1,872</w:t>
            </w:r>
          </w:p>
        </w:tc>
        <w:tc>
          <w:tcPr>
            <w:tcW w:w="230" w:type="dxa"/>
          </w:tcPr>
          <w:p w14:paraId="5DE39CC2" w14:textId="77777777" w:rsidR="0023423B" w:rsidRDefault="0023423B">
            <w:pPr>
              <w:pStyle w:val="TableParagraph"/>
              <w:rPr>
                <w:rFonts w:ascii="Times New Roman"/>
                <w:sz w:val="10"/>
              </w:rPr>
            </w:pPr>
          </w:p>
        </w:tc>
        <w:tc>
          <w:tcPr>
            <w:tcW w:w="1010" w:type="dxa"/>
          </w:tcPr>
          <w:p w14:paraId="00019C24" w14:textId="77777777" w:rsidR="0023423B" w:rsidRDefault="00D0734C">
            <w:pPr>
              <w:pStyle w:val="TableParagraph"/>
              <w:spacing w:before="4" w:line="148" w:lineRule="exact"/>
              <w:ind w:right="114"/>
              <w:jc w:val="right"/>
              <w:rPr>
                <w:rFonts w:ascii="Microsoft Sans Serif"/>
                <w:sz w:val="15"/>
              </w:rPr>
            </w:pPr>
            <w:r>
              <w:rPr>
                <w:rFonts w:ascii="Microsoft Sans Serif"/>
                <w:spacing w:val="-2"/>
                <w:sz w:val="15"/>
              </w:rPr>
              <w:t>8,029</w:t>
            </w:r>
          </w:p>
        </w:tc>
      </w:tr>
      <w:tr w:rsidR="0023423B" w14:paraId="37EDC165" w14:textId="77777777">
        <w:trPr>
          <w:trHeight w:val="182"/>
        </w:trPr>
        <w:tc>
          <w:tcPr>
            <w:tcW w:w="4057" w:type="dxa"/>
          </w:tcPr>
          <w:p w14:paraId="35FF09E6" w14:textId="77777777" w:rsidR="0023423B" w:rsidRDefault="00D0734C">
            <w:pPr>
              <w:pStyle w:val="TableParagraph"/>
              <w:spacing w:before="10" w:line="152" w:lineRule="exact"/>
              <w:ind w:left="554"/>
              <w:rPr>
                <w:rFonts w:ascii="Microsoft Sans Serif"/>
                <w:sz w:val="15"/>
              </w:rPr>
            </w:pPr>
            <w:r>
              <w:rPr>
                <w:rFonts w:ascii="Microsoft Sans Serif"/>
                <w:w w:val="90"/>
                <w:sz w:val="15"/>
              </w:rPr>
              <w:t>Other</w:t>
            </w:r>
            <w:r>
              <w:rPr>
                <w:rFonts w:ascii="Microsoft Sans Serif"/>
                <w:spacing w:val="3"/>
                <w:sz w:val="15"/>
              </w:rPr>
              <w:t xml:space="preserve"> </w:t>
            </w:r>
            <w:r>
              <w:rPr>
                <w:rFonts w:ascii="Microsoft Sans Serif"/>
                <w:w w:val="90"/>
                <w:sz w:val="15"/>
              </w:rPr>
              <w:t>current</w:t>
            </w:r>
            <w:r>
              <w:rPr>
                <w:rFonts w:ascii="Microsoft Sans Serif"/>
                <w:sz w:val="15"/>
              </w:rPr>
              <w:t xml:space="preserve"> </w:t>
            </w:r>
            <w:r>
              <w:rPr>
                <w:rFonts w:ascii="Microsoft Sans Serif"/>
                <w:spacing w:val="-2"/>
                <w:w w:val="90"/>
                <w:sz w:val="15"/>
              </w:rPr>
              <w:t>liabilities</w:t>
            </w:r>
          </w:p>
        </w:tc>
        <w:tc>
          <w:tcPr>
            <w:tcW w:w="1902" w:type="dxa"/>
          </w:tcPr>
          <w:p w14:paraId="142B8563" w14:textId="77777777" w:rsidR="0023423B" w:rsidRDefault="00D0734C">
            <w:pPr>
              <w:pStyle w:val="TableParagraph"/>
              <w:spacing w:before="5" w:line="157" w:lineRule="exact"/>
              <w:ind w:left="607"/>
              <w:rPr>
                <w:rFonts w:ascii="Microsoft Sans Serif"/>
                <w:sz w:val="15"/>
              </w:rPr>
            </w:pPr>
            <w:r>
              <w:rPr>
                <w:rFonts w:ascii="Microsoft Sans Serif"/>
                <w:spacing w:val="-5"/>
                <w:sz w:val="15"/>
              </w:rPr>
              <w:t>17</w:t>
            </w:r>
          </w:p>
        </w:tc>
        <w:tc>
          <w:tcPr>
            <w:tcW w:w="1200" w:type="dxa"/>
          </w:tcPr>
          <w:p w14:paraId="64A8EFB8" w14:textId="77777777" w:rsidR="0023423B" w:rsidRDefault="00D0734C">
            <w:pPr>
              <w:pStyle w:val="TableParagraph"/>
              <w:tabs>
                <w:tab w:val="left" w:pos="767"/>
              </w:tabs>
              <w:spacing w:before="5" w:line="157" w:lineRule="exact"/>
              <w:ind w:left="-1"/>
              <w:rPr>
                <w:rFonts w:ascii="Microsoft Sans Serif"/>
                <w:sz w:val="15"/>
              </w:rPr>
            </w:pPr>
            <w:r>
              <w:rPr>
                <w:noProof/>
              </w:rPr>
              <mc:AlternateContent>
                <mc:Choice Requires="wpg">
                  <w:drawing>
                    <wp:anchor distT="0" distB="0" distL="0" distR="0" simplePos="0" relativeHeight="251657216" behindDoc="1" locked="0" layoutInCell="1" allowOverlap="1" wp14:anchorId="0496453B" wp14:editId="5C88AF3C">
                      <wp:simplePos x="0" y="0"/>
                      <wp:positionH relativeFrom="column">
                        <wp:posOffset>0</wp:posOffset>
                      </wp:positionH>
                      <wp:positionV relativeFrom="paragraph">
                        <wp:posOffset>227507</wp:posOffset>
                      </wp:positionV>
                      <wp:extent cx="1530350" cy="935990"/>
                      <wp:effectExtent l="0" t="0" r="0" b="0"/>
                      <wp:wrapNone/>
                      <wp:docPr id="149" name="Group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350" cy="935990"/>
                                <a:chOff x="0" y="0"/>
                                <a:chExt cx="1530350" cy="935990"/>
                              </a:xfrm>
                            </wpg:grpSpPr>
                            <pic:pic xmlns:pic="http://schemas.openxmlformats.org/drawingml/2006/picture">
                              <pic:nvPicPr>
                                <pic:cNvPr id="150" name="Image 150"/>
                                <pic:cNvPicPr/>
                              </pic:nvPicPr>
                              <pic:blipFill>
                                <a:blip r:embed="rId141" cstate="print"/>
                                <a:stretch>
                                  <a:fillRect/>
                                </a:stretch>
                              </pic:blipFill>
                              <pic:spPr>
                                <a:xfrm>
                                  <a:off x="0" y="0"/>
                                  <a:ext cx="1530093" cy="935736"/>
                                </a:xfrm>
                                <a:prstGeom prst="rect">
                                  <a:avLst/>
                                </a:prstGeom>
                              </pic:spPr>
                            </pic:pic>
                          </wpg:wgp>
                        </a:graphicData>
                      </a:graphic>
                    </wp:anchor>
                  </w:drawing>
                </mc:Choice>
                <mc:Fallback>
                  <w:pict>
                    <v:group w14:anchorId="7692D130" id="Group 149" o:spid="_x0000_s1026" alt="&quot;&quot;" style="position:absolute;margin-left:0;margin-top:17.9pt;width:120.5pt;height:73.7pt;z-index:-251659264;mso-wrap-distance-left:0;mso-wrap-distance-right:0" coordsize="15303,9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lFrJQIAAOoEAAAOAAAAZHJzL2Uyb0RvYy54bWycVNtu2zAMfR+wfxD0&#10;3thpkG4R4vQla1Cg2IJ1+wBFlm2h1gWUEid/P0p2nSIZtqIPFiRRPDw8JL28P+qWHCR4ZU1Bp5Oc&#10;EmmELZWpC/r718PNV0p84KbkrTWyoCfp6f3q86dl55i8tY1tSwkEQYxnnStoE4JjWeZFIzX3E+uk&#10;QWNlQfOAR6izEniH6LrNbvP8LusslA6skN7j7bo30lXCryopwo+q8jKQtqDILaQV0rqLa7ZaclYD&#10;d40SAw3+ARaaK4NBR6g1D5zsQV1BaSXAeluFibA6s1WlhEw5YDbT/CKbDdi9S7nUrKvdKBNKe6HT&#10;h2HF98MG3LPbQs8et09WvHjUJetczd7a47k+Pz5WoKMTJkGOSdHTqKg8BiLwcjqf5bM5Ci/QtpjN&#10;F4tBctFgXa7cRPPt344ZZ33YRG4k45Rg+A0C4e5KoP83EnqFPUg6gOh3YWgOL3t3g7V0PKidalU4&#10;pb7EqkVS5rBVImobD6jlFogqoywoieEaB+JR81qSeIGSv76KPrECVxC7VrkH1bZR97gfyGJDXzTE&#10;X/Ltm21txV5LE/rpAdkib2t8o5ynBJjUO4kE4bGcYtFwcgNydKBM6EfFB5BBNDF+hTx+4oBFopyN&#10;hkT6zDOm4If2em/H5IvZ2DFfZncx8lh4zhz4sJFWk7hBqkgB1eaMH578QOb1ySBhHz8RQzp4GTsZ&#10;ByrBDsMfJ/btOb06/6JWfwAAAP//AwBQSwMECgAAAAAAAAAhAKkVwJ3iAgAA4gIAABQAAABkcnMv&#10;bWVkaWEvaW1hZ2UxLnBuZ4lQTkcNChoKAAAADUlIRFIAAAH2AAABMwEDAAAA+QCz+AAAAAZQTFRF&#10;AAAA////pdmf3QAAAAFiS0dEAIgFHUgAAAAJcEhZcwAADsQAAA7EAZUrDhsAAAJ1SURBVHic7drB&#10;a9NQHAfwOAV7c/oPGAY7uL/CQ4Q2F0vx9ZDhH2BD0pPNoUjLQBieNtn+AdmwfSF4ei9gsAWP3q2w&#10;8Jq/oI0nOxlZrGt6UJe1GrbW8f29Qx68fPILj5y+edJeq53fXpe3b0jnVjyp4/ybolJSXivqiqys&#10;SmuyJMk/l++fr/7wX1OW72T2vMd9Q1jG0P8gRnXPs3zeH/ChcDdd80iwxEdxHJyNk/jXkuJsBQ9/&#10;Lf1owf3h4eHh4eHh4eHh4eHh4eEv34cL7g8PDw8PDw8PDw8PD3+lfvZP0OV+f3h4ePgL/BHb1A5J&#10;mRKi7pba62pR3irkdvakFWlVzjdvJbd9J4Rs0KQOWvSgrbZePVpTZp7/akz8ccry7cznvz7ZhFCn&#10;wmyNjmcV7nDOmF5h3NfJ+Jr4qD8QYvhtOC4xDLtWJ6yLkygOgoXv//X0jez9g4w+U//TjD6pxt/7&#10;2WS+/nM+Z0m/n2XwUSbfyNz/H/zvp1uvuj88PDw8PDw8PDw8PPwFXmi+xqhD9/USpYcbpKSqrZ1d&#10;cu+BupUrKMXktqjMyk6lxyilNnlGyJNJElV4LDXnyp/S86P5fHp+9ZKU2mRS9ngwYlds/SyLIo5N&#10;6PT9PcOv+dw3vNpQuJY5slzP64cvkD/Bw8PDw8PDw8PDw8PDw8P/p747ncw8RzFn/pJWNy/B56aT&#10;h5LUnOHfLnz/wyiOq0HX8Xz+xXpuDrija9x2CDEodSrT/Om0F3YGI+FW3U7Q8Q3vPXcNLhh/lzH/&#10;mnf/0/Ozj/uFu2q7RCaZ3meNMkcnhsZMR3/KbSPxcZ37NcEF93XD8FxzIIRrhlUv+AHY7mmBviKi&#10;7QAAAABJRU5ErkJgglBLAwQUAAYACAAAACEAtyXJxN0AAAAHAQAADwAAAGRycy9kb3ducmV2Lnht&#10;bEyPT0vDQBDF74LfYRnBm938sVJiNqUU9VQEW0G8TZNpEpqdDdltkn57x5Me37zHe7/J17Pt1EiD&#10;bx0biBcRKOLSVS3XBj4Prw8rUD4gV9g5JgNX8rAubm9yzCo38QeN+1ArKWGfoYEmhD7T2pcNWfQL&#10;1xOLd3KDxSByqHU14CTlttNJFD1piy3LQoM9bRsqz/uLNfA24bRJ45dxdz5tr9+H5fvXLiZj7u/m&#10;zTOoQHP4C8MvvqBDIUxHd+HKq86APBIMpEvhFzd5jOVwlNgqTUAXuf7PX/w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npRayUCAADqBAAADgAAAAAAAAAAAAAA&#10;AAA6AgAAZHJzL2Uyb0RvYy54bWxQSwECLQAKAAAAAAAAACEAqRXAneICAADiAgAAFAAAAAAAAAAA&#10;AAAAAACLBAAAZHJzL21lZGlhL2ltYWdlMS5wbmdQSwECLQAUAAYACAAAACEAtyXJxN0AAAAHAQAA&#10;DwAAAAAAAAAAAAAAAACfBwAAZHJzL2Rvd25yZXYueG1sUEsBAi0AFAAGAAgAAAAhAKomDr68AAAA&#10;IQEAABkAAAAAAAAAAAAAAAAAqQgAAGRycy9fcmVscy9lMm9Eb2MueG1sLnJlbHNQSwUGAAAAAAYA&#10;BgB8AQAAnAkAAAAA&#10;">
                      <v:shape id="Image 150" o:spid="_x0000_s1027" type="#_x0000_t75" style="position:absolute;width:15300;height:9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JYoyAAAANwAAAAPAAAAZHJzL2Rvd25yZXYueG1sRI9Pa8JA&#10;EMXvhX6HZQre6qaCpURXsX8EsVCsetDbkB2T2OxsyK5m20/fORR6m+G9ee8303lyjbpSF2rPBh6G&#10;GSjiwtuaSwP73fL+CVSIyBYbz2TgmwLMZ7c3U8yt7/mTrttYKgnhkKOBKsY21zoUFTkMQ98Si3by&#10;ncMoa1dq22Ev4a7Royx71A5rloYKW3qpqPjaXpyB1/Xmvf84L8/HU3g+tKO31K9/kjGDu7SYgIqU&#10;4r/573plBX8s+PKMTKBnvwAAAP//AwBQSwECLQAUAAYACAAAACEA2+H2y+4AAACFAQAAEwAAAAAA&#10;AAAAAAAAAAAAAAAAW0NvbnRlbnRfVHlwZXNdLnhtbFBLAQItABQABgAIAAAAIQBa9CxbvwAAABUB&#10;AAALAAAAAAAAAAAAAAAAAB8BAABfcmVscy8ucmVsc1BLAQItABQABgAIAAAAIQD0BJYoyAAAANwA&#10;AAAPAAAAAAAAAAAAAAAAAAcCAABkcnMvZG93bnJldi54bWxQSwUGAAAAAAMAAwC3AAAA/AIAAAAA&#10;">
                        <v:imagedata r:id="rId142" o:title=""/>
                      </v:shape>
                    </v:group>
                  </w:pict>
                </mc:Fallback>
              </mc:AlternateContent>
            </w:r>
            <w:r>
              <w:rPr>
                <w:rFonts w:ascii="Times New Roman"/>
                <w:sz w:val="15"/>
                <w:u w:val="single"/>
              </w:rPr>
              <w:tab/>
            </w:r>
            <w:r>
              <w:rPr>
                <w:rFonts w:ascii="Microsoft Sans Serif"/>
                <w:spacing w:val="-2"/>
                <w:sz w:val="15"/>
                <w:u w:val="single"/>
              </w:rPr>
              <w:t>5,005</w:t>
            </w:r>
          </w:p>
        </w:tc>
        <w:tc>
          <w:tcPr>
            <w:tcW w:w="230" w:type="dxa"/>
          </w:tcPr>
          <w:p w14:paraId="40014DFF" w14:textId="77777777" w:rsidR="0023423B" w:rsidRDefault="0023423B">
            <w:pPr>
              <w:pStyle w:val="TableParagraph"/>
              <w:rPr>
                <w:rFonts w:ascii="Times New Roman"/>
                <w:sz w:val="12"/>
              </w:rPr>
            </w:pPr>
          </w:p>
        </w:tc>
        <w:tc>
          <w:tcPr>
            <w:tcW w:w="1010" w:type="dxa"/>
          </w:tcPr>
          <w:p w14:paraId="0D19F58C" w14:textId="77777777" w:rsidR="0023423B" w:rsidRDefault="00D0734C">
            <w:pPr>
              <w:pStyle w:val="TableParagraph"/>
              <w:tabs>
                <w:tab w:val="left" w:pos="549"/>
              </w:tabs>
              <w:spacing w:before="4" w:line="158" w:lineRule="exact"/>
              <w:ind w:left="48"/>
              <w:rPr>
                <w:rFonts w:ascii="Microsoft Sans Serif"/>
                <w:sz w:val="15"/>
              </w:rPr>
            </w:pPr>
            <w:r>
              <w:rPr>
                <w:rFonts w:ascii="Times New Roman"/>
                <w:sz w:val="15"/>
                <w:u w:val="single"/>
              </w:rPr>
              <w:tab/>
            </w:r>
            <w:r>
              <w:rPr>
                <w:rFonts w:ascii="Microsoft Sans Serif"/>
                <w:spacing w:val="-2"/>
                <w:sz w:val="15"/>
                <w:u w:val="single"/>
              </w:rPr>
              <w:t>3,962</w:t>
            </w:r>
          </w:p>
        </w:tc>
      </w:tr>
      <w:tr w:rsidR="0023423B" w14:paraId="3EB5ECDE" w14:textId="77777777">
        <w:trPr>
          <w:trHeight w:val="277"/>
        </w:trPr>
        <w:tc>
          <w:tcPr>
            <w:tcW w:w="4057" w:type="dxa"/>
          </w:tcPr>
          <w:p w14:paraId="372108BF" w14:textId="77777777" w:rsidR="0023423B" w:rsidRDefault="00D0734C">
            <w:pPr>
              <w:pStyle w:val="TableParagraph"/>
              <w:spacing w:before="11"/>
              <w:ind w:left="549"/>
              <w:rPr>
                <w:b/>
                <w:sz w:val="14"/>
              </w:rPr>
            </w:pPr>
            <w:r>
              <w:rPr>
                <w:b/>
                <w:spacing w:val="-2"/>
                <w:sz w:val="14"/>
              </w:rPr>
              <w:t>Total</w:t>
            </w:r>
            <w:r>
              <w:rPr>
                <w:b/>
                <w:spacing w:val="1"/>
                <w:sz w:val="14"/>
              </w:rPr>
              <w:t xml:space="preserve"> </w:t>
            </w:r>
            <w:r>
              <w:rPr>
                <w:b/>
                <w:spacing w:val="-2"/>
                <w:sz w:val="14"/>
              </w:rPr>
              <w:t>current</w:t>
            </w:r>
            <w:r>
              <w:rPr>
                <w:b/>
                <w:spacing w:val="-1"/>
                <w:sz w:val="14"/>
              </w:rPr>
              <w:t xml:space="preserve"> </w:t>
            </w:r>
            <w:r>
              <w:rPr>
                <w:b/>
                <w:spacing w:val="-2"/>
                <w:sz w:val="14"/>
              </w:rPr>
              <w:t>liabilities</w:t>
            </w:r>
          </w:p>
        </w:tc>
        <w:tc>
          <w:tcPr>
            <w:tcW w:w="1902" w:type="dxa"/>
          </w:tcPr>
          <w:p w14:paraId="0959650D" w14:textId="77777777" w:rsidR="0023423B" w:rsidRDefault="0023423B">
            <w:pPr>
              <w:pStyle w:val="TableParagraph"/>
              <w:rPr>
                <w:rFonts w:ascii="Times New Roman"/>
                <w:sz w:val="14"/>
              </w:rPr>
            </w:pPr>
          </w:p>
        </w:tc>
        <w:tc>
          <w:tcPr>
            <w:tcW w:w="1200" w:type="dxa"/>
          </w:tcPr>
          <w:p w14:paraId="45865926" w14:textId="77777777" w:rsidR="0023423B" w:rsidRDefault="00D0734C">
            <w:pPr>
              <w:pStyle w:val="TableParagraph"/>
              <w:spacing w:before="12"/>
              <w:ind w:right="76"/>
              <w:jc w:val="right"/>
              <w:rPr>
                <w:b/>
                <w:sz w:val="14"/>
              </w:rPr>
            </w:pPr>
            <w:r>
              <w:rPr>
                <w:b/>
                <w:spacing w:val="-2"/>
                <w:sz w:val="14"/>
              </w:rPr>
              <w:t>242,552</w:t>
            </w:r>
          </w:p>
        </w:tc>
        <w:tc>
          <w:tcPr>
            <w:tcW w:w="230" w:type="dxa"/>
          </w:tcPr>
          <w:p w14:paraId="4E16CDD6" w14:textId="77777777" w:rsidR="0023423B" w:rsidRDefault="0023423B">
            <w:pPr>
              <w:pStyle w:val="TableParagraph"/>
              <w:rPr>
                <w:rFonts w:ascii="Times New Roman"/>
                <w:sz w:val="14"/>
              </w:rPr>
            </w:pPr>
          </w:p>
        </w:tc>
        <w:tc>
          <w:tcPr>
            <w:tcW w:w="1010" w:type="dxa"/>
          </w:tcPr>
          <w:p w14:paraId="5BE36C13" w14:textId="77777777" w:rsidR="0023423B" w:rsidRDefault="00D0734C">
            <w:pPr>
              <w:pStyle w:val="TableParagraph"/>
              <w:spacing w:before="12"/>
              <w:ind w:left="389"/>
              <w:rPr>
                <w:b/>
                <w:sz w:val="14"/>
              </w:rPr>
            </w:pPr>
            <w:r>
              <w:rPr>
                <w:b/>
                <w:spacing w:val="-2"/>
                <w:sz w:val="14"/>
              </w:rPr>
              <w:t>235,429</w:t>
            </w:r>
          </w:p>
        </w:tc>
      </w:tr>
      <w:tr w:rsidR="0023423B" w14:paraId="77875ED4" w14:textId="77777777">
        <w:trPr>
          <w:trHeight w:val="268"/>
        </w:trPr>
        <w:tc>
          <w:tcPr>
            <w:tcW w:w="4057" w:type="dxa"/>
          </w:tcPr>
          <w:p w14:paraId="644CE3ED" w14:textId="77777777" w:rsidR="0023423B" w:rsidRDefault="00D0734C">
            <w:pPr>
              <w:pStyle w:val="TableParagraph"/>
              <w:spacing w:before="98" w:line="150" w:lineRule="exact"/>
              <w:ind w:left="59"/>
              <w:rPr>
                <w:b/>
                <w:sz w:val="14"/>
              </w:rPr>
            </w:pPr>
            <w:r>
              <w:rPr>
                <w:b/>
                <w:spacing w:val="-2"/>
                <w:sz w:val="14"/>
              </w:rPr>
              <w:t>Non-current</w:t>
            </w:r>
            <w:r>
              <w:rPr>
                <w:b/>
                <w:spacing w:val="-4"/>
                <w:sz w:val="14"/>
              </w:rPr>
              <w:t xml:space="preserve"> </w:t>
            </w:r>
            <w:r>
              <w:rPr>
                <w:b/>
                <w:spacing w:val="-2"/>
                <w:sz w:val="14"/>
              </w:rPr>
              <w:t>liabilities</w:t>
            </w:r>
          </w:p>
        </w:tc>
        <w:tc>
          <w:tcPr>
            <w:tcW w:w="1902" w:type="dxa"/>
          </w:tcPr>
          <w:p w14:paraId="74D0EEC9" w14:textId="77777777" w:rsidR="0023423B" w:rsidRDefault="0023423B">
            <w:pPr>
              <w:pStyle w:val="TableParagraph"/>
              <w:rPr>
                <w:rFonts w:ascii="Times New Roman"/>
                <w:sz w:val="14"/>
              </w:rPr>
            </w:pPr>
          </w:p>
        </w:tc>
        <w:tc>
          <w:tcPr>
            <w:tcW w:w="1200" w:type="dxa"/>
          </w:tcPr>
          <w:p w14:paraId="0E65803F" w14:textId="77777777" w:rsidR="0023423B" w:rsidRDefault="0023423B">
            <w:pPr>
              <w:pStyle w:val="TableParagraph"/>
              <w:rPr>
                <w:rFonts w:ascii="Times New Roman"/>
                <w:sz w:val="14"/>
              </w:rPr>
            </w:pPr>
          </w:p>
        </w:tc>
        <w:tc>
          <w:tcPr>
            <w:tcW w:w="230" w:type="dxa"/>
          </w:tcPr>
          <w:p w14:paraId="66F5A1AA" w14:textId="77777777" w:rsidR="0023423B" w:rsidRDefault="0023423B">
            <w:pPr>
              <w:pStyle w:val="TableParagraph"/>
              <w:rPr>
                <w:rFonts w:ascii="Times New Roman"/>
                <w:sz w:val="14"/>
              </w:rPr>
            </w:pPr>
          </w:p>
        </w:tc>
        <w:tc>
          <w:tcPr>
            <w:tcW w:w="1010" w:type="dxa"/>
          </w:tcPr>
          <w:p w14:paraId="7847DA1C" w14:textId="77777777" w:rsidR="0023423B" w:rsidRDefault="0023423B">
            <w:pPr>
              <w:pStyle w:val="TableParagraph"/>
              <w:rPr>
                <w:rFonts w:ascii="Times New Roman"/>
                <w:sz w:val="14"/>
              </w:rPr>
            </w:pPr>
          </w:p>
        </w:tc>
      </w:tr>
      <w:tr w:rsidR="0023423B" w14:paraId="3A81649E" w14:textId="77777777">
        <w:trPr>
          <w:trHeight w:val="183"/>
        </w:trPr>
        <w:tc>
          <w:tcPr>
            <w:tcW w:w="4057" w:type="dxa"/>
          </w:tcPr>
          <w:p w14:paraId="1F4DD232" w14:textId="77777777" w:rsidR="0023423B" w:rsidRDefault="00D0734C">
            <w:pPr>
              <w:pStyle w:val="TableParagraph"/>
              <w:spacing w:before="11" w:line="152" w:lineRule="exact"/>
              <w:ind w:left="550"/>
              <w:rPr>
                <w:rFonts w:ascii="Microsoft Sans Serif"/>
                <w:sz w:val="15"/>
              </w:rPr>
            </w:pPr>
            <w:r>
              <w:rPr>
                <w:rFonts w:ascii="Microsoft Sans Serif"/>
                <w:w w:val="90"/>
                <w:sz w:val="15"/>
              </w:rPr>
              <w:t>Lease</w:t>
            </w:r>
            <w:r>
              <w:rPr>
                <w:rFonts w:ascii="Microsoft Sans Serif"/>
                <w:spacing w:val="3"/>
                <w:sz w:val="15"/>
              </w:rPr>
              <w:t xml:space="preserve"> </w:t>
            </w:r>
            <w:r>
              <w:rPr>
                <w:rFonts w:ascii="Microsoft Sans Serif"/>
                <w:spacing w:val="-2"/>
                <w:sz w:val="15"/>
              </w:rPr>
              <w:t>liabilities</w:t>
            </w:r>
          </w:p>
        </w:tc>
        <w:tc>
          <w:tcPr>
            <w:tcW w:w="1902" w:type="dxa"/>
          </w:tcPr>
          <w:p w14:paraId="0785804A" w14:textId="77777777" w:rsidR="0023423B" w:rsidRDefault="00D0734C">
            <w:pPr>
              <w:pStyle w:val="TableParagraph"/>
              <w:spacing w:before="7" w:line="156" w:lineRule="exact"/>
              <w:ind w:left="607"/>
              <w:rPr>
                <w:rFonts w:ascii="Microsoft Sans Serif"/>
                <w:sz w:val="15"/>
              </w:rPr>
            </w:pPr>
            <w:r>
              <w:rPr>
                <w:rFonts w:ascii="Microsoft Sans Serif"/>
                <w:spacing w:val="-5"/>
                <w:sz w:val="15"/>
              </w:rPr>
              <w:t>14</w:t>
            </w:r>
          </w:p>
        </w:tc>
        <w:tc>
          <w:tcPr>
            <w:tcW w:w="1200" w:type="dxa"/>
          </w:tcPr>
          <w:p w14:paraId="27974C3C" w14:textId="77777777" w:rsidR="0023423B" w:rsidRDefault="00D0734C">
            <w:pPr>
              <w:pStyle w:val="TableParagraph"/>
              <w:tabs>
                <w:tab w:val="left" w:pos="772"/>
              </w:tabs>
              <w:spacing w:before="5" w:line="158" w:lineRule="exact"/>
              <w:ind w:left="-1"/>
              <w:rPr>
                <w:rFonts w:ascii="Microsoft Sans Serif"/>
                <w:sz w:val="15"/>
              </w:rPr>
            </w:pPr>
            <w:r>
              <w:rPr>
                <w:rFonts w:ascii="Times New Roman"/>
                <w:sz w:val="15"/>
                <w:u w:val="single"/>
              </w:rPr>
              <w:tab/>
            </w:r>
            <w:r>
              <w:rPr>
                <w:rFonts w:ascii="Microsoft Sans Serif"/>
                <w:spacing w:val="-2"/>
                <w:sz w:val="15"/>
                <w:u w:val="single"/>
              </w:rPr>
              <w:t>6,741</w:t>
            </w:r>
          </w:p>
        </w:tc>
        <w:tc>
          <w:tcPr>
            <w:tcW w:w="230" w:type="dxa"/>
          </w:tcPr>
          <w:p w14:paraId="725459DC" w14:textId="77777777" w:rsidR="0023423B" w:rsidRDefault="0023423B">
            <w:pPr>
              <w:pStyle w:val="TableParagraph"/>
              <w:rPr>
                <w:rFonts w:ascii="Times New Roman"/>
                <w:sz w:val="12"/>
              </w:rPr>
            </w:pPr>
          </w:p>
        </w:tc>
        <w:tc>
          <w:tcPr>
            <w:tcW w:w="1010" w:type="dxa"/>
          </w:tcPr>
          <w:p w14:paraId="29083260" w14:textId="77777777" w:rsidR="0023423B" w:rsidRDefault="00D0734C">
            <w:pPr>
              <w:pStyle w:val="TableParagraph"/>
              <w:tabs>
                <w:tab w:val="left" w:pos="548"/>
              </w:tabs>
              <w:spacing w:before="5" w:line="158" w:lineRule="exact"/>
              <w:ind w:left="48"/>
              <w:rPr>
                <w:rFonts w:ascii="Microsoft Sans Serif"/>
                <w:sz w:val="15"/>
              </w:rPr>
            </w:pPr>
            <w:r>
              <w:rPr>
                <w:rFonts w:ascii="Times New Roman"/>
                <w:sz w:val="15"/>
                <w:u w:val="single"/>
              </w:rPr>
              <w:tab/>
            </w:r>
            <w:r>
              <w:rPr>
                <w:rFonts w:ascii="Microsoft Sans Serif"/>
                <w:spacing w:val="-2"/>
                <w:sz w:val="15"/>
                <w:u w:val="single"/>
              </w:rPr>
              <w:t>8,172</w:t>
            </w:r>
          </w:p>
        </w:tc>
      </w:tr>
      <w:tr w:rsidR="0023423B" w14:paraId="40BB9BAA" w14:textId="77777777">
        <w:trPr>
          <w:trHeight w:val="343"/>
        </w:trPr>
        <w:tc>
          <w:tcPr>
            <w:tcW w:w="4057" w:type="dxa"/>
          </w:tcPr>
          <w:p w14:paraId="10FDCFC7" w14:textId="77777777" w:rsidR="0023423B" w:rsidRDefault="00D0734C">
            <w:pPr>
              <w:pStyle w:val="TableParagraph"/>
              <w:spacing w:before="11"/>
              <w:ind w:left="554"/>
              <w:rPr>
                <w:b/>
                <w:sz w:val="14"/>
              </w:rPr>
            </w:pPr>
            <w:r>
              <w:rPr>
                <w:b/>
                <w:spacing w:val="-2"/>
                <w:sz w:val="14"/>
              </w:rPr>
              <w:t>Total non-current liabilities</w:t>
            </w:r>
          </w:p>
        </w:tc>
        <w:tc>
          <w:tcPr>
            <w:tcW w:w="1902" w:type="dxa"/>
          </w:tcPr>
          <w:p w14:paraId="7418B89E" w14:textId="77777777" w:rsidR="0023423B" w:rsidRDefault="0023423B">
            <w:pPr>
              <w:pStyle w:val="TableParagraph"/>
              <w:rPr>
                <w:rFonts w:ascii="Times New Roman"/>
                <w:sz w:val="14"/>
              </w:rPr>
            </w:pPr>
          </w:p>
        </w:tc>
        <w:tc>
          <w:tcPr>
            <w:tcW w:w="1200" w:type="dxa"/>
            <w:tcBorders>
              <w:bottom w:val="single" w:sz="6" w:space="0" w:color="000000"/>
            </w:tcBorders>
          </w:tcPr>
          <w:p w14:paraId="736F6F7E" w14:textId="77777777" w:rsidR="0023423B" w:rsidRDefault="00D0734C">
            <w:pPr>
              <w:pStyle w:val="TableParagraph"/>
              <w:spacing w:before="11"/>
              <w:ind w:right="77"/>
              <w:jc w:val="right"/>
              <w:rPr>
                <w:b/>
                <w:sz w:val="14"/>
              </w:rPr>
            </w:pPr>
            <w:r>
              <w:rPr>
                <w:b/>
                <w:spacing w:val="-2"/>
                <w:sz w:val="14"/>
              </w:rPr>
              <w:t>6,741</w:t>
            </w:r>
          </w:p>
        </w:tc>
        <w:tc>
          <w:tcPr>
            <w:tcW w:w="230" w:type="dxa"/>
          </w:tcPr>
          <w:p w14:paraId="15153CC5" w14:textId="77777777" w:rsidR="0023423B" w:rsidRDefault="0023423B">
            <w:pPr>
              <w:pStyle w:val="TableParagraph"/>
              <w:rPr>
                <w:rFonts w:ascii="Times New Roman"/>
                <w:sz w:val="14"/>
              </w:rPr>
            </w:pPr>
          </w:p>
        </w:tc>
        <w:tc>
          <w:tcPr>
            <w:tcW w:w="1010" w:type="dxa"/>
            <w:tcBorders>
              <w:bottom w:val="single" w:sz="6" w:space="0" w:color="000000"/>
            </w:tcBorders>
          </w:tcPr>
          <w:p w14:paraId="6AC91F1D" w14:textId="77777777" w:rsidR="0023423B" w:rsidRDefault="00D0734C">
            <w:pPr>
              <w:pStyle w:val="TableParagraph"/>
              <w:spacing w:before="12"/>
              <w:ind w:right="113"/>
              <w:jc w:val="right"/>
              <w:rPr>
                <w:b/>
                <w:sz w:val="14"/>
              </w:rPr>
            </w:pPr>
            <w:r>
              <w:rPr>
                <w:b/>
                <w:spacing w:val="-2"/>
                <w:sz w:val="14"/>
              </w:rPr>
              <w:t>8,172</w:t>
            </w:r>
          </w:p>
        </w:tc>
      </w:tr>
      <w:tr w:rsidR="0023423B" w14:paraId="0E3033C6" w14:textId="77777777">
        <w:trPr>
          <w:trHeight w:val="264"/>
        </w:trPr>
        <w:tc>
          <w:tcPr>
            <w:tcW w:w="4057" w:type="dxa"/>
          </w:tcPr>
          <w:p w14:paraId="784F939C" w14:textId="77777777" w:rsidR="0023423B" w:rsidRDefault="00D0734C">
            <w:pPr>
              <w:pStyle w:val="TableParagraph"/>
              <w:spacing w:before="7"/>
              <w:ind w:left="59"/>
              <w:rPr>
                <w:b/>
                <w:sz w:val="14"/>
              </w:rPr>
            </w:pPr>
            <w:r>
              <w:rPr>
                <w:b/>
                <w:spacing w:val="-2"/>
                <w:sz w:val="14"/>
              </w:rPr>
              <w:t>Total</w:t>
            </w:r>
            <w:r>
              <w:rPr>
                <w:b/>
                <w:spacing w:val="-8"/>
                <w:sz w:val="14"/>
              </w:rPr>
              <w:t xml:space="preserve"> </w:t>
            </w:r>
            <w:r>
              <w:rPr>
                <w:b/>
                <w:spacing w:val="-2"/>
                <w:sz w:val="14"/>
              </w:rPr>
              <w:t>liabilities</w:t>
            </w:r>
          </w:p>
        </w:tc>
        <w:tc>
          <w:tcPr>
            <w:tcW w:w="1902" w:type="dxa"/>
          </w:tcPr>
          <w:p w14:paraId="1FDEB31F" w14:textId="77777777" w:rsidR="0023423B" w:rsidRDefault="0023423B">
            <w:pPr>
              <w:pStyle w:val="TableParagraph"/>
              <w:rPr>
                <w:rFonts w:ascii="Times New Roman"/>
                <w:sz w:val="14"/>
              </w:rPr>
            </w:pPr>
          </w:p>
        </w:tc>
        <w:tc>
          <w:tcPr>
            <w:tcW w:w="1200" w:type="dxa"/>
            <w:tcBorders>
              <w:top w:val="single" w:sz="6" w:space="0" w:color="000000"/>
            </w:tcBorders>
          </w:tcPr>
          <w:p w14:paraId="3D8A7205" w14:textId="77777777" w:rsidR="0023423B" w:rsidRDefault="00D0734C">
            <w:pPr>
              <w:pStyle w:val="TableParagraph"/>
              <w:spacing w:before="6"/>
              <w:ind w:right="80"/>
              <w:jc w:val="right"/>
              <w:rPr>
                <w:b/>
                <w:sz w:val="14"/>
              </w:rPr>
            </w:pPr>
            <w:r>
              <w:rPr>
                <w:b/>
                <w:spacing w:val="-2"/>
                <w:sz w:val="14"/>
              </w:rPr>
              <w:t>249,293</w:t>
            </w:r>
          </w:p>
        </w:tc>
        <w:tc>
          <w:tcPr>
            <w:tcW w:w="230" w:type="dxa"/>
          </w:tcPr>
          <w:p w14:paraId="034507C8" w14:textId="77777777" w:rsidR="0023423B" w:rsidRDefault="0023423B">
            <w:pPr>
              <w:pStyle w:val="TableParagraph"/>
              <w:rPr>
                <w:rFonts w:ascii="Times New Roman"/>
                <w:sz w:val="14"/>
              </w:rPr>
            </w:pPr>
          </w:p>
        </w:tc>
        <w:tc>
          <w:tcPr>
            <w:tcW w:w="1010" w:type="dxa"/>
            <w:tcBorders>
              <w:top w:val="single" w:sz="6" w:space="0" w:color="000000"/>
            </w:tcBorders>
          </w:tcPr>
          <w:p w14:paraId="0A482E98" w14:textId="77777777" w:rsidR="0023423B" w:rsidRDefault="00D0734C">
            <w:pPr>
              <w:pStyle w:val="TableParagraph"/>
              <w:spacing w:before="8"/>
              <w:ind w:left="398"/>
              <w:rPr>
                <w:b/>
                <w:sz w:val="14"/>
              </w:rPr>
            </w:pPr>
            <w:r>
              <w:rPr>
                <w:b/>
                <w:spacing w:val="-2"/>
                <w:sz w:val="14"/>
              </w:rPr>
              <w:t>243,601</w:t>
            </w:r>
          </w:p>
        </w:tc>
      </w:tr>
      <w:tr w:rsidR="0023423B" w14:paraId="59AB76A4" w14:textId="77777777">
        <w:trPr>
          <w:trHeight w:val="365"/>
        </w:trPr>
        <w:tc>
          <w:tcPr>
            <w:tcW w:w="4057" w:type="dxa"/>
          </w:tcPr>
          <w:p w14:paraId="6A3EE006" w14:textId="77777777" w:rsidR="0023423B" w:rsidRDefault="00D0734C">
            <w:pPr>
              <w:pStyle w:val="TableParagraph"/>
              <w:spacing w:before="99"/>
              <w:ind w:left="64"/>
              <w:rPr>
                <w:b/>
                <w:sz w:val="14"/>
              </w:rPr>
            </w:pPr>
            <w:r>
              <w:rPr>
                <w:b/>
                <w:spacing w:val="-2"/>
                <w:sz w:val="14"/>
              </w:rPr>
              <w:t>Net</w:t>
            </w:r>
            <w:r>
              <w:rPr>
                <w:b/>
                <w:spacing w:val="-5"/>
                <w:sz w:val="14"/>
              </w:rPr>
              <w:t xml:space="preserve"> </w:t>
            </w:r>
            <w:r>
              <w:rPr>
                <w:b/>
                <w:spacing w:val="-2"/>
                <w:sz w:val="14"/>
              </w:rPr>
              <w:t>assets</w:t>
            </w:r>
          </w:p>
        </w:tc>
        <w:tc>
          <w:tcPr>
            <w:tcW w:w="1902" w:type="dxa"/>
          </w:tcPr>
          <w:p w14:paraId="0925447A" w14:textId="77777777" w:rsidR="0023423B" w:rsidRDefault="0023423B">
            <w:pPr>
              <w:pStyle w:val="TableParagraph"/>
              <w:rPr>
                <w:rFonts w:ascii="Times New Roman"/>
                <w:sz w:val="14"/>
              </w:rPr>
            </w:pPr>
          </w:p>
        </w:tc>
        <w:tc>
          <w:tcPr>
            <w:tcW w:w="1200" w:type="dxa"/>
          </w:tcPr>
          <w:p w14:paraId="75C0A288" w14:textId="77777777" w:rsidR="0023423B" w:rsidRDefault="00D0734C">
            <w:pPr>
              <w:pStyle w:val="TableParagraph"/>
              <w:spacing w:before="88"/>
              <w:ind w:right="77"/>
              <w:jc w:val="right"/>
              <w:rPr>
                <w:b/>
                <w:sz w:val="14"/>
              </w:rPr>
            </w:pPr>
            <w:r>
              <w:rPr>
                <w:b/>
                <w:spacing w:val="-2"/>
                <w:sz w:val="14"/>
              </w:rPr>
              <w:t>2,479,655</w:t>
            </w:r>
          </w:p>
        </w:tc>
        <w:tc>
          <w:tcPr>
            <w:tcW w:w="230" w:type="dxa"/>
          </w:tcPr>
          <w:p w14:paraId="7A282DAB" w14:textId="77777777" w:rsidR="0023423B" w:rsidRDefault="0023423B">
            <w:pPr>
              <w:pStyle w:val="TableParagraph"/>
              <w:rPr>
                <w:rFonts w:ascii="Times New Roman"/>
                <w:sz w:val="14"/>
              </w:rPr>
            </w:pPr>
          </w:p>
        </w:tc>
        <w:tc>
          <w:tcPr>
            <w:tcW w:w="1010" w:type="dxa"/>
          </w:tcPr>
          <w:p w14:paraId="726CF978" w14:textId="77777777" w:rsidR="0023423B" w:rsidRDefault="00D0734C">
            <w:pPr>
              <w:pStyle w:val="TableParagraph"/>
              <w:tabs>
                <w:tab w:val="left" w:pos="283"/>
              </w:tabs>
              <w:spacing w:before="88"/>
              <w:rPr>
                <w:b/>
                <w:sz w:val="14"/>
              </w:rPr>
            </w:pPr>
            <w:r>
              <w:rPr>
                <w:b/>
                <w:sz w:val="14"/>
                <w:u w:val="single"/>
              </w:rPr>
              <w:tab/>
            </w:r>
            <w:r>
              <w:rPr>
                <w:b/>
                <w:spacing w:val="-2"/>
                <w:sz w:val="14"/>
                <w:u w:val="single"/>
              </w:rPr>
              <w:t>2,212,210</w:t>
            </w:r>
          </w:p>
        </w:tc>
      </w:tr>
      <w:tr w:rsidR="0023423B" w14:paraId="2BF15AF0" w14:textId="77777777">
        <w:trPr>
          <w:trHeight w:val="309"/>
        </w:trPr>
        <w:tc>
          <w:tcPr>
            <w:tcW w:w="4057" w:type="dxa"/>
          </w:tcPr>
          <w:p w14:paraId="21F349C5" w14:textId="77777777" w:rsidR="0023423B" w:rsidRDefault="00D0734C">
            <w:pPr>
              <w:pStyle w:val="TableParagraph"/>
              <w:spacing w:before="99"/>
              <w:ind w:left="64"/>
              <w:rPr>
                <w:b/>
                <w:sz w:val="14"/>
              </w:rPr>
            </w:pPr>
            <w:r>
              <w:rPr>
                <w:b/>
                <w:spacing w:val="-2"/>
                <w:sz w:val="14"/>
              </w:rPr>
              <w:t>Equity</w:t>
            </w:r>
          </w:p>
        </w:tc>
        <w:tc>
          <w:tcPr>
            <w:tcW w:w="1902" w:type="dxa"/>
          </w:tcPr>
          <w:p w14:paraId="0D61DC64" w14:textId="77777777" w:rsidR="0023423B" w:rsidRDefault="0023423B">
            <w:pPr>
              <w:pStyle w:val="TableParagraph"/>
              <w:rPr>
                <w:rFonts w:ascii="Times New Roman"/>
                <w:sz w:val="14"/>
              </w:rPr>
            </w:pPr>
          </w:p>
        </w:tc>
        <w:tc>
          <w:tcPr>
            <w:tcW w:w="1200" w:type="dxa"/>
          </w:tcPr>
          <w:p w14:paraId="7E50A94A" w14:textId="77777777" w:rsidR="0023423B" w:rsidRDefault="0023423B">
            <w:pPr>
              <w:pStyle w:val="TableParagraph"/>
              <w:rPr>
                <w:rFonts w:ascii="Times New Roman"/>
                <w:sz w:val="14"/>
              </w:rPr>
            </w:pPr>
          </w:p>
        </w:tc>
        <w:tc>
          <w:tcPr>
            <w:tcW w:w="230" w:type="dxa"/>
          </w:tcPr>
          <w:p w14:paraId="777B683A" w14:textId="77777777" w:rsidR="0023423B" w:rsidRDefault="0023423B">
            <w:pPr>
              <w:pStyle w:val="TableParagraph"/>
              <w:rPr>
                <w:rFonts w:ascii="Times New Roman"/>
                <w:sz w:val="14"/>
              </w:rPr>
            </w:pPr>
          </w:p>
        </w:tc>
        <w:tc>
          <w:tcPr>
            <w:tcW w:w="1010" w:type="dxa"/>
          </w:tcPr>
          <w:p w14:paraId="545A6C16" w14:textId="77777777" w:rsidR="0023423B" w:rsidRDefault="0023423B">
            <w:pPr>
              <w:pStyle w:val="TableParagraph"/>
              <w:rPr>
                <w:rFonts w:ascii="Times New Roman"/>
                <w:sz w:val="14"/>
              </w:rPr>
            </w:pPr>
          </w:p>
        </w:tc>
      </w:tr>
      <w:tr w:rsidR="0023423B" w14:paraId="6A1697D6" w14:textId="77777777">
        <w:trPr>
          <w:trHeight w:val="214"/>
        </w:trPr>
        <w:tc>
          <w:tcPr>
            <w:tcW w:w="4057" w:type="dxa"/>
          </w:tcPr>
          <w:p w14:paraId="653A85F2" w14:textId="77777777" w:rsidR="0023423B" w:rsidRDefault="00D0734C">
            <w:pPr>
              <w:pStyle w:val="TableParagraph"/>
              <w:spacing w:before="51" w:line="143" w:lineRule="exact"/>
              <w:ind w:left="558"/>
              <w:rPr>
                <w:rFonts w:ascii="Microsoft Sans Serif"/>
                <w:sz w:val="15"/>
              </w:rPr>
            </w:pPr>
            <w:r>
              <w:rPr>
                <w:rFonts w:ascii="Microsoft Sans Serif"/>
                <w:w w:val="90"/>
                <w:sz w:val="15"/>
              </w:rPr>
              <w:t>Contributed</w:t>
            </w:r>
            <w:r>
              <w:rPr>
                <w:rFonts w:ascii="Microsoft Sans Serif"/>
                <w:spacing w:val="9"/>
                <w:sz w:val="15"/>
              </w:rPr>
              <w:t xml:space="preserve"> </w:t>
            </w:r>
            <w:r>
              <w:rPr>
                <w:rFonts w:ascii="Microsoft Sans Serif"/>
                <w:spacing w:val="-2"/>
                <w:sz w:val="15"/>
              </w:rPr>
              <w:t>equity</w:t>
            </w:r>
          </w:p>
        </w:tc>
        <w:tc>
          <w:tcPr>
            <w:tcW w:w="1902" w:type="dxa"/>
          </w:tcPr>
          <w:p w14:paraId="1131902D" w14:textId="77777777" w:rsidR="0023423B" w:rsidRDefault="0023423B">
            <w:pPr>
              <w:pStyle w:val="TableParagraph"/>
              <w:rPr>
                <w:rFonts w:ascii="Times New Roman"/>
                <w:sz w:val="14"/>
              </w:rPr>
            </w:pPr>
          </w:p>
        </w:tc>
        <w:tc>
          <w:tcPr>
            <w:tcW w:w="1200" w:type="dxa"/>
          </w:tcPr>
          <w:p w14:paraId="3574BA1B" w14:textId="77777777" w:rsidR="0023423B" w:rsidRDefault="00D0734C">
            <w:pPr>
              <w:pStyle w:val="TableParagraph"/>
              <w:spacing w:before="47" w:line="147" w:lineRule="exact"/>
              <w:ind w:right="71"/>
              <w:jc w:val="right"/>
              <w:rPr>
                <w:rFonts w:ascii="Microsoft Sans Serif"/>
                <w:sz w:val="15"/>
              </w:rPr>
            </w:pPr>
            <w:r>
              <w:rPr>
                <w:rFonts w:ascii="Microsoft Sans Serif"/>
                <w:spacing w:val="-2"/>
                <w:sz w:val="15"/>
              </w:rPr>
              <w:t>2,163,157</w:t>
            </w:r>
          </w:p>
        </w:tc>
        <w:tc>
          <w:tcPr>
            <w:tcW w:w="230" w:type="dxa"/>
          </w:tcPr>
          <w:p w14:paraId="5A147AA5" w14:textId="77777777" w:rsidR="0023423B" w:rsidRDefault="0023423B">
            <w:pPr>
              <w:pStyle w:val="TableParagraph"/>
              <w:rPr>
                <w:rFonts w:ascii="Times New Roman"/>
                <w:sz w:val="14"/>
              </w:rPr>
            </w:pPr>
          </w:p>
        </w:tc>
        <w:tc>
          <w:tcPr>
            <w:tcW w:w="1010" w:type="dxa"/>
          </w:tcPr>
          <w:p w14:paraId="5EB1E7CD" w14:textId="77777777" w:rsidR="0023423B" w:rsidRDefault="00D0734C">
            <w:pPr>
              <w:pStyle w:val="TableParagraph"/>
              <w:spacing w:before="46" w:line="148" w:lineRule="exact"/>
              <w:ind w:left="290"/>
              <w:rPr>
                <w:rFonts w:ascii="Microsoft Sans Serif"/>
                <w:sz w:val="15"/>
              </w:rPr>
            </w:pPr>
            <w:r>
              <w:rPr>
                <w:rFonts w:ascii="Microsoft Sans Serif"/>
                <w:spacing w:val="-2"/>
                <w:sz w:val="15"/>
              </w:rPr>
              <w:t>2,011,588</w:t>
            </w:r>
          </w:p>
        </w:tc>
      </w:tr>
      <w:tr w:rsidR="0023423B" w14:paraId="5E644BF0" w14:textId="77777777">
        <w:trPr>
          <w:trHeight w:val="176"/>
        </w:trPr>
        <w:tc>
          <w:tcPr>
            <w:tcW w:w="4057" w:type="dxa"/>
          </w:tcPr>
          <w:p w14:paraId="7FCBC9F3" w14:textId="77777777" w:rsidR="0023423B" w:rsidRDefault="00D0734C">
            <w:pPr>
              <w:pStyle w:val="TableParagraph"/>
              <w:spacing w:before="9" w:line="146" w:lineRule="exact"/>
              <w:ind w:left="545"/>
              <w:rPr>
                <w:rFonts w:ascii="Microsoft Sans Serif"/>
                <w:sz w:val="15"/>
              </w:rPr>
            </w:pPr>
            <w:r>
              <w:rPr>
                <w:rFonts w:ascii="Microsoft Sans Serif"/>
                <w:w w:val="90"/>
                <w:sz w:val="15"/>
              </w:rPr>
              <w:t>Accumulated</w:t>
            </w:r>
            <w:r>
              <w:rPr>
                <w:rFonts w:ascii="Microsoft Sans Serif"/>
                <w:spacing w:val="24"/>
                <w:sz w:val="15"/>
              </w:rPr>
              <w:t xml:space="preserve"> </w:t>
            </w:r>
            <w:proofErr w:type="spellStart"/>
            <w:r>
              <w:rPr>
                <w:rFonts w:ascii="Microsoft Sans Serif"/>
                <w:spacing w:val="-2"/>
                <w:sz w:val="15"/>
              </w:rPr>
              <w:t>surplusl</w:t>
            </w:r>
            <w:proofErr w:type="spellEnd"/>
            <w:r>
              <w:rPr>
                <w:rFonts w:ascii="Microsoft Sans Serif"/>
                <w:spacing w:val="-2"/>
                <w:sz w:val="15"/>
              </w:rPr>
              <w:t>(deficit)</w:t>
            </w:r>
          </w:p>
        </w:tc>
        <w:tc>
          <w:tcPr>
            <w:tcW w:w="1902" w:type="dxa"/>
          </w:tcPr>
          <w:p w14:paraId="480F6DFB" w14:textId="77777777" w:rsidR="0023423B" w:rsidRDefault="0023423B">
            <w:pPr>
              <w:pStyle w:val="TableParagraph"/>
              <w:rPr>
                <w:rFonts w:ascii="Times New Roman"/>
                <w:sz w:val="10"/>
              </w:rPr>
            </w:pPr>
          </w:p>
        </w:tc>
        <w:tc>
          <w:tcPr>
            <w:tcW w:w="1200" w:type="dxa"/>
          </w:tcPr>
          <w:p w14:paraId="12FB1605" w14:textId="77777777" w:rsidR="0023423B" w:rsidRDefault="00D0734C">
            <w:pPr>
              <w:pStyle w:val="TableParagraph"/>
              <w:spacing w:before="5" w:line="150" w:lineRule="exact"/>
              <w:ind w:right="36"/>
              <w:jc w:val="right"/>
              <w:rPr>
                <w:rFonts w:ascii="Microsoft Sans Serif"/>
                <w:sz w:val="15"/>
              </w:rPr>
            </w:pPr>
            <w:r>
              <w:rPr>
                <w:rFonts w:ascii="Microsoft Sans Serif"/>
                <w:spacing w:val="-2"/>
                <w:position w:val="1"/>
                <w:sz w:val="15"/>
              </w:rPr>
              <w:t>(4</w:t>
            </w:r>
            <w:r>
              <w:rPr>
                <w:rFonts w:ascii="Microsoft Sans Serif"/>
                <w:spacing w:val="-2"/>
                <w:sz w:val="15"/>
              </w:rPr>
              <w:t>,</w:t>
            </w:r>
            <w:r>
              <w:rPr>
                <w:rFonts w:ascii="Microsoft Sans Serif"/>
                <w:spacing w:val="-2"/>
                <w:position w:val="1"/>
                <w:sz w:val="15"/>
              </w:rPr>
              <w:t>050)</w:t>
            </w:r>
          </w:p>
        </w:tc>
        <w:tc>
          <w:tcPr>
            <w:tcW w:w="230" w:type="dxa"/>
          </w:tcPr>
          <w:p w14:paraId="45887D81" w14:textId="77777777" w:rsidR="0023423B" w:rsidRDefault="0023423B">
            <w:pPr>
              <w:pStyle w:val="TableParagraph"/>
              <w:rPr>
                <w:rFonts w:ascii="Times New Roman"/>
                <w:sz w:val="10"/>
              </w:rPr>
            </w:pPr>
          </w:p>
        </w:tc>
        <w:tc>
          <w:tcPr>
            <w:tcW w:w="1010" w:type="dxa"/>
          </w:tcPr>
          <w:p w14:paraId="2043A6D7" w14:textId="77777777" w:rsidR="0023423B" w:rsidRDefault="00D0734C">
            <w:pPr>
              <w:pStyle w:val="TableParagraph"/>
              <w:spacing w:before="6" w:line="150" w:lineRule="exact"/>
              <w:ind w:right="66"/>
              <w:jc w:val="right"/>
              <w:rPr>
                <w:rFonts w:ascii="Microsoft Sans Serif"/>
                <w:sz w:val="15"/>
              </w:rPr>
            </w:pPr>
            <w:r>
              <w:rPr>
                <w:rFonts w:ascii="Microsoft Sans Serif"/>
                <w:spacing w:val="-2"/>
                <w:sz w:val="15"/>
              </w:rPr>
              <w:t>(4,050)</w:t>
            </w:r>
          </w:p>
        </w:tc>
      </w:tr>
      <w:tr w:rsidR="0023423B" w14:paraId="43AA9DA3" w14:textId="77777777">
        <w:trPr>
          <w:trHeight w:val="174"/>
        </w:trPr>
        <w:tc>
          <w:tcPr>
            <w:tcW w:w="4057" w:type="dxa"/>
          </w:tcPr>
          <w:p w14:paraId="48C21B1E" w14:textId="77777777" w:rsidR="0023423B" w:rsidRDefault="00D0734C">
            <w:pPr>
              <w:pStyle w:val="TableParagraph"/>
              <w:spacing w:before="6" w:line="147" w:lineRule="exact"/>
              <w:ind w:left="550"/>
              <w:rPr>
                <w:rFonts w:ascii="Microsoft Sans Serif"/>
                <w:sz w:val="15"/>
              </w:rPr>
            </w:pPr>
            <w:r>
              <w:rPr>
                <w:rFonts w:ascii="Microsoft Sans Serif"/>
                <w:w w:val="90"/>
                <w:sz w:val="15"/>
              </w:rPr>
              <w:t>Asset</w:t>
            </w:r>
            <w:r>
              <w:rPr>
                <w:rFonts w:ascii="Microsoft Sans Serif"/>
                <w:spacing w:val="7"/>
                <w:sz w:val="15"/>
              </w:rPr>
              <w:t xml:space="preserve"> </w:t>
            </w:r>
            <w:r>
              <w:rPr>
                <w:rFonts w:ascii="Microsoft Sans Serif"/>
                <w:w w:val="90"/>
                <w:sz w:val="15"/>
              </w:rPr>
              <w:t>revaluation</w:t>
            </w:r>
            <w:r>
              <w:rPr>
                <w:rFonts w:ascii="Microsoft Sans Serif"/>
                <w:spacing w:val="15"/>
                <w:sz w:val="15"/>
              </w:rPr>
              <w:t xml:space="preserve"> </w:t>
            </w:r>
            <w:r>
              <w:rPr>
                <w:rFonts w:ascii="Microsoft Sans Serif"/>
                <w:spacing w:val="-2"/>
                <w:w w:val="90"/>
                <w:sz w:val="15"/>
              </w:rPr>
              <w:t>surplus</w:t>
            </w:r>
          </w:p>
        </w:tc>
        <w:tc>
          <w:tcPr>
            <w:tcW w:w="1902" w:type="dxa"/>
          </w:tcPr>
          <w:p w14:paraId="59971B13" w14:textId="77777777" w:rsidR="0023423B" w:rsidRDefault="0023423B">
            <w:pPr>
              <w:pStyle w:val="TableParagraph"/>
              <w:rPr>
                <w:rFonts w:ascii="Times New Roman"/>
                <w:sz w:val="10"/>
              </w:rPr>
            </w:pPr>
          </w:p>
        </w:tc>
        <w:tc>
          <w:tcPr>
            <w:tcW w:w="1200" w:type="dxa"/>
          </w:tcPr>
          <w:p w14:paraId="14F68531" w14:textId="77777777" w:rsidR="0023423B" w:rsidRDefault="00D0734C">
            <w:pPr>
              <w:pStyle w:val="TableParagraph"/>
              <w:tabs>
                <w:tab w:val="left" w:pos="628"/>
              </w:tabs>
              <w:spacing w:before="2" w:line="152" w:lineRule="exact"/>
              <w:ind w:left="4"/>
              <w:rPr>
                <w:rFonts w:ascii="Microsoft Sans Serif"/>
                <w:sz w:val="15"/>
              </w:rPr>
            </w:pPr>
            <w:r>
              <w:rPr>
                <w:noProof/>
              </w:rPr>
              <mc:AlternateContent>
                <mc:Choice Requires="wpg">
                  <w:drawing>
                    <wp:anchor distT="0" distB="0" distL="0" distR="0" simplePos="0" relativeHeight="251656192" behindDoc="1" locked="0" layoutInCell="1" allowOverlap="1" wp14:anchorId="2CADD153" wp14:editId="02B78A8F">
                      <wp:simplePos x="0" y="0"/>
                      <wp:positionH relativeFrom="column">
                        <wp:posOffset>6095</wp:posOffset>
                      </wp:positionH>
                      <wp:positionV relativeFrom="paragraph">
                        <wp:posOffset>219253</wp:posOffset>
                      </wp:positionV>
                      <wp:extent cx="1524000" cy="27940"/>
                      <wp:effectExtent l="0" t="0" r="0" b="0"/>
                      <wp:wrapNone/>
                      <wp:docPr id="151" name="Group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0" cy="27940"/>
                                <a:chOff x="0" y="0"/>
                                <a:chExt cx="1524000" cy="27940"/>
                              </a:xfrm>
                            </wpg:grpSpPr>
                            <pic:pic xmlns:pic="http://schemas.openxmlformats.org/drawingml/2006/picture">
                              <pic:nvPicPr>
                                <pic:cNvPr id="152" name="Image 152"/>
                                <pic:cNvPicPr/>
                              </pic:nvPicPr>
                              <pic:blipFill>
                                <a:blip r:embed="rId143" cstate="print"/>
                                <a:stretch>
                                  <a:fillRect/>
                                </a:stretch>
                              </pic:blipFill>
                              <pic:spPr>
                                <a:xfrm>
                                  <a:off x="0" y="0"/>
                                  <a:ext cx="1523999" cy="27432"/>
                                </a:xfrm>
                                <a:prstGeom prst="rect">
                                  <a:avLst/>
                                </a:prstGeom>
                              </pic:spPr>
                            </pic:pic>
                          </wpg:wgp>
                        </a:graphicData>
                      </a:graphic>
                    </wp:anchor>
                  </w:drawing>
                </mc:Choice>
                <mc:Fallback>
                  <w:pict>
                    <v:group w14:anchorId="6C3E6180" id="Group 151" o:spid="_x0000_s1026" alt="&quot;&quot;" style="position:absolute;margin-left:.5pt;margin-top:17.25pt;width:120pt;height:2.2pt;z-index:-251660288;mso-wrap-distance-left:0;mso-wrap-distance-right:0" coordsize="15240,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9wIYIwIAAOcEAAAOAAAAZHJzL2Uyb0RvYy54bWyclNtu4jAQhu9X2new&#10;fF8SKHvAAnrDFlWqdlF3+wDGcRKr8UFjQ+Dtd+yEUMGqW/UCy854xt/8M8P87qAbspfglTULOh7l&#10;lEgjbKFMtaDPf+5vvlPiAzcFb6yRC3qUnt4tP3+at47Jia1tU0ggGMR41roFrUNwLMu8qKXmfmSd&#10;NGgsLWge8AhVVgBvMbpuskmef81aC4UDK6T3+HXVGekyxS9LKcKvsvQykGZBkS2kFdK6jWu2nHNW&#10;AXe1Ej0G/wCF5srgo0OoFQ+c7EBdhdJKgPW2DCNhdWbLUgmZcsBsxvlFNmuwO5dyqVhbuUEmlPZC&#10;pw+HFT/3a3C/3QY6etw+WvHiUZesdRV7bY/n6nz5UIKOTpgEOSRFj4Oi8hCIwI/jL5NpnqPwAm2T&#10;b7Npr7iosSxXXqL+8aZfxln3aEIbUJwSDH+9PLi7kuf/bYReYQeS9kH0u2JoDi87d4OVdDyorWpU&#10;OKauxJpFKLPfKBGVjQdUcgNEFUkUSgzXOA4PmleSoEqxEU+3ok/U/yrEtlHuXjVNVD3ue1hs54t2&#10;+Ee+XautrNhpaUI3OyAb5LbG18p5SoBJvZUICA/FGEuGcxuQ0YEyoRsUH0AGUcf3S+R4wvGKoJwN&#10;hgR95owp+L653tkvt7PZ7NQv09skzFB3zhz4sJZWk7hBUiRAsTnj+0ffs5yu9Ap2zycupOnbGqcp&#10;cfeTH8f19TndOv8/Lf8CAAD//wMAUEsDBAoAAAAAAAAAIQBQBBy06gAAAOoAAAAUAAAAZHJzL21l&#10;ZGlhL2ltYWdlMS5wbmeJUE5HDQoaCgAAAA1JSERSAAAB9AAAAAkBAwAAAP5jTLoAAAAGUExURQAA&#10;AP///6XZn90AAAABYktHRACIBR1IAAAACXBIWXMAAA7EAAAOxAGVKw4bAAAAfUlEQVQokWMQUVJ0&#10;YmBiceHgcGBkYGAQYEAF/yHgAwMDiwCDQoNAiyMDiwNDgwNUWp6BAEDoxwr4Kda//z9FgIGwElrq&#10;vz/g4cegMjHIU2kCq6hXl9eqqaFhq6NWh66CgKuhUSuh+n+tDQ3bumptKBCAZLaGAtlhq7auWg8A&#10;xt8Kv1f/1n4AAAAASUVORK5CYIJQSwMEFAAGAAgAAAAhALnUiJ3dAAAABwEAAA8AAABkcnMvZG93&#10;bnJldi54bWxMj09Lw0AQxe+C32EZwZvdpH+kxmxKKeqpCG0F8TZNpklodjZkt0n67Z2e9PjeG978&#10;XroabaN66nzt2EA8iUAR566ouTTwdXh/WoLyAbnAxjEZuJKHVXZ/l2JSuIF31O9DqaSEfYIGqhDa&#10;RGufV2TRT1xLLNnJdRaDyK7URYeDlNtGT6PoWVusWT5U2NKmovy8v1gDHwMO61n81m/Pp83157D4&#10;/N7GZMzjw7h+BRVoDH/HcMMXdMiE6eguXHjViJYlwcBsvgAl8XR+M45iLF9AZ6n+z5/9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j3AhgjAgAA5wQAAA4AAAAA&#10;AAAAAAAAAAAAOgIAAGRycy9lMm9Eb2MueG1sUEsBAi0ACgAAAAAAAAAhAFAEHLTqAAAA6gAAABQA&#10;AAAAAAAAAAAAAAAAiQQAAGRycy9tZWRpYS9pbWFnZTEucG5nUEsBAi0AFAAGAAgAAAAhALnUiJ3d&#10;AAAABwEAAA8AAAAAAAAAAAAAAAAApQUAAGRycy9kb3ducmV2LnhtbFBLAQItABQABgAIAAAAIQCq&#10;Jg6+vAAAACEBAAAZAAAAAAAAAAAAAAAAAK8GAABkcnMvX3JlbHMvZTJvRG9jLnhtbC5yZWxzUEsF&#10;BgAAAAAGAAYAfAEAAKIHAAAAAA==&#10;">
                      <v:shape id="Image 152" o:spid="_x0000_s1027" type="#_x0000_t75" style="position:absolute;width:15239;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mJuwwAAANwAAAAPAAAAZHJzL2Rvd25yZXYueG1sRE9Ni8Iw&#10;EL0L/ocwghfR1EJFqlFEEN2DyOoe9jg2Y9vdZlKbrNZ/b4QFb/N4nzNftqYSN2pcaVnBeBSBIM6s&#10;LjlX8HXaDKcgnEfWWFkmBQ9ysFx0O3NMtb3zJ92OPhchhF2KCgrv61RKlxVk0I1sTRy4i20M+gCb&#10;XOoG7yHcVDKOook0WHJoKLCmdUHZ7/HPKLjG2+3mcN1/fPM+HiTVDs8/0USpfq9dzUB4av1b/O/e&#10;6TA/ieH1TLhALp4AAAD//wMAUEsBAi0AFAAGAAgAAAAhANvh9svuAAAAhQEAABMAAAAAAAAAAAAA&#10;AAAAAAAAAFtDb250ZW50X1R5cGVzXS54bWxQSwECLQAUAAYACAAAACEAWvQsW78AAAAVAQAACwAA&#10;AAAAAAAAAAAAAAAfAQAAX3JlbHMvLnJlbHNQSwECLQAUAAYACAAAACEABBZibsMAAADcAAAADwAA&#10;AAAAAAAAAAAAAAAHAgAAZHJzL2Rvd25yZXYueG1sUEsFBgAAAAADAAMAtwAAAPcCAAAAAA==&#10;">
                        <v:imagedata r:id="rId144" o:title=""/>
                      </v:shape>
                    </v:group>
                  </w:pict>
                </mc:Fallback>
              </mc:AlternateContent>
            </w:r>
            <w:r>
              <w:rPr>
                <w:rFonts w:ascii="Times New Roman"/>
                <w:sz w:val="15"/>
                <w:u w:val="single"/>
              </w:rPr>
              <w:tab/>
            </w:r>
            <w:r>
              <w:rPr>
                <w:rFonts w:ascii="Microsoft Sans Serif"/>
                <w:spacing w:val="-2"/>
                <w:sz w:val="15"/>
                <w:u w:val="single"/>
              </w:rPr>
              <w:t>320,548</w:t>
            </w:r>
            <w:r>
              <w:rPr>
                <w:rFonts w:ascii="Microsoft Sans Serif"/>
                <w:spacing w:val="80"/>
                <w:sz w:val="15"/>
                <w:u w:val="single"/>
              </w:rPr>
              <w:t xml:space="preserve"> </w:t>
            </w:r>
          </w:p>
        </w:tc>
        <w:tc>
          <w:tcPr>
            <w:tcW w:w="230" w:type="dxa"/>
          </w:tcPr>
          <w:p w14:paraId="506061BF" w14:textId="77777777" w:rsidR="0023423B" w:rsidRDefault="0023423B">
            <w:pPr>
              <w:pStyle w:val="TableParagraph"/>
              <w:rPr>
                <w:rFonts w:ascii="Times New Roman"/>
                <w:sz w:val="10"/>
              </w:rPr>
            </w:pPr>
          </w:p>
        </w:tc>
        <w:tc>
          <w:tcPr>
            <w:tcW w:w="1010" w:type="dxa"/>
          </w:tcPr>
          <w:p w14:paraId="1C92B807" w14:textId="77777777" w:rsidR="0023423B" w:rsidRDefault="00D0734C">
            <w:pPr>
              <w:pStyle w:val="TableParagraph"/>
              <w:tabs>
                <w:tab w:val="left" w:pos="405"/>
              </w:tabs>
              <w:spacing w:before="3" w:line="151" w:lineRule="exact"/>
              <w:ind w:left="52"/>
              <w:rPr>
                <w:rFonts w:ascii="Microsoft Sans Serif"/>
                <w:sz w:val="15"/>
              </w:rPr>
            </w:pPr>
            <w:r>
              <w:rPr>
                <w:rFonts w:ascii="Times New Roman"/>
                <w:sz w:val="15"/>
                <w:u w:val="single"/>
              </w:rPr>
              <w:tab/>
            </w:r>
            <w:r>
              <w:rPr>
                <w:rFonts w:ascii="Microsoft Sans Serif"/>
                <w:spacing w:val="-2"/>
                <w:sz w:val="15"/>
                <w:u w:val="single"/>
              </w:rPr>
              <w:t>204,671</w:t>
            </w:r>
          </w:p>
        </w:tc>
      </w:tr>
      <w:tr w:rsidR="0023423B" w14:paraId="68B2FC22" w14:textId="77777777">
        <w:trPr>
          <w:trHeight w:val="446"/>
        </w:trPr>
        <w:tc>
          <w:tcPr>
            <w:tcW w:w="4057" w:type="dxa"/>
          </w:tcPr>
          <w:p w14:paraId="036E5FCB" w14:textId="77777777" w:rsidR="0023423B" w:rsidRDefault="00D0734C">
            <w:pPr>
              <w:pStyle w:val="TableParagraph"/>
              <w:spacing w:before="17"/>
              <w:ind w:left="64"/>
              <w:rPr>
                <w:b/>
                <w:sz w:val="14"/>
              </w:rPr>
            </w:pPr>
            <w:r>
              <w:rPr>
                <w:b/>
                <w:sz w:val="14"/>
              </w:rPr>
              <w:t>Total</w:t>
            </w:r>
            <w:r>
              <w:rPr>
                <w:b/>
                <w:spacing w:val="-10"/>
                <w:sz w:val="14"/>
              </w:rPr>
              <w:t xml:space="preserve"> </w:t>
            </w:r>
            <w:r>
              <w:rPr>
                <w:b/>
                <w:spacing w:val="-2"/>
                <w:sz w:val="14"/>
              </w:rPr>
              <w:t>equity</w:t>
            </w:r>
          </w:p>
        </w:tc>
        <w:tc>
          <w:tcPr>
            <w:tcW w:w="1902" w:type="dxa"/>
          </w:tcPr>
          <w:p w14:paraId="3C5D9F9A" w14:textId="77777777" w:rsidR="0023423B" w:rsidRDefault="0023423B">
            <w:pPr>
              <w:pStyle w:val="TableParagraph"/>
              <w:rPr>
                <w:rFonts w:ascii="Times New Roman"/>
                <w:sz w:val="14"/>
              </w:rPr>
            </w:pPr>
          </w:p>
        </w:tc>
        <w:tc>
          <w:tcPr>
            <w:tcW w:w="1200" w:type="dxa"/>
          </w:tcPr>
          <w:p w14:paraId="6EC09AE7" w14:textId="77777777" w:rsidR="0023423B" w:rsidRDefault="00D0734C">
            <w:pPr>
              <w:pStyle w:val="TableParagraph"/>
              <w:spacing w:before="6"/>
              <w:ind w:right="72"/>
              <w:jc w:val="right"/>
              <w:rPr>
                <w:b/>
                <w:sz w:val="14"/>
              </w:rPr>
            </w:pPr>
            <w:r>
              <w:rPr>
                <w:b/>
                <w:spacing w:val="-2"/>
                <w:sz w:val="14"/>
              </w:rPr>
              <w:t>2,479,655</w:t>
            </w:r>
          </w:p>
        </w:tc>
        <w:tc>
          <w:tcPr>
            <w:tcW w:w="230" w:type="dxa"/>
          </w:tcPr>
          <w:p w14:paraId="6E038674" w14:textId="77777777" w:rsidR="0023423B" w:rsidRDefault="0023423B">
            <w:pPr>
              <w:pStyle w:val="TableParagraph"/>
              <w:rPr>
                <w:rFonts w:ascii="Times New Roman"/>
                <w:sz w:val="14"/>
              </w:rPr>
            </w:pPr>
          </w:p>
        </w:tc>
        <w:tc>
          <w:tcPr>
            <w:tcW w:w="1010" w:type="dxa"/>
          </w:tcPr>
          <w:p w14:paraId="1849F7C5" w14:textId="77777777" w:rsidR="0023423B" w:rsidRDefault="00D0734C">
            <w:pPr>
              <w:pStyle w:val="TableParagraph"/>
              <w:spacing w:before="6"/>
              <w:ind w:left="288"/>
              <w:rPr>
                <w:b/>
                <w:sz w:val="14"/>
              </w:rPr>
            </w:pPr>
            <w:r>
              <w:rPr>
                <w:b/>
                <w:spacing w:val="-2"/>
                <w:sz w:val="14"/>
              </w:rPr>
              <w:t>2,212,210</w:t>
            </w:r>
          </w:p>
        </w:tc>
      </w:tr>
      <w:tr w:rsidR="0023423B" w14:paraId="1D104AD2" w14:textId="77777777">
        <w:trPr>
          <w:trHeight w:val="427"/>
        </w:trPr>
        <w:tc>
          <w:tcPr>
            <w:tcW w:w="4057" w:type="dxa"/>
          </w:tcPr>
          <w:p w14:paraId="357F8DB4" w14:textId="77777777" w:rsidR="0023423B" w:rsidRDefault="0023423B">
            <w:pPr>
              <w:pStyle w:val="TableParagraph"/>
              <w:spacing w:before="95"/>
              <w:rPr>
                <w:b/>
                <w:sz w:val="14"/>
              </w:rPr>
            </w:pPr>
          </w:p>
          <w:p w14:paraId="796BF4B3" w14:textId="77777777" w:rsidR="0023423B" w:rsidRDefault="00D0734C">
            <w:pPr>
              <w:pStyle w:val="TableParagraph"/>
              <w:spacing w:before="1" w:line="151" w:lineRule="exact"/>
              <w:ind w:left="78"/>
              <w:rPr>
                <w:rFonts w:ascii="Verdana"/>
                <w:i/>
                <w:sz w:val="14"/>
              </w:rPr>
            </w:pPr>
            <w:r>
              <w:rPr>
                <w:rFonts w:ascii="Verdana"/>
                <w:i/>
                <w:w w:val="85"/>
                <w:sz w:val="14"/>
              </w:rPr>
              <w:t>The</w:t>
            </w:r>
            <w:r>
              <w:rPr>
                <w:rFonts w:ascii="Verdana"/>
                <w:i/>
                <w:spacing w:val="-2"/>
                <w:sz w:val="14"/>
              </w:rPr>
              <w:t xml:space="preserve"> </w:t>
            </w:r>
            <w:r>
              <w:rPr>
                <w:rFonts w:ascii="Verdana"/>
                <w:i/>
                <w:w w:val="85"/>
                <w:sz w:val="14"/>
              </w:rPr>
              <w:t>accompanying</w:t>
            </w:r>
            <w:r>
              <w:rPr>
                <w:rFonts w:ascii="Verdana"/>
                <w:i/>
                <w:spacing w:val="-4"/>
                <w:w w:val="85"/>
                <w:sz w:val="14"/>
              </w:rPr>
              <w:t xml:space="preserve"> </w:t>
            </w:r>
            <w:r>
              <w:rPr>
                <w:rFonts w:ascii="Verdana"/>
                <w:i/>
                <w:w w:val="85"/>
                <w:sz w:val="14"/>
              </w:rPr>
              <w:t>notes</w:t>
            </w:r>
            <w:r>
              <w:rPr>
                <w:rFonts w:ascii="Verdana"/>
                <w:i/>
                <w:spacing w:val="-6"/>
                <w:sz w:val="14"/>
              </w:rPr>
              <w:t xml:space="preserve"> </w:t>
            </w:r>
            <w:r>
              <w:rPr>
                <w:rFonts w:ascii="Verdana"/>
                <w:i/>
                <w:w w:val="85"/>
                <w:sz w:val="14"/>
              </w:rPr>
              <w:t>form</w:t>
            </w:r>
            <w:r>
              <w:rPr>
                <w:rFonts w:ascii="Verdana"/>
                <w:i/>
                <w:spacing w:val="-1"/>
                <w:w w:val="85"/>
                <w:sz w:val="14"/>
              </w:rPr>
              <w:t xml:space="preserve"> </w:t>
            </w:r>
            <w:r>
              <w:rPr>
                <w:rFonts w:ascii="Verdana"/>
                <w:i/>
                <w:w w:val="85"/>
                <w:sz w:val="14"/>
              </w:rPr>
              <w:t>part</w:t>
            </w:r>
            <w:r>
              <w:rPr>
                <w:rFonts w:ascii="Verdana"/>
                <w:i/>
                <w:spacing w:val="-5"/>
                <w:w w:val="85"/>
                <w:sz w:val="14"/>
              </w:rPr>
              <w:t xml:space="preserve"> </w:t>
            </w:r>
            <w:r>
              <w:rPr>
                <w:rFonts w:ascii="Verdana"/>
                <w:i/>
                <w:w w:val="85"/>
                <w:sz w:val="14"/>
              </w:rPr>
              <w:t>of</w:t>
            </w:r>
            <w:r>
              <w:rPr>
                <w:rFonts w:ascii="Verdana"/>
                <w:i/>
                <w:sz w:val="14"/>
              </w:rPr>
              <w:t xml:space="preserve"> </w:t>
            </w:r>
            <w:r>
              <w:rPr>
                <w:rFonts w:ascii="Verdana"/>
                <w:i/>
                <w:w w:val="85"/>
                <w:sz w:val="14"/>
              </w:rPr>
              <w:t>these</w:t>
            </w:r>
            <w:r>
              <w:rPr>
                <w:rFonts w:ascii="Verdana"/>
                <w:i/>
                <w:spacing w:val="-4"/>
                <w:sz w:val="14"/>
              </w:rPr>
              <w:t xml:space="preserve"> </w:t>
            </w:r>
            <w:r>
              <w:rPr>
                <w:rFonts w:ascii="Verdana"/>
                <w:i/>
                <w:spacing w:val="-2"/>
                <w:w w:val="85"/>
                <w:sz w:val="14"/>
              </w:rPr>
              <w:t>statements.</w:t>
            </w:r>
          </w:p>
        </w:tc>
        <w:tc>
          <w:tcPr>
            <w:tcW w:w="1902" w:type="dxa"/>
          </w:tcPr>
          <w:p w14:paraId="3D976DB7" w14:textId="77777777" w:rsidR="0023423B" w:rsidRDefault="0023423B">
            <w:pPr>
              <w:pStyle w:val="TableParagraph"/>
              <w:rPr>
                <w:rFonts w:ascii="Times New Roman"/>
                <w:sz w:val="14"/>
              </w:rPr>
            </w:pPr>
          </w:p>
        </w:tc>
        <w:tc>
          <w:tcPr>
            <w:tcW w:w="1200" w:type="dxa"/>
          </w:tcPr>
          <w:p w14:paraId="7558D487" w14:textId="77777777" w:rsidR="0023423B" w:rsidRDefault="0023423B">
            <w:pPr>
              <w:pStyle w:val="TableParagraph"/>
              <w:rPr>
                <w:rFonts w:ascii="Times New Roman"/>
                <w:sz w:val="14"/>
              </w:rPr>
            </w:pPr>
          </w:p>
        </w:tc>
        <w:tc>
          <w:tcPr>
            <w:tcW w:w="230" w:type="dxa"/>
          </w:tcPr>
          <w:p w14:paraId="6BDE3115" w14:textId="77777777" w:rsidR="0023423B" w:rsidRDefault="0023423B">
            <w:pPr>
              <w:pStyle w:val="TableParagraph"/>
              <w:rPr>
                <w:rFonts w:ascii="Times New Roman"/>
                <w:sz w:val="14"/>
              </w:rPr>
            </w:pPr>
          </w:p>
        </w:tc>
        <w:tc>
          <w:tcPr>
            <w:tcW w:w="1010" w:type="dxa"/>
          </w:tcPr>
          <w:p w14:paraId="460DDE27" w14:textId="77777777" w:rsidR="0023423B" w:rsidRDefault="0023423B">
            <w:pPr>
              <w:pStyle w:val="TableParagraph"/>
              <w:rPr>
                <w:rFonts w:ascii="Times New Roman"/>
                <w:sz w:val="14"/>
              </w:rPr>
            </w:pPr>
          </w:p>
        </w:tc>
      </w:tr>
    </w:tbl>
    <w:p w14:paraId="15132D2A" w14:textId="77777777" w:rsidR="0023423B" w:rsidRDefault="0023423B">
      <w:pPr>
        <w:rPr>
          <w:rFonts w:ascii="Times New Roman"/>
          <w:sz w:val="14"/>
        </w:rPr>
        <w:sectPr w:rsidR="0023423B">
          <w:pgSz w:w="11920" w:h="16850"/>
          <w:pgMar w:top="1460" w:right="1680" w:bottom="720" w:left="1480" w:header="401" w:footer="523" w:gutter="0"/>
          <w:cols w:space="720"/>
        </w:sectPr>
      </w:pPr>
    </w:p>
    <w:p w14:paraId="1BB853B1" w14:textId="77777777" w:rsidR="0023423B" w:rsidRDefault="00D0734C">
      <w:pPr>
        <w:spacing w:before="104"/>
        <w:ind w:left="195"/>
        <w:rPr>
          <w:b/>
          <w:i/>
          <w:sz w:val="17"/>
        </w:rPr>
      </w:pPr>
      <w:r>
        <w:rPr>
          <w:b/>
          <w:i/>
          <w:spacing w:val="-2"/>
          <w:sz w:val="17"/>
        </w:rPr>
        <w:lastRenderedPageBreak/>
        <w:t>Queensland</w:t>
      </w:r>
      <w:r>
        <w:rPr>
          <w:b/>
          <w:i/>
          <w:spacing w:val="-8"/>
          <w:sz w:val="17"/>
        </w:rPr>
        <w:t xml:space="preserve"> </w:t>
      </w:r>
      <w:r>
        <w:rPr>
          <w:b/>
          <w:i/>
          <w:spacing w:val="-2"/>
          <w:sz w:val="17"/>
        </w:rPr>
        <w:t>Police</w:t>
      </w:r>
      <w:r>
        <w:rPr>
          <w:b/>
          <w:i/>
          <w:spacing w:val="-4"/>
          <w:sz w:val="17"/>
        </w:rPr>
        <w:t xml:space="preserve"> </w:t>
      </w:r>
      <w:r>
        <w:rPr>
          <w:b/>
          <w:i/>
          <w:spacing w:val="-2"/>
          <w:sz w:val="17"/>
        </w:rPr>
        <w:t>Service</w:t>
      </w:r>
    </w:p>
    <w:p w14:paraId="096F5FF5" w14:textId="77777777" w:rsidR="0023423B" w:rsidRDefault="00D0734C">
      <w:pPr>
        <w:spacing w:before="18"/>
        <w:ind w:left="185"/>
        <w:rPr>
          <w:b/>
          <w:sz w:val="16"/>
        </w:rPr>
      </w:pPr>
      <w:r>
        <w:rPr>
          <w:b/>
          <w:w w:val="105"/>
          <w:sz w:val="16"/>
        </w:rPr>
        <w:t>Statement</w:t>
      </w:r>
      <w:r>
        <w:rPr>
          <w:b/>
          <w:spacing w:val="-10"/>
          <w:w w:val="105"/>
          <w:sz w:val="16"/>
        </w:rPr>
        <w:t xml:space="preserve"> </w:t>
      </w:r>
      <w:r>
        <w:rPr>
          <w:b/>
          <w:w w:val="105"/>
          <w:sz w:val="16"/>
        </w:rPr>
        <w:t>of</w:t>
      </w:r>
      <w:r>
        <w:rPr>
          <w:b/>
          <w:spacing w:val="-11"/>
          <w:w w:val="105"/>
          <w:sz w:val="16"/>
        </w:rPr>
        <w:t xml:space="preserve"> </w:t>
      </w:r>
      <w:r>
        <w:rPr>
          <w:b/>
          <w:w w:val="105"/>
          <w:sz w:val="16"/>
        </w:rPr>
        <w:t>changes</w:t>
      </w:r>
      <w:r>
        <w:rPr>
          <w:b/>
          <w:spacing w:val="-4"/>
          <w:w w:val="105"/>
          <w:sz w:val="16"/>
        </w:rPr>
        <w:t xml:space="preserve"> </w:t>
      </w:r>
      <w:r>
        <w:rPr>
          <w:b/>
          <w:w w:val="105"/>
          <w:sz w:val="16"/>
        </w:rPr>
        <w:t>in</w:t>
      </w:r>
      <w:r>
        <w:rPr>
          <w:b/>
          <w:spacing w:val="-8"/>
          <w:w w:val="105"/>
          <w:sz w:val="16"/>
        </w:rPr>
        <w:t xml:space="preserve"> </w:t>
      </w:r>
      <w:r>
        <w:rPr>
          <w:b/>
          <w:spacing w:val="-2"/>
          <w:w w:val="105"/>
          <w:sz w:val="16"/>
        </w:rPr>
        <w:t>equity</w:t>
      </w:r>
    </w:p>
    <w:p w14:paraId="10C0E564" w14:textId="77777777" w:rsidR="0023423B" w:rsidRDefault="00D0734C">
      <w:pPr>
        <w:tabs>
          <w:tab w:val="left" w:pos="8470"/>
        </w:tabs>
        <w:spacing w:before="29"/>
        <w:ind w:left="151"/>
        <w:rPr>
          <w:b/>
          <w:sz w:val="16"/>
        </w:rPr>
      </w:pPr>
      <w:r>
        <w:rPr>
          <w:b/>
          <w:spacing w:val="1"/>
          <w:w w:val="105"/>
          <w:sz w:val="16"/>
          <w:u w:val="single"/>
        </w:rPr>
        <w:t xml:space="preserve"> </w:t>
      </w:r>
      <w:r>
        <w:rPr>
          <w:b/>
          <w:w w:val="105"/>
          <w:sz w:val="16"/>
          <w:u w:val="single"/>
        </w:rPr>
        <w:t>For</w:t>
      </w:r>
      <w:r>
        <w:rPr>
          <w:b/>
          <w:spacing w:val="-8"/>
          <w:w w:val="105"/>
          <w:sz w:val="16"/>
          <w:u w:val="single"/>
        </w:rPr>
        <w:t xml:space="preserve"> </w:t>
      </w:r>
      <w:r>
        <w:rPr>
          <w:b/>
          <w:w w:val="105"/>
          <w:sz w:val="16"/>
          <w:u w:val="single"/>
        </w:rPr>
        <w:t>the</w:t>
      </w:r>
      <w:r>
        <w:rPr>
          <w:b/>
          <w:spacing w:val="-21"/>
          <w:w w:val="105"/>
          <w:sz w:val="16"/>
        </w:rPr>
        <w:t xml:space="preserve"> </w:t>
      </w:r>
      <w:r>
        <w:rPr>
          <w:b/>
          <w:w w:val="105"/>
          <w:sz w:val="16"/>
          <w:u w:val="single"/>
        </w:rPr>
        <w:t>year</w:t>
      </w:r>
      <w:r>
        <w:rPr>
          <w:b/>
          <w:spacing w:val="-11"/>
          <w:w w:val="105"/>
          <w:sz w:val="16"/>
          <w:u w:val="single"/>
        </w:rPr>
        <w:t xml:space="preserve"> </w:t>
      </w:r>
      <w:r>
        <w:rPr>
          <w:b/>
          <w:w w:val="105"/>
          <w:sz w:val="16"/>
          <w:u w:val="single"/>
        </w:rPr>
        <w:t>ended</w:t>
      </w:r>
      <w:r>
        <w:rPr>
          <w:b/>
          <w:spacing w:val="-1"/>
          <w:w w:val="105"/>
          <w:sz w:val="16"/>
          <w:u w:val="single"/>
        </w:rPr>
        <w:t xml:space="preserve"> </w:t>
      </w:r>
      <w:r>
        <w:rPr>
          <w:b/>
          <w:w w:val="105"/>
          <w:sz w:val="16"/>
          <w:u w:val="single"/>
        </w:rPr>
        <w:t>30</w:t>
      </w:r>
      <w:r>
        <w:rPr>
          <w:b/>
          <w:spacing w:val="-7"/>
          <w:w w:val="105"/>
          <w:sz w:val="16"/>
          <w:u w:val="single"/>
        </w:rPr>
        <w:t xml:space="preserve"> </w:t>
      </w:r>
      <w:r>
        <w:rPr>
          <w:b/>
          <w:w w:val="105"/>
          <w:sz w:val="16"/>
          <w:u w:val="single"/>
        </w:rPr>
        <w:t>June</w:t>
      </w:r>
      <w:r>
        <w:rPr>
          <w:b/>
          <w:spacing w:val="-7"/>
          <w:w w:val="105"/>
          <w:sz w:val="16"/>
          <w:u w:val="single"/>
        </w:rPr>
        <w:t xml:space="preserve"> </w:t>
      </w:r>
      <w:r>
        <w:rPr>
          <w:b/>
          <w:spacing w:val="-4"/>
          <w:w w:val="105"/>
          <w:sz w:val="16"/>
          <w:u w:val="single"/>
        </w:rPr>
        <w:t>2024</w:t>
      </w:r>
      <w:r>
        <w:rPr>
          <w:b/>
          <w:sz w:val="16"/>
          <w:u w:val="single"/>
        </w:rPr>
        <w:tab/>
      </w:r>
    </w:p>
    <w:p w14:paraId="532CE752" w14:textId="77777777" w:rsidR="0023423B" w:rsidRDefault="0023423B">
      <w:pPr>
        <w:pStyle w:val="BodyText"/>
        <w:spacing w:before="7"/>
        <w:rPr>
          <w:b/>
          <w:sz w:val="16"/>
        </w:rPr>
      </w:pPr>
    </w:p>
    <w:tbl>
      <w:tblPr>
        <w:tblW w:w="0" w:type="auto"/>
        <w:tblInd w:w="132" w:type="dxa"/>
        <w:tblLayout w:type="fixed"/>
        <w:tblCellMar>
          <w:left w:w="0" w:type="dxa"/>
          <w:right w:w="0" w:type="dxa"/>
        </w:tblCellMar>
        <w:tblLook w:val="01E0" w:firstRow="1" w:lastRow="1" w:firstColumn="1" w:lastColumn="1" w:noHBand="0" w:noVBand="0"/>
      </w:tblPr>
      <w:tblGrid>
        <w:gridCol w:w="4730"/>
        <w:gridCol w:w="1216"/>
        <w:gridCol w:w="1201"/>
        <w:gridCol w:w="279"/>
        <w:gridCol w:w="927"/>
      </w:tblGrid>
      <w:tr w:rsidR="0023423B" w14:paraId="02C2E5C3" w14:textId="77777777">
        <w:trPr>
          <w:trHeight w:val="425"/>
        </w:trPr>
        <w:tc>
          <w:tcPr>
            <w:tcW w:w="4730" w:type="dxa"/>
          </w:tcPr>
          <w:p w14:paraId="7CB32541" w14:textId="77777777" w:rsidR="0023423B" w:rsidRDefault="0023423B">
            <w:pPr>
              <w:pStyle w:val="TableParagraph"/>
              <w:rPr>
                <w:rFonts w:ascii="Times New Roman"/>
                <w:sz w:val="14"/>
              </w:rPr>
            </w:pPr>
          </w:p>
        </w:tc>
        <w:tc>
          <w:tcPr>
            <w:tcW w:w="1216" w:type="dxa"/>
          </w:tcPr>
          <w:p w14:paraId="7FA9211A" w14:textId="77777777" w:rsidR="0023423B" w:rsidRDefault="00D0734C">
            <w:pPr>
              <w:pStyle w:val="TableParagraph"/>
              <w:spacing w:before="21"/>
              <w:ind w:left="106"/>
              <w:rPr>
                <w:b/>
                <w:sz w:val="16"/>
              </w:rPr>
            </w:pPr>
            <w:r>
              <w:rPr>
                <w:b/>
                <w:spacing w:val="-2"/>
                <w:sz w:val="16"/>
              </w:rPr>
              <w:t>Notes</w:t>
            </w:r>
          </w:p>
        </w:tc>
        <w:tc>
          <w:tcPr>
            <w:tcW w:w="1201" w:type="dxa"/>
          </w:tcPr>
          <w:p w14:paraId="1667D144" w14:textId="77777777" w:rsidR="0023423B" w:rsidRDefault="00D0734C">
            <w:pPr>
              <w:pStyle w:val="TableParagraph"/>
              <w:spacing w:before="10"/>
              <w:ind w:left="780"/>
              <w:rPr>
                <w:b/>
                <w:sz w:val="16"/>
              </w:rPr>
            </w:pPr>
            <w:r>
              <w:rPr>
                <w:b/>
                <w:spacing w:val="-4"/>
                <w:w w:val="105"/>
                <w:sz w:val="16"/>
              </w:rPr>
              <w:t>2024</w:t>
            </w:r>
          </w:p>
          <w:p w14:paraId="27D3EA0F" w14:textId="77777777" w:rsidR="0023423B" w:rsidRDefault="00D0734C">
            <w:pPr>
              <w:pStyle w:val="TableParagraph"/>
              <w:spacing w:before="33" w:line="179" w:lineRule="exact"/>
              <w:ind w:left="738"/>
              <w:rPr>
                <w:b/>
                <w:sz w:val="16"/>
              </w:rPr>
            </w:pPr>
            <w:r>
              <w:rPr>
                <w:noProof/>
              </w:rPr>
              <mc:AlternateContent>
                <mc:Choice Requires="wpg">
                  <w:drawing>
                    <wp:anchor distT="0" distB="0" distL="0" distR="0" simplePos="0" relativeHeight="251658240" behindDoc="1" locked="0" layoutInCell="1" allowOverlap="1" wp14:anchorId="078647E9" wp14:editId="564B49CB">
                      <wp:simplePos x="0" y="0"/>
                      <wp:positionH relativeFrom="column">
                        <wp:posOffset>164592</wp:posOffset>
                      </wp:positionH>
                      <wp:positionV relativeFrom="paragraph">
                        <wp:posOffset>-5285</wp:posOffset>
                      </wp:positionV>
                      <wp:extent cx="1365885" cy="1615440"/>
                      <wp:effectExtent l="0" t="0" r="0" b="0"/>
                      <wp:wrapNone/>
                      <wp:docPr id="153" name="Group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885" cy="1615440"/>
                                <a:chOff x="0" y="0"/>
                                <a:chExt cx="1365885" cy="1615440"/>
                              </a:xfrm>
                            </wpg:grpSpPr>
                            <pic:pic xmlns:pic="http://schemas.openxmlformats.org/drawingml/2006/picture">
                              <pic:nvPicPr>
                                <pic:cNvPr id="154" name="Image 154"/>
                                <pic:cNvPicPr/>
                              </pic:nvPicPr>
                              <pic:blipFill>
                                <a:blip r:embed="rId145" cstate="print"/>
                                <a:stretch>
                                  <a:fillRect/>
                                </a:stretch>
                              </pic:blipFill>
                              <pic:spPr>
                                <a:xfrm>
                                  <a:off x="0" y="0"/>
                                  <a:ext cx="1365504" cy="1615440"/>
                                </a:xfrm>
                                <a:prstGeom prst="rect">
                                  <a:avLst/>
                                </a:prstGeom>
                              </pic:spPr>
                            </pic:pic>
                          </wpg:wgp>
                        </a:graphicData>
                      </a:graphic>
                    </wp:anchor>
                  </w:drawing>
                </mc:Choice>
                <mc:Fallback>
                  <w:pict>
                    <v:group w14:anchorId="440AC51D" id="Group 153" o:spid="_x0000_s1026" alt="&quot;&quot;" style="position:absolute;margin-left:12.95pt;margin-top:-.4pt;width:107.55pt;height:127.2pt;z-index:-251658240;mso-wrap-distance-left:0;mso-wrap-distance-right:0" coordsize="13658,16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RxIQIAAO0EAAAOAAAAZHJzL2Uyb0RvYy54bWyclNtu4jAQhu9X2new&#10;fF9CuoCQRegNW1Sp2kV7eADjOInV+KCxIfD2O3bSUMFKrXoRy6cZf/PPTFYPJ92SowSvrCloPplS&#10;Io2wpTJ1Qf/+ebxbUuIDNyVvrZEFPUtPH9Zfv6w6x+S9bWxbSiDoxHjWuYI2ITiWZV40UnM/sU4a&#10;PKwsaB5wCXVWAu/Qu26z++l0kXUWSgdWSO9xd9Mf0nXyX1VShJ9V5WUgbUGRLaQR0riPY7ZecVYD&#10;d40SAwb/BIXmyuCjo6sND5wcQN240kqA9bYKE2F1ZqtKCZliwGjy6VU0W7AHl2KpWVe7USaU9kqn&#10;T7sVP45bcL/dDnp6nD5b8eJRl6xzNXt7Htf15fKpAh2NMAhySoqeR0XlKRCBm/m3xXy5nFMi8Cxf&#10;5PPZbNBcNJiYGzvRfH/HMuOsfzjhjThOCYbfIBHObiR6v5TQKhxA0sGJ/pAPzeHl4O4wm44HtVet&#10;CudUmZi3CGWOOyWiunGBau6AqBK1mM8oMVxjSzxpXksSN1D011vRJubgxsW+Ve5RtW1UPs4HWCzp&#10;q5L4T7x9uW2sOGhpQt8/IFvktsY3ynlKgEm9lwgIT2WOacPeDcjoQJnQN4sPIINo4vsVcvzCFoug&#10;nI0HCfrCGUPwQ4F9tGbmU5TnqmbGzHPmwIettJrECbIiA8rNGT8++4Hm9cqgYQ+QyJBnKG7sqUQ+&#10;9H9s2rfrdOvyl1r/AwAA//8DAFBLAwQKAAAAAAAAACEAdpeIvokDAACJAwAAFAAAAGRycy9tZWRp&#10;YS9pbWFnZTEucG5niVBORw0KGgoAAAANSUhEUgAAAcAAAAISAQMAAABh9Y2JAAAABlBMVEUAAAD/&#10;//+l2Z/dAAAAAWJLR0QAiAUdSAAAAAlwSFlzAAAOxAAADsQBlSsOGwAAAxxJREFUeJzt3TFu2zAU&#10;BmAXHTr2CJm69BJd2hvUXXuCnIFAL9K9F+iQgblFp/YZGbN4CjKotFrLcWzJovTziSFF+39AbCDx&#10;h5+UKImmLWRRd0q6v/DUAnzdKHS1sykT106aJ0XipraaxF1JXSkgGNjT1FD4iApPYhbokieiEGtZ&#10;zMR9ISM7ZmLowJnHyAmHQf0sr4/BuzFGUw1yUjyG+Q6rgqAkTyR8QYgemTt4fOW3ysRdGS3UJDps&#10;1PbOAQxwWpjBfjxvuNnuBEFP0FMTrRa2CpolH+D/vlVPz9pEFbQ66JBD+AC7V2LIljlWs0DTzMyh&#10;k3n0po6O2BZ8hN89Rm7qBtk8pxBs7vSmBk1WTxLt9gF7d9bXVKtaQEBPAbmPjkuB4BBqDTnbzI2M&#10;6BLBiguR09z0NavQIiQkJDx/aHt+Pzr1yNvHwJXAOuCC4UmcAGX3hLSgfw4gOAzuZisRCOqFTaqF&#10;YfeV4KKVdw5gAiFce7h/SyToyPMcVuM4+mElIfBPhMTxndkHoWWS7OdV/OOybqJooToxPZTm0SgT&#10;rSKxFayAmkRwDOTfHVpoJiVCmyd3H0V7ID+fwMWGwV0FriEHVjQIb538Tc0ATfJEQkJCQsILh+MX&#10;5hasMDOUWAjEVhCyTpBc00pUzmKrEp4HXE/4IsHdByVcXSnh7VslvLdKCNSlwqTrcqKFTwW8vZ7H&#10;Vi0ISvJEQkJCQkJCwpOqVJ+wpF/SFxU0ExILgvANdPmbSlg8NEE3bLYT1+WMVZmQaLVQkyga2JzB&#10;q9pZTWJQEZYBx9bJZgRFC8fqIqDyRvai+kj4YlDx1efS+qg5Qkrqo0meWBAMvdNyeiIhYZnQND+i&#10;SbTbB0Dm7WPQxe4kEdXepppAyPtYCQkJCQkJCQkJCQkJCQkJCQkJCQkJCQkJU8Kqrh++DqK/r32J&#10;t1eDcPPKB1fD37LaeBPvvg/CbcXdqkYL1Ymh8Mz/DwshISEhISHhHOB2wmGSJhKq4LfP7z9+erdc&#10;Lr/8+AXB/ax8cag3MeC9Fz6/au1q536vb65vfh79eeWF1veHMThSD/8A3IE9pCoygzsAAAAASUVO&#10;RK5CYIJQSwMEFAAGAAgAAAAhACcBv93eAAAACAEAAA8AAABkcnMvZG93bnJldi54bWxMj0FLw0AQ&#10;he+C/2EZwZvdJLVFYzalFPVUBFuh9LbNTpPQ7GzIbpP03zs56XHee7x5X7YabSN67HztSEE8i0Ag&#10;Fc7UVCr42X88vYDwQZPRjSNUcEMPq/z+LtOpcQN9Y78LpeAS8qlWUIXQplL6okKr/cy1SOydXWd1&#10;4LMrpen0wOW2kUkULaXVNfGHSre4qbC47K5Wweegh/U8fu+3l/Pmdtwvvg7bGJV6fBjXbyACjuEv&#10;DNN8ng45bzq5KxkvGgXJ4pWTCiYAtpPnmNFOkz5fgswz+R8g/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El/RxIQIAAO0EAAAOAAAAAAAAAAAAAAAAADoCAABk&#10;cnMvZTJvRG9jLnhtbFBLAQItAAoAAAAAAAAAIQB2l4i+iQMAAIkDAAAUAAAAAAAAAAAAAAAAAIcE&#10;AABkcnMvbWVkaWEvaW1hZ2UxLnBuZ1BLAQItABQABgAIAAAAIQAnAb/d3gAAAAgBAAAPAAAAAAAA&#10;AAAAAAAAAEIIAABkcnMvZG93bnJldi54bWxQSwECLQAUAAYACAAAACEAqiYOvrwAAAAhAQAAGQAA&#10;AAAAAAAAAAAAAABNCQAAZHJzL19yZWxzL2Uyb0RvYy54bWwucmVsc1BLBQYAAAAABgAGAHwBAABA&#10;CgAAAAA=&#10;">
                      <v:shape id="Image 154" o:spid="_x0000_s1027" type="#_x0000_t75" style="position:absolute;width:13655;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KfwwAAANwAAAAPAAAAZHJzL2Rvd25yZXYueG1sRE/basJA&#10;EH0X/IdlhL6ZTYu1JXUVLVgE+9Ak/YBpdkxCs7Mhu83l712h4NscznU2u9E0oqfO1ZYVPEYxCOLC&#10;6ppLBd/5cfkKwnlkjY1lUjCRg912Pttgou3AKfWZL0UIYZeggsr7NpHSFRUZdJFtiQN3sZ1BH2BX&#10;St3hEMJNI5/ieC0N1hwaKmzpvaLiN/szCj5/Xj5Mfvg6XdK+OE/no62bbKXUw2Lcv4HwNPq7+N99&#10;0mH+8wpuz4QL5PYKAAD//wMAUEsBAi0AFAAGAAgAAAAhANvh9svuAAAAhQEAABMAAAAAAAAAAAAA&#10;AAAAAAAAAFtDb250ZW50X1R5cGVzXS54bWxQSwECLQAUAAYACAAAACEAWvQsW78AAAAVAQAACwAA&#10;AAAAAAAAAAAAAAAfAQAAX3JlbHMvLnJlbHNQSwECLQAUAAYACAAAACEA5Vzyn8MAAADcAAAADwAA&#10;AAAAAAAAAAAAAAAHAgAAZHJzL2Rvd25yZXYueG1sUEsFBgAAAAADAAMAtwAAAPcCAAAAAA==&#10;">
                        <v:imagedata r:id="rId146" o:title=""/>
                      </v:shape>
                    </v:group>
                  </w:pict>
                </mc:Fallback>
              </mc:AlternateContent>
            </w:r>
            <w:r>
              <w:rPr>
                <w:b/>
                <w:spacing w:val="-4"/>
                <w:w w:val="105"/>
                <w:sz w:val="16"/>
              </w:rPr>
              <w:t>$'000</w:t>
            </w:r>
          </w:p>
        </w:tc>
        <w:tc>
          <w:tcPr>
            <w:tcW w:w="279" w:type="dxa"/>
          </w:tcPr>
          <w:p w14:paraId="07C6F873" w14:textId="77777777" w:rsidR="0023423B" w:rsidRDefault="0023423B">
            <w:pPr>
              <w:pStyle w:val="TableParagraph"/>
              <w:rPr>
                <w:rFonts w:ascii="Times New Roman"/>
                <w:sz w:val="14"/>
              </w:rPr>
            </w:pPr>
          </w:p>
        </w:tc>
        <w:tc>
          <w:tcPr>
            <w:tcW w:w="927" w:type="dxa"/>
          </w:tcPr>
          <w:p w14:paraId="773613B0" w14:textId="77777777" w:rsidR="0023423B" w:rsidRDefault="00D0734C">
            <w:pPr>
              <w:pStyle w:val="TableParagraph"/>
              <w:spacing w:before="13"/>
              <w:ind w:left="508"/>
              <w:rPr>
                <w:b/>
                <w:sz w:val="16"/>
              </w:rPr>
            </w:pPr>
            <w:r>
              <w:rPr>
                <w:b/>
                <w:spacing w:val="-4"/>
                <w:w w:val="105"/>
                <w:sz w:val="16"/>
              </w:rPr>
              <w:t>2023</w:t>
            </w:r>
          </w:p>
          <w:p w14:paraId="709E44D0" w14:textId="77777777" w:rsidR="0023423B" w:rsidRDefault="00D0734C">
            <w:pPr>
              <w:pStyle w:val="TableParagraph"/>
              <w:spacing w:before="30" w:line="178" w:lineRule="exact"/>
              <w:ind w:left="470"/>
              <w:rPr>
                <w:b/>
                <w:sz w:val="16"/>
              </w:rPr>
            </w:pPr>
            <w:r>
              <w:rPr>
                <w:b/>
                <w:spacing w:val="-4"/>
                <w:w w:val="105"/>
                <w:sz w:val="16"/>
              </w:rPr>
              <w:t>$'000</w:t>
            </w:r>
          </w:p>
        </w:tc>
      </w:tr>
      <w:tr w:rsidR="0023423B" w14:paraId="0DD6F74A" w14:textId="77777777">
        <w:trPr>
          <w:trHeight w:val="349"/>
        </w:trPr>
        <w:tc>
          <w:tcPr>
            <w:tcW w:w="4730" w:type="dxa"/>
          </w:tcPr>
          <w:p w14:paraId="09F5299C" w14:textId="77777777" w:rsidR="0023423B" w:rsidRDefault="00D0734C">
            <w:pPr>
              <w:pStyle w:val="TableParagraph"/>
              <w:spacing w:before="4"/>
              <w:ind w:left="60"/>
              <w:rPr>
                <w:b/>
                <w:sz w:val="14"/>
              </w:rPr>
            </w:pPr>
            <w:r>
              <w:rPr>
                <w:b/>
                <w:spacing w:val="-2"/>
                <w:sz w:val="14"/>
              </w:rPr>
              <w:t>Contributed</w:t>
            </w:r>
            <w:r>
              <w:rPr>
                <w:b/>
                <w:spacing w:val="-3"/>
                <w:sz w:val="14"/>
              </w:rPr>
              <w:t xml:space="preserve"> </w:t>
            </w:r>
            <w:proofErr w:type="gramStart"/>
            <w:r>
              <w:rPr>
                <w:b/>
                <w:spacing w:val="-2"/>
                <w:sz w:val="14"/>
              </w:rPr>
              <w:t>equity</w:t>
            </w:r>
            <w:proofErr w:type="gramEnd"/>
          </w:p>
          <w:p w14:paraId="1D49E8E5" w14:textId="77777777" w:rsidR="0023423B" w:rsidRDefault="00D0734C">
            <w:pPr>
              <w:pStyle w:val="TableParagraph"/>
              <w:spacing w:before="20" w:line="144" w:lineRule="exact"/>
              <w:ind w:left="60"/>
              <w:rPr>
                <w:rFonts w:ascii="Microsoft Sans Serif"/>
                <w:sz w:val="14"/>
              </w:rPr>
            </w:pPr>
            <w:r>
              <w:rPr>
                <w:rFonts w:ascii="Microsoft Sans Serif"/>
                <w:spacing w:val="-2"/>
                <w:sz w:val="14"/>
              </w:rPr>
              <w:t>Opening</w:t>
            </w:r>
            <w:r>
              <w:rPr>
                <w:rFonts w:ascii="Microsoft Sans Serif"/>
                <w:spacing w:val="5"/>
                <w:sz w:val="14"/>
              </w:rPr>
              <w:t xml:space="preserve"> </w:t>
            </w:r>
            <w:r>
              <w:rPr>
                <w:rFonts w:ascii="Microsoft Sans Serif"/>
                <w:spacing w:val="-2"/>
                <w:sz w:val="14"/>
              </w:rPr>
              <w:t>balance</w:t>
            </w:r>
          </w:p>
        </w:tc>
        <w:tc>
          <w:tcPr>
            <w:tcW w:w="1216" w:type="dxa"/>
          </w:tcPr>
          <w:p w14:paraId="37784B89" w14:textId="77777777" w:rsidR="0023423B" w:rsidRDefault="0023423B">
            <w:pPr>
              <w:pStyle w:val="TableParagraph"/>
              <w:rPr>
                <w:rFonts w:ascii="Times New Roman"/>
                <w:sz w:val="14"/>
              </w:rPr>
            </w:pPr>
          </w:p>
        </w:tc>
        <w:tc>
          <w:tcPr>
            <w:tcW w:w="1201" w:type="dxa"/>
          </w:tcPr>
          <w:p w14:paraId="1CF693C3" w14:textId="77777777" w:rsidR="0023423B" w:rsidRDefault="0023423B">
            <w:pPr>
              <w:pStyle w:val="TableParagraph"/>
              <w:spacing w:before="30"/>
              <w:rPr>
                <w:b/>
                <w:sz w:val="14"/>
              </w:rPr>
            </w:pPr>
          </w:p>
          <w:p w14:paraId="3A8F587C" w14:textId="77777777" w:rsidR="0023423B" w:rsidRDefault="00D0734C">
            <w:pPr>
              <w:pStyle w:val="TableParagraph"/>
              <w:spacing w:line="138" w:lineRule="exact"/>
              <w:ind w:right="73"/>
              <w:jc w:val="right"/>
              <w:rPr>
                <w:rFonts w:ascii="Microsoft Sans Serif"/>
                <w:sz w:val="14"/>
              </w:rPr>
            </w:pPr>
            <w:r>
              <w:rPr>
                <w:rFonts w:ascii="Microsoft Sans Serif"/>
                <w:spacing w:val="-2"/>
                <w:sz w:val="14"/>
              </w:rPr>
              <w:t>2,011,588</w:t>
            </w:r>
          </w:p>
        </w:tc>
        <w:tc>
          <w:tcPr>
            <w:tcW w:w="279" w:type="dxa"/>
          </w:tcPr>
          <w:p w14:paraId="2842732D" w14:textId="77777777" w:rsidR="0023423B" w:rsidRDefault="0023423B">
            <w:pPr>
              <w:pStyle w:val="TableParagraph"/>
              <w:rPr>
                <w:rFonts w:ascii="Times New Roman"/>
                <w:sz w:val="14"/>
              </w:rPr>
            </w:pPr>
          </w:p>
        </w:tc>
        <w:tc>
          <w:tcPr>
            <w:tcW w:w="927" w:type="dxa"/>
          </w:tcPr>
          <w:p w14:paraId="18494EEE" w14:textId="77777777" w:rsidR="0023423B" w:rsidRDefault="0023423B">
            <w:pPr>
              <w:pStyle w:val="TableParagraph"/>
              <w:spacing w:before="31"/>
              <w:rPr>
                <w:b/>
                <w:sz w:val="14"/>
              </w:rPr>
            </w:pPr>
          </w:p>
          <w:p w14:paraId="4F65C22C" w14:textId="77777777" w:rsidR="0023423B" w:rsidRDefault="00D0734C">
            <w:pPr>
              <w:pStyle w:val="TableParagraph"/>
              <w:spacing w:line="137" w:lineRule="exact"/>
              <w:ind w:left="226"/>
              <w:rPr>
                <w:rFonts w:ascii="Microsoft Sans Serif"/>
                <w:sz w:val="14"/>
              </w:rPr>
            </w:pPr>
            <w:r>
              <w:rPr>
                <w:rFonts w:ascii="Microsoft Sans Serif"/>
                <w:spacing w:val="-2"/>
                <w:sz w:val="14"/>
              </w:rPr>
              <w:t>1,978,829</w:t>
            </w:r>
          </w:p>
        </w:tc>
      </w:tr>
      <w:tr w:rsidR="0023423B" w14:paraId="539B7F51" w14:textId="77777777">
        <w:trPr>
          <w:trHeight w:val="346"/>
        </w:trPr>
        <w:tc>
          <w:tcPr>
            <w:tcW w:w="4730" w:type="dxa"/>
          </w:tcPr>
          <w:p w14:paraId="0AD99B8A" w14:textId="77777777" w:rsidR="0023423B" w:rsidRDefault="00D0734C">
            <w:pPr>
              <w:pStyle w:val="TableParagraph"/>
              <w:spacing w:before="9"/>
              <w:ind w:left="50"/>
              <w:rPr>
                <w:rFonts w:ascii="Microsoft Sans Serif"/>
                <w:sz w:val="14"/>
              </w:rPr>
            </w:pPr>
            <w:r>
              <w:rPr>
                <w:rFonts w:ascii="Microsoft Sans Serif"/>
                <w:sz w:val="14"/>
              </w:rPr>
              <w:t>Transactions</w:t>
            </w:r>
            <w:r>
              <w:rPr>
                <w:rFonts w:ascii="Microsoft Sans Serif"/>
                <w:spacing w:val="-6"/>
                <w:sz w:val="14"/>
              </w:rPr>
              <w:t xml:space="preserve"> </w:t>
            </w:r>
            <w:r>
              <w:rPr>
                <w:rFonts w:ascii="Microsoft Sans Serif"/>
                <w:sz w:val="14"/>
              </w:rPr>
              <w:t>with</w:t>
            </w:r>
            <w:r>
              <w:rPr>
                <w:rFonts w:ascii="Microsoft Sans Serif"/>
                <w:spacing w:val="-8"/>
                <w:sz w:val="14"/>
              </w:rPr>
              <w:t xml:space="preserve"> </w:t>
            </w:r>
            <w:r>
              <w:rPr>
                <w:rFonts w:ascii="Microsoft Sans Serif"/>
                <w:sz w:val="14"/>
              </w:rPr>
              <w:t>owners</w:t>
            </w:r>
            <w:r>
              <w:rPr>
                <w:rFonts w:ascii="Microsoft Sans Serif"/>
                <w:spacing w:val="-6"/>
                <w:sz w:val="14"/>
              </w:rPr>
              <w:t xml:space="preserve"> </w:t>
            </w:r>
            <w:r>
              <w:rPr>
                <w:rFonts w:ascii="Microsoft Sans Serif"/>
                <w:sz w:val="14"/>
              </w:rPr>
              <w:t>as</w:t>
            </w:r>
            <w:r>
              <w:rPr>
                <w:rFonts w:ascii="Microsoft Sans Serif"/>
                <w:spacing w:val="-5"/>
                <w:sz w:val="14"/>
              </w:rPr>
              <w:t xml:space="preserve"> </w:t>
            </w:r>
            <w:r>
              <w:rPr>
                <w:rFonts w:ascii="Microsoft Sans Serif"/>
                <w:spacing w:val="-2"/>
                <w:sz w:val="14"/>
              </w:rPr>
              <w:t>owners:</w:t>
            </w:r>
          </w:p>
          <w:p w14:paraId="5930C5D0" w14:textId="77777777" w:rsidR="0023423B" w:rsidRDefault="00D0734C">
            <w:pPr>
              <w:pStyle w:val="TableParagraph"/>
              <w:spacing w:before="17" w:line="141" w:lineRule="exact"/>
              <w:ind w:left="545"/>
              <w:rPr>
                <w:rFonts w:ascii="Microsoft Sans Serif"/>
                <w:sz w:val="14"/>
              </w:rPr>
            </w:pPr>
            <w:r>
              <w:rPr>
                <w:rFonts w:ascii="Microsoft Sans Serif"/>
                <w:spacing w:val="-2"/>
                <w:sz w:val="14"/>
              </w:rPr>
              <w:t>Appropriated</w:t>
            </w:r>
            <w:r>
              <w:rPr>
                <w:rFonts w:ascii="Microsoft Sans Serif"/>
                <w:spacing w:val="8"/>
                <w:sz w:val="14"/>
              </w:rPr>
              <w:t xml:space="preserve"> </w:t>
            </w:r>
            <w:r>
              <w:rPr>
                <w:rFonts w:ascii="Microsoft Sans Serif"/>
                <w:spacing w:val="-2"/>
                <w:sz w:val="14"/>
              </w:rPr>
              <w:t>equity</w:t>
            </w:r>
            <w:r>
              <w:rPr>
                <w:rFonts w:ascii="Microsoft Sans Serif"/>
                <w:spacing w:val="3"/>
                <w:sz w:val="14"/>
              </w:rPr>
              <w:t xml:space="preserve"> </w:t>
            </w:r>
            <w:r>
              <w:rPr>
                <w:rFonts w:ascii="Microsoft Sans Serif"/>
                <w:spacing w:val="-2"/>
                <w:sz w:val="14"/>
              </w:rPr>
              <w:t>adjustment</w:t>
            </w:r>
          </w:p>
        </w:tc>
        <w:tc>
          <w:tcPr>
            <w:tcW w:w="1216" w:type="dxa"/>
          </w:tcPr>
          <w:p w14:paraId="3F219DBF" w14:textId="77777777" w:rsidR="0023423B" w:rsidRDefault="0023423B">
            <w:pPr>
              <w:pStyle w:val="TableParagraph"/>
              <w:spacing w:before="19"/>
              <w:rPr>
                <w:b/>
                <w:sz w:val="14"/>
              </w:rPr>
            </w:pPr>
          </w:p>
          <w:p w14:paraId="07AD726B" w14:textId="77777777" w:rsidR="0023423B" w:rsidRDefault="00D0734C">
            <w:pPr>
              <w:pStyle w:val="TableParagraph"/>
              <w:spacing w:before="1" w:line="145" w:lineRule="exact"/>
              <w:ind w:left="251"/>
              <w:rPr>
                <w:rFonts w:ascii="Microsoft Sans Serif"/>
                <w:sz w:val="14"/>
              </w:rPr>
            </w:pPr>
            <w:r>
              <w:rPr>
                <w:rFonts w:ascii="Microsoft Sans Serif"/>
                <w:spacing w:val="-10"/>
                <w:sz w:val="14"/>
              </w:rPr>
              <w:t>4</w:t>
            </w:r>
          </w:p>
        </w:tc>
        <w:tc>
          <w:tcPr>
            <w:tcW w:w="1201" w:type="dxa"/>
          </w:tcPr>
          <w:p w14:paraId="240B3808" w14:textId="77777777" w:rsidR="0023423B" w:rsidRDefault="0023423B">
            <w:pPr>
              <w:pStyle w:val="TableParagraph"/>
              <w:spacing w:before="27"/>
              <w:rPr>
                <w:b/>
                <w:sz w:val="14"/>
              </w:rPr>
            </w:pPr>
          </w:p>
          <w:p w14:paraId="5D71577B" w14:textId="77777777" w:rsidR="0023423B" w:rsidRDefault="00D0734C">
            <w:pPr>
              <w:pStyle w:val="TableParagraph"/>
              <w:spacing w:before="1" w:line="137" w:lineRule="exact"/>
              <w:ind w:right="72"/>
              <w:jc w:val="right"/>
              <w:rPr>
                <w:rFonts w:ascii="Microsoft Sans Serif"/>
                <w:sz w:val="14"/>
              </w:rPr>
            </w:pPr>
            <w:r>
              <w:rPr>
                <w:rFonts w:ascii="Microsoft Sans Serif"/>
                <w:spacing w:val="-2"/>
                <w:sz w:val="14"/>
              </w:rPr>
              <w:t>148,690</w:t>
            </w:r>
          </w:p>
        </w:tc>
        <w:tc>
          <w:tcPr>
            <w:tcW w:w="279" w:type="dxa"/>
          </w:tcPr>
          <w:p w14:paraId="6035FBF3" w14:textId="77777777" w:rsidR="0023423B" w:rsidRDefault="0023423B">
            <w:pPr>
              <w:pStyle w:val="TableParagraph"/>
              <w:rPr>
                <w:rFonts w:ascii="Times New Roman"/>
                <w:sz w:val="14"/>
              </w:rPr>
            </w:pPr>
          </w:p>
        </w:tc>
        <w:tc>
          <w:tcPr>
            <w:tcW w:w="927" w:type="dxa"/>
          </w:tcPr>
          <w:p w14:paraId="120F7332" w14:textId="77777777" w:rsidR="0023423B" w:rsidRDefault="0023423B">
            <w:pPr>
              <w:pStyle w:val="TableParagraph"/>
              <w:spacing w:before="27"/>
              <w:rPr>
                <w:b/>
                <w:sz w:val="14"/>
              </w:rPr>
            </w:pPr>
          </w:p>
          <w:p w14:paraId="75C2F770" w14:textId="77777777" w:rsidR="0023423B" w:rsidRDefault="00D0734C">
            <w:pPr>
              <w:pStyle w:val="TableParagraph"/>
              <w:spacing w:before="1" w:line="137" w:lineRule="exact"/>
              <w:ind w:right="72"/>
              <w:jc w:val="right"/>
              <w:rPr>
                <w:rFonts w:ascii="Microsoft Sans Serif"/>
                <w:sz w:val="14"/>
              </w:rPr>
            </w:pPr>
            <w:r>
              <w:rPr>
                <w:rFonts w:ascii="Microsoft Sans Serif"/>
                <w:spacing w:val="-2"/>
                <w:sz w:val="14"/>
              </w:rPr>
              <w:t>29,189</w:t>
            </w:r>
          </w:p>
        </w:tc>
      </w:tr>
      <w:tr w:rsidR="0023423B" w14:paraId="237AE5E7" w14:textId="77777777">
        <w:trPr>
          <w:trHeight w:val="172"/>
        </w:trPr>
        <w:tc>
          <w:tcPr>
            <w:tcW w:w="4730" w:type="dxa"/>
          </w:tcPr>
          <w:p w14:paraId="0F703B8B" w14:textId="77777777" w:rsidR="0023423B" w:rsidRDefault="00D0734C">
            <w:pPr>
              <w:pStyle w:val="TableParagraph"/>
              <w:spacing w:before="9" w:line="143" w:lineRule="exact"/>
              <w:ind w:left="559"/>
              <w:rPr>
                <w:rFonts w:ascii="Microsoft Sans Serif"/>
                <w:sz w:val="14"/>
              </w:rPr>
            </w:pPr>
            <w:r>
              <w:rPr>
                <w:rFonts w:ascii="Microsoft Sans Serif"/>
                <w:spacing w:val="-2"/>
                <w:sz w:val="14"/>
              </w:rPr>
              <w:t>Net</w:t>
            </w:r>
            <w:r>
              <w:rPr>
                <w:rFonts w:ascii="Microsoft Sans Serif"/>
                <w:spacing w:val="-4"/>
                <w:sz w:val="14"/>
              </w:rPr>
              <w:t xml:space="preserve"> </w:t>
            </w:r>
            <w:r>
              <w:rPr>
                <w:rFonts w:ascii="Microsoft Sans Serif"/>
                <w:spacing w:val="-2"/>
                <w:sz w:val="14"/>
              </w:rPr>
              <w:t>transfers</w:t>
            </w:r>
            <w:r>
              <w:rPr>
                <w:rFonts w:ascii="Microsoft Sans Serif"/>
                <w:spacing w:val="1"/>
                <w:sz w:val="14"/>
              </w:rPr>
              <w:t xml:space="preserve"> </w:t>
            </w:r>
            <w:r>
              <w:rPr>
                <w:rFonts w:ascii="Microsoft Sans Serif"/>
                <w:spacing w:val="-2"/>
                <w:sz w:val="14"/>
              </w:rPr>
              <w:t>from</w:t>
            </w:r>
            <w:r>
              <w:rPr>
                <w:rFonts w:ascii="Microsoft Sans Serif"/>
                <w:sz w:val="14"/>
              </w:rPr>
              <w:t xml:space="preserve"> </w:t>
            </w:r>
            <w:r>
              <w:rPr>
                <w:rFonts w:ascii="Microsoft Sans Serif"/>
                <w:spacing w:val="-2"/>
                <w:sz w:val="14"/>
              </w:rPr>
              <w:t>QFES</w:t>
            </w:r>
            <w:r>
              <w:rPr>
                <w:rFonts w:ascii="Microsoft Sans Serif"/>
                <w:spacing w:val="9"/>
                <w:sz w:val="14"/>
              </w:rPr>
              <w:t xml:space="preserve"> </w:t>
            </w:r>
            <w:r>
              <w:rPr>
                <w:rFonts w:ascii="Microsoft Sans Serif"/>
                <w:spacing w:val="-2"/>
                <w:sz w:val="14"/>
              </w:rPr>
              <w:t>(non-Machinery</w:t>
            </w:r>
            <w:r>
              <w:rPr>
                <w:rFonts w:ascii="Microsoft Sans Serif"/>
                <w:spacing w:val="-4"/>
                <w:sz w:val="14"/>
              </w:rPr>
              <w:t xml:space="preserve"> </w:t>
            </w:r>
            <w:r>
              <w:rPr>
                <w:rFonts w:ascii="Microsoft Sans Serif"/>
                <w:spacing w:val="-2"/>
                <w:sz w:val="14"/>
              </w:rPr>
              <w:t>of</w:t>
            </w:r>
            <w:r>
              <w:rPr>
                <w:rFonts w:ascii="Microsoft Sans Serif"/>
                <w:spacing w:val="3"/>
                <w:sz w:val="14"/>
              </w:rPr>
              <w:t xml:space="preserve"> </w:t>
            </w:r>
            <w:r>
              <w:rPr>
                <w:rFonts w:ascii="Microsoft Sans Serif"/>
                <w:spacing w:val="-2"/>
                <w:sz w:val="14"/>
              </w:rPr>
              <w:t>Government</w:t>
            </w:r>
            <w:r>
              <w:rPr>
                <w:rFonts w:ascii="Microsoft Sans Serif"/>
                <w:spacing w:val="5"/>
                <w:sz w:val="14"/>
              </w:rPr>
              <w:t xml:space="preserve"> </w:t>
            </w:r>
            <w:r>
              <w:rPr>
                <w:rFonts w:ascii="Microsoft Sans Serif"/>
                <w:spacing w:val="-2"/>
                <w:sz w:val="14"/>
              </w:rPr>
              <w:t>changes)</w:t>
            </w:r>
          </w:p>
        </w:tc>
        <w:tc>
          <w:tcPr>
            <w:tcW w:w="1216" w:type="dxa"/>
          </w:tcPr>
          <w:p w14:paraId="5FA8F34C" w14:textId="77777777" w:rsidR="0023423B" w:rsidRDefault="0023423B">
            <w:pPr>
              <w:pStyle w:val="TableParagraph"/>
              <w:rPr>
                <w:rFonts w:ascii="Times New Roman"/>
                <w:sz w:val="10"/>
              </w:rPr>
            </w:pPr>
          </w:p>
        </w:tc>
        <w:tc>
          <w:tcPr>
            <w:tcW w:w="1201" w:type="dxa"/>
          </w:tcPr>
          <w:p w14:paraId="6F8AA677" w14:textId="77777777" w:rsidR="0023423B" w:rsidRDefault="0023423B">
            <w:pPr>
              <w:pStyle w:val="TableParagraph"/>
              <w:rPr>
                <w:rFonts w:ascii="Times New Roman"/>
                <w:sz w:val="10"/>
              </w:rPr>
            </w:pPr>
          </w:p>
        </w:tc>
        <w:tc>
          <w:tcPr>
            <w:tcW w:w="279" w:type="dxa"/>
          </w:tcPr>
          <w:p w14:paraId="352106BC" w14:textId="77777777" w:rsidR="0023423B" w:rsidRDefault="0023423B">
            <w:pPr>
              <w:pStyle w:val="TableParagraph"/>
              <w:rPr>
                <w:rFonts w:ascii="Times New Roman"/>
                <w:sz w:val="10"/>
              </w:rPr>
            </w:pPr>
          </w:p>
        </w:tc>
        <w:tc>
          <w:tcPr>
            <w:tcW w:w="927" w:type="dxa"/>
          </w:tcPr>
          <w:p w14:paraId="4F0C3C87" w14:textId="77777777" w:rsidR="0023423B" w:rsidRDefault="00D0734C">
            <w:pPr>
              <w:pStyle w:val="TableParagraph"/>
              <w:spacing w:before="16" w:line="136" w:lineRule="exact"/>
              <w:ind w:right="81"/>
              <w:jc w:val="right"/>
              <w:rPr>
                <w:rFonts w:ascii="Microsoft Sans Serif"/>
                <w:sz w:val="14"/>
              </w:rPr>
            </w:pPr>
            <w:r>
              <w:rPr>
                <w:rFonts w:ascii="Microsoft Sans Serif"/>
                <w:spacing w:val="-2"/>
                <w:sz w:val="14"/>
              </w:rPr>
              <w:t>1,696</w:t>
            </w:r>
          </w:p>
        </w:tc>
      </w:tr>
      <w:tr w:rsidR="0023423B" w14:paraId="0BA9528F" w14:textId="77777777">
        <w:trPr>
          <w:trHeight w:val="171"/>
        </w:trPr>
        <w:tc>
          <w:tcPr>
            <w:tcW w:w="4730" w:type="dxa"/>
          </w:tcPr>
          <w:p w14:paraId="3CD2A71C" w14:textId="77777777" w:rsidR="0023423B" w:rsidRDefault="00D0734C">
            <w:pPr>
              <w:pStyle w:val="TableParagraph"/>
              <w:spacing w:before="8" w:line="144" w:lineRule="exact"/>
              <w:ind w:left="554"/>
              <w:rPr>
                <w:rFonts w:ascii="Microsoft Sans Serif"/>
                <w:sz w:val="14"/>
              </w:rPr>
            </w:pPr>
            <w:r>
              <w:rPr>
                <w:rFonts w:ascii="Microsoft Sans Serif"/>
                <w:spacing w:val="-2"/>
                <w:sz w:val="14"/>
              </w:rPr>
              <w:t>Other</w:t>
            </w:r>
            <w:r>
              <w:rPr>
                <w:rFonts w:ascii="Microsoft Sans Serif"/>
                <w:spacing w:val="3"/>
                <w:sz w:val="14"/>
              </w:rPr>
              <w:t xml:space="preserve"> </w:t>
            </w:r>
            <w:r>
              <w:rPr>
                <w:rFonts w:ascii="Microsoft Sans Serif"/>
                <w:spacing w:val="-2"/>
                <w:sz w:val="14"/>
              </w:rPr>
              <w:t>net</w:t>
            </w:r>
            <w:r>
              <w:rPr>
                <w:rFonts w:ascii="Microsoft Sans Serif"/>
                <w:spacing w:val="-1"/>
                <w:sz w:val="14"/>
              </w:rPr>
              <w:t xml:space="preserve"> </w:t>
            </w:r>
            <w:r>
              <w:rPr>
                <w:rFonts w:ascii="Microsoft Sans Serif"/>
                <w:spacing w:val="-2"/>
                <w:sz w:val="14"/>
              </w:rPr>
              <w:t>transfers</w:t>
            </w:r>
            <w:r>
              <w:rPr>
                <w:rFonts w:ascii="Microsoft Sans Serif"/>
                <w:spacing w:val="3"/>
                <w:sz w:val="14"/>
              </w:rPr>
              <w:t xml:space="preserve"> </w:t>
            </w:r>
            <w:r>
              <w:rPr>
                <w:rFonts w:ascii="Microsoft Sans Serif"/>
                <w:spacing w:val="-2"/>
                <w:sz w:val="14"/>
              </w:rPr>
              <w:t>from</w:t>
            </w:r>
            <w:r>
              <w:rPr>
                <w:rFonts w:ascii="Microsoft Sans Serif"/>
                <w:spacing w:val="-1"/>
                <w:sz w:val="14"/>
              </w:rPr>
              <w:t xml:space="preserve"> </w:t>
            </w:r>
            <w:r>
              <w:rPr>
                <w:rFonts w:ascii="Microsoft Sans Serif"/>
                <w:spacing w:val="-2"/>
                <w:sz w:val="14"/>
              </w:rPr>
              <w:t>other</w:t>
            </w:r>
            <w:r>
              <w:rPr>
                <w:rFonts w:ascii="Microsoft Sans Serif"/>
                <w:spacing w:val="3"/>
                <w:sz w:val="14"/>
              </w:rPr>
              <w:t xml:space="preserve"> </w:t>
            </w:r>
            <w:r>
              <w:rPr>
                <w:rFonts w:ascii="Microsoft Sans Serif"/>
                <w:spacing w:val="-2"/>
                <w:sz w:val="14"/>
              </w:rPr>
              <w:t>Government</w:t>
            </w:r>
            <w:r>
              <w:rPr>
                <w:rFonts w:ascii="Microsoft Sans Serif"/>
                <w:spacing w:val="5"/>
                <w:sz w:val="14"/>
              </w:rPr>
              <w:t xml:space="preserve"> </w:t>
            </w:r>
            <w:r>
              <w:rPr>
                <w:rFonts w:ascii="Microsoft Sans Serif"/>
                <w:spacing w:val="-2"/>
                <w:sz w:val="14"/>
              </w:rPr>
              <w:t>entities</w:t>
            </w:r>
          </w:p>
        </w:tc>
        <w:tc>
          <w:tcPr>
            <w:tcW w:w="1216" w:type="dxa"/>
          </w:tcPr>
          <w:p w14:paraId="7861AEFE" w14:textId="77777777" w:rsidR="0023423B" w:rsidRDefault="0023423B">
            <w:pPr>
              <w:pStyle w:val="TableParagraph"/>
              <w:rPr>
                <w:rFonts w:ascii="Times New Roman"/>
                <w:sz w:val="10"/>
              </w:rPr>
            </w:pPr>
          </w:p>
        </w:tc>
        <w:tc>
          <w:tcPr>
            <w:tcW w:w="1201" w:type="dxa"/>
          </w:tcPr>
          <w:p w14:paraId="56832D99" w14:textId="77777777" w:rsidR="0023423B" w:rsidRDefault="00D0734C">
            <w:pPr>
              <w:pStyle w:val="TableParagraph"/>
              <w:spacing w:before="15" w:line="137" w:lineRule="exact"/>
              <w:ind w:right="76"/>
              <w:jc w:val="right"/>
              <w:rPr>
                <w:rFonts w:ascii="Microsoft Sans Serif"/>
                <w:sz w:val="14"/>
              </w:rPr>
            </w:pPr>
            <w:r>
              <w:rPr>
                <w:rFonts w:ascii="Microsoft Sans Serif"/>
                <w:spacing w:val="-2"/>
                <w:sz w:val="14"/>
              </w:rPr>
              <w:t>2,951</w:t>
            </w:r>
          </w:p>
        </w:tc>
        <w:tc>
          <w:tcPr>
            <w:tcW w:w="279" w:type="dxa"/>
          </w:tcPr>
          <w:p w14:paraId="01793302" w14:textId="77777777" w:rsidR="0023423B" w:rsidRDefault="0023423B">
            <w:pPr>
              <w:pStyle w:val="TableParagraph"/>
              <w:rPr>
                <w:rFonts w:ascii="Times New Roman"/>
                <w:sz w:val="10"/>
              </w:rPr>
            </w:pPr>
          </w:p>
        </w:tc>
        <w:tc>
          <w:tcPr>
            <w:tcW w:w="927" w:type="dxa"/>
          </w:tcPr>
          <w:p w14:paraId="21A680D6" w14:textId="77777777" w:rsidR="0023423B" w:rsidRDefault="00D0734C">
            <w:pPr>
              <w:pStyle w:val="TableParagraph"/>
              <w:spacing w:before="15" w:line="137" w:lineRule="exact"/>
              <w:ind w:right="78"/>
              <w:jc w:val="right"/>
              <w:rPr>
                <w:rFonts w:ascii="Microsoft Sans Serif"/>
                <w:sz w:val="14"/>
              </w:rPr>
            </w:pPr>
            <w:r>
              <w:rPr>
                <w:rFonts w:ascii="Microsoft Sans Serif"/>
                <w:spacing w:val="-2"/>
                <w:sz w:val="14"/>
              </w:rPr>
              <w:t>4,184</w:t>
            </w:r>
          </w:p>
        </w:tc>
      </w:tr>
      <w:tr w:rsidR="0023423B" w14:paraId="30617CA7" w14:textId="77777777">
        <w:trPr>
          <w:trHeight w:val="177"/>
        </w:trPr>
        <w:tc>
          <w:tcPr>
            <w:tcW w:w="4730" w:type="dxa"/>
          </w:tcPr>
          <w:p w14:paraId="79D0FB7E" w14:textId="77777777" w:rsidR="0023423B" w:rsidRDefault="00D0734C">
            <w:pPr>
              <w:pStyle w:val="TableParagraph"/>
              <w:spacing w:before="8" w:line="149" w:lineRule="exact"/>
              <w:ind w:left="554"/>
              <w:rPr>
                <w:rFonts w:ascii="Microsoft Sans Serif"/>
                <w:sz w:val="14"/>
              </w:rPr>
            </w:pPr>
            <w:r>
              <w:rPr>
                <w:rFonts w:ascii="Microsoft Sans Serif"/>
                <w:sz w:val="14"/>
              </w:rPr>
              <w:t>Other</w:t>
            </w:r>
            <w:r>
              <w:rPr>
                <w:rFonts w:ascii="Microsoft Sans Serif"/>
                <w:spacing w:val="-10"/>
                <w:sz w:val="14"/>
              </w:rPr>
              <w:t xml:space="preserve"> </w:t>
            </w:r>
            <w:r>
              <w:rPr>
                <w:rFonts w:ascii="Microsoft Sans Serif"/>
                <w:sz w:val="14"/>
              </w:rPr>
              <w:t>net</w:t>
            </w:r>
            <w:r>
              <w:rPr>
                <w:rFonts w:ascii="Microsoft Sans Serif"/>
                <w:spacing w:val="-9"/>
                <w:sz w:val="14"/>
              </w:rPr>
              <w:t xml:space="preserve"> </w:t>
            </w:r>
            <w:r>
              <w:rPr>
                <w:rFonts w:ascii="Microsoft Sans Serif"/>
                <w:sz w:val="14"/>
              </w:rPr>
              <w:t>transfers</w:t>
            </w:r>
            <w:r>
              <w:rPr>
                <w:rFonts w:ascii="Microsoft Sans Serif"/>
                <w:spacing w:val="-9"/>
                <w:sz w:val="14"/>
              </w:rPr>
              <w:t xml:space="preserve"> </w:t>
            </w:r>
            <w:r>
              <w:rPr>
                <w:rFonts w:ascii="Microsoft Sans Serif"/>
                <w:sz w:val="14"/>
              </w:rPr>
              <w:t>to</w:t>
            </w:r>
            <w:r>
              <w:rPr>
                <w:rFonts w:ascii="Microsoft Sans Serif"/>
                <w:spacing w:val="-10"/>
                <w:sz w:val="14"/>
              </w:rPr>
              <w:t xml:space="preserve"> </w:t>
            </w:r>
            <w:r>
              <w:rPr>
                <w:rFonts w:ascii="Microsoft Sans Serif"/>
                <w:sz w:val="14"/>
              </w:rPr>
              <w:t>other</w:t>
            </w:r>
            <w:r>
              <w:rPr>
                <w:rFonts w:ascii="Microsoft Sans Serif"/>
                <w:spacing w:val="-9"/>
                <w:sz w:val="14"/>
              </w:rPr>
              <w:t xml:space="preserve"> </w:t>
            </w:r>
            <w:r>
              <w:rPr>
                <w:rFonts w:ascii="Microsoft Sans Serif"/>
                <w:sz w:val="14"/>
              </w:rPr>
              <w:t>Government</w:t>
            </w:r>
            <w:r>
              <w:rPr>
                <w:rFonts w:ascii="Microsoft Sans Serif"/>
                <w:spacing w:val="-3"/>
                <w:sz w:val="14"/>
              </w:rPr>
              <w:t xml:space="preserve"> </w:t>
            </w:r>
            <w:r>
              <w:rPr>
                <w:rFonts w:ascii="Microsoft Sans Serif"/>
                <w:spacing w:val="-2"/>
                <w:sz w:val="14"/>
              </w:rPr>
              <w:t>entities</w:t>
            </w:r>
          </w:p>
        </w:tc>
        <w:tc>
          <w:tcPr>
            <w:tcW w:w="1216" w:type="dxa"/>
          </w:tcPr>
          <w:p w14:paraId="614D1A87" w14:textId="77777777" w:rsidR="0023423B" w:rsidRDefault="0023423B">
            <w:pPr>
              <w:pStyle w:val="TableParagraph"/>
              <w:rPr>
                <w:rFonts w:ascii="Times New Roman"/>
                <w:sz w:val="10"/>
              </w:rPr>
            </w:pPr>
          </w:p>
        </w:tc>
        <w:tc>
          <w:tcPr>
            <w:tcW w:w="1201" w:type="dxa"/>
          </w:tcPr>
          <w:p w14:paraId="65FF981D" w14:textId="77777777" w:rsidR="0023423B" w:rsidRDefault="00D0734C">
            <w:pPr>
              <w:pStyle w:val="TableParagraph"/>
              <w:tabs>
                <w:tab w:val="left" w:pos="919"/>
              </w:tabs>
              <w:spacing w:before="13" w:line="144" w:lineRule="exact"/>
              <w:ind w:left="-1"/>
              <w:rPr>
                <w:rFonts w:ascii="Microsoft Sans Serif"/>
                <w:sz w:val="14"/>
              </w:rPr>
            </w:pPr>
            <w:r>
              <w:rPr>
                <w:rFonts w:ascii="Times New Roman"/>
                <w:sz w:val="14"/>
                <w:u w:val="single"/>
              </w:rPr>
              <w:tab/>
            </w:r>
            <w:r>
              <w:rPr>
                <w:rFonts w:ascii="Microsoft Sans Serif"/>
                <w:spacing w:val="-4"/>
                <w:sz w:val="14"/>
                <w:u w:val="single"/>
              </w:rPr>
              <w:t>(72)</w:t>
            </w:r>
          </w:p>
        </w:tc>
        <w:tc>
          <w:tcPr>
            <w:tcW w:w="279" w:type="dxa"/>
          </w:tcPr>
          <w:p w14:paraId="197B8008" w14:textId="77777777" w:rsidR="0023423B" w:rsidRDefault="0023423B">
            <w:pPr>
              <w:pStyle w:val="TableParagraph"/>
              <w:rPr>
                <w:rFonts w:ascii="Times New Roman"/>
                <w:sz w:val="10"/>
              </w:rPr>
            </w:pPr>
          </w:p>
        </w:tc>
        <w:tc>
          <w:tcPr>
            <w:tcW w:w="927" w:type="dxa"/>
          </w:tcPr>
          <w:p w14:paraId="31EB712C" w14:textId="77777777" w:rsidR="0023423B" w:rsidRDefault="00D0734C">
            <w:pPr>
              <w:pStyle w:val="TableParagraph"/>
              <w:tabs>
                <w:tab w:val="left" w:pos="448"/>
              </w:tabs>
              <w:spacing w:before="16" w:line="142" w:lineRule="exact"/>
              <w:ind w:left="-3"/>
              <w:rPr>
                <w:rFonts w:ascii="Microsoft Sans Serif"/>
                <w:sz w:val="14"/>
              </w:rPr>
            </w:pPr>
            <w:r>
              <w:rPr>
                <w:rFonts w:ascii="Times New Roman"/>
                <w:sz w:val="14"/>
                <w:u w:val="single"/>
              </w:rPr>
              <w:tab/>
            </w:r>
            <w:r>
              <w:rPr>
                <w:rFonts w:ascii="Microsoft Sans Serif"/>
                <w:spacing w:val="-2"/>
                <w:sz w:val="14"/>
                <w:u w:val="single"/>
              </w:rPr>
              <w:t>(2,310)</w:t>
            </w:r>
          </w:p>
        </w:tc>
      </w:tr>
      <w:tr w:rsidR="0023423B" w14:paraId="32AED61D" w14:textId="77777777">
        <w:trPr>
          <w:trHeight w:val="274"/>
        </w:trPr>
        <w:tc>
          <w:tcPr>
            <w:tcW w:w="4730" w:type="dxa"/>
          </w:tcPr>
          <w:p w14:paraId="26F7DA14" w14:textId="77777777" w:rsidR="0023423B" w:rsidRDefault="00D0734C">
            <w:pPr>
              <w:pStyle w:val="TableParagraph"/>
              <w:spacing w:before="13"/>
              <w:ind w:left="60"/>
              <w:rPr>
                <w:rFonts w:ascii="Microsoft Sans Serif"/>
                <w:sz w:val="14"/>
              </w:rPr>
            </w:pPr>
            <w:r>
              <w:rPr>
                <w:rFonts w:ascii="Microsoft Sans Serif"/>
                <w:spacing w:val="-2"/>
                <w:sz w:val="14"/>
              </w:rPr>
              <w:t>Closing</w:t>
            </w:r>
            <w:r>
              <w:rPr>
                <w:rFonts w:ascii="Microsoft Sans Serif"/>
                <w:spacing w:val="1"/>
                <w:sz w:val="14"/>
              </w:rPr>
              <w:t xml:space="preserve"> </w:t>
            </w:r>
            <w:r>
              <w:rPr>
                <w:rFonts w:ascii="Microsoft Sans Serif"/>
                <w:spacing w:val="-2"/>
                <w:sz w:val="14"/>
              </w:rPr>
              <w:t>balance</w:t>
            </w:r>
          </w:p>
        </w:tc>
        <w:tc>
          <w:tcPr>
            <w:tcW w:w="1216" w:type="dxa"/>
          </w:tcPr>
          <w:p w14:paraId="0D75E8B7" w14:textId="77777777" w:rsidR="0023423B" w:rsidRDefault="0023423B">
            <w:pPr>
              <w:pStyle w:val="TableParagraph"/>
              <w:rPr>
                <w:rFonts w:ascii="Times New Roman"/>
                <w:sz w:val="14"/>
              </w:rPr>
            </w:pPr>
          </w:p>
        </w:tc>
        <w:tc>
          <w:tcPr>
            <w:tcW w:w="1201" w:type="dxa"/>
          </w:tcPr>
          <w:p w14:paraId="7F6D77D6" w14:textId="77777777" w:rsidR="0023423B" w:rsidRDefault="00D0734C">
            <w:pPr>
              <w:pStyle w:val="TableParagraph"/>
              <w:tabs>
                <w:tab w:val="left" w:pos="498"/>
              </w:tabs>
              <w:spacing w:before="18"/>
              <w:ind w:left="-1"/>
              <w:rPr>
                <w:b/>
                <w:sz w:val="14"/>
              </w:rPr>
            </w:pPr>
            <w:r>
              <w:rPr>
                <w:rFonts w:ascii="Times New Roman"/>
                <w:sz w:val="14"/>
                <w:u w:val="single"/>
              </w:rPr>
              <w:tab/>
            </w:r>
            <w:r>
              <w:rPr>
                <w:b/>
                <w:spacing w:val="-2"/>
                <w:sz w:val="14"/>
                <w:u w:val="single"/>
              </w:rPr>
              <w:t>2,163,157</w:t>
            </w:r>
          </w:p>
        </w:tc>
        <w:tc>
          <w:tcPr>
            <w:tcW w:w="279" w:type="dxa"/>
          </w:tcPr>
          <w:p w14:paraId="259B5843" w14:textId="77777777" w:rsidR="0023423B" w:rsidRDefault="0023423B">
            <w:pPr>
              <w:pStyle w:val="TableParagraph"/>
              <w:rPr>
                <w:rFonts w:ascii="Times New Roman"/>
                <w:sz w:val="14"/>
              </w:rPr>
            </w:pPr>
          </w:p>
        </w:tc>
        <w:tc>
          <w:tcPr>
            <w:tcW w:w="927" w:type="dxa"/>
          </w:tcPr>
          <w:p w14:paraId="5395BE35" w14:textId="77777777" w:rsidR="0023423B" w:rsidRDefault="00D0734C">
            <w:pPr>
              <w:pStyle w:val="TableParagraph"/>
              <w:tabs>
                <w:tab w:val="left" w:pos="233"/>
              </w:tabs>
              <w:spacing w:before="19"/>
              <w:ind w:left="-3"/>
              <w:rPr>
                <w:b/>
                <w:sz w:val="14"/>
              </w:rPr>
            </w:pPr>
            <w:r>
              <w:rPr>
                <w:b/>
                <w:sz w:val="14"/>
                <w:u w:val="single"/>
              </w:rPr>
              <w:tab/>
            </w:r>
            <w:r>
              <w:rPr>
                <w:b/>
                <w:spacing w:val="-2"/>
                <w:sz w:val="14"/>
                <w:u w:val="single"/>
              </w:rPr>
              <w:t>2,011,588</w:t>
            </w:r>
          </w:p>
        </w:tc>
      </w:tr>
      <w:tr w:rsidR="0023423B" w14:paraId="00A02DC2" w14:textId="77777777">
        <w:trPr>
          <w:trHeight w:val="431"/>
        </w:trPr>
        <w:tc>
          <w:tcPr>
            <w:tcW w:w="4730" w:type="dxa"/>
          </w:tcPr>
          <w:p w14:paraId="7858EEB9" w14:textId="77777777" w:rsidR="0023423B" w:rsidRDefault="00D0734C">
            <w:pPr>
              <w:pStyle w:val="TableParagraph"/>
              <w:spacing w:before="87"/>
              <w:ind w:left="51"/>
              <w:rPr>
                <w:b/>
                <w:sz w:val="14"/>
              </w:rPr>
            </w:pPr>
            <w:r>
              <w:rPr>
                <w:b/>
                <w:spacing w:val="-2"/>
                <w:sz w:val="14"/>
              </w:rPr>
              <w:t>Accumulated</w:t>
            </w:r>
            <w:r>
              <w:rPr>
                <w:b/>
                <w:spacing w:val="-5"/>
                <w:sz w:val="14"/>
              </w:rPr>
              <w:t xml:space="preserve"> </w:t>
            </w:r>
            <w:r>
              <w:rPr>
                <w:b/>
                <w:spacing w:val="-2"/>
                <w:sz w:val="14"/>
              </w:rPr>
              <w:t>surplus/(deficit)</w:t>
            </w:r>
          </w:p>
          <w:p w14:paraId="06CB2765" w14:textId="77777777" w:rsidR="0023423B" w:rsidRDefault="00D0734C">
            <w:pPr>
              <w:pStyle w:val="TableParagraph"/>
              <w:spacing w:before="21" w:line="143" w:lineRule="exact"/>
              <w:ind w:left="60"/>
              <w:rPr>
                <w:rFonts w:ascii="Microsoft Sans Serif"/>
                <w:sz w:val="14"/>
              </w:rPr>
            </w:pPr>
            <w:r>
              <w:rPr>
                <w:rFonts w:ascii="Microsoft Sans Serif"/>
                <w:spacing w:val="-2"/>
                <w:sz w:val="14"/>
              </w:rPr>
              <w:t>Opening</w:t>
            </w:r>
            <w:r>
              <w:rPr>
                <w:rFonts w:ascii="Microsoft Sans Serif"/>
                <w:sz w:val="14"/>
              </w:rPr>
              <w:t xml:space="preserve"> </w:t>
            </w:r>
            <w:r>
              <w:rPr>
                <w:rFonts w:ascii="Microsoft Sans Serif"/>
                <w:spacing w:val="-2"/>
                <w:sz w:val="14"/>
              </w:rPr>
              <w:t>balance</w:t>
            </w:r>
          </w:p>
        </w:tc>
        <w:tc>
          <w:tcPr>
            <w:tcW w:w="1216" w:type="dxa"/>
          </w:tcPr>
          <w:p w14:paraId="3AB30EA8" w14:textId="77777777" w:rsidR="0023423B" w:rsidRDefault="0023423B">
            <w:pPr>
              <w:pStyle w:val="TableParagraph"/>
              <w:rPr>
                <w:rFonts w:ascii="Times New Roman"/>
                <w:sz w:val="14"/>
              </w:rPr>
            </w:pPr>
          </w:p>
        </w:tc>
        <w:tc>
          <w:tcPr>
            <w:tcW w:w="1201" w:type="dxa"/>
          </w:tcPr>
          <w:p w14:paraId="02460905" w14:textId="77777777" w:rsidR="0023423B" w:rsidRDefault="0023423B">
            <w:pPr>
              <w:pStyle w:val="TableParagraph"/>
              <w:spacing w:before="113"/>
              <w:rPr>
                <w:b/>
                <w:sz w:val="14"/>
              </w:rPr>
            </w:pPr>
          </w:p>
          <w:p w14:paraId="53D4AAF4" w14:textId="77777777" w:rsidR="0023423B" w:rsidRDefault="00D0734C">
            <w:pPr>
              <w:pStyle w:val="TableParagraph"/>
              <w:spacing w:line="137" w:lineRule="exact"/>
              <w:ind w:right="30"/>
              <w:jc w:val="right"/>
              <w:rPr>
                <w:rFonts w:ascii="Microsoft Sans Serif"/>
                <w:sz w:val="14"/>
              </w:rPr>
            </w:pPr>
            <w:r>
              <w:rPr>
                <w:rFonts w:ascii="Microsoft Sans Serif"/>
                <w:spacing w:val="-2"/>
                <w:sz w:val="14"/>
              </w:rPr>
              <w:t>(4,050)</w:t>
            </w:r>
          </w:p>
        </w:tc>
        <w:tc>
          <w:tcPr>
            <w:tcW w:w="279" w:type="dxa"/>
          </w:tcPr>
          <w:p w14:paraId="20AF3DF1" w14:textId="77777777" w:rsidR="0023423B" w:rsidRDefault="0023423B">
            <w:pPr>
              <w:pStyle w:val="TableParagraph"/>
              <w:rPr>
                <w:rFonts w:ascii="Times New Roman"/>
                <w:sz w:val="14"/>
              </w:rPr>
            </w:pPr>
          </w:p>
        </w:tc>
        <w:tc>
          <w:tcPr>
            <w:tcW w:w="927" w:type="dxa"/>
          </w:tcPr>
          <w:p w14:paraId="7DE81539" w14:textId="77777777" w:rsidR="0023423B" w:rsidRDefault="0023423B">
            <w:pPr>
              <w:pStyle w:val="TableParagraph"/>
              <w:spacing w:before="114"/>
              <w:rPr>
                <w:b/>
                <w:sz w:val="14"/>
              </w:rPr>
            </w:pPr>
          </w:p>
          <w:p w14:paraId="4B832145" w14:textId="77777777" w:rsidR="0023423B" w:rsidRDefault="00D0734C">
            <w:pPr>
              <w:pStyle w:val="TableParagraph"/>
              <w:spacing w:line="136" w:lineRule="exact"/>
              <w:ind w:right="32"/>
              <w:jc w:val="right"/>
              <w:rPr>
                <w:rFonts w:ascii="Microsoft Sans Serif"/>
                <w:sz w:val="14"/>
              </w:rPr>
            </w:pPr>
            <w:r>
              <w:rPr>
                <w:rFonts w:ascii="Microsoft Sans Serif"/>
                <w:spacing w:val="-2"/>
                <w:sz w:val="14"/>
              </w:rPr>
              <w:t>(4,050)</w:t>
            </w:r>
          </w:p>
        </w:tc>
      </w:tr>
      <w:tr w:rsidR="0023423B" w14:paraId="601DD6F0" w14:textId="77777777">
        <w:trPr>
          <w:trHeight w:val="172"/>
        </w:trPr>
        <w:tc>
          <w:tcPr>
            <w:tcW w:w="4730" w:type="dxa"/>
          </w:tcPr>
          <w:p w14:paraId="1C082F37" w14:textId="77777777" w:rsidR="0023423B" w:rsidRDefault="00D0734C">
            <w:pPr>
              <w:pStyle w:val="TableParagraph"/>
              <w:spacing w:before="8" w:line="144" w:lineRule="exact"/>
              <w:ind w:left="60"/>
              <w:rPr>
                <w:rFonts w:ascii="Microsoft Sans Serif"/>
                <w:sz w:val="14"/>
              </w:rPr>
            </w:pPr>
            <w:r>
              <w:rPr>
                <w:rFonts w:ascii="Microsoft Sans Serif"/>
                <w:spacing w:val="-2"/>
                <w:sz w:val="14"/>
              </w:rPr>
              <w:t>Operating result</w:t>
            </w:r>
          </w:p>
        </w:tc>
        <w:tc>
          <w:tcPr>
            <w:tcW w:w="1216" w:type="dxa"/>
          </w:tcPr>
          <w:p w14:paraId="01080C41" w14:textId="77777777" w:rsidR="0023423B" w:rsidRDefault="0023423B">
            <w:pPr>
              <w:pStyle w:val="TableParagraph"/>
              <w:rPr>
                <w:rFonts w:ascii="Times New Roman"/>
                <w:sz w:val="10"/>
              </w:rPr>
            </w:pPr>
          </w:p>
        </w:tc>
        <w:tc>
          <w:tcPr>
            <w:tcW w:w="1201" w:type="dxa"/>
            <w:tcBorders>
              <w:bottom w:val="single" w:sz="6" w:space="0" w:color="000000"/>
            </w:tcBorders>
          </w:tcPr>
          <w:p w14:paraId="2CCACC3B" w14:textId="77777777" w:rsidR="0023423B" w:rsidRDefault="0023423B">
            <w:pPr>
              <w:pStyle w:val="TableParagraph"/>
              <w:rPr>
                <w:rFonts w:ascii="Times New Roman"/>
                <w:sz w:val="10"/>
              </w:rPr>
            </w:pPr>
          </w:p>
        </w:tc>
        <w:tc>
          <w:tcPr>
            <w:tcW w:w="279" w:type="dxa"/>
          </w:tcPr>
          <w:p w14:paraId="7B09AE83" w14:textId="77777777" w:rsidR="0023423B" w:rsidRDefault="0023423B">
            <w:pPr>
              <w:pStyle w:val="TableParagraph"/>
              <w:rPr>
                <w:rFonts w:ascii="Times New Roman"/>
                <w:sz w:val="10"/>
              </w:rPr>
            </w:pPr>
          </w:p>
        </w:tc>
        <w:tc>
          <w:tcPr>
            <w:tcW w:w="927" w:type="dxa"/>
            <w:tcBorders>
              <w:bottom w:val="single" w:sz="6" w:space="0" w:color="000000"/>
            </w:tcBorders>
          </w:tcPr>
          <w:p w14:paraId="3D78D8B1" w14:textId="77777777" w:rsidR="0023423B" w:rsidRDefault="0023423B">
            <w:pPr>
              <w:pStyle w:val="TableParagraph"/>
              <w:rPr>
                <w:rFonts w:ascii="Times New Roman"/>
                <w:sz w:val="10"/>
              </w:rPr>
            </w:pPr>
          </w:p>
        </w:tc>
      </w:tr>
      <w:tr w:rsidR="0023423B" w14:paraId="1B0EB17F" w14:textId="77777777">
        <w:trPr>
          <w:trHeight w:val="266"/>
        </w:trPr>
        <w:tc>
          <w:tcPr>
            <w:tcW w:w="4730" w:type="dxa"/>
          </w:tcPr>
          <w:p w14:paraId="73CBB0D1" w14:textId="77777777" w:rsidR="0023423B" w:rsidRDefault="00D0734C">
            <w:pPr>
              <w:pStyle w:val="TableParagraph"/>
              <w:spacing w:before="4"/>
              <w:ind w:left="60"/>
              <w:rPr>
                <w:rFonts w:ascii="Microsoft Sans Serif"/>
                <w:sz w:val="14"/>
              </w:rPr>
            </w:pPr>
            <w:r>
              <w:rPr>
                <w:rFonts w:ascii="Microsoft Sans Serif"/>
                <w:spacing w:val="-2"/>
                <w:sz w:val="14"/>
              </w:rPr>
              <w:t>Closing</w:t>
            </w:r>
            <w:r>
              <w:rPr>
                <w:rFonts w:ascii="Microsoft Sans Serif"/>
                <w:spacing w:val="1"/>
                <w:sz w:val="14"/>
              </w:rPr>
              <w:t xml:space="preserve"> </w:t>
            </w:r>
            <w:r>
              <w:rPr>
                <w:rFonts w:ascii="Microsoft Sans Serif"/>
                <w:spacing w:val="-2"/>
                <w:sz w:val="14"/>
              </w:rPr>
              <w:t>balance</w:t>
            </w:r>
          </w:p>
        </w:tc>
        <w:tc>
          <w:tcPr>
            <w:tcW w:w="1216" w:type="dxa"/>
          </w:tcPr>
          <w:p w14:paraId="684B36E3" w14:textId="77777777" w:rsidR="0023423B" w:rsidRDefault="0023423B">
            <w:pPr>
              <w:pStyle w:val="TableParagraph"/>
              <w:rPr>
                <w:rFonts w:ascii="Times New Roman"/>
                <w:sz w:val="14"/>
              </w:rPr>
            </w:pPr>
          </w:p>
        </w:tc>
        <w:tc>
          <w:tcPr>
            <w:tcW w:w="1201" w:type="dxa"/>
            <w:tcBorders>
              <w:top w:val="single" w:sz="6" w:space="0" w:color="000000"/>
            </w:tcBorders>
          </w:tcPr>
          <w:p w14:paraId="28859123" w14:textId="77777777" w:rsidR="0023423B" w:rsidRDefault="00D0734C">
            <w:pPr>
              <w:pStyle w:val="TableParagraph"/>
              <w:tabs>
                <w:tab w:val="left" w:pos="724"/>
              </w:tabs>
              <w:spacing w:before="7"/>
              <w:ind w:left="3"/>
              <w:rPr>
                <w:b/>
                <w:sz w:val="14"/>
              </w:rPr>
            </w:pPr>
            <w:r>
              <w:rPr>
                <w:rFonts w:ascii="Times New Roman"/>
                <w:sz w:val="14"/>
                <w:u w:val="single"/>
              </w:rPr>
              <w:tab/>
            </w:r>
            <w:r>
              <w:rPr>
                <w:b/>
                <w:spacing w:val="-2"/>
                <w:sz w:val="14"/>
                <w:u w:val="single"/>
              </w:rPr>
              <w:t>(4,050)</w:t>
            </w:r>
          </w:p>
        </w:tc>
        <w:tc>
          <w:tcPr>
            <w:tcW w:w="279" w:type="dxa"/>
          </w:tcPr>
          <w:p w14:paraId="271DAA0F" w14:textId="77777777" w:rsidR="0023423B" w:rsidRDefault="0023423B">
            <w:pPr>
              <w:pStyle w:val="TableParagraph"/>
              <w:rPr>
                <w:rFonts w:ascii="Times New Roman"/>
                <w:sz w:val="14"/>
              </w:rPr>
            </w:pPr>
          </w:p>
        </w:tc>
        <w:tc>
          <w:tcPr>
            <w:tcW w:w="927" w:type="dxa"/>
            <w:tcBorders>
              <w:top w:val="single" w:sz="6" w:space="0" w:color="000000"/>
            </w:tcBorders>
          </w:tcPr>
          <w:p w14:paraId="3811B9B9" w14:textId="77777777" w:rsidR="0023423B" w:rsidRDefault="00D0734C">
            <w:pPr>
              <w:pStyle w:val="TableParagraph"/>
              <w:spacing w:before="11"/>
              <w:ind w:right="29"/>
              <w:jc w:val="right"/>
              <w:rPr>
                <w:b/>
                <w:sz w:val="14"/>
              </w:rPr>
            </w:pPr>
            <w:r>
              <w:rPr>
                <w:b/>
                <w:spacing w:val="-2"/>
                <w:sz w:val="14"/>
                <w:u w:val="single"/>
              </w:rPr>
              <w:t>(4,050)</w:t>
            </w:r>
          </w:p>
        </w:tc>
      </w:tr>
      <w:tr w:rsidR="0023423B" w14:paraId="5C73662C" w14:textId="77777777">
        <w:trPr>
          <w:trHeight w:val="430"/>
        </w:trPr>
        <w:tc>
          <w:tcPr>
            <w:tcW w:w="4730" w:type="dxa"/>
          </w:tcPr>
          <w:p w14:paraId="1DBC0CF6" w14:textId="77777777" w:rsidR="0023423B" w:rsidRDefault="00D0734C">
            <w:pPr>
              <w:pStyle w:val="TableParagraph"/>
              <w:spacing w:before="87"/>
              <w:ind w:left="55"/>
              <w:rPr>
                <w:b/>
                <w:sz w:val="14"/>
              </w:rPr>
            </w:pPr>
            <w:r>
              <w:rPr>
                <w:b/>
                <w:spacing w:val="-2"/>
                <w:sz w:val="14"/>
              </w:rPr>
              <w:t>Asset</w:t>
            </w:r>
            <w:r>
              <w:rPr>
                <w:b/>
                <w:sz w:val="14"/>
              </w:rPr>
              <w:t xml:space="preserve"> </w:t>
            </w:r>
            <w:r>
              <w:rPr>
                <w:b/>
                <w:spacing w:val="-2"/>
                <w:sz w:val="14"/>
              </w:rPr>
              <w:t>revaluation</w:t>
            </w:r>
            <w:r>
              <w:rPr>
                <w:b/>
                <w:spacing w:val="-5"/>
                <w:sz w:val="14"/>
              </w:rPr>
              <w:t xml:space="preserve"> </w:t>
            </w:r>
            <w:r>
              <w:rPr>
                <w:b/>
                <w:spacing w:val="-2"/>
                <w:sz w:val="14"/>
              </w:rPr>
              <w:t>surplus</w:t>
            </w:r>
          </w:p>
          <w:p w14:paraId="5249F935" w14:textId="77777777" w:rsidR="0023423B" w:rsidRDefault="00D0734C">
            <w:pPr>
              <w:pStyle w:val="TableParagraph"/>
              <w:spacing w:before="18" w:line="145" w:lineRule="exact"/>
              <w:ind w:left="60"/>
              <w:rPr>
                <w:rFonts w:ascii="Microsoft Sans Serif"/>
                <w:sz w:val="14"/>
              </w:rPr>
            </w:pPr>
            <w:r>
              <w:rPr>
                <w:rFonts w:ascii="Microsoft Sans Serif"/>
                <w:spacing w:val="-2"/>
                <w:sz w:val="14"/>
              </w:rPr>
              <w:t>Opening</w:t>
            </w:r>
            <w:r>
              <w:rPr>
                <w:rFonts w:ascii="Microsoft Sans Serif"/>
                <w:spacing w:val="1"/>
                <w:sz w:val="14"/>
              </w:rPr>
              <w:t xml:space="preserve"> </w:t>
            </w:r>
            <w:r>
              <w:rPr>
                <w:rFonts w:ascii="Microsoft Sans Serif"/>
                <w:spacing w:val="-2"/>
                <w:sz w:val="14"/>
              </w:rPr>
              <w:t>balance</w:t>
            </w:r>
          </w:p>
        </w:tc>
        <w:tc>
          <w:tcPr>
            <w:tcW w:w="1216" w:type="dxa"/>
          </w:tcPr>
          <w:p w14:paraId="7AEA36CC" w14:textId="77777777" w:rsidR="0023423B" w:rsidRDefault="0023423B">
            <w:pPr>
              <w:pStyle w:val="TableParagraph"/>
              <w:rPr>
                <w:rFonts w:ascii="Times New Roman"/>
                <w:sz w:val="14"/>
              </w:rPr>
            </w:pPr>
          </w:p>
        </w:tc>
        <w:tc>
          <w:tcPr>
            <w:tcW w:w="1201" w:type="dxa"/>
          </w:tcPr>
          <w:p w14:paraId="06453A6E" w14:textId="77777777" w:rsidR="0023423B" w:rsidRDefault="0023423B">
            <w:pPr>
              <w:pStyle w:val="TableParagraph"/>
              <w:spacing w:before="111"/>
              <w:rPr>
                <w:b/>
                <w:sz w:val="14"/>
              </w:rPr>
            </w:pPr>
          </w:p>
          <w:p w14:paraId="28DF4D6D" w14:textId="77777777" w:rsidR="0023423B" w:rsidRDefault="00D0734C">
            <w:pPr>
              <w:pStyle w:val="TableParagraph"/>
              <w:spacing w:line="139" w:lineRule="exact"/>
              <w:ind w:right="77"/>
              <w:jc w:val="right"/>
              <w:rPr>
                <w:rFonts w:ascii="Microsoft Sans Serif"/>
                <w:sz w:val="14"/>
              </w:rPr>
            </w:pPr>
            <w:r>
              <w:rPr>
                <w:rFonts w:ascii="Microsoft Sans Serif"/>
                <w:spacing w:val="-2"/>
                <w:sz w:val="14"/>
              </w:rPr>
              <w:t>204,671</w:t>
            </w:r>
          </w:p>
        </w:tc>
        <w:tc>
          <w:tcPr>
            <w:tcW w:w="279" w:type="dxa"/>
          </w:tcPr>
          <w:p w14:paraId="19AA22AB" w14:textId="77777777" w:rsidR="0023423B" w:rsidRDefault="0023423B">
            <w:pPr>
              <w:pStyle w:val="TableParagraph"/>
              <w:rPr>
                <w:rFonts w:ascii="Times New Roman"/>
                <w:sz w:val="14"/>
              </w:rPr>
            </w:pPr>
          </w:p>
        </w:tc>
        <w:tc>
          <w:tcPr>
            <w:tcW w:w="927" w:type="dxa"/>
          </w:tcPr>
          <w:p w14:paraId="2F00CC52" w14:textId="77777777" w:rsidR="0023423B" w:rsidRDefault="0023423B">
            <w:pPr>
              <w:pStyle w:val="TableParagraph"/>
              <w:spacing w:before="113"/>
              <w:rPr>
                <w:b/>
                <w:sz w:val="14"/>
              </w:rPr>
            </w:pPr>
          </w:p>
          <w:p w14:paraId="4CAB233B" w14:textId="77777777" w:rsidR="0023423B" w:rsidRDefault="00D0734C">
            <w:pPr>
              <w:pStyle w:val="TableParagraph"/>
              <w:spacing w:line="136" w:lineRule="exact"/>
              <w:ind w:left="347"/>
              <w:rPr>
                <w:rFonts w:ascii="Microsoft Sans Serif"/>
                <w:sz w:val="14"/>
              </w:rPr>
            </w:pPr>
            <w:r>
              <w:rPr>
                <w:rFonts w:ascii="Microsoft Sans Serif"/>
                <w:spacing w:val="-2"/>
                <w:sz w:val="14"/>
              </w:rPr>
              <w:t>105,411</w:t>
            </w:r>
          </w:p>
        </w:tc>
      </w:tr>
      <w:tr w:rsidR="0023423B" w14:paraId="75EA12C1" w14:textId="77777777">
        <w:trPr>
          <w:trHeight w:val="178"/>
        </w:trPr>
        <w:tc>
          <w:tcPr>
            <w:tcW w:w="4730" w:type="dxa"/>
          </w:tcPr>
          <w:p w14:paraId="52239AB9" w14:textId="77777777" w:rsidR="0023423B" w:rsidRDefault="00D0734C">
            <w:pPr>
              <w:pStyle w:val="TableParagraph"/>
              <w:spacing w:before="8" w:line="150" w:lineRule="exact"/>
              <w:ind w:left="50"/>
              <w:rPr>
                <w:rFonts w:ascii="Microsoft Sans Serif"/>
                <w:sz w:val="14"/>
              </w:rPr>
            </w:pPr>
            <w:proofErr w:type="spellStart"/>
            <w:r>
              <w:rPr>
                <w:rFonts w:ascii="Microsoft Sans Serif"/>
                <w:spacing w:val="-2"/>
                <w:sz w:val="14"/>
              </w:rPr>
              <w:t>lncrease</w:t>
            </w:r>
            <w:proofErr w:type="spellEnd"/>
            <w:r>
              <w:rPr>
                <w:rFonts w:ascii="Microsoft Sans Serif"/>
                <w:spacing w:val="-2"/>
                <w:sz w:val="14"/>
              </w:rPr>
              <w:t>/(decrease)</w:t>
            </w:r>
            <w:r>
              <w:rPr>
                <w:rFonts w:ascii="Microsoft Sans Serif"/>
                <w:spacing w:val="1"/>
                <w:sz w:val="14"/>
              </w:rPr>
              <w:t xml:space="preserve"> </w:t>
            </w:r>
            <w:r>
              <w:rPr>
                <w:rFonts w:ascii="Microsoft Sans Serif"/>
                <w:spacing w:val="-2"/>
                <w:sz w:val="14"/>
              </w:rPr>
              <w:t>in</w:t>
            </w:r>
            <w:r>
              <w:rPr>
                <w:rFonts w:ascii="Microsoft Sans Serif"/>
                <w:spacing w:val="11"/>
                <w:sz w:val="14"/>
              </w:rPr>
              <w:t xml:space="preserve"> </w:t>
            </w:r>
            <w:r>
              <w:rPr>
                <w:rFonts w:ascii="Microsoft Sans Serif"/>
                <w:spacing w:val="-2"/>
                <w:sz w:val="14"/>
              </w:rPr>
              <w:t>asset</w:t>
            </w:r>
            <w:r>
              <w:rPr>
                <w:rFonts w:ascii="Microsoft Sans Serif"/>
                <w:spacing w:val="11"/>
                <w:sz w:val="14"/>
              </w:rPr>
              <w:t xml:space="preserve"> </w:t>
            </w:r>
            <w:r>
              <w:rPr>
                <w:rFonts w:ascii="Microsoft Sans Serif"/>
                <w:spacing w:val="-2"/>
                <w:sz w:val="14"/>
              </w:rPr>
              <w:t>revaluation</w:t>
            </w:r>
            <w:r>
              <w:rPr>
                <w:rFonts w:ascii="Microsoft Sans Serif"/>
                <w:spacing w:val="8"/>
                <w:sz w:val="14"/>
              </w:rPr>
              <w:t xml:space="preserve"> </w:t>
            </w:r>
            <w:r>
              <w:rPr>
                <w:rFonts w:ascii="Microsoft Sans Serif"/>
                <w:spacing w:val="-2"/>
                <w:sz w:val="14"/>
              </w:rPr>
              <w:t>surplus</w:t>
            </w:r>
          </w:p>
        </w:tc>
        <w:tc>
          <w:tcPr>
            <w:tcW w:w="1216" w:type="dxa"/>
          </w:tcPr>
          <w:p w14:paraId="3AF384E6" w14:textId="77777777" w:rsidR="0023423B" w:rsidRDefault="0023423B">
            <w:pPr>
              <w:pStyle w:val="TableParagraph"/>
              <w:rPr>
                <w:rFonts w:ascii="Times New Roman"/>
                <w:sz w:val="12"/>
              </w:rPr>
            </w:pPr>
          </w:p>
        </w:tc>
        <w:tc>
          <w:tcPr>
            <w:tcW w:w="1201" w:type="dxa"/>
          </w:tcPr>
          <w:p w14:paraId="2B3E2F4B" w14:textId="77777777" w:rsidR="0023423B" w:rsidRDefault="00D0734C">
            <w:pPr>
              <w:pStyle w:val="TableParagraph"/>
              <w:tabs>
                <w:tab w:val="left" w:pos="618"/>
              </w:tabs>
              <w:spacing w:before="14" w:line="144" w:lineRule="exact"/>
              <w:ind w:left="3"/>
              <w:rPr>
                <w:rFonts w:ascii="Microsoft Sans Serif"/>
                <w:sz w:val="14"/>
              </w:rPr>
            </w:pPr>
            <w:r>
              <w:rPr>
                <w:rFonts w:ascii="Times New Roman"/>
                <w:sz w:val="14"/>
                <w:u w:val="single"/>
              </w:rPr>
              <w:tab/>
            </w:r>
            <w:r>
              <w:rPr>
                <w:rFonts w:ascii="Microsoft Sans Serif"/>
                <w:spacing w:val="-2"/>
                <w:sz w:val="14"/>
                <w:u w:val="single"/>
              </w:rPr>
              <w:t>115,877</w:t>
            </w:r>
          </w:p>
        </w:tc>
        <w:tc>
          <w:tcPr>
            <w:tcW w:w="279" w:type="dxa"/>
          </w:tcPr>
          <w:p w14:paraId="0BA90B85" w14:textId="77777777" w:rsidR="0023423B" w:rsidRDefault="0023423B">
            <w:pPr>
              <w:pStyle w:val="TableParagraph"/>
              <w:rPr>
                <w:rFonts w:ascii="Times New Roman"/>
                <w:sz w:val="12"/>
              </w:rPr>
            </w:pPr>
          </w:p>
        </w:tc>
        <w:tc>
          <w:tcPr>
            <w:tcW w:w="927" w:type="dxa"/>
          </w:tcPr>
          <w:p w14:paraId="6F2B946D" w14:textId="77777777" w:rsidR="0023423B" w:rsidRDefault="00D0734C">
            <w:pPr>
              <w:pStyle w:val="TableParagraph"/>
              <w:tabs>
                <w:tab w:val="left" w:pos="421"/>
              </w:tabs>
              <w:spacing w:before="16" w:line="142" w:lineRule="exact"/>
              <w:ind w:left="2"/>
              <w:rPr>
                <w:rFonts w:ascii="Microsoft Sans Serif"/>
                <w:sz w:val="14"/>
              </w:rPr>
            </w:pPr>
            <w:r>
              <w:rPr>
                <w:rFonts w:ascii="Times New Roman"/>
                <w:sz w:val="14"/>
                <w:u w:val="single"/>
              </w:rPr>
              <w:tab/>
            </w:r>
            <w:r>
              <w:rPr>
                <w:rFonts w:ascii="Microsoft Sans Serif"/>
                <w:spacing w:val="-2"/>
                <w:sz w:val="14"/>
                <w:u w:val="single"/>
              </w:rPr>
              <w:t>99,260</w:t>
            </w:r>
            <w:r>
              <w:rPr>
                <w:rFonts w:ascii="Microsoft Sans Serif"/>
                <w:spacing w:val="80"/>
                <w:sz w:val="14"/>
                <w:u w:val="single"/>
              </w:rPr>
              <w:t xml:space="preserve"> </w:t>
            </w:r>
          </w:p>
        </w:tc>
      </w:tr>
      <w:tr w:rsidR="0023423B" w14:paraId="49022165" w14:textId="77777777">
        <w:trPr>
          <w:trHeight w:val="345"/>
        </w:trPr>
        <w:tc>
          <w:tcPr>
            <w:tcW w:w="4730" w:type="dxa"/>
          </w:tcPr>
          <w:p w14:paraId="2FDE6B61" w14:textId="77777777" w:rsidR="0023423B" w:rsidRDefault="00D0734C">
            <w:pPr>
              <w:pStyle w:val="TableParagraph"/>
              <w:spacing w:before="14"/>
              <w:ind w:left="60"/>
              <w:rPr>
                <w:rFonts w:ascii="Microsoft Sans Serif"/>
                <w:sz w:val="14"/>
              </w:rPr>
            </w:pPr>
            <w:r>
              <w:rPr>
                <w:rFonts w:ascii="Microsoft Sans Serif"/>
                <w:spacing w:val="-2"/>
                <w:sz w:val="14"/>
              </w:rPr>
              <w:t>Closing balance*</w:t>
            </w:r>
          </w:p>
        </w:tc>
        <w:tc>
          <w:tcPr>
            <w:tcW w:w="1216" w:type="dxa"/>
          </w:tcPr>
          <w:p w14:paraId="02CA260F" w14:textId="77777777" w:rsidR="0023423B" w:rsidRDefault="0023423B">
            <w:pPr>
              <w:pStyle w:val="TableParagraph"/>
              <w:rPr>
                <w:rFonts w:ascii="Times New Roman"/>
                <w:sz w:val="14"/>
              </w:rPr>
            </w:pPr>
          </w:p>
        </w:tc>
        <w:tc>
          <w:tcPr>
            <w:tcW w:w="1201" w:type="dxa"/>
          </w:tcPr>
          <w:p w14:paraId="2022BB4F" w14:textId="77777777" w:rsidR="0023423B" w:rsidRDefault="00D0734C">
            <w:pPr>
              <w:pStyle w:val="TableParagraph"/>
              <w:tabs>
                <w:tab w:val="left" w:pos="617"/>
              </w:tabs>
              <w:spacing w:before="17"/>
              <w:ind w:left="3"/>
              <w:rPr>
                <w:b/>
                <w:sz w:val="14"/>
              </w:rPr>
            </w:pPr>
            <w:r>
              <w:rPr>
                <w:noProof/>
              </w:rPr>
              <mc:AlternateContent>
                <mc:Choice Requires="wpg">
                  <w:drawing>
                    <wp:anchor distT="0" distB="0" distL="0" distR="0" simplePos="0" relativeHeight="251659264" behindDoc="1" locked="0" layoutInCell="1" allowOverlap="1" wp14:anchorId="11B5EFE9" wp14:editId="215AD348">
                      <wp:simplePos x="0" y="0"/>
                      <wp:positionH relativeFrom="column">
                        <wp:posOffset>6095</wp:posOffset>
                      </wp:positionH>
                      <wp:positionV relativeFrom="paragraph">
                        <wp:posOffset>111835</wp:posOffset>
                      </wp:positionV>
                      <wp:extent cx="1524000" cy="247015"/>
                      <wp:effectExtent l="0" t="0" r="0" b="0"/>
                      <wp:wrapNone/>
                      <wp:docPr id="155" name="Group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0" cy="247015"/>
                                <a:chOff x="0" y="0"/>
                                <a:chExt cx="1524000" cy="247015"/>
                              </a:xfrm>
                            </wpg:grpSpPr>
                            <pic:pic xmlns:pic="http://schemas.openxmlformats.org/drawingml/2006/picture">
                              <pic:nvPicPr>
                                <pic:cNvPr id="156" name="Image 156"/>
                                <pic:cNvPicPr/>
                              </pic:nvPicPr>
                              <pic:blipFill>
                                <a:blip r:embed="rId147" cstate="print"/>
                                <a:stretch>
                                  <a:fillRect/>
                                </a:stretch>
                              </pic:blipFill>
                              <pic:spPr>
                                <a:xfrm>
                                  <a:off x="0" y="0"/>
                                  <a:ext cx="1523999" cy="246888"/>
                                </a:xfrm>
                                <a:prstGeom prst="rect">
                                  <a:avLst/>
                                </a:prstGeom>
                              </pic:spPr>
                            </pic:pic>
                          </wpg:wgp>
                        </a:graphicData>
                      </a:graphic>
                    </wp:anchor>
                  </w:drawing>
                </mc:Choice>
                <mc:Fallback>
                  <w:pict>
                    <v:group w14:anchorId="4A63A72D" id="Group 155" o:spid="_x0000_s1026" alt="&quot;&quot;" style="position:absolute;margin-left:.5pt;margin-top:8.8pt;width:120pt;height:19.45pt;z-index:-251657216;mso-wrap-distance-left:0;mso-wrap-distance-right:0" coordsize="15240,2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375KQIAAOoEAAAOAAAAZHJzL2Uyb0RvYy54bWycVNtu2zAMfR+wfxD0&#10;3tjJ2iwRkvQla1Cg2Ipu+wBFlm2h1gWUEid/P0p2nCIZtqIPFiRRPDw8JL24P+iG7CV4Zc2Sjkc5&#10;JdIIWyhTLenvXw83M0p84KbgjTVySY/S0/vV50+L1jE5sbVtCgkEQYxnrVvSOgTHssyLWmruR9ZJ&#10;g8bSguYBj1BlBfAW0XWTTfJ8mrUWCgdWSO/xdt0Z6Srhl6UU4UdZehlIs6TILaQV0rqNa7ZacFYB&#10;d7USPQ3+ARaaK4NBB6g1D5zsQF1BaSXAeluGkbA6s2WphEw5YDbj/CKbDdidS7lUrK3cIBNKe6HT&#10;h2HF9/0G3E/3DB173D5Z8epRl6x1FXtrj+fq/PhQgo5OmAQ5JEWPg6LyEIjAy/Hd5DbPUXiBtsnt&#10;13x810kuaqzLlZuov/3bMeOsC5vIDWScEgy/XiDcXQn0/0ZCr7ADSXsQ/S4MzeF1526wlo4HtVWN&#10;CsfUl1i1SMrsn5WI2sYDavkMRBVRliklhmsciEfNK0niBUp+ehV9YgWuILaNcg+qaaLucd+TxYa+&#10;aIi/5Ns129qKnZYmdNMDskHe1vhaOU8JMKm3EgnCYzHGouHkBuToQJnQ1c0HkEHUMX6JPF5wwCJR&#10;zgZDIn3mGVPwfXu9s2O+zOfzU8dMZ7NZjDwUnjMHPmyk1SRukCpSQLU54/sn35M5Pekl7OInYkgH&#10;L2Mn40Al2H7448S+PadX51/U6g8AAAD//wMAUEsDBAoAAAAAAAAAIQBDlRxM1wEAANcBAAAUAAAA&#10;ZHJzL21lZGlhL2ltYWdlMS5wbmeJUE5HDQoaCgAAAA1JSERSAAAB9AAAAFEBAwAAAB6+xiAAAAAG&#10;UExURQAAAP///6XZn90AAAABYktHRACIBR1IAAAACXBIWXMAAA7EAAAOxAGVKw4bAAABaklEQVRY&#10;hWP4jxc8wC/9/z/D4Nb/ikL9BMGoflrp30++/npq2E++/r8U6oeD+xTqp9T+Iar/9/7/RKcBqtv/&#10;m0L9FNhfT4ZDqOz/7yDiH/n60UyiQD+l9lOin0i308z+Uf3E68cLWBQo08/AUE+hfoL2g4j97/fv&#10;+15+Oz+/7O3u2tzdubdzt+eW567ddnvbVaL0UwBG9Q8i/fsH2P5R/aP6R/WP6h/VTz/9297djtp2&#10;63bs7bL3te/z/v9/X/5+fz1E7jcRnQAi2x8/YPwGBoZWDpFQT9WQpV4qniryRLZ/PuCQ5mdYGxqa&#10;e2traNaqqSGTBIMmMIp6BDhyMDBwKABbXw2Y9mPopzT8KNXfGaoioOSpqrJkyVStVStDVwHB2tDw&#10;sKth166tzr0dClX29/vv31gHBogMf9zhR2n4I7nl/fv9tb/f1/39ve939d5336v33s67BXP/2rC1&#10;q+AgNEhV1WXCSs3QUHkAgv9GbtJv8D8AAAAASUVORK5CYIJQSwMEFAAGAAgAAAAhAGQzZWzeAAAA&#10;BwEAAA8AAABkcnMvZG93bnJldi54bWxMj0FLw0AQhe+C/2EZwZvdpJpYYjalFPVUBFtBettmp0lo&#10;djZkt0n6752e7Gl484Y338uXk23FgL1vHCmIZxEIpNKZhioFP7uPpwUIHzQZ3TpCBRf0sCzu73Kd&#10;GTfSNw7bUAkOIZ9pBXUIXSalL2u02s9ch8Te0fVWB5Z9JU2vRw63rZxHUSqtbog/1LrDdY3laXu2&#10;Cj5HPa6e4/dhczquL/td8vW7iVGpx4dp9QYi4BT+j+GKz+hQMNPBncl40bLmJoHHawqC7fnLdXFQ&#10;kKQJyCKXt/zF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n&#10;b375KQIAAOoEAAAOAAAAAAAAAAAAAAAAADoCAABkcnMvZTJvRG9jLnhtbFBLAQItAAoAAAAAAAAA&#10;IQBDlRxM1wEAANcBAAAUAAAAAAAAAAAAAAAAAI8EAABkcnMvbWVkaWEvaW1hZ2UxLnBuZ1BLAQIt&#10;ABQABgAIAAAAIQBkM2Vs3gAAAAcBAAAPAAAAAAAAAAAAAAAAAJgGAABkcnMvZG93bnJldi54bWxQ&#10;SwECLQAUAAYACAAAACEAqiYOvrwAAAAhAQAAGQAAAAAAAAAAAAAAAACjBwAAZHJzL19yZWxzL2Uy&#10;b0RvYy54bWwucmVsc1BLBQYAAAAABgAGAHwBAACWCAAAAAA=&#10;">
                      <v:shape id="Image 156" o:spid="_x0000_s1027" type="#_x0000_t75" style="position:absolute;width:15239;height:2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UQwAAAANwAAAAPAAAAZHJzL2Rvd25yZXYueG1sRE9Ni8Iw&#10;EL0v+B/CCN7WVGWLVKPowoLoySp6HZqxLTaTmkSt/94sLOxtHu9z5svONOJBzteWFYyGCQjiwuqa&#10;SwXHw8/nFIQPyBoby6TgRR6Wi97HHDNtn7ynRx5KEUPYZ6igCqHNpPRFRQb90LbEkbtYZzBE6Eqp&#10;HT5juGnkOElSabDm2FBhS98VFdf8bhSMa8f5drf3x9tmNzknKXanNSo16HerGYhAXfgX/7k3Os7/&#10;SuH3mXiBXLwBAAD//wMAUEsBAi0AFAAGAAgAAAAhANvh9svuAAAAhQEAABMAAAAAAAAAAAAAAAAA&#10;AAAAAFtDb250ZW50X1R5cGVzXS54bWxQSwECLQAUAAYACAAAACEAWvQsW78AAAAVAQAACwAAAAAA&#10;AAAAAAAAAAAfAQAAX3JlbHMvLnJlbHNQSwECLQAUAAYACAAAACEA/AA1EMAAAADcAAAADwAAAAAA&#10;AAAAAAAAAAAHAgAAZHJzL2Rvd25yZXYueG1sUEsFBgAAAAADAAMAtwAAAPQCAAAAAA==&#10;">
                        <v:imagedata r:id="rId148" o:title=""/>
                      </v:shape>
                    </v:group>
                  </w:pict>
                </mc:Fallback>
              </mc:AlternateContent>
            </w:r>
            <w:r>
              <w:rPr>
                <w:rFonts w:ascii="Times New Roman"/>
                <w:sz w:val="14"/>
                <w:u w:val="single"/>
              </w:rPr>
              <w:tab/>
            </w:r>
            <w:r>
              <w:rPr>
                <w:b/>
                <w:spacing w:val="-2"/>
                <w:sz w:val="14"/>
                <w:u w:val="single"/>
              </w:rPr>
              <w:t>320,548</w:t>
            </w:r>
          </w:p>
        </w:tc>
        <w:tc>
          <w:tcPr>
            <w:tcW w:w="279" w:type="dxa"/>
          </w:tcPr>
          <w:p w14:paraId="6F787F78" w14:textId="77777777" w:rsidR="0023423B" w:rsidRDefault="0023423B">
            <w:pPr>
              <w:pStyle w:val="TableParagraph"/>
              <w:rPr>
                <w:rFonts w:ascii="Times New Roman"/>
                <w:sz w:val="14"/>
              </w:rPr>
            </w:pPr>
          </w:p>
        </w:tc>
        <w:tc>
          <w:tcPr>
            <w:tcW w:w="927" w:type="dxa"/>
            <w:tcBorders>
              <w:bottom w:val="single" w:sz="4" w:space="0" w:color="000000"/>
            </w:tcBorders>
          </w:tcPr>
          <w:p w14:paraId="7CBF1128" w14:textId="77777777" w:rsidR="0023423B" w:rsidRDefault="00D0734C">
            <w:pPr>
              <w:pStyle w:val="TableParagraph"/>
              <w:tabs>
                <w:tab w:val="left" w:pos="345"/>
              </w:tabs>
              <w:spacing w:before="19"/>
              <w:ind w:left="2"/>
              <w:rPr>
                <w:b/>
                <w:sz w:val="14"/>
              </w:rPr>
            </w:pPr>
            <w:r>
              <w:rPr>
                <w:rFonts w:ascii="Times New Roman"/>
                <w:sz w:val="14"/>
                <w:u w:val="single"/>
              </w:rPr>
              <w:tab/>
            </w:r>
            <w:r>
              <w:rPr>
                <w:b/>
                <w:spacing w:val="-2"/>
                <w:sz w:val="14"/>
                <w:u w:val="single"/>
              </w:rPr>
              <w:t>204,671</w:t>
            </w:r>
          </w:p>
        </w:tc>
      </w:tr>
      <w:tr w:rsidR="0023423B" w14:paraId="087A7AF1" w14:textId="77777777">
        <w:trPr>
          <w:trHeight w:val="184"/>
        </w:trPr>
        <w:tc>
          <w:tcPr>
            <w:tcW w:w="4730" w:type="dxa"/>
          </w:tcPr>
          <w:p w14:paraId="71C7EEE3" w14:textId="77777777" w:rsidR="0023423B" w:rsidRDefault="00D0734C">
            <w:pPr>
              <w:pStyle w:val="TableParagraph"/>
              <w:spacing w:before="4" w:line="160" w:lineRule="exact"/>
              <w:ind w:left="55"/>
              <w:rPr>
                <w:b/>
                <w:sz w:val="14"/>
              </w:rPr>
            </w:pPr>
            <w:r>
              <w:rPr>
                <w:b/>
                <w:spacing w:val="-2"/>
                <w:sz w:val="14"/>
              </w:rPr>
              <w:t>Total</w:t>
            </w:r>
            <w:r>
              <w:rPr>
                <w:b/>
                <w:spacing w:val="-5"/>
                <w:sz w:val="14"/>
              </w:rPr>
              <w:t xml:space="preserve"> </w:t>
            </w:r>
            <w:r>
              <w:rPr>
                <w:b/>
                <w:spacing w:val="-2"/>
                <w:sz w:val="14"/>
              </w:rPr>
              <w:t>equity</w:t>
            </w:r>
          </w:p>
        </w:tc>
        <w:tc>
          <w:tcPr>
            <w:tcW w:w="1216" w:type="dxa"/>
          </w:tcPr>
          <w:p w14:paraId="1E247A72" w14:textId="77777777" w:rsidR="0023423B" w:rsidRDefault="0023423B">
            <w:pPr>
              <w:pStyle w:val="TableParagraph"/>
              <w:rPr>
                <w:rFonts w:ascii="Times New Roman"/>
                <w:sz w:val="12"/>
              </w:rPr>
            </w:pPr>
          </w:p>
        </w:tc>
        <w:tc>
          <w:tcPr>
            <w:tcW w:w="1201" w:type="dxa"/>
          </w:tcPr>
          <w:p w14:paraId="787A242E" w14:textId="77777777" w:rsidR="0023423B" w:rsidRDefault="00D0734C">
            <w:pPr>
              <w:pStyle w:val="TableParagraph"/>
              <w:spacing w:before="5" w:line="159" w:lineRule="exact"/>
              <w:ind w:right="79"/>
              <w:jc w:val="right"/>
              <w:rPr>
                <w:b/>
                <w:sz w:val="14"/>
              </w:rPr>
            </w:pPr>
            <w:r>
              <w:rPr>
                <w:b/>
                <w:spacing w:val="-2"/>
                <w:sz w:val="14"/>
              </w:rPr>
              <w:t>2,479,655</w:t>
            </w:r>
          </w:p>
        </w:tc>
        <w:tc>
          <w:tcPr>
            <w:tcW w:w="279" w:type="dxa"/>
          </w:tcPr>
          <w:p w14:paraId="00CADE78" w14:textId="77777777" w:rsidR="0023423B" w:rsidRDefault="0023423B">
            <w:pPr>
              <w:pStyle w:val="TableParagraph"/>
              <w:rPr>
                <w:rFonts w:ascii="Times New Roman"/>
                <w:sz w:val="12"/>
              </w:rPr>
            </w:pPr>
          </w:p>
        </w:tc>
        <w:tc>
          <w:tcPr>
            <w:tcW w:w="927" w:type="dxa"/>
            <w:tcBorders>
              <w:top w:val="single" w:sz="4" w:space="0" w:color="000000"/>
            </w:tcBorders>
          </w:tcPr>
          <w:p w14:paraId="01C5487C" w14:textId="77777777" w:rsidR="0023423B" w:rsidRDefault="00D0734C">
            <w:pPr>
              <w:pStyle w:val="TableParagraph"/>
              <w:spacing w:line="154" w:lineRule="exact"/>
              <w:ind w:left="233"/>
              <w:rPr>
                <w:b/>
                <w:sz w:val="14"/>
              </w:rPr>
            </w:pPr>
            <w:r>
              <w:rPr>
                <w:b/>
                <w:spacing w:val="-2"/>
                <w:sz w:val="14"/>
              </w:rPr>
              <w:t>2,212,210</w:t>
            </w:r>
          </w:p>
        </w:tc>
      </w:tr>
    </w:tbl>
    <w:p w14:paraId="5DCB2FDF" w14:textId="77777777" w:rsidR="0023423B" w:rsidRDefault="0023423B">
      <w:pPr>
        <w:pStyle w:val="BodyText"/>
        <w:spacing w:before="34"/>
        <w:rPr>
          <w:b/>
          <w:sz w:val="16"/>
        </w:rPr>
      </w:pPr>
    </w:p>
    <w:p w14:paraId="56F8780A" w14:textId="77777777" w:rsidR="0023423B" w:rsidRDefault="00D0734C">
      <w:pPr>
        <w:ind w:left="148"/>
        <w:rPr>
          <w:rFonts w:ascii="Microsoft Sans Serif"/>
          <w:sz w:val="14"/>
        </w:rPr>
      </w:pPr>
      <w:r>
        <w:rPr>
          <w:rFonts w:ascii="Microsoft Sans Serif"/>
          <w:w w:val="140"/>
          <w:sz w:val="14"/>
        </w:rPr>
        <w:t>*</w:t>
      </w:r>
      <w:r>
        <w:rPr>
          <w:rFonts w:ascii="Microsoft Sans Serif"/>
          <w:spacing w:val="-14"/>
          <w:w w:val="140"/>
          <w:sz w:val="14"/>
        </w:rPr>
        <w:t xml:space="preserve"> </w:t>
      </w:r>
      <w:r>
        <w:rPr>
          <w:rFonts w:ascii="Microsoft Sans Serif"/>
          <w:sz w:val="14"/>
        </w:rPr>
        <w:t>Asset</w:t>
      </w:r>
      <w:r>
        <w:rPr>
          <w:rFonts w:ascii="Microsoft Sans Serif"/>
          <w:spacing w:val="-5"/>
          <w:sz w:val="14"/>
        </w:rPr>
        <w:t xml:space="preserve"> </w:t>
      </w:r>
      <w:r>
        <w:rPr>
          <w:rFonts w:ascii="Microsoft Sans Serif"/>
          <w:sz w:val="14"/>
        </w:rPr>
        <w:t>revaluation</w:t>
      </w:r>
      <w:r>
        <w:rPr>
          <w:rFonts w:ascii="Microsoft Sans Serif"/>
          <w:spacing w:val="-6"/>
          <w:sz w:val="14"/>
        </w:rPr>
        <w:t xml:space="preserve"> </w:t>
      </w:r>
      <w:r>
        <w:rPr>
          <w:rFonts w:ascii="Microsoft Sans Serif"/>
          <w:sz w:val="14"/>
        </w:rPr>
        <w:t>surplus</w:t>
      </w:r>
      <w:r>
        <w:rPr>
          <w:rFonts w:ascii="Microsoft Sans Serif"/>
          <w:spacing w:val="4"/>
          <w:sz w:val="14"/>
        </w:rPr>
        <w:t xml:space="preserve"> </w:t>
      </w:r>
      <w:r>
        <w:rPr>
          <w:rFonts w:ascii="Microsoft Sans Serif"/>
          <w:sz w:val="14"/>
        </w:rPr>
        <w:t>balance</w:t>
      </w:r>
      <w:r>
        <w:rPr>
          <w:rFonts w:ascii="Microsoft Sans Serif"/>
          <w:spacing w:val="3"/>
          <w:sz w:val="14"/>
        </w:rPr>
        <w:t xml:space="preserve"> </w:t>
      </w:r>
      <w:r>
        <w:rPr>
          <w:rFonts w:ascii="Microsoft Sans Serif"/>
          <w:sz w:val="14"/>
        </w:rPr>
        <w:t>by</w:t>
      </w:r>
      <w:r>
        <w:rPr>
          <w:rFonts w:ascii="Microsoft Sans Serif"/>
          <w:spacing w:val="-4"/>
          <w:sz w:val="14"/>
        </w:rPr>
        <w:t xml:space="preserve"> </w:t>
      </w:r>
      <w:r>
        <w:rPr>
          <w:rFonts w:ascii="Microsoft Sans Serif"/>
          <w:sz w:val="14"/>
        </w:rPr>
        <w:t>class</w:t>
      </w:r>
      <w:r>
        <w:rPr>
          <w:rFonts w:ascii="Microsoft Sans Serif"/>
          <w:spacing w:val="3"/>
          <w:sz w:val="14"/>
        </w:rPr>
        <w:t xml:space="preserve"> </w:t>
      </w:r>
      <w:r>
        <w:rPr>
          <w:rFonts w:ascii="Microsoft Sans Serif"/>
          <w:noProof/>
          <w:spacing w:val="14"/>
          <w:position w:val="3"/>
          <w:sz w:val="14"/>
        </w:rPr>
        <w:drawing>
          <wp:inline distT="0" distB="0" distL="0" distR="0" wp14:anchorId="171AA411" wp14:editId="3468362B">
            <wp:extent cx="27431" cy="12191"/>
            <wp:effectExtent l="0" t="0" r="0" b="0"/>
            <wp:docPr id="157" name="Image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a:extLst>
                        <a:ext uri="{C183D7F6-B498-43B3-948B-1728B52AA6E4}">
                          <adec:decorative xmlns:adec="http://schemas.microsoft.com/office/drawing/2017/decorative" val="1"/>
                        </a:ext>
                      </a:extLst>
                    </pic:cNvPr>
                    <pic:cNvPicPr/>
                  </pic:nvPicPr>
                  <pic:blipFill>
                    <a:blip r:embed="rId149" cstate="print"/>
                    <a:stretch>
                      <a:fillRect/>
                    </a:stretch>
                  </pic:blipFill>
                  <pic:spPr>
                    <a:xfrm>
                      <a:off x="0" y="0"/>
                      <a:ext cx="27431" cy="12191"/>
                    </a:xfrm>
                    <a:prstGeom prst="rect">
                      <a:avLst/>
                    </a:prstGeom>
                  </pic:spPr>
                </pic:pic>
              </a:graphicData>
            </a:graphic>
          </wp:inline>
        </w:drawing>
      </w:r>
      <w:r>
        <w:rPr>
          <w:rFonts w:ascii="Times New Roman"/>
          <w:spacing w:val="-9"/>
          <w:sz w:val="14"/>
        </w:rPr>
        <w:t xml:space="preserve"> </w:t>
      </w:r>
      <w:r>
        <w:rPr>
          <w:rFonts w:ascii="Microsoft Sans Serif"/>
          <w:sz w:val="14"/>
        </w:rPr>
        <w:t>Major</w:t>
      </w:r>
      <w:r>
        <w:rPr>
          <w:rFonts w:ascii="Microsoft Sans Serif"/>
          <w:spacing w:val="-2"/>
          <w:sz w:val="14"/>
        </w:rPr>
        <w:t xml:space="preserve"> </w:t>
      </w:r>
      <w:r>
        <w:rPr>
          <w:rFonts w:ascii="Microsoft Sans Serif"/>
          <w:sz w:val="14"/>
        </w:rPr>
        <w:t>plant</w:t>
      </w:r>
      <w:r>
        <w:rPr>
          <w:rFonts w:ascii="Microsoft Sans Serif"/>
          <w:spacing w:val="2"/>
          <w:sz w:val="14"/>
        </w:rPr>
        <w:t xml:space="preserve"> </w:t>
      </w:r>
      <w:r>
        <w:rPr>
          <w:rFonts w:ascii="Microsoft Sans Serif"/>
          <w:sz w:val="14"/>
        </w:rPr>
        <w:t>and</w:t>
      </w:r>
      <w:r>
        <w:rPr>
          <w:rFonts w:ascii="Microsoft Sans Serif"/>
          <w:spacing w:val="-2"/>
          <w:sz w:val="14"/>
        </w:rPr>
        <w:t xml:space="preserve"> </w:t>
      </w:r>
      <w:r>
        <w:rPr>
          <w:rFonts w:ascii="Microsoft Sans Serif"/>
          <w:sz w:val="14"/>
        </w:rPr>
        <w:t>equipment</w:t>
      </w:r>
      <w:r>
        <w:rPr>
          <w:rFonts w:ascii="Microsoft Sans Serif"/>
          <w:spacing w:val="3"/>
          <w:sz w:val="14"/>
        </w:rPr>
        <w:t xml:space="preserve"> </w:t>
      </w:r>
      <w:r>
        <w:rPr>
          <w:rFonts w:ascii="Microsoft Sans Serif"/>
          <w:sz w:val="14"/>
        </w:rPr>
        <w:t>$28.690m</w:t>
      </w:r>
      <w:r>
        <w:rPr>
          <w:rFonts w:ascii="Microsoft Sans Serif"/>
          <w:spacing w:val="2"/>
          <w:sz w:val="14"/>
        </w:rPr>
        <w:t xml:space="preserve"> </w:t>
      </w:r>
      <w:r>
        <w:rPr>
          <w:rFonts w:ascii="Microsoft Sans Serif"/>
          <w:sz w:val="14"/>
        </w:rPr>
        <w:t>(2022-23:</w:t>
      </w:r>
      <w:r>
        <w:rPr>
          <w:rFonts w:ascii="Microsoft Sans Serif"/>
          <w:spacing w:val="4"/>
          <w:sz w:val="14"/>
        </w:rPr>
        <w:t xml:space="preserve"> </w:t>
      </w:r>
      <w:r>
        <w:rPr>
          <w:rFonts w:ascii="Microsoft Sans Serif"/>
          <w:sz w:val="14"/>
        </w:rPr>
        <w:t>$23.198m),</w:t>
      </w:r>
      <w:r>
        <w:rPr>
          <w:rFonts w:ascii="Microsoft Sans Serif"/>
          <w:spacing w:val="7"/>
          <w:sz w:val="14"/>
        </w:rPr>
        <w:t xml:space="preserve"> </w:t>
      </w:r>
      <w:r>
        <w:rPr>
          <w:rFonts w:ascii="Microsoft Sans Serif"/>
          <w:sz w:val="14"/>
        </w:rPr>
        <w:t>Land</w:t>
      </w:r>
      <w:r>
        <w:rPr>
          <w:rFonts w:ascii="Microsoft Sans Serif"/>
          <w:spacing w:val="2"/>
          <w:sz w:val="14"/>
        </w:rPr>
        <w:t xml:space="preserve"> </w:t>
      </w:r>
      <w:r>
        <w:rPr>
          <w:rFonts w:ascii="Microsoft Sans Serif"/>
          <w:sz w:val="14"/>
        </w:rPr>
        <w:t>$75.823m</w:t>
      </w:r>
      <w:r>
        <w:rPr>
          <w:rFonts w:ascii="Microsoft Sans Serif"/>
          <w:spacing w:val="3"/>
          <w:sz w:val="14"/>
        </w:rPr>
        <w:t xml:space="preserve"> </w:t>
      </w:r>
      <w:r>
        <w:rPr>
          <w:rFonts w:ascii="Microsoft Sans Serif"/>
          <w:sz w:val="14"/>
        </w:rPr>
        <w:t>(2022-</w:t>
      </w:r>
      <w:r>
        <w:rPr>
          <w:rFonts w:ascii="Microsoft Sans Serif"/>
          <w:spacing w:val="-5"/>
          <w:sz w:val="14"/>
        </w:rPr>
        <w:t>23:</w:t>
      </w:r>
    </w:p>
    <w:p w14:paraId="15220C4D" w14:textId="77777777" w:rsidR="0023423B" w:rsidRDefault="00D0734C">
      <w:pPr>
        <w:spacing w:before="11"/>
        <w:ind w:left="185"/>
        <w:rPr>
          <w:rFonts w:ascii="Microsoft Sans Serif"/>
          <w:sz w:val="14"/>
        </w:rPr>
      </w:pPr>
      <w:r>
        <w:rPr>
          <w:rFonts w:ascii="Microsoft Sans Serif"/>
          <w:spacing w:val="-2"/>
          <w:sz w:val="14"/>
        </w:rPr>
        <w:t>$28.010m),</w:t>
      </w:r>
      <w:r>
        <w:rPr>
          <w:rFonts w:ascii="Microsoft Sans Serif"/>
          <w:spacing w:val="14"/>
          <w:sz w:val="14"/>
        </w:rPr>
        <w:t xml:space="preserve"> </w:t>
      </w:r>
      <w:r>
        <w:rPr>
          <w:rFonts w:ascii="Microsoft Sans Serif"/>
          <w:spacing w:val="-2"/>
          <w:sz w:val="14"/>
        </w:rPr>
        <w:t>Buildings</w:t>
      </w:r>
      <w:r>
        <w:rPr>
          <w:rFonts w:ascii="Microsoft Sans Serif"/>
          <w:spacing w:val="-1"/>
          <w:sz w:val="14"/>
        </w:rPr>
        <w:t xml:space="preserve"> </w:t>
      </w:r>
      <w:r>
        <w:rPr>
          <w:rFonts w:ascii="Microsoft Sans Serif"/>
          <w:spacing w:val="-2"/>
          <w:sz w:val="14"/>
        </w:rPr>
        <w:t>$212.298m</w:t>
      </w:r>
      <w:r>
        <w:rPr>
          <w:rFonts w:ascii="Microsoft Sans Serif"/>
          <w:sz w:val="14"/>
        </w:rPr>
        <w:t xml:space="preserve"> </w:t>
      </w:r>
      <w:r>
        <w:rPr>
          <w:rFonts w:ascii="Microsoft Sans Serif"/>
          <w:spacing w:val="-2"/>
          <w:sz w:val="14"/>
        </w:rPr>
        <w:t>(2022-23:</w:t>
      </w:r>
      <w:r>
        <w:rPr>
          <w:rFonts w:ascii="Microsoft Sans Serif"/>
          <w:spacing w:val="10"/>
          <w:sz w:val="14"/>
        </w:rPr>
        <w:t xml:space="preserve"> </w:t>
      </w:r>
      <w:r>
        <w:rPr>
          <w:rFonts w:ascii="Microsoft Sans Serif"/>
          <w:spacing w:val="-2"/>
          <w:sz w:val="14"/>
        </w:rPr>
        <w:t>$152.129m) and</w:t>
      </w:r>
      <w:r>
        <w:rPr>
          <w:rFonts w:ascii="Microsoft Sans Serif"/>
          <w:spacing w:val="3"/>
          <w:sz w:val="14"/>
        </w:rPr>
        <w:t xml:space="preserve"> </w:t>
      </w:r>
      <w:r>
        <w:rPr>
          <w:rFonts w:ascii="Microsoft Sans Serif"/>
          <w:spacing w:val="-2"/>
          <w:sz w:val="14"/>
        </w:rPr>
        <w:t>Infrastructure</w:t>
      </w:r>
      <w:r>
        <w:rPr>
          <w:rFonts w:ascii="Microsoft Sans Serif"/>
          <w:spacing w:val="1"/>
          <w:sz w:val="14"/>
        </w:rPr>
        <w:t xml:space="preserve"> </w:t>
      </w:r>
      <w:r>
        <w:rPr>
          <w:rFonts w:ascii="Microsoft Sans Serif"/>
          <w:spacing w:val="-2"/>
          <w:sz w:val="14"/>
        </w:rPr>
        <w:t>$3.737m</w:t>
      </w:r>
      <w:r>
        <w:rPr>
          <w:rFonts w:ascii="Microsoft Sans Serif"/>
          <w:spacing w:val="4"/>
          <w:sz w:val="14"/>
        </w:rPr>
        <w:t xml:space="preserve"> </w:t>
      </w:r>
      <w:r>
        <w:rPr>
          <w:rFonts w:ascii="Microsoft Sans Serif"/>
          <w:spacing w:val="-2"/>
          <w:sz w:val="14"/>
        </w:rPr>
        <w:t>(2022-23:</w:t>
      </w:r>
      <w:r>
        <w:rPr>
          <w:rFonts w:ascii="Microsoft Sans Serif"/>
          <w:spacing w:val="6"/>
          <w:sz w:val="14"/>
        </w:rPr>
        <w:t xml:space="preserve"> </w:t>
      </w:r>
      <w:r>
        <w:rPr>
          <w:rFonts w:ascii="Microsoft Sans Serif"/>
          <w:spacing w:val="-2"/>
          <w:sz w:val="14"/>
        </w:rPr>
        <w:t>$1.334m).</w:t>
      </w:r>
    </w:p>
    <w:p w14:paraId="563E9254" w14:textId="77777777" w:rsidR="0023423B" w:rsidRDefault="0023423B">
      <w:pPr>
        <w:pStyle w:val="BodyText"/>
        <w:spacing w:before="16"/>
        <w:rPr>
          <w:rFonts w:ascii="Microsoft Sans Serif"/>
          <w:sz w:val="14"/>
        </w:rPr>
      </w:pPr>
    </w:p>
    <w:p w14:paraId="39808EBC" w14:textId="77777777" w:rsidR="0023423B" w:rsidRDefault="00D0734C">
      <w:pPr>
        <w:ind w:left="195"/>
        <w:rPr>
          <w:rFonts w:ascii="Verdana"/>
          <w:i/>
          <w:sz w:val="14"/>
        </w:rPr>
      </w:pPr>
      <w:r>
        <w:rPr>
          <w:rFonts w:ascii="Verdana"/>
          <w:i/>
          <w:w w:val="85"/>
          <w:sz w:val="14"/>
        </w:rPr>
        <w:t>The</w:t>
      </w:r>
      <w:r>
        <w:rPr>
          <w:rFonts w:ascii="Verdana"/>
          <w:i/>
          <w:spacing w:val="-1"/>
          <w:w w:val="85"/>
          <w:sz w:val="14"/>
        </w:rPr>
        <w:t xml:space="preserve"> </w:t>
      </w:r>
      <w:r>
        <w:rPr>
          <w:rFonts w:ascii="Verdana"/>
          <w:i/>
          <w:w w:val="85"/>
          <w:sz w:val="14"/>
        </w:rPr>
        <w:t>accompanying</w:t>
      </w:r>
      <w:r>
        <w:rPr>
          <w:rFonts w:ascii="Verdana"/>
          <w:i/>
          <w:spacing w:val="-1"/>
          <w:w w:val="85"/>
          <w:sz w:val="14"/>
        </w:rPr>
        <w:t xml:space="preserve"> </w:t>
      </w:r>
      <w:r>
        <w:rPr>
          <w:rFonts w:ascii="Verdana"/>
          <w:i/>
          <w:w w:val="85"/>
          <w:sz w:val="14"/>
        </w:rPr>
        <w:t>notes</w:t>
      </w:r>
      <w:r>
        <w:rPr>
          <w:rFonts w:ascii="Verdana"/>
          <w:i/>
          <w:spacing w:val="-1"/>
          <w:w w:val="85"/>
          <w:sz w:val="14"/>
        </w:rPr>
        <w:t xml:space="preserve"> </w:t>
      </w:r>
      <w:r>
        <w:rPr>
          <w:rFonts w:ascii="Verdana"/>
          <w:i/>
          <w:w w:val="85"/>
          <w:sz w:val="14"/>
        </w:rPr>
        <w:t>form</w:t>
      </w:r>
      <w:r>
        <w:rPr>
          <w:rFonts w:ascii="Verdana"/>
          <w:i/>
          <w:spacing w:val="-5"/>
          <w:w w:val="85"/>
          <w:sz w:val="14"/>
        </w:rPr>
        <w:t xml:space="preserve"> </w:t>
      </w:r>
      <w:r>
        <w:rPr>
          <w:rFonts w:ascii="Verdana"/>
          <w:i/>
          <w:w w:val="85"/>
          <w:sz w:val="14"/>
        </w:rPr>
        <w:t>part</w:t>
      </w:r>
      <w:r>
        <w:rPr>
          <w:rFonts w:ascii="Verdana"/>
          <w:i/>
          <w:spacing w:val="-2"/>
          <w:w w:val="85"/>
          <w:sz w:val="14"/>
        </w:rPr>
        <w:t xml:space="preserve"> </w:t>
      </w:r>
      <w:r>
        <w:rPr>
          <w:rFonts w:ascii="Verdana"/>
          <w:i/>
          <w:w w:val="85"/>
          <w:sz w:val="14"/>
        </w:rPr>
        <w:t>of</w:t>
      </w:r>
      <w:r>
        <w:rPr>
          <w:rFonts w:ascii="Verdana"/>
          <w:i/>
          <w:spacing w:val="-7"/>
          <w:sz w:val="14"/>
        </w:rPr>
        <w:t xml:space="preserve"> </w:t>
      </w:r>
      <w:r>
        <w:rPr>
          <w:rFonts w:ascii="Verdana"/>
          <w:i/>
          <w:w w:val="85"/>
          <w:sz w:val="14"/>
        </w:rPr>
        <w:t>these</w:t>
      </w:r>
      <w:r>
        <w:rPr>
          <w:rFonts w:ascii="Verdana"/>
          <w:i/>
          <w:spacing w:val="-3"/>
          <w:w w:val="85"/>
          <w:sz w:val="14"/>
        </w:rPr>
        <w:t xml:space="preserve"> </w:t>
      </w:r>
      <w:r>
        <w:rPr>
          <w:rFonts w:ascii="Verdana"/>
          <w:i/>
          <w:spacing w:val="-2"/>
          <w:w w:val="85"/>
          <w:sz w:val="14"/>
        </w:rPr>
        <w:t>statements.</w:t>
      </w:r>
    </w:p>
    <w:p w14:paraId="13F0A38F" w14:textId="77777777" w:rsidR="0023423B" w:rsidRDefault="0023423B">
      <w:pPr>
        <w:rPr>
          <w:rFonts w:ascii="Verdana"/>
          <w:sz w:val="14"/>
        </w:rPr>
        <w:sectPr w:rsidR="0023423B">
          <w:pgSz w:w="11920" w:h="16850"/>
          <w:pgMar w:top="1460" w:right="1680" w:bottom="720" w:left="1480" w:header="401" w:footer="523" w:gutter="0"/>
          <w:cols w:space="720"/>
        </w:sectPr>
      </w:pPr>
    </w:p>
    <w:p w14:paraId="11BF4F96" w14:textId="77777777" w:rsidR="0023423B" w:rsidRDefault="0023423B">
      <w:pPr>
        <w:pStyle w:val="BodyText"/>
        <w:spacing w:before="29"/>
        <w:rPr>
          <w:rFonts w:ascii="Verdana"/>
          <w:i/>
          <w:sz w:val="17"/>
        </w:rPr>
      </w:pPr>
    </w:p>
    <w:p w14:paraId="735CEE87" w14:textId="77777777" w:rsidR="0023423B" w:rsidRDefault="00D0734C">
      <w:pPr>
        <w:spacing w:before="1"/>
        <w:ind w:left="166"/>
        <w:rPr>
          <w:b/>
          <w:i/>
          <w:sz w:val="17"/>
        </w:rPr>
      </w:pPr>
      <w:r>
        <w:rPr>
          <w:b/>
          <w:i/>
          <w:spacing w:val="-2"/>
          <w:sz w:val="17"/>
        </w:rPr>
        <w:t>Queensland</w:t>
      </w:r>
      <w:r>
        <w:rPr>
          <w:b/>
          <w:i/>
          <w:spacing w:val="-7"/>
          <w:sz w:val="17"/>
        </w:rPr>
        <w:t xml:space="preserve"> </w:t>
      </w:r>
      <w:r>
        <w:rPr>
          <w:b/>
          <w:i/>
          <w:spacing w:val="-2"/>
          <w:sz w:val="17"/>
        </w:rPr>
        <w:t>Police</w:t>
      </w:r>
      <w:r>
        <w:rPr>
          <w:b/>
          <w:i/>
          <w:spacing w:val="4"/>
          <w:sz w:val="17"/>
        </w:rPr>
        <w:t xml:space="preserve"> </w:t>
      </w:r>
      <w:r>
        <w:rPr>
          <w:b/>
          <w:i/>
          <w:spacing w:val="-2"/>
          <w:sz w:val="17"/>
        </w:rPr>
        <w:t>Service</w:t>
      </w:r>
    </w:p>
    <w:p w14:paraId="4F37A45B" w14:textId="77777777" w:rsidR="0023423B" w:rsidRDefault="00D0734C">
      <w:pPr>
        <w:spacing w:before="20"/>
        <w:ind w:left="156"/>
        <w:rPr>
          <w:b/>
          <w:sz w:val="16"/>
        </w:rPr>
      </w:pPr>
      <w:r>
        <w:rPr>
          <w:b/>
          <w:w w:val="105"/>
          <w:sz w:val="16"/>
        </w:rPr>
        <w:t>Statement</w:t>
      </w:r>
      <w:r>
        <w:rPr>
          <w:b/>
          <w:spacing w:val="-6"/>
          <w:w w:val="105"/>
          <w:sz w:val="16"/>
        </w:rPr>
        <w:t xml:space="preserve"> </w:t>
      </w:r>
      <w:r>
        <w:rPr>
          <w:b/>
          <w:w w:val="105"/>
          <w:sz w:val="16"/>
        </w:rPr>
        <w:t>of</w:t>
      </w:r>
      <w:r>
        <w:rPr>
          <w:b/>
          <w:spacing w:val="-7"/>
          <w:w w:val="105"/>
          <w:sz w:val="16"/>
        </w:rPr>
        <w:t xml:space="preserve"> </w:t>
      </w:r>
      <w:r>
        <w:rPr>
          <w:b/>
          <w:w w:val="105"/>
          <w:sz w:val="16"/>
        </w:rPr>
        <w:t>cash</w:t>
      </w:r>
      <w:r>
        <w:rPr>
          <w:b/>
          <w:spacing w:val="-11"/>
          <w:w w:val="105"/>
          <w:sz w:val="16"/>
        </w:rPr>
        <w:t xml:space="preserve"> </w:t>
      </w:r>
      <w:r>
        <w:rPr>
          <w:b/>
          <w:spacing w:val="-2"/>
          <w:w w:val="105"/>
          <w:sz w:val="16"/>
        </w:rPr>
        <w:t>flows</w:t>
      </w:r>
    </w:p>
    <w:p w14:paraId="24A925E1" w14:textId="77777777" w:rsidR="0023423B" w:rsidRDefault="00D0734C">
      <w:pPr>
        <w:tabs>
          <w:tab w:val="left" w:pos="8441"/>
        </w:tabs>
        <w:spacing w:before="27"/>
        <w:ind w:left="118"/>
        <w:rPr>
          <w:b/>
          <w:sz w:val="16"/>
        </w:rPr>
      </w:pPr>
      <w:r>
        <w:rPr>
          <w:b/>
          <w:spacing w:val="-1"/>
          <w:w w:val="105"/>
          <w:sz w:val="16"/>
          <w:u w:val="single"/>
        </w:rPr>
        <w:t xml:space="preserve"> </w:t>
      </w:r>
      <w:r>
        <w:rPr>
          <w:b/>
          <w:w w:val="105"/>
          <w:sz w:val="16"/>
          <w:u w:val="single"/>
        </w:rPr>
        <w:t>For</w:t>
      </w:r>
      <w:r>
        <w:rPr>
          <w:b/>
          <w:spacing w:val="-12"/>
          <w:w w:val="105"/>
          <w:sz w:val="16"/>
          <w:u w:val="single"/>
        </w:rPr>
        <w:t xml:space="preserve"> </w:t>
      </w:r>
      <w:r>
        <w:rPr>
          <w:b/>
          <w:w w:val="105"/>
          <w:sz w:val="16"/>
          <w:u w:val="single"/>
        </w:rPr>
        <w:t>the</w:t>
      </w:r>
      <w:r>
        <w:rPr>
          <w:b/>
          <w:spacing w:val="-21"/>
          <w:w w:val="105"/>
          <w:sz w:val="16"/>
        </w:rPr>
        <w:t xml:space="preserve"> </w:t>
      </w:r>
      <w:r>
        <w:rPr>
          <w:b/>
          <w:w w:val="105"/>
          <w:sz w:val="16"/>
          <w:u w:val="single"/>
        </w:rPr>
        <w:t>year</w:t>
      </w:r>
      <w:r>
        <w:rPr>
          <w:b/>
          <w:spacing w:val="-6"/>
          <w:w w:val="105"/>
          <w:sz w:val="16"/>
          <w:u w:val="single"/>
        </w:rPr>
        <w:t xml:space="preserve"> </w:t>
      </w:r>
      <w:r>
        <w:rPr>
          <w:b/>
          <w:w w:val="105"/>
          <w:sz w:val="16"/>
          <w:u w:val="single"/>
        </w:rPr>
        <w:t>ended 30</w:t>
      </w:r>
      <w:r>
        <w:rPr>
          <w:b/>
          <w:spacing w:val="-6"/>
          <w:w w:val="105"/>
          <w:sz w:val="16"/>
          <w:u w:val="single"/>
        </w:rPr>
        <w:t xml:space="preserve"> </w:t>
      </w:r>
      <w:r>
        <w:rPr>
          <w:b/>
          <w:w w:val="105"/>
          <w:sz w:val="16"/>
          <w:u w:val="single"/>
        </w:rPr>
        <w:t>June</w:t>
      </w:r>
      <w:r>
        <w:rPr>
          <w:b/>
          <w:spacing w:val="-5"/>
          <w:w w:val="105"/>
          <w:sz w:val="16"/>
          <w:u w:val="single"/>
        </w:rPr>
        <w:t xml:space="preserve"> </w:t>
      </w:r>
      <w:r>
        <w:rPr>
          <w:b/>
          <w:spacing w:val="-4"/>
          <w:w w:val="105"/>
          <w:sz w:val="16"/>
          <w:u w:val="single"/>
        </w:rPr>
        <w:t>2024</w:t>
      </w:r>
      <w:r>
        <w:rPr>
          <w:b/>
          <w:sz w:val="16"/>
          <w:u w:val="single"/>
        </w:rPr>
        <w:tab/>
      </w:r>
    </w:p>
    <w:p w14:paraId="081EF505" w14:textId="77777777" w:rsidR="0023423B" w:rsidRDefault="0023423B">
      <w:pPr>
        <w:pStyle w:val="BodyText"/>
        <w:spacing w:before="6"/>
        <w:rPr>
          <w:b/>
          <w:sz w:val="16"/>
        </w:rPr>
      </w:pPr>
    </w:p>
    <w:p w14:paraId="26AA70D9" w14:textId="77777777" w:rsidR="0023423B" w:rsidRDefault="00D0734C">
      <w:pPr>
        <w:tabs>
          <w:tab w:val="left" w:pos="1206"/>
        </w:tabs>
        <w:ind w:right="344"/>
        <w:jc w:val="right"/>
        <w:rPr>
          <w:b/>
          <w:sz w:val="16"/>
        </w:rPr>
      </w:pPr>
      <w:r>
        <w:rPr>
          <w:noProof/>
        </w:rPr>
        <mc:AlternateContent>
          <mc:Choice Requires="wpg">
            <w:drawing>
              <wp:anchor distT="0" distB="0" distL="0" distR="0" simplePos="0" relativeHeight="251660288" behindDoc="1" locked="0" layoutInCell="1" allowOverlap="1" wp14:anchorId="5E955900" wp14:editId="1CF2CE43">
                <wp:simplePos x="0" y="0"/>
                <wp:positionH relativeFrom="page">
                  <wp:posOffset>4785359</wp:posOffset>
                </wp:positionH>
                <wp:positionV relativeFrom="paragraph">
                  <wp:posOffset>113015</wp:posOffset>
                </wp:positionV>
                <wp:extent cx="1524000" cy="1963420"/>
                <wp:effectExtent l="0" t="0" r="0" b="0"/>
                <wp:wrapNone/>
                <wp:docPr id="158" name="Group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0" cy="1963420"/>
                          <a:chOff x="0" y="0"/>
                          <a:chExt cx="1524000" cy="1963420"/>
                        </a:xfrm>
                      </wpg:grpSpPr>
                      <pic:pic xmlns:pic="http://schemas.openxmlformats.org/drawingml/2006/picture">
                        <pic:nvPicPr>
                          <pic:cNvPr id="159" name="Image 159"/>
                          <pic:cNvPicPr/>
                        </pic:nvPicPr>
                        <pic:blipFill>
                          <a:blip r:embed="rId150" cstate="print"/>
                          <a:stretch>
                            <a:fillRect/>
                          </a:stretch>
                        </pic:blipFill>
                        <pic:spPr>
                          <a:xfrm>
                            <a:off x="0" y="0"/>
                            <a:ext cx="1524000" cy="1962912"/>
                          </a:xfrm>
                          <a:prstGeom prst="rect">
                            <a:avLst/>
                          </a:prstGeom>
                        </pic:spPr>
                      </pic:pic>
                      <wps:wsp>
                        <wps:cNvPr id="160" name="Textbox 160"/>
                        <wps:cNvSpPr txBox="1"/>
                        <wps:spPr>
                          <a:xfrm>
                            <a:off x="466344" y="15443"/>
                            <a:ext cx="278130" cy="135255"/>
                          </a:xfrm>
                          <a:prstGeom prst="rect">
                            <a:avLst/>
                          </a:prstGeom>
                        </wps:spPr>
                        <wps:txbx>
                          <w:txbxContent>
                            <w:p w14:paraId="4DE808DB" w14:textId="77777777" w:rsidR="0023423B" w:rsidRDefault="00D0734C">
                              <w:pPr>
                                <w:spacing w:before="10"/>
                                <w:rPr>
                                  <w:b/>
                                  <w:sz w:val="16"/>
                                </w:rPr>
                              </w:pPr>
                              <w:r>
                                <w:rPr>
                                  <w:b/>
                                  <w:spacing w:val="-4"/>
                                  <w:w w:val="105"/>
                                  <w:sz w:val="16"/>
                                </w:rPr>
                                <w:t>$'000</w:t>
                              </w:r>
                            </w:p>
                          </w:txbxContent>
                        </wps:txbx>
                        <wps:bodyPr wrap="square" lIns="0" tIns="0" rIns="0" bIns="0" rtlCol="0">
                          <a:noAutofit/>
                        </wps:bodyPr>
                      </wps:wsp>
                      <wps:wsp>
                        <wps:cNvPr id="161" name="Textbox 161"/>
                        <wps:cNvSpPr txBox="1"/>
                        <wps:spPr>
                          <a:xfrm>
                            <a:off x="1231900" y="16078"/>
                            <a:ext cx="276860" cy="135255"/>
                          </a:xfrm>
                          <a:prstGeom prst="rect">
                            <a:avLst/>
                          </a:prstGeom>
                        </wps:spPr>
                        <wps:txbx>
                          <w:txbxContent>
                            <w:p w14:paraId="33E09994" w14:textId="77777777" w:rsidR="0023423B" w:rsidRDefault="00D0734C">
                              <w:pPr>
                                <w:spacing w:before="10"/>
                                <w:rPr>
                                  <w:b/>
                                  <w:sz w:val="16"/>
                                </w:rPr>
                              </w:pPr>
                              <w:r>
                                <w:rPr>
                                  <w:b/>
                                  <w:spacing w:val="-4"/>
                                  <w:w w:val="105"/>
                                  <w:sz w:val="16"/>
                                </w:rPr>
                                <w:t>$'000</w:t>
                              </w:r>
                            </w:p>
                          </w:txbxContent>
                        </wps:txbx>
                        <wps:bodyPr wrap="square" lIns="0" tIns="0" rIns="0" bIns="0" rtlCol="0">
                          <a:noAutofit/>
                        </wps:bodyPr>
                      </wps:wsp>
                    </wpg:wgp>
                  </a:graphicData>
                </a:graphic>
              </wp:anchor>
            </w:drawing>
          </mc:Choice>
          <mc:Fallback>
            <w:pict>
              <v:group w14:anchorId="5E955900" id="Group 158" o:spid="_x0000_s1059" alt="&quot;&quot;" style="position:absolute;left:0;text-align:left;margin-left:376.8pt;margin-top:8.9pt;width:120pt;height:154.6pt;z-index:-251656192;mso-wrap-distance-left:0;mso-wrap-distance-right:0;mso-position-horizontal-relative:page" coordsize="15240,19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bVgQ5QIAAEIIAAAOAAAAZHJzL2Uyb0RvYy54bWy8Vdtu2zAMfR+wfxD8&#10;3jp2LkuMJsW2rkWBYivW7gNkWbaFWpdJSuL+/UjZTopkQ9cO64MN6kYdnkNSZ+etbMiGWye0WkbJ&#10;6SgiXDFdCFUtox/3lyfziDhPVUEbrfgyeuQuOl+9f3e2NRlPda2bglsCTpTLtmYZ1d6bLI4dq7mk&#10;7lQbrmCx1FZSD0NbxYWlW/AumzgdjWbxVtvCWM24czB70S1Gq+C/LDnz38rScU+aZQTYfPjb8M/x&#10;H6/OaFZZamrBehj0FSgkFQou3bm6oJ6StRVHrqRgVjtd+lOmZazLUjAeYoBoktFBNFdWr02Ipcq2&#10;ldnRBNQe8PRqt+zr5sqaO3NrO/Rg3mj24ICXeGuq7Ok6jqv95ra0Eg9BEKQNjD7uGOWtJwwmk2k6&#10;GY2AeAZryWI2nqQ956wGYY7OsfrLMydjmnUXB3g7OEawDL6eIrCOKHo+leCUX1se9U7kX/mQ1D6s&#10;zQmoaagXuWiEfwyZCbohKLW5FQzZxQGweWuJKJCYRUQUlVAS15JWnOAEkD7swjOowZGLvBHmUjQN&#10;Mo92DxZS+iAlfhNvl24Xmq0lV76rH8sbwK2Vq4VxEbEZlzkHgPa6SEA2qF0PGI0VynfF4rzlntV4&#10;fwk4vkOJIVCa7RYC6D1ODMH1CfaanEkXSYpX75SnmbHOX3EtCRqAFTAA3TSjmxvXoxm29Bx2AAIy&#10;wIPtAfqNG9iD0RF/Lyqpu5oaDhDQ7RORZ5D5ncj3UBG5bkkCUxBLvw/rjvj2k8ZSGeb/wNVkBtUz&#10;iQgW0nQyGXdqDIWWfpgn46HOxtN0Ov0nyhBfhwMt3+Ztl7WTAWSui0fAvoXOuYzczzXFummuFfCI&#10;bXYw7GDkg2F981mHZoyCKf1x7XUpgmh4VecXRMMBCPRmSkGyHyq1UwQUfYlSSTpOFtj0UKrZ6MP8&#10;UKrZHBMjtMT/J1VIgD2lbyFVaMnwUIVa7R9VfAmfjoO0+6d/9QsAAP//AwBQSwMECgAAAAAAAAAh&#10;AIJYWxazBAAAswQAABQAAABkcnMvbWVkaWEvaW1hZ2UxLnBuZ4lQTkcNChoKAAAADUlIRFIAAAH0&#10;AAAChAEDAAAAy9JalQAAAAZQTFRFAAAA////pdmf3QAAAAFiS0dEAIgFHUgAAAAJcEhZcwAADsQA&#10;AA7EAZUrDhsAAARGSURBVHic7d1NbtNAGAbgCJUFK37EEUBqOQViRbdR3UWOUFSWZQXTTfeoUq+A&#10;hFGWFYsKzSlg0SzmBCXsUslKUjtO0qZ4PN98n0fjpO9IQFr0+B3/zthjO51pRRlX/bK6dCy/z/I/&#10;I4HP6/BXkk8t9T7jeF0yrbn5o3wCQ3e01RdFTa8ItXfNvxJ6UT5pCVQu/2byo3iPXY+Sb4Remg/v&#10;73XkfHh4+LX0ZeuhouU34r2awBbWX+yJXb9g+ctC6MBbPaXzb/Uj8jJY9ab8RxOxNT8vQ6Gf0tZj&#10;hScmu/M5frHaxoafPyH0O+v83Qkx/HLLoxxIVrypno5nvlep9B5bwH9eF3/RjyDW+gvOPw05PdDy&#10;I2w3lHzW9QvPE7jq/GLha6Y3DeTPJ0LYDoO1P7z2w9z9QTPzfQ7ADc+/Xv2Rdf1Jkr9SvI+fyzJb&#10;goafrym0xtNL3fYTIb85r2hHwXueuNe586n7UJjtj34QrsnXQi/Nl/pJ7OPHOnvqjtDW+ov8/Mih&#10;YuW3xOvI+ZSjaLB8I/TS/AY8o/8+vpW0k4gw/Ucl9IsZcc/DHX8b6nEBKsT6m623L6J88iqw15+7&#10;/if5gizj5eOvTJ9xzv/18pMpJ8LP9yjw8Bvjvc+eWlZ/eHh4uVci76Ft4weKfAXEWn/h+Bdv/O42&#10;vizs8x/yBaCQ24+KnC/w5JaspfWHh4eHh4/nST2ImvErbr6p+OSXP7/0wxx/GhfNJ7//5XP3V4j1&#10;V868IV4AbvH2F8n7XQRoX/3h4eHh4YVe1v+ZFXcvIlj9R4LxqyH9Fsz66z/MfPn9P5MxsR0Pu/1F&#10;XP/w8PDw8PDRvOJ4I85fNLvu+Jr6T0idkPteLfodRnL/c2mVwFNLIC8dv2vg/i94ePjI3kTOh4df&#10;X6/4XnL/jk+p9nGfX/YpNq+FXpoPDw8PDw/P9SpyPt838vw35/l571Lnddz8uPMven9UA/nwpIto&#10;WP+b6020/GHk8094/vunZqVoO1jjH75lY30maH8beP8Z9j94eHh4ePgH5Y3MN/D8i6JPKdTya+T9&#10;bzHfnyryRcVp7+BuZ/3h4eHh4WP6mO23yBtpPv0NkLb6S56f0ospSL6/Y0r7CrpWrj+hb833r8DD&#10;w8PDw8M/MM9///isCO9/ftDffwAPDw8PD7/Gnn/95qf8+7uy6UDkp7Ln36kFHh4eHh4efoM8cQCt&#10;Jl/2/NMncT48PDw8PDw8fBh/0t1+9+rxyzRNkyR5nSQ73a/paf5x/7zfG3y+dHpHUS5/LPSDj1cX&#10;hxe982Q//X2Qpv1kv9/NZyY923mxd/Joy+ldMwgPDw8PDw8P37RP0+/bZ0mS9g++/ci7XUma97y6&#10;6Z+rD0fZ4a+LI6eX9r9o/try3087g97l+WGv6HAlRbern8/C7ptk9/ne6db747cL/8/qaYvpOu8n&#10;Pul0nnG9ff7hg/mMcBtZwPwi2zmEfANL+8lCje9czwAAAABJRU5ErkJgglBLAwQUAAYACAAAACEA&#10;qjOyX+AAAAAKAQAADwAAAGRycy9kb3ducmV2LnhtbEyPQUvDQBCF74L/YRnBm92koY2N2ZRS1FMR&#10;bAXxts1Ok9DsbMhuk/TfOz3pcd77ePNevp5sKwbsfeNIQTyLQCCVzjRUKfg6vD09g/BBk9GtI1Rw&#10;RQ/r4v4u15lxI33isA+V4BDymVZQh9BlUvqyRqv9zHVI7J1cb3Xgs6+k6fXI4baV8yhaSqsb4g+1&#10;7nBbY3neX6yC91GPmyR+HXbn0/b6c1h8fO9iVOrxYdq8gAg4hT8YbvW5OhTc6eguZLxoFaSLZMko&#10;GylPYGC1uglHBck8jUAWufw/ofg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um1YEOUCAABCCAAADgAAAAAAAAAAAAAAAAA6AgAAZHJzL2Uyb0RvYy54bWxQSwEC&#10;LQAKAAAAAAAAACEAglhbFrMEAACzBAAAFAAAAAAAAAAAAAAAAABLBQAAZHJzL21lZGlhL2ltYWdl&#10;MS5wbmdQSwECLQAUAAYACAAAACEAqjOyX+AAAAAKAQAADwAAAAAAAAAAAAAAAAAwCgAAZHJzL2Rv&#10;d25yZXYueG1sUEsBAi0AFAAGAAgAAAAhAKomDr68AAAAIQEAABkAAAAAAAAAAAAAAAAAPQsAAGRy&#10;cy9fcmVscy9lMm9Eb2MueG1sLnJlbHNQSwUGAAAAAAYABgB8AQAAMAwAAAAA&#10;">
                <v:shape id="Image 159" o:spid="_x0000_s1060" type="#_x0000_t75" style="position:absolute;width:15240;height:19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jWxAAAANwAAAAPAAAAZHJzL2Rvd25yZXYueG1sRE9La8JA&#10;EL4L/odlhF6kbgwommaVIC20l6KpPXgbspMHzc6G7Mak/75bKPQ2H99z0uNkWnGn3jWWFaxXEQji&#10;wuqGKwXXj5fHHQjnkTW2lknBNzk4HuazFBNtR77QPfeVCCHsElRQe98lUrqiJoNuZTviwJW2N+gD&#10;7CupexxDuGllHEVbabDh0FBjR6eaiq98MAqG/FzeNrv3ZXyr3PM5+8Tm8rZV6mExZU8gPE3+X/zn&#10;ftVh/mYPv8+EC+ThBwAA//8DAFBLAQItABQABgAIAAAAIQDb4fbL7gAAAIUBAAATAAAAAAAAAAAA&#10;AAAAAAAAAABbQ29udGVudF9UeXBlc10ueG1sUEsBAi0AFAAGAAgAAAAhAFr0LFu/AAAAFQEAAAsA&#10;AAAAAAAAAAAAAAAAHwEAAF9yZWxzLy5yZWxzUEsBAi0AFAAGAAgAAAAhAOUleNbEAAAA3AAAAA8A&#10;AAAAAAAAAAAAAAAABwIAAGRycy9kb3ducmV2LnhtbFBLBQYAAAAAAwADALcAAAD4AgAAAAA=&#10;">
                  <v:imagedata r:id="rId151" o:title=""/>
                </v:shape>
                <v:shape id="Textbox 160" o:spid="_x0000_s1061" type="#_x0000_t202" style="position:absolute;left:4663;top:154;width:2781;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4DE808DB" w14:textId="77777777" w:rsidR="0023423B" w:rsidRDefault="00D0734C">
                        <w:pPr>
                          <w:spacing w:before="10"/>
                          <w:rPr>
                            <w:b/>
                            <w:sz w:val="16"/>
                          </w:rPr>
                        </w:pPr>
                        <w:r>
                          <w:rPr>
                            <w:b/>
                            <w:spacing w:val="-4"/>
                            <w:w w:val="105"/>
                            <w:sz w:val="16"/>
                          </w:rPr>
                          <w:t>$'000</w:t>
                        </w:r>
                      </w:p>
                    </w:txbxContent>
                  </v:textbox>
                </v:shape>
                <v:shape id="Textbox 161" o:spid="_x0000_s1062" type="#_x0000_t202" style="position:absolute;left:12319;top:160;width:2768;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33E09994" w14:textId="77777777" w:rsidR="0023423B" w:rsidRDefault="00D0734C">
                        <w:pPr>
                          <w:spacing w:before="10"/>
                          <w:rPr>
                            <w:b/>
                            <w:sz w:val="16"/>
                          </w:rPr>
                        </w:pPr>
                        <w:r>
                          <w:rPr>
                            <w:b/>
                            <w:spacing w:val="-4"/>
                            <w:w w:val="105"/>
                            <w:sz w:val="16"/>
                          </w:rPr>
                          <w:t>$'000</w:t>
                        </w:r>
                      </w:p>
                    </w:txbxContent>
                  </v:textbox>
                </v:shape>
                <w10:wrap anchorx="page"/>
              </v:group>
            </w:pict>
          </mc:Fallback>
        </mc:AlternateContent>
      </w:r>
      <w:r>
        <w:rPr>
          <w:b/>
          <w:spacing w:val="-4"/>
          <w:w w:val="105"/>
          <w:sz w:val="16"/>
        </w:rPr>
        <w:t>2024</w:t>
      </w:r>
      <w:r>
        <w:rPr>
          <w:b/>
          <w:sz w:val="16"/>
        </w:rPr>
        <w:tab/>
      </w:r>
      <w:r>
        <w:rPr>
          <w:b/>
          <w:spacing w:val="-4"/>
          <w:w w:val="105"/>
          <w:sz w:val="16"/>
        </w:rPr>
        <w:t>2023</w:t>
      </w:r>
    </w:p>
    <w:p w14:paraId="73B7F8DD" w14:textId="77777777" w:rsidR="0023423B" w:rsidRDefault="0023423B">
      <w:pPr>
        <w:pStyle w:val="BodyText"/>
        <w:spacing w:before="86"/>
        <w:rPr>
          <w:b/>
          <w:sz w:val="14"/>
        </w:rPr>
      </w:pPr>
    </w:p>
    <w:p w14:paraId="73D333CA" w14:textId="77777777" w:rsidR="0023423B" w:rsidRDefault="00D0734C">
      <w:pPr>
        <w:ind w:left="156"/>
        <w:rPr>
          <w:b/>
          <w:sz w:val="14"/>
        </w:rPr>
      </w:pPr>
      <w:r>
        <w:rPr>
          <w:b/>
          <w:spacing w:val="-2"/>
          <w:sz w:val="14"/>
        </w:rPr>
        <w:t>Cash</w:t>
      </w:r>
      <w:r>
        <w:rPr>
          <w:b/>
          <w:sz w:val="14"/>
        </w:rPr>
        <w:t xml:space="preserve"> </w:t>
      </w:r>
      <w:r>
        <w:rPr>
          <w:b/>
          <w:spacing w:val="-2"/>
          <w:sz w:val="14"/>
        </w:rPr>
        <w:t>flows from</w:t>
      </w:r>
      <w:r>
        <w:rPr>
          <w:b/>
          <w:spacing w:val="1"/>
          <w:sz w:val="14"/>
        </w:rPr>
        <w:t xml:space="preserve"> </w:t>
      </w:r>
      <w:r>
        <w:rPr>
          <w:b/>
          <w:spacing w:val="-2"/>
          <w:sz w:val="14"/>
        </w:rPr>
        <w:t>operating</w:t>
      </w:r>
      <w:r>
        <w:rPr>
          <w:b/>
          <w:spacing w:val="3"/>
          <w:sz w:val="14"/>
        </w:rPr>
        <w:t xml:space="preserve"> </w:t>
      </w:r>
      <w:r>
        <w:rPr>
          <w:b/>
          <w:spacing w:val="-2"/>
          <w:sz w:val="14"/>
        </w:rPr>
        <w:t>activities</w:t>
      </w:r>
    </w:p>
    <w:tbl>
      <w:tblPr>
        <w:tblW w:w="0" w:type="auto"/>
        <w:tblInd w:w="123" w:type="dxa"/>
        <w:tblLayout w:type="fixed"/>
        <w:tblCellMar>
          <w:left w:w="0" w:type="dxa"/>
          <w:right w:w="0" w:type="dxa"/>
        </w:tblCellMar>
        <w:tblLook w:val="01E0" w:firstRow="1" w:lastRow="1" w:firstColumn="1" w:lastColumn="1" w:noHBand="0" w:noVBand="0"/>
      </w:tblPr>
      <w:tblGrid>
        <w:gridCol w:w="4923"/>
        <w:gridCol w:w="2308"/>
        <w:gridCol w:w="1119"/>
      </w:tblGrid>
      <w:tr w:rsidR="0023423B" w14:paraId="00DAEA7E" w14:textId="77777777">
        <w:trPr>
          <w:trHeight w:val="351"/>
        </w:trPr>
        <w:tc>
          <w:tcPr>
            <w:tcW w:w="4923" w:type="dxa"/>
          </w:tcPr>
          <w:p w14:paraId="0876AFD1" w14:textId="77777777" w:rsidR="0023423B" w:rsidRDefault="00D0734C">
            <w:pPr>
              <w:pStyle w:val="TableParagraph"/>
              <w:spacing w:line="182" w:lineRule="exact"/>
              <w:ind w:left="534"/>
              <w:rPr>
                <w:rFonts w:ascii="Verdana"/>
                <w:i/>
                <w:sz w:val="15"/>
              </w:rPr>
            </w:pPr>
            <w:r>
              <w:rPr>
                <w:rFonts w:ascii="Verdana"/>
                <w:i/>
                <w:spacing w:val="-2"/>
                <w:w w:val="85"/>
                <w:sz w:val="15"/>
              </w:rPr>
              <w:t>Inflows:</w:t>
            </w:r>
          </w:p>
          <w:p w14:paraId="4C4399E6" w14:textId="77777777" w:rsidR="0023423B" w:rsidRDefault="00D0734C">
            <w:pPr>
              <w:pStyle w:val="TableParagraph"/>
              <w:spacing w:before="12" w:line="137" w:lineRule="exact"/>
              <w:ind w:left="531"/>
              <w:rPr>
                <w:rFonts w:ascii="Microsoft Sans Serif"/>
                <w:sz w:val="14"/>
              </w:rPr>
            </w:pPr>
            <w:r>
              <w:rPr>
                <w:rFonts w:ascii="Microsoft Sans Serif"/>
                <w:spacing w:val="-2"/>
                <w:sz w:val="14"/>
              </w:rPr>
              <w:t>Service</w:t>
            </w:r>
            <w:r>
              <w:rPr>
                <w:rFonts w:ascii="Microsoft Sans Serif"/>
                <w:spacing w:val="11"/>
                <w:sz w:val="14"/>
              </w:rPr>
              <w:t xml:space="preserve"> </w:t>
            </w:r>
            <w:r>
              <w:rPr>
                <w:rFonts w:ascii="Microsoft Sans Serif"/>
                <w:spacing w:val="-2"/>
                <w:sz w:val="14"/>
              </w:rPr>
              <w:t>appropriation</w:t>
            </w:r>
            <w:r>
              <w:rPr>
                <w:rFonts w:ascii="Microsoft Sans Serif"/>
                <w:spacing w:val="8"/>
                <w:sz w:val="14"/>
              </w:rPr>
              <w:t xml:space="preserve"> </w:t>
            </w:r>
            <w:r>
              <w:rPr>
                <w:rFonts w:ascii="Microsoft Sans Serif"/>
                <w:spacing w:val="-2"/>
                <w:sz w:val="14"/>
              </w:rPr>
              <w:t>receipts</w:t>
            </w:r>
          </w:p>
        </w:tc>
        <w:tc>
          <w:tcPr>
            <w:tcW w:w="2308" w:type="dxa"/>
          </w:tcPr>
          <w:p w14:paraId="5873F681" w14:textId="77777777" w:rsidR="0023423B" w:rsidRDefault="0023423B">
            <w:pPr>
              <w:pStyle w:val="TableParagraph"/>
              <w:spacing w:before="28"/>
              <w:rPr>
                <w:b/>
                <w:sz w:val="14"/>
              </w:rPr>
            </w:pPr>
          </w:p>
          <w:p w14:paraId="73C4868E" w14:textId="77777777" w:rsidR="0023423B" w:rsidRDefault="00D0734C">
            <w:pPr>
              <w:pStyle w:val="TableParagraph"/>
              <w:spacing w:line="142" w:lineRule="exact"/>
              <w:ind w:right="178"/>
              <w:jc w:val="right"/>
              <w:rPr>
                <w:rFonts w:ascii="Microsoft Sans Serif"/>
                <w:sz w:val="14"/>
              </w:rPr>
            </w:pPr>
            <w:r>
              <w:rPr>
                <w:rFonts w:ascii="Microsoft Sans Serif"/>
                <w:spacing w:val="-2"/>
                <w:sz w:val="14"/>
              </w:rPr>
              <w:t>3,306,907</w:t>
            </w:r>
          </w:p>
        </w:tc>
        <w:tc>
          <w:tcPr>
            <w:tcW w:w="1119" w:type="dxa"/>
          </w:tcPr>
          <w:p w14:paraId="556AF1AB" w14:textId="77777777" w:rsidR="0023423B" w:rsidRDefault="0023423B">
            <w:pPr>
              <w:pStyle w:val="TableParagraph"/>
              <w:spacing w:before="28"/>
              <w:rPr>
                <w:b/>
                <w:sz w:val="14"/>
              </w:rPr>
            </w:pPr>
          </w:p>
          <w:p w14:paraId="02C5FF2C" w14:textId="77777777" w:rsidR="0023423B" w:rsidRDefault="00D0734C">
            <w:pPr>
              <w:pStyle w:val="TableParagraph"/>
              <w:spacing w:line="142" w:lineRule="exact"/>
              <w:ind w:left="408"/>
              <w:rPr>
                <w:rFonts w:ascii="Microsoft Sans Serif"/>
                <w:sz w:val="14"/>
              </w:rPr>
            </w:pPr>
            <w:r>
              <w:rPr>
                <w:rFonts w:ascii="Microsoft Sans Serif"/>
                <w:spacing w:val="-2"/>
                <w:sz w:val="14"/>
              </w:rPr>
              <w:t>2,725,099</w:t>
            </w:r>
          </w:p>
        </w:tc>
      </w:tr>
      <w:tr w:rsidR="0023423B" w14:paraId="594A201A" w14:textId="77777777">
        <w:trPr>
          <w:trHeight w:val="174"/>
        </w:trPr>
        <w:tc>
          <w:tcPr>
            <w:tcW w:w="4923" w:type="dxa"/>
          </w:tcPr>
          <w:p w14:paraId="69629D65" w14:textId="77777777" w:rsidR="0023423B" w:rsidRDefault="00D0734C">
            <w:pPr>
              <w:pStyle w:val="TableParagraph"/>
              <w:spacing w:before="16" w:line="138" w:lineRule="exact"/>
              <w:ind w:left="539"/>
              <w:rPr>
                <w:rFonts w:ascii="Microsoft Sans Serif"/>
                <w:sz w:val="14"/>
              </w:rPr>
            </w:pPr>
            <w:r>
              <w:rPr>
                <w:rFonts w:ascii="Microsoft Sans Serif"/>
                <w:spacing w:val="-2"/>
                <w:sz w:val="14"/>
              </w:rPr>
              <w:t>User</w:t>
            </w:r>
            <w:r>
              <w:rPr>
                <w:rFonts w:ascii="Microsoft Sans Serif"/>
                <w:spacing w:val="-3"/>
                <w:sz w:val="14"/>
              </w:rPr>
              <w:t xml:space="preserve"> </w:t>
            </w:r>
            <w:r>
              <w:rPr>
                <w:rFonts w:ascii="Microsoft Sans Serif"/>
                <w:spacing w:val="-2"/>
                <w:sz w:val="14"/>
              </w:rPr>
              <w:t>charges</w:t>
            </w:r>
            <w:r>
              <w:rPr>
                <w:rFonts w:ascii="Microsoft Sans Serif"/>
                <w:sz w:val="14"/>
              </w:rPr>
              <w:t xml:space="preserve"> </w:t>
            </w:r>
            <w:r>
              <w:rPr>
                <w:rFonts w:ascii="Microsoft Sans Serif"/>
                <w:spacing w:val="-2"/>
                <w:sz w:val="14"/>
              </w:rPr>
              <w:t>and</w:t>
            </w:r>
            <w:r>
              <w:rPr>
                <w:rFonts w:ascii="Microsoft Sans Serif"/>
                <w:spacing w:val="-4"/>
                <w:sz w:val="14"/>
              </w:rPr>
              <w:t xml:space="preserve"> fees</w:t>
            </w:r>
          </w:p>
        </w:tc>
        <w:tc>
          <w:tcPr>
            <w:tcW w:w="2308" w:type="dxa"/>
          </w:tcPr>
          <w:p w14:paraId="073D1051" w14:textId="77777777" w:rsidR="0023423B" w:rsidRDefault="00D0734C">
            <w:pPr>
              <w:pStyle w:val="TableParagraph"/>
              <w:spacing w:before="9" w:line="145" w:lineRule="exact"/>
              <w:ind w:right="178"/>
              <w:jc w:val="right"/>
              <w:rPr>
                <w:rFonts w:ascii="Microsoft Sans Serif"/>
                <w:sz w:val="14"/>
              </w:rPr>
            </w:pPr>
            <w:r>
              <w:rPr>
                <w:rFonts w:ascii="Microsoft Sans Serif"/>
                <w:spacing w:val="-2"/>
                <w:sz w:val="14"/>
              </w:rPr>
              <w:t>221,283</w:t>
            </w:r>
          </w:p>
        </w:tc>
        <w:tc>
          <w:tcPr>
            <w:tcW w:w="1119" w:type="dxa"/>
          </w:tcPr>
          <w:p w14:paraId="4CA7B7FC" w14:textId="77777777" w:rsidR="0023423B" w:rsidRDefault="00D0734C">
            <w:pPr>
              <w:pStyle w:val="TableParagraph"/>
              <w:spacing w:before="12" w:line="142" w:lineRule="exact"/>
              <w:ind w:right="97"/>
              <w:jc w:val="right"/>
              <w:rPr>
                <w:rFonts w:ascii="Microsoft Sans Serif"/>
                <w:sz w:val="14"/>
              </w:rPr>
            </w:pPr>
            <w:r>
              <w:rPr>
                <w:rFonts w:ascii="Microsoft Sans Serif"/>
                <w:spacing w:val="-2"/>
                <w:sz w:val="14"/>
              </w:rPr>
              <w:t>201,499</w:t>
            </w:r>
          </w:p>
        </w:tc>
      </w:tr>
      <w:tr w:rsidR="0023423B" w14:paraId="0638B388" w14:textId="77777777">
        <w:trPr>
          <w:trHeight w:val="172"/>
        </w:trPr>
        <w:tc>
          <w:tcPr>
            <w:tcW w:w="4923" w:type="dxa"/>
          </w:tcPr>
          <w:p w14:paraId="0BBE7252" w14:textId="77777777" w:rsidR="0023423B" w:rsidRDefault="00D0734C">
            <w:pPr>
              <w:pStyle w:val="TableParagraph"/>
              <w:spacing w:before="14" w:line="138" w:lineRule="exact"/>
              <w:ind w:left="534"/>
              <w:rPr>
                <w:rFonts w:ascii="Microsoft Sans Serif"/>
                <w:sz w:val="14"/>
              </w:rPr>
            </w:pPr>
            <w:r>
              <w:rPr>
                <w:rFonts w:ascii="Microsoft Sans Serif"/>
                <w:sz w:val="14"/>
              </w:rPr>
              <w:t>Grants</w:t>
            </w:r>
            <w:r>
              <w:rPr>
                <w:rFonts w:ascii="Microsoft Sans Serif"/>
                <w:spacing w:val="-6"/>
                <w:sz w:val="14"/>
              </w:rPr>
              <w:t xml:space="preserve"> </w:t>
            </w:r>
            <w:r>
              <w:rPr>
                <w:rFonts w:ascii="Microsoft Sans Serif"/>
                <w:sz w:val="14"/>
              </w:rPr>
              <w:t>and</w:t>
            </w:r>
            <w:r>
              <w:rPr>
                <w:rFonts w:ascii="Microsoft Sans Serif"/>
                <w:spacing w:val="-6"/>
                <w:sz w:val="14"/>
              </w:rPr>
              <w:t xml:space="preserve"> </w:t>
            </w:r>
            <w:r>
              <w:rPr>
                <w:rFonts w:ascii="Microsoft Sans Serif"/>
                <w:sz w:val="14"/>
              </w:rPr>
              <w:t>other</w:t>
            </w:r>
            <w:r>
              <w:rPr>
                <w:rFonts w:ascii="Microsoft Sans Serif"/>
                <w:spacing w:val="-7"/>
                <w:sz w:val="14"/>
              </w:rPr>
              <w:t xml:space="preserve"> </w:t>
            </w:r>
            <w:r>
              <w:rPr>
                <w:rFonts w:ascii="Microsoft Sans Serif"/>
                <w:spacing w:val="-2"/>
                <w:sz w:val="14"/>
              </w:rPr>
              <w:t>contributions</w:t>
            </w:r>
          </w:p>
        </w:tc>
        <w:tc>
          <w:tcPr>
            <w:tcW w:w="2308" w:type="dxa"/>
          </w:tcPr>
          <w:p w14:paraId="24346458" w14:textId="77777777" w:rsidR="0023423B" w:rsidRDefault="00D0734C">
            <w:pPr>
              <w:pStyle w:val="TableParagraph"/>
              <w:spacing w:before="10" w:line="142" w:lineRule="exact"/>
              <w:ind w:right="177"/>
              <w:jc w:val="right"/>
              <w:rPr>
                <w:rFonts w:ascii="Microsoft Sans Serif"/>
                <w:sz w:val="14"/>
              </w:rPr>
            </w:pPr>
            <w:r>
              <w:rPr>
                <w:rFonts w:ascii="Microsoft Sans Serif"/>
                <w:spacing w:val="-2"/>
                <w:sz w:val="14"/>
              </w:rPr>
              <w:t>13,912</w:t>
            </w:r>
          </w:p>
        </w:tc>
        <w:tc>
          <w:tcPr>
            <w:tcW w:w="1119" w:type="dxa"/>
          </w:tcPr>
          <w:p w14:paraId="08FA526C" w14:textId="77777777" w:rsidR="0023423B" w:rsidRDefault="00D0734C">
            <w:pPr>
              <w:pStyle w:val="TableParagraph"/>
              <w:spacing w:before="10" w:line="142" w:lineRule="exact"/>
              <w:ind w:right="93"/>
              <w:jc w:val="right"/>
              <w:rPr>
                <w:rFonts w:ascii="Microsoft Sans Serif"/>
                <w:sz w:val="14"/>
              </w:rPr>
            </w:pPr>
            <w:r>
              <w:rPr>
                <w:rFonts w:ascii="Microsoft Sans Serif"/>
                <w:spacing w:val="-2"/>
                <w:sz w:val="14"/>
              </w:rPr>
              <w:t>12,215</w:t>
            </w:r>
          </w:p>
        </w:tc>
      </w:tr>
      <w:tr w:rsidR="0023423B" w14:paraId="5F0317DC" w14:textId="77777777">
        <w:trPr>
          <w:trHeight w:val="172"/>
        </w:trPr>
        <w:tc>
          <w:tcPr>
            <w:tcW w:w="4923" w:type="dxa"/>
          </w:tcPr>
          <w:p w14:paraId="484C2805" w14:textId="77777777" w:rsidR="0023423B" w:rsidRDefault="00D0734C">
            <w:pPr>
              <w:pStyle w:val="TableParagraph"/>
              <w:spacing w:before="14" w:line="138" w:lineRule="exact"/>
              <w:ind w:left="534"/>
              <w:rPr>
                <w:rFonts w:ascii="Microsoft Sans Serif"/>
                <w:sz w:val="14"/>
              </w:rPr>
            </w:pPr>
            <w:r>
              <w:rPr>
                <w:rFonts w:ascii="Microsoft Sans Serif"/>
                <w:sz w:val="14"/>
              </w:rPr>
              <w:t>GST</w:t>
            </w:r>
            <w:r>
              <w:rPr>
                <w:rFonts w:ascii="Microsoft Sans Serif"/>
                <w:spacing w:val="-10"/>
                <w:sz w:val="14"/>
              </w:rPr>
              <w:t xml:space="preserve"> </w:t>
            </w:r>
            <w:r>
              <w:rPr>
                <w:rFonts w:ascii="Microsoft Sans Serif"/>
                <w:sz w:val="14"/>
              </w:rPr>
              <w:t>input</w:t>
            </w:r>
            <w:r>
              <w:rPr>
                <w:rFonts w:ascii="Microsoft Sans Serif"/>
                <w:spacing w:val="-8"/>
                <w:sz w:val="14"/>
              </w:rPr>
              <w:t xml:space="preserve"> </w:t>
            </w:r>
            <w:r>
              <w:rPr>
                <w:rFonts w:ascii="Microsoft Sans Serif"/>
                <w:sz w:val="14"/>
              </w:rPr>
              <w:t>tax</w:t>
            </w:r>
            <w:r>
              <w:rPr>
                <w:rFonts w:ascii="Microsoft Sans Serif"/>
                <w:spacing w:val="-4"/>
                <w:sz w:val="14"/>
              </w:rPr>
              <w:t xml:space="preserve"> </w:t>
            </w:r>
            <w:r>
              <w:rPr>
                <w:rFonts w:ascii="Microsoft Sans Serif"/>
                <w:sz w:val="14"/>
              </w:rPr>
              <w:t>credits</w:t>
            </w:r>
            <w:r>
              <w:rPr>
                <w:rFonts w:ascii="Microsoft Sans Serif"/>
                <w:spacing w:val="-7"/>
                <w:sz w:val="14"/>
              </w:rPr>
              <w:t xml:space="preserve"> </w:t>
            </w:r>
            <w:r>
              <w:rPr>
                <w:rFonts w:ascii="Microsoft Sans Serif"/>
                <w:sz w:val="14"/>
              </w:rPr>
              <w:t>from</w:t>
            </w:r>
            <w:r>
              <w:rPr>
                <w:rFonts w:ascii="Microsoft Sans Serif"/>
                <w:spacing w:val="-9"/>
                <w:sz w:val="14"/>
              </w:rPr>
              <w:t xml:space="preserve"> </w:t>
            </w:r>
            <w:r>
              <w:rPr>
                <w:rFonts w:ascii="Microsoft Sans Serif"/>
                <w:spacing w:val="-5"/>
                <w:sz w:val="14"/>
              </w:rPr>
              <w:t>ATO</w:t>
            </w:r>
          </w:p>
        </w:tc>
        <w:tc>
          <w:tcPr>
            <w:tcW w:w="2308" w:type="dxa"/>
          </w:tcPr>
          <w:p w14:paraId="2CA829D3" w14:textId="77777777" w:rsidR="0023423B" w:rsidRDefault="00D0734C">
            <w:pPr>
              <w:pStyle w:val="TableParagraph"/>
              <w:spacing w:before="10" w:line="142" w:lineRule="exact"/>
              <w:ind w:right="179"/>
              <w:jc w:val="right"/>
              <w:rPr>
                <w:rFonts w:ascii="Microsoft Sans Serif"/>
                <w:sz w:val="14"/>
              </w:rPr>
            </w:pPr>
            <w:r>
              <w:rPr>
                <w:rFonts w:ascii="Microsoft Sans Serif"/>
                <w:spacing w:val="-2"/>
                <w:sz w:val="14"/>
              </w:rPr>
              <w:t>91,201</w:t>
            </w:r>
          </w:p>
        </w:tc>
        <w:tc>
          <w:tcPr>
            <w:tcW w:w="1119" w:type="dxa"/>
          </w:tcPr>
          <w:p w14:paraId="4A594D9B" w14:textId="77777777" w:rsidR="0023423B" w:rsidRDefault="00D0734C">
            <w:pPr>
              <w:pStyle w:val="TableParagraph"/>
              <w:spacing w:before="11" w:line="141" w:lineRule="exact"/>
              <w:ind w:right="93"/>
              <w:jc w:val="right"/>
              <w:rPr>
                <w:rFonts w:ascii="Microsoft Sans Serif"/>
                <w:sz w:val="14"/>
              </w:rPr>
            </w:pPr>
            <w:r>
              <w:rPr>
                <w:rFonts w:ascii="Microsoft Sans Serif"/>
                <w:spacing w:val="-2"/>
                <w:sz w:val="14"/>
              </w:rPr>
              <w:t>72,070</w:t>
            </w:r>
          </w:p>
        </w:tc>
      </w:tr>
      <w:tr w:rsidR="0023423B" w14:paraId="67B4A27C" w14:textId="77777777">
        <w:trPr>
          <w:trHeight w:val="172"/>
        </w:trPr>
        <w:tc>
          <w:tcPr>
            <w:tcW w:w="4923" w:type="dxa"/>
          </w:tcPr>
          <w:p w14:paraId="14B749FC" w14:textId="77777777" w:rsidR="0023423B" w:rsidRDefault="00D0734C">
            <w:pPr>
              <w:pStyle w:val="TableParagraph"/>
              <w:spacing w:before="15" w:line="138" w:lineRule="exact"/>
              <w:ind w:left="534"/>
              <w:rPr>
                <w:rFonts w:ascii="Microsoft Sans Serif"/>
                <w:sz w:val="14"/>
              </w:rPr>
            </w:pPr>
            <w:r>
              <w:rPr>
                <w:rFonts w:ascii="Microsoft Sans Serif"/>
                <w:sz w:val="14"/>
              </w:rPr>
              <w:t>GST</w:t>
            </w:r>
            <w:r>
              <w:rPr>
                <w:rFonts w:ascii="Microsoft Sans Serif"/>
                <w:spacing w:val="-7"/>
                <w:sz w:val="14"/>
              </w:rPr>
              <w:t xml:space="preserve"> </w:t>
            </w:r>
            <w:r>
              <w:rPr>
                <w:rFonts w:ascii="Microsoft Sans Serif"/>
                <w:sz w:val="14"/>
              </w:rPr>
              <w:t>collected</w:t>
            </w:r>
            <w:r>
              <w:rPr>
                <w:rFonts w:ascii="Microsoft Sans Serif"/>
                <w:spacing w:val="-8"/>
                <w:sz w:val="14"/>
              </w:rPr>
              <w:t xml:space="preserve"> </w:t>
            </w:r>
            <w:r>
              <w:rPr>
                <w:rFonts w:ascii="Microsoft Sans Serif"/>
                <w:sz w:val="14"/>
              </w:rPr>
              <w:t>from</w:t>
            </w:r>
            <w:r>
              <w:rPr>
                <w:rFonts w:ascii="Microsoft Sans Serif"/>
                <w:spacing w:val="-9"/>
                <w:sz w:val="14"/>
              </w:rPr>
              <w:t xml:space="preserve"> </w:t>
            </w:r>
            <w:r>
              <w:rPr>
                <w:rFonts w:ascii="Microsoft Sans Serif"/>
                <w:spacing w:val="-2"/>
                <w:sz w:val="14"/>
              </w:rPr>
              <w:t>customers</w:t>
            </w:r>
          </w:p>
        </w:tc>
        <w:tc>
          <w:tcPr>
            <w:tcW w:w="2308" w:type="dxa"/>
          </w:tcPr>
          <w:p w14:paraId="569E1413" w14:textId="77777777" w:rsidR="0023423B" w:rsidRDefault="00D0734C">
            <w:pPr>
              <w:pStyle w:val="TableParagraph"/>
              <w:spacing w:before="10" w:line="143" w:lineRule="exact"/>
              <w:ind w:right="178"/>
              <w:jc w:val="right"/>
              <w:rPr>
                <w:rFonts w:ascii="Microsoft Sans Serif"/>
                <w:sz w:val="14"/>
              </w:rPr>
            </w:pPr>
            <w:r>
              <w:rPr>
                <w:rFonts w:ascii="Microsoft Sans Serif"/>
                <w:spacing w:val="-2"/>
                <w:sz w:val="14"/>
              </w:rPr>
              <w:t>20,407</w:t>
            </w:r>
          </w:p>
        </w:tc>
        <w:tc>
          <w:tcPr>
            <w:tcW w:w="1119" w:type="dxa"/>
          </w:tcPr>
          <w:p w14:paraId="0974FA57" w14:textId="77777777" w:rsidR="0023423B" w:rsidRDefault="00D0734C">
            <w:pPr>
              <w:pStyle w:val="TableParagraph"/>
              <w:spacing w:before="11" w:line="142" w:lineRule="exact"/>
              <w:ind w:right="92"/>
              <w:jc w:val="right"/>
              <w:rPr>
                <w:rFonts w:ascii="Microsoft Sans Serif"/>
                <w:sz w:val="14"/>
              </w:rPr>
            </w:pPr>
            <w:r>
              <w:rPr>
                <w:rFonts w:ascii="Microsoft Sans Serif"/>
                <w:spacing w:val="-2"/>
                <w:sz w:val="14"/>
              </w:rPr>
              <w:t>18,804</w:t>
            </w:r>
          </w:p>
        </w:tc>
      </w:tr>
      <w:tr w:rsidR="0023423B" w14:paraId="0A28766A" w14:textId="77777777">
        <w:trPr>
          <w:trHeight w:val="170"/>
        </w:trPr>
        <w:tc>
          <w:tcPr>
            <w:tcW w:w="4923" w:type="dxa"/>
          </w:tcPr>
          <w:p w14:paraId="17CA68CF" w14:textId="77777777" w:rsidR="0023423B" w:rsidRDefault="00D0734C">
            <w:pPr>
              <w:pStyle w:val="TableParagraph"/>
              <w:spacing w:before="16" w:line="135" w:lineRule="exact"/>
              <w:ind w:left="533"/>
              <w:rPr>
                <w:rFonts w:ascii="Microsoft Sans Serif"/>
                <w:sz w:val="14"/>
              </w:rPr>
            </w:pPr>
            <w:r>
              <w:rPr>
                <w:rFonts w:ascii="Microsoft Sans Serif"/>
                <w:spacing w:val="-2"/>
                <w:sz w:val="14"/>
              </w:rPr>
              <w:t>Other</w:t>
            </w:r>
          </w:p>
        </w:tc>
        <w:tc>
          <w:tcPr>
            <w:tcW w:w="2308" w:type="dxa"/>
          </w:tcPr>
          <w:p w14:paraId="4B23870B" w14:textId="77777777" w:rsidR="0023423B" w:rsidRDefault="00D0734C">
            <w:pPr>
              <w:pStyle w:val="TableParagraph"/>
              <w:spacing w:before="10" w:line="141" w:lineRule="exact"/>
              <w:ind w:right="178"/>
              <w:jc w:val="right"/>
              <w:rPr>
                <w:rFonts w:ascii="Microsoft Sans Serif"/>
                <w:sz w:val="14"/>
              </w:rPr>
            </w:pPr>
            <w:r>
              <w:rPr>
                <w:rFonts w:ascii="Microsoft Sans Serif"/>
                <w:spacing w:val="-2"/>
                <w:sz w:val="14"/>
              </w:rPr>
              <w:t>27,858</w:t>
            </w:r>
          </w:p>
        </w:tc>
        <w:tc>
          <w:tcPr>
            <w:tcW w:w="1119" w:type="dxa"/>
          </w:tcPr>
          <w:p w14:paraId="2D009387" w14:textId="77777777" w:rsidR="0023423B" w:rsidRDefault="00D0734C">
            <w:pPr>
              <w:pStyle w:val="TableParagraph"/>
              <w:spacing w:before="11" w:line="139" w:lineRule="exact"/>
              <w:ind w:right="93"/>
              <w:jc w:val="right"/>
              <w:rPr>
                <w:rFonts w:ascii="Microsoft Sans Serif"/>
                <w:sz w:val="14"/>
              </w:rPr>
            </w:pPr>
            <w:r>
              <w:rPr>
                <w:rFonts w:ascii="Microsoft Sans Serif"/>
                <w:spacing w:val="-2"/>
                <w:sz w:val="14"/>
              </w:rPr>
              <w:t>23,561</w:t>
            </w:r>
          </w:p>
        </w:tc>
      </w:tr>
      <w:tr w:rsidR="0023423B" w14:paraId="45947949" w14:textId="77777777">
        <w:trPr>
          <w:trHeight w:val="348"/>
        </w:trPr>
        <w:tc>
          <w:tcPr>
            <w:tcW w:w="4923" w:type="dxa"/>
          </w:tcPr>
          <w:p w14:paraId="4D538837" w14:textId="77777777" w:rsidR="0023423B" w:rsidRDefault="00D0734C">
            <w:pPr>
              <w:pStyle w:val="TableParagraph"/>
              <w:spacing w:line="178" w:lineRule="exact"/>
              <w:ind w:left="539"/>
              <w:rPr>
                <w:rFonts w:ascii="Verdana"/>
                <w:i/>
                <w:sz w:val="15"/>
              </w:rPr>
            </w:pPr>
            <w:r>
              <w:rPr>
                <w:rFonts w:ascii="Verdana"/>
                <w:i/>
                <w:spacing w:val="-2"/>
                <w:w w:val="90"/>
                <w:sz w:val="15"/>
              </w:rPr>
              <w:t>Outflows:</w:t>
            </w:r>
          </w:p>
          <w:p w14:paraId="189D794E" w14:textId="77777777" w:rsidR="0023423B" w:rsidRDefault="00D0734C">
            <w:pPr>
              <w:pStyle w:val="TableParagraph"/>
              <w:spacing w:before="12" w:line="139" w:lineRule="exact"/>
              <w:ind w:left="539"/>
              <w:rPr>
                <w:rFonts w:ascii="Microsoft Sans Serif"/>
                <w:sz w:val="14"/>
              </w:rPr>
            </w:pPr>
            <w:r>
              <w:rPr>
                <w:rFonts w:ascii="Microsoft Sans Serif"/>
                <w:spacing w:val="-2"/>
                <w:sz w:val="14"/>
              </w:rPr>
              <w:t>Employee</w:t>
            </w:r>
            <w:r>
              <w:rPr>
                <w:rFonts w:ascii="Microsoft Sans Serif"/>
                <w:spacing w:val="-1"/>
                <w:sz w:val="14"/>
              </w:rPr>
              <w:t xml:space="preserve"> </w:t>
            </w:r>
            <w:r>
              <w:rPr>
                <w:rFonts w:ascii="Microsoft Sans Serif"/>
                <w:spacing w:val="-2"/>
                <w:sz w:val="14"/>
              </w:rPr>
              <w:t>expenses</w:t>
            </w:r>
          </w:p>
        </w:tc>
        <w:tc>
          <w:tcPr>
            <w:tcW w:w="2308" w:type="dxa"/>
          </w:tcPr>
          <w:p w14:paraId="6C435836" w14:textId="77777777" w:rsidR="0023423B" w:rsidRDefault="0023423B">
            <w:pPr>
              <w:pStyle w:val="TableParagraph"/>
              <w:spacing w:before="24"/>
              <w:rPr>
                <w:b/>
                <w:sz w:val="14"/>
              </w:rPr>
            </w:pPr>
          </w:p>
          <w:p w14:paraId="6E9BF644" w14:textId="77777777" w:rsidR="0023423B" w:rsidRDefault="00D0734C">
            <w:pPr>
              <w:pStyle w:val="TableParagraph"/>
              <w:spacing w:line="143" w:lineRule="exact"/>
              <w:ind w:right="136"/>
              <w:jc w:val="right"/>
              <w:rPr>
                <w:rFonts w:ascii="Microsoft Sans Serif"/>
                <w:sz w:val="14"/>
              </w:rPr>
            </w:pPr>
            <w:r>
              <w:rPr>
                <w:rFonts w:ascii="Microsoft Sans Serif"/>
                <w:spacing w:val="-2"/>
                <w:sz w:val="14"/>
              </w:rPr>
              <w:t>(2,742,888)</w:t>
            </w:r>
          </w:p>
        </w:tc>
        <w:tc>
          <w:tcPr>
            <w:tcW w:w="1119" w:type="dxa"/>
          </w:tcPr>
          <w:p w14:paraId="70438935" w14:textId="77777777" w:rsidR="0023423B" w:rsidRDefault="0023423B">
            <w:pPr>
              <w:pStyle w:val="TableParagraph"/>
              <w:spacing w:before="25"/>
              <w:rPr>
                <w:b/>
                <w:sz w:val="14"/>
              </w:rPr>
            </w:pPr>
          </w:p>
          <w:p w14:paraId="69F3B5DB" w14:textId="77777777" w:rsidR="0023423B" w:rsidRDefault="00D0734C">
            <w:pPr>
              <w:pStyle w:val="TableParagraph"/>
              <w:spacing w:before="1" w:line="141" w:lineRule="exact"/>
              <w:ind w:left="369"/>
              <w:rPr>
                <w:rFonts w:ascii="Microsoft Sans Serif"/>
                <w:sz w:val="14"/>
              </w:rPr>
            </w:pPr>
            <w:r>
              <w:rPr>
                <w:rFonts w:ascii="Microsoft Sans Serif"/>
                <w:spacing w:val="-2"/>
                <w:sz w:val="14"/>
              </w:rPr>
              <w:t>(2,332,247)</w:t>
            </w:r>
          </w:p>
        </w:tc>
      </w:tr>
      <w:tr w:rsidR="0023423B" w14:paraId="69F16B4F" w14:textId="77777777">
        <w:trPr>
          <w:trHeight w:val="173"/>
        </w:trPr>
        <w:tc>
          <w:tcPr>
            <w:tcW w:w="4923" w:type="dxa"/>
          </w:tcPr>
          <w:p w14:paraId="6BFDC07B" w14:textId="77777777" w:rsidR="0023423B" w:rsidRDefault="00D0734C">
            <w:pPr>
              <w:pStyle w:val="TableParagraph"/>
              <w:spacing w:before="14" w:line="139" w:lineRule="exact"/>
              <w:ind w:left="531"/>
              <w:rPr>
                <w:rFonts w:ascii="Microsoft Sans Serif"/>
                <w:sz w:val="14"/>
              </w:rPr>
            </w:pPr>
            <w:r>
              <w:rPr>
                <w:rFonts w:ascii="Microsoft Sans Serif"/>
                <w:sz w:val="14"/>
              </w:rPr>
              <w:t>Supplies</w:t>
            </w:r>
            <w:r>
              <w:rPr>
                <w:rFonts w:ascii="Microsoft Sans Serif"/>
                <w:spacing w:val="-6"/>
                <w:sz w:val="14"/>
              </w:rPr>
              <w:t xml:space="preserve"> </w:t>
            </w:r>
            <w:r>
              <w:rPr>
                <w:rFonts w:ascii="Microsoft Sans Serif"/>
                <w:sz w:val="14"/>
              </w:rPr>
              <w:t>and</w:t>
            </w:r>
            <w:r>
              <w:rPr>
                <w:rFonts w:ascii="Microsoft Sans Serif"/>
                <w:spacing w:val="-8"/>
                <w:sz w:val="14"/>
              </w:rPr>
              <w:t xml:space="preserve"> </w:t>
            </w:r>
            <w:r>
              <w:rPr>
                <w:rFonts w:ascii="Microsoft Sans Serif"/>
                <w:spacing w:val="-2"/>
                <w:sz w:val="14"/>
              </w:rPr>
              <w:t>services</w:t>
            </w:r>
          </w:p>
        </w:tc>
        <w:tc>
          <w:tcPr>
            <w:tcW w:w="2308" w:type="dxa"/>
          </w:tcPr>
          <w:p w14:paraId="00CE1C28" w14:textId="77777777" w:rsidR="0023423B" w:rsidRDefault="00D0734C">
            <w:pPr>
              <w:pStyle w:val="TableParagraph"/>
              <w:spacing w:before="10" w:line="142" w:lineRule="exact"/>
              <w:ind w:right="137"/>
              <w:jc w:val="right"/>
              <w:rPr>
                <w:rFonts w:ascii="Microsoft Sans Serif"/>
                <w:sz w:val="14"/>
              </w:rPr>
            </w:pPr>
            <w:r>
              <w:rPr>
                <w:rFonts w:ascii="Microsoft Sans Serif"/>
                <w:spacing w:val="-2"/>
                <w:sz w:val="14"/>
              </w:rPr>
              <w:t>(584,104)</w:t>
            </w:r>
          </w:p>
        </w:tc>
        <w:tc>
          <w:tcPr>
            <w:tcW w:w="1119" w:type="dxa"/>
          </w:tcPr>
          <w:p w14:paraId="7E1AEC8A" w14:textId="77777777" w:rsidR="0023423B" w:rsidRDefault="00D0734C">
            <w:pPr>
              <w:pStyle w:val="TableParagraph"/>
              <w:spacing w:before="11" w:line="142" w:lineRule="exact"/>
              <w:ind w:right="50"/>
              <w:jc w:val="right"/>
              <w:rPr>
                <w:rFonts w:ascii="Microsoft Sans Serif"/>
                <w:sz w:val="14"/>
              </w:rPr>
            </w:pPr>
            <w:r>
              <w:rPr>
                <w:rFonts w:ascii="Microsoft Sans Serif"/>
                <w:spacing w:val="-2"/>
                <w:sz w:val="14"/>
              </w:rPr>
              <w:t>(502,772)</w:t>
            </w:r>
          </w:p>
        </w:tc>
      </w:tr>
      <w:tr w:rsidR="0023423B" w14:paraId="1807E7EF" w14:textId="77777777">
        <w:trPr>
          <w:trHeight w:val="172"/>
        </w:trPr>
        <w:tc>
          <w:tcPr>
            <w:tcW w:w="4923" w:type="dxa"/>
          </w:tcPr>
          <w:p w14:paraId="6DAEA0C5" w14:textId="77777777" w:rsidR="0023423B" w:rsidRDefault="00D0734C">
            <w:pPr>
              <w:pStyle w:val="TableParagraph"/>
              <w:spacing w:before="14" w:line="139" w:lineRule="exact"/>
              <w:ind w:left="534"/>
              <w:rPr>
                <w:rFonts w:ascii="Microsoft Sans Serif"/>
                <w:sz w:val="14"/>
              </w:rPr>
            </w:pPr>
            <w:r>
              <w:rPr>
                <w:rFonts w:ascii="Microsoft Sans Serif"/>
                <w:sz w:val="14"/>
              </w:rPr>
              <w:t>Grants</w:t>
            </w:r>
            <w:r>
              <w:rPr>
                <w:rFonts w:ascii="Microsoft Sans Serif"/>
                <w:spacing w:val="-4"/>
                <w:sz w:val="14"/>
              </w:rPr>
              <w:t xml:space="preserve"> </w:t>
            </w:r>
            <w:r>
              <w:rPr>
                <w:rFonts w:ascii="Microsoft Sans Serif"/>
                <w:sz w:val="14"/>
              </w:rPr>
              <w:t>and</w:t>
            </w:r>
            <w:r>
              <w:rPr>
                <w:rFonts w:ascii="Microsoft Sans Serif"/>
                <w:spacing w:val="-1"/>
                <w:sz w:val="14"/>
              </w:rPr>
              <w:t xml:space="preserve"> </w:t>
            </w:r>
            <w:r>
              <w:rPr>
                <w:rFonts w:ascii="Microsoft Sans Serif"/>
                <w:spacing w:val="-2"/>
                <w:sz w:val="14"/>
              </w:rPr>
              <w:t>subsidies</w:t>
            </w:r>
          </w:p>
        </w:tc>
        <w:tc>
          <w:tcPr>
            <w:tcW w:w="2308" w:type="dxa"/>
          </w:tcPr>
          <w:p w14:paraId="5F5A950F" w14:textId="77777777" w:rsidR="0023423B" w:rsidRDefault="00D0734C">
            <w:pPr>
              <w:pStyle w:val="TableParagraph"/>
              <w:spacing w:before="11" w:line="141" w:lineRule="exact"/>
              <w:ind w:right="136"/>
              <w:jc w:val="right"/>
              <w:rPr>
                <w:rFonts w:ascii="Microsoft Sans Serif"/>
                <w:sz w:val="14"/>
              </w:rPr>
            </w:pPr>
            <w:r>
              <w:rPr>
                <w:rFonts w:ascii="Microsoft Sans Serif"/>
                <w:spacing w:val="-2"/>
                <w:sz w:val="14"/>
              </w:rPr>
              <w:t>(34,454)</w:t>
            </w:r>
          </w:p>
        </w:tc>
        <w:tc>
          <w:tcPr>
            <w:tcW w:w="1119" w:type="dxa"/>
          </w:tcPr>
          <w:p w14:paraId="31154514" w14:textId="77777777" w:rsidR="0023423B" w:rsidRDefault="00D0734C">
            <w:pPr>
              <w:pStyle w:val="TableParagraph"/>
              <w:spacing w:before="13" w:line="139" w:lineRule="exact"/>
              <w:ind w:right="50"/>
              <w:jc w:val="right"/>
              <w:rPr>
                <w:rFonts w:ascii="Microsoft Sans Serif"/>
                <w:sz w:val="14"/>
              </w:rPr>
            </w:pPr>
            <w:r>
              <w:rPr>
                <w:rFonts w:ascii="Microsoft Sans Serif"/>
                <w:spacing w:val="-2"/>
                <w:sz w:val="14"/>
              </w:rPr>
              <w:t>(9,629}</w:t>
            </w:r>
          </w:p>
        </w:tc>
      </w:tr>
      <w:tr w:rsidR="0023423B" w14:paraId="06A2FD0C" w14:textId="77777777">
        <w:trPr>
          <w:trHeight w:val="172"/>
        </w:trPr>
        <w:tc>
          <w:tcPr>
            <w:tcW w:w="4923" w:type="dxa"/>
          </w:tcPr>
          <w:p w14:paraId="0259833C" w14:textId="77777777" w:rsidR="0023423B" w:rsidRDefault="00D0734C">
            <w:pPr>
              <w:pStyle w:val="TableParagraph"/>
              <w:spacing w:before="13" w:line="139" w:lineRule="exact"/>
              <w:ind w:left="539"/>
              <w:rPr>
                <w:rFonts w:ascii="Microsoft Sans Serif"/>
                <w:sz w:val="14"/>
              </w:rPr>
            </w:pPr>
            <w:r>
              <w:rPr>
                <w:rFonts w:ascii="Microsoft Sans Serif"/>
                <w:sz w:val="14"/>
              </w:rPr>
              <w:t>GST</w:t>
            </w:r>
            <w:r>
              <w:rPr>
                <w:rFonts w:ascii="Microsoft Sans Serif"/>
                <w:spacing w:val="-4"/>
                <w:sz w:val="14"/>
              </w:rPr>
              <w:t xml:space="preserve"> </w:t>
            </w:r>
            <w:r>
              <w:rPr>
                <w:rFonts w:ascii="Microsoft Sans Serif"/>
                <w:sz w:val="14"/>
              </w:rPr>
              <w:t>paid to</w:t>
            </w:r>
            <w:r>
              <w:rPr>
                <w:rFonts w:ascii="Microsoft Sans Serif"/>
                <w:spacing w:val="-5"/>
                <w:sz w:val="14"/>
              </w:rPr>
              <w:t xml:space="preserve"> </w:t>
            </w:r>
            <w:r>
              <w:rPr>
                <w:rFonts w:ascii="Microsoft Sans Serif"/>
                <w:spacing w:val="-2"/>
                <w:sz w:val="14"/>
              </w:rPr>
              <w:t>suppliers</w:t>
            </w:r>
          </w:p>
        </w:tc>
        <w:tc>
          <w:tcPr>
            <w:tcW w:w="2308" w:type="dxa"/>
          </w:tcPr>
          <w:p w14:paraId="3F0C4C3F" w14:textId="77777777" w:rsidR="0023423B" w:rsidRDefault="00D0734C">
            <w:pPr>
              <w:pStyle w:val="TableParagraph"/>
              <w:spacing w:before="10" w:line="141" w:lineRule="exact"/>
              <w:ind w:right="132"/>
              <w:jc w:val="right"/>
              <w:rPr>
                <w:rFonts w:ascii="Microsoft Sans Serif"/>
                <w:sz w:val="14"/>
              </w:rPr>
            </w:pPr>
            <w:r>
              <w:rPr>
                <w:rFonts w:ascii="Microsoft Sans Serif"/>
                <w:spacing w:val="-2"/>
                <w:sz w:val="14"/>
              </w:rPr>
              <w:t>(92,957)</w:t>
            </w:r>
          </w:p>
        </w:tc>
        <w:tc>
          <w:tcPr>
            <w:tcW w:w="1119" w:type="dxa"/>
          </w:tcPr>
          <w:p w14:paraId="55D5D040" w14:textId="77777777" w:rsidR="0023423B" w:rsidRDefault="00D0734C">
            <w:pPr>
              <w:pStyle w:val="TableParagraph"/>
              <w:spacing w:before="11" w:line="140" w:lineRule="exact"/>
              <w:ind w:right="46"/>
              <w:jc w:val="right"/>
              <w:rPr>
                <w:rFonts w:ascii="Microsoft Sans Serif"/>
                <w:sz w:val="14"/>
              </w:rPr>
            </w:pPr>
            <w:r>
              <w:rPr>
                <w:rFonts w:ascii="Microsoft Sans Serif"/>
                <w:spacing w:val="-2"/>
                <w:sz w:val="14"/>
              </w:rPr>
              <w:t>(71,705}</w:t>
            </w:r>
          </w:p>
        </w:tc>
      </w:tr>
      <w:tr w:rsidR="0023423B" w14:paraId="114B058D" w14:textId="77777777">
        <w:trPr>
          <w:trHeight w:val="166"/>
        </w:trPr>
        <w:tc>
          <w:tcPr>
            <w:tcW w:w="4923" w:type="dxa"/>
          </w:tcPr>
          <w:p w14:paraId="35D26803" w14:textId="77777777" w:rsidR="0023423B" w:rsidRDefault="00D0734C">
            <w:pPr>
              <w:pStyle w:val="TableParagraph"/>
              <w:spacing w:before="13" w:line="133" w:lineRule="exact"/>
              <w:ind w:left="539"/>
              <w:rPr>
                <w:rFonts w:ascii="Microsoft Sans Serif"/>
                <w:sz w:val="14"/>
              </w:rPr>
            </w:pPr>
            <w:r>
              <w:rPr>
                <w:rFonts w:ascii="Microsoft Sans Serif"/>
                <w:sz w:val="14"/>
              </w:rPr>
              <w:t>GST</w:t>
            </w:r>
            <w:r>
              <w:rPr>
                <w:rFonts w:ascii="Microsoft Sans Serif"/>
                <w:spacing w:val="-3"/>
                <w:sz w:val="14"/>
              </w:rPr>
              <w:t xml:space="preserve"> </w:t>
            </w:r>
            <w:r>
              <w:rPr>
                <w:rFonts w:ascii="Microsoft Sans Serif"/>
                <w:sz w:val="14"/>
              </w:rPr>
              <w:t>remitted</w:t>
            </w:r>
            <w:r>
              <w:rPr>
                <w:rFonts w:ascii="Microsoft Sans Serif"/>
                <w:spacing w:val="-7"/>
                <w:sz w:val="14"/>
              </w:rPr>
              <w:t xml:space="preserve"> </w:t>
            </w:r>
            <w:r>
              <w:rPr>
                <w:rFonts w:ascii="Microsoft Sans Serif"/>
                <w:sz w:val="14"/>
              </w:rPr>
              <w:t>to</w:t>
            </w:r>
            <w:r>
              <w:rPr>
                <w:rFonts w:ascii="Microsoft Sans Serif"/>
                <w:spacing w:val="-4"/>
                <w:sz w:val="14"/>
              </w:rPr>
              <w:t xml:space="preserve"> </w:t>
            </w:r>
            <w:r>
              <w:rPr>
                <w:rFonts w:ascii="Microsoft Sans Serif"/>
                <w:spacing w:val="-5"/>
                <w:sz w:val="14"/>
              </w:rPr>
              <w:t>ATO</w:t>
            </w:r>
          </w:p>
        </w:tc>
        <w:tc>
          <w:tcPr>
            <w:tcW w:w="2308" w:type="dxa"/>
          </w:tcPr>
          <w:p w14:paraId="63ED0CD6" w14:textId="77777777" w:rsidR="0023423B" w:rsidRDefault="00D0734C">
            <w:pPr>
              <w:pStyle w:val="TableParagraph"/>
              <w:spacing w:before="11" w:line="135" w:lineRule="exact"/>
              <w:ind w:right="132"/>
              <w:jc w:val="right"/>
              <w:rPr>
                <w:rFonts w:ascii="Microsoft Sans Serif"/>
                <w:sz w:val="14"/>
              </w:rPr>
            </w:pPr>
            <w:r>
              <w:rPr>
                <w:rFonts w:ascii="Microsoft Sans Serif"/>
                <w:spacing w:val="-2"/>
                <w:sz w:val="14"/>
              </w:rPr>
              <w:t>(20,407)</w:t>
            </w:r>
          </w:p>
        </w:tc>
        <w:tc>
          <w:tcPr>
            <w:tcW w:w="1119" w:type="dxa"/>
          </w:tcPr>
          <w:p w14:paraId="18124E1A" w14:textId="77777777" w:rsidR="0023423B" w:rsidRDefault="00D0734C">
            <w:pPr>
              <w:pStyle w:val="TableParagraph"/>
              <w:spacing w:before="12" w:line="134" w:lineRule="exact"/>
              <w:ind w:right="45"/>
              <w:jc w:val="right"/>
              <w:rPr>
                <w:rFonts w:ascii="Microsoft Sans Serif"/>
                <w:sz w:val="14"/>
              </w:rPr>
            </w:pPr>
            <w:r>
              <w:rPr>
                <w:rFonts w:ascii="Microsoft Sans Serif"/>
                <w:spacing w:val="-2"/>
                <w:sz w:val="14"/>
              </w:rPr>
              <w:t>(18,804}</w:t>
            </w:r>
          </w:p>
        </w:tc>
      </w:tr>
      <w:tr w:rsidR="0023423B" w14:paraId="29E062CF" w14:textId="77777777">
        <w:trPr>
          <w:trHeight w:val="175"/>
        </w:trPr>
        <w:tc>
          <w:tcPr>
            <w:tcW w:w="4923" w:type="dxa"/>
          </w:tcPr>
          <w:p w14:paraId="0620BE5B" w14:textId="77777777" w:rsidR="0023423B" w:rsidRDefault="00D0734C">
            <w:pPr>
              <w:pStyle w:val="TableParagraph"/>
              <w:spacing w:before="10" w:line="145" w:lineRule="exact"/>
              <w:ind w:left="538"/>
              <w:rPr>
                <w:rFonts w:ascii="Microsoft Sans Serif"/>
                <w:sz w:val="14"/>
              </w:rPr>
            </w:pPr>
            <w:r>
              <w:rPr>
                <w:rFonts w:ascii="Microsoft Sans Serif"/>
                <w:spacing w:val="-2"/>
                <w:sz w:val="14"/>
              </w:rPr>
              <w:t>Other</w:t>
            </w:r>
          </w:p>
        </w:tc>
        <w:tc>
          <w:tcPr>
            <w:tcW w:w="2308" w:type="dxa"/>
          </w:tcPr>
          <w:p w14:paraId="31334B27" w14:textId="77777777" w:rsidR="0023423B" w:rsidRDefault="00D0734C">
            <w:pPr>
              <w:pStyle w:val="TableParagraph"/>
              <w:spacing w:before="7" w:line="148" w:lineRule="exact"/>
              <w:ind w:right="131"/>
              <w:jc w:val="right"/>
              <w:rPr>
                <w:rFonts w:ascii="Microsoft Sans Serif"/>
                <w:sz w:val="14"/>
              </w:rPr>
            </w:pPr>
            <w:r>
              <w:rPr>
                <w:rFonts w:ascii="Microsoft Sans Serif"/>
                <w:spacing w:val="-2"/>
                <w:sz w:val="14"/>
              </w:rPr>
              <w:t>(10,563)</w:t>
            </w:r>
          </w:p>
        </w:tc>
        <w:tc>
          <w:tcPr>
            <w:tcW w:w="1119" w:type="dxa"/>
          </w:tcPr>
          <w:p w14:paraId="17D6E373" w14:textId="77777777" w:rsidR="0023423B" w:rsidRDefault="00D0734C">
            <w:pPr>
              <w:pStyle w:val="TableParagraph"/>
              <w:spacing w:before="5"/>
              <w:ind w:right="46"/>
              <w:jc w:val="right"/>
              <w:rPr>
                <w:rFonts w:ascii="Microsoft Sans Serif"/>
                <w:sz w:val="14"/>
              </w:rPr>
            </w:pPr>
            <w:r>
              <w:rPr>
                <w:rFonts w:ascii="Microsoft Sans Serif"/>
                <w:spacing w:val="-2"/>
                <w:sz w:val="14"/>
              </w:rPr>
              <w:t>(9,991)</w:t>
            </w:r>
          </w:p>
        </w:tc>
      </w:tr>
      <w:tr w:rsidR="0023423B" w14:paraId="6C00557B" w14:textId="77777777">
        <w:trPr>
          <w:trHeight w:val="282"/>
        </w:trPr>
        <w:tc>
          <w:tcPr>
            <w:tcW w:w="4923" w:type="dxa"/>
          </w:tcPr>
          <w:p w14:paraId="203B633D" w14:textId="543D59EB" w:rsidR="0023423B" w:rsidRDefault="00D0734C">
            <w:pPr>
              <w:pStyle w:val="TableParagraph"/>
              <w:spacing w:before="20"/>
              <w:ind w:left="50"/>
              <w:rPr>
                <w:b/>
                <w:sz w:val="14"/>
              </w:rPr>
            </w:pPr>
            <w:r>
              <w:rPr>
                <w:b/>
                <w:spacing w:val="-2"/>
                <w:sz w:val="14"/>
              </w:rPr>
              <w:t>Net</w:t>
            </w:r>
            <w:r>
              <w:rPr>
                <w:b/>
                <w:spacing w:val="-6"/>
                <w:sz w:val="14"/>
              </w:rPr>
              <w:t xml:space="preserve"> </w:t>
            </w:r>
            <w:r>
              <w:rPr>
                <w:b/>
                <w:spacing w:val="-2"/>
                <w:sz w:val="14"/>
              </w:rPr>
              <w:t>cash</w:t>
            </w:r>
            <w:r>
              <w:rPr>
                <w:b/>
                <w:spacing w:val="5"/>
                <w:sz w:val="14"/>
              </w:rPr>
              <w:t xml:space="preserve"> </w:t>
            </w:r>
            <w:r>
              <w:rPr>
                <w:b/>
                <w:spacing w:val="-2"/>
                <w:sz w:val="14"/>
              </w:rPr>
              <w:t>provided</w:t>
            </w:r>
            <w:r>
              <w:rPr>
                <w:b/>
                <w:spacing w:val="2"/>
                <w:sz w:val="14"/>
              </w:rPr>
              <w:t xml:space="preserve"> </w:t>
            </w:r>
            <w:r>
              <w:rPr>
                <w:b/>
                <w:spacing w:val="-2"/>
                <w:sz w:val="14"/>
              </w:rPr>
              <w:t>by</w:t>
            </w:r>
            <w:proofErr w:type="gramStart"/>
            <w:r w:rsidR="005F107C">
              <w:rPr>
                <w:b/>
                <w:spacing w:val="-2"/>
                <w:sz w:val="14"/>
              </w:rPr>
              <w:t>/</w:t>
            </w:r>
            <w:r>
              <w:rPr>
                <w:b/>
                <w:spacing w:val="-2"/>
                <w:sz w:val="14"/>
              </w:rPr>
              <w:t>(</w:t>
            </w:r>
            <w:proofErr w:type="gramEnd"/>
            <w:r>
              <w:rPr>
                <w:b/>
                <w:spacing w:val="-2"/>
                <w:sz w:val="14"/>
              </w:rPr>
              <w:t>used</w:t>
            </w:r>
            <w:r>
              <w:rPr>
                <w:b/>
                <w:spacing w:val="-6"/>
                <w:sz w:val="14"/>
              </w:rPr>
              <w:t xml:space="preserve"> </w:t>
            </w:r>
            <w:r>
              <w:rPr>
                <w:b/>
                <w:spacing w:val="-2"/>
                <w:sz w:val="14"/>
              </w:rPr>
              <w:t>in)</w:t>
            </w:r>
            <w:r>
              <w:rPr>
                <w:b/>
                <w:spacing w:val="-4"/>
                <w:sz w:val="14"/>
              </w:rPr>
              <w:t xml:space="preserve"> </w:t>
            </w:r>
            <w:r>
              <w:rPr>
                <w:b/>
                <w:spacing w:val="-2"/>
                <w:sz w:val="14"/>
              </w:rPr>
              <w:t>operating</w:t>
            </w:r>
            <w:r>
              <w:rPr>
                <w:b/>
                <w:spacing w:val="1"/>
                <w:sz w:val="14"/>
              </w:rPr>
              <w:t xml:space="preserve"> </w:t>
            </w:r>
            <w:r>
              <w:rPr>
                <w:b/>
                <w:spacing w:val="-2"/>
                <w:sz w:val="14"/>
              </w:rPr>
              <w:t>activities</w:t>
            </w:r>
          </w:p>
        </w:tc>
        <w:tc>
          <w:tcPr>
            <w:tcW w:w="2308" w:type="dxa"/>
          </w:tcPr>
          <w:p w14:paraId="215ACBF1" w14:textId="77777777" w:rsidR="0023423B" w:rsidRDefault="00D0734C">
            <w:pPr>
              <w:pStyle w:val="TableParagraph"/>
              <w:spacing w:before="9"/>
              <w:ind w:right="176"/>
              <w:jc w:val="right"/>
              <w:rPr>
                <w:b/>
                <w:sz w:val="14"/>
              </w:rPr>
            </w:pPr>
            <w:r>
              <w:rPr>
                <w:b/>
                <w:spacing w:val="-2"/>
                <w:sz w:val="14"/>
              </w:rPr>
              <w:t>196,195</w:t>
            </w:r>
          </w:p>
        </w:tc>
        <w:tc>
          <w:tcPr>
            <w:tcW w:w="1119" w:type="dxa"/>
          </w:tcPr>
          <w:p w14:paraId="334E998B" w14:textId="77777777" w:rsidR="0023423B" w:rsidRDefault="00D0734C">
            <w:pPr>
              <w:pStyle w:val="TableParagraph"/>
              <w:spacing w:line="20" w:lineRule="exact"/>
              <w:ind w:left="182" w:right="-44"/>
              <w:rPr>
                <w:sz w:val="2"/>
              </w:rPr>
            </w:pPr>
            <w:r>
              <w:rPr>
                <w:noProof/>
                <w:sz w:val="2"/>
              </w:rPr>
              <mc:AlternateContent>
                <mc:Choice Requires="wpg">
                  <w:drawing>
                    <wp:inline distT="0" distB="0" distL="0" distR="0" wp14:anchorId="48330FAB" wp14:editId="29DFB47C">
                      <wp:extent cx="585470" cy="9525"/>
                      <wp:effectExtent l="9525" t="0" r="0" b="0"/>
                      <wp:docPr id="162" name="Group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9525"/>
                                <a:chOff x="0" y="0"/>
                                <a:chExt cx="585470" cy="9525"/>
                              </a:xfrm>
                            </wpg:grpSpPr>
                            <wps:wsp>
                              <wps:cNvPr id="163" name="Graphic 163"/>
                              <wps:cNvSpPr/>
                              <wps:spPr>
                                <a:xfrm>
                                  <a:off x="0" y="4572"/>
                                  <a:ext cx="585470" cy="1270"/>
                                </a:xfrm>
                                <a:custGeom>
                                  <a:avLst/>
                                  <a:gdLst/>
                                  <a:ahLst/>
                                  <a:cxnLst/>
                                  <a:rect l="l" t="t" r="r" b="b"/>
                                  <a:pathLst>
                                    <a:path w="585470">
                                      <a:moveTo>
                                        <a:pt x="0" y="0"/>
                                      </a:moveTo>
                                      <a:lnTo>
                                        <a:pt x="585216"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14C6E21" id="Group 162" o:spid="_x0000_s1026" alt="&quot;&quot;" style="width:46.1pt;height:.75pt;mso-position-horizontal-relative:char;mso-position-vertical-relative:line" coordsize="58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2WbwIAAI8FAAAOAAAAZHJzL2Uyb0RvYy54bWykVMlu2zAQvRfoPxC817JV20kEy0ERN0aB&#10;IAkQFz3TFLWgFMkOacv++w6pxY4T9JDqIAw5w1nee+Ti9lBLshdgK61SOhmNKRGK66xSRUp/bu6/&#10;XFNiHVMZk1qJlB6FpbfLz58WjUlErEstMwEEkyibNCalpXMmiSLLS1EzO9JGKHTmGmrmcAlFlAFr&#10;MHsto3g8nkeNhsyA5sJa3F21TroM+fNccPeU51Y4IlOKvbnwh/Df+n+0XLCkAGbKindtsA90UbNK&#10;YdEh1Yo5RnZQvUlVVxy01bkbcV1HOs8rLsIMOM1kfDHNGvTOhFmKpCnMABNCe4HTh9Pyx/0azIt5&#10;hrZ7NB80/20Rl6gxRXLu9+viFHzIofaHcAhyCIgeB0TFwRGOm7Pr2fQKcefoupnFsxZvXiIpb87w&#10;8vs/TkUsaQuGtoY2GoO6sSdo7P9B81IyIwLi1o/+DKTKUNbzr5QoVqN+151U/BZi5MtjnMevW9kO&#10;ynfRmc6u4haC9wCaxAiVB74flSV8Z91a6IAz2z9Yh24UWdZbrOwtflC9Cah6r3cZ9O4oQb0DJaj3&#10;bVvcMOfP+VTeJM1AlN+q9V5sdHC6C5Kws5NXqvMoZDqezCnpNYChbQAavkgYayiMm+ejSeV7uJlM&#10;p+ESWS2r7L6S0jdhodjeSSB75q9w+DqQXoUZsG7FbNnGBVcXJlXQsk1aajxlW50dkdsGyUyp/bNj&#10;ICiRPxSqxz8SvQG9se0NcPJOh6ck4IM1N4dfDAzx5VPqkNZH3YuIJT1lHoMh1p9U+tvO6bzyfKKg&#10;+466BQo6WOHWo/XqWTlfh6jTO7r8CwAA//8DAFBLAwQUAAYACAAAACEACXW/29oAAAACAQAADwAA&#10;AGRycy9kb3ducmV2LnhtbEyPQUvDQBCF74L/YRnBm90kUtE0m1KKeiqCrSC9TZNpEpqdDdltkv57&#10;Ry/28mB4j/e+yZaTbdVAvW8cG4hnESjiwpUNVwa+dm8Pz6B8QC6xdUwGLuRhmd/eZJiWbuRPGrah&#10;UlLCPkUDdQhdqrUvarLoZ64jFu/oeotBzr7SZY+jlNtWJ1H0pC02LAs1drSuqThtz9bA+4jj6jF+&#10;HTan4/qy380/vjcxGXN/N60WoAJN4T8Mv/iCDrkwHdyZS69aA/JI+FPxXpIE1EEyc9B5pq/R8x8A&#10;AAD//wMAUEsBAi0AFAAGAAgAAAAhALaDOJL+AAAA4QEAABMAAAAAAAAAAAAAAAAAAAAAAFtDb250&#10;ZW50X1R5cGVzXS54bWxQSwECLQAUAAYACAAAACEAOP0h/9YAAACUAQAACwAAAAAAAAAAAAAAAAAv&#10;AQAAX3JlbHMvLnJlbHNQSwECLQAUAAYACAAAACEAphbNlm8CAACPBQAADgAAAAAAAAAAAAAAAAAu&#10;AgAAZHJzL2Uyb0RvYy54bWxQSwECLQAUAAYACAAAACEACXW/29oAAAACAQAADwAAAAAAAAAAAAAA&#10;AADJBAAAZHJzL2Rvd25yZXYueG1sUEsFBgAAAAAEAAQA8wAAANAFAAAAAA==&#10;">
                      <v:shape id="Graphic 163" o:spid="_x0000_s1027" style="position:absolute;top:45;width:5854;height:13;visibility:visible;mso-wrap-style:square;v-text-anchor:top" coordsize="585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ddxAAAANwAAAAPAAAAZHJzL2Rvd25yZXYueG1sRE9Na8JA&#10;EL0X/A/LCN7qrrWYkrqKFS1S8GC0h96G7JhEs7Mhu2r8991Cwds83udM552txZVaXznWMBoqEMS5&#10;MxUXGg779fMbCB+QDdaOScOdPMxnvacppsbdeEfXLBQihrBPUUMZQpNK6fOSLPqha4gjd3StxRBh&#10;W0jT4i2G21q+KDWRFiuODSU2tCwpP2cXq+EnU9+r4yt9fB0+l0l12iZq5RKtB/1u8Q4iUBce4n/3&#10;xsT5kzH8PRMvkLNfAAAA//8DAFBLAQItABQABgAIAAAAIQDb4fbL7gAAAIUBAAATAAAAAAAAAAAA&#10;AAAAAAAAAABbQ29udGVudF9UeXBlc10ueG1sUEsBAi0AFAAGAAgAAAAhAFr0LFu/AAAAFQEAAAsA&#10;AAAAAAAAAAAAAAAAHwEAAF9yZWxzLy5yZWxzUEsBAi0AFAAGAAgAAAAhAExFZ13EAAAA3AAAAA8A&#10;AAAAAAAAAAAAAAAABwIAAGRycy9kb3ducmV2LnhtbFBLBQYAAAAAAwADALcAAAD4AgAAAAA=&#10;" path="m,l585216,e" filled="f" strokeweight=".72pt">
                        <v:path arrowok="t"/>
                      </v:shape>
                      <w10:anchorlock/>
                    </v:group>
                  </w:pict>
                </mc:Fallback>
              </mc:AlternateContent>
            </w:r>
          </w:p>
          <w:p w14:paraId="69653DCA" w14:textId="77777777" w:rsidR="0023423B" w:rsidRDefault="00D0734C">
            <w:pPr>
              <w:pStyle w:val="TableParagraph"/>
              <w:ind w:right="86"/>
              <w:jc w:val="right"/>
              <w:rPr>
                <w:b/>
                <w:sz w:val="14"/>
              </w:rPr>
            </w:pPr>
            <w:r>
              <w:rPr>
                <w:b/>
                <w:spacing w:val="-2"/>
                <w:sz w:val="14"/>
              </w:rPr>
              <w:t>108,099</w:t>
            </w:r>
          </w:p>
        </w:tc>
      </w:tr>
      <w:tr w:rsidR="0023423B" w14:paraId="4104751A" w14:textId="77777777">
        <w:trPr>
          <w:trHeight w:val="603"/>
        </w:trPr>
        <w:tc>
          <w:tcPr>
            <w:tcW w:w="4923" w:type="dxa"/>
          </w:tcPr>
          <w:p w14:paraId="63DC4D7D" w14:textId="77777777" w:rsidR="0023423B" w:rsidRDefault="00D0734C">
            <w:pPr>
              <w:pStyle w:val="TableParagraph"/>
              <w:spacing w:before="95"/>
              <w:ind w:left="50"/>
              <w:rPr>
                <w:b/>
                <w:sz w:val="14"/>
              </w:rPr>
            </w:pPr>
            <w:r>
              <w:rPr>
                <w:b/>
                <w:spacing w:val="-2"/>
                <w:sz w:val="14"/>
              </w:rPr>
              <w:t>Cash</w:t>
            </w:r>
            <w:r>
              <w:rPr>
                <w:b/>
                <w:spacing w:val="-4"/>
                <w:sz w:val="14"/>
              </w:rPr>
              <w:t xml:space="preserve"> </w:t>
            </w:r>
            <w:r>
              <w:rPr>
                <w:b/>
                <w:spacing w:val="-2"/>
                <w:sz w:val="14"/>
              </w:rPr>
              <w:t>flows</w:t>
            </w:r>
            <w:r>
              <w:rPr>
                <w:b/>
                <w:spacing w:val="-7"/>
                <w:sz w:val="14"/>
              </w:rPr>
              <w:t xml:space="preserve"> </w:t>
            </w:r>
            <w:r>
              <w:rPr>
                <w:b/>
                <w:spacing w:val="-2"/>
                <w:sz w:val="14"/>
              </w:rPr>
              <w:t>from</w:t>
            </w:r>
            <w:r>
              <w:rPr>
                <w:b/>
                <w:spacing w:val="1"/>
                <w:sz w:val="14"/>
              </w:rPr>
              <w:t xml:space="preserve"> </w:t>
            </w:r>
            <w:r>
              <w:rPr>
                <w:b/>
                <w:spacing w:val="-2"/>
                <w:sz w:val="14"/>
              </w:rPr>
              <w:t>investing activities</w:t>
            </w:r>
          </w:p>
          <w:p w14:paraId="15958D5A" w14:textId="77777777" w:rsidR="0023423B" w:rsidRDefault="00D0734C">
            <w:pPr>
              <w:pStyle w:val="TableParagraph"/>
              <w:ind w:left="539"/>
              <w:rPr>
                <w:rFonts w:ascii="Verdana"/>
                <w:i/>
                <w:sz w:val="15"/>
              </w:rPr>
            </w:pPr>
            <w:r>
              <w:rPr>
                <w:rFonts w:ascii="Verdana"/>
                <w:i/>
                <w:spacing w:val="-2"/>
                <w:w w:val="85"/>
                <w:sz w:val="15"/>
              </w:rPr>
              <w:t>Inflows:</w:t>
            </w:r>
          </w:p>
          <w:p w14:paraId="255C807A" w14:textId="77777777" w:rsidR="0023423B" w:rsidRDefault="00D0734C">
            <w:pPr>
              <w:pStyle w:val="TableParagraph"/>
              <w:spacing w:before="8" w:line="137" w:lineRule="exact"/>
              <w:ind w:left="536"/>
              <w:rPr>
                <w:rFonts w:ascii="Microsoft Sans Serif"/>
                <w:sz w:val="14"/>
              </w:rPr>
            </w:pPr>
            <w:r>
              <w:rPr>
                <w:rFonts w:ascii="Microsoft Sans Serif"/>
                <w:sz w:val="14"/>
              </w:rPr>
              <w:t>Sales</w:t>
            </w:r>
            <w:r>
              <w:rPr>
                <w:rFonts w:ascii="Microsoft Sans Serif"/>
                <w:spacing w:val="-10"/>
                <w:sz w:val="14"/>
              </w:rPr>
              <w:t xml:space="preserve"> </w:t>
            </w:r>
            <w:r>
              <w:rPr>
                <w:rFonts w:ascii="Microsoft Sans Serif"/>
                <w:sz w:val="14"/>
              </w:rPr>
              <w:t>of</w:t>
            </w:r>
            <w:r>
              <w:rPr>
                <w:rFonts w:ascii="Microsoft Sans Serif"/>
                <w:spacing w:val="-8"/>
                <w:sz w:val="14"/>
              </w:rPr>
              <w:t xml:space="preserve"> </w:t>
            </w:r>
            <w:r>
              <w:rPr>
                <w:rFonts w:ascii="Microsoft Sans Serif"/>
                <w:sz w:val="14"/>
              </w:rPr>
              <w:t>property,</w:t>
            </w:r>
            <w:r>
              <w:rPr>
                <w:rFonts w:ascii="Microsoft Sans Serif"/>
                <w:spacing w:val="-4"/>
                <w:sz w:val="14"/>
              </w:rPr>
              <w:t xml:space="preserve"> </w:t>
            </w:r>
            <w:proofErr w:type="gramStart"/>
            <w:r>
              <w:rPr>
                <w:rFonts w:ascii="Microsoft Sans Serif"/>
                <w:sz w:val="14"/>
              </w:rPr>
              <w:t>plant</w:t>
            </w:r>
            <w:proofErr w:type="gramEnd"/>
            <w:r>
              <w:rPr>
                <w:rFonts w:ascii="Microsoft Sans Serif"/>
                <w:spacing w:val="-9"/>
                <w:sz w:val="14"/>
              </w:rPr>
              <w:t xml:space="preserve"> </w:t>
            </w:r>
            <w:r>
              <w:rPr>
                <w:rFonts w:ascii="Microsoft Sans Serif"/>
                <w:sz w:val="14"/>
              </w:rPr>
              <w:t>and</w:t>
            </w:r>
            <w:r>
              <w:rPr>
                <w:rFonts w:ascii="Microsoft Sans Serif"/>
                <w:spacing w:val="-7"/>
                <w:sz w:val="14"/>
              </w:rPr>
              <w:t xml:space="preserve"> </w:t>
            </w:r>
            <w:r>
              <w:rPr>
                <w:rFonts w:ascii="Microsoft Sans Serif"/>
                <w:spacing w:val="-2"/>
                <w:sz w:val="14"/>
              </w:rPr>
              <w:t>equipment</w:t>
            </w:r>
          </w:p>
        </w:tc>
        <w:tc>
          <w:tcPr>
            <w:tcW w:w="2308" w:type="dxa"/>
          </w:tcPr>
          <w:p w14:paraId="68B9866F" w14:textId="77777777" w:rsidR="0023423B" w:rsidRDefault="0023423B">
            <w:pPr>
              <w:pStyle w:val="TableParagraph"/>
              <w:rPr>
                <w:b/>
                <w:sz w:val="14"/>
              </w:rPr>
            </w:pPr>
          </w:p>
          <w:p w14:paraId="3067406B" w14:textId="77777777" w:rsidR="0023423B" w:rsidRDefault="0023423B">
            <w:pPr>
              <w:pStyle w:val="TableParagraph"/>
              <w:spacing w:before="122"/>
              <w:rPr>
                <w:b/>
                <w:sz w:val="14"/>
              </w:rPr>
            </w:pPr>
          </w:p>
          <w:p w14:paraId="041F1886" w14:textId="77777777" w:rsidR="0023423B" w:rsidRDefault="00D0734C">
            <w:pPr>
              <w:pStyle w:val="TableParagraph"/>
              <w:spacing w:line="139" w:lineRule="exact"/>
              <w:ind w:right="173"/>
              <w:jc w:val="right"/>
              <w:rPr>
                <w:rFonts w:ascii="Microsoft Sans Serif"/>
                <w:sz w:val="14"/>
              </w:rPr>
            </w:pPr>
            <w:r>
              <w:rPr>
                <w:rFonts w:ascii="Microsoft Sans Serif"/>
                <w:spacing w:val="-2"/>
                <w:sz w:val="14"/>
              </w:rPr>
              <w:t>21,089</w:t>
            </w:r>
          </w:p>
        </w:tc>
        <w:tc>
          <w:tcPr>
            <w:tcW w:w="1119" w:type="dxa"/>
          </w:tcPr>
          <w:p w14:paraId="37FC8361" w14:textId="77777777" w:rsidR="0023423B" w:rsidRDefault="0023423B">
            <w:pPr>
              <w:pStyle w:val="TableParagraph"/>
              <w:rPr>
                <w:b/>
                <w:sz w:val="14"/>
              </w:rPr>
            </w:pPr>
          </w:p>
          <w:p w14:paraId="6D48EAA4" w14:textId="77777777" w:rsidR="0023423B" w:rsidRDefault="0023423B">
            <w:pPr>
              <w:pStyle w:val="TableParagraph"/>
              <w:spacing w:before="123"/>
              <w:rPr>
                <w:b/>
                <w:sz w:val="14"/>
              </w:rPr>
            </w:pPr>
          </w:p>
          <w:p w14:paraId="215E7D95" w14:textId="77777777" w:rsidR="0023423B" w:rsidRDefault="00D0734C">
            <w:pPr>
              <w:pStyle w:val="TableParagraph"/>
              <w:spacing w:before="1" w:line="137" w:lineRule="exact"/>
              <w:ind w:right="88"/>
              <w:jc w:val="right"/>
              <w:rPr>
                <w:rFonts w:ascii="Microsoft Sans Serif"/>
                <w:sz w:val="14"/>
              </w:rPr>
            </w:pPr>
            <w:r>
              <w:rPr>
                <w:rFonts w:ascii="Microsoft Sans Serif"/>
                <w:spacing w:val="-2"/>
                <w:sz w:val="14"/>
              </w:rPr>
              <w:t>22,918</w:t>
            </w:r>
          </w:p>
        </w:tc>
      </w:tr>
      <w:tr w:rsidR="0023423B" w14:paraId="34831045" w14:textId="77777777">
        <w:trPr>
          <w:trHeight w:val="354"/>
        </w:trPr>
        <w:tc>
          <w:tcPr>
            <w:tcW w:w="4923" w:type="dxa"/>
          </w:tcPr>
          <w:p w14:paraId="630D3438" w14:textId="77777777" w:rsidR="0023423B" w:rsidRDefault="00D0734C">
            <w:pPr>
              <w:pStyle w:val="TableParagraph"/>
              <w:spacing w:line="179" w:lineRule="exact"/>
              <w:ind w:left="544"/>
              <w:rPr>
                <w:rFonts w:ascii="Verdana"/>
                <w:i/>
                <w:sz w:val="15"/>
              </w:rPr>
            </w:pPr>
            <w:r>
              <w:rPr>
                <w:rFonts w:ascii="Verdana"/>
                <w:i/>
                <w:spacing w:val="-2"/>
                <w:w w:val="90"/>
                <w:sz w:val="15"/>
              </w:rPr>
              <w:t>Outflows:</w:t>
            </w:r>
          </w:p>
          <w:p w14:paraId="0C993704" w14:textId="77777777" w:rsidR="0023423B" w:rsidRDefault="00D0734C">
            <w:pPr>
              <w:pStyle w:val="TableParagraph"/>
              <w:spacing w:before="9" w:line="146" w:lineRule="exact"/>
              <w:ind w:left="544"/>
              <w:rPr>
                <w:rFonts w:ascii="Microsoft Sans Serif"/>
                <w:sz w:val="14"/>
              </w:rPr>
            </w:pPr>
            <w:r>
              <w:rPr>
                <w:rFonts w:ascii="Microsoft Sans Serif"/>
                <w:spacing w:val="-2"/>
                <w:sz w:val="14"/>
              </w:rPr>
              <w:t>Payments</w:t>
            </w:r>
            <w:r>
              <w:rPr>
                <w:rFonts w:ascii="Microsoft Sans Serif"/>
                <w:spacing w:val="-4"/>
                <w:sz w:val="14"/>
              </w:rPr>
              <w:t xml:space="preserve"> </w:t>
            </w:r>
            <w:r>
              <w:rPr>
                <w:rFonts w:ascii="Microsoft Sans Serif"/>
                <w:spacing w:val="-2"/>
                <w:sz w:val="14"/>
              </w:rPr>
              <w:t>for</w:t>
            </w:r>
            <w:r>
              <w:rPr>
                <w:rFonts w:ascii="Microsoft Sans Serif"/>
                <w:spacing w:val="-3"/>
                <w:sz w:val="14"/>
              </w:rPr>
              <w:t xml:space="preserve"> </w:t>
            </w:r>
            <w:r>
              <w:rPr>
                <w:rFonts w:ascii="Microsoft Sans Serif"/>
                <w:spacing w:val="-2"/>
                <w:sz w:val="14"/>
              </w:rPr>
              <w:t>property,</w:t>
            </w:r>
            <w:r>
              <w:rPr>
                <w:rFonts w:ascii="Microsoft Sans Serif"/>
                <w:spacing w:val="1"/>
                <w:sz w:val="14"/>
              </w:rPr>
              <w:t xml:space="preserve"> </w:t>
            </w:r>
            <w:proofErr w:type="gramStart"/>
            <w:r>
              <w:rPr>
                <w:rFonts w:ascii="Microsoft Sans Serif"/>
                <w:spacing w:val="-2"/>
                <w:sz w:val="14"/>
              </w:rPr>
              <w:t>plant</w:t>
            </w:r>
            <w:proofErr w:type="gramEnd"/>
            <w:r>
              <w:rPr>
                <w:rFonts w:ascii="Microsoft Sans Serif"/>
                <w:spacing w:val="-1"/>
                <w:sz w:val="14"/>
              </w:rPr>
              <w:t xml:space="preserve"> </w:t>
            </w:r>
            <w:r>
              <w:rPr>
                <w:rFonts w:ascii="Microsoft Sans Serif"/>
                <w:spacing w:val="-2"/>
                <w:sz w:val="14"/>
              </w:rPr>
              <w:t>and</w:t>
            </w:r>
            <w:r>
              <w:rPr>
                <w:rFonts w:ascii="Microsoft Sans Serif"/>
                <w:spacing w:val="2"/>
                <w:sz w:val="14"/>
              </w:rPr>
              <w:t xml:space="preserve"> </w:t>
            </w:r>
            <w:r>
              <w:rPr>
                <w:rFonts w:ascii="Microsoft Sans Serif"/>
                <w:spacing w:val="-2"/>
                <w:sz w:val="14"/>
              </w:rPr>
              <w:t>equipment</w:t>
            </w:r>
          </w:p>
        </w:tc>
        <w:tc>
          <w:tcPr>
            <w:tcW w:w="2308" w:type="dxa"/>
          </w:tcPr>
          <w:p w14:paraId="6CE052CB" w14:textId="77777777" w:rsidR="0023423B" w:rsidRDefault="0023423B">
            <w:pPr>
              <w:pStyle w:val="TableParagraph"/>
              <w:spacing w:before="24"/>
              <w:rPr>
                <w:b/>
                <w:sz w:val="14"/>
              </w:rPr>
            </w:pPr>
          </w:p>
          <w:p w14:paraId="74D51461" w14:textId="77777777" w:rsidR="0023423B" w:rsidRDefault="00D0734C">
            <w:pPr>
              <w:pStyle w:val="TableParagraph"/>
              <w:spacing w:line="149" w:lineRule="exact"/>
              <w:ind w:right="134"/>
              <w:jc w:val="right"/>
              <w:rPr>
                <w:b/>
                <w:sz w:val="14"/>
              </w:rPr>
            </w:pPr>
            <w:r>
              <w:rPr>
                <w:noProof/>
              </w:rPr>
              <mc:AlternateContent>
                <mc:Choice Requires="wpg">
                  <w:drawing>
                    <wp:anchor distT="0" distB="0" distL="0" distR="0" simplePos="0" relativeHeight="251662336" behindDoc="1" locked="0" layoutInCell="1" allowOverlap="1" wp14:anchorId="4173A93B" wp14:editId="061BD237">
                      <wp:simplePos x="0" y="0"/>
                      <wp:positionH relativeFrom="column">
                        <wp:posOffset>645631</wp:posOffset>
                      </wp:positionH>
                      <wp:positionV relativeFrom="paragraph">
                        <wp:posOffset>96213</wp:posOffset>
                      </wp:positionV>
                      <wp:extent cx="1527175" cy="256540"/>
                      <wp:effectExtent l="0" t="0" r="0" b="0"/>
                      <wp:wrapNone/>
                      <wp:docPr id="164" name="Group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7175" cy="256540"/>
                                <a:chOff x="0" y="0"/>
                                <a:chExt cx="1527175" cy="256540"/>
                              </a:xfrm>
                            </wpg:grpSpPr>
                            <pic:pic xmlns:pic="http://schemas.openxmlformats.org/drawingml/2006/picture">
                              <pic:nvPicPr>
                                <pic:cNvPr id="165" name="Image 165"/>
                                <pic:cNvPicPr/>
                              </pic:nvPicPr>
                              <pic:blipFill>
                                <a:blip r:embed="rId152" cstate="print"/>
                                <a:stretch>
                                  <a:fillRect/>
                                </a:stretch>
                              </pic:blipFill>
                              <pic:spPr>
                                <a:xfrm>
                                  <a:off x="0" y="0"/>
                                  <a:ext cx="1527049" cy="256032"/>
                                </a:xfrm>
                                <a:prstGeom prst="rect">
                                  <a:avLst/>
                                </a:prstGeom>
                              </pic:spPr>
                            </pic:pic>
                          </wpg:wgp>
                        </a:graphicData>
                      </a:graphic>
                    </wp:anchor>
                  </w:drawing>
                </mc:Choice>
                <mc:Fallback>
                  <w:pict>
                    <v:group w14:anchorId="72B48481" id="Group 164" o:spid="_x0000_s1026" alt="&quot;&quot;" style="position:absolute;margin-left:50.85pt;margin-top:7.6pt;width:120.25pt;height:20.2pt;z-index:-251654144;mso-wrap-distance-left:0;mso-wrap-distance-right:0" coordsize="15271,2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uDMJgIAAOoEAAAOAAAAZHJzL2Uyb0RvYy54bWycVNtu2zAMfR+wfxD0&#10;3tjOmnQTkvQla1Cg2IJdPkCRZVuodQGlxMnfj5Jdp0iGreiDBUkUDw8PSS/uj7olBwleWbOkxSSn&#10;RBphS2XqJf396+HmMyU+cFPy1hq5pCfp6f3q44dF55ic2sa2pQSCIMazzi1pE4JjWeZFIzX3E+uk&#10;QWNlQfOAR6izEniH6LrNpnk+zzoLpQMrpPd4u+6NdJXwq0qK8L2qvAykXVLkFtIKad3FNVstOKuB&#10;u0aJgQZ/BwvNlcGgI9SaB072oK6gtBJgva3CRFid2apSQqYcMJsiv8hmA3bvUi4162o3yoTSXuj0&#10;bljx7bAB99NtoWeP2ycrnj3qknWuZq/t8VyfHx8r0NEJkyDHpOhpVFQeAxF4Wcymd8XdjBKBtuls&#10;PrsdJBcN1uXKTTRf/+2YcdaHTeRGMk4Jht8gEO6uBPp/I6FX2IOkA4h+E4bm8Lx3N1hLx4PaqVaF&#10;U+pLrFokZQ5bJaK28YBaboGoEmWZoySGaxyIR81rSeIFSv7yKvrEClxB7FrlHlTbRt3jfiCLDX3R&#10;EH/Jt2+2tRV7LU3opwdki7yt8Y1ynhJgUu8kEoTHssCi4eQG5OhAmdCPig8gg2hi/Ap5/MABi0Q5&#10;Gw2J9JlnTMEP7fXWjslvv4wdk3+axshj4Tlz4MNGWk3iBqkiBVSbM3548gOZlyeDhH38RAzp4GXs&#10;ZByoBDsMf5zY1+f06vyLWv0BAAD//wMAUEsDBAoAAAAAAAAAIQCENB3WcQEAAHEBAAAUAAAAZHJz&#10;L21lZGlhL2ltYWdlMS5wbmeJUE5HDQoaCgAAAA1JSERSAAAB9QAAAFQBAwAAAKGxPK0AAAAGUExU&#10;RQAAAP///6XZn90AAAABYktHRACIBR1IAAAACXBIWXMAAA7EAAAOxAGVKw4bAAABBElEQVRYhWP4&#10;jw28ByNiAAOm0F/idOLUDwf/KNRPqf1k6//7n+hQGJTup5b+/QNs/6j+Uf2j+kf1j+of1T9c9d+6&#10;unV1dOjqvG23o3NvZ+26nRu2liT9mIARSZpgK4ahAa/+H/aE9E/NWgUEKz09FVZNUuFa5CkYEois&#10;v56QfvzShO0nIE8IjOqnjf79A2z/qP5R/aTrvz/A9o/qH9U/qp+u+q/djg4Nu5odnX2/9NrdzfmE&#10;1P8BN5EUBRgYHFiY4jHaT8xoyn+h6/+BrFqeoH5Y+wmmjR9Dfxeo+bVqyUoNh66VSlyr0fXbo+lH&#10;lf7HT6j9hW4/mn52QuFfj1eWsH4C4D0Anj/wuicXr/EAAAAASUVORK5CYIJQSwMEFAAGAAgAAAAh&#10;AP3STj/fAAAACQEAAA8AAABkcnMvZG93bnJldi54bWxMj0FLw0AQhe+C/2EZwZvdJDW1xGxKKeqp&#10;CLaC9LbNTpPQ7GzIbpP03zue7O095uPNe/lqsq0YsPeNIwXxLAKBVDrTUKXge//+tAThgyajW0eo&#10;4IoeVsX9Xa4z40b6wmEXKsEh5DOtoA6hy6T0ZY1W+5nrkPh2cr3VgW1fSdPrkcNtK5MoWkirG+IP&#10;te5wU2N53l2sgo9Rj+t5/DZsz6fN9bBPP3+2MSr1+DCtX0EEnMI/DH/1uToU3OnoLmS8aNlH8Quj&#10;LNIEBAPz54TFUUGaLkAWubxdUPw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qJ7gzCYCAADqBAAADgAAAAAAAAAAAAAAAAA6AgAAZHJzL2Uyb0RvYy54bWxQSwEC&#10;LQAKAAAAAAAAACEAhDQd1nEBAABxAQAAFAAAAAAAAAAAAAAAAACMBAAAZHJzL21lZGlhL2ltYWdl&#10;MS5wbmdQSwECLQAUAAYACAAAACEA/dJOP98AAAAJAQAADwAAAAAAAAAAAAAAAAAvBgAAZHJzL2Rv&#10;d25yZXYueG1sUEsBAi0AFAAGAAgAAAAhAKomDr68AAAAIQEAABkAAAAAAAAAAAAAAAAAOwcAAGRy&#10;cy9fcmVscy9lMm9Eb2MueG1sLnJlbHNQSwUGAAAAAAYABgB8AQAALggAAAAA&#10;">
                      <v:shape id="Image 165" o:spid="_x0000_s1027" type="#_x0000_t75" style="position:absolute;width:15270;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wQwwAAANwAAAAPAAAAZHJzL2Rvd25yZXYueG1sRE/bagIx&#10;EH0v9B/CCH0pmrX1xmoUEVoqpYgX8HXYjLupm8myiZr+fSMU+jaHc53ZItpaXKn1xrGCfi8DQVw4&#10;bbhUcNi/dScgfEDWWDsmBT/kYTF/fJhhrt2Nt3TdhVKkEPY5KqhCaHIpfVGRRd9zDXHiTq61GBJs&#10;S6lbvKVwW8uXLBtJi4ZTQ4UNrSoqzruLVWAGl9fVF28G6+Pn97PL+tG8j6NST524nIIIFMO/+M/9&#10;odP80RDuz6QL5PwXAAD//wMAUEsBAi0AFAAGAAgAAAAhANvh9svuAAAAhQEAABMAAAAAAAAAAAAA&#10;AAAAAAAAAFtDb250ZW50X1R5cGVzXS54bWxQSwECLQAUAAYACAAAACEAWvQsW78AAAAVAQAACwAA&#10;AAAAAAAAAAAAAAAfAQAAX3JlbHMvLnJlbHNQSwECLQAUAAYACAAAACEAWpbsEMMAAADcAAAADwAA&#10;AAAAAAAAAAAAAAAHAgAAZHJzL2Rvd25yZXYueG1sUEsFBgAAAAADAAMAtwAAAPcCAAAAAA==&#10;">
                        <v:imagedata r:id="rId153" o:title=""/>
                      </v:shape>
                    </v:group>
                  </w:pict>
                </mc:Fallback>
              </mc:AlternateContent>
            </w:r>
            <w:r>
              <w:rPr>
                <w:b/>
                <w:spacing w:val="-2"/>
                <w:sz w:val="14"/>
              </w:rPr>
              <w:t>(223,312)</w:t>
            </w:r>
          </w:p>
        </w:tc>
        <w:tc>
          <w:tcPr>
            <w:tcW w:w="1119" w:type="dxa"/>
          </w:tcPr>
          <w:p w14:paraId="2D7BB6F7" w14:textId="77777777" w:rsidR="0023423B" w:rsidRDefault="0023423B">
            <w:pPr>
              <w:pStyle w:val="TableParagraph"/>
              <w:spacing w:before="27"/>
              <w:rPr>
                <w:b/>
                <w:sz w:val="14"/>
              </w:rPr>
            </w:pPr>
          </w:p>
          <w:p w14:paraId="7E26E098" w14:textId="77777777" w:rsidR="0023423B" w:rsidRDefault="00D0734C">
            <w:pPr>
              <w:pStyle w:val="TableParagraph"/>
              <w:spacing w:line="146" w:lineRule="exact"/>
              <w:ind w:right="46"/>
              <w:jc w:val="right"/>
              <w:rPr>
                <w:rFonts w:ascii="Microsoft Sans Serif"/>
                <w:sz w:val="14"/>
              </w:rPr>
            </w:pPr>
            <w:r>
              <w:rPr>
                <w:rFonts w:ascii="Microsoft Sans Serif"/>
                <w:spacing w:val="-2"/>
                <w:sz w:val="14"/>
              </w:rPr>
              <w:t>(116,434}</w:t>
            </w:r>
          </w:p>
        </w:tc>
      </w:tr>
      <w:tr w:rsidR="0023423B" w14:paraId="0E389D42" w14:textId="77777777">
        <w:trPr>
          <w:trHeight w:val="171"/>
        </w:trPr>
        <w:tc>
          <w:tcPr>
            <w:tcW w:w="4923" w:type="dxa"/>
          </w:tcPr>
          <w:p w14:paraId="2313F405" w14:textId="77777777" w:rsidR="0023423B" w:rsidRDefault="00D0734C">
            <w:pPr>
              <w:pStyle w:val="TableParagraph"/>
              <w:spacing w:before="7" w:line="143" w:lineRule="exact"/>
              <w:ind w:left="544"/>
              <w:rPr>
                <w:rFonts w:ascii="Microsoft Sans Serif"/>
                <w:sz w:val="14"/>
              </w:rPr>
            </w:pPr>
            <w:r>
              <w:rPr>
                <w:rFonts w:ascii="Microsoft Sans Serif"/>
                <w:sz w:val="14"/>
              </w:rPr>
              <w:t>Payments</w:t>
            </w:r>
            <w:r>
              <w:rPr>
                <w:rFonts w:ascii="Microsoft Sans Serif"/>
                <w:spacing w:val="-9"/>
                <w:sz w:val="14"/>
              </w:rPr>
              <w:t xml:space="preserve"> </w:t>
            </w:r>
            <w:r>
              <w:rPr>
                <w:rFonts w:ascii="Microsoft Sans Serif"/>
                <w:sz w:val="14"/>
              </w:rPr>
              <w:t>for</w:t>
            </w:r>
            <w:r>
              <w:rPr>
                <w:rFonts w:ascii="Microsoft Sans Serif"/>
                <w:spacing w:val="-8"/>
                <w:sz w:val="14"/>
              </w:rPr>
              <w:t xml:space="preserve"> </w:t>
            </w:r>
            <w:r>
              <w:rPr>
                <w:rFonts w:ascii="Microsoft Sans Serif"/>
                <w:spacing w:val="-2"/>
                <w:sz w:val="14"/>
              </w:rPr>
              <w:t>intangibles</w:t>
            </w:r>
          </w:p>
        </w:tc>
        <w:tc>
          <w:tcPr>
            <w:tcW w:w="2308" w:type="dxa"/>
          </w:tcPr>
          <w:p w14:paraId="4F852C32" w14:textId="77777777" w:rsidR="0023423B" w:rsidRDefault="00D0734C">
            <w:pPr>
              <w:pStyle w:val="TableParagraph"/>
              <w:spacing w:before="4" w:line="147" w:lineRule="exact"/>
              <w:ind w:right="122"/>
              <w:jc w:val="right"/>
              <w:rPr>
                <w:rFonts w:ascii="Microsoft Sans Serif"/>
                <w:sz w:val="14"/>
              </w:rPr>
            </w:pPr>
            <w:r>
              <w:rPr>
                <w:rFonts w:ascii="Microsoft Sans Serif"/>
                <w:spacing w:val="-2"/>
                <w:sz w:val="14"/>
                <w:u w:val="single"/>
              </w:rPr>
              <w:t>(6,221)</w:t>
            </w:r>
          </w:p>
        </w:tc>
        <w:tc>
          <w:tcPr>
            <w:tcW w:w="1119" w:type="dxa"/>
          </w:tcPr>
          <w:p w14:paraId="42FD65D6" w14:textId="77777777" w:rsidR="0023423B" w:rsidRDefault="00D0734C">
            <w:pPr>
              <w:pStyle w:val="TableParagraph"/>
              <w:tabs>
                <w:tab w:val="left" w:pos="643"/>
              </w:tabs>
              <w:spacing w:before="6" w:line="145" w:lineRule="exact"/>
              <w:ind w:left="182"/>
              <w:rPr>
                <w:rFonts w:ascii="Microsoft Sans Serif"/>
                <w:sz w:val="14"/>
              </w:rPr>
            </w:pPr>
            <w:r>
              <w:rPr>
                <w:rFonts w:ascii="Times New Roman"/>
                <w:sz w:val="14"/>
                <w:u w:val="single"/>
              </w:rPr>
              <w:tab/>
            </w:r>
            <w:r>
              <w:rPr>
                <w:rFonts w:ascii="Microsoft Sans Serif"/>
                <w:spacing w:val="-2"/>
                <w:sz w:val="14"/>
                <w:u w:val="single"/>
              </w:rPr>
              <w:t>(8,994)</w:t>
            </w:r>
          </w:p>
        </w:tc>
      </w:tr>
      <w:tr w:rsidR="0023423B" w14:paraId="1453A9AB" w14:textId="77777777">
        <w:trPr>
          <w:trHeight w:val="274"/>
        </w:trPr>
        <w:tc>
          <w:tcPr>
            <w:tcW w:w="4923" w:type="dxa"/>
          </w:tcPr>
          <w:p w14:paraId="2CF5B0A3" w14:textId="06025149" w:rsidR="0023423B" w:rsidRDefault="00D0734C">
            <w:pPr>
              <w:pStyle w:val="TableParagraph"/>
              <w:spacing w:before="14"/>
              <w:ind w:left="50"/>
              <w:rPr>
                <w:b/>
                <w:sz w:val="14"/>
              </w:rPr>
            </w:pPr>
            <w:r>
              <w:rPr>
                <w:b/>
                <w:spacing w:val="-2"/>
                <w:sz w:val="14"/>
              </w:rPr>
              <w:t>Net</w:t>
            </w:r>
            <w:r>
              <w:rPr>
                <w:b/>
                <w:spacing w:val="-7"/>
                <w:sz w:val="14"/>
              </w:rPr>
              <w:t xml:space="preserve"> </w:t>
            </w:r>
            <w:r>
              <w:rPr>
                <w:b/>
                <w:spacing w:val="-2"/>
                <w:sz w:val="14"/>
              </w:rPr>
              <w:t>cash</w:t>
            </w:r>
            <w:r>
              <w:rPr>
                <w:b/>
                <w:spacing w:val="-1"/>
                <w:sz w:val="14"/>
              </w:rPr>
              <w:t xml:space="preserve"> </w:t>
            </w:r>
            <w:r>
              <w:rPr>
                <w:b/>
                <w:spacing w:val="-2"/>
                <w:sz w:val="14"/>
              </w:rPr>
              <w:t>provided</w:t>
            </w:r>
            <w:r>
              <w:rPr>
                <w:b/>
                <w:spacing w:val="-1"/>
                <w:sz w:val="14"/>
              </w:rPr>
              <w:t xml:space="preserve"> </w:t>
            </w:r>
            <w:r>
              <w:rPr>
                <w:b/>
                <w:spacing w:val="-2"/>
                <w:sz w:val="14"/>
              </w:rPr>
              <w:t>by</w:t>
            </w:r>
            <w:proofErr w:type="gramStart"/>
            <w:r w:rsidR="005F107C">
              <w:rPr>
                <w:b/>
                <w:spacing w:val="-2"/>
                <w:sz w:val="14"/>
              </w:rPr>
              <w:t>/</w:t>
            </w:r>
            <w:r>
              <w:rPr>
                <w:b/>
                <w:spacing w:val="-2"/>
                <w:sz w:val="14"/>
              </w:rPr>
              <w:t>(</w:t>
            </w:r>
            <w:proofErr w:type="gramEnd"/>
            <w:r>
              <w:rPr>
                <w:b/>
                <w:spacing w:val="-2"/>
                <w:sz w:val="14"/>
              </w:rPr>
              <w:t>used</w:t>
            </w:r>
            <w:r>
              <w:rPr>
                <w:b/>
                <w:spacing w:val="-3"/>
                <w:sz w:val="14"/>
              </w:rPr>
              <w:t xml:space="preserve"> </w:t>
            </w:r>
            <w:r>
              <w:rPr>
                <w:b/>
                <w:spacing w:val="-2"/>
                <w:sz w:val="14"/>
              </w:rPr>
              <w:t>in)</w:t>
            </w:r>
            <w:r>
              <w:rPr>
                <w:b/>
                <w:spacing w:val="-3"/>
                <w:sz w:val="14"/>
              </w:rPr>
              <w:t xml:space="preserve"> </w:t>
            </w:r>
            <w:r>
              <w:rPr>
                <w:b/>
                <w:spacing w:val="-2"/>
                <w:sz w:val="14"/>
              </w:rPr>
              <w:t>investing</w:t>
            </w:r>
            <w:r>
              <w:rPr>
                <w:b/>
                <w:spacing w:val="-4"/>
                <w:sz w:val="14"/>
              </w:rPr>
              <w:t xml:space="preserve"> </w:t>
            </w:r>
            <w:r>
              <w:rPr>
                <w:b/>
                <w:spacing w:val="-2"/>
                <w:sz w:val="14"/>
              </w:rPr>
              <w:t>activities</w:t>
            </w:r>
          </w:p>
        </w:tc>
        <w:tc>
          <w:tcPr>
            <w:tcW w:w="2308" w:type="dxa"/>
          </w:tcPr>
          <w:p w14:paraId="688637E0" w14:textId="77777777" w:rsidR="0023423B" w:rsidRDefault="00D0734C">
            <w:pPr>
              <w:pStyle w:val="TableParagraph"/>
              <w:spacing w:before="15"/>
              <w:ind w:right="122"/>
              <w:jc w:val="right"/>
              <w:rPr>
                <w:b/>
                <w:sz w:val="14"/>
              </w:rPr>
            </w:pPr>
            <w:r>
              <w:rPr>
                <w:b/>
                <w:spacing w:val="-2"/>
                <w:sz w:val="14"/>
                <w:u w:val="single"/>
              </w:rPr>
              <w:t>(208,444)</w:t>
            </w:r>
          </w:p>
        </w:tc>
        <w:tc>
          <w:tcPr>
            <w:tcW w:w="1119" w:type="dxa"/>
          </w:tcPr>
          <w:p w14:paraId="001A8457" w14:textId="77777777" w:rsidR="0023423B" w:rsidRDefault="00D0734C">
            <w:pPr>
              <w:pStyle w:val="TableParagraph"/>
              <w:spacing w:before="16"/>
              <w:ind w:right="32"/>
              <w:jc w:val="right"/>
              <w:rPr>
                <w:b/>
                <w:sz w:val="14"/>
              </w:rPr>
            </w:pPr>
            <w:r>
              <w:rPr>
                <w:b/>
                <w:spacing w:val="-2"/>
                <w:sz w:val="14"/>
              </w:rPr>
              <w:t>(102,510)</w:t>
            </w:r>
          </w:p>
        </w:tc>
      </w:tr>
      <w:tr w:rsidR="0023423B" w14:paraId="0B2FDAFD" w14:textId="77777777">
        <w:trPr>
          <w:trHeight w:val="602"/>
        </w:trPr>
        <w:tc>
          <w:tcPr>
            <w:tcW w:w="4923" w:type="dxa"/>
          </w:tcPr>
          <w:p w14:paraId="68A0B11A" w14:textId="77777777" w:rsidR="0023423B" w:rsidRDefault="00D0734C">
            <w:pPr>
              <w:pStyle w:val="TableParagraph"/>
              <w:spacing w:before="91"/>
              <w:ind w:left="50"/>
              <w:rPr>
                <w:b/>
                <w:sz w:val="14"/>
              </w:rPr>
            </w:pPr>
            <w:r>
              <w:rPr>
                <w:b/>
                <w:spacing w:val="-2"/>
                <w:sz w:val="14"/>
              </w:rPr>
              <w:t>Cash</w:t>
            </w:r>
            <w:r>
              <w:rPr>
                <w:b/>
                <w:spacing w:val="-3"/>
                <w:sz w:val="14"/>
              </w:rPr>
              <w:t xml:space="preserve"> </w:t>
            </w:r>
            <w:r>
              <w:rPr>
                <w:b/>
                <w:spacing w:val="-2"/>
                <w:sz w:val="14"/>
              </w:rPr>
              <w:t>flows</w:t>
            </w:r>
            <w:r>
              <w:rPr>
                <w:b/>
                <w:spacing w:val="-1"/>
                <w:sz w:val="14"/>
              </w:rPr>
              <w:t xml:space="preserve"> </w:t>
            </w:r>
            <w:r>
              <w:rPr>
                <w:b/>
                <w:spacing w:val="-2"/>
                <w:sz w:val="14"/>
              </w:rPr>
              <w:t>from</w:t>
            </w:r>
            <w:r>
              <w:rPr>
                <w:b/>
                <w:spacing w:val="3"/>
                <w:sz w:val="14"/>
              </w:rPr>
              <w:t xml:space="preserve"> </w:t>
            </w:r>
            <w:r>
              <w:rPr>
                <w:b/>
                <w:spacing w:val="-2"/>
                <w:sz w:val="14"/>
              </w:rPr>
              <w:t>financing</w:t>
            </w:r>
            <w:r>
              <w:rPr>
                <w:b/>
                <w:spacing w:val="-5"/>
                <w:sz w:val="14"/>
              </w:rPr>
              <w:t xml:space="preserve"> </w:t>
            </w:r>
            <w:r>
              <w:rPr>
                <w:b/>
                <w:spacing w:val="-2"/>
                <w:sz w:val="14"/>
              </w:rPr>
              <w:t>activities</w:t>
            </w:r>
          </w:p>
          <w:p w14:paraId="77B7328D" w14:textId="77777777" w:rsidR="0023423B" w:rsidRDefault="00D0734C">
            <w:pPr>
              <w:pStyle w:val="TableParagraph"/>
              <w:spacing w:before="1"/>
              <w:ind w:left="549"/>
              <w:rPr>
                <w:rFonts w:ascii="Verdana"/>
                <w:i/>
                <w:sz w:val="15"/>
              </w:rPr>
            </w:pPr>
            <w:r>
              <w:rPr>
                <w:rFonts w:ascii="Verdana"/>
                <w:i/>
                <w:spacing w:val="-2"/>
                <w:w w:val="85"/>
                <w:sz w:val="15"/>
              </w:rPr>
              <w:t>Inflows:</w:t>
            </w:r>
          </w:p>
          <w:p w14:paraId="4A1B4428" w14:textId="77777777" w:rsidR="0023423B" w:rsidRDefault="00D0734C">
            <w:pPr>
              <w:pStyle w:val="TableParagraph"/>
              <w:spacing w:before="10" w:line="136" w:lineRule="exact"/>
              <w:ind w:left="549"/>
              <w:rPr>
                <w:rFonts w:ascii="Microsoft Sans Serif"/>
                <w:sz w:val="14"/>
              </w:rPr>
            </w:pPr>
            <w:r>
              <w:rPr>
                <w:rFonts w:ascii="Microsoft Sans Serif"/>
                <w:sz w:val="14"/>
              </w:rPr>
              <w:t>Equity</w:t>
            </w:r>
            <w:r>
              <w:rPr>
                <w:rFonts w:ascii="Microsoft Sans Serif"/>
                <w:spacing w:val="-8"/>
                <w:sz w:val="14"/>
              </w:rPr>
              <w:t xml:space="preserve"> </w:t>
            </w:r>
            <w:r>
              <w:rPr>
                <w:rFonts w:ascii="Microsoft Sans Serif"/>
                <w:spacing w:val="-2"/>
                <w:sz w:val="14"/>
              </w:rPr>
              <w:t>injections</w:t>
            </w:r>
          </w:p>
        </w:tc>
        <w:tc>
          <w:tcPr>
            <w:tcW w:w="2308" w:type="dxa"/>
          </w:tcPr>
          <w:p w14:paraId="131292F8" w14:textId="77777777" w:rsidR="0023423B" w:rsidRDefault="0023423B">
            <w:pPr>
              <w:pStyle w:val="TableParagraph"/>
              <w:rPr>
                <w:b/>
                <w:sz w:val="14"/>
              </w:rPr>
            </w:pPr>
          </w:p>
          <w:p w14:paraId="4A9CDECD" w14:textId="77777777" w:rsidR="0023423B" w:rsidRDefault="0023423B">
            <w:pPr>
              <w:pStyle w:val="TableParagraph"/>
              <w:spacing w:before="120"/>
              <w:rPr>
                <w:b/>
                <w:sz w:val="14"/>
              </w:rPr>
            </w:pPr>
          </w:p>
          <w:p w14:paraId="7F1C4CD7" w14:textId="77777777" w:rsidR="0023423B" w:rsidRDefault="00D0734C">
            <w:pPr>
              <w:pStyle w:val="TableParagraph"/>
              <w:spacing w:line="140" w:lineRule="exact"/>
              <w:ind w:right="165"/>
              <w:jc w:val="right"/>
              <w:rPr>
                <w:rFonts w:ascii="Microsoft Sans Serif"/>
                <w:sz w:val="14"/>
              </w:rPr>
            </w:pPr>
            <w:r>
              <w:rPr>
                <w:rFonts w:ascii="Microsoft Sans Serif"/>
                <w:spacing w:val="-2"/>
                <w:sz w:val="14"/>
              </w:rPr>
              <w:t>207,424</w:t>
            </w:r>
          </w:p>
        </w:tc>
        <w:tc>
          <w:tcPr>
            <w:tcW w:w="1119" w:type="dxa"/>
          </w:tcPr>
          <w:p w14:paraId="7BBCC34C" w14:textId="77777777" w:rsidR="0023423B" w:rsidRDefault="0023423B">
            <w:pPr>
              <w:pStyle w:val="TableParagraph"/>
              <w:rPr>
                <w:b/>
                <w:sz w:val="14"/>
              </w:rPr>
            </w:pPr>
          </w:p>
          <w:p w14:paraId="139D29BB" w14:textId="77777777" w:rsidR="0023423B" w:rsidRDefault="0023423B">
            <w:pPr>
              <w:pStyle w:val="TableParagraph"/>
              <w:spacing w:before="121"/>
              <w:rPr>
                <w:b/>
                <w:sz w:val="14"/>
              </w:rPr>
            </w:pPr>
          </w:p>
          <w:p w14:paraId="0F56ACCD" w14:textId="77777777" w:rsidR="0023423B" w:rsidRDefault="00D0734C">
            <w:pPr>
              <w:pStyle w:val="TableParagraph"/>
              <w:spacing w:line="138" w:lineRule="exact"/>
              <w:ind w:right="78"/>
              <w:jc w:val="right"/>
              <w:rPr>
                <w:rFonts w:ascii="Microsoft Sans Serif"/>
                <w:sz w:val="14"/>
              </w:rPr>
            </w:pPr>
            <w:r>
              <w:rPr>
                <w:rFonts w:ascii="Microsoft Sans Serif"/>
                <w:spacing w:val="-2"/>
                <w:sz w:val="14"/>
              </w:rPr>
              <w:t>110,634</w:t>
            </w:r>
          </w:p>
        </w:tc>
      </w:tr>
      <w:tr w:rsidR="0023423B" w14:paraId="385A55A5" w14:textId="77777777">
        <w:trPr>
          <w:trHeight w:val="347"/>
        </w:trPr>
        <w:tc>
          <w:tcPr>
            <w:tcW w:w="4923" w:type="dxa"/>
          </w:tcPr>
          <w:p w14:paraId="45F0DD53" w14:textId="77777777" w:rsidR="0023423B" w:rsidRDefault="00D0734C">
            <w:pPr>
              <w:pStyle w:val="TableParagraph"/>
              <w:spacing w:line="179" w:lineRule="exact"/>
              <w:ind w:left="554"/>
              <w:rPr>
                <w:rFonts w:ascii="Verdana"/>
                <w:i/>
                <w:sz w:val="15"/>
              </w:rPr>
            </w:pPr>
            <w:r>
              <w:rPr>
                <w:rFonts w:ascii="Verdana"/>
                <w:i/>
                <w:spacing w:val="-2"/>
                <w:w w:val="90"/>
                <w:sz w:val="15"/>
              </w:rPr>
              <w:t>Outflows:</w:t>
            </w:r>
          </w:p>
          <w:p w14:paraId="44678295" w14:textId="77777777" w:rsidR="0023423B" w:rsidRDefault="00D0734C">
            <w:pPr>
              <w:pStyle w:val="TableParagraph"/>
              <w:spacing w:before="9" w:line="140" w:lineRule="exact"/>
              <w:ind w:left="549"/>
              <w:rPr>
                <w:rFonts w:ascii="Microsoft Sans Serif"/>
                <w:sz w:val="14"/>
              </w:rPr>
            </w:pPr>
            <w:r>
              <w:rPr>
                <w:rFonts w:ascii="Microsoft Sans Serif"/>
                <w:spacing w:val="-2"/>
                <w:sz w:val="14"/>
              </w:rPr>
              <w:t>Equity</w:t>
            </w:r>
            <w:r>
              <w:rPr>
                <w:rFonts w:ascii="Microsoft Sans Serif"/>
                <w:spacing w:val="-1"/>
                <w:sz w:val="14"/>
              </w:rPr>
              <w:t xml:space="preserve"> </w:t>
            </w:r>
            <w:r>
              <w:rPr>
                <w:rFonts w:ascii="Microsoft Sans Serif"/>
                <w:spacing w:val="-2"/>
                <w:sz w:val="14"/>
              </w:rPr>
              <w:t>withdrawals</w:t>
            </w:r>
          </w:p>
        </w:tc>
        <w:tc>
          <w:tcPr>
            <w:tcW w:w="2308" w:type="dxa"/>
          </w:tcPr>
          <w:p w14:paraId="52096844" w14:textId="77777777" w:rsidR="0023423B" w:rsidRDefault="0023423B">
            <w:pPr>
              <w:pStyle w:val="TableParagraph"/>
              <w:spacing w:before="24"/>
              <w:rPr>
                <w:b/>
                <w:sz w:val="14"/>
              </w:rPr>
            </w:pPr>
          </w:p>
          <w:p w14:paraId="4DF1E63F" w14:textId="77777777" w:rsidR="0023423B" w:rsidRDefault="00D0734C">
            <w:pPr>
              <w:pStyle w:val="TableParagraph"/>
              <w:spacing w:before="1" w:line="142" w:lineRule="exact"/>
              <w:ind w:right="122"/>
              <w:jc w:val="right"/>
              <w:rPr>
                <w:rFonts w:ascii="Microsoft Sans Serif"/>
                <w:sz w:val="14"/>
              </w:rPr>
            </w:pPr>
            <w:r>
              <w:rPr>
                <w:noProof/>
              </w:rPr>
              <mc:AlternateContent>
                <mc:Choice Requires="wpg">
                  <w:drawing>
                    <wp:anchor distT="0" distB="0" distL="0" distR="0" simplePos="0" relativeHeight="251661312" behindDoc="1" locked="0" layoutInCell="1" allowOverlap="1" wp14:anchorId="05DC6F3F" wp14:editId="745C414C">
                      <wp:simplePos x="0" y="0"/>
                      <wp:positionH relativeFrom="column">
                        <wp:posOffset>651727</wp:posOffset>
                      </wp:positionH>
                      <wp:positionV relativeFrom="paragraph">
                        <wp:posOffset>-47713</wp:posOffset>
                      </wp:positionV>
                      <wp:extent cx="1527175" cy="868680"/>
                      <wp:effectExtent l="0" t="0" r="0" b="0"/>
                      <wp:wrapNone/>
                      <wp:docPr id="166" name="Group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7175" cy="868680"/>
                                <a:chOff x="0" y="0"/>
                                <a:chExt cx="1527175" cy="868680"/>
                              </a:xfrm>
                            </wpg:grpSpPr>
                            <pic:pic xmlns:pic="http://schemas.openxmlformats.org/drawingml/2006/picture">
                              <pic:nvPicPr>
                                <pic:cNvPr id="167" name="Image 167"/>
                                <pic:cNvPicPr/>
                              </pic:nvPicPr>
                              <pic:blipFill>
                                <a:blip r:embed="rId154" cstate="print"/>
                                <a:stretch>
                                  <a:fillRect/>
                                </a:stretch>
                              </pic:blipFill>
                              <pic:spPr>
                                <a:xfrm>
                                  <a:off x="0" y="0"/>
                                  <a:ext cx="1527047" cy="868679"/>
                                </a:xfrm>
                                <a:prstGeom prst="rect">
                                  <a:avLst/>
                                </a:prstGeom>
                              </pic:spPr>
                            </pic:pic>
                          </wpg:wgp>
                        </a:graphicData>
                      </a:graphic>
                    </wp:anchor>
                  </w:drawing>
                </mc:Choice>
                <mc:Fallback>
                  <w:pict>
                    <v:group w14:anchorId="2C03F9E7" id="Group 166" o:spid="_x0000_s1026" alt="&quot;&quot;" style="position:absolute;margin-left:51.3pt;margin-top:-3.75pt;width:120.25pt;height:68.4pt;z-index:-251655168;mso-wrap-distance-left:0;mso-wrap-distance-right:0" coordsize="15271,8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7oMEJQIAAOoEAAAOAAAAZHJzL2Uyb0RvYy54bWycVG1v2jAQ/j5p/8Hy&#10;95KAVugsoF9YUaVqQ+v2A4zjJFbjF50NgX+/sxNCBVNbVQjL9vmee+65u8zvD7ohewleWbOg41FO&#10;iTTCFspUC/r3z8PNHSU+cFPwxhq5oEfp6f3y65d565ic2No2hQSCIMaz1i1oHYJjWeZFLTX3I+uk&#10;QWNpQfOAR6iyAniL6LrJJnk+zVoLhQMrpPd4u+qMdJnwy1KK8KssvQykWVDkFtIKad3GNVvOOauA&#10;u1qJngb/BAvNlcGgA9SKB052oK6gtBJgvS3DSFid2bJUQqYcMJtxfpHNGuzOpVwq1lZukAmlvdDp&#10;07Di534N7tltoGOP2ycrXjzqkrWuYq/t8VydHx9K0NEJkyCHpOhxUFQeAhF4Ob6dzMazW0oE2u6m&#10;+OslFzXW5cpN1D/edsw468ImcgMZpwTDfy8Q7q4Eer+R0CvsQNIeRH8IQ3N42bkbrKXjQW1Vo8Ix&#10;9SVWLZIy+40SUdt4QC03QFSBskxnlBiucSAeNa8kiRco+elV9IkVuILYNso9qKaJusd9TxYb+qIh&#10;/pNv12wrK3ZamtBND8gGeVvja+U8JcCk3kokCI/FGIuGkxuQowNlQjcqPoAMoo7xS+TxGwcsEuVs&#10;MCTSZ54xBd+310c7Jv+G8pw6ZvY9Rh4Kz5kDH9bSahI3SBUpoNqc8f2T78mcnvQSdvETMaSDl7GT&#10;caASbD/8cWJfn9Or8ydq+Q8AAP//AwBQSwMECgAAAAAAAAAhAAOZ6VV8AgAAfAIAABQAAABkcnMv&#10;bWVkaWEvaW1hZ2UxLnBuZ4lQTkcNChoKAAAADUlIRFIAAAH1AAABHQEDAAAAL5FsvQAAAAZQTFRF&#10;AAAA////pdmf3QAAAAFiS0dEAIgFHUgAAAAJcEhZcwAADsQAAA7EAZUrDhsAAAIPSURBVHic7dvB&#10;SuNQFAbgk05g1M20A7OvpcLQlzAWB2qWg1kNjHsXuptNGFNEwWURH6Fd6IA7dVHa+xZuQnKfoKar&#10;3kKaZEax4KDpjU01Fv+zSeHk6w8JgUvuCUVxxbzY1oOiJCfNp7cyzp9vzzPOn3+f7vmzUufzlD5t&#10;Pjw8PDw8/Dv0Ycb58Nl5P+N8eHh4eHh4+Bf19m9vx/7l3vhXohuKQY//FM/yj+vDg7ZsISEkvm/J&#10;8r+UyNCValWtU50UhajwPD+5ndYHEp79/YeHh4eHfxM+0abLC+bDv7J33XDgcDfwhbcnmBBt13dE&#10;NwojziJL/iLmifXTf2XNxg9vf+e0hVJZO1yqruknLbW1aRjGFi1qVGlq6m2/fifyT/l+zN9/kly/&#10;8UvIYYz/OMX1D4Iw8NqR2XYch2V+/+Hh4eHh4eHh4eHh4eHh4eHh4eHh4eHh4eHhZ+m5x258bvIg&#10;4hHjFjM9U5jenhDMEoxLPwJ4pf3HeH9AtFQsUnFaP7kt33+VnQAPDw8PDw//9nz9qKGVVKL9wnK+&#10;cVxQc0UlV1v+rNe+GZvl7TNL5iW1mtJPzh/FzU/5PuvYV177YnL6aJr5qST5iSv1+i+ZHxZW9PLx&#10;6cZG5bt+9scwzq+vL+0fzoDTYaVxore+Nps1KudpfY2UfwdaGE+z3ftp59fGNcP5tTDqCm52nE6v&#10;d2nv/gWzc6rVuLva5AAAAABJRU5ErkJgglBLAwQUAAYACAAAACEA+c+cTOAAAAAKAQAADwAAAGRy&#10;cy9kb3ducmV2LnhtbEyPTUvDQBCG74L/YRnBW7v5sFVjNqUU9VQKtoJ4m2anSWh2N2S3SfrvHU96&#10;fHkf3nkmX02mFQP1vnFWQTyPQJAtnW5speDz8DZ7AuEDWo2ts6TgSh5Wxe1Njpl2o/2gYR8qwSPW&#10;Z6igDqHLpPRlTQb93HVkuTu53mDg2FdS9zjyuGllEkVLabCxfKHGjjY1lef9xSh4H3Fcp/HrsD2f&#10;Ntfvw2L3tY1Jqfu7af0CItAU/mD41Wd1KNjp6C5We9FyjpIlowpmjwsQDKQPaQziyE3ynIIscvn/&#10;heI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e6DBCUCAADq&#10;BAAADgAAAAAAAAAAAAAAAAA6AgAAZHJzL2Uyb0RvYy54bWxQSwECLQAKAAAAAAAAACEAA5npVXwC&#10;AAB8AgAAFAAAAAAAAAAAAAAAAACLBAAAZHJzL21lZGlhL2ltYWdlMS5wbmdQSwECLQAUAAYACAAA&#10;ACEA+c+cTOAAAAAKAQAADwAAAAAAAAAAAAAAAAA5BwAAZHJzL2Rvd25yZXYueG1sUEsBAi0AFAAG&#10;AAgAAAAhAKomDr68AAAAIQEAABkAAAAAAAAAAAAAAAAARggAAGRycy9fcmVscy9lMm9Eb2MueG1s&#10;LnJlbHNQSwUGAAAAAAYABgB8AQAAOQkAAAAA&#10;">
                      <v:shape id="Image 167" o:spid="_x0000_s1027" type="#_x0000_t75" style="position:absolute;width:15270;height:8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9owwAAANwAAAAPAAAAZHJzL2Rvd25yZXYueG1sRE/bisIw&#10;EH0X/Icwgi+i6Sq40jWKLgiCl8XLvs82s22xmZQmavXrjSD4NodznfG0NoW4UOVyywo+ehEI4sTq&#10;nFMFx8OiOwLhPLLGwjIpuJGD6aTZGGOs7ZV3dNn7VIQQdjEqyLwvYyldkpFB17MlceD+bWXQB1il&#10;Uld4DeGmkP0oGkqDOYeGDEv6zig57c9GwfJU7AblNppv5rPO+mex+fvF+0qpdquefYHwVPu3+OVe&#10;6jB/+AnPZ8IFcvIAAAD//wMAUEsBAi0AFAAGAAgAAAAhANvh9svuAAAAhQEAABMAAAAAAAAAAAAA&#10;AAAAAAAAAFtDb250ZW50X1R5cGVzXS54bWxQSwECLQAUAAYACAAAACEAWvQsW78AAAAVAQAACwAA&#10;AAAAAAAAAAAAAAAfAQAAX3JlbHMvLnJlbHNQSwECLQAUAAYACAAAACEAFHzvaMMAAADcAAAADwAA&#10;AAAAAAAAAAAAAAAHAgAAZHJzL2Rvd25yZXYueG1sUEsFBgAAAAADAAMAtwAAAPcCAAAAAA==&#10;">
                        <v:imagedata r:id="rId155" o:title=""/>
                      </v:shape>
                    </v:group>
                  </w:pict>
                </mc:Fallback>
              </mc:AlternateContent>
            </w:r>
            <w:r>
              <w:rPr>
                <w:rFonts w:ascii="Microsoft Sans Serif"/>
                <w:spacing w:val="-2"/>
                <w:sz w:val="14"/>
              </w:rPr>
              <w:t>(56,248)</w:t>
            </w:r>
          </w:p>
        </w:tc>
        <w:tc>
          <w:tcPr>
            <w:tcW w:w="1119" w:type="dxa"/>
          </w:tcPr>
          <w:p w14:paraId="541AEE28" w14:textId="77777777" w:rsidR="0023423B" w:rsidRDefault="0023423B">
            <w:pPr>
              <w:pStyle w:val="TableParagraph"/>
              <w:spacing w:before="25"/>
              <w:rPr>
                <w:b/>
                <w:sz w:val="14"/>
              </w:rPr>
            </w:pPr>
          </w:p>
          <w:p w14:paraId="282F4442" w14:textId="77777777" w:rsidR="0023423B" w:rsidRDefault="00D0734C">
            <w:pPr>
              <w:pStyle w:val="TableParagraph"/>
              <w:spacing w:before="1" w:line="141" w:lineRule="exact"/>
              <w:ind w:right="36"/>
              <w:jc w:val="right"/>
              <w:rPr>
                <w:rFonts w:ascii="Microsoft Sans Serif"/>
                <w:sz w:val="14"/>
              </w:rPr>
            </w:pPr>
            <w:r>
              <w:rPr>
                <w:rFonts w:ascii="Microsoft Sans Serif"/>
                <w:spacing w:val="-2"/>
                <w:sz w:val="14"/>
              </w:rPr>
              <w:t>(62,177)</w:t>
            </w:r>
          </w:p>
        </w:tc>
      </w:tr>
      <w:tr w:rsidR="0023423B" w14:paraId="045CDE76" w14:textId="77777777">
        <w:trPr>
          <w:trHeight w:val="175"/>
        </w:trPr>
        <w:tc>
          <w:tcPr>
            <w:tcW w:w="4923" w:type="dxa"/>
          </w:tcPr>
          <w:p w14:paraId="7C946139" w14:textId="77777777" w:rsidR="0023423B" w:rsidRDefault="00D0734C">
            <w:pPr>
              <w:pStyle w:val="TableParagraph"/>
              <w:spacing w:before="14" w:line="142" w:lineRule="exact"/>
              <w:ind w:left="541"/>
              <w:rPr>
                <w:rFonts w:ascii="Microsoft Sans Serif"/>
                <w:sz w:val="14"/>
              </w:rPr>
            </w:pPr>
            <w:r>
              <w:rPr>
                <w:rFonts w:ascii="Microsoft Sans Serif"/>
                <w:sz w:val="14"/>
              </w:rPr>
              <w:t>Lease</w:t>
            </w:r>
            <w:r>
              <w:rPr>
                <w:rFonts w:ascii="Microsoft Sans Serif"/>
                <w:spacing w:val="-5"/>
                <w:sz w:val="14"/>
              </w:rPr>
              <w:t xml:space="preserve"> </w:t>
            </w:r>
            <w:r>
              <w:rPr>
                <w:rFonts w:ascii="Microsoft Sans Serif"/>
                <w:spacing w:val="-2"/>
                <w:sz w:val="14"/>
              </w:rPr>
              <w:t>payments</w:t>
            </w:r>
          </w:p>
        </w:tc>
        <w:tc>
          <w:tcPr>
            <w:tcW w:w="2308" w:type="dxa"/>
          </w:tcPr>
          <w:p w14:paraId="6362B015" w14:textId="77777777" w:rsidR="0023423B" w:rsidRDefault="00D0734C">
            <w:pPr>
              <w:pStyle w:val="TableParagraph"/>
              <w:spacing w:before="12" w:line="144" w:lineRule="exact"/>
              <w:ind w:right="118"/>
              <w:jc w:val="right"/>
              <w:rPr>
                <w:rFonts w:ascii="Microsoft Sans Serif"/>
                <w:sz w:val="14"/>
              </w:rPr>
            </w:pPr>
            <w:r>
              <w:rPr>
                <w:rFonts w:ascii="Microsoft Sans Serif"/>
                <w:spacing w:val="-2"/>
                <w:sz w:val="14"/>
                <w:u w:val="single"/>
              </w:rPr>
              <w:t>(8,410)</w:t>
            </w:r>
          </w:p>
        </w:tc>
        <w:tc>
          <w:tcPr>
            <w:tcW w:w="1119" w:type="dxa"/>
          </w:tcPr>
          <w:p w14:paraId="5C09F084" w14:textId="77777777" w:rsidR="0023423B" w:rsidRDefault="00D0734C">
            <w:pPr>
              <w:pStyle w:val="TableParagraph"/>
              <w:tabs>
                <w:tab w:val="left" w:pos="652"/>
              </w:tabs>
              <w:spacing w:before="11" w:line="144" w:lineRule="exact"/>
              <w:ind w:left="191"/>
              <w:rPr>
                <w:rFonts w:ascii="Microsoft Sans Serif"/>
                <w:sz w:val="14"/>
              </w:rPr>
            </w:pPr>
            <w:r>
              <w:rPr>
                <w:rFonts w:ascii="Times New Roman"/>
                <w:sz w:val="14"/>
                <w:u w:val="single"/>
              </w:rPr>
              <w:tab/>
            </w:r>
            <w:r>
              <w:rPr>
                <w:rFonts w:ascii="Microsoft Sans Serif"/>
                <w:spacing w:val="-2"/>
                <w:sz w:val="14"/>
                <w:u w:val="single"/>
              </w:rPr>
              <w:t>(8,757)</w:t>
            </w:r>
          </w:p>
        </w:tc>
      </w:tr>
      <w:tr w:rsidR="0023423B" w14:paraId="0F982F88" w14:textId="77777777">
        <w:trPr>
          <w:trHeight w:val="281"/>
        </w:trPr>
        <w:tc>
          <w:tcPr>
            <w:tcW w:w="4923" w:type="dxa"/>
          </w:tcPr>
          <w:p w14:paraId="79CEF48F" w14:textId="5D463674" w:rsidR="0023423B" w:rsidRDefault="00D0734C">
            <w:pPr>
              <w:pStyle w:val="TableParagraph"/>
              <w:spacing w:before="12"/>
              <w:ind w:left="59"/>
              <w:rPr>
                <w:b/>
                <w:sz w:val="14"/>
              </w:rPr>
            </w:pPr>
            <w:r>
              <w:rPr>
                <w:b/>
                <w:spacing w:val="-2"/>
                <w:sz w:val="14"/>
              </w:rPr>
              <w:t>Net</w:t>
            </w:r>
            <w:r>
              <w:rPr>
                <w:b/>
                <w:spacing w:val="-6"/>
                <w:sz w:val="14"/>
              </w:rPr>
              <w:t xml:space="preserve"> </w:t>
            </w:r>
            <w:r>
              <w:rPr>
                <w:b/>
                <w:spacing w:val="-2"/>
                <w:sz w:val="14"/>
              </w:rPr>
              <w:t>cash</w:t>
            </w:r>
            <w:r>
              <w:rPr>
                <w:b/>
                <w:spacing w:val="1"/>
                <w:sz w:val="14"/>
              </w:rPr>
              <w:t xml:space="preserve"> </w:t>
            </w:r>
            <w:r>
              <w:rPr>
                <w:b/>
                <w:spacing w:val="-2"/>
                <w:sz w:val="14"/>
              </w:rPr>
              <w:t>provided</w:t>
            </w:r>
            <w:r>
              <w:rPr>
                <w:b/>
                <w:spacing w:val="1"/>
                <w:sz w:val="14"/>
              </w:rPr>
              <w:t xml:space="preserve"> </w:t>
            </w:r>
            <w:r>
              <w:rPr>
                <w:b/>
                <w:spacing w:val="-2"/>
                <w:sz w:val="14"/>
              </w:rPr>
              <w:t>by</w:t>
            </w:r>
            <w:proofErr w:type="gramStart"/>
            <w:r w:rsidR="00FD359D">
              <w:rPr>
                <w:b/>
                <w:spacing w:val="-2"/>
                <w:sz w:val="14"/>
              </w:rPr>
              <w:t>/</w:t>
            </w:r>
            <w:r>
              <w:rPr>
                <w:b/>
                <w:spacing w:val="-2"/>
                <w:sz w:val="14"/>
              </w:rPr>
              <w:t>(</w:t>
            </w:r>
            <w:proofErr w:type="gramEnd"/>
            <w:r>
              <w:rPr>
                <w:b/>
                <w:spacing w:val="-2"/>
                <w:sz w:val="14"/>
              </w:rPr>
              <w:t>used</w:t>
            </w:r>
            <w:r>
              <w:rPr>
                <w:b/>
                <w:spacing w:val="-6"/>
                <w:sz w:val="14"/>
              </w:rPr>
              <w:t xml:space="preserve"> </w:t>
            </w:r>
            <w:r>
              <w:rPr>
                <w:b/>
                <w:spacing w:val="-2"/>
                <w:sz w:val="14"/>
              </w:rPr>
              <w:t>in)</w:t>
            </w:r>
            <w:r>
              <w:rPr>
                <w:b/>
                <w:spacing w:val="-4"/>
                <w:sz w:val="14"/>
              </w:rPr>
              <w:t xml:space="preserve"> </w:t>
            </w:r>
            <w:r>
              <w:rPr>
                <w:b/>
                <w:spacing w:val="-2"/>
                <w:sz w:val="14"/>
              </w:rPr>
              <w:t>financing</w:t>
            </w:r>
            <w:r>
              <w:rPr>
                <w:b/>
                <w:spacing w:val="1"/>
                <w:sz w:val="14"/>
              </w:rPr>
              <w:t xml:space="preserve"> </w:t>
            </w:r>
            <w:r>
              <w:rPr>
                <w:b/>
                <w:spacing w:val="-2"/>
                <w:sz w:val="14"/>
              </w:rPr>
              <w:t>activities</w:t>
            </w:r>
          </w:p>
        </w:tc>
        <w:tc>
          <w:tcPr>
            <w:tcW w:w="2308" w:type="dxa"/>
          </w:tcPr>
          <w:p w14:paraId="13890BC9" w14:textId="77777777" w:rsidR="0023423B" w:rsidRDefault="00D0734C">
            <w:pPr>
              <w:pStyle w:val="TableParagraph"/>
              <w:spacing w:before="15"/>
              <w:ind w:right="165"/>
              <w:jc w:val="right"/>
              <w:rPr>
                <w:b/>
                <w:sz w:val="14"/>
              </w:rPr>
            </w:pPr>
            <w:r>
              <w:rPr>
                <w:b/>
                <w:spacing w:val="-2"/>
                <w:sz w:val="14"/>
              </w:rPr>
              <w:t>142,766</w:t>
            </w:r>
          </w:p>
        </w:tc>
        <w:tc>
          <w:tcPr>
            <w:tcW w:w="1119" w:type="dxa"/>
          </w:tcPr>
          <w:p w14:paraId="0B95DEFC" w14:textId="77777777" w:rsidR="0023423B" w:rsidRDefault="00D0734C">
            <w:pPr>
              <w:pStyle w:val="TableParagraph"/>
              <w:spacing w:before="15"/>
              <w:ind w:right="76"/>
              <w:jc w:val="right"/>
              <w:rPr>
                <w:b/>
                <w:sz w:val="14"/>
              </w:rPr>
            </w:pPr>
            <w:r>
              <w:rPr>
                <w:b/>
                <w:spacing w:val="-2"/>
                <w:sz w:val="14"/>
              </w:rPr>
              <w:t>39,700</w:t>
            </w:r>
          </w:p>
        </w:tc>
      </w:tr>
      <w:tr w:rsidR="0023423B" w14:paraId="282136BD" w14:textId="77777777">
        <w:trPr>
          <w:trHeight w:val="269"/>
        </w:trPr>
        <w:tc>
          <w:tcPr>
            <w:tcW w:w="4923" w:type="dxa"/>
          </w:tcPr>
          <w:p w14:paraId="5C6440E8" w14:textId="77777777" w:rsidR="0023423B" w:rsidRDefault="00D0734C">
            <w:pPr>
              <w:pStyle w:val="TableParagraph"/>
              <w:spacing w:before="106" w:line="143" w:lineRule="exact"/>
              <w:ind w:left="554"/>
              <w:rPr>
                <w:rFonts w:ascii="Microsoft Sans Serif"/>
                <w:sz w:val="14"/>
              </w:rPr>
            </w:pPr>
            <w:r>
              <w:rPr>
                <w:rFonts w:ascii="Microsoft Sans Serif"/>
                <w:spacing w:val="-2"/>
                <w:sz w:val="14"/>
              </w:rPr>
              <w:t>Net</w:t>
            </w:r>
            <w:r>
              <w:rPr>
                <w:rFonts w:ascii="Microsoft Sans Serif"/>
                <w:spacing w:val="1"/>
                <w:sz w:val="14"/>
              </w:rPr>
              <w:t xml:space="preserve"> </w:t>
            </w:r>
            <w:r>
              <w:rPr>
                <w:rFonts w:ascii="Microsoft Sans Serif"/>
                <w:spacing w:val="-2"/>
                <w:sz w:val="14"/>
              </w:rPr>
              <w:t>increase/(decrease)</w:t>
            </w:r>
            <w:r>
              <w:rPr>
                <w:rFonts w:ascii="Microsoft Sans Serif"/>
                <w:spacing w:val="12"/>
                <w:sz w:val="14"/>
              </w:rPr>
              <w:t xml:space="preserve"> </w:t>
            </w:r>
            <w:r>
              <w:rPr>
                <w:rFonts w:ascii="Microsoft Sans Serif"/>
                <w:spacing w:val="-2"/>
                <w:sz w:val="14"/>
              </w:rPr>
              <w:t>in</w:t>
            </w:r>
            <w:r>
              <w:rPr>
                <w:rFonts w:ascii="Microsoft Sans Serif"/>
                <w:sz w:val="14"/>
              </w:rPr>
              <w:t xml:space="preserve"> </w:t>
            </w:r>
            <w:r>
              <w:rPr>
                <w:rFonts w:ascii="Microsoft Sans Serif"/>
                <w:spacing w:val="-4"/>
                <w:sz w:val="14"/>
              </w:rPr>
              <w:t>cash</w:t>
            </w:r>
          </w:p>
        </w:tc>
        <w:tc>
          <w:tcPr>
            <w:tcW w:w="2308" w:type="dxa"/>
          </w:tcPr>
          <w:p w14:paraId="0D1AEF95" w14:textId="77777777" w:rsidR="0023423B" w:rsidRDefault="00D0734C">
            <w:pPr>
              <w:pStyle w:val="TableParagraph"/>
              <w:spacing w:before="101" w:line="148" w:lineRule="exact"/>
              <w:ind w:right="164"/>
              <w:jc w:val="right"/>
              <w:rPr>
                <w:rFonts w:ascii="Microsoft Sans Serif"/>
                <w:sz w:val="14"/>
              </w:rPr>
            </w:pPr>
            <w:r>
              <w:rPr>
                <w:rFonts w:ascii="Microsoft Sans Serif"/>
                <w:spacing w:val="-2"/>
                <w:sz w:val="14"/>
              </w:rPr>
              <w:t>130,519</w:t>
            </w:r>
          </w:p>
        </w:tc>
        <w:tc>
          <w:tcPr>
            <w:tcW w:w="1119" w:type="dxa"/>
          </w:tcPr>
          <w:p w14:paraId="5D65DECD" w14:textId="77777777" w:rsidR="0023423B" w:rsidRDefault="00D0734C">
            <w:pPr>
              <w:pStyle w:val="TableParagraph"/>
              <w:spacing w:before="101" w:line="148" w:lineRule="exact"/>
              <w:ind w:right="78"/>
              <w:jc w:val="right"/>
              <w:rPr>
                <w:rFonts w:ascii="Microsoft Sans Serif"/>
                <w:sz w:val="14"/>
              </w:rPr>
            </w:pPr>
            <w:r>
              <w:rPr>
                <w:rFonts w:ascii="Microsoft Sans Serif"/>
                <w:spacing w:val="-2"/>
                <w:sz w:val="14"/>
              </w:rPr>
              <w:t>45,289</w:t>
            </w:r>
          </w:p>
        </w:tc>
      </w:tr>
      <w:tr w:rsidR="0023423B" w14:paraId="67E9CD42" w14:textId="77777777">
        <w:trPr>
          <w:trHeight w:val="175"/>
        </w:trPr>
        <w:tc>
          <w:tcPr>
            <w:tcW w:w="4923" w:type="dxa"/>
          </w:tcPr>
          <w:p w14:paraId="1D3DC974" w14:textId="77777777" w:rsidR="0023423B" w:rsidRDefault="00D0734C">
            <w:pPr>
              <w:pStyle w:val="TableParagraph"/>
              <w:spacing w:before="17" w:line="138" w:lineRule="exact"/>
              <w:ind w:left="549"/>
              <w:rPr>
                <w:rFonts w:ascii="Microsoft Sans Serif"/>
                <w:sz w:val="14"/>
              </w:rPr>
            </w:pPr>
            <w:r>
              <w:rPr>
                <w:rFonts w:ascii="Microsoft Sans Serif"/>
                <w:spacing w:val="-2"/>
                <w:sz w:val="14"/>
              </w:rPr>
              <w:t>Cash</w:t>
            </w:r>
            <w:r>
              <w:rPr>
                <w:rFonts w:ascii="Microsoft Sans Serif"/>
                <w:spacing w:val="-5"/>
                <w:sz w:val="14"/>
              </w:rPr>
              <w:t xml:space="preserve"> </w:t>
            </w:r>
            <w:r>
              <w:rPr>
                <w:rFonts w:ascii="Microsoft Sans Serif"/>
                <w:spacing w:val="-2"/>
                <w:sz w:val="14"/>
              </w:rPr>
              <w:t>at</w:t>
            </w:r>
            <w:r>
              <w:rPr>
                <w:rFonts w:ascii="Microsoft Sans Serif"/>
                <w:spacing w:val="1"/>
                <w:sz w:val="14"/>
              </w:rPr>
              <w:t xml:space="preserve"> </w:t>
            </w:r>
            <w:r>
              <w:rPr>
                <w:rFonts w:ascii="Microsoft Sans Serif"/>
                <w:spacing w:val="-2"/>
                <w:sz w:val="14"/>
              </w:rPr>
              <w:t>beginning</w:t>
            </w:r>
            <w:r>
              <w:rPr>
                <w:rFonts w:ascii="Microsoft Sans Serif"/>
                <w:spacing w:val="5"/>
                <w:sz w:val="14"/>
              </w:rPr>
              <w:t xml:space="preserve"> </w:t>
            </w:r>
            <w:r>
              <w:rPr>
                <w:rFonts w:ascii="Microsoft Sans Serif"/>
                <w:spacing w:val="-2"/>
                <w:sz w:val="14"/>
              </w:rPr>
              <w:t>of</w:t>
            </w:r>
            <w:r>
              <w:rPr>
                <w:rFonts w:ascii="Microsoft Sans Serif"/>
                <w:spacing w:val="-5"/>
                <w:sz w:val="14"/>
              </w:rPr>
              <w:t xml:space="preserve"> </w:t>
            </w:r>
            <w:r>
              <w:rPr>
                <w:rFonts w:ascii="Microsoft Sans Serif"/>
                <w:spacing w:val="-2"/>
                <w:sz w:val="14"/>
              </w:rPr>
              <w:t>financial</w:t>
            </w:r>
            <w:r>
              <w:rPr>
                <w:rFonts w:ascii="Microsoft Sans Serif"/>
                <w:spacing w:val="6"/>
                <w:sz w:val="14"/>
              </w:rPr>
              <w:t xml:space="preserve"> </w:t>
            </w:r>
            <w:r>
              <w:rPr>
                <w:rFonts w:ascii="Microsoft Sans Serif"/>
                <w:spacing w:val="-4"/>
                <w:sz w:val="14"/>
              </w:rPr>
              <w:t>year</w:t>
            </w:r>
          </w:p>
        </w:tc>
        <w:tc>
          <w:tcPr>
            <w:tcW w:w="2308" w:type="dxa"/>
          </w:tcPr>
          <w:p w14:paraId="666623FB" w14:textId="77777777" w:rsidR="0023423B" w:rsidRDefault="00D0734C">
            <w:pPr>
              <w:pStyle w:val="TableParagraph"/>
              <w:spacing w:before="15" w:line="140" w:lineRule="exact"/>
              <w:ind w:right="165"/>
              <w:jc w:val="right"/>
              <w:rPr>
                <w:rFonts w:ascii="Microsoft Sans Serif"/>
                <w:sz w:val="14"/>
              </w:rPr>
            </w:pPr>
            <w:r>
              <w:rPr>
                <w:rFonts w:ascii="Microsoft Sans Serif"/>
                <w:spacing w:val="-2"/>
                <w:sz w:val="14"/>
              </w:rPr>
              <w:t>51,128</w:t>
            </w:r>
          </w:p>
        </w:tc>
        <w:tc>
          <w:tcPr>
            <w:tcW w:w="1119" w:type="dxa"/>
          </w:tcPr>
          <w:p w14:paraId="777F40E7" w14:textId="77777777" w:rsidR="0023423B" w:rsidRDefault="00D0734C">
            <w:pPr>
              <w:pStyle w:val="TableParagraph"/>
              <w:tabs>
                <w:tab w:val="left" w:pos="692"/>
              </w:tabs>
              <w:spacing w:before="15" w:line="140" w:lineRule="exact"/>
              <w:ind w:left="191"/>
              <w:rPr>
                <w:rFonts w:ascii="Microsoft Sans Serif"/>
                <w:sz w:val="14"/>
              </w:rPr>
            </w:pPr>
            <w:r>
              <w:rPr>
                <w:rFonts w:ascii="Times New Roman"/>
                <w:sz w:val="14"/>
                <w:u w:val="single"/>
              </w:rPr>
              <w:tab/>
            </w:r>
            <w:r>
              <w:rPr>
                <w:rFonts w:ascii="Microsoft Sans Serif"/>
                <w:spacing w:val="-2"/>
                <w:sz w:val="14"/>
                <w:u w:val="single"/>
              </w:rPr>
              <w:t>5,839</w:t>
            </w:r>
            <w:r>
              <w:rPr>
                <w:rFonts w:ascii="Microsoft Sans Serif"/>
                <w:spacing w:val="80"/>
                <w:sz w:val="14"/>
                <w:u w:val="single"/>
              </w:rPr>
              <w:t xml:space="preserve"> </w:t>
            </w:r>
          </w:p>
        </w:tc>
      </w:tr>
      <w:tr w:rsidR="0023423B" w14:paraId="7D3C7576" w14:textId="77777777">
        <w:trPr>
          <w:trHeight w:val="364"/>
        </w:trPr>
        <w:tc>
          <w:tcPr>
            <w:tcW w:w="4923" w:type="dxa"/>
          </w:tcPr>
          <w:p w14:paraId="0F745A2F" w14:textId="77777777" w:rsidR="0023423B" w:rsidRDefault="00D0734C">
            <w:pPr>
              <w:pStyle w:val="TableParagraph"/>
              <w:spacing w:before="16"/>
              <w:ind w:left="59"/>
              <w:rPr>
                <w:b/>
                <w:sz w:val="14"/>
              </w:rPr>
            </w:pPr>
            <w:r>
              <w:rPr>
                <w:b/>
                <w:sz w:val="14"/>
              </w:rPr>
              <w:t>Cash</w:t>
            </w:r>
            <w:r>
              <w:rPr>
                <w:b/>
                <w:spacing w:val="-10"/>
                <w:sz w:val="14"/>
              </w:rPr>
              <w:t xml:space="preserve"> </w:t>
            </w:r>
            <w:r>
              <w:rPr>
                <w:b/>
                <w:sz w:val="14"/>
              </w:rPr>
              <w:t>at</w:t>
            </w:r>
            <w:r>
              <w:rPr>
                <w:b/>
                <w:spacing w:val="-10"/>
                <w:sz w:val="14"/>
              </w:rPr>
              <w:t xml:space="preserve"> </w:t>
            </w:r>
            <w:r>
              <w:rPr>
                <w:b/>
                <w:sz w:val="14"/>
              </w:rPr>
              <w:t>end</w:t>
            </w:r>
            <w:r>
              <w:rPr>
                <w:b/>
                <w:spacing w:val="-9"/>
                <w:sz w:val="14"/>
              </w:rPr>
              <w:t xml:space="preserve"> </w:t>
            </w:r>
            <w:r>
              <w:rPr>
                <w:b/>
                <w:sz w:val="14"/>
              </w:rPr>
              <w:t>of</w:t>
            </w:r>
            <w:r>
              <w:rPr>
                <w:b/>
                <w:spacing w:val="-10"/>
                <w:sz w:val="14"/>
              </w:rPr>
              <w:t xml:space="preserve"> </w:t>
            </w:r>
            <w:r>
              <w:rPr>
                <w:b/>
                <w:sz w:val="14"/>
              </w:rPr>
              <w:t>financial</w:t>
            </w:r>
            <w:r>
              <w:rPr>
                <w:b/>
                <w:spacing w:val="-9"/>
                <w:sz w:val="14"/>
              </w:rPr>
              <w:t xml:space="preserve"> </w:t>
            </w:r>
            <w:r>
              <w:rPr>
                <w:b/>
                <w:spacing w:val="-4"/>
                <w:sz w:val="14"/>
              </w:rPr>
              <w:t>year</w:t>
            </w:r>
          </w:p>
        </w:tc>
        <w:tc>
          <w:tcPr>
            <w:tcW w:w="2308" w:type="dxa"/>
          </w:tcPr>
          <w:p w14:paraId="7DB4848D" w14:textId="77777777" w:rsidR="0023423B" w:rsidRDefault="00D0734C">
            <w:pPr>
              <w:pStyle w:val="TableParagraph"/>
              <w:spacing w:before="8"/>
              <w:ind w:right="164"/>
              <w:jc w:val="right"/>
              <w:rPr>
                <w:b/>
                <w:sz w:val="14"/>
              </w:rPr>
            </w:pPr>
            <w:r>
              <w:rPr>
                <w:b/>
                <w:spacing w:val="-2"/>
                <w:sz w:val="14"/>
              </w:rPr>
              <w:t>181,647</w:t>
            </w:r>
          </w:p>
        </w:tc>
        <w:tc>
          <w:tcPr>
            <w:tcW w:w="1119" w:type="dxa"/>
          </w:tcPr>
          <w:p w14:paraId="114E205E" w14:textId="77777777" w:rsidR="0023423B" w:rsidRDefault="00D0734C">
            <w:pPr>
              <w:pStyle w:val="TableParagraph"/>
              <w:tabs>
                <w:tab w:val="left" w:pos="618"/>
              </w:tabs>
              <w:spacing w:before="9"/>
              <w:ind w:left="119"/>
              <w:rPr>
                <w:b/>
                <w:sz w:val="14"/>
              </w:rPr>
            </w:pPr>
            <w:r>
              <w:rPr>
                <w:rFonts w:ascii="Times New Roman"/>
                <w:sz w:val="14"/>
                <w:u w:val="single"/>
              </w:rPr>
              <w:tab/>
            </w:r>
            <w:r>
              <w:rPr>
                <w:b/>
                <w:spacing w:val="-2"/>
                <w:sz w:val="14"/>
                <w:u w:val="single"/>
              </w:rPr>
              <w:t>51,128</w:t>
            </w:r>
          </w:p>
        </w:tc>
      </w:tr>
      <w:tr w:rsidR="0023423B" w14:paraId="486AD6A0" w14:textId="77777777">
        <w:trPr>
          <w:trHeight w:val="354"/>
        </w:trPr>
        <w:tc>
          <w:tcPr>
            <w:tcW w:w="4923" w:type="dxa"/>
          </w:tcPr>
          <w:p w14:paraId="13731C5E" w14:textId="77777777" w:rsidR="0023423B" w:rsidRDefault="00D0734C">
            <w:pPr>
              <w:pStyle w:val="TableParagraph"/>
              <w:spacing w:before="171" w:line="163" w:lineRule="exact"/>
              <w:ind w:left="69"/>
              <w:rPr>
                <w:rFonts w:ascii="Verdana"/>
                <w:i/>
                <w:sz w:val="15"/>
              </w:rPr>
            </w:pPr>
            <w:r>
              <w:rPr>
                <w:rFonts w:ascii="Verdana"/>
                <w:i/>
                <w:w w:val="80"/>
                <w:sz w:val="15"/>
              </w:rPr>
              <w:t>The</w:t>
            </w:r>
            <w:r>
              <w:rPr>
                <w:rFonts w:ascii="Verdana"/>
                <w:i/>
                <w:spacing w:val="-6"/>
                <w:w w:val="80"/>
                <w:sz w:val="15"/>
              </w:rPr>
              <w:t xml:space="preserve"> </w:t>
            </w:r>
            <w:r>
              <w:rPr>
                <w:rFonts w:ascii="Verdana"/>
                <w:i/>
                <w:w w:val="80"/>
                <w:sz w:val="15"/>
              </w:rPr>
              <w:t>accompanying</w:t>
            </w:r>
            <w:r>
              <w:rPr>
                <w:rFonts w:ascii="Verdana"/>
                <w:i/>
                <w:spacing w:val="-6"/>
                <w:w w:val="80"/>
                <w:sz w:val="15"/>
              </w:rPr>
              <w:t xml:space="preserve"> </w:t>
            </w:r>
            <w:r>
              <w:rPr>
                <w:rFonts w:ascii="Verdana"/>
                <w:i/>
                <w:w w:val="80"/>
                <w:sz w:val="15"/>
              </w:rPr>
              <w:t>notes</w:t>
            </w:r>
            <w:r>
              <w:rPr>
                <w:rFonts w:ascii="Verdana"/>
                <w:i/>
                <w:spacing w:val="-5"/>
                <w:w w:val="80"/>
                <w:sz w:val="15"/>
              </w:rPr>
              <w:t xml:space="preserve"> </w:t>
            </w:r>
            <w:r>
              <w:rPr>
                <w:rFonts w:ascii="Verdana"/>
                <w:i/>
                <w:w w:val="80"/>
                <w:sz w:val="15"/>
              </w:rPr>
              <w:t>form</w:t>
            </w:r>
            <w:r>
              <w:rPr>
                <w:rFonts w:ascii="Verdana"/>
                <w:i/>
                <w:spacing w:val="-5"/>
                <w:w w:val="80"/>
                <w:sz w:val="15"/>
              </w:rPr>
              <w:t xml:space="preserve"> </w:t>
            </w:r>
            <w:r>
              <w:rPr>
                <w:rFonts w:ascii="Verdana"/>
                <w:i/>
                <w:w w:val="80"/>
                <w:sz w:val="15"/>
              </w:rPr>
              <w:t>part</w:t>
            </w:r>
            <w:r>
              <w:rPr>
                <w:rFonts w:ascii="Verdana"/>
                <w:i/>
                <w:spacing w:val="-4"/>
                <w:w w:val="80"/>
                <w:sz w:val="15"/>
              </w:rPr>
              <w:t xml:space="preserve"> </w:t>
            </w:r>
            <w:r>
              <w:rPr>
                <w:rFonts w:ascii="Verdana"/>
                <w:i/>
                <w:w w:val="80"/>
                <w:sz w:val="15"/>
              </w:rPr>
              <w:t>of</w:t>
            </w:r>
            <w:r>
              <w:rPr>
                <w:rFonts w:ascii="Verdana"/>
                <w:i/>
                <w:spacing w:val="-5"/>
                <w:w w:val="80"/>
                <w:sz w:val="15"/>
              </w:rPr>
              <w:t xml:space="preserve"> </w:t>
            </w:r>
            <w:r>
              <w:rPr>
                <w:rFonts w:ascii="Verdana"/>
                <w:i/>
                <w:w w:val="80"/>
                <w:sz w:val="15"/>
              </w:rPr>
              <w:t>these</w:t>
            </w:r>
            <w:r>
              <w:rPr>
                <w:rFonts w:ascii="Verdana"/>
                <w:i/>
                <w:spacing w:val="-10"/>
                <w:sz w:val="15"/>
              </w:rPr>
              <w:t xml:space="preserve"> </w:t>
            </w:r>
            <w:r>
              <w:rPr>
                <w:rFonts w:ascii="Verdana"/>
                <w:i/>
                <w:spacing w:val="-2"/>
                <w:w w:val="80"/>
                <w:sz w:val="15"/>
              </w:rPr>
              <w:t>statements.</w:t>
            </w:r>
          </w:p>
        </w:tc>
        <w:tc>
          <w:tcPr>
            <w:tcW w:w="2308" w:type="dxa"/>
          </w:tcPr>
          <w:p w14:paraId="4213F639" w14:textId="77777777" w:rsidR="0023423B" w:rsidRDefault="0023423B">
            <w:pPr>
              <w:pStyle w:val="TableParagraph"/>
              <w:rPr>
                <w:rFonts w:ascii="Times New Roman"/>
                <w:sz w:val="14"/>
              </w:rPr>
            </w:pPr>
          </w:p>
        </w:tc>
        <w:tc>
          <w:tcPr>
            <w:tcW w:w="1119" w:type="dxa"/>
          </w:tcPr>
          <w:p w14:paraId="12D9CBC4" w14:textId="77777777" w:rsidR="0023423B" w:rsidRDefault="0023423B">
            <w:pPr>
              <w:pStyle w:val="TableParagraph"/>
              <w:rPr>
                <w:rFonts w:ascii="Times New Roman"/>
                <w:sz w:val="14"/>
              </w:rPr>
            </w:pPr>
          </w:p>
        </w:tc>
      </w:tr>
    </w:tbl>
    <w:p w14:paraId="45B88959" w14:textId="77777777" w:rsidR="0023423B" w:rsidRDefault="0023423B">
      <w:pPr>
        <w:rPr>
          <w:rFonts w:ascii="Times New Roman"/>
          <w:sz w:val="14"/>
        </w:rPr>
        <w:sectPr w:rsidR="0023423B">
          <w:pgSz w:w="11920" w:h="16850"/>
          <w:pgMar w:top="1340" w:right="1680" w:bottom="720" w:left="1480" w:header="401" w:footer="523" w:gutter="0"/>
          <w:cols w:space="720"/>
        </w:sectPr>
      </w:pPr>
    </w:p>
    <w:p w14:paraId="5379F146" w14:textId="77777777" w:rsidR="0023423B" w:rsidRDefault="00D0734C">
      <w:pPr>
        <w:spacing w:before="101"/>
        <w:ind w:left="185"/>
        <w:rPr>
          <w:b/>
          <w:i/>
          <w:sz w:val="17"/>
        </w:rPr>
      </w:pPr>
      <w:r>
        <w:rPr>
          <w:b/>
          <w:i/>
          <w:spacing w:val="-2"/>
          <w:sz w:val="17"/>
        </w:rPr>
        <w:lastRenderedPageBreak/>
        <w:t>Queensland</w:t>
      </w:r>
      <w:r>
        <w:rPr>
          <w:b/>
          <w:i/>
          <w:spacing w:val="-8"/>
          <w:sz w:val="17"/>
        </w:rPr>
        <w:t xml:space="preserve"> </w:t>
      </w:r>
      <w:r w:rsidRPr="00FC26FD">
        <w:rPr>
          <w:b/>
          <w:i/>
          <w:spacing w:val="-2"/>
          <w:sz w:val="17"/>
          <w:vertAlign w:val="subscript"/>
        </w:rPr>
        <w:t>Police</w:t>
      </w:r>
      <w:r>
        <w:rPr>
          <w:b/>
          <w:i/>
          <w:spacing w:val="2"/>
          <w:sz w:val="17"/>
        </w:rPr>
        <w:t xml:space="preserve"> </w:t>
      </w:r>
      <w:r>
        <w:rPr>
          <w:b/>
          <w:i/>
          <w:spacing w:val="-2"/>
          <w:sz w:val="17"/>
        </w:rPr>
        <w:t>Service</w:t>
      </w:r>
    </w:p>
    <w:p w14:paraId="0829F163" w14:textId="77777777" w:rsidR="0023423B" w:rsidRDefault="00D0734C">
      <w:pPr>
        <w:spacing w:before="6"/>
        <w:ind w:left="180"/>
        <w:rPr>
          <w:b/>
          <w:sz w:val="17"/>
        </w:rPr>
      </w:pPr>
      <w:r>
        <w:rPr>
          <w:b/>
          <w:spacing w:val="-2"/>
          <w:sz w:val="17"/>
        </w:rPr>
        <w:t>Notes</w:t>
      </w:r>
      <w:r>
        <w:rPr>
          <w:b/>
          <w:spacing w:val="-5"/>
          <w:sz w:val="17"/>
        </w:rPr>
        <w:t xml:space="preserve"> </w:t>
      </w:r>
      <w:r>
        <w:rPr>
          <w:b/>
          <w:spacing w:val="-2"/>
          <w:sz w:val="17"/>
        </w:rPr>
        <w:t>to the</w:t>
      </w:r>
      <w:r>
        <w:rPr>
          <w:b/>
          <w:sz w:val="17"/>
        </w:rPr>
        <w:t xml:space="preserve"> </w:t>
      </w:r>
      <w:r>
        <w:rPr>
          <w:b/>
          <w:spacing w:val="-2"/>
          <w:sz w:val="17"/>
        </w:rPr>
        <w:t>statement</w:t>
      </w:r>
      <w:r>
        <w:rPr>
          <w:b/>
          <w:spacing w:val="-6"/>
          <w:sz w:val="17"/>
        </w:rPr>
        <w:t xml:space="preserve"> </w:t>
      </w:r>
      <w:r>
        <w:rPr>
          <w:b/>
          <w:spacing w:val="-2"/>
          <w:sz w:val="17"/>
        </w:rPr>
        <w:t>of</w:t>
      </w:r>
      <w:r>
        <w:rPr>
          <w:b/>
          <w:spacing w:val="-8"/>
          <w:sz w:val="17"/>
        </w:rPr>
        <w:t xml:space="preserve"> </w:t>
      </w:r>
      <w:r>
        <w:rPr>
          <w:b/>
          <w:spacing w:val="-2"/>
          <w:sz w:val="17"/>
        </w:rPr>
        <w:t>cash flows</w:t>
      </w:r>
    </w:p>
    <w:p w14:paraId="4C1E061B" w14:textId="77777777" w:rsidR="0023423B" w:rsidRDefault="00D0734C">
      <w:pPr>
        <w:tabs>
          <w:tab w:val="left" w:pos="8460"/>
        </w:tabs>
        <w:spacing w:before="20"/>
        <w:ind w:left="137"/>
        <w:rPr>
          <w:b/>
          <w:sz w:val="17"/>
        </w:rPr>
      </w:pPr>
      <w:r>
        <w:rPr>
          <w:b/>
          <w:spacing w:val="-9"/>
          <w:sz w:val="17"/>
          <w:u w:val="single"/>
        </w:rPr>
        <w:t xml:space="preserve"> </w:t>
      </w:r>
      <w:r>
        <w:rPr>
          <w:b/>
          <w:sz w:val="17"/>
          <w:u w:val="single"/>
        </w:rPr>
        <w:t>For</w:t>
      </w:r>
      <w:r>
        <w:rPr>
          <w:b/>
          <w:spacing w:val="-9"/>
          <w:sz w:val="17"/>
          <w:u w:val="single"/>
        </w:rPr>
        <w:t xml:space="preserve"> </w:t>
      </w:r>
      <w:r>
        <w:rPr>
          <w:b/>
          <w:sz w:val="17"/>
          <w:u w:val="single"/>
        </w:rPr>
        <w:t>the</w:t>
      </w:r>
      <w:r>
        <w:rPr>
          <w:b/>
          <w:spacing w:val="-14"/>
          <w:sz w:val="17"/>
          <w:u w:val="single"/>
        </w:rPr>
        <w:t xml:space="preserve"> </w:t>
      </w:r>
      <w:r>
        <w:rPr>
          <w:b/>
          <w:sz w:val="17"/>
          <w:u w:val="single"/>
        </w:rPr>
        <w:t>year</w:t>
      </w:r>
      <w:r>
        <w:rPr>
          <w:b/>
          <w:spacing w:val="-11"/>
          <w:sz w:val="17"/>
          <w:u w:val="single"/>
        </w:rPr>
        <w:t xml:space="preserve"> </w:t>
      </w:r>
      <w:r>
        <w:rPr>
          <w:b/>
          <w:sz w:val="17"/>
          <w:u w:val="single"/>
        </w:rPr>
        <w:t>ended</w:t>
      </w:r>
      <w:r>
        <w:rPr>
          <w:b/>
          <w:spacing w:val="-5"/>
          <w:sz w:val="17"/>
          <w:u w:val="single"/>
        </w:rPr>
        <w:t xml:space="preserve"> </w:t>
      </w:r>
      <w:r>
        <w:rPr>
          <w:b/>
          <w:sz w:val="17"/>
          <w:u w:val="single"/>
        </w:rPr>
        <w:t>30</w:t>
      </w:r>
      <w:r>
        <w:rPr>
          <w:b/>
          <w:spacing w:val="-9"/>
          <w:sz w:val="17"/>
          <w:u w:val="single"/>
        </w:rPr>
        <w:t xml:space="preserve"> </w:t>
      </w:r>
      <w:r>
        <w:rPr>
          <w:b/>
          <w:sz w:val="17"/>
          <w:u w:val="single"/>
        </w:rPr>
        <w:t>June</w:t>
      </w:r>
      <w:r>
        <w:rPr>
          <w:b/>
          <w:spacing w:val="-6"/>
          <w:sz w:val="17"/>
          <w:u w:val="single"/>
        </w:rPr>
        <w:t xml:space="preserve"> </w:t>
      </w:r>
      <w:r>
        <w:rPr>
          <w:b/>
          <w:spacing w:val="-4"/>
          <w:sz w:val="17"/>
          <w:u w:val="single"/>
        </w:rPr>
        <w:t>2024</w:t>
      </w:r>
      <w:r>
        <w:rPr>
          <w:b/>
          <w:sz w:val="17"/>
          <w:u w:val="single"/>
        </w:rPr>
        <w:tab/>
      </w:r>
    </w:p>
    <w:p w14:paraId="36DD1AEB" w14:textId="77777777" w:rsidR="0023423B" w:rsidRDefault="0023423B">
      <w:pPr>
        <w:rPr>
          <w:sz w:val="17"/>
        </w:rPr>
        <w:sectPr w:rsidR="0023423B">
          <w:pgSz w:w="11920" w:h="16850"/>
          <w:pgMar w:top="1340" w:right="1680" w:bottom="720" w:left="1480" w:header="401" w:footer="523" w:gutter="0"/>
          <w:cols w:space="720"/>
        </w:sectPr>
      </w:pPr>
    </w:p>
    <w:p w14:paraId="5B5E6C6E" w14:textId="77777777" w:rsidR="0023423B" w:rsidRDefault="0023423B">
      <w:pPr>
        <w:pStyle w:val="BodyText"/>
        <w:rPr>
          <w:b/>
          <w:sz w:val="14"/>
        </w:rPr>
      </w:pPr>
    </w:p>
    <w:p w14:paraId="5072A79A" w14:textId="77777777" w:rsidR="0023423B" w:rsidRDefault="0023423B">
      <w:pPr>
        <w:pStyle w:val="BodyText"/>
        <w:spacing w:before="81"/>
        <w:rPr>
          <w:b/>
          <w:sz w:val="14"/>
        </w:rPr>
      </w:pPr>
    </w:p>
    <w:p w14:paraId="5994B182" w14:textId="77777777" w:rsidR="0023423B" w:rsidRDefault="00D0734C">
      <w:pPr>
        <w:spacing w:line="350" w:lineRule="atLeast"/>
        <w:ind w:left="183" w:right="38" w:firstLine="2"/>
        <w:rPr>
          <w:b/>
          <w:sz w:val="14"/>
        </w:rPr>
      </w:pPr>
      <w:r>
        <w:rPr>
          <w:b/>
          <w:w w:val="115"/>
          <w:sz w:val="14"/>
        </w:rPr>
        <w:t>Reconciliation of operating result to net cash from operating</w:t>
      </w:r>
      <w:r>
        <w:rPr>
          <w:b/>
          <w:spacing w:val="31"/>
          <w:w w:val="115"/>
          <w:sz w:val="14"/>
        </w:rPr>
        <w:t xml:space="preserve"> </w:t>
      </w:r>
      <w:r>
        <w:rPr>
          <w:b/>
          <w:w w:val="115"/>
          <w:sz w:val="14"/>
        </w:rPr>
        <w:t xml:space="preserve">activities </w:t>
      </w:r>
      <w:r>
        <w:rPr>
          <w:b/>
          <w:w w:val="110"/>
          <w:sz w:val="14"/>
        </w:rPr>
        <w:t>Operating</w:t>
      </w:r>
      <w:r>
        <w:rPr>
          <w:b/>
          <w:spacing w:val="-11"/>
          <w:w w:val="110"/>
          <w:sz w:val="14"/>
        </w:rPr>
        <w:t xml:space="preserve"> </w:t>
      </w:r>
      <w:proofErr w:type="gramStart"/>
      <w:r>
        <w:rPr>
          <w:b/>
          <w:w w:val="110"/>
          <w:sz w:val="14"/>
        </w:rPr>
        <w:t>result</w:t>
      </w:r>
      <w:proofErr w:type="gramEnd"/>
    </w:p>
    <w:p w14:paraId="386ABE04" w14:textId="77777777" w:rsidR="0023423B" w:rsidRDefault="00D0734C">
      <w:pPr>
        <w:spacing w:before="88"/>
        <w:ind w:left="175"/>
        <w:rPr>
          <w:b/>
          <w:sz w:val="14"/>
        </w:rPr>
      </w:pPr>
      <w:r>
        <w:rPr>
          <w:b/>
          <w:spacing w:val="-2"/>
          <w:sz w:val="14"/>
        </w:rPr>
        <w:t>Non-cash</w:t>
      </w:r>
      <w:r>
        <w:rPr>
          <w:b/>
          <w:spacing w:val="-4"/>
          <w:sz w:val="14"/>
        </w:rPr>
        <w:t xml:space="preserve"> </w:t>
      </w:r>
      <w:r>
        <w:rPr>
          <w:b/>
          <w:spacing w:val="-2"/>
          <w:sz w:val="14"/>
        </w:rPr>
        <w:t>items</w:t>
      </w:r>
      <w:r>
        <w:rPr>
          <w:b/>
          <w:spacing w:val="2"/>
          <w:sz w:val="14"/>
        </w:rPr>
        <w:t xml:space="preserve"> </w:t>
      </w:r>
      <w:r>
        <w:rPr>
          <w:b/>
          <w:spacing w:val="-2"/>
          <w:sz w:val="14"/>
        </w:rPr>
        <w:t>included</w:t>
      </w:r>
      <w:r>
        <w:rPr>
          <w:b/>
          <w:spacing w:val="4"/>
          <w:sz w:val="14"/>
        </w:rPr>
        <w:t xml:space="preserve"> </w:t>
      </w:r>
      <w:r>
        <w:rPr>
          <w:b/>
          <w:spacing w:val="-2"/>
          <w:sz w:val="14"/>
        </w:rPr>
        <w:t>in</w:t>
      </w:r>
      <w:r>
        <w:rPr>
          <w:b/>
          <w:spacing w:val="2"/>
          <w:sz w:val="14"/>
        </w:rPr>
        <w:t xml:space="preserve"> </w:t>
      </w:r>
      <w:r>
        <w:rPr>
          <w:b/>
          <w:spacing w:val="-2"/>
          <w:sz w:val="14"/>
        </w:rPr>
        <w:t>operating</w:t>
      </w:r>
      <w:r>
        <w:rPr>
          <w:b/>
          <w:spacing w:val="1"/>
          <w:sz w:val="14"/>
        </w:rPr>
        <w:t xml:space="preserve"> </w:t>
      </w:r>
      <w:r>
        <w:rPr>
          <w:b/>
          <w:spacing w:val="-2"/>
          <w:sz w:val="14"/>
        </w:rPr>
        <w:t>result:</w:t>
      </w:r>
    </w:p>
    <w:p w14:paraId="7208679B" w14:textId="77777777" w:rsidR="0023423B" w:rsidRDefault="00D0734C">
      <w:pPr>
        <w:spacing w:before="13" w:line="261" w:lineRule="auto"/>
        <w:ind w:left="175" w:right="3323" w:firstLine="4"/>
        <w:rPr>
          <w:rFonts w:ascii="Microsoft Sans Serif"/>
          <w:sz w:val="14"/>
        </w:rPr>
      </w:pPr>
      <w:r>
        <w:rPr>
          <w:rFonts w:ascii="Microsoft Sans Serif"/>
          <w:spacing w:val="-2"/>
          <w:sz w:val="14"/>
        </w:rPr>
        <w:t>Depreciation and</w:t>
      </w:r>
      <w:r>
        <w:rPr>
          <w:rFonts w:ascii="Microsoft Sans Serif"/>
          <w:spacing w:val="-5"/>
          <w:sz w:val="14"/>
        </w:rPr>
        <w:t xml:space="preserve"> </w:t>
      </w:r>
      <w:proofErr w:type="spellStart"/>
      <w:r>
        <w:rPr>
          <w:rFonts w:ascii="Microsoft Sans Serif"/>
          <w:spacing w:val="-2"/>
          <w:sz w:val="14"/>
        </w:rPr>
        <w:t>amortisation</w:t>
      </w:r>
      <w:proofErr w:type="spellEnd"/>
      <w:r>
        <w:rPr>
          <w:rFonts w:ascii="Microsoft Sans Serif"/>
          <w:spacing w:val="40"/>
          <w:sz w:val="14"/>
        </w:rPr>
        <w:t xml:space="preserve"> </w:t>
      </w:r>
      <w:r>
        <w:rPr>
          <w:rFonts w:ascii="Microsoft Sans Serif"/>
          <w:sz w:val="14"/>
        </w:rPr>
        <w:t>Contributed</w:t>
      </w:r>
      <w:r>
        <w:rPr>
          <w:rFonts w:ascii="Microsoft Sans Serif"/>
          <w:spacing w:val="-10"/>
          <w:sz w:val="14"/>
        </w:rPr>
        <w:t xml:space="preserve"> </w:t>
      </w:r>
      <w:proofErr w:type="gramStart"/>
      <w:r>
        <w:rPr>
          <w:rFonts w:ascii="Microsoft Sans Serif"/>
          <w:sz w:val="14"/>
        </w:rPr>
        <w:t>assets</w:t>
      </w:r>
      <w:proofErr w:type="gramEnd"/>
    </w:p>
    <w:p w14:paraId="477BA270" w14:textId="77777777" w:rsidR="0023423B" w:rsidRDefault="00D0734C">
      <w:pPr>
        <w:spacing w:before="1" w:line="254" w:lineRule="auto"/>
        <w:ind w:left="175" w:right="1936" w:firstLine="4"/>
        <w:rPr>
          <w:rFonts w:ascii="Microsoft Sans Serif"/>
          <w:sz w:val="14"/>
        </w:rPr>
      </w:pPr>
      <w:r>
        <w:rPr>
          <w:rFonts w:ascii="Microsoft Sans Serif"/>
          <w:sz w:val="14"/>
        </w:rPr>
        <w:t>Net</w:t>
      </w:r>
      <w:r>
        <w:rPr>
          <w:rFonts w:ascii="Microsoft Sans Serif"/>
          <w:spacing w:val="-10"/>
          <w:sz w:val="14"/>
        </w:rPr>
        <w:t xml:space="preserve"> </w:t>
      </w:r>
      <w:r>
        <w:rPr>
          <w:rFonts w:ascii="Microsoft Sans Serif"/>
          <w:sz w:val="14"/>
        </w:rPr>
        <w:t>gain/loss</w:t>
      </w:r>
      <w:r>
        <w:rPr>
          <w:rFonts w:ascii="Microsoft Sans Serif"/>
          <w:spacing w:val="-9"/>
          <w:sz w:val="14"/>
        </w:rPr>
        <w:t xml:space="preserve"> </w:t>
      </w:r>
      <w:r>
        <w:rPr>
          <w:rFonts w:ascii="Microsoft Sans Serif"/>
          <w:sz w:val="14"/>
        </w:rPr>
        <w:t>on</w:t>
      </w:r>
      <w:r>
        <w:rPr>
          <w:rFonts w:ascii="Microsoft Sans Serif"/>
          <w:spacing w:val="-9"/>
          <w:sz w:val="14"/>
        </w:rPr>
        <w:t xml:space="preserve"> </w:t>
      </w:r>
      <w:r>
        <w:rPr>
          <w:rFonts w:ascii="Microsoft Sans Serif"/>
          <w:sz w:val="14"/>
        </w:rPr>
        <w:t>sale</w:t>
      </w:r>
      <w:r>
        <w:rPr>
          <w:rFonts w:ascii="Microsoft Sans Serif"/>
          <w:spacing w:val="-10"/>
          <w:sz w:val="14"/>
        </w:rPr>
        <w:t xml:space="preserve"> </w:t>
      </w:r>
      <w:r>
        <w:rPr>
          <w:rFonts w:ascii="Microsoft Sans Serif"/>
          <w:sz w:val="14"/>
        </w:rPr>
        <w:t>of</w:t>
      </w:r>
      <w:r>
        <w:rPr>
          <w:rFonts w:ascii="Microsoft Sans Serif"/>
          <w:spacing w:val="-9"/>
          <w:sz w:val="14"/>
        </w:rPr>
        <w:t xml:space="preserve"> </w:t>
      </w:r>
      <w:r>
        <w:rPr>
          <w:rFonts w:ascii="Microsoft Sans Serif"/>
          <w:sz w:val="14"/>
        </w:rPr>
        <w:t>property,</w:t>
      </w:r>
      <w:r>
        <w:rPr>
          <w:rFonts w:ascii="Microsoft Sans Serif"/>
          <w:spacing w:val="-9"/>
          <w:sz w:val="14"/>
        </w:rPr>
        <w:t xml:space="preserve"> </w:t>
      </w:r>
      <w:r>
        <w:rPr>
          <w:rFonts w:ascii="Microsoft Sans Serif"/>
          <w:sz w:val="14"/>
        </w:rPr>
        <w:t>plant</w:t>
      </w:r>
      <w:r>
        <w:rPr>
          <w:rFonts w:ascii="Microsoft Sans Serif"/>
          <w:spacing w:val="-9"/>
          <w:sz w:val="14"/>
        </w:rPr>
        <w:t xml:space="preserve"> </w:t>
      </w:r>
      <w:r>
        <w:rPr>
          <w:rFonts w:ascii="Microsoft Sans Serif"/>
          <w:sz w:val="14"/>
        </w:rPr>
        <w:t>and</w:t>
      </w:r>
      <w:r>
        <w:rPr>
          <w:rFonts w:ascii="Microsoft Sans Serif"/>
          <w:spacing w:val="-9"/>
          <w:sz w:val="14"/>
        </w:rPr>
        <w:t xml:space="preserve"> </w:t>
      </w:r>
      <w:r>
        <w:rPr>
          <w:rFonts w:ascii="Microsoft Sans Serif"/>
          <w:sz w:val="14"/>
        </w:rPr>
        <w:t>equipment</w:t>
      </w:r>
      <w:r>
        <w:rPr>
          <w:rFonts w:ascii="Microsoft Sans Serif"/>
          <w:spacing w:val="40"/>
          <w:sz w:val="14"/>
        </w:rPr>
        <w:t xml:space="preserve"> </w:t>
      </w:r>
      <w:r>
        <w:rPr>
          <w:rFonts w:ascii="Microsoft Sans Serif"/>
          <w:sz w:val="14"/>
        </w:rPr>
        <w:t xml:space="preserve">Grants and other </w:t>
      </w:r>
      <w:proofErr w:type="gramStart"/>
      <w:r>
        <w:rPr>
          <w:rFonts w:ascii="Microsoft Sans Serif"/>
          <w:sz w:val="14"/>
        </w:rPr>
        <w:t>contributions</w:t>
      </w:r>
      <w:proofErr w:type="gramEnd"/>
    </w:p>
    <w:p w14:paraId="6D1389B6" w14:textId="77777777" w:rsidR="0023423B" w:rsidRDefault="00D0734C">
      <w:pPr>
        <w:spacing w:before="6" w:line="264" w:lineRule="auto"/>
        <w:ind w:left="175" w:right="4008"/>
        <w:rPr>
          <w:rFonts w:ascii="Microsoft Sans Serif"/>
          <w:sz w:val="14"/>
        </w:rPr>
      </w:pPr>
      <w:r>
        <w:rPr>
          <w:rFonts w:ascii="Microsoft Sans Serif"/>
          <w:sz w:val="14"/>
        </w:rPr>
        <w:t>Impairment</w:t>
      </w:r>
      <w:r>
        <w:rPr>
          <w:rFonts w:ascii="Microsoft Sans Serif"/>
          <w:spacing w:val="-10"/>
          <w:sz w:val="14"/>
        </w:rPr>
        <w:t xml:space="preserve"> </w:t>
      </w:r>
      <w:r>
        <w:rPr>
          <w:rFonts w:ascii="Microsoft Sans Serif"/>
          <w:sz w:val="14"/>
        </w:rPr>
        <w:t>losses</w:t>
      </w:r>
      <w:r>
        <w:rPr>
          <w:rFonts w:ascii="Microsoft Sans Serif"/>
          <w:spacing w:val="-9"/>
          <w:sz w:val="14"/>
        </w:rPr>
        <w:t xml:space="preserve"> </w:t>
      </w:r>
      <w:r>
        <w:rPr>
          <w:rFonts w:ascii="Microsoft Sans Serif"/>
          <w:sz w:val="14"/>
        </w:rPr>
        <w:t>(gains)</w:t>
      </w:r>
      <w:r>
        <w:rPr>
          <w:rFonts w:ascii="Microsoft Sans Serif"/>
          <w:spacing w:val="40"/>
          <w:sz w:val="14"/>
        </w:rPr>
        <w:t xml:space="preserve"> </w:t>
      </w:r>
      <w:r>
        <w:rPr>
          <w:rFonts w:ascii="Microsoft Sans Serif"/>
          <w:sz w:val="14"/>
        </w:rPr>
        <w:t>Revaluation</w:t>
      </w:r>
      <w:r>
        <w:rPr>
          <w:rFonts w:ascii="Microsoft Sans Serif"/>
          <w:spacing w:val="-10"/>
          <w:sz w:val="14"/>
        </w:rPr>
        <w:t xml:space="preserve"> </w:t>
      </w:r>
      <w:r>
        <w:rPr>
          <w:rFonts w:ascii="Microsoft Sans Serif"/>
          <w:sz w:val="14"/>
        </w:rPr>
        <w:t>decrement</w:t>
      </w:r>
    </w:p>
    <w:p w14:paraId="219701F5" w14:textId="77777777" w:rsidR="0023423B" w:rsidRDefault="00D0734C">
      <w:pPr>
        <w:spacing w:line="268" w:lineRule="auto"/>
        <w:ind w:left="175" w:right="3323"/>
        <w:rPr>
          <w:rFonts w:ascii="Microsoft Sans Serif"/>
          <w:sz w:val="14"/>
        </w:rPr>
      </w:pPr>
      <w:r>
        <w:rPr>
          <w:rFonts w:ascii="Microsoft Sans Serif"/>
          <w:sz w:val="14"/>
        </w:rPr>
        <w:t>Gains</w:t>
      </w:r>
      <w:r>
        <w:rPr>
          <w:rFonts w:ascii="Microsoft Sans Serif"/>
          <w:spacing w:val="-10"/>
          <w:sz w:val="14"/>
        </w:rPr>
        <w:t xml:space="preserve"> </w:t>
      </w:r>
      <w:r>
        <w:rPr>
          <w:rFonts w:ascii="Microsoft Sans Serif"/>
          <w:sz w:val="14"/>
        </w:rPr>
        <w:t>on</w:t>
      </w:r>
      <w:r>
        <w:rPr>
          <w:rFonts w:ascii="Microsoft Sans Serif"/>
          <w:spacing w:val="-9"/>
          <w:sz w:val="14"/>
        </w:rPr>
        <w:t xml:space="preserve"> </w:t>
      </w:r>
      <w:r>
        <w:rPr>
          <w:rFonts w:ascii="Microsoft Sans Serif"/>
          <w:sz w:val="14"/>
        </w:rPr>
        <w:t>revaluation</w:t>
      </w:r>
      <w:r>
        <w:rPr>
          <w:rFonts w:ascii="Microsoft Sans Serif"/>
          <w:spacing w:val="-9"/>
          <w:sz w:val="14"/>
        </w:rPr>
        <w:t xml:space="preserve"> </w:t>
      </w:r>
      <w:r>
        <w:rPr>
          <w:rFonts w:ascii="Microsoft Sans Serif"/>
          <w:sz w:val="14"/>
        </w:rPr>
        <w:t>of</w:t>
      </w:r>
      <w:r>
        <w:rPr>
          <w:rFonts w:ascii="Microsoft Sans Serif"/>
          <w:spacing w:val="-10"/>
          <w:sz w:val="14"/>
        </w:rPr>
        <w:t xml:space="preserve"> </w:t>
      </w:r>
      <w:r>
        <w:rPr>
          <w:rFonts w:ascii="Microsoft Sans Serif"/>
          <w:sz w:val="14"/>
        </w:rPr>
        <w:t>assets</w:t>
      </w:r>
      <w:r>
        <w:rPr>
          <w:rFonts w:ascii="Microsoft Sans Serif"/>
          <w:spacing w:val="40"/>
          <w:sz w:val="14"/>
        </w:rPr>
        <w:t xml:space="preserve"> </w:t>
      </w:r>
      <w:r>
        <w:rPr>
          <w:rFonts w:ascii="Microsoft Sans Serif"/>
          <w:sz w:val="14"/>
        </w:rPr>
        <w:t>Interest</w:t>
      </w:r>
      <w:r>
        <w:rPr>
          <w:rFonts w:ascii="Microsoft Sans Serif"/>
          <w:spacing w:val="-6"/>
          <w:sz w:val="14"/>
        </w:rPr>
        <w:t xml:space="preserve"> </w:t>
      </w:r>
      <w:r>
        <w:rPr>
          <w:rFonts w:ascii="Microsoft Sans Serif"/>
          <w:sz w:val="14"/>
        </w:rPr>
        <w:t>expense</w:t>
      </w:r>
    </w:p>
    <w:p w14:paraId="3932CAC7" w14:textId="77777777" w:rsidR="0023423B" w:rsidRDefault="00D0734C">
      <w:pPr>
        <w:spacing w:line="155" w:lineRule="exact"/>
        <w:ind w:left="175"/>
        <w:rPr>
          <w:rFonts w:ascii="Microsoft Sans Serif"/>
          <w:sz w:val="14"/>
        </w:rPr>
      </w:pPr>
      <w:r>
        <w:rPr>
          <w:rFonts w:ascii="Microsoft Sans Serif"/>
          <w:spacing w:val="-2"/>
          <w:sz w:val="14"/>
        </w:rPr>
        <w:t>Other</w:t>
      </w:r>
    </w:p>
    <w:p w14:paraId="6C9A05AA" w14:textId="77777777" w:rsidR="0023423B" w:rsidRDefault="00D0734C">
      <w:pPr>
        <w:spacing w:before="74"/>
        <w:ind w:left="180"/>
        <w:rPr>
          <w:b/>
          <w:sz w:val="14"/>
        </w:rPr>
      </w:pPr>
      <w:r>
        <w:rPr>
          <w:b/>
          <w:spacing w:val="-2"/>
          <w:sz w:val="14"/>
        </w:rPr>
        <w:t>Change</w:t>
      </w:r>
      <w:r>
        <w:rPr>
          <w:b/>
          <w:spacing w:val="-8"/>
          <w:sz w:val="14"/>
        </w:rPr>
        <w:t xml:space="preserve"> </w:t>
      </w:r>
      <w:r>
        <w:rPr>
          <w:b/>
          <w:spacing w:val="-2"/>
          <w:sz w:val="14"/>
        </w:rPr>
        <w:t>in</w:t>
      </w:r>
      <w:r>
        <w:rPr>
          <w:b/>
          <w:spacing w:val="-1"/>
          <w:sz w:val="14"/>
        </w:rPr>
        <w:t xml:space="preserve"> </w:t>
      </w:r>
      <w:r>
        <w:rPr>
          <w:b/>
          <w:spacing w:val="-2"/>
          <w:sz w:val="14"/>
        </w:rPr>
        <w:t>assets</w:t>
      </w:r>
      <w:r>
        <w:rPr>
          <w:b/>
          <w:spacing w:val="1"/>
          <w:sz w:val="14"/>
        </w:rPr>
        <w:t xml:space="preserve"> </w:t>
      </w:r>
      <w:r>
        <w:rPr>
          <w:b/>
          <w:spacing w:val="-2"/>
          <w:sz w:val="14"/>
        </w:rPr>
        <w:t>and</w:t>
      </w:r>
      <w:r>
        <w:rPr>
          <w:b/>
          <w:spacing w:val="-8"/>
          <w:sz w:val="14"/>
        </w:rPr>
        <w:t xml:space="preserve"> </w:t>
      </w:r>
      <w:r>
        <w:rPr>
          <w:b/>
          <w:spacing w:val="-2"/>
          <w:sz w:val="14"/>
        </w:rPr>
        <w:t>liabilities:</w:t>
      </w:r>
    </w:p>
    <w:p w14:paraId="6BD82EA3" w14:textId="77777777" w:rsidR="0023423B" w:rsidRDefault="00D0734C">
      <w:pPr>
        <w:spacing w:before="14" w:line="261" w:lineRule="auto"/>
        <w:ind w:left="176" w:right="1772" w:hanging="4"/>
        <w:rPr>
          <w:rFonts w:ascii="Microsoft Sans Serif"/>
          <w:sz w:val="14"/>
        </w:rPr>
      </w:pPr>
      <w:proofErr w:type="spellStart"/>
      <w:r>
        <w:rPr>
          <w:rFonts w:ascii="Microsoft Sans Serif"/>
          <w:sz w:val="14"/>
        </w:rPr>
        <w:t>lncrease</w:t>
      </w:r>
      <w:proofErr w:type="spellEnd"/>
      <w:r>
        <w:rPr>
          <w:rFonts w:ascii="Microsoft Sans Serif"/>
          <w:sz w:val="14"/>
        </w:rPr>
        <w:t>/(decrease) in accrued employee benefits</w:t>
      </w:r>
      <w:r>
        <w:rPr>
          <w:rFonts w:ascii="Microsoft Sans Serif"/>
          <w:spacing w:val="40"/>
          <w:sz w:val="14"/>
        </w:rPr>
        <w:t xml:space="preserve"> </w:t>
      </w:r>
      <w:r>
        <w:rPr>
          <w:rFonts w:ascii="Microsoft Sans Serif"/>
          <w:sz w:val="14"/>
        </w:rPr>
        <w:t>(</w:t>
      </w:r>
      <w:proofErr w:type="spellStart"/>
      <w:r>
        <w:rPr>
          <w:rFonts w:ascii="Microsoft Sans Serif"/>
          <w:sz w:val="14"/>
        </w:rPr>
        <w:t>lncrease</w:t>
      </w:r>
      <w:proofErr w:type="spellEnd"/>
      <w:r>
        <w:rPr>
          <w:rFonts w:ascii="Microsoft Sans Serif"/>
          <w:sz w:val="14"/>
        </w:rPr>
        <w:t>)/decrease</w:t>
      </w:r>
      <w:r>
        <w:rPr>
          <w:rFonts w:ascii="Microsoft Sans Serif"/>
          <w:spacing w:val="-10"/>
          <w:sz w:val="14"/>
        </w:rPr>
        <w:t xml:space="preserve"> </w:t>
      </w:r>
      <w:r>
        <w:rPr>
          <w:rFonts w:ascii="Microsoft Sans Serif"/>
          <w:sz w:val="14"/>
        </w:rPr>
        <w:t>in</w:t>
      </w:r>
      <w:r>
        <w:rPr>
          <w:rFonts w:ascii="Microsoft Sans Serif"/>
          <w:spacing w:val="-9"/>
          <w:sz w:val="14"/>
        </w:rPr>
        <w:t xml:space="preserve"> </w:t>
      </w:r>
      <w:r>
        <w:rPr>
          <w:rFonts w:ascii="Microsoft Sans Serif"/>
          <w:sz w:val="14"/>
        </w:rPr>
        <w:t>annual</w:t>
      </w:r>
      <w:r>
        <w:rPr>
          <w:rFonts w:ascii="Microsoft Sans Serif"/>
          <w:spacing w:val="-9"/>
          <w:sz w:val="14"/>
        </w:rPr>
        <w:t xml:space="preserve"> </w:t>
      </w:r>
      <w:r>
        <w:rPr>
          <w:rFonts w:ascii="Microsoft Sans Serif"/>
          <w:sz w:val="14"/>
        </w:rPr>
        <w:t>leave</w:t>
      </w:r>
      <w:r>
        <w:rPr>
          <w:rFonts w:ascii="Microsoft Sans Serif"/>
          <w:spacing w:val="-10"/>
          <w:sz w:val="14"/>
        </w:rPr>
        <w:t xml:space="preserve"> </w:t>
      </w:r>
      <w:r>
        <w:rPr>
          <w:rFonts w:ascii="Microsoft Sans Serif"/>
          <w:sz w:val="14"/>
        </w:rPr>
        <w:t>reimbursement</w:t>
      </w:r>
      <w:r>
        <w:rPr>
          <w:rFonts w:ascii="Microsoft Sans Serif"/>
          <w:spacing w:val="-9"/>
          <w:sz w:val="14"/>
        </w:rPr>
        <w:t xml:space="preserve"> </w:t>
      </w:r>
      <w:r>
        <w:rPr>
          <w:rFonts w:ascii="Microsoft Sans Serif"/>
          <w:sz w:val="14"/>
        </w:rPr>
        <w:t>receivable</w:t>
      </w:r>
      <w:r>
        <w:rPr>
          <w:rFonts w:ascii="Microsoft Sans Serif"/>
          <w:spacing w:val="40"/>
          <w:sz w:val="14"/>
        </w:rPr>
        <w:t xml:space="preserve"> </w:t>
      </w:r>
      <w:r>
        <w:rPr>
          <w:rFonts w:ascii="Microsoft Sans Serif"/>
          <w:sz w:val="14"/>
        </w:rPr>
        <w:t>(</w:t>
      </w:r>
      <w:proofErr w:type="spellStart"/>
      <w:r>
        <w:rPr>
          <w:rFonts w:ascii="Microsoft Sans Serif"/>
          <w:sz w:val="14"/>
        </w:rPr>
        <w:t>lncrease</w:t>
      </w:r>
      <w:proofErr w:type="spellEnd"/>
      <w:r>
        <w:rPr>
          <w:rFonts w:ascii="Microsoft Sans Serif"/>
          <w:sz w:val="14"/>
        </w:rPr>
        <w:t>)/decrease in appropriation revenue receivable</w:t>
      </w:r>
      <w:r>
        <w:rPr>
          <w:rFonts w:ascii="Microsoft Sans Serif"/>
          <w:spacing w:val="40"/>
          <w:sz w:val="14"/>
        </w:rPr>
        <w:t xml:space="preserve"> </w:t>
      </w:r>
      <w:r>
        <w:rPr>
          <w:rFonts w:ascii="Microsoft Sans Serif"/>
          <w:sz w:val="14"/>
        </w:rPr>
        <w:t>(</w:t>
      </w:r>
      <w:proofErr w:type="spellStart"/>
      <w:r>
        <w:rPr>
          <w:rFonts w:ascii="Microsoft Sans Serif"/>
          <w:sz w:val="14"/>
        </w:rPr>
        <w:t>lncrease</w:t>
      </w:r>
      <w:proofErr w:type="spellEnd"/>
      <w:r>
        <w:rPr>
          <w:rFonts w:ascii="Microsoft Sans Serif"/>
          <w:sz w:val="14"/>
        </w:rPr>
        <w:t>)/decrease in GST receivable</w:t>
      </w:r>
    </w:p>
    <w:p w14:paraId="5F8201FF" w14:textId="77777777" w:rsidR="0023423B" w:rsidRDefault="00D0734C">
      <w:pPr>
        <w:spacing w:before="3"/>
        <w:ind w:left="182"/>
        <w:rPr>
          <w:rFonts w:ascii="Microsoft Sans Serif"/>
          <w:sz w:val="14"/>
        </w:rPr>
      </w:pPr>
      <w:r>
        <w:rPr>
          <w:rFonts w:ascii="Microsoft Sans Serif"/>
          <w:spacing w:val="-2"/>
          <w:sz w:val="14"/>
        </w:rPr>
        <w:t>(Increase)/decrease</w:t>
      </w:r>
      <w:r>
        <w:rPr>
          <w:rFonts w:ascii="Microsoft Sans Serif"/>
          <w:spacing w:val="-3"/>
          <w:sz w:val="14"/>
        </w:rPr>
        <w:t xml:space="preserve"> </w:t>
      </w:r>
      <w:r>
        <w:rPr>
          <w:rFonts w:ascii="Microsoft Sans Serif"/>
          <w:spacing w:val="-2"/>
          <w:sz w:val="14"/>
        </w:rPr>
        <w:t>in</w:t>
      </w:r>
      <w:r>
        <w:rPr>
          <w:rFonts w:ascii="Microsoft Sans Serif"/>
          <w:sz w:val="14"/>
        </w:rPr>
        <w:t xml:space="preserve"> </w:t>
      </w:r>
      <w:r>
        <w:rPr>
          <w:rFonts w:ascii="Microsoft Sans Serif"/>
          <w:spacing w:val="-2"/>
          <w:sz w:val="14"/>
        </w:rPr>
        <w:t>inventories</w:t>
      </w:r>
    </w:p>
    <w:p w14:paraId="19938B4D" w14:textId="77777777" w:rsidR="0023423B" w:rsidRDefault="00D0734C">
      <w:pPr>
        <w:spacing w:before="12" w:line="261" w:lineRule="auto"/>
        <w:ind w:left="175" w:right="261" w:hanging="1"/>
        <w:rPr>
          <w:rFonts w:ascii="Microsoft Sans Serif"/>
          <w:sz w:val="14"/>
        </w:rPr>
      </w:pPr>
      <w:r>
        <w:rPr>
          <w:rFonts w:ascii="Microsoft Sans Serif"/>
          <w:sz w:val="14"/>
        </w:rPr>
        <w:t>(</w:t>
      </w:r>
      <w:proofErr w:type="spellStart"/>
      <w:r>
        <w:rPr>
          <w:rFonts w:ascii="Microsoft Sans Serif"/>
          <w:sz w:val="14"/>
        </w:rPr>
        <w:t>lncrease</w:t>
      </w:r>
      <w:proofErr w:type="spellEnd"/>
      <w:r>
        <w:rPr>
          <w:rFonts w:ascii="Microsoft Sans Serif"/>
          <w:sz w:val="14"/>
        </w:rPr>
        <w:t>)/decrease</w:t>
      </w:r>
      <w:r>
        <w:rPr>
          <w:rFonts w:ascii="Microsoft Sans Serif"/>
          <w:spacing w:val="-11"/>
          <w:sz w:val="14"/>
        </w:rPr>
        <w:t xml:space="preserve"> </w:t>
      </w:r>
      <w:r>
        <w:rPr>
          <w:rFonts w:ascii="Microsoft Sans Serif"/>
          <w:sz w:val="14"/>
        </w:rPr>
        <w:t>in</w:t>
      </w:r>
      <w:r>
        <w:rPr>
          <w:rFonts w:ascii="Microsoft Sans Serif"/>
          <w:spacing w:val="-10"/>
          <w:sz w:val="14"/>
        </w:rPr>
        <w:t xml:space="preserve"> </w:t>
      </w:r>
      <w:r>
        <w:rPr>
          <w:rFonts w:ascii="Microsoft Sans Serif"/>
          <w:sz w:val="14"/>
        </w:rPr>
        <w:t>long</w:t>
      </w:r>
      <w:r>
        <w:rPr>
          <w:rFonts w:ascii="Microsoft Sans Serif"/>
          <w:spacing w:val="-9"/>
          <w:sz w:val="14"/>
        </w:rPr>
        <w:t xml:space="preserve"> </w:t>
      </w:r>
      <w:r>
        <w:rPr>
          <w:rFonts w:ascii="Microsoft Sans Serif"/>
          <w:sz w:val="14"/>
        </w:rPr>
        <w:t>service</w:t>
      </w:r>
      <w:r>
        <w:rPr>
          <w:rFonts w:ascii="Microsoft Sans Serif"/>
          <w:spacing w:val="-9"/>
          <w:sz w:val="14"/>
        </w:rPr>
        <w:t xml:space="preserve"> </w:t>
      </w:r>
      <w:r>
        <w:rPr>
          <w:rFonts w:ascii="Microsoft Sans Serif"/>
          <w:sz w:val="14"/>
        </w:rPr>
        <w:t>leave</w:t>
      </w:r>
      <w:r>
        <w:rPr>
          <w:rFonts w:ascii="Microsoft Sans Serif"/>
          <w:spacing w:val="-10"/>
          <w:sz w:val="14"/>
        </w:rPr>
        <w:t xml:space="preserve"> </w:t>
      </w:r>
      <w:r>
        <w:rPr>
          <w:rFonts w:ascii="Microsoft Sans Serif"/>
          <w:sz w:val="14"/>
        </w:rPr>
        <w:t>reimbursement</w:t>
      </w:r>
      <w:r>
        <w:rPr>
          <w:rFonts w:ascii="Microsoft Sans Serif"/>
          <w:spacing w:val="-9"/>
          <w:sz w:val="14"/>
        </w:rPr>
        <w:t xml:space="preserve"> </w:t>
      </w:r>
      <w:r>
        <w:rPr>
          <w:rFonts w:ascii="Microsoft Sans Serif"/>
          <w:sz w:val="14"/>
        </w:rPr>
        <w:t>receivable</w:t>
      </w:r>
      <w:r>
        <w:rPr>
          <w:rFonts w:ascii="Microsoft Sans Serif"/>
          <w:spacing w:val="40"/>
          <w:sz w:val="14"/>
        </w:rPr>
        <w:t xml:space="preserve"> </w:t>
      </w:r>
      <w:r>
        <w:rPr>
          <w:rFonts w:ascii="Microsoft Sans Serif"/>
          <w:sz w:val="14"/>
        </w:rPr>
        <w:t>(</w:t>
      </w:r>
      <w:proofErr w:type="spellStart"/>
      <w:r>
        <w:rPr>
          <w:rFonts w:ascii="Microsoft Sans Serif"/>
          <w:sz w:val="14"/>
        </w:rPr>
        <w:t>lncrease</w:t>
      </w:r>
      <w:proofErr w:type="spellEnd"/>
      <w:r>
        <w:rPr>
          <w:rFonts w:ascii="Microsoft Sans Serif"/>
          <w:sz w:val="14"/>
        </w:rPr>
        <w:t>)/decrease in other receivables</w:t>
      </w:r>
    </w:p>
    <w:p w14:paraId="4C53BF85" w14:textId="77777777" w:rsidR="0023423B" w:rsidRDefault="00D0734C">
      <w:pPr>
        <w:spacing w:before="1" w:line="259" w:lineRule="auto"/>
        <w:ind w:left="178" w:right="2965" w:firstLine="4"/>
        <w:rPr>
          <w:b/>
          <w:sz w:val="14"/>
        </w:rPr>
      </w:pPr>
      <w:r>
        <w:rPr>
          <w:rFonts w:ascii="Microsoft Sans Serif"/>
          <w:sz w:val="14"/>
        </w:rPr>
        <w:t>(</w:t>
      </w:r>
      <w:proofErr w:type="spellStart"/>
      <w:r>
        <w:rPr>
          <w:rFonts w:ascii="Microsoft Sans Serif"/>
          <w:sz w:val="14"/>
        </w:rPr>
        <w:t>lncrease</w:t>
      </w:r>
      <w:proofErr w:type="spellEnd"/>
      <w:r>
        <w:rPr>
          <w:rFonts w:ascii="Microsoft Sans Serif"/>
          <w:sz w:val="14"/>
        </w:rPr>
        <w:t>)/decrease</w:t>
      </w:r>
      <w:r>
        <w:rPr>
          <w:rFonts w:ascii="Microsoft Sans Serif"/>
          <w:spacing w:val="-10"/>
          <w:sz w:val="14"/>
        </w:rPr>
        <w:t xml:space="preserve"> </w:t>
      </w:r>
      <w:r>
        <w:rPr>
          <w:rFonts w:ascii="Microsoft Sans Serif"/>
          <w:sz w:val="14"/>
        </w:rPr>
        <w:t>in</w:t>
      </w:r>
      <w:r>
        <w:rPr>
          <w:rFonts w:ascii="Microsoft Sans Serif"/>
          <w:spacing w:val="-9"/>
          <w:sz w:val="14"/>
        </w:rPr>
        <w:t xml:space="preserve"> </w:t>
      </w:r>
      <w:r>
        <w:rPr>
          <w:rFonts w:ascii="Microsoft Sans Serif"/>
          <w:sz w:val="14"/>
        </w:rPr>
        <w:t>other</w:t>
      </w:r>
      <w:r>
        <w:rPr>
          <w:rFonts w:ascii="Microsoft Sans Serif"/>
          <w:spacing w:val="-9"/>
          <w:sz w:val="14"/>
        </w:rPr>
        <w:t xml:space="preserve"> </w:t>
      </w:r>
      <w:r>
        <w:rPr>
          <w:rFonts w:ascii="Microsoft Sans Serif"/>
          <w:sz w:val="14"/>
        </w:rPr>
        <w:t>current</w:t>
      </w:r>
      <w:r>
        <w:rPr>
          <w:rFonts w:ascii="Microsoft Sans Serif"/>
          <w:spacing w:val="-10"/>
          <w:sz w:val="14"/>
        </w:rPr>
        <w:t xml:space="preserve"> </w:t>
      </w:r>
      <w:r>
        <w:rPr>
          <w:rFonts w:ascii="Microsoft Sans Serif"/>
          <w:sz w:val="14"/>
        </w:rPr>
        <w:t>assets</w:t>
      </w:r>
      <w:r>
        <w:rPr>
          <w:rFonts w:ascii="Microsoft Sans Serif"/>
          <w:spacing w:val="40"/>
          <w:sz w:val="14"/>
        </w:rPr>
        <w:t xml:space="preserve"> </w:t>
      </w:r>
      <w:proofErr w:type="spellStart"/>
      <w:r>
        <w:rPr>
          <w:rFonts w:ascii="Microsoft Sans Serif"/>
          <w:sz w:val="14"/>
        </w:rPr>
        <w:t>lncrease</w:t>
      </w:r>
      <w:proofErr w:type="spellEnd"/>
      <w:r>
        <w:rPr>
          <w:rFonts w:ascii="Microsoft Sans Serif"/>
          <w:sz w:val="14"/>
        </w:rPr>
        <w:t>/(decrease) in payables</w:t>
      </w:r>
      <w:r>
        <w:rPr>
          <w:rFonts w:ascii="Microsoft Sans Serif"/>
          <w:spacing w:val="40"/>
          <w:sz w:val="14"/>
        </w:rPr>
        <w:t xml:space="preserve"> </w:t>
      </w:r>
      <w:r>
        <w:rPr>
          <w:rFonts w:ascii="Microsoft Sans Serif"/>
          <w:sz w:val="14"/>
        </w:rPr>
        <w:t>(</w:t>
      </w:r>
      <w:proofErr w:type="spellStart"/>
      <w:r>
        <w:rPr>
          <w:rFonts w:ascii="Microsoft Sans Serif"/>
          <w:sz w:val="14"/>
        </w:rPr>
        <w:t>lncrease</w:t>
      </w:r>
      <w:proofErr w:type="spellEnd"/>
      <w:r>
        <w:rPr>
          <w:rFonts w:ascii="Microsoft Sans Serif"/>
          <w:sz w:val="14"/>
        </w:rPr>
        <w:t>)/decrease in trade receivables</w:t>
      </w:r>
      <w:r>
        <w:rPr>
          <w:rFonts w:ascii="Microsoft Sans Serif"/>
          <w:spacing w:val="40"/>
          <w:sz w:val="14"/>
        </w:rPr>
        <w:t xml:space="preserve"> </w:t>
      </w:r>
      <w:proofErr w:type="spellStart"/>
      <w:r>
        <w:rPr>
          <w:rFonts w:ascii="Microsoft Sans Serif"/>
          <w:sz w:val="14"/>
        </w:rPr>
        <w:t>lncrease</w:t>
      </w:r>
      <w:proofErr w:type="spellEnd"/>
      <w:r>
        <w:rPr>
          <w:rFonts w:ascii="Microsoft Sans Serif"/>
          <w:sz w:val="14"/>
        </w:rPr>
        <w:t>/(decrease) in unearned revenue</w:t>
      </w:r>
      <w:r>
        <w:rPr>
          <w:rFonts w:ascii="Microsoft Sans Serif"/>
          <w:spacing w:val="40"/>
          <w:sz w:val="14"/>
        </w:rPr>
        <w:t xml:space="preserve"> </w:t>
      </w:r>
      <w:r>
        <w:rPr>
          <w:b/>
          <w:sz w:val="14"/>
        </w:rPr>
        <w:t>Net cash from operating activities</w:t>
      </w:r>
    </w:p>
    <w:p w14:paraId="43E73426" w14:textId="77777777" w:rsidR="0023423B" w:rsidRDefault="00D0734C">
      <w:pPr>
        <w:spacing w:before="173"/>
        <w:ind w:left="939"/>
        <w:rPr>
          <w:b/>
          <w:sz w:val="17"/>
        </w:rPr>
      </w:pPr>
      <w:r>
        <w:br w:type="column"/>
      </w:r>
      <w:r>
        <w:rPr>
          <w:b/>
          <w:spacing w:val="-4"/>
          <w:sz w:val="17"/>
        </w:rPr>
        <w:t>2024</w:t>
      </w:r>
    </w:p>
    <w:p w14:paraId="17C85FB0" w14:textId="77777777" w:rsidR="0023423B" w:rsidRDefault="0023423B">
      <w:pPr>
        <w:pStyle w:val="BodyText"/>
        <w:rPr>
          <w:b/>
          <w:sz w:val="17"/>
        </w:rPr>
      </w:pPr>
    </w:p>
    <w:p w14:paraId="7D0B9A28" w14:textId="77777777" w:rsidR="0023423B" w:rsidRDefault="0023423B">
      <w:pPr>
        <w:pStyle w:val="BodyText"/>
        <w:rPr>
          <w:b/>
          <w:sz w:val="17"/>
        </w:rPr>
      </w:pPr>
    </w:p>
    <w:p w14:paraId="4125EBB7" w14:textId="77777777" w:rsidR="0023423B" w:rsidRDefault="0023423B">
      <w:pPr>
        <w:pStyle w:val="BodyText"/>
        <w:rPr>
          <w:b/>
          <w:sz w:val="17"/>
        </w:rPr>
      </w:pPr>
    </w:p>
    <w:p w14:paraId="66D096A2" w14:textId="77777777" w:rsidR="0023423B" w:rsidRDefault="0023423B">
      <w:pPr>
        <w:pStyle w:val="BodyText"/>
        <w:rPr>
          <w:b/>
          <w:sz w:val="17"/>
        </w:rPr>
      </w:pPr>
    </w:p>
    <w:p w14:paraId="6B2FA5CE" w14:textId="77777777" w:rsidR="0023423B" w:rsidRDefault="0023423B">
      <w:pPr>
        <w:pStyle w:val="BodyText"/>
        <w:rPr>
          <w:b/>
          <w:sz w:val="17"/>
        </w:rPr>
      </w:pPr>
    </w:p>
    <w:p w14:paraId="1DF8D1B0" w14:textId="77777777" w:rsidR="0023423B" w:rsidRDefault="0023423B">
      <w:pPr>
        <w:pStyle w:val="BodyText"/>
        <w:rPr>
          <w:b/>
          <w:sz w:val="17"/>
        </w:rPr>
      </w:pPr>
    </w:p>
    <w:p w14:paraId="6D911E88" w14:textId="77777777" w:rsidR="0023423B" w:rsidRDefault="0023423B">
      <w:pPr>
        <w:pStyle w:val="BodyText"/>
        <w:rPr>
          <w:b/>
          <w:sz w:val="17"/>
        </w:rPr>
      </w:pPr>
    </w:p>
    <w:p w14:paraId="734D4030" w14:textId="77777777" w:rsidR="0023423B" w:rsidRDefault="0023423B">
      <w:pPr>
        <w:pStyle w:val="BodyText"/>
        <w:rPr>
          <w:b/>
          <w:sz w:val="17"/>
        </w:rPr>
      </w:pPr>
    </w:p>
    <w:p w14:paraId="75A46A25" w14:textId="77777777" w:rsidR="0023423B" w:rsidRDefault="0023423B">
      <w:pPr>
        <w:pStyle w:val="BodyText"/>
        <w:rPr>
          <w:b/>
          <w:sz w:val="17"/>
        </w:rPr>
      </w:pPr>
    </w:p>
    <w:p w14:paraId="3F88FF42" w14:textId="77777777" w:rsidR="0023423B" w:rsidRDefault="0023423B">
      <w:pPr>
        <w:pStyle w:val="BodyText"/>
        <w:rPr>
          <w:b/>
          <w:sz w:val="17"/>
        </w:rPr>
      </w:pPr>
    </w:p>
    <w:p w14:paraId="05B55D86" w14:textId="77777777" w:rsidR="0023423B" w:rsidRDefault="0023423B">
      <w:pPr>
        <w:pStyle w:val="BodyText"/>
        <w:rPr>
          <w:b/>
          <w:sz w:val="17"/>
        </w:rPr>
      </w:pPr>
    </w:p>
    <w:p w14:paraId="19D1894A" w14:textId="77777777" w:rsidR="0023423B" w:rsidRDefault="0023423B">
      <w:pPr>
        <w:pStyle w:val="BodyText"/>
        <w:rPr>
          <w:b/>
          <w:sz w:val="17"/>
        </w:rPr>
      </w:pPr>
    </w:p>
    <w:p w14:paraId="168CAAC9" w14:textId="77777777" w:rsidR="0023423B" w:rsidRDefault="0023423B">
      <w:pPr>
        <w:pStyle w:val="BodyText"/>
        <w:rPr>
          <w:b/>
          <w:sz w:val="17"/>
        </w:rPr>
      </w:pPr>
    </w:p>
    <w:p w14:paraId="2D809EC3" w14:textId="77777777" w:rsidR="0023423B" w:rsidRDefault="0023423B">
      <w:pPr>
        <w:pStyle w:val="BodyText"/>
        <w:spacing w:before="53"/>
        <w:rPr>
          <w:b/>
          <w:sz w:val="17"/>
        </w:rPr>
      </w:pPr>
    </w:p>
    <w:p w14:paraId="3A576C17" w14:textId="77777777" w:rsidR="0023423B" w:rsidRDefault="00D0734C">
      <w:pPr>
        <w:ind w:right="38"/>
        <w:jc w:val="right"/>
        <w:rPr>
          <w:rFonts w:ascii="Microsoft Sans Serif"/>
          <w:sz w:val="14"/>
        </w:rPr>
      </w:pPr>
      <w:r>
        <w:rPr>
          <w:noProof/>
        </w:rPr>
        <mc:AlternateContent>
          <mc:Choice Requires="wpg">
            <w:drawing>
              <wp:anchor distT="0" distB="0" distL="0" distR="0" simplePos="0" relativeHeight="251610112" behindDoc="0" locked="0" layoutInCell="1" allowOverlap="1" wp14:anchorId="6683A56F" wp14:editId="1241FF17">
                <wp:simplePos x="0" y="0"/>
                <wp:positionH relativeFrom="page">
                  <wp:posOffset>5142102</wp:posOffset>
                </wp:positionH>
                <wp:positionV relativeFrom="paragraph">
                  <wp:posOffset>-1790256</wp:posOffset>
                </wp:positionV>
                <wp:extent cx="405765" cy="1597025"/>
                <wp:effectExtent l="0" t="0" r="0" b="0"/>
                <wp:wrapNone/>
                <wp:docPr id="168" name="Group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765" cy="1597025"/>
                          <a:chOff x="0" y="0"/>
                          <a:chExt cx="405765" cy="1597025"/>
                        </a:xfrm>
                      </wpg:grpSpPr>
                      <pic:pic xmlns:pic="http://schemas.openxmlformats.org/drawingml/2006/picture">
                        <pic:nvPicPr>
                          <pic:cNvPr id="169" name="Image 169"/>
                          <pic:cNvPicPr/>
                        </pic:nvPicPr>
                        <pic:blipFill>
                          <a:blip r:embed="rId156" cstate="print"/>
                          <a:stretch>
                            <a:fillRect/>
                          </a:stretch>
                        </pic:blipFill>
                        <pic:spPr>
                          <a:xfrm>
                            <a:off x="0" y="11823"/>
                            <a:ext cx="362712" cy="1584959"/>
                          </a:xfrm>
                          <a:prstGeom prst="rect">
                            <a:avLst/>
                          </a:prstGeom>
                        </pic:spPr>
                      </pic:pic>
                      <wps:wsp>
                        <wps:cNvPr id="170" name="Textbox 170"/>
                        <wps:cNvSpPr txBox="1"/>
                        <wps:spPr>
                          <a:xfrm>
                            <a:off x="123952" y="0"/>
                            <a:ext cx="272415" cy="144145"/>
                          </a:xfrm>
                          <a:prstGeom prst="rect">
                            <a:avLst/>
                          </a:prstGeom>
                        </wps:spPr>
                        <wps:txbx>
                          <w:txbxContent>
                            <w:p w14:paraId="5E79895D" w14:textId="77777777" w:rsidR="0023423B" w:rsidRDefault="00D0734C">
                              <w:pPr>
                                <w:spacing w:before="11"/>
                                <w:rPr>
                                  <w:b/>
                                  <w:sz w:val="17"/>
                                </w:rPr>
                              </w:pPr>
                              <w:r>
                                <w:rPr>
                                  <w:b/>
                                  <w:spacing w:val="-2"/>
                                  <w:sz w:val="17"/>
                                </w:rPr>
                                <w:t>$'000</w:t>
                              </w:r>
                            </w:p>
                          </w:txbxContent>
                        </wps:txbx>
                        <wps:bodyPr wrap="square" lIns="0" tIns="0" rIns="0" bIns="0" rtlCol="0">
                          <a:noAutofit/>
                        </wps:bodyPr>
                      </wps:wsp>
                      <wps:wsp>
                        <wps:cNvPr id="171" name="Textbox 171"/>
                        <wps:cNvSpPr txBox="1"/>
                        <wps:spPr>
                          <a:xfrm>
                            <a:off x="42417" y="642480"/>
                            <a:ext cx="363855" cy="876300"/>
                          </a:xfrm>
                          <a:prstGeom prst="rect">
                            <a:avLst/>
                          </a:prstGeom>
                        </wps:spPr>
                        <wps:txbx>
                          <w:txbxContent>
                            <w:p w14:paraId="1129C98B" w14:textId="77777777" w:rsidR="0023423B" w:rsidRDefault="00D0734C">
                              <w:pPr>
                                <w:spacing w:before="9"/>
                                <w:ind w:right="68"/>
                                <w:jc w:val="right"/>
                                <w:rPr>
                                  <w:b/>
                                  <w:sz w:val="14"/>
                                </w:rPr>
                              </w:pPr>
                              <w:r>
                                <w:rPr>
                                  <w:b/>
                                  <w:spacing w:val="-2"/>
                                  <w:sz w:val="14"/>
                                </w:rPr>
                                <w:t>127,533</w:t>
                              </w:r>
                            </w:p>
                            <w:p w14:paraId="0B259704" w14:textId="77777777" w:rsidR="0023423B" w:rsidRDefault="00D0734C">
                              <w:pPr>
                                <w:spacing w:before="16"/>
                                <w:ind w:right="18"/>
                                <w:jc w:val="right"/>
                                <w:rPr>
                                  <w:rFonts w:ascii="Microsoft Sans Serif"/>
                                  <w:sz w:val="14"/>
                                </w:rPr>
                              </w:pPr>
                              <w:r>
                                <w:rPr>
                                  <w:rFonts w:ascii="Microsoft Sans Serif"/>
                                  <w:spacing w:val="-4"/>
                                  <w:sz w:val="14"/>
                                </w:rPr>
                                <w:t>(11)</w:t>
                              </w:r>
                            </w:p>
                            <w:p w14:paraId="3C1F2CCD" w14:textId="77777777" w:rsidR="0023423B" w:rsidRDefault="00D0734C">
                              <w:pPr>
                                <w:spacing w:before="12"/>
                                <w:ind w:right="26"/>
                                <w:jc w:val="right"/>
                                <w:rPr>
                                  <w:b/>
                                  <w:sz w:val="14"/>
                                </w:rPr>
                              </w:pPr>
                              <w:r>
                                <w:rPr>
                                  <w:b/>
                                  <w:spacing w:val="-2"/>
                                  <w:sz w:val="14"/>
                                </w:rPr>
                                <w:t>(3,103)</w:t>
                              </w:r>
                            </w:p>
                            <w:p w14:paraId="13067EBB" w14:textId="77777777" w:rsidR="0023423B" w:rsidRDefault="00D0734C">
                              <w:pPr>
                                <w:spacing w:before="9"/>
                                <w:ind w:right="27"/>
                                <w:jc w:val="right"/>
                                <w:rPr>
                                  <w:b/>
                                  <w:sz w:val="14"/>
                                </w:rPr>
                              </w:pPr>
                              <w:r>
                                <w:rPr>
                                  <w:b/>
                                  <w:spacing w:val="-2"/>
                                  <w:sz w:val="14"/>
                                </w:rPr>
                                <w:t>(3,447)</w:t>
                              </w:r>
                            </w:p>
                            <w:p w14:paraId="7B387FA1" w14:textId="77777777" w:rsidR="0023423B" w:rsidRDefault="00D0734C">
                              <w:pPr>
                                <w:spacing w:before="10"/>
                                <w:ind w:right="69"/>
                                <w:jc w:val="right"/>
                                <w:rPr>
                                  <w:b/>
                                  <w:sz w:val="14"/>
                                </w:rPr>
                              </w:pPr>
                              <w:r>
                                <w:rPr>
                                  <w:b/>
                                  <w:spacing w:val="-5"/>
                                  <w:sz w:val="14"/>
                                </w:rPr>
                                <w:t>182</w:t>
                              </w:r>
                            </w:p>
                            <w:p w14:paraId="4185506E" w14:textId="77777777" w:rsidR="0023423B" w:rsidRDefault="00D0734C">
                              <w:pPr>
                                <w:spacing w:before="17"/>
                                <w:ind w:right="68"/>
                                <w:jc w:val="right"/>
                                <w:rPr>
                                  <w:rFonts w:ascii="Microsoft Sans Serif"/>
                                  <w:sz w:val="14"/>
                                </w:rPr>
                              </w:pPr>
                              <w:r>
                                <w:rPr>
                                  <w:rFonts w:ascii="Microsoft Sans Serif"/>
                                  <w:spacing w:val="-2"/>
                                  <w:sz w:val="14"/>
                                </w:rPr>
                                <w:t>1,704</w:t>
                              </w:r>
                            </w:p>
                            <w:p w14:paraId="326B5910" w14:textId="77777777" w:rsidR="0023423B" w:rsidRDefault="0023423B">
                              <w:pPr>
                                <w:spacing w:before="27"/>
                                <w:rPr>
                                  <w:rFonts w:ascii="Microsoft Sans Serif"/>
                                  <w:sz w:val="14"/>
                                </w:rPr>
                              </w:pPr>
                            </w:p>
                            <w:p w14:paraId="5B449121" w14:textId="77777777" w:rsidR="0023423B" w:rsidRDefault="00D0734C">
                              <w:pPr>
                                <w:spacing w:before="1"/>
                                <w:ind w:right="67"/>
                                <w:jc w:val="right"/>
                                <w:rPr>
                                  <w:rFonts w:ascii="Microsoft Sans Serif"/>
                                  <w:sz w:val="14"/>
                                </w:rPr>
                              </w:pPr>
                              <w:r>
                                <w:rPr>
                                  <w:rFonts w:ascii="Microsoft Sans Serif"/>
                                  <w:spacing w:val="-5"/>
                                  <w:sz w:val="14"/>
                                </w:rPr>
                                <w:t>234</w:t>
                              </w:r>
                            </w:p>
                          </w:txbxContent>
                        </wps:txbx>
                        <wps:bodyPr wrap="square" lIns="0" tIns="0" rIns="0" bIns="0" rtlCol="0">
                          <a:noAutofit/>
                        </wps:bodyPr>
                      </wps:wsp>
                    </wpg:wgp>
                  </a:graphicData>
                </a:graphic>
              </wp:anchor>
            </w:drawing>
          </mc:Choice>
          <mc:Fallback>
            <w:pict>
              <v:group w14:anchorId="6683A56F" id="Group 168" o:spid="_x0000_s1063" alt="&quot;&quot;" style="position:absolute;left:0;text-align:left;margin-left:404.9pt;margin-top:-140.95pt;width:31.95pt;height:125.75pt;z-index:251610112;mso-wrap-distance-left:0;mso-wrap-distance-right:0;mso-position-horizontal-relative:page" coordsize="4057,15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b7J7wIAAD4IAAAOAAAAZHJzL2Uyb0RvYy54bWy8VdtunDAQfa/Uf7B4&#10;T1jYC7sou1HbNFGkqo2a9AOMMWAFX2qbhf37jg3sRrvpJVGVB9D4Nj5zzsz44rLjNdpSbZgU6yA6&#10;nwSICiJzJsp18OPh+mwZIGOxyHEtBV0HO2qCy837dxetSmksK1nnVCNwIkzaqnVQWavSMDSkohyb&#10;c6mogMVCao4tDHUZ5hq34J3XYTyZLMJW6lxpSagxMHvVLwYb778oKLHfisJQi+p1ANis/2v/z9w/&#10;3FzgtNRYVYwMMPArUHDMBFy6d3WFLUaNZieuOCNaGlnYcyJ5KIuCEepjgGiiyVE0N1o2ysdSpm2p&#10;9jQBtUc8vdot+bq90epe3ekePZhfJHk0wEvYqjJ9uu7G5WFzV2juDkEQqPOM7vaM0s4iApOzyTxZ&#10;zANEYCmar5JJPO8pJxXocnKMVJ//fDDEaX+tB7cHoxhJ4RsIAuuEoL8nEpyyjabB4IT/kw+O9WOj&#10;zkBLhS3LWM3szuclqOZAie0dI45bNwAu7zRiOVCxWAVIYA4FcctxSZGbAMrHXe6MU+DERVYzdc3q&#10;2vHu7AEsJPRRQjwTb59sV5I0nArbV4+mNeCWwlRMmQDplPKMAkB9m0egGlSuBYxKM2F73YzV1JLK&#10;3V8Aju9QYA4oTvcLHvQBpwvBDOn1bMZE0TKe9s7HrJku4iSKx6xZzlZzz85efJwqbewNlRw5A+AC&#10;DGAcp3j7xQyAxi0DjT0GDw4guf4ADceMBMLohMIX1dR9hRUFCM7tE50T6Dm9zg8QXCY7FMEUMDbs&#10;c4WHbPdRQq1E4/xv6Iri6WoOrJxWWZzEs2isstksmvkiezVdDluPwVm2y7ohaUeAmcx3gLuFtrkO&#10;zM8Gu7KpbwVw6HrsaOjRyEZD2/qT9J3YiSXkh8bKgnnB3FW9X995vDhvphLk+rFKezVAzZeoNAMp&#10;Ei/SAszl8MIcMnu6nA9KLZPFdOLX/7tSydsr5RsyPFK+GQwPqnsFn469sodnf/MLAAD//wMAUEsD&#10;BAoAAAAAAAAAIQD6fVYprAEAAKwBAAAUAAAAZHJzL21lZGlhL2ltYWdlMS5wbmeJUE5HDQoaCgAA&#10;AA1JSERSAAAAdwAAAggBAwAAAG4c4/QAAAAGUExURQAAAP///6XZn90AAAABYktHRACIBR1IAAAA&#10;CXBIWXMAAA7EAAAOxAGVKw4bAAABP0lEQVRoge2YXRKCIBDHazpKR+k4HYLjdIgeOEaPewQeaQbB&#10;PixHvlEIqZZx1N/sLvxRXIRN/yp8uGz6aQE+shxOE7uw/ZGRPSyUbSd+f/Y8w8SuxTMrnqbo4SOr&#10;mN5I/FCAuv2ZI54F65eL9HhZWnaREs/C74Mv0EPGW5Xk72f6ZHDZX90FK57MaY/k6Ysyi/nLgF3q&#10;PIxfUk4fZMbHOTxfQO96f57vqxmeNb7Ks5mPVn8es1hU198dDN7pfN0a9tMH9ajHkeiv3hPWh8ej&#10;zMpfX8f++e4XmNdtD3LrU2X1iIT+r5y/kVtm0Jnm1icL61uTl69XwGnnhfVZDHPjw+s1ZOTanD+f&#10;5/3vQHb7yBW5xv4saai/yI3x+Z5wWtKDXJdpY3r+gI86m/tbnbm/tW9MPzIy8teyuhgcyT9qfwOJ&#10;XkgAGw2DqwAAAABJRU5ErkJgglBLAwQUAAYACAAAACEAtawAMuMAAAAMAQAADwAAAGRycy9kb3du&#10;cmV2LnhtbEyPwU7DMBBE70j8g7VI3Fo7DdA0xKmqCjhVSLRIiNs22SZRYzuK3ST9e5YTHHd2NPMm&#10;W0+mFQP1vnFWQzRXIMgWrmxspeHz8DpLQPiAtsTWWdJwJQ/r/PYmw7R0o/2gYR8qwSHWp6ihDqFL&#10;pfRFTQb93HVk+XdyvcHAZ1/JsseRw00rF0o9SYON5YYaO9rWVJz3F6PhbcRxE0cvw+582l6/D4/v&#10;X7uItL6/mzbPIAJN4c8Mv/iMDjkzHd3Fll60GhK1YvSgYbZIohUItiTLeAniyFKsHkDmmfw/Iv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6C2+ye8CAAA+CAAA&#10;DgAAAAAAAAAAAAAAAAA6AgAAZHJzL2Uyb0RvYy54bWxQSwECLQAKAAAAAAAAACEA+n1WKawBAACs&#10;AQAAFAAAAAAAAAAAAAAAAABVBQAAZHJzL21lZGlhL2ltYWdlMS5wbmdQSwECLQAUAAYACAAAACEA&#10;tawAMuMAAAAMAQAADwAAAAAAAAAAAAAAAAAzBwAAZHJzL2Rvd25yZXYueG1sUEsBAi0AFAAGAAgA&#10;AAAhAKomDr68AAAAIQEAABkAAAAAAAAAAAAAAAAAQwgAAGRycy9fcmVscy9lMm9Eb2MueG1sLnJl&#10;bHNQSwUGAAAAAAYABgB8AQAANgkAAAAA&#10;">
                <v:shape id="Image 169" o:spid="_x0000_s1064" type="#_x0000_t75" style="position:absolute;top:118;width:3627;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DawQAAANwAAAAPAAAAZHJzL2Rvd25yZXYueG1sRE9NawIx&#10;EL0L/Q9hCr1p1hakuzWKCgUPIlTtfUjGzeJmsiRx3f77RhC8zeN9znw5uFb0FGLjWcF0UoAg1t40&#10;XCs4Hb/HnyBiQjbYeiYFfxRhuXgZzbEy/sY/1B9SLXIIxwoV2JS6SsqoLTmME98RZ+7sg8OUYail&#10;CXjL4a6V70Uxkw4bzg0WO9pY0pfD1Sn47bf768bqQpYfp3K9Pu7iLmil3l6H1ReIREN6ih/urcnz&#10;ZyXcn8kXyMU/AAAA//8DAFBLAQItABQABgAIAAAAIQDb4fbL7gAAAIUBAAATAAAAAAAAAAAAAAAA&#10;AAAAAABbQ29udGVudF9UeXBlc10ueG1sUEsBAi0AFAAGAAgAAAAhAFr0LFu/AAAAFQEAAAsAAAAA&#10;AAAAAAAAAAAAHwEAAF9yZWxzLy5yZWxzUEsBAi0AFAAGAAgAAAAhAGab4NrBAAAA3AAAAA8AAAAA&#10;AAAAAAAAAAAABwIAAGRycy9kb3ducmV2LnhtbFBLBQYAAAAAAwADALcAAAD1AgAAAAA=&#10;">
                  <v:imagedata r:id="rId157" o:title=""/>
                </v:shape>
                <v:shape id="Textbox 170" o:spid="_x0000_s1065" type="#_x0000_t202" style="position:absolute;left:1239;width:2724;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5E79895D" w14:textId="77777777" w:rsidR="0023423B" w:rsidRDefault="00D0734C">
                        <w:pPr>
                          <w:spacing w:before="11"/>
                          <w:rPr>
                            <w:b/>
                            <w:sz w:val="17"/>
                          </w:rPr>
                        </w:pPr>
                        <w:r>
                          <w:rPr>
                            <w:b/>
                            <w:spacing w:val="-2"/>
                            <w:sz w:val="17"/>
                          </w:rPr>
                          <w:t>$'000</w:t>
                        </w:r>
                      </w:p>
                    </w:txbxContent>
                  </v:textbox>
                </v:shape>
                <v:shape id="Textbox 171" o:spid="_x0000_s1066" type="#_x0000_t202" style="position:absolute;left:424;top:6424;width:3638;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1129C98B" w14:textId="77777777" w:rsidR="0023423B" w:rsidRDefault="00D0734C">
                        <w:pPr>
                          <w:spacing w:before="9"/>
                          <w:ind w:right="68"/>
                          <w:jc w:val="right"/>
                          <w:rPr>
                            <w:b/>
                            <w:sz w:val="14"/>
                          </w:rPr>
                        </w:pPr>
                        <w:r>
                          <w:rPr>
                            <w:b/>
                            <w:spacing w:val="-2"/>
                            <w:sz w:val="14"/>
                          </w:rPr>
                          <w:t>127,533</w:t>
                        </w:r>
                      </w:p>
                      <w:p w14:paraId="0B259704" w14:textId="77777777" w:rsidR="0023423B" w:rsidRDefault="00D0734C">
                        <w:pPr>
                          <w:spacing w:before="16"/>
                          <w:ind w:right="18"/>
                          <w:jc w:val="right"/>
                          <w:rPr>
                            <w:rFonts w:ascii="Microsoft Sans Serif"/>
                            <w:sz w:val="14"/>
                          </w:rPr>
                        </w:pPr>
                        <w:r>
                          <w:rPr>
                            <w:rFonts w:ascii="Microsoft Sans Serif"/>
                            <w:spacing w:val="-4"/>
                            <w:sz w:val="14"/>
                          </w:rPr>
                          <w:t>(11)</w:t>
                        </w:r>
                      </w:p>
                      <w:p w14:paraId="3C1F2CCD" w14:textId="77777777" w:rsidR="0023423B" w:rsidRDefault="00D0734C">
                        <w:pPr>
                          <w:spacing w:before="12"/>
                          <w:ind w:right="26"/>
                          <w:jc w:val="right"/>
                          <w:rPr>
                            <w:b/>
                            <w:sz w:val="14"/>
                          </w:rPr>
                        </w:pPr>
                        <w:r>
                          <w:rPr>
                            <w:b/>
                            <w:spacing w:val="-2"/>
                            <w:sz w:val="14"/>
                          </w:rPr>
                          <w:t>(3,103)</w:t>
                        </w:r>
                      </w:p>
                      <w:p w14:paraId="13067EBB" w14:textId="77777777" w:rsidR="0023423B" w:rsidRDefault="00D0734C">
                        <w:pPr>
                          <w:spacing w:before="9"/>
                          <w:ind w:right="27"/>
                          <w:jc w:val="right"/>
                          <w:rPr>
                            <w:b/>
                            <w:sz w:val="14"/>
                          </w:rPr>
                        </w:pPr>
                        <w:r>
                          <w:rPr>
                            <w:b/>
                            <w:spacing w:val="-2"/>
                            <w:sz w:val="14"/>
                          </w:rPr>
                          <w:t>(3,447)</w:t>
                        </w:r>
                      </w:p>
                      <w:p w14:paraId="7B387FA1" w14:textId="77777777" w:rsidR="0023423B" w:rsidRDefault="00D0734C">
                        <w:pPr>
                          <w:spacing w:before="10"/>
                          <w:ind w:right="69"/>
                          <w:jc w:val="right"/>
                          <w:rPr>
                            <w:b/>
                            <w:sz w:val="14"/>
                          </w:rPr>
                        </w:pPr>
                        <w:r>
                          <w:rPr>
                            <w:b/>
                            <w:spacing w:val="-5"/>
                            <w:sz w:val="14"/>
                          </w:rPr>
                          <w:t>182</w:t>
                        </w:r>
                      </w:p>
                      <w:p w14:paraId="4185506E" w14:textId="77777777" w:rsidR="0023423B" w:rsidRDefault="00D0734C">
                        <w:pPr>
                          <w:spacing w:before="17"/>
                          <w:ind w:right="68"/>
                          <w:jc w:val="right"/>
                          <w:rPr>
                            <w:rFonts w:ascii="Microsoft Sans Serif"/>
                            <w:sz w:val="14"/>
                          </w:rPr>
                        </w:pPr>
                        <w:r>
                          <w:rPr>
                            <w:rFonts w:ascii="Microsoft Sans Serif"/>
                            <w:spacing w:val="-2"/>
                            <w:sz w:val="14"/>
                          </w:rPr>
                          <w:t>1,704</w:t>
                        </w:r>
                      </w:p>
                      <w:p w14:paraId="326B5910" w14:textId="77777777" w:rsidR="0023423B" w:rsidRDefault="0023423B">
                        <w:pPr>
                          <w:spacing w:before="27"/>
                          <w:rPr>
                            <w:rFonts w:ascii="Microsoft Sans Serif"/>
                            <w:sz w:val="14"/>
                          </w:rPr>
                        </w:pPr>
                      </w:p>
                      <w:p w14:paraId="5B449121" w14:textId="77777777" w:rsidR="0023423B" w:rsidRDefault="00D0734C">
                        <w:pPr>
                          <w:spacing w:before="1"/>
                          <w:ind w:right="67"/>
                          <w:jc w:val="right"/>
                          <w:rPr>
                            <w:rFonts w:ascii="Microsoft Sans Serif"/>
                            <w:sz w:val="14"/>
                          </w:rPr>
                        </w:pPr>
                        <w:r>
                          <w:rPr>
                            <w:rFonts w:ascii="Microsoft Sans Serif"/>
                            <w:spacing w:val="-5"/>
                            <w:sz w:val="14"/>
                          </w:rPr>
                          <w:t>234</w:t>
                        </w:r>
                      </w:p>
                    </w:txbxContent>
                  </v:textbox>
                </v:shape>
                <w10:wrap anchorx="page"/>
              </v:group>
            </w:pict>
          </mc:Fallback>
        </mc:AlternateContent>
      </w:r>
      <w:r>
        <w:rPr>
          <w:noProof/>
        </w:rPr>
        <mc:AlternateContent>
          <mc:Choice Requires="wps">
            <w:drawing>
              <wp:anchor distT="0" distB="0" distL="0" distR="0" simplePos="0" relativeHeight="251612160" behindDoc="0" locked="0" layoutInCell="1" allowOverlap="1" wp14:anchorId="235AFC83" wp14:editId="30A2CBA4">
                <wp:simplePos x="0" y="0"/>
                <wp:positionH relativeFrom="page">
                  <wp:posOffset>5245496</wp:posOffset>
                </wp:positionH>
                <wp:positionV relativeFrom="paragraph">
                  <wp:posOffset>89465</wp:posOffset>
                </wp:positionV>
                <wp:extent cx="304165" cy="147320"/>
                <wp:effectExtent l="0" t="0" r="0" b="0"/>
                <wp:wrapNone/>
                <wp:docPr id="172" name="Textbox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165" cy="147320"/>
                        </a:xfrm>
                        <a:prstGeom prst="rect">
                          <a:avLst/>
                        </a:prstGeom>
                      </wps:spPr>
                      <wps:txbx>
                        <w:txbxContent>
                          <w:p w14:paraId="0D181E23" w14:textId="77777777" w:rsidR="0023423B" w:rsidRDefault="00D0734C">
                            <w:pPr>
                              <w:spacing w:before="29"/>
                              <w:ind w:left="20"/>
                              <w:rPr>
                                <w:b/>
                                <w:sz w:val="14"/>
                              </w:rPr>
                            </w:pPr>
                            <w:r>
                              <w:rPr>
                                <w:b/>
                                <w:spacing w:val="-2"/>
                                <w:sz w:val="14"/>
                              </w:rPr>
                              <w:t>(4,735)</w:t>
                            </w:r>
                          </w:p>
                        </w:txbxContent>
                      </wps:txbx>
                      <wps:bodyPr wrap="square" lIns="0" tIns="0" rIns="0" bIns="0" rtlCol="0">
                        <a:noAutofit/>
                      </wps:bodyPr>
                    </wps:wsp>
                  </a:graphicData>
                </a:graphic>
              </wp:anchor>
            </w:drawing>
          </mc:Choice>
          <mc:Fallback>
            <w:pict>
              <v:shape w14:anchorId="235AFC83" id="Textbox 172" o:spid="_x0000_s1067" type="#_x0000_t202" alt="&quot;&quot;" style="position:absolute;left:0;text-align:left;margin-left:413.05pt;margin-top:7.05pt;width:23.95pt;height:11.6pt;z-index:25161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0CjmQEAACIDAAAOAAAAZHJzL2Uyb0RvYy54bWysUs1uEzEQviPxDpbvZDdpKdUqmwqoQEgV&#10;IBUewPHaWYu1x8w42c3bM3Y3CWpviIs9tsefvx+v7yY/iINBchBauVzUUpigoXNh18qfPz69uZWC&#10;kgqdGiCYVh4NybvN61frMTZmBT0MnUHBIIGaMbayTyk2VUW6N17RAqIJfGgBvUq8xF3VoRoZ3Q/V&#10;qq5vqhGwiwjaEPHu/dOh3BR8a41O36wlk8TQSuaWyohl3Oax2qxVs0MVe6dnGuofWHjlAj96hrpX&#10;SYk9uhdQ3mkEApsWGnwF1jptigZWs6yfqXnsVTRFC5tD8WwT/T9Y/fXwGL+jSNMHmDjAIoLiA+hf&#10;xN5UY6Rm7smeUkPcnYVOFn2eWYLgi+zt8eynmZLQvHlVXy9v3kqh+Wh5/e5qVfyuLpcjUvpswItc&#10;tBI5rkJAHR4o5edVc2qZuTw9n4mkaTsJ1zHybU4xb22hO7KWkeNsJf3eKzRSDF8C+5WzPxV4Kran&#10;AtPwEcoPyZICvN8nsK4wuODODDiIQmz+NDnpv9el6/K1N38AAAD//wMAUEsDBBQABgAIAAAAIQDJ&#10;gr7s3wAAAAkBAAAPAAAAZHJzL2Rvd25yZXYueG1sTI/NTsMwEITvSLyDtZW4Uac/SkMap6oQnJAQ&#10;aThwdJJtYjVeh9htw9uznMppNZpPszPZbrK9uODojSMFi3kEAql2jaFWwWf5+piA8EFTo3tHqOAH&#10;Pezy+7tMp427UoGXQ2gFh5BPtYIuhCGV0tcdWu3nbkBi7+hGqwPLsZXNqK8cbnu5jKJYWm2IP3R6&#10;wOcO69PhbBXsv6h4Md/v1UdxLExZPkX0Fp+UephN+y2IgFO4wfBXn6tDzp0qd6bGi15BsowXjLKx&#10;5stAslnzuErBarMCmWfy/4L8FwAA//8DAFBLAQItABQABgAIAAAAIQC2gziS/gAAAOEBAAATAAAA&#10;AAAAAAAAAAAAAAAAAABbQ29udGVudF9UeXBlc10ueG1sUEsBAi0AFAAGAAgAAAAhADj9If/WAAAA&#10;lAEAAAsAAAAAAAAAAAAAAAAALwEAAF9yZWxzLy5yZWxzUEsBAi0AFAAGAAgAAAAhAKgzQKOZAQAA&#10;IgMAAA4AAAAAAAAAAAAAAAAALgIAAGRycy9lMm9Eb2MueG1sUEsBAi0AFAAGAAgAAAAhAMmCvuzf&#10;AAAACQEAAA8AAAAAAAAAAAAAAAAA8wMAAGRycy9kb3ducmV2LnhtbFBLBQYAAAAABAAEAPMAAAD/&#10;BAAAAAA=&#10;" filled="f" stroked="f">
                <v:textbox inset="0,0,0,0">
                  <w:txbxContent>
                    <w:p w14:paraId="0D181E23" w14:textId="77777777" w:rsidR="0023423B" w:rsidRDefault="00D0734C">
                      <w:pPr>
                        <w:spacing w:before="29"/>
                        <w:ind w:left="20"/>
                        <w:rPr>
                          <w:b/>
                          <w:sz w:val="14"/>
                        </w:rPr>
                      </w:pPr>
                      <w:r>
                        <w:rPr>
                          <w:b/>
                          <w:spacing w:val="-2"/>
                          <w:sz w:val="14"/>
                        </w:rPr>
                        <w:t>(4,735)</w:t>
                      </w:r>
                    </w:p>
                  </w:txbxContent>
                </v:textbox>
                <w10:wrap anchorx="page"/>
              </v:shape>
            </w:pict>
          </mc:Fallback>
        </mc:AlternateContent>
      </w:r>
      <w:r>
        <w:rPr>
          <w:rFonts w:ascii="Microsoft Sans Serif"/>
          <w:spacing w:val="-2"/>
          <w:sz w:val="14"/>
        </w:rPr>
        <w:t>(83,007)</w:t>
      </w:r>
    </w:p>
    <w:p w14:paraId="46DA929C" w14:textId="77777777" w:rsidR="0023423B" w:rsidRDefault="0023423B">
      <w:pPr>
        <w:pStyle w:val="BodyText"/>
        <w:spacing w:before="30"/>
        <w:rPr>
          <w:rFonts w:ascii="Microsoft Sans Serif"/>
          <w:sz w:val="14"/>
        </w:rPr>
      </w:pPr>
    </w:p>
    <w:p w14:paraId="4A3745DC" w14:textId="77777777" w:rsidR="0023423B" w:rsidRDefault="00D0734C">
      <w:pPr>
        <w:ind w:right="89"/>
        <w:jc w:val="right"/>
        <w:rPr>
          <w:rFonts w:ascii="Microsoft Sans Serif"/>
          <w:sz w:val="14"/>
        </w:rPr>
      </w:pPr>
      <w:r>
        <w:rPr>
          <w:rFonts w:ascii="Microsoft Sans Serif"/>
          <w:spacing w:val="-2"/>
          <w:sz w:val="14"/>
        </w:rPr>
        <w:t>94,091</w:t>
      </w:r>
    </w:p>
    <w:p w14:paraId="457FE4EF" w14:textId="77777777" w:rsidR="0023423B" w:rsidRDefault="00D0734C">
      <w:pPr>
        <w:spacing w:before="16"/>
        <w:ind w:right="38"/>
        <w:jc w:val="right"/>
        <w:rPr>
          <w:rFonts w:ascii="Microsoft Sans Serif"/>
          <w:sz w:val="14"/>
        </w:rPr>
      </w:pPr>
      <w:r>
        <w:rPr>
          <w:rFonts w:ascii="Microsoft Sans Serif"/>
          <w:spacing w:val="-2"/>
          <w:sz w:val="14"/>
        </w:rPr>
        <w:t>(1,756)</w:t>
      </w:r>
    </w:p>
    <w:p w14:paraId="567E80C3" w14:textId="77777777" w:rsidR="0023423B" w:rsidRDefault="00D0734C">
      <w:pPr>
        <w:spacing w:before="14"/>
        <w:ind w:right="87"/>
        <w:jc w:val="right"/>
        <w:rPr>
          <w:rFonts w:ascii="Microsoft Sans Serif"/>
          <w:sz w:val="14"/>
        </w:rPr>
      </w:pPr>
      <w:r>
        <w:rPr>
          <w:rFonts w:ascii="Microsoft Sans Serif"/>
          <w:spacing w:val="-5"/>
          <w:sz w:val="14"/>
        </w:rPr>
        <w:t>657</w:t>
      </w:r>
    </w:p>
    <w:p w14:paraId="4E1E8DCF" w14:textId="77777777" w:rsidR="0023423B" w:rsidRDefault="00D0734C">
      <w:pPr>
        <w:spacing w:before="14"/>
        <w:ind w:right="38"/>
        <w:jc w:val="right"/>
        <w:rPr>
          <w:rFonts w:ascii="Microsoft Sans Serif"/>
          <w:sz w:val="14"/>
        </w:rPr>
      </w:pPr>
      <w:r>
        <w:rPr>
          <w:rFonts w:ascii="Microsoft Sans Serif"/>
          <w:spacing w:val="-2"/>
          <w:sz w:val="14"/>
        </w:rPr>
        <w:t>(1,015)</w:t>
      </w:r>
    </w:p>
    <w:p w14:paraId="0533174B" w14:textId="77777777" w:rsidR="0023423B" w:rsidRDefault="00D0734C">
      <w:pPr>
        <w:spacing w:before="14"/>
        <w:ind w:left="1013"/>
        <w:rPr>
          <w:b/>
          <w:sz w:val="14"/>
        </w:rPr>
      </w:pPr>
      <w:r>
        <w:rPr>
          <w:b/>
          <w:spacing w:val="-2"/>
          <w:sz w:val="14"/>
        </w:rPr>
        <w:t>(273)</w:t>
      </w:r>
    </w:p>
    <w:p w14:paraId="14114A9A" w14:textId="77777777" w:rsidR="0023423B" w:rsidRDefault="00D0734C">
      <w:pPr>
        <w:spacing w:before="10"/>
        <w:ind w:left="937"/>
        <w:rPr>
          <w:b/>
          <w:sz w:val="14"/>
        </w:rPr>
      </w:pPr>
      <w:r>
        <w:rPr>
          <w:b/>
          <w:spacing w:val="-2"/>
          <w:sz w:val="14"/>
        </w:rPr>
        <w:t>2,428</w:t>
      </w:r>
    </w:p>
    <w:p w14:paraId="7667ABD1" w14:textId="77777777" w:rsidR="0023423B" w:rsidRDefault="00D0734C">
      <w:pPr>
        <w:spacing w:before="14"/>
        <w:ind w:right="88"/>
        <w:jc w:val="right"/>
        <w:rPr>
          <w:rFonts w:ascii="Microsoft Sans Serif"/>
          <w:sz w:val="14"/>
        </w:rPr>
      </w:pPr>
      <w:r>
        <w:rPr>
          <w:rFonts w:ascii="Microsoft Sans Serif"/>
          <w:spacing w:val="-2"/>
          <w:sz w:val="14"/>
        </w:rPr>
        <w:t>72,416</w:t>
      </w:r>
    </w:p>
    <w:p w14:paraId="023761C6" w14:textId="77777777" w:rsidR="0023423B" w:rsidRDefault="00D0734C">
      <w:pPr>
        <w:spacing w:before="13"/>
        <w:ind w:right="48"/>
        <w:jc w:val="right"/>
        <w:rPr>
          <w:b/>
          <w:sz w:val="14"/>
        </w:rPr>
      </w:pPr>
      <w:r>
        <w:rPr>
          <w:b/>
          <w:spacing w:val="-2"/>
          <w:sz w:val="14"/>
        </w:rPr>
        <w:t>(4,261)</w:t>
      </w:r>
    </w:p>
    <w:p w14:paraId="21AE8B53" w14:textId="77777777" w:rsidR="0023423B" w:rsidRDefault="00D0734C">
      <w:pPr>
        <w:tabs>
          <w:tab w:val="left" w:pos="720"/>
        </w:tabs>
        <w:spacing w:before="11"/>
        <w:ind w:right="43"/>
        <w:jc w:val="right"/>
        <w:rPr>
          <w:b/>
          <w:sz w:val="14"/>
        </w:rPr>
      </w:pPr>
      <w:r>
        <w:rPr>
          <w:noProof/>
        </w:rPr>
        <mc:AlternateContent>
          <mc:Choice Requires="wpg">
            <w:drawing>
              <wp:anchor distT="0" distB="0" distL="0" distR="0" simplePos="0" relativeHeight="251611136" behindDoc="0" locked="0" layoutInCell="1" allowOverlap="1" wp14:anchorId="36974773" wp14:editId="08E3E036">
                <wp:simplePos x="0" y="0"/>
                <wp:positionH relativeFrom="page">
                  <wp:posOffset>4797552</wp:posOffset>
                </wp:positionH>
                <wp:positionV relativeFrom="paragraph">
                  <wp:posOffset>107899</wp:posOffset>
                </wp:positionV>
                <wp:extent cx="1527175" cy="144780"/>
                <wp:effectExtent l="0" t="0" r="0" b="0"/>
                <wp:wrapNone/>
                <wp:docPr id="173" name="Group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7175" cy="144780"/>
                          <a:chOff x="0" y="0"/>
                          <a:chExt cx="1527175" cy="144780"/>
                        </a:xfrm>
                      </wpg:grpSpPr>
                      <pic:pic xmlns:pic="http://schemas.openxmlformats.org/drawingml/2006/picture">
                        <pic:nvPicPr>
                          <pic:cNvPr id="174" name="Image 174"/>
                          <pic:cNvPicPr/>
                        </pic:nvPicPr>
                        <pic:blipFill>
                          <a:blip r:embed="rId158" cstate="print"/>
                          <a:stretch>
                            <a:fillRect/>
                          </a:stretch>
                        </pic:blipFill>
                        <pic:spPr>
                          <a:xfrm>
                            <a:off x="0" y="7264"/>
                            <a:ext cx="1527049" cy="137160"/>
                          </a:xfrm>
                          <a:prstGeom prst="rect">
                            <a:avLst/>
                          </a:prstGeom>
                        </pic:spPr>
                      </pic:pic>
                      <wps:wsp>
                        <wps:cNvPr id="175" name="Textbox 175"/>
                        <wps:cNvSpPr txBox="1"/>
                        <wps:spPr>
                          <a:xfrm>
                            <a:off x="391159" y="0"/>
                            <a:ext cx="332105" cy="118745"/>
                          </a:xfrm>
                          <a:prstGeom prst="rect">
                            <a:avLst/>
                          </a:prstGeom>
                        </wps:spPr>
                        <wps:txbx>
                          <w:txbxContent>
                            <w:p w14:paraId="13FF1170" w14:textId="77777777" w:rsidR="0023423B" w:rsidRDefault="00D0734C">
                              <w:pPr>
                                <w:spacing w:before="9"/>
                                <w:rPr>
                                  <w:b/>
                                  <w:sz w:val="14"/>
                                </w:rPr>
                              </w:pPr>
                              <w:r>
                                <w:rPr>
                                  <w:b/>
                                  <w:spacing w:val="-2"/>
                                  <w:sz w:val="14"/>
                                </w:rPr>
                                <w:t>196,195</w:t>
                              </w:r>
                            </w:p>
                          </w:txbxContent>
                        </wps:txbx>
                        <wps:bodyPr wrap="square" lIns="0" tIns="0" rIns="0" bIns="0" rtlCol="0">
                          <a:noAutofit/>
                        </wps:bodyPr>
                      </wps:wsp>
                      <wps:wsp>
                        <wps:cNvPr id="176" name="Textbox 176"/>
                        <wps:cNvSpPr txBox="1"/>
                        <wps:spPr>
                          <a:xfrm>
                            <a:off x="1159255" y="2412"/>
                            <a:ext cx="326390" cy="118745"/>
                          </a:xfrm>
                          <a:prstGeom prst="rect">
                            <a:avLst/>
                          </a:prstGeom>
                        </wps:spPr>
                        <wps:txbx>
                          <w:txbxContent>
                            <w:p w14:paraId="0ADF5572" w14:textId="77777777" w:rsidR="0023423B" w:rsidRDefault="00D0734C">
                              <w:pPr>
                                <w:spacing w:before="9"/>
                                <w:rPr>
                                  <w:b/>
                                  <w:sz w:val="14"/>
                                </w:rPr>
                              </w:pPr>
                              <w:r>
                                <w:rPr>
                                  <w:b/>
                                  <w:spacing w:val="-2"/>
                                  <w:sz w:val="14"/>
                                </w:rPr>
                                <w:t>108,099</w:t>
                              </w:r>
                            </w:p>
                          </w:txbxContent>
                        </wps:txbx>
                        <wps:bodyPr wrap="square" lIns="0" tIns="0" rIns="0" bIns="0" rtlCol="0">
                          <a:noAutofit/>
                        </wps:bodyPr>
                      </wps:wsp>
                    </wpg:wgp>
                  </a:graphicData>
                </a:graphic>
              </wp:anchor>
            </w:drawing>
          </mc:Choice>
          <mc:Fallback>
            <w:pict>
              <v:group w14:anchorId="36974773" id="Group 173" o:spid="_x0000_s1068" alt="&quot;&quot;" style="position:absolute;left:0;text-align:left;margin-left:377.75pt;margin-top:8.5pt;width:120.25pt;height:11.4pt;z-index:251611136;mso-wrap-distance-left:0;mso-wrap-distance-right:0;mso-position-horizontal-relative:page" coordsize="15271,1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CbC7gIAAD0IAAAOAAAAZHJzL2Uyb0RvYy54bWy8Vdtu2zAMfR+wfxD8&#10;3jp2bo3RpNjWtSgwbMXafYAsy7ZQ6zJJSdy/HynbSdB0lxZYH2xQN+rwHJI6v2hlQzbcOqHVMkpO&#10;RxHhiulCqGoZ/bi/OjmLiPNUFbTRii+jR+6ii9X7d+dbk/FU17opuCXgRLlsa5ZR7b3J4tixmkvq&#10;TrXhChZLbSX1MLRVXFi6Be+yidPRaBZvtS2M1Yw7B7OX3WK0Cv7LkjP/rSwd96RZRoDNh78N/xz/&#10;8eqcZpWlphash0FfgUJSoeDSnatL6ilZW3HkSgpmtdOlP2VaxrosBeMhBogmGT2J5trqtQmxVNm2&#10;MjuagNonPL3aLfu6ubbmztzaDj2YXzR7cMBLvDVVdriO42q/uS2txEMQBGkDo487RnnrCYPJZJrO&#10;k/k0IgzWkslkftZTzmrQ5egYqz//+WBMs+7aAG4HxgiWwdcTBNYRQX9PJDjl15ZHvRP5Tz4ktQ9r&#10;cwJaGupFLhrhH0NegmoISm1uBUNucQBc3loiCmBiPomIohIK4kbSihOcAMqHXXgGFThykTfCXImm&#10;Qd7R7sFCQj9JiGfi7ZLtUrO15Mp31WN5A7i1crUwLiI24zLnANDeFAmIBpXrAaOxQvmuVJy33LMa&#10;7y8Bx3coMARKs91CAL3HiSG4Pr2ezZh5Ogux0+wwaUaTRZ8043kyC0mz055mxjp/zbUkaABaQAGE&#10;04xuvrgez7ClZ7GDELABImwP0G/cwB+Mjhh8UUnd1dRwgIBuD2WGzO9kvofgct2C0FMkst+HdUd8&#10;+1FjqQzzv2FrvEiSKZByXGTjcZqMhhpLzuaTcMWr6UJsHQa0fJu3Xc4uBoC5Lh4B9xa65jJyP9cU&#10;q6a5UcAhttjBsIORD4b1zScdGjGKpfSHtdelCILhVZ3f0HiCOG+m0uxYpdkQLKj5EpVQo3QKYoBM&#10;6SRJ0c0+s8fpbLwAjkI3/G9KpaFc9oy+hVKhH8MbFXpB/57iI3g4DsruX/3VLwAAAP//AwBQSwME&#10;CgAAAAAAAAAhABLxc3RHAQAARwEAABQAAABkcnMvbWVkaWEvaW1hZ2UxLnBuZ4lQTkcNChoKAAAA&#10;DUlIRFIAAAH1AAAALQEDAAAAjZxgpAAAAAZQTFRFAAAA////pdmf3QAAAAFiS0dEAIgFHUgAAAAJ&#10;cEhZcwAADsQAAA7EAZUrDhsAAADaSURBVEiJY/iPF3ywxy//nYEy/f9prP8fAe2E9BMEo/pH9Q9D&#10;/b8H2P5R/aP6R/WPBP1ogImBkYOjwcXLa5HSpFVLVq0iVT86qIeqK7v7/e7d9/n3/v3+ff/3b0j5&#10;9v3///tE6v+DQ5ofV/n5e//ee/fer3v7nzz96ODf9m2rtm0P27Y1NDQ0ayqQCFqqKbJq1Upi9eME&#10;hPxPqf56qPs5VIMCPSa6LA2ZMmmSi5fHSs/AoKWeSqvmM6yCgK2hYGplSJBnUAeDArr9lIYfLv3s&#10;ZIdf/b+/wBS0HwBk4t2nQkvnMgAAAABJRU5ErkJgglBLAwQUAAYACAAAACEAVAqW5OAAAAAJAQAA&#10;DwAAAGRycy9kb3ducmV2LnhtbEyPQUvDQBCF74L/YRnBm93EkraJ2ZRS1FMRbAXxts1Ok9DsbMhu&#10;k/TfO57sbR7v4817+XqyrRiw940jBfEsAoFUOtNQpeDr8Pa0AuGDJqNbR6jgih7Wxf1drjPjRvrE&#10;YR8qwSHkM62gDqHLpPRljVb7meuQ2Du53urAsq+k6fXI4baVz1G0kFY3xB9q3eG2xvK8v1gF76Me&#10;N/P4ddidT9vrzyH5+N7FqNTjw7R5ARFwCv8w/NXn6lBwp6O7kPGiVbBMkoRRNpa8iYE0XfBxVDBP&#10;VyCLXN4uKH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DxQm&#10;wu4CAAA9CAAADgAAAAAAAAAAAAAAAAA6AgAAZHJzL2Uyb0RvYy54bWxQSwECLQAKAAAAAAAAACEA&#10;EvFzdEcBAABHAQAAFAAAAAAAAAAAAAAAAABUBQAAZHJzL21lZGlhL2ltYWdlMS5wbmdQSwECLQAU&#10;AAYACAAAACEAVAqW5OAAAAAJAQAADwAAAAAAAAAAAAAAAADNBgAAZHJzL2Rvd25yZXYueG1sUEsB&#10;Ai0AFAAGAAgAAAAhAKomDr68AAAAIQEAABkAAAAAAAAAAAAAAAAA2gcAAGRycy9fcmVscy9lMm9E&#10;b2MueG1sLnJlbHNQSwUGAAAAAAYABgB8AQAAzQgAAAAA&#10;">
                <v:shape id="Image 174" o:spid="_x0000_s1069" type="#_x0000_t75" style="position:absolute;top:72;width:15270;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ZnwgAAANwAAAAPAAAAZHJzL2Rvd25yZXYueG1sRE9Li8Iw&#10;EL4v+B/CCN7WVF1cqUYRQXHxoPVxH5qxrW0mpYna/fcbQdjbfHzPmS1aU4kHNa6wrGDQj0AQp1YX&#10;nCk4n9afExDOI2usLJOCX3KwmHc+Zhhr++SEHkefiRDCLkYFufd1LKVLczLo+rYmDtzVNgZ9gE0m&#10;dYPPEG4qOYyisTRYcGjIsaZVTml5vBsFJW+uu8vN3pIRX352h0O0n2xLpXrddjkF4an1/+K3e6vD&#10;/O8veD0TLpDzPwAAAP//AwBQSwECLQAUAAYACAAAACEA2+H2y+4AAACFAQAAEwAAAAAAAAAAAAAA&#10;AAAAAAAAW0NvbnRlbnRfVHlwZXNdLnhtbFBLAQItABQABgAIAAAAIQBa9CxbvwAAABUBAAALAAAA&#10;AAAAAAAAAAAAAB8BAABfcmVscy8ucmVsc1BLAQItABQABgAIAAAAIQAbvxZnwgAAANwAAAAPAAAA&#10;AAAAAAAAAAAAAAcCAABkcnMvZG93bnJldi54bWxQSwUGAAAAAAMAAwC3AAAA9gIAAAAA&#10;">
                  <v:imagedata r:id="rId159" o:title=""/>
                </v:shape>
                <v:shape id="Textbox 175" o:spid="_x0000_s1070" type="#_x0000_t202" style="position:absolute;left:3911;width:3321;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13FF1170" w14:textId="77777777" w:rsidR="0023423B" w:rsidRDefault="00D0734C">
                        <w:pPr>
                          <w:spacing w:before="9"/>
                          <w:rPr>
                            <w:b/>
                            <w:sz w:val="14"/>
                          </w:rPr>
                        </w:pPr>
                        <w:r>
                          <w:rPr>
                            <w:b/>
                            <w:spacing w:val="-2"/>
                            <w:sz w:val="14"/>
                          </w:rPr>
                          <w:t>196,195</w:t>
                        </w:r>
                      </w:p>
                    </w:txbxContent>
                  </v:textbox>
                </v:shape>
                <v:shape id="Textbox 176" o:spid="_x0000_s1071" type="#_x0000_t202" style="position:absolute;left:11592;top:24;width:3264;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0ADF5572" w14:textId="77777777" w:rsidR="0023423B" w:rsidRDefault="00D0734C">
                        <w:pPr>
                          <w:spacing w:before="9"/>
                          <w:rPr>
                            <w:b/>
                            <w:sz w:val="14"/>
                          </w:rPr>
                        </w:pPr>
                        <w:r>
                          <w:rPr>
                            <w:b/>
                            <w:spacing w:val="-2"/>
                            <w:sz w:val="14"/>
                          </w:rPr>
                          <w:t>108,099</w:t>
                        </w:r>
                      </w:p>
                    </w:txbxContent>
                  </v:textbox>
                </v:shape>
                <w10:wrap anchorx="page"/>
              </v:group>
            </w:pict>
          </mc:Fallback>
        </mc:AlternateContent>
      </w:r>
      <w:r>
        <w:rPr>
          <w:rFonts w:ascii="Times New Roman"/>
          <w:sz w:val="14"/>
          <w:u w:val="single"/>
        </w:rPr>
        <w:tab/>
      </w:r>
      <w:r>
        <w:rPr>
          <w:b/>
          <w:spacing w:val="-2"/>
          <w:sz w:val="14"/>
          <w:u w:val="single"/>
        </w:rPr>
        <w:t>(1,442)</w:t>
      </w:r>
    </w:p>
    <w:p w14:paraId="4023B0F1" w14:textId="77777777" w:rsidR="0023423B" w:rsidRDefault="00D0734C">
      <w:pPr>
        <w:spacing w:before="174" w:line="185" w:lineRule="exact"/>
        <w:ind w:left="664"/>
        <w:rPr>
          <w:b/>
          <w:sz w:val="17"/>
        </w:rPr>
      </w:pPr>
      <w:r>
        <w:br w:type="column"/>
      </w:r>
      <w:r>
        <w:rPr>
          <w:b/>
          <w:spacing w:val="-4"/>
          <w:sz w:val="17"/>
        </w:rPr>
        <w:t>2023</w:t>
      </w:r>
    </w:p>
    <w:p w14:paraId="3447EA77" w14:textId="77777777" w:rsidR="0023423B" w:rsidRDefault="00D0734C">
      <w:pPr>
        <w:spacing w:line="185" w:lineRule="exact"/>
        <w:ind w:left="633"/>
        <w:rPr>
          <w:b/>
          <w:sz w:val="17"/>
        </w:rPr>
      </w:pPr>
      <w:r>
        <w:rPr>
          <w:b/>
          <w:spacing w:val="-2"/>
          <w:sz w:val="17"/>
        </w:rPr>
        <w:t>$'000</w:t>
      </w:r>
    </w:p>
    <w:p w14:paraId="45FA93B3" w14:textId="77777777" w:rsidR="0023423B" w:rsidRDefault="0023423B">
      <w:pPr>
        <w:pStyle w:val="BodyText"/>
        <w:rPr>
          <w:b/>
          <w:sz w:val="20"/>
        </w:rPr>
      </w:pPr>
    </w:p>
    <w:p w14:paraId="390103E8" w14:textId="77777777" w:rsidR="0023423B" w:rsidRDefault="00D0734C">
      <w:pPr>
        <w:pStyle w:val="BodyText"/>
        <w:spacing w:before="11"/>
        <w:rPr>
          <w:b/>
          <w:sz w:val="20"/>
        </w:rPr>
      </w:pPr>
      <w:r>
        <w:rPr>
          <w:noProof/>
        </w:rPr>
        <w:drawing>
          <wp:anchor distT="0" distB="0" distL="0" distR="0" simplePos="0" relativeHeight="251719680" behindDoc="1" locked="0" layoutInCell="1" allowOverlap="1" wp14:anchorId="70A9E758" wp14:editId="291D3CB4">
            <wp:simplePos x="0" y="0"/>
            <wp:positionH relativeFrom="page">
              <wp:posOffset>6242303</wp:posOffset>
            </wp:positionH>
            <wp:positionV relativeFrom="paragraph">
              <wp:posOffset>168469</wp:posOffset>
            </wp:positionV>
            <wp:extent cx="24383" cy="12192"/>
            <wp:effectExtent l="0" t="0" r="0" b="0"/>
            <wp:wrapTopAndBottom/>
            <wp:docPr id="177" name="Image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a:extLst>
                        <a:ext uri="{C183D7F6-B498-43B3-948B-1728B52AA6E4}">
                          <adec:decorative xmlns:adec="http://schemas.microsoft.com/office/drawing/2017/decorative" val="1"/>
                        </a:ext>
                      </a:extLst>
                    </pic:cNvPr>
                    <pic:cNvPicPr/>
                  </pic:nvPicPr>
                  <pic:blipFill>
                    <a:blip r:embed="rId160" cstate="print"/>
                    <a:stretch>
                      <a:fillRect/>
                    </a:stretch>
                  </pic:blipFill>
                  <pic:spPr>
                    <a:xfrm>
                      <a:off x="0" y="0"/>
                      <a:ext cx="24383" cy="12192"/>
                    </a:xfrm>
                    <a:prstGeom prst="rect">
                      <a:avLst/>
                    </a:prstGeom>
                  </pic:spPr>
                </pic:pic>
              </a:graphicData>
            </a:graphic>
          </wp:anchor>
        </w:drawing>
      </w:r>
    </w:p>
    <w:p w14:paraId="76FFB8DD" w14:textId="77777777" w:rsidR="0023423B" w:rsidRDefault="0023423B">
      <w:pPr>
        <w:pStyle w:val="BodyText"/>
        <w:spacing w:before="109"/>
        <w:rPr>
          <w:b/>
          <w:sz w:val="17"/>
        </w:rPr>
      </w:pPr>
    </w:p>
    <w:p w14:paraId="4B63F178" w14:textId="77777777" w:rsidR="0023423B" w:rsidRDefault="00D0734C">
      <w:pPr>
        <w:spacing w:before="1"/>
        <w:ind w:right="360"/>
        <w:jc w:val="right"/>
        <w:rPr>
          <w:rFonts w:ascii="Microsoft Sans Serif"/>
          <w:sz w:val="14"/>
        </w:rPr>
      </w:pPr>
      <w:r>
        <w:rPr>
          <w:rFonts w:ascii="Microsoft Sans Serif"/>
          <w:spacing w:val="-2"/>
          <w:sz w:val="14"/>
        </w:rPr>
        <w:t>134,792</w:t>
      </w:r>
    </w:p>
    <w:p w14:paraId="543353BF" w14:textId="77777777" w:rsidR="0023423B" w:rsidRDefault="00D0734C">
      <w:pPr>
        <w:spacing w:before="14"/>
        <w:ind w:right="319"/>
        <w:jc w:val="right"/>
        <w:rPr>
          <w:rFonts w:ascii="Microsoft Sans Serif"/>
          <w:sz w:val="14"/>
        </w:rPr>
      </w:pPr>
      <w:r>
        <w:rPr>
          <w:rFonts w:ascii="Microsoft Sans Serif"/>
          <w:spacing w:val="-2"/>
          <w:sz w:val="14"/>
        </w:rPr>
        <w:t>(1,864)</w:t>
      </w:r>
    </w:p>
    <w:p w14:paraId="5020A758" w14:textId="77777777" w:rsidR="0023423B" w:rsidRDefault="00D0734C">
      <w:pPr>
        <w:spacing w:before="14"/>
        <w:ind w:right="315"/>
        <w:jc w:val="right"/>
        <w:rPr>
          <w:rFonts w:ascii="Microsoft Sans Serif"/>
          <w:sz w:val="14"/>
        </w:rPr>
      </w:pPr>
      <w:r>
        <w:rPr>
          <w:rFonts w:ascii="Microsoft Sans Serif"/>
          <w:spacing w:val="-2"/>
          <w:sz w:val="14"/>
        </w:rPr>
        <w:t>(4,852)</w:t>
      </w:r>
    </w:p>
    <w:p w14:paraId="0FC0B676" w14:textId="77777777" w:rsidR="0023423B" w:rsidRDefault="00D0734C">
      <w:pPr>
        <w:spacing w:before="12"/>
        <w:ind w:right="315"/>
        <w:jc w:val="right"/>
        <w:rPr>
          <w:rFonts w:ascii="Microsoft Sans Serif"/>
          <w:sz w:val="14"/>
        </w:rPr>
      </w:pPr>
      <w:r>
        <w:rPr>
          <w:rFonts w:ascii="Microsoft Sans Serif"/>
          <w:spacing w:val="-2"/>
          <w:sz w:val="14"/>
        </w:rPr>
        <w:t>(7,520)</w:t>
      </w:r>
    </w:p>
    <w:p w14:paraId="6F247806" w14:textId="77777777" w:rsidR="0023423B" w:rsidRDefault="00D0734C">
      <w:pPr>
        <w:spacing w:before="11"/>
        <w:ind w:right="361"/>
        <w:jc w:val="right"/>
        <w:rPr>
          <w:rFonts w:ascii="Microsoft Sans Serif"/>
          <w:sz w:val="14"/>
        </w:rPr>
      </w:pPr>
      <w:r>
        <w:rPr>
          <w:rFonts w:ascii="Microsoft Sans Serif"/>
          <w:spacing w:val="-10"/>
          <w:sz w:val="14"/>
        </w:rPr>
        <w:t>4</w:t>
      </w:r>
    </w:p>
    <w:p w14:paraId="651D6FFE" w14:textId="77777777" w:rsidR="0023423B" w:rsidRDefault="0023423B">
      <w:pPr>
        <w:pStyle w:val="BodyText"/>
        <w:spacing w:before="32"/>
        <w:rPr>
          <w:rFonts w:ascii="Microsoft Sans Serif"/>
          <w:sz w:val="14"/>
        </w:rPr>
      </w:pPr>
    </w:p>
    <w:p w14:paraId="355E602E" w14:textId="77777777" w:rsidR="0023423B" w:rsidRDefault="00D0734C">
      <w:pPr>
        <w:ind w:right="313"/>
        <w:jc w:val="right"/>
        <w:rPr>
          <w:rFonts w:ascii="Microsoft Sans Serif"/>
          <w:sz w:val="14"/>
        </w:rPr>
      </w:pPr>
      <w:r>
        <w:rPr>
          <w:noProof/>
        </w:rPr>
        <w:drawing>
          <wp:anchor distT="0" distB="0" distL="0" distR="0" simplePos="0" relativeHeight="251664384" behindDoc="1" locked="0" layoutInCell="1" allowOverlap="1" wp14:anchorId="13DF01C9" wp14:editId="61AE8AFF">
            <wp:simplePos x="0" y="0"/>
            <wp:positionH relativeFrom="page">
              <wp:posOffset>6233159</wp:posOffset>
            </wp:positionH>
            <wp:positionV relativeFrom="paragraph">
              <wp:posOffset>-48784</wp:posOffset>
            </wp:positionV>
            <wp:extent cx="33527" cy="356616"/>
            <wp:effectExtent l="0" t="0" r="0" b="0"/>
            <wp:wrapNone/>
            <wp:docPr id="178" name="Image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a:extLst>
                        <a:ext uri="{C183D7F6-B498-43B3-948B-1728B52AA6E4}">
                          <adec:decorative xmlns:adec="http://schemas.microsoft.com/office/drawing/2017/decorative" val="1"/>
                        </a:ext>
                      </a:extLst>
                    </pic:cNvPr>
                    <pic:cNvPicPr/>
                  </pic:nvPicPr>
                  <pic:blipFill>
                    <a:blip r:embed="rId161" cstate="print"/>
                    <a:stretch>
                      <a:fillRect/>
                    </a:stretch>
                  </pic:blipFill>
                  <pic:spPr>
                    <a:xfrm>
                      <a:off x="0" y="0"/>
                      <a:ext cx="33527" cy="356616"/>
                    </a:xfrm>
                    <a:prstGeom prst="rect">
                      <a:avLst/>
                    </a:prstGeom>
                  </pic:spPr>
                </pic:pic>
              </a:graphicData>
            </a:graphic>
          </wp:anchor>
        </w:drawing>
      </w:r>
      <w:r>
        <w:rPr>
          <w:rFonts w:ascii="Microsoft Sans Serif"/>
          <w:spacing w:val="-2"/>
          <w:sz w:val="14"/>
        </w:rPr>
        <w:t>(1,259)</w:t>
      </w:r>
    </w:p>
    <w:p w14:paraId="009C96B0" w14:textId="77777777" w:rsidR="0023423B" w:rsidRDefault="00D0734C">
      <w:pPr>
        <w:spacing w:before="13"/>
        <w:ind w:right="362"/>
        <w:jc w:val="right"/>
        <w:rPr>
          <w:rFonts w:ascii="Microsoft Sans Serif"/>
          <w:sz w:val="14"/>
        </w:rPr>
      </w:pPr>
      <w:r>
        <w:rPr>
          <w:rFonts w:ascii="Microsoft Sans Serif"/>
          <w:spacing w:val="-5"/>
          <w:sz w:val="14"/>
        </w:rPr>
        <w:t>296</w:t>
      </w:r>
    </w:p>
    <w:p w14:paraId="124D867A" w14:textId="77777777" w:rsidR="0023423B" w:rsidRDefault="0023423B">
      <w:pPr>
        <w:pStyle w:val="BodyText"/>
        <w:rPr>
          <w:rFonts w:ascii="Microsoft Sans Serif"/>
          <w:sz w:val="14"/>
        </w:rPr>
      </w:pPr>
    </w:p>
    <w:p w14:paraId="432CB410" w14:textId="77777777" w:rsidR="0023423B" w:rsidRDefault="0023423B">
      <w:pPr>
        <w:pStyle w:val="BodyText"/>
        <w:spacing w:before="116"/>
        <w:rPr>
          <w:rFonts w:ascii="Microsoft Sans Serif"/>
          <w:sz w:val="14"/>
        </w:rPr>
      </w:pPr>
    </w:p>
    <w:p w14:paraId="2504A291" w14:textId="77777777" w:rsidR="0023423B" w:rsidRDefault="00D0734C">
      <w:pPr>
        <w:spacing w:before="1"/>
        <w:ind w:right="361"/>
        <w:jc w:val="right"/>
        <w:rPr>
          <w:rFonts w:ascii="Microsoft Sans Serif"/>
          <w:sz w:val="14"/>
        </w:rPr>
      </w:pPr>
      <w:r>
        <w:rPr>
          <w:rFonts w:ascii="Microsoft Sans Serif"/>
          <w:spacing w:val="-2"/>
          <w:sz w:val="14"/>
        </w:rPr>
        <w:t>105,165</w:t>
      </w:r>
    </w:p>
    <w:p w14:paraId="3DDD6141" w14:textId="77777777" w:rsidR="0023423B" w:rsidRDefault="00D0734C">
      <w:pPr>
        <w:spacing w:before="13"/>
        <w:ind w:right="310"/>
        <w:jc w:val="right"/>
        <w:rPr>
          <w:rFonts w:ascii="Microsoft Sans Serif"/>
          <w:sz w:val="14"/>
        </w:rPr>
      </w:pPr>
      <w:r>
        <w:rPr>
          <w:rFonts w:ascii="Microsoft Sans Serif"/>
          <w:spacing w:val="-2"/>
          <w:sz w:val="14"/>
        </w:rPr>
        <w:t>(3,242)</w:t>
      </w:r>
    </w:p>
    <w:p w14:paraId="70E8C683" w14:textId="77777777" w:rsidR="0023423B" w:rsidRDefault="00D0734C">
      <w:pPr>
        <w:spacing w:before="15"/>
        <w:ind w:right="308"/>
        <w:jc w:val="right"/>
        <w:rPr>
          <w:rFonts w:ascii="Microsoft Sans Serif"/>
          <w:sz w:val="14"/>
        </w:rPr>
      </w:pPr>
      <w:r>
        <w:rPr>
          <w:rFonts w:ascii="Microsoft Sans Serif"/>
          <w:spacing w:val="-2"/>
          <w:sz w:val="14"/>
        </w:rPr>
        <w:t>(120,681)</w:t>
      </w:r>
    </w:p>
    <w:p w14:paraId="2D148FDE" w14:textId="77777777" w:rsidR="0023423B" w:rsidRDefault="00D0734C">
      <w:pPr>
        <w:spacing w:before="11"/>
        <w:ind w:right="356"/>
        <w:jc w:val="right"/>
        <w:rPr>
          <w:rFonts w:ascii="Microsoft Sans Serif"/>
          <w:sz w:val="14"/>
        </w:rPr>
      </w:pPr>
      <w:r>
        <w:rPr>
          <w:rFonts w:ascii="Microsoft Sans Serif"/>
          <w:spacing w:val="-5"/>
          <w:sz w:val="14"/>
        </w:rPr>
        <w:t>365</w:t>
      </w:r>
    </w:p>
    <w:p w14:paraId="08E0104B" w14:textId="77777777" w:rsidR="0023423B" w:rsidRDefault="00D0734C">
      <w:pPr>
        <w:spacing w:before="17"/>
        <w:ind w:right="308"/>
        <w:jc w:val="right"/>
        <w:rPr>
          <w:rFonts w:ascii="Microsoft Sans Serif"/>
          <w:sz w:val="14"/>
        </w:rPr>
      </w:pPr>
      <w:r>
        <w:rPr>
          <w:rFonts w:ascii="Microsoft Sans Serif"/>
          <w:spacing w:val="-2"/>
          <w:sz w:val="14"/>
        </w:rPr>
        <w:t>(1,623)</w:t>
      </w:r>
    </w:p>
    <w:p w14:paraId="16DDBC27" w14:textId="77777777" w:rsidR="0023423B" w:rsidRDefault="00D0734C">
      <w:pPr>
        <w:spacing w:before="15"/>
        <w:ind w:right="306"/>
        <w:jc w:val="right"/>
        <w:rPr>
          <w:rFonts w:ascii="Microsoft Sans Serif"/>
          <w:sz w:val="14"/>
        </w:rPr>
      </w:pPr>
      <w:r>
        <w:rPr>
          <w:rFonts w:ascii="Microsoft Sans Serif"/>
          <w:spacing w:val="-2"/>
          <w:sz w:val="14"/>
        </w:rPr>
        <w:t>(1,094)</w:t>
      </w:r>
    </w:p>
    <w:p w14:paraId="5387F2C4" w14:textId="77777777" w:rsidR="0023423B" w:rsidRDefault="00D0734C">
      <w:pPr>
        <w:spacing w:before="15"/>
        <w:ind w:right="309"/>
        <w:jc w:val="right"/>
        <w:rPr>
          <w:rFonts w:ascii="Microsoft Sans Serif"/>
          <w:sz w:val="14"/>
        </w:rPr>
      </w:pPr>
      <w:r>
        <w:rPr>
          <w:rFonts w:ascii="Microsoft Sans Serif"/>
          <w:spacing w:val="-4"/>
          <w:sz w:val="14"/>
        </w:rPr>
        <w:t>(71)</w:t>
      </w:r>
    </w:p>
    <w:p w14:paraId="217937CD" w14:textId="77777777" w:rsidR="0023423B" w:rsidRDefault="00D0734C">
      <w:pPr>
        <w:spacing w:before="15"/>
        <w:ind w:right="354"/>
        <w:jc w:val="right"/>
        <w:rPr>
          <w:rFonts w:ascii="Microsoft Sans Serif"/>
          <w:sz w:val="14"/>
        </w:rPr>
      </w:pPr>
      <w:r>
        <w:rPr>
          <w:rFonts w:ascii="Microsoft Sans Serif"/>
          <w:spacing w:val="-2"/>
          <w:sz w:val="14"/>
        </w:rPr>
        <w:t>11,137</w:t>
      </w:r>
    </w:p>
    <w:p w14:paraId="425E6AD8" w14:textId="77777777" w:rsidR="0023423B" w:rsidRDefault="00D0734C">
      <w:pPr>
        <w:spacing w:before="13"/>
        <w:ind w:right="356"/>
        <w:jc w:val="right"/>
        <w:rPr>
          <w:rFonts w:ascii="Microsoft Sans Serif"/>
          <w:sz w:val="14"/>
        </w:rPr>
      </w:pPr>
      <w:r>
        <w:rPr>
          <w:rFonts w:ascii="Microsoft Sans Serif"/>
          <w:spacing w:val="-2"/>
          <w:sz w:val="14"/>
        </w:rPr>
        <w:t>2,526</w:t>
      </w:r>
    </w:p>
    <w:p w14:paraId="3B35C33A" w14:textId="77777777" w:rsidR="0023423B" w:rsidRDefault="00D0734C">
      <w:pPr>
        <w:spacing w:before="15"/>
        <w:ind w:right="354"/>
        <w:jc w:val="right"/>
        <w:rPr>
          <w:rFonts w:ascii="Microsoft Sans Serif"/>
          <w:sz w:val="14"/>
        </w:rPr>
      </w:pPr>
      <w:r>
        <w:rPr>
          <w:rFonts w:ascii="Microsoft Sans Serif"/>
          <w:spacing w:val="-5"/>
          <w:sz w:val="14"/>
        </w:rPr>
        <w:t>115</w:t>
      </w:r>
    </w:p>
    <w:p w14:paraId="188F4AFC" w14:textId="77777777" w:rsidR="0023423B" w:rsidRDefault="00D0734C">
      <w:pPr>
        <w:tabs>
          <w:tab w:val="left" w:pos="451"/>
        </w:tabs>
        <w:spacing w:before="16"/>
        <w:ind w:right="304"/>
        <w:jc w:val="right"/>
        <w:rPr>
          <w:rFonts w:ascii="Microsoft Sans Serif"/>
          <w:sz w:val="14"/>
        </w:rPr>
      </w:pPr>
      <w:r>
        <w:rPr>
          <w:rFonts w:ascii="Times New Roman"/>
          <w:sz w:val="14"/>
          <w:u w:val="single"/>
        </w:rPr>
        <w:tab/>
      </w:r>
      <w:r>
        <w:rPr>
          <w:rFonts w:ascii="Microsoft Sans Serif"/>
          <w:spacing w:val="-2"/>
          <w:sz w:val="14"/>
          <w:u w:val="single"/>
        </w:rPr>
        <w:t>(</w:t>
      </w:r>
      <w:r>
        <w:rPr>
          <w:rFonts w:ascii="Microsoft Sans Serif"/>
          <w:spacing w:val="-2"/>
          <w:position w:val="1"/>
          <w:sz w:val="14"/>
          <w:u w:val="single"/>
        </w:rPr>
        <w:t>4</w:t>
      </w:r>
      <w:r>
        <w:rPr>
          <w:rFonts w:ascii="Microsoft Sans Serif"/>
          <w:spacing w:val="-2"/>
          <w:sz w:val="14"/>
          <w:u w:val="single"/>
        </w:rPr>
        <w:t>,</w:t>
      </w:r>
      <w:r>
        <w:rPr>
          <w:rFonts w:ascii="Microsoft Sans Serif"/>
          <w:spacing w:val="-2"/>
          <w:position w:val="1"/>
          <w:sz w:val="14"/>
          <w:u w:val="single"/>
        </w:rPr>
        <w:t>096</w:t>
      </w:r>
      <w:r>
        <w:rPr>
          <w:rFonts w:ascii="Microsoft Sans Serif"/>
          <w:spacing w:val="-2"/>
          <w:sz w:val="14"/>
          <w:u w:val="single"/>
        </w:rPr>
        <w:t>)</w:t>
      </w:r>
    </w:p>
    <w:p w14:paraId="4C3C60E4" w14:textId="77777777" w:rsidR="0023423B" w:rsidRDefault="0023423B">
      <w:pPr>
        <w:jc w:val="right"/>
        <w:rPr>
          <w:rFonts w:ascii="Microsoft Sans Serif"/>
          <w:sz w:val="14"/>
        </w:rPr>
        <w:sectPr w:rsidR="0023423B">
          <w:type w:val="continuous"/>
          <w:pgSz w:w="11920" w:h="16850"/>
          <w:pgMar w:top="0" w:right="1680" w:bottom="280" w:left="1480" w:header="401" w:footer="523" w:gutter="0"/>
          <w:cols w:num="3" w:space="720" w:equalWidth="0">
            <w:col w:w="5786" w:space="117"/>
            <w:col w:w="1381" w:space="102"/>
            <w:col w:w="1374"/>
          </w:cols>
        </w:sectPr>
      </w:pPr>
    </w:p>
    <w:p w14:paraId="435DDF46" w14:textId="77777777" w:rsidR="0023423B" w:rsidRDefault="0023423B">
      <w:pPr>
        <w:pStyle w:val="BodyText"/>
        <w:spacing w:before="46"/>
        <w:rPr>
          <w:rFonts w:ascii="Microsoft Sans Serif"/>
          <w:sz w:val="14"/>
        </w:rPr>
      </w:pPr>
    </w:p>
    <w:p w14:paraId="034B4F1C" w14:textId="77777777" w:rsidR="0023423B" w:rsidRDefault="00D0734C">
      <w:pPr>
        <w:ind w:left="180"/>
        <w:jc w:val="both"/>
        <w:rPr>
          <w:b/>
          <w:sz w:val="14"/>
        </w:rPr>
      </w:pPr>
      <w:r>
        <w:rPr>
          <w:b/>
          <w:sz w:val="14"/>
          <w:u w:val="single"/>
        </w:rPr>
        <w:t>Accounting</w:t>
      </w:r>
      <w:r>
        <w:rPr>
          <w:b/>
          <w:spacing w:val="-10"/>
          <w:sz w:val="14"/>
          <w:u w:val="single"/>
        </w:rPr>
        <w:t xml:space="preserve"> </w:t>
      </w:r>
      <w:r>
        <w:rPr>
          <w:b/>
          <w:sz w:val="14"/>
          <w:u w:val="single"/>
        </w:rPr>
        <w:t>Policy</w:t>
      </w:r>
      <w:r>
        <w:rPr>
          <w:b/>
          <w:spacing w:val="-17"/>
          <w:sz w:val="14"/>
          <w:u w:val="single"/>
        </w:rPr>
        <w:t xml:space="preserve"> </w:t>
      </w:r>
      <w:r>
        <w:rPr>
          <w:b/>
          <w:sz w:val="14"/>
          <w:u w:val="single"/>
        </w:rPr>
        <w:t>-</w:t>
      </w:r>
      <w:r>
        <w:rPr>
          <w:b/>
          <w:spacing w:val="-3"/>
          <w:sz w:val="14"/>
          <w:u w:val="single"/>
        </w:rPr>
        <w:t xml:space="preserve"> </w:t>
      </w:r>
      <w:r>
        <w:rPr>
          <w:b/>
          <w:spacing w:val="-4"/>
          <w:sz w:val="14"/>
          <w:u w:val="single"/>
        </w:rPr>
        <w:t>Cash</w:t>
      </w:r>
    </w:p>
    <w:p w14:paraId="7B268E01" w14:textId="77777777" w:rsidR="0023423B" w:rsidRDefault="00D0734C">
      <w:pPr>
        <w:spacing w:before="84"/>
        <w:ind w:left="185"/>
        <w:jc w:val="both"/>
        <w:rPr>
          <w:rFonts w:ascii="Microsoft Sans Serif"/>
          <w:sz w:val="14"/>
        </w:rPr>
      </w:pPr>
      <w:r>
        <w:rPr>
          <w:rFonts w:ascii="Microsoft Sans Serif"/>
          <w:sz w:val="14"/>
        </w:rPr>
        <w:t>Cash</w:t>
      </w:r>
      <w:r>
        <w:rPr>
          <w:rFonts w:ascii="Microsoft Sans Serif"/>
          <w:spacing w:val="-5"/>
          <w:sz w:val="14"/>
        </w:rPr>
        <w:t xml:space="preserve"> </w:t>
      </w:r>
      <w:r>
        <w:rPr>
          <w:rFonts w:ascii="Microsoft Sans Serif"/>
          <w:sz w:val="14"/>
        </w:rPr>
        <w:t>assets</w:t>
      </w:r>
      <w:r>
        <w:rPr>
          <w:rFonts w:ascii="Microsoft Sans Serif"/>
          <w:spacing w:val="-7"/>
          <w:sz w:val="14"/>
        </w:rPr>
        <w:t xml:space="preserve"> </w:t>
      </w:r>
      <w:r>
        <w:rPr>
          <w:rFonts w:ascii="Microsoft Sans Serif"/>
          <w:sz w:val="14"/>
        </w:rPr>
        <w:t>includes</w:t>
      </w:r>
      <w:r>
        <w:rPr>
          <w:rFonts w:ascii="Microsoft Sans Serif"/>
          <w:spacing w:val="-7"/>
          <w:sz w:val="14"/>
        </w:rPr>
        <w:t xml:space="preserve"> </w:t>
      </w:r>
      <w:r>
        <w:rPr>
          <w:rFonts w:ascii="Microsoft Sans Serif"/>
          <w:sz w:val="14"/>
        </w:rPr>
        <w:t>cash</w:t>
      </w:r>
      <w:r>
        <w:rPr>
          <w:rFonts w:ascii="Microsoft Sans Serif"/>
          <w:spacing w:val="-7"/>
          <w:sz w:val="14"/>
        </w:rPr>
        <w:t xml:space="preserve"> </w:t>
      </w:r>
      <w:r>
        <w:rPr>
          <w:rFonts w:ascii="Microsoft Sans Serif"/>
          <w:sz w:val="14"/>
        </w:rPr>
        <w:t>on</w:t>
      </w:r>
      <w:r>
        <w:rPr>
          <w:rFonts w:ascii="Microsoft Sans Serif"/>
          <w:spacing w:val="-4"/>
          <w:sz w:val="14"/>
        </w:rPr>
        <w:t xml:space="preserve"> </w:t>
      </w:r>
      <w:r>
        <w:rPr>
          <w:rFonts w:ascii="Microsoft Sans Serif"/>
          <w:sz w:val="14"/>
        </w:rPr>
        <w:t>hand</w:t>
      </w:r>
      <w:r>
        <w:rPr>
          <w:rFonts w:ascii="Microsoft Sans Serif"/>
          <w:spacing w:val="-9"/>
          <w:sz w:val="14"/>
        </w:rPr>
        <w:t xml:space="preserve"> </w:t>
      </w:r>
      <w:r>
        <w:rPr>
          <w:rFonts w:ascii="Microsoft Sans Serif"/>
          <w:sz w:val="14"/>
        </w:rPr>
        <w:t>and</w:t>
      </w:r>
      <w:r>
        <w:rPr>
          <w:rFonts w:ascii="Microsoft Sans Serif"/>
          <w:spacing w:val="-5"/>
          <w:sz w:val="14"/>
        </w:rPr>
        <w:t xml:space="preserve"> </w:t>
      </w:r>
      <w:r>
        <w:rPr>
          <w:rFonts w:ascii="Microsoft Sans Serif"/>
          <w:sz w:val="14"/>
        </w:rPr>
        <w:t>all</w:t>
      </w:r>
      <w:r>
        <w:rPr>
          <w:rFonts w:ascii="Microsoft Sans Serif"/>
          <w:spacing w:val="-9"/>
          <w:sz w:val="14"/>
        </w:rPr>
        <w:t xml:space="preserve"> </w:t>
      </w:r>
      <w:r>
        <w:rPr>
          <w:rFonts w:ascii="Microsoft Sans Serif"/>
          <w:sz w:val="14"/>
        </w:rPr>
        <w:t>cash</w:t>
      </w:r>
      <w:r>
        <w:rPr>
          <w:rFonts w:ascii="Microsoft Sans Serif"/>
          <w:spacing w:val="-4"/>
          <w:sz w:val="14"/>
        </w:rPr>
        <w:t xml:space="preserve"> </w:t>
      </w:r>
      <w:r>
        <w:rPr>
          <w:rFonts w:ascii="Microsoft Sans Serif"/>
          <w:sz w:val="14"/>
        </w:rPr>
        <w:t>and</w:t>
      </w:r>
      <w:r>
        <w:rPr>
          <w:rFonts w:ascii="Microsoft Sans Serif"/>
          <w:spacing w:val="-9"/>
          <w:sz w:val="14"/>
        </w:rPr>
        <w:t xml:space="preserve"> </w:t>
      </w:r>
      <w:r>
        <w:rPr>
          <w:rFonts w:ascii="Microsoft Sans Serif"/>
          <w:sz w:val="14"/>
        </w:rPr>
        <w:t>cheques</w:t>
      </w:r>
      <w:r>
        <w:rPr>
          <w:rFonts w:ascii="Microsoft Sans Serif"/>
          <w:spacing w:val="-4"/>
          <w:sz w:val="14"/>
        </w:rPr>
        <w:t xml:space="preserve"> </w:t>
      </w:r>
      <w:r>
        <w:rPr>
          <w:rFonts w:ascii="Microsoft Sans Serif"/>
          <w:sz w:val="14"/>
        </w:rPr>
        <w:t>receipted</w:t>
      </w:r>
      <w:r>
        <w:rPr>
          <w:rFonts w:ascii="Microsoft Sans Serif"/>
          <w:spacing w:val="-7"/>
          <w:sz w:val="14"/>
        </w:rPr>
        <w:t xml:space="preserve"> </w:t>
      </w:r>
      <w:r>
        <w:rPr>
          <w:rFonts w:ascii="Microsoft Sans Serif"/>
          <w:sz w:val="14"/>
        </w:rPr>
        <w:t>but</w:t>
      </w:r>
      <w:r>
        <w:rPr>
          <w:rFonts w:ascii="Microsoft Sans Serif"/>
          <w:spacing w:val="-4"/>
          <w:sz w:val="14"/>
        </w:rPr>
        <w:t xml:space="preserve"> </w:t>
      </w:r>
      <w:r>
        <w:rPr>
          <w:rFonts w:ascii="Microsoft Sans Serif"/>
          <w:sz w:val="14"/>
        </w:rPr>
        <w:t>not</w:t>
      </w:r>
      <w:r>
        <w:rPr>
          <w:rFonts w:ascii="Microsoft Sans Serif"/>
          <w:spacing w:val="-8"/>
          <w:sz w:val="14"/>
        </w:rPr>
        <w:t xml:space="preserve"> </w:t>
      </w:r>
      <w:r>
        <w:rPr>
          <w:rFonts w:ascii="Microsoft Sans Serif"/>
          <w:sz w:val="14"/>
        </w:rPr>
        <w:t>banked</w:t>
      </w:r>
      <w:r>
        <w:rPr>
          <w:rFonts w:ascii="Microsoft Sans Serif"/>
          <w:spacing w:val="-5"/>
          <w:sz w:val="14"/>
        </w:rPr>
        <w:t xml:space="preserve"> </w:t>
      </w:r>
      <w:r>
        <w:rPr>
          <w:rFonts w:ascii="Microsoft Sans Serif"/>
          <w:sz w:val="14"/>
        </w:rPr>
        <w:t>as</w:t>
      </w:r>
      <w:r>
        <w:rPr>
          <w:rFonts w:ascii="Microsoft Sans Serif"/>
          <w:spacing w:val="-7"/>
          <w:sz w:val="14"/>
        </w:rPr>
        <w:t xml:space="preserve"> </w:t>
      </w:r>
      <w:proofErr w:type="gramStart"/>
      <w:r>
        <w:rPr>
          <w:rFonts w:ascii="Microsoft Sans Serif"/>
          <w:sz w:val="14"/>
        </w:rPr>
        <w:t>at</w:t>
      </w:r>
      <w:proofErr w:type="gramEnd"/>
      <w:r>
        <w:rPr>
          <w:rFonts w:ascii="Microsoft Sans Serif"/>
          <w:spacing w:val="-7"/>
          <w:sz w:val="14"/>
        </w:rPr>
        <w:t xml:space="preserve"> </w:t>
      </w:r>
      <w:r>
        <w:rPr>
          <w:rFonts w:ascii="Microsoft Sans Serif"/>
          <w:sz w:val="14"/>
        </w:rPr>
        <w:t xml:space="preserve">30 </w:t>
      </w:r>
      <w:r>
        <w:rPr>
          <w:rFonts w:ascii="Microsoft Sans Serif"/>
          <w:spacing w:val="-2"/>
          <w:sz w:val="14"/>
        </w:rPr>
        <w:t>June.</w:t>
      </w:r>
    </w:p>
    <w:p w14:paraId="1122BC59" w14:textId="77777777" w:rsidR="0023423B" w:rsidRDefault="00D0734C">
      <w:pPr>
        <w:spacing w:before="99" w:line="261" w:lineRule="auto"/>
        <w:ind w:left="185" w:right="289" w:hanging="2"/>
        <w:jc w:val="both"/>
        <w:rPr>
          <w:rFonts w:ascii="Microsoft Sans Serif"/>
          <w:sz w:val="14"/>
        </w:rPr>
      </w:pPr>
      <w:r>
        <w:rPr>
          <w:noProof/>
        </w:rPr>
        <mc:AlternateContent>
          <mc:Choice Requires="wps">
            <w:drawing>
              <wp:anchor distT="0" distB="0" distL="0" distR="0" simplePos="0" relativeHeight="251665408" behindDoc="1" locked="0" layoutInCell="1" allowOverlap="1" wp14:anchorId="55A59F28" wp14:editId="706B0FF1">
                <wp:simplePos x="0" y="0"/>
                <wp:positionH relativeFrom="page">
                  <wp:posOffset>6019574</wp:posOffset>
                </wp:positionH>
                <wp:positionV relativeFrom="paragraph">
                  <wp:posOffset>1662099</wp:posOffset>
                </wp:positionV>
                <wp:extent cx="303530" cy="137160"/>
                <wp:effectExtent l="0" t="0" r="0" b="0"/>
                <wp:wrapNone/>
                <wp:docPr id="179" name="Textbox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530" cy="137160"/>
                        </a:xfrm>
                        <a:prstGeom prst="rect">
                          <a:avLst/>
                        </a:prstGeom>
                      </wps:spPr>
                      <wps:txbx>
                        <w:txbxContent>
                          <w:p w14:paraId="36FF1F2C" w14:textId="77777777" w:rsidR="0023423B" w:rsidRDefault="00D0734C">
                            <w:pPr>
                              <w:spacing w:before="36"/>
                              <w:ind w:left="20"/>
                              <w:rPr>
                                <w:rFonts w:ascii="Microsoft Sans Serif"/>
                                <w:sz w:val="14"/>
                              </w:rPr>
                            </w:pPr>
                            <w:r>
                              <w:rPr>
                                <w:rFonts w:ascii="Microsoft Sans Serif"/>
                                <w:spacing w:val="-2"/>
                                <w:sz w:val="14"/>
                              </w:rPr>
                              <w:t>(8,757)</w:t>
                            </w:r>
                          </w:p>
                        </w:txbxContent>
                      </wps:txbx>
                      <wps:bodyPr wrap="square" lIns="0" tIns="0" rIns="0" bIns="0" rtlCol="0">
                        <a:noAutofit/>
                      </wps:bodyPr>
                    </wps:wsp>
                  </a:graphicData>
                </a:graphic>
              </wp:anchor>
            </w:drawing>
          </mc:Choice>
          <mc:Fallback>
            <w:pict>
              <v:shape w14:anchorId="55A59F28" id="Textbox 179" o:spid="_x0000_s1072" type="#_x0000_t202" alt="&quot;&quot;" style="position:absolute;left:0;text-align:left;margin-left:474pt;margin-top:130.85pt;width:23.9pt;height:10.8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zrmQEAACIDAAAOAAAAZHJzL2Uyb0RvYy54bWysUt1u2yAUvp/Ud0DcN9iJ1k1WnGpb1WlS&#10;tU1q9wAEQ4xmOJRDYuftd6BOMm13VW/wMefw8f2wvp3cwA46ogXf8npRcaa9gs76Xct/Pd1ff+QM&#10;k/SdHMDrlh818tvN1bv1GBq9hB6GTkdGIB6bMbS8Tyk0QqDqtZO4gKA9NQ1EJxP9xp3oohwJ3Q1i&#10;WVU3YoTYhQhKI9Lu3UuTbwq+MVqlH8agTmxoOXFLZY1l3eZVbNay2UUZeqtmGvIVLJy0ni49Q93J&#10;JNk+2v+gnFUREExaKHACjLFKFw2kpq7+UfPYy6CLFjIHw9kmfDtY9f3wGH5GlqbPMFGARQSGB1C/&#10;kbwRY8BmnsmeYoM0nYVOJrr8JQmMDpK3x7OfekpM0eaqWr1fUUdRq159qG+K3+JyOERMXzU4louW&#10;R4qrEJCHB0z5etmcRmYuL9dnImnaTsx2LV/WOcW8tYXuSFpGirPl+LyXUXM2fPPkV87+VMRTsT0V&#10;MQ1foLyQLMnDp30CYwuDC+7MgIIoxOZHk5P++79MXZ725g8AAAD//wMAUEsDBBQABgAIAAAAIQAm&#10;1ML54QAAAAsBAAAPAAAAZHJzL2Rvd25yZXYueG1sTI/BToNAEIbvJr7DZky82aWtIiBL0xg9mZhS&#10;PHhc2CmQsrPIblt8e8eTHmfmzz/fl29mO4gzTr53pGC5iEAgNc701Cr4qF7vEhA+aDJ6cIQKvtHD&#10;pri+ynVm3IVKPO9DK7iEfKYVdCGMmZS+6dBqv3AjEt8ObrI68Di10kz6wuV2kKsoiqXVPfGHTo/4&#10;3GFz3J+sgu0nlS/913u9Kw9lX1VpRG/xUanbm3n7BCLgHP7C8IvP6FAwU+1OZLwYFKT3CbsEBat4&#10;+QiCE2n6wDI1b5L1GmSRy/8OxQ8AAAD//wMAUEsBAi0AFAAGAAgAAAAhALaDOJL+AAAA4QEAABMA&#10;AAAAAAAAAAAAAAAAAAAAAFtDb250ZW50X1R5cGVzXS54bWxQSwECLQAUAAYACAAAACEAOP0h/9YA&#10;AACUAQAACwAAAAAAAAAAAAAAAAAvAQAAX3JlbHMvLnJlbHNQSwECLQAUAAYACAAAACEAsqD865kB&#10;AAAiAwAADgAAAAAAAAAAAAAAAAAuAgAAZHJzL2Uyb0RvYy54bWxQSwECLQAUAAYACAAAACEAJtTC&#10;+eEAAAALAQAADwAAAAAAAAAAAAAAAADzAwAAZHJzL2Rvd25yZXYueG1sUEsFBgAAAAAEAAQA8wAA&#10;AAEFAAAAAA==&#10;" filled="f" stroked="f">
                <v:textbox inset="0,0,0,0">
                  <w:txbxContent>
                    <w:p w14:paraId="36FF1F2C" w14:textId="77777777" w:rsidR="0023423B" w:rsidRDefault="00D0734C">
                      <w:pPr>
                        <w:spacing w:before="36"/>
                        <w:ind w:left="20"/>
                        <w:rPr>
                          <w:rFonts w:ascii="Microsoft Sans Serif"/>
                          <w:sz w:val="14"/>
                        </w:rPr>
                      </w:pPr>
                      <w:r>
                        <w:rPr>
                          <w:rFonts w:ascii="Microsoft Sans Serif"/>
                          <w:spacing w:val="-2"/>
                          <w:sz w:val="14"/>
                        </w:rPr>
                        <w:t>(8,757)</w:t>
                      </w:r>
                    </w:p>
                  </w:txbxContent>
                </v:textbox>
                <w10:wrap anchorx="page"/>
              </v:shape>
            </w:pict>
          </mc:Fallback>
        </mc:AlternateContent>
      </w:r>
      <w:r>
        <w:rPr>
          <w:rFonts w:ascii="Microsoft Sans Serif"/>
          <w:sz w:val="14"/>
        </w:rPr>
        <w:t>The</w:t>
      </w:r>
      <w:r>
        <w:rPr>
          <w:rFonts w:ascii="Microsoft Sans Serif"/>
          <w:spacing w:val="-10"/>
          <w:sz w:val="14"/>
        </w:rPr>
        <w:t xml:space="preserve"> </w:t>
      </w:r>
      <w:r>
        <w:rPr>
          <w:rFonts w:ascii="Microsoft Sans Serif"/>
          <w:sz w:val="14"/>
        </w:rPr>
        <w:t>department</w:t>
      </w:r>
      <w:r>
        <w:rPr>
          <w:rFonts w:ascii="Microsoft Sans Serif"/>
          <w:spacing w:val="-5"/>
          <w:sz w:val="14"/>
        </w:rPr>
        <w:t xml:space="preserve"> </w:t>
      </w:r>
      <w:r>
        <w:rPr>
          <w:rFonts w:ascii="Microsoft Sans Serif"/>
          <w:sz w:val="14"/>
        </w:rPr>
        <w:t>has</w:t>
      </w:r>
      <w:r>
        <w:rPr>
          <w:rFonts w:ascii="Microsoft Sans Serif"/>
          <w:spacing w:val="-4"/>
          <w:sz w:val="14"/>
        </w:rPr>
        <w:t xml:space="preserve"> </w:t>
      </w:r>
      <w:proofErr w:type="spellStart"/>
      <w:r>
        <w:rPr>
          <w:rFonts w:ascii="Microsoft Sans Serif"/>
          <w:sz w:val="14"/>
        </w:rPr>
        <w:t>authorisation</w:t>
      </w:r>
      <w:proofErr w:type="spellEnd"/>
      <w:r>
        <w:rPr>
          <w:rFonts w:ascii="Microsoft Sans Serif"/>
          <w:sz w:val="14"/>
        </w:rPr>
        <w:t xml:space="preserve"> to operate</w:t>
      </w:r>
      <w:r>
        <w:rPr>
          <w:rFonts w:ascii="Microsoft Sans Serif"/>
          <w:spacing w:val="-1"/>
          <w:sz w:val="14"/>
        </w:rPr>
        <w:t xml:space="preserve"> </w:t>
      </w:r>
      <w:r>
        <w:rPr>
          <w:rFonts w:ascii="Microsoft Sans Serif"/>
          <w:sz w:val="14"/>
        </w:rPr>
        <w:t>in overdraft within a specified limit</w:t>
      </w:r>
      <w:r>
        <w:rPr>
          <w:rFonts w:ascii="Microsoft Sans Serif"/>
          <w:spacing w:val="-1"/>
          <w:sz w:val="14"/>
        </w:rPr>
        <w:t xml:space="preserve"> </w:t>
      </w:r>
      <w:r>
        <w:rPr>
          <w:rFonts w:ascii="Microsoft Sans Serif"/>
          <w:sz w:val="14"/>
        </w:rPr>
        <w:t>in accordance</w:t>
      </w:r>
      <w:r>
        <w:rPr>
          <w:rFonts w:ascii="Microsoft Sans Serif"/>
          <w:spacing w:val="-2"/>
          <w:sz w:val="14"/>
        </w:rPr>
        <w:t xml:space="preserve"> </w:t>
      </w:r>
      <w:r>
        <w:rPr>
          <w:rFonts w:ascii="Microsoft Sans Serif"/>
          <w:sz w:val="14"/>
        </w:rPr>
        <w:t xml:space="preserve">with the </w:t>
      </w:r>
      <w:r>
        <w:rPr>
          <w:rFonts w:ascii="Verdana"/>
          <w:i/>
          <w:sz w:val="14"/>
        </w:rPr>
        <w:t>Financial</w:t>
      </w:r>
      <w:r>
        <w:rPr>
          <w:rFonts w:ascii="Verdana"/>
          <w:i/>
          <w:spacing w:val="-13"/>
          <w:sz w:val="14"/>
        </w:rPr>
        <w:t xml:space="preserve"> </w:t>
      </w:r>
      <w:r>
        <w:rPr>
          <w:rFonts w:ascii="Verdana"/>
          <w:i/>
          <w:sz w:val="14"/>
        </w:rPr>
        <w:t>Accountability</w:t>
      </w:r>
      <w:r>
        <w:rPr>
          <w:rFonts w:ascii="Verdana"/>
          <w:i/>
          <w:spacing w:val="-12"/>
          <w:sz w:val="14"/>
        </w:rPr>
        <w:t xml:space="preserve"> </w:t>
      </w:r>
      <w:r>
        <w:rPr>
          <w:rFonts w:ascii="Verdana"/>
          <w:i/>
          <w:sz w:val="14"/>
        </w:rPr>
        <w:t xml:space="preserve">Act </w:t>
      </w:r>
      <w:r>
        <w:rPr>
          <w:rFonts w:ascii="Microsoft Sans Serif"/>
          <w:sz w:val="14"/>
        </w:rPr>
        <w:t>2009.</w:t>
      </w:r>
      <w:r>
        <w:rPr>
          <w:rFonts w:ascii="Microsoft Sans Serif"/>
          <w:spacing w:val="21"/>
          <w:sz w:val="14"/>
        </w:rPr>
        <w:t xml:space="preserve"> </w:t>
      </w:r>
      <w:r>
        <w:rPr>
          <w:rFonts w:ascii="Microsoft Sans Serif"/>
          <w:sz w:val="14"/>
        </w:rPr>
        <w:t>For 2023-24 the QPS operated with an</w:t>
      </w:r>
      <w:r>
        <w:rPr>
          <w:rFonts w:ascii="Microsoft Sans Serif"/>
          <w:spacing w:val="-5"/>
          <w:sz w:val="14"/>
        </w:rPr>
        <w:t xml:space="preserve"> </w:t>
      </w:r>
      <w:r>
        <w:rPr>
          <w:rFonts w:ascii="Microsoft Sans Serif"/>
          <w:sz w:val="14"/>
        </w:rPr>
        <w:t>approved</w:t>
      </w:r>
      <w:r>
        <w:rPr>
          <w:rFonts w:ascii="Microsoft Sans Serif"/>
          <w:spacing w:val="-10"/>
          <w:sz w:val="14"/>
        </w:rPr>
        <w:t xml:space="preserve"> </w:t>
      </w:r>
      <w:r>
        <w:rPr>
          <w:rFonts w:ascii="Microsoft Sans Serif"/>
          <w:sz w:val="14"/>
        </w:rPr>
        <w:t>overdraft</w:t>
      </w:r>
      <w:r>
        <w:rPr>
          <w:rFonts w:ascii="Microsoft Sans Serif"/>
          <w:spacing w:val="-2"/>
          <w:sz w:val="14"/>
        </w:rPr>
        <w:t xml:space="preserve"> </w:t>
      </w:r>
      <w:r>
        <w:rPr>
          <w:rFonts w:ascii="Microsoft Sans Serif"/>
          <w:sz w:val="14"/>
        </w:rPr>
        <w:t>limit of $130m. This</w:t>
      </w:r>
      <w:r>
        <w:rPr>
          <w:rFonts w:ascii="Microsoft Sans Serif"/>
          <w:spacing w:val="-4"/>
          <w:sz w:val="14"/>
        </w:rPr>
        <w:t xml:space="preserve"> </w:t>
      </w:r>
      <w:r>
        <w:rPr>
          <w:rFonts w:ascii="Microsoft Sans Serif"/>
          <w:sz w:val="14"/>
        </w:rPr>
        <w:t>facility</w:t>
      </w:r>
      <w:r>
        <w:rPr>
          <w:rFonts w:ascii="Microsoft Sans Serif"/>
          <w:spacing w:val="-10"/>
          <w:sz w:val="14"/>
        </w:rPr>
        <w:t xml:space="preserve"> </w:t>
      </w:r>
      <w:r>
        <w:rPr>
          <w:rFonts w:ascii="Microsoft Sans Serif"/>
          <w:sz w:val="14"/>
        </w:rPr>
        <w:t>remained</w:t>
      </w:r>
      <w:r>
        <w:rPr>
          <w:rFonts w:ascii="Microsoft Sans Serif"/>
          <w:spacing w:val="-5"/>
          <w:sz w:val="14"/>
        </w:rPr>
        <w:t xml:space="preserve"> </w:t>
      </w:r>
      <w:r>
        <w:rPr>
          <w:rFonts w:ascii="Microsoft Sans Serif"/>
          <w:sz w:val="14"/>
        </w:rPr>
        <w:t>fully</w:t>
      </w:r>
      <w:r>
        <w:rPr>
          <w:rFonts w:ascii="Microsoft Sans Serif"/>
          <w:spacing w:val="-1"/>
          <w:sz w:val="14"/>
        </w:rPr>
        <w:t xml:space="preserve"> </w:t>
      </w:r>
      <w:r>
        <w:rPr>
          <w:rFonts w:ascii="Microsoft Sans Serif"/>
          <w:sz w:val="14"/>
        </w:rPr>
        <w:t>undrawn</w:t>
      </w:r>
      <w:r>
        <w:rPr>
          <w:rFonts w:ascii="Microsoft Sans Serif"/>
          <w:spacing w:val="-1"/>
          <w:sz w:val="14"/>
        </w:rPr>
        <w:t xml:space="preserve"> </w:t>
      </w:r>
      <w:proofErr w:type="gramStart"/>
      <w:r>
        <w:rPr>
          <w:rFonts w:ascii="Microsoft Sans Serif"/>
          <w:sz w:val="14"/>
        </w:rPr>
        <w:t>at</w:t>
      </w:r>
      <w:proofErr w:type="gramEnd"/>
      <w:r>
        <w:rPr>
          <w:rFonts w:ascii="Microsoft Sans Serif"/>
          <w:sz w:val="14"/>
        </w:rPr>
        <w:t xml:space="preserve"> 30 June 2024</w:t>
      </w:r>
      <w:r>
        <w:rPr>
          <w:rFonts w:ascii="Microsoft Sans Serif"/>
          <w:spacing w:val="40"/>
          <w:sz w:val="14"/>
        </w:rPr>
        <w:t xml:space="preserve"> </w:t>
      </w:r>
      <w:r>
        <w:rPr>
          <w:rFonts w:ascii="Microsoft Sans Serif"/>
          <w:sz w:val="14"/>
        </w:rPr>
        <w:t>and is</w:t>
      </w:r>
      <w:r>
        <w:rPr>
          <w:rFonts w:ascii="Microsoft Sans Serif"/>
          <w:spacing w:val="-7"/>
          <w:sz w:val="14"/>
        </w:rPr>
        <w:t xml:space="preserve"> </w:t>
      </w:r>
      <w:r>
        <w:rPr>
          <w:rFonts w:ascii="Microsoft Sans Serif"/>
          <w:sz w:val="14"/>
        </w:rPr>
        <w:t>available</w:t>
      </w:r>
      <w:r>
        <w:rPr>
          <w:rFonts w:ascii="Microsoft Sans Serif"/>
          <w:spacing w:val="-1"/>
          <w:sz w:val="14"/>
        </w:rPr>
        <w:t xml:space="preserve"> </w:t>
      </w:r>
      <w:r>
        <w:rPr>
          <w:rFonts w:ascii="Microsoft Sans Serif"/>
          <w:sz w:val="14"/>
        </w:rPr>
        <w:t>for use in the next</w:t>
      </w:r>
      <w:r>
        <w:rPr>
          <w:rFonts w:ascii="Microsoft Sans Serif"/>
          <w:spacing w:val="-5"/>
          <w:sz w:val="14"/>
        </w:rPr>
        <w:t xml:space="preserve"> </w:t>
      </w:r>
      <w:r>
        <w:rPr>
          <w:rFonts w:ascii="Microsoft Sans Serif"/>
          <w:sz w:val="14"/>
        </w:rPr>
        <w:t>reporting</w:t>
      </w:r>
      <w:r>
        <w:rPr>
          <w:rFonts w:ascii="Microsoft Sans Serif"/>
          <w:spacing w:val="-1"/>
          <w:sz w:val="14"/>
        </w:rPr>
        <w:t xml:space="preserve"> </w:t>
      </w:r>
      <w:r>
        <w:rPr>
          <w:rFonts w:ascii="Microsoft Sans Serif"/>
          <w:sz w:val="14"/>
        </w:rPr>
        <w:t>period.</w:t>
      </w:r>
    </w:p>
    <w:p w14:paraId="7CA04FCF" w14:textId="77777777" w:rsidR="0023423B" w:rsidRDefault="0023423B">
      <w:pPr>
        <w:pStyle w:val="BodyText"/>
        <w:spacing w:before="7" w:after="1"/>
        <w:rPr>
          <w:rFonts w:ascii="Microsoft Sans Serif"/>
          <w:sz w:val="10"/>
        </w:rPr>
      </w:pPr>
    </w:p>
    <w:tbl>
      <w:tblPr>
        <w:tblW w:w="0" w:type="auto"/>
        <w:tblInd w:w="138" w:type="dxa"/>
        <w:tblLayout w:type="fixed"/>
        <w:tblCellMar>
          <w:left w:w="0" w:type="dxa"/>
          <w:right w:w="0" w:type="dxa"/>
        </w:tblCellMar>
        <w:tblLook w:val="01E0" w:firstRow="1" w:lastRow="1" w:firstColumn="1" w:lastColumn="1" w:noHBand="0" w:noVBand="0"/>
      </w:tblPr>
      <w:tblGrid>
        <w:gridCol w:w="5915"/>
        <w:gridCol w:w="1522"/>
        <w:gridCol w:w="922"/>
      </w:tblGrid>
      <w:tr w:rsidR="0023423B" w14:paraId="6E225029" w14:textId="77777777">
        <w:trPr>
          <w:trHeight w:val="331"/>
        </w:trPr>
        <w:tc>
          <w:tcPr>
            <w:tcW w:w="5915" w:type="dxa"/>
          </w:tcPr>
          <w:p w14:paraId="2D22C238" w14:textId="77777777" w:rsidR="0023423B" w:rsidRDefault="00D0734C">
            <w:pPr>
              <w:pStyle w:val="TableParagraph"/>
              <w:spacing w:before="59"/>
              <w:ind w:left="69"/>
              <w:rPr>
                <w:b/>
                <w:sz w:val="14"/>
              </w:rPr>
            </w:pPr>
            <w:r>
              <w:rPr>
                <w:b/>
                <w:w w:val="120"/>
                <w:sz w:val="14"/>
              </w:rPr>
              <w:t>Reconciliation</w:t>
            </w:r>
            <w:r>
              <w:rPr>
                <w:b/>
                <w:spacing w:val="-12"/>
                <w:w w:val="120"/>
                <w:sz w:val="14"/>
              </w:rPr>
              <w:t xml:space="preserve"> </w:t>
            </w:r>
            <w:r>
              <w:rPr>
                <w:b/>
                <w:w w:val="120"/>
                <w:sz w:val="14"/>
              </w:rPr>
              <w:t>of</w:t>
            </w:r>
            <w:r>
              <w:rPr>
                <w:b/>
                <w:spacing w:val="-12"/>
                <w:w w:val="120"/>
                <w:sz w:val="14"/>
              </w:rPr>
              <w:t xml:space="preserve"> </w:t>
            </w:r>
            <w:r>
              <w:rPr>
                <w:b/>
                <w:w w:val="120"/>
                <w:sz w:val="14"/>
              </w:rPr>
              <w:t>lease</w:t>
            </w:r>
            <w:r>
              <w:rPr>
                <w:b/>
                <w:spacing w:val="-11"/>
                <w:w w:val="120"/>
                <w:sz w:val="14"/>
              </w:rPr>
              <w:t xml:space="preserve"> </w:t>
            </w:r>
            <w:r>
              <w:rPr>
                <w:b/>
                <w:w w:val="120"/>
                <w:sz w:val="14"/>
              </w:rPr>
              <w:t>liabilities</w:t>
            </w:r>
            <w:r>
              <w:rPr>
                <w:b/>
                <w:spacing w:val="-12"/>
                <w:w w:val="120"/>
                <w:sz w:val="14"/>
              </w:rPr>
              <w:t xml:space="preserve"> </w:t>
            </w:r>
            <w:r>
              <w:rPr>
                <w:b/>
                <w:w w:val="120"/>
                <w:sz w:val="14"/>
              </w:rPr>
              <w:t>arising</w:t>
            </w:r>
            <w:r>
              <w:rPr>
                <w:b/>
                <w:spacing w:val="-9"/>
                <w:w w:val="120"/>
                <w:sz w:val="14"/>
              </w:rPr>
              <w:t xml:space="preserve"> </w:t>
            </w:r>
            <w:r>
              <w:rPr>
                <w:b/>
                <w:w w:val="120"/>
                <w:sz w:val="14"/>
              </w:rPr>
              <w:t>from</w:t>
            </w:r>
            <w:r>
              <w:rPr>
                <w:b/>
                <w:spacing w:val="-8"/>
                <w:w w:val="120"/>
                <w:sz w:val="14"/>
              </w:rPr>
              <w:t xml:space="preserve"> </w:t>
            </w:r>
            <w:r>
              <w:rPr>
                <w:b/>
                <w:w w:val="120"/>
                <w:sz w:val="14"/>
              </w:rPr>
              <w:t>financing</w:t>
            </w:r>
            <w:r>
              <w:rPr>
                <w:b/>
                <w:spacing w:val="-6"/>
                <w:w w:val="120"/>
                <w:sz w:val="14"/>
              </w:rPr>
              <w:t xml:space="preserve"> </w:t>
            </w:r>
            <w:r>
              <w:rPr>
                <w:b/>
                <w:spacing w:val="-2"/>
                <w:w w:val="120"/>
                <w:sz w:val="14"/>
              </w:rPr>
              <w:t>activities</w:t>
            </w:r>
          </w:p>
        </w:tc>
        <w:tc>
          <w:tcPr>
            <w:tcW w:w="2444" w:type="dxa"/>
            <w:gridSpan w:val="2"/>
          </w:tcPr>
          <w:p w14:paraId="2981A84D" w14:textId="77777777" w:rsidR="0023423B" w:rsidRDefault="0023423B">
            <w:pPr>
              <w:pStyle w:val="TableParagraph"/>
              <w:rPr>
                <w:rFonts w:ascii="Times New Roman"/>
                <w:sz w:val="14"/>
              </w:rPr>
            </w:pPr>
          </w:p>
        </w:tc>
      </w:tr>
      <w:tr w:rsidR="0023423B" w14:paraId="263EFE3E" w14:textId="77777777">
        <w:trPr>
          <w:trHeight w:val="271"/>
        </w:trPr>
        <w:tc>
          <w:tcPr>
            <w:tcW w:w="5915" w:type="dxa"/>
          </w:tcPr>
          <w:p w14:paraId="356A2BF5" w14:textId="77777777" w:rsidR="0023423B" w:rsidRDefault="00D0734C">
            <w:pPr>
              <w:pStyle w:val="TableParagraph"/>
              <w:spacing w:before="107" w:line="144" w:lineRule="exact"/>
              <w:ind w:left="59"/>
              <w:rPr>
                <w:rFonts w:ascii="Microsoft Sans Serif"/>
                <w:sz w:val="14"/>
              </w:rPr>
            </w:pPr>
            <w:r>
              <w:rPr>
                <w:rFonts w:ascii="Microsoft Sans Serif"/>
                <w:sz w:val="14"/>
              </w:rPr>
              <w:t>Opening</w:t>
            </w:r>
            <w:r>
              <w:rPr>
                <w:rFonts w:ascii="Microsoft Sans Serif"/>
                <w:spacing w:val="-9"/>
                <w:sz w:val="14"/>
              </w:rPr>
              <w:t xml:space="preserve"> </w:t>
            </w:r>
            <w:r>
              <w:rPr>
                <w:rFonts w:ascii="Microsoft Sans Serif"/>
                <w:sz w:val="14"/>
              </w:rPr>
              <w:t>balance</w:t>
            </w:r>
            <w:r>
              <w:rPr>
                <w:rFonts w:ascii="Microsoft Sans Serif"/>
                <w:spacing w:val="-9"/>
                <w:sz w:val="14"/>
              </w:rPr>
              <w:t xml:space="preserve"> </w:t>
            </w:r>
            <w:r>
              <w:rPr>
                <w:rFonts w:ascii="Microsoft Sans Serif"/>
                <w:sz w:val="14"/>
              </w:rPr>
              <w:t>as</w:t>
            </w:r>
            <w:r>
              <w:rPr>
                <w:rFonts w:ascii="Microsoft Sans Serif"/>
                <w:spacing w:val="-8"/>
                <w:sz w:val="14"/>
              </w:rPr>
              <w:t xml:space="preserve"> </w:t>
            </w:r>
            <w:proofErr w:type="gramStart"/>
            <w:r>
              <w:rPr>
                <w:rFonts w:ascii="Microsoft Sans Serif"/>
                <w:sz w:val="14"/>
              </w:rPr>
              <w:t>at</w:t>
            </w:r>
            <w:proofErr w:type="gramEnd"/>
            <w:r>
              <w:rPr>
                <w:rFonts w:ascii="Microsoft Sans Serif"/>
                <w:spacing w:val="-2"/>
                <w:sz w:val="14"/>
              </w:rPr>
              <w:t xml:space="preserve"> </w:t>
            </w:r>
            <w:r>
              <w:rPr>
                <w:rFonts w:ascii="Microsoft Sans Serif"/>
                <w:sz w:val="14"/>
              </w:rPr>
              <w:t>1</w:t>
            </w:r>
            <w:r>
              <w:rPr>
                <w:rFonts w:ascii="Microsoft Sans Serif"/>
                <w:spacing w:val="-4"/>
                <w:sz w:val="14"/>
              </w:rPr>
              <w:t xml:space="preserve"> July</w:t>
            </w:r>
          </w:p>
        </w:tc>
        <w:tc>
          <w:tcPr>
            <w:tcW w:w="1522" w:type="dxa"/>
          </w:tcPr>
          <w:p w14:paraId="4525219B" w14:textId="77777777" w:rsidR="0023423B" w:rsidRDefault="00D0734C">
            <w:pPr>
              <w:pStyle w:val="TableParagraph"/>
              <w:spacing w:before="106" w:line="145" w:lineRule="exact"/>
              <w:ind w:right="368"/>
              <w:jc w:val="right"/>
              <w:rPr>
                <w:rFonts w:ascii="Microsoft Sans Serif"/>
                <w:sz w:val="14"/>
              </w:rPr>
            </w:pPr>
            <w:r>
              <w:rPr>
                <w:rFonts w:ascii="Microsoft Sans Serif"/>
                <w:spacing w:val="-2"/>
                <w:sz w:val="14"/>
              </w:rPr>
              <w:t>16,200</w:t>
            </w:r>
          </w:p>
        </w:tc>
        <w:tc>
          <w:tcPr>
            <w:tcW w:w="922" w:type="dxa"/>
          </w:tcPr>
          <w:p w14:paraId="3C871BB7" w14:textId="77777777" w:rsidR="0023423B" w:rsidRDefault="00D0734C">
            <w:pPr>
              <w:pStyle w:val="TableParagraph"/>
              <w:spacing w:before="106" w:line="146" w:lineRule="exact"/>
              <w:ind w:right="88"/>
              <w:jc w:val="right"/>
              <w:rPr>
                <w:rFonts w:ascii="Microsoft Sans Serif"/>
                <w:sz w:val="14"/>
              </w:rPr>
            </w:pPr>
            <w:r>
              <w:rPr>
                <w:rFonts w:ascii="Microsoft Sans Serif"/>
                <w:spacing w:val="-2"/>
                <w:sz w:val="14"/>
              </w:rPr>
              <w:t>10,591</w:t>
            </w:r>
          </w:p>
        </w:tc>
      </w:tr>
      <w:tr w:rsidR="0023423B" w14:paraId="70D52ED0" w14:textId="77777777">
        <w:trPr>
          <w:trHeight w:val="364"/>
        </w:trPr>
        <w:tc>
          <w:tcPr>
            <w:tcW w:w="5915" w:type="dxa"/>
          </w:tcPr>
          <w:p w14:paraId="59AC644B" w14:textId="77777777" w:rsidR="0023423B" w:rsidRDefault="00D0734C">
            <w:pPr>
              <w:pStyle w:val="TableParagraph"/>
              <w:spacing w:before="14"/>
              <w:ind w:left="54"/>
              <w:rPr>
                <w:b/>
                <w:sz w:val="14"/>
              </w:rPr>
            </w:pPr>
            <w:r>
              <w:rPr>
                <w:b/>
                <w:spacing w:val="-2"/>
                <w:sz w:val="14"/>
              </w:rPr>
              <w:t>Acquisitions:</w:t>
            </w:r>
          </w:p>
          <w:p w14:paraId="45906DEF" w14:textId="77777777" w:rsidR="0023423B" w:rsidRDefault="00D0734C">
            <w:pPr>
              <w:pStyle w:val="TableParagraph"/>
              <w:spacing w:before="25" w:line="144" w:lineRule="exact"/>
              <w:ind w:left="54"/>
              <w:rPr>
                <w:rFonts w:ascii="Microsoft Sans Serif"/>
                <w:sz w:val="14"/>
              </w:rPr>
            </w:pPr>
            <w:r>
              <w:rPr>
                <w:rFonts w:ascii="Microsoft Sans Serif"/>
                <w:spacing w:val="-2"/>
                <w:sz w:val="14"/>
              </w:rPr>
              <w:t>Acquisitions</w:t>
            </w:r>
          </w:p>
        </w:tc>
        <w:tc>
          <w:tcPr>
            <w:tcW w:w="1522" w:type="dxa"/>
          </w:tcPr>
          <w:p w14:paraId="50D637C0" w14:textId="77777777" w:rsidR="0023423B" w:rsidRDefault="0023423B">
            <w:pPr>
              <w:pStyle w:val="TableParagraph"/>
              <w:spacing w:before="40"/>
              <w:rPr>
                <w:rFonts w:ascii="Microsoft Sans Serif"/>
                <w:sz w:val="14"/>
              </w:rPr>
            </w:pPr>
          </w:p>
          <w:p w14:paraId="452596FE" w14:textId="77777777" w:rsidR="0023423B" w:rsidRDefault="00D0734C">
            <w:pPr>
              <w:pStyle w:val="TableParagraph"/>
              <w:spacing w:line="146" w:lineRule="exact"/>
              <w:ind w:right="360"/>
              <w:jc w:val="right"/>
              <w:rPr>
                <w:rFonts w:ascii="Microsoft Sans Serif"/>
                <w:sz w:val="14"/>
              </w:rPr>
            </w:pPr>
            <w:r>
              <w:rPr>
                <w:rFonts w:ascii="Microsoft Sans Serif"/>
                <w:spacing w:val="-5"/>
                <w:sz w:val="14"/>
              </w:rPr>
              <w:t>589</w:t>
            </w:r>
          </w:p>
        </w:tc>
        <w:tc>
          <w:tcPr>
            <w:tcW w:w="922" w:type="dxa"/>
          </w:tcPr>
          <w:p w14:paraId="4E1E6ABC" w14:textId="77777777" w:rsidR="0023423B" w:rsidRDefault="0023423B">
            <w:pPr>
              <w:pStyle w:val="TableParagraph"/>
              <w:spacing w:before="39"/>
              <w:rPr>
                <w:rFonts w:ascii="Microsoft Sans Serif"/>
                <w:sz w:val="14"/>
              </w:rPr>
            </w:pPr>
          </w:p>
          <w:p w14:paraId="7FF18DAD" w14:textId="77777777" w:rsidR="0023423B" w:rsidRDefault="00D0734C">
            <w:pPr>
              <w:pStyle w:val="TableParagraph"/>
              <w:spacing w:before="1" w:line="146" w:lineRule="exact"/>
              <w:ind w:right="82"/>
              <w:jc w:val="right"/>
              <w:rPr>
                <w:rFonts w:ascii="Microsoft Sans Serif"/>
                <w:sz w:val="14"/>
              </w:rPr>
            </w:pPr>
            <w:r>
              <w:rPr>
                <w:rFonts w:ascii="Microsoft Sans Serif"/>
                <w:spacing w:val="-2"/>
                <w:sz w:val="14"/>
              </w:rPr>
              <w:t>14,294</w:t>
            </w:r>
          </w:p>
        </w:tc>
      </w:tr>
      <w:tr w:rsidR="0023423B" w14:paraId="1E809F4C" w14:textId="77777777">
        <w:trPr>
          <w:trHeight w:val="217"/>
        </w:trPr>
        <w:tc>
          <w:tcPr>
            <w:tcW w:w="5915" w:type="dxa"/>
          </w:tcPr>
          <w:p w14:paraId="3D71E344" w14:textId="77777777" w:rsidR="0023423B" w:rsidRDefault="00D0734C">
            <w:pPr>
              <w:pStyle w:val="TableParagraph"/>
              <w:spacing w:before="17"/>
              <w:ind w:left="50"/>
              <w:rPr>
                <w:rFonts w:ascii="Microsoft Sans Serif"/>
                <w:sz w:val="14"/>
              </w:rPr>
            </w:pPr>
            <w:r>
              <w:rPr>
                <w:rFonts w:ascii="Microsoft Sans Serif"/>
                <w:sz w:val="14"/>
              </w:rPr>
              <w:t>Adjustment</w:t>
            </w:r>
            <w:r>
              <w:rPr>
                <w:rFonts w:ascii="Microsoft Sans Serif"/>
                <w:spacing w:val="-6"/>
                <w:sz w:val="14"/>
              </w:rPr>
              <w:t xml:space="preserve"> </w:t>
            </w:r>
            <w:r>
              <w:rPr>
                <w:rFonts w:ascii="Microsoft Sans Serif"/>
                <w:sz w:val="14"/>
              </w:rPr>
              <w:t>due</w:t>
            </w:r>
            <w:r>
              <w:rPr>
                <w:rFonts w:ascii="Microsoft Sans Serif"/>
                <w:spacing w:val="-8"/>
                <w:sz w:val="14"/>
              </w:rPr>
              <w:t xml:space="preserve"> </w:t>
            </w:r>
            <w:r>
              <w:rPr>
                <w:rFonts w:ascii="Microsoft Sans Serif"/>
                <w:sz w:val="14"/>
              </w:rPr>
              <w:t>to</w:t>
            </w:r>
            <w:r>
              <w:rPr>
                <w:rFonts w:ascii="Microsoft Sans Serif"/>
                <w:spacing w:val="-9"/>
                <w:sz w:val="14"/>
              </w:rPr>
              <w:t xml:space="preserve"> </w:t>
            </w:r>
            <w:r>
              <w:rPr>
                <w:rFonts w:ascii="Microsoft Sans Serif"/>
                <w:sz w:val="14"/>
              </w:rPr>
              <w:t>change</w:t>
            </w:r>
            <w:r>
              <w:rPr>
                <w:rFonts w:ascii="Microsoft Sans Serif"/>
                <w:spacing w:val="-3"/>
                <w:sz w:val="14"/>
              </w:rPr>
              <w:t xml:space="preserve"> </w:t>
            </w:r>
            <w:r>
              <w:rPr>
                <w:rFonts w:ascii="Microsoft Sans Serif"/>
                <w:sz w:val="14"/>
              </w:rPr>
              <w:t>in</w:t>
            </w:r>
            <w:r>
              <w:rPr>
                <w:rFonts w:ascii="Microsoft Sans Serif"/>
                <w:spacing w:val="-3"/>
                <w:sz w:val="14"/>
              </w:rPr>
              <w:t xml:space="preserve"> </w:t>
            </w:r>
            <w:r>
              <w:rPr>
                <w:rFonts w:ascii="Microsoft Sans Serif"/>
                <w:spacing w:val="-2"/>
                <w:sz w:val="14"/>
              </w:rPr>
              <w:t>lease</w:t>
            </w:r>
          </w:p>
        </w:tc>
        <w:tc>
          <w:tcPr>
            <w:tcW w:w="1522" w:type="dxa"/>
          </w:tcPr>
          <w:p w14:paraId="55286B5D" w14:textId="77777777" w:rsidR="0023423B" w:rsidRDefault="0023423B">
            <w:pPr>
              <w:pStyle w:val="TableParagraph"/>
              <w:rPr>
                <w:rFonts w:ascii="Microsoft Sans Serif"/>
                <w:sz w:val="9"/>
              </w:rPr>
            </w:pPr>
          </w:p>
          <w:p w14:paraId="0AABA974" w14:textId="77777777" w:rsidR="0023423B" w:rsidRDefault="00D0734C">
            <w:pPr>
              <w:pStyle w:val="TableParagraph"/>
              <w:spacing w:line="20" w:lineRule="exact"/>
              <w:ind w:left="1109"/>
              <w:rPr>
                <w:rFonts w:ascii="Microsoft Sans Serif"/>
                <w:sz w:val="2"/>
              </w:rPr>
            </w:pPr>
            <w:r>
              <w:rPr>
                <w:rFonts w:ascii="Microsoft Sans Serif"/>
                <w:noProof/>
                <w:sz w:val="2"/>
              </w:rPr>
              <w:drawing>
                <wp:inline distT="0" distB="0" distL="0" distR="0" wp14:anchorId="63D7D887" wp14:editId="00174F07">
                  <wp:extent cx="24384" cy="12191"/>
                  <wp:effectExtent l="0" t="0" r="0" b="0"/>
                  <wp:docPr id="180" name="Imag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a:extLst>
                              <a:ext uri="{C183D7F6-B498-43B3-948B-1728B52AA6E4}">
                                <adec:decorative xmlns:adec="http://schemas.microsoft.com/office/drawing/2017/decorative" val="1"/>
                              </a:ext>
                            </a:extLst>
                          </pic:cNvPr>
                          <pic:cNvPicPr/>
                        </pic:nvPicPr>
                        <pic:blipFill>
                          <a:blip r:embed="rId162" cstate="print"/>
                          <a:stretch>
                            <a:fillRect/>
                          </a:stretch>
                        </pic:blipFill>
                        <pic:spPr>
                          <a:xfrm>
                            <a:off x="0" y="0"/>
                            <a:ext cx="24384" cy="12191"/>
                          </a:xfrm>
                          <a:prstGeom prst="rect">
                            <a:avLst/>
                          </a:prstGeom>
                        </pic:spPr>
                      </pic:pic>
                    </a:graphicData>
                  </a:graphic>
                </wp:inline>
              </w:drawing>
            </w:r>
          </w:p>
        </w:tc>
        <w:tc>
          <w:tcPr>
            <w:tcW w:w="922" w:type="dxa"/>
          </w:tcPr>
          <w:p w14:paraId="7690725F" w14:textId="77777777" w:rsidR="0023423B" w:rsidRDefault="00D0734C">
            <w:pPr>
              <w:pStyle w:val="TableParagraph"/>
              <w:spacing w:before="16"/>
              <w:ind w:right="31"/>
              <w:jc w:val="right"/>
              <w:rPr>
                <w:rFonts w:ascii="Microsoft Sans Serif"/>
                <w:sz w:val="14"/>
              </w:rPr>
            </w:pPr>
            <w:r>
              <w:rPr>
                <w:rFonts w:ascii="Microsoft Sans Serif"/>
                <w:spacing w:val="-2"/>
                <w:sz w:val="14"/>
              </w:rPr>
              <w:t>(224)</w:t>
            </w:r>
          </w:p>
        </w:tc>
      </w:tr>
      <w:tr w:rsidR="0023423B" w14:paraId="31607408" w14:textId="77777777">
        <w:trPr>
          <w:trHeight w:val="458"/>
        </w:trPr>
        <w:tc>
          <w:tcPr>
            <w:tcW w:w="5915" w:type="dxa"/>
          </w:tcPr>
          <w:p w14:paraId="476BF8F5" w14:textId="77777777" w:rsidR="0023423B" w:rsidRDefault="00D0734C">
            <w:pPr>
              <w:pStyle w:val="TableParagraph"/>
              <w:spacing w:before="50"/>
              <w:ind w:left="64"/>
              <w:rPr>
                <w:b/>
                <w:sz w:val="14"/>
              </w:rPr>
            </w:pPr>
            <w:r>
              <w:rPr>
                <w:b/>
                <w:spacing w:val="-2"/>
                <w:sz w:val="14"/>
              </w:rPr>
              <w:t>Non-cash</w:t>
            </w:r>
            <w:r>
              <w:rPr>
                <w:b/>
                <w:spacing w:val="-4"/>
                <w:sz w:val="14"/>
              </w:rPr>
              <w:t xml:space="preserve"> </w:t>
            </w:r>
            <w:r>
              <w:rPr>
                <w:b/>
                <w:spacing w:val="-2"/>
                <w:sz w:val="14"/>
              </w:rPr>
              <w:t>changes:</w:t>
            </w:r>
          </w:p>
          <w:p w14:paraId="143A9A63" w14:textId="77777777" w:rsidR="0023423B" w:rsidRDefault="00D0734C">
            <w:pPr>
              <w:pStyle w:val="TableParagraph"/>
              <w:spacing w:before="26"/>
              <w:ind w:left="64"/>
              <w:rPr>
                <w:rFonts w:ascii="Microsoft Sans Serif"/>
                <w:sz w:val="14"/>
              </w:rPr>
            </w:pPr>
            <w:r>
              <w:rPr>
                <w:rFonts w:ascii="Microsoft Sans Serif"/>
                <w:spacing w:val="-2"/>
                <w:sz w:val="14"/>
              </w:rPr>
              <w:t>Interest</w:t>
            </w:r>
          </w:p>
        </w:tc>
        <w:tc>
          <w:tcPr>
            <w:tcW w:w="1522" w:type="dxa"/>
          </w:tcPr>
          <w:p w14:paraId="2741711A" w14:textId="77777777" w:rsidR="0023423B" w:rsidRDefault="0023423B">
            <w:pPr>
              <w:pStyle w:val="TableParagraph"/>
              <w:spacing w:before="77"/>
              <w:rPr>
                <w:rFonts w:ascii="Microsoft Sans Serif"/>
                <w:sz w:val="14"/>
              </w:rPr>
            </w:pPr>
          </w:p>
          <w:p w14:paraId="149CC193" w14:textId="77777777" w:rsidR="0023423B" w:rsidRDefault="00D0734C">
            <w:pPr>
              <w:pStyle w:val="TableParagraph"/>
              <w:ind w:right="359"/>
              <w:jc w:val="right"/>
              <w:rPr>
                <w:rFonts w:ascii="Microsoft Sans Serif"/>
                <w:sz w:val="14"/>
              </w:rPr>
            </w:pPr>
            <w:r>
              <w:rPr>
                <w:rFonts w:ascii="Microsoft Sans Serif"/>
                <w:spacing w:val="-5"/>
                <w:sz w:val="14"/>
              </w:rPr>
              <w:t>234</w:t>
            </w:r>
          </w:p>
        </w:tc>
        <w:tc>
          <w:tcPr>
            <w:tcW w:w="922" w:type="dxa"/>
          </w:tcPr>
          <w:p w14:paraId="5CBAD0AF" w14:textId="77777777" w:rsidR="0023423B" w:rsidRDefault="0023423B">
            <w:pPr>
              <w:pStyle w:val="TableParagraph"/>
              <w:spacing w:before="75"/>
              <w:rPr>
                <w:rFonts w:ascii="Microsoft Sans Serif"/>
                <w:sz w:val="14"/>
              </w:rPr>
            </w:pPr>
          </w:p>
          <w:p w14:paraId="05E4B0D4" w14:textId="77777777" w:rsidR="0023423B" w:rsidRDefault="00D0734C">
            <w:pPr>
              <w:pStyle w:val="TableParagraph"/>
              <w:spacing w:before="1"/>
              <w:ind w:right="73"/>
              <w:jc w:val="right"/>
              <w:rPr>
                <w:rFonts w:ascii="Microsoft Sans Serif"/>
                <w:sz w:val="14"/>
              </w:rPr>
            </w:pPr>
            <w:r>
              <w:rPr>
                <w:rFonts w:ascii="Microsoft Sans Serif"/>
                <w:spacing w:val="-5"/>
                <w:sz w:val="14"/>
              </w:rPr>
              <w:t>296</w:t>
            </w:r>
          </w:p>
        </w:tc>
      </w:tr>
      <w:tr w:rsidR="0023423B" w14:paraId="0F153457" w14:textId="77777777">
        <w:trPr>
          <w:trHeight w:val="476"/>
        </w:trPr>
        <w:tc>
          <w:tcPr>
            <w:tcW w:w="5915" w:type="dxa"/>
          </w:tcPr>
          <w:p w14:paraId="5C502787" w14:textId="77777777" w:rsidR="0023423B" w:rsidRDefault="00D0734C">
            <w:pPr>
              <w:pStyle w:val="TableParagraph"/>
              <w:spacing w:before="72"/>
              <w:ind w:left="64"/>
              <w:rPr>
                <w:b/>
                <w:sz w:val="14"/>
              </w:rPr>
            </w:pPr>
            <w:r>
              <w:rPr>
                <w:b/>
                <w:spacing w:val="-2"/>
                <w:sz w:val="14"/>
              </w:rPr>
              <w:t>Cash</w:t>
            </w:r>
            <w:r>
              <w:rPr>
                <w:b/>
                <w:spacing w:val="-4"/>
                <w:sz w:val="14"/>
              </w:rPr>
              <w:t xml:space="preserve"> </w:t>
            </w:r>
            <w:r>
              <w:rPr>
                <w:b/>
                <w:spacing w:val="-2"/>
                <w:sz w:val="14"/>
              </w:rPr>
              <w:t>flows:</w:t>
            </w:r>
          </w:p>
          <w:p w14:paraId="0A0950F8" w14:textId="77777777" w:rsidR="0023423B" w:rsidRDefault="00D0734C">
            <w:pPr>
              <w:pStyle w:val="TableParagraph"/>
              <w:spacing w:before="23"/>
              <w:ind w:left="69"/>
              <w:rPr>
                <w:rFonts w:ascii="Microsoft Sans Serif"/>
                <w:sz w:val="14"/>
              </w:rPr>
            </w:pPr>
            <w:r>
              <w:rPr>
                <w:rFonts w:ascii="Microsoft Sans Serif"/>
                <w:spacing w:val="-2"/>
                <w:sz w:val="14"/>
              </w:rPr>
              <w:t>Lease</w:t>
            </w:r>
            <w:r>
              <w:rPr>
                <w:rFonts w:ascii="Microsoft Sans Serif"/>
                <w:spacing w:val="-5"/>
                <w:sz w:val="14"/>
              </w:rPr>
              <w:t xml:space="preserve"> </w:t>
            </w:r>
            <w:r>
              <w:rPr>
                <w:rFonts w:ascii="Microsoft Sans Serif"/>
                <w:spacing w:val="-2"/>
                <w:sz w:val="14"/>
              </w:rPr>
              <w:t>liability</w:t>
            </w:r>
            <w:r>
              <w:rPr>
                <w:rFonts w:ascii="Microsoft Sans Serif"/>
                <w:spacing w:val="-1"/>
                <w:sz w:val="14"/>
              </w:rPr>
              <w:t xml:space="preserve"> </w:t>
            </w:r>
            <w:r>
              <w:rPr>
                <w:rFonts w:ascii="Microsoft Sans Serif"/>
                <w:spacing w:val="-2"/>
                <w:sz w:val="14"/>
              </w:rPr>
              <w:t>repayments</w:t>
            </w:r>
          </w:p>
        </w:tc>
        <w:tc>
          <w:tcPr>
            <w:tcW w:w="1522" w:type="dxa"/>
          </w:tcPr>
          <w:p w14:paraId="2273F54A" w14:textId="77777777" w:rsidR="0023423B" w:rsidRDefault="0023423B">
            <w:pPr>
              <w:pStyle w:val="TableParagraph"/>
              <w:spacing w:before="98"/>
              <w:rPr>
                <w:rFonts w:ascii="Microsoft Sans Serif"/>
                <w:sz w:val="14"/>
              </w:rPr>
            </w:pPr>
          </w:p>
          <w:p w14:paraId="5595DE64" w14:textId="77777777" w:rsidR="0023423B" w:rsidRDefault="00D0734C">
            <w:pPr>
              <w:pStyle w:val="TableParagraph"/>
              <w:ind w:right="350"/>
              <w:jc w:val="right"/>
              <w:rPr>
                <w:rFonts w:ascii="Microsoft Sans Serif"/>
                <w:sz w:val="14"/>
              </w:rPr>
            </w:pPr>
            <w:r>
              <w:rPr>
                <w:noProof/>
              </w:rPr>
              <mc:AlternateContent>
                <mc:Choice Requires="wpg">
                  <w:drawing>
                    <wp:anchor distT="0" distB="0" distL="0" distR="0" simplePos="0" relativeHeight="251663360" behindDoc="1" locked="0" layoutInCell="1" allowOverlap="1" wp14:anchorId="46CDC3C1" wp14:editId="193F72B9">
                      <wp:simplePos x="0" y="0"/>
                      <wp:positionH relativeFrom="column">
                        <wp:posOffset>27730</wp:posOffset>
                      </wp:positionH>
                      <wp:positionV relativeFrom="paragraph">
                        <wp:posOffset>142914</wp:posOffset>
                      </wp:positionV>
                      <wp:extent cx="1527175" cy="137160"/>
                      <wp:effectExtent l="0" t="0" r="0" b="0"/>
                      <wp:wrapNone/>
                      <wp:docPr id="181" name="Group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7175" cy="137160"/>
                                <a:chOff x="0" y="0"/>
                                <a:chExt cx="1527175" cy="137160"/>
                              </a:xfrm>
                            </wpg:grpSpPr>
                            <pic:pic xmlns:pic="http://schemas.openxmlformats.org/drawingml/2006/picture">
                              <pic:nvPicPr>
                                <pic:cNvPr id="182" name="Image 182"/>
                                <pic:cNvPicPr/>
                              </pic:nvPicPr>
                              <pic:blipFill>
                                <a:blip r:embed="rId163" cstate="print"/>
                                <a:stretch>
                                  <a:fillRect/>
                                </a:stretch>
                              </pic:blipFill>
                              <pic:spPr>
                                <a:xfrm>
                                  <a:off x="0" y="0"/>
                                  <a:ext cx="1527049" cy="137160"/>
                                </a:xfrm>
                                <a:prstGeom prst="rect">
                                  <a:avLst/>
                                </a:prstGeom>
                              </pic:spPr>
                            </pic:pic>
                          </wpg:wgp>
                        </a:graphicData>
                      </a:graphic>
                    </wp:anchor>
                  </w:drawing>
                </mc:Choice>
                <mc:Fallback>
                  <w:pict>
                    <v:group w14:anchorId="04829934" id="Group 181" o:spid="_x0000_s1026" alt="&quot;&quot;" style="position:absolute;margin-left:2.2pt;margin-top:11.25pt;width:120.25pt;height:10.8pt;z-index:-251653120;mso-wrap-distance-left:0;mso-wrap-distance-right:0" coordsize="15271,1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AqSIQIAAOoEAAAOAAAAZHJzL2Uyb0RvYy54bWyclNtu2zAMhu8H7B0E&#10;3TeOs7VphTi9yRoUKLZgWx9AkWVbqHUApcTJ24+SXadIhq3ohQWdSH38SXpxf9At2UvwypqC5pMp&#10;JdIIWypTF/T598PVLSU+cFPy1hpZ0KP09H75+dOic0zObGPbUgJBJ8azzhW0CcGxLPOikZr7iXXS&#10;4GFlQfOAS6izEniH3nWbzabTm6yzUDqwQnqPu6v+kC6T/6qSIvyoKi8DaQuKbCGNkMZtHLPlgrMa&#10;uGuUGDD4Byg0VwYfHV2teOBkB+rClVYCrLdVmAirM1tVSsgUA0aTT8+iWYPduRRLzbrajTKhtGc6&#10;fdit+L5fg/vlNtDT4/TJihePumSdq9nb87iuT5cPFehohEGQQ1L0OCoqD4EI3MyvZ/N8fk2JwLP8&#10;yzy/GSQXDeblwkw03/5tmHHWP5vgRhinBMNvEAhnFwL9v5DQKuxA0sGJfpcPzeFl564wl44HtVWt&#10;CsdUl5i1CGX2GyWitnGBWm6AqBKVuJ1RYrjGhnjUvJYkbqDkr7eiTczAhYttq9yDatuoe5wPsFjQ&#10;ZwXxl3j7YltZsdPShL57QLbIbY1vlPOUAJN6KxEQHssck4adG5DRgTKhbxUfQAbRxPcr5PiJDRZB&#10;ORsPEvSJM4bgh/J6b8VMv96dV8yYeM4c+LCWVpM4QVREQLU54/snP8C8Xhkk7N9PYIgzVDY2VAIf&#10;mj927Nt1unX6RS3/AAAA//8DAFBLAwQKAAAAAAAAACEAkPUZGYwBAACMAQAAFAAAAGRycy9tZWRp&#10;YS9pbWFnZTEucG5niVBORw0KGgoAAAANSUhEUgAAAfUAAAAtAQMAAACNnGCkAAAABlBMVEUAAAD/&#10;//+l2Z/dAAAAAWJLR0QAiAUdSAAAAAlwSFlzAAAOxAAADsQBlSsOGwAAAR9JREFUSIljaGDAChw1&#10;BF2mhkxZ9Z8AwK4bAeoJ6cdhPwzYE9L/73/d///17+/f//7+/d33977v3vv77u2yu9u23VqbdTV0&#10;BUH3E1Iwqn9U/6j+Uf2j+kf1j+offPrvbnu9Ozvq2rXb5dlrt+16e3d32evb1Xv/398Plv5HUD9x&#10;7Zc/DCocniqTNJZMVVQNWuo11WuqytTQUKVV8wnpt4fo/4FDmp1h1dXQ0G1bt+ZmrVobtTUUBKJW&#10;LQlZsZCBQwHFfuyAf8DDv1NrZUhHiEeXl1dQZ2gIMGA8VYDhYxq6be3t6nuv7xLUT1z44fZ/A379&#10;9RD9uMIfR/i9v1+f9+3t1q1710L1/wXHTMiilUFak6Y0enq6sippeioIeckDAEfOfpwCKLicAAAA&#10;AElFTkSuQmCCUEsDBBQABgAIAAAAIQA4VyNU3QAAAAcBAAAPAAAAZHJzL2Rvd25yZXYueG1sTI7N&#10;SsNAFIX3gu8wXMGdnSSmYmMmpRR1VYS2gnR3m7lNQjN3QmaapG/vdKXL88M5X76cTCsG6l1jWUE8&#10;i0AQl1Y3XCn43n88vYJwHllja5kUXMnBsri/yzHTduQtDTtfiTDCLkMFtfddJqUrazLoZrYjDtnJ&#10;9gZ9kH0ldY9jGDetTKLoRRpsODzU2NG6pvK8uxgFnyOOq+f4fdicT+vrYT//+tnEpNTjw7R6A+Fp&#10;8n9luOEHdCgC09FeWDvRKkjTUFSQJHMQIU7SdAHiePNjkEUu//MX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pHAqSIQIAAOoEAAAOAAAAAAAAAAAAAAAAADoC&#10;AABkcnMvZTJvRG9jLnhtbFBLAQItAAoAAAAAAAAAIQCQ9RkZjAEAAIwBAAAUAAAAAAAAAAAAAAAA&#10;AIcEAABkcnMvbWVkaWEvaW1hZ2UxLnBuZ1BLAQItABQABgAIAAAAIQA4VyNU3QAAAAcBAAAPAAAA&#10;AAAAAAAAAAAAAEUGAABkcnMvZG93bnJldi54bWxQSwECLQAUAAYACAAAACEAqiYOvrwAAAAhAQAA&#10;GQAAAAAAAAAAAAAAAABPBwAAZHJzL19yZWxzL2Uyb0RvYy54bWwucmVsc1BLBQYAAAAABgAGAHwB&#10;AABCCAAAAAA=&#10;">
                      <v:shape id="Image 182" o:spid="_x0000_s1027" type="#_x0000_t75" style="position:absolute;width:15270;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wi7xQAAANwAAAAPAAAAZHJzL2Rvd25yZXYueG1sRE9Na8JA&#10;EL0X/A/LCL2UuqlCkdQ1WFG0l6KxFLwN2TEbzM7G7DbGf98tFLzN433OLOttLTpqfeVYwcsoAUFc&#10;OF1xqeDrsH6egvABWWPtmBTcyEM2HzzMMNXuynvq8lCKGMI+RQUmhCaV0heGLPqRa4gjd3KtxRBh&#10;W0rd4jWG21qOk+RVWqw4NhhsaGmoOOc/VkG+Wx4/zOb7tppsE7xMnur3z81aqcdhv3gDEagPd/G/&#10;e6vj/OkY/p6JF8j5LwAAAP//AwBQSwECLQAUAAYACAAAACEA2+H2y+4AAACFAQAAEwAAAAAAAAAA&#10;AAAAAAAAAAAAW0NvbnRlbnRfVHlwZXNdLnhtbFBLAQItABQABgAIAAAAIQBa9CxbvwAAABUBAAAL&#10;AAAAAAAAAAAAAAAAAB8BAABfcmVscy8ucmVsc1BLAQItABQABgAIAAAAIQCMnwi7xQAAANwAAAAP&#10;AAAAAAAAAAAAAAAAAAcCAABkcnMvZG93bnJldi54bWxQSwUGAAAAAAMAAwC3AAAA+QIAAAAA&#10;">
                        <v:imagedata r:id="rId164" o:title=""/>
                      </v:shape>
                    </v:group>
                  </w:pict>
                </mc:Fallback>
              </mc:AlternateContent>
            </w:r>
            <w:r>
              <w:rPr>
                <w:rFonts w:ascii="Microsoft Sans Serif"/>
                <w:spacing w:val="-2"/>
                <w:sz w:val="14"/>
              </w:rPr>
              <w:t>(8,410)</w:t>
            </w:r>
          </w:p>
        </w:tc>
        <w:tc>
          <w:tcPr>
            <w:tcW w:w="922" w:type="dxa"/>
            <w:tcBorders>
              <w:bottom w:val="single" w:sz="6" w:space="0" w:color="000000"/>
            </w:tcBorders>
          </w:tcPr>
          <w:p w14:paraId="7181793E" w14:textId="77777777" w:rsidR="0023423B" w:rsidRDefault="0023423B">
            <w:pPr>
              <w:pStyle w:val="TableParagraph"/>
              <w:rPr>
                <w:rFonts w:ascii="Times New Roman"/>
                <w:sz w:val="14"/>
              </w:rPr>
            </w:pPr>
          </w:p>
        </w:tc>
      </w:tr>
      <w:tr w:rsidR="0023423B" w14:paraId="555D9BAA" w14:textId="77777777">
        <w:trPr>
          <w:trHeight w:val="230"/>
        </w:trPr>
        <w:tc>
          <w:tcPr>
            <w:tcW w:w="5915" w:type="dxa"/>
          </w:tcPr>
          <w:p w14:paraId="3B85A7FA" w14:textId="77777777" w:rsidR="0023423B" w:rsidRDefault="00D0734C">
            <w:pPr>
              <w:pStyle w:val="TableParagraph"/>
              <w:spacing w:before="4"/>
              <w:ind w:left="64"/>
              <w:rPr>
                <w:b/>
                <w:sz w:val="14"/>
              </w:rPr>
            </w:pPr>
            <w:r>
              <w:rPr>
                <w:b/>
                <w:sz w:val="14"/>
              </w:rPr>
              <w:t>Closing</w:t>
            </w:r>
            <w:r>
              <w:rPr>
                <w:b/>
                <w:spacing w:val="-10"/>
                <w:sz w:val="14"/>
              </w:rPr>
              <w:t xml:space="preserve"> </w:t>
            </w:r>
            <w:r>
              <w:rPr>
                <w:b/>
                <w:sz w:val="14"/>
              </w:rPr>
              <w:t>balance</w:t>
            </w:r>
            <w:r>
              <w:rPr>
                <w:b/>
                <w:spacing w:val="-9"/>
                <w:sz w:val="14"/>
              </w:rPr>
              <w:t xml:space="preserve"> </w:t>
            </w:r>
            <w:r>
              <w:rPr>
                <w:b/>
                <w:sz w:val="14"/>
              </w:rPr>
              <w:t>as</w:t>
            </w:r>
            <w:r>
              <w:rPr>
                <w:b/>
                <w:spacing w:val="-8"/>
                <w:sz w:val="14"/>
              </w:rPr>
              <w:t xml:space="preserve"> </w:t>
            </w:r>
            <w:proofErr w:type="gramStart"/>
            <w:r>
              <w:rPr>
                <w:b/>
                <w:sz w:val="14"/>
              </w:rPr>
              <w:t>at</w:t>
            </w:r>
            <w:proofErr w:type="gramEnd"/>
            <w:r>
              <w:rPr>
                <w:b/>
                <w:spacing w:val="-9"/>
                <w:sz w:val="14"/>
              </w:rPr>
              <w:t xml:space="preserve"> </w:t>
            </w:r>
            <w:r>
              <w:rPr>
                <w:b/>
                <w:sz w:val="14"/>
              </w:rPr>
              <w:t>30</w:t>
            </w:r>
            <w:r>
              <w:rPr>
                <w:b/>
                <w:spacing w:val="-9"/>
                <w:sz w:val="14"/>
              </w:rPr>
              <w:t xml:space="preserve"> </w:t>
            </w:r>
            <w:r>
              <w:rPr>
                <w:b/>
                <w:spacing w:val="-4"/>
                <w:sz w:val="14"/>
              </w:rPr>
              <w:t>June</w:t>
            </w:r>
          </w:p>
        </w:tc>
        <w:tc>
          <w:tcPr>
            <w:tcW w:w="1522" w:type="dxa"/>
          </w:tcPr>
          <w:p w14:paraId="1189E868" w14:textId="77777777" w:rsidR="0023423B" w:rsidRDefault="00D0734C">
            <w:pPr>
              <w:pStyle w:val="TableParagraph"/>
              <w:spacing w:before="3"/>
              <w:ind w:right="362"/>
              <w:jc w:val="right"/>
              <w:rPr>
                <w:b/>
                <w:sz w:val="14"/>
              </w:rPr>
            </w:pPr>
            <w:r>
              <w:rPr>
                <w:b/>
                <w:spacing w:val="-2"/>
                <w:sz w:val="14"/>
              </w:rPr>
              <w:t>8,613</w:t>
            </w:r>
          </w:p>
        </w:tc>
        <w:tc>
          <w:tcPr>
            <w:tcW w:w="922" w:type="dxa"/>
            <w:tcBorders>
              <w:top w:val="single" w:sz="6" w:space="0" w:color="000000"/>
            </w:tcBorders>
          </w:tcPr>
          <w:p w14:paraId="72A5954D" w14:textId="77777777" w:rsidR="0023423B" w:rsidRDefault="00D0734C">
            <w:pPr>
              <w:pStyle w:val="TableParagraph"/>
              <w:spacing w:line="153" w:lineRule="exact"/>
              <w:ind w:right="77"/>
              <w:jc w:val="right"/>
              <w:rPr>
                <w:b/>
                <w:sz w:val="14"/>
              </w:rPr>
            </w:pPr>
            <w:r>
              <w:rPr>
                <w:b/>
                <w:spacing w:val="-2"/>
                <w:sz w:val="14"/>
              </w:rPr>
              <w:t>16,200</w:t>
            </w:r>
          </w:p>
        </w:tc>
      </w:tr>
    </w:tbl>
    <w:p w14:paraId="0329A9CB" w14:textId="77777777" w:rsidR="0023423B" w:rsidRDefault="0023423B">
      <w:pPr>
        <w:spacing w:line="153" w:lineRule="exact"/>
        <w:jc w:val="right"/>
        <w:rPr>
          <w:sz w:val="14"/>
        </w:rPr>
        <w:sectPr w:rsidR="0023423B">
          <w:type w:val="continuous"/>
          <w:pgSz w:w="11920" w:h="16850"/>
          <w:pgMar w:top="0" w:right="1680" w:bottom="280" w:left="1480" w:header="401" w:footer="523" w:gutter="0"/>
          <w:cols w:space="720"/>
        </w:sectPr>
      </w:pPr>
    </w:p>
    <w:p w14:paraId="70638CD6" w14:textId="77777777" w:rsidR="0023423B" w:rsidRDefault="00D0734C">
      <w:pPr>
        <w:spacing w:before="101"/>
        <w:ind w:left="160"/>
        <w:rPr>
          <w:b/>
          <w:i/>
          <w:sz w:val="17"/>
        </w:rPr>
      </w:pPr>
      <w:r>
        <w:rPr>
          <w:b/>
          <w:i/>
          <w:spacing w:val="-2"/>
          <w:sz w:val="17"/>
        </w:rPr>
        <w:lastRenderedPageBreak/>
        <w:t>Queensland</w:t>
      </w:r>
      <w:r>
        <w:rPr>
          <w:b/>
          <w:i/>
          <w:spacing w:val="-6"/>
          <w:sz w:val="17"/>
        </w:rPr>
        <w:t xml:space="preserve"> </w:t>
      </w:r>
      <w:r>
        <w:rPr>
          <w:b/>
          <w:i/>
          <w:spacing w:val="-2"/>
          <w:sz w:val="17"/>
        </w:rPr>
        <w:t>Police</w:t>
      </w:r>
      <w:r>
        <w:rPr>
          <w:b/>
          <w:i/>
          <w:spacing w:val="4"/>
          <w:sz w:val="17"/>
        </w:rPr>
        <w:t xml:space="preserve"> </w:t>
      </w:r>
      <w:r>
        <w:rPr>
          <w:b/>
          <w:i/>
          <w:spacing w:val="-2"/>
          <w:sz w:val="17"/>
        </w:rPr>
        <w:t>Service</w:t>
      </w:r>
    </w:p>
    <w:p w14:paraId="361EE182" w14:textId="77777777" w:rsidR="0023423B" w:rsidRDefault="00D0734C">
      <w:pPr>
        <w:spacing w:before="9"/>
        <w:ind w:left="156"/>
        <w:rPr>
          <w:b/>
          <w:sz w:val="17"/>
        </w:rPr>
      </w:pPr>
      <w:r>
        <w:rPr>
          <w:b/>
          <w:spacing w:val="-2"/>
          <w:sz w:val="17"/>
        </w:rPr>
        <w:t>Notes</w:t>
      </w:r>
      <w:r>
        <w:rPr>
          <w:b/>
          <w:spacing w:val="-1"/>
          <w:sz w:val="17"/>
        </w:rPr>
        <w:t xml:space="preserve"> </w:t>
      </w:r>
      <w:r>
        <w:rPr>
          <w:b/>
          <w:spacing w:val="-2"/>
          <w:sz w:val="17"/>
        </w:rPr>
        <w:t>to</w:t>
      </w:r>
      <w:r>
        <w:rPr>
          <w:b/>
          <w:spacing w:val="-3"/>
          <w:sz w:val="17"/>
        </w:rPr>
        <w:t xml:space="preserve"> </w:t>
      </w:r>
      <w:r>
        <w:rPr>
          <w:b/>
          <w:spacing w:val="-2"/>
          <w:sz w:val="17"/>
        </w:rPr>
        <w:t>the</w:t>
      </w:r>
      <w:r>
        <w:rPr>
          <w:b/>
          <w:spacing w:val="-4"/>
          <w:sz w:val="17"/>
        </w:rPr>
        <w:t xml:space="preserve"> </w:t>
      </w:r>
      <w:r>
        <w:rPr>
          <w:b/>
          <w:spacing w:val="-2"/>
          <w:sz w:val="17"/>
        </w:rPr>
        <w:t>financial</w:t>
      </w:r>
      <w:r>
        <w:rPr>
          <w:b/>
          <w:spacing w:val="-6"/>
          <w:sz w:val="17"/>
        </w:rPr>
        <w:t xml:space="preserve"> </w:t>
      </w:r>
      <w:r>
        <w:rPr>
          <w:b/>
          <w:spacing w:val="-2"/>
          <w:sz w:val="17"/>
        </w:rPr>
        <w:t>statements</w:t>
      </w:r>
    </w:p>
    <w:p w14:paraId="59BE1B0E" w14:textId="77777777" w:rsidR="0023423B" w:rsidRDefault="00D0734C">
      <w:pPr>
        <w:tabs>
          <w:tab w:val="left" w:pos="8455"/>
        </w:tabs>
        <w:spacing w:before="20"/>
        <w:ind w:left="112"/>
        <w:rPr>
          <w:b/>
          <w:sz w:val="17"/>
        </w:rPr>
      </w:pPr>
      <w:r>
        <w:rPr>
          <w:b/>
          <w:spacing w:val="-12"/>
          <w:sz w:val="17"/>
          <w:u w:val="single"/>
        </w:rPr>
        <w:t xml:space="preserve"> </w:t>
      </w:r>
      <w:r>
        <w:rPr>
          <w:b/>
          <w:sz w:val="17"/>
          <w:u w:val="single"/>
        </w:rPr>
        <w:t>For</w:t>
      </w:r>
      <w:r>
        <w:rPr>
          <w:b/>
          <w:spacing w:val="-9"/>
          <w:sz w:val="17"/>
          <w:u w:val="single"/>
        </w:rPr>
        <w:t xml:space="preserve"> </w:t>
      </w:r>
      <w:r>
        <w:rPr>
          <w:b/>
          <w:sz w:val="17"/>
          <w:u w:val="single"/>
        </w:rPr>
        <w:t>the</w:t>
      </w:r>
      <w:r>
        <w:rPr>
          <w:b/>
          <w:spacing w:val="-13"/>
          <w:sz w:val="17"/>
          <w:u w:val="single"/>
        </w:rPr>
        <w:t xml:space="preserve"> </w:t>
      </w:r>
      <w:r>
        <w:rPr>
          <w:b/>
          <w:sz w:val="17"/>
          <w:u w:val="single"/>
        </w:rPr>
        <w:t>year</w:t>
      </w:r>
      <w:r>
        <w:rPr>
          <w:b/>
          <w:spacing w:val="-7"/>
          <w:sz w:val="17"/>
          <w:u w:val="single"/>
        </w:rPr>
        <w:t xml:space="preserve"> </w:t>
      </w:r>
      <w:r>
        <w:rPr>
          <w:b/>
          <w:sz w:val="17"/>
          <w:u w:val="single"/>
        </w:rPr>
        <w:t>ended</w:t>
      </w:r>
      <w:r>
        <w:rPr>
          <w:b/>
          <w:spacing w:val="-5"/>
          <w:sz w:val="17"/>
          <w:u w:val="single"/>
        </w:rPr>
        <w:t xml:space="preserve"> </w:t>
      </w:r>
      <w:r>
        <w:rPr>
          <w:b/>
          <w:sz w:val="17"/>
          <w:u w:val="single"/>
        </w:rPr>
        <w:t>30</w:t>
      </w:r>
      <w:r>
        <w:rPr>
          <w:b/>
          <w:spacing w:val="-12"/>
          <w:sz w:val="17"/>
          <w:u w:val="single"/>
        </w:rPr>
        <w:t xml:space="preserve"> </w:t>
      </w:r>
      <w:r>
        <w:rPr>
          <w:b/>
          <w:sz w:val="17"/>
          <w:u w:val="single"/>
        </w:rPr>
        <w:t>June</w:t>
      </w:r>
      <w:r>
        <w:rPr>
          <w:b/>
          <w:spacing w:val="-4"/>
          <w:sz w:val="17"/>
          <w:u w:val="single"/>
        </w:rPr>
        <w:t xml:space="preserve"> 2024</w:t>
      </w:r>
      <w:r>
        <w:rPr>
          <w:b/>
          <w:sz w:val="17"/>
          <w:u w:val="single"/>
        </w:rPr>
        <w:tab/>
      </w:r>
    </w:p>
    <w:p w14:paraId="6D20D853" w14:textId="77777777" w:rsidR="0023423B" w:rsidRDefault="00D0734C">
      <w:pPr>
        <w:pStyle w:val="ListParagraph"/>
        <w:numPr>
          <w:ilvl w:val="0"/>
          <w:numId w:val="52"/>
        </w:numPr>
        <w:tabs>
          <w:tab w:val="left" w:pos="655"/>
        </w:tabs>
        <w:spacing w:before="166"/>
        <w:rPr>
          <w:b/>
          <w:position w:val="-3"/>
          <w:sz w:val="17"/>
        </w:rPr>
      </w:pPr>
      <w:r>
        <w:rPr>
          <w:b/>
          <w:spacing w:val="-2"/>
          <w:sz w:val="17"/>
        </w:rPr>
        <w:t>Basis</w:t>
      </w:r>
      <w:r>
        <w:rPr>
          <w:b/>
          <w:spacing w:val="1"/>
          <w:sz w:val="17"/>
        </w:rPr>
        <w:t xml:space="preserve"> </w:t>
      </w:r>
      <w:r>
        <w:rPr>
          <w:b/>
          <w:spacing w:val="-2"/>
          <w:sz w:val="17"/>
        </w:rPr>
        <w:t>of</w:t>
      </w:r>
      <w:r>
        <w:rPr>
          <w:b/>
          <w:spacing w:val="-8"/>
          <w:sz w:val="17"/>
        </w:rPr>
        <w:t xml:space="preserve"> </w:t>
      </w:r>
      <w:r>
        <w:rPr>
          <w:b/>
          <w:spacing w:val="-2"/>
          <w:sz w:val="17"/>
        </w:rPr>
        <w:t>financial</w:t>
      </w:r>
      <w:r>
        <w:rPr>
          <w:b/>
          <w:spacing w:val="-1"/>
          <w:sz w:val="17"/>
        </w:rPr>
        <w:t xml:space="preserve"> </w:t>
      </w:r>
      <w:r>
        <w:rPr>
          <w:b/>
          <w:spacing w:val="-2"/>
          <w:sz w:val="17"/>
        </w:rPr>
        <w:t>statement</w:t>
      </w:r>
      <w:r>
        <w:rPr>
          <w:b/>
          <w:spacing w:val="-4"/>
          <w:sz w:val="17"/>
        </w:rPr>
        <w:t xml:space="preserve"> </w:t>
      </w:r>
      <w:r>
        <w:rPr>
          <w:b/>
          <w:spacing w:val="-2"/>
          <w:sz w:val="17"/>
        </w:rPr>
        <w:t>preparation</w:t>
      </w:r>
    </w:p>
    <w:p w14:paraId="2017EC1A" w14:textId="77777777" w:rsidR="0023423B" w:rsidRDefault="00D0734C">
      <w:pPr>
        <w:pStyle w:val="ListParagraph"/>
        <w:numPr>
          <w:ilvl w:val="1"/>
          <w:numId w:val="52"/>
        </w:numPr>
        <w:tabs>
          <w:tab w:val="left" w:pos="999"/>
        </w:tabs>
        <w:spacing w:before="35"/>
        <w:ind w:left="999" w:hanging="205"/>
        <w:rPr>
          <w:b/>
          <w:sz w:val="15"/>
        </w:rPr>
      </w:pPr>
      <w:r>
        <w:rPr>
          <w:b/>
          <w:w w:val="90"/>
          <w:sz w:val="15"/>
        </w:rPr>
        <w:t>General</w:t>
      </w:r>
      <w:r>
        <w:rPr>
          <w:b/>
          <w:sz w:val="15"/>
        </w:rPr>
        <w:t xml:space="preserve"> </w:t>
      </w:r>
      <w:r>
        <w:rPr>
          <w:b/>
          <w:spacing w:val="-2"/>
          <w:sz w:val="15"/>
        </w:rPr>
        <w:t>information</w:t>
      </w:r>
    </w:p>
    <w:p w14:paraId="50C97657" w14:textId="77777777" w:rsidR="0023423B" w:rsidRDefault="00D0734C">
      <w:pPr>
        <w:spacing w:before="64" w:line="247" w:lineRule="auto"/>
        <w:ind w:left="780" w:right="299" w:firstLine="13"/>
        <w:jc w:val="both"/>
        <w:rPr>
          <w:rFonts w:ascii="Microsoft Sans Serif"/>
          <w:sz w:val="15"/>
        </w:rPr>
      </w:pPr>
      <w:r>
        <w:rPr>
          <w:rFonts w:ascii="Microsoft Sans Serif"/>
          <w:spacing w:val="-4"/>
          <w:sz w:val="15"/>
        </w:rPr>
        <w:t>The Queensland Police Service</w:t>
      </w:r>
      <w:r>
        <w:rPr>
          <w:rFonts w:ascii="Microsoft Sans Serif"/>
          <w:sz w:val="15"/>
        </w:rPr>
        <w:t xml:space="preserve"> </w:t>
      </w:r>
      <w:r>
        <w:rPr>
          <w:rFonts w:ascii="Microsoft Sans Serif"/>
          <w:spacing w:val="-4"/>
          <w:sz w:val="15"/>
        </w:rPr>
        <w:t>(QPS)</w:t>
      </w:r>
      <w:r>
        <w:rPr>
          <w:rFonts w:ascii="Microsoft Sans Serif"/>
          <w:sz w:val="15"/>
        </w:rPr>
        <w:t xml:space="preserve"> </w:t>
      </w:r>
      <w:r>
        <w:rPr>
          <w:rFonts w:ascii="Microsoft Sans Serif"/>
          <w:spacing w:val="-4"/>
          <w:sz w:val="15"/>
        </w:rPr>
        <w:t xml:space="preserve">is a Queensland Government department established under the </w:t>
      </w:r>
      <w:r>
        <w:rPr>
          <w:i/>
          <w:spacing w:val="-4"/>
          <w:sz w:val="15"/>
        </w:rPr>
        <w:t>Public Sector</w:t>
      </w:r>
      <w:r>
        <w:rPr>
          <w:i/>
          <w:spacing w:val="-5"/>
          <w:sz w:val="15"/>
        </w:rPr>
        <w:t xml:space="preserve"> </w:t>
      </w:r>
      <w:r>
        <w:rPr>
          <w:i/>
          <w:spacing w:val="-4"/>
          <w:sz w:val="15"/>
        </w:rPr>
        <w:t>Act</w:t>
      </w:r>
      <w:r>
        <w:rPr>
          <w:i/>
          <w:sz w:val="15"/>
        </w:rPr>
        <w:t xml:space="preserve"> 2022. </w:t>
      </w:r>
      <w:r>
        <w:rPr>
          <w:rFonts w:ascii="Microsoft Sans Serif"/>
          <w:sz w:val="15"/>
        </w:rPr>
        <w:t>The</w:t>
      </w:r>
      <w:r>
        <w:rPr>
          <w:rFonts w:ascii="Microsoft Sans Serif"/>
          <w:spacing w:val="-3"/>
          <w:sz w:val="15"/>
        </w:rPr>
        <w:t xml:space="preserve"> </w:t>
      </w:r>
      <w:r>
        <w:rPr>
          <w:rFonts w:ascii="Microsoft Sans Serif"/>
          <w:sz w:val="15"/>
        </w:rPr>
        <w:t>department</w:t>
      </w:r>
      <w:r>
        <w:rPr>
          <w:rFonts w:ascii="Microsoft Sans Serif"/>
          <w:spacing w:val="-3"/>
          <w:sz w:val="15"/>
        </w:rPr>
        <w:t xml:space="preserve"> </w:t>
      </w:r>
      <w:r>
        <w:rPr>
          <w:rFonts w:ascii="Microsoft Sans Serif"/>
          <w:sz w:val="15"/>
        </w:rPr>
        <w:t>was first</w:t>
      </w:r>
      <w:r>
        <w:rPr>
          <w:rFonts w:ascii="Microsoft Sans Serif"/>
          <w:spacing w:val="-2"/>
          <w:sz w:val="15"/>
        </w:rPr>
        <w:t xml:space="preserve"> </w:t>
      </w:r>
      <w:r>
        <w:rPr>
          <w:rFonts w:ascii="Microsoft Sans Serif"/>
          <w:sz w:val="15"/>
        </w:rPr>
        <w:t xml:space="preserve">established by the </w:t>
      </w:r>
      <w:r>
        <w:rPr>
          <w:i/>
          <w:sz w:val="15"/>
        </w:rPr>
        <w:t>Police Act of 1863.</w:t>
      </w:r>
      <w:r>
        <w:rPr>
          <w:i/>
          <w:spacing w:val="19"/>
          <w:sz w:val="15"/>
        </w:rPr>
        <w:t xml:space="preserve"> </w:t>
      </w:r>
      <w:r>
        <w:rPr>
          <w:rFonts w:ascii="Microsoft Sans Serif"/>
          <w:sz w:val="15"/>
        </w:rPr>
        <w:t>The QPS is a</w:t>
      </w:r>
      <w:r>
        <w:rPr>
          <w:rFonts w:ascii="Microsoft Sans Serif"/>
          <w:spacing w:val="-1"/>
          <w:sz w:val="15"/>
        </w:rPr>
        <w:t xml:space="preserve"> </w:t>
      </w:r>
      <w:r>
        <w:rPr>
          <w:rFonts w:ascii="Microsoft Sans Serif"/>
          <w:sz w:val="15"/>
        </w:rPr>
        <w:t>not-for-profit</w:t>
      </w:r>
      <w:r>
        <w:rPr>
          <w:rFonts w:ascii="Microsoft Sans Serif"/>
          <w:spacing w:val="-4"/>
          <w:sz w:val="15"/>
        </w:rPr>
        <w:t xml:space="preserve"> </w:t>
      </w:r>
      <w:r>
        <w:rPr>
          <w:rFonts w:ascii="Microsoft Sans Serif"/>
          <w:sz w:val="15"/>
        </w:rPr>
        <w:t>entity and</w:t>
      </w:r>
      <w:r>
        <w:rPr>
          <w:rFonts w:ascii="Microsoft Sans Serif"/>
          <w:spacing w:val="-1"/>
          <w:sz w:val="15"/>
        </w:rPr>
        <w:t xml:space="preserve"> </w:t>
      </w:r>
      <w:r>
        <w:rPr>
          <w:rFonts w:ascii="Microsoft Sans Serif"/>
          <w:sz w:val="15"/>
        </w:rPr>
        <w:t>has no</w:t>
      </w:r>
      <w:r>
        <w:rPr>
          <w:rFonts w:ascii="Microsoft Sans Serif"/>
          <w:spacing w:val="40"/>
          <w:sz w:val="15"/>
        </w:rPr>
        <w:t xml:space="preserve"> </w:t>
      </w:r>
      <w:r>
        <w:rPr>
          <w:rFonts w:ascii="Microsoft Sans Serif"/>
          <w:sz w:val="15"/>
        </w:rPr>
        <w:t>controlled</w:t>
      </w:r>
      <w:r>
        <w:rPr>
          <w:rFonts w:ascii="Microsoft Sans Serif"/>
          <w:spacing w:val="-18"/>
          <w:sz w:val="15"/>
        </w:rPr>
        <w:t xml:space="preserve"> </w:t>
      </w:r>
      <w:r>
        <w:rPr>
          <w:rFonts w:ascii="Microsoft Sans Serif"/>
          <w:sz w:val="15"/>
        </w:rPr>
        <w:t>entities.</w:t>
      </w:r>
    </w:p>
    <w:p w14:paraId="5BCDB9BA" w14:textId="77777777" w:rsidR="0023423B" w:rsidRDefault="00D0734C">
      <w:pPr>
        <w:pStyle w:val="ListParagraph"/>
        <w:numPr>
          <w:ilvl w:val="1"/>
          <w:numId w:val="52"/>
        </w:numPr>
        <w:tabs>
          <w:tab w:val="left" w:pos="1009"/>
        </w:tabs>
        <w:spacing w:before="66"/>
        <w:ind w:left="1009" w:hanging="215"/>
        <w:rPr>
          <w:b/>
          <w:sz w:val="15"/>
        </w:rPr>
      </w:pPr>
      <w:r>
        <w:rPr>
          <w:b/>
          <w:w w:val="90"/>
          <w:sz w:val="15"/>
        </w:rPr>
        <w:t>Statement</w:t>
      </w:r>
      <w:r>
        <w:rPr>
          <w:b/>
          <w:spacing w:val="-2"/>
          <w:sz w:val="15"/>
        </w:rPr>
        <w:t xml:space="preserve"> </w:t>
      </w:r>
      <w:r>
        <w:rPr>
          <w:b/>
          <w:w w:val="90"/>
          <w:sz w:val="15"/>
        </w:rPr>
        <w:t>of</w:t>
      </w:r>
      <w:r>
        <w:rPr>
          <w:b/>
          <w:spacing w:val="-1"/>
          <w:w w:val="90"/>
          <w:sz w:val="15"/>
        </w:rPr>
        <w:t xml:space="preserve"> </w:t>
      </w:r>
      <w:r>
        <w:rPr>
          <w:b/>
          <w:spacing w:val="-2"/>
          <w:w w:val="90"/>
          <w:sz w:val="15"/>
        </w:rPr>
        <w:t>compliance</w:t>
      </w:r>
    </w:p>
    <w:p w14:paraId="7E5AF167" w14:textId="77777777" w:rsidR="0023423B" w:rsidRDefault="00D0734C">
      <w:pPr>
        <w:spacing w:before="59"/>
        <w:ind w:left="799" w:right="323" w:hanging="6"/>
        <w:jc w:val="both"/>
        <w:rPr>
          <w:i/>
          <w:sz w:val="15"/>
        </w:rPr>
      </w:pPr>
      <w:r>
        <w:rPr>
          <w:rFonts w:ascii="Microsoft Sans Serif"/>
          <w:spacing w:val="-4"/>
          <w:sz w:val="15"/>
        </w:rPr>
        <w:t>The department has prepared these financial statements in compliance with</w:t>
      </w:r>
      <w:r>
        <w:rPr>
          <w:rFonts w:ascii="Microsoft Sans Serif"/>
          <w:spacing w:val="-5"/>
          <w:sz w:val="15"/>
        </w:rPr>
        <w:t xml:space="preserve"> </w:t>
      </w:r>
      <w:r>
        <w:rPr>
          <w:rFonts w:ascii="Microsoft Sans Serif"/>
          <w:spacing w:val="-4"/>
          <w:sz w:val="15"/>
        </w:rPr>
        <w:t>section 38 of the</w:t>
      </w:r>
      <w:r>
        <w:rPr>
          <w:rFonts w:ascii="Microsoft Sans Serif"/>
          <w:sz w:val="15"/>
        </w:rPr>
        <w:t xml:space="preserve"> </w:t>
      </w:r>
      <w:r>
        <w:rPr>
          <w:i/>
          <w:spacing w:val="-4"/>
          <w:sz w:val="15"/>
        </w:rPr>
        <w:t>Financial and Performance</w:t>
      </w:r>
      <w:r>
        <w:rPr>
          <w:i/>
          <w:sz w:val="15"/>
        </w:rPr>
        <w:t xml:space="preserve"> Management</w:t>
      </w:r>
      <w:r>
        <w:rPr>
          <w:i/>
          <w:spacing w:val="-11"/>
          <w:sz w:val="15"/>
        </w:rPr>
        <w:t xml:space="preserve"> </w:t>
      </w:r>
      <w:r>
        <w:rPr>
          <w:i/>
          <w:sz w:val="15"/>
        </w:rPr>
        <w:t>Standard</w:t>
      </w:r>
      <w:r>
        <w:rPr>
          <w:i/>
          <w:spacing w:val="-10"/>
          <w:sz w:val="15"/>
        </w:rPr>
        <w:t xml:space="preserve"> </w:t>
      </w:r>
      <w:r>
        <w:rPr>
          <w:i/>
          <w:sz w:val="15"/>
        </w:rPr>
        <w:t>2019.</w:t>
      </w:r>
    </w:p>
    <w:p w14:paraId="01EBFEA6" w14:textId="77777777" w:rsidR="0023423B" w:rsidRDefault="00D0734C">
      <w:pPr>
        <w:spacing w:before="56" w:line="244" w:lineRule="auto"/>
        <w:ind w:left="793" w:right="299"/>
        <w:jc w:val="both"/>
        <w:rPr>
          <w:rFonts w:ascii="Microsoft Sans Serif"/>
          <w:sz w:val="15"/>
        </w:rPr>
      </w:pPr>
      <w:r>
        <w:rPr>
          <w:rFonts w:ascii="Microsoft Sans Serif"/>
          <w:sz w:val="15"/>
        </w:rPr>
        <w:t>These</w:t>
      </w:r>
      <w:r>
        <w:rPr>
          <w:rFonts w:ascii="Microsoft Sans Serif"/>
          <w:spacing w:val="-4"/>
          <w:sz w:val="15"/>
        </w:rPr>
        <w:t xml:space="preserve"> </w:t>
      </w:r>
      <w:r>
        <w:rPr>
          <w:rFonts w:ascii="Microsoft Sans Serif"/>
          <w:sz w:val="15"/>
        </w:rPr>
        <w:t>financial</w:t>
      </w:r>
      <w:r>
        <w:rPr>
          <w:rFonts w:ascii="Microsoft Sans Serif"/>
          <w:spacing w:val="-4"/>
          <w:sz w:val="15"/>
        </w:rPr>
        <w:t xml:space="preserve"> </w:t>
      </w:r>
      <w:r>
        <w:rPr>
          <w:rFonts w:ascii="Microsoft Sans Serif"/>
          <w:sz w:val="15"/>
        </w:rPr>
        <w:t>statements</w:t>
      </w:r>
      <w:r>
        <w:rPr>
          <w:rFonts w:ascii="Microsoft Sans Serif"/>
          <w:spacing w:val="-5"/>
          <w:sz w:val="15"/>
        </w:rPr>
        <w:t xml:space="preserve"> </w:t>
      </w:r>
      <w:r>
        <w:rPr>
          <w:rFonts w:ascii="Microsoft Sans Serif"/>
          <w:sz w:val="15"/>
        </w:rPr>
        <w:t>are</w:t>
      </w:r>
      <w:r>
        <w:rPr>
          <w:rFonts w:ascii="Microsoft Sans Serif"/>
          <w:spacing w:val="-5"/>
          <w:sz w:val="15"/>
        </w:rPr>
        <w:t xml:space="preserve"> </w:t>
      </w:r>
      <w:r>
        <w:rPr>
          <w:rFonts w:ascii="Microsoft Sans Serif"/>
          <w:sz w:val="15"/>
        </w:rPr>
        <w:t>general</w:t>
      </w:r>
      <w:r>
        <w:rPr>
          <w:rFonts w:ascii="Microsoft Sans Serif"/>
          <w:spacing w:val="-5"/>
          <w:sz w:val="15"/>
        </w:rPr>
        <w:t xml:space="preserve"> </w:t>
      </w:r>
      <w:r>
        <w:rPr>
          <w:rFonts w:ascii="Microsoft Sans Serif"/>
          <w:sz w:val="15"/>
        </w:rPr>
        <w:t>purpose</w:t>
      </w:r>
      <w:r>
        <w:rPr>
          <w:rFonts w:ascii="Microsoft Sans Serif"/>
          <w:spacing w:val="-4"/>
          <w:sz w:val="15"/>
        </w:rPr>
        <w:t xml:space="preserve"> </w:t>
      </w:r>
      <w:r>
        <w:rPr>
          <w:rFonts w:ascii="Microsoft Sans Serif"/>
          <w:sz w:val="15"/>
        </w:rPr>
        <w:t>financial</w:t>
      </w:r>
      <w:r>
        <w:rPr>
          <w:rFonts w:ascii="Microsoft Sans Serif"/>
          <w:spacing w:val="-4"/>
          <w:sz w:val="15"/>
        </w:rPr>
        <w:t xml:space="preserve"> </w:t>
      </w:r>
      <w:r>
        <w:rPr>
          <w:rFonts w:ascii="Microsoft Sans Serif"/>
          <w:sz w:val="15"/>
        </w:rPr>
        <w:t>statements</w:t>
      </w:r>
      <w:r>
        <w:rPr>
          <w:rFonts w:ascii="Microsoft Sans Serif"/>
          <w:spacing w:val="-5"/>
          <w:sz w:val="15"/>
        </w:rPr>
        <w:t xml:space="preserve"> </w:t>
      </w:r>
      <w:r>
        <w:rPr>
          <w:rFonts w:ascii="Microsoft Sans Serif"/>
          <w:sz w:val="15"/>
        </w:rPr>
        <w:t>and</w:t>
      </w:r>
      <w:r>
        <w:rPr>
          <w:rFonts w:ascii="Microsoft Sans Serif"/>
          <w:spacing w:val="-7"/>
          <w:sz w:val="15"/>
        </w:rPr>
        <w:t xml:space="preserve"> </w:t>
      </w:r>
      <w:r>
        <w:rPr>
          <w:rFonts w:ascii="Microsoft Sans Serif"/>
          <w:sz w:val="15"/>
        </w:rPr>
        <w:t>have</w:t>
      </w:r>
      <w:r>
        <w:rPr>
          <w:rFonts w:ascii="Microsoft Sans Serif"/>
          <w:spacing w:val="-4"/>
          <w:sz w:val="15"/>
        </w:rPr>
        <w:t xml:space="preserve"> </w:t>
      </w:r>
      <w:r>
        <w:rPr>
          <w:rFonts w:ascii="Microsoft Sans Serif"/>
          <w:sz w:val="15"/>
        </w:rPr>
        <w:t>been</w:t>
      </w:r>
      <w:r>
        <w:rPr>
          <w:rFonts w:ascii="Microsoft Sans Serif"/>
          <w:spacing w:val="-3"/>
          <w:sz w:val="15"/>
        </w:rPr>
        <w:t xml:space="preserve"> </w:t>
      </w:r>
      <w:r>
        <w:rPr>
          <w:rFonts w:ascii="Microsoft Sans Serif"/>
          <w:sz w:val="15"/>
        </w:rPr>
        <w:t>prepared</w:t>
      </w:r>
      <w:r>
        <w:rPr>
          <w:rFonts w:ascii="Microsoft Sans Serif"/>
          <w:spacing w:val="-7"/>
          <w:sz w:val="15"/>
        </w:rPr>
        <w:t xml:space="preserve"> </w:t>
      </w:r>
      <w:r>
        <w:rPr>
          <w:rFonts w:ascii="Microsoft Sans Serif"/>
          <w:sz w:val="15"/>
        </w:rPr>
        <w:t>on</w:t>
      </w:r>
      <w:r>
        <w:rPr>
          <w:rFonts w:ascii="Microsoft Sans Serif"/>
          <w:spacing w:val="-4"/>
          <w:sz w:val="15"/>
        </w:rPr>
        <w:t xml:space="preserve"> </w:t>
      </w:r>
      <w:r>
        <w:rPr>
          <w:rFonts w:ascii="Microsoft Sans Serif"/>
          <w:sz w:val="15"/>
        </w:rPr>
        <w:t>an</w:t>
      </w:r>
      <w:r>
        <w:rPr>
          <w:rFonts w:ascii="Microsoft Sans Serif"/>
          <w:spacing w:val="-7"/>
          <w:sz w:val="15"/>
        </w:rPr>
        <w:t xml:space="preserve"> </w:t>
      </w:r>
      <w:r>
        <w:rPr>
          <w:rFonts w:ascii="Microsoft Sans Serif"/>
          <w:sz w:val="15"/>
        </w:rPr>
        <w:t>accrual</w:t>
      </w:r>
      <w:r>
        <w:rPr>
          <w:rFonts w:ascii="Microsoft Sans Serif"/>
          <w:spacing w:val="-8"/>
          <w:sz w:val="15"/>
        </w:rPr>
        <w:t xml:space="preserve"> </w:t>
      </w:r>
      <w:r>
        <w:rPr>
          <w:rFonts w:ascii="Microsoft Sans Serif"/>
          <w:sz w:val="15"/>
        </w:rPr>
        <w:t>basis</w:t>
      </w:r>
      <w:r>
        <w:rPr>
          <w:rFonts w:ascii="Microsoft Sans Serif"/>
          <w:spacing w:val="-6"/>
          <w:sz w:val="15"/>
        </w:rPr>
        <w:t xml:space="preserve"> </w:t>
      </w:r>
      <w:r>
        <w:rPr>
          <w:rFonts w:ascii="Microsoft Sans Serif"/>
          <w:sz w:val="15"/>
        </w:rPr>
        <w:t>in</w:t>
      </w:r>
      <w:r>
        <w:rPr>
          <w:rFonts w:ascii="Microsoft Sans Serif"/>
          <w:spacing w:val="40"/>
          <w:sz w:val="15"/>
        </w:rPr>
        <w:t xml:space="preserve"> </w:t>
      </w:r>
      <w:r>
        <w:rPr>
          <w:rFonts w:ascii="Microsoft Sans Serif"/>
          <w:spacing w:val="-2"/>
          <w:sz w:val="15"/>
        </w:rPr>
        <w:t>accordance</w:t>
      </w:r>
      <w:r>
        <w:rPr>
          <w:rFonts w:ascii="Microsoft Sans Serif"/>
          <w:spacing w:val="-5"/>
          <w:sz w:val="15"/>
        </w:rPr>
        <w:t xml:space="preserve"> </w:t>
      </w:r>
      <w:r>
        <w:rPr>
          <w:rFonts w:ascii="Microsoft Sans Serif"/>
          <w:spacing w:val="-2"/>
          <w:sz w:val="15"/>
        </w:rPr>
        <w:t>with</w:t>
      </w:r>
      <w:r>
        <w:rPr>
          <w:rFonts w:ascii="Microsoft Sans Serif"/>
          <w:spacing w:val="-5"/>
          <w:sz w:val="15"/>
        </w:rPr>
        <w:t xml:space="preserve"> </w:t>
      </w:r>
      <w:r>
        <w:rPr>
          <w:rFonts w:ascii="Microsoft Sans Serif"/>
          <w:spacing w:val="-2"/>
          <w:sz w:val="15"/>
        </w:rPr>
        <w:t>Australian Accounting Standards</w:t>
      </w:r>
      <w:r>
        <w:rPr>
          <w:rFonts w:ascii="Microsoft Sans Serif"/>
          <w:spacing w:val="-8"/>
          <w:sz w:val="15"/>
        </w:rPr>
        <w:t xml:space="preserve"> </w:t>
      </w:r>
      <w:r>
        <w:rPr>
          <w:rFonts w:ascii="Microsoft Sans Serif"/>
          <w:spacing w:val="-2"/>
          <w:sz w:val="15"/>
        </w:rPr>
        <w:t>and Interpretations.</w:t>
      </w:r>
      <w:r>
        <w:rPr>
          <w:rFonts w:ascii="Microsoft Sans Serif"/>
          <w:spacing w:val="23"/>
          <w:sz w:val="15"/>
        </w:rPr>
        <w:t xml:space="preserve"> </w:t>
      </w:r>
      <w:r>
        <w:rPr>
          <w:rFonts w:ascii="Microsoft Sans Serif"/>
          <w:spacing w:val="-2"/>
          <w:sz w:val="15"/>
        </w:rPr>
        <w:t>In</w:t>
      </w:r>
      <w:r>
        <w:rPr>
          <w:rFonts w:ascii="Microsoft Sans Serif"/>
          <w:spacing w:val="-7"/>
          <w:sz w:val="15"/>
        </w:rPr>
        <w:t xml:space="preserve"> </w:t>
      </w:r>
      <w:r>
        <w:rPr>
          <w:rFonts w:ascii="Microsoft Sans Serif"/>
          <w:spacing w:val="-2"/>
          <w:sz w:val="15"/>
        </w:rPr>
        <w:t>addition,</w:t>
      </w:r>
      <w:r>
        <w:rPr>
          <w:rFonts w:ascii="Microsoft Sans Serif"/>
          <w:spacing w:val="-3"/>
          <w:sz w:val="15"/>
        </w:rPr>
        <w:t xml:space="preserve"> </w:t>
      </w:r>
      <w:r>
        <w:rPr>
          <w:rFonts w:ascii="Microsoft Sans Serif"/>
          <w:spacing w:val="-2"/>
          <w:sz w:val="15"/>
        </w:rPr>
        <w:t>the</w:t>
      </w:r>
      <w:r>
        <w:rPr>
          <w:rFonts w:ascii="Microsoft Sans Serif"/>
          <w:spacing w:val="-7"/>
          <w:sz w:val="15"/>
        </w:rPr>
        <w:t xml:space="preserve"> </w:t>
      </w:r>
      <w:r>
        <w:rPr>
          <w:rFonts w:ascii="Microsoft Sans Serif"/>
          <w:spacing w:val="-2"/>
          <w:sz w:val="15"/>
        </w:rPr>
        <w:t>financial</w:t>
      </w:r>
      <w:r>
        <w:rPr>
          <w:rFonts w:ascii="Microsoft Sans Serif"/>
          <w:spacing w:val="-6"/>
          <w:sz w:val="15"/>
        </w:rPr>
        <w:t xml:space="preserve"> </w:t>
      </w:r>
      <w:r>
        <w:rPr>
          <w:rFonts w:ascii="Microsoft Sans Serif"/>
          <w:spacing w:val="-2"/>
          <w:sz w:val="15"/>
        </w:rPr>
        <w:t>statements</w:t>
      </w:r>
      <w:r>
        <w:rPr>
          <w:rFonts w:ascii="Microsoft Sans Serif"/>
          <w:spacing w:val="-4"/>
          <w:sz w:val="15"/>
        </w:rPr>
        <w:t xml:space="preserve"> </w:t>
      </w:r>
      <w:r>
        <w:rPr>
          <w:rFonts w:ascii="Microsoft Sans Serif"/>
          <w:spacing w:val="-2"/>
          <w:sz w:val="15"/>
        </w:rPr>
        <w:t>comply</w:t>
      </w:r>
      <w:r>
        <w:rPr>
          <w:rFonts w:ascii="Microsoft Sans Serif"/>
          <w:spacing w:val="-6"/>
          <w:sz w:val="15"/>
        </w:rPr>
        <w:t xml:space="preserve"> </w:t>
      </w:r>
      <w:r>
        <w:rPr>
          <w:rFonts w:ascii="Microsoft Sans Serif"/>
          <w:spacing w:val="-2"/>
          <w:sz w:val="15"/>
        </w:rPr>
        <w:t>with</w:t>
      </w:r>
      <w:r>
        <w:rPr>
          <w:rFonts w:ascii="Microsoft Sans Serif"/>
          <w:spacing w:val="40"/>
          <w:sz w:val="15"/>
        </w:rPr>
        <w:t xml:space="preserve"> </w:t>
      </w:r>
      <w:r>
        <w:rPr>
          <w:rFonts w:ascii="Microsoft Sans Serif"/>
          <w:sz w:val="15"/>
        </w:rPr>
        <w:t>Queensland</w:t>
      </w:r>
      <w:r>
        <w:rPr>
          <w:rFonts w:ascii="Microsoft Sans Serif"/>
          <w:spacing w:val="-5"/>
          <w:sz w:val="15"/>
        </w:rPr>
        <w:t xml:space="preserve"> </w:t>
      </w:r>
      <w:r>
        <w:rPr>
          <w:rFonts w:ascii="Microsoft Sans Serif"/>
          <w:sz w:val="15"/>
        </w:rPr>
        <w:t>Treasury's</w:t>
      </w:r>
      <w:r>
        <w:rPr>
          <w:rFonts w:ascii="Microsoft Sans Serif"/>
          <w:spacing w:val="-7"/>
          <w:sz w:val="15"/>
        </w:rPr>
        <w:t xml:space="preserve"> </w:t>
      </w:r>
      <w:r>
        <w:rPr>
          <w:rFonts w:ascii="Microsoft Sans Serif"/>
          <w:sz w:val="15"/>
        </w:rPr>
        <w:t>Minimum</w:t>
      </w:r>
      <w:r>
        <w:rPr>
          <w:rFonts w:ascii="Microsoft Sans Serif"/>
          <w:spacing w:val="-2"/>
          <w:sz w:val="15"/>
        </w:rPr>
        <w:t xml:space="preserve"> </w:t>
      </w:r>
      <w:r>
        <w:rPr>
          <w:rFonts w:ascii="Microsoft Sans Serif"/>
          <w:sz w:val="15"/>
        </w:rPr>
        <w:t>Reporting</w:t>
      </w:r>
      <w:r>
        <w:rPr>
          <w:rFonts w:ascii="Microsoft Sans Serif"/>
          <w:spacing w:val="-2"/>
          <w:sz w:val="15"/>
        </w:rPr>
        <w:t xml:space="preserve"> </w:t>
      </w:r>
      <w:r>
        <w:rPr>
          <w:rFonts w:ascii="Microsoft Sans Serif"/>
          <w:sz w:val="15"/>
        </w:rPr>
        <w:t>Requirements</w:t>
      </w:r>
      <w:r>
        <w:rPr>
          <w:rFonts w:ascii="Microsoft Sans Serif"/>
          <w:spacing w:val="-7"/>
          <w:sz w:val="15"/>
        </w:rPr>
        <w:t xml:space="preserve"> </w:t>
      </w:r>
      <w:r>
        <w:rPr>
          <w:rFonts w:ascii="Microsoft Sans Serif"/>
          <w:sz w:val="15"/>
        </w:rPr>
        <w:t>for</w:t>
      </w:r>
      <w:r>
        <w:rPr>
          <w:rFonts w:ascii="Microsoft Sans Serif"/>
          <w:spacing w:val="-8"/>
          <w:sz w:val="15"/>
        </w:rPr>
        <w:t xml:space="preserve"> </w:t>
      </w:r>
      <w:r>
        <w:rPr>
          <w:rFonts w:ascii="Microsoft Sans Serif"/>
          <w:sz w:val="15"/>
        </w:rPr>
        <w:t>the</w:t>
      </w:r>
      <w:r>
        <w:rPr>
          <w:rFonts w:ascii="Microsoft Sans Serif"/>
          <w:spacing w:val="-6"/>
          <w:sz w:val="15"/>
        </w:rPr>
        <w:t xml:space="preserve"> </w:t>
      </w:r>
      <w:r>
        <w:rPr>
          <w:rFonts w:ascii="Microsoft Sans Serif"/>
          <w:sz w:val="15"/>
        </w:rPr>
        <w:t>year</w:t>
      </w:r>
      <w:r>
        <w:rPr>
          <w:rFonts w:ascii="Microsoft Sans Serif"/>
          <w:spacing w:val="-8"/>
          <w:sz w:val="15"/>
        </w:rPr>
        <w:t xml:space="preserve"> </w:t>
      </w:r>
      <w:r>
        <w:rPr>
          <w:rFonts w:ascii="Microsoft Sans Serif"/>
          <w:sz w:val="15"/>
        </w:rPr>
        <w:t>beginning</w:t>
      </w:r>
      <w:r>
        <w:rPr>
          <w:rFonts w:ascii="Microsoft Sans Serif"/>
          <w:spacing w:val="-7"/>
          <w:sz w:val="15"/>
        </w:rPr>
        <w:t xml:space="preserve"> </w:t>
      </w:r>
      <w:r>
        <w:rPr>
          <w:rFonts w:ascii="Microsoft Sans Serif"/>
          <w:sz w:val="15"/>
        </w:rPr>
        <w:t>1</w:t>
      </w:r>
      <w:r>
        <w:rPr>
          <w:rFonts w:ascii="Microsoft Sans Serif"/>
          <w:spacing w:val="-4"/>
          <w:sz w:val="15"/>
        </w:rPr>
        <w:t xml:space="preserve"> </w:t>
      </w:r>
      <w:r>
        <w:rPr>
          <w:rFonts w:ascii="Microsoft Sans Serif"/>
          <w:sz w:val="15"/>
        </w:rPr>
        <w:t>July</w:t>
      </w:r>
      <w:r>
        <w:rPr>
          <w:rFonts w:ascii="Microsoft Sans Serif"/>
          <w:spacing w:val="-6"/>
          <w:sz w:val="15"/>
        </w:rPr>
        <w:t xml:space="preserve"> </w:t>
      </w:r>
      <w:r>
        <w:rPr>
          <w:rFonts w:ascii="Microsoft Sans Serif"/>
          <w:sz w:val="15"/>
        </w:rPr>
        <w:t>2023</w:t>
      </w:r>
      <w:r>
        <w:rPr>
          <w:rFonts w:ascii="Microsoft Sans Serif"/>
          <w:spacing w:val="-8"/>
          <w:sz w:val="15"/>
        </w:rPr>
        <w:t xml:space="preserve"> </w:t>
      </w:r>
      <w:r>
        <w:rPr>
          <w:rFonts w:ascii="Microsoft Sans Serif"/>
          <w:sz w:val="15"/>
        </w:rPr>
        <w:t>and</w:t>
      </w:r>
      <w:r>
        <w:rPr>
          <w:rFonts w:ascii="Microsoft Sans Serif"/>
          <w:spacing w:val="-7"/>
          <w:sz w:val="15"/>
        </w:rPr>
        <w:t xml:space="preserve"> </w:t>
      </w:r>
      <w:r>
        <w:rPr>
          <w:rFonts w:ascii="Microsoft Sans Serif"/>
          <w:sz w:val="15"/>
        </w:rPr>
        <w:t>other</w:t>
      </w:r>
      <w:r>
        <w:rPr>
          <w:rFonts w:ascii="Microsoft Sans Serif"/>
          <w:spacing w:val="-6"/>
          <w:sz w:val="15"/>
        </w:rPr>
        <w:t xml:space="preserve"> </w:t>
      </w:r>
      <w:r>
        <w:rPr>
          <w:rFonts w:ascii="Microsoft Sans Serif"/>
          <w:sz w:val="15"/>
        </w:rPr>
        <w:t>authoritative</w:t>
      </w:r>
      <w:r>
        <w:rPr>
          <w:rFonts w:ascii="Microsoft Sans Serif"/>
          <w:spacing w:val="40"/>
          <w:sz w:val="15"/>
        </w:rPr>
        <w:t xml:space="preserve"> </w:t>
      </w:r>
      <w:r>
        <w:rPr>
          <w:rFonts w:ascii="Microsoft Sans Serif"/>
          <w:spacing w:val="-2"/>
          <w:sz w:val="15"/>
        </w:rPr>
        <w:t>pronouncements.</w:t>
      </w:r>
    </w:p>
    <w:p w14:paraId="5594CE17" w14:textId="77777777" w:rsidR="0023423B" w:rsidRDefault="00D0734C">
      <w:pPr>
        <w:pStyle w:val="ListParagraph"/>
        <w:numPr>
          <w:ilvl w:val="1"/>
          <w:numId w:val="52"/>
        </w:numPr>
        <w:tabs>
          <w:tab w:val="left" w:pos="999"/>
        </w:tabs>
        <w:spacing w:before="67"/>
        <w:ind w:left="999" w:hanging="200"/>
        <w:rPr>
          <w:b/>
          <w:sz w:val="15"/>
        </w:rPr>
      </w:pPr>
      <w:r>
        <w:rPr>
          <w:b/>
          <w:spacing w:val="-2"/>
          <w:sz w:val="15"/>
        </w:rPr>
        <w:t>Taxation</w:t>
      </w:r>
    </w:p>
    <w:p w14:paraId="48B33381" w14:textId="77777777" w:rsidR="0023423B" w:rsidRDefault="00D0734C">
      <w:pPr>
        <w:spacing w:before="82" w:line="247" w:lineRule="auto"/>
        <w:ind w:left="799" w:right="295" w:hanging="1"/>
        <w:jc w:val="both"/>
        <w:rPr>
          <w:rFonts w:ascii="Microsoft Sans Serif"/>
          <w:sz w:val="15"/>
        </w:rPr>
      </w:pPr>
      <w:r>
        <w:rPr>
          <w:rFonts w:ascii="Microsoft Sans Serif"/>
          <w:sz w:val="15"/>
        </w:rPr>
        <w:t>The</w:t>
      </w:r>
      <w:r>
        <w:rPr>
          <w:rFonts w:ascii="Microsoft Sans Serif"/>
          <w:spacing w:val="-2"/>
          <w:sz w:val="15"/>
        </w:rPr>
        <w:t xml:space="preserve"> </w:t>
      </w:r>
      <w:r>
        <w:rPr>
          <w:rFonts w:ascii="Microsoft Sans Serif"/>
          <w:sz w:val="15"/>
        </w:rPr>
        <w:t>department</w:t>
      </w:r>
      <w:r>
        <w:rPr>
          <w:rFonts w:ascii="Microsoft Sans Serif"/>
          <w:spacing w:val="-1"/>
          <w:sz w:val="15"/>
        </w:rPr>
        <w:t xml:space="preserve"> </w:t>
      </w:r>
      <w:r>
        <w:rPr>
          <w:rFonts w:ascii="Microsoft Sans Serif"/>
          <w:sz w:val="15"/>
        </w:rPr>
        <w:t>is</w:t>
      </w:r>
      <w:r>
        <w:rPr>
          <w:rFonts w:ascii="Microsoft Sans Serif"/>
          <w:spacing w:val="-2"/>
          <w:sz w:val="15"/>
        </w:rPr>
        <w:t xml:space="preserve"> </w:t>
      </w:r>
      <w:r>
        <w:rPr>
          <w:rFonts w:ascii="Microsoft Sans Serif"/>
          <w:sz w:val="15"/>
        </w:rPr>
        <w:t>a</w:t>
      </w:r>
      <w:r>
        <w:rPr>
          <w:rFonts w:ascii="Microsoft Sans Serif"/>
          <w:spacing w:val="-2"/>
          <w:sz w:val="15"/>
        </w:rPr>
        <w:t xml:space="preserve"> </w:t>
      </w:r>
      <w:proofErr w:type="gramStart"/>
      <w:r>
        <w:rPr>
          <w:rFonts w:ascii="Microsoft Sans Serif"/>
          <w:sz w:val="15"/>
        </w:rPr>
        <w:t>State</w:t>
      </w:r>
      <w:proofErr w:type="gramEnd"/>
      <w:r>
        <w:rPr>
          <w:rFonts w:ascii="Microsoft Sans Serif"/>
          <w:spacing w:val="-1"/>
          <w:sz w:val="15"/>
        </w:rPr>
        <w:t xml:space="preserve"> </w:t>
      </w:r>
      <w:r>
        <w:rPr>
          <w:rFonts w:ascii="Microsoft Sans Serif"/>
          <w:sz w:val="15"/>
        </w:rPr>
        <w:t>body</w:t>
      </w:r>
      <w:r>
        <w:rPr>
          <w:rFonts w:ascii="Microsoft Sans Serif"/>
          <w:spacing w:val="-1"/>
          <w:sz w:val="15"/>
        </w:rPr>
        <w:t xml:space="preserve"> </w:t>
      </w:r>
      <w:r>
        <w:rPr>
          <w:rFonts w:ascii="Microsoft Sans Serif"/>
          <w:sz w:val="15"/>
        </w:rPr>
        <w:t>as defined</w:t>
      </w:r>
      <w:r>
        <w:rPr>
          <w:rFonts w:ascii="Microsoft Sans Serif"/>
          <w:spacing w:val="-4"/>
          <w:sz w:val="15"/>
        </w:rPr>
        <w:t xml:space="preserve"> </w:t>
      </w:r>
      <w:r>
        <w:rPr>
          <w:rFonts w:ascii="Microsoft Sans Serif"/>
          <w:sz w:val="15"/>
        </w:rPr>
        <w:t xml:space="preserve">under the </w:t>
      </w:r>
      <w:r>
        <w:rPr>
          <w:i/>
          <w:sz w:val="15"/>
        </w:rPr>
        <w:t>Income Tax</w:t>
      </w:r>
      <w:r>
        <w:rPr>
          <w:i/>
          <w:spacing w:val="-8"/>
          <w:sz w:val="15"/>
        </w:rPr>
        <w:t xml:space="preserve"> </w:t>
      </w:r>
      <w:r>
        <w:rPr>
          <w:rFonts w:ascii="Microsoft Sans Serif"/>
          <w:sz w:val="15"/>
        </w:rPr>
        <w:t xml:space="preserve">Assessment </w:t>
      </w:r>
      <w:r>
        <w:rPr>
          <w:i/>
          <w:sz w:val="15"/>
        </w:rPr>
        <w:t>Act</w:t>
      </w:r>
      <w:r>
        <w:rPr>
          <w:i/>
          <w:spacing w:val="-1"/>
          <w:sz w:val="15"/>
        </w:rPr>
        <w:t xml:space="preserve"> </w:t>
      </w:r>
      <w:r>
        <w:rPr>
          <w:i/>
          <w:sz w:val="15"/>
        </w:rPr>
        <w:t>1936</w:t>
      </w:r>
      <w:r>
        <w:rPr>
          <w:i/>
          <w:spacing w:val="-1"/>
          <w:sz w:val="15"/>
        </w:rPr>
        <w:t xml:space="preserve"> </w:t>
      </w:r>
      <w:r>
        <w:rPr>
          <w:i/>
          <w:sz w:val="15"/>
        </w:rPr>
        <w:t>(</w:t>
      </w:r>
      <w:proofErr w:type="spellStart"/>
      <w:r>
        <w:rPr>
          <w:i/>
          <w:sz w:val="15"/>
        </w:rPr>
        <w:t>Cwth</w:t>
      </w:r>
      <w:proofErr w:type="spellEnd"/>
      <w:r>
        <w:rPr>
          <w:i/>
          <w:sz w:val="15"/>
        </w:rPr>
        <w:t>)</w:t>
      </w:r>
      <w:r>
        <w:rPr>
          <w:i/>
          <w:spacing w:val="14"/>
          <w:sz w:val="15"/>
        </w:rPr>
        <w:t xml:space="preserve"> </w:t>
      </w:r>
      <w:r>
        <w:rPr>
          <w:rFonts w:ascii="Microsoft Sans Serif"/>
          <w:sz w:val="15"/>
        </w:rPr>
        <w:t>and</w:t>
      </w:r>
      <w:r>
        <w:rPr>
          <w:rFonts w:ascii="Microsoft Sans Serif"/>
          <w:spacing w:val="-1"/>
          <w:sz w:val="15"/>
        </w:rPr>
        <w:t xml:space="preserve"> </w:t>
      </w:r>
      <w:r>
        <w:rPr>
          <w:rFonts w:ascii="Microsoft Sans Serif"/>
          <w:sz w:val="15"/>
        </w:rPr>
        <w:t>is exempt from</w:t>
      </w:r>
      <w:r>
        <w:rPr>
          <w:rFonts w:ascii="Microsoft Sans Serif"/>
          <w:spacing w:val="40"/>
          <w:sz w:val="15"/>
        </w:rPr>
        <w:t xml:space="preserve"> </w:t>
      </w:r>
      <w:r>
        <w:rPr>
          <w:rFonts w:ascii="Microsoft Sans Serif"/>
          <w:spacing w:val="-4"/>
          <w:sz w:val="15"/>
        </w:rPr>
        <w:t>Commonwealth</w:t>
      </w:r>
      <w:r>
        <w:rPr>
          <w:rFonts w:ascii="Microsoft Sans Serif"/>
          <w:spacing w:val="-6"/>
          <w:sz w:val="15"/>
        </w:rPr>
        <w:t xml:space="preserve"> </w:t>
      </w:r>
      <w:r>
        <w:rPr>
          <w:rFonts w:ascii="Microsoft Sans Serif"/>
          <w:spacing w:val="-4"/>
          <w:sz w:val="15"/>
        </w:rPr>
        <w:t>taxation</w:t>
      </w:r>
      <w:r>
        <w:rPr>
          <w:rFonts w:ascii="Microsoft Sans Serif"/>
          <w:spacing w:val="-6"/>
          <w:sz w:val="15"/>
        </w:rPr>
        <w:t xml:space="preserve"> </w:t>
      </w:r>
      <w:r>
        <w:rPr>
          <w:rFonts w:ascii="Microsoft Sans Serif"/>
          <w:spacing w:val="-4"/>
          <w:sz w:val="15"/>
        </w:rPr>
        <w:t>with</w:t>
      </w:r>
      <w:r>
        <w:rPr>
          <w:rFonts w:ascii="Microsoft Sans Serif"/>
          <w:spacing w:val="-6"/>
          <w:sz w:val="15"/>
        </w:rPr>
        <w:t xml:space="preserve"> </w:t>
      </w:r>
      <w:r>
        <w:rPr>
          <w:rFonts w:ascii="Microsoft Sans Serif"/>
          <w:spacing w:val="-4"/>
          <w:sz w:val="15"/>
        </w:rPr>
        <w:t>the</w:t>
      </w:r>
      <w:r>
        <w:rPr>
          <w:rFonts w:ascii="Microsoft Sans Serif"/>
          <w:spacing w:val="-6"/>
          <w:sz w:val="15"/>
        </w:rPr>
        <w:t xml:space="preserve"> </w:t>
      </w:r>
      <w:r>
        <w:rPr>
          <w:rFonts w:ascii="Microsoft Sans Serif"/>
          <w:spacing w:val="-4"/>
          <w:sz w:val="15"/>
        </w:rPr>
        <w:t>exception</w:t>
      </w:r>
      <w:r>
        <w:rPr>
          <w:rFonts w:ascii="Microsoft Sans Serif"/>
          <w:spacing w:val="-6"/>
          <w:sz w:val="15"/>
        </w:rPr>
        <w:t xml:space="preserve"> </w:t>
      </w:r>
      <w:r>
        <w:rPr>
          <w:rFonts w:ascii="Microsoft Sans Serif"/>
          <w:spacing w:val="-4"/>
          <w:sz w:val="15"/>
        </w:rPr>
        <w:t>of</w:t>
      </w:r>
      <w:r>
        <w:rPr>
          <w:rFonts w:ascii="Microsoft Sans Serif"/>
          <w:spacing w:val="-6"/>
          <w:sz w:val="15"/>
        </w:rPr>
        <w:t xml:space="preserve"> </w:t>
      </w:r>
      <w:r>
        <w:rPr>
          <w:rFonts w:ascii="Microsoft Sans Serif"/>
          <w:spacing w:val="-4"/>
          <w:sz w:val="15"/>
        </w:rPr>
        <w:t>Fringe</w:t>
      </w:r>
      <w:r>
        <w:rPr>
          <w:rFonts w:ascii="Microsoft Sans Serif"/>
          <w:spacing w:val="-6"/>
          <w:sz w:val="15"/>
        </w:rPr>
        <w:t xml:space="preserve"> </w:t>
      </w:r>
      <w:r>
        <w:rPr>
          <w:rFonts w:ascii="Microsoft Sans Serif"/>
          <w:spacing w:val="-4"/>
          <w:sz w:val="15"/>
        </w:rPr>
        <w:t>Benefits</w:t>
      </w:r>
      <w:r>
        <w:rPr>
          <w:rFonts w:ascii="Microsoft Sans Serif"/>
          <w:spacing w:val="-6"/>
          <w:sz w:val="15"/>
        </w:rPr>
        <w:t xml:space="preserve"> </w:t>
      </w:r>
      <w:r>
        <w:rPr>
          <w:rFonts w:ascii="Microsoft Sans Serif"/>
          <w:spacing w:val="-4"/>
          <w:sz w:val="15"/>
        </w:rPr>
        <w:t>Tax</w:t>
      </w:r>
      <w:r>
        <w:rPr>
          <w:rFonts w:ascii="Microsoft Sans Serif"/>
          <w:spacing w:val="-6"/>
          <w:sz w:val="15"/>
        </w:rPr>
        <w:t xml:space="preserve"> </w:t>
      </w:r>
      <w:r>
        <w:rPr>
          <w:rFonts w:ascii="Microsoft Sans Serif"/>
          <w:spacing w:val="-4"/>
          <w:sz w:val="15"/>
        </w:rPr>
        <w:t>(FBT)</w:t>
      </w:r>
      <w:r>
        <w:rPr>
          <w:rFonts w:ascii="Microsoft Sans Serif"/>
          <w:spacing w:val="-6"/>
          <w:sz w:val="15"/>
        </w:rPr>
        <w:t xml:space="preserve"> </w:t>
      </w:r>
      <w:r>
        <w:rPr>
          <w:rFonts w:ascii="Microsoft Sans Serif"/>
          <w:spacing w:val="-4"/>
          <w:sz w:val="15"/>
        </w:rPr>
        <w:t>and</w:t>
      </w:r>
      <w:r>
        <w:rPr>
          <w:rFonts w:ascii="Microsoft Sans Serif"/>
          <w:spacing w:val="-6"/>
          <w:sz w:val="15"/>
        </w:rPr>
        <w:t xml:space="preserve"> </w:t>
      </w:r>
      <w:r>
        <w:rPr>
          <w:rFonts w:ascii="Microsoft Sans Serif"/>
          <w:spacing w:val="-4"/>
          <w:sz w:val="15"/>
        </w:rPr>
        <w:t>Goods</w:t>
      </w:r>
      <w:r>
        <w:rPr>
          <w:rFonts w:ascii="Microsoft Sans Serif"/>
          <w:spacing w:val="-6"/>
          <w:sz w:val="15"/>
        </w:rPr>
        <w:t xml:space="preserve"> </w:t>
      </w:r>
      <w:r>
        <w:rPr>
          <w:rFonts w:ascii="Microsoft Sans Serif"/>
          <w:spacing w:val="-4"/>
          <w:sz w:val="15"/>
        </w:rPr>
        <w:t>and</w:t>
      </w:r>
      <w:r>
        <w:rPr>
          <w:rFonts w:ascii="Microsoft Sans Serif"/>
          <w:spacing w:val="-6"/>
          <w:sz w:val="15"/>
        </w:rPr>
        <w:t xml:space="preserve"> </w:t>
      </w:r>
      <w:r>
        <w:rPr>
          <w:rFonts w:ascii="Microsoft Sans Serif"/>
          <w:spacing w:val="-4"/>
          <w:sz w:val="15"/>
        </w:rPr>
        <w:t>Services</w:t>
      </w:r>
      <w:r>
        <w:rPr>
          <w:rFonts w:ascii="Microsoft Sans Serif"/>
          <w:spacing w:val="-6"/>
          <w:sz w:val="15"/>
        </w:rPr>
        <w:t xml:space="preserve"> </w:t>
      </w:r>
      <w:r>
        <w:rPr>
          <w:rFonts w:ascii="Microsoft Sans Serif"/>
          <w:spacing w:val="-4"/>
          <w:sz w:val="15"/>
        </w:rPr>
        <w:t>Tax</w:t>
      </w:r>
      <w:r>
        <w:rPr>
          <w:rFonts w:ascii="Microsoft Sans Serif"/>
          <w:spacing w:val="-6"/>
          <w:sz w:val="15"/>
        </w:rPr>
        <w:t xml:space="preserve"> </w:t>
      </w:r>
      <w:r>
        <w:rPr>
          <w:rFonts w:ascii="Microsoft Sans Serif"/>
          <w:spacing w:val="-4"/>
          <w:sz w:val="15"/>
        </w:rPr>
        <w:t>(GST).</w:t>
      </w:r>
    </w:p>
    <w:p w14:paraId="1DCBC2F8" w14:textId="77777777" w:rsidR="0023423B" w:rsidRDefault="00D0734C">
      <w:pPr>
        <w:pStyle w:val="ListParagraph"/>
        <w:numPr>
          <w:ilvl w:val="1"/>
          <w:numId w:val="52"/>
        </w:numPr>
        <w:tabs>
          <w:tab w:val="left" w:pos="1013"/>
        </w:tabs>
        <w:spacing w:before="66"/>
        <w:ind w:left="1013" w:hanging="214"/>
        <w:rPr>
          <w:b/>
          <w:sz w:val="15"/>
        </w:rPr>
      </w:pPr>
      <w:r>
        <w:rPr>
          <w:b/>
          <w:w w:val="90"/>
          <w:sz w:val="15"/>
        </w:rPr>
        <w:t>Basis</w:t>
      </w:r>
      <w:r>
        <w:rPr>
          <w:b/>
          <w:sz w:val="15"/>
        </w:rPr>
        <w:t xml:space="preserve"> </w:t>
      </w:r>
      <w:r>
        <w:rPr>
          <w:b/>
          <w:w w:val="90"/>
          <w:sz w:val="15"/>
        </w:rPr>
        <w:t>of</w:t>
      </w:r>
      <w:r>
        <w:rPr>
          <w:b/>
          <w:spacing w:val="3"/>
          <w:sz w:val="15"/>
        </w:rPr>
        <w:t xml:space="preserve"> </w:t>
      </w:r>
      <w:r>
        <w:rPr>
          <w:b/>
          <w:spacing w:val="-2"/>
          <w:w w:val="90"/>
          <w:sz w:val="15"/>
        </w:rPr>
        <w:t>measurement</w:t>
      </w:r>
    </w:p>
    <w:p w14:paraId="2D03552C" w14:textId="77777777" w:rsidR="0023423B" w:rsidRDefault="00D0734C">
      <w:pPr>
        <w:spacing w:before="63"/>
        <w:ind w:left="798"/>
        <w:jc w:val="both"/>
        <w:rPr>
          <w:rFonts w:ascii="Microsoft Sans Serif"/>
          <w:sz w:val="15"/>
        </w:rPr>
      </w:pPr>
      <w:r>
        <w:rPr>
          <w:rFonts w:ascii="Microsoft Sans Serif"/>
          <w:w w:val="90"/>
          <w:sz w:val="15"/>
        </w:rPr>
        <w:t>The</w:t>
      </w:r>
      <w:r>
        <w:rPr>
          <w:rFonts w:ascii="Microsoft Sans Serif"/>
          <w:spacing w:val="11"/>
          <w:sz w:val="15"/>
        </w:rPr>
        <w:t xml:space="preserve"> </w:t>
      </w:r>
      <w:r>
        <w:rPr>
          <w:rFonts w:ascii="Microsoft Sans Serif"/>
          <w:w w:val="90"/>
          <w:sz w:val="15"/>
        </w:rPr>
        <w:t>historical</w:t>
      </w:r>
      <w:r>
        <w:rPr>
          <w:rFonts w:ascii="Microsoft Sans Serif"/>
          <w:spacing w:val="5"/>
          <w:sz w:val="15"/>
        </w:rPr>
        <w:t xml:space="preserve"> </w:t>
      </w:r>
      <w:r>
        <w:rPr>
          <w:rFonts w:ascii="Microsoft Sans Serif"/>
          <w:w w:val="90"/>
          <w:sz w:val="15"/>
        </w:rPr>
        <w:t>cost</w:t>
      </w:r>
      <w:r>
        <w:rPr>
          <w:rFonts w:ascii="Microsoft Sans Serif"/>
          <w:spacing w:val="-4"/>
          <w:sz w:val="15"/>
        </w:rPr>
        <w:t xml:space="preserve"> </w:t>
      </w:r>
      <w:r>
        <w:rPr>
          <w:rFonts w:ascii="Microsoft Sans Serif"/>
          <w:w w:val="90"/>
          <w:sz w:val="15"/>
        </w:rPr>
        <w:t>convention</w:t>
      </w:r>
      <w:r>
        <w:rPr>
          <w:rFonts w:ascii="Microsoft Sans Serif"/>
          <w:spacing w:val="3"/>
          <w:sz w:val="15"/>
        </w:rPr>
        <w:t xml:space="preserve"> </w:t>
      </w:r>
      <w:r>
        <w:rPr>
          <w:rFonts w:ascii="Microsoft Sans Serif"/>
          <w:w w:val="90"/>
          <w:sz w:val="15"/>
        </w:rPr>
        <w:t>is</w:t>
      </w:r>
      <w:r>
        <w:rPr>
          <w:rFonts w:ascii="Microsoft Sans Serif"/>
          <w:spacing w:val="-2"/>
          <w:sz w:val="15"/>
        </w:rPr>
        <w:t xml:space="preserve"> </w:t>
      </w:r>
      <w:r>
        <w:rPr>
          <w:rFonts w:ascii="Microsoft Sans Serif"/>
          <w:w w:val="90"/>
          <w:sz w:val="15"/>
        </w:rPr>
        <w:t>used</w:t>
      </w:r>
      <w:r>
        <w:rPr>
          <w:rFonts w:ascii="Microsoft Sans Serif"/>
          <w:spacing w:val="5"/>
          <w:sz w:val="15"/>
        </w:rPr>
        <w:t xml:space="preserve"> </w:t>
      </w:r>
      <w:r>
        <w:rPr>
          <w:rFonts w:ascii="Microsoft Sans Serif"/>
          <w:w w:val="90"/>
          <w:sz w:val="15"/>
        </w:rPr>
        <w:t>unless</w:t>
      </w:r>
      <w:r>
        <w:rPr>
          <w:rFonts w:ascii="Microsoft Sans Serif"/>
          <w:sz w:val="15"/>
        </w:rPr>
        <w:t xml:space="preserve"> </w:t>
      </w:r>
      <w:r>
        <w:rPr>
          <w:rFonts w:ascii="Microsoft Sans Serif"/>
          <w:w w:val="90"/>
          <w:sz w:val="15"/>
        </w:rPr>
        <w:t>fair</w:t>
      </w:r>
      <w:r>
        <w:rPr>
          <w:rFonts w:ascii="Microsoft Sans Serif"/>
          <w:spacing w:val="2"/>
          <w:sz w:val="15"/>
        </w:rPr>
        <w:t xml:space="preserve"> </w:t>
      </w:r>
      <w:r>
        <w:rPr>
          <w:rFonts w:ascii="Microsoft Sans Serif"/>
          <w:w w:val="90"/>
          <w:sz w:val="15"/>
        </w:rPr>
        <w:t>value</w:t>
      </w:r>
      <w:r>
        <w:rPr>
          <w:rFonts w:ascii="Microsoft Sans Serif"/>
          <w:sz w:val="15"/>
        </w:rPr>
        <w:t xml:space="preserve"> </w:t>
      </w:r>
      <w:r>
        <w:rPr>
          <w:rFonts w:ascii="Microsoft Sans Serif"/>
          <w:w w:val="90"/>
          <w:sz w:val="15"/>
        </w:rPr>
        <w:t>is</w:t>
      </w:r>
      <w:r>
        <w:rPr>
          <w:rFonts w:ascii="Microsoft Sans Serif"/>
          <w:spacing w:val="2"/>
          <w:sz w:val="15"/>
        </w:rPr>
        <w:t xml:space="preserve"> </w:t>
      </w:r>
      <w:r>
        <w:rPr>
          <w:rFonts w:ascii="Microsoft Sans Serif"/>
          <w:w w:val="90"/>
          <w:sz w:val="15"/>
        </w:rPr>
        <w:t>stated</w:t>
      </w:r>
      <w:r>
        <w:rPr>
          <w:rFonts w:ascii="Microsoft Sans Serif"/>
          <w:spacing w:val="3"/>
          <w:sz w:val="15"/>
        </w:rPr>
        <w:t xml:space="preserve"> </w:t>
      </w:r>
      <w:r>
        <w:rPr>
          <w:rFonts w:ascii="Microsoft Sans Serif"/>
          <w:w w:val="90"/>
          <w:sz w:val="15"/>
        </w:rPr>
        <w:t>as</w:t>
      </w:r>
      <w:r>
        <w:rPr>
          <w:rFonts w:ascii="Microsoft Sans Serif"/>
          <w:spacing w:val="5"/>
          <w:sz w:val="15"/>
        </w:rPr>
        <w:t xml:space="preserve"> </w:t>
      </w:r>
      <w:r>
        <w:rPr>
          <w:rFonts w:ascii="Microsoft Sans Serif"/>
          <w:w w:val="90"/>
          <w:sz w:val="15"/>
        </w:rPr>
        <w:t>the</w:t>
      </w:r>
      <w:r>
        <w:rPr>
          <w:rFonts w:ascii="Microsoft Sans Serif"/>
          <w:spacing w:val="5"/>
          <w:sz w:val="15"/>
        </w:rPr>
        <w:t xml:space="preserve"> </w:t>
      </w:r>
      <w:r>
        <w:rPr>
          <w:rFonts w:ascii="Microsoft Sans Serif"/>
          <w:w w:val="90"/>
          <w:sz w:val="15"/>
        </w:rPr>
        <w:t>measurement</w:t>
      </w:r>
      <w:r>
        <w:rPr>
          <w:rFonts w:ascii="Microsoft Sans Serif"/>
          <w:spacing w:val="2"/>
          <w:sz w:val="15"/>
        </w:rPr>
        <w:t xml:space="preserve"> </w:t>
      </w:r>
      <w:r>
        <w:rPr>
          <w:rFonts w:ascii="Microsoft Sans Serif"/>
          <w:spacing w:val="-2"/>
          <w:w w:val="90"/>
          <w:sz w:val="15"/>
        </w:rPr>
        <w:t>basis.</w:t>
      </w:r>
    </w:p>
    <w:p w14:paraId="73E751D9" w14:textId="77777777" w:rsidR="0023423B" w:rsidRDefault="00D0734C">
      <w:pPr>
        <w:pStyle w:val="ListParagraph"/>
        <w:numPr>
          <w:ilvl w:val="1"/>
          <w:numId w:val="52"/>
        </w:numPr>
        <w:tabs>
          <w:tab w:val="left" w:pos="1004"/>
        </w:tabs>
        <w:spacing w:before="77"/>
        <w:ind w:left="1004" w:hanging="205"/>
        <w:rPr>
          <w:b/>
          <w:sz w:val="15"/>
        </w:rPr>
      </w:pPr>
      <w:r>
        <w:rPr>
          <w:b/>
          <w:w w:val="90"/>
          <w:sz w:val="15"/>
        </w:rPr>
        <w:t>Accounting</w:t>
      </w:r>
      <w:r>
        <w:rPr>
          <w:b/>
          <w:spacing w:val="10"/>
          <w:sz w:val="15"/>
        </w:rPr>
        <w:t xml:space="preserve"> </w:t>
      </w:r>
      <w:r>
        <w:rPr>
          <w:b/>
          <w:w w:val="90"/>
          <w:sz w:val="15"/>
        </w:rPr>
        <w:t>estimates</w:t>
      </w:r>
      <w:r>
        <w:rPr>
          <w:b/>
          <w:sz w:val="15"/>
        </w:rPr>
        <w:t xml:space="preserve"> </w:t>
      </w:r>
      <w:r>
        <w:rPr>
          <w:b/>
          <w:w w:val="90"/>
          <w:sz w:val="15"/>
        </w:rPr>
        <w:t>and</w:t>
      </w:r>
      <w:r>
        <w:rPr>
          <w:b/>
          <w:spacing w:val="-9"/>
          <w:w w:val="90"/>
          <w:sz w:val="15"/>
        </w:rPr>
        <w:t xml:space="preserve"> </w:t>
      </w:r>
      <w:r>
        <w:rPr>
          <w:b/>
          <w:spacing w:val="-2"/>
          <w:w w:val="90"/>
          <w:sz w:val="15"/>
        </w:rPr>
        <w:t>judgements</w:t>
      </w:r>
    </w:p>
    <w:p w14:paraId="0C3BDC02" w14:textId="77777777" w:rsidR="0023423B" w:rsidRDefault="00D0734C">
      <w:pPr>
        <w:spacing w:before="85" w:line="244" w:lineRule="auto"/>
        <w:ind w:left="798" w:right="291"/>
        <w:jc w:val="both"/>
        <w:rPr>
          <w:rFonts w:ascii="Microsoft Sans Serif"/>
          <w:sz w:val="15"/>
        </w:rPr>
      </w:pPr>
      <w:r>
        <w:rPr>
          <w:rFonts w:ascii="Microsoft Sans Serif"/>
          <w:spacing w:val="-2"/>
          <w:sz w:val="15"/>
        </w:rPr>
        <w:t>The preparation</w:t>
      </w:r>
      <w:r>
        <w:rPr>
          <w:rFonts w:ascii="Microsoft Sans Serif"/>
          <w:spacing w:val="-4"/>
          <w:sz w:val="15"/>
        </w:rPr>
        <w:t xml:space="preserve"> </w:t>
      </w:r>
      <w:r>
        <w:rPr>
          <w:rFonts w:ascii="Microsoft Sans Serif"/>
          <w:spacing w:val="-2"/>
          <w:sz w:val="15"/>
        </w:rPr>
        <w:t>of</w:t>
      </w:r>
      <w:r>
        <w:rPr>
          <w:rFonts w:ascii="Microsoft Sans Serif"/>
          <w:spacing w:val="-8"/>
          <w:sz w:val="15"/>
        </w:rPr>
        <w:t xml:space="preserve"> </w:t>
      </w:r>
      <w:r>
        <w:rPr>
          <w:rFonts w:ascii="Microsoft Sans Serif"/>
          <w:spacing w:val="-2"/>
          <w:sz w:val="15"/>
        </w:rPr>
        <w:t>financial</w:t>
      </w:r>
      <w:r>
        <w:rPr>
          <w:rFonts w:ascii="Microsoft Sans Serif"/>
          <w:spacing w:val="-7"/>
          <w:sz w:val="15"/>
        </w:rPr>
        <w:t xml:space="preserve"> </w:t>
      </w:r>
      <w:r>
        <w:rPr>
          <w:rFonts w:ascii="Microsoft Sans Serif"/>
          <w:spacing w:val="-2"/>
          <w:sz w:val="15"/>
        </w:rPr>
        <w:t>statements necessarily</w:t>
      </w:r>
      <w:r>
        <w:rPr>
          <w:rFonts w:ascii="Microsoft Sans Serif"/>
          <w:spacing w:val="-7"/>
          <w:sz w:val="15"/>
        </w:rPr>
        <w:t xml:space="preserve"> </w:t>
      </w:r>
      <w:r>
        <w:rPr>
          <w:rFonts w:ascii="Microsoft Sans Serif"/>
          <w:spacing w:val="-2"/>
          <w:sz w:val="15"/>
        </w:rPr>
        <w:t>requires</w:t>
      </w:r>
      <w:r>
        <w:rPr>
          <w:rFonts w:ascii="Microsoft Sans Serif"/>
          <w:spacing w:val="-4"/>
          <w:sz w:val="15"/>
        </w:rPr>
        <w:t xml:space="preserve"> </w:t>
      </w:r>
      <w:r>
        <w:rPr>
          <w:rFonts w:ascii="Microsoft Sans Serif"/>
          <w:spacing w:val="-2"/>
          <w:sz w:val="15"/>
        </w:rPr>
        <w:t>the</w:t>
      </w:r>
      <w:r>
        <w:rPr>
          <w:rFonts w:ascii="Microsoft Sans Serif"/>
          <w:spacing w:val="-5"/>
          <w:sz w:val="15"/>
        </w:rPr>
        <w:t xml:space="preserve"> </w:t>
      </w:r>
      <w:r>
        <w:rPr>
          <w:rFonts w:ascii="Microsoft Sans Serif"/>
          <w:spacing w:val="-2"/>
          <w:sz w:val="15"/>
        </w:rPr>
        <w:t>determination</w:t>
      </w:r>
      <w:r>
        <w:rPr>
          <w:rFonts w:ascii="Microsoft Sans Serif"/>
          <w:spacing w:val="-4"/>
          <w:sz w:val="15"/>
        </w:rPr>
        <w:t xml:space="preserve"> </w:t>
      </w:r>
      <w:r>
        <w:rPr>
          <w:rFonts w:ascii="Microsoft Sans Serif"/>
          <w:spacing w:val="-2"/>
          <w:sz w:val="15"/>
        </w:rPr>
        <w:t>and</w:t>
      </w:r>
      <w:r>
        <w:rPr>
          <w:rFonts w:ascii="Microsoft Sans Serif"/>
          <w:spacing w:val="-4"/>
          <w:sz w:val="15"/>
        </w:rPr>
        <w:t xml:space="preserve"> </w:t>
      </w:r>
      <w:r>
        <w:rPr>
          <w:rFonts w:ascii="Microsoft Sans Serif"/>
          <w:spacing w:val="-2"/>
          <w:sz w:val="15"/>
        </w:rPr>
        <w:t>use</w:t>
      </w:r>
      <w:r>
        <w:rPr>
          <w:rFonts w:ascii="Microsoft Sans Serif"/>
          <w:spacing w:val="-6"/>
          <w:sz w:val="15"/>
        </w:rPr>
        <w:t xml:space="preserve"> </w:t>
      </w:r>
      <w:r>
        <w:rPr>
          <w:rFonts w:ascii="Microsoft Sans Serif"/>
          <w:spacing w:val="-2"/>
          <w:sz w:val="15"/>
        </w:rPr>
        <w:t>of</w:t>
      </w:r>
      <w:r>
        <w:rPr>
          <w:rFonts w:ascii="Microsoft Sans Serif"/>
          <w:spacing w:val="-8"/>
          <w:sz w:val="15"/>
        </w:rPr>
        <w:t xml:space="preserve"> </w:t>
      </w:r>
      <w:r>
        <w:rPr>
          <w:rFonts w:ascii="Microsoft Sans Serif"/>
          <w:spacing w:val="-2"/>
          <w:sz w:val="15"/>
        </w:rPr>
        <w:t>certain</w:t>
      </w:r>
      <w:r>
        <w:rPr>
          <w:rFonts w:ascii="Microsoft Sans Serif"/>
          <w:spacing w:val="-4"/>
          <w:sz w:val="15"/>
        </w:rPr>
        <w:t xml:space="preserve"> </w:t>
      </w:r>
      <w:r>
        <w:rPr>
          <w:rFonts w:ascii="Microsoft Sans Serif"/>
          <w:spacing w:val="-2"/>
          <w:sz w:val="15"/>
        </w:rPr>
        <w:t>accounting</w:t>
      </w:r>
      <w:r>
        <w:rPr>
          <w:rFonts w:ascii="Microsoft Sans Serif"/>
          <w:spacing w:val="-4"/>
          <w:sz w:val="15"/>
        </w:rPr>
        <w:t xml:space="preserve"> </w:t>
      </w:r>
      <w:r>
        <w:rPr>
          <w:rFonts w:ascii="Microsoft Sans Serif"/>
          <w:spacing w:val="-2"/>
          <w:sz w:val="15"/>
        </w:rPr>
        <w:t>estimates,</w:t>
      </w:r>
      <w:r>
        <w:rPr>
          <w:rFonts w:ascii="Microsoft Sans Serif"/>
          <w:spacing w:val="40"/>
          <w:sz w:val="15"/>
        </w:rPr>
        <w:t xml:space="preserve"> </w:t>
      </w:r>
      <w:r>
        <w:rPr>
          <w:rFonts w:ascii="Microsoft Sans Serif"/>
          <w:spacing w:val="-4"/>
          <w:sz w:val="15"/>
        </w:rPr>
        <w:t>assumptions,</w:t>
      </w:r>
      <w:r>
        <w:rPr>
          <w:rFonts w:ascii="Microsoft Sans Serif"/>
          <w:spacing w:val="-6"/>
          <w:sz w:val="15"/>
        </w:rPr>
        <w:t xml:space="preserve"> </w:t>
      </w:r>
      <w:r>
        <w:rPr>
          <w:rFonts w:ascii="Microsoft Sans Serif"/>
          <w:spacing w:val="-4"/>
          <w:sz w:val="15"/>
        </w:rPr>
        <w:t>and</w:t>
      </w:r>
      <w:r>
        <w:rPr>
          <w:rFonts w:ascii="Microsoft Sans Serif"/>
          <w:spacing w:val="-6"/>
          <w:sz w:val="15"/>
        </w:rPr>
        <w:t xml:space="preserve"> </w:t>
      </w:r>
      <w:r>
        <w:rPr>
          <w:rFonts w:ascii="Microsoft Sans Serif"/>
          <w:spacing w:val="-4"/>
          <w:sz w:val="15"/>
        </w:rPr>
        <w:t>management</w:t>
      </w:r>
      <w:r>
        <w:rPr>
          <w:rFonts w:ascii="Microsoft Sans Serif"/>
          <w:spacing w:val="-6"/>
          <w:sz w:val="15"/>
        </w:rPr>
        <w:t xml:space="preserve"> </w:t>
      </w:r>
      <w:r>
        <w:rPr>
          <w:rFonts w:ascii="Microsoft Sans Serif"/>
          <w:spacing w:val="-4"/>
          <w:sz w:val="15"/>
        </w:rPr>
        <w:t>judgements</w:t>
      </w:r>
      <w:r>
        <w:rPr>
          <w:rFonts w:ascii="Microsoft Sans Serif"/>
          <w:spacing w:val="-6"/>
          <w:sz w:val="15"/>
        </w:rPr>
        <w:t xml:space="preserve"> </w:t>
      </w:r>
      <w:r>
        <w:rPr>
          <w:rFonts w:ascii="Microsoft Sans Serif"/>
          <w:spacing w:val="-4"/>
          <w:sz w:val="15"/>
        </w:rPr>
        <w:t>that</w:t>
      </w:r>
      <w:r>
        <w:rPr>
          <w:rFonts w:ascii="Microsoft Sans Serif"/>
          <w:spacing w:val="-6"/>
          <w:sz w:val="15"/>
        </w:rPr>
        <w:t xml:space="preserve"> </w:t>
      </w:r>
      <w:r>
        <w:rPr>
          <w:rFonts w:ascii="Microsoft Sans Serif"/>
          <w:spacing w:val="-4"/>
          <w:sz w:val="15"/>
        </w:rPr>
        <w:t>have</w:t>
      </w:r>
      <w:r>
        <w:rPr>
          <w:rFonts w:ascii="Microsoft Sans Serif"/>
          <w:spacing w:val="-6"/>
          <w:sz w:val="15"/>
        </w:rPr>
        <w:t xml:space="preserve"> </w:t>
      </w:r>
      <w:r>
        <w:rPr>
          <w:rFonts w:ascii="Microsoft Sans Serif"/>
          <w:spacing w:val="-4"/>
          <w:sz w:val="15"/>
        </w:rPr>
        <w:t>the</w:t>
      </w:r>
      <w:r>
        <w:rPr>
          <w:rFonts w:ascii="Microsoft Sans Serif"/>
          <w:spacing w:val="-5"/>
          <w:sz w:val="15"/>
        </w:rPr>
        <w:t xml:space="preserve"> </w:t>
      </w:r>
      <w:r>
        <w:rPr>
          <w:rFonts w:ascii="Microsoft Sans Serif"/>
          <w:spacing w:val="-4"/>
          <w:sz w:val="15"/>
        </w:rPr>
        <w:t>potential to cause</w:t>
      </w:r>
      <w:r>
        <w:rPr>
          <w:rFonts w:ascii="Microsoft Sans Serif"/>
          <w:spacing w:val="-6"/>
          <w:sz w:val="15"/>
        </w:rPr>
        <w:t xml:space="preserve"> </w:t>
      </w:r>
      <w:r>
        <w:rPr>
          <w:rFonts w:ascii="Microsoft Sans Serif"/>
          <w:spacing w:val="-4"/>
          <w:sz w:val="15"/>
        </w:rPr>
        <w:t>a</w:t>
      </w:r>
      <w:r>
        <w:rPr>
          <w:rFonts w:ascii="Microsoft Sans Serif"/>
          <w:spacing w:val="-6"/>
          <w:sz w:val="15"/>
        </w:rPr>
        <w:t xml:space="preserve"> </w:t>
      </w:r>
      <w:r>
        <w:rPr>
          <w:rFonts w:ascii="Microsoft Sans Serif"/>
          <w:spacing w:val="-4"/>
          <w:sz w:val="15"/>
        </w:rPr>
        <w:t>material</w:t>
      </w:r>
      <w:r>
        <w:rPr>
          <w:rFonts w:ascii="Microsoft Sans Serif"/>
          <w:spacing w:val="-6"/>
          <w:sz w:val="15"/>
        </w:rPr>
        <w:t xml:space="preserve"> </w:t>
      </w:r>
      <w:r>
        <w:rPr>
          <w:rFonts w:ascii="Microsoft Sans Serif"/>
          <w:spacing w:val="-4"/>
          <w:sz w:val="15"/>
        </w:rPr>
        <w:t>adjustment</w:t>
      </w:r>
      <w:r>
        <w:rPr>
          <w:rFonts w:ascii="Microsoft Sans Serif"/>
          <w:spacing w:val="-6"/>
          <w:sz w:val="15"/>
        </w:rPr>
        <w:t xml:space="preserve"> </w:t>
      </w:r>
      <w:r>
        <w:rPr>
          <w:rFonts w:ascii="Microsoft Sans Serif"/>
          <w:spacing w:val="-4"/>
          <w:sz w:val="15"/>
        </w:rPr>
        <w:t>to</w:t>
      </w:r>
      <w:r>
        <w:rPr>
          <w:rFonts w:ascii="Microsoft Sans Serif"/>
          <w:spacing w:val="-5"/>
          <w:sz w:val="15"/>
        </w:rPr>
        <w:t xml:space="preserve"> </w:t>
      </w:r>
      <w:r>
        <w:rPr>
          <w:rFonts w:ascii="Microsoft Sans Serif"/>
          <w:spacing w:val="-4"/>
          <w:sz w:val="15"/>
        </w:rPr>
        <w:t>the</w:t>
      </w:r>
      <w:r>
        <w:rPr>
          <w:rFonts w:ascii="Microsoft Sans Serif"/>
          <w:spacing w:val="-5"/>
          <w:sz w:val="15"/>
        </w:rPr>
        <w:t xml:space="preserve"> </w:t>
      </w:r>
      <w:r>
        <w:rPr>
          <w:rFonts w:ascii="Microsoft Sans Serif"/>
          <w:spacing w:val="-4"/>
          <w:sz w:val="15"/>
        </w:rPr>
        <w:t>carrying amounts</w:t>
      </w:r>
      <w:r>
        <w:rPr>
          <w:rFonts w:ascii="Microsoft Sans Serif"/>
          <w:spacing w:val="40"/>
          <w:sz w:val="15"/>
        </w:rPr>
        <w:t xml:space="preserve"> </w:t>
      </w:r>
      <w:r>
        <w:rPr>
          <w:rFonts w:ascii="Microsoft Sans Serif"/>
          <w:spacing w:val="-2"/>
          <w:sz w:val="15"/>
        </w:rPr>
        <w:t>of</w:t>
      </w:r>
      <w:r>
        <w:rPr>
          <w:rFonts w:ascii="Microsoft Sans Serif"/>
          <w:spacing w:val="-8"/>
          <w:sz w:val="15"/>
        </w:rPr>
        <w:t xml:space="preserve"> </w:t>
      </w:r>
      <w:r>
        <w:rPr>
          <w:rFonts w:ascii="Microsoft Sans Serif"/>
          <w:spacing w:val="-2"/>
          <w:sz w:val="15"/>
        </w:rPr>
        <w:t>assets</w:t>
      </w:r>
      <w:r>
        <w:rPr>
          <w:rFonts w:ascii="Microsoft Sans Serif"/>
          <w:spacing w:val="-8"/>
          <w:sz w:val="15"/>
        </w:rPr>
        <w:t xml:space="preserve"> </w:t>
      </w:r>
      <w:r>
        <w:rPr>
          <w:rFonts w:ascii="Microsoft Sans Serif"/>
          <w:spacing w:val="-2"/>
          <w:sz w:val="15"/>
        </w:rPr>
        <w:t>and</w:t>
      </w:r>
      <w:r>
        <w:rPr>
          <w:rFonts w:ascii="Microsoft Sans Serif"/>
          <w:spacing w:val="-8"/>
          <w:sz w:val="15"/>
        </w:rPr>
        <w:t xml:space="preserve"> </w:t>
      </w:r>
      <w:r>
        <w:rPr>
          <w:rFonts w:ascii="Microsoft Sans Serif"/>
          <w:spacing w:val="-2"/>
          <w:sz w:val="15"/>
        </w:rPr>
        <w:t>liabilities</w:t>
      </w:r>
      <w:r>
        <w:rPr>
          <w:rFonts w:ascii="Microsoft Sans Serif"/>
          <w:spacing w:val="-8"/>
          <w:sz w:val="15"/>
        </w:rPr>
        <w:t xml:space="preserve"> </w:t>
      </w:r>
      <w:r>
        <w:rPr>
          <w:rFonts w:ascii="Microsoft Sans Serif"/>
          <w:spacing w:val="-2"/>
          <w:sz w:val="15"/>
        </w:rPr>
        <w:t>within</w:t>
      </w:r>
      <w:r>
        <w:rPr>
          <w:rFonts w:ascii="Microsoft Sans Serif"/>
          <w:spacing w:val="-8"/>
          <w:sz w:val="15"/>
        </w:rPr>
        <w:t xml:space="preserve"> </w:t>
      </w:r>
      <w:r>
        <w:rPr>
          <w:rFonts w:ascii="Microsoft Sans Serif"/>
          <w:spacing w:val="-2"/>
          <w:sz w:val="15"/>
        </w:rPr>
        <w:t>the</w:t>
      </w:r>
      <w:r>
        <w:rPr>
          <w:rFonts w:ascii="Microsoft Sans Serif"/>
          <w:spacing w:val="-8"/>
          <w:sz w:val="15"/>
        </w:rPr>
        <w:t xml:space="preserve"> </w:t>
      </w:r>
      <w:r>
        <w:rPr>
          <w:rFonts w:ascii="Microsoft Sans Serif"/>
          <w:spacing w:val="-2"/>
          <w:sz w:val="15"/>
        </w:rPr>
        <w:t>next</w:t>
      </w:r>
      <w:r>
        <w:rPr>
          <w:rFonts w:ascii="Microsoft Sans Serif"/>
          <w:spacing w:val="-8"/>
          <w:sz w:val="15"/>
        </w:rPr>
        <w:t xml:space="preserve"> </w:t>
      </w:r>
      <w:r>
        <w:rPr>
          <w:rFonts w:ascii="Microsoft Sans Serif"/>
          <w:spacing w:val="-2"/>
          <w:sz w:val="15"/>
        </w:rPr>
        <w:t>financial</w:t>
      </w:r>
      <w:r>
        <w:rPr>
          <w:rFonts w:ascii="Microsoft Sans Serif"/>
          <w:spacing w:val="-8"/>
          <w:sz w:val="15"/>
        </w:rPr>
        <w:t xml:space="preserve"> </w:t>
      </w:r>
      <w:r>
        <w:rPr>
          <w:rFonts w:ascii="Microsoft Sans Serif"/>
          <w:spacing w:val="-2"/>
          <w:sz w:val="15"/>
        </w:rPr>
        <w:t>year.</w:t>
      </w:r>
    </w:p>
    <w:p w14:paraId="6F73FB09" w14:textId="77777777" w:rsidR="0023423B" w:rsidRDefault="00D0734C">
      <w:pPr>
        <w:spacing w:before="62" w:line="244" w:lineRule="auto"/>
        <w:ind w:left="807" w:right="294" w:hanging="5"/>
        <w:jc w:val="both"/>
        <w:rPr>
          <w:rFonts w:ascii="Microsoft Sans Serif"/>
          <w:sz w:val="15"/>
        </w:rPr>
      </w:pPr>
      <w:r>
        <w:rPr>
          <w:rFonts w:ascii="Microsoft Sans Serif"/>
          <w:sz w:val="15"/>
        </w:rPr>
        <w:t>Such</w:t>
      </w:r>
      <w:r>
        <w:rPr>
          <w:rFonts w:ascii="Microsoft Sans Serif"/>
          <w:spacing w:val="-10"/>
          <w:sz w:val="15"/>
        </w:rPr>
        <w:t xml:space="preserve"> </w:t>
      </w:r>
      <w:r>
        <w:rPr>
          <w:rFonts w:ascii="Microsoft Sans Serif"/>
          <w:sz w:val="15"/>
        </w:rPr>
        <w:t>estimates,</w:t>
      </w:r>
      <w:r>
        <w:rPr>
          <w:rFonts w:ascii="Microsoft Sans Serif"/>
          <w:spacing w:val="-8"/>
          <w:sz w:val="15"/>
        </w:rPr>
        <w:t xml:space="preserve"> </w:t>
      </w:r>
      <w:r>
        <w:rPr>
          <w:rFonts w:ascii="Microsoft Sans Serif"/>
          <w:sz w:val="15"/>
        </w:rPr>
        <w:t>judgements</w:t>
      </w:r>
      <w:r>
        <w:rPr>
          <w:rFonts w:ascii="Microsoft Sans Serif"/>
          <w:spacing w:val="-9"/>
          <w:sz w:val="15"/>
        </w:rPr>
        <w:t xml:space="preserve"> </w:t>
      </w:r>
      <w:r>
        <w:rPr>
          <w:rFonts w:ascii="Microsoft Sans Serif"/>
          <w:sz w:val="15"/>
        </w:rPr>
        <w:t>and</w:t>
      </w:r>
      <w:r>
        <w:rPr>
          <w:rFonts w:ascii="Microsoft Sans Serif"/>
          <w:spacing w:val="-10"/>
          <w:sz w:val="15"/>
        </w:rPr>
        <w:t xml:space="preserve"> </w:t>
      </w:r>
      <w:r>
        <w:rPr>
          <w:rFonts w:ascii="Microsoft Sans Serif"/>
          <w:sz w:val="15"/>
        </w:rPr>
        <w:t>underlying</w:t>
      </w:r>
      <w:r>
        <w:rPr>
          <w:rFonts w:ascii="Microsoft Sans Serif"/>
          <w:spacing w:val="-8"/>
          <w:sz w:val="15"/>
        </w:rPr>
        <w:t xml:space="preserve"> </w:t>
      </w:r>
      <w:r>
        <w:rPr>
          <w:rFonts w:ascii="Microsoft Sans Serif"/>
          <w:sz w:val="15"/>
        </w:rPr>
        <w:t>assumptions</w:t>
      </w:r>
      <w:r>
        <w:rPr>
          <w:rFonts w:ascii="Microsoft Sans Serif"/>
          <w:spacing w:val="-10"/>
          <w:sz w:val="15"/>
        </w:rPr>
        <w:t xml:space="preserve"> </w:t>
      </w:r>
      <w:r>
        <w:rPr>
          <w:rFonts w:ascii="Microsoft Sans Serif"/>
          <w:sz w:val="15"/>
        </w:rPr>
        <w:t>are</w:t>
      </w:r>
      <w:r>
        <w:rPr>
          <w:rFonts w:ascii="Microsoft Sans Serif"/>
          <w:spacing w:val="-10"/>
          <w:sz w:val="15"/>
        </w:rPr>
        <w:t xml:space="preserve"> </w:t>
      </w:r>
      <w:r>
        <w:rPr>
          <w:rFonts w:ascii="Microsoft Sans Serif"/>
          <w:sz w:val="15"/>
        </w:rPr>
        <w:t>reviewed</w:t>
      </w:r>
      <w:r>
        <w:rPr>
          <w:rFonts w:ascii="Microsoft Sans Serif"/>
          <w:spacing w:val="-10"/>
          <w:sz w:val="15"/>
        </w:rPr>
        <w:t xml:space="preserve"> </w:t>
      </w:r>
      <w:r>
        <w:rPr>
          <w:rFonts w:ascii="Microsoft Sans Serif"/>
          <w:sz w:val="15"/>
        </w:rPr>
        <w:t>on</w:t>
      </w:r>
      <w:r>
        <w:rPr>
          <w:rFonts w:ascii="Microsoft Sans Serif"/>
          <w:spacing w:val="-10"/>
          <w:sz w:val="15"/>
        </w:rPr>
        <w:t xml:space="preserve"> </w:t>
      </w:r>
      <w:r>
        <w:rPr>
          <w:rFonts w:ascii="Microsoft Sans Serif"/>
          <w:sz w:val="15"/>
        </w:rPr>
        <w:t>an</w:t>
      </w:r>
      <w:r>
        <w:rPr>
          <w:rFonts w:ascii="Microsoft Sans Serif"/>
          <w:spacing w:val="-10"/>
          <w:sz w:val="15"/>
        </w:rPr>
        <w:t xml:space="preserve"> </w:t>
      </w:r>
      <w:r>
        <w:rPr>
          <w:rFonts w:ascii="Microsoft Sans Serif"/>
          <w:sz w:val="15"/>
        </w:rPr>
        <w:t>ongoing</w:t>
      </w:r>
      <w:r>
        <w:rPr>
          <w:rFonts w:ascii="Microsoft Sans Serif"/>
          <w:spacing w:val="-9"/>
          <w:sz w:val="15"/>
        </w:rPr>
        <w:t xml:space="preserve"> </w:t>
      </w:r>
      <w:r>
        <w:rPr>
          <w:rFonts w:ascii="Microsoft Sans Serif"/>
          <w:sz w:val="15"/>
        </w:rPr>
        <w:t>basis.</w:t>
      </w:r>
      <w:r>
        <w:rPr>
          <w:rFonts w:ascii="Microsoft Sans Serif"/>
          <w:spacing w:val="-6"/>
          <w:sz w:val="15"/>
        </w:rPr>
        <w:t xml:space="preserve"> </w:t>
      </w:r>
      <w:r>
        <w:rPr>
          <w:rFonts w:ascii="Microsoft Sans Serif"/>
          <w:sz w:val="15"/>
        </w:rPr>
        <w:t>Revisions</w:t>
      </w:r>
      <w:r>
        <w:rPr>
          <w:rFonts w:ascii="Microsoft Sans Serif"/>
          <w:spacing w:val="-10"/>
          <w:sz w:val="15"/>
        </w:rPr>
        <w:t xml:space="preserve"> </w:t>
      </w:r>
      <w:r>
        <w:rPr>
          <w:rFonts w:ascii="Microsoft Sans Serif"/>
          <w:sz w:val="15"/>
        </w:rPr>
        <w:t>to</w:t>
      </w:r>
      <w:r>
        <w:rPr>
          <w:rFonts w:ascii="Microsoft Sans Serif"/>
          <w:spacing w:val="-9"/>
          <w:sz w:val="15"/>
        </w:rPr>
        <w:t xml:space="preserve"> </w:t>
      </w:r>
      <w:r>
        <w:rPr>
          <w:rFonts w:ascii="Microsoft Sans Serif"/>
          <w:sz w:val="15"/>
        </w:rPr>
        <w:t>accounting</w:t>
      </w:r>
      <w:r>
        <w:rPr>
          <w:rFonts w:ascii="Microsoft Sans Serif"/>
          <w:spacing w:val="40"/>
          <w:sz w:val="15"/>
        </w:rPr>
        <w:t xml:space="preserve"> </w:t>
      </w:r>
      <w:r>
        <w:rPr>
          <w:rFonts w:ascii="Microsoft Sans Serif"/>
          <w:spacing w:val="-4"/>
          <w:sz w:val="15"/>
        </w:rPr>
        <w:t>estimates</w:t>
      </w:r>
      <w:r>
        <w:rPr>
          <w:rFonts w:ascii="Microsoft Sans Serif"/>
          <w:spacing w:val="-6"/>
          <w:sz w:val="15"/>
        </w:rPr>
        <w:t xml:space="preserve"> </w:t>
      </w:r>
      <w:r>
        <w:rPr>
          <w:rFonts w:ascii="Microsoft Sans Serif"/>
          <w:spacing w:val="-4"/>
          <w:sz w:val="15"/>
        </w:rPr>
        <w:t xml:space="preserve">are </w:t>
      </w:r>
      <w:proofErr w:type="spellStart"/>
      <w:r>
        <w:rPr>
          <w:rFonts w:ascii="Microsoft Sans Serif"/>
          <w:spacing w:val="-4"/>
          <w:sz w:val="15"/>
        </w:rPr>
        <w:t>recognised</w:t>
      </w:r>
      <w:proofErr w:type="spellEnd"/>
      <w:r>
        <w:rPr>
          <w:rFonts w:ascii="Microsoft Sans Serif"/>
          <w:spacing w:val="-6"/>
          <w:sz w:val="15"/>
        </w:rPr>
        <w:t xml:space="preserve"> </w:t>
      </w:r>
      <w:r>
        <w:rPr>
          <w:rFonts w:ascii="Microsoft Sans Serif"/>
          <w:spacing w:val="-4"/>
          <w:sz w:val="15"/>
        </w:rPr>
        <w:t>in</w:t>
      </w:r>
      <w:r>
        <w:rPr>
          <w:rFonts w:ascii="Microsoft Sans Serif"/>
          <w:spacing w:val="-5"/>
          <w:sz w:val="15"/>
        </w:rPr>
        <w:t xml:space="preserve"> </w:t>
      </w:r>
      <w:r>
        <w:rPr>
          <w:rFonts w:ascii="Microsoft Sans Serif"/>
          <w:spacing w:val="-4"/>
          <w:sz w:val="15"/>
        </w:rPr>
        <w:t>the period</w:t>
      </w:r>
      <w:r>
        <w:rPr>
          <w:rFonts w:ascii="Microsoft Sans Serif"/>
          <w:spacing w:val="-2"/>
          <w:sz w:val="15"/>
        </w:rPr>
        <w:t xml:space="preserve"> </w:t>
      </w:r>
      <w:r>
        <w:rPr>
          <w:rFonts w:ascii="Microsoft Sans Serif"/>
          <w:spacing w:val="-4"/>
          <w:sz w:val="15"/>
        </w:rPr>
        <w:t>in</w:t>
      </w:r>
      <w:r>
        <w:rPr>
          <w:rFonts w:ascii="Microsoft Sans Serif"/>
          <w:spacing w:val="-6"/>
          <w:sz w:val="15"/>
        </w:rPr>
        <w:t xml:space="preserve"> </w:t>
      </w:r>
      <w:r>
        <w:rPr>
          <w:rFonts w:ascii="Microsoft Sans Serif"/>
          <w:spacing w:val="-4"/>
          <w:sz w:val="15"/>
        </w:rPr>
        <w:t>which</w:t>
      </w:r>
      <w:r>
        <w:rPr>
          <w:rFonts w:ascii="Microsoft Sans Serif"/>
          <w:spacing w:val="-10"/>
          <w:sz w:val="15"/>
        </w:rPr>
        <w:t xml:space="preserve"> </w:t>
      </w:r>
      <w:r>
        <w:rPr>
          <w:rFonts w:ascii="Microsoft Sans Serif"/>
          <w:spacing w:val="-4"/>
          <w:sz w:val="15"/>
        </w:rPr>
        <w:t>the</w:t>
      </w:r>
      <w:r>
        <w:rPr>
          <w:rFonts w:ascii="Microsoft Sans Serif"/>
          <w:spacing w:val="-6"/>
          <w:sz w:val="15"/>
        </w:rPr>
        <w:t xml:space="preserve"> </w:t>
      </w:r>
      <w:r>
        <w:rPr>
          <w:rFonts w:ascii="Microsoft Sans Serif"/>
          <w:spacing w:val="-4"/>
          <w:sz w:val="15"/>
        </w:rPr>
        <w:t>estimate</w:t>
      </w:r>
      <w:r>
        <w:rPr>
          <w:rFonts w:ascii="Microsoft Sans Serif"/>
          <w:spacing w:val="-6"/>
          <w:sz w:val="15"/>
        </w:rPr>
        <w:t xml:space="preserve"> </w:t>
      </w:r>
      <w:r>
        <w:rPr>
          <w:rFonts w:ascii="Microsoft Sans Serif"/>
          <w:spacing w:val="-4"/>
          <w:sz w:val="15"/>
        </w:rPr>
        <w:t>is revised</w:t>
      </w:r>
      <w:r>
        <w:rPr>
          <w:rFonts w:ascii="Microsoft Sans Serif"/>
          <w:spacing w:val="-8"/>
          <w:sz w:val="15"/>
        </w:rPr>
        <w:t xml:space="preserve"> </w:t>
      </w:r>
      <w:r>
        <w:rPr>
          <w:rFonts w:ascii="Microsoft Sans Serif"/>
          <w:spacing w:val="-4"/>
          <w:sz w:val="15"/>
        </w:rPr>
        <w:t>and</w:t>
      </w:r>
      <w:r>
        <w:rPr>
          <w:rFonts w:ascii="Microsoft Sans Serif"/>
          <w:spacing w:val="-2"/>
          <w:sz w:val="15"/>
        </w:rPr>
        <w:t xml:space="preserve"> </w:t>
      </w:r>
      <w:r>
        <w:rPr>
          <w:rFonts w:ascii="Microsoft Sans Serif"/>
          <w:spacing w:val="-4"/>
          <w:sz w:val="15"/>
        </w:rPr>
        <w:t>in</w:t>
      </w:r>
      <w:r>
        <w:rPr>
          <w:rFonts w:ascii="Microsoft Sans Serif"/>
          <w:spacing w:val="-6"/>
          <w:sz w:val="15"/>
        </w:rPr>
        <w:t xml:space="preserve"> </w:t>
      </w:r>
      <w:r>
        <w:rPr>
          <w:rFonts w:ascii="Microsoft Sans Serif"/>
          <w:spacing w:val="-4"/>
          <w:sz w:val="15"/>
        </w:rPr>
        <w:t>future periods</w:t>
      </w:r>
      <w:r>
        <w:rPr>
          <w:rFonts w:ascii="Microsoft Sans Serif"/>
          <w:spacing w:val="-6"/>
          <w:sz w:val="15"/>
        </w:rPr>
        <w:t xml:space="preserve"> </w:t>
      </w:r>
      <w:r>
        <w:rPr>
          <w:rFonts w:ascii="Microsoft Sans Serif"/>
          <w:spacing w:val="-4"/>
          <w:sz w:val="15"/>
        </w:rPr>
        <w:t>as relevant.</w:t>
      </w:r>
    </w:p>
    <w:p w14:paraId="4F727EF5" w14:textId="77777777" w:rsidR="0023423B" w:rsidRDefault="00D0734C">
      <w:pPr>
        <w:spacing w:before="38" w:line="244" w:lineRule="auto"/>
        <w:ind w:left="803" w:right="290" w:firstLine="5"/>
        <w:jc w:val="both"/>
        <w:rPr>
          <w:rFonts w:ascii="Microsoft Sans Serif"/>
          <w:sz w:val="15"/>
        </w:rPr>
      </w:pPr>
      <w:r>
        <w:rPr>
          <w:rFonts w:ascii="Microsoft Sans Serif"/>
          <w:spacing w:val="-2"/>
          <w:sz w:val="15"/>
        </w:rPr>
        <w:t>Estimates</w:t>
      </w:r>
      <w:r>
        <w:rPr>
          <w:rFonts w:ascii="Microsoft Sans Serif"/>
          <w:spacing w:val="-6"/>
          <w:sz w:val="15"/>
        </w:rPr>
        <w:t xml:space="preserve"> </w:t>
      </w:r>
      <w:r>
        <w:rPr>
          <w:rFonts w:ascii="Microsoft Sans Serif"/>
          <w:spacing w:val="-2"/>
          <w:sz w:val="15"/>
        </w:rPr>
        <w:t>and</w:t>
      </w:r>
      <w:r>
        <w:rPr>
          <w:rFonts w:ascii="Microsoft Sans Serif"/>
          <w:spacing w:val="-8"/>
          <w:sz w:val="15"/>
        </w:rPr>
        <w:t xml:space="preserve"> </w:t>
      </w:r>
      <w:r>
        <w:rPr>
          <w:rFonts w:ascii="Microsoft Sans Serif"/>
          <w:spacing w:val="-2"/>
          <w:sz w:val="15"/>
        </w:rPr>
        <w:t>assumptions</w:t>
      </w:r>
      <w:r>
        <w:rPr>
          <w:rFonts w:ascii="Microsoft Sans Serif"/>
          <w:spacing w:val="-7"/>
          <w:sz w:val="15"/>
        </w:rPr>
        <w:t xml:space="preserve"> </w:t>
      </w:r>
      <w:r>
        <w:rPr>
          <w:rFonts w:ascii="Microsoft Sans Serif"/>
          <w:spacing w:val="-2"/>
          <w:sz w:val="15"/>
        </w:rPr>
        <w:t>that</w:t>
      </w:r>
      <w:r>
        <w:rPr>
          <w:rFonts w:ascii="Microsoft Sans Serif"/>
          <w:spacing w:val="-5"/>
          <w:sz w:val="15"/>
        </w:rPr>
        <w:t xml:space="preserve"> </w:t>
      </w:r>
      <w:r>
        <w:rPr>
          <w:rFonts w:ascii="Microsoft Sans Serif"/>
          <w:spacing w:val="-2"/>
          <w:sz w:val="15"/>
        </w:rPr>
        <w:t>have</w:t>
      </w:r>
      <w:r>
        <w:rPr>
          <w:rFonts w:ascii="Microsoft Sans Serif"/>
          <w:spacing w:val="-3"/>
          <w:sz w:val="15"/>
        </w:rPr>
        <w:t xml:space="preserve"> </w:t>
      </w:r>
      <w:r>
        <w:rPr>
          <w:rFonts w:ascii="Microsoft Sans Serif"/>
          <w:spacing w:val="-2"/>
          <w:sz w:val="15"/>
        </w:rPr>
        <w:t>a</w:t>
      </w:r>
      <w:r>
        <w:rPr>
          <w:rFonts w:ascii="Microsoft Sans Serif"/>
          <w:spacing w:val="-3"/>
          <w:sz w:val="15"/>
        </w:rPr>
        <w:t xml:space="preserve"> </w:t>
      </w:r>
      <w:r>
        <w:rPr>
          <w:rFonts w:ascii="Microsoft Sans Serif"/>
          <w:spacing w:val="-2"/>
          <w:sz w:val="15"/>
        </w:rPr>
        <w:t>potential</w:t>
      </w:r>
      <w:r>
        <w:rPr>
          <w:rFonts w:ascii="Microsoft Sans Serif"/>
          <w:spacing w:val="-7"/>
          <w:sz w:val="15"/>
        </w:rPr>
        <w:t xml:space="preserve"> </w:t>
      </w:r>
      <w:r>
        <w:rPr>
          <w:rFonts w:ascii="Microsoft Sans Serif"/>
          <w:spacing w:val="-2"/>
          <w:sz w:val="15"/>
        </w:rPr>
        <w:t>effect</w:t>
      </w:r>
      <w:r>
        <w:rPr>
          <w:rFonts w:ascii="Microsoft Sans Serif"/>
          <w:spacing w:val="-6"/>
          <w:sz w:val="15"/>
        </w:rPr>
        <w:t xml:space="preserve"> </w:t>
      </w:r>
      <w:r>
        <w:rPr>
          <w:rFonts w:ascii="Microsoft Sans Serif"/>
          <w:spacing w:val="-2"/>
          <w:sz w:val="15"/>
        </w:rPr>
        <w:t>on</w:t>
      </w:r>
      <w:r>
        <w:rPr>
          <w:rFonts w:ascii="Microsoft Sans Serif"/>
          <w:spacing w:val="-6"/>
          <w:sz w:val="15"/>
        </w:rPr>
        <w:t xml:space="preserve"> </w:t>
      </w:r>
      <w:r>
        <w:rPr>
          <w:rFonts w:ascii="Microsoft Sans Serif"/>
          <w:spacing w:val="-2"/>
          <w:sz w:val="15"/>
        </w:rPr>
        <w:t>the</w:t>
      </w:r>
      <w:r>
        <w:rPr>
          <w:rFonts w:ascii="Microsoft Sans Serif"/>
          <w:spacing w:val="-7"/>
          <w:sz w:val="15"/>
        </w:rPr>
        <w:t xml:space="preserve"> </w:t>
      </w:r>
      <w:r>
        <w:rPr>
          <w:rFonts w:ascii="Microsoft Sans Serif"/>
          <w:spacing w:val="-2"/>
          <w:sz w:val="15"/>
        </w:rPr>
        <w:t>financial</w:t>
      </w:r>
      <w:r>
        <w:rPr>
          <w:rFonts w:ascii="Microsoft Sans Serif"/>
          <w:spacing w:val="-4"/>
          <w:sz w:val="15"/>
        </w:rPr>
        <w:t xml:space="preserve"> </w:t>
      </w:r>
      <w:r>
        <w:rPr>
          <w:rFonts w:ascii="Microsoft Sans Serif"/>
          <w:spacing w:val="-2"/>
          <w:sz w:val="15"/>
        </w:rPr>
        <w:t>statements</w:t>
      </w:r>
      <w:r>
        <w:rPr>
          <w:rFonts w:ascii="Microsoft Sans Serif"/>
          <w:spacing w:val="-6"/>
          <w:sz w:val="15"/>
        </w:rPr>
        <w:t xml:space="preserve"> </w:t>
      </w:r>
      <w:r>
        <w:rPr>
          <w:rFonts w:ascii="Microsoft Sans Serif"/>
          <w:spacing w:val="-2"/>
          <w:sz w:val="15"/>
        </w:rPr>
        <w:t>are</w:t>
      </w:r>
      <w:r>
        <w:rPr>
          <w:rFonts w:ascii="Microsoft Sans Serif"/>
          <w:spacing w:val="-5"/>
          <w:sz w:val="15"/>
        </w:rPr>
        <w:t xml:space="preserve"> </w:t>
      </w:r>
      <w:r>
        <w:rPr>
          <w:rFonts w:ascii="Microsoft Sans Serif"/>
          <w:spacing w:val="-2"/>
          <w:sz w:val="15"/>
        </w:rPr>
        <w:t>outlined</w:t>
      </w:r>
      <w:r>
        <w:rPr>
          <w:rFonts w:ascii="Microsoft Sans Serif"/>
          <w:spacing w:val="-6"/>
          <w:sz w:val="15"/>
        </w:rPr>
        <w:t xml:space="preserve"> </w:t>
      </w:r>
      <w:r>
        <w:rPr>
          <w:rFonts w:ascii="Microsoft Sans Serif"/>
          <w:spacing w:val="-2"/>
          <w:sz w:val="15"/>
        </w:rPr>
        <w:t>in</w:t>
      </w:r>
      <w:r>
        <w:rPr>
          <w:rFonts w:ascii="Microsoft Sans Serif"/>
          <w:spacing w:val="-6"/>
          <w:sz w:val="15"/>
        </w:rPr>
        <w:t xml:space="preserve"> </w:t>
      </w:r>
      <w:r>
        <w:rPr>
          <w:rFonts w:ascii="Microsoft Sans Serif"/>
          <w:spacing w:val="-2"/>
          <w:sz w:val="15"/>
        </w:rPr>
        <w:t>the</w:t>
      </w:r>
      <w:r>
        <w:rPr>
          <w:rFonts w:ascii="Microsoft Sans Serif"/>
          <w:spacing w:val="-4"/>
          <w:sz w:val="15"/>
        </w:rPr>
        <w:t xml:space="preserve"> </w:t>
      </w:r>
      <w:r>
        <w:rPr>
          <w:rFonts w:ascii="Microsoft Sans Serif"/>
          <w:spacing w:val="-2"/>
          <w:sz w:val="15"/>
        </w:rPr>
        <w:t>following</w:t>
      </w:r>
      <w:r>
        <w:rPr>
          <w:rFonts w:ascii="Microsoft Sans Serif"/>
          <w:spacing w:val="-3"/>
          <w:sz w:val="15"/>
        </w:rPr>
        <w:t xml:space="preserve"> </w:t>
      </w:r>
      <w:r>
        <w:rPr>
          <w:rFonts w:ascii="Microsoft Sans Serif"/>
          <w:spacing w:val="-2"/>
          <w:sz w:val="15"/>
        </w:rPr>
        <w:t>financial</w:t>
      </w:r>
      <w:r>
        <w:rPr>
          <w:rFonts w:ascii="Microsoft Sans Serif"/>
          <w:spacing w:val="40"/>
          <w:sz w:val="15"/>
        </w:rPr>
        <w:t xml:space="preserve"> </w:t>
      </w:r>
      <w:r>
        <w:rPr>
          <w:rFonts w:ascii="Microsoft Sans Serif"/>
          <w:sz w:val="15"/>
        </w:rPr>
        <w:t>statement</w:t>
      </w:r>
      <w:r>
        <w:rPr>
          <w:rFonts w:ascii="Microsoft Sans Serif"/>
          <w:spacing w:val="-10"/>
          <w:sz w:val="15"/>
        </w:rPr>
        <w:t xml:space="preserve"> </w:t>
      </w:r>
      <w:r>
        <w:rPr>
          <w:rFonts w:ascii="Microsoft Sans Serif"/>
          <w:sz w:val="15"/>
        </w:rPr>
        <w:t>notes:</w:t>
      </w:r>
    </w:p>
    <w:p w14:paraId="767D4C0D" w14:textId="77777777" w:rsidR="0023423B" w:rsidRDefault="00D0734C">
      <w:pPr>
        <w:spacing w:before="71"/>
        <w:ind w:left="804"/>
        <w:rPr>
          <w:rFonts w:ascii="Microsoft Sans Serif"/>
          <w:sz w:val="15"/>
        </w:rPr>
      </w:pPr>
      <w:r>
        <w:rPr>
          <w:noProof/>
          <w:position w:val="3"/>
        </w:rPr>
        <w:drawing>
          <wp:inline distT="0" distB="0" distL="0" distR="0" wp14:anchorId="2C03F896" wp14:editId="3220D902">
            <wp:extent cx="24384" cy="9144"/>
            <wp:effectExtent l="0" t="0" r="0" b="0"/>
            <wp:docPr id="183" name="Image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a:extLst>
                        <a:ext uri="{C183D7F6-B498-43B3-948B-1728B52AA6E4}">
                          <adec:decorative xmlns:adec="http://schemas.microsoft.com/office/drawing/2017/decorative" val="1"/>
                        </a:ext>
                      </a:extLst>
                    </pic:cNvPr>
                    <pic:cNvPicPr/>
                  </pic:nvPicPr>
                  <pic:blipFill>
                    <a:blip r:embed="rId165" cstate="print"/>
                    <a:stretch>
                      <a:fillRect/>
                    </a:stretch>
                  </pic:blipFill>
                  <pic:spPr>
                    <a:xfrm>
                      <a:off x="0" y="0"/>
                      <a:ext cx="24384" cy="9144"/>
                    </a:xfrm>
                    <a:prstGeom prst="rect">
                      <a:avLst/>
                    </a:prstGeom>
                  </pic:spPr>
                </pic:pic>
              </a:graphicData>
            </a:graphic>
          </wp:inline>
        </w:drawing>
      </w:r>
      <w:r>
        <w:rPr>
          <w:rFonts w:ascii="Times New Roman"/>
          <w:spacing w:val="75"/>
          <w:sz w:val="20"/>
        </w:rPr>
        <w:t xml:space="preserve"> </w:t>
      </w:r>
      <w:r>
        <w:rPr>
          <w:rFonts w:ascii="Microsoft Sans Serif"/>
          <w:w w:val="90"/>
          <w:sz w:val="15"/>
        </w:rPr>
        <w:t>Valuation of property,</w:t>
      </w:r>
      <w:r>
        <w:rPr>
          <w:rFonts w:ascii="Microsoft Sans Serif"/>
          <w:sz w:val="15"/>
        </w:rPr>
        <w:t xml:space="preserve"> </w:t>
      </w:r>
      <w:proofErr w:type="gramStart"/>
      <w:r>
        <w:rPr>
          <w:rFonts w:ascii="Microsoft Sans Serif"/>
          <w:w w:val="90"/>
          <w:sz w:val="15"/>
        </w:rPr>
        <w:t>plant</w:t>
      </w:r>
      <w:proofErr w:type="gramEnd"/>
      <w:r>
        <w:rPr>
          <w:rFonts w:ascii="Microsoft Sans Serif"/>
          <w:w w:val="90"/>
          <w:sz w:val="15"/>
        </w:rPr>
        <w:t xml:space="preserve"> and</w:t>
      </w:r>
      <w:r>
        <w:rPr>
          <w:rFonts w:ascii="Microsoft Sans Serif"/>
          <w:sz w:val="15"/>
        </w:rPr>
        <w:t xml:space="preserve"> </w:t>
      </w:r>
      <w:r>
        <w:rPr>
          <w:rFonts w:ascii="Microsoft Sans Serif"/>
          <w:w w:val="90"/>
          <w:sz w:val="15"/>
        </w:rPr>
        <w:t>equipment</w:t>
      </w:r>
      <w:r>
        <w:rPr>
          <w:rFonts w:ascii="Microsoft Sans Serif"/>
          <w:spacing w:val="16"/>
          <w:sz w:val="15"/>
        </w:rPr>
        <w:t xml:space="preserve"> </w:t>
      </w:r>
      <w:r>
        <w:rPr>
          <w:rFonts w:ascii="Microsoft Sans Serif"/>
          <w:noProof/>
          <w:spacing w:val="5"/>
          <w:position w:val="3"/>
          <w:sz w:val="15"/>
        </w:rPr>
        <w:drawing>
          <wp:inline distT="0" distB="0" distL="0" distR="0" wp14:anchorId="3A468E6E" wp14:editId="3131F2E5">
            <wp:extent cx="24384" cy="12191"/>
            <wp:effectExtent l="0" t="0" r="0" b="0"/>
            <wp:docPr id="184" name="Imag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a:extLst>
                        <a:ext uri="{C183D7F6-B498-43B3-948B-1728B52AA6E4}">
                          <adec:decorative xmlns:adec="http://schemas.microsoft.com/office/drawing/2017/decorative" val="1"/>
                        </a:ext>
                      </a:extLst>
                    </pic:cNvPr>
                    <pic:cNvPicPr/>
                  </pic:nvPicPr>
                  <pic:blipFill>
                    <a:blip r:embed="rId166" cstate="print"/>
                    <a:stretch>
                      <a:fillRect/>
                    </a:stretch>
                  </pic:blipFill>
                  <pic:spPr>
                    <a:xfrm>
                      <a:off x="0" y="0"/>
                      <a:ext cx="24384" cy="12191"/>
                    </a:xfrm>
                    <a:prstGeom prst="rect">
                      <a:avLst/>
                    </a:prstGeom>
                  </pic:spPr>
                </pic:pic>
              </a:graphicData>
            </a:graphic>
          </wp:inline>
        </w:drawing>
      </w:r>
      <w:r>
        <w:rPr>
          <w:rFonts w:ascii="Times New Roman"/>
          <w:spacing w:val="5"/>
          <w:sz w:val="15"/>
        </w:rPr>
        <w:t xml:space="preserve"> </w:t>
      </w:r>
      <w:r>
        <w:rPr>
          <w:rFonts w:ascii="Microsoft Sans Serif"/>
          <w:w w:val="90"/>
          <w:sz w:val="15"/>
        </w:rPr>
        <w:t>Note 13</w:t>
      </w:r>
    </w:p>
    <w:p w14:paraId="3FDB80C4" w14:textId="77777777" w:rsidR="0023423B" w:rsidRDefault="00D0734C">
      <w:pPr>
        <w:pStyle w:val="ListParagraph"/>
        <w:numPr>
          <w:ilvl w:val="0"/>
          <w:numId w:val="51"/>
        </w:numPr>
        <w:tabs>
          <w:tab w:val="left" w:pos="952"/>
        </w:tabs>
        <w:spacing w:before="13"/>
        <w:ind w:left="952" w:hanging="149"/>
        <w:rPr>
          <w:rFonts w:ascii="Microsoft Sans Serif" w:hAnsi="Microsoft Sans Serif"/>
          <w:sz w:val="15"/>
        </w:rPr>
      </w:pPr>
      <w:r>
        <w:rPr>
          <w:rFonts w:ascii="Microsoft Sans Serif" w:hAnsi="Microsoft Sans Serif"/>
          <w:w w:val="90"/>
          <w:sz w:val="15"/>
        </w:rPr>
        <w:t>Depreciation</w:t>
      </w:r>
      <w:r>
        <w:rPr>
          <w:rFonts w:ascii="Microsoft Sans Serif" w:hAnsi="Microsoft Sans Serif"/>
          <w:spacing w:val="-1"/>
          <w:sz w:val="15"/>
        </w:rPr>
        <w:t xml:space="preserve"> </w:t>
      </w:r>
      <w:r>
        <w:rPr>
          <w:rFonts w:ascii="Microsoft Sans Serif" w:hAnsi="Microsoft Sans Serif"/>
          <w:w w:val="90"/>
          <w:sz w:val="15"/>
        </w:rPr>
        <w:t>-</w:t>
      </w:r>
      <w:r>
        <w:rPr>
          <w:rFonts w:ascii="Microsoft Sans Serif" w:hAnsi="Microsoft Sans Serif"/>
          <w:spacing w:val="4"/>
          <w:sz w:val="15"/>
        </w:rPr>
        <w:t xml:space="preserve"> </w:t>
      </w:r>
      <w:r>
        <w:rPr>
          <w:rFonts w:ascii="Microsoft Sans Serif" w:hAnsi="Microsoft Sans Serif"/>
          <w:w w:val="90"/>
          <w:sz w:val="15"/>
        </w:rPr>
        <w:t>Note</w:t>
      </w:r>
      <w:r>
        <w:rPr>
          <w:rFonts w:ascii="Microsoft Sans Serif" w:hAnsi="Microsoft Sans Serif"/>
          <w:spacing w:val="-4"/>
          <w:sz w:val="15"/>
        </w:rPr>
        <w:t xml:space="preserve"> </w:t>
      </w:r>
      <w:r>
        <w:rPr>
          <w:rFonts w:ascii="Microsoft Sans Serif" w:hAnsi="Microsoft Sans Serif"/>
          <w:spacing w:val="-5"/>
          <w:w w:val="90"/>
          <w:sz w:val="15"/>
        </w:rPr>
        <w:t>13</w:t>
      </w:r>
    </w:p>
    <w:p w14:paraId="62E7A45C" w14:textId="77777777" w:rsidR="0023423B" w:rsidRDefault="00D0734C">
      <w:pPr>
        <w:pStyle w:val="ListParagraph"/>
        <w:numPr>
          <w:ilvl w:val="0"/>
          <w:numId w:val="51"/>
        </w:numPr>
        <w:tabs>
          <w:tab w:val="left" w:pos="945"/>
        </w:tabs>
        <w:spacing w:before="12"/>
        <w:ind w:left="945" w:hanging="142"/>
        <w:rPr>
          <w:rFonts w:ascii="Microsoft Sans Serif" w:hAnsi="Microsoft Sans Serif"/>
          <w:sz w:val="15"/>
        </w:rPr>
      </w:pPr>
      <w:proofErr w:type="spellStart"/>
      <w:r>
        <w:rPr>
          <w:rFonts w:ascii="Microsoft Sans Serif" w:hAnsi="Microsoft Sans Serif"/>
          <w:w w:val="90"/>
          <w:sz w:val="15"/>
        </w:rPr>
        <w:t>Amortisation</w:t>
      </w:r>
      <w:proofErr w:type="spellEnd"/>
      <w:r>
        <w:rPr>
          <w:rFonts w:ascii="Microsoft Sans Serif" w:hAnsi="Microsoft Sans Serif"/>
          <w:spacing w:val="5"/>
          <w:sz w:val="15"/>
        </w:rPr>
        <w:t xml:space="preserve"> </w:t>
      </w:r>
      <w:r>
        <w:rPr>
          <w:rFonts w:ascii="Microsoft Sans Serif" w:hAnsi="Microsoft Sans Serif"/>
          <w:w w:val="90"/>
          <w:sz w:val="15"/>
        </w:rPr>
        <w:t>-</w:t>
      </w:r>
      <w:r>
        <w:rPr>
          <w:rFonts w:ascii="Microsoft Sans Serif" w:hAnsi="Microsoft Sans Serif"/>
          <w:spacing w:val="12"/>
          <w:sz w:val="15"/>
        </w:rPr>
        <w:t xml:space="preserve"> </w:t>
      </w:r>
      <w:r>
        <w:rPr>
          <w:rFonts w:ascii="Microsoft Sans Serif" w:hAnsi="Microsoft Sans Serif"/>
          <w:w w:val="90"/>
          <w:sz w:val="15"/>
        </w:rPr>
        <w:t>Note</w:t>
      </w:r>
      <w:r>
        <w:rPr>
          <w:rFonts w:ascii="Microsoft Sans Serif" w:hAnsi="Microsoft Sans Serif"/>
          <w:spacing w:val="-4"/>
          <w:sz w:val="15"/>
        </w:rPr>
        <w:t xml:space="preserve"> </w:t>
      </w:r>
      <w:r>
        <w:rPr>
          <w:rFonts w:ascii="Microsoft Sans Serif" w:hAnsi="Microsoft Sans Serif"/>
          <w:spacing w:val="-7"/>
          <w:w w:val="90"/>
          <w:sz w:val="15"/>
        </w:rPr>
        <w:t>12</w:t>
      </w:r>
    </w:p>
    <w:p w14:paraId="6B99505C" w14:textId="77777777" w:rsidR="0023423B" w:rsidRDefault="00D0734C">
      <w:pPr>
        <w:pStyle w:val="ListParagraph"/>
        <w:numPr>
          <w:ilvl w:val="0"/>
          <w:numId w:val="51"/>
        </w:numPr>
        <w:tabs>
          <w:tab w:val="left" w:pos="950"/>
        </w:tabs>
        <w:spacing w:before="13"/>
        <w:ind w:left="950" w:hanging="147"/>
        <w:rPr>
          <w:rFonts w:ascii="Microsoft Sans Serif" w:hAnsi="Microsoft Sans Serif"/>
          <w:sz w:val="15"/>
        </w:rPr>
      </w:pPr>
      <w:r>
        <w:rPr>
          <w:rFonts w:ascii="Microsoft Sans Serif" w:hAnsi="Microsoft Sans Serif"/>
          <w:w w:val="90"/>
          <w:sz w:val="15"/>
        </w:rPr>
        <w:t>Services</w:t>
      </w:r>
      <w:r>
        <w:rPr>
          <w:rFonts w:ascii="Microsoft Sans Serif" w:hAnsi="Microsoft Sans Serif"/>
          <w:spacing w:val="6"/>
          <w:sz w:val="15"/>
        </w:rPr>
        <w:t xml:space="preserve"> </w:t>
      </w:r>
      <w:r>
        <w:rPr>
          <w:rFonts w:ascii="Microsoft Sans Serif" w:hAnsi="Microsoft Sans Serif"/>
          <w:w w:val="90"/>
          <w:sz w:val="15"/>
        </w:rPr>
        <w:t>received</w:t>
      </w:r>
      <w:r>
        <w:rPr>
          <w:rFonts w:ascii="Microsoft Sans Serif" w:hAnsi="Microsoft Sans Serif"/>
          <w:spacing w:val="-3"/>
          <w:w w:val="90"/>
          <w:sz w:val="15"/>
        </w:rPr>
        <w:t xml:space="preserve"> </w:t>
      </w:r>
      <w:r>
        <w:rPr>
          <w:rFonts w:ascii="Microsoft Sans Serif" w:hAnsi="Microsoft Sans Serif"/>
          <w:w w:val="90"/>
          <w:sz w:val="15"/>
        </w:rPr>
        <w:t>below</w:t>
      </w:r>
      <w:r>
        <w:rPr>
          <w:rFonts w:ascii="Microsoft Sans Serif" w:hAnsi="Microsoft Sans Serif"/>
          <w:spacing w:val="-8"/>
          <w:w w:val="90"/>
          <w:sz w:val="15"/>
        </w:rPr>
        <w:t xml:space="preserve"> </w:t>
      </w:r>
      <w:r>
        <w:rPr>
          <w:rFonts w:ascii="Microsoft Sans Serif" w:hAnsi="Microsoft Sans Serif"/>
          <w:w w:val="90"/>
          <w:sz w:val="15"/>
        </w:rPr>
        <w:t>fair</w:t>
      </w:r>
      <w:r>
        <w:rPr>
          <w:rFonts w:ascii="Microsoft Sans Serif" w:hAnsi="Microsoft Sans Serif"/>
          <w:spacing w:val="3"/>
          <w:sz w:val="15"/>
        </w:rPr>
        <w:t xml:space="preserve"> </w:t>
      </w:r>
      <w:r>
        <w:rPr>
          <w:rFonts w:ascii="Microsoft Sans Serif" w:hAnsi="Microsoft Sans Serif"/>
          <w:w w:val="90"/>
          <w:sz w:val="15"/>
        </w:rPr>
        <w:t>value</w:t>
      </w:r>
      <w:r>
        <w:rPr>
          <w:rFonts w:ascii="Microsoft Sans Serif" w:hAnsi="Microsoft Sans Serif"/>
          <w:spacing w:val="3"/>
          <w:sz w:val="15"/>
        </w:rPr>
        <w:t xml:space="preserve"> </w:t>
      </w:r>
      <w:r>
        <w:rPr>
          <w:rFonts w:ascii="Microsoft Sans Serif" w:hAnsi="Microsoft Sans Serif"/>
          <w:w w:val="90"/>
          <w:sz w:val="15"/>
        </w:rPr>
        <w:t>-</w:t>
      </w:r>
      <w:r>
        <w:rPr>
          <w:rFonts w:ascii="Microsoft Sans Serif" w:hAnsi="Microsoft Sans Serif"/>
          <w:spacing w:val="11"/>
          <w:sz w:val="15"/>
        </w:rPr>
        <w:t xml:space="preserve"> </w:t>
      </w:r>
      <w:r>
        <w:rPr>
          <w:rFonts w:ascii="Microsoft Sans Serif" w:hAnsi="Microsoft Sans Serif"/>
          <w:w w:val="90"/>
          <w:sz w:val="15"/>
        </w:rPr>
        <w:t>Notes</w:t>
      </w:r>
      <w:r>
        <w:rPr>
          <w:rFonts w:ascii="Microsoft Sans Serif" w:hAnsi="Microsoft Sans Serif"/>
          <w:spacing w:val="4"/>
          <w:sz w:val="15"/>
        </w:rPr>
        <w:t xml:space="preserve"> </w:t>
      </w:r>
      <w:r>
        <w:rPr>
          <w:rFonts w:ascii="Microsoft Sans Serif" w:hAnsi="Microsoft Sans Serif"/>
          <w:w w:val="90"/>
          <w:sz w:val="15"/>
        </w:rPr>
        <w:t>6</w:t>
      </w:r>
      <w:r>
        <w:rPr>
          <w:rFonts w:ascii="Microsoft Sans Serif" w:hAnsi="Microsoft Sans Serif"/>
          <w:spacing w:val="5"/>
          <w:sz w:val="15"/>
        </w:rPr>
        <w:t xml:space="preserve"> </w:t>
      </w:r>
      <w:r>
        <w:rPr>
          <w:rFonts w:ascii="Microsoft Sans Serif" w:hAnsi="Microsoft Sans Serif"/>
          <w:w w:val="90"/>
          <w:sz w:val="15"/>
        </w:rPr>
        <w:t>and</w:t>
      </w:r>
      <w:r>
        <w:rPr>
          <w:rFonts w:ascii="Microsoft Sans Serif" w:hAnsi="Microsoft Sans Serif"/>
          <w:spacing w:val="-3"/>
          <w:w w:val="90"/>
          <w:sz w:val="15"/>
        </w:rPr>
        <w:t xml:space="preserve"> </w:t>
      </w:r>
      <w:r>
        <w:rPr>
          <w:rFonts w:ascii="Microsoft Sans Serif" w:hAnsi="Microsoft Sans Serif"/>
          <w:spacing w:val="-5"/>
          <w:w w:val="90"/>
          <w:sz w:val="15"/>
        </w:rPr>
        <w:t>10.</w:t>
      </w:r>
    </w:p>
    <w:p w14:paraId="73ACCBAF" w14:textId="77777777" w:rsidR="0023423B" w:rsidRDefault="00D0734C">
      <w:pPr>
        <w:pStyle w:val="ListParagraph"/>
        <w:numPr>
          <w:ilvl w:val="1"/>
          <w:numId w:val="52"/>
        </w:numPr>
        <w:tabs>
          <w:tab w:val="left" w:pos="984"/>
        </w:tabs>
        <w:spacing w:before="72"/>
        <w:ind w:left="984" w:hanging="176"/>
        <w:rPr>
          <w:b/>
          <w:sz w:val="15"/>
        </w:rPr>
      </w:pPr>
      <w:r>
        <w:rPr>
          <w:b/>
          <w:w w:val="90"/>
          <w:sz w:val="15"/>
        </w:rPr>
        <w:t>Presentation</w:t>
      </w:r>
      <w:r>
        <w:rPr>
          <w:b/>
          <w:spacing w:val="-1"/>
          <w:sz w:val="15"/>
        </w:rPr>
        <w:t xml:space="preserve"> </w:t>
      </w:r>
      <w:r>
        <w:rPr>
          <w:b/>
          <w:spacing w:val="-2"/>
          <w:sz w:val="15"/>
        </w:rPr>
        <w:t>matters</w:t>
      </w:r>
    </w:p>
    <w:p w14:paraId="470EF8ED" w14:textId="77777777" w:rsidR="0023423B" w:rsidRDefault="00D0734C">
      <w:pPr>
        <w:spacing w:before="61" w:line="244" w:lineRule="auto"/>
        <w:ind w:left="804" w:right="292" w:firstLine="8"/>
        <w:jc w:val="both"/>
        <w:rPr>
          <w:rFonts w:ascii="Microsoft Sans Serif"/>
          <w:sz w:val="15"/>
        </w:rPr>
      </w:pPr>
      <w:r>
        <w:rPr>
          <w:rFonts w:ascii="Microsoft Sans Serif"/>
          <w:spacing w:val="-2"/>
          <w:sz w:val="15"/>
        </w:rPr>
        <w:t>Amounts included</w:t>
      </w:r>
      <w:r>
        <w:rPr>
          <w:rFonts w:ascii="Microsoft Sans Serif"/>
          <w:spacing w:val="-3"/>
          <w:sz w:val="15"/>
        </w:rPr>
        <w:t xml:space="preserve"> </w:t>
      </w:r>
      <w:r>
        <w:rPr>
          <w:rFonts w:ascii="Microsoft Sans Serif"/>
          <w:spacing w:val="-2"/>
          <w:sz w:val="15"/>
        </w:rPr>
        <w:t>in</w:t>
      </w:r>
      <w:r>
        <w:rPr>
          <w:rFonts w:ascii="Microsoft Sans Serif"/>
          <w:spacing w:val="-6"/>
          <w:sz w:val="15"/>
        </w:rPr>
        <w:t xml:space="preserve"> </w:t>
      </w:r>
      <w:r>
        <w:rPr>
          <w:rFonts w:ascii="Microsoft Sans Serif"/>
          <w:spacing w:val="-2"/>
          <w:sz w:val="15"/>
        </w:rPr>
        <w:t>the</w:t>
      </w:r>
      <w:r>
        <w:rPr>
          <w:rFonts w:ascii="Microsoft Sans Serif"/>
          <w:spacing w:val="-3"/>
          <w:sz w:val="15"/>
        </w:rPr>
        <w:t xml:space="preserve"> </w:t>
      </w:r>
      <w:r>
        <w:rPr>
          <w:rFonts w:ascii="Microsoft Sans Serif"/>
          <w:spacing w:val="-2"/>
          <w:sz w:val="15"/>
        </w:rPr>
        <w:t>financial statements</w:t>
      </w:r>
      <w:r>
        <w:rPr>
          <w:rFonts w:ascii="Microsoft Sans Serif"/>
          <w:spacing w:val="-3"/>
          <w:sz w:val="15"/>
        </w:rPr>
        <w:t xml:space="preserve"> </w:t>
      </w:r>
      <w:r>
        <w:rPr>
          <w:rFonts w:ascii="Microsoft Sans Serif"/>
          <w:spacing w:val="-2"/>
          <w:sz w:val="15"/>
        </w:rPr>
        <w:t>are</w:t>
      </w:r>
      <w:r>
        <w:rPr>
          <w:rFonts w:ascii="Microsoft Sans Serif"/>
          <w:spacing w:val="-4"/>
          <w:sz w:val="15"/>
        </w:rPr>
        <w:t xml:space="preserve"> </w:t>
      </w:r>
      <w:r>
        <w:rPr>
          <w:rFonts w:ascii="Microsoft Sans Serif"/>
          <w:spacing w:val="-2"/>
          <w:sz w:val="15"/>
        </w:rPr>
        <w:t>in</w:t>
      </w:r>
      <w:r>
        <w:rPr>
          <w:rFonts w:ascii="Microsoft Sans Serif"/>
          <w:spacing w:val="-3"/>
          <w:sz w:val="15"/>
        </w:rPr>
        <w:t xml:space="preserve"> </w:t>
      </w:r>
      <w:r>
        <w:rPr>
          <w:rFonts w:ascii="Microsoft Sans Serif"/>
          <w:spacing w:val="-2"/>
          <w:sz w:val="15"/>
        </w:rPr>
        <w:t>Australian</w:t>
      </w:r>
      <w:r>
        <w:rPr>
          <w:rFonts w:ascii="Microsoft Sans Serif"/>
          <w:spacing w:val="-4"/>
          <w:sz w:val="15"/>
        </w:rPr>
        <w:t xml:space="preserve"> </w:t>
      </w:r>
      <w:r>
        <w:rPr>
          <w:rFonts w:ascii="Microsoft Sans Serif"/>
          <w:spacing w:val="-2"/>
          <w:sz w:val="15"/>
        </w:rPr>
        <w:t>dollars</w:t>
      </w:r>
      <w:r>
        <w:rPr>
          <w:rFonts w:ascii="Microsoft Sans Serif"/>
          <w:spacing w:val="-6"/>
          <w:sz w:val="15"/>
        </w:rPr>
        <w:t xml:space="preserve"> </w:t>
      </w:r>
      <w:r>
        <w:rPr>
          <w:rFonts w:ascii="Microsoft Sans Serif"/>
          <w:spacing w:val="-2"/>
          <w:sz w:val="15"/>
        </w:rPr>
        <w:t>and</w:t>
      </w:r>
      <w:r>
        <w:rPr>
          <w:rFonts w:ascii="Microsoft Sans Serif"/>
          <w:spacing w:val="-5"/>
          <w:sz w:val="15"/>
        </w:rPr>
        <w:t xml:space="preserve"> </w:t>
      </w:r>
      <w:r>
        <w:rPr>
          <w:rFonts w:ascii="Microsoft Sans Serif"/>
          <w:spacing w:val="-2"/>
          <w:sz w:val="15"/>
        </w:rPr>
        <w:t>have</w:t>
      </w:r>
      <w:r>
        <w:rPr>
          <w:rFonts w:ascii="Microsoft Sans Serif"/>
          <w:spacing w:val="-5"/>
          <w:sz w:val="15"/>
        </w:rPr>
        <w:t xml:space="preserve"> </w:t>
      </w:r>
      <w:r>
        <w:rPr>
          <w:rFonts w:ascii="Microsoft Sans Serif"/>
          <w:spacing w:val="-2"/>
          <w:sz w:val="15"/>
        </w:rPr>
        <w:t>been</w:t>
      </w:r>
      <w:r>
        <w:rPr>
          <w:rFonts w:ascii="Microsoft Sans Serif"/>
          <w:spacing w:val="-3"/>
          <w:sz w:val="15"/>
        </w:rPr>
        <w:t xml:space="preserve"> </w:t>
      </w:r>
      <w:r>
        <w:rPr>
          <w:rFonts w:ascii="Microsoft Sans Serif"/>
          <w:spacing w:val="-2"/>
          <w:sz w:val="15"/>
        </w:rPr>
        <w:t>rounded</w:t>
      </w:r>
      <w:r>
        <w:rPr>
          <w:rFonts w:ascii="Microsoft Sans Serif"/>
          <w:spacing w:val="-8"/>
          <w:sz w:val="15"/>
        </w:rPr>
        <w:t xml:space="preserve"> </w:t>
      </w:r>
      <w:r>
        <w:rPr>
          <w:rFonts w:ascii="Microsoft Sans Serif"/>
          <w:spacing w:val="-2"/>
          <w:sz w:val="15"/>
        </w:rPr>
        <w:t>to</w:t>
      </w:r>
      <w:r>
        <w:rPr>
          <w:rFonts w:ascii="Microsoft Sans Serif"/>
          <w:spacing w:val="-3"/>
          <w:sz w:val="15"/>
        </w:rPr>
        <w:t xml:space="preserve"> </w:t>
      </w:r>
      <w:r>
        <w:rPr>
          <w:rFonts w:ascii="Microsoft Sans Serif"/>
          <w:spacing w:val="-2"/>
          <w:sz w:val="15"/>
        </w:rPr>
        <w:t>the</w:t>
      </w:r>
      <w:r>
        <w:rPr>
          <w:rFonts w:ascii="Microsoft Sans Serif"/>
          <w:spacing w:val="-5"/>
          <w:sz w:val="15"/>
        </w:rPr>
        <w:t xml:space="preserve"> </w:t>
      </w:r>
      <w:r>
        <w:rPr>
          <w:rFonts w:ascii="Microsoft Sans Serif"/>
          <w:spacing w:val="-2"/>
          <w:sz w:val="15"/>
        </w:rPr>
        <w:t>nearest</w:t>
      </w:r>
      <w:r>
        <w:rPr>
          <w:rFonts w:ascii="Microsoft Sans Serif"/>
          <w:spacing w:val="-3"/>
          <w:sz w:val="15"/>
        </w:rPr>
        <w:t xml:space="preserve"> </w:t>
      </w:r>
      <w:r>
        <w:rPr>
          <w:rFonts w:ascii="Microsoft Sans Serif"/>
          <w:spacing w:val="-2"/>
          <w:sz w:val="15"/>
        </w:rPr>
        <w:t>$1,000</w:t>
      </w:r>
      <w:r>
        <w:rPr>
          <w:rFonts w:ascii="Microsoft Sans Serif"/>
          <w:spacing w:val="-3"/>
          <w:sz w:val="15"/>
        </w:rPr>
        <w:t xml:space="preserve"> </w:t>
      </w:r>
      <w:r>
        <w:rPr>
          <w:rFonts w:ascii="Microsoft Sans Serif"/>
          <w:spacing w:val="-2"/>
          <w:sz w:val="15"/>
        </w:rPr>
        <w:t>or.</w:t>
      </w:r>
      <w:r>
        <w:rPr>
          <w:rFonts w:ascii="Microsoft Sans Serif"/>
          <w:spacing w:val="40"/>
          <w:sz w:val="15"/>
        </w:rPr>
        <w:t xml:space="preserve"> </w:t>
      </w:r>
      <w:r>
        <w:rPr>
          <w:rFonts w:ascii="Microsoft Sans Serif"/>
          <w:spacing w:val="-4"/>
          <w:sz w:val="15"/>
        </w:rPr>
        <w:t>where</w:t>
      </w:r>
      <w:r>
        <w:rPr>
          <w:rFonts w:ascii="Microsoft Sans Serif"/>
          <w:spacing w:val="-6"/>
          <w:sz w:val="15"/>
        </w:rPr>
        <w:t xml:space="preserve"> </w:t>
      </w:r>
      <w:r>
        <w:rPr>
          <w:rFonts w:ascii="Microsoft Sans Serif"/>
          <w:spacing w:val="-4"/>
          <w:sz w:val="15"/>
        </w:rPr>
        <w:t>that</w:t>
      </w:r>
      <w:r>
        <w:rPr>
          <w:rFonts w:ascii="Microsoft Sans Serif"/>
          <w:spacing w:val="-5"/>
          <w:sz w:val="15"/>
        </w:rPr>
        <w:t xml:space="preserve"> </w:t>
      </w:r>
      <w:r>
        <w:rPr>
          <w:rFonts w:ascii="Microsoft Sans Serif"/>
          <w:spacing w:val="-4"/>
          <w:sz w:val="15"/>
        </w:rPr>
        <w:t>amount</w:t>
      </w:r>
      <w:r>
        <w:rPr>
          <w:rFonts w:ascii="Microsoft Sans Serif"/>
          <w:spacing w:val="-6"/>
          <w:sz w:val="15"/>
        </w:rPr>
        <w:t xml:space="preserve"> </w:t>
      </w:r>
      <w:r>
        <w:rPr>
          <w:rFonts w:ascii="Microsoft Sans Serif"/>
          <w:spacing w:val="-4"/>
          <w:sz w:val="15"/>
        </w:rPr>
        <w:t>is</w:t>
      </w:r>
      <w:r>
        <w:rPr>
          <w:rFonts w:ascii="Microsoft Sans Serif"/>
          <w:spacing w:val="-1"/>
          <w:sz w:val="15"/>
        </w:rPr>
        <w:t xml:space="preserve"> </w:t>
      </w:r>
      <w:r>
        <w:rPr>
          <w:rFonts w:ascii="Microsoft Sans Serif"/>
          <w:spacing w:val="-4"/>
          <w:sz w:val="15"/>
        </w:rPr>
        <w:t>less</w:t>
      </w:r>
      <w:r>
        <w:rPr>
          <w:rFonts w:ascii="Microsoft Sans Serif"/>
          <w:spacing w:val="-6"/>
          <w:sz w:val="15"/>
        </w:rPr>
        <w:t xml:space="preserve"> </w:t>
      </w:r>
      <w:r>
        <w:rPr>
          <w:rFonts w:ascii="Microsoft Sans Serif"/>
          <w:spacing w:val="-4"/>
          <w:sz w:val="15"/>
        </w:rPr>
        <w:t>than $500,</w:t>
      </w:r>
      <w:r>
        <w:rPr>
          <w:rFonts w:ascii="Microsoft Sans Serif"/>
          <w:spacing w:val="3"/>
          <w:sz w:val="15"/>
        </w:rPr>
        <w:t xml:space="preserve"> </w:t>
      </w:r>
      <w:r>
        <w:rPr>
          <w:rFonts w:ascii="Microsoft Sans Serif"/>
          <w:spacing w:val="-4"/>
          <w:sz w:val="15"/>
        </w:rPr>
        <w:t>to zero,</w:t>
      </w:r>
      <w:r>
        <w:rPr>
          <w:rFonts w:ascii="Microsoft Sans Serif"/>
          <w:sz w:val="15"/>
        </w:rPr>
        <w:t xml:space="preserve"> </w:t>
      </w:r>
      <w:r>
        <w:rPr>
          <w:rFonts w:ascii="Microsoft Sans Serif"/>
          <w:spacing w:val="-4"/>
          <w:sz w:val="15"/>
        </w:rPr>
        <w:t>unless</w:t>
      </w:r>
      <w:r>
        <w:rPr>
          <w:rFonts w:ascii="Microsoft Sans Serif"/>
          <w:spacing w:val="-5"/>
          <w:sz w:val="15"/>
        </w:rPr>
        <w:t xml:space="preserve"> </w:t>
      </w:r>
      <w:r>
        <w:rPr>
          <w:rFonts w:ascii="Microsoft Sans Serif"/>
          <w:spacing w:val="-4"/>
          <w:sz w:val="15"/>
        </w:rPr>
        <w:t>disclosure</w:t>
      </w:r>
      <w:r>
        <w:rPr>
          <w:rFonts w:ascii="Microsoft Sans Serif"/>
          <w:spacing w:val="-6"/>
          <w:sz w:val="15"/>
        </w:rPr>
        <w:t xml:space="preserve"> </w:t>
      </w:r>
      <w:r>
        <w:rPr>
          <w:rFonts w:ascii="Microsoft Sans Serif"/>
          <w:spacing w:val="-4"/>
          <w:sz w:val="15"/>
        </w:rPr>
        <w:t>of</w:t>
      </w:r>
      <w:r>
        <w:rPr>
          <w:rFonts w:ascii="Microsoft Sans Serif"/>
          <w:spacing w:val="-7"/>
          <w:sz w:val="15"/>
        </w:rPr>
        <w:t xml:space="preserve"> </w:t>
      </w:r>
      <w:r>
        <w:rPr>
          <w:rFonts w:ascii="Microsoft Sans Serif"/>
          <w:spacing w:val="-4"/>
          <w:sz w:val="15"/>
        </w:rPr>
        <w:t>the</w:t>
      </w:r>
      <w:r>
        <w:rPr>
          <w:rFonts w:ascii="Microsoft Sans Serif"/>
          <w:spacing w:val="-7"/>
          <w:sz w:val="15"/>
        </w:rPr>
        <w:t xml:space="preserve"> </w:t>
      </w:r>
      <w:r>
        <w:rPr>
          <w:rFonts w:ascii="Microsoft Sans Serif"/>
          <w:spacing w:val="-4"/>
          <w:sz w:val="15"/>
        </w:rPr>
        <w:t>full amount is</w:t>
      </w:r>
      <w:r>
        <w:rPr>
          <w:rFonts w:ascii="Microsoft Sans Serif"/>
          <w:spacing w:val="-6"/>
          <w:sz w:val="15"/>
        </w:rPr>
        <w:t xml:space="preserve"> </w:t>
      </w:r>
      <w:r>
        <w:rPr>
          <w:rFonts w:ascii="Microsoft Sans Serif"/>
          <w:spacing w:val="-4"/>
          <w:sz w:val="15"/>
        </w:rPr>
        <w:t>specifically</w:t>
      </w:r>
      <w:r>
        <w:rPr>
          <w:rFonts w:ascii="Microsoft Sans Serif"/>
          <w:spacing w:val="-5"/>
          <w:sz w:val="15"/>
        </w:rPr>
        <w:t xml:space="preserve"> </w:t>
      </w:r>
      <w:r>
        <w:rPr>
          <w:rFonts w:ascii="Microsoft Sans Serif"/>
          <w:spacing w:val="-4"/>
          <w:sz w:val="15"/>
        </w:rPr>
        <w:t>required.</w:t>
      </w:r>
    </w:p>
    <w:p w14:paraId="24707BC8" w14:textId="77777777" w:rsidR="0023423B" w:rsidRDefault="00D0734C">
      <w:pPr>
        <w:spacing w:before="58" w:line="244" w:lineRule="auto"/>
        <w:ind w:left="810" w:right="279" w:hanging="2"/>
        <w:jc w:val="both"/>
        <w:rPr>
          <w:rFonts w:ascii="Microsoft Sans Serif"/>
          <w:sz w:val="15"/>
        </w:rPr>
      </w:pPr>
      <w:r>
        <w:rPr>
          <w:rFonts w:ascii="Microsoft Sans Serif"/>
          <w:spacing w:val="-4"/>
          <w:sz w:val="15"/>
        </w:rPr>
        <w:t>Comparative</w:t>
      </w:r>
      <w:r>
        <w:rPr>
          <w:rFonts w:ascii="Microsoft Sans Serif"/>
          <w:spacing w:val="-6"/>
          <w:sz w:val="15"/>
        </w:rPr>
        <w:t xml:space="preserve"> </w:t>
      </w:r>
      <w:r>
        <w:rPr>
          <w:rFonts w:ascii="Microsoft Sans Serif"/>
          <w:spacing w:val="-4"/>
          <w:sz w:val="15"/>
        </w:rPr>
        <w:t>information</w:t>
      </w:r>
      <w:r>
        <w:rPr>
          <w:rFonts w:ascii="Microsoft Sans Serif"/>
          <w:spacing w:val="-6"/>
          <w:sz w:val="15"/>
        </w:rPr>
        <w:t xml:space="preserve"> </w:t>
      </w:r>
      <w:r>
        <w:rPr>
          <w:rFonts w:ascii="Microsoft Sans Serif"/>
          <w:spacing w:val="-4"/>
          <w:sz w:val="15"/>
        </w:rPr>
        <w:t>has</w:t>
      </w:r>
      <w:r>
        <w:rPr>
          <w:rFonts w:ascii="Microsoft Sans Serif"/>
          <w:spacing w:val="-6"/>
          <w:sz w:val="15"/>
        </w:rPr>
        <w:t xml:space="preserve"> </w:t>
      </w:r>
      <w:r>
        <w:rPr>
          <w:rFonts w:ascii="Microsoft Sans Serif"/>
          <w:spacing w:val="-4"/>
          <w:sz w:val="15"/>
        </w:rPr>
        <w:t>been restated</w:t>
      </w:r>
      <w:r>
        <w:rPr>
          <w:rFonts w:ascii="Microsoft Sans Serif"/>
          <w:spacing w:val="-6"/>
          <w:sz w:val="15"/>
        </w:rPr>
        <w:t xml:space="preserve"> </w:t>
      </w:r>
      <w:r>
        <w:rPr>
          <w:rFonts w:ascii="Microsoft Sans Serif"/>
          <w:spacing w:val="-4"/>
          <w:sz w:val="15"/>
        </w:rPr>
        <w:t>where</w:t>
      </w:r>
      <w:r>
        <w:rPr>
          <w:rFonts w:ascii="Microsoft Sans Serif"/>
          <w:spacing w:val="-6"/>
          <w:sz w:val="15"/>
        </w:rPr>
        <w:t xml:space="preserve"> </w:t>
      </w:r>
      <w:r>
        <w:rPr>
          <w:rFonts w:ascii="Microsoft Sans Serif"/>
          <w:spacing w:val="-4"/>
          <w:sz w:val="15"/>
        </w:rPr>
        <w:t>necessary to be</w:t>
      </w:r>
      <w:r>
        <w:rPr>
          <w:rFonts w:ascii="Microsoft Sans Serif"/>
          <w:spacing w:val="-6"/>
          <w:sz w:val="15"/>
        </w:rPr>
        <w:t xml:space="preserve"> </w:t>
      </w:r>
      <w:r>
        <w:rPr>
          <w:rFonts w:ascii="Microsoft Sans Serif"/>
          <w:spacing w:val="-4"/>
          <w:sz w:val="15"/>
        </w:rPr>
        <w:t>consistent</w:t>
      </w:r>
      <w:r>
        <w:rPr>
          <w:rFonts w:ascii="Microsoft Sans Serif"/>
          <w:spacing w:val="-6"/>
          <w:sz w:val="15"/>
        </w:rPr>
        <w:t xml:space="preserve"> </w:t>
      </w:r>
      <w:r>
        <w:rPr>
          <w:rFonts w:ascii="Microsoft Sans Serif"/>
          <w:spacing w:val="-4"/>
          <w:sz w:val="15"/>
        </w:rPr>
        <w:t>with</w:t>
      </w:r>
      <w:r>
        <w:rPr>
          <w:rFonts w:ascii="Microsoft Sans Serif"/>
          <w:spacing w:val="-5"/>
          <w:sz w:val="15"/>
        </w:rPr>
        <w:t xml:space="preserve"> </w:t>
      </w:r>
      <w:r>
        <w:rPr>
          <w:rFonts w:ascii="Microsoft Sans Serif"/>
          <w:spacing w:val="-4"/>
          <w:sz w:val="15"/>
        </w:rPr>
        <w:t>disclosures in</w:t>
      </w:r>
      <w:r>
        <w:rPr>
          <w:rFonts w:ascii="Microsoft Sans Serif"/>
          <w:spacing w:val="-3"/>
          <w:sz w:val="15"/>
        </w:rPr>
        <w:t xml:space="preserve"> </w:t>
      </w:r>
      <w:r>
        <w:rPr>
          <w:rFonts w:ascii="Microsoft Sans Serif"/>
          <w:spacing w:val="-4"/>
          <w:sz w:val="15"/>
        </w:rPr>
        <w:t>the</w:t>
      </w:r>
      <w:r>
        <w:rPr>
          <w:rFonts w:ascii="Microsoft Sans Serif"/>
          <w:spacing w:val="-6"/>
          <w:sz w:val="15"/>
        </w:rPr>
        <w:t xml:space="preserve"> </w:t>
      </w:r>
      <w:r>
        <w:rPr>
          <w:rFonts w:ascii="Microsoft Sans Serif"/>
          <w:spacing w:val="-4"/>
          <w:sz w:val="15"/>
        </w:rPr>
        <w:t>current</w:t>
      </w:r>
      <w:r>
        <w:rPr>
          <w:rFonts w:ascii="Microsoft Sans Serif"/>
          <w:spacing w:val="-6"/>
          <w:sz w:val="15"/>
        </w:rPr>
        <w:t xml:space="preserve"> </w:t>
      </w:r>
      <w:r>
        <w:rPr>
          <w:rFonts w:ascii="Microsoft Sans Serif"/>
          <w:spacing w:val="-4"/>
          <w:sz w:val="15"/>
        </w:rPr>
        <w:t>year</w:t>
      </w:r>
      <w:r>
        <w:rPr>
          <w:rFonts w:ascii="Microsoft Sans Serif"/>
          <w:spacing w:val="-3"/>
          <w:sz w:val="15"/>
        </w:rPr>
        <w:t xml:space="preserve"> </w:t>
      </w:r>
      <w:r>
        <w:rPr>
          <w:rFonts w:ascii="Microsoft Sans Serif"/>
          <w:spacing w:val="-4"/>
          <w:sz w:val="15"/>
        </w:rPr>
        <w:t>reporting</w:t>
      </w:r>
      <w:r>
        <w:rPr>
          <w:rFonts w:ascii="Microsoft Sans Serif"/>
          <w:spacing w:val="40"/>
          <w:sz w:val="15"/>
        </w:rPr>
        <w:t xml:space="preserve"> </w:t>
      </w:r>
      <w:r>
        <w:rPr>
          <w:rFonts w:ascii="Microsoft Sans Serif"/>
          <w:spacing w:val="-4"/>
          <w:sz w:val="15"/>
        </w:rPr>
        <w:t>period.</w:t>
      </w:r>
      <w:r>
        <w:rPr>
          <w:rFonts w:ascii="Microsoft Sans Serif"/>
          <w:spacing w:val="4"/>
          <w:sz w:val="15"/>
        </w:rPr>
        <w:t xml:space="preserve"> </w:t>
      </w:r>
      <w:r>
        <w:rPr>
          <w:rFonts w:ascii="Microsoft Sans Serif"/>
          <w:spacing w:val="-4"/>
          <w:sz w:val="15"/>
        </w:rPr>
        <w:t>Where such</w:t>
      </w:r>
      <w:r>
        <w:rPr>
          <w:rFonts w:ascii="Microsoft Sans Serif"/>
          <w:spacing w:val="-12"/>
          <w:sz w:val="15"/>
        </w:rPr>
        <w:t xml:space="preserve"> </w:t>
      </w:r>
      <w:r>
        <w:rPr>
          <w:rFonts w:ascii="Microsoft Sans Serif"/>
          <w:spacing w:val="-4"/>
          <w:sz w:val="15"/>
        </w:rPr>
        <w:t>restatements</w:t>
      </w:r>
      <w:r>
        <w:rPr>
          <w:rFonts w:ascii="Microsoft Sans Serif"/>
          <w:spacing w:val="-14"/>
          <w:sz w:val="15"/>
        </w:rPr>
        <w:t xml:space="preserve"> </w:t>
      </w:r>
      <w:r>
        <w:rPr>
          <w:rFonts w:ascii="Microsoft Sans Serif"/>
          <w:spacing w:val="-4"/>
          <w:sz w:val="15"/>
        </w:rPr>
        <w:t>have occurred, they are</w:t>
      </w:r>
      <w:r>
        <w:rPr>
          <w:rFonts w:ascii="Microsoft Sans Serif"/>
          <w:spacing w:val="-6"/>
          <w:sz w:val="15"/>
        </w:rPr>
        <w:t xml:space="preserve"> </w:t>
      </w:r>
      <w:r>
        <w:rPr>
          <w:rFonts w:ascii="Microsoft Sans Serif"/>
          <w:spacing w:val="-4"/>
          <w:sz w:val="15"/>
        </w:rPr>
        <w:t>not material</w:t>
      </w:r>
      <w:r>
        <w:rPr>
          <w:rFonts w:ascii="Microsoft Sans Serif"/>
          <w:spacing w:val="-7"/>
          <w:sz w:val="15"/>
        </w:rPr>
        <w:t xml:space="preserve"> </w:t>
      </w:r>
      <w:r>
        <w:rPr>
          <w:rFonts w:ascii="Microsoft Sans Serif"/>
          <w:spacing w:val="-4"/>
          <w:sz w:val="15"/>
        </w:rPr>
        <w:t>to</w:t>
      </w:r>
      <w:r>
        <w:rPr>
          <w:rFonts w:ascii="Microsoft Sans Serif"/>
          <w:sz w:val="15"/>
        </w:rPr>
        <w:t xml:space="preserve"> </w:t>
      </w:r>
      <w:r>
        <w:rPr>
          <w:rFonts w:ascii="Microsoft Sans Serif"/>
          <w:spacing w:val="-4"/>
          <w:sz w:val="15"/>
        </w:rPr>
        <w:t>the</w:t>
      </w:r>
      <w:r>
        <w:rPr>
          <w:rFonts w:ascii="Microsoft Sans Serif"/>
          <w:spacing w:val="-6"/>
          <w:sz w:val="15"/>
        </w:rPr>
        <w:t xml:space="preserve"> </w:t>
      </w:r>
      <w:r>
        <w:rPr>
          <w:rFonts w:ascii="Microsoft Sans Serif"/>
          <w:spacing w:val="-4"/>
          <w:sz w:val="15"/>
        </w:rPr>
        <w:t>financial</w:t>
      </w:r>
      <w:r>
        <w:rPr>
          <w:rFonts w:ascii="Microsoft Sans Serif"/>
          <w:spacing w:val="-5"/>
          <w:sz w:val="15"/>
        </w:rPr>
        <w:t xml:space="preserve"> </w:t>
      </w:r>
      <w:r>
        <w:rPr>
          <w:rFonts w:ascii="Microsoft Sans Serif"/>
          <w:spacing w:val="-4"/>
          <w:sz w:val="15"/>
        </w:rPr>
        <w:t>statements.</w:t>
      </w:r>
    </w:p>
    <w:p w14:paraId="0A497FC7" w14:textId="77777777" w:rsidR="0023423B" w:rsidRDefault="00D0734C">
      <w:pPr>
        <w:pStyle w:val="ListParagraph"/>
        <w:numPr>
          <w:ilvl w:val="1"/>
          <w:numId w:val="52"/>
        </w:numPr>
        <w:tabs>
          <w:tab w:val="left" w:pos="1022"/>
        </w:tabs>
        <w:spacing w:before="118"/>
        <w:ind w:left="1022" w:hanging="209"/>
        <w:rPr>
          <w:b/>
          <w:sz w:val="15"/>
        </w:rPr>
      </w:pPr>
      <w:r>
        <w:rPr>
          <w:b/>
          <w:w w:val="90"/>
          <w:sz w:val="15"/>
        </w:rPr>
        <w:t>Future</w:t>
      </w:r>
      <w:r>
        <w:rPr>
          <w:b/>
          <w:spacing w:val="-1"/>
          <w:sz w:val="15"/>
        </w:rPr>
        <w:t xml:space="preserve"> </w:t>
      </w:r>
      <w:r>
        <w:rPr>
          <w:b/>
          <w:w w:val="90"/>
          <w:sz w:val="15"/>
        </w:rPr>
        <w:t>impact</w:t>
      </w:r>
      <w:r>
        <w:rPr>
          <w:b/>
          <w:spacing w:val="3"/>
          <w:sz w:val="15"/>
        </w:rPr>
        <w:t xml:space="preserve"> </w:t>
      </w:r>
      <w:r>
        <w:rPr>
          <w:b/>
          <w:w w:val="90"/>
          <w:sz w:val="15"/>
        </w:rPr>
        <w:t>of</w:t>
      </w:r>
      <w:r>
        <w:rPr>
          <w:b/>
          <w:spacing w:val="-3"/>
          <w:sz w:val="15"/>
        </w:rPr>
        <w:t xml:space="preserve"> </w:t>
      </w:r>
      <w:r>
        <w:rPr>
          <w:b/>
          <w:w w:val="90"/>
          <w:sz w:val="15"/>
        </w:rPr>
        <w:t>accounting</w:t>
      </w:r>
      <w:r>
        <w:rPr>
          <w:b/>
          <w:sz w:val="15"/>
        </w:rPr>
        <w:t xml:space="preserve"> </w:t>
      </w:r>
      <w:r>
        <w:rPr>
          <w:b/>
          <w:w w:val="90"/>
          <w:sz w:val="15"/>
        </w:rPr>
        <w:t>standards</w:t>
      </w:r>
      <w:r>
        <w:rPr>
          <w:b/>
          <w:spacing w:val="2"/>
          <w:sz w:val="15"/>
        </w:rPr>
        <w:t xml:space="preserve"> </w:t>
      </w:r>
      <w:r>
        <w:rPr>
          <w:b/>
          <w:w w:val="90"/>
          <w:sz w:val="15"/>
        </w:rPr>
        <w:t>not</w:t>
      </w:r>
      <w:r>
        <w:rPr>
          <w:b/>
          <w:spacing w:val="-3"/>
          <w:sz w:val="15"/>
        </w:rPr>
        <w:t xml:space="preserve"> </w:t>
      </w:r>
      <w:r>
        <w:rPr>
          <w:b/>
          <w:w w:val="90"/>
          <w:sz w:val="15"/>
        </w:rPr>
        <w:t>yet</w:t>
      </w:r>
      <w:r>
        <w:rPr>
          <w:b/>
          <w:spacing w:val="-2"/>
          <w:sz w:val="15"/>
        </w:rPr>
        <w:t xml:space="preserve"> </w:t>
      </w:r>
      <w:r>
        <w:rPr>
          <w:b/>
          <w:spacing w:val="-2"/>
          <w:w w:val="90"/>
          <w:sz w:val="15"/>
        </w:rPr>
        <w:t>effective</w:t>
      </w:r>
    </w:p>
    <w:p w14:paraId="40B799C9" w14:textId="77777777" w:rsidR="0023423B" w:rsidRDefault="00D0734C">
      <w:pPr>
        <w:spacing w:before="63" w:line="244" w:lineRule="auto"/>
        <w:ind w:left="811" w:right="276"/>
        <w:jc w:val="both"/>
        <w:rPr>
          <w:rFonts w:ascii="Microsoft Sans Serif"/>
          <w:sz w:val="15"/>
        </w:rPr>
      </w:pPr>
      <w:r>
        <w:rPr>
          <w:rFonts w:ascii="Microsoft Sans Serif"/>
          <w:w w:val="90"/>
          <w:sz w:val="15"/>
        </w:rPr>
        <w:t xml:space="preserve">At the date of </w:t>
      </w:r>
      <w:proofErr w:type="spellStart"/>
      <w:r>
        <w:rPr>
          <w:rFonts w:ascii="Microsoft Sans Serif"/>
          <w:w w:val="90"/>
          <w:sz w:val="15"/>
        </w:rPr>
        <w:t>authorisation</w:t>
      </w:r>
      <w:proofErr w:type="spellEnd"/>
      <w:r>
        <w:rPr>
          <w:rFonts w:ascii="Microsoft Sans Serif"/>
          <w:w w:val="90"/>
          <w:sz w:val="15"/>
        </w:rPr>
        <w:t xml:space="preserve"> of the financial report,</w:t>
      </w:r>
      <w:r>
        <w:rPr>
          <w:rFonts w:ascii="Microsoft Sans Serif"/>
          <w:sz w:val="15"/>
        </w:rPr>
        <w:t xml:space="preserve"> </w:t>
      </w:r>
      <w:r>
        <w:rPr>
          <w:rFonts w:ascii="Microsoft Sans Serif"/>
          <w:w w:val="90"/>
          <w:sz w:val="15"/>
        </w:rPr>
        <w:t>the expected impacts of new or amended Australian Accounting Standards</w:t>
      </w:r>
      <w:r>
        <w:rPr>
          <w:rFonts w:ascii="Microsoft Sans Serif"/>
          <w:spacing w:val="40"/>
          <w:sz w:val="15"/>
        </w:rPr>
        <w:t xml:space="preserve"> </w:t>
      </w:r>
      <w:r>
        <w:rPr>
          <w:rFonts w:ascii="Microsoft Sans Serif"/>
          <w:spacing w:val="-2"/>
          <w:sz w:val="15"/>
        </w:rPr>
        <w:t>issued</w:t>
      </w:r>
      <w:r>
        <w:rPr>
          <w:rFonts w:ascii="Microsoft Sans Serif"/>
          <w:spacing w:val="-8"/>
          <w:sz w:val="15"/>
        </w:rPr>
        <w:t xml:space="preserve"> </w:t>
      </w:r>
      <w:r>
        <w:rPr>
          <w:rFonts w:ascii="Microsoft Sans Serif"/>
          <w:spacing w:val="-2"/>
          <w:sz w:val="15"/>
        </w:rPr>
        <w:t>but</w:t>
      </w:r>
      <w:r>
        <w:rPr>
          <w:rFonts w:ascii="Microsoft Sans Serif"/>
          <w:spacing w:val="-8"/>
          <w:sz w:val="15"/>
        </w:rPr>
        <w:t xml:space="preserve"> </w:t>
      </w:r>
      <w:r>
        <w:rPr>
          <w:rFonts w:ascii="Microsoft Sans Serif"/>
          <w:spacing w:val="-2"/>
          <w:sz w:val="15"/>
        </w:rPr>
        <w:t>with</w:t>
      </w:r>
      <w:r>
        <w:rPr>
          <w:rFonts w:ascii="Microsoft Sans Serif"/>
          <w:spacing w:val="-8"/>
          <w:sz w:val="15"/>
        </w:rPr>
        <w:t xml:space="preserve"> </w:t>
      </w:r>
      <w:r>
        <w:rPr>
          <w:rFonts w:ascii="Microsoft Sans Serif"/>
          <w:spacing w:val="-2"/>
          <w:sz w:val="15"/>
        </w:rPr>
        <w:t>future</w:t>
      </w:r>
      <w:r>
        <w:rPr>
          <w:rFonts w:ascii="Microsoft Sans Serif"/>
          <w:spacing w:val="-8"/>
          <w:sz w:val="15"/>
        </w:rPr>
        <w:t xml:space="preserve"> </w:t>
      </w:r>
      <w:r>
        <w:rPr>
          <w:rFonts w:ascii="Microsoft Sans Serif"/>
          <w:spacing w:val="-2"/>
          <w:sz w:val="15"/>
        </w:rPr>
        <w:t>effective</w:t>
      </w:r>
      <w:r>
        <w:rPr>
          <w:rFonts w:ascii="Microsoft Sans Serif"/>
          <w:spacing w:val="-8"/>
          <w:sz w:val="15"/>
        </w:rPr>
        <w:t xml:space="preserve"> </w:t>
      </w:r>
      <w:r>
        <w:rPr>
          <w:rFonts w:ascii="Microsoft Sans Serif"/>
          <w:spacing w:val="-2"/>
          <w:sz w:val="15"/>
        </w:rPr>
        <w:t>dates</w:t>
      </w:r>
      <w:r>
        <w:rPr>
          <w:rFonts w:ascii="Microsoft Sans Serif"/>
          <w:spacing w:val="-8"/>
          <w:sz w:val="15"/>
        </w:rPr>
        <w:t xml:space="preserve"> </w:t>
      </w:r>
      <w:r>
        <w:rPr>
          <w:rFonts w:ascii="Microsoft Sans Serif"/>
          <w:spacing w:val="-2"/>
          <w:sz w:val="15"/>
        </w:rPr>
        <w:t>are</w:t>
      </w:r>
      <w:r>
        <w:rPr>
          <w:rFonts w:ascii="Microsoft Sans Serif"/>
          <w:spacing w:val="-8"/>
          <w:sz w:val="15"/>
        </w:rPr>
        <w:t xml:space="preserve"> </w:t>
      </w:r>
      <w:r>
        <w:rPr>
          <w:rFonts w:ascii="Microsoft Sans Serif"/>
          <w:spacing w:val="-2"/>
          <w:sz w:val="15"/>
        </w:rPr>
        <w:t>set</w:t>
      </w:r>
      <w:r>
        <w:rPr>
          <w:rFonts w:ascii="Microsoft Sans Serif"/>
          <w:spacing w:val="-8"/>
          <w:sz w:val="15"/>
        </w:rPr>
        <w:t xml:space="preserve"> </w:t>
      </w:r>
      <w:r>
        <w:rPr>
          <w:rFonts w:ascii="Microsoft Sans Serif"/>
          <w:spacing w:val="-2"/>
          <w:sz w:val="15"/>
        </w:rPr>
        <w:t>out</w:t>
      </w:r>
      <w:r>
        <w:rPr>
          <w:rFonts w:ascii="Microsoft Sans Serif"/>
          <w:spacing w:val="-8"/>
          <w:sz w:val="15"/>
        </w:rPr>
        <w:t xml:space="preserve"> </w:t>
      </w:r>
      <w:r>
        <w:rPr>
          <w:rFonts w:ascii="Microsoft Sans Serif"/>
          <w:spacing w:val="-2"/>
          <w:sz w:val="15"/>
        </w:rPr>
        <w:t>below:</w:t>
      </w:r>
    </w:p>
    <w:p w14:paraId="5E93791A" w14:textId="77777777" w:rsidR="0023423B" w:rsidRDefault="00D0734C">
      <w:pPr>
        <w:spacing w:before="93"/>
        <w:ind w:left="814" w:right="327" w:hanging="1"/>
        <w:jc w:val="both"/>
        <w:rPr>
          <w:i/>
          <w:sz w:val="15"/>
        </w:rPr>
      </w:pPr>
      <w:r>
        <w:rPr>
          <w:i/>
          <w:spacing w:val="-6"/>
          <w:sz w:val="15"/>
          <w:u w:val="single"/>
        </w:rPr>
        <w:t>AASB</w:t>
      </w:r>
      <w:r>
        <w:rPr>
          <w:i/>
          <w:sz w:val="15"/>
          <w:u w:val="single"/>
        </w:rPr>
        <w:t xml:space="preserve"> </w:t>
      </w:r>
      <w:r>
        <w:rPr>
          <w:i/>
          <w:spacing w:val="-6"/>
          <w:sz w:val="15"/>
          <w:u w:val="single"/>
        </w:rPr>
        <w:t>2022-10</w:t>
      </w:r>
      <w:r>
        <w:rPr>
          <w:i/>
          <w:spacing w:val="9"/>
          <w:sz w:val="15"/>
          <w:u w:val="single"/>
        </w:rPr>
        <w:t xml:space="preserve"> </w:t>
      </w:r>
      <w:r>
        <w:rPr>
          <w:i/>
          <w:spacing w:val="-6"/>
          <w:sz w:val="15"/>
          <w:u w:val="single"/>
        </w:rPr>
        <w:t>Amendments</w:t>
      </w:r>
      <w:r>
        <w:rPr>
          <w:i/>
          <w:spacing w:val="-3"/>
          <w:sz w:val="15"/>
          <w:u w:val="single"/>
        </w:rPr>
        <w:t xml:space="preserve"> </w:t>
      </w:r>
      <w:r>
        <w:rPr>
          <w:i/>
          <w:spacing w:val="-6"/>
          <w:sz w:val="15"/>
          <w:u w:val="single"/>
        </w:rPr>
        <w:t>to</w:t>
      </w:r>
      <w:r>
        <w:rPr>
          <w:i/>
          <w:spacing w:val="-2"/>
          <w:sz w:val="15"/>
          <w:u w:val="single"/>
        </w:rPr>
        <w:t xml:space="preserve"> </w:t>
      </w:r>
      <w:r>
        <w:rPr>
          <w:i/>
          <w:spacing w:val="-6"/>
          <w:sz w:val="15"/>
          <w:u w:val="single"/>
        </w:rPr>
        <w:t>Australian</w:t>
      </w:r>
      <w:r>
        <w:rPr>
          <w:i/>
          <w:spacing w:val="12"/>
          <w:sz w:val="15"/>
          <w:u w:val="single"/>
        </w:rPr>
        <w:t xml:space="preserve"> </w:t>
      </w:r>
      <w:r>
        <w:rPr>
          <w:i/>
          <w:spacing w:val="-6"/>
          <w:sz w:val="15"/>
          <w:u w:val="single"/>
        </w:rPr>
        <w:t>Accounting</w:t>
      </w:r>
      <w:r>
        <w:rPr>
          <w:i/>
          <w:spacing w:val="-5"/>
          <w:sz w:val="15"/>
          <w:u w:val="single"/>
        </w:rPr>
        <w:t xml:space="preserve"> </w:t>
      </w:r>
      <w:r>
        <w:rPr>
          <w:i/>
          <w:spacing w:val="-6"/>
          <w:sz w:val="15"/>
          <w:u w:val="single"/>
        </w:rPr>
        <w:t>Standards-Fair</w:t>
      </w:r>
      <w:r>
        <w:rPr>
          <w:i/>
          <w:spacing w:val="9"/>
          <w:sz w:val="15"/>
          <w:u w:val="single"/>
        </w:rPr>
        <w:t xml:space="preserve"> </w:t>
      </w:r>
      <w:r>
        <w:rPr>
          <w:i/>
          <w:spacing w:val="-6"/>
          <w:sz w:val="15"/>
          <w:u w:val="single"/>
        </w:rPr>
        <w:t>Value</w:t>
      </w:r>
      <w:r>
        <w:rPr>
          <w:i/>
          <w:sz w:val="15"/>
          <w:u w:val="single"/>
        </w:rPr>
        <w:t xml:space="preserve"> </w:t>
      </w:r>
      <w:r>
        <w:rPr>
          <w:i/>
          <w:spacing w:val="-6"/>
          <w:sz w:val="15"/>
          <w:u w:val="single"/>
        </w:rPr>
        <w:t>Measurement</w:t>
      </w:r>
      <w:r>
        <w:rPr>
          <w:i/>
          <w:sz w:val="15"/>
          <w:u w:val="single"/>
        </w:rPr>
        <w:t xml:space="preserve"> </w:t>
      </w:r>
      <w:r>
        <w:rPr>
          <w:i/>
          <w:spacing w:val="-6"/>
          <w:sz w:val="15"/>
          <w:u w:val="single"/>
        </w:rPr>
        <w:t>of</w:t>
      </w:r>
      <w:r>
        <w:rPr>
          <w:i/>
          <w:spacing w:val="-3"/>
          <w:sz w:val="15"/>
          <w:u w:val="single"/>
        </w:rPr>
        <w:t xml:space="preserve"> </w:t>
      </w:r>
      <w:r>
        <w:rPr>
          <w:i/>
          <w:spacing w:val="-6"/>
          <w:sz w:val="15"/>
          <w:u w:val="single"/>
        </w:rPr>
        <w:t>Non-Financial</w:t>
      </w:r>
      <w:r>
        <w:rPr>
          <w:i/>
          <w:spacing w:val="-4"/>
          <w:sz w:val="15"/>
          <w:u w:val="single"/>
        </w:rPr>
        <w:t xml:space="preserve"> </w:t>
      </w:r>
      <w:r>
        <w:rPr>
          <w:rFonts w:ascii="Microsoft Sans Serif" w:hAnsi="Microsoft Sans Serif"/>
          <w:spacing w:val="-6"/>
          <w:sz w:val="15"/>
          <w:u w:val="single"/>
        </w:rPr>
        <w:t>Assets</w:t>
      </w:r>
      <w:r>
        <w:rPr>
          <w:rFonts w:ascii="Microsoft Sans Serif" w:hAnsi="Microsoft Sans Serif"/>
          <w:sz w:val="15"/>
          <w:u w:val="single"/>
        </w:rPr>
        <w:t xml:space="preserve"> </w:t>
      </w:r>
      <w:r>
        <w:rPr>
          <w:i/>
          <w:spacing w:val="-6"/>
          <w:sz w:val="15"/>
          <w:u w:val="single"/>
        </w:rPr>
        <w:t>of</w:t>
      </w:r>
      <w:r>
        <w:rPr>
          <w:i/>
          <w:sz w:val="15"/>
          <w:u w:val="single"/>
        </w:rPr>
        <w:t xml:space="preserve"> </w:t>
      </w:r>
      <w:r>
        <w:rPr>
          <w:i/>
          <w:spacing w:val="-6"/>
          <w:sz w:val="15"/>
          <w:u w:val="single"/>
        </w:rPr>
        <w:t>No/­</w:t>
      </w:r>
      <w:r>
        <w:rPr>
          <w:i/>
          <w:sz w:val="15"/>
        </w:rPr>
        <w:t xml:space="preserve"> </w:t>
      </w:r>
      <w:r>
        <w:rPr>
          <w:i/>
          <w:sz w:val="15"/>
          <w:u w:val="single"/>
        </w:rPr>
        <w:t>for-Profit</w:t>
      </w:r>
      <w:r>
        <w:rPr>
          <w:i/>
          <w:spacing w:val="-11"/>
          <w:sz w:val="15"/>
          <w:u w:val="single"/>
        </w:rPr>
        <w:t xml:space="preserve"> </w:t>
      </w:r>
      <w:r>
        <w:rPr>
          <w:i/>
          <w:sz w:val="15"/>
          <w:u w:val="single"/>
        </w:rPr>
        <w:t>(NFP)</w:t>
      </w:r>
      <w:r>
        <w:rPr>
          <w:i/>
          <w:spacing w:val="-10"/>
          <w:sz w:val="15"/>
          <w:u w:val="single"/>
        </w:rPr>
        <w:t xml:space="preserve"> </w:t>
      </w:r>
      <w:r>
        <w:rPr>
          <w:i/>
          <w:sz w:val="15"/>
          <w:u w:val="single"/>
        </w:rPr>
        <w:t>Public</w:t>
      </w:r>
      <w:r>
        <w:rPr>
          <w:i/>
          <w:spacing w:val="-11"/>
          <w:sz w:val="15"/>
          <w:u w:val="single"/>
        </w:rPr>
        <w:t xml:space="preserve"> </w:t>
      </w:r>
      <w:r>
        <w:rPr>
          <w:i/>
          <w:sz w:val="15"/>
          <w:u w:val="single"/>
        </w:rPr>
        <w:t>Sector</w:t>
      </w:r>
      <w:r>
        <w:rPr>
          <w:i/>
          <w:spacing w:val="-10"/>
          <w:sz w:val="15"/>
          <w:u w:val="single"/>
        </w:rPr>
        <w:t xml:space="preserve"> </w:t>
      </w:r>
      <w:r>
        <w:rPr>
          <w:i/>
          <w:sz w:val="15"/>
          <w:u w:val="single"/>
        </w:rPr>
        <w:t>Entities</w:t>
      </w:r>
    </w:p>
    <w:p w14:paraId="5A99C66A" w14:textId="77777777" w:rsidR="0023423B" w:rsidRDefault="00D0734C">
      <w:pPr>
        <w:spacing w:before="52" w:line="247" w:lineRule="auto"/>
        <w:ind w:left="811" w:right="272"/>
        <w:jc w:val="both"/>
        <w:rPr>
          <w:rFonts w:ascii="Microsoft Sans Serif"/>
          <w:sz w:val="15"/>
        </w:rPr>
      </w:pPr>
      <w:r>
        <w:rPr>
          <w:rFonts w:ascii="Microsoft Sans Serif"/>
          <w:spacing w:val="-2"/>
          <w:sz w:val="15"/>
        </w:rPr>
        <w:t>AASB</w:t>
      </w:r>
      <w:r>
        <w:rPr>
          <w:rFonts w:ascii="Microsoft Sans Serif"/>
          <w:spacing w:val="-8"/>
          <w:sz w:val="15"/>
        </w:rPr>
        <w:t xml:space="preserve"> </w:t>
      </w:r>
      <w:r>
        <w:rPr>
          <w:rFonts w:ascii="Microsoft Sans Serif"/>
          <w:spacing w:val="-2"/>
          <w:sz w:val="15"/>
        </w:rPr>
        <w:t>2022-10</w:t>
      </w:r>
      <w:r>
        <w:rPr>
          <w:rFonts w:ascii="Microsoft Sans Serif"/>
          <w:spacing w:val="-8"/>
          <w:sz w:val="15"/>
        </w:rPr>
        <w:t xml:space="preserve"> </w:t>
      </w:r>
      <w:r>
        <w:rPr>
          <w:rFonts w:ascii="Microsoft Sans Serif"/>
          <w:spacing w:val="-2"/>
          <w:sz w:val="15"/>
        </w:rPr>
        <w:t>amends</w:t>
      </w:r>
      <w:r>
        <w:rPr>
          <w:rFonts w:ascii="Microsoft Sans Serif"/>
          <w:spacing w:val="-6"/>
          <w:sz w:val="15"/>
        </w:rPr>
        <w:t xml:space="preserve"> </w:t>
      </w:r>
      <w:r>
        <w:rPr>
          <w:rFonts w:ascii="Microsoft Sans Serif"/>
          <w:spacing w:val="-2"/>
          <w:sz w:val="15"/>
        </w:rPr>
        <w:t>AASB</w:t>
      </w:r>
      <w:r>
        <w:rPr>
          <w:rFonts w:ascii="Microsoft Sans Serif"/>
          <w:spacing w:val="-7"/>
          <w:sz w:val="15"/>
        </w:rPr>
        <w:t xml:space="preserve"> </w:t>
      </w:r>
      <w:r>
        <w:rPr>
          <w:rFonts w:ascii="Microsoft Sans Serif"/>
          <w:spacing w:val="-2"/>
          <w:sz w:val="15"/>
        </w:rPr>
        <w:t>13</w:t>
      </w:r>
      <w:r>
        <w:rPr>
          <w:rFonts w:ascii="Microsoft Sans Serif"/>
          <w:spacing w:val="-5"/>
          <w:sz w:val="15"/>
        </w:rPr>
        <w:t xml:space="preserve"> </w:t>
      </w:r>
      <w:r>
        <w:rPr>
          <w:i/>
          <w:spacing w:val="-2"/>
          <w:sz w:val="15"/>
        </w:rPr>
        <w:t>Fair Value</w:t>
      </w:r>
      <w:r>
        <w:rPr>
          <w:i/>
          <w:spacing w:val="-8"/>
          <w:sz w:val="15"/>
        </w:rPr>
        <w:t xml:space="preserve"> </w:t>
      </w:r>
      <w:r>
        <w:rPr>
          <w:i/>
          <w:spacing w:val="-2"/>
          <w:sz w:val="15"/>
        </w:rPr>
        <w:t>Measurement</w:t>
      </w:r>
      <w:r>
        <w:rPr>
          <w:i/>
          <w:spacing w:val="4"/>
          <w:sz w:val="15"/>
        </w:rPr>
        <w:t xml:space="preserve"> </w:t>
      </w:r>
      <w:r>
        <w:rPr>
          <w:rFonts w:ascii="Microsoft Sans Serif"/>
          <w:spacing w:val="-2"/>
          <w:sz w:val="15"/>
        </w:rPr>
        <w:t>with</w:t>
      </w:r>
      <w:r>
        <w:rPr>
          <w:rFonts w:ascii="Microsoft Sans Serif"/>
          <w:spacing w:val="-8"/>
          <w:sz w:val="15"/>
        </w:rPr>
        <w:t xml:space="preserve"> </w:t>
      </w:r>
      <w:r>
        <w:rPr>
          <w:rFonts w:ascii="Microsoft Sans Serif"/>
          <w:spacing w:val="-2"/>
          <w:sz w:val="15"/>
        </w:rPr>
        <w:t>new</w:t>
      </w:r>
      <w:r>
        <w:rPr>
          <w:rFonts w:ascii="Microsoft Sans Serif"/>
          <w:spacing w:val="-8"/>
          <w:sz w:val="15"/>
        </w:rPr>
        <w:t xml:space="preserve"> </w:t>
      </w:r>
      <w:r>
        <w:rPr>
          <w:rFonts w:ascii="Microsoft Sans Serif"/>
          <w:spacing w:val="-2"/>
          <w:sz w:val="15"/>
        </w:rPr>
        <w:t>requirements</w:t>
      </w:r>
      <w:r>
        <w:rPr>
          <w:rFonts w:ascii="Microsoft Sans Serif"/>
          <w:spacing w:val="-8"/>
          <w:sz w:val="15"/>
        </w:rPr>
        <w:t xml:space="preserve"> </w:t>
      </w:r>
      <w:r>
        <w:rPr>
          <w:rFonts w:ascii="Microsoft Sans Serif"/>
          <w:spacing w:val="-2"/>
          <w:sz w:val="15"/>
        </w:rPr>
        <w:t>and</w:t>
      </w:r>
      <w:r>
        <w:rPr>
          <w:rFonts w:ascii="Microsoft Sans Serif"/>
          <w:spacing w:val="-8"/>
          <w:sz w:val="15"/>
        </w:rPr>
        <w:t xml:space="preserve"> </w:t>
      </w:r>
      <w:r>
        <w:rPr>
          <w:rFonts w:ascii="Microsoft Sans Serif"/>
          <w:spacing w:val="-2"/>
          <w:sz w:val="15"/>
        </w:rPr>
        <w:t>implementation</w:t>
      </w:r>
      <w:r>
        <w:rPr>
          <w:rFonts w:ascii="Microsoft Sans Serif"/>
          <w:spacing w:val="-8"/>
          <w:sz w:val="15"/>
        </w:rPr>
        <w:t xml:space="preserve"> </w:t>
      </w:r>
      <w:r>
        <w:rPr>
          <w:rFonts w:ascii="Microsoft Sans Serif"/>
          <w:spacing w:val="-2"/>
          <w:sz w:val="15"/>
        </w:rPr>
        <w:t>guidance</w:t>
      </w:r>
      <w:r>
        <w:rPr>
          <w:rFonts w:ascii="Microsoft Sans Serif"/>
          <w:spacing w:val="-8"/>
          <w:sz w:val="15"/>
        </w:rPr>
        <w:t xml:space="preserve"> </w:t>
      </w:r>
      <w:r>
        <w:rPr>
          <w:rFonts w:ascii="Microsoft Sans Serif"/>
          <w:spacing w:val="-2"/>
          <w:sz w:val="15"/>
        </w:rPr>
        <w:t>for</w:t>
      </w:r>
      <w:r>
        <w:rPr>
          <w:rFonts w:ascii="Microsoft Sans Serif"/>
          <w:spacing w:val="-8"/>
          <w:sz w:val="15"/>
        </w:rPr>
        <w:t xml:space="preserve"> </w:t>
      </w:r>
      <w:r>
        <w:rPr>
          <w:rFonts w:ascii="Microsoft Sans Serif"/>
          <w:spacing w:val="-2"/>
          <w:sz w:val="15"/>
        </w:rPr>
        <w:t>fair</w:t>
      </w:r>
      <w:r>
        <w:rPr>
          <w:rFonts w:ascii="Microsoft Sans Serif"/>
          <w:spacing w:val="40"/>
          <w:sz w:val="15"/>
        </w:rPr>
        <w:t xml:space="preserve"> </w:t>
      </w:r>
      <w:r>
        <w:rPr>
          <w:rFonts w:ascii="Microsoft Sans Serif"/>
          <w:spacing w:val="-2"/>
          <w:sz w:val="15"/>
        </w:rPr>
        <w:t>value</w:t>
      </w:r>
      <w:r>
        <w:rPr>
          <w:rFonts w:ascii="Microsoft Sans Serif"/>
          <w:spacing w:val="-8"/>
          <w:sz w:val="15"/>
        </w:rPr>
        <w:t xml:space="preserve"> </w:t>
      </w:r>
      <w:r>
        <w:rPr>
          <w:rFonts w:ascii="Microsoft Sans Serif"/>
          <w:spacing w:val="-2"/>
          <w:sz w:val="15"/>
        </w:rPr>
        <w:t>measurement</w:t>
      </w:r>
      <w:r>
        <w:rPr>
          <w:rFonts w:ascii="Microsoft Sans Serif"/>
          <w:spacing w:val="-8"/>
          <w:sz w:val="15"/>
        </w:rPr>
        <w:t xml:space="preserve"> </w:t>
      </w:r>
      <w:r>
        <w:rPr>
          <w:rFonts w:ascii="Microsoft Sans Serif"/>
          <w:spacing w:val="-2"/>
          <w:sz w:val="15"/>
        </w:rPr>
        <w:t>of</w:t>
      </w:r>
      <w:r>
        <w:rPr>
          <w:rFonts w:ascii="Microsoft Sans Serif"/>
          <w:spacing w:val="-8"/>
          <w:sz w:val="15"/>
        </w:rPr>
        <w:t xml:space="preserve"> </w:t>
      </w:r>
      <w:r>
        <w:rPr>
          <w:rFonts w:ascii="Microsoft Sans Serif"/>
          <w:spacing w:val="-2"/>
          <w:sz w:val="15"/>
        </w:rPr>
        <w:t>non-financial</w:t>
      </w:r>
      <w:r>
        <w:rPr>
          <w:rFonts w:ascii="Microsoft Sans Serif"/>
          <w:spacing w:val="-8"/>
          <w:sz w:val="15"/>
        </w:rPr>
        <w:t xml:space="preserve"> </w:t>
      </w:r>
      <w:r>
        <w:rPr>
          <w:rFonts w:ascii="Microsoft Sans Serif"/>
          <w:spacing w:val="-2"/>
          <w:sz w:val="15"/>
        </w:rPr>
        <w:t>assets</w:t>
      </w:r>
      <w:r>
        <w:rPr>
          <w:rFonts w:ascii="Microsoft Sans Serif"/>
          <w:spacing w:val="-8"/>
          <w:sz w:val="15"/>
        </w:rPr>
        <w:t xml:space="preserve"> </w:t>
      </w:r>
      <w:r>
        <w:rPr>
          <w:rFonts w:ascii="Microsoft Sans Serif"/>
          <w:spacing w:val="-2"/>
          <w:sz w:val="15"/>
        </w:rPr>
        <w:t>of</w:t>
      </w:r>
      <w:r>
        <w:rPr>
          <w:rFonts w:ascii="Microsoft Sans Serif"/>
          <w:spacing w:val="-8"/>
          <w:sz w:val="15"/>
        </w:rPr>
        <w:t xml:space="preserve"> </w:t>
      </w:r>
      <w:r>
        <w:rPr>
          <w:rFonts w:ascii="Microsoft Sans Serif"/>
          <w:spacing w:val="-2"/>
          <w:sz w:val="15"/>
        </w:rPr>
        <w:t>NFP</w:t>
      </w:r>
      <w:r>
        <w:rPr>
          <w:rFonts w:ascii="Microsoft Sans Serif"/>
          <w:spacing w:val="-8"/>
          <w:sz w:val="15"/>
        </w:rPr>
        <w:t xml:space="preserve"> </w:t>
      </w:r>
      <w:r>
        <w:rPr>
          <w:rFonts w:ascii="Microsoft Sans Serif"/>
          <w:spacing w:val="-2"/>
          <w:sz w:val="15"/>
        </w:rPr>
        <w:t>public</w:t>
      </w:r>
      <w:r>
        <w:rPr>
          <w:rFonts w:ascii="Microsoft Sans Serif"/>
          <w:spacing w:val="-8"/>
          <w:sz w:val="15"/>
        </w:rPr>
        <w:t xml:space="preserve"> </w:t>
      </w:r>
      <w:r>
        <w:rPr>
          <w:rFonts w:ascii="Microsoft Sans Serif"/>
          <w:spacing w:val="-2"/>
          <w:sz w:val="15"/>
        </w:rPr>
        <w:t>sector</w:t>
      </w:r>
      <w:r>
        <w:rPr>
          <w:rFonts w:ascii="Microsoft Sans Serif"/>
          <w:spacing w:val="-8"/>
          <w:sz w:val="15"/>
        </w:rPr>
        <w:t xml:space="preserve"> </w:t>
      </w:r>
      <w:r>
        <w:rPr>
          <w:rFonts w:ascii="Microsoft Sans Serif"/>
          <w:spacing w:val="-2"/>
          <w:sz w:val="15"/>
        </w:rPr>
        <w:t>entities</w:t>
      </w:r>
      <w:r>
        <w:rPr>
          <w:rFonts w:ascii="Microsoft Sans Serif"/>
          <w:spacing w:val="-8"/>
          <w:sz w:val="15"/>
        </w:rPr>
        <w:t xml:space="preserve"> </w:t>
      </w:r>
      <w:r>
        <w:rPr>
          <w:rFonts w:ascii="Microsoft Sans Serif"/>
          <w:spacing w:val="-2"/>
          <w:sz w:val="15"/>
        </w:rPr>
        <w:t>not</w:t>
      </w:r>
      <w:r>
        <w:rPr>
          <w:rFonts w:ascii="Microsoft Sans Serif"/>
          <w:spacing w:val="-8"/>
          <w:sz w:val="15"/>
        </w:rPr>
        <w:t xml:space="preserve"> </w:t>
      </w:r>
      <w:r>
        <w:rPr>
          <w:rFonts w:ascii="Microsoft Sans Serif"/>
          <w:spacing w:val="-2"/>
          <w:sz w:val="15"/>
        </w:rPr>
        <w:t>held</w:t>
      </w:r>
      <w:r>
        <w:rPr>
          <w:rFonts w:ascii="Microsoft Sans Serif"/>
          <w:spacing w:val="-8"/>
          <w:sz w:val="15"/>
        </w:rPr>
        <w:t xml:space="preserve"> </w:t>
      </w:r>
      <w:r>
        <w:rPr>
          <w:rFonts w:ascii="Microsoft Sans Serif"/>
          <w:spacing w:val="-2"/>
          <w:sz w:val="15"/>
        </w:rPr>
        <w:t>primarily</w:t>
      </w:r>
      <w:r>
        <w:rPr>
          <w:rFonts w:ascii="Microsoft Sans Serif"/>
          <w:spacing w:val="-8"/>
          <w:sz w:val="15"/>
        </w:rPr>
        <w:t xml:space="preserve"> </w:t>
      </w:r>
      <w:r>
        <w:rPr>
          <w:rFonts w:ascii="Microsoft Sans Serif"/>
          <w:spacing w:val="-2"/>
          <w:sz w:val="15"/>
        </w:rPr>
        <w:t>for</w:t>
      </w:r>
      <w:r>
        <w:rPr>
          <w:rFonts w:ascii="Microsoft Sans Serif"/>
          <w:spacing w:val="-8"/>
          <w:sz w:val="15"/>
        </w:rPr>
        <w:t xml:space="preserve"> </w:t>
      </w:r>
      <w:r>
        <w:rPr>
          <w:rFonts w:ascii="Microsoft Sans Serif"/>
          <w:spacing w:val="-2"/>
          <w:sz w:val="15"/>
        </w:rPr>
        <w:t>cash-generating</w:t>
      </w:r>
      <w:r>
        <w:rPr>
          <w:rFonts w:ascii="Microsoft Sans Serif"/>
          <w:spacing w:val="-8"/>
          <w:sz w:val="15"/>
        </w:rPr>
        <w:t xml:space="preserve"> </w:t>
      </w:r>
      <w:r>
        <w:rPr>
          <w:rFonts w:ascii="Microsoft Sans Serif"/>
          <w:spacing w:val="-2"/>
          <w:sz w:val="15"/>
        </w:rPr>
        <w:t>purposes,</w:t>
      </w:r>
      <w:r>
        <w:rPr>
          <w:rFonts w:ascii="Microsoft Sans Serif"/>
          <w:spacing w:val="40"/>
          <w:sz w:val="15"/>
        </w:rPr>
        <w:t xml:space="preserve"> </w:t>
      </w:r>
      <w:r>
        <w:rPr>
          <w:rFonts w:ascii="Microsoft Sans Serif"/>
          <w:spacing w:val="-4"/>
          <w:sz w:val="15"/>
        </w:rPr>
        <w:t>particularly those assets</w:t>
      </w:r>
      <w:r>
        <w:rPr>
          <w:rFonts w:ascii="Microsoft Sans Serif"/>
          <w:sz w:val="15"/>
        </w:rPr>
        <w:t xml:space="preserve"> </w:t>
      </w:r>
      <w:r>
        <w:rPr>
          <w:rFonts w:ascii="Microsoft Sans Serif"/>
          <w:spacing w:val="-4"/>
          <w:sz w:val="15"/>
        </w:rPr>
        <w:t>that are rarely if ever</w:t>
      </w:r>
      <w:r>
        <w:rPr>
          <w:rFonts w:ascii="Microsoft Sans Serif"/>
          <w:spacing w:val="-5"/>
          <w:sz w:val="15"/>
        </w:rPr>
        <w:t xml:space="preserve"> </w:t>
      </w:r>
      <w:r>
        <w:rPr>
          <w:rFonts w:ascii="Microsoft Sans Serif"/>
          <w:spacing w:val="-4"/>
          <w:sz w:val="15"/>
        </w:rPr>
        <w:t>sold</w:t>
      </w:r>
      <w:r>
        <w:rPr>
          <w:rFonts w:ascii="Microsoft Sans Serif"/>
          <w:spacing w:val="-7"/>
          <w:sz w:val="15"/>
        </w:rPr>
        <w:t xml:space="preserve"> </w:t>
      </w:r>
      <w:r>
        <w:rPr>
          <w:rFonts w:ascii="Microsoft Sans Serif"/>
          <w:spacing w:val="-4"/>
          <w:sz w:val="15"/>
        </w:rPr>
        <w:t>as operating assets.</w:t>
      </w:r>
    </w:p>
    <w:p w14:paraId="585DC6E5" w14:textId="77777777" w:rsidR="0023423B" w:rsidRDefault="00D0734C">
      <w:pPr>
        <w:spacing w:before="58" w:line="244" w:lineRule="auto"/>
        <w:ind w:left="813" w:right="272" w:hanging="1"/>
        <w:jc w:val="both"/>
        <w:rPr>
          <w:rFonts w:ascii="Microsoft Sans Serif"/>
          <w:sz w:val="15"/>
        </w:rPr>
      </w:pPr>
      <w:r>
        <w:rPr>
          <w:rFonts w:ascii="Microsoft Sans Serif"/>
          <w:spacing w:val="-6"/>
          <w:sz w:val="15"/>
        </w:rPr>
        <w:t>The</w:t>
      </w:r>
      <w:r>
        <w:rPr>
          <w:rFonts w:ascii="Microsoft Sans Serif"/>
          <w:spacing w:val="-4"/>
          <w:sz w:val="15"/>
        </w:rPr>
        <w:t xml:space="preserve"> </w:t>
      </w:r>
      <w:r>
        <w:rPr>
          <w:rFonts w:ascii="Microsoft Sans Serif"/>
          <w:spacing w:val="-6"/>
          <w:sz w:val="15"/>
        </w:rPr>
        <w:t>amendments</w:t>
      </w:r>
      <w:r>
        <w:rPr>
          <w:rFonts w:ascii="Microsoft Sans Serif"/>
          <w:spacing w:val="-4"/>
          <w:sz w:val="15"/>
        </w:rPr>
        <w:t xml:space="preserve"> </w:t>
      </w:r>
      <w:r>
        <w:rPr>
          <w:rFonts w:ascii="Microsoft Sans Serif"/>
          <w:spacing w:val="-6"/>
          <w:sz w:val="15"/>
        </w:rPr>
        <w:t>standard</w:t>
      </w:r>
      <w:r>
        <w:rPr>
          <w:rFonts w:ascii="Microsoft Sans Serif"/>
          <w:spacing w:val="-4"/>
          <w:sz w:val="15"/>
        </w:rPr>
        <w:t xml:space="preserve"> </w:t>
      </w:r>
      <w:r>
        <w:rPr>
          <w:rFonts w:ascii="Microsoft Sans Serif"/>
          <w:spacing w:val="-6"/>
          <w:sz w:val="15"/>
        </w:rPr>
        <w:t>commences</w:t>
      </w:r>
      <w:r>
        <w:rPr>
          <w:rFonts w:ascii="Microsoft Sans Serif"/>
          <w:sz w:val="15"/>
        </w:rPr>
        <w:t xml:space="preserve"> </w:t>
      </w:r>
      <w:r>
        <w:rPr>
          <w:rFonts w:ascii="Microsoft Sans Serif"/>
          <w:spacing w:val="-6"/>
          <w:sz w:val="15"/>
        </w:rPr>
        <w:t>from</w:t>
      </w:r>
      <w:r>
        <w:rPr>
          <w:rFonts w:ascii="Microsoft Sans Serif"/>
          <w:spacing w:val="6"/>
          <w:sz w:val="15"/>
        </w:rPr>
        <w:t xml:space="preserve"> </w:t>
      </w:r>
      <w:r>
        <w:rPr>
          <w:rFonts w:ascii="Microsoft Sans Serif"/>
          <w:spacing w:val="-6"/>
          <w:sz w:val="15"/>
        </w:rPr>
        <w:t>the</w:t>
      </w:r>
      <w:r>
        <w:rPr>
          <w:rFonts w:ascii="Microsoft Sans Serif"/>
          <w:spacing w:val="-4"/>
          <w:sz w:val="15"/>
        </w:rPr>
        <w:t xml:space="preserve"> </w:t>
      </w:r>
      <w:r>
        <w:rPr>
          <w:rFonts w:ascii="Microsoft Sans Serif"/>
          <w:spacing w:val="-6"/>
          <w:sz w:val="15"/>
        </w:rPr>
        <w:t>financial</w:t>
      </w:r>
      <w:r>
        <w:rPr>
          <w:rFonts w:ascii="Microsoft Sans Serif"/>
          <w:spacing w:val="-2"/>
          <w:sz w:val="15"/>
        </w:rPr>
        <w:t xml:space="preserve"> </w:t>
      </w:r>
      <w:r>
        <w:rPr>
          <w:rFonts w:ascii="Microsoft Sans Serif"/>
          <w:spacing w:val="-6"/>
          <w:sz w:val="15"/>
        </w:rPr>
        <w:t>year</w:t>
      </w:r>
      <w:r>
        <w:rPr>
          <w:rFonts w:ascii="Microsoft Sans Serif"/>
          <w:sz w:val="15"/>
        </w:rPr>
        <w:t xml:space="preserve"> </w:t>
      </w:r>
      <w:r>
        <w:rPr>
          <w:rFonts w:ascii="Microsoft Sans Serif"/>
          <w:spacing w:val="-6"/>
          <w:sz w:val="15"/>
        </w:rPr>
        <w:t>beginning</w:t>
      </w:r>
      <w:r>
        <w:rPr>
          <w:rFonts w:ascii="Microsoft Sans Serif"/>
          <w:sz w:val="15"/>
        </w:rPr>
        <w:t xml:space="preserve"> </w:t>
      </w:r>
      <w:r>
        <w:rPr>
          <w:rFonts w:ascii="Microsoft Sans Serif"/>
          <w:spacing w:val="-6"/>
          <w:sz w:val="15"/>
        </w:rPr>
        <w:t>on</w:t>
      </w:r>
      <w:r>
        <w:rPr>
          <w:rFonts w:ascii="Microsoft Sans Serif"/>
          <w:sz w:val="15"/>
        </w:rPr>
        <w:t xml:space="preserve"> </w:t>
      </w:r>
      <w:r>
        <w:rPr>
          <w:rFonts w:ascii="Microsoft Sans Serif"/>
          <w:spacing w:val="-6"/>
          <w:sz w:val="15"/>
        </w:rPr>
        <w:t>or</w:t>
      </w:r>
      <w:r>
        <w:rPr>
          <w:rFonts w:ascii="Microsoft Sans Serif"/>
          <w:sz w:val="15"/>
        </w:rPr>
        <w:t xml:space="preserve"> </w:t>
      </w:r>
      <w:r>
        <w:rPr>
          <w:rFonts w:ascii="Microsoft Sans Serif"/>
          <w:spacing w:val="-6"/>
          <w:sz w:val="15"/>
        </w:rPr>
        <w:t>after</w:t>
      </w:r>
      <w:r>
        <w:rPr>
          <w:rFonts w:ascii="Microsoft Sans Serif"/>
          <w:spacing w:val="-2"/>
          <w:sz w:val="15"/>
        </w:rPr>
        <w:t xml:space="preserve"> </w:t>
      </w:r>
      <w:r>
        <w:rPr>
          <w:rFonts w:ascii="Microsoft Sans Serif"/>
          <w:spacing w:val="-6"/>
          <w:sz w:val="15"/>
        </w:rPr>
        <w:t>1</w:t>
      </w:r>
      <w:r>
        <w:rPr>
          <w:rFonts w:ascii="Microsoft Sans Serif"/>
          <w:sz w:val="15"/>
        </w:rPr>
        <w:t xml:space="preserve"> </w:t>
      </w:r>
      <w:r>
        <w:rPr>
          <w:rFonts w:ascii="Microsoft Sans Serif"/>
          <w:spacing w:val="-6"/>
          <w:sz w:val="15"/>
        </w:rPr>
        <w:t>January</w:t>
      </w:r>
      <w:r>
        <w:rPr>
          <w:rFonts w:ascii="Microsoft Sans Serif"/>
          <w:spacing w:val="6"/>
          <w:sz w:val="15"/>
        </w:rPr>
        <w:t xml:space="preserve"> </w:t>
      </w:r>
      <w:r>
        <w:rPr>
          <w:rFonts w:ascii="Microsoft Sans Serif"/>
          <w:spacing w:val="-6"/>
          <w:sz w:val="15"/>
        </w:rPr>
        <w:t>2024</w:t>
      </w:r>
      <w:r>
        <w:rPr>
          <w:rFonts w:ascii="Microsoft Sans Serif"/>
          <w:spacing w:val="10"/>
          <w:sz w:val="15"/>
        </w:rPr>
        <w:t xml:space="preserve"> </w:t>
      </w:r>
      <w:r>
        <w:rPr>
          <w:rFonts w:ascii="Microsoft Sans Serif"/>
          <w:spacing w:val="-6"/>
          <w:sz w:val="15"/>
        </w:rPr>
        <w:t>(that</w:t>
      </w:r>
      <w:r>
        <w:rPr>
          <w:rFonts w:ascii="Microsoft Sans Serif"/>
          <w:spacing w:val="-1"/>
          <w:sz w:val="15"/>
        </w:rPr>
        <w:t xml:space="preserve"> </w:t>
      </w:r>
      <w:r>
        <w:rPr>
          <w:rFonts w:ascii="Microsoft Sans Serif"/>
          <w:spacing w:val="-6"/>
          <w:sz w:val="15"/>
        </w:rPr>
        <w:t>is,</w:t>
      </w:r>
      <w:r>
        <w:rPr>
          <w:rFonts w:ascii="Microsoft Sans Serif"/>
          <w:spacing w:val="7"/>
          <w:sz w:val="15"/>
        </w:rPr>
        <w:t xml:space="preserve"> </w:t>
      </w:r>
      <w:r>
        <w:rPr>
          <w:rFonts w:ascii="Microsoft Sans Serif"/>
          <w:spacing w:val="-6"/>
          <w:sz w:val="15"/>
        </w:rPr>
        <w:t>1</w:t>
      </w:r>
      <w:r>
        <w:rPr>
          <w:rFonts w:ascii="Microsoft Sans Serif"/>
          <w:sz w:val="15"/>
        </w:rPr>
        <w:t xml:space="preserve"> </w:t>
      </w:r>
      <w:r>
        <w:rPr>
          <w:rFonts w:ascii="Microsoft Sans Serif"/>
          <w:spacing w:val="-6"/>
          <w:sz w:val="15"/>
        </w:rPr>
        <w:t>July</w:t>
      </w:r>
      <w:r>
        <w:rPr>
          <w:rFonts w:ascii="Microsoft Sans Serif"/>
          <w:spacing w:val="6"/>
          <w:sz w:val="15"/>
        </w:rPr>
        <w:t xml:space="preserve"> </w:t>
      </w:r>
      <w:r>
        <w:rPr>
          <w:rFonts w:ascii="Microsoft Sans Serif"/>
          <w:spacing w:val="-6"/>
          <w:sz w:val="15"/>
        </w:rPr>
        <w:t>2024</w:t>
      </w:r>
      <w:r>
        <w:rPr>
          <w:rFonts w:ascii="Microsoft Sans Serif"/>
          <w:spacing w:val="-2"/>
          <w:sz w:val="15"/>
        </w:rPr>
        <w:t xml:space="preserve"> </w:t>
      </w:r>
      <w:r>
        <w:rPr>
          <w:rFonts w:ascii="Microsoft Sans Serif"/>
          <w:spacing w:val="-6"/>
          <w:sz w:val="15"/>
        </w:rPr>
        <w:t>for</w:t>
      </w:r>
      <w:r>
        <w:rPr>
          <w:rFonts w:ascii="Microsoft Sans Serif"/>
          <w:spacing w:val="40"/>
          <w:sz w:val="15"/>
        </w:rPr>
        <w:t xml:space="preserve"> </w:t>
      </w:r>
      <w:r>
        <w:rPr>
          <w:rFonts w:ascii="Microsoft Sans Serif"/>
          <w:spacing w:val="-4"/>
          <w:sz w:val="15"/>
        </w:rPr>
        <w:t>entities with a</w:t>
      </w:r>
      <w:r>
        <w:rPr>
          <w:rFonts w:ascii="Microsoft Sans Serif"/>
          <w:sz w:val="15"/>
        </w:rPr>
        <w:t xml:space="preserve"> </w:t>
      </w:r>
      <w:r>
        <w:rPr>
          <w:rFonts w:ascii="Microsoft Sans Serif"/>
          <w:spacing w:val="-4"/>
          <w:sz w:val="15"/>
        </w:rPr>
        <w:t>30</w:t>
      </w:r>
      <w:r>
        <w:rPr>
          <w:rFonts w:ascii="Microsoft Sans Serif"/>
          <w:spacing w:val="-6"/>
          <w:sz w:val="15"/>
        </w:rPr>
        <w:t xml:space="preserve"> </w:t>
      </w:r>
      <w:r>
        <w:rPr>
          <w:rFonts w:ascii="Microsoft Sans Serif"/>
          <w:spacing w:val="-4"/>
          <w:sz w:val="15"/>
        </w:rPr>
        <w:t>June</w:t>
      </w:r>
      <w:r>
        <w:rPr>
          <w:rFonts w:ascii="Microsoft Sans Serif"/>
          <w:spacing w:val="-12"/>
          <w:sz w:val="15"/>
        </w:rPr>
        <w:t xml:space="preserve"> </w:t>
      </w:r>
      <w:r>
        <w:rPr>
          <w:rFonts w:ascii="Microsoft Sans Serif"/>
          <w:spacing w:val="-4"/>
          <w:sz w:val="15"/>
        </w:rPr>
        <w:t>balance</w:t>
      </w:r>
      <w:r>
        <w:rPr>
          <w:rFonts w:ascii="Microsoft Sans Serif"/>
          <w:spacing w:val="-9"/>
          <w:sz w:val="15"/>
        </w:rPr>
        <w:t xml:space="preserve"> </w:t>
      </w:r>
      <w:r>
        <w:rPr>
          <w:rFonts w:ascii="Microsoft Sans Serif"/>
          <w:spacing w:val="-4"/>
          <w:sz w:val="15"/>
        </w:rPr>
        <w:t>date),</w:t>
      </w:r>
      <w:r>
        <w:rPr>
          <w:rFonts w:ascii="Microsoft Sans Serif"/>
          <w:spacing w:val="8"/>
          <w:sz w:val="15"/>
        </w:rPr>
        <w:t xml:space="preserve"> </w:t>
      </w:r>
      <w:r>
        <w:rPr>
          <w:rFonts w:ascii="Microsoft Sans Serif"/>
          <w:spacing w:val="-4"/>
          <w:sz w:val="15"/>
        </w:rPr>
        <w:t>and are to</w:t>
      </w:r>
      <w:r>
        <w:rPr>
          <w:rFonts w:ascii="Microsoft Sans Serif"/>
          <w:sz w:val="15"/>
        </w:rPr>
        <w:t xml:space="preserve"> </w:t>
      </w:r>
      <w:r>
        <w:rPr>
          <w:rFonts w:ascii="Microsoft Sans Serif"/>
          <w:spacing w:val="-4"/>
          <w:sz w:val="15"/>
        </w:rPr>
        <w:t>be</w:t>
      </w:r>
      <w:r>
        <w:rPr>
          <w:rFonts w:ascii="Microsoft Sans Serif"/>
          <w:spacing w:val="-10"/>
          <w:sz w:val="15"/>
        </w:rPr>
        <w:t xml:space="preserve"> </w:t>
      </w:r>
      <w:r>
        <w:rPr>
          <w:rFonts w:ascii="Microsoft Sans Serif"/>
          <w:spacing w:val="-4"/>
          <w:sz w:val="15"/>
        </w:rPr>
        <w:t>applied</w:t>
      </w:r>
      <w:r>
        <w:rPr>
          <w:rFonts w:ascii="Microsoft Sans Serif"/>
          <w:spacing w:val="-12"/>
          <w:sz w:val="15"/>
        </w:rPr>
        <w:t xml:space="preserve"> </w:t>
      </w:r>
      <w:r>
        <w:rPr>
          <w:rFonts w:ascii="Microsoft Sans Serif"/>
          <w:spacing w:val="-4"/>
          <w:sz w:val="15"/>
        </w:rPr>
        <w:t>prospectively.</w:t>
      </w:r>
    </w:p>
    <w:p w14:paraId="20A418BC" w14:textId="77777777" w:rsidR="0023423B" w:rsidRDefault="00D0734C">
      <w:pPr>
        <w:spacing w:before="57" w:line="244" w:lineRule="auto"/>
        <w:ind w:left="807" w:right="270" w:firstLine="10"/>
        <w:jc w:val="both"/>
        <w:rPr>
          <w:rFonts w:ascii="Microsoft Sans Serif"/>
          <w:sz w:val="15"/>
        </w:rPr>
      </w:pPr>
      <w:r>
        <w:rPr>
          <w:rFonts w:ascii="Microsoft Sans Serif"/>
          <w:sz w:val="15"/>
        </w:rPr>
        <w:t>The</w:t>
      </w:r>
      <w:r>
        <w:rPr>
          <w:rFonts w:ascii="Microsoft Sans Serif"/>
          <w:spacing w:val="-4"/>
          <w:sz w:val="15"/>
        </w:rPr>
        <w:t xml:space="preserve"> </w:t>
      </w:r>
      <w:r>
        <w:rPr>
          <w:rFonts w:ascii="Microsoft Sans Serif"/>
          <w:sz w:val="15"/>
        </w:rPr>
        <w:t>department</w:t>
      </w:r>
      <w:r>
        <w:rPr>
          <w:rFonts w:ascii="Microsoft Sans Serif"/>
          <w:spacing w:val="-4"/>
          <w:sz w:val="15"/>
        </w:rPr>
        <w:t xml:space="preserve"> </w:t>
      </w:r>
      <w:r>
        <w:rPr>
          <w:rFonts w:ascii="Microsoft Sans Serif"/>
          <w:sz w:val="15"/>
        </w:rPr>
        <w:t>does</w:t>
      </w:r>
      <w:r>
        <w:rPr>
          <w:rFonts w:ascii="Microsoft Sans Serif"/>
          <w:spacing w:val="-5"/>
          <w:sz w:val="15"/>
        </w:rPr>
        <w:t xml:space="preserve"> </w:t>
      </w:r>
      <w:r>
        <w:rPr>
          <w:rFonts w:ascii="Microsoft Sans Serif"/>
          <w:sz w:val="15"/>
        </w:rPr>
        <w:t>not</w:t>
      </w:r>
      <w:r>
        <w:rPr>
          <w:rFonts w:ascii="Microsoft Sans Serif"/>
          <w:spacing w:val="-7"/>
          <w:sz w:val="15"/>
        </w:rPr>
        <w:t xml:space="preserve"> </w:t>
      </w:r>
      <w:r>
        <w:rPr>
          <w:rFonts w:ascii="Microsoft Sans Serif"/>
          <w:sz w:val="15"/>
        </w:rPr>
        <w:t>expect</w:t>
      </w:r>
      <w:r>
        <w:rPr>
          <w:rFonts w:ascii="Microsoft Sans Serif"/>
          <w:spacing w:val="-3"/>
          <w:sz w:val="15"/>
        </w:rPr>
        <w:t xml:space="preserve"> </w:t>
      </w:r>
      <w:r>
        <w:rPr>
          <w:rFonts w:ascii="Microsoft Sans Serif"/>
          <w:sz w:val="15"/>
        </w:rPr>
        <w:t>material</w:t>
      </w:r>
      <w:r>
        <w:rPr>
          <w:rFonts w:ascii="Microsoft Sans Serif"/>
          <w:spacing w:val="-4"/>
          <w:sz w:val="15"/>
        </w:rPr>
        <w:t xml:space="preserve"> </w:t>
      </w:r>
      <w:r>
        <w:rPr>
          <w:rFonts w:ascii="Microsoft Sans Serif"/>
          <w:sz w:val="15"/>
        </w:rPr>
        <w:t>changes</w:t>
      </w:r>
      <w:r>
        <w:rPr>
          <w:rFonts w:ascii="Microsoft Sans Serif"/>
          <w:spacing w:val="-5"/>
          <w:sz w:val="15"/>
        </w:rPr>
        <w:t xml:space="preserve"> </w:t>
      </w:r>
      <w:r>
        <w:rPr>
          <w:rFonts w:ascii="Microsoft Sans Serif"/>
          <w:sz w:val="15"/>
        </w:rPr>
        <w:t>to</w:t>
      </w:r>
      <w:r>
        <w:rPr>
          <w:rFonts w:ascii="Microsoft Sans Serif"/>
          <w:spacing w:val="-1"/>
          <w:sz w:val="15"/>
        </w:rPr>
        <w:t xml:space="preserve"> </w:t>
      </w:r>
      <w:r>
        <w:rPr>
          <w:rFonts w:ascii="Microsoft Sans Serif"/>
          <w:sz w:val="15"/>
        </w:rPr>
        <w:t>its</w:t>
      </w:r>
      <w:r>
        <w:rPr>
          <w:rFonts w:ascii="Microsoft Sans Serif"/>
          <w:spacing w:val="-2"/>
          <w:sz w:val="15"/>
        </w:rPr>
        <w:t xml:space="preserve"> </w:t>
      </w:r>
      <w:r>
        <w:rPr>
          <w:rFonts w:ascii="Microsoft Sans Serif"/>
          <w:sz w:val="15"/>
        </w:rPr>
        <w:t>valuation</w:t>
      </w:r>
      <w:r>
        <w:rPr>
          <w:rFonts w:ascii="Microsoft Sans Serif"/>
          <w:spacing w:val="-4"/>
          <w:sz w:val="15"/>
        </w:rPr>
        <w:t xml:space="preserve"> </w:t>
      </w:r>
      <w:r>
        <w:rPr>
          <w:rFonts w:ascii="Microsoft Sans Serif"/>
          <w:sz w:val="15"/>
        </w:rPr>
        <w:t>methods</w:t>
      </w:r>
      <w:r>
        <w:rPr>
          <w:rFonts w:ascii="Microsoft Sans Serif"/>
          <w:spacing w:val="-4"/>
          <w:sz w:val="15"/>
        </w:rPr>
        <w:t xml:space="preserve"> </w:t>
      </w:r>
      <w:r>
        <w:rPr>
          <w:rFonts w:ascii="Microsoft Sans Serif"/>
          <w:sz w:val="15"/>
        </w:rPr>
        <w:t>and/or</w:t>
      </w:r>
      <w:r>
        <w:rPr>
          <w:rFonts w:ascii="Microsoft Sans Serif"/>
          <w:spacing w:val="-3"/>
          <w:sz w:val="15"/>
        </w:rPr>
        <w:t xml:space="preserve"> </w:t>
      </w:r>
      <w:r>
        <w:rPr>
          <w:rFonts w:ascii="Microsoft Sans Serif"/>
          <w:sz w:val="15"/>
        </w:rPr>
        <w:t>asset</w:t>
      </w:r>
      <w:r>
        <w:rPr>
          <w:rFonts w:ascii="Microsoft Sans Serif"/>
          <w:spacing w:val="-6"/>
          <w:sz w:val="15"/>
        </w:rPr>
        <w:t xml:space="preserve"> </w:t>
      </w:r>
      <w:r>
        <w:rPr>
          <w:rFonts w:ascii="Microsoft Sans Serif"/>
          <w:sz w:val="15"/>
        </w:rPr>
        <w:t>fair</w:t>
      </w:r>
      <w:r>
        <w:rPr>
          <w:rFonts w:ascii="Microsoft Sans Serif"/>
          <w:spacing w:val="-1"/>
          <w:sz w:val="15"/>
        </w:rPr>
        <w:t xml:space="preserve"> </w:t>
      </w:r>
      <w:r>
        <w:rPr>
          <w:rFonts w:ascii="Microsoft Sans Serif"/>
          <w:sz w:val="15"/>
        </w:rPr>
        <w:t>values</w:t>
      </w:r>
      <w:r>
        <w:rPr>
          <w:rFonts w:ascii="Microsoft Sans Serif"/>
          <w:spacing w:val="-4"/>
          <w:sz w:val="15"/>
        </w:rPr>
        <w:t xml:space="preserve"> </w:t>
      </w:r>
      <w:proofErr w:type="gramStart"/>
      <w:r>
        <w:rPr>
          <w:rFonts w:ascii="Microsoft Sans Serif"/>
          <w:sz w:val="15"/>
        </w:rPr>
        <w:t>as</w:t>
      </w:r>
      <w:r>
        <w:rPr>
          <w:rFonts w:ascii="Microsoft Sans Serif"/>
          <w:spacing w:val="-4"/>
          <w:sz w:val="15"/>
        </w:rPr>
        <w:t xml:space="preserve"> </w:t>
      </w:r>
      <w:r>
        <w:rPr>
          <w:rFonts w:ascii="Microsoft Sans Serif"/>
          <w:sz w:val="15"/>
        </w:rPr>
        <w:t>a</w:t>
      </w:r>
      <w:r>
        <w:rPr>
          <w:rFonts w:ascii="Microsoft Sans Serif"/>
          <w:spacing w:val="-4"/>
          <w:sz w:val="15"/>
        </w:rPr>
        <w:t xml:space="preserve"> </w:t>
      </w:r>
      <w:r>
        <w:rPr>
          <w:rFonts w:ascii="Microsoft Sans Serif"/>
          <w:sz w:val="15"/>
        </w:rPr>
        <w:t>result</w:t>
      </w:r>
      <w:r>
        <w:rPr>
          <w:rFonts w:ascii="Microsoft Sans Serif"/>
          <w:spacing w:val="-4"/>
          <w:sz w:val="15"/>
        </w:rPr>
        <w:t xml:space="preserve"> </w:t>
      </w:r>
      <w:r>
        <w:rPr>
          <w:rFonts w:ascii="Microsoft Sans Serif"/>
          <w:sz w:val="15"/>
        </w:rPr>
        <w:t>of</w:t>
      </w:r>
      <w:proofErr w:type="gramEnd"/>
      <w:r>
        <w:rPr>
          <w:rFonts w:ascii="Microsoft Sans Serif"/>
          <w:spacing w:val="-6"/>
          <w:sz w:val="15"/>
        </w:rPr>
        <w:t xml:space="preserve"> </w:t>
      </w:r>
      <w:r>
        <w:rPr>
          <w:rFonts w:ascii="Microsoft Sans Serif"/>
          <w:sz w:val="15"/>
        </w:rPr>
        <w:t>the</w:t>
      </w:r>
      <w:r>
        <w:rPr>
          <w:rFonts w:ascii="Microsoft Sans Serif"/>
          <w:spacing w:val="40"/>
          <w:sz w:val="15"/>
        </w:rPr>
        <w:t xml:space="preserve"> </w:t>
      </w:r>
      <w:r>
        <w:rPr>
          <w:rFonts w:ascii="Microsoft Sans Serif"/>
          <w:spacing w:val="-4"/>
          <w:sz w:val="15"/>
        </w:rPr>
        <w:t>amendments</w:t>
      </w:r>
      <w:r>
        <w:rPr>
          <w:rFonts w:ascii="Microsoft Sans Serif"/>
          <w:spacing w:val="-5"/>
          <w:sz w:val="15"/>
        </w:rPr>
        <w:t xml:space="preserve"> </w:t>
      </w:r>
      <w:r>
        <w:rPr>
          <w:rFonts w:ascii="Microsoft Sans Serif"/>
          <w:spacing w:val="-4"/>
          <w:sz w:val="15"/>
        </w:rPr>
        <w:t>as</w:t>
      </w:r>
      <w:r>
        <w:rPr>
          <w:rFonts w:ascii="Microsoft Sans Serif"/>
          <w:sz w:val="15"/>
        </w:rPr>
        <w:t xml:space="preserve"> </w:t>
      </w:r>
      <w:r>
        <w:rPr>
          <w:rFonts w:ascii="Microsoft Sans Serif"/>
          <w:spacing w:val="-4"/>
          <w:sz w:val="15"/>
        </w:rPr>
        <w:t>existing</w:t>
      </w:r>
      <w:r>
        <w:rPr>
          <w:rFonts w:ascii="Microsoft Sans Serif"/>
          <w:spacing w:val="9"/>
          <w:sz w:val="15"/>
        </w:rPr>
        <w:t xml:space="preserve"> </w:t>
      </w:r>
      <w:r>
        <w:rPr>
          <w:i/>
          <w:spacing w:val="-4"/>
          <w:sz w:val="15"/>
        </w:rPr>
        <w:t>Non-Current</w:t>
      </w:r>
      <w:r>
        <w:rPr>
          <w:i/>
          <w:spacing w:val="-7"/>
          <w:sz w:val="15"/>
        </w:rPr>
        <w:t xml:space="preserve"> </w:t>
      </w:r>
      <w:r>
        <w:rPr>
          <w:rFonts w:ascii="Microsoft Sans Serif"/>
          <w:spacing w:val="-4"/>
          <w:sz w:val="15"/>
        </w:rPr>
        <w:t>Asset</w:t>
      </w:r>
      <w:r>
        <w:rPr>
          <w:rFonts w:ascii="Microsoft Sans Serif"/>
          <w:spacing w:val="-5"/>
          <w:sz w:val="15"/>
        </w:rPr>
        <w:t xml:space="preserve"> </w:t>
      </w:r>
      <w:r>
        <w:rPr>
          <w:i/>
          <w:spacing w:val="-4"/>
          <w:sz w:val="15"/>
        </w:rPr>
        <w:t>Policies</w:t>
      </w:r>
      <w:r>
        <w:rPr>
          <w:i/>
          <w:spacing w:val="-5"/>
          <w:sz w:val="15"/>
        </w:rPr>
        <w:t xml:space="preserve"> </w:t>
      </w:r>
      <w:r>
        <w:rPr>
          <w:i/>
          <w:spacing w:val="-4"/>
          <w:sz w:val="15"/>
        </w:rPr>
        <w:t>for the</w:t>
      </w:r>
      <w:r>
        <w:rPr>
          <w:i/>
          <w:spacing w:val="-5"/>
          <w:sz w:val="15"/>
        </w:rPr>
        <w:t xml:space="preserve"> </w:t>
      </w:r>
      <w:r>
        <w:rPr>
          <w:i/>
          <w:spacing w:val="-4"/>
          <w:sz w:val="15"/>
        </w:rPr>
        <w:t>Queensland</w:t>
      </w:r>
      <w:r>
        <w:rPr>
          <w:i/>
          <w:spacing w:val="-7"/>
          <w:sz w:val="15"/>
        </w:rPr>
        <w:t xml:space="preserve"> </w:t>
      </w:r>
      <w:r>
        <w:rPr>
          <w:i/>
          <w:spacing w:val="-4"/>
          <w:sz w:val="15"/>
        </w:rPr>
        <w:t>Public Sector</w:t>
      </w:r>
      <w:r>
        <w:rPr>
          <w:i/>
          <w:spacing w:val="18"/>
          <w:sz w:val="15"/>
        </w:rPr>
        <w:t xml:space="preserve"> </w:t>
      </w:r>
      <w:r>
        <w:rPr>
          <w:rFonts w:ascii="Microsoft Sans Serif"/>
          <w:spacing w:val="-4"/>
          <w:sz w:val="15"/>
        </w:rPr>
        <w:t>which is</w:t>
      </w:r>
      <w:r>
        <w:rPr>
          <w:rFonts w:ascii="Microsoft Sans Serif"/>
          <w:sz w:val="15"/>
        </w:rPr>
        <w:t xml:space="preserve"> </w:t>
      </w:r>
      <w:r>
        <w:rPr>
          <w:rFonts w:ascii="Microsoft Sans Serif"/>
          <w:spacing w:val="-4"/>
          <w:sz w:val="15"/>
        </w:rPr>
        <w:t>upheld by</w:t>
      </w:r>
      <w:r>
        <w:rPr>
          <w:rFonts w:ascii="Microsoft Sans Serif"/>
          <w:sz w:val="15"/>
        </w:rPr>
        <w:t xml:space="preserve"> </w:t>
      </w:r>
      <w:r>
        <w:rPr>
          <w:rFonts w:ascii="Microsoft Sans Serif"/>
          <w:spacing w:val="-4"/>
          <w:sz w:val="15"/>
        </w:rPr>
        <w:t>the department</w:t>
      </w:r>
      <w:r>
        <w:rPr>
          <w:rFonts w:ascii="Microsoft Sans Serif"/>
          <w:spacing w:val="40"/>
          <w:sz w:val="15"/>
        </w:rPr>
        <w:t xml:space="preserve"> </w:t>
      </w:r>
      <w:r>
        <w:rPr>
          <w:rFonts w:ascii="Microsoft Sans Serif"/>
          <w:spacing w:val="-4"/>
          <w:sz w:val="15"/>
        </w:rPr>
        <w:t>are</w:t>
      </w:r>
      <w:r>
        <w:rPr>
          <w:rFonts w:ascii="Microsoft Sans Serif"/>
          <w:spacing w:val="-6"/>
          <w:sz w:val="15"/>
        </w:rPr>
        <w:t xml:space="preserve"> </w:t>
      </w:r>
      <w:r>
        <w:rPr>
          <w:rFonts w:ascii="Microsoft Sans Serif"/>
          <w:spacing w:val="-4"/>
          <w:sz w:val="15"/>
        </w:rPr>
        <w:t>generally</w:t>
      </w:r>
      <w:r>
        <w:rPr>
          <w:rFonts w:ascii="Microsoft Sans Serif"/>
          <w:spacing w:val="-6"/>
          <w:sz w:val="15"/>
        </w:rPr>
        <w:t xml:space="preserve"> </w:t>
      </w:r>
      <w:r>
        <w:rPr>
          <w:rFonts w:ascii="Microsoft Sans Serif"/>
          <w:spacing w:val="-4"/>
          <w:sz w:val="15"/>
        </w:rPr>
        <w:t>aligned</w:t>
      </w:r>
      <w:r>
        <w:rPr>
          <w:rFonts w:ascii="Microsoft Sans Serif"/>
          <w:spacing w:val="-7"/>
          <w:sz w:val="15"/>
        </w:rPr>
        <w:t xml:space="preserve"> </w:t>
      </w:r>
      <w:r>
        <w:rPr>
          <w:rFonts w:ascii="Microsoft Sans Serif"/>
          <w:spacing w:val="-4"/>
          <w:sz w:val="15"/>
        </w:rPr>
        <w:t>with</w:t>
      </w:r>
      <w:r>
        <w:rPr>
          <w:rFonts w:ascii="Microsoft Sans Serif"/>
          <w:spacing w:val="-5"/>
          <w:sz w:val="15"/>
        </w:rPr>
        <w:t xml:space="preserve"> </w:t>
      </w:r>
      <w:r>
        <w:rPr>
          <w:rFonts w:ascii="Microsoft Sans Serif"/>
          <w:spacing w:val="-4"/>
          <w:sz w:val="15"/>
        </w:rPr>
        <w:t>AASB</w:t>
      </w:r>
      <w:r>
        <w:rPr>
          <w:rFonts w:ascii="Microsoft Sans Serif"/>
          <w:spacing w:val="-2"/>
          <w:sz w:val="15"/>
        </w:rPr>
        <w:t xml:space="preserve"> </w:t>
      </w:r>
      <w:r>
        <w:rPr>
          <w:rFonts w:ascii="Microsoft Sans Serif"/>
          <w:spacing w:val="-4"/>
          <w:sz w:val="15"/>
        </w:rPr>
        <w:t>2022-10</w:t>
      </w:r>
      <w:r>
        <w:rPr>
          <w:rFonts w:ascii="Microsoft Sans Serif"/>
          <w:spacing w:val="-6"/>
          <w:sz w:val="15"/>
        </w:rPr>
        <w:t xml:space="preserve"> </w:t>
      </w:r>
      <w:r>
        <w:rPr>
          <w:rFonts w:ascii="Microsoft Sans Serif"/>
          <w:spacing w:val="-4"/>
          <w:sz w:val="15"/>
        </w:rPr>
        <w:t>and</w:t>
      </w:r>
      <w:r>
        <w:rPr>
          <w:rFonts w:ascii="Microsoft Sans Serif"/>
          <w:spacing w:val="-6"/>
          <w:sz w:val="15"/>
        </w:rPr>
        <w:t xml:space="preserve"> </w:t>
      </w:r>
      <w:r>
        <w:rPr>
          <w:rFonts w:ascii="Microsoft Sans Serif"/>
          <w:spacing w:val="-4"/>
          <w:sz w:val="15"/>
        </w:rPr>
        <w:t>no</w:t>
      </w:r>
      <w:r>
        <w:rPr>
          <w:rFonts w:ascii="Microsoft Sans Serif"/>
          <w:spacing w:val="-6"/>
          <w:sz w:val="15"/>
        </w:rPr>
        <w:t xml:space="preserve"> </w:t>
      </w:r>
      <w:r>
        <w:rPr>
          <w:rFonts w:ascii="Microsoft Sans Serif"/>
          <w:spacing w:val="-4"/>
          <w:sz w:val="15"/>
        </w:rPr>
        <w:t>changes</w:t>
      </w:r>
      <w:r>
        <w:rPr>
          <w:rFonts w:ascii="Microsoft Sans Serif"/>
          <w:spacing w:val="-6"/>
          <w:sz w:val="15"/>
        </w:rPr>
        <w:t xml:space="preserve"> </w:t>
      </w:r>
      <w:r>
        <w:rPr>
          <w:rFonts w:ascii="Microsoft Sans Serif"/>
          <w:spacing w:val="-4"/>
          <w:sz w:val="15"/>
        </w:rPr>
        <w:t>to</w:t>
      </w:r>
      <w:r>
        <w:rPr>
          <w:rFonts w:ascii="Microsoft Sans Serif"/>
          <w:spacing w:val="-6"/>
          <w:sz w:val="15"/>
        </w:rPr>
        <w:t xml:space="preserve"> </w:t>
      </w:r>
      <w:r>
        <w:rPr>
          <w:rFonts w:ascii="Microsoft Sans Serif"/>
          <w:spacing w:val="-4"/>
          <w:sz w:val="15"/>
        </w:rPr>
        <w:t>current policies</w:t>
      </w:r>
      <w:r>
        <w:rPr>
          <w:rFonts w:ascii="Microsoft Sans Serif"/>
          <w:spacing w:val="-6"/>
          <w:sz w:val="15"/>
        </w:rPr>
        <w:t xml:space="preserve"> </w:t>
      </w:r>
      <w:r>
        <w:rPr>
          <w:rFonts w:ascii="Microsoft Sans Serif"/>
          <w:spacing w:val="-4"/>
          <w:sz w:val="15"/>
        </w:rPr>
        <w:t>are</w:t>
      </w:r>
      <w:r>
        <w:rPr>
          <w:rFonts w:ascii="Microsoft Sans Serif"/>
          <w:spacing w:val="-6"/>
          <w:sz w:val="15"/>
        </w:rPr>
        <w:t xml:space="preserve"> </w:t>
      </w:r>
      <w:r>
        <w:rPr>
          <w:rFonts w:ascii="Microsoft Sans Serif"/>
          <w:spacing w:val="-4"/>
          <w:sz w:val="15"/>
        </w:rPr>
        <w:t>anticipated</w:t>
      </w:r>
      <w:r>
        <w:rPr>
          <w:rFonts w:ascii="Microsoft Sans Serif"/>
          <w:spacing w:val="-6"/>
          <w:sz w:val="15"/>
        </w:rPr>
        <w:t xml:space="preserve"> </w:t>
      </w:r>
      <w:r>
        <w:rPr>
          <w:rFonts w:ascii="Microsoft Sans Serif"/>
          <w:spacing w:val="-4"/>
          <w:sz w:val="15"/>
        </w:rPr>
        <w:t>to</w:t>
      </w:r>
      <w:r>
        <w:rPr>
          <w:rFonts w:ascii="Microsoft Sans Serif"/>
          <w:spacing w:val="-5"/>
          <w:sz w:val="15"/>
        </w:rPr>
        <w:t xml:space="preserve"> </w:t>
      </w:r>
      <w:r>
        <w:rPr>
          <w:rFonts w:ascii="Microsoft Sans Serif"/>
          <w:spacing w:val="-4"/>
          <w:sz w:val="15"/>
        </w:rPr>
        <w:t>arise.</w:t>
      </w:r>
    </w:p>
    <w:p w14:paraId="52559A18" w14:textId="77777777" w:rsidR="0023423B" w:rsidRDefault="00D0734C">
      <w:pPr>
        <w:spacing w:before="57"/>
        <w:ind w:left="823"/>
        <w:jc w:val="both"/>
        <w:rPr>
          <w:i/>
          <w:sz w:val="15"/>
        </w:rPr>
      </w:pPr>
      <w:r>
        <w:rPr>
          <w:i/>
          <w:w w:val="90"/>
          <w:sz w:val="15"/>
          <w:u w:val="single"/>
        </w:rPr>
        <w:t>Other</w:t>
      </w:r>
      <w:r>
        <w:rPr>
          <w:i/>
          <w:sz w:val="15"/>
          <w:u w:val="single"/>
        </w:rPr>
        <w:t xml:space="preserve"> </w:t>
      </w:r>
      <w:r>
        <w:rPr>
          <w:i/>
          <w:w w:val="90"/>
          <w:sz w:val="15"/>
          <w:u w:val="single"/>
        </w:rPr>
        <w:t>standards</w:t>
      </w:r>
      <w:r>
        <w:rPr>
          <w:i/>
          <w:sz w:val="15"/>
          <w:u w:val="single"/>
        </w:rPr>
        <w:t xml:space="preserve"> </w:t>
      </w:r>
      <w:r>
        <w:rPr>
          <w:i/>
          <w:w w:val="90"/>
          <w:sz w:val="15"/>
          <w:u w:val="single"/>
        </w:rPr>
        <w:t>and</w:t>
      </w:r>
      <w:r>
        <w:rPr>
          <w:i/>
          <w:spacing w:val="1"/>
          <w:sz w:val="15"/>
          <w:u w:val="single"/>
        </w:rPr>
        <w:t xml:space="preserve"> </w:t>
      </w:r>
      <w:r>
        <w:rPr>
          <w:i/>
          <w:spacing w:val="-2"/>
          <w:w w:val="90"/>
          <w:sz w:val="15"/>
          <w:u w:val="single"/>
        </w:rPr>
        <w:t>interpretations</w:t>
      </w:r>
    </w:p>
    <w:p w14:paraId="39057498" w14:textId="77777777" w:rsidR="0023423B" w:rsidRDefault="00D0734C">
      <w:pPr>
        <w:spacing w:before="60" w:line="247" w:lineRule="auto"/>
        <w:ind w:left="818" w:right="271" w:firstLine="2"/>
        <w:jc w:val="both"/>
        <w:rPr>
          <w:rFonts w:ascii="Microsoft Sans Serif"/>
          <w:sz w:val="15"/>
        </w:rPr>
      </w:pPr>
      <w:r>
        <w:rPr>
          <w:rFonts w:ascii="Microsoft Sans Serif"/>
          <w:spacing w:val="-6"/>
          <w:sz w:val="15"/>
        </w:rPr>
        <w:t>All</w:t>
      </w:r>
      <w:r>
        <w:rPr>
          <w:rFonts w:ascii="Microsoft Sans Serif"/>
          <w:sz w:val="15"/>
        </w:rPr>
        <w:t xml:space="preserve"> </w:t>
      </w:r>
      <w:r>
        <w:rPr>
          <w:rFonts w:ascii="Microsoft Sans Serif"/>
          <w:spacing w:val="-6"/>
          <w:sz w:val="15"/>
        </w:rPr>
        <w:t>Australian</w:t>
      </w:r>
      <w:r>
        <w:rPr>
          <w:rFonts w:ascii="Microsoft Sans Serif"/>
          <w:sz w:val="15"/>
        </w:rPr>
        <w:t xml:space="preserve"> </w:t>
      </w:r>
      <w:r>
        <w:rPr>
          <w:rFonts w:ascii="Microsoft Sans Serif"/>
          <w:spacing w:val="-6"/>
          <w:sz w:val="15"/>
        </w:rPr>
        <w:t>accounting</w:t>
      </w:r>
      <w:r>
        <w:rPr>
          <w:rFonts w:ascii="Microsoft Sans Serif"/>
          <w:sz w:val="15"/>
        </w:rPr>
        <w:t xml:space="preserve"> </w:t>
      </w:r>
      <w:r>
        <w:rPr>
          <w:rFonts w:ascii="Microsoft Sans Serif"/>
          <w:spacing w:val="-6"/>
          <w:sz w:val="15"/>
        </w:rPr>
        <w:t>standards</w:t>
      </w:r>
      <w:r>
        <w:rPr>
          <w:rFonts w:ascii="Microsoft Sans Serif"/>
          <w:sz w:val="15"/>
        </w:rPr>
        <w:t xml:space="preserve"> </w:t>
      </w:r>
      <w:r>
        <w:rPr>
          <w:rFonts w:ascii="Microsoft Sans Serif"/>
          <w:spacing w:val="-6"/>
          <w:sz w:val="15"/>
        </w:rPr>
        <w:t>and</w:t>
      </w:r>
      <w:r>
        <w:rPr>
          <w:rFonts w:ascii="Microsoft Sans Serif"/>
          <w:spacing w:val="-2"/>
          <w:sz w:val="15"/>
        </w:rPr>
        <w:t xml:space="preserve"> </w:t>
      </w:r>
      <w:r>
        <w:rPr>
          <w:rFonts w:ascii="Microsoft Sans Serif"/>
          <w:spacing w:val="-6"/>
          <w:sz w:val="15"/>
        </w:rPr>
        <w:t>interpretations</w:t>
      </w:r>
      <w:r>
        <w:rPr>
          <w:rFonts w:ascii="Microsoft Sans Serif"/>
          <w:sz w:val="15"/>
        </w:rPr>
        <w:t xml:space="preserve"> </w:t>
      </w:r>
      <w:r>
        <w:rPr>
          <w:rFonts w:ascii="Microsoft Sans Serif"/>
          <w:spacing w:val="-6"/>
          <w:sz w:val="15"/>
        </w:rPr>
        <w:t>with</w:t>
      </w:r>
      <w:r>
        <w:rPr>
          <w:rFonts w:ascii="Microsoft Sans Serif"/>
          <w:sz w:val="15"/>
        </w:rPr>
        <w:t xml:space="preserve"> </w:t>
      </w:r>
      <w:r>
        <w:rPr>
          <w:rFonts w:ascii="Microsoft Sans Serif"/>
          <w:spacing w:val="-6"/>
          <w:sz w:val="15"/>
        </w:rPr>
        <w:t>future</w:t>
      </w:r>
      <w:r>
        <w:rPr>
          <w:rFonts w:ascii="Microsoft Sans Serif"/>
          <w:sz w:val="15"/>
        </w:rPr>
        <w:t xml:space="preserve"> </w:t>
      </w:r>
      <w:r>
        <w:rPr>
          <w:rFonts w:ascii="Microsoft Sans Serif"/>
          <w:spacing w:val="-6"/>
          <w:sz w:val="15"/>
        </w:rPr>
        <w:t>effective</w:t>
      </w:r>
      <w:r>
        <w:rPr>
          <w:rFonts w:ascii="Microsoft Sans Serif"/>
          <w:sz w:val="15"/>
        </w:rPr>
        <w:t xml:space="preserve"> </w:t>
      </w:r>
      <w:r>
        <w:rPr>
          <w:rFonts w:ascii="Microsoft Sans Serif"/>
          <w:spacing w:val="-6"/>
          <w:sz w:val="15"/>
        </w:rPr>
        <w:t>dates</w:t>
      </w:r>
      <w:r>
        <w:rPr>
          <w:rFonts w:ascii="Microsoft Sans Serif"/>
          <w:spacing w:val="-1"/>
          <w:sz w:val="15"/>
        </w:rPr>
        <w:t xml:space="preserve"> </w:t>
      </w:r>
      <w:r>
        <w:rPr>
          <w:rFonts w:ascii="Microsoft Sans Serif"/>
          <w:spacing w:val="-6"/>
          <w:sz w:val="15"/>
        </w:rPr>
        <w:t>are</w:t>
      </w:r>
      <w:r>
        <w:rPr>
          <w:rFonts w:ascii="Microsoft Sans Serif"/>
          <w:sz w:val="15"/>
        </w:rPr>
        <w:t xml:space="preserve"> </w:t>
      </w:r>
      <w:r>
        <w:rPr>
          <w:rFonts w:ascii="Microsoft Sans Serif"/>
          <w:spacing w:val="-6"/>
          <w:sz w:val="15"/>
        </w:rPr>
        <w:t>either</w:t>
      </w:r>
      <w:r>
        <w:rPr>
          <w:rFonts w:ascii="Microsoft Sans Serif"/>
          <w:sz w:val="15"/>
        </w:rPr>
        <w:t xml:space="preserve"> </w:t>
      </w:r>
      <w:r>
        <w:rPr>
          <w:rFonts w:ascii="Microsoft Sans Serif"/>
          <w:spacing w:val="-6"/>
          <w:sz w:val="15"/>
        </w:rPr>
        <w:t>not</w:t>
      </w:r>
      <w:r>
        <w:rPr>
          <w:rFonts w:ascii="Microsoft Sans Serif"/>
          <w:sz w:val="15"/>
        </w:rPr>
        <w:t xml:space="preserve"> </w:t>
      </w:r>
      <w:r>
        <w:rPr>
          <w:rFonts w:ascii="Microsoft Sans Serif"/>
          <w:spacing w:val="-6"/>
          <w:sz w:val="15"/>
        </w:rPr>
        <w:t>applicable</w:t>
      </w:r>
      <w:r>
        <w:rPr>
          <w:rFonts w:ascii="Microsoft Sans Serif"/>
          <w:spacing w:val="-4"/>
          <w:sz w:val="15"/>
        </w:rPr>
        <w:t xml:space="preserve"> </w:t>
      </w:r>
      <w:r>
        <w:rPr>
          <w:rFonts w:ascii="Microsoft Sans Serif"/>
          <w:spacing w:val="-6"/>
          <w:sz w:val="15"/>
        </w:rPr>
        <w:t>to</w:t>
      </w:r>
      <w:r>
        <w:rPr>
          <w:rFonts w:ascii="Microsoft Sans Serif"/>
          <w:sz w:val="15"/>
        </w:rPr>
        <w:t xml:space="preserve"> </w:t>
      </w:r>
      <w:r>
        <w:rPr>
          <w:rFonts w:ascii="Microsoft Sans Serif"/>
          <w:spacing w:val="-6"/>
          <w:sz w:val="15"/>
        </w:rPr>
        <w:t>the</w:t>
      </w:r>
      <w:r>
        <w:rPr>
          <w:rFonts w:ascii="Microsoft Sans Serif"/>
          <w:spacing w:val="8"/>
          <w:sz w:val="15"/>
        </w:rPr>
        <w:t xml:space="preserve"> </w:t>
      </w:r>
      <w:r>
        <w:rPr>
          <w:rFonts w:ascii="Microsoft Sans Serif"/>
          <w:spacing w:val="-6"/>
          <w:sz w:val="15"/>
        </w:rPr>
        <w:t>department</w:t>
      </w:r>
      <w:r>
        <w:rPr>
          <w:rFonts w:ascii="Microsoft Sans Serif"/>
          <w:spacing w:val="40"/>
          <w:sz w:val="15"/>
        </w:rPr>
        <w:t xml:space="preserve"> </w:t>
      </w:r>
      <w:r>
        <w:rPr>
          <w:rFonts w:ascii="Microsoft Sans Serif"/>
          <w:sz w:val="15"/>
        </w:rPr>
        <w:t>or</w:t>
      </w:r>
      <w:r>
        <w:rPr>
          <w:rFonts w:ascii="Microsoft Sans Serif"/>
          <w:spacing w:val="-8"/>
          <w:sz w:val="15"/>
        </w:rPr>
        <w:t xml:space="preserve"> </w:t>
      </w:r>
      <w:r>
        <w:rPr>
          <w:rFonts w:ascii="Microsoft Sans Serif"/>
          <w:sz w:val="15"/>
        </w:rPr>
        <w:t>have</w:t>
      </w:r>
      <w:r>
        <w:rPr>
          <w:rFonts w:ascii="Microsoft Sans Serif"/>
          <w:spacing w:val="-9"/>
          <w:sz w:val="15"/>
        </w:rPr>
        <w:t xml:space="preserve"> </w:t>
      </w:r>
      <w:r>
        <w:rPr>
          <w:rFonts w:ascii="Microsoft Sans Serif"/>
          <w:sz w:val="15"/>
        </w:rPr>
        <w:t>no</w:t>
      </w:r>
      <w:r>
        <w:rPr>
          <w:rFonts w:ascii="Microsoft Sans Serif"/>
          <w:spacing w:val="-2"/>
          <w:sz w:val="15"/>
        </w:rPr>
        <w:t xml:space="preserve"> </w:t>
      </w:r>
      <w:r>
        <w:rPr>
          <w:rFonts w:ascii="Microsoft Sans Serif"/>
          <w:sz w:val="15"/>
        </w:rPr>
        <w:t>material</w:t>
      </w:r>
      <w:r>
        <w:rPr>
          <w:rFonts w:ascii="Microsoft Sans Serif"/>
          <w:spacing w:val="-4"/>
          <w:sz w:val="15"/>
        </w:rPr>
        <w:t xml:space="preserve"> </w:t>
      </w:r>
      <w:r>
        <w:rPr>
          <w:rFonts w:ascii="Microsoft Sans Serif"/>
          <w:sz w:val="15"/>
        </w:rPr>
        <w:t>impact.</w:t>
      </w:r>
    </w:p>
    <w:p w14:paraId="2156B7F3" w14:textId="77777777" w:rsidR="0023423B" w:rsidRDefault="00D0734C">
      <w:pPr>
        <w:pStyle w:val="ListParagraph"/>
        <w:numPr>
          <w:ilvl w:val="1"/>
          <w:numId w:val="52"/>
        </w:numPr>
        <w:tabs>
          <w:tab w:val="left" w:pos="1028"/>
        </w:tabs>
        <w:spacing w:before="112"/>
        <w:ind w:left="1028" w:hanging="205"/>
        <w:rPr>
          <w:b/>
          <w:sz w:val="15"/>
        </w:rPr>
      </w:pPr>
      <w:r>
        <w:rPr>
          <w:b/>
          <w:w w:val="90"/>
          <w:sz w:val="15"/>
        </w:rPr>
        <w:t>Accounting</w:t>
      </w:r>
      <w:r>
        <w:rPr>
          <w:b/>
          <w:spacing w:val="2"/>
          <w:sz w:val="15"/>
        </w:rPr>
        <w:t xml:space="preserve"> </w:t>
      </w:r>
      <w:r>
        <w:rPr>
          <w:b/>
          <w:w w:val="90"/>
          <w:sz w:val="15"/>
        </w:rPr>
        <w:t>standards</w:t>
      </w:r>
      <w:r>
        <w:rPr>
          <w:b/>
          <w:spacing w:val="1"/>
          <w:sz w:val="15"/>
        </w:rPr>
        <w:t xml:space="preserve"> </w:t>
      </w:r>
      <w:r>
        <w:rPr>
          <w:b/>
          <w:w w:val="90"/>
          <w:sz w:val="15"/>
        </w:rPr>
        <w:t>applied</w:t>
      </w:r>
      <w:r>
        <w:rPr>
          <w:b/>
          <w:spacing w:val="7"/>
          <w:sz w:val="15"/>
        </w:rPr>
        <w:t xml:space="preserve"> </w:t>
      </w:r>
      <w:r>
        <w:rPr>
          <w:b/>
          <w:w w:val="90"/>
          <w:sz w:val="15"/>
        </w:rPr>
        <w:t>for</w:t>
      </w:r>
      <w:r>
        <w:rPr>
          <w:b/>
          <w:spacing w:val="4"/>
          <w:sz w:val="15"/>
        </w:rPr>
        <w:t xml:space="preserve"> </w:t>
      </w:r>
      <w:r>
        <w:rPr>
          <w:b/>
          <w:w w:val="90"/>
          <w:sz w:val="15"/>
        </w:rPr>
        <w:t>the</w:t>
      </w:r>
      <w:r>
        <w:rPr>
          <w:b/>
          <w:spacing w:val="-2"/>
          <w:sz w:val="15"/>
        </w:rPr>
        <w:t xml:space="preserve"> </w:t>
      </w:r>
      <w:r>
        <w:rPr>
          <w:b/>
          <w:w w:val="90"/>
          <w:sz w:val="15"/>
        </w:rPr>
        <w:t>first</w:t>
      </w:r>
      <w:r>
        <w:rPr>
          <w:b/>
          <w:spacing w:val="5"/>
          <w:sz w:val="15"/>
        </w:rPr>
        <w:t xml:space="preserve"> </w:t>
      </w:r>
      <w:proofErr w:type="gramStart"/>
      <w:r>
        <w:rPr>
          <w:b/>
          <w:spacing w:val="-4"/>
          <w:w w:val="90"/>
          <w:sz w:val="15"/>
        </w:rPr>
        <w:t>time</w:t>
      </w:r>
      <w:proofErr w:type="gramEnd"/>
    </w:p>
    <w:p w14:paraId="16DB98C2" w14:textId="77777777" w:rsidR="0023423B" w:rsidRDefault="00D0734C">
      <w:pPr>
        <w:spacing w:before="60"/>
        <w:ind w:left="822"/>
        <w:rPr>
          <w:rFonts w:ascii="Microsoft Sans Serif"/>
          <w:sz w:val="15"/>
        </w:rPr>
      </w:pPr>
      <w:r>
        <w:rPr>
          <w:rFonts w:ascii="Microsoft Sans Serif"/>
          <w:w w:val="90"/>
          <w:sz w:val="15"/>
        </w:rPr>
        <w:t>The</w:t>
      </w:r>
      <w:r>
        <w:rPr>
          <w:rFonts w:ascii="Microsoft Sans Serif"/>
          <w:spacing w:val="1"/>
          <w:sz w:val="15"/>
        </w:rPr>
        <w:t xml:space="preserve"> </w:t>
      </w:r>
      <w:r>
        <w:rPr>
          <w:rFonts w:ascii="Microsoft Sans Serif"/>
          <w:w w:val="90"/>
          <w:sz w:val="15"/>
        </w:rPr>
        <w:t>department</w:t>
      </w:r>
      <w:r>
        <w:rPr>
          <w:rFonts w:ascii="Microsoft Sans Serif"/>
          <w:spacing w:val="-4"/>
          <w:sz w:val="15"/>
        </w:rPr>
        <w:t xml:space="preserve"> </w:t>
      </w:r>
      <w:r>
        <w:rPr>
          <w:rFonts w:ascii="Microsoft Sans Serif"/>
          <w:w w:val="90"/>
          <w:sz w:val="15"/>
        </w:rPr>
        <w:t>did</w:t>
      </w:r>
      <w:r>
        <w:rPr>
          <w:rFonts w:ascii="Microsoft Sans Serif"/>
          <w:spacing w:val="5"/>
          <w:sz w:val="15"/>
        </w:rPr>
        <w:t xml:space="preserve"> </w:t>
      </w:r>
      <w:r>
        <w:rPr>
          <w:rFonts w:ascii="Microsoft Sans Serif"/>
          <w:w w:val="90"/>
          <w:sz w:val="15"/>
        </w:rPr>
        <w:t>not</w:t>
      </w:r>
      <w:r>
        <w:rPr>
          <w:rFonts w:ascii="Microsoft Sans Serif"/>
          <w:spacing w:val="-1"/>
          <w:sz w:val="15"/>
        </w:rPr>
        <w:t xml:space="preserve"> </w:t>
      </w:r>
      <w:r>
        <w:rPr>
          <w:rFonts w:ascii="Microsoft Sans Serif"/>
          <w:w w:val="90"/>
          <w:sz w:val="15"/>
        </w:rPr>
        <w:t>voluntarily</w:t>
      </w:r>
      <w:r>
        <w:rPr>
          <w:rFonts w:ascii="Microsoft Sans Serif"/>
          <w:spacing w:val="2"/>
          <w:sz w:val="15"/>
        </w:rPr>
        <w:t xml:space="preserve"> </w:t>
      </w:r>
      <w:r>
        <w:rPr>
          <w:rFonts w:ascii="Microsoft Sans Serif"/>
          <w:w w:val="90"/>
          <w:sz w:val="15"/>
        </w:rPr>
        <w:t>change</w:t>
      </w:r>
      <w:r>
        <w:rPr>
          <w:rFonts w:ascii="Microsoft Sans Serif"/>
          <w:spacing w:val="1"/>
          <w:sz w:val="15"/>
        </w:rPr>
        <w:t xml:space="preserve"> </w:t>
      </w:r>
      <w:r>
        <w:rPr>
          <w:rFonts w:ascii="Microsoft Sans Serif"/>
          <w:w w:val="90"/>
          <w:sz w:val="15"/>
        </w:rPr>
        <w:t>any</w:t>
      </w:r>
      <w:r>
        <w:rPr>
          <w:rFonts w:ascii="Microsoft Sans Serif"/>
          <w:spacing w:val="6"/>
          <w:sz w:val="15"/>
        </w:rPr>
        <w:t xml:space="preserve"> </w:t>
      </w:r>
      <w:r>
        <w:rPr>
          <w:rFonts w:ascii="Microsoft Sans Serif"/>
          <w:w w:val="90"/>
          <w:sz w:val="15"/>
        </w:rPr>
        <w:t>of</w:t>
      </w:r>
      <w:r>
        <w:rPr>
          <w:rFonts w:ascii="Microsoft Sans Serif"/>
          <w:spacing w:val="-2"/>
          <w:sz w:val="15"/>
        </w:rPr>
        <w:t xml:space="preserve"> </w:t>
      </w:r>
      <w:r>
        <w:rPr>
          <w:rFonts w:ascii="Microsoft Sans Serif"/>
          <w:w w:val="90"/>
          <w:sz w:val="15"/>
        </w:rPr>
        <w:t>its</w:t>
      </w:r>
      <w:r>
        <w:rPr>
          <w:rFonts w:ascii="Microsoft Sans Serif"/>
          <w:spacing w:val="2"/>
          <w:sz w:val="15"/>
        </w:rPr>
        <w:t xml:space="preserve"> </w:t>
      </w:r>
      <w:r>
        <w:rPr>
          <w:rFonts w:ascii="Microsoft Sans Serif"/>
          <w:w w:val="90"/>
          <w:sz w:val="15"/>
        </w:rPr>
        <w:t>accounting</w:t>
      </w:r>
      <w:r>
        <w:rPr>
          <w:rFonts w:ascii="Microsoft Sans Serif"/>
          <w:spacing w:val="1"/>
          <w:sz w:val="15"/>
        </w:rPr>
        <w:t xml:space="preserve"> </w:t>
      </w:r>
      <w:r>
        <w:rPr>
          <w:rFonts w:ascii="Microsoft Sans Serif"/>
          <w:w w:val="90"/>
          <w:sz w:val="15"/>
        </w:rPr>
        <w:t>policies</w:t>
      </w:r>
      <w:r>
        <w:rPr>
          <w:rFonts w:ascii="Microsoft Sans Serif"/>
          <w:spacing w:val="3"/>
          <w:sz w:val="15"/>
        </w:rPr>
        <w:t xml:space="preserve"> </w:t>
      </w:r>
      <w:r>
        <w:rPr>
          <w:rFonts w:ascii="Microsoft Sans Serif"/>
          <w:w w:val="90"/>
          <w:sz w:val="15"/>
        </w:rPr>
        <w:t>during</w:t>
      </w:r>
      <w:r>
        <w:rPr>
          <w:rFonts w:ascii="Microsoft Sans Serif"/>
          <w:spacing w:val="2"/>
          <w:sz w:val="15"/>
        </w:rPr>
        <w:t xml:space="preserve"> </w:t>
      </w:r>
      <w:r>
        <w:rPr>
          <w:rFonts w:ascii="Microsoft Sans Serif"/>
          <w:w w:val="90"/>
          <w:sz w:val="15"/>
        </w:rPr>
        <w:t>2023-</w:t>
      </w:r>
      <w:r>
        <w:rPr>
          <w:rFonts w:ascii="Microsoft Sans Serif"/>
          <w:spacing w:val="-5"/>
          <w:w w:val="90"/>
          <w:sz w:val="15"/>
        </w:rPr>
        <w:t>24.</w:t>
      </w:r>
    </w:p>
    <w:p w14:paraId="017FF5CA" w14:textId="77777777" w:rsidR="0023423B" w:rsidRDefault="00D0734C">
      <w:pPr>
        <w:spacing w:before="57" w:line="244" w:lineRule="auto"/>
        <w:ind w:left="823" w:right="266" w:hanging="1"/>
        <w:jc w:val="both"/>
        <w:rPr>
          <w:rFonts w:ascii="Microsoft Sans Serif"/>
          <w:sz w:val="15"/>
        </w:rPr>
      </w:pPr>
      <w:r>
        <w:rPr>
          <w:rFonts w:ascii="Microsoft Sans Serif"/>
          <w:sz w:val="15"/>
        </w:rPr>
        <w:t xml:space="preserve">The department has had no material impact </w:t>
      </w:r>
      <w:proofErr w:type="gramStart"/>
      <w:r>
        <w:rPr>
          <w:rFonts w:ascii="Microsoft Sans Serif"/>
          <w:sz w:val="15"/>
        </w:rPr>
        <w:t>as a result of</w:t>
      </w:r>
      <w:proofErr w:type="gramEnd"/>
      <w:r>
        <w:rPr>
          <w:rFonts w:ascii="Microsoft Sans Serif"/>
          <w:sz w:val="15"/>
        </w:rPr>
        <w:t xml:space="preserve"> the amendment standard AASB 2021-2 </w:t>
      </w:r>
      <w:r>
        <w:rPr>
          <w:i/>
          <w:sz w:val="15"/>
        </w:rPr>
        <w:t xml:space="preserve">Amendments to </w:t>
      </w:r>
      <w:r>
        <w:rPr>
          <w:i/>
          <w:spacing w:val="-4"/>
          <w:sz w:val="15"/>
        </w:rPr>
        <w:t xml:space="preserve">Australian Accounting Standards </w:t>
      </w:r>
      <w:r>
        <w:rPr>
          <w:i/>
          <w:noProof/>
          <w:spacing w:val="8"/>
          <w:position w:val="3"/>
          <w:sz w:val="15"/>
        </w:rPr>
        <w:drawing>
          <wp:inline distT="0" distB="0" distL="0" distR="0" wp14:anchorId="1AE35B2E" wp14:editId="6440024C">
            <wp:extent cx="54863" cy="12192"/>
            <wp:effectExtent l="0" t="0" r="0" b="0"/>
            <wp:docPr id="185" name="Image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a:extLst>
                        <a:ext uri="{C183D7F6-B498-43B3-948B-1728B52AA6E4}">
                          <adec:decorative xmlns:adec="http://schemas.microsoft.com/office/drawing/2017/decorative" val="1"/>
                        </a:ext>
                      </a:extLst>
                    </pic:cNvPr>
                    <pic:cNvPicPr/>
                  </pic:nvPicPr>
                  <pic:blipFill>
                    <a:blip r:embed="rId167" cstate="print"/>
                    <a:stretch>
                      <a:fillRect/>
                    </a:stretch>
                  </pic:blipFill>
                  <pic:spPr>
                    <a:xfrm>
                      <a:off x="0" y="0"/>
                      <a:ext cx="54863" cy="12192"/>
                    </a:xfrm>
                    <a:prstGeom prst="rect">
                      <a:avLst/>
                    </a:prstGeom>
                  </pic:spPr>
                </pic:pic>
              </a:graphicData>
            </a:graphic>
          </wp:inline>
        </w:drawing>
      </w:r>
      <w:r>
        <w:rPr>
          <w:rFonts w:ascii="Times New Roman"/>
          <w:spacing w:val="-10"/>
          <w:sz w:val="15"/>
        </w:rPr>
        <w:t xml:space="preserve"> </w:t>
      </w:r>
      <w:r>
        <w:rPr>
          <w:i/>
          <w:spacing w:val="-4"/>
          <w:sz w:val="15"/>
        </w:rPr>
        <w:t>Disclosure of Accounting Policies and Definition</w:t>
      </w:r>
      <w:r>
        <w:rPr>
          <w:i/>
          <w:sz w:val="15"/>
        </w:rPr>
        <w:t xml:space="preserve"> </w:t>
      </w:r>
      <w:r>
        <w:rPr>
          <w:i/>
          <w:spacing w:val="-4"/>
          <w:sz w:val="15"/>
        </w:rPr>
        <w:t>of</w:t>
      </w:r>
      <w:r>
        <w:rPr>
          <w:i/>
          <w:spacing w:val="-7"/>
          <w:sz w:val="15"/>
        </w:rPr>
        <w:t xml:space="preserve"> </w:t>
      </w:r>
      <w:r>
        <w:rPr>
          <w:i/>
          <w:spacing w:val="-4"/>
          <w:sz w:val="15"/>
        </w:rPr>
        <w:t>Accounting Estimates</w:t>
      </w:r>
      <w:r>
        <w:rPr>
          <w:i/>
          <w:spacing w:val="12"/>
          <w:sz w:val="15"/>
        </w:rPr>
        <w:t xml:space="preserve"> </w:t>
      </w:r>
      <w:r>
        <w:rPr>
          <w:rFonts w:ascii="Microsoft Sans Serif"/>
          <w:spacing w:val="-4"/>
          <w:sz w:val="15"/>
        </w:rPr>
        <w:t>during 2023-</w:t>
      </w:r>
      <w:r>
        <w:rPr>
          <w:rFonts w:ascii="Microsoft Sans Serif"/>
          <w:spacing w:val="40"/>
          <w:sz w:val="15"/>
        </w:rPr>
        <w:t xml:space="preserve"> </w:t>
      </w:r>
      <w:r>
        <w:rPr>
          <w:rFonts w:ascii="Microsoft Sans Serif"/>
          <w:spacing w:val="-4"/>
          <w:sz w:val="15"/>
        </w:rPr>
        <w:t>24.</w:t>
      </w:r>
    </w:p>
    <w:p w14:paraId="2504F969" w14:textId="77777777" w:rsidR="0023423B" w:rsidRDefault="0023423B">
      <w:pPr>
        <w:pStyle w:val="BodyText"/>
        <w:spacing w:before="155"/>
        <w:rPr>
          <w:rFonts w:ascii="Microsoft Sans Serif"/>
          <w:sz w:val="15"/>
        </w:rPr>
      </w:pPr>
    </w:p>
    <w:p w14:paraId="4AE0FF5F" w14:textId="77777777" w:rsidR="0023423B" w:rsidRDefault="00D0734C">
      <w:pPr>
        <w:pStyle w:val="ListParagraph"/>
        <w:numPr>
          <w:ilvl w:val="0"/>
          <w:numId w:val="52"/>
        </w:numPr>
        <w:tabs>
          <w:tab w:val="left" w:pos="688"/>
        </w:tabs>
        <w:spacing w:before="0"/>
        <w:ind w:left="688" w:hanging="496"/>
        <w:rPr>
          <w:b/>
          <w:sz w:val="17"/>
        </w:rPr>
      </w:pPr>
      <w:r>
        <w:rPr>
          <w:b/>
          <w:spacing w:val="-2"/>
          <w:sz w:val="17"/>
        </w:rPr>
        <w:t>Objectives and</w:t>
      </w:r>
      <w:r>
        <w:rPr>
          <w:b/>
          <w:spacing w:val="-5"/>
          <w:sz w:val="17"/>
        </w:rPr>
        <w:t xml:space="preserve"> </w:t>
      </w:r>
      <w:r>
        <w:rPr>
          <w:b/>
          <w:spacing w:val="-2"/>
          <w:sz w:val="17"/>
        </w:rPr>
        <w:t>principal</w:t>
      </w:r>
      <w:r>
        <w:rPr>
          <w:b/>
          <w:spacing w:val="-4"/>
          <w:sz w:val="17"/>
        </w:rPr>
        <w:t xml:space="preserve"> </w:t>
      </w:r>
      <w:r>
        <w:rPr>
          <w:b/>
          <w:spacing w:val="-2"/>
          <w:sz w:val="17"/>
        </w:rPr>
        <w:t>activities of</w:t>
      </w:r>
      <w:r>
        <w:rPr>
          <w:b/>
          <w:spacing w:val="-7"/>
          <w:sz w:val="17"/>
        </w:rPr>
        <w:t xml:space="preserve"> </w:t>
      </w:r>
      <w:r>
        <w:rPr>
          <w:b/>
          <w:spacing w:val="-2"/>
          <w:sz w:val="17"/>
        </w:rPr>
        <w:t>the</w:t>
      </w:r>
      <w:r>
        <w:rPr>
          <w:b/>
          <w:spacing w:val="-5"/>
          <w:sz w:val="17"/>
        </w:rPr>
        <w:t xml:space="preserve"> </w:t>
      </w:r>
      <w:r>
        <w:rPr>
          <w:b/>
          <w:spacing w:val="-2"/>
          <w:sz w:val="17"/>
        </w:rPr>
        <w:t>department</w:t>
      </w:r>
    </w:p>
    <w:p w14:paraId="34B1B6C4" w14:textId="77777777" w:rsidR="0023423B" w:rsidRDefault="00D0734C">
      <w:pPr>
        <w:spacing w:before="55" w:line="244" w:lineRule="auto"/>
        <w:ind w:left="816" w:right="260" w:firstLine="11"/>
        <w:jc w:val="both"/>
        <w:rPr>
          <w:rFonts w:ascii="Microsoft Sans Serif"/>
          <w:sz w:val="15"/>
        </w:rPr>
      </w:pPr>
      <w:r>
        <w:rPr>
          <w:rFonts w:ascii="Microsoft Sans Serif"/>
          <w:sz w:val="15"/>
        </w:rPr>
        <w:t>The</w:t>
      </w:r>
      <w:r>
        <w:rPr>
          <w:rFonts w:ascii="Microsoft Sans Serif"/>
          <w:spacing w:val="-10"/>
          <w:sz w:val="15"/>
        </w:rPr>
        <w:t xml:space="preserve"> </w:t>
      </w:r>
      <w:r>
        <w:rPr>
          <w:rFonts w:ascii="Microsoft Sans Serif"/>
          <w:sz w:val="15"/>
        </w:rPr>
        <w:t>purpose</w:t>
      </w:r>
      <w:r>
        <w:rPr>
          <w:rFonts w:ascii="Microsoft Sans Serif"/>
          <w:spacing w:val="-10"/>
          <w:sz w:val="15"/>
        </w:rPr>
        <w:t xml:space="preserve"> </w:t>
      </w:r>
      <w:r>
        <w:rPr>
          <w:rFonts w:ascii="Microsoft Sans Serif"/>
          <w:sz w:val="15"/>
        </w:rPr>
        <w:t>of</w:t>
      </w:r>
      <w:r>
        <w:rPr>
          <w:rFonts w:ascii="Microsoft Sans Serif"/>
          <w:spacing w:val="-10"/>
          <w:sz w:val="15"/>
        </w:rPr>
        <w:t xml:space="preserve"> </w:t>
      </w:r>
      <w:r>
        <w:rPr>
          <w:rFonts w:ascii="Microsoft Sans Serif"/>
          <w:sz w:val="15"/>
        </w:rPr>
        <w:t>the</w:t>
      </w:r>
      <w:r>
        <w:rPr>
          <w:rFonts w:ascii="Microsoft Sans Serif"/>
          <w:spacing w:val="-10"/>
          <w:sz w:val="15"/>
        </w:rPr>
        <w:t xml:space="preserve"> </w:t>
      </w:r>
      <w:r>
        <w:rPr>
          <w:rFonts w:ascii="Microsoft Sans Serif"/>
          <w:sz w:val="15"/>
        </w:rPr>
        <w:t>QPS</w:t>
      </w:r>
      <w:r>
        <w:rPr>
          <w:rFonts w:ascii="Microsoft Sans Serif"/>
          <w:spacing w:val="-10"/>
          <w:sz w:val="15"/>
        </w:rPr>
        <w:t xml:space="preserve"> </w:t>
      </w:r>
      <w:r>
        <w:rPr>
          <w:rFonts w:ascii="Microsoft Sans Serif"/>
          <w:sz w:val="15"/>
        </w:rPr>
        <w:t>in</w:t>
      </w:r>
      <w:r>
        <w:rPr>
          <w:rFonts w:ascii="Microsoft Sans Serif"/>
          <w:spacing w:val="-10"/>
          <w:sz w:val="15"/>
        </w:rPr>
        <w:t xml:space="preserve"> </w:t>
      </w:r>
      <w:r>
        <w:rPr>
          <w:rFonts w:ascii="Microsoft Sans Serif"/>
          <w:sz w:val="15"/>
        </w:rPr>
        <w:t>2023-24</w:t>
      </w:r>
      <w:r>
        <w:rPr>
          <w:rFonts w:ascii="Microsoft Sans Serif"/>
          <w:spacing w:val="-10"/>
          <w:sz w:val="15"/>
        </w:rPr>
        <w:t xml:space="preserve"> </w:t>
      </w:r>
      <w:r>
        <w:rPr>
          <w:rFonts w:ascii="Microsoft Sans Serif"/>
          <w:sz w:val="15"/>
        </w:rPr>
        <w:t>is</w:t>
      </w:r>
      <w:r>
        <w:rPr>
          <w:rFonts w:ascii="Microsoft Sans Serif"/>
          <w:spacing w:val="-10"/>
          <w:sz w:val="15"/>
        </w:rPr>
        <w:t xml:space="preserve"> </w:t>
      </w:r>
      <w:r>
        <w:rPr>
          <w:rFonts w:ascii="Microsoft Sans Serif"/>
          <w:sz w:val="15"/>
        </w:rPr>
        <w:t>to</w:t>
      </w:r>
      <w:r>
        <w:rPr>
          <w:rFonts w:ascii="Microsoft Sans Serif"/>
          <w:spacing w:val="-10"/>
          <w:sz w:val="15"/>
        </w:rPr>
        <w:t xml:space="preserve"> </w:t>
      </w:r>
      <w:r>
        <w:rPr>
          <w:rFonts w:ascii="Microsoft Sans Serif"/>
          <w:sz w:val="15"/>
        </w:rPr>
        <w:t>work</w:t>
      </w:r>
      <w:r>
        <w:rPr>
          <w:rFonts w:ascii="Microsoft Sans Serif"/>
          <w:spacing w:val="-10"/>
          <w:sz w:val="15"/>
        </w:rPr>
        <w:t xml:space="preserve"> </w:t>
      </w:r>
      <w:r>
        <w:rPr>
          <w:rFonts w:ascii="Microsoft Sans Serif"/>
          <w:sz w:val="15"/>
        </w:rPr>
        <w:t>with</w:t>
      </w:r>
      <w:r>
        <w:rPr>
          <w:rFonts w:ascii="Microsoft Sans Serif"/>
          <w:spacing w:val="-10"/>
          <w:sz w:val="15"/>
        </w:rPr>
        <w:t xml:space="preserve"> </w:t>
      </w:r>
      <w:r>
        <w:rPr>
          <w:rFonts w:ascii="Microsoft Sans Serif"/>
          <w:sz w:val="15"/>
        </w:rPr>
        <w:t>the</w:t>
      </w:r>
      <w:r>
        <w:rPr>
          <w:rFonts w:ascii="Microsoft Sans Serif"/>
          <w:spacing w:val="-10"/>
          <w:sz w:val="15"/>
        </w:rPr>
        <w:t xml:space="preserve"> </w:t>
      </w:r>
      <w:r>
        <w:rPr>
          <w:rFonts w:ascii="Microsoft Sans Serif"/>
          <w:sz w:val="15"/>
        </w:rPr>
        <w:t>community</w:t>
      </w:r>
      <w:r>
        <w:rPr>
          <w:rFonts w:ascii="Microsoft Sans Serif"/>
          <w:spacing w:val="-10"/>
          <w:sz w:val="15"/>
        </w:rPr>
        <w:t xml:space="preserve"> </w:t>
      </w:r>
      <w:r>
        <w:rPr>
          <w:rFonts w:ascii="Microsoft Sans Serif"/>
          <w:sz w:val="15"/>
        </w:rPr>
        <w:t>and</w:t>
      </w:r>
      <w:r>
        <w:rPr>
          <w:rFonts w:ascii="Microsoft Sans Serif"/>
          <w:spacing w:val="-7"/>
          <w:sz w:val="15"/>
        </w:rPr>
        <w:t xml:space="preserve"> </w:t>
      </w:r>
      <w:r>
        <w:rPr>
          <w:rFonts w:ascii="Microsoft Sans Serif"/>
          <w:sz w:val="15"/>
        </w:rPr>
        <w:t>our</w:t>
      </w:r>
      <w:r>
        <w:rPr>
          <w:rFonts w:ascii="Microsoft Sans Serif"/>
          <w:spacing w:val="-10"/>
          <w:sz w:val="15"/>
        </w:rPr>
        <w:t xml:space="preserve"> </w:t>
      </w:r>
      <w:r>
        <w:rPr>
          <w:rFonts w:ascii="Microsoft Sans Serif"/>
          <w:sz w:val="15"/>
        </w:rPr>
        <w:t>partners</w:t>
      </w:r>
      <w:r>
        <w:rPr>
          <w:rFonts w:ascii="Microsoft Sans Serif"/>
          <w:spacing w:val="-9"/>
          <w:sz w:val="15"/>
        </w:rPr>
        <w:t xml:space="preserve"> </w:t>
      </w:r>
      <w:r>
        <w:rPr>
          <w:rFonts w:ascii="Microsoft Sans Serif"/>
          <w:sz w:val="15"/>
        </w:rPr>
        <w:t>to</w:t>
      </w:r>
      <w:r>
        <w:rPr>
          <w:rFonts w:ascii="Microsoft Sans Serif"/>
          <w:spacing w:val="-8"/>
          <w:sz w:val="15"/>
        </w:rPr>
        <w:t xml:space="preserve"> </w:t>
      </w:r>
      <w:r>
        <w:rPr>
          <w:rFonts w:ascii="Microsoft Sans Serif"/>
          <w:sz w:val="15"/>
        </w:rPr>
        <w:t>prevent,</w:t>
      </w:r>
      <w:r>
        <w:rPr>
          <w:rFonts w:ascii="Microsoft Sans Serif"/>
          <w:spacing w:val="-4"/>
          <w:sz w:val="15"/>
        </w:rPr>
        <w:t xml:space="preserve"> </w:t>
      </w:r>
      <w:r>
        <w:rPr>
          <w:rFonts w:ascii="Microsoft Sans Serif"/>
          <w:sz w:val="15"/>
        </w:rPr>
        <w:t>disrupt.</w:t>
      </w:r>
      <w:r>
        <w:rPr>
          <w:rFonts w:ascii="Microsoft Sans Serif"/>
          <w:spacing w:val="-6"/>
          <w:sz w:val="15"/>
        </w:rPr>
        <w:t xml:space="preserve"> </w:t>
      </w:r>
      <w:r>
        <w:rPr>
          <w:rFonts w:ascii="Microsoft Sans Serif"/>
          <w:sz w:val="15"/>
        </w:rPr>
        <w:t>respond</w:t>
      </w:r>
      <w:r>
        <w:rPr>
          <w:rFonts w:ascii="Microsoft Sans Serif"/>
          <w:spacing w:val="-10"/>
          <w:sz w:val="15"/>
        </w:rPr>
        <w:t xml:space="preserve"> </w:t>
      </w:r>
      <w:r>
        <w:rPr>
          <w:rFonts w:ascii="Microsoft Sans Serif"/>
          <w:sz w:val="15"/>
        </w:rPr>
        <w:t>to</w:t>
      </w:r>
      <w:r>
        <w:rPr>
          <w:rFonts w:ascii="Microsoft Sans Serif"/>
          <w:spacing w:val="-9"/>
          <w:sz w:val="15"/>
        </w:rPr>
        <w:t xml:space="preserve"> </w:t>
      </w:r>
      <w:r>
        <w:rPr>
          <w:rFonts w:ascii="Microsoft Sans Serif"/>
          <w:sz w:val="15"/>
        </w:rPr>
        <w:t>and</w:t>
      </w:r>
      <w:r>
        <w:rPr>
          <w:rFonts w:ascii="Microsoft Sans Serif"/>
          <w:spacing w:val="40"/>
          <w:sz w:val="15"/>
        </w:rPr>
        <w:t xml:space="preserve"> </w:t>
      </w:r>
      <w:r>
        <w:rPr>
          <w:rFonts w:ascii="Microsoft Sans Serif"/>
          <w:spacing w:val="-4"/>
          <w:sz w:val="15"/>
        </w:rPr>
        <w:t>investigate</w:t>
      </w:r>
      <w:r>
        <w:rPr>
          <w:rFonts w:ascii="Microsoft Sans Serif"/>
          <w:spacing w:val="-15"/>
          <w:sz w:val="15"/>
        </w:rPr>
        <w:t xml:space="preserve"> </w:t>
      </w:r>
      <w:r>
        <w:rPr>
          <w:rFonts w:ascii="Microsoft Sans Serif"/>
          <w:spacing w:val="-4"/>
          <w:sz w:val="15"/>
        </w:rPr>
        <w:t>crime</w:t>
      </w:r>
      <w:r>
        <w:rPr>
          <w:rFonts w:ascii="Microsoft Sans Serif"/>
          <w:spacing w:val="-6"/>
          <w:sz w:val="15"/>
        </w:rPr>
        <w:t xml:space="preserve"> </w:t>
      </w:r>
      <w:r>
        <w:rPr>
          <w:rFonts w:ascii="Microsoft Sans Serif"/>
          <w:spacing w:val="-4"/>
          <w:sz w:val="15"/>
        </w:rPr>
        <w:t>and eliminate</w:t>
      </w:r>
      <w:r>
        <w:rPr>
          <w:rFonts w:ascii="Microsoft Sans Serif"/>
          <w:sz w:val="15"/>
        </w:rPr>
        <w:t xml:space="preserve"> </w:t>
      </w:r>
      <w:r>
        <w:rPr>
          <w:rFonts w:ascii="Microsoft Sans Serif"/>
          <w:spacing w:val="-4"/>
          <w:sz w:val="15"/>
        </w:rPr>
        <w:t>road</w:t>
      </w:r>
      <w:r>
        <w:rPr>
          <w:rFonts w:ascii="Microsoft Sans Serif"/>
          <w:spacing w:val="-7"/>
          <w:sz w:val="15"/>
        </w:rPr>
        <w:t xml:space="preserve"> </w:t>
      </w:r>
      <w:r>
        <w:rPr>
          <w:rFonts w:ascii="Microsoft Sans Serif"/>
          <w:spacing w:val="-4"/>
          <w:sz w:val="15"/>
        </w:rPr>
        <w:t>trauma to</w:t>
      </w:r>
      <w:r>
        <w:rPr>
          <w:rFonts w:ascii="Microsoft Sans Serif"/>
          <w:spacing w:val="-13"/>
          <w:sz w:val="15"/>
        </w:rPr>
        <w:t xml:space="preserve"> </w:t>
      </w:r>
      <w:r>
        <w:rPr>
          <w:rFonts w:ascii="Microsoft Sans Serif"/>
          <w:spacing w:val="-4"/>
          <w:sz w:val="15"/>
        </w:rPr>
        <w:t>achieve</w:t>
      </w:r>
      <w:r>
        <w:rPr>
          <w:rFonts w:ascii="Microsoft Sans Serif"/>
          <w:spacing w:val="-9"/>
          <w:sz w:val="15"/>
        </w:rPr>
        <w:t xml:space="preserve"> </w:t>
      </w:r>
      <w:r>
        <w:rPr>
          <w:rFonts w:ascii="Microsoft Sans Serif"/>
          <w:spacing w:val="-4"/>
          <w:sz w:val="15"/>
        </w:rPr>
        <w:t>our</w:t>
      </w:r>
      <w:r>
        <w:rPr>
          <w:rFonts w:ascii="Microsoft Sans Serif"/>
          <w:spacing w:val="-6"/>
          <w:sz w:val="15"/>
        </w:rPr>
        <w:t xml:space="preserve"> </w:t>
      </w:r>
      <w:r>
        <w:rPr>
          <w:rFonts w:ascii="Microsoft Sans Serif"/>
          <w:spacing w:val="-4"/>
          <w:sz w:val="15"/>
        </w:rPr>
        <w:t>vision of</w:t>
      </w:r>
      <w:r>
        <w:rPr>
          <w:rFonts w:ascii="Microsoft Sans Serif"/>
          <w:spacing w:val="-6"/>
          <w:sz w:val="15"/>
        </w:rPr>
        <w:t xml:space="preserve"> </w:t>
      </w:r>
      <w:r>
        <w:rPr>
          <w:rFonts w:ascii="Microsoft Sans Serif"/>
          <w:spacing w:val="-4"/>
          <w:sz w:val="15"/>
        </w:rPr>
        <w:t>making Queensland the</w:t>
      </w:r>
      <w:r>
        <w:rPr>
          <w:rFonts w:ascii="Microsoft Sans Serif"/>
          <w:spacing w:val="-7"/>
          <w:sz w:val="15"/>
        </w:rPr>
        <w:t xml:space="preserve"> </w:t>
      </w:r>
      <w:r>
        <w:rPr>
          <w:rFonts w:ascii="Microsoft Sans Serif"/>
          <w:spacing w:val="-4"/>
          <w:sz w:val="15"/>
        </w:rPr>
        <w:t>safest</w:t>
      </w:r>
      <w:r>
        <w:rPr>
          <w:rFonts w:ascii="Microsoft Sans Serif"/>
          <w:spacing w:val="-7"/>
          <w:sz w:val="15"/>
        </w:rPr>
        <w:t xml:space="preserve"> </w:t>
      </w:r>
      <w:r>
        <w:rPr>
          <w:rFonts w:ascii="Microsoft Sans Serif"/>
          <w:spacing w:val="-4"/>
          <w:sz w:val="15"/>
        </w:rPr>
        <w:t>state.</w:t>
      </w:r>
    </w:p>
    <w:p w14:paraId="20BD57DE" w14:textId="77777777" w:rsidR="0023423B" w:rsidRDefault="0023423B">
      <w:pPr>
        <w:spacing w:line="244" w:lineRule="auto"/>
        <w:jc w:val="both"/>
        <w:rPr>
          <w:rFonts w:ascii="Microsoft Sans Serif"/>
          <w:sz w:val="15"/>
        </w:rPr>
        <w:sectPr w:rsidR="0023423B">
          <w:pgSz w:w="11920" w:h="16850"/>
          <w:pgMar w:top="1460" w:right="1680" w:bottom="720" w:left="1500" w:header="401" w:footer="523" w:gutter="0"/>
          <w:cols w:space="720"/>
        </w:sectPr>
      </w:pPr>
    </w:p>
    <w:p w14:paraId="1AE0B13F" w14:textId="77777777" w:rsidR="0023423B" w:rsidRDefault="00D0734C">
      <w:pPr>
        <w:spacing w:before="103"/>
        <w:ind w:left="160"/>
        <w:rPr>
          <w:b/>
          <w:i/>
          <w:sz w:val="17"/>
        </w:rPr>
      </w:pPr>
      <w:r>
        <w:rPr>
          <w:b/>
          <w:i/>
          <w:spacing w:val="-2"/>
          <w:sz w:val="17"/>
        </w:rPr>
        <w:lastRenderedPageBreak/>
        <w:t>Queensland</w:t>
      </w:r>
      <w:r>
        <w:rPr>
          <w:b/>
          <w:i/>
          <w:spacing w:val="-9"/>
          <w:sz w:val="17"/>
        </w:rPr>
        <w:t xml:space="preserve"> </w:t>
      </w:r>
      <w:r>
        <w:rPr>
          <w:b/>
          <w:i/>
          <w:spacing w:val="-2"/>
          <w:sz w:val="17"/>
        </w:rPr>
        <w:t>Police</w:t>
      </w:r>
      <w:r>
        <w:rPr>
          <w:b/>
          <w:i/>
          <w:spacing w:val="-4"/>
          <w:sz w:val="17"/>
        </w:rPr>
        <w:t xml:space="preserve"> </w:t>
      </w:r>
      <w:r>
        <w:rPr>
          <w:b/>
          <w:i/>
          <w:spacing w:val="-2"/>
          <w:sz w:val="17"/>
        </w:rPr>
        <w:t>Service</w:t>
      </w:r>
    </w:p>
    <w:p w14:paraId="38FC904F" w14:textId="77777777" w:rsidR="0023423B" w:rsidRDefault="00D0734C">
      <w:pPr>
        <w:spacing w:before="11"/>
        <w:ind w:left="156"/>
        <w:rPr>
          <w:b/>
          <w:sz w:val="17"/>
        </w:rPr>
      </w:pPr>
      <w:r>
        <w:rPr>
          <w:b/>
          <w:spacing w:val="-2"/>
          <w:sz w:val="17"/>
        </w:rPr>
        <w:t>Notes</w:t>
      </w:r>
      <w:r>
        <w:rPr>
          <w:b/>
          <w:spacing w:val="-5"/>
          <w:sz w:val="17"/>
        </w:rPr>
        <w:t xml:space="preserve"> </w:t>
      </w:r>
      <w:r>
        <w:rPr>
          <w:b/>
          <w:spacing w:val="-2"/>
          <w:sz w:val="17"/>
        </w:rPr>
        <w:t>to</w:t>
      </w:r>
      <w:r>
        <w:rPr>
          <w:b/>
          <w:spacing w:val="-7"/>
          <w:sz w:val="17"/>
        </w:rPr>
        <w:t xml:space="preserve"> </w:t>
      </w:r>
      <w:r>
        <w:rPr>
          <w:b/>
          <w:spacing w:val="-2"/>
          <w:sz w:val="17"/>
        </w:rPr>
        <w:t>the</w:t>
      </w:r>
      <w:r>
        <w:rPr>
          <w:b/>
          <w:spacing w:val="-6"/>
          <w:sz w:val="17"/>
        </w:rPr>
        <w:t xml:space="preserve"> </w:t>
      </w:r>
      <w:r>
        <w:rPr>
          <w:b/>
          <w:spacing w:val="-2"/>
          <w:sz w:val="17"/>
        </w:rPr>
        <w:t>financial</w:t>
      </w:r>
      <w:r>
        <w:rPr>
          <w:b/>
          <w:spacing w:val="2"/>
          <w:sz w:val="17"/>
        </w:rPr>
        <w:t xml:space="preserve"> </w:t>
      </w:r>
      <w:r>
        <w:rPr>
          <w:b/>
          <w:spacing w:val="-2"/>
          <w:sz w:val="17"/>
        </w:rPr>
        <w:t>statements</w:t>
      </w:r>
    </w:p>
    <w:p w14:paraId="4C38F90C" w14:textId="77777777" w:rsidR="0023423B" w:rsidRDefault="00D0734C">
      <w:pPr>
        <w:tabs>
          <w:tab w:val="left" w:pos="8445"/>
        </w:tabs>
        <w:spacing w:before="16"/>
        <w:ind w:left="156"/>
        <w:rPr>
          <w:b/>
          <w:sz w:val="17"/>
        </w:rPr>
      </w:pPr>
      <w:r>
        <w:rPr>
          <w:b/>
          <w:sz w:val="17"/>
          <w:u w:val="single"/>
        </w:rPr>
        <w:t>For</w:t>
      </w:r>
      <w:r>
        <w:rPr>
          <w:b/>
          <w:spacing w:val="-12"/>
          <w:sz w:val="17"/>
          <w:u w:val="single"/>
        </w:rPr>
        <w:t xml:space="preserve"> </w:t>
      </w:r>
      <w:r>
        <w:rPr>
          <w:b/>
          <w:sz w:val="17"/>
          <w:u w:val="single"/>
        </w:rPr>
        <w:t>the</w:t>
      </w:r>
      <w:r>
        <w:rPr>
          <w:b/>
          <w:spacing w:val="-16"/>
          <w:sz w:val="17"/>
        </w:rPr>
        <w:t xml:space="preserve"> </w:t>
      </w:r>
      <w:r>
        <w:rPr>
          <w:b/>
          <w:sz w:val="17"/>
          <w:u w:val="single"/>
        </w:rPr>
        <w:t>year</w:t>
      </w:r>
      <w:r>
        <w:rPr>
          <w:b/>
          <w:spacing w:val="-7"/>
          <w:sz w:val="17"/>
          <w:u w:val="single"/>
        </w:rPr>
        <w:t xml:space="preserve"> </w:t>
      </w:r>
      <w:r>
        <w:rPr>
          <w:b/>
          <w:sz w:val="17"/>
          <w:u w:val="single"/>
        </w:rPr>
        <w:t>ended</w:t>
      </w:r>
      <w:r>
        <w:rPr>
          <w:b/>
          <w:spacing w:val="-5"/>
          <w:sz w:val="17"/>
          <w:u w:val="single"/>
        </w:rPr>
        <w:t xml:space="preserve"> </w:t>
      </w:r>
      <w:r>
        <w:rPr>
          <w:b/>
          <w:sz w:val="17"/>
          <w:u w:val="single"/>
        </w:rPr>
        <w:t>30</w:t>
      </w:r>
      <w:r>
        <w:rPr>
          <w:b/>
          <w:spacing w:val="-9"/>
          <w:sz w:val="17"/>
          <w:u w:val="single"/>
        </w:rPr>
        <w:t xml:space="preserve"> </w:t>
      </w:r>
      <w:r>
        <w:rPr>
          <w:b/>
          <w:sz w:val="17"/>
          <w:u w:val="single"/>
        </w:rPr>
        <w:t>June</w:t>
      </w:r>
      <w:r>
        <w:rPr>
          <w:b/>
          <w:spacing w:val="-9"/>
          <w:sz w:val="17"/>
          <w:u w:val="single"/>
        </w:rPr>
        <w:t xml:space="preserve"> </w:t>
      </w:r>
      <w:r>
        <w:rPr>
          <w:b/>
          <w:spacing w:val="-4"/>
          <w:sz w:val="17"/>
          <w:u w:val="single"/>
        </w:rPr>
        <w:t>2024</w:t>
      </w:r>
      <w:r>
        <w:rPr>
          <w:b/>
          <w:sz w:val="17"/>
          <w:u w:val="single"/>
        </w:rPr>
        <w:tab/>
      </w:r>
    </w:p>
    <w:p w14:paraId="40B70CBD" w14:textId="77777777" w:rsidR="0023423B" w:rsidRDefault="0023423B">
      <w:pPr>
        <w:pStyle w:val="BodyText"/>
        <w:spacing w:before="7"/>
        <w:rPr>
          <w:b/>
          <w:sz w:val="17"/>
        </w:rPr>
      </w:pPr>
    </w:p>
    <w:p w14:paraId="49707E29" w14:textId="77777777" w:rsidR="0023423B" w:rsidRDefault="00D0734C">
      <w:pPr>
        <w:pStyle w:val="ListParagraph"/>
        <w:numPr>
          <w:ilvl w:val="0"/>
          <w:numId w:val="52"/>
        </w:numPr>
        <w:tabs>
          <w:tab w:val="left" w:pos="664"/>
        </w:tabs>
        <w:spacing w:before="0"/>
        <w:ind w:left="664" w:hanging="508"/>
        <w:rPr>
          <w:b/>
          <w:sz w:val="17"/>
        </w:rPr>
      </w:pPr>
      <w:r>
        <w:rPr>
          <w:b/>
          <w:spacing w:val="-4"/>
          <w:sz w:val="17"/>
        </w:rPr>
        <w:t>Machinery-of-Government</w:t>
      </w:r>
      <w:r>
        <w:rPr>
          <w:b/>
          <w:spacing w:val="34"/>
          <w:sz w:val="17"/>
        </w:rPr>
        <w:t xml:space="preserve"> </w:t>
      </w:r>
      <w:r>
        <w:rPr>
          <w:b/>
          <w:spacing w:val="-4"/>
          <w:sz w:val="17"/>
        </w:rPr>
        <w:t>changes</w:t>
      </w:r>
    </w:p>
    <w:p w14:paraId="7BA4BA04" w14:textId="77777777" w:rsidR="0023423B" w:rsidRDefault="00D0734C">
      <w:pPr>
        <w:spacing w:before="74"/>
        <w:ind w:left="788"/>
        <w:rPr>
          <w:b/>
          <w:sz w:val="14"/>
        </w:rPr>
      </w:pPr>
      <w:r>
        <w:rPr>
          <w:b/>
          <w:spacing w:val="-4"/>
          <w:sz w:val="14"/>
        </w:rPr>
        <w:t>2024</w:t>
      </w:r>
    </w:p>
    <w:p w14:paraId="79812476" w14:textId="77777777" w:rsidR="0023423B" w:rsidRDefault="00D0734C">
      <w:pPr>
        <w:spacing w:before="72"/>
        <w:ind w:left="789"/>
        <w:rPr>
          <w:b/>
          <w:sz w:val="14"/>
        </w:rPr>
      </w:pPr>
      <w:r>
        <w:rPr>
          <w:b/>
          <w:spacing w:val="-2"/>
          <w:sz w:val="14"/>
        </w:rPr>
        <w:t>Transfers</w:t>
      </w:r>
      <w:r>
        <w:rPr>
          <w:b/>
          <w:spacing w:val="1"/>
          <w:sz w:val="14"/>
        </w:rPr>
        <w:t xml:space="preserve"> </w:t>
      </w:r>
      <w:r>
        <w:rPr>
          <w:b/>
          <w:spacing w:val="-5"/>
          <w:sz w:val="14"/>
        </w:rPr>
        <w:t>in</w:t>
      </w:r>
    </w:p>
    <w:p w14:paraId="6A60AA31" w14:textId="77777777" w:rsidR="0023423B" w:rsidRDefault="00D0734C">
      <w:pPr>
        <w:spacing w:before="67" w:line="256" w:lineRule="auto"/>
        <w:ind w:left="792" w:right="306" w:hanging="5"/>
        <w:jc w:val="both"/>
        <w:rPr>
          <w:i/>
          <w:sz w:val="14"/>
        </w:rPr>
      </w:pPr>
      <w:r>
        <w:rPr>
          <w:i/>
          <w:sz w:val="14"/>
        </w:rPr>
        <w:t>Pursuant to the Queensland Government's announcement on 26 October 2022, in response to the reform measures</w:t>
      </w:r>
      <w:r>
        <w:rPr>
          <w:i/>
          <w:spacing w:val="40"/>
          <w:sz w:val="14"/>
        </w:rPr>
        <w:t xml:space="preserve"> </w:t>
      </w:r>
      <w:r>
        <w:rPr>
          <w:i/>
          <w:sz w:val="14"/>
        </w:rPr>
        <w:t>recommended from the independent review of Queensland Fire and Emergency Services (QFES), the transfer of the</w:t>
      </w:r>
      <w:r>
        <w:rPr>
          <w:i/>
          <w:spacing w:val="40"/>
          <w:sz w:val="14"/>
        </w:rPr>
        <w:t xml:space="preserve"> </w:t>
      </w:r>
      <w:r>
        <w:rPr>
          <w:i/>
          <w:sz w:val="14"/>
        </w:rPr>
        <w:t xml:space="preserve">following functions from QFES to QPS were </w:t>
      </w:r>
      <w:proofErr w:type="gramStart"/>
      <w:r>
        <w:rPr>
          <w:i/>
          <w:sz w:val="14"/>
        </w:rPr>
        <w:t>effected</w:t>
      </w:r>
      <w:proofErr w:type="gramEnd"/>
      <w:r>
        <w:rPr>
          <w:i/>
          <w:sz w:val="14"/>
        </w:rPr>
        <w:t>:</w:t>
      </w:r>
    </w:p>
    <w:p w14:paraId="196E063A" w14:textId="77777777" w:rsidR="0023423B" w:rsidRDefault="00D0734C">
      <w:pPr>
        <w:pStyle w:val="ListParagraph"/>
        <w:numPr>
          <w:ilvl w:val="0"/>
          <w:numId w:val="50"/>
        </w:numPr>
        <w:tabs>
          <w:tab w:val="left" w:pos="894"/>
        </w:tabs>
        <w:spacing w:before="45" w:line="261" w:lineRule="auto"/>
        <w:ind w:right="308" w:firstLine="3"/>
        <w:jc w:val="both"/>
        <w:rPr>
          <w:i/>
          <w:sz w:val="14"/>
        </w:rPr>
      </w:pPr>
      <w:r>
        <w:rPr>
          <w:b/>
          <w:sz w:val="14"/>
        </w:rPr>
        <w:t>Disaster</w:t>
      </w:r>
      <w:r>
        <w:rPr>
          <w:b/>
          <w:spacing w:val="-10"/>
          <w:sz w:val="14"/>
        </w:rPr>
        <w:t xml:space="preserve"> </w:t>
      </w:r>
      <w:r>
        <w:rPr>
          <w:b/>
          <w:sz w:val="14"/>
        </w:rPr>
        <w:t>Management</w:t>
      </w:r>
      <w:r>
        <w:rPr>
          <w:b/>
          <w:spacing w:val="-10"/>
          <w:sz w:val="14"/>
        </w:rPr>
        <w:t xml:space="preserve"> </w:t>
      </w:r>
      <w:r>
        <w:rPr>
          <w:b/>
          <w:sz w:val="14"/>
        </w:rPr>
        <w:t>(DM)</w:t>
      </w:r>
      <w:r>
        <w:rPr>
          <w:b/>
          <w:spacing w:val="-10"/>
          <w:sz w:val="14"/>
        </w:rPr>
        <w:t xml:space="preserve"> </w:t>
      </w:r>
      <w:r>
        <w:rPr>
          <w:i/>
          <w:sz w:val="14"/>
        </w:rPr>
        <w:t>-</w:t>
      </w:r>
      <w:r>
        <w:rPr>
          <w:i/>
          <w:spacing w:val="-9"/>
          <w:sz w:val="14"/>
        </w:rPr>
        <w:t xml:space="preserve"> </w:t>
      </w:r>
      <w:r>
        <w:rPr>
          <w:i/>
          <w:sz w:val="14"/>
        </w:rPr>
        <w:t>As</w:t>
      </w:r>
      <w:r>
        <w:rPr>
          <w:i/>
          <w:spacing w:val="-10"/>
          <w:sz w:val="14"/>
        </w:rPr>
        <w:t xml:space="preserve"> </w:t>
      </w:r>
      <w:r>
        <w:rPr>
          <w:i/>
          <w:sz w:val="14"/>
        </w:rPr>
        <w:t>a</w:t>
      </w:r>
      <w:r>
        <w:rPr>
          <w:i/>
          <w:spacing w:val="-10"/>
          <w:sz w:val="14"/>
        </w:rPr>
        <w:t xml:space="preserve"> </w:t>
      </w:r>
      <w:r>
        <w:rPr>
          <w:i/>
          <w:sz w:val="14"/>
        </w:rPr>
        <w:t>result</w:t>
      </w:r>
      <w:r>
        <w:rPr>
          <w:i/>
          <w:spacing w:val="-10"/>
          <w:sz w:val="14"/>
        </w:rPr>
        <w:t xml:space="preserve"> </w:t>
      </w:r>
      <w:r>
        <w:rPr>
          <w:i/>
          <w:sz w:val="14"/>
        </w:rPr>
        <w:t>of</w:t>
      </w:r>
      <w:r>
        <w:rPr>
          <w:i/>
          <w:spacing w:val="-9"/>
          <w:sz w:val="14"/>
        </w:rPr>
        <w:t xml:space="preserve"> </w:t>
      </w:r>
      <w:r>
        <w:rPr>
          <w:i/>
          <w:sz w:val="14"/>
        </w:rPr>
        <w:t>the</w:t>
      </w:r>
      <w:r>
        <w:rPr>
          <w:i/>
          <w:spacing w:val="-8"/>
          <w:sz w:val="14"/>
        </w:rPr>
        <w:t xml:space="preserve"> </w:t>
      </w:r>
      <w:r>
        <w:rPr>
          <w:rFonts w:ascii="Verdana" w:hAnsi="Verdana"/>
          <w:i/>
          <w:sz w:val="14"/>
        </w:rPr>
        <w:t>Public</w:t>
      </w:r>
      <w:r>
        <w:rPr>
          <w:rFonts w:ascii="Verdana" w:hAnsi="Verdana"/>
          <w:i/>
          <w:spacing w:val="-13"/>
          <w:sz w:val="14"/>
        </w:rPr>
        <w:t xml:space="preserve"> </w:t>
      </w:r>
      <w:r>
        <w:rPr>
          <w:i/>
          <w:sz w:val="14"/>
        </w:rPr>
        <w:t>Service</w:t>
      </w:r>
      <w:r>
        <w:rPr>
          <w:i/>
          <w:spacing w:val="-8"/>
          <w:sz w:val="14"/>
        </w:rPr>
        <w:t xml:space="preserve"> </w:t>
      </w:r>
      <w:r>
        <w:rPr>
          <w:rFonts w:ascii="Verdana" w:hAnsi="Verdana"/>
          <w:i/>
          <w:sz w:val="14"/>
        </w:rPr>
        <w:t>Departmental</w:t>
      </w:r>
      <w:r>
        <w:rPr>
          <w:rFonts w:ascii="Verdana" w:hAnsi="Verdana"/>
          <w:i/>
          <w:spacing w:val="-13"/>
          <w:sz w:val="14"/>
        </w:rPr>
        <w:t xml:space="preserve"> </w:t>
      </w:r>
      <w:r>
        <w:rPr>
          <w:rFonts w:ascii="Verdana" w:hAnsi="Verdana"/>
          <w:i/>
          <w:sz w:val="14"/>
        </w:rPr>
        <w:t>Arrangements</w:t>
      </w:r>
      <w:r>
        <w:rPr>
          <w:rFonts w:ascii="Verdana" w:hAnsi="Verdana"/>
          <w:i/>
          <w:spacing w:val="-12"/>
          <w:sz w:val="14"/>
        </w:rPr>
        <w:t xml:space="preserve"> </w:t>
      </w:r>
      <w:r>
        <w:rPr>
          <w:rFonts w:ascii="Verdana" w:hAnsi="Verdana"/>
          <w:i/>
          <w:sz w:val="14"/>
        </w:rPr>
        <w:t>Notice</w:t>
      </w:r>
      <w:r>
        <w:rPr>
          <w:rFonts w:ascii="Verdana" w:hAnsi="Verdana"/>
          <w:i/>
          <w:spacing w:val="-12"/>
          <w:sz w:val="14"/>
        </w:rPr>
        <w:t xml:space="preserve"> </w:t>
      </w:r>
      <w:r>
        <w:rPr>
          <w:rFonts w:ascii="Verdana" w:hAnsi="Verdana"/>
          <w:i/>
          <w:sz w:val="14"/>
        </w:rPr>
        <w:t>(No.</w:t>
      </w:r>
      <w:r>
        <w:rPr>
          <w:rFonts w:ascii="Verdana" w:hAnsi="Verdana"/>
          <w:i/>
          <w:spacing w:val="-6"/>
          <w:sz w:val="14"/>
        </w:rPr>
        <w:t xml:space="preserve"> </w:t>
      </w:r>
      <w:r>
        <w:rPr>
          <w:rFonts w:ascii="Verdana" w:hAnsi="Verdana"/>
          <w:i/>
          <w:sz w:val="14"/>
        </w:rPr>
        <w:t>4)</w:t>
      </w:r>
      <w:r>
        <w:rPr>
          <w:rFonts w:ascii="Verdana" w:hAnsi="Verdana"/>
          <w:i/>
          <w:spacing w:val="-7"/>
          <w:sz w:val="14"/>
        </w:rPr>
        <w:t xml:space="preserve"> </w:t>
      </w:r>
      <w:r>
        <w:rPr>
          <w:i/>
          <w:sz w:val="14"/>
        </w:rPr>
        <w:t>2023,</w:t>
      </w:r>
      <w:r>
        <w:rPr>
          <w:i/>
          <w:spacing w:val="-7"/>
          <w:sz w:val="14"/>
        </w:rPr>
        <w:t xml:space="preserve"> </w:t>
      </w:r>
      <w:r>
        <w:rPr>
          <w:i/>
          <w:sz w:val="14"/>
        </w:rPr>
        <w:t>the</w:t>
      </w:r>
      <w:r>
        <w:rPr>
          <w:i/>
          <w:spacing w:val="40"/>
          <w:sz w:val="14"/>
        </w:rPr>
        <w:t xml:space="preserve"> </w:t>
      </w:r>
      <w:r>
        <w:rPr>
          <w:i/>
          <w:sz w:val="14"/>
        </w:rPr>
        <w:t>Queensland Government's</w:t>
      </w:r>
      <w:r>
        <w:rPr>
          <w:i/>
          <w:spacing w:val="12"/>
          <w:sz w:val="14"/>
        </w:rPr>
        <w:t xml:space="preserve"> </w:t>
      </w:r>
      <w:r>
        <w:rPr>
          <w:i/>
          <w:sz w:val="14"/>
        </w:rPr>
        <w:t>DM</w:t>
      </w:r>
      <w:r>
        <w:rPr>
          <w:i/>
          <w:spacing w:val="-3"/>
          <w:sz w:val="14"/>
        </w:rPr>
        <w:t xml:space="preserve"> </w:t>
      </w:r>
      <w:r>
        <w:rPr>
          <w:i/>
          <w:sz w:val="14"/>
        </w:rPr>
        <w:t>functions</w:t>
      </w:r>
      <w:r>
        <w:rPr>
          <w:i/>
          <w:spacing w:val="-4"/>
          <w:sz w:val="14"/>
        </w:rPr>
        <w:t xml:space="preserve"> </w:t>
      </w:r>
      <w:r>
        <w:rPr>
          <w:i/>
          <w:sz w:val="14"/>
        </w:rPr>
        <w:t>were transferred from</w:t>
      </w:r>
      <w:r>
        <w:rPr>
          <w:i/>
          <w:spacing w:val="-6"/>
          <w:sz w:val="14"/>
        </w:rPr>
        <w:t xml:space="preserve"> </w:t>
      </w:r>
      <w:r>
        <w:rPr>
          <w:i/>
          <w:sz w:val="14"/>
        </w:rPr>
        <w:t>QFES</w:t>
      </w:r>
      <w:r>
        <w:rPr>
          <w:i/>
          <w:spacing w:val="-4"/>
          <w:sz w:val="14"/>
        </w:rPr>
        <w:t xml:space="preserve"> </w:t>
      </w:r>
      <w:r>
        <w:rPr>
          <w:i/>
          <w:sz w:val="14"/>
        </w:rPr>
        <w:t>to</w:t>
      </w:r>
      <w:r>
        <w:rPr>
          <w:i/>
          <w:spacing w:val="-2"/>
          <w:sz w:val="14"/>
        </w:rPr>
        <w:t xml:space="preserve"> </w:t>
      </w:r>
      <w:r>
        <w:rPr>
          <w:i/>
          <w:sz w:val="14"/>
        </w:rPr>
        <w:t>QPS</w:t>
      </w:r>
      <w:r>
        <w:rPr>
          <w:i/>
          <w:spacing w:val="-4"/>
          <w:sz w:val="14"/>
        </w:rPr>
        <w:t xml:space="preserve"> </w:t>
      </w:r>
      <w:r>
        <w:rPr>
          <w:i/>
          <w:sz w:val="14"/>
        </w:rPr>
        <w:t>effective</w:t>
      </w:r>
      <w:r>
        <w:rPr>
          <w:i/>
          <w:spacing w:val="-4"/>
          <w:sz w:val="14"/>
        </w:rPr>
        <w:t xml:space="preserve"> </w:t>
      </w:r>
      <w:r>
        <w:rPr>
          <w:i/>
          <w:sz w:val="14"/>
        </w:rPr>
        <w:t>1 November</w:t>
      </w:r>
      <w:r>
        <w:rPr>
          <w:i/>
          <w:spacing w:val="-5"/>
          <w:sz w:val="14"/>
        </w:rPr>
        <w:t xml:space="preserve"> </w:t>
      </w:r>
      <w:r>
        <w:rPr>
          <w:i/>
          <w:sz w:val="14"/>
        </w:rPr>
        <w:t>2023.</w:t>
      </w:r>
    </w:p>
    <w:p w14:paraId="2CF18C2E" w14:textId="77777777" w:rsidR="0023423B" w:rsidRDefault="00D0734C">
      <w:pPr>
        <w:pStyle w:val="ListParagraph"/>
        <w:numPr>
          <w:ilvl w:val="0"/>
          <w:numId w:val="50"/>
        </w:numPr>
        <w:tabs>
          <w:tab w:val="left" w:pos="904"/>
        </w:tabs>
        <w:spacing w:before="46" w:line="247" w:lineRule="auto"/>
        <w:ind w:right="304" w:firstLine="3"/>
        <w:jc w:val="both"/>
        <w:rPr>
          <w:i/>
          <w:sz w:val="14"/>
        </w:rPr>
      </w:pPr>
      <w:r>
        <w:rPr>
          <w:b/>
          <w:sz w:val="14"/>
        </w:rPr>
        <w:t xml:space="preserve">Marine Rescue Queensland (MRQ) </w:t>
      </w:r>
      <w:r>
        <w:rPr>
          <w:i/>
          <w:sz w:val="14"/>
        </w:rPr>
        <w:t>- The Marine Rescue Implementation Program (MRIP) that was transferred from</w:t>
      </w:r>
      <w:r>
        <w:rPr>
          <w:i/>
          <w:spacing w:val="40"/>
          <w:sz w:val="14"/>
        </w:rPr>
        <w:t xml:space="preserve"> </w:t>
      </w:r>
      <w:r>
        <w:rPr>
          <w:i/>
          <w:sz w:val="14"/>
        </w:rPr>
        <w:t xml:space="preserve">QFES to QPS on 1 May 2023 (refer 2023 note below) is responsible for the establishment of MRQ through the </w:t>
      </w:r>
      <w:r>
        <w:rPr>
          <w:rFonts w:ascii="Verdana" w:hAnsi="Verdana"/>
          <w:i/>
          <w:sz w:val="14"/>
        </w:rPr>
        <w:t xml:space="preserve">Marine </w:t>
      </w:r>
      <w:r>
        <w:rPr>
          <w:i/>
          <w:sz w:val="14"/>
        </w:rPr>
        <w:t>Rescue</w:t>
      </w:r>
      <w:r>
        <w:rPr>
          <w:i/>
          <w:spacing w:val="-9"/>
          <w:sz w:val="14"/>
        </w:rPr>
        <w:t xml:space="preserve"> </w:t>
      </w:r>
      <w:r>
        <w:rPr>
          <w:rFonts w:ascii="Verdana" w:hAnsi="Verdana"/>
          <w:i/>
          <w:sz w:val="14"/>
        </w:rPr>
        <w:t>Queensland</w:t>
      </w:r>
      <w:r>
        <w:rPr>
          <w:rFonts w:ascii="Verdana" w:hAnsi="Verdana"/>
          <w:i/>
          <w:spacing w:val="-21"/>
          <w:sz w:val="14"/>
        </w:rPr>
        <w:t xml:space="preserve"> </w:t>
      </w:r>
      <w:r>
        <w:rPr>
          <w:rFonts w:ascii="Verdana" w:hAnsi="Verdana"/>
          <w:i/>
          <w:sz w:val="14"/>
        </w:rPr>
        <w:t>Act</w:t>
      </w:r>
      <w:r>
        <w:rPr>
          <w:rFonts w:ascii="Verdana" w:hAnsi="Verdana"/>
          <w:i/>
          <w:spacing w:val="-12"/>
          <w:sz w:val="14"/>
        </w:rPr>
        <w:t xml:space="preserve"> </w:t>
      </w:r>
      <w:r>
        <w:rPr>
          <w:rFonts w:ascii="Verdana" w:hAnsi="Verdana"/>
          <w:i/>
          <w:sz w:val="14"/>
        </w:rPr>
        <w:t>2024,</w:t>
      </w:r>
      <w:r>
        <w:rPr>
          <w:rFonts w:ascii="Verdana" w:hAnsi="Verdana"/>
          <w:i/>
          <w:spacing w:val="-13"/>
          <w:sz w:val="14"/>
        </w:rPr>
        <w:t xml:space="preserve"> </w:t>
      </w:r>
      <w:r>
        <w:rPr>
          <w:i/>
          <w:sz w:val="14"/>
        </w:rPr>
        <w:t>a</w:t>
      </w:r>
      <w:r>
        <w:rPr>
          <w:i/>
          <w:spacing w:val="-9"/>
          <w:sz w:val="14"/>
        </w:rPr>
        <w:t xml:space="preserve"> </w:t>
      </w:r>
      <w:r>
        <w:rPr>
          <w:i/>
          <w:sz w:val="14"/>
        </w:rPr>
        <w:t>new</w:t>
      </w:r>
      <w:r>
        <w:rPr>
          <w:i/>
          <w:spacing w:val="-10"/>
          <w:sz w:val="14"/>
        </w:rPr>
        <w:t xml:space="preserve"> </w:t>
      </w:r>
      <w:r>
        <w:rPr>
          <w:i/>
          <w:sz w:val="14"/>
        </w:rPr>
        <w:t>marine</w:t>
      </w:r>
      <w:r>
        <w:rPr>
          <w:i/>
          <w:spacing w:val="-10"/>
          <w:sz w:val="14"/>
        </w:rPr>
        <w:t xml:space="preserve"> </w:t>
      </w:r>
      <w:r>
        <w:rPr>
          <w:i/>
          <w:sz w:val="14"/>
        </w:rPr>
        <w:t>rescue</w:t>
      </w:r>
      <w:r>
        <w:rPr>
          <w:i/>
          <w:spacing w:val="-9"/>
          <w:sz w:val="14"/>
        </w:rPr>
        <w:t xml:space="preserve"> </w:t>
      </w:r>
      <w:r>
        <w:rPr>
          <w:i/>
          <w:sz w:val="14"/>
        </w:rPr>
        <w:t>service</w:t>
      </w:r>
      <w:r>
        <w:rPr>
          <w:i/>
          <w:spacing w:val="-10"/>
          <w:sz w:val="14"/>
        </w:rPr>
        <w:t xml:space="preserve"> </w:t>
      </w:r>
      <w:r>
        <w:rPr>
          <w:i/>
          <w:sz w:val="14"/>
        </w:rPr>
        <w:t>which</w:t>
      </w:r>
      <w:r>
        <w:rPr>
          <w:i/>
          <w:spacing w:val="-10"/>
          <w:sz w:val="14"/>
        </w:rPr>
        <w:t xml:space="preserve"> </w:t>
      </w:r>
      <w:r>
        <w:rPr>
          <w:i/>
          <w:sz w:val="14"/>
        </w:rPr>
        <w:t>commenced</w:t>
      </w:r>
      <w:r>
        <w:rPr>
          <w:i/>
          <w:spacing w:val="-9"/>
          <w:sz w:val="14"/>
        </w:rPr>
        <w:t xml:space="preserve"> </w:t>
      </w:r>
      <w:r>
        <w:rPr>
          <w:i/>
          <w:sz w:val="14"/>
        </w:rPr>
        <w:t>operation</w:t>
      </w:r>
      <w:r>
        <w:rPr>
          <w:i/>
          <w:spacing w:val="-10"/>
          <w:sz w:val="14"/>
        </w:rPr>
        <w:t xml:space="preserve"> </w:t>
      </w:r>
      <w:r>
        <w:rPr>
          <w:i/>
          <w:sz w:val="14"/>
        </w:rPr>
        <w:t>within</w:t>
      </w:r>
      <w:r>
        <w:rPr>
          <w:i/>
          <w:spacing w:val="-9"/>
          <w:sz w:val="14"/>
        </w:rPr>
        <w:t xml:space="preserve"> </w:t>
      </w:r>
      <w:r>
        <w:rPr>
          <w:i/>
          <w:sz w:val="14"/>
        </w:rPr>
        <w:t>QPS</w:t>
      </w:r>
      <w:r>
        <w:rPr>
          <w:i/>
          <w:spacing w:val="-10"/>
          <w:sz w:val="14"/>
        </w:rPr>
        <w:t xml:space="preserve"> </w:t>
      </w:r>
      <w:r>
        <w:rPr>
          <w:i/>
          <w:sz w:val="14"/>
        </w:rPr>
        <w:t>effective</w:t>
      </w:r>
      <w:r>
        <w:rPr>
          <w:i/>
          <w:spacing w:val="-10"/>
          <w:sz w:val="14"/>
        </w:rPr>
        <w:t xml:space="preserve"> </w:t>
      </w:r>
      <w:r>
        <w:rPr>
          <w:i/>
          <w:sz w:val="14"/>
        </w:rPr>
        <w:t>1</w:t>
      </w:r>
      <w:r>
        <w:rPr>
          <w:i/>
          <w:spacing w:val="-10"/>
          <w:sz w:val="14"/>
        </w:rPr>
        <w:t xml:space="preserve"> </w:t>
      </w:r>
      <w:r>
        <w:rPr>
          <w:i/>
          <w:sz w:val="14"/>
        </w:rPr>
        <w:t>July</w:t>
      </w:r>
      <w:r>
        <w:rPr>
          <w:i/>
          <w:spacing w:val="-9"/>
          <w:sz w:val="14"/>
        </w:rPr>
        <w:t xml:space="preserve"> </w:t>
      </w:r>
      <w:r>
        <w:rPr>
          <w:i/>
          <w:sz w:val="14"/>
        </w:rPr>
        <w:t>2024.</w:t>
      </w:r>
    </w:p>
    <w:p w14:paraId="499B8186" w14:textId="77777777" w:rsidR="0023423B" w:rsidRDefault="00D0734C">
      <w:pPr>
        <w:spacing w:before="61" w:after="50" w:line="261" w:lineRule="auto"/>
        <w:ind w:left="790" w:right="299" w:hanging="3"/>
        <w:jc w:val="both"/>
        <w:rPr>
          <w:i/>
          <w:sz w:val="14"/>
        </w:rPr>
      </w:pPr>
      <w:r>
        <w:rPr>
          <w:i/>
          <w:sz w:val="14"/>
        </w:rPr>
        <w:t>As</w:t>
      </w:r>
      <w:r>
        <w:rPr>
          <w:i/>
          <w:spacing w:val="-2"/>
          <w:sz w:val="14"/>
        </w:rPr>
        <w:t xml:space="preserve"> </w:t>
      </w:r>
      <w:r>
        <w:rPr>
          <w:i/>
          <w:sz w:val="14"/>
        </w:rPr>
        <w:t>part of the DM</w:t>
      </w:r>
      <w:r>
        <w:rPr>
          <w:i/>
          <w:spacing w:val="-3"/>
          <w:sz w:val="14"/>
        </w:rPr>
        <w:t xml:space="preserve"> </w:t>
      </w:r>
      <w:r>
        <w:rPr>
          <w:i/>
          <w:sz w:val="14"/>
        </w:rPr>
        <w:t>and</w:t>
      </w:r>
      <w:r>
        <w:rPr>
          <w:i/>
          <w:spacing w:val="-2"/>
          <w:sz w:val="14"/>
        </w:rPr>
        <w:t xml:space="preserve"> </w:t>
      </w:r>
      <w:r>
        <w:rPr>
          <w:i/>
          <w:sz w:val="14"/>
        </w:rPr>
        <w:t xml:space="preserve">MRQ functions transfer, State-funded appropriation </w:t>
      </w:r>
      <w:proofErr w:type="spellStart"/>
      <w:r>
        <w:rPr>
          <w:i/>
          <w:sz w:val="14"/>
        </w:rPr>
        <w:t>totalling</w:t>
      </w:r>
      <w:proofErr w:type="spellEnd"/>
      <w:r>
        <w:rPr>
          <w:i/>
          <w:sz w:val="14"/>
        </w:rPr>
        <w:t xml:space="preserve"> $8.403m was transferred from QFES</w:t>
      </w:r>
      <w:r>
        <w:rPr>
          <w:i/>
          <w:spacing w:val="-6"/>
          <w:sz w:val="14"/>
        </w:rPr>
        <w:t xml:space="preserve"> </w:t>
      </w:r>
      <w:r>
        <w:rPr>
          <w:i/>
          <w:sz w:val="14"/>
        </w:rPr>
        <w:t>to</w:t>
      </w:r>
      <w:r>
        <w:rPr>
          <w:i/>
          <w:spacing w:val="40"/>
          <w:sz w:val="14"/>
        </w:rPr>
        <w:t xml:space="preserve"> </w:t>
      </w:r>
      <w:r>
        <w:rPr>
          <w:i/>
          <w:sz w:val="14"/>
        </w:rPr>
        <w:t>QPS on 1 October 2023 in relation to the transfer of</w:t>
      </w:r>
      <w:r>
        <w:rPr>
          <w:i/>
          <w:spacing w:val="-4"/>
          <w:sz w:val="14"/>
        </w:rPr>
        <w:t xml:space="preserve"> </w:t>
      </w:r>
      <w:r>
        <w:rPr>
          <w:i/>
          <w:sz w:val="14"/>
        </w:rPr>
        <w:t>the following</w:t>
      </w:r>
      <w:r>
        <w:rPr>
          <w:i/>
          <w:spacing w:val="-10"/>
          <w:sz w:val="14"/>
        </w:rPr>
        <w:t xml:space="preserve"> </w:t>
      </w:r>
      <w:r>
        <w:rPr>
          <w:i/>
          <w:sz w:val="14"/>
        </w:rPr>
        <w:t>Service</w:t>
      </w:r>
      <w:r>
        <w:rPr>
          <w:i/>
          <w:spacing w:val="-13"/>
          <w:sz w:val="14"/>
        </w:rPr>
        <w:t xml:space="preserve"> </w:t>
      </w:r>
      <w:r>
        <w:rPr>
          <w:i/>
          <w:sz w:val="14"/>
        </w:rPr>
        <w:t>Level</w:t>
      </w:r>
      <w:r>
        <w:rPr>
          <w:i/>
          <w:spacing w:val="-6"/>
          <w:sz w:val="14"/>
        </w:rPr>
        <w:t xml:space="preserve"> </w:t>
      </w:r>
      <w:r>
        <w:rPr>
          <w:i/>
          <w:sz w:val="14"/>
        </w:rPr>
        <w:t>Agreements</w:t>
      </w:r>
      <w:r>
        <w:rPr>
          <w:i/>
          <w:spacing w:val="-5"/>
          <w:sz w:val="14"/>
        </w:rPr>
        <w:t xml:space="preserve"> </w:t>
      </w:r>
      <w:r>
        <w:rPr>
          <w:i/>
          <w:sz w:val="14"/>
        </w:rPr>
        <w:t>(SLAs)</w:t>
      </w:r>
      <w:r>
        <w:rPr>
          <w:i/>
          <w:spacing w:val="-5"/>
          <w:sz w:val="14"/>
        </w:rPr>
        <w:t xml:space="preserve"> </w:t>
      </w:r>
      <w:r>
        <w:rPr>
          <w:i/>
          <w:sz w:val="14"/>
        </w:rPr>
        <w:t>to</w:t>
      </w:r>
      <w:r>
        <w:rPr>
          <w:i/>
          <w:spacing w:val="-1"/>
          <w:sz w:val="14"/>
        </w:rPr>
        <w:t xml:space="preserve"> </w:t>
      </w:r>
      <w:r>
        <w:rPr>
          <w:i/>
          <w:sz w:val="14"/>
        </w:rPr>
        <w:t>QPS:</w:t>
      </w:r>
    </w:p>
    <w:tbl>
      <w:tblPr>
        <w:tblW w:w="0" w:type="auto"/>
        <w:tblInd w:w="770" w:type="dxa"/>
        <w:tblLayout w:type="fixed"/>
        <w:tblCellMar>
          <w:left w:w="0" w:type="dxa"/>
          <w:right w:w="0" w:type="dxa"/>
        </w:tblCellMar>
        <w:tblLook w:val="01E0" w:firstRow="1" w:lastRow="1" w:firstColumn="1" w:lastColumn="1" w:noHBand="0" w:noVBand="0"/>
      </w:tblPr>
      <w:tblGrid>
        <w:gridCol w:w="4027"/>
        <w:gridCol w:w="1179"/>
        <w:gridCol w:w="827"/>
        <w:gridCol w:w="446"/>
        <w:gridCol w:w="1010"/>
      </w:tblGrid>
      <w:tr w:rsidR="0023423B" w14:paraId="7C93E9E8" w14:textId="77777777">
        <w:trPr>
          <w:trHeight w:val="549"/>
        </w:trPr>
        <w:tc>
          <w:tcPr>
            <w:tcW w:w="4027" w:type="dxa"/>
            <w:tcBorders>
              <w:top w:val="single" w:sz="4" w:space="0" w:color="000000"/>
              <w:left w:val="single" w:sz="6" w:space="0" w:color="000000"/>
              <w:bottom w:val="single" w:sz="6" w:space="0" w:color="000000"/>
            </w:tcBorders>
          </w:tcPr>
          <w:p w14:paraId="6DC4D016" w14:textId="77777777" w:rsidR="0023423B" w:rsidRDefault="0023423B">
            <w:pPr>
              <w:pStyle w:val="TableParagraph"/>
              <w:rPr>
                <w:i/>
                <w:sz w:val="14"/>
              </w:rPr>
            </w:pPr>
          </w:p>
          <w:p w14:paraId="326FD71A" w14:textId="77777777" w:rsidR="0023423B" w:rsidRDefault="0023423B">
            <w:pPr>
              <w:pStyle w:val="TableParagraph"/>
              <w:spacing w:before="67"/>
              <w:rPr>
                <w:i/>
                <w:sz w:val="14"/>
              </w:rPr>
            </w:pPr>
          </w:p>
          <w:p w14:paraId="079BC4B5" w14:textId="77777777" w:rsidR="0023423B" w:rsidRDefault="00D0734C">
            <w:pPr>
              <w:pStyle w:val="TableParagraph"/>
              <w:spacing w:line="140" w:lineRule="exact"/>
              <w:ind w:left="269"/>
              <w:jc w:val="center"/>
              <w:rPr>
                <w:b/>
                <w:sz w:val="14"/>
              </w:rPr>
            </w:pPr>
            <w:r>
              <w:rPr>
                <w:b/>
                <w:spacing w:val="-4"/>
                <w:sz w:val="14"/>
              </w:rPr>
              <w:t>SLAs</w:t>
            </w:r>
          </w:p>
        </w:tc>
        <w:tc>
          <w:tcPr>
            <w:tcW w:w="1179" w:type="dxa"/>
            <w:tcBorders>
              <w:top w:val="single" w:sz="4" w:space="0" w:color="000000"/>
              <w:bottom w:val="single" w:sz="6" w:space="0" w:color="000000"/>
            </w:tcBorders>
          </w:tcPr>
          <w:p w14:paraId="7DD6196F" w14:textId="77777777" w:rsidR="0023423B" w:rsidRDefault="0023423B">
            <w:pPr>
              <w:pStyle w:val="TableParagraph"/>
              <w:spacing w:before="8"/>
              <w:rPr>
                <w:i/>
                <w:sz w:val="14"/>
              </w:rPr>
            </w:pPr>
          </w:p>
          <w:p w14:paraId="199AB4AF" w14:textId="59DB1DC5" w:rsidR="0023423B" w:rsidRDefault="00D0734C">
            <w:pPr>
              <w:pStyle w:val="TableParagraph"/>
              <w:spacing w:line="180" w:lineRule="atLeast"/>
              <w:ind w:left="196" w:right="127" w:firstLine="150"/>
              <w:rPr>
                <w:b/>
                <w:sz w:val="14"/>
              </w:rPr>
            </w:pPr>
            <w:r>
              <w:rPr>
                <w:b/>
                <w:spacing w:val="-2"/>
                <w:sz w:val="14"/>
              </w:rPr>
              <w:t>Disaster</w:t>
            </w:r>
            <w:r>
              <w:rPr>
                <w:b/>
                <w:spacing w:val="40"/>
                <w:sz w:val="14"/>
              </w:rPr>
              <w:t xml:space="preserve"> </w:t>
            </w:r>
            <w:r>
              <w:rPr>
                <w:b/>
                <w:spacing w:val="-4"/>
                <w:sz w:val="14"/>
              </w:rPr>
              <w:t>Mana</w:t>
            </w:r>
            <w:r w:rsidR="00FC26FD">
              <w:rPr>
                <w:b/>
                <w:spacing w:val="-4"/>
                <w:sz w:val="14"/>
              </w:rPr>
              <w:t>g</w:t>
            </w:r>
            <w:r>
              <w:rPr>
                <w:b/>
                <w:spacing w:val="-4"/>
                <w:sz w:val="14"/>
              </w:rPr>
              <w:t>ement</w:t>
            </w:r>
          </w:p>
        </w:tc>
        <w:tc>
          <w:tcPr>
            <w:tcW w:w="1273" w:type="dxa"/>
            <w:gridSpan w:val="2"/>
            <w:tcBorders>
              <w:top w:val="single" w:sz="4" w:space="0" w:color="000000"/>
            </w:tcBorders>
          </w:tcPr>
          <w:p w14:paraId="5F124CB4" w14:textId="77777777" w:rsidR="0023423B" w:rsidRDefault="0023423B">
            <w:pPr>
              <w:pStyle w:val="TableParagraph"/>
              <w:spacing w:before="8"/>
              <w:rPr>
                <w:i/>
                <w:sz w:val="14"/>
              </w:rPr>
            </w:pPr>
          </w:p>
          <w:p w14:paraId="5C1578E5" w14:textId="77777777" w:rsidR="0023423B" w:rsidRDefault="00D0734C">
            <w:pPr>
              <w:pStyle w:val="TableParagraph"/>
              <w:spacing w:line="180" w:lineRule="atLeast"/>
              <w:ind w:left="220" w:right="168" w:hanging="94"/>
              <w:rPr>
                <w:b/>
                <w:sz w:val="14"/>
              </w:rPr>
            </w:pPr>
            <w:r>
              <w:rPr>
                <w:b/>
                <w:spacing w:val="-2"/>
                <w:sz w:val="14"/>
              </w:rPr>
              <w:t>Marine</w:t>
            </w:r>
            <w:r>
              <w:rPr>
                <w:b/>
                <w:spacing w:val="-8"/>
                <w:sz w:val="14"/>
              </w:rPr>
              <w:t xml:space="preserve"> </w:t>
            </w:r>
            <w:r>
              <w:rPr>
                <w:b/>
                <w:spacing w:val="-2"/>
                <w:sz w:val="14"/>
              </w:rPr>
              <w:t>Rescue</w:t>
            </w:r>
            <w:r>
              <w:rPr>
                <w:b/>
                <w:spacing w:val="40"/>
                <w:sz w:val="14"/>
              </w:rPr>
              <w:t xml:space="preserve"> </w:t>
            </w:r>
            <w:r>
              <w:rPr>
                <w:b/>
                <w:spacing w:val="-2"/>
                <w:sz w:val="14"/>
              </w:rPr>
              <w:t>Queensland</w:t>
            </w:r>
          </w:p>
        </w:tc>
        <w:tc>
          <w:tcPr>
            <w:tcW w:w="1010" w:type="dxa"/>
            <w:tcBorders>
              <w:top w:val="single" w:sz="4" w:space="0" w:color="000000"/>
              <w:right w:val="single" w:sz="6" w:space="0" w:color="000000"/>
            </w:tcBorders>
          </w:tcPr>
          <w:p w14:paraId="3ECBCB6C" w14:textId="77777777" w:rsidR="0023423B" w:rsidRDefault="00D0734C">
            <w:pPr>
              <w:pStyle w:val="TableParagraph"/>
              <w:spacing w:before="28" w:line="268" w:lineRule="auto"/>
              <w:ind w:left="64" w:right="23" w:hanging="2"/>
              <w:jc w:val="center"/>
              <w:rPr>
                <w:b/>
                <w:sz w:val="14"/>
              </w:rPr>
            </w:pPr>
            <w:r>
              <w:rPr>
                <w:b/>
                <w:spacing w:val="-2"/>
                <w:sz w:val="14"/>
              </w:rPr>
              <w:t>Total</w:t>
            </w:r>
            <w:r>
              <w:rPr>
                <w:b/>
                <w:spacing w:val="40"/>
                <w:sz w:val="14"/>
              </w:rPr>
              <w:t xml:space="preserve"> </w:t>
            </w:r>
            <w:r>
              <w:rPr>
                <w:b/>
                <w:spacing w:val="-2"/>
                <w:sz w:val="14"/>
              </w:rPr>
              <w:t>Appropriation</w:t>
            </w:r>
          </w:p>
          <w:p w14:paraId="2B47CD18" w14:textId="77777777" w:rsidR="0023423B" w:rsidRDefault="00D0734C">
            <w:pPr>
              <w:pStyle w:val="TableParagraph"/>
              <w:spacing w:line="140" w:lineRule="exact"/>
              <w:ind w:left="38"/>
              <w:jc w:val="center"/>
              <w:rPr>
                <w:b/>
                <w:sz w:val="14"/>
              </w:rPr>
            </w:pPr>
            <w:r>
              <w:rPr>
                <w:b/>
                <w:spacing w:val="-2"/>
                <w:sz w:val="14"/>
              </w:rPr>
              <w:t>Transfer</w:t>
            </w:r>
          </w:p>
        </w:tc>
      </w:tr>
      <w:tr w:rsidR="0023423B" w14:paraId="23B88999" w14:textId="77777777">
        <w:trPr>
          <w:trHeight w:val="196"/>
        </w:trPr>
        <w:tc>
          <w:tcPr>
            <w:tcW w:w="4027" w:type="dxa"/>
            <w:tcBorders>
              <w:top w:val="single" w:sz="6" w:space="0" w:color="000000"/>
              <w:left w:val="single" w:sz="6" w:space="0" w:color="000000"/>
            </w:tcBorders>
          </w:tcPr>
          <w:p w14:paraId="51816177" w14:textId="77777777" w:rsidR="0023423B" w:rsidRDefault="0023423B">
            <w:pPr>
              <w:pStyle w:val="TableParagraph"/>
              <w:rPr>
                <w:rFonts w:ascii="Times New Roman"/>
                <w:sz w:val="12"/>
              </w:rPr>
            </w:pPr>
          </w:p>
        </w:tc>
        <w:tc>
          <w:tcPr>
            <w:tcW w:w="1179" w:type="dxa"/>
            <w:tcBorders>
              <w:top w:val="single" w:sz="6" w:space="0" w:color="000000"/>
            </w:tcBorders>
          </w:tcPr>
          <w:p w14:paraId="6B84F98E" w14:textId="77777777" w:rsidR="0023423B" w:rsidRDefault="00D0734C">
            <w:pPr>
              <w:pStyle w:val="TableParagraph"/>
              <w:spacing w:line="158" w:lineRule="exact"/>
              <w:ind w:left="451"/>
              <w:rPr>
                <w:b/>
                <w:sz w:val="14"/>
              </w:rPr>
            </w:pPr>
            <w:r>
              <w:rPr>
                <w:noProof/>
              </w:rPr>
              <mc:AlternateContent>
                <mc:Choice Requires="wpg">
                  <w:drawing>
                    <wp:anchor distT="0" distB="0" distL="0" distR="0" simplePos="0" relativeHeight="251666432" behindDoc="1" locked="0" layoutInCell="1" allowOverlap="1" wp14:anchorId="37ACD481" wp14:editId="06A505EA">
                      <wp:simplePos x="0" y="0"/>
                      <wp:positionH relativeFrom="column">
                        <wp:posOffset>74603</wp:posOffset>
                      </wp:positionH>
                      <wp:positionV relativeFrom="paragraph">
                        <wp:posOffset>-18605</wp:posOffset>
                      </wp:positionV>
                      <wp:extent cx="2118360" cy="746760"/>
                      <wp:effectExtent l="0" t="0" r="0" b="0"/>
                      <wp:wrapNone/>
                      <wp:docPr id="186"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8360" cy="746760"/>
                                <a:chOff x="0" y="0"/>
                                <a:chExt cx="2118360" cy="746760"/>
                              </a:xfrm>
                            </wpg:grpSpPr>
                            <pic:pic xmlns:pic="http://schemas.openxmlformats.org/drawingml/2006/picture">
                              <pic:nvPicPr>
                                <pic:cNvPr id="187" name="Image 187"/>
                                <pic:cNvPicPr/>
                              </pic:nvPicPr>
                              <pic:blipFill>
                                <a:blip r:embed="rId168" cstate="print"/>
                                <a:stretch>
                                  <a:fillRect/>
                                </a:stretch>
                              </pic:blipFill>
                              <pic:spPr>
                                <a:xfrm>
                                  <a:off x="0" y="0"/>
                                  <a:ext cx="2118359" cy="746760"/>
                                </a:xfrm>
                                <a:prstGeom prst="rect">
                                  <a:avLst/>
                                </a:prstGeom>
                              </pic:spPr>
                            </pic:pic>
                          </wpg:wgp>
                        </a:graphicData>
                      </a:graphic>
                    </wp:anchor>
                  </w:drawing>
                </mc:Choice>
                <mc:Fallback>
                  <w:pict>
                    <v:group w14:anchorId="0FE7F891" id="Group 186" o:spid="_x0000_s1026" alt="&quot;&quot;" style="position:absolute;margin-left:5.85pt;margin-top:-1.45pt;width:166.8pt;height:58.8pt;z-index:-251650048;mso-wrap-distance-left:0;mso-wrap-distance-right:0" coordsize="21183,7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FXdIAIAAOoEAAAOAAAAZHJzL2Uyb0RvYy54bWyclG1v2jAQx99P2new&#10;/L6EsA2oBfQNK6pUbajbPoBxnMRq/KCzIfDtd3bSUMHUVX0Ry093/t3/7rK4O+qGHCR4Zc2S5qMx&#10;JdIIWyhTLemf3/c3c0p84KbgjTVySU/S07vV50+L1jE5sbVtCgkEnRjPWrekdQiOZZkXtdTcj6yT&#10;Bg9LC5oHXEKVFcBb9K6bbDIeT7PWQuHACuk97q67Q7pK/stSivCzLL0MpFlSZAtphDTu4pitFpxV&#10;wF2tRI/BP0ChuTL46OBqzQMne1BXrrQSYL0tw0hYndmyVEKmGDCafHwRzQbs3qVYKtZWbpAJpb3Q&#10;6cNuxY/DBtwvt4WOHqePVjx71CVrXcVen8d1db58LEFHIwyCHJOip0FReQxE4OYkz+dfpii8wLPZ&#10;1+kM50lyUWNersxE/f1tw4yz7tkEN8A4JRh+vUA4uxLo/4WEVmEPkvZO9Lt8aA7Pe3eDuXQ8qJ1q&#10;VDilusSsRShz2CoRtY0L1HILRBXYJ/MZJYZrbIgHzStJ4gbq8nIr2sQMXLnYNcrdq6aJusd5D4sF&#10;fVEQ/4i3K7a1FXstTei6B2SD3Nb4WjlPCTCpdxIB4aHIMWnYuQEZHSgTurz5ADKIOr5fIscTNlgE&#10;5Ww4SNBnzhiC78vr3RXz7fayYobEc+bAh420msQJoiICqs0ZPzz6HublSi9h934CQ5y+srGhEnjf&#10;/LFjX6/TrfMvavUXAAD//wMAUEsDBAoAAAAAAAAAIQCTSdxCQAIAAEACAAAUAAAAZHJzL21lZGlh&#10;L2ltYWdlMS5wbmeJUE5HDQoaCgAAAA1JSERSAAACtwAAAPUBAwAAAHBcT3oAAAAGUExURQAAAP//&#10;/6XZn90AAAABYktHRACIBR1IAAAACXBIWXMAAA7EAAAOxAGVKw4bAAAB00lEQVR4nO3csUrDQBzH&#10;8aQGTCft0N1Kl/oUKg6tm9JUqI8goZM6FNTByVFwd3EwJW62Q2jr6AtYocX6ANLGyQhnewYpWKFW&#10;bRtU+P6WHFzy4fjnP1wInCLf86jIiaWfep4Kxu2qvUFHutWyrArZEdIV3fHcK+Wn0T+fUsdxh6TP&#10;vVZUI6Xq+kE4Mp9Mr62vp6IrRyepaDSxfJxc0jT/Zn+BkVn/mVll8Qt3aoIt8El9cXFxcXFxcXFx&#10;cXFxcXFxcXFxcXFxcYN0n2cCcqcDcgNa7/Dg4uLi4uLi4uLi/o7Lfv07wcXFxcXFxcXFxcX9YpP/&#10;99yXgNyxg4uLi4uLi4uLi4v7774vhv+cGN0dO7i4uLi4uLi4uLi4uLi4uLi4uAPdqPGWbMHYzBQy&#10;lj+MW+dG2rLO/OFC73Jp2RubmeKlbWdrtlWv14oN02kKcV+Re7JabnsV4dyVym7zyXPMSrNRyk3y&#10;0L4P5/cF5fbqcd8W7U5XDCqVJ2VZeHctz3F3816+5ZZyu3nT8atiFAzLNowtM1u/uXCyt5nClrld&#10;fDAbO61/1w8jRlNCeiweX11YiiX0cHxFmztc1pOnmhpSNSUSCk/yZfUl8H4YKdV9190fPPUKV68i&#10;Fn6q7u4AAAAASUVORK5CYIJQSwMEFAAGAAgAAAAhACxLWBHfAAAACQEAAA8AAABkcnMvZG93bnJl&#10;di54bWxMj0FPwkAQhe8m/ofNmHiDbSmI1m4JIeqJkAgmxtvQHdqG7m7TXdry7x1Oenz5Xt58k61G&#10;04ieOl87qyCeRiDIFk7XtlTwdXifPIPwAa3GxllScCUPq/z+LsNUu8F+Ur8PpeAR61NUUIXQplL6&#10;oiKDfupassxOrjMYOHal1B0OPG4aOYuiJ2mwtnyhwpY2FRXn/cUo+BhwWCfxW789nzbXn8Ni972N&#10;SanHh3H9CiLQGP7KcNNndcjZ6eguVnvRcI6X3FQwmb2AYJ7MFwmI4w3MlyDzTP7/IP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4yRV3SACAADqBAAADgAAAAAA&#10;AAAAAAAAAAA6AgAAZHJzL2Uyb0RvYy54bWxQSwECLQAKAAAAAAAAACEAk0ncQkACAABAAgAAFAAA&#10;AAAAAAAAAAAAAACGBAAAZHJzL21lZGlhL2ltYWdlMS5wbmdQSwECLQAUAAYACAAAACEALEtYEd8A&#10;AAAJAQAADwAAAAAAAAAAAAAAAAD4BgAAZHJzL2Rvd25yZXYueG1sUEsBAi0AFAAGAAgAAAAhAKom&#10;Dr68AAAAIQEAABkAAAAAAAAAAAAAAAAABAgAAGRycy9fcmVscy9lMm9Eb2MueG1sLnJlbHNQSwUG&#10;AAAAAAYABgB8AQAA9wgAAAAA&#10;">
                      <v:shape id="Image 187" o:spid="_x0000_s1027" type="#_x0000_t75" style="position:absolute;width:21183;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4F/wAAAANwAAAAPAAAAZHJzL2Rvd25yZXYueG1sRE/bisIw&#10;EH0X/Icwwr5pqgtaqlFEVlhEFN39gKEZ22AzKU201a83wsK+zeFcZ7HqbCXu1HjjWMF4lIAgzp02&#10;XCj4/dkOUxA+IGusHJOCB3lYLfu9BWbatXyi+zkUIoawz1BBGUKdSenzkiz6kauJI3dxjcUQYVNI&#10;3WAbw20lJ0kylRYNx4YSa9qUlF/PN6vgSDszabHbfG3Nc+/4lo4/D6lSH4NuPQcRqAv/4j/3t47z&#10;0xm8n4kXyOULAAD//wMAUEsBAi0AFAAGAAgAAAAhANvh9svuAAAAhQEAABMAAAAAAAAAAAAAAAAA&#10;AAAAAFtDb250ZW50X1R5cGVzXS54bWxQSwECLQAUAAYACAAAACEAWvQsW78AAAAVAQAACwAAAAAA&#10;AAAAAAAAAAAfAQAAX3JlbHMvLnJlbHNQSwECLQAUAAYACAAAACEAD+uBf8AAAADcAAAADwAAAAAA&#10;AAAAAAAAAAAHAgAAZHJzL2Rvd25yZXYueG1sUEsFBgAAAAADAAMAtwAAAPQCAAAAAA==&#10;">
                        <v:imagedata r:id="rId169" o:title=""/>
                      </v:shape>
                    </v:group>
                  </w:pict>
                </mc:Fallback>
              </mc:AlternateContent>
            </w:r>
            <w:r>
              <w:rPr>
                <w:b/>
                <w:spacing w:val="-2"/>
                <w:sz w:val="14"/>
              </w:rPr>
              <w:t>$'000</w:t>
            </w:r>
          </w:p>
        </w:tc>
        <w:tc>
          <w:tcPr>
            <w:tcW w:w="827" w:type="dxa"/>
          </w:tcPr>
          <w:p w14:paraId="6766A8EE" w14:textId="77777777" w:rsidR="0023423B" w:rsidRDefault="00D0734C">
            <w:pPr>
              <w:pStyle w:val="TableParagraph"/>
              <w:spacing w:line="158" w:lineRule="exact"/>
              <w:ind w:left="448"/>
              <w:rPr>
                <w:b/>
                <w:sz w:val="14"/>
              </w:rPr>
            </w:pPr>
            <w:r>
              <w:rPr>
                <w:b/>
                <w:spacing w:val="-2"/>
                <w:sz w:val="14"/>
              </w:rPr>
              <w:t>$'000</w:t>
            </w:r>
          </w:p>
        </w:tc>
        <w:tc>
          <w:tcPr>
            <w:tcW w:w="446" w:type="dxa"/>
          </w:tcPr>
          <w:p w14:paraId="686BA579" w14:textId="77777777" w:rsidR="0023423B" w:rsidRDefault="0023423B">
            <w:pPr>
              <w:pStyle w:val="TableParagraph"/>
              <w:rPr>
                <w:rFonts w:ascii="Times New Roman"/>
                <w:sz w:val="12"/>
              </w:rPr>
            </w:pPr>
          </w:p>
        </w:tc>
        <w:tc>
          <w:tcPr>
            <w:tcW w:w="1010" w:type="dxa"/>
            <w:tcBorders>
              <w:right w:val="single" w:sz="6" w:space="0" w:color="000000"/>
            </w:tcBorders>
          </w:tcPr>
          <w:p w14:paraId="04B80C32" w14:textId="77777777" w:rsidR="0023423B" w:rsidRDefault="00D0734C">
            <w:pPr>
              <w:pStyle w:val="TableParagraph"/>
              <w:spacing w:line="159" w:lineRule="exact"/>
              <w:ind w:left="351"/>
              <w:rPr>
                <w:b/>
                <w:sz w:val="14"/>
              </w:rPr>
            </w:pPr>
            <w:r>
              <w:rPr>
                <w:b/>
                <w:spacing w:val="-2"/>
                <w:sz w:val="14"/>
              </w:rPr>
              <w:t>$'000</w:t>
            </w:r>
          </w:p>
        </w:tc>
      </w:tr>
      <w:tr w:rsidR="0023423B" w14:paraId="6F13A4DD" w14:textId="77777777">
        <w:trPr>
          <w:trHeight w:val="197"/>
        </w:trPr>
        <w:tc>
          <w:tcPr>
            <w:tcW w:w="4027" w:type="dxa"/>
            <w:tcBorders>
              <w:left w:val="single" w:sz="6" w:space="0" w:color="000000"/>
            </w:tcBorders>
          </w:tcPr>
          <w:p w14:paraId="7983653B" w14:textId="77777777" w:rsidR="0023423B" w:rsidRDefault="00D0734C">
            <w:pPr>
              <w:pStyle w:val="TableParagraph"/>
              <w:spacing w:before="31" w:line="146" w:lineRule="exact"/>
              <w:ind w:left="172"/>
              <w:rPr>
                <w:i/>
                <w:sz w:val="14"/>
              </w:rPr>
            </w:pPr>
            <w:r>
              <w:rPr>
                <w:i/>
                <w:sz w:val="14"/>
              </w:rPr>
              <w:t>Surf</w:t>
            </w:r>
            <w:r>
              <w:rPr>
                <w:i/>
                <w:spacing w:val="2"/>
                <w:sz w:val="14"/>
              </w:rPr>
              <w:t xml:space="preserve"> </w:t>
            </w:r>
            <w:r>
              <w:rPr>
                <w:i/>
                <w:sz w:val="14"/>
              </w:rPr>
              <w:t>Life</w:t>
            </w:r>
            <w:r>
              <w:rPr>
                <w:i/>
                <w:spacing w:val="-8"/>
                <w:sz w:val="14"/>
              </w:rPr>
              <w:t xml:space="preserve"> </w:t>
            </w:r>
            <w:r>
              <w:rPr>
                <w:i/>
                <w:sz w:val="14"/>
              </w:rPr>
              <w:t>Saving</w:t>
            </w:r>
            <w:r>
              <w:rPr>
                <w:i/>
                <w:spacing w:val="-18"/>
                <w:sz w:val="14"/>
              </w:rPr>
              <w:t xml:space="preserve"> </w:t>
            </w:r>
            <w:r>
              <w:rPr>
                <w:i/>
                <w:sz w:val="14"/>
              </w:rPr>
              <w:t>Queensland</w:t>
            </w:r>
            <w:r>
              <w:rPr>
                <w:i/>
                <w:spacing w:val="-1"/>
                <w:sz w:val="14"/>
              </w:rPr>
              <w:t xml:space="preserve"> </w:t>
            </w:r>
            <w:r>
              <w:rPr>
                <w:i/>
                <w:spacing w:val="-2"/>
                <w:sz w:val="14"/>
              </w:rPr>
              <w:t>(SLSQ)</w:t>
            </w:r>
          </w:p>
        </w:tc>
        <w:tc>
          <w:tcPr>
            <w:tcW w:w="1179" w:type="dxa"/>
          </w:tcPr>
          <w:p w14:paraId="40CF808B" w14:textId="77777777" w:rsidR="0023423B" w:rsidRDefault="00D0734C">
            <w:pPr>
              <w:pStyle w:val="TableParagraph"/>
              <w:spacing w:before="31" w:line="146" w:lineRule="exact"/>
              <w:ind w:right="112"/>
              <w:jc w:val="right"/>
              <w:rPr>
                <w:i/>
                <w:sz w:val="14"/>
              </w:rPr>
            </w:pPr>
            <w:r>
              <w:rPr>
                <w:i/>
                <w:spacing w:val="-2"/>
                <w:sz w:val="14"/>
              </w:rPr>
              <w:t>3,864</w:t>
            </w:r>
          </w:p>
        </w:tc>
        <w:tc>
          <w:tcPr>
            <w:tcW w:w="827" w:type="dxa"/>
          </w:tcPr>
          <w:p w14:paraId="738334ED" w14:textId="77777777" w:rsidR="0023423B" w:rsidRDefault="0023423B">
            <w:pPr>
              <w:pStyle w:val="TableParagraph"/>
              <w:rPr>
                <w:rFonts w:ascii="Times New Roman"/>
                <w:sz w:val="12"/>
              </w:rPr>
            </w:pPr>
          </w:p>
        </w:tc>
        <w:tc>
          <w:tcPr>
            <w:tcW w:w="446" w:type="dxa"/>
          </w:tcPr>
          <w:p w14:paraId="0B925F89" w14:textId="77777777" w:rsidR="0023423B" w:rsidRDefault="0023423B">
            <w:pPr>
              <w:pStyle w:val="TableParagraph"/>
              <w:rPr>
                <w:rFonts w:ascii="Times New Roman"/>
                <w:sz w:val="12"/>
              </w:rPr>
            </w:pPr>
          </w:p>
        </w:tc>
        <w:tc>
          <w:tcPr>
            <w:tcW w:w="1010" w:type="dxa"/>
            <w:tcBorders>
              <w:right w:val="single" w:sz="6" w:space="0" w:color="000000"/>
            </w:tcBorders>
          </w:tcPr>
          <w:p w14:paraId="0967D2EE" w14:textId="77777777" w:rsidR="0023423B" w:rsidRDefault="00D0734C">
            <w:pPr>
              <w:pStyle w:val="TableParagraph"/>
              <w:spacing w:before="32" w:line="145" w:lineRule="exact"/>
              <w:ind w:right="41"/>
              <w:jc w:val="right"/>
              <w:rPr>
                <w:i/>
                <w:sz w:val="14"/>
              </w:rPr>
            </w:pPr>
            <w:r>
              <w:rPr>
                <w:i/>
                <w:spacing w:val="-2"/>
                <w:sz w:val="14"/>
              </w:rPr>
              <w:t>3,864</w:t>
            </w:r>
          </w:p>
        </w:tc>
      </w:tr>
      <w:tr w:rsidR="0023423B" w14:paraId="005D0AD9" w14:textId="77777777">
        <w:trPr>
          <w:trHeight w:val="168"/>
        </w:trPr>
        <w:tc>
          <w:tcPr>
            <w:tcW w:w="4027" w:type="dxa"/>
            <w:tcBorders>
              <w:left w:val="single" w:sz="6" w:space="0" w:color="000000"/>
            </w:tcBorders>
          </w:tcPr>
          <w:p w14:paraId="5FA89929" w14:textId="77777777" w:rsidR="0023423B" w:rsidRDefault="00D0734C">
            <w:pPr>
              <w:pStyle w:val="TableParagraph"/>
              <w:spacing w:line="148" w:lineRule="exact"/>
              <w:ind w:left="174"/>
              <w:rPr>
                <w:i/>
                <w:sz w:val="14"/>
              </w:rPr>
            </w:pPr>
            <w:r>
              <w:rPr>
                <w:i/>
                <w:spacing w:val="-2"/>
                <w:sz w:val="14"/>
              </w:rPr>
              <w:t>Royal</w:t>
            </w:r>
            <w:r>
              <w:rPr>
                <w:i/>
                <w:spacing w:val="2"/>
                <w:sz w:val="14"/>
              </w:rPr>
              <w:t xml:space="preserve"> </w:t>
            </w:r>
            <w:r>
              <w:rPr>
                <w:i/>
                <w:spacing w:val="-2"/>
                <w:sz w:val="14"/>
              </w:rPr>
              <w:t>Life</w:t>
            </w:r>
            <w:r>
              <w:rPr>
                <w:i/>
                <w:spacing w:val="3"/>
                <w:sz w:val="14"/>
              </w:rPr>
              <w:t xml:space="preserve"> </w:t>
            </w:r>
            <w:r>
              <w:rPr>
                <w:i/>
                <w:spacing w:val="-2"/>
                <w:sz w:val="14"/>
              </w:rPr>
              <w:t>Saving</w:t>
            </w:r>
            <w:r>
              <w:rPr>
                <w:i/>
                <w:spacing w:val="1"/>
                <w:sz w:val="14"/>
              </w:rPr>
              <w:t xml:space="preserve"> </w:t>
            </w:r>
            <w:r>
              <w:rPr>
                <w:i/>
                <w:spacing w:val="-2"/>
                <w:sz w:val="14"/>
              </w:rPr>
              <w:t>Society</w:t>
            </w:r>
            <w:r>
              <w:rPr>
                <w:i/>
                <w:spacing w:val="-4"/>
                <w:sz w:val="14"/>
              </w:rPr>
              <w:t xml:space="preserve"> </w:t>
            </w:r>
            <w:r>
              <w:rPr>
                <w:i/>
                <w:spacing w:val="-2"/>
                <w:sz w:val="14"/>
              </w:rPr>
              <w:t>Queensland</w:t>
            </w:r>
            <w:r>
              <w:rPr>
                <w:i/>
                <w:sz w:val="14"/>
              </w:rPr>
              <w:t xml:space="preserve"> </w:t>
            </w:r>
            <w:r>
              <w:rPr>
                <w:i/>
                <w:spacing w:val="-2"/>
                <w:sz w:val="14"/>
              </w:rPr>
              <w:t>(RLSSQ)</w:t>
            </w:r>
          </w:p>
        </w:tc>
        <w:tc>
          <w:tcPr>
            <w:tcW w:w="3462" w:type="dxa"/>
            <w:gridSpan w:val="4"/>
            <w:tcBorders>
              <w:right w:val="single" w:sz="6" w:space="0" w:color="000000"/>
            </w:tcBorders>
          </w:tcPr>
          <w:p w14:paraId="6208A2DE" w14:textId="77777777" w:rsidR="0023423B" w:rsidRDefault="0023423B">
            <w:pPr>
              <w:pStyle w:val="TableParagraph"/>
              <w:rPr>
                <w:rFonts w:ascii="Times New Roman"/>
                <w:sz w:val="10"/>
              </w:rPr>
            </w:pPr>
          </w:p>
        </w:tc>
      </w:tr>
      <w:tr w:rsidR="0023423B" w14:paraId="75369C5E" w14:textId="77777777">
        <w:trPr>
          <w:trHeight w:val="172"/>
        </w:trPr>
        <w:tc>
          <w:tcPr>
            <w:tcW w:w="4027" w:type="dxa"/>
            <w:tcBorders>
              <w:left w:val="single" w:sz="6" w:space="0" w:color="000000"/>
            </w:tcBorders>
          </w:tcPr>
          <w:p w14:paraId="0C75E567" w14:textId="77777777" w:rsidR="0023423B" w:rsidRDefault="00D0734C">
            <w:pPr>
              <w:pStyle w:val="TableParagraph"/>
              <w:spacing w:before="3" w:line="149" w:lineRule="exact"/>
              <w:ind w:left="165"/>
              <w:rPr>
                <w:i/>
                <w:sz w:val="14"/>
              </w:rPr>
            </w:pPr>
            <w:r>
              <w:rPr>
                <w:i/>
                <w:sz w:val="14"/>
              </w:rPr>
              <w:t>Australian</w:t>
            </w:r>
            <w:r>
              <w:rPr>
                <w:i/>
                <w:spacing w:val="-18"/>
                <w:sz w:val="14"/>
              </w:rPr>
              <w:t xml:space="preserve"> </w:t>
            </w:r>
            <w:r>
              <w:rPr>
                <w:i/>
                <w:sz w:val="14"/>
              </w:rPr>
              <w:t>Volunteer</w:t>
            </w:r>
            <w:r>
              <w:rPr>
                <w:i/>
                <w:spacing w:val="-10"/>
                <w:sz w:val="14"/>
              </w:rPr>
              <w:t xml:space="preserve"> </w:t>
            </w:r>
            <w:r>
              <w:rPr>
                <w:i/>
                <w:sz w:val="14"/>
              </w:rPr>
              <w:t>Coast</w:t>
            </w:r>
            <w:r>
              <w:rPr>
                <w:i/>
                <w:spacing w:val="-6"/>
                <w:sz w:val="14"/>
              </w:rPr>
              <w:t xml:space="preserve"> </w:t>
            </w:r>
            <w:r>
              <w:rPr>
                <w:i/>
                <w:sz w:val="14"/>
              </w:rPr>
              <w:t>Guard</w:t>
            </w:r>
            <w:r>
              <w:rPr>
                <w:i/>
                <w:spacing w:val="-10"/>
                <w:sz w:val="14"/>
              </w:rPr>
              <w:t xml:space="preserve"> </w:t>
            </w:r>
            <w:r>
              <w:rPr>
                <w:i/>
                <w:sz w:val="14"/>
              </w:rPr>
              <w:t>Association</w:t>
            </w:r>
            <w:r>
              <w:rPr>
                <w:i/>
                <w:spacing w:val="-7"/>
                <w:sz w:val="14"/>
              </w:rPr>
              <w:t xml:space="preserve"> </w:t>
            </w:r>
            <w:r>
              <w:rPr>
                <w:i/>
                <w:spacing w:val="-2"/>
                <w:sz w:val="14"/>
              </w:rPr>
              <w:t>(AVCGA)</w:t>
            </w:r>
          </w:p>
        </w:tc>
        <w:tc>
          <w:tcPr>
            <w:tcW w:w="1179" w:type="dxa"/>
          </w:tcPr>
          <w:p w14:paraId="21EE473C" w14:textId="77777777" w:rsidR="0023423B" w:rsidRDefault="0023423B">
            <w:pPr>
              <w:pStyle w:val="TableParagraph"/>
              <w:rPr>
                <w:rFonts w:ascii="Times New Roman"/>
                <w:sz w:val="10"/>
              </w:rPr>
            </w:pPr>
          </w:p>
        </w:tc>
        <w:tc>
          <w:tcPr>
            <w:tcW w:w="827" w:type="dxa"/>
          </w:tcPr>
          <w:p w14:paraId="4D2F8E19" w14:textId="77777777" w:rsidR="0023423B" w:rsidRDefault="0023423B">
            <w:pPr>
              <w:pStyle w:val="TableParagraph"/>
              <w:rPr>
                <w:rFonts w:ascii="Times New Roman"/>
                <w:sz w:val="10"/>
              </w:rPr>
            </w:pPr>
          </w:p>
        </w:tc>
        <w:tc>
          <w:tcPr>
            <w:tcW w:w="446" w:type="dxa"/>
          </w:tcPr>
          <w:p w14:paraId="346B2059" w14:textId="77777777" w:rsidR="0023423B" w:rsidRDefault="00D0734C">
            <w:pPr>
              <w:pStyle w:val="TableParagraph"/>
              <w:spacing w:before="3" w:line="149" w:lineRule="exact"/>
              <w:ind w:left="15" w:right="4"/>
              <w:jc w:val="center"/>
              <w:rPr>
                <w:i/>
                <w:sz w:val="14"/>
              </w:rPr>
            </w:pPr>
            <w:r>
              <w:rPr>
                <w:i/>
                <w:spacing w:val="-2"/>
                <w:sz w:val="14"/>
              </w:rPr>
              <w:t>1,810</w:t>
            </w:r>
          </w:p>
        </w:tc>
        <w:tc>
          <w:tcPr>
            <w:tcW w:w="1010" w:type="dxa"/>
            <w:tcBorders>
              <w:right w:val="single" w:sz="6" w:space="0" w:color="000000"/>
            </w:tcBorders>
          </w:tcPr>
          <w:p w14:paraId="0CC4CE9A" w14:textId="77777777" w:rsidR="0023423B" w:rsidRDefault="00D0734C">
            <w:pPr>
              <w:pStyle w:val="TableParagraph"/>
              <w:spacing w:before="3" w:line="149" w:lineRule="exact"/>
              <w:ind w:right="41"/>
              <w:jc w:val="right"/>
              <w:rPr>
                <w:i/>
                <w:sz w:val="14"/>
              </w:rPr>
            </w:pPr>
            <w:r>
              <w:rPr>
                <w:i/>
                <w:spacing w:val="-2"/>
                <w:sz w:val="14"/>
              </w:rPr>
              <w:t>1,810</w:t>
            </w:r>
          </w:p>
        </w:tc>
      </w:tr>
      <w:tr w:rsidR="0023423B" w14:paraId="6D124BDE" w14:textId="77777777">
        <w:trPr>
          <w:trHeight w:val="180"/>
        </w:trPr>
        <w:tc>
          <w:tcPr>
            <w:tcW w:w="4027" w:type="dxa"/>
            <w:tcBorders>
              <w:left w:val="single" w:sz="6" w:space="0" w:color="000000"/>
            </w:tcBorders>
          </w:tcPr>
          <w:p w14:paraId="4B19CBB7" w14:textId="77777777" w:rsidR="0023423B" w:rsidRDefault="00D0734C">
            <w:pPr>
              <w:pStyle w:val="TableParagraph"/>
              <w:spacing w:before="3" w:line="157" w:lineRule="exact"/>
              <w:ind w:left="168"/>
              <w:rPr>
                <w:i/>
                <w:sz w:val="14"/>
              </w:rPr>
            </w:pPr>
            <w:r>
              <w:rPr>
                <w:i/>
                <w:spacing w:val="-2"/>
                <w:sz w:val="14"/>
              </w:rPr>
              <w:t>Volunteer</w:t>
            </w:r>
            <w:r>
              <w:rPr>
                <w:i/>
                <w:spacing w:val="-1"/>
                <w:sz w:val="14"/>
              </w:rPr>
              <w:t xml:space="preserve"> </w:t>
            </w:r>
            <w:r>
              <w:rPr>
                <w:i/>
                <w:spacing w:val="-2"/>
                <w:sz w:val="14"/>
              </w:rPr>
              <w:t>Marine</w:t>
            </w:r>
            <w:r>
              <w:rPr>
                <w:i/>
                <w:spacing w:val="12"/>
                <w:sz w:val="14"/>
              </w:rPr>
              <w:t xml:space="preserve"> </w:t>
            </w:r>
            <w:r>
              <w:rPr>
                <w:i/>
                <w:spacing w:val="-2"/>
                <w:sz w:val="14"/>
              </w:rPr>
              <w:t>Rescue</w:t>
            </w:r>
            <w:r>
              <w:rPr>
                <w:i/>
                <w:spacing w:val="2"/>
                <w:sz w:val="14"/>
              </w:rPr>
              <w:t xml:space="preserve"> </w:t>
            </w:r>
            <w:r>
              <w:rPr>
                <w:i/>
                <w:spacing w:val="-2"/>
                <w:sz w:val="14"/>
              </w:rPr>
              <w:t>Association</w:t>
            </w:r>
            <w:r>
              <w:rPr>
                <w:i/>
                <w:spacing w:val="-1"/>
                <w:sz w:val="14"/>
              </w:rPr>
              <w:t xml:space="preserve"> </w:t>
            </w:r>
            <w:r>
              <w:rPr>
                <w:i/>
                <w:spacing w:val="-2"/>
                <w:sz w:val="14"/>
              </w:rPr>
              <w:t>Queensland</w:t>
            </w:r>
            <w:r>
              <w:rPr>
                <w:i/>
                <w:spacing w:val="14"/>
                <w:sz w:val="14"/>
              </w:rPr>
              <w:t xml:space="preserve"> </w:t>
            </w:r>
            <w:r>
              <w:rPr>
                <w:i/>
                <w:spacing w:val="-2"/>
                <w:sz w:val="14"/>
              </w:rPr>
              <w:t>(VMRAQ)</w:t>
            </w:r>
          </w:p>
        </w:tc>
        <w:tc>
          <w:tcPr>
            <w:tcW w:w="3462" w:type="dxa"/>
            <w:gridSpan w:val="4"/>
            <w:tcBorders>
              <w:right w:val="single" w:sz="6" w:space="0" w:color="000000"/>
            </w:tcBorders>
          </w:tcPr>
          <w:p w14:paraId="37A91834" w14:textId="77777777" w:rsidR="0023423B" w:rsidRDefault="00D0734C">
            <w:pPr>
              <w:pStyle w:val="TableParagraph"/>
              <w:tabs>
                <w:tab w:val="left" w:pos="2062"/>
                <w:tab w:val="left" w:pos="3068"/>
              </w:tabs>
              <w:spacing w:before="4" w:line="156" w:lineRule="exact"/>
              <w:ind w:left="120"/>
              <w:rPr>
                <w:i/>
                <w:sz w:val="14"/>
              </w:rPr>
            </w:pPr>
            <w:r>
              <w:rPr>
                <w:rFonts w:ascii="Times New Roman"/>
                <w:sz w:val="14"/>
                <w:u w:val="single"/>
              </w:rPr>
              <w:tab/>
            </w:r>
            <w:r>
              <w:rPr>
                <w:i/>
                <w:spacing w:val="-2"/>
                <w:sz w:val="14"/>
                <w:u w:val="single"/>
              </w:rPr>
              <w:t>2,690</w:t>
            </w:r>
            <w:r>
              <w:rPr>
                <w:i/>
                <w:sz w:val="14"/>
                <w:u w:val="single"/>
              </w:rPr>
              <w:tab/>
            </w:r>
            <w:r>
              <w:rPr>
                <w:i/>
                <w:spacing w:val="-2"/>
                <w:sz w:val="14"/>
                <w:u w:val="single"/>
              </w:rPr>
              <w:t>2,690</w:t>
            </w:r>
          </w:p>
        </w:tc>
      </w:tr>
      <w:tr w:rsidR="0023423B" w14:paraId="3A13B538" w14:textId="77777777">
        <w:trPr>
          <w:trHeight w:val="260"/>
        </w:trPr>
        <w:tc>
          <w:tcPr>
            <w:tcW w:w="4027" w:type="dxa"/>
            <w:tcBorders>
              <w:left w:val="single" w:sz="6" w:space="0" w:color="000000"/>
              <w:bottom w:val="single" w:sz="4" w:space="0" w:color="000000"/>
            </w:tcBorders>
          </w:tcPr>
          <w:p w14:paraId="71F580B3" w14:textId="77777777" w:rsidR="0023423B" w:rsidRDefault="00D0734C">
            <w:pPr>
              <w:pStyle w:val="TableParagraph"/>
              <w:spacing w:before="14"/>
              <w:ind w:left="26"/>
              <w:rPr>
                <w:b/>
                <w:sz w:val="14"/>
              </w:rPr>
            </w:pPr>
            <w:r>
              <w:rPr>
                <w:b/>
                <w:spacing w:val="-2"/>
                <w:sz w:val="14"/>
              </w:rPr>
              <w:t>Total</w:t>
            </w:r>
            <w:r>
              <w:rPr>
                <w:b/>
                <w:spacing w:val="2"/>
                <w:sz w:val="14"/>
              </w:rPr>
              <w:t xml:space="preserve"> </w:t>
            </w:r>
            <w:r>
              <w:rPr>
                <w:b/>
                <w:spacing w:val="-2"/>
                <w:sz w:val="14"/>
              </w:rPr>
              <w:t>State-funded</w:t>
            </w:r>
            <w:r>
              <w:rPr>
                <w:b/>
                <w:spacing w:val="8"/>
                <w:sz w:val="14"/>
              </w:rPr>
              <w:t xml:space="preserve"> </w:t>
            </w:r>
            <w:r>
              <w:rPr>
                <w:b/>
                <w:spacing w:val="-2"/>
                <w:sz w:val="14"/>
              </w:rPr>
              <w:t>Appropriation</w:t>
            </w:r>
            <w:r>
              <w:rPr>
                <w:b/>
                <w:spacing w:val="-1"/>
                <w:sz w:val="14"/>
              </w:rPr>
              <w:t xml:space="preserve"> </w:t>
            </w:r>
            <w:r>
              <w:rPr>
                <w:b/>
                <w:spacing w:val="-2"/>
                <w:sz w:val="14"/>
              </w:rPr>
              <w:t>for</w:t>
            </w:r>
            <w:r>
              <w:rPr>
                <w:b/>
                <w:spacing w:val="-3"/>
                <w:sz w:val="14"/>
              </w:rPr>
              <w:t xml:space="preserve"> </w:t>
            </w:r>
            <w:r>
              <w:rPr>
                <w:b/>
                <w:spacing w:val="-2"/>
                <w:sz w:val="14"/>
              </w:rPr>
              <w:t>Supplies</w:t>
            </w:r>
            <w:r>
              <w:rPr>
                <w:b/>
                <w:spacing w:val="5"/>
                <w:sz w:val="14"/>
              </w:rPr>
              <w:t xml:space="preserve"> </w:t>
            </w:r>
            <w:r>
              <w:rPr>
                <w:b/>
                <w:spacing w:val="-2"/>
                <w:sz w:val="14"/>
              </w:rPr>
              <w:t>&amp;</w:t>
            </w:r>
            <w:r>
              <w:rPr>
                <w:b/>
                <w:spacing w:val="5"/>
                <w:sz w:val="14"/>
              </w:rPr>
              <w:t xml:space="preserve"> </w:t>
            </w:r>
            <w:r>
              <w:rPr>
                <w:b/>
                <w:spacing w:val="-2"/>
                <w:sz w:val="14"/>
              </w:rPr>
              <w:t>Services</w:t>
            </w:r>
          </w:p>
        </w:tc>
        <w:tc>
          <w:tcPr>
            <w:tcW w:w="1179" w:type="dxa"/>
            <w:tcBorders>
              <w:bottom w:val="single" w:sz="4" w:space="0" w:color="000000"/>
            </w:tcBorders>
          </w:tcPr>
          <w:p w14:paraId="7257595F" w14:textId="77777777" w:rsidR="0023423B" w:rsidRDefault="00D0734C">
            <w:pPr>
              <w:pStyle w:val="TableParagraph"/>
              <w:spacing w:before="8"/>
              <w:ind w:right="107"/>
              <w:jc w:val="right"/>
              <w:rPr>
                <w:i/>
                <w:sz w:val="14"/>
              </w:rPr>
            </w:pPr>
            <w:r>
              <w:rPr>
                <w:i/>
                <w:spacing w:val="-2"/>
                <w:sz w:val="14"/>
              </w:rPr>
              <w:t>3,903</w:t>
            </w:r>
          </w:p>
        </w:tc>
        <w:tc>
          <w:tcPr>
            <w:tcW w:w="827" w:type="dxa"/>
            <w:tcBorders>
              <w:bottom w:val="single" w:sz="4" w:space="0" w:color="000000"/>
            </w:tcBorders>
          </w:tcPr>
          <w:p w14:paraId="1C0C8594" w14:textId="77777777" w:rsidR="0023423B" w:rsidRDefault="0023423B">
            <w:pPr>
              <w:pStyle w:val="TableParagraph"/>
              <w:rPr>
                <w:rFonts w:ascii="Times New Roman"/>
                <w:sz w:val="14"/>
              </w:rPr>
            </w:pPr>
          </w:p>
        </w:tc>
        <w:tc>
          <w:tcPr>
            <w:tcW w:w="446" w:type="dxa"/>
            <w:tcBorders>
              <w:bottom w:val="single" w:sz="4" w:space="0" w:color="000000"/>
            </w:tcBorders>
          </w:tcPr>
          <w:p w14:paraId="276D402E" w14:textId="77777777" w:rsidR="0023423B" w:rsidRDefault="00D0734C">
            <w:pPr>
              <w:pStyle w:val="TableParagraph"/>
              <w:spacing w:before="9"/>
              <w:ind w:left="15"/>
              <w:jc w:val="center"/>
              <w:rPr>
                <w:i/>
                <w:sz w:val="14"/>
              </w:rPr>
            </w:pPr>
            <w:r>
              <w:rPr>
                <w:i/>
                <w:spacing w:val="-2"/>
                <w:sz w:val="14"/>
              </w:rPr>
              <w:t>4,500</w:t>
            </w:r>
          </w:p>
        </w:tc>
        <w:tc>
          <w:tcPr>
            <w:tcW w:w="1010" w:type="dxa"/>
            <w:tcBorders>
              <w:bottom w:val="single" w:sz="4" w:space="0" w:color="000000"/>
              <w:right w:val="single" w:sz="6" w:space="0" w:color="000000"/>
            </w:tcBorders>
          </w:tcPr>
          <w:p w14:paraId="2543EE25" w14:textId="77777777" w:rsidR="0023423B" w:rsidRDefault="00D0734C">
            <w:pPr>
              <w:pStyle w:val="TableParagraph"/>
              <w:spacing w:before="9"/>
              <w:ind w:right="36"/>
              <w:jc w:val="right"/>
              <w:rPr>
                <w:i/>
                <w:sz w:val="14"/>
              </w:rPr>
            </w:pPr>
            <w:r>
              <w:rPr>
                <w:i/>
                <w:spacing w:val="-2"/>
                <w:sz w:val="14"/>
              </w:rPr>
              <w:t>8,403</w:t>
            </w:r>
          </w:p>
        </w:tc>
      </w:tr>
    </w:tbl>
    <w:p w14:paraId="211BEC87" w14:textId="77777777" w:rsidR="0023423B" w:rsidRDefault="00D0734C">
      <w:pPr>
        <w:pStyle w:val="ListParagraph"/>
        <w:numPr>
          <w:ilvl w:val="0"/>
          <w:numId w:val="50"/>
        </w:numPr>
        <w:tabs>
          <w:tab w:val="left" w:pos="885"/>
        </w:tabs>
        <w:spacing w:before="160" w:line="252" w:lineRule="auto"/>
        <w:ind w:left="794" w:right="298" w:firstLine="4"/>
        <w:jc w:val="both"/>
        <w:rPr>
          <w:i/>
          <w:sz w:val="14"/>
        </w:rPr>
      </w:pPr>
      <w:r>
        <w:rPr>
          <w:noProof/>
        </w:rPr>
        <mc:AlternateContent>
          <mc:Choice Requires="wpg">
            <w:drawing>
              <wp:anchor distT="0" distB="0" distL="0" distR="0" simplePos="0" relativeHeight="251720704" behindDoc="1" locked="0" layoutInCell="1" allowOverlap="1" wp14:anchorId="364507B0" wp14:editId="58ED9210">
                <wp:simplePos x="0" y="0"/>
                <wp:positionH relativeFrom="page">
                  <wp:posOffset>1435608</wp:posOffset>
                </wp:positionH>
                <wp:positionV relativeFrom="paragraph">
                  <wp:posOffset>467741</wp:posOffset>
                </wp:positionV>
                <wp:extent cx="4767580" cy="756285"/>
                <wp:effectExtent l="0" t="0" r="0" b="0"/>
                <wp:wrapTopAndBottom/>
                <wp:docPr id="188" name="Group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7580" cy="756285"/>
                          <a:chOff x="0" y="0"/>
                          <a:chExt cx="4767580" cy="756285"/>
                        </a:xfrm>
                      </wpg:grpSpPr>
                      <wps:wsp>
                        <wps:cNvPr id="189" name="Graphic 189"/>
                        <wps:cNvSpPr/>
                        <wps:spPr>
                          <a:xfrm>
                            <a:off x="4572" y="0"/>
                            <a:ext cx="1270" cy="753110"/>
                          </a:xfrm>
                          <a:custGeom>
                            <a:avLst/>
                            <a:gdLst/>
                            <a:ahLst/>
                            <a:cxnLst/>
                            <a:rect l="l" t="t" r="r" b="b"/>
                            <a:pathLst>
                              <a:path h="753110">
                                <a:moveTo>
                                  <a:pt x="0" y="752855"/>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190" name="Graphic 190"/>
                        <wps:cNvSpPr/>
                        <wps:spPr>
                          <a:xfrm>
                            <a:off x="4762500" y="3047"/>
                            <a:ext cx="1270" cy="753110"/>
                          </a:xfrm>
                          <a:custGeom>
                            <a:avLst/>
                            <a:gdLst/>
                            <a:ahLst/>
                            <a:cxnLst/>
                            <a:rect l="l" t="t" r="r" b="b"/>
                            <a:pathLst>
                              <a:path h="753110">
                                <a:moveTo>
                                  <a:pt x="0" y="752855"/>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191" name="Graphic 191"/>
                        <wps:cNvSpPr/>
                        <wps:spPr>
                          <a:xfrm>
                            <a:off x="0" y="6095"/>
                            <a:ext cx="4767580" cy="1270"/>
                          </a:xfrm>
                          <a:custGeom>
                            <a:avLst/>
                            <a:gdLst/>
                            <a:ahLst/>
                            <a:cxnLst/>
                            <a:rect l="l" t="t" r="r" b="b"/>
                            <a:pathLst>
                              <a:path w="4767580">
                                <a:moveTo>
                                  <a:pt x="0" y="0"/>
                                </a:moveTo>
                                <a:lnTo>
                                  <a:pt x="4767072" y="0"/>
                                </a:lnTo>
                              </a:path>
                            </a:pathLst>
                          </a:custGeom>
                          <a:ln w="9144">
                            <a:solidFill>
                              <a:srgbClr val="000000"/>
                            </a:solidFill>
                            <a:prstDash val="solid"/>
                          </a:ln>
                        </wps:spPr>
                        <wps:bodyPr wrap="square" lIns="0" tIns="0" rIns="0" bIns="0" rtlCol="0">
                          <a:prstTxWarp prst="textNoShape">
                            <a:avLst/>
                          </a:prstTxWarp>
                          <a:noAutofit/>
                        </wps:bodyPr>
                      </wps:wsp>
                      <wps:wsp>
                        <wps:cNvPr id="192" name="Graphic 192"/>
                        <wps:cNvSpPr/>
                        <wps:spPr>
                          <a:xfrm>
                            <a:off x="0" y="748283"/>
                            <a:ext cx="4767580" cy="1270"/>
                          </a:xfrm>
                          <a:custGeom>
                            <a:avLst/>
                            <a:gdLst/>
                            <a:ahLst/>
                            <a:cxnLst/>
                            <a:rect l="l" t="t" r="r" b="b"/>
                            <a:pathLst>
                              <a:path w="4767580">
                                <a:moveTo>
                                  <a:pt x="0" y="0"/>
                                </a:moveTo>
                                <a:lnTo>
                                  <a:pt x="4767072" y="0"/>
                                </a:lnTo>
                              </a:path>
                            </a:pathLst>
                          </a:custGeom>
                          <a:ln w="9144">
                            <a:solidFill>
                              <a:srgbClr val="000000"/>
                            </a:solidFill>
                            <a:prstDash val="solid"/>
                          </a:ln>
                        </wps:spPr>
                        <wps:bodyPr wrap="square" lIns="0" tIns="0" rIns="0" bIns="0" rtlCol="0">
                          <a:prstTxWarp prst="textNoShape">
                            <a:avLst/>
                          </a:prstTxWarp>
                          <a:noAutofit/>
                        </wps:bodyPr>
                      </wps:wsp>
                      <wps:wsp>
                        <wps:cNvPr id="193" name="Textbox 193"/>
                        <wps:cNvSpPr txBox="1"/>
                        <wps:spPr>
                          <a:xfrm>
                            <a:off x="112013" y="40741"/>
                            <a:ext cx="2113915" cy="673100"/>
                          </a:xfrm>
                          <a:prstGeom prst="rect">
                            <a:avLst/>
                          </a:prstGeom>
                        </wps:spPr>
                        <wps:txbx>
                          <w:txbxContent>
                            <w:p w14:paraId="7D8550B3" w14:textId="77777777" w:rsidR="0023423B" w:rsidRDefault="00D0734C">
                              <w:pPr>
                                <w:spacing w:before="9" w:line="273" w:lineRule="auto"/>
                                <w:rPr>
                                  <w:i/>
                                  <w:sz w:val="14"/>
                                </w:rPr>
                              </w:pPr>
                              <w:r>
                                <w:rPr>
                                  <w:i/>
                                  <w:sz w:val="14"/>
                                </w:rPr>
                                <w:t>Appropriation</w:t>
                              </w:r>
                              <w:r>
                                <w:rPr>
                                  <w:i/>
                                  <w:spacing w:val="-10"/>
                                  <w:sz w:val="14"/>
                                </w:rPr>
                                <w:t xml:space="preserve"> </w:t>
                              </w:r>
                              <w:r>
                                <w:rPr>
                                  <w:i/>
                                  <w:sz w:val="14"/>
                                </w:rPr>
                                <w:t>for</w:t>
                              </w:r>
                              <w:r>
                                <w:rPr>
                                  <w:i/>
                                  <w:spacing w:val="-10"/>
                                  <w:sz w:val="14"/>
                                </w:rPr>
                                <w:t xml:space="preserve"> </w:t>
                              </w:r>
                              <w:r>
                                <w:rPr>
                                  <w:i/>
                                  <w:sz w:val="14"/>
                                </w:rPr>
                                <w:t>departmental</w:t>
                              </w:r>
                              <w:r>
                                <w:rPr>
                                  <w:i/>
                                  <w:spacing w:val="-10"/>
                                  <w:sz w:val="14"/>
                                </w:rPr>
                                <w:t xml:space="preserve"> </w:t>
                              </w:r>
                              <w:r>
                                <w:rPr>
                                  <w:i/>
                                  <w:sz w:val="14"/>
                                </w:rPr>
                                <w:t>services</w:t>
                              </w:r>
                              <w:r>
                                <w:rPr>
                                  <w:i/>
                                  <w:spacing w:val="-8"/>
                                  <w:sz w:val="14"/>
                                </w:rPr>
                                <w:t xml:space="preserve"> </w:t>
                              </w:r>
                              <w:r>
                                <w:rPr>
                                  <w:i/>
                                  <w:noProof/>
                                  <w:spacing w:val="5"/>
                                  <w:position w:val="3"/>
                                  <w:sz w:val="14"/>
                                </w:rPr>
                                <w:drawing>
                                  <wp:inline distT="0" distB="0" distL="0" distR="0" wp14:anchorId="6132B54E" wp14:editId="03E08F7E">
                                    <wp:extent cx="24384" cy="12191"/>
                                    <wp:effectExtent l="0" t="0" r="0" b="0"/>
                                    <wp:docPr id="194" name="Image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a:extLst>
                                                <a:ext uri="{C183D7F6-B498-43B3-948B-1728B52AA6E4}">
                                                  <adec:decorative xmlns:adec="http://schemas.microsoft.com/office/drawing/2017/decorative" val="1"/>
                                                </a:ext>
                                              </a:extLst>
                                            </pic:cNvPr>
                                            <pic:cNvPicPr/>
                                          </pic:nvPicPr>
                                          <pic:blipFill>
                                            <a:blip r:embed="rId170" cstate="print"/>
                                            <a:stretch>
                                              <a:fillRect/>
                                            </a:stretch>
                                          </pic:blipFill>
                                          <pic:spPr>
                                            <a:xfrm>
                                              <a:off x="0" y="0"/>
                                              <a:ext cx="24384" cy="12191"/>
                                            </a:xfrm>
                                            <a:prstGeom prst="rect">
                                              <a:avLst/>
                                            </a:prstGeom>
                                          </pic:spPr>
                                        </pic:pic>
                                      </a:graphicData>
                                    </a:graphic>
                                  </wp:inline>
                                </w:drawing>
                              </w:r>
                              <w:r>
                                <w:rPr>
                                  <w:rFonts w:ascii="Times New Roman"/>
                                  <w:spacing w:val="-9"/>
                                  <w:sz w:val="14"/>
                                </w:rPr>
                                <w:t xml:space="preserve"> </w:t>
                              </w:r>
                              <w:r>
                                <w:rPr>
                                  <w:i/>
                                  <w:sz w:val="14"/>
                                </w:rPr>
                                <w:t>state</w:t>
                              </w:r>
                              <w:r>
                                <w:rPr>
                                  <w:i/>
                                  <w:spacing w:val="-9"/>
                                  <w:sz w:val="14"/>
                                </w:rPr>
                                <w:t xml:space="preserve"> </w:t>
                              </w:r>
                              <w:r>
                                <w:rPr>
                                  <w:i/>
                                  <w:sz w:val="14"/>
                                </w:rPr>
                                <w:t>funded</w:t>
                              </w:r>
                              <w:r>
                                <w:rPr>
                                  <w:i/>
                                  <w:spacing w:val="40"/>
                                  <w:sz w:val="14"/>
                                </w:rPr>
                                <w:t xml:space="preserve"> </w:t>
                              </w:r>
                              <w:r>
                                <w:rPr>
                                  <w:i/>
                                  <w:sz w:val="14"/>
                                </w:rPr>
                                <w:t xml:space="preserve">Appropriated equity injection - state </w:t>
                              </w:r>
                              <w:proofErr w:type="gramStart"/>
                              <w:r>
                                <w:rPr>
                                  <w:i/>
                                  <w:sz w:val="14"/>
                                </w:rPr>
                                <w:t>funded</w:t>
                              </w:r>
                              <w:proofErr w:type="gramEnd"/>
                            </w:p>
                            <w:p w14:paraId="7E75E2A0" w14:textId="77777777" w:rsidR="0023423B" w:rsidRDefault="00D0734C">
                              <w:pPr>
                                <w:spacing w:line="149" w:lineRule="exact"/>
                                <w:ind w:left="7"/>
                                <w:rPr>
                                  <w:b/>
                                  <w:sz w:val="14"/>
                                </w:rPr>
                              </w:pPr>
                              <w:r>
                                <w:rPr>
                                  <w:b/>
                                  <w:spacing w:val="-2"/>
                                  <w:sz w:val="14"/>
                                </w:rPr>
                                <w:t>Assets</w:t>
                              </w:r>
                            </w:p>
                            <w:p w14:paraId="0B842138" w14:textId="77777777" w:rsidR="0023423B" w:rsidRDefault="00D0734C">
                              <w:pPr>
                                <w:spacing w:before="13" w:line="256" w:lineRule="auto"/>
                                <w:ind w:left="168" w:right="2331" w:hanging="1"/>
                                <w:rPr>
                                  <w:i/>
                                  <w:sz w:val="14"/>
                                </w:rPr>
                              </w:pPr>
                              <w:r>
                                <w:rPr>
                                  <w:i/>
                                  <w:spacing w:val="-4"/>
                                  <w:sz w:val="14"/>
                                </w:rPr>
                                <w:t>Cash</w:t>
                              </w:r>
                              <w:r>
                                <w:rPr>
                                  <w:i/>
                                  <w:spacing w:val="40"/>
                                  <w:sz w:val="14"/>
                                </w:rPr>
                                <w:t xml:space="preserve"> </w:t>
                              </w:r>
                              <w:r>
                                <w:rPr>
                                  <w:i/>
                                  <w:spacing w:val="-4"/>
                                  <w:sz w:val="14"/>
                                </w:rPr>
                                <w:t>Inventory</w:t>
                              </w:r>
                            </w:p>
                            <w:p w14:paraId="66FB1604" w14:textId="77777777" w:rsidR="0023423B" w:rsidRDefault="00D0734C">
                              <w:pPr>
                                <w:ind w:left="166"/>
                                <w:rPr>
                                  <w:i/>
                                  <w:sz w:val="14"/>
                                </w:rPr>
                              </w:pPr>
                              <w:r>
                                <w:rPr>
                                  <w:i/>
                                  <w:spacing w:val="-2"/>
                                  <w:sz w:val="14"/>
                                </w:rPr>
                                <w:t>Property,</w:t>
                              </w:r>
                              <w:r>
                                <w:rPr>
                                  <w:i/>
                                  <w:spacing w:val="-4"/>
                                  <w:sz w:val="14"/>
                                </w:rPr>
                                <w:t xml:space="preserve"> </w:t>
                              </w:r>
                              <w:r>
                                <w:rPr>
                                  <w:i/>
                                  <w:spacing w:val="-2"/>
                                  <w:sz w:val="14"/>
                                </w:rPr>
                                <w:t>plant</w:t>
                              </w:r>
                              <w:r>
                                <w:rPr>
                                  <w:i/>
                                  <w:spacing w:val="-1"/>
                                  <w:sz w:val="14"/>
                                </w:rPr>
                                <w:t xml:space="preserve"> </w:t>
                              </w:r>
                              <w:r>
                                <w:rPr>
                                  <w:i/>
                                  <w:spacing w:val="-2"/>
                                  <w:sz w:val="14"/>
                                </w:rPr>
                                <w:t>&amp;</w:t>
                              </w:r>
                              <w:r>
                                <w:rPr>
                                  <w:i/>
                                  <w:sz w:val="14"/>
                                </w:rPr>
                                <w:t xml:space="preserve"> </w:t>
                              </w:r>
                              <w:r>
                                <w:rPr>
                                  <w:i/>
                                  <w:spacing w:val="-2"/>
                                  <w:sz w:val="14"/>
                                </w:rPr>
                                <w:t>equipment</w:t>
                              </w:r>
                            </w:p>
                          </w:txbxContent>
                        </wps:txbx>
                        <wps:bodyPr wrap="square" lIns="0" tIns="0" rIns="0" bIns="0" rtlCol="0">
                          <a:noAutofit/>
                        </wps:bodyPr>
                      </wps:wsp>
                      <wps:wsp>
                        <wps:cNvPr id="195" name="Textbox 195"/>
                        <wps:cNvSpPr txBox="1"/>
                        <wps:spPr>
                          <a:xfrm>
                            <a:off x="2907792" y="41630"/>
                            <a:ext cx="360680" cy="673100"/>
                          </a:xfrm>
                          <a:prstGeom prst="rect">
                            <a:avLst/>
                          </a:prstGeom>
                        </wps:spPr>
                        <wps:txbx>
                          <w:txbxContent>
                            <w:p w14:paraId="166B8E03" w14:textId="77777777" w:rsidR="0023423B" w:rsidRDefault="00D0734C">
                              <w:pPr>
                                <w:spacing w:before="9"/>
                                <w:rPr>
                                  <w:i/>
                                  <w:sz w:val="14"/>
                                </w:rPr>
                              </w:pPr>
                              <w:r>
                                <w:rPr>
                                  <w:i/>
                                  <w:spacing w:val="-2"/>
                                  <w:sz w:val="14"/>
                                </w:rPr>
                                <w:t>$4.536m</w:t>
                              </w:r>
                            </w:p>
                            <w:p w14:paraId="3733B6F2" w14:textId="77777777" w:rsidR="0023423B" w:rsidRDefault="00D0734C">
                              <w:pPr>
                                <w:spacing w:before="22"/>
                                <w:ind w:left="2"/>
                                <w:rPr>
                                  <w:i/>
                                  <w:sz w:val="14"/>
                                </w:rPr>
                              </w:pPr>
                              <w:r>
                                <w:rPr>
                                  <w:i/>
                                  <w:spacing w:val="-2"/>
                                  <w:sz w:val="14"/>
                                </w:rPr>
                                <w:t>$2.816m</w:t>
                              </w:r>
                            </w:p>
                            <w:p w14:paraId="55FE420C" w14:textId="77777777" w:rsidR="0023423B" w:rsidRDefault="0023423B">
                              <w:pPr>
                                <w:spacing w:before="23"/>
                                <w:rPr>
                                  <w:i/>
                                  <w:sz w:val="14"/>
                                </w:rPr>
                              </w:pPr>
                            </w:p>
                            <w:p w14:paraId="1638A1ED" w14:textId="77777777" w:rsidR="0023423B" w:rsidRDefault="00D0734C">
                              <w:pPr>
                                <w:ind w:left="4"/>
                                <w:rPr>
                                  <w:i/>
                                  <w:sz w:val="14"/>
                                </w:rPr>
                              </w:pPr>
                              <w:r>
                                <w:rPr>
                                  <w:i/>
                                  <w:spacing w:val="-2"/>
                                  <w:sz w:val="14"/>
                                </w:rPr>
                                <w:t>$0.815m</w:t>
                              </w:r>
                            </w:p>
                            <w:p w14:paraId="15A8B33A" w14:textId="77777777" w:rsidR="0023423B" w:rsidRDefault="00D0734C">
                              <w:pPr>
                                <w:spacing w:before="12"/>
                                <w:ind w:left="4"/>
                                <w:rPr>
                                  <w:i/>
                                  <w:sz w:val="14"/>
                                </w:rPr>
                              </w:pPr>
                              <w:r>
                                <w:rPr>
                                  <w:i/>
                                  <w:spacing w:val="-2"/>
                                  <w:sz w:val="14"/>
                                </w:rPr>
                                <w:t>$1.320m</w:t>
                              </w:r>
                            </w:p>
                            <w:p w14:paraId="03F07F68" w14:textId="77777777" w:rsidR="0023423B" w:rsidRDefault="00D0734C">
                              <w:pPr>
                                <w:spacing w:before="12"/>
                                <w:ind w:left="4"/>
                                <w:rPr>
                                  <w:i/>
                                  <w:sz w:val="14"/>
                                </w:rPr>
                              </w:pPr>
                              <w:r>
                                <w:rPr>
                                  <w:i/>
                                  <w:spacing w:val="-2"/>
                                  <w:sz w:val="14"/>
                                </w:rPr>
                                <w:t>$4.472m</w:t>
                              </w:r>
                            </w:p>
                          </w:txbxContent>
                        </wps:txbx>
                        <wps:bodyPr wrap="square" lIns="0" tIns="0" rIns="0" bIns="0" rtlCol="0">
                          <a:noAutofit/>
                        </wps:bodyPr>
                      </wps:wsp>
                    </wpg:wgp>
                  </a:graphicData>
                </a:graphic>
              </wp:anchor>
            </w:drawing>
          </mc:Choice>
          <mc:Fallback>
            <w:pict>
              <v:group w14:anchorId="364507B0" id="Group 188" o:spid="_x0000_s1073" alt="&quot;&quot;" style="position:absolute;left:0;text-align:left;margin-left:113.05pt;margin-top:36.85pt;width:375.4pt;height:59.55pt;z-index:-251595776;mso-wrap-distance-left:0;mso-wrap-distance-right:0;mso-position-horizontal-relative:page" coordsize="47675,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CnnQMAAIcRAAAOAAAAZHJzL2Uyb0RvYy54bWzsWF1v0zAUfUfiP1h+Z/lomrTRugkYTEho&#10;TGKIZzdxmogkNrbbZP+ea7tO+iEQDMb20D5ETuzY955zfHLd88u+qdGGClmxdoGDMx8j2mYsr9rV&#10;An+5e/9qhpFUpM1JzVq6wPdU4suLly/OO57SkJWszqlAMEkr044vcKkUTz1PZiVtiDxjnLbQWTDR&#10;EAW3YuXlgnQwe1N7oe/HXsdEzgXLqJTw9Mp24gszf1HQTH0qCkkVqhcYYlPmKsx1qa/exTlJV4Lw&#10;ssq2YZAHRNGQqoVFh6muiCJoLaqjqZoqE0yyQp1lrPFYUVQZNTlANoF/kM21YGtuclml3YoPMAG0&#10;Bzg9eNrsZnMt+Gd+K2z00PzIsm8ScPE6vkp3+/X9ahzcF6LRL0ESqDeI3g+I0l6hDB5GSZxMZwB8&#10;Bn3JNA5nUwt5VgIvR69l5btfv+iR1C5rghuC6TioR44Ayb8D6HNJODW4Sw3ArUBVDuKezTFqSQMq&#10;vt4KRj8CpPTyME6juL2TW0APMIqmSYjRMUxBmAwYTYLAyHJIlaTZWqprygzaZPNRKqva3LVI6VpZ&#10;37qmAO1r1ddG9QojUL3ACFS/tBRwovR7mkLdRKVmyKyuHzVsQ++Y6VQjT8kUGDQUQnjjkLo9HuqS&#10;sH0wXC8CqrINszC0d1OrW9Qt8DyIIrOVJKur/H1V1zoIKVbLt7VAG6I3svnpLGCGvWFcSHVFZGnH&#10;ma7tsLo1ipappUZTtmT5PXDbAZkLLL+viaAY1R9aUI+2CtcQrrF0DaHqt8wYisEH1rzrvxLBkV5+&#10;gRWo/4Y5EZHUUaZTH8bqN1v2eq1YUWk+QdAuou0NCNpK6/GVPYd8D5QNjyCq31d2EodTH6YBcU/8&#10;KLESczZw0rem+6Rvu+OeQN/Bsb6DP9K3VXbsz7ffL6fsvQ+ckbl1JWf8u/7mfACqhH9s3WCbLhAt&#10;tNGY+Y53O0Mee/dtW8/g736fwK9O5u1Ie8bmDSXFoXmHDxB3Es3C2WTfuJ2qTP12kvepNnkC7544&#10;ed+B6S5Zj4K5UelObYJU/4bBcWPw9J/U30EApyyYD4qUyE8iM5ykzsvDIJjMg6k9rMTJJIB6Zt/N&#10;dfmmC/FtoadLbFOqHpiErdVNRTdWm6pf9uYcEQ6b8x8VoM+njATsrBONVJnv5QOoCud+ksztaSkK&#10;4omhYuRqEvuxO1c+IlWD0P4fVeZkC6d92Gl7fyfs3ptdOP5/cvEDAAD//wMAUEsDBBQABgAIAAAA&#10;IQApAUvH4QAAAAoBAAAPAAAAZHJzL2Rvd25yZXYueG1sTI9Ba4NAEIXvhf6HZQq9NauGarSuIYS2&#10;p1BoUii9TXSiEndW3I2af9/tqTkO7+O9b/L1rDsx0mBbwwrCRQCCuDRVy7WCr8Pb0wqEdcgVdoZJ&#10;wZUsrIv7uxyzykz8SePe1cKXsM1QQeNcn0lpy4Y02oXpiX12MoNG58+hltWAky/XnYyCIJYaW/YL&#10;Dfa0bag87y9awfuE02YZvo6782l7/Tk8f3zvQlLq8WHevIBwNLt/GP70vToU3uloLlxZ0SmIojj0&#10;qIJkmYDwQJrEKYijJ9NoBbLI5e0LxS8AAAD//wMAUEsBAi0AFAAGAAgAAAAhALaDOJL+AAAA4QEA&#10;ABMAAAAAAAAAAAAAAAAAAAAAAFtDb250ZW50X1R5cGVzXS54bWxQSwECLQAUAAYACAAAACEAOP0h&#10;/9YAAACUAQAACwAAAAAAAAAAAAAAAAAvAQAAX3JlbHMvLnJlbHNQSwECLQAUAAYACAAAACEAEb3w&#10;p50DAACHEQAADgAAAAAAAAAAAAAAAAAuAgAAZHJzL2Uyb0RvYy54bWxQSwECLQAUAAYACAAAACEA&#10;KQFLx+EAAAAKAQAADwAAAAAAAAAAAAAAAAD3BQAAZHJzL2Rvd25yZXYueG1sUEsFBgAAAAAEAAQA&#10;8wAAAAUHAAAAAA==&#10;">
                <v:shape id="Graphic 189" o:spid="_x0000_s1074" style="position:absolute;left:45;width:13;height:7531;visibility:visible;mso-wrap-style:square;v-text-anchor:top" coordsize="127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KiNwwAAANwAAAAPAAAAZHJzL2Rvd25yZXYueG1sRE9NawIx&#10;EL0X/A9hhN5qth7quhqlCNaCIrjtweO4me4u3UyWJHXTf2+EQm/zeJ+zXEfTiSs531pW8DzJQBBX&#10;VrdcK/j82D7lIHxA1thZJgW/5GG9Gj0ssdB24BNdy1CLFMK+QAVNCH0hpa8aMugntidO3Jd1BkOC&#10;rpba4ZDCTSenWfYiDbacGhrsadNQ9V3+GAW7o43xfN7vjhc3bMKwz+Pb7KDU4zi+LkAEiuFf/Od+&#10;12l+Pof7M+kCuboBAAD//wMAUEsBAi0AFAAGAAgAAAAhANvh9svuAAAAhQEAABMAAAAAAAAAAAAA&#10;AAAAAAAAAFtDb250ZW50X1R5cGVzXS54bWxQSwECLQAUAAYACAAAACEAWvQsW78AAAAVAQAACwAA&#10;AAAAAAAAAAAAAAAfAQAAX3JlbHMvLnJlbHNQSwECLQAUAAYACAAAACEA9yiojcMAAADcAAAADwAA&#10;AAAAAAAAAAAAAAAHAgAAZHJzL2Rvd25yZXYueG1sUEsFBgAAAAADAAMAtwAAAPcCAAAAAA==&#10;" path="m,752855l,e" filled="f" strokeweight=".72pt">
                  <v:path arrowok="t"/>
                </v:shape>
                <v:shape id="Graphic 190" o:spid="_x0000_s1075" style="position:absolute;left:47625;top:30;width:12;height:7531;visibility:visible;mso-wrap-style:square;v-text-anchor:top" coordsize="127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5fNxgAAANwAAAAPAAAAZHJzL2Rvd25yZXYueG1sRI9BawIx&#10;EIXvhf6HMAVvNdse1G6NUoRWwSJoe/A43Ux3l24mSxLd+O87B8HbDO/Ne9/Ml9l16kwhtp4NPI0L&#10;UMSVty3XBr6/3h9noGJCtth5JgMXirBc3N/NsbR+4D2dD6lWEsKxRANNSn2pdawachjHvicW7dcH&#10;h0nWUGsbcJBw1+nnophohy1LQ4M9rRqq/g4nZ2C98zkfj9v17icMqzRsZ/lj+mnM6CG/vYJKlNPN&#10;fL3eWMF/EXx5RibQi38AAAD//wMAUEsBAi0AFAAGAAgAAAAhANvh9svuAAAAhQEAABMAAAAAAAAA&#10;AAAAAAAAAAAAAFtDb250ZW50X1R5cGVzXS54bWxQSwECLQAUAAYACAAAACEAWvQsW78AAAAVAQAA&#10;CwAAAAAAAAAAAAAAAAAfAQAAX3JlbHMvLnJlbHNQSwECLQAUAAYACAAAACEA48uXzcYAAADcAAAA&#10;DwAAAAAAAAAAAAAAAAAHAgAAZHJzL2Rvd25yZXYueG1sUEsFBgAAAAADAAMAtwAAAPoCAAAAAA==&#10;" path="m,752855l,e" filled="f" strokeweight=".72pt">
                  <v:path arrowok="t"/>
                </v:shape>
                <v:shape id="Graphic 191" o:spid="_x0000_s1076" style="position:absolute;top:60;width:47675;height:13;visibility:visible;mso-wrap-style:square;v-text-anchor:top" coordsize="476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QYwQAAANwAAAAPAAAAZHJzL2Rvd25yZXYueG1sRE9Ni8Iw&#10;EL0v+B/CCN7W1EVkrUYRWaEet+vF29CMbbGZ1CTa6q/fCIK3ebzPWa5704gbOV9bVjAZJyCIC6tr&#10;LhUc/naf3yB8QNbYWCYFd/KwXg0+lphq2/Ev3fJQihjCPkUFVQhtKqUvKjLox7YljtzJOoMhQldK&#10;7bCL4aaRX0kykwZrjg0VtrStqDjnV6MgmxeX6WmauP32+sjyY1e38ueu1GjYbxYgAvXhLX65Mx3n&#10;zyfwfCZeIFf/AAAA//8DAFBLAQItABQABgAIAAAAIQDb4fbL7gAAAIUBAAATAAAAAAAAAAAAAAAA&#10;AAAAAABbQ29udGVudF9UeXBlc10ueG1sUEsBAi0AFAAGAAgAAAAhAFr0LFu/AAAAFQEAAAsAAAAA&#10;AAAAAAAAAAAAHwEAAF9yZWxzLy5yZWxzUEsBAi0AFAAGAAgAAAAhACiJNBjBAAAA3AAAAA8AAAAA&#10;AAAAAAAAAAAABwIAAGRycy9kb3ducmV2LnhtbFBLBQYAAAAAAwADALcAAAD1AgAAAAA=&#10;" path="m,l4767072,e" filled="f" strokeweight=".72pt">
                  <v:path arrowok="t"/>
                </v:shape>
                <v:shape id="Graphic 192" o:spid="_x0000_s1077" style="position:absolute;top:7482;width:47675;height:13;visibility:visible;mso-wrap-style:square;v-text-anchor:top" coordsize="476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6pvwQAAANwAAAAPAAAAZHJzL2Rvd25yZXYueG1sRE9Ni8Iw&#10;EL0L+x/CLHjTVBHRrlFEVugerV68Dc3Ylm0m3STaur/eCIK3ebzPWW1604gbOV9bVjAZJyCIC6tr&#10;LhWcjvvRAoQPyBoby6TgTh4264/BClNtOz7QLQ+liCHsU1RQhdCmUvqiIoN+bFviyF2sMxgidKXU&#10;DrsYbho5TZK5NFhzbKiwpV1FxW9+NQqyZfE3u8wS97O7/mf5uatb+X1XavjZb79ABOrDW/xyZzrO&#10;X07h+Uy8QK4fAAAA//8DAFBLAQItABQABgAIAAAAIQDb4fbL7gAAAIUBAAATAAAAAAAAAAAAAAAA&#10;AAAAAABbQ29udGVudF9UeXBlc10ueG1sUEsBAi0AFAAGAAgAAAAhAFr0LFu/AAAAFQEAAAsAAAAA&#10;AAAAAAAAAAAAHwEAAF9yZWxzLy5yZWxzUEsBAi0AFAAGAAgAAAAhANhbqm/BAAAA3AAAAA8AAAAA&#10;AAAAAAAAAAAABwIAAGRycy9kb3ducmV2LnhtbFBLBQYAAAAAAwADALcAAAD1AgAAAAA=&#10;" path="m,l4767072,e" filled="f" strokeweight=".72pt">
                  <v:path arrowok="t"/>
                </v:shape>
                <v:shape id="Textbox 193" o:spid="_x0000_s1078" type="#_x0000_t202" style="position:absolute;left:1120;top:407;width:21139;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7D8550B3" w14:textId="77777777" w:rsidR="0023423B" w:rsidRDefault="00D0734C">
                        <w:pPr>
                          <w:spacing w:before="9" w:line="273" w:lineRule="auto"/>
                          <w:rPr>
                            <w:i/>
                            <w:sz w:val="14"/>
                          </w:rPr>
                        </w:pPr>
                        <w:r>
                          <w:rPr>
                            <w:i/>
                            <w:sz w:val="14"/>
                          </w:rPr>
                          <w:t>Appropriation</w:t>
                        </w:r>
                        <w:r>
                          <w:rPr>
                            <w:i/>
                            <w:spacing w:val="-10"/>
                            <w:sz w:val="14"/>
                          </w:rPr>
                          <w:t xml:space="preserve"> </w:t>
                        </w:r>
                        <w:r>
                          <w:rPr>
                            <w:i/>
                            <w:sz w:val="14"/>
                          </w:rPr>
                          <w:t>for</w:t>
                        </w:r>
                        <w:r>
                          <w:rPr>
                            <w:i/>
                            <w:spacing w:val="-10"/>
                            <w:sz w:val="14"/>
                          </w:rPr>
                          <w:t xml:space="preserve"> </w:t>
                        </w:r>
                        <w:r>
                          <w:rPr>
                            <w:i/>
                            <w:sz w:val="14"/>
                          </w:rPr>
                          <w:t>departmental</w:t>
                        </w:r>
                        <w:r>
                          <w:rPr>
                            <w:i/>
                            <w:spacing w:val="-10"/>
                            <w:sz w:val="14"/>
                          </w:rPr>
                          <w:t xml:space="preserve"> </w:t>
                        </w:r>
                        <w:r>
                          <w:rPr>
                            <w:i/>
                            <w:sz w:val="14"/>
                          </w:rPr>
                          <w:t>services</w:t>
                        </w:r>
                        <w:r>
                          <w:rPr>
                            <w:i/>
                            <w:spacing w:val="-8"/>
                            <w:sz w:val="14"/>
                          </w:rPr>
                          <w:t xml:space="preserve"> </w:t>
                        </w:r>
                        <w:r>
                          <w:rPr>
                            <w:i/>
                            <w:noProof/>
                            <w:spacing w:val="5"/>
                            <w:position w:val="3"/>
                            <w:sz w:val="14"/>
                          </w:rPr>
                          <w:drawing>
                            <wp:inline distT="0" distB="0" distL="0" distR="0" wp14:anchorId="6132B54E" wp14:editId="03E08F7E">
                              <wp:extent cx="24384" cy="12191"/>
                              <wp:effectExtent l="0" t="0" r="0" b="0"/>
                              <wp:docPr id="194" name="Image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a:extLst>
                                          <a:ext uri="{C183D7F6-B498-43B3-948B-1728B52AA6E4}">
                                            <adec:decorative xmlns:adec="http://schemas.microsoft.com/office/drawing/2017/decorative" val="1"/>
                                          </a:ext>
                                        </a:extLst>
                                      </pic:cNvPr>
                                      <pic:cNvPicPr/>
                                    </pic:nvPicPr>
                                    <pic:blipFill>
                                      <a:blip r:embed="rId170" cstate="print"/>
                                      <a:stretch>
                                        <a:fillRect/>
                                      </a:stretch>
                                    </pic:blipFill>
                                    <pic:spPr>
                                      <a:xfrm>
                                        <a:off x="0" y="0"/>
                                        <a:ext cx="24384" cy="12191"/>
                                      </a:xfrm>
                                      <a:prstGeom prst="rect">
                                        <a:avLst/>
                                      </a:prstGeom>
                                    </pic:spPr>
                                  </pic:pic>
                                </a:graphicData>
                              </a:graphic>
                            </wp:inline>
                          </w:drawing>
                        </w:r>
                        <w:r>
                          <w:rPr>
                            <w:rFonts w:ascii="Times New Roman"/>
                            <w:spacing w:val="-9"/>
                            <w:sz w:val="14"/>
                          </w:rPr>
                          <w:t xml:space="preserve"> </w:t>
                        </w:r>
                        <w:r>
                          <w:rPr>
                            <w:i/>
                            <w:sz w:val="14"/>
                          </w:rPr>
                          <w:t>state</w:t>
                        </w:r>
                        <w:r>
                          <w:rPr>
                            <w:i/>
                            <w:spacing w:val="-9"/>
                            <w:sz w:val="14"/>
                          </w:rPr>
                          <w:t xml:space="preserve"> </w:t>
                        </w:r>
                        <w:r>
                          <w:rPr>
                            <w:i/>
                            <w:sz w:val="14"/>
                          </w:rPr>
                          <w:t>funded</w:t>
                        </w:r>
                        <w:r>
                          <w:rPr>
                            <w:i/>
                            <w:spacing w:val="40"/>
                            <w:sz w:val="14"/>
                          </w:rPr>
                          <w:t xml:space="preserve"> </w:t>
                        </w:r>
                        <w:r>
                          <w:rPr>
                            <w:i/>
                            <w:sz w:val="14"/>
                          </w:rPr>
                          <w:t xml:space="preserve">Appropriated equity injection - state </w:t>
                        </w:r>
                        <w:proofErr w:type="gramStart"/>
                        <w:r>
                          <w:rPr>
                            <w:i/>
                            <w:sz w:val="14"/>
                          </w:rPr>
                          <w:t>funded</w:t>
                        </w:r>
                        <w:proofErr w:type="gramEnd"/>
                      </w:p>
                      <w:p w14:paraId="7E75E2A0" w14:textId="77777777" w:rsidR="0023423B" w:rsidRDefault="00D0734C">
                        <w:pPr>
                          <w:spacing w:line="149" w:lineRule="exact"/>
                          <w:ind w:left="7"/>
                          <w:rPr>
                            <w:b/>
                            <w:sz w:val="14"/>
                          </w:rPr>
                        </w:pPr>
                        <w:r>
                          <w:rPr>
                            <w:b/>
                            <w:spacing w:val="-2"/>
                            <w:sz w:val="14"/>
                          </w:rPr>
                          <w:t>Assets</w:t>
                        </w:r>
                      </w:p>
                      <w:p w14:paraId="0B842138" w14:textId="77777777" w:rsidR="0023423B" w:rsidRDefault="00D0734C">
                        <w:pPr>
                          <w:spacing w:before="13" w:line="256" w:lineRule="auto"/>
                          <w:ind w:left="168" w:right="2331" w:hanging="1"/>
                          <w:rPr>
                            <w:i/>
                            <w:sz w:val="14"/>
                          </w:rPr>
                        </w:pPr>
                        <w:r>
                          <w:rPr>
                            <w:i/>
                            <w:spacing w:val="-4"/>
                            <w:sz w:val="14"/>
                          </w:rPr>
                          <w:t>Cash</w:t>
                        </w:r>
                        <w:r>
                          <w:rPr>
                            <w:i/>
                            <w:spacing w:val="40"/>
                            <w:sz w:val="14"/>
                          </w:rPr>
                          <w:t xml:space="preserve"> </w:t>
                        </w:r>
                        <w:r>
                          <w:rPr>
                            <w:i/>
                            <w:spacing w:val="-4"/>
                            <w:sz w:val="14"/>
                          </w:rPr>
                          <w:t>Inventory</w:t>
                        </w:r>
                      </w:p>
                      <w:p w14:paraId="66FB1604" w14:textId="77777777" w:rsidR="0023423B" w:rsidRDefault="00D0734C">
                        <w:pPr>
                          <w:ind w:left="166"/>
                          <w:rPr>
                            <w:i/>
                            <w:sz w:val="14"/>
                          </w:rPr>
                        </w:pPr>
                        <w:r>
                          <w:rPr>
                            <w:i/>
                            <w:spacing w:val="-2"/>
                            <w:sz w:val="14"/>
                          </w:rPr>
                          <w:t>Property,</w:t>
                        </w:r>
                        <w:r>
                          <w:rPr>
                            <w:i/>
                            <w:spacing w:val="-4"/>
                            <w:sz w:val="14"/>
                          </w:rPr>
                          <w:t xml:space="preserve"> </w:t>
                        </w:r>
                        <w:r>
                          <w:rPr>
                            <w:i/>
                            <w:spacing w:val="-2"/>
                            <w:sz w:val="14"/>
                          </w:rPr>
                          <w:t>plant</w:t>
                        </w:r>
                        <w:r>
                          <w:rPr>
                            <w:i/>
                            <w:spacing w:val="-1"/>
                            <w:sz w:val="14"/>
                          </w:rPr>
                          <w:t xml:space="preserve"> </w:t>
                        </w:r>
                        <w:r>
                          <w:rPr>
                            <w:i/>
                            <w:spacing w:val="-2"/>
                            <w:sz w:val="14"/>
                          </w:rPr>
                          <w:t>&amp;</w:t>
                        </w:r>
                        <w:r>
                          <w:rPr>
                            <w:i/>
                            <w:sz w:val="14"/>
                          </w:rPr>
                          <w:t xml:space="preserve"> </w:t>
                        </w:r>
                        <w:r>
                          <w:rPr>
                            <w:i/>
                            <w:spacing w:val="-2"/>
                            <w:sz w:val="14"/>
                          </w:rPr>
                          <w:t>equipment</w:t>
                        </w:r>
                      </w:p>
                    </w:txbxContent>
                  </v:textbox>
                </v:shape>
                <v:shape id="Textbox 195" o:spid="_x0000_s1079" type="#_x0000_t202" style="position:absolute;left:29077;top:416;width:3607;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166B8E03" w14:textId="77777777" w:rsidR="0023423B" w:rsidRDefault="00D0734C">
                        <w:pPr>
                          <w:spacing w:before="9"/>
                          <w:rPr>
                            <w:i/>
                            <w:sz w:val="14"/>
                          </w:rPr>
                        </w:pPr>
                        <w:r>
                          <w:rPr>
                            <w:i/>
                            <w:spacing w:val="-2"/>
                            <w:sz w:val="14"/>
                          </w:rPr>
                          <w:t>$4.536m</w:t>
                        </w:r>
                      </w:p>
                      <w:p w14:paraId="3733B6F2" w14:textId="77777777" w:rsidR="0023423B" w:rsidRDefault="00D0734C">
                        <w:pPr>
                          <w:spacing w:before="22"/>
                          <w:ind w:left="2"/>
                          <w:rPr>
                            <w:i/>
                            <w:sz w:val="14"/>
                          </w:rPr>
                        </w:pPr>
                        <w:r>
                          <w:rPr>
                            <w:i/>
                            <w:spacing w:val="-2"/>
                            <w:sz w:val="14"/>
                          </w:rPr>
                          <w:t>$2.816m</w:t>
                        </w:r>
                      </w:p>
                      <w:p w14:paraId="55FE420C" w14:textId="77777777" w:rsidR="0023423B" w:rsidRDefault="0023423B">
                        <w:pPr>
                          <w:spacing w:before="23"/>
                          <w:rPr>
                            <w:i/>
                            <w:sz w:val="14"/>
                          </w:rPr>
                        </w:pPr>
                      </w:p>
                      <w:p w14:paraId="1638A1ED" w14:textId="77777777" w:rsidR="0023423B" w:rsidRDefault="00D0734C">
                        <w:pPr>
                          <w:ind w:left="4"/>
                          <w:rPr>
                            <w:i/>
                            <w:sz w:val="14"/>
                          </w:rPr>
                        </w:pPr>
                        <w:r>
                          <w:rPr>
                            <w:i/>
                            <w:spacing w:val="-2"/>
                            <w:sz w:val="14"/>
                          </w:rPr>
                          <w:t>$0.815m</w:t>
                        </w:r>
                      </w:p>
                      <w:p w14:paraId="15A8B33A" w14:textId="77777777" w:rsidR="0023423B" w:rsidRDefault="00D0734C">
                        <w:pPr>
                          <w:spacing w:before="12"/>
                          <w:ind w:left="4"/>
                          <w:rPr>
                            <w:i/>
                            <w:sz w:val="14"/>
                          </w:rPr>
                        </w:pPr>
                        <w:r>
                          <w:rPr>
                            <w:i/>
                            <w:spacing w:val="-2"/>
                            <w:sz w:val="14"/>
                          </w:rPr>
                          <w:t>$1.320m</w:t>
                        </w:r>
                      </w:p>
                      <w:p w14:paraId="03F07F68" w14:textId="77777777" w:rsidR="0023423B" w:rsidRDefault="00D0734C">
                        <w:pPr>
                          <w:spacing w:before="12"/>
                          <w:ind w:left="4"/>
                          <w:rPr>
                            <w:i/>
                            <w:sz w:val="14"/>
                          </w:rPr>
                        </w:pPr>
                        <w:r>
                          <w:rPr>
                            <w:i/>
                            <w:spacing w:val="-2"/>
                            <w:sz w:val="14"/>
                          </w:rPr>
                          <w:t>$4.472m</w:t>
                        </w:r>
                      </w:p>
                    </w:txbxContent>
                  </v:textbox>
                </v:shape>
                <w10:wrap type="topAndBottom" anchorx="page"/>
              </v:group>
            </w:pict>
          </mc:Fallback>
        </mc:AlternateContent>
      </w:r>
      <w:r>
        <w:rPr>
          <w:noProof/>
        </w:rPr>
        <mc:AlternateContent>
          <mc:Choice Requires="wps">
            <w:drawing>
              <wp:anchor distT="0" distB="0" distL="0" distR="0" simplePos="0" relativeHeight="251667456" behindDoc="1" locked="0" layoutInCell="1" allowOverlap="1" wp14:anchorId="13247BA9" wp14:editId="564F87B0">
                <wp:simplePos x="0" y="0"/>
                <wp:positionH relativeFrom="page">
                  <wp:posOffset>4565955</wp:posOffset>
                </wp:positionH>
                <wp:positionV relativeFrom="paragraph">
                  <wp:posOffset>-486671</wp:posOffset>
                </wp:positionV>
                <wp:extent cx="101600" cy="88900"/>
                <wp:effectExtent l="0" t="0" r="0" b="0"/>
                <wp:wrapNone/>
                <wp:docPr id="197" name="Textbox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101600" cy="88900"/>
                        </a:xfrm>
                        <a:prstGeom prst="rect">
                          <a:avLst/>
                        </a:prstGeom>
                      </wps:spPr>
                      <wps:txbx>
                        <w:txbxContent>
                          <w:p w14:paraId="0D56F6D3" w14:textId="77777777" w:rsidR="0023423B" w:rsidRDefault="00D0734C">
                            <w:pPr>
                              <w:spacing w:line="136" w:lineRule="exact"/>
                              <w:rPr>
                                <w:sz w:val="14"/>
                              </w:rPr>
                            </w:pPr>
                            <w:r>
                              <w:rPr>
                                <w:spacing w:val="-5"/>
                                <w:sz w:val="14"/>
                              </w:rPr>
                              <w:t>39</w:t>
                            </w:r>
                          </w:p>
                        </w:txbxContent>
                      </wps:txbx>
                      <wps:bodyPr wrap="square" lIns="0" tIns="0" rIns="0" bIns="0" rtlCol="0">
                        <a:noAutofit/>
                      </wps:bodyPr>
                    </wps:wsp>
                  </a:graphicData>
                </a:graphic>
              </wp:anchor>
            </w:drawing>
          </mc:Choice>
          <mc:Fallback>
            <w:pict>
              <v:shape w14:anchorId="13247BA9" id="Textbox 197" o:spid="_x0000_s1080" type="#_x0000_t202" alt="&quot;&quot;" style="position:absolute;left:0;text-align:left;margin-left:359.5pt;margin-top:-38.3pt;width:8pt;height:7pt;rotation:-1;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K1nwEAADADAAAOAAAAZHJzL2Uyb0RvYy54bWysUsGO0zAQvSPxD5bvNGm1rErUdLWwAiGt&#10;AGnhA1zHbixij5lxm/TvGbtpF8ENbQ6jsWfy/N6b2dxNfhBHg+QgtHK5qKUwQUPnwr6VP75/fLOW&#10;gpIKnRogmFaeDMm77etXmzE2ZgU9DJ1BwSCBmjG2sk8pNlVFujde0QKiCVy0gF4lPuK+6lCNjO6H&#10;alXXt9UI2EUEbYj49uFclNuCb63R6au1ZJIYWsncUolY4i7HartRzR5V7J2eaaj/YOGVC/zoFepB&#10;JSUO6P6B8k4jENi00OArsNZpUzSwmmX9l5qnXkVTtLA5FK820cvB6i/Hp/gNRZrew8QDLCIoPoL+&#10;SexNNUZq5p7sKTXE3VnoZNELBDZ0tXx7U/NXfmVFgnHY6tPVXjMloTN4vbzlNqG5tF6/4zS/cIbK&#10;kBEpfTLgRU5aiTy8gqmOj5TOrZeWmdmZTKaVpt0kXMdsbjJqvtpBd2JlIw+3lfTroNBIMXwO7F7e&#10;hEuCl2R3STANH6DsS2YV4P6QwLrC4Bl3ZsBjKRrmFcpz//Ncup4XffsbAAD//wMAUEsDBBQABgAI&#10;AAAAIQAIKWiF3wAAAAsBAAAPAAAAZHJzL2Rvd25yZXYueG1sTI/BTsMwEETvSPyDtUjcWqdBdUKI&#10;U1Wg9ojUwAe48ZIEYjvYbhL+nuVEjzs7mnlT7hYzsAl96J2VsFknwNA2Tve2lfD+dljlwEJUVqvB&#10;WZTwgwF21e1NqQrtZnvCqY4toxAbCiWhi3EsOA9Nh0aFtRvR0u/DeaMinb7l2quZws3A0yQR3Kje&#10;UkOnRnzusPmqL0bC1uf1/jM/ZVNSv8yvaXP8PsxHKe/vlv0TsIhL/DfDHz6hQ0VMZ3exOrBBQrZ5&#10;pC1RwioTAhg5soctKWdSRCqAVyW/3lD9AgAA//8DAFBLAQItABQABgAIAAAAIQC2gziS/gAAAOEB&#10;AAATAAAAAAAAAAAAAAAAAAAAAABbQ29udGVudF9UeXBlc10ueG1sUEsBAi0AFAAGAAgAAAAhADj9&#10;If/WAAAAlAEAAAsAAAAAAAAAAAAAAAAALwEAAF9yZWxzLy5yZWxzUEsBAi0AFAAGAAgAAAAhAJka&#10;crWfAQAAMAMAAA4AAAAAAAAAAAAAAAAALgIAAGRycy9lMm9Eb2MueG1sUEsBAi0AFAAGAAgAAAAh&#10;AAgpaIXfAAAACwEAAA8AAAAAAAAAAAAAAAAA+QMAAGRycy9kb3ducmV2LnhtbFBLBQYAAAAABAAE&#10;APMAAAAFBQAAAAA=&#10;" filled="f" stroked="f">
                <v:textbox inset="0,0,0,0">
                  <w:txbxContent>
                    <w:p w14:paraId="0D56F6D3" w14:textId="77777777" w:rsidR="0023423B" w:rsidRDefault="00D0734C">
                      <w:pPr>
                        <w:spacing w:line="136" w:lineRule="exact"/>
                        <w:rPr>
                          <w:sz w:val="14"/>
                        </w:rPr>
                      </w:pPr>
                      <w:r>
                        <w:rPr>
                          <w:spacing w:val="-5"/>
                          <w:sz w:val="14"/>
                        </w:rPr>
                        <w:t>39</w:t>
                      </w:r>
                    </w:p>
                  </w:txbxContent>
                </v:textbox>
                <w10:wrap anchorx="page"/>
              </v:shape>
            </w:pict>
          </mc:Fallback>
        </mc:AlternateContent>
      </w:r>
      <w:r>
        <w:rPr>
          <w:noProof/>
        </w:rPr>
        <mc:AlternateContent>
          <mc:Choice Requires="wps">
            <w:drawing>
              <wp:anchor distT="0" distB="0" distL="0" distR="0" simplePos="0" relativeHeight="251668480" behindDoc="1" locked="0" layoutInCell="1" allowOverlap="1" wp14:anchorId="5BFF1386" wp14:editId="4DC3AB5A">
                <wp:simplePos x="0" y="0"/>
                <wp:positionH relativeFrom="page">
                  <wp:posOffset>6060077</wp:posOffset>
                </wp:positionH>
                <wp:positionV relativeFrom="paragraph">
                  <wp:posOffset>-486700</wp:posOffset>
                </wp:positionV>
                <wp:extent cx="94615" cy="88900"/>
                <wp:effectExtent l="0" t="0" r="0" b="0"/>
                <wp:wrapNone/>
                <wp:docPr id="198" name="Textbox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94615" cy="88900"/>
                        </a:xfrm>
                        <a:prstGeom prst="rect">
                          <a:avLst/>
                        </a:prstGeom>
                      </wps:spPr>
                      <wps:txbx>
                        <w:txbxContent>
                          <w:p w14:paraId="46E060C7" w14:textId="77777777" w:rsidR="0023423B" w:rsidRDefault="00D0734C">
                            <w:pPr>
                              <w:spacing w:line="136" w:lineRule="exact"/>
                              <w:rPr>
                                <w:sz w:val="14"/>
                              </w:rPr>
                            </w:pPr>
                            <w:r>
                              <w:rPr>
                                <w:spacing w:val="-10"/>
                                <w:sz w:val="14"/>
                              </w:rPr>
                              <w:t>39</w:t>
                            </w:r>
                          </w:p>
                        </w:txbxContent>
                      </wps:txbx>
                      <wps:bodyPr wrap="square" lIns="0" tIns="0" rIns="0" bIns="0" rtlCol="0">
                        <a:noAutofit/>
                      </wps:bodyPr>
                    </wps:wsp>
                  </a:graphicData>
                </a:graphic>
              </wp:anchor>
            </w:drawing>
          </mc:Choice>
          <mc:Fallback>
            <w:pict>
              <v:shape w14:anchorId="5BFF1386" id="Textbox 198" o:spid="_x0000_s1081" type="#_x0000_t202" alt="&quot;&quot;" style="position:absolute;left:0;text-align:left;margin-left:477.15pt;margin-top:-38.3pt;width:7.45pt;height:7pt;rotation:-1;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IZogEAAC8DAAAOAAAAZHJzL2Uyb0RvYy54bWysUsFu2zAMvQ/YPwi6L3aCpkiNOEW3osOA&#10;YhvQ9gMUWYqNWaJGKrHz96MUJy2221AdBIqint575Pp2dL04GKQOfC3ns1IK4zU0nd/V8uX54dNK&#10;CorKN6oHb2p5NCRvNx8/rIdQmQW00DcGBYN4qoZQyzbGUBUF6dY4RTMIxvOlBXQq8hF3RYNqYHTX&#10;F4uyvC4GwCYgaEPE2fvTpdxkfGuNjj+sJRNFX0vmFvOOed+mvdisVbVDFdpOTzTUf7BwqvP86QXq&#10;XkUl9tj9A+U6jUBg40yDK8DaTpusgdXMy7/UPLUqmKyFzaFwsYneD1Z/PzyFnyji+BlGbmAWQeER&#10;9C9ib4ohUDXVJE+pIq5OQkeLTiCwoYv58qrklZ+yIsE4bPXxYq8Zo9CcvLm6ni+l0HyzWt3wg/TB&#10;CSkhBqT41YATKaglcu8ypDo8UjyVnksmYicuiVUct6PoGiazTKgptYXmyMIG7m0t6fdeoZGi/+bZ&#10;vDQI5wDPwfYcYOy/QB6XxMrD3T6C7TKDV9yJAXcla5gmKLX97TlXvc755g8AAAD//wMAUEsDBBQA&#10;BgAIAAAAIQAuxLNL3wAAAAsBAAAPAAAAZHJzL2Rvd25yZXYueG1sTI9BTsMwEEX3SNzBGiR2rUOg&#10;bhLiVBWoXSI1cAA3NkkgHgfbTcLtGVawnJmnP++Xu8UObDI+9A4l3K0TYAYbp3tsJby9HlYZsBAV&#10;ajU4NBK+TYBddX1VqkK7GU9mqmPLKARDoSR0MY4F56HpjFVh7UaDdHt33qpIo2+59mqmcDvwNEkE&#10;t6pH+tCp0Tx1pvmsL1bCxmf1/iM7baekfp5f0ub4dZiPUt7eLPtHYNEs8Q+GX31Sh4qczu6COrBB&#10;Qr55uCdUwmorBDAicpGnwM60EakAXpX8f4fqBwAA//8DAFBLAQItABQABgAIAAAAIQC2gziS/gAA&#10;AOEBAAATAAAAAAAAAAAAAAAAAAAAAABbQ29udGVudF9UeXBlc10ueG1sUEsBAi0AFAAGAAgAAAAh&#10;ADj9If/WAAAAlAEAAAsAAAAAAAAAAAAAAAAALwEAAF9yZWxzLy5yZWxzUEsBAi0AFAAGAAgAAAAh&#10;AGI8ohmiAQAALwMAAA4AAAAAAAAAAAAAAAAALgIAAGRycy9lMm9Eb2MueG1sUEsBAi0AFAAGAAgA&#10;AAAhAC7Es0vfAAAACwEAAA8AAAAAAAAAAAAAAAAA/AMAAGRycy9kb3ducmV2LnhtbFBLBQYAAAAA&#10;BAAEAPMAAAAIBQAAAAA=&#10;" filled="f" stroked="f">
                <v:textbox inset="0,0,0,0">
                  <w:txbxContent>
                    <w:p w14:paraId="46E060C7" w14:textId="77777777" w:rsidR="0023423B" w:rsidRDefault="00D0734C">
                      <w:pPr>
                        <w:spacing w:line="136" w:lineRule="exact"/>
                        <w:rPr>
                          <w:sz w:val="14"/>
                        </w:rPr>
                      </w:pPr>
                      <w:r>
                        <w:rPr>
                          <w:spacing w:val="-10"/>
                          <w:sz w:val="14"/>
                        </w:rPr>
                        <w:t>39</w:t>
                      </w:r>
                    </w:p>
                  </w:txbxContent>
                </v:textbox>
                <w10:wrap anchorx="page"/>
              </v:shape>
            </w:pict>
          </mc:Fallback>
        </mc:AlternateContent>
      </w:r>
      <w:r>
        <w:rPr>
          <w:b/>
          <w:sz w:val="14"/>
        </w:rPr>
        <w:t>State</w:t>
      </w:r>
      <w:r>
        <w:rPr>
          <w:b/>
          <w:spacing w:val="-3"/>
          <w:sz w:val="14"/>
        </w:rPr>
        <w:t xml:space="preserve"> </w:t>
      </w:r>
      <w:r>
        <w:rPr>
          <w:b/>
          <w:sz w:val="14"/>
        </w:rPr>
        <w:t>Emergency</w:t>
      </w:r>
      <w:r>
        <w:rPr>
          <w:b/>
          <w:spacing w:val="-1"/>
          <w:sz w:val="14"/>
        </w:rPr>
        <w:t xml:space="preserve"> </w:t>
      </w:r>
      <w:r>
        <w:rPr>
          <w:b/>
          <w:sz w:val="14"/>
        </w:rPr>
        <w:t>Services</w:t>
      </w:r>
      <w:r>
        <w:rPr>
          <w:b/>
          <w:spacing w:val="-1"/>
          <w:sz w:val="14"/>
        </w:rPr>
        <w:t xml:space="preserve"> </w:t>
      </w:r>
      <w:r>
        <w:rPr>
          <w:b/>
          <w:sz w:val="14"/>
        </w:rPr>
        <w:t xml:space="preserve">(SES) </w:t>
      </w:r>
      <w:r>
        <w:rPr>
          <w:i/>
          <w:sz w:val="14"/>
        </w:rPr>
        <w:t>-</w:t>
      </w:r>
      <w:r>
        <w:rPr>
          <w:i/>
          <w:spacing w:val="-5"/>
          <w:sz w:val="14"/>
        </w:rPr>
        <w:t xml:space="preserve"> </w:t>
      </w:r>
      <w:r>
        <w:rPr>
          <w:i/>
          <w:sz w:val="14"/>
        </w:rPr>
        <w:t>Effective</w:t>
      </w:r>
      <w:r>
        <w:rPr>
          <w:i/>
          <w:spacing w:val="-1"/>
          <w:sz w:val="14"/>
        </w:rPr>
        <w:t xml:space="preserve"> </w:t>
      </w:r>
      <w:r>
        <w:rPr>
          <w:i/>
          <w:sz w:val="14"/>
        </w:rPr>
        <w:t>3 June 2024, the</w:t>
      </w:r>
      <w:r>
        <w:rPr>
          <w:i/>
          <w:spacing w:val="-4"/>
          <w:sz w:val="14"/>
        </w:rPr>
        <w:t xml:space="preserve"> </w:t>
      </w:r>
      <w:r>
        <w:rPr>
          <w:i/>
          <w:sz w:val="14"/>
        </w:rPr>
        <w:t>SES</w:t>
      </w:r>
      <w:r>
        <w:rPr>
          <w:i/>
          <w:spacing w:val="-3"/>
          <w:sz w:val="14"/>
        </w:rPr>
        <w:t xml:space="preserve"> </w:t>
      </w:r>
      <w:r>
        <w:rPr>
          <w:i/>
          <w:sz w:val="14"/>
        </w:rPr>
        <w:t>functions were transferred to</w:t>
      </w:r>
      <w:r>
        <w:rPr>
          <w:i/>
          <w:spacing w:val="-1"/>
          <w:sz w:val="14"/>
        </w:rPr>
        <w:t xml:space="preserve"> </w:t>
      </w:r>
      <w:r>
        <w:rPr>
          <w:i/>
          <w:sz w:val="14"/>
        </w:rPr>
        <w:t>QPS, as</w:t>
      </w:r>
      <w:r>
        <w:rPr>
          <w:i/>
          <w:spacing w:val="-4"/>
          <w:sz w:val="14"/>
        </w:rPr>
        <w:t xml:space="preserve"> </w:t>
      </w:r>
      <w:r>
        <w:rPr>
          <w:i/>
          <w:sz w:val="14"/>
        </w:rPr>
        <w:t>per</w:t>
      </w:r>
      <w:r>
        <w:rPr>
          <w:i/>
          <w:spacing w:val="-3"/>
          <w:sz w:val="14"/>
        </w:rPr>
        <w:t xml:space="preserve"> </w:t>
      </w:r>
      <w:r>
        <w:rPr>
          <w:i/>
          <w:sz w:val="14"/>
        </w:rPr>
        <w:t>the</w:t>
      </w:r>
      <w:r>
        <w:rPr>
          <w:i/>
          <w:spacing w:val="-4"/>
          <w:sz w:val="14"/>
        </w:rPr>
        <w:t xml:space="preserve"> </w:t>
      </w:r>
      <w:r>
        <w:rPr>
          <w:rFonts w:ascii="Verdana" w:hAnsi="Verdana"/>
          <w:i/>
          <w:sz w:val="14"/>
        </w:rPr>
        <w:t xml:space="preserve">Public </w:t>
      </w:r>
      <w:r>
        <w:rPr>
          <w:i/>
          <w:spacing w:val="-4"/>
          <w:sz w:val="14"/>
        </w:rPr>
        <w:t>Service</w:t>
      </w:r>
      <w:r>
        <w:rPr>
          <w:i/>
          <w:spacing w:val="-6"/>
          <w:sz w:val="14"/>
        </w:rPr>
        <w:t xml:space="preserve"> </w:t>
      </w:r>
      <w:r>
        <w:rPr>
          <w:rFonts w:ascii="Verdana" w:hAnsi="Verdana"/>
          <w:i/>
          <w:spacing w:val="-4"/>
          <w:sz w:val="14"/>
        </w:rPr>
        <w:t>Departmental</w:t>
      </w:r>
      <w:r>
        <w:rPr>
          <w:rFonts w:ascii="Verdana" w:hAnsi="Verdana"/>
          <w:i/>
          <w:spacing w:val="-9"/>
          <w:sz w:val="14"/>
        </w:rPr>
        <w:t xml:space="preserve"> </w:t>
      </w:r>
      <w:r>
        <w:rPr>
          <w:rFonts w:ascii="Verdana" w:hAnsi="Verdana"/>
          <w:i/>
          <w:spacing w:val="-4"/>
          <w:sz w:val="14"/>
        </w:rPr>
        <w:t>Arrangements</w:t>
      </w:r>
      <w:r>
        <w:rPr>
          <w:rFonts w:ascii="Verdana" w:hAnsi="Verdana"/>
          <w:i/>
          <w:spacing w:val="-8"/>
          <w:sz w:val="14"/>
        </w:rPr>
        <w:t xml:space="preserve"> </w:t>
      </w:r>
      <w:r>
        <w:rPr>
          <w:rFonts w:ascii="Verdana" w:hAnsi="Verdana"/>
          <w:i/>
          <w:spacing w:val="-4"/>
          <w:sz w:val="14"/>
        </w:rPr>
        <w:t>Notice</w:t>
      </w:r>
      <w:r>
        <w:rPr>
          <w:rFonts w:ascii="Verdana" w:hAnsi="Verdana"/>
          <w:i/>
          <w:spacing w:val="-8"/>
          <w:sz w:val="14"/>
        </w:rPr>
        <w:t xml:space="preserve"> </w:t>
      </w:r>
      <w:r>
        <w:rPr>
          <w:rFonts w:ascii="Verdana" w:hAnsi="Verdana"/>
          <w:i/>
          <w:spacing w:val="-4"/>
          <w:sz w:val="14"/>
        </w:rPr>
        <w:t>(No.</w:t>
      </w:r>
      <w:r>
        <w:rPr>
          <w:rFonts w:ascii="Verdana" w:hAnsi="Verdana"/>
          <w:i/>
          <w:spacing w:val="4"/>
          <w:sz w:val="14"/>
        </w:rPr>
        <w:t xml:space="preserve"> </w:t>
      </w:r>
      <w:r>
        <w:rPr>
          <w:rFonts w:ascii="Verdana" w:hAnsi="Verdana"/>
          <w:i/>
          <w:spacing w:val="-4"/>
          <w:sz w:val="14"/>
        </w:rPr>
        <w:t>2) 2024.</w:t>
      </w:r>
      <w:r>
        <w:rPr>
          <w:rFonts w:ascii="Verdana" w:hAnsi="Verdana"/>
          <w:i/>
          <w:spacing w:val="-7"/>
          <w:sz w:val="14"/>
        </w:rPr>
        <w:t xml:space="preserve"> </w:t>
      </w:r>
      <w:r>
        <w:rPr>
          <w:i/>
          <w:spacing w:val="-4"/>
          <w:sz w:val="14"/>
        </w:rPr>
        <w:t>The effective</w:t>
      </w:r>
      <w:r>
        <w:rPr>
          <w:i/>
          <w:sz w:val="14"/>
        </w:rPr>
        <w:t xml:space="preserve"> </w:t>
      </w:r>
      <w:r>
        <w:rPr>
          <w:i/>
          <w:spacing w:val="-4"/>
          <w:sz w:val="14"/>
        </w:rPr>
        <w:t>transfer date</w:t>
      </w:r>
      <w:r>
        <w:rPr>
          <w:i/>
          <w:spacing w:val="5"/>
          <w:sz w:val="14"/>
        </w:rPr>
        <w:t xml:space="preserve"> </w:t>
      </w:r>
      <w:r>
        <w:rPr>
          <w:i/>
          <w:spacing w:val="-4"/>
          <w:sz w:val="14"/>
        </w:rPr>
        <w:t>for</w:t>
      </w:r>
      <w:r>
        <w:rPr>
          <w:i/>
          <w:sz w:val="14"/>
        </w:rPr>
        <w:t xml:space="preserve"> </w:t>
      </w:r>
      <w:r>
        <w:rPr>
          <w:i/>
          <w:spacing w:val="-4"/>
          <w:sz w:val="14"/>
        </w:rPr>
        <w:t>financial</w:t>
      </w:r>
      <w:r>
        <w:rPr>
          <w:i/>
          <w:sz w:val="14"/>
        </w:rPr>
        <w:t xml:space="preserve"> </w:t>
      </w:r>
      <w:r>
        <w:rPr>
          <w:i/>
          <w:spacing w:val="-4"/>
          <w:sz w:val="14"/>
        </w:rPr>
        <w:t>reporting purposes</w:t>
      </w:r>
      <w:r>
        <w:rPr>
          <w:i/>
          <w:sz w:val="14"/>
        </w:rPr>
        <w:t xml:space="preserve"> </w:t>
      </w:r>
      <w:r>
        <w:rPr>
          <w:i/>
          <w:spacing w:val="-4"/>
          <w:sz w:val="14"/>
        </w:rPr>
        <w:t>was 1</w:t>
      </w:r>
      <w:r>
        <w:rPr>
          <w:i/>
          <w:spacing w:val="40"/>
          <w:sz w:val="14"/>
        </w:rPr>
        <w:t xml:space="preserve"> </w:t>
      </w:r>
      <w:r>
        <w:rPr>
          <w:i/>
          <w:sz w:val="14"/>
        </w:rPr>
        <w:t>July 2024</w:t>
      </w:r>
      <w:r>
        <w:rPr>
          <w:i/>
          <w:spacing w:val="-2"/>
          <w:sz w:val="14"/>
        </w:rPr>
        <w:t xml:space="preserve"> </w:t>
      </w:r>
      <w:r>
        <w:rPr>
          <w:i/>
          <w:sz w:val="14"/>
        </w:rPr>
        <w:t>(FY2024-25), with the following transfer in from</w:t>
      </w:r>
      <w:r>
        <w:rPr>
          <w:i/>
          <w:spacing w:val="-2"/>
          <w:sz w:val="14"/>
        </w:rPr>
        <w:t xml:space="preserve"> </w:t>
      </w:r>
      <w:r>
        <w:rPr>
          <w:i/>
          <w:sz w:val="14"/>
        </w:rPr>
        <w:t>QFES:</w:t>
      </w:r>
    </w:p>
    <w:p w14:paraId="474DBFF3" w14:textId="77777777" w:rsidR="0023423B" w:rsidRDefault="0023423B">
      <w:pPr>
        <w:pStyle w:val="BodyText"/>
        <w:spacing w:before="5"/>
        <w:rPr>
          <w:i/>
          <w:sz w:val="14"/>
        </w:rPr>
      </w:pPr>
    </w:p>
    <w:p w14:paraId="0CC99D01" w14:textId="77777777" w:rsidR="0023423B" w:rsidRDefault="00D0734C">
      <w:pPr>
        <w:ind w:left="798"/>
        <w:rPr>
          <w:b/>
          <w:sz w:val="14"/>
        </w:rPr>
      </w:pPr>
      <w:r>
        <w:rPr>
          <w:b/>
          <w:spacing w:val="-4"/>
          <w:sz w:val="14"/>
        </w:rPr>
        <w:t>2023</w:t>
      </w:r>
    </w:p>
    <w:p w14:paraId="2D98ED08" w14:textId="77777777" w:rsidR="0023423B" w:rsidRDefault="00D0734C">
      <w:pPr>
        <w:spacing w:before="68"/>
        <w:ind w:left="799"/>
        <w:rPr>
          <w:b/>
          <w:sz w:val="14"/>
        </w:rPr>
      </w:pPr>
      <w:r>
        <w:rPr>
          <w:b/>
          <w:spacing w:val="-2"/>
          <w:sz w:val="14"/>
        </w:rPr>
        <w:t>Transfers</w:t>
      </w:r>
      <w:r>
        <w:rPr>
          <w:b/>
          <w:spacing w:val="1"/>
          <w:sz w:val="14"/>
        </w:rPr>
        <w:t xml:space="preserve"> </w:t>
      </w:r>
      <w:r>
        <w:rPr>
          <w:b/>
          <w:spacing w:val="-5"/>
          <w:sz w:val="14"/>
        </w:rPr>
        <w:t>in</w:t>
      </w:r>
    </w:p>
    <w:p w14:paraId="5ECA1230" w14:textId="77777777" w:rsidR="0023423B" w:rsidRDefault="00D0734C">
      <w:pPr>
        <w:spacing w:before="75" w:line="256" w:lineRule="auto"/>
        <w:ind w:left="802" w:right="160" w:hanging="8"/>
        <w:rPr>
          <w:i/>
          <w:sz w:val="14"/>
        </w:rPr>
      </w:pPr>
      <w:r>
        <w:rPr>
          <w:noProof/>
        </w:rPr>
        <mc:AlternateContent>
          <mc:Choice Requires="wpg">
            <w:drawing>
              <wp:anchor distT="0" distB="0" distL="0" distR="0" simplePos="0" relativeHeight="251721728" behindDoc="1" locked="0" layoutInCell="1" allowOverlap="1" wp14:anchorId="128A2310" wp14:editId="2D095FFB">
                <wp:simplePos x="0" y="0"/>
                <wp:positionH relativeFrom="page">
                  <wp:posOffset>1435608</wp:posOffset>
                </wp:positionH>
                <wp:positionV relativeFrom="paragraph">
                  <wp:posOffset>286709</wp:posOffset>
                </wp:positionV>
                <wp:extent cx="4770120" cy="424180"/>
                <wp:effectExtent l="0" t="0" r="0" b="0"/>
                <wp:wrapTopAndBottom/>
                <wp:docPr id="199" name="Group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0120" cy="424180"/>
                          <a:chOff x="0" y="0"/>
                          <a:chExt cx="4770120" cy="424180"/>
                        </a:xfrm>
                      </wpg:grpSpPr>
                      <wps:wsp>
                        <wps:cNvPr id="200" name="Graphic 200"/>
                        <wps:cNvSpPr/>
                        <wps:spPr>
                          <a:xfrm>
                            <a:off x="7620" y="0"/>
                            <a:ext cx="1270" cy="421005"/>
                          </a:xfrm>
                          <a:custGeom>
                            <a:avLst/>
                            <a:gdLst/>
                            <a:ahLst/>
                            <a:cxnLst/>
                            <a:rect l="l" t="t" r="r" b="b"/>
                            <a:pathLst>
                              <a:path h="421005">
                                <a:moveTo>
                                  <a:pt x="0" y="420624"/>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201" name="Graphic 201"/>
                        <wps:cNvSpPr/>
                        <wps:spPr>
                          <a:xfrm>
                            <a:off x="4765547" y="3047"/>
                            <a:ext cx="1270" cy="421005"/>
                          </a:xfrm>
                          <a:custGeom>
                            <a:avLst/>
                            <a:gdLst/>
                            <a:ahLst/>
                            <a:cxnLst/>
                            <a:rect l="l" t="t" r="r" b="b"/>
                            <a:pathLst>
                              <a:path h="421005">
                                <a:moveTo>
                                  <a:pt x="0" y="420624"/>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202" name="Graphic 202"/>
                        <wps:cNvSpPr/>
                        <wps:spPr>
                          <a:xfrm>
                            <a:off x="0" y="7620"/>
                            <a:ext cx="4770120" cy="1270"/>
                          </a:xfrm>
                          <a:custGeom>
                            <a:avLst/>
                            <a:gdLst/>
                            <a:ahLst/>
                            <a:cxnLst/>
                            <a:rect l="l" t="t" r="r" b="b"/>
                            <a:pathLst>
                              <a:path w="4770120">
                                <a:moveTo>
                                  <a:pt x="0" y="0"/>
                                </a:moveTo>
                                <a:lnTo>
                                  <a:pt x="4770120" y="0"/>
                                </a:lnTo>
                              </a:path>
                            </a:pathLst>
                          </a:custGeom>
                          <a:ln w="9144">
                            <a:solidFill>
                              <a:srgbClr val="000000"/>
                            </a:solidFill>
                            <a:prstDash val="solid"/>
                          </a:ln>
                        </wps:spPr>
                        <wps:bodyPr wrap="square" lIns="0" tIns="0" rIns="0" bIns="0" rtlCol="0">
                          <a:prstTxWarp prst="textNoShape">
                            <a:avLst/>
                          </a:prstTxWarp>
                          <a:noAutofit/>
                        </wps:bodyPr>
                      </wps:wsp>
                      <wps:wsp>
                        <wps:cNvPr id="203" name="Graphic 203"/>
                        <wps:cNvSpPr/>
                        <wps:spPr>
                          <a:xfrm>
                            <a:off x="3047" y="416051"/>
                            <a:ext cx="4767580" cy="1270"/>
                          </a:xfrm>
                          <a:custGeom>
                            <a:avLst/>
                            <a:gdLst/>
                            <a:ahLst/>
                            <a:cxnLst/>
                            <a:rect l="l" t="t" r="r" b="b"/>
                            <a:pathLst>
                              <a:path w="4767580">
                                <a:moveTo>
                                  <a:pt x="0" y="0"/>
                                </a:moveTo>
                                <a:lnTo>
                                  <a:pt x="4767072" y="0"/>
                                </a:lnTo>
                              </a:path>
                            </a:pathLst>
                          </a:custGeom>
                          <a:ln w="6096">
                            <a:solidFill>
                              <a:srgbClr val="000000"/>
                            </a:solidFill>
                            <a:prstDash val="solid"/>
                          </a:ln>
                        </wps:spPr>
                        <wps:bodyPr wrap="square" lIns="0" tIns="0" rIns="0" bIns="0" rtlCol="0">
                          <a:prstTxWarp prst="textNoShape">
                            <a:avLst/>
                          </a:prstTxWarp>
                          <a:noAutofit/>
                        </wps:bodyPr>
                      </wps:wsp>
                      <wps:wsp>
                        <wps:cNvPr id="204" name="Textbox 204"/>
                        <wps:cNvSpPr txBox="1"/>
                        <wps:spPr>
                          <a:xfrm>
                            <a:off x="115062" y="38582"/>
                            <a:ext cx="2113915" cy="344170"/>
                          </a:xfrm>
                          <a:prstGeom prst="rect">
                            <a:avLst/>
                          </a:prstGeom>
                        </wps:spPr>
                        <wps:txbx>
                          <w:txbxContent>
                            <w:p w14:paraId="3DE631D9" w14:textId="77777777" w:rsidR="0023423B" w:rsidRDefault="00D0734C">
                              <w:pPr>
                                <w:spacing w:before="9" w:line="271" w:lineRule="auto"/>
                                <w:ind w:left="3" w:hanging="4"/>
                                <w:rPr>
                                  <w:i/>
                                  <w:sz w:val="14"/>
                                </w:rPr>
                              </w:pPr>
                              <w:r>
                                <w:rPr>
                                  <w:i/>
                                  <w:sz w:val="14"/>
                                </w:rPr>
                                <w:t>Appropriation</w:t>
                              </w:r>
                              <w:r>
                                <w:rPr>
                                  <w:i/>
                                  <w:spacing w:val="-10"/>
                                  <w:sz w:val="14"/>
                                </w:rPr>
                                <w:t xml:space="preserve"> </w:t>
                              </w:r>
                              <w:r>
                                <w:rPr>
                                  <w:i/>
                                  <w:sz w:val="14"/>
                                </w:rPr>
                                <w:t>for</w:t>
                              </w:r>
                              <w:r>
                                <w:rPr>
                                  <w:i/>
                                  <w:spacing w:val="-10"/>
                                  <w:sz w:val="14"/>
                                </w:rPr>
                                <w:t xml:space="preserve"> </w:t>
                              </w:r>
                              <w:r>
                                <w:rPr>
                                  <w:i/>
                                  <w:sz w:val="14"/>
                                </w:rPr>
                                <w:t>departmental</w:t>
                              </w:r>
                              <w:r>
                                <w:rPr>
                                  <w:i/>
                                  <w:spacing w:val="-10"/>
                                  <w:sz w:val="14"/>
                                </w:rPr>
                                <w:t xml:space="preserve"> </w:t>
                              </w:r>
                              <w:r>
                                <w:rPr>
                                  <w:i/>
                                  <w:sz w:val="14"/>
                                </w:rPr>
                                <w:t>services</w:t>
                              </w:r>
                              <w:r>
                                <w:rPr>
                                  <w:i/>
                                  <w:spacing w:val="-9"/>
                                  <w:sz w:val="14"/>
                                </w:rPr>
                                <w:t xml:space="preserve"> </w:t>
                              </w:r>
                              <w:r>
                                <w:rPr>
                                  <w:i/>
                                  <w:sz w:val="14"/>
                                </w:rPr>
                                <w:t>-</w:t>
                              </w:r>
                              <w:r>
                                <w:rPr>
                                  <w:i/>
                                  <w:spacing w:val="-10"/>
                                  <w:sz w:val="14"/>
                                </w:rPr>
                                <w:t xml:space="preserve"> </w:t>
                              </w:r>
                              <w:r>
                                <w:rPr>
                                  <w:i/>
                                  <w:sz w:val="14"/>
                                </w:rPr>
                                <w:t>state</w:t>
                              </w:r>
                              <w:r>
                                <w:rPr>
                                  <w:i/>
                                  <w:spacing w:val="-10"/>
                                  <w:sz w:val="14"/>
                                </w:rPr>
                                <w:t xml:space="preserve"> </w:t>
                              </w:r>
                              <w:r>
                                <w:rPr>
                                  <w:i/>
                                  <w:sz w:val="14"/>
                                </w:rPr>
                                <w:t>funded</w:t>
                              </w:r>
                              <w:r>
                                <w:rPr>
                                  <w:i/>
                                  <w:spacing w:val="40"/>
                                  <w:sz w:val="14"/>
                                </w:rPr>
                                <w:t xml:space="preserve"> </w:t>
                              </w:r>
                              <w:r>
                                <w:rPr>
                                  <w:i/>
                                  <w:sz w:val="14"/>
                                </w:rPr>
                                <w:t>Property, plant &amp; equipment</w:t>
                              </w:r>
                            </w:p>
                            <w:p w14:paraId="43133483" w14:textId="77777777" w:rsidR="0023423B" w:rsidRDefault="00D0734C">
                              <w:pPr>
                                <w:spacing w:line="152" w:lineRule="exact"/>
                                <w:rPr>
                                  <w:i/>
                                  <w:sz w:val="14"/>
                                </w:rPr>
                              </w:pPr>
                              <w:r>
                                <w:rPr>
                                  <w:i/>
                                  <w:spacing w:val="-2"/>
                                  <w:sz w:val="14"/>
                                </w:rPr>
                                <w:t>Appropriated</w:t>
                              </w:r>
                              <w:r>
                                <w:rPr>
                                  <w:i/>
                                  <w:sz w:val="14"/>
                                </w:rPr>
                                <w:t xml:space="preserve"> </w:t>
                              </w:r>
                              <w:r>
                                <w:rPr>
                                  <w:i/>
                                  <w:spacing w:val="-2"/>
                                  <w:sz w:val="14"/>
                                </w:rPr>
                                <w:t>equity</w:t>
                              </w:r>
                              <w:r>
                                <w:rPr>
                                  <w:i/>
                                  <w:sz w:val="14"/>
                                </w:rPr>
                                <w:t xml:space="preserve"> </w:t>
                              </w:r>
                              <w:r>
                                <w:rPr>
                                  <w:i/>
                                  <w:spacing w:val="-2"/>
                                  <w:sz w:val="14"/>
                                </w:rPr>
                                <w:t>injection</w:t>
                              </w:r>
                              <w:r>
                                <w:rPr>
                                  <w:i/>
                                  <w:spacing w:val="6"/>
                                  <w:sz w:val="14"/>
                                </w:rPr>
                                <w:t xml:space="preserve"> </w:t>
                              </w:r>
                              <w:r>
                                <w:rPr>
                                  <w:i/>
                                  <w:spacing w:val="-2"/>
                                  <w:sz w:val="14"/>
                                </w:rPr>
                                <w:t>-</w:t>
                              </w:r>
                              <w:r>
                                <w:rPr>
                                  <w:i/>
                                  <w:spacing w:val="5"/>
                                  <w:sz w:val="14"/>
                                </w:rPr>
                                <w:t xml:space="preserve"> </w:t>
                              </w:r>
                              <w:r>
                                <w:rPr>
                                  <w:i/>
                                  <w:spacing w:val="-2"/>
                                  <w:sz w:val="14"/>
                                </w:rPr>
                                <w:t>state</w:t>
                              </w:r>
                              <w:r>
                                <w:rPr>
                                  <w:i/>
                                  <w:spacing w:val="2"/>
                                  <w:sz w:val="14"/>
                                </w:rPr>
                                <w:t xml:space="preserve"> </w:t>
                              </w:r>
                              <w:proofErr w:type="gramStart"/>
                              <w:r>
                                <w:rPr>
                                  <w:i/>
                                  <w:spacing w:val="-2"/>
                                  <w:sz w:val="14"/>
                                </w:rPr>
                                <w:t>funded</w:t>
                              </w:r>
                              <w:proofErr w:type="gramEnd"/>
                            </w:p>
                          </w:txbxContent>
                        </wps:txbx>
                        <wps:bodyPr wrap="square" lIns="0" tIns="0" rIns="0" bIns="0" rtlCol="0">
                          <a:noAutofit/>
                        </wps:bodyPr>
                      </wps:wsp>
                      <wps:wsp>
                        <wps:cNvPr id="205" name="Textbox 205"/>
                        <wps:cNvSpPr txBox="1"/>
                        <wps:spPr>
                          <a:xfrm>
                            <a:off x="2910839" y="39344"/>
                            <a:ext cx="360045" cy="342900"/>
                          </a:xfrm>
                          <a:prstGeom prst="rect">
                            <a:avLst/>
                          </a:prstGeom>
                        </wps:spPr>
                        <wps:txbx>
                          <w:txbxContent>
                            <w:p w14:paraId="6CE8A204" w14:textId="77777777" w:rsidR="0023423B" w:rsidRDefault="00D0734C">
                              <w:pPr>
                                <w:spacing w:before="9"/>
                                <w:rPr>
                                  <w:i/>
                                  <w:sz w:val="14"/>
                                </w:rPr>
                              </w:pPr>
                              <w:r>
                                <w:rPr>
                                  <w:i/>
                                  <w:spacing w:val="-2"/>
                                  <w:sz w:val="14"/>
                                </w:rPr>
                                <w:t>$2.339m</w:t>
                              </w:r>
                            </w:p>
                            <w:p w14:paraId="339C6DE3" w14:textId="77777777" w:rsidR="0023423B" w:rsidRDefault="00D0734C">
                              <w:pPr>
                                <w:spacing w:before="20"/>
                                <w:ind w:left="2"/>
                                <w:rPr>
                                  <w:i/>
                                  <w:sz w:val="14"/>
                                </w:rPr>
                              </w:pPr>
                              <w:r>
                                <w:rPr>
                                  <w:i/>
                                  <w:spacing w:val="-2"/>
                                  <w:sz w:val="14"/>
                                </w:rPr>
                                <w:t>$1.696m</w:t>
                              </w:r>
                            </w:p>
                            <w:p w14:paraId="13306FD0" w14:textId="77777777" w:rsidR="0023423B" w:rsidRDefault="00D0734C">
                              <w:pPr>
                                <w:spacing w:before="12"/>
                                <w:ind w:left="1"/>
                                <w:rPr>
                                  <w:i/>
                                  <w:sz w:val="14"/>
                                </w:rPr>
                              </w:pPr>
                              <w:r>
                                <w:rPr>
                                  <w:i/>
                                  <w:spacing w:val="-2"/>
                                  <w:sz w:val="14"/>
                                </w:rPr>
                                <w:t>$1.163m</w:t>
                              </w:r>
                            </w:p>
                          </w:txbxContent>
                        </wps:txbx>
                        <wps:bodyPr wrap="square" lIns="0" tIns="0" rIns="0" bIns="0" rtlCol="0">
                          <a:noAutofit/>
                        </wps:bodyPr>
                      </wps:wsp>
                    </wpg:wgp>
                  </a:graphicData>
                </a:graphic>
              </wp:anchor>
            </w:drawing>
          </mc:Choice>
          <mc:Fallback>
            <w:pict>
              <v:group w14:anchorId="128A2310" id="Group 199" o:spid="_x0000_s1082" alt="&quot;&quot;" style="position:absolute;left:0;text-align:left;margin-left:113.05pt;margin-top:22.6pt;width:375.6pt;height:33.4pt;z-index:-251594752;mso-wrap-distance-left:0;mso-wrap-distance-right:0;mso-position-horizontal-relative:page" coordsize="47701,4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3OCwQMAAIoRAAAOAAAAZHJzL2Uyb0RvYy54bWzsWF1v2zYUfR+w/0DofdGHZckWohRbswYD&#10;irZAM+yZlihLmCRyJG0p/36Xl6Jkx9jQJkHbh/jB4JfIy3MPjw51/WbsWnJkUjW8z73wKvAI6wte&#10;Nv0+9/68f/fLxiNK076kLe9Z7j0w5b25+fmn60FkLOI1b0smCUzSq2wQuVdrLTLfV0XNOqquuGA9&#10;dFZcdlRDVe79UtIBZu9aPwqCxB+4LIXkBVMKWm9tp3eD81cVK/THqlJMkzb3IDaN/xL/d+bfv7mm&#10;2V5SUTfFFAZ9QhQdbXpYdJ7qlmpKDrK5mKprCskVr/RVwTufV1VTMNwD7CYMHu3mTvKDwL3ss2Ev&#10;ZpgA2kc4PXna4sPxTorP4pO00UPxPS/+VoCLP4h9dtpv6vtl8FjJzjwEmyAjIvowI8pGTQpojNM0&#10;CCMAvoC+OIrDzQR5UUNeLh4r6t///0GfZnZZDG4OZhDAHrUApJ4H0OeaCoa4KwPAJ0maMveAbh7p&#10;aQcsvpsIY5oAKbM8jDMoTjU1AfoIozQxWFzCFEbpjFEYBGsz6bxVmhUHpe8YR7Tp8b3S0A1UK12J&#10;1q5UjL0rSuC+YX2LrNceAdZLjwDrd5b1gmrznJnKFEltMoSrm6aOH9k9x0695CmOgiSKp/CWIW1/&#10;ORSRgU3YPiiYRXBb88LQeLq1tidD7m3DOMajpHjblO+atjVBKLnfvW0lOVJzkPE3RXE2TEilb6mq&#10;7Tjsmoa1PTJaZTY1JmU7Xj5AbgdIZu6pfw5UMo+0f/TAHsiGdgXpCjtXkLp9y1FQEB9Y8378i0pB&#10;zPK5p4H9H7gjEc1cygwG81jzZM9/PWheNSafQGgX0VQBQltqfQNmh5fMDg1wX8zsOE3W6zhFcq8C&#10;KCBFnQy88tuk+5Xf9sR9B35Hl/yOvorfVrZRv8+YffaCQ5qbs+zeUuf65nTg5aUbZNMFYoi2CLM4&#10;0W4nyEvvuWy7Geb3E2zjVbxd0n5g8V5dknv1VeRGwTZpj8MkWKPw08xpNyh7ugbbhhbu+zLcBvIc&#10;hidpkIIWOAf2BIYnwTZ5tSfWb38zexI7ht8DK3d8JFGAJvTEnhA9/sbhxjHblv+w4GG4Bgtrfcpm&#10;vcG3wEL2KAxX23Btyb6K4xB8+bmgGwdnvPjk9YzLRjo80glr19HULYZTj7vRXiUSdz5fyIP+OE4S&#10;sLN3pCVVeJ15QqqibRhsVlubqy1kw4C25GqVBEE8pyra2rvYybv3ZVKFVnYx58++LnxBqvByCxd+&#10;dBLTxwnzReG0jiZq+YRy8y8AAAD//wMAUEsDBBQABgAIAAAAIQC5gzMg4QAAAAoBAAAPAAAAZHJz&#10;L2Rvd25yZXYueG1sTI/LTsMwEEX3SPyDNUjsqGOXPghxqqoCVlUlWiTUnRtPk6ixHcVukv49wwqW&#10;o3t075lsNdqG9diF2jsFYpIAQ1d4U7tSwdfh/WkJLETtjG68QwU3DLDK7+8ynRo/uE/s97FkVOJC&#10;qhVUMbYp56Go0Oow8S06ys6+szrS2ZXcdHqgcttwmSRzbnXtaKHSLW4qLC77q1XwMehhPRVv/fZy&#10;3tyOh9nueytQqceHcf0KLOIY/2D41Sd1yMnp5K/OBNYokHIuCFXwPJPACHhZLKbATkQKmQDPM/7/&#10;hfwHAAD//wMAUEsBAi0AFAAGAAgAAAAhALaDOJL+AAAA4QEAABMAAAAAAAAAAAAAAAAAAAAAAFtD&#10;b250ZW50X1R5cGVzXS54bWxQSwECLQAUAAYACAAAACEAOP0h/9YAAACUAQAACwAAAAAAAAAAAAAA&#10;AAAvAQAAX3JlbHMvLnJlbHNQSwECLQAUAAYACAAAACEA7aNzgsEDAACKEQAADgAAAAAAAAAAAAAA&#10;AAAuAgAAZHJzL2Uyb0RvYy54bWxQSwECLQAUAAYACAAAACEAuYMzIOEAAAAKAQAADwAAAAAAAAAA&#10;AAAAAAAbBgAAZHJzL2Rvd25yZXYueG1sUEsFBgAAAAAEAAQA8wAAACkHAAAAAA==&#10;">
                <v:shape id="Graphic 200" o:spid="_x0000_s1083" style="position:absolute;left:76;width:12;height:4210;visibility:visible;mso-wrap-style:square;v-text-anchor:top" coordsize="1270,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ejMxQAAANwAAAAPAAAAZHJzL2Rvd25yZXYueG1sRI/NbsIw&#10;EITvSH0Ha5G4gUMPqAoYBFRV6YGq/BzgtthLEhGv09iB9O0xUiWOo5n5RjOZtbYUV6p94VjBcJCA&#10;INbOFJwp2O8++m8gfEA2WDomBX/kYTZ96UwwNe7GG7puQyYihH2KCvIQqlRKr3Oy6AeuIo7e2dUW&#10;Q5R1Jk2Ntwi3pXxNkpG0WHBcyLGiZU76sm2sgtPPr16b5ug/m8X3+/BLr9YLd1Cq123nYxCB2vAM&#10;/7dXRkEkwuNMPAJyegcAAP//AwBQSwECLQAUAAYACAAAACEA2+H2y+4AAACFAQAAEwAAAAAAAAAA&#10;AAAAAAAAAAAAW0NvbnRlbnRfVHlwZXNdLnhtbFBLAQItABQABgAIAAAAIQBa9CxbvwAAABUBAAAL&#10;AAAAAAAAAAAAAAAAAB8BAABfcmVscy8ucmVsc1BLAQItABQABgAIAAAAIQCU6ejMxQAAANwAAAAP&#10;AAAAAAAAAAAAAAAAAAcCAABkcnMvZG93bnJldi54bWxQSwUGAAAAAAMAAwC3AAAA+QIAAAAA&#10;" path="m,420624l,e" filled="f" strokeweight=".72pt">
                  <v:path arrowok="t"/>
                </v:shape>
                <v:shape id="Graphic 201" o:spid="_x0000_s1084" style="position:absolute;left:47655;top:30;width:13;height:4210;visibility:visible;mso-wrap-style:square;v-text-anchor:top" coordsize="1270,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U1XxgAAANwAAAAPAAAAZHJzL2Rvd25yZXYueG1sRI9Ba8JA&#10;FITvQv/D8grezCYeRFJXqZZSPSit9aC35+5rEsy+TbMbjf++Wyj0OMzMN8xs0dtaXKn1lWMFWZKC&#10;INbOVFwoOHy+jqYgfEA2WDsmBXfysJg/DGaYG3fjD7ruQyEihH2OCsoQmlxKr0uy6BPXEEfvy7UW&#10;Q5RtIU2Ltwi3tRyn6URarDgulNjQqiR92XdWwfn9W29Nd/Jv3XL3km30ert0R6WGj/3zE4hAffgP&#10;/7XXRsE4zeD3TDwCcv4DAAD//wMAUEsBAi0AFAAGAAgAAAAhANvh9svuAAAAhQEAABMAAAAAAAAA&#10;AAAAAAAAAAAAAFtDb250ZW50X1R5cGVzXS54bWxQSwECLQAUAAYACAAAACEAWvQsW78AAAAVAQAA&#10;CwAAAAAAAAAAAAAAAAAfAQAAX3JlbHMvLnJlbHNQSwECLQAUAAYACAAAACEA+6VNV8YAAADcAAAA&#10;DwAAAAAAAAAAAAAAAAAHAgAAZHJzL2Rvd25yZXYueG1sUEsFBgAAAAADAAMAtwAAAPoCAAAAAA==&#10;" path="m,420624l,e" filled="f" strokeweight=".72pt">
                  <v:path arrowok="t"/>
                </v:shape>
                <v:shape id="Graphic 202" o:spid="_x0000_s1085" style="position:absolute;top:76;width:47701;height:12;visibility:visible;mso-wrap-style:square;v-text-anchor:top" coordsize="4770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BbxAAAANwAAAAPAAAAZHJzL2Rvd25yZXYueG1sRI9Ba8JA&#10;FITvhf6H5RW81Y0rSEldRSyCKB5M2kNvz+wzCWbfptlV4793hYLHYWa+Yabz3jbiQp2vHWsYDRMQ&#10;xIUzNZcavvPV+wcIH5ANNo5Jw408zGevL1NMjbvyni5ZKEWEsE9RQxVCm0rpi4os+qFriaN3dJ3F&#10;EGVXStPhNcJtI1WSTKTFmuNChS0tKypO2dlqONCvXIxJHbON27m/fJ1v1c+X1oO3fvEJIlAfnuH/&#10;9tpoUImCx5l4BOTsDgAA//8DAFBLAQItABQABgAIAAAAIQDb4fbL7gAAAIUBAAATAAAAAAAAAAAA&#10;AAAAAAAAAABbQ29udGVudF9UeXBlc10ueG1sUEsBAi0AFAAGAAgAAAAhAFr0LFu/AAAAFQEAAAsA&#10;AAAAAAAAAAAAAAAAHwEAAF9yZWxzLy5yZWxzUEsBAi0AFAAGAAgAAAAhAD6ecFvEAAAA3AAAAA8A&#10;AAAAAAAAAAAAAAAABwIAAGRycy9kb3ducmV2LnhtbFBLBQYAAAAAAwADALcAAAD4AgAAAAA=&#10;" path="m,l4770120,e" filled="f" strokeweight=".72pt">
                  <v:path arrowok="t"/>
                </v:shape>
                <v:shape id="Graphic 203" o:spid="_x0000_s1086" style="position:absolute;left:30;top:4160;width:47676;height:13;visibility:visible;mso-wrap-style:square;v-text-anchor:top" coordsize="476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OwwgAAANwAAAAPAAAAZHJzL2Rvd25yZXYueG1sRI/BasMw&#10;EETvgf6D2EJusdzUlOJaCSEQKM3JTnpfrK1lYq1cSXWcv48KhR6HmXnDVNvZDmIiH3rHCp6yHARx&#10;63TPnYLz6bB6BREissbBMSm4UYDt5mFRYandlWuamtiJBOFQogIT41hKGVpDFkPmRuLkfTlvMSbp&#10;O6k9XhPcDnKd5y/SYs9pweBIe0PtpfmxCnwx1R/fLdXsWZ8+az8fQ2GUWj7OuzcQkeb4H/5rv2sF&#10;6/wZfs+kIyA3dwAAAP//AwBQSwECLQAUAAYACAAAACEA2+H2y+4AAACFAQAAEwAAAAAAAAAAAAAA&#10;AAAAAAAAW0NvbnRlbnRfVHlwZXNdLnhtbFBLAQItABQABgAIAAAAIQBa9CxbvwAAABUBAAALAAAA&#10;AAAAAAAAAAAAAB8BAABfcmVscy8ucmVsc1BLAQItABQABgAIAAAAIQAuCzOwwgAAANwAAAAPAAAA&#10;AAAAAAAAAAAAAAcCAABkcnMvZG93bnJldi54bWxQSwUGAAAAAAMAAwC3AAAA9gIAAAAA&#10;" path="m,l4767072,e" filled="f" strokeweight=".48pt">
                  <v:path arrowok="t"/>
                </v:shape>
                <v:shape id="Textbox 204" o:spid="_x0000_s1087" type="#_x0000_t202" style="position:absolute;left:1150;top:385;width:21139;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3DE631D9" w14:textId="77777777" w:rsidR="0023423B" w:rsidRDefault="00D0734C">
                        <w:pPr>
                          <w:spacing w:before="9" w:line="271" w:lineRule="auto"/>
                          <w:ind w:left="3" w:hanging="4"/>
                          <w:rPr>
                            <w:i/>
                            <w:sz w:val="14"/>
                          </w:rPr>
                        </w:pPr>
                        <w:r>
                          <w:rPr>
                            <w:i/>
                            <w:sz w:val="14"/>
                          </w:rPr>
                          <w:t>Appropriation</w:t>
                        </w:r>
                        <w:r>
                          <w:rPr>
                            <w:i/>
                            <w:spacing w:val="-10"/>
                            <w:sz w:val="14"/>
                          </w:rPr>
                          <w:t xml:space="preserve"> </w:t>
                        </w:r>
                        <w:r>
                          <w:rPr>
                            <w:i/>
                            <w:sz w:val="14"/>
                          </w:rPr>
                          <w:t>for</w:t>
                        </w:r>
                        <w:r>
                          <w:rPr>
                            <w:i/>
                            <w:spacing w:val="-10"/>
                            <w:sz w:val="14"/>
                          </w:rPr>
                          <w:t xml:space="preserve"> </w:t>
                        </w:r>
                        <w:r>
                          <w:rPr>
                            <w:i/>
                            <w:sz w:val="14"/>
                          </w:rPr>
                          <w:t>departmental</w:t>
                        </w:r>
                        <w:r>
                          <w:rPr>
                            <w:i/>
                            <w:spacing w:val="-10"/>
                            <w:sz w:val="14"/>
                          </w:rPr>
                          <w:t xml:space="preserve"> </w:t>
                        </w:r>
                        <w:r>
                          <w:rPr>
                            <w:i/>
                            <w:sz w:val="14"/>
                          </w:rPr>
                          <w:t>services</w:t>
                        </w:r>
                        <w:r>
                          <w:rPr>
                            <w:i/>
                            <w:spacing w:val="-9"/>
                            <w:sz w:val="14"/>
                          </w:rPr>
                          <w:t xml:space="preserve"> </w:t>
                        </w:r>
                        <w:r>
                          <w:rPr>
                            <w:i/>
                            <w:sz w:val="14"/>
                          </w:rPr>
                          <w:t>-</w:t>
                        </w:r>
                        <w:r>
                          <w:rPr>
                            <w:i/>
                            <w:spacing w:val="-10"/>
                            <w:sz w:val="14"/>
                          </w:rPr>
                          <w:t xml:space="preserve"> </w:t>
                        </w:r>
                        <w:r>
                          <w:rPr>
                            <w:i/>
                            <w:sz w:val="14"/>
                          </w:rPr>
                          <w:t>state</w:t>
                        </w:r>
                        <w:r>
                          <w:rPr>
                            <w:i/>
                            <w:spacing w:val="-10"/>
                            <w:sz w:val="14"/>
                          </w:rPr>
                          <w:t xml:space="preserve"> </w:t>
                        </w:r>
                        <w:r>
                          <w:rPr>
                            <w:i/>
                            <w:sz w:val="14"/>
                          </w:rPr>
                          <w:t>funded</w:t>
                        </w:r>
                        <w:r>
                          <w:rPr>
                            <w:i/>
                            <w:spacing w:val="40"/>
                            <w:sz w:val="14"/>
                          </w:rPr>
                          <w:t xml:space="preserve"> </w:t>
                        </w:r>
                        <w:r>
                          <w:rPr>
                            <w:i/>
                            <w:sz w:val="14"/>
                          </w:rPr>
                          <w:t>Property, plant &amp; equipment</w:t>
                        </w:r>
                      </w:p>
                      <w:p w14:paraId="43133483" w14:textId="77777777" w:rsidR="0023423B" w:rsidRDefault="00D0734C">
                        <w:pPr>
                          <w:spacing w:line="152" w:lineRule="exact"/>
                          <w:rPr>
                            <w:i/>
                            <w:sz w:val="14"/>
                          </w:rPr>
                        </w:pPr>
                        <w:r>
                          <w:rPr>
                            <w:i/>
                            <w:spacing w:val="-2"/>
                            <w:sz w:val="14"/>
                          </w:rPr>
                          <w:t>Appropriated</w:t>
                        </w:r>
                        <w:r>
                          <w:rPr>
                            <w:i/>
                            <w:sz w:val="14"/>
                          </w:rPr>
                          <w:t xml:space="preserve"> </w:t>
                        </w:r>
                        <w:r>
                          <w:rPr>
                            <w:i/>
                            <w:spacing w:val="-2"/>
                            <w:sz w:val="14"/>
                          </w:rPr>
                          <w:t>equity</w:t>
                        </w:r>
                        <w:r>
                          <w:rPr>
                            <w:i/>
                            <w:sz w:val="14"/>
                          </w:rPr>
                          <w:t xml:space="preserve"> </w:t>
                        </w:r>
                        <w:r>
                          <w:rPr>
                            <w:i/>
                            <w:spacing w:val="-2"/>
                            <w:sz w:val="14"/>
                          </w:rPr>
                          <w:t>injection</w:t>
                        </w:r>
                        <w:r>
                          <w:rPr>
                            <w:i/>
                            <w:spacing w:val="6"/>
                            <w:sz w:val="14"/>
                          </w:rPr>
                          <w:t xml:space="preserve"> </w:t>
                        </w:r>
                        <w:r>
                          <w:rPr>
                            <w:i/>
                            <w:spacing w:val="-2"/>
                            <w:sz w:val="14"/>
                          </w:rPr>
                          <w:t>-</w:t>
                        </w:r>
                        <w:r>
                          <w:rPr>
                            <w:i/>
                            <w:spacing w:val="5"/>
                            <w:sz w:val="14"/>
                          </w:rPr>
                          <w:t xml:space="preserve"> </w:t>
                        </w:r>
                        <w:r>
                          <w:rPr>
                            <w:i/>
                            <w:spacing w:val="-2"/>
                            <w:sz w:val="14"/>
                          </w:rPr>
                          <w:t>state</w:t>
                        </w:r>
                        <w:r>
                          <w:rPr>
                            <w:i/>
                            <w:spacing w:val="2"/>
                            <w:sz w:val="14"/>
                          </w:rPr>
                          <w:t xml:space="preserve"> </w:t>
                        </w:r>
                        <w:proofErr w:type="gramStart"/>
                        <w:r>
                          <w:rPr>
                            <w:i/>
                            <w:spacing w:val="-2"/>
                            <w:sz w:val="14"/>
                          </w:rPr>
                          <w:t>funded</w:t>
                        </w:r>
                        <w:proofErr w:type="gramEnd"/>
                      </w:p>
                    </w:txbxContent>
                  </v:textbox>
                </v:shape>
                <v:shape id="Textbox 205" o:spid="_x0000_s1088" type="#_x0000_t202" style="position:absolute;left:29108;top:393;width:360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6CE8A204" w14:textId="77777777" w:rsidR="0023423B" w:rsidRDefault="00D0734C">
                        <w:pPr>
                          <w:spacing w:before="9"/>
                          <w:rPr>
                            <w:i/>
                            <w:sz w:val="14"/>
                          </w:rPr>
                        </w:pPr>
                        <w:r>
                          <w:rPr>
                            <w:i/>
                            <w:spacing w:val="-2"/>
                            <w:sz w:val="14"/>
                          </w:rPr>
                          <w:t>$2.339m</w:t>
                        </w:r>
                      </w:p>
                      <w:p w14:paraId="339C6DE3" w14:textId="77777777" w:rsidR="0023423B" w:rsidRDefault="00D0734C">
                        <w:pPr>
                          <w:spacing w:before="20"/>
                          <w:ind w:left="2"/>
                          <w:rPr>
                            <w:i/>
                            <w:sz w:val="14"/>
                          </w:rPr>
                        </w:pPr>
                        <w:r>
                          <w:rPr>
                            <w:i/>
                            <w:spacing w:val="-2"/>
                            <w:sz w:val="14"/>
                          </w:rPr>
                          <w:t>$1.696m</w:t>
                        </w:r>
                      </w:p>
                      <w:p w14:paraId="13306FD0" w14:textId="77777777" w:rsidR="0023423B" w:rsidRDefault="00D0734C">
                        <w:pPr>
                          <w:spacing w:before="12"/>
                          <w:ind w:left="1"/>
                          <w:rPr>
                            <w:i/>
                            <w:sz w:val="14"/>
                          </w:rPr>
                        </w:pPr>
                        <w:r>
                          <w:rPr>
                            <w:i/>
                            <w:spacing w:val="-2"/>
                            <w:sz w:val="14"/>
                          </w:rPr>
                          <w:t>$1.163m</w:t>
                        </w:r>
                      </w:p>
                    </w:txbxContent>
                  </v:textbox>
                </v:shape>
                <w10:wrap type="topAndBottom" anchorx="page"/>
              </v:group>
            </w:pict>
          </mc:Fallback>
        </mc:AlternateContent>
      </w:r>
      <w:r>
        <w:rPr>
          <w:i/>
          <w:sz w:val="14"/>
        </w:rPr>
        <w:t>Effective 1 May 2023, assets and liabilities from the Marine Rescue Implementation Program were transferred to QPS as</w:t>
      </w:r>
      <w:r>
        <w:rPr>
          <w:i/>
          <w:spacing w:val="40"/>
          <w:sz w:val="14"/>
        </w:rPr>
        <w:t xml:space="preserve"> </w:t>
      </w:r>
      <w:r>
        <w:rPr>
          <w:i/>
          <w:spacing w:val="-2"/>
          <w:sz w:val="14"/>
        </w:rPr>
        <w:t>follows:</w:t>
      </w:r>
    </w:p>
    <w:p w14:paraId="0928A3D1" w14:textId="77777777" w:rsidR="0023423B" w:rsidRDefault="0023423B">
      <w:pPr>
        <w:spacing w:line="256" w:lineRule="auto"/>
        <w:rPr>
          <w:sz w:val="14"/>
        </w:rPr>
        <w:sectPr w:rsidR="0023423B">
          <w:pgSz w:w="11920" w:h="16850"/>
          <w:pgMar w:top="1460" w:right="1680" w:bottom="720" w:left="1500" w:header="401" w:footer="523" w:gutter="0"/>
          <w:cols w:space="720"/>
        </w:sectPr>
      </w:pPr>
    </w:p>
    <w:p w14:paraId="77213D5F" w14:textId="77777777" w:rsidR="0023423B" w:rsidRDefault="00D0734C">
      <w:pPr>
        <w:spacing w:before="101"/>
        <w:ind w:left="185"/>
        <w:rPr>
          <w:b/>
          <w:i/>
          <w:sz w:val="17"/>
        </w:rPr>
      </w:pPr>
      <w:r>
        <w:rPr>
          <w:b/>
          <w:i/>
          <w:spacing w:val="-2"/>
          <w:sz w:val="17"/>
        </w:rPr>
        <w:lastRenderedPageBreak/>
        <w:t>Queensland</w:t>
      </w:r>
      <w:r>
        <w:rPr>
          <w:b/>
          <w:i/>
          <w:spacing w:val="-8"/>
          <w:sz w:val="17"/>
        </w:rPr>
        <w:t xml:space="preserve"> </w:t>
      </w:r>
      <w:r>
        <w:rPr>
          <w:b/>
          <w:i/>
          <w:spacing w:val="-2"/>
          <w:sz w:val="17"/>
        </w:rPr>
        <w:t>Police</w:t>
      </w:r>
      <w:r>
        <w:rPr>
          <w:b/>
          <w:i/>
          <w:spacing w:val="1"/>
          <w:sz w:val="17"/>
        </w:rPr>
        <w:t xml:space="preserve"> </w:t>
      </w:r>
      <w:r>
        <w:rPr>
          <w:b/>
          <w:i/>
          <w:spacing w:val="-2"/>
          <w:sz w:val="17"/>
        </w:rPr>
        <w:t>Service</w:t>
      </w:r>
    </w:p>
    <w:p w14:paraId="513C6B68" w14:textId="77777777" w:rsidR="0023423B" w:rsidRDefault="00D0734C">
      <w:pPr>
        <w:spacing w:before="11"/>
        <w:ind w:left="180"/>
        <w:rPr>
          <w:b/>
          <w:sz w:val="17"/>
        </w:rPr>
      </w:pPr>
      <w:r>
        <w:rPr>
          <w:b/>
          <w:spacing w:val="-2"/>
          <w:sz w:val="17"/>
        </w:rPr>
        <w:t>Notes</w:t>
      </w:r>
      <w:r>
        <w:rPr>
          <w:b/>
          <w:spacing w:val="-5"/>
          <w:sz w:val="17"/>
        </w:rPr>
        <w:t xml:space="preserve"> </w:t>
      </w:r>
      <w:r>
        <w:rPr>
          <w:b/>
          <w:spacing w:val="-2"/>
          <w:sz w:val="17"/>
        </w:rPr>
        <w:t>to</w:t>
      </w:r>
      <w:r>
        <w:rPr>
          <w:b/>
          <w:spacing w:val="-7"/>
          <w:sz w:val="17"/>
        </w:rPr>
        <w:t xml:space="preserve"> </w:t>
      </w:r>
      <w:r>
        <w:rPr>
          <w:b/>
          <w:spacing w:val="-2"/>
          <w:sz w:val="17"/>
        </w:rPr>
        <w:t>the</w:t>
      </w:r>
      <w:r>
        <w:rPr>
          <w:b/>
          <w:spacing w:val="-9"/>
          <w:sz w:val="17"/>
        </w:rPr>
        <w:t xml:space="preserve"> </w:t>
      </w:r>
      <w:r>
        <w:rPr>
          <w:b/>
          <w:spacing w:val="-2"/>
          <w:sz w:val="17"/>
        </w:rPr>
        <w:t>financial</w:t>
      </w:r>
      <w:r>
        <w:rPr>
          <w:b/>
          <w:spacing w:val="-5"/>
          <w:sz w:val="17"/>
        </w:rPr>
        <w:t xml:space="preserve"> </w:t>
      </w:r>
      <w:r>
        <w:rPr>
          <w:b/>
          <w:spacing w:val="-2"/>
          <w:sz w:val="17"/>
        </w:rPr>
        <w:t>statements</w:t>
      </w:r>
    </w:p>
    <w:p w14:paraId="15F16567" w14:textId="77777777" w:rsidR="0023423B" w:rsidRDefault="00D0734C">
      <w:pPr>
        <w:tabs>
          <w:tab w:val="left" w:pos="8465"/>
        </w:tabs>
        <w:spacing w:before="15"/>
        <w:ind w:left="137"/>
        <w:rPr>
          <w:b/>
          <w:sz w:val="17"/>
        </w:rPr>
      </w:pPr>
      <w:r>
        <w:rPr>
          <w:noProof/>
        </w:rPr>
        <mc:AlternateContent>
          <mc:Choice Requires="wpg">
            <w:drawing>
              <wp:anchor distT="0" distB="0" distL="0" distR="0" simplePos="0" relativeHeight="251669504" behindDoc="1" locked="0" layoutInCell="1" allowOverlap="1" wp14:anchorId="52E74BF4" wp14:editId="5BB3F6CD">
                <wp:simplePos x="0" y="0"/>
                <wp:positionH relativeFrom="page">
                  <wp:posOffset>4791455</wp:posOffset>
                </wp:positionH>
                <wp:positionV relativeFrom="paragraph">
                  <wp:posOffset>251608</wp:posOffset>
                </wp:positionV>
                <wp:extent cx="1533525" cy="1572260"/>
                <wp:effectExtent l="0" t="0" r="0" b="0"/>
                <wp:wrapNone/>
                <wp:docPr id="206" name="Group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3525" cy="1572260"/>
                          <a:chOff x="0" y="0"/>
                          <a:chExt cx="1533525" cy="1572260"/>
                        </a:xfrm>
                      </wpg:grpSpPr>
                      <pic:pic xmlns:pic="http://schemas.openxmlformats.org/drawingml/2006/picture">
                        <pic:nvPicPr>
                          <pic:cNvPr id="207" name="Image 207"/>
                          <pic:cNvPicPr/>
                        </pic:nvPicPr>
                        <pic:blipFill>
                          <a:blip r:embed="rId171" cstate="print"/>
                          <a:stretch>
                            <a:fillRect/>
                          </a:stretch>
                        </pic:blipFill>
                        <pic:spPr>
                          <a:xfrm>
                            <a:off x="0" y="23379"/>
                            <a:ext cx="1533144" cy="1548385"/>
                          </a:xfrm>
                          <a:prstGeom prst="rect">
                            <a:avLst/>
                          </a:prstGeom>
                        </pic:spPr>
                      </pic:pic>
                      <wps:wsp>
                        <wps:cNvPr id="208" name="Textbox 208"/>
                        <wps:cNvSpPr txBox="1"/>
                        <wps:spPr>
                          <a:xfrm>
                            <a:off x="475615" y="0"/>
                            <a:ext cx="277495" cy="271780"/>
                          </a:xfrm>
                          <a:prstGeom prst="rect">
                            <a:avLst/>
                          </a:prstGeom>
                        </wps:spPr>
                        <wps:txbx>
                          <w:txbxContent>
                            <w:p w14:paraId="24A7720D" w14:textId="77777777" w:rsidR="0023423B" w:rsidRDefault="00D0734C">
                              <w:pPr>
                                <w:spacing w:before="11"/>
                                <w:ind w:left="35"/>
                                <w:rPr>
                                  <w:b/>
                                  <w:sz w:val="17"/>
                                </w:rPr>
                              </w:pPr>
                              <w:r>
                                <w:rPr>
                                  <w:b/>
                                  <w:spacing w:val="-4"/>
                                  <w:sz w:val="17"/>
                                </w:rPr>
                                <w:t>2024</w:t>
                              </w:r>
                            </w:p>
                            <w:p w14:paraId="46CF2BD9" w14:textId="77777777" w:rsidR="0023423B" w:rsidRDefault="00D0734C">
                              <w:pPr>
                                <w:spacing w:before="7"/>
                                <w:rPr>
                                  <w:b/>
                                  <w:sz w:val="17"/>
                                </w:rPr>
                              </w:pPr>
                              <w:r>
                                <w:rPr>
                                  <w:b/>
                                  <w:spacing w:val="-2"/>
                                  <w:sz w:val="17"/>
                                </w:rPr>
                                <w:t>$'000</w:t>
                              </w:r>
                            </w:p>
                          </w:txbxContent>
                        </wps:txbx>
                        <wps:bodyPr wrap="square" lIns="0" tIns="0" rIns="0" bIns="0" rtlCol="0">
                          <a:noAutofit/>
                        </wps:bodyPr>
                      </wps:wsp>
                      <wps:wsp>
                        <wps:cNvPr id="209" name="Textbox 209"/>
                        <wps:cNvSpPr txBox="1"/>
                        <wps:spPr>
                          <a:xfrm>
                            <a:off x="1243711" y="126"/>
                            <a:ext cx="274320" cy="271780"/>
                          </a:xfrm>
                          <a:prstGeom prst="rect">
                            <a:avLst/>
                          </a:prstGeom>
                        </wps:spPr>
                        <wps:txbx>
                          <w:txbxContent>
                            <w:p w14:paraId="55E98D92" w14:textId="77777777" w:rsidR="0023423B" w:rsidRDefault="00D0734C">
                              <w:pPr>
                                <w:spacing w:before="11"/>
                                <w:ind w:left="30"/>
                                <w:rPr>
                                  <w:b/>
                                  <w:sz w:val="17"/>
                                </w:rPr>
                              </w:pPr>
                              <w:r>
                                <w:rPr>
                                  <w:b/>
                                  <w:spacing w:val="-4"/>
                                  <w:sz w:val="17"/>
                                </w:rPr>
                                <w:t>2023</w:t>
                              </w:r>
                            </w:p>
                            <w:p w14:paraId="7BE8FF6A" w14:textId="77777777" w:rsidR="0023423B" w:rsidRDefault="00D0734C">
                              <w:pPr>
                                <w:spacing w:before="6"/>
                                <w:rPr>
                                  <w:b/>
                                  <w:sz w:val="17"/>
                                </w:rPr>
                              </w:pPr>
                              <w:r>
                                <w:rPr>
                                  <w:b/>
                                  <w:spacing w:val="-2"/>
                                  <w:sz w:val="17"/>
                                </w:rPr>
                                <w:t>$'000</w:t>
                              </w:r>
                            </w:p>
                          </w:txbxContent>
                        </wps:txbx>
                        <wps:bodyPr wrap="square" lIns="0" tIns="0" rIns="0" bIns="0" rtlCol="0">
                          <a:noAutofit/>
                        </wps:bodyPr>
                      </wps:wsp>
                    </wpg:wgp>
                  </a:graphicData>
                </a:graphic>
              </wp:anchor>
            </w:drawing>
          </mc:Choice>
          <mc:Fallback>
            <w:pict>
              <v:group w14:anchorId="52E74BF4" id="Group 206" o:spid="_x0000_s1089" alt="&quot;&quot;" style="position:absolute;left:0;text-align:left;margin-left:377.3pt;margin-top:19.8pt;width:120.75pt;height:123.8pt;z-index:-251646976;mso-wrap-distance-left:0;mso-wrap-distance-right:0;mso-position-horizontal-relative:page" coordsize="15335,15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8VD7gIAAEAIAAAOAAAAZHJzL2Uyb0RvYy54bWy8VdtO3DAQfa/Uf7Dy&#10;DtlkL1kidlFbCkJCLSr0AxzHSSzi2LW9u+HvO+Nc2LJUFKTykGh8G585Z2Z8etbKmmy5sUI1qyA6&#10;ngSEN0zloilXwc+7i6NlQKyjTU5r1fBV8MBtcLb++OF0p1Meq0rVOTcEnDQ23elVUDmn0zC0rOKS&#10;2mOleQOLhTKSOhiaMswN3YF3WYfxZLIId8rk2ijGrYXZ824xWHv/RcGZ+14UljtSrwLA5vzf+H+G&#10;/3B9StPSUF0J1sOgb0AhqWjg0tHVOXWUbIw4cCUFM8qqwh0zJUNVFIJxHwNEE02eRHNp1Eb7WMp0&#10;V+qRJqD2CU9vdsu+bS+NvtU3pkMP5rVi9xZ4CXe6TPfXcVw+bm4LI/EQBEFaz+jDyChvHWEwGc2n&#10;03k8DwiDtWiexPGi55xVIMzBOVZ9feFkSNPuYg9vhKMFS+HrKQLrgKKXUwlOuY3hQe9E/pMPSc39&#10;Rh+Bmpo6kYlauAefmaAbgmq2N4IhuzgANm8MEfkqiCdJQBoqoSSuJC05wQkgfdiFZ1CDAxdZLfSF&#10;qGtkHu0eLKT0k5R4Jt4u3c4V20jeuK5+DK8Bt2psJbQNiEm5zDgANFd5BLJB7TrAqI1oXFcs1hnu&#10;WIX3F4DjB5QYAqXpuOBBP+LEEGyfYM/mTDydJied8/28iWazIW9my+lyjjtG9WmqjXWXXEmCBuAF&#10;HEA5Ten22vaIhi09jx0Ijw4wYYuAnmMHBmF0wOGryuq2opoDBHS7LzR0wE7oO4guUy1IvcRY+n1Y&#10;e8S1nxWWyzD/F75myXwRQTUdFlqcJLOTvs7iJEqWvszeTBdi6zCg5dqs7bJ2BJ6p/AFw76BzrgL7&#10;a0OxbuqrBjjENjsYZjCywTCu/qJ8M0axGvVp41QhvGB4VecXBMMBiPNuKp0cquRzEnGAmq9RKYpn&#10;0ySC6sGeFy/+zOw4mU1joAgb4n8UasT+fkL5hgzPlK/S/knFd3B/7IV9fPjXvwEAAP//AwBQSwME&#10;CgAAAAAAAAAhABV2p7afBQAAnwUAABQAAABkcnMvbWVkaWEvaW1hZ2UxLnBuZ4lQTkcNChoKAAAA&#10;DUlIRFIAAAH3AAAB/AEDAAAA9nx0pwAAAAZQTFRFAAAA////pdmf3QAAAAFiS0dEAIgFHUgAAAAJ&#10;cEhZcwAADsQAAA7EAZUrDhsAAAUySURBVHic7Z29btxGEMdPgAohVWAkdeyDXEQvoSBxAMudBfMK&#10;6w0SwOncBSuoClIlAvIGNgzRcDq7sGDvU1gphGAewLCuZMEcmSPF05F3/JiZXXpX1AygO+J0P/5n&#10;h+Tu7Ad5o3TV9NonbTYifftz8DPH+sIb8IljfT5P9tyy/lB45VJfE2s/u/qxIZ+ZNuRN9YU35GnN&#10;V9/+T1l8nF3GuAqxUV+j8Fb/35N5lUKhniBr9AqvojTDFKE1WPM/ykqOb0xqyz93IJ0Zxj+zzqPf&#10;wkco+V7OX5W/Ipyv8mBL3xGPjHgDjwtXm35htFaspvwkTzyKPysD9Mj/a8/nBwDc6ZvynAvYJ/8H&#10;wGvH+mQX7OkrQ95U3xee1hCWeFV6m2Fbwd7Kn1cm3WXpQ//XFH8W99R/gvlfHAGJL76tzfTnlhAy&#10;gQoPK/IRof+1+k3kaVzRZ2Qw9fmz5vBrLKYr7E/9odLSZrL2WRe/LOzlFvJYWPNfr/9PsfQxVBu/&#10;2A1uIKSOpwyhWKz/WVaOv7o8CkkpEewsSp2+Ll4xJWnIP9GdOLvXH30EtF4ffwybxl81g+d0oVvP&#10;P0Q4Kjxx7LBefwi8tqQPHF6hQJQ+n1cO9OPF8CnhQmgav8Oeyn6efxx+JWis9t9W/YnPYK3HbxkG&#10;+vi7DX1rPPD5uGaLrI+zNh5zAEp8dslOPVk/gq6BetAn9aJs61NzEP+uH1zeus5zZs+t+z+ljiD2&#10;GX9S/7km6GCi/7n7rxZ45VY/ixgsNizpgyHP0C+aATafm7v8o2Sayi860IviI0pRow8I2VpeUcB6&#10;fXIXeNX/KtQ9o+XT9W/Cw/IjnV6eAajpvLK+NtDnWhevSLxGc936gNrJKh/7sH7AsP+r5yWHbAPI&#10;vC5toxKihvmT3Ij5P8tqeMPjZ3P9d3cEerv+OPM3SwNjffb6PbR0HU9eAuFL/e8dzzt/KgcdTPSR&#10;Nkie0BX1zP+rylOb6ucxUHyer+90/MUerx3rs3hV2gZMU+yZ/6mF9asWeEA3hL3NvwsvvPDXjydO&#10;AHjnv/DC32jePP+4SrsUg59dgcDVT4vk9Rdu/q/wowjN8Sff/8WywfFF2JQrfeGFd8Or7AXc6Q+S&#10;11ge+tGn8lQ3fI//4PmjIAgOgvDvj0Hwar45Oflx5+Xk5GByejB5+/qnl6qL77DdLv6wnf+mi//3&#10;bRg+D4KHX4Xh/tc74cmDMHz0bOd4/9723r3nX+x36nf8v8uEr1pMnIZf1y/wKS4BrfJJZRc8fdoE&#10;aA/zFxGlFu3r+GvH+sILL7zwwgvvhk/Mnt/k6v6b3Od5CgOax6/ti8oDShejj9mTh+eP+/WTwgsv&#10;vPDCC++AV8b6+RBMwpp/JZrwvfCOnn9y7XlZv3/teeVY3ykPZjz9CUD2yw+O9U15WhXin//CC38z&#10;+ZWJR979pwb6C9Mm/HLU84LO53UXpFlDwHj+/Ww6yxZN5pvYm5jKPBTvqI5HDc+xlv6PQ33hhRde&#10;eOGFF95rvm395MaX3+128cj1mzuvg0kYnr358PT8TfwkSpWC9H0MEXL95n9NHiLLnxjymUU6fXcR&#10;nZ4+OTv/+XEYZqtdwxejf55Gn/KkdZ5wnl/E6Qzzq1dLw8avkSfHb2O0tbV99Pve+P7x9w9+GIVh&#10;ePzt3Tub473bf976a29r82R7vHH/9m+j8fjOaPNw1078ktEfxvGvL7/ww+BX+mvYB3h54/+AeHCs&#10;L7w5f/Oe3y28LV471rd3/wL595emqcqH/oyfXw2GvKm+K576Exj/A+t/ylbu+/YjAAAAAElFTkSu&#10;QmCCUEsDBBQABgAIAAAAIQA667Kw4gAAAAoBAAAPAAAAZHJzL2Rvd25yZXYueG1sTI/BaoNAEIbv&#10;hb7DMoXemlXTmGgdQwhtTyHQpFB62+hEJe6uuBs1b9/pqT0Nw3z88/3ZetKtGKh3jTUI4SwAQaaw&#10;ZWMqhM/j29MKhPPKlKq1hhBu5GCd399lKi3taD5oOPhKcIhxqUKove9SKV1Rk1ZuZjsyfDvbXivP&#10;a1/Jslcjh+tWRkEQS60awx9q1dG2puJyuGqE91GNm3n4Ouwu5+3t+7jYf+1CQnx8mDYvIDxN/g+G&#10;X31Wh5ydTvZqSidahOXiOWYUYZ7wZCBJ4hDECSFaLSOQeSb/V8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Y7xUPuAgAAQAgAAA4AAAAAAAAAAAAAAAAAOgIA&#10;AGRycy9lMm9Eb2MueG1sUEsBAi0ACgAAAAAAAAAhABV2p7afBQAAnwUAABQAAAAAAAAAAAAAAAAA&#10;VAUAAGRycy9tZWRpYS9pbWFnZTEucG5nUEsBAi0AFAAGAAgAAAAhADrrsrDiAAAACgEAAA8AAAAA&#10;AAAAAAAAAAAAJQsAAGRycy9kb3ducmV2LnhtbFBLAQItABQABgAIAAAAIQCqJg6+vAAAACEBAAAZ&#10;AAAAAAAAAAAAAAAAADQMAABkcnMvX3JlbHMvZTJvRG9jLnhtbC5yZWxzUEsFBgAAAAAGAAYAfAEA&#10;ACcNAAAAAA==&#10;">
                <v:shape id="Image 207" o:spid="_x0000_s1090" type="#_x0000_t75" style="position:absolute;top:233;width:15331;height:15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GmCxQAAANwAAAAPAAAAZHJzL2Rvd25yZXYueG1sRI9Pa8JA&#10;FMTvgt9heQVvukkOtURXkYJQGnqI9eDxmX1NQrNvQ3abP376riB4HGbmN8x2P5pG9NS52rKCeBWB&#10;IC6srrlUcP4+Lt9AOI+ssbFMCiZysN/NZ1tMtR04p/7kSxEg7FJUUHnfplK6oiKDbmVb4uD92M6g&#10;D7Irpe5wCHDTyCSKXqXBmsNChS29V1T8nv6Mgtxe8uuhnr6yz9HKS3nLJh1nSi1exsMGhKfRP8OP&#10;9odWkERruJ8JR0Du/gEAAP//AwBQSwECLQAUAAYACAAAACEA2+H2y+4AAACFAQAAEwAAAAAAAAAA&#10;AAAAAAAAAAAAW0NvbnRlbnRfVHlwZXNdLnhtbFBLAQItABQABgAIAAAAIQBa9CxbvwAAABUBAAAL&#10;AAAAAAAAAAAAAAAAAB8BAABfcmVscy8ucmVsc1BLAQItABQABgAIAAAAIQDUzGmCxQAAANwAAAAP&#10;AAAAAAAAAAAAAAAAAAcCAABkcnMvZG93bnJldi54bWxQSwUGAAAAAAMAAwC3AAAA+QIAAAAA&#10;">
                  <v:imagedata r:id="rId172" o:title=""/>
                </v:shape>
                <v:shape id="Textbox 208" o:spid="_x0000_s1091" type="#_x0000_t202" style="position:absolute;left:4756;width:2775;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24A7720D" w14:textId="77777777" w:rsidR="0023423B" w:rsidRDefault="00D0734C">
                        <w:pPr>
                          <w:spacing w:before="11"/>
                          <w:ind w:left="35"/>
                          <w:rPr>
                            <w:b/>
                            <w:sz w:val="17"/>
                          </w:rPr>
                        </w:pPr>
                        <w:r>
                          <w:rPr>
                            <w:b/>
                            <w:spacing w:val="-4"/>
                            <w:sz w:val="17"/>
                          </w:rPr>
                          <w:t>2024</w:t>
                        </w:r>
                      </w:p>
                      <w:p w14:paraId="46CF2BD9" w14:textId="77777777" w:rsidR="0023423B" w:rsidRDefault="00D0734C">
                        <w:pPr>
                          <w:spacing w:before="7"/>
                          <w:rPr>
                            <w:b/>
                            <w:sz w:val="17"/>
                          </w:rPr>
                        </w:pPr>
                        <w:r>
                          <w:rPr>
                            <w:b/>
                            <w:spacing w:val="-2"/>
                            <w:sz w:val="17"/>
                          </w:rPr>
                          <w:t>$'000</w:t>
                        </w:r>
                      </w:p>
                    </w:txbxContent>
                  </v:textbox>
                </v:shape>
                <v:shape id="Textbox 209" o:spid="_x0000_s1092" type="#_x0000_t202" style="position:absolute;left:12437;top:1;width:2743;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55E98D92" w14:textId="77777777" w:rsidR="0023423B" w:rsidRDefault="00D0734C">
                        <w:pPr>
                          <w:spacing w:before="11"/>
                          <w:ind w:left="30"/>
                          <w:rPr>
                            <w:b/>
                            <w:sz w:val="17"/>
                          </w:rPr>
                        </w:pPr>
                        <w:r>
                          <w:rPr>
                            <w:b/>
                            <w:spacing w:val="-4"/>
                            <w:sz w:val="17"/>
                          </w:rPr>
                          <w:t>2023</w:t>
                        </w:r>
                      </w:p>
                      <w:p w14:paraId="7BE8FF6A" w14:textId="77777777" w:rsidR="0023423B" w:rsidRDefault="00D0734C">
                        <w:pPr>
                          <w:spacing w:before="6"/>
                          <w:rPr>
                            <w:b/>
                            <w:sz w:val="17"/>
                          </w:rPr>
                        </w:pPr>
                        <w:r>
                          <w:rPr>
                            <w:b/>
                            <w:spacing w:val="-2"/>
                            <w:sz w:val="17"/>
                          </w:rPr>
                          <w:t>$'000</w:t>
                        </w:r>
                      </w:p>
                    </w:txbxContent>
                  </v:textbox>
                </v:shape>
                <w10:wrap anchorx="page"/>
              </v:group>
            </w:pict>
          </mc:Fallback>
        </mc:AlternateContent>
      </w:r>
      <w:r>
        <w:rPr>
          <w:b/>
          <w:spacing w:val="-11"/>
          <w:sz w:val="17"/>
          <w:u w:val="single"/>
        </w:rPr>
        <w:t xml:space="preserve"> </w:t>
      </w:r>
      <w:r>
        <w:rPr>
          <w:b/>
          <w:sz w:val="17"/>
          <w:u w:val="single"/>
        </w:rPr>
        <w:t>For</w:t>
      </w:r>
      <w:r>
        <w:rPr>
          <w:b/>
          <w:spacing w:val="-9"/>
          <w:sz w:val="17"/>
          <w:u w:val="single"/>
        </w:rPr>
        <w:t xml:space="preserve"> </w:t>
      </w:r>
      <w:r>
        <w:rPr>
          <w:b/>
          <w:sz w:val="17"/>
          <w:u w:val="single"/>
        </w:rPr>
        <w:t>the</w:t>
      </w:r>
      <w:r>
        <w:rPr>
          <w:b/>
          <w:spacing w:val="-13"/>
          <w:sz w:val="17"/>
          <w:u w:val="single"/>
        </w:rPr>
        <w:t xml:space="preserve"> </w:t>
      </w:r>
      <w:r>
        <w:rPr>
          <w:b/>
          <w:sz w:val="17"/>
          <w:u w:val="single"/>
        </w:rPr>
        <w:t>year</w:t>
      </w:r>
      <w:r>
        <w:rPr>
          <w:b/>
          <w:spacing w:val="-7"/>
          <w:sz w:val="17"/>
          <w:u w:val="single"/>
        </w:rPr>
        <w:t xml:space="preserve"> </w:t>
      </w:r>
      <w:r>
        <w:rPr>
          <w:b/>
          <w:sz w:val="17"/>
          <w:u w:val="single"/>
        </w:rPr>
        <w:t>ended</w:t>
      </w:r>
      <w:r>
        <w:rPr>
          <w:b/>
          <w:spacing w:val="-10"/>
          <w:sz w:val="17"/>
          <w:u w:val="single"/>
        </w:rPr>
        <w:t xml:space="preserve"> </w:t>
      </w:r>
      <w:r>
        <w:rPr>
          <w:b/>
          <w:sz w:val="17"/>
          <w:u w:val="single"/>
        </w:rPr>
        <w:t>30</w:t>
      </w:r>
      <w:r>
        <w:rPr>
          <w:b/>
          <w:spacing w:val="-11"/>
          <w:sz w:val="17"/>
          <w:u w:val="single"/>
        </w:rPr>
        <w:t xml:space="preserve"> </w:t>
      </w:r>
      <w:r>
        <w:rPr>
          <w:b/>
          <w:sz w:val="17"/>
          <w:u w:val="single"/>
        </w:rPr>
        <w:t>June</w:t>
      </w:r>
      <w:r>
        <w:rPr>
          <w:b/>
          <w:spacing w:val="-10"/>
          <w:sz w:val="17"/>
          <w:u w:val="single"/>
        </w:rPr>
        <w:t xml:space="preserve"> </w:t>
      </w:r>
      <w:r>
        <w:rPr>
          <w:b/>
          <w:spacing w:val="-4"/>
          <w:sz w:val="17"/>
          <w:u w:val="single"/>
        </w:rPr>
        <w:t>2024</w:t>
      </w:r>
      <w:r>
        <w:rPr>
          <w:b/>
          <w:sz w:val="17"/>
          <w:u w:val="single"/>
        </w:rPr>
        <w:tab/>
      </w:r>
    </w:p>
    <w:p w14:paraId="68CBD41E" w14:textId="77777777" w:rsidR="0023423B" w:rsidRDefault="0023423B">
      <w:pPr>
        <w:pStyle w:val="BodyText"/>
        <w:rPr>
          <w:b/>
          <w:sz w:val="17"/>
        </w:rPr>
      </w:pPr>
    </w:p>
    <w:p w14:paraId="6E956979" w14:textId="77777777" w:rsidR="0023423B" w:rsidRDefault="0023423B">
      <w:pPr>
        <w:pStyle w:val="BodyText"/>
        <w:rPr>
          <w:b/>
          <w:sz w:val="17"/>
        </w:rPr>
      </w:pPr>
    </w:p>
    <w:p w14:paraId="74FC3A58" w14:textId="77777777" w:rsidR="0023423B" w:rsidRDefault="0023423B">
      <w:pPr>
        <w:pStyle w:val="BodyText"/>
        <w:spacing w:before="29"/>
        <w:rPr>
          <w:b/>
          <w:sz w:val="17"/>
        </w:rPr>
      </w:pPr>
    </w:p>
    <w:p w14:paraId="0B5737AF" w14:textId="77777777" w:rsidR="0023423B" w:rsidRDefault="00D0734C">
      <w:pPr>
        <w:pStyle w:val="ListParagraph"/>
        <w:numPr>
          <w:ilvl w:val="0"/>
          <w:numId w:val="52"/>
        </w:numPr>
        <w:tabs>
          <w:tab w:val="left" w:pos="670"/>
        </w:tabs>
        <w:spacing w:before="0"/>
        <w:ind w:left="670" w:hanging="491"/>
        <w:rPr>
          <w:b/>
          <w:sz w:val="17"/>
        </w:rPr>
      </w:pPr>
      <w:r>
        <w:rPr>
          <w:b/>
          <w:spacing w:val="-2"/>
          <w:position w:val="1"/>
          <w:sz w:val="17"/>
        </w:rPr>
        <w:t>Appropriation</w:t>
      </w:r>
      <w:r>
        <w:rPr>
          <w:b/>
          <w:spacing w:val="-7"/>
          <w:position w:val="1"/>
          <w:sz w:val="17"/>
        </w:rPr>
        <w:t xml:space="preserve"> </w:t>
      </w:r>
      <w:r>
        <w:rPr>
          <w:b/>
          <w:spacing w:val="-2"/>
          <w:position w:val="1"/>
          <w:sz w:val="17"/>
        </w:rPr>
        <w:t>revenue</w:t>
      </w:r>
    </w:p>
    <w:p w14:paraId="2BFFF5D7" w14:textId="77777777" w:rsidR="0023423B" w:rsidRDefault="0023423B">
      <w:pPr>
        <w:pStyle w:val="BodyText"/>
        <w:spacing w:before="6"/>
        <w:rPr>
          <w:b/>
          <w:sz w:val="5"/>
        </w:rPr>
      </w:pPr>
    </w:p>
    <w:tbl>
      <w:tblPr>
        <w:tblW w:w="0" w:type="auto"/>
        <w:tblInd w:w="123" w:type="dxa"/>
        <w:tblLayout w:type="fixed"/>
        <w:tblCellMar>
          <w:left w:w="0" w:type="dxa"/>
          <w:right w:w="0" w:type="dxa"/>
        </w:tblCellMar>
        <w:tblLook w:val="01E0" w:firstRow="1" w:lastRow="1" w:firstColumn="1" w:lastColumn="1" w:noHBand="0" w:noVBand="0"/>
      </w:tblPr>
      <w:tblGrid>
        <w:gridCol w:w="5793"/>
        <w:gridCol w:w="1503"/>
        <w:gridCol w:w="1118"/>
      </w:tblGrid>
      <w:tr w:rsidR="0023423B" w14:paraId="0658C836" w14:textId="77777777">
        <w:trPr>
          <w:trHeight w:val="372"/>
        </w:trPr>
        <w:tc>
          <w:tcPr>
            <w:tcW w:w="5793" w:type="dxa"/>
          </w:tcPr>
          <w:p w14:paraId="1586F49A" w14:textId="77777777" w:rsidR="0023423B" w:rsidRDefault="00D0734C">
            <w:pPr>
              <w:pStyle w:val="TableParagraph"/>
              <w:spacing w:before="9"/>
              <w:ind w:left="59"/>
              <w:rPr>
                <w:b/>
                <w:sz w:val="14"/>
              </w:rPr>
            </w:pPr>
            <w:r>
              <w:rPr>
                <w:b/>
                <w:spacing w:val="-2"/>
                <w:sz w:val="14"/>
              </w:rPr>
              <w:t>Reconciliation</w:t>
            </w:r>
            <w:r>
              <w:rPr>
                <w:b/>
                <w:spacing w:val="-7"/>
                <w:sz w:val="14"/>
              </w:rPr>
              <w:t xml:space="preserve"> </w:t>
            </w:r>
            <w:r>
              <w:rPr>
                <w:b/>
                <w:spacing w:val="-2"/>
                <w:sz w:val="14"/>
              </w:rPr>
              <w:t>of</w:t>
            </w:r>
            <w:r>
              <w:rPr>
                <w:b/>
                <w:sz w:val="14"/>
              </w:rPr>
              <w:t xml:space="preserve"> </w:t>
            </w:r>
            <w:r>
              <w:rPr>
                <w:b/>
                <w:spacing w:val="-2"/>
                <w:sz w:val="14"/>
              </w:rPr>
              <w:t>payments</w:t>
            </w:r>
            <w:r>
              <w:rPr>
                <w:b/>
                <w:spacing w:val="-6"/>
                <w:sz w:val="14"/>
              </w:rPr>
              <w:t xml:space="preserve"> </w:t>
            </w:r>
            <w:r>
              <w:rPr>
                <w:b/>
                <w:spacing w:val="-2"/>
                <w:sz w:val="14"/>
              </w:rPr>
              <w:t>from</w:t>
            </w:r>
            <w:r>
              <w:rPr>
                <w:b/>
                <w:spacing w:val="5"/>
                <w:sz w:val="14"/>
              </w:rPr>
              <w:t xml:space="preserve"> </w:t>
            </w:r>
            <w:r>
              <w:rPr>
                <w:b/>
                <w:spacing w:val="-2"/>
                <w:sz w:val="14"/>
              </w:rPr>
              <w:t>Consolidated</w:t>
            </w:r>
            <w:r>
              <w:rPr>
                <w:b/>
                <w:spacing w:val="4"/>
                <w:sz w:val="14"/>
              </w:rPr>
              <w:t xml:space="preserve"> </w:t>
            </w:r>
            <w:r>
              <w:rPr>
                <w:b/>
                <w:spacing w:val="-2"/>
                <w:sz w:val="14"/>
              </w:rPr>
              <w:t>Fund to</w:t>
            </w:r>
            <w:r>
              <w:rPr>
                <w:b/>
                <w:spacing w:val="-4"/>
                <w:sz w:val="14"/>
              </w:rPr>
              <w:t xml:space="preserve"> </w:t>
            </w:r>
            <w:r>
              <w:rPr>
                <w:b/>
                <w:spacing w:val="-2"/>
                <w:sz w:val="14"/>
              </w:rPr>
              <w:t>appropriation</w:t>
            </w:r>
            <w:r>
              <w:rPr>
                <w:b/>
                <w:spacing w:val="7"/>
                <w:sz w:val="14"/>
              </w:rPr>
              <w:t xml:space="preserve"> </w:t>
            </w:r>
            <w:r>
              <w:rPr>
                <w:b/>
                <w:spacing w:val="-2"/>
                <w:sz w:val="14"/>
              </w:rPr>
              <w:t>revenue</w:t>
            </w:r>
          </w:p>
          <w:p w14:paraId="756273F6" w14:textId="77777777" w:rsidR="0023423B" w:rsidRDefault="00D0734C">
            <w:pPr>
              <w:pStyle w:val="TableParagraph"/>
              <w:spacing w:before="19"/>
              <w:ind w:left="57"/>
              <w:rPr>
                <w:b/>
                <w:sz w:val="14"/>
              </w:rPr>
            </w:pPr>
            <w:proofErr w:type="spellStart"/>
            <w:r>
              <w:rPr>
                <w:b/>
                <w:spacing w:val="-2"/>
                <w:sz w:val="14"/>
              </w:rPr>
              <w:t>recognised</w:t>
            </w:r>
            <w:proofErr w:type="spellEnd"/>
            <w:r>
              <w:rPr>
                <w:b/>
                <w:spacing w:val="-5"/>
                <w:sz w:val="14"/>
              </w:rPr>
              <w:t xml:space="preserve"> </w:t>
            </w:r>
            <w:r>
              <w:rPr>
                <w:b/>
                <w:spacing w:val="-2"/>
                <w:sz w:val="14"/>
              </w:rPr>
              <w:t>in</w:t>
            </w:r>
            <w:r>
              <w:rPr>
                <w:b/>
                <w:spacing w:val="4"/>
                <w:sz w:val="14"/>
              </w:rPr>
              <w:t xml:space="preserve"> </w:t>
            </w:r>
            <w:r>
              <w:rPr>
                <w:b/>
                <w:spacing w:val="-2"/>
                <w:sz w:val="14"/>
              </w:rPr>
              <w:t>statement</w:t>
            </w:r>
            <w:r>
              <w:rPr>
                <w:b/>
                <w:spacing w:val="-1"/>
                <w:sz w:val="14"/>
              </w:rPr>
              <w:t xml:space="preserve"> </w:t>
            </w:r>
            <w:r>
              <w:rPr>
                <w:b/>
                <w:spacing w:val="-2"/>
                <w:sz w:val="14"/>
              </w:rPr>
              <w:t>of</w:t>
            </w:r>
            <w:r>
              <w:rPr>
                <w:b/>
                <w:sz w:val="14"/>
              </w:rPr>
              <w:t xml:space="preserve"> </w:t>
            </w:r>
            <w:r>
              <w:rPr>
                <w:b/>
                <w:spacing w:val="-2"/>
                <w:sz w:val="14"/>
              </w:rPr>
              <w:t>comprehensive</w:t>
            </w:r>
            <w:r>
              <w:rPr>
                <w:b/>
                <w:spacing w:val="5"/>
                <w:sz w:val="14"/>
              </w:rPr>
              <w:t xml:space="preserve"> </w:t>
            </w:r>
            <w:r>
              <w:rPr>
                <w:b/>
                <w:spacing w:val="-2"/>
                <w:sz w:val="14"/>
              </w:rPr>
              <w:t>income</w:t>
            </w:r>
          </w:p>
        </w:tc>
        <w:tc>
          <w:tcPr>
            <w:tcW w:w="2621" w:type="dxa"/>
            <w:gridSpan w:val="2"/>
          </w:tcPr>
          <w:p w14:paraId="5D079129" w14:textId="77777777" w:rsidR="0023423B" w:rsidRDefault="0023423B">
            <w:pPr>
              <w:pStyle w:val="TableParagraph"/>
              <w:rPr>
                <w:rFonts w:ascii="Times New Roman"/>
                <w:sz w:val="14"/>
              </w:rPr>
            </w:pPr>
          </w:p>
        </w:tc>
      </w:tr>
      <w:tr w:rsidR="0023423B" w14:paraId="4810D766" w14:textId="77777777">
        <w:trPr>
          <w:trHeight w:val="193"/>
        </w:trPr>
        <w:tc>
          <w:tcPr>
            <w:tcW w:w="5793" w:type="dxa"/>
          </w:tcPr>
          <w:p w14:paraId="17056BD4" w14:textId="77777777" w:rsidR="0023423B" w:rsidRDefault="00D0734C">
            <w:pPr>
              <w:pStyle w:val="TableParagraph"/>
              <w:spacing w:before="20" w:line="153" w:lineRule="exact"/>
              <w:ind w:left="59"/>
              <w:rPr>
                <w:sz w:val="15"/>
              </w:rPr>
            </w:pPr>
            <w:r>
              <w:rPr>
                <w:w w:val="90"/>
                <w:sz w:val="15"/>
              </w:rPr>
              <w:t>Original</w:t>
            </w:r>
            <w:r>
              <w:rPr>
                <w:spacing w:val="2"/>
                <w:sz w:val="15"/>
              </w:rPr>
              <w:t xml:space="preserve"> </w:t>
            </w:r>
            <w:r>
              <w:rPr>
                <w:w w:val="90"/>
                <w:sz w:val="15"/>
              </w:rPr>
              <w:t>budgeted</w:t>
            </w:r>
            <w:r>
              <w:rPr>
                <w:spacing w:val="-3"/>
                <w:sz w:val="15"/>
              </w:rPr>
              <w:t xml:space="preserve"> </w:t>
            </w:r>
            <w:r>
              <w:rPr>
                <w:w w:val="90"/>
                <w:sz w:val="15"/>
              </w:rPr>
              <w:t>appropriation</w:t>
            </w:r>
            <w:r>
              <w:rPr>
                <w:spacing w:val="3"/>
                <w:sz w:val="15"/>
              </w:rPr>
              <w:t xml:space="preserve"> </w:t>
            </w:r>
            <w:r>
              <w:rPr>
                <w:spacing w:val="-2"/>
                <w:w w:val="90"/>
                <w:sz w:val="15"/>
              </w:rPr>
              <w:t>revenue</w:t>
            </w:r>
          </w:p>
        </w:tc>
        <w:tc>
          <w:tcPr>
            <w:tcW w:w="1503" w:type="dxa"/>
          </w:tcPr>
          <w:p w14:paraId="46065DEF" w14:textId="77777777" w:rsidR="0023423B" w:rsidRDefault="00D0734C">
            <w:pPr>
              <w:pStyle w:val="TableParagraph"/>
              <w:spacing w:before="16" w:line="157" w:lineRule="exact"/>
              <w:ind w:right="213"/>
              <w:jc w:val="right"/>
              <w:rPr>
                <w:sz w:val="15"/>
              </w:rPr>
            </w:pPr>
            <w:r>
              <w:rPr>
                <w:spacing w:val="-2"/>
                <w:sz w:val="15"/>
              </w:rPr>
              <w:t>3,118,097</w:t>
            </w:r>
          </w:p>
        </w:tc>
        <w:tc>
          <w:tcPr>
            <w:tcW w:w="1118" w:type="dxa"/>
          </w:tcPr>
          <w:p w14:paraId="7D4E8352" w14:textId="77777777" w:rsidR="0023423B" w:rsidRDefault="00D0734C">
            <w:pPr>
              <w:pStyle w:val="TableParagraph"/>
              <w:spacing w:before="18" w:line="156" w:lineRule="exact"/>
              <w:ind w:right="130"/>
              <w:jc w:val="right"/>
              <w:rPr>
                <w:sz w:val="15"/>
              </w:rPr>
            </w:pPr>
            <w:r>
              <w:rPr>
                <w:spacing w:val="-2"/>
                <w:sz w:val="15"/>
              </w:rPr>
              <w:t>2,659,113</w:t>
            </w:r>
          </w:p>
        </w:tc>
      </w:tr>
      <w:tr w:rsidR="0023423B" w14:paraId="6242D109" w14:textId="77777777">
        <w:trPr>
          <w:trHeight w:val="198"/>
        </w:trPr>
        <w:tc>
          <w:tcPr>
            <w:tcW w:w="5793" w:type="dxa"/>
          </w:tcPr>
          <w:p w14:paraId="49245293" w14:textId="77777777" w:rsidR="0023423B" w:rsidRDefault="00D0734C">
            <w:pPr>
              <w:pStyle w:val="TableParagraph"/>
              <w:spacing w:before="1"/>
              <w:ind w:left="59"/>
              <w:rPr>
                <w:sz w:val="15"/>
              </w:rPr>
            </w:pPr>
            <w:r>
              <w:rPr>
                <w:w w:val="90"/>
                <w:sz w:val="15"/>
              </w:rPr>
              <w:t>Unforeseen</w:t>
            </w:r>
            <w:r>
              <w:rPr>
                <w:spacing w:val="-1"/>
                <w:sz w:val="15"/>
              </w:rPr>
              <w:t xml:space="preserve"> </w:t>
            </w:r>
            <w:r>
              <w:rPr>
                <w:spacing w:val="-2"/>
                <w:sz w:val="15"/>
              </w:rPr>
              <w:t>expenditure</w:t>
            </w:r>
          </w:p>
        </w:tc>
        <w:tc>
          <w:tcPr>
            <w:tcW w:w="1503" w:type="dxa"/>
          </w:tcPr>
          <w:p w14:paraId="1180A82C" w14:textId="77777777" w:rsidR="0023423B" w:rsidRDefault="00D0734C">
            <w:pPr>
              <w:pStyle w:val="TableParagraph"/>
              <w:spacing w:line="167" w:lineRule="exact"/>
              <w:ind w:right="212"/>
              <w:jc w:val="right"/>
              <w:rPr>
                <w:sz w:val="15"/>
              </w:rPr>
            </w:pPr>
            <w:r>
              <w:rPr>
                <w:spacing w:val="-2"/>
                <w:sz w:val="15"/>
              </w:rPr>
              <w:t>188,810</w:t>
            </w:r>
          </w:p>
        </w:tc>
        <w:tc>
          <w:tcPr>
            <w:tcW w:w="1118" w:type="dxa"/>
          </w:tcPr>
          <w:p w14:paraId="0FC06080" w14:textId="77777777" w:rsidR="0023423B" w:rsidRDefault="00D0734C">
            <w:pPr>
              <w:pStyle w:val="TableParagraph"/>
              <w:tabs>
                <w:tab w:val="left" w:pos="421"/>
              </w:tabs>
              <w:spacing w:line="171" w:lineRule="exact"/>
              <w:ind w:right="62"/>
              <w:jc w:val="right"/>
              <w:rPr>
                <w:sz w:val="15"/>
              </w:rPr>
            </w:pPr>
            <w:r>
              <w:rPr>
                <w:rFonts w:ascii="Times New Roman"/>
                <w:sz w:val="15"/>
                <w:u w:val="single"/>
              </w:rPr>
              <w:tab/>
            </w:r>
            <w:r>
              <w:rPr>
                <w:spacing w:val="-2"/>
                <w:sz w:val="15"/>
                <w:u w:val="single"/>
              </w:rPr>
              <w:t>65,986</w:t>
            </w:r>
            <w:r>
              <w:rPr>
                <w:spacing w:val="80"/>
                <w:sz w:val="15"/>
                <w:u w:val="single"/>
              </w:rPr>
              <w:t xml:space="preserve"> </w:t>
            </w:r>
          </w:p>
        </w:tc>
      </w:tr>
      <w:tr w:rsidR="0023423B" w14:paraId="15695B0C" w14:textId="77777777">
        <w:trPr>
          <w:trHeight w:val="196"/>
        </w:trPr>
        <w:tc>
          <w:tcPr>
            <w:tcW w:w="5793" w:type="dxa"/>
          </w:tcPr>
          <w:p w14:paraId="385A2B80" w14:textId="77777777" w:rsidR="0023423B" w:rsidRDefault="00D0734C">
            <w:pPr>
              <w:pStyle w:val="TableParagraph"/>
              <w:spacing w:before="31" w:line="145" w:lineRule="exact"/>
              <w:ind w:left="54"/>
              <w:rPr>
                <w:b/>
                <w:sz w:val="14"/>
              </w:rPr>
            </w:pPr>
            <w:r>
              <w:rPr>
                <w:b/>
                <w:spacing w:val="-2"/>
                <w:sz w:val="14"/>
              </w:rPr>
              <w:t>Total</w:t>
            </w:r>
            <w:r>
              <w:rPr>
                <w:b/>
                <w:spacing w:val="-6"/>
                <w:sz w:val="14"/>
              </w:rPr>
              <w:t xml:space="preserve"> </w:t>
            </w:r>
            <w:r>
              <w:rPr>
                <w:b/>
                <w:spacing w:val="-2"/>
                <w:sz w:val="14"/>
              </w:rPr>
              <w:t>appropriation</w:t>
            </w:r>
            <w:r>
              <w:rPr>
                <w:b/>
                <w:spacing w:val="-1"/>
                <w:sz w:val="14"/>
              </w:rPr>
              <w:t xml:space="preserve"> </w:t>
            </w:r>
            <w:r>
              <w:rPr>
                <w:b/>
                <w:spacing w:val="-2"/>
                <w:sz w:val="14"/>
              </w:rPr>
              <w:t>receipts</w:t>
            </w:r>
            <w:r>
              <w:rPr>
                <w:b/>
                <w:spacing w:val="3"/>
                <w:sz w:val="14"/>
              </w:rPr>
              <w:t xml:space="preserve"> </w:t>
            </w:r>
            <w:r>
              <w:rPr>
                <w:b/>
                <w:spacing w:val="-2"/>
                <w:sz w:val="14"/>
              </w:rPr>
              <w:t>(cash)</w:t>
            </w:r>
          </w:p>
        </w:tc>
        <w:tc>
          <w:tcPr>
            <w:tcW w:w="1503" w:type="dxa"/>
          </w:tcPr>
          <w:p w14:paraId="7643902F" w14:textId="77777777" w:rsidR="0023423B" w:rsidRDefault="00D0734C">
            <w:pPr>
              <w:pStyle w:val="TableParagraph"/>
              <w:spacing w:before="18" w:line="158" w:lineRule="exact"/>
              <w:ind w:right="212"/>
              <w:jc w:val="right"/>
              <w:rPr>
                <w:sz w:val="15"/>
              </w:rPr>
            </w:pPr>
            <w:r>
              <w:rPr>
                <w:spacing w:val="-2"/>
                <w:sz w:val="15"/>
              </w:rPr>
              <w:t>3,306,907</w:t>
            </w:r>
          </w:p>
        </w:tc>
        <w:tc>
          <w:tcPr>
            <w:tcW w:w="1118" w:type="dxa"/>
          </w:tcPr>
          <w:p w14:paraId="18FF4E3E" w14:textId="77777777" w:rsidR="0023423B" w:rsidRDefault="00D0734C">
            <w:pPr>
              <w:pStyle w:val="TableParagraph"/>
              <w:spacing w:before="20" w:line="155" w:lineRule="exact"/>
              <w:ind w:right="124"/>
              <w:jc w:val="right"/>
              <w:rPr>
                <w:sz w:val="15"/>
              </w:rPr>
            </w:pPr>
            <w:r>
              <w:rPr>
                <w:spacing w:val="-2"/>
                <w:sz w:val="15"/>
              </w:rPr>
              <w:t>2,725,099</w:t>
            </w:r>
          </w:p>
        </w:tc>
      </w:tr>
      <w:tr w:rsidR="0023423B" w14:paraId="6B2CF762" w14:textId="77777777">
        <w:trPr>
          <w:trHeight w:val="173"/>
        </w:trPr>
        <w:tc>
          <w:tcPr>
            <w:tcW w:w="5793" w:type="dxa"/>
          </w:tcPr>
          <w:p w14:paraId="05D68985" w14:textId="77777777" w:rsidR="0023423B" w:rsidRDefault="00D0734C">
            <w:pPr>
              <w:pStyle w:val="TableParagraph"/>
              <w:spacing w:before="1" w:line="153" w:lineRule="exact"/>
              <w:ind w:left="57"/>
              <w:rPr>
                <w:sz w:val="15"/>
              </w:rPr>
            </w:pPr>
            <w:r>
              <w:rPr>
                <w:w w:val="90"/>
                <w:sz w:val="15"/>
              </w:rPr>
              <w:t>Less:</w:t>
            </w:r>
            <w:r>
              <w:rPr>
                <w:spacing w:val="11"/>
                <w:sz w:val="15"/>
              </w:rPr>
              <w:t xml:space="preserve"> </w:t>
            </w:r>
            <w:r>
              <w:rPr>
                <w:w w:val="90"/>
                <w:sz w:val="15"/>
              </w:rPr>
              <w:t>Opening</w:t>
            </w:r>
            <w:r>
              <w:rPr>
                <w:spacing w:val="1"/>
                <w:sz w:val="15"/>
              </w:rPr>
              <w:t xml:space="preserve"> </w:t>
            </w:r>
            <w:r>
              <w:rPr>
                <w:w w:val="90"/>
                <w:sz w:val="15"/>
              </w:rPr>
              <w:t>balance</w:t>
            </w:r>
            <w:r>
              <w:rPr>
                <w:spacing w:val="-1"/>
                <w:sz w:val="15"/>
              </w:rPr>
              <w:t xml:space="preserve"> </w:t>
            </w:r>
            <w:r>
              <w:rPr>
                <w:w w:val="90"/>
                <w:sz w:val="15"/>
              </w:rPr>
              <w:t>of</w:t>
            </w:r>
            <w:r>
              <w:rPr>
                <w:spacing w:val="-4"/>
                <w:w w:val="90"/>
                <w:sz w:val="15"/>
              </w:rPr>
              <w:t xml:space="preserve"> </w:t>
            </w:r>
            <w:r>
              <w:rPr>
                <w:w w:val="90"/>
                <w:sz w:val="15"/>
              </w:rPr>
              <w:t>appropriation</w:t>
            </w:r>
            <w:r>
              <w:rPr>
                <w:spacing w:val="-3"/>
                <w:sz w:val="15"/>
              </w:rPr>
              <w:t xml:space="preserve"> </w:t>
            </w:r>
            <w:r>
              <w:rPr>
                <w:w w:val="90"/>
                <w:sz w:val="15"/>
              </w:rPr>
              <w:t>revenue</w:t>
            </w:r>
            <w:r>
              <w:rPr>
                <w:sz w:val="15"/>
              </w:rPr>
              <w:t xml:space="preserve"> </w:t>
            </w:r>
            <w:r>
              <w:rPr>
                <w:spacing w:val="-2"/>
                <w:w w:val="90"/>
                <w:sz w:val="15"/>
              </w:rPr>
              <w:t>receivable</w:t>
            </w:r>
          </w:p>
        </w:tc>
        <w:tc>
          <w:tcPr>
            <w:tcW w:w="1503" w:type="dxa"/>
          </w:tcPr>
          <w:p w14:paraId="12666299" w14:textId="77777777" w:rsidR="0023423B" w:rsidRDefault="00D0734C">
            <w:pPr>
              <w:pStyle w:val="TableParagraph"/>
              <w:spacing w:line="154" w:lineRule="exact"/>
              <w:ind w:right="164"/>
              <w:jc w:val="right"/>
              <w:rPr>
                <w:sz w:val="15"/>
              </w:rPr>
            </w:pPr>
            <w:r>
              <w:rPr>
                <w:spacing w:val="-2"/>
                <w:sz w:val="15"/>
              </w:rPr>
              <w:t>(143,824)</w:t>
            </w:r>
          </w:p>
        </w:tc>
        <w:tc>
          <w:tcPr>
            <w:tcW w:w="1118" w:type="dxa"/>
          </w:tcPr>
          <w:p w14:paraId="7CE152A8" w14:textId="77777777" w:rsidR="0023423B" w:rsidRDefault="00D0734C">
            <w:pPr>
              <w:pStyle w:val="TableParagraph"/>
              <w:spacing w:line="154" w:lineRule="exact"/>
              <w:ind w:right="79"/>
              <w:jc w:val="right"/>
              <w:rPr>
                <w:sz w:val="15"/>
              </w:rPr>
            </w:pPr>
            <w:r>
              <w:rPr>
                <w:spacing w:val="-2"/>
                <w:sz w:val="15"/>
              </w:rPr>
              <w:t>(23,143)</w:t>
            </w:r>
          </w:p>
        </w:tc>
      </w:tr>
      <w:tr w:rsidR="0023423B" w14:paraId="5BD7B383" w14:textId="77777777">
        <w:trPr>
          <w:trHeight w:val="207"/>
        </w:trPr>
        <w:tc>
          <w:tcPr>
            <w:tcW w:w="5793" w:type="dxa"/>
          </w:tcPr>
          <w:p w14:paraId="371B4A49" w14:textId="77777777" w:rsidR="0023423B" w:rsidRDefault="00D0734C">
            <w:pPr>
              <w:pStyle w:val="TableParagraph"/>
              <w:spacing w:line="172" w:lineRule="exact"/>
              <w:ind w:left="59"/>
              <w:rPr>
                <w:sz w:val="15"/>
              </w:rPr>
            </w:pPr>
            <w:r>
              <w:rPr>
                <w:w w:val="90"/>
                <w:sz w:val="15"/>
              </w:rPr>
              <w:t>Plus:</w:t>
            </w:r>
            <w:r>
              <w:rPr>
                <w:spacing w:val="8"/>
                <w:sz w:val="15"/>
              </w:rPr>
              <w:t xml:space="preserve"> </w:t>
            </w:r>
            <w:r>
              <w:rPr>
                <w:w w:val="90"/>
                <w:sz w:val="15"/>
              </w:rPr>
              <w:t>Closing</w:t>
            </w:r>
            <w:r>
              <w:rPr>
                <w:spacing w:val="2"/>
                <w:sz w:val="15"/>
              </w:rPr>
              <w:t xml:space="preserve"> </w:t>
            </w:r>
            <w:r>
              <w:rPr>
                <w:w w:val="90"/>
                <w:sz w:val="15"/>
              </w:rPr>
              <w:t>balance</w:t>
            </w:r>
            <w:r>
              <w:rPr>
                <w:spacing w:val="5"/>
                <w:sz w:val="15"/>
              </w:rPr>
              <w:t xml:space="preserve"> </w:t>
            </w:r>
            <w:r>
              <w:rPr>
                <w:w w:val="90"/>
                <w:sz w:val="15"/>
              </w:rPr>
              <w:t>of</w:t>
            </w:r>
            <w:r>
              <w:rPr>
                <w:spacing w:val="-1"/>
                <w:sz w:val="15"/>
              </w:rPr>
              <w:t xml:space="preserve"> </w:t>
            </w:r>
            <w:r>
              <w:rPr>
                <w:w w:val="90"/>
                <w:sz w:val="15"/>
              </w:rPr>
              <w:t>appropriation</w:t>
            </w:r>
            <w:r>
              <w:rPr>
                <w:spacing w:val="-1"/>
                <w:sz w:val="15"/>
              </w:rPr>
              <w:t xml:space="preserve"> </w:t>
            </w:r>
            <w:r>
              <w:rPr>
                <w:w w:val="90"/>
                <w:sz w:val="15"/>
              </w:rPr>
              <w:t>revenue</w:t>
            </w:r>
            <w:r>
              <w:rPr>
                <w:spacing w:val="-1"/>
                <w:w w:val="90"/>
                <w:sz w:val="15"/>
              </w:rPr>
              <w:t xml:space="preserve"> </w:t>
            </w:r>
            <w:r>
              <w:rPr>
                <w:w w:val="90"/>
                <w:sz w:val="15"/>
              </w:rPr>
              <w:t>receivable</w:t>
            </w:r>
            <w:r>
              <w:rPr>
                <w:sz w:val="15"/>
              </w:rPr>
              <w:t xml:space="preserve"> </w:t>
            </w:r>
            <w:r>
              <w:rPr>
                <w:spacing w:val="-10"/>
                <w:w w:val="90"/>
                <w:sz w:val="15"/>
              </w:rPr>
              <w:t>*</w:t>
            </w:r>
          </w:p>
        </w:tc>
        <w:tc>
          <w:tcPr>
            <w:tcW w:w="1503" w:type="dxa"/>
          </w:tcPr>
          <w:p w14:paraId="2CFDAAB6" w14:textId="77777777" w:rsidR="0023423B" w:rsidRDefault="00D0734C">
            <w:pPr>
              <w:pStyle w:val="TableParagraph"/>
              <w:tabs>
                <w:tab w:val="left" w:pos="699"/>
              </w:tabs>
              <w:spacing w:line="166" w:lineRule="exact"/>
              <w:ind w:right="141"/>
              <w:jc w:val="right"/>
              <w:rPr>
                <w:sz w:val="15"/>
              </w:rPr>
            </w:pPr>
            <w:r>
              <w:rPr>
                <w:rFonts w:ascii="Times New Roman"/>
                <w:sz w:val="15"/>
                <w:u w:val="single"/>
              </w:rPr>
              <w:tab/>
            </w:r>
            <w:r>
              <w:rPr>
                <w:spacing w:val="-2"/>
                <w:sz w:val="15"/>
                <w:u w:val="single"/>
              </w:rPr>
              <w:t>49,733</w:t>
            </w:r>
            <w:r>
              <w:rPr>
                <w:spacing w:val="80"/>
                <w:sz w:val="15"/>
                <w:u w:val="single"/>
              </w:rPr>
              <w:t xml:space="preserve"> </w:t>
            </w:r>
          </w:p>
        </w:tc>
        <w:tc>
          <w:tcPr>
            <w:tcW w:w="1118" w:type="dxa"/>
          </w:tcPr>
          <w:p w14:paraId="1A8AD9F1" w14:textId="77777777" w:rsidR="0023423B" w:rsidRDefault="00D0734C">
            <w:pPr>
              <w:pStyle w:val="TableParagraph"/>
              <w:tabs>
                <w:tab w:val="left" w:pos="348"/>
              </w:tabs>
              <w:spacing w:line="169" w:lineRule="exact"/>
              <w:ind w:right="62"/>
              <w:jc w:val="right"/>
              <w:rPr>
                <w:sz w:val="15"/>
              </w:rPr>
            </w:pPr>
            <w:r>
              <w:rPr>
                <w:rFonts w:ascii="Times New Roman"/>
                <w:sz w:val="15"/>
                <w:u w:val="single"/>
              </w:rPr>
              <w:tab/>
            </w:r>
            <w:r>
              <w:rPr>
                <w:spacing w:val="-2"/>
                <w:sz w:val="15"/>
                <w:u w:val="single"/>
              </w:rPr>
              <w:t>143,824</w:t>
            </w:r>
            <w:r>
              <w:rPr>
                <w:spacing w:val="80"/>
                <w:sz w:val="15"/>
                <w:u w:val="single"/>
              </w:rPr>
              <w:t xml:space="preserve"> </w:t>
            </w:r>
          </w:p>
        </w:tc>
      </w:tr>
      <w:tr w:rsidR="0023423B" w14:paraId="74A9F9B3" w14:textId="77777777">
        <w:trPr>
          <w:trHeight w:val="303"/>
        </w:trPr>
        <w:tc>
          <w:tcPr>
            <w:tcW w:w="5793" w:type="dxa"/>
          </w:tcPr>
          <w:p w14:paraId="7D0E94EF" w14:textId="77777777" w:rsidR="0023423B" w:rsidRDefault="00D0734C">
            <w:pPr>
              <w:pStyle w:val="TableParagraph"/>
              <w:spacing w:before="32"/>
              <w:ind w:left="50"/>
              <w:rPr>
                <w:b/>
                <w:sz w:val="14"/>
              </w:rPr>
            </w:pPr>
            <w:r>
              <w:rPr>
                <w:b/>
                <w:spacing w:val="-2"/>
                <w:sz w:val="14"/>
              </w:rPr>
              <w:t>Appropriation</w:t>
            </w:r>
            <w:r>
              <w:rPr>
                <w:b/>
                <w:spacing w:val="4"/>
                <w:sz w:val="14"/>
              </w:rPr>
              <w:t xml:space="preserve"> </w:t>
            </w:r>
            <w:r>
              <w:rPr>
                <w:b/>
                <w:spacing w:val="-2"/>
                <w:sz w:val="14"/>
              </w:rPr>
              <w:t>revenue</w:t>
            </w:r>
            <w:r>
              <w:rPr>
                <w:b/>
                <w:spacing w:val="-3"/>
                <w:sz w:val="14"/>
              </w:rPr>
              <w:t xml:space="preserve"> </w:t>
            </w:r>
            <w:proofErr w:type="spellStart"/>
            <w:r>
              <w:rPr>
                <w:b/>
                <w:spacing w:val="-2"/>
                <w:sz w:val="14"/>
              </w:rPr>
              <w:t>recognised</w:t>
            </w:r>
            <w:proofErr w:type="spellEnd"/>
            <w:r>
              <w:rPr>
                <w:b/>
                <w:spacing w:val="-4"/>
                <w:sz w:val="14"/>
              </w:rPr>
              <w:t xml:space="preserve"> </w:t>
            </w:r>
            <w:r>
              <w:rPr>
                <w:b/>
                <w:spacing w:val="-2"/>
                <w:sz w:val="14"/>
              </w:rPr>
              <w:t>in</w:t>
            </w:r>
            <w:r>
              <w:rPr>
                <w:b/>
                <w:spacing w:val="3"/>
                <w:sz w:val="14"/>
              </w:rPr>
              <w:t xml:space="preserve"> </w:t>
            </w:r>
            <w:r>
              <w:rPr>
                <w:b/>
                <w:spacing w:val="-2"/>
                <w:sz w:val="14"/>
              </w:rPr>
              <w:t>statement</w:t>
            </w:r>
            <w:r>
              <w:rPr>
                <w:b/>
                <w:spacing w:val="-1"/>
                <w:sz w:val="14"/>
              </w:rPr>
              <w:t xml:space="preserve"> </w:t>
            </w:r>
            <w:r>
              <w:rPr>
                <w:b/>
                <w:spacing w:val="-2"/>
                <w:sz w:val="14"/>
              </w:rPr>
              <w:t>of</w:t>
            </w:r>
            <w:r>
              <w:rPr>
                <w:b/>
                <w:sz w:val="14"/>
              </w:rPr>
              <w:t xml:space="preserve"> </w:t>
            </w:r>
            <w:r>
              <w:rPr>
                <w:b/>
                <w:spacing w:val="-2"/>
                <w:sz w:val="14"/>
              </w:rPr>
              <w:t>comprehensive</w:t>
            </w:r>
            <w:r>
              <w:rPr>
                <w:b/>
                <w:spacing w:val="4"/>
                <w:sz w:val="14"/>
              </w:rPr>
              <w:t xml:space="preserve"> </w:t>
            </w:r>
            <w:r>
              <w:rPr>
                <w:b/>
                <w:spacing w:val="-2"/>
                <w:sz w:val="14"/>
              </w:rPr>
              <w:t>income</w:t>
            </w:r>
          </w:p>
        </w:tc>
        <w:tc>
          <w:tcPr>
            <w:tcW w:w="1503" w:type="dxa"/>
          </w:tcPr>
          <w:p w14:paraId="337487B1" w14:textId="77777777" w:rsidR="0023423B" w:rsidRDefault="00D0734C">
            <w:pPr>
              <w:pStyle w:val="TableParagraph"/>
              <w:spacing w:before="28"/>
              <w:ind w:right="219"/>
              <w:jc w:val="right"/>
              <w:rPr>
                <w:b/>
                <w:sz w:val="14"/>
              </w:rPr>
            </w:pPr>
            <w:r>
              <w:rPr>
                <w:b/>
                <w:spacing w:val="-2"/>
                <w:sz w:val="14"/>
              </w:rPr>
              <w:t>3,212,816</w:t>
            </w:r>
          </w:p>
        </w:tc>
        <w:tc>
          <w:tcPr>
            <w:tcW w:w="1118" w:type="dxa"/>
          </w:tcPr>
          <w:p w14:paraId="18865650" w14:textId="77777777" w:rsidR="0023423B" w:rsidRDefault="00D0734C">
            <w:pPr>
              <w:pStyle w:val="TableParagraph"/>
              <w:spacing w:before="31"/>
              <w:ind w:right="134"/>
              <w:jc w:val="right"/>
              <w:rPr>
                <w:b/>
                <w:sz w:val="14"/>
              </w:rPr>
            </w:pPr>
            <w:r>
              <w:rPr>
                <w:b/>
                <w:spacing w:val="-2"/>
                <w:sz w:val="14"/>
              </w:rPr>
              <w:t>2,845,780</w:t>
            </w:r>
          </w:p>
        </w:tc>
      </w:tr>
      <w:tr w:rsidR="0023423B" w14:paraId="0E2D573C" w14:textId="77777777">
        <w:trPr>
          <w:trHeight w:val="281"/>
        </w:trPr>
        <w:tc>
          <w:tcPr>
            <w:tcW w:w="5793" w:type="dxa"/>
          </w:tcPr>
          <w:p w14:paraId="37DD4289" w14:textId="77777777" w:rsidR="0023423B" w:rsidRDefault="00D0734C">
            <w:pPr>
              <w:pStyle w:val="TableParagraph"/>
              <w:spacing w:before="105" w:line="157" w:lineRule="exact"/>
              <w:ind w:left="59"/>
              <w:rPr>
                <w:b/>
                <w:sz w:val="14"/>
              </w:rPr>
            </w:pPr>
            <w:r>
              <w:rPr>
                <w:b/>
                <w:spacing w:val="-2"/>
                <w:sz w:val="14"/>
              </w:rPr>
              <w:t>Reconciliation</w:t>
            </w:r>
            <w:r>
              <w:rPr>
                <w:b/>
                <w:spacing w:val="-6"/>
                <w:sz w:val="14"/>
              </w:rPr>
              <w:t xml:space="preserve"> </w:t>
            </w:r>
            <w:r>
              <w:rPr>
                <w:b/>
                <w:spacing w:val="-2"/>
                <w:sz w:val="14"/>
              </w:rPr>
              <w:t>of</w:t>
            </w:r>
            <w:r>
              <w:rPr>
                <w:b/>
                <w:spacing w:val="2"/>
                <w:sz w:val="14"/>
              </w:rPr>
              <w:t xml:space="preserve"> </w:t>
            </w:r>
            <w:r>
              <w:rPr>
                <w:b/>
                <w:spacing w:val="-2"/>
                <w:sz w:val="14"/>
              </w:rPr>
              <w:t>payments</w:t>
            </w:r>
            <w:r>
              <w:rPr>
                <w:b/>
                <w:spacing w:val="-6"/>
                <w:sz w:val="14"/>
              </w:rPr>
              <w:t xml:space="preserve"> </w:t>
            </w:r>
            <w:r>
              <w:rPr>
                <w:b/>
                <w:spacing w:val="-2"/>
                <w:sz w:val="14"/>
              </w:rPr>
              <w:t>from</w:t>
            </w:r>
            <w:r>
              <w:rPr>
                <w:b/>
                <w:spacing w:val="6"/>
                <w:sz w:val="14"/>
              </w:rPr>
              <w:t xml:space="preserve"> </w:t>
            </w:r>
            <w:r>
              <w:rPr>
                <w:b/>
                <w:spacing w:val="-2"/>
                <w:sz w:val="14"/>
              </w:rPr>
              <w:t>Consolidated</w:t>
            </w:r>
            <w:r>
              <w:rPr>
                <w:b/>
                <w:spacing w:val="4"/>
                <w:sz w:val="14"/>
              </w:rPr>
              <w:t xml:space="preserve"> </w:t>
            </w:r>
            <w:r>
              <w:rPr>
                <w:b/>
                <w:spacing w:val="-2"/>
                <w:sz w:val="14"/>
              </w:rPr>
              <w:t>Fund</w:t>
            </w:r>
            <w:r>
              <w:rPr>
                <w:b/>
                <w:spacing w:val="-6"/>
                <w:sz w:val="14"/>
              </w:rPr>
              <w:t xml:space="preserve"> </w:t>
            </w:r>
            <w:r>
              <w:rPr>
                <w:b/>
                <w:spacing w:val="-2"/>
                <w:sz w:val="14"/>
              </w:rPr>
              <w:t>to</w:t>
            </w:r>
            <w:r>
              <w:rPr>
                <w:b/>
                <w:spacing w:val="-1"/>
                <w:sz w:val="14"/>
              </w:rPr>
              <w:t xml:space="preserve"> </w:t>
            </w:r>
            <w:r>
              <w:rPr>
                <w:b/>
                <w:spacing w:val="-2"/>
                <w:sz w:val="14"/>
              </w:rPr>
              <w:t>equity</w:t>
            </w:r>
            <w:r>
              <w:rPr>
                <w:b/>
                <w:sz w:val="14"/>
              </w:rPr>
              <w:t xml:space="preserve"> </w:t>
            </w:r>
            <w:r>
              <w:rPr>
                <w:b/>
                <w:spacing w:val="-2"/>
                <w:sz w:val="14"/>
              </w:rPr>
              <w:t xml:space="preserve">adjustment </w:t>
            </w:r>
            <w:proofErr w:type="spellStart"/>
            <w:r>
              <w:rPr>
                <w:b/>
                <w:spacing w:val="-2"/>
                <w:sz w:val="14"/>
              </w:rPr>
              <w:t>recognised</w:t>
            </w:r>
            <w:proofErr w:type="spellEnd"/>
          </w:p>
        </w:tc>
        <w:tc>
          <w:tcPr>
            <w:tcW w:w="1503" w:type="dxa"/>
          </w:tcPr>
          <w:p w14:paraId="3E4E5B02" w14:textId="77777777" w:rsidR="0023423B" w:rsidRDefault="0023423B">
            <w:pPr>
              <w:pStyle w:val="TableParagraph"/>
              <w:rPr>
                <w:rFonts w:ascii="Times New Roman"/>
                <w:sz w:val="14"/>
              </w:rPr>
            </w:pPr>
          </w:p>
        </w:tc>
        <w:tc>
          <w:tcPr>
            <w:tcW w:w="1118" w:type="dxa"/>
          </w:tcPr>
          <w:p w14:paraId="5F064260" w14:textId="77777777" w:rsidR="0023423B" w:rsidRDefault="0023423B">
            <w:pPr>
              <w:pStyle w:val="TableParagraph"/>
              <w:rPr>
                <w:rFonts w:ascii="Times New Roman"/>
                <w:sz w:val="14"/>
              </w:rPr>
            </w:pPr>
          </w:p>
        </w:tc>
      </w:tr>
      <w:tr w:rsidR="0023423B" w14:paraId="383F236E" w14:textId="77777777">
        <w:trPr>
          <w:trHeight w:val="337"/>
        </w:trPr>
        <w:tc>
          <w:tcPr>
            <w:tcW w:w="5793" w:type="dxa"/>
          </w:tcPr>
          <w:p w14:paraId="7C786406" w14:textId="77777777" w:rsidR="0023423B" w:rsidRDefault="00D0734C">
            <w:pPr>
              <w:pStyle w:val="TableParagraph"/>
              <w:spacing w:before="4"/>
              <w:ind w:left="61"/>
              <w:rPr>
                <w:b/>
                <w:sz w:val="14"/>
              </w:rPr>
            </w:pPr>
            <w:r>
              <w:rPr>
                <w:b/>
                <w:spacing w:val="-2"/>
                <w:sz w:val="14"/>
              </w:rPr>
              <w:t>in</w:t>
            </w:r>
            <w:r>
              <w:rPr>
                <w:b/>
                <w:spacing w:val="-3"/>
                <w:sz w:val="14"/>
              </w:rPr>
              <w:t xml:space="preserve"> </w:t>
            </w:r>
            <w:r>
              <w:rPr>
                <w:b/>
                <w:spacing w:val="-2"/>
                <w:sz w:val="14"/>
              </w:rPr>
              <w:t>contributed</w:t>
            </w:r>
            <w:r>
              <w:rPr>
                <w:b/>
                <w:spacing w:val="-6"/>
                <w:sz w:val="14"/>
              </w:rPr>
              <w:t xml:space="preserve"> </w:t>
            </w:r>
            <w:r>
              <w:rPr>
                <w:b/>
                <w:spacing w:val="-2"/>
                <w:sz w:val="14"/>
              </w:rPr>
              <w:t>equity</w:t>
            </w:r>
          </w:p>
          <w:p w14:paraId="31A2221B" w14:textId="77777777" w:rsidR="0023423B" w:rsidRDefault="00D0734C">
            <w:pPr>
              <w:pStyle w:val="TableParagraph"/>
              <w:spacing w:line="153" w:lineRule="exact"/>
              <w:ind w:left="69"/>
              <w:rPr>
                <w:sz w:val="15"/>
              </w:rPr>
            </w:pPr>
            <w:r>
              <w:rPr>
                <w:w w:val="90"/>
                <w:sz w:val="15"/>
              </w:rPr>
              <w:t>Budgeted</w:t>
            </w:r>
            <w:r>
              <w:rPr>
                <w:spacing w:val="-1"/>
                <w:sz w:val="15"/>
              </w:rPr>
              <w:t xml:space="preserve"> </w:t>
            </w:r>
            <w:r>
              <w:rPr>
                <w:w w:val="90"/>
                <w:sz w:val="15"/>
              </w:rPr>
              <w:t>equity</w:t>
            </w:r>
            <w:r>
              <w:rPr>
                <w:spacing w:val="2"/>
                <w:sz w:val="15"/>
              </w:rPr>
              <w:t xml:space="preserve"> </w:t>
            </w:r>
            <w:r>
              <w:rPr>
                <w:w w:val="90"/>
                <w:sz w:val="15"/>
              </w:rPr>
              <w:t>adjustment</w:t>
            </w:r>
            <w:r>
              <w:rPr>
                <w:spacing w:val="-1"/>
                <w:w w:val="90"/>
                <w:sz w:val="15"/>
              </w:rPr>
              <w:t xml:space="preserve"> </w:t>
            </w:r>
            <w:r>
              <w:rPr>
                <w:spacing w:val="-2"/>
                <w:w w:val="90"/>
                <w:sz w:val="15"/>
              </w:rPr>
              <w:t>appropriation</w:t>
            </w:r>
          </w:p>
        </w:tc>
        <w:tc>
          <w:tcPr>
            <w:tcW w:w="1503" w:type="dxa"/>
          </w:tcPr>
          <w:p w14:paraId="34033D40" w14:textId="77777777" w:rsidR="0023423B" w:rsidRDefault="0023423B">
            <w:pPr>
              <w:pStyle w:val="TableParagraph"/>
              <w:spacing w:before="6"/>
              <w:rPr>
                <w:b/>
                <w:sz w:val="14"/>
              </w:rPr>
            </w:pPr>
          </w:p>
          <w:p w14:paraId="7B51991D" w14:textId="77777777" w:rsidR="0023423B" w:rsidRDefault="00D0734C">
            <w:pPr>
              <w:pStyle w:val="TableParagraph"/>
              <w:spacing w:line="150" w:lineRule="exact"/>
              <w:ind w:right="218"/>
              <w:jc w:val="right"/>
              <w:rPr>
                <w:b/>
                <w:sz w:val="14"/>
              </w:rPr>
            </w:pPr>
            <w:r>
              <w:rPr>
                <w:b/>
                <w:spacing w:val="-2"/>
                <w:sz w:val="14"/>
              </w:rPr>
              <w:t>144,001</w:t>
            </w:r>
          </w:p>
        </w:tc>
        <w:tc>
          <w:tcPr>
            <w:tcW w:w="1118" w:type="dxa"/>
          </w:tcPr>
          <w:p w14:paraId="046BD7B6" w14:textId="77777777" w:rsidR="0023423B" w:rsidRDefault="00D0734C">
            <w:pPr>
              <w:pStyle w:val="TableParagraph"/>
              <w:spacing w:before="160" w:line="157" w:lineRule="exact"/>
              <w:ind w:right="126"/>
              <w:jc w:val="right"/>
              <w:rPr>
                <w:sz w:val="15"/>
              </w:rPr>
            </w:pPr>
            <w:r>
              <w:rPr>
                <w:spacing w:val="-2"/>
                <w:sz w:val="15"/>
              </w:rPr>
              <w:t>19,067</w:t>
            </w:r>
          </w:p>
        </w:tc>
      </w:tr>
      <w:tr w:rsidR="0023423B" w14:paraId="2C83D9DB" w14:textId="77777777">
        <w:trPr>
          <w:trHeight w:val="172"/>
        </w:trPr>
        <w:tc>
          <w:tcPr>
            <w:tcW w:w="5793" w:type="dxa"/>
          </w:tcPr>
          <w:p w14:paraId="693F0348" w14:textId="77777777" w:rsidR="0023423B" w:rsidRDefault="00D0734C">
            <w:pPr>
              <w:pStyle w:val="TableParagraph"/>
              <w:spacing w:line="153" w:lineRule="exact"/>
              <w:ind w:left="69"/>
              <w:rPr>
                <w:sz w:val="15"/>
              </w:rPr>
            </w:pPr>
            <w:r>
              <w:rPr>
                <w:w w:val="90"/>
                <w:sz w:val="15"/>
              </w:rPr>
              <w:t>Unforeseen</w:t>
            </w:r>
            <w:r>
              <w:rPr>
                <w:spacing w:val="-3"/>
                <w:w w:val="90"/>
                <w:sz w:val="15"/>
              </w:rPr>
              <w:t xml:space="preserve"> </w:t>
            </w:r>
            <w:r>
              <w:rPr>
                <w:spacing w:val="-2"/>
                <w:sz w:val="15"/>
              </w:rPr>
              <w:t>expenditure</w:t>
            </w:r>
          </w:p>
        </w:tc>
        <w:tc>
          <w:tcPr>
            <w:tcW w:w="1503" w:type="dxa"/>
          </w:tcPr>
          <w:p w14:paraId="316DD692" w14:textId="77777777" w:rsidR="0023423B" w:rsidRDefault="00D0734C">
            <w:pPr>
              <w:pStyle w:val="TableParagraph"/>
              <w:tabs>
                <w:tab w:val="left" w:pos="783"/>
              </w:tabs>
              <w:spacing w:line="153" w:lineRule="exact"/>
              <w:ind w:right="135"/>
              <w:jc w:val="right"/>
              <w:rPr>
                <w:sz w:val="15"/>
              </w:rPr>
            </w:pPr>
            <w:r>
              <w:rPr>
                <w:rFonts w:ascii="Times New Roman"/>
                <w:sz w:val="15"/>
                <w:u w:val="single"/>
              </w:rPr>
              <w:tab/>
            </w:r>
            <w:r>
              <w:rPr>
                <w:spacing w:val="-2"/>
                <w:sz w:val="15"/>
                <w:u w:val="single"/>
              </w:rPr>
              <w:t>7,175</w:t>
            </w:r>
            <w:r>
              <w:rPr>
                <w:spacing w:val="80"/>
                <w:sz w:val="15"/>
                <w:u w:val="single"/>
              </w:rPr>
              <w:t xml:space="preserve"> </w:t>
            </w:r>
          </w:p>
        </w:tc>
        <w:tc>
          <w:tcPr>
            <w:tcW w:w="1118" w:type="dxa"/>
          </w:tcPr>
          <w:p w14:paraId="5DCD6AB7" w14:textId="77777777" w:rsidR="0023423B" w:rsidRDefault="00D0734C">
            <w:pPr>
              <w:pStyle w:val="TableParagraph"/>
              <w:tabs>
                <w:tab w:val="left" w:pos="422"/>
              </w:tabs>
              <w:spacing w:line="153" w:lineRule="exact"/>
              <w:ind w:right="48"/>
              <w:jc w:val="right"/>
              <w:rPr>
                <w:sz w:val="15"/>
              </w:rPr>
            </w:pPr>
            <w:r>
              <w:rPr>
                <w:rFonts w:ascii="Times New Roman"/>
                <w:sz w:val="15"/>
                <w:u w:val="single"/>
              </w:rPr>
              <w:tab/>
            </w:r>
            <w:r>
              <w:rPr>
                <w:spacing w:val="-2"/>
                <w:sz w:val="15"/>
                <w:u w:val="single"/>
              </w:rPr>
              <w:t>29,390</w:t>
            </w:r>
            <w:r>
              <w:rPr>
                <w:spacing w:val="80"/>
                <w:sz w:val="15"/>
                <w:u w:val="single"/>
              </w:rPr>
              <w:t xml:space="preserve"> </w:t>
            </w:r>
          </w:p>
        </w:tc>
      </w:tr>
      <w:tr w:rsidR="0023423B" w14:paraId="6FC8B423" w14:textId="77777777">
        <w:trPr>
          <w:trHeight w:val="170"/>
        </w:trPr>
        <w:tc>
          <w:tcPr>
            <w:tcW w:w="5793" w:type="dxa"/>
          </w:tcPr>
          <w:p w14:paraId="59496533" w14:textId="77777777" w:rsidR="0023423B" w:rsidRDefault="00D0734C">
            <w:pPr>
              <w:pStyle w:val="TableParagraph"/>
              <w:spacing w:before="8" w:line="142" w:lineRule="exact"/>
              <w:ind w:left="64"/>
              <w:rPr>
                <w:b/>
                <w:sz w:val="14"/>
              </w:rPr>
            </w:pPr>
            <w:r>
              <w:rPr>
                <w:b/>
                <w:spacing w:val="-2"/>
                <w:sz w:val="14"/>
              </w:rPr>
              <w:t>Equity</w:t>
            </w:r>
            <w:r>
              <w:rPr>
                <w:b/>
                <w:spacing w:val="-5"/>
                <w:sz w:val="14"/>
              </w:rPr>
              <w:t xml:space="preserve"> </w:t>
            </w:r>
            <w:r>
              <w:rPr>
                <w:b/>
                <w:spacing w:val="-2"/>
                <w:sz w:val="14"/>
              </w:rPr>
              <w:t>adjustment receipts</w:t>
            </w:r>
            <w:r>
              <w:rPr>
                <w:b/>
                <w:spacing w:val="-3"/>
                <w:sz w:val="14"/>
              </w:rPr>
              <w:t xml:space="preserve"> </w:t>
            </w:r>
            <w:r>
              <w:rPr>
                <w:b/>
                <w:spacing w:val="-2"/>
                <w:sz w:val="14"/>
              </w:rPr>
              <w:t>(payments)</w:t>
            </w:r>
          </w:p>
        </w:tc>
        <w:tc>
          <w:tcPr>
            <w:tcW w:w="1503" w:type="dxa"/>
          </w:tcPr>
          <w:p w14:paraId="6FBC29AB" w14:textId="77777777" w:rsidR="0023423B" w:rsidRDefault="00D0734C">
            <w:pPr>
              <w:pStyle w:val="TableParagraph"/>
              <w:spacing w:line="151" w:lineRule="exact"/>
              <w:ind w:right="213"/>
              <w:jc w:val="right"/>
              <w:rPr>
                <w:sz w:val="15"/>
              </w:rPr>
            </w:pPr>
            <w:r>
              <w:rPr>
                <w:spacing w:val="-2"/>
                <w:sz w:val="15"/>
              </w:rPr>
              <w:t>151,176</w:t>
            </w:r>
          </w:p>
        </w:tc>
        <w:tc>
          <w:tcPr>
            <w:tcW w:w="1118" w:type="dxa"/>
          </w:tcPr>
          <w:p w14:paraId="209784A7" w14:textId="77777777" w:rsidR="0023423B" w:rsidRDefault="00D0734C">
            <w:pPr>
              <w:pStyle w:val="TableParagraph"/>
              <w:spacing w:line="151" w:lineRule="exact"/>
              <w:ind w:right="126"/>
              <w:jc w:val="right"/>
              <w:rPr>
                <w:sz w:val="15"/>
              </w:rPr>
            </w:pPr>
            <w:r>
              <w:rPr>
                <w:spacing w:val="-2"/>
                <w:sz w:val="15"/>
              </w:rPr>
              <w:t>48,457</w:t>
            </w:r>
          </w:p>
        </w:tc>
      </w:tr>
      <w:tr w:rsidR="0023423B" w14:paraId="5F2B9635" w14:textId="77777777">
        <w:trPr>
          <w:trHeight w:val="175"/>
        </w:trPr>
        <w:tc>
          <w:tcPr>
            <w:tcW w:w="5793" w:type="dxa"/>
          </w:tcPr>
          <w:p w14:paraId="01B388C5" w14:textId="77777777" w:rsidR="0023423B" w:rsidRDefault="00D0734C">
            <w:pPr>
              <w:pStyle w:val="TableParagraph"/>
              <w:spacing w:line="155" w:lineRule="exact"/>
              <w:ind w:left="64"/>
              <w:rPr>
                <w:sz w:val="15"/>
              </w:rPr>
            </w:pPr>
            <w:r>
              <w:rPr>
                <w:w w:val="90"/>
                <w:sz w:val="15"/>
              </w:rPr>
              <w:t>Plus:</w:t>
            </w:r>
            <w:r>
              <w:rPr>
                <w:spacing w:val="10"/>
                <w:sz w:val="15"/>
              </w:rPr>
              <w:t xml:space="preserve"> </w:t>
            </w:r>
            <w:r>
              <w:rPr>
                <w:w w:val="90"/>
                <w:sz w:val="15"/>
              </w:rPr>
              <w:t>Opening</w:t>
            </w:r>
            <w:r>
              <w:rPr>
                <w:spacing w:val="-3"/>
                <w:sz w:val="15"/>
              </w:rPr>
              <w:t xml:space="preserve"> </w:t>
            </w:r>
            <w:r>
              <w:rPr>
                <w:w w:val="90"/>
                <w:sz w:val="15"/>
              </w:rPr>
              <w:t>balance</w:t>
            </w:r>
            <w:r>
              <w:rPr>
                <w:spacing w:val="-2"/>
                <w:sz w:val="15"/>
              </w:rPr>
              <w:t xml:space="preserve"> </w:t>
            </w:r>
            <w:r>
              <w:rPr>
                <w:w w:val="90"/>
                <w:sz w:val="15"/>
              </w:rPr>
              <w:t>of</w:t>
            </w:r>
            <w:r>
              <w:rPr>
                <w:spacing w:val="-2"/>
                <w:sz w:val="15"/>
              </w:rPr>
              <w:t xml:space="preserve"> </w:t>
            </w:r>
            <w:r>
              <w:rPr>
                <w:w w:val="90"/>
                <w:sz w:val="15"/>
              </w:rPr>
              <w:t>equity</w:t>
            </w:r>
            <w:r>
              <w:rPr>
                <w:spacing w:val="-1"/>
                <w:w w:val="90"/>
                <w:sz w:val="15"/>
              </w:rPr>
              <w:t xml:space="preserve"> </w:t>
            </w:r>
            <w:r>
              <w:rPr>
                <w:w w:val="90"/>
                <w:sz w:val="15"/>
              </w:rPr>
              <w:t>adjustment</w:t>
            </w:r>
            <w:r>
              <w:rPr>
                <w:sz w:val="15"/>
              </w:rPr>
              <w:t xml:space="preserve"> </w:t>
            </w:r>
            <w:r>
              <w:rPr>
                <w:spacing w:val="-2"/>
                <w:w w:val="90"/>
                <w:sz w:val="15"/>
              </w:rPr>
              <w:t>payable</w:t>
            </w:r>
          </w:p>
        </w:tc>
        <w:tc>
          <w:tcPr>
            <w:tcW w:w="1503" w:type="dxa"/>
          </w:tcPr>
          <w:p w14:paraId="5F92B053" w14:textId="77777777" w:rsidR="0023423B" w:rsidRDefault="00D0734C">
            <w:pPr>
              <w:pStyle w:val="TableParagraph"/>
              <w:spacing w:line="155" w:lineRule="exact"/>
              <w:ind w:right="214"/>
              <w:jc w:val="right"/>
              <w:rPr>
                <w:sz w:val="15"/>
              </w:rPr>
            </w:pPr>
            <w:r>
              <w:rPr>
                <w:spacing w:val="-5"/>
                <w:sz w:val="15"/>
              </w:rPr>
              <w:t>189</w:t>
            </w:r>
          </w:p>
        </w:tc>
        <w:tc>
          <w:tcPr>
            <w:tcW w:w="1118" w:type="dxa"/>
          </w:tcPr>
          <w:p w14:paraId="19835A4A" w14:textId="77777777" w:rsidR="0023423B" w:rsidRDefault="00D0734C">
            <w:pPr>
              <w:pStyle w:val="TableParagraph"/>
              <w:spacing w:line="155" w:lineRule="exact"/>
              <w:ind w:right="125"/>
              <w:jc w:val="right"/>
              <w:rPr>
                <w:sz w:val="15"/>
              </w:rPr>
            </w:pPr>
            <w:r>
              <w:rPr>
                <w:spacing w:val="-2"/>
                <w:sz w:val="15"/>
              </w:rPr>
              <w:t>3,443</w:t>
            </w:r>
          </w:p>
        </w:tc>
      </w:tr>
      <w:tr w:rsidR="0023423B" w14:paraId="1A20181D" w14:textId="77777777">
        <w:trPr>
          <w:trHeight w:val="186"/>
        </w:trPr>
        <w:tc>
          <w:tcPr>
            <w:tcW w:w="5793" w:type="dxa"/>
          </w:tcPr>
          <w:p w14:paraId="262E5A7A" w14:textId="77777777" w:rsidR="0023423B" w:rsidRDefault="00D0734C">
            <w:pPr>
              <w:pStyle w:val="TableParagraph"/>
              <w:spacing w:line="167" w:lineRule="exact"/>
              <w:ind w:left="61"/>
              <w:rPr>
                <w:sz w:val="15"/>
              </w:rPr>
            </w:pPr>
            <w:r>
              <w:rPr>
                <w:w w:val="90"/>
                <w:sz w:val="15"/>
              </w:rPr>
              <w:t>Less:</w:t>
            </w:r>
            <w:r>
              <w:rPr>
                <w:spacing w:val="7"/>
                <w:sz w:val="15"/>
              </w:rPr>
              <w:t xml:space="preserve"> </w:t>
            </w:r>
            <w:r>
              <w:rPr>
                <w:w w:val="90"/>
                <w:sz w:val="15"/>
              </w:rPr>
              <w:t>Closing</w:t>
            </w:r>
            <w:r>
              <w:rPr>
                <w:spacing w:val="-4"/>
                <w:sz w:val="15"/>
              </w:rPr>
              <w:t xml:space="preserve"> </w:t>
            </w:r>
            <w:r>
              <w:rPr>
                <w:w w:val="90"/>
                <w:sz w:val="15"/>
              </w:rPr>
              <w:t>balance</w:t>
            </w:r>
            <w:r>
              <w:rPr>
                <w:spacing w:val="-2"/>
                <w:sz w:val="15"/>
              </w:rPr>
              <w:t xml:space="preserve"> </w:t>
            </w:r>
            <w:r>
              <w:rPr>
                <w:w w:val="90"/>
                <w:sz w:val="15"/>
              </w:rPr>
              <w:t>of</w:t>
            </w:r>
            <w:r>
              <w:rPr>
                <w:spacing w:val="-2"/>
                <w:sz w:val="15"/>
              </w:rPr>
              <w:t xml:space="preserve"> </w:t>
            </w:r>
            <w:r>
              <w:rPr>
                <w:w w:val="90"/>
                <w:sz w:val="15"/>
              </w:rPr>
              <w:t>equity</w:t>
            </w:r>
            <w:r>
              <w:rPr>
                <w:spacing w:val="-1"/>
                <w:w w:val="90"/>
                <w:sz w:val="15"/>
              </w:rPr>
              <w:t xml:space="preserve"> </w:t>
            </w:r>
            <w:r>
              <w:rPr>
                <w:w w:val="90"/>
                <w:sz w:val="15"/>
              </w:rPr>
              <w:t>adjustment</w:t>
            </w:r>
            <w:r>
              <w:rPr>
                <w:sz w:val="15"/>
              </w:rPr>
              <w:t xml:space="preserve"> </w:t>
            </w:r>
            <w:r>
              <w:rPr>
                <w:spacing w:val="-2"/>
                <w:w w:val="90"/>
                <w:sz w:val="15"/>
              </w:rPr>
              <w:t>payable</w:t>
            </w:r>
          </w:p>
        </w:tc>
        <w:tc>
          <w:tcPr>
            <w:tcW w:w="1503" w:type="dxa"/>
          </w:tcPr>
          <w:p w14:paraId="5B51D163" w14:textId="77777777" w:rsidR="0023423B" w:rsidRDefault="00D0734C">
            <w:pPr>
              <w:pStyle w:val="TableParagraph"/>
              <w:spacing w:line="167" w:lineRule="exact"/>
              <w:ind w:right="159"/>
              <w:jc w:val="right"/>
              <w:rPr>
                <w:sz w:val="15"/>
              </w:rPr>
            </w:pPr>
            <w:r>
              <w:rPr>
                <w:spacing w:val="-2"/>
                <w:sz w:val="15"/>
              </w:rPr>
              <w:t>(2,675)</w:t>
            </w:r>
          </w:p>
        </w:tc>
        <w:tc>
          <w:tcPr>
            <w:tcW w:w="1118" w:type="dxa"/>
          </w:tcPr>
          <w:p w14:paraId="6CDA9F59" w14:textId="77777777" w:rsidR="0023423B" w:rsidRDefault="00D0734C">
            <w:pPr>
              <w:pStyle w:val="TableParagraph"/>
              <w:spacing w:line="167" w:lineRule="exact"/>
              <w:ind w:right="78"/>
              <w:jc w:val="right"/>
              <w:rPr>
                <w:sz w:val="15"/>
              </w:rPr>
            </w:pPr>
            <w:r>
              <w:rPr>
                <w:spacing w:val="-2"/>
                <w:sz w:val="15"/>
              </w:rPr>
              <w:t>(189)</w:t>
            </w:r>
          </w:p>
        </w:tc>
      </w:tr>
    </w:tbl>
    <w:p w14:paraId="5C49D0E6" w14:textId="77777777" w:rsidR="0023423B" w:rsidRDefault="00D0734C">
      <w:pPr>
        <w:ind w:left="178"/>
        <w:rPr>
          <w:sz w:val="15"/>
        </w:rPr>
      </w:pPr>
      <w:r>
        <w:rPr>
          <w:noProof/>
        </w:rPr>
        <mc:AlternateContent>
          <mc:Choice Requires="wpg">
            <w:drawing>
              <wp:anchor distT="0" distB="0" distL="0" distR="0" simplePos="0" relativeHeight="251614208" behindDoc="0" locked="0" layoutInCell="1" allowOverlap="1" wp14:anchorId="215D1EA2" wp14:editId="220FEF6A">
                <wp:simplePos x="0" y="0"/>
                <wp:positionH relativeFrom="page">
                  <wp:posOffset>4797552</wp:posOffset>
                </wp:positionH>
                <wp:positionV relativeFrom="paragraph">
                  <wp:posOffset>-11149</wp:posOffset>
                </wp:positionV>
                <wp:extent cx="1530350" cy="303530"/>
                <wp:effectExtent l="0" t="0" r="0" b="0"/>
                <wp:wrapNone/>
                <wp:docPr id="210" name="Group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350" cy="303530"/>
                          <a:chOff x="0" y="0"/>
                          <a:chExt cx="1530350" cy="303530"/>
                        </a:xfrm>
                      </wpg:grpSpPr>
                      <pic:pic xmlns:pic="http://schemas.openxmlformats.org/drawingml/2006/picture">
                        <pic:nvPicPr>
                          <pic:cNvPr id="211" name="Image 211"/>
                          <pic:cNvPicPr/>
                        </pic:nvPicPr>
                        <pic:blipFill>
                          <a:blip r:embed="rId173" cstate="print"/>
                          <a:stretch>
                            <a:fillRect/>
                          </a:stretch>
                        </pic:blipFill>
                        <pic:spPr>
                          <a:xfrm>
                            <a:off x="0" y="65468"/>
                            <a:ext cx="1530096" cy="237744"/>
                          </a:xfrm>
                          <a:prstGeom prst="rect">
                            <a:avLst/>
                          </a:prstGeom>
                        </pic:spPr>
                      </pic:pic>
                      <wps:wsp>
                        <wps:cNvPr id="212" name="Textbox 212"/>
                        <wps:cNvSpPr txBox="1"/>
                        <wps:spPr>
                          <a:xfrm>
                            <a:off x="0" y="12339"/>
                            <a:ext cx="795655" cy="271145"/>
                          </a:xfrm>
                          <a:prstGeom prst="rect">
                            <a:avLst/>
                          </a:prstGeom>
                        </wps:spPr>
                        <wps:txbx>
                          <w:txbxContent>
                            <w:p w14:paraId="4C03D8B2" w14:textId="77777777" w:rsidR="0023423B" w:rsidRDefault="00D0734C">
                              <w:pPr>
                                <w:tabs>
                                  <w:tab w:val="left" w:pos="1232"/>
                                </w:tabs>
                                <w:spacing w:line="166" w:lineRule="exact"/>
                                <w:rPr>
                                  <w:rFonts w:ascii="Times New Roman"/>
                                  <w:sz w:val="15"/>
                                </w:rPr>
                              </w:pPr>
                              <w:r>
                                <w:rPr>
                                  <w:rFonts w:ascii="Times New Roman"/>
                                  <w:sz w:val="15"/>
                                  <w:u w:val="single"/>
                                </w:rPr>
                                <w:t xml:space="preserve"> </w:t>
                              </w:r>
                              <w:r>
                                <w:rPr>
                                  <w:rFonts w:ascii="Times New Roman"/>
                                  <w:sz w:val="15"/>
                                  <w:u w:val="single"/>
                                </w:rPr>
                                <w:tab/>
                              </w:r>
                            </w:p>
                            <w:p w14:paraId="4A9D0638" w14:textId="77777777" w:rsidR="0023423B" w:rsidRDefault="00D0734C">
                              <w:pPr>
                                <w:spacing w:before="83"/>
                                <w:ind w:left="623"/>
                                <w:rPr>
                                  <w:b/>
                                  <w:sz w:val="14"/>
                                </w:rPr>
                              </w:pPr>
                              <w:r>
                                <w:rPr>
                                  <w:b/>
                                  <w:spacing w:val="-2"/>
                                  <w:sz w:val="14"/>
                                </w:rPr>
                                <w:t>148,690</w:t>
                              </w:r>
                            </w:p>
                          </w:txbxContent>
                        </wps:txbx>
                        <wps:bodyPr wrap="square" lIns="0" tIns="0" rIns="0" bIns="0" rtlCol="0">
                          <a:noAutofit/>
                        </wps:bodyPr>
                      </wps:wsp>
                      <wps:wsp>
                        <wps:cNvPr id="213" name="Textbox 213"/>
                        <wps:cNvSpPr txBox="1"/>
                        <wps:spPr>
                          <a:xfrm>
                            <a:off x="1176527" y="0"/>
                            <a:ext cx="345440" cy="283210"/>
                          </a:xfrm>
                          <a:prstGeom prst="rect">
                            <a:avLst/>
                          </a:prstGeom>
                        </wps:spPr>
                        <wps:txbx>
                          <w:txbxContent>
                            <w:p w14:paraId="189137E6" w14:textId="77777777" w:rsidR="0023423B" w:rsidRDefault="00D0734C">
                              <w:pPr>
                                <w:spacing w:before="10"/>
                                <w:rPr>
                                  <w:sz w:val="15"/>
                                </w:rPr>
                              </w:pPr>
                              <w:r>
                                <w:rPr>
                                  <w:spacing w:val="-5"/>
                                  <w:sz w:val="15"/>
                                </w:rPr>
                                <w:t>(22,522)</w:t>
                              </w:r>
                            </w:p>
                            <w:p w14:paraId="161A4102" w14:textId="77777777" w:rsidR="0023423B" w:rsidRDefault="00D0734C">
                              <w:pPr>
                                <w:spacing w:before="86"/>
                                <w:ind w:left="51"/>
                                <w:rPr>
                                  <w:b/>
                                  <w:sz w:val="14"/>
                                </w:rPr>
                              </w:pPr>
                              <w:r>
                                <w:rPr>
                                  <w:b/>
                                  <w:spacing w:val="-2"/>
                                  <w:sz w:val="14"/>
                                </w:rPr>
                                <w:t>29,189</w:t>
                              </w:r>
                            </w:p>
                          </w:txbxContent>
                        </wps:txbx>
                        <wps:bodyPr wrap="square" lIns="0" tIns="0" rIns="0" bIns="0" rtlCol="0">
                          <a:noAutofit/>
                        </wps:bodyPr>
                      </wps:wsp>
                    </wpg:wgp>
                  </a:graphicData>
                </a:graphic>
              </wp:anchor>
            </w:drawing>
          </mc:Choice>
          <mc:Fallback>
            <w:pict>
              <v:group w14:anchorId="215D1EA2" id="Group 210" o:spid="_x0000_s1093" alt="&quot;&quot;" style="position:absolute;left:0;text-align:left;margin-left:377.75pt;margin-top:-.9pt;width:120.5pt;height:23.9pt;z-index:251614208;mso-wrap-distance-left:0;mso-wrap-distance-right:0;mso-position-horizontal-relative:page" coordsize="15303,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mO/7AIAADoIAAAOAAAAZHJzL2Uyb0RvYy54bWy8VW1P2zAQ/j5p/yHK&#10;d0iTNC1EtGgbAyGhDQ32AxzHSSzil9luG/797pyk7Shig0l8SHR+Oz/3PHfns/NOtMGaGcuVXITx&#10;8SQMmKSq5LJehD/vL49OwsA6IkvSKskW4SOz4fny44ezjc5ZohrVlswE4ETafKMXYeOczqPI0oYJ&#10;Yo+VZhIWK2UEcTA0dVQasgHvoo2SyWQWbZQptVGUWQuzF/1iuPT+q4pR972qLHNBuwgBm/N/4/8F&#10;/qPlGclrQ3TD6QCDvAGFIFzCpVtXF8SRYGX4gSvBqVFWVe6YKhGpquKU+RggmnjyJJoro1bax1Ln&#10;m1pvaQJqn/D0Zrf02/rK6Dt9a3r0YN4o+mCBl2ij63x/Hcf1bnNXGYGHIIig84w+bhllnQsoTMZZ&#10;OkkzIJ7CGprpQDltQJeDY7T5+vLBiOT9tR7cFozmNIdvIAisA4L+nkhwyq0MCwcn4p98CGIeVvoI&#10;tNTE8YK33D36vATVEJRc33KK3OIAuLw1AS8XYRLHYSCJgIK4FqRmAU4A5eMuPIMKHLgoWq4vedsi&#10;72gPYCGhnyTEM/H2yXah6Eow6frqMawF3ErahmsbBiZnomAA0FyXgJBC5TrAqA2Xri8V6wxztMH7&#10;K8DxAwoMgZJ8u+BB73BiCHZIr2czZpZNZye98/2smZzO+qxJ0vl8OsUNW/FJro11V0yJAA2ACzCA&#10;cZKT9Y0dAI1bBhp7DB4cQML+AA3HjgTC6IDCV9XUXUM0Awjodl/nZNT5HoIrVAdKJxjLsA8LL3Dd&#10;Z4W1Ms6/SFecpOnpn3TNT7NZlg1szeN4mv0XWwith4CW64rO52xfuThVqPIRYG+gay5C+2tFsGra&#10;awkUYosdDTMaxWgY135RvhGjVlJ9WjlVca/Xzi/ohQPQ5t1ESg9FSkcxQMzXiBTH81mWzMPgsBem&#10;02w6HVphcpImsW+Fb05qJOk5mbZp9H4y+WYMD5Qv0eExxRdwf+xl3T35y98AAAD//wMAUEsDBAoA&#10;AAAAAAAAIQADzIQ6sQEAALEBAAAUAAAAZHJzL21lZGlhL2ltYWdlMS5wbmeJUE5HDQoaCgAAAA1J&#10;SERSAAAB9gAAAE4BAwAAAOjLplMAAAAGUExURQAAAP///6XZn90AAAABYktHRACIBR1IAAAACXBI&#10;WXMAAA7EAAAOxAGVKw4bAAABRElEQVRYhWP4jwf8xicJAQz4JBvqKdPPYD+w9v8lqB2/fiLAMNZ/&#10;f4DtH9VPRf3vgZAC/X8YYIAfwWTgp1T/P2Zi9YcKhTQKeQoqccr/Y2BqIFk/DvCPfajE3xDUT0Tp&#10;i0c/Ubrx6L9PiX4iLcelfz/R2mkR/vUU6geBfxTpJ1r3oE6/o/pH9Y/qH9U/qn9U/6j+waqfoSNk&#10;qWpoaGjQqqtAMjRs1drQ0LWh28O2ro0GgizC+vEDeYiyPzikmQnptyekHyi5f+/d2/fe3c57e7vs&#10;fe622+Vl17Ztu50bnb1ua9baeoj+f0CvqazUWqmyymvJRI6OBhT9FIUfpfqxASEGRgZGBwYBkU4B&#10;mPtVVnqtmgqKoKjVuVuz8+5XgyT+vS+nOPw6AiYwcFAW/sSBf/9//wWC97W3d9/dnbt1K8gz29YD&#10;ALCfpEVxvIguAAAAAElFTkSuQmCCUEsDBBQABgAIAAAAIQDyqoNq4AAAAAkBAAAPAAAAZHJzL2Rv&#10;d25yZXYueG1sTI/BTsMwDIbvSLxDZCRuW1qgZSt1p2kCThMSGxLaLWu8tlqTVE3Wdm+POcHR9qff&#10;35+vJtOKgXrfOIsQzyMQZEunG1shfO3fZgsQPiirVessIVzJw6q4vclVpt1oP2nYhUpwiPWZQqhD&#10;6DIpfVmTUX7uOrJ8O7neqMBjX0ndq5HDTSsfoiiVRjWWP9Sqo01N5Xl3MQjvoxrXj/HrsD2fNtfD&#10;Pvn43saEeH83rV9ABJrCHwy/+qwOBTsd3cVqL1qE5yRJGEWYxVyBgeUy5cUR4SmNQBa5/N+g+A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ZOmO/7AIAADoIAAAO&#10;AAAAAAAAAAAAAAAAADoCAABkcnMvZTJvRG9jLnhtbFBLAQItAAoAAAAAAAAAIQADzIQ6sQEAALEB&#10;AAAUAAAAAAAAAAAAAAAAAFIFAABkcnMvbWVkaWEvaW1hZ2UxLnBuZ1BLAQItABQABgAIAAAAIQDy&#10;qoNq4AAAAAkBAAAPAAAAAAAAAAAAAAAAADUHAABkcnMvZG93bnJldi54bWxQSwECLQAUAAYACAAA&#10;ACEAqiYOvrwAAAAhAQAAGQAAAAAAAAAAAAAAAABCCAAAZHJzL19yZWxzL2Uyb0RvYy54bWwucmVs&#10;c1BLBQYAAAAABgAGAHwBAAA1CQAAAAA=&#10;">
                <v:shape id="Image 211" o:spid="_x0000_s1094" type="#_x0000_t75" style="position:absolute;top:654;width:15300;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CB+xAAAANwAAAAPAAAAZHJzL2Rvd25yZXYueG1sRI/BbsIw&#10;EETvSP0Hayv1Bk5yKCjFRG3SIm5VoB+wirdx2ngdxS4Evh5XQuI4mpk3mnUx2V4cafSdYwXpIgFB&#10;3Djdcavg6/AxX4HwAVlj75gUnMlDsXmYrTHX7sQ1HfehFRHCPkcFJoQhl9I3hiz6hRuIo/ftRosh&#10;yrGVesRThNteZknyLC12HBcMDlQaan73f1ZBvfzh6nP7XnPZv027VXqRy6RS6ulxen0BEWgK9/Ct&#10;vdMKsjSF/zPxCMjNFQAA//8DAFBLAQItABQABgAIAAAAIQDb4fbL7gAAAIUBAAATAAAAAAAAAAAA&#10;AAAAAAAAAABbQ29udGVudF9UeXBlc10ueG1sUEsBAi0AFAAGAAgAAAAhAFr0LFu/AAAAFQEAAAsA&#10;AAAAAAAAAAAAAAAAHwEAAF9yZWxzLy5yZWxzUEsBAi0AFAAGAAgAAAAhAAdMIH7EAAAA3AAAAA8A&#10;AAAAAAAAAAAAAAAABwIAAGRycy9kb3ducmV2LnhtbFBLBQYAAAAAAwADALcAAAD4AgAAAAA=&#10;">
                  <v:imagedata r:id="rId174" o:title=""/>
                </v:shape>
                <v:shape id="Textbox 212" o:spid="_x0000_s1095" type="#_x0000_t202" style="position:absolute;top:123;width:7956;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4C03D8B2" w14:textId="77777777" w:rsidR="0023423B" w:rsidRDefault="00D0734C">
                        <w:pPr>
                          <w:tabs>
                            <w:tab w:val="left" w:pos="1232"/>
                          </w:tabs>
                          <w:spacing w:line="166" w:lineRule="exact"/>
                          <w:rPr>
                            <w:rFonts w:ascii="Times New Roman"/>
                            <w:sz w:val="15"/>
                          </w:rPr>
                        </w:pPr>
                        <w:r>
                          <w:rPr>
                            <w:rFonts w:ascii="Times New Roman"/>
                            <w:sz w:val="15"/>
                            <w:u w:val="single"/>
                          </w:rPr>
                          <w:t xml:space="preserve"> </w:t>
                        </w:r>
                        <w:r>
                          <w:rPr>
                            <w:rFonts w:ascii="Times New Roman"/>
                            <w:sz w:val="15"/>
                            <w:u w:val="single"/>
                          </w:rPr>
                          <w:tab/>
                        </w:r>
                      </w:p>
                      <w:p w14:paraId="4A9D0638" w14:textId="77777777" w:rsidR="0023423B" w:rsidRDefault="00D0734C">
                        <w:pPr>
                          <w:spacing w:before="83"/>
                          <w:ind w:left="623"/>
                          <w:rPr>
                            <w:b/>
                            <w:sz w:val="14"/>
                          </w:rPr>
                        </w:pPr>
                        <w:r>
                          <w:rPr>
                            <w:b/>
                            <w:spacing w:val="-2"/>
                            <w:sz w:val="14"/>
                          </w:rPr>
                          <w:t>148,690</w:t>
                        </w:r>
                      </w:p>
                    </w:txbxContent>
                  </v:textbox>
                </v:shape>
                <v:shape id="Textbox 213" o:spid="_x0000_s1096" type="#_x0000_t202" style="position:absolute;left:11765;width:3454;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189137E6" w14:textId="77777777" w:rsidR="0023423B" w:rsidRDefault="00D0734C">
                        <w:pPr>
                          <w:spacing w:before="10"/>
                          <w:rPr>
                            <w:sz w:val="15"/>
                          </w:rPr>
                        </w:pPr>
                        <w:r>
                          <w:rPr>
                            <w:spacing w:val="-5"/>
                            <w:sz w:val="15"/>
                          </w:rPr>
                          <w:t>(22,522)</w:t>
                        </w:r>
                      </w:p>
                      <w:p w14:paraId="161A4102" w14:textId="77777777" w:rsidR="0023423B" w:rsidRDefault="00D0734C">
                        <w:pPr>
                          <w:spacing w:before="86"/>
                          <w:ind w:left="51"/>
                          <w:rPr>
                            <w:b/>
                            <w:sz w:val="14"/>
                          </w:rPr>
                        </w:pPr>
                        <w:r>
                          <w:rPr>
                            <w:b/>
                            <w:spacing w:val="-2"/>
                            <w:sz w:val="14"/>
                          </w:rPr>
                          <w:t>29,189</w:t>
                        </w:r>
                      </w:p>
                    </w:txbxContent>
                  </v:textbox>
                </v:shape>
                <w10:wrap anchorx="page"/>
              </v:group>
            </w:pict>
          </mc:Fallback>
        </mc:AlternateContent>
      </w:r>
      <w:r>
        <w:rPr>
          <w:w w:val="90"/>
          <w:sz w:val="15"/>
        </w:rPr>
        <w:t>Less:</w:t>
      </w:r>
      <w:r>
        <w:rPr>
          <w:spacing w:val="11"/>
          <w:sz w:val="15"/>
        </w:rPr>
        <w:t xml:space="preserve"> </w:t>
      </w:r>
      <w:r>
        <w:rPr>
          <w:w w:val="90"/>
          <w:sz w:val="15"/>
        </w:rPr>
        <w:t>Opening</w:t>
      </w:r>
      <w:r>
        <w:rPr>
          <w:spacing w:val="1"/>
          <w:sz w:val="15"/>
        </w:rPr>
        <w:t xml:space="preserve"> </w:t>
      </w:r>
      <w:r>
        <w:rPr>
          <w:w w:val="90"/>
          <w:sz w:val="15"/>
        </w:rPr>
        <w:t>balance</w:t>
      </w:r>
      <w:r>
        <w:rPr>
          <w:spacing w:val="-1"/>
          <w:sz w:val="15"/>
        </w:rPr>
        <w:t xml:space="preserve"> </w:t>
      </w:r>
      <w:r>
        <w:rPr>
          <w:w w:val="90"/>
          <w:sz w:val="15"/>
        </w:rPr>
        <w:t>of</w:t>
      </w:r>
      <w:r>
        <w:rPr>
          <w:spacing w:val="-1"/>
          <w:sz w:val="15"/>
        </w:rPr>
        <w:t xml:space="preserve"> </w:t>
      </w:r>
      <w:r>
        <w:rPr>
          <w:w w:val="90"/>
          <w:sz w:val="15"/>
        </w:rPr>
        <w:t>equity</w:t>
      </w:r>
      <w:r>
        <w:rPr>
          <w:spacing w:val="-1"/>
          <w:w w:val="90"/>
          <w:sz w:val="15"/>
        </w:rPr>
        <w:t xml:space="preserve"> </w:t>
      </w:r>
      <w:r>
        <w:rPr>
          <w:w w:val="90"/>
          <w:sz w:val="15"/>
        </w:rPr>
        <w:t>adjustment</w:t>
      </w:r>
      <w:r>
        <w:rPr>
          <w:spacing w:val="-1"/>
          <w:w w:val="90"/>
          <w:sz w:val="15"/>
        </w:rPr>
        <w:t xml:space="preserve"> </w:t>
      </w:r>
      <w:r>
        <w:rPr>
          <w:spacing w:val="-2"/>
          <w:w w:val="90"/>
          <w:sz w:val="15"/>
        </w:rPr>
        <w:t>receivable</w:t>
      </w:r>
    </w:p>
    <w:p w14:paraId="16DFE285" w14:textId="77777777" w:rsidR="0023423B" w:rsidRDefault="00D0734C">
      <w:pPr>
        <w:spacing w:before="81"/>
        <w:ind w:left="180"/>
        <w:rPr>
          <w:b/>
          <w:sz w:val="14"/>
        </w:rPr>
      </w:pPr>
      <w:r>
        <w:rPr>
          <w:b/>
          <w:spacing w:val="-2"/>
          <w:sz w:val="14"/>
        </w:rPr>
        <w:t>Equity</w:t>
      </w:r>
      <w:r>
        <w:rPr>
          <w:b/>
          <w:spacing w:val="-3"/>
          <w:sz w:val="14"/>
        </w:rPr>
        <w:t xml:space="preserve"> </w:t>
      </w:r>
      <w:r>
        <w:rPr>
          <w:b/>
          <w:spacing w:val="-2"/>
          <w:sz w:val="14"/>
        </w:rPr>
        <w:t>adjustment</w:t>
      </w:r>
      <w:r>
        <w:rPr>
          <w:b/>
          <w:spacing w:val="1"/>
          <w:sz w:val="14"/>
        </w:rPr>
        <w:t xml:space="preserve"> </w:t>
      </w:r>
      <w:proofErr w:type="spellStart"/>
      <w:r>
        <w:rPr>
          <w:b/>
          <w:spacing w:val="-2"/>
          <w:sz w:val="14"/>
        </w:rPr>
        <w:t>recognised</w:t>
      </w:r>
      <w:proofErr w:type="spellEnd"/>
      <w:r>
        <w:rPr>
          <w:b/>
          <w:spacing w:val="-6"/>
          <w:sz w:val="14"/>
        </w:rPr>
        <w:t xml:space="preserve"> </w:t>
      </w:r>
      <w:r>
        <w:rPr>
          <w:b/>
          <w:spacing w:val="-2"/>
          <w:sz w:val="14"/>
        </w:rPr>
        <w:t>in</w:t>
      </w:r>
      <w:r>
        <w:rPr>
          <w:b/>
          <w:spacing w:val="-1"/>
          <w:sz w:val="14"/>
        </w:rPr>
        <w:t xml:space="preserve"> </w:t>
      </w:r>
      <w:r>
        <w:rPr>
          <w:b/>
          <w:spacing w:val="-2"/>
          <w:sz w:val="14"/>
        </w:rPr>
        <w:t>contributed</w:t>
      </w:r>
      <w:r>
        <w:rPr>
          <w:b/>
          <w:spacing w:val="-9"/>
          <w:sz w:val="14"/>
        </w:rPr>
        <w:t xml:space="preserve"> </w:t>
      </w:r>
      <w:proofErr w:type="gramStart"/>
      <w:r>
        <w:rPr>
          <w:b/>
          <w:spacing w:val="-2"/>
          <w:sz w:val="14"/>
        </w:rPr>
        <w:t>equity</w:t>
      </w:r>
      <w:proofErr w:type="gramEnd"/>
    </w:p>
    <w:p w14:paraId="2601CF6D" w14:textId="77777777" w:rsidR="0023423B" w:rsidRDefault="00D0734C">
      <w:pPr>
        <w:spacing w:before="155"/>
        <w:ind w:left="180"/>
        <w:rPr>
          <w:sz w:val="15"/>
        </w:rPr>
      </w:pPr>
      <w:r>
        <w:rPr>
          <w:w w:val="90"/>
          <w:sz w:val="15"/>
        </w:rPr>
        <w:t>*</w:t>
      </w:r>
      <w:r>
        <w:rPr>
          <w:spacing w:val="7"/>
          <w:sz w:val="15"/>
        </w:rPr>
        <w:t xml:space="preserve"> </w:t>
      </w:r>
      <w:r>
        <w:rPr>
          <w:w w:val="90"/>
          <w:sz w:val="15"/>
        </w:rPr>
        <w:t>Appropriation</w:t>
      </w:r>
      <w:r>
        <w:rPr>
          <w:spacing w:val="9"/>
          <w:sz w:val="15"/>
        </w:rPr>
        <w:t xml:space="preserve"> </w:t>
      </w:r>
      <w:r>
        <w:rPr>
          <w:w w:val="90"/>
          <w:sz w:val="15"/>
        </w:rPr>
        <w:t>revenue</w:t>
      </w:r>
      <w:r>
        <w:rPr>
          <w:spacing w:val="-1"/>
          <w:w w:val="90"/>
          <w:sz w:val="15"/>
        </w:rPr>
        <w:t xml:space="preserve"> </w:t>
      </w:r>
      <w:r>
        <w:rPr>
          <w:w w:val="90"/>
          <w:sz w:val="15"/>
        </w:rPr>
        <w:t>receivable</w:t>
      </w:r>
      <w:r>
        <w:rPr>
          <w:spacing w:val="-7"/>
          <w:w w:val="90"/>
          <w:sz w:val="15"/>
        </w:rPr>
        <w:t xml:space="preserve"> </w:t>
      </w:r>
      <w:r>
        <w:rPr>
          <w:w w:val="90"/>
          <w:sz w:val="15"/>
        </w:rPr>
        <w:t>includes</w:t>
      </w:r>
      <w:r>
        <w:rPr>
          <w:spacing w:val="-4"/>
          <w:sz w:val="15"/>
        </w:rPr>
        <w:t xml:space="preserve"> </w:t>
      </w:r>
      <w:r>
        <w:rPr>
          <w:w w:val="90"/>
          <w:sz w:val="15"/>
        </w:rPr>
        <w:t>deficit</w:t>
      </w:r>
      <w:r>
        <w:rPr>
          <w:spacing w:val="1"/>
          <w:sz w:val="15"/>
        </w:rPr>
        <w:t xml:space="preserve"> </w:t>
      </w:r>
      <w:r>
        <w:rPr>
          <w:w w:val="90"/>
          <w:sz w:val="15"/>
        </w:rPr>
        <w:t>support</w:t>
      </w:r>
      <w:r>
        <w:rPr>
          <w:spacing w:val="-5"/>
          <w:w w:val="90"/>
          <w:sz w:val="15"/>
        </w:rPr>
        <w:t xml:space="preserve"> </w:t>
      </w:r>
      <w:r>
        <w:rPr>
          <w:w w:val="90"/>
          <w:sz w:val="15"/>
        </w:rPr>
        <w:t>funding</w:t>
      </w:r>
      <w:r>
        <w:rPr>
          <w:spacing w:val="-3"/>
          <w:sz w:val="15"/>
        </w:rPr>
        <w:t xml:space="preserve"> </w:t>
      </w:r>
      <w:r>
        <w:rPr>
          <w:w w:val="90"/>
          <w:sz w:val="15"/>
        </w:rPr>
        <w:t>(refer</w:t>
      </w:r>
      <w:r>
        <w:rPr>
          <w:spacing w:val="-1"/>
          <w:w w:val="90"/>
          <w:sz w:val="15"/>
        </w:rPr>
        <w:t xml:space="preserve"> </w:t>
      </w:r>
      <w:r>
        <w:rPr>
          <w:w w:val="90"/>
          <w:sz w:val="15"/>
        </w:rPr>
        <w:t>to</w:t>
      </w:r>
      <w:r>
        <w:rPr>
          <w:spacing w:val="19"/>
          <w:sz w:val="15"/>
        </w:rPr>
        <w:t xml:space="preserve"> </w:t>
      </w:r>
      <w:r>
        <w:rPr>
          <w:w w:val="90"/>
          <w:sz w:val="15"/>
        </w:rPr>
        <w:t>Note</w:t>
      </w:r>
      <w:r>
        <w:rPr>
          <w:spacing w:val="7"/>
          <w:sz w:val="15"/>
        </w:rPr>
        <w:t xml:space="preserve"> </w:t>
      </w:r>
      <w:r>
        <w:rPr>
          <w:spacing w:val="-4"/>
          <w:w w:val="90"/>
          <w:sz w:val="15"/>
        </w:rPr>
        <w:t>11).</w:t>
      </w:r>
    </w:p>
    <w:p w14:paraId="2E7F4A89" w14:textId="77777777" w:rsidR="0023423B" w:rsidRDefault="00D0734C">
      <w:pPr>
        <w:spacing w:before="81"/>
        <w:ind w:left="175"/>
        <w:rPr>
          <w:b/>
          <w:sz w:val="14"/>
        </w:rPr>
      </w:pPr>
      <w:r>
        <w:rPr>
          <w:b/>
          <w:spacing w:val="-2"/>
          <w:sz w:val="14"/>
          <w:u w:val="single"/>
        </w:rPr>
        <w:t>Accounting Policy</w:t>
      </w:r>
      <w:r>
        <w:rPr>
          <w:b/>
          <w:spacing w:val="-6"/>
          <w:sz w:val="14"/>
          <w:u w:val="single"/>
        </w:rPr>
        <w:t xml:space="preserve"> </w:t>
      </w:r>
      <w:r>
        <w:rPr>
          <w:b/>
          <w:spacing w:val="-2"/>
          <w:sz w:val="14"/>
          <w:u w:val="single"/>
        </w:rPr>
        <w:t>- Appropriation</w:t>
      </w:r>
      <w:r>
        <w:rPr>
          <w:b/>
          <w:spacing w:val="6"/>
          <w:sz w:val="14"/>
          <w:u w:val="single"/>
        </w:rPr>
        <w:t xml:space="preserve"> </w:t>
      </w:r>
      <w:r>
        <w:rPr>
          <w:b/>
          <w:spacing w:val="-2"/>
          <w:sz w:val="14"/>
          <w:u w:val="single"/>
        </w:rPr>
        <w:t>revenue</w:t>
      </w:r>
    </w:p>
    <w:p w14:paraId="645B3D9D" w14:textId="77777777" w:rsidR="0023423B" w:rsidRDefault="00D0734C">
      <w:pPr>
        <w:spacing w:before="53" w:line="230" w:lineRule="auto"/>
        <w:ind w:left="180" w:hanging="3"/>
        <w:rPr>
          <w:sz w:val="15"/>
        </w:rPr>
      </w:pPr>
      <w:r>
        <w:rPr>
          <w:spacing w:val="-4"/>
          <w:sz w:val="15"/>
        </w:rPr>
        <w:t>Appropriations</w:t>
      </w:r>
      <w:r>
        <w:rPr>
          <w:spacing w:val="-7"/>
          <w:sz w:val="15"/>
        </w:rPr>
        <w:t xml:space="preserve"> </w:t>
      </w:r>
      <w:r>
        <w:rPr>
          <w:spacing w:val="-4"/>
          <w:sz w:val="15"/>
        </w:rPr>
        <w:t>provided</w:t>
      </w:r>
      <w:r>
        <w:rPr>
          <w:spacing w:val="-6"/>
          <w:sz w:val="15"/>
        </w:rPr>
        <w:t xml:space="preserve"> </w:t>
      </w:r>
      <w:r>
        <w:rPr>
          <w:spacing w:val="-4"/>
          <w:sz w:val="15"/>
        </w:rPr>
        <w:t>under</w:t>
      </w:r>
      <w:r>
        <w:rPr>
          <w:spacing w:val="-7"/>
          <w:sz w:val="15"/>
        </w:rPr>
        <w:t xml:space="preserve"> </w:t>
      </w:r>
      <w:r>
        <w:rPr>
          <w:spacing w:val="-4"/>
          <w:sz w:val="15"/>
        </w:rPr>
        <w:t>the</w:t>
      </w:r>
      <w:r>
        <w:rPr>
          <w:spacing w:val="-6"/>
          <w:sz w:val="15"/>
        </w:rPr>
        <w:t xml:space="preserve"> </w:t>
      </w:r>
      <w:r>
        <w:rPr>
          <w:rFonts w:ascii="Calibri"/>
          <w:i/>
          <w:spacing w:val="-4"/>
          <w:sz w:val="16"/>
        </w:rPr>
        <w:t>Appropriation</w:t>
      </w:r>
      <w:r>
        <w:rPr>
          <w:rFonts w:ascii="Calibri"/>
          <w:i/>
          <w:spacing w:val="-5"/>
          <w:sz w:val="16"/>
        </w:rPr>
        <w:t xml:space="preserve"> </w:t>
      </w:r>
      <w:r>
        <w:rPr>
          <w:rFonts w:ascii="Calibri"/>
          <w:i/>
          <w:spacing w:val="-4"/>
          <w:sz w:val="16"/>
        </w:rPr>
        <w:t>Act</w:t>
      </w:r>
      <w:r>
        <w:rPr>
          <w:rFonts w:ascii="Calibri"/>
          <w:i/>
          <w:spacing w:val="-3"/>
          <w:sz w:val="16"/>
        </w:rPr>
        <w:t xml:space="preserve"> </w:t>
      </w:r>
      <w:r>
        <w:rPr>
          <w:rFonts w:ascii="Calibri"/>
          <w:i/>
          <w:spacing w:val="-4"/>
          <w:sz w:val="16"/>
        </w:rPr>
        <w:t>2023</w:t>
      </w:r>
      <w:r>
        <w:rPr>
          <w:rFonts w:ascii="Calibri"/>
          <w:i/>
          <w:spacing w:val="7"/>
          <w:sz w:val="16"/>
        </w:rPr>
        <w:t xml:space="preserve"> </w:t>
      </w:r>
      <w:r>
        <w:rPr>
          <w:spacing w:val="-4"/>
          <w:sz w:val="15"/>
        </w:rPr>
        <w:t>are</w:t>
      </w:r>
      <w:r>
        <w:rPr>
          <w:spacing w:val="-5"/>
          <w:sz w:val="15"/>
        </w:rPr>
        <w:t xml:space="preserve"> </w:t>
      </w:r>
      <w:proofErr w:type="spellStart"/>
      <w:r>
        <w:rPr>
          <w:spacing w:val="-4"/>
          <w:sz w:val="15"/>
        </w:rPr>
        <w:t>recognised</w:t>
      </w:r>
      <w:proofErr w:type="spellEnd"/>
      <w:r>
        <w:rPr>
          <w:spacing w:val="-6"/>
          <w:sz w:val="15"/>
        </w:rPr>
        <w:t xml:space="preserve"> </w:t>
      </w:r>
      <w:r>
        <w:rPr>
          <w:spacing w:val="-4"/>
          <w:sz w:val="15"/>
        </w:rPr>
        <w:t>as</w:t>
      </w:r>
      <w:r>
        <w:rPr>
          <w:spacing w:val="-5"/>
          <w:sz w:val="15"/>
        </w:rPr>
        <w:t xml:space="preserve"> </w:t>
      </w:r>
      <w:r>
        <w:rPr>
          <w:spacing w:val="-4"/>
          <w:sz w:val="15"/>
        </w:rPr>
        <w:t>revenue</w:t>
      </w:r>
      <w:r>
        <w:rPr>
          <w:spacing w:val="-6"/>
          <w:sz w:val="15"/>
        </w:rPr>
        <w:t xml:space="preserve"> </w:t>
      </w:r>
      <w:r>
        <w:rPr>
          <w:spacing w:val="-4"/>
          <w:sz w:val="15"/>
        </w:rPr>
        <w:t>when</w:t>
      </w:r>
      <w:r>
        <w:rPr>
          <w:spacing w:val="-7"/>
          <w:sz w:val="15"/>
        </w:rPr>
        <w:t xml:space="preserve"> </w:t>
      </w:r>
      <w:r>
        <w:rPr>
          <w:spacing w:val="-4"/>
          <w:sz w:val="15"/>
        </w:rPr>
        <w:t>received or</w:t>
      </w:r>
      <w:r>
        <w:rPr>
          <w:spacing w:val="-7"/>
          <w:sz w:val="15"/>
        </w:rPr>
        <w:t xml:space="preserve"> </w:t>
      </w:r>
      <w:r>
        <w:rPr>
          <w:spacing w:val="-4"/>
          <w:sz w:val="15"/>
        </w:rPr>
        <w:t>receivable.</w:t>
      </w:r>
      <w:r>
        <w:rPr>
          <w:spacing w:val="-6"/>
          <w:sz w:val="15"/>
        </w:rPr>
        <w:t xml:space="preserve"> </w:t>
      </w:r>
      <w:r>
        <w:rPr>
          <w:spacing w:val="-4"/>
          <w:sz w:val="15"/>
        </w:rPr>
        <w:t>Where</w:t>
      </w:r>
      <w:r>
        <w:rPr>
          <w:spacing w:val="-7"/>
          <w:sz w:val="15"/>
        </w:rPr>
        <w:t xml:space="preserve"> </w:t>
      </w:r>
      <w:r>
        <w:rPr>
          <w:spacing w:val="-4"/>
          <w:sz w:val="15"/>
        </w:rPr>
        <w:t>approved,</w:t>
      </w:r>
      <w:r>
        <w:rPr>
          <w:sz w:val="15"/>
        </w:rPr>
        <w:t xml:space="preserve"> </w:t>
      </w:r>
      <w:r>
        <w:rPr>
          <w:spacing w:val="-4"/>
          <w:sz w:val="15"/>
        </w:rPr>
        <w:t>appropriation</w:t>
      </w:r>
      <w:r>
        <w:rPr>
          <w:spacing w:val="-7"/>
          <w:sz w:val="15"/>
        </w:rPr>
        <w:t xml:space="preserve"> </w:t>
      </w:r>
      <w:r>
        <w:rPr>
          <w:spacing w:val="-4"/>
          <w:sz w:val="15"/>
        </w:rPr>
        <w:t>revenue</w:t>
      </w:r>
      <w:r>
        <w:rPr>
          <w:spacing w:val="-6"/>
          <w:sz w:val="15"/>
        </w:rPr>
        <w:t xml:space="preserve"> </w:t>
      </w:r>
      <w:r>
        <w:rPr>
          <w:spacing w:val="-4"/>
          <w:sz w:val="15"/>
        </w:rPr>
        <w:t>is</w:t>
      </w:r>
      <w:r>
        <w:rPr>
          <w:spacing w:val="-7"/>
          <w:sz w:val="15"/>
        </w:rPr>
        <w:t xml:space="preserve"> </w:t>
      </w:r>
      <w:r>
        <w:rPr>
          <w:spacing w:val="-4"/>
          <w:sz w:val="15"/>
        </w:rPr>
        <w:t>recorded</w:t>
      </w:r>
      <w:r>
        <w:rPr>
          <w:spacing w:val="-10"/>
          <w:sz w:val="15"/>
        </w:rPr>
        <w:t xml:space="preserve"> </w:t>
      </w:r>
      <w:r>
        <w:rPr>
          <w:spacing w:val="-4"/>
          <w:sz w:val="15"/>
        </w:rPr>
        <w:t>as</w:t>
      </w:r>
      <w:r>
        <w:rPr>
          <w:spacing w:val="-10"/>
          <w:sz w:val="15"/>
        </w:rPr>
        <w:t xml:space="preserve"> </w:t>
      </w:r>
      <w:r>
        <w:rPr>
          <w:spacing w:val="-4"/>
          <w:sz w:val="15"/>
        </w:rPr>
        <w:t>a</w:t>
      </w:r>
      <w:r>
        <w:rPr>
          <w:spacing w:val="-6"/>
          <w:sz w:val="15"/>
        </w:rPr>
        <w:t xml:space="preserve"> </w:t>
      </w:r>
      <w:r>
        <w:rPr>
          <w:spacing w:val="-4"/>
          <w:sz w:val="15"/>
        </w:rPr>
        <w:t>receivable</w:t>
      </w:r>
      <w:r>
        <w:rPr>
          <w:spacing w:val="-8"/>
          <w:sz w:val="15"/>
        </w:rPr>
        <w:t xml:space="preserve"> </w:t>
      </w:r>
      <w:r>
        <w:rPr>
          <w:spacing w:val="-4"/>
          <w:sz w:val="15"/>
        </w:rPr>
        <w:t>if</w:t>
      </w:r>
      <w:r>
        <w:rPr>
          <w:spacing w:val="-8"/>
          <w:sz w:val="15"/>
        </w:rPr>
        <w:t xml:space="preserve"> </w:t>
      </w:r>
      <w:r>
        <w:rPr>
          <w:spacing w:val="-4"/>
          <w:sz w:val="15"/>
        </w:rPr>
        <w:t>the</w:t>
      </w:r>
      <w:r>
        <w:rPr>
          <w:spacing w:val="-7"/>
          <w:sz w:val="15"/>
        </w:rPr>
        <w:t xml:space="preserve"> </w:t>
      </w:r>
      <w:r>
        <w:rPr>
          <w:spacing w:val="-4"/>
          <w:sz w:val="15"/>
        </w:rPr>
        <w:t>approved</w:t>
      </w:r>
      <w:r>
        <w:rPr>
          <w:spacing w:val="-10"/>
          <w:sz w:val="15"/>
        </w:rPr>
        <w:t xml:space="preserve"> </w:t>
      </w:r>
      <w:r>
        <w:rPr>
          <w:spacing w:val="-4"/>
          <w:sz w:val="15"/>
        </w:rPr>
        <w:t>amounts</w:t>
      </w:r>
      <w:r>
        <w:rPr>
          <w:spacing w:val="-6"/>
          <w:sz w:val="15"/>
        </w:rPr>
        <w:t xml:space="preserve"> </w:t>
      </w:r>
      <w:r>
        <w:rPr>
          <w:spacing w:val="-4"/>
          <w:sz w:val="15"/>
        </w:rPr>
        <w:t>are</w:t>
      </w:r>
      <w:r>
        <w:rPr>
          <w:spacing w:val="-6"/>
          <w:sz w:val="15"/>
        </w:rPr>
        <w:t xml:space="preserve"> </w:t>
      </w:r>
      <w:r>
        <w:rPr>
          <w:spacing w:val="-4"/>
          <w:sz w:val="15"/>
        </w:rPr>
        <w:t>not</w:t>
      </w:r>
      <w:r>
        <w:rPr>
          <w:spacing w:val="-7"/>
          <w:sz w:val="15"/>
        </w:rPr>
        <w:t xml:space="preserve"> </w:t>
      </w:r>
      <w:r>
        <w:rPr>
          <w:spacing w:val="-4"/>
          <w:sz w:val="15"/>
        </w:rPr>
        <w:t>received</w:t>
      </w:r>
      <w:r>
        <w:rPr>
          <w:spacing w:val="-6"/>
          <w:sz w:val="15"/>
        </w:rPr>
        <w:t xml:space="preserve"> </w:t>
      </w:r>
      <w:r>
        <w:rPr>
          <w:spacing w:val="-4"/>
          <w:sz w:val="15"/>
        </w:rPr>
        <w:t>at</w:t>
      </w:r>
      <w:r>
        <w:rPr>
          <w:spacing w:val="-9"/>
          <w:sz w:val="15"/>
        </w:rPr>
        <w:t xml:space="preserve"> </w:t>
      </w:r>
      <w:r>
        <w:rPr>
          <w:spacing w:val="-4"/>
          <w:sz w:val="15"/>
        </w:rPr>
        <w:t>the</w:t>
      </w:r>
      <w:r>
        <w:rPr>
          <w:spacing w:val="-7"/>
          <w:sz w:val="15"/>
        </w:rPr>
        <w:t xml:space="preserve"> </w:t>
      </w:r>
      <w:r>
        <w:rPr>
          <w:spacing w:val="-4"/>
          <w:sz w:val="15"/>
        </w:rPr>
        <w:t>end</w:t>
      </w:r>
      <w:r>
        <w:rPr>
          <w:spacing w:val="-6"/>
          <w:sz w:val="15"/>
        </w:rPr>
        <w:t xml:space="preserve"> </w:t>
      </w:r>
      <w:r>
        <w:rPr>
          <w:spacing w:val="-4"/>
          <w:sz w:val="15"/>
        </w:rPr>
        <w:t>of</w:t>
      </w:r>
      <w:r>
        <w:rPr>
          <w:spacing w:val="-7"/>
          <w:sz w:val="15"/>
        </w:rPr>
        <w:t xml:space="preserve"> </w:t>
      </w:r>
      <w:r>
        <w:rPr>
          <w:spacing w:val="-4"/>
          <w:sz w:val="15"/>
        </w:rPr>
        <w:t>the</w:t>
      </w:r>
      <w:r>
        <w:rPr>
          <w:spacing w:val="-9"/>
          <w:sz w:val="15"/>
        </w:rPr>
        <w:t xml:space="preserve"> </w:t>
      </w:r>
      <w:r>
        <w:rPr>
          <w:spacing w:val="-4"/>
          <w:sz w:val="15"/>
        </w:rPr>
        <w:t>reporting</w:t>
      </w:r>
      <w:r>
        <w:rPr>
          <w:spacing w:val="-7"/>
          <w:sz w:val="15"/>
        </w:rPr>
        <w:t xml:space="preserve"> </w:t>
      </w:r>
      <w:r>
        <w:rPr>
          <w:spacing w:val="-4"/>
          <w:sz w:val="15"/>
        </w:rPr>
        <w:t>period.</w:t>
      </w:r>
    </w:p>
    <w:p w14:paraId="1B5793B1" w14:textId="77777777" w:rsidR="0023423B" w:rsidRDefault="0023423B">
      <w:pPr>
        <w:pStyle w:val="BodyText"/>
        <w:spacing w:before="40"/>
        <w:rPr>
          <w:sz w:val="15"/>
        </w:rPr>
      </w:pPr>
    </w:p>
    <w:p w14:paraId="09C9B71C" w14:textId="77777777" w:rsidR="0023423B" w:rsidRDefault="00D0734C">
      <w:pPr>
        <w:pStyle w:val="ListParagraph"/>
        <w:numPr>
          <w:ilvl w:val="0"/>
          <w:numId w:val="52"/>
        </w:numPr>
        <w:tabs>
          <w:tab w:val="left" w:pos="689"/>
        </w:tabs>
        <w:spacing w:before="1" w:after="54"/>
        <w:ind w:left="689" w:hanging="499"/>
        <w:rPr>
          <w:b/>
          <w:sz w:val="17"/>
        </w:rPr>
      </w:pPr>
      <w:r>
        <w:rPr>
          <w:b/>
          <w:spacing w:val="-2"/>
          <w:sz w:val="17"/>
        </w:rPr>
        <w:t>User</w:t>
      </w:r>
      <w:r>
        <w:rPr>
          <w:b/>
          <w:sz w:val="17"/>
        </w:rPr>
        <w:t xml:space="preserve"> </w:t>
      </w:r>
      <w:r>
        <w:rPr>
          <w:b/>
          <w:spacing w:val="-2"/>
          <w:sz w:val="17"/>
        </w:rPr>
        <w:t>charges and</w:t>
      </w:r>
      <w:r>
        <w:rPr>
          <w:b/>
          <w:spacing w:val="-8"/>
          <w:sz w:val="17"/>
        </w:rPr>
        <w:t xml:space="preserve"> </w:t>
      </w:r>
      <w:r>
        <w:rPr>
          <w:b/>
          <w:spacing w:val="-4"/>
          <w:sz w:val="17"/>
        </w:rPr>
        <w:t>fees</w:t>
      </w:r>
    </w:p>
    <w:tbl>
      <w:tblPr>
        <w:tblW w:w="0" w:type="auto"/>
        <w:tblInd w:w="140" w:type="dxa"/>
        <w:tblLayout w:type="fixed"/>
        <w:tblCellMar>
          <w:left w:w="0" w:type="dxa"/>
          <w:right w:w="0" w:type="dxa"/>
        </w:tblCellMar>
        <w:tblLook w:val="01E0" w:firstRow="1" w:lastRow="1" w:firstColumn="1" w:lastColumn="1" w:noHBand="0" w:noVBand="0"/>
      </w:tblPr>
      <w:tblGrid>
        <w:gridCol w:w="3823"/>
        <w:gridCol w:w="3468"/>
        <w:gridCol w:w="1116"/>
      </w:tblGrid>
      <w:tr w:rsidR="0023423B" w14:paraId="193B5620" w14:textId="77777777">
        <w:trPr>
          <w:trHeight w:val="188"/>
        </w:trPr>
        <w:tc>
          <w:tcPr>
            <w:tcW w:w="3823" w:type="dxa"/>
          </w:tcPr>
          <w:p w14:paraId="1A825D6E" w14:textId="77777777" w:rsidR="0023423B" w:rsidRDefault="00D0734C">
            <w:pPr>
              <w:pStyle w:val="TableParagraph"/>
              <w:spacing w:before="15" w:line="154" w:lineRule="exact"/>
              <w:ind w:left="50"/>
              <w:rPr>
                <w:sz w:val="15"/>
              </w:rPr>
            </w:pPr>
            <w:r>
              <w:rPr>
                <w:w w:val="90"/>
                <w:sz w:val="15"/>
              </w:rPr>
              <w:t>Special</w:t>
            </w:r>
            <w:r>
              <w:rPr>
                <w:spacing w:val="2"/>
                <w:sz w:val="15"/>
              </w:rPr>
              <w:t xml:space="preserve"> </w:t>
            </w:r>
            <w:r>
              <w:rPr>
                <w:spacing w:val="-2"/>
                <w:sz w:val="15"/>
              </w:rPr>
              <w:t>services</w:t>
            </w:r>
          </w:p>
        </w:tc>
        <w:tc>
          <w:tcPr>
            <w:tcW w:w="3468" w:type="dxa"/>
          </w:tcPr>
          <w:p w14:paraId="1646F78A" w14:textId="77777777" w:rsidR="0023423B" w:rsidRDefault="00D0734C">
            <w:pPr>
              <w:pStyle w:val="TableParagraph"/>
              <w:spacing w:before="10" w:line="159" w:lineRule="exact"/>
              <w:ind w:right="215"/>
              <w:jc w:val="right"/>
              <w:rPr>
                <w:sz w:val="15"/>
              </w:rPr>
            </w:pPr>
            <w:r>
              <w:rPr>
                <w:spacing w:val="-2"/>
                <w:sz w:val="15"/>
              </w:rPr>
              <w:t>52,787</w:t>
            </w:r>
          </w:p>
        </w:tc>
        <w:tc>
          <w:tcPr>
            <w:tcW w:w="1116" w:type="dxa"/>
          </w:tcPr>
          <w:p w14:paraId="3B9333E9" w14:textId="77777777" w:rsidR="0023423B" w:rsidRDefault="00D0734C">
            <w:pPr>
              <w:pStyle w:val="TableParagraph"/>
              <w:spacing w:before="10" w:line="158" w:lineRule="exact"/>
              <w:ind w:right="129"/>
              <w:jc w:val="right"/>
              <w:rPr>
                <w:sz w:val="15"/>
              </w:rPr>
            </w:pPr>
            <w:r>
              <w:rPr>
                <w:spacing w:val="-2"/>
                <w:sz w:val="15"/>
              </w:rPr>
              <w:t>45,499</w:t>
            </w:r>
          </w:p>
        </w:tc>
      </w:tr>
      <w:tr w:rsidR="0023423B" w14:paraId="0FD34955" w14:textId="77777777">
        <w:trPr>
          <w:trHeight w:val="172"/>
        </w:trPr>
        <w:tc>
          <w:tcPr>
            <w:tcW w:w="3823" w:type="dxa"/>
          </w:tcPr>
          <w:p w14:paraId="1463D35C" w14:textId="77777777" w:rsidR="0023423B" w:rsidRDefault="00D0734C">
            <w:pPr>
              <w:pStyle w:val="TableParagraph"/>
              <w:spacing w:line="153" w:lineRule="exact"/>
              <w:ind w:left="50"/>
              <w:rPr>
                <w:sz w:val="15"/>
              </w:rPr>
            </w:pPr>
            <w:r>
              <w:rPr>
                <w:w w:val="90"/>
                <w:sz w:val="15"/>
              </w:rPr>
              <w:t>Incident</w:t>
            </w:r>
            <w:r>
              <w:rPr>
                <w:spacing w:val="4"/>
                <w:sz w:val="15"/>
              </w:rPr>
              <w:t xml:space="preserve"> </w:t>
            </w:r>
            <w:r>
              <w:rPr>
                <w:spacing w:val="-2"/>
                <w:sz w:val="15"/>
              </w:rPr>
              <w:t>reporting</w:t>
            </w:r>
          </w:p>
        </w:tc>
        <w:tc>
          <w:tcPr>
            <w:tcW w:w="3468" w:type="dxa"/>
          </w:tcPr>
          <w:p w14:paraId="54B019B5" w14:textId="77777777" w:rsidR="0023423B" w:rsidRDefault="00D0734C">
            <w:pPr>
              <w:pStyle w:val="TableParagraph"/>
              <w:spacing w:line="153" w:lineRule="exact"/>
              <w:ind w:right="214"/>
              <w:jc w:val="right"/>
              <w:rPr>
                <w:sz w:val="15"/>
              </w:rPr>
            </w:pPr>
            <w:r>
              <w:rPr>
                <w:spacing w:val="-2"/>
                <w:sz w:val="15"/>
              </w:rPr>
              <w:t>1,620</w:t>
            </w:r>
          </w:p>
        </w:tc>
        <w:tc>
          <w:tcPr>
            <w:tcW w:w="1116" w:type="dxa"/>
          </w:tcPr>
          <w:p w14:paraId="02D711D2" w14:textId="77777777" w:rsidR="0023423B" w:rsidRDefault="00D0734C">
            <w:pPr>
              <w:pStyle w:val="TableParagraph"/>
              <w:spacing w:line="153" w:lineRule="exact"/>
              <w:ind w:right="130"/>
              <w:jc w:val="right"/>
              <w:rPr>
                <w:sz w:val="15"/>
              </w:rPr>
            </w:pPr>
            <w:r>
              <w:rPr>
                <w:spacing w:val="-2"/>
                <w:sz w:val="15"/>
              </w:rPr>
              <w:t>1,404</w:t>
            </w:r>
          </w:p>
        </w:tc>
      </w:tr>
      <w:tr w:rsidR="0023423B" w14:paraId="581A5122" w14:textId="77777777">
        <w:trPr>
          <w:trHeight w:val="172"/>
        </w:trPr>
        <w:tc>
          <w:tcPr>
            <w:tcW w:w="3823" w:type="dxa"/>
          </w:tcPr>
          <w:p w14:paraId="37B10385" w14:textId="77777777" w:rsidR="0023423B" w:rsidRDefault="00D0734C">
            <w:pPr>
              <w:pStyle w:val="TableParagraph"/>
              <w:spacing w:line="153" w:lineRule="exact"/>
              <w:ind w:left="50"/>
              <w:rPr>
                <w:sz w:val="15"/>
              </w:rPr>
            </w:pPr>
            <w:r>
              <w:rPr>
                <w:w w:val="90"/>
                <w:sz w:val="15"/>
              </w:rPr>
              <w:t>Criminal</w:t>
            </w:r>
            <w:r>
              <w:rPr>
                <w:spacing w:val="-1"/>
                <w:sz w:val="15"/>
              </w:rPr>
              <w:t xml:space="preserve"> </w:t>
            </w:r>
            <w:r>
              <w:rPr>
                <w:w w:val="90"/>
                <w:sz w:val="15"/>
              </w:rPr>
              <w:t>history</w:t>
            </w:r>
            <w:r>
              <w:rPr>
                <w:spacing w:val="-2"/>
                <w:sz w:val="15"/>
              </w:rPr>
              <w:t xml:space="preserve"> </w:t>
            </w:r>
            <w:r>
              <w:rPr>
                <w:spacing w:val="-2"/>
                <w:w w:val="90"/>
                <w:sz w:val="15"/>
              </w:rPr>
              <w:t>checks</w:t>
            </w:r>
          </w:p>
        </w:tc>
        <w:tc>
          <w:tcPr>
            <w:tcW w:w="3468" w:type="dxa"/>
          </w:tcPr>
          <w:p w14:paraId="1CE0D44B" w14:textId="77777777" w:rsidR="0023423B" w:rsidRDefault="00D0734C">
            <w:pPr>
              <w:pStyle w:val="TableParagraph"/>
              <w:spacing w:line="153" w:lineRule="exact"/>
              <w:ind w:right="212"/>
              <w:jc w:val="right"/>
              <w:rPr>
                <w:sz w:val="15"/>
              </w:rPr>
            </w:pPr>
            <w:r>
              <w:rPr>
                <w:spacing w:val="-2"/>
                <w:sz w:val="15"/>
              </w:rPr>
              <w:t>16,537</w:t>
            </w:r>
          </w:p>
        </w:tc>
        <w:tc>
          <w:tcPr>
            <w:tcW w:w="1116" w:type="dxa"/>
          </w:tcPr>
          <w:p w14:paraId="783D05F4" w14:textId="77777777" w:rsidR="0023423B" w:rsidRDefault="00D0734C">
            <w:pPr>
              <w:pStyle w:val="TableParagraph"/>
              <w:spacing w:line="153" w:lineRule="exact"/>
              <w:ind w:right="130"/>
              <w:jc w:val="right"/>
              <w:rPr>
                <w:sz w:val="15"/>
              </w:rPr>
            </w:pPr>
            <w:r>
              <w:rPr>
                <w:spacing w:val="-2"/>
                <w:sz w:val="15"/>
              </w:rPr>
              <w:t>15,245</w:t>
            </w:r>
          </w:p>
        </w:tc>
      </w:tr>
      <w:tr w:rsidR="0023423B" w14:paraId="4C207CC1" w14:textId="77777777">
        <w:trPr>
          <w:trHeight w:val="173"/>
        </w:trPr>
        <w:tc>
          <w:tcPr>
            <w:tcW w:w="3823" w:type="dxa"/>
          </w:tcPr>
          <w:p w14:paraId="04A769FC" w14:textId="77777777" w:rsidR="0023423B" w:rsidRDefault="00D0734C">
            <w:pPr>
              <w:pStyle w:val="TableParagraph"/>
              <w:spacing w:line="153" w:lineRule="exact"/>
              <w:ind w:left="54"/>
              <w:rPr>
                <w:sz w:val="15"/>
              </w:rPr>
            </w:pPr>
            <w:r>
              <w:rPr>
                <w:w w:val="90"/>
                <w:sz w:val="15"/>
              </w:rPr>
              <w:t>Aviation</w:t>
            </w:r>
            <w:r>
              <w:rPr>
                <w:sz w:val="15"/>
              </w:rPr>
              <w:t xml:space="preserve"> </w:t>
            </w:r>
            <w:r>
              <w:rPr>
                <w:w w:val="90"/>
                <w:sz w:val="15"/>
              </w:rPr>
              <w:t>user</w:t>
            </w:r>
            <w:r>
              <w:rPr>
                <w:spacing w:val="-2"/>
                <w:sz w:val="15"/>
              </w:rPr>
              <w:t xml:space="preserve"> </w:t>
            </w:r>
            <w:r>
              <w:rPr>
                <w:spacing w:val="-2"/>
                <w:w w:val="90"/>
                <w:sz w:val="15"/>
              </w:rPr>
              <w:t>charges</w:t>
            </w:r>
          </w:p>
        </w:tc>
        <w:tc>
          <w:tcPr>
            <w:tcW w:w="3468" w:type="dxa"/>
          </w:tcPr>
          <w:p w14:paraId="259999DA" w14:textId="77777777" w:rsidR="0023423B" w:rsidRDefault="00D0734C">
            <w:pPr>
              <w:pStyle w:val="TableParagraph"/>
              <w:spacing w:line="153" w:lineRule="exact"/>
              <w:ind w:right="215"/>
              <w:jc w:val="right"/>
              <w:rPr>
                <w:sz w:val="15"/>
              </w:rPr>
            </w:pPr>
            <w:r>
              <w:rPr>
                <w:spacing w:val="-5"/>
                <w:sz w:val="15"/>
              </w:rPr>
              <w:t>583</w:t>
            </w:r>
          </w:p>
        </w:tc>
        <w:tc>
          <w:tcPr>
            <w:tcW w:w="1116" w:type="dxa"/>
          </w:tcPr>
          <w:p w14:paraId="10B0079B" w14:textId="77777777" w:rsidR="0023423B" w:rsidRDefault="00D0734C">
            <w:pPr>
              <w:pStyle w:val="TableParagraph"/>
              <w:spacing w:line="153" w:lineRule="exact"/>
              <w:ind w:right="126"/>
              <w:jc w:val="right"/>
              <w:rPr>
                <w:sz w:val="15"/>
              </w:rPr>
            </w:pPr>
            <w:r>
              <w:rPr>
                <w:spacing w:val="-5"/>
                <w:sz w:val="15"/>
              </w:rPr>
              <w:t>852</w:t>
            </w:r>
          </w:p>
        </w:tc>
      </w:tr>
      <w:tr w:rsidR="0023423B" w14:paraId="0C5C606E" w14:textId="77777777">
        <w:trPr>
          <w:trHeight w:val="171"/>
        </w:trPr>
        <w:tc>
          <w:tcPr>
            <w:tcW w:w="3823" w:type="dxa"/>
          </w:tcPr>
          <w:p w14:paraId="155EE1D7" w14:textId="77777777" w:rsidR="0023423B" w:rsidRDefault="00D0734C">
            <w:pPr>
              <w:pStyle w:val="TableParagraph"/>
              <w:spacing w:line="152" w:lineRule="exact"/>
              <w:ind w:left="50"/>
              <w:rPr>
                <w:sz w:val="15"/>
              </w:rPr>
            </w:pPr>
            <w:r>
              <w:rPr>
                <w:w w:val="90"/>
                <w:sz w:val="15"/>
              </w:rPr>
              <w:t>Service</w:t>
            </w:r>
            <w:r>
              <w:rPr>
                <w:spacing w:val="4"/>
                <w:sz w:val="15"/>
              </w:rPr>
              <w:t xml:space="preserve"> </w:t>
            </w:r>
            <w:r>
              <w:rPr>
                <w:w w:val="90"/>
                <w:sz w:val="15"/>
              </w:rPr>
              <w:t>level</w:t>
            </w:r>
            <w:r>
              <w:rPr>
                <w:spacing w:val="6"/>
                <w:sz w:val="15"/>
              </w:rPr>
              <w:t xml:space="preserve"> </w:t>
            </w:r>
            <w:r>
              <w:rPr>
                <w:w w:val="90"/>
                <w:sz w:val="15"/>
              </w:rPr>
              <w:t>agreements</w:t>
            </w:r>
            <w:r>
              <w:rPr>
                <w:spacing w:val="2"/>
                <w:sz w:val="15"/>
              </w:rPr>
              <w:t xml:space="preserve"> </w:t>
            </w:r>
            <w:r>
              <w:rPr>
                <w:spacing w:val="-10"/>
                <w:w w:val="90"/>
                <w:sz w:val="15"/>
              </w:rPr>
              <w:t>*</w:t>
            </w:r>
          </w:p>
        </w:tc>
        <w:tc>
          <w:tcPr>
            <w:tcW w:w="3468" w:type="dxa"/>
          </w:tcPr>
          <w:p w14:paraId="740AB3E4" w14:textId="77777777" w:rsidR="0023423B" w:rsidRDefault="00D0734C">
            <w:pPr>
              <w:pStyle w:val="TableParagraph"/>
              <w:spacing w:line="152" w:lineRule="exact"/>
              <w:ind w:right="214"/>
              <w:jc w:val="right"/>
              <w:rPr>
                <w:sz w:val="15"/>
              </w:rPr>
            </w:pPr>
            <w:r>
              <w:rPr>
                <w:spacing w:val="-2"/>
                <w:sz w:val="15"/>
              </w:rPr>
              <w:t>79,750</w:t>
            </w:r>
          </w:p>
        </w:tc>
        <w:tc>
          <w:tcPr>
            <w:tcW w:w="1116" w:type="dxa"/>
          </w:tcPr>
          <w:p w14:paraId="59A43A45" w14:textId="77777777" w:rsidR="0023423B" w:rsidRDefault="00D0734C">
            <w:pPr>
              <w:pStyle w:val="TableParagraph"/>
              <w:spacing w:line="152" w:lineRule="exact"/>
              <w:ind w:right="126"/>
              <w:jc w:val="right"/>
              <w:rPr>
                <w:sz w:val="15"/>
              </w:rPr>
            </w:pPr>
            <w:r>
              <w:rPr>
                <w:spacing w:val="-2"/>
                <w:sz w:val="15"/>
              </w:rPr>
              <w:t>75,216</w:t>
            </w:r>
          </w:p>
        </w:tc>
      </w:tr>
      <w:tr w:rsidR="0023423B" w14:paraId="1B1DBD7E" w14:textId="77777777">
        <w:trPr>
          <w:trHeight w:val="178"/>
        </w:trPr>
        <w:tc>
          <w:tcPr>
            <w:tcW w:w="3823" w:type="dxa"/>
          </w:tcPr>
          <w:p w14:paraId="4EEC1D00" w14:textId="77777777" w:rsidR="0023423B" w:rsidRDefault="00D0734C">
            <w:pPr>
              <w:pStyle w:val="TableParagraph"/>
              <w:spacing w:line="158" w:lineRule="exact"/>
              <w:ind w:left="50"/>
              <w:rPr>
                <w:sz w:val="15"/>
              </w:rPr>
            </w:pPr>
            <w:r>
              <w:rPr>
                <w:w w:val="90"/>
                <w:sz w:val="15"/>
              </w:rPr>
              <w:t>Security</w:t>
            </w:r>
            <w:r>
              <w:rPr>
                <w:spacing w:val="-2"/>
                <w:w w:val="90"/>
                <w:sz w:val="15"/>
              </w:rPr>
              <w:t xml:space="preserve"> </w:t>
            </w:r>
            <w:r>
              <w:rPr>
                <w:spacing w:val="-2"/>
                <w:sz w:val="15"/>
              </w:rPr>
              <w:t>services</w:t>
            </w:r>
          </w:p>
        </w:tc>
        <w:tc>
          <w:tcPr>
            <w:tcW w:w="3468" w:type="dxa"/>
          </w:tcPr>
          <w:p w14:paraId="532155F3" w14:textId="77777777" w:rsidR="0023423B" w:rsidRDefault="00D0734C">
            <w:pPr>
              <w:pStyle w:val="TableParagraph"/>
              <w:tabs>
                <w:tab w:val="left" w:pos="708"/>
              </w:tabs>
              <w:spacing w:line="158" w:lineRule="exact"/>
              <w:ind w:right="137"/>
              <w:jc w:val="right"/>
              <w:rPr>
                <w:sz w:val="15"/>
              </w:rPr>
            </w:pPr>
            <w:r>
              <w:rPr>
                <w:rFonts w:ascii="Times New Roman"/>
                <w:sz w:val="15"/>
                <w:u w:val="single"/>
              </w:rPr>
              <w:tab/>
            </w:r>
            <w:r>
              <w:rPr>
                <w:spacing w:val="-2"/>
                <w:sz w:val="15"/>
                <w:u w:val="single"/>
              </w:rPr>
              <w:t>75,205</w:t>
            </w:r>
            <w:r>
              <w:rPr>
                <w:spacing w:val="80"/>
                <w:sz w:val="15"/>
                <w:u w:val="single"/>
              </w:rPr>
              <w:t xml:space="preserve"> </w:t>
            </w:r>
          </w:p>
        </w:tc>
        <w:tc>
          <w:tcPr>
            <w:tcW w:w="1116" w:type="dxa"/>
          </w:tcPr>
          <w:p w14:paraId="40EB3A06" w14:textId="77777777" w:rsidR="0023423B" w:rsidRDefault="00D0734C">
            <w:pPr>
              <w:pStyle w:val="TableParagraph"/>
              <w:tabs>
                <w:tab w:val="left" w:pos="421"/>
              </w:tabs>
              <w:spacing w:line="158" w:lineRule="exact"/>
              <w:ind w:right="48"/>
              <w:jc w:val="right"/>
              <w:rPr>
                <w:sz w:val="15"/>
              </w:rPr>
            </w:pPr>
            <w:r>
              <w:rPr>
                <w:rFonts w:ascii="Times New Roman"/>
                <w:sz w:val="15"/>
                <w:u w:val="single"/>
              </w:rPr>
              <w:tab/>
            </w:r>
            <w:r>
              <w:rPr>
                <w:spacing w:val="-2"/>
                <w:sz w:val="15"/>
                <w:u w:val="single"/>
              </w:rPr>
              <w:t>64,473</w:t>
            </w:r>
            <w:r>
              <w:rPr>
                <w:spacing w:val="80"/>
                <w:sz w:val="15"/>
                <w:u w:val="single"/>
              </w:rPr>
              <w:t xml:space="preserve"> </w:t>
            </w:r>
          </w:p>
        </w:tc>
      </w:tr>
      <w:tr w:rsidR="0023423B" w14:paraId="662644AC" w14:textId="77777777">
        <w:trPr>
          <w:trHeight w:val="177"/>
        </w:trPr>
        <w:tc>
          <w:tcPr>
            <w:tcW w:w="3823" w:type="dxa"/>
          </w:tcPr>
          <w:p w14:paraId="5EFB3EEC" w14:textId="77777777" w:rsidR="0023423B" w:rsidRDefault="00D0734C">
            <w:pPr>
              <w:pStyle w:val="TableParagraph"/>
              <w:spacing w:line="157" w:lineRule="exact"/>
              <w:ind w:left="52"/>
              <w:rPr>
                <w:b/>
                <w:sz w:val="14"/>
              </w:rPr>
            </w:pPr>
            <w:r>
              <w:rPr>
                <w:b/>
                <w:spacing w:val="-2"/>
                <w:sz w:val="14"/>
              </w:rPr>
              <w:t>Total</w:t>
            </w:r>
          </w:p>
        </w:tc>
        <w:tc>
          <w:tcPr>
            <w:tcW w:w="3468" w:type="dxa"/>
          </w:tcPr>
          <w:p w14:paraId="67A9CDC1" w14:textId="77777777" w:rsidR="0023423B" w:rsidRDefault="00D0734C">
            <w:pPr>
              <w:pStyle w:val="TableParagraph"/>
              <w:spacing w:line="157" w:lineRule="exact"/>
              <w:ind w:right="221"/>
              <w:jc w:val="right"/>
              <w:rPr>
                <w:b/>
                <w:sz w:val="14"/>
              </w:rPr>
            </w:pPr>
            <w:r>
              <w:rPr>
                <w:b/>
                <w:spacing w:val="-2"/>
                <w:sz w:val="14"/>
              </w:rPr>
              <w:t>226,483</w:t>
            </w:r>
          </w:p>
        </w:tc>
        <w:tc>
          <w:tcPr>
            <w:tcW w:w="1116" w:type="dxa"/>
          </w:tcPr>
          <w:p w14:paraId="78476623" w14:textId="77777777" w:rsidR="0023423B" w:rsidRDefault="00D0734C">
            <w:pPr>
              <w:pStyle w:val="TableParagraph"/>
              <w:spacing w:line="157" w:lineRule="exact"/>
              <w:ind w:right="127"/>
              <w:jc w:val="right"/>
              <w:rPr>
                <w:b/>
                <w:sz w:val="14"/>
              </w:rPr>
            </w:pPr>
            <w:r>
              <w:rPr>
                <w:b/>
                <w:spacing w:val="-2"/>
                <w:sz w:val="14"/>
              </w:rPr>
              <w:t>202,688</w:t>
            </w:r>
          </w:p>
        </w:tc>
      </w:tr>
    </w:tbl>
    <w:p w14:paraId="65257357" w14:textId="77777777" w:rsidR="0023423B" w:rsidRDefault="00D0734C">
      <w:pPr>
        <w:spacing w:before="76"/>
        <w:ind w:left="184" w:right="285" w:firstLine="1"/>
        <w:jc w:val="both"/>
        <w:rPr>
          <w:sz w:val="15"/>
        </w:rPr>
      </w:pPr>
      <w:r>
        <w:rPr>
          <w:noProof/>
        </w:rPr>
        <w:drawing>
          <wp:anchor distT="0" distB="0" distL="0" distR="0" simplePos="0" relativeHeight="251613184" behindDoc="0" locked="0" layoutInCell="1" allowOverlap="1" wp14:anchorId="4A36ED8C" wp14:editId="58608049">
            <wp:simplePos x="0" y="0"/>
            <wp:positionH relativeFrom="page">
              <wp:posOffset>4800727</wp:posOffset>
            </wp:positionH>
            <wp:positionV relativeFrom="paragraph">
              <wp:posOffset>-8445</wp:posOffset>
            </wp:positionV>
            <wp:extent cx="1530096" cy="30479"/>
            <wp:effectExtent l="0" t="0" r="0" b="0"/>
            <wp:wrapNone/>
            <wp:docPr id="214" name="Image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a:extLst>
                        <a:ext uri="{C183D7F6-B498-43B3-948B-1728B52AA6E4}">
                          <adec:decorative xmlns:adec="http://schemas.microsoft.com/office/drawing/2017/decorative" val="1"/>
                        </a:ext>
                      </a:extLst>
                    </pic:cNvPr>
                    <pic:cNvPicPr/>
                  </pic:nvPicPr>
                  <pic:blipFill>
                    <a:blip r:embed="rId175" cstate="print"/>
                    <a:stretch>
                      <a:fillRect/>
                    </a:stretch>
                  </pic:blipFill>
                  <pic:spPr>
                    <a:xfrm>
                      <a:off x="0" y="0"/>
                      <a:ext cx="1530096" cy="30479"/>
                    </a:xfrm>
                    <a:prstGeom prst="rect">
                      <a:avLst/>
                    </a:prstGeom>
                  </pic:spPr>
                </pic:pic>
              </a:graphicData>
            </a:graphic>
          </wp:anchor>
        </w:drawing>
      </w:r>
      <w:r>
        <w:rPr>
          <w:spacing w:val="-4"/>
          <w:sz w:val="15"/>
        </w:rPr>
        <w:t>*</w:t>
      </w:r>
      <w:r>
        <w:rPr>
          <w:spacing w:val="-7"/>
          <w:sz w:val="15"/>
        </w:rPr>
        <w:t xml:space="preserve"> </w:t>
      </w:r>
      <w:r>
        <w:rPr>
          <w:spacing w:val="-4"/>
          <w:sz w:val="15"/>
        </w:rPr>
        <w:t>Revenue</w:t>
      </w:r>
      <w:r>
        <w:rPr>
          <w:spacing w:val="-6"/>
          <w:sz w:val="15"/>
        </w:rPr>
        <w:t xml:space="preserve"> </w:t>
      </w:r>
      <w:r>
        <w:rPr>
          <w:spacing w:val="-4"/>
          <w:sz w:val="15"/>
        </w:rPr>
        <w:t>received</w:t>
      </w:r>
      <w:r>
        <w:rPr>
          <w:spacing w:val="-7"/>
          <w:sz w:val="15"/>
        </w:rPr>
        <w:t xml:space="preserve"> </w:t>
      </w:r>
      <w:r>
        <w:rPr>
          <w:spacing w:val="-4"/>
          <w:sz w:val="15"/>
        </w:rPr>
        <w:t>under</w:t>
      </w:r>
      <w:r>
        <w:rPr>
          <w:spacing w:val="-6"/>
          <w:sz w:val="15"/>
        </w:rPr>
        <w:t xml:space="preserve"> </w:t>
      </w:r>
      <w:r>
        <w:rPr>
          <w:spacing w:val="-4"/>
          <w:sz w:val="15"/>
        </w:rPr>
        <w:t>Service</w:t>
      </w:r>
      <w:r>
        <w:rPr>
          <w:spacing w:val="-7"/>
          <w:sz w:val="15"/>
        </w:rPr>
        <w:t xml:space="preserve"> </w:t>
      </w:r>
      <w:r>
        <w:rPr>
          <w:spacing w:val="-4"/>
          <w:sz w:val="15"/>
        </w:rPr>
        <w:t>Level</w:t>
      </w:r>
      <w:r>
        <w:rPr>
          <w:spacing w:val="-6"/>
          <w:sz w:val="15"/>
        </w:rPr>
        <w:t xml:space="preserve"> </w:t>
      </w:r>
      <w:r>
        <w:rPr>
          <w:spacing w:val="-4"/>
          <w:sz w:val="15"/>
        </w:rPr>
        <w:t>Agreements</w:t>
      </w:r>
      <w:r>
        <w:rPr>
          <w:spacing w:val="-6"/>
          <w:sz w:val="15"/>
        </w:rPr>
        <w:t xml:space="preserve"> </w:t>
      </w:r>
      <w:r>
        <w:rPr>
          <w:spacing w:val="-4"/>
          <w:sz w:val="15"/>
        </w:rPr>
        <w:t>(SLA's)</w:t>
      </w:r>
      <w:r>
        <w:rPr>
          <w:spacing w:val="-7"/>
          <w:sz w:val="15"/>
        </w:rPr>
        <w:t xml:space="preserve"> </w:t>
      </w:r>
      <w:r>
        <w:rPr>
          <w:spacing w:val="-4"/>
          <w:sz w:val="15"/>
        </w:rPr>
        <w:t>primarily</w:t>
      </w:r>
      <w:r>
        <w:rPr>
          <w:spacing w:val="-6"/>
          <w:sz w:val="15"/>
        </w:rPr>
        <w:t xml:space="preserve"> </w:t>
      </w:r>
      <w:r>
        <w:rPr>
          <w:spacing w:val="-4"/>
          <w:sz w:val="15"/>
        </w:rPr>
        <w:t>comprises</w:t>
      </w:r>
      <w:r>
        <w:rPr>
          <w:spacing w:val="-7"/>
          <w:sz w:val="15"/>
        </w:rPr>
        <w:t xml:space="preserve"> </w:t>
      </w:r>
      <w:r>
        <w:rPr>
          <w:spacing w:val="-4"/>
          <w:sz w:val="15"/>
        </w:rPr>
        <w:t>of</w:t>
      </w:r>
      <w:r>
        <w:rPr>
          <w:spacing w:val="-6"/>
          <w:sz w:val="15"/>
        </w:rPr>
        <w:t xml:space="preserve"> </w:t>
      </w:r>
      <w:r>
        <w:rPr>
          <w:spacing w:val="-4"/>
          <w:sz w:val="15"/>
        </w:rPr>
        <w:t>revenue</w:t>
      </w:r>
      <w:r>
        <w:rPr>
          <w:spacing w:val="-7"/>
          <w:sz w:val="15"/>
        </w:rPr>
        <w:t xml:space="preserve"> </w:t>
      </w:r>
      <w:r>
        <w:rPr>
          <w:spacing w:val="-4"/>
          <w:sz w:val="15"/>
        </w:rPr>
        <w:t>received</w:t>
      </w:r>
      <w:r>
        <w:rPr>
          <w:spacing w:val="-6"/>
          <w:sz w:val="15"/>
        </w:rPr>
        <w:t xml:space="preserve"> </w:t>
      </w:r>
      <w:r>
        <w:rPr>
          <w:spacing w:val="-4"/>
          <w:sz w:val="15"/>
        </w:rPr>
        <w:t>for</w:t>
      </w:r>
      <w:r>
        <w:rPr>
          <w:spacing w:val="-6"/>
          <w:sz w:val="15"/>
        </w:rPr>
        <w:t xml:space="preserve"> </w:t>
      </w:r>
      <w:r>
        <w:rPr>
          <w:spacing w:val="-4"/>
          <w:sz w:val="15"/>
        </w:rPr>
        <w:t>ICT</w:t>
      </w:r>
      <w:r>
        <w:rPr>
          <w:spacing w:val="-7"/>
          <w:sz w:val="15"/>
        </w:rPr>
        <w:t xml:space="preserve"> </w:t>
      </w:r>
      <w:r>
        <w:rPr>
          <w:spacing w:val="-4"/>
          <w:sz w:val="15"/>
        </w:rPr>
        <w:t>support</w:t>
      </w:r>
      <w:r>
        <w:rPr>
          <w:spacing w:val="-6"/>
          <w:sz w:val="15"/>
        </w:rPr>
        <w:t xml:space="preserve"> </w:t>
      </w:r>
      <w:r>
        <w:rPr>
          <w:spacing w:val="-4"/>
          <w:sz w:val="15"/>
        </w:rPr>
        <w:t>and</w:t>
      </w:r>
      <w:r>
        <w:rPr>
          <w:spacing w:val="-7"/>
          <w:sz w:val="15"/>
        </w:rPr>
        <w:t xml:space="preserve"> </w:t>
      </w:r>
      <w:r>
        <w:rPr>
          <w:spacing w:val="-4"/>
          <w:sz w:val="15"/>
        </w:rPr>
        <w:t>innovation</w:t>
      </w:r>
      <w:r>
        <w:rPr>
          <w:sz w:val="15"/>
        </w:rPr>
        <w:t xml:space="preserve"> </w:t>
      </w:r>
      <w:r>
        <w:rPr>
          <w:w w:val="90"/>
          <w:sz w:val="15"/>
        </w:rPr>
        <w:t>services to other Queensland government entities. This consists of $43</w:t>
      </w:r>
      <w:proofErr w:type="gramStart"/>
      <w:r>
        <w:rPr>
          <w:w w:val="90"/>
          <w:sz w:val="15"/>
        </w:rPr>
        <w:t>.?m</w:t>
      </w:r>
      <w:proofErr w:type="gramEnd"/>
      <w:r>
        <w:rPr>
          <w:w w:val="90"/>
          <w:sz w:val="15"/>
        </w:rPr>
        <w:t xml:space="preserve"> (2022-23:</w:t>
      </w:r>
      <w:r>
        <w:rPr>
          <w:sz w:val="15"/>
        </w:rPr>
        <w:t xml:space="preserve"> </w:t>
      </w:r>
      <w:r>
        <w:rPr>
          <w:w w:val="90"/>
          <w:sz w:val="15"/>
        </w:rPr>
        <w:t>$41.9m) from QFES, $28.1m (2022-23:</w:t>
      </w:r>
      <w:r>
        <w:rPr>
          <w:sz w:val="15"/>
        </w:rPr>
        <w:t xml:space="preserve"> </w:t>
      </w:r>
      <w:r>
        <w:rPr>
          <w:w w:val="90"/>
          <w:sz w:val="15"/>
        </w:rPr>
        <w:t>$25.5m)</w:t>
      </w:r>
      <w:r>
        <w:rPr>
          <w:spacing w:val="40"/>
          <w:sz w:val="15"/>
        </w:rPr>
        <w:t xml:space="preserve"> </w:t>
      </w:r>
      <w:r>
        <w:rPr>
          <w:spacing w:val="-6"/>
          <w:sz w:val="15"/>
        </w:rPr>
        <w:t>from Queensland</w:t>
      </w:r>
      <w:r>
        <w:rPr>
          <w:sz w:val="15"/>
        </w:rPr>
        <w:t xml:space="preserve"> </w:t>
      </w:r>
      <w:r>
        <w:rPr>
          <w:spacing w:val="-6"/>
          <w:sz w:val="15"/>
        </w:rPr>
        <w:t>Ambulance</w:t>
      </w:r>
      <w:r>
        <w:rPr>
          <w:sz w:val="15"/>
        </w:rPr>
        <w:t xml:space="preserve"> </w:t>
      </w:r>
      <w:r>
        <w:rPr>
          <w:spacing w:val="-6"/>
          <w:sz w:val="15"/>
        </w:rPr>
        <w:t>Service</w:t>
      </w:r>
      <w:r>
        <w:rPr>
          <w:sz w:val="15"/>
        </w:rPr>
        <w:t xml:space="preserve"> </w:t>
      </w:r>
      <w:r>
        <w:rPr>
          <w:spacing w:val="-6"/>
          <w:sz w:val="15"/>
        </w:rPr>
        <w:t>(QAS)</w:t>
      </w:r>
      <w:r>
        <w:rPr>
          <w:spacing w:val="-7"/>
          <w:sz w:val="15"/>
        </w:rPr>
        <w:t xml:space="preserve"> </w:t>
      </w:r>
      <w:r>
        <w:rPr>
          <w:spacing w:val="-6"/>
          <w:sz w:val="15"/>
        </w:rPr>
        <w:t>and</w:t>
      </w:r>
      <w:r>
        <w:rPr>
          <w:sz w:val="15"/>
        </w:rPr>
        <w:t xml:space="preserve"> </w:t>
      </w:r>
      <w:r>
        <w:rPr>
          <w:spacing w:val="-6"/>
          <w:sz w:val="15"/>
        </w:rPr>
        <w:t>$8.0m</w:t>
      </w:r>
      <w:r>
        <w:rPr>
          <w:sz w:val="15"/>
        </w:rPr>
        <w:t xml:space="preserve"> </w:t>
      </w:r>
      <w:r>
        <w:rPr>
          <w:spacing w:val="-6"/>
          <w:sz w:val="15"/>
        </w:rPr>
        <w:t>(2022-23:</w:t>
      </w:r>
      <w:r>
        <w:rPr>
          <w:spacing w:val="16"/>
          <w:sz w:val="15"/>
        </w:rPr>
        <w:t xml:space="preserve"> </w:t>
      </w:r>
      <w:r>
        <w:rPr>
          <w:spacing w:val="-6"/>
          <w:sz w:val="15"/>
        </w:rPr>
        <w:t>$7.8m) from</w:t>
      </w:r>
      <w:r>
        <w:rPr>
          <w:sz w:val="15"/>
        </w:rPr>
        <w:t xml:space="preserve"> </w:t>
      </w:r>
      <w:r>
        <w:rPr>
          <w:spacing w:val="-6"/>
          <w:sz w:val="15"/>
        </w:rPr>
        <w:t>other</w:t>
      </w:r>
      <w:r>
        <w:rPr>
          <w:sz w:val="15"/>
        </w:rPr>
        <w:t xml:space="preserve"> </w:t>
      </w:r>
      <w:r>
        <w:rPr>
          <w:spacing w:val="-6"/>
          <w:sz w:val="15"/>
        </w:rPr>
        <w:t>Queensland government entities.</w:t>
      </w:r>
    </w:p>
    <w:p w14:paraId="68C6D048" w14:textId="77777777" w:rsidR="0023423B" w:rsidRDefault="00D0734C">
      <w:pPr>
        <w:spacing w:before="84"/>
        <w:ind w:left="185"/>
        <w:jc w:val="both"/>
        <w:rPr>
          <w:sz w:val="15"/>
        </w:rPr>
      </w:pPr>
      <w:r>
        <w:rPr>
          <w:sz w:val="15"/>
          <w:u w:val="single"/>
        </w:rPr>
        <w:t>Accounting</w:t>
      </w:r>
      <w:r>
        <w:rPr>
          <w:spacing w:val="-9"/>
          <w:sz w:val="15"/>
          <w:u w:val="single"/>
        </w:rPr>
        <w:t xml:space="preserve"> </w:t>
      </w:r>
      <w:r>
        <w:rPr>
          <w:sz w:val="15"/>
          <w:u w:val="single"/>
        </w:rPr>
        <w:t>Policy</w:t>
      </w:r>
      <w:r>
        <w:rPr>
          <w:spacing w:val="-10"/>
          <w:sz w:val="15"/>
          <w:u w:val="single"/>
        </w:rPr>
        <w:t xml:space="preserve"> </w:t>
      </w:r>
      <w:r>
        <w:rPr>
          <w:sz w:val="15"/>
          <w:u w:val="single"/>
        </w:rPr>
        <w:t>-</w:t>
      </w:r>
      <w:r>
        <w:rPr>
          <w:spacing w:val="-10"/>
          <w:sz w:val="15"/>
          <w:u w:val="single"/>
        </w:rPr>
        <w:t xml:space="preserve"> </w:t>
      </w:r>
      <w:r>
        <w:rPr>
          <w:sz w:val="15"/>
          <w:u w:val="single"/>
        </w:rPr>
        <w:t>User</w:t>
      </w:r>
      <w:r>
        <w:rPr>
          <w:spacing w:val="-10"/>
          <w:sz w:val="15"/>
          <w:u w:val="single"/>
        </w:rPr>
        <w:t xml:space="preserve"> </w:t>
      </w:r>
      <w:r>
        <w:rPr>
          <w:sz w:val="15"/>
          <w:u w:val="single"/>
        </w:rPr>
        <w:t>charges</w:t>
      </w:r>
      <w:r>
        <w:rPr>
          <w:spacing w:val="-9"/>
          <w:sz w:val="15"/>
          <w:u w:val="single"/>
        </w:rPr>
        <w:t xml:space="preserve"> </w:t>
      </w:r>
      <w:r>
        <w:rPr>
          <w:sz w:val="15"/>
          <w:u w:val="single"/>
        </w:rPr>
        <w:t>and</w:t>
      </w:r>
      <w:r>
        <w:rPr>
          <w:spacing w:val="-9"/>
          <w:sz w:val="15"/>
          <w:u w:val="single"/>
        </w:rPr>
        <w:t xml:space="preserve"> </w:t>
      </w:r>
      <w:r>
        <w:rPr>
          <w:spacing w:val="-4"/>
          <w:sz w:val="15"/>
          <w:u w:val="single"/>
        </w:rPr>
        <w:t>fees</w:t>
      </w:r>
    </w:p>
    <w:p w14:paraId="2E3147C7" w14:textId="77777777" w:rsidR="0023423B" w:rsidRDefault="00D0734C">
      <w:pPr>
        <w:spacing w:before="71"/>
        <w:ind w:left="190" w:right="272" w:firstLine="5"/>
        <w:jc w:val="both"/>
        <w:rPr>
          <w:sz w:val="15"/>
        </w:rPr>
      </w:pPr>
      <w:r>
        <w:rPr>
          <w:spacing w:val="-6"/>
          <w:sz w:val="15"/>
        </w:rPr>
        <w:t>User</w:t>
      </w:r>
      <w:r>
        <w:rPr>
          <w:spacing w:val="-5"/>
          <w:sz w:val="15"/>
        </w:rPr>
        <w:t xml:space="preserve"> </w:t>
      </w:r>
      <w:r>
        <w:rPr>
          <w:spacing w:val="-6"/>
          <w:sz w:val="15"/>
        </w:rPr>
        <w:t>charges</w:t>
      </w:r>
      <w:r>
        <w:rPr>
          <w:sz w:val="15"/>
        </w:rPr>
        <w:t xml:space="preserve"> </w:t>
      </w:r>
      <w:r>
        <w:rPr>
          <w:spacing w:val="-6"/>
          <w:sz w:val="15"/>
        </w:rPr>
        <w:t>and</w:t>
      </w:r>
      <w:r>
        <w:rPr>
          <w:sz w:val="15"/>
        </w:rPr>
        <w:t xml:space="preserve"> </w:t>
      </w:r>
      <w:r>
        <w:rPr>
          <w:spacing w:val="-6"/>
          <w:sz w:val="15"/>
        </w:rPr>
        <w:t>fees</w:t>
      </w:r>
      <w:r>
        <w:rPr>
          <w:sz w:val="15"/>
        </w:rPr>
        <w:t xml:space="preserve"> </w:t>
      </w:r>
      <w:r>
        <w:rPr>
          <w:spacing w:val="-6"/>
          <w:sz w:val="15"/>
        </w:rPr>
        <w:t>are</w:t>
      </w:r>
      <w:r>
        <w:rPr>
          <w:sz w:val="15"/>
        </w:rPr>
        <w:t xml:space="preserve"> </w:t>
      </w:r>
      <w:proofErr w:type="spellStart"/>
      <w:r>
        <w:rPr>
          <w:spacing w:val="-6"/>
          <w:sz w:val="15"/>
        </w:rPr>
        <w:t>recognised</w:t>
      </w:r>
      <w:proofErr w:type="spellEnd"/>
      <w:r>
        <w:rPr>
          <w:spacing w:val="-3"/>
          <w:sz w:val="15"/>
        </w:rPr>
        <w:t xml:space="preserve"> </w:t>
      </w:r>
      <w:r>
        <w:rPr>
          <w:spacing w:val="-6"/>
          <w:sz w:val="15"/>
        </w:rPr>
        <w:t>as</w:t>
      </w:r>
      <w:r>
        <w:rPr>
          <w:sz w:val="15"/>
        </w:rPr>
        <w:t xml:space="preserve"> </w:t>
      </w:r>
      <w:r>
        <w:rPr>
          <w:spacing w:val="-6"/>
          <w:sz w:val="15"/>
        </w:rPr>
        <w:t>revenues</w:t>
      </w:r>
      <w:r>
        <w:rPr>
          <w:spacing w:val="-5"/>
          <w:sz w:val="15"/>
        </w:rPr>
        <w:t xml:space="preserve"> </w:t>
      </w:r>
      <w:r>
        <w:rPr>
          <w:spacing w:val="-6"/>
          <w:sz w:val="15"/>
        </w:rPr>
        <w:t>when</w:t>
      </w:r>
      <w:r>
        <w:rPr>
          <w:sz w:val="15"/>
        </w:rPr>
        <w:t xml:space="preserve"> </w:t>
      </w:r>
      <w:r>
        <w:rPr>
          <w:spacing w:val="-6"/>
          <w:sz w:val="15"/>
        </w:rPr>
        <w:t>the</w:t>
      </w:r>
      <w:r>
        <w:rPr>
          <w:spacing w:val="-2"/>
          <w:sz w:val="15"/>
        </w:rPr>
        <w:t xml:space="preserve"> </w:t>
      </w:r>
      <w:r>
        <w:rPr>
          <w:spacing w:val="-6"/>
          <w:sz w:val="15"/>
        </w:rPr>
        <w:t>revenue</w:t>
      </w:r>
      <w:r>
        <w:rPr>
          <w:spacing w:val="-4"/>
          <w:sz w:val="15"/>
        </w:rPr>
        <w:t xml:space="preserve"> </w:t>
      </w:r>
      <w:r>
        <w:rPr>
          <w:spacing w:val="-6"/>
          <w:sz w:val="15"/>
        </w:rPr>
        <w:t>has</w:t>
      </w:r>
      <w:r>
        <w:rPr>
          <w:sz w:val="15"/>
        </w:rPr>
        <w:t xml:space="preserve"> </w:t>
      </w:r>
      <w:r>
        <w:rPr>
          <w:spacing w:val="-6"/>
          <w:sz w:val="15"/>
        </w:rPr>
        <w:t>been</w:t>
      </w:r>
      <w:r>
        <w:rPr>
          <w:spacing w:val="-1"/>
          <w:sz w:val="15"/>
        </w:rPr>
        <w:t xml:space="preserve"> </w:t>
      </w:r>
      <w:r>
        <w:rPr>
          <w:spacing w:val="-6"/>
          <w:sz w:val="15"/>
        </w:rPr>
        <w:t>earned</w:t>
      </w:r>
      <w:r>
        <w:rPr>
          <w:spacing w:val="-3"/>
          <w:sz w:val="15"/>
        </w:rPr>
        <w:t xml:space="preserve"> </w:t>
      </w:r>
      <w:r>
        <w:rPr>
          <w:spacing w:val="-6"/>
          <w:sz w:val="15"/>
        </w:rPr>
        <w:t>and</w:t>
      </w:r>
      <w:r>
        <w:rPr>
          <w:sz w:val="15"/>
        </w:rPr>
        <w:t xml:space="preserve"> </w:t>
      </w:r>
      <w:r>
        <w:rPr>
          <w:spacing w:val="-6"/>
          <w:sz w:val="15"/>
        </w:rPr>
        <w:t>can</w:t>
      </w:r>
      <w:r>
        <w:rPr>
          <w:sz w:val="15"/>
        </w:rPr>
        <w:t xml:space="preserve"> </w:t>
      </w:r>
      <w:r>
        <w:rPr>
          <w:spacing w:val="-6"/>
          <w:sz w:val="15"/>
        </w:rPr>
        <w:t>be</w:t>
      </w:r>
      <w:r>
        <w:rPr>
          <w:sz w:val="15"/>
        </w:rPr>
        <w:t xml:space="preserve"> </w:t>
      </w:r>
      <w:r>
        <w:rPr>
          <w:spacing w:val="-6"/>
          <w:sz w:val="15"/>
        </w:rPr>
        <w:t>measured</w:t>
      </w:r>
      <w:r>
        <w:rPr>
          <w:spacing w:val="-1"/>
          <w:sz w:val="15"/>
        </w:rPr>
        <w:t xml:space="preserve"> </w:t>
      </w:r>
      <w:r>
        <w:rPr>
          <w:spacing w:val="-6"/>
          <w:sz w:val="15"/>
        </w:rPr>
        <w:t>reliably</w:t>
      </w:r>
      <w:r>
        <w:rPr>
          <w:spacing w:val="-5"/>
          <w:sz w:val="15"/>
        </w:rPr>
        <w:t xml:space="preserve"> </w:t>
      </w:r>
      <w:r>
        <w:rPr>
          <w:spacing w:val="-6"/>
          <w:sz w:val="15"/>
        </w:rPr>
        <w:t>with</w:t>
      </w:r>
      <w:r>
        <w:rPr>
          <w:sz w:val="15"/>
        </w:rPr>
        <w:t xml:space="preserve"> </w:t>
      </w:r>
      <w:r>
        <w:rPr>
          <w:spacing w:val="-6"/>
          <w:sz w:val="15"/>
        </w:rPr>
        <w:t>a</w:t>
      </w:r>
      <w:r>
        <w:rPr>
          <w:spacing w:val="7"/>
          <w:sz w:val="15"/>
        </w:rPr>
        <w:t xml:space="preserve"> </w:t>
      </w:r>
      <w:r>
        <w:rPr>
          <w:spacing w:val="-6"/>
          <w:sz w:val="15"/>
        </w:rPr>
        <w:t>sufficient</w:t>
      </w:r>
      <w:r>
        <w:rPr>
          <w:sz w:val="15"/>
        </w:rPr>
        <w:t xml:space="preserve"> </w:t>
      </w:r>
      <w:r>
        <w:rPr>
          <w:spacing w:val="-4"/>
          <w:sz w:val="15"/>
        </w:rPr>
        <w:t>degree</w:t>
      </w:r>
      <w:r>
        <w:rPr>
          <w:spacing w:val="-7"/>
          <w:sz w:val="15"/>
        </w:rPr>
        <w:t xml:space="preserve"> </w:t>
      </w:r>
      <w:r>
        <w:rPr>
          <w:spacing w:val="-4"/>
          <w:sz w:val="15"/>
        </w:rPr>
        <w:t>of</w:t>
      </w:r>
      <w:r>
        <w:rPr>
          <w:spacing w:val="-6"/>
          <w:sz w:val="15"/>
        </w:rPr>
        <w:t xml:space="preserve"> </w:t>
      </w:r>
      <w:r>
        <w:rPr>
          <w:spacing w:val="-4"/>
          <w:sz w:val="15"/>
        </w:rPr>
        <w:t>certainty.</w:t>
      </w:r>
      <w:r>
        <w:rPr>
          <w:spacing w:val="-7"/>
          <w:sz w:val="15"/>
        </w:rPr>
        <w:t xml:space="preserve"> </w:t>
      </w:r>
      <w:r>
        <w:rPr>
          <w:spacing w:val="-4"/>
          <w:sz w:val="15"/>
        </w:rPr>
        <w:t>This</w:t>
      </w:r>
      <w:r>
        <w:rPr>
          <w:spacing w:val="-6"/>
          <w:sz w:val="15"/>
        </w:rPr>
        <w:t xml:space="preserve"> </w:t>
      </w:r>
      <w:r>
        <w:rPr>
          <w:spacing w:val="-4"/>
          <w:sz w:val="15"/>
        </w:rPr>
        <w:t>occurs</w:t>
      </w:r>
      <w:r>
        <w:rPr>
          <w:spacing w:val="-7"/>
          <w:sz w:val="15"/>
        </w:rPr>
        <w:t xml:space="preserve"> </w:t>
      </w:r>
      <w:r>
        <w:rPr>
          <w:spacing w:val="-4"/>
          <w:sz w:val="15"/>
        </w:rPr>
        <w:t>upon</w:t>
      </w:r>
      <w:r>
        <w:rPr>
          <w:spacing w:val="-6"/>
          <w:sz w:val="15"/>
        </w:rPr>
        <w:t xml:space="preserve"> </w:t>
      </w:r>
      <w:r>
        <w:rPr>
          <w:spacing w:val="-4"/>
          <w:sz w:val="15"/>
        </w:rPr>
        <w:t>delivery</w:t>
      </w:r>
      <w:r>
        <w:rPr>
          <w:spacing w:val="-6"/>
          <w:sz w:val="15"/>
        </w:rPr>
        <w:t xml:space="preserve"> </w:t>
      </w:r>
      <w:r>
        <w:rPr>
          <w:spacing w:val="-4"/>
          <w:sz w:val="15"/>
        </w:rPr>
        <w:t>of</w:t>
      </w:r>
      <w:r>
        <w:rPr>
          <w:spacing w:val="-5"/>
          <w:sz w:val="15"/>
        </w:rPr>
        <w:t xml:space="preserve"> </w:t>
      </w:r>
      <w:r>
        <w:rPr>
          <w:spacing w:val="-4"/>
          <w:sz w:val="15"/>
        </w:rPr>
        <w:t>the</w:t>
      </w:r>
      <w:r>
        <w:rPr>
          <w:spacing w:val="-2"/>
          <w:sz w:val="15"/>
        </w:rPr>
        <w:t xml:space="preserve"> </w:t>
      </w:r>
      <w:r>
        <w:rPr>
          <w:spacing w:val="-4"/>
          <w:sz w:val="15"/>
        </w:rPr>
        <w:t>goods to</w:t>
      </w:r>
      <w:r>
        <w:rPr>
          <w:sz w:val="15"/>
        </w:rPr>
        <w:t xml:space="preserve"> </w:t>
      </w:r>
      <w:r>
        <w:rPr>
          <w:spacing w:val="-4"/>
          <w:sz w:val="15"/>
        </w:rPr>
        <w:t>the</w:t>
      </w:r>
      <w:r>
        <w:rPr>
          <w:spacing w:val="-7"/>
          <w:sz w:val="15"/>
        </w:rPr>
        <w:t xml:space="preserve"> </w:t>
      </w:r>
      <w:r>
        <w:rPr>
          <w:spacing w:val="-4"/>
          <w:sz w:val="15"/>
        </w:rPr>
        <w:t>customer</w:t>
      </w:r>
      <w:r>
        <w:rPr>
          <w:sz w:val="15"/>
        </w:rPr>
        <w:t xml:space="preserve"> </w:t>
      </w:r>
      <w:r>
        <w:rPr>
          <w:spacing w:val="-4"/>
          <w:sz w:val="15"/>
        </w:rPr>
        <w:t>or</w:t>
      </w:r>
      <w:r>
        <w:rPr>
          <w:spacing w:val="-5"/>
          <w:sz w:val="15"/>
        </w:rPr>
        <w:t xml:space="preserve"> </w:t>
      </w:r>
      <w:r>
        <w:rPr>
          <w:spacing w:val="-4"/>
          <w:sz w:val="15"/>
        </w:rPr>
        <w:t>completion of</w:t>
      </w:r>
      <w:r>
        <w:rPr>
          <w:spacing w:val="-5"/>
          <w:sz w:val="15"/>
        </w:rPr>
        <w:t xml:space="preserve"> </w:t>
      </w:r>
      <w:r>
        <w:rPr>
          <w:spacing w:val="-4"/>
          <w:sz w:val="15"/>
        </w:rPr>
        <w:t>the</w:t>
      </w:r>
      <w:r>
        <w:rPr>
          <w:spacing w:val="-1"/>
          <w:sz w:val="15"/>
        </w:rPr>
        <w:t xml:space="preserve"> </w:t>
      </w:r>
      <w:r>
        <w:rPr>
          <w:spacing w:val="-4"/>
          <w:sz w:val="15"/>
        </w:rPr>
        <w:t>requested</w:t>
      </w:r>
      <w:r>
        <w:rPr>
          <w:spacing w:val="-7"/>
          <w:sz w:val="15"/>
        </w:rPr>
        <w:t xml:space="preserve"> </w:t>
      </w:r>
      <w:r>
        <w:rPr>
          <w:spacing w:val="-4"/>
          <w:sz w:val="15"/>
        </w:rPr>
        <w:t>services</w:t>
      </w:r>
      <w:r>
        <w:rPr>
          <w:spacing w:val="-2"/>
          <w:sz w:val="15"/>
        </w:rPr>
        <w:t xml:space="preserve"> </w:t>
      </w:r>
      <w:r>
        <w:rPr>
          <w:spacing w:val="-4"/>
          <w:sz w:val="15"/>
        </w:rPr>
        <w:t>at</w:t>
      </w:r>
      <w:r>
        <w:rPr>
          <w:spacing w:val="-7"/>
          <w:sz w:val="15"/>
        </w:rPr>
        <w:t xml:space="preserve"> </w:t>
      </w:r>
      <w:r>
        <w:rPr>
          <w:spacing w:val="-4"/>
          <w:sz w:val="15"/>
        </w:rPr>
        <w:t>which time</w:t>
      </w:r>
      <w:r>
        <w:rPr>
          <w:spacing w:val="-7"/>
          <w:sz w:val="15"/>
        </w:rPr>
        <w:t xml:space="preserve"> </w:t>
      </w:r>
      <w:r>
        <w:rPr>
          <w:spacing w:val="-4"/>
          <w:sz w:val="15"/>
        </w:rPr>
        <w:t>the</w:t>
      </w:r>
      <w:r>
        <w:rPr>
          <w:sz w:val="15"/>
        </w:rPr>
        <w:t xml:space="preserve"> </w:t>
      </w:r>
      <w:r>
        <w:rPr>
          <w:spacing w:val="-4"/>
          <w:sz w:val="15"/>
        </w:rPr>
        <w:t>invoice is raised.</w:t>
      </w:r>
      <w:r>
        <w:rPr>
          <w:spacing w:val="-2"/>
          <w:sz w:val="15"/>
        </w:rPr>
        <w:t xml:space="preserve"> </w:t>
      </w:r>
      <w:r>
        <w:rPr>
          <w:spacing w:val="-4"/>
          <w:sz w:val="15"/>
        </w:rPr>
        <w:t>Accrued</w:t>
      </w:r>
      <w:r>
        <w:rPr>
          <w:spacing w:val="-8"/>
          <w:sz w:val="15"/>
        </w:rPr>
        <w:t xml:space="preserve"> </w:t>
      </w:r>
      <w:r>
        <w:rPr>
          <w:spacing w:val="-4"/>
          <w:sz w:val="15"/>
        </w:rPr>
        <w:t>revenue is</w:t>
      </w:r>
      <w:r>
        <w:rPr>
          <w:spacing w:val="-8"/>
          <w:sz w:val="15"/>
        </w:rPr>
        <w:t xml:space="preserve"> </w:t>
      </w:r>
      <w:proofErr w:type="spellStart"/>
      <w:r>
        <w:rPr>
          <w:spacing w:val="-4"/>
          <w:sz w:val="15"/>
        </w:rPr>
        <w:t>recognised</w:t>
      </w:r>
      <w:proofErr w:type="spellEnd"/>
      <w:r>
        <w:rPr>
          <w:spacing w:val="-2"/>
          <w:sz w:val="15"/>
        </w:rPr>
        <w:t xml:space="preserve"> </w:t>
      </w:r>
      <w:r>
        <w:rPr>
          <w:spacing w:val="-4"/>
          <w:sz w:val="15"/>
        </w:rPr>
        <w:t>if</w:t>
      </w:r>
      <w:r>
        <w:rPr>
          <w:spacing w:val="-8"/>
          <w:sz w:val="15"/>
        </w:rPr>
        <w:t xml:space="preserve"> </w:t>
      </w:r>
      <w:r>
        <w:rPr>
          <w:spacing w:val="-4"/>
          <w:sz w:val="15"/>
        </w:rPr>
        <w:t>the</w:t>
      </w:r>
      <w:r>
        <w:rPr>
          <w:spacing w:val="-9"/>
          <w:sz w:val="15"/>
        </w:rPr>
        <w:t xml:space="preserve"> </w:t>
      </w:r>
      <w:r>
        <w:rPr>
          <w:spacing w:val="-4"/>
          <w:sz w:val="15"/>
        </w:rPr>
        <w:t>revenue</w:t>
      </w:r>
      <w:r>
        <w:rPr>
          <w:spacing w:val="-11"/>
          <w:sz w:val="15"/>
        </w:rPr>
        <w:t xml:space="preserve"> </w:t>
      </w:r>
      <w:r>
        <w:rPr>
          <w:spacing w:val="-4"/>
          <w:sz w:val="15"/>
        </w:rPr>
        <w:t>has</w:t>
      </w:r>
      <w:r>
        <w:rPr>
          <w:spacing w:val="-19"/>
          <w:sz w:val="15"/>
        </w:rPr>
        <w:t xml:space="preserve"> </w:t>
      </w:r>
      <w:r>
        <w:rPr>
          <w:spacing w:val="-4"/>
          <w:sz w:val="15"/>
        </w:rPr>
        <w:t>been</w:t>
      </w:r>
      <w:r>
        <w:rPr>
          <w:spacing w:val="-12"/>
          <w:sz w:val="15"/>
        </w:rPr>
        <w:t xml:space="preserve"> </w:t>
      </w:r>
      <w:r>
        <w:rPr>
          <w:spacing w:val="-4"/>
          <w:sz w:val="15"/>
        </w:rPr>
        <w:t>earned but</w:t>
      </w:r>
      <w:r>
        <w:rPr>
          <w:spacing w:val="-10"/>
          <w:sz w:val="15"/>
        </w:rPr>
        <w:t xml:space="preserve"> </w:t>
      </w:r>
      <w:r>
        <w:rPr>
          <w:spacing w:val="-4"/>
          <w:sz w:val="15"/>
        </w:rPr>
        <w:t>not</w:t>
      </w:r>
      <w:r>
        <w:rPr>
          <w:spacing w:val="-2"/>
          <w:sz w:val="15"/>
        </w:rPr>
        <w:t xml:space="preserve"> </w:t>
      </w:r>
      <w:r>
        <w:rPr>
          <w:spacing w:val="-4"/>
          <w:sz w:val="15"/>
        </w:rPr>
        <w:t>yet</w:t>
      </w:r>
      <w:r>
        <w:rPr>
          <w:spacing w:val="-8"/>
          <w:sz w:val="15"/>
        </w:rPr>
        <w:t xml:space="preserve"> </w:t>
      </w:r>
      <w:r>
        <w:rPr>
          <w:spacing w:val="-4"/>
          <w:sz w:val="15"/>
        </w:rPr>
        <w:t>invoiced.</w:t>
      </w:r>
    </w:p>
    <w:p w14:paraId="339B6D2B" w14:textId="77777777" w:rsidR="0023423B" w:rsidRDefault="0023423B">
      <w:pPr>
        <w:jc w:val="both"/>
        <w:rPr>
          <w:sz w:val="15"/>
        </w:rPr>
        <w:sectPr w:rsidR="0023423B">
          <w:pgSz w:w="11920" w:h="16850"/>
          <w:pgMar w:top="1340" w:right="1680" w:bottom="720" w:left="1480" w:header="401" w:footer="523" w:gutter="0"/>
          <w:cols w:space="720"/>
        </w:sectPr>
      </w:pPr>
    </w:p>
    <w:p w14:paraId="6CB7D639" w14:textId="77777777" w:rsidR="0023423B" w:rsidRDefault="00D0734C">
      <w:pPr>
        <w:spacing w:before="101" w:line="195" w:lineRule="exact"/>
        <w:ind w:left="170"/>
        <w:rPr>
          <w:b/>
          <w:i/>
          <w:sz w:val="17"/>
        </w:rPr>
      </w:pPr>
      <w:r>
        <w:rPr>
          <w:b/>
          <w:i/>
          <w:spacing w:val="-2"/>
          <w:sz w:val="17"/>
        </w:rPr>
        <w:lastRenderedPageBreak/>
        <w:t>Queensland</w:t>
      </w:r>
      <w:r>
        <w:rPr>
          <w:b/>
          <w:i/>
          <w:spacing w:val="-11"/>
          <w:sz w:val="17"/>
        </w:rPr>
        <w:t xml:space="preserve"> </w:t>
      </w:r>
      <w:r>
        <w:rPr>
          <w:b/>
          <w:i/>
          <w:spacing w:val="-2"/>
          <w:sz w:val="17"/>
        </w:rPr>
        <w:t>Police</w:t>
      </w:r>
      <w:r>
        <w:rPr>
          <w:b/>
          <w:i/>
          <w:spacing w:val="3"/>
          <w:sz w:val="17"/>
        </w:rPr>
        <w:t xml:space="preserve"> </w:t>
      </w:r>
      <w:r>
        <w:rPr>
          <w:b/>
          <w:i/>
          <w:spacing w:val="-2"/>
          <w:sz w:val="17"/>
        </w:rPr>
        <w:t>Service</w:t>
      </w:r>
    </w:p>
    <w:p w14:paraId="63A22D1C" w14:textId="77777777" w:rsidR="0023423B" w:rsidRDefault="00D0734C">
      <w:pPr>
        <w:spacing w:line="195" w:lineRule="exact"/>
        <w:ind w:left="165"/>
        <w:rPr>
          <w:b/>
          <w:sz w:val="17"/>
        </w:rPr>
      </w:pPr>
      <w:r>
        <w:rPr>
          <w:b/>
          <w:spacing w:val="-2"/>
          <w:sz w:val="17"/>
        </w:rPr>
        <w:t>Notes</w:t>
      </w:r>
      <w:r>
        <w:rPr>
          <w:b/>
          <w:spacing w:val="-7"/>
          <w:sz w:val="17"/>
        </w:rPr>
        <w:t xml:space="preserve"> </w:t>
      </w:r>
      <w:r>
        <w:rPr>
          <w:b/>
          <w:spacing w:val="-2"/>
          <w:sz w:val="17"/>
        </w:rPr>
        <w:t>to the</w:t>
      </w:r>
      <w:r>
        <w:rPr>
          <w:b/>
          <w:spacing w:val="-8"/>
          <w:sz w:val="17"/>
        </w:rPr>
        <w:t xml:space="preserve"> </w:t>
      </w:r>
      <w:r>
        <w:rPr>
          <w:b/>
          <w:spacing w:val="-2"/>
          <w:sz w:val="17"/>
        </w:rPr>
        <w:t>financial</w:t>
      </w:r>
      <w:r>
        <w:rPr>
          <w:b/>
          <w:spacing w:val="-5"/>
          <w:sz w:val="17"/>
        </w:rPr>
        <w:t xml:space="preserve"> </w:t>
      </w:r>
      <w:r>
        <w:rPr>
          <w:b/>
          <w:spacing w:val="-2"/>
          <w:sz w:val="17"/>
        </w:rPr>
        <w:t>statements</w:t>
      </w:r>
    </w:p>
    <w:p w14:paraId="5FA9744B" w14:textId="77777777" w:rsidR="0023423B" w:rsidRDefault="00D0734C">
      <w:pPr>
        <w:tabs>
          <w:tab w:val="left" w:pos="8450"/>
        </w:tabs>
        <w:spacing w:before="9"/>
        <w:ind w:left="122"/>
        <w:rPr>
          <w:b/>
          <w:sz w:val="17"/>
        </w:rPr>
      </w:pPr>
      <w:r>
        <w:rPr>
          <w:b/>
          <w:spacing w:val="-10"/>
          <w:sz w:val="17"/>
          <w:u w:val="single"/>
        </w:rPr>
        <w:t xml:space="preserve"> </w:t>
      </w:r>
      <w:r>
        <w:rPr>
          <w:b/>
          <w:sz w:val="17"/>
          <w:u w:val="single"/>
        </w:rPr>
        <w:t>For</w:t>
      </w:r>
      <w:r>
        <w:rPr>
          <w:b/>
          <w:spacing w:val="-10"/>
          <w:sz w:val="17"/>
          <w:u w:val="single"/>
        </w:rPr>
        <w:t xml:space="preserve"> </w:t>
      </w:r>
      <w:r>
        <w:rPr>
          <w:b/>
          <w:sz w:val="17"/>
          <w:u w:val="single"/>
        </w:rPr>
        <w:t>the</w:t>
      </w:r>
      <w:r>
        <w:rPr>
          <w:b/>
          <w:spacing w:val="-13"/>
          <w:sz w:val="17"/>
          <w:u w:val="single"/>
        </w:rPr>
        <w:t xml:space="preserve"> </w:t>
      </w:r>
      <w:r>
        <w:rPr>
          <w:b/>
          <w:sz w:val="17"/>
          <w:u w:val="single"/>
        </w:rPr>
        <w:t>year</w:t>
      </w:r>
      <w:r>
        <w:rPr>
          <w:b/>
          <w:spacing w:val="-8"/>
          <w:sz w:val="17"/>
          <w:u w:val="single"/>
        </w:rPr>
        <w:t xml:space="preserve"> </w:t>
      </w:r>
      <w:r>
        <w:rPr>
          <w:b/>
          <w:sz w:val="17"/>
          <w:u w:val="single"/>
        </w:rPr>
        <w:t>ended</w:t>
      </w:r>
      <w:r>
        <w:rPr>
          <w:b/>
          <w:spacing w:val="-8"/>
          <w:sz w:val="17"/>
          <w:u w:val="single"/>
        </w:rPr>
        <w:t xml:space="preserve"> </w:t>
      </w:r>
      <w:r>
        <w:rPr>
          <w:b/>
          <w:sz w:val="17"/>
          <w:u w:val="single"/>
        </w:rPr>
        <w:t>30</w:t>
      </w:r>
      <w:r>
        <w:rPr>
          <w:b/>
          <w:spacing w:val="-7"/>
          <w:sz w:val="17"/>
          <w:u w:val="single"/>
        </w:rPr>
        <w:t xml:space="preserve"> </w:t>
      </w:r>
      <w:r>
        <w:rPr>
          <w:b/>
          <w:sz w:val="17"/>
          <w:u w:val="single"/>
        </w:rPr>
        <w:t>June</w:t>
      </w:r>
      <w:r>
        <w:rPr>
          <w:b/>
          <w:spacing w:val="-11"/>
          <w:sz w:val="17"/>
          <w:u w:val="single"/>
        </w:rPr>
        <w:t xml:space="preserve"> </w:t>
      </w:r>
      <w:r>
        <w:rPr>
          <w:b/>
          <w:spacing w:val="-4"/>
          <w:sz w:val="17"/>
          <w:u w:val="single"/>
        </w:rPr>
        <w:t>2024</w:t>
      </w:r>
      <w:r>
        <w:rPr>
          <w:b/>
          <w:sz w:val="17"/>
          <w:u w:val="single"/>
        </w:rPr>
        <w:tab/>
      </w:r>
    </w:p>
    <w:p w14:paraId="02DF5B62" w14:textId="77777777" w:rsidR="0023423B" w:rsidRDefault="0023423B">
      <w:pPr>
        <w:pStyle w:val="BodyText"/>
        <w:spacing w:before="10"/>
        <w:rPr>
          <w:b/>
          <w:sz w:val="8"/>
        </w:rPr>
      </w:pPr>
    </w:p>
    <w:p w14:paraId="4DC174ED" w14:textId="77777777" w:rsidR="0023423B" w:rsidRDefault="0023423B">
      <w:pPr>
        <w:rPr>
          <w:sz w:val="8"/>
        </w:rPr>
        <w:sectPr w:rsidR="0023423B">
          <w:pgSz w:w="11920" w:h="16850"/>
          <w:pgMar w:top="1440" w:right="1680" w:bottom="720" w:left="1500" w:header="401" w:footer="523" w:gutter="0"/>
          <w:cols w:space="720"/>
        </w:sectPr>
      </w:pPr>
    </w:p>
    <w:p w14:paraId="11AF7607" w14:textId="77777777" w:rsidR="0023423B" w:rsidRDefault="0023423B">
      <w:pPr>
        <w:pStyle w:val="BodyText"/>
        <w:rPr>
          <w:b/>
          <w:sz w:val="17"/>
        </w:rPr>
      </w:pPr>
    </w:p>
    <w:p w14:paraId="134FB16E" w14:textId="77777777" w:rsidR="0023423B" w:rsidRDefault="0023423B">
      <w:pPr>
        <w:pStyle w:val="BodyText"/>
        <w:spacing w:before="136"/>
        <w:rPr>
          <w:b/>
          <w:sz w:val="17"/>
        </w:rPr>
      </w:pPr>
    </w:p>
    <w:p w14:paraId="735675FD" w14:textId="77777777" w:rsidR="0023423B" w:rsidRDefault="00D0734C">
      <w:pPr>
        <w:pStyle w:val="ListParagraph"/>
        <w:numPr>
          <w:ilvl w:val="0"/>
          <w:numId w:val="52"/>
        </w:numPr>
        <w:tabs>
          <w:tab w:val="left" w:pos="659"/>
        </w:tabs>
        <w:spacing w:before="0"/>
        <w:ind w:left="659" w:hanging="499"/>
        <w:rPr>
          <w:b/>
          <w:sz w:val="17"/>
        </w:rPr>
      </w:pPr>
      <w:r>
        <w:rPr>
          <w:b/>
          <w:spacing w:val="-2"/>
          <w:sz w:val="17"/>
        </w:rPr>
        <w:t>Grants</w:t>
      </w:r>
      <w:r>
        <w:rPr>
          <w:b/>
          <w:spacing w:val="-8"/>
          <w:sz w:val="17"/>
        </w:rPr>
        <w:t xml:space="preserve"> </w:t>
      </w:r>
      <w:r>
        <w:rPr>
          <w:b/>
          <w:spacing w:val="-2"/>
          <w:sz w:val="17"/>
        </w:rPr>
        <w:t>and</w:t>
      </w:r>
      <w:r>
        <w:rPr>
          <w:b/>
          <w:spacing w:val="-6"/>
          <w:sz w:val="17"/>
        </w:rPr>
        <w:t xml:space="preserve"> </w:t>
      </w:r>
      <w:r>
        <w:rPr>
          <w:b/>
          <w:spacing w:val="-2"/>
          <w:sz w:val="17"/>
        </w:rPr>
        <w:t>other</w:t>
      </w:r>
      <w:r>
        <w:rPr>
          <w:b/>
          <w:spacing w:val="1"/>
          <w:sz w:val="17"/>
        </w:rPr>
        <w:t xml:space="preserve"> </w:t>
      </w:r>
      <w:r>
        <w:rPr>
          <w:b/>
          <w:spacing w:val="-2"/>
          <w:sz w:val="17"/>
        </w:rPr>
        <w:t>contributions</w:t>
      </w:r>
    </w:p>
    <w:p w14:paraId="56F9717B" w14:textId="77777777" w:rsidR="0023423B" w:rsidRDefault="00D0734C">
      <w:pPr>
        <w:spacing w:before="114"/>
        <w:ind w:left="160"/>
        <w:rPr>
          <w:b/>
          <w:sz w:val="17"/>
        </w:rPr>
      </w:pPr>
      <w:r>
        <w:br w:type="column"/>
      </w:r>
      <w:r>
        <w:rPr>
          <w:b/>
          <w:spacing w:val="-4"/>
          <w:sz w:val="17"/>
        </w:rPr>
        <w:t>2024</w:t>
      </w:r>
    </w:p>
    <w:p w14:paraId="3A835E37" w14:textId="77777777" w:rsidR="0023423B" w:rsidRDefault="00D0734C">
      <w:pPr>
        <w:spacing w:before="112"/>
        <w:ind w:left="160"/>
        <w:rPr>
          <w:b/>
          <w:sz w:val="17"/>
        </w:rPr>
      </w:pPr>
      <w:r>
        <w:br w:type="column"/>
      </w:r>
      <w:r>
        <w:rPr>
          <w:b/>
          <w:spacing w:val="-4"/>
          <w:sz w:val="17"/>
        </w:rPr>
        <w:t>2023</w:t>
      </w:r>
    </w:p>
    <w:p w14:paraId="5CC23859" w14:textId="77777777" w:rsidR="0023423B" w:rsidRDefault="0023423B">
      <w:pPr>
        <w:rPr>
          <w:sz w:val="17"/>
        </w:rPr>
        <w:sectPr w:rsidR="0023423B">
          <w:type w:val="continuous"/>
          <w:pgSz w:w="11920" w:h="16850"/>
          <w:pgMar w:top="0" w:right="1680" w:bottom="280" w:left="1500" w:header="401" w:footer="523" w:gutter="0"/>
          <w:cols w:num="3" w:space="720" w:equalWidth="0">
            <w:col w:w="3162" w:space="3507"/>
            <w:col w:w="580" w:space="630"/>
            <w:col w:w="861"/>
          </w:cols>
        </w:sectPr>
      </w:pPr>
    </w:p>
    <w:p w14:paraId="21F89C67" w14:textId="77777777" w:rsidR="0023423B" w:rsidRDefault="0023423B">
      <w:pPr>
        <w:pStyle w:val="BodyText"/>
        <w:spacing w:before="10"/>
        <w:rPr>
          <w:b/>
          <w:sz w:val="4"/>
        </w:rPr>
      </w:pPr>
    </w:p>
    <w:tbl>
      <w:tblPr>
        <w:tblW w:w="0" w:type="auto"/>
        <w:tblInd w:w="110" w:type="dxa"/>
        <w:tblLayout w:type="fixed"/>
        <w:tblCellMar>
          <w:left w:w="0" w:type="dxa"/>
          <w:right w:w="0" w:type="dxa"/>
        </w:tblCellMar>
        <w:tblLook w:val="01E0" w:firstRow="1" w:lastRow="1" w:firstColumn="1" w:lastColumn="1" w:noHBand="0" w:noVBand="0"/>
      </w:tblPr>
      <w:tblGrid>
        <w:gridCol w:w="4710"/>
        <w:gridCol w:w="2575"/>
        <w:gridCol w:w="1118"/>
      </w:tblGrid>
      <w:tr w:rsidR="0023423B" w14:paraId="14285440" w14:textId="77777777">
        <w:trPr>
          <w:trHeight w:val="180"/>
        </w:trPr>
        <w:tc>
          <w:tcPr>
            <w:tcW w:w="4710" w:type="dxa"/>
          </w:tcPr>
          <w:p w14:paraId="5994EEBD" w14:textId="77777777" w:rsidR="0023423B" w:rsidRDefault="00D0734C">
            <w:pPr>
              <w:pStyle w:val="TableParagraph"/>
              <w:spacing w:before="12" w:line="148" w:lineRule="exact"/>
              <w:ind w:left="50"/>
              <w:rPr>
                <w:rFonts w:ascii="Microsoft Sans Serif"/>
                <w:sz w:val="15"/>
              </w:rPr>
            </w:pPr>
            <w:r>
              <w:rPr>
                <w:rFonts w:ascii="Microsoft Sans Serif"/>
                <w:w w:val="90"/>
                <w:sz w:val="15"/>
              </w:rPr>
              <w:t>Grants</w:t>
            </w:r>
            <w:r>
              <w:rPr>
                <w:rFonts w:ascii="Microsoft Sans Serif"/>
                <w:spacing w:val="1"/>
                <w:sz w:val="15"/>
              </w:rPr>
              <w:t xml:space="preserve"> </w:t>
            </w:r>
            <w:r>
              <w:rPr>
                <w:rFonts w:ascii="Microsoft Sans Serif"/>
                <w:w w:val="90"/>
                <w:sz w:val="15"/>
              </w:rPr>
              <w:t>and</w:t>
            </w:r>
            <w:r>
              <w:rPr>
                <w:rFonts w:ascii="Microsoft Sans Serif"/>
                <w:spacing w:val="10"/>
                <w:sz w:val="15"/>
              </w:rPr>
              <w:t xml:space="preserve"> </w:t>
            </w:r>
            <w:r>
              <w:rPr>
                <w:rFonts w:ascii="Microsoft Sans Serif"/>
                <w:spacing w:val="-2"/>
                <w:w w:val="90"/>
                <w:sz w:val="15"/>
              </w:rPr>
              <w:t>contributions</w:t>
            </w:r>
          </w:p>
        </w:tc>
        <w:tc>
          <w:tcPr>
            <w:tcW w:w="2575" w:type="dxa"/>
          </w:tcPr>
          <w:p w14:paraId="4197A1E6" w14:textId="77777777" w:rsidR="0023423B" w:rsidRDefault="00D0734C">
            <w:pPr>
              <w:pStyle w:val="TableParagraph"/>
              <w:spacing w:before="16" w:line="144" w:lineRule="exact"/>
              <w:ind w:right="219"/>
              <w:jc w:val="right"/>
              <w:rPr>
                <w:rFonts w:ascii="Microsoft Sans Serif"/>
                <w:sz w:val="15"/>
              </w:rPr>
            </w:pPr>
            <w:r>
              <w:rPr>
                <w:rFonts w:ascii="Microsoft Sans Serif"/>
                <w:spacing w:val="-2"/>
                <w:sz w:val="15"/>
              </w:rPr>
              <w:t>18,391</w:t>
            </w:r>
          </w:p>
        </w:tc>
        <w:tc>
          <w:tcPr>
            <w:tcW w:w="1118" w:type="dxa"/>
          </w:tcPr>
          <w:p w14:paraId="712ADB34" w14:textId="77777777" w:rsidR="0023423B" w:rsidRDefault="00D0734C">
            <w:pPr>
              <w:pStyle w:val="TableParagraph"/>
              <w:spacing w:before="17" w:line="143" w:lineRule="exact"/>
              <w:ind w:right="125"/>
              <w:jc w:val="right"/>
              <w:rPr>
                <w:rFonts w:ascii="Microsoft Sans Serif"/>
                <w:sz w:val="15"/>
              </w:rPr>
            </w:pPr>
            <w:r>
              <w:rPr>
                <w:rFonts w:ascii="Microsoft Sans Serif"/>
                <w:spacing w:val="-2"/>
                <w:sz w:val="15"/>
              </w:rPr>
              <w:t>23,061</w:t>
            </w:r>
          </w:p>
        </w:tc>
      </w:tr>
      <w:tr w:rsidR="0023423B" w14:paraId="5ED035B6" w14:textId="77777777">
        <w:trPr>
          <w:trHeight w:val="176"/>
        </w:trPr>
        <w:tc>
          <w:tcPr>
            <w:tcW w:w="4710" w:type="dxa"/>
          </w:tcPr>
          <w:p w14:paraId="6A34E68D" w14:textId="77777777" w:rsidR="0023423B" w:rsidRDefault="00D0734C">
            <w:pPr>
              <w:pStyle w:val="TableParagraph"/>
              <w:spacing w:before="5" w:line="151" w:lineRule="exact"/>
              <w:ind w:left="63"/>
              <w:rPr>
                <w:rFonts w:ascii="Microsoft Sans Serif"/>
                <w:sz w:val="15"/>
              </w:rPr>
            </w:pPr>
            <w:r>
              <w:rPr>
                <w:rFonts w:ascii="Microsoft Sans Serif"/>
                <w:w w:val="90"/>
                <w:sz w:val="15"/>
              </w:rPr>
              <w:t>Donations,</w:t>
            </w:r>
            <w:r>
              <w:rPr>
                <w:rFonts w:ascii="Microsoft Sans Serif"/>
                <w:spacing w:val="4"/>
                <w:sz w:val="15"/>
              </w:rPr>
              <w:t xml:space="preserve"> </w:t>
            </w:r>
            <w:proofErr w:type="gramStart"/>
            <w:r>
              <w:rPr>
                <w:rFonts w:ascii="Microsoft Sans Serif"/>
                <w:w w:val="90"/>
                <w:sz w:val="15"/>
              </w:rPr>
              <w:t>gifts</w:t>
            </w:r>
            <w:proofErr w:type="gramEnd"/>
            <w:r>
              <w:rPr>
                <w:rFonts w:ascii="Microsoft Sans Serif"/>
                <w:spacing w:val="-2"/>
                <w:sz w:val="15"/>
              </w:rPr>
              <w:t xml:space="preserve"> </w:t>
            </w:r>
            <w:r>
              <w:rPr>
                <w:rFonts w:ascii="Microsoft Sans Serif"/>
                <w:w w:val="90"/>
                <w:sz w:val="15"/>
              </w:rPr>
              <w:t>and</w:t>
            </w:r>
            <w:r>
              <w:rPr>
                <w:rFonts w:ascii="Microsoft Sans Serif"/>
                <w:sz w:val="15"/>
              </w:rPr>
              <w:t xml:space="preserve"> </w:t>
            </w:r>
            <w:r>
              <w:rPr>
                <w:rFonts w:ascii="Microsoft Sans Serif"/>
                <w:w w:val="90"/>
                <w:sz w:val="15"/>
              </w:rPr>
              <w:t>services</w:t>
            </w:r>
            <w:r>
              <w:rPr>
                <w:rFonts w:ascii="Microsoft Sans Serif"/>
                <w:spacing w:val="6"/>
                <w:sz w:val="15"/>
              </w:rPr>
              <w:t xml:space="preserve"> </w:t>
            </w:r>
            <w:r>
              <w:rPr>
                <w:rFonts w:ascii="Microsoft Sans Serif"/>
                <w:w w:val="90"/>
                <w:sz w:val="15"/>
              </w:rPr>
              <w:t>received</w:t>
            </w:r>
            <w:r>
              <w:rPr>
                <w:rFonts w:ascii="Microsoft Sans Serif"/>
                <w:spacing w:val="3"/>
                <w:sz w:val="15"/>
              </w:rPr>
              <w:t xml:space="preserve"> </w:t>
            </w:r>
            <w:r>
              <w:rPr>
                <w:rFonts w:ascii="Microsoft Sans Serif"/>
                <w:w w:val="90"/>
                <w:sz w:val="15"/>
              </w:rPr>
              <w:t>below</w:t>
            </w:r>
            <w:r>
              <w:rPr>
                <w:rFonts w:ascii="Microsoft Sans Serif"/>
                <w:spacing w:val="-6"/>
                <w:w w:val="90"/>
                <w:sz w:val="15"/>
              </w:rPr>
              <w:t xml:space="preserve"> </w:t>
            </w:r>
            <w:r>
              <w:rPr>
                <w:rFonts w:ascii="Microsoft Sans Serif"/>
                <w:w w:val="90"/>
                <w:sz w:val="15"/>
              </w:rPr>
              <w:t>fair</w:t>
            </w:r>
            <w:r>
              <w:rPr>
                <w:rFonts w:ascii="Microsoft Sans Serif"/>
                <w:spacing w:val="-3"/>
                <w:sz w:val="15"/>
              </w:rPr>
              <w:t xml:space="preserve"> </w:t>
            </w:r>
            <w:r>
              <w:rPr>
                <w:rFonts w:ascii="Microsoft Sans Serif"/>
                <w:w w:val="90"/>
                <w:sz w:val="15"/>
              </w:rPr>
              <w:t>value</w:t>
            </w:r>
            <w:r>
              <w:rPr>
                <w:rFonts w:ascii="Microsoft Sans Serif"/>
                <w:spacing w:val="-1"/>
                <w:sz w:val="15"/>
              </w:rPr>
              <w:t xml:space="preserve"> </w:t>
            </w:r>
            <w:r>
              <w:rPr>
                <w:rFonts w:ascii="Microsoft Sans Serif"/>
                <w:spacing w:val="-10"/>
                <w:w w:val="90"/>
                <w:sz w:val="15"/>
              </w:rPr>
              <w:t>*</w:t>
            </w:r>
          </w:p>
        </w:tc>
        <w:tc>
          <w:tcPr>
            <w:tcW w:w="2575" w:type="dxa"/>
          </w:tcPr>
          <w:p w14:paraId="0A7D9E1F" w14:textId="77777777" w:rsidR="0023423B" w:rsidRDefault="00D0734C">
            <w:pPr>
              <w:pStyle w:val="TableParagraph"/>
              <w:tabs>
                <w:tab w:val="left" w:pos="691"/>
              </w:tabs>
              <w:spacing w:before="9" w:line="147" w:lineRule="exact"/>
              <w:ind w:right="140"/>
              <w:jc w:val="right"/>
              <w:rPr>
                <w:rFonts w:ascii="Microsoft Sans Serif"/>
                <w:sz w:val="15"/>
              </w:rPr>
            </w:pPr>
            <w:r>
              <w:rPr>
                <w:rFonts w:ascii="Times New Roman"/>
                <w:sz w:val="15"/>
                <w:u w:val="single"/>
              </w:rPr>
              <w:tab/>
            </w:r>
            <w:r>
              <w:rPr>
                <w:rFonts w:ascii="Microsoft Sans Serif"/>
                <w:spacing w:val="-2"/>
                <w:sz w:val="15"/>
                <w:u w:val="single"/>
              </w:rPr>
              <w:t>20,212</w:t>
            </w:r>
            <w:r>
              <w:rPr>
                <w:rFonts w:ascii="Microsoft Sans Serif"/>
                <w:spacing w:val="80"/>
                <w:sz w:val="15"/>
                <w:u w:val="single"/>
              </w:rPr>
              <w:t xml:space="preserve"> </w:t>
            </w:r>
          </w:p>
        </w:tc>
        <w:tc>
          <w:tcPr>
            <w:tcW w:w="1118" w:type="dxa"/>
          </w:tcPr>
          <w:p w14:paraId="1027B826" w14:textId="77777777" w:rsidR="0023423B" w:rsidRDefault="00D0734C">
            <w:pPr>
              <w:pStyle w:val="TableParagraph"/>
              <w:tabs>
                <w:tab w:val="left" w:pos="424"/>
              </w:tabs>
              <w:spacing w:before="10" w:line="146" w:lineRule="exact"/>
              <w:ind w:right="48"/>
              <w:jc w:val="right"/>
              <w:rPr>
                <w:rFonts w:ascii="Microsoft Sans Serif"/>
                <w:sz w:val="15"/>
              </w:rPr>
            </w:pPr>
            <w:r>
              <w:rPr>
                <w:rFonts w:ascii="Times New Roman"/>
                <w:sz w:val="15"/>
                <w:u w:val="single"/>
              </w:rPr>
              <w:tab/>
            </w:r>
            <w:r>
              <w:rPr>
                <w:rFonts w:ascii="Microsoft Sans Serif"/>
                <w:spacing w:val="-2"/>
                <w:sz w:val="15"/>
                <w:u w:val="single"/>
              </w:rPr>
              <w:t>21,218</w:t>
            </w:r>
            <w:r>
              <w:rPr>
                <w:rFonts w:ascii="Microsoft Sans Serif"/>
                <w:spacing w:val="80"/>
                <w:sz w:val="15"/>
                <w:u w:val="single"/>
              </w:rPr>
              <w:t xml:space="preserve"> </w:t>
            </w:r>
          </w:p>
        </w:tc>
      </w:tr>
      <w:tr w:rsidR="0023423B" w14:paraId="40895636" w14:textId="77777777">
        <w:trPr>
          <w:trHeight w:val="186"/>
        </w:trPr>
        <w:tc>
          <w:tcPr>
            <w:tcW w:w="4710" w:type="dxa"/>
          </w:tcPr>
          <w:p w14:paraId="74A971E3" w14:textId="77777777" w:rsidR="0023423B" w:rsidRDefault="00D0734C">
            <w:pPr>
              <w:pStyle w:val="TableParagraph"/>
              <w:spacing w:before="5"/>
              <w:ind w:left="60"/>
              <w:rPr>
                <w:b/>
                <w:sz w:val="14"/>
              </w:rPr>
            </w:pPr>
            <w:r>
              <w:rPr>
                <w:b/>
                <w:spacing w:val="-2"/>
                <w:sz w:val="14"/>
              </w:rPr>
              <w:t>Total</w:t>
            </w:r>
          </w:p>
        </w:tc>
        <w:tc>
          <w:tcPr>
            <w:tcW w:w="2575" w:type="dxa"/>
          </w:tcPr>
          <w:p w14:paraId="23830B73" w14:textId="77777777" w:rsidR="0023423B" w:rsidRDefault="00D0734C">
            <w:pPr>
              <w:pStyle w:val="TableParagraph"/>
              <w:spacing w:before="8" w:line="158" w:lineRule="exact"/>
              <w:ind w:right="220"/>
              <w:jc w:val="right"/>
              <w:rPr>
                <w:b/>
                <w:sz w:val="14"/>
              </w:rPr>
            </w:pPr>
            <w:r>
              <w:rPr>
                <w:b/>
                <w:spacing w:val="-2"/>
                <w:sz w:val="14"/>
              </w:rPr>
              <w:t>38,603</w:t>
            </w:r>
          </w:p>
        </w:tc>
        <w:tc>
          <w:tcPr>
            <w:tcW w:w="1118" w:type="dxa"/>
          </w:tcPr>
          <w:p w14:paraId="755B0986" w14:textId="77777777" w:rsidR="0023423B" w:rsidRDefault="00D0734C">
            <w:pPr>
              <w:pStyle w:val="TableParagraph"/>
              <w:spacing w:before="9" w:line="157" w:lineRule="exact"/>
              <w:ind w:right="128"/>
              <w:jc w:val="right"/>
              <w:rPr>
                <w:b/>
                <w:sz w:val="14"/>
              </w:rPr>
            </w:pPr>
            <w:r>
              <w:rPr>
                <w:b/>
                <w:spacing w:val="-2"/>
                <w:sz w:val="14"/>
              </w:rPr>
              <w:t>44,279</w:t>
            </w:r>
          </w:p>
        </w:tc>
      </w:tr>
    </w:tbl>
    <w:p w14:paraId="6FBD2B42" w14:textId="77777777" w:rsidR="0023423B" w:rsidRDefault="00D0734C">
      <w:pPr>
        <w:spacing w:before="154" w:line="244" w:lineRule="auto"/>
        <w:ind w:left="153" w:right="297" w:firstLine="2"/>
        <w:jc w:val="both"/>
        <w:rPr>
          <w:rFonts w:ascii="Microsoft Sans Serif"/>
          <w:sz w:val="15"/>
        </w:rPr>
      </w:pPr>
      <w:r>
        <w:rPr>
          <w:noProof/>
        </w:rPr>
        <mc:AlternateContent>
          <mc:Choice Requires="wpg">
            <w:drawing>
              <wp:anchor distT="0" distB="0" distL="0" distR="0" simplePos="0" relativeHeight="251670528" behindDoc="1" locked="0" layoutInCell="1" allowOverlap="1" wp14:anchorId="2033C703" wp14:editId="09265501">
                <wp:simplePos x="0" y="0"/>
                <wp:positionH relativeFrom="page">
                  <wp:posOffset>4797552</wp:posOffset>
                </wp:positionH>
                <wp:positionV relativeFrom="paragraph">
                  <wp:posOffset>-649595</wp:posOffset>
                </wp:positionV>
                <wp:extent cx="1527175" cy="668020"/>
                <wp:effectExtent l="0" t="0" r="0" b="0"/>
                <wp:wrapNone/>
                <wp:docPr id="215" name="Group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7175" cy="668020"/>
                          <a:chOff x="0" y="0"/>
                          <a:chExt cx="1527175" cy="668020"/>
                        </a:xfrm>
                      </wpg:grpSpPr>
                      <pic:pic xmlns:pic="http://schemas.openxmlformats.org/drawingml/2006/picture">
                        <pic:nvPicPr>
                          <pic:cNvPr id="216" name="Image 216"/>
                          <pic:cNvPicPr/>
                        </pic:nvPicPr>
                        <pic:blipFill>
                          <a:blip r:embed="rId176" cstate="print"/>
                          <a:stretch>
                            <a:fillRect/>
                          </a:stretch>
                        </pic:blipFill>
                        <pic:spPr>
                          <a:xfrm>
                            <a:off x="0" y="0"/>
                            <a:ext cx="1527049" cy="667512"/>
                          </a:xfrm>
                          <a:prstGeom prst="rect">
                            <a:avLst/>
                          </a:prstGeom>
                        </pic:spPr>
                      </pic:pic>
                      <wps:wsp>
                        <wps:cNvPr id="217" name="Textbox 217"/>
                        <wps:cNvSpPr txBox="1"/>
                        <wps:spPr>
                          <a:xfrm>
                            <a:off x="466470" y="6464"/>
                            <a:ext cx="277495" cy="144145"/>
                          </a:xfrm>
                          <a:prstGeom prst="rect">
                            <a:avLst/>
                          </a:prstGeom>
                        </wps:spPr>
                        <wps:txbx>
                          <w:txbxContent>
                            <w:p w14:paraId="196D39CC" w14:textId="77777777" w:rsidR="0023423B" w:rsidRDefault="00D0734C">
                              <w:pPr>
                                <w:spacing w:before="11"/>
                                <w:rPr>
                                  <w:b/>
                                  <w:sz w:val="17"/>
                                </w:rPr>
                              </w:pPr>
                              <w:r>
                                <w:rPr>
                                  <w:b/>
                                  <w:spacing w:val="-2"/>
                                  <w:sz w:val="17"/>
                                </w:rPr>
                                <w:t>$'000</w:t>
                              </w:r>
                            </w:p>
                          </w:txbxContent>
                        </wps:txbx>
                        <wps:bodyPr wrap="square" lIns="0" tIns="0" rIns="0" bIns="0" rtlCol="0">
                          <a:noAutofit/>
                        </wps:bodyPr>
                      </wps:wsp>
                      <wps:wsp>
                        <wps:cNvPr id="218" name="Textbox 218"/>
                        <wps:cNvSpPr txBox="1"/>
                        <wps:spPr>
                          <a:xfrm>
                            <a:off x="1235202" y="4940"/>
                            <a:ext cx="276225" cy="144145"/>
                          </a:xfrm>
                          <a:prstGeom prst="rect">
                            <a:avLst/>
                          </a:prstGeom>
                        </wps:spPr>
                        <wps:txbx>
                          <w:txbxContent>
                            <w:p w14:paraId="08297012" w14:textId="77777777" w:rsidR="0023423B" w:rsidRDefault="00D0734C">
                              <w:pPr>
                                <w:spacing w:before="11"/>
                                <w:rPr>
                                  <w:b/>
                                  <w:sz w:val="17"/>
                                </w:rPr>
                              </w:pPr>
                              <w:r>
                                <w:rPr>
                                  <w:b/>
                                  <w:spacing w:val="-2"/>
                                  <w:sz w:val="17"/>
                                </w:rPr>
                                <w:t>$'000</w:t>
                              </w:r>
                            </w:p>
                          </w:txbxContent>
                        </wps:txbx>
                        <wps:bodyPr wrap="square" lIns="0" tIns="0" rIns="0" bIns="0" rtlCol="0">
                          <a:noAutofit/>
                        </wps:bodyPr>
                      </wps:wsp>
                    </wpg:wgp>
                  </a:graphicData>
                </a:graphic>
              </wp:anchor>
            </w:drawing>
          </mc:Choice>
          <mc:Fallback>
            <w:pict>
              <v:group w14:anchorId="2033C703" id="Group 215" o:spid="_x0000_s1097" alt="&quot;&quot;" style="position:absolute;left:0;text-align:left;margin-left:377.75pt;margin-top:-51.15pt;width:120.25pt;height:52.6pt;z-index:-251645952;mso-wrap-distance-left:0;mso-wrap-distance-right:0;mso-position-horizontal-relative:page" coordsize="15271,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qHU5wIAAD0IAAAOAAAAZHJzL2Uyb0RvYy54bWy8VdtO3DAQfa/Uf7D8&#10;DtmEbAIRu6gtBSGhFhX6AY7jJBbxpbZ3N/x9x06yi9hegKo8JBrfxmfOmRmfnvWiQ2tmLFdygePD&#10;GUZMUlVx2Szw97uLg2OMrCOyIp2SbIEfmMVny/fvTje6YIlqVVcxg8CJtMVGL3DrnC6iyNKWCWIP&#10;lWYSFmtlBHEwNE1UGbIB76KLktksizbKVNooyqyF2fNhES+D/7pm1H2ta8sc6hYYsLnwN+Ff+n+0&#10;PCVFY4huOR1hkFegEIRLuHTr6pw4glaG77kSnBplVe0OqRKRqmtOWYgBoolnT6K5NGqlQyxNsWn0&#10;liag9glPr3ZLv6wvjb7VN2ZAD+a1ovcWeIk2uiker/txs9vc10b4QxAE6gOjD1tGWe8Qhcl4nuRx&#10;PseIwlqWHc+SkXLagi57x2j7+c8HI1IM1wZwWzCa0wK+kSCw9gj6eyLBKbcyDI9OxLN8CGLuV/oA&#10;tNTE8ZJ33D2EvATVPCi5vuHUc+sHwOWNQbxa4CTOMJJEQEFcCdIw5CeA8mmXP+MV2HNRdlxf8K7z&#10;vHt7BAsJ/SQhfhHvkGzniq4Ek26oHsM6wK2kbbm2GJmCiZIBQHNVxSAaVK4DjNpw6YZSsc4wR1t/&#10;fw04vkGBeaCk2C4E0DucPgQ7ptdzM2aWnkwZk8/jxN+8FZ4U2lh3yZRA3gCoAAHYJgVZX9sRzLRl&#10;pHC4PwADOL43QLOxE3kw2qPvRfV02xLNAIJ3+1jjfNL4DsqhVD2onPtYxn2+6JDrPypfJ9P8b6hK&#10;syzNoX/5KkqzdNBiKrIkz9OTscbiNI3T+T8x5uENMLzl+rIPOXsUdPBTpaoeAPoGuuYC2x8r4qum&#10;u5JAo2+xk2Emo5wM47pPKjRir5dUH1ZO1TxotvMLmvkB6PNmQsEbNRTjTqjjSRAQ9CVCxcnRPJkl&#10;Qan0JB273U6pLEn+v1JHE/i3Uyr0Y3ijQqWO76l/BB+Pg7K7V3/5EwAA//8DAFBLAwQKAAAAAAAA&#10;ACEA4SzyVIoDAACKAwAAFAAAAGRycy9tZWRpYS9pbWFnZTEucG5niVBORw0KGgoAAAANSUhEUgAA&#10;AfUAAADbAQMAAABOV5qgAAAABlBMVEUAAAD///+l2Z/dAAAAAWJLR0QAiAUdSAAAAAlwSFlzAAAO&#10;xAAADsQBlSsOGwAAAx1JREFUaIHtmk1ymzAUx2knM/EuOUdP0XX39BIZj0/QUS/RQ5RNVyGLjken&#10;aDde6AahOyXDwKvABIORxdN7ssETXmKQbX7664unJ+EILKYBSnMqAJTt665F1k+zMczJG12QpgyQ&#10;k/jcyNc4VX9vGiSL5+rXXUDlNXzj6iMa38lz9d8br47Ol9YPwCuuvqgOuIFn5bn6V8yjvAVKXzB5&#10;rn5lcjJ9xeQZ+lszcRZ03hcd6C/89fO+bmBO46fspUtO/CMo+hYbDSNtfAU1jal8+aI9KcB0yVBf&#10;IErt4sFrBnC2nyLxsj4i6+DSl0zeRz8H1ZMTnvybeQU/x3zRz+AZ4Q0s9W8hiSiOrf1KrasloBoV&#10;P8H7WIev9fArzyP+UFPZZibGe+Ns/p8+/jfB7t+L81nvppUwbtb1Pz58HCm/YPIkfc76p2yOufmr&#10;0vj5K6v/BRwqjRqBtvpX96DCwCd4H7PzJToQcutT5t9eKbz5vf8SCHJEXwEqomv57rX7tAZEDmfo&#10;v0J5hLFufdL8Bxz/0cw/mUbORK74C1OKM7T/vtEI888QobY/3s7mP0LoI7Lp87tDMqtGgeTpI+w0&#10;j2sDOy/QOVjjR5SySx90ffcpMk/XL/yW4EH1e95aCkBMJNb4garfWhZk/UbkJZOvTTB5pj56L2Z2&#10;/tNzAWbZ/+fph+XVxPoX5RVfXzJ5nv5w7ImL6l81r8Lo9/3+FOsHLi8m1p+GL6u5Xx2+KLOcEL9X&#10;/a07bxSMmHP9iphLbHzexNFiHLfwuoANvO3CkPY/Aa1+Ov4qkSHA7J6f7i3Q+v3a+EGfMcYPRd8/&#10;ggqnT/sBwrz6z/fpy9zKv/Asvlz6f+EXfuEXfhpee7vgDi8oP2CaV/0X3jeADazP3/+mj1+SBePV&#10;xPq1SSqvwOehk00/O2RE4on27vnvkdOay16i6OZmFd3fR6vP5tMP5vVxZQ53bjqKRMtb7ZbJ303e&#10;fs05Wz/93j6tt2m22Ygc74TG6t9c9u9k/Xntdxv9fYyT5E8cp7uHh3W6W6dpWr+P469Jkvxs9F/j&#10;xr4klT2axI9PJvHrP+UhZ0dU9GKyAAAAAElFTkSuQmCCUEsDBBQABgAIAAAAIQAexlTc4QAAAAoB&#10;AAAPAAAAZHJzL2Rvd25yZXYueG1sTI9Ba4NAEIXvhf6HZQq9JasG02pcQwhtT6GQpFBym+hEJe6s&#10;uBs1/77bU3sc5uO972XrSbdioN42hhWE8wAEcWHKhisFX8f32SsI65BLbA2TgjtZWOePDxmmpRl5&#10;T8PBVcKHsE1RQe1cl0ppi5o02rnpiP3vYnqNzp99JcseRx+uWxkFwVJqbNg31NjRtqbierhpBR8j&#10;jptF+Dbsrpft/XSMP793ISn1/DRtViAcTe4Phl99rw65dzqbG5dWtApe4jj2qIJZGEQLEB5JkqWf&#10;d1YQJSDzTP6fkP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L4qh1OcCAAA9CAAADgAAAAAAAAAAAAAAAAA6AgAAZHJzL2Uyb0RvYy54bWxQSwECLQAKAAAAAAAA&#10;ACEA4SzyVIoDAACKAwAAFAAAAAAAAAAAAAAAAABNBQAAZHJzL21lZGlhL2ltYWdlMS5wbmdQSwEC&#10;LQAUAAYACAAAACEAHsZU3OEAAAAKAQAADwAAAAAAAAAAAAAAAAAJCQAAZHJzL2Rvd25yZXYueG1s&#10;UEsBAi0AFAAGAAgAAAAhAKomDr68AAAAIQEAABkAAAAAAAAAAAAAAAAAFwoAAGRycy9fcmVscy9l&#10;Mm9Eb2MueG1sLnJlbHNQSwUGAAAAAAYABgB8AQAACgsAAAAA&#10;">
                <v:shape id="Image 216" o:spid="_x0000_s1098" type="#_x0000_t75" style="position:absolute;width:15270;height: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emFwwAAANwAAAAPAAAAZHJzL2Rvd25yZXYueG1sRI9Pi8Iw&#10;FMTvgt8hPMGbpnoQt2sU8Q/oRVi1sN4ezdumbPNSmmjrtzfCwh6HmfkNs1h1thIPanzpWMFknIAg&#10;zp0uuVBwvexHcxA+IGusHJOCJ3lYLfu9BabatfxFj3MoRISwT1GBCaFOpfS5IYt+7Gri6P24xmKI&#10;simkbrCNcFvJaZLMpMWS44LBmjaG8t/z3Sr42Hn2WXHc3ubrm6UTZq35rpQaDrr1J4hAXfgP/7UP&#10;WsF0MoP3mXgE5PIFAAD//wMAUEsBAi0AFAAGAAgAAAAhANvh9svuAAAAhQEAABMAAAAAAAAAAAAA&#10;AAAAAAAAAFtDb250ZW50X1R5cGVzXS54bWxQSwECLQAUAAYACAAAACEAWvQsW78AAAAVAQAACwAA&#10;AAAAAAAAAAAAAAAfAQAAX3JlbHMvLnJlbHNQSwECLQAUAAYACAAAACEAI6HphcMAAADcAAAADwAA&#10;AAAAAAAAAAAAAAAHAgAAZHJzL2Rvd25yZXYueG1sUEsFBgAAAAADAAMAtwAAAPcCAAAAAA==&#10;">
                  <v:imagedata r:id="rId177" o:title=""/>
                </v:shape>
                <v:shape id="Textbox 217" o:spid="_x0000_s1099" type="#_x0000_t202" style="position:absolute;left:4664;top:64;width:2775;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196D39CC" w14:textId="77777777" w:rsidR="0023423B" w:rsidRDefault="00D0734C">
                        <w:pPr>
                          <w:spacing w:before="11"/>
                          <w:rPr>
                            <w:b/>
                            <w:sz w:val="17"/>
                          </w:rPr>
                        </w:pPr>
                        <w:r>
                          <w:rPr>
                            <w:b/>
                            <w:spacing w:val="-2"/>
                            <w:sz w:val="17"/>
                          </w:rPr>
                          <w:t>$'000</w:t>
                        </w:r>
                      </w:p>
                    </w:txbxContent>
                  </v:textbox>
                </v:shape>
                <v:shape id="Textbox 218" o:spid="_x0000_s1100" type="#_x0000_t202" style="position:absolute;left:12352;top:49;width:2762;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08297012" w14:textId="77777777" w:rsidR="0023423B" w:rsidRDefault="00D0734C">
                        <w:pPr>
                          <w:spacing w:before="11"/>
                          <w:rPr>
                            <w:b/>
                            <w:sz w:val="17"/>
                          </w:rPr>
                        </w:pPr>
                        <w:r>
                          <w:rPr>
                            <w:b/>
                            <w:spacing w:val="-2"/>
                            <w:sz w:val="17"/>
                          </w:rPr>
                          <w:t>$'000</w:t>
                        </w:r>
                      </w:p>
                    </w:txbxContent>
                  </v:textbox>
                </v:shape>
                <w10:wrap anchorx="page"/>
              </v:group>
            </w:pict>
          </mc:Fallback>
        </mc:AlternateContent>
      </w:r>
      <w:r>
        <w:rPr>
          <w:rFonts w:ascii="Microsoft Sans Serif"/>
          <w:w w:val="90"/>
          <w:sz w:val="15"/>
        </w:rPr>
        <w:t>* Included in the 2023-24 services received below fair value figure is $19.5m (2022-23: $18.6m) representing costs for services mainly</w:t>
      </w:r>
      <w:r>
        <w:rPr>
          <w:rFonts w:ascii="Microsoft Sans Serif"/>
          <w:spacing w:val="40"/>
          <w:sz w:val="15"/>
        </w:rPr>
        <w:t xml:space="preserve"> </w:t>
      </w:r>
      <w:r>
        <w:rPr>
          <w:rFonts w:ascii="Microsoft Sans Serif"/>
          <w:spacing w:val="-2"/>
          <w:sz w:val="15"/>
        </w:rPr>
        <w:t>incurred</w:t>
      </w:r>
      <w:r>
        <w:rPr>
          <w:rFonts w:ascii="Microsoft Sans Serif"/>
          <w:spacing w:val="-8"/>
          <w:sz w:val="15"/>
        </w:rPr>
        <w:t xml:space="preserve"> </w:t>
      </w:r>
      <w:r>
        <w:rPr>
          <w:rFonts w:ascii="Microsoft Sans Serif"/>
          <w:spacing w:val="-2"/>
          <w:sz w:val="15"/>
        </w:rPr>
        <w:t>by</w:t>
      </w:r>
      <w:r>
        <w:rPr>
          <w:rFonts w:ascii="Microsoft Sans Serif"/>
          <w:spacing w:val="-8"/>
          <w:sz w:val="15"/>
        </w:rPr>
        <w:t xml:space="preserve"> </w:t>
      </w:r>
      <w:r>
        <w:rPr>
          <w:rFonts w:ascii="Microsoft Sans Serif"/>
          <w:spacing w:val="-2"/>
          <w:sz w:val="15"/>
        </w:rPr>
        <w:t>Queensland</w:t>
      </w:r>
      <w:r>
        <w:rPr>
          <w:rFonts w:ascii="Microsoft Sans Serif"/>
          <w:spacing w:val="-8"/>
          <w:sz w:val="15"/>
        </w:rPr>
        <w:t xml:space="preserve"> </w:t>
      </w:r>
      <w:r>
        <w:rPr>
          <w:rFonts w:ascii="Microsoft Sans Serif"/>
          <w:spacing w:val="-2"/>
          <w:sz w:val="15"/>
        </w:rPr>
        <w:t>Health</w:t>
      </w:r>
      <w:r>
        <w:rPr>
          <w:rFonts w:ascii="Microsoft Sans Serif"/>
          <w:spacing w:val="-8"/>
          <w:sz w:val="15"/>
        </w:rPr>
        <w:t xml:space="preserve"> </w:t>
      </w:r>
      <w:r>
        <w:rPr>
          <w:rFonts w:ascii="Microsoft Sans Serif"/>
          <w:spacing w:val="-2"/>
          <w:sz w:val="15"/>
        </w:rPr>
        <w:t>(QH)</w:t>
      </w:r>
      <w:r>
        <w:rPr>
          <w:rFonts w:ascii="Microsoft Sans Serif"/>
          <w:spacing w:val="-8"/>
          <w:sz w:val="15"/>
        </w:rPr>
        <w:t xml:space="preserve"> </w:t>
      </w:r>
      <w:r>
        <w:rPr>
          <w:rFonts w:ascii="Microsoft Sans Serif"/>
          <w:spacing w:val="-2"/>
          <w:sz w:val="15"/>
        </w:rPr>
        <w:t>and</w:t>
      </w:r>
      <w:r>
        <w:rPr>
          <w:rFonts w:ascii="Microsoft Sans Serif"/>
          <w:spacing w:val="-8"/>
          <w:sz w:val="15"/>
        </w:rPr>
        <w:t xml:space="preserve"> </w:t>
      </w:r>
      <w:r>
        <w:rPr>
          <w:rFonts w:ascii="Microsoft Sans Serif"/>
          <w:spacing w:val="-2"/>
          <w:sz w:val="15"/>
        </w:rPr>
        <w:t>the</w:t>
      </w:r>
      <w:r>
        <w:rPr>
          <w:rFonts w:ascii="Microsoft Sans Serif"/>
          <w:spacing w:val="-8"/>
          <w:sz w:val="15"/>
        </w:rPr>
        <w:t xml:space="preserve"> </w:t>
      </w:r>
      <w:r>
        <w:rPr>
          <w:rFonts w:ascii="Microsoft Sans Serif"/>
          <w:spacing w:val="-2"/>
          <w:sz w:val="15"/>
        </w:rPr>
        <w:t>Queensland</w:t>
      </w:r>
      <w:r>
        <w:rPr>
          <w:rFonts w:ascii="Microsoft Sans Serif"/>
          <w:spacing w:val="-8"/>
          <w:sz w:val="15"/>
        </w:rPr>
        <w:t xml:space="preserve"> </w:t>
      </w:r>
      <w:r>
        <w:rPr>
          <w:rFonts w:ascii="Microsoft Sans Serif"/>
          <w:spacing w:val="-2"/>
          <w:sz w:val="15"/>
        </w:rPr>
        <w:t>Government</w:t>
      </w:r>
      <w:r>
        <w:rPr>
          <w:rFonts w:ascii="Microsoft Sans Serif"/>
          <w:spacing w:val="-8"/>
          <w:sz w:val="15"/>
        </w:rPr>
        <w:t xml:space="preserve"> </w:t>
      </w:r>
      <w:r>
        <w:rPr>
          <w:rFonts w:ascii="Microsoft Sans Serif"/>
          <w:spacing w:val="-2"/>
          <w:sz w:val="15"/>
        </w:rPr>
        <w:t>Wireless</w:t>
      </w:r>
      <w:r>
        <w:rPr>
          <w:rFonts w:ascii="Microsoft Sans Serif"/>
          <w:spacing w:val="-8"/>
          <w:sz w:val="15"/>
        </w:rPr>
        <w:t xml:space="preserve"> </w:t>
      </w:r>
      <w:r>
        <w:rPr>
          <w:rFonts w:ascii="Microsoft Sans Serif"/>
          <w:spacing w:val="-2"/>
          <w:sz w:val="15"/>
        </w:rPr>
        <w:t>Network</w:t>
      </w:r>
      <w:r>
        <w:rPr>
          <w:rFonts w:ascii="Microsoft Sans Serif"/>
          <w:spacing w:val="-8"/>
          <w:sz w:val="15"/>
        </w:rPr>
        <w:t xml:space="preserve"> </w:t>
      </w:r>
      <w:r>
        <w:rPr>
          <w:rFonts w:ascii="Microsoft Sans Serif"/>
          <w:spacing w:val="-2"/>
          <w:sz w:val="15"/>
        </w:rPr>
        <w:t>(GWN)</w:t>
      </w:r>
      <w:r>
        <w:rPr>
          <w:rFonts w:ascii="Microsoft Sans Serif"/>
          <w:spacing w:val="-8"/>
          <w:sz w:val="15"/>
        </w:rPr>
        <w:t xml:space="preserve"> </w:t>
      </w:r>
      <w:r>
        <w:rPr>
          <w:rFonts w:ascii="Microsoft Sans Serif"/>
          <w:spacing w:val="-2"/>
          <w:sz w:val="15"/>
        </w:rPr>
        <w:t>provided</w:t>
      </w:r>
      <w:r>
        <w:rPr>
          <w:rFonts w:ascii="Microsoft Sans Serif"/>
          <w:spacing w:val="-8"/>
          <w:sz w:val="15"/>
        </w:rPr>
        <w:t xml:space="preserve"> </w:t>
      </w:r>
      <w:r>
        <w:rPr>
          <w:rFonts w:ascii="Microsoft Sans Serif"/>
          <w:spacing w:val="-2"/>
          <w:sz w:val="15"/>
        </w:rPr>
        <w:t>to</w:t>
      </w:r>
      <w:r>
        <w:rPr>
          <w:rFonts w:ascii="Microsoft Sans Serif"/>
          <w:spacing w:val="-8"/>
          <w:sz w:val="15"/>
        </w:rPr>
        <w:t xml:space="preserve"> </w:t>
      </w:r>
      <w:r>
        <w:rPr>
          <w:rFonts w:ascii="Microsoft Sans Serif"/>
          <w:spacing w:val="-2"/>
          <w:sz w:val="15"/>
        </w:rPr>
        <w:t>the</w:t>
      </w:r>
      <w:r>
        <w:rPr>
          <w:rFonts w:ascii="Microsoft Sans Serif"/>
          <w:spacing w:val="-8"/>
          <w:sz w:val="15"/>
        </w:rPr>
        <w:t xml:space="preserve"> </w:t>
      </w:r>
      <w:r>
        <w:rPr>
          <w:rFonts w:ascii="Microsoft Sans Serif"/>
          <w:spacing w:val="-2"/>
          <w:sz w:val="15"/>
        </w:rPr>
        <w:t>QPS.</w:t>
      </w:r>
      <w:r>
        <w:rPr>
          <w:rFonts w:ascii="Microsoft Sans Serif"/>
          <w:spacing w:val="-8"/>
          <w:sz w:val="15"/>
        </w:rPr>
        <w:t xml:space="preserve"> </w:t>
      </w:r>
      <w:r>
        <w:rPr>
          <w:rFonts w:ascii="Microsoft Sans Serif"/>
          <w:spacing w:val="-2"/>
          <w:sz w:val="15"/>
        </w:rPr>
        <w:t>The</w:t>
      </w:r>
      <w:r>
        <w:rPr>
          <w:rFonts w:ascii="Microsoft Sans Serif"/>
          <w:spacing w:val="-8"/>
          <w:sz w:val="15"/>
        </w:rPr>
        <w:t xml:space="preserve"> </w:t>
      </w:r>
      <w:r>
        <w:rPr>
          <w:rFonts w:ascii="Microsoft Sans Serif"/>
          <w:spacing w:val="-2"/>
          <w:sz w:val="15"/>
        </w:rPr>
        <w:t>cost</w:t>
      </w:r>
      <w:r>
        <w:rPr>
          <w:rFonts w:ascii="Microsoft Sans Serif"/>
          <w:spacing w:val="-8"/>
          <w:sz w:val="15"/>
        </w:rPr>
        <w:t xml:space="preserve"> </w:t>
      </w:r>
      <w:r>
        <w:rPr>
          <w:rFonts w:ascii="Microsoft Sans Serif"/>
          <w:spacing w:val="-2"/>
          <w:sz w:val="15"/>
        </w:rPr>
        <w:t>of</w:t>
      </w:r>
      <w:r>
        <w:rPr>
          <w:rFonts w:ascii="Microsoft Sans Serif"/>
          <w:spacing w:val="40"/>
          <w:sz w:val="15"/>
        </w:rPr>
        <w:t xml:space="preserve"> </w:t>
      </w:r>
      <w:r>
        <w:rPr>
          <w:rFonts w:ascii="Microsoft Sans Serif"/>
          <w:spacing w:val="-2"/>
          <w:sz w:val="15"/>
        </w:rPr>
        <w:t>services</w:t>
      </w:r>
      <w:r>
        <w:rPr>
          <w:rFonts w:ascii="Microsoft Sans Serif"/>
          <w:spacing w:val="-8"/>
          <w:sz w:val="15"/>
        </w:rPr>
        <w:t xml:space="preserve"> </w:t>
      </w:r>
      <w:r>
        <w:rPr>
          <w:rFonts w:ascii="Microsoft Sans Serif"/>
          <w:spacing w:val="-2"/>
          <w:sz w:val="15"/>
        </w:rPr>
        <w:t>provided</w:t>
      </w:r>
      <w:r>
        <w:rPr>
          <w:rFonts w:ascii="Microsoft Sans Serif"/>
          <w:spacing w:val="-8"/>
          <w:sz w:val="15"/>
        </w:rPr>
        <w:t xml:space="preserve"> </w:t>
      </w:r>
      <w:r>
        <w:rPr>
          <w:rFonts w:ascii="Microsoft Sans Serif"/>
          <w:spacing w:val="-2"/>
          <w:sz w:val="15"/>
        </w:rPr>
        <w:t>are</w:t>
      </w:r>
      <w:r>
        <w:rPr>
          <w:rFonts w:ascii="Microsoft Sans Serif"/>
          <w:spacing w:val="-14"/>
          <w:sz w:val="15"/>
        </w:rPr>
        <w:t xml:space="preserve"> </w:t>
      </w:r>
      <w:r>
        <w:rPr>
          <w:rFonts w:ascii="Microsoft Sans Serif"/>
          <w:spacing w:val="-2"/>
          <w:sz w:val="15"/>
        </w:rPr>
        <w:t>materially</w:t>
      </w:r>
      <w:r>
        <w:rPr>
          <w:rFonts w:ascii="Microsoft Sans Serif"/>
          <w:spacing w:val="-9"/>
          <w:sz w:val="15"/>
        </w:rPr>
        <w:t xml:space="preserve"> </w:t>
      </w:r>
      <w:r>
        <w:rPr>
          <w:rFonts w:ascii="Microsoft Sans Serif"/>
          <w:spacing w:val="-2"/>
          <w:sz w:val="15"/>
        </w:rPr>
        <w:t>represented</w:t>
      </w:r>
      <w:r>
        <w:rPr>
          <w:rFonts w:ascii="Microsoft Sans Serif"/>
          <w:spacing w:val="-8"/>
          <w:sz w:val="15"/>
        </w:rPr>
        <w:t xml:space="preserve"> </w:t>
      </w:r>
      <w:r>
        <w:rPr>
          <w:rFonts w:ascii="Microsoft Sans Serif"/>
          <w:spacing w:val="-2"/>
          <w:sz w:val="15"/>
        </w:rPr>
        <w:t>at</w:t>
      </w:r>
      <w:r>
        <w:rPr>
          <w:rFonts w:ascii="Microsoft Sans Serif"/>
          <w:spacing w:val="-8"/>
          <w:sz w:val="15"/>
        </w:rPr>
        <w:t xml:space="preserve"> </w:t>
      </w:r>
      <w:r>
        <w:rPr>
          <w:rFonts w:ascii="Microsoft Sans Serif"/>
          <w:spacing w:val="-2"/>
          <w:sz w:val="15"/>
        </w:rPr>
        <w:t>fair</w:t>
      </w:r>
      <w:r>
        <w:rPr>
          <w:rFonts w:ascii="Microsoft Sans Serif"/>
          <w:spacing w:val="-9"/>
          <w:sz w:val="15"/>
        </w:rPr>
        <w:t xml:space="preserve"> </w:t>
      </w:r>
      <w:r>
        <w:rPr>
          <w:rFonts w:ascii="Microsoft Sans Serif"/>
          <w:spacing w:val="-2"/>
          <w:sz w:val="15"/>
        </w:rPr>
        <w:t>value.</w:t>
      </w:r>
    </w:p>
    <w:p w14:paraId="4731746B" w14:textId="77777777" w:rsidR="0023423B" w:rsidRDefault="0023423B">
      <w:pPr>
        <w:pStyle w:val="BodyText"/>
        <w:spacing w:before="38"/>
        <w:rPr>
          <w:rFonts w:ascii="Microsoft Sans Serif"/>
          <w:sz w:val="15"/>
        </w:rPr>
      </w:pPr>
    </w:p>
    <w:p w14:paraId="4F4C0702" w14:textId="77777777" w:rsidR="0023423B" w:rsidRDefault="00D0734C">
      <w:pPr>
        <w:ind w:left="151"/>
        <w:jc w:val="both"/>
        <w:rPr>
          <w:b/>
          <w:sz w:val="14"/>
        </w:rPr>
      </w:pPr>
      <w:r>
        <w:rPr>
          <w:b/>
          <w:spacing w:val="-2"/>
          <w:sz w:val="14"/>
          <w:u w:val="single"/>
        </w:rPr>
        <w:t>Accounting</w:t>
      </w:r>
      <w:r>
        <w:rPr>
          <w:b/>
          <w:spacing w:val="4"/>
          <w:sz w:val="14"/>
          <w:u w:val="single"/>
        </w:rPr>
        <w:t xml:space="preserve"> </w:t>
      </w:r>
      <w:r>
        <w:rPr>
          <w:b/>
          <w:spacing w:val="-2"/>
          <w:sz w:val="14"/>
          <w:u w:val="single"/>
        </w:rPr>
        <w:t>Policy</w:t>
      </w:r>
      <w:r>
        <w:rPr>
          <w:b/>
          <w:spacing w:val="-5"/>
          <w:sz w:val="14"/>
          <w:u w:val="single"/>
        </w:rPr>
        <w:t xml:space="preserve"> </w:t>
      </w:r>
      <w:r>
        <w:rPr>
          <w:b/>
          <w:spacing w:val="-2"/>
          <w:sz w:val="14"/>
          <w:u w:val="single"/>
        </w:rPr>
        <w:t>-</w:t>
      </w:r>
      <w:r>
        <w:rPr>
          <w:b/>
          <w:spacing w:val="-6"/>
          <w:sz w:val="14"/>
          <w:u w:val="single"/>
        </w:rPr>
        <w:t xml:space="preserve"> </w:t>
      </w:r>
      <w:r>
        <w:rPr>
          <w:b/>
          <w:spacing w:val="-2"/>
          <w:sz w:val="14"/>
          <w:u w:val="single"/>
        </w:rPr>
        <w:t>Grants</w:t>
      </w:r>
      <w:r>
        <w:rPr>
          <w:b/>
          <w:spacing w:val="-5"/>
          <w:sz w:val="14"/>
          <w:u w:val="single"/>
        </w:rPr>
        <w:t xml:space="preserve"> </w:t>
      </w:r>
      <w:r>
        <w:rPr>
          <w:b/>
          <w:spacing w:val="-2"/>
          <w:sz w:val="14"/>
          <w:u w:val="single"/>
        </w:rPr>
        <w:t>and</w:t>
      </w:r>
      <w:r>
        <w:rPr>
          <w:b/>
          <w:spacing w:val="1"/>
          <w:sz w:val="14"/>
          <w:u w:val="single"/>
        </w:rPr>
        <w:t xml:space="preserve"> </w:t>
      </w:r>
      <w:r>
        <w:rPr>
          <w:b/>
          <w:spacing w:val="-2"/>
          <w:sz w:val="14"/>
          <w:u w:val="single"/>
        </w:rPr>
        <w:t>contributions</w:t>
      </w:r>
    </w:p>
    <w:p w14:paraId="32B5C546" w14:textId="77777777" w:rsidR="0023423B" w:rsidRDefault="00D0734C">
      <w:pPr>
        <w:spacing w:before="75" w:line="242" w:lineRule="auto"/>
        <w:ind w:left="156" w:right="293" w:firstLine="1"/>
        <w:jc w:val="both"/>
        <w:rPr>
          <w:rFonts w:ascii="Microsoft Sans Serif"/>
          <w:sz w:val="15"/>
        </w:rPr>
      </w:pPr>
      <w:r>
        <w:rPr>
          <w:rFonts w:ascii="Microsoft Sans Serif"/>
          <w:spacing w:val="-2"/>
          <w:sz w:val="15"/>
        </w:rPr>
        <w:t>Where</w:t>
      </w:r>
      <w:r>
        <w:rPr>
          <w:rFonts w:ascii="Microsoft Sans Serif"/>
          <w:spacing w:val="-8"/>
          <w:sz w:val="15"/>
        </w:rPr>
        <w:t xml:space="preserve"> </w:t>
      </w:r>
      <w:r>
        <w:rPr>
          <w:rFonts w:ascii="Microsoft Sans Serif"/>
          <w:spacing w:val="-2"/>
          <w:sz w:val="15"/>
        </w:rPr>
        <w:t>the</w:t>
      </w:r>
      <w:r>
        <w:rPr>
          <w:rFonts w:ascii="Microsoft Sans Serif"/>
          <w:spacing w:val="-8"/>
          <w:sz w:val="15"/>
        </w:rPr>
        <w:t xml:space="preserve"> </w:t>
      </w:r>
      <w:r>
        <w:rPr>
          <w:rFonts w:ascii="Microsoft Sans Serif"/>
          <w:spacing w:val="-2"/>
          <w:sz w:val="15"/>
        </w:rPr>
        <w:t>grant</w:t>
      </w:r>
      <w:r>
        <w:rPr>
          <w:rFonts w:ascii="Microsoft Sans Serif"/>
          <w:spacing w:val="-8"/>
          <w:sz w:val="15"/>
        </w:rPr>
        <w:t xml:space="preserve"> </w:t>
      </w:r>
      <w:r>
        <w:rPr>
          <w:rFonts w:ascii="Microsoft Sans Serif"/>
          <w:spacing w:val="-2"/>
          <w:sz w:val="15"/>
        </w:rPr>
        <w:t>agreement</w:t>
      </w:r>
      <w:r>
        <w:rPr>
          <w:rFonts w:ascii="Microsoft Sans Serif"/>
          <w:spacing w:val="-8"/>
          <w:sz w:val="15"/>
        </w:rPr>
        <w:t xml:space="preserve"> </w:t>
      </w:r>
      <w:r>
        <w:rPr>
          <w:rFonts w:ascii="Microsoft Sans Serif"/>
          <w:spacing w:val="-2"/>
          <w:sz w:val="15"/>
        </w:rPr>
        <w:t>is</w:t>
      </w:r>
      <w:r>
        <w:rPr>
          <w:rFonts w:ascii="Microsoft Sans Serif"/>
          <w:spacing w:val="-8"/>
          <w:sz w:val="15"/>
        </w:rPr>
        <w:t xml:space="preserve"> </w:t>
      </w:r>
      <w:r>
        <w:rPr>
          <w:rFonts w:ascii="Microsoft Sans Serif"/>
          <w:spacing w:val="-2"/>
          <w:sz w:val="15"/>
        </w:rPr>
        <w:t>enforceable</w:t>
      </w:r>
      <w:r>
        <w:rPr>
          <w:rFonts w:ascii="Microsoft Sans Serif"/>
          <w:spacing w:val="-8"/>
          <w:sz w:val="15"/>
        </w:rPr>
        <w:t xml:space="preserve"> </w:t>
      </w:r>
      <w:r>
        <w:rPr>
          <w:rFonts w:ascii="Microsoft Sans Serif"/>
          <w:spacing w:val="-2"/>
          <w:sz w:val="15"/>
        </w:rPr>
        <w:t>and</w:t>
      </w:r>
      <w:r>
        <w:rPr>
          <w:rFonts w:ascii="Microsoft Sans Serif"/>
          <w:spacing w:val="-8"/>
          <w:sz w:val="15"/>
        </w:rPr>
        <w:t xml:space="preserve"> </w:t>
      </w:r>
      <w:r>
        <w:rPr>
          <w:rFonts w:ascii="Microsoft Sans Serif"/>
          <w:spacing w:val="-2"/>
          <w:sz w:val="15"/>
        </w:rPr>
        <w:t>contains</w:t>
      </w:r>
      <w:r>
        <w:rPr>
          <w:rFonts w:ascii="Microsoft Sans Serif"/>
          <w:spacing w:val="-8"/>
          <w:sz w:val="15"/>
        </w:rPr>
        <w:t xml:space="preserve"> </w:t>
      </w:r>
      <w:r>
        <w:rPr>
          <w:rFonts w:ascii="Microsoft Sans Serif"/>
          <w:spacing w:val="-2"/>
          <w:sz w:val="15"/>
        </w:rPr>
        <w:t>sufficiently</w:t>
      </w:r>
      <w:r>
        <w:rPr>
          <w:rFonts w:ascii="Microsoft Sans Serif"/>
          <w:spacing w:val="-8"/>
          <w:sz w:val="15"/>
        </w:rPr>
        <w:t xml:space="preserve"> </w:t>
      </w:r>
      <w:r>
        <w:rPr>
          <w:rFonts w:ascii="Microsoft Sans Serif"/>
          <w:spacing w:val="-2"/>
          <w:sz w:val="15"/>
        </w:rPr>
        <w:t>specific</w:t>
      </w:r>
      <w:r>
        <w:rPr>
          <w:rFonts w:ascii="Microsoft Sans Serif"/>
          <w:spacing w:val="-8"/>
          <w:sz w:val="15"/>
        </w:rPr>
        <w:t xml:space="preserve"> </w:t>
      </w:r>
      <w:r>
        <w:rPr>
          <w:rFonts w:ascii="Microsoft Sans Serif"/>
          <w:spacing w:val="-2"/>
          <w:sz w:val="15"/>
        </w:rPr>
        <w:t>performance</w:t>
      </w:r>
      <w:r>
        <w:rPr>
          <w:rFonts w:ascii="Microsoft Sans Serif"/>
          <w:spacing w:val="-8"/>
          <w:sz w:val="15"/>
        </w:rPr>
        <w:t xml:space="preserve"> </w:t>
      </w:r>
      <w:r>
        <w:rPr>
          <w:rFonts w:ascii="Microsoft Sans Serif"/>
          <w:spacing w:val="-2"/>
          <w:sz w:val="15"/>
        </w:rPr>
        <w:t>obligations</w:t>
      </w:r>
      <w:r>
        <w:rPr>
          <w:rFonts w:ascii="Microsoft Sans Serif"/>
          <w:spacing w:val="-7"/>
          <w:sz w:val="15"/>
        </w:rPr>
        <w:t xml:space="preserve"> </w:t>
      </w:r>
      <w:r>
        <w:rPr>
          <w:rFonts w:ascii="Microsoft Sans Serif"/>
          <w:spacing w:val="-2"/>
          <w:sz w:val="15"/>
        </w:rPr>
        <w:t>for</w:t>
      </w:r>
      <w:r>
        <w:rPr>
          <w:rFonts w:ascii="Microsoft Sans Serif"/>
          <w:spacing w:val="-7"/>
          <w:sz w:val="15"/>
        </w:rPr>
        <w:t xml:space="preserve"> </w:t>
      </w:r>
      <w:r>
        <w:rPr>
          <w:rFonts w:ascii="Microsoft Sans Serif"/>
          <w:spacing w:val="-2"/>
          <w:sz w:val="15"/>
        </w:rPr>
        <w:t>the</w:t>
      </w:r>
      <w:r>
        <w:rPr>
          <w:rFonts w:ascii="Microsoft Sans Serif"/>
          <w:spacing w:val="-6"/>
          <w:sz w:val="15"/>
        </w:rPr>
        <w:t xml:space="preserve"> </w:t>
      </w:r>
      <w:r>
        <w:rPr>
          <w:rFonts w:ascii="Microsoft Sans Serif"/>
          <w:spacing w:val="-2"/>
          <w:sz w:val="15"/>
        </w:rPr>
        <w:t>department</w:t>
      </w:r>
      <w:r>
        <w:rPr>
          <w:rFonts w:ascii="Microsoft Sans Serif"/>
          <w:spacing w:val="-3"/>
          <w:sz w:val="15"/>
        </w:rPr>
        <w:t xml:space="preserve"> </w:t>
      </w:r>
      <w:r>
        <w:rPr>
          <w:rFonts w:ascii="Microsoft Sans Serif"/>
          <w:spacing w:val="-2"/>
          <w:sz w:val="15"/>
        </w:rPr>
        <w:t>to</w:t>
      </w:r>
      <w:r>
        <w:rPr>
          <w:rFonts w:ascii="Microsoft Sans Serif"/>
          <w:spacing w:val="-7"/>
          <w:sz w:val="15"/>
        </w:rPr>
        <w:t xml:space="preserve"> </w:t>
      </w:r>
      <w:r>
        <w:rPr>
          <w:rFonts w:ascii="Microsoft Sans Serif"/>
          <w:spacing w:val="-2"/>
          <w:sz w:val="15"/>
        </w:rPr>
        <w:t>transfer</w:t>
      </w:r>
      <w:r>
        <w:rPr>
          <w:rFonts w:ascii="Microsoft Sans Serif"/>
          <w:spacing w:val="40"/>
          <w:sz w:val="15"/>
        </w:rPr>
        <w:t xml:space="preserve"> </w:t>
      </w:r>
      <w:r>
        <w:rPr>
          <w:rFonts w:ascii="Microsoft Sans Serif"/>
          <w:w w:val="90"/>
          <w:sz w:val="15"/>
        </w:rPr>
        <w:t>goods or services</w:t>
      </w:r>
      <w:r>
        <w:rPr>
          <w:rFonts w:ascii="Microsoft Sans Serif"/>
          <w:spacing w:val="-1"/>
          <w:w w:val="90"/>
          <w:sz w:val="15"/>
        </w:rPr>
        <w:t xml:space="preserve"> </w:t>
      </w:r>
      <w:r>
        <w:rPr>
          <w:rFonts w:ascii="Microsoft Sans Serif"/>
          <w:w w:val="90"/>
          <w:sz w:val="15"/>
        </w:rPr>
        <w:t>to a</w:t>
      </w:r>
      <w:r>
        <w:rPr>
          <w:rFonts w:ascii="Microsoft Sans Serif"/>
          <w:spacing w:val="-1"/>
          <w:w w:val="90"/>
          <w:sz w:val="15"/>
        </w:rPr>
        <w:t xml:space="preserve"> </w:t>
      </w:r>
      <w:r>
        <w:rPr>
          <w:rFonts w:ascii="Microsoft Sans Serif"/>
          <w:w w:val="90"/>
          <w:sz w:val="15"/>
        </w:rPr>
        <w:t>third-party on the grantor's</w:t>
      </w:r>
      <w:r>
        <w:rPr>
          <w:rFonts w:ascii="Microsoft Sans Serif"/>
          <w:spacing w:val="-4"/>
          <w:w w:val="90"/>
          <w:sz w:val="15"/>
        </w:rPr>
        <w:t xml:space="preserve"> </w:t>
      </w:r>
      <w:r>
        <w:rPr>
          <w:rFonts w:ascii="Microsoft Sans Serif"/>
          <w:w w:val="90"/>
          <w:sz w:val="15"/>
        </w:rPr>
        <w:t>behalf, the transaction is accounted for</w:t>
      </w:r>
      <w:r>
        <w:rPr>
          <w:rFonts w:ascii="Microsoft Sans Serif"/>
          <w:sz w:val="15"/>
        </w:rPr>
        <w:t xml:space="preserve"> </w:t>
      </w:r>
      <w:r>
        <w:rPr>
          <w:rFonts w:ascii="Microsoft Sans Serif"/>
          <w:w w:val="90"/>
          <w:sz w:val="15"/>
        </w:rPr>
        <w:t>under AASB</w:t>
      </w:r>
      <w:r>
        <w:rPr>
          <w:rFonts w:ascii="Microsoft Sans Serif"/>
          <w:sz w:val="15"/>
        </w:rPr>
        <w:t xml:space="preserve"> </w:t>
      </w:r>
      <w:r>
        <w:rPr>
          <w:rFonts w:ascii="Microsoft Sans Serif"/>
          <w:w w:val="90"/>
          <w:sz w:val="15"/>
        </w:rPr>
        <w:t xml:space="preserve">15 </w:t>
      </w:r>
      <w:r>
        <w:rPr>
          <w:rFonts w:ascii="Verdana"/>
          <w:i/>
          <w:w w:val="90"/>
          <w:sz w:val="14"/>
        </w:rPr>
        <w:t>Revenue</w:t>
      </w:r>
      <w:r>
        <w:rPr>
          <w:rFonts w:ascii="Verdana"/>
          <w:i/>
          <w:spacing w:val="-6"/>
          <w:w w:val="90"/>
          <w:sz w:val="14"/>
        </w:rPr>
        <w:t xml:space="preserve"> </w:t>
      </w:r>
      <w:r>
        <w:rPr>
          <w:rFonts w:ascii="Verdana"/>
          <w:i/>
          <w:w w:val="90"/>
          <w:sz w:val="14"/>
        </w:rPr>
        <w:t>from Contracts</w:t>
      </w:r>
      <w:r>
        <w:rPr>
          <w:rFonts w:ascii="Verdana"/>
          <w:i/>
          <w:spacing w:val="-2"/>
          <w:w w:val="90"/>
          <w:sz w:val="14"/>
        </w:rPr>
        <w:t xml:space="preserve"> </w:t>
      </w:r>
      <w:r>
        <w:rPr>
          <w:rFonts w:ascii="Verdana"/>
          <w:i/>
          <w:w w:val="90"/>
          <w:sz w:val="14"/>
        </w:rPr>
        <w:t xml:space="preserve">with </w:t>
      </w:r>
      <w:r>
        <w:rPr>
          <w:rFonts w:ascii="Verdana"/>
          <w:i/>
          <w:spacing w:val="-4"/>
          <w:sz w:val="14"/>
        </w:rPr>
        <w:t>Customers.</w:t>
      </w:r>
      <w:r>
        <w:rPr>
          <w:rFonts w:ascii="Verdana"/>
          <w:i/>
          <w:spacing w:val="-9"/>
          <w:sz w:val="14"/>
        </w:rPr>
        <w:t xml:space="preserve"> </w:t>
      </w:r>
      <w:r>
        <w:rPr>
          <w:rFonts w:ascii="Microsoft Sans Serif"/>
          <w:spacing w:val="-4"/>
          <w:sz w:val="15"/>
        </w:rPr>
        <w:t>In</w:t>
      </w:r>
      <w:r>
        <w:rPr>
          <w:rFonts w:ascii="Microsoft Sans Serif"/>
          <w:spacing w:val="-6"/>
          <w:sz w:val="15"/>
        </w:rPr>
        <w:t xml:space="preserve"> </w:t>
      </w:r>
      <w:r>
        <w:rPr>
          <w:rFonts w:ascii="Microsoft Sans Serif"/>
          <w:spacing w:val="-4"/>
          <w:sz w:val="15"/>
        </w:rPr>
        <w:t>this</w:t>
      </w:r>
      <w:r>
        <w:rPr>
          <w:rFonts w:ascii="Microsoft Sans Serif"/>
          <w:spacing w:val="-6"/>
          <w:sz w:val="15"/>
        </w:rPr>
        <w:t xml:space="preserve"> </w:t>
      </w:r>
      <w:r>
        <w:rPr>
          <w:rFonts w:ascii="Microsoft Sans Serif"/>
          <w:spacing w:val="-4"/>
          <w:sz w:val="15"/>
        </w:rPr>
        <w:t>case,</w:t>
      </w:r>
      <w:r>
        <w:rPr>
          <w:rFonts w:ascii="Microsoft Sans Serif"/>
          <w:spacing w:val="-6"/>
          <w:sz w:val="15"/>
        </w:rPr>
        <w:t xml:space="preserve"> </w:t>
      </w:r>
      <w:r>
        <w:rPr>
          <w:rFonts w:ascii="Microsoft Sans Serif"/>
          <w:spacing w:val="-4"/>
          <w:sz w:val="15"/>
        </w:rPr>
        <w:t>revenue</w:t>
      </w:r>
      <w:r>
        <w:rPr>
          <w:rFonts w:ascii="Microsoft Sans Serif"/>
          <w:spacing w:val="-6"/>
          <w:sz w:val="15"/>
        </w:rPr>
        <w:t xml:space="preserve"> </w:t>
      </w:r>
      <w:r>
        <w:rPr>
          <w:rFonts w:ascii="Microsoft Sans Serif"/>
          <w:spacing w:val="-4"/>
          <w:sz w:val="15"/>
        </w:rPr>
        <w:t>is</w:t>
      </w:r>
      <w:r>
        <w:rPr>
          <w:rFonts w:ascii="Microsoft Sans Serif"/>
          <w:spacing w:val="-6"/>
          <w:sz w:val="15"/>
        </w:rPr>
        <w:t xml:space="preserve"> </w:t>
      </w:r>
      <w:r>
        <w:rPr>
          <w:rFonts w:ascii="Microsoft Sans Serif"/>
          <w:spacing w:val="-4"/>
          <w:sz w:val="15"/>
        </w:rPr>
        <w:t>initially</w:t>
      </w:r>
      <w:r>
        <w:rPr>
          <w:rFonts w:ascii="Microsoft Sans Serif"/>
          <w:spacing w:val="-6"/>
          <w:sz w:val="15"/>
        </w:rPr>
        <w:t xml:space="preserve"> </w:t>
      </w:r>
      <w:r>
        <w:rPr>
          <w:rFonts w:ascii="Microsoft Sans Serif"/>
          <w:spacing w:val="-4"/>
          <w:sz w:val="15"/>
        </w:rPr>
        <w:t>deferred</w:t>
      </w:r>
      <w:r>
        <w:rPr>
          <w:rFonts w:ascii="Microsoft Sans Serif"/>
          <w:spacing w:val="-6"/>
          <w:sz w:val="15"/>
        </w:rPr>
        <w:t xml:space="preserve"> </w:t>
      </w:r>
      <w:r>
        <w:rPr>
          <w:rFonts w:ascii="Microsoft Sans Serif"/>
          <w:spacing w:val="-4"/>
          <w:sz w:val="15"/>
        </w:rPr>
        <w:t>and</w:t>
      </w:r>
      <w:r>
        <w:rPr>
          <w:rFonts w:ascii="Microsoft Sans Serif"/>
          <w:spacing w:val="-5"/>
          <w:sz w:val="15"/>
        </w:rPr>
        <w:t xml:space="preserve"> </w:t>
      </w:r>
      <w:proofErr w:type="spellStart"/>
      <w:r>
        <w:rPr>
          <w:rFonts w:ascii="Microsoft Sans Serif"/>
          <w:spacing w:val="-4"/>
          <w:sz w:val="15"/>
        </w:rPr>
        <w:t>recognised</w:t>
      </w:r>
      <w:proofErr w:type="spellEnd"/>
      <w:r>
        <w:rPr>
          <w:rFonts w:ascii="Microsoft Sans Serif"/>
          <w:spacing w:val="-6"/>
          <w:sz w:val="15"/>
        </w:rPr>
        <w:t xml:space="preserve"> </w:t>
      </w:r>
      <w:r>
        <w:rPr>
          <w:rFonts w:ascii="Microsoft Sans Serif"/>
          <w:spacing w:val="-4"/>
          <w:sz w:val="15"/>
        </w:rPr>
        <w:t>as</w:t>
      </w:r>
      <w:r>
        <w:rPr>
          <w:rFonts w:ascii="Microsoft Sans Serif"/>
          <w:spacing w:val="-6"/>
          <w:sz w:val="15"/>
        </w:rPr>
        <w:t xml:space="preserve"> </w:t>
      </w:r>
      <w:r>
        <w:rPr>
          <w:rFonts w:ascii="Microsoft Sans Serif"/>
          <w:spacing w:val="-4"/>
          <w:sz w:val="15"/>
        </w:rPr>
        <w:t>or</w:t>
      </w:r>
      <w:r>
        <w:rPr>
          <w:rFonts w:ascii="Microsoft Sans Serif"/>
          <w:spacing w:val="-6"/>
          <w:sz w:val="15"/>
        </w:rPr>
        <w:t xml:space="preserve"> </w:t>
      </w:r>
      <w:r>
        <w:rPr>
          <w:rFonts w:ascii="Microsoft Sans Serif"/>
          <w:spacing w:val="-4"/>
          <w:sz w:val="15"/>
        </w:rPr>
        <w:t>when</w:t>
      </w:r>
      <w:r>
        <w:rPr>
          <w:rFonts w:ascii="Microsoft Sans Serif"/>
          <w:spacing w:val="-6"/>
          <w:sz w:val="15"/>
        </w:rPr>
        <w:t xml:space="preserve"> </w:t>
      </w:r>
      <w:r>
        <w:rPr>
          <w:rFonts w:ascii="Microsoft Sans Serif"/>
          <w:spacing w:val="-4"/>
          <w:sz w:val="15"/>
        </w:rPr>
        <w:t>the</w:t>
      </w:r>
      <w:r>
        <w:rPr>
          <w:rFonts w:ascii="Microsoft Sans Serif"/>
          <w:spacing w:val="-6"/>
          <w:sz w:val="15"/>
        </w:rPr>
        <w:t xml:space="preserve"> </w:t>
      </w:r>
      <w:r>
        <w:rPr>
          <w:rFonts w:ascii="Microsoft Sans Serif"/>
          <w:spacing w:val="-4"/>
          <w:sz w:val="15"/>
        </w:rPr>
        <w:t>performance</w:t>
      </w:r>
      <w:r>
        <w:rPr>
          <w:rFonts w:ascii="Microsoft Sans Serif"/>
          <w:spacing w:val="-6"/>
          <w:sz w:val="15"/>
        </w:rPr>
        <w:t xml:space="preserve"> </w:t>
      </w:r>
      <w:r>
        <w:rPr>
          <w:rFonts w:ascii="Microsoft Sans Serif"/>
          <w:spacing w:val="-4"/>
          <w:sz w:val="15"/>
        </w:rPr>
        <w:t>obligations</w:t>
      </w:r>
      <w:r>
        <w:rPr>
          <w:rFonts w:ascii="Microsoft Sans Serif"/>
          <w:spacing w:val="-6"/>
          <w:sz w:val="15"/>
        </w:rPr>
        <w:t xml:space="preserve"> </w:t>
      </w:r>
      <w:r>
        <w:rPr>
          <w:rFonts w:ascii="Microsoft Sans Serif"/>
          <w:spacing w:val="-4"/>
          <w:sz w:val="15"/>
        </w:rPr>
        <w:t>are</w:t>
      </w:r>
      <w:r>
        <w:rPr>
          <w:rFonts w:ascii="Microsoft Sans Serif"/>
          <w:spacing w:val="-6"/>
          <w:sz w:val="15"/>
        </w:rPr>
        <w:t xml:space="preserve"> </w:t>
      </w:r>
      <w:r>
        <w:rPr>
          <w:rFonts w:ascii="Microsoft Sans Serif"/>
          <w:spacing w:val="-4"/>
          <w:sz w:val="15"/>
        </w:rPr>
        <w:t>satisfied.</w:t>
      </w:r>
      <w:r>
        <w:rPr>
          <w:rFonts w:ascii="Microsoft Sans Serif"/>
          <w:spacing w:val="-6"/>
          <w:sz w:val="15"/>
        </w:rPr>
        <w:t xml:space="preserve"> </w:t>
      </w:r>
      <w:r>
        <w:rPr>
          <w:rFonts w:ascii="Microsoft Sans Serif"/>
          <w:spacing w:val="-4"/>
          <w:sz w:val="15"/>
        </w:rPr>
        <w:t>Otherwise,</w:t>
      </w:r>
      <w:r>
        <w:rPr>
          <w:rFonts w:ascii="Microsoft Sans Serif"/>
          <w:spacing w:val="40"/>
          <w:sz w:val="15"/>
        </w:rPr>
        <w:t xml:space="preserve"> </w:t>
      </w:r>
      <w:r>
        <w:rPr>
          <w:rFonts w:ascii="Microsoft Sans Serif"/>
          <w:w w:val="90"/>
          <w:sz w:val="15"/>
        </w:rPr>
        <w:t xml:space="preserve">the grant is accounted for under AASB 1058 </w:t>
      </w:r>
      <w:r>
        <w:rPr>
          <w:rFonts w:ascii="Verdana"/>
          <w:i/>
          <w:w w:val="90"/>
          <w:sz w:val="14"/>
        </w:rPr>
        <w:t>Income</w:t>
      </w:r>
      <w:r>
        <w:rPr>
          <w:rFonts w:ascii="Verdana"/>
          <w:i/>
          <w:spacing w:val="-1"/>
          <w:w w:val="90"/>
          <w:sz w:val="14"/>
        </w:rPr>
        <w:t xml:space="preserve"> </w:t>
      </w:r>
      <w:r>
        <w:rPr>
          <w:rFonts w:ascii="Verdana"/>
          <w:i/>
          <w:w w:val="90"/>
          <w:sz w:val="14"/>
        </w:rPr>
        <w:t>of</w:t>
      </w:r>
      <w:r>
        <w:rPr>
          <w:rFonts w:ascii="Verdana"/>
          <w:i/>
          <w:spacing w:val="-8"/>
          <w:w w:val="90"/>
          <w:sz w:val="14"/>
        </w:rPr>
        <w:t xml:space="preserve"> </w:t>
      </w:r>
      <w:r>
        <w:rPr>
          <w:rFonts w:ascii="Verdana"/>
          <w:i/>
          <w:w w:val="90"/>
          <w:sz w:val="14"/>
        </w:rPr>
        <w:t>Not-for-Profit</w:t>
      </w:r>
      <w:r>
        <w:rPr>
          <w:rFonts w:ascii="Verdana"/>
          <w:i/>
          <w:spacing w:val="-7"/>
          <w:w w:val="90"/>
          <w:sz w:val="14"/>
        </w:rPr>
        <w:t xml:space="preserve"> </w:t>
      </w:r>
      <w:r>
        <w:rPr>
          <w:rFonts w:ascii="Verdana"/>
          <w:i/>
          <w:w w:val="90"/>
          <w:sz w:val="14"/>
        </w:rPr>
        <w:t xml:space="preserve">Entities, </w:t>
      </w:r>
      <w:r>
        <w:rPr>
          <w:rFonts w:ascii="Microsoft Sans Serif"/>
          <w:w w:val="90"/>
          <w:sz w:val="15"/>
        </w:rPr>
        <w:t xml:space="preserve">whereby revenue is </w:t>
      </w:r>
      <w:proofErr w:type="spellStart"/>
      <w:r>
        <w:rPr>
          <w:rFonts w:ascii="Microsoft Sans Serif"/>
          <w:w w:val="90"/>
          <w:sz w:val="15"/>
        </w:rPr>
        <w:t>recognised</w:t>
      </w:r>
      <w:proofErr w:type="spellEnd"/>
      <w:r>
        <w:rPr>
          <w:rFonts w:ascii="Microsoft Sans Serif"/>
          <w:w w:val="90"/>
          <w:sz w:val="15"/>
        </w:rPr>
        <w:t xml:space="preserve"> upon receipt of the grant</w:t>
      </w:r>
      <w:r>
        <w:rPr>
          <w:rFonts w:ascii="Microsoft Sans Serif"/>
          <w:spacing w:val="40"/>
          <w:sz w:val="15"/>
        </w:rPr>
        <w:t xml:space="preserve"> </w:t>
      </w:r>
      <w:r>
        <w:rPr>
          <w:rFonts w:ascii="Microsoft Sans Serif"/>
          <w:spacing w:val="-2"/>
          <w:sz w:val="15"/>
        </w:rPr>
        <w:t>funding.</w:t>
      </w:r>
    </w:p>
    <w:p w14:paraId="025DD757" w14:textId="77777777" w:rsidR="0023423B" w:rsidRDefault="00D0734C">
      <w:pPr>
        <w:spacing w:before="80"/>
        <w:ind w:left="156"/>
        <w:jc w:val="both"/>
        <w:rPr>
          <w:b/>
          <w:sz w:val="14"/>
        </w:rPr>
      </w:pPr>
      <w:r>
        <w:rPr>
          <w:b/>
          <w:spacing w:val="-2"/>
          <w:sz w:val="14"/>
        </w:rPr>
        <w:t>Accounting</w:t>
      </w:r>
      <w:r>
        <w:rPr>
          <w:b/>
          <w:spacing w:val="3"/>
          <w:sz w:val="14"/>
        </w:rPr>
        <w:t xml:space="preserve"> </w:t>
      </w:r>
      <w:r>
        <w:rPr>
          <w:b/>
          <w:spacing w:val="-2"/>
          <w:sz w:val="14"/>
        </w:rPr>
        <w:t>Policy</w:t>
      </w:r>
      <w:r>
        <w:rPr>
          <w:b/>
          <w:spacing w:val="-11"/>
          <w:sz w:val="14"/>
        </w:rPr>
        <w:t xml:space="preserve"> </w:t>
      </w:r>
      <w:r>
        <w:rPr>
          <w:b/>
          <w:spacing w:val="-2"/>
          <w:sz w:val="14"/>
        </w:rPr>
        <w:t>- Services</w:t>
      </w:r>
      <w:r>
        <w:rPr>
          <w:b/>
          <w:spacing w:val="3"/>
          <w:sz w:val="14"/>
        </w:rPr>
        <w:t xml:space="preserve"> </w:t>
      </w:r>
      <w:r>
        <w:rPr>
          <w:b/>
          <w:spacing w:val="-2"/>
          <w:sz w:val="14"/>
        </w:rPr>
        <w:t>received</w:t>
      </w:r>
      <w:r>
        <w:rPr>
          <w:b/>
          <w:spacing w:val="2"/>
          <w:sz w:val="14"/>
        </w:rPr>
        <w:t xml:space="preserve"> </w:t>
      </w:r>
      <w:r>
        <w:rPr>
          <w:b/>
          <w:spacing w:val="-2"/>
          <w:sz w:val="14"/>
        </w:rPr>
        <w:t>free</w:t>
      </w:r>
      <w:r>
        <w:rPr>
          <w:b/>
          <w:spacing w:val="-1"/>
          <w:sz w:val="14"/>
        </w:rPr>
        <w:t xml:space="preserve"> </w:t>
      </w:r>
      <w:r>
        <w:rPr>
          <w:b/>
          <w:spacing w:val="-2"/>
          <w:sz w:val="14"/>
        </w:rPr>
        <w:t>of</w:t>
      </w:r>
      <w:r>
        <w:rPr>
          <w:b/>
          <w:spacing w:val="-3"/>
          <w:sz w:val="14"/>
        </w:rPr>
        <w:t xml:space="preserve"> </w:t>
      </w:r>
      <w:r>
        <w:rPr>
          <w:b/>
          <w:spacing w:val="-2"/>
          <w:sz w:val="14"/>
        </w:rPr>
        <w:t>charge.</w:t>
      </w:r>
      <w:r>
        <w:rPr>
          <w:b/>
          <w:spacing w:val="-6"/>
          <w:sz w:val="14"/>
        </w:rPr>
        <w:t xml:space="preserve"> </w:t>
      </w:r>
      <w:r>
        <w:rPr>
          <w:b/>
          <w:spacing w:val="-2"/>
          <w:sz w:val="14"/>
        </w:rPr>
        <w:t>below</w:t>
      </w:r>
      <w:r>
        <w:rPr>
          <w:b/>
          <w:spacing w:val="-3"/>
          <w:sz w:val="14"/>
        </w:rPr>
        <w:t xml:space="preserve"> </w:t>
      </w:r>
      <w:r>
        <w:rPr>
          <w:b/>
          <w:spacing w:val="-2"/>
          <w:sz w:val="14"/>
        </w:rPr>
        <w:t>fair</w:t>
      </w:r>
      <w:r>
        <w:rPr>
          <w:b/>
          <w:spacing w:val="-1"/>
          <w:sz w:val="14"/>
        </w:rPr>
        <w:t xml:space="preserve"> </w:t>
      </w:r>
      <w:r>
        <w:rPr>
          <w:b/>
          <w:spacing w:val="-2"/>
          <w:sz w:val="14"/>
        </w:rPr>
        <w:t>value</w:t>
      </w:r>
      <w:r>
        <w:rPr>
          <w:b/>
          <w:sz w:val="14"/>
        </w:rPr>
        <w:t xml:space="preserve"> </w:t>
      </w:r>
      <w:r>
        <w:rPr>
          <w:b/>
          <w:spacing w:val="-2"/>
          <w:sz w:val="14"/>
        </w:rPr>
        <w:t>or</w:t>
      </w:r>
      <w:r>
        <w:rPr>
          <w:b/>
          <w:spacing w:val="-1"/>
          <w:sz w:val="14"/>
        </w:rPr>
        <w:t xml:space="preserve"> </w:t>
      </w:r>
      <w:r>
        <w:rPr>
          <w:b/>
          <w:spacing w:val="-2"/>
          <w:sz w:val="14"/>
        </w:rPr>
        <w:t>for</w:t>
      </w:r>
      <w:r>
        <w:rPr>
          <w:b/>
          <w:spacing w:val="4"/>
          <w:sz w:val="14"/>
        </w:rPr>
        <w:t xml:space="preserve"> </w:t>
      </w:r>
      <w:r>
        <w:rPr>
          <w:b/>
          <w:spacing w:val="-2"/>
          <w:sz w:val="14"/>
        </w:rPr>
        <w:t>nominal</w:t>
      </w:r>
      <w:r>
        <w:rPr>
          <w:b/>
          <w:spacing w:val="5"/>
          <w:sz w:val="14"/>
        </w:rPr>
        <w:t xml:space="preserve"> </w:t>
      </w:r>
      <w:r>
        <w:rPr>
          <w:b/>
          <w:spacing w:val="-2"/>
          <w:sz w:val="14"/>
        </w:rPr>
        <w:t>value</w:t>
      </w:r>
    </w:p>
    <w:p w14:paraId="651ACDF7" w14:textId="77777777" w:rsidR="0023423B" w:rsidRDefault="00D0734C">
      <w:pPr>
        <w:pStyle w:val="BodyText"/>
        <w:spacing w:line="20" w:lineRule="exact"/>
        <w:ind w:left="160"/>
        <w:rPr>
          <w:sz w:val="2"/>
        </w:rPr>
      </w:pPr>
      <w:r>
        <w:rPr>
          <w:noProof/>
          <w:sz w:val="2"/>
        </w:rPr>
        <mc:AlternateContent>
          <mc:Choice Requires="wpg">
            <w:drawing>
              <wp:inline distT="0" distB="0" distL="0" distR="0" wp14:anchorId="6247297F" wp14:editId="1E97AABB">
                <wp:extent cx="3743325" cy="12700"/>
                <wp:effectExtent l="9525" t="0" r="0" b="6350"/>
                <wp:docPr id="219" name="Group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3325" cy="12700"/>
                          <a:chOff x="0" y="0"/>
                          <a:chExt cx="3743325" cy="12700"/>
                        </a:xfrm>
                      </wpg:grpSpPr>
                      <wps:wsp>
                        <wps:cNvPr id="220" name="Graphic 220"/>
                        <wps:cNvSpPr/>
                        <wps:spPr>
                          <a:xfrm>
                            <a:off x="0" y="6095"/>
                            <a:ext cx="3743325" cy="1270"/>
                          </a:xfrm>
                          <a:custGeom>
                            <a:avLst/>
                            <a:gdLst/>
                            <a:ahLst/>
                            <a:cxnLst/>
                            <a:rect l="l" t="t" r="r" b="b"/>
                            <a:pathLst>
                              <a:path w="3743325">
                                <a:moveTo>
                                  <a:pt x="0" y="0"/>
                                </a:moveTo>
                                <a:lnTo>
                                  <a:pt x="3742944" y="0"/>
                                </a:lnTo>
                              </a:path>
                            </a:pathLst>
                          </a:custGeom>
                          <a:ln w="1219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CA5596" id="Group 219" o:spid="_x0000_s1026" alt="&quot;&quot;" style="width:294.75pt;height:1pt;mso-position-horizontal-relative:char;mso-position-vertical-relative:line" coordsize="3743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tVbwIAAJcFAAAOAAAAZHJzL2Uyb0RvYy54bWykVMlu2zAQvRfoPxC817JlJ6kFy0ERN0aB&#10;IAkQFz3TFLWgFMkOacv++w6pxY7T9pDqIAw5w1nee+Ti9lBLshdgK61SOhmNKRGK66xSRUq/b+4/&#10;fabEOqYyJrUSKT0KS2+XHz8sGpOIWJdaZgIIJlE2aUxKS+dMEkWWl6JmdqSNUOjMNdTM4RKKKAPW&#10;YPZaRvF4fB01GjIDmgtrcXfVOuky5M9zwd1TnlvhiEwp9ubCH8J/6//RcsGSApgpK961wd7RRc0q&#10;hUWHVCvmGNlB9SZVXXHQVuduxHUd6TyvuAgz4DST8cU0a9A7E2YpkqYwA0wI7QVO707LH/drMC/m&#10;Gdru0XzQ/KdFXKLGFMm536+LU/Ahh9ofwiHIISB6HBAVB0c4bk5vZtNpfEUJR98kvhl3iPMSaXlz&#10;ipdf/3kuYklbNLQ2tNIY1I49wWP/D56XkhkRULd+/GcgVZbSOEb5KFajhtedXPwW4uTLY5zHsFvZ&#10;Ds4/InQ9nl+1svsrSN49zMoSvrNuLXQAm+0frEM3Ki3rLVb2Fj+o3gSUvhe9DKJ3lKDogRIU/bat&#10;bpjz53wqb5LmxJbfq/VebHTwuguisLWTV6rzKOQ7ns9mlPRSwNg2Ag1fJgw2lMbN8+Gk8l1M4sk8&#10;DpfJalll95WUvg0LxfZOAtkzf5XD1+H0KsyAdStmyzYuuLowqYKmbdLS42nb6uyI/DZIaErtrx0D&#10;QYn8plBB/rHoDeiNbW+Ak3c6PCkBIay5OfxgYIgvn1KH1D7qXkgs6VnzIAyx/qTSX3ZO55WnFEXd&#10;d9QtUNTBCrcfrVfPy/k6RJ3e0+VvAAAA//8DAFBLAwQUAAYACAAAACEAa6tDLNsAAAADAQAADwAA&#10;AGRycy9kb3ducmV2LnhtbEyPQWvCQBCF74X+h2UKvdVNLCmaZiMibU9SqAribcyOSTA7G7JrEv99&#10;Vy/tZeDxHu99ky1G04ieOldbVhBPIhDEhdU1lwp228+XGQjnkTU2lknBlRws8seHDFNtB/6hfuNL&#10;EUrYpaig8r5NpXRFRQbdxLbEwTvZzqAPsiul7nAI5aaR0yh6kwZrDgsVtrSqqDhvLkbB14DD8jX+&#10;6Nfn0+p62Cbf+3VMSj0/jct3EJ5G/xeGG35AhzwwHe2FtRONgvCIv9/gJbN5AuKoYBqBzDP5nz3/&#10;BQAA//8DAFBLAQItABQABgAIAAAAIQC2gziS/gAAAOEBAAATAAAAAAAAAAAAAAAAAAAAAABbQ29u&#10;dGVudF9UeXBlc10ueG1sUEsBAi0AFAAGAAgAAAAhADj9If/WAAAAlAEAAAsAAAAAAAAAAAAAAAAA&#10;LwEAAF9yZWxzLy5yZWxzUEsBAi0AFAAGAAgAAAAhAKdVG1VvAgAAlwUAAA4AAAAAAAAAAAAAAAAA&#10;LgIAAGRycy9lMm9Eb2MueG1sUEsBAi0AFAAGAAgAAAAhAGurQyzbAAAAAwEAAA8AAAAAAAAAAAAA&#10;AAAAyQQAAGRycy9kb3ducmV2LnhtbFBLBQYAAAAABAAEAPMAAADRBQAAAAA=&#10;">
                <v:shape id="Graphic 220" o:spid="_x0000_s1027" style="position:absolute;top:60;width:37433;height:13;visibility:visible;mso-wrap-style:square;v-text-anchor:top" coordsize="3743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bwQAAANwAAAAPAAAAZHJzL2Rvd25yZXYueG1sRE/LagIx&#10;FN0X/IdwBXc142DFTo2iBcG6ER/Q7e3kOhOc3AxJquPfm4Xg8nDes0VnG3ElH4xjBaNhBoK4dNpw&#10;peB0XL9PQYSIrLFxTAruFGAx773NsNDuxnu6HmIlUgiHAhXUMbaFlKGsyWIYupY4cWfnLcYEfSW1&#10;x1sKt43Ms2wiLRpODTW29F1TeTn8WwWf/v5h/n5Wm+Y3265xb3ZmbM5KDfrd8gtEpC6+xE/3RivI&#10;8zQ/nUlHQM4fAAAA//8DAFBLAQItABQABgAIAAAAIQDb4fbL7gAAAIUBAAATAAAAAAAAAAAAAAAA&#10;AAAAAABbQ29udGVudF9UeXBlc10ueG1sUEsBAi0AFAAGAAgAAAAhAFr0LFu/AAAAFQEAAAsAAAAA&#10;AAAAAAAAAAAAHwEAAF9yZWxzLy5yZWxzUEsBAi0AFAAGAAgAAAAhAH7R3hvBAAAA3AAAAA8AAAAA&#10;AAAAAAAAAAAABwIAAGRycy9kb3ducmV2LnhtbFBLBQYAAAAAAwADALcAAAD1AgAAAAA=&#10;" path="m,l3742944,e" filled="f" strokeweight=".96pt">
                  <v:path arrowok="t"/>
                </v:shape>
                <w10:anchorlock/>
              </v:group>
            </w:pict>
          </mc:Fallback>
        </mc:AlternateContent>
      </w:r>
    </w:p>
    <w:p w14:paraId="505C60C3" w14:textId="77777777" w:rsidR="0023423B" w:rsidRDefault="00D0734C">
      <w:pPr>
        <w:spacing w:before="81" w:line="244" w:lineRule="auto"/>
        <w:ind w:left="157" w:right="297" w:firstLine="1"/>
        <w:jc w:val="both"/>
        <w:rPr>
          <w:rFonts w:ascii="Microsoft Sans Serif"/>
          <w:sz w:val="15"/>
        </w:rPr>
      </w:pPr>
      <w:r>
        <w:rPr>
          <w:rFonts w:ascii="Microsoft Sans Serif"/>
          <w:spacing w:val="-2"/>
          <w:sz w:val="15"/>
        </w:rPr>
        <w:t>Contributions</w:t>
      </w:r>
      <w:r>
        <w:rPr>
          <w:rFonts w:ascii="Microsoft Sans Serif"/>
          <w:spacing w:val="-8"/>
          <w:sz w:val="15"/>
        </w:rPr>
        <w:t xml:space="preserve"> </w:t>
      </w:r>
      <w:r>
        <w:rPr>
          <w:rFonts w:ascii="Microsoft Sans Serif"/>
          <w:spacing w:val="-2"/>
          <w:sz w:val="15"/>
        </w:rPr>
        <w:t>of</w:t>
      </w:r>
      <w:r>
        <w:rPr>
          <w:rFonts w:ascii="Microsoft Sans Serif"/>
          <w:spacing w:val="-8"/>
          <w:sz w:val="15"/>
        </w:rPr>
        <w:t xml:space="preserve"> </w:t>
      </w:r>
      <w:r>
        <w:rPr>
          <w:rFonts w:ascii="Microsoft Sans Serif"/>
          <w:spacing w:val="-2"/>
          <w:sz w:val="15"/>
        </w:rPr>
        <w:t>services</w:t>
      </w:r>
      <w:r>
        <w:rPr>
          <w:rFonts w:ascii="Microsoft Sans Serif"/>
          <w:spacing w:val="-8"/>
          <w:sz w:val="15"/>
        </w:rPr>
        <w:t xml:space="preserve"> </w:t>
      </w:r>
      <w:r>
        <w:rPr>
          <w:rFonts w:ascii="Microsoft Sans Serif"/>
          <w:spacing w:val="-2"/>
          <w:sz w:val="15"/>
        </w:rPr>
        <w:t>are</w:t>
      </w:r>
      <w:r>
        <w:rPr>
          <w:rFonts w:ascii="Microsoft Sans Serif"/>
          <w:spacing w:val="-8"/>
          <w:sz w:val="15"/>
        </w:rPr>
        <w:t xml:space="preserve"> </w:t>
      </w:r>
      <w:proofErr w:type="spellStart"/>
      <w:r>
        <w:rPr>
          <w:rFonts w:ascii="Microsoft Sans Serif"/>
          <w:spacing w:val="-2"/>
          <w:sz w:val="15"/>
        </w:rPr>
        <w:t>recognised</w:t>
      </w:r>
      <w:proofErr w:type="spellEnd"/>
      <w:r>
        <w:rPr>
          <w:rFonts w:ascii="Microsoft Sans Serif"/>
          <w:spacing w:val="-8"/>
          <w:sz w:val="15"/>
        </w:rPr>
        <w:t xml:space="preserve"> </w:t>
      </w:r>
      <w:r>
        <w:rPr>
          <w:rFonts w:ascii="Microsoft Sans Serif"/>
          <w:spacing w:val="-2"/>
          <w:sz w:val="15"/>
        </w:rPr>
        <w:t>only</w:t>
      </w:r>
      <w:r>
        <w:rPr>
          <w:rFonts w:ascii="Microsoft Sans Serif"/>
          <w:spacing w:val="-8"/>
          <w:sz w:val="15"/>
        </w:rPr>
        <w:t xml:space="preserve"> </w:t>
      </w:r>
      <w:r>
        <w:rPr>
          <w:rFonts w:ascii="Microsoft Sans Serif"/>
          <w:spacing w:val="-2"/>
          <w:sz w:val="15"/>
        </w:rPr>
        <w:t>if</w:t>
      </w:r>
      <w:r>
        <w:rPr>
          <w:rFonts w:ascii="Microsoft Sans Serif"/>
          <w:spacing w:val="-8"/>
          <w:sz w:val="15"/>
        </w:rPr>
        <w:t xml:space="preserve"> </w:t>
      </w:r>
      <w:r>
        <w:rPr>
          <w:rFonts w:ascii="Microsoft Sans Serif"/>
          <w:spacing w:val="-2"/>
          <w:sz w:val="15"/>
        </w:rPr>
        <w:t>the</w:t>
      </w:r>
      <w:r>
        <w:rPr>
          <w:rFonts w:ascii="Microsoft Sans Serif"/>
          <w:spacing w:val="-8"/>
          <w:sz w:val="15"/>
        </w:rPr>
        <w:t xml:space="preserve"> </w:t>
      </w:r>
      <w:r>
        <w:rPr>
          <w:rFonts w:ascii="Microsoft Sans Serif"/>
          <w:spacing w:val="-2"/>
          <w:sz w:val="15"/>
        </w:rPr>
        <w:t>services</w:t>
      </w:r>
      <w:r>
        <w:rPr>
          <w:rFonts w:ascii="Microsoft Sans Serif"/>
          <w:spacing w:val="-8"/>
          <w:sz w:val="15"/>
        </w:rPr>
        <w:t xml:space="preserve"> </w:t>
      </w:r>
      <w:r>
        <w:rPr>
          <w:rFonts w:ascii="Microsoft Sans Serif"/>
          <w:spacing w:val="-2"/>
          <w:sz w:val="15"/>
        </w:rPr>
        <w:t>would</w:t>
      </w:r>
      <w:r>
        <w:rPr>
          <w:rFonts w:ascii="Microsoft Sans Serif"/>
          <w:spacing w:val="-8"/>
          <w:sz w:val="15"/>
        </w:rPr>
        <w:t xml:space="preserve"> </w:t>
      </w:r>
      <w:r>
        <w:rPr>
          <w:rFonts w:ascii="Microsoft Sans Serif"/>
          <w:spacing w:val="-2"/>
          <w:sz w:val="15"/>
        </w:rPr>
        <w:t>have</w:t>
      </w:r>
      <w:r>
        <w:rPr>
          <w:rFonts w:ascii="Microsoft Sans Serif"/>
          <w:spacing w:val="-8"/>
          <w:sz w:val="15"/>
        </w:rPr>
        <w:t xml:space="preserve"> </w:t>
      </w:r>
      <w:r>
        <w:rPr>
          <w:rFonts w:ascii="Microsoft Sans Serif"/>
          <w:spacing w:val="-2"/>
          <w:sz w:val="15"/>
        </w:rPr>
        <w:t>been</w:t>
      </w:r>
      <w:r>
        <w:rPr>
          <w:rFonts w:ascii="Microsoft Sans Serif"/>
          <w:spacing w:val="-8"/>
          <w:sz w:val="15"/>
        </w:rPr>
        <w:t xml:space="preserve"> </w:t>
      </w:r>
      <w:r>
        <w:rPr>
          <w:rFonts w:ascii="Microsoft Sans Serif"/>
          <w:spacing w:val="-2"/>
          <w:sz w:val="15"/>
        </w:rPr>
        <w:t>purchased</w:t>
      </w:r>
      <w:r>
        <w:rPr>
          <w:rFonts w:ascii="Microsoft Sans Serif"/>
          <w:spacing w:val="-8"/>
          <w:sz w:val="15"/>
        </w:rPr>
        <w:t xml:space="preserve"> </w:t>
      </w:r>
      <w:r>
        <w:rPr>
          <w:rFonts w:ascii="Microsoft Sans Serif"/>
          <w:spacing w:val="-2"/>
          <w:sz w:val="15"/>
        </w:rPr>
        <w:t>if</w:t>
      </w:r>
      <w:r>
        <w:rPr>
          <w:rFonts w:ascii="Microsoft Sans Serif"/>
          <w:spacing w:val="-8"/>
          <w:sz w:val="15"/>
        </w:rPr>
        <w:t xml:space="preserve"> </w:t>
      </w:r>
      <w:r>
        <w:rPr>
          <w:rFonts w:ascii="Microsoft Sans Serif"/>
          <w:spacing w:val="-2"/>
          <w:sz w:val="15"/>
        </w:rPr>
        <w:t>they</w:t>
      </w:r>
      <w:r>
        <w:rPr>
          <w:rFonts w:ascii="Microsoft Sans Serif"/>
          <w:spacing w:val="-8"/>
          <w:sz w:val="15"/>
        </w:rPr>
        <w:t xml:space="preserve"> </w:t>
      </w:r>
      <w:r>
        <w:rPr>
          <w:rFonts w:ascii="Microsoft Sans Serif"/>
          <w:spacing w:val="-2"/>
          <w:sz w:val="15"/>
        </w:rPr>
        <w:t>had</w:t>
      </w:r>
      <w:r>
        <w:rPr>
          <w:rFonts w:ascii="Microsoft Sans Serif"/>
          <w:spacing w:val="-8"/>
          <w:sz w:val="15"/>
        </w:rPr>
        <w:t xml:space="preserve"> </w:t>
      </w:r>
      <w:r>
        <w:rPr>
          <w:rFonts w:ascii="Microsoft Sans Serif"/>
          <w:spacing w:val="-2"/>
          <w:sz w:val="15"/>
        </w:rPr>
        <w:t>not</w:t>
      </w:r>
      <w:r>
        <w:rPr>
          <w:rFonts w:ascii="Microsoft Sans Serif"/>
          <w:spacing w:val="-8"/>
          <w:sz w:val="15"/>
        </w:rPr>
        <w:t xml:space="preserve"> </w:t>
      </w:r>
      <w:r>
        <w:rPr>
          <w:rFonts w:ascii="Microsoft Sans Serif"/>
          <w:spacing w:val="-2"/>
          <w:sz w:val="15"/>
        </w:rPr>
        <w:t>been</w:t>
      </w:r>
      <w:r>
        <w:rPr>
          <w:rFonts w:ascii="Microsoft Sans Serif"/>
          <w:spacing w:val="-8"/>
          <w:sz w:val="15"/>
        </w:rPr>
        <w:t xml:space="preserve"> </w:t>
      </w:r>
      <w:r>
        <w:rPr>
          <w:rFonts w:ascii="Microsoft Sans Serif"/>
          <w:spacing w:val="-2"/>
          <w:sz w:val="15"/>
        </w:rPr>
        <w:t>donated</w:t>
      </w:r>
      <w:r>
        <w:rPr>
          <w:rFonts w:ascii="Microsoft Sans Serif"/>
          <w:spacing w:val="-8"/>
          <w:sz w:val="15"/>
        </w:rPr>
        <w:t xml:space="preserve"> </w:t>
      </w:r>
      <w:r>
        <w:rPr>
          <w:rFonts w:ascii="Microsoft Sans Serif"/>
          <w:spacing w:val="-2"/>
          <w:sz w:val="15"/>
        </w:rPr>
        <w:t>and</w:t>
      </w:r>
      <w:r>
        <w:rPr>
          <w:rFonts w:ascii="Microsoft Sans Serif"/>
          <w:spacing w:val="-8"/>
          <w:sz w:val="15"/>
        </w:rPr>
        <w:t xml:space="preserve"> </w:t>
      </w:r>
      <w:r>
        <w:rPr>
          <w:rFonts w:ascii="Microsoft Sans Serif"/>
          <w:spacing w:val="-2"/>
          <w:sz w:val="15"/>
        </w:rPr>
        <w:t>their</w:t>
      </w:r>
      <w:r>
        <w:rPr>
          <w:rFonts w:ascii="Microsoft Sans Serif"/>
          <w:spacing w:val="-8"/>
          <w:sz w:val="15"/>
        </w:rPr>
        <w:t xml:space="preserve"> </w:t>
      </w:r>
      <w:r>
        <w:rPr>
          <w:rFonts w:ascii="Microsoft Sans Serif"/>
          <w:spacing w:val="-2"/>
          <w:sz w:val="15"/>
        </w:rPr>
        <w:t>fair</w:t>
      </w:r>
      <w:r>
        <w:rPr>
          <w:rFonts w:ascii="Microsoft Sans Serif"/>
          <w:spacing w:val="40"/>
          <w:sz w:val="15"/>
        </w:rPr>
        <w:t xml:space="preserve"> </w:t>
      </w:r>
      <w:r>
        <w:rPr>
          <w:rFonts w:ascii="Microsoft Sans Serif"/>
          <w:spacing w:val="-6"/>
          <w:sz w:val="15"/>
        </w:rPr>
        <w:t>value</w:t>
      </w:r>
      <w:r>
        <w:rPr>
          <w:rFonts w:ascii="Microsoft Sans Serif"/>
          <w:spacing w:val="-4"/>
          <w:sz w:val="15"/>
        </w:rPr>
        <w:t xml:space="preserve"> </w:t>
      </w:r>
      <w:r>
        <w:rPr>
          <w:rFonts w:ascii="Microsoft Sans Serif"/>
          <w:spacing w:val="-6"/>
          <w:sz w:val="15"/>
        </w:rPr>
        <w:t>can</w:t>
      </w:r>
      <w:r>
        <w:rPr>
          <w:rFonts w:ascii="Microsoft Sans Serif"/>
          <w:spacing w:val="-4"/>
          <w:sz w:val="15"/>
        </w:rPr>
        <w:t xml:space="preserve"> </w:t>
      </w:r>
      <w:r>
        <w:rPr>
          <w:rFonts w:ascii="Microsoft Sans Serif"/>
          <w:spacing w:val="-6"/>
          <w:sz w:val="15"/>
        </w:rPr>
        <w:t>be</w:t>
      </w:r>
      <w:r>
        <w:rPr>
          <w:rFonts w:ascii="Microsoft Sans Serif"/>
          <w:sz w:val="15"/>
        </w:rPr>
        <w:t xml:space="preserve"> </w:t>
      </w:r>
      <w:r>
        <w:rPr>
          <w:rFonts w:ascii="Microsoft Sans Serif"/>
          <w:spacing w:val="-6"/>
          <w:sz w:val="15"/>
        </w:rPr>
        <w:t>measured</w:t>
      </w:r>
      <w:r>
        <w:rPr>
          <w:rFonts w:ascii="Microsoft Sans Serif"/>
          <w:spacing w:val="-4"/>
          <w:sz w:val="15"/>
        </w:rPr>
        <w:t xml:space="preserve"> </w:t>
      </w:r>
      <w:r>
        <w:rPr>
          <w:rFonts w:ascii="Microsoft Sans Serif"/>
          <w:spacing w:val="-6"/>
          <w:sz w:val="15"/>
        </w:rPr>
        <w:t>reliably.</w:t>
      </w:r>
      <w:r>
        <w:rPr>
          <w:rFonts w:ascii="Microsoft Sans Serif"/>
          <w:spacing w:val="40"/>
          <w:sz w:val="15"/>
        </w:rPr>
        <w:t xml:space="preserve"> </w:t>
      </w:r>
      <w:r>
        <w:rPr>
          <w:rFonts w:ascii="Microsoft Sans Serif"/>
          <w:spacing w:val="-6"/>
          <w:sz w:val="15"/>
        </w:rPr>
        <w:t>Where</w:t>
      </w:r>
      <w:r>
        <w:rPr>
          <w:rFonts w:ascii="Microsoft Sans Serif"/>
          <w:spacing w:val="-4"/>
          <w:sz w:val="15"/>
        </w:rPr>
        <w:t xml:space="preserve"> </w:t>
      </w:r>
      <w:r>
        <w:rPr>
          <w:rFonts w:ascii="Microsoft Sans Serif"/>
          <w:spacing w:val="-6"/>
          <w:sz w:val="15"/>
        </w:rPr>
        <w:t>this</w:t>
      </w:r>
      <w:r>
        <w:rPr>
          <w:rFonts w:ascii="Microsoft Sans Serif"/>
          <w:spacing w:val="-4"/>
          <w:sz w:val="15"/>
        </w:rPr>
        <w:t xml:space="preserve"> </w:t>
      </w:r>
      <w:r>
        <w:rPr>
          <w:rFonts w:ascii="Microsoft Sans Serif"/>
          <w:spacing w:val="-6"/>
          <w:sz w:val="15"/>
        </w:rPr>
        <w:t>is</w:t>
      </w:r>
      <w:r>
        <w:rPr>
          <w:rFonts w:ascii="Microsoft Sans Serif"/>
          <w:spacing w:val="-4"/>
          <w:sz w:val="15"/>
        </w:rPr>
        <w:t xml:space="preserve"> </w:t>
      </w:r>
      <w:r>
        <w:rPr>
          <w:rFonts w:ascii="Microsoft Sans Serif"/>
          <w:spacing w:val="-6"/>
          <w:sz w:val="15"/>
        </w:rPr>
        <w:t>the</w:t>
      </w:r>
      <w:r>
        <w:rPr>
          <w:rFonts w:ascii="Microsoft Sans Serif"/>
          <w:spacing w:val="-2"/>
          <w:sz w:val="15"/>
        </w:rPr>
        <w:t xml:space="preserve"> </w:t>
      </w:r>
      <w:r>
        <w:rPr>
          <w:rFonts w:ascii="Microsoft Sans Serif"/>
          <w:spacing w:val="-6"/>
          <w:sz w:val="15"/>
        </w:rPr>
        <w:t>case.</w:t>
      </w:r>
      <w:r>
        <w:rPr>
          <w:rFonts w:ascii="Microsoft Sans Serif"/>
          <w:spacing w:val="-4"/>
          <w:sz w:val="15"/>
        </w:rPr>
        <w:t xml:space="preserve"> </w:t>
      </w:r>
      <w:r>
        <w:rPr>
          <w:rFonts w:ascii="Microsoft Sans Serif"/>
          <w:spacing w:val="-6"/>
          <w:sz w:val="15"/>
        </w:rPr>
        <w:t>an</w:t>
      </w:r>
      <w:r>
        <w:rPr>
          <w:rFonts w:ascii="Microsoft Sans Serif"/>
          <w:spacing w:val="-4"/>
          <w:sz w:val="15"/>
        </w:rPr>
        <w:t xml:space="preserve"> </w:t>
      </w:r>
      <w:r>
        <w:rPr>
          <w:rFonts w:ascii="Microsoft Sans Serif"/>
          <w:spacing w:val="-6"/>
          <w:sz w:val="15"/>
        </w:rPr>
        <w:t>equal</w:t>
      </w:r>
      <w:r>
        <w:rPr>
          <w:rFonts w:ascii="Microsoft Sans Serif"/>
          <w:spacing w:val="-4"/>
          <w:sz w:val="15"/>
        </w:rPr>
        <w:t xml:space="preserve"> </w:t>
      </w:r>
      <w:r>
        <w:rPr>
          <w:rFonts w:ascii="Microsoft Sans Serif"/>
          <w:spacing w:val="-6"/>
          <w:sz w:val="15"/>
        </w:rPr>
        <w:t>amount</w:t>
      </w:r>
      <w:r>
        <w:rPr>
          <w:rFonts w:ascii="Microsoft Sans Serif"/>
          <w:spacing w:val="-4"/>
          <w:sz w:val="15"/>
        </w:rPr>
        <w:t xml:space="preserve"> </w:t>
      </w:r>
      <w:r>
        <w:rPr>
          <w:rFonts w:ascii="Microsoft Sans Serif"/>
          <w:spacing w:val="-6"/>
          <w:sz w:val="15"/>
        </w:rPr>
        <w:t>is</w:t>
      </w:r>
      <w:r>
        <w:rPr>
          <w:rFonts w:ascii="Microsoft Sans Serif"/>
          <w:sz w:val="15"/>
        </w:rPr>
        <w:t xml:space="preserve"> </w:t>
      </w:r>
      <w:proofErr w:type="spellStart"/>
      <w:r>
        <w:rPr>
          <w:rFonts w:ascii="Microsoft Sans Serif"/>
          <w:spacing w:val="-6"/>
          <w:sz w:val="15"/>
        </w:rPr>
        <w:t>recognised</w:t>
      </w:r>
      <w:proofErr w:type="spellEnd"/>
      <w:r>
        <w:rPr>
          <w:rFonts w:ascii="Microsoft Sans Serif"/>
          <w:spacing w:val="-4"/>
          <w:sz w:val="15"/>
        </w:rPr>
        <w:t xml:space="preserve"> </w:t>
      </w:r>
      <w:r>
        <w:rPr>
          <w:rFonts w:ascii="Microsoft Sans Serif"/>
          <w:spacing w:val="-6"/>
          <w:sz w:val="15"/>
        </w:rPr>
        <w:t>as</w:t>
      </w:r>
      <w:r>
        <w:rPr>
          <w:rFonts w:ascii="Microsoft Sans Serif"/>
          <w:sz w:val="15"/>
        </w:rPr>
        <w:t xml:space="preserve"> </w:t>
      </w:r>
      <w:r>
        <w:rPr>
          <w:rFonts w:ascii="Microsoft Sans Serif"/>
          <w:spacing w:val="-6"/>
          <w:sz w:val="15"/>
        </w:rPr>
        <w:t>revenue</w:t>
      </w:r>
      <w:r>
        <w:rPr>
          <w:rFonts w:ascii="Microsoft Sans Serif"/>
          <w:spacing w:val="-3"/>
          <w:sz w:val="15"/>
        </w:rPr>
        <w:t xml:space="preserve"> </w:t>
      </w:r>
      <w:r>
        <w:rPr>
          <w:rFonts w:ascii="Microsoft Sans Serif"/>
          <w:spacing w:val="-6"/>
          <w:sz w:val="15"/>
        </w:rPr>
        <w:t>and</w:t>
      </w:r>
      <w:r>
        <w:rPr>
          <w:rFonts w:ascii="Microsoft Sans Serif"/>
          <w:spacing w:val="-1"/>
          <w:sz w:val="15"/>
        </w:rPr>
        <w:t xml:space="preserve"> </w:t>
      </w:r>
      <w:r>
        <w:rPr>
          <w:rFonts w:ascii="Microsoft Sans Serif"/>
          <w:spacing w:val="-6"/>
          <w:sz w:val="15"/>
        </w:rPr>
        <w:t>an</w:t>
      </w:r>
      <w:r>
        <w:rPr>
          <w:rFonts w:ascii="Microsoft Sans Serif"/>
          <w:spacing w:val="-1"/>
          <w:sz w:val="15"/>
        </w:rPr>
        <w:t xml:space="preserve"> </w:t>
      </w:r>
      <w:r>
        <w:rPr>
          <w:rFonts w:ascii="Microsoft Sans Serif"/>
          <w:spacing w:val="-6"/>
          <w:sz w:val="15"/>
        </w:rPr>
        <w:t>expense</w:t>
      </w:r>
      <w:r>
        <w:rPr>
          <w:rFonts w:ascii="Microsoft Sans Serif"/>
          <w:sz w:val="15"/>
        </w:rPr>
        <w:t xml:space="preserve"> </w:t>
      </w:r>
      <w:r>
        <w:rPr>
          <w:rFonts w:ascii="Microsoft Sans Serif"/>
          <w:spacing w:val="-6"/>
          <w:sz w:val="15"/>
        </w:rPr>
        <w:t>in</w:t>
      </w:r>
      <w:r>
        <w:rPr>
          <w:rFonts w:ascii="Microsoft Sans Serif"/>
          <w:spacing w:val="-3"/>
          <w:sz w:val="15"/>
        </w:rPr>
        <w:t xml:space="preserve"> </w:t>
      </w:r>
      <w:r>
        <w:rPr>
          <w:rFonts w:ascii="Microsoft Sans Serif"/>
          <w:spacing w:val="-6"/>
          <w:sz w:val="15"/>
        </w:rPr>
        <w:t>the</w:t>
      </w:r>
      <w:r>
        <w:rPr>
          <w:rFonts w:ascii="Microsoft Sans Serif"/>
          <w:sz w:val="15"/>
        </w:rPr>
        <w:t xml:space="preserve"> </w:t>
      </w:r>
      <w:r>
        <w:rPr>
          <w:rFonts w:ascii="Microsoft Sans Serif"/>
          <w:spacing w:val="-6"/>
          <w:sz w:val="15"/>
        </w:rPr>
        <w:t>statement</w:t>
      </w:r>
      <w:r>
        <w:rPr>
          <w:rFonts w:ascii="Microsoft Sans Serif"/>
          <w:spacing w:val="-2"/>
          <w:sz w:val="15"/>
        </w:rPr>
        <w:t xml:space="preserve"> </w:t>
      </w:r>
      <w:r>
        <w:rPr>
          <w:rFonts w:ascii="Microsoft Sans Serif"/>
          <w:spacing w:val="-6"/>
          <w:sz w:val="15"/>
        </w:rPr>
        <w:t>of</w:t>
      </w:r>
      <w:r>
        <w:rPr>
          <w:rFonts w:ascii="Microsoft Sans Serif"/>
          <w:spacing w:val="40"/>
          <w:sz w:val="15"/>
        </w:rPr>
        <w:t xml:space="preserve"> </w:t>
      </w:r>
      <w:r>
        <w:rPr>
          <w:rFonts w:ascii="Microsoft Sans Serif"/>
          <w:sz w:val="15"/>
        </w:rPr>
        <w:t>comprehensive</w:t>
      </w:r>
      <w:r>
        <w:rPr>
          <w:rFonts w:ascii="Microsoft Sans Serif"/>
          <w:spacing w:val="-10"/>
          <w:sz w:val="15"/>
        </w:rPr>
        <w:t xml:space="preserve"> </w:t>
      </w:r>
      <w:r>
        <w:rPr>
          <w:rFonts w:ascii="Microsoft Sans Serif"/>
          <w:sz w:val="15"/>
        </w:rPr>
        <w:t>income.</w:t>
      </w:r>
    </w:p>
    <w:p w14:paraId="02F8F621" w14:textId="77777777" w:rsidR="0023423B" w:rsidRDefault="0023423B">
      <w:pPr>
        <w:pStyle w:val="BodyText"/>
        <w:rPr>
          <w:rFonts w:ascii="Microsoft Sans Serif"/>
          <w:sz w:val="15"/>
        </w:rPr>
      </w:pPr>
    </w:p>
    <w:p w14:paraId="240708F0" w14:textId="77777777" w:rsidR="0023423B" w:rsidRDefault="0023423B">
      <w:pPr>
        <w:pStyle w:val="BodyText"/>
        <w:spacing w:before="54"/>
        <w:rPr>
          <w:rFonts w:ascii="Microsoft Sans Serif"/>
          <w:sz w:val="15"/>
        </w:rPr>
      </w:pPr>
    </w:p>
    <w:p w14:paraId="3CEE9477" w14:textId="77777777" w:rsidR="0023423B" w:rsidRDefault="00D0734C">
      <w:pPr>
        <w:pStyle w:val="ListParagraph"/>
        <w:numPr>
          <w:ilvl w:val="0"/>
          <w:numId w:val="52"/>
        </w:numPr>
        <w:tabs>
          <w:tab w:val="left" w:pos="669"/>
        </w:tabs>
        <w:spacing w:before="0"/>
        <w:ind w:left="669" w:hanging="504"/>
        <w:rPr>
          <w:b/>
          <w:sz w:val="17"/>
        </w:rPr>
      </w:pPr>
      <w:r>
        <w:rPr>
          <w:b/>
          <w:spacing w:val="-4"/>
          <w:sz w:val="17"/>
        </w:rPr>
        <w:t>Employee</w:t>
      </w:r>
      <w:r>
        <w:rPr>
          <w:b/>
          <w:spacing w:val="-1"/>
          <w:sz w:val="17"/>
        </w:rPr>
        <w:t xml:space="preserve"> </w:t>
      </w:r>
      <w:r>
        <w:rPr>
          <w:b/>
          <w:spacing w:val="-2"/>
          <w:sz w:val="17"/>
        </w:rPr>
        <w:t>expenses</w:t>
      </w:r>
    </w:p>
    <w:p w14:paraId="27C26955" w14:textId="77777777" w:rsidR="0023423B" w:rsidRDefault="0023423B">
      <w:pPr>
        <w:pStyle w:val="BodyText"/>
        <w:spacing w:before="3"/>
        <w:rPr>
          <w:b/>
          <w:sz w:val="6"/>
        </w:rPr>
      </w:pPr>
    </w:p>
    <w:tbl>
      <w:tblPr>
        <w:tblW w:w="0" w:type="auto"/>
        <w:tblInd w:w="115" w:type="dxa"/>
        <w:tblLayout w:type="fixed"/>
        <w:tblCellMar>
          <w:left w:w="0" w:type="dxa"/>
          <w:right w:w="0" w:type="dxa"/>
        </w:tblCellMar>
        <w:tblLook w:val="01E0" w:firstRow="1" w:lastRow="1" w:firstColumn="1" w:lastColumn="1" w:noHBand="0" w:noVBand="0"/>
      </w:tblPr>
      <w:tblGrid>
        <w:gridCol w:w="5948"/>
        <w:gridCol w:w="1196"/>
        <w:gridCol w:w="1260"/>
      </w:tblGrid>
      <w:tr w:rsidR="0023423B" w14:paraId="6B705BF4" w14:textId="77777777">
        <w:trPr>
          <w:trHeight w:val="344"/>
        </w:trPr>
        <w:tc>
          <w:tcPr>
            <w:tcW w:w="5948" w:type="dxa"/>
          </w:tcPr>
          <w:p w14:paraId="684F9C05" w14:textId="77777777" w:rsidR="0023423B" w:rsidRDefault="00D0734C">
            <w:pPr>
              <w:pStyle w:val="TableParagraph"/>
              <w:spacing w:before="9"/>
              <w:ind w:left="58"/>
              <w:rPr>
                <w:b/>
                <w:sz w:val="14"/>
              </w:rPr>
            </w:pPr>
            <w:r>
              <w:rPr>
                <w:b/>
                <w:spacing w:val="-2"/>
                <w:sz w:val="14"/>
              </w:rPr>
              <w:t>Employee benefits</w:t>
            </w:r>
          </w:p>
          <w:p w14:paraId="51216A38" w14:textId="77777777" w:rsidR="0023423B" w:rsidRDefault="00D0734C">
            <w:pPr>
              <w:pStyle w:val="TableParagraph"/>
              <w:spacing w:before="5" w:line="149" w:lineRule="exact"/>
              <w:ind w:left="50"/>
              <w:rPr>
                <w:rFonts w:ascii="Microsoft Sans Serif"/>
                <w:sz w:val="15"/>
              </w:rPr>
            </w:pPr>
            <w:r>
              <w:rPr>
                <w:rFonts w:ascii="Microsoft Sans Serif"/>
                <w:w w:val="90"/>
                <w:sz w:val="15"/>
              </w:rPr>
              <w:t>Wages</w:t>
            </w:r>
            <w:r>
              <w:rPr>
                <w:rFonts w:ascii="Microsoft Sans Serif"/>
                <w:spacing w:val="7"/>
                <w:sz w:val="15"/>
              </w:rPr>
              <w:t xml:space="preserve"> </w:t>
            </w:r>
            <w:r>
              <w:rPr>
                <w:rFonts w:ascii="Microsoft Sans Serif"/>
                <w:w w:val="90"/>
                <w:sz w:val="15"/>
              </w:rPr>
              <w:t>and</w:t>
            </w:r>
            <w:r>
              <w:rPr>
                <w:rFonts w:ascii="Microsoft Sans Serif"/>
                <w:spacing w:val="11"/>
                <w:sz w:val="15"/>
              </w:rPr>
              <w:t xml:space="preserve"> </w:t>
            </w:r>
            <w:r>
              <w:rPr>
                <w:rFonts w:ascii="Microsoft Sans Serif"/>
                <w:spacing w:val="-2"/>
                <w:w w:val="90"/>
                <w:sz w:val="15"/>
              </w:rPr>
              <w:t>salaries</w:t>
            </w:r>
          </w:p>
        </w:tc>
        <w:tc>
          <w:tcPr>
            <w:tcW w:w="1196" w:type="dxa"/>
          </w:tcPr>
          <w:p w14:paraId="09F4D098" w14:textId="77777777" w:rsidR="0023423B" w:rsidRDefault="0023423B">
            <w:pPr>
              <w:pStyle w:val="TableParagraph"/>
              <w:spacing w:before="9"/>
              <w:rPr>
                <w:b/>
                <w:sz w:val="15"/>
              </w:rPr>
            </w:pPr>
          </w:p>
          <w:p w14:paraId="0FF3206D" w14:textId="77777777" w:rsidR="0023423B" w:rsidRDefault="00D0734C">
            <w:pPr>
              <w:pStyle w:val="TableParagraph"/>
              <w:spacing w:line="143" w:lineRule="exact"/>
              <w:ind w:right="84"/>
              <w:jc w:val="right"/>
              <w:rPr>
                <w:rFonts w:ascii="Microsoft Sans Serif"/>
                <w:sz w:val="15"/>
              </w:rPr>
            </w:pPr>
            <w:r>
              <w:rPr>
                <w:rFonts w:ascii="Microsoft Sans Serif"/>
                <w:spacing w:val="-2"/>
                <w:sz w:val="15"/>
              </w:rPr>
              <w:t>1,907,991</w:t>
            </w:r>
          </w:p>
        </w:tc>
        <w:tc>
          <w:tcPr>
            <w:tcW w:w="1260" w:type="dxa"/>
          </w:tcPr>
          <w:p w14:paraId="7D2FBAD4" w14:textId="77777777" w:rsidR="0023423B" w:rsidRDefault="0023423B">
            <w:pPr>
              <w:pStyle w:val="TableParagraph"/>
              <w:spacing w:before="9"/>
              <w:rPr>
                <w:b/>
                <w:sz w:val="15"/>
              </w:rPr>
            </w:pPr>
          </w:p>
          <w:p w14:paraId="2B1F50ED" w14:textId="77777777" w:rsidR="0023423B" w:rsidRDefault="00D0734C">
            <w:pPr>
              <w:pStyle w:val="TableParagraph"/>
              <w:spacing w:line="143" w:lineRule="exact"/>
              <w:ind w:right="129"/>
              <w:jc w:val="right"/>
              <w:rPr>
                <w:rFonts w:ascii="Microsoft Sans Serif"/>
                <w:sz w:val="15"/>
              </w:rPr>
            </w:pPr>
            <w:r>
              <w:rPr>
                <w:rFonts w:ascii="Microsoft Sans Serif"/>
                <w:spacing w:val="-2"/>
                <w:sz w:val="15"/>
              </w:rPr>
              <w:t>1,764,583</w:t>
            </w:r>
          </w:p>
        </w:tc>
      </w:tr>
      <w:tr w:rsidR="0023423B" w14:paraId="6F1C8ADB" w14:textId="77777777">
        <w:trPr>
          <w:trHeight w:val="172"/>
        </w:trPr>
        <w:tc>
          <w:tcPr>
            <w:tcW w:w="5948" w:type="dxa"/>
          </w:tcPr>
          <w:p w14:paraId="508480E6" w14:textId="77777777" w:rsidR="0023423B" w:rsidRDefault="00D0734C">
            <w:pPr>
              <w:pStyle w:val="TableParagraph"/>
              <w:spacing w:before="4" w:line="148" w:lineRule="exact"/>
              <w:ind w:left="53"/>
              <w:rPr>
                <w:rFonts w:ascii="Microsoft Sans Serif"/>
                <w:sz w:val="15"/>
              </w:rPr>
            </w:pPr>
            <w:r>
              <w:rPr>
                <w:rFonts w:ascii="Microsoft Sans Serif"/>
                <w:w w:val="90"/>
                <w:sz w:val="15"/>
              </w:rPr>
              <w:t>Employer</w:t>
            </w:r>
            <w:r>
              <w:rPr>
                <w:rFonts w:ascii="Microsoft Sans Serif"/>
                <w:sz w:val="15"/>
              </w:rPr>
              <w:t xml:space="preserve"> </w:t>
            </w:r>
            <w:r>
              <w:rPr>
                <w:rFonts w:ascii="Microsoft Sans Serif"/>
                <w:w w:val="90"/>
                <w:sz w:val="15"/>
              </w:rPr>
              <w:t>superannuation</w:t>
            </w:r>
            <w:r>
              <w:rPr>
                <w:rFonts w:ascii="Microsoft Sans Serif"/>
                <w:spacing w:val="-1"/>
                <w:sz w:val="15"/>
              </w:rPr>
              <w:t xml:space="preserve"> </w:t>
            </w:r>
            <w:r>
              <w:rPr>
                <w:rFonts w:ascii="Microsoft Sans Serif"/>
                <w:spacing w:val="-2"/>
                <w:w w:val="90"/>
                <w:sz w:val="15"/>
              </w:rPr>
              <w:t>contributions</w:t>
            </w:r>
          </w:p>
        </w:tc>
        <w:tc>
          <w:tcPr>
            <w:tcW w:w="1196" w:type="dxa"/>
          </w:tcPr>
          <w:p w14:paraId="0651C8B5" w14:textId="77777777" w:rsidR="0023423B" w:rsidRDefault="00D0734C">
            <w:pPr>
              <w:pStyle w:val="TableParagraph"/>
              <w:spacing w:before="8" w:line="143" w:lineRule="exact"/>
              <w:ind w:right="79"/>
              <w:jc w:val="right"/>
              <w:rPr>
                <w:rFonts w:ascii="Microsoft Sans Serif"/>
                <w:sz w:val="15"/>
              </w:rPr>
            </w:pPr>
            <w:r>
              <w:rPr>
                <w:rFonts w:ascii="Microsoft Sans Serif"/>
                <w:spacing w:val="-2"/>
                <w:sz w:val="15"/>
              </w:rPr>
              <w:t>335,841</w:t>
            </w:r>
          </w:p>
        </w:tc>
        <w:tc>
          <w:tcPr>
            <w:tcW w:w="1260" w:type="dxa"/>
          </w:tcPr>
          <w:p w14:paraId="0A8D705E" w14:textId="77777777" w:rsidR="0023423B" w:rsidRDefault="00D0734C">
            <w:pPr>
              <w:pStyle w:val="TableParagraph"/>
              <w:spacing w:before="9" w:line="143" w:lineRule="exact"/>
              <w:ind w:right="129"/>
              <w:jc w:val="right"/>
              <w:rPr>
                <w:rFonts w:ascii="Microsoft Sans Serif"/>
                <w:sz w:val="15"/>
              </w:rPr>
            </w:pPr>
            <w:r>
              <w:rPr>
                <w:rFonts w:ascii="Microsoft Sans Serif"/>
                <w:spacing w:val="-2"/>
                <w:sz w:val="15"/>
              </w:rPr>
              <w:t>322,523</w:t>
            </w:r>
          </w:p>
        </w:tc>
      </w:tr>
      <w:tr w:rsidR="0023423B" w14:paraId="44047931" w14:textId="77777777">
        <w:trPr>
          <w:trHeight w:val="173"/>
        </w:trPr>
        <w:tc>
          <w:tcPr>
            <w:tcW w:w="5948" w:type="dxa"/>
          </w:tcPr>
          <w:p w14:paraId="3507E30E" w14:textId="77777777" w:rsidR="0023423B" w:rsidRDefault="00D0734C">
            <w:pPr>
              <w:pStyle w:val="TableParagraph"/>
              <w:spacing w:before="4" w:line="149" w:lineRule="exact"/>
              <w:ind w:left="51"/>
              <w:rPr>
                <w:rFonts w:ascii="Microsoft Sans Serif"/>
                <w:sz w:val="15"/>
              </w:rPr>
            </w:pPr>
            <w:r>
              <w:rPr>
                <w:rFonts w:ascii="Microsoft Sans Serif"/>
                <w:w w:val="90"/>
                <w:sz w:val="15"/>
              </w:rPr>
              <w:t>Long</w:t>
            </w:r>
            <w:r>
              <w:rPr>
                <w:rFonts w:ascii="Microsoft Sans Serif"/>
                <w:spacing w:val="4"/>
                <w:sz w:val="15"/>
              </w:rPr>
              <w:t xml:space="preserve"> </w:t>
            </w:r>
            <w:r>
              <w:rPr>
                <w:rFonts w:ascii="Microsoft Sans Serif"/>
                <w:w w:val="90"/>
                <w:sz w:val="15"/>
              </w:rPr>
              <w:t>service</w:t>
            </w:r>
            <w:r>
              <w:rPr>
                <w:rFonts w:ascii="Microsoft Sans Serif"/>
                <w:sz w:val="15"/>
              </w:rPr>
              <w:t xml:space="preserve"> </w:t>
            </w:r>
            <w:r>
              <w:rPr>
                <w:rFonts w:ascii="Microsoft Sans Serif"/>
                <w:w w:val="90"/>
                <w:sz w:val="15"/>
              </w:rPr>
              <w:t>leave</w:t>
            </w:r>
            <w:r>
              <w:rPr>
                <w:rFonts w:ascii="Microsoft Sans Serif"/>
                <w:spacing w:val="6"/>
                <w:sz w:val="15"/>
              </w:rPr>
              <w:t xml:space="preserve"> </w:t>
            </w:r>
            <w:r>
              <w:rPr>
                <w:rFonts w:ascii="Microsoft Sans Serif"/>
                <w:spacing w:val="-4"/>
                <w:w w:val="90"/>
                <w:sz w:val="15"/>
              </w:rPr>
              <w:t>levy</w:t>
            </w:r>
          </w:p>
        </w:tc>
        <w:tc>
          <w:tcPr>
            <w:tcW w:w="1196" w:type="dxa"/>
          </w:tcPr>
          <w:p w14:paraId="0A9E4E5B" w14:textId="77777777" w:rsidR="0023423B" w:rsidRDefault="00D0734C">
            <w:pPr>
              <w:pStyle w:val="TableParagraph"/>
              <w:spacing w:before="9" w:line="145" w:lineRule="exact"/>
              <w:ind w:right="77"/>
              <w:jc w:val="right"/>
              <w:rPr>
                <w:rFonts w:ascii="Microsoft Sans Serif"/>
                <w:sz w:val="15"/>
              </w:rPr>
            </w:pPr>
            <w:r>
              <w:rPr>
                <w:rFonts w:ascii="Microsoft Sans Serif"/>
                <w:spacing w:val="-2"/>
                <w:sz w:val="15"/>
              </w:rPr>
              <w:t>56,024</w:t>
            </w:r>
          </w:p>
        </w:tc>
        <w:tc>
          <w:tcPr>
            <w:tcW w:w="1260" w:type="dxa"/>
          </w:tcPr>
          <w:p w14:paraId="7630AA5C" w14:textId="77777777" w:rsidR="0023423B" w:rsidRDefault="00D0734C">
            <w:pPr>
              <w:pStyle w:val="TableParagraph"/>
              <w:spacing w:before="12" w:line="142" w:lineRule="exact"/>
              <w:ind w:right="129"/>
              <w:jc w:val="right"/>
              <w:rPr>
                <w:rFonts w:ascii="Microsoft Sans Serif"/>
                <w:sz w:val="15"/>
              </w:rPr>
            </w:pPr>
            <w:r>
              <w:rPr>
                <w:rFonts w:ascii="Microsoft Sans Serif"/>
                <w:spacing w:val="-2"/>
                <w:sz w:val="15"/>
              </w:rPr>
              <w:t>51,705</w:t>
            </w:r>
          </w:p>
        </w:tc>
      </w:tr>
      <w:tr w:rsidR="0023423B" w14:paraId="64F507D3" w14:textId="77777777">
        <w:trPr>
          <w:trHeight w:val="172"/>
        </w:trPr>
        <w:tc>
          <w:tcPr>
            <w:tcW w:w="5948" w:type="dxa"/>
          </w:tcPr>
          <w:p w14:paraId="7AAA2AAF" w14:textId="77777777" w:rsidR="0023423B" w:rsidRDefault="00D0734C">
            <w:pPr>
              <w:pStyle w:val="TableParagraph"/>
              <w:spacing w:before="3" w:line="149" w:lineRule="exact"/>
              <w:ind w:left="55"/>
              <w:rPr>
                <w:rFonts w:ascii="Microsoft Sans Serif"/>
                <w:sz w:val="15"/>
              </w:rPr>
            </w:pPr>
            <w:r>
              <w:rPr>
                <w:rFonts w:ascii="Microsoft Sans Serif"/>
                <w:w w:val="90"/>
                <w:sz w:val="15"/>
              </w:rPr>
              <w:t>Annual</w:t>
            </w:r>
            <w:r>
              <w:rPr>
                <w:rFonts w:ascii="Microsoft Sans Serif"/>
                <w:spacing w:val="7"/>
                <w:sz w:val="15"/>
              </w:rPr>
              <w:t xml:space="preserve"> </w:t>
            </w:r>
            <w:r>
              <w:rPr>
                <w:rFonts w:ascii="Microsoft Sans Serif"/>
                <w:w w:val="90"/>
                <w:sz w:val="15"/>
              </w:rPr>
              <w:t>leave</w:t>
            </w:r>
            <w:r>
              <w:rPr>
                <w:rFonts w:ascii="Microsoft Sans Serif"/>
                <w:spacing w:val="3"/>
                <w:sz w:val="15"/>
              </w:rPr>
              <w:t xml:space="preserve"> </w:t>
            </w:r>
            <w:r>
              <w:rPr>
                <w:rFonts w:ascii="Microsoft Sans Serif"/>
                <w:spacing w:val="-4"/>
                <w:w w:val="90"/>
                <w:sz w:val="15"/>
              </w:rPr>
              <w:t>levy</w:t>
            </w:r>
          </w:p>
        </w:tc>
        <w:tc>
          <w:tcPr>
            <w:tcW w:w="1196" w:type="dxa"/>
          </w:tcPr>
          <w:p w14:paraId="6D346C44" w14:textId="77777777" w:rsidR="0023423B" w:rsidRDefault="00D0734C">
            <w:pPr>
              <w:pStyle w:val="TableParagraph"/>
              <w:spacing w:before="8" w:line="145" w:lineRule="exact"/>
              <w:ind w:right="70"/>
              <w:jc w:val="right"/>
              <w:rPr>
                <w:rFonts w:ascii="Microsoft Sans Serif"/>
                <w:sz w:val="15"/>
              </w:rPr>
            </w:pPr>
            <w:r>
              <w:rPr>
                <w:rFonts w:ascii="Microsoft Sans Serif"/>
                <w:spacing w:val="-2"/>
                <w:sz w:val="15"/>
              </w:rPr>
              <w:t>243,427</w:t>
            </w:r>
          </w:p>
        </w:tc>
        <w:tc>
          <w:tcPr>
            <w:tcW w:w="1260" w:type="dxa"/>
          </w:tcPr>
          <w:p w14:paraId="0F2A4DBD" w14:textId="77777777" w:rsidR="0023423B" w:rsidRDefault="00D0734C">
            <w:pPr>
              <w:pStyle w:val="TableParagraph"/>
              <w:spacing w:before="9" w:line="143" w:lineRule="exact"/>
              <w:ind w:right="129"/>
              <w:jc w:val="right"/>
              <w:rPr>
                <w:rFonts w:ascii="Microsoft Sans Serif"/>
                <w:sz w:val="15"/>
              </w:rPr>
            </w:pPr>
            <w:r>
              <w:rPr>
                <w:rFonts w:ascii="Microsoft Sans Serif"/>
                <w:spacing w:val="-2"/>
                <w:sz w:val="15"/>
              </w:rPr>
              <w:t>225,273</w:t>
            </w:r>
          </w:p>
        </w:tc>
      </w:tr>
      <w:tr w:rsidR="0023423B" w14:paraId="5DC14613" w14:textId="77777777">
        <w:trPr>
          <w:trHeight w:val="206"/>
        </w:trPr>
        <w:tc>
          <w:tcPr>
            <w:tcW w:w="5948" w:type="dxa"/>
          </w:tcPr>
          <w:p w14:paraId="273A2463" w14:textId="77777777" w:rsidR="0023423B" w:rsidRDefault="00D0734C">
            <w:pPr>
              <w:pStyle w:val="TableParagraph"/>
              <w:spacing w:before="5"/>
              <w:ind w:left="54"/>
              <w:rPr>
                <w:rFonts w:ascii="Microsoft Sans Serif"/>
                <w:sz w:val="15"/>
              </w:rPr>
            </w:pPr>
            <w:r>
              <w:rPr>
                <w:rFonts w:ascii="Microsoft Sans Serif"/>
                <w:w w:val="90"/>
                <w:sz w:val="15"/>
              </w:rPr>
              <w:t>Other</w:t>
            </w:r>
            <w:r>
              <w:rPr>
                <w:rFonts w:ascii="Microsoft Sans Serif"/>
                <w:spacing w:val="5"/>
                <w:sz w:val="15"/>
              </w:rPr>
              <w:t xml:space="preserve"> </w:t>
            </w:r>
            <w:r>
              <w:rPr>
                <w:rFonts w:ascii="Microsoft Sans Serif"/>
                <w:w w:val="90"/>
                <w:sz w:val="15"/>
              </w:rPr>
              <w:t>employee</w:t>
            </w:r>
            <w:r>
              <w:rPr>
                <w:rFonts w:ascii="Microsoft Sans Serif"/>
                <w:spacing w:val="3"/>
                <w:sz w:val="15"/>
              </w:rPr>
              <w:t xml:space="preserve"> </w:t>
            </w:r>
            <w:r>
              <w:rPr>
                <w:rFonts w:ascii="Microsoft Sans Serif"/>
                <w:spacing w:val="-2"/>
                <w:w w:val="90"/>
                <w:sz w:val="15"/>
              </w:rPr>
              <w:t>benefits</w:t>
            </w:r>
          </w:p>
        </w:tc>
        <w:tc>
          <w:tcPr>
            <w:tcW w:w="1196" w:type="dxa"/>
          </w:tcPr>
          <w:p w14:paraId="7C92B1AB" w14:textId="77777777" w:rsidR="0023423B" w:rsidRDefault="00D0734C">
            <w:pPr>
              <w:pStyle w:val="TableParagraph"/>
              <w:spacing w:before="8"/>
              <w:ind w:right="74"/>
              <w:jc w:val="right"/>
              <w:rPr>
                <w:rFonts w:ascii="Microsoft Sans Serif"/>
                <w:sz w:val="15"/>
              </w:rPr>
            </w:pPr>
            <w:r>
              <w:rPr>
                <w:rFonts w:ascii="Microsoft Sans Serif"/>
                <w:spacing w:val="-2"/>
                <w:sz w:val="15"/>
              </w:rPr>
              <w:t>26,211</w:t>
            </w:r>
          </w:p>
        </w:tc>
        <w:tc>
          <w:tcPr>
            <w:tcW w:w="1260" w:type="dxa"/>
          </w:tcPr>
          <w:p w14:paraId="22B6E6CF" w14:textId="77777777" w:rsidR="0023423B" w:rsidRDefault="00D0734C">
            <w:pPr>
              <w:pStyle w:val="TableParagraph"/>
              <w:spacing w:before="9"/>
              <w:ind w:right="129"/>
              <w:jc w:val="right"/>
              <w:rPr>
                <w:rFonts w:ascii="Microsoft Sans Serif"/>
                <w:sz w:val="15"/>
              </w:rPr>
            </w:pPr>
            <w:r>
              <w:rPr>
                <w:rFonts w:ascii="Microsoft Sans Serif"/>
                <w:spacing w:val="-2"/>
                <w:sz w:val="15"/>
              </w:rPr>
              <w:t>16,123</w:t>
            </w:r>
          </w:p>
        </w:tc>
      </w:tr>
      <w:tr w:rsidR="0023423B" w14:paraId="50E35F1A" w14:textId="77777777">
        <w:trPr>
          <w:trHeight w:val="372"/>
        </w:trPr>
        <w:tc>
          <w:tcPr>
            <w:tcW w:w="5948" w:type="dxa"/>
          </w:tcPr>
          <w:p w14:paraId="5AAA2D8E" w14:textId="77777777" w:rsidR="0023423B" w:rsidRDefault="00D0734C">
            <w:pPr>
              <w:pStyle w:val="TableParagraph"/>
              <w:spacing w:before="36"/>
              <w:ind w:left="58"/>
              <w:rPr>
                <w:b/>
                <w:sz w:val="14"/>
              </w:rPr>
            </w:pPr>
            <w:r>
              <w:rPr>
                <w:b/>
                <w:spacing w:val="-2"/>
                <w:sz w:val="14"/>
              </w:rPr>
              <w:t>Employee related</w:t>
            </w:r>
            <w:r>
              <w:rPr>
                <w:b/>
                <w:spacing w:val="1"/>
                <w:sz w:val="14"/>
              </w:rPr>
              <w:t xml:space="preserve"> </w:t>
            </w:r>
            <w:r>
              <w:rPr>
                <w:b/>
                <w:spacing w:val="-2"/>
                <w:sz w:val="14"/>
              </w:rPr>
              <w:t>expenses</w:t>
            </w:r>
          </w:p>
          <w:p w14:paraId="4DA27494" w14:textId="77777777" w:rsidR="0023423B" w:rsidRDefault="00D0734C">
            <w:pPr>
              <w:pStyle w:val="TableParagraph"/>
              <w:spacing w:before="6" w:line="149" w:lineRule="exact"/>
              <w:ind w:left="54"/>
              <w:rPr>
                <w:rFonts w:ascii="Microsoft Sans Serif"/>
                <w:sz w:val="15"/>
              </w:rPr>
            </w:pPr>
            <w:r>
              <w:rPr>
                <w:rFonts w:ascii="Microsoft Sans Serif"/>
                <w:w w:val="90"/>
                <w:sz w:val="15"/>
              </w:rPr>
              <w:t>Workers'</w:t>
            </w:r>
            <w:r>
              <w:rPr>
                <w:rFonts w:ascii="Microsoft Sans Serif"/>
                <w:spacing w:val="13"/>
                <w:sz w:val="15"/>
              </w:rPr>
              <w:t xml:space="preserve"> </w:t>
            </w:r>
            <w:r>
              <w:rPr>
                <w:rFonts w:ascii="Microsoft Sans Serif"/>
                <w:w w:val="90"/>
                <w:sz w:val="15"/>
              </w:rPr>
              <w:t>compensation</w:t>
            </w:r>
            <w:r>
              <w:rPr>
                <w:rFonts w:ascii="Microsoft Sans Serif"/>
                <w:spacing w:val="13"/>
                <w:sz w:val="15"/>
              </w:rPr>
              <w:t xml:space="preserve"> </w:t>
            </w:r>
            <w:r>
              <w:rPr>
                <w:rFonts w:ascii="Microsoft Sans Serif"/>
                <w:spacing w:val="-2"/>
                <w:w w:val="90"/>
                <w:sz w:val="15"/>
              </w:rPr>
              <w:t>premium</w:t>
            </w:r>
          </w:p>
        </w:tc>
        <w:tc>
          <w:tcPr>
            <w:tcW w:w="1196" w:type="dxa"/>
            <w:tcBorders>
              <w:bottom w:val="single" w:sz="6" w:space="0" w:color="000000"/>
            </w:tcBorders>
          </w:tcPr>
          <w:p w14:paraId="6C5F435B" w14:textId="77777777" w:rsidR="0023423B" w:rsidRDefault="0023423B">
            <w:pPr>
              <w:pStyle w:val="TableParagraph"/>
              <w:spacing w:before="35"/>
              <w:rPr>
                <w:b/>
                <w:sz w:val="15"/>
              </w:rPr>
            </w:pPr>
          </w:p>
          <w:p w14:paraId="1DA7E1FD" w14:textId="77777777" w:rsidR="0023423B" w:rsidRDefault="00D0734C">
            <w:pPr>
              <w:pStyle w:val="TableParagraph"/>
              <w:spacing w:line="148" w:lineRule="exact"/>
              <w:ind w:right="72"/>
              <w:jc w:val="right"/>
              <w:rPr>
                <w:rFonts w:ascii="Microsoft Sans Serif"/>
                <w:sz w:val="15"/>
              </w:rPr>
            </w:pPr>
            <w:r>
              <w:rPr>
                <w:rFonts w:ascii="Microsoft Sans Serif"/>
                <w:spacing w:val="-2"/>
                <w:sz w:val="15"/>
              </w:rPr>
              <w:t>84,632</w:t>
            </w:r>
          </w:p>
        </w:tc>
        <w:tc>
          <w:tcPr>
            <w:tcW w:w="1260" w:type="dxa"/>
          </w:tcPr>
          <w:p w14:paraId="4C9557FD" w14:textId="77777777" w:rsidR="0023423B" w:rsidRDefault="0023423B">
            <w:pPr>
              <w:pStyle w:val="TableParagraph"/>
              <w:spacing w:before="36"/>
              <w:rPr>
                <w:b/>
                <w:sz w:val="15"/>
              </w:rPr>
            </w:pPr>
          </w:p>
          <w:p w14:paraId="185D5DC7" w14:textId="77777777" w:rsidR="0023423B" w:rsidRDefault="00D0734C">
            <w:pPr>
              <w:pStyle w:val="TableParagraph"/>
              <w:tabs>
                <w:tab w:val="left" w:pos="424"/>
              </w:tabs>
              <w:spacing w:line="143" w:lineRule="exact"/>
              <w:ind w:right="49"/>
              <w:jc w:val="right"/>
              <w:rPr>
                <w:rFonts w:ascii="Microsoft Sans Serif"/>
                <w:sz w:val="15"/>
              </w:rPr>
            </w:pPr>
            <w:r>
              <w:rPr>
                <w:rFonts w:ascii="Times New Roman"/>
                <w:sz w:val="15"/>
                <w:u w:val="single"/>
              </w:rPr>
              <w:tab/>
            </w:r>
            <w:r>
              <w:rPr>
                <w:rFonts w:ascii="Microsoft Sans Serif"/>
                <w:spacing w:val="-2"/>
                <w:sz w:val="15"/>
                <w:u w:val="single"/>
              </w:rPr>
              <w:t>59,369</w:t>
            </w:r>
            <w:r>
              <w:rPr>
                <w:rFonts w:ascii="Microsoft Sans Serif"/>
                <w:spacing w:val="80"/>
                <w:sz w:val="15"/>
                <w:u w:val="single"/>
              </w:rPr>
              <w:t xml:space="preserve"> </w:t>
            </w:r>
          </w:p>
        </w:tc>
      </w:tr>
      <w:tr w:rsidR="0023423B" w14:paraId="76B046F8" w14:textId="77777777">
        <w:trPr>
          <w:trHeight w:val="176"/>
        </w:trPr>
        <w:tc>
          <w:tcPr>
            <w:tcW w:w="5948" w:type="dxa"/>
          </w:tcPr>
          <w:p w14:paraId="3DC4510C" w14:textId="77777777" w:rsidR="0023423B" w:rsidRDefault="00D0734C">
            <w:pPr>
              <w:pStyle w:val="TableParagraph"/>
              <w:spacing w:line="152" w:lineRule="exact"/>
              <w:ind w:left="61"/>
              <w:rPr>
                <w:b/>
                <w:sz w:val="14"/>
              </w:rPr>
            </w:pPr>
            <w:r>
              <w:rPr>
                <w:b/>
                <w:spacing w:val="-2"/>
                <w:sz w:val="14"/>
              </w:rPr>
              <w:t>Total</w:t>
            </w:r>
          </w:p>
        </w:tc>
        <w:tc>
          <w:tcPr>
            <w:tcW w:w="1196" w:type="dxa"/>
            <w:tcBorders>
              <w:top w:val="single" w:sz="6" w:space="0" w:color="000000"/>
            </w:tcBorders>
          </w:tcPr>
          <w:p w14:paraId="2F6602B7" w14:textId="77777777" w:rsidR="0023423B" w:rsidRDefault="00D0734C">
            <w:pPr>
              <w:pStyle w:val="TableParagraph"/>
              <w:spacing w:line="152" w:lineRule="exact"/>
              <w:ind w:right="78"/>
              <w:jc w:val="right"/>
              <w:rPr>
                <w:b/>
                <w:sz w:val="14"/>
              </w:rPr>
            </w:pPr>
            <w:r>
              <w:rPr>
                <w:b/>
                <w:spacing w:val="-2"/>
                <w:sz w:val="14"/>
              </w:rPr>
              <w:t>2,654,126</w:t>
            </w:r>
          </w:p>
        </w:tc>
        <w:tc>
          <w:tcPr>
            <w:tcW w:w="1260" w:type="dxa"/>
          </w:tcPr>
          <w:p w14:paraId="7782F9A6" w14:textId="77777777" w:rsidR="0023423B" w:rsidRDefault="00D0734C">
            <w:pPr>
              <w:pStyle w:val="TableParagraph"/>
              <w:spacing w:line="156" w:lineRule="exact"/>
              <w:ind w:right="128"/>
              <w:jc w:val="right"/>
              <w:rPr>
                <w:b/>
                <w:sz w:val="14"/>
              </w:rPr>
            </w:pPr>
            <w:r>
              <w:rPr>
                <w:b/>
                <w:spacing w:val="-2"/>
                <w:sz w:val="14"/>
                <w:u w:val="single"/>
              </w:rPr>
              <w:t>2,439,575</w:t>
            </w:r>
          </w:p>
        </w:tc>
      </w:tr>
    </w:tbl>
    <w:p w14:paraId="639F8710" w14:textId="77777777" w:rsidR="0023423B" w:rsidRDefault="00D0734C">
      <w:pPr>
        <w:spacing w:before="193" w:line="244" w:lineRule="auto"/>
        <w:ind w:left="164" w:right="295" w:hanging="4"/>
        <w:jc w:val="both"/>
        <w:rPr>
          <w:rFonts w:ascii="Microsoft Sans Serif"/>
          <w:sz w:val="15"/>
        </w:rPr>
      </w:pPr>
      <w:r>
        <w:rPr>
          <w:noProof/>
        </w:rPr>
        <w:drawing>
          <wp:anchor distT="0" distB="0" distL="0" distR="0" simplePos="0" relativeHeight="251615232" behindDoc="0" locked="0" layoutInCell="1" allowOverlap="1" wp14:anchorId="7CB5A674" wp14:editId="3B7D9795">
            <wp:simplePos x="0" y="0"/>
            <wp:positionH relativeFrom="page">
              <wp:posOffset>4800600</wp:posOffset>
            </wp:positionH>
            <wp:positionV relativeFrom="paragraph">
              <wp:posOffset>-11541</wp:posOffset>
            </wp:positionV>
            <wp:extent cx="1527049" cy="30479"/>
            <wp:effectExtent l="0" t="0" r="0" b="0"/>
            <wp:wrapNone/>
            <wp:docPr id="221" name="Image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a:extLst>
                        <a:ext uri="{C183D7F6-B498-43B3-948B-1728B52AA6E4}">
                          <adec:decorative xmlns:adec="http://schemas.microsoft.com/office/drawing/2017/decorative" val="1"/>
                        </a:ext>
                      </a:extLst>
                    </pic:cNvPr>
                    <pic:cNvPicPr/>
                  </pic:nvPicPr>
                  <pic:blipFill>
                    <a:blip r:embed="rId178" cstate="print"/>
                    <a:stretch>
                      <a:fillRect/>
                    </a:stretch>
                  </pic:blipFill>
                  <pic:spPr>
                    <a:xfrm>
                      <a:off x="0" y="0"/>
                      <a:ext cx="1527049" cy="30479"/>
                    </a:xfrm>
                    <a:prstGeom prst="rect">
                      <a:avLst/>
                    </a:prstGeom>
                  </pic:spPr>
                </pic:pic>
              </a:graphicData>
            </a:graphic>
          </wp:anchor>
        </w:drawing>
      </w:r>
      <w:r>
        <w:rPr>
          <w:rFonts w:ascii="Microsoft Sans Serif"/>
          <w:sz w:val="15"/>
        </w:rPr>
        <w:t>The</w:t>
      </w:r>
      <w:r>
        <w:rPr>
          <w:rFonts w:ascii="Microsoft Sans Serif"/>
          <w:spacing w:val="-3"/>
          <w:sz w:val="15"/>
        </w:rPr>
        <w:t xml:space="preserve"> </w:t>
      </w:r>
      <w:r>
        <w:rPr>
          <w:rFonts w:ascii="Microsoft Sans Serif"/>
          <w:sz w:val="15"/>
        </w:rPr>
        <w:t>number</w:t>
      </w:r>
      <w:r>
        <w:rPr>
          <w:rFonts w:ascii="Microsoft Sans Serif"/>
          <w:spacing w:val="-3"/>
          <w:sz w:val="15"/>
        </w:rPr>
        <w:t xml:space="preserve"> </w:t>
      </w:r>
      <w:r>
        <w:rPr>
          <w:rFonts w:ascii="Microsoft Sans Serif"/>
          <w:sz w:val="15"/>
        </w:rPr>
        <w:t>of</w:t>
      </w:r>
      <w:r>
        <w:rPr>
          <w:rFonts w:ascii="Microsoft Sans Serif"/>
          <w:spacing w:val="-5"/>
          <w:sz w:val="15"/>
        </w:rPr>
        <w:t xml:space="preserve"> </w:t>
      </w:r>
      <w:r>
        <w:rPr>
          <w:rFonts w:ascii="Microsoft Sans Serif"/>
          <w:sz w:val="15"/>
        </w:rPr>
        <w:t>employees</w:t>
      </w:r>
      <w:r>
        <w:rPr>
          <w:rFonts w:ascii="Microsoft Sans Serif"/>
          <w:spacing w:val="-5"/>
          <w:sz w:val="15"/>
        </w:rPr>
        <w:t xml:space="preserve"> </w:t>
      </w:r>
      <w:r>
        <w:rPr>
          <w:rFonts w:ascii="Microsoft Sans Serif"/>
          <w:sz w:val="15"/>
        </w:rPr>
        <w:t>as</w:t>
      </w:r>
      <w:r>
        <w:rPr>
          <w:rFonts w:ascii="Microsoft Sans Serif"/>
          <w:spacing w:val="-5"/>
          <w:sz w:val="15"/>
        </w:rPr>
        <w:t xml:space="preserve"> </w:t>
      </w:r>
      <w:proofErr w:type="gramStart"/>
      <w:r>
        <w:rPr>
          <w:rFonts w:ascii="Microsoft Sans Serif"/>
          <w:sz w:val="15"/>
        </w:rPr>
        <w:t>at</w:t>
      </w:r>
      <w:proofErr w:type="gramEnd"/>
      <w:r>
        <w:rPr>
          <w:rFonts w:ascii="Microsoft Sans Serif"/>
          <w:spacing w:val="-5"/>
          <w:sz w:val="15"/>
        </w:rPr>
        <w:t xml:space="preserve"> </w:t>
      </w:r>
      <w:r>
        <w:rPr>
          <w:rFonts w:ascii="Microsoft Sans Serif"/>
          <w:sz w:val="15"/>
        </w:rPr>
        <w:t>30</w:t>
      </w:r>
      <w:r>
        <w:rPr>
          <w:rFonts w:ascii="Microsoft Sans Serif"/>
          <w:spacing w:val="-2"/>
          <w:sz w:val="15"/>
        </w:rPr>
        <w:t xml:space="preserve"> </w:t>
      </w:r>
      <w:r>
        <w:rPr>
          <w:rFonts w:ascii="Microsoft Sans Serif"/>
          <w:sz w:val="15"/>
        </w:rPr>
        <w:t>June</w:t>
      </w:r>
      <w:r>
        <w:rPr>
          <w:rFonts w:ascii="Microsoft Sans Serif"/>
          <w:spacing w:val="-6"/>
          <w:sz w:val="15"/>
        </w:rPr>
        <w:t xml:space="preserve"> </w:t>
      </w:r>
      <w:r>
        <w:rPr>
          <w:rFonts w:ascii="Microsoft Sans Serif"/>
          <w:sz w:val="15"/>
        </w:rPr>
        <w:t>including</w:t>
      </w:r>
      <w:r>
        <w:rPr>
          <w:rFonts w:ascii="Microsoft Sans Serif"/>
          <w:spacing w:val="-5"/>
          <w:sz w:val="15"/>
        </w:rPr>
        <w:t xml:space="preserve"> </w:t>
      </w:r>
      <w:r>
        <w:rPr>
          <w:rFonts w:ascii="Microsoft Sans Serif"/>
          <w:sz w:val="15"/>
        </w:rPr>
        <w:t>both</w:t>
      </w:r>
      <w:r>
        <w:rPr>
          <w:rFonts w:ascii="Microsoft Sans Serif"/>
          <w:spacing w:val="-2"/>
          <w:sz w:val="15"/>
        </w:rPr>
        <w:t xml:space="preserve"> </w:t>
      </w:r>
      <w:r>
        <w:rPr>
          <w:rFonts w:ascii="Microsoft Sans Serif"/>
          <w:sz w:val="15"/>
        </w:rPr>
        <w:t>full-time</w:t>
      </w:r>
      <w:r>
        <w:rPr>
          <w:rFonts w:ascii="Microsoft Sans Serif"/>
          <w:spacing w:val="-5"/>
          <w:sz w:val="15"/>
        </w:rPr>
        <w:t xml:space="preserve"> </w:t>
      </w:r>
      <w:r>
        <w:rPr>
          <w:rFonts w:ascii="Microsoft Sans Serif"/>
          <w:sz w:val="15"/>
        </w:rPr>
        <w:t>employees</w:t>
      </w:r>
      <w:r>
        <w:rPr>
          <w:rFonts w:ascii="Microsoft Sans Serif"/>
          <w:spacing w:val="-7"/>
          <w:sz w:val="15"/>
        </w:rPr>
        <w:t xml:space="preserve"> </w:t>
      </w:r>
      <w:r>
        <w:rPr>
          <w:rFonts w:ascii="Microsoft Sans Serif"/>
          <w:sz w:val="15"/>
        </w:rPr>
        <w:t>and</w:t>
      </w:r>
      <w:r>
        <w:rPr>
          <w:rFonts w:ascii="Microsoft Sans Serif"/>
          <w:spacing w:val="-3"/>
          <w:sz w:val="15"/>
        </w:rPr>
        <w:t xml:space="preserve"> </w:t>
      </w:r>
      <w:r>
        <w:rPr>
          <w:rFonts w:ascii="Microsoft Sans Serif"/>
          <w:sz w:val="15"/>
        </w:rPr>
        <w:t>part-time</w:t>
      </w:r>
      <w:r>
        <w:rPr>
          <w:rFonts w:ascii="Microsoft Sans Serif"/>
          <w:spacing w:val="-5"/>
          <w:sz w:val="15"/>
        </w:rPr>
        <w:t xml:space="preserve"> </w:t>
      </w:r>
      <w:r>
        <w:rPr>
          <w:rFonts w:ascii="Microsoft Sans Serif"/>
          <w:sz w:val="15"/>
        </w:rPr>
        <w:t>employees,</w:t>
      </w:r>
      <w:r>
        <w:rPr>
          <w:rFonts w:ascii="Microsoft Sans Serif"/>
          <w:spacing w:val="-3"/>
          <w:sz w:val="15"/>
        </w:rPr>
        <w:t xml:space="preserve"> </w:t>
      </w:r>
      <w:r>
        <w:rPr>
          <w:rFonts w:ascii="Microsoft Sans Serif"/>
          <w:sz w:val="15"/>
        </w:rPr>
        <w:t>measured</w:t>
      </w:r>
      <w:r>
        <w:rPr>
          <w:rFonts w:ascii="Microsoft Sans Serif"/>
          <w:spacing w:val="-3"/>
          <w:sz w:val="15"/>
        </w:rPr>
        <w:t xml:space="preserve"> </w:t>
      </w:r>
      <w:r>
        <w:rPr>
          <w:rFonts w:ascii="Microsoft Sans Serif"/>
          <w:sz w:val="15"/>
        </w:rPr>
        <w:t>on</w:t>
      </w:r>
      <w:r>
        <w:rPr>
          <w:rFonts w:ascii="Microsoft Sans Serif"/>
          <w:spacing w:val="-4"/>
          <w:sz w:val="15"/>
        </w:rPr>
        <w:t xml:space="preserve"> </w:t>
      </w:r>
      <w:r>
        <w:rPr>
          <w:rFonts w:ascii="Microsoft Sans Serif"/>
          <w:sz w:val="15"/>
        </w:rPr>
        <w:t>a</w:t>
      </w:r>
      <w:r>
        <w:rPr>
          <w:rFonts w:ascii="Microsoft Sans Serif"/>
          <w:spacing w:val="-3"/>
          <w:sz w:val="15"/>
        </w:rPr>
        <w:t xml:space="preserve"> </w:t>
      </w:r>
      <w:r>
        <w:rPr>
          <w:rFonts w:ascii="Microsoft Sans Serif"/>
          <w:sz w:val="15"/>
        </w:rPr>
        <w:t>full-time</w:t>
      </w:r>
      <w:r>
        <w:rPr>
          <w:rFonts w:ascii="Microsoft Sans Serif"/>
          <w:spacing w:val="40"/>
          <w:sz w:val="15"/>
        </w:rPr>
        <w:t xml:space="preserve"> </w:t>
      </w:r>
      <w:r>
        <w:rPr>
          <w:rFonts w:ascii="Microsoft Sans Serif"/>
          <w:spacing w:val="-4"/>
          <w:sz w:val="15"/>
        </w:rPr>
        <w:t>equivalent</w:t>
      </w:r>
      <w:r>
        <w:rPr>
          <w:rFonts w:ascii="Microsoft Sans Serif"/>
          <w:spacing w:val="-6"/>
          <w:sz w:val="15"/>
        </w:rPr>
        <w:t xml:space="preserve"> </w:t>
      </w:r>
      <w:r>
        <w:rPr>
          <w:rFonts w:ascii="Microsoft Sans Serif"/>
          <w:spacing w:val="-4"/>
          <w:sz w:val="15"/>
        </w:rPr>
        <w:t>basis,</w:t>
      </w:r>
      <w:r>
        <w:rPr>
          <w:rFonts w:ascii="Microsoft Sans Serif"/>
          <w:spacing w:val="-6"/>
          <w:sz w:val="15"/>
        </w:rPr>
        <w:t xml:space="preserve"> </w:t>
      </w:r>
      <w:r>
        <w:rPr>
          <w:rFonts w:ascii="Microsoft Sans Serif"/>
          <w:spacing w:val="-4"/>
          <w:sz w:val="15"/>
        </w:rPr>
        <w:t>reflecting</w:t>
      </w:r>
      <w:r>
        <w:rPr>
          <w:rFonts w:ascii="Microsoft Sans Serif"/>
          <w:spacing w:val="-6"/>
          <w:sz w:val="15"/>
        </w:rPr>
        <w:t xml:space="preserve"> </w:t>
      </w:r>
      <w:r>
        <w:rPr>
          <w:rFonts w:ascii="Microsoft Sans Serif"/>
          <w:spacing w:val="-4"/>
          <w:sz w:val="15"/>
        </w:rPr>
        <w:t>Minimum</w:t>
      </w:r>
      <w:r>
        <w:rPr>
          <w:rFonts w:ascii="Microsoft Sans Serif"/>
          <w:spacing w:val="-6"/>
          <w:sz w:val="15"/>
        </w:rPr>
        <w:t xml:space="preserve"> </w:t>
      </w:r>
      <w:r>
        <w:rPr>
          <w:rFonts w:ascii="Microsoft Sans Serif"/>
          <w:spacing w:val="-4"/>
          <w:sz w:val="15"/>
        </w:rPr>
        <w:t>Obligatory</w:t>
      </w:r>
      <w:r>
        <w:rPr>
          <w:rFonts w:ascii="Microsoft Sans Serif"/>
          <w:spacing w:val="-6"/>
          <w:sz w:val="15"/>
        </w:rPr>
        <w:t xml:space="preserve"> </w:t>
      </w:r>
      <w:r>
        <w:rPr>
          <w:rFonts w:ascii="Microsoft Sans Serif"/>
          <w:spacing w:val="-4"/>
          <w:sz w:val="15"/>
        </w:rPr>
        <w:t>Human</w:t>
      </w:r>
      <w:r>
        <w:rPr>
          <w:rFonts w:ascii="Microsoft Sans Serif"/>
          <w:spacing w:val="-6"/>
          <w:sz w:val="15"/>
        </w:rPr>
        <w:t xml:space="preserve"> </w:t>
      </w:r>
      <w:r>
        <w:rPr>
          <w:rFonts w:ascii="Microsoft Sans Serif"/>
          <w:spacing w:val="-4"/>
          <w:sz w:val="15"/>
        </w:rPr>
        <w:t>Resource</w:t>
      </w:r>
      <w:r>
        <w:rPr>
          <w:rFonts w:ascii="Microsoft Sans Serif"/>
          <w:spacing w:val="-6"/>
          <w:sz w:val="15"/>
        </w:rPr>
        <w:t xml:space="preserve"> </w:t>
      </w:r>
      <w:r>
        <w:rPr>
          <w:rFonts w:ascii="Microsoft Sans Serif"/>
          <w:spacing w:val="-4"/>
          <w:sz w:val="15"/>
        </w:rPr>
        <w:t>Information</w:t>
      </w:r>
      <w:r>
        <w:rPr>
          <w:rFonts w:ascii="Microsoft Sans Serif"/>
          <w:spacing w:val="-6"/>
          <w:sz w:val="15"/>
        </w:rPr>
        <w:t xml:space="preserve"> </w:t>
      </w:r>
      <w:r>
        <w:rPr>
          <w:rFonts w:ascii="Microsoft Sans Serif"/>
          <w:spacing w:val="-4"/>
          <w:sz w:val="15"/>
        </w:rPr>
        <w:t>(MOHRI),</w:t>
      </w:r>
      <w:r>
        <w:rPr>
          <w:rFonts w:ascii="Microsoft Sans Serif"/>
          <w:spacing w:val="-6"/>
          <w:sz w:val="15"/>
        </w:rPr>
        <w:t xml:space="preserve"> </w:t>
      </w:r>
      <w:r>
        <w:rPr>
          <w:rFonts w:ascii="Microsoft Sans Serif"/>
          <w:spacing w:val="-4"/>
          <w:sz w:val="15"/>
        </w:rPr>
        <w:t>is:</w:t>
      </w:r>
    </w:p>
    <w:p w14:paraId="7A0D4B19" w14:textId="77777777" w:rsidR="0023423B" w:rsidRDefault="0023423B">
      <w:pPr>
        <w:spacing w:line="244" w:lineRule="auto"/>
        <w:jc w:val="both"/>
        <w:rPr>
          <w:rFonts w:ascii="Microsoft Sans Serif"/>
          <w:sz w:val="15"/>
        </w:rPr>
        <w:sectPr w:rsidR="0023423B">
          <w:type w:val="continuous"/>
          <w:pgSz w:w="11920" w:h="16850"/>
          <w:pgMar w:top="0" w:right="1680" w:bottom="280" w:left="1500" w:header="401" w:footer="523" w:gutter="0"/>
          <w:cols w:space="720"/>
        </w:sectPr>
      </w:pPr>
    </w:p>
    <w:p w14:paraId="6B06F990" w14:textId="77777777" w:rsidR="0023423B" w:rsidRDefault="00D0734C">
      <w:pPr>
        <w:spacing w:before="93"/>
        <w:ind w:left="165"/>
        <w:rPr>
          <w:b/>
          <w:sz w:val="14"/>
        </w:rPr>
      </w:pPr>
      <w:r>
        <w:rPr>
          <w:b/>
          <w:spacing w:val="-2"/>
          <w:sz w:val="14"/>
        </w:rPr>
        <w:t>Full-Time</w:t>
      </w:r>
      <w:r>
        <w:rPr>
          <w:b/>
          <w:spacing w:val="-7"/>
          <w:sz w:val="14"/>
        </w:rPr>
        <w:t xml:space="preserve"> </w:t>
      </w:r>
      <w:r>
        <w:rPr>
          <w:b/>
          <w:spacing w:val="-2"/>
          <w:sz w:val="14"/>
        </w:rPr>
        <w:t>equivalent</w:t>
      </w:r>
      <w:r>
        <w:rPr>
          <w:b/>
          <w:spacing w:val="-7"/>
          <w:sz w:val="14"/>
        </w:rPr>
        <w:t xml:space="preserve"> </w:t>
      </w:r>
      <w:r>
        <w:rPr>
          <w:b/>
          <w:spacing w:val="-2"/>
          <w:sz w:val="14"/>
        </w:rPr>
        <w:t>employees</w:t>
      </w:r>
      <w:r>
        <w:rPr>
          <w:b/>
          <w:spacing w:val="-3"/>
          <w:sz w:val="14"/>
        </w:rPr>
        <w:t xml:space="preserve"> </w:t>
      </w:r>
      <w:r>
        <w:rPr>
          <w:b/>
          <w:spacing w:val="-2"/>
          <w:sz w:val="14"/>
        </w:rPr>
        <w:t>(number)</w:t>
      </w:r>
    </w:p>
    <w:p w14:paraId="05A0F058" w14:textId="77777777" w:rsidR="0023423B" w:rsidRDefault="00D0734C">
      <w:pPr>
        <w:spacing w:before="161"/>
        <w:ind w:left="160"/>
        <w:rPr>
          <w:b/>
          <w:sz w:val="14"/>
        </w:rPr>
      </w:pPr>
      <w:r>
        <w:rPr>
          <w:b/>
          <w:spacing w:val="-2"/>
          <w:sz w:val="14"/>
          <w:u w:val="single"/>
        </w:rPr>
        <w:t>Accounting</w:t>
      </w:r>
      <w:r>
        <w:rPr>
          <w:b/>
          <w:spacing w:val="1"/>
          <w:sz w:val="14"/>
          <w:u w:val="single"/>
        </w:rPr>
        <w:t xml:space="preserve"> </w:t>
      </w:r>
      <w:r>
        <w:rPr>
          <w:b/>
          <w:spacing w:val="-2"/>
          <w:sz w:val="14"/>
          <w:u w:val="single"/>
        </w:rPr>
        <w:t>Policy</w:t>
      </w:r>
      <w:r>
        <w:rPr>
          <w:b/>
          <w:spacing w:val="-7"/>
          <w:sz w:val="14"/>
          <w:u w:val="single"/>
        </w:rPr>
        <w:t xml:space="preserve"> </w:t>
      </w:r>
      <w:r>
        <w:rPr>
          <w:b/>
          <w:spacing w:val="-2"/>
          <w:sz w:val="14"/>
          <w:u w:val="single"/>
        </w:rPr>
        <w:t>-</w:t>
      </w:r>
      <w:r>
        <w:rPr>
          <w:b/>
          <w:spacing w:val="-4"/>
          <w:sz w:val="14"/>
          <w:u w:val="single"/>
        </w:rPr>
        <w:t xml:space="preserve"> </w:t>
      </w:r>
      <w:r>
        <w:rPr>
          <w:b/>
          <w:spacing w:val="-2"/>
          <w:sz w:val="14"/>
          <w:u w:val="single"/>
        </w:rPr>
        <w:t>Employee</w:t>
      </w:r>
      <w:r>
        <w:rPr>
          <w:b/>
          <w:spacing w:val="-4"/>
          <w:sz w:val="14"/>
          <w:u w:val="single"/>
        </w:rPr>
        <w:t xml:space="preserve"> </w:t>
      </w:r>
      <w:r>
        <w:rPr>
          <w:b/>
          <w:spacing w:val="-2"/>
          <w:sz w:val="14"/>
          <w:u w:val="single"/>
        </w:rPr>
        <w:t>expenses</w:t>
      </w:r>
    </w:p>
    <w:p w14:paraId="0A310A28" w14:textId="77777777" w:rsidR="0023423B" w:rsidRDefault="00D0734C">
      <w:pPr>
        <w:spacing w:before="73"/>
        <w:ind w:left="175"/>
        <w:rPr>
          <w:rFonts w:ascii="Verdana"/>
          <w:i/>
          <w:sz w:val="14"/>
        </w:rPr>
      </w:pPr>
      <w:r>
        <w:rPr>
          <w:rFonts w:ascii="Verdana"/>
          <w:i/>
          <w:w w:val="90"/>
          <w:sz w:val="14"/>
          <w:u w:val="single"/>
        </w:rPr>
        <w:t>Wages</w:t>
      </w:r>
      <w:r>
        <w:rPr>
          <w:rFonts w:ascii="Verdana"/>
          <w:i/>
          <w:spacing w:val="24"/>
          <w:sz w:val="14"/>
          <w:u w:val="single"/>
        </w:rPr>
        <w:t xml:space="preserve"> </w:t>
      </w:r>
      <w:r>
        <w:rPr>
          <w:rFonts w:ascii="Verdana"/>
          <w:i/>
          <w:w w:val="90"/>
          <w:sz w:val="14"/>
          <w:u w:val="single"/>
        </w:rPr>
        <w:t>salaries</w:t>
      </w:r>
      <w:r>
        <w:rPr>
          <w:rFonts w:ascii="Verdana"/>
          <w:i/>
          <w:spacing w:val="-9"/>
          <w:w w:val="90"/>
          <w:sz w:val="14"/>
          <w:u w:val="single"/>
        </w:rPr>
        <w:t xml:space="preserve"> </w:t>
      </w:r>
      <w:r>
        <w:rPr>
          <w:rFonts w:ascii="Verdana"/>
          <w:i/>
          <w:w w:val="90"/>
          <w:sz w:val="14"/>
          <w:u w:val="single"/>
        </w:rPr>
        <w:t>and</w:t>
      </w:r>
      <w:r>
        <w:rPr>
          <w:rFonts w:ascii="Verdana"/>
          <w:i/>
          <w:spacing w:val="-17"/>
          <w:w w:val="90"/>
          <w:sz w:val="14"/>
          <w:u w:val="single"/>
        </w:rPr>
        <w:t xml:space="preserve"> </w:t>
      </w:r>
      <w:r>
        <w:rPr>
          <w:rFonts w:ascii="Verdana"/>
          <w:i/>
          <w:w w:val="90"/>
          <w:sz w:val="14"/>
          <w:u w:val="single"/>
        </w:rPr>
        <w:t>sick</w:t>
      </w:r>
      <w:r>
        <w:rPr>
          <w:rFonts w:ascii="Verdana"/>
          <w:i/>
          <w:spacing w:val="-4"/>
          <w:w w:val="90"/>
          <w:sz w:val="14"/>
          <w:u w:val="single"/>
        </w:rPr>
        <w:t xml:space="preserve"> </w:t>
      </w:r>
      <w:r>
        <w:rPr>
          <w:rFonts w:ascii="Verdana"/>
          <w:i/>
          <w:spacing w:val="-2"/>
          <w:w w:val="90"/>
          <w:sz w:val="14"/>
          <w:u w:val="single"/>
        </w:rPr>
        <w:t>leave</w:t>
      </w:r>
    </w:p>
    <w:p w14:paraId="165F5E20" w14:textId="77777777" w:rsidR="0023423B" w:rsidRDefault="00D0734C">
      <w:pPr>
        <w:tabs>
          <w:tab w:val="left" w:pos="1368"/>
        </w:tabs>
        <w:spacing w:before="100"/>
        <w:ind w:left="160"/>
        <w:rPr>
          <w:b/>
          <w:sz w:val="14"/>
        </w:rPr>
      </w:pPr>
      <w:r>
        <w:br w:type="column"/>
      </w:r>
      <w:r>
        <w:rPr>
          <w:b/>
          <w:spacing w:val="-2"/>
          <w:sz w:val="14"/>
        </w:rPr>
        <w:t>18,022</w:t>
      </w:r>
      <w:r>
        <w:rPr>
          <w:b/>
          <w:sz w:val="14"/>
        </w:rPr>
        <w:tab/>
      </w:r>
      <w:r>
        <w:rPr>
          <w:b/>
          <w:spacing w:val="-2"/>
          <w:sz w:val="14"/>
        </w:rPr>
        <w:t>16,723</w:t>
      </w:r>
    </w:p>
    <w:p w14:paraId="63AAB0F0" w14:textId="77777777" w:rsidR="0023423B" w:rsidRDefault="0023423B">
      <w:pPr>
        <w:rPr>
          <w:sz w:val="14"/>
        </w:rPr>
        <w:sectPr w:rsidR="0023423B">
          <w:type w:val="continuous"/>
          <w:pgSz w:w="11920" w:h="16850"/>
          <w:pgMar w:top="0" w:right="1680" w:bottom="280" w:left="1500" w:header="401" w:footer="523" w:gutter="0"/>
          <w:cols w:num="2" w:space="720" w:equalWidth="0">
            <w:col w:w="2919" w:space="3676"/>
            <w:col w:w="2145"/>
          </w:cols>
        </w:sectPr>
      </w:pPr>
    </w:p>
    <w:p w14:paraId="2652D3B0" w14:textId="77777777" w:rsidR="0023423B" w:rsidRDefault="00D0734C">
      <w:pPr>
        <w:spacing w:before="70"/>
        <w:ind w:left="167"/>
        <w:jc w:val="both"/>
        <w:rPr>
          <w:rFonts w:ascii="Microsoft Sans Serif"/>
          <w:sz w:val="15"/>
        </w:rPr>
      </w:pPr>
      <w:r>
        <w:rPr>
          <w:rFonts w:ascii="Microsoft Sans Serif"/>
          <w:w w:val="90"/>
          <w:sz w:val="15"/>
        </w:rPr>
        <w:t>Wages</w:t>
      </w:r>
      <w:r>
        <w:rPr>
          <w:rFonts w:ascii="Microsoft Sans Serif"/>
          <w:spacing w:val="-2"/>
          <w:sz w:val="15"/>
        </w:rPr>
        <w:t xml:space="preserve"> </w:t>
      </w:r>
      <w:r>
        <w:rPr>
          <w:rFonts w:ascii="Microsoft Sans Serif"/>
          <w:w w:val="90"/>
          <w:sz w:val="15"/>
        </w:rPr>
        <w:t>and</w:t>
      </w:r>
      <w:r>
        <w:rPr>
          <w:rFonts w:ascii="Microsoft Sans Serif"/>
          <w:sz w:val="15"/>
        </w:rPr>
        <w:t xml:space="preserve"> </w:t>
      </w:r>
      <w:r>
        <w:rPr>
          <w:rFonts w:ascii="Microsoft Sans Serif"/>
          <w:w w:val="90"/>
          <w:sz w:val="15"/>
        </w:rPr>
        <w:t>salaries</w:t>
      </w:r>
      <w:r>
        <w:rPr>
          <w:rFonts w:ascii="Microsoft Sans Serif"/>
          <w:spacing w:val="-2"/>
          <w:w w:val="90"/>
          <w:sz w:val="15"/>
        </w:rPr>
        <w:t xml:space="preserve"> </w:t>
      </w:r>
      <w:r>
        <w:rPr>
          <w:rFonts w:ascii="Microsoft Sans Serif"/>
          <w:w w:val="90"/>
          <w:sz w:val="15"/>
        </w:rPr>
        <w:t>due</w:t>
      </w:r>
      <w:r>
        <w:rPr>
          <w:rFonts w:ascii="Microsoft Sans Serif"/>
          <w:spacing w:val="-4"/>
          <w:sz w:val="15"/>
        </w:rPr>
        <w:t xml:space="preserve"> </w:t>
      </w:r>
      <w:r>
        <w:rPr>
          <w:rFonts w:ascii="Microsoft Sans Serif"/>
          <w:w w:val="90"/>
          <w:sz w:val="15"/>
        </w:rPr>
        <w:t>but</w:t>
      </w:r>
      <w:r>
        <w:rPr>
          <w:rFonts w:ascii="Microsoft Sans Serif"/>
          <w:sz w:val="15"/>
        </w:rPr>
        <w:t xml:space="preserve"> </w:t>
      </w:r>
      <w:r>
        <w:rPr>
          <w:rFonts w:ascii="Microsoft Sans Serif"/>
          <w:w w:val="90"/>
          <w:sz w:val="15"/>
        </w:rPr>
        <w:t>unpaid</w:t>
      </w:r>
      <w:r>
        <w:rPr>
          <w:rFonts w:ascii="Microsoft Sans Serif"/>
          <w:sz w:val="15"/>
        </w:rPr>
        <w:t xml:space="preserve"> </w:t>
      </w:r>
      <w:r>
        <w:rPr>
          <w:rFonts w:ascii="Microsoft Sans Serif"/>
          <w:w w:val="90"/>
          <w:sz w:val="15"/>
        </w:rPr>
        <w:t>at</w:t>
      </w:r>
      <w:r>
        <w:rPr>
          <w:rFonts w:ascii="Microsoft Sans Serif"/>
          <w:sz w:val="15"/>
        </w:rPr>
        <w:t xml:space="preserve"> </w:t>
      </w:r>
      <w:r>
        <w:rPr>
          <w:rFonts w:ascii="Microsoft Sans Serif"/>
          <w:w w:val="90"/>
          <w:sz w:val="15"/>
        </w:rPr>
        <w:t>reporting</w:t>
      </w:r>
      <w:r>
        <w:rPr>
          <w:rFonts w:ascii="Microsoft Sans Serif"/>
          <w:spacing w:val="2"/>
          <w:sz w:val="15"/>
        </w:rPr>
        <w:t xml:space="preserve"> </w:t>
      </w:r>
      <w:r>
        <w:rPr>
          <w:rFonts w:ascii="Microsoft Sans Serif"/>
          <w:w w:val="90"/>
          <w:sz w:val="15"/>
        </w:rPr>
        <w:t>date</w:t>
      </w:r>
      <w:r>
        <w:rPr>
          <w:rFonts w:ascii="Microsoft Sans Serif"/>
          <w:spacing w:val="-2"/>
          <w:sz w:val="15"/>
        </w:rPr>
        <w:t xml:space="preserve"> </w:t>
      </w:r>
      <w:r>
        <w:rPr>
          <w:rFonts w:ascii="Microsoft Sans Serif"/>
          <w:w w:val="90"/>
          <w:sz w:val="15"/>
        </w:rPr>
        <w:t>are</w:t>
      </w:r>
      <w:r>
        <w:rPr>
          <w:rFonts w:ascii="Microsoft Sans Serif"/>
          <w:spacing w:val="8"/>
          <w:sz w:val="15"/>
        </w:rPr>
        <w:t xml:space="preserve"> </w:t>
      </w:r>
      <w:proofErr w:type="spellStart"/>
      <w:r>
        <w:rPr>
          <w:rFonts w:ascii="Microsoft Sans Serif"/>
          <w:w w:val="90"/>
          <w:sz w:val="15"/>
        </w:rPr>
        <w:t>recognised</w:t>
      </w:r>
      <w:proofErr w:type="spellEnd"/>
      <w:r>
        <w:rPr>
          <w:rFonts w:ascii="Microsoft Sans Serif"/>
          <w:spacing w:val="6"/>
          <w:sz w:val="15"/>
        </w:rPr>
        <w:t xml:space="preserve"> </w:t>
      </w:r>
      <w:r>
        <w:rPr>
          <w:rFonts w:ascii="Microsoft Sans Serif"/>
          <w:w w:val="90"/>
          <w:sz w:val="15"/>
        </w:rPr>
        <w:t>in</w:t>
      </w:r>
      <w:r>
        <w:rPr>
          <w:rFonts w:ascii="Microsoft Sans Serif"/>
          <w:spacing w:val="3"/>
          <w:sz w:val="15"/>
        </w:rPr>
        <w:t xml:space="preserve"> </w:t>
      </w:r>
      <w:r>
        <w:rPr>
          <w:rFonts w:ascii="Microsoft Sans Serif"/>
          <w:w w:val="90"/>
          <w:sz w:val="15"/>
        </w:rPr>
        <w:t>the</w:t>
      </w:r>
      <w:r>
        <w:rPr>
          <w:rFonts w:ascii="Microsoft Sans Serif"/>
          <w:sz w:val="15"/>
        </w:rPr>
        <w:t xml:space="preserve"> </w:t>
      </w:r>
      <w:r>
        <w:rPr>
          <w:rFonts w:ascii="Microsoft Sans Serif"/>
          <w:w w:val="90"/>
          <w:sz w:val="15"/>
        </w:rPr>
        <w:t>statement</w:t>
      </w:r>
      <w:r>
        <w:rPr>
          <w:rFonts w:ascii="Microsoft Sans Serif"/>
          <w:spacing w:val="-1"/>
          <w:sz w:val="15"/>
        </w:rPr>
        <w:t xml:space="preserve"> </w:t>
      </w:r>
      <w:r>
        <w:rPr>
          <w:rFonts w:ascii="Microsoft Sans Serif"/>
          <w:w w:val="90"/>
          <w:sz w:val="15"/>
        </w:rPr>
        <w:t>of</w:t>
      </w:r>
      <w:r>
        <w:rPr>
          <w:rFonts w:ascii="Microsoft Sans Serif"/>
          <w:spacing w:val="11"/>
          <w:sz w:val="15"/>
        </w:rPr>
        <w:t xml:space="preserve"> </w:t>
      </w:r>
      <w:r>
        <w:rPr>
          <w:rFonts w:ascii="Microsoft Sans Serif"/>
          <w:w w:val="90"/>
          <w:sz w:val="15"/>
        </w:rPr>
        <w:t>financial</w:t>
      </w:r>
      <w:r>
        <w:rPr>
          <w:rFonts w:ascii="Microsoft Sans Serif"/>
          <w:spacing w:val="9"/>
          <w:sz w:val="15"/>
        </w:rPr>
        <w:t xml:space="preserve"> </w:t>
      </w:r>
      <w:r>
        <w:rPr>
          <w:rFonts w:ascii="Microsoft Sans Serif"/>
          <w:w w:val="90"/>
          <w:sz w:val="15"/>
        </w:rPr>
        <w:t>position</w:t>
      </w:r>
      <w:r>
        <w:rPr>
          <w:rFonts w:ascii="Microsoft Sans Serif"/>
          <w:spacing w:val="-1"/>
          <w:w w:val="90"/>
          <w:sz w:val="15"/>
        </w:rPr>
        <w:t xml:space="preserve"> </w:t>
      </w:r>
      <w:r>
        <w:rPr>
          <w:rFonts w:ascii="Microsoft Sans Serif"/>
          <w:w w:val="90"/>
          <w:sz w:val="15"/>
        </w:rPr>
        <w:t>at</w:t>
      </w:r>
      <w:r>
        <w:rPr>
          <w:rFonts w:ascii="Microsoft Sans Serif"/>
          <w:sz w:val="15"/>
        </w:rPr>
        <w:t xml:space="preserve"> </w:t>
      </w:r>
      <w:r>
        <w:rPr>
          <w:rFonts w:ascii="Microsoft Sans Serif"/>
          <w:w w:val="90"/>
          <w:sz w:val="15"/>
        </w:rPr>
        <w:t>the</w:t>
      </w:r>
      <w:r>
        <w:rPr>
          <w:rFonts w:ascii="Microsoft Sans Serif"/>
          <w:sz w:val="15"/>
        </w:rPr>
        <w:t xml:space="preserve"> </w:t>
      </w:r>
      <w:r>
        <w:rPr>
          <w:rFonts w:ascii="Microsoft Sans Serif"/>
          <w:w w:val="90"/>
          <w:sz w:val="15"/>
        </w:rPr>
        <w:t>current</w:t>
      </w:r>
      <w:r>
        <w:rPr>
          <w:rFonts w:ascii="Microsoft Sans Serif"/>
          <w:spacing w:val="8"/>
          <w:sz w:val="15"/>
        </w:rPr>
        <w:t xml:space="preserve"> </w:t>
      </w:r>
      <w:r>
        <w:rPr>
          <w:rFonts w:ascii="Microsoft Sans Serif"/>
          <w:w w:val="90"/>
          <w:sz w:val="15"/>
        </w:rPr>
        <w:t>salary</w:t>
      </w:r>
      <w:r>
        <w:rPr>
          <w:rFonts w:ascii="Microsoft Sans Serif"/>
          <w:spacing w:val="2"/>
          <w:sz w:val="15"/>
        </w:rPr>
        <w:t xml:space="preserve"> </w:t>
      </w:r>
      <w:r>
        <w:rPr>
          <w:rFonts w:ascii="Microsoft Sans Serif"/>
          <w:spacing w:val="-2"/>
          <w:w w:val="90"/>
          <w:sz w:val="15"/>
        </w:rPr>
        <w:t>rates.</w:t>
      </w:r>
    </w:p>
    <w:p w14:paraId="528FBB03" w14:textId="77777777" w:rsidR="0023423B" w:rsidRDefault="00D0734C">
      <w:pPr>
        <w:spacing w:before="63" w:line="244" w:lineRule="auto"/>
        <w:ind w:left="167" w:right="293"/>
        <w:jc w:val="both"/>
        <w:rPr>
          <w:rFonts w:ascii="Microsoft Sans Serif"/>
          <w:sz w:val="15"/>
        </w:rPr>
      </w:pPr>
      <w:r>
        <w:rPr>
          <w:rFonts w:ascii="Microsoft Sans Serif"/>
          <w:spacing w:val="-4"/>
          <w:sz w:val="15"/>
        </w:rPr>
        <w:t>For</w:t>
      </w:r>
      <w:r>
        <w:rPr>
          <w:rFonts w:ascii="Microsoft Sans Serif"/>
          <w:spacing w:val="-6"/>
          <w:sz w:val="15"/>
        </w:rPr>
        <w:t xml:space="preserve"> </w:t>
      </w:r>
      <w:r>
        <w:rPr>
          <w:rFonts w:ascii="Microsoft Sans Serif"/>
          <w:spacing w:val="-4"/>
          <w:sz w:val="15"/>
        </w:rPr>
        <w:t>unpaid</w:t>
      </w:r>
      <w:r>
        <w:rPr>
          <w:rFonts w:ascii="Microsoft Sans Serif"/>
          <w:spacing w:val="-6"/>
          <w:sz w:val="15"/>
        </w:rPr>
        <w:t xml:space="preserve"> </w:t>
      </w:r>
      <w:r>
        <w:rPr>
          <w:rFonts w:ascii="Microsoft Sans Serif"/>
          <w:spacing w:val="-4"/>
          <w:sz w:val="15"/>
        </w:rPr>
        <w:t>entitlements</w:t>
      </w:r>
      <w:r>
        <w:rPr>
          <w:rFonts w:ascii="Microsoft Sans Serif"/>
          <w:spacing w:val="-6"/>
          <w:sz w:val="15"/>
        </w:rPr>
        <w:t xml:space="preserve"> </w:t>
      </w:r>
      <w:r>
        <w:rPr>
          <w:rFonts w:ascii="Microsoft Sans Serif"/>
          <w:spacing w:val="-4"/>
          <w:sz w:val="15"/>
        </w:rPr>
        <w:t>expected</w:t>
      </w:r>
      <w:r>
        <w:rPr>
          <w:rFonts w:ascii="Microsoft Sans Serif"/>
          <w:spacing w:val="-6"/>
          <w:sz w:val="15"/>
        </w:rPr>
        <w:t xml:space="preserve"> </w:t>
      </w:r>
      <w:r>
        <w:rPr>
          <w:rFonts w:ascii="Microsoft Sans Serif"/>
          <w:spacing w:val="-4"/>
          <w:sz w:val="15"/>
        </w:rPr>
        <w:t>to</w:t>
      </w:r>
      <w:r>
        <w:rPr>
          <w:rFonts w:ascii="Microsoft Sans Serif"/>
          <w:spacing w:val="-6"/>
          <w:sz w:val="15"/>
        </w:rPr>
        <w:t xml:space="preserve"> </w:t>
      </w:r>
      <w:r>
        <w:rPr>
          <w:rFonts w:ascii="Microsoft Sans Serif"/>
          <w:spacing w:val="-4"/>
          <w:sz w:val="15"/>
        </w:rPr>
        <w:t>be</w:t>
      </w:r>
      <w:r>
        <w:rPr>
          <w:rFonts w:ascii="Microsoft Sans Serif"/>
          <w:spacing w:val="-6"/>
          <w:sz w:val="15"/>
        </w:rPr>
        <w:t xml:space="preserve"> </w:t>
      </w:r>
      <w:r>
        <w:rPr>
          <w:rFonts w:ascii="Microsoft Sans Serif"/>
          <w:spacing w:val="-4"/>
          <w:sz w:val="15"/>
        </w:rPr>
        <w:t>paid</w:t>
      </w:r>
      <w:r>
        <w:rPr>
          <w:rFonts w:ascii="Microsoft Sans Serif"/>
          <w:spacing w:val="-6"/>
          <w:sz w:val="15"/>
        </w:rPr>
        <w:t xml:space="preserve"> </w:t>
      </w:r>
      <w:r>
        <w:rPr>
          <w:rFonts w:ascii="Microsoft Sans Serif"/>
          <w:spacing w:val="-4"/>
          <w:sz w:val="15"/>
        </w:rPr>
        <w:t>within</w:t>
      </w:r>
      <w:r>
        <w:rPr>
          <w:rFonts w:ascii="Microsoft Sans Serif"/>
          <w:spacing w:val="-5"/>
          <w:sz w:val="15"/>
        </w:rPr>
        <w:t xml:space="preserve"> </w:t>
      </w:r>
      <w:r>
        <w:rPr>
          <w:rFonts w:ascii="Microsoft Sans Serif"/>
          <w:spacing w:val="-4"/>
          <w:sz w:val="15"/>
        </w:rPr>
        <w:t>12</w:t>
      </w:r>
      <w:r>
        <w:rPr>
          <w:rFonts w:ascii="Microsoft Sans Serif"/>
          <w:spacing w:val="-6"/>
          <w:sz w:val="15"/>
        </w:rPr>
        <w:t xml:space="preserve"> </w:t>
      </w:r>
      <w:r>
        <w:rPr>
          <w:rFonts w:ascii="Microsoft Sans Serif"/>
          <w:spacing w:val="-4"/>
          <w:sz w:val="15"/>
        </w:rPr>
        <w:t>months</w:t>
      </w:r>
      <w:r>
        <w:rPr>
          <w:rFonts w:ascii="Microsoft Sans Serif"/>
          <w:spacing w:val="-6"/>
          <w:sz w:val="15"/>
        </w:rPr>
        <w:t xml:space="preserve"> </w:t>
      </w:r>
      <w:r>
        <w:rPr>
          <w:rFonts w:ascii="Microsoft Sans Serif"/>
          <w:spacing w:val="-4"/>
          <w:sz w:val="15"/>
        </w:rPr>
        <w:t>of</w:t>
      </w:r>
      <w:r>
        <w:rPr>
          <w:rFonts w:ascii="Microsoft Sans Serif"/>
          <w:spacing w:val="-3"/>
          <w:sz w:val="15"/>
        </w:rPr>
        <w:t xml:space="preserve"> </w:t>
      </w:r>
      <w:r>
        <w:rPr>
          <w:rFonts w:ascii="Microsoft Sans Serif"/>
          <w:spacing w:val="-4"/>
          <w:sz w:val="15"/>
        </w:rPr>
        <w:t>the</w:t>
      </w:r>
      <w:r>
        <w:rPr>
          <w:rFonts w:ascii="Microsoft Sans Serif"/>
          <w:spacing w:val="-6"/>
          <w:sz w:val="15"/>
        </w:rPr>
        <w:t xml:space="preserve"> </w:t>
      </w:r>
      <w:r>
        <w:rPr>
          <w:rFonts w:ascii="Microsoft Sans Serif"/>
          <w:spacing w:val="-4"/>
          <w:sz w:val="15"/>
        </w:rPr>
        <w:t>reporting</w:t>
      </w:r>
      <w:r>
        <w:rPr>
          <w:rFonts w:ascii="Microsoft Sans Serif"/>
          <w:spacing w:val="-6"/>
          <w:sz w:val="15"/>
        </w:rPr>
        <w:t xml:space="preserve"> </w:t>
      </w:r>
      <w:r>
        <w:rPr>
          <w:rFonts w:ascii="Microsoft Sans Serif"/>
          <w:spacing w:val="-4"/>
          <w:sz w:val="15"/>
        </w:rPr>
        <w:t>date,</w:t>
      </w:r>
      <w:r>
        <w:rPr>
          <w:rFonts w:ascii="Microsoft Sans Serif"/>
          <w:spacing w:val="-6"/>
          <w:sz w:val="15"/>
        </w:rPr>
        <w:t xml:space="preserve"> </w:t>
      </w:r>
      <w:r>
        <w:rPr>
          <w:rFonts w:ascii="Microsoft Sans Serif"/>
          <w:spacing w:val="-4"/>
          <w:sz w:val="15"/>
        </w:rPr>
        <w:t>the</w:t>
      </w:r>
      <w:r>
        <w:rPr>
          <w:rFonts w:ascii="Microsoft Sans Serif"/>
          <w:spacing w:val="-5"/>
          <w:sz w:val="15"/>
        </w:rPr>
        <w:t xml:space="preserve"> </w:t>
      </w:r>
      <w:r>
        <w:rPr>
          <w:rFonts w:ascii="Microsoft Sans Serif"/>
          <w:spacing w:val="-4"/>
          <w:sz w:val="15"/>
        </w:rPr>
        <w:t>liabilities</w:t>
      </w:r>
      <w:r>
        <w:rPr>
          <w:rFonts w:ascii="Microsoft Sans Serif"/>
          <w:spacing w:val="-6"/>
          <w:sz w:val="15"/>
        </w:rPr>
        <w:t xml:space="preserve"> </w:t>
      </w:r>
      <w:r>
        <w:rPr>
          <w:rFonts w:ascii="Microsoft Sans Serif"/>
          <w:spacing w:val="-4"/>
          <w:sz w:val="15"/>
        </w:rPr>
        <w:t>are</w:t>
      </w:r>
      <w:r>
        <w:rPr>
          <w:rFonts w:ascii="Microsoft Sans Serif"/>
          <w:spacing w:val="-6"/>
          <w:sz w:val="15"/>
        </w:rPr>
        <w:t xml:space="preserve"> </w:t>
      </w:r>
      <w:proofErr w:type="spellStart"/>
      <w:r>
        <w:rPr>
          <w:rFonts w:ascii="Microsoft Sans Serif"/>
          <w:spacing w:val="-4"/>
          <w:sz w:val="15"/>
        </w:rPr>
        <w:t>recognised</w:t>
      </w:r>
      <w:proofErr w:type="spellEnd"/>
      <w:r>
        <w:rPr>
          <w:rFonts w:ascii="Microsoft Sans Serif"/>
          <w:spacing w:val="-6"/>
          <w:sz w:val="15"/>
        </w:rPr>
        <w:t xml:space="preserve"> </w:t>
      </w:r>
      <w:r>
        <w:rPr>
          <w:rFonts w:ascii="Microsoft Sans Serif"/>
          <w:spacing w:val="-4"/>
          <w:sz w:val="15"/>
        </w:rPr>
        <w:t>at</w:t>
      </w:r>
      <w:r>
        <w:rPr>
          <w:rFonts w:ascii="Microsoft Sans Serif"/>
          <w:spacing w:val="-6"/>
          <w:sz w:val="15"/>
        </w:rPr>
        <w:t xml:space="preserve"> </w:t>
      </w:r>
      <w:r>
        <w:rPr>
          <w:rFonts w:ascii="Microsoft Sans Serif"/>
          <w:spacing w:val="-4"/>
          <w:sz w:val="15"/>
        </w:rPr>
        <w:t>their</w:t>
      </w:r>
      <w:r>
        <w:rPr>
          <w:rFonts w:ascii="Microsoft Sans Serif"/>
          <w:spacing w:val="-5"/>
          <w:sz w:val="15"/>
        </w:rPr>
        <w:t xml:space="preserve"> </w:t>
      </w:r>
      <w:r>
        <w:rPr>
          <w:rFonts w:ascii="Microsoft Sans Serif"/>
          <w:spacing w:val="-4"/>
          <w:sz w:val="15"/>
        </w:rPr>
        <w:t>undiscounted</w:t>
      </w:r>
      <w:r>
        <w:rPr>
          <w:rFonts w:ascii="Microsoft Sans Serif"/>
          <w:spacing w:val="40"/>
          <w:sz w:val="15"/>
        </w:rPr>
        <w:t xml:space="preserve"> </w:t>
      </w:r>
      <w:r>
        <w:rPr>
          <w:rFonts w:ascii="Microsoft Sans Serif"/>
          <w:spacing w:val="-4"/>
          <w:sz w:val="15"/>
        </w:rPr>
        <w:t>values.</w:t>
      </w:r>
      <w:r>
        <w:rPr>
          <w:rFonts w:ascii="Microsoft Sans Serif"/>
          <w:spacing w:val="-2"/>
          <w:sz w:val="15"/>
        </w:rPr>
        <w:t xml:space="preserve"> </w:t>
      </w:r>
      <w:r>
        <w:rPr>
          <w:rFonts w:ascii="Microsoft Sans Serif"/>
          <w:spacing w:val="-4"/>
          <w:sz w:val="15"/>
        </w:rPr>
        <w:t>As sick leave</w:t>
      </w:r>
      <w:r>
        <w:rPr>
          <w:rFonts w:ascii="Microsoft Sans Serif"/>
          <w:spacing w:val="-6"/>
          <w:sz w:val="15"/>
        </w:rPr>
        <w:t xml:space="preserve"> </w:t>
      </w:r>
      <w:r>
        <w:rPr>
          <w:rFonts w:ascii="Microsoft Sans Serif"/>
          <w:spacing w:val="-4"/>
          <w:sz w:val="15"/>
        </w:rPr>
        <w:t>is non-vesting,</w:t>
      </w:r>
      <w:r>
        <w:rPr>
          <w:rFonts w:ascii="Microsoft Sans Serif"/>
          <w:spacing w:val="-1"/>
          <w:sz w:val="15"/>
        </w:rPr>
        <w:t xml:space="preserve"> </w:t>
      </w:r>
      <w:r>
        <w:rPr>
          <w:rFonts w:ascii="Microsoft Sans Serif"/>
          <w:spacing w:val="-4"/>
          <w:sz w:val="15"/>
        </w:rPr>
        <w:t xml:space="preserve">an expense is </w:t>
      </w:r>
      <w:proofErr w:type="spellStart"/>
      <w:r>
        <w:rPr>
          <w:rFonts w:ascii="Microsoft Sans Serif"/>
          <w:spacing w:val="-4"/>
          <w:sz w:val="15"/>
        </w:rPr>
        <w:t>recognised</w:t>
      </w:r>
      <w:proofErr w:type="spellEnd"/>
      <w:r>
        <w:rPr>
          <w:rFonts w:ascii="Microsoft Sans Serif"/>
          <w:spacing w:val="-1"/>
          <w:sz w:val="15"/>
        </w:rPr>
        <w:t xml:space="preserve"> </w:t>
      </w:r>
      <w:r>
        <w:rPr>
          <w:rFonts w:ascii="Microsoft Sans Serif"/>
          <w:spacing w:val="-4"/>
          <w:sz w:val="15"/>
        </w:rPr>
        <w:t>for</w:t>
      </w:r>
      <w:r>
        <w:rPr>
          <w:rFonts w:ascii="Microsoft Sans Serif"/>
          <w:spacing w:val="-1"/>
          <w:sz w:val="15"/>
        </w:rPr>
        <w:t xml:space="preserve"> </w:t>
      </w:r>
      <w:r>
        <w:rPr>
          <w:rFonts w:ascii="Microsoft Sans Serif"/>
          <w:spacing w:val="-4"/>
          <w:sz w:val="15"/>
        </w:rPr>
        <w:t>this leave</w:t>
      </w:r>
      <w:r>
        <w:rPr>
          <w:rFonts w:ascii="Microsoft Sans Serif"/>
          <w:spacing w:val="-6"/>
          <w:sz w:val="15"/>
        </w:rPr>
        <w:t xml:space="preserve"> </w:t>
      </w:r>
      <w:r>
        <w:rPr>
          <w:rFonts w:ascii="Microsoft Sans Serif"/>
          <w:spacing w:val="-4"/>
          <w:sz w:val="15"/>
        </w:rPr>
        <w:t>as</w:t>
      </w:r>
      <w:r>
        <w:rPr>
          <w:rFonts w:ascii="Microsoft Sans Serif"/>
          <w:spacing w:val="-6"/>
          <w:sz w:val="15"/>
        </w:rPr>
        <w:t xml:space="preserve"> </w:t>
      </w:r>
      <w:r>
        <w:rPr>
          <w:rFonts w:ascii="Microsoft Sans Serif"/>
          <w:spacing w:val="-4"/>
          <w:sz w:val="15"/>
        </w:rPr>
        <w:t>it</w:t>
      </w:r>
      <w:r>
        <w:rPr>
          <w:rFonts w:ascii="Microsoft Sans Serif"/>
          <w:spacing w:val="-7"/>
          <w:sz w:val="15"/>
        </w:rPr>
        <w:t xml:space="preserve"> </w:t>
      </w:r>
      <w:r>
        <w:rPr>
          <w:rFonts w:ascii="Microsoft Sans Serif"/>
          <w:spacing w:val="-4"/>
          <w:sz w:val="15"/>
        </w:rPr>
        <w:t>is</w:t>
      </w:r>
      <w:r>
        <w:rPr>
          <w:rFonts w:ascii="Microsoft Sans Serif"/>
          <w:spacing w:val="-5"/>
          <w:sz w:val="15"/>
        </w:rPr>
        <w:t xml:space="preserve"> </w:t>
      </w:r>
      <w:r>
        <w:rPr>
          <w:rFonts w:ascii="Microsoft Sans Serif"/>
          <w:spacing w:val="-4"/>
          <w:sz w:val="15"/>
        </w:rPr>
        <w:t>taken.</w:t>
      </w:r>
    </w:p>
    <w:p w14:paraId="6F064524" w14:textId="77777777" w:rsidR="0023423B" w:rsidRDefault="00D0734C">
      <w:pPr>
        <w:spacing w:before="64"/>
        <w:ind w:left="160"/>
        <w:rPr>
          <w:rFonts w:ascii="Verdana"/>
          <w:i/>
          <w:sz w:val="14"/>
        </w:rPr>
      </w:pPr>
      <w:r>
        <w:rPr>
          <w:rFonts w:ascii="Verdana"/>
          <w:i/>
          <w:w w:val="85"/>
          <w:sz w:val="14"/>
          <w:u w:val="single"/>
        </w:rPr>
        <w:t>Annual</w:t>
      </w:r>
      <w:r>
        <w:rPr>
          <w:rFonts w:ascii="Verdana"/>
          <w:i/>
          <w:spacing w:val="5"/>
          <w:sz w:val="14"/>
          <w:u w:val="single"/>
        </w:rPr>
        <w:t xml:space="preserve"> </w:t>
      </w:r>
      <w:r>
        <w:rPr>
          <w:rFonts w:ascii="Verdana"/>
          <w:i/>
          <w:w w:val="85"/>
          <w:sz w:val="14"/>
          <w:u w:val="single"/>
        </w:rPr>
        <w:t>leave</w:t>
      </w:r>
      <w:r>
        <w:rPr>
          <w:rFonts w:ascii="Verdana"/>
          <w:i/>
          <w:spacing w:val="4"/>
          <w:sz w:val="14"/>
          <w:u w:val="single"/>
        </w:rPr>
        <w:t xml:space="preserve"> </w:t>
      </w:r>
      <w:r>
        <w:rPr>
          <w:rFonts w:ascii="Verdana"/>
          <w:i/>
          <w:w w:val="85"/>
          <w:sz w:val="14"/>
          <w:u w:val="single"/>
        </w:rPr>
        <w:t>and</w:t>
      </w:r>
      <w:r>
        <w:rPr>
          <w:rFonts w:ascii="Verdana"/>
          <w:i/>
          <w:spacing w:val="-7"/>
          <w:sz w:val="14"/>
          <w:u w:val="single"/>
        </w:rPr>
        <w:t xml:space="preserve"> </w:t>
      </w:r>
      <w:r>
        <w:rPr>
          <w:rFonts w:ascii="Verdana"/>
          <w:i/>
          <w:w w:val="85"/>
          <w:sz w:val="14"/>
          <w:u w:val="single"/>
        </w:rPr>
        <w:t>long</w:t>
      </w:r>
      <w:r>
        <w:rPr>
          <w:rFonts w:ascii="Verdana"/>
          <w:i/>
          <w:spacing w:val="-4"/>
          <w:sz w:val="14"/>
          <w:u w:val="single"/>
        </w:rPr>
        <w:t xml:space="preserve"> </w:t>
      </w:r>
      <w:r>
        <w:rPr>
          <w:rFonts w:ascii="Verdana"/>
          <w:i/>
          <w:w w:val="85"/>
          <w:sz w:val="14"/>
          <w:u w:val="single"/>
        </w:rPr>
        <w:t>service</w:t>
      </w:r>
      <w:r>
        <w:rPr>
          <w:rFonts w:ascii="Verdana"/>
          <w:i/>
          <w:spacing w:val="-1"/>
          <w:sz w:val="14"/>
          <w:u w:val="single"/>
        </w:rPr>
        <w:t xml:space="preserve"> </w:t>
      </w:r>
      <w:r>
        <w:rPr>
          <w:rFonts w:ascii="Verdana"/>
          <w:i/>
          <w:spacing w:val="-2"/>
          <w:w w:val="85"/>
          <w:sz w:val="14"/>
          <w:u w:val="single"/>
        </w:rPr>
        <w:t>leave</w:t>
      </w:r>
    </w:p>
    <w:p w14:paraId="5E977B39" w14:textId="77777777" w:rsidR="0023423B" w:rsidRDefault="00D0734C">
      <w:pPr>
        <w:spacing w:before="52" w:line="244" w:lineRule="auto"/>
        <w:ind w:left="165" w:right="288" w:hanging="5"/>
        <w:jc w:val="both"/>
        <w:rPr>
          <w:rFonts w:ascii="Microsoft Sans Serif"/>
          <w:sz w:val="15"/>
        </w:rPr>
      </w:pPr>
      <w:r>
        <w:rPr>
          <w:rFonts w:ascii="Microsoft Sans Serif"/>
          <w:w w:val="90"/>
          <w:sz w:val="15"/>
        </w:rPr>
        <w:t>The department is a member of the Queensland</w:t>
      </w:r>
      <w:r>
        <w:rPr>
          <w:rFonts w:ascii="Microsoft Sans Serif"/>
          <w:spacing w:val="-6"/>
          <w:w w:val="90"/>
          <w:sz w:val="15"/>
        </w:rPr>
        <w:t xml:space="preserve"> </w:t>
      </w:r>
      <w:r>
        <w:rPr>
          <w:rFonts w:ascii="Microsoft Sans Serif"/>
          <w:w w:val="90"/>
          <w:sz w:val="15"/>
        </w:rPr>
        <w:t>Government's Annual Leave Central Scheme (ALCS) and Long Service Leave Central</w:t>
      </w:r>
      <w:r>
        <w:rPr>
          <w:rFonts w:ascii="Microsoft Sans Serif"/>
          <w:spacing w:val="40"/>
          <w:sz w:val="15"/>
        </w:rPr>
        <w:t xml:space="preserve"> </w:t>
      </w:r>
      <w:r>
        <w:rPr>
          <w:rFonts w:ascii="Microsoft Sans Serif"/>
          <w:spacing w:val="-6"/>
          <w:sz w:val="15"/>
        </w:rPr>
        <w:t>Scheme.</w:t>
      </w:r>
      <w:r>
        <w:rPr>
          <w:rFonts w:ascii="Microsoft Sans Serif"/>
          <w:spacing w:val="-4"/>
          <w:sz w:val="15"/>
        </w:rPr>
        <w:t xml:space="preserve"> </w:t>
      </w:r>
      <w:r>
        <w:rPr>
          <w:rFonts w:ascii="Microsoft Sans Serif"/>
          <w:spacing w:val="-6"/>
          <w:sz w:val="15"/>
        </w:rPr>
        <w:t>A</w:t>
      </w:r>
      <w:r>
        <w:rPr>
          <w:rFonts w:ascii="Microsoft Sans Serif"/>
          <w:sz w:val="15"/>
        </w:rPr>
        <w:t xml:space="preserve"> </w:t>
      </w:r>
      <w:r>
        <w:rPr>
          <w:rFonts w:ascii="Microsoft Sans Serif"/>
          <w:spacing w:val="-6"/>
          <w:sz w:val="15"/>
        </w:rPr>
        <w:t>levy</w:t>
      </w:r>
      <w:r>
        <w:rPr>
          <w:rFonts w:ascii="Microsoft Sans Serif"/>
          <w:sz w:val="15"/>
        </w:rPr>
        <w:t xml:space="preserve"> </w:t>
      </w:r>
      <w:r>
        <w:rPr>
          <w:rFonts w:ascii="Microsoft Sans Serif"/>
          <w:spacing w:val="-6"/>
          <w:sz w:val="15"/>
        </w:rPr>
        <w:t>is</w:t>
      </w:r>
      <w:r>
        <w:rPr>
          <w:rFonts w:ascii="Microsoft Sans Serif"/>
          <w:sz w:val="15"/>
        </w:rPr>
        <w:t xml:space="preserve"> </w:t>
      </w:r>
      <w:r>
        <w:rPr>
          <w:rFonts w:ascii="Microsoft Sans Serif"/>
          <w:spacing w:val="-6"/>
          <w:sz w:val="15"/>
        </w:rPr>
        <w:t>payable</w:t>
      </w:r>
      <w:r>
        <w:rPr>
          <w:rFonts w:ascii="Microsoft Sans Serif"/>
          <w:sz w:val="15"/>
        </w:rPr>
        <w:t xml:space="preserve"> </w:t>
      </w:r>
      <w:r>
        <w:rPr>
          <w:rFonts w:ascii="Microsoft Sans Serif"/>
          <w:spacing w:val="-6"/>
          <w:sz w:val="15"/>
        </w:rPr>
        <w:t>to</w:t>
      </w:r>
      <w:r>
        <w:rPr>
          <w:rFonts w:ascii="Microsoft Sans Serif"/>
          <w:sz w:val="15"/>
        </w:rPr>
        <w:t xml:space="preserve"> </w:t>
      </w:r>
      <w:r>
        <w:rPr>
          <w:rFonts w:ascii="Microsoft Sans Serif"/>
          <w:spacing w:val="-6"/>
          <w:sz w:val="15"/>
        </w:rPr>
        <w:t>cover</w:t>
      </w:r>
      <w:r>
        <w:rPr>
          <w:rFonts w:ascii="Microsoft Sans Serif"/>
          <w:sz w:val="15"/>
        </w:rPr>
        <w:t xml:space="preserve"> </w:t>
      </w:r>
      <w:r>
        <w:rPr>
          <w:rFonts w:ascii="Microsoft Sans Serif"/>
          <w:spacing w:val="-6"/>
          <w:sz w:val="15"/>
        </w:rPr>
        <w:t>the</w:t>
      </w:r>
      <w:r>
        <w:rPr>
          <w:rFonts w:ascii="Microsoft Sans Serif"/>
          <w:sz w:val="15"/>
        </w:rPr>
        <w:t xml:space="preserve"> </w:t>
      </w:r>
      <w:r>
        <w:rPr>
          <w:rFonts w:ascii="Microsoft Sans Serif"/>
          <w:spacing w:val="-6"/>
          <w:sz w:val="15"/>
        </w:rPr>
        <w:t>cost</w:t>
      </w:r>
      <w:r>
        <w:rPr>
          <w:rFonts w:ascii="Microsoft Sans Serif"/>
          <w:spacing w:val="-4"/>
          <w:sz w:val="15"/>
        </w:rPr>
        <w:t xml:space="preserve"> </w:t>
      </w:r>
      <w:r>
        <w:rPr>
          <w:rFonts w:ascii="Microsoft Sans Serif"/>
          <w:spacing w:val="-6"/>
          <w:sz w:val="15"/>
        </w:rPr>
        <w:t>of</w:t>
      </w:r>
      <w:r>
        <w:rPr>
          <w:rFonts w:ascii="Microsoft Sans Serif"/>
          <w:spacing w:val="-1"/>
          <w:sz w:val="15"/>
        </w:rPr>
        <w:t xml:space="preserve"> </w:t>
      </w:r>
      <w:r>
        <w:rPr>
          <w:rFonts w:ascii="Microsoft Sans Serif"/>
          <w:spacing w:val="-6"/>
          <w:sz w:val="15"/>
        </w:rPr>
        <w:t>employees'</w:t>
      </w:r>
      <w:r>
        <w:rPr>
          <w:rFonts w:ascii="Microsoft Sans Serif"/>
          <w:sz w:val="15"/>
        </w:rPr>
        <w:t xml:space="preserve"> </w:t>
      </w:r>
      <w:r>
        <w:rPr>
          <w:rFonts w:ascii="Microsoft Sans Serif"/>
          <w:spacing w:val="-6"/>
          <w:sz w:val="15"/>
        </w:rPr>
        <w:t>annual</w:t>
      </w:r>
      <w:r>
        <w:rPr>
          <w:rFonts w:ascii="Microsoft Sans Serif"/>
          <w:sz w:val="15"/>
        </w:rPr>
        <w:t xml:space="preserve"> </w:t>
      </w:r>
      <w:r>
        <w:rPr>
          <w:rFonts w:ascii="Microsoft Sans Serif"/>
          <w:spacing w:val="-6"/>
          <w:sz w:val="15"/>
        </w:rPr>
        <w:t>leave</w:t>
      </w:r>
      <w:r>
        <w:rPr>
          <w:rFonts w:ascii="Microsoft Sans Serif"/>
          <w:sz w:val="15"/>
        </w:rPr>
        <w:t xml:space="preserve"> </w:t>
      </w:r>
      <w:r>
        <w:rPr>
          <w:rFonts w:ascii="Microsoft Sans Serif"/>
          <w:spacing w:val="-6"/>
          <w:sz w:val="15"/>
        </w:rPr>
        <w:t>(including</w:t>
      </w:r>
      <w:r>
        <w:rPr>
          <w:rFonts w:ascii="Microsoft Sans Serif"/>
          <w:sz w:val="15"/>
        </w:rPr>
        <w:t xml:space="preserve"> </w:t>
      </w:r>
      <w:r>
        <w:rPr>
          <w:rFonts w:ascii="Microsoft Sans Serif"/>
          <w:spacing w:val="-6"/>
          <w:sz w:val="15"/>
        </w:rPr>
        <w:t>leave</w:t>
      </w:r>
      <w:r>
        <w:rPr>
          <w:rFonts w:ascii="Microsoft Sans Serif"/>
          <w:sz w:val="15"/>
        </w:rPr>
        <w:t xml:space="preserve"> </w:t>
      </w:r>
      <w:r>
        <w:rPr>
          <w:rFonts w:ascii="Microsoft Sans Serif"/>
          <w:spacing w:val="-6"/>
          <w:sz w:val="15"/>
        </w:rPr>
        <w:t>loading</w:t>
      </w:r>
      <w:r>
        <w:rPr>
          <w:rFonts w:ascii="Microsoft Sans Serif"/>
          <w:spacing w:val="7"/>
          <w:sz w:val="15"/>
        </w:rPr>
        <w:t xml:space="preserve"> </w:t>
      </w:r>
      <w:r>
        <w:rPr>
          <w:rFonts w:ascii="Microsoft Sans Serif"/>
          <w:spacing w:val="-6"/>
          <w:sz w:val="15"/>
        </w:rPr>
        <w:t>and</w:t>
      </w:r>
      <w:r>
        <w:rPr>
          <w:rFonts w:ascii="Microsoft Sans Serif"/>
          <w:sz w:val="15"/>
        </w:rPr>
        <w:t xml:space="preserve"> </w:t>
      </w:r>
      <w:r>
        <w:rPr>
          <w:rFonts w:ascii="Microsoft Sans Serif"/>
          <w:spacing w:val="-6"/>
          <w:sz w:val="15"/>
        </w:rPr>
        <w:t>on-costs)</w:t>
      </w:r>
      <w:r>
        <w:rPr>
          <w:rFonts w:ascii="Microsoft Sans Serif"/>
          <w:sz w:val="15"/>
        </w:rPr>
        <w:t xml:space="preserve"> </w:t>
      </w:r>
      <w:r>
        <w:rPr>
          <w:rFonts w:ascii="Microsoft Sans Serif"/>
          <w:spacing w:val="-6"/>
          <w:sz w:val="15"/>
        </w:rPr>
        <w:t>and</w:t>
      </w:r>
      <w:r>
        <w:rPr>
          <w:rFonts w:ascii="Microsoft Sans Serif"/>
          <w:sz w:val="15"/>
        </w:rPr>
        <w:t xml:space="preserve"> </w:t>
      </w:r>
      <w:r>
        <w:rPr>
          <w:rFonts w:ascii="Microsoft Sans Serif"/>
          <w:spacing w:val="-6"/>
          <w:sz w:val="15"/>
        </w:rPr>
        <w:t>long</w:t>
      </w:r>
      <w:r>
        <w:rPr>
          <w:rFonts w:ascii="Microsoft Sans Serif"/>
          <w:spacing w:val="8"/>
          <w:sz w:val="15"/>
        </w:rPr>
        <w:t xml:space="preserve"> </w:t>
      </w:r>
      <w:r>
        <w:rPr>
          <w:rFonts w:ascii="Microsoft Sans Serif"/>
          <w:spacing w:val="-6"/>
          <w:sz w:val="15"/>
        </w:rPr>
        <w:t>service</w:t>
      </w:r>
      <w:r>
        <w:rPr>
          <w:rFonts w:ascii="Microsoft Sans Serif"/>
          <w:spacing w:val="-1"/>
          <w:sz w:val="15"/>
        </w:rPr>
        <w:t xml:space="preserve"> </w:t>
      </w:r>
      <w:r>
        <w:rPr>
          <w:rFonts w:ascii="Microsoft Sans Serif"/>
          <w:spacing w:val="-6"/>
          <w:sz w:val="15"/>
        </w:rPr>
        <w:t>leave.</w:t>
      </w:r>
      <w:r>
        <w:rPr>
          <w:rFonts w:ascii="Microsoft Sans Serif"/>
          <w:spacing w:val="40"/>
          <w:sz w:val="15"/>
        </w:rPr>
        <w:t xml:space="preserve"> </w:t>
      </w:r>
      <w:r>
        <w:rPr>
          <w:rFonts w:ascii="Microsoft Sans Serif"/>
          <w:spacing w:val="-4"/>
          <w:sz w:val="15"/>
        </w:rPr>
        <w:t>The</w:t>
      </w:r>
      <w:r>
        <w:rPr>
          <w:rFonts w:ascii="Microsoft Sans Serif"/>
          <w:spacing w:val="-6"/>
          <w:sz w:val="15"/>
        </w:rPr>
        <w:t xml:space="preserve"> </w:t>
      </w:r>
      <w:r>
        <w:rPr>
          <w:rFonts w:ascii="Microsoft Sans Serif"/>
          <w:spacing w:val="-4"/>
          <w:sz w:val="15"/>
        </w:rPr>
        <w:t>levies</w:t>
      </w:r>
      <w:r>
        <w:rPr>
          <w:rFonts w:ascii="Microsoft Sans Serif"/>
          <w:spacing w:val="-6"/>
          <w:sz w:val="15"/>
        </w:rPr>
        <w:t xml:space="preserve"> </w:t>
      </w:r>
      <w:r>
        <w:rPr>
          <w:rFonts w:ascii="Microsoft Sans Serif"/>
          <w:spacing w:val="-4"/>
          <w:sz w:val="15"/>
        </w:rPr>
        <w:t>are</w:t>
      </w:r>
      <w:r>
        <w:rPr>
          <w:rFonts w:ascii="Microsoft Sans Serif"/>
          <w:spacing w:val="-6"/>
          <w:sz w:val="15"/>
        </w:rPr>
        <w:t xml:space="preserve"> </w:t>
      </w:r>
      <w:r>
        <w:rPr>
          <w:rFonts w:ascii="Microsoft Sans Serif"/>
          <w:spacing w:val="-4"/>
          <w:sz w:val="15"/>
        </w:rPr>
        <w:t>expensed</w:t>
      </w:r>
      <w:r>
        <w:rPr>
          <w:rFonts w:ascii="Microsoft Sans Serif"/>
          <w:spacing w:val="-6"/>
          <w:sz w:val="15"/>
        </w:rPr>
        <w:t xml:space="preserve"> </w:t>
      </w:r>
      <w:r>
        <w:rPr>
          <w:rFonts w:ascii="Microsoft Sans Serif"/>
          <w:spacing w:val="-4"/>
          <w:sz w:val="15"/>
        </w:rPr>
        <w:t>in</w:t>
      </w:r>
      <w:r>
        <w:rPr>
          <w:rFonts w:ascii="Microsoft Sans Serif"/>
          <w:spacing w:val="-6"/>
          <w:sz w:val="15"/>
        </w:rPr>
        <w:t xml:space="preserve"> </w:t>
      </w:r>
      <w:r>
        <w:rPr>
          <w:rFonts w:ascii="Microsoft Sans Serif"/>
          <w:spacing w:val="-4"/>
          <w:sz w:val="15"/>
        </w:rPr>
        <w:t>the</w:t>
      </w:r>
      <w:r>
        <w:rPr>
          <w:rFonts w:ascii="Microsoft Sans Serif"/>
          <w:spacing w:val="-6"/>
          <w:sz w:val="15"/>
        </w:rPr>
        <w:t xml:space="preserve"> </w:t>
      </w:r>
      <w:r>
        <w:rPr>
          <w:rFonts w:ascii="Microsoft Sans Serif"/>
          <w:spacing w:val="-4"/>
          <w:sz w:val="15"/>
        </w:rPr>
        <w:t>period</w:t>
      </w:r>
      <w:r>
        <w:rPr>
          <w:rFonts w:ascii="Microsoft Sans Serif"/>
          <w:spacing w:val="-6"/>
          <w:sz w:val="15"/>
        </w:rPr>
        <w:t xml:space="preserve"> </w:t>
      </w:r>
      <w:r>
        <w:rPr>
          <w:rFonts w:ascii="Microsoft Sans Serif"/>
          <w:spacing w:val="-4"/>
          <w:sz w:val="15"/>
        </w:rPr>
        <w:t>in which</w:t>
      </w:r>
      <w:r>
        <w:rPr>
          <w:rFonts w:ascii="Microsoft Sans Serif"/>
          <w:spacing w:val="-6"/>
          <w:sz w:val="15"/>
        </w:rPr>
        <w:t xml:space="preserve"> </w:t>
      </w:r>
      <w:r>
        <w:rPr>
          <w:rFonts w:ascii="Microsoft Sans Serif"/>
          <w:spacing w:val="-4"/>
          <w:sz w:val="15"/>
        </w:rPr>
        <w:t>they are</w:t>
      </w:r>
      <w:r>
        <w:rPr>
          <w:rFonts w:ascii="Microsoft Sans Serif"/>
          <w:spacing w:val="-6"/>
          <w:sz w:val="15"/>
        </w:rPr>
        <w:t xml:space="preserve"> </w:t>
      </w:r>
      <w:r>
        <w:rPr>
          <w:rFonts w:ascii="Microsoft Sans Serif"/>
          <w:spacing w:val="-4"/>
          <w:sz w:val="15"/>
        </w:rPr>
        <w:t>payable.</w:t>
      </w:r>
      <w:r>
        <w:rPr>
          <w:rFonts w:ascii="Microsoft Sans Serif"/>
          <w:spacing w:val="-2"/>
          <w:sz w:val="15"/>
        </w:rPr>
        <w:t xml:space="preserve"> </w:t>
      </w:r>
      <w:r>
        <w:rPr>
          <w:rFonts w:ascii="Microsoft Sans Serif"/>
          <w:spacing w:val="-4"/>
          <w:sz w:val="15"/>
        </w:rPr>
        <w:t>Amounts</w:t>
      </w:r>
      <w:r>
        <w:rPr>
          <w:rFonts w:ascii="Microsoft Sans Serif"/>
          <w:spacing w:val="-6"/>
          <w:sz w:val="15"/>
        </w:rPr>
        <w:t xml:space="preserve"> </w:t>
      </w:r>
      <w:r>
        <w:rPr>
          <w:rFonts w:ascii="Microsoft Sans Serif"/>
          <w:spacing w:val="-4"/>
          <w:sz w:val="15"/>
        </w:rPr>
        <w:t>paid</w:t>
      </w:r>
      <w:r>
        <w:rPr>
          <w:rFonts w:ascii="Microsoft Sans Serif"/>
          <w:spacing w:val="-6"/>
          <w:sz w:val="15"/>
        </w:rPr>
        <w:t xml:space="preserve"> </w:t>
      </w:r>
      <w:r>
        <w:rPr>
          <w:rFonts w:ascii="Microsoft Sans Serif"/>
          <w:spacing w:val="-4"/>
          <w:sz w:val="15"/>
        </w:rPr>
        <w:t>to employees</w:t>
      </w:r>
      <w:r>
        <w:rPr>
          <w:rFonts w:ascii="Microsoft Sans Serif"/>
          <w:spacing w:val="-6"/>
          <w:sz w:val="15"/>
        </w:rPr>
        <w:t xml:space="preserve"> </w:t>
      </w:r>
      <w:r>
        <w:rPr>
          <w:rFonts w:ascii="Microsoft Sans Serif"/>
          <w:spacing w:val="-4"/>
          <w:sz w:val="15"/>
        </w:rPr>
        <w:t>for</w:t>
      </w:r>
      <w:r>
        <w:rPr>
          <w:rFonts w:ascii="Microsoft Sans Serif"/>
          <w:spacing w:val="-6"/>
          <w:sz w:val="15"/>
        </w:rPr>
        <w:t xml:space="preserve"> </w:t>
      </w:r>
      <w:r>
        <w:rPr>
          <w:rFonts w:ascii="Microsoft Sans Serif"/>
          <w:spacing w:val="-4"/>
          <w:sz w:val="15"/>
        </w:rPr>
        <w:t>annual</w:t>
      </w:r>
      <w:r>
        <w:rPr>
          <w:rFonts w:ascii="Microsoft Sans Serif"/>
          <w:spacing w:val="-6"/>
          <w:sz w:val="15"/>
        </w:rPr>
        <w:t xml:space="preserve"> </w:t>
      </w:r>
      <w:r>
        <w:rPr>
          <w:rFonts w:ascii="Microsoft Sans Serif"/>
          <w:spacing w:val="-4"/>
          <w:sz w:val="15"/>
        </w:rPr>
        <w:t>leave</w:t>
      </w:r>
      <w:r>
        <w:rPr>
          <w:rFonts w:ascii="Microsoft Sans Serif"/>
          <w:spacing w:val="-5"/>
          <w:sz w:val="15"/>
        </w:rPr>
        <w:t xml:space="preserve"> </w:t>
      </w:r>
      <w:r>
        <w:rPr>
          <w:rFonts w:ascii="Microsoft Sans Serif"/>
          <w:spacing w:val="-4"/>
          <w:sz w:val="15"/>
        </w:rPr>
        <w:t>and long</w:t>
      </w:r>
      <w:r>
        <w:rPr>
          <w:rFonts w:ascii="Microsoft Sans Serif"/>
          <w:spacing w:val="-3"/>
          <w:sz w:val="15"/>
        </w:rPr>
        <w:t xml:space="preserve"> </w:t>
      </w:r>
      <w:r>
        <w:rPr>
          <w:rFonts w:ascii="Microsoft Sans Serif"/>
          <w:spacing w:val="-4"/>
          <w:sz w:val="15"/>
        </w:rPr>
        <w:t>service leave</w:t>
      </w:r>
      <w:r>
        <w:rPr>
          <w:rFonts w:ascii="Microsoft Sans Serif"/>
          <w:spacing w:val="40"/>
          <w:sz w:val="15"/>
        </w:rPr>
        <w:t xml:space="preserve"> </w:t>
      </w:r>
      <w:r>
        <w:rPr>
          <w:rFonts w:ascii="Microsoft Sans Serif"/>
          <w:spacing w:val="-2"/>
          <w:sz w:val="15"/>
        </w:rPr>
        <w:t>are</w:t>
      </w:r>
      <w:r>
        <w:rPr>
          <w:rFonts w:ascii="Microsoft Sans Serif"/>
          <w:spacing w:val="-8"/>
          <w:sz w:val="15"/>
        </w:rPr>
        <w:t xml:space="preserve"> </w:t>
      </w:r>
      <w:r>
        <w:rPr>
          <w:rFonts w:ascii="Microsoft Sans Serif"/>
          <w:spacing w:val="-2"/>
          <w:sz w:val="15"/>
        </w:rPr>
        <w:t>claimed</w:t>
      </w:r>
      <w:r>
        <w:rPr>
          <w:rFonts w:ascii="Microsoft Sans Serif"/>
          <w:spacing w:val="-8"/>
          <w:sz w:val="15"/>
        </w:rPr>
        <w:t xml:space="preserve"> </w:t>
      </w:r>
      <w:r>
        <w:rPr>
          <w:rFonts w:ascii="Microsoft Sans Serif"/>
          <w:spacing w:val="-2"/>
          <w:sz w:val="15"/>
        </w:rPr>
        <w:t>from</w:t>
      </w:r>
      <w:r>
        <w:rPr>
          <w:rFonts w:ascii="Microsoft Sans Serif"/>
          <w:spacing w:val="-8"/>
          <w:sz w:val="15"/>
        </w:rPr>
        <w:t xml:space="preserve"> </w:t>
      </w:r>
      <w:r>
        <w:rPr>
          <w:rFonts w:ascii="Microsoft Sans Serif"/>
          <w:spacing w:val="-2"/>
          <w:sz w:val="15"/>
        </w:rPr>
        <w:t>the</w:t>
      </w:r>
      <w:r>
        <w:rPr>
          <w:rFonts w:ascii="Microsoft Sans Serif"/>
          <w:spacing w:val="-8"/>
          <w:sz w:val="15"/>
        </w:rPr>
        <w:t xml:space="preserve"> </w:t>
      </w:r>
      <w:r>
        <w:rPr>
          <w:rFonts w:ascii="Microsoft Sans Serif"/>
          <w:spacing w:val="-2"/>
          <w:sz w:val="15"/>
        </w:rPr>
        <w:t>scheme</w:t>
      </w:r>
      <w:r>
        <w:rPr>
          <w:rFonts w:ascii="Microsoft Sans Serif"/>
          <w:spacing w:val="-11"/>
          <w:sz w:val="15"/>
        </w:rPr>
        <w:t xml:space="preserve"> </w:t>
      </w:r>
      <w:r>
        <w:rPr>
          <w:rFonts w:ascii="Microsoft Sans Serif"/>
          <w:spacing w:val="-2"/>
          <w:sz w:val="15"/>
        </w:rPr>
        <w:t>quarterly</w:t>
      </w:r>
      <w:r>
        <w:rPr>
          <w:rFonts w:ascii="Microsoft Sans Serif"/>
          <w:spacing w:val="-8"/>
          <w:sz w:val="15"/>
        </w:rPr>
        <w:t xml:space="preserve"> </w:t>
      </w:r>
      <w:r>
        <w:rPr>
          <w:rFonts w:ascii="Microsoft Sans Serif"/>
          <w:spacing w:val="-2"/>
          <w:sz w:val="15"/>
        </w:rPr>
        <w:t>in</w:t>
      </w:r>
      <w:r>
        <w:rPr>
          <w:rFonts w:ascii="Microsoft Sans Serif"/>
          <w:spacing w:val="-8"/>
          <w:sz w:val="15"/>
        </w:rPr>
        <w:t xml:space="preserve"> </w:t>
      </w:r>
      <w:r>
        <w:rPr>
          <w:rFonts w:ascii="Microsoft Sans Serif"/>
          <w:spacing w:val="-2"/>
          <w:sz w:val="15"/>
        </w:rPr>
        <w:t>arrears.</w:t>
      </w:r>
    </w:p>
    <w:p w14:paraId="745F315D" w14:textId="77777777" w:rsidR="0023423B" w:rsidRDefault="00D0734C">
      <w:pPr>
        <w:spacing w:before="59"/>
        <w:ind w:left="175"/>
        <w:rPr>
          <w:rFonts w:ascii="Verdana"/>
          <w:i/>
          <w:sz w:val="14"/>
        </w:rPr>
      </w:pPr>
      <w:r>
        <w:rPr>
          <w:rFonts w:ascii="Verdana"/>
          <w:i/>
          <w:spacing w:val="-2"/>
          <w:w w:val="95"/>
          <w:sz w:val="14"/>
          <w:u w:val="single"/>
        </w:rPr>
        <w:t>Superannuation</w:t>
      </w:r>
    </w:p>
    <w:p w14:paraId="02F5C010" w14:textId="77777777" w:rsidR="0023423B" w:rsidRDefault="00D0734C">
      <w:pPr>
        <w:spacing w:before="60" w:line="244" w:lineRule="auto"/>
        <w:ind w:left="166" w:right="285" w:firstLine="1"/>
        <w:jc w:val="both"/>
        <w:rPr>
          <w:rFonts w:ascii="Microsoft Sans Serif"/>
          <w:sz w:val="15"/>
        </w:rPr>
      </w:pPr>
      <w:r>
        <w:rPr>
          <w:rFonts w:ascii="Microsoft Sans Serif"/>
          <w:spacing w:val="-2"/>
          <w:sz w:val="15"/>
        </w:rPr>
        <w:t>Post-employment</w:t>
      </w:r>
      <w:r>
        <w:rPr>
          <w:rFonts w:ascii="Microsoft Sans Serif"/>
          <w:spacing w:val="-3"/>
          <w:sz w:val="15"/>
        </w:rPr>
        <w:t xml:space="preserve"> </w:t>
      </w:r>
      <w:r>
        <w:rPr>
          <w:rFonts w:ascii="Microsoft Sans Serif"/>
          <w:spacing w:val="-2"/>
          <w:sz w:val="15"/>
        </w:rPr>
        <w:t>benefits</w:t>
      </w:r>
      <w:r>
        <w:rPr>
          <w:rFonts w:ascii="Microsoft Sans Serif"/>
          <w:spacing w:val="-3"/>
          <w:sz w:val="15"/>
        </w:rPr>
        <w:t xml:space="preserve"> </w:t>
      </w:r>
      <w:r>
        <w:rPr>
          <w:rFonts w:ascii="Microsoft Sans Serif"/>
          <w:spacing w:val="-2"/>
          <w:sz w:val="15"/>
        </w:rPr>
        <w:t>for superannuation</w:t>
      </w:r>
      <w:r>
        <w:rPr>
          <w:rFonts w:ascii="Microsoft Sans Serif"/>
          <w:spacing w:val="-4"/>
          <w:sz w:val="15"/>
        </w:rPr>
        <w:t xml:space="preserve"> </w:t>
      </w:r>
      <w:r>
        <w:rPr>
          <w:rFonts w:ascii="Microsoft Sans Serif"/>
          <w:spacing w:val="-2"/>
          <w:sz w:val="15"/>
        </w:rPr>
        <w:t>are provided through defined</w:t>
      </w:r>
      <w:r>
        <w:rPr>
          <w:rFonts w:ascii="Microsoft Sans Serif"/>
          <w:spacing w:val="-3"/>
          <w:sz w:val="15"/>
        </w:rPr>
        <w:t xml:space="preserve"> </w:t>
      </w:r>
      <w:r>
        <w:rPr>
          <w:rFonts w:ascii="Microsoft Sans Serif"/>
          <w:spacing w:val="-2"/>
          <w:sz w:val="15"/>
        </w:rPr>
        <w:t>contribution (accumulation) plans</w:t>
      </w:r>
      <w:r>
        <w:rPr>
          <w:rFonts w:ascii="Microsoft Sans Serif"/>
          <w:spacing w:val="-5"/>
          <w:sz w:val="15"/>
        </w:rPr>
        <w:t xml:space="preserve"> </w:t>
      </w:r>
      <w:r>
        <w:rPr>
          <w:rFonts w:ascii="Microsoft Sans Serif"/>
          <w:spacing w:val="-2"/>
          <w:sz w:val="15"/>
        </w:rPr>
        <w:t>or the</w:t>
      </w:r>
      <w:r>
        <w:rPr>
          <w:rFonts w:ascii="Microsoft Sans Serif"/>
          <w:spacing w:val="-3"/>
          <w:sz w:val="15"/>
        </w:rPr>
        <w:t xml:space="preserve"> </w:t>
      </w:r>
      <w:r>
        <w:rPr>
          <w:rFonts w:ascii="Microsoft Sans Serif"/>
          <w:spacing w:val="-2"/>
          <w:sz w:val="15"/>
        </w:rPr>
        <w:t>Queensland</w:t>
      </w:r>
      <w:r>
        <w:rPr>
          <w:rFonts w:ascii="Microsoft Sans Serif"/>
          <w:spacing w:val="40"/>
          <w:sz w:val="15"/>
        </w:rPr>
        <w:t xml:space="preserve"> </w:t>
      </w:r>
      <w:r>
        <w:rPr>
          <w:rFonts w:ascii="Microsoft Sans Serif"/>
          <w:w w:val="90"/>
          <w:sz w:val="15"/>
        </w:rPr>
        <w:t>Government's defined benefit plan (the former QSuper defined benefit categories now administered by the Government Division of the</w:t>
      </w:r>
      <w:r>
        <w:rPr>
          <w:rFonts w:ascii="Microsoft Sans Serif"/>
          <w:spacing w:val="40"/>
          <w:sz w:val="15"/>
        </w:rPr>
        <w:t xml:space="preserve"> </w:t>
      </w:r>
      <w:r>
        <w:rPr>
          <w:rFonts w:ascii="Microsoft Sans Serif"/>
          <w:spacing w:val="-4"/>
          <w:sz w:val="15"/>
        </w:rPr>
        <w:t>Australian</w:t>
      </w:r>
      <w:r>
        <w:rPr>
          <w:rFonts w:ascii="Microsoft Sans Serif"/>
          <w:spacing w:val="-6"/>
          <w:sz w:val="15"/>
        </w:rPr>
        <w:t xml:space="preserve"> </w:t>
      </w:r>
      <w:r>
        <w:rPr>
          <w:rFonts w:ascii="Microsoft Sans Serif"/>
          <w:spacing w:val="-4"/>
          <w:sz w:val="15"/>
        </w:rPr>
        <w:t>Retirement</w:t>
      </w:r>
      <w:r>
        <w:rPr>
          <w:rFonts w:ascii="Microsoft Sans Serif"/>
          <w:spacing w:val="-17"/>
          <w:sz w:val="15"/>
        </w:rPr>
        <w:t xml:space="preserve"> </w:t>
      </w:r>
      <w:r>
        <w:rPr>
          <w:rFonts w:ascii="Microsoft Sans Serif"/>
          <w:spacing w:val="-4"/>
          <w:sz w:val="15"/>
        </w:rPr>
        <w:t>Trust)</w:t>
      </w:r>
      <w:r>
        <w:rPr>
          <w:rFonts w:ascii="Microsoft Sans Serif"/>
          <w:sz w:val="15"/>
        </w:rPr>
        <w:t xml:space="preserve"> </w:t>
      </w:r>
      <w:r>
        <w:rPr>
          <w:rFonts w:ascii="Microsoft Sans Serif"/>
          <w:spacing w:val="-4"/>
          <w:sz w:val="15"/>
        </w:rPr>
        <w:t>as determined</w:t>
      </w:r>
      <w:r>
        <w:rPr>
          <w:rFonts w:ascii="Microsoft Sans Serif"/>
          <w:spacing w:val="-5"/>
          <w:sz w:val="15"/>
        </w:rPr>
        <w:t xml:space="preserve"> </w:t>
      </w:r>
      <w:r>
        <w:rPr>
          <w:rFonts w:ascii="Microsoft Sans Serif"/>
          <w:spacing w:val="-4"/>
          <w:sz w:val="15"/>
        </w:rPr>
        <w:t>by</w:t>
      </w:r>
      <w:r>
        <w:rPr>
          <w:rFonts w:ascii="Microsoft Sans Serif"/>
          <w:sz w:val="15"/>
        </w:rPr>
        <w:t xml:space="preserve"> </w:t>
      </w:r>
      <w:r>
        <w:rPr>
          <w:rFonts w:ascii="Microsoft Sans Serif"/>
          <w:spacing w:val="-4"/>
          <w:sz w:val="15"/>
        </w:rPr>
        <w:t>the</w:t>
      </w:r>
      <w:r>
        <w:rPr>
          <w:rFonts w:ascii="Microsoft Sans Serif"/>
          <w:spacing w:val="-9"/>
          <w:sz w:val="15"/>
        </w:rPr>
        <w:t xml:space="preserve"> </w:t>
      </w:r>
      <w:r>
        <w:rPr>
          <w:rFonts w:ascii="Microsoft Sans Serif"/>
          <w:spacing w:val="-4"/>
          <w:sz w:val="15"/>
        </w:rPr>
        <w:t>employee's</w:t>
      </w:r>
      <w:r>
        <w:rPr>
          <w:rFonts w:ascii="Microsoft Sans Serif"/>
          <w:spacing w:val="-19"/>
          <w:sz w:val="15"/>
        </w:rPr>
        <w:t xml:space="preserve"> </w:t>
      </w:r>
      <w:r>
        <w:rPr>
          <w:rFonts w:ascii="Microsoft Sans Serif"/>
          <w:spacing w:val="-4"/>
          <w:sz w:val="15"/>
        </w:rPr>
        <w:t>conditions of employment.</w:t>
      </w:r>
    </w:p>
    <w:p w14:paraId="28D5E248" w14:textId="77777777" w:rsidR="0023423B" w:rsidRDefault="00D0734C">
      <w:pPr>
        <w:spacing w:before="97" w:line="244" w:lineRule="auto"/>
        <w:ind w:left="172" w:right="287" w:firstLine="3"/>
        <w:jc w:val="both"/>
        <w:rPr>
          <w:rFonts w:ascii="Microsoft Sans Serif"/>
          <w:sz w:val="15"/>
        </w:rPr>
      </w:pPr>
      <w:r>
        <w:rPr>
          <w:rFonts w:ascii="Microsoft Sans Serif"/>
          <w:spacing w:val="-2"/>
          <w:sz w:val="15"/>
        </w:rPr>
        <w:t>Defined</w:t>
      </w:r>
      <w:r>
        <w:rPr>
          <w:rFonts w:ascii="Microsoft Sans Serif"/>
          <w:spacing w:val="-8"/>
          <w:sz w:val="15"/>
        </w:rPr>
        <w:t xml:space="preserve"> </w:t>
      </w:r>
      <w:r>
        <w:rPr>
          <w:rFonts w:ascii="Microsoft Sans Serif"/>
          <w:spacing w:val="-2"/>
          <w:sz w:val="15"/>
        </w:rPr>
        <w:t>contribution</w:t>
      </w:r>
      <w:r>
        <w:rPr>
          <w:rFonts w:ascii="Microsoft Sans Serif"/>
          <w:spacing w:val="-8"/>
          <w:sz w:val="15"/>
        </w:rPr>
        <w:t xml:space="preserve"> </w:t>
      </w:r>
      <w:r>
        <w:rPr>
          <w:rFonts w:ascii="Microsoft Sans Serif"/>
          <w:spacing w:val="-2"/>
          <w:sz w:val="15"/>
        </w:rPr>
        <w:t>plans</w:t>
      </w:r>
      <w:r>
        <w:rPr>
          <w:rFonts w:ascii="Microsoft Sans Serif"/>
          <w:spacing w:val="-8"/>
          <w:sz w:val="15"/>
        </w:rPr>
        <w:t xml:space="preserve"> </w:t>
      </w:r>
      <w:r>
        <w:rPr>
          <w:rFonts w:ascii="Microsoft Sans Serif"/>
          <w:spacing w:val="-2"/>
          <w:sz w:val="15"/>
        </w:rPr>
        <w:t>-</w:t>
      </w:r>
      <w:r>
        <w:rPr>
          <w:rFonts w:ascii="Microsoft Sans Serif"/>
          <w:spacing w:val="-8"/>
          <w:sz w:val="15"/>
        </w:rPr>
        <w:t xml:space="preserve"> </w:t>
      </w:r>
      <w:r>
        <w:rPr>
          <w:rFonts w:ascii="Microsoft Sans Serif"/>
          <w:spacing w:val="-2"/>
          <w:sz w:val="15"/>
        </w:rPr>
        <w:t>Contributions</w:t>
      </w:r>
      <w:r>
        <w:rPr>
          <w:rFonts w:ascii="Microsoft Sans Serif"/>
          <w:spacing w:val="-8"/>
          <w:sz w:val="15"/>
        </w:rPr>
        <w:t xml:space="preserve"> </w:t>
      </w:r>
      <w:r>
        <w:rPr>
          <w:rFonts w:ascii="Microsoft Sans Serif"/>
          <w:spacing w:val="-2"/>
          <w:sz w:val="15"/>
        </w:rPr>
        <w:t>are</w:t>
      </w:r>
      <w:r>
        <w:rPr>
          <w:rFonts w:ascii="Microsoft Sans Serif"/>
          <w:spacing w:val="-8"/>
          <w:sz w:val="15"/>
        </w:rPr>
        <w:t xml:space="preserve"> </w:t>
      </w:r>
      <w:r>
        <w:rPr>
          <w:rFonts w:ascii="Microsoft Sans Serif"/>
          <w:spacing w:val="-2"/>
          <w:sz w:val="15"/>
        </w:rPr>
        <w:t>made</w:t>
      </w:r>
      <w:r>
        <w:rPr>
          <w:rFonts w:ascii="Microsoft Sans Serif"/>
          <w:spacing w:val="-8"/>
          <w:sz w:val="15"/>
        </w:rPr>
        <w:t xml:space="preserve"> </w:t>
      </w:r>
      <w:r>
        <w:rPr>
          <w:rFonts w:ascii="Microsoft Sans Serif"/>
          <w:spacing w:val="-2"/>
          <w:sz w:val="15"/>
        </w:rPr>
        <w:t>to</w:t>
      </w:r>
      <w:r>
        <w:rPr>
          <w:rFonts w:ascii="Microsoft Sans Serif"/>
          <w:spacing w:val="-8"/>
          <w:sz w:val="15"/>
        </w:rPr>
        <w:t xml:space="preserve"> </w:t>
      </w:r>
      <w:r>
        <w:rPr>
          <w:rFonts w:ascii="Microsoft Sans Serif"/>
          <w:spacing w:val="-2"/>
          <w:sz w:val="15"/>
        </w:rPr>
        <w:t>eligible</w:t>
      </w:r>
      <w:r>
        <w:rPr>
          <w:rFonts w:ascii="Microsoft Sans Serif"/>
          <w:spacing w:val="-8"/>
          <w:sz w:val="15"/>
        </w:rPr>
        <w:t xml:space="preserve"> </w:t>
      </w:r>
      <w:r>
        <w:rPr>
          <w:rFonts w:ascii="Microsoft Sans Serif"/>
          <w:spacing w:val="-2"/>
          <w:sz w:val="15"/>
        </w:rPr>
        <w:t>complying</w:t>
      </w:r>
      <w:r>
        <w:rPr>
          <w:rFonts w:ascii="Microsoft Sans Serif"/>
          <w:spacing w:val="-8"/>
          <w:sz w:val="15"/>
        </w:rPr>
        <w:t xml:space="preserve"> </w:t>
      </w:r>
      <w:r>
        <w:rPr>
          <w:rFonts w:ascii="Microsoft Sans Serif"/>
          <w:spacing w:val="-2"/>
          <w:sz w:val="15"/>
        </w:rPr>
        <w:t>superannuation</w:t>
      </w:r>
      <w:r>
        <w:rPr>
          <w:rFonts w:ascii="Microsoft Sans Serif"/>
          <w:spacing w:val="-8"/>
          <w:sz w:val="15"/>
        </w:rPr>
        <w:t xml:space="preserve"> </w:t>
      </w:r>
      <w:r>
        <w:rPr>
          <w:rFonts w:ascii="Microsoft Sans Serif"/>
          <w:spacing w:val="-2"/>
          <w:sz w:val="15"/>
        </w:rPr>
        <w:t>funds</w:t>
      </w:r>
      <w:r>
        <w:rPr>
          <w:rFonts w:ascii="Microsoft Sans Serif"/>
          <w:spacing w:val="-8"/>
          <w:sz w:val="15"/>
        </w:rPr>
        <w:t xml:space="preserve"> </w:t>
      </w:r>
      <w:r>
        <w:rPr>
          <w:rFonts w:ascii="Microsoft Sans Serif"/>
          <w:spacing w:val="-2"/>
          <w:sz w:val="15"/>
        </w:rPr>
        <w:t>based</w:t>
      </w:r>
      <w:r>
        <w:rPr>
          <w:rFonts w:ascii="Microsoft Sans Serif"/>
          <w:spacing w:val="-8"/>
          <w:sz w:val="15"/>
        </w:rPr>
        <w:t xml:space="preserve"> </w:t>
      </w:r>
      <w:r>
        <w:rPr>
          <w:rFonts w:ascii="Microsoft Sans Serif"/>
          <w:spacing w:val="-2"/>
          <w:sz w:val="15"/>
        </w:rPr>
        <w:t>on</w:t>
      </w:r>
      <w:r>
        <w:rPr>
          <w:rFonts w:ascii="Microsoft Sans Serif"/>
          <w:spacing w:val="-8"/>
          <w:sz w:val="15"/>
        </w:rPr>
        <w:t xml:space="preserve"> </w:t>
      </w:r>
      <w:r>
        <w:rPr>
          <w:rFonts w:ascii="Microsoft Sans Serif"/>
          <w:spacing w:val="-2"/>
          <w:sz w:val="15"/>
        </w:rPr>
        <w:t>the</w:t>
      </w:r>
      <w:r>
        <w:rPr>
          <w:rFonts w:ascii="Microsoft Sans Serif"/>
          <w:spacing w:val="-8"/>
          <w:sz w:val="15"/>
        </w:rPr>
        <w:t xml:space="preserve"> </w:t>
      </w:r>
      <w:r>
        <w:rPr>
          <w:rFonts w:ascii="Microsoft Sans Serif"/>
          <w:spacing w:val="-2"/>
          <w:sz w:val="15"/>
        </w:rPr>
        <w:t>rates</w:t>
      </w:r>
      <w:r>
        <w:rPr>
          <w:rFonts w:ascii="Microsoft Sans Serif"/>
          <w:spacing w:val="-8"/>
          <w:sz w:val="15"/>
        </w:rPr>
        <w:t xml:space="preserve"> </w:t>
      </w:r>
      <w:r>
        <w:rPr>
          <w:rFonts w:ascii="Microsoft Sans Serif"/>
          <w:spacing w:val="-2"/>
          <w:sz w:val="15"/>
        </w:rPr>
        <w:t>specified</w:t>
      </w:r>
      <w:r>
        <w:rPr>
          <w:rFonts w:ascii="Microsoft Sans Serif"/>
          <w:spacing w:val="-8"/>
          <w:sz w:val="15"/>
        </w:rPr>
        <w:t xml:space="preserve"> </w:t>
      </w:r>
      <w:r>
        <w:rPr>
          <w:rFonts w:ascii="Microsoft Sans Serif"/>
          <w:spacing w:val="-2"/>
          <w:sz w:val="15"/>
        </w:rPr>
        <w:t>in</w:t>
      </w:r>
      <w:r>
        <w:rPr>
          <w:rFonts w:ascii="Microsoft Sans Serif"/>
          <w:spacing w:val="-8"/>
          <w:sz w:val="15"/>
        </w:rPr>
        <w:t xml:space="preserve"> </w:t>
      </w:r>
      <w:r>
        <w:rPr>
          <w:rFonts w:ascii="Microsoft Sans Serif"/>
          <w:spacing w:val="-2"/>
          <w:sz w:val="15"/>
        </w:rPr>
        <w:t>the</w:t>
      </w:r>
      <w:r>
        <w:rPr>
          <w:rFonts w:ascii="Microsoft Sans Serif"/>
          <w:spacing w:val="40"/>
          <w:sz w:val="15"/>
        </w:rPr>
        <w:t xml:space="preserve"> </w:t>
      </w:r>
      <w:r>
        <w:rPr>
          <w:rFonts w:ascii="Microsoft Sans Serif"/>
          <w:w w:val="90"/>
          <w:sz w:val="15"/>
        </w:rPr>
        <w:t>relevant Enterprise Bargaining Agreement (EBA) or other conditions of employment. Contributions are expensed when they are paid or</w:t>
      </w:r>
      <w:r>
        <w:rPr>
          <w:rFonts w:ascii="Microsoft Sans Serif"/>
          <w:spacing w:val="40"/>
          <w:sz w:val="15"/>
        </w:rPr>
        <w:t xml:space="preserve"> </w:t>
      </w:r>
      <w:r>
        <w:rPr>
          <w:rFonts w:ascii="Microsoft Sans Serif"/>
          <w:spacing w:val="-4"/>
          <w:sz w:val="15"/>
        </w:rPr>
        <w:t>become</w:t>
      </w:r>
      <w:r>
        <w:rPr>
          <w:rFonts w:ascii="Microsoft Sans Serif"/>
          <w:sz w:val="15"/>
        </w:rPr>
        <w:t xml:space="preserve"> </w:t>
      </w:r>
      <w:r>
        <w:rPr>
          <w:rFonts w:ascii="Microsoft Sans Serif"/>
          <w:spacing w:val="-4"/>
          <w:sz w:val="15"/>
        </w:rPr>
        <w:t>payable</w:t>
      </w:r>
      <w:r>
        <w:rPr>
          <w:rFonts w:ascii="Microsoft Sans Serif"/>
          <w:spacing w:val="-8"/>
          <w:sz w:val="15"/>
        </w:rPr>
        <w:t xml:space="preserve"> </w:t>
      </w:r>
      <w:r>
        <w:rPr>
          <w:rFonts w:ascii="Microsoft Sans Serif"/>
          <w:spacing w:val="-4"/>
          <w:sz w:val="15"/>
        </w:rPr>
        <w:t>following</w:t>
      </w:r>
      <w:r>
        <w:rPr>
          <w:rFonts w:ascii="Microsoft Sans Serif"/>
          <w:spacing w:val="-14"/>
          <w:sz w:val="15"/>
        </w:rPr>
        <w:t xml:space="preserve"> </w:t>
      </w:r>
      <w:r>
        <w:rPr>
          <w:rFonts w:ascii="Microsoft Sans Serif"/>
          <w:spacing w:val="-4"/>
          <w:sz w:val="15"/>
        </w:rPr>
        <w:t>completion</w:t>
      </w:r>
      <w:r>
        <w:rPr>
          <w:rFonts w:ascii="Microsoft Sans Serif"/>
          <w:spacing w:val="-5"/>
          <w:sz w:val="15"/>
        </w:rPr>
        <w:t xml:space="preserve"> </w:t>
      </w:r>
      <w:r>
        <w:rPr>
          <w:rFonts w:ascii="Microsoft Sans Serif"/>
          <w:spacing w:val="-4"/>
          <w:sz w:val="15"/>
        </w:rPr>
        <w:t>of</w:t>
      </w:r>
      <w:r>
        <w:rPr>
          <w:rFonts w:ascii="Microsoft Sans Serif"/>
          <w:spacing w:val="-5"/>
          <w:sz w:val="15"/>
        </w:rPr>
        <w:t xml:space="preserve"> </w:t>
      </w:r>
      <w:r>
        <w:rPr>
          <w:rFonts w:ascii="Microsoft Sans Serif"/>
          <w:spacing w:val="-4"/>
          <w:sz w:val="15"/>
        </w:rPr>
        <w:t>the</w:t>
      </w:r>
      <w:r>
        <w:rPr>
          <w:rFonts w:ascii="Microsoft Sans Serif"/>
          <w:spacing w:val="-9"/>
          <w:sz w:val="15"/>
        </w:rPr>
        <w:t xml:space="preserve"> </w:t>
      </w:r>
      <w:r>
        <w:rPr>
          <w:rFonts w:ascii="Microsoft Sans Serif"/>
          <w:spacing w:val="-4"/>
          <w:sz w:val="15"/>
        </w:rPr>
        <w:t>employee's</w:t>
      </w:r>
      <w:r>
        <w:rPr>
          <w:rFonts w:ascii="Microsoft Sans Serif"/>
          <w:spacing w:val="-13"/>
          <w:sz w:val="15"/>
        </w:rPr>
        <w:t xml:space="preserve"> </w:t>
      </w:r>
      <w:r>
        <w:rPr>
          <w:rFonts w:ascii="Microsoft Sans Serif"/>
          <w:spacing w:val="-4"/>
          <w:sz w:val="15"/>
        </w:rPr>
        <w:t>service each pay period.</w:t>
      </w:r>
    </w:p>
    <w:p w14:paraId="3056AE0A" w14:textId="77777777" w:rsidR="0023423B" w:rsidRDefault="00D0734C">
      <w:pPr>
        <w:spacing w:before="95" w:line="244" w:lineRule="auto"/>
        <w:ind w:left="169" w:right="286" w:firstLine="5"/>
        <w:jc w:val="both"/>
        <w:rPr>
          <w:rFonts w:ascii="Microsoft Sans Serif"/>
          <w:sz w:val="15"/>
        </w:rPr>
      </w:pPr>
      <w:r>
        <w:rPr>
          <w:rFonts w:ascii="Microsoft Sans Serif"/>
          <w:sz w:val="15"/>
        </w:rPr>
        <w:t>Defined benefit plan -</w:t>
      </w:r>
      <w:r>
        <w:rPr>
          <w:rFonts w:ascii="Microsoft Sans Serif"/>
          <w:spacing w:val="-3"/>
          <w:sz w:val="15"/>
        </w:rPr>
        <w:t xml:space="preserve"> </w:t>
      </w:r>
      <w:r>
        <w:rPr>
          <w:rFonts w:ascii="Microsoft Sans Serif"/>
          <w:sz w:val="15"/>
        </w:rPr>
        <w:t>The liability for defined</w:t>
      </w:r>
      <w:r>
        <w:rPr>
          <w:rFonts w:ascii="Microsoft Sans Serif"/>
          <w:spacing w:val="-2"/>
          <w:sz w:val="15"/>
        </w:rPr>
        <w:t xml:space="preserve"> </w:t>
      </w:r>
      <w:r>
        <w:rPr>
          <w:rFonts w:ascii="Microsoft Sans Serif"/>
          <w:sz w:val="15"/>
        </w:rPr>
        <w:t>benefits</w:t>
      </w:r>
      <w:r>
        <w:rPr>
          <w:rFonts w:ascii="Microsoft Sans Serif"/>
          <w:spacing w:val="-3"/>
          <w:sz w:val="15"/>
        </w:rPr>
        <w:t xml:space="preserve"> </w:t>
      </w:r>
      <w:r>
        <w:rPr>
          <w:rFonts w:ascii="Microsoft Sans Serif"/>
          <w:sz w:val="15"/>
        </w:rPr>
        <w:t>is held on a whole-of-government basis and reported</w:t>
      </w:r>
      <w:r>
        <w:rPr>
          <w:rFonts w:ascii="Microsoft Sans Serif"/>
          <w:spacing w:val="-2"/>
          <w:sz w:val="15"/>
        </w:rPr>
        <w:t xml:space="preserve"> </w:t>
      </w:r>
      <w:r>
        <w:rPr>
          <w:rFonts w:ascii="Microsoft Sans Serif"/>
          <w:sz w:val="15"/>
        </w:rPr>
        <w:t>in those financial</w:t>
      </w:r>
      <w:r>
        <w:rPr>
          <w:rFonts w:ascii="Microsoft Sans Serif"/>
          <w:spacing w:val="40"/>
          <w:sz w:val="15"/>
        </w:rPr>
        <w:t xml:space="preserve"> </w:t>
      </w:r>
      <w:r>
        <w:rPr>
          <w:rFonts w:ascii="Microsoft Sans Serif"/>
          <w:spacing w:val="-4"/>
          <w:sz w:val="15"/>
        </w:rPr>
        <w:t>statements pursuant to AASB</w:t>
      </w:r>
      <w:r>
        <w:rPr>
          <w:rFonts w:ascii="Microsoft Sans Serif"/>
          <w:sz w:val="15"/>
        </w:rPr>
        <w:t xml:space="preserve"> </w:t>
      </w:r>
      <w:r>
        <w:rPr>
          <w:rFonts w:ascii="Microsoft Sans Serif"/>
          <w:spacing w:val="-4"/>
          <w:sz w:val="15"/>
        </w:rPr>
        <w:t>1049</w:t>
      </w:r>
      <w:r>
        <w:rPr>
          <w:rFonts w:ascii="Microsoft Sans Serif"/>
          <w:spacing w:val="5"/>
          <w:sz w:val="15"/>
        </w:rPr>
        <w:t xml:space="preserve"> </w:t>
      </w:r>
      <w:r>
        <w:rPr>
          <w:rFonts w:ascii="Verdana"/>
          <w:i/>
          <w:spacing w:val="-4"/>
          <w:sz w:val="14"/>
        </w:rPr>
        <w:t>Whole</w:t>
      </w:r>
      <w:r>
        <w:rPr>
          <w:rFonts w:ascii="Verdana"/>
          <w:i/>
          <w:spacing w:val="-7"/>
          <w:sz w:val="14"/>
        </w:rPr>
        <w:t xml:space="preserve"> </w:t>
      </w:r>
      <w:r>
        <w:rPr>
          <w:rFonts w:ascii="Verdana"/>
          <w:i/>
          <w:spacing w:val="-4"/>
          <w:sz w:val="14"/>
        </w:rPr>
        <w:t>of</w:t>
      </w:r>
      <w:r>
        <w:rPr>
          <w:rFonts w:ascii="Verdana"/>
          <w:i/>
          <w:spacing w:val="-9"/>
          <w:sz w:val="14"/>
        </w:rPr>
        <w:t xml:space="preserve"> </w:t>
      </w:r>
      <w:r>
        <w:rPr>
          <w:rFonts w:ascii="Verdana"/>
          <w:i/>
          <w:spacing w:val="-4"/>
          <w:sz w:val="14"/>
        </w:rPr>
        <w:t>Government</w:t>
      </w:r>
      <w:r>
        <w:rPr>
          <w:rFonts w:ascii="Verdana"/>
          <w:i/>
          <w:spacing w:val="-8"/>
          <w:sz w:val="14"/>
        </w:rPr>
        <w:t xml:space="preserve"> </w:t>
      </w:r>
      <w:r>
        <w:rPr>
          <w:rFonts w:ascii="Verdana"/>
          <w:i/>
          <w:spacing w:val="-4"/>
          <w:sz w:val="14"/>
        </w:rPr>
        <w:t>and</w:t>
      </w:r>
      <w:r>
        <w:rPr>
          <w:rFonts w:ascii="Verdana"/>
          <w:i/>
          <w:spacing w:val="-8"/>
          <w:sz w:val="14"/>
        </w:rPr>
        <w:t xml:space="preserve"> </w:t>
      </w:r>
      <w:r>
        <w:rPr>
          <w:rFonts w:ascii="Verdana"/>
          <w:i/>
          <w:spacing w:val="-4"/>
          <w:sz w:val="14"/>
        </w:rPr>
        <w:t>General</w:t>
      </w:r>
      <w:r>
        <w:rPr>
          <w:rFonts w:ascii="Verdana"/>
          <w:i/>
          <w:spacing w:val="-5"/>
          <w:sz w:val="14"/>
        </w:rPr>
        <w:t xml:space="preserve"> </w:t>
      </w:r>
      <w:r>
        <w:rPr>
          <w:rFonts w:ascii="Verdana"/>
          <w:i/>
          <w:spacing w:val="-4"/>
          <w:sz w:val="14"/>
        </w:rPr>
        <w:t>Government</w:t>
      </w:r>
      <w:r>
        <w:rPr>
          <w:rFonts w:ascii="Verdana"/>
          <w:i/>
          <w:spacing w:val="-5"/>
          <w:sz w:val="14"/>
        </w:rPr>
        <w:t xml:space="preserve"> </w:t>
      </w:r>
      <w:r>
        <w:rPr>
          <w:rFonts w:ascii="Verdana"/>
          <w:i/>
          <w:spacing w:val="-4"/>
          <w:sz w:val="14"/>
        </w:rPr>
        <w:t>Sector</w:t>
      </w:r>
      <w:r>
        <w:rPr>
          <w:rFonts w:ascii="Verdana"/>
          <w:i/>
          <w:spacing w:val="-7"/>
          <w:sz w:val="14"/>
        </w:rPr>
        <w:t xml:space="preserve"> </w:t>
      </w:r>
      <w:r>
        <w:rPr>
          <w:rFonts w:ascii="Verdana"/>
          <w:i/>
          <w:spacing w:val="-4"/>
          <w:sz w:val="14"/>
        </w:rPr>
        <w:t>Financial Reporting.</w:t>
      </w:r>
      <w:r>
        <w:rPr>
          <w:rFonts w:ascii="Verdana"/>
          <w:i/>
          <w:spacing w:val="-5"/>
          <w:sz w:val="14"/>
        </w:rPr>
        <w:t xml:space="preserve"> </w:t>
      </w:r>
      <w:r>
        <w:rPr>
          <w:rFonts w:ascii="Microsoft Sans Serif"/>
          <w:spacing w:val="-4"/>
          <w:sz w:val="15"/>
        </w:rPr>
        <w:t>The</w:t>
      </w:r>
      <w:r>
        <w:rPr>
          <w:rFonts w:ascii="Microsoft Sans Serif"/>
          <w:sz w:val="15"/>
        </w:rPr>
        <w:t xml:space="preserve"> </w:t>
      </w:r>
      <w:proofErr w:type="gramStart"/>
      <w:r>
        <w:rPr>
          <w:rFonts w:ascii="Microsoft Sans Serif"/>
          <w:spacing w:val="-4"/>
          <w:sz w:val="15"/>
        </w:rPr>
        <w:t>amount</w:t>
      </w:r>
      <w:proofErr w:type="gramEnd"/>
      <w:r>
        <w:rPr>
          <w:rFonts w:ascii="Microsoft Sans Serif"/>
          <w:sz w:val="15"/>
        </w:rPr>
        <w:t xml:space="preserve"> </w:t>
      </w:r>
      <w:r>
        <w:rPr>
          <w:rFonts w:ascii="Microsoft Sans Serif"/>
          <w:spacing w:val="-4"/>
          <w:sz w:val="15"/>
        </w:rPr>
        <w:t>of</w:t>
      </w:r>
      <w:r>
        <w:rPr>
          <w:rFonts w:ascii="Microsoft Sans Serif"/>
          <w:spacing w:val="40"/>
          <w:sz w:val="15"/>
        </w:rPr>
        <w:t xml:space="preserve"> </w:t>
      </w:r>
      <w:r>
        <w:rPr>
          <w:rFonts w:ascii="Microsoft Sans Serif"/>
          <w:spacing w:val="-4"/>
          <w:sz w:val="15"/>
        </w:rPr>
        <w:t>contributions</w:t>
      </w:r>
      <w:r>
        <w:rPr>
          <w:rFonts w:ascii="Microsoft Sans Serif"/>
          <w:spacing w:val="-6"/>
          <w:sz w:val="15"/>
        </w:rPr>
        <w:t xml:space="preserve"> </w:t>
      </w:r>
      <w:r>
        <w:rPr>
          <w:rFonts w:ascii="Microsoft Sans Serif"/>
          <w:spacing w:val="-4"/>
          <w:sz w:val="15"/>
        </w:rPr>
        <w:t>for</w:t>
      </w:r>
      <w:r>
        <w:rPr>
          <w:rFonts w:ascii="Microsoft Sans Serif"/>
          <w:spacing w:val="-6"/>
          <w:sz w:val="15"/>
        </w:rPr>
        <w:t xml:space="preserve"> </w:t>
      </w:r>
      <w:r>
        <w:rPr>
          <w:rFonts w:ascii="Microsoft Sans Serif"/>
          <w:spacing w:val="-4"/>
          <w:sz w:val="15"/>
        </w:rPr>
        <w:t>defined</w:t>
      </w:r>
      <w:r>
        <w:rPr>
          <w:rFonts w:ascii="Microsoft Sans Serif"/>
          <w:spacing w:val="-6"/>
          <w:sz w:val="15"/>
        </w:rPr>
        <w:t xml:space="preserve"> </w:t>
      </w:r>
      <w:r>
        <w:rPr>
          <w:rFonts w:ascii="Microsoft Sans Serif"/>
          <w:spacing w:val="-4"/>
          <w:sz w:val="15"/>
        </w:rPr>
        <w:t>benefit</w:t>
      </w:r>
      <w:r>
        <w:rPr>
          <w:rFonts w:ascii="Microsoft Sans Serif"/>
          <w:spacing w:val="-6"/>
          <w:sz w:val="15"/>
        </w:rPr>
        <w:t xml:space="preserve"> </w:t>
      </w:r>
      <w:r>
        <w:rPr>
          <w:rFonts w:ascii="Microsoft Sans Serif"/>
          <w:spacing w:val="-4"/>
          <w:sz w:val="15"/>
        </w:rPr>
        <w:t>plan</w:t>
      </w:r>
      <w:r>
        <w:rPr>
          <w:rFonts w:ascii="Microsoft Sans Serif"/>
          <w:spacing w:val="-6"/>
          <w:sz w:val="15"/>
        </w:rPr>
        <w:t xml:space="preserve"> </w:t>
      </w:r>
      <w:r>
        <w:rPr>
          <w:rFonts w:ascii="Microsoft Sans Serif"/>
          <w:spacing w:val="-4"/>
          <w:sz w:val="15"/>
        </w:rPr>
        <w:t>obligations</w:t>
      </w:r>
      <w:r>
        <w:rPr>
          <w:rFonts w:ascii="Microsoft Sans Serif"/>
          <w:spacing w:val="-6"/>
          <w:sz w:val="15"/>
        </w:rPr>
        <w:t xml:space="preserve"> </w:t>
      </w:r>
      <w:r>
        <w:rPr>
          <w:rFonts w:ascii="Microsoft Sans Serif"/>
          <w:spacing w:val="-4"/>
          <w:sz w:val="15"/>
        </w:rPr>
        <w:t>is</w:t>
      </w:r>
      <w:r>
        <w:rPr>
          <w:rFonts w:ascii="Microsoft Sans Serif"/>
          <w:spacing w:val="-6"/>
          <w:sz w:val="15"/>
        </w:rPr>
        <w:t xml:space="preserve"> </w:t>
      </w:r>
      <w:r>
        <w:rPr>
          <w:rFonts w:ascii="Microsoft Sans Serif"/>
          <w:spacing w:val="-4"/>
          <w:sz w:val="15"/>
        </w:rPr>
        <w:t>based</w:t>
      </w:r>
      <w:r>
        <w:rPr>
          <w:rFonts w:ascii="Microsoft Sans Serif"/>
          <w:spacing w:val="-3"/>
          <w:sz w:val="15"/>
        </w:rPr>
        <w:t xml:space="preserve"> </w:t>
      </w:r>
      <w:r>
        <w:rPr>
          <w:rFonts w:ascii="Microsoft Sans Serif"/>
          <w:spacing w:val="-4"/>
          <w:sz w:val="15"/>
        </w:rPr>
        <w:t>upon</w:t>
      </w:r>
      <w:r>
        <w:rPr>
          <w:rFonts w:ascii="Microsoft Sans Serif"/>
          <w:spacing w:val="-6"/>
          <w:sz w:val="15"/>
        </w:rPr>
        <w:t xml:space="preserve"> </w:t>
      </w:r>
      <w:r>
        <w:rPr>
          <w:rFonts w:ascii="Microsoft Sans Serif"/>
          <w:spacing w:val="-4"/>
          <w:sz w:val="15"/>
        </w:rPr>
        <w:t>the rates</w:t>
      </w:r>
      <w:r>
        <w:rPr>
          <w:rFonts w:ascii="Microsoft Sans Serif"/>
          <w:spacing w:val="-5"/>
          <w:sz w:val="15"/>
        </w:rPr>
        <w:t xml:space="preserve"> </w:t>
      </w:r>
      <w:r>
        <w:rPr>
          <w:rFonts w:ascii="Microsoft Sans Serif"/>
          <w:spacing w:val="-4"/>
          <w:sz w:val="15"/>
        </w:rPr>
        <w:t>determined</w:t>
      </w:r>
      <w:r>
        <w:rPr>
          <w:rFonts w:ascii="Microsoft Sans Serif"/>
          <w:spacing w:val="-6"/>
          <w:sz w:val="15"/>
        </w:rPr>
        <w:t xml:space="preserve"> </w:t>
      </w:r>
      <w:r>
        <w:rPr>
          <w:rFonts w:ascii="Microsoft Sans Serif"/>
          <w:spacing w:val="-4"/>
          <w:sz w:val="15"/>
        </w:rPr>
        <w:t>on</w:t>
      </w:r>
      <w:r>
        <w:rPr>
          <w:rFonts w:ascii="Microsoft Sans Serif"/>
          <w:spacing w:val="-6"/>
          <w:sz w:val="15"/>
        </w:rPr>
        <w:t xml:space="preserve"> </w:t>
      </w:r>
      <w:r>
        <w:rPr>
          <w:rFonts w:ascii="Microsoft Sans Serif"/>
          <w:spacing w:val="-4"/>
          <w:sz w:val="15"/>
        </w:rPr>
        <w:t>the</w:t>
      </w:r>
      <w:r>
        <w:rPr>
          <w:rFonts w:ascii="Microsoft Sans Serif"/>
          <w:spacing w:val="-2"/>
          <w:sz w:val="15"/>
        </w:rPr>
        <w:t xml:space="preserve"> </w:t>
      </w:r>
      <w:r>
        <w:rPr>
          <w:rFonts w:ascii="Microsoft Sans Serif"/>
          <w:spacing w:val="-4"/>
          <w:sz w:val="15"/>
        </w:rPr>
        <w:t>advice of</w:t>
      </w:r>
      <w:r>
        <w:rPr>
          <w:rFonts w:ascii="Microsoft Sans Serif"/>
          <w:spacing w:val="-6"/>
          <w:sz w:val="15"/>
        </w:rPr>
        <w:t xml:space="preserve"> </w:t>
      </w:r>
      <w:r>
        <w:rPr>
          <w:rFonts w:ascii="Microsoft Sans Serif"/>
          <w:spacing w:val="-4"/>
          <w:sz w:val="15"/>
        </w:rPr>
        <w:t>the</w:t>
      </w:r>
      <w:r>
        <w:rPr>
          <w:rFonts w:ascii="Microsoft Sans Serif"/>
          <w:spacing w:val="-6"/>
          <w:sz w:val="15"/>
        </w:rPr>
        <w:t xml:space="preserve"> </w:t>
      </w:r>
      <w:r>
        <w:rPr>
          <w:rFonts w:ascii="Microsoft Sans Serif"/>
          <w:spacing w:val="-4"/>
          <w:sz w:val="15"/>
        </w:rPr>
        <w:t>State</w:t>
      </w:r>
      <w:r>
        <w:rPr>
          <w:rFonts w:ascii="Microsoft Sans Serif"/>
          <w:spacing w:val="-6"/>
          <w:sz w:val="15"/>
        </w:rPr>
        <w:t xml:space="preserve"> </w:t>
      </w:r>
      <w:r>
        <w:rPr>
          <w:rFonts w:ascii="Microsoft Sans Serif"/>
          <w:spacing w:val="-4"/>
          <w:sz w:val="15"/>
        </w:rPr>
        <w:t>Actuary.</w:t>
      </w:r>
      <w:r>
        <w:rPr>
          <w:rFonts w:ascii="Microsoft Sans Serif"/>
          <w:spacing w:val="-5"/>
          <w:sz w:val="15"/>
        </w:rPr>
        <w:t xml:space="preserve"> </w:t>
      </w:r>
      <w:r>
        <w:rPr>
          <w:rFonts w:ascii="Microsoft Sans Serif"/>
          <w:spacing w:val="-4"/>
          <w:sz w:val="15"/>
        </w:rPr>
        <w:t>Contributions</w:t>
      </w:r>
      <w:r>
        <w:rPr>
          <w:rFonts w:ascii="Microsoft Sans Serif"/>
          <w:spacing w:val="40"/>
          <w:sz w:val="15"/>
        </w:rPr>
        <w:t xml:space="preserve"> </w:t>
      </w:r>
      <w:r>
        <w:rPr>
          <w:rFonts w:ascii="Microsoft Sans Serif"/>
          <w:spacing w:val="-2"/>
          <w:sz w:val="15"/>
        </w:rPr>
        <w:t>are</w:t>
      </w:r>
      <w:r>
        <w:rPr>
          <w:rFonts w:ascii="Microsoft Sans Serif"/>
          <w:spacing w:val="-8"/>
          <w:sz w:val="15"/>
        </w:rPr>
        <w:t xml:space="preserve"> </w:t>
      </w:r>
      <w:r>
        <w:rPr>
          <w:rFonts w:ascii="Microsoft Sans Serif"/>
          <w:spacing w:val="-2"/>
          <w:sz w:val="15"/>
        </w:rPr>
        <w:t>paid</w:t>
      </w:r>
      <w:r>
        <w:rPr>
          <w:rFonts w:ascii="Microsoft Sans Serif"/>
          <w:spacing w:val="-8"/>
          <w:sz w:val="15"/>
        </w:rPr>
        <w:t xml:space="preserve"> </w:t>
      </w:r>
      <w:r>
        <w:rPr>
          <w:rFonts w:ascii="Microsoft Sans Serif"/>
          <w:spacing w:val="-2"/>
          <w:sz w:val="15"/>
        </w:rPr>
        <w:t>by</w:t>
      </w:r>
      <w:r>
        <w:rPr>
          <w:rFonts w:ascii="Microsoft Sans Serif"/>
          <w:spacing w:val="-7"/>
          <w:sz w:val="15"/>
        </w:rPr>
        <w:t xml:space="preserve"> </w:t>
      </w:r>
      <w:r>
        <w:rPr>
          <w:rFonts w:ascii="Microsoft Sans Serif"/>
          <w:spacing w:val="-2"/>
          <w:sz w:val="15"/>
        </w:rPr>
        <w:t>the</w:t>
      </w:r>
      <w:r>
        <w:rPr>
          <w:rFonts w:ascii="Microsoft Sans Serif"/>
          <w:spacing w:val="-6"/>
          <w:sz w:val="15"/>
        </w:rPr>
        <w:t xml:space="preserve"> </w:t>
      </w:r>
      <w:r>
        <w:rPr>
          <w:rFonts w:ascii="Microsoft Sans Serif"/>
          <w:spacing w:val="-2"/>
          <w:sz w:val="15"/>
        </w:rPr>
        <w:t>department</w:t>
      </w:r>
      <w:r>
        <w:rPr>
          <w:rFonts w:ascii="Microsoft Sans Serif"/>
          <w:spacing w:val="-8"/>
          <w:sz w:val="15"/>
        </w:rPr>
        <w:t xml:space="preserve"> </w:t>
      </w:r>
      <w:r>
        <w:rPr>
          <w:rFonts w:ascii="Microsoft Sans Serif"/>
          <w:spacing w:val="-2"/>
          <w:sz w:val="15"/>
        </w:rPr>
        <w:t>at</w:t>
      </w:r>
      <w:r>
        <w:rPr>
          <w:rFonts w:ascii="Microsoft Sans Serif"/>
          <w:spacing w:val="-8"/>
          <w:sz w:val="15"/>
        </w:rPr>
        <w:t xml:space="preserve"> </w:t>
      </w:r>
      <w:r>
        <w:rPr>
          <w:rFonts w:ascii="Microsoft Sans Serif"/>
          <w:spacing w:val="-2"/>
          <w:sz w:val="15"/>
        </w:rPr>
        <w:t>the</w:t>
      </w:r>
      <w:r>
        <w:rPr>
          <w:rFonts w:ascii="Microsoft Sans Serif"/>
          <w:spacing w:val="-6"/>
          <w:sz w:val="15"/>
        </w:rPr>
        <w:t xml:space="preserve"> </w:t>
      </w:r>
      <w:r>
        <w:rPr>
          <w:rFonts w:ascii="Microsoft Sans Serif"/>
          <w:spacing w:val="-2"/>
          <w:sz w:val="15"/>
        </w:rPr>
        <w:t>specified</w:t>
      </w:r>
      <w:r>
        <w:rPr>
          <w:rFonts w:ascii="Microsoft Sans Serif"/>
          <w:spacing w:val="-4"/>
          <w:sz w:val="15"/>
        </w:rPr>
        <w:t xml:space="preserve"> </w:t>
      </w:r>
      <w:r>
        <w:rPr>
          <w:rFonts w:ascii="Microsoft Sans Serif"/>
          <w:spacing w:val="-2"/>
          <w:sz w:val="15"/>
        </w:rPr>
        <w:t>rate</w:t>
      </w:r>
      <w:r>
        <w:rPr>
          <w:rFonts w:ascii="Microsoft Sans Serif"/>
          <w:spacing w:val="-8"/>
          <w:sz w:val="15"/>
        </w:rPr>
        <w:t xml:space="preserve"> </w:t>
      </w:r>
      <w:r>
        <w:rPr>
          <w:rFonts w:ascii="Microsoft Sans Serif"/>
          <w:spacing w:val="-2"/>
          <w:sz w:val="15"/>
        </w:rPr>
        <w:t>following</w:t>
      </w:r>
      <w:r>
        <w:rPr>
          <w:rFonts w:ascii="Microsoft Sans Serif"/>
          <w:spacing w:val="-8"/>
          <w:sz w:val="15"/>
        </w:rPr>
        <w:t xml:space="preserve"> </w:t>
      </w:r>
      <w:r>
        <w:rPr>
          <w:rFonts w:ascii="Microsoft Sans Serif"/>
          <w:spacing w:val="-2"/>
          <w:sz w:val="15"/>
        </w:rPr>
        <w:t>completion</w:t>
      </w:r>
      <w:r>
        <w:rPr>
          <w:rFonts w:ascii="Microsoft Sans Serif"/>
          <w:spacing w:val="-7"/>
          <w:sz w:val="15"/>
        </w:rPr>
        <w:t xml:space="preserve"> </w:t>
      </w:r>
      <w:r>
        <w:rPr>
          <w:rFonts w:ascii="Microsoft Sans Serif"/>
          <w:spacing w:val="-2"/>
          <w:sz w:val="15"/>
        </w:rPr>
        <w:t>of</w:t>
      </w:r>
      <w:r>
        <w:rPr>
          <w:rFonts w:ascii="Microsoft Sans Serif"/>
          <w:spacing w:val="-6"/>
          <w:sz w:val="15"/>
        </w:rPr>
        <w:t xml:space="preserve"> </w:t>
      </w:r>
      <w:r>
        <w:rPr>
          <w:rFonts w:ascii="Microsoft Sans Serif"/>
          <w:spacing w:val="-2"/>
          <w:sz w:val="15"/>
        </w:rPr>
        <w:t>the</w:t>
      </w:r>
      <w:r>
        <w:rPr>
          <w:rFonts w:ascii="Microsoft Sans Serif"/>
          <w:spacing w:val="-8"/>
          <w:sz w:val="15"/>
        </w:rPr>
        <w:t xml:space="preserve"> </w:t>
      </w:r>
      <w:r>
        <w:rPr>
          <w:rFonts w:ascii="Microsoft Sans Serif"/>
          <w:spacing w:val="-2"/>
          <w:sz w:val="15"/>
        </w:rPr>
        <w:t>employee's</w:t>
      </w:r>
      <w:r>
        <w:rPr>
          <w:rFonts w:ascii="Microsoft Sans Serif"/>
          <w:spacing w:val="-6"/>
          <w:sz w:val="15"/>
        </w:rPr>
        <w:t xml:space="preserve"> </w:t>
      </w:r>
      <w:r>
        <w:rPr>
          <w:rFonts w:ascii="Microsoft Sans Serif"/>
          <w:spacing w:val="-2"/>
          <w:sz w:val="15"/>
        </w:rPr>
        <w:t>service</w:t>
      </w:r>
      <w:r>
        <w:rPr>
          <w:rFonts w:ascii="Microsoft Sans Serif"/>
          <w:spacing w:val="-7"/>
          <w:sz w:val="15"/>
        </w:rPr>
        <w:t xml:space="preserve"> </w:t>
      </w:r>
      <w:r>
        <w:rPr>
          <w:rFonts w:ascii="Microsoft Sans Serif"/>
          <w:spacing w:val="-2"/>
          <w:sz w:val="15"/>
        </w:rPr>
        <w:t>each</w:t>
      </w:r>
      <w:r>
        <w:rPr>
          <w:rFonts w:ascii="Microsoft Sans Serif"/>
          <w:spacing w:val="-7"/>
          <w:sz w:val="15"/>
        </w:rPr>
        <w:t xml:space="preserve"> </w:t>
      </w:r>
      <w:r>
        <w:rPr>
          <w:rFonts w:ascii="Microsoft Sans Serif"/>
          <w:spacing w:val="-2"/>
          <w:sz w:val="15"/>
        </w:rPr>
        <w:t>pay</w:t>
      </w:r>
      <w:r>
        <w:rPr>
          <w:rFonts w:ascii="Microsoft Sans Serif"/>
          <w:spacing w:val="-8"/>
          <w:sz w:val="15"/>
        </w:rPr>
        <w:t xml:space="preserve"> </w:t>
      </w:r>
      <w:r>
        <w:rPr>
          <w:rFonts w:ascii="Microsoft Sans Serif"/>
          <w:spacing w:val="-2"/>
          <w:sz w:val="15"/>
        </w:rPr>
        <w:t>period.</w:t>
      </w:r>
      <w:r>
        <w:rPr>
          <w:rFonts w:ascii="Microsoft Sans Serif"/>
          <w:spacing w:val="-8"/>
          <w:sz w:val="15"/>
        </w:rPr>
        <w:t xml:space="preserve"> </w:t>
      </w:r>
      <w:r>
        <w:rPr>
          <w:rFonts w:ascii="Microsoft Sans Serif"/>
          <w:spacing w:val="-2"/>
          <w:sz w:val="15"/>
        </w:rPr>
        <w:t>The</w:t>
      </w:r>
      <w:r>
        <w:rPr>
          <w:rFonts w:ascii="Microsoft Sans Serif"/>
          <w:spacing w:val="-8"/>
          <w:sz w:val="15"/>
        </w:rPr>
        <w:t xml:space="preserve"> </w:t>
      </w:r>
      <w:r>
        <w:rPr>
          <w:rFonts w:ascii="Microsoft Sans Serif"/>
          <w:spacing w:val="-2"/>
          <w:sz w:val="15"/>
        </w:rPr>
        <w:t>department's</w:t>
      </w:r>
      <w:r>
        <w:rPr>
          <w:rFonts w:ascii="Microsoft Sans Serif"/>
          <w:spacing w:val="40"/>
          <w:sz w:val="15"/>
        </w:rPr>
        <w:t xml:space="preserve"> </w:t>
      </w:r>
      <w:r>
        <w:rPr>
          <w:rFonts w:ascii="Microsoft Sans Serif"/>
          <w:spacing w:val="-2"/>
          <w:sz w:val="15"/>
        </w:rPr>
        <w:t>obligations</w:t>
      </w:r>
      <w:r>
        <w:rPr>
          <w:rFonts w:ascii="Microsoft Sans Serif"/>
          <w:spacing w:val="-8"/>
          <w:sz w:val="15"/>
        </w:rPr>
        <w:t xml:space="preserve"> </w:t>
      </w:r>
      <w:r>
        <w:rPr>
          <w:rFonts w:ascii="Microsoft Sans Serif"/>
          <w:spacing w:val="-2"/>
          <w:sz w:val="15"/>
        </w:rPr>
        <w:t>are</w:t>
      </w:r>
      <w:r>
        <w:rPr>
          <w:rFonts w:ascii="Microsoft Sans Serif"/>
          <w:spacing w:val="-8"/>
          <w:sz w:val="15"/>
        </w:rPr>
        <w:t xml:space="preserve"> </w:t>
      </w:r>
      <w:r>
        <w:rPr>
          <w:rFonts w:ascii="Microsoft Sans Serif"/>
          <w:spacing w:val="-2"/>
          <w:sz w:val="15"/>
        </w:rPr>
        <w:t>limited</w:t>
      </w:r>
      <w:r>
        <w:rPr>
          <w:rFonts w:ascii="Microsoft Sans Serif"/>
          <w:spacing w:val="-8"/>
          <w:sz w:val="15"/>
        </w:rPr>
        <w:t xml:space="preserve"> </w:t>
      </w:r>
      <w:r>
        <w:rPr>
          <w:rFonts w:ascii="Microsoft Sans Serif"/>
          <w:spacing w:val="-2"/>
          <w:sz w:val="15"/>
        </w:rPr>
        <w:t>to</w:t>
      </w:r>
      <w:r>
        <w:rPr>
          <w:rFonts w:ascii="Microsoft Sans Serif"/>
          <w:spacing w:val="-8"/>
          <w:sz w:val="15"/>
        </w:rPr>
        <w:t xml:space="preserve"> </w:t>
      </w:r>
      <w:r>
        <w:rPr>
          <w:rFonts w:ascii="Microsoft Sans Serif"/>
          <w:spacing w:val="-2"/>
          <w:sz w:val="15"/>
        </w:rPr>
        <w:t>those</w:t>
      </w:r>
      <w:r>
        <w:rPr>
          <w:rFonts w:ascii="Microsoft Sans Serif"/>
          <w:spacing w:val="-8"/>
          <w:sz w:val="15"/>
        </w:rPr>
        <w:t xml:space="preserve"> </w:t>
      </w:r>
      <w:r>
        <w:rPr>
          <w:rFonts w:ascii="Microsoft Sans Serif"/>
          <w:spacing w:val="-2"/>
          <w:sz w:val="15"/>
        </w:rPr>
        <w:t>contributions</w:t>
      </w:r>
      <w:r>
        <w:rPr>
          <w:rFonts w:ascii="Microsoft Sans Serif"/>
          <w:spacing w:val="-8"/>
          <w:sz w:val="15"/>
        </w:rPr>
        <w:t xml:space="preserve"> </w:t>
      </w:r>
      <w:r>
        <w:rPr>
          <w:rFonts w:ascii="Microsoft Sans Serif"/>
          <w:spacing w:val="-2"/>
          <w:sz w:val="15"/>
        </w:rPr>
        <w:t>paid.</w:t>
      </w:r>
    </w:p>
    <w:p w14:paraId="085F83DD" w14:textId="77777777" w:rsidR="0023423B" w:rsidRDefault="00D0734C">
      <w:pPr>
        <w:spacing w:before="53"/>
        <w:ind w:left="184"/>
        <w:rPr>
          <w:rFonts w:ascii="Verdana"/>
          <w:i/>
          <w:sz w:val="14"/>
        </w:rPr>
      </w:pPr>
      <w:r>
        <w:rPr>
          <w:rFonts w:ascii="Verdana"/>
          <w:i/>
          <w:w w:val="85"/>
          <w:sz w:val="14"/>
          <w:u w:val="single"/>
        </w:rPr>
        <w:t>Workers'</w:t>
      </w:r>
      <w:r>
        <w:rPr>
          <w:rFonts w:ascii="Verdana"/>
          <w:i/>
          <w:spacing w:val="-6"/>
          <w:w w:val="85"/>
          <w:sz w:val="14"/>
          <w:u w:val="single"/>
        </w:rPr>
        <w:t xml:space="preserve"> </w:t>
      </w:r>
      <w:r>
        <w:rPr>
          <w:rFonts w:ascii="Verdana"/>
          <w:i/>
          <w:w w:val="85"/>
          <w:sz w:val="14"/>
          <w:u w:val="single"/>
        </w:rPr>
        <w:t>compensation</w:t>
      </w:r>
      <w:r>
        <w:rPr>
          <w:rFonts w:ascii="Verdana"/>
          <w:i/>
          <w:spacing w:val="3"/>
          <w:sz w:val="14"/>
          <w:u w:val="single"/>
        </w:rPr>
        <w:t xml:space="preserve"> </w:t>
      </w:r>
      <w:r>
        <w:rPr>
          <w:rFonts w:ascii="Verdana"/>
          <w:i/>
          <w:spacing w:val="-2"/>
          <w:w w:val="85"/>
          <w:sz w:val="14"/>
          <w:u w:val="single"/>
        </w:rPr>
        <w:t>premium</w:t>
      </w:r>
    </w:p>
    <w:p w14:paraId="53525AAC" w14:textId="77777777" w:rsidR="0023423B" w:rsidRDefault="00D0734C">
      <w:pPr>
        <w:spacing w:before="80" w:line="244" w:lineRule="auto"/>
        <w:ind w:left="170" w:right="294" w:hanging="1"/>
        <w:jc w:val="both"/>
        <w:rPr>
          <w:rFonts w:ascii="Microsoft Sans Serif"/>
          <w:sz w:val="15"/>
        </w:rPr>
      </w:pPr>
      <w:r>
        <w:rPr>
          <w:rFonts w:ascii="Microsoft Sans Serif"/>
          <w:sz w:val="15"/>
        </w:rPr>
        <w:t>The</w:t>
      </w:r>
      <w:r>
        <w:rPr>
          <w:rFonts w:ascii="Microsoft Sans Serif"/>
          <w:spacing w:val="-1"/>
          <w:sz w:val="15"/>
        </w:rPr>
        <w:t xml:space="preserve"> </w:t>
      </w:r>
      <w:r>
        <w:rPr>
          <w:rFonts w:ascii="Microsoft Sans Serif"/>
          <w:sz w:val="15"/>
        </w:rPr>
        <w:t>department</w:t>
      </w:r>
      <w:r>
        <w:rPr>
          <w:rFonts w:ascii="Microsoft Sans Serif"/>
          <w:spacing w:val="-1"/>
          <w:sz w:val="15"/>
        </w:rPr>
        <w:t xml:space="preserve"> </w:t>
      </w:r>
      <w:r>
        <w:rPr>
          <w:rFonts w:ascii="Microsoft Sans Serif"/>
          <w:sz w:val="15"/>
        </w:rPr>
        <w:t>pays</w:t>
      </w:r>
      <w:r>
        <w:rPr>
          <w:rFonts w:ascii="Microsoft Sans Serif"/>
          <w:spacing w:val="-5"/>
          <w:sz w:val="15"/>
        </w:rPr>
        <w:t xml:space="preserve"> </w:t>
      </w:r>
      <w:r>
        <w:rPr>
          <w:rFonts w:ascii="Microsoft Sans Serif"/>
          <w:sz w:val="15"/>
        </w:rPr>
        <w:t>premiums</w:t>
      </w:r>
      <w:r>
        <w:rPr>
          <w:rFonts w:ascii="Microsoft Sans Serif"/>
          <w:spacing w:val="-5"/>
          <w:sz w:val="15"/>
        </w:rPr>
        <w:t xml:space="preserve"> </w:t>
      </w:r>
      <w:r>
        <w:rPr>
          <w:rFonts w:ascii="Microsoft Sans Serif"/>
          <w:sz w:val="15"/>
        </w:rPr>
        <w:t>to</w:t>
      </w:r>
      <w:r>
        <w:rPr>
          <w:rFonts w:ascii="Microsoft Sans Serif"/>
          <w:spacing w:val="-3"/>
          <w:sz w:val="15"/>
        </w:rPr>
        <w:t xml:space="preserve"> </w:t>
      </w:r>
      <w:proofErr w:type="spellStart"/>
      <w:r>
        <w:rPr>
          <w:rFonts w:ascii="Microsoft Sans Serif"/>
          <w:sz w:val="15"/>
        </w:rPr>
        <w:t>WorkCover</w:t>
      </w:r>
      <w:proofErr w:type="spellEnd"/>
      <w:r>
        <w:rPr>
          <w:rFonts w:ascii="Microsoft Sans Serif"/>
          <w:spacing w:val="-1"/>
          <w:sz w:val="15"/>
        </w:rPr>
        <w:t xml:space="preserve"> </w:t>
      </w:r>
      <w:r>
        <w:rPr>
          <w:rFonts w:ascii="Microsoft Sans Serif"/>
          <w:sz w:val="15"/>
        </w:rPr>
        <w:t>Queensland</w:t>
      </w:r>
      <w:r>
        <w:rPr>
          <w:rFonts w:ascii="Microsoft Sans Serif"/>
          <w:spacing w:val="-1"/>
          <w:sz w:val="15"/>
        </w:rPr>
        <w:t xml:space="preserve"> </w:t>
      </w:r>
      <w:r>
        <w:rPr>
          <w:rFonts w:ascii="Microsoft Sans Serif"/>
          <w:sz w:val="15"/>
        </w:rPr>
        <w:t>in</w:t>
      </w:r>
      <w:r>
        <w:rPr>
          <w:rFonts w:ascii="Microsoft Sans Serif"/>
          <w:spacing w:val="-1"/>
          <w:sz w:val="15"/>
        </w:rPr>
        <w:t xml:space="preserve"> </w:t>
      </w:r>
      <w:r>
        <w:rPr>
          <w:rFonts w:ascii="Microsoft Sans Serif"/>
          <w:sz w:val="15"/>
        </w:rPr>
        <w:t>respect</w:t>
      </w:r>
      <w:r>
        <w:rPr>
          <w:rFonts w:ascii="Microsoft Sans Serif"/>
          <w:spacing w:val="-5"/>
          <w:sz w:val="15"/>
        </w:rPr>
        <w:t xml:space="preserve"> </w:t>
      </w:r>
      <w:r>
        <w:rPr>
          <w:rFonts w:ascii="Microsoft Sans Serif"/>
          <w:sz w:val="15"/>
        </w:rPr>
        <w:t>of</w:t>
      </w:r>
      <w:r>
        <w:rPr>
          <w:rFonts w:ascii="Microsoft Sans Serif"/>
          <w:spacing w:val="-7"/>
          <w:sz w:val="15"/>
        </w:rPr>
        <w:t xml:space="preserve"> </w:t>
      </w:r>
      <w:r>
        <w:rPr>
          <w:rFonts w:ascii="Microsoft Sans Serif"/>
          <w:sz w:val="15"/>
        </w:rPr>
        <w:t>its</w:t>
      </w:r>
      <w:r>
        <w:rPr>
          <w:rFonts w:ascii="Microsoft Sans Serif"/>
          <w:spacing w:val="-8"/>
          <w:sz w:val="15"/>
        </w:rPr>
        <w:t xml:space="preserve"> </w:t>
      </w:r>
      <w:r>
        <w:rPr>
          <w:rFonts w:ascii="Microsoft Sans Serif"/>
          <w:sz w:val="15"/>
        </w:rPr>
        <w:t>obligations</w:t>
      </w:r>
      <w:r>
        <w:rPr>
          <w:rFonts w:ascii="Microsoft Sans Serif"/>
          <w:spacing w:val="-7"/>
          <w:sz w:val="15"/>
        </w:rPr>
        <w:t xml:space="preserve"> </w:t>
      </w:r>
      <w:r>
        <w:rPr>
          <w:rFonts w:ascii="Microsoft Sans Serif"/>
          <w:sz w:val="15"/>
        </w:rPr>
        <w:t>for</w:t>
      </w:r>
      <w:r>
        <w:rPr>
          <w:rFonts w:ascii="Microsoft Sans Serif"/>
          <w:spacing w:val="-2"/>
          <w:sz w:val="15"/>
        </w:rPr>
        <w:t xml:space="preserve"> </w:t>
      </w:r>
      <w:r>
        <w:rPr>
          <w:rFonts w:ascii="Microsoft Sans Serif"/>
          <w:sz w:val="15"/>
        </w:rPr>
        <w:t>employee</w:t>
      </w:r>
      <w:r>
        <w:rPr>
          <w:rFonts w:ascii="Microsoft Sans Serif"/>
          <w:spacing w:val="-3"/>
          <w:sz w:val="15"/>
        </w:rPr>
        <w:t xml:space="preserve"> </w:t>
      </w:r>
      <w:r>
        <w:rPr>
          <w:rFonts w:ascii="Microsoft Sans Serif"/>
          <w:sz w:val="15"/>
        </w:rPr>
        <w:t>compensation. Workers'</w:t>
      </w:r>
      <w:r>
        <w:rPr>
          <w:rFonts w:ascii="Microsoft Sans Serif"/>
          <w:spacing w:val="40"/>
          <w:sz w:val="15"/>
        </w:rPr>
        <w:t xml:space="preserve"> </w:t>
      </w:r>
      <w:r>
        <w:rPr>
          <w:rFonts w:ascii="Microsoft Sans Serif"/>
          <w:spacing w:val="-6"/>
          <w:sz w:val="15"/>
        </w:rPr>
        <w:t>compensation</w:t>
      </w:r>
      <w:r>
        <w:rPr>
          <w:rFonts w:ascii="Microsoft Sans Serif"/>
          <w:sz w:val="15"/>
        </w:rPr>
        <w:t xml:space="preserve"> </w:t>
      </w:r>
      <w:r>
        <w:rPr>
          <w:rFonts w:ascii="Microsoft Sans Serif"/>
          <w:spacing w:val="-6"/>
          <w:sz w:val="15"/>
        </w:rPr>
        <w:t>insurance is a</w:t>
      </w:r>
      <w:r>
        <w:rPr>
          <w:rFonts w:ascii="Microsoft Sans Serif"/>
          <w:sz w:val="15"/>
        </w:rPr>
        <w:t xml:space="preserve"> </w:t>
      </w:r>
      <w:r>
        <w:rPr>
          <w:rFonts w:ascii="Microsoft Sans Serif"/>
          <w:spacing w:val="-6"/>
          <w:sz w:val="15"/>
        </w:rPr>
        <w:t>consequence</w:t>
      </w:r>
      <w:r>
        <w:rPr>
          <w:rFonts w:ascii="Microsoft Sans Serif"/>
          <w:sz w:val="15"/>
        </w:rPr>
        <w:t xml:space="preserve"> </w:t>
      </w:r>
      <w:r>
        <w:rPr>
          <w:rFonts w:ascii="Microsoft Sans Serif"/>
          <w:spacing w:val="-6"/>
          <w:sz w:val="15"/>
        </w:rPr>
        <w:t>of</w:t>
      </w:r>
      <w:r>
        <w:rPr>
          <w:rFonts w:ascii="Microsoft Sans Serif"/>
          <w:sz w:val="15"/>
        </w:rPr>
        <w:t xml:space="preserve"> </w:t>
      </w:r>
      <w:r>
        <w:rPr>
          <w:rFonts w:ascii="Microsoft Sans Serif"/>
          <w:spacing w:val="-6"/>
          <w:sz w:val="15"/>
        </w:rPr>
        <w:t>employing</w:t>
      </w:r>
      <w:r>
        <w:rPr>
          <w:rFonts w:ascii="Microsoft Sans Serif"/>
          <w:sz w:val="15"/>
        </w:rPr>
        <w:t xml:space="preserve"> </w:t>
      </w:r>
      <w:proofErr w:type="gramStart"/>
      <w:r>
        <w:rPr>
          <w:rFonts w:ascii="Microsoft Sans Serif"/>
          <w:spacing w:val="-6"/>
          <w:sz w:val="15"/>
        </w:rPr>
        <w:t>employees,</w:t>
      </w:r>
      <w:r>
        <w:rPr>
          <w:rFonts w:ascii="Microsoft Sans Serif"/>
          <w:spacing w:val="14"/>
          <w:sz w:val="15"/>
        </w:rPr>
        <w:t xml:space="preserve"> </w:t>
      </w:r>
      <w:r>
        <w:rPr>
          <w:rFonts w:ascii="Microsoft Sans Serif"/>
          <w:spacing w:val="-6"/>
          <w:sz w:val="15"/>
        </w:rPr>
        <w:t>but</w:t>
      </w:r>
      <w:proofErr w:type="gramEnd"/>
      <w:r>
        <w:rPr>
          <w:rFonts w:ascii="Microsoft Sans Serif"/>
          <w:sz w:val="15"/>
        </w:rPr>
        <w:t xml:space="preserve"> </w:t>
      </w:r>
      <w:r>
        <w:rPr>
          <w:rFonts w:ascii="Microsoft Sans Serif"/>
          <w:spacing w:val="-6"/>
          <w:sz w:val="15"/>
        </w:rPr>
        <w:t>is</w:t>
      </w:r>
      <w:r>
        <w:rPr>
          <w:rFonts w:ascii="Microsoft Sans Serif"/>
          <w:sz w:val="15"/>
        </w:rPr>
        <w:t xml:space="preserve"> </w:t>
      </w:r>
      <w:r>
        <w:rPr>
          <w:rFonts w:ascii="Microsoft Sans Serif"/>
          <w:spacing w:val="-6"/>
          <w:sz w:val="15"/>
        </w:rPr>
        <w:t>not</w:t>
      </w:r>
      <w:r>
        <w:rPr>
          <w:rFonts w:ascii="Microsoft Sans Serif"/>
          <w:sz w:val="15"/>
        </w:rPr>
        <w:t xml:space="preserve"> </w:t>
      </w:r>
      <w:r>
        <w:rPr>
          <w:rFonts w:ascii="Microsoft Sans Serif"/>
          <w:spacing w:val="-6"/>
          <w:sz w:val="15"/>
        </w:rPr>
        <w:t>counted</w:t>
      </w:r>
      <w:r>
        <w:rPr>
          <w:rFonts w:ascii="Microsoft Sans Serif"/>
          <w:sz w:val="15"/>
        </w:rPr>
        <w:t xml:space="preserve"> </w:t>
      </w:r>
      <w:r>
        <w:rPr>
          <w:rFonts w:ascii="Microsoft Sans Serif"/>
          <w:spacing w:val="-6"/>
          <w:sz w:val="15"/>
        </w:rPr>
        <w:t>in</w:t>
      </w:r>
      <w:r>
        <w:rPr>
          <w:rFonts w:ascii="Microsoft Sans Serif"/>
          <w:sz w:val="15"/>
        </w:rPr>
        <w:t xml:space="preserve"> </w:t>
      </w:r>
      <w:r>
        <w:rPr>
          <w:rFonts w:ascii="Microsoft Sans Serif"/>
          <w:spacing w:val="-6"/>
          <w:sz w:val="15"/>
        </w:rPr>
        <w:t>an</w:t>
      </w:r>
      <w:r>
        <w:rPr>
          <w:rFonts w:ascii="Microsoft Sans Serif"/>
          <w:sz w:val="15"/>
        </w:rPr>
        <w:t xml:space="preserve"> </w:t>
      </w:r>
      <w:r>
        <w:rPr>
          <w:rFonts w:ascii="Microsoft Sans Serif"/>
          <w:spacing w:val="-6"/>
          <w:sz w:val="15"/>
        </w:rPr>
        <w:t>employee's</w:t>
      </w:r>
      <w:r>
        <w:rPr>
          <w:rFonts w:ascii="Microsoft Sans Serif"/>
          <w:sz w:val="15"/>
        </w:rPr>
        <w:t xml:space="preserve"> </w:t>
      </w:r>
      <w:r>
        <w:rPr>
          <w:rFonts w:ascii="Microsoft Sans Serif"/>
          <w:spacing w:val="-6"/>
          <w:sz w:val="15"/>
        </w:rPr>
        <w:t>total</w:t>
      </w:r>
      <w:r>
        <w:rPr>
          <w:rFonts w:ascii="Microsoft Sans Serif"/>
          <w:sz w:val="15"/>
        </w:rPr>
        <w:t xml:space="preserve"> </w:t>
      </w:r>
      <w:r>
        <w:rPr>
          <w:rFonts w:ascii="Microsoft Sans Serif"/>
          <w:spacing w:val="-6"/>
          <w:sz w:val="15"/>
        </w:rPr>
        <w:t>remuneration</w:t>
      </w:r>
      <w:r>
        <w:rPr>
          <w:rFonts w:ascii="Microsoft Sans Serif"/>
          <w:sz w:val="15"/>
        </w:rPr>
        <w:t xml:space="preserve"> </w:t>
      </w:r>
      <w:r>
        <w:rPr>
          <w:rFonts w:ascii="Microsoft Sans Serif"/>
          <w:spacing w:val="-6"/>
          <w:sz w:val="15"/>
        </w:rPr>
        <w:t>package.</w:t>
      </w:r>
    </w:p>
    <w:p w14:paraId="196D6AD4" w14:textId="77777777" w:rsidR="0023423B" w:rsidRDefault="0023423B">
      <w:pPr>
        <w:spacing w:line="244" w:lineRule="auto"/>
        <w:jc w:val="both"/>
        <w:rPr>
          <w:rFonts w:ascii="Microsoft Sans Serif"/>
          <w:sz w:val="15"/>
        </w:rPr>
        <w:sectPr w:rsidR="0023423B">
          <w:type w:val="continuous"/>
          <w:pgSz w:w="11920" w:h="16850"/>
          <w:pgMar w:top="0" w:right="1680" w:bottom="280" w:left="1500" w:header="401" w:footer="523" w:gutter="0"/>
          <w:cols w:space="720"/>
        </w:sectPr>
      </w:pPr>
    </w:p>
    <w:p w14:paraId="15A8018A" w14:textId="77777777" w:rsidR="0023423B" w:rsidRDefault="00D0734C">
      <w:pPr>
        <w:spacing w:before="101"/>
        <w:ind w:left="155"/>
        <w:rPr>
          <w:b/>
          <w:i/>
          <w:sz w:val="17"/>
        </w:rPr>
      </w:pPr>
      <w:r>
        <w:rPr>
          <w:b/>
          <w:i/>
          <w:spacing w:val="-2"/>
          <w:sz w:val="17"/>
        </w:rPr>
        <w:lastRenderedPageBreak/>
        <w:t>Queensland</w:t>
      </w:r>
      <w:r>
        <w:rPr>
          <w:b/>
          <w:i/>
          <w:spacing w:val="-8"/>
          <w:sz w:val="17"/>
        </w:rPr>
        <w:t xml:space="preserve"> </w:t>
      </w:r>
      <w:r>
        <w:rPr>
          <w:b/>
          <w:i/>
          <w:spacing w:val="-2"/>
          <w:sz w:val="17"/>
        </w:rPr>
        <w:t>Police</w:t>
      </w:r>
      <w:r>
        <w:rPr>
          <w:b/>
          <w:i/>
          <w:spacing w:val="3"/>
          <w:sz w:val="17"/>
        </w:rPr>
        <w:t xml:space="preserve"> </w:t>
      </w:r>
      <w:r>
        <w:rPr>
          <w:b/>
          <w:i/>
          <w:spacing w:val="-2"/>
          <w:sz w:val="17"/>
        </w:rPr>
        <w:t>Service</w:t>
      </w:r>
    </w:p>
    <w:p w14:paraId="694FB949" w14:textId="77777777" w:rsidR="0023423B" w:rsidRDefault="00D0734C">
      <w:pPr>
        <w:spacing w:before="8"/>
        <w:ind w:left="151"/>
        <w:rPr>
          <w:b/>
          <w:sz w:val="17"/>
        </w:rPr>
      </w:pPr>
      <w:r>
        <w:rPr>
          <w:b/>
          <w:spacing w:val="-2"/>
          <w:sz w:val="17"/>
        </w:rPr>
        <w:t>Notes</w:t>
      </w:r>
      <w:r>
        <w:rPr>
          <w:b/>
          <w:spacing w:val="3"/>
          <w:sz w:val="17"/>
        </w:rPr>
        <w:t xml:space="preserve"> </w:t>
      </w:r>
      <w:r>
        <w:rPr>
          <w:b/>
          <w:spacing w:val="-2"/>
          <w:sz w:val="17"/>
        </w:rPr>
        <w:t>to</w:t>
      </w:r>
      <w:r>
        <w:rPr>
          <w:b/>
          <w:spacing w:val="-5"/>
          <w:sz w:val="17"/>
        </w:rPr>
        <w:t xml:space="preserve"> </w:t>
      </w:r>
      <w:r>
        <w:rPr>
          <w:b/>
          <w:spacing w:val="-2"/>
          <w:sz w:val="17"/>
        </w:rPr>
        <w:t>the</w:t>
      </w:r>
      <w:r>
        <w:rPr>
          <w:b/>
          <w:spacing w:val="-7"/>
          <w:sz w:val="17"/>
        </w:rPr>
        <w:t xml:space="preserve"> </w:t>
      </w:r>
      <w:r>
        <w:rPr>
          <w:b/>
          <w:spacing w:val="-2"/>
          <w:sz w:val="17"/>
        </w:rPr>
        <w:t>financial</w:t>
      </w:r>
      <w:r>
        <w:rPr>
          <w:b/>
          <w:spacing w:val="-1"/>
          <w:sz w:val="17"/>
        </w:rPr>
        <w:t xml:space="preserve"> </w:t>
      </w:r>
      <w:r>
        <w:rPr>
          <w:b/>
          <w:spacing w:val="-2"/>
          <w:sz w:val="17"/>
        </w:rPr>
        <w:t>statements</w:t>
      </w:r>
    </w:p>
    <w:p w14:paraId="32842187" w14:textId="77777777" w:rsidR="0023423B" w:rsidRDefault="00D0734C">
      <w:pPr>
        <w:tabs>
          <w:tab w:val="left" w:pos="8426"/>
        </w:tabs>
        <w:spacing w:before="19"/>
        <w:ind w:left="151"/>
        <w:rPr>
          <w:b/>
          <w:sz w:val="17"/>
        </w:rPr>
      </w:pPr>
      <w:r>
        <w:rPr>
          <w:b/>
          <w:sz w:val="17"/>
          <w:u w:val="single"/>
        </w:rPr>
        <w:t>For</w:t>
      </w:r>
      <w:r>
        <w:rPr>
          <w:b/>
          <w:spacing w:val="-12"/>
          <w:sz w:val="17"/>
          <w:u w:val="single"/>
        </w:rPr>
        <w:t xml:space="preserve"> </w:t>
      </w:r>
      <w:r>
        <w:rPr>
          <w:b/>
          <w:sz w:val="17"/>
          <w:u w:val="single"/>
        </w:rPr>
        <w:t>the</w:t>
      </w:r>
      <w:r>
        <w:rPr>
          <w:b/>
          <w:spacing w:val="-15"/>
          <w:sz w:val="17"/>
        </w:rPr>
        <w:t xml:space="preserve"> </w:t>
      </w:r>
      <w:r>
        <w:rPr>
          <w:b/>
          <w:sz w:val="17"/>
          <w:u w:val="single"/>
        </w:rPr>
        <w:t>year</w:t>
      </w:r>
      <w:r>
        <w:rPr>
          <w:b/>
          <w:spacing w:val="-12"/>
          <w:sz w:val="17"/>
          <w:u w:val="single"/>
        </w:rPr>
        <w:t xml:space="preserve"> </w:t>
      </w:r>
      <w:r>
        <w:rPr>
          <w:b/>
          <w:sz w:val="17"/>
          <w:u w:val="single"/>
        </w:rPr>
        <w:t>ended</w:t>
      </w:r>
      <w:r>
        <w:rPr>
          <w:b/>
          <w:spacing w:val="-8"/>
          <w:sz w:val="17"/>
          <w:u w:val="single"/>
        </w:rPr>
        <w:t xml:space="preserve"> </w:t>
      </w:r>
      <w:r>
        <w:rPr>
          <w:b/>
          <w:sz w:val="17"/>
          <w:u w:val="single"/>
        </w:rPr>
        <w:t>30</w:t>
      </w:r>
      <w:r>
        <w:rPr>
          <w:b/>
          <w:spacing w:val="-8"/>
          <w:sz w:val="17"/>
          <w:u w:val="single"/>
        </w:rPr>
        <w:t xml:space="preserve"> </w:t>
      </w:r>
      <w:r>
        <w:rPr>
          <w:b/>
          <w:sz w:val="17"/>
          <w:u w:val="single"/>
        </w:rPr>
        <w:t>June</w:t>
      </w:r>
      <w:r>
        <w:rPr>
          <w:b/>
          <w:spacing w:val="-12"/>
          <w:sz w:val="17"/>
          <w:u w:val="single"/>
        </w:rPr>
        <w:t xml:space="preserve"> </w:t>
      </w:r>
      <w:r>
        <w:rPr>
          <w:b/>
          <w:spacing w:val="-4"/>
          <w:sz w:val="17"/>
          <w:u w:val="single"/>
        </w:rPr>
        <w:t>2024</w:t>
      </w:r>
      <w:r>
        <w:rPr>
          <w:b/>
          <w:sz w:val="17"/>
          <w:u w:val="single"/>
        </w:rPr>
        <w:tab/>
      </w:r>
    </w:p>
    <w:p w14:paraId="12070320" w14:textId="77777777" w:rsidR="0023423B" w:rsidRDefault="00D0734C">
      <w:pPr>
        <w:pStyle w:val="ListParagraph"/>
        <w:numPr>
          <w:ilvl w:val="0"/>
          <w:numId w:val="52"/>
        </w:numPr>
        <w:tabs>
          <w:tab w:val="left" w:pos="649"/>
        </w:tabs>
        <w:spacing w:before="194"/>
        <w:ind w:left="649" w:hanging="494"/>
        <w:jc w:val="both"/>
        <w:rPr>
          <w:b/>
          <w:sz w:val="17"/>
        </w:rPr>
      </w:pPr>
      <w:r>
        <w:rPr>
          <w:b/>
          <w:spacing w:val="-2"/>
          <w:sz w:val="17"/>
        </w:rPr>
        <w:t>Key</w:t>
      </w:r>
      <w:r>
        <w:rPr>
          <w:b/>
          <w:spacing w:val="-8"/>
          <w:sz w:val="17"/>
        </w:rPr>
        <w:t xml:space="preserve"> </w:t>
      </w:r>
      <w:r>
        <w:rPr>
          <w:b/>
          <w:spacing w:val="-2"/>
          <w:sz w:val="17"/>
        </w:rPr>
        <w:t>Management</w:t>
      </w:r>
      <w:r>
        <w:rPr>
          <w:b/>
          <w:spacing w:val="-5"/>
          <w:sz w:val="17"/>
        </w:rPr>
        <w:t xml:space="preserve"> </w:t>
      </w:r>
      <w:r>
        <w:rPr>
          <w:b/>
          <w:spacing w:val="-2"/>
          <w:sz w:val="17"/>
        </w:rPr>
        <w:t>Personnel</w:t>
      </w:r>
      <w:r>
        <w:rPr>
          <w:b/>
          <w:spacing w:val="-10"/>
          <w:sz w:val="17"/>
        </w:rPr>
        <w:t xml:space="preserve"> </w:t>
      </w:r>
      <w:r>
        <w:rPr>
          <w:b/>
          <w:spacing w:val="-2"/>
          <w:sz w:val="17"/>
        </w:rPr>
        <w:t>disclosures</w:t>
      </w:r>
    </w:p>
    <w:p w14:paraId="320F9640" w14:textId="77777777" w:rsidR="0023423B" w:rsidRDefault="00D0734C">
      <w:pPr>
        <w:pStyle w:val="ListParagraph"/>
        <w:numPr>
          <w:ilvl w:val="1"/>
          <w:numId w:val="52"/>
        </w:numPr>
        <w:tabs>
          <w:tab w:val="left" w:pos="644"/>
        </w:tabs>
        <w:spacing w:before="91"/>
        <w:ind w:left="644" w:hanging="493"/>
        <w:jc w:val="both"/>
        <w:rPr>
          <w:b/>
          <w:sz w:val="14"/>
        </w:rPr>
      </w:pPr>
      <w:r>
        <w:rPr>
          <w:b/>
          <w:spacing w:val="-2"/>
          <w:position w:val="1"/>
          <w:sz w:val="14"/>
        </w:rPr>
        <w:t>Details</w:t>
      </w:r>
      <w:r>
        <w:rPr>
          <w:b/>
          <w:spacing w:val="-5"/>
          <w:position w:val="1"/>
          <w:sz w:val="14"/>
        </w:rPr>
        <w:t xml:space="preserve"> </w:t>
      </w:r>
      <w:r>
        <w:rPr>
          <w:b/>
          <w:spacing w:val="-2"/>
          <w:position w:val="1"/>
          <w:sz w:val="14"/>
        </w:rPr>
        <w:t>of</w:t>
      </w:r>
      <w:r>
        <w:rPr>
          <w:b/>
          <w:spacing w:val="-4"/>
          <w:position w:val="1"/>
          <w:sz w:val="14"/>
        </w:rPr>
        <w:t xml:space="preserve"> </w:t>
      </w:r>
      <w:r>
        <w:rPr>
          <w:b/>
          <w:spacing w:val="-2"/>
          <w:position w:val="1"/>
          <w:sz w:val="14"/>
        </w:rPr>
        <w:t>Key</w:t>
      </w:r>
      <w:r>
        <w:rPr>
          <w:b/>
          <w:spacing w:val="1"/>
          <w:position w:val="1"/>
          <w:sz w:val="14"/>
        </w:rPr>
        <w:t xml:space="preserve"> </w:t>
      </w:r>
      <w:r>
        <w:rPr>
          <w:b/>
          <w:spacing w:val="-2"/>
          <w:position w:val="1"/>
          <w:sz w:val="14"/>
        </w:rPr>
        <w:t>Management</w:t>
      </w:r>
      <w:r>
        <w:rPr>
          <w:b/>
          <w:spacing w:val="6"/>
          <w:position w:val="1"/>
          <w:sz w:val="14"/>
        </w:rPr>
        <w:t xml:space="preserve"> </w:t>
      </w:r>
      <w:r>
        <w:rPr>
          <w:b/>
          <w:spacing w:val="-2"/>
          <w:position w:val="1"/>
          <w:sz w:val="14"/>
        </w:rPr>
        <w:t>Personnel</w:t>
      </w:r>
      <w:r>
        <w:rPr>
          <w:b/>
          <w:spacing w:val="11"/>
          <w:position w:val="1"/>
          <w:sz w:val="14"/>
        </w:rPr>
        <w:t xml:space="preserve"> </w:t>
      </w:r>
      <w:r>
        <w:rPr>
          <w:b/>
          <w:spacing w:val="-2"/>
          <w:sz w:val="14"/>
        </w:rPr>
        <w:t>(</w:t>
      </w:r>
      <w:r>
        <w:rPr>
          <w:b/>
          <w:spacing w:val="-2"/>
          <w:position w:val="1"/>
          <w:sz w:val="14"/>
        </w:rPr>
        <w:t>KMP)</w:t>
      </w:r>
    </w:p>
    <w:p w14:paraId="1B03F4DC" w14:textId="77777777" w:rsidR="0023423B" w:rsidRDefault="00D0734C">
      <w:pPr>
        <w:spacing w:before="71" w:line="259" w:lineRule="auto"/>
        <w:ind w:left="147" w:right="322" w:firstLine="4"/>
        <w:jc w:val="both"/>
        <w:rPr>
          <w:sz w:val="14"/>
        </w:rPr>
      </w:pPr>
      <w:r>
        <w:rPr>
          <w:sz w:val="14"/>
        </w:rPr>
        <w:t xml:space="preserve">Key management personnel include those positions that had direct or indirect authority and responsibility for planning, </w:t>
      </w:r>
      <w:proofErr w:type="gramStart"/>
      <w:r>
        <w:rPr>
          <w:sz w:val="14"/>
        </w:rPr>
        <w:t>directing</w:t>
      </w:r>
      <w:proofErr w:type="gramEnd"/>
      <w:r>
        <w:rPr>
          <w:sz w:val="14"/>
        </w:rPr>
        <w:t xml:space="preserve"> and</w:t>
      </w:r>
      <w:r>
        <w:rPr>
          <w:spacing w:val="40"/>
          <w:sz w:val="14"/>
        </w:rPr>
        <w:t xml:space="preserve"> </w:t>
      </w:r>
      <w:r>
        <w:rPr>
          <w:sz w:val="14"/>
        </w:rPr>
        <w:t>controlling the activities of the department during 2023-24. The department's responsible Minister is the Minister for Police and</w:t>
      </w:r>
      <w:r>
        <w:rPr>
          <w:spacing w:val="40"/>
          <w:sz w:val="14"/>
        </w:rPr>
        <w:t xml:space="preserve"> </w:t>
      </w:r>
      <w:r>
        <w:rPr>
          <w:sz w:val="14"/>
        </w:rPr>
        <w:t>Community</w:t>
      </w:r>
      <w:r>
        <w:rPr>
          <w:spacing w:val="-4"/>
          <w:sz w:val="14"/>
        </w:rPr>
        <w:t xml:space="preserve"> </w:t>
      </w:r>
      <w:r>
        <w:rPr>
          <w:sz w:val="14"/>
        </w:rPr>
        <w:t>Safety</w:t>
      </w:r>
      <w:r>
        <w:rPr>
          <w:spacing w:val="-3"/>
          <w:sz w:val="14"/>
        </w:rPr>
        <w:t xml:space="preserve"> </w:t>
      </w:r>
      <w:r>
        <w:rPr>
          <w:sz w:val="14"/>
        </w:rPr>
        <w:t>and is identified as part of the</w:t>
      </w:r>
      <w:r>
        <w:rPr>
          <w:spacing w:val="-1"/>
          <w:sz w:val="14"/>
        </w:rPr>
        <w:t xml:space="preserve"> </w:t>
      </w:r>
      <w:r>
        <w:rPr>
          <w:sz w:val="14"/>
        </w:rPr>
        <w:t>department's KMP.</w:t>
      </w:r>
    </w:p>
    <w:p w14:paraId="01D56D13" w14:textId="77777777" w:rsidR="0023423B" w:rsidRDefault="00D0734C">
      <w:pPr>
        <w:spacing w:before="70" w:line="256" w:lineRule="auto"/>
        <w:ind w:left="151" w:right="325" w:firstLine="4"/>
        <w:jc w:val="both"/>
        <w:rPr>
          <w:sz w:val="14"/>
        </w:rPr>
      </w:pPr>
      <w:r>
        <w:rPr>
          <w:sz w:val="14"/>
        </w:rPr>
        <w:t>Further information on non-Ministerial KMP personnel can be found in the body of the Annual Report under the section relating to</w:t>
      </w:r>
      <w:r>
        <w:rPr>
          <w:spacing w:val="40"/>
          <w:sz w:val="14"/>
        </w:rPr>
        <w:t xml:space="preserve"> </w:t>
      </w:r>
      <w:r>
        <w:rPr>
          <w:sz w:val="14"/>
        </w:rPr>
        <w:t>Executive</w:t>
      </w:r>
      <w:r>
        <w:rPr>
          <w:spacing w:val="-10"/>
          <w:sz w:val="14"/>
        </w:rPr>
        <w:t xml:space="preserve"> </w:t>
      </w:r>
      <w:r>
        <w:rPr>
          <w:sz w:val="14"/>
        </w:rPr>
        <w:t>Management.</w:t>
      </w:r>
    </w:p>
    <w:p w14:paraId="73C61A83" w14:textId="77777777" w:rsidR="0023423B" w:rsidRDefault="0023423B">
      <w:pPr>
        <w:pStyle w:val="BodyText"/>
        <w:spacing w:before="4"/>
        <w:rPr>
          <w:sz w:val="9"/>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86"/>
        <w:gridCol w:w="5028"/>
      </w:tblGrid>
      <w:tr w:rsidR="0023423B" w14:paraId="666BC963" w14:textId="77777777">
        <w:trPr>
          <w:trHeight w:val="402"/>
        </w:trPr>
        <w:tc>
          <w:tcPr>
            <w:tcW w:w="3286" w:type="dxa"/>
          </w:tcPr>
          <w:p w14:paraId="11F3FEAB" w14:textId="77777777" w:rsidR="0023423B" w:rsidRDefault="00D0734C">
            <w:pPr>
              <w:pStyle w:val="TableParagraph"/>
              <w:spacing w:before="115"/>
              <w:ind w:left="13"/>
              <w:jc w:val="center"/>
              <w:rPr>
                <w:b/>
                <w:sz w:val="14"/>
              </w:rPr>
            </w:pPr>
            <w:r>
              <w:rPr>
                <w:b/>
                <w:spacing w:val="-2"/>
                <w:sz w:val="14"/>
              </w:rPr>
              <w:t>Position</w:t>
            </w:r>
          </w:p>
        </w:tc>
        <w:tc>
          <w:tcPr>
            <w:tcW w:w="5028" w:type="dxa"/>
          </w:tcPr>
          <w:p w14:paraId="587D9FE4" w14:textId="77777777" w:rsidR="0023423B" w:rsidRDefault="00D0734C">
            <w:pPr>
              <w:pStyle w:val="TableParagraph"/>
              <w:spacing w:before="114"/>
              <w:ind w:left="11"/>
              <w:jc w:val="center"/>
              <w:rPr>
                <w:b/>
                <w:sz w:val="14"/>
              </w:rPr>
            </w:pPr>
            <w:r>
              <w:rPr>
                <w:b/>
                <w:spacing w:val="-2"/>
                <w:sz w:val="14"/>
              </w:rPr>
              <w:t>Position</w:t>
            </w:r>
            <w:r>
              <w:rPr>
                <w:b/>
                <w:sz w:val="14"/>
              </w:rPr>
              <w:t xml:space="preserve"> </w:t>
            </w:r>
            <w:r>
              <w:rPr>
                <w:b/>
                <w:spacing w:val="-2"/>
                <w:sz w:val="14"/>
              </w:rPr>
              <w:t>Responsibility</w:t>
            </w:r>
          </w:p>
        </w:tc>
      </w:tr>
      <w:tr w:rsidR="0023423B" w14:paraId="06FB77CB" w14:textId="77777777">
        <w:trPr>
          <w:trHeight w:val="349"/>
        </w:trPr>
        <w:tc>
          <w:tcPr>
            <w:tcW w:w="3286" w:type="dxa"/>
          </w:tcPr>
          <w:p w14:paraId="5019D9D1" w14:textId="77777777" w:rsidR="0023423B" w:rsidRDefault="00D0734C">
            <w:pPr>
              <w:pStyle w:val="TableParagraph"/>
              <w:spacing w:before="4"/>
              <w:ind w:left="30"/>
              <w:rPr>
                <w:sz w:val="14"/>
              </w:rPr>
            </w:pPr>
            <w:r>
              <w:rPr>
                <w:spacing w:val="-2"/>
                <w:sz w:val="14"/>
              </w:rPr>
              <w:t>Commissioner</w:t>
            </w:r>
            <w:r>
              <w:rPr>
                <w:sz w:val="14"/>
              </w:rPr>
              <w:t xml:space="preserve"> </w:t>
            </w:r>
            <w:r>
              <w:rPr>
                <w:spacing w:val="-5"/>
                <w:sz w:val="14"/>
              </w:rPr>
              <w:t>(*)</w:t>
            </w:r>
          </w:p>
        </w:tc>
        <w:tc>
          <w:tcPr>
            <w:tcW w:w="5028" w:type="dxa"/>
          </w:tcPr>
          <w:p w14:paraId="0AC614A0" w14:textId="77777777" w:rsidR="0023423B" w:rsidRDefault="00D0734C">
            <w:pPr>
              <w:pStyle w:val="TableParagraph"/>
              <w:spacing w:line="160" w:lineRule="exact"/>
              <w:ind w:left="22"/>
              <w:rPr>
                <w:sz w:val="14"/>
              </w:rPr>
            </w:pPr>
            <w:r>
              <w:rPr>
                <w:sz w:val="14"/>
              </w:rPr>
              <w:t>Responsible</w:t>
            </w:r>
            <w:r>
              <w:rPr>
                <w:spacing w:val="-8"/>
                <w:sz w:val="14"/>
              </w:rPr>
              <w:t xml:space="preserve"> </w:t>
            </w:r>
            <w:r>
              <w:rPr>
                <w:sz w:val="14"/>
              </w:rPr>
              <w:t>for</w:t>
            </w:r>
            <w:r>
              <w:rPr>
                <w:spacing w:val="-10"/>
                <w:sz w:val="14"/>
              </w:rPr>
              <w:t xml:space="preserve"> </w:t>
            </w:r>
            <w:r>
              <w:rPr>
                <w:sz w:val="14"/>
              </w:rPr>
              <w:t>the</w:t>
            </w:r>
            <w:r>
              <w:rPr>
                <w:spacing w:val="-9"/>
                <w:sz w:val="14"/>
              </w:rPr>
              <w:t xml:space="preserve"> </w:t>
            </w:r>
            <w:r>
              <w:rPr>
                <w:sz w:val="14"/>
              </w:rPr>
              <w:t>overall</w:t>
            </w:r>
            <w:r>
              <w:rPr>
                <w:spacing w:val="-3"/>
                <w:sz w:val="14"/>
              </w:rPr>
              <w:t xml:space="preserve"> </w:t>
            </w:r>
            <w:r>
              <w:rPr>
                <w:sz w:val="14"/>
              </w:rPr>
              <w:t>efficient</w:t>
            </w:r>
            <w:r>
              <w:rPr>
                <w:spacing w:val="-5"/>
                <w:sz w:val="14"/>
              </w:rPr>
              <w:t xml:space="preserve"> </w:t>
            </w:r>
            <w:r>
              <w:rPr>
                <w:sz w:val="14"/>
              </w:rPr>
              <w:t>and</w:t>
            </w:r>
            <w:r>
              <w:rPr>
                <w:spacing w:val="-6"/>
                <w:sz w:val="14"/>
              </w:rPr>
              <w:t xml:space="preserve"> </w:t>
            </w:r>
            <w:r>
              <w:rPr>
                <w:sz w:val="14"/>
              </w:rPr>
              <w:t>proper</w:t>
            </w:r>
            <w:r>
              <w:rPr>
                <w:spacing w:val="-4"/>
                <w:sz w:val="14"/>
              </w:rPr>
              <w:t xml:space="preserve"> </w:t>
            </w:r>
            <w:r>
              <w:rPr>
                <w:sz w:val="14"/>
              </w:rPr>
              <w:t>administration,</w:t>
            </w:r>
            <w:r>
              <w:rPr>
                <w:spacing w:val="1"/>
                <w:sz w:val="14"/>
              </w:rPr>
              <w:t xml:space="preserve"> </w:t>
            </w:r>
            <w:r>
              <w:rPr>
                <w:sz w:val="14"/>
              </w:rPr>
              <w:t>management</w:t>
            </w:r>
            <w:r>
              <w:rPr>
                <w:spacing w:val="-9"/>
                <w:sz w:val="14"/>
              </w:rPr>
              <w:t xml:space="preserve"> </w:t>
            </w:r>
            <w:r>
              <w:rPr>
                <w:spacing w:val="-5"/>
                <w:sz w:val="14"/>
              </w:rPr>
              <w:t>and</w:t>
            </w:r>
          </w:p>
          <w:p w14:paraId="6C11EE9A" w14:textId="77777777" w:rsidR="0023423B" w:rsidRDefault="00D0734C">
            <w:pPr>
              <w:pStyle w:val="TableParagraph"/>
              <w:spacing w:before="13" w:line="157" w:lineRule="exact"/>
              <w:ind w:left="25"/>
              <w:rPr>
                <w:sz w:val="14"/>
              </w:rPr>
            </w:pPr>
            <w:r>
              <w:rPr>
                <w:spacing w:val="-2"/>
                <w:sz w:val="14"/>
              </w:rPr>
              <w:t>functioning</w:t>
            </w:r>
            <w:r>
              <w:rPr>
                <w:spacing w:val="2"/>
                <w:sz w:val="14"/>
              </w:rPr>
              <w:t xml:space="preserve"> </w:t>
            </w:r>
            <w:r>
              <w:rPr>
                <w:spacing w:val="-2"/>
                <w:sz w:val="14"/>
              </w:rPr>
              <w:t>of the</w:t>
            </w:r>
            <w:r>
              <w:rPr>
                <w:sz w:val="14"/>
              </w:rPr>
              <w:t xml:space="preserve"> </w:t>
            </w:r>
            <w:r>
              <w:rPr>
                <w:spacing w:val="-2"/>
                <w:sz w:val="14"/>
              </w:rPr>
              <w:t>department</w:t>
            </w:r>
          </w:p>
        </w:tc>
      </w:tr>
      <w:tr w:rsidR="0023423B" w14:paraId="1EB5A477" w14:textId="77777777">
        <w:trPr>
          <w:trHeight w:val="517"/>
        </w:trPr>
        <w:tc>
          <w:tcPr>
            <w:tcW w:w="3286" w:type="dxa"/>
          </w:tcPr>
          <w:p w14:paraId="782F654F" w14:textId="77777777" w:rsidR="0023423B" w:rsidRDefault="00D0734C">
            <w:pPr>
              <w:pStyle w:val="TableParagraph"/>
              <w:spacing w:before="6"/>
              <w:ind w:left="35"/>
              <w:rPr>
                <w:sz w:val="14"/>
              </w:rPr>
            </w:pPr>
            <w:r>
              <w:rPr>
                <w:spacing w:val="-2"/>
                <w:sz w:val="14"/>
              </w:rPr>
              <w:t>Deputy Commissioner</w:t>
            </w:r>
            <w:r>
              <w:rPr>
                <w:spacing w:val="-3"/>
                <w:sz w:val="14"/>
              </w:rPr>
              <w:t xml:space="preserve"> </w:t>
            </w:r>
            <w:r>
              <w:rPr>
                <w:spacing w:val="-2"/>
                <w:sz w:val="14"/>
              </w:rPr>
              <w:t>- Regional</w:t>
            </w:r>
            <w:r>
              <w:rPr>
                <w:spacing w:val="-1"/>
                <w:sz w:val="14"/>
              </w:rPr>
              <w:t xml:space="preserve"> </w:t>
            </w:r>
            <w:r>
              <w:rPr>
                <w:spacing w:val="-2"/>
                <w:sz w:val="14"/>
              </w:rPr>
              <w:t>Services</w:t>
            </w:r>
          </w:p>
        </w:tc>
        <w:tc>
          <w:tcPr>
            <w:tcW w:w="5028" w:type="dxa"/>
          </w:tcPr>
          <w:p w14:paraId="4D4E7B3D" w14:textId="77777777" w:rsidR="0023423B" w:rsidRDefault="00D0734C">
            <w:pPr>
              <w:pStyle w:val="TableParagraph"/>
              <w:spacing w:line="256" w:lineRule="auto"/>
              <w:ind w:left="30" w:hanging="9"/>
              <w:rPr>
                <w:sz w:val="14"/>
              </w:rPr>
            </w:pPr>
            <w:r>
              <w:rPr>
                <w:sz w:val="14"/>
              </w:rPr>
              <w:t>Responsible</w:t>
            </w:r>
            <w:r>
              <w:rPr>
                <w:spacing w:val="19"/>
                <w:sz w:val="14"/>
              </w:rPr>
              <w:t xml:space="preserve"> </w:t>
            </w:r>
            <w:r>
              <w:rPr>
                <w:sz w:val="14"/>
              </w:rPr>
              <w:t>for</w:t>
            </w:r>
            <w:r>
              <w:rPr>
                <w:spacing w:val="17"/>
                <w:sz w:val="14"/>
              </w:rPr>
              <w:t xml:space="preserve"> </w:t>
            </w:r>
            <w:r>
              <w:rPr>
                <w:sz w:val="14"/>
              </w:rPr>
              <w:t>the</w:t>
            </w:r>
            <w:r>
              <w:rPr>
                <w:spacing w:val="28"/>
                <w:sz w:val="14"/>
              </w:rPr>
              <w:t xml:space="preserve"> </w:t>
            </w:r>
            <w:r>
              <w:rPr>
                <w:sz w:val="14"/>
              </w:rPr>
              <w:t>coordination</w:t>
            </w:r>
            <w:r>
              <w:rPr>
                <w:spacing w:val="25"/>
                <w:sz w:val="14"/>
              </w:rPr>
              <w:t xml:space="preserve"> </w:t>
            </w:r>
            <w:r>
              <w:rPr>
                <w:sz w:val="14"/>
              </w:rPr>
              <w:t>and</w:t>
            </w:r>
            <w:r>
              <w:rPr>
                <w:spacing w:val="19"/>
                <w:sz w:val="14"/>
              </w:rPr>
              <w:t xml:space="preserve"> </w:t>
            </w:r>
            <w:r>
              <w:rPr>
                <w:sz w:val="14"/>
              </w:rPr>
              <w:t>delivery</w:t>
            </w:r>
            <w:r>
              <w:rPr>
                <w:spacing w:val="16"/>
                <w:sz w:val="14"/>
              </w:rPr>
              <w:t xml:space="preserve"> </w:t>
            </w:r>
            <w:r>
              <w:rPr>
                <w:sz w:val="14"/>
              </w:rPr>
              <w:t>of</w:t>
            </w:r>
            <w:r>
              <w:rPr>
                <w:spacing w:val="22"/>
                <w:sz w:val="14"/>
              </w:rPr>
              <w:t xml:space="preserve"> </w:t>
            </w:r>
            <w:r>
              <w:rPr>
                <w:sz w:val="14"/>
              </w:rPr>
              <w:t>a</w:t>
            </w:r>
            <w:r>
              <w:rPr>
                <w:spacing w:val="22"/>
                <w:sz w:val="14"/>
              </w:rPr>
              <w:t xml:space="preserve"> </w:t>
            </w:r>
            <w:r>
              <w:rPr>
                <w:sz w:val="14"/>
              </w:rPr>
              <w:t>range</w:t>
            </w:r>
            <w:r>
              <w:rPr>
                <w:spacing w:val="22"/>
                <w:sz w:val="14"/>
              </w:rPr>
              <w:t xml:space="preserve"> </w:t>
            </w:r>
            <w:r>
              <w:rPr>
                <w:sz w:val="14"/>
              </w:rPr>
              <w:t>of</w:t>
            </w:r>
            <w:r>
              <w:rPr>
                <w:spacing w:val="21"/>
                <w:sz w:val="14"/>
              </w:rPr>
              <w:t xml:space="preserve"> </w:t>
            </w:r>
            <w:r>
              <w:rPr>
                <w:sz w:val="14"/>
              </w:rPr>
              <w:t>expert</w:t>
            </w:r>
            <w:r>
              <w:rPr>
                <w:spacing w:val="22"/>
                <w:sz w:val="14"/>
              </w:rPr>
              <w:t xml:space="preserve"> </w:t>
            </w:r>
            <w:r>
              <w:rPr>
                <w:sz w:val="14"/>
              </w:rPr>
              <w:t>specialist,</w:t>
            </w:r>
            <w:r>
              <w:rPr>
                <w:spacing w:val="40"/>
                <w:sz w:val="14"/>
              </w:rPr>
              <w:t xml:space="preserve"> </w:t>
            </w:r>
            <w:r>
              <w:rPr>
                <w:sz w:val="14"/>
              </w:rPr>
              <w:t>technical,</w:t>
            </w:r>
            <w:r>
              <w:rPr>
                <w:spacing w:val="27"/>
                <w:sz w:val="14"/>
              </w:rPr>
              <w:t xml:space="preserve"> </w:t>
            </w:r>
            <w:r>
              <w:rPr>
                <w:sz w:val="14"/>
              </w:rPr>
              <w:t>training,</w:t>
            </w:r>
            <w:r>
              <w:rPr>
                <w:spacing w:val="27"/>
                <w:sz w:val="14"/>
              </w:rPr>
              <w:t xml:space="preserve"> </w:t>
            </w:r>
            <w:r>
              <w:rPr>
                <w:sz w:val="14"/>
              </w:rPr>
              <w:t>logistical</w:t>
            </w:r>
            <w:r>
              <w:rPr>
                <w:spacing w:val="27"/>
                <w:sz w:val="14"/>
              </w:rPr>
              <w:t xml:space="preserve"> </w:t>
            </w:r>
            <w:r>
              <w:rPr>
                <w:sz w:val="14"/>
              </w:rPr>
              <w:t>and</w:t>
            </w:r>
            <w:r>
              <w:rPr>
                <w:spacing w:val="26"/>
                <w:sz w:val="14"/>
              </w:rPr>
              <w:t xml:space="preserve"> </w:t>
            </w:r>
            <w:r>
              <w:rPr>
                <w:sz w:val="14"/>
              </w:rPr>
              <w:t>operational</w:t>
            </w:r>
            <w:r>
              <w:rPr>
                <w:spacing w:val="32"/>
                <w:sz w:val="14"/>
              </w:rPr>
              <w:t xml:space="preserve"> </w:t>
            </w:r>
            <w:r>
              <w:rPr>
                <w:sz w:val="14"/>
              </w:rPr>
              <w:t>support,</w:t>
            </w:r>
            <w:r>
              <w:rPr>
                <w:spacing w:val="30"/>
                <w:sz w:val="14"/>
              </w:rPr>
              <w:t xml:space="preserve"> </w:t>
            </w:r>
            <w:r>
              <w:rPr>
                <w:sz w:val="14"/>
              </w:rPr>
              <w:t>and</w:t>
            </w:r>
            <w:r>
              <w:rPr>
                <w:spacing w:val="26"/>
                <w:sz w:val="14"/>
              </w:rPr>
              <w:t xml:space="preserve"> </w:t>
            </w:r>
            <w:r>
              <w:rPr>
                <w:sz w:val="14"/>
              </w:rPr>
              <w:t>advice</w:t>
            </w:r>
            <w:r>
              <w:rPr>
                <w:spacing w:val="21"/>
                <w:sz w:val="14"/>
              </w:rPr>
              <w:t xml:space="preserve"> </w:t>
            </w:r>
            <w:r>
              <w:rPr>
                <w:sz w:val="14"/>
              </w:rPr>
              <w:t>to</w:t>
            </w:r>
            <w:r>
              <w:rPr>
                <w:spacing w:val="24"/>
                <w:sz w:val="14"/>
              </w:rPr>
              <w:t xml:space="preserve"> </w:t>
            </w:r>
            <w:proofErr w:type="gramStart"/>
            <w:r>
              <w:rPr>
                <w:spacing w:val="-2"/>
                <w:sz w:val="14"/>
              </w:rPr>
              <w:t>enhance</w:t>
            </w:r>
            <w:proofErr w:type="gramEnd"/>
          </w:p>
          <w:p w14:paraId="56DAB098" w14:textId="77777777" w:rsidR="0023423B" w:rsidRDefault="00D0734C">
            <w:pPr>
              <w:pStyle w:val="TableParagraph"/>
              <w:spacing w:before="5" w:line="148" w:lineRule="exact"/>
              <w:ind w:left="30"/>
              <w:rPr>
                <w:sz w:val="14"/>
              </w:rPr>
            </w:pPr>
            <w:r>
              <w:rPr>
                <w:spacing w:val="-2"/>
                <w:sz w:val="14"/>
              </w:rPr>
              <w:t>frontline</w:t>
            </w:r>
            <w:r>
              <w:rPr>
                <w:spacing w:val="7"/>
                <w:sz w:val="14"/>
              </w:rPr>
              <w:t xml:space="preserve"> </w:t>
            </w:r>
            <w:r>
              <w:rPr>
                <w:spacing w:val="-2"/>
                <w:sz w:val="14"/>
              </w:rPr>
              <w:t>policing</w:t>
            </w:r>
            <w:r>
              <w:rPr>
                <w:spacing w:val="6"/>
                <w:sz w:val="14"/>
              </w:rPr>
              <w:t xml:space="preserve"> </w:t>
            </w:r>
            <w:r>
              <w:rPr>
                <w:spacing w:val="-2"/>
                <w:sz w:val="14"/>
              </w:rPr>
              <w:t>activities</w:t>
            </w:r>
            <w:r>
              <w:rPr>
                <w:spacing w:val="5"/>
                <w:sz w:val="14"/>
              </w:rPr>
              <w:t xml:space="preserve"> </w:t>
            </w:r>
            <w:r>
              <w:rPr>
                <w:spacing w:val="-2"/>
                <w:sz w:val="14"/>
              </w:rPr>
              <w:t>state-</w:t>
            </w:r>
            <w:r>
              <w:rPr>
                <w:spacing w:val="-4"/>
                <w:sz w:val="14"/>
              </w:rPr>
              <w:t>wide</w:t>
            </w:r>
          </w:p>
        </w:tc>
      </w:tr>
      <w:tr w:rsidR="0023423B" w14:paraId="48A1F4A9" w14:textId="77777777">
        <w:trPr>
          <w:trHeight w:val="349"/>
        </w:trPr>
        <w:tc>
          <w:tcPr>
            <w:tcW w:w="3286" w:type="dxa"/>
          </w:tcPr>
          <w:p w14:paraId="39733CA0" w14:textId="77777777" w:rsidR="0023423B" w:rsidRDefault="00D0734C">
            <w:pPr>
              <w:pStyle w:val="TableParagraph"/>
              <w:spacing w:before="4"/>
              <w:ind w:left="40"/>
              <w:rPr>
                <w:sz w:val="14"/>
              </w:rPr>
            </w:pPr>
            <w:r>
              <w:rPr>
                <w:spacing w:val="-2"/>
                <w:sz w:val="14"/>
              </w:rPr>
              <w:t>Deputy</w:t>
            </w:r>
            <w:r>
              <w:rPr>
                <w:sz w:val="14"/>
              </w:rPr>
              <w:t xml:space="preserve"> </w:t>
            </w:r>
            <w:r>
              <w:rPr>
                <w:spacing w:val="-2"/>
                <w:sz w:val="14"/>
              </w:rPr>
              <w:t>Commissioner</w:t>
            </w:r>
            <w:r>
              <w:rPr>
                <w:spacing w:val="-1"/>
                <w:sz w:val="14"/>
              </w:rPr>
              <w:t xml:space="preserve"> </w:t>
            </w:r>
            <w:r>
              <w:rPr>
                <w:spacing w:val="-2"/>
                <w:sz w:val="14"/>
              </w:rPr>
              <w:t>-</w:t>
            </w:r>
            <w:r>
              <w:rPr>
                <w:spacing w:val="7"/>
                <w:sz w:val="14"/>
              </w:rPr>
              <w:t xml:space="preserve"> </w:t>
            </w:r>
            <w:r>
              <w:rPr>
                <w:spacing w:val="-2"/>
                <w:sz w:val="14"/>
              </w:rPr>
              <w:t>Regional</w:t>
            </w:r>
            <w:r>
              <w:rPr>
                <w:spacing w:val="2"/>
                <w:sz w:val="14"/>
              </w:rPr>
              <w:t xml:space="preserve"> </w:t>
            </w:r>
            <w:r>
              <w:rPr>
                <w:spacing w:val="-2"/>
                <w:sz w:val="14"/>
              </w:rPr>
              <w:t>Operations</w:t>
            </w:r>
            <w:r>
              <w:rPr>
                <w:spacing w:val="-4"/>
                <w:sz w:val="14"/>
              </w:rPr>
              <w:t xml:space="preserve"> </w:t>
            </w:r>
            <w:r>
              <w:rPr>
                <w:spacing w:val="-5"/>
                <w:sz w:val="14"/>
              </w:rPr>
              <w:t>and</w:t>
            </w:r>
          </w:p>
          <w:p w14:paraId="14E9A656" w14:textId="77777777" w:rsidR="0023423B" w:rsidRDefault="00D0734C">
            <w:pPr>
              <w:pStyle w:val="TableParagraph"/>
              <w:spacing w:before="13" w:line="152" w:lineRule="exact"/>
              <w:ind w:left="30"/>
              <w:rPr>
                <w:sz w:val="14"/>
              </w:rPr>
            </w:pPr>
            <w:r>
              <w:rPr>
                <w:spacing w:val="-2"/>
                <w:sz w:val="14"/>
              </w:rPr>
              <w:t>Youth Crime</w:t>
            </w:r>
          </w:p>
        </w:tc>
        <w:tc>
          <w:tcPr>
            <w:tcW w:w="5028" w:type="dxa"/>
          </w:tcPr>
          <w:p w14:paraId="629EED68" w14:textId="77777777" w:rsidR="0023423B" w:rsidRDefault="00D0734C">
            <w:pPr>
              <w:pStyle w:val="TableParagraph"/>
              <w:ind w:left="27"/>
              <w:rPr>
                <w:sz w:val="14"/>
              </w:rPr>
            </w:pPr>
            <w:r>
              <w:rPr>
                <w:sz w:val="14"/>
              </w:rPr>
              <w:t>Responsible</w:t>
            </w:r>
            <w:r>
              <w:rPr>
                <w:spacing w:val="8"/>
                <w:sz w:val="14"/>
              </w:rPr>
              <w:t xml:space="preserve"> </w:t>
            </w:r>
            <w:r>
              <w:rPr>
                <w:sz w:val="14"/>
              </w:rPr>
              <w:t>for</w:t>
            </w:r>
            <w:r>
              <w:rPr>
                <w:spacing w:val="7"/>
                <w:sz w:val="14"/>
              </w:rPr>
              <w:t xml:space="preserve"> </w:t>
            </w:r>
            <w:r>
              <w:rPr>
                <w:sz w:val="14"/>
              </w:rPr>
              <w:t>the</w:t>
            </w:r>
            <w:r>
              <w:rPr>
                <w:spacing w:val="-2"/>
                <w:sz w:val="14"/>
              </w:rPr>
              <w:t xml:space="preserve"> </w:t>
            </w:r>
            <w:r>
              <w:rPr>
                <w:sz w:val="14"/>
              </w:rPr>
              <w:t>operations</w:t>
            </w:r>
            <w:r>
              <w:rPr>
                <w:spacing w:val="1"/>
                <w:sz w:val="14"/>
              </w:rPr>
              <w:t xml:space="preserve"> </w:t>
            </w:r>
            <w:r>
              <w:rPr>
                <w:sz w:val="14"/>
              </w:rPr>
              <w:t>associated</w:t>
            </w:r>
            <w:r>
              <w:rPr>
                <w:spacing w:val="3"/>
                <w:sz w:val="14"/>
              </w:rPr>
              <w:t xml:space="preserve"> </w:t>
            </w:r>
            <w:r>
              <w:rPr>
                <w:sz w:val="14"/>
              </w:rPr>
              <w:t>with</w:t>
            </w:r>
            <w:r>
              <w:rPr>
                <w:spacing w:val="2"/>
                <w:sz w:val="14"/>
              </w:rPr>
              <w:t xml:space="preserve"> </w:t>
            </w:r>
            <w:r>
              <w:rPr>
                <w:sz w:val="14"/>
              </w:rPr>
              <w:t>all</w:t>
            </w:r>
            <w:r>
              <w:rPr>
                <w:spacing w:val="7"/>
                <w:sz w:val="14"/>
              </w:rPr>
              <w:t xml:space="preserve"> </w:t>
            </w:r>
            <w:r>
              <w:rPr>
                <w:sz w:val="14"/>
              </w:rPr>
              <w:t>regions and</w:t>
            </w:r>
            <w:r>
              <w:rPr>
                <w:spacing w:val="6"/>
                <w:sz w:val="14"/>
              </w:rPr>
              <w:t xml:space="preserve"> </w:t>
            </w:r>
            <w:r>
              <w:rPr>
                <w:sz w:val="14"/>
              </w:rPr>
              <w:t>frontline</w:t>
            </w:r>
            <w:r>
              <w:rPr>
                <w:spacing w:val="9"/>
                <w:sz w:val="14"/>
              </w:rPr>
              <w:t xml:space="preserve"> </w:t>
            </w:r>
            <w:proofErr w:type="gramStart"/>
            <w:r>
              <w:rPr>
                <w:spacing w:val="-2"/>
                <w:sz w:val="14"/>
              </w:rPr>
              <w:t>policing</w:t>
            </w:r>
            <w:proofErr w:type="gramEnd"/>
          </w:p>
          <w:p w14:paraId="0606A985" w14:textId="77777777" w:rsidR="0023423B" w:rsidRDefault="00D0734C">
            <w:pPr>
              <w:pStyle w:val="TableParagraph"/>
              <w:spacing w:before="11" w:line="158" w:lineRule="exact"/>
              <w:ind w:left="32"/>
              <w:rPr>
                <w:sz w:val="14"/>
              </w:rPr>
            </w:pPr>
            <w:r>
              <w:rPr>
                <w:spacing w:val="-2"/>
                <w:sz w:val="14"/>
              </w:rPr>
              <w:t>services</w:t>
            </w:r>
            <w:r>
              <w:rPr>
                <w:spacing w:val="-1"/>
                <w:sz w:val="14"/>
              </w:rPr>
              <w:t xml:space="preserve"> </w:t>
            </w:r>
            <w:r>
              <w:rPr>
                <w:spacing w:val="-2"/>
                <w:sz w:val="14"/>
              </w:rPr>
              <w:t>to</w:t>
            </w:r>
            <w:r>
              <w:rPr>
                <w:spacing w:val="-3"/>
                <w:sz w:val="14"/>
              </w:rPr>
              <w:t xml:space="preserve"> </w:t>
            </w:r>
            <w:r>
              <w:rPr>
                <w:spacing w:val="-2"/>
                <w:sz w:val="14"/>
              </w:rPr>
              <w:t>ensure</w:t>
            </w:r>
            <w:r>
              <w:rPr>
                <w:spacing w:val="-5"/>
                <w:sz w:val="14"/>
              </w:rPr>
              <w:t xml:space="preserve"> </w:t>
            </w:r>
            <w:r>
              <w:rPr>
                <w:spacing w:val="-2"/>
                <w:sz w:val="14"/>
              </w:rPr>
              <w:t>greater</w:t>
            </w:r>
            <w:r>
              <w:rPr>
                <w:spacing w:val="6"/>
                <w:sz w:val="14"/>
              </w:rPr>
              <w:t xml:space="preserve"> </w:t>
            </w:r>
            <w:r>
              <w:rPr>
                <w:spacing w:val="-2"/>
                <w:sz w:val="14"/>
              </w:rPr>
              <w:t>collaboration</w:t>
            </w:r>
            <w:r>
              <w:rPr>
                <w:spacing w:val="4"/>
                <w:sz w:val="14"/>
              </w:rPr>
              <w:t xml:space="preserve"> </w:t>
            </w:r>
            <w:r>
              <w:rPr>
                <w:spacing w:val="-2"/>
                <w:sz w:val="14"/>
              </w:rPr>
              <w:t>and</w:t>
            </w:r>
            <w:r>
              <w:rPr>
                <w:spacing w:val="1"/>
                <w:sz w:val="14"/>
              </w:rPr>
              <w:t xml:space="preserve"> </w:t>
            </w:r>
            <w:r>
              <w:rPr>
                <w:spacing w:val="-2"/>
                <w:sz w:val="14"/>
              </w:rPr>
              <w:t>planning</w:t>
            </w:r>
            <w:r>
              <w:rPr>
                <w:spacing w:val="6"/>
                <w:sz w:val="14"/>
              </w:rPr>
              <w:t xml:space="preserve"> </w:t>
            </w:r>
            <w:r>
              <w:rPr>
                <w:spacing w:val="-2"/>
                <w:sz w:val="14"/>
              </w:rPr>
              <w:t>to</w:t>
            </w:r>
            <w:r>
              <w:rPr>
                <w:spacing w:val="4"/>
                <w:sz w:val="14"/>
              </w:rPr>
              <w:t xml:space="preserve"> </w:t>
            </w:r>
            <w:r>
              <w:rPr>
                <w:spacing w:val="-2"/>
                <w:sz w:val="14"/>
              </w:rPr>
              <w:t>address future demand</w:t>
            </w:r>
          </w:p>
        </w:tc>
      </w:tr>
      <w:tr w:rsidR="0023423B" w14:paraId="55D3247F" w14:textId="77777777">
        <w:trPr>
          <w:trHeight w:val="330"/>
        </w:trPr>
        <w:tc>
          <w:tcPr>
            <w:tcW w:w="3286" w:type="dxa"/>
          </w:tcPr>
          <w:p w14:paraId="0833CAB8" w14:textId="77777777" w:rsidR="0023423B" w:rsidRDefault="00D0734C">
            <w:pPr>
              <w:pStyle w:val="TableParagraph"/>
              <w:spacing w:before="5"/>
              <w:ind w:left="40"/>
              <w:rPr>
                <w:sz w:val="14"/>
              </w:rPr>
            </w:pPr>
            <w:r>
              <w:rPr>
                <w:spacing w:val="-2"/>
                <w:sz w:val="14"/>
              </w:rPr>
              <w:t>Deputy</w:t>
            </w:r>
            <w:r>
              <w:rPr>
                <w:spacing w:val="-4"/>
                <w:sz w:val="14"/>
              </w:rPr>
              <w:t xml:space="preserve"> </w:t>
            </w:r>
            <w:r>
              <w:rPr>
                <w:spacing w:val="-2"/>
                <w:sz w:val="14"/>
              </w:rPr>
              <w:t>Commissioner</w:t>
            </w:r>
            <w:r>
              <w:rPr>
                <w:spacing w:val="-5"/>
                <w:sz w:val="14"/>
              </w:rPr>
              <w:t xml:space="preserve"> </w:t>
            </w:r>
            <w:r>
              <w:rPr>
                <w:spacing w:val="-2"/>
                <w:sz w:val="14"/>
              </w:rPr>
              <w:t>-</w:t>
            </w:r>
            <w:r>
              <w:rPr>
                <w:spacing w:val="8"/>
                <w:sz w:val="14"/>
              </w:rPr>
              <w:t xml:space="preserve"> </w:t>
            </w:r>
            <w:r>
              <w:rPr>
                <w:spacing w:val="-2"/>
                <w:sz w:val="14"/>
              </w:rPr>
              <w:t>Specialist</w:t>
            </w:r>
            <w:r>
              <w:rPr>
                <w:spacing w:val="7"/>
                <w:sz w:val="14"/>
              </w:rPr>
              <w:t xml:space="preserve"> </w:t>
            </w:r>
            <w:r>
              <w:rPr>
                <w:spacing w:val="-2"/>
                <w:sz w:val="14"/>
              </w:rPr>
              <w:t>Operations</w:t>
            </w:r>
          </w:p>
        </w:tc>
        <w:tc>
          <w:tcPr>
            <w:tcW w:w="5028" w:type="dxa"/>
          </w:tcPr>
          <w:p w14:paraId="45F4A7B8" w14:textId="77777777" w:rsidR="0023423B" w:rsidRDefault="00D0734C">
            <w:pPr>
              <w:pStyle w:val="TableParagraph"/>
              <w:spacing w:before="2"/>
              <w:ind w:left="11" w:right="122"/>
              <w:jc w:val="center"/>
              <w:rPr>
                <w:sz w:val="14"/>
              </w:rPr>
            </w:pPr>
            <w:r>
              <w:rPr>
                <w:spacing w:val="-2"/>
                <w:sz w:val="14"/>
              </w:rPr>
              <w:t>Responsible</w:t>
            </w:r>
            <w:r>
              <w:rPr>
                <w:spacing w:val="3"/>
                <w:sz w:val="14"/>
              </w:rPr>
              <w:t xml:space="preserve"> </w:t>
            </w:r>
            <w:r>
              <w:rPr>
                <w:spacing w:val="-2"/>
                <w:sz w:val="14"/>
              </w:rPr>
              <w:t>for</w:t>
            </w:r>
            <w:r>
              <w:rPr>
                <w:spacing w:val="3"/>
                <w:sz w:val="14"/>
              </w:rPr>
              <w:t xml:space="preserve"> </w:t>
            </w:r>
            <w:r>
              <w:rPr>
                <w:spacing w:val="-2"/>
                <w:sz w:val="14"/>
              </w:rPr>
              <w:t>the</w:t>
            </w:r>
            <w:r>
              <w:rPr>
                <w:spacing w:val="4"/>
                <w:sz w:val="14"/>
              </w:rPr>
              <w:t xml:space="preserve"> </w:t>
            </w:r>
            <w:r>
              <w:rPr>
                <w:spacing w:val="-2"/>
                <w:sz w:val="14"/>
              </w:rPr>
              <w:t>provision</w:t>
            </w:r>
            <w:r>
              <w:rPr>
                <w:spacing w:val="4"/>
                <w:sz w:val="14"/>
              </w:rPr>
              <w:t xml:space="preserve"> </w:t>
            </w:r>
            <w:r>
              <w:rPr>
                <w:spacing w:val="-2"/>
                <w:sz w:val="14"/>
              </w:rPr>
              <w:t>of</w:t>
            </w:r>
            <w:r>
              <w:rPr>
                <w:spacing w:val="2"/>
                <w:sz w:val="14"/>
              </w:rPr>
              <w:t xml:space="preserve"> </w:t>
            </w:r>
            <w:r>
              <w:rPr>
                <w:spacing w:val="-2"/>
                <w:sz w:val="14"/>
              </w:rPr>
              <w:t>specialist</w:t>
            </w:r>
            <w:r>
              <w:rPr>
                <w:sz w:val="14"/>
              </w:rPr>
              <w:t xml:space="preserve"> </w:t>
            </w:r>
            <w:r>
              <w:rPr>
                <w:spacing w:val="-2"/>
                <w:sz w:val="14"/>
              </w:rPr>
              <w:t>police</w:t>
            </w:r>
            <w:r>
              <w:rPr>
                <w:spacing w:val="2"/>
                <w:sz w:val="14"/>
              </w:rPr>
              <w:t xml:space="preserve"> </w:t>
            </w:r>
            <w:r>
              <w:rPr>
                <w:spacing w:val="-2"/>
                <w:sz w:val="14"/>
              </w:rPr>
              <w:t>services</w:t>
            </w:r>
            <w:r>
              <w:rPr>
                <w:spacing w:val="2"/>
                <w:sz w:val="14"/>
              </w:rPr>
              <w:t xml:space="preserve"> </w:t>
            </w:r>
            <w:r>
              <w:rPr>
                <w:spacing w:val="-2"/>
                <w:sz w:val="14"/>
              </w:rPr>
              <w:t>within</w:t>
            </w:r>
            <w:r>
              <w:rPr>
                <w:spacing w:val="1"/>
                <w:sz w:val="14"/>
              </w:rPr>
              <w:t xml:space="preserve"> </w:t>
            </w:r>
            <w:r>
              <w:rPr>
                <w:spacing w:val="-2"/>
                <w:sz w:val="14"/>
              </w:rPr>
              <w:t>the</w:t>
            </w:r>
            <w:r>
              <w:rPr>
                <w:spacing w:val="2"/>
                <w:sz w:val="14"/>
              </w:rPr>
              <w:t xml:space="preserve"> </w:t>
            </w:r>
            <w:r>
              <w:rPr>
                <w:spacing w:val="-2"/>
                <w:sz w:val="14"/>
              </w:rPr>
              <w:t>department</w:t>
            </w:r>
          </w:p>
        </w:tc>
      </w:tr>
      <w:tr w:rsidR="0023423B" w14:paraId="4301E9AB" w14:textId="77777777">
        <w:trPr>
          <w:trHeight w:val="354"/>
        </w:trPr>
        <w:tc>
          <w:tcPr>
            <w:tcW w:w="3286" w:type="dxa"/>
            <w:tcBorders>
              <w:left w:val="single" w:sz="8" w:space="0" w:color="000000"/>
            </w:tcBorders>
          </w:tcPr>
          <w:p w14:paraId="202BF022" w14:textId="77777777" w:rsidR="0023423B" w:rsidRDefault="00D0734C">
            <w:pPr>
              <w:pStyle w:val="TableParagraph"/>
              <w:spacing w:line="172" w:lineRule="exact"/>
              <w:ind w:left="32" w:firstLine="5"/>
              <w:rPr>
                <w:sz w:val="14"/>
              </w:rPr>
            </w:pPr>
            <w:r>
              <w:rPr>
                <w:spacing w:val="-2"/>
                <w:sz w:val="14"/>
              </w:rPr>
              <w:t>Deputy</w:t>
            </w:r>
            <w:r>
              <w:rPr>
                <w:spacing w:val="-3"/>
                <w:sz w:val="14"/>
              </w:rPr>
              <w:t xml:space="preserve"> </w:t>
            </w:r>
            <w:r>
              <w:rPr>
                <w:spacing w:val="-2"/>
                <w:sz w:val="14"/>
              </w:rPr>
              <w:t>Chief Executive</w:t>
            </w:r>
            <w:r>
              <w:rPr>
                <w:spacing w:val="-3"/>
                <w:sz w:val="14"/>
              </w:rPr>
              <w:t xml:space="preserve"> </w:t>
            </w:r>
            <w:r>
              <w:rPr>
                <w:spacing w:val="-2"/>
                <w:sz w:val="14"/>
              </w:rPr>
              <w:t>- Strategy</w:t>
            </w:r>
            <w:r>
              <w:rPr>
                <w:spacing w:val="-7"/>
                <w:sz w:val="14"/>
              </w:rPr>
              <w:t xml:space="preserve"> </w:t>
            </w:r>
            <w:r>
              <w:rPr>
                <w:spacing w:val="-2"/>
                <w:sz w:val="14"/>
              </w:rPr>
              <w:t>and</w:t>
            </w:r>
            <w:r>
              <w:rPr>
                <w:spacing w:val="-3"/>
                <w:sz w:val="14"/>
              </w:rPr>
              <w:t xml:space="preserve"> </w:t>
            </w:r>
            <w:r>
              <w:rPr>
                <w:spacing w:val="-2"/>
                <w:sz w:val="14"/>
              </w:rPr>
              <w:t>Corporate</w:t>
            </w:r>
            <w:r>
              <w:rPr>
                <w:spacing w:val="40"/>
                <w:sz w:val="14"/>
              </w:rPr>
              <w:t xml:space="preserve"> </w:t>
            </w:r>
            <w:r>
              <w:rPr>
                <w:spacing w:val="-2"/>
                <w:sz w:val="14"/>
              </w:rPr>
              <w:t>Services</w:t>
            </w:r>
          </w:p>
        </w:tc>
        <w:tc>
          <w:tcPr>
            <w:tcW w:w="5028" w:type="dxa"/>
          </w:tcPr>
          <w:p w14:paraId="50A81394" w14:textId="77777777" w:rsidR="0023423B" w:rsidRDefault="00D0734C">
            <w:pPr>
              <w:pStyle w:val="TableParagraph"/>
              <w:spacing w:before="2"/>
              <w:ind w:left="27"/>
              <w:rPr>
                <w:sz w:val="14"/>
              </w:rPr>
            </w:pPr>
            <w:r>
              <w:rPr>
                <w:sz w:val="14"/>
              </w:rPr>
              <w:t>Responsible</w:t>
            </w:r>
            <w:r>
              <w:rPr>
                <w:spacing w:val="-7"/>
                <w:sz w:val="14"/>
              </w:rPr>
              <w:t xml:space="preserve"> </w:t>
            </w:r>
            <w:r>
              <w:rPr>
                <w:sz w:val="14"/>
              </w:rPr>
              <w:t>for</w:t>
            </w:r>
            <w:r>
              <w:rPr>
                <w:spacing w:val="-1"/>
                <w:sz w:val="14"/>
              </w:rPr>
              <w:t xml:space="preserve"> </w:t>
            </w:r>
            <w:r>
              <w:rPr>
                <w:sz w:val="14"/>
              </w:rPr>
              <w:t>continuous</w:t>
            </w:r>
            <w:r>
              <w:rPr>
                <w:spacing w:val="-1"/>
                <w:sz w:val="14"/>
              </w:rPr>
              <w:t xml:space="preserve"> </w:t>
            </w:r>
            <w:r>
              <w:rPr>
                <w:sz w:val="14"/>
              </w:rPr>
              <w:t>improvement</w:t>
            </w:r>
            <w:r>
              <w:rPr>
                <w:spacing w:val="-3"/>
                <w:sz w:val="14"/>
              </w:rPr>
              <w:t xml:space="preserve"> </w:t>
            </w:r>
            <w:r>
              <w:rPr>
                <w:sz w:val="14"/>
              </w:rPr>
              <w:t>and</w:t>
            </w:r>
            <w:r>
              <w:rPr>
                <w:spacing w:val="-4"/>
                <w:sz w:val="14"/>
              </w:rPr>
              <w:t xml:space="preserve"> </w:t>
            </w:r>
            <w:r>
              <w:rPr>
                <w:sz w:val="14"/>
              </w:rPr>
              <w:t xml:space="preserve">review, </w:t>
            </w:r>
            <w:proofErr w:type="spellStart"/>
            <w:r>
              <w:rPr>
                <w:sz w:val="14"/>
              </w:rPr>
              <w:t>organisational</w:t>
            </w:r>
            <w:proofErr w:type="spellEnd"/>
            <w:r>
              <w:rPr>
                <w:spacing w:val="-3"/>
                <w:sz w:val="14"/>
              </w:rPr>
              <w:t xml:space="preserve"> </w:t>
            </w:r>
            <w:r>
              <w:rPr>
                <w:spacing w:val="-2"/>
                <w:sz w:val="14"/>
              </w:rPr>
              <w:t>efficiencies,</w:t>
            </w:r>
          </w:p>
          <w:p w14:paraId="5B03FCB1" w14:textId="77777777" w:rsidR="0023423B" w:rsidRDefault="00D0734C">
            <w:pPr>
              <w:pStyle w:val="TableParagraph"/>
              <w:spacing w:before="15" w:line="156" w:lineRule="exact"/>
              <w:ind w:left="32"/>
              <w:rPr>
                <w:sz w:val="14"/>
              </w:rPr>
            </w:pPr>
            <w:r>
              <w:rPr>
                <w:sz w:val="14"/>
              </w:rPr>
              <w:t>and</w:t>
            </w:r>
            <w:r>
              <w:rPr>
                <w:spacing w:val="-10"/>
                <w:sz w:val="14"/>
              </w:rPr>
              <w:t xml:space="preserve"> </w:t>
            </w:r>
            <w:r>
              <w:rPr>
                <w:sz w:val="14"/>
              </w:rPr>
              <w:t>better</w:t>
            </w:r>
            <w:r>
              <w:rPr>
                <w:spacing w:val="-10"/>
                <w:sz w:val="14"/>
              </w:rPr>
              <w:t xml:space="preserve"> </w:t>
            </w:r>
            <w:r>
              <w:rPr>
                <w:sz w:val="14"/>
              </w:rPr>
              <w:t>service</w:t>
            </w:r>
            <w:r>
              <w:rPr>
                <w:spacing w:val="-10"/>
                <w:sz w:val="14"/>
              </w:rPr>
              <w:t xml:space="preserve"> </w:t>
            </w:r>
            <w:r>
              <w:rPr>
                <w:sz w:val="14"/>
              </w:rPr>
              <w:t>provision</w:t>
            </w:r>
            <w:r>
              <w:rPr>
                <w:spacing w:val="-9"/>
                <w:sz w:val="14"/>
              </w:rPr>
              <w:t xml:space="preserve"> </w:t>
            </w:r>
            <w:r>
              <w:rPr>
                <w:sz w:val="14"/>
              </w:rPr>
              <w:t>to</w:t>
            </w:r>
            <w:r>
              <w:rPr>
                <w:spacing w:val="-10"/>
                <w:sz w:val="14"/>
              </w:rPr>
              <w:t xml:space="preserve"> </w:t>
            </w:r>
            <w:r>
              <w:rPr>
                <w:sz w:val="14"/>
              </w:rPr>
              <w:t>the</w:t>
            </w:r>
            <w:r>
              <w:rPr>
                <w:spacing w:val="-9"/>
                <w:sz w:val="14"/>
              </w:rPr>
              <w:t xml:space="preserve"> </w:t>
            </w:r>
            <w:r>
              <w:rPr>
                <w:spacing w:val="-2"/>
                <w:sz w:val="14"/>
              </w:rPr>
              <w:t>community</w:t>
            </w:r>
          </w:p>
        </w:tc>
      </w:tr>
      <w:tr w:rsidR="0023423B" w14:paraId="36ACD0EA" w14:textId="77777777">
        <w:trPr>
          <w:trHeight w:val="352"/>
        </w:trPr>
        <w:tc>
          <w:tcPr>
            <w:tcW w:w="3286" w:type="dxa"/>
            <w:tcBorders>
              <w:left w:val="single" w:sz="8" w:space="0" w:color="000000"/>
            </w:tcBorders>
          </w:tcPr>
          <w:p w14:paraId="3B6E1705" w14:textId="77777777" w:rsidR="0023423B" w:rsidRDefault="00D0734C">
            <w:pPr>
              <w:pStyle w:val="TableParagraph"/>
              <w:spacing w:line="172" w:lineRule="exact"/>
              <w:ind w:left="23" w:firstLine="14"/>
              <w:rPr>
                <w:sz w:val="14"/>
              </w:rPr>
            </w:pPr>
            <w:r>
              <w:rPr>
                <w:spacing w:val="-2"/>
                <w:sz w:val="14"/>
              </w:rPr>
              <w:t>Deputy</w:t>
            </w:r>
            <w:r>
              <w:rPr>
                <w:spacing w:val="-3"/>
                <w:sz w:val="14"/>
              </w:rPr>
              <w:t xml:space="preserve"> </w:t>
            </w:r>
            <w:r>
              <w:rPr>
                <w:spacing w:val="-2"/>
                <w:sz w:val="14"/>
              </w:rPr>
              <w:t>Commissioner</w:t>
            </w:r>
            <w:r>
              <w:rPr>
                <w:spacing w:val="-4"/>
                <w:sz w:val="14"/>
              </w:rPr>
              <w:t xml:space="preserve"> </w:t>
            </w:r>
            <w:r>
              <w:rPr>
                <w:spacing w:val="-2"/>
                <w:sz w:val="14"/>
              </w:rPr>
              <w:t>-</w:t>
            </w:r>
            <w:r>
              <w:rPr>
                <w:sz w:val="14"/>
              </w:rPr>
              <w:t xml:space="preserve"> </w:t>
            </w:r>
            <w:r>
              <w:rPr>
                <w:spacing w:val="-2"/>
                <w:sz w:val="14"/>
              </w:rPr>
              <w:t>Disaster</w:t>
            </w:r>
            <w:r>
              <w:rPr>
                <w:spacing w:val="-4"/>
                <w:sz w:val="14"/>
              </w:rPr>
              <w:t xml:space="preserve"> </w:t>
            </w:r>
            <w:r>
              <w:rPr>
                <w:spacing w:val="-2"/>
                <w:sz w:val="14"/>
              </w:rPr>
              <w:t>and Emergency</w:t>
            </w:r>
            <w:r>
              <w:rPr>
                <w:spacing w:val="40"/>
                <w:sz w:val="14"/>
              </w:rPr>
              <w:t xml:space="preserve"> </w:t>
            </w:r>
            <w:r>
              <w:rPr>
                <w:spacing w:val="-2"/>
                <w:sz w:val="14"/>
              </w:rPr>
              <w:t>Management</w:t>
            </w:r>
          </w:p>
        </w:tc>
        <w:tc>
          <w:tcPr>
            <w:tcW w:w="5028" w:type="dxa"/>
          </w:tcPr>
          <w:p w14:paraId="0975E2C0" w14:textId="77777777" w:rsidR="0023423B" w:rsidRDefault="00D0734C">
            <w:pPr>
              <w:pStyle w:val="TableParagraph"/>
              <w:ind w:left="31"/>
              <w:rPr>
                <w:sz w:val="14"/>
              </w:rPr>
            </w:pPr>
            <w:r>
              <w:rPr>
                <w:sz w:val="14"/>
              </w:rPr>
              <w:t>Responsible</w:t>
            </w:r>
            <w:r>
              <w:rPr>
                <w:spacing w:val="-9"/>
                <w:sz w:val="14"/>
              </w:rPr>
              <w:t xml:space="preserve"> </w:t>
            </w:r>
            <w:r>
              <w:rPr>
                <w:sz w:val="14"/>
              </w:rPr>
              <w:t>for</w:t>
            </w:r>
            <w:r>
              <w:rPr>
                <w:spacing w:val="-8"/>
                <w:sz w:val="14"/>
              </w:rPr>
              <w:t xml:space="preserve"> </w:t>
            </w:r>
            <w:r>
              <w:rPr>
                <w:sz w:val="14"/>
              </w:rPr>
              <w:t>the</w:t>
            </w:r>
            <w:r>
              <w:rPr>
                <w:spacing w:val="-6"/>
                <w:sz w:val="14"/>
              </w:rPr>
              <w:t xml:space="preserve"> </w:t>
            </w:r>
            <w:r>
              <w:rPr>
                <w:sz w:val="14"/>
              </w:rPr>
              <w:t>operations</w:t>
            </w:r>
            <w:r>
              <w:rPr>
                <w:spacing w:val="-8"/>
                <w:sz w:val="14"/>
              </w:rPr>
              <w:t xml:space="preserve"> </w:t>
            </w:r>
            <w:r>
              <w:rPr>
                <w:sz w:val="14"/>
              </w:rPr>
              <w:t>for</w:t>
            </w:r>
            <w:r>
              <w:rPr>
                <w:spacing w:val="-7"/>
                <w:sz w:val="14"/>
              </w:rPr>
              <w:t xml:space="preserve"> </w:t>
            </w:r>
            <w:r>
              <w:rPr>
                <w:sz w:val="14"/>
              </w:rPr>
              <w:t>disaster</w:t>
            </w:r>
            <w:r>
              <w:rPr>
                <w:spacing w:val="-6"/>
                <w:sz w:val="14"/>
              </w:rPr>
              <w:t xml:space="preserve"> </w:t>
            </w:r>
            <w:r>
              <w:rPr>
                <w:sz w:val="14"/>
              </w:rPr>
              <w:t>response</w:t>
            </w:r>
            <w:r>
              <w:rPr>
                <w:spacing w:val="-3"/>
                <w:sz w:val="14"/>
              </w:rPr>
              <w:t xml:space="preserve"> </w:t>
            </w:r>
            <w:r>
              <w:rPr>
                <w:sz w:val="14"/>
              </w:rPr>
              <w:t>in</w:t>
            </w:r>
            <w:r>
              <w:rPr>
                <w:spacing w:val="-4"/>
                <w:sz w:val="14"/>
              </w:rPr>
              <w:t xml:space="preserve"> </w:t>
            </w:r>
            <w:r>
              <w:rPr>
                <w:sz w:val="14"/>
              </w:rPr>
              <w:t>Queensland,</w:t>
            </w:r>
            <w:r>
              <w:rPr>
                <w:spacing w:val="-3"/>
                <w:sz w:val="14"/>
              </w:rPr>
              <w:t xml:space="preserve"> </w:t>
            </w:r>
            <w:r>
              <w:rPr>
                <w:sz w:val="14"/>
              </w:rPr>
              <w:t>the</w:t>
            </w:r>
            <w:r>
              <w:rPr>
                <w:spacing w:val="-2"/>
                <w:sz w:val="14"/>
              </w:rPr>
              <w:t xml:space="preserve"> Olympic</w:t>
            </w:r>
          </w:p>
          <w:p w14:paraId="0A88A19E" w14:textId="77777777" w:rsidR="0023423B" w:rsidRDefault="00D0734C">
            <w:pPr>
              <w:pStyle w:val="TableParagraph"/>
              <w:spacing w:before="12" w:line="159" w:lineRule="exact"/>
              <w:ind w:left="32"/>
              <w:rPr>
                <w:sz w:val="14"/>
              </w:rPr>
            </w:pPr>
            <w:r>
              <w:rPr>
                <w:spacing w:val="-2"/>
                <w:sz w:val="14"/>
              </w:rPr>
              <w:t>and</w:t>
            </w:r>
            <w:r>
              <w:rPr>
                <w:spacing w:val="-7"/>
                <w:sz w:val="14"/>
              </w:rPr>
              <w:t xml:space="preserve"> </w:t>
            </w:r>
            <w:r>
              <w:rPr>
                <w:spacing w:val="-2"/>
                <w:sz w:val="14"/>
              </w:rPr>
              <w:t>Paralympic</w:t>
            </w:r>
            <w:r>
              <w:rPr>
                <w:spacing w:val="-1"/>
                <w:sz w:val="14"/>
              </w:rPr>
              <w:t xml:space="preserve"> </w:t>
            </w:r>
            <w:r>
              <w:rPr>
                <w:spacing w:val="-2"/>
                <w:sz w:val="14"/>
              </w:rPr>
              <w:t>Games</w:t>
            </w:r>
            <w:r>
              <w:rPr>
                <w:spacing w:val="1"/>
                <w:sz w:val="14"/>
              </w:rPr>
              <w:t xml:space="preserve"> </w:t>
            </w:r>
            <w:r>
              <w:rPr>
                <w:spacing w:val="-2"/>
                <w:sz w:val="14"/>
              </w:rPr>
              <w:t>Group,</w:t>
            </w:r>
            <w:r>
              <w:rPr>
                <w:spacing w:val="7"/>
                <w:sz w:val="14"/>
              </w:rPr>
              <w:t xml:space="preserve"> </w:t>
            </w:r>
            <w:r>
              <w:rPr>
                <w:spacing w:val="-2"/>
                <w:sz w:val="14"/>
              </w:rPr>
              <w:t>and</w:t>
            </w:r>
            <w:r>
              <w:rPr>
                <w:spacing w:val="-5"/>
                <w:sz w:val="14"/>
              </w:rPr>
              <w:t xml:space="preserve"> </w:t>
            </w:r>
            <w:r>
              <w:rPr>
                <w:spacing w:val="-2"/>
                <w:sz w:val="14"/>
              </w:rPr>
              <w:t>the</w:t>
            </w:r>
            <w:r>
              <w:rPr>
                <w:spacing w:val="-9"/>
                <w:sz w:val="14"/>
              </w:rPr>
              <w:t xml:space="preserve"> </w:t>
            </w:r>
            <w:r>
              <w:rPr>
                <w:spacing w:val="-2"/>
                <w:sz w:val="14"/>
              </w:rPr>
              <w:t>Reform</w:t>
            </w:r>
            <w:r>
              <w:rPr>
                <w:spacing w:val="1"/>
                <w:sz w:val="14"/>
              </w:rPr>
              <w:t xml:space="preserve"> </w:t>
            </w:r>
            <w:r>
              <w:rPr>
                <w:spacing w:val="-2"/>
                <w:sz w:val="14"/>
              </w:rPr>
              <w:t>Implementation</w:t>
            </w:r>
            <w:r>
              <w:rPr>
                <w:spacing w:val="6"/>
                <w:sz w:val="14"/>
              </w:rPr>
              <w:t xml:space="preserve"> </w:t>
            </w:r>
            <w:r>
              <w:rPr>
                <w:spacing w:val="-2"/>
                <w:sz w:val="14"/>
              </w:rPr>
              <w:t>Taskforce</w:t>
            </w:r>
            <w:r>
              <w:rPr>
                <w:sz w:val="14"/>
              </w:rPr>
              <w:t xml:space="preserve"> </w:t>
            </w:r>
            <w:r>
              <w:rPr>
                <w:spacing w:val="-2"/>
                <w:sz w:val="14"/>
              </w:rPr>
              <w:t>(RIT)</w:t>
            </w:r>
          </w:p>
        </w:tc>
      </w:tr>
    </w:tbl>
    <w:p w14:paraId="1ED7626C" w14:textId="77777777" w:rsidR="0023423B" w:rsidRDefault="00D0734C">
      <w:pPr>
        <w:spacing w:before="62" w:line="254" w:lineRule="auto"/>
        <w:ind w:left="152" w:right="313" w:firstLine="8"/>
        <w:jc w:val="both"/>
        <w:rPr>
          <w:sz w:val="14"/>
        </w:rPr>
      </w:pPr>
      <w:r>
        <w:rPr>
          <w:sz w:val="14"/>
        </w:rPr>
        <w:t>(*) Previous</w:t>
      </w:r>
      <w:r>
        <w:rPr>
          <w:spacing w:val="-5"/>
          <w:sz w:val="14"/>
        </w:rPr>
        <w:t xml:space="preserve"> </w:t>
      </w:r>
      <w:r>
        <w:rPr>
          <w:sz w:val="14"/>
        </w:rPr>
        <w:t>incumbent</w:t>
      </w:r>
      <w:r>
        <w:rPr>
          <w:spacing w:val="-5"/>
          <w:sz w:val="14"/>
        </w:rPr>
        <w:t xml:space="preserve"> </w:t>
      </w:r>
      <w:r>
        <w:rPr>
          <w:sz w:val="14"/>
        </w:rPr>
        <w:t>for</w:t>
      </w:r>
      <w:r>
        <w:rPr>
          <w:spacing w:val="-4"/>
          <w:sz w:val="14"/>
        </w:rPr>
        <w:t xml:space="preserve"> </w:t>
      </w:r>
      <w:r>
        <w:rPr>
          <w:sz w:val="14"/>
        </w:rPr>
        <w:t>the Commissioner position</w:t>
      </w:r>
      <w:r>
        <w:rPr>
          <w:spacing w:val="-2"/>
          <w:sz w:val="14"/>
        </w:rPr>
        <w:t xml:space="preserve"> </w:t>
      </w:r>
      <w:r>
        <w:rPr>
          <w:sz w:val="14"/>
        </w:rPr>
        <w:t>separated</w:t>
      </w:r>
      <w:r>
        <w:rPr>
          <w:spacing w:val="-2"/>
          <w:sz w:val="14"/>
        </w:rPr>
        <w:t xml:space="preserve"> </w:t>
      </w:r>
      <w:r>
        <w:rPr>
          <w:sz w:val="14"/>
        </w:rPr>
        <w:t>on</w:t>
      </w:r>
      <w:r>
        <w:rPr>
          <w:spacing w:val="-5"/>
          <w:sz w:val="14"/>
        </w:rPr>
        <w:t xml:space="preserve"> </w:t>
      </w:r>
      <w:r>
        <w:rPr>
          <w:sz w:val="14"/>
        </w:rPr>
        <w:t>1</w:t>
      </w:r>
      <w:r>
        <w:rPr>
          <w:spacing w:val="-5"/>
          <w:sz w:val="14"/>
        </w:rPr>
        <w:t xml:space="preserve"> </w:t>
      </w:r>
      <w:r>
        <w:rPr>
          <w:sz w:val="14"/>
        </w:rPr>
        <w:t>March</w:t>
      </w:r>
      <w:r>
        <w:rPr>
          <w:spacing w:val="-9"/>
          <w:sz w:val="14"/>
        </w:rPr>
        <w:t xml:space="preserve"> </w:t>
      </w:r>
      <w:r>
        <w:rPr>
          <w:sz w:val="14"/>
        </w:rPr>
        <w:t>2024. The</w:t>
      </w:r>
      <w:r>
        <w:rPr>
          <w:spacing w:val="-5"/>
          <w:sz w:val="14"/>
        </w:rPr>
        <w:t xml:space="preserve"> </w:t>
      </w:r>
      <w:r>
        <w:rPr>
          <w:sz w:val="14"/>
        </w:rPr>
        <w:t>Acting</w:t>
      </w:r>
      <w:r>
        <w:rPr>
          <w:spacing w:val="-6"/>
          <w:sz w:val="14"/>
        </w:rPr>
        <w:t xml:space="preserve"> </w:t>
      </w:r>
      <w:r>
        <w:rPr>
          <w:sz w:val="14"/>
        </w:rPr>
        <w:t>Commissioner</w:t>
      </w:r>
      <w:r>
        <w:rPr>
          <w:spacing w:val="-5"/>
          <w:sz w:val="14"/>
        </w:rPr>
        <w:t xml:space="preserve"> </w:t>
      </w:r>
      <w:r>
        <w:rPr>
          <w:sz w:val="14"/>
        </w:rPr>
        <w:t>commenced</w:t>
      </w:r>
      <w:r>
        <w:rPr>
          <w:spacing w:val="-2"/>
          <w:sz w:val="14"/>
        </w:rPr>
        <w:t xml:space="preserve"> </w:t>
      </w:r>
      <w:r>
        <w:rPr>
          <w:sz w:val="14"/>
        </w:rPr>
        <w:t>on</w:t>
      </w:r>
      <w:r>
        <w:rPr>
          <w:spacing w:val="-5"/>
          <w:sz w:val="14"/>
        </w:rPr>
        <w:t xml:space="preserve"> </w:t>
      </w:r>
      <w:r>
        <w:rPr>
          <w:sz w:val="14"/>
        </w:rPr>
        <w:t>2</w:t>
      </w:r>
      <w:r>
        <w:rPr>
          <w:spacing w:val="-10"/>
          <w:sz w:val="14"/>
        </w:rPr>
        <w:t xml:space="preserve"> </w:t>
      </w:r>
      <w:r>
        <w:rPr>
          <w:sz w:val="14"/>
        </w:rPr>
        <w:t>March</w:t>
      </w:r>
      <w:r>
        <w:rPr>
          <w:spacing w:val="40"/>
          <w:sz w:val="14"/>
        </w:rPr>
        <w:t xml:space="preserve"> </w:t>
      </w:r>
      <w:r>
        <w:rPr>
          <w:sz w:val="14"/>
        </w:rPr>
        <w:t>2024 and was appointed on 22 April 2024.</w:t>
      </w:r>
    </w:p>
    <w:p w14:paraId="47E792AA" w14:textId="77777777" w:rsidR="0023423B" w:rsidRDefault="00D0734C">
      <w:pPr>
        <w:spacing w:before="66" w:line="256" w:lineRule="auto"/>
        <w:ind w:left="160" w:right="302" w:hanging="3"/>
        <w:jc w:val="both"/>
        <w:rPr>
          <w:sz w:val="14"/>
        </w:rPr>
      </w:pPr>
      <w:r>
        <w:rPr>
          <w:sz w:val="14"/>
        </w:rPr>
        <w:t>Two</w:t>
      </w:r>
      <w:r>
        <w:rPr>
          <w:spacing w:val="-9"/>
          <w:sz w:val="14"/>
        </w:rPr>
        <w:t xml:space="preserve"> </w:t>
      </w:r>
      <w:r>
        <w:rPr>
          <w:sz w:val="14"/>
        </w:rPr>
        <w:t>independent</w:t>
      </w:r>
      <w:r>
        <w:rPr>
          <w:spacing w:val="-9"/>
          <w:sz w:val="14"/>
        </w:rPr>
        <w:t xml:space="preserve"> </w:t>
      </w:r>
      <w:r>
        <w:rPr>
          <w:sz w:val="14"/>
        </w:rPr>
        <w:t>external members</w:t>
      </w:r>
      <w:r>
        <w:rPr>
          <w:spacing w:val="-7"/>
          <w:sz w:val="14"/>
        </w:rPr>
        <w:t xml:space="preserve"> </w:t>
      </w:r>
      <w:r>
        <w:rPr>
          <w:sz w:val="14"/>
        </w:rPr>
        <w:t>were</w:t>
      </w:r>
      <w:r>
        <w:rPr>
          <w:spacing w:val="-3"/>
          <w:sz w:val="14"/>
        </w:rPr>
        <w:t xml:space="preserve"> </w:t>
      </w:r>
      <w:r>
        <w:rPr>
          <w:sz w:val="14"/>
        </w:rPr>
        <w:t>appointed</w:t>
      </w:r>
      <w:r>
        <w:rPr>
          <w:spacing w:val="-3"/>
          <w:sz w:val="14"/>
        </w:rPr>
        <w:t xml:space="preserve"> </w:t>
      </w:r>
      <w:r>
        <w:rPr>
          <w:sz w:val="14"/>
        </w:rPr>
        <w:t>to</w:t>
      </w:r>
      <w:r>
        <w:rPr>
          <w:spacing w:val="-3"/>
          <w:sz w:val="14"/>
        </w:rPr>
        <w:t xml:space="preserve"> </w:t>
      </w:r>
      <w:r>
        <w:rPr>
          <w:sz w:val="14"/>
        </w:rPr>
        <w:t>the</w:t>
      </w:r>
      <w:r>
        <w:rPr>
          <w:spacing w:val="-3"/>
          <w:sz w:val="14"/>
        </w:rPr>
        <w:t xml:space="preserve"> </w:t>
      </w:r>
      <w:r>
        <w:rPr>
          <w:sz w:val="14"/>
        </w:rPr>
        <w:t>QPS Board</w:t>
      </w:r>
      <w:r>
        <w:rPr>
          <w:spacing w:val="-5"/>
          <w:sz w:val="14"/>
        </w:rPr>
        <w:t xml:space="preserve"> </w:t>
      </w:r>
      <w:r>
        <w:rPr>
          <w:sz w:val="14"/>
        </w:rPr>
        <w:t>of</w:t>
      </w:r>
      <w:r>
        <w:rPr>
          <w:spacing w:val="-5"/>
          <w:sz w:val="14"/>
        </w:rPr>
        <w:t xml:space="preserve"> </w:t>
      </w:r>
      <w:r>
        <w:rPr>
          <w:sz w:val="14"/>
        </w:rPr>
        <w:t>Management</w:t>
      </w:r>
      <w:r>
        <w:rPr>
          <w:spacing w:val="-2"/>
          <w:sz w:val="14"/>
        </w:rPr>
        <w:t xml:space="preserve"> </w:t>
      </w:r>
      <w:r>
        <w:rPr>
          <w:sz w:val="14"/>
        </w:rPr>
        <w:t>during</w:t>
      </w:r>
      <w:r>
        <w:rPr>
          <w:spacing w:val="-9"/>
          <w:sz w:val="14"/>
        </w:rPr>
        <w:t xml:space="preserve"> </w:t>
      </w:r>
      <w:r>
        <w:rPr>
          <w:sz w:val="14"/>
        </w:rPr>
        <w:t>2023-24,</w:t>
      </w:r>
      <w:r>
        <w:rPr>
          <w:spacing w:val="-2"/>
          <w:sz w:val="14"/>
        </w:rPr>
        <w:t xml:space="preserve"> </w:t>
      </w:r>
      <w:r>
        <w:rPr>
          <w:sz w:val="14"/>
        </w:rPr>
        <w:t>one</w:t>
      </w:r>
      <w:r>
        <w:rPr>
          <w:spacing w:val="-6"/>
          <w:sz w:val="14"/>
        </w:rPr>
        <w:t xml:space="preserve"> </w:t>
      </w:r>
      <w:r>
        <w:rPr>
          <w:sz w:val="14"/>
        </w:rPr>
        <w:t>being</w:t>
      </w:r>
      <w:r>
        <w:rPr>
          <w:spacing w:val="-6"/>
          <w:sz w:val="14"/>
        </w:rPr>
        <w:t xml:space="preserve"> </w:t>
      </w:r>
      <w:r>
        <w:rPr>
          <w:sz w:val="14"/>
        </w:rPr>
        <w:t>an</w:t>
      </w:r>
      <w:r>
        <w:rPr>
          <w:spacing w:val="-6"/>
          <w:sz w:val="14"/>
        </w:rPr>
        <w:t xml:space="preserve"> </w:t>
      </w:r>
      <w:r>
        <w:rPr>
          <w:sz w:val="14"/>
        </w:rPr>
        <w:t>existing</w:t>
      </w:r>
      <w:r>
        <w:rPr>
          <w:spacing w:val="-6"/>
          <w:sz w:val="14"/>
        </w:rPr>
        <w:t xml:space="preserve"> </w:t>
      </w:r>
      <w:r>
        <w:rPr>
          <w:sz w:val="14"/>
        </w:rPr>
        <w:t>member</w:t>
      </w:r>
      <w:r>
        <w:rPr>
          <w:spacing w:val="40"/>
          <w:sz w:val="14"/>
        </w:rPr>
        <w:t xml:space="preserve"> </w:t>
      </w:r>
      <w:r>
        <w:rPr>
          <w:sz w:val="14"/>
        </w:rPr>
        <w:t>during</w:t>
      </w:r>
      <w:r>
        <w:rPr>
          <w:spacing w:val="-10"/>
          <w:sz w:val="14"/>
        </w:rPr>
        <w:t xml:space="preserve"> </w:t>
      </w:r>
      <w:r>
        <w:rPr>
          <w:sz w:val="14"/>
        </w:rPr>
        <w:t>2022-23</w:t>
      </w:r>
      <w:r>
        <w:rPr>
          <w:spacing w:val="-10"/>
          <w:sz w:val="14"/>
        </w:rPr>
        <w:t xml:space="preserve"> </w:t>
      </w:r>
      <w:r>
        <w:rPr>
          <w:sz w:val="14"/>
        </w:rPr>
        <w:t>and</w:t>
      </w:r>
      <w:r>
        <w:rPr>
          <w:spacing w:val="-10"/>
          <w:sz w:val="14"/>
        </w:rPr>
        <w:t xml:space="preserve"> </w:t>
      </w:r>
      <w:r>
        <w:rPr>
          <w:sz w:val="14"/>
        </w:rPr>
        <w:t>up</w:t>
      </w:r>
      <w:r>
        <w:rPr>
          <w:spacing w:val="-9"/>
          <w:sz w:val="14"/>
        </w:rPr>
        <w:t xml:space="preserve"> </w:t>
      </w:r>
      <w:r>
        <w:rPr>
          <w:sz w:val="14"/>
        </w:rPr>
        <w:t>to December</w:t>
      </w:r>
      <w:r>
        <w:rPr>
          <w:spacing w:val="-9"/>
          <w:sz w:val="14"/>
        </w:rPr>
        <w:t xml:space="preserve"> </w:t>
      </w:r>
      <w:r>
        <w:rPr>
          <w:sz w:val="14"/>
        </w:rPr>
        <w:t>2023, and</w:t>
      </w:r>
      <w:r>
        <w:rPr>
          <w:spacing w:val="-3"/>
          <w:sz w:val="14"/>
        </w:rPr>
        <w:t xml:space="preserve"> </w:t>
      </w:r>
      <w:r>
        <w:rPr>
          <w:sz w:val="14"/>
        </w:rPr>
        <w:t>one</w:t>
      </w:r>
      <w:r>
        <w:rPr>
          <w:spacing w:val="-5"/>
          <w:sz w:val="14"/>
        </w:rPr>
        <w:t xml:space="preserve"> </w:t>
      </w:r>
      <w:r>
        <w:rPr>
          <w:sz w:val="14"/>
        </w:rPr>
        <w:t>was</w:t>
      </w:r>
      <w:r>
        <w:rPr>
          <w:spacing w:val="-3"/>
          <w:sz w:val="14"/>
        </w:rPr>
        <w:t xml:space="preserve"> </w:t>
      </w:r>
      <w:r>
        <w:rPr>
          <w:sz w:val="14"/>
        </w:rPr>
        <w:t>newly</w:t>
      </w:r>
      <w:r>
        <w:rPr>
          <w:spacing w:val="-10"/>
          <w:sz w:val="14"/>
        </w:rPr>
        <w:t xml:space="preserve"> </w:t>
      </w:r>
      <w:r>
        <w:rPr>
          <w:sz w:val="14"/>
        </w:rPr>
        <w:t>appointed</w:t>
      </w:r>
      <w:r>
        <w:rPr>
          <w:spacing w:val="-10"/>
          <w:sz w:val="14"/>
        </w:rPr>
        <w:t xml:space="preserve"> </w:t>
      </w:r>
      <w:r>
        <w:rPr>
          <w:sz w:val="14"/>
        </w:rPr>
        <w:t>on</w:t>
      </w:r>
      <w:r>
        <w:rPr>
          <w:spacing w:val="-6"/>
          <w:sz w:val="14"/>
        </w:rPr>
        <w:t xml:space="preserve"> </w:t>
      </w:r>
      <w:r>
        <w:rPr>
          <w:sz w:val="14"/>
        </w:rPr>
        <w:t>1</w:t>
      </w:r>
      <w:r>
        <w:rPr>
          <w:spacing w:val="-1"/>
          <w:sz w:val="14"/>
        </w:rPr>
        <w:t xml:space="preserve"> </w:t>
      </w:r>
      <w:r>
        <w:rPr>
          <w:sz w:val="14"/>
        </w:rPr>
        <w:t>July</w:t>
      </w:r>
      <w:r>
        <w:rPr>
          <w:spacing w:val="-9"/>
          <w:sz w:val="14"/>
        </w:rPr>
        <w:t xml:space="preserve"> </w:t>
      </w:r>
      <w:r>
        <w:rPr>
          <w:sz w:val="14"/>
        </w:rPr>
        <w:t>2023. For</w:t>
      </w:r>
      <w:r>
        <w:rPr>
          <w:spacing w:val="-9"/>
          <w:sz w:val="14"/>
        </w:rPr>
        <w:t xml:space="preserve"> </w:t>
      </w:r>
      <w:r>
        <w:rPr>
          <w:sz w:val="14"/>
        </w:rPr>
        <w:t>2023-24. the</w:t>
      </w:r>
      <w:r>
        <w:rPr>
          <w:spacing w:val="-8"/>
          <w:sz w:val="14"/>
        </w:rPr>
        <w:t xml:space="preserve"> </w:t>
      </w:r>
      <w:r>
        <w:rPr>
          <w:sz w:val="14"/>
        </w:rPr>
        <w:t>continuing</w:t>
      </w:r>
      <w:r>
        <w:rPr>
          <w:spacing w:val="-8"/>
          <w:sz w:val="14"/>
        </w:rPr>
        <w:t xml:space="preserve"> </w:t>
      </w:r>
      <w:r>
        <w:rPr>
          <w:sz w:val="14"/>
        </w:rPr>
        <w:t>external</w:t>
      </w:r>
      <w:r>
        <w:rPr>
          <w:spacing w:val="-8"/>
          <w:sz w:val="14"/>
        </w:rPr>
        <w:t xml:space="preserve"> </w:t>
      </w:r>
      <w:r>
        <w:rPr>
          <w:sz w:val="14"/>
        </w:rPr>
        <w:t>member</w:t>
      </w:r>
      <w:r>
        <w:rPr>
          <w:spacing w:val="40"/>
          <w:sz w:val="14"/>
        </w:rPr>
        <w:t xml:space="preserve"> </w:t>
      </w:r>
      <w:r>
        <w:rPr>
          <w:sz w:val="14"/>
        </w:rPr>
        <w:t>received</w:t>
      </w:r>
      <w:r>
        <w:rPr>
          <w:spacing w:val="-7"/>
          <w:sz w:val="14"/>
        </w:rPr>
        <w:t xml:space="preserve"> </w:t>
      </w:r>
      <w:r>
        <w:rPr>
          <w:sz w:val="14"/>
        </w:rPr>
        <w:t>$4,140 (2022-23: $7,441) and</w:t>
      </w:r>
      <w:r>
        <w:rPr>
          <w:spacing w:val="-5"/>
          <w:sz w:val="14"/>
        </w:rPr>
        <w:t xml:space="preserve"> </w:t>
      </w:r>
      <w:r>
        <w:rPr>
          <w:sz w:val="14"/>
        </w:rPr>
        <w:t>the</w:t>
      </w:r>
      <w:r>
        <w:rPr>
          <w:spacing w:val="-2"/>
          <w:sz w:val="14"/>
        </w:rPr>
        <w:t xml:space="preserve"> </w:t>
      </w:r>
      <w:r>
        <w:rPr>
          <w:sz w:val="14"/>
        </w:rPr>
        <w:t>new</w:t>
      </w:r>
      <w:r>
        <w:rPr>
          <w:spacing w:val="-4"/>
          <w:sz w:val="14"/>
        </w:rPr>
        <w:t xml:space="preserve"> </w:t>
      </w:r>
      <w:r>
        <w:rPr>
          <w:sz w:val="14"/>
        </w:rPr>
        <w:t>external member</w:t>
      </w:r>
      <w:r>
        <w:rPr>
          <w:spacing w:val="-5"/>
          <w:sz w:val="14"/>
        </w:rPr>
        <w:t xml:space="preserve"> </w:t>
      </w:r>
      <w:r>
        <w:rPr>
          <w:sz w:val="14"/>
        </w:rPr>
        <w:t>received</w:t>
      </w:r>
      <w:r>
        <w:rPr>
          <w:spacing w:val="-2"/>
          <w:sz w:val="14"/>
        </w:rPr>
        <w:t xml:space="preserve"> </w:t>
      </w:r>
      <w:r>
        <w:rPr>
          <w:sz w:val="14"/>
        </w:rPr>
        <w:t>$6,484</w:t>
      </w:r>
      <w:r>
        <w:rPr>
          <w:spacing w:val="-1"/>
          <w:sz w:val="14"/>
        </w:rPr>
        <w:t xml:space="preserve"> </w:t>
      </w:r>
      <w:r>
        <w:rPr>
          <w:sz w:val="14"/>
        </w:rPr>
        <w:t>in</w:t>
      </w:r>
      <w:r>
        <w:rPr>
          <w:spacing w:val="-3"/>
          <w:sz w:val="14"/>
        </w:rPr>
        <w:t xml:space="preserve"> </w:t>
      </w:r>
      <w:r>
        <w:rPr>
          <w:sz w:val="14"/>
        </w:rPr>
        <w:t>remuneration.</w:t>
      </w:r>
    </w:p>
    <w:p w14:paraId="19F25DE6" w14:textId="77777777" w:rsidR="0023423B" w:rsidRDefault="00D0734C">
      <w:pPr>
        <w:pStyle w:val="ListParagraph"/>
        <w:numPr>
          <w:ilvl w:val="1"/>
          <w:numId w:val="52"/>
        </w:numPr>
        <w:tabs>
          <w:tab w:val="left" w:pos="658"/>
        </w:tabs>
        <w:spacing w:before="99"/>
        <w:ind w:left="658" w:hanging="493"/>
        <w:jc w:val="both"/>
        <w:rPr>
          <w:b/>
          <w:sz w:val="14"/>
        </w:rPr>
      </w:pPr>
      <w:r>
        <w:rPr>
          <w:b/>
          <w:spacing w:val="-2"/>
          <w:position w:val="1"/>
          <w:sz w:val="14"/>
        </w:rPr>
        <w:t>Remuneration</w:t>
      </w:r>
      <w:r>
        <w:rPr>
          <w:b/>
          <w:spacing w:val="-7"/>
          <w:position w:val="1"/>
          <w:sz w:val="14"/>
        </w:rPr>
        <w:t xml:space="preserve"> </w:t>
      </w:r>
      <w:r>
        <w:rPr>
          <w:b/>
          <w:spacing w:val="-2"/>
          <w:position w:val="1"/>
          <w:sz w:val="14"/>
        </w:rPr>
        <w:t>policies</w:t>
      </w:r>
    </w:p>
    <w:p w14:paraId="020907BE" w14:textId="77777777" w:rsidR="0023423B" w:rsidRDefault="00D0734C">
      <w:pPr>
        <w:spacing w:before="133" w:line="256" w:lineRule="auto"/>
        <w:ind w:left="158" w:right="296" w:hanging="1"/>
        <w:jc w:val="both"/>
        <w:rPr>
          <w:sz w:val="14"/>
        </w:rPr>
      </w:pPr>
      <w:r>
        <w:rPr>
          <w:sz w:val="14"/>
        </w:rPr>
        <w:t>Ministerial remuneration entitlements are outlined in the Legislative Assembly of Queensland's Members' Remuneration Handbook.</w:t>
      </w:r>
      <w:r>
        <w:rPr>
          <w:spacing w:val="40"/>
          <w:sz w:val="14"/>
        </w:rPr>
        <w:t xml:space="preserve"> </w:t>
      </w:r>
      <w:r>
        <w:rPr>
          <w:sz w:val="14"/>
        </w:rPr>
        <w:t>The</w:t>
      </w:r>
      <w:r>
        <w:rPr>
          <w:spacing w:val="-10"/>
          <w:sz w:val="14"/>
        </w:rPr>
        <w:t xml:space="preserve"> </w:t>
      </w:r>
      <w:r>
        <w:rPr>
          <w:sz w:val="14"/>
        </w:rPr>
        <w:t>department</w:t>
      </w:r>
      <w:r>
        <w:rPr>
          <w:spacing w:val="-10"/>
          <w:sz w:val="14"/>
        </w:rPr>
        <w:t xml:space="preserve"> </w:t>
      </w:r>
      <w:r>
        <w:rPr>
          <w:sz w:val="14"/>
        </w:rPr>
        <w:t>does</w:t>
      </w:r>
      <w:r>
        <w:rPr>
          <w:spacing w:val="-8"/>
          <w:sz w:val="14"/>
        </w:rPr>
        <w:t xml:space="preserve"> </w:t>
      </w:r>
      <w:r>
        <w:rPr>
          <w:sz w:val="14"/>
        </w:rPr>
        <w:t>not</w:t>
      </w:r>
      <w:r>
        <w:rPr>
          <w:spacing w:val="-6"/>
          <w:sz w:val="14"/>
        </w:rPr>
        <w:t xml:space="preserve"> </w:t>
      </w:r>
      <w:r>
        <w:rPr>
          <w:sz w:val="14"/>
        </w:rPr>
        <w:t>bear</w:t>
      </w:r>
      <w:r>
        <w:rPr>
          <w:spacing w:val="-6"/>
          <w:sz w:val="14"/>
        </w:rPr>
        <w:t xml:space="preserve"> </w:t>
      </w:r>
      <w:r>
        <w:rPr>
          <w:sz w:val="14"/>
        </w:rPr>
        <w:t>any</w:t>
      </w:r>
      <w:r>
        <w:rPr>
          <w:spacing w:val="-6"/>
          <w:sz w:val="14"/>
        </w:rPr>
        <w:t xml:space="preserve"> </w:t>
      </w:r>
      <w:r>
        <w:rPr>
          <w:sz w:val="14"/>
        </w:rPr>
        <w:t>cost</w:t>
      </w:r>
      <w:r>
        <w:rPr>
          <w:spacing w:val="-8"/>
          <w:sz w:val="14"/>
        </w:rPr>
        <w:t xml:space="preserve"> </w:t>
      </w:r>
      <w:r>
        <w:rPr>
          <w:sz w:val="14"/>
        </w:rPr>
        <w:t>of</w:t>
      </w:r>
      <w:r>
        <w:rPr>
          <w:spacing w:val="-1"/>
          <w:sz w:val="14"/>
        </w:rPr>
        <w:t xml:space="preserve"> </w:t>
      </w:r>
      <w:r>
        <w:rPr>
          <w:sz w:val="14"/>
        </w:rPr>
        <w:t>remuneration</w:t>
      </w:r>
      <w:r>
        <w:rPr>
          <w:spacing w:val="-1"/>
          <w:sz w:val="14"/>
        </w:rPr>
        <w:t xml:space="preserve"> </w:t>
      </w:r>
      <w:r>
        <w:rPr>
          <w:sz w:val="14"/>
        </w:rPr>
        <w:t>of</w:t>
      </w:r>
      <w:r>
        <w:rPr>
          <w:spacing w:val="-10"/>
          <w:sz w:val="14"/>
        </w:rPr>
        <w:t xml:space="preserve"> </w:t>
      </w:r>
      <w:r>
        <w:rPr>
          <w:sz w:val="14"/>
        </w:rPr>
        <w:t>Ministers.</w:t>
      </w:r>
      <w:r>
        <w:rPr>
          <w:spacing w:val="6"/>
          <w:sz w:val="14"/>
        </w:rPr>
        <w:t xml:space="preserve"> </w:t>
      </w:r>
      <w:proofErr w:type="gramStart"/>
      <w:r>
        <w:rPr>
          <w:sz w:val="14"/>
        </w:rPr>
        <w:t>The</w:t>
      </w:r>
      <w:r>
        <w:rPr>
          <w:spacing w:val="-3"/>
          <w:sz w:val="14"/>
        </w:rPr>
        <w:t xml:space="preserve"> </w:t>
      </w:r>
      <w:r>
        <w:rPr>
          <w:sz w:val="14"/>
        </w:rPr>
        <w:t>majority</w:t>
      </w:r>
      <w:r>
        <w:rPr>
          <w:spacing w:val="-6"/>
          <w:sz w:val="14"/>
        </w:rPr>
        <w:t xml:space="preserve"> </w:t>
      </w:r>
      <w:r>
        <w:rPr>
          <w:sz w:val="14"/>
        </w:rPr>
        <w:t>of</w:t>
      </w:r>
      <w:proofErr w:type="gramEnd"/>
      <w:r>
        <w:rPr>
          <w:spacing w:val="-10"/>
          <w:sz w:val="14"/>
        </w:rPr>
        <w:t xml:space="preserve"> </w:t>
      </w:r>
      <w:r>
        <w:rPr>
          <w:sz w:val="14"/>
        </w:rPr>
        <w:t>Ministerial</w:t>
      </w:r>
      <w:r>
        <w:rPr>
          <w:spacing w:val="-5"/>
          <w:sz w:val="14"/>
        </w:rPr>
        <w:t xml:space="preserve"> </w:t>
      </w:r>
      <w:r>
        <w:rPr>
          <w:sz w:val="14"/>
        </w:rPr>
        <w:t>entitlements</w:t>
      </w:r>
      <w:r>
        <w:rPr>
          <w:spacing w:val="-9"/>
          <w:sz w:val="14"/>
        </w:rPr>
        <w:t xml:space="preserve"> </w:t>
      </w:r>
      <w:r>
        <w:rPr>
          <w:sz w:val="14"/>
        </w:rPr>
        <w:t>are</w:t>
      </w:r>
      <w:r>
        <w:rPr>
          <w:spacing w:val="-3"/>
          <w:sz w:val="14"/>
        </w:rPr>
        <w:t xml:space="preserve"> </w:t>
      </w:r>
      <w:r>
        <w:rPr>
          <w:sz w:val="14"/>
        </w:rPr>
        <w:t>paid</w:t>
      </w:r>
      <w:r>
        <w:rPr>
          <w:spacing w:val="-9"/>
          <w:sz w:val="14"/>
        </w:rPr>
        <w:t xml:space="preserve"> </w:t>
      </w:r>
      <w:r>
        <w:rPr>
          <w:sz w:val="14"/>
        </w:rPr>
        <w:t>by</w:t>
      </w:r>
      <w:r>
        <w:rPr>
          <w:spacing w:val="-5"/>
          <w:sz w:val="14"/>
        </w:rPr>
        <w:t xml:space="preserve"> </w:t>
      </w:r>
      <w:r>
        <w:rPr>
          <w:sz w:val="14"/>
        </w:rPr>
        <w:t>the</w:t>
      </w:r>
      <w:r>
        <w:rPr>
          <w:spacing w:val="-1"/>
          <w:sz w:val="14"/>
        </w:rPr>
        <w:t xml:space="preserve"> </w:t>
      </w:r>
      <w:r>
        <w:rPr>
          <w:sz w:val="14"/>
        </w:rPr>
        <w:t>Legislative</w:t>
      </w:r>
      <w:r>
        <w:rPr>
          <w:spacing w:val="40"/>
          <w:sz w:val="14"/>
        </w:rPr>
        <w:t xml:space="preserve"> </w:t>
      </w:r>
      <w:r>
        <w:rPr>
          <w:sz w:val="14"/>
        </w:rPr>
        <w:t>Assembly, with the remaining entitlements being provided by Ministerial Services Branch within the Department of the Premier and</w:t>
      </w:r>
      <w:r>
        <w:rPr>
          <w:spacing w:val="40"/>
          <w:sz w:val="14"/>
        </w:rPr>
        <w:t xml:space="preserve"> </w:t>
      </w:r>
      <w:r>
        <w:rPr>
          <w:sz w:val="14"/>
        </w:rPr>
        <w:t>Cabinet. As all Ministers are reported as KMP of the Queensland Government, aggregate remuneration expenses for all</w:t>
      </w:r>
      <w:r>
        <w:rPr>
          <w:spacing w:val="-2"/>
          <w:sz w:val="14"/>
        </w:rPr>
        <w:t xml:space="preserve"> </w:t>
      </w:r>
      <w:r>
        <w:rPr>
          <w:sz w:val="14"/>
        </w:rPr>
        <w:t xml:space="preserve">Ministers </w:t>
      </w:r>
      <w:proofErr w:type="gramStart"/>
      <w:r>
        <w:rPr>
          <w:sz w:val="14"/>
        </w:rPr>
        <w:t>is</w:t>
      </w:r>
      <w:proofErr w:type="gramEnd"/>
      <w:r>
        <w:rPr>
          <w:spacing w:val="40"/>
          <w:sz w:val="14"/>
        </w:rPr>
        <w:t xml:space="preserve"> </w:t>
      </w:r>
      <w:r>
        <w:rPr>
          <w:sz w:val="14"/>
        </w:rPr>
        <w:t>disclosed</w:t>
      </w:r>
      <w:r>
        <w:rPr>
          <w:spacing w:val="-1"/>
          <w:sz w:val="14"/>
        </w:rPr>
        <w:t xml:space="preserve"> </w:t>
      </w:r>
      <w:r>
        <w:rPr>
          <w:sz w:val="14"/>
        </w:rPr>
        <w:t>in</w:t>
      </w:r>
      <w:r>
        <w:rPr>
          <w:spacing w:val="-9"/>
          <w:sz w:val="14"/>
        </w:rPr>
        <w:t xml:space="preserve"> </w:t>
      </w:r>
      <w:r>
        <w:rPr>
          <w:sz w:val="14"/>
        </w:rPr>
        <w:t>the</w:t>
      </w:r>
      <w:r>
        <w:rPr>
          <w:spacing w:val="-4"/>
          <w:sz w:val="14"/>
        </w:rPr>
        <w:t xml:space="preserve"> </w:t>
      </w:r>
      <w:r>
        <w:rPr>
          <w:sz w:val="14"/>
        </w:rPr>
        <w:t>Queensland General Government</w:t>
      </w:r>
      <w:r>
        <w:rPr>
          <w:spacing w:val="-6"/>
          <w:sz w:val="14"/>
        </w:rPr>
        <w:t xml:space="preserve"> </w:t>
      </w:r>
      <w:r>
        <w:rPr>
          <w:sz w:val="14"/>
        </w:rPr>
        <w:t>and</w:t>
      </w:r>
      <w:r>
        <w:rPr>
          <w:spacing w:val="-6"/>
          <w:sz w:val="14"/>
        </w:rPr>
        <w:t xml:space="preserve"> </w:t>
      </w:r>
      <w:r>
        <w:rPr>
          <w:sz w:val="14"/>
        </w:rPr>
        <w:t>Whole</w:t>
      </w:r>
      <w:r>
        <w:rPr>
          <w:spacing w:val="-10"/>
          <w:sz w:val="14"/>
        </w:rPr>
        <w:t xml:space="preserve"> </w:t>
      </w:r>
      <w:r>
        <w:rPr>
          <w:sz w:val="14"/>
        </w:rPr>
        <w:t>of</w:t>
      </w:r>
      <w:r>
        <w:rPr>
          <w:spacing w:val="-2"/>
          <w:sz w:val="14"/>
        </w:rPr>
        <w:t xml:space="preserve"> </w:t>
      </w:r>
      <w:r>
        <w:rPr>
          <w:sz w:val="14"/>
        </w:rPr>
        <w:t>Government</w:t>
      </w:r>
      <w:r>
        <w:rPr>
          <w:spacing w:val="-2"/>
          <w:sz w:val="14"/>
        </w:rPr>
        <w:t xml:space="preserve"> </w:t>
      </w:r>
      <w:r>
        <w:rPr>
          <w:sz w:val="14"/>
        </w:rPr>
        <w:t>Consolidated Financial</w:t>
      </w:r>
      <w:r>
        <w:rPr>
          <w:spacing w:val="-3"/>
          <w:sz w:val="14"/>
        </w:rPr>
        <w:t xml:space="preserve"> </w:t>
      </w:r>
      <w:r>
        <w:rPr>
          <w:sz w:val="14"/>
        </w:rPr>
        <w:t>Statements,</w:t>
      </w:r>
      <w:r>
        <w:rPr>
          <w:spacing w:val="-8"/>
          <w:sz w:val="14"/>
        </w:rPr>
        <w:t xml:space="preserve"> </w:t>
      </w:r>
      <w:r>
        <w:rPr>
          <w:sz w:val="14"/>
        </w:rPr>
        <w:t>which</w:t>
      </w:r>
      <w:r>
        <w:rPr>
          <w:spacing w:val="-10"/>
          <w:sz w:val="14"/>
        </w:rPr>
        <w:t xml:space="preserve"> </w:t>
      </w:r>
      <w:r>
        <w:rPr>
          <w:sz w:val="14"/>
        </w:rPr>
        <w:t>are</w:t>
      </w:r>
      <w:r>
        <w:rPr>
          <w:spacing w:val="-5"/>
          <w:sz w:val="14"/>
        </w:rPr>
        <w:t xml:space="preserve"> </w:t>
      </w:r>
      <w:r>
        <w:rPr>
          <w:sz w:val="14"/>
        </w:rPr>
        <w:t>published</w:t>
      </w:r>
      <w:r>
        <w:rPr>
          <w:spacing w:val="40"/>
          <w:sz w:val="14"/>
        </w:rPr>
        <w:t xml:space="preserve"> </w:t>
      </w:r>
      <w:r>
        <w:rPr>
          <w:sz w:val="14"/>
        </w:rPr>
        <w:t>as part of Queensland Treasury's</w:t>
      </w:r>
      <w:r>
        <w:rPr>
          <w:spacing w:val="-5"/>
          <w:sz w:val="14"/>
        </w:rPr>
        <w:t xml:space="preserve"> </w:t>
      </w:r>
      <w:r>
        <w:rPr>
          <w:sz w:val="14"/>
        </w:rPr>
        <w:t>Report on State Finances.</w:t>
      </w:r>
    </w:p>
    <w:p w14:paraId="2F7AA691" w14:textId="77777777" w:rsidR="0023423B" w:rsidRDefault="00D0734C">
      <w:pPr>
        <w:spacing w:before="63" w:line="156" w:lineRule="exact"/>
        <w:ind w:left="159"/>
        <w:jc w:val="both"/>
        <w:rPr>
          <w:sz w:val="14"/>
        </w:rPr>
      </w:pPr>
      <w:r>
        <w:rPr>
          <w:sz w:val="14"/>
        </w:rPr>
        <w:t>Remuneration</w:t>
      </w:r>
      <w:r>
        <w:rPr>
          <w:spacing w:val="-2"/>
          <w:sz w:val="14"/>
        </w:rPr>
        <w:t xml:space="preserve"> </w:t>
      </w:r>
      <w:r>
        <w:rPr>
          <w:sz w:val="14"/>
        </w:rPr>
        <w:t>policy for</w:t>
      </w:r>
      <w:r>
        <w:rPr>
          <w:spacing w:val="4"/>
          <w:sz w:val="14"/>
        </w:rPr>
        <w:t xml:space="preserve"> </w:t>
      </w:r>
      <w:r>
        <w:rPr>
          <w:sz w:val="14"/>
        </w:rPr>
        <w:t>the</w:t>
      </w:r>
      <w:r>
        <w:rPr>
          <w:spacing w:val="3"/>
          <w:sz w:val="14"/>
        </w:rPr>
        <w:t xml:space="preserve"> </w:t>
      </w:r>
      <w:r>
        <w:rPr>
          <w:sz w:val="14"/>
        </w:rPr>
        <w:t>department's</w:t>
      </w:r>
      <w:r>
        <w:rPr>
          <w:spacing w:val="-1"/>
          <w:sz w:val="14"/>
        </w:rPr>
        <w:t xml:space="preserve"> </w:t>
      </w:r>
      <w:r>
        <w:rPr>
          <w:sz w:val="14"/>
        </w:rPr>
        <w:t>other</w:t>
      </w:r>
      <w:r>
        <w:rPr>
          <w:spacing w:val="10"/>
          <w:sz w:val="14"/>
        </w:rPr>
        <w:t xml:space="preserve"> </w:t>
      </w:r>
      <w:r>
        <w:rPr>
          <w:sz w:val="14"/>
        </w:rPr>
        <w:t>KMP</w:t>
      </w:r>
      <w:r>
        <w:rPr>
          <w:spacing w:val="4"/>
          <w:sz w:val="14"/>
        </w:rPr>
        <w:t xml:space="preserve"> </w:t>
      </w:r>
      <w:r>
        <w:rPr>
          <w:sz w:val="14"/>
        </w:rPr>
        <w:t>is</w:t>
      </w:r>
      <w:r>
        <w:rPr>
          <w:spacing w:val="3"/>
          <w:sz w:val="14"/>
        </w:rPr>
        <w:t xml:space="preserve"> </w:t>
      </w:r>
      <w:r>
        <w:rPr>
          <w:sz w:val="14"/>
        </w:rPr>
        <w:t>set</w:t>
      </w:r>
      <w:r>
        <w:rPr>
          <w:spacing w:val="3"/>
          <w:sz w:val="14"/>
        </w:rPr>
        <w:t xml:space="preserve"> </w:t>
      </w:r>
      <w:r>
        <w:rPr>
          <w:sz w:val="14"/>
        </w:rPr>
        <w:t>by</w:t>
      </w:r>
      <w:r>
        <w:rPr>
          <w:spacing w:val="-1"/>
          <w:sz w:val="14"/>
        </w:rPr>
        <w:t xml:space="preserve"> </w:t>
      </w:r>
      <w:r>
        <w:rPr>
          <w:sz w:val="14"/>
        </w:rPr>
        <w:t>the</w:t>
      </w:r>
      <w:r>
        <w:rPr>
          <w:spacing w:val="4"/>
          <w:sz w:val="14"/>
        </w:rPr>
        <w:t xml:space="preserve"> </w:t>
      </w:r>
      <w:r>
        <w:rPr>
          <w:sz w:val="14"/>
        </w:rPr>
        <w:t>Queensland</w:t>
      </w:r>
      <w:r>
        <w:rPr>
          <w:spacing w:val="4"/>
          <w:sz w:val="14"/>
        </w:rPr>
        <w:t xml:space="preserve"> </w:t>
      </w:r>
      <w:r>
        <w:rPr>
          <w:sz w:val="14"/>
        </w:rPr>
        <w:t>Public</w:t>
      </w:r>
      <w:r>
        <w:rPr>
          <w:spacing w:val="2"/>
          <w:sz w:val="14"/>
        </w:rPr>
        <w:t xml:space="preserve"> </w:t>
      </w:r>
      <w:r>
        <w:rPr>
          <w:sz w:val="14"/>
        </w:rPr>
        <w:t>Sector</w:t>
      </w:r>
      <w:r>
        <w:rPr>
          <w:spacing w:val="5"/>
          <w:sz w:val="14"/>
        </w:rPr>
        <w:t xml:space="preserve"> </w:t>
      </w:r>
      <w:r>
        <w:rPr>
          <w:sz w:val="14"/>
        </w:rPr>
        <w:t>Commission</w:t>
      </w:r>
      <w:r>
        <w:rPr>
          <w:spacing w:val="2"/>
          <w:sz w:val="14"/>
        </w:rPr>
        <w:t xml:space="preserve"> </w:t>
      </w:r>
      <w:r>
        <w:rPr>
          <w:sz w:val="14"/>
        </w:rPr>
        <w:t>as</w:t>
      </w:r>
      <w:r>
        <w:rPr>
          <w:spacing w:val="5"/>
          <w:sz w:val="14"/>
        </w:rPr>
        <w:t xml:space="preserve"> </w:t>
      </w:r>
      <w:r>
        <w:rPr>
          <w:sz w:val="14"/>
        </w:rPr>
        <w:t>provided</w:t>
      </w:r>
      <w:r>
        <w:rPr>
          <w:spacing w:val="3"/>
          <w:sz w:val="14"/>
        </w:rPr>
        <w:t xml:space="preserve"> </w:t>
      </w:r>
      <w:r>
        <w:rPr>
          <w:sz w:val="14"/>
        </w:rPr>
        <w:t>for</w:t>
      </w:r>
      <w:r>
        <w:rPr>
          <w:spacing w:val="2"/>
          <w:sz w:val="14"/>
        </w:rPr>
        <w:t xml:space="preserve"> </w:t>
      </w:r>
      <w:r>
        <w:rPr>
          <w:sz w:val="14"/>
        </w:rPr>
        <w:t>under</w:t>
      </w:r>
      <w:r>
        <w:rPr>
          <w:spacing w:val="4"/>
          <w:sz w:val="14"/>
        </w:rPr>
        <w:t xml:space="preserve"> </w:t>
      </w:r>
      <w:r>
        <w:rPr>
          <w:spacing w:val="-5"/>
          <w:sz w:val="14"/>
        </w:rPr>
        <w:t>the</w:t>
      </w:r>
    </w:p>
    <w:p w14:paraId="0F54D868" w14:textId="77777777" w:rsidR="0023423B" w:rsidRDefault="00D0734C">
      <w:pPr>
        <w:spacing w:line="177" w:lineRule="exact"/>
        <w:ind w:left="165"/>
        <w:jc w:val="both"/>
        <w:rPr>
          <w:sz w:val="14"/>
        </w:rPr>
      </w:pPr>
      <w:r>
        <w:rPr>
          <w:rFonts w:ascii="Verdana"/>
          <w:i/>
          <w:spacing w:val="-2"/>
          <w:sz w:val="15"/>
        </w:rPr>
        <w:t>Public</w:t>
      </w:r>
      <w:r>
        <w:rPr>
          <w:rFonts w:ascii="Verdana"/>
          <w:i/>
          <w:spacing w:val="-23"/>
          <w:sz w:val="15"/>
        </w:rPr>
        <w:t xml:space="preserve"> </w:t>
      </w:r>
      <w:proofErr w:type="spellStart"/>
      <w:r>
        <w:rPr>
          <w:rFonts w:ascii="Verdana"/>
          <w:i/>
          <w:spacing w:val="-2"/>
          <w:sz w:val="15"/>
        </w:rPr>
        <w:t>SectorAct</w:t>
      </w:r>
      <w:proofErr w:type="spellEnd"/>
      <w:r>
        <w:rPr>
          <w:rFonts w:ascii="Verdana"/>
          <w:i/>
          <w:spacing w:val="-15"/>
          <w:sz w:val="15"/>
        </w:rPr>
        <w:t xml:space="preserve"> </w:t>
      </w:r>
      <w:proofErr w:type="gramStart"/>
      <w:r>
        <w:rPr>
          <w:spacing w:val="-2"/>
          <w:sz w:val="14"/>
        </w:rPr>
        <w:t>2022</w:t>
      </w:r>
      <w:r>
        <w:rPr>
          <w:spacing w:val="-19"/>
          <w:sz w:val="14"/>
        </w:rPr>
        <w:t xml:space="preserve"> </w:t>
      </w:r>
      <w:r>
        <w:rPr>
          <w:spacing w:val="-2"/>
          <w:sz w:val="14"/>
        </w:rPr>
        <w:t>.</w:t>
      </w:r>
      <w:proofErr w:type="gramEnd"/>
      <w:r>
        <w:rPr>
          <w:spacing w:val="-8"/>
          <w:sz w:val="14"/>
        </w:rPr>
        <w:t xml:space="preserve"> </w:t>
      </w:r>
      <w:r>
        <w:rPr>
          <w:spacing w:val="-2"/>
          <w:sz w:val="14"/>
        </w:rPr>
        <w:t>Individual</w:t>
      </w:r>
      <w:r>
        <w:rPr>
          <w:spacing w:val="-8"/>
          <w:sz w:val="14"/>
        </w:rPr>
        <w:t xml:space="preserve"> </w:t>
      </w:r>
      <w:r>
        <w:rPr>
          <w:spacing w:val="-2"/>
          <w:sz w:val="14"/>
        </w:rPr>
        <w:t>remuneration</w:t>
      </w:r>
      <w:r>
        <w:rPr>
          <w:spacing w:val="-8"/>
          <w:sz w:val="14"/>
        </w:rPr>
        <w:t xml:space="preserve"> </w:t>
      </w:r>
      <w:r>
        <w:rPr>
          <w:spacing w:val="-2"/>
          <w:sz w:val="14"/>
        </w:rPr>
        <w:t>and</w:t>
      </w:r>
      <w:r>
        <w:rPr>
          <w:spacing w:val="-7"/>
          <w:sz w:val="14"/>
        </w:rPr>
        <w:t xml:space="preserve"> </w:t>
      </w:r>
      <w:r>
        <w:rPr>
          <w:spacing w:val="-2"/>
          <w:sz w:val="14"/>
        </w:rPr>
        <w:t>other</w:t>
      </w:r>
      <w:r>
        <w:rPr>
          <w:spacing w:val="-7"/>
          <w:sz w:val="14"/>
        </w:rPr>
        <w:t xml:space="preserve"> </w:t>
      </w:r>
      <w:r>
        <w:rPr>
          <w:spacing w:val="-2"/>
          <w:sz w:val="14"/>
        </w:rPr>
        <w:t>terms</w:t>
      </w:r>
      <w:r>
        <w:rPr>
          <w:spacing w:val="-5"/>
          <w:sz w:val="14"/>
        </w:rPr>
        <w:t xml:space="preserve"> </w:t>
      </w:r>
      <w:r>
        <w:rPr>
          <w:spacing w:val="-2"/>
          <w:sz w:val="14"/>
        </w:rPr>
        <w:t>of</w:t>
      </w:r>
      <w:r>
        <w:rPr>
          <w:spacing w:val="-5"/>
          <w:sz w:val="14"/>
        </w:rPr>
        <w:t xml:space="preserve"> </w:t>
      </w:r>
      <w:r>
        <w:rPr>
          <w:spacing w:val="-2"/>
          <w:sz w:val="14"/>
        </w:rPr>
        <w:t>employment</w:t>
      </w:r>
      <w:r>
        <w:rPr>
          <w:spacing w:val="-3"/>
          <w:sz w:val="14"/>
        </w:rPr>
        <w:t xml:space="preserve"> </w:t>
      </w:r>
      <w:r>
        <w:rPr>
          <w:spacing w:val="-2"/>
          <w:sz w:val="14"/>
        </w:rPr>
        <w:t>for</w:t>
      </w:r>
      <w:r>
        <w:rPr>
          <w:spacing w:val="-1"/>
          <w:sz w:val="14"/>
        </w:rPr>
        <w:t xml:space="preserve"> </w:t>
      </w:r>
      <w:r>
        <w:rPr>
          <w:spacing w:val="-2"/>
          <w:sz w:val="14"/>
        </w:rPr>
        <w:t>the</w:t>
      </w:r>
      <w:r>
        <w:rPr>
          <w:spacing w:val="-1"/>
          <w:sz w:val="14"/>
        </w:rPr>
        <w:t xml:space="preserve"> </w:t>
      </w:r>
      <w:r>
        <w:rPr>
          <w:spacing w:val="-2"/>
          <w:sz w:val="14"/>
        </w:rPr>
        <w:t>KMP are</w:t>
      </w:r>
      <w:r>
        <w:rPr>
          <w:spacing w:val="-12"/>
          <w:sz w:val="14"/>
        </w:rPr>
        <w:t xml:space="preserve"> </w:t>
      </w:r>
      <w:r>
        <w:rPr>
          <w:spacing w:val="-2"/>
          <w:sz w:val="14"/>
        </w:rPr>
        <w:t>specified</w:t>
      </w:r>
      <w:r>
        <w:rPr>
          <w:spacing w:val="-11"/>
          <w:sz w:val="14"/>
        </w:rPr>
        <w:t xml:space="preserve"> </w:t>
      </w:r>
      <w:r>
        <w:rPr>
          <w:spacing w:val="-2"/>
          <w:sz w:val="14"/>
        </w:rPr>
        <w:t>in</w:t>
      </w:r>
      <w:r>
        <w:rPr>
          <w:spacing w:val="-10"/>
          <w:sz w:val="14"/>
        </w:rPr>
        <w:t xml:space="preserve"> </w:t>
      </w:r>
      <w:r>
        <w:rPr>
          <w:spacing w:val="-2"/>
          <w:sz w:val="14"/>
        </w:rPr>
        <w:t>employment</w:t>
      </w:r>
      <w:r>
        <w:rPr>
          <w:spacing w:val="-10"/>
          <w:sz w:val="14"/>
        </w:rPr>
        <w:t xml:space="preserve"> </w:t>
      </w:r>
      <w:r>
        <w:rPr>
          <w:spacing w:val="-2"/>
          <w:sz w:val="14"/>
        </w:rPr>
        <w:t>contracts.</w:t>
      </w:r>
    </w:p>
    <w:p w14:paraId="44FEBC16" w14:textId="77777777" w:rsidR="0023423B" w:rsidRDefault="00D0734C">
      <w:pPr>
        <w:spacing w:before="72" w:line="259" w:lineRule="auto"/>
        <w:ind w:left="663" w:right="4303" w:hanging="504"/>
        <w:jc w:val="both"/>
        <w:rPr>
          <w:sz w:val="14"/>
        </w:rPr>
      </w:pPr>
      <w:r>
        <w:rPr>
          <w:noProof/>
        </w:rPr>
        <w:drawing>
          <wp:anchor distT="0" distB="0" distL="0" distR="0" simplePos="0" relativeHeight="251671552" behindDoc="1" locked="0" layoutInCell="1" allowOverlap="1" wp14:anchorId="55F447B3" wp14:editId="5C2D0C30">
            <wp:simplePos x="0" y="0"/>
            <wp:positionH relativeFrom="page">
              <wp:posOffset>1069847</wp:posOffset>
            </wp:positionH>
            <wp:positionV relativeFrom="paragraph">
              <wp:posOffset>196603</wp:posOffset>
            </wp:positionV>
            <wp:extent cx="329184" cy="691896"/>
            <wp:effectExtent l="0" t="0" r="0" b="0"/>
            <wp:wrapNone/>
            <wp:docPr id="222" name="Imag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a:extLst>
                        <a:ext uri="{C183D7F6-B498-43B3-948B-1728B52AA6E4}">
                          <adec:decorative xmlns:adec="http://schemas.microsoft.com/office/drawing/2017/decorative" val="1"/>
                        </a:ext>
                      </a:extLst>
                    </pic:cNvPr>
                    <pic:cNvPicPr/>
                  </pic:nvPicPr>
                  <pic:blipFill>
                    <a:blip r:embed="rId179" cstate="print"/>
                    <a:stretch>
                      <a:fillRect/>
                    </a:stretch>
                  </pic:blipFill>
                  <pic:spPr>
                    <a:xfrm>
                      <a:off x="0" y="0"/>
                      <a:ext cx="329184" cy="691896"/>
                    </a:xfrm>
                    <a:prstGeom prst="rect">
                      <a:avLst/>
                    </a:prstGeom>
                  </pic:spPr>
                </pic:pic>
              </a:graphicData>
            </a:graphic>
          </wp:anchor>
        </w:drawing>
      </w:r>
      <w:r>
        <w:rPr>
          <w:sz w:val="14"/>
        </w:rPr>
        <w:t>Remuneration</w:t>
      </w:r>
      <w:r>
        <w:rPr>
          <w:spacing w:val="-10"/>
          <w:sz w:val="14"/>
        </w:rPr>
        <w:t xml:space="preserve"> </w:t>
      </w:r>
      <w:r>
        <w:rPr>
          <w:sz w:val="14"/>
        </w:rPr>
        <w:t>expenses</w:t>
      </w:r>
      <w:r>
        <w:rPr>
          <w:spacing w:val="-10"/>
          <w:sz w:val="14"/>
        </w:rPr>
        <w:t xml:space="preserve"> </w:t>
      </w:r>
      <w:r>
        <w:rPr>
          <w:sz w:val="14"/>
        </w:rPr>
        <w:t>for</w:t>
      </w:r>
      <w:r>
        <w:rPr>
          <w:spacing w:val="-10"/>
          <w:sz w:val="14"/>
        </w:rPr>
        <w:t xml:space="preserve"> </w:t>
      </w:r>
      <w:r>
        <w:rPr>
          <w:sz w:val="14"/>
        </w:rPr>
        <w:t>KMP</w:t>
      </w:r>
      <w:r>
        <w:rPr>
          <w:spacing w:val="-9"/>
          <w:sz w:val="14"/>
        </w:rPr>
        <w:t xml:space="preserve"> </w:t>
      </w:r>
      <w:r>
        <w:rPr>
          <w:sz w:val="14"/>
        </w:rPr>
        <w:t>comprise</w:t>
      </w:r>
      <w:r>
        <w:rPr>
          <w:spacing w:val="-10"/>
          <w:sz w:val="14"/>
        </w:rPr>
        <w:t xml:space="preserve"> </w:t>
      </w:r>
      <w:r>
        <w:rPr>
          <w:sz w:val="14"/>
        </w:rPr>
        <w:t>the</w:t>
      </w:r>
      <w:r>
        <w:rPr>
          <w:spacing w:val="-10"/>
          <w:sz w:val="14"/>
        </w:rPr>
        <w:t xml:space="preserve"> </w:t>
      </w:r>
      <w:r>
        <w:rPr>
          <w:sz w:val="14"/>
        </w:rPr>
        <w:t>following</w:t>
      </w:r>
      <w:r>
        <w:rPr>
          <w:spacing w:val="-10"/>
          <w:sz w:val="14"/>
        </w:rPr>
        <w:t xml:space="preserve"> </w:t>
      </w:r>
      <w:r>
        <w:rPr>
          <w:sz w:val="14"/>
        </w:rPr>
        <w:t>components:</w:t>
      </w:r>
      <w:r>
        <w:rPr>
          <w:spacing w:val="40"/>
          <w:sz w:val="14"/>
        </w:rPr>
        <w:t xml:space="preserve"> </w:t>
      </w:r>
      <w:proofErr w:type="gramStart"/>
      <w:r>
        <w:rPr>
          <w:sz w:val="14"/>
        </w:rPr>
        <w:t>Short</w:t>
      </w:r>
      <w:proofErr w:type="gramEnd"/>
      <w:r>
        <w:rPr>
          <w:sz w:val="14"/>
        </w:rPr>
        <w:t xml:space="preserve"> term employee expenses including:</w:t>
      </w:r>
    </w:p>
    <w:p w14:paraId="7B827B92" w14:textId="77777777" w:rsidR="0023423B" w:rsidRDefault="00D0734C">
      <w:pPr>
        <w:spacing w:line="261" w:lineRule="auto"/>
        <w:ind w:left="806" w:right="379" w:hanging="5"/>
        <w:jc w:val="both"/>
        <w:rPr>
          <w:sz w:val="14"/>
        </w:rPr>
      </w:pPr>
      <w:r>
        <w:rPr>
          <w:sz w:val="14"/>
        </w:rPr>
        <w:t>salaries,</w:t>
      </w:r>
      <w:r>
        <w:rPr>
          <w:spacing w:val="-10"/>
          <w:sz w:val="14"/>
        </w:rPr>
        <w:t xml:space="preserve"> </w:t>
      </w:r>
      <w:r>
        <w:rPr>
          <w:sz w:val="14"/>
        </w:rPr>
        <w:t>allowances</w:t>
      </w:r>
      <w:r>
        <w:rPr>
          <w:spacing w:val="-10"/>
          <w:sz w:val="14"/>
        </w:rPr>
        <w:t xml:space="preserve"> </w:t>
      </w:r>
      <w:r>
        <w:rPr>
          <w:sz w:val="14"/>
        </w:rPr>
        <w:t>and</w:t>
      </w:r>
      <w:r>
        <w:rPr>
          <w:spacing w:val="-10"/>
          <w:sz w:val="14"/>
        </w:rPr>
        <w:t xml:space="preserve"> </w:t>
      </w:r>
      <w:r>
        <w:rPr>
          <w:sz w:val="14"/>
        </w:rPr>
        <w:t>leave</w:t>
      </w:r>
      <w:r>
        <w:rPr>
          <w:spacing w:val="-9"/>
          <w:sz w:val="14"/>
        </w:rPr>
        <w:t xml:space="preserve"> </w:t>
      </w:r>
      <w:r>
        <w:rPr>
          <w:sz w:val="14"/>
        </w:rPr>
        <w:t>entitlements</w:t>
      </w:r>
      <w:r>
        <w:rPr>
          <w:spacing w:val="-7"/>
          <w:sz w:val="14"/>
        </w:rPr>
        <w:t xml:space="preserve"> </w:t>
      </w:r>
      <w:r>
        <w:rPr>
          <w:sz w:val="14"/>
        </w:rPr>
        <w:t>earned</w:t>
      </w:r>
      <w:r>
        <w:rPr>
          <w:spacing w:val="-9"/>
          <w:sz w:val="14"/>
        </w:rPr>
        <w:t xml:space="preserve"> </w:t>
      </w:r>
      <w:r>
        <w:rPr>
          <w:sz w:val="14"/>
        </w:rPr>
        <w:t>and</w:t>
      </w:r>
      <w:r>
        <w:rPr>
          <w:spacing w:val="-10"/>
          <w:sz w:val="14"/>
        </w:rPr>
        <w:t xml:space="preserve"> </w:t>
      </w:r>
      <w:r>
        <w:rPr>
          <w:sz w:val="14"/>
        </w:rPr>
        <w:t>expensed</w:t>
      </w:r>
      <w:r>
        <w:rPr>
          <w:spacing w:val="-10"/>
          <w:sz w:val="14"/>
        </w:rPr>
        <w:t xml:space="preserve"> </w:t>
      </w:r>
      <w:r>
        <w:rPr>
          <w:sz w:val="14"/>
        </w:rPr>
        <w:t>for</w:t>
      </w:r>
      <w:r>
        <w:rPr>
          <w:spacing w:val="-7"/>
          <w:sz w:val="14"/>
        </w:rPr>
        <w:t xml:space="preserve"> </w:t>
      </w:r>
      <w:r>
        <w:rPr>
          <w:sz w:val="14"/>
        </w:rPr>
        <w:t>the</w:t>
      </w:r>
      <w:r>
        <w:rPr>
          <w:spacing w:val="-8"/>
          <w:sz w:val="14"/>
        </w:rPr>
        <w:t xml:space="preserve"> </w:t>
      </w:r>
      <w:r>
        <w:rPr>
          <w:sz w:val="14"/>
        </w:rPr>
        <w:t>entire</w:t>
      </w:r>
      <w:r>
        <w:rPr>
          <w:spacing w:val="-5"/>
          <w:sz w:val="14"/>
        </w:rPr>
        <w:t xml:space="preserve"> </w:t>
      </w:r>
      <w:r>
        <w:rPr>
          <w:sz w:val="14"/>
        </w:rPr>
        <w:t>year</w:t>
      </w:r>
      <w:r>
        <w:rPr>
          <w:spacing w:val="-5"/>
          <w:sz w:val="14"/>
        </w:rPr>
        <w:t xml:space="preserve"> </w:t>
      </w:r>
      <w:r>
        <w:rPr>
          <w:sz w:val="14"/>
        </w:rPr>
        <w:t>or</w:t>
      </w:r>
      <w:r>
        <w:rPr>
          <w:spacing w:val="-4"/>
          <w:sz w:val="14"/>
        </w:rPr>
        <w:t xml:space="preserve"> </w:t>
      </w:r>
      <w:r>
        <w:rPr>
          <w:sz w:val="14"/>
        </w:rPr>
        <w:t>for</w:t>
      </w:r>
      <w:r>
        <w:rPr>
          <w:spacing w:val="-7"/>
          <w:sz w:val="14"/>
        </w:rPr>
        <w:t xml:space="preserve"> </w:t>
      </w:r>
      <w:r>
        <w:rPr>
          <w:sz w:val="14"/>
        </w:rPr>
        <w:t>that</w:t>
      </w:r>
      <w:r>
        <w:rPr>
          <w:spacing w:val="-4"/>
          <w:sz w:val="14"/>
        </w:rPr>
        <w:t xml:space="preserve"> </w:t>
      </w:r>
      <w:r>
        <w:rPr>
          <w:sz w:val="14"/>
        </w:rPr>
        <w:t>part</w:t>
      </w:r>
      <w:r>
        <w:rPr>
          <w:spacing w:val="-6"/>
          <w:sz w:val="14"/>
        </w:rPr>
        <w:t xml:space="preserve"> </w:t>
      </w:r>
      <w:r>
        <w:rPr>
          <w:sz w:val="14"/>
        </w:rPr>
        <w:t>of</w:t>
      </w:r>
      <w:r>
        <w:rPr>
          <w:spacing w:val="-5"/>
          <w:sz w:val="14"/>
        </w:rPr>
        <w:t xml:space="preserve"> </w:t>
      </w:r>
      <w:r>
        <w:rPr>
          <w:sz w:val="14"/>
        </w:rPr>
        <w:t>the</w:t>
      </w:r>
      <w:r>
        <w:rPr>
          <w:spacing w:val="-5"/>
          <w:sz w:val="14"/>
        </w:rPr>
        <w:t xml:space="preserve"> </w:t>
      </w:r>
      <w:r>
        <w:rPr>
          <w:sz w:val="14"/>
        </w:rPr>
        <w:t>year</w:t>
      </w:r>
      <w:r>
        <w:rPr>
          <w:spacing w:val="-10"/>
          <w:sz w:val="14"/>
        </w:rPr>
        <w:t xml:space="preserve"> </w:t>
      </w:r>
      <w:r>
        <w:rPr>
          <w:sz w:val="14"/>
        </w:rPr>
        <w:t>during</w:t>
      </w:r>
      <w:r>
        <w:rPr>
          <w:spacing w:val="-10"/>
          <w:sz w:val="14"/>
        </w:rPr>
        <w:t xml:space="preserve"> </w:t>
      </w:r>
      <w:r>
        <w:rPr>
          <w:sz w:val="14"/>
        </w:rPr>
        <w:t>which</w:t>
      </w:r>
      <w:r>
        <w:rPr>
          <w:spacing w:val="40"/>
          <w:sz w:val="14"/>
        </w:rPr>
        <w:t xml:space="preserve"> </w:t>
      </w:r>
      <w:r>
        <w:rPr>
          <w:sz w:val="14"/>
        </w:rPr>
        <w:t>the employee was a KMP; and</w:t>
      </w:r>
    </w:p>
    <w:p w14:paraId="57CB793D" w14:textId="77777777" w:rsidR="0023423B" w:rsidRDefault="00D0734C">
      <w:pPr>
        <w:spacing w:line="259" w:lineRule="auto"/>
        <w:ind w:left="669" w:right="1202" w:hanging="7"/>
        <w:jc w:val="both"/>
        <w:rPr>
          <w:sz w:val="14"/>
        </w:rPr>
      </w:pPr>
      <w:r>
        <w:rPr>
          <w:sz w:val="14"/>
        </w:rPr>
        <w:t>-</w:t>
      </w:r>
      <w:r>
        <w:rPr>
          <w:spacing w:val="40"/>
          <w:sz w:val="14"/>
        </w:rPr>
        <w:t xml:space="preserve"> </w:t>
      </w:r>
      <w:r>
        <w:rPr>
          <w:sz w:val="14"/>
        </w:rPr>
        <w:t>non-monetary</w:t>
      </w:r>
      <w:r>
        <w:rPr>
          <w:spacing w:val="-4"/>
          <w:sz w:val="14"/>
        </w:rPr>
        <w:t xml:space="preserve"> </w:t>
      </w:r>
      <w:r>
        <w:rPr>
          <w:sz w:val="14"/>
        </w:rPr>
        <w:t>benefits</w:t>
      </w:r>
      <w:r>
        <w:rPr>
          <w:spacing w:val="-5"/>
          <w:sz w:val="14"/>
        </w:rPr>
        <w:t xml:space="preserve"> </w:t>
      </w:r>
      <w:r>
        <w:rPr>
          <w:sz w:val="14"/>
        </w:rPr>
        <w:t>-</w:t>
      </w:r>
      <w:r>
        <w:rPr>
          <w:spacing w:val="-6"/>
          <w:sz w:val="14"/>
        </w:rPr>
        <w:t xml:space="preserve"> </w:t>
      </w:r>
      <w:r>
        <w:rPr>
          <w:sz w:val="14"/>
        </w:rPr>
        <w:t>may</w:t>
      </w:r>
      <w:r>
        <w:rPr>
          <w:spacing w:val="-10"/>
          <w:sz w:val="14"/>
        </w:rPr>
        <w:t xml:space="preserve"> </w:t>
      </w:r>
      <w:r>
        <w:rPr>
          <w:sz w:val="14"/>
        </w:rPr>
        <w:t>include</w:t>
      </w:r>
      <w:r>
        <w:rPr>
          <w:spacing w:val="-10"/>
          <w:sz w:val="14"/>
        </w:rPr>
        <w:t xml:space="preserve"> </w:t>
      </w:r>
      <w:r>
        <w:rPr>
          <w:sz w:val="14"/>
        </w:rPr>
        <w:t>provision</w:t>
      </w:r>
      <w:r>
        <w:rPr>
          <w:spacing w:val="-6"/>
          <w:sz w:val="14"/>
        </w:rPr>
        <w:t xml:space="preserve"> </w:t>
      </w:r>
      <w:r>
        <w:rPr>
          <w:sz w:val="14"/>
        </w:rPr>
        <w:t>of</w:t>
      </w:r>
      <w:r>
        <w:rPr>
          <w:spacing w:val="-8"/>
          <w:sz w:val="14"/>
        </w:rPr>
        <w:t xml:space="preserve"> </w:t>
      </w:r>
      <w:r>
        <w:rPr>
          <w:sz w:val="14"/>
        </w:rPr>
        <w:t>a</w:t>
      </w:r>
      <w:r>
        <w:rPr>
          <w:spacing w:val="-7"/>
          <w:sz w:val="14"/>
        </w:rPr>
        <w:t xml:space="preserve"> </w:t>
      </w:r>
      <w:r>
        <w:rPr>
          <w:sz w:val="14"/>
        </w:rPr>
        <w:t>motor</w:t>
      </w:r>
      <w:r>
        <w:rPr>
          <w:spacing w:val="-8"/>
          <w:sz w:val="14"/>
        </w:rPr>
        <w:t xml:space="preserve"> </w:t>
      </w:r>
      <w:r>
        <w:rPr>
          <w:sz w:val="14"/>
        </w:rPr>
        <w:t>vehicle</w:t>
      </w:r>
      <w:r>
        <w:rPr>
          <w:spacing w:val="-8"/>
          <w:sz w:val="14"/>
        </w:rPr>
        <w:t xml:space="preserve"> </w:t>
      </w:r>
      <w:r>
        <w:rPr>
          <w:sz w:val="14"/>
        </w:rPr>
        <w:t>and</w:t>
      </w:r>
      <w:r>
        <w:rPr>
          <w:spacing w:val="-8"/>
          <w:sz w:val="14"/>
        </w:rPr>
        <w:t xml:space="preserve"> </w:t>
      </w:r>
      <w:r>
        <w:rPr>
          <w:sz w:val="14"/>
        </w:rPr>
        <w:t>fringe</w:t>
      </w:r>
      <w:r>
        <w:rPr>
          <w:spacing w:val="-10"/>
          <w:sz w:val="14"/>
        </w:rPr>
        <w:t xml:space="preserve"> </w:t>
      </w:r>
      <w:r>
        <w:rPr>
          <w:sz w:val="14"/>
        </w:rPr>
        <w:t>benefits</w:t>
      </w:r>
      <w:r>
        <w:rPr>
          <w:spacing w:val="-10"/>
          <w:sz w:val="14"/>
        </w:rPr>
        <w:t xml:space="preserve"> </w:t>
      </w:r>
      <w:r>
        <w:rPr>
          <w:sz w:val="14"/>
        </w:rPr>
        <w:t>tax</w:t>
      </w:r>
      <w:r>
        <w:rPr>
          <w:spacing w:val="-7"/>
          <w:sz w:val="14"/>
        </w:rPr>
        <w:t xml:space="preserve"> </w:t>
      </w:r>
      <w:r>
        <w:rPr>
          <w:sz w:val="14"/>
        </w:rPr>
        <w:t>applicable</w:t>
      </w:r>
      <w:r>
        <w:rPr>
          <w:spacing w:val="-5"/>
          <w:sz w:val="14"/>
        </w:rPr>
        <w:t xml:space="preserve"> </w:t>
      </w:r>
      <w:r>
        <w:rPr>
          <w:sz w:val="14"/>
        </w:rPr>
        <w:t>to</w:t>
      </w:r>
      <w:r>
        <w:rPr>
          <w:spacing w:val="-6"/>
          <w:sz w:val="14"/>
        </w:rPr>
        <w:t xml:space="preserve"> </w:t>
      </w:r>
      <w:r>
        <w:rPr>
          <w:sz w:val="14"/>
        </w:rPr>
        <w:t>benefits.</w:t>
      </w:r>
      <w:r>
        <w:rPr>
          <w:spacing w:val="40"/>
          <w:sz w:val="14"/>
        </w:rPr>
        <w:t xml:space="preserve"> </w:t>
      </w:r>
      <w:r>
        <w:rPr>
          <w:sz w:val="14"/>
        </w:rPr>
        <w:t>Long</w:t>
      </w:r>
      <w:r>
        <w:rPr>
          <w:spacing w:val="-4"/>
          <w:sz w:val="14"/>
        </w:rPr>
        <w:t xml:space="preserve"> </w:t>
      </w:r>
      <w:r>
        <w:rPr>
          <w:sz w:val="14"/>
        </w:rPr>
        <w:t>term</w:t>
      </w:r>
      <w:r>
        <w:rPr>
          <w:spacing w:val="-5"/>
          <w:sz w:val="14"/>
        </w:rPr>
        <w:t xml:space="preserve"> </w:t>
      </w:r>
      <w:r>
        <w:rPr>
          <w:sz w:val="14"/>
        </w:rPr>
        <w:t>employee</w:t>
      </w:r>
      <w:r>
        <w:rPr>
          <w:spacing w:val="-1"/>
          <w:sz w:val="14"/>
        </w:rPr>
        <w:t xml:space="preserve"> </w:t>
      </w:r>
      <w:r>
        <w:rPr>
          <w:sz w:val="14"/>
        </w:rPr>
        <w:t>benefits</w:t>
      </w:r>
      <w:r>
        <w:rPr>
          <w:spacing w:val="-5"/>
          <w:sz w:val="14"/>
        </w:rPr>
        <w:t xml:space="preserve"> </w:t>
      </w:r>
      <w:r>
        <w:rPr>
          <w:sz w:val="14"/>
        </w:rPr>
        <w:t>include</w:t>
      </w:r>
      <w:r>
        <w:rPr>
          <w:spacing w:val="-3"/>
          <w:sz w:val="14"/>
        </w:rPr>
        <w:t xml:space="preserve"> </w:t>
      </w:r>
      <w:r>
        <w:rPr>
          <w:sz w:val="14"/>
        </w:rPr>
        <w:t>amounts</w:t>
      </w:r>
      <w:r>
        <w:rPr>
          <w:spacing w:val="-3"/>
          <w:sz w:val="14"/>
        </w:rPr>
        <w:t xml:space="preserve"> </w:t>
      </w:r>
      <w:r>
        <w:rPr>
          <w:sz w:val="14"/>
        </w:rPr>
        <w:t>expensed in</w:t>
      </w:r>
      <w:r>
        <w:rPr>
          <w:spacing w:val="-9"/>
          <w:sz w:val="14"/>
        </w:rPr>
        <w:t xml:space="preserve"> </w:t>
      </w:r>
      <w:r>
        <w:rPr>
          <w:sz w:val="14"/>
        </w:rPr>
        <w:t>respect</w:t>
      </w:r>
      <w:r>
        <w:rPr>
          <w:spacing w:val="-7"/>
          <w:sz w:val="14"/>
        </w:rPr>
        <w:t xml:space="preserve"> </w:t>
      </w:r>
      <w:r>
        <w:rPr>
          <w:sz w:val="14"/>
        </w:rPr>
        <w:t>of long</w:t>
      </w:r>
      <w:r>
        <w:rPr>
          <w:spacing w:val="-2"/>
          <w:sz w:val="14"/>
        </w:rPr>
        <w:t xml:space="preserve"> </w:t>
      </w:r>
      <w:r>
        <w:rPr>
          <w:sz w:val="14"/>
        </w:rPr>
        <w:t>service</w:t>
      </w:r>
      <w:r>
        <w:rPr>
          <w:spacing w:val="-5"/>
          <w:sz w:val="14"/>
        </w:rPr>
        <w:t xml:space="preserve"> </w:t>
      </w:r>
      <w:r>
        <w:rPr>
          <w:sz w:val="14"/>
        </w:rPr>
        <w:t>leave</w:t>
      </w:r>
      <w:r>
        <w:rPr>
          <w:spacing w:val="-4"/>
          <w:sz w:val="14"/>
        </w:rPr>
        <w:t xml:space="preserve"> </w:t>
      </w:r>
      <w:r>
        <w:rPr>
          <w:sz w:val="14"/>
        </w:rPr>
        <w:t>entitlements earned.</w:t>
      </w:r>
    </w:p>
    <w:p w14:paraId="33F6F3E6" w14:textId="77777777" w:rsidR="0023423B" w:rsidRDefault="00D0734C">
      <w:pPr>
        <w:spacing w:line="160" w:lineRule="exact"/>
        <w:ind w:left="667"/>
        <w:jc w:val="both"/>
        <w:rPr>
          <w:sz w:val="14"/>
        </w:rPr>
      </w:pPr>
      <w:r>
        <w:rPr>
          <w:spacing w:val="-2"/>
          <w:sz w:val="14"/>
        </w:rPr>
        <w:t>Post</w:t>
      </w:r>
      <w:r>
        <w:rPr>
          <w:spacing w:val="-1"/>
          <w:sz w:val="14"/>
        </w:rPr>
        <w:t xml:space="preserve"> </w:t>
      </w:r>
      <w:r>
        <w:rPr>
          <w:spacing w:val="-2"/>
          <w:sz w:val="14"/>
        </w:rPr>
        <w:t>employment</w:t>
      </w:r>
      <w:r>
        <w:rPr>
          <w:spacing w:val="8"/>
          <w:sz w:val="14"/>
        </w:rPr>
        <w:t xml:space="preserve"> </w:t>
      </w:r>
      <w:r>
        <w:rPr>
          <w:spacing w:val="-2"/>
          <w:sz w:val="14"/>
        </w:rPr>
        <w:t>benefits</w:t>
      </w:r>
      <w:r>
        <w:rPr>
          <w:spacing w:val="1"/>
          <w:sz w:val="14"/>
        </w:rPr>
        <w:t xml:space="preserve"> </w:t>
      </w:r>
      <w:r>
        <w:rPr>
          <w:spacing w:val="-2"/>
          <w:sz w:val="14"/>
        </w:rPr>
        <w:t>include</w:t>
      </w:r>
      <w:r>
        <w:rPr>
          <w:spacing w:val="5"/>
          <w:sz w:val="14"/>
        </w:rPr>
        <w:t xml:space="preserve"> </w:t>
      </w:r>
      <w:r>
        <w:rPr>
          <w:spacing w:val="-2"/>
          <w:sz w:val="14"/>
        </w:rPr>
        <w:t>amounts</w:t>
      </w:r>
      <w:r>
        <w:rPr>
          <w:spacing w:val="4"/>
          <w:sz w:val="14"/>
        </w:rPr>
        <w:t xml:space="preserve"> </w:t>
      </w:r>
      <w:r>
        <w:rPr>
          <w:spacing w:val="-2"/>
          <w:sz w:val="14"/>
        </w:rPr>
        <w:t>expensed</w:t>
      </w:r>
      <w:r>
        <w:rPr>
          <w:spacing w:val="5"/>
          <w:sz w:val="14"/>
        </w:rPr>
        <w:t xml:space="preserve"> </w:t>
      </w:r>
      <w:r>
        <w:rPr>
          <w:spacing w:val="-2"/>
          <w:sz w:val="14"/>
        </w:rPr>
        <w:t>in</w:t>
      </w:r>
      <w:r>
        <w:rPr>
          <w:spacing w:val="-5"/>
          <w:sz w:val="14"/>
        </w:rPr>
        <w:t xml:space="preserve"> </w:t>
      </w:r>
      <w:r>
        <w:rPr>
          <w:spacing w:val="-2"/>
          <w:sz w:val="14"/>
        </w:rPr>
        <w:t>respect</w:t>
      </w:r>
      <w:r>
        <w:rPr>
          <w:spacing w:val="-9"/>
          <w:sz w:val="14"/>
        </w:rPr>
        <w:t xml:space="preserve"> </w:t>
      </w:r>
      <w:r>
        <w:rPr>
          <w:spacing w:val="-2"/>
          <w:sz w:val="14"/>
        </w:rPr>
        <w:t>of</w:t>
      </w:r>
      <w:r>
        <w:rPr>
          <w:spacing w:val="8"/>
          <w:sz w:val="14"/>
        </w:rPr>
        <w:t xml:space="preserve"> </w:t>
      </w:r>
      <w:r>
        <w:rPr>
          <w:spacing w:val="-2"/>
          <w:sz w:val="14"/>
        </w:rPr>
        <w:t>employer</w:t>
      </w:r>
      <w:r>
        <w:rPr>
          <w:sz w:val="14"/>
        </w:rPr>
        <w:t xml:space="preserve"> </w:t>
      </w:r>
      <w:r>
        <w:rPr>
          <w:spacing w:val="-2"/>
          <w:sz w:val="14"/>
        </w:rPr>
        <w:t>superannuation</w:t>
      </w:r>
      <w:r>
        <w:rPr>
          <w:spacing w:val="-10"/>
          <w:sz w:val="14"/>
        </w:rPr>
        <w:t xml:space="preserve"> </w:t>
      </w:r>
      <w:r>
        <w:rPr>
          <w:spacing w:val="-2"/>
          <w:sz w:val="14"/>
        </w:rPr>
        <w:t>obligations.</w:t>
      </w:r>
    </w:p>
    <w:p w14:paraId="23F7971F" w14:textId="77777777" w:rsidR="0023423B" w:rsidRDefault="00D0734C">
      <w:pPr>
        <w:spacing w:before="3" w:line="256" w:lineRule="auto"/>
        <w:ind w:left="664" w:right="422" w:hanging="2"/>
        <w:jc w:val="both"/>
        <w:rPr>
          <w:sz w:val="14"/>
        </w:rPr>
      </w:pPr>
      <w:r>
        <w:rPr>
          <w:sz w:val="14"/>
        </w:rPr>
        <w:t>Termination</w:t>
      </w:r>
      <w:r>
        <w:rPr>
          <w:spacing w:val="-10"/>
          <w:sz w:val="14"/>
        </w:rPr>
        <w:t xml:space="preserve"> </w:t>
      </w:r>
      <w:r>
        <w:rPr>
          <w:sz w:val="14"/>
        </w:rPr>
        <w:t>benefits</w:t>
      </w:r>
      <w:r>
        <w:rPr>
          <w:spacing w:val="-10"/>
          <w:sz w:val="14"/>
        </w:rPr>
        <w:t xml:space="preserve"> </w:t>
      </w:r>
      <w:r>
        <w:rPr>
          <w:sz w:val="14"/>
        </w:rPr>
        <w:t>include</w:t>
      </w:r>
      <w:r>
        <w:rPr>
          <w:spacing w:val="-10"/>
          <w:sz w:val="14"/>
        </w:rPr>
        <w:t xml:space="preserve"> </w:t>
      </w:r>
      <w:r>
        <w:rPr>
          <w:sz w:val="14"/>
        </w:rPr>
        <w:t>payments</w:t>
      </w:r>
      <w:r>
        <w:rPr>
          <w:spacing w:val="-9"/>
          <w:sz w:val="14"/>
        </w:rPr>
        <w:t xml:space="preserve"> </w:t>
      </w:r>
      <w:r>
        <w:rPr>
          <w:sz w:val="14"/>
        </w:rPr>
        <w:t>in</w:t>
      </w:r>
      <w:r>
        <w:rPr>
          <w:spacing w:val="-10"/>
          <w:sz w:val="14"/>
        </w:rPr>
        <w:t xml:space="preserve"> </w:t>
      </w:r>
      <w:r>
        <w:rPr>
          <w:sz w:val="14"/>
        </w:rPr>
        <w:t>lieu</w:t>
      </w:r>
      <w:r>
        <w:rPr>
          <w:spacing w:val="-4"/>
          <w:sz w:val="14"/>
        </w:rPr>
        <w:t xml:space="preserve"> </w:t>
      </w:r>
      <w:r>
        <w:rPr>
          <w:sz w:val="14"/>
        </w:rPr>
        <w:t>of</w:t>
      </w:r>
      <w:r>
        <w:rPr>
          <w:spacing w:val="-4"/>
          <w:sz w:val="14"/>
        </w:rPr>
        <w:t xml:space="preserve"> </w:t>
      </w:r>
      <w:r>
        <w:rPr>
          <w:sz w:val="14"/>
        </w:rPr>
        <w:t>notice</w:t>
      </w:r>
      <w:r>
        <w:rPr>
          <w:spacing w:val="-10"/>
          <w:sz w:val="14"/>
        </w:rPr>
        <w:t xml:space="preserve"> </w:t>
      </w:r>
      <w:r>
        <w:rPr>
          <w:sz w:val="14"/>
        </w:rPr>
        <w:t>on</w:t>
      </w:r>
      <w:r>
        <w:rPr>
          <w:spacing w:val="-10"/>
          <w:sz w:val="14"/>
        </w:rPr>
        <w:t xml:space="preserve"> </w:t>
      </w:r>
      <w:r>
        <w:rPr>
          <w:sz w:val="14"/>
        </w:rPr>
        <w:t>termination</w:t>
      </w:r>
      <w:r>
        <w:rPr>
          <w:spacing w:val="-10"/>
          <w:sz w:val="14"/>
        </w:rPr>
        <w:t xml:space="preserve"> </w:t>
      </w:r>
      <w:r>
        <w:rPr>
          <w:sz w:val="14"/>
        </w:rPr>
        <w:t>and</w:t>
      </w:r>
      <w:r>
        <w:rPr>
          <w:spacing w:val="-3"/>
          <w:sz w:val="14"/>
        </w:rPr>
        <w:t xml:space="preserve"> </w:t>
      </w:r>
      <w:r>
        <w:rPr>
          <w:sz w:val="14"/>
        </w:rPr>
        <w:t>other</w:t>
      </w:r>
      <w:r>
        <w:rPr>
          <w:spacing w:val="-6"/>
          <w:sz w:val="14"/>
        </w:rPr>
        <w:t xml:space="preserve"> </w:t>
      </w:r>
      <w:r>
        <w:rPr>
          <w:sz w:val="14"/>
        </w:rPr>
        <w:t>lump</w:t>
      </w:r>
      <w:r>
        <w:rPr>
          <w:spacing w:val="-6"/>
          <w:sz w:val="14"/>
        </w:rPr>
        <w:t xml:space="preserve"> </w:t>
      </w:r>
      <w:r>
        <w:rPr>
          <w:sz w:val="14"/>
        </w:rPr>
        <w:t>sum</w:t>
      </w:r>
      <w:r>
        <w:rPr>
          <w:spacing w:val="-9"/>
          <w:sz w:val="14"/>
        </w:rPr>
        <w:t xml:space="preserve"> </w:t>
      </w:r>
      <w:r>
        <w:rPr>
          <w:sz w:val="14"/>
        </w:rPr>
        <w:t>separation</w:t>
      </w:r>
      <w:r>
        <w:rPr>
          <w:spacing w:val="-5"/>
          <w:sz w:val="14"/>
        </w:rPr>
        <w:t xml:space="preserve"> </w:t>
      </w:r>
      <w:r>
        <w:rPr>
          <w:sz w:val="14"/>
        </w:rPr>
        <w:t>entitlements</w:t>
      </w:r>
      <w:r>
        <w:rPr>
          <w:spacing w:val="-7"/>
          <w:sz w:val="14"/>
        </w:rPr>
        <w:t xml:space="preserve"> </w:t>
      </w:r>
      <w:r>
        <w:rPr>
          <w:sz w:val="14"/>
        </w:rPr>
        <w:t>(excluding</w:t>
      </w:r>
      <w:r>
        <w:rPr>
          <w:spacing w:val="40"/>
          <w:sz w:val="14"/>
        </w:rPr>
        <w:t xml:space="preserve"> </w:t>
      </w:r>
      <w:r>
        <w:rPr>
          <w:sz w:val="14"/>
        </w:rPr>
        <w:t>annual</w:t>
      </w:r>
      <w:r>
        <w:rPr>
          <w:spacing w:val="-10"/>
          <w:sz w:val="14"/>
        </w:rPr>
        <w:t xml:space="preserve"> </w:t>
      </w:r>
      <w:r>
        <w:rPr>
          <w:sz w:val="14"/>
        </w:rPr>
        <w:t>and</w:t>
      </w:r>
      <w:r>
        <w:rPr>
          <w:spacing w:val="-6"/>
          <w:sz w:val="14"/>
        </w:rPr>
        <w:t xml:space="preserve"> </w:t>
      </w:r>
      <w:r>
        <w:rPr>
          <w:sz w:val="14"/>
        </w:rPr>
        <w:t>long</w:t>
      </w:r>
      <w:r>
        <w:rPr>
          <w:spacing w:val="-3"/>
          <w:sz w:val="14"/>
        </w:rPr>
        <w:t xml:space="preserve"> </w:t>
      </w:r>
      <w:r>
        <w:rPr>
          <w:sz w:val="14"/>
        </w:rPr>
        <w:t>service</w:t>
      </w:r>
      <w:r>
        <w:rPr>
          <w:spacing w:val="-6"/>
          <w:sz w:val="14"/>
        </w:rPr>
        <w:t xml:space="preserve"> </w:t>
      </w:r>
      <w:r>
        <w:rPr>
          <w:sz w:val="14"/>
        </w:rPr>
        <w:t>leave</w:t>
      </w:r>
      <w:r>
        <w:rPr>
          <w:spacing w:val="-9"/>
          <w:sz w:val="14"/>
        </w:rPr>
        <w:t xml:space="preserve"> </w:t>
      </w:r>
      <w:r>
        <w:rPr>
          <w:sz w:val="14"/>
        </w:rPr>
        <w:t>entitlements)</w:t>
      </w:r>
      <w:r>
        <w:rPr>
          <w:spacing w:val="-1"/>
          <w:sz w:val="14"/>
        </w:rPr>
        <w:t xml:space="preserve"> </w:t>
      </w:r>
      <w:r>
        <w:rPr>
          <w:sz w:val="14"/>
        </w:rPr>
        <w:t>payable</w:t>
      </w:r>
      <w:r>
        <w:rPr>
          <w:spacing w:val="-9"/>
          <w:sz w:val="14"/>
        </w:rPr>
        <w:t xml:space="preserve"> </w:t>
      </w:r>
      <w:r>
        <w:rPr>
          <w:sz w:val="14"/>
        </w:rPr>
        <w:t>on</w:t>
      </w:r>
      <w:r>
        <w:rPr>
          <w:spacing w:val="-10"/>
          <w:sz w:val="14"/>
        </w:rPr>
        <w:t xml:space="preserve"> </w:t>
      </w:r>
      <w:r>
        <w:rPr>
          <w:sz w:val="14"/>
        </w:rPr>
        <w:t>termination</w:t>
      </w:r>
      <w:r>
        <w:rPr>
          <w:spacing w:val="-10"/>
          <w:sz w:val="14"/>
        </w:rPr>
        <w:t xml:space="preserve"> </w:t>
      </w:r>
      <w:r>
        <w:rPr>
          <w:sz w:val="14"/>
        </w:rPr>
        <w:t>of</w:t>
      </w:r>
      <w:r>
        <w:rPr>
          <w:spacing w:val="-4"/>
          <w:sz w:val="14"/>
        </w:rPr>
        <w:t xml:space="preserve"> </w:t>
      </w:r>
      <w:r>
        <w:rPr>
          <w:sz w:val="14"/>
        </w:rPr>
        <w:t>employment</w:t>
      </w:r>
      <w:r>
        <w:rPr>
          <w:spacing w:val="-3"/>
          <w:sz w:val="14"/>
        </w:rPr>
        <w:t xml:space="preserve"> </w:t>
      </w:r>
      <w:r>
        <w:rPr>
          <w:sz w:val="14"/>
        </w:rPr>
        <w:t>or</w:t>
      </w:r>
      <w:r>
        <w:rPr>
          <w:spacing w:val="-8"/>
          <w:sz w:val="14"/>
        </w:rPr>
        <w:t xml:space="preserve"> </w:t>
      </w:r>
      <w:r>
        <w:rPr>
          <w:sz w:val="14"/>
        </w:rPr>
        <w:t>acceptance</w:t>
      </w:r>
      <w:r>
        <w:rPr>
          <w:spacing w:val="-10"/>
          <w:sz w:val="14"/>
        </w:rPr>
        <w:t xml:space="preserve"> </w:t>
      </w:r>
      <w:r>
        <w:rPr>
          <w:sz w:val="14"/>
        </w:rPr>
        <w:t>of</w:t>
      </w:r>
      <w:r>
        <w:rPr>
          <w:spacing w:val="-4"/>
          <w:sz w:val="14"/>
        </w:rPr>
        <w:t xml:space="preserve"> </w:t>
      </w:r>
      <w:r>
        <w:rPr>
          <w:sz w:val="14"/>
        </w:rPr>
        <w:t>an</w:t>
      </w:r>
      <w:r>
        <w:rPr>
          <w:spacing w:val="-7"/>
          <w:sz w:val="14"/>
        </w:rPr>
        <w:t xml:space="preserve"> </w:t>
      </w:r>
      <w:r>
        <w:rPr>
          <w:sz w:val="14"/>
        </w:rPr>
        <w:t>offer</w:t>
      </w:r>
      <w:r>
        <w:rPr>
          <w:spacing w:val="-6"/>
          <w:sz w:val="14"/>
        </w:rPr>
        <w:t xml:space="preserve"> </w:t>
      </w:r>
      <w:r>
        <w:rPr>
          <w:sz w:val="14"/>
        </w:rPr>
        <w:t>of</w:t>
      </w:r>
      <w:r>
        <w:rPr>
          <w:spacing w:val="-10"/>
          <w:sz w:val="14"/>
        </w:rPr>
        <w:t xml:space="preserve"> </w:t>
      </w:r>
      <w:r>
        <w:rPr>
          <w:sz w:val="14"/>
        </w:rPr>
        <w:t>termination</w:t>
      </w:r>
      <w:r>
        <w:rPr>
          <w:spacing w:val="-10"/>
          <w:sz w:val="14"/>
        </w:rPr>
        <w:t xml:space="preserve"> </w:t>
      </w:r>
      <w:r>
        <w:rPr>
          <w:sz w:val="14"/>
        </w:rPr>
        <w:t>of</w:t>
      </w:r>
      <w:r>
        <w:rPr>
          <w:spacing w:val="40"/>
          <w:sz w:val="14"/>
        </w:rPr>
        <w:t xml:space="preserve"> </w:t>
      </w:r>
      <w:r>
        <w:rPr>
          <w:spacing w:val="-2"/>
          <w:sz w:val="14"/>
        </w:rPr>
        <w:t>employment.</w:t>
      </w:r>
    </w:p>
    <w:p w14:paraId="6C6D4E8F" w14:textId="77777777" w:rsidR="0023423B" w:rsidRDefault="00D0734C">
      <w:pPr>
        <w:spacing w:before="62"/>
        <w:ind w:left="179"/>
        <w:jc w:val="both"/>
        <w:rPr>
          <w:sz w:val="14"/>
        </w:rPr>
      </w:pPr>
      <w:r>
        <w:rPr>
          <w:spacing w:val="-2"/>
          <w:sz w:val="14"/>
        </w:rPr>
        <w:t>No</w:t>
      </w:r>
      <w:r>
        <w:rPr>
          <w:spacing w:val="10"/>
          <w:sz w:val="14"/>
        </w:rPr>
        <w:t xml:space="preserve"> </w:t>
      </w:r>
      <w:r>
        <w:rPr>
          <w:spacing w:val="-2"/>
          <w:sz w:val="14"/>
        </w:rPr>
        <w:t>KMP</w:t>
      </w:r>
      <w:r>
        <w:rPr>
          <w:spacing w:val="-1"/>
          <w:sz w:val="14"/>
        </w:rPr>
        <w:t xml:space="preserve"> </w:t>
      </w:r>
      <w:r>
        <w:rPr>
          <w:spacing w:val="-2"/>
          <w:sz w:val="14"/>
        </w:rPr>
        <w:t>remuneration</w:t>
      </w:r>
      <w:r>
        <w:rPr>
          <w:spacing w:val="9"/>
          <w:sz w:val="14"/>
        </w:rPr>
        <w:t xml:space="preserve"> </w:t>
      </w:r>
      <w:r>
        <w:rPr>
          <w:spacing w:val="-2"/>
          <w:sz w:val="14"/>
        </w:rPr>
        <w:t>packages</w:t>
      </w:r>
      <w:r>
        <w:rPr>
          <w:spacing w:val="6"/>
          <w:sz w:val="14"/>
        </w:rPr>
        <w:t xml:space="preserve"> </w:t>
      </w:r>
      <w:r>
        <w:rPr>
          <w:spacing w:val="-2"/>
          <w:sz w:val="14"/>
        </w:rPr>
        <w:t>provide</w:t>
      </w:r>
      <w:r>
        <w:rPr>
          <w:spacing w:val="-5"/>
          <w:sz w:val="14"/>
        </w:rPr>
        <w:t xml:space="preserve"> </w:t>
      </w:r>
      <w:r>
        <w:rPr>
          <w:spacing w:val="-2"/>
          <w:sz w:val="14"/>
        </w:rPr>
        <w:t>for performance</w:t>
      </w:r>
      <w:r>
        <w:rPr>
          <w:spacing w:val="-6"/>
          <w:sz w:val="14"/>
        </w:rPr>
        <w:t xml:space="preserve"> </w:t>
      </w:r>
      <w:r>
        <w:rPr>
          <w:spacing w:val="-2"/>
          <w:sz w:val="14"/>
        </w:rPr>
        <w:t>or</w:t>
      </w:r>
      <w:r>
        <w:rPr>
          <w:spacing w:val="-1"/>
          <w:sz w:val="14"/>
        </w:rPr>
        <w:t xml:space="preserve"> </w:t>
      </w:r>
      <w:r>
        <w:rPr>
          <w:spacing w:val="-2"/>
          <w:sz w:val="14"/>
        </w:rPr>
        <w:t>bonus</w:t>
      </w:r>
      <w:r>
        <w:rPr>
          <w:spacing w:val="-5"/>
          <w:sz w:val="14"/>
        </w:rPr>
        <w:t xml:space="preserve"> </w:t>
      </w:r>
      <w:r>
        <w:rPr>
          <w:spacing w:val="-2"/>
          <w:sz w:val="14"/>
        </w:rPr>
        <w:t>payments.</w:t>
      </w:r>
    </w:p>
    <w:p w14:paraId="386BBD09" w14:textId="77777777" w:rsidR="0023423B" w:rsidRDefault="0023423B">
      <w:pPr>
        <w:jc w:val="both"/>
        <w:rPr>
          <w:sz w:val="14"/>
        </w:rPr>
        <w:sectPr w:rsidR="0023423B">
          <w:pgSz w:w="11920" w:h="16850"/>
          <w:pgMar w:top="1440" w:right="1680" w:bottom="720" w:left="1500" w:header="401" w:footer="523" w:gutter="0"/>
          <w:cols w:space="720"/>
        </w:sectPr>
      </w:pPr>
    </w:p>
    <w:p w14:paraId="183FCA21" w14:textId="77777777" w:rsidR="0023423B" w:rsidRDefault="00D0734C">
      <w:pPr>
        <w:spacing w:before="101"/>
        <w:ind w:left="165"/>
        <w:rPr>
          <w:b/>
          <w:i/>
          <w:sz w:val="17"/>
        </w:rPr>
      </w:pPr>
      <w:r>
        <w:rPr>
          <w:b/>
          <w:i/>
          <w:spacing w:val="-2"/>
          <w:sz w:val="17"/>
        </w:rPr>
        <w:lastRenderedPageBreak/>
        <w:t>Queensland</w:t>
      </w:r>
      <w:r>
        <w:rPr>
          <w:b/>
          <w:i/>
          <w:spacing w:val="-9"/>
          <w:sz w:val="17"/>
        </w:rPr>
        <w:t xml:space="preserve"> </w:t>
      </w:r>
      <w:r>
        <w:rPr>
          <w:b/>
          <w:i/>
          <w:spacing w:val="-2"/>
          <w:sz w:val="17"/>
        </w:rPr>
        <w:t>Police</w:t>
      </w:r>
      <w:r>
        <w:rPr>
          <w:b/>
          <w:i/>
          <w:spacing w:val="7"/>
          <w:sz w:val="17"/>
        </w:rPr>
        <w:t xml:space="preserve"> </w:t>
      </w:r>
      <w:r>
        <w:rPr>
          <w:b/>
          <w:i/>
          <w:spacing w:val="-2"/>
          <w:sz w:val="17"/>
        </w:rPr>
        <w:t>Service</w:t>
      </w:r>
    </w:p>
    <w:p w14:paraId="623A0EE1" w14:textId="77777777" w:rsidR="0023423B" w:rsidRDefault="00D0734C">
      <w:pPr>
        <w:spacing w:before="11"/>
        <w:ind w:left="160"/>
        <w:rPr>
          <w:sz w:val="17"/>
        </w:rPr>
      </w:pPr>
      <w:r>
        <w:rPr>
          <w:w w:val="105"/>
          <w:sz w:val="17"/>
        </w:rPr>
        <w:t>Notes to</w:t>
      </w:r>
      <w:r>
        <w:rPr>
          <w:spacing w:val="6"/>
          <w:w w:val="105"/>
          <w:sz w:val="17"/>
        </w:rPr>
        <w:t xml:space="preserve"> </w:t>
      </w:r>
      <w:r>
        <w:rPr>
          <w:w w:val="105"/>
          <w:sz w:val="17"/>
        </w:rPr>
        <w:t>the</w:t>
      </w:r>
      <w:r>
        <w:rPr>
          <w:spacing w:val="-6"/>
          <w:w w:val="105"/>
          <w:sz w:val="17"/>
        </w:rPr>
        <w:t xml:space="preserve"> </w:t>
      </w:r>
      <w:r>
        <w:rPr>
          <w:w w:val="105"/>
          <w:sz w:val="17"/>
        </w:rPr>
        <w:t>financial</w:t>
      </w:r>
      <w:r>
        <w:rPr>
          <w:spacing w:val="8"/>
          <w:w w:val="105"/>
          <w:sz w:val="17"/>
        </w:rPr>
        <w:t xml:space="preserve"> </w:t>
      </w:r>
      <w:r>
        <w:rPr>
          <w:spacing w:val="-2"/>
          <w:w w:val="105"/>
          <w:sz w:val="17"/>
        </w:rPr>
        <w:t>statements</w:t>
      </w:r>
    </w:p>
    <w:p w14:paraId="6859C519" w14:textId="77777777" w:rsidR="0023423B" w:rsidRDefault="00D0734C">
      <w:pPr>
        <w:tabs>
          <w:tab w:val="left" w:pos="8440"/>
        </w:tabs>
        <w:spacing w:before="16"/>
        <w:ind w:left="117"/>
        <w:rPr>
          <w:sz w:val="17"/>
        </w:rPr>
      </w:pPr>
      <w:r>
        <w:rPr>
          <w:spacing w:val="-10"/>
          <w:w w:val="105"/>
          <w:sz w:val="17"/>
          <w:u w:val="single"/>
        </w:rPr>
        <w:t xml:space="preserve"> </w:t>
      </w:r>
      <w:r>
        <w:rPr>
          <w:w w:val="105"/>
          <w:sz w:val="17"/>
          <w:u w:val="single"/>
        </w:rPr>
        <w:t>For</w:t>
      </w:r>
      <w:r>
        <w:rPr>
          <w:spacing w:val="-8"/>
          <w:w w:val="105"/>
          <w:sz w:val="17"/>
          <w:u w:val="single"/>
        </w:rPr>
        <w:t xml:space="preserve"> </w:t>
      </w:r>
      <w:r>
        <w:rPr>
          <w:w w:val="105"/>
          <w:sz w:val="17"/>
          <w:u w:val="single"/>
        </w:rPr>
        <w:t>the</w:t>
      </w:r>
      <w:r>
        <w:rPr>
          <w:spacing w:val="-8"/>
          <w:w w:val="105"/>
          <w:sz w:val="17"/>
          <w:u w:val="single"/>
        </w:rPr>
        <w:t xml:space="preserve"> </w:t>
      </w:r>
      <w:r>
        <w:rPr>
          <w:w w:val="105"/>
          <w:sz w:val="17"/>
          <w:u w:val="single"/>
        </w:rPr>
        <w:t>year</w:t>
      </w:r>
      <w:r>
        <w:rPr>
          <w:spacing w:val="-9"/>
          <w:w w:val="105"/>
          <w:sz w:val="17"/>
          <w:u w:val="single"/>
        </w:rPr>
        <w:t xml:space="preserve"> </w:t>
      </w:r>
      <w:r>
        <w:rPr>
          <w:w w:val="105"/>
          <w:sz w:val="17"/>
          <w:u w:val="single"/>
        </w:rPr>
        <w:t>ended</w:t>
      </w:r>
      <w:r>
        <w:rPr>
          <w:spacing w:val="-4"/>
          <w:w w:val="105"/>
          <w:sz w:val="17"/>
          <w:u w:val="single"/>
        </w:rPr>
        <w:t xml:space="preserve"> </w:t>
      </w:r>
      <w:r>
        <w:rPr>
          <w:w w:val="105"/>
          <w:sz w:val="17"/>
          <w:u w:val="single"/>
        </w:rPr>
        <w:t>30</w:t>
      </w:r>
      <w:r>
        <w:rPr>
          <w:spacing w:val="-12"/>
          <w:w w:val="105"/>
          <w:sz w:val="17"/>
          <w:u w:val="single"/>
        </w:rPr>
        <w:t xml:space="preserve"> </w:t>
      </w:r>
      <w:r>
        <w:rPr>
          <w:w w:val="105"/>
          <w:sz w:val="17"/>
          <w:u w:val="single"/>
        </w:rPr>
        <w:t>June</w:t>
      </w:r>
      <w:r>
        <w:rPr>
          <w:spacing w:val="-6"/>
          <w:w w:val="105"/>
          <w:sz w:val="17"/>
          <w:u w:val="single"/>
        </w:rPr>
        <w:t xml:space="preserve"> </w:t>
      </w:r>
      <w:r>
        <w:rPr>
          <w:spacing w:val="-4"/>
          <w:w w:val="105"/>
          <w:sz w:val="17"/>
          <w:u w:val="single"/>
        </w:rPr>
        <w:t>2024</w:t>
      </w:r>
      <w:r>
        <w:rPr>
          <w:sz w:val="17"/>
          <w:u w:val="single"/>
        </w:rPr>
        <w:tab/>
      </w:r>
    </w:p>
    <w:p w14:paraId="56EB377B" w14:textId="77777777" w:rsidR="0023423B" w:rsidRDefault="00D0734C">
      <w:pPr>
        <w:pStyle w:val="ListParagraph"/>
        <w:numPr>
          <w:ilvl w:val="0"/>
          <w:numId w:val="49"/>
        </w:numPr>
        <w:tabs>
          <w:tab w:val="left" w:pos="655"/>
        </w:tabs>
        <w:spacing w:before="195"/>
        <w:ind w:hanging="499"/>
        <w:rPr>
          <w:b/>
          <w:sz w:val="17"/>
        </w:rPr>
      </w:pPr>
      <w:r>
        <w:rPr>
          <w:b/>
          <w:spacing w:val="-2"/>
          <w:sz w:val="17"/>
        </w:rPr>
        <w:t>Key</w:t>
      </w:r>
      <w:r>
        <w:rPr>
          <w:b/>
          <w:spacing w:val="-4"/>
          <w:sz w:val="17"/>
        </w:rPr>
        <w:t xml:space="preserve"> </w:t>
      </w:r>
      <w:r>
        <w:rPr>
          <w:b/>
          <w:spacing w:val="-2"/>
          <w:sz w:val="17"/>
        </w:rPr>
        <w:t>Management</w:t>
      </w:r>
      <w:r>
        <w:rPr>
          <w:b/>
          <w:spacing w:val="-1"/>
          <w:sz w:val="17"/>
        </w:rPr>
        <w:t xml:space="preserve"> </w:t>
      </w:r>
      <w:r>
        <w:rPr>
          <w:b/>
          <w:spacing w:val="-2"/>
          <w:sz w:val="17"/>
        </w:rPr>
        <w:t>Personnel</w:t>
      </w:r>
      <w:r>
        <w:rPr>
          <w:b/>
          <w:spacing w:val="-7"/>
          <w:sz w:val="17"/>
        </w:rPr>
        <w:t xml:space="preserve"> </w:t>
      </w:r>
      <w:r>
        <w:rPr>
          <w:b/>
          <w:spacing w:val="-2"/>
          <w:sz w:val="17"/>
        </w:rPr>
        <w:t>disclosures</w:t>
      </w:r>
      <w:r>
        <w:rPr>
          <w:b/>
          <w:spacing w:val="-6"/>
          <w:sz w:val="17"/>
        </w:rPr>
        <w:t xml:space="preserve"> </w:t>
      </w:r>
      <w:r>
        <w:rPr>
          <w:b/>
          <w:spacing w:val="-2"/>
          <w:sz w:val="17"/>
        </w:rPr>
        <w:t>(continued)</w:t>
      </w:r>
    </w:p>
    <w:p w14:paraId="18BC5D00" w14:textId="77777777" w:rsidR="0023423B" w:rsidRDefault="00D0734C">
      <w:pPr>
        <w:pStyle w:val="ListParagraph"/>
        <w:numPr>
          <w:ilvl w:val="1"/>
          <w:numId w:val="52"/>
        </w:numPr>
        <w:tabs>
          <w:tab w:val="left" w:pos="650"/>
        </w:tabs>
        <w:spacing w:before="69" w:line="338" w:lineRule="auto"/>
        <w:ind w:left="148" w:right="6482" w:firstLine="2"/>
        <w:rPr>
          <w:rFonts w:ascii="Microsoft Sans Serif"/>
          <w:position w:val="-1"/>
          <w:sz w:val="14"/>
        </w:rPr>
      </w:pPr>
      <w:r>
        <w:rPr>
          <w:rFonts w:ascii="Microsoft Sans Serif"/>
          <w:sz w:val="14"/>
        </w:rPr>
        <w:t>Remuneration</w:t>
      </w:r>
      <w:r>
        <w:rPr>
          <w:rFonts w:ascii="Microsoft Sans Serif"/>
          <w:spacing w:val="-10"/>
          <w:sz w:val="14"/>
        </w:rPr>
        <w:t xml:space="preserve"> </w:t>
      </w:r>
      <w:r>
        <w:rPr>
          <w:rFonts w:ascii="Microsoft Sans Serif"/>
          <w:sz w:val="14"/>
        </w:rPr>
        <w:t>expenses</w:t>
      </w:r>
      <w:r>
        <w:rPr>
          <w:rFonts w:ascii="Microsoft Sans Serif"/>
          <w:spacing w:val="40"/>
          <w:w w:val="115"/>
          <w:sz w:val="14"/>
        </w:rPr>
        <w:t xml:space="preserve"> </w:t>
      </w:r>
      <w:r>
        <w:rPr>
          <w:rFonts w:ascii="Microsoft Sans Serif"/>
          <w:w w:val="115"/>
          <w:sz w:val="14"/>
        </w:rPr>
        <w:t>1</w:t>
      </w:r>
      <w:r>
        <w:rPr>
          <w:rFonts w:ascii="Microsoft Sans Serif"/>
          <w:spacing w:val="-11"/>
          <w:w w:val="115"/>
          <w:sz w:val="14"/>
        </w:rPr>
        <w:t xml:space="preserve"> </w:t>
      </w:r>
      <w:r>
        <w:rPr>
          <w:rFonts w:ascii="Microsoft Sans Serif"/>
          <w:w w:val="115"/>
          <w:sz w:val="14"/>
        </w:rPr>
        <w:t>July</w:t>
      </w:r>
      <w:r>
        <w:rPr>
          <w:rFonts w:ascii="Microsoft Sans Serif"/>
          <w:spacing w:val="-11"/>
          <w:w w:val="115"/>
          <w:sz w:val="14"/>
        </w:rPr>
        <w:t xml:space="preserve"> </w:t>
      </w:r>
      <w:r>
        <w:rPr>
          <w:rFonts w:ascii="Microsoft Sans Serif"/>
          <w:w w:val="115"/>
          <w:sz w:val="14"/>
        </w:rPr>
        <w:t>2023</w:t>
      </w:r>
      <w:r>
        <w:rPr>
          <w:rFonts w:ascii="Microsoft Sans Serif"/>
          <w:spacing w:val="-14"/>
          <w:w w:val="115"/>
          <w:sz w:val="14"/>
        </w:rPr>
        <w:t xml:space="preserve"> </w:t>
      </w:r>
      <w:r>
        <w:rPr>
          <w:rFonts w:ascii="Microsoft Sans Serif"/>
          <w:w w:val="165"/>
          <w:sz w:val="14"/>
        </w:rPr>
        <w:t>-</w:t>
      </w:r>
      <w:r>
        <w:rPr>
          <w:rFonts w:ascii="Microsoft Sans Serif"/>
          <w:spacing w:val="-29"/>
          <w:w w:val="165"/>
          <w:sz w:val="14"/>
        </w:rPr>
        <w:t xml:space="preserve"> </w:t>
      </w:r>
      <w:r>
        <w:rPr>
          <w:rFonts w:ascii="Microsoft Sans Serif"/>
          <w:w w:val="115"/>
          <w:sz w:val="14"/>
        </w:rPr>
        <w:t>30</w:t>
      </w:r>
      <w:r>
        <w:rPr>
          <w:rFonts w:ascii="Microsoft Sans Serif"/>
          <w:spacing w:val="-10"/>
          <w:w w:val="115"/>
          <w:sz w:val="14"/>
        </w:rPr>
        <w:t xml:space="preserve"> </w:t>
      </w:r>
      <w:r>
        <w:rPr>
          <w:rFonts w:ascii="Microsoft Sans Serif"/>
          <w:w w:val="115"/>
          <w:sz w:val="14"/>
        </w:rPr>
        <w:t>June</w:t>
      </w:r>
      <w:r>
        <w:rPr>
          <w:rFonts w:ascii="Microsoft Sans Serif"/>
          <w:spacing w:val="-11"/>
          <w:w w:val="115"/>
          <w:sz w:val="14"/>
        </w:rPr>
        <w:t xml:space="preserve"> </w:t>
      </w:r>
      <w:r>
        <w:rPr>
          <w:rFonts w:ascii="Microsoft Sans Serif"/>
          <w:w w:val="115"/>
          <w:sz w:val="14"/>
        </w:rPr>
        <w:t>2024</w:t>
      </w:r>
    </w:p>
    <w:tbl>
      <w:tblPr>
        <w:tblW w:w="0" w:type="auto"/>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88"/>
        <w:gridCol w:w="758"/>
        <w:gridCol w:w="727"/>
        <w:gridCol w:w="859"/>
        <w:gridCol w:w="780"/>
        <w:gridCol w:w="1135"/>
        <w:gridCol w:w="770"/>
      </w:tblGrid>
      <w:tr w:rsidR="0023423B" w14:paraId="06E876C1" w14:textId="77777777">
        <w:trPr>
          <w:trHeight w:val="529"/>
        </w:trPr>
        <w:tc>
          <w:tcPr>
            <w:tcW w:w="3288" w:type="dxa"/>
            <w:vMerge w:val="restart"/>
            <w:tcBorders>
              <w:left w:val="single" w:sz="8" w:space="0" w:color="000000"/>
            </w:tcBorders>
          </w:tcPr>
          <w:p w14:paraId="0D489162" w14:textId="77777777" w:rsidR="0023423B" w:rsidRDefault="0023423B">
            <w:pPr>
              <w:pStyle w:val="TableParagraph"/>
              <w:rPr>
                <w:rFonts w:ascii="Microsoft Sans Serif"/>
                <w:sz w:val="15"/>
              </w:rPr>
            </w:pPr>
          </w:p>
          <w:p w14:paraId="33FE21E9" w14:textId="77777777" w:rsidR="0023423B" w:rsidRDefault="0023423B">
            <w:pPr>
              <w:pStyle w:val="TableParagraph"/>
              <w:rPr>
                <w:rFonts w:ascii="Microsoft Sans Serif"/>
                <w:sz w:val="15"/>
              </w:rPr>
            </w:pPr>
          </w:p>
          <w:p w14:paraId="3767C229" w14:textId="77777777" w:rsidR="0023423B" w:rsidRDefault="0023423B">
            <w:pPr>
              <w:pStyle w:val="TableParagraph"/>
              <w:spacing w:before="82"/>
              <w:rPr>
                <w:rFonts w:ascii="Microsoft Sans Serif"/>
                <w:sz w:val="15"/>
              </w:rPr>
            </w:pPr>
          </w:p>
          <w:p w14:paraId="2290628F" w14:textId="77777777" w:rsidR="0023423B" w:rsidRDefault="00D0734C">
            <w:pPr>
              <w:pStyle w:val="TableParagraph"/>
              <w:spacing w:before="1"/>
              <w:ind w:left="5"/>
              <w:jc w:val="center"/>
              <w:rPr>
                <w:b/>
                <w:sz w:val="15"/>
              </w:rPr>
            </w:pPr>
            <w:r>
              <w:rPr>
                <w:b/>
                <w:spacing w:val="-2"/>
                <w:sz w:val="15"/>
              </w:rPr>
              <w:t>Position</w:t>
            </w:r>
          </w:p>
        </w:tc>
        <w:tc>
          <w:tcPr>
            <w:tcW w:w="1485" w:type="dxa"/>
            <w:gridSpan w:val="2"/>
          </w:tcPr>
          <w:p w14:paraId="1821BC40" w14:textId="77777777" w:rsidR="0023423B" w:rsidRDefault="00D0734C">
            <w:pPr>
              <w:pStyle w:val="TableParagraph"/>
              <w:spacing w:line="252" w:lineRule="auto"/>
              <w:ind w:left="419" w:right="8" w:hanging="394"/>
              <w:rPr>
                <w:b/>
                <w:sz w:val="15"/>
              </w:rPr>
            </w:pPr>
            <w:r>
              <w:rPr>
                <w:noProof/>
              </w:rPr>
              <mc:AlternateContent>
                <mc:Choice Requires="wpg">
                  <w:drawing>
                    <wp:anchor distT="0" distB="0" distL="0" distR="0" simplePos="0" relativeHeight="251672576" behindDoc="1" locked="0" layoutInCell="1" allowOverlap="1" wp14:anchorId="2CD194BE" wp14:editId="47397E34">
                      <wp:simplePos x="0" y="0"/>
                      <wp:positionH relativeFrom="column">
                        <wp:posOffset>103759</wp:posOffset>
                      </wp:positionH>
                      <wp:positionV relativeFrom="paragraph">
                        <wp:posOffset>16191</wp:posOffset>
                      </wp:positionV>
                      <wp:extent cx="3048000" cy="3108960"/>
                      <wp:effectExtent l="0" t="0" r="0" b="0"/>
                      <wp:wrapNone/>
                      <wp:docPr id="223" name="Group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3108960"/>
                                <a:chOff x="0" y="0"/>
                                <a:chExt cx="3048000" cy="3108960"/>
                              </a:xfrm>
                            </wpg:grpSpPr>
                            <pic:pic xmlns:pic="http://schemas.openxmlformats.org/drawingml/2006/picture">
                              <pic:nvPicPr>
                                <pic:cNvPr id="224" name="Image 224"/>
                                <pic:cNvPicPr/>
                              </pic:nvPicPr>
                              <pic:blipFill>
                                <a:blip r:embed="rId180" cstate="print"/>
                                <a:stretch>
                                  <a:fillRect/>
                                </a:stretch>
                              </pic:blipFill>
                              <pic:spPr>
                                <a:xfrm>
                                  <a:off x="0" y="0"/>
                                  <a:ext cx="3048000" cy="3108960"/>
                                </a:xfrm>
                                <a:prstGeom prst="rect">
                                  <a:avLst/>
                                </a:prstGeom>
                              </pic:spPr>
                            </pic:pic>
                          </wpg:wgp>
                        </a:graphicData>
                      </a:graphic>
                    </wp:anchor>
                  </w:drawing>
                </mc:Choice>
                <mc:Fallback>
                  <w:pict>
                    <v:group w14:anchorId="5D6E7F06" id="Group 223" o:spid="_x0000_s1026" alt="&quot;&quot;" style="position:absolute;margin-left:8.15pt;margin-top:1.25pt;width:240pt;height:244.8pt;z-index:-251643904;mso-wrap-distance-left:0;mso-wrap-distance-right:0" coordsize="30480,31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i/THAIAAO0EAAAOAAAAZHJzL2Uyb0RvYy54bWyklNtu2zAMhu8H7B0E&#10;3Td20qLIhDi9yRoUKLZghwdQZNkWah1AyXHy9qNk1ymSAR26Cws6kfr4k/Tq4ahbcpDglTUFnc9y&#10;SqQRtlSmLujvX483S0p84KbkrTWyoCfp6cP686dV75hc2Ma2pQSCToxnvStoE4JjWeZFIzX3M+uk&#10;wcPKguYBl1BnJfAeves2W+T5fdZbKB1YIb3H3c1wSNfJf1VJEb5XlZeBtAVFtpBGSOM+jtl6xVkN&#10;3DVKjBj8AxSaK4OPTq42PHDSgbpypZUA620VZsLqzFaVEjLFgNHM84totmA7l2KpWV+7SSaU9kKn&#10;D7sV3w5bcD/dDgZ6nD5b8eJRl6x3NXt7Htf1+fKxAh2NMAhyTIqeJkXlMRCBm7f53TLPUXiBZ7fz&#10;fPnlftRcNJiYKzvRfH3HMuNseDjhTThOCYbfKBHOriR6v5TQKnQg6ehE/5MPzeGlczeYTceD2qtW&#10;hVOqTMxbhDKHnRJR3bhANXdAVFnQxeKOEsM1tsST5rUkcQNFf70VbWIOrlzsW+UeVdtG5eN8hMWS&#10;viiJv8Q7lNvGik5LE4b+AdkitzW+Uc5TAkzqvURAeCrnmDbs3YCMDpQJQ7P4ADKIJr5fIccPbLEI&#10;ytl0kKDPnDEEPxbY/9TMlHnOHPiwlVaTOEFWZEC5OeOHZz/SvF4ZNRwAEhnyjMWNPZXIx/6PTft2&#10;nW6d/1LrPwAAAP//AwBQSwMECgAAAAAAAAAhAOXWjnYSEgAAEhIAABQAAABkcnMvbWVkaWEvaW1h&#10;Z2UxLnBuZ4lQTkcNChoKAAAADUlIRFIAAAPoAAAD/AEDAAAA7yoGKgAAAAZQTFRFAAAA////pdmf&#10;3QAAAAFiS0dEAIgFHUgAAAAJcEhZcwAADsQAAA7EAZUrDhsAABGlSURBVHic7Z1ZrsQ6EYZ7nzyw&#10;hLsABF4SjzxcQS2DByS8AMTtJ4hElISTyfFQnqeku37pnO5OHH9VnuI4jvNaiorHBX9dRwzX1gEL&#10;mq8RoYcLojYHKJA+u3cLviecl84sASczBCgBMDC3Yd8WelXxE7uUoP9J/jHZQlkEDX1HS0RxOo8J&#10;3DbfVb270vv63oHOu9IVtaOvzQHrRsfUjP42tkwP951J391dEr5/qA1uFh3jRXWLyqU8Tzjm0fke&#10;oUH860HHlEmHrvRM5dETrjqUQxLpZ6NhXJ3E2YHRmfR9VOMvfIkl0ZmyY5abj/9aj5+X4Th/iOCy&#10;vea5ZZZBLy0EnLuZGqUjwml5j/Lm9Rub7I0fvyzcfJ/mbeNl04CDT9qVA+choAa5rGFKXvHTRr4f&#10;8PrLfuT8A3vP+zEIFwTITEuboWzWTP35sXdwVs+3cvtaZiRCNDrQN6zHTT9pPO7fjRK52ftWi+0a&#10;87VFLfMbYFwNYxj/ilQmCeORC7nDYtuFtV7j3mvEJxqkWAYpioHbbfNKRLP2rJi5f4OKy9OTNDhq&#10;+yDHciTBuNZGPPj7J9JpPWTznR02/WBhPg4VWMS8YnotSvOgGYvUbVPvBWlxbU3wcBwwCLo78ku/&#10;R+ybDo5Zb0Y8sq3Kn3mv0NWiWWnYTK7OOx0qgQ7p2SBS5cm9i3r0nI5DPr2FNrqldEcOe6bSCyt8&#10;2HCnt8hjC70XerlFqftmOl61Yke8U+gNGA66dU9yVYAS9BaqQQ9Ptd6+w9K1pXWqVucugF79FNs7&#10;3+1pu15kR6Q8T6GXU3yz2TTlz/GMZflFoTNRxHAHsBGLVUlVYhQU1XcecOCCXNbulgMajys/LCkP&#10;xpZhOLcbbHdjZQZf9UeJztVdprlci2O4PsUeKcj/rEYppFHzfdpHr8ByGFOsczZG/sYbjJS/SpH7&#10;ahoWyY6oJnHeivBx/OuMd/LG4SjfloECZBsov17noezcjR3jFD9GNWxi6s+j8h6jhdIW7CBxrEgb&#10;CLNI13hFIsrEme9cAgkgplHLgglPdVi8TdFoq++7iZNWbt+L6fhofFkCGq0zlpf621lPtjBvxiSM&#10;7B6Tw0pl2NZKL4rvc7kOlivNuUyXiO+Fc/lXAXHrnq24CN+LwML13vJR0Aukemibx0XOvPbCBPns&#10;UzFuyDWO1U9+LXnU+j6afIcrEIk22yWJPpwf763uxheEMr3KWdSUIhf3RmEUrcE/NzrYDjB2qOJu&#10;il8vyT9uD1ZAbP9QMvQYLQQlYE0zlGJ9Xkmx6/+RLayoISKvZ9mEl5FfeSVtCquH025PnSspHhhO&#10;ooO0mXH/ece9P6jZNHzfr1mKDqXY8/Io82veI/V1+kNJK2S9BZ3Jm7kezthQUC8EsCUCW+/Uls0C&#10;51mGTWL/MC8TVydoVLHih/531KxTEBv3XnzChhWQ+h7NM+SqbW85fuMKOmIsRG3XUvpFvcfr4sSQ&#10;bXzZCw7ERVVgRus+X2aAuHbh7MTF0jdGsa5viXwf7WnO1XC7riY9lD4659jgieFvJ3N9x09Dh3fe&#10;HHpWjTM0zlsBjuuPse0/lPE9+fZJNP0t/hlbq9IdhFTnMTocn78kximE2itbavd92P+MSvs2g2kz&#10;UMO1z+oExK5V7PrqKNT/kL7vRoQWA9R3hm1cVeDeoOKFRtdLdN1bkV3aOqVX2VFPoU+W75HSRg90&#10;DYXuPOvRAGIE4rvSvqiFnuWapOkp+X6K16ZDQUA8vaK8TyLzNnZY6Jp4QZreTlRPeefJFqO3u0WD&#10;+s5dR5QYydn9mx/X2mRLSrz7+Z7VnYJceiE7vGImfZJrXIVJZlyuM+i1DJN/MSQEGm2wAXB8jtGl&#10;DmEMewvqbgcA3eqk/zXQJFPoMzQ43SxbfLOVe46FWJukXARBPx4vY+qeKA3eY9CTx34ViUyTaDLN&#10;9LWMTN82+E5zOTfNdpq0xsv+7BlXY5//tT6zCBkct/hJXzX8JrYnEUXJZWJTQFP10g5R+M5HQ3dd&#10;xSOiT2LMdNJt8EDl3bN59CW3Tdusj3eDacNoHbK0dbyiHQb939t/MHent7V2mX2b9745/ny+5hhL&#10;vrbVUj41mjL0WPGkoybH6EFDlaGPatsf3PAE0x1nFr6s9UWbYAlF6XZZ7OKWQiEnTB4djC1x3YJU&#10;ek5P3/b0fbx4VlejZo3j3l1p9FKdvkTfmfY7sRhkpHyBqX+f0NJ2pQfnun4CyKIz6x4Ii6CE7zy5&#10;H9go36W8gfML71zqeF068+xPpZe5+kihIx2nRGM+oLVZFdyTHKQKkEfPzf2LLsW0fw3zJmswFfOd&#10;7x9g7Ih11WvZCyGtB/15fYoC5lIPwVvSUfZ9M3X2eshSLVJlm8W9rR48DQE5ihrqSa9tnuwRN/pE&#10;Kj9TjvkNcJ/fPCVXoe8wxXbH4S6qW/raPpA/VJPSydzof1uEDW11+K4VH2ndLhYeF0+g21Ks68pC&#10;orjBYn6rRw9iuGtScNu/0nloYEOQWVMU35OyeriWjMujp8lHhRB64okaO8y0x3Lm6tSvGzV6h6VO&#10;ztm8vk6Ux7S3seBnoF6LeLp68vUrHCWj/mzeFEFVeuyN5y1128yrNOG6IWXoqcNXO10qT76Iit46&#10;k3z3OxDXJvD1n/duYHL0l/JS/lwrt5FE7gnfa06tsSTNPssLEiPNKYDYKqmJSj5D2fu0qAqMS/vm&#10;GsUKko846b9ZwuVJWlkF1WsLw227Y2oCBIaTrLHPr7MWJWRhlbd01X2KBxiC0OflbZlxU3x6xNnW&#10;aZvXB6PN50NZYfhb9n1WEVAWxdd/2ipMgs60wNK6zX5ZssTaOlzrnBRZ0yJa9rkHafYEF0l+fX0p&#10;PDOl686plme8mIpLhTLrnLQTQsfTwZ+tCcXFoKvNXNtnxBgaqFrRu12+txuzfN/Q96+l15xE66U3&#10;Xc/sbinfjd68o3Ej3zdx5VfaBSIk0zOKfSjURc9+6H4JPjO3zXe9i3K3Ukf0W9AhKrKo0KOFntqR&#10;ZdFHIPSGrX38E6nV6ZUFpemhucXVnx560X6WWH4XzhKK02F9YSAPiRGk//GKSHl0DWL5vBGeUNxO&#10;91T3sBGSaXEUhvk0YX8+jl97pkGYp/druPTfak9gZ0gan9eM5Cy6uQtOdNU4dH7dLsCOZvjOxPsD&#10;J525AtmVMbbxlugLqM5XHjI59JKTHJYrDaPScjQKo28miPc5Kd8Tg3b7jgUvnVH76IdC8yC0qQfp&#10;u4Ve5I4Il3+gxm10PQ3ZGna+4r4yAIkjqbKpb/owNYVEewWJ7hANO33UNxWQvekD5dfqu0jY0dxf&#10;r97z5Up5bzKfAQKSOLwkhJ/f5yteI3omQsTJTh/CXMDSImp236bT8LOuVX8w+qKz8yezBKtK7yWi&#10;E53oRCc60YOEvJ5lk3mmPnoE4KDjUbFoo9xS6BB0yDYRCLPDcjjeR5oM+i7xKvlB+ywjuSsm0dHE&#10;5kXJstgSW+oOu43EYPKPY8UWSXjizRKdH5+pcyRn59gNF9/OefIbB/U95qLMWSjU97qYKjOXeOew&#10;6KNiRwsVQnZluOX4vDcL+j2FXU4YHbTf9S7p7uf7XejhVSrtNlqW71XquzkwAp5YUm8eOX1HC3vJ&#10;W5V3LnW96CD/4K3pgcpsBgulPLPvclVLO91bi/iSnSf4ygOtVK3Mp70/rqmITvTCcrWDUwQdnHsz&#10;nt/ukfKutX3Y/gHV4FI79LGlziFWj75lK9fe9HrofPfSXI2+qKcYV8ULnN3HQ7mezs4o/lnpZRTS&#10;DBSjg7ZoftAJPpEO6s+V676s0g5ovTavjrfOKW2ni+7NJ7i+IiV7DHuG3jbLyybJqnEQZKYZEn5t&#10;KVtup8M2EL6/vkCyeG+ttITiwr7Dkuz582oEEBKZI5BZ+0HQz32HS3syzogDW0AWYkmQbL7P6C93&#10;O8oWV9nF2j6Fvh/6O7sVh7RE4U6bTrRq1zWvct5fcwrbhv+IA8ASk76ajdjqEl4nrnzPHYCChGNe&#10;/ErcmpNcGE4/tye8a1TVnOC9VOqazO+x0juI6EQnOtGJTvSb0iO6Q/j1tEqfYyPNlEyfs8bJUjon&#10;9pTn/kTwJ5JnAMOgo127Wo9KPrjMfxK9bZ96TvZ9L4Y5z2zC+q/kk8jx6pjvk0zvsEBtdd+hK90t&#10;on8+nRWhjwXv1X1Lyrekh52APtP3tvS0jkkI3Z+Hkd0MbqXLnWeIizRedfPd12dY6ayqBT66XdCV&#10;HqCsDlmFfIeu9AgRnehE/3R65NsueC07JHqHhalDZz60ple2Qn8+jjVOe1B9bzdadKpgjWNd6QnC&#10;6a2WyA3x3VoeWEF6ZlzJb+67JJL8iIunW5NAZ3VpmmgtbqITnehEJzrRid6F3m/eBQuNygho65eD&#10;jc5DUdmC8819/ZREd4wMQwK96ctFTl1zD7gtSN2r6gfme7H6/0Tf29FZV3pNvRo2rhi9mBJuBPdM&#10;+UeeZYhOdKI/kc5u5Tvo+6lfV0XjF/tOdKITnehEJzrRiU50ohOd6EQnOtGJTnSiE/2+dOhKby6i&#10;E72x3l/su0Fv/aDWnXz/anrjqW638t1Q3Vpwb99b0luvrHQn34keLuhKzxXRiU50ohOd6ERvT+dh&#10;kUAdem355pQ2pVcW70rXRXSiP4Ze6FL7kb4TnehEJzrRn0Efy9FTTntfnPJEJzrRiU50opcWXCfj&#10;r/Od6ERvToSudFlEJzrRiU50on8mnXWkr0u+KfTqL11g2m+v71DFjFB6VX0jnXWlnyJ6D/Gu9IXo&#10;X0kfutKXbnTA6S0enJBWkv3GlHfR270G/n6+1xd0pZ+6Bx1sAXhZ3q8oPVtTtKGDRm9X1Q7dI9+J&#10;TnSiE53oRCd6ntTh0EojpRAW7E4pn+V8whWo03eWaEeo9LeUcp1dr6O5ohQ6q4YSAuWzW6nT30bd&#10;QUTvIQih85oWuOlQE+2l19aX0Ud5wZ4v8/2T6dCVHiWi35JefTm7G/teQY4rqeb6SvrQlb4QnehE&#10;JzrRif4gevTQHv8c3wMlJ9HH+A4RYefi9AT1o7NlLEqH6CNWOi9ogV/yktde36usj33eRDnpQ4f3&#10;PRh3RoJV5uL6Ja5qGk31AY3eUUQnOtGJTnSiE53outJ7RFMB+iaWeuCzU57oRI8TdKJz8a0wXZ/h&#10;B9dXrF2q43tIC8ir0UNFdKKXln92blPfjcGeYvTomcRQkp4kogeK5dKYVg2cdJ5LwwVh9KqCrvSF&#10;6EQnOtG70llXejvVo4dcTX2q73axrvRLj6JH9dqhNL2wMHr1RfSc9HYiejGxrvRIEZ3oz6Snt8yl&#10;fY+bAZVKh8TjytDLqDydlaRXfU7s01K+ED1yRiWPHN8DN72sGLbxtil/e3ruZNsn+050ohOd6B9P&#10;hzr0j1ybl3WlIyL6rhYLcdvprXRdHvVL+dFOD+kuTtpngu5T6k61K333853oRCc60YlOdKLLSrkC&#10;uqfvLC4aKEsXCk3QpBtT3fp15tq8PCe6+DHb6W6lLujaQArEitKb6oZ06EpvpjvRqy+P6aQr4l3p&#10;9QUF6RB/yJ1KXbByh3JptUwLvdW4kUJvN6ESozdXP/q7K335YjqLpLPiFnxryj+SjjXDia2kSW95&#10;Z+pxKU/03vQClx6P9Z3opemsK72hiE70u9Jrzbyy01vM9XpCyhOd6Heh5193PNf3VnTWlV5Ln0OH&#10;jnQWf0jyCvBllEovc/Z/pu9LkTcShNGr3CWEB6d8FXrL2yMhvtcbP7xbyn83vd0cgPv5/p301s+s&#10;xPhevhXMTfn00+xQgJ4norcXIPQGbSycX+jufxGlVXv2Eb4TnehEJzrRif4wepXXdAbTa0ui/1o0&#10;YhZJPwRFjbCLo/SW+gx6fO3gBelpkumtn1cp6Ht00nOdHnu7A2KJui56wqjMPsg0LcmZdp9SR/Sb&#10;0BtM9ynmO+tKTxLRn05PGz3/DN+/mZ521fMZvhOd6M3o7yVriOHRvhOd6FEau9KXm9F5V3rLdXEx&#10;emvdhs670jvoO+nU1j2Xnn/P6Lm+p4lL/7/Nd6ITnehEJzrRiU50ohtiXekFRPQksXz6/wGyzYC+&#10;p5RJkwAAAABJRU5ErkJgglBLAwQUAAYACAAAACEAjpQe090AAAAIAQAADwAAAGRycy9kb3ducmV2&#10;LnhtbEyPQUvDQBCF74L/YRnBm90ktUVjNqUU9VQEW6H0ts1Ok9DsbMhuk/TfOznpbT7e48172Wq0&#10;jeix87UjBfEsAoFUOFNTqeBn//H0AsIHTUY3jlDBDT2s8vu7TKfGDfSN/S6UgkPIp1pBFUKbSumL&#10;Cq32M9cisXZ2ndWBsSul6fTA4baRSRQtpdU18YdKt7ipsLjsrlbB56CH9Tx+77eX8+Z23C++DtsY&#10;lXp8GNdvIAKO4c8MU32uDjl3OrkrGS8a5uWcnQqSBQiWn18nPk1HEoPMM/l/QP4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fDov0xwCAADtBAAADgAAAAAAAAAA&#10;AAAAAAA6AgAAZHJzL2Uyb0RvYy54bWxQSwECLQAKAAAAAAAAACEA5daOdhISAAASEgAAFAAAAAAA&#10;AAAAAAAAAACCBAAAZHJzL21lZGlhL2ltYWdlMS5wbmdQSwECLQAUAAYACAAAACEAjpQe090AAAAI&#10;AQAADwAAAAAAAAAAAAAAAADGFgAAZHJzL2Rvd25yZXYueG1sUEsBAi0AFAAGAAgAAAAhAKomDr68&#10;AAAAIQEAABkAAAAAAAAAAAAAAAAA0BcAAGRycy9fcmVscy9lMm9Eb2MueG1sLnJlbHNQSwUGAAAA&#10;AAYABgB8AQAAwxgAAAAA&#10;">
                      <v:shape id="Image 224" o:spid="_x0000_s1027" type="#_x0000_t75" style="position:absolute;width:30480;height:3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p4xxwAAANwAAAAPAAAAZHJzL2Rvd25yZXYueG1sRI/dasJA&#10;FITvC32H5RS8q7sG20p0lRqQFqxQ49/tIXtMQrNnQ3ar8e27hUIvh5n5hpktetuIC3W+dqxhNFQg&#10;iAtnai417HerxwkIH5ANNo5Jw408LOb3dzNMjbvyli55KEWEsE9RQxVCm0rpi4os+qFriaN3dp3F&#10;EGVXStPhNcJtIxOlnqXFmuNChS1lFRVf+bfVkKnPyXKTHVbj/GN0Use3l93Tca314KF/nYII1If/&#10;8F/73WhIkjH8nolHQM5/AAAA//8DAFBLAQItABQABgAIAAAAIQDb4fbL7gAAAIUBAAATAAAAAAAA&#10;AAAAAAAAAAAAAABbQ29udGVudF9UeXBlc10ueG1sUEsBAi0AFAAGAAgAAAAhAFr0LFu/AAAAFQEA&#10;AAsAAAAAAAAAAAAAAAAAHwEAAF9yZWxzLy5yZWxzUEsBAi0AFAAGAAgAAAAhAEzenjHHAAAA3AAA&#10;AA8AAAAAAAAAAAAAAAAABwIAAGRycy9kb3ducmV2LnhtbFBLBQYAAAAAAwADALcAAAD7AgAAAAA=&#10;">
                        <v:imagedata r:id="rId181" o:title=""/>
                      </v:shape>
                    </v:group>
                  </w:pict>
                </mc:Fallback>
              </mc:AlternateContent>
            </w:r>
            <w:r>
              <w:rPr>
                <w:b/>
                <w:w w:val="90"/>
                <w:sz w:val="15"/>
              </w:rPr>
              <w:t>Short</w:t>
            </w:r>
            <w:r>
              <w:rPr>
                <w:b/>
                <w:spacing w:val="-3"/>
                <w:w w:val="90"/>
                <w:sz w:val="15"/>
              </w:rPr>
              <w:t xml:space="preserve"> </w:t>
            </w:r>
            <w:r>
              <w:rPr>
                <w:b/>
                <w:w w:val="90"/>
                <w:sz w:val="15"/>
              </w:rPr>
              <w:t>Term Employee</w:t>
            </w:r>
            <w:r>
              <w:rPr>
                <w:b/>
                <w:sz w:val="15"/>
              </w:rPr>
              <w:t xml:space="preserve"> </w:t>
            </w:r>
            <w:r>
              <w:rPr>
                <w:b/>
                <w:spacing w:val="-2"/>
                <w:sz w:val="15"/>
              </w:rPr>
              <w:t>Expenses</w:t>
            </w:r>
          </w:p>
        </w:tc>
        <w:tc>
          <w:tcPr>
            <w:tcW w:w="859" w:type="dxa"/>
            <w:vMerge w:val="restart"/>
          </w:tcPr>
          <w:p w14:paraId="613FB4D8" w14:textId="77777777" w:rsidR="0023423B" w:rsidRDefault="00D0734C">
            <w:pPr>
              <w:pStyle w:val="TableParagraph"/>
              <w:spacing w:line="252" w:lineRule="auto"/>
              <w:ind w:left="110" w:right="55" w:hanging="34"/>
              <w:jc w:val="both"/>
              <w:rPr>
                <w:b/>
                <w:sz w:val="15"/>
              </w:rPr>
            </w:pPr>
            <w:r>
              <w:rPr>
                <w:b/>
                <w:w w:val="90"/>
                <w:sz w:val="15"/>
              </w:rPr>
              <w:t>Long</w:t>
            </w:r>
            <w:r>
              <w:rPr>
                <w:b/>
                <w:spacing w:val="-7"/>
                <w:w w:val="90"/>
                <w:sz w:val="15"/>
              </w:rPr>
              <w:t xml:space="preserve"> </w:t>
            </w:r>
            <w:r>
              <w:rPr>
                <w:b/>
                <w:w w:val="90"/>
                <w:sz w:val="15"/>
              </w:rPr>
              <w:t>Term</w:t>
            </w:r>
            <w:r>
              <w:rPr>
                <w:b/>
                <w:sz w:val="15"/>
              </w:rPr>
              <w:t xml:space="preserve"> </w:t>
            </w:r>
            <w:r>
              <w:rPr>
                <w:b/>
                <w:spacing w:val="-6"/>
                <w:sz w:val="15"/>
              </w:rPr>
              <w:t>Employee</w:t>
            </w:r>
            <w:r>
              <w:rPr>
                <w:b/>
                <w:sz w:val="15"/>
              </w:rPr>
              <w:t xml:space="preserve"> </w:t>
            </w:r>
            <w:r>
              <w:rPr>
                <w:b/>
                <w:spacing w:val="-5"/>
                <w:sz w:val="15"/>
              </w:rPr>
              <w:t>Expenses</w:t>
            </w:r>
          </w:p>
          <w:p w14:paraId="6409BB40" w14:textId="77777777" w:rsidR="0023423B" w:rsidRDefault="0023423B">
            <w:pPr>
              <w:pStyle w:val="TableParagraph"/>
              <w:rPr>
                <w:rFonts w:ascii="Microsoft Sans Serif"/>
                <w:sz w:val="15"/>
              </w:rPr>
            </w:pPr>
          </w:p>
          <w:p w14:paraId="64617EF5" w14:textId="77777777" w:rsidR="0023423B" w:rsidRDefault="0023423B">
            <w:pPr>
              <w:pStyle w:val="TableParagraph"/>
              <w:rPr>
                <w:rFonts w:ascii="Microsoft Sans Serif"/>
                <w:sz w:val="15"/>
              </w:rPr>
            </w:pPr>
          </w:p>
          <w:p w14:paraId="0B506EC0" w14:textId="77777777" w:rsidR="0023423B" w:rsidRDefault="0023423B">
            <w:pPr>
              <w:pStyle w:val="TableParagraph"/>
              <w:spacing w:before="26"/>
              <w:rPr>
                <w:rFonts w:ascii="Microsoft Sans Serif"/>
                <w:sz w:val="15"/>
              </w:rPr>
            </w:pPr>
          </w:p>
          <w:p w14:paraId="27B564E3" w14:textId="77777777" w:rsidR="0023423B" w:rsidRDefault="00D0734C">
            <w:pPr>
              <w:pStyle w:val="TableParagraph"/>
              <w:ind w:left="259"/>
              <w:rPr>
                <w:b/>
                <w:sz w:val="15"/>
              </w:rPr>
            </w:pPr>
            <w:r>
              <w:rPr>
                <w:b/>
                <w:spacing w:val="-2"/>
                <w:sz w:val="15"/>
              </w:rPr>
              <w:t>$'000</w:t>
            </w:r>
          </w:p>
        </w:tc>
        <w:tc>
          <w:tcPr>
            <w:tcW w:w="780" w:type="dxa"/>
            <w:vMerge w:val="restart"/>
          </w:tcPr>
          <w:p w14:paraId="74EC2796" w14:textId="77777777" w:rsidR="0023423B" w:rsidRDefault="00D0734C">
            <w:pPr>
              <w:pStyle w:val="TableParagraph"/>
              <w:spacing w:line="249" w:lineRule="auto"/>
              <w:ind w:left="72" w:right="42" w:hanging="6"/>
              <w:jc w:val="center"/>
              <w:rPr>
                <w:b/>
                <w:sz w:val="15"/>
              </w:rPr>
            </w:pPr>
            <w:r>
              <w:rPr>
                <w:b/>
                <w:spacing w:val="-4"/>
                <w:sz w:val="15"/>
              </w:rPr>
              <w:t>Post</w:t>
            </w:r>
            <w:r>
              <w:rPr>
                <w:b/>
                <w:sz w:val="15"/>
              </w:rPr>
              <w:t xml:space="preserve"> </w:t>
            </w:r>
            <w:r>
              <w:rPr>
                <w:b/>
                <w:spacing w:val="-2"/>
                <w:sz w:val="15"/>
              </w:rPr>
              <w:t>Employ-</w:t>
            </w:r>
            <w:r>
              <w:rPr>
                <w:b/>
                <w:sz w:val="15"/>
              </w:rPr>
              <w:t xml:space="preserve"> </w:t>
            </w:r>
            <w:proofErr w:type="spellStart"/>
            <w:r>
              <w:rPr>
                <w:b/>
                <w:spacing w:val="-4"/>
                <w:sz w:val="15"/>
              </w:rPr>
              <w:t>ment</w:t>
            </w:r>
            <w:proofErr w:type="spellEnd"/>
            <w:r>
              <w:rPr>
                <w:b/>
                <w:sz w:val="15"/>
              </w:rPr>
              <w:t xml:space="preserve"> </w:t>
            </w:r>
            <w:r>
              <w:rPr>
                <w:b/>
                <w:spacing w:val="-2"/>
                <w:w w:val="90"/>
                <w:sz w:val="15"/>
              </w:rPr>
              <w:t>Expenses</w:t>
            </w:r>
          </w:p>
          <w:p w14:paraId="22B79E81" w14:textId="77777777" w:rsidR="0023423B" w:rsidRDefault="0023423B">
            <w:pPr>
              <w:pStyle w:val="TableParagraph"/>
              <w:rPr>
                <w:rFonts w:ascii="Microsoft Sans Serif"/>
                <w:sz w:val="15"/>
              </w:rPr>
            </w:pPr>
          </w:p>
          <w:p w14:paraId="79487BD3" w14:textId="77777777" w:rsidR="0023423B" w:rsidRDefault="0023423B">
            <w:pPr>
              <w:pStyle w:val="TableParagraph"/>
              <w:spacing w:before="22"/>
              <w:rPr>
                <w:rFonts w:ascii="Microsoft Sans Serif"/>
                <w:sz w:val="15"/>
              </w:rPr>
            </w:pPr>
          </w:p>
          <w:p w14:paraId="6CC339FF" w14:textId="77777777" w:rsidR="0023423B" w:rsidRDefault="00D0734C">
            <w:pPr>
              <w:pStyle w:val="TableParagraph"/>
              <w:ind w:left="32"/>
              <w:jc w:val="center"/>
              <w:rPr>
                <w:b/>
                <w:sz w:val="15"/>
              </w:rPr>
            </w:pPr>
            <w:r>
              <w:rPr>
                <w:b/>
                <w:spacing w:val="-2"/>
                <w:sz w:val="15"/>
              </w:rPr>
              <w:t>$'000</w:t>
            </w:r>
          </w:p>
        </w:tc>
        <w:tc>
          <w:tcPr>
            <w:tcW w:w="1135" w:type="dxa"/>
            <w:vMerge w:val="restart"/>
          </w:tcPr>
          <w:p w14:paraId="1894DEA8" w14:textId="77777777" w:rsidR="0023423B" w:rsidRDefault="00D0734C">
            <w:pPr>
              <w:pStyle w:val="TableParagraph"/>
              <w:spacing w:line="249" w:lineRule="auto"/>
              <w:ind w:left="12" w:right="1"/>
              <w:jc w:val="center"/>
              <w:rPr>
                <w:b/>
                <w:sz w:val="15"/>
              </w:rPr>
            </w:pPr>
            <w:r>
              <w:rPr>
                <w:b/>
                <w:spacing w:val="-2"/>
                <w:w w:val="90"/>
                <w:sz w:val="15"/>
              </w:rPr>
              <w:t>Termination</w:t>
            </w:r>
            <w:r>
              <w:rPr>
                <w:b/>
                <w:sz w:val="15"/>
              </w:rPr>
              <w:t xml:space="preserve"> </w:t>
            </w:r>
            <w:r>
              <w:rPr>
                <w:b/>
                <w:spacing w:val="-2"/>
                <w:sz w:val="15"/>
              </w:rPr>
              <w:t>Benefits</w:t>
            </w:r>
          </w:p>
          <w:p w14:paraId="222E7F9E" w14:textId="77777777" w:rsidR="0023423B" w:rsidRDefault="0023423B">
            <w:pPr>
              <w:pStyle w:val="TableParagraph"/>
              <w:rPr>
                <w:rFonts w:ascii="Microsoft Sans Serif"/>
                <w:sz w:val="15"/>
              </w:rPr>
            </w:pPr>
          </w:p>
          <w:p w14:paraId="6CE286CB" w14:textId="77777777" w:rsidR="0023423B" w:rsidRDefault="0023423B">
            <w:pPr>
              <w:pStyle w:val="TableParagraph"/>
              <w:rPr>
                <w:rFonts w:ascii="Microsoft Sans Serif"/>
                <w:sz w:val="15"/>
              </w:rPr>
            </w:pPr>
          </w:p>
          <w:p w14:paraId="495A1501" w14:textId="77777777" w:rsidR="0023423B" w:rsidRDefault="0023423B">
            <w:pPr>
              <w:pStyle w:val="TableParagraph"/>
              <w:rPr>
                <w:rFonts w:ascii="Microsoft Sans Serif"/>
                <w:sz w:val="15"/>
              </w:rPr>
            </w:pPr>
          </w:p>
          <w:p w14:paraId="1FE49990" w14:textId="77777777" w:rsidR="0023423B" w:rsidRDefault="0023423B">
            <w:pPr>
              <w:pStyle w:val="TableParagraph"/>
              <w:spacing w:before="42"/>
              <w:rPr>
                <w:rFonts w:ascii="Microsoft Sans Serif"/>
                <w:sz w:val="15"/>
              </w:rPr>
            </w:pPr>
          </w:p>
          <w:p w14:paraId="1FE3E6C2" w14:textId="77777777" w:rsidR="0023423B" w:rsidRDefault="00D0734C">
            <w:pPr>
              <w:pStyle w:val="TableParagraph"/>
              <w:ind w:left="12"/>
              <w:jc w:val="center"/>
              <w:rPr>
                <w:b/>
                <w:sz w:val="15"/>
              </w:rPr>
            </w:pPr>
            <w:r>
              <w:rPr>
                <w:b/>
                <w:spacing w:val="-2"/>
                <w:sz w:val="15"/>
              </w:rPr>
              <w:t>$'000</w:t>
            </w:r>
          </w:p>
        </w:tc>
        <w:tc>
          <w:tcPr>
            <w:tcW w:w="770" w:type="dxa"/>
            <w:vMerge w:val="restart"/>
          </w:tcPr>
          <w:p w14:paraId="051851DC" w14:textId="77777777" w:rsidR="0023423B" w:rsidRDefault="00D0734C">
            <w:pPr>
              <w:pStyle w:val="TableParagraph"/>
              <w:spacing w:line="247" w:lineRule="auto"/>
              <w:ind w:left="67" w:right="42" w:hanging="2"/>
              <w:jc w:val="center"/>
              <w:rPr>
                <w:b/>
                <w:sz w:val="15"/>
              </w:rPr>
            </w:pPr>
            <w:r>
              <w:rPr>
                <w:b/>
                <w:spacing w:val="-2"/>
                <w:sz w:val="15"/>
              </w:rPr>
              <w:t>Total</w:t>
            </w:r>
            <w:r>
              <w:rPr>
                <w:b/>
                <w:sz w:val="15"/>
              </w:rPr>
              <w:t xml:space="preserve"> </w:t>
            </w:r>
            <w:r>
              <w:rPr>
                <w:b/>
                <w:spacing w:val="-2"/>
                <w:w w:val="90"/>
                <w:sz w:val="15"/>
              </w:rPr>
              <w:t>Expenses</w:t>
            </w:r>
          </w:p>
          <w:p w14:paraId="11090CF0" w14:textId="77777777" w:rsidR="0023423B" w:rsidRDefault="0023423B">
            <w:pPr>
              <w:pStyle w:val="TableParagraph"/>
              <w:rPr>
                <w:rFonts w:ascii="Microsoft Sans Serif"/>
                <w:sz w:val="15"/>
              </w:rPr>
            </w:pPr>
          </w:p>
          <w:p w14:paraId="23420684" w14:textId="77777777" w:rsidR="0023423B" w:rsidRDefault="0023423B">
            <w:pPr>
              <w:pStyle w:val="TableParagraph"/>
              <w:rPr>
                <w:rFonts w:ascii="Microsoft Sans Serif"/>
                <w:sz w:val="15"/>
              </w:rPr>
            </w:pPr>
          </w:p>
          <w:p w14:paraId="3700B9B0" w14:textId="77777777" w:rsidR="0023423B" w:rsidRDefault="0023423B">
            <w:pPr>
              <w:pStyle w:val="TableParagraph"/>
              <w:rPr>
                <w:rFonts w:ascii="Microsoft Sans Serif"/>
                <w:sz w:val="15"/>
              </w:rPr>
            </w:pPr>
          </w:p>
          <w:p w14:paraId="31E07692" w14:textId="77777777" w:rsidR="0023423B" w:rsidRDefault="0023423B">
            <w:pPr>
              <w:pStyle w:val="TableParagraph"/>
              <w:spacing w:before="46"/>
              <w:rPr>
                <w:rFonts w:ascii="Microsoft Sans Serif"/>
                <w:sz w:val="15"/>
              </w:rPr>
            </w:pPr>
          </w:p>
          <w:p w14:paraId="0B318C85" w14:textId="77777777" w:rsidR="0023423B" w:rsidRDefault="00D0734C">
            <w:pPr>
              <w:pStyle w:val="TableParagraph"/>
              <w:ind w:left="27"/>
              <w:jc w:val="center"/>
              <w:rPr>
                <w:b/>
                <w:sz w:val="15"/>
              </w:rPr>
            </w:pPr>
            <w:r>
              <w:rPr>
                <w:b/>
                <w:spacing w:val="-2"/>
                <w:sz w:val="15"/>
              </w:rPr>
              <w:t>$'000</w:t>
            </w:r>
          </w:p>
        </w:tc>
      </w:tr>
      <w:tr w:rsidR="0023423B" w14:paraId="026C568A" w14:textId="77777777">
        <w:trPr>
          <w:trHeight w:val="832"/>
        </w:trPr>
        <w:tc>
          <w:tcPr>
            <w:tcW w:w="3288" w:type="dxa"/>
            <w:vMerge/>
            <w:tcBorders>
              <w:top w:val="nil"/>
              <w:left w:val="single" w:sz="8" w:space="0" w:color="000000"/>
            </w:tcBorders>
          </w:tcPr>
          <w:p w14:paraId="1F207294" w14:textId="77777777" w:rsidR="0023423B" w:rsidRDefault="0023423B">
            <w:pPr>
              <w:rPr>
                <w:sz w:val="2"/>
                <w:szCs w:val="2"/>
              </w:rPr>
            </w:pPr>
          </w:p>
        </w:tc>
        <w:tc>
          <w:tcPr>
            <w:tcW w:w="758" w:type="dxa"/>
          </w:tcPr>
          <w:p w14:paraId="3AD84E8A" w14:textId="77777777" w:rsidR="0023423B" w:rsidRDefault="00D0734C">
            <w:pPr>
              <w:pStyle w:val="TableParagraph"/>
              <w:spacing w:line="249" w:lineRule="auto"/>
              <w:ind w:left="59" w:right="38" w:hanging="7"/>
              <w:jc w:val="center"/>
              <w:rPr>
                <w:b/>
                <w:sz w:val="15"/>
              </w:rPr>
            </w:pPr>
            <w:r>
              <w:rPr>
                <w:b/>
                <w:spacing w:val="-4"/>
                <w:sz w:val="15"/>
              </w:rPr>
              <w:t>Monetary</w:t>
            </w:r>
            <w:r>
              <w:rPr>
                <w:b/>
                <w:sz w:val="15"/>
              </w:rPr>
              <w:t xml:space="preserve"> </w:t>
            </w:r>
            <w:r>
              <w:rPr>
                <w:b/>
                <w:spacing w:val="-2"/>
                <w:w w:val="90"/>
                <w:sz w:val="15"/>
              </w:rPr>
              <w:t>Expenses</w:t>
            </w:r>
          </w:p>
          <w:p w14:paraId="1749D582" w14:textId="77777777" w:rsidR="0023423B" w:rsidRDefault="0023423B">
            <w:pPr>
              <w:pStyle w:val="TableParagraph"/>
              <w:spacing w:before="12"/>
              <w:rPr>
                <w:rFonts w:ascii="Microsoft Sans Serif"/>
                <w:sz w:val="15"/>
              </w:rPr>
            </w:pPr>
          </w:p>
          <w:p w14:paraId="069099BF" w14:textId="77777777" w:rsidR="0023423B" w:rsidRDefault="00D0734C">
            <w:pPr>
              <w:pStyle w:val="TableParagraph"/>
              <w:ind w:left="13"/>
              <w:jc w:val="center"/>
              <w:rPr>
                <w:b/>
                <w:sz w:val="15"/>
              </w:rPr>
            </w:pPr>
            <w:r>
              <w:rPr>
                <w:b/>
                <w:spacing w:val="-2"/>
                <w:sz w:val="15"/>
              </w:rPr>
              <w:t>$'000</w:t>
            </w:r>
          </w:p>
        </w:tc>
        <w:tc>
          <w:tcPr>
            <w:tcW w:w="727" w:type="dxa"/>
          </w:tcPr>
          <w:p w14:paraId="7466ECBB" w14:textId="77777777" w:rsidR="0023423B" w:rsidRDefault="00D0734C">
            <w:pPr>
              <w:pStyle w:val="TableParagraph"/>
              <w:spacing w:line="249" w:lineRule="auto"/>
              <w:ind w:left="57" w:right="40" w:firstLine="18"/>
              <w:jc w:val="center"/>
              <w:rPr>
                <w:b/>
                <w:sz w:val="15"/>
              </w:rPr>
            </w:pPr>
            <w:r>
              <w:rPr>
                <w:b/>
                <w:spacing w:val="-4"/>
                <w:sz w:val="15"/>
              </w:rPr>
              <w:t>Non-</w:t>
            </w:r>
            <w:r>
              <w:rPr>
                <w:b/>
                <w:sz w:val="15"/>
              </w:rPr>
              <w:t xml:space="preserve"> </w:t>
            </w:r>
            <w:r>
              <w:rPr>
                <w:b/>
                <w:spacing w:val="-2"/>
                <w:w w:val="90"/>
                <w:sz w:val="15"/>
              </w:rPr>
              <w:t>Monetary</w:t>
            </w:r>
            <w:r>
              <w:rPr>
                <w:b/>
                <w:sz w:val="15"/>
              </w:rPr>
              <w:t xml:space="preserve"> </w:t>
            </w:r>
            <w:r>
              <w:rPr>
                <w:b/>
                <w:spacing w:val="-2"/>
                <w:sz w:val="15"/>
              </w:rPr>
              <w:t>Benefits</w:t>
            </w:r>
          </w:p>
          <w:p w14:paraId="2B94B28D" w14:textId="77777777" w:rsidR="0023423B" w:rsidRDefault="00D0734C">
            <w:pPr>
              <w:pStyle w:val="TableParagraph"/>
              <w:spacing w:before="2"/>
              <w:ind w:left="25"/>
              <w:jc w:val="center"/>
              <w:rPr>
                <w:b/>
                <w:sz w:val="15"/>
              </w:rPr>
            </w:pPr>
            <w:r>
              <w:rPr>
                <w:b/>
                <w:spacing w:val="-2"/>
                <w:sz w:val="15"/>
              </w:rPr>
              <w:t>$'000</w:t>
            </w:r>
          </w:p>
        </w:tc>
        <w:tc>
          <w:tcPr>
            <w:tcW w:w="859" w:type="dxa"/>
            <w:vMerge/>
            <w:tcBorders>
              <w:top w:val="nil"/>
            </w:tcBorders>
          </w:tcPr>
          <w:p w14:paraId="0292A55E" w14:textId="77777777" w:rsidR="0023423B" w:rsidRDefault="0023423B">
            <w:pPr>
              <w:rPr>
                <w:sz w:val="2"/>
                <w:szCs w:val="2"/>
              </w:rPr>
            </w:pPr>
          </w:p>
        </w:tc>
        <w:tc>
          <w:tcPr>
            <w:tcW w:w="780" w:type="dxa"/>
            <w:vMerge/>
            <w:tcBorders>
              <w:top w:val="nil"/>
            </w:tcBorders>
          </w:tcPr>
          <w:p w14:paraId="4EDEA7F7" w14:textId="77777777" w:rsidR="0023423B" w:rsidRDefault="0023423B">
            <w:pPr>
              <w:rPr>
                <w:sz w:val="2"/>
                <w:szCs w:val="2"/>
              </w:rPr>
            </w:pPr>
          </w:p>
        </w:tc>
        <w:tc>
          <w:tcPr>
            <w:tcW w:w="1135" w:type="dxa"/>
            <w:vMerge/>
            <w:tcBorders>
              <w:top w:val="nil"/>
            </w:tcBorders>
          </w:tcPr>
          <w:p w14:paraId="4EDE9E00" w14:textId="77777777" w:rsidR="0023423B" w:rsidRDefault="0023423B">
            <w:pPr>
              <w:rPr>
                <w:sz w:val="2"/>
                <w:szCs w:val="2"/>
              </w:rPr>
            </w:pPr>
          </w:p>
        </w:tc>
        <w:tc>
          <w:tcPr>
            <w:tcW w:w="770" w:type="dxa"/>
            <w:vMerge/>
            <w:tcBorders>
              <w:top w:val="nil"/>
            </w:tcBorders>
          </w:tcPr>
          <w:p w14:paraId="4D604CBA" w14:textId="77777777" w:rsidR="0023423B" w:rsidRDefault="0023423B">
            <w:pPr>
              <w:rPr>
                <w:sz w:val="2"/>
                <w:szCs w:val="2"/>
              </w:rPr>
            </w:pPr>
          </w:p>
        </w:tc>
      </w:tr>
      <w:tr w:rsidR="0023423B" w14:paraId="12137572" w14:textId="77777777">
        <w:trPr>
          <w:trHeight w:val="328"/>
        </w:trPr>
        <w:tc>
          <w:tcPr>
            <w:tcW w:w="3288" w:type="dxa"/>
            <w:tcBorders>
              <w:left w:val="single" w:sz="8" w:space="0" w:color="000000"/>
            </w:tcBorders>
          </w:tcPr>
          <w:p w14:paraId="11408CE1" w14:textId="77777777" w:rsidR="0023423B" w:rsidRDefault="00D0734C">
            <w:pPr>
              <w:pStyle w:val="TableParagraph"/>
              <w:spacing w:before="79"/>
              <w:ind w:left="28"/>
              <w:rPr>
                <w:rFonts w:ascii="Microsoft Sans Serif"/>
                <w:sz w:val="14"/>
              </w:rPr>
            </w:pPr>
            <w:r>
              <w:rPr>
                <w:rFonts w:ascii="Microsoft Sans Serif"/>
                <w:sz w:val="14"/>
              </w:rPr>
              <w:t>Commissioner</w:t>
            </w:r>
            <w:r>
              <w:rPr>
                <w:rFonts w:ascii="Microsoft Sans Serif"/>
                <w:spacing w:val="-8"/>
                <w:sz w:val="14"/>
              </w:rPr>
              <w:t xml:space="preserve"> </w:t>
            </w:r>
            <w:r>
              <w:rPr>
                <w:rFonts w:ascii="Microsoft Sans Serif"/>
                <w:sz w:val="14"/>
              </w:rPr>
              <w:t>(1</w:t>
            </w:r>
            <w:r>
              <w:rPr>
                <w:rFonts w:ascii="Microsoft Sans Serif"/>
                <w:spacing w:val="-5"/>
                <w:sz w:val="14"/>
              </w:rPr>
              <w:t xml:space="preserve"> </w:t>
            </w:r>
            <w:r>
              <w:rPr>
                <w:rFonts w:ascii="Microsoft Sans Serif"/>
                <w:sz w:val="14"/>
              </w:rPr>
              <w:t>July</w:t>
            </w:r>
            <w:r>
              <w:rPr>
                <w:rFonts w:ascii="Microsoft Sans Serif"/>
                <w:spacing w:val="-9"/>
                <w:sz w:val="14"/>
              </w:rPr>
              <w:t xml:space="preserve"> </w:t>
            </w:r>
            <w:r>
              <w:rPr>
                <w:rFonts w:ascii="Microsoft Sans Serif"/>
                <w:sz w:val="14"/>
              </w:rPr>
              <w:t>2023</w:t>
            </w:r>
            <w:r>
              <w:rPr>
                <w:rFonts w:ascii="Microsoft Sans Serif"/>
                <w:spacing w:val="-7"/>
                <w:sz w:val="14"/>
              </w:rPr>
              <w:t xml:space="preserve"> </w:t>
            </w:r>
            <w:r>
              <w:rPr>
                <w:rFonts w:ascii="Microsoft Sans Serif"/>
                <w:sz w:val="14"/>
              </w:rPr>
              <w:t>-</w:t>
            </w:r>
            <w:r>
              <w:rPr>
                <w:rFonts w:ascii="Microsoft Sans Serif"/>
                <w:spacing w:val="-6"/>
                <w:sz w:val="14"/>
              </w:rPr>
              <w:t xml:space="preserve"> </w:t>
            </w:r>
            <w:r>
              <w:rPr>
                <w:rFonts w:ascii="Microsoft Sans Serif"/>
                <w:sz w:val="14"/>
              </w:rPr>
              <w:t>1</w:t>
            </w:r>
            <w:r>
              <w:rPr>
                <w:rFonts w:ascii="Microsoft Sans Serif"/>
                <w:spacing w:val="-9"/>
                <w:sz w:val="14"/>
              </w:rPr>
              <w:t xml:space="preserve"> </w:t>
            </w:r>
            <w:r>
              <w:rPr>
                <w:rFonts w:ascii="Microsoft Sans Serif"/>
                <w:sz w:val="14"/>
              </w:rPr>
              <w:t>March</w:t>
            </w:r>
            <w:r>
              <w:rPr>
                <w:rFonts w:ascii="Microsoft Sans Serif"/>
                <w:spacing w:val="-2"/>
                <w:sz w:val="14"/>
              </w:rPr>
              <w:t xml:space="preserve"> 2024)</w:t>
            </w:r>
          </w:p>
        </w:tc>
        <w:tc>
          <w:tcPr>
            <w:tcW w:w="758" w:type="dxa"/>
          </w:tcPr>
          <w:p w14:paraId="746955AD" w14:textId="77777777" w:rsidR="0023423B" w:rsidRDefault="00D0734C">
            <w:pPr>
              <w:pStyle w:val="TableParagraph"/>
              <w:spacing w:before="80"/>
              <w:ind w:right="3"/>
              <w:jc w:val="right"/>
              <w:rPr>
                <w:rFonts w:ascii="Microsoft Sans Serif"/>
                <w:sz w:val="14"/>
              </w:rPr>
            </w:pPr>
            <w:r>
              <w:rPr>
                <w:rFonts w:ascii="Microsoft Sans Serif"/>
                <w:spacing w:val="-5"/>
                <w:sz w:val="14"/>
              </w:rPr>
              <w:t>379</w:t>
            </w:r>
          </w:p>
        </w:tc>
        <w:tc>
          <w:tcPr>
            <w:tcW w:w="727" w:type="dxa"/>
          </w:tcPr>
          <w:p w14:paraId="0808B8B3" w14:textId="77777777" w:rsidR="0023423B" w:rsidRDefault="00D0734C">
            <w:pPr>
              <w:pStyle w:val="TableParagraph"/>
              <w:spacing w:before="78"/>
              <w:ind w:right="2"/>
              <w:jc w:val="right"/>
              <w:rPr>
                <w:rFonts w:ascii="Microsoft Sans Serif"/>
                <w:sz w:val="14"/>
              </w:rPr>
            </w:pPr>
            <w:r>
              <w:rPr>
                <w:rFonts w:ascii="Microsoft Sans Serif"/>
                <w:spacing w:val="-10"/>
                <w:sz w:val="14"/>
              </w:rPr>
              <w:t>4</w:t>
            </w:r>
          </w:p>
        </w:tc>
        <w:tc>
          <w:tcPr>
            <w:tcW w:w="859" w:type="dxa"/>
          </w:tcPr>
          <w:p w14:paraId="51A25F67" w14:textId="77777777" w:rsidR="0023423B" w:rsidRDefault="00D0734C">
            <w:pPr>
              <w:pStyle w:val="TableParagraph"/>
              <w:spacing w:before="80"/>
              <w:jc w:val="right"/>
              <w:rPr>
                <w:rFonts w:ascii="Microsoft Sans Serif"/>
                <w:sz w:val="14"/>
              </w:rPr>
            </w:pPr>
            <w:r>
              <w:rPr>
                <w:rFonts w:ascii="Microsoft Sans Serif"/>
                <w:spacing w:val="-5"/>
                <w:sz w:val="14"/>
              </w:rPr>
              <w:t>10</w:t>
            </w:r>
          </w:p>
        </w:tc>
        <w:tc>
          <w:tcPr>
            <w:tcW w:w="780" w:type="dxa"/>
          </w:tcPr>
          <w:p w14:paraId="5D32CAFB" w14:textId="77777777" w:rsidR="0023423B" w:rsidRDefault="00D0734C">
            <w:pPr>
              <w:pStyle w:val="TableParagraph"/>
              <w:spacing w:before="80"/>
              <w:ind w:right="3"/>
              <w:jc w:val="right"/>
              <w:rPr>
                <w:rFonts w:ascii="Microsoft Sans Serif"/>
                <w:sz w:val="14"/>
              </w:rPr>
            </w:pPr>
            <w:r>
              <w:rPr>
                <w:rFonts w:ascii="Microsoft Sans Serif"/>
                <w:spacing w:val="-5"/>
                <w:sz w:val="14"/>
              </w:rPr>
              <w:t>56</w:t>
            </w:r>
          </w:p>
        </w:tc>
        <w:tc>
          <w:tcPr>
            <w:tcW w:w="1135" w:type="dxa"/>
          </w:tcPr>
          <w:p w14:paraId="00A1F3DA" w14:textId="77777777" w:rsidR="0023423B" w:rsidRDefault="00D0734C">
            <w:pPr>
              <w:pStyle w:val="TableParagraph"/>
              <w:spacing w:before="79"/>
              <w:ind w:right="1"/>
              <w:jc w:val="right"/>
              <w:rPr>
                <w:rFonts w:ascii="Microsoft Sans Serif"/>
                <w:sz w:val="14"/>
              </w:rPr>
            </w:pPr>
            <w:r>
              <w:rPr>
                <w:rFonts w:ascii="Microsoft Sans Serif"/>
                <w:spacing w:val="-5"/>
                <w:sz w:val="14"/>
              </w:rPr>
              <w:t>182</w:t>
            </w:r>
          </w:p>
        </w:tc>
        <w:tc>
          <w:tcPr>
            <w:tcW w:w="770" w:type="dxa"/>
          </w:tcPr>
          <w:p w14:paraId="60149E8D" w14:textId="77777777" w:rsidR="0023423B" w:rsidRDefault="00D0734C">
            <w:pPr>
              <w:pStyle w:val="TableParagraph"/>
              <w:spacing w:before="69"/>
              <w:ind w:right="5"/>
              <w:jc w:val="right"/>
              <w:rPr>
                <w:b/>
                <w:sz w:val="15"/>
              </w:rPr>
            </w:pPr>
            <w:r>
              <w:rPr>
                <w:b/>
                <w:spacing w:val="-5"/>
                <w:sz w:val="15"/>
              </w:rPr>
              <w:t>631</w:t>
            </w:r>
          </w:p>
        </w:tc>
      </w:tr>
      <w:tr w:rsidR="0023423B" w14:paraId="33F4D1DE" w14:textId="77777777">
        <w:trPr>
          <w:trHeight w:val="332"/>
        </w:trPr>
        <w:tc>
          <w:tcPr>
            <w:tcW w:w="3288" w:type="dxa"/>
            <w:tcBorders>
              <w:left w:val="single" w:sz="8" w:space="0" w:color="000000"/>
            </w:tcBorders>
          </w:tcPr>
          <w:p w14:paraId="0F8D5CC6" w14:textId="77777777" w:rsidR="0023423B" w:rsidRDefault="00D0734C">
            <w:pPr>
              <w:pStyle w:val="TableParagraph"/>
              <w:spacing w:line="153" w:lineRule="exact"/>
              <w:ind w:left="28"/>
              <w:rPr>
                <w:rFonts w:ascii="Microsoft Sans Serif"/>
                <w:sz w:val="14"/>
              </w:rPr>
            </w:pPr>
            <w:r>
              <w:rPr>
                <w:rFonts w:ascii="Microsoft Sans Serif"/>
                <w:sz w:val="14"/>
              </w:rPr>
              <w:t>Commissioner</w:t>
            </w:r>
            <w:r>
              <w:rPr>
                <w:rFonts w:ascii="Microsoft Sans Serif"/>
                <w:spacing w:val="-4"/>
                <w:sz w:val="14"/>
              </w:rPr>
              <w:t xml:space="preserve"> </w:t>
            </w:r>
            <w:r>
              <w:rPr>
                <w:rFonts w:ascii="Microsoft Sans Serif"/>
                <w:sz w:val="14"/>
              </w:rPr>
              <w:t>(Acting</w:t>
            </w:r>
            <w:r>
              <w:rPr>
                <w:rFonts w:ascii="Microsoft Sans Serif"/>
                <w:spacing w:val="-5"/>
                <w:sz w:val="14"/>
              </w:rPr>
              <w:t xml:space="preserve"> </w:t>
            </w:r>
            <w:r>
              <w:rPr>
                <w:rFonts w:ascii="Microsoft Sans Serif"/>
                <w:sz w:val="14"/>
              </w:rPr>
              <w:t>2</w:t>
            </w:r>
            <w:r>
              <w:rPr>
                <w:rFonts w:ascii="Microsoft Sans Serif"/>
                <w:spacing w:val="-9"/>
                <w:sz w:val="14"/>
              </w:rPr>
              <w:t xml:space="preserve"> </w:t>
            </w:r>
            <w:r>
              <w:rPr>
                <w:rFonts w:ascii="Microsoft Sans Serif"/>
                <w:sz w:val="14"/>
              </w:rPr>
              <w:t>March</w:t>
            </w:r>
            <w:r>
              <w:rPr>
                <w:rFonts w:ascii="Microsoft Sans Serif"/>
                <w:spacing w:val="-7"/>
                <w:sz w:val="14"/>
              </w:rPr>
              <w:t xml:space="preserve"> </w:t>
            </w:r>
            <w:r>
              <w:rPr>
                <w:rFonts w:ascii="Microsoft Sans Serif"/>
                <w:sz w:val="14"/>
              </w:rPr>
              <w:t>2024</w:t>
            </w:r>
            <w:r>
              <w:rPr>
                <w:rFonts w:ascii="Microsoft Sans Serif"/>
                <w:spacing w:val="-5"/>
                <w:sz w:val="14"/>
              </w:rPr>
              <w:t xml:space="preserve"> </w:t>
            </w:r>
            <w:r>
              <w:rPr>
                <w:rFonts w:ascii="Microsoft Sans Serif"/>
                <w:sz w:val="14"/>
              </w:rPr>
              <w:t>-</w:t>
            </w:r>
            <w:r>
              <w:rPr>
                <w:rFonts w:ascii="Microsoft Sans Serif"/>
                <w:spacing w:val="-6"/>
                <w:sz w:val="14"/>
              </w:rPr>
              <w:t xml:space="preserve"> </w:t>
            </w:r>
            <w:r>
              <w:rPr>
                <w:rFonts w:ascii="Microsoft Sans Serif"/>
                <w:sz w:val="14"/>
              </w:rPr>
              <w:t>21</w:t>
            </w:r>
            <w:r>
              <w:rPr>
                <w:rFonts w:ascii="Microsoft Sans Serif"/>
                <w:spacing w:val="-8"/>
                <w:sz w:val="14"/>
              </w:rPr>
              <w:t xml:space="preserve"> </w:t>
            </w:r>
            <w:r>
              <w:rPr>
                <w:rFonts w:ascii="Microsoft Sans Serif"/>
                <w:sz w:val="14"/>
              </w:rPr>
              <w:t>April</w:t>
            </w:r>
            <w:r>
              <w:rPr>
                <w:rFonts w:ascii="Microsoft Sans Serif"/>
                <w:spacing w:val="-8"/>
                <w:sz w:val="14"/>
              </w:rPr>
              <w:t xml:space="preserve"> </w:t>
            </w:r>
            <w:r>
              <w:rPr>
                <w:rFonts w:ascii="Microsoft Sans Serif"/>
                <w:spacing w:val="-2"/>
                <w:sz w:val="14"/>
              </w:rPr>
              <w:t>2024,</w:t>
            </w:r>
          </w:p>
          <w:p w14:paraId="3D2CE0E9" w14:textId="77777777" w:rsidR="0023423B" w:rsidRDefault="00D0734C">
            <w:pPr>
              <w:pStyle w:val="TableParagraph"/>
              <w:spacing w:before="14" w:line="146" w:lineRule="exact"/>
              <w:ind w:left="26"/>
              <w:rPr>
                <w:rFonts w:ascii="Microsoft Sans Serif"/>
                <w:sz w:val="14"/>
              </w:rPr>
            </w:pPr>
            <w:r>
              <w:rPr>
                <w:rFonts w:ascii="Microsoft Sans Serif"/>
                <w:sz w:val="14"/>
              </w:rPr>
              <w:t>Appointed</w:t>
            </w:r>
            <w:r>
              <w:rPr>
                <w:rFonts w:ascii="Microsoft Sans Serif"/>
                <w:spacing w:val="-8"/>
                <w:sz w:val="14"/>
              </w:rPr>
              <w:t xml:space="preserve"> </w:t>
            </w:r>
            <w:r>
              <w:rPr>
                <w:rFonts w:ascii="Microsoft Sans Serif"/>
                <w:sz w:val="14"/>
              </w:rPr>
              <w:t>22</w:t>
            </w:r>
            <w:r>
              <w:rPr>
                <w:rFonts w:ascii="Microsoft Sans Serif"/>
                <w:spacing w:val="-10"/>
                <w:sz w:val="14"/>
              </w:rPr>
              <w:t xml:space="preserve"> </w:t>
            </w:r>
            <w:r>
              <w:rPr>
                <w:rFonts w:ascii="Microsoft Sans Serif"/>
                <w:sz w:val="14"/>
              </w:rPr>
              <w:t>April</w:t>
            </w:r>
            <w:r>
              <w:rPr>
                <w:rFonts w:ascii="Microsoft Sans Serif"/>
                <w:spacing w:val="-8"/>
                <w:sz w:val="14"/>
              </w:rPr>
              <w:t xml:space="preserve"> </w:t>
            </w:r>
            <w:r>
              <w:rPr>
                <w:rFonts w:ascii="Microsoft Sans Serif"/>
                <w:spacing w:val="-2"/>
                <w:sz w:val="14"/>
              </w:rPr>
              <w:t>2024)</w:t>
            </w:r>
          </w:p>
        </w:tc>
        <w:tc>
          <w:tcPr>
            <w:tcW w:w="758" w:type="dxa"/>
          </w:tcPr>
          <w:p w14:paraId="7DBD2155" w14:textId="77777777" w:rsidR="0023423B" w:rsidRDefault="00D0734C">
            <w:pPr>
              <w:pStyle w:val="TableParagraph"/>
              <w:spacing w:before="82"/>
              <w:ind w:right="3"/>
              <w:jc w:val="right"/>
              <w:rPr>
                <w:rFonts w:ascii="Microsoft Sans Serif"/>
                <w:sz w:val="14"/>
              </w:rPr>
            </w:pPr>
            <w:r>
              <w:rPr>
                <w:rFonts w:ascii="Microsoft Sans Serif"/>
                <w:spacing w:val="-5"/>
                <w:sz w:val="14"/>
              </w:rPr>
              <w:t>195</w:t>
            </w:r>
          </w:p>
        </w:tc>
        <w:tc>
          <w:tcPr>
            <w:tcW w:w="727" w:type="dxa"/>
          </w:tcPr>
          <w:p w14:paraId="5BB4C026" w14:textId="77777777" w:rsidR="0023423B" w:rsidRDefault="00D0734C">
            <w:pPr>
              <w:pStyle w:val="TableParagraph"/>
              <w:spacing w:before="3"/>
              <w:ind w:right="4"/>
              <w:jc w:val="right"/>
              <w:rPr>
                <w:rFonts w:ascii="Eras Light ITC"/>
                <w:sz w:val="20"/>
              </w:rPr>
            </w:pPr>
            <w:r>
              <w:rPr>
                <w:rFonts w:ascii="Eras Light ITC"/>
                <w:spacing w:val="-10"/>
                <w:w w:val="105"/>
                <w:sz w:val="20"/>
              </w:rPr>
              <w:t>-</w:t>
            </w:r>
          </w:p>
        </w:tc>
        <w:tc>
          <w:tcPr>
            <w:tcW w:w="859" w:type="dxa"/>
          </w:tcPr>
          <w:p w14:paraId="403C5ED3" w14:textId="77777777" w:rsidR="0023423B" w:rsidRDefault="00D0734C">
            <w:pPr>
              <w:pStyle w:val="TableParagraph"/>
              <w:spacing w:before="83"/>
              <w:ind w:right="7"/>
              <w:jc w:val="right"/>
              <w:rPr>
                <w:rFonts w:ascii="Microsoft Sans Serif"/>
                <w:sz w:val="14"/>
              </w:rPr>
            </w:pPr>
            <w:r>
              <w:rPr>
                <w:rFonts w:ascii="Microsoft Sans Serif"/>
                <w:spacing w:val="-10"/>
                <w:sz w:val="14"/>
              </w:rPr>
              <w:t>5</w:t>
            </w:r>
          </w:p>
        </w:tc>
        <w:tc>
          <w:tcPr>
            <w:tcW w:w="780" w:type="dxa"/>
          </w:tcPr>
          <w:p w14:paraId="670EA981" w14:textId="77777777" w:rsidR="0023423B" w:rsidRDefault="00D0734C">
            <w:pPr>
              <w:pStyle w:val="TableParagraph"/>
              <w:spacing w:before="83"/>
              <w:ind w:right="3"/>
              <w:jc w:val="right"/>
              <w:rPr>
                <w:rFonts w:ascii="Microsoft Sans Serif"/>
                <w:sz w:val="14"/>
              </w:rPr>
            </w:pPr>
            <w:r>
              <w:rPr>
                <w:rFonts w:ascii="Microsoft Sans Serif"/>
                <w:spacing w:val="-5"/>
                <w:sz w:val="14"/>
              </w:rPr>
              <w:t>24</w:t>
            </w:r>
          </w:p>
        </w:tc>
        <w:tc>
          <w:tcPr>
            <w:tcW w:w="1135" w:type="dxa"/>
          </w:tcPr>
          <w:p w14:paraId="3889A66F" w14:textId="77777777" w:rsidR="0023423B" w:rsidRDefault="00D0734C">
            <w:pPr>
              <w:pStyle w:val="TableParagraph"/>
              <w:spacing w:before="22"/>
              <w:ind w:right="1"/>
              <w:jc w:val="right"/>
              <w:rPr>
                <w:sz w:val="17"/>
              </w:rPr>
            </w:pPr>
            <w:r>
              <w:rPr>
                <w:spacing w:val="-10"/>
                <w:sz w:val="17"/>
              </w:rPr>
              <w:t>-</w:t>
            </w:r>
          </w:p>
        </w:tc>
        <w:tc>
          <w:tcPr>
            <w:tcW w:w="770" w:type="dxa"/>
          </w:tcPr>
          <w:p w14:paraId="13C2D1BC" w14:textId="77777777" w:rsidR="0023423B" w:rsidRDefault="00D0734C">
            <w:pPr>
              <w:pStyle w:val="TableParagraph"/>
              <w:spacing w:before="71"/>
              <w:ind w:right="5"/>
              <w:jc w:val="right"/>
              <w:rPr>
                <w:b/>
                <w:sz w:val="15"/>
              </w:rPr>
            </w:pPr>
            <w:r>
              <w:rPr>
                <w:b/>
                <w:spacing w:val="-5"/>
                <w:sz w:val="15"/>
              </w:rPr>
              <w:t>224</w:t>
            </w:r>
          </w:p>
        </w:tc>
      </w:tr>
      <w:tr w:rsidR="0023423B" w14:paraId="276453CC" w14:textId="77777777">
        <w:trPr>
          <w:trHeight w:val="503"/>
        </w:trPr>
        <w:tc>
          <w:tcPr>
            <w:tcW w:w="3288" w:type="dxa"/>
            <w:tcBorders>
              <w:left w:val="single" w:sz="8" w:space="0" w:color="000000"/>
            </w:tcBorders>
          </w:tcPr>
          <w:p w14:paraId="522410CE" w14:textId="77777777" w:rsidR="0023423B" w:rsidRDefault="00D0734C">
            <w:pPr>
              <w:pStyle w:val="TableParagraph"/>
              <w:spacing w:line="264" w:lineRule="auto"/>
              <w:ind w:left="23" w:firstLine="9"/>
              <w:rPr>
                <w:rFonts w:ascii="Microsoft Sans Serif"/>
                <w:sz w:val="14"/>
              </w:rPr>
            </w:pPr>
            <w:r>
              <w:rPr>
                <w:rFonts w:ascii="Microsoft Sans Serif"/>
                <w:sz w:val="14"/>
              </w:rPr>
              <w:t>Deputy</w:t>
            </w:r>
            <w:r>
              <w:rPr>
                <w:rFonts w:ascii="Microsoft Sans Serif"/>
                <w:spacing w:val="-8"/>
                <w:sz w:val="14"/>
              </w:rPr>
              <w:t xml:space="preserve"> </w:t>
            </w:r>
            <w:r>
              <w:rPr>
                <w:rFonts w:ascii="Microsoft Sans Serif"/>
                <w:sz w:val="14"/>
              </w:rPr>
              <w:t>Commissioner</w:t>
            </w:r>
            <w:r>
              <w:rPr>
                <w:rFonts w:ascii="Microsoft Sans Serif"/>
                <w:spacing w:val="-9"/>
                <w:sz w:val="14"/>
              </w:rPr>
              <w:t xml:space="preserve"> </w:t>
            </w:r>
            <w:r>
              <w:rPr>
                <w:rFonts w:ascii="Microsoft Sans Serif"/>
                <w:sz w:val="14"/>
              </w:rPr>
              <w:t>-</w:t>
            </w:r>
            <w:r>
              <w:rPr>
                <w:rFonts w:ascii="Microsoft Sans Serif"/>
                <w:spacing w:val="-5"/>
                <w:sz w:val="14"/>
              </w:rPr>
              <w:t xml:space="preserve"> </w:t>
            </w:r>
            <w:r>
              <w:rPr>
                <w:rFonts w:ascii="Microsoft Sans Serif"/>
                <w:sz w:val="14"/>
              </w:rPr>
              <w:t>Regional</w:t>
            </w:r>
            <w:r>
              <w:rPr>
                <w:rFonts w:ascii="Microsoft Sans Serif"/>
                <w:spacing w:val="-6"/>
                <w:sz w:val="14"/>
              </w:rPr>
              <w:t xml:space="preserve"> </w:t>
            </w:r>
            <w:r>
              <w:rPr>
                <w:rFonts w:ascii="Microsoft Sans Serif"/>
                <w:sz w:val="14"/>
              </w:rPr>
              <w:t>Operations</w:t>
            </w:r>
            <w:r>
              <w:rPr>
                <w:rFonts w:ascii="Microsoft Sans Serif"/>
                <w:spacing w:val="-4"/>
                <w:sz w:val="14"/>
              </w:rPr>
              <w:t xml:space="preserve"> </w:t>
            </w:r>
            <w:r>
              <w:rPr>
                <w:rFonts w:ascii="Microsoft Sans Serif"/>
                <w:sz w:val="14"/>
              </w:rPr>
              <w:t>and</w:t>
            </w:r>
            <w:r>
              <w:rPr>
                <w:rFonts w:ascii="Microsoft Sans Serif"/>
                <w:spacing w:val="40"/>
                <w:sz w:val="14"/>
              </w:rPr>
              <w:t xml:space="preserve"> </w:t>
            </w:r>
            <w:r>
              <w:rPr>
                <w:rFonts w:ascii="Microsoft Sans Serif"/>
                <w:sz w:val="14"/>
              </w:rPr>
              <w:t>Youth Crime</w:t>
            </w:r>
            <w:r>
              <w:rPr>
                <w:rFonts w:ascii="Microsoft Sans Serif"/>
                <w:spacing w:val="-4"/>
                <w:sz w:val="14"/>
              </w:rPr>
              <w:t xml:space="preserve"> </w:t>
            </w:r>
            <w:r>
              <w:rPr>
                <w:rFonts w:ascii="Microsoft Sans Serif"/>
                <w:sz w:val="14"/>
              </w:rPr>
              <w:t>(Acting</w:t>
            </w:r>
            <w:r>
              <w:rPr>
                <w:rFonts w:ascii="Microsoft Sans Serif"/>
                <w:spacing w:val="-8"/>
                <w:sz w:val="14"/>
              </w:rPr>
              <w:t xml:space="preserve"> </w:t>
            </w:r>
            <w:r>
              <w:rPr>
                <w:rFonts w:ascii="Microsoft Sans Serif"/>
                <w:sz w:val="14"/>
              </w:rPr>
              <w:t>26</w:t>
            </w:r>
            <w:r>
              <w:rPr>
                <w:rFonts w:ascii="Microsoft Sans Serif"/>
                <w:spacing w:val="-7"/>
                <w:sz w:val="14"/>
              </w:rPr>
              <w:t xml:space="preserve"> </w:t>
            </w:r>
            <w:r>
              <w:rPr>
                <w:rFonts w:ascii="Microsoft Sans Serif"/>
                <w:sz w:val="14"/>
              </w:rPr>
              <w:t>August</w:t>
            </w:r>
            <w:r>
              <w:rPr>
                <w:rFonts w:ascii="Microsoft Sans Serif"/>
                <w:spacing w:val="-6"/>
                <w:sz w:val="14"/>
              </w:rPr>
              <w:t xml:space="preserve"> </w:t>
            </w:r>
            <w:r>
              <w:rPr>
                <w:rFonts w:ascii="Microsoft Sans Serif"/>
                <w:sz w:val="14"/>
              </w:rPr>
              <w:t>2023</w:t>
            </w:r>
            <w:r>
              <w:rPr>
                <w:rFonts w:ascii="Microsoft Sans Serif"/>
                <w:spacing w:val="-9"/>
                <w:sz w:val="14"/>
              </w:rPr>
              <w:t xml:space="preserve"> </w:t>
            </w:r>
            <w:r>
              <w:rPr>
                <w:rFonts w:ascii="Microsoft Sans Serif"/>
                <w:sz w:val="14"/>
              </w:rPr>
              <w:t>- 13</w:t>
            </w:r>
            <w:r>
              <w:rPr>
                <w:rFonts w:ascii="Microsoft Sans Serif"/>
                <w:spacing w:val="-5"/>
                <w:sz w:val="14"/>
              </w:rPr>
              <w:t xml:space="preserve"> </w:t>
            </w:r>
            <w:r>
              <w:rPr>
                <w:rFonts w:ascii="Microsoft Sans Serif"/>
                <w:spacing w:val="-2"/>
                <w:sz w:val="14"/>
              </w:rPr>
              <w:t>October</w:t>
            </w:r>
          </w:p>
          <w:p w14:paraId="4CA5A2E6" w14:textId="77777777" w:rsidR="0023423B" w:rsidRDefault="00D0734C">
            <w:pPr>
              <w:pStyle w:val="TableParagraph"/>
              <w:spacing w:line="143" w:lineRule="exact"/>
              <w:ind w:left="29"/>
              <w:rPr>
                <w:rFonts w:ascii="Microsoft Sans Serif"/>
                <w:sz w:val="14"/>
              </w:rPr>
            </w:pPr>
            <w:r>
              <w:rPr>
                <w:rFonts w:ascii="Microsoft Sans Serif"/>
                <w:sz w:val="14"/>
              </w:rPr>
              <w:t>2023,</w:t>
            </w:r>
            <w:r>
              <w:rPr>
                <w:rFonts w:ascii="Microsoft Sans Serif"/>
                <w:spacing w:val="-2"/>
                <w:sz w:val="14"/>
              </w:rPr>
              <w:t xml:space="preserve"> </w:t>
            </w:r>
            <w:r>
              <w:rPr>
                <w:rFonts w:ascii="Microsoft Sans Serif"/>
                <w:sz w:val="14"/>
              </w:rPr>
              <w:t>22</w:t>
            </w:r>
            <w:r>
              <w:rPr>
                <w:rFonts w:ascii="Microsoft Sans Serif"/>
                <w:spacing w:val="-7"/>
                <w:sz w:val="14"/>
              </w:rPr>
              <w:t xml:space="preserve"> </w:t>
            </w:r>
            <w:r>
              <w:rPr>
                <w:rFonts w:ascii="Microsoft Sans Serif"/>
                <w:sz w:val="14"/>
              </w:rPr>
              <w:t>January</w:t>
            </w:r>
            <w:r>
              <w:rPr>
                <w:rFonts w:ascii="Microsoft Sans Serif"/>
                <w:spacing w:val="-9"/>
                <w:sz w:val="14"/>
              </w:rPr>
              <w:t xml:space="preserve"> </w:t>
            </w:r>
            <w:r>
              <w:rPr>
                <w:rFonts w:ascii="Microsoft Sans Serif"/>
                <w:sz w:val="14"/>
              </w:rPr>
              <w:t>2024</w:t>
            </w:r>
            <w:r>
              <w:rPr>
                <w:rFonts w:ascii="Microsoft Sans Serif"/>
                <w:spacing w:val="-8"/>
                <w:sz w:val="14"/>
              </w:rPr>
              <w:t xml:space="preserve"> </w:t>
            </w:r>
            <w:r>
              <w:rPr>
                <w:rFonts w:ascii="Microsoft Sans Serif"/>
                <w:sz w:val="14"/>
              </w:rPr>
              <w:t>-</w:t>
            </w:r>
            <w:r>
              <w:rPr>
                <w:rFonts w:ascii="Microsoft Sans Serif"/>
                <w:spacing w:val="-9"/>
                <w:sz w:val="14"/>
              </w:rPr>
              <w:t xml:space="preserve"> </w:t>
            </w:r>
            <w:r>
              <w:rPr>
                <w:rFonts w:ascii="Microsoft Sans Serif"/>
                <w:sz w:val="14"/>
              </w:rPr>
              <w:t>8</w:t>
            </w:r>
            <w:r>
              <w:rPr>
                <w:rFonts w:ascii="Microsoft Sans Serif"/>
                <w:spacing w:val="-10"/>
                <w:sz w:val="14"/>
              </w:rPr>
              <w:t xml:space="preserve"> </w:t>
            </w:r>
            <w:r>
              <w:rPr>
                <w:rFonts w:ascii="Microsoft Sans Serif"/>
                <w:sz w:val="14"/>
              </w:rPr>
              <w:t>March</w:t>
            </w:r>
            <w:r>
              <w:rPr>
                <w:rFonts w:ascii="Microsoft Sans Serif"/>
                <w:spacing w:val="-5"/>
                <w:sz w:val="14"/>
              </w:rPr>
              <w:t xml:space="preserve"> </w:t>
            </w:r>
            <w:r>
              <w:rPr>
                <w:rFonts w:ascii="Microsoft Sans Serif"/>
                <w:spacing w:val="-2"/>
                <w:sz w:val="14"/>
              </w:rPr>
              <w:t>2024)</w:t>
            </w:r>
          </w:p>
        </w:tc>
        <w:tc>
          <w:tcPr>
            <w:tcW w:w="758" w:type="dxa"/>
          </w:tcPr>
          <w:p w14:paraId="09673942" w14:textId="77777777" w:rsidR="0023423B" w:rsidRDefault="0023423B">
            <w:pPr>
              <w:pStyle w:val="TableParagraph"/>
              <w:spacing w:before="6"/>
              <w:rPr>
                <w:rFonts w:ascii="Microsoft Sans Serif"/>
                <w:sz w:val="14"/>
              </w:rPr>
            </w:pPr>
          </w:p>
          <w:p w14:paraId="580C5B70" w14:textId="77777777" w:rsidR="0023423B" w:rsidRDefault="00D0734C">
            <w:pPr>
              <w:pStyle w:val="TableParagraph"/>
              <w:ind w:right="3"/>
              <w:jc w:val="right"/>
              <w:rPr>
                <w:rFonts w:ascii="Microsoft Sans Serif"/>
                <w:sz w:val="14"/>
              </w:rPr>
            </w:pPr>
            <w:r>
              <w:rPr>
                <w:rFonts w:ascii="Microsoft Sans Serif"/>
                <w:spacing w:val="-5"/>
                <w:sz w:val="14"/>
              </w:rPr>
              <w:t>85</w:t>
            </w:r>
          </w:p>
        </w:tc>
        <w:tc>
          <w:tcPr>
            <w:tcW w:w="727" w:type="dxa"/>
          </w:tcPr>
          <w:p w14:paraId="6D1CB5F2" w14:textId="77777777" w:rsidR="0023423B" w:rsidRDefault="0023423B">
            <w:pPr>
              <w:pStyle w:val="TableParagraph"/>
              <w:spacing w:before="6"/>
              <w:rPr>
                <w:rFonts w:ascii="Microsoft Sans Serif"/>
                <w:sz w:val="14"/>
              </w:rPr>
            </w:pPr>
          </w:p>
          <w:p w14:paraId="017CF217" w14:textId="77777777" w:rsidR="0023423B" w:rsidRDefault="00D0734C">
            <w:pPr>
              <w:pStyle w:val="TableParagraph"/>
              <w:ind w:right="-15"/>
              <w:jc w:val="right"/>
              <w:rPr>
                <w:rFonts w:ascii="Microsoft Sans Serif"/>
                <w:sz w:val="14"/>
              </w:rPr>
            </w:pPr>
            <w:r>
              <w:rPr>
                <w:rFonts w:ascii="Microsoft Sans Serif"/>
                <w:spacing w:val="-5"/>
                <w:sz w:val="14"/>
              </w:rPr>
              <w:t>17</w:t>
            </w:r>
          </w:p>
        </w:tc>
        <w:tc>
          <w:tcPr>
            <w:tcW w:w="859" w:type="dxa"/>
          </w:tcPr>
          <w:p w14:paraId="3160027F" w14:textId="77777777" w:rsidR="0023423B" w:rsidRDefault="0023423B">
            <w:pPr>
              <w:pStyle w:val="TableParagraph"/>
              <w:spacing w:before="8"/>
              <w:rPr>
                <w:rFonts w:ascii="Microsoft Sans Serif"/>
                <w:sz w:val="14"/>
              </w:rPr>
            </w:pPr>
          </w:p>
          <w:p w14:paraId="4B4C8712" w14:textId="77777777" w:rsidR="0023423B" w:rsidRDefault="00D0734C">
            <w:pPr>
              <w:pStyle w:val="TableParagraph"/>
              <w:ind w:right="4"/>
              <w:jc w:val="right"/>
              <w:rPr>
                <w:rFonts w:ascii="Microsoft Sans Serif"/>
                <w:sz w:val="14"/>
              </w:rPr>
            </w:pPr>
            <w:r>
              <w:rPr>
                <w:rFonts w:ascii="Microsoft Sans Serif"/>
                <w:spacing w:val="-10"/>
                <w:sz w:val="14"/>
              </w:rPr>
              <w:t>2</w:t>
            </w:r>
          </w:p>
        </w:tc>
        <w:tc>
          <w:tcPr>
            <w:tcW w:w="780" w:type="dxa"/>
          </w:tcPr>
          <w:p w14:paraId="51E6A713" w14:textId="77777777" w:rsidR="0023423B" w:rsidRDefault="0023423B">
            <w:pPr>
              <w:pStyle w:val="TableParagraph"/>
              <w:spacing w:before="8"/>
              <w:rPr>
                <w:rFonts w:ascii="Microsoft Sans Serif"/>
                <w:sz w:val="14"/>
              </w:rPr>
            </w:pPr>
          </w:p>
          <w:p w14:paraId="18A46ADB" w14:textId="77777777" w:rsidR="0023423B" w:rsidRDefault="00D0734C">
            <w:pPr>
              <w:pStyle w:val="TableParagraph"/>
              <w:ind w:right="-15"/>
              <w:jc w:val="right"/>
              <w:rPr>
                <w:rFonts w:ascii="Microsoft Sans Serif"/>
                <w:sz w:val="14"/>
              </w:rPr>
            </w:pPr>
            <w:r>
              <w:rPr>
                <w:rFonts w:ascii="Microsoft Sans Serif"/>
                <w:spacing w:val="-5"/>
                <w:sz w:val="14"/>
              </w:rPr>
              <w:t>14</w:t>
            </w:r>
          </w:p>
        </w:tc>
        <w:tc>
          <w:tcPr>
            <w:tcW w:w="1135" w:type="dxa"/>
          </w:tcPr>
          <w:p w14:paraId="76A41D0F" w14:textId="77777777" w:rsidR="0023423B" w:rsidRDefault="00D0734C">
            <w:pPr>
              <w:pStyle w:val="TableParagraph"/>
              <w:spacing w:before="87"/>
              <w:ind w:right="3"/>
              <w:jc w:val="right"/>
              <w:rPr>
                <w:rFonts w:ascii="Eras Light ITC"/>
                <w:sz w:val="20"/>
              </w:rPr>
            </w:pPr>
            <w:r>
              <w:rPr>
                <w:rFonts w:ascii="Eras Light ITC"/>
                <w:spacing w:val="-10"/>
                <w:w w:val="105"/>
                <w:sz w:val="20"/>
              </w:rPr>
              <w:t>-</w:t>
            </w:r>
          </w:p>
        </w:tc>
        <w:tc>
          <w:tcPr>
            <w:tcW w:w="770" w:type="dxa"/>
          </w:tcPr>
          <w:p w14:paraId="10FBCFEC" w14:textId="77777777" w:rsidR="0023423B" w:rsidRDefault="00D0734C">
            <w:pPr>
              <w:pStyle w:val="TableParagraph"/>
              <w:spacing w:before="155"/>
              <w:jc w:val="right"/>
              <w:rPr>
                <w:b/>
                <w:sz w:val="15"/>
              </w:rPr>
            </w:pPr>
            <w:r>
              <w:rPr>
                <w:b/>
                <w:spacing w:val="-5"/>
                <w:sz w:val="15"/>
              </w:rPr>
              <w:t>118</w:t>
            </w:r>
          </w:p>
        </w:tc>
      </w:tr>
      <w:tr w:rsidR="0023423B" w14:paraId="70605AD2" w14:textId="77777777">
        <w:trPr>
          <w:trHeight w:val="503"/>
        </w:trPr>
        <w:tc>
          <w:tcPr>
            <w:tcW w:w="3288" w:type="dxa"/>
            <w:tcBorders>
              <w:left w:val="single" w:sz="8" w:space="0" w:color="000000"/>
            </w:tcBorders>
          </w:tcPr>
          <w:p w14:paraId="4EEF8263" w14:textId="77777777" w:rsidR="0023423B" w:rsidRDefault="00D0734C">
            <w:pPr>
              <w:pStyle w:val="TableParagraph"/>
              <w:spacing w:line="261" w:lineRule="auto"/>
              <w:ind w:left="23" w:firstLine="9"/>
              <w:rPr>
                <w:rFonts w:ascii="Microsoft Sans Serif"/>
                <w:sz w:val="14"/>
              </w:rPr>
            </w:pPr>
            <w:r>
              <w:rPr>
                <w:rFonts w:ascii="Microsoft Sans Serif"/>
                <w:sz w:val="14"/>
              </w:rPr>
              <w:t>Deputy Commissioner - Regional Operations and</w:t>
            </w:r>
            <w:r>
              <w:rPr>
                <w:rFonts w:ascii="Microsoft Sans Serif"/>
                <w:spacing w:val="40"/>
                <w:sz w:val="14"/>
              </w:rPr>
              <w:t xml:space="preserve"> </w:t>
            </w:r>
            <w:r>
              <w:rPr>
                <w:rFonts w:ascii="Microsoft Sans Serif"/>
                <w:sz w:val="14"/>
              </w:rPr>
              <w:t>Youth</w:t>
            </w:r>
            <w:r>
              <w:rPr>
                <w:rFonts w:ascii="Microsoft Sans Serif"/>
                <w:spacing w:val="-7"/>
                <w:sz w:val="14"/>
              </w:rPr>
              <w:t xml:space="preserve"> </w:t>
            </w:r>
            <w:r>
              <w:rPr>
                <w:rFonts w:ascii="Microsoft Sans Serif"/>
                <w:sz w:val="14"/>
              </w:rPr>
              <w:t>Crime</w:t>
            </w:r>
            <w:r>
              <w:rPr>
                <w:rFonts w:ascii="Microsoft Sans Serif"/>
                <w:spacing w:val="-5"/>
                <w:sz w:val="14"/>
              </w:rPr>
              <w:t xml:space="preserve"> </w:t>
            </w:r>
            <w:r>
              <w:rPr>
                <w:rFonts w:ascii="Microsoft Sans Serif"/>
                <w:sz w:val="14"/>
              </w:rPr>
              <w:t>(Acting</w:t>
            </w:r>
            <w:r>
              <w:rPr>
                <w:rFonts w:ascii="Microsoft Sans Serif"/>
                <w:spacing w:val="-7"/>
                <w:sz w:val="14"/>
              </w:rPr>
              <w:t xml:space="preserve"> </w:t>
            </w:r>
            <w:r>
              <w:rPr>
                <w:rFonts w:ascii="Microsoft Sans Serif"/>
                <w:sz w:val="14"/>
              </w:rPr>
              <w:t>9</w:t>
            </w:r>
            <w:r>
              <w:rPr>
                <w:rFonts w:ascii="Microsoft Sans Serif"/>
                <w:spacing w:val="-10"/>
                <w:sz w:val="14"/>
              </w:rPr>
              <w:t xml:space="preserve"> </w:t>
            </w:r>
            <w:r>
              <w:rPr>
                <w:rFonts w:ascii="Microsoft Sans Serif"/>
                <w:sz w:val="14"/>
              </w:rPr>
              <w:t>March</w:t>
            </w:r>
            <w:r>
              <w:rPr>
                <w:rFonts w:ascii="Microsoft Sans Serif"/>
                <w:spacing w:val="-3"/>
                <w:sz w:val="14"/>
              </w:rPr>
              <w:t xml:space="preserve"> </w:t>
            </w:r>
            <w:r>
              <w:rPr>
                <w:rFonts w:ascii="Microsoft Sans Serif"/>
                <w:sz w:val="14"/>
              </w:rPr>
              <w:t>2024</w:t>
            </w:r>
            <w:r>
              <w:rPr>
                <w:rFonts w:ascii="Microsoft Sans Serif"/>
                <w:spacing w:val="-2"/>
                <w:sz w:val="14"/>
              </w:rPr>
              <w:t xml:space="preserve"> </w:t>
            </w:r>
            <w:r>
              <w:rPr>
                <w:rFonts w:ascii="Microsoft Sans Serif"/>
                <w:sz w:val="14"/>
              </w:rPr>
              <w:t>-</w:t>
            </w:r>
            <w:r>
              <w:rPr>
                <w:rFonts w:ascii="Microsoft Sans Serif"/>
                <w:spacing w:val="-7"/>
                <w:sz w:val="14"/>
              </w:rPr>
              <w:t xml:space="preserve"> </w:t>
            </w:r>
            <w:r>
              <w:rPr>
                <w:rFonts w:ascii="Microsoft Sans Serif"/>
                <w:sz w:val="14"/>
              </w:rPr>
              <w:t>2</w:t>
            </w:r>
            <w:r>
              <w:rPr>
                <w:rFonts w:ascii="Microsoft Sans Serif"/>
                <w:spacing w:val="-9"/>
                <w:sz w:val="14"/>
              </w:rPr>
              <w:t xml:space="preserve"> </w:t>
            </w:r>
            <w:r>
              <w:rPr>
                <w:rFonts w:ascii="Microsoft Sans Serif"/>
                <w:sz w:val="14"/>
              </w:rPr>
              <w:t>April</w:t>
            </w:r>
            <w:r>
              <w:rPr>
                <w:rFonts w:ascii="Microsoft Sans Serif"/>
                <w:spacing w:val="-5"/>
                <w:sz w:val="14"/>
              </w:rPr>
              <w:t xml:space="preserve"> </w:t>
            </w:r>
            <w:r>
              <w:rPr>
                <w:rFonts w:ascii="Microsoft Sans Serif"/>
                <w:sz w:val="14"/>
              </w:rPr>
              <w:t>2024,</w:t>
            </w:r>
            <w:r>
              <w:rPr>
                <w:rFonts w:ascii="Microsoft Sans Serif"/>
                <w:spacing w:val="-3"/>
                <w:sz w:val="14"/>
              </w:rPr>
              <w:t xml:space="preserve"> </w:t>
            </w:r>
            <w:r>
              <w:rPr>
                <w:rFonts w:ascii="Microsoft Sans Serif"/>
                <w:sz w:val="14"/>
              </w:rPr>
              <w:t>4</w:t>
            </w:r>
          </w:p>
          <w:p w14:paraId="556A0287" w14:textId="77777777" w:rsidR="0023423B" w:rsidRDefault="00D0734C">
            <w:pPr>
              <w:pStyle w:val="TableParagraph"/>
              <w:spacing w:line="146" w:lineRule="exact"/>
              <w:ind w:left="22"/>
              <w:rPr>
                <w:rFonts w:ascii="Microsoft Sans Serif"/>
                <w:sz w:val="14"/>
              </w:rPr>
            </w:pPr>
            <w:r>
              <w:rPr>
                <w:rFonts w:ascii="Microsoft Sans Serif"/>
                <w:sz w:val="14"/>
              </w:rPr>
              <w:t>May</w:t>
            </w:r>
            <w:r>
              <w:rPr>
                <w:rFonts w:ascii="Microsoft Sans Serif"/>
                <w:spacing w:val="-6"/>
                <w:sz w:val="14"/>
              </w:rPr>
              <w:t xml:space="preserve"> </w:t>
            </w:r>
            <w:r>
              <w:rPr>
                <w:rFonts w:ascii="Microsoft Sans Serif"/>
                <w:sz w:val="14"/>
              </w:rPr>
              <w:t>2024</w:t>
            </w:r>
            <w:r>
              <w:rPr>
                <w:rFonts w:ascii="Microsoft Sans Serif"/>
                <w:spacing w:val="-7"/>
                <w:sz w:val="14"/>
              </w:rPr>
              <w:t xml:space="preserve"> </w:t>
            </w:r>
            <w:r>
              <w:rPr>
                <w:rFonts w:ascii="Microsoft Sans Serif"/>
                <w:sz w:val="14"/>
              </w:rPr>
              <w:t>- 30</w:t>
            </w:r>
            <w:r>
              <w:rPr>
                <w:rFonts w:ascii="Microsoft Sans Serif"/>
                <w:spacing w:val="-3"/>
                <w:sz w:val="14"/>
              </w:rPr>
              <w:t xml:space="preserve"> </w:t>
            </w:r>
            <w:r>
              <w:rPr>
                <w:rFonts w:ascii="Microsoft Sans Serif"/>
                <w:sz w:val="14"/>
              </w:rPr>
              <w:t>June</w:t>
            </w:r>
            <w:r>
              <w:rPr>
                <w:rFonts w:ascii="Microsoft Sans Serif"/>
                <w:spacing w:val="-4"/>
                <w:sz w:val="14"/>
              </w:rPr>
              <w:t xml:space="preserve"> </w:t>
            </w:r>
            <w:r>
              <w:rPr>
                <w:rFonts w:ascii="Microsoft Sans Serif"/>
                <w:spacing w:val="-2"/>
                <w:sz w:val="14"/>
              </w:rPr>
              <w:t>2024)</w:t>
            </w:r>
          </w:p>
        </w:tc>
        <w:tc>
          <w:tcPr>
            <w:tcW w:w="758" w:type="dxa"/>
          </w:tcPr>
          <w:p w14:paraId="5EEFEAD4" w14:textId="77777777" w:rsidR="0023423B" w:rsidRDefault="0023423B">
            <w:pPr>
              <w:pStyle w:val="TableParagraph"/>
              <w:spacing w:before="8"/>
              <w:rPr>
                <w:rFonts w:ascii="Microsoft Sans Serif"/>
                <w:sz w:val="14"/>
              </w:rPr>
            </w:pPr>
          </w:p>
          <w:p w14:paraId="3510B589" w14:textId="77777777" w:rsidR="0023423B" w:rsidRDefault="00D0734C">
            <w:pPr>
              <w:pStyle w:val="TableParagraph"/>
              <w:jc w:val="right"/>
              <w:rPr>
                <w:rFonts w:ascii="Microsoft Sans Serif"/>
                <w:sz w:val="14"/>
              </w:rPr>
            </w:pPr>
            <w:r>
              <w:rPr>
                <w:rFonts w:ascii="Microsoft Sans Serif"/>
                <w:spacing w:val="-5"/>
                <w:sz w:val="14"/>
              </w:rPr>
              <w:t>69</w:t>
            </w:r>
          </w:p>
        </w:tc>
        <w:tc>
          <w:tcPr>
            <w:tcW w:w="727" w:type="dxa"/>
          </w:tcPr>
          <w:p w14:paraId="5D111F89" w14:textId="77777777" w:rsidR="0023423B" w:rsidRDefault="0023423B">
            <w:pPr>
              <w:pStyle w:val="TableParagraph"/>
              <w:spacing w:before="6"/>
              <w:rPr>
                <w:rFonts w:ascii="Microsoft Sans Serif"/>
                <w:sz w:val="14"/>
              </w:rPr>
            </w:pPr>
          </w:p>
          <w:p w14:paraId="74F3B1A5" w14:textId="77777777" w:rsidR="0023423B" w:rsidRDefault="00D0734C">
            <w:pPr>
              <w:pStyle w:val="TableParagraph"/>
              <w:ind w:right="2"/>
              <w:jc w:val="right"/>
              <w:rPr>
                <w:rFonts w:ascii="Microsoft Sans Serif"/>
                <w:sz w:val="14"/>
              </w:rPr>
            </w:pPr>
            <w:r>
              <w:rPr>
                <w:rFonts w:ascii="Microsoft Sans Serif"/>
                <w:spacing w:val="-10"/>
                <w:sz w:val="14"/>
              </w:rPr>
              <w:t>5</w:t>
            </w:r>
          </w:p>
        </w:tc>
        <w:tc>
          <w:tcPr>
            <w:tcW w:w="859" w:type="dxa"/>
          </w:tcPr>
          <w:p w14:paraId="43F2EFD7" w14:textId="77777777" w:rsidR="0023423B" w:rsidRDefault="0023423B">
            <w:pPr>
              <w:pStyle w:val="TableParagraph"/>
              <w:spacing w:before="8"/>
              <w:rPr>
                <w:rFonts w:ascii="Microsoft Sans Serif"/>
                <w:sz w:val="14"/>
              </w:rPr>
            </w:pPr>
          </w:p>
          <w:p w14:paraId="59E7F055" w14:textId="77777777" w:rsidR="0023423B" w:rsidRDefault="00D0734C">
            <w:pPr>
              <w:pStyle w:val="TableParagraph"/>
              <w:jc w:val="right"/>
              <w:rPr>
                <w:rFonts w:ascii="Microsoft Sans Serif"/>
                <w:sz w:val="14"/>
              </w:rPr>
            </w:pPr>
            <w:r>
              <w:rPr>
                <w:rFonts w:ascii="Microsoft Sans Serif"/>
                <w:spacing w:val="-10"/>
                <w:sz w:val="14"/>
              </w:rPr>
              <w:t>2</w:t>
            </w:r>
          </w:p>
        </w:tc>
        <w:tc>
          <w:tcPr>
            <w:tcW w:w="780" w:type="dxa"/>
          </w:tcPr>
          <w:p w14:paraId="31FBD5EE" w14:textId="77777777" w:rsidR="0023423B" w:rsidRDefault="0023423B">
            <w:pPr>
              <w:pStyle w:val="TableParagraph"/>
              <w:spacing w:before="7"/>
              <w:rPr>
                <w:rFonts w:ascii="Microsoft Sans Serif"/>
                <w:sz w:val="14"/>
              </w:rPr>
            </w:pPr>
          </w:p>
          <w:p w14:paraId="254AD844" w14:textId="77777777" w:rsidR="0023423B" w:rsidRDefault="00D0734C">
            <w:pPr>
              <w:pStyle w:val="TableParagraph"/>
              <w:ind w:right="1"/>
              <w:jc w:val="right"/>
              <w:rPr>
                <w:rFonts w:ascii="Microsoft Sans Serif"/>
                <w:sz w:val="14"/>
              </w:rPr>
            </w:pPr>
            <w:r>
              <w:rPr>
                <w:rFonts w:ascii="Microsoft Sans Serif"/>
                <w:spacing w:val="-5"/>
                <w:sz w:val="14"/>
              </w:rPr>
              <w:t>11</w:t>
            </w:r>
          </w:p>
        </w:tc>
        <w:tc>
          <w:tcPr>
            <w:tcW w:w="1135" w:type="dxa"/>
          </w:tcPr>
          <w:p w14:paraId="43576326" w14:textId="77777777" w:rsidR="0023423B" w:rsidRDefault="00D0734C">
            <w:pPr>
              <w:pStyle w:val="TableParagraph"/>
              <w:spacing w:before="92"/>
              <w:ind w:right="3"/>
              <w:jc w:val="right"/>
              <w:rPr>
                <w:rFonts w:ascii="Eras Light ITC"/>
                <w:sz w:val="20"/>
              </w:rPr>
            </w:pPr>
            <w:r>
              <w:rPr>
                <w:rFonts w:ascii="Eras Light ITC"/>
                <w:spacing w:val="-10"/>
                <w:w w:val="105"/>
                <w:sz w:val="20"/>
              </w:rPr>
              <w:t>-</w:t>
            </w:r>
          </w:p>
        </w:tc>
        <w:tc>
          <w:tcPr>
            <w:tcW w:w="770" w:type="dxa"/>
          </w:tcPr>
          <w:p w14:paraId="0A83765C" w14:textId="77777777" w:rsidR="0023423B" w:rsidRDefault="0023423B">
            <w:pPr>
              <w:pStyle w:val="TableParagraph"/>
              <w:rPr>
                <w:rFonts w:ascii="Times New Roman"/>
                <w:sz w:val="14"/>
              </w:rPr>
            </w:pPr>
          </w:p>
        </w:tc>
      </w:tr>
      <w:tr w:rsidR="0023423B" w14:paraId="3EAC0EBE" w14:textId="77777777">
        <w:trPr>
          <w:trHeight w:val="330"/>
        </w:trPr>
        <w:tc>
          <w:tcPr>
            <w:tcW w:w="3288" w:type="dxa"/>
            <w:tcBorders>
              <w:left w:val="single" w:sz="8" w:space="0" w:color="000000"/>
            </w:tcBorders>
          </w:tcPr>
          <w:p w14:paraId="3B891B5B" w14:textId="77777777" w:rsidR="0023423B" w:rsidRDefault="00D0734C">
            <w:pPr>
              <w:pStyle w:val="TableParagraph"/>
              <w:spacing w:line="151" w:lineRule="exact"/>
              <w:ind w:left="33"/>
              <w:rPr>
                <w:rFonts w:ascii="Microsoft Sans Serif"/>
                <w:sz w:val="14"/>
              </w:rPr>
            </w:pPr>
            <w:r>
              <w:rPr>
                <w:rFonts w:ascii="Microsoft Sans Serif"/>
                <w:spacing w:val="-2"/>
                <w:sz w:val="14"/>
              </w:rPr>
              <w:t>Deputy</w:t>
            </w:r>
            <w:r>
              <w:rPr>
                <w:rFonts w:ascii="Microsoft Sans Serif"/>
                <w:spacing w:val="1"/>
                <w:sz w:val="14"/>
              </w:rPr>
              <w:t xml:space="preserve"> </w:t>
            </w:r>
            <w:r>
              <w:rPr>
                <w:rFonts w:ascii="Microsoft Sans Serif"/>
                <w:spacing w:val="-2"/>
                <w:sz w:val="14"/>
              </w:rPr>
              <w:t>Commissioner</w:t>
            </w:r>
            <w:r>
              <w:rPr>
                <w:rFonts w:ascii="Microsoft Sans Serif"/>
                <w:spacing w:val="1"/>
                <w:sz w:val="14"/>
              </w:rPr>
              <w:t xml:space="preserve"> </w:t>
            </w:r>
            <w:r>
              <w:rPr>
                <w:rFonts w:ascii="Microsoft Sans Serif"/>
                <w:spacing w:val="-2"/>
                <w:sz w:val="14"/>
              </w:rPr>
              <w:t>-</w:t>
            </w:r>
            <w:r>
              <w:rPr>
                <w:rFonts w:ascii="Microsoft Sans Serif"/>
                <w:spacing w:val="8"/>
                <w:sz w:val="14"/>
              </w:rPr>
              <w:t xml:space="preserve"> </w:t>
            </w:r>
            <w:r>
              <w:rPr>
                <w:rFonts w:ascii="Microsoft Sans Serif"/>
                <w:spacing w:val="-2"/>
                <w:sz w:val="14"/>
              </w:rPr>
              <w:t>Regional</w:t>
            </w:r>
            <w:r>
              <w:rPr>
                <w:rFonts w:ascii="Microsoft Sans Serif"/>
                <w:spacing w:val="1"/>
                <w:sz w:val="14"/>
              </w:rPr>
              <w:t xml:space="preserve"> </w:t>
            </w:r>
            <w:r>
              <w:rPr>
                <w:rFonts w:ascii="Microsoft Sans Serif"/>
                <w:spacing w:val="-2"/>
                <w:sz w:val="14"/>
              </w:rPr>
              <w:t>Services</w:t>
            </w:r>
          </w:p>
          <w:p w14:paraId="15EB4FA6" w14:textId="77777777" w:rsidR="0023423B" w:rsidRDefault="00D0734C">
            <w:pPr>
              <w:pStyle w:val="TableParagraph"/>
              <w:spacing w:before="14" w:line="145" w:lineRule="exact"/>
              <w:ind w:left="28"/>
              <w:rPr>
                <w:rFonts w:ascii="Microsoft Sans Serif"/>
                <w:sz w:val="14"/>
              </w:rPr>
            </w:pPr>
            <w:r>
              <w:rPr>
                <w:rFonts w:ascii="Microsoft Sans Serif"/>
                <w:sz w:val="14"/>
              </w:rPr>
              <w:t>(Appointed</w:t>
            </w:r>
            <w:r>
              <w:rPr>
                <w:rFonts w:ascii="Microsoft Sans Serif"/>
                <w:spacing w:val="-6"/>
                <w:sz w:val="14"/>
              </w:rPr>
              <w:t xml:space="preserve"> </w:t>
            </w:r>
            <w:r>
              <w:rPr>
                <w:rFonts w:ascii="Microsoft Sans Serif"/>
                <w:sz w:val="14"/>
              </w:rPr>
              <w:t>17</w:t>
            </w:r>
            <w:r>
              <w:rPr>
                <w:rFonts w:ascii="Microsoft Sans Serif"/>
                <w:spacing w:val="-9"/>
                <w:sz w:val="14"/>
              </w:rPr>
              <w:t xml:space="preserve"> </w:t>
            </w:r>
            <w:r>
              <w:rPr>
                <w:rFonts w:ascii="Microsoft Sans Serif"/>
                <w:sz w:val="14"/>
              </w:rPr>
              <w:t>July</w:t>
            </w:r>
            <w:r>
              <w:rPr>
                <w:rFonts w:ascii="Microsoft Sans Serif"/>
                <w:spacing w:val="-9"/>
                <w:sz w:val="14"/>
              </w:rPr>
              <w:t xml:space="preserve"> </w:t>
            </w:r>
            <w:r>
              <w:rPr>
                <w:rFonts w:ascii="Microsoft Sans Serif"/>
                <w:spacing w:val="-2"/>
                <w:sz w:val="14"/>
              </w:rPr>
              <w:t>2023)</w:t>
            </w:r>
          </w:p>
        </w:tc>
        <w:tc>
          <w:tcPr>
            <w:tcW w:w="758" w:type="dxa"/>
          </w:tcPr>
          <w:p w14:paraId="7F5B41C2" w14:textId="77777777" w:rsidR="0023423B" w:rsidRDefault="00D0734C">
            <w:pPr>
              <w:pStyle w:val="TableParagraph"/>
              <w:spacing w:before="80"/>
              <w:jc w:val="right"/>
              <w:rPr>
                <w:rFonts w:ascii="Microsoft Sans Serif"/>
                <w:sz w:val="14"/>
              </w:rPr>
            </w:pPr>
            <w:r>
              <w:rPr>
                <w:rFonts w:ascii="Microsoft Sans Serif"/>
                <w:spacing w:val="-5"/>
                <w:sz w:val="14"/>
              </w:rPr>
              <w:t>284</w:t>
            </w:r>
          </w:p>
        </w:tc>
        <w:tc>
          <w:tcPr>
            <w:tcW w:w="727" w:type="dxa"/>
          </w:tcPr>
          <w:p w14:paraId="6AF6A0FE" w14:textId="77777777" w:rsidR="0023423B" w:rsidRDefault="00D0734C">
            <w:pPr>
              <w:pStyle w:val="TableParagraph"/>
              <w:spacing w:before="80"/>
              <w:ind w:right="1"/>
              <w:jc w:val="right"/>
              <w:rPr>
                <w:rFonts w:ascii="Microsoft Sans Serif"/>
                <w:sz w:val="14"/>
              </w:rPr>
            </w:pPr>
            <w:r>
              <w:rPr>
                <w:rFonts w:ascii="Microsoft Sans Serif"/>
                <w:spacing w:val="-5"/>
                <w:sz w:val="14"/>
              </w:rPr>
              <w:t>21</w:t>
            </w:r>
          </w:p>
        </w:tc>
        <w:tc>
          <w:tcPr>
            <w:tcW w:w="859" w:type="dxa"/>
          </w:tcPr>
          <w:p w14:paraId="128B114F" w14:textId="77777777" w:rsidR="0023423B" w:rsidRDefault="00D0734C">
            <w:pPr>
              <w:pStyle w:val="TableParagraph"/>
              <w:spacing w:before="80"/>
              <w:ind w:right="-15"/>
              <w:jc w:val="right"/>
              <w:rPr>
                <w:rFonts w:ascii="Microsoft Sans Serif"/>
                <w:sz w:val="14"/>
              </w:rPr>
            </w:pPr>
            <w:r>
              <w:rPr>
                <w:rFonts w:ascii="Microsoft Sans Serif"/>
                <w:spacing w:val="-10"/>
                <w:sz w:val="14"/>
              </w:rPr>
              <w:t>7</w:t>
            </w:r>
          </w:p>
        </w:tc>
        <w:tc>
          <w:tcPr>
            <w:tcW w:w="780" w:type="dxa"/>
          </w:tcPr>
          <w:p w14:paraId="7C23BFDD" w14:textId="77777777" w:rsidR="0023423B" w:rsidRDefault="0023423B">
            <w:pPr>
              <w:pStyle w:val="TableParagraph"/>
              <w:rPr>
                <w:rFonts w:ascii="Times New Roman"/>
                <w:sz w:val="14"/>
              </w:rPr>
            </w:pPr>
          </w:p>
        </w:tc>
        <w:tc>
          <w:tcPr>
            <w:tcW w:w="1135" w:type="dxa"/>
          </w:tcPr>
          <w:p w14:paraId="02847C06" w14:textId="77777777" w:rsidR="0023423B" w:rsidRDefault="00D0734C">
            <w:pPr>
              <w:pStyle w:val="TableParagraph"/>
              <w:spacing w:before="6"/>
              <w:ind w:right="3"/>
              <w:jc w:val="right"/>
              <w:rPr>
                <w:rFonts w:ascii="Eras Light ITC"/>
                <w:sz w:val="20"/>
              </w:rPr>
            </w:pPr>
            <w:r>
              <w:rPr>
                <w:rFonts w:ascii="Eras Light ITC"/>
                <w:spacing w:val="-10"/>
                <w:w w:val="105"/>
                <w:sz w:val="20"/>
              </w:rPr>
              <w:t>-</w:t>
            </w:r>
          </w:p>
        </w:tc>
        <w:tc>
          <w:tcPr>
            <w:tcW w:w="770" w:type="dxa"/>
          </w:tcPr>
          <w:p w14:paraId="2F9693AD" w14:textId="77777777" w:rsidR="0023423B" w:rsidRDefault="00D0734C">
            <w:pPr>
              <w:pStyle w:val="TableParagraph"/>
              <w:spacing w:before="72"/>
              <w:ind w:right="2"/>
              <w:jc w:val="right"/>
              <w:rPr>
                <w:b/>
                <w:sz w:val="15"/>
              </w:rPr>
            </w:pPr>
            <w:r>
              <w:rPr>
                <w:b/>
                <w:spacing w:val="-5"/>
                <w:sz w:val="15"/>
              </w:rPr>
              <w:t>366</w:t>
            </w:r>
          </w:p>
        </w:tc>
      </w:tr>
      <w:tr w:rsidR="0023423B" w14:paraId="1D4541EC" w14:textId="77777777">
        <w:trPr>
          <w:trHeight w:val="503"/>
        </w:trPr>
        <w:tc>
          <w:tcPr>
            <w:tcW w:w="3288" w:type="dxa"/>
            <w:tcBorders>
              <w:left w:val="single" w:sz="8" w:space="0" w:color="000000"/>
            </w:tcBorders>
          </w:tcPr>
          <w:p w14:paraId="69BE7706" w14:textId="77777777" w:rsidR="0023423B" w:rsidRDefault="00D0734C">
            <w:pPr>
              <w:pStyle w:val="TableParagraph"/>
              <w:spacing w:line="150" w:lineRule="exact"/>
              <w:ind w:left="33"/>
              <w:rPr>
                <w:rFonts w:ascii="Microsoft Sans Serif"/>
                <w:sz w:val="14"/>
              </w:rPr>
            </w:pPr>
            <w:r>
              <w:rPr>
                <w:rFonts w:ascii="Microsoft Sans Serif"/>
                <w:spacing w:val="-2"/>
                <w:sz w:val="14"/>
              </w:rPr>
              <w:t>Deputy</w:t>
            </w:r>
            <w:r>
              <w:rPr>
                <w:rFonts w:ascii="Microsoft Sans Serif"/>
                <w:spacing w:val="-3"/>
                <w:sz w:val="14"/>
              </w:rPr>
              <w:t xml:space="preserve"> </w:t>
            </w:r>
            <w:r>
              <w:rPr>
                <w:rFonts w:ascii="Microsoft Sans Serif"/>
                <w:spacing w:val="-2"/>
                <w:sz w:val="14"/>
              </w:rPr>
              <w:t>Commissioner -</w:t>
            </w:r>
            <w:r>
              <w:rPr>
                <w:rFonts w:ascii="Microsoft Sans Serif"/>
                <w:spacing w:val="7"/>
                <w:sz w:val="14"/>
              </w:rPr>
              <w:t xml:space="preserve"> </w:t>
            </w:r>
            <w:r>
              <w:rPr>
                <w:rFonts w:ascii="Microsoft Sans Serif"/>
                <w:spacing w:val="-2"/>
                <w:sz w:val="14"/>
              </w:rPr>
              <w:t>Specialist</w:t>
            </w:r>
            <w:r>
              <w:rPr>
                <w:rFonts w:ascii="Microsoft Sans Serif"/>
                <w:spacing w:val="5"/>
                <w:sz w:val="14"/>
              </w:rPr>
              <w:t xml:space="preserve"> </w:t>
            </w:r>
            <w:r>
              <w:rPr>
                <w:rFonts w:ascii="Microsoft Sans Serif"/>
                <w:spacing w:val="-2"/>
                <w:sz w:val="14"/>
              </w:rPr>
              <w:t>Operations</w:t>
            </w:r>
          </w:p>
          <w:p w14:paraId="4AE8FF84" w14:textId="77777777" w:rsidR="0023423B" w:rsidRDefault="00D0734C">
            <w:pPr>
              <w:pStyle w:val="TableParagraph"/>
              <w:spacing w:before="15"/>
              <w:ind w:left="33"/>
              <w:rPr>
                <w:rFonts w:ascii="Microsoft Sans Serif"/>
                <w:sz w:val="14"/>
              </w:rPr>
            </w:pPr>
            <w:r>
              <w:rPr>
                <w:rFonts w:ascii="Microsoft Sans Serif"/>
                <w:sz w:val="14"/>
              </w:rPr>
              <w:t>(1</w:t>
            </w:r>
            <w:r>
              <w:rPr>
                <w:rFonts w:ascii="Microsoft Sans Serif"/>
                <w:spacing w:val="-10"/>
                <w:sz w:val="14"/>
              </w:rPr>
              <w:t xml:space="preserve"> </w:t>
            </w:r>
            <w:r>
              <w:rPr>
                <w:rFonts w:ascii="Microsoft Sans Serif"/>
                <w:sz w:val="14"/>
              </w:rPr>
              <w:t>July</w:t>
            </w:r>
            <w:r>
              <w:rPr>
                <w:rFonts w:ascii="Microsoft Sans Serif"/>
                <w:spacing w:val="-6"/>
                <w:sz w:val="14"/>
              </w:rPr>
              <w:t xml:space="preserve"> </w:t>
            </w:r>
            <w:r>
              <w:rPr>
                <w:rFonts w:ascii="Microsoft Sans Serif"/>
                <w:sz w:val="14"/>
              </w:rPr>
              <w:t>2023</w:t>
            </w:r>
            <w:r>
              <w:rPr>
                <w:rFonts w:ascii="Microsoft Sans Serif"/>
                <w:spacing w:val="-7"/>
                <w:sz w:val="14"/>
              </w:rPr>
              <w:t xml:space="preserve"> </w:t>
            </w:r>
            <w:r>
              <w:rPr>
                <w:rFonts w:ascii="Microsoft Sans Serif"/>
                <w:sz w:val="14"/>
              </w:rPr>
              <w:t>-</w:t>
            </w:r>
            <w:r>
              <w:rPr>
                <w:rFonts w:ascii="Microsoft Sans Serif"/>
                <w:spacing w:val="-6"/>
                <w:sz w:val="14"/>
              </w:rPr>
              <w:t xml:space="preserve"> </w:t>
            </w:r>
            <w:r>
              <w:rPr>
                <w:rFonts w:ascii="Microsoft Sans Serif"/>
                <w:sz w:val="14"/>
              </w:rPr>
              <w:t>1</w:t>
            </w:r>
            <w:r>
              <w:rPr>
                <w:rFonts w:ascii="Microsoft Sans Serif"/>
                <w:spacing w:val="-8"/>
                <w:sz w:val="14"/>
              </w:rPr>
              <w:t xml:space="preserve"> </w:t>
            </w:r>
            <w:r>
              <w:rPr>
                <w:rFonts w:ascii="Microsoft Sans Serif"/>
                <w:sz w:val="14"/>
              </w:rPr>
              <w:t>January</w:t>
            </w:r>
            <w:r>
              <w:rPr>
                <w:rFonts w:ascii="Microsoft Sans Serif"/>
                <w:spacing w:val="-10"/>
                <w:sz w:val="14"/>
              </w:rPr>
              <w:t xml:space="preserve"> </w:t>
            </w:r>
            <w:r>
              <w:rPr>
                <w:rFonts w:ascii="Microsoft Sans Serif"/>
                <w:sz w:val="14"/>
              </w:rPr>
              <w:t>2024,</w:t>
            </w:r>
            <w:r>
              <w:rPr>
                <w:rFonts w:ascii="Microsoft Sans Serif"/>
                <w:spacing w:val="-3"/>
                <w:sz w:val="14"/>
              </w:rPr>
              <w:t xml:space="preserve"> </w:t>
            </w:r>
            <w:r>
              <w:rPr>
                <w:rFonts w:ascii="Microsoft Sans Serif"/>
                <w:sz w:val="14"/>
              </w:rPr>
              <w:t>on</w:t>
            </w:r>
            <w:r>
              <w:rPr>
                <w:rFonts w:ascii="Microsoft Sans Serif"/>
                <w:spacing w:val="-7"/>
                <w:sz w:val="14"/>
              </w:rPr>
              <w:t xml:space="preserve"> </w:t>
            </w:r>
            <w:r>
              <w:rPr>
                <w:rFonts w:ascii="Microsoft Sans Serif"/>
                <w:sz w:val="14"/>
              </w:rPr>
              <w:t>extended</w:t>
            </w:r>
            <w:r>
              <w:rPr>
                <w:rFonts w:ascii="Microsoft Sans Serif"/>
                <w:spacing w:val="-7"/>
                <w:sz w:val="14"/>
              </w:rPr>
              <w:t xml:space="preserve"> </w:t>
            </w:r>
            <w:r>
              <w:rPr>
                <w:rFonts w:ascii="Microsoft Sans Serif"/>
                <w:spacing w:val="-2"/>
                <w:sz w:val="14"/>
              </w:rPr>
              <w:t>leave</w:t>
            </w:r>
          </w:p>
          <w:p w14:paraId="679F38BA" w14:textId="77777777" w:rsidR="0023423B" w:rsidRDefault="00D0734C">
            <w:pPr>
              <w:pStyle w:val="TableParagraph"/>
              <w:spacing w:before="15" w:line="145" w:lineRule="exact"/>
              <w:ind w:left="30"/>
              <w:rPr>
                <w:rFonts w:ascii="Microsoft Sans Serif"/>
                <w:sz w:val="14"/>
              </w:rPr>
            </w:pPr>
            <w:r>
              <w:rPr>
                <w:rFonts w:ascii="Microsoft Sans Serif"/>
                <w:sz w:val="14"/>
              </w:rPr>
              <w:t>from</w:t>
            </w:r>
            <w:r>
              <w:rPr>
                <w:rFonts w:ascii="Microsoft Sans Serif"/>
                <w:spacing w:val="-10"/>
                <w:sz w:val="14"/>
              </w:rPr>
              <w:t xml:space="preserve"> </w:t>
            </w:r>
            <w:r>
              <w:rPr>
                <w:rFonts w:ascii="Microsoft Sans Serif"/>
                <w:sz w:val="14"/>
              </w:rPr>
              <w:t>2</w:t>
            </w:r>
            <w:r>
              <w:rPr>
                <w:rFonts w:ascii="Microsoft Sans Serif"/>
                <w:spacing w:val="-2"/>
                <w:sz w:val="14"/>
              </w:rPr>
              <w:t xml:space="preserve"> </w:t>
            </w:r>
            <w:r>
              <w:rPr>
                <w:rFonts w:ascii="Microsoft Sans Serif"/>
                <w:sz w:val="14"/>
              </w:rPr>
              <w:t>January</w:t>
            </w:r>
            <w:r>
              <w:rPr>
                <w:rFonts w:ascii="Microsoft Sans Serif"/>
                <w:spacing w:val="-8"/>
                <w:sz w:val="14"/>
              </w:rPr>
              <w:t xml:space="preserve"> </w:t>
            </w:r>
            <w:r>
              <w:rPr>
                <w:rFonts w:ascii="Microsoft Sans Serif"/>
                <w:spacing w:val="-2"/>
                <w:sz w:val="14"/>
              </w:rPr>
              <w:t>2024)</w:t>
            </w:r>
          </w:p>
        </w:tc>
        <w:tc>
          <w:tcPr>
            <w:tcW w:w="758" w:type="dxa"/>
          </w:tcPr>
          <w:p w14:paraId="6250263D" w14:textId="77777777" w:rsidR="0023423B" w:rsidRDefault="0023423B">
            <w:pPr>
              <w:pStyle w:val="TableParagraph"/>
              <w:spacing w:before="8"/>
              <w:rPr>
                <w:rFonts w:ascii="Microsoft Sans Serif"/>
                <w:sz w:val="14"/>
              </w:rPr>
            </w:pPr>
          </w:p>
          <w:p w14:paraId="37D7D6DD" w14:textId="77777777" w:rsidR="0023423B" w:rsidRDefault="00D0734C">
            <w:pPr>
              <w:pStyle w:val="TableParagraph"/>
              <w:ind w:right="-15"/>
              <w:jc w:val="right"/>
              <w:rPr>
                <w:rFonts w:ascii="Microsoft Sans Serif"/>
                <w:sz w:val="14"/>
              </w:rPr>
            </w:pPr>
            <w:r>
              <w:rPr>
                <w:rFonts w:ascii="Microsoft Sans Serif"/>
                <w:spacing w:val="-5"/>
                <w:sz w:val="14"/>
              </w:rPr>
              <w:t>170</w:t>
            </w:r>
          </w:p>
        </w:tc>
        <w:tc>
          <w:tcPr>
            <w:tcW w:w="727" w:type="dxa"/>
          </w:tcPr>
          <w:p w14:paraId="6E5ABAEB" w14:textId="77777777" w:rsidR="0023423B" w:rsidRDefault="0023423B">
            <w:pPr>
              <w:pStyle w:val="TableParagraph"/>
              <w:spacing w:before="8"/>
              <w:rPr>
                <w:rFonts w:ascii="Microsoft Sans Serif"/>
                <w:sz w:val="14"/>
              </w:rPr>
            </w:pPr>
          </w:p>
          <w:p w14:paraId="29C1B306" w14:textId="77777777" w:rsidR="0023423B" w:rsidRDefault="00D0734C">
            <w:pPr>
              <w:pStyle w:val="TableParagraph"/>
              <w:ind w:right="-15"/>
              <w:jc w:val="right"/>
              <w:rPr>
                <w:rFonts w:ascii="Microsoft Sans Serif"/>
                <w:sz w:val="14"/>
              </w:rPr>
            </w:pPr>
            <w:r>
              <w:rPr>
                <w:rFonts w:ascii="Microsoft Sans Serif"/>
                <w:spacing w:val="-5"/>
                <w:sz w:val="14"/>
              </w:rPr>
              <w:t>15</w:t>
            </w:r>
          </w:p>
        </w:tc>
        <w:tc>
          <w:tcPr>
            <w:tcW w:w="859" w:type="dxa"/>
          </w:tcPr>
          <w:p w14:paraId="06FDA528" w14:textId="77777777" w:rsidR="0023423B" w:rsidRDefault="0023423B">
            <w:pPr>
              <w:pStyle w:val="TableParagraph"/>
              <w:spacing w:before="10"/>
              <w:rPr>
                <w:rFonts w:ascii="Microsoft Sans Serif"/>
                <w:sz w:val="14"/>
              </w:rPr>
            </w:pPr>
          </w:p>
          <w:p w14:paraId="4BB596F1" w14:textId="77777777" w:rsidR="0023423B" w:rsidRDefault="00D0734C">
            <w:pPr>
              <w:pStyle w:val="TableParagraph"/>
              <w:spacing w:before="1"/>
              <w:ind w:right="2"/>
              <w:jc w:val="right"/>
              <w:rPr>
                <w:rFonts w:ascii="Microsoft Sans Serif"/>
                <w:sz w:val="14"/>
              </w:rPr>
            </w:pPr>
            <w:r>
              <w:rPr>
                <w:rFonts w:ascii="Microsoft Sans Serif"/>
                <w:spacing w:val="-10"/>
                <w:sz w:val="14"/>
              </w:rPr>
              <w:t>4</w:t>
            </w:r>
          </w:p>
        </w:tc>
        <w:tc>
          <w:tcPr>
            <w:tcW w:w="780" w:type="dxa"/>
          </w:tcPr>
          <w:p w14:paraId="106C8A39" w14:textId="77777777" w:rsidR="0023423B" w:rsidRDefault="0023423B">
            <w:pPr>
              <w:pStyle w:val="TableParagraph"/>
              <w:spacing w:before="10"/>
              <w:rPr>
                <w:rFonts w:ascii="Microsoft Sans Serif"/>
                <w:sz w:val="14"/>
              </w:rPr>
            </w:pPr>
          </w:p>
          <w:p w14:paraId="2EFF6B0C" w14:textId="77777777" w:rsidR="0023423B" w:rsidRDefault="00D0734C">
            <w:pPr>
              <w:pStyle w:val="TableParagraph"/>
              <w:ind w:right="-15"/>
              <w:jc w:val="right"/>
              <w:rPr>
                <w:rFonts w:ascii="Microsoft Sans Serif"/>
                <w:sz w:val="14"/>
              </w:rPr>
            </w:pPr>
            <w:r>
              <w:rPr>
                <w:rFonts w:ascii="Microsoft Sans Serif"/>
                <w:spacing w:val="-5"/>
                <w:sz w:val="14"/>
              </w:rPr>
              <w:t>29</w:t>
            </w:r>
          </w:p>
        </w:tc>
        <w:tc>
          <w:tcPr>
            <w:tcW w:w="1135" w:type="dxa"/>
          </w:tcPr>
          <w:p w14:paraId="17BA89FF" w14:textId="77777777" w:rsidR="0023423B" w:rsidRDefault="00D0734C">
            <w:pPr>
              <w:pStyle w:val="TableParagraph"/>
              <w:spacing w:before="92"/>
              <w:ind w:right="3"/>
              <w:jc w:val="right"/>
              <w:rPr>
                <w:rFonts w:ascii="Eras Light ITC"/>
                <w:sz w:val="20"/>
              </w:rPr>
            </w:pPr>
            <w:r>
              <w:rPr>
                <w:rFonts w:ascii="Eras Light ITC"/>
                <w:spacing w:val="-10"/>
                <w:w w:val="105"/>
                <w:sz w:val="20"/>
              </w:rPr>
              <w:t>-</w:t>
            </w:r>
          </w:p>
        </w:tc>
        <w:tc>
          <w:tcPr>
            <w:tcW w:w="770" w:type="dxa"/>
          </w:tcPr>
          <w:p w14:paraId="6A4CBEEC" w14:textId="77777777" w:rsidR="0023423B" w:rsidRDefault="00D0734C">
            <w:pPr>
              <w:pStyle w:val="TableParagraph"/>
              <w:spacing w:before="159"/>
              <w:ind w:right="1"/>
              <w:jc w:val="right"/>
              <w:rPr>
                <w:b/>
                <w:sz w:val="15"/>
              </w:rPr>
            </w:pPr>
            <w:r>
              <w:rPr>
                <w:b/>
                <w:spacing w:val="-5"/>
                <w:sz w:val="15"/>
              </w:rPr>
              <w:t>218</w:t>
            </w:r>
          </w:p>
        </w:tc>
      </w:tr>
      <w:tr w:rsidR="0023423B" w14:paraId="4E03F98B" w14:textId="77777777">
        <w:trPr>
          <w:trHeight w:val="503"/>
        </w:trPr>
        <w:tc>
          <w:tcPr>
            <w:tcW w:w="3288" w:type="dxa"/>
            <w:tcBorders>
              <w:left w:val="single" w:sz="8" w:space="0" w:color="000000"/>
            </w:tcBorders>
          </w:tcPr>
          <w:p w14:paraId="04FEBA94" w14:textId="77777777" w:rsidR="0023423B" w:rsidRDefault="00D0734C">
            <w:pPr>
              <w:pStyle w:val="TableParagraph"/>
              <w:spacing w:line="266" w:lineRule="auto"/>
              <w:ind w:left="33" w:right="28"/>
              <w:rPr>
                <w:rFonts w:ascii="Microsoft Sans Serif"/>
                <w:sz w:val="14"/>
              </w:rPr>
            </w:pPr>
            <w:r>
              <w:rPr>
                <w:rFonts w:ascii="Microsoft Sans Serif"/>
                <w:sz w:val="14"/>
              </w:rPr>
              <w:t>Deputy</w:t>
            </w:r>
            <w:r>
              <w:rPr>
                <w:rFonts w:ascii="Microsoft Sans Serif"/>
                <w:spacing w:val="-8"/>
                <w:sz w:val="14"/>
              </w:rPr>
              <w:t xml:space="preserve"> </w:t>
            </w:r>
            <w:r>
              <w:rPr>
                <w:rFonts w:ascii="Microsoft Sans Serif"/>
                <w:sz w:val="14"/>
              </w:rPr>
              <w:t>Commissioner</w:t>
            </w:r>
            <w:r>
              <w:rPr>
                <w:rFonts w:ascii="Microsoft Sans Serif"/>
                <w:spacing w:val="-8"/>
                <w:sz w:val="14"/>
              </w:rPr>
              <w:t xml:space="preserve"> </w:t>
            </w:r>
            <w:r>
              <w:rPr>
                <w:rFonts w:ascii="Microsoft Sans Serif"/>
                <w:sz w:val="14"/>
              </w:rPr>
              <w:t>-</w:t>
            </w:r>
            <w:r>
              <w:rPr>
                <w:rFonts w:ascii="Microsoft Sans Serif"/>
                <w:spacing w:val="-8"/>
                <w:sz w:val="14"/>
              </w:rPr>
              <w:t xml:space="preserve"> </w:t>
            </w:r>
            <w:r>
              <w:rPr>
                <w:rFonts w:ascii="Microsoft Sans Serif"/>
                <w:sz w:val="14"/>
              </w:rPr>
              <w:t>Specialist</w:t>
            </w:r>
            <w:r>
              <w:rPr>
                <w:rFonts w:ascii="Microsoft Sans Serif"/>
                <w:spacing w:val="-6"/>
                <w:sz w:val="14"/>
              </w:rPr>
              <w:t xml:space="preserve"> </w:t>
            </w:r>
            <w:r>
              <w:rPr>
                <w:rFonts w:ascii="Microsoft Sans Serif"/>
                <w:sz w:val="14"/>
              </w:rPr>
              <w:t>Operations</w:t>
            </w:r>
            <w:r>
              <w:rPr>
                <w:rFonts w:ascii="Microsoft Sans Serif"/>
                <w:spacing w:val="40"/>
                <w:sz w:val="14"/>
              </w:rPr>
              <w:t xml:space="preserve"> </w:t>
            </w:r>
            <w:r>
              <w:rPr>
                <w:rFonts w:ascii="Microsoft Sans Serif"/>
                <w:sz w:val="14"/>
              </w:rPr>
              <w:t>(Acting</w:t>
            </w:r>
            <w:r>
              <w:rPr>
                <w:rFonts w:ascii="Microsoft Sans Serif"/>
                <w:spacing w:val="-7"/>
                <w:sz w:val="14"/>
              </w:rPr>
              <w:t xml:space="preserve"> </w:t>
            </w:r>
            <w:r>
              <w:rPr>
                <w:rFonts w:ascii="Microsoft Sans Serif"/>
                <w:sz w:val="14"/>
              </w:rPr>
              <w:t>30</w:t>
            </w:r>
            <w:r>
              <w:rPr>
                <w:rFonts w:ascii="Microsoft Sans Serif"/>
                <w:spacing w:val="-5"/>
                <w:sz w:val="14"/>
              </w:rPr>
              <w:t xml:space="preserve"> </w:t>
            </w:r>
            <w:r>
              <w:rPr>
                <w:rFonts w:ascii="Microsoft Sans Serif"/>
                <w:sz w:val="14"/>
              </w:rPr>
              <w:t>December</w:t>
            </w:r>
            <w:r>
              <w:rPr>
                <w:rFonts w:ascii="Microsoft Sans Serif"/>
                <w:spacing w:val="-9"/>
                <w:sz w:val="14"/>
              </w:rPr>
              <w:t xml:space="preserve"> </w:t>
            </w:r>
            <w:r>
              <w:rPr>
                <w:rFonts w:ascii="Microsoft Sans Serif"/>
                <w:sz w:val="14"/>
              </w:rPr>
              <w:t>2023</w:t>
            </w:r>
            <w:r>
              <w:rPr>
                <w:rFonts w:ascii="Microsoft Sans Serif"/>
                <w:spacing w:val="63"/>
                <w:sz w:val="14"/>
              </w:rPr>
              <w:t xml:space="preserve"> </w:t>
            </w:r>
            <w:r>
              <w:rPr>
                <w:rFonts w:ascii="Microsoft Sans Serif"/>
                <w:sz w:val="14"/>
              </w:rPr>
              <w:t>24</w:t>
            </w:r>
            <w:r>
              <w:rPr>
                <w:rFonts w:ascii="Microsoft Sans Serif"/>
                <w:spacing w:val="-5"/>
                <w:sz w:val="14"/>
              </w:rPr>
              <w:t xml:space="preserve"> </w:t>
            </w:r>
            <w:r>
              <w:rPr>
                <w:rFonts w:ascii="Microsoft Sans Serif"/>
                <w:sz w:val="14"/>
              </w:rPr>
              <w:t>January</w:t>
            </w:r>
            <w:r>
              <w:rPr>
                <w:rFonts w:ascii="Microsoft Sans Serif"/>
                <w:spacing w:val="-4"/>
                <w:sz w:val="14"/>
              </w:rPr>
              <w:t xml:space="preserve"> </w:t>
            </w:r>
            <w:r>
              <w:rPr>
                <w:rFonts w:ascii="Microsoft Sans Serif"/>
                <w:spacing w:val="-2"/>
                <w:sz w:val="14"/>
              </w:rPr>
              <w:t>2024,</w:t>
            </w:r>
          </w:p>
          <w:p w14:paraId="3B4869F3" w14:textId="77777777" w:rsidR="0023423B" w:rsidRDefault="00D0734C">
            <w:pPr>
              <w:pStyle w:val="TableParagraph"/>
              <w:spacing w:line="140" w:lineRule="exact"/>
              <w:ind w:left="31"/>
              <w:rPr>
                <w:rFonts w:ascii="Microsoft Sans Serif"/>
                <w:sz w:val="14"/>
              </w:rPr>
            </w:pPr>
            <w:r>
              <w:rPr>
                <w:noProof/>
              </w:rPr>
              <mc:AlternateContent>
                <mc:Choice Requires="wpg">
                  <w:drawing>
                    <wp:anchor distT="0" distB="0" distL="0" distR="0" simplePos="0" relativeHeight="251673600" behindDoc="1" locked="0" layoutInCell="1" allowOverlap="1" wp14:anchorId="6DDB3FBF" wp14:editId="03AB78E5">
                      <wp:simplePos x="0" y="0"/>
                      <wp:positionH relativeFrom="column">
                        <wp:posOffset>960119</wp:posOffset>
                      </wp:positionH>
                      <wp:positionV relativeFrom="paragraph">
                        <wp:posOffset>-58364</wp:posOffset>
                      </wp:positionV>
                      <wp:extent cx="161925" cy="231775"/>
                      <wp:effectExtent l="0" t="0" r="0" b="0"/>
                      <wp:wrapNone/>
                      <wp:docPr id="225" name="Group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 cy="231775"/>
                                <a:chOff x="0" y="0"/>
                                <a:chExt cx="161925" cy="231775"/>
                              </a:xfrm>
                            </wpg:grpSpPr>
                            <pic:pic xmlns:pic="http://schemas.openxmlformats.org/drawingml/2006/picture">
                              <pic:nvPicPr>
                                <pic:cNvPr id="226" name="Image 226"/>
                                <pic:cNvPicPr/>
                              </pic:nvPicPr>
                              <pic:blipFill>
                                <a:blip r:embed="rId182" cstate="print"/>
                                <a:stretch>
                                  <a:fillRect/>
                                </a:stretch>
                              </pic:blipFill>
                              <pic:spPr>
                                <a:xfrm>
                                  <a:off x="0" y="0"/>
                                  <a:ext cx="161544" cy="231648"/>
                                </a:xfrm>
                                <a:prstGeom prst="rect">
                                  <a:avLst/>
                                </a:prstGeom>
                              </pic:spPr>
                            </pic:pic>
                          </wpg:wgp>
                        </a:graphicData>
                      </a:graphic>
                    </wp:anchor>
                  </w:drawing>
                </mc:Choice>
                <mc:Fallback>
                  <w:pict>
                    <v:group w14:anchorId="23CAB1F1" id="Group 225" o:spid="_x0000_s1026" alt="&quot;&quot;" style="position:absolute;margin-left:75.6pt;margin-top:-4.6pt;width:12.75pt;height:18.25pt;z-index:-251642880;mso-wrap-distance-left:0;mso-wrap-distance-right:0" coordsize="161925,231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YuTJwIAAOcEAAAOAAAAZHJzL2Uyb0RvYy54bWycVNtu2zAMfR+wfxD0&#10;3jjOkrQTkvQla1Cg2IJu+wBFlm2h1gWUEid/P0p2nSIZtqIPFiRRPDw8JL24P+qGHCR4Zc2S5qMx&#10;JdIIWyhTLenvXw83d5T4wE3BG2vkkp6kp/erz58WrWNyYmvbFBIIghjPWrekdQiOZZkXtdTcj6yT&#10;Bo2lBc0DHqHKCuAtousmm4zH86y1UDiwQnqPt+vOSFcJvyylCD/K0stAmiVFbiGtkNZdXLPVgrMK&#10;uKuV6GnwD7DQXBkMOkCteeBkD+oKSisB1tsyjITVmS1LJWTKAbPJxxfZbMDuXcqlYm3lBplQ2gud&#10;Pgwrvh824H66LXTscftkxYtHXbLWVeytPZ6r8+NjCTo6YRLkmBQ9DYrKYyACL/N5/nUyo0SgafIl&#10;v72ddYqLGsty5SXqb//0yzjrgiZqAxWnBMOvlwd3V/L8v43QK+xB0h5EvwtDc3jZuxuspONB7VSj&#10;wil1JdYskjKHrRJR2XhAJbdAVIFCTOaUGK5xHB41rySJFyj466voE/W/gtg1yj2opomqx31PFtv5&#10;oh3+km/Xamsr9lqa0M0OyAZ5W+Nr5TwlwKTeSSQIj0WONcO5DcjRgTKhK5sPIIOoY/wSeTzjeEWi&#10;nA2GRPrMM6bg++Z6Z7/MptOhX+bTuxh4qDtnDnzYSKtJ3CBTZIBic8YPT77n8vqkV7ALn3ghG7yM&#10;bYzTlGD7yY/j+vacXp3/T6s/AAAA//8DAFBLAwQKAAAAAAAAACEArx4DjZoAAACaAAAAFAAAAGRy&#10;cy9tZWRpYS9pbWFnZTEucG5niVBORw0KGgoAAAANSUhEUgAAADUAAABMAQMAAAD3BW06AAAABlBM&#10;VEUAAAD///+l2Z/dAAAAAWJLR0QAiAUdSAAAAAlwSFlzAAAOxAAADsQBlSsOGwAAAC1JREFUKJFj&#10;+A8Cv+4zgOkf7BD6Az+E/rUeQv//P0qP0ljpVVC6oR5CM6CKAwCRMQzrMYxGLAAAAABJRU5ErkJg&#10;glBLAwQUAAYACAAAACEAmqO+ROAAAAAJAQAADwAAAGRycy9kb3ducmV2LnhtbEyPwUrDQBCG74Lv&#10;sIzgrd0kpY3GbEop6qkItoJ4m2anSWh2N2S3Sfr2Tk96Gn7m459v8vVkWjFQ7xtnFcTzCATZ0unG&#10;Vgq+Dm+zJxA+oNXYOksKruRhXdzf5ZhpN9pPGvahElxifYYK6hC6TEpf1mTQz11Hlncn1xsMHPtK&#10;6h5HLjetTKJoJQ02li/U2NG2pvK8vxgF7yOOm0X8OuzOp+3157D8+N7FpNTjw7R5ARFoCn8w3PRZ&#10;HQp2OrqL1V60nJdxwqiC2TPPG5CuUhBHBUm6AFnk8v8Hx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h2LkycCAADnBAAADgAAAAAAAAAAAAAAAAA6AgAAZHJz&#10;L2Uyb0RvYy54bWxQSwECLQAKAAAAAAAAACEArx4DjZoAAACaAAAAFAAAAAAAAAAAAAAAAACNBAAA&#10;ZHJzL21lZGlhL2ltYWdlMS5wbmdQSwECLQAUAAYACAAAACEAmqO+ROAAAAAJAQAADwAAAAAAAAAA&#10;AAAAAABZBQAAZHJzL2Rvd25yZXYueG1sUEsBAi0AFAAGAAgAAAAhAKomDr68AAAAIQEAABkAAAAA&#10;AAAAAAAAAAAAZgYAAGRycy9fcmVscy9lMm9Eb2MueG1sLnJlbHNQSwUGAAAAAAYABgB8AQAAWQcA&#10;AAAA&#10;">
                      <v:shape id="Image 226" o:spid="_x0000_s1027" type="#_x0000_t75" style="position:absolute;width:161544;height:231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5FxAAAANwAAAAPAAAAZHJzL2Rvd25yZXYueG1sRI9Ba8JA&#10;EIXvBf/DMkJvdZMUokRXKS2BVnqpCl6H7JjEZmfD7kbjv3eFQo+PN+9781ab0XTiQs63lhWkswQE&#10;cWV1y7WCw758WYDwAVljZ5kU3MjDZj15WmGh7ZV/6LILtYgQ9gUqaELoCyl91ZBBP7M9cfRO1hkM&#10;UbpaaofXCDedzJIklwZbjg0N9vTeUPW7G0x849UN3zaU8/SY8yDb+flrKz+Uep6Ob0sQgcbwf/yX&#10;/tQKsiyHx5hIALm+AwAA//8DAFBLAQItABQABgAIAAAAIQDb4fbL7gAAAIUBAAATAAAAAAAAAAAA&#10;AAAAAAAAAABbQ29udGVudF9UeXBlc10ueG1sUEsBAi0AFAAGAAgAAAAhAFr0LFu/AAAAFQEAAAsA&#10;AAAAAAAAAAAAAAAAHwEAAF9yZWxzLy5yZWxzUEsBAi0AFAAGAAgAAAAhAL7YPkXEAAAA3AAAAA8A&#10;AAAAAAAAAAAAAAAABwIAAGRycy9kb3ducmV2LnhtbFBLBQYAAAAAAwADALcAAAD4AgAAAAA=&#10;">
                        <v:imagedata r:id="rId183" o:title=""/>
                      </v:shape>
                    </v:group>
                  </w:pict>
                </mc:Fallback>
              </mc:AlternateContent>
            </w:r>
            <w:r>
              <w:rPr>
                <w:rFonts w:ascii="Microsoft Sans Serif"/>
                <w:spacing w:val="-2"/>
                <w:sz w:val="14"/>
              </w:rPr>
              <w:t>Appointed</w:t>
            </w:r>
            <w:r>
              <w:rPr>
                <w:rFonts w:ascii="Microsoft Sans Serif"/>
                <w:spacing w:val="-1"/>
                <w:sz w:val="14"/>
              </w:rPr>
              <w:t xml:space="preserve"> </w:t>
            </w:r>
            <w:r>
              <w:rPr>
                <w:rFonts w:ascii="Microsoft Sans Serif"/>
                <w:spacing w:val="-2"/>
                <w:sz w:val="14"/>
              </w:rPr>
              <w:t>25</w:t>
            </w:r>
            <w:r>
              <w:rPr>
                <w:rFonts w:ascii="Microsoft Sans Serif"/>
                <w:spacing w:val="2"/>
                <w:sz w:val="14"/>
              </w:rPr>
              <w:t xml:space="preserve"> </w:t>
            </w:r>
            <w:r>
              <w:rPr>
                <w:rFonts w:ascii="Microsoft Sans Serif"/>
                <w:spacing w:val="-2"/>
                <w:sz w:val="14"/>
              </w:rPr>
              <w:t>January</w:t>
            </w:r>
            <w:r>
              <w:rPr>
                <w:rFonts w:ascii="Microsoft Sans Serif"/>
                <w:spacing w:val="-3"/>
                <w:sz w:val="14"/>
              </w:rPr>
              <w:t xml:space="preserve"> </w:t>
            </w:r>
            <w:r>
              <w:rPr>
                <w:rFonts w:ascii="Microsoft Sans Serif"/>
                <w:spacing w:val="-2"/>
                <w:sz w:val="14"/>
              </w:rPr>
              <w:t>2024)</w:t>
            </w:r>
          </w:p>
        </w:tc>
        <w:tc>
          <w:tcPr>
            <w:tcW w:w="758" w:type="dxa"/>
          </w:tcPr>
          <w:p w14:paraId="6415733B" w14:textId="77777777" w:rsidR="0023423B" w:rsidRDefault="0023423B">
            <w:pPr>
              <w:pStyle w:val="TableParagraph"/>
              <w:spacing w:before="8"/>
              <w:rPr>
                <w:rFonts w:ascii="Microsoft Sans Serif"/>
                <w:sz w:val="14"/>
              </w:rPr>
            </w:pPr>
          </w:p>
          <w:p w14:paraId="25F2841D" w14:textId="77777777" w:rsidR="0023423B" w:rsidRDefault="00D0734C">
            <w:pPr>
              <w:pStyle w:val="TableParagraph"/>
              <w:jc w:val="right"/>
              <w:rPr>
                <w:rFonts w:ascii="Microsoft Sans Serif"/>
                <w:sz w:val="14"/>
              </w:rPr>
            </w:pPr>
            <w:r>
              <w:rPr>
                <w:rFonts w:ascii="Microsoft Sans Serif"/>
                <w:spacing w:val="-5"/>
                <w:sz w:val="14"/>
              </w:rPr>
              <w:t>127</w:t>
            </w:r>
          </w:p>
        </w:tc>
        <w:tc>
          <w:tcPr>
            <w:tcW w:w="727" w:type="dxa"/>
          </w:tcPr>
          <w:p w14:paraId="63C312AB" w14:textId="77777777" w:rsidR="0023423B" w:rsidRDefault="0023423B">
            <w:pPr>
              <w:pStyle w:val="TableParagraph"/>
              <w:spacing w:before="7"/>
              <w:rPr>
                <w:rFonts w:ascii="Microsoft Sans Serif"/>
                <w:sz w:val="14"/>
              </w:rPr>
            </w:pPr>
          </w:p>
          <w:p w14:paraId="4DB0048F" w14:textId="77777777" w:rsidR="0023423B" w:rsidRDefault="00D0734C">
            <w:pPr>
              <w:pStyle w:val="TableParagraph"/>
              <w:ind w:right="-15"/>
              <w:jc w:val="right"/>
              <w:rPr>
                <w:rFonts w:ascii="Microsoft Sans Serif"/>
                <w:sz w:val="14"/>
              </w:rPr>
            </w:pPr>
            <w:r>
              <w:rPr>
                <w:rFonts w:ascii="Microsoft Sans Serif"/>
                <w:spacing w:val="-10"/>
                <w:sz w:val="14"/>
              </w:rPr>
              <w:t>6</w:t>
            </w:r>
          </w:p>
        </w:tc>
        <w:tc>
          <w:tcPr>
            <w:tcW w:w="859" w:type="dxa"/>
          </w:tcPr>
          <w:p w14:paraId="74ABC500" w14:textId="77777777" w:rsidR="0023423B" w:rsidRDefault="0023423B">
            <w:pPr>
              <w:pStyle w:val="TableParagraph"/>
              <w:spacing w:before="9"/>
              <w:rPr>
                <w:rFonts w:ascii="Microsoft Sans Serif"/>
                <w:sz w:val="14"/>
              </w:rPr>
            </w:pPr>
          </w:p>
          <w:p w14:paraId="7CB19625" w14:textId="77777777" w:rsidR="0023423B" w:rsidRDefault="00D0734C">
            <w:pPr>
              <w:pStyle w:val="TableParagraph"/>
              <w:ind w:right="1"/>
              <w:jc w:val="right"/>
              <w:rPr>
                <w:rFonts w:ascii="Microsoft Sans Serif"/>
                <w:sz w:val="14"/>
              </w:rPr>
            </w:pPr>
            <w:r>
              <w:rPr>
                <w:rFonts w:ascii="Microsoft Sans Serif"/>
                <w:spacing w:val="-10"/>
                <w:sz w:val="14"/>
              </w:rPr>
              <w:t>3</w:t>
            </w:r>
          </w:p>
        </w:tc>
        <w:tc>
          <w:tcPr>
            <w:tcW w:w="780" w:type="dxa"/>
          </w:tcPr>
          <w:p w14:paraId="43DA011A" w14:textId="77777777" w:rsidR="0023423B" w:rsidRDefault="0023423B">
            <w:pPr>
              <w:pStyle w:val="TableParagraph"/>
              <w:spacing w:before="11"/>
              <w:rPr>
                <w:rFonts w:ascii="Microsoft Sans Serif"/>
                <w:sz w:val="14"/>
              </w:rPr>
            </w:pPr>
          </w:p>
          <w:p w14:paraId="1D691F6F" w14:textId="77777777" w:rsidR="0023423B" w:rsidRDefault="00D0734C">
            <w:pPr>
              <w:pStyle w:val="TableParagraph"/>
              <w:ind w:right="1"/>
              <w:jc w:val="right"/>
              <w:rPr>
                <w:rFonts w:ascii="Microsoft Sans Serif"/>
                <w:sz w:val="14"/>
              </w:rPr>
            </w:pPr>
            <w:r>
              <w:rPr>
                <w:rFonts w:ascii="Microsoft Sans Serif"/>
                <w:spacing w:val="-5"/>
                <w:sz w:val="14"/>
              </w:rPr>
              <w:t>27</w:t>
            </w:r>
          </w:p>
        </w:tc>
        <w:tc>
          <w:tcPr>
            <w:tcW w:w="1135" w:type="dxa"/>
          </w:tcPr>
          <w:p w14:paraId="64E7A8C2" w14:textId="77777777" w:rsidR="0023423B" w:rsidRDefault="00D0734C">
            <w:pPr>
              <w:pStyle w:val="TableParagraph"/>
              <w:spacing w:before="92"/>
              <w:jc w:val="right"/>
              <w:rPr>
                <w:rFonts w:ascii="Eras Light ITC"/>
                <w:sz w:val="20"/>
              </w:rPr>
            </w:pPr>
            <w:r>
              <w:rPr>
                <w:rFonts w:ascii="Eras Light ITC"/>
                <w:spacing w:val="-10"/>
                <w:w w:val="105"/>
                <w:sz w:val="20"/>
              </w:rPr>
              <w:t>-</w:t>
            </w:r>
          </w:p>
        </w:tc>
        <w:tc>
          <w:tcPr>
            <w:tcW w:w="770" w:type="dxa"/>
            <w:tcBorders>
              <w:right w:val="single" w:sz="8" w:space="0" w:color="000000"/>
            </w:tcBorders>
          </w:tcPr>
          <w:p w14:paraId="2642069A" w14:textId="77777777" w:rsidR="0023423B" w:rsidRDefault="00D0734C">
            <w:pPr>
              <w:pStyle w:val="TableParagraph"/>
              <w:spacing w:before="159"/>
              <w:ind w:right="-15"/>
              <w:jc w:val="right"/>
              <w:rPr>
                <w:b/>
                <w:sz w:val="15"/>
              </w:rPr>
            </w:pPr>
            <w:r>
              <w:rPr>
                <w:b/>
                <w:spacing w:val="-5"/>
                <w:sz w:val="15"/>
              </w:rPr>
              <w:t>163</w:t>
            </w:r>
          </w:p>
        </w:tc>
      </w:tr>
      <w:tr w:rsidR="0023423B" w14:paraId="3DA74A5C" w14:textId="77777777">
        <w:trPr>
          <w:trHeight w:val="330"/>
        </w:trPr>
        <w:tc>
          <w:tcPr>
            <w:tcW w:w="3288" w:type="dxa"/>
            <w:tcBorders>
              <w:left w:val="single" w:sz="8" w:space="0" w:color="000000"/>
              <w:right w:val="single" w:sz="12" w:space="0" w:color="000000"/>
            </w:tcBorders>
          </w:tcPr>
          <w:p w14:paraId="09891ACC" w14:textId="77777777" w:rsidR="0023423B" w:rsidRDefault="00D0734C">
            <w:pPr>
              <w:pStyle w:val="TableParagraph"/>
              <w:spacing w:line="153" w:lineRule="exact"/>
              <w:ind w:left="37"/>
              <w:rPr>
                <w:rFonts w:ascii="Microsoft Sans Serif"/>
                <w:sz w:val="14"/>
              </w:rPr>
            </w:pPr>
            <w:r>
              <w:rPr>
                <w:rFonts w:ascii="Microsoft Sans Serif"/>
                <w:sz w:val="14"/>
              </w:rPr>
              <w:t>Deputy</w:t>
            </w:r>
            <w:r>
              <w:rPr>
                <w:rFonts w:ascii="Microsoft Sans Serif"/>
                <w:spacing w:val="-10"/>
                <w:sz w:val="14"/>
              </w:rPr>
              <w:t xml:space="preserve"> </w:t>
            </w:r>
            <w:r>
              <w:rPr>
                <w:rFonts w:ascii="Microsoft Sans Serif"/>
                <w:sz w:val="14"/>
              </w:rPr>
              <w:t>Chief</w:t>
            </w:r>
            <w:r>
              <w:rPr>
                <w:rFonts w:ascii="Microsoft Sans Serif"/>
                <w:spacing w:val="-3"/>
                <w:sz w:val="14"/>
              </w:rPr>
              <w:t xml:space="preserve"> </w:t>
            </w:r>
            <w:r>
              <w:rPr>
                <w:rFonts w:ascii="Microsoft Sans Serif"/>
                <w:sz w:val="14"/>
              </w:rPr>
              <w:t>Executive</w:t>
            </w:r>
            <w:r>
              <w:rPr>
                <w:rFonts w:ascii="Microsoft Sans Serif"/>
                <w:spacing w:val="56"/>
                <w:sz w:val="14"/>
              </w:rPr>
              <w:t xml:space="preserve"> </w:t>
            </w:r>
            <w:r>
              <w:rPr>
                <w:rFonts w:ascii="Microsoft Sans Serif"/>
                <w:sz w:val="14"/>
              </w:rPr>
              <w:t>Strategy</w:t>
            </w:r>
            <w:r>
              <w:rPr>
                <w:rFonts w:ascii="Microsoft Sans Serif"/>
                <w:spacing w:val="-10"/>
                <w:sz w:val="14"/>
              </w:rPr>
              <w:t xml:space="preserve"> </w:t>
            </w:r>
            <w:r>
              <w:rPr>
                <w:rFonts w:ascii="Microsoft Sans Serif"/>
                <w:sz w:val="14"/>
              </w:rPr>
              <w:t>and</w:t>
            </w:r>
            <w:r>
              <w:rPr>
                <w:rFonts w:ascii="Microsoft Sans Serif"/>
                <w:spacing w:val="-9"/>
                <w:sz w:val="14"/>
              </w:rPr>
              <w:t xml:space="preserve"> </w:t>
            </w:r>
            <w:r>
              <w:rPr>
                <w:rFonts w:ascii="Microsoft Sans Serif"/>
                <w:spacing w:val="-2"/>
                <w:sz w:val="14"/>
              </w:rPr>
              <w:t>Corporate</w:t>
            </w:r>
          </w:p>
          <w:p w14:paraId="6BD5BAA8" w14:textId="77777777" w:rsidR="0023423B" w:rsidRDefault="00D0734C">
            <w:pPr>
              <w:pStyle w:val="TableParagraph"/>
              <w:spacing w:before="13" w:line="145" w:lineRule="exact"/>
              <w:ind w:left="28"/>
              <w:rPr>
                <w:rFonts w:ascii="Microsoft Sans Serif"/>
                <w:sz w:val="14"/>
              </w:rPr>
            </w:pPr>
            <w:r>
              <w:rPr>
                <w:rFonts w:ascii="Microsoft Sans Serif"/>
                <w:spacing w:val="-2"/>
                <w:sz w:val="14"/>
              </w:rPr>
              <w:t>Services</w:t>
            </w:r>
          </w:p>
        </w:tc>
        <w:tc>
          <w:tcPr>
            <w:tcW w:w="758" w:type="dxa"/>
            <w:tcBorders>
              <w:left w:val="single" w:sz="12" w:space="0" w:color="000000"/>
            </w:tcBorders>
          </w:tcPr>
          <w:p w14:paraId="0166A1DE" w14:textId="77777777" w:rsidR="0023423B" w:rsidRDefault="00D0734C">
            <w:pPr>
              <w:pStyle w:val="TableParagraph"/>
              <w:spacing w:before="80"/>
              <w:ind w:right="1"/>
              <w:jc w:val="right"/>
              <w:rPr>
                <w:rFonts w:ascii="Microsoft Sans Serif"/>
                <w:sz w:val="14"/>
              </w:rPr>
            </w:pPr>
            <w:r>
              <w:rPr>
                <w:rFonts w:ascii="Microsoft Sans Serif"/>
                <w:spacing w:val="-5"/>
                <w:sz w:val="14"/>
              </w:rPr>
              <w:t>267</w:t>
            </w:r>
          </w:p>
        </w:tc>
        <w:tc>
          <w:tcPr>
            <w:tcW w:w="727" w:type="dxa"/>
          </w:tcPr>
          <w:p w14:paraId="595C653D" w14:textId="77777777" w:rsidR="0023423B" w:rsidRDefault="00D0734C">
            <w:pPr>
              <w:pStyle w:val="TableParagraph"/>
              <w:spacing w:before="1"/>
              <w:ind w:right="1"/>
              <w:jc w:val="right"/>
              <w:rPr>
                <w:rFonts w:ascii="Eras Light ITC"/>
                <w:sz w:val="20"/>
              </w:rPr>
            </w:pPr>
            <w:r>
              <w:rPr>
                <w:rFonts w:ascii="Eras Light ITC"/>
                <w:spacing w:val="-10"/>
                <w:w w:val="105"/>
                <w:sz w:val="20"/>
              </w:rPr>
              <w:t>-</w:t>
            </w:r>
          </w:p>
        </w:tc>
        <w:tc>
          <w:tcPr>
            <w:tcW w:w="859" w:type="dxa"/>
          </w:tcPr>
          <w:p w14:paraId="48A4B9B7" w14:textId="77777777" w:rsidR="0023423B" w:rsidRDefault="00D0734C">
            <w:pPr>
              <w:pStyle w:val="TableParagraph"/>
              <w:spacing w:before="83"/>
              <w:ind w:right="-15"/>
              <w:jc w:val="right"/>
              <w:rPr>
                <w:rFonts w:ascii="Microsoft Sans Serif"/>
                <w:sz w:val="14"/>
              </w:rPr>
            </w:pPr>
            <w:r>
              <w:rPr>
                <w:rFonts w:ascii="Microsoft Sans Serif"/>
                <w:spacing w:val="-10"/>
                <w:sz w:val="14"/>
              </w:rPr>
              <w:t>7</w:t>
            </w:r>
          </w:p>
        </w:tc>
        <w:tc>
          <w:tcPr>
            <w:tcW w:w="780" w:type="dxa"/>
            <w:tcBorders>
              <w:right w:val="single" w:sz="12" w:space="0" w:color="000000"/>
            </w:tcBorders>
          </w:tcPr>
          <w:p w14:paraId="72757DA4" w14:textId="77777777" w:rsidR="0023423B" w:rsidRDefault="00D0734C">
            <w:pPr>
              <w:pStyle w:val="TableParagraph"/>
              <w:spacing w:before="91"/>
              <w:ind w:right="-15"/>
              <w:jc w:val="right"/>
              <w:rPr>
                <w:rFonts w:ascii="Trebuchet MS"/>
                <w:b/>
                <w:sz w:val="13"/>
              </w:rPr>
            </w:pPr>
            <w:r>
              <w:rPr>
                <w:rFonts w:ascii="Trebuchet MS"/>
                <w:b/>
                <w:spacing w:val="-5"/>
                <w:sz w:val="13"/>
              </w:rPr>
              <w:t>34</w:t>
            </w:r>
          </w:p>
        </w:tc>
        <w:tc>
          <w:tcPr>
            <w:tcW w:w="1135" w:type="dxa"/>
            <w:tcBorders>
              <w:left w:val="single" w:sz="12" w:space="0" w:color="000000"/>
            </w:tcBorders>
          </w:tcPr>
          <w:p w14:paraId="2061E674" w14:textId="77777777" w:rsidR="0023423B" w:rsidRDefault="00D0734C">
            <w:pPr>
              <w:pStyle w:val="TableParagraph"/>
              <w:spacing w:before="6"/>
              <w:ind w:right="3"/>
              <w:jc w:val="right"/>
              <w:rPr>
                <w:rFonts w:ascii="Eras Light ITC"/>
                <w:sz w:val="20"/>
              </w:rPr>
            </w:pPr>
            <w:r>
              <w:rPr>
                <w:rFonts w:ascii="Eras Light ITC"/>
                <w:spacing w:val="-10"/>
                <w:w w:val="105"/>
                <w:sz w:val="20"/>
              </w:rPr>
              <w:t>-</w:t>
            </w:r>
          </w:p>
        </w:tc>
        <w:tc>
          <w:tcPr>
            <w:tcW w:w="770" w:type="dxa"/>
          </w:tcPr>
          <w:p w14:paraId="66D2BCF1" w14:textId="77777777" w:rsidR="0023423B" w:rsidRDefault="00D0734C">
            <w:pPr>
              <w:pStyle w:val="TableParagraph"/>
              <w:spacing w:before="72"/>
              <w:ind w:right="-15"/>
              <w:jc w:val="right"/>
              <w:rPr>
                <w:b/>
                <w:sz w:val="15"/>
              </w:rPr>
            </w:pPr>
            <w:r>
              <w:rPr>
                <w:b/>
                <w:spacing w:val="-5"/>
                <w:sz w:val="15"/>
              </w:rPr>
              <w:t>308</w:t>
            </w:r>
          </w:p>
        </w:tc>
      </w:tr>
      <w:tr w:rsidR="0023423B" w14:paraId="53F2F037" w14:textId="77777777">
        <w:trPr>
          <w:trHeight w:val="330"/>
        </w:trPr>
        <w:tc>
          <w:tcPr>
            <w:tcW w:w="3288" w:type="dxa"/>
            <w:tcBorders>
              <w:left w:val="single" w:sz="8" w:space="0" w:color="000000"/>
            </w:tcBorders>
          </w:tcPr>
          <w:p w14:paraId="55DC78F9" w14:textId="77777777" w:rsidR="0023423B" w:rsidRDefault="00D0734C">
            <w:pPr>
              <w:pStyle w:val="TableParagraph"/>
              <w:spacing w:line="151" w:lineRule="exact"/>
              <w:ind w:left="37"/>
              <w:rPr>
                <w:rFonts w:ascii="Microsoft Sans Serif"/>
                <w:sz w:val="14"/>
              </w:rPr>
            </w:pPr>
            <w:r>
              <w:rPr>
                <w:rFonts w:ascii="Microsoft Sans Serif"/>
                <w:sz w:val="14"/>
              </w:rPr>
              <w:t>Deputy</w:t>
            </w:r>
            <w:r>
              <w:rPr>
                <w:rFonts w:ascii="Microsoft Sans Serif"/>
                <w:spacing w:val="-10"/>
                <w:sz w:val="14"/>
              </w:rPr>
              <w:t xml:space="preserve"> </w:t>
            </w:r>
            <w:r>
              <w:rPr>
                <w:rFonts w:ascii="Microsoft Sans Serif"/>
                <w:sz w:val="14"/>
              </w:rPr>
              <w:t>Commissioner</w:t>
            </w:r>
            <w:r>
              <w:rPr>
                <w:rFonts w:ascii="Microsoft Sans Serif"/>
                <w:spacing w:val="-9"/>
                <w:sz w:val="14"/>
              </w:rPr>
              <w:t xml:space="preserve"> </w:t>
            </w:r>
            <w:r>
              <w:rPr>
                <w:rFonts w:ascii="Microsoft Sans Serif"/>
                <w:sz w:val="14"/>
              </w:rPr>
              <w:t>-</w:t>
            </w:r>
            <w:r>
              <w:rPr>
                <w:rFonts w:ascii="Microsoft Sans Serif"/>
                <w:spacing w:val="-9"/>
                <w:sz w:val="14"/>
              </w:rPr>
              <w:t xml:space="preserve"> </w:t>
            </w:r>
            <w:r>
              <w:rPr>
                <w:rFonts w:ascii="Microsoft Sans Serif"/>
                <w:sz w:val="14"/>
              </w:rPr>
              <w:t>Disaster</w:t>
            </w:r>
            <w:r>
              <w:rPr>
                <w:rFonts w:ascii="Microsoft Sans Serif"/>
                <w:spacing w:val="-9"/>
                <w:sz w:val="14"/>
              </w:rPr>
              <w:t xml:space="preserve"> </w:t>
            </w:r>
            <w:r>
              <w:rPr>
                <w:rFonts w:ascii="Microsoft Sans Serif"/>
                <w:sz w:val="14"/>
              </w:rPr>
              <w:t>and</w:t>
            </w:r>
            <w:r>
              <w:rPr>
                <w:rFonts w:ascii="Microsoft Sans Serif"/>
                <w:spacing w:val="-9"/>
                <w:sz w:val="14"/>
              </w:rPr>
              <w:t xml:space="preserve"> </w:t>
            </w:r>
            <w:r>
              <w:rPr>
                <w:rFonts w:ascii="Microsoft Sans Serif"/>
                <w:spacing w:val="-2"/>
                <w:sz w:val="14"/>
              </w:rPr>
              <w:t>Emergency</w:t>
            </w:r>
          </w:p>
          <w:p w14:paraId="0619C23A" w14:textId="77777777" w:rsidR="0023423B" w:rsidRDefault="00D0734C">
            <w:pPr>
              <w:pStyle w:val="TableParagraph"/>
              <w:spacing w:before="14" w:line="145" w:lineRule="exact"/>
              <w:ind w:left="24"/>
              <w:rPr>
                <w:rFonts w:ascii="Microsoft Sans Serif"/>
                <w:sz w:val="14"/>
              </w:rPr>
            </w:pPr>
            <w:r>
              <w:rPr>
                <w:rFonts w:ascii="Microsoft Sans Serif"/>
                <w:spacing w:val="-2"/>
                <w:sz w:val="14"/>
              </w:rPr>
              <w:t>Management</w:t>
            </w:r>
          </w:p>
        </w:tc>
        <w:tc>
          <w:tcPr>
            <w:tcW w:w="758" w:type="dxa"/>
          </w:tcPr>
          <w:p w14:paraId="253CCF6A" w14:textId="77777777" w:rsidR="0023423B" w:rsidRDefault="00D0734C">
            <w:pPr>
              <w:pStyle w:val="TableParagraph"/>
              <w:spacing w:before="81"/>
              <w:ind w:right="-15"/>
              <w:jc w:val="right"/>
              <w:rPr>
                <w:rFonts w:ascii="Microsoft Sans Serif"/>
                <w:sz w:val="14"/>
              </w:rPr>
            </w:pPr>
            <w:r>
              <w:rPr>
                <w:rFonts w:ascii="Microsoft Sans Serif"/>
                <w:spacing w:val="-5"/>
                <w:sz w:val="14"/>
              </w:rPr>
              <w:t>343</w:t>
            </w:r>
          </w:p>
        </w:tc>
        <w:tc>
          <w:tcPr>
            <w:tcW w:w="727" w:type="dxa"/>
          </w:tcPr>
          <w:p w14:paraId="28EDCCA8" w14:textId="77777777" w:rsidR="0023423B" w:rsidRDefault="00D0734C">
            <w:pPr>
              <w:pStyle w:val="TableParagraph"/>
              <w:spacing w:before="80"/>
              <w:ind w:right="-15"/>
              <w:jc w:val="right"/>
              <w:rPr>
                <w:rFonts w:ascii="Microsoft Sans Serif"/>
                <w:sz w:val="14"/>
              </w:rPr>
            </w:pPr>
            <w:r>
              <w:rPr>
                <w:rFonts w:ascii="Microsoft Sans Serif"/>
                <w:spacing w:val="-10"/>
                <w:sz w:val="14"/>
              </w:rPr>
              <w:t>4</w:t>
            </w:r>
          </w:p>
        </w:tc>
        <w:tc>
          <w:tcPr>
            <w:tcW w:w="859" w:type="dxa"/>
          </w:tcPr>
          <w:p w14:paraId="45D116E2" w14:textId="77777777" w:rsidR="0023423B" w:rsidRDefault="00D0734C">
            <w:pPr>
              <w:pStyle w:val="TableParagraph"/>
              <w:spacing w:before="84"/>
              <w:ind w:right="-15"/>
              <w:jc w:val="right"/>
              <w:rPr>
                <w:rFonts w:ascii="Microsoft Sans Serif"/>
                <w:sz w:val="14"/>
              </w:rPr>
            </w:pPr>
            <w:r>
              <w:rPr>
                <w:rFonts w:ascii="Microsoft Sans Serif"/>
                <w:spacing w:val="-10"/>
                <w:sz w:val="14"/>
              </w:rPr>
              <w:t>9</w:t>
            </w:r>
          </w:p>
        </w:tc>
        <w:tc>
          <w:tcPr>
            <w:tcW w:w="780" w:type="dxa"/>
            <w:tcBorders>
              <w:right w:val="single" w:sz="12" w:space="0" w:color="000000"/>
            </w:tcBorders>
          </w:tcPr>
          <w:p w14:paraId="0167AB61" w14:textId="77777777" w:rsidR="0023423B" w:rsidRDefault="00D0734C">
            <w:pPr>
              <w:pStyle w:val="TableParagraph"/>
              <w:spacing w:before="82"/>
              <w:ind w:right="-15"/>
              <w:jc w:val="right"/>
              <w:rPr>
                <w:rFonts w:ascii="Microsoft Sans Serif"/>
                <w:sz w:val="14"/>
              </w:rPr>
            </w:pPr>
            <w:r>
              <w:rPr>
                <w:rFonts w:ascii="Microsoft Sans Serif"/>
                <w:spacing w:val="-5"/>
                <w:sz w:val="14"/>
              </w:rPr>
              <w:t>67</w:t>
            </w:r>
          </w:p>
        </w:tc>
        <w:tc>
          <w:tcPr>
            <w:tcW w:w="1135" w:type="dxa"/>
            <w:tcBorders>
              <w:left w:val="single" w:sz="12" w:space="0" w:color="000000"/>
            </w:tcBorders>
          </w:tcPr>
          <w:p w14:paraId="01266276" w14:textId="77777777" w:rsidR="0023423B" w:rsidRDefault="00D0734C">
            <w:pPr>
              <w:pStyle w:val="TableParagraph"/>
              <w:spacing w:before="6"/>
              <w:jc w:val="right"/>
              <w:rPr>
                <w:rFonts w:ascii="Eras Light ITC"/>
                <w:sz w:val="20"/>
              </w:rPr>
            </w:pPr>
            <w:r>
              <w:rPr>
                <w:rFonts w:ascii="Eras Light ITC"/>
                <w:spacing w:val="-10"/>
                <w:w w:val="105"/>
                <w:sz w:val="20"/>
              </w:rPr>
              <w:t>-</w:t>
            </w:r>
          </w:p>
        </w:tc>
        <w:tc>
          <w:tcPr>
            <w:tcW w:w="770" w:type="dxa"/>
          </w:tcPr>
          <w:p w14:paraId="389C0184" w14:textId="77777777" w:rsidR="0023423B" w:rsidRDefault="00D0734C">
            <w:pPr>
              <w:pStyle w:val="TableParagraph"/>
              <w:spacing w:before="72"/>
              <w:ind w:right="-15"/>
              <w:jc w:val="right"/>
              <w:rPr>
                <w:b/>
                <w:sz w:val="15"/>
              </w:rPr>
            </w:pPr>
            <w:r>
              <w:rPr>
                <w:b/>
                <w:spacing w:val="-5"/>
                <w:sz w:val="15"/>
              </w:rPr>
              <w:t>423</w:t>
            </w:r>
          </w:p>
        </w:tc>
      </w:tr>
    </w:tbl>
    <w:p w14:paraId="29F6559C" w14:textId="77777777" w:rsidR="0023423B" w:rsidRDefault="0023423B">
      <w:pPr>
        <w:pStyle w:val="BodyText"/>
        <w:spacing w:before="84"/>
        <w:rPr>
          <w:rFonts w:ascii="Microsoft Sans Serif"/>
          <w:sz w:val="14"/>
        </w:rPr>
      </w:pPr>
    </w:p>
    <w:p w14:paraId="6A3EFD2A" w14:textId="77777777" w:rsidR="0023423B" w:rsidRDefault="00D0734C">
      <w:pPr>
        <w:ind w:left="158"/>
        <w:rPr>
          <w:rFonts w:ascii="Microsoft Sans Serif"/>
          <w:sz w:val="14"/>
        </w:rPr>
      </w:pPr>
      <w:r>
        <w:rPr>
          <w:noProof/>
        </w:rPr>
        <mc:AlternateContent>
          <mc:Choice Requires="wps">
            <w:drawing>
              <wp:anchor distT="0" distB="0" distL="0" distR="0" simplePos="0" relativeHeight="251674624" behindDoc="1" locked="0" layoutInCell="1" allowOverlap="1" wp14:anchorId="42C397CC" wp14:editId="17BB62FB">
                <wp:simplePos x="0" y="0"/>
                <wp:positionH relativeFrom="page">
                  <wp:posOffset>4996114</wp:posOffset>
                </wp:positionH>
                <wp:positionV relativeFrom="paragraph">
                  <wp:posOffset>-1407602</wp:posOffset>
                </wp:positionV>
                <wp:extent cx="104139" cy="88900"/>
                <wp:effectExtent l="0" t="0" r="0" b="0"/>
                <wp:wrapNone/>
                <wp:docPr id="227" name="Textbox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104139" cy="88900"/>
                        </a:xfrm>
                        <a:prstGeom prst="rect">
                          <a:avLst/>
                        </a:prstGeom>
                      </wps:spPr>
                      <wps:txbx>
                        <w:txbxContent>
                          <w:p w14:paraId="4A9D76A2" w14:textId="0AD0F407" w:rsidR="0023423B" w:rsidRDefault="00D0734C">
                            <w:pPr>
                              <w:spacing w:line="140" w:lineRule="exact"/>
                              <w:rPr>
                                <w:rFonts w:ascii="Microsoft Sans Serif"/>
                                <w:sz w:val="14"/>
                              </w:rPr>
                            </w:pPr>
                            <w:r>
                              <w:rPr>
                                <w:rFonts w:ascii="Microsoft Sans Serif"/>
                                <w:spacing w:val="-5"/>
                                <w:sz w:val="14"/>
                              </w:rPr>
                              <w:t>54</w:t>
                            </w:r>
                            <w:r w:rsidR="00D70485">
                              <w:rPr>
                                <w:rFonts w:ascii="Microsoft Sans Serif"/>
                                <w:spacing w:val="-5"/>
                                <w:sz w:val="14"/>
                              </w:rPr>
                              <w:t>v</w:t>
                            </w:r>
                          </w:p>
                        </w:txbxContent>
                      </wps:txbx>
                      <wps:bodyPr wrap="square" lIns="0" tIns="0" rIns="0" bIns="0" rtlCol="0">
                        <a:noAutofit/>
                      </wps:bodyPr>
                    </wps:wsp>
                  </a:graphicData>
                </a:graphic>
              </wp:anchor>
            </w:drawing>
          </mc:Choice>
          <mc:Fallback>
            <w:pict>
              <v:shape w14:anchorId="42C397CC" id="Textbox 227" o:spid="_x0000_s1101" type="#_x0000_t202" alt="&quot;&quot;" style="position:absolute;left:0;text-align:left;margin-left:393.4pt;margin-top:-110.85pt;width:8.2pt;height:7pt;rotation:1;z-index:-25164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IEnwEAAC0DAAAOAAAAZHJzL2Uyb0RvYy54bWysUsFu2zAMvQ/YPwi6L3baokiNOEW3YsOA&#10;YhvQ7QMUWYqFWaJGKrHz96MUJx2221AfCEqknt975Pp+8oM4GCQHoZXLRS2FCRo6F3at/PH947uV&#10;FJRU6NQAwbTyaEjeb96+WY+xMVfQw9AZFAwSqBljK/uUYlNVpHvjFS0gmsBFC+hV4iPuqg7VyOh+&#10;qK7q+rYaAbuIoA0R3z6einJT8K01On21lkwSQyuZWyoRS9zmWG3Wqtmhir3TMw31Hyy8coF/eoF6&#10;VEmJPbp/oLzTCAQ2LTT4Cqx12hQNrGZZ/6XmuVfRFC1sDsWLTfR6sPrL4Tl+Q5Gm9zDxAIsIik+g&#10;fxJ7U42Rmrkne0oNcXcWOln0AoENva35K+9YjmAQ9vl48dZMSeiMXN8sr++k0Fxare74RYY/4WS8&#10;iJQ+GfAiJ61EnlzBVIcnSqfWc8tM68Qkc0rTdhKua+X1TUbNV1vojixr5Mm2kn7tFRophs+Brctr&#10;cE7wnGzPCabhA5RlyawCPOwTWFcYvODODHgmRcO8P3nof55L18uWb34DAAD//wMAUEsDBBQABgAI&#10;AAAAIQCu1esz4QAAAA0BAAAPAAAAZHJzL2Rvd25yZXYueG1sTI9Ra8IwFIXfB/6HcAd706Qd2Fqb&#10;iowJgwnD1h8Qm7u22NyUJmr37xef9PGeezjnO/lmMj274ug6SxKihQCGVFvdUSPhWO3mKTDnFWnV&#10;W0IJf+hgU8xecpVpe6MDXkvfsBBCLlMSWu+HjHNXt2iUW9gBKfx+7WiUD+fYcD2qWwg3PY+FWHKj&#10;OgoNrRrwo8X6XF6MhNXnV7TnNtpVhsT33v6cqxKPUr69Tts1MI+Tf5jhjh/QoQhMJ3sh7VgvIUmX&#10;Ad1LmMdxlAALllS8x8BOd0kkCfAi588rin8AAAD//wMAUEsBAi0AFAAGAAgAAAAhALaDOJL+AAAA&#10;4QEAABMAAAAAAAAAAAAAAAAAAAAAAFtDb250ZW50X1R5cGVzXS54bWxQSwECLQAUAAYACAAAACEA&#10;OP0h/9YAAACUAQAACwAAAAAAAAAAAAAAAAAvAQAAX3JlbHMvLnJlbHNQSwECLQAUAAYACAAAACEA&#10;HEliBJ8BAAAtAwAADgAAAAAAAAAAAAAAAAAuAgAAZHJzL2Uyb0RvYy54bWxQSwECLQAUAAYACAAA&#10;ACEArtXrM+EAAAANAQAADwAAAAAAAAAAAAAAAAD5AwAAZHJzL2Rvd25yZXYueG1sUEsFBgAAAAAE&#10;AAQA8wAAAAcFAAAAAA==&#10;" filled="f" stroked="f">
                <v:textbox inset="0,0,0,0">
                  <w:txbxContent>
                    <w:p w14:paraId="4A9D76A2" w14:textId="0AD0F407" w:rsidR="0023423B" w:rsidRDefault="00D0734C">
                      <w:pPr>
                        <w:spacing w:line="140" w:lineRule="exact"/>
                        <w:rPr>
                          <w:rFonts w:ascii="Microsoft Sans Serif"/>
                          <w:sz w:val="14"/>
                        </w:rPr>
                      </w:pPr>
                      <w:r>
                        <w:rPr>
                          <w:rFonts w:ascii="Microsoft Sans Serif"/>
                          <w:spacing w:val="-5"/>
                          <w:sz w:val="14"/>
                        </w:rPr>
                        <w:t>54</w:t>
                      </w:r>
                      <w:r w:rsidR="00D70485">
                        <w:rPr>
                          <w:rFonts w:ascii="Microsoft Sans Serif"/>
                          <w:spacing w:val="-5"/>
                          <w:sz w:val="14"/>
                        </w:rPr>
                        <w:t>v</w:t>
                      </w:r>
                    </w:p>
                  </w:txbxContent>
                </v:textbox>
                <w10:wrap anchorx="page"/>
              </v:shape>
            </w:pict>
          </mc:Fallback>
        </mc:AlternateContent>
      </w:r>
      <w:r>
        <w:rPr>
          <w:noProof/>
        </w:rPr>
        <mc:AlternateContent>
          <mc:Choice Requires="wps">
            <w:drawing>
              <wp:anchor distT="0" distB="0" distL="0" distR="0" simplePos="0" relativeHeight="251676672" behindDoc="1" locked="0" layoutInCell="1" allowOverlap="1" wp14:anchorId="672D86B7" wp14:editId="3524023F">
                <wp:simplePos x="0" y="0"/>
                <wp:positionH relativeFrom="page">
                  <wp:posOffset>4507294</wp:posOffset>
                </wp:positionH>
                <wp:positionV relativeFrom="paragraph">
                  <wp:posOffset>1119171</wp:posOffset>
                </wp:positionV>
                <wp:extent cx="95885" cy="88900"/>
                <wp:effectExtent l="0" t="0" r="0" b="0"/>
                <wp:wrapNone/>
                <wp:docPr id="228" name="Textbox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95885" cy="88900"/>
                        </a:xfrm>
                        <a:prstGeom prst="rect">
                          <a:avLst/>
                        </a:prstGeom>
                      </wps:spPr>
                      <wps:txbx>
                        <w:txbxContent>
                          <w:p w14:paraId="57FE96AC" w14:textId="77777777" w:rsidR="0023423B" w:rsidRDefault="00D0734C">
                            <w:pPr>
                              <w:spacing w:line="140" w:lineRule="exact"/>
                              <w:rPr>
                                <w:rFonts w:ascii="Microsoft Sans Serif"/>
                                <w:sz w:val="14"/>
                              </w:rPr>
                            </w:pPr>
                            <w:r>
                              <w:rPr>
                                <w:rFonts w:ascii="Microsoft Sans Serif"/>
                                <w:spacing w:val="-9"/>
                                <w:sz w:val="14"/>
                              </w:rPr>
                              <w:t>14</w:t>
                            </w:r>
                          </w:p>
                        </w:txbxContent>
                      </wps:txbx>
                      <wps:bodyPr wrap="square" lIns="0" tIns="0" rIns="0" bIns="0" rtlCol="0">
                        <a:noAutofit/>
                      </wps:bodyPr>
                    </wps:wsp>
                  </a:graphicData>
                </a:graphic>
              </wp:anchor>
            </w:drawing>
          </mc:Choice>
          <mc:Fallback>
            <w:pict>
              <v:shape w14:anchorId="672D86B7" id="Textbox 228" o:spid="_x0000_s1102" type="#_x0000_t202" alt="&quot;&quot;" style="position:absolute;left:0;text-align:left;margin-left:354.9pt;margin-top:88.1pt;width:7.55pt;height:7pt;rotation:2;z-index:-25163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gr7oAEAAC0DAAAOAAAAZHJzL2Uyb0RvYy54bWysUsFu2zAMvQ/oPwi6N3ZaZHCNOEXXYsOA&#10;YhvQ7QMUWYqNWaJGKrHz96MUJx2229CLQJHU03uPXN9PbhAHg9SDb+RyUUphvIa297tG/vj+8bqS&#10;gqLyrRrAm0YeDcn7zdW79RhqcwMdDK1BwSCe6jE0sosx1EVBujNO0QKC8Vy0gE5FvuKuaFGNjO6G&#10;4qYs3xcjYBsQtCHi7NOpKDcZ31qj41dryUQxNJK5xXxiPrfpLDZrVe9Qha7XMw31Hyyc6j1/eoF6&#10;UlGJPfb/QLleIxDYuNDgCrC21yZrYDXL8i81L50KJmthcyhcbKK3g9VfDi/hG4o4fYCJB5hFUHgG&#10;/ZPYm2IMVM89yVOqibuT0MmiEwhs6JLnUJb5IesRjMJGHy/mmikKzcm7VVWtpNBcqao7fpDgTzgJ&#10;LyDFTwacSEEjkSeXIdXhmeKp9dwy0zoxSZzitJ1E3zbydpVQU2oL7ZFljTzZRtKvvUIjxfDZs3Vp&#10;Dc4BnoPtOcA4PEJelsTKw8M+gu0zg1fcmQHPJGuY9ycN/c977nrd8s1vAAAA//8DAFBLAwQUAAYA&#10;CAAAACEA/A/yiuAAAAALAQAADwAAAGRycy9kb3ducmV2LnhtbEyPwU7DMBBE70j8g7VIXBC1G6Gm&#10;CXGqqqVHBDTl7ibbJBCvo9hpA1/PcoLj7Ixm3maryXbijINvHWmYzxQIpNJVLdUaDsXufgnCB0OV&#10;6Ryhhi/0sMqvrzKTVu5Cb3jeh1pwCfnUaGhC6FMpfdmgNX7meiT2Tm6wJrAcalkN5sLltpORUgtp&#10;TUu80JgeNw2Wn/vRang9qUPxvn2ZP41334XFj/XyeVdrfXszrR9BBJzCXxh+8RkdcmY6upEqLzoN&#10;sUoYPbARLyIQnIijhwTEkS+JikDmmfz/Q/4DAAD//wMAUEsBAi0AFAAGAAgAAAAhALaDOJL+AAAA&#10;4QEAABMAAAAAAAAAAAAAAAAAAAAAAFtDb250ZW50X1R5cGVzXS54bWxQSwECLQAUAAYACAAAACEA&#10;OP0h/9YAAACUAQAACwAAAAAAAAAAAAAAAAAvAQAAX3JlbHMvLnJlbHNQSwECLQAUAAYACAAAACEA&#10;9NoK+6ABAAAtAwAADgAAAAAAAAAAAAAAAAAuAgAAZHJzL2Uyb0RvYy54bWxQSwECLQAUAAYACAAA&#10;ACEA/A/yiuAAAAALAQAADwAAAAAAAAAAAAAAAAD6AwAAZHJzL2Rvd25yZXYueG1sUEsFBgAAAAAE&#10;AAQA8wAAAAcFAAAAAA==&#10;" filled="f" stroked="f">
                <v:textbox inset="0,0,0,0">
                  <w:txbxContent>
                    <w:p w14:paraId="57FE96AC" w14:textId="77777777" w:rsidR="0023423B" w:rsidRDefault="00D0734C">
                      <w:pPr>
                        <w:spacing w:line="140" w:lineRule="exact"/>
                        <w:rPr>
                          <w:rFonts w:ascii="Microsoft Sans Serif"/>
                          <w:sz w:val="14"/>
                        </w:rPr>
                      </w:pPr>
                      <w:r>
                        <w:rPr>
                          <w:rFonts w:ascii="Microsoft Sans Serif"/>
                          <w:spacing w:val="-9"/>
                          <w:sz w:val="14"/>
                        </w:rPr>
                        <w:t>14</w:t>
                      </w:r>
                    </w:p>
                  </w:txbxContent>
                </v:textbox>
                <w10:wrap anchorx="page"/>
              </v:shape>
            </w:pict>
          </mc:Fallback>
        </mc:AlternateContent>
      </w:r>
      <w:r>
        <w:rPr>
          <w:noProof/>
        </w:rPr>
        <mc:AlternateContent>
          <mc:Choice Requires="wps">
            <w:drawing>
              <wp:anchor distT="0" distB="0" distL="0" distR="0" simplePos="0" relativeHeight="251677696" behindDoc="1" locked="0" layoutInCell="1" allowOverlap="1" wp14:anchorId="0D884B6B" wp14:editId="41770ACC">
                <wp:simplePos x="0" y="0"/>
                <wp:positionH relativeFrom="page">
                  <wp:posOffset>6203436</wp:posOffset>
                </wp:positionH>
                <wp:positionV relativeFrom="paragraph">
                  <wp:posOffset>-1680256</wp:posOffset>
                </wp:positionV>
                <wp:extent cx="95885" cy="95250"/>
                <wp:effectExtent l="0" t="0" r="0" b="0"/>
                <wp:wrapNone/>
                <wp:docPr id="229" name="Textbox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95885" cy="95250"/>
                        </a:xfrm>
                        <a:prstGeom prst="rect">
                          <a:avLst/>
                        </a:prstGeom>
                      </wps:spPr>
                      <wps:txbx>
                        <w:txbxContent>
                          <w:p w14:paraId="2C6BA655" w14:textId="77777777" w:rsidR="0023423B" w:rsidRDefault="00D0734C">
                            <w:pPr>
                              <w:spacing w:line="146" w:lineRule="exact"/>
                              <w:rPr>
                                <w:b/>
                                <w:sz w:val="15"/>
                              </w:rPr>
                            </w:pPr>
                            <w:r>
                              <w:rPr>
                                <w:b/>
                                <w:spacing w:val="-5"/>
                                <w:w w:val="90"/>
                                <w:sz w:val="15"/>
                              </w:rPr>
                              <w:t>87</w:t>
                            </w:r>
                          </w:p>
                        </w:txbxContent>
                      </wps:txbx>
                      <wps:bodyPr wrap="square" lIns="0" tIns="0" rIns="0" bIns="0" rtlCol="0">
                        <a:noAutofit/>
                      </wps:bodyPr>
                    </wps:wsp>
                  </a:graphicData>
                </a:graphic>
              </wp:anchor>
            </w:drawing>
          </mc:Choice>
          <mc:Fallback>
            <w:pict>
              <v:shape w14:anchorId="0D884B6B" id="Textbox 229" o:spid="_x0000_s1103" type="#_x0000_t202" alt="&quot;&quot;" style="position:absolute;left:0;text-align:left;margin-left:488.45pt;margin-top:-132.3pt;width:7.55pt;height:7.5pt;rotation:-2;z-index:-25163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74sowEAAC8DAAAOAAAAZHJzL2Uyb0RvYy54bWysUsFu2zAMvQ/oPwi6N3bSpUiNOMXWYsOA&#10;YhvQ7QMUWYqF2aJGKrHz96MUJxm22zAfCIqint975Ppx7DtxMEgOfC3ns1IK4zU0zu9q+f3bh9uV&#10;FBSVb1QH3tTyaEg+bm7erIdQmQW00DUGBYN4qoZQyzbGUBUF6db0imYQjOdLC9iryEfcFQ2qgdH7&#10;rliU5X0xADYBQRsirj6fLuUm41trdPxiLZkouloyt5gj5rhNsdisVbVDFVqnJxrqH1j0ynn+6QXq&#10;WUUl9uj+guqdRiCwcaahL8Bap03WwGrm5R9qXlsVTNbC5lC42ET/D1Z/PryGryji+B5GHmAWQeEF&#10;9A9ib4ohUDX1JE+pIu5OQkeLvUBgQxfzt6uSv/yUFQnGYauPF3vNGIXm4sNytVpKofnmYblYZvOL&#10;E1JCDEjxo4FepKSWyLPLkOrwQjFxubZMxE5cEqs4bkfhmlre3aeRptIWmiMLG3i2taSfe4VGiu6T&#10;Z/PSIpwTPCfbc4Kxe4K8LomVh3f7CNZlBlfciQFPJRObNiiN/fdz7rru+eYXAAAA//8DAFBLAwQU&#10;AAYACAAAACEArrRYAeEAAAANAQAADwAAAGRycy9kb3ducmV2LnhtbEyPQU7DMBBF90jcwRokdq3T&#10;qDI4xKkqEEgINi09gBMPSUQ8jmK7TTk97oouZ+bpz/vlZrYDO+Lke0cKVssMGFLjTE+tgsPX6+IR&#10;mA+ajB4coYIzethUtzelLow70Q6P+9CyFEK+0Aq6EMaCc990aLVfuhEp3b7dZHVI49RyM+lTCrcD&#10;z7NMcKt7Sh86PeJzh83PPloFH59nHd2Mq7d6Gyl/371kh/ir1P3dvH0CFnAO/zBc9JM6VMmpdpGM&#10;Z4MC+SBkQhUscrEWwBIiZZ7q1ZfVWgrgVcmvW1R/AAAA//8DAFBLAQItABQABgAIAAAAIQC2gziS&#10;/gAAAOEBAAATAAAAAAAAAAAAAAAAAAAAAABbQ29udGVudF9UeXBlc10ueG1sUEsBAi0AFAAGAAgA&#10;AAAhADj9If/WAAAAlAEAAAsAAAAAAAAAAAAAAAAALwEAAF9yZWxzLy5yZWxzUEsBAi0AFAAGAAgA&#10;AAAhAJSzviyjAQAALwMAAA4AAAAAAAAAAAAAAAAALgIAAGRycy9lMm9Eb2MueG1sUEsBAi0AFAAG&#10;AAgAAAAhAK60WAHhAAAADQEAAA8AAAAAAAAAAAAAAAAA/QMAAGRycy9kb3ducmV2LnhtbFBLBQYA&#10;AAAABAAEAPMAAAALBQAAAAA=&#10;" filled="f" stroked="f">
                <v:textbox inset="0,0,0,0">
                  <w:txbxContent>
                    <w:p w14:paraId="2C6BA655" w14:textId="77777777" w:rsidR="0023423B" w:rsidRDefault="00D0734C">
                      <w:pPr>
                        <w:spacing w:line="146" w:lineRule="exact"/>
                        <w:rPr>
                          <w:b/>
                          <w:sz w:val="15"/>
                        </w:rPr>
                      </w:pPr>
                      <w:r>
                        <w:rPr>
                          <w:b/>
                          <w:spacing w:val="-5"/>
                          <w:w w:val="90"/>
                          <w:sz w:val="15"/>
                        </w:rPr>
                        <w:t>87</w:t>
                      </w:r>
                    </w:p>
                  </w:txbxContent>
                </v:textbox>
                <w10:wrap anchorx="page"/>
              </v:shape>
            </w:pict>
          </mc:Fallback>
        </mc:AlternateContent>
      </w:r>
      <w:r>
        <w:rPr>
          <w:rFonts w:ascii="Microsoft Sans Serif"/>
          <w:sz w:val="14"/>
        </w:rPr>
        <w:t>1</w:t>
      </w:r>
      <w:r>
        <w:rPr>
          <w:rFonts w:ascii="Microsoft Sans Serif"/>
          <w:spacing w:val="11"/>
          <w:sz w:val="14"/>
        </w:rPr>
        <w:t xml:space="preserve"> </w:t>
      </w:r>
      <w:r>
        <w:rPr>
          <w:rFonts w:ascii="Microsoft Sans Serif"/>
          <w:sz w:val="14"/>
        </w:rPr>
        <w:t>July</w:t>
      </w:r>
      <w:r>
        <w:rPr>
          <w:rFonts w:ascii="Microsoft Sans Serif"/>
          <w:spacing w:val="12"/>
          <w:sz w:val="14"/>
        </w:rPr>
        <w:t xml:space="preserve"> </w:t>
      </w:r>
      <w:r>
        <w:rPr>
          <w:rFonts w:ascii="Microsoft Sans Serif"/>
          <w:sz w:val="14"/>
        </w:rPr>
        <w:t>2022</w:t>
      </w:r>
      <w:r>
        <w:rPr>
          <w:rFonts w:ascii="Microsoft Sans Serif"/>
          <w:spacing w:val="-5"/>
          <w:sz w:val="14"/>
        </w:rPr>
        <w:t xml:space="preserve"> </w:t>
      </w:r>
      <w:r>
        <w:rPr>
          <w:rFonts w:ascii="Microsoft Sans Serif"/>
          <w:sz w:val="14"/>
        </w:rPr>
        <w:t>-</w:t>
      </w:r>
      <w:r>
        <w:rPr>
          <w:rFonts w:ascii="Microsoft Sans Serif"/>
          <w:spacing w:val="14"/>
          <w:sz w:val="14"/>
        </w:rPr>
        <w:t xml:space="preserve"> </w:t>
      </w:r>
      <w:r>
        <w:rPr>
          <w:rFonts w:ascii="Microsoft Sans Serif"/>
          <w:sz w:val="14"/>
        </w:rPr>
        <w:t>30</w:t>
      </w:r>
      <w:r>
        <w:rPr>
          <w:rFonts w:ascii="Microsoft Sans Serif"/>
          <w:spacing w:val="10"/>
          <w:sz w:val="14"/>
        </w:rPr>
        <w:t xml:space="preserve"> </w:t>
      </w:r>
      <w:r>
        <w:rPr>
          <w:rFonts w:ascii="Microsoft Sans Serif"/>
          <w:sz w:val="14"/>
        </w:rPr>
        <w:t>June</w:t>
      </w:r>
      <w:r>
        <w:rPr>
          <w:rFonts w:ascii="Microsoft Sans Serif"/>
          <w:spacing w:val="12"/>
          <w:sz w:val="14"/>
        </w:rPr>
        <w:t xml:space="preserve"> </w:t>
      </w:r>
      <w:r>
        <w:rPr>
          <w:rFonts w:ascii="Microsoft Sans Serif"/>
          <w:spacing w:val="-4"/>
          <w:sz w:val="14"/>
        </w:rPr>
        <w:t>2023</w:t>
      </w:r>
    </w:p>
    <w:p w14:paraId="0D8316A4" w14:textId="77777777" w:rsidR="0023423B" w:rsidRDefault="0023423B">
      <w:pPr>
        <w:pStyle w:val="BodyText"/>
        <w:spacing w:before="8"/>
        <w:rPr>
          <w:rFonts w:ascii="Microsoft Sans Serif"/>
          <w:sz w:val="5"/>
        </w:rPr>
      </w:pPr>
    </w:p>
    <w:tbl>
      <w:tblPr>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87"/>
        <w:gridCol w:w="757"/>
        <w:gridCol w:w="727"/>
        <w:gridCol w:w="859"/>
        <w:gridCol w:w="780"/>
        <w:gridCol w:w="1140"/>
        <w:gridCol w:w="773"/>
      </w:tblGrid>
      <w:tr w:rsidR="0023423B" w14:paraId="2BD3844F" w14:textId="77777777">
        <w:trPr>
          <w:trHeight w:val="532"/>
        </w:trPr>
        <w:tc>
          <w:tcPr>
            <w:tcW w:w="3287" w:type="dxa"/>
            <w:vMerge w:val="restart"/>
            <w:tcBorders>
              <w:left w:val="nil"/>
            </w:tcBorders>
          </w:tcPr>
          <w:p w14:paraId="79085802" w14:textId="77777777" w:rsidR="0023423B" w:rsidRDefault="0023423B">
            <w:pPr>
              <w:pStyle w:val="TableParagraph"/>
              <w:rPr>
                <w:rFonts w:ascii="Microsoft Sans Serif"/>
                <w:sz w:val="15"/>
              </w:rPr>
            </w:pPr>
          </w:p>
          <w:p w14:paraId="50253B0A" w14:textId="77777777" w:rsidR="0023423B" w:rsidRDefault="0023423B">
            <w:pPr>
              <w:pStyle w:val="TableParagraph"/>
              <w:rPr>
                <w:rFonts w:ascii="Microsoft Sans Serif"/>
                <w:sz w:val="15"/>
              </w:rPr>
            </w:pPr>
          </w:p>
          <w:p w14:paraId="3F56C147" w14:textId="77777777" w:rsidR="0023423B" w:rsidRDefault="0023423B">
            <w:pPr>
              <w:pStyle w:val="TableParagraph"/>
              <w:spacing w:before="101"/>
              <w:rPr>
                <w:rFonts w:ascii="Microsoft Sans Serif"/>
                <w:sz w:val="15"/>
              </w:rPr>
            </w:pPr>
          </w:p>
          <w:p w14:paraId="7E41A80A" w14:textId="77777777" w:rsidR="0023423B" w:rsidRDefault="00D0734C">
            <w:pPr>
              <w:pStyle w:val="TableParagraph"/>
              <w:spacing w:before="1"/>
              <w:ind w:left="19"/>
              <w:jc w:val="center"/>
              <w:rPr>
                <w:b/>
                <w:sz w:val="15"/>
              </w:rPr>
            </w:pPr>
            <w:r>
              <w:rPr>
                <w:b/>
                <w:spacing w:val="-2"/>
                <w:sz w:val="15"/>
              </w:rPr>
              <w:t>Position</w:t>
            </w:r>
          </w:p>
        </w:tc>
        <w:tc>
          <w:tcPr>
            <w:tcW w:w="1484" w:type="dxa"/>
            <w:gridSpan w:val="2"/>
          </w:tcPr>
          <w:p w14:paraId="37D89360" w14:textId="77777777" w:rsidR="0023423B" w:rsidRDefault="00D0734C">
            <w:pPr>
              <w:pStyle w:val="TableParagraph"/>
              <w:spacing w:line="254" w:lineRule="auto"/>
              <w:ind w:left="425" w:right="10" w:hanging="397"/>
              <w:rPr>
                <w:b/>
                <w:sz w:val="15"/>
              </w:rPr>
            </w:pPr>
            <w:r>
              <w:rPr>
                <w:b/>
                <w:w w:val="90"/>
                <w:sz w:val="15"/>
              </w:rPr>
              <w:t>Short</w:t>
            </w:r>
            <w:r>
              <w:rPr>
                <w:b/>
                <w:spacing w:val="-9"/>
                <w:w w:val="90"/>
                <w:sz w:val="15"/>
              </w:rPr>
              <w:t xml:space="preserve"> </w:t>
            </w:r>
            <w:r>
              <w:rPr>
                <w:b/>
                <w:w w:val="90"/>
                <w:sz w:val="15"/>
              </w:rPr>
              <w:t>Term Employee</w:t>
            </w:r>
            <w:r>
              <w:rPr>
                <w:b/>
                <w:sz w:val="15"/>
              </w:rPr>
              <w:t xml:space="preserve"> </w:t>
            </w:r>
            <w:r>
              <w:rPr>
                <w:b/>
                <w:spacing w:val="-2"/>
                <w:sz w:val="15"/>
              </w:rPr>
              <w:t>Expenses</w:t>
            </w:r>
          </w:p>
        </w:tc>
        <w:tc>
          <w:tcPr>
            <w:tcW w:w="859" w:type="dxa"/>
            <w:vMerge w:val="restart"/>
          </w:tcPr>
          <w:p w14:paraId="0A9A9A94" w14:textId="77777777" w:rsidR="0023423B" w:rsidRDefault="00D0734C">
            <w:pPr>
              <w:pStyle w:val="TableParagraph"/>
              <w:spacing w:line="249" w:lineRule="auto"/>
              <w:ind w:left="110" w:right="57" w:hanging="30"/>
              <w:jc w:val="both"/>
              <w:rPr>
                <w:b/>
                <w:sz w:val="15"/>
              </w:rPr>
            </w:pPr>
            <w:r>
              <w:rPr>
                <w:b/>
                <w:w w:val="90"/>
                <w:sz w:val="15"/>
              </w:rPr>
              <w:t>Long</w:t>
            </w:r>
            <w:r>
              <w:rPr>
                <w:b/>
                <w:spacing w:val="-7"/>
                <w:w w:val="90"/>
                <w:sz w:val="15"/>
              </w:rPr>
              <w:t xml:space="preserve"> </w:t>
            </w:r>
            <w:r>
              <w:rPr>
                <w:b/>
                <w:w w:val="90"/>
                <w:sz w:val="15"/>
              </w:rPr>
              <w:t>Term</w:t>
            </w:r>
            <w:r>
              <w:rPr>
                <w:b/>
                <w:sz w:val="15"/>
              </w:rPr>
              <w:t xml:space="preserve"> </w:t>
            </w:r>
            <w:r>
              <w:rPr>
                <w:b/>
                <w:spacing w:val="-6"/>
                <w:sz w:val="15"/>
              </w:rPr>
              <w:t>Employee</w:t>
            </w:r>
            <w:r>
              <w:rPr>
                <w:b/>
                <w:sz w:val="15"/>
              </w:rPr>
              <w:t xml:space="preserve"> </w:t>
            </w:r>
            <w:r>
              <w:rPr>
                <w:b/>
                <w:spacing w:val="-6"/>
                <w:sz w:val="15"/>
              </w:rPr>
              <w:t>Expenses</w:t>
            </w:r>
          </w:p>
          <w:p w14:paraId="6828C4EE" w14:textId="77777777" w:rsidR="0023423B" w:rsidRDefault="0023423B">
            <w:pPr>
              <w:pStyle w:val="TableParagraph"/>
              <w:rPr>
                <w:rFonts w:ascii="Microsoft Sans Serif"/>
                <w:sz w:val="15"/>
              </w:rPr>
            </w:pPr>
          </w:p>
          <w:p w14:paraId="7F17BBE5" w14:textId="77777777" w:rsidR="0023423B" w:rsidRDefault="0023423B">
            <w:pPr>
              <w:pStyle w:val="TableParagraph"/>
              <w:rPr>
                <w:rFonts w:ascii="Microsoft Sans Serif"/>
                <w:sz w:val="15"/>
              </w:rPr>
            </w:pPr>
          </w:p>
          <w:p w14:paraId="4C902D70" w14:textId="77777777" w:rsidR="0023423B" w:rsidRDefault="0023423B">
            <w:pPr>
              <w:pStyle w:val="TableParagraph"/>
              <w:spacing w:before="32"/>
              <w:rPr>
                <w:rFonts w:ascii="Microsoft Sans Serif"/>
                <w:sz w:val="15"/>
              </w:rPr>
            </w:pPr>
          </w:p>
          <w:p w14:paraId="522BF53B" w14:textId="77777777" w:rsidR="0023423B" w:rsidRDefault="00D0734C">
            <w:pPr>
              <w:pStyle w:val="TableParagraph"/>
              <w:spacing w:before="1"/>
              <w:ind w:left="262"/>
              <w:rPr>
                <w:b/>
                <w:sz w:val="15"/>
              </w:rPr>
            </w:pPr>
            <w:r>
              <w:rPr>
                <w:b/>
                <w:spacing w:val="-2"/>
                <w:sz w:val="15"/>
              </w:rPr>
              <w:t>$'000</w:t>
            </w:r>
          </w:p>
        </w:tc>
        <w:tc>
          <w:tcPr>
            <w:tcW w:w="780" w:type="dxa"/>
            <w:vMerge w:val="restart"/>
          </w:tcPr>
          <w:p w14:paraId="7B6BC693" w14:textId="77777777" w:rsidR="0023423B" w:rsidRDefault="00D0734C">
            <w:pPr>
              <w:pStyle w:val="TableParagraph"/>
              <w:spacing w:line="249" w:lineRule="auto"/>
              <w:ind w:left="70" w:right="43" w:hanging="11"/>
              <w:jc w:val="center"/>
              <w:rPr>
                <w:b/>
                <w:sz w:val="15"/>
              </w:rPr>
            </w:pPr>
            <w:r>
              <w:rPr>
                <w:b/>
                <w:spacing w:val="-4"/>
                <w:sz w:val="15"/>
              </w:rPr>
              <w:t>Post</w:t>
            </w:r>
            <w:r>
              <w:rPr>
                <w:b/>
                <w:sz w:val="15"/>
              </w:rPr>
              <w:t xml:space="preserve"> </w:t>
            </w:r>
            <w:r>
              <w:rPr>
                <w:b/>
                <w:spacing w:val="-2"/>
                <w:sz w:val="15"/>
              </w:rPr>
              <w:t>Employ-</w:t>
            </w:r>
            <w:r>
              <w:rPr>
                <w:b/>
                <w:sz w:val="15"/>
              </w:rPr>
              <w:t xml:space="preserve"> </w:t>
            </w:r>
            <w:proofErr w:type="spellStart"/>
            <w:r>
              <w:rPr>
                <w:b/>
                <w:spacing w:val="-4"/>
                <w:sz w:val="15"/>
              </w:rPr>
              <w:t>ment</w:t>
            </w:r>
            <w:proofErr w:type="spellEnd"/>
            <w:r>
              <w:rPr>
                <w:b/>
                <w:sz w:val="15"/>
              </w:rPr>
              <w:t xml:space="preserve"> </w:t>
            </w:r>
            <w:r>
              <w:rPr>
                <w:b/>
                <w:spacing w:val="-2"/>
                <w:w w:val="90"/>
                <w:sz w:val="15"/>
              </w:rPr>
              <w:t>Expenses</w:t>
            </w:r>
          </w:p>
          <w:p w14:paraId="70ADF60D" w14:textId="77777777" w:rsidR="0023423B" w:rsidRDefault="0023423B">
            <w:pPr>
              <w:pStyle w:val="TableParagraph"/>
              <w:rPr>
                <w:rFonts w:ascii="Microsoft Sans Serif"/>
                <w:sz w:val="15"/>
              </w:rPr>
            </w:pPr>
          </w:p>
          <w:p w14:paraId="5CC54C47" w14:textId="77777777" w:rsidR="0023423B" w:rsidRDefault="0023423B">
            <w:pPr>
              <w:pStyle w:val="TableParagraph"/>
              <w:spacing w:before="24"/>
              <w:rPr>
                <w:rFonts w:ascii="Microsoft Sans Serif"/>
                <w:sz w:val="15"/>
              </w:rPr>
            </w:pPr>
          </w:p>
          <w:p w14:paraId="180C2DDE" w14:textId="77777777" w:rsidR="0023423B" w:rsidRDefault="00D0734C">
            <w:pPr>
              <w:pStyle w:val="TableParagraph"/>
              <w:ind w:left="32" w:right="9"/>
              <w:jc w:val="center"/>
              <w:rPr>
                <w:b/>
                <w:sz w:val="15"/>
              </w:rPr>
            </w:pPr>
            <w:r>
              <w:rPr>
                <w:b/>
                <w:spacing w:val="-2"/>
                <w:sz w:val="15"/>
              </w:rPr>
              <w:t>$'000</w:t>
            </w:r>
          </w:p>
        </w:tc>
        <w:tc>
          <w:tcPr>
            <w:tcW w:w="1140" w:type="dxa"/>
            <w:vMerge w:val="restart"/>
          </w:tcPr>
          <w:p w14:paraId="26484A9B" w14:textId="77777777" w:rsidR="0023423B" w:rsidRDefault="00D0734C">
            <w:pPr>
              <w:pStyle w:val="TableParagraph"/>
              <w:spacing w:line="249" w:lineRule="auto"/>
              <w:ind w:left="13" w:right="1"/>
              <w:jc w:val="center"/>
              <w:rPr>
                <w:b/>
                <w:sz w:val="15"/>
              </w:rPr>
            </w:pPr>
            <w:r>
              <w:rPr>
                <w:b/>
                <w:spacing w:val="-2"/>
                <w:w w:val="90"/>
                <w:sz w:val="15"/>
              </w:rPr>
              <w:t>Termination</w:t>
            </w:r>
            <w:r>
              <w:rPr>
                <w:b/>
                <w:sz w:val="15"/>
              </w:rPr>
              <w:t xml:space="preserve"> </w:t>
            </w:r>
            <w:r>
              <w:rPr>
                <w:b/>
                <w:spacing w:val="-2"/>
                <w:sz w:val="15"/>
              </w:rPr>
              <w:t>Benefits</w:t>
            </w:r>
          </w:p>
          <w:p w14:paraId="3E62F58C" w14:textId="77777777" w:rsidR="0023423B" w:rsidRDefault="0023423B">
            <w:pPr>
              <w:pStyle w:val="TableParagraph"/>
              <w:rPr>
                <w:rFonts w:ascii="Microsoft Sans Serif"/>
                <w:sz w:val="15"/>
              </w:rPr>
            </w:pPr>
          </w:p>
          <w:p w14:paraId="7572E282" w14:textId="77777777" w:rsidR="0023423B" w:rsidRDefault="0023423B">
            <w:pPr>
              <w:pStyle w:val="TableParagraph"/>
              <w:rPr>
                <w:rFonts w:ascii="Microsoft Sans Serif"/>
                <w:sz w:val="15"/>
              </w:rPr>
            </w:pPr>
          </w:p>
          <w:p w14:paraId="53688F95" w14:textId="77777777" w:rsidR="0023423B" w:rsidRDefault="0023423B">
            <w:pPr>
              <w:pStyle w:val="TableParagraph"/>
              <w:rPr>
                <w:rFonts w:ascii="Microsoft Sans Serif"/>
                <w:sz w:val="15"/>
              </w:rPr>
            </w:pPr>
          </w:p>
          <w:p w14:paraId="6D5938CB" w14:textId="77777777" w:rsidR="0023423B" w:rsidRDefault="0023423B">
            <w:pPr>
              <w:pStyle w:val="TableParagraph"/>
              <w:spacing w:before="43"/>
              <w:rPr>
                <w:rFonts w:ascii="Microsoft Sans Serif"/>
                <w:sz w:val="15"/>
              </w:rPr>
            </w:pPr>
          </w:p>
          <w:p w14:paraId="12E4B2A5" w14:textId="77777777" w:rsidR="0023423B" w:rsidRDefault="00D0734C">
            <w:pPr>
              <w:pStyle w:val="TableParagraph"/>
              <w:spacing w:before="1"/>
              <w:ind w:left="13"/>
              <w:jc w:val="center"/>
              <w:rPr>
                <w:b/>
                <w:sz w:val="15"/>
              </w:rPr>
            </w:pPr>
            <w:r>
              <w:rPr>
                <w:b/>
                <w:spacing w:val="-2"/>
                <w:sz w:val="15"/>
              </w:rPr>
              <w:t>$'000</w:t>
            </w:r>
          </w:p>
        </w:tc>
        <w:tc>
          <w:tcPr>
            <w:tcW w:w="773" w:type="dxa"/>
            <w:vMerge w:val="restart"/>
            <w:tcBorders>
              <w:right w:val="single" w:sz="12" w:space="0" w:color="000000"/>
            </w:tcBorders>
          </w:tcPr>
          <w:p w14:paraId="6AA610D2" w14:textId="77777777" w:rsidR="0023423B" w:rsidRDefault="00D0734C">
            <w:pPr>
              <w:pStyle w:val="TableParagraph"/>
              <w:spacing w:line="249" w:lineRule="auto"/>
              <w:ind w:left="66" w:right="44" w:hanging="3"/>
              <w:jc w:val="center"/>
              <w:rPr>
                <w:b/>
                <w:sz w:val="15"/>
              </w:rPr>
            </w:pPr>
            <w:r>
              <w:rPr>
                <w:b/>
                <w:spacing w:val="-2"/>
                <w:sz w:val="15"/>
              </w:rPr>
              <w:t>Total</w:t>
            </w:r>
            <w:r>
              <w:rPr>
                <w:b/>
                <w:sz w:val="15"/>
              </w:rPr>
              <w:t xml:space="preserve"> </w:t>
            </w:r>
            <w:r>
              <w:rPr>
                <w:b/>
                <w:spacing w:val="-2"/>
                <w:w w:val="90"/>
                <w:sz w:val="15"/>
              </w:rPr>
              <w:t>Expenses</w:t>
            </w:r>
          </w:p>
          <w:p w14:paraId="7FE040EC" w14:textId="77777777" w:rsidR="0023423B" w:rsidRDefault="0023423B">
            <w:pPr>
              <w:pStyle w:val="TableParagraph"/>
              <w:rPr>
                <w:rFonts w:ascii="Microsoft Sans Serif"/>
                <w:sz w:val="15"/>
              </w:rPr>
            </w:pPr>
          </w:p>
          <w:p w14:paraId="59278882" w14:textId="77777777" w:rsidR="0023423B" w:rsidRDefault="0023423B">
            <w:pPr>
              <w:pStyle w:val="TableParagraph"/>
              <w:rPr>
                <w:rFonts w:ascii="Microsoft Sans Serif"/>
                <w:sz w:val="15"/>
              </w:rPr>
            </w:pPr>
          </w:p>
          <w:p w14:paraId="5CACB6EC" w14:textId="77777777" w:rsidR="0023423B" w:rsidRDefault="0023423B">
            <w:pPr>
              <w:pStyle w:val="TableParagraph"/>
              <w:rPr>
                <w:rFonts w:ascii="Microsoft Sans Serif"/>
                <w:sz w:val="15"/>
              </w:rPr>
            </w:pPr>
          </w:p>
          <w:p w14:paraId="68F25173" w14:textId="77777777" w:rsidR="0023423B" w:rsidRDefault="0023423B">
            <w:pPr>
              <w:pStyle w:val="TableParagraph"/>
              <w:spacing w:before="43"/>
              <w:rPr>
                <w:rFonts w:ascii="Microsoft Sans Serif"/>
                <w:sz w:val="15"/>
              </w:rPr>
            </w:pPr>
          </w:p>
          <w:p w14:paraId="332BA130" w14:textId="77777777" w:rsidR="0023423B" w:rsidRDefault="00D0734C">
            <w:pPr>
              <w:pStyle w:val="TableParagraph"/>
              <w:spacing w:before="1"/>
              <w:ind w:left="28"/>
              <w:jc w:val="center"/>
              <w:rPr>
                <w:b/>
                <w:sz w:val="15"/>
              </w:rPr>
            </w:pPr>
            <w:r>
              <w:rPr>
                <w:b/>
                <w:spacing w:val="-2"/>
                <w:sz w:val="15"/>
              </w:rPr>
              <w:t>$'000</w:t>
            </w:r>
          </w:p>
        </w:tc>
      </w:tr>
      <w:tr w:rsidR="0023423B" w14:paraId="6655DF61" w14:textId="77777777">
        <w:trPr>
          <w:trHeight w:val="868"/>
        </w:trPr>
        <w:tc>
          <w:tcPr>
            <w:tcW w:w="3287" w:type="dxa"/>
            <w:vMerge/>
            <w:tcBorders>
              <w:top w:val="nil"/>
              <w:left w:val="nil"/>
            </w:tcBorders>
          </w:tcPr>
          <w:p w14:paraId="6C878451" w14:textId="77777777" w:rsidR="0023423B" w:rsidRDefault="0023423B">
            <w:pPr>
              <w:rPr>
                <w:sz w:val="2"/>
                <w:szCs w:val="2"/>
              </w:rPr>
            </w:pPr>
          </w:p>
        </w:tc>
        <w:tc>
          <w:tcPr>
            <w:tcW w:w="757" w:type="dxa"/>
          </w:tcPr>
          <w:p w14:paraId="25EC0B6B" w14:textId="77777777" w:rsidR="0023423B" w:rsidRDefault="00D0734C">
            <w:pPr>
              <w:pStyle w:val="TableParagraph"/>
              <w:spacing w:line="249" w:lineRule="auto"/>
              <w:ind w:left="59" w:right="38" w:hanging="14"/>
              <w:jc w:val="center"/>
              <w:rPr>
                <w:b/>
                <w:sz w:val="15"/>
              </w:rPr>
            </w:pPr>
            <w:r>
              <w:rPr>
                <w:b/>
                <w:spacing w:val="-4"/>
                <w:sz w:val="15"/>
              </w:rPr>
              <w:t>Monetary</w:t>
            </w:r>
            <w:r>
              <w:rPr>
                <w:b/>
                <w:sz w:val="15"/>
              </w:rPr>
              <w:t xml:space="preserve"> </w:t>
            </w:r>
            <w:r>
              <w:rPr>
                <w:b/>
                <w:spacing w:val="-2"/>
                <w:w w:val="90"/>
                <w:sz w:val="15"/>
              </w:rPr>
              <w:t>Expenses</w:t>
            </w:r>
          </w:p>
          <w:p w14:paraId="6B7EC23D" w14:textId="77777777" w:rsidR="0023423B" w:rsidRDefault="0023423B">
            <w:pPr>
              <w:pStyle w:val="TableParagraph"/>
              <w:spacing w:before="10"/>
              <w:rPr>
                <w:rFonts w:ascii="Microsoft Sans Serif"/>
                <w:sz w:val="15"/>
              </w:rPr>
            </w:pPr>
          </w:p>
          <w:p w14:paraId="78EE8B1A" w14:textId="77777777" w:rsidR="0023423B" w:rsidRDefault="00D0734C">
            <w:pPr>
              <w:pStyle w:val="TableParagraph"/>
              <w:spacing w:before="1"/>
              <w:ind w:left="14"/>
              <w:jc w:val="center"/>
              <w:rPr>
                <w:b/>
                <w:sz w:val="15"/>
              </w:rPr>
            </w:pPr>
            <w:r>
              <w:rPr>
                <w:b/>
                <w:spacing w:val="-2"/>
                <w:sz w:val="15"/>
              </w:rPr>
              <w:t>$'000</w:t>
            </w:r>
          </w:p>
        </w:tc>
        <w:tc>
          <w:tcPr>
            <w:tcW w:w="727" w:type="dxa"/>
          </w:tcPr>
          <w:p w14:paraId="725B68D7" w14:textId="77777777" w:rsidR="0023423B" w:rsidRDefault="00D0734C">
            <w:pPr>
              <w:pStyle w:val="TableParagraph"/>
              <w:spacing w:line="252" w:lineRule="auto"/>
              <w:ind w:left="56" w:right="37" w:firstLine="13"/>
              <w:jc w:val="center"/>
              <w:rPr>
                <w:b/>
                <w:sz w:val="15"/>
              </w:rPr>
            </w:pPr>
            <w:r>
              <w:rPr>
                <w:b/>
                <w:spacing w:val="-4"/>
                <w:sz w:val="15"/>
              </w:rPr>
              <w:t>Non-</w:t>
            </w:r>
            <w:r>
              <w:rPr>
                <w:b/>
                <w:sz w:val="15"/>
              </w:rPr>
              <w:t xml:space="preserve"> </w:t>
            </w:r>
            <w:r>
              <w:rPr>
                <w:b/>
                <w:spacing w:val="-2"/>
                <w:w w:val="90"/>
                <w:sz w:val="15"/>
              </w:rPr>
              <w:t>Monetary</w:t>
            </w:r>
            <w:r>
              <w:rPr>
                <w:b/>
                <w:sz w:val="15"/>
              </w:rPr>
              <w:t xml:space="preserve"> </w:t>
            </w:r>
            <w:r>
              <w:rPr>
                <w:b/>
                <w:spacing w:val="-2"/>
                <w:sz w:val="15"/>
              </w:rPr>
              <w:t>Benefits</w:t>
            </w:r>
          </w:p>
          <w:p w14:paraId="37D1FECF" w14:textId="77777777" w:rsidR="0023423B" w:rsidRDefault="00D0734C">
            <w:pPr>
              <w:pStyle w:val="TableParagraph"/>
              <w:spacing w:line="172" w:lineRule="exact"/>
              <w:ind w:left="25" w:right="3"/>
              <w:jc w:val="center"/>
              <w:rPr>
                <w:b/>
                <w:sz w:val="15"/>
              </w:rPr>
            </w:pPr>
            <w:r>
              <w:rPr>
                <w:b/>
                <w:spacing w:val="-2"/>
                <w:sz w:val="15"/>
              </w:rPr>
              <w:t>$'000</w:t>
            </w:r>
          </w:p>
        </w:tc>
        <w:tc>
          <w:tcPr>
            <w:tcW w:w="859" w:type="dxa"/>
            <w:vMerge/>
            <w:tcBorders>
              <w:top w:val="nil"/>
            </w:tcBorders>
          </w:tcPr>
          <w:p w14:paraId="0E292B09" w14:textId="77777777" w:rsidR="0023423B" w:rsidRDefault="0023423B">
            <w:pPr>
              <w:rPr>
                <w:sz w:val="2"/>
                <w:szCs w:val="2"/>
              </w:rPr>
            </w:pPr>
          </w:p>
        </w:tc>
        <w:tc>
          <w:tcPr>
            <w:tcW w:w="780" w:type="dxa"/>
            <w:vMerge/>
            <w:tcBorders>
              <w:top w:val="nil"/>
            </w:tcBorders>
          </w:tcPr>
          <w:p w14:paraId="5C64B7F5" w14:textId="77777777" w:rsidR="0023423B" w:rsidRDefault="0023423B">
            <w:pPr>
              <w:rPr>
                <w:sz w:val="2"/>
                <w:szCs w:val="2"/>
              </w:rPr>
            </w:pPr>
          </w:p>
        </w:tc>
        <w:tc>
          <w:tcPr>
            <w:tcW w:w="1140" w:type="dxa"/>
            <w:vMerge/>
            <w:tcBorders>
              <w:top w:val="nil"/>
            </w:tcBorders>
          </w:tcPr>
          <w:p w14:paraId="1EF21AFB" w14:textId="77777777" w:rsidR="0023423B" w:rsidRDefault="0023423B">
            <w:pPr>
              <w:rPr>
                <w:sz w:val="2"/>
                <w:szCs w:val="2"/>
              </w:rPr>
            </w:pPr>
          </w:p>
        </w:tc>
        <w:tc>
          <w:tcPr>
            <w:tcW w:w="773" w:type="dxa"/>
            <w:vMerge/>
            <w:tcBorders>
              <w:top w:val="nil"/>
              <w:right w:val="single" w:sz="12" w:space="0" w:color="000000"/>
            </w:tcBorders>
          </w:tcPr>
          <w:p w14:paraId="4901D504" w14:textId="77777777" w:rsidR="0023423B" w:rsidRDefault="0023423B">
            <w:pPr>
              <w:rPr>
                <w:sz w:val="2"/>
                <w:szCs w:val="2"/>
              </w:rPr>
            </w:pPr>
          </w:p>
        </w:tc>
      </w:tr>
      <w:tr w:rsidR="0023423B" w14:paraId="2DEC69AC" w14:textId="77777777">
        <w:trPr>
          <w:trHeight w:val="330"/>
        </w:trPr>
        <w:tc>
          <w:tcPr>
            <w:tcW w:w="3287" w:type="dxa"/>
            <w:tcBorders>
              <w:left w:val="nil"/>
            </w:tcBorders>
          </w:tcPr>
          <w:p w14:paraId="07677FC8" w14:textId="77777777" w:rsidR="0023423B" w:rsidRDefault="00D0734C">
            <w:pPr>
              <w:pStyle w:val="TableParagraph"/>
              <w:spacing w:before="80"/>
              <w:ind w:left="30"/>
              <w:rPr>
                <w:rFonts w:ascii="Microsoft Sans Serif"/>
                <w:sz w:val="14"/>
              </w:rPr>
            </w:pPr>
            <w:r>
              <w:rPr>
                <w:noProof/>
              </w:rPr>
              <mc:AlternateContent>
                <mc:Choice Requires="wpg">
                  <w:drawing>
                    <wp:anchor distT="0" distB="0" distL="0" distR="0" simplePos="0" relativeHeight="251616256" behindDoc="0" locked="0" layoutInCell="1" allowOverlap="1" wp14:anchorId="6EC5A0A1" wp14:editId="6449A129">
                      <wp:simplePos x="0" y="0"/>
                      <wp:positionH relativeFrom="column">
                        <wp:posOffset>-9144</wp:posOffset>
                      </wp:positionH>
                      <wp:positionV relativeFrom="paragraph">
                        <wp:posOffset>-898104</wp:posOffset>
                      </wp:positionV>
                      <wp:extent cx="15240" cy="1423670"/>
                      <wp:effectExtent l="0" t="0" r="0" b="0"/>
                      <wp:wrapNone/>
                      <wp:docPr id="230" name="Group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423670"/>
                                <a:chOff x="0" y="0"/>
                                <a:chExt cx="15240" cy="1423670"/>
                              </a:xfrm>
                            </wpg:grpSpPr>
                            <pic:pic xmlns:pic="http://schemas.openxmlformats.org/drawingml/2006/picture">
                              <pic:nvPicPr>
                                <pic:cNvPr id="231" name="Image 231"/>
                                <pic:cNvPicPr/>
                              </pic:nvPicPr>
                              <pic:blipFill>
                                <a:blip r:embed="rId184" cstate="print"/>
                                <a:stretch>
                                  <a:fillRect/>
                                </a:stretch>
                              </pic:blipFill>
                              <pic:spPr>
                                <a:xfrm>
                                  <a:off x="0" y="0"/>
                                  <a:ext cx="15240" cy="1423415"/>
                                </a:xfrm>
                                <a:prstGeom prst="rect">
                                  <a:avLst/>
                                </a:prstGeom>
                              </pic:spPr>
                            </pic:pic>
                          </wpg:wgp>
                        </a:graphicData>
                      </a:graphic>
                    </wp:anchor>
                  </w:drawing>
                </mc:Choice>
                <mc:Fallback>
                  <w:pict>
                    <v:group w14:anchorId="770B2C2D" id="Group 230" o:spid="_x0000_s1026" alt="&quot;&quot;" style="position:absolute;margin-left:-.7pt;margin-top:-70.7pt;width:1.2pt;height:112.1pt;z-index:251616256;mso-wrap-distance-left:0;mso-wrap-distance-right:0" coordsize="152,14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9mIAIAAOcEAAAOAAAAZHJzL2Uyb0RvYy54bWyclNtu2zAMhu8H7B0E&#10;3TeO07QbhDi9yRoUKLZghwdQZNkWah1AKXHy9qNk1ymSohtyYUEnkh9/kV48HHRL9hK8sqag+WRK&#10;iTTClsrUBf3z+/HmKyU+cFPy1hpZ0KP09GH5+dOic0zObGPbUgJBJ8azzhW0CcGxLPOikZr7iXXS&#10;4GFlQfOAS6izEniH3nWbzabT+6yzUDqwQnqPu6v+kC6T/6qSIvyoKi8DaQuKbCGNkMZtHLPlgrMa&#10;uGuUGDD4FRSaK4NBR1crHjjZgbpwpZUA620VJsLqzFaVEjLlgNnk07Ns1mB3LuVSs652o0wo7ZlO&#10;V7sV3/drcL/cBnp6nD5b8eJRl6xzNXt7Htf16fKhAh2NMAlySIoeR0XlIRCBm/ndbI6yCzzJ57Pb&#10;+y+D4qLBZ7mwEs23D+0yzvqgCW1EcUow/AZ5cHYhz7/LCK3CDiQdnOj/8qE5vOzcDb6k40FtVavC&#10;MVUlvlmEMvuNElHZuEAlN0BUWdDZbU6J4Rrb4UnzWpK4gYK/3oo2Uf8LF9tWuUfVtlH1OB9gsZzP&#10;yuGdfPtSW1mx09KEvndAtshtjW+U85QAk3orERCeSiQU2LcBGR0oE/pG8QFkEE2MXyHHT2yvCMrZ&#10;eJCgT5wxBT8U1xX1Ms/vYuDx3Tlz4MNaWk3iBEmRAMXmjO+f/cDyemVQsA+fuJAGN2MZYzclt0Pn&#10;x3Z9u063Tv+n5V8AAAD//wMAUEsDBAoAAAAAAAAAIQAovfHW5wAAAOcAAAAUAAAAZHJzL21lZGlh&#10;L2ltYWdlMS5wbmeJUE5HDQoaCgAAAA1JSERSAAAABQAAAdMBAwAAANWxQCAAAAAGUExURQAAAP//&#10;/6XZn90AAAABYktHRACIBR1IAAAACXBIWXMAAA7EAAAOxAGVKw4bAAAAeklEQVQokbVOQQ6AMAjj&#10;6BN8rkeesOfsyJM8OpM5WG2mLjENBUohyCpJrtBaadNU4vzui34NmrOGLskCOTr8Su/C+6jhnqsK&#10;jB3zMOczs4rlHnxr9PH43njyH3ZAP7UXPAN+xcg/VvWvMbd1Rm51pv/k6rKCLTgZlzgA/nwFMG6E&#10;yq8AAAAASUVORK5CYIJQSwMEFAAGAAgAAAAhAMAMmFbdAAAACAEAAA8AAABkcnMvZG93bnJldi54&#10;bWxMj81qwzAQhO+FvoPYQG+J7PQH41gOIbQ9hUKTQultY21sE2tlLMV23r5yL81pd5lh9ptsPZpG&#10;9NS52rKCeBGBIC6srrlU8HV4mycgnEfW2FgmBVdysM7v7zJMtR34k/q9L0UIYZeigsr7NpXSFRUZ&#10;dAvbEgftZDuDPpxdKXWHQwg3jVxG0Ys0WHP4UGFL24qK8/5iFLwPOGwe49d+dz5trz+H54/vXUxK&#10;PczGzQqEp9H/m2HCD+iQB6ajvbB2olEwj5+C829O2+QI3Y4KkmUCMs/kbYH8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T832YgAgAA5wQAAA4AAAAAAAAAAAAA&#10;AAAAOgIAAGRycy9lMm9Eb2MueG1sUEsBAi0ACgAAAAAAAAAhACi98dbnAAAA5wAAABQAAAAAAAAA&#10;AAAAAAAAhgQAAGRycy9tZWRpYS9pbWFnZTEucG5nUEsBAi0AFAAGAAgAAAAhAMAMmFbdAAAACAEA&#10;AA8AAAAAAAAAAAAAAAAAnwUAAGRycy9kb3ducmV2LnhtbFBLAQItABQABgAIAAAAIQCqJg6+vAAA&#10;ACEBAAAZAAAAAAAAAAAAAAAAAKkGAABkcnMvX3JlbHMvZTJvRG9jLnhtbC5yZWxzUEsFBgAAAAAG&#10;AAYAfAEAAJwHAAAAAA==&#10;">
                      <v:shape id="Image 231" o:spid="_x0000_s1027" type="#_x0000_t75" style="position:absolute;width:152;height:1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SRwAAAANwAAAAPAAAAZHJzL2Rvd25yZXYueG1sRI/NCsIw&#10;EITvgu8QVvAimqogUo0iglgEBf/uS7O2xWZTmqj17Y0geBxm5htmvmxMKZ5Uu8KyguEgAkGcWl1w&#10;puBy3vSnIJxH1lhaJgVvcrBctFtzjLV98ZGeJ5+JAGEXo4Lc+yqW0qU5GXQDWxEH72Zrgz7IOpO6&#10;xleAm1KOomgiDRYcFnKsaJ1Tej89jIJH05sGxu5w2STpdX0+bKN9wkp1O81qBsJT4//hXzvRCkbj&#10;IXzPhCMgFx8AAAD//wMAUEsBAi0AFAAGAAgAAAAhANvh9svuAAAAhQEAABMAAAAAAAAAAAAAAAAA&#10;AAAAAFtDb250ZW50X1R5cGVzXS54bWxQSwECLQAUAAYACAAAACEAWvQsW78AAAAVAQAACwAAAAAA&#10;AAAAAAAAAAAfAQAAX3JlbHMvLnJlbHNQSwECLQAUAAYACAAAACEAoT/0kcAAAADcAAAADwAAAAAA&#10;AAAAAAAAAAAHAgAAZHJzL2Rvd25yZXYueG1sUEsFBgAAAAADAAMAtwAAAPQCAAAAAA==&#10;">
                        <v:imagedata r:id="rId185" o:title=""/>
                      </v:shape>
                    </v:group>
                  </w:pict>
                </mc:Fallback>
              </mc:AlternateContent>
            </w:r>
            <w:r>
              <w:rPr>
                <w:rFonts w:ascii="Microsoft Sans Serif"/>
                <w:spacing w:val="-2"/>
                <w:sz w:val="14"/>
              </w:rPr>
              <w:t>Commissioner</w:t>
            </w:r>
          </w:p>
        </w:tc>
        <w:tc>
          <w:tcPr>
            <w:tcW w:w="757" w:type="dxa"/>
          </w:tcPr>
          <w:p w14:paraId="289DD295" w14:textId="77777777" w:rsidR="0023423B" w:rsidRDefault="00D0734C">
            <w:pPr>
              <w:pStyle w:val="TableParagraph"/>
              <w:spacing w:before="81"/>
              <w:ind w:right="2"/>
              <w:jc w:val="right"/>
              <w:rPr>
                <w:rFonts w:ascii="Microsoft Sans Serif"/>
                <w:sz w:val="14"/>
              </w:rPr>
            </w:pPr>
            <w:r>
              <w:rPr>
                <w:rFonts w:ascii="Microsoft Sans Serif"/>
                <w:spacing w:val="-5"/>
                <w:sz w:val="14"/>
              </w:rPr>
              <w:t>541</w:t>
            </w:r>
          </w:p>
        </w:tc>
        <w:tc>
          <w:tcPr>
            <w:tcW w:w="727" w:type="dxa"/>
          </w:tcPr>
          <w:p w14:paraId="49A45713" w14:textId="77777777" w:rsidR="0023423B" w:rsidRDefault="00D0734C">
            <w:pPr>
              <w:pStyle w:val="TableParagraph"/>
              <w:spacing w:before="84"/>
              <w:jc w:val="right"/>
              <w:rPr>
                <w:rFonts w:ascii="Microsoft Sans Serif"/>
                <w:sz w:val="14"/>
              </w:rPr>
            </w:pPr>
            <w:r>
              <w:rPr>
                <w:rFonts w:ascii="Microsoft Sans Serif"/>
                <w:spacing w:val="-10"/>
                <w:sz w:val="14"/>
              </w:rPr>
              <w:t>3</w:t>
            </w:r>
          </w:p>
        </w:tc>
        <w:tc>
          <w:tcPr>
            <w:tcW w:w="859" w:type="dxa"/>
            <w:tcBorders>
              <w:right w:val="single" w:sz="12" w:space="0" w:color="000000"/>
            </w:tcBorders>
          </w:tcPr>
          <w:p w14:paraId="40AD4F8A" w14:textId="77777777" w:rsidR="0023423B" w:rsidRDefault="0023423B">
            <w:pPr>
              <w:pStyle w:val="TableParagraph"/>
              <w:rPr>
                <w:rFonts w:ascii="Times New Roman"/>
                <w:sz w:val="14"/>
              </w:rPr>
            </w:pPr>
          </w:p>
        </w:tc>
        <w:tc>
          <w:tcPr>
            <w:tcW w:w="780" w:type="dxa"/>
            <w:tcBorders>
              <w:left w:val="single" w:sz="12" w:space="0" w:color="000000"/>
            </w:tcBorders>
          </w:tcPr>
          <w:p w14:paraId="53D14097" w14:textId="77777777" w:rsidR="0023423B" w:rsidRDefault="00D0734C">
            <w:pPr>
              <w:pStyle w:val="TableParagraph"/>
              <w:spacing w:before="85"/>
              <w:ind w:right="2"/>
              <w:jc w:val="right"/>
              <w:rPr>
                <w:rFonts w:ascii="Microsoft Sans Serif"/>
                <w:sz w:val="14"/>
              </w:rPr>
            </w:pPr>
            <w:r>
              <w:rPr>
                <w:rFonts w:ascii="Microsoft Sans Serif"/>
                <w:spacing w:val="-5"/>
                <w:sz w:val="14"/>
              </w:rPr>
              <w:t>92</w:t>
            </w:r>
          </w:p>
        </w:tc>
        <w:tc>
          <w:tcPr>
            <w:tcW w:w="1140" w:type="dxa"/>
            <w:tcBorders>
              <w:right w:val="single" w:sz="12" w:space="0" w:color="000000"/>
            </w:tcBorders>
          </w:tcPr>
          <w:p w14:paraId="1DA7CA6F" w14:textId="77777777" w:rsidR="0023423B" w:rsidRDefault="00D0734C">
            <w:pPr>
              <w:pStyle w:val="TableParagraph"/>
              <w:spacing w:before="6"/>
              <w:jc w:val="right"/>
              <w:rPr>
                <w:rFonts w:ascii="Eras Light ITC"/>
                <w:sz w:val="20"/>
              </w:rPr>
            </w:pPr>
            <w:r>
              <w:rPr>
                <w:rFonts w:ascii="Eras Light ITC"/>
                <w:spacing w:val="-10"/>
                <w:sz w:val="20"/>
              </w:rPr>
              <w:t>-</w:t>
            </w:r>
          </w:p>
        </w:tc>
        <w:tc>
          <w:tcPr>
            <w:tcW w:w="773" w:type="dxa"/>
            <w:tcBorders>
              <w:left w:val="single" w:sz="12" w:space="0" w:color="000000"/>
              <w:right w:val="single" w:sz="12" w:space="0" w:color="000000"/>
            </w:tcBorders>
          </w:tcPr>
          <w:p w14:paraId="490DB52D" w14:textId="77777777" w:rsidR="0023423B" w:rsidRDefault="00D0734C">
            <w:pPr>
              <w:pStyle w:val="TableParagraph"/>
              <w:spacing w:before="75"/>
              <w:ind w:right="3"/>
              <w:jc w:val="right"/>
              <w:rPr>
                <w:b/>
                <w:sz w:val="15"/>
              </w:rPr>
            </w:pPr>
            <w:r>
              <w:rPr>
                <w:b/>
                <w:spacing w:val="-5"/>
                <w:sz w:val="15"/>
              </w:rPr>
              <w:t>650</w:t>
            </w:r>
          </w:p>
        </w:tc>
      </w:tr>
      <w:tr w:rsidR="0023423B" w14:paraId="0C9BC4DB" w14:textId="77777777">
        <w:trPr>
          <w:trHeight w:val="330"/>
        </w:trPr>
        <w:tc>
          <w:tcPr>
            <w:tcW w:w="3287" w:type="dxa"/>
            <w:tcBorders>
              <w:left w:val="nil"/>
            </w:tcBorders>
          </w:tcPr>
          <w:p w14:paraId="619EBBA8" w14:textId="77777777" w:rsidR="0023423B" w:rsidRDefault="00D0734C">
            <w:pPr>
              <w:pStyle w:val="TableParagraph"/>
              <w:spacing w:line="153" w:lineRule="exact"/>
              <w:ind w:left="39"/>
              <w:rPr>
                <w:rFonts w:ascii="Microsoft Sans Serif"/>
                <w:sz w:val="14"/>
              </w:rPr>
            </w:pPr>
            <w:r>
              <w:rPr>
                <w:rFonts w:ascii="Microsoft Sans Serif"/>
                <w:spacing w:val="-2"/>
                <w:sz w:val="14"/>
              </w:rPr>
              <w:t>Deputy</w:t>
            </w:r>
            <w:r>
              <w:rPr>
                <w:rFonts w:ascii="Microsoft Sans Serif"/>
                <w:spacing w:val="1"/>
                <w:sz w:val="14"/>
              </w:rPr>
              <w:t xml:space="preserve"> </w:t>
            </w:r>
            <w:r>
              <w:rPr>
                <w:rFonts w:ascii="Microsoft Sans Serif"/>
                <w:spacing w:val="-2"/>
                <w:sz w:val="14"/>
              </w:rPr>
              <w:t>Commissioner</w:t>
            </w:r>
            <w:r>
              <w:rPr>
                <w:rFonts w:ascii="Microsoft Sans Serif"/>
                <w:sz w:val="14"/>
              </w:rPr>
              <w:t xml:space="preserve"> </w:t>
            </w:r>
            <w:r>
              <w:rPr>
                <w:rFonts w:ascii="Microsoft Sans Serif"/>
                <w:spacing w:val="-2"/>
                <w:sz w:val="14"/>
              </w:rPr>
              <w:t>-</w:t>
            </w:r>
            <w:r>
              <w:rPr>
                <w:rFonts w:ascii="Microsoft Sans Serif"/>
                <w:sz w:val="14"/>
              </w:rPr>
              <w:t xml:space="preserve"> </w:t>
            </w:r>
            <w:r>
              <w:rPr>
                <w:rFonts w:ascii="Microsoft Sans Serif"/>
                <w:spacing w:val="-2"/>
                <w:sz w:val="14"/>
              </w:rPr>
              <w:t>Southern</w:t>
            </w:r>
            <w:r>
              <w:rPr>
                <w:rFonts w:ascii="Microsoft Sans Serif"/>
                <w:spacing w:val="3"/>
                <w:sz w:val="14"/>
              </w:rPr>
              <w:t xml:space="preserve"> </w:t>
            </w:r>
            <w:r>
              <w:rPr>
                <w:rFonts w:ascii="Microsoft Sans Serif"/>
                <w:spacing w:val="-2"/>
                <w:sz w:val="14"/>
              </w:rPr>
              <w:t>Queensland</w:t>
            </w:r>
          </w:p>
          <w:p w14:paraId="21920382" w14:textId="77777777" w:rsidR="0023423B" w:rsidRDefault="00D0734C">
            <w:pPr>
              <w:pStyle w:val="TableParagraph"/>
              <w:spacing w:before="13" w:line="145" w:lineRule="exact"/>
              <w:ind w:left="39"/>
              <w:rPr>
                <w:rFonts w:ascii="Microsoft Sans Serif"/>
                <w:sz w:val="14"/>
              </w:rPr>
            </w:pPr>
            <w:r>
              <w:rPr>
                <w:rFonts w:ascii="Microsoft Sans Serif"/>
                <w:sz w:val="14"/>
              </w:rPr>
              <w:t>(1</w:t>
            </w:r>
            <w:r>
              <w:rPr>
                <w:rFonts w:ascii="Microsoft Sans Serif"/>
                <w:spacing w:val="-10"/>
                <w:sz w:val="14"/>
              </w:rPr>
              <w:t xml:space="preserve"> </w:t>
            </w:r>
            <w:r>
              <w:rPr>
                <w:rFonts w:ascii="Microsoft Sans Serif"/>
                <w:sz w:val="14"/>
              </w:rPr>
              <w:t>July</w:t>
            </w:r>
            <w:r>
              <w:rPr>
                <w:rFonts w:ascii="Microsoft Sans Serif"/>
                <w:spacing w:val="-9"/>
                <w:sz w:val="14"/>
              </w:rPr>
              <w:t xml:space="preserve"> </w:t>
            </w:r>
            <w:r>
              <w:rPr>
                <w:rFonts w:ascii="Microsoft Sans Serif"/>
                <w:sz w:val="14"/>
              </w:rPr>
              <w:t>2022</w:t>
            </w:r>
            <w:r>
              <w:rPr>
                <w:rFonts w:ascii="Microsoft Sans Serif"/>
                <w:spacing w:val="-8"/>
                <w:sz w:val="14"/>
              </w:rPr>
              <w:t xml:space="preserve"> </w:t>
            </w:r>
            <w:r>
              <w:rPr>
                <w:rFonts w:ascii="Microsoft Sans Serif"/>
                <w:sz w:val="14"/>
              </w:rPr>
              <w:t>-</w:t>
            </w:r>
            <w:r>
              <w:rPr>
                <w:rFonts w:ascii="Microsoft Sans Serif"/>
                <w:spacing w:val="-5"/>
                <w:sz w:val="14"/>
              </w:rPr>
              <w:t xml:space="preserve"> </w:t>
            </w:r>
            <w:r>
              <w:rPr>
                <w:rFonts w:ascii="Microsoft Sans Serif"/>
                <w:sz w:val="14"/>
              </w:rPr>
              <w:t>8</w:t>
            </w:r>
            <w:r>
              <w:rPr>
                <w:rFonts w:ascii="Microsoft Sans Serif"/>
                <w:spacing w:val="-5"/>
                <w:sz w:val="14"/>
              </w:rPr>
              <w:t xml:space="preserve"> </w:t>
            </w:r>
            <w:r>
              <w:rPr>
                <w:rFonts w:ascii="Microsoft Sans Serif"/>
                <w:sz w:val="14"/>
              </w:rPr>
              <w:t>January</w:t>
            </w:r>
            <w:r>
              <w:rPr>
                <w:rFonts w:ascii="Microsoft Sans Serif"/>
                <w:spacing w:val="-9"/>
                <w:sz w:val="14"/>
              </w:rPr>
              <w:t xml:space="preserve"> </w:t>
            </w:r>
            <w:r>
              <w:rPr>
                <w:rFonts w:ascii="Microsoft Sans Serif"/>
                <w:spacing w:val="-2"/>
                <w:sz w:val="14"/>
              </w:rPr>
              <w:t>2023)</w:t>
            </w:r>
          </w:p>
        </w:tc>
        <w:tc>
          <w:tcPr>
            <w:tcW w:w="757" w:type="dxa"/>
          </w:tcPr>
          <w:p w14:paraId="799D6625" w14:textId="77777777" w:rsidR="0023423B" w:rsidRDefault="00D0734C">
            <w:pPr>
              <w:pStyle w:val="TableParagraph"/>
              <w:spacing w:before="84"/>
              <w:jc w:val="right"/>
              <w:rPr>
                <w:rFonts w:ascii="Microsoft Sans Serif"/>
                <w:sz w:val="14"/>
              </w:rPr>
            </w:pPr>
            <w:r>
              <w:rPr>
                <w:rFonts w:ascii="Microsoft Sans Serif"/>
                <w:spacing w:val="-5"/>
                <w:sz w:val="14"/>
              </w:rPr>
              <w:t>204</w:t>
            </w:r>
          </w:p>
        </w:tc>
        <w:tc>
          <w:tcPr>
            <w:tcW w:w="727" w:type="dxa"/>
          </w:tcPr>
          <w:p w14:paraId="26648411" w14:textId="77777777" w:rsidR="0023423B" w:rsidRDefault="00D0734C">
            <w:pPr>
              <w:pStyle w:val="TableParagraph"/>
              <w:spacing w:before="85"/>
              <w:ind w:right="1"/>
              <w:jc w:val="right"/>
              <w:rPr>
                <w:rFonts w:ascii="Microsoft Sans Serif"/>
                <w:sz w:val="14"/>
              </w:rPr>
            </w:pPr>
            <w:r>
              <w:rPr>
                <w:rFonts w:ascii="Microsoft Sans Serif"/>
                <w:spacing w:val="-10"/>
                <w:sz w:val="14"/>
              </w:rPr>
              <w:t>2</w:t>
            </w:r>
          </w:p>
        </w:tc>
        <w:tc>
          <w:tcPr>
            <w:tcW w:w="859" w:type="dxa"/>
            <w:tcBorders>
              <w:right w:val="single" w:sz="12" w:space="0" w:color="000000"/>
            </w:tcBorders>
          </w:tcPr>
          <w:p w14:paraId="792B45EE" w14:textId="77777777" w:rsidR="0023423B" w:rsidRDefault="00D0734C">
            <w:pPr>
              <w:pStyle w:val="TableParagraph"/>
              <w:spacing w:before="83"/>
              <w:ind w:right="-15"/>
              <w:jc w:val="right"/>
              <w:rPr>
                <w:rFonts w:ascii="Microsoft Sans Serif"/>
                <w:sz w:val="14"/>
              </w:rPr>
            </w:pPr>
            <w:r>
              <w:rPr>
                <w:rFonts w:ascii="Microsoft Sans Serif"/>
                <w:spacing w:val="-10"/>
                <w:sz w:val="14"/>
              </w:rPr>
              <w:t>5</w:t>
            </w:r>
          </w:p>
        </w:tc>
        <w:tc>
          <w:tcPr>
            <w:tcW w:w="780" w:type="dxa"/>
            <w:tcBorders>
              <w:left w:val="single" w:sz="12" w:space="0" w:color="000000"/>
            </w:tcBorders>
          </w:tcPr>
          <w:p w14:paraId="0C26BFCA" w14:textId="77777777" w:rsidR="0023423B" w:rsidRDefault="00D0734C">
            <w:pPr>
              <w:pStyle w:val="TableParagraph"/>
              <w:spacing w:before="85"/>
              <w:ind w:right="1"/>
              <w:jc w:val="right"/>
              <w:rPr>
                <w:rFonts w:ascii="Microsoft Sans Serif"/>
                <w:sz w:val="14"/>
              </w:rPr>
            </w:pPr>
            <w:r>
              <w:rPr>
                <w:rFonts w:ascii="Microsoft Sans Serif"/>
                <w:spacing w:val="-5"/>
                <w:sz w:val="14"/>
              </w:rPr>
              <w:t>20</w:t>
            </w:r>
          </w:p>
        </w:tc>
        <w:tc>
          <w:tcPr>
            <w:tcW w:w="1140" w:type="dxa"/>
            <w:tcBorders>
              <w:right w:val="single" w:sz="12" w:space="0" w:color="000000"/>
            </w:tcBorders>
          </w:tcPr>
          <w:p w14:paraId="45985377" w14:textId="77777777" w:rsidR="0023423B" w:rsidRDefault="00D0734C">
            <w:pPr>
              <w:pStyle w:val="TableParagraph"/>
              <w:spacing w:before="6"/>
              <w:jc w:val="right"/>
              <w:rPr>
                <w:rFonts w:ascii="Eras Light ITC"/>
                <w:sz w:val="20"/>
              </w:rPr>
            </w:pPr>
            <w:r>
              <w:rPr>
                <w:rFonts w:ascii="Eras Light ITC"/>
                <w:spacing w:val="-10"/>
                <w:sz w:val="20"/>
              </w:rPr>
              <w:t>-</w:t>
            </w:r>
          </w:p>
        </w:tc>
        <w:tc>
          <w:tcPr>
            <w:tcW w:w="773" w:type="dxa"/>
            <w:tcBorders>
              <w:left w:val="single" w:sz="12" w:space="0" w:color="000000"/>
              <w:right w:val="single" w:sz="12" w:space="0" w:color="000000"/>
            </w:tcBorders>
          </w:tcPr>
          <w:p w14:paraId="7FC6E713" w14:textId="77777777" w:rsidR="0023423B" w:rsidRDefault="00D0734C">
            <w:pPr>
              <w:pStyle w:val="TableParagraph"/>
              <w:spacing w:before="74"/>
              <w:ind w:right="4"/>
              <w:jc w:val="right"/>
              <w:rPr>
                <w:b/>
                <w:sz w:val="15"/>
              </w:rPr>
            </w:pPr>
            <w:r>
              <w:rPr>
                <w:b/>
                <w:spacing w:val="-5"/>
                <w:sz w:val="15"/>
              </w:rPr>
              <w:t>231</w:t>
            </w:r>
          </w:p>
        </w:tc>
      </w:tr>
      <w:tr w:rsidR="0023423B" w14:paraId="478E9A60" w14:textId="77777777">
        <w:trPr>
          <w:trHeight w:val="330"/>
        </w:trPr>
        <w:tc>
          <w:tcPr>
            <w:tcW w:w="3287" w:type="dxa"/>
          </w:tcPr>
          <w:p w14:paraId="4EDBD043" w14:textId="77777777" w:rsidR="0023423B" w:rsidRDefault="00D0734C">
            <w:pPr>
              <w:pStyle w:val="TableParagraph"/>
              <w:spacing w:line="154" w:lineRule="exact"/>
              <w:ind w:left="32"/>
              <w:rPr>
                <w:rFonts w:ascii="Microsoft Sans Serif"/>
                <w:sz w:val="14"/>
              </w:rPr>
            </w:pPr>
            <w:r>
              <w:rPr>
                <w:rFonts w:ascii="Microsoft Sans Serif"/>
                <w:spacing w:val="-2"/>
                <w:sz w:val="14"/>
              </w:rPr>
              <w:t>Deputy</w:t>
            </w:r>
            <w:r>
              <w:rPr>
                <w:rFonts w:ascii="Microsoft Sans Serif"/>
                <w:spacing w:val="-1"/>
                <w:sz w:val="14"/>
              </w:rPr>
              <w:t xml:space="preserve"> </w:t>
            </w:r>
            <w:r>
              <w:rPr>
                <w:rFonts w:ascii="Microsoft Sans Serif"/>
                <w:spacing w:val="-2"/>
                <w:sz w:val="14"/>
              </w:rPr>
              <w:t>Commissioner</w:t>
            </w:r>
            <w:r>
              <w:rPr>
                <w:rFonts w:ascii="Microsoft Sans Serif"/>
                <w:spacing w:val="3"/>
                <w:sz w:val="14"/>
              </w:rPr>
              <w:t xml:space="preserve"> </w:t>
            </w:r>
            <w:r>
              <w:rPr>
                <w:rFonts w:ascii="Microsoft Sans Serif"/>
                <w:spacing w:val="-2"/>
                <w:sz w:val="14"/>
              </w:rPr>
              <w:t>-</w:t>
            </w:r>
            <w:r>
              <w:rPr>
                <w:rFonts w:ascii="Microsoft Sans Serif"/>
                <w:spacing w:val="3"/>
                <w:sz w:val="14"/>
              </w:rPr>
              <w:t xml:space="preserve"> </w:t>
            </w:r>
            <w:r>
              <w:rPr>
                <w:rFonts w:ascii="Microsoft Sans Serif"/>
                <w:spacing w:val="-2"/>
                <w:sz w:val="14"/>
              </w:rPr>
              <w:t>Southern</w:t>
            </w:r>
            <w:r>
              <w:rPr>
                <w:rFonts w:ascii="Microsoft Sans Serif"/>
                <w:spacing w:val="5"/>
                <w:sz w:val="14"/>
              </w:rPr>
              <w:t xml:space="preserve"> </w:t>
            </w:r>
            <w:r>
              <w:rPr>
                <w:rFonts w:ascii="Microsoft Sans Serif"/>
                <w:spacing w:val="-2"/>
                <w:sz w:val="14"/>
              </w:rPr>
              <w:t>Queensland</w:t>
            </w:r>
          </w:p>
          <w:p w14:paraId="61D177D9" w14:textId="77777777" w:rsidR="0023423B" w:rsidRDefault="00D0734C">
            <w:pPr>
              <w:pStyle w:val="TableParagraph"/>
              <w:spacing w:before="13" w:line="143" w:lineRule="exact"/>
              <w:ind w:left="32"/>
              <w:rPr>
                <w:rFonts w:ascii="Microsoft Sans Serif"/>
                <w:sz w:val="14"/>
              </w:rPr>
            </w:pPr>
            <w:r>
              <w:rPr>
                <w:rFonts w:ascii="Microsoft Sans Serif"/>
                <w:sz w:val="14"/>
              </w:rPr>
              <w:t>(Acting</w:t>
            </w:r>
            <w:r>
              <w:rPr>
                <w:rFonts w:ascii="Microsoft Sans Serif"/>
                <w:spacing w:val="-10"/>
                <w:sz w:val="14"/>
              </w:rPr>
              <w:t xml:space="preserve"> </w:t>
            </w:r>
            <w:r>
              <w:rPr>
                <w:rFonts w:ascii="Microsoft Sans Serif"/>
                <w:sz w:val="14"/>
              </w:rPr>
              <w:t>9</w:t>
            </w:r>
            <w:r>
              <w:rPr>
                <w:rFonts w:ascii="Microsoft Sans Serif"/>
                <w:spacing w:val="-9"/>
                <w:sz w:val="14"/>
              </w:rPr>
              <w:t xml:space="preserve"> </w:t>
            </w:r>
            <w:r>
              <w:rPr>
                <w:rFonts w:ascii="Microsoft Sans Serif"/>
                <w:sz w:val="14"/>
              </w:rPr>
              <w:t>January</w:t>
            </w:r>
            <w:r>
              <w:rPr>
                <w:rFonts w:ascii="Microsoft Sans Serif"/>
                <w:spacing w:val="-6"/>
                <w:sz w:val="14"/>
              </w:rPr>
              <w:t xml:space="preserve"> </w:t>
            </w:r>
            <w:r>
              <w:rPr>
                <w:rFonts w:ascii="Microsoft Sans Serif"/>
                <w:sz w:val="14"/>
              </w:rPr>
              <w:t>2023</w:t>
            </w:r>
            <w:r>
              <w:rPr>
                <w:rFonts w:ascii="Microsoft Sans Serif"/>
                <w:spacing w:val="-7"/>
                <w:sz w:val="14"/>
              </w:rPr>
              <w:t xml:space="preserve"> </w:t>
            </w:r>
            <w:r>
              <w:rPr>
                <w:rFonts w:ascii="Microsoft Sans Serif"/>
                <w:sz w:val="14"/>
              </w:rPr>
              <w:t>-</w:t>
            </w:r>
            <w:r>
              <w:rPr>
                <w:rFonts w:ascii="Microsoft Sans Serif"/>
                <w:spacing w:val="-9"/>
                <w:sz w:val="14"/>
              </w:rPr>
              <w:t xml:space="preserve"> </w:t>
            </w:r>
            <w:r>
              <w:rPr>
                <w:rFonts w:ascii="Microsoft Sans Serif"/>
                <w:sz w:val="14"/>
              </w:rPr>
              <w:t>26</w:t>
            </w:r>
            <w:r>
              <w:rPr>
                <w:rFonts w:ascii="Microsoft Sans Serif"/>
                <w:spacing w:val="-6"/>
                <w:sz w:val="14"/>
              </w:rPr>
              <w:t xml:space="preserve"> </w:t>
            </w:r>
            <w:r>
              <w:rPr>
                <w:rFonts w:ascii="Microsoft Sans Serif"/>
                <w:sz w:val="14"/>
              </w:rPr>
              <w:t>February</w:t>
            </w:r>
            <w:r>
              <w:rPr>
                <w:rFonts w:ascii="Microsoft Sans Serif"/>
                <w:spacing w:val="-10"/>
                <w:sz w:val="14"/>
              </w:rPr>
              <w:t xml:space="preserve"> </w:t>
            </w:r>
            <w:r>
              <w:rPr>
                <w:rFonts w:ascii="Microsoft Sans Serif"/>
                <w:spacing w:val="-2"/>
                <w:sz w:val="14"/>
              </w:rPr>
              <w:t>2023)</w:t>
            </w:r>
          </w:p>
        </w:tc>
        <w:tc>
          <w:tcPr>
            <w:tcW w:w="757" w:type="dxa"/>
          </w:tcPr>
          <w:p w14:paraId="3BEFB40C" w14:textId="77777777" w:rsidR="0023423B" w:rsidRDefault="00D0734C">
            <w:pPr>
              <w:pStyle w:val="TableParagraph"/>
              <w:spacing w:before="83"/>
              <w:ind w:right="1"/>
              <w:jc w:val="right"/>
              <w:rPr>
                <w:rFonts w:ascii="Microsoft Sans Serif"/>
                <w:sz w:val="14"/>
              </w:rPr>
            </w:pPr>
            <w:r>
              <w:rPr>
                <w:rFonts w:ascii="Microsoft Sans Serif"/>
                <w:spacing w:val="-5"/>
                <w:sz w:val="14"/>
              </w:rPr>
              <w:t>41</w:t>
            </w:r>
          </w:p>
        </w:tc>
        <w:tc>
          <w:tcPr>
            <w:tcW w:w="727" w:type="dxa"/>
          </w:tcPr>
          <w:p w14:paraId="75DAFFA1" w14:textId="77777777" w:rsidR="0023423B" w:rsidRDefault="00D0734C">
            <w:pPr>
              <w:pStyle w:val="TableParagraph"/>
              <w:spacing w:before="81"/>
              <w:ind w:right="1"/>
              <w:jc w:val="right"/>
              <w:rPr>
                <w:rFonts w:ascii="Microsoft Sans Serif"/>
                <w:sz w:val="14"/>
              </w:rPr>
            </w:pPr>
            <w:r>
              <w:rPr>
                <w:rFonts w:ascii="Microsoft Sans Serif"/>
                <w:spacing w:val="-10"/>
                <w:sz w:val="14"/>
              </w:rPr>
              <w:t>1</w:t>
            </w:r>
          </w:p>
        </w:tc>
        <w:tc>
          <w:tcPr>
            <w:tcW w:w="859" w:type="dxa"/>
            <w:tcBorders>
              <w:right w:val="single" w:sz="12" w:space="0" w:color="000000"/>
            </w:tcBorders>
          </w:tcPr>
          <w:p w14:paraId="6D8DCA6F" w14:textId="77777777" w:rsidR="0023423B" w:rsidRDefault="00D0734C">
            <w:pPr>
              <w:pStyle w:val="TableParagraph"/>
              <w:spacing w:before="84"/>
              <w:ind w:right="-15"/>
              <w:jc w:val="right"/>
              <w:rPr>
                <w:rFonts w:ascii="Microsoft Sans Serif"/>
                <w:sz w:val="14"/>
              </w:rPr>
            </w:pPr>
            <w:r>
              <w:rPr>
                <w:rFonts w:ascii="Microsoft Sans Serif"/>
                <w:spacing w:val="-10"/>
                <w:sz w:val="14"/>
              </w:rPr>
              <w:t>1</w:t>
            </w:r>
          </w:p>
        </w:tc>
        <w:tc>
          <w:tcPr>
            <w:tcW w:w="780" w:type="dxa"/>
            <w:tcBorders>
              <w:left w:val="single" w:sz="12" w:space="0" w:color="000000"/>
            </w:tcBorders>
          </w:tcPr>
          <w:p w14:paraId="739BE368" w14:textId="77777777" w:rsidR="0023423B" w:rsidRDefault="00D0734C">
            <w:pPr>
              <w:pStyle w:val="TableParagraph"/>
              <w:spacing w:before="84"/>
              <w:jc w:val="right"/>
              <w:rPr>
                <w:rFonts w:ascii="Microsoft Sans Serif"/>
                <w:sz w:val="14"/>
              </w:rPr>
            </w:pPr>
            <w:r>
              <w:rPr>
                <w:rFonts w:ascii="Microsoft Sans Serif"/>
                <w:spacing w:val="-10"/>
                <w:sz w:val="14"/>
              </w:rPr>
              <w:t>1</w:t>
            </w:r>
          </w:p>
        </w:tc>
        <w:tc>
          <w:tcPr>
            <w:tcW w:w="1140" w:type="dxa"/>
            <w:tcBorders>
              <w:right w:val="single" w:sz="12" w:space="0" w:color="000000"/>
            </w:tcBorders>
          </w:tcPr>
          <w:p w14:paraId="3E6FF9F4" w14:textId="77777777" w:rsidR="0023423B" w:rsidRDefault="00D0734C">
            <w:pPr>
              <w:pStyle w:val="TableParagraph"/>
              <w:spacing w:before="6"/>
              <w:jc w:val="right"/>
              <w:rPr>
                <w:rFonts w:ascii="Eras Light ITC"/>
                <w:sz w:val="20"/>
              </w:rPr>
            </w:pPr>
            <w:r>
              <w:rPr>
                <w:rFonts w:ascii="Eras Light ITC"/>
                <w:spacing w:val="-10"/>
                <w:sz w:val="20"/>
              </w:rPr>
              <w:t>-</w:t>
            </w:r>
          </w:p>
        </w:tc>
        <w:tc>
          <w:tcPr>
            <w:tcW w:w="773" w:type="dxa"/>
            <w:tcBorders>
              <w:left w:val="single" w:sz="12" w:space="0" w:color="000000"/>
              <w:right w:val="single" w:sz="4" w:space="0" w:color="000000"/>
            </w:tcBorders>
          </w:tcPr>
          <w:p w14:paraId="68D4D224" w14:textId="77777777" w:rsidR="0023423B" w:rsidRDefault="00D0734C">
            <w:pPr>
              <w:pStyle w:val="TableParagraph"/>
              <w:spacing w:before="72"/>
              <w:ind w:right="9"/>
              <w:jc w:val="right"/>
              <w:rPr>
                <w:b/>
                <w:sz w:val="15"/>
              </w:rPr>
            </w:pPr>
            <w:r>
              <w:rPr>
                <w:b/>
                <w:spacing w:val="-5"/>
                <w:sz w:val="15"/>
              </w:rPr>
              <w:t>44</w:t>
            </w:r>
          </w:p>
        </w:tc>
      </w:tr>
      <w:tr w:rsidR="0023423B" w14:paraId="4868D231" w14:textId="77777777">
        <w:trPr>
          <w:trHeight w:val="330"/>
        </w:trPr>
        <w:tc>
          <w:tcPr>
            <w:tcW w:w="3287" w:type="dxa"/>
            <w:tcBorders>
              <w:right w:val="single" w:sz="12" w:space="0" w:color="000000"/>
            </w:tcBorders>
          </w:tcPr>
          <w:p w14:paraId="44C532E9" w14:textId="77777777" w:rsidR="0023423B" w:rsidRDefault="00D0734C">
            <w:pPr>
              <w:pStyle w:val="TableParagraph"/>
              <w:spacing w:line="155" w:lineRule="exact"/>
              <w:ind w:left="32"/>
              <w:rPr>
                <w:rFonts w:ascii="Microsoft Sans Serif"/>
                <w:sz w:val="14"/>
              </w:rPr>
            </w:pPr>
            <w:r>
              <w:rPr>
                <w:rFonts w:ascii="Microsoft Sans Serif"/>
                <w:spacing w:val="-2"/>
                <w:sz w:val="14"/>
              </w:rPr>
              <w:t>Deputy</w:t>
            </w:r>
            <w:r>
              <w:rPr>
                <w:rFonts w:ascii="Microsoft Sans Serif"/>
                <w:spacing w:val="-4"/>
                <w:sz w:val="14"/>
              </w:rPr>
              <w:t xml:space="preserve"> </w:t>
            </w:r>
            <w:r>
              <w:rPr>
                <w:rFonts w:ascii="Microsoft Sans Serif"/>
                <w:spacing w:val="-2"/>
                <w:sz w:val="14"/>
              </w:rPr>
              <w:t>Commissioner</w:t>
            </w:r>
            <w:r>
              <w:rPr>
                <w:rFonts w:ascii="Microsoft Sans Serif"/>
                <w:spacing w:val="2"/>
                <w:sz w:val="14"/>
              </w:rPr>
              <w:t xml:space="preserve"> </w:t>
            </w:r>
            <w:r>
              <w:rPr>
                <w:rFonts w:ascii="Microsoft Sans Serif"/>
                <w:spacing w:val="-2"/>
                <w:sz w:val="14"/>
              </w:rPr>
              <w:t>-</w:t>
            </w:r>
            <w:r>
              <w:rPr>
                <w:rFonts w:ascii="Microsoft Sans Serif"/>
                <w:spacing w:val="7"/>
                <w:sz w:val="14"/>
              </w:rPr>
              <w:t xml:space="preserve"> </w:t>
            </w:r>
            <w:r>
              <w:rPr>
                <w:rFonts w:ascii="Microsoft Sans Serif"/>
                <w:spacing w:val="-2"/>
                <w:sz w:val="14"/>
              </w:rPr>
              <w:t>Regional</w:t>
            </w:r>
            <w:r>
              <w:rPr>
                <w:rFonts w:ascii="Microsoft Sans Serif"/>
                <w:spacing w:val="3"/>
                <w:sz w:val="14"/>
              </w:rPr>
              <w:t xml:space="preserve"> </w:t>
            </w:r>
            <w:r>
              <w:rPr>
                <w:rFonts w:ascii="Microsoft Sans Serif"/>
                <w:spacing w:val="-2"/>
                <w:sz w:val="14"/>
              </w:rPr>
              <w:t>Services</w:t>
            </w:r>
          </w:p>
          <w:p w14:paraId="5C3EECE9" w14:textId="77777777" w:rsidR="0023423B" w:rsidRDefault="00D0734C">
            <w:pPr>
              <w:pStyle w:val="TableParagraph"/>
              <w:spacing w:before="13" w:line="143" w:lineRule="exact"/>
              <w:ind w:left="32"/>
              <w:rPr>
                <w:rFonts w:ascii="Microsoft Sans Serif"/>
                <w:sz w:val="14"/>
              </w:rPr>
            </w:pPr>
            <w:r>
              <w:rPr>
                <w:rFonts w:ascii="Microsoft Sans Serif"/>
                <w:sz w:val="14"/>
              </w:rPr>
              <w:t>(Acting</w:t>
            </w:r>
            <w:r>
              <w:rPr>
                <w:rFonts w:ascii="Microsoft Sans Serif"/>
                <w:spacing w:val="-7"/>
                <w:sz w:val="14"/>
              </w:rPr>
              <w:t xml:space="preserve"> </w:t>
            </w:r>
            <w:r>
              <w:rPr>
                <w:rFonts w:ascii="Microsoft Sans Serif"/>
                <w:sz w:val="14"/>
              </w:rPr>
              <w:t>27</w:t>
            </w:r>
            <w:r>
              <w:rPr>
                <w:rFonts w:ascii="Microsoft Sans Serif"/>
                <w:spacing w:val="-1"/>
                <w:sz w:val="14"/>
              </w:rPr>
              <w:t xml:space="preserve"> </w:t>
            </w:r>
            <w:r>
              <w:rPr>
                <w:rFonts w:ascii="Microsoft Sans Serif"/>
                <w:sz w:val="14"/>
              </w:rPr>
              <w:t>February</w:t>
            </w:r>
            <w:r>
              <w:rPr>
                <w:rFonts w:ascii="Microsoft Sans Serif"/>
                <w:spacing w:val="-10"/>
                <w:sz w:val="14"/>
              </w:rPr>
              <w:t xml:space="preserve"> </w:t>
            </w:r>
            <w:r>
              <w:rPr>
                <w:rFonts w:ascii="Microsoft Sans Serif"/>
                <w:sz w:val="14"/>
              </w:rPr>
              <w:t>2023</w:t>
            </w:r>
            <w:r>
              <w:rPr>
                <w:rFonts w:ascii="Microsoft Sans Serif"/>
                <w:spacing w:val="-6"/>
                <w:sz w:val="14"/>
              </w:rPr>
              <w:t xml:space="preserve"> </w:t>
            </w:r>
            <w:r>
              <w:rPr>
                <w:rFonts w:ascii="Microsoft Sans Serif"/>
                <w:sz w:val="14"/>
              </w:rPr>
              <w:t>-</w:t>
            </w:r>
            <w:r>
              <w:rPr>
                <w:rFonts w:ascii="Microsoft Sans Serif"/>
                <w:spacing w:val="-8"/>
                <w:sz w:val="14"/>
              </w:rPr>
              <w:t xml:space="preserve"> </w:t>
            </w:r>
            <w:r>
              <w:rPr>
                <w:rFonts w:ascii="Microsoft Sans Serif"/>
                <w:sz w:val="14"/>
              </w:rPr>
              <w:t>30</w:t>
            </w:r>
            <w:r>
              <w:rPr>
                <w:rFonts w:ascii="Microsoft Sans Serif"/>
                <w:spacing w:val="-7"/>
                <w:sz w:val="14"/>
              </w:rPr>
              <w:t xml:space="preserve"> </w:t>
            </w:r>
            <w:r>
              <w:rPr>
                <w:rFonts w:ascii="Microsoft Sans Serif"/>
                <w:sz w:val="14"/>
              </w:rPr>
              <w:t>June</w:t>
            </w:r>
            <w:r>
              <w:rPr>
                <w:rFonts w:ascii="Microsoft Sans Serif"/>
                <w:spacing w:val="-7"/>
                <w:sz w:val="14"/>
              </w:rPr>
              <w:t xml:space="preserve"> </w:t>
            </w:r>
            <w:r>
              <w:rPr>
                <w:rFonts w:ascii="Microsoft Sans Serif"/>
                <w:spacing w:val="-4"/>
                <w:sz w:val="14"/>
              </w:rPr>
              <w:t>2023)</w:t>
            </w:r>
          </w:p>
        </w:tc>
        <w:tc>
          <w:tcPr>
            <w:tcW w:w="757" w:type="dxa"/>
            <w:tcBorders>
              <w:left w:val="single" w:sz="12" w:space="0" w:color="000000"/>
            </w:tcBorders>
          </w:tcPr>
          <w:p w14:paraId="75137F6F" w14:textId="77777777" w:rsidR="0023423B" w:rsidRDefault="00D0734C">
            <w:pPr>
              <w:pStyle w:val="TableParagraph"/>
              <w:spacing w:before="84"/>
              <w:jc w:val="right"/>
              <w:rPr>
                <w:rFonts w:ascii="Microsoft Sans Serif"/>
                <w:sz w:val="14"/>
              </w:rPr>
            </w:pPr>
            <w:r>
              <w:rPr>
                <w:rFonts w:ascii="Microsoft Sans Serif"/>
                <w:spacing w:val="-5"/>
                <w:sz w:val="14"/>
              </w:rPr>
              <w:t>112</w:t>
            </w:r>
          </w:p>
        </w:tc>
        <w:tc>
          <w:tcPr>
            <w:tcW w:w="727" w:type="dxa"/>
          </w:tcPr>
          <w:p w14:paraId="080CA888" w14:textId="77777777" w:rsidR="0023423B" w:rsidRDefault="00D0734C">
            <w:pPr>
              <w:pStyle w:val="TableParagraph"/>
              <w:spacing w:before="84"/>
              <w:jc w:val="right"/>
              <w:rPr>
                <w:rFonts w:ascii="Microsoft Sans Serif"/>
                <w:sz w:val="14"/>
              </w:rPr>
            </w:pPr>
            <w:r>
              <w:rPr>
                <w:rFonts w:ascii="Microsoft Sans Serif"/>
                <w:spacing w:val="-10"/>
                <w:sz w:val="14"/>
              </w:rPr>
              <w:t>3</w:t>
            </w:r>
          </w:p>
        </w:tc>
        <w:tc>
          <w:tcPr>
            <w:tcW w:w="859" w:type="dxa"/>
            <w:tcBorders>
              <w:right w:val="single" w:sz="12" w:space="0" w:color="000000"/>
            </w:tcBorders>
          </w:tcPr>
          <w:p w14:paraId="68AA2FC3" w14:textId="77777777" w:rsidR="0023423B" w:rsidRDefault="00D0734C">
            <w:pPr>
              <w:pStyle w:val="TableParagraph"/>
              <w:spacing w:before="86"/>
              <w:ind w:right="-15"/>
              <w:jc w:val="right"/>
              <w:rPr>
                <w:rFonts w:ascii="Microsoft Sans Serif"/>
                <w:sz w:val="14"/>
              </w:rPr>
            </w:pPr>
            <w:r>
              <w:rPr>
                <w:rFonts w:ascii="Microsoft Sans Serif"/>
                <w:spacing w:val="-10"/>
                <w:sz w:val="14"/>
              </w:rPr>
              <w:t>3</w:t>
            </w:r>
          </w:p>
        </w:tc>
        <w:tc>
          <w:tcPr>
            <w:tcW w:w="780" w:type="dxa"/>
            <w:tcBorders>
              <w:left w:val="single" w:sz="12" w:space="0" w:color="000000"/>
            </w:tcBorders>
          </w:tcPr>
          <w:p w14:paraId="63F73B2E" w14:textId="77777777" w:rsidR="0023423B" w:rsidRDefault="00D0734C">
            <w:pPr>
              <w:pStyle w:val="TableParagraph"/>
              <w:spacing w:before="86"/>
              <w:ind w:right="4"/>
              <w:jc w:val="right"/>
              <w:rPr>
                <w:rFonts w:ascii="Microsoft Sans Serif"/>
                <w:sz w:val="14"/>
              </w:rPr>
            </w:pPr>
            <w:r>
              <w:rPr>
                <w:rFonts w:ascii="Microsoft Sans Serif"/>
                <w:spacing w:val="-5"/>
                <w:sz w:val="14"/>
              </w:rPr>
              <w:t>12</w:t>
            </w:r>
          </w:p>
        </w:tc>
        <w:tc>
          <w:tcPr>
            <w:tcW w:w="1140" w:type="dxa"/>
          </w:tcPr>
          <w:p w14:paraId="1EA650C5" w14:textId="77777777" w:rsidR="0023423B" w:rsidRDefault="00D0734C">
            <w:pPr>
              <w:pStyle w:val="TableParagraph"/>
              <w:spacing w:before="32"/>
              <w:ind w:right="5"/>
              <w:jc w:val="right"/>
              <w:rPr>
                <w:rFonts w:ascii="Calibri"/>
                <w:sz w:val="16"/>
              </w:rPr>
            </w:pPr>
            <w:r>
              <w:rPr>
                <w:rFonts w:ascii="Calibri"/>
                <w:spacing w:val="-10"/>
                <w:sz w:val="16"/>
              </w:rPr>
              <w:t>-</w:t>
            </w:r>
          </w:p>
        </w:tc>
        <w:tc>
          <w:tcPr>
            <w:tcW w:w="773" w:type="dxa"/>
            <w:tcBorders>
              <w:right w:val="single" w:sz="4" w:space="0" w:color="000000"/>
            </w:tcBorders>
          </w:tcPr>
          <w:p w14:paraId="6D754F1C" w14:textId="77777777" w:rsidR="0023423B" w:rsidRDefault="00D0734C">
            <w:pPr>
              <w:pStyle w:val="TableParagraph"/>
              <w:spacing w:before="75"/>
              <w:ind w:right="6"/>
              <w:jc w:val="right"/>
              <w:rPr>
                <w:b/>
                <w:sz w:val="15"/>
              </w:rPr>
            </w:pPr>
            <w:r>
              <w:rPr>
                <w:b/>
                <w:spacing w:val="-5"/>
                <w:sz w:val="15"/>
              </w:rPr>
              <w:t>130</w:t>
            </w:r>
          </w:p>
        </w:tc>
      </w:tr>
      <w:tr w:rsidR="0023423B" w14:paraId="476140F4" w14:textId="77777777">
        <w:trPr>
          <w:trHeight w:val="330"/>
        </w:trPr>
        <w:tc>
          <w:tcPr>
            <w:tcW w:w="3287" w:type="dxa"/>
            <w:tcBorders>
              <w:right w:val="single" w:sz="12" w:space="0" w:color="000000"/>
            </w:tcBorders>
          </w:tcPr>
          <w:p w14:paraId="785486BA" w14:textId="77777777" w:rsidR="0023423B" w:rsidRDefault="00D0734C">
            <w:pPr>
              <w:pStyle w:val="TableParagraph"/>
              <w:spacing w:line="155" w:lineRule="exact"/>
              <w:ind w:left="36"/>
              <w:rPr>
                <w:rFonts w:ascii="Microsoft Sans Serif"/>
                <w:sz w:val="14"/>
              </w:rPr>
            </w:pPr>
            <w:r>
              <w:rPr>
                <w:rFonts w:ascii="Microsoft Sans Serif"/>
                <w:spacing w:val="-2"/>
                <w:sz w:val="14"/>
              </w:rPr>
              <w:t>Deputy</w:t>
            </w:r>
            <w:r>
              <w:rPr>
                <w:rFonts w:ascii="Microsoft Sans Serif"/>
                <w:sz w:val="14"/>
              </w:rPr>
              <w:t xml:space="preserve"> </w:t>
            </w:r>
            <w:r>
              <w:rPr>
                <w:rFonts w:ascii="Microsoft Sans Serif"/>
                <w:spacing w:val="-2"/>
                <w:sz w:val="14"/>
              </w:rPr>
              <w:t>Commissioner</w:t>
            </w:r>
            <w:r>
              <w:rPr>
                <w:rFonts w:ascii="Microsoft Sans Serif"/>
                <w:spacing w:val="-5"/>
                <w:sz w:val="14"/>
              </w:rPr>
              <w:t xml:space="preserve"> </w:t>
            </w:r>
            <w:r>
              <w:rPr>
                <w:rFonts w:ascii="Microsoft Sans Serif"/>
                <w:spacing w:val="-2"/>
                <w:sz w:val="14"/>
              </w:rPr>
              <w:t>-</w:t>
            </w:r>
            <w:r>
              <w:rPr>
                <w:rFonts w:ascii="Microsoft Sans Serif"/>
                <w:spacing w:val="6"/>
                <w:sz w:val="14"/>
              </w:rPr>
              <w:t xml:space="preserve"> </w:t>
            </w:r>
            <w:r>
              <w:rPr>
                <w:rFonts w:ascii="Microsoft Sans Serif"/>
                <w:spacing w:val="-2"/>
                <w:sz w:val="14"/>
              </w:rPr>
              <w:t>Regional</w:t>
            </w:r>
            <w:r>
              <w:rPr>
                <w:rFonts w:ascii="Microsoft Sans Serif"/>
                <w:spacing w:val="-4"/>
                <w:sz w:val="14"/>
              </w:rPr>
              <w:t xml:space="preserve"> </w:t>
            </w:r>
            <w:r>
              <w:rPr>
                <w:rFonts w:ascii="Microsoft Sans Serif"/>
                <w:spacing w:val="-2"/>
                <w:sz w:val="14"/>
              </w:rPr>
              <w:t>Queensland</w:t>
            </w:r>
          </w:p>
          <w:p w14:paraId="5DC1811C" w14:textId="77777777" w:rsidR="0023423B" w:rsidRDefault="00D0734C">
            <w:pPr>
              <w:pStyle w:val="TableParagraph"/>
              <w:spacing w:before="11" w:line="144" w:lineRule="exact"/>
              <w:ind w:left="32"/>
              <w:rPr>
                <w:rFonts w:ascii="Microsoft Sans Serif"/>
                <w:sz w:val="14"/>
              </w:rPr>
            </w:pPr>
            <w:r>
              <w:rPr>
                <w:rFonts w:ascii="Microsoft Sans Serif"/>
                <w:sz w:val="14"/>
              </w:rPr>
              <w:t>(1</w:t>
            </w:r>
            <w:r>
              <w:rPr>
                <w:rFonts w:ascii="Microsoft Sans Serif"/>
                <w:spacing w:val="-8"/>
                <w:sz w:val="14"/>
              </w:rPr>
              <w:t xml:space="preserve"> </w:t>
            </w:r>
            <w:r>
              <w:rPr>
                <w:rFonts w:ascii="Microsoft Sans Serif"/>
                <w:sz w:val="14"/>
              </w:rPr>
              <w:t>July</w:t>
            </w:r>
            <w:r>
              <w:rPr>
                <w:rFonts w:ascii="Microsoft Sans Serif"/>
                <w:spacing w:val="-8"/>
                <w:sz w:val="14"/>
              </w:rPr>
              <w:t xml:space="preserve"> </w:t>
            </w:r>
            <w:r>
              <w:rPr>
                <w:rFonts w:ascii="Microsoft Sans Serif"/>
                <w:sz w:val="14"/>
              </w:rPr>
              <w:t>2022</w:t>
            </w:r>
            <w:r>
              <w:rPr>
                <w:rFonts w:ascii="Microsoft Sans Serif"/>
                <w:spacing w:val="-9"/>
                <w:sz w:val="14"/>
              </w:rPr>
              <w:t xml:space="preserve"> </w:t>
            </w:r>
            <w:r>
              <w:rPr>
                <w:rFonts w:ascii="Microsoft Sans Serif"/>
                <w:sz w:val="14"/>
              </w:rPr>
              <w:t>- 19</w:t>
            </w:r>
            <w:r>
              <w:rPr>
                <w:rFonts w:ascii="Microsoft Sans Serif"/>
                <w:spacing w:val="-6"/>
                <w:sz w:val="14"/>
              </w:rPr>
              <w:t xml:space="preserve"> </w:t>
            </w:r>
            <w:r>
              <w:rPr>
                <w:rFonts w:ascii="Microsoft Sans Serif"/>
                <w:sz w:val="14"/>
              </w:rPr>
              <w:t>August</w:t>
            </w:r>
            <w:r>
              <w:rPr>
                <w:rFonts w:ascii="Microsoft Sans Serif"/>
                <w:spacing w:val="-9"/>
                <w:sz w:val="14"/>
              </w:rPr>
              <w:t xml:space="preserve"> </w:t>
            </w:r>
            <w:r>
              <w:rPr>
                <w:rFonts w:ascii="Microsoft Sans Serif"/>
                <w:spacing w:val="-2"/>
                <w:sz w:val="14"/>
              </w:rPr>
              <w:t>2022)</w:t>
            </w:r>
          </w:p>
        </w:tc>
        <w:tc>
          <w:tcPr>
            <w:tcW w:w="757" w:type="dxa"/>
            <w:tcBorders>
              <w:left w:val="single" w:sz="12" w:space="0" w:color="000000"/>
            </w:tcBorders>
          </w:tcPr>
          <w:p w14:paraId="6382EC9B" w14:textId="77777777" w:rsidR="0023423B" w:rsidRDefault="00D0734C">
            <w:pPr>
              <w:pStyle w:val="TableParagraph"/>
              <w:spacing w:before="82"/>
              <w:ind w:right="1"/>
              <w:jc w:val="right"/>
              <w:rPr>
                <w:rFonts w:ascii="Microsoft Sans Serif"/>
                <w:sz w:val="14"/>
              </w:rPr>
            </w:pPr>
            <w:r>
              <w:rPr>
                <w:rFonts w:ascii="Microsoft Sans Serif"/>
                <w:spacing w:val="-5"/>
                <w:sz w:val="14"/>
              </w:rPr>
              <w:t>46</w:t>
            </w:r>
          </w:p>
        </w:tc>
        <w:tc>
          <w:tcPr>
            <w:tcW w:w="727" w:type="dxa"/>
          </w:tcPr>
          <w:p w14:paraId="30BBE38E" w14:textId="77777777" w:rsidR="0023423B" w:rsidRDefault="00D0734C">
            <w:pPr>
              <w:pStyle w:val="TableParagraph"/>
              <w:spacing w:before="83"/>
              <w:ind w:right="1"/>
              <w:jc w:val="right"/>
              <w:rPr>
                <w:rFonts w:ascii="Microsoft Sans Serif"/>
                <w:sz w:val="14"/>
              </w:rPr>
            </w:pPr>
            <w:r>
              <w:rPr>
                <w:rFonts w:ascii="Microsoft Sans Serif"/>
                <w:spacing w:val="-10"/>
                <w:sz w:val="14"/>
              </w:rPr>
              <w:t>4</w:t>
            </w:r>
          </w:p>
        </w:tc>
        <w:tc>
          <w:tcPr>
            <w:tcW w:w="859" w:type="dxa"/>
            <w:tcBorders>
              <w:right w:val="single" w:sz="12" w:space="0" w:color="000000"/>
            </w:tcBorders>
          </w:tcPr>
          <w:p w14:paraId="331591FB" w14:textId="77777777" w:rsidR="0023423B" w:rsidRDefault="00D0734C">
            <w:pPr>
              <w:pStyle w:val="TableParagraph"/>
              <w:spacing w:before="86"/>
              <w:ind w:right="-15"/>
              <w:jc w:val="right"/>
              <w:rPr>
                <w:rFonts w:ascii="Microsoft Sans Serif"/>
                <w:sz w:val="14"/>
              </w:rPr>
            </w:pPr>
            <w:r>
              <w:rPr>
                <w:rFonts w:ascii="Microsoft Sans Serif"/>
                <w:spacing w:val="-10"/>
                <w:sz w:val="14"/>
              </w:rPr>
              <w:t>1</w:t>
            </w:r>
          </w:p>
        </w:tc>
        <w:tc>
          <w:tcPr>
            <w:tcW w:w="780" w:type="dxa"/>
            <w:tcBorders>
              <w:left w:val="single" w:sz="12" w:space="0" w:color="000000"/>
            </w:tcBorders>
          </w:tcPr>
          <w:p w14:paraId="5D8E2A64" w14:textId="77777777" w:rsidR="0023423B" w:rsidRDefault="00D0734C">
            <w:pPr>
              <w:pStyle w:val="TableParagraph"/>
              <w:spacing w:before="85"/>
              <w:ind w:right="-15"/>
              <w:jc w:val="right"/>
              <w:rPr>
                <w:rFonts w:ascii="Microsoft Sans Serif"/>
                <w:sz w:val="14"/>
              </w:rPr>
            </w:pPr>
            <w:r>
              <w:rPr>
                <w:rFonts w:ascii="Microsoft Sans Serif"/>
                <w:spacing w:val="-10"/>
                <w:sz w:val="14"/>
              </w:rPr>
              <w:t>5</w:t>
            </w:r>
          </w:p>
        </w:tc>
        <w:tc>
          <w:tcPr>
            <w:tcW w:w="1140" w:type="dxa"/>
          </w:tcPr>
          <w:p w14:paraId="31FD20DC" w14:textId="77777777" w:rsidR="0023423B" w:rsidRDefault="00D0734C">
            <w:pPr>
              <w:pStyle w:val="TableParagraph"/>
              <w:spacing w:before="32"/>
              <w:ind w:right="5"/>
              <w:jc w:val="right"/>
              <w:rPr>
                <w:rFonts w:ascii="Calibri"/>
                <w:sz w:val="16"/>
              </w:rPr>
            </w:pPr>
            <w:r>
              <w:rPr>
                <w:rFonts w:ascii="Calibri"/>
                <w:spacing w:val="-10"/>
                <w:sz w:val="16"/>
              </w:rPr>
              <w:t>-</w:t>
            </w:r>
          </w:p>
        </w:tc>
        <w:tc>
          <w:tcPr>
            <w:tcW w:w="773" w:type="dxa"/>
            <w:tcBorders>
              <w:right w:val="single" w:sz="4" w:space="0" w:color="000000"/>
            </w:tcBorders>
          </w:tcPr>
          <w:p w14:paraId="56E26C4A" w14:textId="77777777" w:rsidR="0023423B" w:rsidRDefault="00D0734C">
            <w:pPr>
              <w:pStyle w:val="TableParagraph"/>
              <w:spacing w:before="74"/>
              <w:ind w:right="11"/>
              <w:jc w:val="right"/>
              <w:rPr>
                <w:b/>
                <w:sz w:val="15"/>
              </w:rPr>
            </w:pPr>
            <w:r>
              <w:rPr>
                <w:b/>
                <w:spacing w:val="-5"/>
                <w:sz w:val="15"/>
              </w:rPr>
              <w:t>56</w:t>
            </w:r>
          </w:p>
        </w:tc>
      </w:tr>
      <w:tr w:rsidR="0023423B" w14:paraId="2FB86B86" w14:textId="77777777">
        <w:trPr>
          <w:trHeight w:val="333"/>
        </w:trPr>
        <w:tc>
          <w:tcPr>
            <w:tcW w:w="3287" w:type="dxa"/>
            <w:tcBorders>
              <w:right w:val="single" w:sz="12" w:space="0" w:color="000000"/>
            </w:tcBorders>
          </w:tcPr>
          <w:p w14:paraId="7905A3F5" w14:textId="77777777" w:rsidR="0023423B" w:rsidRDefault="00D0734C">
            <w:pPr>
              <w:pStyle w:val="TableParagraph"/>
              <w:spacing w:line="155" w:lineRule="exact"/>
              <w:ind w:left="36"/>
              <w:rPr>
                <w:rFonts w:ascii="Microsoft Sans Serif"/>
                <w:sz w:val="14"/>
              </w:rPr>
            </w:pPr>
            <w:r>
              <w:rPr>
                <w:rFonts w:ascii="Microsoft Sans Serif"/>
                <w:spacing w:val="-2"/>
                <w:sz w:val="14"/>
              </w:rPr>
              <w:t>Deputy</w:t>
            </w:r>
            <w:r>
              <w:rPr>
                <w:rFonts w:ascii="Microsoft Sans Serif"/>
                <w:sz w:val="14"/>
              </w:rPr>
              <w:t xml:space="preserve"> </w:t>
            </w:r>
            <w:r>
              <w:rPr>
                <w:rFonts w:ascii="Microsoft Sans Serif"/>
                <w:spacing w:val="-2"/>
                <w:sz w:val="14"/>
              </w:rPr>
              <w:t>Commissioner</w:t>
            </w:r>
            <w:r>
              <w:rPr>
                <w:rFonts w:ascii="Microsoft Sans Serif"/>
                <w:spacing w:val="-5"/>
                <w:sz w:val="14"/>
              </w:rPr>
              <w:t xml:space="preserve"> </w:t>
            </w:r>
            <w:r>
              <w:rPr>
                <w:rFonts w:ascii="Microsoft Sans Serif"/>
                <w:spacing w:val="-2"/>
                <w:sz w:val="14"/>
              </w:rPr>
              <w:t>-</w:t>
            </w:r>
            <w:r>
              <w:rPr>
                <w:rFonts w:ascii="Microsoft Sans Serif"/>
                <w:spacing w:val="12"/>
                <w:sz w:val="14"/>
              </w:rPr>
              <w:t xml:space="preserve"> </w:t>
            </w:r>
            <w:r>
              <w:rPr>
                <w:rFonts w:ascii="Microsoft Sans Serif"/>
                <w:spacing w:val="-2"/>
                <w:sz w:val="14"/>
              </w:rPr>
              <w:t>Regional</w:t>
            </w:r>
            <w:r>
              <w:rPr>
                <w:rFonts w:ascii="Microsoft Sans Serif"/>
                <w:spacing w:val="-10"/>
                <w:sz w:val="14"/>
              </w:rPr>
              <w:t xml:space="preserve"> </w:t>
            </w:r>
            <w:r>
              <w:rPr>
                <w:rFonts w:ascii="Microsoft Sans Serif"/>
                <w:spacing w:val="-2"/>
                <w:sz w:val="14"/>
              </w:rPr>
              <w:t>Queensland</w:t>
            </w:r>
          </w:p>
          <w:p w14:paraId="686FED9B" w14:textId="77777777" w:rsidR="0023423B" w:rsidRDefault="00D0734C">
            <w:pPr>
              <w:pStyle w:val="TableParagraph"/>
              <w:spacing w:before="15" w:line="142" w:lineRule="exact"/>
              <w:ind w:left="27"/>
              <w:rPr>
                <w:rFonts w:ascii="Microsoft Sans Serif"/>
                <w:sz w:val="14"/>
              </w:rPr>
            </w:pPr>
            <w:r>
              <w:rPr>
                <w:rFonts w:ascii="Microsoft Sans Serif"/>
                <w:sz w:val="14"/>
              </w:rPr>
              <w:t>(Acting</w:t>
            </w:r>
            <w:r>
              <w:rPr>
                <w:rFonts w:ascii="Microsoft Sans Serif"/>
                <w:spacing w:val="-9"/>
                <w:sz w:val="14"/>
              </w:rPr>
              <w:t xml:space="preserve"> </w:t>
            </w:r>
            <w:r>
              <w:rPr>
                <w:rFonts w:ascii="Microsoft Sans Serif"/>
                <w:sz w:val="14"/>
              </w:rPr>
              <w:t>22</w:t>
            </w:r>
            <w:r>
              <w:rPr>
                <w:rFonts w:ascii="Microsoft Sans Serif"/>
                <w:spacing w:val="-5"/>
                <w:sz w:val="14"/>
              </w:rPr>
              <w:t xml:space="preserve"> </w:t>
            </w:r>
            <w:r>
              <w:rPr>
                <w:rFonts w:ascii="Microsoft Sans Serif"/>
                <w:sz w:val="14"/>
              </w:rPr>
              <w:t>August</w:t>
            </w:r>
            <w:r>
              <w:rPr>
                <w:rFonts w:ascii="Microsoft Sans Serif"/>
                <w:spacing w:val="-6"/>
                <w:sz w:val="14"/>
              </w:rPr>
              <w:t xml:space="preserve"> </w:t>
            </w:r>
            <w:r>
              <w:rPr>
                <w:rFonts w:ascii="Microsoft Sans Serif"/>
                <w:sz w:val="14"/>
              </w:rPr>
              <w:t>2022</w:t>
            </w:r>
            <w:r>
              <w:rPr>
                <w:rFonts w:ascii="Microsoft Sans Serif"/>
                <w:spacing w:val="-8"/>
                <w:sz w:val="14"/>
              </w:rPr>
              <w:t xml:space="preserve"> </w:t>
            </w:r>
            <w:r>
              <w:rPr>
                <w:rFonts w:ascii="Microsoft Sans Serif"/>
                <w:sz w:val="14"/>
              </w:rPr>
              <w:t>-</w:t>
            </w:r>
            <w:r>
              <w:rPr>
                <w:rFonts w:ascii="Microsoft Sans Serif"/>
                <w:spacing w:val="-5"/>
                <w:sz w:val="14"/>
              </w:rPr>
              <w:t xml:space="preserve"> </w:t>
            </w:r>
            <w:r>
              <w:rPr>
                <w:rFonts w:ascii="Microsoft Sans Serif"/>
                <w:sz w:val="14"/>
              </w:rPr>
              <w:t>26</w:t>
            </w:r>
            <w:r>
              <w:rPr>
                <w:rFonts w:ascii="Microsoft Sans Serif"/>
                <w:spacing w:val="-4"/>
                <w:sz w:val="14"/>
              </w:rPr>
              <w:t xml:space="preserve"> </w:t>
            </w:r>
            <w:r>
              <w:rPr>
                <w:rFonts w:ascii="Microsoft Sans Serif"/>
                <w:sz w:val="14"/>
              </w:rPr>
              <w:t>February</w:t>
            </w:r>
            <w:r>
              <w:rPr>
                <w:rFonts w:ascii="Microsoft Sans Serif"/>
                <w:spacing w:val="-8"/>
                <w:sz w:val="14"/>
              </w:rPr>
              <w:t xml:space="preserve"> </w:t>
            </w:r>
            <w:r>
              <w:rPr>
                <w:rFonts w:ascii="Microsoft Sans Serif"/>
                <w:spacing w:val="-2"/>
                <w:sz w:val="14"/>
              </w:rPr>
              <w:t>2023)</w:t>
            </w:r>
          </w:p>
        </w:tc>
        <w:tc>
          <w:tcPr>
            <w:tcW w:w="757" w:type="dxa"/>
            <w:tcBorders>
              <w:left w:val="single" w:sz="12" w:space="0" w:color="000000"/>
            </w:tcBorders>
          </w:tcPr>
          <w:p w14:paraId="28FB3A09" w14:textId="77777777" w:rsidR="0023423B" w:rsidRDefault="00D0734C">
            <w:pPr>
              <w:pStyle w:val="TableParagraph"/>
              <w:spacing w:before="81"/>
              <w:ind w:right="2"/>
              <w:jc w:val="right"/>
              <w:rPr>
                <w:rFonts w:ascii="Microsoft Sans Serif"/>
                <w:sz w:val="14"/>
              </w:rPr>
            </w:pPr>
            <w:r>
              <w:rPr>
                <w:rFonts w:ascii="Microsoft Sans Serif"/>
                <w:spacing w:val="-5"/>
                <w:sz w:val="14"/>
              </w:rPr>
              <w:t>156</w:t>
            </w:r>
          </w:p>
        </w:tc>
        <w:tc>
          <w:tcPr>
            <w:tcW w:w="727" w:type="dxa"/>
          </w:tcPr>
          <w:p w14:paraId="48EE463B" w14:textId="77777777" w:rsidR="0023423B" w:rsidRDefault="00D0734C">
            <w:pPr>
              <w:pStyle w:val="TableParagraph"/>
              <w:spacing w:before="85"/>
              <w:ind w:right="1"/>
              <w:jc w:val="right"/>
              <w:rPr>
                <w:rFonts w:ascii="Microsoft Sans Serif"/>
                <w:sz w:val="14"/>
              </w:rPr>
            </w:pPr>
            <w:r>
              <w:rPr>
                <w:rFonts w:ascii="Microsoft Sans Serif"/>
                <w:spacing w:val="-5"/>
                <w:sz w:val="14"/>
              </w:rPr>
              <w:t>22</w:t>
            </w:r>
          </w:p>
        </w:tc>
        <w:tc>
          <w:tcPr>
            <w:tcW w:w="859" w:type="dxa"/>
            <w:tcBorders>
              <w:right w:val="single" w:sz="12" w:space="0" w:color="000000"/>
            </w:tcBorders>
          </w:tcPr>
          <w:p w14:paraId="780932E7" w14:textId="77777777" w:rsidR="0023423B" w:rsidRDefault="00D0734C">
            <w:pPr>
              <w:pStyle w:val="TableParagraph"/>
              <w:spacing w:before="85"/>
              <w:ind w:right="-15"/>
              <w:jc w:val="right"/>
              <w:rPr>
                <w:rFonts w:ascii="Microsoft Sans Serif"/>
                <w:sz w:val="14"/>
              </w:rPr>
            </w:pPr>
            <w:r>
              <w:rPr>
                <w:rFonts w:ascii="Microsoft Sans Serif"/>
                <w:spacing w:val="-10"/>
                <w:sz w:val="14"/>
              </w:rPr>
              <w:t>4</w:t>
            </w:r>
          </w:p>
        </w:tc>
        <w:tc>
          <w:tcPr>
            <w:tcW w:w="780" w:type="dxa"/>
            <w:tcBorders>
              <w:left w:val="single" w:sz="12" w:space="0" w:color="000000"/>
            </w:tcBorders>
          </w:tcPr>
          <w:p w14:paraId="13F2B039" w14:textId="77777777" w:rsidR="0023423B" w:rsidRDefault="00D0734C">
            <w:pPr>
              <w:pStyle w:val="TableParagraph"/>
              <w:spacing w:before="87"/>
              <w:ind w:right="-15"/>
              <w:jc w:val="right"/>
              <w:rPr>
                <w:rFonts w:ascii="Microsoft Sans Serif"/>
                <w:sz w:val="14"/>
              </w:rPr>
            </w:pPr>
            <w:r>
              <w:rPr>
                <w:rFonts w:ascii="Microsoft Sans Serif"/>
                <w:spacing w:val="-5"/>
                <w:sz w:val="14"/>
              </w:rPr>
              <w:t>19</w:t>
            </w:r>
          </w:p>
        </w:tc>
        <w:tc>
          <w:tcPr>
            <w:tcW w:w="1140" w:type="dxa"/>
          </w:tcPr>
          <w:p w14:paraId="605F2830" w14:textId="77777777" w:rsidR="0023423B" w:rsidRDefault="00D0734C">
            <w:pPr>
              <w:pStyle w:val="TableParagraph"/>
              <w:spacing w:before="32"/>
              <w:ind w:right="5"/>
              <w:jc w:val="right"/>
              <w:rPr>
                <w:rFonts w:ascii="Calibri"/>
                <w:sz w:val="16"/>
              </w:rPr>
            </w:pPr>
            <w:r>
              <w:rPr>
                <w:rFonts w:ascii="Calibri"/>
                <w:spacing w:val="-10"/>
                <w:sz w:val="16"/>
              </w:rPr>
              <w:t>-</w:t>
            </w:r>
          </w:p>
        </w:tc>
        <w:tc>
          <w:tcPr>
            <w:tcW w:w="773" w:type="dxa"/>
            <w:tcBorders>
              <w:right w:val="single" w:sz="4" w:space="0" w:color="000000"/>
            </w:tcBorders>
          </w:tcPr>
          <w:p w14:paraId="3D959D18" w14:textId="77777777" w:rsidR="0023423B" w:rsidRDefault="00D0734C">
            <w:pPr>
              <w:pStyle w:val="TableParagraph"/>
              <w:spacing w:before="74"/>
              <w:ind w:right="10"/>
              <w:jc w:val="right"/>
              <w:rPr>
                <w:b/>
                <w:sz w:val="15"/>
              </w:rPr>
            </w:pPr>
            <w:r>
              <w:rPr>
                <w:b/>
                <w:spacing w:val="-5"/>
                <w:sz w:val="15"/>
              </w:rPr>
              <w:t>201</w:t>
            </w:r>
          </w:p>
        </w:tc>
      </w:tr>
      <w:tr w:rsidR="0023423B" w14:paraId="5C3D6381" w14:textId="77777777">
        <w:trPr>
          <w:trHeight w:val="333"/>
        </w:trPr>
        <w:tc>
          <w:tcPr>
            <w:tcW w:w="3287" w:type="dxa"/>
            <w:tcBorders>
              <w:right w:val="single" w:sz="12" w:space="0" w:color="000000"/>
            </w:tcBorders>
          </w:tcPr>
          <w:p w14:paraId="5101CA4C" w14:textId="77777777" w:rsidR="0023423B" w:rsidRDefault="00D0734C">
            <w:pPr>
              <w:pStyle w:val="TableParagraph"/>
              <w:spacing w:line="153" w:lineRule="exact"/>
              <w:ind w:left="36"/>
              <w:rPr>
                <w:rFonts w:ascii="Microsoft Sans Serif"/>
                <w:sz w:val="14"/>
              </w:rPr>
            </w:pPr>
            <w:r>
              <w:rPr>
                <w:rFonts w:ascii="Microsoft Sans Serif"/>
                <w:spacing w:val="-2"/>
                <w:sz w:val="14"/>
              </w:rPr>
              <w:t>Deputy</w:t>
            </w:r>
            <w:r>
              <w:rPr>
                <w:rFonts w:ascii="Microsoft Sans Serif"/>
                <w:sz w:val="14"/>
              </w:rPr>
              <w:t xml:space="preserve"> </w:t>
            </w:r>
            <w:r>
              <w:rPr>
                <w:rFonts w:ascii="Microsoft Sans Serif"/>
                <w:spacing w:val="-2"/>
                <w:sz w:val="14"/>
              </w:rPr>
              <w:t>Commissioner</w:t>
            </w:r>
            <w:r>
              <w:rPr>
                <w:rFonts w:ascii="Microsoft Sans Serif"/>
                <w:spacing w:val="-5"/>
                <w:sz w:val="14"/>
              </w:rPr>
              <w:t xml:space="preserve"> </w:t>
            </w:r>
            <w:r>
              <w:rPr>
                <w:rFonts w:ascii="Microsoft Sans Serif"/>
                <w:spacing w:val="-2"/>
                <w:sz w:val="14"/>
              </w:rPr>
              <w:t>-</w:t>
            </w:r>
            <w:r>
              <w:rPr>
                <w:rFonts w:ascii="Microsoft Sans Serif"/>
                <w:spacing w:val="12"/>
                <w:sz w:val="14"/>
              </w:rPr>
              <w:t xml:space="preserve"> </w:t>
            </w:r>
            <w:r>
              <w:rPr>
                <w:rFonts w:ascii="Microsoft Sans Serif"/>
                <w:spacing w:val="-2"/>
                <w:sz w:val="14"/>
              </w:rPr>
              <w:t>Regional</w:t>
            </w:r>
            <w:r>
              <w:rPr>
                <w:rFonts w:ascii="Microsoft Sans Serif"/>
                <w:spacing w:val="-8"/>
                <w:sz w:val="14"/>
              </w:rPr>
              <w:t xml:space="preserve"> </w:t>
            </w:r>
            <w:r>
              <w:rPr>
                <w:rFonts w:ascii="Microsoft Sans Serif"/>
                <w:spacing w:val="-2"/>
                <w:sz w:val="14"/>
              </w:rPr>
              <w:t>Operations</w:t>
            </w:r>
          </w:p>
          <w:p w14:paraId="4CBA9E8C" w14:textId="77777777" w:rsidR="0023423B" w:rsidRDefault="00D0734C">
            <w:pPr>
              <w:pStyle w:val="TableParagraph"/>
              <w:spacing w:before="16" w:line="144" w:lineRule="exact"/>
              <w:ind w:left="27"/>
              <w:rPr>
                <w:rFonts w:ascii="Microsoft Sans Serif"/>
                <w:sz w:val="14"/>
              </w:rPr>
            </w:pPr>
            <w:r>
              <w:rPr>
                <w:rFonts w:ascii="Microsoft Sans Serif"/>
                <w:sz w:val="14"/>
              </w:rPr>
              <w:t>(Acting</w:t>
            </w:r>
            <w:r>
              <w:rPr>
                <w:rFonts w:ascii="Microsoft Sans Serif"/>
                <w:spacing w:val="-8"/>
                <w:sz w:val="14"/>
              </w:rPr>
              <w:t xml:space="preserve"> </w:t>
            </w:r>
            <w:r>
              <w:rPr>
                <w:rFonts w:ascii="Microsoft Sans Serif"/>
                <w:sz w:val="14"/>
              </w:rPr>
              <w:t>27</w:t>
            </w:r>
            <w:r>
              <w:rPr>
                <w:rFonts w:ascii="Microsoft Sans Serif"/>
                <w:spacing w:val="-2"/>
                <w:sz w:val="14"/>
              </w:rPr>
              <w:t xml:space="preserve"> </w:t>
            </w:r>
            <w:r>
              <w:rPr>
                <w:rFonts w:ascii="Microsoft Sans Serif"/>
                <w:sz w:val="14"/>
              </w:rPr>
              <w:t>February</w:t>
            </w:r>
            <w:r>
              <w:rPr>
                <w:rFonts w:ascii="Microsoft Sans Serif"/>
                <w:spacing w:val="-7"/>
                <w:sz w:val="14"/>
              </w:rPr>
              <w:t xml:space="preserve"> </w:t>
            </w:r>
            <w:r>
              <w:rPr>
                <w:rFonts w:ascii="Microsoft Sans Serif"/>
                <w:sz w:val="14"/>
              </w:rPr>
              <w:t>2023</w:t>
            </w:r>
            <w:r>
              <w:rPr>
                <w:rFonts w:ascii="Microsoft Sans Serif"/>
                <w:spacing w:val="-4"/>
                <w:sz w:val="14"/>
              </w:rPr>
              <w:t xml:space="preserve"> </w:t>
            </w:r>
            <w:r>
              <w:rPr>
                <w:rFonts w:ascii="Microsoft Sans Serif"/>
                <w:sz w:val="14"/>
              </w:rPr>
              <w:t>-</w:t>
            </w:r>
            <w:r>
              <w:rPr>
                <w:rFonts w:ascii="Microsoft Sans Serif"/>
                <w:spacing w:val="-1"/>
                <w:sz w:val="14"/>
              </w:rPr>
              <w:t xml:space="preserve"> </w:t>
            </w:r>
            <w:r>
              <w:rPr>
                <w:rFonts w:ascii="Microsoft Sans Serif"/>
                <w:sz w:val="14"/>
              </w:rPr>
              <w:t>30</w:t>
            </w:r>
            <w:r>
              <w:rPr>
                <w:rFonts w:ascii="Microsoft Sans Serif"/>
                <w:spacing w:val="-8"/>
                <w:sz w:val="14"/>
              </w:rPr>
              <w:t xml:space="preserve"> </w:t>
            </w:r>
            <w:r>
              <w:rPr>
                <w:rFonts w:ascii="Microsoft Sans Serif"/>
                <w:sz w:val="14"/>
              </w:rPr>
              <w:t>June</w:t>
            </w:r>
            <w:r>
              <w:rPr>
                <w:rFonts w:ascii="Microsoft Sans Serif"/>
                <w:spacing w:val="-8"/>
                <w:sz w:val="14"/>
              </w:rPr>
              <w:t xml:space="preserve"> </w:t>
            </w:r>
            <w:r>
              <w:rPr>
                <w:rFonts w:ascii="Microsoft Sans Serif"/>
                <w:spacing w:val="-4"/>
                <w:sz w:val="14"/>
              </w:rPr>
              <w:t>2023)</w:t>
            </w:r>
          </w:p>
        </w:tc>
        <w:tc>
          <w:tcPr>
            <w:tcW w:w="757" w:type="dxa"/>
            <w:tcBorders>
              <w:left w:val="single" w:sz="12" w:space="0" w:color="000000"/>
            </w:tcBorders>
          </w:tcPr>
          <w:p w14:paraId="2E615201" w14:textId="77777777" w:rsidR="0023423B" w:rsidRDefault="00D0734C">
            <w:pPr>
              <w:pStyle w:val="TableParagraph"/>
              <w:spacing w:before="82"/>
              <w:ind w:right="2"/>
              <w:jc w:val="right"/>
              <w:rPr>
                <w:rFonts w:ascii="Microsoft Sans Serif"/>
                <w:sz w:val="14"/>
              </w:rPr>
            </w:pPr>
            <w:r>
              <w:rPr>
                <w:rFonts w:ascii="Microsoft Sans Serif"/>
                <w:spacing w:val="-5"/>
                <w:sz w:val="14"/>
              </w:rPr>
              <w:t>104</w:t>
            </w:r>
          </w:p>
        </w:tc>
        <w:tc>
          <w:tcPr>
            <w:tcW w:w="727" w:type="dxa"/>
            <w:tcBorders>
              <w:right w:val="single" w:sz="12" w:space="0" w:color="000000"/>
            </w:tcBorders>
          </w:tcPr>
          <w:p w14:paraId="6693AE7A" w14:textId="77777777" w:rsidR="0023423B" w:rsidRDefault="00D0734C">
            <w:pPr>
              <w:pStyle w:val="TableParagraph"/>
              <w:spacing w:before="82"/>
              <w:ind w:right="-15"/>
              <w:jc w:val="right"/>
              <w:rPr>
                <w:rFonts w:ascii="Microsoft Sans Serif"/>
                <w:sz w:val="14"/>
              </w:rPr>
            </w:pPr>
            <w:r>
              <w:rPr>
                <w:rFonts w:ascii="Microsoft Sans Serif"/>
                <w:spacing w:val="-5"/>
                <w:sz w:val="14"/>
              </w:rPr>
              <w:t>15</w:t>
            </w:r>
          </w:p>
        </w:tc>
        <w:tc>
          <w:tcPr>
            <w:tcW w:w="859" w:type="dxa"/>
            <w:tcBorders>
              <w:left w:val="single" w:sz="12" w:space="0" w:color="000000"/>
            </w:tcBorders>
          </w:tcPr>
          <w:p w14:paraId="4A996E6A" w14:textId="77777777" w:rsidR="0023423B" w:rsidRDefault="00D0734C">
            <w:pPr>
              <w:pStyle w:val="TableParagraph"/>
              <w:spacing w:before="84"/>
              <w:jc w:val="right"/>
              <w:rPr>
                <w:rFonts w:ascii="Microsoft Sans Serif"/>
                <w:sz w:val="14"/>
              </w:rPr>
            </w:pPr>
            <w:r>
              <w:rPr>
                <w:rFonts w:ascii="Microsoft Sans Serif"/>
                <w:spacing w:val="-10"/>
                <w:sz w:val="14"/>
              </w:rPr>
              <w:t>3</w:t>
            </w:r>
          </w:p>
        </w:tc>
        <w:tc>
          <w:tcPr>
            <w:tcW w:w="780" w:type="dxa"/>
          </w:tcPr>
          <w:p w14:paraId="7B2DA827" w14:textId="77777777" w:rsidR="0023423B" w:rsidRDefault="00D0734C">
            <w:pPr>
              <w:pStyle w:val="TableParagraph"/>
              <w:spacing w:before="85"/>
              <w:ind w:right="-15"/>
              <w:jc w:val="right"/>
              <w:rPr>
                <w:rFonts w:ascii="Microsoft Sans Serif"/>
                <w:sz w:val="14"/>
              </w:rPr>
            </w:pPr>
            <w:r>
              <w:rPr>
                <w:rFonts w:ascii="Microsoft Sans Serif"/>
                <w:spacing w:val="-5"/>
                <w:sz w:val="14"/>
              </w:rPr>
              <w:t>13</w:t>
            </w:r>
          </w:p>
        </w:tc>
        <w:tc>
          <w:tcPr>
            <w:tcW w:w="1140" w:type="dxa"/>
          </w:tcPr>
          <w:p w14:paraId="2198E398" w14:textId="77777777" w:rsidR="0023423B" w:rsidRDefault="00D0734C">
            <w:pPr>
              <w:pStyle w:val="TableParagraph"/>
              <w:spacing w:before="29"/>
              <w:ind w:right="5"/>
              <w:jc w:val="right"/>
              <w:rPr>
                <w:rFonts w:ascii="Calibri"/>
                <w:sz w:val="16"/>
              </w:rPr>
            </w:pPr>
            <w:r>
              <w:rPr>
                <w:rFonts w:ascii="Calibri"/>
                <w:spacing w:val="-10"/>
                <w:sz w:val="16"/>
              </w:rPr>
              <w:t>-</w:t>
            </w:r>
          </w:p>
        </w:tc>
        <w:tc>
          <w:tcPr>
            <w:tcW w:w="773" w:type="dxa"/>
            <w:tcBorders>
              <w:right w:val="single" w:sz="4" w:space="0" w:color="000000"/>
            </w:tcBorders>
          </w:tcPr>
          <w:p w14:paraId="016008C7" w14:textId="77777777" w:rsidR="0023423B" w:rsidRDefault="00D0734C">
            <w:pPr>
              <w:pStyle w:val="TableParagraph"/>
              <w:spacing w:before="72"/>
              <w:ind w:right="5"/>
              <w:jc w:val="right"/>
              <w:rPr>
                <w:b/>
                <w:sz w:val="15"/>
              </w:rPr>
            </w:pPr>
            <w:r>
              <w:rPr>
                <w:b/>
                <w:spacing w:val="-5"/>
                <w:sz w:val="15"/>
              </w:rPr>
              <w:t>135</w:t>
            </w:r>
          </w:p>
        </w:tc>
      </w:tr>
      <w:tr w:rsidR="0023423B" w14:paraId="453ED1F9" w14:textId="77777777">
        <w:trPr>
          <w:trHeight w:val="330"/>
        </w:trPr>
        <w:tc>
          <w:tcPr>
            <w:tcW w:w="3287" w:type="dxa"/>
            <w:tcBorders>
              <w:right w:val="single" w:sz="12" w:space="0" w:color="000000"/>
            </w:tcBorders>
          </w:tcPr>
          <w:p w14:paraId="3A1F21F5" w14:textId="77777777" w:rsidR="0023423B" w:rsidRDefault="00D0734C">
            <w:pPr>
              <w:pStyle w:val="TableParagraph"/>
              <w:spacing w:line="150" w:lineRule="exact"/>
              <w:ind w:left="36"/>
              <w:rPr>
                <w:rFonts w:ascii="Microsoft Sans Serif"/>
                <w:sz w:val="14"/>
              </w:rPr>
            </w:pPr>
            <w:r>
              <w:rPr>
                <w:rFonts w:ascii="Microsoft Sans Serif"/>
                <w:spacing w:val="-2"/>
                <w:sz w:val="14"/>
              </w:rPr>
              <w:t>Deputy Commissioner -</w:t>
            </w:r>
            <w:r>
              <w:rPr>
                <w:rFonts w:ascii="Microsoft Sans Serif"/>
                <w:spacing w:val="-1"/>
                <w:sz w:val="14"/>
              </w:rPr>
              <w:t xml:space="preserve"> </w:t>
            </w:r>
            <w:r>
              <w:rPr>
                <w:rFonts w:ascii="Microsoft Sans Serif"/>
                <w:spacing w:val="-2"/>
                <w:sz w:val="14"/>
              </w:rPr>
              <w:t>Crime,</w:t>
            </w:r>
            <w:r>
              <w:rPr>
                <w:rFonts w:ascii="Microsoft Sans Serif"/>
                <w:spacing w:val="11"/>
                <w:sz w:val="14"/>
              </w:rPr>
              <w:t xml:space="preserve"> </w:t>
            </w:r>
            <w:r>
              <w:rPr>
                <w:rFonts w:ascii="Microsoft Sans Serif"/>
                <w:spacing w:val="-2"/>
                <w:sz w:val="14"/>
              </w:rPr>
              <w:t>Counter</w:t>
            </w:r>
            <w:r>
              <w:rPr>
                <w:rFonts w:ascii="Microsoft Sans Serif"/>
                <w:spacing w:val="-5"/>
                <w:sz w:val="14"/>
              </w:rPr>
              <w:t xml:space="preserve"> </w:t>
            </w:r>
            <w:r>
              <w:rPr>
                <w:rFonts w:ascii="Microsoft Sans Serif"/>
                <w:spacing w:val="-2"/>
                <w:sz w:val="14"/>
              </w:rPr>
              <w:t>Terrorism</w:t>
            </w:r>
          </w:p>
          <w:p w14:paraId="57668DFE" w14:textId="77777777" w:rsidR="0023423B" w:rsidRDefault="00D0734C">
            <w:pPr>
              <w:pStyle w:val="TableParagraph"/>
              <w:spacing w:before="16" w:line="145" w:lineRule="exact"/>
              <w:ind w:left="31"/>
              <w:rPr>
                <w:rFonts w:ascii="Microsoft Sans Serif"/>
                <w:sz w:val="14"/>
              </w:rPr>
            </w:pPr>
            <w:r>
              <w:rPr>
                <w:rFonts w:ascii="Microsoft Sans Serif"/>
                <w:sz w:val="14"/>
              </w:rPr>
              <w:t>and</w:t>
            </w:r>
            <w:r>
              <w:rPr>
                <w:rFonts w:ascii="Microsoft Sans Serif"/>
                <w:spacing w:val="-10"/>
                <w:sz w:val="14"/>
              </w:rPr>
              <w:t xml:space="preserve"> </w:t>
            </w:r>
            <w:r>
              <w:rPr>
                <w:rFonts w:ascii="Microsoft Sans Serif"/>
                <w:sz w:val="14"/>
              </w:rPr>
              <w:t>Specialist</w:t>
            </w:r>
            <w:r>
              <w:rPr>
                <w:rFonts w:ascii="Microsoft Sans Serif"/>
                <w:spacing w:val="-7"/>
                <w:sz w:val="14"/>
              </w:rPr>
              <w:t xml:space="preserve"> </w:t>
            </w:r>
            <w:r>
              <w:rPr>
                <w:rFonts w:ascii="Microsoft Sans Serif"/>
                <w:spacing w:val="-2"/>
                <w:sz w:val="14"/>
              </w:rPr>
              <w:t>Operations</w:t>
            </w:r>
          </w:p>
        </w:tc>
        <w:tc>
          <w:tcPr>
            <w:tcW w:w="757" w:type="dxa"/>
            <w:tcBorders>
              <w:left w:val="single" w:sz="12" w:space="0" w:color="000000"/>
            </w:tcBorders>
          </w:tcPr>
          <w:p w14:paraId="146228E3" w14:textId="77777777" w:rsidR="0023423B" w:rsidRDefault="00D0734C">
            <w:pPr>
              <w:pStyle w:val="TableParagraph"/>
              <w:spacing w:before="80"/>
              <w:ind w:right="-15"/>
              <w:jc w:val="right"/>
              <w:rPr>
                <w:rFonts w:ascii="Microsoft Sans Serif"/>
                <w:sz w:val="14"/>
              </w:rPr>
            </w:pPr>
            <w:r>
              <w:rPr>
                <w:rFonts w:ascii="Microsoft Sans Serif"/>
                <w:spacing w:val="-5"/>
                <w:sz w:val="14"/>
              </w:rPr>
              <w:t>270</w:t>
            </w:r>
          </w:p>
        </w:tc>
        <w:tc>
          <w:tcPr>
            <w:tcW w:w="727" w:type="dxa"/>
          </w:tcPr>
          <w:p w14:paraId="14C73740" w14:textId="77777777" w:rsidR="0023423B" w:rsidRDefault="00D0734C">
            <w:pPr>
              <w:pStyle w:val="TableParagraph"/>
              <w:spacing w:before="80"/>
              <w:ind w:right="-15"/>
              <w:jc w:val="right"/>
              <w:rPr>
                <w:rFonts w:ascii="Microsoft Sans Serif"/>
                <w:sz w:val="14"/>
              </w:rPr>
            </w:pPr>
            <w:r>
              <w:rPr>
                <w:rFonts w:ascii="Microsoft Sans Serif"/>
                <w:spacing w:val="-5"/>
                <w:sz w:val="14"/>
              </w:rPr>
              <w:t>27</w:t>
            </w:r>
          </w:p>
        </w:tc>
        <w:tc>
          <w:tcPr>
            <w:tcW w:w="859" w:type="dxa"/>
          </w:tcPr>
          <w:p w14:paraId="399F613A" w14:textId="77777777" w:rsidR="0023423B" w:rsidRDefault="00D0734C">
            <w:pPr>
              <w:pStyle w:val="TableParagraph"/>
              <w:spacing w:before="80"/>
              <w:ind w:right="-15"/>
              <w:jc w:val="right"/>
              <w:rPr>
                <w:rFonts w:ascii="Microsoft Sans Serif"/>
                <w:sz w:val="14"/>
              </w:rPr>
            </w:pPr>
            <w:r>
              <w:rPr>
                <w:rFonts w:ascii="Microsoft Sans Serif"/>
                <w:spacing w:val="-10"/>
                <w:sz w:val="14"/>
              </w:rPr>
              <w:t>7</w:t>
            </w:r>
          </w:p>
        </w:tc>
        <w:tc>
          <w:tcPr>
            <w:tcW w:w="780" w:type="dxa"/>
          </w:tcPr>
          <w:p w14:paraId="3261B2C8" w14:textId="77777777" w:rsidR="0023423B" w:rsidRDefault="00D0734C">
            <w:pPr>
              <w:pStyle w:val="TableParagraph"/>
              <w:spacing w:before="82"/>
              <w:ind w:right="-15"/>
              <w:jc w:val="right"/>
              <w:rPr>
                <w:rFonts w:ascii="Microsoft Sans Serif"/>
                <w:sz w:val="14"/>
              </w:rPr>
            </w:pPr>
            <w:r>
              <w:rPr>
                <w:rFonts w:ascii="Microsoft Sans Serif"/>
                <w:spacing w:val="-5"/>
                <w:sz w:val="14"/>
              </w:rPr>
              <w:t>49</w:t>
            </w:r>
          </w:p>
        </w:tc>
        <w:tc>
          <w:tcPr>
            <w:tcW w:w="1140" w:type="dxa"/>
          </w:tcPr>
          <w:p w14:paraId="69146BC9" w14:textId="77777777" w:rsidR="0023423B" w:rsidRDefault="00D0734C">
            <w:pPr>
              <w:pStyle w:val="TableParagraph"/>
              <w:spacing w:before="27"/>
              <w:ind w:right="5"/>
              <w:jc w:val="right"/>
              <w:rPr>
                <w:rFonts w:ascii="Calibri"/>
                <w:sz w:val="16"/>
              </w:rPr>
            </w:pPr>
            <w:r>
              <w:rPr>
                <w:rFonts w:ascii="Calibri"/>
                <w:spacing w:val="-10"/>
                <w:sz w:val="16"/>
              </w:rPr>
              <w:t>-</w:t>
            </w:r>
          </w:p>
        </w:tc>
        <w:tc>
          <w:tcPr>
            <w:tcW w:w="773" w:type="dxa"/>
            <w:tcBorders>
              <w:right w:val="single" w:sz="4" w:space="0" w:color="000000"/>
            </w:tcBorders>
          </w:tcPr>
          <w:p w14:paraId="4F77E2A6" w14:textId="77777777" w:rsidR="0023423B" w:rsidRDefault="0023423B">
            <w:pPr>
              <w:pStyle w:val="TableParagraph"/>
              <w:rPr>
                <w:rFonts w:ascii="Times New Roman"/>
                <w:sz w:val="14"/>
              </w:rPr>
            </w:pPr>
          </w:p>
        </w:tc>
      </w:tr>
      <w:tr w:rsidR="0023423B" w14:paraId="1C013B7A" w14:textId="77777777">
        <w:trPr>
          <w:trHeight w:val="330"/>
        </w:trPr>
        <w:tc>
          <w:tcPr>
            <w:tcW w:w="3287" w:type="dxa"/>
            <w:tcBorders>
              <w:right w:val="single" w:sz="12" w:space="0" w:color="000000"/>
            </w:tcBorders>
          </w:tcPr>
          <w:p w14:paraId="160A04DE" w14:textId="77777777" w:rsidR="0023423B" w:rsidRDefault="00D0734C">
            <w:pPr>
              <w:pStyle w:val="TableParagraph"/>
              <w:spacing w:line="150" w:lineRule="exact"/>
              <w:ind w:left="36"/>
              <w:rPr>
                <w:rFonts w:ascii="Microsoft Sans Serif"/>
                <w:sz w:val="14"/>
              </w:rPr>
            </w:pPr>
            <w:r>
              <w:rPr>
                <w:rFonts w:ascii="Microsoft Sans Serif"/>
                <w:spacing w:val="-2"/>
                <w:sz w:val="14"/>
              </w:rPr>
              <w:t>Deputy</w:t>
            </w:r>
            <w:r>
              <w:rPr>
                <w:rFonts w:ascii="Microsoft Sans Serif"/>
                <w:spacing w:val="-3"/>
                <w:sz w:val="14"/>
              </w:rPr>
              <w:t xml:space="preserve"> </w:t>
            </w:r>
            <w:r>
              <w:rPr>
                <w:rFonts w:ascii="Microsoft Sans Serif"/>
                <w:spacing w:val="-2"/>
                <w:sz w:val="14"/>
              </w:rPr>
              <w:t>Commissioner</w:t>
            </w:r>
            <w:r>
              <w:rPr>
                <w:rFonts w:ascii="Microsoft Sans Serif"/>
                <w:spacing w:val="3"/>
                <w:sz w:val="14"/>
              </w:rPr>
              <w:t xml:space="preserve"> </w:t>
            </w:r>
            <w:r>
              <w:rPr>
                <w:rFonts w:ascii="Microsoft Sans Serif"/>
                <w:spacing w:val="-2"/>
                <w:sz w:val="14"/>
              </w:rPr>
              <w:t>-</w:t>
            </w:r>
            <w:r>
              <w:rPr>
                <w:rFonts w:ascii="Microsoft Sans Serif"/>
                <w:spacing w:val="2"/>
                <w:sz w:val="14"/>
              </w:rPr>
              <w:t xml:space="preserve"> </w:t>
            </w:r>
            <w:r>
              <w:rPr>
                <w:rFonts w:ascii="Microsoft Sans Serif"/>
                <w:spacing w:val="-2"/>
                <w:sz w:val="14"/>
              </w:rPr>
              <w:t>Strategy</w:t>
            </w:r>
            <w:r>
              <w:rPr>
                <w:rFonts w:ascii="Microsoft Sans Serif"/>
                <w:spacing w:val="-3"/>
                <w:sz w:val="14"/>
              </w:rPr>
              <w:t xml:space="preserve"> </w:t>
            </w:r>
            <w:r>
              <w:rPr>
                <w:rFonts w:ascii="Microsoft Sans Serif"/>
                <w:spacing w:val="-2"/>
                <w:sz w:val="14"/>
              </w:rPr>
              <w:t>and</w:t>
            </w:r>
            <w:r>
              <w:rPr>
                <w:rFonts w:ascii="Microsoft Sans Serif"/>
                <w:spacing w:val="6"/>
                <w:sz w:val="14"/>
              </w:rPr>
              <w:t xml:space="preserve"> </w:t>
            </w:r>
            <w:r>
              <w:rPr>
                <w:rFonts w:ascii="Microsoft Sans Serif"/>
                <w:spacing w:val="-2"/>
                <w:sz w:val="14"/>
              </w:rPr>
              <w:t>Corporate</w:t>
            </w:r>
          </w:p>
          <w:p w14:paraId="19697019" w14:textId="77777777" w:rsidR="0023423B" w:rsidRDefault="00D0734C">
            <w:pPr>
              <w:pStyle w:val="TableParagraph"/>
              <w:spacing w:before="14" w:line="146" w:lineRule="exact"/>
              <w:ind w:left="30"/>
              <w:rPr>
                <w:rFonts w:ascii="Microsoft Sans Serif"/>
                <w:sz w:val="14"/>
              </w:rPr>
            </w:pPr>
            <w:r>
              <w:rPr>
                <w:rFonts w:ascii="Microsoft Sans Serif"/>
                <w:sz w:val="14"/>
              </w:rPr>
              <w:t>Services</w:t>
            </w:r>
            <w:r>
              <w:rPr>
                <w:rFonts w:ascii="Microsoft Sans Serif"/>
                <w:spacing w:val="-6"/>
                <w:sz w:val="14"/>
              </w:rPr>
              <w:t xml:space="preserve"> </w:t>
            </w:r>
            <w:r>
              <w:rPr>
                <w:rFonts w:ascii="Microsoft Sans Serif"/>
                <w:sz w:val="14"/>
              </w:rPr>
              <w:t>(1</w:t>
            </w:r>
            <w:r>
              <w:rPr>
                <w:rFonts w:ascii="Microsoft Sans Serif"/>
                <w:spacing w:val="-3"/>
                <w:sz w:val="14"/>
              </w:rPr>
              <w:t xml:space="preserve"> </w:t>
            </w:r>
            <w:r>
              <w:rPr>
                <w:rFonts w:ascii="Microsoft Sans Serif"/>
                <w:sz w:val="14"/>
              </w:rPr>
              <w:t>July</w:t>
            </w:r>
            <w:r>
              <w:rPr>
                <w:rFonts w:ascii="Microsoft Sans Serif"/>
                <w:spacing w:val="-10"/>
                <w:sz w:val="14"/>
              </w:rPr>
              <w:t xml:space="preserve"> </w:t>
            </w:r>
            <w:r>
              <w:rPr>
                <w:rFonts w:ascii="Microsoft Sans Serif"/>
                <w:sz w:val="14"/>
              </w:rPr>
              <w:t>2022</w:t>
            </w:r>
            <w:r>
              <w:rPr>
                <w:rFonts w:ascii="Microsoft Sans Serif"/>
                <w:spacing w:val="-6"/>
                <w:sz w:val="14"/>
              </w:rPr>
              <w:t xml:space="preserve"> </w:t>
            </w:r>
            <w:r>
              <w:rPr>
                <w:rFonts w:ascii="Microsoft Sans Serif"/>
                <w:sz w:val="14"/>
              </w:rPr>
              <w:t>-</w:t>
            </w:r>
            <w:r>
              <w:rPr>
                <w:rFonts w:ascii="Microsoft Sans Serif"/>
                <w:spacing w:val="-4"/>
                <w:sz w:val="14"/>
              </w:rPr>
              <w:t xml:space="preserve"> </w:t>
            </w:r>
            <w:r>
              <w:rPr>
                <w:rFonts w:ascii="Microsoft Sans Serif"/>
                <w:sz w:val="14"/>
              </w:rPr>
              <w:t>4</w:t>
            </w:r>
            <w:r>
              <w:rPr>
                <w:rFonts w:ascii="Microsoft Sans Serif"/>
                <w:spacing w:val="-3"/>
                <w:sz w:val="14"/>
              </w:rPr>
              <w:t xml:space="preserve"> </w:t>
            </w:r>
            <w:r>
              <w:rPr>
                <w:rFonts w:ascii="Microsoft Sans Serif"/>
                <w:sz w:val="14"/>
              </w:rPr>
              <w:t>August</w:t>
            </w:r>
            <w:r>
              <w:rPr>
                <w:rFonts w:ascii="Microsoft Sans Serif"/>
                <w:spacing w:val="-8"/>
                <w:sz w:val="14"/>
              </w:rPr>
              <w:t xml:space="preserve"> </w:t>
            </w:r>
            <w:r>
              <w:rPr>
                <w:rFonts w:ascii="Microsoft Sans Serif"/>
                <w:spacing w:val="-4"/>
                <w:sz w:val="14"/>
              </w:rPr>
              <w:t>2022)</w:t>
            </w:r>
          </w:p>
        </w:tc>
        <w:tc>
          <w:tcPr>
            <w:tcW w:w="757" w:type="dxa"/>
            <w:tcBorders>
              <w:left w:val="single" w:sz="12" w:space="0" w:color="000000"/>
            </w:tcBorders>
          </w:tcPr>
          <w:p w14:paraId="7CFE3270" w14:textId="77777777" w:rsidR="0023423B" w:rsidRDefault="00D0734C">
            <w:pPr>
              <w:pStyle w:val="TableParagraph"/>
              <w:spacing w:before="80"/>
              <w:ind w:right="3"/>
              <w:jc w:val="right"/>
              <w:rPr>
                <w:rFonts w:ascii="Microsoft Sans Serif"/>
                <w:sz w:val="14"/>
              </w:rPr>
            </w:pPr>
            <w:r>
              <w:rPr>
                <w:rFonts w:ascii="Microsoft Sans Serif"/>
                <w:spacing w:val="-5"/>
                <w:sz w:val="14"/>
              </w:rPr>
              <w:t>25</w:t>
            </w:r>
          </w:p>
        </w:tc>
        <w:tc>
          <w:tcPr>
            <w:tcW w:w="727" w:type="dxa"/>
          </w:tcPr>
          <w:p w14:paraId="3EE1FE34" w14:textId="77777777" w:rsidR="0023423B" w:rsidRDefault="00D0734C">
            <w:pPr>
              <w:pStyle w:val="TableParagraph"/>
              <w:spacing w:before="79"/>
              <w:ind w:right="-15"/>
              <w:jc w:val="right"/>
              <w:rPr>
                <w:rFonts w:ascii="Microsoft Sans Serif"/>
                <w:sz w:val="14"/>
              </w:rPr>
            </w:pPr>
            <w:r>
              <w:rPr>
                <w:rFonts w:ascii="Microsoft Sans Serif"/>
                <w:spacing w:val="-10"/>
                <w:sz w:val="14"/>
              </w:rPr>
              <w:t>1</w:t>
            </w:r>
          </w:p>
        </w:tc>
        <w:tc>
          <w:tcPr>
            <w:tcW w:w="859" w:type="dxa"/>
          </w:tcPr>
          <w:p w14:paraId="7EE1F31E" w14:textId="77777777" w:rsidR="0023423B" w:rsidRDefault="00D0734C">
            <w:pPr>
              <w:pStyle w:val="TableParagraph"/>
              <w:spacing w:before="82"/>
              <w:ind w:right="-15"/>
              <w:jc w:val="right"/>
              <w:rPr>
                <w:rFonts w:ascii="Microsoft Sans Serif"/>
                <w:sz w:val="14"/>
              </w:rPr>
            </w:pPr>
            <w:r>
              <w:rPr>
                <w:rFonts w:ascii="Microsoft Sans Serif"/>
                <w:spacing w:val="-10"/>
                <w:sz w:val="14"/>
              </w:rPr>
              <w:t>1</w:t>
            </w:r>
          </w:p>
        </w:tc>
        <w:tc>
          <w:tcPr>
            <w:tcW w:w="780" w:type="dxa"/>
          </w:tcPr>
          <w:p w14:paraId="3D38CB1F" w14:textId="77777777" w:rsidR="0023423B" w:rsidRDefault="00D0734C">
            <w:pPr>
              <w:pStyle w:val="TableParagraph"/>
              <w:spacing w:before="82"/>
              <w:ind w:right="-15"/>
              <w:jc w:val="right"/>
              <w:rPr>
                <w:rFonts w:ascii="Microsoft Sans Serif"/>
                <w:sz w:val="14"/>
              </w:rPr>
            </w:pPr>
            <w:r>
              <w:rPr>
                <w:rFonts w:ascii="Microsoft Sans Serif"/>
                <w:spacing w:val="-10"/>
                <w:sz w:val="14"/>
              </w:rPr>
              <w:t>3</w:t>
            </w:r>
          </w:p>
        </w:tc>
        <w:tc>
          <w:tcPr>
            <w:tcW w:w="1140" w:type="dxa"/>
          </w:tcPr>
          <w:p w14:paraId="46D53C9A" w14:textId="77777777" w:rsidR="0023423B" w:rsidRDefault="00D0734C">
            <w:pPr>
              <w:pStyle w:val="TableParagraph"/>
              <w:spacing w:before="27"/>
              <w:jc w:val="right"/>
              <w:rPr>
                <w:rFonts w:ascii="Calibri"/>
                <w:sz w:val="16"/>
              </w:rPr>
            </w:pPr>
            <w:r>
              <w:rPr>
                <w:rFonts w:ascii="Calibri"/>
                <w:spacing w:val="-10"/>
                <w:sz w:val="16"/>
              </w:rPr>
              <w:t>-</w:t>
            </w:r>
          </w:p>
        </w:tc>
        <w:tc>
          <w:tcPr>
            <w:tcW w:w="773" w:type="dxa"/>
            <w:tcBorders>
              <w:right w:val="single" w:sz="4" w:space="0" w:color="000000"/>
            </w:tcBorders>
          </w:tcPr>
          <w:p w14:paraId="7D82BFB3" w14:textId="77777777" w:rsidR="0023423B" w:rsidRDefault="00D0734C">
            <w:pPr>
              <w:pStyle w:val="TableParagraph"/>
              <w:spacing w:before="72"/>
              <w:ind w:right="2"/>
              <w:jc w:val="right"/>
              <w:rPr>
                <w:b/>
                <w:sz w:val="15"/>
              </w:rPr>
            </w:pPr>
            <w:r>
              <w:rPr>
                <w:b/>
                <w:spacing w:val="-5"/>
                <w:sz w:val="15"/>
              </w:rPr>
              <w:t>30</w:t>
            </w:r>
          </w:p>
        </w:tc>
      </w:tr>
      <w:tr w:rsidR="0023423B" w14:paraId="658EE977" w14:textId="77777777">
        <w:trPr>
          <w:trHeight w:val="330"/>
        </w:trPr>
        <w:tc>
          <w:tcPr>
            <w:tcW w:w="3287" w:type="dxa"/>
            <w:tcBorders>
              <w:right w:val="single" w:sz="12" w:space="0" w:color="000000"/>
            </w:tcBorders>
          </w:tcPr>
          <w:p w14:paraId="76537E20" w14:textId="77777777" w:rsidR="0023423B" w:rsidRDefault="00D0734C">
            <w:pPr>
              <w:pStyle w:val="TableParagraph"/>
              <w:spacing w:line="151" w:lineRule="exact"/>
              <w:ind w:left="41"/>
              <w:rPr>
                <w:rFonts w:ascii="Microsoft Sans Serif"/>
                <w:sz w:val="14"/>
              </w:rPr>
            </w:pPr>
            <w:r>
              <w:rPr>
                <w:rFonts w:ascii="Microsoft Sans Serif"/>
                <w:spacing w:val="-2"/>
                <w:sz w:val="14"/>
              </w:rPr>
              <w:t>Deputy Commissioner</w:t>
            </w:r>
            <w:r>
              <w:rPr>
                <w:rFonts w:ascii="Microsoft Sans Serif"/>
                <w:spacing w:val="2"/>
                <w:sz w:val="14"/>
              </w:rPr>
              <w:t xml:space="preserve"> </w:t>
            </w:r>
            <w:r>
              <w:rPr>
                <w:rFonts w:ascii="Microsoft Sans Serif"/>
                <w:spacing w:val="-2"/>
                <w:sz w:val="14"/>
              </w:rPr>
              <w:t>-</w:t>
            </w:r>
            <w:r>
              <w:rPr>
                <w:rFonts w:ascii="Microsoft Sans Serif"/>
                <w:spacing w:val="2"/>
                <w:sz w:val="14"/>
              </w:rPr>
              <w:t xml:space="preserve"> </w:t>
            </w:r>
            <w:r>
              <w:rPr>
                <w:rFonts w:ascii="Microsoft Sans Serif"/>
                <w:spacing w:val="-2"/>
                <w:sz w:val="14"/>
              </w:rPr>
              <w:t>Strategy and</w:t>
            </w:r>
            <w:r>
              <w:rPr>
                <w:rFonts w:ascii="Microsoft Sans Serif"/>
                <w:spacing w:val="4"/>
                <w:sz w:val="14"/>
              </w:rPr>
              <w:t xml:space="preserve"> </w:t>
            </w:r>
            <w:r>
              <w:rPr>
                <w:rFonts w:ascii="Microsoft Sans Serif"/>
                <w:spacing w:val="-2"/>
                <w:sz w:val="14"/>
              </w:rPr>
              <w:t>Corporate</w:t>
            </w:r>
          </w:p>
          <w:p w14:paraId="7C1A8469" w14:textId="77777777" w:rsidR="0023423B" w:rsidRDefault="00D0734C">
            <w:pPr>
              <w:pStyle w:val="TableParagraph"/>
              <w:spacing w:before="14" w:line="146" w:lineRule="exact"/>
              <w:ind w:left="36"/>
              <w:rPr>
                <w:rFonts w:ascii="Microsoft Sans Serif"/>
                <w:sz w:val="14"/>
              </w:rPr>
            </w:pPr>
            <w:r>
              <w:rPr>
                <w:rFonts w:ascii="Microsoft Sans Serif"/>
                <w:sz w:val="14"/>
              </w:rPr>
              <w:t>Services</w:t>
            </w:r>
            <w:r>
              <w:rPr>
                <w:rFonts w:ascii="Microsoft Sans Serif"/>
                <w:spacing w:val="-5"/>
                <w:sz w:val="14"/>
              </w:rPr>
              <w:t xml:space="preserve"> </w:t>
            </w:r>
            <w:r>
              <w:rPr>
                <w:rFonts w:ascii="Microsoft Sans Serif"/>
                <w:sz w:val="14"/>
              </w:rPr>
              <w:t>(Acting</w:t>
            </w:r>
            <w:r>
              <w:rPr>
                <w:rFonts w:ascii="Microsoft Sans Serif"/>
                <w:spacing w:val="-8"/>
                <w:sz w:val="14"/>
              </w:rPr>
              <w:t xml:space="preserve"> </w:t>
            </w:r>
            <w:r>
              <w:rPr>
                <w:rFonts w:ascii="Microsoft Sans Serif"/>
                <w:sz w:val="14"/>
              </w:rPr>
              <w:t>18</w:t>
            </w:r>
            <w:r>
              <w:rPr>
                <w:rFonts w:ascii="Microsoft Sans Serif"/>
                <w:spacing w:val="-6"/>
                <w:sz w:val="14"/>
              </w:rPr>
              <w:t xml:space="preserve"> </w:t>
            </w:r>
            <w:r>
              <w:rPr>
                <w:rFonts w:ascii="Microsoft Sans Serif"/>
                <w:sz w:val="14"/>
              </w:rPr>
              <w:t>July</w:t>
            </w:r>
            <w:r>
              <w:rPr>
                <w:rFonts w:ascii="Microsoft Sans Serif"/>
                <w:spacing w:val="-9"/>
                <w:sz w:val="14"/>
              </w:rPr>
              <w:t xml:space="preserve"> </w:t>
            </w:r>
            <w:r>
              <w:rPr>
                <w:rFonts w:ascii="Microsoft Sans Serif"/>
                <w:sz w:val="14"/>
              </w:rPr>
              <w:t>2022</w:t>
            </w:r>
            <w:r>
              <w:rPr>
                <w:rFonts w:ascii="Microsoft Sans Serif"/>
                <w:spacing w:val="-4"/>
                <w:sz w:val="14"/>
              </w:rPr>
              <w:t xml:space="preserve"> </w:t>
            </w:r>
            <w:r>
              <w:rPr>
                <w:rFonts w:ascii="Microsoft Sans Serif"/>
                <w:sz w:val="14"/>
              </w:rPr>
              <w:t>-</w:t>
            </w:r>
            <w:r>
              <w:rPr>
                <w:rFonts w:ascii="Microsoft Sans Serif"/>
                <w:spacing w:val="-6"/>
                <w:sz w:val="14"/>
              </w:rPr>
              <w:t xml:space="preserve"> </w:t>
            </w:r>
            <w:r>
              <w:rPr>
                <w:rFonts w:ascii="Microsoft Sans Serif"/>
                <w:sz w:val="14"/>
              </w:rPr>
              <w:t>08</w:t>
            </w:r>
            <w:r>
              <w:rPr>
                <w:rFonts w:ascii="Microsoft Sans Serif"/>
                <w:spacing w:val="-6"/>
                <w:sz w:val="14"/>
              </w:rPr>
              <w:t xml:space="preserve"> </w:t>
            </w:r>
            <w:r>
              <w:rPr>
                <w:rFonts w:ascii="Microsoft Sans Serif"/>
                <w:sz w:val="14"/>
              </w:rPr>
              <w:t>January</w:t>
            </w:r>
            <w:r>
              <w:rPr>
                <w:rFonts w:ascii="Microsoft Sans Serif"/>
                <w:spacing w:val="-10"/>
                <w:sz w:val="14"/>
              </w:rPr>
              <w:t xml:space="preserve"> </w:t>
            </w:r>
            <w:r>
              <w:rPr>
                <w:rFonts w:ascii="Microsoft Sans Serif"/>
                <w:spacing w:val="-2"/>
                <w:sz w:val="14"/>
              </w:rPr>
              <w:t>2023)</w:t>
            </w:r>
          </w:p>
        </w:tc>
        <w:tc>
          <w:tcPr>
            <w:tcW w:w="757" w:type="dxa"/>
            <w:tcBorders>
              <w:left w:val="single" w:sz="12" w:space="0" w:color="000000"/>
            </w:tcBorders>
          </w:tcPr>
          <w:p w14:paraId="2056BAD7" w14:textId="77777777" w:rsidR="0023423B" w:rsidRDefault="00D0734C">
            <w:pPr>
              <w:pStyle w:val="TableParagraph"/>
              <w:spacing w:before="79"/>
              <w:ind w:right="1"/>
              <w:jc w:val="right"/>
              <w:rPr>
                <w:rFonts w:ascii="Microsoft Sans Serif"/>
                <w:sz w:val="14"/>
              </w:rPr>
            </w:pPr>
            <w:r>
              <w:rPr>
                <w:rFonts w:ascii="Microsoft Sans Serif"/>
                <w:spacing w:val="-5"/>
                <w:sz w:val="14"/>
              </w:rPr>
              <w:t>148</w:t>
            </w:r>
          </w:p>
        </w:tc>
        <w:tc>
          <w:tcPr>
            <w:tcW w:w="727" w:type="dxa"/>
          </w:tcPr>
          <w:p w14:paraId="3A4A85F9" w14:textId="77777777" w:rsidR="0023423B" w:rsidRDefault="00D0734C">
            <w:pPr>
              <w:pStyle w:val="TableParagraph"/>
              <w:spacing w:before="81"/>
              <w:ind w:right="-15"/>
              <w:jc w:val="right"/>
              <w:rPr>
                <w:rFonts w:ascii="Microsoft Sans Serif"/>
                <w:sz w:val="14"/>
              </w:rPr>
            </w:pPr>
            <w:r>
              <w:rPr>
                <w:rFonts w:ascii="Microsoft Sans Serif"/>
                <w:spacing w:val="-10"/>
                <w:sz w:val="14"/>
              </w:rPr>
              <w:t>1</w:t>
            </w:r>
          </w:p>
        </w:tc>
        <w:tc>
          <w:tcPr>
            <w:tcW w:w="859" w:type="dxa"/>
          </w:tcPr>
          <w:p w14:paraId="58028051" w14:textId="77777777" w:rsidR="0023423B" w:rsidRDefault="00D0734C">
            <w:pPr>
              <w:pStyle w:val="TableParagraph"/>
              <w:spacing w:before="83"/>
              <w:ind w:right="-15"/>
              <w:jc w:val="right"/>
              <w:rPr>
                <w:rFonts w:ascii="Microsoft Sans Serif"/>
                <w:sz w:val="14"/>
              </w:rPr>
            </w:pPr>
            <w:r>
              <w:rPr>
                <w:rFonts w:ascii="Microsoft Sans Serif"/>
                <w:spacing w:val="-10"/>
                <w:sz w:val="14"/>
              </w:rPr>
              <w:t>4</w:t>
            </w:r>
          </w:p>
        </w:tc>
        <w:tc>
          <w:tcPr>
            <w:tcW w:w="780" w:type="dxa"/>
          </w:tcPr>
          <w:p w14:paraId="73017B9D" w14:textId="77777777" w:rsidR="0023423B" w:rsidRDefault="00D0734C">
            <w:pPr>
              <w:pStyle w:val="TableParagraph"/>
              <w:spacing w:before="83"/>
              <w:ind w:right="-15"/>
              <w:jc w:val="right"/>
              <w:rPr>
                <w:rFonts w:ascii="Microsoft Sans Serif"/>
                <w:sz w:val="14"/>
              </w:rPr>
            </w:pPr>
            <w:r>
              <w:rPr>
                <w:rFonts w:ascii="Microsoft Sans Serif"/>
                <w:spacing w:val="-5"/>
                <w:sz w:val="14"/>
              </w:rPr>
              <w:t>19</w:t>
            </w:r>
          </w:p>
        </w:tc>
        <w:tc>
          <w:tcPr>
            <w:tcW w:w="1140" w:type="dxa"/>
          </w:tcPr>
          <w:p w14:paraId="1AF02E39" w14:textId="77777777" w:rsidR="0023423B" w:rsidRDefault="00D0734C">
            <w:pPr>
              <w:pStyle w:val="TableParagraph"/>
              <w:spacing w:before="6"/>
              <w:ind w:right="5"/>
              <w:jc w:val="right"/>
              <w:rPr>
                <w:rFonts w:ascii="Eras Light ITC"/>
                <w:sz w:val="20"/>
              </w:rPr>
            </w:pPr>
            <w:r>
              <w:rPr>
                <w:rFonts w:ascii="Eras Light ITC"/>
                <w:spacing w:val="-10"/>
                <w:w w:val="105"/>
                <w:sz w:val="20"/>
              </w:rPr>
              <w:t>-</w:t>
            </w:r>
          </w:p>
        </w:tc>
        <w:tc>
          <w:tcPr>
            <w:tcW w:w="773" w:type="dxa"/>
            <w:tcBorders>
              <w:right w:val="single" w:sz="4" w:space="0" w:color="000000"/>
            </w:tcBorders>
          </w:tcPr>
          <w:p w14:paraId="0B2A01AC" w14:textId="77777777" w:rsidR="0023423B" w:rsidRDefault="00D0734C">
            <w:pPr>
              <w:pStyle w:val="TableParagraph"/>
              <w:spacing w:before="70"/>
              <w:ind w:right="6"/>
              <w:jc w:val="right"/>
              <w:rPr>
                <w:b/>
                <w:sz w:val="15"/>
              </w:rPr>
            </w:pPr>
            <w:r>
              <w:rPr>
                <w:b/>
                <w:spacing w:val="-5"/>
                <w:sz w:val="15"/>
              </w:rPr>
              <w:t>172</w:t>
            </w:r>
          </w:p>
        </w:tc>
      </w:tr>
      <w:tr w:rsidR="0023423B" w14:paraId="68A3A438" w14:textId="77777777">
        <w:trPr>
          <w:trHeight w:val="330"/>
        </w:trPr>
        <w:tc>
          <w:tcPr>
            <w:tcW w:w="3287" w:type="dxa"/>
            <w:tcBorders>
              <w:right w:val="single" w:sz="12" w:space="0" w:color="000000"/>
            </w:tcBorders>
          </w:tcPr>
          <w:p w14:paraId="369F6D19" w14:textId="77777777" w:rsidR="0023423B" w:rsidRDefault="00D0734C">
            <w:pPr>
              <w:pStyle w:val="TableParagraph"/>
              <w:spacing w:line="150" w:lineRule="exact"/>
              <w:ind w:left="41"/>
              <w:rPr>
                <w:rFonts w:ascii="Microsoft Sans Serif"/>
                <w:sz w:val="14"/>
              </w:rPr>
            </w:pPr>
            <w:r>
              <w:rPr>
                <w:rFonts w:ascii="Microsoft Sans Serif"/>
                <w:spacing w:val="-2"/>
                <w:sz w:val="14"/>
              </w:rPr>
              <w:t>Deputy</w:t>
            </w:r>
            <w:r>
              <w:rPr>
                <w:rFonts w:ascii="Microsoft Sans Serif"/>
                <w:spacing w:val="1"/>
                <w:sz w:val="14"/>
              </w:rPr>
              <w:t xml:space="preserve"> </w:t>
            </w:r>
            <w:r>
              <w:rPr>
                <w:rFonts w:ascii="Microsoft Sans Serif"/>
                <w:spacing w:val="-2"/>
                <w:sz w:val="14"/>
              </w:rPr>
              <w:t>Chief</w:t>
            </w:r>
            <w:r>
              <w:rPr>
                <w:rFonts w:ascii="Microsoft Sans Serif"/>
                <w:spacing w:val="7"/>
                <w:sz w:val="14"/>
              </w:rPr>
              <w:t xml:space="preserve"> </w:t>
            </w:r>
            <w:r>
              <w:rPr>
                <w:rFonts w:ascii="Microsoft Sans Serif"/>
                <w:spacing w:val="-2"/>
                <w:sz w:val="14"/>
              </w:rPr>
              <w:t>Executive</w:t>
            </w:r>
            <w:r>
              <w:rPr>
                <w:rFonts w:ascii="Microsoft Sans Serif"/>
                <w:spacing w:val="4"/>
                <w:sz w:val="14"/>
              </w:rPr>
              <w:t xml:space="preserve"> </w:t>
            </w:r>
            <w:r>
              <w:rPr>
                <w:rFonts w:ascii="Microsoft Sans Serif"/>
                <w:spacing w:val="-2"/>
                <w:sz w:val="14"/>
              </w:rPr>
              <w:t>-</w:t>
            </w:r>
            <w:r>
              <w:rPr>
                <w:rFonts w:ascii="Microsoft Sans Serif"/>
                <w:spacing w:val="-5"/>
                <w:sz w:val="14"/>
              </w:rPr>
              <w:t xml:space="preserve"> </w:t>
            </w:r>
            <w:r>
              <w:rPr>
                <w:rFonts w:ascii="Microsoft Sans Serif"/>
                <w:spacing w:val="-2"/>
                <w:sz w:val="14"/>
              </w:rPr>
              <w:t>Strategy</w:t>
            </w:r>
            <w:r>
              <w:rPr>
                <w:rFonts w:ascii="Microsoft Sans Serif"/>
                <w:spacing w:val="-4"/>
                <w:sz w:val="14"/>
              </w:rPr>
              <w:t xml:space="preserve"> </w:t>
            </w:r>
            <w:r>
              <w:rPr>
                <w:rFonts w:ascii="Microsoft Sans Serif"/>
                <w:spacing w:val="-2"/>
                <w:sz w:val="14"/>
              </w:rPr>
              <w:t>and</w:t>
            </w:r>
            <w:r>
              <w:rPr>
                <w:rFonts w:ascii="Microsoft Sans Serif"/>
                <w:spacing w:val="2"/>
                <w:sz w:val="14"/>
              </w:rPr>
              <w:t xml:space="preserve"> </w:t>
            </w:r>
            <w:r>
              <w:rPr>
                <w:rFonts w:ascii="Microsoft Sans Serif"/>
                <w:spacing w:val="-2"/>
                <w:sz w:val="14"/>
              </w:rPr>
              <w:t>Corporate</w:t>
            </w:r>
          </w:p>
          <w:p w14:paraId="1D291D05" w14:textId="77777777" w:rsidR="0023423B" w:rsidRDefault="00D0734C">
            <w:pPr>
              <w:pStyle w:val="TableParagraph"/>
              <w:spacing w:before="15" w:line="145" w:lineRule="exact"/>
              <w:ind w:left="36"/>
              <w:rPr>
                <w:rFonts w:ascii="Microsoft Sans Serif"/>
                <w:sz w:val="14"/>
              </w:rPr>
            </w:pPr>
            <w:r>
              <w:rPr>
                <w:rFonts w:ascii="Microsoft Sans Serif"/>
                <w:sz w:val="14"/>
              </w:rPr>
              <w:t>Services</w:t>
            </w:r>
            <w:r>
              <w:rPr>
                <w:rFonts w:ascii="Microsoft Sans Serif"/>
                <w:spacing w:val="-3"/>
                <w:sz w:val="14"/>
              </w:rPr>
              <w:t xml:space="preserve"> </w:t>
            </w:r>
            <w:r>
              <w:rPr>
                <w:rFonts w:ascii="Microsoft Sans Serif"/>
                <w:sz w:val="14"/>
              </w:rPr>
              <w:t>(Acting</w:t>
            </w:r>
            <w:r>
              <w:rPr>
                <w:rFonts w:ascii="Microsoft Sans Serif"/>
                <w:spacing w:val="-7"/>
                <w:sz w:val="14"/>
              </w:rPr>
              <w:t xml:space="preserve"> </w:t>
            </w:r>
            <w:r>
              <w:rPr>
                <w:rFonts w:ascii="Microsoft Sans Serif"/>
                <w:sz w:val="14"/>
              </w:rPr>
              <w:t>9</w:t>
            </w:r>
            <w:r>
              <w:rPr>
                <w:rFonts w:ascii="Microsoft Sans Serif"/>
                <w:spacing w:val="-5"/>
                <w:sz w:val="14"/>
              </w:rPr>
              <w:t xml:space="preserve"> </w:t>
            </w:r>
            <w:r>
              <w:rPr>
                <w:rFonts w:ascii="Microsoft Sans Serif"/>
                <w:sz w:val="14"/>
              </w:rPr>
              <w:t>January</w:t>
            </w:r>
            <w:r>
              <w:rPr>
                <w:rFonts w:ascii="Microsoft Sans Serif"/>
                <w:spacing w:val="-9"/>
                <w:sz w:val="14"/>
              </w:rPr>
              <w:t xml:space="preserve"> </w:t>
            </w:r>
            <w:r>
              <w:rPr>
                <w:rFonts w:ascii="Microsoft Sans Serif"/>
                <w:sz w:val="14"/>
              </w:rPr>
              <w:t>2023</w:t>
            </w:r>
            <w:r>
              <w:rPr>
                <w:rFonts w:ascii="Microsoft Sans Serif"/>
                <w:spacing w:val="-6"/>
                <w:sz w:val="14"/>
              </w:rPr>
              <w:t xml:space="preserve"> </w:t>
            </w:r>
            <w:r>
              <w:rPr>
                <w:rFonts w:ascii="Microsoft Sans Serif"/>
                <w:sz w:val="14"/>
              </w:rPr>
              <w:t>-</w:t>
            </w:r>
            <w:r>
              <w:rPr>
                <w:rFonts w:ascii="Microsoft Sans Serif"/>
                <w:spacing w:val="-5"/>
                <w:sz w:val="14"/>
              </w:rPr>
              <w:t xml:space="preserve"> </w:t>
            </w:r>
            <w:r>
              <w:rPr>
                <w:rFonts w:ascii="Microsoft Sans Serif"/>
                <w:sz w:val="14"/>
              </w:rPr>
              <w:t>28</w:t>
            </w:r>
            <w:r>
              <w:rPr>
                <w:rFonts w:ascii="Microsoft Sans Serif"/>
                <w:spacing w:val="-8"/>
                <w:sz w:val="14"/>
              </w:rPr>
              <w:t xml:space="preserve"> </w:t>
            </w:r>
            <w:r>
              <w:rPr>
                <w:rFonts w:ascii="Microsoft Sans Serif"/>
                <w:sz w:val="14"/>
              </w:rPr>
              <w:t>April</w:t>
            </w:r>
            <w:r>
              <w:rPr>
                <w:rFonts w:ascii="Microsoft Sans Serif"/>
                <w:spacing w:val="-8"/>
                <w:sz w:val="14"/>
              </w:rPr>
              <w:t xml:space="preserve"> </w:t>
            </w:r>
            <w:r>
              <w:rPr>
                <w:rFonts w:ascii="Microsoft Sans Serif"/>
                <w:spacing w:val="-2"/>
                <w:sz w:val="14"/>
              </w:rPr>
              <w:t>2023)</w:t>
            </w:r>
          </w:p>
        </w:tc>
        <w:tc>
          <w:tcPr>
            <w:tcW w:w="757" w:type="dxa"/>
            <w:tcBorders>
              <w:left w:val="single" w:sz="12" w:space="0" w:color="000000"/>
            </w:tcBorders>
          </w:tcPr>
          <w:p w14:paraId="4D4B007D" w14:textId="77777777" w:rsidR="0023423B" w:rsidRDefault="00D0734C">
            <w:pPr>
              <w:pStyle w:val="TableParagraph"/>
              <w:spacing w:before="80"/>
              <w:ind w:right="4"/>
              <w:jc w:val="right"/>
              <w:rPr>
                <w:rFonts w:ascii="Microsoft Sans Serif"/>
                <w:sz w:val="14"/>
              </w:rPr>
            </w:pPr>
            <w:r>
              <w:rPr>
                <w:rFonts w:ascii="Microsoft Sans Serif"/>
                <w:spacing w:val="-5"/>
                <w:sz w:val="14"/>
              </w:rPr>
              <w:t>83</w:t>
            </w:r>
          </w:p>
        </w:tc>
        <w:tc>
          <w:tcPr>
            <w:tcW w:w="727" w:type="dxa"/>
          </w:tcPr>
          <w:p w14:paraId="515E93AD" w14:textId="77777777" w:rsidR="0023423B" w:rsidRDefault="00D0734C">
            <w:pPr>
              <w:pStyle w:val="TableParagraph"/>
              <w:spacing w:before="81"/>
              <w:ind w:right="-15"/>
              <w:jc w:val="right"/>
              <w:rPr>
                <w:rFonts w:ascii="Microsoft Sans Serif"/>
                <w:sz w:val="14"/>
              </w:rPr>
            </w:pPr>
            <w:r>
              <w:rPr>
                <w:rFonts w:ascii="Microsoft Sans Serif"/>
                <w:spacing w:val="-10"/>
                <w:sz w:val="14"/>
              </w:rPr>
              <w:t>1</w:t>
            </w:r>
          </w:p>
        </w:tc>
        <w:tc>
          <w:tcPr>
            <w:tcW w:w="859" w:type="dxa"/>
          </w:tcPr>
          <w:p w14:paraId="34542CA4" w14:textId="77777777" w:rsidR="0023423B" w:rsidRDefault="00D0734C">
            <w:pPr>
              <w:pStyle w:val="TableParagraph"/>
              <w:spacing w:before="80"/>
              <w:ind w:right="-15"/>
              <w:jc w:val="right"/>
              <w:rPr>
                <w:rFonts w:ascii="Microsoft Sans Serif"/>
                <w:sz w:val="14"/>
              </w:rPr>
            </w:pPr>
            <w:r>
              <w:rPr>
                <w:rFonts w:ascii="Microsoft Sans Serif"/>
                <w:spacing w:val="-10"/>
                <w:sz w:val="14"/>
              </w:rPr>
              <w:t>2</w:t>
            </w:r>
          </w:p>
        </w:tc>
        <w:tc>
          <w:tcPr>
            <w:tcW w:w="780" w:type="dxa"/>
          </w:tcPr>
          <w:p w14:paraId="1C414C6C" w14:textId="77777777" w:rsidR="0023423B" w:rsidRDefault="00D0734C">
            <w:pPr>
              <w:pStyle w:val="TableParagraph"/>
              <w:spacing w:before="79"/>
              <w:ind w:right="-15"/>
              <w:jc w:val="right"/>
              <w:rPr>
                <w:rFonts w:ascii="Microsoft Sans Serif"/>
                <w:sz w:val="14"/>
              </w:rPr>
            </w:pPr>
            <w:r>
              <w:rPr>
                <w:rFonts w:ascii="Microsoft Sans Serif"/>
                <w:spacing w:val="-10"/>
                <w:sz w:val="14"/>
              </w:rPr>
              <w:t>8</w:t>
            </w:r>
          </w:p>
        </w:tc>
        <w:tc>
          <w:tcPr>
            <w:tcW w:w="1140" w:type="dxa"/>
          </w:tcPr>
          <w:p w14:paraId="101D9198" w14:textId="77777777" w:rsidR="0023423B" w:rsidRDefault="00D0734C">
            <w:pPr>
              <w:pStyle w:val="TableParagraph"/>
              <w:spacing w:before="6"/>
              <w:jc w:val="right"/>
              <w:rPr>
                <w:rFonts w:ascii="Eras Light ITC"/>
                <w:sz w:val="20"/>
              </w:rPr>
            </w:pPr>
            <w:r>
              <w:rPr>
                <w:rFonts w:ascii="Eras Light ITC"/>
                <w:spacing w:val="-10"/>
                <w:w w:val="105"/>
                <w:sz w:val="20"/>
              </w:rPr>
              <w:t>-</w:t>
            </w:r>
          </w:p>
        </w:tc>
        <w:tc>
          <w:tcPr>
            <w:tcW w:w="773" w:type="dxa"/>
            <w:tcBorders>
              <w:right w:val="single" w:sz="4" w:space="0" w:color="000000"/>
            </w:tcBorders>
          </w:tcPr>
          <w:p w14:paraId="59673D33" w14:textId="77777777" w:rsidR="0023423B" w:rsidRDefault="00D0734C">
            <w:pPr>
              <w:pStyle w:val="TableParagraph"/>
              <w:spacing w:before="71"/>
              <w:ind w:right="3"/>
              <w:jc w:val="right"/>
              <w:rPr>
                <w:b/>
                <w:sz w:val="15"/>
              </w:rPr>
            </w:pPr>
            <w:r>
              <w:rPr>
                <w:b/>
                <w:spacing w:val="-5"/>
                <w:sz w:val="15"/>
              </w:rPr>
              <w:t>94</w:t>
            </w:r>
          </w:p>
        </w:tc>
      </w:tr>
      <w:tr w:rsidR="0023423B" w14:paraId="45ADD76B" w14:textId="77777777">
        <w:trPr>
          <w:trHeight w:val="330"/>
        </w:trPr>
        <w:tc>
          <w:tcPr>
            <w:tcW w:w="3287" w:type="dxa"/>
          </w:tcPr>
          <w:p w14:paraId="68DFD840" w14:textId="77777777" w:rsidR="0023423B" w:rsidRDefault="00D0734C">
            <w:pPr>
              <w:pStyle w:val="TableParagraph"/>
              <w:spacing w:line="150" w:lineRule="exact"/>
              <w:ind w:left="41"/>
              <w:rPr>
                <w:rFonts w:ascii="Microsoft Sans Serif"/>
                <w:sz w:val="14"/>
              </w:rPr>
            </w:pPr>
            <w:r>
              <w:rPr>
                <w:rFonts w:ascii="Microsoft Sans Serif"/>
                <w:spacing w:val="-2"/>
                <w:sz w:val="14"/>
              </w:rPr>
              <w:t>Deputy</w:t>
            </w:r>
            <w:r>
              <w:rPr>
                <w:rFonts w:ascii="Microsoft Sans Serif"/>
                <w:sz w:val="14"/>
              </w:rPr>
              <w:t xml:space="preserve"> </w:t>
            </w:r>
            <w:r>
              <w:rPr>
                <w:rFonts w:ascii="Microsoft Sans Serif"/>
                <w:spacing w:val="-2"/>
                <w:sz w:val="14"/>
              </w:rPr>
              <w:t>Chief</w:t>
            </w:r>
            <w:r>
              <w:rPr>
                <w:rFonts w:ascii="Microsoft Sans Serif"/>
                <w:spacing w:val="5"/>
                <w:sz w:val="14"/>
              </w:rPr>
              <w:t xml:space="preserve"> </w:t>
            </w:r>
            <w:r>
              <w:rPr>
                <w:rFonts w:ascii="Microsoft Sans Serif"/>
                <w:spacing w:val="-2"/>
                <w:sz w:val="14"/>
              </w:rPr>
              <w:t>Executive</w:t>
            </w:r>
            <w:r>
              <w:rPr>
                <w:rFonts w:ascii="Microsoft Sans Serif"/>
                <w:spacing w:val="3"/>
                <w:sz w:val="14"/>
              </w:rPr>
              <w:t xml:space="preserve"> </w:t>
            </w:r>
            <w:r>
              <w:rPr>
                <w:rFonts w:ascii="Microsoft Sans Serif"/>
                <w:spacing w:val="-2"/>
                <w:sz w:val="14"/>
              </w:rPr>
              <w:t>-</w:t>
            </w:r>
            <w:r>
              <w:rPr>
                <w:rFonts w:ascii="Microsoft Sans Serif"/>
                <w:spacing w:val="-1"/>
                <w:sz w:val="14"/>
              </w:rPr>
              <w:t xml:space="preserve"> </w:t>
            </w:r>
            <w:r>
              <w:rPr>
                <w:rFonts w:ascii="Microsoft Sans Serif"/>
                <w:spacing w:val="-2"/>
                <w:sz w:val="14"/>
              </w:rPr>
              <w:t>Strategy</w:t>
            </w:r>
            <w:r>
              <w:rPr>
                <w:rFonts w:ascii="Microsoft Sans Serif"/>
                <w:spacing w:val="-5"/>
                <w:sz w:val="14"/>
              </w:rPr>
              <w:t xml:space="preserve"> </w:t>
            </w:r>
            <w:r>
              <w:rPr>
                <w:rFonts w:ascii="Microsoft Sans Serif"/>
                <w:spacing w:val="-2"/>
                <w:sz w:val="14"/>
              </w:rPr>
              <w:t>and</w:t>
            </w:r>
            <w:r>
              <w:rPr>
                <w:rFonts w:ascii="Microsoft Sans Serif"/>
                <w:spacing w:val="1"/>
                <w:sz w:val="14"/>
              </w:rPr>
              <w:t xml:space="preserve"> </w:t>
            </w:r>
            <w:r>
              <w:rPr>
                <w:rFonts w:ascii="Microsoft Sans Serif"/>
                <w:spacing w:val="-2"/>
                <w:sz w:val="14"/>
              </w:rPr>
              <w:t>Corporate</w:t>
            </w:r>
          </w:p>
          <w:p w14:paraId="6E77FC45" w14:textId="77777777" w:rsidR="0023423B" w:rsidRDefault="00D0734C">
            <w:pPr>
              <w:pStyle w:val="TableParagraph"/>
              <w:spacing w:before="14" w:line="146" w:lineRule="exact"/>
              <w:ind w:left="36"/>
              <w:rPr>
                <w:rFonts w:ascii="Microsoft Sans Serif"/>
                <w:sz w:val="14"/>
              </w:rPr>
            </w:pPr>
            <w:r>
              <w:rPr>
                <w:rFonts w:ascii="Microsoft Sans Serif"/>
                <w:spacing w:val="-2"/>
                <w:sz w:val="14"/>
              </w:rPr>
              <w:t>Services</w:t>
            </w:r>
            <w:r>
              <w:rPr>
                <w:rFonts w:ascii="Microsoft Sans Serif"/>
                <w:spacing w:val="5"/>
                <w:sz w:val="14"/>
              </w:rPr>
              <w:t xml:space="preserve"> </w:t>
            </w:r>
            <w:r>
              <w:rPr>
                <w:rFonts w:ascii="Microsoft Sans Serif"/>
                <w:spacing w:val="-2"/>
                <w:sz w:val="14"/>
              </w:rPr>
              <w:t>(Appointed</w:t>
            </w:r>
            <w:r>
              <w:rPr>
                <w:rFonts w:ascii="Microsoft Sans Serif"/>
                <w:spacing w:val="1"/>
                <w:sz w:val="14"/>
              </w:rPr>
              <w:t xml:space="preserve"> </w:t>
            </w:r>
            <w:r>
              <w:rPr>
                <w:rFonts w:ascii="Microsoft Sans Serif"/>
                <w:spacing w:val="-2"/>
                <w:sz w:val="14"/>
              </w:rPr>
              <w:t>29</w:t>
            </w:r>
            <w:r>
              <w:rPr>
                <w:rFonts w:ascii="Microsoft Sans Serif"/>
                <w:spacing w:val="-3"/>
                <w:sz w:val="14"/>
              </w:rPr>
              <w:t xml:space="preserve"> </w:t>
            </w:r>
            <w:r>
              <w:rPr>
                <w:rFonts w:ascii="Microsoft Sans Serif"/>
                <w:spacing w:val="-2"/>
                <w:sz w:val="14"/>
              </w:rPr>
              <w:t>May 2023)</w:t>
            </w:r>
          </w:p>
        </w:tc>
        <w:tc>
          <w:tcPr>
            <w:tcW w:w="757" w:type="dxa"/>
          </w:tcPr>
          <w:p w14:paraId="0C15C7EC" w14:textId="77777777" w:rsidR="0023423B" w:rsidRDefault="00D0734C">
            <w:pPr>
              <w:pStyle w:val="TableParagraph"/>
              <w:spacing w:before="79"/>
              <w:ind w:right="-15"/>
              <w:jc w:val="right"/>
              <w:rPr>
                <w:rFonts w:ascii="Microsoft Sans Serif"/>
                <w:sz w:val="14"/>
              </w:rPr>
            </w:pPr>
            <w:r>
              <w:rPr>
                <w:rFonts w:ascii="Microsoft Sans Serif"/>
                <w:spacing w:val="-5"/>
                <w:sz w:val="14"/>
              </w:rPr>
              <w:t>26</w:t>
            </w:r>
          </w:p>
        </w:tc>
        <w:tc>
          <w:tcPr>
            <w:tcW w:w="727" w:type="dxa"/>
          </w:tcPr>
          <w:p w14:paraId="3AA36F18" w14:textId="77777777" w:rsidR="0023423B" w:rsidRDefault="00D0734C">
            <w:pPr>
              <w:pStyle w:val="TableParagraph"/>
              <w:spacing w:before="1"/>
              <w:jc w:val="right"/>
              <w:rPr>
                <w:rFonts w:ascii="Eras Light ITC"/>
                <w:sz w:val="20"/>
              </w:rPr>
            </w:pPr>
            <w:r>
              <w:rPr>
                <w:rFonts w:ascii="Eras Light ITC"/>
                <w:spacing w:val="-10"/>
                <w:sz w:val="20"/>
              </w:rPr>
              <w:t>-</w:t>
            </w:r>
          </w:p>
        </w:tc>
        <w:tc>
          <w:tcPr>
            <w:tcW w:w="859" w:type="dxa"/>
          </w:tcPr>
          <w:p w14:paraId="2AE9B4B3" w14:textId="77777777" w:rsidR="0023423B" w:rsidRDefault="00D0734C">
            <w:pPr>
              <w:pStyle w:val="TableParagraph"/>
              <w:spacing w:before="81"/>
              <w:ind w:right="-15"/>
              <w:jc w:val="right"/>
              <w:rPr>
                <w:rFonts w:ascii="Microsoft Sans Serif"/>
                <w:sz w:val="14"/>
              </w:rPr>
            </w:pPr>
            <w:r>
              <w:rPr>
                <w:rFonts w:ascii="Microsoft Sans Serif"/>
                <w:spacing w:val="-10"/>
                <w:sz w:val="14"/>
              </w:rPr>
              <w:t>1</w:t>
            </w:r>
          </w:p>
        </w:tc>
        <w:tc>
          <w:tcPr>
            <w:tcW w:w="780" w:type="dxa"/>
          </w:tcPr>
          <w:p w14:paraId="62C60DB8" w14:textId="77777777" w:rsidR="0023423B" w:rsidRDefault="00D0734C">
            <w:pPr>
              <w:pStyle w:val="TableParagraph"/>
              <w:spacing w:before="84"/>
              <w:ind w:right="-15"/>
              <w:jc w:val="right"/>
              <w:rPr>
                <w:rFonts w:ascii="Microsoft Sans Serif"/>
                <w:sz w:val="14"/>
              </w:rPr>
            </w:pPr>
            <w:r>
              <w:rPr>
                <w:rFonts w:ascii="Microsoft Sans Serif"/>
                <w:spacing w:val="-10"/>
                <w:sz w:val="14"/>
              </w:rPr>
              <w:t>3</w:t>
            </w:r>
          </w:p>
        </w:tc>
        <w:tc>
          <w:tcPr>
            <w:tcW w:w="1140" w:type="dxa"/>
          </w:tcPr>
          <w:p w14:paraId="63092BC0" w14:textId="77777777" w:rsidR="0023423B" w:rsidRDefault="00D0734C">
            <w:pPr>
              <w:pStyle w:val="TableParagraph"/>
              <w:spacing w:before="6"/>
              <w:jc w:val="right"/>
              <w:rPr>
                <w:rFonts w:ascii="Eras Light ITC"/>
                <w:sz w:val="20"/>
              </w:rPr>
            </w:pPr>
            <w:r>
              <w:rPr>
                <w:rFonts w:ascii="Eras Light ITC"/>
                <w:spacing w:val="-10"/>
                <w:w w:val="105"/>
                <w:sz w:val="20"/>
              </w:rPr>
              <w:t>-</w:t>
            </w:r>
          </w:p>
        </w:tc>
        <w:tc>
          <w:tcPr>
            <w:tcW w:w="773" w:type="dxa"/>
            <w:tcBorders>
              <w:right w:val="single" w:sz="4" w:space="0" w:color="000000"/>
            </w:tcBorders>
          </w:tcPr>
          <w:p w14:paraId="71E051C5" w14:textId="77777777" w:rsidR="0023423B" w:rsidRDefault="00D0734C">
            <w:pPr>
              <w:pStyle w:val="TableParagraph"/>
              <w:spacing w:before="72"/>
              <w:ind w:right="2"/>
              <w:jc w:val="right"/>
              <w:rPr>
                <w:b/>
                <w:sz w:val="15"/>
              </w:rPr>
            </w:pPr>
            <w:r>
              <w:rPr>
                <w:b/>
                <w:spacing w:val="-5"/>
                <w:sz w:val="15"/>
              </w:rPr>
              <w:t>30</w:t>
            </w:r>
          </w:p>
        </w:tc>
      </w:tr>
      <w:tr w:rsidR="0023423B" w14:paraId="703A6259" w14:textId="77777777">
        <w:trPr>
          <w:trHeight w:val="503"/>
        </w:trPr>
        <w:tc>
          <w:tcPr>
            <w:tcW w:w="3287" w:type="dxa"/>
          </w:tcPr>
          <w:p w14:paraId="392E1098" w14:textId="77777777" w:rsidR="0023423B" w:rsidRDefault="00D0734C">
            <w:pPr>
              <w:pStyle w:val="TableParagraph"/>
              <w:spacing w:line="261" w:lineRule="auto"/>
              <w:ind w:left="31" w:firstLine="10"/>
              <w:rPr>
                <w:rFonts w:ascii="Microsoft Sans Serif"/>
                <w:sz w:val="14"/>
              </w:rPr>
            </w:pPr>
            <w:r>
              <w:rPr>
                <w:rFonts w:ascii="Microsoft Sans Serif"/>
                <w:sz w:val="14"/>
              </w:rPr>
              <w:t>Deputy</w:t>
            </w:r>
            <w:r>
              <w:rPr>
                <w:rFonts w:ascii="Microsoft Sans Serif"/>
                <w:spacing w:val="-8"/>
                <w:sz w:val="14"/>
              </w:rPr>
              <w:t xml:space="preserve"> </w:t>
            </w:r>
            <w:r>
              <w:rPr>
                <w:rFonts w:ascii="Microsoft Sans Serif"/>
                <w:sz w:val="14"/>
              </w:rPr>
              <w:t>Commissioner</w:t>
            </w:r>
            <w:r>
              <w:rPr>
                <w:rFonts w:ascii="Microsoft Sans Serif"/>
                <w:spacing w:val="-9"/>
                <w:sz w:val="14"/>
              </w:rPr>
              <w:t xml:space="preserve"> </w:t>
            </w:r>
            <w:r>
              <w:rPr>
                <w:rFonts w:ascii="Microsoft Sans Serif"/>
                <w:sz w:val="14"/>
              </w:rPr>
              <w:t>-</w:t>
            </w:r>
            <w:r>
              <w:rPr>
                <w:rFonts w:ascii="Microsoft Sans Serif"/>
                <w:spacing w:val="-9"/>
                <w:sz w:val="14"/>
              </w:rPr>
              <w:t xml:space="preserve"> </w:t>
            </w:r>
            <w:r>
              <w:rPr>
                <w:rFonts w:ascii="Microsoft Sans Serif"/>
                <w:sz w:val="14"/>
              </w:rPr>
              <w:t>Disaster</w:t>
            </w:r>
            <w:r>
              <w:rPr>
                <w:rFonts w:ascii="Microsoft Sans Serif"/>
                <w:spacing w:val="-9"/>
                <w:sz w:val="14"/>
              </w:rPr>
              <w:t xml:space="preserve"> </w:t>
            </w:r>
            <w:r>
              <w:rPr>
                <w:rFonts w:ascii="Microsoft Sans Serif"/>
                <w:sz w:val="14"/>
              </w:rPr>
              <w:t>and</w:t>
            </w:r>
            <w:r>
              <w:rPr>
                <w:rFonts w:ascii="Microsoft Sans Serif"/>
                <w:spacing w:val="-8"/>
                <w:sz w:val="14"/>
              </w:rPr>
              <w:t xml:space="preserve"> </w:t>
            </w:r>
            <w:r>
              <w:rPr>
                <w:rFonts w:ascii="Microsoft Sans Serif"/>
                <w:sz w:val="14"/>
              </w:rPr>
              <w:t>Emergency</w:t>
            </w:r>
            <w:r>
              <w:rPr>
                <w:rFonts w:ascii="Microsoft Sans Serif"/>
                <w:spacing w:val="40"/>
                <w:sz w:val="14"/>
              </w:rPr>
              <w:t xml:space="preserve"> </w:t>
            </w:r>
            <w:r>
              <w:rPr>
                <w:rFonts w:ascii="Microsoft Sans Serif"/>
                <w:sz w:val="14"/>
              </w:rPr>
              <w:t>Management (Acting 9 January 2023 - 20 April</w:t>
            </w:r>
          </w:p>
          <w:p w14:paraId="373F6033" w14:textId="77777777" w:rsidR="0023423B" w:rsidRDefault="00D0734C">
            <w:pPr>
              <w:pStyle w:val="TableParagraph"/>
              <w:spacing w:line="145" w:lineRule="exact"/>
              <w:ind w:left="33"/>
              <w:rPr>
                <w:rFonts w:ascii="Microsoft Sans Serif"/>
                <w:sz w:val="14"/>
              </w:rPr>
            </w:pPr>
            <w:r>
              <w:rPr>
                <w:rFonts w:ascii="Microsoft Sans Serif"/>
                <w:sz w:val="14"/>
              </w:rPr>
              <w:t>2023,</w:t>
            </w:r>
            <w:r>
              <w:rPr>
                <w:rFonts w:ascii="Microsoft Sans Serif"/>
                <w:spacing w:val="-4"/>
                <w:sz w:val="14"/>
              </w:rPr>
              <w:t xml:space="preserve"> </w:t>
            </w:r>
            <w:r>
              <w:rPr>
                <w:rFonts w:ascii="Microsoft Sans Serif"/>
                <w:sz w:val="14"/>
              </w:rPr>
              <w:t>Appointed</w:t>
            </w:r>
            <w:r>
              <w:rPr>
                <w:rFonts w:ascii="Microsoft Sans Serif"/>
                <w:spacing w:val="-6"/>
                <w:sz w:val="14"/>
              </w:rPr>
              <w:t xml:space="preserve"> </w:t>
            </w:r>
            <w:r>
              <w:rPr>
                <w:rFonts w:ascii="Microsoft Sans Serif"/>
                <w:sz w:val="14"/>
              </w:rPr>
              <w:t>21</w:t>
            </w:r>
            <w:r>
              <w:rPr>
                <w:rFonts w:ascii="Microsoft Sans Serif"/>
                <w:spacing w:val="-5"/>
                <w:sz w:val="14"/>
              </w:rPr>
              <w:t xml:space="preserve"> </w:t>
            </w:r>
            <w:r>
              <w:rPr>
                <w:rFonts w:ascii="Microsoft Sans Serif"/>
                <w:sz w:val="14"/>
              </w:rPr>
              <w:t>April</w:t>
            </w:r>
            <w:r>
              <w:rPr>
                <w:rFonts w:ascii="Microsoft Sans Serif"/>
                <w:spacing w:val="-8"/>
                <w:sz w:val="14"/>
              </w:rPr>
              <w:t xml:space="preserve"> </w:t>
            </w:r>
            <w:r>
              <w:rPr>
                <w:rFonts w:ascii="Microsoft Sans Serif"/>
                <w:spacing w:val="-2"/>
                <w:sz w:val="14"/>
              </w:rPr>
              <w:t>2023)</w:t>
            </w:r>
          </w:p>
        </w:tc>
        <w:tc>
          <w:tcPr>
            <w:tcW w:w="757" w:type="dxa"/>
          </w:tcPr>
          <w:p w14:paraId="155A5B39" w14:textId="77777777" w:rsidR="0023423B" w:rsidRDefault="0023423B">
            <w:pPr>
              <w:pStyle w:val="TableParagraph"/>
              <w:spacing w:before="8"/>
              <w:rPr>
                <w:rFonts w:ascii="Microsoft Sans Serif"/>
                <w:sz w:val="14"/>
              </w:rPr>
            </w:pPr>
          </w:p>
          <w:p w14:paraId="466A5340" w14:textId="77777777" w:rsidR="0023423B" w:rsidRDefault="00D0734C">
            <w:pPr>
              <w:pStyle w:val="TableParagraph"/>
              <w:ind w:right="-15"/>
              <w:jc w:val="right"/>
              <w:rPr>
                <w:rFonts w:ascii="Microsoft Sans Serif"/>
                <w:sz w:val="14"/>
              </w:rPr>
            </w:pPr>
            <w:r>
              <w:rPr>
                <w:rFonts w:ascii="Microsoft Sans Serif"/>
                <w:spacing w:val="-5"/>
                <w:sz w:val="14"/>
              </w:rPr>
              <w:t>182</w:t>
            </w:r>
          </w:p>
        </w:tc>
        <w:tc>
          <w:tcPr>
            <w:tcW w:w="727" w:type="dxa"/>
          </w:tcPr>
          <w:p w14:paraId="7808AB44" w14:textId="77777777" w:rsidR="0023423B" w:rsidRDefault="0023423B">
            <w:pPr>
              <w:pStyle w:val="TableParagraph"/>
              <w:spacing w:before="7"/>
              <w:rPr>
                <w:rFonts w:ascii="Microsoft Sans Serif"/>
                <w:sz w:val="14"/>
              </w:rPr>
            </w:pPr>
          </w:p>
          <w:p w14:paraId="7F9F5AEB" w14:textId="77777777" w:rsidR="0023423B" w:rsidRDefault="00D0734C">
            <w:pPr>
              <w:pStyle w:val="TableParagraph"/>
              <w:ind w:right="-15"/>
              <w:jc w:val="right"/>
              <w:rPr>
                <w:rFonts w:ascii="Microsoft Sans Serif"/>
                <w:sz w:val="14"/>
              </w:rPr>
            </w:pPr>
            <w:r>
              <w:rPr>
                <w:rFonts w:ascii="Microsoft Sans Serif"/>
                <w:spacing w:val="-10"/>
                <w:sz w:val="14"/>
              </w:rPr>
              <w:t>1</w:t>
            </w:r>
          </w:p>
        </w:tc>
        <w:tc>
          <w:tcPr>
            <w:tcW w:w="859" w:type="dxa"/>
          </w:tcPr>
          <w:p w14:paraId="1F6FD618" w14:textId="77777777" w:rsidR="0023423B" w:rsidRDefault="0023423B">
            <w:pPr>
              <w:pStyle w:val="TableParagraph"/>
              <w:spacing w:before="8"/>
              <w:rPr>
                <w:rFonts w:ascii="Microsoft Sans Serif"/>
                <w:sz w:val="14"/>
              </w:rPr>
            </w:pPr>
          </w:p>
          <w:p w14:paraId="20751FC7" w14:textId="77777777" w:rsidR="0023423B" w:rsidRDefault="00D0734C">
            <w:pPr>
              <w:pStyle w:val="TableParagraph"/>
              <w:ind w:right="-15"/>
              <w:jc w:val="right"/>
              <w:rPr>
                <w:rFonts w:ascii="Microsoft Sans Serif"/>
                <w:sz w:val="14"/>
              </w:rPr>
            </w:pPr>
            <w:r>
              <w:rPr>
                <w:rFonts w:ascii="Microsoft Sans Serif"/>
                <w:spacing w:val="-10"/>
                <w:sz w:val="14"/>
              </w:rPr>
              <w:t>5</w:t>
            </w:r>
          </w:p>
        </w:tc>
        <w:tc>
          <w:tcPr>
            <w:tcW w:w="780" w:type="dxa"/>
          </w:tcPr>
          <w:p w14:paraId="4850CC97" w14:textId="77777777" w:rsidR="0023423B" w:rsidRDefault="0023423B">
            <w:pPr>
              <w:pStyle w:val="TableParagraph"/>
              <w:spacing w:before="8"/>
              <w:rPr>
                <w:rFonts w:ascii="Microsoft Sans Serif"/>
                <w:sz w:val="14"/>
              </w:rPr>
            </w:pPr>
          </w:p>
          <w:p w14:paraId="5EC598A4" w14:textId="77777777" w:rsidR="0023423B" w:rsidRDefault="00D0734C">
            <w:pPr>
              <w:pStyle w:val="TableParagraph"/>
              <w:ind w:right="-15"/>
              <w:jc w:val="right"/>
              <w:rPr>
                <w:rFonts w:ascii="Microsoft Sans Serif"/>
                <w:sz w:val="14"/>
              </w:rPr>
            </w:pPr>
            <w:r>
              <w:rPr>
                <w:rFonts w:ascii="Microsoft Sans Serif"/>
                <w:spacing w:val="-5"/>
                <w:sz w:val="14"/>
              </w:rPr>
              <w:t>18</w:t>
            </w:r>
          </w:p>
        </w:tc>
        <w:tc>
          <w:tcPr>
            <w:tcW w:w="1140" w:type="dxa"/>
          </w:tcPr>
          <w:p w14:paraId="5D7DB8F9" w14:textId="77777777" w:rsidR="0023423B" w:rsidRDefault="00D0734C">
            <w:pPr>
              <w:pStyle w:val="TableParagraph"/>
              <w:spacing w:before="92"/>
              <w:jc w:val="right"/>
              <w:rPr>
                <w:rFonts w:ascii="Eras Light ITC"/>
                <w:sz w:val="20"/>
              </w:rPr>
            </w:pPr>
            <w:r>
              <w:rPr>
                <w:rFonts w:ascii="Eras Light ITC"/>
                <w:spacing w:val="-10"/>
                <w:w w:val="105"/>
                <w:sz w:val="20"/>
              </w:rPr>
              <w:t>-</w:t>
            </w:r>
          </w:p>
        </w:tc>
        <w:tc>
          <w:tcPr>
            <w:tcW w:w="773" w:type="dxa"/>
            <w:tcBorders>
              <w:right w:val="single" w:sz="4" w:space="0" w:color="000000"/>
            </w:tcBorders>
          </w:tcPr>
          <w:p w14:paraId="3B2E09CA" w14:textId="77777777" w:rsidR="0023423B" w:rsidRDefault="00D0734C">
            <w:pPr>
              <w:pStyle w:val="TableParagraph"/>
              <w:spacing w:before="159"/>
              <w:ind w:right="4"/>
              <w:jc w:val="right"/>
              <w:rPr>
                <w:b/>
                <w:sz w:val="15"/>
              </w:rPr>
            </w:pPr>
            <w:r>
              <w:rPr>
                <w:b/>
                <w:spacing w:val="-5"/>
                <w:sz w:val="15"/>
              </w:rPr>
              <w:t>206</w:t>
            </w:r>
          </w:p>
        </w:tc>
      </w:tr>
    </w:tbl>
    <w:p w14:paraId="0ADBD39E" w14:textId="77777777" w:rsidR="0023423B" w:rsidRDefault="0023423B">
      <w:pPr>
        <w:pStyle w:val="BodyText"/>
        <w:spacing w:before="3"/>
        <w:rPr>
          <w:rFonts w:ascii="Microsoft Sans Serif"/>
          <w:sz w:val="14"/>
        </w:rPr>
      </w:pPr>
    </w:p>
    <w:p w14:paraId="2E51FB70" w14:textId="77777777" w:rsidR="0023423B" w:rsidRDefault="00D0734C">
      <w:pPr>
        <w:pStyle w:val="ListParagraph"/>
        <w:numPr>
          <w:ilvl w:val="1"/>
          <w:numId w:val="52"/>
        </w:numPr>
        <w:tabs>
          <w:tab w:val="left" w:pos="674"/>
        </w:tabs>
        <w:spacing w:before="0"/>
        <w:ind w:left="674"/>
        <w:rPr>
          <w:b/>
          <w:sz w:val="15"/>
        </w:rPr>
      </w:pPr>
      <w:r>
        <w:rPr>
          <w:noProof/>
        </w:rPr>
        <mc:AlternateContent>
          <mc:Choice Requires="wps">
            <w:drawing>
              <wp:anchor distT="0" distB="0" distL="0" distR="0" simplePos="0" relativeHeight="251675648" behindDoc="1" locked="0" layoutInCell="1" allowOverlap="1" wp14:anchorId="3741DF91" wp14:editId="0EE5FAC5">
                <wp:simplePos x="0" y="0"/>
                <wp:positionH relativeFrom="page">
                  <wp:posOffset>6167895</wp:posOffset>
                </wp:positionH>
                <wp:positionV relativeFrom="paragraph">
                  <wp:posOffset>-1462278</wp:posOffset>
                </wp:positionV>
                <wp:extent cx="142875" cy="95250"/>
                <wp:effectExtent l="0" t="0" r="0" b="0"/>
                <wp:wrapNone/>
                <wp:docPr id="232" name="Textbox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142875" cy="95250"/>
                        </a:xfrm>
                        <a:prstGeom prst="rect">
                          <a:avLst/>
                        </a:prstGeom>
                      </wps:spPr>
                      <wps:txbx>
                        <w:txbxContent>
                          <w:p w14:paraId="6EFFCFBC" w14:textId="77777777" w:rsidR="0023423B" w:rsidRDefault="00D0734C">
                            <w:pPr>
                              <w:spacing w:line="145" w:lineRule="exact"/>
                              <w:rPr>
                                <w:b/>
                                <w:sz w:val="15"/>
                              </w:rPr>
                            </w:pPr>
                            <w:r>
                              <w:rPr>
                                <w:b/>
                                <w:spacing w:val="-5"/>
                                <w:w w:val="90"/>
                                <w:sz w:val="15"/>
                              </w:rPr>
                              <w:t>353</w:t>
                            </w:r>
                          </w:p>
                        </w:txbxContent>
                      </wps:txbx>
                      <wps:bodyPr wrap="square" lIns="0" tIns="0" rIns="0" bIns="0" rtlCol="0">
                        <a:noAutofit/>
                      </wps:bodyPr>
                    </wps:wsp>
                  </a:graphicData>
                </a:graphic>
              </wp:anchor>
            </w:drawing>
          </mc:Choice>
          <mc:Fallback>
            <w:pict>
              <v:shape w14:anchorId="3741DF91" id="Textbox 232" o:spid="_x0000_s1104" type="#_x0000_t202" alt="&quot;&quot;" style="position:absolute;left:0;text-align:left;margin-left:485.65pt;margin-top:-115.15pt;width:11.25pt;height:7.5pt;rotation:1;z-index:-25164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FWVoAEAAC0DAAAOAAAAZHJzL2Uyb0RvYy54bWysUsFu2zAMvQ/YPwi6N3bTpe2MOMW2YsOA&#10;Yi3Q7QMUWYqF2aJGKrHz96MUJxnaWzEfCEqknt975PJu7DuxM0gOfC0vZ6UUxmtonN/U8tfPrxe3&#10;UlBUvlEdeFPLvSF5t3r/bjmEysyhha4xKBjEUzWEWrYxhqooSLemVzSDYDwXLWCvIh9xUzSoBkbv&#10;u2JeltfFANgEBG2I+Pb+UJSrjG+t0fHRWjJRdLVkbjFHzHGdYrFaqmqDKrROTzTUG1j0ynn+6Qnq&#10;XkUltuheQfVOIxDYONPQF2Ct0yZrYDWX5Qs1z60KJmthcyicbKL/B6t/7J7DE4o4foaRB5hFUHgA&#10;/ZvYm2IIVE09yVOqiLuT0NFiLxDY0OuSv/yO5QgGYZ/3J2/NGIVOyB/mtzcLKTSXPi7mi2x9ccBJ&#10;eAEpfjPQi5TUEnlyGVPtHigmJueWidaBSeIUx/UoXFPLq5s00HS1hmbPsgaebC3pz1ahkaL77tm6&#10;tAbHBI/J+phg7L5AXpbEysOnbQTrMoMz7sSAZ5KJTfuThv7vOXedt3z1FwAA//8DAFBLAwQUAAYA&#10;CAAAACEA8zrxWeEAAAANAQAADwAAAGRycy9kb3ducmV2LnhtbEyPzWrDMBCE74W+g9hCb4nkmP7Y&#10;tRxKaaDQQKidB1CsrW1irYylJO7bd3Nqb7s7w+w3xXp2gzjjFHpPGpKlAoHUeNtTq2FfbxbPIEI0&#10;ZM3gCTX8YIB1eXtTmNz6C33huYqt4BAKudHQxTjmUoamQ2fC0o9IrH37yZnI69RKO5kLh7tBrpR6&#10;lM70xB86M+Jbh82xOjkN2ftHspU+2dSO1OfW7451hXut7+/m1xcQEef4Z4YrPqNDyUwHfyIbxMAZ&#10;T0nKVg2LVap4YkuWpdzmcD0lDynIspD/W5S/AAAA//8DAFBLAQItABQABgAIAAAAIQC2gziS/gAA&#10;AOEBAAATAAAAAAAAAAAAAAAAAAAAAABbQ29udGVudF9UeXBlc10ueG1sUEsBAi0AFAAGAAgAAAAh&#10;ADj9If/WAAAAlAEAAAsAAAAAAAAAAAAAAAAALwEAAF9yZWxzLy5yZWxzUEsBAi0AFAAGAAgAAAAh&#10;AFKQVZWgAQAALQMAAA4AAAAAAAAAAAAAAAAALgIAAGRycy9lMm9Eb2MueG1sUEsBAi0AFAAGAAgA&#10;AAAhAPM68VnhAAAADQEAAA8AAAAAAAAAAAAAAAAA+gMAAGRycy9kb3ducmV2LnhtbFBLBQYAAAAA&#10;BAAEAPMAAAAIBQAAAAA=&#10;" filled="f" stroked="f">
                <v:textbox inset="0,0,0,0">
                  <w:txbxContent>
                    <w:p w14:paraId="6EFFCFBC" w14:textId="77777777" w:rsidR="0023423B" w:rsidRDefault="00D0734C">
                      <w:pPr>
                        <w:spacing w:line="145" w:lineRule="exact"/>
                        <w:rPr>
                          <w:b/>
                          <w:sz w:val="15"/>
                        </w:rPr>
                      </w:pPr>
                      <w:r>
                        <w:rPr>
                          <w:b/>
                          <w:spacing w:val="-5"/>
                          <w:w w:val="90"/>
                          <w:sz w:val="15"/>
                        </w:rPr>
                        <w:t>353</w:t>
                      </w:r>
                    </w:p>
                  </w:txbxContent>
                </v:textbox>
                <w10:wrap anchorx="page"/>
              </v:shape>
            </w:pict>
          </mc:Fallback>
        </mc:AlternateContent>
      </w:r>
      <w:r>
        <w:rPr>
          <w:b/>
          <w:w w:val="90"/>
          <w:sz w:val="15"/>
        </w:rPr>
        <w:t>Related</w:t>
      </w:r>
      <w:r>
        <w:rPr>
          <w:b/>
          <w:spacing w:val="-1"/>
          <w:sz w:val="15"/>
        </w:rPr>
        <w:t xml:space="preserve"> </w:t>
      </w:r>
      <w:r>
        <w:rPr>
          <w:b/>
          <w:w w:val="90"/>
          <w:sz w:val="15"/>
        </w:rPr>
        <w:t>party</w:t>
      </w:r>
      <w:r>
        <w:rPr>
          <w:b/>
          <w:spacing w:val="2"/>
          <w:sz w:val="15"/>
        </w:rPr>
        <w:t xml:space="preserve"> </w:t>
      </w:r>
      <w:r>
        <w:rPr>
          <w:b/>
          <w:w w:val="90"/>
          <w:sz w:val="15"/>
        </w:rPr>
        <w:t>transactions</w:t>
      </w:r>
      <w:r>
        <w:rPr>
          <w:b/>
          <w:spacing w:val="-2"/>
          <w:w w:val="90"/>
          <w:sz w:val="15"/>
        </w:rPr>
        <w:t xml:space="preserve"> </w:t>
      </w:r>
      <w:r>
        <w:rPr>
          <w:b/>
          <w:w w:val="90"/>
          <w:sz w:val="15"/>
        </w:rPr>
        <w:t>with</w:t>
      </w:r>
      <w:r>
        <w:rPr>
          <w:b/>
          <w:spacing w:val="-4"/>
          <w:sz w:val="15"/>
        </w:rPr>
        <w:t xml:space="preserve"> </w:t>
      </w:r>
      <w:r>
        <w:rPr>
          <w:b/>
          <w:w w:val="90"/>
          <w:sz w:val="15"/>
        </w:rPr>
        <w:t>people/entities</w:t>
      </w:r>
      <w:r>
        <w:rPr>
          <w:b/>
          <w:spacing w:val="-1"/>
          <w:w w:val="90"/>
          <w:sz w:val="15"/>
        </w:rPr>
        <w:t xml:space="preserve"> </w:t>
      </w:r>
      <w:r>
        <w:rPr>
          <w:b/>
          <w:w w:val="90"/>
          <w:sz w:val="15"/>
        </w:rPr>
        <w:t>related</w:t>
      </w:r>
      <w:r>
        <w:rPr>
          <w:b/>
          <w:spacing w:val="3"/>
          <w:sz w:val="15"/>
        </w:rPr>
        <w:t xml:space="preserve"> </w:t>
      </w:r>
      <w:r>
        <w:rPr>
          <w:b/>
          <w:w w:val="90"/>
          <w:sz w:val="15"/>
        </w:rPr>
        <w:t>to</w:t>
      </w:r>
      <w:r>
        <w:rPr>
          <w:b/>
          <w:spacing w:val="3"/>
          <w:sz w:val="15"/>
        </w:rPr>
        <w:t xml:space="preserve"> </w:t>
      </w:r>
      <w:proofErr w:type="gramStart"/>
      <w:r>
        <w:rPr>
          <w:b/>
          <w:spacing w:val="-5"/>
          <w:w w:val="90"/>
          <w:sz w:val="15"/>
        </w:rPr>
        <w:t>KMP</w:t>
      </w:r>
      <w:proofErr w:type="gramEnd"/>
    </w:p>
    <w:p w14:paraId="1A27C384" w14:textId="77777777" w:rsidR="0023423B" w:rsidRDefault="00D0734C">
      <w:pPr>
        <w:spacing w:before="73"/>
        <w:ind w:left="170"/>
        <w:rPr>
          <w:rFonts w:ascii="Microsoft Sans Serif"/>
          <w:sz w:val="14"/>
        </w:rPr>
      </w:pPr>
      <w:r>
        <w:rPr>
          <w:rFonts w:ascii="Microsoft Sans Serif"/>
          <w:spacing w:val="-2"/>
          <w:sz w:val="14"/>
        </w:rPr>
        <w:t>There</w:t>
      </w:r>
      <w:r>
        <w:rPr>
          <w:rFonts w:ascii="Microsoft Sans Serif"/>
          <w:spacing w:val="-5"/>
          <w:sz w:val="14"/>
        </w:rPr>
        <w:t xml:space="preserve"> </w:t>
      </w:r>
      <w:r>
        <w:rPr>
          <w:rFonts w:ascii="Microsoft Sans Serif"/>
          <w:spacing w:val="-2"/>
          <w:sz w:val="14"/>
        </w:rPr>
        <w:t>were</w:t>
      </w:r>
      <w:r>
        <w:rPr>
          <w:rFonts w:ascii="Microsoft Sans Serif"/>
          <w:spacing w:val="3"/>
          <w:sz w:val="14"/>
        </w:rPr>
        <w:t xml:space="preserve"> </w:t>
      </w:r>
      <w:r>
        <w:rPr>
          <w:rFonts w:ascii="Microsoft Sans Serif"/>
          <w:spacing w:val="-2"/>
          <w:sz w:val="14"/>
        </w:rPr>
        <w:t>no</w:t>
      </w:r>
      <w:r>
        <w:rPr>
          <w:rFonts w:ascii="Microsoft Sans Serif"/>
          <w:spacing w:val="5"/>
          <w:sz w:val="14"/>
        </w:rPr>
        <w:t xml:space="preserve"> </w:t>
      </w:r>
      <w:r>
        <w:rPr>
          <w:rFonts w:ascii="Microsoft Sans Serif"/>
          <w:spacing w:val="-2"/>
          <w:sz w:val="14"/>
        </w:rPr>
        <w:t>material</w:t>
      </w:r>
      <w:r>
        <w:rPr>
          <w:rFonts w:ascii="Microsoft Sans Serif"/>
          <w:spacing w:val="2"/>
          <w:sz w:val="14"/>
        </w:rPr>
        <w:t xml:space="preserve"> </w:t>
      </w:r>
      <w:r>
        <w:rPr>
          <w:rFonts w:ascii="Microsoft Sans Serif"/>
          <w:spacing w:val="-2"/>
          <w:sz w:val="14"/>
        </w:rPr>
        <w:t>related</w:t>
      </w:r>
      <w:r>
        <w:rPr>
          <w:rFonts w:ascii="Microsoft Sans Serif"/>
          <w:spacing w:val="-3"/>
          <w:sz w:val="14"/>
        </w:rPr>
        <w:t xml:space="preserve"> </w:t>
      </w:r>
      <w:r>
        <w:rPr>
          <w:rFonts w:ascii="Microsoft Sans Serif"/>
          <w:spacing w:val="-2"/>
          <w:sz w:val="14"/>
        </w:rPr>
        <w:t>party</w:t>
      </w:r>
      <w:r>
        <w:rPr>
          <w:rFonts w:ascii="Microsoft Sans Serif"/>
          <w:spacing w:val="2"/>
          <w:sz w:val="14"/>
        </w:rPr>
        <w:t xml:space="preserve"> </w:t>
      </w:r>
      <w:r>
        <w:rPr>
          <w:rFonts w:ascii="Microsoft Sans Serif"/>
          <w:spacing w:val="-2"/>
          <w:sz w:val="14"/>
        </w:rPr>
        <w:t>transactions</w:t>
      </w:r>
      <w:r>
        <w:rPr>
          <w:rFonts w:ascii="Microsoft Sans Serif"/>
          <w:spacing w:val="2"/>
          <w:sz w:val="14"/>
        </w:rPr>
        <w:t xml:space="preserve"> </w:t>
      </w:r>
      <w:r>
        <w:rPr>
          <w:rFonts w:ascii="Microsoft Sans Serif"/>
          <w:spacing w:val="-2"/>
          <w:sz w:val="14"/>
        </w:rPr>
        <w:t>associated</w:t>
      </w:r>
      <w:r>
        <w:rPr>
          <w:rFonts w:ascii="Microsoft Sans Serif"/>
          <w:spacing w:val="-8"/>
          <w:sz w:val="14"/>
        </w:rPr>
        <w:t xml:space="preserve"> </w:t>
      </w:r>
      <w:r>
        <w:rPr>
          <w:rFonts w:ascii="Microsoft Sans Serif"/>
          <w:spacing w:val="-2"/>
          <w:sz w:val="14"/>
        </w:rPr>
        <w:t>with</w:t>
      </w:r>
      <w:r>
        <w:rPr>
          <w:rFonts w:ascii="Microsoft Sans Serif"/>
          <w:spacing w:val="3"/>
          <w:sz w:val="14"/>
        </w:rPr>
        <w:t xml:space="preserve"> </w:t>
      </w:r>
      <w:r>
        <w:rPr>
          <w:rFonts w:ascii="Microsoft Sans Serif"/>
          <w:spacing w:val="-2"/>
          <w:sz w:val="14"/>
        </w:rPr>
        <w:t>the</w:t>
      </w:r>
      <w:r>
        <w:rPr>
          <w:rFonts w:ascii="Microsoft Sans Serif"/>
          <w:spacing w:val="2"/>
          <w:sz w:val="14"/>
        </w:rPr>
        <w:t xml:space="preserve"> </w:t>
      </w:r>
      <w:r>
        <w:rPr>
          <w:rFonts w:ascii="Microsoft Sans Serif"/>
          <w:spacing w:val="-2"/>
          <w:sz w:val="14"/>
        </w:rPr>
        <w:t>department's</w:t>
      </w:r>
      <w:r>
        <w:rPr>
          <w:rFonts w:ascii="Microsoft Sans Serif"/>
          <w:spacing w:val="9"/>
          <w:sz w:val="14"/>
        </w:rPr>
        <w:t xml:space="preserve"> </w:t>
      </w:r>
      <w:r>
        <w:rPr>
          <w:rFonts w:ascii="Microsoft Sans Serif"/>
          <w:spacing w:val="-2"/>
          <w:sz w:val="14"/>
        </w:rPr>
        <w:t>KMP</w:t>
      </w:r>
      <w:r>
        <w:rPr>
          <w:rFonts w:ascii="Microsoft Sans Serif"/>
          <w:spacing w:val="10"/>
          <w:sz w:val="14"/>
        </w:rPr>
        <w:t xml:space="preserve"> </w:t>
      </w:r>
      <w:r>
        <w:rPr>
          <w:rFonts w:ascii="Microsoft Sans Serif"/>
          <w:spacing w:val="-2"/>
          <w:sz w:val="14"/>
        </w:rPr>
        <w:t>during</w:t>
      </w:r>
      <w:r>
        <w:rPr>
          <w:rFonts w:ascii="Microsoft Sans Serif"/>
          <w:spacing w:val="6"/>
          <w:sz w:val="14"/>
        </w:rPr>
        <w:t xml:space="preserve"> </w:t>
      </w:r>
      <w:r>
        <w:rPr>
          <w:rFonts w:ascii="Microsoft Sans Serif"/>
          <w:spacing w:val="-2"/>
          <w:sz w:val="14"/>
        </w:rPr>
        <w:t>2023-24</w:t>
      </w:r>
      <w:r>
        <w:rPr>
          <w:rFonts w:ascii="Microsoft Sans Serif"/>
          <w:spacing w:val="5"/>
          <w:sz w:val="14"/>
        </w:rPr>
        <w:t xml:space="preserve"> </w:t>
      </w:r>
      <w:r>
        <w:rPr>
          <w:rFonts w:ascii="Microsoft Sans Serif"/>
          <w:spacing w:val="-2"/>
          <w:sz w:val="14"/>
        </w:rPr>
        <w:t>(2022-23:</w:t>
      </w:r>
      <w:r>
        <w:rPr>
          <w:rFonts w:ascii="Microsoft Sans Serif"/>
          <w:spacing w:val="11"/>
          <w:sz w:val="14"/>
        </w:rPr>
        <w:t xml:space="preserve"> </w:t>
      </w:r>
      <w:r>
        <w:rPr>
          <w:rFonts w:ascii="Microsoft Sans Serif"/>
          <w:spacing w:val="-2"/>
          <w:sz w:val="14"/>
        </w:rPr>
        <w:t>nil).</w:t>
      </w:r>
    </w:p>
    <w:p w14:paraId="028471E7" w14:textId="77777777" w:rsidR="0023423B" w:rsidRDefault="0023423B">
      <w:pPr>
        <w:rPr>
          <w:rFonts w:ascii="Microsoft Sans Serif"/>
          <w:sz w:val="14"/>
        </w:rPr>
        <w:sectPr w:rsidR="0023423B">
          <w:pgSz w:w="11920" w:h="16850"/>
          <w:pgMar w:top="1380" w:right="1680" w:bottom="720" w:left="1500" w:header="401" w:footer="523" w:gutter="0"/>
          <w:cols w:space="720"/>
        </w:sectPr>
      </w:pPr>
    </w:p>
    <w:p w14:paraId="2E126151" w14:textId="77777777" w:rsidR="0023423B" w:rsidRDefault="00D0734C">
      <w:pPr>
        <w:spacing w:before="101"/>
        <w:ind w:left="180"/>
        <w:rPr>
          <w:b/>
          <w:i/>
          <w:sz w:val="17"/>
        </w:rPr>
      </w:pPr>
      <w:r>
        <w:rPr>
          <w:b/>
          <w:i/>
          <w:spacing w:val="-2"/>
          <w:sz w:val="17"/>
        </w:rPr>
        <w:lastRenderedPageBreak/>
        <w:t>Queensland</w:t>
      </w:r>
      <w:r>
        <w:rPr>
          <w:b/>
          <w:i/>
          <w:spacing w:val="-7"/>
          <w:sz w:val="17"/>
        </w:rPr>
        <w:t xml:space="preserve"> </w:t>
      </w:r>
      <w:r>
        <w:rPr>
          <w:b/>
          <w:i/>
          <w:spacing w:val="-2"/>
          <w:sz w:val="17"/>
        </w:rPr>
        <w:t>Police</w:t>
      </w:r>
      <w:r>
        <w:rPr>
          <w:b/>
          <w:i/>
          <w:spacing w:val="11"/>
          <w:sz w:val="17"/>
        </w:rPr>
        <w:t xml:space="preserve"> </w:t>
      </w:r>
      <w:r>
        <w:rPr>
          <w:b/>
          <w:i/>
          <w:spacing w:val="-2"/>
          <w:sz w:val="17"/>
        </w:rPr>
        <w:t>Service</w:t>
      </w:r>
    </w:p>
    <w:p w14:paraId="122C3553" w14:textId="77777777" w:rsidR="0023423B" w:rsidRDefault="00D0734C">
      <w:pPr>
        <w:spacing w:before="8"/>
        <w:ind w:left="180"/>
        <w:rPr>
          <w:b/>
          <w:sz w:val="17"/>
        </w:rPr>
      </w:pPr>
      <w:r>
        <w:rPr>
          <w:b/>
          <w:spacing w:val="-2"/>
          <w:sz w:val="17"/>
        </w:rPr>
        <w:t>Notes</w:t>
      </w:r>
      <w:r>
        <w:rPr>
          <w:b/>
          <w:sz w:val="17"/>
        </w:rPr>
        <w:t xml:space="preserve"> </w:t>
      </w:r>
      <w:r>
        <w:rPr>
          <w:b/>
          <w:spacing w:val="-2"/>
          <w:sz w:val="17"/>
        </w:rPr>
        <w:t>to the</w:t>
      </w:r>
      <w:r>
        <w:rPr>
          <w:b/>
          <w:spacing w:val="-8"/>
          <w:sz w:val="17"/>
        </w:rPr>
        <w:t xml:space="preserve"> </w:t>
      </w:r>
      <w:r>
        <w:rPr>
          <w:b/>
          <w:spacing w:val="-2"/>
          <w:sz w:val="17"/>
        </w:rPr>
        <w:t>financial statements</w:t>
      </w:r>
    </w:p>
    <w:p w14:paraId="450673EA" w14:textId="77777777" w:rsidR="0023423B" w:rsidRDefault="00D0734C">
      <w:pPr>
        <w:tabs>
          <w:tab w:val="left" w:pos="8465"/>
        </w:tabs>
        <w:spacing w:before="18"/>
        <w:ind w:left="137"/>
        <w:rPr>
          <w:b/>
          <w:sz w:val="17"/>
        </w:rPr>
      </w:pPr>
      <w:r>
        <w:rPr>
          <w:noProof/>
        </w:rPr>
        <mc:AlternateContent>
          <mc:Choice Requires="wpg">
            <w:drawing>
              <wp:anchor distT="0" distB="0" distL="0" distR="0" simplePos="0" relativeHeight="251678720" behindDoc="1" locked="0" layoutInCell="1" allowOverlap="1" wp14:anchorId="7EAD0CFE" wp14:editId="77B89608">
                <wp:simplePos x="0" y="0"/>
                <wp:positionH relativeFrom="page">
                  <wp:posOffset>5245608</wp:posOffset>
                </wp:positionH>
                <wp:positionV relativeFrom="paragraph">
                  <wp:posOffset>371253</wp:posOffset>
                </wp:positionV>
                <wp:extent cx="290830" cy="1097280"/>
                <wp:effectExtent l="0" t="0" r="0" b="0"/>
                <wp:wrapNone/>
                <wp:docPr id="233" name="Group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830" cy="1097280"/>
                          <a:chOff x="0" y="0"/>
                          <a:chExt cx="290830" cy="1097280"/>
                        </a:xfrm>
                      </wpg:grpSpPr>
                      <pic:pic xmlns:pic="http://schemas.openxmlformats.org/drawingml/2006/picture">
                        <pic:nvPicPr>
                          <pic:cNvPr id="234" name="Image 234"/>
                          <pic:cNvPicPr/>
                        </pic:nvPicPr>
                        <pic:blipFill>
                          <a:blip r:embed="rId186" cstate="print"/>
                          <a:stretch>
                            <a:fillRect/>
                          </a:stretch>
                        </pic:blipFill>
                        <pic:spPr>
                          <a:xfrm>
                            <a:off x="0" y="0"/>
                            <a:ext cx="268224" cy="1097281"/>
                          </a:xfrm>
                          <a:prstGeom prst="rect">
                            <a:avLst/>
                          </a:prstGeom>
                        </pic:spPr>
                      </pic:pic>
                      <wps:wsp>
                        <wps:cNvPr id="235" name="Textbox 235"/>
                        <wps:cNvSpPr txBox="1"/>
                        <wps:spPr>
                          <a:xfrm>
                            <a:off x="0" y="0"/>
                            <a:ext cx="290830" cy="1097280"/>
                          </a:xfrm>
                          <a:prstGeom prst="rect">
                            <a:avLst/>
                          </a:prstGeom>
                        </wps:spPr>
                        <wps:txbx>
                          <w:txbxContent>
                            <w:p w14:paraId="0877ACC4" w14:textId="77777777" w:rsidR="0023423B" w:rsidRDefault="00D0734C">
                              <w:pPr>
                                <w:spacing w:before="27"/>
                                <w:ind w:left="33"/>
                                <w:rPr>
                                  <w:b/>
                                  <w:sz w:val="17"/>
                                </w:rPr>
                              </w:pPr>
                              <w:r>
                                <w:rPr>
                                  <w:b/>
                                  <w:spacing w:val="-2"/>
                                  <w:sz w:val="17"/>
                                </w:rPr>
                                <w:t>$'000</w:t>
                              </w:r>
                            </w:p>
                          </w:txbxContent>
                        </wps:txbx>
                        <wps:bodyPr wrap="square" lIns="0" tIns="0" rIns="0" bIns="0" rtlCol="0">
                          <a:noAutofit/>
                        </wps:bodyPr>
                      </wps:wsp>
                    </wpg:wgp>
                  </a:graphicData>
                </a:graphic>
              </wp:anchor>
            </w:drawing>
          </mc:Choice>
          <mc:Fallback>
            <w:pict>
              <v:group w14:anchorId="7EAD0CFE" id="Group 233" o:spid="_x0000_s1105" alt="&quot;&quot;" style="position:absolute;left:0;text-align:left;margin-left:413.05pt;margin-top:29.25pt;width:22.9pt;height:86.4pt;z-index:-251637760;mso-wrap-distance-left:0;mso-wrap-distance-right:0;mso-position-horizontal-relative:page" coordsize="2908,10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DKPoQIAAIwGAAAOAAAAZHJzL2Uyb0RvYy54bWycVdtu2zAMfR+wfxD0&#10;3jqXtUuNJsW2rkWBYgvW7gNkWbaFWpdJcuz8/UjZToqk2No+xKBu5OE5JHN51amabITz0uglnZ5O&#10;KBGam1zqckl/P96cLCjxgemc1UaLJd0KT69WHz9ctjYVM1OZOheOgBPt09YuaRWCTZPE80oo5k+N&#10;FRoOC+MUC7B0ZZI71oJ3VSezyeQ8aY3LrTNceA+71/0hXUX/RSF4+FkUXgRSLylgC/Hr4jfDb7K6&#10;ZGnpmK0kH2Cwd6BQTGoIunN1zQIjjZNHrpTkznhThFNuVGKKQnIRc4BsppODbG6daWzMpUzb0u5o&#10;AmoPeHq3W/5jc+vsg127Hj2Y94Y/eeAlaW2ZPj/Hdbm/3BVO4SNIgnSR0e2OUdEFwmFzdjFZzIF3&#10;DkfTycXn2WKgnFegy9EzXn3/98OEpX3YCG4Hxkqewm8gCKwjgv5fSPAqNE7QwYl6lQ/F3FNjT0BL&#10;y4LMZC3DNtYlqIag9GYtOXKLC+By7YjMgZb5J0o0U9AQd4qVguAGUD7ewjeowJGLrJb2RtY18o72&#10;ABYK+qAgXsi3L7ZrwxsldOi7x4kacBvtK2k9JS4VKhMA0N3lU1ANOjcARuukDn2r+OBE4BXGLwDH&#10;L2gwBMrS3UEEvceJKfihvF5VMeeL2QzY2VfMFCPvhGepdT7cCqMIGgAVIADbLGWbez+AGa8MFPbx&#10;IzCAg7MBho0fyYPVEX1v6qeHilkBENDtc43PRo0foR0y04HKZ5jLcA+bjoTuq4E+iTni/puoerm5&#10;3k3VPj5aocu6WKzzxQg6M/kWMLcwLpfU/2kYtkt9p4E/nK2j4UYjGw0X6m8mTmAUSpsvTTCFjGJh&#10;qN4viIULECZaceRF4YfxjDP1+Tre2v+JrP4CAAD//wMAUEsDBAoAAAAAAAAAIQBBLyv/cgEAAHIB&#10;AAAUAAAAZHJzL21lZGlhL2ltYWdlMS5wbmeJUE5HDQoaCgAAAA1JSERSAAAAWAAAAWgBAwAAAOlW&#10;rm4AAAAGUExURQAAAP///6XZn90AAAABYktHRACIBR1IAAAACXBIWXMAAA7EAAAOxAGVKw4bAAAB&#10;BUlEQVRYhe2WWxKDIAxF3TlLYylZQj75YCDlWeVZcWy1I0ydnrlzExIBdSEiJD8WcylJJNCzH2zD&#10;Xt/6pQWwrBMPEa/GKvejQn8zNPR/Z/Wl/PxgLNvnV7nu9oZbdb3qPOyBMo+xYyc/hg5yD9h/1q5N&#10;Z7qgUFHQ+ae+9nDRe78XN606Mpe5nRKijnUPCxB71AP5aT2cFQ9Uzil2/DlDRcfMk68XNHPKqt6r&#10;x669OPFMNefSDX3yOWwXctGFLj0r4HksK/bV5IuZmWOSPAPlfWqbXOGx90jK7Id1Po+1/QJZ4rfN&#10;9fVMHmIZ2b23LPPdsfwG9T+Asa7LO9Q22Q1IdDEQK1zsC4T9X3CucFstAAAAAElFTkSuQmCCUEsD&#10;BBQABgAIAAAAIQAt70024QAAAAoBAAAPAAAAZHJzL2Rvd25yZXYueG1sTI/BasMwEETvhf6D2EJv&#10;jSwbp45rOYTQ9hQKTQolt421sU0syViK7fx91VN7XOYx87ZYz7pjIw2utUaCWETAyFRWtaaW8HV4&#10;e8qAOY9GYWcNSbiRg3V5f1dgruxkPmnc+5qFEuNylNB43+ecu6ohjW5hezIhO9tBow/nUHM14BTK&#10;dcfjKFpyja0JCw32tG2ouuyvWsL7hNMmEa/j7nLe3o6H9ON7J0jKx4d58wLM0+z/YPjVD+pQBqeT&#10;vRrlWCchi5cioBLSLAUWgOxZrICdJMSJSICXBf//Qvk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ZkAyj6ECAACMBgAADgAAAAAAAAAAAAAAAAA6AgAAZHJzL2Uy&#10;b0RvYy54bWxQSwECLQAKAAAAAAAAACEAQS8r/3IBAAByAQAAFAAAAAAAAAAAAAAAAAAHBQAAZHJz&#10;L21lZGlhL2ltYWdlMS5wbmdQSwECLQAUAAYACAAAACEALe9NNuEAAAAKAQAADwAAAAAAAAAAAAAA&#10;AACrBgAAZHJzL2Rvd25yZXYueG1sUEsBAi0AFAAGAAgAAAAhAKomDr68AAAAIQEAABkAAAAAAAAA&#10;AAAAAAAAuQcAAGRycy9fcmVscy9lMm9Eb2MueG1sLnJlbHNQSwUGAAAAAAYABgB8AQAArAgAAAAA&#10;">
                <v:shape id="Image 234" o:spid="_x0000_s1106" type="#_x0000_t75" style="position:absolute;width:2682;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AOzxQAAANwAAAAPAAAAZHJzL2Rvd25yZXYueG1sRI9Ba8JA&#10;FITvhf6H5Qleim6MUiS6SjEKYqFQK56f2WcSzL4N2TVGf31XKPQ4zMw3zHzZmUq01LjSsoLRMAJB&#10;nFldcq7g8LMZTEE4j6yxskwK7uRguXh9mWOi7Y2/qd37XAQIuwQVFN7XiZQuK8igG9qaOHhn2xj0&#10;QTa51A3eAtxUMo6id2mw5LBQYE2rgrLL/moU1KzzY5t+Hndv8fqx+WrT7kSpUv1e9zED4anz/+G/&#10;9lYriMcTeJ4JR0AufgEAAP//AwBQSwECLQAUAAYACAAAACEA2+H2y+4AAACFAQAAEwAAAAAAAAAA&#10;AAAAAAAAAAAAW0NvbnRlbnRfVHlwZXNdLnhtbFBLAQItABQABgAIAAAAIQBa9CxbvwAAABUBAAAL&#10;AAAAAAAAAAAAAAAAAB8BAABfcmVscy8ucmVsc1BLAQItABQABgAIAAAAIQDHZAOzxQAAANwAAAAP&#10;AAAAAAAAAAAAAAAAAAcCAABkcnMvZG93bnJldi54bWxQSwUGAAAAAAMAAwC3AAAA+QIAAAAA&#10;">
                  <v:imagedata r:id="rId187" o:title=""/>
                </v:shape>
                <v:shape id="Textbox 235" o:spid="_x0000_s1107" type="#_x0000_t202" style="position:absolute;width:2908;height:10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0877ACC4" w14:textId="77777777" w:rsidR="0023423B" w:rsidRDefault="00D0734C">
                        <w:pPr>
                          <w:spacing w:before="27"/>
                          <w:ind w:left="33"/>
                          <w:rPr>
                            <w:b/>
                            <w:sz w:val="17"/>
                          </w:rPr>
                        </w:pPr>
                        <w:r>
                          <w:rPr>
                            <w:b/>
                            <w:spacing w:val="-2"/>
                            <w:sz w:val="17"/>
                          </w:rPr>
                          <w:t>$'000</w:t>
                        </w:r>
                      </w:p>
                    </w:txbxContent>
                  </v:textbox>
                </v:shape>
                <w10:wrap anchorx="page"/>
              </v:group>
            </w:pict>
          </mc:Fallback>
        </mc:AlternateContent>
      </w:r>
      <w:r>
        <w:rPr>
          <w:b/>
          <w:spacing w:val="-12"/>
          <w:sz w:val="17"/>
          <w:u w:val="single"/>
        </w:rPr>
        <w:t xml:space="preserve"> </w:t>
      </w:r>
      <w:r>
        <w:rPr>
          <w:b/>
          <w:sz w:val="17"/>
          <w:u w:val="single"/>
        </w:rPr>
        <w:t>For</w:t>
      </w:r>
      <w:r>
        <w:rPr>
          <w:b/>
          <w:spacing w:val="-12"/>
          <w:sz w:val="17"/>
          <w:u w:val="single"/>
        </w:rPr>
        <w:t xml:space="preserve"> </w:t>
      </w:r>
      <w:r>
        <w:rPr>
          <w:b/>
          <w:sz w:val="17"/>
          <w:u w:val="single"/>
        </w:rPr>
        <w:t>the</w:t>
      </w:r>
      <w:r>
        <w:rPr>
          <w:b/>
          <w:spacing w:val="-12"/>
          <w:sz w:val="17"/>
          <w:u w:val="single"/>
        </w:rPr>
        <w:t xml:space="preserve"> </w:t>
      </w:r>
      <w:r>
        <w:rPr>
          <w:b/>
          <w:sz w:val="17"/>
          <w:u w:val="single"/>
        </w:rPr>
        <w:t>year</w:t>
      </w:r>
      <w:r>
        <w:rPr>
          <w:b/>
          <w:spacing w:val="-12"/>
          <w:sz w:val="17"/>
          <w:u w:val="single"/>
        </w:rPr>
        <w:t xml:space="preserve"> </w:t>
      </w:r>
      <w:r>
        <w:rPr>
          <w:b/>
          <w:sz w:val="17"/>
          <w:u w:val="single"/>
        </w:rPr>
        <w:t>ended</w:t>
      </w:r>
      <w:r>
        <w:rPr>
          <w:b/>
          <w:spacing w:val="-7"/>
          <w:sz w:val="17"/>
          <w:u w:val="single"/>
        </w:rPr>
        <w:t xml:space="preserve"> </w:t>
      </w:r>
      <w:r>
        <w:rPr>
          <w:b/>
          <w:sz w:val="17"/>
          <w:u w:val="single"/>
        </w:rPr>
        <w:t>30</w:t>
      </w:r>
      <w:r>
        <w:rPr>
          <w:b/>
          <w:spacing w:val="-8"/>
          <w:sz w:val="17"/>
          <w:u w:val="single"/>
        </w:rPr>
        <w:t xml:space="preserve"> </w:t>
      </w:r>
      <w:r>
        <w:rPr>
          <w:b/>
          <w:sz w:val="17"/>
          <w:u w:val="single"/>
        </w:rPr>
        <w:t>June</w:t>
      </w:r>
      <w:r>
        <w:rPr>
          <w:b/>
          <w:spacing w:val="-11"/>
          <w:sz w:val="17"/>
          <w:u w:val="single"/>
        </w:rPr>
        <w:t xml:space="preserve"> </w:t>
      </w:r>
      <w:r>
        <w:rPr>
          <w:b/>
          <w:spacing w:val="-4"/>
          <w:sz w:val="17"/>
          <w:u w:val="single"/>
        </w:rPr>
        <w:t>2024</w:t>
      </w:r>
      <w:r>
        <w:rPr>
          <w:b/>
          <w:sz w:val="17"/>
          <w:u w:val="single"/>
        </w:rPr>
        <w:tab/>
      </w:r>
    </w:p>
    <w:p w14:paraId="2399ABC8" w14:textId="77777777" w:rsidR="0023423B" w:rsidRDefault="0023423B">
      <w:pPr>
        <w:rPr>
          <w:sz w:val="17"/>
        </w:rPr>
        <w:sectPr w:rsidR="0023423B">
          <w:pgSz w:w="11920" w:h="16850"/>
          <w:pgMar w:top="1460" w:right="1680" w:bottom="720" w:left="1480" w:header="401" w:footer="523" w:gutter="0"/>
          <w:cols w:space="720"/>
        </w:sectPr>
      </w:pPr>
    </w:p>
    <w:p w14:paraId="595FCDFA" w14:textId="77777777" w:rsidR="0023423B" w:rsidRDefault="0023423B">
      <w:pPr>
        <w:pStyle w:val="BodyText"/>
        <w:rPr>
          <w:b/>
          <w:sz w:val="17"/>
        </w:rPr>
      </w:pPr>
    </w:p>
    <w:p w14:paraId="4B6DE41C" w14:textId="77777777" w:rsidR="0023423B" w:rsidRDefault="0023423B">
      <w:pPr>
        <w:pStyle w:val="BodyText"/>
        <w:rPr>
          <w:b/>
          <w:sz w:val="17"/>
        </w:rPr>
      </w:pPr>
    </w:p>
    <w:p w14:paraId="51D4DC6A" w14:textId="77777777" w:rsidR="0023423B" w:rsidRDefault="0023423B">
      <w:pPr>
        <w:pStyle w:val="BodyText"/>
        <w:spacing w:before="29"/>
        <w:rPr>
          <w:b/>
          <w:sz w:val="17"/>
        </w:rPr>
      </w:pPr>
    </w:p>
    <w:p w14:paraId="6E18AAF8" w14:textId="77777777" w:rsidR="0023423B" w:rsidRDefault="00D0734C">
      <w:pPr>
        <w:pStyle w:val="ListParagraph"/>
        <w:numPr>
          <w:ilvl w:val="0"/>
          <w:numId w:val="49"/>
        </w:numPr>
        <w:tabs>
          <w:tab w:val="left" w:pos="676"/>
        </w:tabs>
        <w:spacing w:before="0"/>
        <w:ind w:left="676" w:hanging="496"/>
        <w:rPr>
          <w:b/>
          <w:sz w:val="17"/>
        </w:rPr>
      </w:pPr>
      <w:r>
        <w:rPr>
          <w:b/>
          <w:sz w:val="17"/>
        </w:rPr>
        <w:t>Supplies</w:t>
      </w:r>
      <w:r>
        <w:rPr>
          <w:b/>
          <w:spacing w:val="-7"/>
          <w:sz w:val="17"/>
        </w:rPr>
        <w:t xml:space="preserve"> </w:t>
      </w:r>
      <w:r>
        <w:rPr>
          <w:b/>
          <w:sz w:val="17"/>
        </w:rPr>
        <w:t>and</w:t>
      </w:r>
      <w:r>
        <w:rPr>
          <w:b/>
          <w:spacing w:val="-12"/>
          <w:sz w:val="17"/>
        </w:rPr>
        <w:t xml:space="preserve"> </w:t>
      </w:r>
      <w:proofErr w:type="gramStart"/>
      <w:r>
        <w:rPr>
          <w:b/>
          <w:spacing w:val="-2"/>
          <w:sz w:val="17"/>
        </w:rPr>
        <w:t>services</w:t>
      </w:r>
      <w:proofErr w:type="gramEnd"/>
    </w:p>
    <w:p w14:paraId="4363CB7A" w14:textId="77777777" w:rsidR="0023423B" w:rsidRDefault="00D0734C">
      <w:pPr>
        <w:spacing w:before="178"/>
        <w:ind w:left="180"/>
        <w:rPr>
          <w:b/>
          <w:sz w:val="17"/>
        </w:rPr>
      </w:pPr>
      <w:r>
        <w:br w:type="column"/>
      </w:r>
      <w:r>
        <w:rPr>
          <w:b/>
          <w:spacing w:val="-4"/>
          <w:sz w:val="17"/>
        </w:rPr>
        <w:t>2024</w:t>
      </w:r>
    </w:p>
    <w:p w14:paraId="6681EA00" w14:textId="77777777" w:rsidR="0023423B" w:rsidRDefault="00D0734C">
      <w:pPr>
        <w:spacing w:before="177"/>
        <w:ind w:left="221"/>
        <w:rPr>
          <w:b/>
          <w:sz w:val="17"/>
        </w:rPr>
      </w:pPr>
      <w:r>
        <w:br w:type="column"/>
      </w:r>
      <w:r>
        <w:rPr>
          <w:b/>
          <w:spacing w:val="-4"/>
          <w:sz w:val="17"/>
        </w:rPr>
        <w:t>2023</w:t>
      </w:r>
    </w:p>
    <w:p w14:paraId="20FAE44F" w14:textId="77777777" w:rsidR="0023423B" w:rsidRDefault="00D0734C">
      <w:pPr>
        <w:spacing w:before="26"/>
        <w:ind w:left="180"/>
        <w:rPr>
          <w:b/>
          <w:sz w:val="17"/>
        </w:rPr>
      </w:pPr>
      <w:r>
        <w:rPr>
          <w:b/>
          <w:spacing w:val="-2"/>
          <w:sz w:val="17"/>
        </w:rPr>
        <w:t>$'000</w:t>
      </w:r>
    </w:p>
    <w:p w14:paraId="54156A2A" w14:textId="77777777" w:rsidR="0023423B" w:rsidRDefault="0023423B">
      <w:pPr>
        <w:rPr>
          <w:sz w:val="17"/>
        </w:rPr>
        <w:sectPr w:rsidR="0023423B">
          <w:type w:val="continuous"/>
          <w:pgSz w:w="11920" w:h="16850"/>
          <w:pgMar w:top="0" w:right="1680" w:bottom="280" w:left="1480" w:header="401" w:footer="523" w:gutter="0"/>
          <w:cols w:num="3" w:space="720" w:equalWidth="0">
            <w:col w:w="2474" w:space="4200"/>
            <w:col w:w="606" w:space="559"/>
            <w:col w:w="921"/>
          </w:cols>
        </w:sectPr>
      </w:pPr>
    </w:p>
    <w:p w14:paraId="5496A154" w14:textId="77777777" w:rsidR="0023423B" w:rsidRDefault="0023423B">
      <w:pPr>
        <w:pStyle w:val="BodyText"/>
        <w:spacing w:before="7"/>
        <w:rPr>
          <w:b/>
          <w:sz w:val="4"/>
        </w:rPr>
      </w:pPr>
    </w:p>
    <w:tbl>
      <w:tblPr>
        <w:tblW w:w="0" w:type="auto"/>
        <w:tblInd w:w="125" w:type="dxa"/>
        <w:tblLayout w:type="fixed"/>
        <w:tblCellMar>
          <w:left w:w="0" w:type="dxa"/>
          <w:right w:w="0" w:type="dxa"/>
        </w:tblCellMar>
        <w:tblLook w:val="01E0" w:firstRow="1" w:lastRow="1" w:firstColumn="1" w:lastColumn="1" w:noHBand="0" w:noVBand="0"/>
      </w:tblPr>
      <w:tblGrid>
        <w:gridCol w:w="4101"/>
        <w:gridCol w:w="3201"/>
        <w:gridCol w:w="1106"/>
      </w:tblGrid>
      <w:tr w:rsidR="0023423B" w14:paraId="15CD01C6" w14:textId="77777777">
        <w:trPr>
          <w:trHeight w:val="181"/>
        </w:trPr>
        <w:tc>
          <w:tcPr>
            <w:tcW w:w="4101" w:type="dxa"/>
          </w:tcPr>
          <w:p w14:paraId="31B7E5B7" w14:textId="77777777" w:rsidR="0023423B" w:rsidRDefault="00D0734C">
            <w:pPr>
              <w:pStyle w:val="TableParagraph"/>
              <w:spacing w:before="19" w:line="142" w:lineRule="exact"/>
              <w:ind w:left="58"/>
              <w:rPr>
                <w:rFonts w:ascii="Microsoft Sans Serif"/>
                <w:sz w:val="15"/>
              </w:rPr>
            </w:pPr>
            <w:r>
              <w:rPr>
                <w:rFonts w:ascii="Microsoft Sans Serif"/>
                <w:spacing w:val="-2"/>
                <w:sz w:val="15"/>
              </w:rPr>
              <w:t>Contractors</w:t>
            </w:r>
          </w:p>
        </w:tc>
        <w:tc>
          <w:tcPr>
            <w:tcW w:w="3201" w:type="dxa"/>
          </w:tcPr>
          <w:p w14:paraId="76F45AEB" w14:textId="77777777" w:rsidR="0023423B" w:rsidRDefault="00D0734C">
            <w:pPr>
              <w:pStyle w:val="TableParagraph"/>
              <w:spacing w:before="12" w:line="149" w:lineRule="exact"/>
              <w:ind w:right="218"/>
              <w:jc w:val="right"/>
              <w:rPr>
                <w:rFonts w:ascii="Microsoft Sans Serif"/>
                <w:sz w:val="15"/>
              </w:rPr>
            </w:pPr>
            <w:r>
              <w:rPr>
                <w:rFonts w:ascii="Microsoft Sans Serif"/>
                <w:spacing w:val="-2"/>
                <w:sz w:val="15"/>
              </w:rPr>
              <w:t>89,968</w:t>
            </w:r>
          </w:p>
        </w:tc>
        <w:tc>
          <w:tcPr>
            <w:tcW w:w="1106" w:type="dxa"/>
          </w:tcPr>
          <w:p w14:paraId="1750E77A" w14:textId="77777777" w:rsidR="0023423B" w:rsidRDefault="00D0734C">
            <w:pPr>
              <w:pStyle w:val="TableParagraph"/>
              <w:spacing w:before="12" w:line="149" w:lineRule="exact"/>
              <w:ind w:right="130"/>
              <w:jc w:val="right"/>
              <w:rPr>
                <w:rFonts w:ascii="Microsoft Sans Serif"/>
                <w:sz w:val="15"/>
              </w:rPr>
            </w:pPr>
            <w:r>
              <w:rPr>
                <w:rFonts w:ascii="Microsoft Sans Serif"/>
                <w:spacing w:val="-2"/>
                <w:sz w:val="15"/>
              </w:rPr>
              <w:t>38,333</w:t>
            </w:r>
          </w:p>
        </w:tc>
      </w:tr>
      <w:tr w:rsidR="0023423B" w14:paraId="0F2A8C08" w14:textId="77777777">
        <w:trPr>
          <w:trHeight w:val="170"/>
        </w:trPr>
        <w:tc>
          <w:tcPr>
            <w:tcW w:w="4101" w:type="dxa"/>
          </w:tcPr>
          <w:p w14:paraId="74C9C339" w14:textId="77777777" w:rsidR="0023423B" w:rsidRDefault="00D0734C">
            <w:pPr>
              <w:pStyle w:val="TableParagraph"/>
              <w:spacing w:before="11" w:line="138" w:lineRule="exact"/>
              <w:ind w:left="58"/>
              <w:rPr>
                <w:rFonts w:ascii="Microsoft Sans Serif"/>
                <w:sz w:val="15"/>
              </w:rPr>
            </w:pPr>
            <w:r>
              <w:rPr>
                <w:rFonts w:ascii="Microsoft Sans Serif"/>
                <w:spacing w:val="-2"/>
                <w:sz w:val="15"/>
              </w:rPr>
              <w:t>Materials</w:t>
            </w:r>
          </w:p>
        </w:tc>
        <w:tc>
          <w:tcPr>
            <w:tcW w:w="3201" w:type="dxa"/>
          </w:tcPr>
          <w:p w14:paraId="7B5347AE" w14:textId="77777777" w:rsidR="0023423B" w:rsidRDefault="00D0734C">
            <w:pPr>
              <w:pStyle w:val="TableParagraph"/>
              <w:spacing w:before="3" w:line="146" w:lineRule="exact"/>
              <w:ind w:right="216"/>
              <w:jc w:val="right"/>
              <w:rPr>
                <w:rFonts w:ascii="Microsoft Sans Serif"/>
                <w:sz w:val="15"/>
              </w:rPr>
            </w:pPr>
            <w:r>
              <w:rPr>
                <w:rFonts w:ascii="Microsoft Sans Serif"/>
                <w:spacing w:val="-2"/>
                <w:sz w:val="15"/>
              </w:rPr>
              <w:t>65,226</w:t>
            </w:r>
          </w:p>
        </w:tc>
        <w:tc>
          <w:tcPr>
            <w:tcW w:w="1106" w:type="dxa"/>
          </w:tcPr>
          <w:p w14:paraId="44F1E6A8" w14:textId="77777777" w:rsidR="0023423B" w:rsidRDefault="00D0734C">
            <w:pPr>
              <w:pStyle w:val="TableParagraph"/>
              <w:spacing w:before="4" w:line="145" w:lineRule="exact"/>
              <w:ind w:right="130"/>
              <w:jc w:val="right"/>
              <w:rPr>
                <w:rFonts w:ascii="Microsoft Sans Serif"/>
                <w:sz w:val="15"/>
              </w:rPr>
            </w:pPr>
            <w:r>
              <w:rPr>
                <w:rFonts w:ascii="Microsoft Sans Serif"/>
                <w:spacing w:val="-2"/>
                <w:sz w:val="15"/>
              </w:rPr>
              <w:t>65,960</w:t>
            </w:r>
          </w:p>
        </w:tc>
      </w:tr>
      <w:tr w:rsidR="0023423B" w14:paraId="093D2C17" w14:textId="77777777">
        <w:trPr>
          <w:trHeight w:val="171"/>
        </w:trPr>
        <w:tc>
          <w:tcPr>
            <w:tcW w:w="4101" w:type="dxa"/>
          </w:tcPr>
          <w:p w14:paraId="6E4ACFF1" w14:textId="77777777" w:rsidR="0023423B" w:rsidRDefault="00D0734C">
            <w:pPr>
              <w:pStyle w:val="TableParagraph"/>
              <w:spacing w:before="12" w:line="139" w:lineRule="exact"/>
              <w:ind w:left="63"/>
              <w:rPr>
                <w:rFonts w:ascii="Microsoft Sans Serif"/>
                <w:sz w:val="15"/>
              </w:rPr>
            </w:pPr>
            <w:r>
              <w:rPr>
                <w:rFonts w:ascii="Microsoft Sans Serif"/>
                <w:w w:val="90"/>
                <w:sz w:val="15"/>
              </w:rPr>
              <w:t>Repairs</w:t>
            </w:r>
            <w:r>
              <w:rPr>
                <w:rFonts w:ascii="Microsoft Sans Serif"/>
                <w:spacing w:val="-4"/>
                <w:sz w:val="15"/>
              </w:rPr>
              <w:t xml:space="preserve"> </w:t>
            </w:r>
            <w:r>
              <w:rPr>
                <w:rFonts w:ascii="Microsoft Sans Serif"/>
                <w:w w:val="90"/>
                <w:sz w:val="15"/>
              </w:rPr>
              <w:t>and</w:t>
            </w:r>
            <w:r>
              <w:rPr>
                <w:rFonts w:ascii="Microsoft Sans Serif"/>
                <w:sz w:val="15"/>
              </w:rPr>
              <w:t xml:space="preserve"> </w:t>
            </w:r>
            <w:r>
              <w:rPr>
                <w:rFonts w:ascii="Microsoft Sans Serif"/>
                <w:spacing w:val="-2"/>
                <w:w w:val="90"/>
                <w:sz w:val="15"/>
              </w:rPr>
              <w:t>maintenance</w:t>
            </w:r>
          </w:p>
        </w:tc>
        <w:tc>
          <w:tcPr>
            <w:tcW w:w="3201" w:type="dxa"/>
          </w:tcPr>
          <w:p w14:paraId="471843DE" w14:textId="77777777" w:rsidR="0023423B" w:rsidRDefault="00D0734C">
            <w:pPr>
              <w:pStyle w:val="TableParagraph"/>
              <w:spacing w:before="6" w:line="146" w:lineRule="exact"/>
              <w:ind w:right="216"/>
              <w:jc w:val="right"/>
              <w:rPr>
                <w:rFonts w:ascii="Microsoft Sans Serif"/>
                <w:sz w:val="15"/>
              </w:rPr>
            </w:pPr>
            <w:r>
              <w:rPr>
                <w:rFonts w:ascii="Microsoft Sans Serif"/>
                <w:spacing w:val="-2"/>
                <w:sz w:val="15"/>
              </w:rPr>
              <w:t>119,714</w:t>
            </w:r>
          </w:p>
        </w:tc>
        <w:tc>
          <w:tcPr>
            <w:tcW w:w="1106" w:type="dxa"/>
          </w:tcPr>
          <w:p w14:paraId="08F0641C" w14:textId="77777777" w:rsidR="0023423B" w:rsidRDefault="00D0734C">
            <w:pPr>
              <w:pStyle w:val="TableParagraph"/>
              <w:spacing w:line="152" w:lineRule="exact"/>
              <w:ind w:right="132"/>
              <w:jc w:val="right"/>
              <w:rPr>
                <w:rFonts w:ascii="Microsoft Sans Serif"/>
                <w:sz w:val="15"/>
              </w:rPr>
            </w:pPr>
            <w:r>
              <w:rPr>
                <w:rFonts w:ascii="Microsoft Sans Serif"/>
                <w:spacing w:val="-2"/>
                <w:sz w:val="15"/>
              </w:rPr>
              <w:t>98,30</w:t>
            </w:r>
            <w:r>
              <w:rPr>
                <w:rFonts w:ascii="Microsoft Sans Serif"/>
                <w:spacing w:val="-2"/>
                <w:position w:val="1"/>
                <w:sz w:val="15"/>
              </w:rPr>
              <w:t>8</w:t>
            </w:r>
          </w:p>
        </w:tc>
      </w:tr>
      <w:tr w:rsidR="0023423B" w14:paraId="3589E36F" w14:textId="77777777">
        <w:trPr>
          <w:trHeight w:val="177"/>
        </w:trPr>
        <w:tc>
          <w:tcPr>
            <w:tcW w:w="4101" w:type="dxa"/>
          </w:tcPr>
          <w:p w14:paraId="0AD11E63" w14:textId="77777777" w:rsidR="0023423B" w:rsidRDefault="00D0734C">
            <w:pPr>
              <w:pStyle w:val="TableParagraph"/>
              <w:spacing w:before="16" w:line="141" w:lineRule="exact"/>
              <w:ind w:left="53"/>
              <w:rPr>
                <w:rFonts w:ascii="Microsoft Sans Serif"/>
                <w:sz w:val="15"/>
              </w:rPr>
            </w:pPr>
            <w:r>
              <w:rPr>
                <w:rFonts w:ascii="Microsoft Sans Serif"/>
                <w:w w:val="90"/>
                <w:sz w:val="15"/>
              </w:rPr>
              <w:t>Transfer</w:t>
            </w:r>
            <w:r>
              <w:rPr>
                <w:rFonts w:ascii="Microsoft Sans Serif"/>
                <w:spacing w:val="3"/>
                <w:sz w:val="15"/>
              </w:rPr>
              <w:t xml:space="preserve"> </w:t>
            </w:r>
            <w:r>
              <w:rPr>
                <w:rFonts w:ascii="Microsoft Sans Serif"/>
                <w:spacing w:val="-2"/>
                <w:sz w:val="15"/>
              </w:rPr>
              <w:t>costs</w:t>
            </w:r>
          </w:p>
        </w:tc>
        <w:tc>
          <w:tcPr>
            <w:tcW w:w="3201" w:type="dxa"/>
          </w:tcPr>
          <w:p w14:paraId="13878001" w14:textId="77777777" w:rsidR="0023423B" w:rsidRDefault="00D0734C">
            <w:pPr>
              <w:pStyle w:val="TableParagraph"/>
              <w:spacing w:before="7" w:line="150" w:lineRule="exact"/>
              <w:ind w:right="218"/>
              <w:jc w:val="right"/>
              <w:rPr>
                <w:rFonts w:ascii="Microsoft Sans Serif"/>
                <w:sz w:val="15"/>
              </w:rPr>
            </w:pPr>
            <w:r>
              <w:rPr>
                <w:rFonts w:ascii="Microsoft Sans Serif"/>
                <w:spacing w:val="-2"/>
                <w:sz w:val="15"/>
              </w:rPr>
              <w:t>11,749</w:t>
            </w:r>
          </w:p>
        </w:tc>
        <w:tc>
          <w:tcPr>
            <w:tcW w:w="1106" w:type="dxa"/>
          </w:tcPr>
          <w:p w14:paraId="50465724" w14:textId="77777777" w:rsidR="0023423B" w:rsidRDefault="00D0734C">
            <w:pPr>
              <w:pStyle w:val="TableParagraph"/>
              <w:spacing w:line="157" w:lineRule="exact"/>
              <w:ind w:right="132"/>
              <w:jc w:val="right"/>
              <w:rPr>
                <w:rFonts w:ascii="Microsoft Sans Serif"/>
                <w:sz w:val="15"/>
              </w:rPr>
            </w:pPr>
            <w:r>
              <w:rPr>
                <w:rFonts w:ascii="Microsoft Sans Serif"/>
                <w:spacing w:val="-2"/>
                <w:sz w:val="15"/>
              </w:rPr>
              <w:t>10,79</w:t>
            </w:r>
            <w:r>
              <w:rPr>
                <w:rFonts w:ascii="Microsoft Sans Serif"/>
                <w:spacing w:val="-2"/>
                <w:position w:val="1"/>
                <w:sz w:val="15"/>
              </w:rPr>
              <w:t>8</w:t>
            </w:r>
          </w:p>
        </w:tc>
      </w:tr>
      <w:tr w:rsidR="0023423B" w14:paraId="51379C6A" w14:textId="77777777">
        <w:trPr>
          <w:trHeight w:val="171"/>
        </w:trPr>
        <w:tc>
          <w:tcPr>
            <w:tcW w:w="4101" w:type="dxa"/>
          </w:tcPr>
          <w:p w14:paraId="05E6ED9F" w14:textId="77777777" w:rsidR="0023423B" w:rsidRDefault="00D0734C">
            <w:pPr>
              <w:pStyle w:val="TableParagraph"/>
              <w:spacing w:before="9" w:line="142" w:lineRule="exact"/>
              <w:ind w:left="50"/>
              <w:rPr>
                <w:rFonts w:ascii="Microsoft Sans Serif"/>
                <w:sz w:val="15"/>
              </w:rPr>
            </w:pPr>
            <w:r>
              <w:rPr>
                <w:rFonts w:ascii="Microsoft Sans Serif"/>
                <w:spacing w:val="-2"/>
                <w:sz w:val="15"/>
              </w:rPr>
              <w:t>Travel</w:t>
            </w:r>
          </w:p>
        </w:tc>
        <w:tc>
          <w:tcPr>
            <w:tcW w:w="3201" w:type="dxa"/>
          </w:tcPr>
          <w:p w14:paraId="0736AD81" w14:textId="77777777" w:rsidR="0023423B" w:rsidRDefault="00D0734C">
            <w:pPr>
              <w:pStyle w:val="TableParagraph"/>
              <w:spacing w:before="3" w:line="149" w:lineRule="exact"/>
              <w:ind w:right="218"/>
              <w:jc w:val="right"/>
              <w:rPr>
                <w:rFonts w:ascii="Microsoft Sans Serif"/>
                <w:sz w:val="15"/>
              </w:rPr>
            </w:pPr>
            <w:r>
              <w:rPr>
                <w:rFonts w:ascii="Microsoft Sans Serif"/>
                <w:spacing w:val="-2"/>
                <w:sz w:val="15"/>
              </w:rPr>
              <w:t>37,257</w:t>
            </w:r>
          </w:p>
        </w:tc>
        <w:tc>
          <w:tcPr>
            <w:tcW w:w="1106" w:type="dxa"/>
          </w:tcPr>
          <w:p w14:paraId="57AADEF1" w14:textId="77777777" w:rsidR="0023423B" w:rsidRDefault="00D0734C">
            <w:pPr>
              <w:pStyle w:val="TableParagraph"/>
              <w:spacing w:before="3" w:line="148" w:lineRule="exact"/>
              <w:ind w:right="124"/>
              <w:jc w:val="right"/>
              <w:rPr>
                <w:rFonts w:ascii="Microsoft Sans Serif"/>
                <w:sz w:val="15"/>
              </w:rPr>
            </w:pPr>
            <w:r>
              <w:rPr>
                <w:rFonts w:ascii="Microsoft Sans Serif"/>
                <w:spacing w:val="-2"/>
                <w:sz w:val="15"/>
              </w:rPr>
              <w:t>25,345</w:t>
            </w:r>
          </w:p>
        </w:tc>
      </w:tr>
      <w:tr w:rsidR="0023423B" w14:paraId="3764199E" w14:textId="77777777">
        <w:trPr>
          <w:trHeight w:val="172"/>
        </w:trPr>
        <w:tc>
          <w:tcPr>
            <w:tcW w:w="4101" w:type="dxa"/>
          </w:tcPr>
          <w:p w14:paraId="5D7878AE" w14:textId="77777777" w:rsidR="0023423B" w:rsidRDefault="00D0734C">
            <w:pPr>
              <w:pStyle w:val="TableParagraph"/>
              <w:spacing w:before="11" w:line="141" w:lineRule="exact"/>
              <w:ind w:left="58"/>
              <w:rPr>
                <w:rFonts w:ascii="Microsoft Sans Serif"/>
                <w:sz w:val="15"/>
              </w:rPr>
            </w:pPr>
            <w:r>
              <w:rPr>
                <w:rFonts w:ascii="Microsoft Sans Serif"/>
                <w:spacing w:val="-2"/>
                <w:sz w:val="15"/>
              </w:rPr>
              <w:t>Communications</w:t>
            </w:r>
          </w:p>
        </w:tc>
        <w:tc>
          <w:tcPr>
            <w:tcW w:w="3201" w:type="dxa"/>
          </w:tcPr>
          <w:p w14:paraId="71BA93CF" w14:textId="77777777" w:rsidR="0023423B" w:rsidRDefault="00D0734C">
            <w:pPr>
              <w:pStyle w:val="TableParagraph"/>
              <w:spacing w:before="4" w:line="148" w:lineRule="exact"/>
              <w:ind w:right="217"/>
              <w:jc w:val="right"/>
              <w:rPr>
                <w:rFonts w:ascii="Microsoft Sans Serif"/>
                <w:sz w:val="15"/>
              </w:rPr>
            </w:pPr>
            <w:r>
              <w:rPr>
                <w:rFonts w:ascii="Microsoft Sans Serif"/>
                <w:spacing w:val="-2"/>
                <w:sz w:val="15"/>
              </w:rPr>
              <w:t>97,193</w:t>
            </w:r>
          </w:p>
        </w:tc>
        <w:tc>
          <w:tcPr>
            <w:tcW w:w="1106" w:type="dxa"/>
          </w:tcPr>
          <w:p w14:paraId="1DC55BEB" w14:textId="77777777" w:rsidR="0023423B" w:rsidRDefault="00D0734C">
            <w:pPr>
              <w:pStyle w:val="TableParagraph"/>
              <w:spacing w:before="4" w:line="148" w:lineRule="exact"/>
              <w:ind w:right="124"/>
              <w:jc w:val="right"/>
              <w:rPr>
                <w:rFonts w:ascii="Microsoft Sans Serif"/>
                <w:sz w:val="15"/>
              </w:rPr>
            </w:pPr>
            <w:r>
              <w:rPr>
                <w:rFonts w:ascii="Microsoft Sans Serif"/>
                <w:spacing w:val="-2"/>
                <w:sz w:val="15"/>
              </w:rPr>
              <w:t>89.473</w:t>
            </w:r>
          </w:p>
        </w:tc>
      </w:tr>
      <w:tr w:rsidR="0023423B" w14:paraId="0C7E4C51" w14:textId="77777777">
        <w:trPr>
          <w:trHeight w:val="173"/>
        </w:trPr>
        <w:tc>
          <w:tcPr>
            <w:tcW w:w="4101" w:type="dxa"/>
          </w:tcPr>
          <w:p w14:paraId="163794AC" w14:textId="77777777" w:rsidR="0023423B" w:rsidRDefault="00D0734C">
            <w:pPr>
              <w:pStyle w:val="TableParagraph"/>
              <w:spacing w:before="10" w:line="143" w:lineRule="exact"/>
              <w:ind w:left="52"/>
              <w:rPr>
                <w:rFonts w:ascii="Microsoft Sans Serif"/>
                <w:sz w:val="15"/>
              </w:rPr>
            </w:pPr>
            <w:r>
              <w:rPr>
                <w:rFonts w:ascii="Microsoft Sans Serif"/>
                <w:w w:val="90"/>
                <w:sz w:val="15"/>
              </w:rPr>
              <w:t>Accommodation</w:t>
            </w:r>
            <w:r>
              <w:rPr>
                <w:rFonts w:ascii="Microsoft Sans Serif"/>
                <w:spacing w:val="8"/>
                <w:sz w:val="15"/>
              </w:rPr>
              <w:t xml:space="preserve"> </w:t>
            </w:r>
            <w:r>
              <w:rPr>
                <w:rFonts w:ascii="Microsoft Sans Serif"/>
                <w:w w:val="90"/>
                <w:sz w:val="15"/>
              </w:rPr>
              <w:t>and</w:t>
            </w:r>
            <w:r>
              <w:rPr>
                <w:rFonts w:ascii="Microsoft Sans Serif"/>
                <w:spacing w:val="12"/>
                <w:sz w:val="15"/>
              </w:rPr>
              <w:t xml:space="preserve"> </w:t>
            </w:r>
            <w:r>
              <w:rPr>
                <w:rFonts w:ascii="Microsoft Sans Serif"/>
                <w:w w:val="90"/>
                <w:sz w:val="15"/>
              </w:rPr>
              <w:t>public</w:t>
            </w:r>
            <w:r>
              <w:rPr>
                <w:rFonts w:ascii="Microsoft Sans Serif"/>
                <w:spacing w:val="6"/>
                <w:sz w:val="15"/>
              </w:rPr>
              <w:t xml:space="preserve"> </w:t>
            </w:r>
            <w:r>
              <w:rPr>
                <w:rFonts w:ascii="Microsoft Sans Serif"/>
                <w:spacing w:val="-2"/>
                <w:w w:val="90"/>
                <w:sz w:val="15"/>
              </w:rPr>
              <w:t>utilities*</w:t>
            </w:r>
          </w:p>
        </w:tc>
        <w:tc>
          <w:tcPr>
            <w:tcW w:w="3201" w:type="dxa"/>
          </w:tcPr>
          <w:p w14:paraId="6D4F4EE4" w14:textId="77777777" w:rsidR="0023423B" w:rsidRDefault="00D0734C">
            <w:pPr>
              <w:pStyle w:val="TableParagraph"/>
              <w:spacing w:before="3" w:line="151" w:lineRule="exact"/>
              <w:ind w:right="215"/>
              <w:jc w:val="right"/>
              <w:rPr>
                <w:rFonts w:ascii="Microsoft Sans Serif"/>
                <w:sz w:val="15"/>
              </w:rPr>
            </w:pPr>
            <w:r>
              <w:rPr>
                <w:rFonts w:ascii="Microsoft Sans Serif"/>
                <w:spacing w:val="-2"/>
                <w:sz w:val="15"/>
              </w:rPr>
              <w:t>22,878</w:t>
            </w:r>
          </w:p>
        </w:tc>
        <w:tc>
          <w:tcPr>
            <w:tcW w:w="1106" w:type="dxa"/>
          </w:tcPr>
          <w:p w14:paraId="16927AD0" w14:textId="77777777" w:rsidR="0023423B" w:rsidRDefault="00D0734C">
            <w:pPr>
              <w:pStyle w:val="TableParagraph"/>
              <w:spacing w:before="5" w:line="148" w:lineRule="exact"/>
              <w:ind w:right="127"/>
              <w:jc w:val="right"/>
              <w:rPr>
                <w:rFonts w:ascii="Microsoft Sans Serif"/>
                <w:sz w:val="15"/>
              </w:rPr>
            </w:pPr>
            <w:r>
              <w:rPr>
                <w:rFonts w:ascii="Microsoft Sans Serif"/>
                <w:spacing w:val="-2"/>
                <w:sz w:val="15"/>
              </w:rPr>
              <w:t>21,711</w:t>
            </w:r>
          </w:p>
        </w:tc>
      </w:tr>
      <w:tr w:rsidR="0023423B" w14:paraId="1C07982E" w14:textId="77777777">
        <w:trPr>
          <w:trHeight w:val="172"/>
        </w:trPr>
        <w:tc>
          <w:tcPr>
            <w:tcW w:w="4101" w:type="dxa"/>
          </w:tcPr>
          <w:p w14:paraId="64426F3A" w14:textId="77777777" w:rsidR="0023423B" w:rsidRDefault="00D0734C">
            <w:pPr>
              <w:pStyle w:val="TableParagraph"/>
              <w:spacing w:before="10" w:line="143" w:lineRule="exact"/>
              <w:ind w:left="58"/>
              <w:rPr>
                <w:rFonts w:ascii="Microsoft Sans Serif"/>
                <w:sz w:val="15"/>
              </w:rPr>
            </w:pPr>
            <w:r>
              <w:rPr>
                <w:rFonts w:ascii="Microsoft Sans Serif"/>
                <w:w w:val="90"/>
                <w:sz w:val="15"/>
              </w:rPr>
              <w:t>Minor</w:t>
            </w:r>
            <w:r>
              <w:rPr>
                <w:rFonts w:ascii="Microsoft Sans Serif"/>
                <w:spacing w:val="1"/>
                <w:sz w:val="15"/>
              </w:rPr>
              <w:t xml:space="preserve"> </w:t>
            </w:r>
            <w:r>
              <w:rPr>
                <w:rFonts w:ascii="Microsoft Sans Serif"/>
                <w:w w:val="90"/>
                <w:sz w:val="15"/>
              </w:rPr>
              <w:t>equipment</w:t>
            </w:r>
            <w:r>
              <w:rPr>
                <w:rFonts w:ascii="Microsoft Sans Serif"/>
                <w:spacing w:val="4"/>
                <w:sz w:val="15"/>
              </w:rPr>
              <w:t xml:space="preserve"> </w:t>
            </w:r>
            <w:r>
              <w:rPr>
                <w:rFonts w:ascii="Microsoft Sans Serif"/>
                <w:spacing w:val="-2"/>
                <w:w w:val="90"/>
                <w:sz w:val="15"/>
              </w:rPr>
              <w:t>purchases</w:t>
            </w:r>
          </w:p>
        </w:tc>
        <w:tc>
          <w:tcPr>
            <w:tcW w:w="3201" w:type="dxa"/>
          </w:tcPr>
          <w:p w14:paraId="63B1FFED" w14:textId="77777777" w:rsidR="0023423B" w:rsidRDefault="00D0734C">
            <w:pPr>
              <w:pStyle w:val="TableParagraph"/>
              <w:spacing w:before="5" w:line="148" w:lineRule="exact"/>
              <w:ind w:right="213"/>
              <w:jc w:val="right"/>
              <w:rPr>
                <w:rFonts w:ascii="Microsoft Sans Serif"/>
                <w:sz w:val="15"/>
              </w:rPr>
            </w:pPr>
            <w:r>
              <w:rPr>
                <w:rFonts w:ascii="Microsoft Sans Serif"/>
                <w:spacing w:val="-2"/>
                <w:sz w:val="15"/>
              </w:rPr>
              <w:t>11,655</w:t>
            </w:r>
          </w:p>
        </w:tc>
        <w:tc>
          <w:tcPr>
            <w:tcW w:w="1106" w:type="dxa"/>
          </w:tcPr>
          <w:p w14:paraId="3EB40A9A" w14:textId="77777777" w:rsidR="0023423B" w:rsidRDefault="00D0734C">
            <w:pPr>
              <w:pStyle w:val="TableParagraph"/>
              <w:spacing w:before="5" w:line="147" w:lineRule="exact"/>
              <w:ind w:right="125"/>
              <w:jc w:val="right"/>
              <w:rPr>
                <w:rFonts w:ascii="Microsoft Sans Serif"/>
                <w:sz w:val="15"/>
              </w:rPr>
            </w:pPr>
            <w:r>
              <w:rPr>
                <w:rFonts w:ascii="Microsoft Sans Serif"/>
                <w:spacing w:val="-2"/>
                <w:sz w:val="15"/>
              </w:rPr>
              <w:t>17,712</w:t>
            </w:r>
          </w:p>
        </w:tc>
      </w:tr>
      <w:tr w:rsidR="0023423B" w14:paraId="2958CA20" w14:textId="77777777">
        <w:trPr>
          <w:trHeight w:val="172"/>
        </w:trPr>
        <w:tc>
          <w:tcPr>
            <w:tcW w:w="4101" w:type="dxa"/>
          </w:tcPr>
          <w:p w14:paraId="6A65D534" w14:textId="77777777" w:rsidR="0023423B" w:rsidRDefault="00D0734C">
            <w:pPr>
              <w:pStyle w:val="TableParagraph"/>
              <w:spacing w:before="9" w:line="142" w:lineRule="exact"/>
              <w:ind w:left="53"/>
              <w:rPr>
                <w:rFonts w:ascii="Microsoft Sans Serif"/>
                <w:sz w:val="15"/>
              </w:rPr>
            </w:pPr>
            <w:r>
              <w:rPr>
                <w:rFonts w:ascii="Microsoft Sans Serif"/>
                <w:w w:val="90"/>
                <w:sz w:val="15"/>
              </w:rPr>
              <w:t>Lease</w:t>
            </w:r>
            <w:r>
              <w:rPr>
                <w:rFonts w:ascii="Microsoft Sans Serif"/>
                <w:spacing w:val="-1"/>
                <w:sz w:val="15"/>
              </w:rPr>
              <w:t xml:space="preserve"> </w:t>
            </w:r>
            <w:r>
              <w:rPr>
                <w:rFonts w:ascii="Microsoft Sans Serif"/>
                <w:spacing w:val="-2"/>
                <w:w w:val="95"/>
                <w:sz w:val="15"/>
              </w:rPr>
              <w:t>expenses**</w:t>
            </w:r>
          </w:p>
        </w:tc>
        <w:tc>
          <w:tcPr>
            <w:tcW w:w="3201" w:type="dxa"/>
          </w:tcPr>
          <w:p w14:paraId="5FB12A71" w14:textId="77777777" w:rsidR="0023423B" w:rsidRDefault="00D0734C">
            <w:pPr>
              <w:pStyle w:val="TableParagraph"/>
              <w:spacing w:before="4" w:line="148" w:lineRule="exact"/>
              <w:ind w:right="213"/>
              <w:jc w:val="right"/>
              <w:rPr>
                <w:rFonts w:ascii="Microsoft Sans Serif"/>
                <w:sz w:val="15"/>
              </w:rPr>
            </w:pPr>
            <w:r>
              <w:rPr>
                <w:rFonts w:ascii="Microsoft Sans Serif"/>
                <w:spacing w:val="-2"/>
                <w:sz w:val="15"/>
              </w:rPr>
              <w:t>34.436</w:t>
            </w:r>
          </w:p>
        </w:tc>
        <w:tc>
          <w:tcPr>
            <w:tcW w:w="1106" w:type="dxa"/>
          </w:tcPr>
          <w:p w14:paraId="2AB6293D" w14:textId="77777777" w:rsidR="0023423B" w:rsidRDefault="00D0734C">
            <w:pPr>
              <w:pStyle w:val="TableParagraph"/>
              <w:spacing w:before="5" w:line="147" w:lineRule="exact"/>
              <w:ind w:right="124"/>
              <w:jc w:val="right"/>
              <w:rPr>
                <w:rFonts w:ascii="Microsoft Sans Serif"/>
                <w:sz w:val="15"/>
              </w:rPr>
            </w:pPr>
            <w:r>
              <w:rPr>
                <w:rFonts w:ascii="Microsoft Sans Serif"/>
                <w:spacing w:val="-2"/>
                <w:sz w:val="15"/>
              </w:rPr>
              <w:t>28,985</w:t>
            </w:r>
          </w:p>
        </w:tc>
      </w:tr>
      <w:tr w:rsidR="0023423B" w14:paraId="6CA35330" w14:textId="77777777">
        <w:trPr>
          <w:trHeight w:val="171"/>
        </w:trPr>
        <w:tc>
          <w:tcPr>
            <w:tcW w:w="4101" w:type="dxa"/>
          </w:tcPr>
          <w:p w14:paraId="4E4EF39C" w14:textId="77777777" w:rsidR="0023423B" w:rsidRDefault="00D0734C">
            <w:pPr>
              <w:pStyle w:val="TableParagraph"/>
              <w:spacing w:before="6" w:line="145" w:lineRule="exact"/>
              <w:ind w:left="58"/>
              <w:rPr>
                <w:rFonts w:ascii="Microsoft Sans Serif"/>
                <w:sz w:val="15"/>
              </w:rPr>
            </w:pPr>
            <w:proofErr w:type="spellStart"/>
            <w:r>
              <w:rPr>
                <w:rFonts w:ascii="Microsoft Sans Serif"/>
                <w:w w:val="90"/>
                <w:sz w:val="15"/>
              </w:rPr>
              <w:t>Crimtrac</w:t>
            </w:r>
            <w:proofErr w:type="spellEnd"/>
            <w:r>
              <w:rPr>
                <w:rFonts w:ascii="Microsoft Sans Serif"/>
                <w:spacing w:val="-1"/>
                <w:sz w:val="15"/>
              </w:rPr>
              <w:t xml:space="preserve"> </w:t>
            </w:r>
            <w:r>
              <w:rPr>
                <w:rFonts w:ascii="Microsoft Sans Serif"/>
                <w:w w:val="90"/>
                <w:sz w:val="15"/>
              </w:rPr>
              <w:t>search</w:t>
            </w:r>
            <w:r>
              <w:rPr>
                <w:rFonts w:ascii="Microsoft Sans Serif"/>
                <w:spacing w:val="6"/>
                <w:sz w:val="15"/>
              </w:rPr>
              <w:t xml:space="preserve"> </w:t>
            </w:r>
            <w:r>
              <w:rPr>
                <w:rFonts w:ascii="Microsoft Sans Serif"/>
                <w:spacing w:val="-4"/>
                <w:w w:val="90"/>
                <w:sz w:val="15"/>
              </w:rPr>
              <w:t>fees</w:t>
            </w:r>
          </w:p>
        </w:tc>
        <w:tc>
          <w:tcPr>
            <w:tcW w:w="3201" w:type="dxa"/>
          </w:tcPr>
          <w:p w14:paraId="45E4742C" w14:textId="77777777" w:rsidR="0023423B" w:rsidRDefault="00D0734C">
            <w:pPr>
              <w:pStyle w:val="TableParagraph"/>
              <w:spacing w:before="4" w:line="147" w:lineRule="exact"/>
              <w:ind w:right="219"/>
              <w:jc w:val="right"/>
              <w:rPr>
                <w:rFonts w:ascii="Microsoft Sans Serif"/>
                <w:sz w:val="15"/>
              </w:rPr>
            </w:pPr>
            <w:r>
              <w:rPr>
                <w:rFonts w:ascii="Microsoft Sans Serif"/>
                <w:spacing w:val="-2"/>
                <w:sz w:val="15"/>
              </w:rPr>
              <w:t>9,706</w:t>
            </w:r>
          </w:p>
        </w:tc>
        <w:tc>
          <w:tcPr>
            <w:tcW w:w="1106" w:type="dxa"/>
          </w:tcPr>
          <w:p w14:paraId="6849A748" w14:textId="77777777" w:rsidR="0023423B" w:rsidRDefault="00D0734C">
            <w:pPr>
              <w:pStyle w:val="TableParagraph"/>
              <w:spacing w:before="4" w:line="147" w:lineRule="exact"/>
              <w:ind w:right="125"/>
              <w:jc w:val="right"/>
              <w:rPr>
                <w:rFonts w:ascii="Microsoft Sans Serif"/>
                <w:sz w:val="15"/>
              </w:rPr>
            </w:pPr>
            <w:r>
              <w:rPr>
                <w:rFonts w:ascii="Microsoft Sans Serif"/>
                <w:spacing w:val="-2"/>
                <w:sz w:val="15"/>
              </w:rPr>
              <w:t>8,829</w:t>
            </w:r>
          </w:p>
        </w:tc>
      </w:tr>
      <w:tr w:rsidR="0023423B" w14:paraId="1D8C5654" w14:textId="77777777">
        <w:trPr>
          <w:trHeight w:val="176"/>
        </w:trPr>
        <w:tc>
          <w:tcPr>
            <w:tcW w:w="4101" w:type="dxa"/>
          </w:tcPr>
          <w:p w14:paraId="50BB5711" w14:textId="77777777" w:rsidR="0023423B" w:rsidRDefault="00D0734C">
            <w:pPr>
              <w:pStyle w:val="TableParagraph"/>
              <w:spacing w:before="15" w:line="142" w:lineRule="exact"/>
              <w:ind w:left="52"/>
              <w:rPr>
                <w:rFonts w:ascii="Microsoft Sans Serif"/>
                <w:sz w:val="15"/>
              </w:rPr>
            </w:pPr>
            <w:r>
              <w:rPr>
                <w:rFonts w:ascii="Microsoft Sans Serif"/>
                <w:w w:val="90"/>
                <w:sz w:val="15"/>
              </w:rPr>
              <w:t>Aircraft</w:t>
            </w:r>
            <w:r>
              <w:rPr>
                <w:rFonts w:ascii="Microsoft Sans Serif"/>
                <w:spacing w:val="2"/>
                <w:sz w:val="15"/>
              </w:rPr>
              <w:t xml:space="preserve"> </w:t>
            </w:r>
            <w:r>
              <w:rPr>
                <w:rFonts w:ascii="Microsoft Sans Serif"/>
                <w:spacing w:val="-4"/>
                <w:sz w:val="15"/>
              </w:rPr>
              <w:t>Hire</w:t>
            </w:r>
          </w:p>
        </w:tc>
        <w:tc>
          <w:tcPr>
            <w:tcW w:w="3201" w:type="dxa"/>
          </w:tcPr>
          <w:p w14:paraId="3E08001E" w14:textId="77777777" w:rsidR="0023423B" w:rsidRDefault="00D0734C">
            <w:pPr>
              <w:pStyle w:val="TableParagraph"/>
              <w:spacing w:before="6" w:line="151" w:lineRule="exact"/>
              <w:ind w:right="219"/>
              <w:jc w:val="right"/>
              <w:rPr>
                <w:rFonts w:ascii="Microsoft Sans Serif"/>
                <w:sz w:val="15"/>
              </w:rPr>
            </w:pPr>
            <w:r>
              <w:rPr>
                <w:rFonts w:ascii="Microsoft Sans Serif"/>
                <w:spacing w:val="-2"/>
                <w:sz w:val="15"/>
              </w:rPr>
              <w:t>14,229</w:t>
            </w:r>
          </w:p>
        </w:tc>
        <w:tc>
          <w:tcPr>
            <w:tcW w:w="1106" w:type="dxa"/>
          </w:tcPr>
          <w:p w14:paraId="53F949AD" w14:textId="77777777" w:rsidR="0023423B" w:rsidRDefault="00D0734C">
            <w:pPr>
              <w:pStyle w:val="TableParagraph"/>
              <w:spacing w:before="7" w:line="150" w:lineRule="exact"/>
              <w:ind w:right="126"/>
              <w:jc w:val="right"/>
              <w:rPr>
                <w:rFonts w:ascii="Microsoft Sans Serif"/>
                <w:sz w:val="15"/>
              </w:rPr>
            </w:pPr>
            <w:r>
              <w:rPr>
                <w:rFonts w:ascii="Microsoft Sans Serif"/>
                <w:spacing w:val="-2"/>
                <w:sz w:val="15"/>
              </w:rPr>
              <w:t>3,912</w:t>
            </w:r>
          </w:p>
        </w:tc>
      </w:tr>
      <w:tr w:rsidR="0023423B" w14:paraId="2D895FC9" w14:textId="77777777">
        <w:trPr>
          <w:trHeight w:val="172"/>
        </w:trPr>
        <w:tc>
          <w:tcPr>
            <w:tcW w:w="4101" w:type="dxa"/>
          </w:tcPr>
          <w:p w14:paraId="2BD89E3F" w14:textId="77777777" w:rsidR="0023423B" w:rsidRDefault="00D0734C">
            <w:pPr>
              <w:pStyle w:val="TableParagraph"/>
              <w:spacing w:before="10" w:line="142" w:lineRule="exact"/>
              <w:ind w:left="57"/>
              <w:rPr>
                <w:rFonts w:ascii="Microsoft Sans Serif"/>
                <w:sz w:val="15"/>
              </w:rPr>
            </w:pPr>
            <w:r>
              <w:rPr>
                <w:rFonts w:ascii="Microsoft Sans Serif"/>
                <w:w w:val="90"/>
                <w:sz w:val="15"/>
              </w:rPr>
              <w:t>Outsourced</w:t>
            </w:r>
            <w:r>
              <w:rPr>
                <w:rFonts w:ascii="Microsoft Sans Serif"/>
                <w:spacing w:val="13"/>
                <w:sz w:val="15"/>
              </w:rPr>
              <w:t xml:space="preserve"> </w:t>
            </w:r>
            <w:r>
              <w:rPr>
                <w:rFonts w:ascii="Microsoft Sans Serif"/>
                <w:spacing w:val="-2"/>
                <w:sz w:val="15"/>
              </w:rPr>
              <w:t>works</w:t>
            </w:r>
          </w:p>
        </w:tc>
        <w:tc>
          <w:tcPr>
            <w:tcW w:w="3201" w:type="dxa"/>
          </w:tcPr>
          <w:p w14:paraId="303BA689" w14:textId="77777777" w:rsidR="0023423B" w:rsidRDefault="00D0734C">
            <w:pPr>
              <w:pStyle w:val="TableParagraph"/>
              <w:spacing w:before="3" w:line="149" w:lineRule="exact"/>
              <w:ind w:right="214"/>
              <w:jc w:val="right"/>
              <w:rPr>
                <w:rFonts w:ascii="Microsoft Sans Serif"/>
                <w:sz w:val="15"/>
              </w:rPr>
            </w:pPr>
            <w:r>
              <w:rPr>
                <w:rFonts w:ascii="Microsoft Sans Serif"/>
                <w:spacing w:val="-2"/>
                <w:sz w:val="15"/>
              </w:rPr>
              <w:t>41,713</w:t>
            </w:r>
          </w:p>
        </w:tc>
        <w:tc>
          <w:tcPr>
            <w:tcW w:w="1106" w:type="dxa"/>
          </w:tcPr>
          <w:p w14:paraId="7B70B2D4" w14:textId="77777777" w:rsidR="0023423B" w:rsidRDefault="00D0734C">
            <w:pPr>
              <w:pStyle w:val="TableParagraph"/>
              <w:spacing w:before="5" w:line="147" w:lineRule="exact"/>
              <w:ind w:right="121"/>
              <w:jc w:val="right"/>
              <w:rPr>
                <w:rFonts w:ascii="Microsoft Sans Serif"/>
                <w:sz w:val="15"/>
              </w:rPr>
            </w:pPr>
            <w:r>
              <w:rPr>
                <w:rFonts w:ascii="Microsoft Sans Serif"/>
                <w:spacing w:val="-2"/>
                <w:sz w:val="15"/>
              </w:rPr>
              <w:t>45,296</w:t>
            </w:r>
          </w:p>
        </w:tc>
      </w:tr>
      <w:tr w:rsidR="0023423B" w14:paraId="0A26A59C" w14:textId="77777777">
        <w:trPr>
          <w:trHeight w:val="172"/>
        </w:trPr>
        <w:tc>
          <w:tcPr>
            <w:tcW w:w="4101" w:type="dxa"/>
          </w:tcPr>
          <w:p w14:paraId="0A2C63BC" w14:textId="77777777" w:rsidR="0023423B" w:rsidRDefault="00D0734C">
            <w:pPr>
              <w:pStyle w:val="TableParagraph"/>
              <w:spacing w:before="9" w:line="143" w:lineRule="exact"/>
              <w:ind w:left="63"/>
              <w:rPr>
                <w:rFonts w:ascii="Microsoft Sans Serif"/>
                <w:sz w:val="15"/>
              </w:rPr>
            </w:pPr>
            <w:r>
              <w:rPr>
                <w:rFonts w:ascii="Microsoft Sans Serif"/>
                <w:w w:val="90"/>
                <w:sz w:val="15"/>
              </w:rPr>
              <w:t>Computing</w:t>
            </w:r>
            <w:r>
              <w:rPr>
                <w:rFonts w:ascii="Microsoft Sans Serif"/>
                <w:spacing w:val="1"/>
                <w:sz w:val="15"/>
              </w:rPr>
              <w:t xml:space="preserve"> </w:t>
            </w:r>
            <w:r>
              <w:rPr>
                <w:rFonts w:ascii="Microsoft Sans Serif"/>
                <w:w w:val="90"/>
                <w:sz w:val="15"/>
              </w:rPr>
              <w:t>facilities</w:t>
            </w:r>
            <w:r>
              <w:rPr>
                <w:rFonts w:ascii="Microsoft Sans Serif"/>
                <w:spacing w:val="8"/>
                <w:sz w:val="15"/>
              </w:rPr>
              <w:t xml:space="preserve"> </w:t>
            </w:r>
            <w:r>
              <w:rPr>
                <w:rFonts w:ascii="Microsoft Sans Serif"/>
                <w:spacing w:val="-2"/>
                <w:w w:val="90"/>
                <w:sz w:val="15"/>
              </w:rPr>
              <w:t>management</w:t>
            </w:r>
          </w:p>
        </w:tc>
        <w:tc>
          <w:tcPr>
            <w:tcW w:w="3201" w:type="dxa"/>
          </w:tcPr>
          <w:p w14:paraId="63FAE23C" w14:textId="77777777" w:rsidR="0023423B" w:rsidRDefault="00D0734C">
            <w:pPr>
              <w:pStyle w:val="TableParagraph"/>
              <w:spacing w:before="3" w:line="149" w:lineRule="exact"/>
              <w:ind w:right="215"/>
              <w:jc w:val="right"/>
              <w:rPr>
                <w:rFonts w:ascii="Microsoft Sans Serif"/>
                <w:sz w:val="15"/>
              </w:rPr>
            </w:pPr>
            <w:r>
              <w:rPr>
                <w:rFonts w:ascii="Microsoft Sans Serif"/>
                <w:spacing w:val="-2"/>
                <w:sz w:val="15"/>
              </w:rPr>
              <w:t>6,204</w:t>
            </w:r>
          </w:p>
        </w:tc>
        <w:tc>
          <w:tcPr>
            <w:tcW w:w="1106" w:type="dxa"/>
          </w:tcPr>
          <w:p w14:paraId="2AC607D1" w14:textId="77777777" w:rsidR="0023423B" w:rsidRDefault="00D0734C">
            <w:pPr>
              <w:pStyle w:val="TableParagraph"/>
              <w:spacing w:before="4" w:line="148" w:lineRule="exact"/>
              <w:ind w:right="120"/>
              <w:jc w:val="right"/>
              <w:rPr>
                <w:rFonts w:ascii="Microsoft Sans Serif"/>
                <w:sz w:val="15"/>
              </w:rPr>
            </w:pPr>
            <w:r>
              <w:rPr>
                <w:rFonts w:ascii="Microsoft Sans Serif"/>
                <w:spacing w:val="-2"/>
                <w:sz w:val="15"/>
              </w:rPr>
              <w:t>10,858</w:t>
            </w:r>
          </w:p>
        </w:tc>
      </w:tr>
      <w:tr w:rsidR="0023423B" w14:paraId="2A17B94A" w14:textId="77777777">
        <w:trPr>
          <w:trHeight w:val="173"/>
        </w:trPr>
        <w:tc>
          <w:tcPr>
            <w:tcW w:w="4101" w:type="dxa"/>
          </w:tcPr>
          <w:p w14:paraId="07AC0C7F" w14:textId="77777777" w:rsidR="0023423B" w:rsidRDefault="00D0734C">
            <w:pPr>
              <w:pStyle w:val="TableParagraph"/>
              <w:spacing w:before="11" w:line="142" w:lineRule="exact"/>
              <w:ind w:left="59"/>
              <w:rPr>
                <w:rFonts w:ascii="Microsoft Sans Serif"/>
                <w:sz w:val="15"/>
              </w:rPr>
            </w:pPr>
            <w:r>
              <w:rPr>
                <w:rFonts w:ascii="Microsoft Sans Serif"/>
                <w:spacing w:val="-2"/>
                <w:sz w:val="15"/>
              </w:rPr>
              <w:t>Postage</w:t>
            </w:r>
          </w:p>
        </w:tc>
        <w:tc>
          <w:tcPr>
            <w:tcW w:w="3201" w:type="dxa"/>
          </w:tcPr>
          <w:p w14:paraId="6E6807CD" w14:textId="77777777" w:rsidR="0023423B" w:rsidRDefault="00D0734C">
            <w:pPr>
              <w:pStyle w:val="TableParagraph"/>
              <w:spacing w:before="5" w:line="148" w:lineRule="exact"/>
              <w:ind w:right="215"/>
              <w:jc w:val="right"/>
              <w:rPr>
                <w:rFonts w:ascii="Microsoft Sans Serif"/>
                <w:sz w:val="15"/>
              </w:rPr>
            </w:pPr>
            <w:r>
              <w:rPr>
                <w:rFonts w:ascii="Microsoft Sans Serif"/>
                <w:spacing w:val="-2"/>
                <w:sz w:val="15"/>
              </w:rPr>
              <w:t>1,344</w:t>
            </w:r>
          </w:p>
        </w:tc>
        <w:tc>
          <w:tcPr>
            <w:tcW w:w="1106" w:type="dxa"/>
          </w:tcPr>
          <w:p w14:paraId="28002EFF" w14:textId="77777777" w:rsidR="0023423B" w:rsidRDefault="00D0734C">
            <w:pPr>
              <w:pStyle w:val="TableParagraph"/>
              <w:spacing w:before="6" w:line="146" w:lineRule="exact"/>
              <w:ind w:right="120"/>
              <w:jc w:val="right"/>
              <w:rPr>
                <w:rFonts w:ascii="Microsoft Sans Serif"/>
                <w:sz w:val="15"/>
              </w:rPr>
            </w:pPr>
            <w:r>
              <w:rPr>
                <w:rFonts w:ascii="Microsoft Sans Serif"/>
                <w:spacing w:val="-2"/>
                <w:sz w:val="15"/>
              </w:rPr>
              <w:t>2,105</w:t>
            </w:r>
          </w:p>
        </w:tc>
      </w:tr>
      <w:tr w:rsidR="0023423B" w14:paraId="7C473D39" w14:textId="77777777">
        <w:trPr>
          <w:trHeight w:val="172"/>
        </w:trPr>
        <w:tc>
          <w:tcPr>
            <w:tcW w:w="4101" w:type="dxa"/>
          </w:tcPr>
          <w:p w14:paraId="6B2C1EC0" w14:textId="77777777" w:rsidR="0023423B" w:rsidRDefault="00D0734C">
            <w:pPr>
              <w:pStyle w:val="TableParagraph"/>
              <w:spacing w:before="10" w:line="142" w:lineRule="exact"/>
              <w:ind w:left="63"/>
              <w:rPr>
                <w:rFonts w:ascii="Microsoft Sans Serif"/>
                <w:sz w:val="15"/>
              </w:rPr>
            </w:pPr>
            <w:r>
              <w:rPr>
                <w:rFonts w:ascii="Microsoft Sans Serif"/>
                <w:w w:val="90"/>
                <w:sz w:val="15"/>
              </w:rPr>
              <w:t>Management</w:t>
            </w:r>
            <w:r>
              <w:rPr>
                <w:rFonts w:ascii="Microsoft Sans Serif"/>
                <w:spacing w:val="1"/>
                <w:sz w:val="15"/>
              </w:rPr>
              <w:t xml:space="preserve"> </w:t>
            </w:r>
            <w:r>
              <w:rPr>
                <w:rFonts w:ascii="Microsoft Sans Serif"/>
                <w:spacing w:val="-4"/>
                <w:sz w:val="15"/>
              </w:rPr>
              <w:t>fees</w:t>
            </w:r>
          </w:p>
        </w:tc>
        <w:tc>
          <w:tcPr>
            <w:tcW w:w="3201" w:type="dxa"/>
          </w:tcPr>
          <w:p w14:paraId="16A4A7E9" w14:textId="77777777" w:rsidR="0023423B" w:rsidRDefault="00D0734C">
            <w:pPr>
              <w:pStyle w:val="TableParagraph"/>
              <w:spacing w:before="3" w:line="149" w:lineRule="exact"/>
              <w:ind w:right="215"/>
              <w:jc w:val="right"/>
              <w:rPr>
                <w:rFonts w:ascii="Microsoft Sans Serif"/>
                <w:sz w:val="15"/>
              </w:rPr>
            </w:pPr>
            <w:r>
              <w:rPr>
                <w:rFonts w:ascii="Microsoft Sans Serif"/>
                <w:spacing w:val="-2"/>
                <w:sz w:val="15"/>
              </w:rPr>
              <w:t>25.426</w:t>
            </w:r>
          </w:p>
        </w:tc>
        <w:tc>
          <w:tcPr>
            <w:tcW w:w="1106" w:type="dxa"/>
          </w:tcPr>
          <w:p w14:paraId="45CA485F" w14:textId="77777777" w:rsidR="0023423B" w:rsidRDefault="00D0734C">
            <w:pPr>
              <w:pStyle w:val="TableParagraph"/>
              <w:spacing w:before="6" w:line="146" w:lineRule="exact"/>
              <w:ind w:right="121"/>
              <w:jc w:val="right"/>
              <w:rPr>
                <w:rFonts w:ascii="Microsoft Sans Serif"/>
                <w:sz w:val="15"/>
              </w:rPr>
            </w:pPr>
            <w:r>
              <w:rPr>
                <w:rFonts w:ascii="Microsoft Sans Serif"/>
                <w:spacing w:val="-2"/>
                <w:sz w:val="15"/>
              </w:rPr>
              <w:t>24,309</w:t>
            </w:r>
          </w:p>
        </w:tc>
      </w:tr>
      <w:tr w:rsidR="0023423B" w14:paraId="33AE3788" w14:textId="77777777">
        <w:trPr>
          <w:trHeight w:val="192"/>
        </w:trPr>
        <w:tc>
          <w:tcPr>
            <w:tcW w:w="4101" w:type="dxa"/>
          </w:tcPr>
          <w:p w14:paraId="5404B64E" w14:textId="77777777" w:rsidR="0023423B" w:rsidRDefault="00D0734C">
            <w:pPr>
              <w:pStyle w:val="TableParagraph"/>
              <w:spacing w:before="13" w:line="159" w:lineRule="exact"/>
              <w:ind w:left="57"/>
              <w:rPr>
                <w:rFonts w:ascii="Microsoft Sans Serif"/>
                <w:sz w:val="15"/>
              </w:rPr>
            </w:pPr>
            <w:r>
              <w:rPr>
                <w:rFonts w:ascii="Microsoft Sans Serif"/>
                <w:spacing w:val="-2"/>
                <w:sz w:val="15"/>
              </w:rPr>
              <w:t>Other</w:t>
            </w:r>
          </w:p>
        </w:tc>
        <w:tc>
          <w:tcPr>
            <w:tcW w:w="3201" w:type="dxa"/>
          </w:tcPr>
          <w:p w14:paraId="53D2BF41" w14:textId="77777777" w:rsidR="0023423B" w:rsidRDefault="00D0734C">
            <w:pPr>
              <w:pStyle w:val="TableParagraph"/>
              <w:tabs>
                <w:tab w:val="left" w:pos="699"/>
              </w:tabs>
              <w:spacing w:before="3" w:line="169" w:lineRule="exact"/>
              <w:ind w:right="137"/>
              <w:jc w:val="right"/>
              <w:rPr>
                <w:rFonts w:ascii="Microsoft Sans Serif"/>
                <w:sz w:val="15"/>
              </w:rPr>
            </w:pPr>
            <w:r>
              <w:rPr>
                <w:noProof/>
              </w:rPr>
              <mc:AlternateContent>
                <mc:Choice Requires="wpg">
                  <w:drawing>
                    <wp:anchor distT="0" distB="0" distL="0" distR="0" simplePos="0" relativeHeight="251679744" behindDoc="1" locked="0" layoutInCell="1" allowOverlap="1" wp14:anchorId="3AC6AD16" wp14:editId="7F609F92">
                      <wp:simplePos x="0" y="0"/>
                      <wp:positionH relativeFrom="column">
                        <wp:posOffset>1182100</wp:posOffset>
                      </wp:positionH>
                      <wp:positionV relativeFrom="paragraph">
                        <wp:posOffset>-221055</wp:posOffset>
                      </wp:positionV>
                      <wp:extent cx="1527175" cy="487680"/>
                      <wp:effectExtent l="0" t="0" r="0" b="0"/>
                      <wp:wrapNone/>
                      <wp:docPr id="236" name="Group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7175" cy="487680"/>
                                <a:chOff x="0" y="0"/>
                                <a:chExt cx="1527175" cy="487680"/>
                              </a:xfrm>
                            </wpg:grpSpPr>
                            <pic:pic xmlns:pic="http://schemas.openxmlformats.org/drawingml/2006/picture">
                              <pic:nvPicPr>
                                <pic:cNvPr id="237" name="Image 237"/>
                                <pic:cNvPicPr/>
                              </pic:nvPicPr>
                              <pic:blipFill>
                                <a:blip r:embed="rId188" cstate="print"/>
                                <a:stretch>
                                  <a:fillRect/>
                                </a:stretch>
                              </pic:blipFill>
                              <pic:spPr>
                                <a:xfrm>
                                  <a:off x="0" y="0"/>
                                  <a:ext cx="1527049" cy="487679"/>
                                </a:xfrm>
                                <a:prstGeom prst="rect">
                                  <a:avLst/>
                                </a:prstGeom>
                              </pic:spPr>
                            </pic:pic>
                          </wpg:wgp>
                        </a:graphicData>
                      </a:graphic>
                    </wp:anchor>
                  </w:drawing>
                </mc:Choice>
                <mc:Fallback>
                  <w:pict>
                    <v:group w14:anchorId="6D51D5AA" id="Group 236" o:spid="_x0000_s1026" alt="&quot;&quot;" style="position:absolute;margin-left:93.1pt;margin-top:-17.4pt;width:120.25pt;height:38.4pt;z-index:-251636736;mso-wrap-distance-left:0;mso-wrap-distance-right:0" coordsize="15271,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60mJwIAAOoEAAAOAAAAZHJzL2Uyb0RvYy54bWycVNtu2zAMfR+wfxD0&#10;3jjJ2iYV4vQla1Cg2IJt/QBFlm2h1gWUEid/P0p2nSIZuqIPFiRRPDw8JL24P+iG7CV4ZU1OJ6Mx&#10;JdIIWyhT5fT5z8PVnBIfuCl4Y43M6VF6er/8+mXROiantrZNIYEgiPGsdTmtQ3Asy7yopeZ+ZJ00&#10;aCwtaB7wCFVWAG8RXTfZdDy+zVoLhQMrpPd4u+qMdJnwy1KK8LMsvQykySlyC2mFtG7jmi0XnFXA&#10;Xa1ET4N/goXmymDQAWrFAyc7UBdQWgmw3pZhJKzObFkqIVMOmM1kfJbNGuzOpVwq1lZukAmlPdPp&#10;07Dix34N7rfbQMcet09WvHjUJWtdxd7a47k6PT6UoKMTJkEOSdHjoKg8BCLwcnIznU1mN5QItF3P&#10;Z7fzXnJRY10u3ET9/X3HjLMubCI3kHFKMPx6gXB3IdD/Gwm9wg4k7UH0hzA0h5edu8JaOh7UVjUq&#10;HFNfYtUiKbPfKBG1jQfUcgNEFTmdfptRYrjGgXjUvJIkXqDkr6+iT6zABcS2Ue5BNU3UPe57stjQ&#10;Zw3xj3y7ZltZsdPShG56QDbI2xpfK+cpASb1ViJBeCwmWDSc3IAcHSgTulHxAWQQdYxfIo9fOGCR&#10;KGeDIZE+8Ywp+L69Ptox4+u7U8fM7mLkofCcOfBhLa0mcYNUkQKqzRnfP/mezOuTXsIufiKGdPAy&#10;djIOVILthz9O7NtzenX6RS3/AgAA//8DAFBLAwQKAAAAAAAAACEArupdgGcBAABnAQAAFAAAAGRy&#10;cy9tZWRpYS9pbWFnZTEucG5niVBORw0KGgoAAAANSUhEUgAAAfUAAACgAQMAAAAvsmeiAAAABlBM&#10;VEUAAAD///+l2Z/dAAAAAWJLR0QAiAUdSAAAAAlwSFlzAAAOxAAADsQBlSsOGwAAAPpJREFUaIHt&#10;2j8KwjAUx/EIguCiR3BUL6EWnAUxHkJwdfUOoruDU3ZdRDxFESrSIzhWqFr/I4KhoUEU+f6WDC8f&#10;XvqmEiIiTUJd4TXCbFsSv/xuf6P2n/x+PB6Px+PxSfzRym8t+x8svVHweDwej8fj8f/jTX5Af/n8&#10;eDwej8fj8Xg8Ho/H4/H4sz9GoeFTq/c+JpXbtn2pXlbynGZbXVfZdpVSo0ac79/8TlPOiYFTHApR&#10;jeuvKWeSzm8ZLC73Y771/EdSdmbubN3tzv3IN3329vRm89fPz85f5ufPg8Vms+p5nprKR9Q992Pu&#10;WxNHOelSLZsfi1Th2f8EWTALszzxqPQAAAAASUVORK5CYIJQSwMEFAAGAAgAAAAhAK9Oe9rgAAAA&#10;CgEAAA8AAABkcnMvZG93bnJldi54bWxMj01Lw0AQhu+C/2EZwVu7SVpjidmUUtRTEWwF8TbNTpPQ&#10;7G7IbpP03zs96W1e5uH9yNeTacVAvW+cVRDPIxBkS6cbWyn4OrzNViB8QKuxdZYUXMnDuri/yzHT&#10;brSfNOxDJdjE+gwV1CF0mZS+rMmgn7uOLP9OrjcYWPaV1D2ObG5amURRKg02lhNq7GhbU3neX4yC&#10;9xHHzSJ+HXbn0/b6c3j6+N7FpNTjw7R5ARFoCn8w3OpzdSi409FdrPaiZb1KE0YVzBZL3sDEMkmf&#10;QRxvRwSyyOX/CcU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qHrSYnAgAA6gQAAA4AAAAAAAAAAAAAAAAAOgIAAGRycy9lMm9Eb2MueG1sUEsBAi0ACgAAAAAA&#10;AAAhAK7qXYBnAQAAZwEAABQAAAAAAAAAAAAAAAAAjQQAAGRycy9tZWRpYS9pbWFnZTEucG5nUEsB&#10;Ai0AFAAGAAgAAAAhAK9Oe9rgAAAACgEAAA8AAAAAAAAAAAAAAAAAJgYAAGRycy9kb3ducmV2Lnht&#10;bFBLAQItABQABgAIAAAAIQCqJg6+vAAAACEBAAAZAAAAAAAAAAAAAAAAADMHAABkcnMvX3JlbHMv&#10;ZTJvRG9jLnhtbC5yZWxzUEsFBgAAAAAGAAYAfAEAACYIAAAAAA==&#10;">
                      <v:shape id="Image 237" o:spid="_x0000_s1027" type="#_x0000_t75" style="position:absolute;width:15270;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z+xQAAANwAAAAPAAAAZHJzL2Rvd25yZXYueG1sRI9ba8JA&#10;FITfC/0Pyyn4VjdVsJK6hqoIKnkxvTwfssdcmj0bsqtJ/r1bKPRxmJlvmFUymEbcqHOVZQUv0wgE&#10;cW51xYWCz4/98xKE88gaG8ukYCQHyfrxYYWxtj2f6Zb5QgQIuxgVlN63sZQuL8mgm9qWOHgX2xn0&#10;QXaF1B32AW4aOYuihTRYcVgosaVtSflPdjUKzFd6HOvvHjfVqd4V80u6yQan1ORpeH8D4Wnw/+G/&#10;9kErmM1f4fdMOAJyfQcAAP//AwBQSwECLQAUAAYACAAAACEA2+H2y+4AAACFAQAAEwAAAAAAAAAA&#10;AAAAAAAAAAAAW0NvbnRlbnRfVHlwZXNdLnhtbFBLAQItABQABgAIAAAAIQBa9CxbvwAAABUBAAAL&#10;AAAAAAAAAAAAAAAAAB8BAABfcmVscy8ucmVsc1BLAQItABQABgAIAAAAIQD8c+z+xQAAANwAAAAP&#10;AAAAAAAAAAAAAAAAAAcCAABkcnMvZG93bnJldi54bWxQSwUGAAAAAAMAAwC3AAAA+QIAAAAA&#10;">
                        <v:imagedata r:id="rId189" o:title=""/>
                      </v:shape>
                    </v:group>
                  </w:pict>
                </mc:Fallback>
              </mc:AlternateContent>
            </w:r>
            <w:r>
              <w:rPr>
                <w:rFonts w:ascii="Times New Roman"/>
                <w:sz w:val="15"/>
                <w:u w:val="single"/>
              </w:rPr>
              <w:tab/>
            </w:r>
            <w:r>
              <w:rPr>
                <w:rFonts w:ascii="Microsoft Sans Serif"/>
                <w:spacing w:val="-2"/>
                <w:sz w:val="15"/>
                <w:u w:val="single"/>
              </w:rPr>
              <w:t>71,899</w:t>
            </w:r>
            <w:r>
              <w:rPr>
                <w:rFonts w:ascii="Microsoft Sans Serif"/>
                <w:spacing w:val="80"/>
                <w:sz w:val="15"/>
                <w:u w:val="single"/>
              </w:rPr>
              <w:t xml:space="preserve"> </w:t>
            </w:r>
          </w:p>
        </w:tc>
        <w:tc>
          <w:tcPr>
            <w:tcW w:w="1106" w:type="dxa"/>
          </w:tcPr>
          <w:p w14:paraId="56FFF030" w14:textId="77777777" w:rsidR="0023423B" w:rsidRDefault="00D0734C">
            <w:pPr>
              <w:pStyle w:val="TableParagraph"/>
              <w:tabs>
                <w:tab w:val="left" w:pos="419"/>
              </w:tabs>
              <w:spacing w:before="7" w:line="166" w:lineRule="exact"/>
              <w:ind w:right="48"/>
              <w:jc w:val="right"/>
              <w:rPr>
                <w:rFonts w:ascii="Microsoft Sans Serif"/>
                <w:sz w:val="15"/>
              </w:rPr>
            </w:pPr>
            <w:r>
              <w:rPr>
                <w:rFonts w:ascii="Times New Roman"/>
                <w:sz w:val="15"/>
                <w:u w:val="single"/>
              </w:rPr>
              <w:tab/>
            </w:r>
            <w:r>
              <w:rPr>
                <w:rFonts w:ascii="Microsoft Sans Serif"/>
                <w:spacing w:val="-2"/>
                <w:sz w:val="15"/>
                <w:u w:val="single"/>
              </w:rPr>
              <w:t>19,801</w:t>
            </w:r>
            <w:r>
              <w:rPr>
                <w:rFonts w:ascii="Microsoft Sans Serif"/>
                <w:spacing w:val="80"/>
                <w:sz w:val="15"/>
                <w:u w:val="single"/>
              </w:rPr>
              <w:t xml:space="preserve"> </w:t>
            </w:r>
          </w:p>
        </w:tc>
      </w:tr>
      <w:tr w:rsidR="0023423B" w14:paraId="54623436" w14:textId="77777777">
        <w:trPr>
          <w:trHeight w:val="202"/>
        </w:trPr>
        <w:tc>
          <w:tcPr>
            <w:tcW w:w="4101" w:type="dxa"/>
          </w:tcPr>
          <w:p w14:paraId="3D952AEE" w14:textId="77777777" w:rsidR="0023423B" w:rsidRDefault="00D0734C">
            <w:pPr>
              <w:pStyle w:val="TableParagraph"/>
              <w:spacing w:before="25" w:line="157" w:lineRule="exact"/>
              <w:ind w:left="59"/>
              <w:rPr>
                <w:b/>
                <w:sz w:val="14"/>
              </w:rPr>
            </w:pPr>
            <w:r>
              <w:rPr>
                <w:b/>
                <w:spacing w:val="-2"/>
                <w:sz w:val="14"/>
              </w:rPr>
              <w:t>Total</w:t>
            </w:r>
          </w:p>
        </w:tc>
        <w:tc>
          <w:tcPr>
            <w:tcW w:w="3201" w:type="dxa"/>
          </w:tcPr>
          <w:p w14:paraId="1E9CD417" w14:textId="77777777" w:rsidR="0023423B" w:rsidRDefault="00D0734C">
            <w:pPr>
              <w:pStyle w:val="TableParagraph"/>
              <w:spacing w:before="18"/>
              <w:ind w:right="216"/>
              <w:jc w:val="right"/>
              <w:rPr>
                <w:b/>
                <w:sz w:val="14"/>
              </w:rPr>
            </w:pPr>
            <w:r>
              <w:rPr>
                <w:b/>
                <w:spacing w:val="-2"/>
                <w:sz w:val="14"/>
              </w:rPr>
              <w:t>660,599</w:t>
            </w:r>
          </w:p>
        </w:tc>
        <w:tc>
          <w:tcPr>
            <w:tcW w:w="1106" w:type="dxa"/>
          </w:tcPr>
          <w:p w14:paraId="018131DA" w14:textId="77777777" w:rsidR="0023423B" w:rsidRDefault="00D0734C">
            <w:pPr>
              <w:pStyle w:val="TableParagraph"/>
              <w:spacing w:before="19"/>
              <w:ind w:right="125"/>
              <w:jc w:val="right"/>
              <w:rPr>
                <w:b/>
                <w:sz w:val="14"/>
              </w:rPr>
            </w:pPr>
            <w:r>
              <w:rPr>
                <w:b/>
                <w:spacing w:val="-2"/>
                <w:sz w:val="14"/>
              </w:rPr>
              <w:t>511,736</w:t>
            </w:r>
          </w:p>
        </w:tc>
      </w:tr>
    </w:tbl>
    <w:p w14:paraId="5679E86A" w14:textId="77777777" w:rsidR="0023423B" w:rsidRDefault="00D0734C">
      <w:pPr>
        <w:spacing w:before="92" w:line="244" w:lineRule="auto"/>
        <w:ind w:left="167" w:right="294" w:hanging="27"/>
        <w:jc w:val="both"/>
        <w:rPr>
          <w:rFonts w:ascii="Microsoft Sans Serif"/>
          <w:sz w:val="15"/>
        </w:rPr>
      </w:pPr>
      <w:r>
        <w:rPr>
          <w:rFonts w:ascii="Microsoft Sans Serif"/>
          <w:sz w:val="15"/>
        </w:rPr>
        <w:t>* Office accommodation and employee housing payments for non-</w:t>
      </w:r>
      <w:proofErr w:type="spellStart"/>
      <w:r>
        <w:rPr>
          <w:rFonts w:ascii="Microsoft Sans Serif"/>
          <w:sz w:val="15"/>
        </w:rPr>
        <w:t>specialised</w:t>
      </w:r>
      <w:proofErr w:type="spellEnd"/>
      <w:r>
        <w:rPr>
          <w:rFonts w:ascii="Microsoft Sans Serif"/>
          <w:sz w:val="15"/>
        </w:rPr>
        <w:t xml:space="preserve"> commercial office accommodation under the</w:t>
      </w:r>
      <w:r>
        <w:rPr>
          <w:rFonts w:ascii="Microsoft Sans Serif"/>
          <w:spacing w:val="40"/>
          <w:sz w:val="15"/>
        </w:rPr>
        <w:t xml:space="preserve"> </w:t>
      </w:r>
      <w:r>
        <w:rPr>
          <w:rFonts w:ascii="Microsoft Sans Serif"/>
          <w:w w:val="90"/>
          <w:sz w:val="15"/>
        </w:rPr>
        <w:t>Queensland Government Accommodation Office (QGAO)</w:t>
      </w:r>
      <w:r>
        <w:rPr>
          <w:rFonts w:ascii="Microsoft Sans Serif"/>
          <w:sz w:val="15"/>
        </w:rPr>
        <w:t xml:space="preserve"> </w:t>
      </w:r>
      <w:r>
        <w:rPr>
          <w:rFonts w:ascii="Microsoft Sans Serif"/>
          <w:w w:val="90"/>
          <w:sz w:val="15"/>
        </w:rPr>
        <w:t>framework</w:t>
      </w:r>
      <w:r>
        <w:rPr>
          <w:rFonts w:ascii="Microsoft Sans Serif"/>
          <w:sz w:val="15"/>
        </w:rPr>
        <w:t xml:space="preserve"> </w:t>
      </w:r>
      <w:r>
        <w:rPr>
          <w:rFonts w:ascii="Microsoft Sans Serif"/>
          <w:w w:val="90"/>
          <w:sz w:val="15"/>
        </w:rPr>
        <w:t>and residential accommodation properties under the Government</w:t>
      </w:r>
      <w:r>
        <w:rPr>
          <w:rFonts w:ascii="Microsoft Sans Serif"/>
          <w:spacing w:val="40"/>
          <w:sz w:val="15"/>
        </w:rPr>
        <w:t xml:space="preserve"> </w:t>
      </w:r>
      <w:r>
        <w:rPr>
          <w:rFonts w:ascii="Microsoft Sans Serif"/>
          <w:spacing w:val="-4"/>
          <w:sz w:val="15"/>
        </w:rPr>
        <w:t>Employee</w:t>
      </w:r>
      <w:r>
        <w:rPr>
          <w:rFonts w:ascii="Microsoft Sans Serif"/>
          <w:spacing w:val="-6"/>
          <w:sz w:val="15"/>
        </w:rPr>
        <w:t xml:space="preserve"> </w:t>
      </w:r>
      <w:r>
        <w:rPr>
          <w:rFonts w:ascii="Microsoft Sans Serif"/>
          <w:spacing w:val="-4"/>
          <w:sz w:val="15"/>
        </w:rPr>
        <w:t>Housing</w:t>
      </w:r>
      <w:r>
        <w:rPr>
          <w:rFonts w:ascii="Microsoft Sans Serif"/>
          <w:spacing w:val="-6"/>
          <w:sz w:val="15"/>
        </w:rPr>
        <w:t xml:space="preserve"> </w:t>
      </w:r>
      <w:r>
        <w:rPr>
          <w:rFonts w:ascii="Microsoft Sans Serif"/>
          <w:spacing w:val="-4"/>
          <w:sz w:val="15"/>
        </w:rPr>
        <w:t>(GEH)</w:t>
      </w:r>
      <w:r>
        <w:rPr>
          <w:rFonts w:ascii="Microsoft Sans Serif"/>
          <w:spacing w:val="-6"/>
          <w:sz w:val="15"/>
        </w:rPr>
        <w:t xml:space="preserve"> </w:t>
      </w:r>
      <w:r>
        <w:rPr>
          <w:rFonts w:ascii="Microsoft Sans Serif"/>
          <w:spacing w:val="-4"/>
          <w:sz w:val="15"/>
        </w:rPr>
        <w:t>program</w:t>
      </w:r>
      <w:r>
        <w:rPr>
          <w:rFonts w:ascii="Microsoft Sans Serif"/>
          <w:spacing w:val="-6"/>
          <w:sz w:val="15"/>
        </w:rPr>
        <w:t xml:space="preserve"> </w:t>
      </w:r>
      <w:r>
        <w:rPr>
          <w:rFonts w:ascii="Microsoft Sans Serif"/>
          <w:spacing w:val="-4"/>
          <w:sz w:val="15"/>
        </w:rPr>
        <w:t>arise</w:t>
      </w:r>
      <w:r>
        <w:rPr>
          <w:rFonts w:ascii="Microsoft Sans Serif"/>
          <w:spacing w:val="-6"/>
          <w:sz w:val="15"/>
        </w:rPr>
        <w:t xml:space="preserve"> </w:t>
      </w:r>
      <w:r>
        <w:rPr>
          <w:rFonts w:ascii="Microsoft Sans Serif"/>
          <w:spacing w:val="-4"/>
          <w:sz w:val="15"/>
        </w:rPr>
        <w:t>from</w:t>
      </w:r>
      <w:r>
        <w:rPr>
          <w:rFonts w:ascii="Microsoft Sans Serif"/>
          <w:spacing w:val="-6"/>
          <w:sz w:val="15"/>
        </w:rPr>
        <w:t xml:space="preserve"> </w:t>
      </w:r>
      <w:r>
        <w:rPr>
          <w:rFonts w:ascii="Microsoft Sans Serif"/>
          <w:spacing w:val="-4"/>
          <w:sz w:val="15"/>
        </w:rPr>
        <w:t>non-lease</w:t>
      </w:r>
      <w:r>
        <w:rPr>
          <w:rFonts w:ascii="Microsoft Sans Serif"/>
          <w:spacing w:val="-6"/>
          <w:sz w:val="15"/>
        </w:rPr>
        <w:t xml:space="preserve"> </w:t>
      </w:r>
      <w:r>
        <w:rPr>
          <w:rFonts w:ascii="Microsoft Sans Serif"/>
          <w:spacing w:val="-4"/>
          <w:sz w:val="15"/>
        </w:rPr>
        <w:t>arrangements</w:t>
      </w:r>
      <w:r>
        <w:rPr>
          <w:rFonts w:ascii="Microsoft Sans Serif"/>
          <w:spacing w:val="-6"/>
          <w:sz w:val="15"/>
        </w:rPr>
        <w:t xml:space="preserve"> </w:t>
      </w:r>
      <w:r>
        <w:rPr>
          <w:rFonts w:ascii="Microsoft Sans Serif"/>
          <w:spacing w:val="-4"/>
          <w:sz w:val="15"/>
        </w:rPr>
        <w:t>with</w:t>
      </w:r>
      <w:r>
        <w:rPr>
          <w:rFonts w:ascii="Microsoft Sans Serif"/>
          <w:spacing w:val="-6"/>
          <w:sz w:val="15"/>
        </w:rPr>
        <w:t xml:space="preserve"> </w:t>
      </w:r>
      <w:r>
        <w:rPr>
          <w:rFonts w:ascii="Microsoft Sans Serif"/>
          <w:spacing w:val="-4"/>
          <w:sz w:val="15"/>
        </w:rPr>
        <w:t>the</w:t>
      </w:r>
      <w:r>
        <w:rPr>
          <w:rFonts w:ascii="Microsoft Sans Serif"/>
          <w:spacing w:val="-6"/>
          <w:sz w:val="15"/>
        </w:rPr>
        <w:t xml:space="preserve"> </w:t>
      </w:r>
      <w:r>
        <w:rPr>
          <w:rFonts w:ascii="Microsoft Sans Serif"/>
          <w:spacing w:val="-4"/>
          <w:sz w:val="15"/>
        </w:rPr>
        <w:t>Department</w:t>
      </w:r>
      <w:r>
        <w:rPr>
          <w:rFonts w:ascii="Microsoft Sans Serif"/>
          <w:spacing w:val="-6"/>
          <w:sz w:val="15"/>
        </w:rPr>
        <w:t xml:space="preserve"> </w:t>
      </w:r>
      <w:r>
        <w:rPr>
          <w:rFonts w:ascii="Microsoft Sans Serif"/>
          <w:spacing w:val="-4"/>
          <w:sz w:val="15"/>
        </w:rPr>
        <w:t>of</w:t>
      </w:r>
      <w:r>
        <w:rPr>
          <w:rFonts w:ascii="Microsoft Sans Serif"/>
          <w:spacing w:val="-6"/>
          <w:sz w:val="15"/>
        </w:rPr>
        <w:t xml:space="preserve"> </w:t>
      </w:r>
      <w:r>
        <w:rPr>
          <w:rFonts w:ascii="Microsoft Sans Serif"/>
          <w:spacing w:val="-4"/>
          <w:sz w:val="15"/>
        </w:rPr>
        <w:t>Housing,</w:t>
      </w:r>
      <w:r>
        <w:rPr>
          <w:rFonts w:ascii="Microsoft Sans Serif"/>
          <w:spacing w:val="-6"/>
          <w:sz w:val="15"/>
        </w:rPr>
        <w:t xml:space="preserve"> </w:t>
      </w:r>
      <w:r>
        <w:rPr>
          <w:rFonts w:ascii="Microsoft Sans Serif"/>
          <w:spacing w:val="-4"/>
          <w:sz w:val="15"/>
        </w:rPr>
        <w:t>Local</w:t>
      </w:r>
      <w:r>
        <w:rPr>
          <w:rFonts w:ascii="Microsoft Sans Serif"/>
          <w:spacing w:val="-6"/>
          <w:sz w:val="15"/>
        </w:rPr>
        <w:t xml:space="preserve"> </w:t>
      </w:r>
      <w:r>
        <w:rPr>
          <w:rFonts w:ascii="Microsoft Sans Serif"/>
          <w:spacing w:val="-4"/>
          <w:sz w:val="15"/>
        </w:rPr>
        <w:t>Government.</w:t>
      </w:r>
      <w:r>
        <w:rPr>
          <w:rFonts w:ascii="Microsoft Sans Serif"/>
          <w:spacing w:val="-6"/>
          <w:sz w:val="15"/>
        </w:rPr>
        <w:t xml:space="preserve"> </w:t>
      </w:r>
      <w:r>
        <w:rPr>
          <w:rFonts w:ascii="Microsoft Sans Serif"/>
          <w:spacing w:val="-4"/>
          <w:sz w:val="15"/>
        </w:rPr>
        <w:t>Planning</w:t>
      </w:r>
      <w:r>
        <w:rPr>
          <w:rFonts w:ascii="Microsoft Sans Serif"/>
          <w:spacing w:val="40"/>
          <w:sz w:val="15"/>
        </w:rPr>
        <w:t xml:space="preserve"> </w:t>
      </w:r>
      <w:r>
        <w:rPr>
          <w:rFonts w:ascii="Microsoft Sans Serif"/>
          <w:spacing w:val="-2"/>
          <w:sz w:val="15"/>
        </w:rPr>
        <w:t>and</w:t>
      </w:r>
      <w:r>
        <w:rPr>
          <w:rFonts w:ascii="Microsoft Sans Serif"/>
          <w:spacing w:val="-8"/>
          <w:sz w:val="15"/>
        </w:rPr>
        <w:t xml:space="preserve"> </w:t>
      </w:r>
      <w:r>
        <w:rPr>
          <w:rFonts w:ascii="Microsoft Sans Serif"/>
          <w:spacing w:val="-2"/>
          <w:sz w:val="15"/>
        </w:rPr>
        <w:t>Public</w:t>
      </w:r>
      <w:r>
        <w:rPr>
          <w:rFonts w:ascii="Microsoft Sans Serif"/>
          <w:spacing w:val="-8"/>
          <w:sz w:val="15"/>
        </w:rPr>
        <w:t xml:space="preserve"> </w:t>
      </w:r>
      <w:r>
        <w:rPr>
          <w:rFonts w:ascii="Microsoft Sans Serif"/>
          <w:spacing w:val="-2"/>
          <w:sz w:val="15"/>
        </w:rPr>
        <w:t>Works</w:t>
      </w:r>
      <w:r>
        <w:rPr>
          <w:rFonts w:ascii="Microsoft Sans Serif"/>
          <w:spacing w:val="-8"/>
          <w:sz w:val="15"/>
        </w:rPr>
        <w:t xml:space="preserve"> </w:t>
      </w:r>
      <w:r>
        <w:rPr>
          <w:rFonts w:ascii="Microsoft Sans Serif"/>
          <w:spacing w:val="-2"/>
          <w:sz w:val="15"/>
        </w:rPr>
        <w:t>(DHLGPPW),</w:t>
      </w:r>
      <w:r>
        <w:rPr>
          <w:rFonts w:ascii="Microsoft Sans Serif"/>
          <w:spacing w:val="-8"/>
          <w:sz w:val="15"/>
        </w:rPr>
        <w:t xml:space="preserve"> </w:t>
      </w:r>
      <w:r>
        <w:rPr>
          <w:rFonts w:ascii="Microsoft Sans Serif"/>
          <w:spacing w:val="-2"/>
          <w:sz w:val="15"/>
        </w:rPr>
        <w:t>who</w:t>
      </w:r>
      <w:r>
        <w:rPr>
          <w:rFonts w:ascii="Microsoft Sans Serif"/>
          <w:spacing w:val="-8"/>
          <w:sz w:val="15"/>
        </w:rPr>
        <w:t xml:space="preserve"> </w:t>
      </w:r>
      <w:r>
        <w:rPr>
          <w:rFonts w:ascii="Microsoft Sans Serif"/>
          <w:spacing w:val="-2"/>
          <w:sz w:val="15"/>
        </w:rPr>
        <w:t>has</w:t>
      </w:r>
      <w:r>
        <w:rPr>
          <w:rFonts w:ascii="Microsoft Sans Serif"/>
          <w:spacing w:val="-8"/>
          <w:sz w:val="15"/>
        </w:rPr>
        <w:t xml:space="preserve"> </w:t>
      </w:r>
      <w:r>
        <w:rPr>
          <w:rFonts w:ascii="Microsoft Sans Serif"/>
          <w:spacing w:val="-2"/>
          <w:sz w:val="15"/>
        </w:rPr>
        <w:t>substantive</w:t>
      </w:r>
      <w:r>
        <w:rPr>
          <w:rFonts w:ascii="Microsoft Sans Serif"/>
          <w:spacing w:val="-8"/>
          <w:sz w:val="15"/>
        </w:rPr>
        <w:t xml:space="preserve"> </w:t>
      </w:r>
      <w:r>
        <w:rPr>
          <w:rFonts w:ascii="Microsoft Sans Serif"/>
          <w:spacing w:val="-2"/>
          <w:sz w:val="15"/>
        </w:rPr>
        <w:t>substitution</w:t>
      </w:r>
      <w:r>
        <w:rPr>
          <w:rFonts w:ascii="Microsoft Sans Serif"/>
          <w:spacing w:val="-8"/>
          <w:sz w:val="15"/>
        </w:rPr>
        <w:t xml:space="preserve"> </w:t>
      </w:r>
      <w:r>
        <w:rPr>
          <w:rFonts w:ascii="Microsoft Sans Serif"/>
          <w:spacing w:val="-2"/>
          <w:sz w:val="15"/>
        </w:rPr>
        <w:t>rights</w:t>
      </w:r>
      <w:r>
        <w:rPr>
          <w:rFonts w:ascii="Microsoft Sans Serif"/>
          <w:spacing w:val="-8"/>
          <w:sz w:val="15"/>
        </w:rPr>
        <w:t xml:space="preserve"> </w:t>
      </w:r>
      <w:r>
        <w:rPr>
          <w:rFonts w:ascii="Microsoft Sans Serif"/>
          <w:spacing w:val="-2"/>
          <w:sz w:val="15"/>
        </w:rPr>
        <w:t>over</w:t>
      </w:r>
      <w:r>
        <w:rPr>
          <w:rFonts w:ascii="Microsoft Sans Serif"/>
          <w:spacing w:val="-8"/>
          <w:sz w:val="15"/>
        </w:rPr>
        <w:t xml:space="preserve"> </w:t>
      </w:r>
      <w:r>
        <w:rPr>
          <w:rFonts w:ascii="Microsoft Sans Serif"/>
          <w:spacing w:val="-2"/>
          <w:sz w:val="15"/>
        </w:rPr>
        <w:t>the</w:t>
      </w:r>
      <w:r>
        <w:rPr>
          <w:rFonts w:ascii="Microsoft Sans Serif"/>
          <w:spacing w:val="-8"/>
          <w:sz w:val="15"/>
        </w:rPr>
        <w:t xml:space="preserve"> </w:t>
      </w:r>
      <w:r>
        <w:rPr>
          <w:rFonts w:ascii="Microsoft Sans Serif"/>
          <w:spacing w:val="-2"/>
          <w:sz w:val="15"/>
        </w:rPr>
        <w:t>assets</w:t>
      </w:r>
      <w:r>
        <w:rPr>
          <w:rFonts w:ascii="Microsoft Sans Serif"/>
          <w:spacing w:val="-8"/>
          <w:sz w:val="15"/>
        </w:rPr>
        <w:t xml:space="preserve"> </w:t>
      </w:r>
      <w:r>
        <w:rPr>
          <w:rFonts w:ascii="Microsoft Sans Serif"/>
          <w:spacing w:val="-2"/>
          <w:sz w:val="15"/>
        </w:rPr>
        <w:t>used</w:t>
      </w:r>
      <w:r>
        <w:rPr>
          <w:rFonts w:ascii="Microsoft Sans Serif"/>
          <w:spacing w:val="-8"/>
          <w:sz w:val="15"/>
        </w:rPr>
        <w:t xml:space="preserve"> </w:t>
      </w:r>
      <w:r>
        <w:rPr>
          <w:rFonts w:ascii="Microsoft Sans Serif"/>
          <w:spacing w:val="-2"/>
          <w:sz w:val="15"/>
        </w:rPr>
        <w:t>within</w:t>
      </w:r>
      <w:r>
        <w:rPr>
          <w:rFonts w:ascii="Microsoft Sans Serif"/>
          <w:spacing w:val="-7"/>
          <w:sz w:val="15"/>
        </w:rPr>
        <w:t xml:space="preserve"> </w:t>
      </w:r>
      <w:r>
        <w:rPr>
          <w:rFonts w:ascii="Microsoft Sans Serif"/>
          <w:spacing w:val="-2"/>
          <w:sz w:val="15"/>
        </w:rPr>
        <w:t>these</w:t>
      </w:r>
      <w:r>
        <w:rPr>
          <w:rFonts w:ascii="Microsoft Sans Serif"/>
          <w:spacing w:val="-8"/>
          <w:sz w:val="15"/>
        </w:rPr>
        <w:t xml:space="preserve"> </w:t>
      </w:r>
      <w:r>
        <w:rPr>
          <w:rFonts w:ascii="Microsoft Sans Serif"/>
          <w:spacing w:val="-2"/>
          <w:sz w:val="15"/>
        </w:rPr>
        <w:t>schemes.</w:t>
      </w:r>
      <w:r>
        <w:rPr>
          <w:rFonts w:ascii="Microsoft Sans Serif"/>
          <w:spacing w:val="-8"/>
          <w:sz w:val="15"/>
        </w:rPr>
        <w:t xml:space="preserve"> </w:t>
      </w:r>
      <w:r>
        <w:rPr>
          <w:rFonts w:ascii="Microsoft Sans Serif"/>
          <w:spacing w:val="-2"/>
          <w:sz w:val="15"/>
        </w:rPr>
        <w:t>Payments</w:t>
      </w:r>
      <w:r>
        <w:rPr>
          <w:rFonts w:ascii="Microsoft Sans Serif"/>
          <w:spacing w:val="-8"/>
          <w:sz w:val="15"/>
        </w:rPr>
        <w:t xml:space="preserve"> </w:t>
      </w:r>
      <w:r>
        <w:rPr>
          <w:rFonts w:ascii="Microsoft Sans Serif"/>
          <w:spacing w:val="-2"/>
          <w:sz w:val="15"/>
        </w:rPr>
        <w:t>are</w:t>
      </w:r>
      <w:r>
        <w:rPr>
          <w:rFonts w:ascii="Microsoft Sans Serif"/>
          <w:spacing w:val="40"/>
          <w:sz w:val="15"/>
        </w:rPr>
        <w:t xml:space="preserve"> </w:t>
      </w:r>
      <w:r>
        <w:rPr>
          <w:rFonts w:ascii="Microsoft Sans Serif"/>
          <w:sz w:val="15"/>
        </w:rPr>
        <w:t>expensed</w:t>
      </w:r>
      <w:r>
        <w:rPr>
          <w:rFonts w:ascii="Microsoft Sans Serif"/>
          <w:spacing w:val="-3"/>
          <w:sz w:val="15"/>
        </w:rPr>
        <w:t xml:space="preserve"> </w:t>
      </w:r>
      <w:r>
        <w:rPr>
          <w:rFonts w:ascii="Microsoft Sans Serif"/>
          <w:sz w:val="15"/>
        </w:rPr>
        <w:t>as incurred.</w:t>
      </w:r>
    </w:p>
    <w:p w14:paraId="1DD605EC" w14:textId="77777777" w:rsidR="0023423B" w:rsidRDefault="00D0734C">
      <w:pPr>
        <w:spacing w:before="62" w:line="244" w:lineRule="auto"/>
        <w:ind w:left="182" w:right="294" w:hanging="41"/>
        <w:jc w:val="both"/>
        <w:rPr>
          <w:rFonts w:ascii="Microsoft Sans Serif"/>
          <w:sz w:val="15"/>
        </w:rPr>
      </w:pPr>
      <w:r>
        <w:rPr>
          <w:rFonts w:ascii="Microsoft Sans Serif"/>
          <w:spacing w:val="-4"/>
          <w:sz w:val="15"/>
        </w:rPr>
        <w:t>**</w:t>
      </w:r>
      <w:r>
        <w:rPr>
          <w:rFonts w:ascii="Microsoft Sans Serif"/>
          <w:spacing w:val="21"/>
          <w:sz w:val="15"/>
        </w:rPr>
        <w:t xml:space="preserve"> </w:t>
      </w:r>
      <w:r>
        <w:rPr>
          <w:rFonts w:ascii="Microsoft Sans Serif"/>
          <w:spacing w:val="-4"/>
          <w:sz w:val="15"/>
        </w:rPr>
        <w:t>Lease</w:t>
      </w:r>
      <w:r>
        <w:rPr>
          <w:rFonts w:ascii="Microsoft Sans Serif"/>
          <w:spacing w:val="-5"/>
          <w:sz w:val="15"/>
        </w:rPr>
        <w:t xml:space="preserve"> </w:t>
      </w:r>
      <w:r>
        <w:rPr>
          <w:rFonts w:ascii="Microsoft Sans Serif"/>
          <w:spacing w:val="-4"/>
          <w:sz w:val="15"/>
        </w:rPr>
        <w:t>expenses</w:t>
      </w:r>
      <w:r>
        <w:rPr>
          <w:rFonts w:ascii="Microsoft Sans Serif"/>
          <w:sz w:val="15"/>
        </w:rPr>
        <w:t xml:space="preserve"> </w:t>
      </w:r>
      <w:r>
        <w:rPr>
          <w:rFonts w:ascii="Microsoft Sans Serif"/>
          <w:spacing w:val="-4"/>
          <w:sz w:val="15"/>
        </w:rPr>
        <w:t>include lease rentals</w:t>
      </w:r>
      <w:r>
        <w:rPr>
          <w:rFonts w:ascii="Microsoft Sans Serif"/>
          <w:spacing w:val="-5"/>
          <w:sz w:val="15"/>
        </w:rPr>
        <w:t xml:space="preserve"> </w:t>
      </w:r>
      <w:r>
        <w:rPr>
          <w:rFonts w:ascii="Microsoft Sans Serif"/>
          <w:spacing w:val="-4"/>
          <w:sz w:val="15"/>
        </w:rPr>
        <w:t>for short-term leases,</w:t>
      </w:r>
      <w:r>
        <w:rPr>
          <w:rFonts w:ascii="Microsoft Sans Serif"/>
          <w:spacing w:val="-5"/>
          <w:sz w:val="15"/>
        </w:rPr>
        <w:t xml:space="preserve"> </w:t>
      </w:r>
      <w:r>
        <w:rPr>
          <w:rFonts w:ascii="Microsoft Sans Serif"/>
          <w:spacing w:val="-4"/>
          <w:sz w:val="15"/>
        </w:rPr>
        <w:t>leases</w:t>
      </w:r>
      <w:r>
        <w:rPr>
          <w:rFonts w:ascii="Microsoft Sans Serif"/>
          <w:spacing w:val="-6"/>
          <w:sz w:val="15"/>
        </w:rPr>
        <w:t xml:space="preserve"> </w:t>
      </w:r>
      <w:r>
        <w:rPr>
          <w:rFonts w:ascii="Microsoft Sans Serif"/>
          <w:spacing w:val="-4"/>
          <w:sz w:val="15"/>
        </w:rPr>
        <w:t>of low</w:t>
      </w:r>
      <w:r>
        <w:rPr>
          <w:rFonts w:ascii="Microsoft Sans Serif"/>
          <w:sz w:val="15"/>
        </w:rPr>
        <w:t xml:space="preserve"> </w:t>
      </w:r>
      <w:r>
        <w:rPr>
          <w:rFonts w:ascii="Microsoft Sans Serif"/>
          <w:spacing w:val="-4"/>
          <w:sz w:val="15"/>
        </w:rPr>
        <w:t>value assets and</w:t>
      </w:r>
      <w:r>
        <w:rPr>
          <w:rFonts w:ascii="Microsoft Sans Serif"/>
          <w:spacing w:val="-5"/>
          <w:sz w:val="15"/>
        </w:rPr>
        <w:t xml:space="preserve"> </w:t>
      </w:r>
      <w:r>
        <w:rPr>
          <w:rFonts w:ascii="Microsoft Sans Serif"/>
          <w:spacing w:val="-4"/>
          <w:sz w:val="15"/>
        </w:rPr>
        <w:t>variable</w:t>
      </w:r>
      <w:r>
        <w:rPr>
          <w:rFonts w:ascii="Microsoft Sans Serif"/>
          <w:spacing w:val="-5"/>
          <w:sz w:val="15"/>
        </w:rPr>
        <w:t xml:space="preserve"> </w:t>
      </w:r>
      <w:r>
        <w:rPr>
          <w:rFonts w:ascii="Microsoft Sans Serif"/>
          <w:spacing w:val="-4"/>
          <w:sz w:val="15"/>
        </w:rPr>
        <w:t>lease payments (refer to</w:t>
      </w:r>
      <w:r>
        <w:rPr>
          <w:rFonts w:ascii="Microsoft Sans Serif"/>
          <w:spacing w:val="-6"/>
          <w:sz w:val="15"/>
        </w:rPr>
        <w:t xml:space="preserve"> </w:t>
      </w:r>
      <w:r>
        <w:rPr>
          <w:rFonts w:ascii="Microsoft Sans Serif"/>
          <w:spacing w:val="-4"/>
          <w:sz w:val="15"/>
        </w:rPr>
        <w:t>Note</w:t>
      </w:r>
      <w:r>
        <w:rPr>
          <w:rFonts w:ascii="Microsoft Sans Serif"/>
          <w:spacing w:val="40"/>
          <w:sz w:val="15"/>
        </w:rPr>
        <w:t xml:space="preserve"> </w:t>
      </w:r>
      <w:r>
        <w:rPr>
          <w:rFonts w:ascii="Microsoft Sans Serif"/>
          <w:spacing w:val="-2"/>
          <w:sz w:val="15"/>
        </w:rPr>
        <w:t>14</w:t>
      </w:r>
      <w:r>
        <w:rPr>
          <w:rFonts w:ascii="Microsoft Sans Serif"/>
          <w:spacing w:val="-4"/>
          <w:sz w:val="15"/>
        </w:rPr>
        <w:t xml:space="preserve"> </w:t>
      </w:r>
      <w:r>
        <w:rPr>
          <w:rFonts w:ascii="Microsoft Sans Serif"/>
          <w:spacing w:val="-2"/>
          <w:sz w:val="15"/>
        </w:rPr>
        <w:t>for</w:t>
      </w:r>
      <w:r>
        <w:rPr>
          <w:rFonts w:ascii="Microsoft Sans Serif"/>
          <w:spacing w:val="-6"/>
          <w:sz w:val="15"/>
        </w:rPr>
        <w:t xml:space="preserve"> </w:t>
      </w:r>
      <w:r>
        <w:rPr>
          <w:rFonts w:ascii="Microsoft Sans Serif"/>
          <w:spacing w:val="-2"/>
          <w:sz w:val="15"/>
        </w:rPr>
        <w:t>breakdown</w:t>
      </w:r>
      <w:r>
        <w:rPr>
          <w:rFonts w:ascii="Microsoft Sans Serif"/>
          <w:spacing w:val="-8"/>
          <w:sz w:val="15"/>
        </w:rPr>
        <w:t xml:space="preserve"> </w:t>
      </w:r>
      <w:r>
        <w:rPr>
          <w:rFonts w:ascii="Microsoft Sans Serif"/>
          <w:spacing w:val="-2"/>
          <w:sz w:val="15"/>
        </w:rPr>
        <w:t>of</w:t>
      </w:r>
      <w:r>
        <w:rPr>
          <w:rFonts w:ascii="Microsoft Sans Serif"/>
          <w:spacing w:val="-3"/>
          <w:sz w:val="15"/>
        </w:rPr>
        <w:t xml:space="preserve"> </w:t>
      </w:r>
      <w:r>
        <w:rPr>
          <w:rFonts w:ascii="Microsoft Sans Serif"/>
          <w:spacing w:val="-2"/>
          <w:sz w:val="15"/>
        </w:rPr>
        <w:t>lease</w:t>
      </w:r>
      <w:r>
        <w:rPr>
          <w:rFonts w:ascii="Microsoft Sans Serif"/>
          <w:spacing w:val="-7"/>
          <w:sz w:val="15"/>
        </w:rPr>
        <w:t xml:space="preserve"> </w:t>
      </w:r>
      <w:r>
        <w:rPr>
          <w:rFonts w:ascii="Microsoft Sans Serif"/>
          <w:spacing w:val="-2"/>
          <w:sz w:val="15"/>
        </w:rPr>
        <w:t>expenses).</w:t>
      </w:r>
    </w:p>
    <w:p w14:paraId="36ADF94A" w14:textId="77777777" w:rsidR="0023423B" w:rsidRDefault="0023423B">
      <w:pPr>
        <w:pStyle w:val="BodyText"/>
        <w:rPr>
          <w:rFonts w:ascii="Microsoft Sans Serif"/>
          <w:sz w:val="15"/>
        </w:rPr>
      </w:pPr>
    </w:p>
    <w:p w14:paraId="4B415B75" w14:textId="77777777" w:rsidR="0023423B" w:rsidRDefault="0023423B">
      <w:pPr>
        <w:pStyle w:val="BodyText"/>
        <w:spacing w:before="12"/>
        <w:rPr>
          <w:rFonts w:ascii="Microsoft Sans Serif"/>
          <w:sz w:val="15"/>
        </w:rPr>
      </w:pPr>
    </w:p>
    <w:p w14:paraId="255E6D99" w14:textId="77777777" w:rsidR="0023423B" w:rsidRDefault="00D0734C">
      <w:pPr>
        <w:pStyle w:val="ListParagraph"/>
        <w:numPr>
          <w:ilvl w:val="0"/>
          <w:numId w:val="49"/>
        </w:numPr>
        <w:tabs>
          <w:tab w:val="left" w:pos="689"/>
        </w:tabs>
        <w:spacing w:before="0" w:after="51"/>
        <w:ind w:left="689" w:hanging="490"/>
        <w:rPr>
          <w:b/>
          <w:sz w:val="17"/>
        </w:rPr>
      </w:pPr>
      <w:r>
        <w:rPr>
          <w:b/>
          <w:spacing w:val="-2"/>
          <w:sz w:val="17"/>
        </w:rPr>
        <w:t>Other</w:t>
      </w:r>
      <w:r>
        <w:rPr>
          <w:b/>
          <w:spacing w:val="-8"/>
          <w:sz w:val="17"/>
        </w:rPr>
        <w:t xml:space="preserve"> </w:t>
      </w:r>
      <w:r>
        <w:rPr>
          <w:b/>
          <w:spacing w:val="-2"/>
          <w:sz w:val="17"/>
        </w:rPr>
        <w:t>expenses</w:t>
      </w:r>
    </w:p>
    <w:tbl>
      <w:tblPr>
        <w:tblW w:w="0" w:type="auto"/>
        <w:tblInd w:w="141" w:type="dxa"/>
        <w:tblLayout w:type="fixed"/>
        <w:tblCellMar>
          <w:left w:w="0" w:type="dxa"/>
          <w:right w:w="0" w:type="dxa"/>
        </w:tblCellMar>
        <w:tblLook w:val="01E0" w:firstRow="1" w:lastRow="1" w:firstColumn="1" w:lastColumn="1" w:noHBand="0" w:noVBand="0"/>
      </w:tblPr>
      <w:tblGrid>
        <w:gridCol w:w="4150"/>
        <w:gridCol w:w="3105"/>
        <w:gridCol w:w="1148"/>
      </w:tblGrid>
      <w:tr w:rsidR="0023423B" w14:paraId="6D9F2F17" w14:textId="77777777">
        <w:trPr>
          <w:trHeight w:val="181"/>
        </w:trPr>
        <w:tc>
          <w:tcPr>
            <w:tcW w:w="4150" w:type="dxa"/>
          </w:tcPr>
          <w:p w14:paraId="329F551C" w14:textId="77777777" w:rsidR="0023423B" w:rsidRDefault="00D0734C">
            <w:pPr>
              <w:pStyle w:val="TableParagraph"/>
              <w:spacing w:before="19" w:line="142" w:lineRule="exact"/>
              <w:ind w:left="50"/>
              <w:rPr>
                <w:rFonts w:ascii="Microsoft Sans Serif"/>
                <w:sz w:val="15"/>
              </w:rPr>
            </w:pPr>
            <w:r>
              <w:rPr>
                <w:rFonts w:ascii="Microsoft Sans Serif"/>
                <w:w w:val="90"/>
                <w:sz w:val="15"/>
              </w:rPr>
              <w:t>Audit</w:t>
            </w:r>
            <w:r>
              <w:rPr>
                <w:rFonts w:ascii="Microsoft Sans Serif"/>
                <w:sz w:val="15"/>
              </w:rPr>
              <w:t xml:space="preserve"> </w:t>
            </w:r>
            <w:r>
              <w:rPr>
                <w:rFonts w:ascii="Microsoft Sans Serif"/>
                <w:spacing w:val="-2"/>
                <w:sz w:val="15"/>
              </w:rPr>
              <w:t>fees*</w:t>
            </w:r>
          </w:p>
        </w:tc>
        <w:tc>
          <w:tcPr>
            <w:tcW w:w="3105" w:type="dxa"/>
          </w:tcPr>
          <w:p w14:paraId="2590D470" w14:textId="77777777" w:rsidR="0023423B" w:rsidRDefault="00D0734C">
            <w:pPr>
              <w:pStyle w:val="TableParagraph"/>
              <w:spacing w:before="13" w:line="148" w:lineRule="exact"/>
              <w:ind w:right="174"/>
              <w:jc w:val="right"/>
              <w:rPr>
                <w:rFonts w:ascii="Microsoft Sans Serif"/>
                <w:sz w:val="15"/>
              </w:rPr>
            </w:pPr>
            <w:r>
              <w:rPr>
                <w:rFonts w:ascii="Microsoft Sans Serif"/>
                <w:spacing w:val="-5"/>
                <w:sz w:val="15"/>
              </w:rPr>
              <w:t>337</w:t>
            </w:r>
          </w:p>
        </w:tc>
        <w:tc>
          <w:tcPr>
            <w:tcW w:w="1148" w:type="dxa"/>
          </w:tcPr>
          <w:p w14:paraId="4032882E" w14:textId="77777777" w:rsidR="0023423B" w:rsidRDefault="00D0734C">
            <w:pPr>
              <w:pStyle w:val="TableParagraph"/>
              <w:spacing w:before="12" w:line="149" w:lineRule="exact"/>
              <w:ind w:right="121"/>
              <w:jc w:val="right"/>
              <w:rPr>
                <w:rFonts w:ascii="Microsoft Sans Serif"/>
                <w:sz w:val="15"/>
              </w:rPr>
            </w:pPr>
            <w:r>
              <w:rPr>
                <w:rFonts w:ascii="Microsoft Sans Serif"/>
                <w:spacing w:val="-5"/>
                <w:sz w:val="15"/>
              </w:rPr>
              <w:t>373</w:t>
            </w:r>
          </w:p>
        </w:tc>
      </w:tr>
      <w:tr w:rsidR="0023423B" w14:paraId="6B856AE0" w14:textId="77777777">
        <w:trPr>
          <w:trHeight w:val="173"/>
        </w:trPr>
        <w:tc>
          <w:tcPr>
            <w:tcW w:w="4150" w:type="dxa"/>
          </w:tcPr>
          <w:p w14:paraId="0EDE7228" w14:textId="77777777" w:rsidR="0023423B" w:rsidRDefault="00D0734C">
            <w:pPr>
              <w:pStyle w:val="TableParagraph"/>
              <w:spacing w:before="11" w:line="142" w:lineRule="exact"/>
              <w:ind w:left="50"/>
              <w:rPr>
                <w:rFonts w:ascii="Microsoft Sans Serif"/>
                <w:sz w:val="15"/>
              </w:rPr>
            </w:pPr>
            <w:r>
              <w:rPr>
                <w:rFonts w:ascii="Microsoft Sans Serif"/>
                <w:w w:val="90"/>
                <w:sz w:val="15"/>
              </w:rPr>
              <w:t>Insurance</w:t>
            </w:r>
            <w:r>
              <w:rPr>
                <w:rFonts w:ascii="Microsoft Sans Serif"/>
                <w:spacing w:val="14"/>
                <w:sz w:val="15"/>
              </w:rPr>
              <w:t xml:space="preserve"> </w:t>
            </w:r>
            <w:r>
              <w:rPr>
                <w:rFonts w:ascii="Microsoft Sans Serif"/>
                <w:w w:val="90"/>
                <w:sz w:val="15"/>
              </w:rPr>
              <w:t>premiums-</w:t>
            </w:r>
            <w:r>
              <w:rPr>
                <w:rFonts w:ascii="Microsoft Sans Serif"/>
                <w:spacing w:val="-4"/>
                <w:w w:val="90"/>
                <w:sz w:val="15"/>
              </w:rPr>
              <w:t>QGIF</w:t>
            </w:r>
          </w:p>
        </w:tc>
        <w:tc>
          <w:tcPr>
            <w:tcW w:w="3105" w:type="dxa"/>
          </w:tcPr>
          <w:p w14:paraId="06CE121F" w14:textId="77777777" w:rsidR="0023423B" w:rsidRDefault="00D0734C">
            <w:pPr>
              <w:pStyle w:val="TableParagraph"/>
              <w:spacing w:before="4" w:line="149" w:lineRule="exact"/>
              <w:ind w:right="174"/>
              <w:jc w:val="right"/>
              <w:rPr>
                <w:rFonts w:ascii="Microsoft Sans Serif"/>
                <w:sz w:val="15"/>
              </w:rPr>
            </w:pPr>
            <w:r>
              <w:rPr>
                <w:rFonts w:ascii="Microsoft Sans Serif"/>
                <w:spacing w:val="-2"/>
                <w:sz w:val="15"/>
              </w:rPr>
              <w:t>9,699</w:t>
            </w:r>
          </w:p>
        </w:tc>
        <w:tc>
          <w:tcPr>
            <w:tcW w:w="1148" w:type="dxa"/>
          </w:tcPr>
          <w:p w14:paraId="2A99DB79" w14:textId="77777777" w:rsidR="0023423B" w:rsidRDefault="00D0734C">
            <w:pPr>
              <w:pStyle w:val="TableParagraph"/>
              <w:spacing w:before="3" w:line="150" w:lineRule="exact"/>
              <w:ind w:right="122"/>
              <w:jc w:val="right"/>
              <w:rPr>
                <w:rFonts w:ascii="Microsoft Sans Serif"/>
                <w:sz w:val="15"/>
              </w:rPr>
            </w:pPr>
            <w:r>
              <w:rPr>
                <w:rFonts w:ascii="Microsoft Sans Serif"/>
                <w:spacing w:val="-2"/>
                <w:sz w:val="15"/>
              </w:rPr>
              <w:t>8,784</w:t>
            </w:r>
          </w:p>
        </w:tc>
      </w:tr>
      <w:tr w:rsidR="0023423B" w14:paraId="7B0F2FEC" w14:textId="77777777">
        <w:trPr>
          <w:trHeight w:val="172"/>
        </w:trPr>
        <w:tc>
          <w:tcPr>
            <w:tcW w:w="4150" w:type="dxa"/>
          </w:tcPr>
          <w:p w14:paraId="7861FCDF" w14:textId="77777777" w:rsidR="0023423B" w:rsidRDefault="00D0734C">
            <w:pPr>
              <w:pStyle w:val="TableParagraph"/>
              <w:spacing w:before="9" w:line="143" w:lineRule="exact"/>
              <w:ind w:left="50"/>
              <w:rPr>
                <w:rFonts w:ascii="Microsoft Sans Serif"/>
                <w:sz w:val="15"/>
              </w:rPr>
            </w:pPr>
            <w:r>
              <w:rPr>
                <w:rFonts w:ascii="Microsoft Sans Serif"/>
                <w:w w:val="90"/>
                <w:sz w:val="15"/>
              </w:rPr>
              <w:t>Insurance</w:t>
            </w:r>
            <w:r>
              <w:rPr>
                <w:rFonts w:ascii="Microsoft Sans Serif"/>
                <w:spacing w:val="13"/>
                <w:sz w:val="15"/>
              </w:rPr>
              <w:t xml:space="preserve"> </w:t>
            </w:r>
            <w:r>
              <w:rPr>
                <w:rFonts w:ascii="Microsoft Sans Serif"/>
                <w:w w:val="90"/>
                <w:sz w:val="15"/>
              </w:rPr>
              <w:t>premiums-</w:t>
            </w:r>
            <w:r>
              <w:rPr>
                <w:rFonts w:ascii="Microsoft Sans Serif"/>
                <w:spacing w:val="-2"/>
                <w:w w:val="90"/>
                <w:sz w:val="15"/>
              </w:rPr>
              <w:t>other</w:t>
            </w:r>
          </w:p>
        </w:tc>
        <w:tc>
          <w:tcPr>
            <w:tcW w:w="3105" w:type="dxa"/>
          </w:tcPr>
          <w:p w14:paraId="622EED9F" w14:textId="77777777" w:rsidR="0023423B" w:rsidRDefault="00D0734C">
            <w:pPr>
              <w:pStyle w:val="TableParagraph"/>
              <w:spacing w:before="4" w:line="148" w:lineRule="exact"/>
              <w:ind w:right="177"/>
              <w:jc w:val="right"/>
              <w:rPr>
                <w:rFonts w:ascii="Microsoft Sans Serif"/>
                <w:sz w:val="15"/>
              </w:rPr>
            </w:pPr>
            <w:r>
              <w:rPr>
                <w:rFonts w:ascii="Microsoft Sans Serif"/>
                <w:spacing w:val="-5"/>
                <w:sz w:val="15"/>
              </w:rPr>
              <w:t>234</w:t>
            </w:r>
          </w:p>
        </w:tc>
        <w:tc>
          <w:tcPr>
            <w:tcW w:w="1148" w:type="dxa"/>
          </w:tcPr>
          <w:p w14:paraId="3D5EDB48" w14:textId="77777777" w:rsidR="0023423B" w:rsidRDefault="00D0734C">
            <w:pPr>
              <w:pStyle w:val="TableParagraph"/>
              <w:spacing w:before="4" w:line="148" w:lineRule="exact"/>
              <w:ind w:right="126"/>
              <w:jc w:val="right"/>
              <w:rPr>
                <w:rFonts w:ascii="Microsoft Sans Serif"/>
                <w:sz w:val="15"/>
              </w:rPr>
            </w:pPr>
            <w:r>
              <w:rPr>
                <w:rFonts w:ascii="Microsoft Sans Serif"/>
                <w:spacing w:val="-5"/>
                <w:sz w:val="15"/>
              </w:rPr>
              <w:t>271</w:t>
            </w:r>
          </w:p>
        </w:tc>
      </w:tr>
      <w:tr w:rsidR="0023423B" w14:paraId="5B2575A4" w14:textId="77777777">
        <w:trPr>
          <w:trHeight w:val="172"/>
        </w:trPr>
        <w:tc>
          <w:tcPr>
            <w:tcW w:w="4150" w:type="dxa"/>
          </w:tcPr>
          <w:p w14:paraId="10AE579D" w14:textId="77777777" w:rsidR="0023423B" w:rsidRDefault="00D0734C">
            <w:pPr>
              <w:pStyle w:val="TableParagraph"/>
              <w:spacing w:before="9" w:line="143" w:lineRule="exact"/>
              <w:ind w:left="54"/>
              <w:rPr>
                <w:rFonts w:ascii="Microsoft Sans Serif"/>
                <w:sz w:val="15"/>
              </w:rPr>
            </w:pPr>
            <w:r>
              <w:rPr>
                <w:rFonts w:ascii="Microsoft Sans Serif"/>
                <w:w w:val="90"/>
                <w:sz w:val="15"/>
              </w:rPr>
              <w:t>Special</w:t>
            </w:r>
            <w:r>
              <w:rPr>
                <w:rFonts w:ascii="Microsoft Sans Serif"/>
                <w:spacing w:val="-1"/>
                <w:w w:val="90"/>
                <w:sz w:val="15"/>
              </w:rPr>
              <w:t xml:space="preserve"> </w:t>
            </w:r>
            <w:r>
              <w:rPr>
                <w:rFonts w:ascii="Microsoft Sans Serif"/>
                <w:spacing w:val="-2"/>
                <w:sz w:val="15"/>
              </w:rPr>
              <w:t>payments**</w:t>
            </w:r>
          </w:p>
        </w:tc>
        <w:tc>
          <w:tcPr>
            <w:tcW w:w="3105" w:type="dxa"/>
          </w:tcPr>
          <w:p w14:paraId="0B63E4A6" w14:textId="77777777" w:rsidR="0023423B" w:rsidRDefault="00D0734C">
            <w:pPr>
              <w:pStyle w:val="TableParagraph"/>
              <w:spacing w:before="4" w:line="148" w:lineRule="exact"/>
              <w:ind w:right="175"/>
              <w:jc w:val="right"/>
              <w:rPr>
                <w:rFonts w:ascii="Microsoft Sans Serif"/>
                <w:sz w:val="15"/>
              </w:rPr>
            </w:pPr>
            <w:r>
              <w:rPr>
                <w:rFonts w:ascii="Microsoft Sans Serif"/>
                <w:spacing w:val="-5"/>
                <w:sz w:val="15"/>
              </w:rPr>
              <w:t>366</w:t>
            </w:r>
          </w:p>
        </w:tc>
        <w:tc>
          <w:tcPr>
            <w:tcW w:w="1148" w:type="dxa"/>
          </w:tcPr>
          <w:p w14:paraId="12477A24" w14:textId="77777777" w:rsidR="0023423B" w:rsidRDefault="00D0734C">
            <w:pPr>
              <w:pStyle w:val="TableParagraph"/>
              <w:spacing w:before="4" w:line="148" w:lineRule="exact"/>
              <w:ind w:right="125"/>
              <w:jc w:val="right"/>
              <w:rPr>
                <w:rFonts w:ascii="Microsoft Sans Serif"/>
                <w:sz w:val="15"/>
              </w:rPr>
            </w:pPr>
            <w:r>
              <w:rPr>
                <w:rFonts w:ascii="Microsoft Sans Serif"/>
                <w:spacing w:val="-5"/>
                <w:sz w:val="15"/>
              </w:rPr>
              <w:t>711</w:t>
            </w:r>
          </w:p>
        </w:tc>
      </w:tr>
      <w:tr w:rsidR="0023423B" w14:paraId="557BF13D" w14:textId="77777777">
        <w:trPr>
          <w:trHeight w:val="176"/>
        </w:trPr>
        <w:tc>
          <w:tcPr>
            <w:tcW w:w="4150" w:type="dxa"/>
          </w:tcPr>
          <w:p w14:paraId="471F081E" w14:textId="77777777" w:rsidR="0023423B" w:rsidRDefault="00D0734C">
            <w:pPr>
              <w:pStyle w:val="TableParagraph"/>
              <w:spacing w:before="9" w:line="147" w:lineRule="exact"/>
              <w:ind w:left="54"/>
              <w:rPr>
                <w:rFonts w:ascii="Microsoft Sans Serif"/>
                <w:sz w:val="15"/>
              </w:rPr>
            </w:pPr>
            <w:r>
              <w:rPr>
                <w:rFonts w:ascii="Microsoft Sans Serif"/>
                <w:w w:val="90"/>
                <w:sz w:val="15"/>
              </w:rPr>
              <w:t>Services</w:t>
            </w:r>
            <w:r>
              <w:rPr>
                <w:rFonts w:ascii="Microsoft Sans Serif"/>
                <w:spacing w:val="4"/>
                <w:sz w:val="15"/>
              </w:rPr>
              <w:t xml:space="preserve"> </w:t>
            </w:r>
            <w:r>
              <w:rPr>
                <w:rFonts w:ascii="Microsoft Sans Serif"/>
                <w:w w:val="90"/>
                <w:sz w:val="15"/>
              </w:rPr>
              <w:t>received</w:t>
            </w:r>
            <w:r>
              <w:rPr>
                <w:rFonts w:ascii="Microsoft Sans Serif"/>
                <w:spacing w:val="2"/>
                <w:sz w:val="15"/>
              </w:rPr>
              <w:t xml:space="preserve"> </w:t>
            </w:r>
            <w:r>
              <w:rPr>
                <w:rFonts w:ascii="Microsoft Sans Serif"/>
                <w:w w:val="90"/>
                <w:sz w:val="15"/>
              </w:rPr>
              <w:t>below</w:t>
            </w:r>
            <w:r>
              <w:rPr>
                <w:rFonts w:ascii="Microsoft Sans Serif"/>
                <w:spacing w:val="2"/>
                <w:sz w:val="15"/>
              </w:rPr>
              <w:t xml:space="preserve"> </w:t>
            </w:r>
            <w:r>
              <w:rPr>
                <w:rFonts w:ascii="Microsoft Sans Serif"/>
                <w:w w:val="90"/>
                <w:sz w:val="15"/>
              </w:rPr>
              <w:t>fair</w:t>
            </w:r>
            <w:r>
              <w:rPr>
                <w:rFonts w:ascii="Microsoft Sans Serif"/>
                <w:spacing w:val="2"/>
                <w:sz w:val="15"/>
              </w:rPr>
              <w:t xml:space="preserve"> </w:t>
            </w:r>
            <w:r>
              <w:rPr>
                <w:rFonts w:ascii="Microsoft Sans Serif"/>
                <w:spacing w:val="-2"/>
                <w:w w:val="90"/>
                <w:sz w:val="15"/>
              </w:rPr>
              <w:t>value**'</w:t>
            </w:r>
          </w:p>
        </w:tc>
        <w:tc>
          <w:tcPr>
            <w:tcW w:w="3105" w:type="dxa"/>
          </w:tcPr>
          <w:p w14:paraId="0C874430" w14:textId="77777777" w:rsidR="0023423B" w:rsidRDefault="00D0734C">
            <w:pPr>
              <w:pStyle w:val="TableParagraph"/>
              <w:tabs>
                <w:tab w:val="left" w:pos="697"/>
              </w:tabs>
              <w:spacing w:before="5" w:line="151" w:lineRule="exact"/>
              <w:ind w:right="173"/>
              <w:jc w:val="right"/>
              <w:rPr>
                <w:rFonts w:ascii="Microsoft Sans Serif"/>
                <w:sz w:val="15"/>
              </w:rPr>
            </w:pPr>
            <w:r>
              <w:rPr>
                <w:rFonts w:ascii="Times New Roman"/>
                <w:sz w:val="15"/>
                <w:u w:val="single"/>
              </w:rPr>
              <w:tab/>
            </w:r>
            <w:r>
              <w:rPr>
                <w:rFonts w:ascii="Microsoft Sans Serif"/>
                <w:spacing w:val="-2"/>
                <w:sz w:val="15"/>
                <w:u w:val="single"/>
              </w:rPr>
              <w:t>20,223</w:t>
            </w:r>
          </w:p>
        </w:tc>
        <w:tc>
          <w:tcPr>
            <w:tcW w:w="1148" w:type="dxa"/>
          </w:tcPr>
          <w:p w14:paraId="3C4F9E62" w14:textId="77777777" w:rsidR="0023423B" w:rsidRDefault="00D0734C">
            <w:pPr>
              <w:pStyle w:val="TableParagraph"/>
              <w:tabs>
                <w:tab w:val="left" w:pos="421"/>
              </w:tabs>
              <w:spacing w:before="7" w:line="149" w:lineRule="exact"/>
              <w:ind w:right="45"/>
              <w:jc w:val="right"/>
              <w:rPr>
                <w:rFonts w:ascii="Microsoft Sans Serif"/>
                <w:sz w:val="15"/>
              </w:rPr>
            </w:pPr>
            <w:r>
              <w:rPr>
                <w:rFonts w:ascii="Times New Roman"/>
                <w:sz w:val="15"/>
                <w:u w:val="single"/>
              </w:rPr>
              <w:tab/>
            </w:r>
            <w:r>
              <w:rPr>
                <w:rFonts w:ascii="Microsoft Sans Serif"/>
                <w:spacing w:val="-2"/>
                <w:sz w:val="15"/>
                <w:u w:val="single"/>
              </w:rPr>
              <w:t>19,313</w:t>
            </w:r>
            <w:r>
              <w:rPr>
                <w:rFonts w:ascii="Microsoft Sans Serif"/>
                <w:spacing w:val="80"/>
                <w:sz w:val="15"/>
                <w:u w:val="single"/>
              </w:rPr>
              <w:t xml:space="preserve"> </w:t>
            </w:r>
          </w:p>
        </w:tc>
      </w:tr>
      <w:tr w:rsidR="0023423B" w14:paraId="258D71CF" w14:textId="77777777">
        <w:trPr>
          <w:trHeight w:val="186"/>
        </w:trPr>
        <w:tc>
          <w:tcPr>
            <w:tcW w:w="4150" w:type="dxa"/>
          </w:tcPr>
          <w:p w14:paraId="0EE2909F" w14:textId="77777777" w:rsidR="0023423B" w:rsidRDefault="00D0734C">
            <w:pPr>
              <w:pStyle w:val="TableParagraph"/>
              <w:spacing w:before="9" w:line="157" w:lineRule="exact"/>
              <w:ind w:left="51"/>
              <w:rPr>
                <w:b/>
                <w:sz w:val="14"/>
              </w:rPr>
            </w:pPr>
            <w:r>
              <w:rPr>
                <w:b/>
                <w:spacing w:val="-2"/>
                <w:sz w:val="14"/>
              </w:rPr>
              <w:t>Total</w:t>
            </w:r>
          </w:p>
        </w:tc>
        <w:tc>
          <w:tcPr>
            <w:tcW w:w="3105" w:type="dxa"/>
          </w:tcPr>
          <w:p w14:paraId="24D2E6F9" w14:textId="77777777" w:rsidR="0023423B" w:rsidRDefault="00D0734C">
            <w:pPr>
              <w:pStyle w:val="TableParagraph"/>
              <w:spacing w:before="5" w:line="161" w:lineRule="exact"/>
              <w:ind w:right="176"/>
              <w:jc w:val="right"/>
              <w:rPr>
                <w:b/>
                <w:sz w:val="14"/>
              </w:rPr>
            </w:pPr>
            <w:r>
              <w:rPr>
                <w:b/>
                <w:spacing w:val="-2"/>
                <w:sz w:val="14"/>
              </w:rPr>
              <w:t>30,859</w:t>
            </w:r>
          </w:p>
        </w:tc>
        <w:tc>
          <w:tcPr>
            <w:tcW w:w="1148" w:type="dxa"/>
          </w:tcPr>
          <w:p w14:paraId="49F3B5AC" w14:textId="77777777" w:rsidR="0023423B" w:rsidRDefault="00D0734C">
            <w:pPr>
              <w:pStyle w:val="TableParagraph"/>
              <w:spacing w:before="6" w:line="160" w:lineRule="exact"/>
              <w:ind w:right="127"/>
              <w:jc w:val="right"/>
              <w:rPr>
                <w:b/>
                <w:sz w:val="14"/>
              </w:rPr>
            </w:pPr>
            <w:r>
              <w:rPr>
                <w:b/>
                <w:spacing w:val="-2"/>
                <w:sz w:val="14"/>
              </w:rPr>
              <w:t>29,452</w:t>
            </w:r>
          </w:p>
        </w:tc>
      </w:tr>
    </w:tbl>
    <w:p w14:paraId="3E53E25F" w14:textId="77777777" w:rsidR="0023423B" w:rsidRDefault="00D0734C">
      <w:pPr>
        <w:spacing w:before="65"/>
        <w:ind w:left="150"/>
        <w:rPr>
          <w:rFonts w:ascii="Microsoft Sans Serif"/>
          <w:sz w:val="15"/>
        </w:rPr>
      </w:pPr>
      <w:r>
        <w:rPr>
          <w:noProof/>
        </w:rPr>
        <w:drawing>
          <wp:anchor distT="0" distB="0" distL="0" distR="0" simplePos="0" relativeHeight="251617280" behindDoc="0" locked="0" layoutInCell="1" allowOverlap="1" wp14:anchorId="3DEB4FC8" wp14:editId="38D6AF2F">
            <wp:simplePos x="0" y="0"/>
            <wp:positionH relativeFrom="page">
              <wp:posOffset>4806696</wp:posOffset>
            </wp:positionH>
            <wp:positionV relativeFrom="paragraph">
              <wp:posOffset>-10636</wp:posOffset>
            </wp:positionV>
            <wp:extent cx="1524000" cy="30479"/>
            <wp:effectExtent l="0" t="0" r="0" b="0"/>
            <wp:wrapNone/>
            <wp:docPr id="238" name="Image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a:extLst>
                        <a:ext uri="{C183D7F6-B498-43B3-948B-1728B52AA6E4}">
                          <adec:decorative xmlns:adec="http://schemas.microsoft.com/office/drawing/2017/decorative" val="1"/>
                        </a:ext>
                      </a:extLst>
                    </pic:cNvPr>
                    <pic:cNvPicPr/>
                  </pic:nvPicPr>
                  <pic:blipFill>
                    <a:blip r:embed="rId190" cstate="print"/>
                    <a:stretch>
                      <a:fillRect/>
                    </a:stretch>
                  </pic:blipFill>
                  <pic:spPr>
                    <a:xfrm>
                      <a:off x="0" y="0"/>
                      <a:ext cx="1524000" cy="30479"/>
                    </a:xfrm>
                    <a:prstGeom prst="rect">
                      <a:avLst/>
                    </a:prstGeom>
                  </pic:spPr>
                </pic:pic>
              </a:graphicData>
            </a:graphic>
          </wp:anchor>
        </w:drawing>
      </w:r>
      <w:r>
        <w:rPr>
          <w:rFonts w:ascii="Microsoft Sans Serif"/>
          <w:w w:val="90"/>
          <w:sz w:val="15"/>
        </w:rPr>
        <w:t>*</w:t>
      </w:r>
      <w:r>
        <w:rPr>
          <w:rFonts w:ascii="Microsoft Sans Serif"/>
          <w:spacing w:val="71"/>
          <w:w w:val="150"/>
          <w:sz w:val="15"/>
        </w:rPr>
        <w:t xml:space="preserve"> </w:t>
      </w:r>
      <w:r>
        <w:rPr>
          <w:rFonts w:ascii="Microsoft Sans Serif"/>
          <w:w w:val="90"/>
          <w:sz w:val="15"/>
        </w:rPr>
        <w:t>Total</w:t>
      </w:r>
      <w:r>
        <w:rPr>
          <w:rFonts w:ascii="Microsoft Sans Serif"/>
          <w:spacing w:val="16"/>
          <w:sz w:val="15"/>
        </w:rPr>
        <w:t xml:space="preserve"> </w:t>
      </w:r>
      <w:r>
        <w:rPr>
          <w:rFonts w:ascii="Microsoft Sans Serif"/>
          <w:w w:val="90"/>
          <w:sz w:val="15"/>
        </w:rPr>
        <w:t>audit</w:t>
      </w:r>
      <w:r>
        <w:rPr>
          <w:rFonts w:ascii="Microsoft Sans Serif"/>
          <w:spacing w:val="8"/>
          <w:sz w:val="15"/>
        </w:rPr>
        <w:t xml:space="preserve"> </w:t>
      </w:r>
      <w:r>
        <w:rPr>
          <w:rFonts w:ascii="Microsoft Sans Serif"/>
          <w:w w:val="90"/>
          <w:sz w:val="15"/>
        </w:rPr>
        <w:t>fees</w:t>
      </w:r>
      <w:r>
        <w:rPr>
          <w:rFonts w:ascii="Microsoft Sans Serif"/>
          <w:spacing w:val="10"/>
          <w:sz w:val="15"/>
        </w:rPr>
        <w:t xml:space="preserve"> </w:t>
      </w:r>
      <w:r>
        <w:rPr>
          <w:rFonts w:ascii="Microsoft Sans Serif"/>
          <w:w w:val="90"/>
          <w:sz w:val="15"/>
        </w:rPr>
        <w:t>to</w:t>
      </w:r>
      <w:r>
        <w:rPr>
          <w:rFonts w:ascii="Microsoft Sans Serif"/>
          <w:spacing w:val="11"/>
          <w:sz w:val="15"/>
        </w:rPr>
        <w:t xml:space="preserve"> </w:t>
      </w:r>
      <w:r>
        <w:rPr>
          <w:rFonts w:ascii="Microsoft Sans Serif"/>
          <w:w w:val="90"/>
          <w:sz w:val="15"/>
        </w:rPr>
        <w:t>the</w:t>
      </w:r>
      <w:r>
        <w:rPr>
          <w:rFonts w:ascii="Microsoft Sans Serif"/>
          <w:spacing w:val="1"/>
          <w:sz w:val="15"/>
        </w:rPr>
        <w:t xml:space="preserve"> </w:t>
      </w:r>
      <w:r>
        <w:rPr>
          <w:rFonts w:ascii="Microsoft Sans Serif"/>
          <w:w w:val="90"/>
          <w:sz w:val="15"/>
        </w:rPr>
        <w:t>Queensland</w:t>
      </w:r>
      <w:r>
        <w:rPr>
          <w:rFonts w:ascii="Microsoft Sans Serif"/>
          <w:spacing w:val="7"/>
          <w:sz w:val="15"/>
        </w:rPr>
        <w:t xml:space="preserve"> </w:t>
      </w:r>
      <w:r>
        <w:rPr>
          <w:rFonts w:ascii="Microsoft Sans Serif"/>
          <w:w w:val="90"/>
          <w:sz w:val="15"/>
        </w:rPr>
        <w:t>Audit</w:t>
      </w:r>
      <w:r>
        <w:rPr>
          <w:rFonts w:ascii="Microsoft Sans Serif"/>
          <w:spacing w:val="4"/>
          <w:sz w:val="15"/>
        </w:rPr>
        <w:t xml:space="preserve"> </w:t>
      </w:r>
      <w:r>
        <w:rPr>
          <w:rFonts w:ascii="Microsoft Sans Serif"/>
          <w:w w:val="90"/>
          <w:sz w:val="15"/>
        </w:rPr>
        <w:t>Office</w:t>
      </w:r>
      <w:r>
        <w:rPr>
          <w:rFonts w:ascii="Microsoft Sans Serif"/>
          <w:spacing w:val="8"/>
          <w:sz w:val="15"/>
        </w:rPr>
        <w:t xml:space="preserve"> </w:t>
      </w:r>
      <w:r>
        <w:rPr>
          <w:rFonts w:ascii="Microsoft Sans Serif"/>
          <w:w w:val="90"/>
          <w:sz w:val="15"/>
        </w:rPr>
        <w:t>relating</w:t>
      </w:r>
      <w:r>
        <w:rPr>
          <w:rFonts w:ascii="Microsoft Sans Serif"/>
          <w:spacing w:val="6"/>
          <w:sz w:val="15"/>
        </w:rPr>
        <w:t xml:space="preserve"> </w:t>
      </w:r>
      <w:r>
        <w:rPr>
          <w:rFonts w:ascii="Microsoft Sans Serif"/>
          <w:w w:val="90"/>
          <w:sz w:val="15"/>
        </w:rPr>
        <w:t>to</w:t>
      </w:r>
      <w:r>
        <w:rPr>
          <w:rFonts w:ascii="Microsoft Sans Serif"/>
          <w:spacing w:val="12"/>
          <w:sz w:val="15"/>
        </w:rPr>
        <w:t xml:space="preserve"> </w:t>
      </w:r>
      <w:r>
        <w:rPr>
          <w:rFonts w:ascii="Microsoft Sans Serif"/>
          <w:w w:val="90"/>
          <w:sz w:val="15"/>
        </w:rPr>
        <w:t>the</w:t>
      </w:r>
      <w:r>
        <w:rPr>
          <w:rFonts w:ascii="Microsoft Sans Serif"/>
          <w:spacing w:val="7"/>
          <w:sz w:val="15"/>
        </w:rPr>
        <w:t xml:space="preserve"> </w:t>
      </w:r>
      <w:r>
        <w:rPr>
          <w:rFonts w:ascii="Microsoft Sans Serif"/>
          <w:w w:val="90"/>
          <w:sz w:val="15"/>
        </w:rPr>
        <w:t>2023-24</w:t>
      </w:r>
      <w:r>
        <w:rPr>
          <w:rFonts w:ascii="Microsoft Sans Serif"/>
          <w:spacing w:val="8"/>
          <w:sz w:val="15"/>
        </w:rPr>
        <w:t xml:space="preserve"> </w:t>
      </w:r>
      <w:r>
        <w:rPr>
          <w:rFonts w:ascii="Microsoft Sans Serif"/>
          <w:w w:val="90"/>
          <w:sz w:val="15"/>
        </w:rPr>
        <w:t>financial</w:t>
      </w:r>
      <w:r>
        <w:rPr>
          <w:rFonts w:ascii="Microsoft Sans Serif"/>
          <w:spacing w:val="11"/>
          <w:sz w:val="15"/>
        </w:rPr>
        <w:t xml:space="preserve"> </w:t>
      </w:r>
      <w:r>
        <w:rPr>
          <w:rFonts w:ascii="Microsoft Sans Serif"/>
          <w:w w:val="90"/>
          <w:sz w:val="15"/>
        </w:rPr>
        <w:t>statements</w:t>
      </w:r>
      <w:r>
        <w:rPr>
          <w:rFonts w:ascii="Microsoft Sans Serif"/>
          <w:spacing w:val="6"/>
          <w:sz w:val="15"/>
        </w:rPr>
        <w:t xml:space="preserve"> </w:t>
      </w:r>
      <w:r>
        <w:rPr>
          <w:rFonts w:ascii="Microsoft Sans Serif"/>
          <w:w w:val="90"/>
          <w:sz w:val="15"/>
        </w:rPr>
        <w:t>are</w:t>
      </w:r>
      <w:r>
        <w:rPr>
          <w:rFonts w:ascii="Microsoft Sans Serif"/>
          <w:spacing w:val="5"/>
          <w:sz w:val="15"/>
        </w:rPr>
        <w:t xml:space="preserve"> </w:t>
      </w:r>
      <w:r>
        <w:rPr>
          <w:rFonts w:ascii="Microsoft Sans Serif"/>
          <w:w w:val="90"/>
          <w:sz w:val="15"/>
        </w:rPr>
        <w:t>estimated</w:t>
      </w:r>
      <w:r>
        <w:rPr>
          <w:rFonts w:ascii="Microsoft Sans Serif"/>
          <w:spacing w:val="6"/>
          <w:sz w:val="15"/>
        </w:rPr>
        <w:t xml:space="preserve"> </w:t>
      </w:r>
      <w:r>
        <w:rPr>
          <w:rFonts w:ascii="Microsoft Sans Serif"/>
          <w:w w:val="90"/>
          <w:sz w:val="15"/>
        </w:rPr>
        <w:t>to</w:t>
      </w:r>
      <w:r>
        <w:rPr>
          <w:rFonts w:ascii="Microsoft Sans Serif"/>
          <w:spacing w:val="10"/>
          <w:sz w:val="15"/>
        </w:rPr>
        <w:t xml:space="preserve"> </w:t>
      </w:r>
      <w:r>
        <w:rPr>
          <w:rFonts w:ascii="Microsoft Sans Serif"/>
          <w:w w:val="90"/>
          <w:sz w:val="15"/>
        </w:rPr>
        <w:t>be</w:t>
      </w:r>
      <w:r>
        <w:rPr>
          <w:rFonts w:ascii="Microsoft Sans Serif"/>
          <w:spacing w:val="6"/>
          <w:sz w:val="15"/>
        </w:rPr>
        <w:t xml:space="preserve"> </w:t>
      </w:r>
      <w:r>
        <w:rPr>
          <w:rFonts w:ascii="Microsoft Sans Serif"/>
          <w:w w:val="90"/>
          <w:sz w:val="15"/>
        </w:rPr>
        <w:t>$375,000</w:t>
      </w:r>
      <w:r>
        <w:rPr>
          <w:rFonts w:ascii="Microsoft Sans Serif"/>
          <w:spacing w:val="10"/>
          <w:sz w:val="15"/>
        </w:rPr>
        <w:t xml:space="preserve"> </w:t>
      </w:r>
      <w:r>
        <w:rPr>
          <w:rFonts w:ascii="Microsoft Sans Serif"/>
          <w:w w:val="90"/>
          <w:sz w:val="15"/>
        </w:rPr>
        <w:t>(2022-</w:t>
      </w:r>
      <w:r>
        <w:rPr>
          <w:rFonts w:ascii="Microsoft Sans Serif"/>
          <w:spacing w:val="-5"/>
          <w:w w:val="90"/>
          <w:sz w:val="15"/>
        </w:rPr>
        <w:t>23:</w:t>
      </w:r>
    </w:p>
    <w:p w14:paraId="33203DFD" w14:textId="77777777" w:rsidR="0023423B" w:rsidRDefault="00D0734C">
      <w:pPr>
        <w:spacing w:before="5"/>
        <w:ind w:left="190"/>
        <w:rPr>
          <w:rFonts w:ascii="Microsoft Sans Serif"/>
          <w:sz w:val="15"/>
        </w:rPr>
      </w:pPr>
      <w:r>
        <w:rPr>
          <w:rFonts w:ascii="Microsoft Sans Serif"/>
          <w:spacing w:val="-2"/>
          <w:sz w:val="15"/>
        </w:rPr>
        <w:t>$360,000).</w:t>
      </w:r>
    </w:p>
    <w:p w14:paraId="76F6E6D4" w14:textId="77777777" w:rsidR="0023423B" w:rsidRDefault="00D0734C">
      <w:pPr>
        <w:spacing w:before="65" w:line="244" w:lineRule="auto"/>
        <w:ind w:left="191" w:hanging="41"/>
        <w:rPr>
          <w:rFonts w:ascii="Microsoft Sans Serif"/>
          <w:sz w:val="15"/>
        </w:rPr>
      </w:pPr>
      <w:r>
        <w:rPr>
          <w:rFonts w:ascii="Microsoft Sans Serif"/>
          <w:spacing w:val="-6"/>
          <w:sz w:val="15"/>
        </w:rPr>
        <w:t>**</w:t>
      </w:r>
      <w:r>
        <w:rPr>
          <w:rFonts w:ascii="Microsoft Sans Serif"/>
          <w:spacing w:val="39"/>
          <w:sz w:val="15"/>
        </w:rPr>
        <w:t xml:space="preserve"> </w:t>
      </w:r>
      <w:r>
        <w:rPr>
          <w:rFonts w:ascii="Microsoft Sans Serif"/>
          <w:spacing w:val="-6"/>
          <w:sz w:val="15"/>
        </w:rPr>
        <w:t>The</w:t>
      </w:r>
      <w:r>
        <w:rPr>
          <w:rFonts w:ascii="Microsoft Sans Serif"/>
          <w:sz w:val="15"/>
        </w:rPr>
        <w:t xml:space="preserve"> </w:t>
      </w:r>
      <w:r>
        <w:rPr>
          <w:rFonts w:ascii="Microsoft Sans Serif"/>
          <w:spacing w:val="-6"/>
          <w:sz w:val="15"/>
        </w:rPr>
        <w:t>department</w:t>
      </w:r>
      <w:r>
        <w:rPr>
          <w:rFonts w:ascii="Microsoft Sans Serif"/>
          <w:sz w:val="15"/>
        </w:rPr>
        <w:t xml:space="preserve"> </w:t>
      </w:r>
      <w:r>
        <w:rPr>
          <w:rFonts w:ascii="Microsoft Sans Serif"/>
          <w:spacing w:val="-6"/>
          <w:sz w:val="15"/>
        </w:rPr>
        <w:t>made</w:t>
      </w:r>
      <w:r>
        <w:rPr>
          <w:rFonts w:ascii="Microsoft Sans Serif"/>
          <w:spacing w:val="-1"/>
          <w:sz w:val="15"/>
        </w:rPr>
        <w:t xml:space="preserve"> </w:t>
      </w:r>
      <w:r>
        <w:rPr>
          <w:rFonts w:ascii="Microsoft Sans Serif"/>
          <w:spacing w:val="-6"/>
          <w:sz w:val="15"/>
        </w:rPr>
        <w:t>8</w:t>
      </w:r>
      <w:r>
        <w:rPr>
          <w:rFonts w:ascii="Microsoft Sans Serif"/>
          <w:spacing w:val="11"/>
          <w:sz w:val="15"/>
        </w:rPr>
        <w:t xml:space="preserve"> </w:t>
      </w:r>
      <w:r>
        <w:rPr>
          <w:rFonts w:ascii="Microsoft Sans Serif"/>
          <w:spacing w:val="-6"/>
          <w:sz w:val="15"/>
        </w:rPr>
        <w:t>ex-gratia</w:t>
      </w:r>
      <w:r>
        <w:rPr>
          <w:rFonts w:ascii="Microsoft Sans Serif"/>
          <w:sz w:val="15"/>
        </w:rPr>
        <w:t xml:space="preserve"> </w:t>
      </w:r>
      <w:r>
        <w:rPr>
          <w:rFonts w:ascii="Microsoft Sans Serif"/>
          <w:spacing w:val="-6"/>
          <w:sz w:val="15"/>
        </w:rPr>
        <w:t>payments</w:t>
      </w:r>
      <w:r>
        <w:rPr>
          <w:rFonts w:ascii="Microsoft Sans Serif"/>
          <w:sz w:val="15"/>
        </w:rPr>
        <w:t xml:space="preserve"> </w:t>
      </w:r>
      <w:r>
        <w:rPr>
          <w:rFonts w:ascii="Microsoft Sans Serif"/>
          <w:spacing w:val="-6"/>
          <w:sz w:val="15"/>
        </w:rPr>
        <w:t>exceeding</w:t>
      </w:r>
      <w:r>
        <w:rPr>
          <w:rFonts w:ascii="Microsoft Sans Serif"/>
          <w:sz w:val="15"/>
        </w:rPr>
        <w:t xml:space="preserve"> </w:t>
      </w:r>
      <w:r>
        <w:rPr>
          <w:rFonts w:ascii="Microsoft Sans Serif"/>
          <w:spacing w:val="-6"/>
          <w:sz w:val="15"/>
        </w:rPr>
        <w:t>$5,000</w:t>
      </w:r>
      <w:r>
        <w:rPr>
          <w:rFonts w:ascii="Microsoft Sans Serif"/>
          <w:spacing w:val="-1"/>
          <w:sz w:val="15"/>
        </w:rPr>
        <w:t xml:space="preserve"> </w:t>
      </w:r>
      <w:r>
        <w:rPr>
          <w:rFonts w:ascii="Microsoft Sans Serif"/>
          <w:spacing w:val="-6"/>
          <w:sz w:val="15"/>
        </w:rPr>
        <w:t>each</w:t>
      </w:r>
      <w:r>
        <w:rPr>
          <w:rFonts w:ascii="Microsoft Sans Serif"/>
          <w:sz w:val="15"/>
        </w:rPr>
        <w:t xml:space="preserve"> </w:t>
      </w:r>
      <w:r>
        <w:rPr>
          <w:rFonts w:ascii="Microsoft Sans Serif"/>
          <w:spacing w:val="-6"/>
          <w:sz w:val="15"/>
        </w:rPr>
        <w:t>to</w:t>
      </w:r>
      <w:r>
        <w:rPr>
          <w:rFonts w:ascii="Microsoft Sans Serif"/>
          <w:sz w:val="15"/>
        </w:rPr>
        <w:t xml:space="preserve"> </w:t>
      </w:r>
      <w:r>
        <w:rPr>
          <w:rFonts w:ascii="Microsoft Sans Serif"/>
          <w:spacing w:val="-6"/>
          <w:sz w:val="15"/>
        </w:rPr>
        <w:t>individuals</w:t>
      </w:r>
      <w:r>
        <w:rPr>
          <w:rFonts w:ascii="Microsoft Sans Serif"/>
          <w:sz w:val="15"/>
        </w:rPr>
        <w:t xml:space="preserve"> </w:t>
      </w:r>
      <w:r>
        <w:rPr>
          <w:rFonts w:ascii="Microsoft Sans Serif"/>
          <w:spacing w:val="-6"/>
          <w:sz w:val="15"/>
        </w:rPr>
        <w:t>and</w:t>
      </w:r>
      <w:r>
        <w:rPr>
          <w:rFonts w:ascii="Microsoft Sans Serif"/>
          <w:spacing w:val="-4"/>
          <w:sz w:val="15"/>
        </w:rPr>
        <w:t xml:space="preserve"> </w:t>
      </w:r>
      <w:r>
        <w:rPr>
          <w:rFonts w:ascii="Microsoft Sans Serif"/>
          <w:spacing w:val="-6"/>
          <w:sz w:val="15"/>
        </w:rPr>
        <w:t>private</w:t>
      </w:r>
      <w:r>
        <w:rPr>
          <w:rFonts w:ascii="Microsoft Sans Serif"/>
          <w:sz w:val="15"/>
        </w:rPr>
        <w:t xml:space="preserve"> </w:t>
      </w:r>
      <w:r>
        <w:rPr>
          <w:rFonts w:ascii="Microsoft Sans Serif"/>
          <w:spacing w:val="-6"/>
          <w:sz w:val="15"/>
        </w:rPr>
        <w:t>entities</w:t>
      </w:r>
      <w:r>
        <w:rPr>
          <w:rFonts w:ascii="Microsoft Sans Serif"/>
          <w:sz w:val="15"/>
        </w:rPr>
        <w:t xml:space="preserve"> </w:t>
      </w:r>
      <w:r>
        <w:rPr>
          <w:rFonts w:ascii="Microsoft Sans Serif"/>
          <w:spacing w:val="-6"/>
          <w:sz w:val="15"/>
        </w:rPr>
        <w:t>in</w:t>
      </w:r>
      <w:r>
        <w:rPr>
          <w:rFonts w:ascii="Microsoft Sans Serif"/>
          <w:sz w:val="15"/>
        </w:rPr>
        <w:t xml:space="preserve"> </w:t>
      </w:r>
      <w:r>
        <w:rPr>
          <w:rFonts w:ascii="Microsoft Sans Serif"/>
          <w:spacing w:val="-6"/>
          <w:sz w:val="15"/>
        </w:rPr>
        <w:t>relation</w:t>
      </w:r>
      <w:r>
        <w:rPr>
          <w:rFonts w:ascii="Microsoft Sans Serif"/>
          <w:spacing w:val="-3"/>
          <w:sz w:val="15"/>
        </w:rPr>
        <w:t xml:space="preserve"> </w:t>
      </w:r>
      <w:r>
        <w:rPr>
          <w:rFonts w:ascii="Microsoft Sans Serif"/>
          <w:spacing w:val="-6"/>
          <w:sz w:val="15"/>
        </w:rPr>
        <w:t>to</w:t>
      </w:r>
      <w:r>
        <w:rPr>
          <w:rFonts w:ascii="Microsoft Sans Serif"/>
          <w:sz w:val="15"/>
        </w:rPr>
        <w:t xml:space="preserve"> </w:t>
      </w:r>
      <w:r>
        <w:rPr>
          <w:rFonts w:ascii="Microsoft Sans Serif"/>
          <w:spacing w:val="-6"/>
          <w:sz w:val="15"/>
        </w:rPr>
        <w:t>the</w:t>
      </w:r>
      <w:r>
        <w:rPr>
          <w:rFonts w:ascii="Microsoft Sans Serif"/>
          <w:sz w:val="15"/>
        </w:rPr>
        <w:t xml:space="preserve"> </w:t>
      </w:r>
      <w:r>
        <w:rPr>
          <w:rFonts w:ascii="Microsoft Sans Serif"/>
          <w:spacing w:val="-6"/>
          <w:sz w:val="15"/>
        </w:rPr>
        <w:t>department's</w:t>
      </w:r>
      <w:r>
        <w:rPr>
          <w:rFonts w:ascii="Microsoft Sans Serif"/>
          <w:spacing w:val="40"/>
          <w:sz w:val="15"/>
        </w:rPr>
        <w:t xml:space="preserve"> </w:t>
      </w:r>
      <w:r>
        <w:rPr>
          <w:rFonts w:ascii="Microsoft Sans Serif"/>
          <w:spacing w:val="-2"/>
          <w:sz w:val="15"/>
        </w:rPr>
        <w:t>policing</w:t>
      </w:r>
      <w:r>
        <w:rPr>
          <w:rFonts w:ascii="Microsoft Sans Serif"/>
          <w:spacing w:val="-8"/>
          <w:sz w:val="15"/>
        </w:rPr>
        <w:t xml:space="preserve"> </w:t>
      </w:r>
      <w:r>
        <w:rPr>
          <w:rFonts w:ascii="Microsoft Sans Serif"/>
          <w:spacing w:val="-2"/>
          <w:sz w:val="15"/>
        </w:rPr>
        <w:t>operations</w:t>
      </w:r>
      <w:r>
        <w:rPr>
          <w:rFonts w:ascii="Microsoft Sans Serif"/>
          <w:spacing w:val="-8"/>
          <w:sz w:val="15"/>
        </w:rPr>
        <w:t xml:space="preserve"> </w:t>
      </w:r>
      <w:r>
        <w:rPr>
          <w:rFonts w:ascii="Microsoft Sans Serif"/>
          <w:spacing w:val="-2"/>
          <w:sz w:val="15"/>
        </w:rPr>
        <w:t>and</w:t>
      </w:r>
      <w:r>
        <w:rPr>
          <w:rFonts w:ascii="Microsoft Sans Serif"/>
          <w:spacing w:val="-8"/>
          <w:sz w:val="15"/>
        </w:rPr>
        <w:t xml:space="preserve"> </w:t>
      </w:r>
      <w:r>
        <w:rPr>
          <w:rFonts w:ascii="Microsoft Sans Serif"/>
          <w:spacing w:val="-2"/>
          <w:sz w:val="15"/>
        </w:rPr>
        <w:t>settlements</w:t>
      </w:r>
      <w:r>
        <w:rPr>
          <w:rFonts w:ascii="Microsoft Sans Serif"/>
          <w:spacing w:val="-8"/>
          <w:sz w:val="15"/>
        </w:rPr>
        <w:t xml:space="preserve"> </w:t>
      </w:r>
      <w:r>
        <w:rPr>
          <w:rFonts w:ascii="Microsoft Sans Serif"/>
          <w:spacing w:val="-2"/>
          <w:sz w:val="15"/>
        </w:rPr>
        <w:t>of</w:t>
      </w:r>
      <w:r>
        <w:rPr>
          <w:rFonts w:ascii="Microsoft Sans Serif"/>
          <w:spacing w:val="-8"/>
          <w:sz w:val="15"/>
        </w:rPr>
        <w:t xml:space="preserve"> </w:t>
      </w:r>
      <w:r>
        <w:rPr>
          <w:rFonts w:ascii="Microsoft Sans Serif"/>
          <w:spacing w:val="-2"/>
          <w:sz w:val="15"/>
        </w:rPr>
        <w:t>other</w:t>
      </w:r>
      <w:r>
        <w:rPr>
          <w:rFonts w:ascii="Microsoft Sans Serif"/>
          <w:spacing w:val="-8"/>
          <w:sz w:val="15"/>
        </w:rPr>
        <w:t xml:space="preserve"> </w:t>
      </w:r>
      <w:r>
        <w:rPr>
          <w:rFonts w:ascii="Microsoft Sans Serif"/>
          <w:spacing w:val="-2"/>
          <w:sz w:val="15"/>
        </w:rPr>
        <w:t>matters.</w:t>
      </w:r>
    </w:p>
    <w:p w14:paraId="79023DA3" w14:textId="77777777" w:rsidR="0023423B" w:rsidRDefault="00D0734C">
      <w:pPr>
        <w:spacing w:before="57" w:line="247" w:lineRule="auto"/>
        <w:ind w:left="197" w:right="290" w:hanging="42"/>
        <w:rPr>
          <w:rFonts w:ascii="Microsoft Sans Serif"/>
          <w:sz w:val="15"/>
        </w:rPr>
      </w:pPr>
      <w:r>
        <w:rPr>
          <w:rFonts w:ascii="Microsoft Sans Serif"/>
          <w:spacing w:val="-4"/>
          <w:sz w:val="15"/>
        </w:rPr>
        <w:t>***</w:t>
      </w:r>
      <w:r>
        <w:rPr>
          <w:rFonts w:ascii="Microsoft Sans Serif"/>
          <w:spacing w:val="37"/>
          <w:sz w:val="15"/>
        </w:rPr>
        <w:t xml:space="preserve"> </w:t>
      </w:r>
      <w:r>
        <w:rPr>
          <w:rFonts w:ascii="Microsoft Sans Serif"/>
          <w:spacing w:val="-4"/>
          <w:sz w:val="15"/>
        </w:rPr>
        <w:t>Included in</w:t>
      </w:r>
      <w:r>
        <w:rPr>
          <w:rFonts w:ascii="Microsoft Sans Serif"/>
          <w:sz w:val="15"/>
        </w:rPr>
        <w:t xml:space="preserve"> </w:t>
      </w:r>
      <w:r>
        <w:rPr>
          <w:rFonts w:ascii="Microsoft Sans Serif"/>
          <w:spacing w:val="-4"/>
          <w:sz w:val="15"/>
        </w:rPr>
        <w:t>the</w:t>
      </w:r>
      <w:r>
        <w:rPr>
          <w:rFonts w:ascii="Microsoft Sans Serif"/>
          <w:sz w:val="15"/>
        </w:rPr>
        <w:t xml:space="preserve"> </w:t>
      </w:r>
      <w:r>
        <w:rPr>
          <w:rFonts w:ascii="Microsoft Sans Serif"/>
          <w:spacing w:val="-4"/>
          <w:sz w:val="15"/>
        </w:rPr>
        <w:t>2023-24</w:t>
      </w:r>
      <w:r>
        <w:rPr>
          <w:rFonts w:ascii="Microsoft Sans Serif"/>
          <w:sz w:val="15"/>
        </w:rPr>
        <w:t xml:space="preserve"> </w:t>
      </w:r>
      <w:r>
        <w:rPr>
          <w:rFonts w:ascii="Microsoft Sans Serif"/>
          <w:spacing w:val="-4"/>
          <w:sz w:val="15"/>
        </w:rPr>
        <w:t>Services</w:t>
      </w:r>
      <w:r>
        <w:rPr>
          <w:rFonts w:ascii="Microsoft Sans Serif"/>
          <w:sz w:val="15"/>
        </w:rPr>
        <w:t xml:space="preserve"> </w:t>
      </w:r>
      <w:r>
        <w:rPr>
          <w:rFonts w:ascii="Microsoft Sans Serif"/>
          <w:spacing w:val="-4"/>
          <w:sz w:val="15"/>
        </w:rPr>
        <w:t>received</w:t>
      </w:r>
      <w:r>
        <w:rPr>
          <w:rFonts w:ascii="Microsoft Sans Serif"/>
          <w:sz w:val="15"/>
        </w:rPr>
        <w:t xml:space="preserve"> </w:t>
      </w:r>
      <w:r>
        <w:rPr>
          <w:rFonts w:ascii="Microsoft Sans Serif"/>
          <w:spacing w:val="-4"/>
          <w:sz w:val="15"/>
        </w:rPr>
        <w:t>below</w:t>
      </w:r>
      <w:r>
        <w:rPr>
          <w:rFonts w:ascii="Microsoft Sans Serif"/>
          <w:sz w:val="15"/>
        </w:rPr>
        <w:t xml:space="preserve"> </w:t>
      </w:r>
      <w:r>
        <w:rPr>
          <w:rFonts w:ascii="Microsoft Sans Serif"/>
          <w:spacing w:val="-4"/>
          <w:sz w:val="15"/>
        </w:rPr>
        <w:t>fair</w:t>
      </w:r>
      <w:r>
        <w:rPr>
          <w:rFonts w:ascii="Microsoft Sans Serif"/>
          <w:sz w:val="15"/>
        </w:rPr>
        <w:t xml:space="preserve"> </w:t>
      </w:r>
      <w:r>
        <w:rPr>
          <w:rFonts w:ascii="Microsoft Sans Serif"/>
          <w:spacing w:val="-4"/>
          <w:sz w:val="15"/>
        </w:rPr>
        <w:t>value</w:t>
      </w:r>
      <w:r>
        <w:rPr>
          <w:rFonts w:ascii="Microsoft Sans Serif"/>
          <w:sz w:val="15"/>
        </w:rPr>
        <w:t xml:space="preserve"> </w:t>
      </w:r>
      <w:r>
        <w:rPr>
          <w:rFonts w:ascii="Microsoft Sans Serif"/>
          <w:spacing w:val="-4"/>
          <w:sz w:val="15"/>
        </w:rPr>
        <w:t>figure</w:t>
      </w:r>
      <w:r>
        <w:rPr>
          <w:rFonts w:ascii="Microsoft Sans Serif"/>
          <w:sz w:val="15"/>
        </w:rPr>
        <w:t xml:space="preserve"> </w:t>
      </w:r>
      <w:r>
        <w:rPr>
          <w:rFonts w:ascii="Microsoft Sans Serif"/>
          <w:spacing w:val="-4"/>
          <w:sz w:val="15"/>
        </w:rPr>
        <w:t>is</w:t>
      </w:r>
      <w:r>
        <w:rPr>
          <w:rFonts w:ascii="Microsoft Sans Serif"/>
          <w:sz w:val="15"/>
        </w:rPr>
        <w:t xml:space="preserve"> </w:t>
      </w:r>
      <w:r>
        <w:rPr>
          <w:rFonts w:ascii="Microsoft Sans Serif"/>
          <w:spacing w:val="-4"/>
          <w:sz w:val="15"/>
        </w:rPr>
        <w:t>$19.Sm</w:t>
      </w:r>
      <w:r>
        <w:rPr>
          <w:rFonts w:ascii="Microsoft Sans Serif"/>
          <w:spacing w:val="11"/>
          <w:sz w:val="15"/>
        </w:rPr>
        <w:t xml:space="preserve"> </w:t>
      </w:r>
      <w:r>
        <w:rPr>
          <w:rFonts w:ascii="Microsoft Sans Serif"/>
          <w:spacing w:val="-4"/>
          <w:sz w:val="15"/>
        </w:rPr>
        <w:t>(2022-23:</w:t>
      </w:r>
      <w:r>
        <w:rPr>
          <w:rFonts w:ascii="Microsoft Sans Serif"/>
          <w:spacing w:val="14"/>
          <w:sz w:val="15"/>
        </w:rPr>
        <w:t xml:space="preserve"> </w:t>
      </w:r>
      <w:r>
        <w:rPr>
          <w:rFonts w:ascii="Microsoft Sans Serif"/>
          <w:spacing w:val="-4"/>
          <w:sz w:val="15"/>
        </w:rPr>
        <w:t>$18.6m)</w:t>
      </w:r>
      <w:r>
        <w:rPr>
          <w:rFonts w:ascii="Microsoft Sans Serif"/>
          <w:sz w:val="15"/>
        </w:rPr>
        <w:t xml:space="preserve"> </w:t>
      </w:r>
      <w:r>
        <w:rPr>
          <w:rFonts w:ascii="Microsoft Sans Serif"/>
          <w:spacing w:val="-4"/>
          <w:sz w:val="15"/>
        </w:rPr>
        <w:t>representing</w:t>
      </w:r>
      <w:r>
        <w:rPr>
          <w:rFonts w:ascii="Microsoft Sans Serif"/>
          <w:spacing w:val="10"/>
          <w:sz w:val="15"/>
        </w:rPr>
        <w:t xml:space="preserve"> </w:t>
      </w:r>
      <w:r>
        <w:rPr>
          <w:rFonts w:ascii="Microsoft Sans Serif"/>
          <w:spacing w:val="-4"/>
          <w:sz w:val="15"/>
        </w:rPr>
        <w:t>costs</w:t>
      </w:r>
      <w:r>
        <w:rPr>
          <w:rFonts w:ascii="Microsoft Sans Serif"/>
          <w:sz w:val="15"/>
        </w:rPr>
        <w:t xml:space="preserve"> </w:t>
      </w:r>
      <w:r>
        <w:rPr>
          <w:rFonts w:ascii="Microsoft Sans Serif"/>
          <w:spacing w:val="-4"/>
          <w:sz w:val="15"/>
        </w:rPr>
        <w:t>for</w:t>
      </w:r>
      <w:r>
        <w:rPr>
          <w:rFonts w:ascii="Microsoft Sans Serif"/>
          <w:sz w:val="15"/>
        </w:rPr>
        <w:t xml:space="preserve"> </w:t>
      </w:r>
      <w:r>
        <w:rPr>
          <w:rFonts w:ascii="Microsoft Sans Serif"/>
          <w:spacing w:val="-4"/>
          <w:sz w:val="15"/>
        </w:rPr>
        <w:t>services</w:t>
      </w:r>
      <w:r>
        <w:rPr>
          <w:rFonts w:ascii="Microsoft Sans Serif"/>
          <w:spacing w:val="40"/>
          <w:sz w:val="15"/>
        </w:rPr>
        <w:t xml:space="preserve"> </w:t>
      </w:r>
      <w:r>
        <w:rPr>
          <w:rFonts w:ascii="Microsoft Sans Serif"/>
          <w:spacing w:val="-4"/>
          <w:sz w:val="15"/>
        </w:rPr>
        <w:t>mainly</w:t>
      </w:r>
      <w:r>
        <w:rPr>
          <w:rFonts w:ascii="Microsoft Sans Serif"/>
          <w:spacing w:val="-6"/>
          <w:sz w:val="15"/>
        </w:rPr>
        <w:t xml:space="preserve"> </w:t>
      </w:r>
      <w:r>
        <w:rPr>
          <w:rFonts w:ascii="Microsoft Sans Serif"/>
          <w:spacing w:val="-4"/>
          <w:sz w:val="15"/>
        </w:rPr>
        <w:t>incurred</w:t>
      </w:r>
      <w:r>
        <w:rPr>
          <w:rFonts w:ascii="Microsoft Sans Serif"/>
          <w:spacing w:val="-6"/>
          <w:sz w:val="15"/>
        </w:rPr>
        <w:t xml:space="preserve"> </w:t>
      </w:r>
      <w:r>
        <w:rPr>
          <w:rFonts w:ascii="Microsoft Sans Serif"/>
          <w:spacing w:val="-4"/>
          <w:sz w:val="15"/>
        </w:rPr>
        <w:t>by</w:t>
      </w:r>
      <w:r>
        <w:rPr>
          <w:rFonts w:ascii="Microsoft Sans Serif"/>
          <w:spacing w:val="-6"/>
          <w:sz w:val="15"/>
        </w:rPr>
        <w:t xml:space="preserve"> </w:t>
      </w:r>
      <w:r>
        <w:rPr>
          <w:rFonts w:ascii="Microsoft Sans Serif"/>
          <w:spacing w:val="-4"/>
          <w:sz w:val="15"/>
        </w:rPr>
        <w:t>QH</w:t>
      </w:r>
      <w:r>
        <w:rPr>
          <w:rFonts w:ascii="Microsoft Sans Serif"/>
          <w:spacing w:val="-6"/>
          <w:sz w:val="15"/>
        </w:rPr>
        <w:t xml:space="preserve"> </w:t>
      </w:r>
      <w:r>
        <w:rPr>
          <w:rFonts w:ascii="Microsoft Sans Serif"/>
          <w:spacing w:val="-4"/>
          <w:sz w:val="15"/>
        </w:rPr>
        <w:t>and</w:t>
      </w:r>
      <w:r>
        <w:rPr>
          <w:rFonts w:ascii="Microsoft Sans Serif"/>
          <w:spacing w:val="-6"/>
          <w:sz w:val="15"/>
        </w:rPr>
        <w:t xml:space="preserve"> </w:t>
      </w:r>
      <w:r>
        <w:rPr>
          <w:rFonts w:ascii="Microsoft Sans Serif"/>
          <w:spacing w:val="-4"/>
          <w:sz w:val="15"/>
        </w:rPr>
        <w:t>the</w:t>
      </w:r>
      <w:r>
        <w:rPr>
          <w:rFonts w:ascii="Microsoft Sans Serif"/>
          <w:spacing w:val="-6"/>
          <w:sz w:val="15"/>
        </w:rPr>
        <w:t xml:space="preserve"> </w:t>
      </w:r>
      <w:r>
        <w:rPr>
          <w:rFonts w:ascii="Microsoft Sans Serif"/>
          <w:spacing w:val="-4"/>
          <w:sz w:val="15"/>
        </w:rPr>
        <w:t>Queensland</w:t>
      </w:r>
      <w:r>
        <w:rPr>
          <w:rFonts w:ascii="Microsoft Sans Serif"/>
          <w:spacing w:val="-5"/>
          <w:sz w:val="15"/>
        </w:rPr>
        <w:t xml:space="preserve"> </w:t>
      </w:r>
      <w:r>
        <w:rPr>
          <w:rFonts w:ascii="Microsoft Sans Serif"/>
          <w:spacing w:val="-4"/>
          <w:sz w:val="15"/>
        </w:rPr>
        <w:t>GWN</w:t>
      </w:r>
      <w:r>
        <w:rPr>
          <w:rFonts w:ascii="Microsoft Sans Serif"/>
          <w:spacing w:val="-5"/>
          <w:sz w:val="15"/>
        </w:rPr>
        <w:t xml:space="preserve"> </w:t>
      </w:r>
      <w:r>
        <w:rPr>
          <w:rFonts w:ascii="Microsoft Sans Serif"/>
          <w:spacing w:val="-4"/>
          <w:sz w:val="15"/>
        </w:rPr>
        <w:t>provided</w:t>
      </w:r>
      <w:r>
        <w:rPr>
          <w:rFonts w:ascii="Microsoft Sans Serif"/>
          <w:spacing w:val="-6"/>
          <w:sz w:val="15"/>
        </w:rPr>
        <w:t xml:space="preserve"> </w:t>
      </w:r>
      <w:r>
        <w:rPr>
          <w:rFonts w:ascii="Microsoft Sans Serif"/>
          <w:spacing w:val="-4"/>
          <w:sz w:val="15"/>
        </w:rPr>
        <w:t>to</w:t>
      </w:r>
      <w:r>
        <w:rPr>
          <w:rFonts w:ascii="Microsoft Sans Serif"/>
          <w:spacing w:val="-2"/>
          <w:sz w:val="15"/>
        </w:rPr>
        <w:t xml:space="preserve"> </w:t>
      </w:r>
      <w:r>
        <w:rPr>
          <w:rFonts w:ascii="Microsoft Sans Serif"/>
          <w:spacing w:val="-4"/>
          <w:sz w:val="15"/>
        </w:rPr>
        <w:t>the</w:t>
      </w:r>
      <w:r>
        <w:rPr>
          <w:rFonts w:ascii="Microsoft Sans Serif"/>
          <w:spacing w:val="-6"/>
          <w:sz w:val="15"/>
        </w:rPr>
        <w:t xml:space="preserve"> </w:t>
      </w:r>
      <w:r>
        <w:rPr>
          <w:rFonts w:ascii="Microsoft Sans Serif"/>
          <w:spacing w:val="-4"/>
          <w:sz w:val="15"/>
        </w:rPr>
        <w:t>QPS</w:t>
      </w:r>
      <w:r>
        <w:rPr>
          <w:rFonts w:ascii="Microsoft Sans Serif"/>
          <w:sz w:val="15"/>
        </w:rPr>
        <w:t xml:space="preserve"> </w:t>
      </w:r>
      <w:r>
        <w:rPr>
          <w:rFonts w:ascii="Microsoft Sans Serif"/>
          <w:spacing w:val="-4"/>
          <w:sz w:val="15"/>
        </w:rPr>
        <w:t>(refer</w:t>
      </w:r>
      <w:r>
        <w:rPr>
          <w:rFonts w:ascii="Microsoft Sans Serif"/>
          <w:spacing w:val="-6"/>
          <w:sz w:val="15"/>
        </w:rPr>
        <w:t xml:space="preserve"> </w:t>
      </w:r>
      <w:r>
        <w:rPr>
          <w:rFonts w:ascii="Microsoft Sans Serif"/>
          <w:spacing w:val="-4"/>
          <w:sz w:val="15"/>
        </w:rPr>
        <w:t>to</w:t>
      </w:r>
      <w:r>
        <w:rPr>
          <w:rFonts w:ascii="Microsoft Sans Serif"/>
          <w:spacing w:val="-2"/>
          <w:sz w:val="15"/>
        </w:rPr>
        <w:t xml:space="preserve"> </w:t>
      </w:r>
      <w:r>
        <w:rPr>
          <w:rFonts w:ascii="Microsoft Sans Serif"/>
          <w:spacing w:val="-4"/>
          <w:sz w:val="15"/>
        </w:rPr>
        <w:t>Note</w:t>
      </w:r>
      <w:r>
        <w:rPr>
          <w:rFonts w:ascii="Microsoft Sans Serif"/>
          <w:spacing w:val="-3"/>
          <w:sz w:val="15"/>
        </w:rPr>
        <w:t xml:space="preserve"> </w:t>
      </w:r>
      <w:r>
        <w:rPr>
          <w:rFonts w:ascii="Microsoft Sans Serif"/>
          <w:spacing w:val="-4"/>
          <w:sz w:val="15"/>
        </w:rPr>
        <w:t>6).</w:t>
      </w:r>
    </w:p>
    <w:p w14:paraId="66038256" w14:textId="77777777" w:rsidR="0023423B" w:rsidRDefault="00D0734C">
      <w:pPr>
        <w:spacing w:before="156"/>
        <w:ind w:left="195"/>
        <w:rPr>
          <w:b/>
          <w:sz w:val="14"/>
        </w:rPr>
      </w:pPr>
      <w:r>
        <w:rPr>
          <w:b/>
          <w:spacing w:val="-2"/>
          <w:sz w:val="14"/>
          <w:u w:val="single"/>
        </w:rPr>
        <w:t>Accounting</w:t>
      </w:r>
      <w:r>
        <w:rPr>
          <w:b/>
          <w:spacing w:val="-3"/>
          <w:sz w:val="14"/>
          <w:u w:val="single"/>
        </w:rPr>
        <w:t xml:space="preserve"> </w:t>
      </w:r>
      <w:r>
        <w:rPr>
          <w:b/>
          <w:spacing w:val="-2"/>
          <w:sz w:val="14"/>
          <w:u w:val="single"/>
        </w:rPr>
        <w:t>Policy</w:t>
      </w:r>
      <w:r>
        <w:rPr>
          <w:b/>
          <w:spacing w:val="-6"/>
          <w:sz w:val="14"/>
          <w:u w:val="single"/>
        </w:rPr>
        <w:t xml:space="preserve"> </w:t>
      </w:r>
      <w:r>
        <w:rPr>
          <w:b/>
          <w:spacing w:val="-2"/>
          <w:sz w:val="14"/>
          <w:u w:val="single"/>
        </w:rPr>
        <w:t>-</w:t>
      </w:r>
      <w:r>
        <w:rPr>
          <w:b/>
          <w:spacing w:val="1"/>
          <w:sz w:val="14"/>
          <w:u w:val="single"/>
        </w:rPr>
        <w:t xml:space="preserve"> </w:t>
      </w:r>
      <w:r>
        <w:rPr>
          <w:b/>
          <w:spacing w:val="-2"/>
          <w:sz w:val="14"/>
          <w:u w:val="single"/>
        </w:rPr>
        <w:t>Insurance</w:t>
      </w:r>
    </w:p>
    <w:p w14:paraId="2FABFB47" w14:textId="77777777" w:rsidR="0023423B" w:rsidRDefault="00D0734C">
      <w:pPr>
        <w:spacing w:before="72"/>
        <w:ind w:left="193" w:right="279" w:firstLine="1"/>
        <w:jc w:val="both"/>
        <w:rPr>
          <w:rFonts w:ascii="Microsoft Sans Serif"/>
          <w:sz w:val="15"/>
        </w:rPr>
      </w:pPr>
      <w:proofErr w:type="gramStart"/>
      <w:r>
        <w:rPr>
          <w:rFonts w:ascii="Microsoft Sans Serif"/>
          <w:sz w:val="15"/>
        </w:rPr>
        <w:t>The</w:t>
      </w:r>
      <w:r>
        <w:rPr>
          <w:rFonts w:ascii="Microsoft Sans Serif"/>
          <w:spacing w:val="-6"/>
          <w:sz w:val="15"/>
        </w:rPr>
        <w:t xml:space="preserve"> </w:t>
      </w:r>
      <w:r>
        <w:rPr>
          <w:rFonts w:ascii="Microsoft Sans Serif"/>
          <w:sz w:val="15"/>
        </w:rPr>
        <w:t>majority</w:t>
      </w:r>
      <w:r>
        <w:rPr>
          <w:rFonts w:ascii="Microsoft Sans Serif"/>
          <w:spacing w:val="-8"/>
          <w:sz w:val="15"/>
        </w:rPr>
        <w:t xml:space="preserve"> </w:t>
      </w:r>
      <w:r>
        <w:rPr>
          <w:rFonts w:ascii="Microsoft Sans Serif"/>
          <w:sz w:val="15"/>
        </w:rPr>
        <w:t>of</w:t>
      </w:r>
      <w:proofErr w:type="gramEnd"/>
      <w:r>
        <w:rPr>
          <w:rFonts w:ascii="Microsoft Sans Serif"/>
          <w:spacing w:val="-5"/>
          <w:sz w:val="15"/>
        </w:rPr>
        <w:t xml:space="preserve"> </w:t>
      </w:r>
      <w:r>
        <w:rPr>
          <w:rFonts w:ascii="Microsoft Sans Serif"/>
          <w:sz w:val="15"/>
        </w:rPr>
        <w:t>the</w:t>
      </w:r>
      <w:r>
        <w:rPr>
          <w:rFonts w:ascii="Microsoft Sans Serif"/>
          <w:spacing w:val="-4"/>
          <w:sz w:val="15"/>
        </w:rPr>
        <w:t xml:space="preserve"> </w:t>
      </w:r>
      <w:r>
        <w:rPr>
          <w:rFonts w:ascii="Microsoft Sans Serif"/>
          <w:sz w:val="15"/>
        </w:rPr>
        <w:t>department's</w:t>
      </w:r>
      <w:r>
        <w:rPr>
          <w:rFonts w:ascii="Microsoft Sans Serif"/>
          <w:spacing w:val="-3"/>
          <w:sz w:val="15"/>
        </w:rPr>
        <w:t xml:space="preserve"> </w:t>
      </w:r>
      <w:r>
        <w:rPr>
          <w:rFonts w:ascii="Microsoft Sans Serif"/>
          <w:sz w:val="15"/>
        </w:rPr>
        <w:t>non-current</w:t>
      </w:r>
      <w:r>
        <w:rPr>
          <w:rFonts w:ascii="Microsoft Sans Serif"/>
          <w:spacing w:val="-6"/>
          <w:sz w:val="15"/>
        </w:rPr>
        <w:t xml:space="preserve"> </w:t>
      </w:r>
      <w:r>
        <w:rPr>
          <w:rFonts w:ascii="Microsoft Sans Serif"/>
          <w:sz w:val="15"/>
        </w:rPr>
        <w:t>physical</w:t>
      </w:r>
      <w:r>
        <w:rPr>
          <w:rFonts w:ascii="Microsoft Sans Serif"/>
          <w:spacing w:val="-2"/>
          <w:sz w:val="15"/>
        </w:rPr>
        <w:t xml:space="preserve"> </w:t>
      </w:r>
      <w:r>
        <w:rPr>
          <w:rFonts w:ascii="Microsoft Sans Serif"/>
          <w:sz w:val="15"/>
        </w:rPr>
        <w:t>assets</w:t>
      </w:r>
      <w:r>
        <w:rPr>
          <w:rFonts w:ascii="Microsoft Sans Serif"/>
          <w:spacing w:val="-7"/>
          <w:sz w:val="15"/>
        </w:rPr>
        <w:t xml:space="preserve"> </w:t>
      </w:r>
      <w:r>
        <w:rPr>
          <w:rFonts w:ascii="Microsoft Sans Serif"/>
          <w:sz w:val="15"/>
        </w:rPr>
        <w:t>and</w:t>
      </w:r>
      <w:r>
        <w:rPr>
          <w:rFonts w:ascii="Microsoft Sans Serif"/>
          <w:spacing w:val="-6"/>
          <w:sz w:val="15"/>
        </w:rPr>
        <w:t xml:space="preserve"> </w:t>
      </w:r>
      <w:r>
        <w:rPr>
          <w:rFonts w:ascii="Microsoft Sans Serif"/>
          <w:sz w:val="15"/>
        </w:rPr>
        <w:t>other</w:t>
      </w:r>
      <w:r>
        <w:rPr>
          <w:rFonts w:ascii="Microsoft Sans Serif"/>
          <w:spacing w:val="-7"/>
          <w:sz w:val="15"/>
        </w:rPr>
        <w:t xml:space="preserve"> </w:t>
      </w:r>
      <w:r>
        <w:rPr>
          <w:rFonts w:ascii="Microsoft Sans Serif"/>
          <w:sz w:val="15"/>
        </w:rPr>
        <w:t>risks</w:t>
      </w:r>
      <w:r>
        <w:rPr>
          <w:rFonts w:ascii="Microsoft Sans Serif"/>
          <w:spacing w:val="-4"/>
          <w:sz w:val="15"/>
        </w:rPr>
        <w:t xml:space="preserve"> </w:t>
      </w:r>
      <w:r>
        <w:rPr>
          <w:rFonts w:ascii="Microsoft Sans Serif"/>
          <w:sz w:val="15"/>
        </w:rPr>
        <w:t>are</w:t>
      </w:r>
      <w:r>
        <w:rPr>
          <w:rFonts w:ascii="Microsoft Sans Serif"/>
          <w:spacing w:val="-6"/>
          <w:sz w:val="15"/>
        </w:rPr>
        <w:t xml:space="preserve"> </w:t>
      </w:r>
      <w:r>
        <w:rPr>
          <w:rFonts w:ascii="Microsoft Sans Serif"/>
          <w:sz w:val="15"/>
        </w:rPr>
        <w:t>insured</w:t>
      </w:r>
      <w:r>
        <w:rPr>
          <w:rFonts w:ascii="Microsoft Sans Serif"/>
          <w:spacing w:val="-7"/>
          <w:sz w:val="15"/>
        </w:rPr>
        <w:t xml:space="preserve"> </w:t>
      </w:r>
      <w:r>
        <w:rPr>
          <w:rFonts w:ascii="Microsoft Sans Serif"/>
          <w:sz w:val="15"/>
        </w:rPr>
        <w:t>through</w:t>
      </w:r>
      <w:r>
        <w:rPr>
          <w:rFonts w:ascii="Microsoft Sans Serif"/>
          <w:spacing w:val="-4"/>
          <w:sz w:val="15"/>
        </w:rPr>
        <w:t xml:space="preserve"> </w:t>
      </w:r>
      <w:r>
        <w:rPr>
          <w:rFonts w:ascii="Microsoft Sans Serif"/>
          <w:sz w:val="15"/>
        </w:rPr>
        <w:t>the</w:t>
      </w:r>
      <w:r>
        <w:rPr>
          <w:rFonts w:ascii="Microsoft Sans Serif"/>
          <w:spacing w:val="-7"/>
          <w:sz w:val="15"/>
        </w:rPr>
        <w:t xml:space="preserve"> </w:t>
      </w:r>
      <w:r>
        <w:rPr>
          <w:rFonts w:ascii="Microsoft Sans Serif"/>
          <w:sz w:val="15"/>
        </w:rPr>
        <w:t>Queensland</w:t>
      </w:r>
      <w:r>
        <w:rPr>
          <w:rFonts w:ascii="Microsoft Sans Serif"/>
          <w:spacing w:val="-5"/>
          <w:sz w:val="15"/>
        </w:rPr>
        <w:t xml:space="preserve"> </w:t>
      </w:r>
      <w:r>
        <w:rPr>
          <w:rFonts w:ascii="Microsoft Sans Serif"/>
          <w:sz w:val="15"/>
        </w:rPr>
        <w:t>Government</w:t>
      </w:r>
      <w:r>
        <w:rPr>
          <w:rFonts w:ascii="Microsoft Sans Serif"/>
          <w:spacing w:val="40"/>
          <w:sz w:val="15"/>
        </w:rPr>
        <w:t xml:space="preserve"> </w:t>
      </w:r>
      <w:r>
        <w:rPr>
          <w:rFonts w:ascii="Microsoft Sans Serif"/>
          <w:spacing w:val="-4"/>
          <w:sz w:val="15"/>
        </w:rPr>
        <w:t>Insurance</w:t>
      </w:r>
      <w:r>
        <w:rPr>
          <w:rFonts w:ascii="Microsoft Sans Serif"/>
          <w:spacing w:val="-6"/>
          <w:sz w:val="15"/>
        </w:rPr>
        <w:t xml:space="preserve"> </w:t>
      </w:r>
      <w:r>
        <w:rPr>
          <w:rFonts w:ascii="Microsoft Sans Serif"/>
          <w:spacing w:val="-4"/>
          <w:sz w:val="15"/>
        </w:rPr>
        <w:t>Fund</w:t>
      </w:r>
      <w:r>
        <w:rPr>
          <w:rFonts w:ascii="Microsoft Sans Serif"/>
          <w:spacing w:val="-6"/>
          <w:sz w:val="15"/>
        </w:rPr>
        <w:t xml:space="preserve"> </w:t>
      </w:r>
      <w:r>
        <w:rPr>
          <w:rFonts w:ascii="Microsoft Sans Serif"/>
          <w:spacing w:val="-4"/>
          <w:sz w:val="15"/>
        </w:rPr>
        <w:t>(QGIF)</w:t>
      </w:r>
      <w:r>
        <w:rPr>
          <w:rFonts w:ascii="Microsoft Sans Serif"/>
          <w:spacing w:val="-6"/>
          <w:sz w:val="15"/>
        </w:rPr>
        <w:t xml:space="preserve"> </w:t>
      </w:r>
      <w:r>
        <w:rPr>
          <w:rFonts w:ascii="Microsoft Sans Serif"/>
          <w:spacing w:val="-4"/>
          <w:sz w:val="15"/>
        </w:rPr>
        <w:t>with</w:t>
      </w:r>
      <w:r>
        <w:rPr>
          <w:rFonts w:ascii="Microsoft Sans Serif"/>
          <w:spacing w:val="-6"/>
          <w:sz w:val="15"/>
        </w:rPr>
        <w:t xml:space="preserve"> </w:t>
      </w:r>
      <w:r>
        <w:rPr>
          <w:rFonts w:ascii="Microsoft Sans Serif"/>
          <w:spacing w:val="-4"/>
          <w:sz w:val="15"/>
        </w:rPr>
        <w:t>premiums</w:t>
      </w:r>
      <w:r>
        <w:rPr>
          <w:rFonts w:ascii="Microsoft Sans Serif"/>
          <w:spacing w:val="-6"/>
          <w:sz w:val="15"/>
        </w:rPr>
        <w:t xml:space="preserve"> </w:t>
      </w:r>
      <w:r>
        <w:rPr>
          <w:rFonts w:ascii="Microsoft Sans Serif"/>
          <w:spacing w:val="-4"/>
          <w:sz w:val="15"/>
        </w:rPr>
        <w:t>being</w:t>
      </w:r>
      <w:r>
        <w:rPr>
          <w:rFonts w:ascii="Microsoft Sans Serif"/>
          <w:spacing w:val="-6"/>
          <w:sz w:val="15"/>
        </w:rPr>
        <w:t xml:space="preserve"> </w:t>
      </w:r>
      <w:r>
        <w:rPr>
          <w:rFonts w:ascii="Microsoft Sans Serif"/>
          <w:spacing w:val="-4"/>
          <w:sz w:val="15"/>
        </w:rPr>
        <w:t>paid</w:t>
      </w:r>
      <w:r>
        <w:rPr>
          <w:rFonts w:ascii="Microsoft Sans Serif"/>
          <w:spacing w:val="-7"/>
          <w:sz w:val="15"/>
        </w:rPr>
        <w:t xml:space="preserve"> </w:t>
      </w:r>
      <w:r>
        <w:rPr>
          <w:rFonts w:ascii="Microsoft Sans Serif"/>
          <w:spacing w:val="-4"/>
          <w:sz w:val="15"/>
        </w:rPr>
        <w:t>on</w:t>
      </w:r>
      <w:r>
        <w:rPr>
          <w:rFonts w:ascii="Microsoft Sans Serif"/>
          <w:spacing w:val="-6"/>
          <w:sz w:val="15"/>
        </w:rPr>
        <w:t xml:space="preserve"> </w:t>
      </w:r>
      <w:r>
        <w:rPr>
          <w:rFonts w:ascii="Microsoft Sans Serif"/>
          <w:spacing w:val="-4"/>
          <w:sz w:val="15"/>
        </w:rPr>
        <w:t>a</w:t>
      </w:r>
      <w:r>
        <w:rPr>
          <w:rFonts w:ascii="Microsoft Sans Serif"/>
          <w:spacing w:val="-6"/>
          <w:sz w:val="15"/>
        </w:rPr>
        <w:t xml:space="preserve"> </w:t>
      </w:r>
      <w:r>
        <w:rPr>
          <w:rFonts w:ascii="Microsoft Sans Serif"/>
          <w:spacing w:val="-4"/>
          <w:sz w:val="15"/>
        </w:rPr>
        <w:t>risk</w:t>
      </w:r>
      <w:r>
        <w:rPr>
          <w:rFonts w:ascii="Microsoft Sans Serif"/>
          <w:spacing w:val="-6"/>
          <w:sz w:val="15"/>
        </w:rPr>
        <w:t xml:space="preserve"> </w:t>
      </w:r>
      <w:r>
        <w:rPr>
          <w:rFonts w:ascii="Microsoft Sans Serif"/>
          <w:spacing w:val="-4"/>
          <w:sz w:val="15"/>
        </w:rPr>
        <w:t>assessment</w:t>
      </w:r>
      <w:r>
        <w:rPr>
          <w:rFonts w:ascii="Microsoft Sans Serif"/>
          <w:spacing w:val="-6"/>
          <w:sz w:val="15"/>
        </w:rPr>
        <w:t xml:space="preserve"> </w:t>
      </w:r>
      <w:r>
        <w:rPr>
          <w:rFonts w:ascii="Microsoft Sans Serif"/>
          <w:spacing w:val="-4"/>
          <w:sz w:val="15"/>
        </w:rPr>
        <w:t>basis.</w:t>
      </w:r>
      <w:r>
        <w:rPr>
          <w:rFonts w:ascii="Microsoft Sans Serif"/>
          <w:spacing w:val="-7"/>
          <w:sz w:val="15"/>
        </w:rPr>
        <w:t xml:space="preserve"> </w:t>
      </w:r>
      <w:r>
        <w:rPr>
          <w:rFonts w:ascii="Microsoft Sans Serif"/>
          <w:spacing w:val="-4"/>
          <w:sz w:val="15"/>
        </w:rPr>
        <w:t>The</w:t>
      </w:r>
      <w:r>
        <w:rPr>
          <w:rFonts w:ascii="Microsoft Sans Serif"/>
          <w:spacing w:val="-6"/>
          <w:sz w:val="15"/>
        </w:rPr>
        <w:t xml:space="preserve"> </w:t>
      </w:r>
      <w:r>
        <w:rPr>
          <w:rFonts w:ascii="Microsoft Sans Serif"/>
          <w:spacing w:val="-4"/>
          <w:sz w:val="15"/>
        </w:rPr>
        <w:t>department</w:t>
      </w:r>
      <w:r>
        <w:rPr>
          <w:rFonts w:ascii="Microsoft Sans Serif"/>
          <w:spacing w:val="-6"/>
          <w:sz w:val="15"/>
        </w:rPr>
        <w:t xml:space="preserve"> </w:t>
      </w:r>
      <w:r>
        <w:rPr>
          <w:rFonts w:ascii="Microsoft Sans Serif"/>
          <w:spacing w:val="-4"/>
          <w:sz w:val="15"/>
        </w:rPr>
        <w:t>privately</w:t>
      </w:r>
      <w:r>
        <w:rPr>
          <w:rFonts w:ascii="Microsoft Sans Serif"/>
          <w:spacing w:val="-6"/>
          <w:sz w:val="15"/>
        </w:rPr>
        <w:t xml:space="preserve"> </w:t>
      </w:r>
      <w:r>
        <w:rPr>
          <w:rFonts w:ascii="Microsoft Sans Serif"/>
          <w:spacing w:val="-4"/>
          <w:sz w:val="15"/>
        </w:rPr>
        <w:t>insures</w:t>
      </w:r>
      <w:r>
        <w:rPr>
          <w:rFonts w:ascii="Microsoft Sans Serif"/>
          <w:spacing w:val="-6"/>
          <w:sz w:val="15"/>
        </w:rPr>
        <w:t xml:space="preserve"> </w:t>
      </w:r>
      <w:r>
        <w:rPr>
          <w:rFonts w:ascii="Microsoft Sans Serif"/>
          <w:spacing w:val="-4"/>
          <w:sz w:val="15"/>
        </w:rPr>
        <w:t>its</w:t>
      </w:r>
      <w:r>
        <w:rPr>
          <w:rFonts w:ascii="Microsoft Sans Serif"/>
          <w:spacing w:val="-9"/>
          <w:sz w:val="15"/>
        </w:rPr>
        <w:t xml:space="preserve"> </w:t>
      </w:r>
      <w:r>
        <w:rPr>
          <w:rFonts w:ascii="Microsoft Sans Serif"/>
          <w:spacing w:val="-4"/>
          <w:sz w:val="15"/>
        </w:rPr>
        <w:t>Air-wing</w:t>
      </w:r>
      <w:r>
        <w:rPr>
          <w:rFonts w:ascii="Microsoft Sans Serif"/>
          <w:spacing w:val="-6"/>
          <w:sz w:val="15"/>
        </w:rPr>
        <w:t xml:space="preserve"> </w:t>
      </w:r>
      <w:r>
        <w:rPr>
          <w:rFonts w:ascii="Microsoft Sans Serif"/>
          <w:spacing w:val="-4"/>
          <w:sz w:val="15"/>
        </w:rPr>
        <w:t>pilots.</w:t>
      </w:r>
    </w:p>
    <w:p w14:paraId="73D3AB0E" w14:textId="77777777" w:rsidR="0023423B" w:rsidRDefault="00D0734C">
      <w:pPr>
        <w:spacing w:before="65" w:line="244" w:lineRule="auto"/>
        <w:ind w:left="198" w:right="273" w:firstLine="1"/>
        <w:jc w:val="both"/>
        <w:rPr>
          <w:rFonts w:ascii="Microsoft Sans Serif"/>
          <w:sz w:val="15"/>
        </w:rPr>
      </w:pPr>
      <w:r>
        <w:rPr>
          <w:rFonts w:ascii="Microsoft Sans Serif"/>
          <w:w w:val="90"/>
          <w:sz w:val="15"/>
        </w:rPr>
        <w:t>For</w:t>
      </w:r>
      <w:r>
        <w:rPr>
          <w:rFonts w:ascii="Microsoft Sans Serif"/>
          <w:sz w:val="15"/>
        </w:rPr>
        <w:t xml:space="preserve"> </w:t>
      </w:r>
      <w:r>
        <w:rPr>
          <w:rFonts w:ascii="Microsoft Sans Serif"/>
          <w:w w:val="90"/>
          <w:sz w:val="15"/>
        </w:rPr>
        <w:t>litigation</w:t>
      </w:r>
      <w:r>
        <w:rPr>
          <w:rFonts w:ascii="Microsoft Sans Serif"/>
          <w:spacing w:val="7"/>
          <w:sz w:val="15"/>
        </w:rPr>
        <w:t xml:space="preserve"> </w:t>
      </w:r>
      <w:r>
        <w:rPr>
          <w:rFonts w:ascii="Microsoft Sans Serif"/>
          <w:w w:val="90"/>
          <w:sz w:val="15"/>
        </w:rPr>
        <w:t>purposes.</w:t>
      </w:r>
      <w:r>
        <w:rPr>
          <w:rFonts w:ascii="Microsoft Sans Serif"/>
          <w:spacing w:val="7"/>
          <w:sz w:val="15"/>
        </w:rPr>
        <w:t xml:space="preserve"> </w:t>
      </w:r>
      <w:r>
        <w:rPr>
          <w:rFonts w:ascii="Microsoft Sans Serif"/>
          <w:w w:val="90"/>
          <w:sz w:val="15"/>
        </w:rPr>
        <w:t>under</w:t>
      </w:r>
      <w:r>
        <w:rPr>
          <w:rFonts w:ascii="Microsoft Sans Serif"/>
          <w:spacing w:val="11"/>
          <w:sz w:val="15"/>
        </w:rPr>
        <w:t xml:space="preserve"> </w:t>
      </w:r>
      <w:r>
        <w:rPr>
          <w:rFonts w:ascii="Microsoft Sans Serif"/>
          <w:w w:val="90"/>
          <w:sz w:val="15"/>
        </w:rPr>
        <w:t>the QGIF</w:t>
      </w:r>
      <w:r>
        <w:rPr>
          <w:rFonts w:ascii="Microsoft Sans Serif"/>
          <w:spacing w:val="8"/>
          <w:sz w:val="15"/>
        </w:rPr>
        <w:t xml:space="preserve"> </w:t>
      </w:r>
      <w:r>
        <w:rPr>
          <w:rFonts w:ascii="Microsoft Sans Serif"/>
          <w:w w:val="90"/>
          <w:sz w:val="15"/>
        </w:rPr>
        <w:t>policy,</w:t>
      </w:r>
      <w:r>
        <w:rPr>
          <w:rFonts w:ascii="Microsoft Sans Serif"/>
          <w:sz w:val="15"/>
        </w:rPr>
        <w:t xml:space="preserve"> </w:t>
      </w:r>
      <w:r>
        <w:rPr>
          <w:rFonts w:ascii="Microsoft Sans Serif"/>
          <w:w w:val="90"/>
          <w:sz w:val="15"/>
        </w:rPr>
        <w:t>the</w:t>
      </w:r>
      <w:r>
        <w:rPr>
          <w:rFonts w:ascii="Microsoft Sans Serif"/>
          <w:sz w:val="15"/>
        </w:rPr>
        <w:t xml:space="preserve"> </w:t>
      </w:r>
      <w:r>
        <w:rPr>
          <w:rFonts w:ascii="Microsoft Sans Serif"/>
          <w:w w:val="90"/>
          <w:sz w:val="15"/>
        </w:rPr>
        <w:t>department would</w:t>
      </w:r>
      <w:r>
        <w:rPr>
          <w:rFonts w:ascii="Microsoft Sans Serif"/>
          <w:spacing w:val="8"/>
          <w:sz w:val="15"/>
        </w:rPr>
        <w:t xml:space="preserve"> </w:t>
      </w:r>
      <w:r>
        <w:rPr>
          <w:rFonts w:ascii="Microsoft Sans Serif"/>
          <w:w w:val="90"/>
          <w:sz w:val="15"/>
        </w:rPr>
        <w:t>be</w:t>
      </w:r>
      <w:r>
        <w:rPr>
          <w:rFonts w:ascii="Microsoft Sans Serif"/>
          <w:sz w:val="15"/>
        </w:rPr>
        <w:t xml:space="preserve"> </w:t>
      </w:r>
      <w:r>
        <w:rPr>
          <w:rFonts w:ascii="Microsoft Sans Serif"/>
          <w:w w:val="90"/>
          <w:sz w:val="15"/>
        </w:rPr>
        <w:t>able</w:t>
      </w:r>
      <w:r>
        <w:rPr>
          <w:rFonts w:ascii="Microsoft Sans Serif"/>
          <w:spacing w:val="7"/>
          <w:sz w:val="15"/>
        </w:rPr>
        <w:t xml:space="preserve"> </w:t>
      </w:r>
      <w:r>
        <w:rPr>
          <w:rFonts w:ascii="Microsoft Sans Serif"/>
          <w:w w:val="90"/>
          <w:sz w:val="15"/>
        </w:rPr>
        <w:t>to</w:t>
      </w:r>
      <w:r>
        <w:rPr>
          <w:rFonts w:ascii="Microsoft Sans Serif"/>
          <w:spacing w:val="7"/>
          <w:sz w:val="15"/>
        </w:rPr>
        <w:t xml:space="preserve"> </w:t>
      </w:r>
      <w:r>
        <w:rPr>
          <w:rFonts w:ascii="Microsoft Sans Serif"/>
          <w:w w:val="90"/>
          <w:sz w:val="15"/>
        </w:rPr>
        <w:t>claim</w:t>
      </w:r>
      <w:r>
        <w:rPr>
          <w:rFonts w:ascii="Microsoft Sans Serif"/>
          <w:spacing w:val="11"/>
          <w:sz w:val="15"/>
        </w:rPr>
        <w:t xml:space="preserve"> </w:t>
      </w:r>
      <w:r>
        <w:rPr>
          <w:rFonts w:ascii="Microsoft Sans Serif"/>
          <w:w w:val="90"/>
          <w:sz w:val="15"/>
        </w:rPr>
        <w:t>back,</w:t>
      </w:r>
      <w:r>
        <w:rPr>
          <w:rFonts w:ascii="Microsoft Sans Serif"/>
          <w:spacing w:val="9"/>
          <w:sz w:val="15"/>
        </w:rPr>
        <w:t xml:space="preserve"> </w:t>
      </w:r>
      <w:r>
        <w:rPr>
          <w:rFonts w:ascii="Microsoft Sans Serif"/>
          <w:w w:val="90"/>
          <w:sz w:val="15"/>
        </w:rPr>
        <w:t>less</w:t>
      </w:r>
      <w:r>
        <w:rPr>
          <w:rFonts w:ascii="Microsoft Sans Serif"/>
          <w:spacing w:val="9"/>
          <w:sz w:val="15"/>
        </w:rPr>
        <w:t xml:space="preserve"> </w:t>
      </w:r>
      <w:r>
        <w:rPr>
          <w:rFonts w:ascii="Microsoft Sans Serif"/>
          <w:w w:val="90"/>
          <w:sz w:val="15"/>
        </w:rPr>
        <w:t>a $10,000</w:t>
      </w:r>
      <w:r>
        <w:rPr>
          <w:rFonts w:ascii="Microsoft Sans Serif"/>
          <w:spacing w:val="7"/>
          <w:sz w:val="15"/>
        </w:rPr>
        <w:t xml:space="preserve"> </w:t>
      </w:r>
      <w:r>
        <w:rPr>
          <w:rFonts w:ascii="Microsoft Sans Serif"/>
          <w:w w:val="90"/>
          <w:sz w:val="15"/>
        </w:rPr>
        <w:t>deductible.</w:t>
      </w:r>
      <w:r>
        <w:rPr>
          <w:rFonts w:ascii="Microsoft Sans Serif"/>
          <w:spacing w:val="15"/>
          <w:sz w:val="15"/>
        </w:rPr>
        <w:t xml:space="preserve"> </w:t>
      </w:r>
      <w:r>
        <w:rPr>
          <w:rFonts w:ascii="Microsoft Sans Serif"/>
          <w:w w:val="90"/>
          <w:sz w:val="15"/>
        </w:rPr>
        <w:t>the</w:t>
      </w:r>
      <w:r>
        <w:rPr>
          <w:rFonts w:ascii="Microsoft Sans Serif"/>
          <w:sz w:val="15"/>
        </w:rPr>
        <w:t xml:space="preserve"> </w:t>
      </w:r>
      <w:r>
        <w:rPr>
          <w:rFonts w:ascii="Microsoft Sans Serif"/>
          <w:w w:val="90"/>
          <w:sz w:val="15"/>
        </w:rPr>
        <w:t>amount</w:t>
      </w:r>
      <w:r>
        <w:rPr>
          <w:rFonts w:ascii="Microsoft Sans Serif"/>
          <w:sz w:val="15"/>
        </w:rPr>
        <w:t xml:space="preserve"> </w:t>
      </w:r>
      <w:r>
        <w:rPr>
          <w:rFonts w:ascii="Microsoft Sans Serif"/>
          <w:w w:val="90"/>
          <w:sz w:val="15"/>
        </w:rPr>
        <w:t>paid</w:t>
      </w:r>
      <w:r>
        <w:rPr>
          <w:rFonts w:ascii="Microsoft Sans Serif"/>
          <w:spacing w:val="40"/>
          <w:sz w:val="15"/>
        </w:rPr>
        <w:t xml:space="preserve"> </w:t>
      </w:r>
      <w:r>
        <w:rPr>
          <w:rFonts w:ascii="Microsoft Sans Serif"/>
          <w:spacing w:val="-4"/>
          <w:sz w:val="15"/>
        </w:rPr>
        <w:t>to</w:t>
      </w:r>
      <w:r>
        <w:rPr>
          <w:rFonts w:ascii="Microsoft Sans Serif"/>
          <w:spacing w:val="-6"/>
          <w:sz w:val="15"/>
        </w:rPr>
        <w:t xml:space="preserve"> </w:t>
      </w:r>
      <w:r>
        <w:rPr>
          <w:rFonts w:ascii="Microsoft Sans Serif"/>
          <w:spacing w:val="-4"/>
          <w:sz w:val="15"/>
        </w:rPr>
        <w:t>successful</w:t>
      </w:r>
      <w:r>
        <w:rPr>
          <w:rFonts w:ascii="Microsoft Sans Serif"/>
          <w:spacing w:val="-6"/>
          <w:sz w:val="15"/>
        </w:rPr>
        <w:t xml:space="preserve"> </w:t>
      </w:r>
      <w:r>
        <w:rPr>
          <w:rFonts w:ascii="Microsoft Sans Serif"/>
          <w:spacing w:val="-4"/>
          <w:sz w:val="15"/>
        </w:rPr>
        <w:t>litigants.</w:t>
      </w:r>
      <w:r>
        <w:rPr>
          <w:rFonts w:ascii="Microsoft Sans Serif"/>
          <w:spacing w:val="-6"/>
          <w:sz w:val="15"/>
        </w:rPr>
        <w:t xml:space="preserve"> </w:t>
      </w:r>
      <w:r>
        <w:rPr>
          <w:rFonts w:ascii="Microsoft Sans Serif"/>
          <w:spacing w:val="-4"/>
          <w:sz w:val="15"/>
        </w:rPr>
        <w:t>The</w:t>
      </w:r>
      <w:r>
        <w:rPr>
          <w:rFonts w:ascii="Microsoft Sans Serif"/>
          <w:spacing w:val="-6"/>
          <w:sz w:val="15"/>
        </w:rPr>
        <w:t xml:space="preserve"> </w:t>
      </w:r>
      <w:r>
        <w:rPr>
          <w:rFonts w:ascii="Microsoft Sans Serif"/>
          <w:spacing w:val="-4"/>
          <w:sz w:val="15"/>
        </w:rPr>
        <w:t>department</w:t>
      </w:r>
      <w:r>
        <w:rPr>
          <w:rFonts w:ascii="Microsoft Sans Serif"/>
          <w:spacing w:val="-6"/>
          <w:sz w:val="15"/>
        </w:rPr>
        <w:t xml:space="preserve"> </w:t>
      </w:r>
      <w:r>
        <w:rPr>
          <w:rFonts w:ascii="Microsoft Sans Serif"/>
          <w:spacing w:val="-4"/>
          <w:sz w:val="15"/>
        </w:rPr>
        <w:t>has</w:t>
      </w:r>
      <w:r>
        <w:rPr>
          <w:rFonts w:ascii="Microsoft Sans Serif"/>
          <w:spacing w:val="-6"/>
          <w:sz w:val="15"/>
        </w:rPr>
        <w:t xml:space="preserve"> </w:t>
      </w:r>
      <w:r>
        <w:rPr>
          <w:rFonts w:ascii="Microsoft Sans Serif"/>
          <w:spacing w:val="-4"/>
          <w:sz w:val="15"/>
        </w:rPr>
        <w:t>no</w:t>
      </w:r>
      <w:r>
        <w:rPr>
          <w:rFonts w:ascii="Microsoft Sans Serif"/>
          <w:spacing w:val="-6"/>
          <w:sz w:val="15"/>
        </w:rPr>
        <w:t xml:space="preserve"> </w:t>
      </w:r>
      <w:r>
        <w:rPr>
          <w:rFonts w:ascii="Microsoft Sans Serif"/>
          <w:spacing w:val="-4"/>
          <w:sz w:val="15"/>
        </w:rPr>
        <w:t>contingent</w:t>
      </w:r>
      <w:r>
        <w:rPr>
          <w:rFonts w:ascii="Microsoft Sans Serif"/>
          <w:spacing w:val="-6"/>
          <w:sz w:val="15"/>
        </w:rPr>
        <w:t xml:space="preserve"> </w:t>
      </w:r>
      <w:r>
        <w:rPr>
          <w:rFonts w:ascii="Microsoft Sans Serif"/>
          <w:spacing w:val="-4"/>
          <w:sz w:val="15"/>
        </w:rPr>
        <w:t>liabilities</w:t>
      </w:r>
      <w:r>
        <w:rPr>
          <w:rFonts w:ascii="Microsoft Sans Serif"/>
          <w:spacing w:val="-6"/>
          <w:sz w:val="15"/>
        </w:rPr>
        <w:t xml:space="preserve"> </w:t>
      </w:r>
      <w:r>
        <w:rPr>
          <w:rFonts w:ascii="Microsoft Sans Serif"/>
          <w:spacing w:val="-4"/>
          <w:sz w:val="15"/>
        </w:rPr>
        <w:t>which</w:t>
      </w:r>
      <w:r>
        <w:rPr>
          <w:rFonts w:ascii="Microsoft Sans Serif"/>
          <w:spacing w:val="-6"/>
          <w:sz w:val="15"/>
        </w:rPr>
        <w:t xml:space="preserve"> </w:t>
      </w:r>
      <w:r>
        <w:rPr>
          <w:rFonts w:ascii="Microsoft Sans Serif"/>
          <w:spacing w:val="-4"/>
          <w:sz w:val="15"/>
        </w:rPr>
        <w:t>would</w:t>
      </w:r>
      <w:r>
        <w:rPr>
          <w:rFonts w:ascii="Microsoft Sans Serif"/>
          <w:spacing w:val="-6"/>
          <w:sz w:val="15"/>
        </w:rPr>
        <w:t xml:space="preserve"> </w:t>
      </w:r>
      <w:r>
        <w:rPr>
          <w:rFonts w:ascii="Microsoft Sans Serif"/>
          <w:spacing w:val="-4"/>
          <w:sz w:val="15"/>
        </w:rPr>
        <w:t>have</w:t>
      </w:r>
      <w:r>
        <w:rPr>
          <w:rFonts w:ascii="Microsoft Sans Serif"/>
          <w:spacing w:val="-6"/>
          <w:sz w:val="15"/>
        </w:rPr>
        <w:t xml:space="preserve"> </w:t>
      </w:r>
      <w:r>
        <w:rPr>
          <w:rFonts w:ascii="Microsoft Sans Serif"/>
          <w:spacing w:val="-4"/>
          <w:sz w:val="15"/>
        </w:rPr>
        <w:t>a</w:t>
      </w:r>
      <w:r>
        <w:rPr>
          <w:rFonts w:ascii="Microsoft Sans Serif"/>
          <w:spacing w:val="-6"/>
          <w:sz w:val="15"/>
        </w:rPr>
        <w:t xml:space="preserve"> </w:t>
      </w:r>
      <w:r>
        <w:rPr>
          <w:rFonts w:ascii="Microsoft Sans Serif"/>
          <w:spacing w:val="-4"/>
          <w:sz w:val="15"/>
        </w:rPr>
        <w:t>material</w:t>
      </w:r>
      <w:r>
        <w:rPr>
          <w:rFonts w:ascii="Microsoft Sans Serif"/>
          <w:spacing w:val="-6"/>
          <w:sz w:val="15"/>
        </w:rPr>
        <w:t xml:space="preserve"> </w:t>
      </w:r>
      <w:r>
        <w:rPr>
          <w:rFonts w:ascii="Microsoft Sans Serif"/>
          <w:spacing w:val="-4"/>
          <w:sz w:val="15"/>
        </w:rPr>
        <w:t>impact</w:t>
      </w:r>
      <w:r>
        <w:rPr>
          <w:rFonts w:ascii="Microsoft Sans Serif"/>
          <w:spacing w:val="-6"/>
          <w:sz w:val="15"/>
        </w:rPr>
        <w:t xml:space="preserve"> </w:t>
      </w:r>
      <w:r>
        <w:rPr>
          <w:rFonts w:ascii="Microsoft Sans Serif"/>
          <w:spacing w:val="-4"/>
          <w:sz w:val="15"/>
        </w:rPr>
        <w:t>on</w:t>
      </w:r>
      <w:r>
        <w:rPr>
          <w:rFonts w:ascii="Microsoft Sans Serif"/>
          <w:spacing w:val="-6"/>
          <w:sz w:val="15"/>
        </w:rPr>
        <w:t xml:space="preserve"> </w:t>
      </w:r>
      <w:r>
        <w:rPr>
          <w:rFonts w:ascii="Microsoft Sans Serif"/>
          <w:spacing w:val="-4"/>
          <w:sz w:val="15"/>
        </w:rPr>
        <w:t>the</w:t>
      </w:r>
      <w:r>
        <w:rPr>
          <w:rFonts w:ascii="Microsoft Sans Serif"/>
          <w:spacing w:val="-6"/>
          <w:sz w:val="15"/>
        </w:rPr>
        <w:t xml:space="preserve"> </w:t>
      </w:r>
      <w:r>
        <w:rPr>
          <w:rFonts w:ascii="Microsoft Sans Serif"/>
          <w:spacing w:val="-4"/>
          <w:sz w:val="15"/>
        </w:rPr>
        <w:t>information</w:t>
      </w:r>
      <w:r>
        <w:rPr>
          <w:rFonts w:ascii="Microsoft Sans Serif"/>
          <w:spacing w:val="-6"/>
          <w:sz w:val="15"/>
        </w:rPr>
        <w:t xml:space="preserve"> </w:t>
      </w:r>
      <w:r>
        <w:rPr>
          <w:rFonts w:ascii="Microsoft Sans Serif"/>
          <w:spacing w:val="-4"/>
          <w:sz w:val="15"/>
        </w:rPr>
        <w:t>disclosed</w:t>
      </w:r>
      <w:r>
        <w:rPr>
          <w:rFonts w:ascii="Microsoft Sans Serif"/>
          <w:spacing w:val="-6"/>
          <w:sz w:val="15"/>
        </w:rPr>
        <w:t xml:space="preserve"> </w:t>
      </w:r>
      <w:r>
        <w:rPr>
          <w:rFonts w:ascii="Microsoft Sans Serif"/>
          <w:spacing w:val="-4"/>
          <w:sz w:val="15"/>
        </w:rPr>
        <w:t>in</w:t>
      </w:r>
      <w:r>
        <w:rPr>
          <w:rFonts w:ascii="Microsoft Sans Serif"/>
          <w:spacing w:val="40"/>
          <w:sz w:val="15"/>
        </w:rPr>
        <w:t xml:space="preserve"> </w:t>
      </w:r>
      <w:r>
        <w:rPr>
          <w:rFonts w:ascii="Microsoft Sans Serif"/>
          <w:spacing w:val="-2"/>
          <w:sz w:val="15"/>
        </w:rPr>
        <w:t>the</w:t>
      </w:r>
      <w:r>
        <w:rPr>
          <w:rFonts w:ascii="Microsoft Sans Serif"/>
          <w:spacing w:val="-6"/>
          <w:sz w:val="15"/>
        </w:rPr>
        <w:t xml:space="preserve"> </w:t>
      </w:r>
      <w:r>
        <w:rPr>
          <w:rFonts w:ascii="Microsoft Sans Serif"/>
          <w:spacing w:val="-2"/>
          <w:sz w:val="15"/>
        </w:rPr>
        <w:t>2023-24</w:t>
      </w:r>
      <w:r>
        <w:rPr>
          <w:rFonts w:ascii="Microsoft Sans Serif"/>
          <w:spacing w:val="-3"/>
          <w:sz w:val="15"/>
        </w:rPr>
        <w:t xml:space="preserve"> </w:t>
      </w:r>
      <w:r>
        <w:rPr>
          <w:rFonts w:ascii="Microsoft Sans Serif"/>
          <w:spacing w:val="-2"/>
          <w:sz w:val="15"/>
        </w:rPr>
        <w:t>financial statements (refer</w:t>
      </w:r>
      <w:r>
        <w:rPr>
          <w:rFonts w:ascii="Microsoft Sans Serif"/>
          <w:spacing w:val="-4"/>
          <w:sz w:val="15"/>
        </w:rPr>
        <w:t xml:space="preserve"> </w:t>
      </w:r>
      <w:r>
        <w:rPr>
          <w:rFonts w:ascii="Microsoft Sans Serif"/>
          <w:spacing w:val="-2"/>
          <w:sz w:val="15"/>
        </w:rPr>
        <w:t>to</w:t>
      </w:r>
      <w:r>
        <w:rPr>
          <w:rFonts w:ascii="Microsoft Sans Serif"/>
          <w:spacing w:val="-12"/>
          <w:sz w:val="15"/>
        </w:rPr>
        <w:t xml:space="preserve"> </w:t>
      </w:r>
      <w:r>
        <w:rPr>
          <w:rFonts w:ascii="Microsoft Sans Serif"/>
          <w:spacing w:val="-2"/>
          <w:sz w:val="15"/>
        </w:rPr>
        <w:t>Note</w:t>
      </w:r>
      <w:r>
        <w:rPr>
          <w:rFonts w:ascii="Microsoft Sans Serif"/>
          <w:spacing w:val="-15"/>
          <w:sz w:val="15"/>
        </w:rPr>
        <w:t xml:space="preserve"> </w:t>
      </w:r>
      <w:r>
        <w:rPr>
          <w:rFonts w:ascii="Microsoft Sans Serif"/>
          <w:spacing w:val="-2"/>
          <w:sz w:val="15"/>
        </w:rPr>
        <w:t>20).</w:t>
      </w:r>
    </w:p>
    <w:p w14:paraId="1A56373E" w14:textId="77777777" w:rsidR="0023423B" w:rsidRDefault="00D0734C">
      <w:pPr>
        <w:spacing w:before="101"/>
        <w:ind w:left="195"/>
        <w:rPr>
          <w:b/>
          <w:sz w:val="14"/>
        </w:rPr>
      </w:pPr>
      <w:r>
        <w:rPr>
          <w:b/>
          <w:spacing w:val="-2"/>
          <w:sz w:val="14"/>
          <w:u w:val="single"/>
        </w:rPr>
        <w:t>Accounting</w:t>
      </w:r>
      <w:r>
        <w:rPr>
          <w:b/>
          <w:spacing w:val="1"/>
          <w:sz w:val="14"/>
          <w:u w:val="single"/>
        </w:rPr>
        <w:t xml:space="preserve"> </w:t>
      </w:r>
      <w:r>
        <w:rPr>
          <w:b/>
          <w:spacing w:val="-2"/>
          <w:sz w:val="14"/>
          <w:u w:val="single"/>
        </w:rPr>
        <w:t>Policy -</w:t>
      </w:r>
      <w:r>
        <w:rPr>
          <w:b/>
          <w:spacing w:val="-1"/>
          <w:sz w:val="14"/>
          <w:u w:val="single"/>
        </w:rPr>
        <w:t xml:space="preserve"> </w:t>
      </w:r>
      <w:r>
        <w:rPr>
          <w:b/>
          <w:spacing w:val="-2"/>
          <w:sz w:val="14"/>
          <w:u w:val="single"/>
        </w:rPr>
        <w:t>Special</w:t>
      </w:r>
      <w:r>
        <w:rPr>
          <w:b/>
          <w:spacing w:val="2"/>
          <w:sz w:val="14"/>
          <w:u w:val="single"/>
        </w:rPr>
        <w:t xml:space="preserve"> </w:t>
      </w:r>
      <w:r>
        <w:rPr>
          <w:b/>
          <w:spacing w:val="-2"/>
          <w:sz w:val="14"/>
          <w:u w:val="single"/>
        </w:rPr>
        <w:t>payments</w:t>
      </w:r>
    </w:p>
    <w:p w14:paraId="78920270" w14:textId="77777777" w:rsidR="0023423B" w:rsidRDefault="00D0734C">
      <w:pPr>
        <w:spacing w:before="64"/>
        <w:ind w:left="202" w:right="276"/>
        <w:jc w:val="both"/>
        <w:rPr>
          <w:rFonts w:ascii="Microsoft Sans Serif"/>
          <w:sz w:val="15"/>
        </w:rPr>
      </w:pPr>
      <w:r>
        <w:rPr>
          <w:rFonts w:ascii="Microsoft Sans Serif"/>
          <w:spacing w:val="-6"/>
          <w:sz w:val="15"/>
        </w:rPr>
        <w:t>Special</w:t>
      </w:r>
      <w:r>
        <w:rPr>
          <w:rFonts w:ascii="Microsoft Sans Serif"/>
          <w:sz w:val="15"/>
        </w:rPr>
        <w:t xml:space="preserve"> </w:t>
      </w:r>
      <w:r>
        <w:rPr>
          <w:rFonts w:ascii="Microsoft Sans Serif"/>
          <w:spacing w:val="-6"/>
          <w:sz w:val="15"/>
        </w:rPr>
        <w:t>payments</w:t>
      </w:r>
      <w:r>
        <w:rPr>
          <w:rFonts w:ascii="Microsoft Sans Serif"/>
          <w:sz w:val="15"/>
        </w:rPr>
        <w:t xml:space="preserve"> </w:t>
      </w:r>
      <w:r>
        <w:rPr>
          <w:rFonts w:ascii="Microsoft Sans Serif"/>
          <w:spacing w:val="-6"/>
          <w:sz w:val="15"/>
        </w:rPr>
        <w:t>represent</w:t>
      </w:r>
      <w:r>
        <w:rPr>
          <w:rFonts w:ascii="Microsoft Sans Serif"/>
          <w:sz w:val="15"/>
        </w:rPr>
        <w:t xml:space="preserve"> </w:t>
      </w:r>
      <w:r>
        <w:rPr>
          <w:rFonts w:ascii="Microsoft Sans Serif"/>
          <w:spacing w:val="-6"/>
          <w:sz w:val="15"/>
        </w:rPr>
        <w:t>ex-gratia</w:t>
      </w:r>
      <w:r>
        <w:rPr>
          <w:rFonts w:ascii="Microsoft Sans Serif"/>
          <w:sz w:val="15"/>
        </w:rPr>
        <w:t xml:space="preserve"> </w:t>
      </w:r>
      <w:r>
        <w:rPr>
          <w:rFonts w:ascii="Microsoft Sans Serif"/>
          <w:spacing w:val="-6"/>
          <w:sz w:val="15"/>
        </w:rPr>
        <w:t>expenditure</w:t>
      </w:r>
      <w:r>
        <w:rPr>
          <w:rFonts w:ascii="Microsoft Sans Serif"/>
          <w:sz w:val="15"/>
        </w:rPr>
        <w:t xml:space="preserve"> </w:t>
      </w:r>
      <w:r>
        <w:rPr>
          <w:rFonts w:ascii="Microsoft Sans Serif"/>
          <w:spacing w:val="-6"/>
          <w:sz w:val="15"/>
        </w:rPr>
        <w:t>and</w:t>
      </w:r>
      <w:r>
        <w:rPr>
          <w:rFonts w:ascii="Microsoft Sans Serif"/>
          <w:sz w:val="15"/>
        </w:rPr>
        <w:t xml:space="preserve"> </w:t>
      </w:r>
      <w:r>
        <w:rPr>
          <w:rFonts w:ascii="Microsoft Sans Serif"/>
          <w:spacing w:val="-6"/>
          <w:sz w:val="15"/>
        </w:rPr>
        <w:t>other</w:t>
      </w:r>
      <w:r>
        <w:rPr>
          <w:rFonts w:ascii="Microsoft Sans Serif"/>
          <w:sz w:val="15"/>
        </w:rPr>
        <w:t xml:space="preserve"> </w:t>
      </w:r>
      <w:r>
        <w:rPr>
          <w:rFonts w:ascii="Microsoft Sans Serif"/>
          <w:spacing w:val="-6"/>
          <w:sz w:val="15"/>
        </w:rPr>
        <w:t>expenditure</w:t>
      </w:r>
      <w:r>
        <w:rPr>
          <w:rFonts w:ascii="Microsoft Sans Serif"/>
          <w:sz w:val="15"/>
        </w:rPr>
        <w:t xml:space="preserve"> </w:t>
      </w:r>
      <w:r>
        <w:rPr>
          <w:rFonts w:ascii="Microsoft Sans Serif"/>
          <w:spacing w:val="-6"/>
          <w:sz w:val="15"/>
        </w:rPr>
        <w:t>that</w:t>
      </w:r>
      <w:r>
        <w:rPr>
          <w:rFonts w:ascii="Microsoft Sans Serif"/>
          <w:spacing w:val="-2"/>
          <w:sz w:val="15"/>
        </w:rPr>
        <w:t xml:space="preserve"> </w:t>
      </w:r>
      <w:r>
        <w:rPr>
          <w:rFonts w:ascii="Microsoft Sans Serif"/>
          <w:spacing w:val="-6"/>
          <w:sz w:val="15"/>
        </w:rPr>
        <w:t>the</w:t>
      </w:r>
      <w:r>
        <w:rPr>
          <w:rFonts w:ascii="Microsoft Sans Serif"/>
          <w:spacing w:val="12"/>
          <w:sz w:val="15"/>
        </w:rPr>
        <w:t xml:space="preserve"> </w:t>
      </w:r>
      <w:r>
        <w:rPr>
          <w:rFonts w:ascii="Microsoft Sans Serif"/>
          <w:spacing w:val="-6"/>
          <w:sz w:val="15"/>
        </w:rPr>
        <w:t>department</w:t>
      </w:r>
      <w:r>
        <w:rPr>
          <w:rFonts w:ascii="Microsoft Sans Serif"/>
          <w:sz w:val="15"/>
        </w:rPr>
        <w:t xml:space="preserve"> </w:t>
      </w:r>
      <w:r>
        <w:rPr>
          <w:rFonts w:ascii="Microsoft Sans Serif"/>
          <w:spacing w:val="-6"/>
          <w:sz w:val="15"/>
        </w:rPr>
        <w:t>is</w:t>
      </w:r>
      <w:r>
        <w:rPr>
          <w:rFonts w:ascii="Microsoft Sans Serif"/>
          <w:spacing w:val="9"/>
          <w:sz w:val="15"/>
        </w:rPr>
        <w:t xml:space="preserve"> </w:t>
      </w:r>
      <w:r>
        <w:rPr>
          <w:rFonts w:ascii="Microsoft Sans Serif"/>
          <w:spacing w:val="-6"/>
          <w:sz w:val="15"/>
        </w:rPr>
        <w:t>not</w:t>
      </w:r>
      <w:r>
        <w:rPr>
          <w:rFonts w:ascii="Microsoft Sans Serif"/>
          <w:sz w:val="15"/>
        </w:rPr>
        <w:t xml:space="preserve"> </w:t>
      </w:r>
      <w:r>
        <w:rPr>
          <w:rFonts w:ascii="Microsoft Sans Serif"/>
          <w:spacing w:val="-6"/>
          <w:sz w:val="15"/>
        </w:rPr>
        <w:t>contractually</w:t>
      </w:r>
      <w:r>
        <w:rPr>
          <w:rFonts w:ascii="Microsoft Sans Serif"/>
          <w:spacing w:val="9"/>
          <w:sz w:val="15"/>
        </w:rPr>
        <w:t xml:space="preserve"> </w:t>
      </w:r>
      <w:r>
        <w:rPr>
          <w:rFonts w:ascii="Microsoft Sans Serif"/>
          <w:spacing w:val="-6"/>
          <w:sz w:val="15"/>
        </w:rPr>
        <w:t>or</w:t>
      </w:r>
      <w:r>
        <w:rPr>
          <w:rFonts w:ascii="Microsoft Sans Serif"/>
          <w:sz w:val="15"/>
        </w:rPr>
        <w:t xml:space="preserve"> </w:t>
      </w:r>
      <w:r>
        <w:rPr>
          <w:rFonts w:ascii="Microsoft Sans Serif"/>
          <w:spacing w:val="-6"/>
          <w:sz w:val="15"/>
        </w:rPr>
        <w:t>legally</w:t>
      </w:r>
      <w:r>
        <w:rPr>
          <w:rFonts w:ascii="Microsoft Sans Serif"/>
          <w:sz w:val="15"/>
        </w:rPr>
        <w:t xml:space="preserve"> </w:t>
      </w:r>
      <w:r>
        <w:rPr>
          <w:rFonts w:ascii="Microsoft Sans Serif"/>
          <w:spacing w:val="-6"/>
          <w:sz w:val="15"/>
        </w:rPr>
        <w:t>obligated</w:t>
      </w:r>
      <w:r>
        <w:rPr>
          <w:rFonts w:ascii="Microsoft Sans Serif"/>
          <w:sz w:val="15"/>
        </w:rPr>
        <w:t xml:space="preserve"> </w:t>
      </w:r>
      <w:r>
        <w:rPr>
          <w:rFonts w:ascii="Microsoft Sans Serif"/>
          <w:spacing w:val="-6"/>
          <w:sz w:val="15"/>
        </w:rPr>
        <w:t>to</w:t>
      </w:r>
      <w:r>
        <w:rPr>
          <w:rFonts w:ascii="Microsoft Sans Serif"/>
          <w:spacing w:val="40"/>
          <w:sz w:val="15"/>
        </w:rPr>
        <w:t xml:space="preserve"> </w:t>
      </w:r>
      <w:r>
        <w:rPr>
          <w:rFonts w:ascii="Microsoft Sans Serif"/>
          <w:sz w:val="15"/>
        </w:rPr>
        <w:t>make to</w:t>
      </w:r>
      <w:r>
        <w:rPr>
          <w:rFonts w:ascii="Microsoft Sans Serif"/>
          <w:spacing w:val="-1"/>
          <w:sz w:val="15"/>
        </w:rPr>
        <w:t xml:space="preserve"> </w:t>
      </w:r>
      <w:r>
        <w:rPr>
          <w:rFonts w:ascii="Microsoft Sans Serif"/>
          <w:sz w:val="15"/>
        </w:rPr>
        <w:t>other parties.</w:t>
      </w:r>
    </w:p>
    <w:p w14:paraId="14747661" w14:textId="77777777" w:rsidR="0023423B" w:rsidRDefault="00D0734C">
      <w:pPr>
        <w:spacing w:before="112"/>
        <w:ind w:left="199"/>
        <w:rPr>
          <w:b/>
          <w:sz w:val="14"/>
        </w:rPr>
      </w:pPr>
      <w:r>
        <w:rPr>
          <w:b/>
          <w:spacing w:val="-2"/>
          <w:sz w:val="14"/>
          <w:u w:val="single"/>
        </w:rPr>
        <w:t>Accounting</w:t>
      </w:r>
      <w:r>
        <w:rPr>
          <w:b/>
          <w:spacing w:val="1"/>
          <w:sz w:val="14"/>
          <w:u w:val="single"/>
        </w:rPr>
        <w:t xml:space="preserve"> </w:t>
      </w:r>
      <w:r>
        <w:rPr>
          <w:b/>
          <w:spacing w:val="-2"/>
          <w:sz w:val="14"/>
          <w:u w:val="single"/>
        </w:rPr>
        <w:t>Policy</w:t>
      </w:r>
      <w:r>
        <w:rPr>
          <w:b/>
          <w:spacing w:val="7"/>
          <w:sz w:val="14"/>
          <w:u w:val="single"/>
        </w:rPr>
        <w:t xml:space="preserve"> </w:t>
      </w:r>
      <w:r>
        <w:rPr>
          <w:b/>
          <w:spacing w:val="-2"/>
          <w:sz w:val="14"/>
          <w:u w:val="single"/>
        </w:rPr>
        <w:t>-</w:t>
      </w:r>
      <w:r>
        <w:rPr>
          <w:b/>
          <w:spacing w:val="3"/>
          <w:sz w:val="14"/>
          <w:u w:val="single"/>
        </w:rPr>
        <w:t xml:space="preserve"> </w:t>
      </w:r>
      <w:r>
        <w:rPr>
          <w:b/>
          <w:spacing w:val="-2"/>
          <w:sz w:val="14"/>
          <w:u w:val="single"/>
        </w:rPr>
        <w:t>Services</w:t>
      </w:r>
      <w:r>
        <w:rPr>
          <w:b/>
          <w:spacing w:val="-7"/>
          <w:sz w:val="14"/>
          <w:u w:val="single"/>
        </w:rPr>
        <w:t xml:space="preserve"> </w:t>
      </w:r>
      <w:r>
        <w:rPr>
          <w:b/>
          <w:spacing w:val="-2"/>
          <w:sz w:val="14"/>
          <w:u w:val="single"/>
        </w:rPr>
        <w:t>received free</w:t>
      </w:r>
      <w:r>
        <w:rPr>
          <w:b/>
          <w:spacing w:val="2"/>
          <w:sz w:val="14"/>
          <w:u w:val="single"/>
        </w:rPr>
        <w:t xml:space="preserve"> </w:t>
      </w:r>
      <w:r>
        <w:rPr>
          <w:b/>
          <w:spacing w:val="-2"/>
          <w:sz w:val="14"/>
          <w:u w:val="single"/>
        </w:rPr>
        <w:t>of</w:t>
      </w:r>
      <w:r>
        <w:rPr>
          <w:b/>
          <w:spacing w:val="-1"/>
          <w:sz w:val="14"/>
          <w:u w:val="single"/>
        </w:rPr>
        <w:t xml:space="preserve"> </w:t>
      </w:r>
      <w:r>
        <w:rPr>
          <w:b/>
          <w:spacing w:val="-2"/>
          <w:sz w:val="14"/>
          <w:u w:val="single"/>
        </w:rPr>
        <w:t>charge,</w:t>
      </w:r>
      <w:r>
        <w:rPr>
          <w:b/>
          <w:spacing w:val="3"/>
          <w:sz w:val="14"/>
          <w:u w:val="single"/>
        </w:rPr>
        <w:t xml:space="preserve"> </w:t>
      </w:r>
      <w:r>
        <w:rPr>
          <w:b/>
          <w:spacing w:val="-2"/>
          <w:sz w:val="14"/>
          <w:u w:val="single"/>
        </w:rPr>
        <w:t>below</w:t>
      </w:r>
      <w:r>
        <w:rPr>
          <w:b/>
          <w:spacing w:val="-8"/>
          <w:sz w:val="14"/>
          <w:u w:val="single"/>
        </w:rPr>
        <w:t xml:space="preserve"> </w:t>
      </w:r>
      <w:r>
        <w:rPr>
          <w:b/>
          <w:spacing w:val="-2"/>
          <w:sz w:val="14"/>
          <w:u w:val="single"/>
        </w:rPr>
        <w:t>fair</w:t>
      </w:r>
      <w:r>
        <w:rPr>
          <w:b/>
          <w:sz w:val="14"/>
          <w:u w:val="single"/>
        </w:rPr>
        <w:t xml:space="preserve"> </w:t>
      </w:r>
      <w:r>
        <w:rPr>
          <w:b/>
          <w:spacing w:val="-2"/>
          <w:sz w:val="14"/>
          <w:u w:val="single"/>
        </w:rPr>
        <w:t>value</w:t>
      </w:r>
      <w:r>
        <w:rPr>
          <w:b/>
          <w:spacing w:val="2"/>
          <w:sz w:val="14"/>
          <w:u w:val="single"/>
        </w:rPr>
        <w:t xml:space="preserve"> </w:t>
      </w:r>
      <w:r>
        <w:rPr>
          <w:b/>
          <w:spacing w:val="-2"/>
          <w:sz w:val="14"/>
          <w:u w:val="single"/>
        </w:rPr>
        <w:t>or</w:t>
      </w:r>
      <w:r>
        <w:rPr>
          <w:b/>
          <w:spacing w:val="5"/>
          <w:sz w:val="14"/>
          <w:u w:val="single"/>
        </w:rPr>
        <w:t xml:space="preserve"> </w:t>
      </w:r>
      <w:r>
        <w:rPr>
          <w:b/>
          <w:spacing w:val="-2"/>
          <w:sz w:val="14"/>
          <w:u w:val="single"/>
        </w:rPr>
        <w:t>for</w:t>
      </w:r>
      <w:r>
        <w:rPr>
          <w:b/>
          <w:spacing w:val="-1"/>
          <w:sz w:val="14"/>
          <w:u w:val="single"/>
        </w:rPr>
        <w:t xml:space="preserve"> </w:t>
      </w:r>
      <w:r>
        <w:rPr>
          <w:b/>
          <w:spacing w:val="-2"/>
          <w:sz w:val="14"/>
          <w:u w:val="single"/>
        </w:rPr>
        <w:t>nominal</w:t>
      </w:r>
      <w:r>
        <w:rPr>
          <w:b/>
          <w:spacing w:val="3"/>
          <w:sz w:val="14"/>
          <w:u w:val="single"/>
        </w:rPr>
        <w:t xml:space="preserve"> </w:t>
      </w:r>
      <w:proofErr w:type="gramStart"/>
      <w:r>
        <w:rPr>
          <w:b/>
          <w:spacing w:val="-2"/>
          <w:sz w:val="14"/>
          <w:u w:val="single"/>
        </w:rPr>
        <w:t>value</w:t>
      </w:r>
      <w:proofErr w:type="gramEnd"/>
    </w:p>
    <w:p w14:paraId="52EE2C19" w14:textId="77777777" w:rsidR="0023423B" w:rsidRDefault="00D0734C">
      <w:pPr>
        <w:spacing w:before="77" w:line="242" w:lineRule="auto"/>
        <w:ind w:left="204" w:right="266" w:hanging="4"/>
        <w:jc w:val="both"/>
        <w:rPr>
          <w:rFonts w:ascii="Microsoft Sans Serif"/>
          <w:sz w:val="15"/>
        </w:rPr>
      </w:pPr>
      <w:r>
        <w:rPr>
          <w:rFonts w:ascii="Microsoft Sans Serif"/>
          <w:spacing w:val="-2"/>
          <w:sz w:val="15"/>
        </w:rPr>
        <w:t>Contributions</w:t>
      </w:r>
      <w:r>
        <w:rPr>
          <w:rFonts w:ascii="Microsoft Sans Serif"/>
          <w:spacing w:val="-8"/>
          <w:sz w:val="15"/>
        </w:rPr>
        <w:t xml:space="preserve"> </w:t>
      </w:r>
      <w:r>
        <w:rPr>
          <w:rFonts w:ascii="Microsoft Sans Serif"/>
          <w:spacing w:val="-2"/>
          <w:sz w:val="15"/>
        </w:rPr>
        <w:t>of</w:t>
      </w:r>
      <w:r>
        <w:rPr>
          <w:rFonts w:ascii="Microsoft Sans Serif"/>
          <w:spacing w:val="-8"/>
          <w:sz w:val="15"/>
        </w:rPr>
        <w:t xml:space="preserve"> </w:t>
      </w:r>
      <w:r>
        <w:rPr>
          <w:rFonts w:ascii="Microsoft Sans Serif"/>
          <w:spacing w:val="-2"/>
          <w:sz w:val="15"/>
        </w:rPr>
        <w:t>services</w:t>
      </w:r>
      <w:r>
        <w:rPr>
          <w:rFonts w:ascii="Microsoft Sans Serif"/>
          <w:spacing w:val="-8"/>
          <w:sz w:val="15"/>
        </w:rPr>
        <w:t xml:space="preserve"> </w:t>
      </w:r>
      <w:r>
        <w:rPr>
          <w:rFonts w:ascii="Microsoft Sans Serif"/>
          <w:spacing w:val="-2"/>
          <w:sz w:val="15"/>
        </w:rPr>
        <w:t>are</w:t>
      </w:r>
      <w:r>
        <w:rPr>
          <w:rFonts w:ascii="Microsoft Sans Serif"/>
          <w:spacing w:val="-8"/>
          <w:sz w:val="15"/>
        </w:rPr>
        <w:t xml:space="preserve"> </w:t>
      </w:r>
      <w:proofErr w:type="spellStart"/>
      <w:r>
        <w:rPr>
          <w:rFonts w:ascii="Microsoft Sans Serif"/>
          <w:spacing w:val="-2"/>
          <w:sz w:val="15"/>
        </w:rPr>
        <w:t>recognised</w:t>
      </w:r>
      <w:proofErr w:type="spellEnd"/>
      <w:r>
        <w:rPr>
          <w:rFonts w:ascii="Microsoft Sans Serif"/>
          <w:spacing w:val="-8"/>
          <w:sz w:val="15"/>
        </w:rPr>
        <w:t xml:space="preserve"> </w:t>
      </w:r>
      <w:r>
        <w:rPr>
          <w:rFonts w:ascii="Microsoft Sans Serif"/>
          <w:spacing w:val="-2"/>
          <w:sz w:val="15"/>
        </w:rPr>
        <w:t>only</w:t>
      </w:r>
      <w:r>
        <w:rPr>
          <w:rFonts w:ascii="Microsoft Sans Serif"/>
          <w:spacing w:val="-8"/>
          <w:sz w:val="15"/>
        </w:rPr>
        <w:t xml:space="preserve"> </w:t>
      </w:r>
      <w:r>
        <w:rPr>
          <w:rFonts w:ascii="Microsoft Sans Serif"/>
          <w:spacing w:val="-2"/>
          <w:sz w:val="15"/>
        </w:rPr>
        <w:t>if</w:t>
      </w:r>
      <w:r>
        <w:rPr>
          <w:rFonts w:ascii="Microsoft Sans Serif"/>
          <w:spacing w:val="-8"/>
          <w:sz w:val="15"/>
        </w:rPr>
        <w:t xml:space="preserve"> </w:t>
      </w:r>
      <w:r>
        <w:rPr>
          <w:rFonts w:ascii="Microsoft Sans Serif"/>
          <w:spacing w:val="-2"/>
          <w:sz w:val="15"/>
        </w:rPr>
        <w:t>the</w:t>
      </w:r>
      <w:r>
        <w:rPr>
          <w:rFonts w:ascii="Microsoft Sans Serif"/>
          <w:spacing w:val="-8"/>
          <w:sz w:val="15"/>
        </w:rPr>
        <w:t xml:space="preserve"> </w:t>
      </w:r>
      <w:r>
        <w:rPr>
          <w:rFonts w:ascii="Microsoft Sans Serif"/>
          <w:spacing w:val="-2"/>
          <w:sz w:val="15"/>
        </w:rPr>
        <w:t>services</w:t>
      </w:r>
      <w:r>
        <w:rPr>
          <w:rFonts w:ascii="Microsoft Sans Serif"/>
          <w:spacing w:val="-8"/>
          <w:sz w:val="15"/>
        </w:rPr>
        <w:t xml:space="preserve"> </w:t>
      </w:r>
      <w:r>
        <w:rPr>
          <w:rFonts w:ascii="Microsoft Sans Serif"/>
          <w:spacing w:val="-2"/>
          <w:sz w:val="15"/>
        </w:rPr>
        <w:t>would</w:t>
      </w:r>
      <w:r>
        <w:rPr>
          <w:rFonts w:ascii="Microsoft Sans Serif"/>
          <w:spacing w:val="-8"/>
          <w:sz w:val="15"/>
        </w:rPr>
        <w:t xml:space="preserve"> </w:t>
      </w:r>
      <w:r>
        <w:rPr>
          <w:rFonts w:ascii="Microsoft Sans Serif"/>
          <w:spacing w:val="-2"/>
          <w:sz w:val="15"/>
        </w:rPr>
        <w:t>have</w:t>
      </w:r>
      <w:r>
        <w:rPr>
          <w:rFonts w:ascii="Microsoft Sans Serif"/>
          <w:spacing w:val="-8"/>
          <w:sz w:val="15"/>
        </w:rPr>
        <w:t xml:space="preserve"> </w:t>
      </w:r>
      <w:r>
        <w:rPr>
          <w:rFonts w:ascii="Microsoft Sans Serif"/>
          <w:spacing w:val="-2"/>
          <w:sz w:val="15"/>
        </w:rPr>
        <w:t>been</w:t>
      </w:r>
      <w:r>
        <w:rPr>
          <w:rFonts w:ascii="Microsoft Sans Serif"/>
          <w:spacing w:val="-8"/>
          <w:sz w:val="15"/>
        </w:rPr>
        <w:t xml:space="preserve"> </w:t>
      </w:r>
      <w:r>
        <w:rPr>
          <w:rFonts w:ascii="Microsoft Sans Serif"/>
          <w:spacing w:val="-2"/>
          <w:sz w:val="15"/>
        </w:rPr>
        <w:t>purchased</w:t>
      </w:r>
      <w:r>
        <w:rPr>
          <w:rFonts w:ascii="Microsoft Sans Serif"/>
          <w:spacing w:val="-8"/>
          <w:sz w:val="15"/>
        </w:rPr>
        <w:t xml:space="preserve"> </w:t>
      </w:r>
      <w:r>
        <w:rPr>
          <w:rFonts w:ascii="Microsoft Sans Serif"/>
          <w:spacing w:val="-2"/>
          <w:sz w:val="15"/>
        </w:rPr>
        <w:t>if</w:t>
      </w:r>
      <w:r>
        <w:rPr>
          <w:rFonts w:ascii="Microsoft Sans Serif"/>
          <w:spacing w:val="-8"/>
          <w:sz w:val="15"/>
        </w:rPr>
        <w:t xml:space="preserve"> </w:t>
      </w:r>
      <w:r>
        <w:rPr>
          <w:rFonts w:ascii="Microsoft Sans Serif"/>
          <w:spacing w:val="-2"/>
          <w:sz w:val="15"/>
        </w:rPr>
        <w:t>they</w:t>
      </w:r>
      <w:r>
        <w:rPr>
          <w:rFonts w:ascii="Microsoft Sans Serif"/>
          <w:spacing w:val="-8"/>
          <w:sz w:val="15"/>
        </w:rPr>
        <w:t xml:space="preserve"> </w:t>
      </w:r>
      <w:r>
        <w:rPr>
          <w:rFonts w:ascii="Microsoft Sans Serif"/>
          <w:spacing w:val="-2"/>
          <w:sz w:val="15"/>
        </w:rPr>
        <w:t>had</w:t>
      </w:r>
      <w:r>
        <w:rPr>
          <w:rFonts w:ascii="Microsoft Sans Serif"/>
          <w:spacing w:val="-8"/>
          <w:sz w:val="15"/>
        </w:rPr>
        <w:t xml:space="preserve"> </w:t>
      </w:r>
      <w:r>
        <w:rPr>
          <w:rFonts w:ascii="Microsoft Sans Serif"/>
          <w:spacing w:val="-2"/>
          <w:sz w:val="15"/>
        </w:rPr>
        <w:t>not</w:t>
      </w:r>
      <w:r>
        <w:rPr>
          <w:rFonts w:ascii="Microsoft Sans Serif"/>
          <w:spacing w:val="-8"/>
          <w:sz w:val="15"/>
        </w:rPr>
        <w:t xml:space="preserve"> </w:t>
      </w:r>
      <w:r>
        <w:rPr>
          <w:rFonts w:ascii="Microsoft Sans Serif"/>
          <w:spacing w:val="-2"/>
          <w:sz w:val="15"/>
        </w:rPr>
        <w:t>been</w:t>
      </w:r>
      <w:r>
        <w:rPr>
          <w:rFonts w:ascii="Microsoft Sans Serif"/>
          <w:spacing w:val="-8"/>
          <w:sz w:val="15"/>
        </w:rPr>
        <w:t xml:space="preserve"> </w:t>
      </w:r>
      <w:r>
        <w:rPr>
          <w:rFonts w:ascii="Microsoft Sans Serif"/>
          <w:spacing w:val="-2"/>
          <w:sz w:val="15"/>
        </w:rPr>
        <w:t>donated</w:t>
      </w:r>
      <w:r>
        <w:rPr>
          <w:rFonts w:ascii="Microsoft Sans Serif"/>
          <w:spacing w:val="-8"/>
          <w:sz w:val="15"/>
        </w:rPr>
        <w:t xml:space="preserve"> </w:t>
      </w:r>
      <w:r>
        <w:rPr>
          <w:rFonts w:ascii="Microsoft Sans Serif"/>
          <w:spacing w:val="-2"/>
          <w:sz w:val="15"/>
        </w:rPr>
        <w:t>and</w:t>
      </w:r>
      <w:r>
        <w:rPr>
          <w:rFonts w:ascii="Microsoft Sans Serif"/>
          <w:spacing w:val="-8"/>
          <w:sz w:val="15"/>
        </w:rPr>
        <w:t xml:space="preserve"> </w:t>
      </w:r>
      <w:r>
        <w:rPr>
          <w:rFonts w:ascii="Microsoft Sans Serif"/>
          <w:spacing w:val="-2"/>
          <w:sz w:val="15"/>
        </w:rPr>
        <w:t>their</w:t>
      </w:r>
      <w:r>
        <w:rPr>
          <w:rFonts w:ascii="Microsoft Sans Serif"/>
          <w:spacing w:val="-8"/>
          <w:sz w:val="15"/>
        </w:rPr>
        <w:t xml:space="preserve"> </w:t>
      </w:r>
      <w:r>
        <w:rPr>
          <w:rFonts w:ascii="Microsoft Sans Serif"/>
          <w:spacing w:val="-2"/>
          <w:sz w:val="15"/>
        </w:rPr>
        <w:t>fair</w:t>
      </w:r>
      <w:r>
        <w:rPr>
          <w:rFonts w:ascii="Microsoft Sans Serif"/>
          <w:spacing w:val="40"/>
          <w:sz w:val="15"/>
        </w:rPr>
        <w:t xml:space="preserve"> </w:t>
      </w:r>
      <w:r>
        <w:rPr>
          <w:rFonts w:ascii="Microsoft Sans Serif"/>
          <w:spacing w:val="-6"/>
          <w:sz w:val="15"/>
        </w:rPr>
        <w:t>value</w:t>
      </w:r>
      <w:r>
        <w:rPr>
          <w:rFonts w:ascii="Microsoft Sans Serif"/>
          <w:spacing w:val="-4"/>
          <w:sz w:val="15"/>
        </w:rPr>
        <w:t xml:space="preserve"> </w:t>
      </w:r>
      <w:r>
        <w:rPr>
          <w:rFonts w:ascii="Microsoft Sans Serif"/>
          <w:spacing w:val="-6"/>
          <w:sz w:val="15"/>
        </w:rPr>
        <w:t>can</w:t>
      </w:r>
      <w:r>
        <w:rPr>
          <w:rFonts w:ascii="Microsoft Sans Serif"/>
          <w:spacing w:val="-3"/>
          <w:sz w:val="15"/>
        </w:rPr>
        <w:t xml:space="preserve"> </w:t>
      </w:r>
      <w:r>
        <w:rPr>
          <w:rFonts w:ascii="Microsoft Sans Serif"/>
          <w:spacing w:val="-6"/>
          <w:sz w:val="15"/>
        </w:rPr>
        <w:t>be</w:t>
      </w:r>
      <w:r>
        <w:rPr>
          <w:rFonts w:ascii="Microsoft Sans Serif"/>
          <w:spacing w:val="-2"/>
          <w:sz w:val="15"/>
        </w:rPr>
        <w:t xml:space="preserve"> </w:t>
      </w:r>
      <w:r>
        <w:rPr>
          <w:rFonts w:ascii="Microsoft Sans Serif"/>
          <w:spacing w:val="-6"/>
          <w:sz w:val="15"/>
        </w:rPr>
        <w:t>measured</w:t>
      </w:r>
      <w:r>
        <w:rPr>
          <w:rFonts w:ascii="Microsoft Sans Serif"/>
          <w:sz w:val="15"/>
        </w:rPr>
        <w:t xml:space="preserve"> </w:t>
      </w:r>
      <w:r>
        <w:rPr>
          <w:rFonts w:ascii="Microsoft Sans Serif"/>
          <w:spacing w:val="-6"/>
          <w:sz w:val="15"/>
        </w:rPr>
        <w:t>reliably.</w:t>
      </w:r>
      <w:r>
        <w:rPr>
          <w:rFonts w:ascii="Microsoft Sans Serif"/>
          <w:spacing w:val="40"/>
          <w:sz w:val="15"/>
        </w:rPr>
        <w:t xml:space="preserve"> </w:t>
      </w:r>
      <w:r>
        <w:rPr>
          <w:rFonts w:ascii="Microsoft Sans Serif"/>
          <w:spacing w:val="-6"/>
          <w:sz w:val="15"/>
        </w:rPr>
        <w:t>Where</w:t>
      </w:r>
      <w:r>
        <w:rPr>
          <w:rFonts w:ascii="Microsoft Sans Serif"/>
          <w:spacing w:val="-1"/>
          <w:sz w:val="15"/>
        </w:rPr>
        <w:t xml:space="preserve"> </w:t>
      </w:r>
      <w:r>
        <w:rPr>
          <w:rFonts w:ascii="Microsoft Sans Serif"/>
          <w:spacing w:val="-6"/>
          <w:sz w:val="15"/>
        </w:rPr>
        <w:t>this</w:t>
      </w:r>
      <w:r>
        <w:rPr>
          <w:rFonts w:ascii="Microsoft Sans Serif"/>
          <w:spacing w:val="-1"/>
          <w:sz w:val="15"/>
        </w:rPr>
        <w:t xml:space="preserve"> </w:t>
      </w:r>
      <w:r>
        <w:rPr>
          <w:rFonts w:ascii="Microsoft Sans Serif"/>
          <w:spacing w:val="-6"/>
          <w:sz w:val="15"/>
        </w:rPr>
        <w:t>is</w:t>
      </w:r>
      <w:r>
        <w:rPr>
          <w:rFonts w:ascii="Microsoft Sans Serif"/>
          <w:spacing w:val="-1"/>
          <w:sz w:val="15"/>
        </w:rPr>
        <w:t xml:space="preserve"> </w:t>
      </w:r>
      <w:r>
        <w:rPr>
          <w:rFonts w:ascii="Microsoft Sans Serif"/>
          <w:spacing w:val="-6"/>
          <w:sz w:val="15"/>
        </w:rPr>
        <w:t>the</w:t>
      </w:r>
      <w:r>
        <w:rPr>
          <w:rFonts w:ascii="Microsoft Sans Serif"/>
          <w:spacing w:val="-3"/>
          <w:sz w:val="15"/>
        </w:rPr>
        <w:t xml:space="preserve"> </w:t>
      </w:r>
      <w:r>
        <w:rPr>
          <w:rFonts w:ascii="Microsoft Sans Serif"/>
          <w:spacing w:val="-6"/>
          <w:sz w:val="15"/>
        </w:rPr>
        <w:t>case,</w:t>
      </w:r>
      <w:r>
        <w:rPr>
          <w:rFonts w:ascii="Microsoft Sans Serif"/>
          <w:spacing w:val="14"/>
          <w:sz w:val="15"/>
        </w:rPr>
        <w:t xml:space="preserve"> </w:t>
      </w:r>
      <w:r>
        <w:rPr>
          <w:rFonts w:ascii="Microsoft Sans Serif"/>
          <w:spacing w:val="-6"/>
          <w:sz w:val="15"/>
        </w:rPr>
        <w:t>an</w:t>
      </w:r>
      <w:r>
        <w:rPr>
          <w:rFonts w:ascii="Microsoft Sans Serif"/>
          <w:spacing w:val="-3"/>
          <w:sz w:val="15"/>
        </w:rPr>
        <w:t xml:space="preserve"> </w:t>
      </w:r>
      <w:r>
        <w:rPr>
          <w:rFonts w:ascii="Microsoft Sans Serif"/>
          <w:spacing w:val="-6"/>
          <w:sz w:val="15"/>
        </w:rPr>
        <w:t>equal</w:t>
      </w:r>
      <w:r>
        <w:rPr>
          <w:rFonts w:ascii="Microsoft Sans Serif"/>
          <w:sz w:val="15"/>
        </w:rPr>
        <w:t xml:space="preserve"> </w:t>
      </w:r>
      <w:r>
        <w:rPr>
          <w:rFonts w:ascii="Microsoft Sans Serif"/>
          <w:spacing w:val="-6"/>
          <w:sz w:val="15"/>
        </w:rPr>
        <w:t>amount</w:t>
      </w:r>
      <w:r>
        <w:rPr>
          <w:rFonts w:ascii="Microsoft Sans Serif"/>
          <w:spacing w:val="-2"/>
          <w:sz w:val="15"/>
        </w:rPr>
        <w:t xml:space="preserve"> </w:t>
      </w:r>
      <w:r>
        <w:rPr>
          <w:rFonts w:ascii="Microsoft Sans Serif"/>
          <w:spacing w:val="-6"/>
          <w:sz w:val="15"/>
        </w:rPr>
        <w:t>is</w:t>
      </w:r>
      <w:r>
        <w:rPr>
          <w:rFonts w:ascii="Microsoft Sans Serif"/>
          <w:spacing w:val="-2"/>
          <w:sz w:val="15"/>
        </w:rPr>
        <w:t xml:space="preserve"> </w:t>
      </w:r>
      <w:proofErr w:type="spellStart"/>
      <w:r>
        <w:rPr>
          <w:rFonts w:ascii="Microsoft Sans Serif"/>
          <w:spacing w:val="-6"/>
          <w:sz w:val="15"/>
        </w:rPr>
        <w:t>recognised</w:t>
      </w:r>
      <w:proofErr w:type="spellEnd"/>
      <w:r>
        <w:rPr>
          <w:rFonts w:ascii="Microsoft Sans Serif"/>
          <w:spacing w:val="-2"/>
          <w:sz w:val="15"/>
        </w:rPr>
        <w:t xml:space="preserve"> </w:t>
      </w:r>
      <w:r>
        <w:rPr>
          <w:rFonts w:ascii="Microsoft Sans Serif"/>
          <w:spacing w:val="-6"/>
          <w:sz w:val="15"/>
        </w:rPr>
        <w:t>as</w:t>
      </w:r>
      <w:r>
        <w:rPr>
          <w:rFonts w:ascii="Microsoft Sans Serif"/>
          <w:sz w:val="15"/>
        </w:rPr>
        <w:t xml:space="preserve"> </w:t>
      </w:r>
      <w:r>
        <w:rPr>
          <w:rFonts w:ascii="Microsoft Sans Serif"/>
          <w:spacing w:val="-6"/>
          <w:sz w:val="15"/>
        </w:rPr>
        <w:t>a</w:t>
      </w:r>
      <w:r>
        <w:rPr>
          <w:rFonts w:ascii="Microsoft Sans Serif"/>
          <w:spacing w:val="-4"/>
          <w:sz w:val="15"/>
        </w:rPr>
        <w:t xml:space="preserve"> </w:t>
      </w:r>
      <w:r>
        <w:rPr>
          <w:rFonts w:ascii="Microsoft Sans Serif"/>
          <w:spacing w:val="-6"/>
          <w:sz w:val="15"/>
        </w:rPr>
        <w:t>revenue</w:t>
      </w:r>
      <w:r>
        <w:rPr>
          <w:rFonts w:ascii="Microsoft Sans Serif"/>
          <w:spacing w:val="-4"/>
          <w:sz w:val="15"/>
        </w:rPr>
        <w:t xml:space="preserve"> </w:t>
      </w:r>
      <w:r>
        <w:rPr>
          <w:rFonts w:ascii="Microsoft Sans Serif"/>
          <w:spacing w:val="-6"/>
          <w:sz w:val="15"/>
        </w:rPr>
        <w:t>and</w:t>
      </w:r>
      <w:r>
        <w:rPr>
          <w:rFonts w:ascii="Microsoft Sans Serif"/>
          <w:spacing w:val="-1"/>
          <w:sz w:val="15"/>
        </w:rPr>
        <w:t xml:space="preserve"> </w:t>
      </w:r>
      <w:r>
        <w:rPr>
          <w:rFonts w:ascii="Microsoft Sans Serif"/>
          <w:spacing w:val="-6"/>
          <w:sz w:val="15"/>
        </w:rPr>
        <w:t>an</w:t>
      </w:r>
      <w:r>
        <w:rPr>
          <w:rFonts w:ascii="Microsoft Sans Serif"/>
          <w:spacing w:val="-3"/>
          <w:sz w:val="15"/>
        </w:rPr>
        <w:t xml:space="preserve"> </w:t>
      </w:r>
      <w:r>
        <w:rPr>
          <w:rFonts w:ascii="Microsoft Sans Serif"/>
          <w:spacing w:val="-6"/>
          <w:sz w:val="15"/>
        </w:rPr>
        <w:t>expense</w:t>
      </w:r>
      <w:r>
        <w:rPr>
          <w:rFonts w:ascii="Microsoft Sans Serif"/>
          <w:spacing w:val="-4"/>
          <w:sz w:val="15"/>
        </w:rPr>
        <w:t xml:space="preserve"> </w:t>
      </w:r>
      <w:r>
        <w:rPr>
          <w:rFonts w:ascii="Microsoft Sans Serif"/>
          <w:spacing w:val="-6"/>
          <w:sz w:val="15"/>
        </w:rPr>
        <w:t>in</w:t>
      </w:r>
      <w:r>
        <w:rPr>
          <w:rFonts w:ascii="Microsoft Sans Serif"/>
          <w:sz w:val="15"/>
        </w:rPr>
        <w:t xml:space="preserve"> </w:t>
      </w:r>
      <w:r>
        <w:rPr>
          <w:rFonts w:ascii="Microsoft Sans Serif"/>
          <w:spacing w:val="-6"/>
          <w:sz w:val="15"/>
        </w:rPr>
        <w:t>the</w:t>
      </w:r>
      <w:r>
        <w:rPr>
          <w:rFonts w:ascii="Microsoft Sans Serif"/>
          <w:spacing w:val="-4"/>
          <w:sz w:val="15"/>
        </w:rPr>
        <w:t xml:space="preserve"> </w:t>
      </w:r>
      <w:r>
        <w:rPr>
          <w:rFonts w:ascii="Microsoft Sans Serif"/>
          <w:spacing w:val="-6"/>
          <w:sz w:val="15"/>
        </w:rPr>
        <w:t>statement</w:t>
      </w:r>
      <w:r>
        <w:rPr>
          <w:rFonts w:ascii="Microsoft Sans Serif"/>
          <w:spacing w:val="40"/>
          <w:sz w:val="15"/>
        </w:rPr>
        <w:t xml:space="preserve"> </w:t>
      </w:r>
      <w:r>
        <w:rPr>
          <w:rFonts w:ascii="Microsoft Sans Serif"/>
          <w:sz w:val="15"/>
        </w:rPr>
        <w:t>of</w:t>
      </w:r>
      <w:r>
        <w:rPr>
          <w:rFonts w:ascii="Microsoft Sans Serif"/>
          <w:spacing w:val="-8"/>
          <w:sz w:val="15"/>
        </w:rPr>
        <w:t xml:space="preserve"> </w:t>
      </w:r>
      <w:r>
        <w:rPr>
          <w:rFonts w:ascii="Microsoft Sans Serif"/>
          <w:sz w:val="15"/>
        </w:rPr>
        <w:t>comprehensive</w:t>
      </w:r>
      <w:r>
        <w:rPr>
          <w:rFonts w:ascii="Microsoft Sans Serif"/>
          <w:spacing w:val="-12"/>
          <w:sz w:val="15"/>
        </w:rPr>
        <w:t xml:space="preserve"> </w:t>
      </w:r>
      <w:r>
        <w:rPr>
          <w:rFonts w:ascii="Microsoft Sans Serif"/>
          <w:sz w:val="15"/>
        </w:rPr>
        <w:t>income.</w:t>
      </w:r>
    </w:p>
    <w:p w14:paraId="161E9227" w14:textId="77777777" w:rsidR="0023423B" w:rsidRDefault="0023423B">
      <w:pPr>
        <w:spacing w:line="242" w:lineRule="auto"/>
        <w:jc w:val="both"/>
        <w:rPr>
          <w:rFonts w:ascii="Microsoft Sans Serif"/>
          <w:sz w:val="15"/>
        </w:rPr>
        <w:sectPr w:rsidR="0023423B">
          <w:type w:val="continuous"/>
          <w:pgSz w:w="11920" w:h="16850"/>
          <w:pgMar w:top="0" w:right="1680" w:bottom="280" w:left="1480" w:header="401" w:footer="523" w:gutter="0"/>
          <w:cols w:space="720"/>
        </w:sectPr>
      </w:pPr>
    </w:p>
    <w:p w14:paraId="2DD99831" w14:textId="77777777" w:rsidR="0023423B" w:rsidRDefault="00D0734C">
      <w:pPr>
        <w:spacing w:before="101"/>
        <w:ind w:left="185"/>
        <w:rPr>
          <w:b/>
          <w:i/>
          <w:sz w:val="17"/>
        </w:rPr>
      </w:pPr>
      <w:r>
        <w:rPr>
          <w:b/>
          <w:i/>
          <w:spacing w:val="-2"/>
          <w:sz w:val="17"/>
        </w:rPr>
        <w:lastRenderedPageBreak/>
        <w:t>Queensland</w:t>
      </w:r>
      <w:r>
        <w:rPr>
          <w:b/>
          <w:i/>
          <w:spacing w:val="-9"/>
          <w:sz w:val="17"/>
        </w:rPr>
        <w:t xml:space="preserve"> </w:t>
      </w:r>
      <w:r>
        <w:rPr>
          <w:b/>
          <w:i/>
          <w:spacing w:val="-2"/>
          <w:sz w:val="17"/>
        </w:rPr>
        <w:t>Police</w:t>
      </w:r>
      <w:r>
        <w:rPr>
          <w:b/>
          <w:i/>
          <w:spacing w:val="4"/>
          <w:sz w:val="17"/>
        </w:rPr>
        <w:t xml:space="preserve"> </w:t>
      </w:r>
      <w:r>
        <w:rPr>
          <w:b/>
          <w:i/>
          <w:spacing w:val="-2"/>
          <w:sz w:val="17"/>
        </w:rPr>
        <w:t>Service</w:t>
      </w:r>
    </w:p>
    <w:p w14:paraId="0FB06838" w14:textId="77777777" w:rsidR="0023423B" w:rsidRDefault="00D0734C">
      <w:pPr>
        <w:spacing w:before="7"/>
        <w:ind w:left="180"/>
        <w:rPr>
          <w:b/>
          <w:sz w:val="17"/>
        </w:rPr>
      </w:pPr>
      <w:r>
        <w:rPr>
          <w:b/>
          <w:sz w:val="17"/>
        </w:rPr>
        <w:t>Notes</w:t>
      </w:r>
      <w:r>
        <w:rPr>
          <w:b/>
          <w:spacing w:val="-12"/>
          <w:sz w:val="17"/>
        </w:rPr>
        <w:t xml:space="preserve"> </w:t>
      </w:r>
      <w:r>
        <w:rPr>
          <w:b/>
          <w:sz w:val="17"/>
        </w:rPr>
        <w:t>to</w:t>
      </w:r>
      <w:r>
        <w:rPr>
          <w:b/>
          <w:spacing w:val="-12"/>
          <w:sz w:val="17"/>
        </w:rPr>
        <w:t xml:space="preserve"> </w:t>
      </w:r>
      <w:r>
        <w:rPr>
          <w:b/>
          <w:sz w:val="17"/>
        </w:rPr>
        <w:t>the</w:t>
      </w:r>
      <w:r>
        <w:rPr>
          <w:b/>
          <w:spacing w:val="-12"/>
          <w:sz w:val="17"/>
        </w:rPr>
        <w:t xml:space="preserve"> </w:t>
      </w:r>
      <w:r>
        <w:rPr>
          <w:b/>
          <w:sz w:val="17"/>
        </w:rPr>
        <w:t>financial</w:t>
      </w:r>
      <w:r>
        <w:rPr>
          <w:b/>
          <w:spacing w:val="-8"/>
          <w:sz w:val="17"/>
        </w:rPr>
        <w:t xml:space="preserve"> </w:t>
      </w:r>
      <w:r>
        <w:rPr>
          <w:b/>
          <w:spacing w:val="-2"/>
          <w:sz w:val="17"/>
        </w:rPr>
        <w:t>statements</w:t>
      </w:r>
    </w:p>
    <w:p w14:paraId="7D9AECB4" w14:textId="77777777" w:rsidR="0023423B" w:rsidRDefault="00D0734C">
      <w:pPr>
        <w:tabs>
          <w:tab w:val="left" w:pos="8479"/>
        </w:tabs>
        <w:spacing w:before="20"/>
        <w:ind w:left="137"/>
        <w:rPr>
          <w:b/>
          <w:sz w:val="17"/>
        </w:rPr>
      </w:pPr>
      <w:r>
        <w:rPr>
          <w:noProof/>
        </w:rPr>
        <mc:AlternateContent>
          <mc:Choice Requires="wpg">
            <w:drawing>
              <wp:anchor distT="0" distB="0" distL="0" distR="0" simplePos="0" relativeHeight="251680768" behindDoc="1" locked="0" layoutInCell="1" allowOverlap="1" wp14:anchorId="1CD72BD8" wp14:editId="1F0B5D64">
                <wp:simplePos x="0" y="0"/>
                <wp:positionH relativeFrom="page">
                  <wp:posOffset>4803647</wp:posOffset>
                </wp:positionH>
                <wp:positionV relativeFrom="paragraph">
                  <wp:posOffset>247925</wp:posOffset>
                </wp:positionV>
                <wp:extent cx="1527175" cy="2021205"/>
                <wp:effectExtent l="0" t="0" r="0" b="0"/>
                <wp:wrapNone/>
                <wp:docPr id="239" name="Group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7175" cy="2021205"/>
                          <a:chOff x="0" y="0"/>
                          <a:chExt cx="1527175" cy="2021205"/>
                        </a:xfrm>
                      </wpg:grpSpPr>
                      <pic:pic xmlns:pic="http://schemas.openxmlformats.org/drawingml/2006/picture">
                        <pic:nvPicPr>
                          <pic:cNvPr id="240" name="Image 240"/>
                          <pic:cNvPicPr/>
                        </pic:nvPicPr>
                        <pic:blipFill>
                          <a:blip r:embed="rId191" cstate="print"/>
                          <a:stretch>
                            <a:fillRect/>
                          </a:stretch>
                        </pic:blipFill>
                        <pic:spPr>
                          <a:xfrm>
                            <a:off x="0" y="82562"/>
                            <a:ext cx="1527049" cy="1938527"/>
                          </a:xfrm>
                          <a:prstGeom prst="rect">
                            <a:avLst/>
                          </a:prstGeom>
                        </pic:spPr>
                      </pic:pic>
                      <wps:wsp>
                        <wps:cNvPr id="241" name="Textbox 241"/>
                        <wps:cNvSpPr txBox="1"/>
                        <wps:spPr>
                          <a:xfrm>
                            <a:off x="466344" y="126"/>
                            <a:ext cx="276225" cy="285115"/>
                          </a:xfrm>
                          <a:prstGeom prst="rect">
                            <a:avLst/>
                          </a:prstGeom>
                        </wps:spPr>
                        <wps:txbx>
                          <w:txbxContent>
                            <w:p w14:paraId="0D2A0E15" w14:textId="77777777" w:rsidR="0023423B" w:rsidRDefault="00D0734C">
                              <w:pPr>
                                <w:spacing w:before="11"/>
                                <w:ind w:left="32"/>
                                <w:rPr>
                                  <w:b/>
                                  <w:sz w:val="17"/>
                                </w:rPr>
                              </w:pPr>
                              <w:r>
                                <w:rPr>
                                  <w:b/>
                                  <w:spacing w:val="-4"/>
                                  <w:sz w:val="17"/>
                                </w:rPr>
                                <w:t>2024</w:t>
                              </w:r>
                            </w:p>
                            <w:p w14:paraId="216AFCBE" w14:textId="77777777" w:rsidR="0023423B" w:rsidRDefault="00D0734C">
                              <w:pPr>
                                <w:spacing w:before="28"/>
                                <w:rPr>
                                  <w:b/>
                                  <w:sz w:val="17"/>
                                </w:rPr>
                              </w:pPr>
                              <w:r>
                                <w:rPr>
                                  <w:b/>
                                  <w:spacing w:val="-2"/>
                                  <w:sz w:val="17"/>
                                </w:rPr>
                                <w:t>$'000</w:t>
                              </w:r>
                            </w:p>
                          </w:txbxContent>
                        </wps:txbx>
                        <wps:bodyPr wrap="square" lIns="0" tIns="0" rIns="0" bIns="0" rtlCol="0">
                          <a:noAutofit/>
                        </wps:bodyPr>
                      </wps:wsp>
                      <wps:wsp>
                        <wps:cNvPr id="242" name="Textbox 242"/>
                        <wps:cNvSpPr txBox="1"/>
                        <wps:spPr>
                          <a:xfrm>
                            <a:off x="1234566" y="0"/>
                            <a:ext cx="276225" cy="285750"/>
                          </a:xfrm>
                          <a:prstGeom prst="rect">
                            <a:avLst/>
                          </a:prstGeom>
                        </wps:spPr>
                        <wps:txbx>
                          <w:txbxContent>
                            <w:p w14:paraId="5785802C" w14:textId="77777777" w:rsidR="0023423B" w:rsidRDefault="00D0734C">
                              <w:pPr>
                                <w:spacing w:before="11"/>
                                <w:ind w:left="34"/>
                                <w:rPr>
                                  <w:b/>
                                  <w:sz w:val="17"/>
                                </w:rPr>
                              </w:pPr>
                              <w:r>
                                <w:rPr>
                                  <w:b/>
                                  <w:spacing w:val="-4"/>
                                  <w:sz w:val="17"/>
                                </w:rPr>
                                <w:t>2023</w:t>
                              </w:r>
                            </w:p>
                            <w:p w14:paraId="37930408" w14:textId="77777777" w:rsidR="0023423B" w:rsidRDefault="00D0734C">
                              <w:pPr>
                                <w:spacing w:before="28"/>
                                <w:rPr>
                                  <w:b/>
                                  <w:sz w:val="17"/>
                                </w:rPr>
                              </w:pPr>
                              <w:r>
                                <w:rPr>
                                  <w:b/>
                                  <w:spacing w:val="-2"/>
                                  <w:sz w:val="17"/>
                                </w:rPr>
                                <w:t>$'000</w:t>
                              </w:r>
                            </w:p>
                          </w:txbxContent>
                        </wps:txbx>
                        <wps:bodyPr wrap="square" lIns="0" tIns="0" rIns="0" bIns="0" rtlCol="0">
                          <a:noAutofit/>
                        </wps:bodyPr>
                      </wps:wsp>
                      <wps:wsp>
                        <wps:cNvPr id="243" name="Textbox 243"/>
                        <wps:cNvSpPr txBox="1"/>
                        <wps:spPr>
                          <a:xfrm>
                            <a:off x="1333295" y="654209"/>
                            <a:ext cx="186690" cy="144145"/>
                          </a:xfrm>
                          <a:prstGeom prst="rect">
                            <a:avLst/>
                          </a:prstGeom>
                        </wps:spPr>
                        <wps:txbx>
                          <w:txbxContent>
                            <w:p w14:paraId="2D00B5F9" w14:textId="77777777" w:rsidR="0023423B" w:rsidRDefault="00D0734C">
                              <w:pPr>
                                <w:spacing w:before="35"/>
                                <w:ind w:left="20"/>
                                <w:rPr>
                                  <w:rFonts w:ascii="Microsoft Sans Serif"/>
                                  <w:sz w:val="15"/>
                                </w:rPr>
                              </w:pPr>
                              <w:r>
                                <w:rPr>
                                  <w:rFonts w:ascii="Microsoft Sans Serif"/>
                                  <w:spacing w:val="-4"/>
                                  <w:sz w:val="15"/>
                                </w:rPr>
                                <w:t>(39)</w:t>
                              </w:r>
                            </w:p>
                          </w:txbxContent>
                        </wps:txbx>
                        <wps:bodyPr wrap="square" lIns="0" tIns="0" rIns="0" bIns="0" rtlCol="0">
                          <a:noAutofit/>
                        </wps:bodyPr>
                      </wps:wsp>
                    </wpg:wgp>
                  </a:graphicData>
                </a:graphic>
              </wp:anchor>
            </w:drawing>
          </mc:Choice>
          <mc:Fallback>
            <w:pict>
              <v:group w14:anchorId="1CD72BD8" id="Group 239" o:spid="_x0000_s1108" alt="&quot;&quot;" style="position:absolute;left:0;text-align:left;margin-left:378.25pt;margin-top:19.5pt;width:120.25pt;height:159.15pt;z-index:-251635712;mso-wrap-distance-left:0;mso-wrap-distance-right:0;mso-position-horizontal-relative:page" coordsize="15271,20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IIfJgMAAOwJAAAOAAAAZHJzL2Uyb0RvYy54bWzcVl1vmzAUfZ+0/4B4&#10;bwHzkQQlqbZ1rSpVW7V2P8AYA1YBe7aTkH+/awNJlnTqWm192APIxvb1ueecazy/6JraWVOpGG8X&#10;bnDuuw5tCc9ZWy7c7w9XZ1PXURq3Oa55Sxfulir3Yvn+3XwjUop4xeucSgeCtCrdiIVbaS1Sz1Ok&#10;og1W51zQFgYLLhusoStLL5d4A9Gb2kO+n3gbLnMhOaFKwdfLftBd2vhFQYn+WhSKaqdeuIBN27e0&#10;78y8veUcp6XEomJkgIFfgaLBrIVNd6EuscbOSrKTUA0jkite6HPCG48XBSPU5gDZBP5RNteSr4TN&#10;pUw3pdjRBNQe8fTqsOTL+lqKe3Ene/TQvOXkUQEv3kaU6eG46Zf7yV0hG7MIknA6y+h2xyjttEPg&#10;YxCjSTCJXYfAGPJRgPy455xUIMzJOlJ9fmalh9N+YwtvB0cwksIzUAStE4qetxKs0itJ3SFI80cx&#10;GiwfV+IM1BRYs4zVTG+tM0E3A6pd3zFi2DUdYPNOOiwHLiJwY4sbKImbBpfUMR+A9HGWWWM0OAmR&#10;1Uxcsbo2zJv2ABYsfWSJJ/Lt7XbJyaqhre7rR9IacPNWVUwo15EpbTIKAOVNHoBsULsaMArJWt0L&#10;p7SkmlRm/wJwfIMSM0BxuhuwoPc4TQpqMNiTnpmiOEF98EPf+NGs900wC6fgIzNjpz5OhVT6mvLG&#10;MQ3ACziAcpzi9a0aEI1TBh57EBYdYDJHBJw5amQQeiccvqis7issKEAwYQ+FBhp7oR8gu4x3IHVg&#10;chnmmdpzdPeRm3IZv/+GryhJwihyHSimACW/UoYmCUJjpU3jILCF9mrCDLoehWnpLuusb8PZCDHj&#10;+RaQb+DsXLjqxwqbyqlvWmDRHLRjQ46NbGxIXX/i9jg2crX8w0rzglnJzFZ9XJDMdECeN9MJnepk&#10;XWlwgJ4v0SlAYRQniRVq+MeMzj6SaRLb8b8tU3+Y7On8j2QKT2UKR0++VKYwDNEMagbqKYkj5Ftz&#10;43TUKpgmyQzMbH5eQRQF0T8pqf1p8HYlZX+ecKWwJ+pw/TF3lsO+LcH9JW35EwAA//8DAFBLAwQK&#10;AAAAAAAAACEAZt8jtP0HAAD9BwAAFAAAAGRycy9tZWRpYS9pbWFnZTEucG5niVBORw0KGgoAAAAN&#10;SUhEUgAAAfUAAAJ8AQMAAADd0arfAAAABlBMVEUAAAD///+l2Z/dAAAAAWJLR0QAiAUdSAAAAAlw&#10;SFlzAAAOxAAADsQBlSsOGwAAB5BJREFUeJztnc9r40YUx5UQ2L11Wdh7ujjQzV/RLgvd+LQEK4eG&#10;pXcbZU9NDqE7u7CH9rZr6j+gJQuNg7Yn21Czmb/CLkQkU+ixOCoUorbCUqNYcvxD1sx7I0dKMu9g&#10;J5E++r75oZk3o9FE88eN+TDTgOfnnbdleEde3wcWQd7y70bxDMgLnC+k7118EorlL2oiwesPzcXz&#10;5/J9Pj4r/czv9/nwDP5c2j8Tosf5QFHAZa5+6LlQaxCb/sEFPBQ/oJgIG69Pw2+xlnB+9x+deWQW&#10;P51h/CxM2X8qWGwJ+rBOJD3/B5WOoHlZ/XzwVDr/CZIXa+/4+lI8y1hfioe23enqI4K/FPWD1hpT&#10;gyb1mSQvq58xTzLWl+cH3TaD8tBxz0z9G8CH7Qgu/gqNgvQxLVeyvi9YB+L7HyfmbyL68BYovfJj&#10;4Vc4eLKDPOW3yXH6kJY8Lf/HB2xhfWAo/YjCjz8ANs5HtwwJf8LlP15/9EYSi8NDng7/MHCZIfXB&#10;Nt3/eP5x9NuuMD+R0RSlj4lg0ks/keQvbdAKMRQP9SJGf9iVUmF+UFftsSorVhqRPmzUOcFjYT/t&#10;+g+PQubQ/5PggyF4NuReyOiHRmF8bNd75e3vNeYHdY+OHoTMXyID6Kn45dKErhiXfgroAMZ4YSpZ&#10;H8EzSX5gRJKX0g+Li9LgUzigj9OHVKUE/wmIRw5BZumLxhJDnkjro1KQn/YnskFDDs4/eX0iyfuT&#10;RSASVqTm/6gYIJCdY/kzII+aQEzT/xEHhCPClPNvNA8ojCdp6PsTxcZtihPTTzD6gfXjohFBngwz&#10;kfHlk/0XqAX5az8jY5j4yYHGQKPx2zC7CIaPDDaHlph/jAJ5+EBwjuWPn3+1fUei/2SC6DQ/LtrH&#10;3b8hitH3g6rXB1Wh6efXfpAO4b4oqfwJjO+Ptrau1PxlgMquXxALJxOeH8D5wG0S/EDZ4Jug9CE2&#10;r/gVzuMGIPlLvwRv56r9RfGO/zFTfcVL8Ih5YE78jOBl9W8xn0r5XXueZKx//XmxR+cJ+o7/Mvgi&#10;IP7y4THAcpl/F0al9RmWFwEF9MF8Cu8/QFeQTPnvwOLI/NYfNM8geZg3/6msPoNdJG/pzwVPZXiX&#10;SOiDF5DNIf2gBmRu/W+W+ooX57VX1cXC4sLy55q2pGlfaNrikrbyZXT4Dz4fZ3eiw7/PnW9tW1vN&#10;btM0m5bx20az2bWMZrcVHf6bgzuZ53+OeIrmZ93w0PW3SdcS4Rn4IpP6LO4kLu+hV0Bf6od55SHT&#10;j3v9JrX6A3lncB768XZF789hXz4Y08ddZOr5H/AyaeY/keRl9RWveDB//+fCg0cPH+8/fftoZWFh&#10;7W6hWH3yoPS+qOtF3Xhe4fIcmzu/udExKxumrpePOoZh6uX6hen6+vre3sNHHFzFP/F/ZlDeneh/&#10;PfD6fTp9ELh+Jeh8+yO6MVdM5MPum8WdJ8YPLLoAgfATkUMbvv5sph8onoioD/lIio7gQoFcavUX&#10;9/puxPeHV3Alnv/j9W8QDwvARniSxvyz4tPkwfvHsIlGl8D1ZdbPceUSecwI5JJ36eCbovUxFvEM&#10;+N5j2vo3j896/5yr5Ynb9tt91/cc4P43ybYgyc9//DDziO15PuW9wavGDxef7OKTyuoT+BKYuOdP&#10;BMyHqgwoPq0fuACKYvJRfjnigRPJI/3vMHAgEvoMJp/y/D3cUuSPZ591JfqSPL3IepqZ/mXdQYwf&#10;0RvIDPWpJC+rf715z/f6nt+2KQtuA8BAIPP4ZW7xj+uTlw53B5OclF/avHANiOFBIcxM/91gDyQ8&#10;T656/m1SncrwgeHf34FYHB8os1T230XxKcWPRJKX1Ve84hWveMUrPiueZKPvjXyi9Ync81sROFFf&#10;8YpXvOIVr3jFK/7K+QznrxSveMUrXvGKV7ziFa94xSte8YpXvOLzzzN/R4IXX46Y5D+R5GX1rzd/&#10;u94/UbziQ8t+/67ry4PXkefM/1R4lqk+keRl9RV/pXyTGZ3W7uZmsAVJvd4INmLrWr/sbp2d9uyP&#10;rMXls13/72i1Z7XV6pP9NX1FLxXr9cfV6mdrz14t/3hXu39P05a5PM9Bnv+KV7ziFa94xSv++vHW&#10;5u52r2EcGPVGuaFvdA+MxlF76+SDZfy5xfj/w40XvxBJnoOfxz9rhb13hXelaqleO49/nla/e7Py&#10;ePn18pp2/ycRnpdAnv+Kv938q4TKu1h4HZ72b6neKTcONjqditEwreemaVYqhml+LVj//5px+I40&#10;79uufXLqOYc2PXRs2j62m2dnjmFt9056llGO0kl2W+2W0TaaR52vGnr5qFHumuWm9SLz/Fd8knE3&#10;48q5/4pXvOIVr/h58ce909Ne67ltfGg0O01r55tfe9bOtl/Ztrcdl7+XAS/+IIPTZsUfn0jHL7XS&#10;e10/D/yrjYqul+t7B8E0aO1Tff1Zbb2wcC/k/3m7dG9JuxsX/0jmnyxfWymuV/dXVkpvvl//obZa&#10;31sr7lVXi9X94vvVercenvaf9W3bOTztOyf+oU/dXffEOWEu3aGS+Z9C/BhvXvCfwLz+8HmW0962&#10;jHZrMxhoHplNs2Ea5saR9eJ/gVPO4LOB/vEAAAAASUVORK5CYIJQSwMEFAAGAAgAAAAhALuSgc7h&#10;AAAACgEAAA8AAABkcnMvZG93bnJldi54bWxMj0Frg0AQhe+F/odlCr01qxVjta4hhLanUGhSCLlt&#10;dKISd1bcjZp/3+mpvc3Me7z5Xr6aTSdGHFxrSUG4CEAglbZqqVbwvX9/egHhvKZKd5ZQwQ0drIr7&#10;u1xnlZ3oC8edrwWHkMu0gsb7PpPSlQ0a7Ra2R2LtbAejPa9DLatBTxxuOvkcBEtpdEv8odE9bhos&#10;L7urUfAx6WkdhW/j9nLe3I77+POwDVGpx4d5/QrC4+z/zPCLz+hQMNPJXqlyolOQxMuYrQqilDux&#10;IU0THk58iJMIZJHL/xW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ctIIfJgMAAOwJAAAOAAAAAAAAAAAAAAAAADoCAABkcnMvZTJvRG9jLnhtbFBLAQItAAoA&#10;AAAAAAAAIQBm3yO0/QcAAP0HAAAUAAAAAAAAAAAAAAAAAIwFAABkcnMvbWVkaWEvaW1hZ2UxLnBu&#10;Z1BLAQItABQABgAIAAAAIQC7koHO4QAAAAoBAAAPAAAAAAAAAAAAAAAAALsNAABkcnMvZG93bnJl&#10;di54bWxQSwECLQAUAAYACAAAACEAqiYOvrwAAAAhAQAAGQAAAAAAAAAAAAAAAADJDgAAZHJzL19y&#10;ZWxzL2Uyb0RvYy54bWwucmVsc1BLBQYAAAAABgAGAHwBAAC8DwAAAAA=&#10;">
                <v:shape id="Image 240" o:spid="_x0000_s1109" type="#_x0000_t75" style="position:absolute;top:825;width:15270;height:19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8djwQAAANwAAAAPAAAAZHJzL2Rvd25yZXYueG1sRE/NisIw&#10;EL4v+A5hBG9rqugitakURfSyC1t9gKEZ22ozKU201affHIQ9fnz/yWYwjXhQ52rLCmbTCARxYXXN&#10;pYLzaf+5AuE8ssbGMil4koNNOvpIMNa251965L4UIYRdjAoq79tYSldUZNBNbUscuIvtDPoAu1Lq&#10;DvsQbho5j6IvabDm0FBhS9uKilt+Nwq+y+st/7G6fV2Web/IDtlOvjKlJuMhW4PwNPh/8dt91Arm&#10;izA/nAlHQKZ/AAAA//8DAFBLAQItABQABgAIAAAAIQDb4fbL7gAAAIUBAAATAAAAAAAAAAAAAAAA&#10;AAAAAABbQ29udGVudF9UeXBlc10ueG1sUEsBAi0AFAAGAAgAAAAhAFr0LFu/AAAAFQEAAAsAAAAA&#10;AAAAAAAAAAAAHwEAAF9yZWxzLy5yZWxzUEsBAi0AFAAGAAgAAAAhAJm7x2PBAAAA3AAAAA8AAAAA&#10;AAAAAAAAAAAABwIAAGRycy9kb3ducmV2LnhtbFBLBQYAAAAAAwADALcAAAD1AgAAAAA=&#10;">
                  <v:imagedata r:id="rId192" o:title=""/>
                </v:shape>
                <v:shape id="Textbox 241" o:spid="_x0000_s1110" type="#_x0000_t202" style="position:absolute;left:4663;top:1;width:276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0D2A0E15" w14:textId="77777777" w:rsidR="0023423B" w:rsidRDefault="00D0734C">
                        <w:pPr>
                          <w:spacing w:before="11"/>
                          <w:ind w:left="32"/>
                          <w:rPr>
                            <w:b/>
                            <w:sz w:val="17"/>
                          </w:rPr>
                        </w:pPr>
                        <w:r>
                          <w:rPr>
                            <w:b/>
                            <w:spacing w:val="-4"/>
                            <w:sz w:val="17"/>
                          </w:rPr>
                          <w:t>2024</w:t>
                        </w:r>
                      </w:p>
                      <w:p w14:paraId="216AFCBE" w14:textId="77777777" w:rsidR="0023423B" w:rsidRDefault="00D0734C">
                        <w:pPr>
                          <w:spacing w:before="28"/>
                          <w:rPr>
                            <w:b/>
                            <w:sz w:val="17"/>
                          </w:rPr>
                        </w:pPr>
                        <w:r>
                          <w:rPr>
                            <w:b/>
                            <w:spacing w:val="-2"/>
                            <w:sz w:val="17"/>
                          </w:rPr>
                          <w:t>$'000</w:t>
                        </w:r>
                      </w:p>
                    </w:txbxContent>
                  </v:textbox>
                </v:shape>
                <v:shape id="Textbox 242" o:spid="_x0000_s1111" type="#_x0000_t202" style="position:absolute;left:12345;width:276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5785802C" w14:textId="77777777" w:rsidR="0023423B" w:rsidRDefault="00D0734C">
                        <w:pPr>
                          <w:spacing w:before="11"/>
                          <w:ind w:left="34"/>
                          <w:rPr>
                            <w:b/>
                            <w:sz w:val="17"/>
                          </w:rPr>
                        </w:pPr>
                        <w:r>
                          <w:rPr>
                            <w:b/>
                            <w:spacing w:val="-4"/>
                            <w:sz w:val="17"/>
                          </w:rPr>
                          <w:t>2023</w:t>
                        </w:r>
                      </w:p>
                      <w:p w14:paraId="37930408" w14:textId="77777777" w:rsidR="0023423B" w:rsidRDefault="00D0734C">
                        <w:pPr>
                          <w:spacing w:before="28"/>
                          <w:rPr>
                            <w:b/>
                            <w:sz w:val="17"/>
                          </w:rPr>
                        </w:pPr>
                        <w:r>
                          <w:rPr>
                            <w:b/>
                            <w:spacing w:val="-2"/>
                            <w:sz w:val="17"/>
                          </w:rPr>
                          <w:t>$'000</w:t>
                        </w:r>
                      </w:p>
                    </w:txbxContent>
                  </v:textbox>
                </v:shape>
                <v:shape id="Textbox 243" o:spid="_x0000_s1112" type="#_x0000_t202" style="position:absolute;left:13332;top:6542;width:1867;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2D00B5F9" w14:textId="77777777" w:rsidR="0023423B" w:rsidRDefault="00D0734C">
                        <w:pPr>
                          <w:spacing w:before="35"/>
                          <w:ind w:left="20"/>
                          <w:rPr>
                            <w:rFonts w:ascii="Microsoft Sans Serif"/>
                            <w:sz w:val="15"/>
                          </w:rPr>
                        </w:pPr>
                        <w:r>
                          <w:rPr>
                            <w:rFonts w:ascii="Microsoft Sans Serif"/>
                            <w:spacing w:val="-4"/>
                            <w:sz w:val="15"/>
                          </w:rPr>
                          <w:t>(39)</w:t>
                        </w:r>
                      </w:p>
                    </w:txbxContent>
                  </v:textbox>
                </v:shape>
                <w10:wrap anchorx="page"/>
              </v:group>
            </w:pict>
          </mc:Fallback>
        </mc:AlternateContent>
      </w:r>
      <w:r>
        <w:rPr>
          <w:b/>
          <w:spacing w:val="-9"/>
          <w:sz w:val="17"/>
          <w:u w:val="single"/>
        </w:rPr>
        <w:t xml:space="preserve"> </w:t>
      </w:r>
      <w:r>
        <w:rPr>
          <w:b/>
          <w:sz w:val="17"/>
          <w:u w:val="single"/>
        </w:rPr>
        <w:t>For</w:t>
      </w:r>
      <w:r>
        <w:rPr>
          <w:b/>
          <w:spacing w:val="-8"/>
          <w:sz w:val="17"/>
          <w:u w:val="single"/>
        </w:rPr>
        <w:t xml:space="preserve"> </w:t>
      </w:r>
      <w:r>
        <w:rPr>
          <w:b/>
          <w:sz w:val="17"/>
          <w:u w:val="single"/>
        </w:rPr>
        <w:t>the</w:t>
      </w:r>
      <w:r>
        <w:rPr>
          <w:b/>
          <w:spacing w:val="-8"/>
          <w:sz w:val="17"/>
          <w:u w:val="single"/>
        </w:rPr>
        <w:t xml:space="preserve"> </w:t>
      </w:r>
      <w:r>
        <w:rPr>
          <w:b/>
          <w:sz w:val="17"/>
          <w:u w:val="single"/>
        </w:rPr>
        <w:t>year</w:t>
      </w:r>
      <w:r>
        <w:rPr>
          <w:b/>
          <w:spacing w:val="-12"/>
          <w:sz w:val="17"/>
          <w:u w:val="single"/>
        </w:rPr>
        <w:t xml:space="preserve"> </w:t>
      </w:r>
      <w:r>
        <w:rPr>
          <w:b/>
          <w:sz w:val="17"/>
          <w:u w:val="single"/>
        </w:rPr>
        <w:t>ended</w:t>
      </w:r>
      <w:r>
        <w:rPr>
          <w:b/>
          <w:spacing w:val="-5"/>
          <w:sz w:val="17"/>
          <w:u w:val="single"/>
        </w:rPr>
        <w:t xml:space="preserve"> </w:t>
      </w:r>
      <w:r>
        <w:rPr>
          <w:b/>
          <w:sz w:val="17"/>
          <w:u w:val="single"/>
        </w:rPr>
        <w:t>30</w:t>
      </w:r>
      <w:r>
        <w:rPr>
          <w:b/>
          <w:spacing w:val="-6"/>
          <w:sz w:val="17"/>
          <w:u w:val="single"/>
        </w:rPr>
        <w:t xml:space="preserve"> </w:t>
      </w:r>
      <w:r>
        <w:rPr>
          <w:b/>
          <w:sz w:val="17"/>
          <w:u w:val="single"/>
        </w:rPr>
        <w:t>June</w:t>
      </w:r>
      <w:r>
        <w:rPr>
          <w:b/>
          <w:spacing w:val="-8"/>
          <w:sz w:val="17"/>
          <w:u w:val="single"/>
        </w:rPr>
        <w:t xml:space="preserve"> </w:t>
      </w:r>
      <w:r>
        <w:rPr>
          <w:b/>
          <w:spacing w:val="-4"/>
          <w:sz w:val="17"/>
          <w:u w:val="single"/>
        </w:rPr>
        <w:t>2024</w:t>
      </w:r>
      <w:r>
        <w:rPr>
          <w:b/>
          <w:sz w:val="17"/>
          <w:u w:val="single"/>
        </w:rPr>
        <w:tab/>
      </w:r>
    </w:p>
    <w:p w14:paraId="3B77B6B8" w14:textId="77777777" w:rsidR="0023423B" w:rsidRDefault="0023423B">
      <w:pPr>
        <w:pStyle w:val="BodyText"/>
        <w:rPr>
          <w:b/>
          <w:sz w:val="17"/>
        </w:rPr>
      </w:pPr>
    </w:p>
    <w:p w14:paraId="7AA97819" w14:textId="77777777" w:rsidR="0023423B" w:rsidRDefault="0023423B">
      <w:pPr>
        <w:pStyle w:val="BodyText"/>
        <w:rPr>
          <w:b/>
          <w:sz w:val="17"/>
        </w:rPr>
      </w:pPr>
    </w:p>
    <w:p w14:paraId="52714D51" w14:textId="77777777" w:rsidR="0023423B" w:rsidRDefault="0023423B">
      <w:pPr>
        <w:pStyle w:val="BodyText"/>
        <w:spacing w:before="29"/>
        <w:rPr>
          <w:b/>
          <w:sz w:val="17"/>
        </w:rPr>
      </w:pPr>
    </w:p>
    <w:p w14:paraId="5FB00E8A" w14:textId="77777777" w:rsidR="0023423B" w:rsidRDefault="00D0734C">
      <w:pPr>
        <w:pStyle w:val="ListParagraph"/>
        <w:numPr>
          <w:ilvl w:val="0"/>
          <w:numId w:val="49"/>
        </w:numPr>
        <w:tabs>
          <w:tab w:val="left" w:pos="679"/>
        </w:tabs>
        <w:spacing w:before="0" w:after="25"/>
        <w:ind w:left="679" w:hanging="508"/>
        <w:rPr>
          <w:b/>
          <w:sz w:val="17"/>
        </w:rPr>
      </w:pPr>
      <w:r>
        <w:rPr>
          <w:b/>
          <w:spacing w:val="-2"/>
          <w:sz w:val="17"/>
        </w:rPr>
        <w:t>Receivables</w:t>
      </w:r>
    </w:p>
    <w:tbl>
      <w:tblPr>
        <w:tblW w:w="0" w:type="auto"/>
        <w:tblInd w:w="123" w:type="dxa"/>
        <w:tblLayout w:type="fixed"/>
        <w:tblCellMar>
          <w:left w:w="0" w:type="dxa"/>
          <w:right w:w="0" w:type="dxa"/>
        </w:tblCellMar>
        <w:tblLook w:val="01E0" w:firstRow="1" w:lastRow="1" w:firstColumn="1" w:lastColumn="1" w:noHBand="0" w:noVBand="0"/>
      </w:tblPr>
      <w:tblGrid>
        <w:gridCol w:w="4427"/>
        <w:gridCol w:w="2855"/>
        <w:gridCol w:w="1155"/>
      </w:tblGrid>
      <w:tr w:rsidR="0023423B" w14:paraId="5F2727A2" w14:textId="77777777">
        <w:trPr>
          <w:trHeight w:val="394"/>
        </w:trPr>
        <w:tc>
          <w:tcPr>
            <w:tcW w:w="4427" w:type="dxa"/>
          </w:tcPr>
          <w:p w14:paraId="002AB67A" w14:textId="77777777" w:rsidR="0023423B" w:rsidRDefault="00D0734C">
            <w:pPr>
              <w:pStyle w:val="TableParagraph"/>
              <w:spacing w:before="59" w:line="159" w:lineRule="exact"/>
              <w:ind w:left="54"/>
              <w:rPr>
                <w:b/>
                <w:sz w:val="14"/>
              </w:rPr>
            </w:pPr>
            <w:r>
              <w:rPr>
                <w:b/>
                <w:spacing w:val="-2"/>
                <w:sz w:val="14"/>
              </w:rPr>
              <w:t>Current</w:t>
            </w:r>
          </w:p>
          <w:p w14:paraId="01A720D8" w14:textId="77777777" w:rsidR="0023423B" w:rsidRDefault="00D0734C">
            <w:pPr>
              <w:pStyle w:val="TableParagraph"/>
              <w:spacing w:line="156" w:lineRule="exact"/>
              <w:ind w:left="53"/>
              <w:rPr>
                <w:rFonts w:ascii="Century"/>
                <w:sz w:val="15"/>
              </w:rPr>
            </w:pPr>
            <w:r>
              <w:rPr>
                <w:rFonts w:ascii="Century"/>
                <w:w w:val="85"/>
                <w:sz w:val="15"/>
              </w:rPr>
              <w:t>Trade</w:t>
            </w:r>
            <w:r>
              <w:rPr>
                <w:rFonts w:ascii="Century"/>
                <w:spacing w:val="12"/>
                <w:sz w:val="15"/>
              </w:rPr>
              <w:t xml:space="preserve"> </w:t>
            </w:r>
            <w:r>
              <w:rPr>
                <w:rFonts w:ascii="Century"/>
                <w:spacing w:val="-2"/>
                <w:w w:val="95"/>
                <w:sz w:val="15"/>
              </w:rPr>
              <w:t>debtors</w:t>
            </w:r>
          </w:p>
        </w:tc>
        <w:tc>
          <w:tcPr>
            <w:tcW w:w="2855" w:type="dxa"/>
          </w:tcPr>
          <w:p w14:paraId="03A3ACA1" w14:textId="77777777" w:rsidR="0023423B" w:rsidRDefault="0023423B">
            <w:pPr>
              <w:pStyle w:val="TableParagraph"/>
              <w:spacing w:before="47"/>
              <w:rPr>
                <w:b/>
                <w:sz w:val="15"/>
              </w:rPr>
            </w:pPr>
          </w:p>
          <w:p w14:paraId="39225A24" w14:textId="77777777" w:rsidR="0023423B" w:rsidRDefault="00D0734C">
            <w:pPr>
              <w:pStyle w:val="TableParagraph"/>
              <w:spacing w:line="155" w:lineRule="exact"/>
              <w:ind w:right="201"/>
              <w:jc w:val="right"/>
              <w:rPr>
                <w:rFonts w:ascii="Century"/>
                <w:sz w:val="15"/>
              </w:rPr>
            </w:pPr>
            <w:r>
              <w:rPr>
                <w:rFonts w:ascii="Century"/>
                <w:spacing w:val="-2"/>
                <w:sz w:val="15"/>
              </w:rPr>
              <w:t>48,374</w:t>
            </w:r>
          </w:p>
        </w:tc>
        <w:tc>
          <w:tcPr>
            <w:tcW w:w="1155" w:type="dxa"/>
          </w:tcPr>
          <w:p w14:paraId="75E8F855" w14:textId="77777777" w:rsidR="0023423B" w:rsidRDefault="0023423B">
            <w:pPr>
              <w:pStyle w:val="TableParagraph"/>
              <w:spacing w:before="48"/>
              <w:rPr>
                <w:b/>
                <w:sz w:val="15"/>
              </w:rPr>
            </w:pPr>
          </w:p>
          <w:p w14:paraId="058BCC3E" w14:textId="77777777" w:rsidR="0023423B" w:rsidRDefault="00D0734C">
            <w:pPr>
              <w:pStyle w:val="TableParagraph"/>
              <w:spacing w:line="154" w:lineRule="exact"/>
              <w:ind w:right="150"/>
              <w:jc w:val="right"/>
              <w:rPr>
                <w:rFonts w:ascii="Century"/>
                <w:sz w:val="15"/>
              </w:rPr>
            </w:pPr>
            <w:r>
              <w:rPr>
                <w:rFonts w:ascii="Century"/>
                <w:spacing w:val="-2"/>
                <w:sz w:val="15"/>
              </w:rPr>
              <w:t>43,931</w:t>
            </w:r>
          </w:p>
        </w:tc>
      </w:tr>
      <w:tr w:rsidR="0023423B" w14:paraId="011285BB" w14:textId="77777777">
        <w:trPr>
          <w:trHeight w:val="172"/>
        </w:trPr>
        <w:tc>
          <w:tcPr>
            <w:tcW w:w="4427" w:type="dxa"/>
          </w:tcPr>
          <w:p w14:paraId="7C286C22" w14:textId="77777777" w:rsidR="0023423B" w:rsidRDefault="00D0734C">
            <w:pPr>
              <w:pStyle w:val="TableParagraph"/>
              <w:spacing w:line="153" w:lineRule="exact"/>
              <w:ind w:left="51"/>
              <w:rPr>
                <w:rFonts w:ascii="Century"/>
                <w:sz w:val="15"/>
              </w:rPr>
            </w:pPr>
            <w:r>
              <w:rPr>
                <w:rFonts w:ascii="Century"/>
                <w:w w:val="85"/>
                <w:sz w:val="15"/>
              </w:rPr>
              <w:t>Less:</w:t>
            </w:r>
            <w:r>
              <w:rPr>
                <w:rFonts w:ascii="Century"/>
                <w:spacing w:val="15"/>
                <w:sz w:val="15"/>
              </w:rPr>
              <w:t xml:space="preserve"> </w:t>
            </w:r>
            <w:r>
              <w:rPr>
                <w:rFonts w:ascii="Century"/>
                <w:w w:val="85"/>
                <w:sz w:val="15"/>
              </w:rPr>
              <w:t>Allowance</w:t>
            </w:r>
            <w:r>
              <w:rPr>
                <w:rFonts w:ascii="Century"/>
                <w:sz w:val="15"/>
              </w:rPr>
              <w:t xml:space="preserve"> </w:t>
            </w:r>
            <w:r>
              <w:rPr>
                <w:rFonts w:ascii="Century"/>
                <w:w w:val="85"/>
                <w:sz w:val="15"/>
              </w:rPr>
              <w:t>for</w:t>
            </w:r>
            <w:r>
              <w:rPr>
                <w:rFonts w:ascii="Century"/>
                <w:spacing w:val="-3"/>
                <w:w w:val="85"/>
                <w:sz w:val="15"/>
              </w:rPr>
              <w:t xml:space="preserve"> </w:t>
            </w:r>
            <w:r>
              <w:rPr>
                <w:rFonts w:ascii="Century"/>
                <w:w w:val="85"/>
                <w:sz w:val="15"/>
              </w:rPr>
              <w:t>impairment</w:t>
            </w:r>
            <w:r>
              <w:rPr>
                <w:rFonts w:ascii="Century"/>
                <w:spacing w:val="-1"/>
                <w:sz w:val="15"/>
              </w:rPr>
              <w:t xml:space="preserve"> </w:t>
            </w:r>
            <w:r>
              <w:rPr>
                <w:rFonts w:ascii="Century"/>
                <w:spacing w:val="-4"/>
                <w:w w:val="85"/>
                <w:sz w:val="15"/>
              </w:rPr>
              <w:t>loss</w:t>
            </w:r>
          </w:p>
        </w:tc>
        <w:tc>
          <w:tcPr>
            <w:tcW w:w="2855" w:type="dxa"/>
          </w:tcPr>
          <w:p w14:paraId="35C93EFA" w14:textId="77777777" w:rsidR="0023423B" w:rsidRDefault="00D0734C">
            <w:pPr>
              <w:pStyle w:val="TableParagraph"/>
              <w:spacing w:line="153" w:lineRule="exact"/>
              <w:ind w:right="153"/>
              <w:jc w:val="right"/>
              <w:rPr>
                <w:rFonts w:ascii="Century"/>
                <w:sz w:val="15"/>
              </w:rPr>
            </w:pPr>
            <w:r>
              <w:rPr>
                <w:rFonts w:ascii="Century"/>
                <w:spacing w:val="-2"/>
                <w:sz w:val="15"/>
                <w:u w:val="single"/>
              </w:rPr>
              <w:t>(221)</w:t>
            </w:r>
          </w:p>
        </w:tc>
        <w:tc>
          <w:tcPr>
            <w:tcW w:w="1155" w:type="dxa"/>
          </w:tcPr>
          <w:p w14:paraId="0481C295" w14:textId="77777777" w:rsidR="0023423B" w:rsidRDefault="00D0734C">
            <w:pPr>
              <w:pStyle w:val="TableParagraph"/>
              <w:tabs>
                <w:tab w:val="left" w:pos="949"/>
              </w:tabs>
              <w:spacing w:before="4" w:line="148" w:lineRule="exact"/>
              <w:ind w:right="48"/>
              <w:jc w:val="right"/>
              <w:rPr>
                <w:rFonts w:ascii="Times New Roman"/>
                <w:sz w:val="15"/>
              </w:rPr>
            </w:pPr>
            <w:r>
              <w:rPr>
                <w:rFonts w:ascii="Times New Roman"/>
                <w:sz w:val="15"/>
                <w:u w:val="single"/>
              </w:rPr>
              <w:t xml:space="preserve"> </w:t>
            </w:r>
            <w:r>
              <w:rPr>
                <w:rFonts w:ascii="Times New Roman"/>
                <w:sz w:val="15"/>
                <w:u w:val="single"/>
              </w:rPr>
              <w:tab/>
            </w:r>
          </w:p>
        </w:tc>
      </w:tr>
      <w:tr w:rsidR="0023423B" w14:paraId="69BB8CBF" w14:textId="77777777">
        <w:trPr>
          <w:trHeight w:val="202"/>
        </w:trPr>
        <w:tc>
          <w:tcPr>
            <w:tcW w:w="4427" w:type="dxa"/>
          </w:tcPr>
          <w:p w14:paraId="3EA101DE" w14:textId="77777777" w:rsidR="0023423B" w:rsidRDefault="0023423B">
            <w:pPr>
              <w:pStyle w:val="TableParagraph"/>
              <w:rPr>
                <w:rFonts w:ascii="Times New Roman"/>
                <w:sz w:val="14"/>
              </w:rPr>
            </w:pPr>
          </w:p>
        </w:tc>
        <w:tc>
          <w:tcPr>
            <w:tcW w:w="2855" w:type="dxa"/>
          </w:tcPr>
          <w:p w14:paraId="41D17E90" w14:textId="77777777" w:rsidR="0023423B" w:rsidRDefault="00D0734C">
            <w:pPr>
              <w:pStyle w:val="TableParagraph"/>
              <w:spacing w:line="178" w:lineRule="exact"/>
              <w:ind w:right="203"/>
              <w:jc w:val="right"/>
              <w:rPr>
                <w:rFonts w:ascii="Century"/>
                <w:sz w:val="15"/>
              </w:rPr>
            </w:pPr>
            <w:r>
              <w:rPr>
                <w:rFonts w:ascii="Century"/>
                <w:spacing w:val="-2"/>
                <w:sz w:val="15"/>
              </w:rPr>
              <w:t>48,153</w:t>
            </w:r>
          </w:p>
        </w:tc>
        <w:tc>
          <w:tcPr>
            <w:tcW w:w="1155" w:type="dxa"/>
          </w:tcPr>
          <w:p w14:paraId="1CF1223F" w14:textId="77777777" w:rsidR="0023423B" w:rsidRDefault="00D0734C">
            <w:pPr>
              <w:pStyle w:val="TableParagraph"/>
              <w:tabs>
                <w:tab w:val="left" w:pos="577"/>
              </w:tabs>
              <w:ind w:left="155"/>
              <w:rPr>
                <w:rFonts w:ascii="Century"/>
                <w:sz w:val="15"/>
              </w:rPr>
            </w:pPr>
            <w:r>
              <w:rPr>
                <w:rFonts w:ascii="Times New Roman"/>
                <w:sz w:val="15"/>
                <w:u w:val="single"/>
              </w:rPr>
              <w:tab/>
            </w:r>
            <w:r>
              <w:rPr>
                <w:rFonts w:ascii="Century"/>
                <w:spacing w:val="-2"/>
                <w:sz w:val="15"/>
                <w:u w:val="single"/>
              </w:rPr>
              <w:t>43,892</w:t>
            </w:r>
          </w:p>
        </w:tc>
      </w:tr>
      <w:tr w:rsidR="0023423B" w14:paraId="0CFF6A79" w14:textId="77777777">
        <w:trPr>
          <w:trHeight w:val="204"/>
        </w:trPr>
        <w:tc>
          <w:tcPr>
            <w:tcW w:w="4427" w:type="dxa"/>
          </w:tcPr>
          <w:p w14:paraId="5B136EA0" w14:textId="77777777" w:rsidR="0023423B" w:rsidRDefault="00D0734C">
            <w:pPr>
              <w:pStyle w:val="TableParagraph"/>
              <w:spacing w:before="24" w:line="160" w:lineRule="exact"/>
              <w:ind w:left="55"/>
              <w:rPr>
                <w:rFonts w:ascii="Century"/>
                <w:sz w:val="15"/>
              </w:rPr>
            </w:pPr>
            <w:r>
              <w:rPr>
                <w:rFonts w:ascii="Century"/>
                <w:w w:val="90"/>
                <w:sz w:val="15"/>
              </w:rPr>
              <w:t>GST</w:t>
            </w:r>
            <w:r>
              <w:rPr>
                <w:rFonts w:ascii="Century"/>
                <w:spacing w:val="4"/>
                <w:sz w:val="15"/>
              </w:rPr>
              <w:t xml:space="preserve"> </w:t>
            </w:r>
            <w:r>
              <w:rPr>
                <w:rFonts w:ascii="Century"/>
                <w:spacing w:val="-2"/>
                <w:sz w:val="15"/>
              </w:rPr>
              <w:t>receivable</w:t>
            </w:r>
          </w:p>
        </w:tc>
        <w:tc>
          <w:tcPr>
            <w:tcW w:w="2855" w:type="dxa"/>
          </w:tcPr>
          <w:p w14:paraId="1387D7E7" w14:textId="77777777" w:rsidR="0023423B" w:rsidRDefault="00D0734C">
            <w:pPr>
              <w:pStyle w:val="TableParagraph"/>
              <w:spacing w:before="29" w:line="156" w:lineRule="exact"/>
              <w:ind w:right="199"/>
              <w:jc w:val="right"/>
              <w:rPr>
                <w:rFonts w:ascii="Century"/>
                <w:sz w:val="15"/>
              </w:rPr>
            </w:pPr>
            <w:r>
              <w:rPr>
                <w:rFonts w:ascii="Century"/>
                <w:spacing w:val="-2"/>
                <w:sz w:val="15"/>
              </w:rPr>
              <w:t>9,746</w:t>
            </w:r>
          </w:p>
        </w:tc>
        <w:tc>
          <w:tcPr>
            <w:tcW w:w="1155" w:type="dxa"/>
          </w:tcPr>
          <w:p w14:paraId="5D728259" w14:textId="77777777" w:rsidR="0023423B" w:rsidRDefault="00D0734C">
            <w:pPr>
              <w:pStyle w:val="TableParagraph"/>
              <w:tabs>
                <w:tab w:val="left" w:pos="660"/>
              </w:tabs>
              <w:spacing w:before="29" w:line="155" w:lineRule="exact"/>
              <w:ind w:left="155"/>
              <w:rPr>
                <w:rFonts w:ascii="Century"/>
                <w:sz w:val="15"/>
              </w:rPr>
            </w:pPr>
            <w:r>
              <w:rPr>
                <w:rFonts w:ascii="Times New Roman"/>
                <w:sz w:val="15"/>
                <w:u w:val="single"/>
              </w:rPr>
              <w:tab/>
            </w:r>
            <w:r>
              <w:rPr>
                <w:rFonts w:ascii="Century"/>
                <w:spacing w:val="-2"/>
                <w:sz w:val="15"/>
                <w:u w:val="single"/>
              </w:rPr>
              <w:t>7,990</w:t>
            </w:r>
          </w:p>
        </w:tc>
      </w:tr>
      <w:tr w:rsidR="0023423B" w14:paraId="16950E19" w14:textId="77777777">
        <w:trPr>
          <w:trHeight w:val="201"/>
        </w:trPr>
        <w:tc>
          <w:tcPr>
            <w:tcW w:w="4427" w:type="dxa"/>
          </w:tcPr>
          <w:p w14:paraId="3DA46B24" w14:textId="77777777" w:rsidR="0023423B" w:rsidRDefault="0023423B">
            <w:pPr>
              <w:pStyle w:val="TableParagraph"/>
              <w:rPr>
                <w:rFonts w:ascii="Times New Roman"/>
                <w:sz w:val="14"/>
              </w:rPr>
            </w:pPr>
          </w:p>
        </w:tc>
        <w:tc>
          <w:tcPr>
            <w:tcW w:w="2855" w:type="dxa"/>
          </w:tcPr>
          <w:p w14:paraId="67AF0CFB" w14:textId="77777777" w:rsidR="0023423B" w:rsidRDefault="00D0734C">
            <w:pPr>
              <w:pStyle w:val="TableParagraph"/>
              <w:spacing w:line="177" w:lineRule="exact"/>
              <w:ind w:right="198"/>
              <w:jc w:val="right"/>
              <w:rPr>
                <w:rFonts w:ascii="Century"/>
                <w:sz w:val="15"/>
              </w:rPr>
            </w:pPr>
            <w:r>
              <w:rPr>
                <w:rFonts w:ascii="Century"/>
                <w:spacing w:val="-2"/>
                <w:sz w:val="15"/>
              </w:rPr>
              <w:t>9,746</w:t>
            </w:r>
          </w:p>
        </w:tc>
        <w:tc>
          <w:tcPr>
            <w:tcW w:w="1155" w:type="dxa"/>
          </w:tcPr>
          <w:p w14:paraId="4191EF45" w14:textId="77777777" w:rsidR="0023423B" w:rsidRDefault="00D0734C">
            <w:pPr>
              <w:pStyle w:val="TableParagraph"/>
              <w:tabs>
                <w:tab w:val="left" w:pos="505"/>
              </w:tabs>
              <w:spacing w:line="178" w:lineRule="exact"/>
              <w:ind w:right="66"/>
              <w:jc w:val="right"/>
              <w:rPr>
                <w:rFonts w:ascii="Century"/>
                <w:sz w:val="15"/>
              </w:rPr>
            </w:pPr>
            <w:r>
              <w:rPr>
                <w:rFonts w:ascii="Times New Roman"/>
                <w:sz w:val="15"/>
                <w:u w:val="single"/>
              </w:rPr>
              <w:tab/>
            </w:r>
            <w:r>
              <w:rPr>
                <w:rFonts w:ascii="Century"/>
                <w:spacing w:val="-2"/>
                <w:sz w:val="15"/>
                <w:u w:val="single"/>
              </w:rPr>
              <w:t>7,990</w:t>
            </w:r>
            <w:r>
              <w:rPr>
                <w:rFonts w:ascii="Century"/>
                <w:spacing w:val="80"/>
                <w:sz w:val="15"/>
                <w:u w:val="single"/>
              </w:rPr>
              <w:t xml:space="preserve"> </w:t>
            </w:r>
          </w:p>
        </w:tc>
      </w:tr>
      <w:tr w:rsidR="0023423B" w14:paraId="3B042129" w14:textId="77777777">
        <w:trPr>
          <w:trHeight w:val="203"/>
        </w:trPr>
        <w:tc>
          <w:tcPr>
            <w:tcW w:w="4427" w:type="dxa"/>
          </w:tcPr>
          <w:p w14:paraId="6F4A9B5D" w14:textId="77777777" w:rsidR="0023423B" w:rsidRDefault="00D0734C">
            <w:pPr>
              <w:pStyle w:val="TableParagraph"/>
              <w:spacing w:before="25" w:line="158" w:lineRule="exact"/>
              <w:ind w:left="54"/>
              <w:rPr>
                <w:rFonts w:ascii="Century"/>
                <w:sz w:val="15"/>
              </w:rPr>
            </w:pPr>
            <w:r>
              <w:rPr>
                <w:rFonts w:ascii="Century"/>
                <w:w w:val="85"/>
                <w:sz w:val="15"/>
              </w:rPr>
              <w:t>Annual</w:t>
            </w:r>
            <w:r>
              <w:rPr>
                <w:rFonts w:ascii="Century"/>
                <w:spacing w:val="5"/>
                <w:sz w:val="15"/>
              </w:rPr>
              <w:t xml:space="preserve"> </w:t>
            </w:r>
            <w:r>
              <w:rPr>
                <w:rFonts w:ascii="Century"/>
                <w:w w:val="85"/>
                <w:sz w:val="15"/>
              </w:rPr>
              <w:t>leave</w:t>
            </w:r>
            <w:r>
              <w:rPr>
                <w:rFonts w:ascii="Century"/>
                <w:spacing w:val="5"/>
                <w:sz w:val="15"/>
              </w:rPr>
              <w:t xml:space="preserve"> </w:t>
            </w:r>
            <w:r>
              <w:rPr>
                <w:rFonts w:ascii="Century"/>
                <w:spacing w:val="-2"/>
                <w:w w:val="85"/>
                <w:sz w:val="15"/>
              </w:rPr>
              <w:t>reimbursements</w:t>
            </w:r>
          </w:p>
        </w:tc>
        <w:tc>
          <w:tcPr>
            <w:tcW w:w="2855" w:type="dxa"/>
          </w:tcPr>
          <w:p w14:paraId="1C37272A" w14:textId="77777777" w:rsidR="0023423B" w:rsidRDefault="00D0734C">
            <w:pPr>
              <w:pStyle w:val="TableParagraph"/>
              <w:spacing w:before="28" w:line="156" w:lineRule="exact"/>
              <w:ind w:right="200"/>
              <w:jc w:val="right"/>
              <w:rPr>
                <w:rFonts w:ascii="Century"/>
                <w:sz w:val="15"/>
              </w:rPr>
            </w:pPr>
            <w:r>
              <w:rPr>
                <w:rFonts w:ascii="Century"/>
                <w:spacing w:val="-2"/>
                <w:sz w:val="15"/>
              </w:rPr>
              <w:t>64,228</w:t>
            </w:r>
          </w:p>
        </w:tc>
        <w:tc>
          <w:tcPr>
            <w:tcW w:w="1155" w:type="dxa"/>
          </w:tcPr>
          <w:p w14:paraId="0AE62AC9" w14:textId="77777777" w:rsidR="0023423B" w:rsidRDefault="00D0734C">
            <w:pPr>
              <w:pStyle w:val="TableParagraph"/>
              <w:spacing w:before="30" w:line="153" w:lineRule="exact"/>
              <w:ind w:right="146"/>
              <w:jc w:val="right"/>
              <w:rPr>
                <w:rFonts w:ascii="Century"/>
                <w:sz w:val="15"/>
              </w:rPr>
            </w:pPr>
            <w:r>
              <w:rPr>
                <w:rFonts w:ascii="Century"/>
                <w:spacing w:val="-2"/>
                <w:sz w:val="15"/>
              </w:rPr>
              <w:t>59.494</w:t>
            </w:r>
          </w:p>
        </w:tc>
      </w:tr>
      <w:tr w:rsidR="0023423B" w14:paraId="0A7650BF" w14:textId="77777777">
        <w:trPr>
          <w:trHeight w:val="172"/>
        </w:trPr>
        <w:tc>
          <w:tcPr>
            <w:tcW w:w="4427" w:type="dxa"/>
          </w:tcPr>
          <w:p w14:paraId="2878E7F4" w14:textId="77777777" w:rsidR="0023423B" w:rsidRDefault="00D0734C">
            <w:pPr>
              <w:pStyle w:val="TableParagraph"/>
              <w:spacing w:line="152" w:lineRule="exact"/>
              <w:ind w:left="51"/>
              <w:rPr>
                <w:rFonts w:ascii="Century"/>
                <w:sz w:val="15"/>
              </w:rPr>
            </w:pPr>
            <w:r>
              <w:rPr>
                <w:rFonts w:ascii="Century"/>
                <w:w w:val="90"/>
                <w:sz w:val="15"/>
              </w:rPr>
              <w:t>Long</w:t>
            </w:r>
            <w:r>
              <w:rPr>
                <w:rFonts w:ascii="Century"/>
                <w:spacing w:val="-1"/>
                <w:sz w:val="15"/>
              </w:rPr>
              <w:t xml:space="preserve"> </w:t>
            </w:r>
            <w:r>
              <w:rPr>
                <w:rFonts w:ascii="Century"/>
                <w:w w:val="90"/>
                <w:sz w:val="15"/>
              </w:rPr>
              <w:t>service</w:t>
            </w:r>
            <w:r>
              <w:rPr>
                <w:rFonts w:ascii="Century"/>
                <w:spacing w:val="3"/>
                <w:sz w:val="15"/>
              </w:rPr>
              <w:t xml:space="preserve"> </w:t>
            </w:r>
            <w:r>
              <w:rPr>
                <w:rFonts w:ascii="Century"/>
                <w:w w:val="90"/>
                <w:sz w:val="15"/>
              </w:rPr>
              <w:t>leave</w:t>
            </w:r>
            <w:r>
              <w:rPr>
                <w:rFonts w:ascii="Century"/>
                <w:spacing w:val="-4"/>
                <w:sz w:val="15"/>
              </w:rPr>
              <w:t xml:space="preserve"> </w:t>
            </w:r>
            <w:r>
              <w:rPr>
                <w:rFonts w:ascii="Century"/>
                <w:spacing w:val="-2"/>
                <w:w w:val="90"/>
                <w:sz w:val="15"/>
              </w:rPr>
              <w:t>reimbursements</w:t>
            </w:r>
          </w:p>
        </w:tc>
        <w:tc>
          <w:tcPr>
            <w:tcW w:w="2855" w:type="dxa"/>
          </w:tcPr>
          <w:p w14:paraId="41674F1C" w14:textId="77777777" w:rsidR="0023423B" w:rsidRDefault="00D0734C">
            <w:pPr>
              <w:pStyle w:val="TableParagraph"/>
              <w:spacing w:line="152" w:lineRule="exact"/>
              <w:ind w:right="205"/>
              <w:jc w:val="right"/>
              <w:rPr>
                <w:rFonts w:ascii="Century"/>
                <w:sz w:val="15"/>
              </w:rPr>
            </w:pPr>
            <w:r>
              <w:rPr>
                <w:rFonts w:ascii="Century"/>
                <w:spacing w:val="-2"/>
                <w:sz w:val="15"/>
              </w:rPr>
              <w:t>12,891</w:t>
            </w:r>
          </w:p>
        </w:tc>
        <w:tc>
          <w:tcPr>
            <w:tcW w:w="1155" w:type="dxa"/>
          </w:tcPr>
          <w:p w14:paraId="3352CC59" w14:textId="77777777" w:rsidR="0023423B" w:rsidRDefault="00D0734C">
            <w:pPr>
              <w:pStyle w:val="TableParagraph"/>
              <w:spacing w:line="152" w:lineRule="exact"/>
              <w:ind w:right="144"/>
              <w:jc w:val="right"/>
              <w:rPr>
                <w:rFonts w:ascii="Century"/>
                <w:sz w:val="15"/>
              </w:rPr>
            </w:pPr>
            <w:r>
              <w:rPr>
                <w:rFonts w:ascii="Century"/>
                <w:spacing w:val="-2"/>
                <w:sz w:val="15"/>
              </w:rPr>
              <w:t>11,876</w:t>
            </w:r>
          </w:p>
        </w:tc>
      </w:tr>
      <w:tr w:rsidR="0023423B" w14:paraId="136743DF" w14:textId="77777777">
        <w:trPr>
          <w:trHeight w:val="172"/>
        </w:trPr>
        <w:tc>
          <w:tcPr>
            <w:tcW w:w="4427" w:type="dxa"/>
          </w:tcPr>
          <w:p w14:paraId="78045DC4" w14:textId="77777777" w:rsidR="0023423B" w:rsidRDefault="00D0734C">
            <w:pPr>
              <w:pStyle w:val="TableParagraph"/>
              <w:spacing w:line="153" w:lineRule="exact"/>
              <w:ind w:left="59"/>
              <w:rPr>
                <w:rFonts w:ascii="Century"/>
                <w:sz w:val="15"/>
              </w:rPr>
            </w:pPr>
            <w:r>
              <w:rPr>
                <w:rFonts w:ascii="Century"/>
                <w:w w:val="85"/>
                <w:sz w:val="15"/>
              </w:rPr>
              <w:t>Appropriation</w:t>
            </w:r>
            <w:r>
              <w:rPr>
                <w:rFonts w:ascii="Century"/>
                <w:spacing w:val="3"/>
                <w:sz w:val="15"/>
              </w:rPr>
              <w:t xml:space="preserve"> </w:t>
            </w:r>
            <w:r>
              <w:rPr>
                <w:rFonts w:ascii="Century"/>
                <w:w w:val="85"/>
                <w:sz w:val="15"/>
              </w:rPr>
              <w:t>revenue</w:t>
            </w:r>
            <w:r>
              <w:rPr>
                <w:rFonts w:ascii="Century"/>
                <w:spacing w:val="-3"/>
                <w:sz w:val="15"/>
              </w:rPr>
              <w:t xml:space="preserve"> </w:t>
            </w:r>
            <w:r>
              <w:rPr>
                <w:rFonts w:ascii="Century"/>
                <w:spacing w:val="-2"/>
                <w:w w:val="85"/>
                <w:sz w:val="15"/>
              </w:rPr>
              <w:t>receivable</w:t>
            </w:r>
          </w:p>
        </w:tc>
        <w:tc>
          <w:tcPr>
            <w:tcW w:w="2855" w:type="dxa"/>
          </w:tcPr>
          <w:p w14:paraId="5A8E12C0" w14:textId="77777777" w:rsidR="0023423B" w:rsidRDefault="00D0734C">
            <w:pPr>
              <w:pStyle w:val="TableParagraph"/>
              <w:spacing w:line="153" w:lineRule="exact"/>
              <w:ind w:right="199"/>
              <w:jc w:val="right"/>
              <w:rPr>
                <w:rFonts w:ascii="Century"/>
                <w:sz w:val="15"/>
              </w:rPr>
            </w:pPr>
            <w:r>
              <w:rPr>
                <w:rFonts w:ascii="Century"/>
                <w:spacing w:val="-2"/>
                <w:sz w:val="15"/>
              </w:rPr>
              <w:t>49,733</w:t>
            </w:r>
          </w:p>
        </w:tc>
        <w:tc>
          <w:tcPr>
            <w:tcW w:w="1155" w:type="dxa"/>
          </w:tcPr>
          <w:p w14:paraId="177234FB" w14:textId="77777777" w:rsidR="0023423B" w:rsidRDefault="00D0734C">
            <w:pPr>
              <w:pStyle w:val="TableParagraph"/>
              <w:spacing w:line="153" w:lineRule="exact"/>
              <w:ind w:right="142"/>
              <w:jc w:val="right"/>
              <w:rPr>
                <w:rFonts w:ascii="Century"/>
                <w:sz w:val="15"/>
              </w:rPr>
            </w:pPr>
            <w:r>
              <w:rPr>
                <w:rFonts w:ascii="Century"/>
                <w:spacing w:val="-2"/>
                <w:sz w:val="15"/>
              </w:rPr>
              <w:t>143,824</w:t>
            </w:r>
          </w:p>
        </w:tc>
      </w:tr>
      <w:tr w:rsidR="0023423B" w14:paraId="00F11395" w14:textId="77777777">
        <w:trPr>
          <w:trHeight w:val="172"/>
        </w:trPr>
        <w:tc>
          <w:tcPr>
            <w:tcW w:w="4427" w:type="dxa"/>
          </w:tcPr>
          <w:p w14:paraId="7BA38ECF" w14:textId="77777777" w:rsidR="0023423B" w:rsidRDefault="00D0734C">
            <w:pPr>
              <w:pStyle w:val="TableParagraph"/>
              <w:spacing w:line="153" w:lineRule="exact"/>
              <w:ind w:left="51"/>
              <w:rPr>
                <w:rFonts w:ascii="Century"/>
                <w:sz w:val="15"/>
              </w:rPr>
            </w:pPr>
            <w:r>
              <w:rPr>
                <w:rFonts w:ascii="Century"/>
                <w:w w:val="90"/>
                <w:sz w:val="15"/>
              </w:rPr>
              <w:t>Loans</w:t>
            </w:r>
            <w:r>
              <w:rPr>
                <w:rFonts w:ascii="Century"/>
                <w:spacing w:val="-4"/>
                <w:sz w:val="15"/>
              </w:rPr>
              <w:t xml:space="preserve"> </w:t>
            </w:r>
            <w:r>
              <w:rPr>
                <w:rFonts w:ascii="Century"/>
                <w:w w:val="90"/>
                <w:sz w:val="15"/>
              </w:rPr>
              <w:t>and</w:t>
            </w:r>
            <w:r>
              <w:rPr>
                <w:rFonts w:ascii="Century"/>
                <w:spacing w:val="-5"/>
                <w:w w:val="90"/>
                <w:sz w:val="15"/>
              </w:rPr>
              <w:t xml:space="preserve"> </w:t>
            </w:r>
            <w:r>
              <w:rPr>
                <w:rFonts w:ascii="Century"/>
                <w:spacing w:val="-2"/>
                <w:w w:val="90"/>
                <w:sz w:val="15"/>
              </w:rPr>
              <w:t>advances</w:t>
            </w:r>
          </w:p>
        </w:tc>
        <w:tc>
          <w:tcPr>
            <w:tcW w:w="2855" w:type="dxa"/>
          </w:tcPr>
          <w:p w14:paraId="4CAAA25F" w14:textId="77777777" w:rsidR="0023423B" w:rsidRDefault="00D0734C">
            <w:pPr>
              <w:pStyle w:val="TableParagraph"/>
              <w:spacing w:line="153" w:lineRule="exact"/>
              <w:ind w:right="201"/>
              <w:jc w:val="right"/>
              <w:rPr>
                <w:rFonts w:ascii="Century"/>
                <w:sz w:val="15"/>
              </w:rPr>
            </w:pPr>
            <w:r>
              <w:rPr>
                <w:rFonts w:ascii="Century"/>
                <w:spacing w:val="-10"/>
                <w:sz w:val="15"/>
              </w:rPr>
              <w:t>9</w:t>
            </w:r>
          </w:p>
        </w:tc>
        <w:tc>
          <w:tcPr>
            <w:tcW w:w="1155" w:type="dxa"/>
          </w:tcPr>
          <w:p w14:paraId="4923E410" w14:textId="77777777" w:rsidR="0023423B" w:rsidRDefault="00D0734C">
            <w:pPr>
              <w:pStyle w:val="TableParagraph"/>
              <w:spacing w:line="153" w:lineRule="exact"/>
              <w:ind w:right="146"/>
              <w:jc w:val="right"/>
              <w:rPr>
                <w:rFonts w:ascii="Century"/>
                <w:sz w:val="15"/>
              </w:rPr>
            </w:pPr>
            <w:r>
              <w:rPr>
                <w:rFonts w:ascii="Century"/>
                <w:spacing w:val="-10"/>
                <w:sz w:val="15"/>
              </w:rPr>
              <w:t>9</w:t>
            </w:r>
          </w:p>
        </w:tc>
      </w:tr>
      <w:tr w:rsidR="0023423B" w14:paraId="4F847FE2" w14:textId="77777777">
        <w:trPr>
          <w:trHeight w:val="173"/>
        </w:trPr>
        <w:tc>
          <w:tcPr>
            <w:tcW w:w="4427" w:type="dxa"/>
          </w:tcPr>
          <w:p w14:paraId="3B88DF78" w14:textId="77777777" w:rsidR="0023423B" w:rsidRDefault="00D0734C">
            <w:pPr>
              <w:pStyle w:val="TableParagraph"/>
              <w:spacing w:line="154" w:lineRule="exact"/>
              <w:ind w:left="56"/>
              <w:rPr>
                <w:rFonts w:ascii="Century"/>
                <w:sz w:val="15"/>
              </w:rPr>
            </w:pPr>
            <w:r>
              <w:rPr>
                <w:rFonts w:ascii="Century"/>
                <w:spacing w:val="-2"/>
                <w:w w:val="95"/>
                <w:sz w:val="15"/>
              </w:rPr>
              <w:t>Other</w:t>
            </w:r>
          </w:p>
        </w:tc>
        <w:tc>
          <w:tcPr>
            <w:tcW w:w="2855" w:type="dxa"/>
          </w:tcPr>
          <w:p w14:paraId="0CF1DC1C" w14:textId="77777777" w:rsidR="0023423B" w:rsidRDefault="00D0734C">
            <w:pPr>
              <w:pStyle w:val="TableParagraph"/>
              <w:spacing w:line="154" w:lineRule="exact"/>
              <w:ind w:right="205"/>
              <w:jc w:val="right"/>
              <w:rPr>
                <w:rFonts w:ascii="Century"/>
                <w:sz w:val="15"/>
              </w:rPr>
            </w:pPr>
            <w:r>
              <w:rPr>
                <w:rFonts w:ascii="Century"/>
                <w:spacing w:val="-2"/>
                <w:sz w:val="15"/>
              </w:rPr>
              <w:t>1,839</w:t>
            </w:r>
          </w:p>
        </w:tc>
        <w:tc>
          <w:tcPr>
            <w:tcW w:w="1155" w:type="dxa"/>
          </w:tcPr>
          <w:p w14:paraId="3595D120" w14:textId="77777777" w:rsidR="0023423B" w:rsidRDefault="00D0734C">
            <w:pPr>
              <w:pStyle w:val="TableParagraph"/>
              <w:tabs>
                <w:tab w:val="left" w:pos="664"/>
              </w:tabs>
              <w:spacing w:line="154" w:lineRule="exact"/>
              <w:ind w:left="160"/>
              <w:rPr>
                <w:rFonts w:ascii="Century"/>
                <w:sz w:val="15"/>
              </w:rPr>
            </w:pPr>
            <w:r>
              <w:rPr>
                <w:rFonts w:ascii="Times New Roman"/>
                <w:sz w:val="15"/>
                <w:u w:val="single"/>
              </w:rPr>
              <w:tab/>
            </w:r>
            <w:r>
              <w:rPr>
                <w:rFonts w:ascii="Century"/>
                <w:spacing w:val="-2"/>
                <w:sz w:val="15"/>
                <w:u w:val="single"/>
              </w:rPr>
              <w:t>1,566</w:t>
            </w:r>
          </w:p>
        </w:tc>
      </w:tr>
      <w:tr w:rsidR="0023423B" w14:paraId="290D1F57" w14:textId="77777777">
        <w:trPr>
          <w:trHeight w:val="205"/>
        </w:trPr>
        <w:tc>
          <w:tcPr>
            <w:tcW w:w="4427" w:type="dxa"/>
          </w:tcPr>
          <w:p w14:paraId="292AD0FA" w14:textId="77777777" w:rsidR="0023423B" w:rsidRDefault="0023423B">
            <w:pPr>
              <w:pStyle w:val="TableParagraph"/>
              <w:rPr>
                <w:rFonts w:ascii="Times New Roman"/>
                <w:sz w:val="14"/>
              </w:rPr>
            </w:pPr>
          </w:p>
        </w:tc>
        <w:tc>
          <w:tcPr>
            <w:tcW w:w="2855" w:type="dxa"/>
          </w:tcPr>
          <w:p w14:paraId="6A9FD26C" w14:textId="77777777" w:rsidR="0023423B" w:rsidRDefault="00D0734C">
            <w:pPr>
              <w:pStyle w:val="TableParagraph"/>
              <w:spacing w:line="177" w:lineRule="exact"/>
              <w:ind w:right="201"/>
              <w:jc w:val="right"/>
              <w:rPr>
                <w:rFonts w:ascii="Century"/>
                <w:sz w:val="15"/>
              </w:rPr>
            </w:pPr>
            <w:r>
              <w:rPr>
                <w:rFonts w:ascii="Century"/>
                <w:spacing w:val="-2"/>
                <w:sz w:val="15"/>
              </w:rPr>
              <w:t>128,700</w:t>
            </w:r>
          </w:p>
        </w:tc>
        <w:tc>
          <w:tcPr>
            <w:tcW w:w="1155" w:type="dxa"/>
          </w:tcPr>
          <w:p w14:paraId="10585DA4" w14:textId="77777777" w:rsidR="0023423B" w:rsidRDefault="00D0734C">
            <w:pPr>
              <w:pStyle w:val="TableParagraph"/>
              <w:tabs>
                <w:tab w:val="left" w:pos="508"/>
              </w:tabs>
              <w:spacing w:line="180" w:lineRule="exact"/>
              <w:ind w:left="160"/>
              <w:rPr>
                <w:rFonts w:ascii="Century"/>
                <w:sz w:val="15"/>
              </w:rPr>
            </w:pPr>
            <w:r>
              <w:rPr>
                <w:rFonts w:ascii="Times New Roman"/>
                <w:sz w:val="15"/>
                <w:u w:val="single"/>
              </w:rPr>
              <w:tab/>
            </w:r>
            <w:r>
              <w:rPr>
                <w:rFonts w:ascii="Century"/>
                <w:spacing w:val="-2"/>
                <w:sz w:val="15"/>
                <w:u w:val="single"/>
              </w:rPr>
              <w:t>216,768</w:t>
            </w:r>
          </w:p>
        </w:tc>
      </w:tr>
      <w:tr w:rsidR="0023423B" w14:paraId="06628B47" w14:textId="77777777">
        <w:trPr>
          <w:trHeight w:val="281"/>
        </w:trPr>
        <w:tc>
          <w:tcPr>
            <w:tcW w:w="4427" w:type="dxa"/>
          </w:tcPr>
          <w:p w14:paraId="7778205F" w14:textId="77777777" w:rsidR="0023423B" w:rsidRDefault="00D0734C">
            <w:pPr>
              <w:pStyle w:val="TableParagraph"/>
              <w:spacing w:before="35"/>
              <w:ind w:left="52"/>
              <w:rPr>
                <w:b/>
                <w:sz w:val="14"/>
              </w:rPr>
            </w:pPr>
            <w:r>
              <w:rPr>
                <w:b/>
                <w:spacing w:val="-2"/>
                <w:sz w:val="14"/>
              </w:rPr>
              <w:t>Total</w:t>
            </w:r>
          </w:p>
        </w:tc>
        <w:tc>
          <w:tcPr>
            <w:tcW w:w="2855" w:type="dxa"/>
          </w:tcPr>
          <w:p w14:paraId="567EDF8F" w14:textId="77777777" w:rsidR="0023423B" w:rsidRDefault="00D0734C">
            <w:pPr>
              <w:pStyle w:val="TableParagraph"/>
              <w:spacing w:before="41"/>
              <w:ind w:right="198"/>
              <w:jc w:val="right"/>
              <w:rPr>
                <w:b/>
                <w:sz w:val="14"/>
              </w:rPr>
            </w:pPr>
            <w:r>
              <w:rPr>
                <w:b/>
                <w:spacing w:val="-2"/>
                <w:sz w:val="14"/>
              </w:rPr>
              <w:t>186,599</w:t>
            </w:r>
          </w:p>
        </w:tc>
        <w:tc>
          <w:tcPr>
            <w:tcW w:w="1155" w:type="dxa"/>
          </w:tcPr>
          <w:p w14:paraId="5C536550" w14:textId="77777777" w:rsidR="0023423B" w:rsidRDefault="00D0734C">
            <w:pPr>
              <w:pStyle w:val="TableParagraph"/>
              <w:spacing w:before="42"/>
              <w:ind w:right="149"/>
              <w:jc w:val="right"/>
              <w:rPr>
                <w:b/>
                <w:sz w:val="14"/>
              </w:rPr>
            </w:pPr>
            <w:r>
              <w:rPr>
                <w:b/>
                <w:spacing w:val="-2"/>
                <w:sz w:val="14"/>
              </w:rPr>
              <w:t>268,650</w:t>
            </w:r>
          </w:p>
        </w:tc>
      </w:tr>
      <w:tr w:rsidR="0023423B" w14:paraId="625D2CA6" w14:textId="77777777">
        <w:trPr>
          <w:trHeight w:val="299"/>
        </w:trPr>
        <w:tc>
          <w:tcPr>
            <w:tcW w:w="4427" w:type="dxa"/>
          </w:tcPr>
          <w:p w14:paraId="0D85D4C6" w14:textId="77777777" w:rsidR="0023423B" w:rsidRDefault="00D0734C">
            <w:pPr>
              <w:pStyle w:val="TableParagraph"/>
              <w:spacing w:before="72"/>
              <w:ind w:left="50"/>
              <w:rPr>
                <w:b/>
                <w:sz w:val="14"/>
              </w:rPr>
            </w:pPr>
            <w:r>
              <w:rPr>
                <w:b/>
                <w:sz w:val="14"/>
                <w:u w:val="single"/>
              </w:rPr>
              <w:t>Accounting</w:t>
            </w:r>
            <w:r>
              <w:rPr>
                <w:b/>
                <w:spacing w:val="-7"/>
                <w:sz w:val="14"/>
                <w:u w:val="single"/>
              </w:rPr>
              <w:t xml:space="preserve"> </w:t>
            </w:r>
            <w:r>
              <w:rPr>
                <w:b/>
                <w:sz w:val="14"/>
                <w:u w:val="single"/>
              </w:rPr>
              <w:t>Policy</w:t>
            </w:r>
            <w:r>
              <w:rPr>
                <w:b/>
                <w:spacing w:val="-11"/>
                <w:sz w:val="14"/>
              </w:rPr>
              <w:t xml:space="preserve"> </w:t>
            </w:r>
            <w:r>
              <w:rPr>
                <w:b/>
                <w:sz w:val="14"/>
              </w:rPr>
              <w:t>-</w:t>
            </w:r>
            <w:r>
              <w:rPr>
                <w:b/>
                <w:spacing w:val="-2"/>
                <w:sz w:val="14"/>
              </w:rPr>
              <w:t xml:space="preserve"> Receivables</w:t>
            </w:r>
          </w:p>
          <w:p w14:paraId="62406953" w14:textId="77777777" w:rsidR="0023423B" w:rsidRDefault="00D0734C">
            <w:pPr>
              <w:pStyle w:val="TableParagraph"/>
              <w:spacing w:line="20" w:lineRule="exact"/>
              <w:ind w:left="1283"/>
              <w:rPr>
                <w:sz w:val="2"/>
              </w:rPr>
            </w:pPr>
            <w:r>
              <w:rPr>
                <w:noProof/>
                <w:sz w:val="2"/>
              </w:rPr>
              <w:drawing>
                <wp:inline distT="0" distB="0" distL="0" distR="0" wp14:anchorId="44A58D75" wp14:editId="120A8B77">
                  <wp:extent cx="549857" cy="2667"/>
                  <wp:effectExtent l="0" t="0" r="0" b="0"/>
                  <wp:docPr id="244" name="Imag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a:extLst>
                              <a:ext uri="{C183D7F6-B498-43B3-948B-1728B52AA6E4}">
                                <adec:decorative xmlns:adec="http://schemas.microsoft.com/office/drawing/2017/decorative" val="1"/>
                              </a:ext>
                            </a:extLst>
                          </pic:cNvPr>
                          <pic:cNvPicPr/>
                        </pic:nvPicPr>
                        <pic:blipFill>
                          <a:blip r:embed="rId193" cstate="print"/>
                          <a:stretch>
                            <a:fillRect/>
                          </a:stretch>
                        </pic:blipFill>
                        <pic:spPr>
                          <a:xfrm>
                            <a:off x="0" y="0"/>
                            <a:ext cx="549857" cy="2667"/>
                          </a:xfrm>
                          <a:prstGeom prst="rect">
                            <a:avLst/>
                          </a:prstGeom>
                        </pic:spPr>
                      </pic:pic>
                    </a:graphicData>
                  </a:graphic>
                </wp:inline>
              </w:drawing>
            </w:r>
          </w:p>
        </w:tc>
        <w:tc>
          <w:tcPr>
            <w:tcW w:w="2855" w:type="dxa"/>
          </w:tcPr>
          <w:p w14:paraId="5C15743C" w14:textId="77777777" w:rsidR="0023423B" w:rsidRDefault="0023423B">
            <w:pPr>
              <w:pStyle w:val="TableParagraph"/>
              <w:rPr>
                <w:rFonts w:ascii="Times New Roman"/>
                <w:sz w:val="14"/>
              </w:rPr>
            </w:pPr>
          </w:p>
        </w:tc>
        <w:tc>
          <w:tcPr>
            <w:tcW w:w="1155" w:type="dxa"/>
          </w:tcPr>
          <w:p w14:paraId="3E190EE5" w14:textId="77777777" w:rsidR="0023423B" w:rsidRDefault="0023423B">
            <w:pPr>
              <w:pStyle w:val="TableParagraph"/>
              <w:rPr>
                <w:rFonts w:ascii="Times New Roman"/>
                <w:sz w:val="14"/>
              </w:rPr>
            </w:pPr>
          </w:p>
        </w:tc>
      </w:tr>
    </w:tbl>
    <w:p w14:paraId="2B86C4C2" w14:textId="77777777" w:rsidR="0023423B" w:rsidRDefault="00D0734C">
      <w:pPr>
        <w:spacing w:before="24" w:line="228" w:lineRule="auto"/>
        <w:ind w:left="165" w:right="284" w:firstLine="8"/>
        <w:jc w:val="both"/>
        <w:rPr>
          <w:rFonts w:ascii="Century"/>
          <w:sz w:val="15"/>
        </w:rPr>
      </w:pPr>
      <w:r>
        <w:rPr>
          <w:rFonts w:ascii="Century"/>
          <w:w w:val="90"/>
          <w:sz w:val="15"/>
        </w:rPr>
        <w:t xml:space="preserve">Trade debtors are </w:t>
      </w:r>
      <w:proofErr w:type="spellStart"/>
      <w:r>
        <w:rPr>
          <w:rFonts w:ascii="Century"/>
          <w:w w:val="90"/>
          <w:sz w:val="15"/>
        </w:rPr>
        <w:t>recognised</w:t>
      </w:r>
      <w:proofErr w:type="spellEnd"/>
      <w:r>
        <w:rPr>
          <w:rFonts w:ascii="Century"/>
          <w:w w:val="90"/>
          <w:sz w:val="15"/>
        </w:rPr>
        <w:t xml:space="preserve"> at the amounts due at the time of sale or service delivery </w:t>
      </w:r>
      <w:proofErr w:type="gramStart"/>
      <w:r>
        <w:rPr>
          <w:rFonts w:ascii="Century"/>
          <w:w w:val="90"/>
          <w:sz w:val="15"/>
        </w:rPr>
        <w:t>i.e.</w:t>
      </w:r>
      <w:proofErr w:type="gramEnd"/>
      <w:r>
        <w:rPr>
          <w:rFonts w:ascii="Century"/>
          <w:sz w:val="15"/>
        </w:rPr>
        <w:t xml:space="preserve"> </w:t>
      </w:r>
      <w:r>
        <w:rPr>
          <w:rFonts w:ascii="Century"/>
          <w:w w:val="90"/>
          <w:sz w:val="15"/>
        </w:rPr>
        <w:t>the agreed purchase/contract price. The</w:t>
      </w:r>
      <w:r>
        <w:rPr>
          <w:rFonts w:ascii="Century"/>
          <w:sz w:val="15"/>
        </w:rPr>
        <w:t xml:space="preserve"> </w:t>
      </w:r>
      <w:r>
        <w:rPr>
          <w:rFonts w:ascii="Century"/>
          <w:w w:val="90"/>
          <w:sz w:val="15"/>
        </w:rPr>
        <w:t>department's</w:t>
      </w:r>
      <w:r>
        <w:rPr>
          <w:rFonts w:ascii="Century"/>
          <w:spacing w:val="-1"/>
          <w:w w:val="90"/>
          <w:sz w:val="15"/>
        </w:rPr>
        <w:t xml:space="preserve"> </w:t>
      </w:r>
      <w:r>
        <w:rPr>
          <w:rFonts w:ascii="Century"/>
          <w:w w:val="90"/>
          <w:sz w:val="15"/>
        </w:rPr>
        <w:t>standard</w:t>
      </w:r>
      <w:r>
        <w:rPr>
          <w:rFonts w:ascii="Century"/>
          <w:spacing w:val="-13"/>
          <w:w w:val="90"/>
          <w:sz w:val="15"/>
        </w:rPr>
        <w:t xml:space="preserve"> </w:t>
      </w:r>
      <w:r>
        <w:rPr>
          <w:rFonts w:ascii="Century"/>
          <w:w w:val="90"/>
          <w:sz w:val="15"/>
        </w:rPr>
        <w:t>settlement</w:t>
      </w:r>
      <w:r>
        <w:rPr>
          <w:rFonts w:ascii="Century"/>
          <w:spacing w:val="-8"/>
          <w:w w:val="90"/>
          <w:sz w:val="15"/>
        </w:rPr>
        <w:t xml:space="preserve"> </w:t>
      </w:r>
      <w:r>
        <w:rPr>
          <w:rFonts w:ascii="Century"/>
          <w:w w:val="90"/>
          <w:sz w:val="15"/>
        </w:rPr>
        <w:t xml:space="preserve">terms </w:t>
      </w:r>
      <w:proofErr w:type="gramStart"/>
      <w:r>
        <w:rPr>
          <w:rFonts w:ascii="Century"/>
          <w:w w:val="90"/>
          <w:sz w:val="15"/>
        </w:rPr>
        <w:t>is</w:t>
      </w:r>
      <w:proofErr w:type="gramEnd"/>
      <w:r>
        <w:rPr>
          <w:rFonts w:ascii="Century"/>
          <w:w w:val="90"/>
          <w:sz w:val="15"/>
        </w:rPr>
        <w:t xml:space="preserve"> 30</w:t>
      </w:r>
      <w:r>
        <w:rPr>
          <w:rFonts w:ascii="Century"/>
          <w:sz w:val="15"/>
        </w:rPr>
        <w:t xml:space="preserve"> </w:t>
      </w:r>
      <w:r>
        <w:rPr>
          <w:rFonts w:ascii="Century"/>
          <w:w w:val="90"/>
          <w:sz w:val="15"/>
        </w:rPr>
        <w:t>days from</w:t>
      </w:r>
      <w:r>
        <w:rPr>
          <w:rFonts w:ascii="Century"/>
          <w:spacing w:val="-3"/>
          <w:w w:val="90"/>
          <w:sz w:val="15"/>
        </w:rPr>
        <w:t xml:space="preserve"> </w:t>
      </w:r>
      <w:r>
        <w:rPr>
          <w:rFonts w:ascii="Century"/>
          <w:w w:val="90"/>
          <w:sz w:val="15"/>
        </w:rPr>
        <w:t>the</w:t>
      </w:r>
      <w:r>
        <w:rPr>
          <w:rFonts w:ascii="Century"/>
          <w:spacing w:val="-1"/>
          <w:w w:val="90"/>
          <w:sz w:val="15"/>
        </w:rPr>
        <w:t xml:space="preserve"> </w:t>
      </w:r>
      <w:r>
        <w:rPr>
          <w:rFonts w:ascii="Century"/>
          <w:w w:val="90"/>
          <w:sz w:val="15"/>
        </w:rPr>
        <w:t>invoice</w:t>
      </w:r>
      <w:r>
        <w:rPr>
          <w:rFonts w:ascii="Century"/>
          <w:spacing w:val="-1"/>
          <w:w w:val="90"/>
          <w:sz w:val="15"/>
        </w:rPr>
        <w:t xml:space="preserve"> </w:t>
      </w:r>
      <w:r>
        <w:rPr>
          <w:rFonts w:ascii="Century"/>
          <w:w w:val="90"/>
          <w:sz w:val="15"/>
        </w:rPr>
        <w:t>date.</w:t>
      </w:r>
    </w:p>
    <w:p w14:paraId="6C3701E4" w14:textId="77777777" w:rsidR="0023423B" w:rsidRDefault="00D0734C">
      <w:pPr>
        <w:spacing w:before="67" w:line="225" w:lineRule="auto"/>
        <w:ind w:left="171" w:right="283" w:firstLine="5"/>
        <w:jc w:val="both"/>
        <w:rPr>
          <w:rFonts w:ascii="Century"/>
          <w:sz w:val="15"/>
        </w:rPr>
      </w:pPr>
      <w:r>
        <w:rPr>
          <w:rFonts w:ascii="Century"/>
          <w:w w:val="85"/>
          <w:sz w:val="15"/>
        </w:rPr>
        <w:t>Other receivables generally arise from transactions outside the</w:t>
      </w:r>
      <w:r>
        <w:rPr>
          <w:rFonts w:ascii="Century"/>
          <w:sz w:val="15"/>
        </w:rPr>
        <w:t xml:space="preserve"> </w:t>
      </w:r>
      <w:r>
        <w:rPr>
          <w:rFonts w:ascii="Century"/>
          <w:w w:val="85"/>
          <w:sz w:val="15"/>
        </w:rPr>
        <w:t>usual operating activities</w:t>
      </w:r>
      <w:r>
        <w:rPr>
          <w:rFonts w:ascii="Century"/>
          <w:sz w:val="15"/>
        </w:rPr>
        <w:t xml:space="preserve"> </w:t>
      </w:r>
      <w:r>
        <w:rPr>
          <w:rFonts w:ascii="Century"/>
          <w:w w:val="85"/>
          <w:sz w:val="15"/>
        </w:rPr>
        <w:t>of</w:t>
      </w:r>
      <w:r>
        <w:rPr>
          <w:rFonts w:ascii="Century"/>
          <w:sz w:val="15"/>
        </w:rPr>
        <w:t xml:space="preserve"> </w:t>
      </w:r>
      <w:r>
        <w:rPr>
          <w:rFonts w:ascii="Century"/>
          <w:w w:val="85"/>
          <w:sz w:val="15"/>
        </w:rPr>
        <w:t xml:space="preserve">the department and are </w:t>
      </w:r>
      <w:proofErr w:type="spellStart"/>
      <w:r>
        <w:rPr>
          <w:rFonts w:ascii="Century"/>
          <w:w w:val="85"/>
          <w:sz w:val="15"/>
        </w:rPr>
        <w:t>recognised</w:t>
      </w:r>
      <w:proofErr w:type="spellEnd"/>
      <w:r>
        <w:rPr>
          <w:rFonts w:ascii="Century"/>
          <w:w w:val="85"/>
          <w:sz w:val="15"/>
        </w:rPr>
        <w:t xml:space="preserve"> at</w:t>
      </w:r>
      <w:r>
        <w:rPr>
          <w:rFonts w:ascii="Century"/>
          <w:sz w:val="15"/>
        </w:rPr>
        <w:t xml:space="preserve"> </w:t>
      </w:r>
      <w:r>
        <w:rPr>
          <w:rFonts w:ascii="Century"/>
          <w:w w:val="85"/>
          <w:sz w:val="15"/>
        </w:rPr>
        <w:t>their</w:t>
      </w:r>
      <w:r>
        <w:rPr>
          <w:rFonts w:ascii="Century"/>
          <w:sz w:val="15"/>
        </w:rPr>
        <w:t xml:space="preserve"> </w:t>
      </w:r>
      <w:r>
        <w:rPr>
          <w:rFonts w:ascii="Century"/>
          <w:w w:val="95"/>
          <w:sz w:val="15"/>
        </w:rPr>
        <w:t>assessed</w:t>
      </w:r>
      <w:r>
        <w:rPr>
          <w:rFonts w:ascii="Century"/>
          <w:spacing w:val="-9"/>
          <w:w w:val="95"/>
          <w:sz w:val="15"/>
        </w:rPr>
        <w:t xml:space="preserve"> </w:t>
      </w:r>
      <w:r>
        <w:rPr>
          <w:rFonts w:ascii="Century"/>
          <w:w w:val="95"/>
          <w:sz w:val="15"/>
        </w:rPr>
        <w:t>values.</w:t>
      </w:r>
    </w:p>
    <w:p w14:paraId="1550899B" w14:textId="77777777" w:rsidR="0023423B" w:rsidRDefault="00D0734C">
      <w:pPr>
        <w:spacing w:before="121"/>
        <w:ind w:left="162"/>
        <w:jc w:val="both"/>
        <w:rPr>
          <w:b/>
          <w:sz w:val="14"/>
        </w:rPr>
      </w:pPr>
      <w:r>
        <w:rPr>
          <w:b/>
          <w:sz w:val="14"/>
          <w:u w:val="single"/>
        </w:rPr>
        <w:t>Accounting</w:t>
      </w:r>
      <w:r>
        <w:rPr>
          <w:b/>
          <w:spacing w:val="-9"/>
          <w:sz w:val="14"/>
          <w:u w:val="single"/>
        </w:rPr>
        <w:t xml:space="preserve"> </w:t>
      </w:r>
      <w:r>
        <w:rPr>
          <w:b/>
          <w:sz w:val="14"/>
          <w:u w:val="single"/>
        </w:rPr>
        <w:t>Policy</w:t>
      </w:r>
      <w:r>
        <w:rPr>
          <w:b/>
          <w:spacing w:val="-10"/>
          <w:sz w:val="14"/>
          <w:u w:val="single"/>
        </w:rPr>
        <w:t xml:space="preserve"> </w:t>
      </w:r>
      <w:r>
        <w:rPr>
          <w:b/>
          <w:sz w:val="14"/>
          <w:u w:val="single"/>
        </w:rPr>
        <w:t>-</w:t>
      </w:r>
      <w:r>
        <w:rPr>
          <w:b/>
          <w:spacing w:val="-12"/>
          <w:sz w:val="14"/>
          <w:u w:val="single"/>
        </w:rPr>
        <w:t xml:space="preserve"> </w:t>
      </w:r>
      <w:r>
        <w:rPr>
          <w:b/>
          <w:sz w:val="14"/>
          <w:u w:val="single"/>
        </w:rPr>
        <w:t>Impairment</w:t>
      </w:r>
      <w:r>
        <w:rPr>
          <w:b/>
          <w:spacing w:val="-9"/>
          <w:sz w:val="14"/>
          <w:u w:val="single"/>
        </w:rPr>
        <w:t xml:space="preserve"> </w:t>
      </w:r>
      <w:r>
        <w:rPr>
          <w:b/>
          <w:sz w:val="14"/>
          <w:u w:val="single"/>
        </w:rPr>
        <w:t>of</w:t>
      </w:r>
      <w:r>
        <w:rPr>
          <w:b/>
          <w:spacing w:val="-9"/>
          <w:sz w:val="14"/>
          <w:u w:val="single"/>
        </w:rPr>
        <w:t xml:space="preserve"> </w:t>
      </w:r>
      <w:r>
        <w:rPr>
          <w:b/>
          <w:spacing w:val="-2"/>
          <w:sz w:val="14"/>
          <w:u w:val="single"/>
        </w:rPr>
        <w:t>receivables</w:t>
      </w:r>
    </w:p>
    <w:p w14:paraId="4DBBC9DD" w14:textId="77777777" w:rsidR="0023423B" w:rsidRDefault="00D0734C">
      <w:pPr>
        <w:spacing w:before="101" w:line="230" w:lineRule="auto"/>
        <w:ind w:left="171" w:right="281" w:firstLine="3"/>
        <w:jc w:val="both"/>
        <w:rPr>
          <w:rFonts w:ascii="Century"/>
          <w:sz w:val="15"/>
        </w:rPr>
      </w:pPr>
      <w:r>
        <w:rPr>
          <w:rFonts w:ascii="Century"/>
          <w:w w:val="90"/>
          <w:sz w:val="15"/>
        </w:rPr>
        <w:t>The</w:t>
      </w:r>
      <w:r>
        <w:rPr>
          <w:rFonts w:ascii="Century"/>
          <w:spacing w:val="-7"/>
          <w:w w:val="90"/>
          <w:sz w:val="15"/>
        </w:rPr>
        <w:t xml:space="preserve"> </w:t>
      </w:r>
      <w:r>
        <w:rPr>
          <w:rFonts w:ascii="Century"/>
          <w:w w:val="90"/>
          <w:sz w:val="15"/>
        </w:rPr>
        <w:t>department</w:t>
      </w:r>
      <w:r>
        <w:rPr>
          <w:rFonts w:ascii="Century"/>
          <w:spacing w:val="-6"/>
          <w:w w:val="90"/>
          <w:sz w:val="15"/>
        </w:rPr>
        <w:t xml:space="preserve"> </w:t>
      </w:r>
      <w:r>
        <w:rPr>
          <w:rFonts w:ascii="Century"/>
          <w:w w:val="90"/>
          <w:sz w:val="15"/>
        </w:rPr>
        <w:t>has</w:t>
      </w:r>
      <w:r>
        <w:rPr>
          <w:rFonts w:ascii="Century"/>
          <w:spacing w:val="-1"/>
          <w:w w:val="90"/>
          <w:sz w:val="15"/>
        </w:rPr>
        <w:t xml:space="preserve"> </w:t>
      </w:r>
      <w:r>
        <w:rPr>
          <w:rFonts w:ascii="Century"/>
          <w:w w:val="90"/>
          <w:sz w:val="15"/>
        </w:rPr>
        <w:t>calculated</w:t>
      </w:r>
      <w:r>
        <w:rPr>
          <w:rFonts w:ascii="Century"/>
          <w:spacing w:val="-5"/>
          <w:w w:val="90"/>
          <w:sz w:val="15"/>
        </w:rPr>
        <w:t xml:space="preserve"> </w:t>
      </w:r>
      <w:r>
        <w:rPr>
          <w:rFonts w:ascii="Century"/>
          <w:w w:val="90"/>
          <w:sz w:val="15"/>
        </w:rPr>
        <w:t>the</w:t>
      </w:r>
      <w:r>
        <w:rPr>
          <w:rFonts w:ascii="Century"/>
          <w:spacing w:val="-1"/>
          <w:w w:val="90"/>
          <w:sz w:val="15"/>
        </w:rPr>
        <w:t xml:space="preserve"> </w:t>
      </w:r>
      <w:r>
        <w:rPr>
          <w:rFonts w:ascii="Century"/>
          <w:w w:val="90"/>
          <w:sz w:val="15"/>
        </w:rPr>
        <w:t>allowance</w:t>
      </w:r>
      <w:r>
        <w:rPr>
          <w:rFonts w:ascii="Century"/>
          <w:spacing w:val="-2"/>
          <w:w w:val="90"/>
          <w:sz w:val="15"/>
        </w:rPr>
        <w:t xml:space="preserve"> </w:t>
      </w:r>
      <w:r>
        <w:rPr>
          <w:rFonts w:ascii="Century"/>
          <w:w w:val="90"/>
          <w:sz w:val="15"/>
        </w:rPr>
        <w:t>for</w:t>
      </w:r>
      <w:r>
        <w:rPr>
          <w:rFonts w:ascii="Century"/>
          <w:spacing w:val="-7"/>
          <w:w w:val="90"/>
          <w:sz w:val="15"/>
        </w:rPr>
        <w:t xml:space="preserve"> </w:t>
      </w:r>
      <w:r>
        <w:rPr>
          <w:rFonts w:ascii="Century"/>
          <w:w w:val="90"/>
          <w:sz w:val="15"/>
        </w:rPr>
        <w:t>impairment</w:t>
      </w:r>
      <w:r>
        <w:rPr>
          <w:rFonts w:ascii="Century"/>
          <w:spacing w:val="-6"/>
          <w:w w:val="90"/>
          <w:sz w:val="15"/>
        </w:rPr>
        <w:t xml:space="preserve"> </w:t>
      </w:r>
      <w:r>
        <w:rPr>
          <w:rFonts w:ascii="Century"/>
          <w:w w:val="90"/>
          <w:sz w:val="15"/>
        </w:rPr>
        <w:t>based</w:t>
      </w:r>
      <w:r>
        <w:rPr>
          <w:rFonts w:ascii="Century"/>
          <w:spacing w:val="-3"/>
          <w:w w:val="90"/>
          <w:sz w:val="15"/>
        </w:rPr>
        <w:t xml:space="preserve"> </w:t>
      </w:r>
      <w:r>
        <w:rPr>
          <w:rFonts w:ascii="Century"/>
          <w:w w:val="90"/>
          <w:sz w:val="15"/>
        </w:rPr>
        <w:t>on</w:t>
      </w:r>
      <w:r>
        <w:rPr>
          <w:rFonts w:ascii="Century"/>
          <w:spacing w:val="-5"/>
          <w:w w:val="90"/>
          <w:sz w:val="15"/>
        </w:rPr>
        <w:t xml:space="preserve"> </w:t>
      </w:r>
      <w:r>
        <w:rPr>
          <w:rFonts w:ascii="Century"/>
          <w:w w:val="90"/>
          <w:sz w:val="15"/>
        </w:rPr>
        <w:t>AASB</w:t>
      </w:r>
      <w:r>
        <w:rPr>
          <w:rFonts w:ascii="Century"/>
          <w:spacing w:val="-1"/>
          <w:w w:val="90"/>
          <w:sz w:val="15"/>
        </w:rPr>
        <w:t xml:space="preserve"> </w:t>
      </w:r>
      <w:r>
        <w:rPr>
          <w:rFonts w:ascii="Century"/>
          <w:w w:val="90"/>
          <w:sz w:val="15"/>
        </w:rPr>
        <w:t xml:space="preserve">9 </w:t>
      </w:r>
      <w:r>
        <w:rPr>
          <w:rFonts w:ascii="Verdana"/>
          <w:i/>
          <w:w w:val="90"/>
          <w:sz w:val="14"/>
        </w:rPr>
        <w:t>Financial</w:t>
      </w:r>
      <w:r>
        <w:rPr>
          <w:rFonts w:ascii="Verdana"/>
          <w:i/>
          <w:spacing w:val="-8"/>
          <w:w w:val="90"/>
          <w:sz w:val="14"/>
        </w:rPr>
        <w:t xml:space="preserve"> </w:t>
      </w:r>
      <w:r>
        <w:rPr>
          <w:rFonts w:ascii="Verdana"/>
          <w:i/>
          <w:w w:val="90"/>
          <w:sz w:val="14"/>
        </w:rPr>
        <w:t>Instruments</w:t>
      </w:r>
      <w:r>
        <w:rPr>
          <w:rFonts w:ascii="Verdana"/>
          <w:i/>
          <w:spacing w:val="6"/>
          <w:sz w:val="14"/>
        </w:rPr>
        <w:t xml:space="preserve"> </w:t>
      </w:r>
      <w:r>
        <w:rPr>
          <w:rFonts w:ascii="Century"/>
          <w:w w:val="90"/>
          <w:sz w:val="15"/>
        </w:rPr>
        <w:t>and</w:t>
      </w:r>
      <w:r>
        <w:rPr>
          <w:rFonts w:ascii="Century"/>
          <w:spacing w:val="-2"/>
          <w:w w:val="90"/>
          <w:sz w:val="15"/>
        </w:rPr>
        <w:t xml:space="preserve"> </w:t>
      </w:r>
      <w:r>
        <w:rPr>
          <w:rFonts w:ascii="Century"/>
          <w:w w:val="90"/>
          <w:sz w:val="15"/>
        </w:rPr>
        <w:t>has</w:t>
      </w:r>
      <w:r>
        <w:rPr>
          <w:rFonts w:ascii="Century"/>
          <w:spacing w:val="-1"/>
          <w:w w:val="90"/>
          <w:sz w:val="15"/>
        </w:rPr>
        <w:t xml:space="preserve"> </w:t>
      </w:r>
      <w:r>
        <w:rPr>
          <w:rFonts w:ascii="Century"/>
          <w:w w:val="90"/>
          <w:sz w:val="15"/>
        </w:rPr>
        <w:t>used</w:t>
      </w:r>
      <w:r>
        <w:rPr>
          <w:rFonts w:ascii="Century"/>
          <w:spacing w:val="-1"/>
          <w:w w:val="90"/>
          <w:sz w:val="15"/>
        </w:rPr>
        <w:t xml:space="preserve"> </w:t>
      </w:r>
      <w:r>
        <w:rPr>
          <w:rFonts w:ascii="Century"/>
          <w:w w:val="90"/>
          <w:sz w:val="15"/>
        </w:rPr>
        <w:t>historical</w:t>
      </w:r>
      <w:r>
        <w:rPr>
          <w:rFonts w:ascii="Century"/>
          <w:spacing w:val="-1"/>
          <w:w w:val="90"/>
          <w:sz w:val="15"/>
        </w:rPr>
        <w:t xml:space="preserve"> </w:t>
      </w:r>
      <w:r>
        <w:rPr>
          <w:rFonts w:ascii="Century"/>
          <w:w w:val="90"/>
          <w:sz w:val="15"/>
        </w:rPr>
        <w:t>data</w:t>
      </w:r>
      <w:r>
        <w:rPr>
          <w:rFonts w:ascii="Century"/>
          <w:spacing w:val="-2"/>
          <w:w w:val="90"/>
          <w:sz w:val="15"/>
        </w:rPr>
        <w:t xml:space="preserve"> </w:t>
      </w:r>
      <w:r>
        <w:rPr>
          <w:rFonts w:ascii="Century"/>
          <w:w w:val="90"/>
          <w:sz w:val="15"/>
        </w:rPr>
        <w:t>to</w:t>
      </w:r>
      <w:r>
        <w:rPr>
          <w:rFonts w:ascii="Century"/>
          <w:sz w:val="15"/>
        </w:rPr>
        <w:t xml:space="preserve"> </w:t>
      </w:r>
      <w:r>
        <w:rPr>
          <w:rFonts w:ascii="Century"/>
          <w:w w:val="90"/>
          <w:sz w:val="15"/>
        </w:rPr>
        <w:t>calculate historical loss</w:t>
      </w:r>
      <w:r>
        <w:rPr>
          <w:rFonts w:ascii="Century"/>
          <w:spacing w:val="-7"/>
          <w:w w:val="90"/>
          <w:sz w:val="15"/>
        </w:rPr>
        <w:t xml:space="preserve"> </w:t>
      </w:r>
      <w:r>
        <w:rPr>
          <w:rFonts w:ascii="Century"/>
          <w:w w:val="90"/>
          <w:sz w:val="15"/>
        </w:rPr>
        <w:t>rates</w:t>
      </w:r>
      <w:r>
        <w:rPr>
          <w:rFonts w:ascii="Century"/>
          <w:spacing w:val="-5"/>
          <w:w w:val="90"/>
          <w:sz w:val="15"/>
        </w:rPr>
        <w:t xml:space="preserve"> </w:t>
      </w:r>
      <w:r>
        <w:rPr>
          <w:rFonts w:ascii="Century"/>
          <w:w w:val="90"/>
          <w:sz w:val="15"/>
        </w:rPr>
        <w:t>and the</w:t>
      </w:r>
      <w:r>
        <w:rPr>
          <w:rFonts w:ascii="Century"/>
          <w:spacing w:val="-1"/>
          <w:w w:val="90"/>
          <w:sz w:val="15"/>
        </w:rPr>
        <w:t xml:space="preserve"> </w:t>
      </w:r>
      <w:r>
        <w:rPr>
          <w:rFonts w:ascii="Century"/>
          <w:w w:val="90"/>
          <w:sz w:val="15"/>
        </w:rPr>
        <w:t>lifetime</w:t>
      </w:r>
      <w:r>
        <w:rPr>
          <w:rFonts w:ascii="Century"/>
          <w:spacing w:val="-5"/>
          <w:w w:val="90"/>
          <w:sz w:val="15"/>
        </w:rPr>
        <w:t xml:space="preserve"> </w:t>
      </w:r>
      <w:r>
        <w:rPr>
          <w:rFonts w:ascii="Century"/>
          <w:w w:val="90"/>
          <w:sz w:val="15"/>
        </w:rPr>
        <w:t>expected credit losses</w:t>
      </w:r>
      <w:r>
        <w:rPr>
          <w:rFonts w:ascii="Century"/>
          <w:spacing w:val="-2"/>
          <w:w w:val="90"/>
          <w:sz w:val="15"/>
        </w:rPr>
        <w:t xml:space="preserve"> </w:t>
      </w:r>
      <w:r>
        <w:rPr>
          <w:rFonts w:ascii="Century"/>
          <w:w w:val="90"/>
          <w:sz w:val="15"/>
        </w:rPr>
        <w:t>which provides the basis for the</w:t>
      </w:r>
      <w:r>
        <w:rPr>
          <w:rFonts w:ascii="Century"/>
          <w:spacing w:val="-3"/>
          <w:w w:val="90"/>
          <w:sz w:val="15"/>
        </w:rPr>
        <w:t xml:space="preserve"> </w:t>
      </w:r>
      <w:r>
        <w:rPr>
          <w:rFonts w:ascii="Century"/>
          <w:w w:val="90"/>
          <w:sz w:val="15"/>
        </w:rPr>
        <w:t>calculation for the</w:t>
      </w:r>
      <w:r>
        <w:rPr>
          <w:rFonts w:ascii="Century"/>
          <w:spacing w:val="-6"/>
          <w:w w:val="90"/>
          <w:sz w:val="15"/>
        </w:rPr>
        <w:t xml:space="preserve"> </w:t>
      </w:r>
      <w:r>
        <w:rPr>
          <w:rFonts w:ascii="Century"/>
          <w:w w:val="90"/>
          <w:sz w:val="15"/>
        </w:rPr>
        <w:t>allowance</w:t>
      </w:r>
      <w:r>
        <w:rPr>
          <w:rFonts w:ascii="Century"/>
          <w:spacing w:val="-7"/>
          <w:w w:val="90"/>
          <w:sz w:val="15"/>
        </w:rPr>
        <w:t xml:space="preserve"> </w:t>
      </w:r>
      <w:r>
        <w:rPr>
          <w:rFonts w:ascii="Century"/>
          <w:w w:val="90"/>
          <w:sz w:val="15"/>
        </w:rPr>
        <w:t>for</w:t>
      </w:r>
      <w:r>
        <w:rPr>
          <w:rFonts w:ascii="Century"/>
          <w:sz w:val="15"/>
        </w:rPr>
        <w:t xml:space="preserve"> </w:t>
      </w:r>
      <w:r>
        <w:rPr>
          <w:rFonts w:ascii="Century"/>
          <w:w w:val="90"/>
          <w:sz w:val="15"/>
        </w:rPr>
        <w:t>impairment loss.</w:t>
      </w:r>
      <w:r>
        <w:rPr>
          <w:rFonts w:ascii="Century"/>
          <w:sz w:val="15"/>
        </w:rPr>
        <w:t xml:space="preserve"> </w:t>
      </w:r>
      <w:r>
        <w:rPr>
          <w:rFonts w:ascii="Century"/>
          <w:w w:val="90"/>
          <w:sz w:val="15"/>
        </w:rPr>
        <w:t>The allowance</w:t>
      </w:r>
      <w:r>
        <w:rPr>
          <w:rFonts w:ascii="Century"/>
          <w:spacing w:val="-1"/>
          <w:w w:val="90"/>
          <w:sz w:val="15"/>
        </w:rPr>
        <w:t xml:space="preserve"> </w:t>
      </w:r>
      <w:r>
        <w:rPr>
          <w:rFonts w:ascii="Century"/>
          <w:w w:val="90"/>
          <w:sz w:val="15"/>
        </w:rPr>
        <w:t>for impairment</w:t>
      </w:r>
      <w:r>
        <w:rPr>
          <w:rFonts w:ascii="Century"/>
          <w:spacing w:val="-1"/>
          <w:w w:val="90"/>
          <w:sz w:val="15"/>
        </w:rPr>
        <w:t xml:space="preserve"> </w:t>
      </w:r>
      <w:r>
        <w:rPr>
          <w:rFonts w:ascii="Century"/>
          <w:w w:val="90"/>
          <w:sz w:val="15"/>
        </w:rPr>
        <w:t>reflects</w:t>
      </w:r>
      <w:r>
        <w:rPr>
          <w:rFonts w:ascii="Century"/>
          <w:spacing w:val="-7"/>
          <w:w w:val="90"/>
          <w:sz w:val="15"/>
        </w:rPr>
        <w:t xml:space="preserve"> </w:t>
      </w:r>
      <w:r>
        <w:rPr>
          <w:rFonts w:ascii="Century"/>
          <w:w w:val="90"/>
          <w:sz w:val="15"/>
        </w:rPr>
        <w:t>lifetime expected credit losses and incorporates reasonable and supportable</w:t>
      </w:r>
      <w:r>
        <w:rPr>
          <w:rFonts w:ascii="Century"/>
          <w:sz w:val="15"/>
        </w:rPr>
        <w:t xml:space="preserve"> </w:t>
      </w:r>
      <w:r>
        <w:rPr>
          <w:rFonts w:ascii="Century"/>
          <w:w w:val="90"/>
          <w:sz w:val="15"/>
        </w:rPr>
        <w:t>forward-looking</w:t>
      </w:r>
      <w:r>
        <w:rPr>
          <w:rFonts w:ascii="Century"/>
          <w:spacing w:val="-5"/>
          <w:w w:val="90"/>
          <w:sz w:val="15"/>
        </w:rPr>
        <w:t xml:space="preserve"> </w:t>
      </w:r>
      <w:r>
        <w:rPr>
          <w:rFonts w:ascii="Century"/>
          <w:w w:val="90"/>
          <w:sz w:val="15"/>
        </w:rPr>
        <w:t>information. Economic changes</w:t>
      </w:r>
      <w:r>
        <w:rPr>
          <w:rFonts w:ascii="Century"/>
          <w:spacing w:val="-4"/>
          <w:w w:val="90"/>
          <w:sz w:val="15"/>
        </w:rPr>
        <w:t xml:space="preserve"> </w:t>
      </w:r>
      <w:r>
        <w:rPr>
          <w:rFonts w:ascii="Century"/>
          <w:w w:val="90"/>
          <w:sz w:val="15"/>
        </w:rPr>
        <w:t>impacting</w:t>
      </w:r>
      <w:r>
        <w:rPr>
          <w:rFonts w:ascii="Century"/>
          <w:spacing w:val="-4"/>
          <w:w w:val="90"/>
          <w:sz w:val="15"/>
        </w:rPr>
        <w:t xml:space="preserve"> </w:t>
      </w:r>
      <w:r>
        <w:rPr>
          <w:rFonts w:ascii="Century"/>
          <w:w w:val="90"/>
          <w:sz w:val="15"/>
        </w:rPr>
        <w:t>the department's</w:t>
      </w:r>
      <w:r>
        <w:rPr>
          <w:rFonts w:ascii="Century"/>
          <w:spacing w:val="-1"/>
          <w:w w:val="90"/>
          <w:sz w:val="15"/>
        </w:rPr>
        <w:t xml:space="preserve"> </w:t>
      </w:r>
      <w:r>
        <w:rPr>
          <w:rFonts w:ascii="Century"/>
          <w:w w:val="90"/>
          <w:sz w:val="15"/>
        </w:rPr>
        <w:t>debtors and relevant industry</w:t>
      </w:r>
      <w:r>
        <w:rPr>
          <w:rFonts w:ascii="Century"/>
          <w:spacing w:val="-4"/>
          <w:w w:val="90"/>
          <w:sz w:val="15"/>
        </w:rPr>
        <w:t xml:space="preserve"> </w:t>
      </w:r>
      <w:r>
        <w:rPr>
          <w:rFonts w:ascii="Century"/>
          <w:w w:val="90"/>
          <w:sz w:val="15"/>
        </w:rPr>
        <w:t>data</w:t>
      </w:r>
      <w:r>
        <w:rPr>
          <w:rFonts w:ascii="Century"/>
          <w:spacing w:val="-3"/>
          <w:w w:val="90"/>
          <w:sz w:val="15"/>
        </w:rPr>
        <w:t xml:space="preserve"> </w:t>
      </w:r>
      <w:r>
        <w:rPr>
          <w:rFonts w:ascii="Century"/>
          <w:w w:val="90"/>
          <w:sz w:val="15"/>
        </w:rPr>
        <w:t>also form part of the</w:t>
      </w:r>
      <w:r>
        <w:rPr>
          <w:rFonts w:ascii="Century"/>
          <w:sz w:val="15"/>
        </w:rPr>
        <w:t xml:space="preserve"> </w:t>
      </w:r>
      <w:r>
        <w:rPr>
          <w:rFonts w:ascii="Century"/>
          <w:spacing w:val="-2"/>
          <w:w w:val="95"/>
          <w:sz w:val="15"/>
        </w:rPr>
        <w:t>department's impairment assessment.</w:t>
      </w:r>
    </w:p>
    <w:p w14:paraId="383BF2DC" w14:textId="77777777" w:rsidR="0023423B" w:rsidRDefault="00D0734C">
      <w:pPr>
        <w:spacing w:before="70" w:line="230" w:lineRule="auto"/>
        <w:ind w:left="178" w:right="284" w:hanging="3"/>
        <w:jc w:val="both"/>
        <w:rPr>
          <w:rFonts w:ascii="Century"/>
          <w:sz w:val="15"/>
        </w:rPr>
      </w:pPr>
      <w:r>
        <w:rPr>
          <w:rFonts w:ascii="Century"/>
          <w:spacing w:val="-2"/>
          <w:w w:val="90"/>
          <w:sz w:val="15"/>
        </w:rPr>
        <w:t>Where</w:t>
      </w:r>
      <w:r>
        <w:rPr>
          <w:rFonts w:ascii="Century"/>
          <w:spacing w:val="-3"/>
          <w:w w:val="90"/>
          <w:sz w:val="15"/>
        </w:rPr>
        <w:t xml:space="preserve"> </w:t>
      </w:r>
      <w:r>
        <w:rPr>
          <w:rFonts w:ascii="Century"/>
          <w:spacing w:val="-2"/>
          <w:w w:val="90"/>
          <w:sz w:val="15"/>
        </w:rPr>
        <w:t>the</w:t>
      </w:r>
      <w:r>
        <w:rPr>
          <w:rFonts w:ascii="Century"/>
          <w:sz w:val="15"/>
        </w:rPr>
        <w:t xml:space="preserve"> </w:t>
      </w:r>
      <w:r>
        <w:rPr>
          <w:rFonts w:ascii="Century"/>
          <w:spacing w:val="-2"/>
          <w:w w:val="90"/>
          <w:sz w:val="15"/>
        </w:rPr>
        <w:t>department determines that an amount owing</w:t>
      </w:r>
      <w:r>
        <w:rPr>
          <w:rFonts w:ascii="Century"/>
          <w:spacing w:val="-5"/>
          <w:w w:val="90"/>
          <w:sz w:val="15"/>
        </w:rPr>
        <w:t xml:space="preserve"> </w:t>
      </w:r>
      <w:r>
        <w:rPr>
          <w:rFonts w:ascii="Century"/>
          <w:spacing w:val="-2"/>
          <w:w w:val="90"/>
          <w:sz w:val="15"/>
        </w:rPr>
        <w:t>by a</w:t>
      </w:r>
      <w:r>
        <w:rPr>
          <w:rFonts w:ascii="Century"/>
          <w:spacing w:val="-3"/>
          <w:w w:val="90"/>
          <w:sz w:val="15"/>
        </w:rPr>
        <w:t xml:space="preserve"> </w:t>
      </w:r>
      <w:r>
        <w:rPr>
          <w:rFonts w:ascii="Century"/>
          <w:spacing w:val="-2"/>
          <w:w w:val="90"/>
          <w:sz w:val="15"/>
        </w:rPr>
        <w:t>debtor becomes uncollectible</w:t>
      </w:r>
      <w:r>
        <w:rPr>
          <w:rFonts w:ascii="Century"/>
          <w:sz w:val="15"/>
        </w:rPr>
        <w:t xml:space="preserve"> </w:t>
      </w:r>
      <w:r>
        <w:rPr>
          <w:rFonts w:ascii="Century"/>
          <w:spacing w:val="-2"/>
          <w:w w:val="90"/>
          <w:sz w:val="15"/>
        </w:rPr>
        <w:t>(after the appropriate debt</w:t>
      </w:r>
      <w:r>
        <w:rPr>
          <w:rFonts w:ascii="Century"/>
          <w:sz w:val="15"/>
        </w:rPr>
        <w:t xml:space="preserve"> </w:t>
      </w:r>
      <w:r>
        <w:rPr>
          <w:rFonts w:ascii="Century"/>
          <w:spacing w:val="-2"/>
          <w:w w:val="90"/>
          <w:sz w:val="15"/>
        </w:rPr>
        <w:t>recovery</w:t>
      </w:r>
      <w:r>
        <w:rPr>
          <w:rFonts w:ascii="Century"/>
          <w:sz w:val="15"/>
        </w:rPr>
        <w:t xml:space="preserve"> </w:t>
      </w:r>
      <w:r>
        <w:rPr>
          <w:rFonts w:ascii="Century"/>
          <w:spacing w:val="-2"/>
          <w:w w:val="90"/>
          <w:sz w:val="15"/>
        </w:rPr>
        <w:t>actions</w:t>
      </w:r>
      <w:r>
        <w:rPr>
          <w:rFonts w:ascii="Century"/>
          <w:sz w:val="15"/>
        </w:rPr>
        <w:t xml:space="preserve"> </w:t>
      </w:r>
      <w:r>
        <w:rPr>
          <w:rFonts w:ascii="Century"/>
          <w:w w:val="90"/>
          <w:sz w:val="15"/>
        </w:rPr>
        <w:t>have</w:t>
      </w:r>
      <w:r>
        <w:rPr>
          <w:rFonts w:ascii="Century"/>
          <w:spacing w:val="-7"/>
          <w:w w:val="90"/>
          <w:sz w:val="15"/>
        </w:rPr>
        <w:t xml:space="preserve"> </w:t>
      </w:r>
      <w:r>
        <w:rPr>
          <w:rFonts w:ascii="Century"/>
          <w:w w:val="90"/>
          <w:sz w:val="15"/>
        </w:rPr>
        <w:t>occurred),</w:t>
      </w:r>
      <w:r>
        <w:rPr>
          <w:rFonts w:ascii="Century"/>
          <w:spacing w:val="-6"/>
          <w:w w:val="90"/>
          <w:sz w:val="15"/>
        </w:rPr>
        <w:t xml:space="preserve"> </w:t>
      </w:r>
      <w:r>
        <w:rPr>
          <w:rFonts w:ascii="Century"/>
          <w:w w:val="90"/>
          <w:sz w:val="15"/>
        </w:rPr>
        <w:t>the</w:t>
      </w:r>
      <w:r>
        <w:rPr>
          <w:rFonts w:ascii="Century"/>
          <w:spacing w:val="-6"/>
          <w:w w:val="90"/>
          <w:sz w:val="15"/>
        </w:rPr>
        <w:t xml:space="preserve"> </w:t>
      </w:r>
      <w:r>
        <w:rPr>
          <w:rFonts w:ascii="Century"/>
          <w:w w:val="90"/>
          <w:sz w:val="15"/>
        </w:rPr>
        <w:t>debt</w:t>
      </w:r>
      <w:r>
        <w:rPr>
          <w:rFonts w:ascii="Century"/>
          <w:spacing w:val="-6"/>
          <w:w w:val="90"/>
          <w:sz w:val="15"/>
        </w:rPr>
        <w:t xml:space="preserve"> </w:t>
      </w:r>
      <w:r>
        <w:rPr>
          <w:rFonts w:ascii="Century"/>
          <w:w w:val="90"/>
          <w:sz w:val="15"/>
        </w:rPr>
        <w:t>is</w:t>
      </w:r>
      <w:r>
        <w:rPr>
          <w:rFonts w:ascii="Century"/>
          <w:spacing w:val="-7"/>
          <w:w w:val="90"/>
          <w:sz w:val="15"/>
        </w:rPr>
        <w:t xml:space="preserve"> </w:t>
      </w:r>
      <w:r>
        <w:rPr>
          <w:rFonts w:ascii="Century"/>
          <w:w w:val="90"/>
          <w:sz w:val="15"/>
        </w:rPr>
        <w:t>written-off</w:t>
      </w:r>
      <w:r>
        <w:rPr>
          <w:rFonts w:ascii="Century"/>
          <w:spacing w:val="-6"/>
          <w:w w:val="90"/>
          <w:sz w:val="15"/>
        </w:rPr>
        <w:t xml:space="preserve"> </w:t>
      </w:r>
      <w:r>
        <w:rPr>
          <w:rFonts w:ascii="Century"/>
          <w:w w:val="90"/>
          <w:sz w:val="15"/>
        </w:rPr>
        <w:t>by</w:t>
      </w:r>
      <w:r>
        <w:rPr>
          <w:rFonts w:ascii="Century"/>
          <w:spacing w:val="-6"/>
          <w:w w:val="90"/>
          <w:sz w:val="15"/>
        </w:rPr>
        <w:t xml:space="preserve"> </w:t>
      </w:r>
      <w:r>
        <w:rPr>
          <w:rFonts w:ascii="Century"/>
          <w:w w:val="90"/>
          <w:sz w:val="15"/>
        </w:rPr>
        <w:t>directly</w:t>
      </w:r>
      <w:r>
        <w:rPr>
          <w:rFonts w:ascii="Century"/>
          <w:spacing w:val="-6"/>
          <w:w w:val="90"/>
          <w:sz w:val="15"/>
        </w:rPr>
        <w:t xml:space="preserve"> </w:t>
      </w:r>
      <w:r>
        <w:rPr>
          <w:rFonts w:ascii="Century"/>
          <w:w w:val="90"/>
          <w:sz w:val="15"/>
        </w:rPr>
        <w:t>reducing</w:t>
      </w:r>
      <w:r>
        <w:rPr>
          <w:rFonts w:ascii="Century"/>
          <w:spacing w:val="-7"/>
          <w:w w:val="90"/>
          <w:sz w:val="15"/>
        </w:rPr>
        <w:t xml:space="preserve"> </w:t>
      </w:r>
      <w:r>
        <w:rPr>
          <w:rFonts w:ascii="Century"/>
          <w:w w:val="90"/>
          <w:sz w:val="15"/>
        </w:rPr>
        <w:t>the</w:t>
      </w:r>
      <w:r>
        <w:rPr>
          <w:rFonts w:ascii="Century"/>
          <w:spacing w:val="-6"/>
          <w:w w:val="90"/>
          <w:sz w:val="15"/>
        </w:rPr>
        <w:t xml:space="preserve"> </w:t>
      </w:r>
      <w:r>
        <w:rPr>
          <w:rFonts w:ascii="Century"/>
          <w:w w:val="90"/>
          <w:sz w:val="15"/>
        </w:rPr>
        <w:t>receivable</w:t>
      </w:r>
      <w:r>
        <w:rPr>
          <w:rFonts w:ascii="Century"/>
          <w:spacing w:val="-6"/>
          <w:w w:val="90"/>
          <w:sz w:val="15"/>
        </w:rPr>
        <w:t xml:space="preserve"> </w:t>
      </w:r>
      <w:r>
        <w:rPr>
          <w:rFonts w:ascii="Century"/>
          <w:w w:val="90"/>
          <w:sz w:val="15"/>
        </w:rPr>
        <w:t>against</w:t>
      </w:r>
      <w:r>
        <w:rPr>
          <w:rFonts w:ascii="Century"/>
          <w:spacing w:val="-7"/>
          <w:w w:val="90"/>
          <w:sz w:val="15"/>
        </w:rPr>
        <w:t xml:space="preserve"> </w:t>
      </w:r>
      <w:r>
        <w:rPr>
          <w:rFonts w:ascii="Century"/>
          <w:w w:val="90"/>
          <w:sz w:val="15"/>
        </w:rPr>
        <w:t>the</w:t>
      </w:r>
      <w:r>
        <w:rPr>
          <w:rFonts w:ascii="Century"/>
          <w:spacing w:val="-6"/>
          <w:w w:val="90"/>
          <w:sz w:val="15"/>
        </w:rPr>
        <w:t xml:space="preserve"> </w:t>
      </w:r>
      <w:r>
        <w:rPr>
          <w:rFonts w:ascii="Century"/>
          <w:w w:val="90"/>
          <w:sz w:val="15"/>
        </w:rPr>
        <w:t>loss</w:t>
      </w:r>
      <w:r>
        <w:rPr>
          <w:rFonts w:ascii="Century"/>
          <w:spacing w:val="-6"/>
          <w:w w:val="90"/>
          <w:sz w:val="15"/>
        </w:rPr>
        <w:t xml:space="preserve"> </w:t>
      </w:r>
      <w:r>
        <w:rPr>
          <w:rFonts w:ascii="Century"/>
          <w:w w:val="90"/>
          <w:sz w:val="15"/>
        </w:rPr>
        <w:t>allowance.</w:t>
      </w:r>
      <w:r>
        <w:rPr>
          <w:rFonts w:ascii="Century"/>
          <w:spacing w:val="-6"/>
          <w:w w:val="90"/>
          <w:sz w:val="15"/>
        </w:rPr>
        <w:t xml:space="preserve"> </w:t>
      </w:r>
      <w:r>
        <w:rPr>
          <w:rFonts w:ascii="Century"/>
          <w:w w:val="90"/>
          <w:sz w:val="15"/>
        </w:rPr>
        <w:t>Where</w:t>
      </w:r>
      <w:r>
        <w:rPr>
          <w:rFonts w:ascii="Century"/>
          <w:spacing w:val="-7"/>
          <w:w w:val="90"/>
          <w:sz w:val="15"/>
        </w:rPr>
        <w:t xml:space="preserve"> </w:t>
      </w:r>
      <w:r>
        <w:rPr>
          <w:rFonts w:ascii="Century"/>
          <w:w w:val="90"/>
          <w:sz w:val="15"/>
        </w:rPr>
        <w:t>the</w:t>
      </w:r>
      <w:r>
        <w:rPr>
          <w:rFonts w:ascii="Century"/>
          <w:spacing w:val="-6"/>
          <w:w w:val="90"/>
          <w:sz w:val="15"/>
        </w:rPr>
        <w:t xml:space="preserve"> </w:t>
      </w:r>
      <w:r>
        <w:rPr>
          <w:rFonts w:ascii="Century"/>
          <w:w w:val="90"/>
          <w:sz w:val="15"/>
        </w:rPr>
        <w:t>amount</w:t>
      </w:r>
      <w:r>
        <w:rPr>
          <w:rFonts w:ascii="Century"/>
          <w:spacing w:val="-6"/>
          <w:w w:val="90"/>
          <w:sz w:val="15"/>
        </w:rPr>
        <w:t xml:space="preserve"> </w:t>
      </w:r>
      <w:r>
        <w:rPr>
          <w:rFonts w:ascii="Century"/>
          <w:w w:val="90"/>
          <w:sz w:val="15"/>
        </w:rPr>
        <w:t>of</w:t>
      </w:r>
      <w:r>
        <w:rPr>
          <w:rFonts w:ascii="Century"/>
          <w:spacing w:val="-6"/>
          <w:w w:val="90"/>
          <w:sz w:val="15"/>
        </w:rPr>
        <w:t xml:space="preserve"> </w:t>
      </w:r>
      <w:r>
        <w:rPr>
          <w:rFonts w:ascii="Century"/>
          <w:w w:val="90"/>
          <w:sz w:val="15"/>
        </w:rPr>
        <w:t>debt</w:t>
      </w:r>
      <w:r>
        <w:rPr>
          <w:rFonts w:ascii="Century"/>
          <w:spacing w:val="-7"/>
          <w:w w:val="90"/>
          <w:sz w:val="15"/>
        </w:rPr>
        <w:t xml:space="preserve"> </w:t>
      </w:r>
      <w:r>
        <w:rPr>
          <w:rFonts w:ascii="Century"/>
          <w:w w:val="90"/>
          <w:sz w:val="15"/>
        </w:rPr>
        <w:t>written</w:t>
      </w:r>
      <w:r>
        <w:rPr>
          <w:rFonts w:ascii="Century"/>
          <w:sz w:val="15"/>
        </w:rPr>
        <w:t xml:space="preserve"> </w:t>
      </w:r>
      <w:r>
        <w:rPr>
          <w:rFonts w:ascii="Century"/>
          <w:w w:val="95"/>
          <w:sz w:val="15"/>
        </w:rPr>
        <w:t>off</w:t>
      </w:r>
      <w:r>
        <w:rPr>
          <w:rFonts w:ascii="Century"/>
          <w:spacing w:val="-9"/>
          <w:w w:val="95"/>
          <w:sz w:val="15"/>
        </w:rPr>
        <w:t xml:space="preserve"> </w:t>
      </w:r>
      <w:r>
        <w:rPr>
          <w:rFonts w:ascii="Century"/>
          <w:w w:val="95"/>
          <w:sz w:val="15"/>
        </w:rPr>
        <w:t>exceeds</w:t>
      </w:r>
      <w:r>
        <w:rPr>
          <w:rFonts w:ascii="Century"/>
          <w:spacing w:val="-8"/>
          <w:w w:val="95"/>
          <w:sz w:val="15"/>
        </w:rPr>
        <w:t xml:space="preserve"> </w:t>
      </w:r>
      <w:r>
        <w:rPr>
          <w:rFonts w:ascii="Century"/>
          <w:w w:val="95"/>
          <w:sz w:val="15"/>
        </w:rPr>
        <w:t>the</w:t>
      </w:r>
      <w:r>
        <w:rPr>
          <w:rFonts w:ascii="Century"/>
          <w:spacing w:val="-8"/>
          <w:w w:val="95"/>
          <w:sz w:val="15"/>
        </w:rPr>
        <w:t xml:space="preserve"> </w:t>
      </w:r>
      <w:r>
        <w:rPr>
          <w:rFonts w:ascii="Century"/>
          <w:w w:val="95"/>
          <w:sz w:val="15"/>
        </w:rPr>
        <w:t>loss</w:t>
      </w:r>
      <w:r>
        <w:rPr>
          <w:rFonts w:ascii="Century"/>
          <w:spacing w:val="-9"/>
          <w:w w:val="95"/>
          <w:sz w:val="15"/>
        </w:rPr>
        <w:t xml:space="preserve"> </w:t>
      </w:r>
      <w:r>
        <w:rPr>
          <w:rFonts w:ascii="Century"/>
          <w:w w:val="95"/>
          <w:sz w:val="15"/>
        </w:rPr>
        <w:t>allowance,</w:t>
      </w:r>
      <w:r>
        <w:rPr>
          <w:rFonts w:ascii="Century"/>
          <w:spacing w:val="-8"/>
          <w:w w:val="95"/>
          <w:sz w:val="15"/>
        </w:rPr>
        <w:t xml:space="preserve"> </w:t>
      </w:r>
      <w:r>
        <w:rPr>
          <w:rFonts w:ascii="Century"/>
          <w:w w:val="95"/>
          <w:sz w:val="15"/>
        </w:rPr>
        <w:t>the</w:t>
      </w:r>
      <w:r>
        <w:rPr>
          <w:rFonts w:ascii="Century"/>
          <w:spacing w:val="-8"/>
          <w:w w:val="95"/>
          <w:sz w:val="15"/>
        </w:rPr>
        <w:t xml:space="preserve"> </w:t>
      </w:r>
      <w:r>
        <w:rPr>
          <w:rFonts w:ascii="Century"/>
          <w:w w:val="95"/>
          <w:sz w:val="15"/>
        </w:rPr>
        <w:t>excess</w:t>
      </w:r>
      <w:r>
        <w:rPr>
          <w:rFonts w:ascii="Century"/>
          <w:spacing w:val="-9"/>
          <w:w w:val="95"/>
          <w:sz w:val="15"/>
        </w:rPr>
        <w:t xml:space="preserve"> </w:t>
      </w:r>
      <w:r>
        <w:rPr>
          <w:rFonts w:ascii="Century"/>
          <w:w w:val="95"/>
          <w:sz w:val="15"/>
        </w:rPr>
        <w:t>is</w:t>
      </w:r>
      <w:r>
        <w:rPr>
          <w:rFonts w:ascii="Century"/>
          <w:spacing w:val="-8"/>
          <w:w w:val="95"/>
          <w:sz w:val="15"/>
        </w:rPr>
        <w:t xml:space="preserve"> </w:t>
      </w:r>
      <w:proofErr w:type="spellStart"/>
      <w:r>
        <w:rPr>
          <w:rFonts w:ascii="Century"/>
          <w:w w:val="95"/>
          <w:sz w:val="15"/>
        </w:rPr>
        <w:t>recognised</w:t>
      </w:r>
      <w:proofErr w:type="spellEnd"/>
      <w:r>
        <w:rPr>
          <w:rFonts w:ascii="Century"/>
          <w:spacing w:val="-9"/>
          <w:w w:val="95"/>
          <w:sz w:val="15"/>
        </w:rPr>
        <w:t xml:space="preserve"> </w:t>
      </w:r>
      <w:r>
        <w:rPr>
          <w:rFonts w:ascii="Century"/>
          <w:w w:val="95"/>
          <w:sz w:val="15"/>
        </w:rPr>
        <w:t>as</w:t>
      </w:r>
      <w:r>
        <w:rPr>
          <w:rFonts w:ascii="Century"/>
          <w:spacing w:val="-8"/>
          <w:w w:val="95"/>
          <w:sz w:val="15"/>
        </w:rPr>
        <w:t xml:space="preserve"> </w:t>
      </w:r>
      <w:r>
        <w:rPr>
          <w:rFonts w:ascii="Century"/>
          <w:w w:val="95"/>
          <w:sz w:val="15"/>
        </w:rPr>
        <w:t>an</w:t>
      </w:r>
      <w:r>
        <w:rPr>
          <w:rFonts w:ascii="Century"/>
          <w:spacing w:val="-8"/>
          <w:w w:val="95"/>
          <w:sz w:val="15"/>
        </w:rPr>
        <w:t xml:space="preserve"> </w:t>
      </w:r>
      <w:r>
        <w:rPr>
          <w:rFonts w:ascii="Century"/>
          <w:w w:val="95"/>
          <w:sz w:val="15"/>
        </w:rPr>
        <w:t>impairment</w:t>
      </w:r>
      <w:r>
        <w:rPr>
          <w:rFonts w:ascii="Century"/>
          <w:spacing w:val="-9"/>
          <w:w w:val="95"/>
          <w:sz w:val="15"/>
        </w:rPr>
        <w:t xml:space="preserve"> </w:t>
      </w:r>
      <w:r>
        <w:rPr>
          <w:rFonts w:ascii="Century"/>
          <w:w w:val="95"/>
          <w:sz w:val="15"/>
        </w:rPr>
        <w:t>loss.</w:t>
      </w:r>
    </w:p>
    <w:p w14:paraId="6EE0B803" w14:textId="77777777" w:rsidR="0023423B" w:rsidRDefault="00D0734C">
      <w:pPr>
        <w:spacing w:before="148"/>
        <w:ind w:left="176"/>
        <w:jc w:val="both"/>
        <w:rPr>
          <w:b/>
          <w:sz w:val="14"/>
        </w:rPr>
      </w:pPr>
      <w:r>
        <w:rPr>
          <w:b/>
          <w:sz w:val="14"/>
          <w:u w:val="single"/>
        </w:rPr>
        <w:t>Accounting</w:t>
      </w:r>
      <w:r>
        <w:rPr>
          <w:b/>
          <w:spacing w:val="-10"/>
          <w:sz w:val="14"/>
          <w:u w:val="single"/>
        </w:rPr>
        <w:t xml:space="preserve"> </w:t>
      </w:r>
      <w:r>
        <w:rPr>
          <w:b/>
          <w:sz w:val="14"/>
          <w:u w:val="single"/>
        </w:rPr>
        <w:t>Policy</w:t>
      </w:r>
      <w:r>
        <w:rPr>
          <w:b/>
          <w:spacing w:val="-10"/>
          <w:sz w:val="14"/>
          <w:u w:val="single"/>
        </w:rPr>
        <w:t xml:space="preserve"> </w:t>
      </w:r>
      <w:r>
        <w:rPr>
          <w:b/>
          <w:sz w:val="14"/>
          <w:u w:val="single"/>
        </w:rPr>
        <w:t>-</w:t>
      </w:r>
      <w:r>
        <w:rPr>
          <w:b/>
          <w:spacing w:val="-6"/>
          <w:sz w:val="14"/>
          <w:u w:val="single"/>
        </w:rPr>
        <w:t xml:space="preserve"> </w:t>
      </w:r>
      <w:r>
        <w:rPr>
          <w:b/>
          <w:sz w:val="14"/>
          <w:u w:val="single"/>
        </w:rPr>
        <w:t>Credit</w:t>
      </w:r>
      <w:r>
        <w:rPr>
          <w:b/>
          <w:spacing w:val="-10"/>
          <w:sz w:val="14"/>
          <w:u w:val="single"/>
        </w:rPr>
        <w:t xml:space="preserve"> </w:t>
      </w:r>
      <w:r>
        <w:rPr>
          <w:b/>
          <w:sz w:val="14"/>
          <w:u w:val="single"/>
        </w:rPr>
        <w:t>risk</w:t>
      </w:r>
      <w:r>
        <w:rPr>
          <w:b/>
          <w:spacing w:val="-10"/>
          <w:sz w:val="14"/>
          <w:u w:val="single"/>
        </w:rPr>
        <w:t xml:space="preserve"> </w:t>
      </w:r>
      <w:r>
        <w:rPr>
          <w:b/>
          <w:sz w:val="14"/>
          <w:u w:val="single"/>
        </w:rPr>
        <w:t>exposure</w:t>
      </w:r>
      <w:r>
        <w:rPr>
          <w:b/>
          <w:spacing w:val="-4"/>
          <w:sz w:val="14"/>
          <w:u w:val="single"/>
        </w:rPr>
        <w:t xml:space="preserve"> </w:t>
      </w:r>
      <w:r>
        <w:rPr>
          <w:b/>
          <w:sz w:val="14"/>
          <w:u w:val="single"/>
        </w:rPr>
        <w:t>of</w:t>
      </w:r>
      <w:r>
        <w:rPr>
          <w:b/>
          <w:spacing w:val="-10"/>
          <w:sz w:val="14"/>
          <w:u w:val="single"/>
        </w:rPr>
        <w:t xml:space="preserve"> </w:t>
      </w:r>
      <w:r>
        <w:rPr>
          <w:b/>
          <w:spacing w:val="-2"/>
          <w:sz w:val="14"/>
          <w:u w:val="single"/>
        </w:rPr>
        <w:t>receivables</w:t>
      </w:r>
    </w:p>
    <w:p w14:paraId="3E003FFA" w14:textId="77777777" w:rsidR="0023423B" w:rsidRDefault="00D0734C">
      <w:pPr>
        <w:spacing w:before="87"/>
        <w:ind w:left="179"/>
        <w:jc w:val="both"/>
        <w:rPr>
          <w:rFonts w:ascii="Century"/>
          <w:sz w:val="15"/>
        </w:rPr>
      </w:pPr>
      <w:r>
        <w:rPr>
          <w:rFonts w:ascii="Century"/>
          <w:w w:val="85"/>
          <w:sz w:val="15"/>
        </w:rPr>
        <w:t>The</w:t>
      </w:r>
      <w:r>
        <w:rPr>
          <w:rFonts w:ascii="Century"/>
          <w:spacing w:val="5"/>
          <w:sz w:val="15"/>
        </w:rPr>
        <w:t xml:space="preserve"> </w:t>
      </w:r>
      <w:r>
        <w:rPr>
          <w:rFonts w:ascii="Century"/>
          <w:w w:val="85"/>
          <w:sz w:val="15"/>
        </w:rPr>
        <w:t>maximum</w:t>
      </w:r>
      <w:r>
        <w:rPr>
          <w:rFonts w:ascii="Century"/>
          <w:spacing w:val="5"/>
          <w:sz w:val="15"/>
        </w:rPr>
        <w:t xml:space="preserve"> </w:t>
      </w:r>
      <w:r>
        <w:rPr>
          <w:rFonts w:ascii="Century"/>
          <w:w w:val="85"/>
          <w:sz w:val="15"/>
        </w:rPr>
        <w:t>exposure</w:t>
      </w:r>
      <w:r>
        <w:rPr>
          <w:rFonts w:ascii="Century"/>
          <w:spacing w:val="8"/>
          <w:sz w:val="15"/>
        </w:rPr>
        <w:t xml:space="preserve"> </w:t>
      </w:r>
      <w:r>
        <w:rPr>
          <w:rFonts w:ascii="Century"/>
          <w:w w:val="85"/>
          <w:sz w:val="15"/>
        </w:rPr>
        <w:t>to</w:t>
      </w:r>
      <w:r>
        <w:rPr>
          <w:rFonts w:ascii="Century"/>
          <w:spacing w:val="4"/>
          <w:sz w:val="15"/>
        </w:rPr>
        <w:t xml:space="preserve"> </w:t>
      </w:r>
      <w:r>
        <w:rPr>
          <w:rFonts w:ascii="Century"/>
          <w:w w:val="85"/>
          <w:sz w:val="15"/>
        </w:rPr>
        <w:t>credit</w:t>
      </w:r>
      <w:r>
        <w:rPr>
          <w:rFonts w:ascii="Century"/>
          <w:spacing w:val="1"/>
          <w:sz w:val="15"/>
        </w:rPr>
        <w:t xml:space="preserve"> </w:t>
      </w:r>
      <w:r>
        <w:rPr>
          <w:rFonts w:ascii="Century"/>
          <w:w w:val="85"/>
          <w:sz w:val="15"/>
        </w:rPr>
        <w:t>risk</w:t>
      </w:r>
      <w:r>
        <w:rPr>
          <w:rFonts w:ascii="Century"/>
          <w:spacing w:val="6"/>
          <w:sz w:val="15"/>
        </w:rPr>
        <w:t xml:space="preserve"> </w:t>
      </w:r>
      <w:r>
        <w:rPr>
          <w:rFonts w:ascii="Century"/>
          <w:w w:val="85"/>
          <w:sz w:val="15"/>
        </w:rPr>
        <w:t>at</w:t>
      </w:r>
      <w:r>
        <w:rPr>
          <w:rFonts w:ascii="Century"/>
          <w:spacing w:val="6"/>
          <w:sz w:val="15"/>
        </w:rPr>
        <w:t xml:space="preserve"> </w:t>
      </w:r>
      <w:r>
        <w:rPr>
          <w:rFonts w:ascii="Century"/>
          <w:w w:val="85"/>
          <w:sz w:val="15"/>
        </w:rPr>
        <w:t>balance</w:t>
      </w:r>
      <w:r>
        <w:rPr>
          <w:rFonts w:ascii="Century"/>
          <w:spacing w:val="4"/>
          <w:sz w:val="15"/>
        </w:rPr>
        <w:t xml:space="preserve"> </w:t>
      </w:r>
      <w:r>
        <w:rPr>
          <w:rFonts w:ascii="Century"/>
          <w:w w:val="85"/>
          <w:sz w:val="15"/>
        </w:rPr>
        <w:t>date</w:t>
      </w:r>
      <w:r>
        <w:rPr>
          <w:rFonts w:ascii="Century"/>
          <w:spacing w:val="1"/>
          <w:sz w:val="15"/>
        </w:rPr>
        <w:t xml:space="preserve"> </w:t>
      </w:r>
      <w:r>
        <w:rPr>
          <w:rFonts w:ascii="Century"/>
          <w:w w:val="85"/>
          <w:sz w:val="15"/>
        </w:rPr>
        <w:t>for</w:t>
      </w:r>
      <w:r>
        <w:rPr>
          <w:rFonts w:ascii="Century"/>
          <w:spacing w:val="3"/>
          <w:sz w:val="15"/>
        </w:rPr>
        <w:t xml:space="preserve"> </w:t>
      </w:r>
      <w:r>
        <w:rPr>
          <w:rFonts w:ascii="Century"/>
          <w:w w:val="85"/>
          <w:sz w:val="15"/>
        </w:rPr>
        <w:t>receivables</w:t>
      </w:r>
      <w:r>
        <w:rPr>
          <w:rFonts w:ascii="Century"/>
          <w:spacing w:val="1"/>
          <w:sz w:val="15"/>
        </w:rPr>
        <w:t xml:space="preserve"> </w:t>
      </w:r>
      <w:r>
        <w:rPr>
          <w:rFonts w:ascii="Century"/>
          <w:w w:val="85"/>
          <w:sz w:val="15"/>
        </w:rPr>
        <w:t>is</w:t>
      </w:r>
      <w:r>
        <w:rPr>
          <w:rFonts w:ascii="Century"/>
          <w:spacing w:val="2"/>
          <w:sz w:val="15"/>
        </w:rPr>
        <w:t xml:space="preserve"> </w:t>
      </w:r>
      <w:r>
        <w:rPr>
          <w:rFonts w:ascii="Century"/>
          <w:w w:val="85"/>
          <w:sz w:val="15"/>
        </w:rPr>
        <w:t>the</w:t>
      </w:r>
      <w:r>
        <w:rPr>
          <w:rFonts w:ascii="Century"/>
          <w:spacing w:val="5"/>
          <w:sz w:val="15"/>
        </w:rPr>
        <w:t xml:space="preserve"> </w:t>
      </w:r>
      <w:r>
        <w:rPr>
          <w:rFonts w:ascii="Century"/>
          <w:w w:val="85"/>
          <w:sz w:val="15"/>
        </w:rPr>
        <w:t>gross</w:t>
      </w:r>
      <w:r>
        <w:rPr>
          <w:rFonts w:ascii="Century"/>
          <w:spacing w:val="-2"/>
          <w:sz w:val="15"/>
        </w:rPr>
        <w:t xml:space="preserve"> </w:t>
      </w:r>
      <w:r>
        <w:rPr>
          <w:rFonts w:ascii="Century"/>
          <w:w w:val="85"/>
          <w:sz w:val="15"/>
        </w:rPr>
        <w:t>carrying</w:t>
      </w:r>
      <w:r>
        <w:rPr>
          <w:rFonts w:ascii="Century"/>
          <w:spacing w:val="4"/>
          <w:sz w:val="15"/>
        </w:rPr>
        <w:t xml:space="preserve"> </w:t>
      </w:r>
      <w:r>
        <w:rPr>
          <w:rFonts w:ascii="Century"/>
          <w:w w:val="85"/>
          <w:sz w:val="15"/>
        </w:rPr>
        <w:t>amount</w:t>
      </w:r>
      <w:r>
        <w:rPr>
          <w:rFonts w:ascii="Century"/>
          <w:spacing w:val="6"/>
          <w:sz w:val="15"/>
        </w:rPr>
        <w:t xml:space="preserve"> </w:t>
      </w:r>
      <w:r>
        <w:rPr>
          <w:rFonts w:ascii="Century"/>
          <w:w w:val="85"/>
          <w:sz w:val="15"/>
        </w:rPr>
        <w:t>of</w:t>
      </w:r>
      <w:r>
        <w:rPr>
          <w:rFonts w:ascii="Century"/>
          <w:spacing w:val="8"/>
          <w:sz w:val="15"/>
        </w:rPr>
        <w:t xml:space="preserve"> </w:t>
      </w:r>
      <w:r>
        <w:rPr>
          <w:rFonts w:ascii="Century"/>
          <w:w w:val="85"/>
          <w:sz w:val="15"/>
        </w:rPr>
        <w:t>those</w:t>
      </w:r>
      <w:r>
        <w:rPr>
          <w:rFonts w:ascii="Century"/>
          <w:spacing w:val="4"/>
          <w:sz w:val="15"/>
        </w:rPr>
        <w:t xml:space="preserve"> </w:t>
      </w:r>
      <w:r>
        <w:rPr>
          <w:rFonts w:ascii="Century"/>
          <w:spacing w:val="-2"/>
          <w:w w:val="85"/>
          <w:sz w:val="15"/>
        </w:rPr>
        <w:t>assets.</w:t>
      </w:r>
    </w:p>
    <w:p w14:paraId="2AA34173" w14:textId="77777777" w:rsidR="0023423B" w:rsidRDefault="00D0734C">
      <w:pPr>
        <w:spacing w:before="76" w:line="230" w:lineRule="auto"/>
        <w:ind w:left="181" w:right="279" w:hanging="3"/>
        <w:jc w:val="both"/>
        <w:rPr>
          <w:rFonts w:ascii="Century"/>
          <w:sz w:val="15"/>
        </w:rPr>
      </w:pPr>
      <w:r>
        <w:rPr>
          <w:rFonts w:ascii="Century"/>
          <w:w w:val="90"/>
          <w:sz w:val="15"/>
        </w:rPr>
        <w:t>The department uses a provision matrix to measure the expected credit losses on trade and other debtors.</w:t>
      </w:r>
      <w:r>
        <w:rPr>
          <w:rFonts w:ascii="Century"/>
          <w:spacing w:val="36"/>
          <w:sz w:val="15"/>
        </w:rPr>
        <w:t xml:space="preserve"> </w:t>
      </w:r>
      <w:r>
        <w:rPr>
          <w:rFonts w:ascii="Century"/>
          <w:w w:val="90"/>
          <w:sz w:val="15"/>
        </w:rPr>
        <w:t>The calculations reflect</w:t>
      </w:r>
      <w:r>
        <w:rPr>
          <w:rFonts w:ascii="Century"/>
          <w:sz w:val="15"/>
        </w:rPr>
        <w:t xml:space="preserve"> </w:t>
      </w:r>
      <w:r>
        <w:rPr>
          <w:rFonts w:ascii="Century"/>
          <w:spacing w:val="-2"/>
          <w:w w:val="90"/>
          <w:sz w:val="15"/>
        </w:rPr>
        <w:t>historical observed default rates calculated</w:t>
      </w:r>
      <w:r>
        <w:rPr>
          <w:rFonts w:ascii="Century"/>
          <w:sz w:val="15"/>
        </w:rPr>
        <w:t xml:space="preserve"> </w:t>
      </w:r>
      <w:r>
        <w:rPr>
          <w:rFonts w:ascii="Century"/>
          <w:spacing w:val="-2"/>
          <w:w w:val="90"/>
          <w:sz w:val="15"/>
        </w:rPr>
        <w:t>using credit losses experienced on past</w:t>
      </w:r>
      <w:r>
        <w:rPr>
          <w:rFonts w:ascii="Century"/>
          <w:sz w:val="15"/>
        </w:rPr>
        <w:t xml:space="preserve"> </w:t>
      </w:r>
      <w:r>
        <w:rPr>
          <w:rFonts w:ascii="Century"/>
          <w:spacing w:val="-2"/>
          <w:w w:val="90"/>
          <w:sz w:val="15"/>
        </w:rPr>
        <w:t>transactions during a 1O year period.</w:t>
      </w:r>
      <w:r>
        <w:rPr>
          <w:rFonts w:ascii="Century"/>
          <w:sz w:val="15"/>
        </w:rPr>
        <w:t xml:space="preserve"> </w:t>
      </w:r>
      <w:r>
        <w:rPr>
          <w:rFonts w:ascii="Century"/>
          <w:spacing w:val="-2"/>
          <w:w w:val="90"/>
          <w:sz w:val="15"/>
        </w:rPr>
        <w:t>The historical</w:t>
      </w:r>
      <w:r>
        <w:rPr>
          <w:rFonts w:ascii="Century"/>
          <w:sz w:val="15"/>
        </w:rPr>
        <w:t xml:space="preserve"> </w:t>
      </w:r>
      <w:r>
        <w:rPr>
          <w:rFonts w:ascii="Century"/>
          <w:w w:val="90"/>
          <w:sz w:val="15"/>
        </w:rPr>
        <w:t>default rates are then adjusted by reasonable and supportable forward-looking information for expected changes in macroeconomic</w:t>
      </w:r>
      <w:r>
        <w:rPr>
          <w:rFonts w:ascii="Century"/>
          <w:sz w:val="15"/>
        </w:rPr>
        <w:t xml:space="preserve"> </w:t>
      </w:r>
      <w:r>
        <w:rPr>
          <w:rFonts w:ascii="Century"/>
          <w:w w:val="90"/>
          <w:sz w:val="15"/>
        </w:rPr>
        <w:t>indicators that affect the future recovery of those</w:t>
      </w:r>
      <w:r>
        <w:rPr>
          <w:rFonts w:ascii="Century"/>
          <w:spacing w:val="-7"/>
          <w:w w:val="90"/>
          <w:sz w:val="15"/>
        </w:rPr>
        <w:t xml:space="preserve"> </w:t>
      </w:r>
      <w:r>
        <w:rPr>
          <w:rFonts w:ascii="Century"/>
          <w:w w:val="90"/>
          <w:sz w:val="15"/>
        </w:rPr>
        <w:t>receivables.</w:t>
      </w:r>
      <w:r>
        <w:rPr>
          <w:rFonts w:ascii="Century"/>
          <w:sz w:val="15"/>
        </w:rPr>
        <w:t xml:space="preserve"> </w:t>
      </w:r>
      <w:r>
        <w:rPr>
          <w:rFonts w:ascii="Century"/>
          <w:w w:val="90"/>
          <w:sz w:val="15"/>
        </w:rPr>
        <w:t>For</w:t>
      </w:r>
      <w:r>
        <w:rPr>
          <w:rFonts w:ascii="Century"/>
          <w:spacing w:val="-1"/>
          <w:w w:val="90"/>
          <w:sz w:val="15"/>
        </w:rPr>
        <w:t xml:space="preserve"> </w:t>
      </w:r>
      <w:r>
        <w:rPr>
          <w:rFonts w:ascii="Century"/>
          <w:w w:val="90"/>
          <w:sz w:val="15"/>
        </w:rPr>
        <w:t>the department, a change in the CPI</w:t>
      </w:r>
      <w:r>
        <w:rPr>
          <w:rFonts w:ascii="Century"/>
          <w:spacing w:val="-4"/>
          <w:w w:val="90"/>
          <w:sz w:val="15"/>
        </w:rPr>
        <w:t xml:space="preserve"> </w:t>
      </w:r>
      <w:r>
        <w:rPr>
          <w:rFonts w:ascii="Century"/>
          <w:w w:val="90"/>
          <w:sz w:val="15"/>
        </w:rPr>
        <w:t>rate is determined to be the</w:t>
      </w:r>
      <w:r>
        <w:rPr>
          <w:rFonts w:ascii="Century"/>
          <w:sz w:val="15"/>
        </w:rPr>
        <w:t xml:space="preserve"> </w:t>
      </w:r>
      <w:r>
        <w:rPr>
          <w:rFonts w:ascii="Century"/>
          <w:w w:val="95"/>
          <w:sz w:val="15"/>
        </w:rPr>
        <w:t>most</w:t>
      </w:r>
      <w:r>
        <w:rPr>
          <w:rFonts w:ascii="Century"/>
          <w:spacing w:val="-9"/>
          <w:w w:val="95"/>
          <w:sz w:val="15"/>
        </w:rPr>
        <w:t xml:space="preserve"> </w:t>
      </w:r>
      <w:r>
        <w:rPr>
          <w:rFonts w:ascii="Century"/>
          <w:w w:val="95"/>
          <w:sz w:val="15"/>
        </w:rPr>
        <w:t>relevant</w:t>
      </w:r>
      <w:r>
        <w:rPr>
          <w:rFonts w:ascii="Century"/>
          <w:spacing w:val="-8"/>
          <w:w w:val="95"/>
          <w:sz w:val="15"/>
        </w:rPr>
        <w:t xml:space="preserve"> </w:t>
      </w:r>
      <w:r>
        <w:rPr>
          <w:rFonts w:ascii="Century"/>
          <w:w w:val="95"/>
          <w:sz w:val="15"/>
        </w:rPr>
        <w:t>forward-looking</w:t>
      </w:r>
      <w:r>
        <w:rPr>
          <w:rFonts w:ascii="Century"/>
          <w:spacing w:val="-8"/>
          <w:w w:val="95"/>
          <w:sz w:val="15"/>
        </w:rPr>
        <w:t xml:space="preserve"> </w:t>
      </w:r>
      <w:r>
        <w:rPr>
          <w:rFonts w:ascii="Century"/>
          <w:w w:val="95"/>
          <w:sz w:val="15"/>
        </w:rPr>
        <w:t>indicator</w:t>
      </w:r>
      <w:r>
        <w:rPr>
          <w:rFonts w:ascii="Century"/>
          <w:spacing w:val="-9"/>
          <w:w w:val="95"/>
          <w:sz w:val="15"/>
        </w:rPr>
        <w:t xml:space="preserve"> </w:t>
      </w:r>
      <w:r>
        <w:rPr>
          <w:rFonts w:ascii="Century"/>
          <w:w w:val="95"/>
          <w:sz w:val="15"/>
        </w:rPr>
        <w:t>for</w:t>
      </w:r>
      <w:r>
        <w:rPr>
          <w:rFonts w:ascii="Century"/>
          <w:spacing w:val="-8"/>
          <w:w w:val="95"/>
          <w:sz w:val="15"/>
        </w:rPr>
        <w:t xml:space="preserve"> </w:t>
      </w:r>
      <w:r>
        <w:rPr>
          <w:rFonts w:ascii="Century"/>
          <w:w w:val="95"/>
          <w:sz w:val="15"/>
        </w:rPr>
        <w:t>trade</w:t>
      </w:r>
      <w:r>
        <w:rPr>
          <w:rFonts w:ascii="Century"/>
          <w:spacing w:val="-8"/>
          <w:w w:val="95"/>
          <w:sz w:val="15"/>
        </w:rPr>
        <w:t xml:space="preserve"> </w:t>
      </w:r>
      <w:r>
        <w:rPr>
          <w:rFonts w:ascii="Century"/>
          <w:w w:val="95"/>
          <w:sz w:val="15"/>
        </w:rPr>
        <w:t>and</w:t>
      </w:r>
      <w:r>
        <w:rPr>
          <w:rFonts w:ascii="Century"/>
          <w:spacing w:val="-9"/>
          <w:w w:val="95"/>
          <w:sz w:val="15"/>
        </w:rPr>
        <w:t xml:space="preserve"> </w:t>
      </w:r>
      <w:r>
        <w:rPr>
          <w:rFonts w:ascii="Century"/>
          <w:w w:val="95"/>
          <w:sz w:val="15"/>
        </w:rPr>
        <w:t>other</w:t>
      </w:r>
      <w:r>
        <w:rPr>
          <w:rFonts w:ascii="Century"/>
          <w:spacing w:val="-8"/>
          <w:w w:val="95"/>
          <w:sz w:val="15"/>
        </w:rPr>
        <w:t xml:space="preserve"> </w:t>
      </w:r>
      <w:r>
        <w:rPr>
          <w:rFonts w:ascii="Century"/>
          <w:w w:val="95"/>
          <w:sz w:val="15"/>
        </w:rPr>
        <w:t>debtors.</w:t>
      </w:r>
      <w:r>
        <w:rPr>
          <w:rFonts w:ascii="Century"/>
          <w:spacing w:val="-9"/>
          <w:w w:val="95"/>
          <w:sz w:val="15"/>
        </w:rPr>
        <w:t xml:space="preserve"> </w:t>
      </w:r>
      <w:r>
        <w:rPr>
          <w:rFonts w:ascii="Century"/>
          <w:w w:val="95"/>
          <w:sz w:val="15"/>
        </w:rPr>
        <w:t>The</w:t>
      </w:r>
      <w:r>
        <w:rPr>
          <w:rFonts w:ascii="Century"/>
          <w:spacing w:val="-8"/>
          <w:w w:val="95"/>
          <w:sz w:val="15"/>
        </w:rPr>
        <w:t xml:space="preserve"> </w:t>
      </w:r>
      <w:r>
        <w:rPr>
          <w:rFonts w:ascii="Century"/>
          <w:w w:val="95"/>
          <w:sz w:val="15"/>
        </w:rPr>
        <w:t>historical</w:t>
      </w:r>
      <w:r>
        <w:rPr>
          <w:rFonts w:ascii="Century"/>
          <w:spacing w:val="-8"/>
          <w:w w:val="95"/>
          <w:sz w:val="15"/>
        </w:rPr>
        <w:t xml:space="preserve"> </w:t>
      </w:r>
      <w:r>
        <w:rPr>
          <w:rFonts w:ascii="Century"/>
          <w:w w:val="95"/>
          <w:sz w:val="15"/>
        </w:rPr>
        <w:t>default</w:t>
      </w:r>
      <w:r>
        <w:rPr>
          <w:rFonts w:ascii="Century"/>
          <w:spacing w:val="-6"/>
          <w:w w:val="95"/>
          <w:sz w:val="15"/>
        </w:rPr>
        <w:t xml:space="preserve"> </w:t>
      </w:r>
      <w:r>
        <w:rPr>
          <w:rFonts w:ascii="Century"/>
          <w:w w:val="95"/>
          <w:sz w:val="15"/>
        </w:rPr>
        <w:t>rates</w:t>
      </w:r>
      <w:r>
        <w:rPr>
          <w:rFonts w:ascii="Century"/>
          <w:spacing w:val="-8"/>
          <w:w w:val="95"/>
          <w:sz w:val="15"/>
        </w:rPr>
        <w:t xml:space="preserve"> </w:t>
      </w:r>
      <w:r>
        <w:rPr>
          <w:rFonts w:ascii="Century"/>
          <w:w w:val="95"/>
          <w:sz w:val="15"/>
        </w:rPr>
        <w:t>are</w:t>
      </w:r>
      <w:r>
        <w:rPr>
          <w:rFonts w:ascii="Century"/>
          <w:spacing w:val="-8"/>
          <w:w w:val="95"/>
          <w:sz w:val="15"/>
        </w:rPr>
        <w:t xml:space="preserve"> </w:t>
      </w:r>
      <w:r>
        <w:rPr>
          <w:rFonts w:ascii="Century"/>
          <w:w w:val="95"/>
          <w:sz w:val="15"/>
        </w:rPr>
        <w:t>adjusted</w:t>
      </w:r>
      <w:r>
        <w:rPr>
          <w:rFonts w:ascii="Century"/>
          <w:spacing w:val="-9"/>
          <w:w w:val="95"/>
          <w:sz w:val="15"/>
        </w:rPr>
        <w:t xml:space="preserve"> </w:t>
      </w:r>
      <w:r>
        <w:rPr>
          <w:rFonts w:ascii="Century"/>
          <w:w w:val="95"/>
          <w:sz w:val="15"/>
        </w:rPr>
        <w:t>based</w:t>
      </w:r>
      <w:r>
        <w:rPr>
          <w:rFonts w:ascii="Century"/>
          <w:spacing w:val="-7"/>
          <w:w w:val="95"/>
          <w:sz w:val="15"/>
        </w:rPr>
        <w:t xml:space="preserve"> </w:t>
      </w:r>
      <w:r>
        <w:rPr>
          <w:rFonts w:ascii="Century"/>
          <w:w w:val="95"/>
          <w:sz w:val="15"/>
        </w:rPr>
        <w:t>on</w:t>
      </w:r>
      <w:r>
        <w:rPr>
          <w:rFonts w:ascii="Century"/>
          <w:spacing w:val="-9"/>
          <w:w w:val="95"/>
          <w:sz w:val="15"/>
        </w:rPr>
        <w:t xml:space="preserve"> </w:t>
      </w:r>
      <w:r>
        <w:rPr>
          <w:rFonts w:ascii="Century"/>
          <w:w w:val="95"/>
          <w:sz w:val="15"/>
        </w:rPr>
        <w:t>expected</w:t>
      </w:r>
      <w:r>
        <w:rPr>
          <w:rFonts w:ascii="Century"/>
          <w:sz w:val="15"/>
        </w:rPr>
        <w:t xml:space="preserve"> </w:t>
      </w:r>
      <w:r>
        <w:rPr>
          <w:rFonts w:ascii="Century"/>
          <w:w w:val="95"/>
          <w:sz w:val="15"/>
        </w:rPr>
        <w:t>changes to that</w:t>
      </w:r>
      <w:r>
        <w:rPr>
          <w:rFonts w:ascii="Century"/>
          <w:spacing w:val="-3"/>
          <w:w w:val="95"/>
          <w:sz w:val="15"/>
        </w:rPr>
        <w:t xml:space="preserve"> </w:t>
      </w:r>
      <w:r>
        <w:rPr>
          <w:rFonts w:ascii="Century"/>
          <w:w w:val="95"/>
          <w:sz w:val="15"/>
        </w:rPr>
        <w:t>indicator.</w:t>
      </w:r>
    </w:p>
    <w:p w14:paraId="54129445" w14:textId="77777777" w:rsidR="0023423B" w:rsidRDefault="0023423B">
      <w:pPr>
        <w:spacing w:line="230" w:lineRule="auto"/>
        <w:jc w:val="both"/>
        <w:rPr>
          <w:rFonts w:ascii="Century"/>
          <w:sz w:val="15"/>
        </w:rPr>
        <w:sectPr w:rsidR="0023423B">
          <w:pgSz w:w="11920" w:h="16850"/>
          <w:pgMar w:top="1440" w:right="1680" w:bottom="720" w:left="1480" w:header="401" w:footer="523" w:gutter="0"/>
          <w:cols w:space="720"/>
        </w:sectPr>
      </w:pPr>
    </w:p>
    <w:p w14:paraId="67CEFD72" w14:textId="77777777" w:rsidR="0023423B" w:rsidRDefault="00D0734C">
      <w:pPr>
        <w:spacing w:before="101"/>
        <w:ind w:left="125"/>
        <w:rPr>
          <w:b/>
          <w:i/>
          <w:sz w:val="17"/>
        </w:rPr>
      </w:pPr>
      <w:r>
        <w:rPr>
          <w:b/>
          <w:i/>
          <w:spacing w:val="-2"/>
          <w:sz w:val="17"/>
        </w:rPr>
        <w:lastRenderedPageBreak/>
        <w:t>Queensland</w:t>
      </w:r>
      <w:r>
        <w:rPr>
          <w:b/>
          <w:i/>
          <w:spacing w:val="-9"/>
          <w:sz w:val="17"/>
        </w:rPr>
        <w:t xml:space="preserve"> </w:t>
      </w:r>
      <w:r>
        <w:rPr>
          <w:b/>
          <w:i/>
          <w:spacing w:val="-2"/>
          <w:sz w:val="17"/>
        </w:rPr>
        <w:t>Police</w:t>
      </w:r>
      <w:r>
        <w:rPr>
          <w:b/>
          <w:i/>
          <w:spacing w:val="7"/>
          <w:sz w:val="17"/>
        </w:rPr>
        <w:t xml:space="preserve"> </w:t>
      </w:r>
      <w:r>
        <w:rPr>
          <w:b/>
          <w:i/>
          <w:spacing w:val="-2"/>
          <w:sz w:val="17"/>
        </w:rPr>
        <w:t>Service</w:t>
      </w:r>
    </w:p>
    <w:p w14:paraId="0ADDEB37" w14:textId="77777777" w:rsidR="0023423B" w:rsidRDefault="00D0734C">
      <w:pPr>
        <w:spacing w:before="9"/>
        <w:ind w:left="120"/>
        <w:rPr>
          <w:b/>
          <w:sz w:val="17"/>
        </w:rPr>
      </w:pPr>
      <w:r>
        <w:rPr>
          <w:b/>
          <w:sz w:val="17"/>
        </w:rPr>
        <w:t>Notes</w:t>
      </w:r>
      <w:r>
        <w:rPr>
          <w:b/>
          <w:spacing w:val="-12"/>
          <w:sz w:val="17"/>
        </w:rPr>
        <w:t xml:space="preserve"> </w:t>
      </w:r>
      <w:r>
        <w:rPr>
          <w:b/>
          <w:sz w:val="17"/>
        </w:rPr>
        <w:t>to</w:t>
      </w:r>
      <w:r>
        <w:rPr>
          <w:b/>
          <w:spacing w:val="-11"/>
          <w:sz w:val="17"/>
        </w:rPr>
        <w:t xml:space="preserve"> </w:t>
      </w:r>
      <w:r>
        <w:rPr>
          <w:b/>
          <w:sz w:val="17"/>
        </w:rPr>
        <w:t>the</w:t>
      </w:r>
      <w:r>
        <w:rPr>
          <w:b/>
          <w:spacing w:val="-12"/>
          <w:sz w:val="17"/>
        </w:rPr>
        <w:t xml:space="preserve"> </w:t>
      </w:r>
      <w:r>
        <w:rPr>
          <w:b/>
          <w:sz w:val="17"/>
        </w:rPr>
        <w:t>financial</w:t>
      </w:r>
      <w:r>
        <w:rPr>
          <w:b/>
          <w:spacing w:val="-11"/>
          <w:sz w:val="17"/>
        </w:rPr>
        <w:t xml:space="preserve"> </w:t>
      </w:r>
      <w:r>
        <w:rPr>
          <w:b/>
          <w:spacing w:val="-2"/>
          <w:sz w:val="17"/>
        </w:rPr>
        <w:t>statements</w:t>
      </w:r>
    </w:p>
    <w:p w14:paraId="7E954690" w14:textId="77777777" w:rsidR="0023423B" w:rsidRDefault="00D0734C">
      <w:pPr>
        <w:tabs>
          <w:tab w:val="left" w:pos="8415"/>
        </w:tabs>
        <w:spacing w:before="17"/>
        <w:ind w:left="120"/>
        <w:rPr>
          <w:b/>
          <w:sz w:val="17"/>
        </w:rPr>
      </w:pPr>
      <w:r>
        <w:rPr>
          <w:b/>
          <w:sz w:val="17"/>
          <w:u w:val="single"/>
        </w:rPr>
        <w:t>For</w:t>
      </w:r>
      <w:r>
        <w:rPr>
          <w:b/>
          <w:spacing w:val="-12"/>
          <w:sz w:val="17"/>
          <w:u w:val="single"/>
        </w:rPr>
        <w:t xml:space="preserve"> </w:t>
      </w:r>
      <w:r>
        <w:rPr>
          <w:b/>
          <w:sz w:val="17"/>
          <w:u w:val="single"/>
        </w:rPr>
        <w:t>the</w:t>
      </w:r>
      <w:r>
        <w:rPr>
          <w:b/>
          <w:spacing w:val="-19"/>
          <w:sz w:val="17"/>
        </w:rPr>
        <w:t xml:space="preserve"> </w:t>
      </w:r>
      <w:r>
        <w:rPr>
          <w:b/>
          <w:sz w:val="17"/>
          <w:u w:val="single"/>
        </w:rPr>
        <w:t>year</w:t>
      </w:r>
      <w:r>
        <w:rPr>
          <w:b/>
          <w:spacing w:val="-12"/>
          <w:sz w:val="17"/>
          <w:u w:val="single"/>
        </w:rPr>
        <w:t xml:space="preserve"> </w:t>
      </w:r>
      <w:r>
        <w:rPr>
          <w:b/>
          <w:sz w:val="17"/>
          <w:u w:val="single"/>
        </w:rPr>
        <w:t>ended</w:t>
      </w:r>
      <w:r>
        <w:rPr>
          <w:b/>
          <w:spacing w:val="-5"/>
          <w:sz w:val="17"/>
          <w:u w:val="single"/>
        </w:rPr>
        <w:t xml:space="preserve"> </w:t>
      </w:r>
      <w:r>
        <w:rPr>
          <w:b/>
          <w:sz w:val="17"/>
          <w:u w:val="single"/>
        </w:rPr>
        <w:t>30</w:t>
      </w:r>
      <w:r>
        <w:rPr>
          <w:b/>
          <w:spacing w:val="-1"/>
          <w:sz w:val="17"/>
          <w:u w:val="single"/>
        </w:rPr>
        <w:t xml:space="preserve"> </w:t>
      </w:r>
      <w:r>
        <w:rPr>
          <w:b/>
          <w:sz w:val="17"/>
          <w:u w:val="single"/>
        </w:rPr>
        <w:t>June</w:t>
      </w:r>
      <w:r>
        <w:rPr>
          <w:b/>
          <w:spacing w:val="-11"/>
          <w:sz w:val="17"/>
          <w:u w:val="single"/>
        </w:rPr>
        <w:t xml:space="preserve"> </w:t>
      </w:r>
      <w:r>
        <w:rPr>
          <w:b/>
          <w:spacing w:val="-4"/>
          <w:sz w:val="17"/>
          <w:u w:val="single"/>
        </w:rPr>
        <w:t>2024</w:t>
      </w:r>
      <w:r>
        <w:rPr>
          <w:b/>
          <w:sz w:val="17"/>
          <w:u w:val="single"/>
        </w:rPr>
        <w:tab/>
      </w:r>
    </w:p>
    <w:p w14:paraId="3FC0FB3F" w14:textId="77777777" w:rsidR="0023423B" w:rsidRDefault="0023423B">
      <w:pPr>
        <w:pStyle w:val="BodyText"/>
        <w:spacing w:before="12"/>
        <w:rPr>
          <w:b/>
          <w:sz w:val="17"/>
        </w:rPr>
      </w:pPr>
    </w:p>
    <w:p w14:paraId="69738051" w14:textId="77777777" w:rsidR="0023423B" w:rsidRDefault="00D0734C">
      <w:pPr>
        <w:pStyle w:val="ListParagraph"/>
        <w:numPr>
          <w:ilvl w:val="0"/>
          <w:numId w:val="49"/>
        </w:numPr>
        <w:tabs>
          <w:tab w:val="left" w:pos="628"/>
        </w:tabs>
        <w:spacing w:before="0"/>
        <w:ind w:left="628" w:hanging="498"/>
        <w:rPr>
          <w:b/>
          <w:sz w:val="17"/>
        </w:rPr>
      </w:pPr>
      <w:r>
        <w:rPr>
          <w:b/>
          <w:spacing w:val="-4"/>
          <w:sz w:val="17"/>
        </w:rPr>
        <w:t>Intangible</w:t>
      </w:r>
      <w:r>
        <w:rPr>
          <w:b/>
          <w:spacing w:val="1"/>
          <w:sz w:val="17"/>
        </w:rPr>
        <w:t xml:space="preserve"> </w:t>
      </w:r>
      <w:r>
        <w:rPr>
          <w:b/>
          <w:spacing w:val="-2"/>
          <w:sz w:val="17"/>
        </w:rPr>
        <w:t>assets</w:t>
      </w:r>
    </w:p>
    <w:p w14:paraId="0F0E9ADD" w14:textId="77777777" w:rsidR="0023423B" w:rsidRDefault="0023423B">
      <w:pPr>
        <w:rPr>
          <w:sz w:val="17"/>
        </w:rPr>
        <w:sectPr w:rsidR="0023423B">
          <w:pgSz w:w="11920" w:h="16850"/>
          <w:pgMar w:top="1440" w:right="1680" w:bottom="720" w:left="1540" w:header="401" w:footer="523" w:gutter="0"/>
          <w:cols w:space="720"/>
        </w:sectPr>
      </w:pPr>
    </w:p>
    <w:p w14:paraId="3E57D84B" w14:textId="77777777" w:rsidR="0023423B" w:rsidRDefault="0023423B">
      <w:pPr>
        <w:pStyle w:val="BodyText"/>
        <w:rPr>
          <w:b/>
          <w:sz w:val="15"/>
        </w:rPr>
      </w:pPr>
    </w:p>
    <w:p w14:paraId="4B117E13" w14:textId="77777777" w:rsidR="0023423B" w:rsidRDefault="0023423B">
      <w:pPr>
        <w:pStyle w:val="BodyText"/>
        <w:rPr>
          <w:b/>
          <w:sz w:val="15"/>
        </w:rPr>
      </w:pPr>
    </w:p>
    <w:p w14:paraId="791E8E05" w14:textId="77777777" w:rsidR="0023423B" w:rsidRDefault="0023423B">
      <w:pPr>
        <w:pStyle w:val="BodyText"/>
        <w:rPr>
          <w:b/>
          <w:sz w:val="15"/>
        </w:rPr>
      </w:pPr>
    </w:p>
    <w:p w14:paraId="243B3DF8" w14:textId="77777777" w:rsidR="0023423B" w:rsidRDefault="0023423B">
      <w:pPr>
        <w:pStyle w:val="BodyText"/>
        <w:rPr>
          <w:b/>
          <w:sz w:val="15"/>
        </w:rPr>
      </w:pPr>
    </w:p>
    <w:p w14:paraId="0FC51928" w14:textId="77777777" w:rsidR="0023423B" w:rsidRDefault="0023423B">
      <w:pPr>
        <w:pStyle w:val="BodyText"/>
        <w:rPr>
          <w:b/>
          <w:sz w:val="15"/>
        </w:rPr>
      </w:pPr>
    </w:p>
    <w:p w14:paraId="1762C0A4" w14:textId="77777777" w:rsidR="0023423B" w:rsidRDefault="0023423B">
      <w:pPr>
        <w:pStyle w:val="BodyText"/>
        <w:spacing w:before="143"/>
        <w:rPr>
          <w:b/>
          <w:sz w:val="15"/>
        </w:rPr>
      </w:pPr>
    </w:p>
    <w:p w14:paraId="42851464" w14:textId="77777777" w:rsidR="0023423B" w:rsidRDefault="00D0734C">
      <w:pPr>
        <w:spacing w:before="1" w:line="158" w:lineRule="exact"/>
        <w:ind w:left="115"/>
        <w:rPr>
          <w:rFonts w:ascii="Microsoft Sans Serif"/>
          <w:sz w:val="15"/>
        </w:rPr>
      </w:pPr>
      <w:r>
        <w:rPr>
          <w:rFonts w:ascii="Microsoft Sans Serif"/>
          <w:w w:val="90"/>
          <w:sz w:val="15"/>
        </w:rPr>
        <w:t>Gross</w:t>
      </w:r>
      <w:r>
        <w:rPr>
          <w:rFonts w:ascii="Microsoft Sans Serif"/>
          <w:spacing w:val="2"/>
          <w:sz w:val="15"/>
        </w:rPr>
        <w:t xml:space="preserve"> </w:t>
      </w:r>
      <w:r>
        <w:rPr>
          <w:rFonts w:ascii="Microsoft Sans Serif"/>
          <w:spacing w:val="-4"/>
          <w:w w:val="95"/>
          <w:sz w:val="15"/>
        </w:rPr>
        <w:t>value</w:t>
      </w:r>
    </w:p>
    <w:p w14:paraId="066C1EBE" w14:textId="77777777" w:rsidR="0023423B" w:rsidRDefault="00D0734C">
      <w:pPr>
        <w:spacing w:before="33"/>
        <w:rPr>
          <w:rFonts w:ascii="Microsoft Sans Serif"/>
          <w:sz w:val="14"/>
        </w:rPr>
      </w:pPr>
      <w:r>
        <w:br w:type="column"/>
      </w:r>
    </w:p>
    <w:p w14:paraId="7CE40D67" w14:textId="77777777" w:rsidR="0023423B" w:rsidRDefault="00D0734C">
      <w:pPr>
        <w:spacing w:line="266" w:lineRule="auto"/>
        <w:ind w:left="115" w:firstLine="110"/>
        <w:rPr>
          <w:b/>
          <w:sz w:val="14"/>
        </w:rPr>
      </w:pPr>
      <w:r>
        <w:rPr>
          <w:b/>
          <w:spacing w:val="-4"/>
          <w:sz w:val="14"/>
        </w:rPr>
        <w:t>Software</w:t>
      </w:r>
      <w:r>
        <w:rPr>
          <w:b/>
          <w:spacing w:val="40"/>
          <w:sz w:val="14"/>
        </w:rPr>
        <w:t xml:space="preserve"> </w:t>
      </w:r>
      <w:proofErr w:type="gramStart"/>
      <w:r>
        <w:rPr>
          <w:b/>
          <w:spacing w:val="-4"/>
          <w:sz w:val="14"/>
        </w:rPr>
        <w:t>purchased</w:t>
      </w:r>
      <w:proofErr w:type="gramEnd"/>
    </w:p>
    <w:p w14:paraId="53E312F7" w14:textId="77777777" w:rsidR="0023423B" w:rsidRDefault="0023423B">
      <w:pPr>
        <w:pStyle w:val="BodyText"/>
        <w:spacing w:before="61"/>
        <w:rPr>
          <w:b/>
          <w:sz w:val="14"/>
        </w:rPr>
      </w:pPr>
    </w:p>
    <w:p w14:paraId="495B72F5" w14:textId="77777777" w:rsidR="0023423B" w:rsidRDefault="00D0734C">
      <w:pPr>
        <w:ind w:left="497"/>
        <w:rPr>
          <w:b/>
          <w:sz w:val="14"/>
        </w:rPr>
      </w:pPr>
      <w:r>
        <w:rPr>
          <w:noProof/>
        </w:rPr>
        <mc:AlternateContent>
          <mc:Choice Requires="wpg">
            <w:drawing>
              <wp:anchor distT="0" distB="0" distL="0" distR="0" simplePos="0" relativeHeight="251681792" behindDoc="1" locked="0" layoutInCell="1" allowOverlap="1" wp14:anchorId="4BE0B854" wp14:editId="3995084E">
                <wp:simplePos x="0" y="0"/>
                <wp:positionH relativeFrom="page">
                  <wp:posOffset>3483990</wp:posOffset>
                </wp:positionH>
                <wp:positionV relativeFrom="paragraph">
                  <wp:posOffset>-654</wp:posOffset>
                </wp:positionV>
                <wp:extent cx="2840990" cy="1377950"/>
                <wp:effectExtent l="0" t="0" r="0" b="0"/>
                <wp:wrapNone/>
                <wp:docPr id="245" name="Group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0990" cy="1377950"/>
                          <a:chOff x="0" y="0"/>
                          <a:chExt cx="2840990" cy="1377950"/>
                        </a:xfrm>
                      </wpg:grpSpPr>
                      <pic:pic xmlns:pic="http://schemas.openxmlformats.org/drawingml/2006/picture">
                        <pic:nvPicPr>
                          <pic:cNvPr id="246" name="Image 246"/>
                          <pic:cNvPicPr/>
                        </pic:nvPicPr>
                        <pic:blipFill>
                          <a:blip r:embed="rId194" cstate="print"/>
                          <a:stretch>
                            <a:fillRect/>
                          </a:stretch>
                        </pic:blipFill>
                        <pic:spPr>
                          <a:xfrm>
                            <a:off x="0" y="0"/>
                            <a:ext cx="2840736" cy="1377696"/>
                          </a:xfrm>
                          <a:prstGeom prst="rect">
                            <a:avLst/>
                          </a:prstGeom>
                        </pic:spPr>
                      </pic:pic>
                      <wps:wsp>
                        <wps:cNvPr id="247" name="Graphic 247"/>
                        <wps:cNvSpPr/>
                        <wps:spPr>
                          <a:xfrm>
                            <a:off x="359536" y="1243583"/>
                            <a:ext cx="204470" cy="1270"/>
                          </a:xfrm>
                          <a:custGeom>
                            <a:avLst/>
                            <a:gdLst/>
                            <a:ahLst/>
                            <a:cxnLst/>
                            <a:rect l="l" t="t" r="r" b="b"/>
                            <a:pathLst>
                              <a:path w="204470">
                                <a:moveTo>
                                  <a:pt x="0" y="0"/>
                                </a:moveTo>
                                <a:lnTo>
                                  <a:pt x="204215" y="0"/>
                                </a:lnTo>
                              </a:path>
                            </a:pathLst>
                          </a:custGeom>
                          <a:ln w="1219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1C2919" id="Group 245" o:spid="_x0000_s1026" alt="&quot;&quot;" style="position:absolute;margin-left:274.35pt;margin-top:-.05pt;width:223.7pt;height:108.5pt;z-index:-251634688;mso-wrap-distance-left:0;mso-wrap-distance-right:0;mso-position-horizontal-relative:page" coordsize="28409,13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COVPwMAANAHAAAOAAAAZHJzL2Uyb0RvYy54bWycVVFv2jAQfp+0/xDl&#10;vQ0EKCUqVFNZUaWqq9ZOezaOk1h1bM92CP33u7MTYLCpXZGIzvb5/N1339lX19taRBtmLFdyHg/P&#10;B3HEJFU5l+U8/vF8e3YZR9YRmROhJJvHr8zG14vPn65anbFUVUrkzEQQRNqs1fO4ck5nSWJpxWpi&#10;z5VmEhYLZWriYGjKJDekhei1SNLB4CJplcm1UZRZC7PLsBgvfPyiYNR9KwrLXCTmMWBz/mv8d43f&#10;ZHFFstIQXXHawSAfQFETLuHQXaglcSRqDD8JVXNqlFWFO6eqTlRRcMp8DpDNcHCUzcqoRvtcyqwt&#10;9Y4moPaIpw+HpQ+bldFP+tEE9GDeK/pigZek1WV2uI7jcu+8LUyNmyCJaOsZfd0xyrYuojCZXo4H&#10;sxkQT2FtOJpOZ5OOc1pBYU720errGzsTkoWDPbwdHM1pBv+OIrBOKHpbSrDLNYbFXZD6XTFqYl4a&#10;fQbV1MTxNRfcvXplQt0QlNw8cors4gDYfDQRz4GY8UUcSVJDS9zVpGQRTgDpvRfuwRqchFgLrm+5&#10;EMg82h1YkPSRJP6Sb5DbUtGmZtKF/jFMAG4lbcW1jSOTsXrNAKC5y4dQNuhdBxi14dKFZrHOMEcr&#10;PL8AHN+hxRAoyXYLHvQeJ6ZgO4G9VzPTEdDTa+Zi5qnZVZ5k2li3YqqO0ACsgAHoJhnZ3NsOTe/S&#10;cRgAeGSAB68HuG9szx6MTvj7r5Z6qohmAAHDHhZ52hd51V0x6XiKNHZ+2Hfd6B8MjSazCXKB7ZOO&#10;R5PLUajCrsEG4/G0768UrFCLnmfaBKIOyYFLKg80AWFVb9Gt7E2kE+9L4e9LB6IAiuMI7st1OByU&#10;jvswKJpRC3oOOHCqVhv2rPyiO2pwKOF+VchDLwiQDic+0T6J4AB78BAvsd3BMHmYmpCIYZgOZ6nX&#10;gVWC532XWFOub4SJNgTfAP/rWPrDDQWzJLYKfn6pcxMSDseKhRqhtVb5K3RyC1Wdx/ZXQ/DaEHcS&#10;ZISvTG+Y3lj3hnHiRvm3yBMEZz5vfxKjOyU7qOuD6tV0Iujgizul+tI4VXCv9j2iDigo21v+2fDM&#10;dU8cvkuHY++1f4gXvwEAAP//AwBQSwMECgAAAAAAAAAhAFyRewv5CQAA+QkAABQAAABkcnMvbWVk&#10;aWEvaW1hZ2UxLnBuZ4lQTkcNChoKAAAADUlIRFIAAAOkAAABxAEDAAAAFBp17QAAAAZQTFRFAAAA&#10;////pdmf3QAAAAFiS0dEAIgFHUgAAAAJcEhZcwAADsQAAA7EAZUrDhsAAAmMSURBVHic7Z1Nb9RG&#10;GMcdSFXgQqjoORAFifIlCLQH2BNBGVA34gskWrixBySGAwdoLwiJc6UqSM1G2552c4jCtOqhnyA9&#10;sAoDZ7RxT3HLYru29yW2d8Z+xh7b6+z8pX31eH7zPPN4PDN+02yoiO6+m+D0UdKA6VwklkLkUXVp&#10;uYtQs5eiKurkUY1CqGJSVEWdFmqvEKpcKeoEUGkh1AwUT+X0gMV2bcJUV5bTCU9DSUaVLUVVVFnS&#10;BagS9nXW8AuTSsf/wtBcQa2HkId7vuKGZfgScUUHrU0s1fC3SlbcgJoQk1sun8aoxDbMMS9h7/1u&#10;XGbEeemEJKByNPQb5jTI+mg5vxKGMkTq1QrguTlCFgKoxE/Ld+ZHlnQRqsHrx0AidlzSbKUyqThx&#10;MdJQYRL1c3pqkppNQ02+FZVyr+5rikh+1KEEnV1KDxdB9e3jcX7UxMqNSv2eyY4a7mL5f0+oh3H/&#10;Q+7Rlgm1tTCq3Nk8KNWWPvsDoWK5SCCVq/5+juZMTSwIFTQkFdrDTq6tAqKFUIHKm+r2nntSqLj/&#10;IbCDEKFigbTCVDPYtR2NKLDjmkhw5MI4qs3a+ICbI/FeTF/7t3rheo1uMuKHWiQBFYslD4geZcCm&#10;pskcojy3V2NkTiFtExWmUv+PpD1HMSrmLzJTba962AIyypaE0ybWGFV+hxBC9cRoicZ8wBSwzAxq&#10;qiNwdkz7RL0qE4gm1wE4KoHhe+cQB06UFsN9HcLykdtKACqHwKnyxpHYhlM9gaKMxgGB1OHGYPp/&#10;pNR09EwVNan8AU5yo4pJURWVrbyP5ySXoirq5FBpIVRXuvBZbeX0sKLmQiWFUMVES+1hqKLPlrPD&#10;bQ5lphlofOwTOw5jUJnDxug5U9FJBREPu2QimL8AldUVijI24GM8nhKH82RQMStj6pWmxx+165Gz&#10;FmTwaVLKoTprMw3DgNrjFipYIvDcGu4vw5zFrMxDpbQsy7WGsqhMyZrmo4NP2a0EDfzy11Sqow1M&#10;DXPX3UgFDAbUmUZloYpFeWltpcHvkMCSaSsGp8x9fjgDKlRyqKLt9GTYSguh5iOpVOq+WTRnqidr&#10;JkfqKIw/A7JMS8XBn9Sh5mLr2LZKBKiUsTDJISsA81hsOTbUPZFUKkaEj+wGVCyWf0jU912H5CW5&#10;L2Hn35eAg49HDIOpg3EJzpP6RBvpy/yoGpv6V7ZUjq1/ZEvl/P9nIdSPhVCzlaLmShXssRBB1tFO&#10;waNa4/9nK5+tvSRYPPgUcxOkXqOnrfg8/kUIfmrsiWmeZMwphm1llZx9VqRMajLpUmf0aNzqmF2I&#10;dFRPJOHFy+mo6eQFcjgCU1BJ8lUnoB3mKH4LTTHfxI/+elwuODmVIyqYozC1J/nGOjBqbppiKolf&#10;A5BElCpfmNUrAFDT7cYp68+JqFdFPS7UJy8vVtD5yvPlrxG63Vpfv9+pdd6Ydidyrc/a7OwCWml4&#10;Qmvd9fvvukYP1rP1qByddJb9y17kZGzxVhvIK5hfTy/P3aygRuv1lS2EGsQ/L+GXO6H9D3vR1XCW&#10;TCqnyJ7mNWrTR/uHvd12t73X3ELVPfQ9uvjFhW8jbbWx0XvXWV29h5rtVnuv2lrZWHk2NzsDpoqH&#10;AqzqQuoZ3c5aB9W2qlvrVVJUDAeNX9IuzC5XGo0tZ9mn1nb9AXZaUnJov+lh3aTDtcLRNPfydgOh&#10;va3VdbTd3n7j9oEjxyA817vRxK9XQDRFJZnnxbC75XBiGIO2HHg0GbS+68RmrbW253r4v0Zj8/by&#10;4vnvlk8vXDt3a+P6wjXtRj+G+352hlHE3jeNer32ttWqNpoIoZXXtzcvutQbT09cPzV7fWlm6YU2&#10;F0XNWPSNuWsc2Phgulr/SaFinC2SAmy1Bgl5wu5bf46n5yWEHMFK4+Fg8+MWL3JCwuwXvhdBJYHc&#10;/AZQsaL1j6Dh/g+DmF7GYFtxP4uhWM2s8NFBWbJg17CMU8MnO4qeuQoZKrBtpbysYuav+EQy+DQi&#10;qBylvQoYD7+I1Svx/0h8earQvSBjFf/0DGsQagLU/i0/UoiMvkGpEd0gGioMr2T06KsUD+PAB0BA&#10;KmDWWcT5oPnhoXB8YhqzvAeliiqmSdS5VML6k/JzAk77j5KBbPXfi5dZIFGBPSyFJkxNLZycmrb9&#10;F6JKgglSx5TyYN3E9MLTiPAX4eyoQOVNTdBvilN8p3SwMWRia2yEp6bS8B/JeuER0st7Bw9aCNWW&#10;T6X5UwsbSWZGlXFCQVpbk21Kkj0M7CzK6/uLqCzRpKhHwtKpOiRLmVQQj8qmSpUgVZczCiiFrbEi&#10;hVBhkkulhVChKkPbJEsTfv2r1JveS/VwVMMVKHX56xWg7UKo9rGgkohlODOqkHKgUsnUxC1HGT0c&#10;N/yhmVCTShaVZkyVMagst4cVVVEVVVEVVVHzppJCqDAdIyrNm0pAqeRRMSgVkUwVUb5UkgEVPtiS&#10;aysuhAqVoiqqoiqqoirqFFI//1gI9eT0UK3fiqBmLkVNIsnXNmQgRVXU4qg0NkXyq/jG5Z4eAHto&#10;J0QyPQxvJ4So0p6XmnM0iV/FJ1HTQTULodqKejyppBCqraiKqqjloZqEN2pGGVLfz/NmCACPXkhO&#10;PcuzNVPqPK9es/TwBy41aymqoiqqsOgU2aqoU0+FTfkYwIub4bbCrqSDpcrAw/k9T3Io4KWFkx1N&#10;ttT70ByHc34UVVEVVVEVNSDAkFs+1QJkmYGthVCt00VQISo/FRdChUselbpvefdMhW46VHYPKyqH&#10;uoeq3drWem179eF+t5sXNXjP+7PFUt9nS+3cRZXGSmPzxuaVhTNfjagfsqVy/s/YVs7/Um/YAaZm&#10;K0VVVEVVVEVVVEVVVEVVVEVVVEUtMTUwQ3Di9NwTtFhp9J87aN7v0kf0sWnbxg6xqTE4AkuCz+Kb&#10;1S4u/lBpNNFau9XsPOy2Dw723WRRk228JwC6PuA8OnDeXS1amLfy3AntlLY0r/3OXi/iaYdXU1D7&#10;Ojter/tGp/2p23I9jKq/bGyeW7jw9PSl89rGs6UTI2pIZm+73encq7aQp1uug2e0GQFqHtKS3cb4&#10;IN3dj6Oeifr5DELfXELojvuU1z2Ems23H1vtQ5vzPMlTTzaebtxc3Kygy26SO1trv/7dqu3Udne2&#10;d+zHYConmubttNE0r3XWHDPuuKYgVPn5uRPYR7ay17nqLGp3kPvMykrjFVp8sThW8hgqIJpMQ7cc&#10;GTqp1+tOpDYxrO6MHt019Qf1ne2HnVpjr4mqTj1tvDr/qrLy0/9F0H8ptco1oAAAAABJRU5ErkJg&#10;glBLAwQUAAYACAAAACEAHWEWPeEAAAAJAQAADwAAAGRycy9kb3ducmV2LnhtbEyPQUvDQBCF74L/&#10;YRnBW7vZamMTsymlqKci2AribZtMk9DsbMhuk/TfO5709ob3eO+bbD3ZVgzY+8aRBjWPQCAVrmyo&#10;0vB5eJ2tQPhgqDStI9RwRQ/r/PYmM2npRvrAYR8qwSXkU6OhDqFLpfRFjdb4ueuQ2Du53prAZ1/J&#10;sjcjl9tWLqIoltY0xAu16XBbY3HeX6yGt9GMmwf1MuzOp+31+7B8/9op1Pr+bto8gwg4hb8w/OIz&#10;OuTMdHQXKr1oNSwfV08c1TBTINhPkpjFUcNCxQnIPJP/P8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YUI5U/AwAA0AcAAA4AAAAAAAAAAAAAAAAAOgIAAGRy&#10;cy9lMm9Eb2MueG1sUEsBAi0ACgAAAAAAAAAhAFyRewv5CQAA+QkAABQAAAAAAAAAAAAAAAAApQUA&#10;AGRycy9tZWRpYS9pbWFnZTEucG5nUEsBAi0AFAAGAAgAAAAhAB1hFj3hAAAACQEAAA8AAAAAAAAA&#10;AAAAAAAA0A8AAGRycy9kb3ducmV2LnhtbFBLAQItABQABgAIAAAAIQCqJg6+vAAAACEBAAAZAAAA&#10;AAAAAAAAAAAAAN4QAABkcnMvX3JlbHMvZTJvRG9jLnhtbC5yZWxzUEsFBgAAAAAGAAYAfAEAANER&#10;AAAAAA==&#10;">
                <v:shape id="Image 246" o:spid="_x0000_s1027" type="#_x0000_t75" style="position:absolute;width:28407;height:13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Kj8wgAAANwAAAAPAAAAZHJzL2Rvd25yZXYueG1sRI9Pi8Iw&#10;FMTvwn6H8Ba8aaorRbpGEdmFvVYF8fZo3jbF5qU0sX++vREEj8PM/IbZ7AZbi45aXzlWsJgnIIgL&#10;pysuFZxPv7M1CB+QNdaOScFIHnbbj8kGM+16zqk7hlJECPsMFZgQmkxKXxiy6OeuIY7ev2sthijb&#10;UuoW+wi3tVwmSSotVhwXDDZ0MFTcjneroBuT8fpD53w19M3emvySjvpLqennsP8GEWgI7/Cr/acV&#10;LFcpPM/EIyC3DwAAAP//AwBQSwECLQAUAAYACAAAACEA2+H2y+4AAACFAQAAEwAAAAAAAAAAAAAA&#10;AAAAAAAAW0NvbnRlbnRfVHlwZXNdLnhtbFBLAQItABQABgAIAAAAIQBa9CxbvwAAABUBAAALAAAA&#10;AAAAAAAAAAAAAB8BAABfcmVscy8ucmVsc1BLAQItABQABgAIAAAAIQCPGKj8wgAAANwAAAAPAAAA&#10;AAAAAAAAAAAAAAcCAABkcnMvZG93bnJldi54bWxQSwUGAAAAAAMAAwC3AAAA9gIAAAAA&#10;">
                  <v:imagedata r:id="rId195" o:title=""/>
                </v:shape>
                <v:shape id="Graphic 247" o:spid="_x0000_s1028" style="position:absolute;left:3595;top:12435;width:2045;height:13;visibility:visible;mso-wrap-style:square;v-text-anchor:top" coordsize="204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owgAAANwAAAAPAAAAZHJzL2Rvd25yZXYueG1sRI/disIw&#10;FITvBd8hHGHvNNUVlWoUf+iiXvn3AIfm2Babk9JE7b69EQQvh5n5hpktGlOKB9WusKyg34tAEKdW&#10;F5wpuJyT7gSE88gaS8uk4J8cLObt1gxjbZ98pMfJZyJA2MWoIPe+iqV0aU4GXc9WxMG72tqgD7LO&#10;pK7xGeCmlIMoGkmDBYeFHCta55TeTnej4DgZ/u5v6V9yKPWGzW7UXzVZotRPp1lOQXhq/Df8aW+1&#10;gsFwDO8z4QjI+QsAAP//AwBQSwECLQAUAAYACAAAACEA2+H2y+4AAACFAQAAEwAAAAAAAAAAAAAA&#10;AAAAAAAAW0NvbnRlbnRfVHlwZXNdLnhtbFBLAQItABQABgAIAAAAIQBa9CxbvwAAABUBAAALAAAA&#10;AAAAAAAAAAAAAB8BAABfcmVscy8ucmVsc1BLAQItABQABgAIAAAAIQCsu+KowgAAANwAAAAPAAAA&#10;AAAAAAAAAAAAAAcCAABkcnMvZG93bnJldi54bWxQSwUGAAAAAAMAAwC3AAAA9gIAAAAA&#10;" path="m,l204215,e" filled="f" strokeweight=".96pt">
                  <v:path arrowok="t"/>
                </v:shape>
                <w10:wrap anchorx="page"/>
              </v:group>
            </w:pict>
          </mc:Fallback>
        </mc:AlternateContent>
      </w:r>
      <w:r>
        <w:rPr>
          <w:b/>
          <w:spacing w:val="-4"/>
          <w:sz w:val="14"/>
        </w:rPr>
        <w:t>2024</w:t>
      </w:r>
    </w:p>
    <w:p w14:paraId="54560A0D" w14:textId="77777777" w:rsidR="0023423B" w:rsidRDefault="00D0734C">
      <w:pPr>
        <w:spacing w:before="12"/>
        <w:ind w:left="466"/>
        <w:rPr>
          <w:b/>
          <w:sz w:val="14"/>
        </w:rPr>
      </w:pPr>
      <w:r>
        <w:rPr>
          <w:b/>
          <w:spacing w:val="-2"/>
          <w:sz w:val="14"/>
        </w:rPr>
        <w:t>$'000</w:t>
      </w:r>
    </w:p>
    <w:p w14:paraId="03CC87E4" w14:textId="77777777" w:rsidR="0023423B" w:rsidRDefault="00D0734C">
      <w:pPr>
        <w:spacing w:before="74" w:line="158" w:lineRule="exact"/>
        <w:ind w:left="411"/>
        <w:rPr>
          <w:rFonts w:ascii="Microsoft Sans Serif"/>
          <w:sz w:val="15"/>
        </w:rPr>
      </w:pPr>
      <w:r>
        <w:rPr>
          <w:rFonts w:ascii="Microsoft Sans Serif"/>
          <w:spacing w:val="-2"/>
          <w:sz w:val="15"/>
        </w:rPr>
        <w:t>4,250</w:t>
      </w:r>
    </w:p>
    <w:p w14:paraId="5885F045" w14:textId="77777777" w:rsidR="0023423B" w:rsidRDefault="00D0734C">
      <w:pPr>
        <w:spacing w:before="35"/>
        <w:rPr>
          <w:rFonts w:ascii="Microsoft Sans Serif"/>
          <w:sz w:val="14"/>
        </w:rPr>
      </w:pPr>
      <w:r>
        <w:br w:type="column"/>
      </w:r>
    </w:p>
    <w:p w14:paraId="255F7AFC" w14:textId="77777777" w:rsidR="0023423B" w:rsidRDefault="00D0734C">
      <w:pPr>
        <w:spacing w:before="1" w:line="268" w:lineRule="auto"/>
        <w:ind w:left="115" w:right="38" w:firstLine="77"/>
        <w:jc w:val="both"/>
        <w:rPr>
          <w:b/>
          <w:sz w:val="14"/>
        </w:rPr>
      </w:pPr>
      <w:r>
        <w:rPr>
          <w:b/>
          <w:spacing w:val="-4"/>
          <w:sz w:val="14"/>
        </w:rPr>
        <w:t>Software</w:t>
      </w:r>
      <w:r>
        <w:rPr>
          <w:b/>
          <w:spacing w:val="40"/>
          <w:sz w:val="14"/>
        </w:rPr>
        <w:t xml:space="preserve"> </w:t>
      </w:r>
      <w:r>
        <w:rPr>
          <w:b/>
          <w:spacing w:val="-2"/>
          <w:sz w:val="14"/>
        </w:rPr>
        <w:t>internally</w:t>
      </w:r>
      <w:r>
        <w:rPr>
          <w:b/>
          <w:spacing w:val="40"/>
          <w:sz w:val="14"/>
        </w:rPr>
        <w:t xml:space="preserve"> </w:t>
      </w:r>
      <w:r>
        <w:rPr>
          <w:b/>
          <w:spacing w:val="-2"/>
          <w:sz w:val="14"/>
        </w:rPr>
        <w:t>generated</w:t>
      </w:r>
    </w:p>
    <w:p w14:paraId="5AFDC8F2" w14:textId="77777777" w:rsidR="0023423B" w:rsidRDefault="00D0734C">
      <w:pPr>
        <w:spacing w:before="37"/>
        <w:ind w:left="464"/>
        <w:rPr>
          <w:b/>
          <w:sz w:val="14"/>
        </w:rPr>
      </w:pPr>
      <w:r>
        <w:rPr>
          <w:b/>
          <w:spacing w:val="-4"/>
          <w:sz w:val="14"/>
        </w:rPr>
        <w:t>2024</w:t>
      </w:r>
    </w:p>
    <w:p w14:paraId="5512DCFB" w14:textId="77777777" w:rsidR="0023423B" w:rsidRDefault="00D0734C">
      <w:pPr>
        <w:spacing w:before="12"/>
        <w:ind w:left="432"/>
        <w:rPr>
          <w:b/>
          <w:sz w:val="14"/>
        </w:rPr>
      </w:pPr>
      <w:r>
        <w:rPr>
          <w:b/>
          <w:spacing w:val="-2"/>
          <w:sz w:val="14"/>
        </w:rPr>
        <w:t>$'000</w:t>
      </w:r>
    </w:p>
    <w:p w14:paraId="4FB466B2" w14:textId="77777777" w:rsidR="0023423B" w:rsidRDefault="00D0734C">
      <w:pPr>
        <w:spacing w:before="73" w:line="157" w:lineRule="exact"/>
        <w:ind w:left="224"/>
        <w:rPr>
          <w:rFonts w:ascii="Microsoft Sans Serif"/>
          <w:sz w:val="15"/>
        </w:rPr>
      </w:pPr>
      <w:r>
        <w:rPr>
          <w:rFonts w:ascii="Microsoft Sans Serif"/>
          <w:spacing w:val="-2"/>
          <w:sz w:val="15"/>
        </w:rPr>
        <w:t>183,374</w:t>
      </w:r>
    </w:p>
    <w:p w14:paraId="56D48883" w14:textId="77777777" w:rsidR="0023423B" w:rsidRDefault="00D0734C">
      <w:pPr>
        <w:spacing w:before="33"/>
        <w:rPr>
          <w:rFonts w:ascii="Microsoft Sans Serif"/>
          <w:sz w:val="14"/>
        </w:rPr>
      </w:pPr>
      <w:r>
        <w:br w:type="column"/>
      </w:r>
    </w:p>
    <w:p w14:paraId="3285FF3A" w14:textId="77777777" w:rsidR="0023423B" w:rsidRDefault="00D0734C">
      <w:pPr>
        <w:ind w:right="38"/>
        <w:jc w:val="right"/>
        <w:rPr>
          <w:b/>
          <w:sz w:val="14"/>
        </w:rPr>
      </w:pPr>
      <w:r>
        <w:rPr>
          <w:b/>
          <w:sz w:val="14"/>
        </w:rPr>
        <w:t>Software</w:t>
      </w:r>
      <w:r>
        <w:rPr>
          <w:b/>
          <w:spacing w:val="-10"/>
          <w:sz w:val="14"/>
        </w:rPr>
        <w:t xml:space="preserve"> </w:t>
      </w:r>
      <w:r>
        <w:rPr>
          <w:b/>
          <w:sz w:val="14"/>
        </w:rPr>
        <w:t>work</w:t>
      </w:r>
      <w:r>
        <w:rPr>
          <w:b/>
          <w:spacing w:val="-8"/>
          <w:sz w:val="14"/>
        </w:rPr>
        <w:t xml:space="preserve"> </w:t>
      </w:r>
      <w:r>
        <w:rPr>
          <w:b/>
          <w:spacing w:val="-5"/>
          <w:sz w:val="14"/>
        </w:rPr>
        <w:t>in</w:t>
      </w:r>
    </w:p>
    <w:p w14:paraId="599D34A7" w14:textId="77777777" w:rsidR="0023423B" w:rsidRDefault="00D0734C">
      <w:pPr>
        <w:spacing w:before="20"/>
        <w:ind w:right="38"/>
        <w:jc w:val="right"/>
        <w:rPr>
          <w:b/>
          <w:sz w:val="14"/>
        </w:rPr>
      </w:pPr>
      <w:r>
        <w:rPr>
          <w:b/>
          <w:spacing w:val="-2"/>
          <w:sz w:val="14"/>
        </w:rPr>
        <w:t>progress</w:t>
      </w:r>
    </w:p>
    <w:p w14:paraId="7EF9C9AC" w14:textId="77777777" w:rsidR="0023423B" w:rsidRDefault="0023423B">
      <w:pPr>
        <w:pStyle w:val="BodyText"/>
        <w:spacing w:before="77"/>
        <w:rPr>
          <w:b/>
          <w:sz w:val="14"/>
        </w:rPr>
      </w:pPr>
    </w:p>
    <w:p w14:paraId="4FBAD7F9" w14:textId="77777777" w:rsidR="0023423B" w:rsidRDefault="00D0734C">
      <w:pPr>
        <w:ind w:left="910"/>
        <w:rPr>
          <w:b/>
          <w:sz w:val="14"/>
        </w:rPr>
      </w:pPr>
      <w:r>
        <w:rPr>
          <w:b/>
          <w:spacing w:val="-4"/>
          <w:sz w:val="14"/>
        </w:rPr>
        <w:t>2024</w:t>
      </w:r>
    </w:p>
    <w:p w14:paraId="4DFC5B79" w14:textId="77777777" w:rsidR="0023423B" w:rsidRDefault="00D0734C">
      <w:pPr>
        <w:spacing w:before="12"/>
        <w:ind w:left="881"/>
        <w:rPr>
          <w:b/>
          <w:sz w:val="14"/>
        </w:rPr>
      </w:pPr>
      <w:r>
        <w:rPr>
          <w:b/>
          <w:spacing w:val="-2"/>
          <w:sz w:val="14"/>
        </w:rPr>
        <w:t>$'000</w:t>
      </w:r>
    </w:p>
    <w:p w14:paraId="654E2000" w14:textId="77777777" w:rsidR="0023423B" w:rsidRDefault="00D0734C">
      <w:pPr>
        <w:spacing w:before="74" w:line="157" w:lineRule="exact"/>
        <w:ind w:left="747"/>
        <w:rPr>
          <w:rFonts w:ascii="Microsoft Sans Serif"/>
          <w:sz w:val="15"/>
        </w:rPr>
      </w:pPr>
      <w:r>
        <w:rPr>
          <w:rFonts w:ascii="Microsoft Sans Serif"/>
          <w:spacing w:val="-2"/>
          <w:sz w:val="15"/>
        </w:rPr>
        <w:t>15,873</w:t>
      </w:r>
    </w:p>
    <w:p w14:paraId="012E8130" w14:textId="77777777" w:rsidR="0023423B" w:rsidRDefault="00D0734C">
      <w:pPr>
        <w:spacing w:before="35"/>
        <w:rPr>
          <w:rFonts w:ascii="Microsoft Sans Serif"/>
          <w:sz w:val="14"/>
        </w:rPr>
      </w:pPr>
      <w:r>
        <w:br w:type="column"/>
      </w:r>
    </w:p>
    <w:p w14:paraId="701EB21A" w14:textId="77777777" w:rsidR="0023423B" w:rsidRDefault="00D0734C">
      <w:pPr>
        <w:ind w:left="343"/>
        <w:rPr>
          <w:b/>
          <w:sz w:val="14"/>
        </w:rPr>
      </w:pPr>
      <w:r>
        <w:rPr>
          <w:b/>
          <w:spacing w:val="-2"/>
          <w:sz w:val="14"/>
        </w:rPr>
        <w:t>Total</w:t>
      </w:r>
    </w:p>
    <w:p w14:paraId="64A37AF7" w14:textId="77777777" w:rsidR="0023423B" w:rsidRDefault="0023423B">
      <w:pPr>
        <w:pStyle w:val="BodyText"/>
        <w:rPr>
          <w:b/>
          <w:sz w:val="14"/>
        </w:rPr>
      </w:pPr>
    </w:p>
    <w:p w14:paraId="6EB15448" w14:textId="77777777" w:rsidR="0023423B" w:rsidRDefault="0023423B">
      <w:pPr>
        <w:pStyle w:val="BodyText"/>
        <w:spacing w:before="97"/>
        <w:rPr>
          <w:b/>
          <w:sz w:val="14"/>
        </w:rPr>
      </w:pPr>
    </w:p>
    <w:p w14:paraId="23FB4658" w14:textId="77777777" w:rsidR="0023423B" w:rsidRDefault="00D0734C">
      <w:pPr>
        <w:ind w:left="360"/>
        <w:rPr>
          <w:b/>
          <w:sz w:val="14"/>
        </w:rPr>
      </w:pPr>
      <w:r>
        <w:rPr>
          <w:b/>
          <w:spacing w:val="-4"/>
          <w:sz w:val="14"/>
        </w:rPr>
        <w:t>2024</w:t>
      </w:r>
    </w:p>
    <w:p w14:paraId="79C65EEE" w14:textId="77777777" w:rsidR="0023423B" w:rsidRDefault="00D0734C">
      <w:pPr>
        <w:spacing w:before="11"/>
        <w:ind w:left="331"/>
        <w:rPr>
          <w:b/>
          <w:sz w:val="14"/>
        </w:rPr>
      </w:pPr>
      <w:r>
        <w:rPr>
          <w:b/>
          <w:spacing w:val="-2"/>
          <w:sz w:val="14"/>
        </w:rPr>
        <w:t>$'000</w:t>
      </w:r>
    </w:p>
    <w:p w14:paraId="4A34BCCF" w14:textId="77777777" w:rsidR="0023423B" w:rsidRDefault="00D0734C">
      <w:pPr>
        <w:spacing w:before="82" w:line="148" w:lineRule="exact"/>
        <w:ind w:left="115"/>
        <w:rPr>
          <w:b/>
          <w:sz w:val="14"/>
        </w:rPr>
      </w:pPr>
      <w:r>
        <w:rPr>
          <w:b/>
          <w:spacing w:val="-2"/>
          <w:sz w:val="14"/>
        </w:rPr>
        <w:t>203,497</w:t>
      </w:r>
    </w:p>
    <w:p w14:paraId="643C1DD9" w14:textId="77777777" w:rsidR="0023423B" w:rsidRDefault="0023423B">
      <w:pPr>
        <w:spacing w:line="148" w:lineRule="exact"/>
        <w:rPr>
          <w:sz w:val="14"/>
        </w:rPr>
        <w:sectPr w:rsidR="0023423B">
          <w:type w:val="continuous"/>
          <w:pgSz w:w="11920" w:h="16850"/>
          <w:pgMar w:top="0" w:right="1680" w:bottom="280" w:left="1540" w:header="401" w:footer="523" w:gutter="0"/>
          <w:cols w:num="5" w:space="720" w:equalWidth="0">
            <w:col w:w="893" w:space="3134"/>
            <w:col w:w="851" w:space="195"/>
            <w:col w:w="815" w:space="74"/>
            <w:col w:w="1262" w:space="492"/>
            <w:col w:w="984"/>
          </w:cols>
        </w:sectPr>
      </w:pPr>
    </w:p>
    <w:p w14:paraId="71520710" w14:textId="77777777" w:rsidR="0023423B" w:rsidRDefault="00D0734C">
      <w:pPr>
        <w:spacing w:before="12"/>
        <w:ind w:left="120"/>
        <w:rPr>
          <w:rFonts w:ascii="Microsoft Sans Serif"/>
          <w:sz w:val="15"/>
        </w:rPr>
      </w:pPr>
      <w:r>
        <w:rPr>
          <w:rFonts w:ascii="Microsoft Sans Serif"/>
          <w:w w:val="90"/>
          <w:sz w:val="15"/>
        </w:rPr>
        <w:t>Less:</w:t>
      </w:r>
      <w:r>
        <w:rPr>
          <w:rFonts w:ascii="Microsoft Sans Serif"/>
          <w:spacing w:val="1"/>
          <w:sz w:val="15"/>
        </w:rPr>
        <w:t xml:space="preserve"> </w:t>
      </w:r>
      <w:r>
        <w:rPr>
          <w:rFonts w:ascii="Microsoft Sans Serif"/>
          <w:w w:val="90"/>
          <w:sz w:val="15"/>
        </w:rPr>
        <w:t>Accumulated</w:t>
      </w:r>
      <w:r>
        <w:rPr>
          <w:rFonts w:ascii="Microsoft Sans Serif"/>
          <w:spacing w:val="2"/>
          <w:sz w:val="15"/>
        </w:rPr>
        <w:t xml:space="preserve"> </w:t>
      </w:r>
      <w:proofErr w:type="spellStart"/>
      <w:r>
        <w:rPr>
          <w:rFonts w:ascii="Microsoft Sans Serif"/>
          <w:spacing w:val="-2"/>
          <w:w w:val="90"/>
          <w:sz w:val="15"/>
        </w:rPr>
        <w:t>amortisation</w:t>
      </w:r>
      <w:proofErr w:type="spellEnd"/>
    </w:p>
    <w:p w14:paraId="72E5ECF7" w14:textId="77777777" w:rsidR="0023423B" w:rsidRDefault="00D0734C">
      <w:pPr>
        <w:spacing w:before="14" w:line="169" w:lineRule="exact"/>
        <w:ind w:left="120"/>
        <w:rPr>
          <w:rFonts w:ascii="Microsoft Sans Serif"/>
          <w:sz w:val="15"/>
        </w:rPr>
      </w:pPr>
      <w:r>
        <w:br w:type="column"/>
      </w:r>
      <w:r>
        <w:rPr>
          <w:rFonts w:ascii="Microsoft Sans Serif"/>
          <w:spacing w:val="-2"/>
          <w:w w:val="90"/>
          <w:sz w:val="15"/>
          <w:u w:val="single"/>
        </w:rPr>
        <w:t>(3,985)</w:t>
      </w:r>
    </w:p>
    <w:p w14:paraId="79C0BF2E" w14:textId="77777777" w:rsidR="0023423B" w:rsidRDefault="00D0734C">
      <w:pPr>
        <w:tabs>
          <w:tab w:val="left" w:pos="362"/>
          <w:tab w:val="left" w:pos="2361"/>
        </w:tabs>
        <w:spacing w:before="16" w:line="168" w:lineRule="exact"/>
        <w:ind w:left="120"/>
        <w:rPr>
          <w:rFonts w:ascii="Times New Roman"/>
          <w:sz w:val="15"/>
        </w:rPr>
      </w:pPr>
      <w:r>
        <w:br w:type="column"/>
      </w:r>
      <w:r>
        <w:rPr>
          <w:rFonts w:ascii="Microsoft Sans Serif"/>
          <w:sz w:val="15"/>
          <w:u w:val="single"/>
        </w:rPr>
        <w:tab/>
        <w:t>(160,592)</w:t>
      </w:r>
      <w:r>
        <w:rPr>
          <w:rFonts w:ascii="Microsoft Sans Serif"/>
          <w:spacing w:val="118"/>
          <w:sz w:val="15"/>
        </w:rPr>
        <w:t xml:space="preserve"> </w:t>
      </w:r>
      <w:r>
        <w:rPr>
          <w:rFonts w:ascii="Times New Roman"/>
          <w:sz w:val="15"/>
          <w:u w:val="single"/>
        </w:rPr>
        <w:tab/>
      </w:r>
    </w:p>
    <w:p w14:paraId="727346DD" w14:textId="77777777" w:rsidR="0023423B" w:rsidRDefault="00D0734C">
      <w:pPr>
        <w:tabs>
          <w:tab w:val="left" w:pos="509"/>
        </w:tabs>
        <w:spacing w:before="26" w:line="157" w:lineRule="exact"/>
        <w:ind w:left="66"/>
        <w:rPr>
          <w:b/>
          <w:sz w:val="14"/>
        </w:rPr>
      </w:pPr>
      <w:r>
        <w:br w:type="column"/>
      </w:r>
      <w:r>
        <w:rPr>
          <w:rFonts w:ascii="Times New Roman"/>
          <w:sz w:val="14"/>
          <w:u w:val="single"/>
        </w:rPr>
        <w:tab/>
      </w:r>
      <w:r>
        <w:rPr>
          <w:b/>
          <w:spacing w:val="-2"/>
          <w:sz w:val="14"/>
          <w:u w:val="single"/>
        </w:rPr>
        <w:t>(164,577)</w:t>
      </w:r>
    </w:p>
    <w:p w14:paraId="4B726F91" w14:textId="77777777" w:rsidR="0023423B" w:rsidRDefault="0023423B">
      <w:pPr>
        <w:spacing w:line="157" w:lineRule="exact"/>
        <w:rPr>
          <w:sz w:val="14"/>
        </w:rPr>
        <w:sectPr w:rsidR="0023423B">
          <w:type w:val="continuous"/>
          <w:pgSz w:w="11920" w:h="16850"/>
          <w:pgMar w:top="0" w:right="1680" w:bottom="280" w:left="1540" w:header="401" w:footer="523" w:gutter="0"/>
          <w:cols w:num="4" w:space="720" w:equalWidth="0">
            <w:col w:w="2121" w:space="2152"/>
            <w:col w:w="568" w:space="41"/>
            <w:col w:w="2362" w:space="39"/>
            <w:col w:w="1417"/>
          </w:cols>
        </w:sectPr>
      </w:pPr>
    </w:p>
    <w:p w14:paraId="002EDB15" w14:textId="77777777" w:rsidR="0023423B" w:rsidRDefault="0023423B">
      <w:pPr>
        <w:pStyle w:val="BodyText"/>
        <w:spacing w:before="123"/>
        <w:rPr>
          <w:b/>
          <w:sz w:val="14"/>
        </w:rPr>
      </w:pPr>
    </w:p>
    <w:p w14:paraId="20975A18" w14:textId="77777777" w:rsidR="0023423B" w:rsidRDefault="00D0734C">
      <w:pPr>
        <w:ind w:left="115"/>
        <w:rPr>
          <w:b/>
          <w:sz w:val="14"/>
        </w:rPr>
      </w:pPr>
      <w:r>
        <w:rPr>
          <w:b/>
          <w:spacing w:val="-2"/>
          <w:sz w:val="14"/>
        </w:rPr>
        <w:t>Reconciliation</w:t>
      </w:r>
    </w:p>
    <w:p w14:paraId="69681DAA" w14:textId="77777777" w:rsidR="0023423B" w:rsidRDefault="00D0734C">
      <w:pPr>
        <w:spacing w:before="65" w:line="244" w:lineRule="auto"/>
        <w:ind w:left="111" w:firstLine="4"/>
        <w:rPr>
          <w:rFonts w:ascii="Microsoft Sans Serif"/>
          <w:sz w:val="15"/>
        </w:rPr>
      </w:pPr>
      <w:r>
        <w:rPr>
          <w:rFonts w:ascii="Microsoft Sans Serif"/>
          <w:w w:val="90"/>
          <w:sz w:val="15"/>
        </w:rPr>
        <w:t>Opening</w:t>
      </w:r>
      <w:r>
        <w:rPr>
          <w:rFonts w:ascii="Microsoft Sans Serif"/>
          <w:spacing w:val="-6"/>
          <w:w w:val="90"/>
          <w:sz w:val="15"/>
        </w:rPr>
        <w:t xml:space="preserve"> </w:t>
      </w:r>
      <w:r>
        <w:rPr>
          <w:rFonts w:ascii="Microsoft Sans Serif"/>
          <w:w w:val="90"/>
          <w:sz w:val="15"/>
        </w:rPr>
        <w:t>balance</w:t>
      </w:r>
      <w:r>
        <w:rPr>
          <w:rFonts w:ascii="Microsoft Sans Serif"/>
          <w:spacing w:val="40"/>
          <w:sz w:val="15"/>
        </w:rPr>
        <w:t xml:space="preserve"> </w:t>
      </w:r>
      <w:r>
        <w:rPr>
          <w:rFonts w:ascii="Microsoft Sans Serif"/>
          <w:spacing w:val="-2"/>
          <w:sz w:val="15"/>
        </w:rPr>
        <w:t>Acquisitions</w:t>
      </w:r>
    </w:p>
    <w:p w14:paraId="5A46EDE7" w14:textId="77777777" w:rsidR="0023423B" w:rsidRDefault="00D0734C">
      <w:pPr>
        <w:spacing w:line="159" w:lineRule="exact"/>
        <w:ind w:left="111"/>
        <w:rPr>
          <w:rFonts w:ascii="Microsoft Sans Serif"/>
          <w:sz w:val="15"/>
        </w:rPr>
      </w:pPr>
      <w:r>
        <w:rPr>
          <w:rFonts w:ascii="Microsoft Sans Serif"/>
          <w:w w:val="90"/>
          <w:sz w:val="15"/>
        </w:rPr>
        <w:t>Transfers</w:t>
      </w:r>
      <w:r>
        <w:rPr>
          <w:rFonts w:ascii="Microsoft Sans Serif"/>
          <w:spacing w:val="1"/>
          <w:sz w:val="15"/>
        </w:rPr>
        <w:t xml:space="preserve"> </w:t>
      </w:r>
      <w:r>
        <w:rPr>
          <w:rFonts w:ascii="Microsoft Sans Serif"/>
          <w:w w:val="90"/>
          <w:sz w:val="15"/>
        </w:rPr>
        <w:t>between</w:t>
      </w:r>
      <w:r>
        <w:rPr>
          <w:rFonts w:ascii="Microsoft Sans Serif"/>
          <w:spacing w:val="8"/>
          <w:sz w:val="15"/>
        </w:rPr>
        <w:t xml:space="preserve"> </w:t>
      </w:r>
      <w:r>
        <w:rPr>
          <w:rFonts w:ascii="Microsoft Sans Serif"/>
          <w:spacing w:val="-2"/>
          <w:w w:val="90"/>
          <w:sz w:val="15"/>
        </w:rPr>
        <w:t>classes</w:t>
      </w:r>
    </w:p>
    <w:p w14:paraId="6E21AD61" w14:textId="77777777" w:rsidR="0023423B" w:rsidRDefault="00D0734C">
      <w:pPr>
        <w:spacing w:before="9"/>
        <w:ind w:left="111"/>
        <w:rPr>
          <w:b/>
          <w:sz w:val="14"/>
        </w:rPr>
      </w:pPr>
      <w:r>
        <w:br w:type="column"/>
      </w:r>
      <w:r>
        <w:rPr>
          <w:b/>
          <w:spacing w:val="-5"/>
          <w:sz w:val="14"/>
        </w:rPr>
        <w:t>265</w:t>
      </w:r>
    </w:p>
    <w:p w14:paraId="1D0542C0" w14:textId="77777777" w:rsidR="0023423B" w:rsidRDefault="0023423B">
      <w:pPr>
        <w:pStyle w:val="BodyText"/>
        <w:rPr>
          <w:b/>
          <w:sz w:val="14"/>
        </w:rPr>
      </w:pPr>
    </w:p>
    <w:p w14:paraId="6DDE716D" w14:textId="77777777" w:rsidR="0023423B" w:rsidRDefault="0023423B">
      <w:pPr>
        <w:pStyle w:val="BodyText"/>
        <w:spacing w:before="17"/>
        <w:rPr>
          <w:b/>
          <w:sz w:val="14"/>
        </w:rPr>
      </w:pPr>
    </w:p>
    <w:p w14:paraId="09B24CDA" w14:textId="77777777" w:rsidR="0023423B" w:rsidRDefault="00D0734C">
      <w:pPr>
        <w:spacing w:before="1"/>
        <w:ind w:left="114"/>
        <w:rPr>
          <w:rFonts w:ascii="Microsoft Sans Serif"/>
          <w:sz w:val="15"/>
        </w:rPr>
      </w:pPr>
      <w:r>
        <w:rPr>
          <w:rFonts w:ascii="Microsoft Sans Serif"/>
          <w:spacing w:val="-5"/>
          <w:sz w:val="15"/>
        </w:rPr>
        <w:t>625</w:t>
      </w:r>
    </w:p>
    <w:p w14:paraId="183AEA31" w14:textId="77777777" w:rsidR="0023423B" w:rsidRDefault="00D0734C">
      <w:pPr>
        <w:spacing w:before="12"/>
        <w:ind w:left="111"/>
        <w:rPr>
          <w:b/>
          <w:sz w:val="14"/>
        </w:rPr>
      </w:pPr>
      <w:r>
        <w:br w:type="column"/>
      </w:r>
      <w:r>
        <w:rPr>
          <w:b/>
          <w:spacing w:val="-2"/>
          <w:sz w:val="14"/>
        </w:rPr>
        <w:t>22,782</w:t>
      </w:r>
    </w:p>
    <w:p w14:paraId="2737069C" w14:textId="77777777" w:rsidR="0023423B" w:rsidRDefault="0023423B">
      <w:pPr>
        <w:pStyle w:val="BodyText"/>
        <w:rPr>
          <w:b/>
          <w:sz w:val="14"/>
        </w:rPr>
      </w:pPr>
    </w:p>
    <w:p w14:paraId="050559FB" w14:textId="77777777" w:rsidR="0023423B" w:rsidRDefault="0023423B">
      <w:pPr>
        <w:pStyle w:val="BodyText"/>
        <w:spacing w:before="17"/>
        <w:rPr>
          <w:b/>
          <w:sz w:val="14"/>
        </w:rPr>
      </w:pPr>
    </w:p>
    <w:p w14:paraId="3959945A" w14:textId="77777777" w:rsidR="0023423B" w:rsidRDefault="00D0734C">
      <w:pPr>
        <w:ind w:left="114"/>
        <w:rPr>
          <w:rFonts w:ascii="Microsoft Sans Serif"/>
          <w:sz w:val="15"/>
        </w:rPr>
      </w:pPr>
      <w:r>
        <w:rPr>
          <w:rFonts w:ascii="Microsoft Sans Serif"/>
          <w:spacing w:val="-2"/>
          <w:sz w:val="15"/>
        </w:rPr>
        <w:t>22,434</w:t>
      </w:r>
    </w:p>
    <w:p w14:paraId="3C9D13F1" w14:textId="77777777" w:rsidR="0023423B" w:rsidRDefault="00D0734C">
      <w:pPr>
        <w:spacing w:before="3"/>
        <w:ind w:left="193"/>
        <w:rPr>
          <w:rFonts w:ascii="Microsoft Sans Serif"/>
          <w:sz w:val="15"/>
        </w:rPr>
      </w:pPr>
      <w:r>
        <w:rPr>
          <w:rFonts w:ascii="Microsoft Sans Serif"/>
          <w:spacing w:val="-2"/>
          <w:sz w:val="15"/>
        </w:rPr>
        <w:t>1,990</w:t>
      </w:r>
    </w:p>
    <w:p w14:paraId="7112D6D2" w14:textId="77777777" w:rsidR="0023423B" w:rsidRDefault="00D0734C">
      <w:pPr>
        <w:spacing w:before="3" w:line="158" w:lineRule="exact"/>
        <w:ind w:left="195"/>
        <w:rPr>
          <w:rFonts w:ascii="Microsoft Sans Serif"/>
          <w:sz w:val="15"/>
        </w:rPr>
      </w:pPr>
      <w:r>
        <w:rPr>
          <w:rFonts w:ascii="Microsoft Sans Serif"/>
          <w:spacing w:val="-2"/>
          <w:sz w:val="15"/>
        </w:rPr>
        <w:t>2,553</w:t>
      </w:r>
    </w:p>
    <w:p w14:paraId="7AC8210F" w14:textId="77777777" w:rsidR="0023423B" w:rsidRDefault="00D0734C">
      <w:pPr>
        <w:spacing w:before="9"/>
        <w:ind w:left="111"/>
        <w:rPr>
          <w:b/>
          <w:sz w:val="14"/>
        </w:rPr>
      </w:pPr>
      <w:r>
        <w:br w:type="column"/>
      </w:r>
      <w:r>
        <w:rPr>
          <w:b/>
          <w:spacing w:val="-2"/>
          <w:sz w:val="14"/>
        </w:rPr>
        <w:t>15,873</w:t>
      </w:r>
    </w:p>
    <w:p w14:paraId="6AA93681" w14:textId="77777777" w:rsidR="0023423B" w:rsidRDefault="0023423B">
      <w:pPr>
        <w:pStyle w:val="BodyText"/>
        <w:rPr>
          <w:b/>
          <w:sz w:val="14"/>
        </w:rPr>
      </w:pPr>
    </w:p>
    <w:p w14:paraId="789CEF04" w14:textId="77777777" w:rsidR="0023423B" w:rsidRDefault="0023423B">
      <w:pPr>
        <w:pStyle w:val="BodyText"/>
        <w:spacing w:before="20"/>
        <w:rPr>
          <w:b/>
          <w:sz w:val="14"/>
        </w:rPr>
      </w:pPr>
    </w:p>
    <w:p w14:paraId="378A6BD5" w14:textId="77777777" w:rsidR="0023423B" w:rsidRDefault="00D0734C">
      <w:pPr>
        <w:ind w:left="115"/>
        <w:rPr>
          <w:rFonts w:ascii="Microsoft Sans Serif"/>
          <w:sz w:val="15"/>
        </w:rPr>
      </w:pPr>
      <w:r>
        <w:rPr>
          <w:rFonts w:ascii="Microsoft Sans Serif"/>
          <w:spacing w:val="-2"/>
          <w:sz w:val="15"/>
        </w:rPr>
        <w:t>10,748</w:t>
      </w:r>
    </w:p>
    <w:p w14:paraId="54579C20" w14:textId="77777777" w:rsidR="0023423B" w:rsidRDefault="00D0734C">
      <w:pPr>
        <w:spacing w:before="3"/>
        <w:ind w:left="194"/>
        <w:rPr>
          <w:rFonts w:ascii="Microsoft Sans Serif"/>
          <w:sz w:val="15"/>
        </w:rPr>
      </w:pPr>
      <w:r>
        <w:rPr>
          <w:noProof/>
        </w:rPr>
        <mc:AlternateContent>
          <mc:Choice Requires="wps">
            <w:drawing>
              <wp:anchor distT="0" distB="0" distL="0" distR="0" simplePos="0" relativeHeight="251620352" behindDoc="0" locked="0" layoutInCell="1" allowOverlap="1" wp14:anchorId="7C0FEA70" wp14:editId="27D2160F">
                <wp:simplePos x="0" y="0"/>
                <wp:positionH relativeFrom="page">
                  <wp:posOffset>5262032</wp:posOffset>
                </wp:positionH>
                <wp:positionV relativeFrom="paragraph">
                  <wp:posOffset>120585</wp:posOffset>
                </wp:positionV>
                <wp:extent cx="273685" cy="95250"/>
                <wp:effectExtent l="0" t="0" r="0" b="0"/>
                <wp:wrapNone/>
                <wp:docPr id="248" name="Textbox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73685" cy="95250"/>
                        </a:xfrm>
                        <a:prstGeom prst="rect">
                          <a:avLst/>
                        </a:prstGeom>
                      </wps:spPr>
                      <wps:txbx>
                        <w:txbxContent>
                          <w:p w14:paraId="55240FA0" w14:textId="77777777" w:rsidR="0023423B" w:rsidRDefault="00D0734C">
                            <w:pPr>
                              <w:spacing w:line="150" w:lineRule="exact"/>
                              <w:rPr>
                                <w:rFonts w:ascii="Microsoft Sans Serif"/>
                                <w:sz w:val="15"/>
                              </w:rPr>
                            </w:pPr>
                            <w:r>
                              <w:rPr>
                                <w:rFonts w:ascii="Microsoft Sans Serif"/>
                                <w:spacing w:val="-2"/>
                                <w:w w:val="90"/>
                                <w:sz w:val="15"/>
                              </w:rPr>
                              <w:t>(2,553)</w:t>
                            </w:r>
                          </w:p>
                        </w:txbxContent>
                      </wps:txbx>
                      <wps:bodyPr wrap="square" lIns="0" tIns="0" rIns="0" bIns="0" rtlCol="0">
                        <a:noAutofit/>
                      </wps:bodyPr>
                    </wps:wsp>
                  </a:graphicData>
                </a:graphic>
              </wp:anchor>
            </w:drawing>
          </mc:Choice>
          <mc:Fallback>
            <w:pict>
              <v:shape w14:anchorId="7C0FEA70" id="Textbox 248" o:spid="_x0000_s1113" type="#_x0000_t202" alt="&quot;&quot;" style="position:absolute;left:0;text-align:left;margin-left:414.35pt;margin-top:9.5pt;width:21.55pt;height:7.5pt;rotation:-1;z-index:251620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hXowEAADADAAAOAAAAZHJzL2Uyb0RvYy54bWysUsGO0zAQvSPxD5bvNGnYLkvUdAWsQEgr&#10;FmnhA1zHbiJij5lxm/TvGbtpi+CGyGE0Ho9f3nsz6/vJDeJgkHrwjVwuSimM19D2ftfI798+vrqT&#10;gqLyrRrAm0YeDcn7zcsX6zHUpoIOhtagYBBP9Rga2cUY6qIg3RmnaAHBeL60gE5FPuKuaFGNjO6G&#10;oirL22IEbAOCNkRcfThdyk3Gt9bo+GQtmSiGRjK3mCPmuE2x2KxVvUMVul7PNNQ/sHCq9/zTC9SD&#10;ikrssf8LyvUagcDGhQZXgLW9NlkDq1mWf6h57lQwWQubQ+FiE/0/WP3l8By+oojTe5h4gFkEhUfQ&#10;P4i9KcZA9dyTPKWauDsJnSw6gcCGVsvVTclffsqKBOOw1ceLvWaKQnOxevP69m4lheart6tqld0v&#10;TlAJMiDFTwacSEkjkYeXMdXhkWIic22ZmZ3IJFpx2k6ibxt5U6WZptIW2iMrG3m4jaSfe4VGiuGz&#10;Z/fSJpwTPCfbc4Jx+AB5XxIrD+/2EWyfGVxxZwY8lkxsXqE099/Pueu66JtfAAAA//8DAFBLAwQU&#10;AAYACAAAACEAJxYUCt0AAAAJAQAADwAAAGRycy9kb3ducmV2LnhtbEyPy07DMBBF90j8gzVI7Kjd&#10;8IgJcaoK1C6RGvgANzZJIB4H203C3zOs6HJ0r+6cU24WN7DJhth7VLBeCWAWG296bBW8v+1uJLCY&#10;NBo9eLQKfmyETXV5UerC+BkPdqpTy2gEY6EVdCmNBeex6azTceVHi5R9+OB0ojO03AQ907gbeCbE&#10;A3e6R/rQ6dE+d7b5qk9OwX2Q9fZTHvJJ1C/za9bsv3fzXqnrq2X7BCzZJf2X4Q+f0KEipqM/oYls&#10;UCAzmVOVgkdyooLM1+RyVHB7J4BXJT83qH4BAAD//wMAUEsBAi0AFAAGAAgAAAAhALaDOJL+AAAA&#10;4QEAABMAAAAAAAAAAAAAAAAAAAAAAFtDb250ZW50X1R5cGVzXS54bWxQSwECLQAUAAYACAAAACEA&#10;OP0h/9YAAACUAQAACwAAAAAAAAAAAAAAAAAvAQAAX3JlbHMvLnJlbHNQSwECLQAUAAYACAAAACEA&#10;OfwoV6MBAAAwAwAADgAAAAAAAAAAAAAAAAAuAgAAZHJzL2Uyb0RvYy54bWxQSwECLQAUAAYACAAA&#10;ACEAJxYUCt0AAAAJAQAADwAAAAAAAAAAAAAAAAD9AwAAZHJzL2Rvd25yZXYueG1sUEsFBgAAAAAE&#10;AAQA8wAAAAcFAAAAAA==&#10;" filled="f" stroked="f">
                <v:textbox inset="0,0,0,0">
                  <w:txbxContent>
                    <w:p w14:paraId="55240FA0" w14:textId="77777777" w:rsidR="0023423B" w:rsidRDefault="00D0734C">
                      <w:pPr>
                        <w:spacing w:line="150" w:lineRule="exact"/>
                        <w:rPr>
                          <w:rFonts w:ascii="Microsoft Sans Serif"/>
                          <w:sz w:val="15"/>
                        </w:rPr>
                      </w:pPr>
                      <w:r>
                        <w:rPr>
                          <w:rFonts w:ascii="Microsoft Sans Serif"/>
                          <w:spacing w:val="-2"/>
                          <w:w w:val="90"/>
                          <w:sz w:val="15"/>
                        </w:rPr>
                        <w:t>(2,553)</w:t>
                      </w:r>
                    </w:p>
                  </w:txbxContent>
                </v:textbox>
                <w10:wrap anchorx="page"/>
              </v:shape>
            </w:pict>
          </mc:Fallback>
        </mc:AlternateContent>
      </w:r>
      <w:r>
        <w:rPr>
          <w:rFonts w:ascii="Microsoft Sans Serif"/>
          <w:spacing w:val="-2"/>
          <w:sz w:val="15"/>
        </w:rPr>
        <w:t>7,678</w:t>
      </w:r>
    </w:p>
    <w:p w14:paraId="400D57FC" w14:textId="77777777" w:rsidR="0023423B" w:rsidRDefault="00D0734C">
      <w:pPr>
        <w:spacing w:before="13"/>
        <w:ind w:left="111"/>
        <w:rPr>
          <w:b/>
          <w:sz w:val="14"/>
        </w:rPr>
      </w:pPr>
      <w:r>
        <w:br w:type="column"/>
      </w:r>
      <w:r>
        <w:rPr>
          <w:b/>
          <w:spacing w:val="-2"/>
          <w:sz w:val="14"/>
        </w:rPr>
        <w:t>38,920</w:t>
      </w:r>
    </w:p>
    <w:p w14:paraId="5AF528A6" w14:textId="77777777" w:rsidR="0023423B" w:rsidRDefault="0023423B">
      <w:pPr>
        <w:pStyle w:val="BodyText"/>
        <w:rPr>
          <w:b/>
          <w:sz w:val="14"/>
        </w:rPr>
      </w:pPr>
    </w:p>
    <w:p w14:paraId="0A255ACC" w14:textId="77777777" w:rsidR="0023423B" w:rsidRDefault="0023423B">
      <w:pPr>
        <w:pStyle w:val="BodyText"/>
        <w:spacing w:before="26"/>
        <w:rPr>
          <w:b/>
          <w:sz w:val="14"/>
        </w:rPr>
      </w:pPr>
    </w:p>
    <w:p w14:paraId="56190C90" w14:textId="77777777" w:rsidR="0023423B" w:rsidRDefault="00D0734C">
      <w:pPr>
        <w:ind w:left="111"/>
        <w:rPr>
          <w:b/>
          <w:sz w:val="14"/>
        </w:rPr>
      </w:pPr>
      <w:r>
        <w:rPr>
          <w:b/>
          <w:spacing w:val="-2"/>
          <w:sz w:val="14"/>
        </w:rPr>
        <w:t>33,807</w:t>
      </w:r>
    </w:p>
    <w:p w14:paraId="1A03E2F5" w14:textId="77777777" w:rsidR="0023423B" w:rsidRDefault="00D0734C">
      <w:pPr>
        <w:spacing w:before="12"/>
        <w:ind w:left="188"/>
        <w:rPr>
          <w:b/>
          <w:sz w:val="14"/>
        </w:rPr>
      </w:pPr>
      <w:r>
        <w:rPr>
          <w:b/>
          <w:spacing w:val="-2"/>
          <w:sz w:val="14"/>
        </w:rPr>
        <w:t>9,667</w:t>
      </w:r>
    </w:p>
    <w:p w14:paraId="22268109" w14:textId="77777777" w:rsidR="0023423B" w:rsidRDefault="0023423B">
      <w:pPr>
        <w:rPr>
          <w:sz w:val="14"/>
        </w:rPr>
        <w:sectPr w:rsidR="0023423B">
          <w:type w:val="continuous"/>
          <w:pgSz w:w="11920" w:h="16850"/>
          <w:pgMar w:top="0" w:right="1680" w:bottom="280" w:left="1540" w:header="401" w:footer="523" w:gutter="0"/>
          <w:cols w:num="5" w:space="720" w:equalWidth="0">
            <w:col w:w="1806" w:space="2635"/>
            <w:col w:w="386" w:space="432"/>
            <w:col w:w="586" w:space="746"/>
            <w:col w:w="586" w:space="627"/>
            <w:col w:w="896"/>
          </w:cols>
        </w:sectPr>
      </w:pPr>
    </w:p>
    <w:p w14:paraId="3A30FA4E" w14:textId="77777777" w:rsidR="0023423B" w:rsidRDefault="00D0734C">
      <w:pPr>
        <w:spacing w:before="12" w:line="169" w:lineRule="exact"/>
        <w:ind w:left="115"/>
        <w:rPr>
          <w:rFonts w:ascii="Microsoft Sans Serif"/>
          <w:sz w:val="15"/>
        </w:rPr>
      </w:pPr>
      <w:proofErr w:type="spellStart"/>
      <w:r>
        <w:rPr>
          <w:rFonts w:ascii="Microsoft Sans Serif"/>
          <w:spacing w:val="-4"/>
          <w:sz w:val="15"/>
        </w:rPr>
        <w:t>Amortisation</w:t>
      </w:r>
      <w:proofErr w:type="spellEnd"/>
    </w:p>
    <w:p w14:paraId="03FF597B" w14:textId="77777777" w:rsidR="0023423B" w:rsidRDefault="00D0734C">
      <w:pPr>
        <w:tabs>
          <w:tab w:val="left" w:pos="519"/>
          <w:tab w:val="left" w:pos="2351"/>
        </w:tabs>
        <w:spacing w:before="15" w:line="166" w:lineRule="exact"/>
        <w:ind w:left="115"/>
        <w:rPr>
          <w:rFonts w:ascii="Times New Roman"/>
          <w:sz w:val="15"/>
        </w:rPr>
      </w:pPr>
      <w:r>
        <w:br w:type="column"/>
      </w:r>
      <w:r>
        <w:rPr>
          <w:rFonts w:ascii="Times New Roman"/>
          <w:sz w:val="15"/>
          <w:u w:val="single"/>
        </w:rPr>
        <w:tab/>
      </w:r>
      <w:r>
        <w:rPr>
          <w:rFonts w:ascii="Microsoft Sans Serif"/>
          <w:sz w:val="15"/>
          <w:u w:val="single"/>
        </w:rPr>
        <w:t>(4,194)</w:t>
      </w:r>
      <w:r>
        <w:rPr>
          <w:rFonts w:ascii="Microsoft Sans Serif"/>
          <w:spacing w:val="122"/>
          <w:sz w:val="15"/>
        </w:rPr>
        <w:t xml:space="preserve"> </w:t>
      </w:r>
      <w:r>
        <w:rPr>
          <w:rFonts w:ascii="Times New Roman"/>
          <w:sz w:val="15"/>
          <w:u w:val="single"/>
        </w:rPr>
        <w:tab/>
      </w:r>
    </w:p>
    <w:p w14:paraId="761880AC" w14:textId="77777777" w:rsidR="0023423B" w:rsidRDefault="00D0734C">
      <w:pPr>
        <w:tabs>
          <w:tab w:val="left" w:pos="663"/>
        </w:tabs>
        <w:spacing w:before="26" w:line="155" w:lineRule="exact"/>
        <w:ind w:left="71"/>
        <w:rPr>
          <w:b/>
          <w:sz w:val="14"/>
        </w:rPr>
      </w:pPr>
      <w:r>
        <w:br w:type="column"/>
      </w:r>
      <w:r>
        <w:rPr>
          <w:rFonts w:ascii="Times New Roman"/>
          <w:sz w:val="14"/>
          <w:u w:val="single"/>
        </w:rPr>
        <w:tab/>
      </w:r>
      <w:r>
        <w:rPr>
          <w:b/>
          <w:spacing w:val="-2"/>
          <w:sz w:val="14"/>
          <w:u w:val="single"/>
        </w:rPr>
        <w:t>(4,554)</w:t>
      </w:r>
    </w:p>
    <w:p w14:paraId="250D4125" w14:textId="77777777" w:rsidR="0023423B" w:rsidRDefault="0023423B">
      <w:pPr>
        <w:spacing w:line="155" w:lineRule="exact"/>
        <w:rPr>
          <w:sz w:val="14"/>
        </w:rPr>
        <w:sectPr w:rsidR="0023423B">
          <w:type w:val="continuous"/>
          <w:pgSz w:w="11920" w:h="16850"/>
          <w:pgMar w:top="0" w:right="1680" w:bottom="280" w:left="1540" w:header="401" w:footer="523" w:gutter="0"/>
          <w:cols w:num="3" w:space="720" w:equalWidth="0">
            <w:col w:w="930" w:space="3962"/>
            <w:col w:w="2352" w:space="39"/>
            <w:col w:w="1417"/>
          </w:cols>
        </w:sectPr>
      </w:pPr>
    </w:p>
    <w:p w14:paraId="0888E942" w14:textId="77777777" w:rsidR="0023423B" w:rsidRDefault="00D0734C">
      <w:pPr>
        <w:spacing w:before="10"/>
        <w:ind w:left="120"/>
        <w:rPr>
          <w:b/>
          <w:sz w:val="14"/>
        </w:rPr>
      </w:pPr>
      <w:r>
        <w:rPr>
          <w:b/>
          <w:spacing w:val="-2"/>
          <w:sz w:val="14"/>
        </w:rPr>
        <w:t>Closing</w:t>
      </w:r>
      <w:r>
        <w:rPr>
          <w:b/>
          <w:spacing w:val="-7"/>
          <w:sz w:val="14"/>
        </w:rPr>
        <w:t xml:space="preserve"> </w:t>
      </w:r>
      <w:r>
        <w:rPr>
          <w:b/>
          <w:spacing w:val="-2"/>
          <w:sz w:val="14"/>
        </w:rPr>
        <w:t>balance</w:t>
      </w:r>
    </w:p>
    <w:p w14:paraId="07694107" w14:textId="77777777" w:rsidR="0023423B" w:rsidRDefault="0023423B">
      <w:pPr>
        <w:pStyle w:val="BodyText"/>
        <w:rPr>
          <w:b/>
          <w:sz w:val="14"/>
        </w:rPr>
      </w:pPr>
    </w:p>
    <w:p w14:paraId="6BF057EC" w14:textId="77777777" w:rsidR="0023423B" w:rsidRDefault="0023423B">
      <w:pPr>
        <w:pStyle w:val="BodyText"/>
        <w:rPr>
          <w:b/>
          <w:sz w:val="14"/>
        </w:rPr>
      </w:pPr>
    </w:p>
    <w:p w14:paraId="7E69E347" w14:textId="77777777" w:rsidR="0023423B" w:rsidRDefault="0023423B">
      <w:pPr>
        <w:pStyle w:val="BodyText"/>
        <w:rPr>
          <w:b/>
          <w:sz w:val="14"/>
        </w:rPr>
      </w:pPr>
    </w:p>
    <w:p w14:paraId="3F412662" w14:textId="77777777" w:rsidR="0023423B" w:rsidRDefault="0023423B">
      <w:pPr>
        <w:pStyle w:val="BodyText"/>
        <w:rPr>
          <w:b/>
          <w:sz w:val="14"/>
        </w:rPr>
      </w:pPr>
    </w:p>
    <w:p w14:paraId="416A66BA" w14:textId="77777777" w:rsidR="0023423B" w:rsidRDefault="0023423B">
      <w:pPr>
        <w:pStyle w:val="BodyText"/>
        <w:rPr>
          <w:b/>
          <w:sz w:val="14"/>
        </w:rPr>
      </w:pPr>
    </w:p>
    <w:p w14:paraId="29F3C158" w14:textId="77777777" w:rsidR="0023423B" w:rsidRDefault="0023423B">
      <w:pPr>
        <w:pStyle w:val="BodyText"/>
        <w:rPr>
          <w:b/>
          <w:sz w:val="14"/>
        </w:rPr>
      </w:pPr>
    </w:p>
    <w:p w14:paraId="074D034C" w14:textId="77777777" w:rsidR="0023423B" w:rsidRDefault="0023423B">
      <w:pPr>
        <w:pStyle w:val="BodyText"/>
        <w:rPr>
          <w:b/>
          <w:sz w:val="14"/>
        </w:rPr>
      </w:pPr>
    </w:p>
    <w:p w14:paraId="3084222C" w14:textId="77777777" w:rsidR="0023423B" w:rsidRDefault="0023423B">
      <w:pPr>
        <w:pStyle w:val="BodyText"/>
        <w:spacing w:before="97"/>
        <w:rPr>
          <w:b/>
          <w:sz w:val="14"/>
        </w:rPr>
      </w:pPr>
    </w:p>
    <w:p w14:paraId="581FC83A" w14:textId="77777777" w:rsidR="0023423B" w:rsidRDefault="00D0734C">
      <w:pPr>
        <w:ind w:left="120"/>
        <w:rPr>
          <w:rFonts w:ascii="Microsoft Sans Serif"/>
          <w:sz w:val="15"/>
        </w:rPr>
      </w:pPr>
      <w:r>
        <w:rPr>
          <w:rFonts w:ascii="Microsoft Sans Serif"/>
          <w:w w:val="90"/>
          <w:sz w:val="15"/>
        </w:rPr>
        <w:t>Gross</w:t>
      </w:r>
      <w:r>
        <w:rPr>
          <w:rFonts w:ascii="Microsoft Sans Serif"/>
          <w:spacing w:val="-3"/>
          <w:w w:val="95"/>
          <w:sz w:val="15"/>
        </w:rPr>
        <w:t xml:space="preserve"> </w:t>
      </w:r>
      <w:r>
        <w:rPr>
          <w:rFonts w:ascii="Microsoft Sans Serif"/>
          <w:spacing w:val="-4"/>
          <w:w w:val="95"/>
          <w:sz w:val="15"/>
        </w:rPr>
        <w:t>value</w:t>
      </w:r>
    </w:p>
    <w:p w14:paraId="56513588" w14:textId="77777777" w:rsidR="0023423B" w:rsidRDefault="00D0734C">
      <w:pPr>
        <w:spacing w:before="1"/>
        <w:ind w:left="120"/>
        <w:rPr>
          <w:rFonts w:ascii="Microsoft Sans Serif"/>
          <w:sz w:val="15"/>
        </w:rPr>
      </w:pPr>
      <w:r>
        <w:rPr>
          <w:rFonts w:ascii="Microsoft Sans Serif"/>
          <w:w w:val="90"/>
          <w:sz w:val="15"/>
        </w:rPr>
        <w:t>Less:</w:t>
      </w:r>
      <w:r>
        <w:rPr>
          <w:rFonts w:ascii="Microsoft Sans Serif"/>
          <w:spacing w:val="8"/>
          <w:sz w:val="15"/>
        </w:rPr>
        <w:t xml:space="preserve"> </w:t>
      </w:r>
      <w:r>
        <w:rPr>
          <w:rFonts w:ascii="Microsoft Sans Serif"/>
          <w:w w:val="90"/>
          <w:sz w:val="15"/>
        </w:rPr>
        <w:t>Accumulated</w:t>
      </w:r>
      <w:r>
        <w:rPr>
          <w:rFonts w:ascii="Microsoft Sans Serif"/>
          <w:spacing w:val="-1"/>
          <w:w w:val="90"/>
          <w:sz w:val="15"/>
        </w:rPr>
        <w:t xml:space="preserve"> </w:t>
      </w:r>
      <w:proofErr w:type="spellStart"/>
      <w:r>
        <w:rPr>
          <w:rFonts w:ascii="Microsoft Sans Serif"/>
          <w:spacing w:val="-2"/>
          <w:w w:val="90"/>
          <w:sz w:val="15"/>
        </w:rPr>
        <w:t>amortisation</w:t>
      </w:r>
      <w:proofErr w:type="spellEnd"/>
    </w:p>
    <w:p w14:paraId="047F81CB" w14:textId="77777777" w:rsidR="0023423B" w:rsidRDefault="0023423B">
      <w:pPr>
        <w:pStyle w:val="BodyText"/>
        <w:spacing w:before="118"/>
        <w:rPr>
          <w:rFonts w:ascii="Microsoft Sans Serif"/>
          <w:sz w:val="15"/>
        </w:rPr>
      </w:pPr>
    </w:p>
    <w:p w14:paraId="2AA304FD" w14:textId="77777777" w:rsidR="0023423B" w:rsidRDefault="00D0734C">
      <w:pPr>
        <w:ind w:left="125"/>
        <w:rPr>
          <w:b/>
          <w:sz w:val="14"/>
        </w:rPr>
      </w:pPr>
      <w:r>
        <w:rPr>
          <w:b/>
          <w:spacing w:val="-2"/>
          <w:sz w:val="14"/>
        </w:rPr>
        <w:t>Reconciliation</w:t>
      </w:r>
    </w:p>
    <w:p w14:paraId="4B03393F" w14:textId="77777777" w:rsidR="0023423B" w:rsidRDefault="00D0734C">
      <w:pPr>
        <w:spacing w:before="64" w:line="244" w:lineRule="auto"/>
        <w:ind w:left="120" w:right="233" w:firstLine="4"/>
        <w:rPr>
          <w:rFonts w:ascii="Microsoft Sans Serif"/>
          <w:sz w:val="15"/>
        </w:rPr>
      </w:pPr>
      <w:r>
        <w:rPr>
          <w:rFonts w:ascii="Microsoft Sans Serif"/>
          <w:w w:val="90"/>
          <w:sz w:val="15"/>
        </w:rPr>
        <w:t>Opening</w:t>
      </w:r>
      <w:r>
        <w:rPr>
          <w:rFonts w:ascii="Microsoft Sans Serif"/>
          <w:spacing w:val="-6"/>
          <w:w w:val="90"/>
          <w:sz w:val="15"/>
        </w:rPr>
        <w:t xml:space="preserve"> </w:t>
      </w:r>
      <w:r>
        <w:rPr>
          <w:rFonts w:ascii="Microsoft Sans Serif"/>
          <w:w w:val="90"/>
          <w:sz w:val="15"/>
        </w:rPr>
        <w:t>balance</w:t>
      </w:r>
      <w:r>
        <w:rPr>
          <w:rFonts w:ascii="Microsoft Sans Serif"/>
          <w:spacing w:val="40"/>
          <w:sz w:val="15"/>
        </w:rPr>
        <w:t xml:space="preserve"> </w:t>
      </w:r>
      <w:r>
        <w:rPr>
          <w:rFonts w:ascii="Microsoft Sans Serif"/>
          <w:spacing w:val="-2"/>
          <w:sz w:val="15"/>
        </w:rPr>
        <w:t>Acquisitions</w:t>
      </w:r>
    </w:p>
    <w:p w14:paraId="55B80FD6" w14:textId="77777777" w:rsidR="0023423B" w:rsidRDefault="00D0734C">
      <w:pPr>
        <w:spacing w:line="244" w:lineRule="auto"/>
        <w:ind w:left="123" w:hanging="8"/>
        <w:rPr>
          <w:rFonts w:ascii="Microsoft Sans Serif"/>
          <w:sz w:val="15"/>
        </w:rPr>
      </w:pPr>
      <w:r>
        <w:rPr>
          <w:rFonts w:ascii="Microsoft Sans Serif"/>
          <w:w w:val="90"/>
          <w:sz w:val="15"/>
        </w:rPr>
        <w:t>Transfers between classes</w:t>
      </w:r>
      <w:r>
        <w:rPr>
          <w:rFonts w:ascii="Microsoft Sans Serif"/>
          <w:spacing w:val="40"/>
          <w:sz w:val="15"/>
        </w:rPr>
        <w:t xml:space="preserve"> </w:t>
      </w:r>
      <w:proofErr w:type="spellStart"/>
      <w:proofErr w:type="gramStart"/>
      <w:r>
        <w:rPr>
          <w:rFonts w:ascii="Microsoft Sans Serif"/>
          <w:spacing w:val="-2"/>
          <w:sz w:val="15"/>
        </w:rPr>
        <w:t>Amortisation</w:t>
      </w:r>
      <w:proofErr w:type="spellEnd"/>
      <w:proofErr w:type="gramEnd"/>
    </w:p>
    <w:p w14:paraId="11445871" w14:textId="77777777" w:rsidR="0023423B" w:rsidRDefault="00D0734C">
      <w:pPr>
        <w:spacing w:before="2"/>
        <w:ind w:left="125"/>
        <w:rPr>
          <w:b/>
          <w:sz w:val="14"/>
        </w:rPr>
      </w:pPr>
      <w:r>
        <w:rPr>
          <w:b/>
          <w:spacing w:val="-2"/>
          <w:sz w:val="14"/>
        </w:rPr>
        <w:t>Closing</w:t>
      </w:r>
      <w:r>
        <w:rPr>
          <w:b/>
          <w:spacing w:val="-4"/>
          <w:sz w:val="14"/>
        </w:rPr>
        <w:t xml:space="preserve"> </w:t>
      </w:r>
      <w:r>
        <w:rPr>
          <w:b/>
          <w:spacing w:val="-2"/>
          <w:sz w:val="14"/>
        </w:rPr>
        <w:t>balance</w:t>
      </w:r>
    </w:p>
    <w:p w14:paraId="06019669" w14:textId="77777777" w:rsidR="0023423B" w:rsidRDefault="00D0734C">
      <w:pPr>
        <w:spacing w:before="12"/>
        <w:ind w:left="526"/>
        <w:rPr>
          <w:b/>
          <w:sz w:val="14"/>
        </w:rPr>
      </w:pPr>
      <w:r>
        <w:br w:type="column"/>
      </w:r>
      <w:r>
        <w:rPr>
          <w:b/>
          <w:spacing w:val="-5"/>
          <w:sz w:val="14"/>
        </w:rPr>
        <w:t>265</w:t>
      </w:r>
    </w:p>
    <w:p w14:paraId="05F3E5D5" w14:textId="77777777" w:rsidR="0023423B" w:rsidRDefault="0023423B">
      <w:pPr>
        <w:pStyle w:val="BodyText"/>
        <w:rPr>
          <w:b/>
          <w:sz w:val="14"/>
        </w:rPr>
      </w:pPr>
    </w:p>
    <w:p w14:paraId="78C4CBE1" w14:textId="77777777" w:rsidR="0023423B" w:rsidRDefault="0023423B">
      <w:pPr>
        <w:pStyle w:val="BodyText"/>
        <w:spacing w:before="77"/>
        <w:rPr>
          <w:b/>
          <w:sz w:val="14"/>
        </w:rPr>
      </w:pPr>
    </w:p>
    <w:p w14:paraId="30CE7D16" w14:textId="77777777" w:rsidR="0023423B" w:rsidRDefault="00D0734C">
      <w:pPr>
        <w:spacing w:line="264" w:lineRule="auto"/>
        <w:ind w:left="115" w:right="38" w:firstLine="105"/>
        <w:rPr>
          <w:b/>
          <w:sz w:val="14"/>
        </w:rPr>
      </w:pPr>
      <w:r>
        <w:rPr>
          <w:noProof/>
        </w:rPr>
        <mc:AlternateContent>
          <mc:Choice Requires="wps">
            <w:drawing>
              <wp:anchor distT="0" distB="0" distL="0" distR="0" simplePos="0" relativeHeight="251619328" behindDoc="0" locked="0" layoutInCell="1" allowOverlap="1" wp14:anchorId="1B5987F6" wp14:editId="41A503A8">
                <wp:simplePos x="0" y="0"/>
                <wp:positionH relativeFrom="page">
                  <wp:posOffset>3826213</wp:posOffset>
                </wp:positionH>
                <wp:positionV relativeFrom="paragraph">
                  <wp:posOffset>-490661</wp:posOffset>
                </wp:positionV>
                <wp:extent cx="238125" cy="145415"/>
                <wp:effectExtent l="0" t="0" r="0" b="0"/>
                <wp:wrapNone/>
                <wp:docPr id="249" name="Textbox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45415"/>
                        </a:xfrm>
                        <a:prstGeom prst="rect">
                          <a:avLst/>
                        </a:prstGeom>
                      </wps:spPr>
                      <wps:txbx>
                        <w:txbxContent>
                          <w:p w14:paraId="18F97B63" w14:textId="77777777" w:rsidR="0023423B" w:rsidRDefault="00D0734C">
                            <w:pPr>
                              <w:spacing w:before="37"/>
                              <w:ind w:left="20"/>
                              <w:rPr>
                                <w:rFonts w:ascii="Microsoft Sans Serif"/>
                                <w:sz w:val="15"/>
                              </w:rPr>
                            </w:pPr>
                            <w:r>
                              <w:rPr>
                                <w:rFonts w:ascii="Microsoft Sans Serif"/>
                                <w:spacing w:val="-2"/>
                                <w:sz w:val="15"/>
                              </w:rPr>
                              <w:t>(359)</w:t>
                            </w:r>
                          </w:p>
                        </w:txbxContent>
                      </wps:txbx>
                      <wps:bodyPr wrap="square" lIns="0" tIns="0" rIns="0" bIns="0" rtlCol="0">
                        <a:noAutofit/>
                      </wps:bodyPr>
                    </wps:wsp>
                  </a:graphicData>
                </a:graphic>
              </wp:anchor>
            </w:drawing>
          </mc:Choice>
          <mc:Fallback>
            <w:pict>
              <v:shape w14:anchorId="1B5987F6" id="Textbox 249" o:spid="_x0000_s1114" type="#_x0000_t202" alt="&quot;&quot;" style="position:absolute;left:0;text-align:left;margin-left:301.3pt;margin-top:-38.65pt;width:18.75pt;height:11.45pt;z-index:25161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2PxmQEAACIDAAAOAAAAZHJzL2Uyb0RvYy54bWysUsFuGyEQvVfqPyDuNV7HrqKV11HbKFWl&#10;qK2U5AMwC17UhSEM9q7/vgNe21Vzq3oZhmF4vPeG9d3oenbQES34hlezOWfaK2it3zX85fnhwy1n&#10;mKRvZQ9eN/yokd9t3r9bD6HWC+igb3VkBOKxHkLDu5RCLQSqTjuJMwja06GB6GSibdyJNsqB0F0v&#10;FvP5RzFAbEMEpRGpen865JuCb4xW6YcxqBPrG07cUomxxG2OYrOW9S7K0Fk10ZD/wMJJ6+nRC9S9&#10;TJLto30D5ayKgGDSTIETYIxVumggNdX8LzVPnQy6aCFzMFxswv8Hq74fnsLPyNL4GUYaYBGB4RHU&#10;LyRvxBCwnnqyp1gjdWeho4kurySB0UXy9njxU4+JKSoubm6rxYozRUfVcrWsVtlvcb0cIqavGhzL&#10;ScMjjasQkIdHTKfWc8vE5fR8JpLG7chs2/DlTUbNpS20R9Iy0Dgbjq97GTVn/TdPfuXZn5N4Trbn&#10;JKb+C5QfkiV5+LRPYGxhcMWdGNAgiobp0+RJ/7kvXdevvfkNAAD//wMAUEsDBBQABgAIAAAAIQBq&#10;C59r4QAAAAsBAAAPAAAAZHJzL2Rvd25yZXYueG1sTI/BTsMwDIbvSLxDZCRuW7JRuq00nSYEJyRE&#10;Vw4c08ZrozVOabKtvD3hNI62P/3+/nw72Z6dcfTGkYTFXABDapw21Er4rF5na2A+KNKqd4QSftDD&#10;tri9yVWm3YVKPO9Dy2II+UxJ6EIYMs5906FVfu4GpHg7uNGqEMex5XpUlxhue74UIuVWGYofOjXg&#10;c4fNcX+yEnZfVL6Y7/f6ozyUpqo2gt7So5T3d9PuCVjAKVxh+NOP6lBEp9qdSHvWS0jFMo2ohNlq&#10;9QAsEmkiFsDquHlMEuBFzv93KH4BAAD//wMAUEsBAi0AFAAGAAgAAAAhALaDOJL+AAAA4QEAABMA&#10;AAAAAAAAAAAAAAAAAAAAAFtDb250ZW50X1R5cGVzXS54bWxQSwECLQAUAAYACAAAACEAOP0h/9YA&#10;AACUAQAACwAAAAAAAAAAAAAAAAAvAQAAX3JlbHMvLnJlbHNQSwECLQAUAAYACAAAACEA4ytj8ZkB&#10;AAAiAwAADgAAAAAAAAAAAAAAAAAuAgAAZHJzL2Uyb0RvYy54bWxQSwECLQAUAAYACAAAACEAaguf&#10;a+EAAAALAQAADwAAAAAAAAAAAAAAAADzAwAAZHJzL2Rvd25yZXYueG1sUEsFBgAAAAAEAAQA8wAA&#10;AAEFAAAAAA==&#10;" filled="f" stroked="f">
                <v:textbox inset="0,0,0,0">
                  <w:txbxContent>
                    <w:p w14:paraId="18F97B63" w14:textId="77777777" w:rsidR="0023423B" w:rsidRDefault="00D0734C">
                      <w:pPr>
                        <w:spacing w:before="37"/>
                        <w:ind w:left="20"/>
                        <w:rPr>
                          <w:rFonts w:ascii="Microsoft Sans Serif"/>
                          <w:sz w:val="15"/>
                        </w:rPr>
                      </w:pPr>
                      <w:r>
                        <w:rPr>
                          <w:rFonts w:ascii="Microsoft Sans Serif"/>
                          <w:spacing w:val="-2"/>
                          <w:sz w:val="15"/>
                        </w:rPr>
                        <w:t>(359)</w:t>
                      </w:r>
                    </w:p>
                  </w:txbxContent>
                </v:textbox>
                <w10:wrap anchorx="page"/>
              </v:shape>
            </w:pict>
          </mc:Fallback>
        </mc:AlternateContent>
      </w:r>
      <w:r>
        <w:rPr>
          <w:b/>
          <w:spacing w:val="-2"/>
          <w:sz w:val="14"/>
        </w:rPr>
        <w:t>Software</w:t>
      </w:r>
      <w:r>
        <w:rPr>
          <w:b/>
          <w:spacing w:val="40"/>
          <w:sz w:val="14"/>
        </w:rPr>
        <w:t xml:space="preserve"> </w:t>
      </w:r>
      <w:proofErr w:type="gramStart"/>
      <w:r>
        <w:rPr>
          <w:b/>
          <w:spacing w:val="-2"/>
          <w:sz w:val="14"/>
        </w:rPr>
        <w:t>purchased</w:t>
      </w:r>
      <w:proofErr w:type="gramEnd"/>
    </w:p>
    <w:p w14:paraId="7CA182B0" w14:textId="77777777" w:rsidR="0023423B" w:rsidRDefault="0023423B">
      <w:pPr>
        <w:pStyle w:val="BodyText"/>
        <w:spacing w:before="62"/>
        <w:rPr>
          <w:b/>
          <w:sz w:val="14"/>
        </w:rPr>
      </w:pPr>
    </w:p>
    <w:p w14:paraId="5B1FA800" w14:textId="77777777" w:rsidR="0023423B" w:rsidRDefault="00D0734C">
      <w:pPr>
        <w:spacing w:before="1"/>
        <w:ind w:left="502"/>
        <w:rPr>
          <w:b/>
          <w:sz w:val="14"/>
        </w:rPr>
      </w:pPr>
      <w:r>
        <w:rPr>
          <w:b/>
          <w:spacing w:val="-4"/>
          <w:sz w:val="14"/>
        </w:rPr>
        <w:t>2023</w:t>
      </w:r>
    </w:p>
    <w:p w14:paraId="687CF0D3" w14:textId="77777777" w:rsidR="0023423B" w:rsidRDefault="00D0734C">
      <w:pPr>
        <w:spacing w:before="22"/>
        <w:ind w:left="471"/>
        <w:rPr>
          <w:b/>
          <w:sz w:val="14"/>
        </w:rPr>
      </w:pPr>
      <w:r>
        <w:rPr>
          <w:b/>
          <w:spacing w:val="-2"/>
          <w:sz w:val="14"/>
        </w:rPr>
        <w:t>$'000</w:t>
      </w:r>
    </w:p>
    <w:p w14:paraId="1C2FACEA" w14:textId="77777777" w:rsidR="0023423B" w:rsidRDefault="00D0734C">
      <w:pPr>
        <w:spacing w:before="63"/>
        <w:ind w:left="416"/>
        <w:rPr>
          <w:rFonts w:ascii="Microsoft Sans Serif"/>
          <w:sz w:val="15"/>
        </w:rPr>
      </w:pPr>
      <w:r>
        <w:rPr>
          <w:noProof/>
        </w:rPr>
        <mc:AlternateContent>
          <mc:Choice Requires="wpg">
            <w:drawing>
              <wp:anchor distT="0" distB="0" distL="0" distR="0" simplePos="0" relativeHeight="251618304" behindDoc="0" locked="0" layoutInCell="1" allowOverlap="1" wp14:anchorId="25A67B10" wp14:editId="256C7B65">
                <wp:simplePos x="0" y="0"/>
                <wp:positionH relativeFrom="page">
                  <wp:posOffset>3487039</wp:posOffset>
                </wp:positionH>
                <wp:positionV relativeFrom="paragraph">
                  <wp:posOffset>142619</wp:posOffset>
                </wp:positionV>
                <wp:extent cx="2840990" cy="1016635"/>
                <wp:effectExtent l="0" t="0" r="0" b="0"/>
                <wp:wrapNone/>
                <wp:docPr id="250" name="Group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0990" cy="1016635"/>
                          <a:chOff x="0" y="0"/>
                          <a:chExt cx="2840990" cy="1016635"/>
                        </a:xfrm>
                      </wpg:grpSpPr>
                      <pic:pic xmlns:pic="http://schemas.openxmlformats.org/drawingml/2006/picture">
                        <pic:nvPicPr>
                          <pic:cNvPr id="251" name="Image 251"/>
                          <pic:cNvPicPr/>
                        </pic:nvPicPr>
                        <pic:blipFill>
                          <a:blip r:embed="rId196" cstate="print"/>
                          <a:stretch>
                            <a:fillRect/>
                          </a:stretch>
                        </pic:blipFill>
                        <pic:spPr>
                          <a:xfrm>
                            <a:off x="0" y="71150"/>
                            <a:ext cx="2840736" cy="944881"/>
                          </a:xfrm>
                          <a:prstGeom prst="rect">
                            <a:avLst/>
                          </a:prstGeom>
                        </pic:spPr>
                      </pic:pic>
                      <wps:wsp>
                        <wps:cNvPr id="252" name="Textbox 252"/>
                        <wps:cNvSpPr txBox="1"/>
                        <wps:spPr>
                          <a:xfrm>
                            <a:off x="280415" y="0"/>
                            <a:ext cx="296545" cy="234315"/>
                          </a:xfrm>
                          <a:prstGeom prst="rect">
                            <a:avLst/>
                          </a:prstGeom>
                        </wps:spPr>
                        <wps:txbx>
                          <w:txbxContent>
                            <w:p w14:paraId="1D080300" w14:textId="77777777" w:rsidR="0023423B" w:rsidRDefault="00D0734C">
                              <w:pPr>
                                <w:spacing w:before="12"/>
                                <w:rPr>
                                  <w:rFonts w:ascii="Microsoft Sans Serif"/>
                                  <w:sz w:val="15"/>
                                </w:rPr>
                              </w:pPr>
                              <w:r>
                                <w:rPr>
                                  <w:rFonts w:ascii="Microsoft Sans Serif"/>
                                  <w:spacing w:val="-4"/>
                                  <w:sz w:val="15"/>
                                  <w:u w:val="single"/>
                                </w:rPr>
                                <w:t>(3,625)</w:t>
                              </w:r>
                            </w:p>
                            <w:p w14:paraId="5767C83A" w14:textId="77777777" w:rsidR="0023423B" w:rsidRDefault="00D0734C">
                              <w:pPr>
                                <w:spacing w:before="10"/>
                                <w:ind w:left="165"/>
                                <w:rPr>
                                  <w:b/>
                                  <w:sz w:val="14"/>
                                </w:rPr>
                              </w:pPr>
                              <w:r>
                                <w:rPr>
                                  <w:b/>
                                  <w:spacing w:val="-5"/>
                                  <w:sz w:val="14"/>
                                </w:rPr>
                                <w:t>625</w:t>
                              </w:r>
                            </w:p>
                          </w:txbxContent>
                        </wps:txbx>
                        <wps:bodyPr wrap="square" lIns="0" tIns="0" rIns="0" bIns="0" rtlCol="0">
                          <a:noAutofit/>
                        </wps:bodyPr>
                      </wps:wsp>
                      <wps:wsp>
                        <wps:cNvPr id="253" name="Textbox 253"/>
                        <wps:cNvSpPr txBox="1"/>
                        <wps:spPr>
                          <a:xfrm>
                            <a:off x="670433" y="761"/>
                            <a:ext cx="549910" cy="234315"/>
                          </a:xfrm>
                          <a:prstGeom prst="rect">
                            <a:avLst/>
                          </a:prstGeom>
                        </wps:spPr>
                        <wps:txbx>
                          <w:txbxContent>
                            <w:p w14:paraId="1D942FF2" w14:textId="77777777" w:rsidR="0023423B" w:rsidRDefault="00D0734C">
                              <w:pPr>
                                <w:tabs>
                                  <w:tab w:val="left" w:pos="240"/>
                                </w:tabs>
                                <w:spacing w:before="12"/>
                                <w:rPr>
                                  <w:rFonts w:ascii="Microsoft Sans Serif"/>
                                  <w:sz w:val="15"/>
                                </w:rPr>
                              </w:pPr>
                              <w:r>
                                <w:rPr>
                                  <w:rFonts w:ascii="Microsoft Sans Serif"/>
                                  <w:sz w:val="15"/>
                                  <w:u w:val="single"/>
                                </w:rPr>
                                <w:tab/>
                              </w:r>
                              <w:r>
                                <w:rPr>
                                  <w:rFonts w:ascii="Microsoft Sans Serif"/>
                                  <w:spacing w:val="-4"/>
                                  <w:sz w:val="15"/>
                                  <w:u w:val="single"/>
                                </w:rPr>
                                <w:t>(156,398)</w:t>
                              </w:r>
                            </w:p>
                            <w:p w14:paraId="590019E6" w14:textId="77777777" w:rsidR="0023423B" w:rsidRDefault="00D0734C">
                              <w:pPr>
                                <w:spacing w:before="10"/>
                                <w:ind w:left="368"/>
                                <w:rPr>
                                  <w:b/>
                                  <w:sz w:val="14"/>
                                </w:rPr>
                              </w:pPr>
                              <w:r>
                                <w:rPr>
                                  <w:b/>
                                  <w:spacing w:val="-2"/>
                                  <w:sz w:val="14"/>
                                </w:rPr>
                                <w:t>22,434</w:t>
                              </w:r>
                            </w:p>
                          </w:txbxContent>
                        </wps:txbx>
                        <wps:bodyPr wrap="square" lIns="0" tIns="0" rIns="0" bIns="0" rtlCol="0">
                          <a:noAutofit/>
                        </wps:bodyPr>
                      </wps:wsp>
                      <wps:wsp>
                        <wps:cNvPr id="254" name="Textbox 254"/>
                        <wps:cNvSpPr txBox="1"/>
                        <wps:spPr>
                          <a:xfrm>
                            <a:off x="1310513" y="9785"/>
                            <a:ext cx="1527175" cy="118745"/>
                          </a:xfrm>
                          <a:prstGeom prst="rect">
                            <a:avLst/>
                          </a:prstGeom>
                        </wps:spPr>
                        <wps:txbx>
                          <w:txbxContent>
                            <w:p w14:paraId="1E1428C2" w14:textId="77777777" w:rsidR="0023423B" w:rsidRDefault="00D0734C">
                              <w:pPr>
                                <w:tabs>
                                  <w:tab w:val="left" w:pos="1227"/>
                                  <w:tab w:val="left" w:pos="1773"/>
                                </w:tabs>
                                <w:spacing w:before="9"/>
                                <w:rPr>
                                  <w:b/>
                                  <w:sz w:val="14"/>
                                </w:rPr>
                              </w:pPr>
                              <w:r>
                                <w:rPr>
                                  <w:rFonts w:ascii="Times New Roman"/>
                                  <w:sz w:val="15"/>
                                  <w:u w:val="single"/>
                                </w:rPr>
                                <w:tab/>
                              </w:r>
                              <w:r>
                                <w:rPr>
                                  <w:rFonts w:ascii="Times New Roman"/>
                                  <w:spacing w:val="74"/>
                                  <w:sz w:val="15"/>
                                </w:rPr>
                                <w:t xml:space="preserve"> </w:t>
                              </w:r>
                              <w:r>
                                <w:rPr>
                                  <w:rFonts w:ascii="Times New Roman"/>
                                  <w:sz w:val="14"/>
                                  <w:u w:val="single"/>
                                </w:rPr>
                                <w:tab/>
                              </w:r>
                              <w:r>
                                <w:rPr>
                                  <w:b/>
                                  <w:spacing w:val="-2"/>
                                  <w:sz w:val="14"/>
                                  <w:u w:val="single"/>
                                </w:rPr>
                                <w:t>(160,022)</w:t>
                              </w:r>
                            </w:p>
                          </w:txbxContent>
                        </wps:txbx>
                        <wps:bodyPr wrap="square" lIns="0" tIns="0" rIns="0" bIns="0" rtlCol="0">
                          <a:noAutofit/>
                        </wps:bodyPr>
                      </wps:wsp>
                      <wps:wsp>
                        <wps:cNvPr id="255" name="Textbox 255"/>
                        <wps:cNvSpPr txBox="1"/>
                        <wps:spPr>
                          <a:xfrm>
                            <a:off x="1753107" y="115703"/>
                            <a:ext cx="281305" cy="118745"/>
                          </a:xfrm>
                          <a:prstGeom prst="rect">
                            <a:avLst/>
                          </a:prstGeom>
                        </wps:spPr>
                        <wps:txbx>
                          <w:txbxContent>
                            <w:p w14:paraId="08192BB9" w14:textId="77777777" w:rsidR="0023423B" w:rsidRDefault="00D0734C">
                              <w:pPr>
                                <w:spacing w:before="9"/>
                                <w:rPr>
                                  <w:b/>
                                  <w:sz w:val="14"/>
                                </w:rPr>
                              </w:pPr>
                              <w:r>
                                <w:rPr>
                                  <w:b/>
                                  <w:spacing w:val="-2"/>
                                  <w:sz w:val="14"/>
                                </w:rPr>
                                <w:t>10,748</w:t>
                              </w:r>
                            </w:p>
                          </w:txbxContent>
                        </wps:txbx>
                        <wps:bodyPr wrap="square" lIns="0" tIns="0" rIns="0" bIns="0" rtlCol="0">
                          <a:noAutofit/>
                        </wps:bodyPr>
                      </wps:wsp>
                      <wps:wsp>
                        <wps:cNvPr id="256" name="Textbox 256"/>
                        <wps:cNvSpPr txBox="1"/>
                        <wps:spPr>
                          <a:xfrm>
                            <a:off x="2519552" y="116592"/>
                            <a:ext cx="283845" cy="118745"/>
                          </a:xfrm>
                          <a:prstGeom prst="rect">
                            <a:avLst/>
                          </a:prstGeom>
                        </wps:spPr>
                        <wps:txbx>
                          <w:txbxContent>
                            <w:p w14:paraId="0100ABFD" w14:textId="77777777" w:rsidR="0023423B" w:rsidRDefault="00D0734C">
                              <w:pPr>
                                <w:spacing w:before="9"/>
                                <w:rPr>
                                  <w:b/>
                                  <w:sz w:val="14"/>
                                </w:rPr>
                              </w:pPr>
                              <w:r>
                                <w:rPr>
                                  <w:b/>
                                  <w:spacing w:val="-2"/>
                                  <w:sz w:val="14"/>
                                </w:rPr>
                                <w:t>33,807</w:t>
                              </w:r>
                            </w:p>
                          </w:txbxContent>
                        </wps:txbx>
                        <wps:bodyPr wrap="square" lIns="0" tIns="0" rIns="0" bIns="0" rtlCol="0">
                          <a:noAutofit/>
                        </wps:bodyPr>
                      </wps:wsp>
                      <wps:wsp>
                        <wps:cNvPr id="257" name="Textbox 257"/>
                        <wps:cNvSpPr txBox="1"/>
                        <wps:spPr>
                          <a:xfrm>
                            <a:off x="2921" y="432054"/>
                            <a:ext cx="577215" cy="562610"/>
                          </a:xfrm>
                          <a:prstGeom prst="rect">
                            <a:avLst/>
                          </a:prstGeom>
                        </wps:spPr>
                        <wps:txbx>
                          <w:txbxContent>
                            <w:p w14:paraId="5BB77D77" w14:textId="77777777" w:rsidR="0023423B" w:rsidRDefault="00D0734C">
                              <w:pPr>
                                <w:spacing w:before="12"/>
                                <w:ind w:right="59"/>
                                <w:jc w:val="right"/>
                                <w:rPr>
                                  <w:rFonts w:ascii="Microsoft Sans Serif"/>
                                  <w:sz w:val="15"/>
                                </w:rPr>
                              </w:pPr>
                              <w:r>
                                <w:rPr>
                                  <w:rFonts w:ascii="Microsoft Sans Serif"/>
                                  <w:spacing w:val="-5"/>
                                  <w:sz w:val="15"/>
                                </w:rPr>
                                <w:t>895</w:t>
                              </w:r>
                            </w:p>
                            <w:p w14:paraId="2955296B" w14:textId="77777777" w:rsidR="0023423B" w:rsidRDefault="0023423B">
                              <w:pPr>
                                <w:spacing w:before="7"/>
                                <w:rPr>
                                  <w:rFonts w:ascii="Microsoft Sans Serif"/>
                                  <w:sz w:val="15"/>
                                </w:rPr>
                              </w:pPr>
                            </w:p>
                            <w:p w14:paraId="4322AE4F" w14:textId="77777777" w:rsidR="0023423B" w:rsidRDefault="00D0734C">
                              <w:pPr>
                                <w:spacing w:before="1"/>
                                <w:ind w:right="62"/>
                                <w:jc w:val="right"/>
                                <w:rPr>
                                  <w:rFonts w:ascii="Microsoft Sans Serif"/>
                                  <w:sz w:val="15"/>
                                </w:rPr>
                              </w:pPr>
                              <w:r>
                                <w:rPr>
                                  <w:rFonts w:ascii="Microsoft Sans Serif"/>
                                  <w:spacing w:val="-5"/>
                                  <w:sz w:val="15"/>
                                </w:rPr>
                                <w:t>71</w:t>
                              </w:r>
                            </w:p>
                            <w:p w14:paraId="2485EEA2" w14:textId="77777777" w:rsidR="0023423B" w:rsidRDefault="00D0734C">
                              <w:pPr>
                                <w:tabs>
                                  <w:tab w:val="left" w:pos="556"/>
                                </w:tabs>
                                <w:ind w:right="18"/>
                                <w:jc w:val="right"/>
                                <w:rPr>
                                  <w:rFonts w:ascii="Microsoft Sans Serif"/>
                                  <w:sz w:val="15"/>
                                </w:rPr>
                              </w:pPr>
                              <w:r>
                                <w:rPr>
                                  <w:rFonts w:ascii="Times New Roman"/>
                                  <w:sz w:val="15"/>
                                  <w:u w:val="single"/>
                                </w:rPr>
                                <w:tab/>
                              </w:r>
                              <w:r>
                                <w:rPr>
                                  <w:rFonts w:ascii="Microsoft Sans Serif"/>
                                  <w:spacing w:val="-7"/>
                                  <w:sz w:val="15"/>
                                  <w:u w:val="single"/>
                                </w:rPr>
                                <w:t>(341)</w:t>
                              </w:r>
                            </w:p>
                            <w:p w14:paraId="41207FD6" w14:textId="77777777" w:rsidR="0023423B" w:rsidRDefault="00D0734C">
                              <w:pPr>
                                <w:spacing w:before="10"/>
                                <w:ind w:right="64"/>
                                <w:jc w:val="right"/>
                                <w:rPr>
                                  <w:b/>
                                  <w:sz w:val="14"/>
                                </w:rPr>
                              </w:pPr>
                              <w:r>
                                <w:rPr>
                                  <w:b/>
                                  <w:spacing w:val="-5"/>
                                  <w:sz w:val="14"/>
                                </w:rPr>
                                <w:t>625</w:t>
                              </w:r>
                            </w:p>
                          </w:txbxContent>
                        </wps:txbx>
                        <wps:bodyPr wrap="square" lIns="0" tIns="0" rIns="0" bIns="0" rtlCol="0">
                          <a:noAutofit/>
                        </wps:bodyPr>
                      </wps:wsp>
                      <wps:wsp>
                        <wps:cNvPr id="258" name="Textbox 258"/>
                        <wps:cNvSpPr txBox="1"/>
                        <wps:spPr>
                          <a:xfrm>
                            <a:off x="673480" y="432816"/>
                            <a:ext cx="549910" cy="563245"/>
                          </a:xfrm>
                          <a:prstGeom prst="rect">
                            <a:avLst/>
                          </a:prstGeom>
                        </wps:spPr>
                        <wps:txbx>
                          <w:txbxContent>
                            <w:p w14:paraId="08D66233" w14:textId="77777777" w:rsidR="0023423B" w:rsidRDefault="00D0734C">
                              <w:pPr>
                                <w:spacing w:before="12"/>
                                <w:ind w:right="68"/>
                                <w:jc w:val="right"/>
                                <w:rPr>
                                  <w:rFonts w:ascii="Microsoft Sans Serif"/>
                                  <w:sz w:val="15"/>
                                </w:rPr>
                              </w:pPr>
                              <w:r>
                                <w:rPr>
                                  <w:rFonts w:ascii="Microsoft Sans Serif"/>
                                  <w:spacing w:val="-2"/>
                                  <w:sz w:val="15"/>
                                </w:rPr>
                                <w:t>5,331</w:t>
                              </w:r>
                            </w:p>
                            <w:p w14:paraId="2381E737" w14:textId="77777777" w:rsidR="0023423B" w:rsidRDefault="00D0734C">
                              <w:pPr>
                                <w:spacing w:before="3"/>
                                <w:ind w:right="69"/>
                                <w:jc w:val="right"/>
                                <w:rPr>
                                  <w:rFonts w:ascii="Microsoft Sans Serif"/>
                                  <w:sz w:val="15"/>
                                </w:rPr>
                              </w:pPr>
                              <w:r>
                                <w:rPr>
                                  <w:rFonts w:ascii="Microsoft Sans Serif"/>
                                  <w:spacing w:val="-2"/>
                                  <w:sz w:val="15"/>
                                </w:rPr>
                                <w:t>2,044</w:t>
                              </w:r>
                            </w:p>
                            <w:p w14:paraId="498FF4A8" w14:textId="77777777" w:rsidR="0023423B" w:rsidRDefault="00D0734C">
                              <w:pPr>
                                <w:spacing w:before="3"/>
                                <w:ind w:right="67"/>
                                <w:jc w:val="right"/>
                                <w:rPr>
                                  <w:rFonts w:ascii="Microsoft Sans Serif"/>
                                  <w:sz w:val="15"/>
                                </w:rPr>
                              </w:pPr>
                              <w:r>
                                <w:rPr>
                                  <w:rFonts w:ascii="Microsoft Sans Serif"/>
                                  <w:spacing w:val="-2"/>
                                  <w:sz w:val="15"/>
                                </w:rPr>
                                <w:t>21,285</w:t>
                              </w:r>
                            </w:p>
                            <w:p w14:paraId="32A9BC68" w14:textId="77777777" w:rsidR="0023423B" w:rsidRDefault="00D0734C">
                              <w:pPr>
                                <w:tabs>
                                  <w:tab w:val="left" w:pos="398"/>
                                </w:tabs>
                                <w:spacing w:before="4"/>
                                <w:ind w:right="18"/>
                                <w:jc w:val="right"/>
                                <w:rPr>
                                  <w:rFonts w:ascii="Microsoft Sans Serif"/>
                                  <w:sz w:val="15"/>
                                </w:rPr>
                              </w:pPr>
                              <w:r>
                                <w:rPr>
                                  <w:rFonts w:ascii="Times New Roman"/>
                                  <w:sz w:val="15"/>
                                  <w:u w:val="single"/>
                                </w:rPr>
                                <w:tab/>
                              </w:r>
                              <w:r>
                                <w:rPr>
                                  <w:rFonts w:ascii="Microsoft Sans Serif"/>
                                  <w:spacing w:val="-7"/>
                                  <w:sz w:val="15"/>
                                  <w:u w:val="single"/>
                                </w:rPr>
                                <w:t>(6,226)</w:t>
                              </w:r>
                            </w:p>
                            <w:p w14:paraId="34ADA06C" w14:textId="77777777" w:rsidR="0023423B" w:rsidRDefault="00D0734C">
                              <w:pPr>
                                <w:spacing w:before="9"/>
                                <w:ind w:left="369"/>
                                <w:rPr>
                                  <w:b/>
                                  <w:sz w:val="14"/>
                                </w:rPr>
                              </w:pPr>
                              <w:r>
                                <w:rPr>
                                  <w:b/>
                                  <w:spacing w:val="-2"/>
                                  <w:sz w:val="14"/>
                                </w:rPr>
                                <w:t>22,434</w:t>
                              </w:r>
                            </w:p>
                          </w:txbxContent>
                        </wps:txbx>
                        <wps:bodyPr wrap="square" lIns="0" tIns="0" rIns="0" bIns="0" rtlCol="0">
                          <a:noAutofit/>
                        </wps:bodyPr>
                      </wps:wsp>
                      <wps:wsp>
                        <wps:cNvPr id="259" name="Textbox 259"/>
                        <wps:cNvSpPr txBox="1"/>
                        <wps:spPr>
                          <a:xfrm>
                            <a:off x="1731264" y="432688"/>
                            <a:ext cx="333375" cy="335915"/>
                          </a:xfrm>
                          <a:prstGeom prst="rect">
                            <a:avLst/>
                          </a:prstGeom>
                        </wps:spPr>
                        <wps:txbx>
                          <w:txbxContent>
                            <w:p w14:paraId="2E8A1968" w14:textId="77777777" w:rsidR="0023423B" w:rsidRDefault="00D0734C">
                              <w:pPr>
                                <w:spacing w:before="12"/>
                                <w:ind w:left="44"/>
                                <w:rPr>
                                  <w:rFonts w:ascii="Microsoft Sans Serif"/>
                                  <w:sz w:val="15"/>
                                </w:rPr>
                              </w:pPr>
                              <w:r>
                                <w:rPr>
                                  <w:rFonts w:ascii="Microsoft Sans Serif"/>
                                  <w:spacing w:val="-2"/>
                                  <w:sz w:val="15"/>
                                </w:rPr>
                                <w:t>21,627</w:t>
                              </w:r>
                            </w:p>
                            <w:p w14:paraId="02FD641B" w14:textId="77777777" w:rsidR="0023423B" w:rsidRDefault="00D0734C">
                              <w:pPr>
                                <w:spacing w:before="3"/>
                                <w:ind w:left="44"/>
                                <w:rPr>
                                  <w:rFonts w:ascii="Microsoft Sans Serif"/>
                                  <w:sz w:val="15"/>
                                </w:rPr>
                              </w:pPr>
                              <w:r>
                                <w:rPr>
                                  <w:rFonts w:ascii="Microsoft Sans Serif"/>
                                  <w:spacing w:val="-2"/>
                                  <w:sz w:val="15"/>
                                </w:rPr>
                                <w:t>10,476</w:t>
                              </w:r>
                            </w:p>
                            <w:p w14:paraId="4DF6118F" w14:textId="77777777" w:rsidR="0023423B" w:rsidRDefault="00D0734C">
                              <w:pPr>
                                <w:spacing w:before="3"/>
                                <w:rPr>
                                  <w:rFonts w:ascii="Microsoft Sans Serif"/>
                                  <w:sz w:val="15"/>
                                </w:rPr>
                              </w:pPr>
                              <w:r>
                                <w:rPr>
                                  <w:rFonts w:ascii="Microsoft Sans Serif"/>
                                  <w:spacing w:val="-2"/>
                                  <w:w w:val="90"/>
                                  <w:sz w:val="15"/>
                                </w:rPr>
                                <w:t>(21,356)</w:t>
                              </w:r>
                            </w:p>
                          </w:txbxContent>
                        </wps:txbx>
                        <wps:bodyPr wrap="square" lIns="0" tIns="0" rIns="0" bIns="0" rtlCol="0">
                          <a:noAutofit/>
                        </wps:bodyPr>
                      </wps:wsp>
                      <wps:wsp>
                        <wps:cNvPr id="260" name="Textbox 260"/>
                        <wps:cNvSpPr txBox="1"/>
                        <wps:spPr>
                          <a:xfrm>
                            <a:off x="2521204" y="440061"/>
                            <a:ext cx="282575" cy="228600"/>
                          </a:xfrm>
                          <a:prstGeom prst="rect">
                            <a:avLst/>
                          </a:prstGeom>
                        </wps:spPr>
                        <wps:txbx>
                          <w:txbxContent>
                            <w:p w14:paraId="206A29B6" w14:textId="77777777" w:rsidR="0023423B" w:rsidRDefault="00D0734C">
                              <w:pPr>
                                <w:spacing w:before="9"/>
                                <w:ind w:left="1"/>
                                <w:rPr>
                                  <w:b/>
                                  <w:sz w:val="14"/>
                                </w:rPr>
                              </w:pPr>
                              <w:r>
                                <w:rPr>
                                  <w:b/>
                                  <w:spacing w:val="-2"/>
                                  <w:sz w:val="14"/>
                                </w:rPr>
                                <w:t>27,853</w:t>
                              </w:r>
                            </w:p>
                            <w:p w14:paraId="23CEE7BC" w14:textId="77777777" w:rsidR="0023423B" w:rsidRDefault="00D0734C">
                              <w:pPr>
                                <w:spacing w:before="12"/>
                                <w:rPr>
                                  <w:b/>
                                  <w:sz w:val="14"/>
                                </w:rPr>
                              </w:pPr>
                              <w:r>
                                <w:rPr>
                                  <w:b/>
                                  <w:spacing w:val="-2"/>
                                  <w:sz w:val="14"/>
                                </w:rPr>
                                <w:t>12,520</w:t>
                              </w:r>
                            </w:p>
                          </w:txbxContent>
                        </wps:txbx>
                        <wps:bodyPr wrap="square" lIns="0" tIns="0" rIns="0" bIns="0" rtlCol="0">
                          <a:noAutofit/>
                        </wps:bodyPr>
                      </wps:wsp>
                      <wps:wsp>
                        <wps:cNvPr id="261" name="Textbox 261"/>
                        <wps:cNvSpPr txBox="1"/>
                        <wps:spPr>
                          <a:xfrm>
                            <a:off x="1313561" y="770388"/>
                            <a:ext cx="1525270" cy="118745"/>
                          </a:xfrm>
                          <a:prstGeom prst="rect">
                            <a:avLst/>
                          </a:prstGeom>
                        </wps:spPr>
                        <wps:txbx>
                          <w:txbxContent>
                            <w:p w14:paraId="468E00E1" w14:textId="77777777" w:rsidR="0023423B" w:rsidRDefault="00D0734C">
                              <w:pPr>
                                <w:tabs>
                                  <w:tab w:val="left" w:pos="1232"/>
                                  <w:tab w:val="left" w:pos="1929"/>
                                </w:tabs>
                                <w:spacing w:before="9"/>
                                <w:rPr>
                                  <w:b/>
                                  <w:sz w:val="14"/>
                                </w:rPr>
                              </w:pPr>
                              <w:r>
                                <w:rPr>
                                  <w:rFonts w:ascii="Times New Roman"/>
                                  <w:sz w:val="15"/>
                                  <w:u w:val="single"/>
                                </w:rPr>
                                <w:tab/>
                              </w:r>
                              <w:r>
                                <w:rPr>
                                  <w:rFonts w:ascii="Times New Roman"/>
                                  <w:spacing w:val="69"/>
                                  <w:sz w:val="15"/>
                                </w:rPr>
                                <w:t xml:space="preserve"> </w:t>
                              </w:r>
                              <w:r>
                                <w:rPr>
                                  <w:rFonts w:ascii="Times New Roman"/>
                                  <w:sz w:val="14"/>
                                  <w:u w:val="single"/>
                                </w:rPr>
                                <w:tab/>
                              </w:r>
                              <w:r>
                                <w:rPr>
                                  <w:b/>
                                  <w:spacing w:val="-2"/>
                                  <w:sz w:val="14"/>
                                  <w:u w:val="single"/>
                                </w:rPr>
                                <w:t>(6,567)</w:t>
                              </w:r>
                            </w:p>
                          </w:txbxContent>
                        </wps:txbx>
                        <wps:bodyPr wrap="square" lIns="0" tIns="0" rIns="0" bIns="0" rtlCol="0">
                          <a:noAutofit/>
                        </wps:bodyPr>
                      </wps:wsp>
                      <wps:wsp>
                        <wps:cNvPr id="262" name="Textbox 262"/>
                        <wps:cNvSpPr txBox="1"/>
                        <wps:spPr>
                          <a:xfrm>
                            <a:off x="1756155" y="876941"/>
                            <a:ext cx="281305" cy="118745"/>
                          </a:xfrm>
                          <a:prstGeom prst="rect">
                            <a:avLst/>
                          </a:prstGeom>
                        </wps:spPr>
                        <wps:txbx>
                          <w:txbxContent>
                            <w:p w14:paraId="1F6DD3D0" w14:textId="77777777" w:rsidR="0023423B" w:rsidRDefault="00D0734C">
                              <w:pPr>
                                <w:spacing w:before="9"/>
                                <w:rPr>
                                  <w:b/>
                                  <w:sz w:val="14"/>
                                </w:rPr>
                              </w:pPr>
                              <w:r>
                                <w:rPr>
                                  <w:b/>
                                  <w:spacing w:val="-2"/>
                                  <w:sz w:val="14"/>
                                </w:rPr>
                                <w:t>10,748</w:t>
                              </w:r>
                            </w:p>
                          </w:txbxContent>
                        </wps:txbx>
                        <wps:bodyPr wrap="square" lIns="0" tIns="0" rIns="0" bIns="0" rtlCol="0">
                          <a:noAutofit/>
                        </wps:bodyPr>
                      </wps:wsp>
                      <wps:wsp>
                        <wps:cNvPr id="263" name="Textbox 263"/>
                        <wps:cNvSpPr txBox="1"/>
                        <wps:spPr>
                          <a:xfrm>
                            <a:off x="2522601" y="877957"/>
                            <a:ext cx="283845" cy="118745"/>
                          </a:xfrm>
                          <a:prstGeom prst="rect">
                            <a:avLst/>
                          </a:prstGeom>
                        </wps:spPr>
                        <wps:txbx>
                          <w:txbxContent>
                            <w:p w14:paraId="2CBDD7EF" w14:textId="77777777" w:rsidR="0023423B" w:rsidRDefault="00D0734C">
                              <w:pPr>
                                <w:spacing w:before="9"/>
                                <w:rPr>
                                  <w:b/>
                                  <w:sz w:val="14"/>
                                </w:rPr>
                              </w:pPr>
                              <w:r>
                                <w:rPr>
                                  <w:b/>
                                  <w:spacing w:val="-2"/>
                                  <w:sz w:val="14"/>
                                </w:rPr>
                                <w:t>33,807</w:t>
                              </w:r>
                            </w:p>
                          </w:txbxContent>
                        </wps:txbx>
                        <wps:bodyPr wrap="square" lIns="0" tIns="0" rIns="0" bIns="0" rtlCol="0">
                          <a:noAutofit/>
                        </wps:bodyPr>
                      </wps:wsp>
                    </wpg:wgp>
                  </a:graphicData>
                </a:graphic>
              </wp:anchor>
            </w:drawing>
          </mc:Choice>
          <mc:Fallback>
            <w:pict>
              <v:group w14:anchorId="25A67B10" id="Group 250" o:spid="_x0000_s1115" alt="&quot;&quot;" style="position:absolute;left:0;text-align:left;margin-left:274.55pt;margin-top:11.25pt;width:223.7pt;height:80.05pt;z-index:251618304;mso-wrap-distance-left:0;mso-wrap-distance-right:0;mso-position-horizontal-relative:page" coordsize="28409,10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RFzdwQAAPIYAAAOAAAAZHJzL2Uyb0RvYy54bWzcWV1vozgUfV9p/wPi&#10;fRpssA2o6Wh3u1NVGs1WO7M/wCEmQQOYNU6T/vu9tvmIQlczVEofqFRkvszxOfdcXzu3H09V6T0L&#10;1RayXvvoJvA9UWdyW9S7tf/Pt08fYt9rNa+3vJS1WPsvovU/3v36y+2xSQWWe1luhfKgk7pNj83a&#10;32vdpKtVm+1Fxdsb2YgabuZSVVzDqdqttoofofeqXOEgoKujVNtGyUy0LVy9dzf9O9t/notM/5Xn&#10;rdBeufYBm7ZHZY8bc1zd3fJ0p3izL7IOBn8DiooXNXx06Oqea+4dVDHpqioyJVuZ65tMViuZ50Um&#10;7BhgNCi4GM2DkofGjmWXHnfNQBNQe8HTm7vNvjw/qOZr86Qcemh+ltn3FnhZHZtden7fnO/Gh0+5&#10;qsxLMAjvZBl9GRgVJ+1lcBHHUZAkQHwG91CAKA2J4zzbgzCT97L9nz94c8VT92ELb4DTFFkK/x1F&#10;0JpQ9ONQgrf0QQm/66T6qT4qrr4fmg+gZsN1sSnKQr/YyATdDKj6+anIDLvmBNh8Ul6xBWII8r2a&#10;V2CJx4rvhGcuAOn9U+Ydo8Gki01ZNJ+KsjTMm3YHFkL6IiReGa8Lt3uZHSpRa+cfJUrALet2XzSt&#10;76lUVBsBANXjFhBm4F0NGBtV1NoJ12oldLY3388Bx99gMQOUp8MNC3rEaYbQdgH2aswwhEjnxPO4&#10;YSF1cZNEURxbdgbxedqoVj8IWXmmAXABBjDOU/78ue0A9Y90NDoMFhxAMhkCUk7bEwhnEwpnuerr&#10;njcCIJhuz3XGvc7fYHAbeQKlsWGye85Yz9On3yW4xY7RXP8funAcRIj43is+SyiJ4I6xGQ6jEJ5y&#10;ovSE91z8HF0jBtPSp83JBm0U9cA3cvsCuI+QONd++++BG9uUjzVwaLJs31B9Y9M3lC7/kDYXG7Fq&#10;+dtBy7ywgplPuX5t7rHivJtK4VSlsB8sqDlHJcqCKIT+QApGraQ87eOaREmCunR4RZ2s+iOfC9Ip&#10;muo0BOVMnVCIAoKcUAmLu3mpVwoRzBDrLIVQzMBe17AU7aNscZYC7twENya+IS7nSsUIiMWsp2Cy&#10;YIH15mgrHKMwuL5WbLFawUx7qdUQmDO1gkImITDFmfyHECWJne3OtQrjfqq6oq/ixWoFNrjUagjM&#10;uVolGIo8ECoKcUBsIh2FIoxhU22YmoJQTGHeukYCTBYrFCx9L4UaonKmUJSFUQx1g5MqRtacZ1Kd&#10;lRWEhvg6c5Ur0hdZViRTqYa4nCkVYiHCFOoUpxWNreajViH89XVFGJLkOqW6W00uUSsKNriwFVx6&#10;44KKYISDTqsItpMuynUcY9JrhXFMg6ukwHE9uLQaEPicaDUscuf6KkQhMR2CrxhUgJe+goIdSvZu&#10;bXW9woIMy8LFiTXdqaBv3amAlRNFBIoHECtmNIkmxnqPgt1VNItMgtP9CjoE5kxjgW0wDZyxYsYS&#10;YqvJccLC8XsU7BAsXQ5/P1/ZLWTYWLfbl92PAGbn/vzc7kWNP1Xc/QcAAP//AwBQSwMECgAAAAAA&#10;AAAhAMIOGNv5AwAA+QMAABQAAABkcnMvbWVkaWEvaW1hZ2UxLnBuZ4lQTkcNChoKAAAADUlIRFIA&#10;AAOkAAABNgEDAAAATEDN/wAAAAZQTFRFAAAA////pdmf3QAAAAFiS0dEAIgFHUgAAAAJcEhZcwAA&#10;DsQAAA7EAZUrDhsAAAOMSURBVHic7d1BT9pgGAfwsmGiXkQDZ1jCDvRLDBeWQE8LoS7BLLtDiqfJ&#10;gZiy7TJ3MgTOSxZM5CXEE3BolCz7DHigwX6ARTC71KSDri0uolIoE+w2//+DaXjfxx/t+3iAgw+l&#10;zjr9x5P3ULNXHbaottyrlUCFChXqX6kOxWu7+n2+arZAuYIU5bqhfpuvavL6V1tU2RZ1voEKFSpU&#10;qFChQoUKFSpUqP+wSpMKyya0H+Vk8mhrS+lbKvPoJRyXOj0TpYYw9YddyiT6V8vn+oXrUeTR8l7W&#10;EQgv7kc8DGGj2krfrOwyxpb1VefS02iUsIPot8dVqqKQSfNmdY7f6u3wY97s1ZafY5ZXBucqKbLK&#10;Hx2LtSbLxg52/e+pD9qrF+aqHkWS2tU6l2QT5Sihc+7itS3jHsfKPXYT35DqKYmrVWqHNvVw9urG&#10;s8Un9L6fkFZFSAvaWl/tmZYZ+6lVJpwrxD5F8wU2mdxKdxRZ1qrUiX8Hw+q1qKbn+mxyD/MmWxb9&#10;2b1YMeqlsqHgqHXHWPWOPey9fa6N47bC1ZraVa+yQfQUGBIlOYbO+ZbDDmeWH/HIlO5puyZucpU4&#10;IdUNoh+PUVoK74ef+93GF4ZXuc8eHgpUqFChQoUKFSpUqFChQoUKFSpUqFChQoUKFSpUqFChQoUK&#10;FSpUqFChQoUKFSpUqFChQoUKFSpUqFChQrWivrJDtfKPFf8XVU3aos47UKFChQoVKlSoUKFChQoV&#10;6hRp2KGee21RVx7Ovf74/IB6GCpUqFChQoUKFSpUqFChQr2ehi2qLVMsrfzKOairtqgWAhUqVKhQ&#10;oUKFChUqVKhQoUKFChUqVKhQh9SsMacuRPnWlwKBiD5ucqPVatdFba1vPj9QK3npDsTIICeEVLi4&#10;mFIzXVnuqbxiUZ1yAqCF2ZkjJgAu+ZzuvVyeFN782bTD2czOHM6OXE/X41XtqseydGg39NEXohzr&#10;VNA5pN6KInQzQqIZN574gX48Hjq3WHLdmDhoqt5HqHpDsDZ8dabq6HMtvtPWLgoeJtFMvq0Kme3D&#10;VKejNNo9tWu8x5FFwdjal9JanjA5VZ/sWN5Mvt48knaUBq/KltQ7zs5UJ3WTmGiVjamwMZLL+xnf&#10;5fFPmJ1J6xMqY5EFP+UMjNjCT93Dw+mpUqbTadfO6tsiVztp1U5IleUnHFp3MNRUOpYFsWOUVdlB&#10;bxfoEvMiQi14fwH5VYmVrzYkrQAAAABJRU5ErkJgglBLAwQUAAYACAAAACEA9IW0fuAAAAAKAQAA&#10;DwAAAGRycy9kb3ducmV2LnhtbEyPwWqDQBCG74W+wzKF3ppVWyUa1xBC21MoNCmU3DY6UYk7K+5G&#10;zdt3empvM8zHP9+fr2fTiREH11pSEC4CEEilrVqqFXwd3p6WIJzXVOnOEiq4oYN1cX+X66yyE33i&#10;uPe14BBymVbQeN9nUrqyQaPdwvZIfDvbwWjP61DLatATh5tORkGQSKNb4g+N7nHbYHnZX42C90lP&#10;m+fwddxdztvb8RB/fO9CVOrxYd6sQHic/R8Mv/qsDgU7neyVKic6BfFLGjKqIIpiEAykacLDicll&#10;lIAscvm/QvE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2FkR&#10;c3cEAADyGAAADgAAAAAAAAAAAAAAAAA6AgAAZHJzL2Uyb0RvYy54bWxQSwECLQAKAAAAAAAAACEA&#10;wg4Y2/kDAAD5AwAAFAAAAAAAAAAAAAAAAADdBgAAZHJzL21lZGlhL2ltYWdlMS5wbmdQSwECLQAU&#10;AAYACAAAACEA9IW0fuAAAAAKAQAADwAAAAAAAAAAAAAAAAAICwAAZHJzL2Rvd25yZXYueG1sUEsB&#10;Ai0AFAAGAAgAAAAhAKomDr68AAAAIQEAABkAAAAAAAAAAAAAAAAAFQwAAGRycy9fcmVscy9lMm9E&#10;b2MueG1sLnJlbHNQSwUGAAAAAAYABgB8AQAACA0AAAAA&#10;">
                <v:shape id="Image 251" o:spid="_x0000_s1116" type="#_x0000_t75" style="position:absolute;top:711;width:28407;height: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vLwgAAANwAAAAPAAAAZHJzL2Rvd25yZXYueG1sRI/RisIw&#10;FETfhf2HcBd809SKol2jFFFYH7f6AZfm2pZtbkITY/37zcLCPg4zc4bZHUbTi0iD7ywrWMwzEMS1&#10;1R03Cm7X82wDwgdkjb1lUvAiD4f922SHhbZP/qJYhUYkCPsCFbQhuEJKX7dk0M+tI07e3Q4GQ5JD&#10;I/WAzwQ3vcyzbC0NdpwWWnR0bKn+rh5GgXdO+k3MrtW2XLtleY756RKVmr6P5QeIQGP4D/+1P7WC&#10;fLWA3zPpCMj9DwAAAP//AwBQSwECLQAUAAYACAAAACEA2+H2y+4AAACFAQAAEwAAAAAAAAAAAAAA&#10;AAAAAAAAW0NvbnRlbnRfVHlwZXNdLnhtbFBLAQItABQABgAIAAAAIQBa9CxbvwAAABUBAAALAAAA&#10;AAAAAAAAAAAAAB8BAABfcmVscy8ucmVsc1BLAQItABQABgAIAAAAIQCXSUvLwgAAANwAAAAPAAAA&#10;AAAAAAAAAAAAAAcCAABkcnMvZG93bnJldi54bWxQSwUGAAAAAAMAAwC3AAAA9gIAAAAA&#10;">
                  <v:imagedata r:id="rId197" o:title=""/>
                </v:shape>
                <v:shape id="Textbox 252" o:spid="_x0000_s1117" type="#_x0000_t202" style="position:absolute;left:2804;width:2965;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1D080300" w14:textId="77777777" w:rsidR="0023423B" w:rsidRDefault="00D0734C">
                        <w:pPr>
                          <w:spacing w:before="12"/>
                          <w:rPr>
                            <w:rFonts w:ascii="Microsoft Sans Serif"/>
                            <w:sz w:val="15"/>
                          </w:rPr>
                        </w:pPr>
                        <w:r>
                          <w:rPr>
                            <w:rFonts w:ascii="Microsoft Sans Serif"/>
                            <w:spacing w:val="-4"/>
                            <w:sz w:val="15"/>
                            <w:u w:val="single"/>
                          </w:rPr>
                          <w:t>(3,625)</w:t>
                        </w:r>
                      </w:p>
                      <w:p w14:paraId="5767C83A" w14:textId="77777777" w:rsidR="0023423B" w:rsidRDefault="00D0734C">
                        <w:pPr>
                          <w:spacing w:before="10"/>
                          <w:ind w:left="165"/>
                          <w:rPr>
                            <w:b/>
                            <w:sz w:val="14"/>
                          </w:rPr>
                        </w:pPr>
                        <w:r>
                          <w:rPr>
                            <w:b/>
                            <w:spacing w:val="-5"/>
                            <w:sz w:val="14"/>
                          </w:rPr>
                          <w:t>625</w:t>
                        </w:r>
                      </w:p>
                    </w:txbxContent>
                  </v:textbox>
                </v:shape>
                <v:shape id="Textbox 253" o:spid="_x0000_s1118" type="#_x0000_t202" style="position:absolute;left:6704;top:7;width:5499;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1D942FF2" w14:textId="77777777" w:rsidR="0023423B" w:rsidRDefault="00D0734C">
                        <w:pPr>
                          <w:tabs>
                            <w:tab w:val="left" w:pos="240"/>
                          </w:tabs>
                          <w:spacing w:before="12"/>
                          <w:rPr>
                            <w:rFonts w:ascii="Microsoft Sans Serif"/>
                            <w:sz w:val="15"/>
                          </w:rPr>
                        </w:pPr>
                        <w:r>
                          <w:rPr>
                            <w:rFonts w:ascii="Microsoft Sans Serif"/>
                            <w:sz w:val="15"/>
                            <w:u w:val="single"/>
                          </w:rPr>
                          <w:tab/>
                        </w:r>
                        <w:r>
                          <w:rPr>
                            <w:rFonts w:ascii="Microsoft Sans Serif"/>
                            <w:spacing w:val="-4"/>
                            <w:sz w:val="15"/>
                            <w:u w:val="single"/>
                          </w:rPr>
                          <w:t>(156,398)</w:t>
                        </w:r>
                      </w:p>
                      <w:p w14:paraId="590019E6" w14:textId="77777777" w:rsidR="0023423B" w:rsidRDefault="00D0734C">
                        <w:pPr>
                          <w:spacing w:before="10"/>
                          <w:ind w:left="368"/>
                          <w:rPr>
                            <w:b/>
                            <w:sz w:val="14"/>
                          </w:rPr>
                        </w:pPr>
                        <w:r>
                          <w:rPr>
                            <w:b/>
                            <w:spacing w:val="-2"/>
                            <w:sz w:val="14"/>
                          </w:rPr>
                          <w:t>22,434</w:t>
                        </w:r>
                      </w:p>
                    </w:txbxContent>
                  </v:textbox>
                </v:shape>
                <v:shape id="Textbox 254" o:spid="_x0000_s1119" type="#_x0000_t202" style="position:absolute;left:13105;top:97;width:15271;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1E1428C2" w14:textId="77777777" w:rsidR="0023423B" w:rsidRDefault="00D0734C">
                        <w:pPr>
                          <w:tabs>
                            <w:tab w:val="left" w:pos="1227"/>
                            <w:tab w:val="left" w:pos="1773"/>
                          </w:tabs>
                          <w:spacing w:before="9"/>
                          <w:rPr>
                            <w:b/>
                            <w:sz w:val="14"/>
                          </w:rPr>
                        </w:pPr>
                        <w:r>
                          <w:rPr>
                            <w:rFonts w:ascii="Times New Roman"/>
                            <w:sz w:val="15"/>
                            <w:u w:val="single"/>
                          </w:rPr>
                          <w:tab/>
                        </w:r>
                        <w:r>
                          <w:rPr>
                            <w:rFonts w:ascii="Times New Roman"/>
                            <w:spacing w:val="74"/>
                            <w:sz w:val="15"/>
                          </w:rPr>
                          <w:t xml:space="preserve"> </w:t>
                        </w:r>
                        <w:r>
                          <w:rPr>
                            <w:rFonts w:ascii="Times New Roman"/>
                            <w:sz w:val="14"/>
                            <w:u w:val="single"/>
                          </w:rPr>
                          <w:tab/>
                        </w:r>
                        <w:r>
                          <w:rPr>
                            <w:b/>
                            <w:spacing w:val="-2"/>
                            <w:sz w:val="14"/>
                            <w:u w:val="single"/>
                          </w:rPr>
                          <w:t>(160,022)</w:t>
                        </w:r>
                      </w:p>
                    </w:txbxContent>
                  </v:textbox>
                </v:shape>
                <v:shape id="Textbox 255" o:spid="_x0000_s1120" type="#_x0000_t202" style="position:absolute;left:17531;top:1157;width:2813;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08192BB9" w14:textId="77777777" w:rsidR="0023423B" w:rsidRDefault="00D0734C">
                        <w:pPr>
                          <w:spacing w:before="9"/>
                          <w:rPr>
                            <w:b/>
                            <w:sz w:val="14"/>
                          </w:rPr>
                        </w:pPr>
                        <w:r>
                          <w:rPr>
                            <w:b/>
                            <w:spacing w:val="-2"/>
                            <w:sz w:val="14"/>
                          </w:rPr>
                          <w:t>10,748</w:t>
                        </w:r>
                      </w:p>
                    </w:txbxContent>
                  </v:textbox>
                </v:shape>
                <v:shape id="Textbox 256" o:spid="_x0000_s1121" type="#_x0000_t202" style="position:absolute;left:25195;top:1165;width:2838;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0100ABFD" w14:textId="77777777" w:rsidR="0023423B" w:rsidRDefault="00D0734C">
                        <w:pPr>
                          <w:spacing w:before="9"/>
                          <w:rPr>
                            <w:b/>
                            <w:sz w:val="14"/>
                          </w:rPr>
                        </w:pPr>
                        <w:r>
                          <w:rPr>
                            <w:b/>
                            <w:spacing w:val="-2"/>
                            <w:sz w:val="14"/>
                          </w:rPr>
                          <w:t>33,807</w:t>
                        </w:r>
                      </w:p>
                    </w:txbxContent>
                  </v:textbox>
                </v:shape>
                <v:shape id="Textbox 257" o:spid="_x0000_s1122" type="#_x0000_t202" style="position:absolute;left:29;top:4320;width:5772;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5BB77D77" w14:textId="77777777" w:rsidR="0023423B" w:rsidRDefault="00D0734C">
                        <w:pPr>
                          <w:spacing w:before="12"/>
                          <w:ind w:right="59"/>
                          <w:jc w:val="right"/>
                          <w:rPr>
                            <w:rFonts w:ascii="Microsoft Sans Serif"/>
                            <w:sz w:val="15"/>
                          </w:rPr>
                        </w:pPr>
                        <w:r>
                          <w:rPr>
                            <w:rFonts w:ascii="Microsoft Sans Serif"/>
                            <w:spacing w:val="-5"/>
                            <w:sz w:val="15"/>
                          </w:rPr>
                          <w:t>895</w:t>
                        </w:r>
                      </w:p>
                      <w:p w14:paraId="2955296B" w14:textId="77777777" w:rsidR="0023423B" w:rsidRDefault="0023423B">
                        <w:pPr>
                          <w:spacing w:before="7"/>
                          <w:rPr>
                            <w:rFonts w:ascii="Microsoft Sans Serif"/>
                            <w:sz w:val="15"/>
                          </w:rPr>
                        </w:pPr>
                      </w:p>
                      <w:p w14:paraId="4322AE4F" w14:textId="77777777" w:rsidR="0023423B" w:rsidRDefault="00D0734C">
                        <w:pPr>
                          <w:spacing w:before="1"/>
                          <w:ind w:right="62"/>
                          <w:jc w:val="right"/>
                          <w:rPr>
                            <w:rFonts w:ascii="Microsoft Sans Serif"/>
                            <w:sz w:val="15"/>
                          </w:rPr>
                        </w:pPr>
                        <w:r>
                          <w:rPr>
                            <w:rFonts w:ascii="Microsoft Sans Serif"/>
                            <w:spacing w:val="-5"/>
                            <w:sz w:val="15"/>
                          </w:rPr>
                          <w:t>71</w:t>
                        </w:r>
                      </w:p>
                      <w:p w14:paraId="2485EEA2" w14:textId="77777777" w:rsidR="0023423B" w:rsidRDefault="00D0734C">
                        <w:pPr>
                          <w:tabs>
                            <w:tab w:val="left" w:pos="556"/>
                          </w:tabs>
                          <w:ind w:right="18"/>
                          <w:jc w:val="right"/>
                          <w:rPr>
                            <w:rFonts w:ascii="Microsoft Sans Serif"/>
                            <w:sz w:val="15"/>
                          </w:rPr>
                        </w:pPr>
                        <w:r>
                          <w:rPr>
                            <w:rFonts w:ascii="Times New Roman"/>
                            <w:sz w:val="15"/>
                            <w:u w:val="single"/>
                          </w:rPr>
                          <w:tab/>
                        </w:r>
                        <w:r>
                          <w:rPr>
                            <w:rFonts w:ascii="Microsoft Sans Serif"/>
                            <w:spacing w:val="-7"/>
                            <w:sz w:val="15"/>
                            <w:u w:val="single"/>
                          </w:rPr>
                          <w:t>(341)</w:t>
                        </w:r>
                      </w:p>
                      <w:p w14:paraId="41207FD6" w14:textId="77777777" w:rsidR="0023423B" w:rsidRDefault="00D0734C">
                        <w:pPr>
                          <w:spacing w:before="10"/>
                          <w:ind w:right="64"/>
                          <w:jc w:val="right"/>
                          <w:rPr>
                            <w:b/>
                            <w:sz w:val="14"/>
                          </w:rPr>
                        </w:pPr>
                        <w:r>
                          <w:rPr>
                            <w:b/>
                            <w:spacing w:val="-5"/>
                            <w:sz w:val="14"/>
                          </w:rPr>
                          <w:t>625</w:t>
                        </w:r>
                      </w:p>
                    </w:txbxContent>
                  </v:textbox>
                </v:shape>
                <v:shape id="Textbox 258" o:spid="_x0000_s1123" type="#_x0000_t202" style="position:absolute;left:6734;top:4328;width:5499;height:5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08D66233" w14:textId="77777777" w:rsidR="0023423B" w:rsidRDefault="00D0734C">
                        <w:pPr>
                          <w:spacing w:before="12"/>
                          <w:ind w:right="68"/>
                          <w:jc w:val="right"/>
                          <w:rPr>
                            <w:rFonts w:ascii="Microsoft Sans Serif"/>
                            <w:sz w:val="15"/>
                          </w:rPr>
                        </w:pPr>
                        <w:r>
                          <w:rPr>
                            <w:rFonts w:ascii="Microsoft Sans Serif"/>
                            <w:spacing w:val="-2"/>
                            <w:sz w:val="15"/>
                          </w:rPr>
                          <w:t>5,331</w:t>
                        </w:r>
                      </w:p>
                      <w:p w14:paraId="2381E737" w14:textId="77777777" w:rsidR="0023423B" w:rsidRDefault="00D0734C">
                        <w:pPr>
                          <w:spacing w:before="3"/>
                          <w:ind w:right="69"/>
                          <w:jc w:val="right"/>
                          <w:rPr>
                            <w:rFonts w:ascii="Microsoft Sans Serif"/>
                            <w:sz w:val="15"/>
                          </w:rPr>
                        </w:pPr>
                        <w:r>
                          <w:rPr>
                            <w:rFonts w:ascii="Microsoft Sans Serif"/>
                            <w:spacing w:val="-2"/>
                            <w:sz w:val="15"/>
                          </w:rPr>
                          <w:t>2,044</w:t>
                        </w:r>
                      </w:p>
                      <w:p w14:paraId="498FF4A8" w14:textId="77777777" w:rsidR="0023423B" w:rsidRDefault="00D0734C">
                        <w:pPr>
                          <w:spacing w:before="3"/>
                          <w:ind w:right="67"/>
                          <w:jc w:val="right"/>
                          <w:rPr>
                            <w:rFonts w:ascii="Microsoft Sans Serif"/>
                            <w:sz w:val="15"/>
                          </w:rPr>
                        </w:pPr>
                        <w:r>
                          <w:rPr>
                            <w:rFonts w:ascii="Microsoft Sans Serif"/>
                            <w:spacing w:val="-2"/>
                            <w:sz w:val="15"/>
                          </w:rPr>
                          <w:t>21,285</w:t>
                        </w:r>
                      </w:p>
                      <w:p w14:paraId="32A9BC68" w14:textId="77777777" w:rsidR="0023423B" w:rsidRDefault="00D0734C">
                        <w:pPr>
                          <w:tabs>
                            <w:tab w:val="left" w:pos="398"/>
                          </w:tabs>
                          <w:spacing w:before="4"/>
                          <w:ind w:right="18"/>
                          <w:jc w:val="right"/>
                          <w:rPr>
                            <w:rFonts w:ascii="Microsoft Sans Serif"/>
                            <w:sz w:val="15"/>
                          </w:rPr>
                        </w:pPr>
                        <w:r>
                          <w:rPr>
                            <w:rFonts w:ascii="Times New Roman"/>
                            <w:sz w:val="15"/>
                            <w:u w:val="single"/>
                          </w:rPr>
                          <w:tab/>
                        </w:r>
                        <w:r>
                          <w:rPr>
                            <w:rFonts w:ascii="Microsoft Sans Serif"/>
                            <w:spacing w:val="-7"/>
                            <w:sz w:val="15"/>
                            <w:u w:val="single"/>
                          </w:rPr>
                          <w:t>(6,226)</w:t>
                        </w:r>
                      </w:p>
                      <w:p w14:paraId="34ADA06C" w14:textId="77777777" w:rsidR="0023423B" w:rsidRDefault="00D0734C">
                        <w:pPr>
                          <w:spacing w:before="9"/>
                          <w:ind w:left="369"/>
                          <w:rPr>
                            <w:b/>
                            <w:sz w:val="14"/>
                          </w:rPr>
                        </w:pPr>
                        <w:r>
                          <w:rPr>
                            <w:b/>
                            <w:spacing w:val="-2"/>
                            <w:sz w:val="14"/>
                          </w:rPr>
                          <w:t>22,434</w:t>
                        </w:r>
                      </w:p>
                    </w:txbxContent>
                  </v:textbox>
                </v:shape>
                <v:shape id="Textbox 259" o:spid="_x0000_s1124" type="#_x0000_t202" style="position:absolute;left:17312;top:4326;width:3334;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2E8A1968" w14:textId="77777777" w:rsidR="0023423B" w:rsidRDefault="00D0734C">
                        <w:pPr>
                          <w:spacing w:before="12"/>
                          <w:ind w:left="44"/>
                          <w:rPr>
                            <w:rFonts w:ascii="Microsoft Sans Serif"/>
                            <w:sz w:val="15"/>
                          </w:rPr>
                        </w:pPr>
                        <w:r>
                          <w:rPr>
                            <w:rFonts w:ascii="Microsoft Sans Serif"/>
                            <w:spacing w:val="-2"/>
                            <w:sz w:val="15"/>
                          </w:rPr>
                          <w:t>21,627</w:t>
                        </w:r>
                      </w:p>
                      <w:p w14:paraId="02FD641B" w14:textId="77777777" w:rsidR="0023423B" w:rsidRDefault="00D0734C">
                        <w:pPr>
                          <w:spacing w:before="3"/>
                          <w:ind w:left="44"/>
                          <w:rPr>
                            <w:rFonts w:ascii="Microsoft Sans Serif"/>
                            <w:sz w:val="15"/>
                          </w:rPr>
                        </w:pPr>
                        <w:r>
                          <w:rPr>
                            <w:rFonts w:ascii="Microsoft Sans Serif"/>
                            <w:spacing w:val="-2"/>
                            <w:sz w:val="15"/>
                          </w:rPr>
                          <w:t>10,476</w:t>
                        </w:r>
                      </w:p>
                      <w:p w14:paraId="4DF6118F" w14:textId="77777777" w:rsidR="0023423B" w:rsidRDefault="00D0734C">
                        <w:pPr>
                          <w:spacing w:before="3"/>
                          <w:rPr>
                            <w:rFonts w:ascii="Microsoft Sans Serif"/>
                            <w:sz w:val="15"/>
                          </w:rPr>
                        </w:pPr>
                        <w:r>
                          <w:rPr>
                            <w:rFonts w:ascii="Microsoft Sans Serif"/>
                            <w:spacing w:val="-2"/>
                            <w:w w:val="90"/>
                            <w:sz w:val="15"/>
                          </w:rPr>
                          <w:t>(21,356)</w:t>
                        </w:r>
                      </w:p>
                    </w:txbxContent>
                  </v:textbox>
                </v:shape>
                <v:shape id="Textbox 260" o:spid="_x0000_s1125" type="#_x0000_t202" style="position:absolute;left:25212;top:4400;width:282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206A29B6" w14:textId="77777777" w:rsidR="0023423B" w:rsidRDefault="00D0734C">
                        <w:pPr>
                          <w:spacing w:before="9"/>
                          <w:ind w:left="1"/>
                          <w:rPr>
                            <w:b/>
                            <w:sz w:val="14"/>
                          </w:rPr>
                        </w:pPr>
                        <w:r>
                          <w:rPr>
                            <w:b/>
                            <w:spacing w:val="-2"/>
                            <w:sz w:val="14"/>
                          </w:rPr>
                          <w:t>27,853</w:t>
                        </w:r>
                      </w:p>
                      <w:p w14:paraId="23CEE7BC" w14:textId="77777777" w:rsidR="0023423B" w:rsidRDefault="00D0734C">
                        <w:pPr>
                          <w:spacing w:before="12"/>
                          <w:rPr>
                            <w:b/>
                            <w:sz w:val="14"/>
                          </w:rPr>
                        </w:pPr>
                        <w:r>
                          <w:rPr>
                            <w:b/>
                            <w:spacing w:val="-2"/>
                            <w:sz w:val="14"/>
                          </w:rPr>
                          <w:t>12,520</w:t>
                        </w:r>
                      </w:p>
                    </w:txbxContent>
                  </v:textbox>
                </v:shape>
                <v:shape id="Textbox 261" o:spid="_x0000_s1126" type="#_x0000_t202" style="position:absolute;left:13135;top:7703;width:15253;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468E00E1" w14:textId="77777777" w:rsidR="0023423B" w:rsidRDefault="00D0734C">
                        <w:pPr>
                          <w:tabs>
                            <w:tab w:val="left" w:pos="1232"/>
                            <w:tab w:val="left" w:pos="1929"/>
                          </w:tabs>
                          <w:spacing w:before="9"/>
                          <w:rPr>
                            <w:b/>
                            <w:sz w:val="14"/>
                          </w:rPr>
                        </w:pPr>
                        <w:r>
                          <w:rPr>
                            <w:rFonts w:ascii="Times New Roman"/>
                            <w:sz w:val="15"/>
                            <w:u w:val="single"/>
                          </w:rPr>
                          <w:tab/>
                        </w:r>
                        <w:r>
                          <w:rPr>
                            <w:rFonts w:ascii="Times New Roman"/>
                            <w:spacing w:val="69"/>
                            <w:sz w:val="15"/>
                          </w:rPr>
                          <w:t xml:space="preserve"> </w:t>
                        </w:r>
                        <w:r>
                          <w:rPr>
                            <w:rFonts w:ascii="Times New Roman"/>
                            <w:sz w:val="14"/>
                            <w:u w:val="single"/>
                          </w:rPr>
                          <w:tab/>
                        </w:r>
                        <w:r>
                          <w:rPr>
                            <w:b/>
                            <w:spacing w:val="-2"/>
                            <w:sz w:val="14"/>
                            <w:u w:val="single"/>
                          </w:rPr>
                          <w:t>(6,567)</w:t>
                        </w:r>
                      </w:p>
                    </w:txbxContent>
                  </v:textbox>
                </v:shape>
                <v:shape id="Textbox 262" o:spid="_x0000_s1127" type="#_x0000_t202" style="position:absolute;left:17561;top:8769;width:2813;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1F6DD3D0" w14:textId="77777777" w:rsidR="0023423B" w:rsidRDefault="00D0734C">
                        <w:pPr>
                          <w:spacing w:before="9"/>
                          <w:rPr>
                            <w:b/>
                            <w:sz w:val="14"/>
                          </w:rPr>
                        </w:pPr>
                        <w:r>
                          <w:rPr>
                            <w:b/>
                            <w:spacing w:val="-2"/>
                            <w:sz w:val="14"/>
                          </w:rPr>
                          <w:t>10,748</w:t>
                        </w:r>
                      </w:p>
                    </w:txbxContent>
                  </v:textbox>
                </v:shape>
                <v:shape id="Textbox 263" o:spid="_x0000_s1128" type="#_x0000_t202" style="position:absolute;left:25226;top:8779;width:2838;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2CBDD7EF" w14:textId="77777777" w:rsidR="0023423B" w:rsidRDefault="00D0734C">
                        <w:pPr>
                          <w:spacing w:before="9"/>
                          <w:rPr>
                            <w:b/>
                            <w:sz w:val="14"/>
                          </w:rPr>
                        </w:pPr>
                        <w:r>
                          <w:rPr>
                            <w:b/>
                            <w:spacing w:val="-2"/>
                            <w:sz w:val="14"/>
                          </w:rPr>
                          <w:t>33,807</w:t>
                        </w:r>
                      </w:p>
                    </w:txbxContent>
                  </v:textbox>
                </v:shape>
                <w10:wrap anchorx="page"/>
              </v:group>
            </w:pict>
          </mc:Fallback>
        </mc:AlternateContent>
      </w:r>
      <w:r>
        <w:rPr>
          <w:rFonts w:ascii="Microsoft Sans Serif"/>
          <w:spacing w:val="-2"/>
          <w:sz w:val="15"/>
        </w:rPr>
        <w:t>4,250</w:t>
      </w:r>
    </w:p>
    <w:p w14:paraId="6C0953D0" w14:textId="77777777" w:rsidR="0023423B" w:rsidRDefault="00D0734C">
      <w:pPr>
        <w:spacing w:before="14"/>
        <w:ind w:left="301"/>
        <w:rPr>
          <w:b/>
          <w:sz w:val="14"/>
        </w:rPr>
      </w:pPr>
      <w:r>
        <w:br w:type="column"/>
      </w:r>
      <w:r>
        <w:rPr>
          <w:b/>
          <w:spacing w:val="-2"/>
          <w:sz w:val="14"/>
        </w:rPr>
        <w:t>22,782</w:t>
      </w:r>
    </w:p>
    <w:p w14:paraId="3CE1455A" w14:textId="77777777" w:rsidR="0023423B" w:rsidRDefault="0023423B">
      <w:pPr>
        <w:pStyle w:val="BodyText"/>
        <w:rPr>
          <w:b/>
          <w:sz w:val="14"/>
        </w:rPr>
      </w:pPr>
    </w:p>
    <w:p w14:paraId="292E7207" w14:textId="77777777" w:rsidR="0023423B" w:rsidRDefault="0023423B">
      <w:pPr>
        <w:pStyle w:val="BodyText"/>
        <w:spacing w:before="75"/>
        <w:rPr>
          <w:b/>
          <w:sz w:val="14"/>
        </w:rPr>
      </w:pPr>
    </w:p>
    <w:p w14:paraId="75D93255" w14:textId="77777777" w:rsidR="0023423B" w:rsidRDefault="00D0734C">
      <w:pPr>
        <w:spacing w:line="268" w:lineRule="auto"/>
        <w:ind w:left="115" w:right="38" w:firstLine="77"/>
        <w:jc w:val="both"/>
        <w:rPr>
          <w:b/>
          <w:sz w:val="14"/>
        </w:rPr>
      </w:pPr>
      <w:r>
        <w:rPr>
          <w:b/>
          <w:spacing w:val="-2"/>
          <w:sz w:val="14"/>
        </w:rPr>
        <w:t>Software</w:t>
      </w:r>
      <w:r>
        <w:rPr>
          <w:b/>
          <w:spacing w:val="40"/>
          <w:sz w:val="14"/>
        </w:rPr>
        <w:t xml:space="preserve"> </w:t>
      </w:r>
      <w:r>
        <w:rPr>
          <w:b/>
          <w:spacing w:val="-2"/>
          <w:sz w:val="14"/>
        </w:rPr>
        <w:t>internally</w:t>
      </w:r>
      <w:r>
        <w:rPr>
          <w:b/>
          <w:spacing w:val="40"/>
          <w:sz w:val="14"/>
        </w:rPr>
        <w:t xml:space="preserve"> </w:t>
      </w:r>
      <w:r>
        <w:rPr>
          <w:b/>
          <w:spacing w:val="-2"/>
          <w:sz w:val="14"/>
        </w:rPr>
        <w:t>generated</w:t>
      </w:r>
    </w:p>
    <w:p w14:paraId="286CE523" w14:textId="77777777" w:rsidR="0023423B" w:rsidRDefault="00D0734C">
      <w:pPr>
        <w:spacing w:before="41"/>
        <w:ind w:left="469"/>
        <w:rPr>
          <w:b/>
          <w:sz w:val="14"/>
        </w:rPr>
      </w:pPr>
      <w:r>
        <w:rPr>
          <w:b/>
          <w:spacing w:val="-4"/>
          <w:sz w:val="14"/>
        </w:rPr>
        <w:t>2023</w:t>
      </w:r>
    </w:p>
    <w:p w14:paraId="749F25BC" w14:textId="77777777" w:rsidR="0023423B" w:rsidRDefault="00D0734C">
      <w:pPr>
        <w:spacing w:before="19"/>
        <w:ind w:left="437"/>
        <w:rPr>
          <w:b/>
          <w:sz w:val="14"/>
        </w:rPr>
      </w:pPr>
      <w:r>
        <w:rPr>
          <w:b/>
          <w:spacing w:val="-2"/>
          <w:sz w:val="14"/>
        </w:rPr>
        <w:t>$'000</w:t>
      </w:r>
    </w:p>
    <w:p w14:paraId="18779C14" w14:textId="77777777" w:rsidR="0023423B" w:rsidRDefault="00D0734C">
      <w:pPr>
        <w:spacing w:before="65"/>
        <w:ind w:left="231"/>
        <w:rPr>
          <w:rFonts w:ascii="Microsoft Sans Serif"/>
          <w:sz w:val="15"/>
        </w:rPr>
      </w:pPr>
      <w:r>
        <w:rPr>
          <w:rFonts w:ascii="Microsoft Sans Serif"/>
          <w:spacing w:val="-2"/>
          <w:sz w:val="15"/>
        </w:rPr>
        <w:t>178,832</w:t>
      </w:r>
    </w:p>
    <w:p w14:paraId="3FAB6BA1" w14:textId="77777777" w:rsidR="0023423B" w:rsidRDefault="00D0734C">
      <w:pPr>
        <w:spacing w:before="13"/>
        <w:ind w:right="91"/>
        <w:jc w:val="right"/>
        <w:rPr>
          <w:b/>
          <w:sz w:val="14"/>
        </w:rPr>
      </w:pPr>
      <w:r>
        <w:br w:type="column"/>
      </w:r>
      <w:r>
        <w:rPr>
          <w:b/>
          <w:spacing w:val="-2"/>
          <w:sz w:val="14"/>
        </w:rPr>
        <w:t>15,873</w:t>
      </w:r>
    </w:p>
    <w:p w14:paraId="2E4CDA74" w14:textId="77777777" w:rsidR="0023423B" w:rsidRDefault="0023423B">
      <w:pPr>
        <w:pStyle w:val="BodyText"/>
        <w:rPr>
          <w:b/>
          <w:sz w:val="14"/>
        </w:rPr>
      </w:pPr>
    </w:p>
    <w:p w14:paraId="55655B3F" w14:textId="77777777" w:rsidR="0023423B" w:rsidRDefault="0023423B">
      <w:pPr>
        <w:pStyle w:val="BodyText"/>
        <w:spacing w:before="75"/>
        <w:rPr>
          <w:b/>
          <w:sz w:val="14"/>
        </w:rPr>
      </w:pPr>
    </w:p>
    <w:p w14:paraId="2C6A6830" w14:textId="77777777" w:rsidR="0023423B" w:rsidRDefault="00D0734C">
      <w:pPr>
        <w:ind w:right="38"/>
        <w:jc w:val="right"/>
        <w:rPr>
          <w:b/>
          <w:sz w:val="14"/>
        </w:rPr>
      </w:pPr>
      <w:r>
        <w:rPr>
          <w:b/>
          <w:spacing w:val="-2"/>
          <w:sz w:val="14"/>
        </w:rPr>
        <w:t>Software</w:t>
      </w:r>
      <w:r>
        <w:rPr>
          <w:b/>
          <w:spacing w:val="2"/>
          <w:sz w:val="14"/>
        </w:rPr>
        <w:t xml:space="preserve"> </w:t>
      </w:r>
      <w:r>
        <w:rPr>
          <w:b/>
          <w:spacing w:val="-2"/>
          <w:sz w:val="14"/>
        </w:rPr>
        <w:t>work</w:t>
      </w:r>
      <w:r>
        <w:rPr>
          <w:b/>
          <w:spacing w:val="1"/>
          <w:sz w:val="14"/>
        </w:rPr>
        <w:t xml:space="preserve"> </w:t>
      </w:r>
      <w:r>
        <w:rPr>
          <w:b/>
          <w:spacing w:val="-5"/>
          <w:sz w:val="14"/>
        </w:rPr>
        <w:t>in</w:t>
      </w:r>
    </w:p>
    <w:p w14:paraId="092BCD49" w14:textId="77777777" w:rsidR="0023423B" w:rsidRDefault="00D0734C">
      <w:pPr>
        <w:spacing w:before="20"/>
        <w:ind w:right="45"/>
        <w:jc w:val="right"/>
        <w:rPr>
          <w:b/>
          <w:sz w:val="14"/>
        </w:rPr>
      </w:pPr>
      <w:r>
        <w:rPr>
          <w:b/>
          <w:spacing w:val="-2"/>
          <w:sz w:val="14"/>
        </w:rPr>
        <w:t>progress</w:t>
      </w:r>
    </w:p>
    <w:p w14:paraId="706F26CF" w14:textId="77777777" w:rsidR="0023423B" w:rsidRDefault="0023423B">
      <w:pPr>
        <w:pStyle w:val="BodyText"/>
        <w:spacing w:before="79"/>
        <w:rPr>
          <w:b/>
          <w:sz w:val="14"/>
        </w:rPr>
      </w:pPr>
    </w:p>
    <w:p w14:paraId="7330C35D" w14:textId="77777777" w:rsidR="0023423B" w:rsidRDefault="00D0734C">
      <w:pPr>
        <w:ind w:left="913"/>
        <w:rPr>
          <w:b/>
          <w:sz w:val="14"/>
        </w:rPr>
      </w:pPr>
      <w:r>
        <w:rPr>
          <w:b/>
          <w:spacing w:val="-4"/>
          <w:sz w:val="14"/>
        </w:rPr>
        <w:t>2023</w:t>
      </w:r>
    </w:p>
    <w:p w14:paraId="30C3C3D7" w14:textId="77777777" w:rsidR="0023423B" w:rsidRDefault="00D0734C">
      <w:pPr>
        <w:spacing w:before="19"/>
        <w:ind w:left="883"/>
        <w:rPr>
          <w:b/>
          <w:sz w:val="14"/>
        </w:rPr>
      </w:pPr>
      <w:r>
        <w:rPr>
          <w:b/>
          <w:spacing w:val="-2"/>
          <w:sz w:val="14"/>
        </w:rPr>
        <w:t>$'000</w:t>
      </w:r>
    </w:p>
    <w:p w14:paraId="613CEF16" w14:textId="77777777" w:rsidR="0023423B" w:rsidRDefault="00D0734C">
      <w:pPr>
        <w:spacing w:before="64"/>
        <w:ind w:left="752"/>
        <w:rPr>
          <w:rFonts w:ascii="Microsoft Sans Serif"/>
          <w:sz w:val="15"/>
        </w:rPr>
      </w:pPr>
      <w:r>
        <w:rPr>
          <w:rFonts w:ascii="Microsoft Sans Serif"/>
          <w:spacing w:val="-2"/>
          <w:sz w:val="15"/>
        </w:rPr>
        <w:t>10,748</w:t>
      </w:r>
    </w:p>
    <w:p w14:paraId="79AD12FA" w14:textId="77777777" w:rsidR="0023423B" w:rsidRDefault="00D0734C">
      <w:pPr>
        <w:spacing w:before="13"/>
        <w:ind w:right="349"/>
        <w:jc w:val="right"/>
        <w:rPr>
          <w:b/>
          <w:sz w:val="14"/>
        </w:rPr>
      </w:pPr>
      <w:r>
        <w:br w:type="column"/>
      </w:r>
      <w:r>
        <w:rPr>
          <w:b/>
          <w:spacing w:val="-2"/>
          <w:sz w:val="14"/>
        </w:rPr>
        <w:t>38,920</w:t>
      </w:r>
    </w:p>
    <w:p w14:paraId="7FBE07EA" w14:textId="77777777" w:rsidR="0023423B" w:rsidRDefault="0023423B">
      <w:pPr>
        <w:pStyle w:val="BodyText"/>
        <w:rPr>
          <w:b/>
          <w:sz w:val="14"/>
        </w:rPr>
      </w:pPr>
    </w:p>
    <w:p w14:paraId="38428907" w14:textId="77777777" w:rsidR="0023423B" w:rsidRDefault="0023423B">
      <w:pPr>
        <w:pStyle w:val="BodyText"/>
        <w:spacing w:before="77"/>
        <w:rPr>
          <w:b/>
          <w:sz w:val="14"/>
        </w:rPr>
      </w:pPr>
    </w:p>
    <w:p w14:paraId="6B8FB678" w14:textId="77777777" w:rsidR="0023423B" w:rsidRDefault="00D0734C">
      <w:pPr>
        <w:ind w:right="296"/>
        <w:jc w:val="right"/>
        <w:rPr>
          <w:b/>
          <w:sz w:val="14"/>
        </w:rPr>
      </w:pPr>
      <w:r>
        <w:rPr>
          <w:b/>
          <w:spacing w:val="-2"/>
          <w:sz w:val="14"/>
        </w:rPr>
        <w:t>Total</w:t>
      </w:r>
    </w:p>
    <w:p w14:paraId="03580D23" w14:textId="77777777" w:rsidR="0023423B" w:rsidRDefault="0023423B">
      <w:pPr>
        <w:pStyle w:val="BodyText"/>
        <w:rPr>
          <w:b/>
          <w:sz w:val="14"/>
        </w:rPr>
      </w:pPr>
    </w:p>
    <w:p w14:paraId="63FCAEC9" w14:textId="77777777" w:rsidR="0023423B" w:rsidRDefault="0023423B">
      <w:pPr>
        <w:pStyle w:val="BodyText"/>
        <w:spacing w:before="95"/>
        <w:rPr>
          <w:b/>
          <w:sz w:val="14"/>
        </w:rPr>
      </w:pPr>
    </w:p>
    <w:p w14:paraId="6FCA4243" w14:textId="77777777" w:rsidR="0023423B" w:rsidRDefault="00D0734C">
      <w:pPr>
        <w:ind w:left="357"/>
        <w:rPr>
          <w:b/>
          <w:sz w:val="14"/>
        </w:rPr>
      </w:pPr>
      <w:r>
        <w:rPr>
          <w:b/>
          <w:spacing w:val="-4"/>
          <w:sz w:val="14"/>
        </w:rPr>
        <w:t>2023</w:t>
      </w:r>
    </w:p>
    <w:p w14:paraId="3D5CFE19" w14:textId="77777777" w:rsidR="0023423B" w:rsidRDefault="00D0734C">
      <w:pPr>
        <w:spacing w:before="22" w:line="350" w:lineRule="auto"/>
        <w:ind w:left="115" w:right="291" w:firstLine="210"/>
        <w:rPr>
          <w:b/>
          <w:sz w:val="14"/>
        </w:rPr>
      </w:pPr>
      <w:r>
        <w:rPr>
          <w:b/>
          <w:spacing w:val="-2"/>
          <w:sz w:val="14"/>
        </w:rPr>
        <w:t>$'000</w:t>
      </w:r>
      <w:r>
        <w:rPr>
          <w:b/>
          <w:spacing w:val="40"/>
          <w:sz w:val="14"/>
        </w:rPr>
        <w:t xml:space="preserve"> </w:t>
      </w:r>
      <w:r>
        <w:rPr>
          <w:b/>
          <w:spacing w:val="-2"/>
          <w:sz w:val="14"/>
        </w:rPr>
        <w:t>193,830</w:t>
      </w:r>
    </w:p>
    <w:p w14:paraId="338CE55E" w14:textId="77777777" w:rsidR="0023423B" w:rsidRDefault="0023423B">
      <w:pPr>
        <w:spacing w:line="350" w:lineRule="auto"/>
        <w:rPr>
          <w:sz w:val="14"/>
        </w:rPr>
        <w:sectPr w:rsidR="0023423B">
          <w:type w:val="continuous"/>
          <w:pgSz w:w="11920" w:h="16850"/>
          <w:pgMar w:top="0" w:right="1680" w:bottom="280" w:left="1540" w:header="401" w:footer="523" w:gutter="0"/>
          <w:cols w:num="5" w:space="720" w:equalWidth="0">
            <w:col w:w="2131" w:space="1901"/>
            <w:col w:w="854" w:space="188"/>
            <w:col w:w="820" w:space="73"/>
            <w:col w:w="1263" w:space="499"/>
            <w:col w:w="971"/>
          </w:cols>
        </w:sectPr>
      </w:pPr>
    </w:p>
    <w:p w14:paraId="3F480A49" w14:textId="77777777" w:rsidR="0023423B" w:rsidRDefault="0023423B">
      <w:pPr>
        <w:pStyle w:val="BodyText"/>
        <w:spacing w:before="78"/>
        <w:rPr>
          <w:b/>
          <w:sz w:val="14"/>
        </w:rPr>
      </w:pPr>
    </w:p>
    <w:p w14:paraId="49BF62C4" w14:textId="77777777" w:rsidR="0023423B" w:rsidRDefault="00D0734C">
      <w:pPr>
        <w:ind w:left="107"/>
        <w:rPr>
          <w:b/>
          <w:sz w:val="14"/>
        </w:rPr>
      </w:pPr>
      <w:r>
        <w:rPr>
          <w:b/>
          <w:spacing w:val="-2"/>
          <w:sz w:val="14"/>
          <w:u w:val="single"/>
        </w:rPr>
        <w:t>Accounting</w:t>
      </w:r>
      <w:r>
        <w:rPr>
          <w:b/>
          <w:spacing w:val="-4"/>
          <w:sz w:val="14"/>
          <w:u w:val="single"/>
        </w:rPr>
        <w:t xml:space="preserve"> </w:t>
      </w:r>
      <w:r>
        <w:rPr>
          <w:b/>
          <w:spacing w:val="-2"/>
          <w:sz w:val="14"/>
          <w:u w:val="single"/>
        </w:rPr>
        <w:t>Policy</w:t>
      </w:r>
      <w:r>
        <w:rPr>
          <w:b/>
          <w:spacing w:val="-15"/>
          <w:sz w:val="14"/>
          <w:u w:val="single"/>
        </w:rPr>
        <w:t xml:space="preserve"> </w:t>
      </w:r>
      <w:r>
        <w:rPr>
          <w:b/>
          <w:spacing w:val="-2"/>
          <w:sz w:val="14"/>
          <w:u w:val="single"/>
        </w:rPr>
        <w:t>-</w:t>
      </w:r>
      <w:r>
        <w:rPr>
          <w:b/>
          <w:spacing w:val="3"/>
          <w:sz w:val="14"/>
          <w:u w:val="single"/>
        </w:rPr>
        <w:t xml:space="preserve"> </w:t>
      </w:r>
      <w:r>
        <w:rPr>
          <w:b/>
          <w:spacing w:val="-2"/>
          <w:sz w:val="14"/>
          <w:u w:val="single"/>
        </w:rPr>
        <w:t>Recognition</w:t>
      </w:r>
      <w:r>
        <w:rPr>
          <w:b/>
          <w:spacing w:val="-10"/>
          <w:sz w:val="14"/>
          <w:u w:val="single"/>
        </w:rPr>
        <w:t xml:space="preserve"> </w:t>
      </w:r>
      <w:r>
        <w:rPr>
          <w:b/>
          <w:spacing w:val="-2"/>
          <w:sz w:val="14"/>
          <w:u w:val="single"/>
        </w:rPr>
        <w:t>thresholds</w:t>
      </w:r>
      <w:r>
        <w:rPr>
          <w:b/>
          <w:spacing w:val="4"/>
          <w:sz w:val="14"/>
          <w:u w:val="single"/>
        </w:rPr>
        <w:t xml:space="preserve"> </w:t>
      </w:r>
      <w:r>
        <w:rPr>
          <w:b/>
          <w:spacing w:val="-2"/>
          <w:sz w:val="14"/>
          <w:u w:val="single"/>
        </w:rPr>
        <w:t>for</w:t>
      </w:r>
      <w:r>
        <w:rPr>
          <w:b/>
          <w:spacing w:val="-1"/>
          <w:sz w:val="14"/>
          <w:u w:val="single"/>
        </w:rPr>
        <w:t xml:space="preserve"> </w:t>
      </w:r>
      <w:r>
        <w:rPr>
          <w:b/>
          <w:spacing w:val="-2"/>
          <w:sz w:val="14"/>
          <w:u w:val="single"/>
        </w:rPr>
        <w:t>intangible</w:t>
      </w:r>
      <w:r>
        <w:rPr>
          <w:b/>
          <w:spacing w:val="11"/>
          <w:sz w:val="14"/>
          <w:u w:val="single"/>
        </w:rPr>
        <w:t xml:space="preserve"> </w:t>
      </w:r>
      <w:r>
        <w:rPr>
          <w:b/>
          <w:spacing w:val="-2"/>
          <w:sz w:val="14"/>
          <w:u w:val="single"/>
        </w:rPr>
        <w:t>assets</w:t>
      </w:r>
    </w:p>
    <w:p w14:paraId="4E3CE7A6" w14:textId="77777777" w:rsidR="0023423B" w:rsidRDefault="00D0734C">
      <w:pPr>
        <w:spacing w:before="85" w:line="242" w:lineRule="auto"/>
        <w:ind w:left="120" w:right="285" w:firstLine="1"/>
        <w:jc w:val="both"/>
        <w:rPr>
          <w:rFonts w:ascii="Microsoft Sans Serif"/>
          <w:sz w:val="15"/>
        </w:rPr>
      </w:pPr>
      <w:r>
        <w:rPr>
          <w:rFonts w:ascii="Microsoft Sans Serif"/>
          <w:w w:val="90"/>
          <w:sz w:val="15"/>
        </w:rPr>
        <w:t>Intangible</w:t>
      </w:r>
      <w:r>
        <w:rPr>
          <w:rFonts w:ascii="Microsoft Sans Serif"/>
          <w:sz w:val="15"/>
        </w:rPr>
        <w:t xml:space="preserve"> </w:t>
      </w:r>
      <w:r>
        <w:rPr>
          <w:rFonts w:ascii="Microsoft Sans Serif"/>
          <w:w w:val="90"/>
          <w:sz w:val="15"/>
        </w:rPr>
        <w:t>assets</w:t>
      </w:r>
      <w:r>
        <w:rPr>
          <w:rFonts w:ascii="Microsoft Sans Serif"/>
          <w:sz w:val="15"/>
        </w:rPr>
        <w:t xml:space="preserve"> </w:t>
      </w:r>
      <w:r>
        <w:rPr>
          <w:rFonts w:ascii="Microsoft Sans Serif"/>
          <w:w w:val="90"/>
          <w:sz w:val="15"/>
        </w:rPr>
        <w:t>with</w:t>
      </w:r>
      <w:r>
        <w:rPr>
          <w:rFonts w:ascii="Microsoft Sans Serif"/>
          <w:spacing w:val="7"/>
          <w:sz w:val="15"/>
        </w:rPr>
        <w:t xml:space="preserve"> </w:t>
      </w:r>
      <w:r>
        <w:rPr>
          <w:rFonts w:ascii="Microsoft Sans Serif"/>
          <w:w w:val="90"/>
          <w:sz w:val="15"/>
        </w:rPr>
        <w:t>a</w:t>
      </w:r>
      <w:r>
        <w:rPr>
          <w:rFonts w:ascii="Microsoft Sans Serif"/>
          <w:spacing w:val="14"/>
          <w:sz w:val="15"/>
        </w:rPr>
        <w:t xml:space="preserve"> </w:t>
      </w:r>
      <w:r>
        <w:rPr>
          <w:rFonts w:ascii="Microsoft Sans Serif"/>
          <w:w w:val="90"/>
          <w:sz w:val="15"/>
        </w:rPr>
        <w:t>cost</w:t>
      </w:r>
      <w:r>
        <w:rPr>
          <w:rFonts w:ascii="Microsoft Sans Serif"/>
          <w:spacing w:val="10"/>
          <w:sz w:val="15"/>
        </w:rPr>
        <w:t xml:space="preserve"> </w:t>
      </w:r>
      <w:r>
        <w:rPr>
          <w:rFonts w:ascii="Microsoft Sans Serif"/>
          <w:w w:val="90"/>
          <w:sz w:val="15"/>
        </w:rPr>
        <w:t>or</w:t>
      </w:r>
      <w:r>
        <w:rPr>
          <w:rFonts w:ascii="Microsoft Sans Serif"/>
          <w:spacing w:val="7"/>
          <w:sz w:val="15"/>
        </w:rPr>
        <w:t xml:space="preserve"> </w:t>
      </w:r>
      <w:r>
        <w:rPr>
          <w:rFonts w:ascii="Microsoft Sans Serif"/>
          <w:w w:val="90"/>
          <w:sz w:val="15"/>
        </w:rPr>
        <w:t>other</w:t>
      </w:r>
      <w:r>
        <w:rPr>
          <w:rFonts w:ascii="Microsoft Sans Serif"/>
          <w:sz w:val="15"/>
        </w:rPr>
        <w:t xml:space="preserve"> </w:t>
      </w:r>
      <w:r>
        <w:rPr>
          <w:rFonts w:ascii="Microsoft Sans Serif"/>
          <w:w w:val="90"/>
          <w:sz w:val="15"/>
        </w:rPr>
        <w:t>value</w:t>
      </w:r>
      <w:r>
        <w:rPr>
          <w:rFonts w:ascii="Microsoft Sans Serif"/>
          <w:spacing w:val="9"/>
          <w:sz w:val="15"/>
        </w:rPr>
        <w:t xml:space="preserve"> </w:t>
      </w:r>
      <w:r>
        <w:rPr>
          <w:rFonts w:ascii="Microsoft Sans Serif"/>
          <w:w w:val="90"/>
          <w:sz w:val="15"/>
        </w:rPr>
        <w:t>equal</w:t>
      </w:r>
      <w:r>
        <w:rPr>
          <w:rFonts w:ascii="Microsoft Sans Serif"/>
          <w:spacing w:val="12"/>
          <w:sz w:val="15"/>
        </w:rPr>
        <w:t xml:space="preserve"> </w:t>
      </w:r>
      <w:r>
        <w:rPr>
          <w:rFonts w:ascii="Microsoft Sans Serif"/>
          <w:w w:val="90"/>
          <w:sz w:val="15"/>
        </w:rPr>
        <w:t>to</w:t>
      </w:r>
      <w:r>
        <w:rPr>
          <w:rFonts w:ascii="Microsoft Sans Serif"/>
          <w:sz w:val="15"/>
        </w:rPr>
        <w:t xml:space="preserve"> </w:t>
      </w:r>
      <w:r>
        <w:rPr>
          <w:rFonts w:ascii="Microsoft Sans Serif"/>
          <w:w w:val="90"/>
          <w:sz w:val="15"/>
        </w:rPr>
        <w:t>or</w:t>
      </w:r>
      <w:r>
        <w:rPr>
          <w:rFonts w:ascii="Microsoft Sans Serif"/>
          <w:sz w:val="15"/>
        </w:rPr>
        <w:t xml:space="preserve"> </w:t>
      </w:r>
      <w:proofErr w:type="gramStart"/>
      <w:r>
        <w:rPr>
          <w:rFonts w:ascii="Microsoft Sans Serif"/>
          <w:w w:val="90"/>
          <w:sz w:val="15"/>
        </w:rPr>
        <w:t>in</w:t>
      </w:r>
      <w:r>
        <w:rPr>
          <w:rFonts w:ascii="Microsoft Sans Serif"/>
          <w:sz w:val="15"/>
        </w:rPr>
        <w:t xml:space="preserve"> </w:t>
      </w:r>
      <w:r>
        <w:rPr>
          <w:rFonts w:ascii="Microsoft Sans Serif"/>
          <w:w w:val="90"/>
          <w:sz w:val="15"/>
        </w:rPr>
        <w:t>excess</w:t>
      </w:r>
      <w:r>
        <w:rPr>
          <w:rFonts w:ascii="Microsoft Sans Serif"/>
          <w:sz w:val="15"/>
        </w:rPr>
        <w:t xml:space="preserve"> </w:t>
      </w:r>
      <w:r>
        <w:rPr>
          <w:rFonts w:ascii="Microsoft Sans Serif"/>
          <w:w w:val="90"/>
          <w:sz w:val="15"/>
        </w:rPr>
        <w:t>of</w:t>
      </w:r>
      <w:proofErr w:type="gramEnd"/>
      <w:r>
        <w:rPr>
          <w:rFonts w:ascii="Microsoft Sans Serif"/>
          <w:sz w:val="15"/>
        </w:rPr>
        <w:t xml:space="preserve"> </w:t>
      </w:r>
      <w:r>
        <w:rPr>
          <w:rFonts w:ascii="Microsoft Sans Serif"/>
          <w:w w:val="90"/>
          <w:sz w:val="15"/>
        </w:rPr>
        <w:t>$100,000</w:t>
      </w:r>
      <w:r>
        <w:rPr>
          <w:rFonts w:ascii="Microsoft Sans Serif"/>
          <w:spacing w:val="8"/>
          <w:sz w:val="15"/>
        </w:rPr>
        <w:t xml:space="preserve"> </w:t>
      </w:r>
      <w:r>
        <w:rPr>
          <w:rFonts w:ascii="Microsoft Sans Serif"/>
          <w:w w:val="90"/>
          <w:sz w:val="15"/>
        </w:rPr>
        <w:t>are</w:t>
      </w:r>
      <w:r>
        <w:rPr>
          <w:rFonts w:ascii="Microsoft Sans Serif"/>
          <w:spacing w:val="10"/>
          <w:sz w:val="15"/>
        </w:rPr>
        <w:t xml:space="preserve"> </w:t>
      </w:r>
      <w:proofErr w:type="spellStart"/>
      <w:r>
        <w:rPr>
          <w:rFonts w:ascii="Microsoft Sans Serif"/>
          <w:w w:val="90"/>
          <w:sz w:val="15"/>
        </w:rPr>
        <w:t>capitalised</w:t>
      </w:r>
      <w:proofErr w:type="spellEnd"/>
      <w:r>
        <w:rPr>
          <w:rFonts w:ascii="Microsoft Sans Serif"/>
          <w:spacing w:val="7"/>
          <w:sz w:val="15"/>
        </w:rPr>
        <w:t xml:space="preserve"> </w:t>
      </w:r>
      <w:r>
        <w:rPr>
          <w:rFonts w:ascii="Microsoft Sans Serif"/>
          <w:w w:val="90"/>
          <w:sz w:val="15"/>
        </w:rPr>
        <w:t>for</w:t>
      </w:r>
      <w:r>
        <w:rPr>
          <w:rFonts w:ascii="Microsoft Sans Serif"/>
          <w:sz w:val="15"/>
        </w:rPr>
        <w:t xml:space="preserve"> </w:t>
      </w:r>
      <w:r>
        <w:rPr>
          <w:rFonts w:ascii="Microsoft Sans Serif"/>
          <w:w w:val="90"/>
          <w:sz w:val="15"/>
        </w:rPr>
        <w:t>financial reporting</w:t>
      </w:r>
      <w:r>
        <w:rPr>
          <w:rFonts w:ascii="Microsoft Sans Serif"/>
          <w:sz w:val="15"/>
        </w:rPr>
        <w:t xml:space="preserve"> </w:t>
      </w:r>
      <w:r>
        <w:rPr>
          <w:rFonts w:ascii="Microsoft Sans Serif"/>
          <w:w w:val="90"/>
          <w:sz w:val="15"/>
        </w:rPr>
        <w:t>purposes in</w:t>
      </w:r>
      <w:r>
        <w:rPr>
          <w:rFonts w:ascii="Microsoft Sans Serif"/>
          <w:spacing w:val="10"/>
          <w:sz w:val="15"/>
        </w:rPr>
        <w:t xml:space="preserve"> </w:t>
      </w:r>
      <w:r>
        <w:rPr>
          <w:rFonts w:ascii="Microsoft Sans Serif"/>
          <w:w w:val="90"/>
          <w:sz w:val="15"/>
        </w:rPr>
        <w:t>the</w:t>
      </w:r>
      <w:r>
        <w:rPr>
          <w:rFonts w:ascii="Microsoft Sans Serif"/>
          <w:sz w:val="15"/>
        </w:rPr>
        <w:t xml:space="preserve"> </w:t>
      </w:r>
      <w:r>
        <w:rPr>
          <w:rFonts w:ascii="Microsoft Sans Serif"/>
          <w:w w:val="90"/>
          <w:sz w:val="15"/>
        </w:rPr>
        <w:t>year</w:t>
      </w:r>
      <w:r>
        <w:rPr>
          <w:rFonts w:ascii="Microsoft Sans Serif"/>
          <w:spacing w:val="40"/>
          <w:sz w:val="15"/>
        </w:rPr>
        <w:t xml:space="preserve"> </w:t>
      </w:r>
      <w:r>
        <w:rPr>
          <w:rFonts w:ascii="Microsoft Sans Serif"/>
          <w:spacing w:val="-4"/>
          <w:sz w:val="15"/>
        </w:rPr>
        <w:t>of</w:t>
      </w:r>
      <w:r>
        <w:rPr>
          <w:rFonts w:ascii="Microsoft Sans Serif"/>
          <w:spacing w:val="-6"/>
          <w:sz w:val="15"/>
        </w:rPr>
        <w:t xml:space="preserve"> </w:t>
      </w:r>
      <w:r>
        <w:rPr>
          <w:rFonts w:ascii="Microsoft Sans Serif"/>
          <w:spacing w:val="-4"/>
          <w:sz w:val="15"/>
        </w:rPr>
        <w:t>acquisition.</w:t>
      </w:r>
      <w:r>
        <w:rPr>
          <w:rFonts w:ascii="Microsoft Sans Serif"/>
          <w:spacing w:val="-6"/>
          <w:sz w:val="15"/>
        </w:rPr>
        <w:t xml:space="preserve"> </w:t>
      </w:r>
      <w:r>
        <w:rPr>
          <w:rFonts w:ascii="Microsoft Sans Serif"/>
          <w:spacing w:val="-4"/>
          <w:sz w:val="15"/>
        </w:rPr>
        <w:t>Items</w:t>
      </w:r>
      <w:r>
        <w:rPr>
          <w:rFonts w:ascii="Microsoft Sans Serif"/>
          <w:spacing w:val="-6"/>
          <w:sz w:val="15"/>
        </w:rPr>
        <w:t xml:space="preserve"> </w:t>
      </w:r>
      <w:r>
        <w:rPr>
          <w:rFonts w:ascii="Microsoft Sans Serif"/>
          <w:spacing w:val="-4"/>
          <w:sz w:val="15"/>
        </w:rPr>
        <w:t>purchased</w:t>
      </w:r>
      <w:r>
        <w:rPr>
          <w:rFonts w:ascii="Microsoft Sans Serif"/>
          <w:spacing w:val="-6"/>
          <w:sz w:val="15"/>
        </w:rPr>
        <w:t xml:space="preserve"> </w:t>
      </w:r>
      <w:r>
        <w:rPr>
          <w:rFonts w:ascii="Microsoft Sans Serif"/>
          <w:spacing w:val="-4"/>
          <w:sz w:val="15"/>
        </w:rPr>
        <w:t>or</w:t>
      </w:r>
      <w:r>
        <w:rPr>
          <w:rFonts w:ascii="Microsoft Sans Serif"/>
          <w:spacing w:val="-6"/>
          <w:sz w:val="15"/>
        </w:rPr>
        <w:t xml:space="preserve"> </w:t>
      </w:r>
      <w:r>
        <w:rPr>
          <w:rFonts w:ascii="Microsoft Sans Serif"/>
          <w:spacing w:val="-4"/>
          <w:sz w:val="15"/>
        </w:rPr>
        <w:t>acquired</w:t>
      </w:r>
      <w:r>
        <w:rPr>
          <w:rFonts w:ascii="Microsoft Sans Serif"/>
          <w:spacing w:val="-6"/>
          <w:sz w:val="15"/>
        </w:rPr>
        <w:t xml:space="preserve"> </w:t>
      </w:r>
      <w:r>
        <w:rPr>
          <w:rFonts w:ascii="Microsoft Sans Serif"/>
          <w:spacing w:val="-4"/>
          <w:sz w:val="15"/>
        </w:rPr>
        <w:t>for</w:t>
      </w:r>
      <w:r>
        <w:rPr>
          <w:rFonts w:ascii="Microsoft Sans Serif"/>
          <w:spacing w:val="-6"/>
          <w:sz w:val="15"/>
        </w:rPr>
        <w:t xml:space="preserve"> </w:t>
      </w:r>
      <w:r>
        <w:rPr>
          <w:rFonts w:ascii="Microsoft Sans Serif"/>
          <w:spacing w:val="-4"/>
          <w:sz w:val="15"/>
        </w:rPr>
        <w:t>a</w:t>
      </w:r>
      <w:r>
        <w:rPr>
          <w:rFonts w:ascii="Microsoft Sans Serif"/>
          <w:spacing w:val="-6"/>
          <w:sz w:val="15"/>
        </w:rPr>
        <w:t xml:space="preserve"> </w:t>
      </w:r>
      <w:r>
        <w:rPr>
          <w:rFonts w:ascii="Microsoft Sans Serif"/>
          <w:spacing w:val="-4"/>
          <w:sz w:val="15"/>
        </w:rPr>
        <w:t>lesser</w:t>
      </w:r>
      <w:r>
        <w:rPr>
          <w:rFonts w:ascii="Microsoft Sans Serif"/>
          <w:spacing w:val="-6"/>
          <w:sz w:val="15"/>
        </w:rPr>
        <w:t xml:space="preserve"> </w:t>
      </w:r>
      <w:r>
        <w:rPr>
          <w:rFonts w:ascii="Microsoft Sans Serif"/>
          <w:spacing w:val="-4"/>
          <w:sz w:val="15"/>
        </w:rPr>
        <w:t>value</w:t>
      </w:r>
      <w:r>
        <w:rPr>
          <w:rFonts w:ascii="Microsoft Sans Serif"/>
          <w:spacing w:val="-6"/>
          <w:sz w:val="15"/>
        </w:rPr>
        <w:t xml:space="preserve"> </w:t>
      </w:r>
      <w:r>
        <w:rPr>
          <w:rFonts w:ascii="Microsoft Sans Serif"/>
          <w:spacing w:val="-4"/>
          <w:sz w:val="15"/>
        </w:rPr>
        <w:t>are</w:t>
      </w:r>
      <w:r>
        <w:rPr>
          <w:rFonts w:ascii="Microsoft Sans Serif"/>
          <w:spacing w:val="-6"/>
          <w:sz w:val="15"/>
        </w:rPr>
        <w:t xml:space="preserve"> </w:t>
      </w:r>
      <w:r>
        <w:rPr>
          <w:rFonts w:ascii="Microsoft Sans Serif"/>
          <w:spacing w:val="-4"/>
          <w:sz w:val="15"/>
        </w:rPr>
        <w:t>expensed</w:t>
      </w:r>
      <w:r>
        <w:rPr>
          <w:rFonts w:ascii="Microsoft Sans Serif"/>
          <w:spacing w:val="-6"/>
          <w:sz w:val="15"/>
        </w:rPr>
        <w:t xml:space="preserve"> </w:t>
      </w:r>
      <w:r>
        <w:rPr>
          <w:rFonts w:ascii="Microsoft Sans Serif"/>
          <w:spacing w:val="-4"/>
          <w:sz w:val="15"/>
        </w:rPr>
        <w:t>in</w:t>
      </w:r>
      <w:r>
        <w:rPr>
          <w:rFonts w:ascii="Microsoft Sans Serif"/>
          <w:spacing w:val="-6"/>
          <w:sz w:val="15"/>
        </w:rPr>
        <w:t xml:space="preserve"> </w:t>
      </w:r>
      <w:r>
        <w:rPr>
          <w:rFonts w:ascii="Microsoft Sans Serif"/>
          <w:spacing w:val="-4"/>
          <w:sz w:val="15"/>
        </w:rPr>
        <w:t>the</w:t>
      </w:r>
      <w:r>
        <w:rPr>
          <w:rFonts w:ascii="Microsoft Sans Serif"/>
          <w:spacing w:val="-6"/>
          <w:sz w:val="15"/>
        </w:rPr>
        <w:t xml:space="preserve"> </w:t>
      </w:r>
      <w:r>
        <w:rPr>
          <w:rFonts w:ascii="Microsoft Sans Serif"/>
          <w:spacing w:val="-4"/>
          <w:sz w:val="15"/>
        </w:rPr>
        <w:t>year</w:t>
      </w:r>
      <w:r>
        <w:rPr>
          <w:rFonts w:ascii="Microsoft Sans Serif"/>
          <w:spacing w:val="-6"/>
          <w:sz w:val="15"/>
        </w:rPr>
        <w:t xml:space="preserve"> </w:t>
      </w:r>
      <w:r>
        <w:rPr>
          <w:rFonts w:ascii="Microsoft Sans Serif"/>
          <w:spacing w:val="-4"/>
          <w:sz w:val="15"/>
        </w:rPr>
        <w:t>of</w:t>
      </w:r>
      <w:r>
        <w:rPr>
          <w:rFonts w:ascii="Microsoft Sans Serif"/>
          <w:spacing w:val="-6"/>
          <w:sz w:val="15"/>
        </w:rPr>
        <w:t xml:space="preserve"> </w:t>
      </w:r>
      <w:r>
        <w:rPr>
          <w:rFonts w:ascii="Microsoft Sans Serif"/>
          <w:spacing w:val="-4"/>
          <w:sz w:val="15"/>
        </w:rPr>
        <w:t>acquisition.</w:t>
      </w:r>
      <w:r>
        <w:rPr>
          <w:rFonts w:ascii="Microsoft Sans Serif"/>
          <w:spacing w:val="-6"/>
          <w:sz w:val="15"/>
        </w:rPr>
        <w:t xml:space="preserve"> </w:t>
      </w:r>
      <w:r>
        <w:rPr>
          <w:rFonts w:ascii="Microsoft Sans Serif"/>
          <w:spacing w:val="-4"/>
          <w:sz w:val="15"/>
        </w:rPr>
        <w:t>Any</w:t>
      </w:r>
      <w:r>
        <w:rPr>
          <w:rFonts w:ascii="Microsoft Sans Serif"/>
          <w:spacing w:val="-6"/>
          <w:sz w:val="15"/>
        </w:rPr>
        <w:t xml:space="preserve"> </w:t>
      </w:r>
      <w:r>
        <w:rPr>
          <w:rFonts w:ascii="Microsoft Sans Serif"/>
          <w:spacing w:val="-4"/>
          <w:sz w:val="15"/>
        </w:rPr>
        <w:t>training</w:t>
      </w:r>
      <w:r>
        <w:rPr>
          <w:rFonts w:ascii="Microsoft Sans Serif"/>
          <w:spacing w:val="-6"/>
          <w:sz w:val="15"/>
        </w:rPr>
        <w:t xml:space="preserve"> </w:t>
      </w:r>
      <w:r>
        <w:rPr>
          <w:rFonts w:ascii="Microsoft Sans Serif"/>
          <w:spacing w:val="-4"/>
          <w:sz w:val="15"/>
        </w:rPr>
        <w:t>costs</w:t>
      </w:r>
      <w:r>
        <w:rPr>
          <w:rFonts w:ascii="Microsoft Sans Serif"/>
          <w:spacing w:val="-6"/>
          <w:sz w:val="15"/>
        </w:rPr>
        <w:t xml:space="preserve"> </w:t>
      </w:r>
      <w:r>
        <w:rPr>
          <w:rFonts w:ascii="Microsoft Sans Serif"/>
          <w:spacing w:val="-4"/>
          <w:sz w:val="15"/>
        </w:rPr>
        <w:t>are</w:t>
      </w:r>
      <w:r>
        <w:rPr>
          <w:rFonts w:ascii="Microsoft Sans Serif"/>
          <w:spacing w:val="-6"/>
          <w:sz w:val="15"/>
        </w:rPr>
        <w:t xml:space="preserve"> </w:t>
      </w:r>
      <w:r>
        <w:rPr>
          <w:rFonts w:ascii="Microsoft Sans Serif"/>
          <w:spacing w:val="-4"/>
          <w:sz w:val="15"/>
        </w:rPr>
        <w:t>expensed</w:t>
      </w:r>
      <w:r>
        <w:rPr>
          <w:rFonts w:ascii="Microsoft Sans Serif"/>
          <w:spacing w:val="40"/>
          <w:sz w:val="15"/>
        </w:rPr>
        <w:t xml:space="preserve"> </w:t>
      </w:r>
      <w:r>
        <w:rPr>
          <w:rFonts w:ascii="Microsoft Sans Serif"/>
          <w:sz w:val="15"/>
        </w:rPr>
        <w:t>as</w:t>
      </w:r>
      <w:r>
        <w:rPr>
          <w:rFonts w:ascii="Microsoft Sans Serif"/>
          <w:spacing w:val="-10"/>
          <w:sz w:val="15"/>
        </w:rPr>
        <w:t xml:space="preserve"> </w:t>
      </w:r>
      <w:r>
        <w:rPr>
          <w:rFonts w:ascii="Microsoft Sans Serif"/>
          <w:sz w:val="15"/>
        </w:rPr>
        <w:t>incurred.</w:t>
      </w:r>
    </w:p>
    <w:p w14:paraId="118F9B1B" w14:textId="77777777" w:rsidR="0023423B" w:rsidRDefault="00D0734C">
      <w:pPr>
        <w:spacing w:before="66"/>
        <w:ind w:left="110"/>
        <w:rPr>
          <w:b/>
          <w:sz w:val="14"/>
        </w:rPr>
      </w:pPr>
      <w:r>
        <w:rPr>
          <w:b/>
          <w:spacing w:val="-2"/>
          <w:sz w:val="14"/>
          <w:u w:val="single"/>
        </w:rPr>
        <w:t>Accounting</w:t>
      </w:r>
      <w:r>
        <w:rPr>
          <w:b/>
          <w:spacing w:val="3"/>
          <w:sz w:val="14"/>
          <w:u w:val="single"/>
        </w:rPr>
        <w:t xml:space="preserve"> </w:t>
      </w:r>
      <w:r>
        <w:rPr>
          <w:b/>
          <w:spacing w:val="-2"/>
          <w:sz w:val="14"/>
          <w:u w:val="single"/>
        </w:rPr>
        <w:t>Policy</w:t>
      </w:r>
      <w:r>
        <w:rPr>
          <w:b/>
          <w:spacing w:val="-11"/>
          <w:sz w:val="14"/>
          <w:u w:val="single"/>
        </w:rPr>
        <w:t xml:space="preserve"> </w:t>
      </w:r>
      <w:r>
        <w:rPr>
          <w:b/>
          <w:spacing w:val="-2"/>
          <w:sz w:val="14"/>
          <w:u w:val="single"/>
        </w:rPr>
        <w:t>-</w:t>
      </w:r>
      <w:r>
        <w:rPr>
          <w:b/>
          <w:spacing w:val="-5"/>
          <w:sz w:val="14"/>
          <w:u w:val="single"/>
        </w:rPr>
        <w:t xml:space="preserve"> </w:t>
      </w:r>
      <w:proofErr w:type="spellStart"/>
      <w:r>
        <w:rPr>
          <w:b/>
          <w:spacing w:val="-2"/>
          <w:sz w:val="14"/>
          <w:u w:val="single"/>
        </w:rPr>
        <w:t>Amortisation</w:t>
      </w:r>
      <w:proofErr w:type="spellEnd"/>
      <w:r>
        <w:rPr>
          <w:b/>
          <w:spacing w:val="6"/>
          <w:sz w:val="14"/>
          <w:u w:val="single"/>
        </w:rPr>
        <w:t xml:space="preserve"> </w:t>
      </w:r>
      <w:r>
        <w:rPr>
          <w:b/>
          <w:spacing w:val="-2"/>
          <w:sz w:val="14"/>
          <w:u w:val="single"/>
        </w:rPr>
        <w:t>of</w:t>
      </w:r>
      <w:r>
        <w:rPr>
          <w:b/>
          <w:spacing w:val="6"/>
          <w:sz w:val="14"/>
          <w:u w:val="single"/>
        </w:rPr>
        <w:t xml:space="preserve"> </w:t>
      </w:r>
      <w:r>
        <w:rPr>
          <w:b/>
          <w:spacing w:val="-2"/>
          <w:sz w:val="14"/>
          <w:u w:val="single"/>
        </w:rPr>
        <w:t>intangible</w:t>
      </w:r>
      <w:r>
        <w:rPr>
          <w:b/>
          <w:spacing w:val="5"/>
          <w:sz w:val="14"/>
          <w:u w:val="single"/>
        </w:rPr>
        <w:t xml:space="preserve"> </w:t>
      </w:r>
      <w:r>
        <w:rPr>
          <w:b/>
          <w:spacing w:val="-2"/>
          <w:sz w:val="14"/>
          <w:u w:val="single"/>
        </w:rPr>
        <w:t>assets</w:t>
      </w:r>
    </w:p>
    <w:p w14:paraId="4D3E1F71" w14:textId="77777777" w:rsidR="0023423B" w:rsidRDefault="00D0734C">
      <w:pPr>
        <w:spacing w:before="99"/>
        <w:ind w:left="125"/>
        <w:jc w:val="both"/>
        <w:rPr>
          <w:rFonts w:ascii="Microsoft Sans Serif"/>
          <w:sz w:val="15"/>
        </w:rPr>
      </w:pPr>
      <w:r>
        <w:rPr>
          <w:rFonts w:ascii="Microsoft Sans Serif"/>
          <w:w w:val="90"/>
          <w:sz w:val="15"/>
        </w:rPr>
        <w:t>All</w:t>
      </w:r>
      <w:r>
        <w:rPr>
          <w:rFonts w:ascii="Microsoft Sans Serif"/>
          <w:spacing w:val="2"/>
          <w:sz w:val="15"/>
        </w:rPr>
        <w:t xml:space="preserve"> </w:t>
      </w:r>
      <w:r>
        <w:rPr>
          <w:rFonts w:ascii="Microsoft Sans Serif"/>
          <w:w w:val="90"/>
          <w:sz w:val="15"/>
        </w:rPr>
        <w:t>intangible</w:t>
      </w:r>
      <w:r>
        <w:rPr>
          <w:rFonts w:ascii="Microsoft Sans Serif"/>
          <w:sz w:val="15"/>
        </w:rPr>
        <w:t xml:space="preserve"> </w:t>
      </w:r>
      <w:r>
        <w:rPr>
          <w:rFonts w:ascii="Microsoft Sans Serif"/>
          <w:w w:val="90"/>
          <w:sz w:val="15"/>
        </w:rPr>
        <w:t>assets</w:t>
      </w:r>
      <w:r>
        <w:rPr>
          <w:rFonts w:ascii="Microsoft Sans Serif"/>
          <w:spacing w:val="-3"/>
          <w:sz w:val="15"/>
        </w:rPr>
        <w:t xml:space="preserve"> </w:t>
      </w:r>
      <w:r>
        <w:rPr>
          <w:rFonts w:ascii="Microsoft Sans Serif"/>
          <w:w w:val="90"/>
          <w:sz w:val="15"/>
        </w:rPr>
        <w:t>are</w:t>
      </w:r>
      <w:r>
        <w:rPr>
          <w:rFonts w:ascii="Microsoft Sans Serif"/>
          <w:spacing w:val="2"/>
          <w:sz w:val="15"/>
        </w:rPr>
        <w:t xml:space="preserve"> </w:t>
      </w:r>
      <w:proofErr w:type="spellStart"/>
      <w:r>
        <w:rPr>
          <w:rFonts w:ascii="Microsoft Sans Serif"/>
          <w:w w:val="90"/>
          <w:sz w:val="15"/>
        </w:rPr>
        <w:t>amortised</w:t>
      </w:r>
      <w:proofErr w:type="spellEnd"/>
      <w:r>
        <w:rPr>
          <w:rFonts w:ascii="Microsoft Sans Serif"/>
          <w:spacing w:val="5"/>
          <w:sz w:val="15"/>
        </w:rPr>
        <w:t xml:space="preserve"> </w:t>
      </w:r>
      <w:r>
        <w:rPr>
          <w:rFonts w:ascii="Microsoft Sans Serif"/>
          <w:w w:val="90"/>
          <w:sz w:val="15"/>
        </w:rPr>
        <w:t>on</w:t>
      </w:r>
      <w:r>
        <w:rPr>
          <w:rFonts w:ascii="Microsoft Sans Serif"/>
          <w:spacing w:val="5"/>
          <w:sz w:val="15"/>
        </w:rPr>
        <w:t xml:space="preserve"> </w:t>
      </w:r>
      <w:r>
        <w:rPr>
          <w:rFonts w:ascii="Microsoft Sans Serif"/>
          <w:w w:val="90"/>
          <w:sz w:val="15"/>
        </w:rPr>
        <w:t>a</w:t>
      </w:r>
      <w:r>
        <w:rPr>
          <w:rFonts w:ascii="Microsoft Sans Serif"/>
          <w:spacing w:val="4"/>
          <w:sz w:val="15"/>
        </w:rPr>
        <w:t xml:space="preserve"> </w:t>
      </w:r>
      <w:proofErr w:type="gramStart"/>
      <w:r>
        <w:rPr>
          <w:rFonts w:ascii="Microsoft Sans Serif"/>
          <w:w w:val="90"/>
          <w:sz w:val="15"/>
        </w:rPr>
        <w:t>straight</w:t>
      </w:r>
      <w:r>
        <w:rPr>
          <w:rFonts w:ascii="Microsoft Sans Serif"/>
          <w:spacing w:val="-1"/>
          <w:sz w:val="15"/>
        </w:rPr>
        <w:t xml:space="preserve"> </w:t>
      </w:r>
      <w:r>
        <w:rPr>
          <w:rFonts w:ascii="Microsoft Sans Serif"/>
          <w:w w:val="90"/>
          <w:sz w:val="15"/>
        </w:rPr>
        <w:t>line</w:t>
      </w:r>
      <w:proofErr w:type="gramEnd"/>
      <w:r>
        <w:rPr>
          <w:rFonts w:ascii="Microsoft Sans Serif"/>
          <w:spacing w:val="-2"/>
          <w:sz w:val="15"/>
        </w:rPr>
        <w:t xml:space="preserve"> </w:t>
      </w:r>
      <w:r>
        <w:rPr>
          <w:rFonts w:ascii="Microsoft Sans Serif"/>
          <w:w w:val="90"/>
          <w:sz w:val="15"/>
        </w:rPr>
        <w:t>basis</w:t>
      </w:r>
      <w:r>
        <w:rPr>
          <w:rFonts w:ascii="Microsoft Sans Serif"/>
          <w:spacing w:val="8"/>
          <w:sz w:val="15"/>
        </w:rPr>
        <w:t xml:space="preserve"> </w:t>
      </w:r>
      <w:r>
        <w:rPr>
          <w:rFonts w:ascii="Microsoft Sans Serif"/>
          <w:w w:val="90"/>
          <w:sz w:val="15"/>
        </w:rPr>
        <w:t>over</w:t>
      </w:r>
      <w:r>
        <w:rPr>
          <w:rFonts w:ascii="Microsoft Sans Serif"/>
          <w:spacing w:val="2"/>
          <w:sz w:val="15"/>
        </w:rPr>
        <w:t xml:space="preserve"> </w:t>
      </w:r>
      <w:r>
        <w:rPr>
          <w:rFonts w:ascii="Microsoft Sans Serif"/>
          <w:w w:val="90"/>
          <w:sz w:val="15"/>
        </w:rPr>
        <w:t>their</w:t>
      </w:r>
      <w:r>
        <w:rPr>
          <w:rFonts w:ascii="Microsoft Sans Serif"/>
          <w:spacing w:val="-1"/>
          <w:sz w:val="15"/>
        </w:rPr>
        <w:t xml:space="preserve"> </w:t>
      </w:r>
      <w:r>
        <w:rPr>
          <w:rFonts w:ascii="Microsoft Sans Serif"/>
          <w:w w:val="90"/>
          <w:sz w:val="15"/>
        </w:rPr>
        <w:t>estimated</w:t>
      </w:r>
      <w:r>
        <w:rPr>
          <w:rFonts w:ascii="Microsoft Sans Serif"/>
          <w:spacing w:val="2"/>
          <w:sz w:val="15"/>
        </w:rPr>
        <w:t xml:space="preserve"> </w:t>
      </w:r>
      <w:r>
        <w:rPr>
          <w:rFonts w:ascii="Microsoft Sans Serif"/>
          <w:w w:val="90"/>
          <w:sz w:val="15"/>
        </w:rPr>
        <w:t>useful</w:t>
      </w:r>
      <w:r>
        <w:rPr>
          <w:rFonts w:ascii="Microsoft Sans Serif"/>
          <w:spacing w:val="1"/>
          <w:sz w:val="15"/>
        </w:rPr>
        <w:t xml:space="preserve"> </w:t>
      </w:r>
      <w:r>
        <w:rPr>
          <w:rFonts w:ascii="Microsoft Sans Serif"/>
          <w:w w:val="90"/>
          <w:sz w:val="15"/>
        </w:rPr>
        <w:t>life</w:t>
      </w:r>
      <w:r>
        <w:rPr>
          <w:rFonts w:ascii="Microsoft Sans Serif"/>
          <w:spacing w:val="1"/>
          <w:sz w:val="15"/>
        </w:rPr>
        <w:t xml:space="preserve"> </w:t>
      </w:r>
      <w:r>
        <w:rPr>
          <w:rFonts w:ascii="Microsoft Sans Serif"/>
          <w:w w:val="90"/>
          <w:sz w:val="15"/>
        </w:rPr>
        <w:t>against</w:t>
      </w:r>
      <w:r>
        <w:rPr>
          <w:rFonts w:ascii="Microsoft Sans Serif"/>
          <w:spacing w:val="2"/>
          <w:sz w:val="15"/>
        </w:rPr>
        <w:t xml:space="preserve"> </w:t>
      </w:r>
      <w:r>
        <w:rPr>
          <w:rFonts w:ascii="Microsoft Sans Serif"/>
          <w:w w:val="90"/>
          <w:sz w:val="15"/>
        </w:rPr>
        <w:t>an</w:t>
      </w:r>
      <w:r>
        <w:rPr>
          <w:rFonts w:ascii="Microsoft Sans Serif"/>
          <w:spacing w:val="3"/>
          <w:sz w:val="15"/>
        </w:rPr>
        <w:t xml:space="preserve"> </w:t>
      </w:r>
      <w:r>
        <w:rPr>
          <w:rFonts w:ascii="Microsoft Sans Serif"/>
          <w:w w:val="90"/>
          <w:sz w:val="15"/>
        </w:rPr>
        <w:t>8%</w:t>
      </w:r>
      <w:r>
        <w:rPr>
          <w:rFonts w:ascii="Microsoft Sans Serif"/>
          <w:spacing w:val="4"/>
          <w:sz w:val="15"/>
        </w:rPr>
        <w:t xml:space="preserve"> </w:t>
      </w:r>
      <w:r>
        <w:rPr>
          <w:rFonts w:ascii="Microsoft Sans Serif"/>
          <w:w w:val="90"/>
          <w:sz w:val="15"/>
        </w:rPr>
        <w:t>-</w:t>
      </w:r>
      <w:r>
        <w:rPr>
          <w:rFonts w:ascii="Microsoft Sans Serif"/>
          <w:spacing w:val="6"/>
          <w:sz w:val="15"/>
        </w:rPr>
        <w:t xml:space="preserve"> </w:t>
      </w:r>
      <w:r>
        <w:rPr>
          <w:rFonts w:ascii="Microsoft Sans Serif"/>
          <w:w w:val="90"/>
          <w:sz w:val="15"/>
        </w:rPr>
        <w:t>20%</w:t>
      </w:r>
      <w:r>
        <w:rPr>
          <w:rFonts w:ascii="Microsoft Sans Serif"/>
          <w:spacing w:val="10"/>
          <w:sz w:val="15"/>
        </w:rPr>
        <w:t xml:space="preserve"> </w:t>
      </w:r>
      <w:proofErr w:type="spellStart"/>
      <w:r>
        <w:rPr>
          <w:rFonts w:ascii="Microsoft Sans Serif"/>
          <w:w w:val="90"/>
          <w:sz w:val="15"/>
        </w:rPr>
        <w:t>amortisation</w:t>
      </w:r>
      <w:proofErr w:type="spellEnd"/>
      <w:r>
        <w:rPr>
          <w:rFonts w:ascii="Microsoft Sans Serif"/>
          <w:spacing w:val="1"/>
          <w:sz w:val="15"/>
        </w:rPr>
        <w:t xml:space="preserve"> </w:t>
      </w:r>
      <w:r>
        <w:rPr>
          <w:rFonts w:ascii="Microsoft Sans Serif"/>
          <w:spacing w:val="-2"/>
          <w:w w:val="90"/>
          <w:sz w:val="15"/>
        </w:rPr>
        <w:t>rate.</w:t>
      </w:r>
    </w:p>
    <w:p w14:paraId="63491A93" w14:textId="77777777" w:rsidR="0023423B" w:rsidRDefault="00D0734C">
      <w:pPr>
        <w:spacing w:before="70"/>
        <w:ind w:left="125"/>
        <w:rPr>
          <w:b/>
          <w:sz w:val="14"/>
        </w:rPr>
      </w:pPr>
      <w:r>
        <w:rPr>
          <w:b/>
          <w:spacing w:val="-2"/>
          <w:sz w:val="14"/>
          <w:u w:val="single"/>
        </w:rPr>
        <w:t>Accounting</w:t>
      </w:r>
      <w:r>
        <w:rPr>
          <w:b/>
          <w:spacing w:val="5"/>
          <w:sz w:val="14"/>
          <w:u w:val="single"/>
        </w:rPr>
        <w:t xml:space="preserve"> </w:t>
      </w:r>
      <w:r>
        <w:rPr>
          <w:b/>
          <w:spacing w:val="-2"/>
          <w:sz w:val="14"/>
          <w:u w:val="single"/>
        </w:rPr>
        <w:t>Policy</w:t>
      </w:r>
      <w:r>
        <w:rPr>
          <w:b/>
          <w:spacing w:val="-13"/>
          <w:sz w:val="14"/>
          <w:u w:val="single"/>
        </w:rPr>
        <w:t xml:space="preserve"> </w:t>
      </w:r>
      <w:r>
        <w:rPr>
          <w:b/>
          <w:spacing w:val="-2"/>
          <w:sz w:val="14"/>
          <w:u w:val="single"/>
        </w:rPr>
        <w:t>-</w:t>
      </w:r>
      <w:r>
        <w:rPr>
          <w:b/>
          <w:spacing w:val="-4"/>
          <w:sz w:val="14"/>
          <w:u w:val="single"/>
        </w:rPr>
        <w:t xml:space="preserve"> </w:t>
      </w:r>
      <w:r>
        <w:rPr>
          <w:b/>
          <w:spacing w:val="-2"/>
          <w:sz w:val="14"/>
          <w:u w:val="single"/>
        </w:rPr>
        <w:t>Impairment</w:t>
      </w:r>
      <w:r>
        <w:rPr>
          <w:b/>
          <w:spacing w:val="-1"/>
          <w:sz w:val="14"/>
          <w:u w:val="single"/>
        </w:rPr>
        <w:t xml:space="preserve"> </w:t>
      </w:r>
      <w:r>
        <w:rPr>
          <w:b/>
          <w:spacing w:val="-2"/>
          <w:sz w:val="14"/>
          <w:u w:val="single"/>
        </w:rPr>
        <w:t>of</w:t>
      </w:r>
      <w:r>
        <w:rPr>
          <w:b/>
          <w:spacing w:val="3"/>
          <w:sz w:val="14"/>
          <w:u w:val="single"/>
        </w:rPr>
        <w:t xml:space="preserve"> </w:t>
      </w:r>
      <w:r>
        <w:rPr>
          <w:b/>
          <w:spacing w:val="-2"/>
          <w:sz w:val="14"/>
          <w:u w:val="single"/>
        </w:rPr>
        <w:t>intangible</w:t>
      </w:r>
      <w:r>
        <w:rPr>
          <w:b/>
          <w:spacing w:val="1"/>
          <w:sz w:val="14"/>
          <w:u w:val="single"/>
        </w:rPr>
        <w:t xml:space="preserve"> </w:t>
      </w:r>
      <w:r>
        <w:rPr>
          <w:b/>
          <w:spacing w:val="-2"/>
          <w:sz w:val="14"/>
          <w:u w:val="single"/>
        </w:rPr>
        <w:t>assets</w:t>
      </w:r>
    </w:p>
    <w:p w14:paraId="068D6228" w14:textId="77777777" w:rsidR="0023423B" w:rsidRDefault="00D0734C">
      <w:pPr>
        <w:spacing w:before="113"/>
        <w:ind w:left="119" w:right="279" w:firstLine="5"/>
        <w:jc w:val="both"/>
        <w:rPr>
          <w:rFonts w:ascii="Microsoft Sans Serif"/>
          <w:sz w:val="15"/>
        </w:rPr>
      </w:pPr>
      <w:r>
        <w:rPr>
          <w:rFonts w:ascii="Microsoft Sans Serif"/>
          <w:w w:val="90"/>
          <w:sz w:val="15"/>
        </w:rPr>
        <w:t>All</w:t>
      </w:r>
      <w:r>
        <w:rPr>
          <w:rFonts w:ascii="Microsoft Sans Serif"/>
          <w:spacing w:val="-2"/>
          <w:sz w:val="15"/>
        </w:rPr>
        <w:t xml:space="preserve"> </w:t>
      </w:r>
      <w:r>
        <w:rPr>
          <w:rFonts w:ascii="Microsoft Sans Serif"/>
          <w:w w:val="90"/>
          <w:sz w:val="15"/>
        </w:rPr>
        <w:t>intangible</w:t>
      </w:r>
      <w:r>
        <w:rPr>
          <w:rFonts w:ascii="Microsoft Sans Serif"/>
          <w:spacing w:val="5"/>
          <w:sz w:val="15"/>
        </w:rPr>
        <w:t xml:space="preserve"> </w:t>
      </w:r>
      <w:r>
        <w:rPr>
          <w:rFonts w:ascii="Microsoft Sans Serif"/>
          <w:w w:val="90"/>
          <w:sz w:val="15"/>
        </w:rPr>
        <w:t>assets</w:t>
      </w:r>
      <w:r>
        <w:rPr>
          <w:rFonts w:ascii="Microsoft Sans Serif"/>
          <w:spacing w:val="13"/>
          <w:sz w:val="15"/>
        </w:rPr>
        <w:t xml:space="preserve"> </w:t>
      </w:r>
      <w:r>
        <w:rPr>
          <w:rFonts w:ascii="Microsoft Sans Serif"/>
          <w:w w:val="90"/>
          <w:sz w:val="15"/>
        </w:rPr>
        <w:t>are</w:t>
      </w:r>
      <w:r>
        <w:rPr>
          <w:rFonts w:ascii="Microsoft Sans Serif"/>
          <w:spacing w:val="13"/>
          <w:sz w:val="15"/>
        </w:rPr>
        <w:t xml:space="preserve"> </w:t>
      </w:r>
      <w:r>
        <w:rPr>
          <w:rFonts w:ascii="Microsoft Sans Serif"/>
          <w:w w:val="90"/>
          <w:sz w:val="15"/>
        </w:rPr>
        <w:t>assessed</w:t>
      </w:r>
      <w:r>
        <w:rPr>
          <w:rFonts w:ascii="Microsoft Sans Serif"/>
          <w:spacing w:val="17"/>
          <w:sz w:val="15"/>
        </w:rPr>
        <w:t xml:space="preserve"> </w:t>
      </w:r>
      <w:r>
        <w:rPr>
          <w:rFonts w:ascii="Microsoft Sans Serif"/>
          <w:w w:val="90"/>
          <w:sz w:val="15"/>
        </w:rPr>
        <w:t>for</w:t>
      </w:r>
      <w:r>
        <w:rPr>
          <w:rFonts w:ascii="Microsoft Sans Serif"/>
          <w:spacing w:val="6"/>
          <w:sz w:val="15"/>
        </w:rPr>
        <w:t xml:space="preserve"> </w:t>
      </w:r>
      <w:r>
        <w:rPr>
          <w:rFonts w:ascii="Microsoft Sans Serif"/>
          <w:w w:val="90"/>
          <w:sz w:val="15"/>
        </w:rPr>
        <w:t>indicators</w:t>
      </w:r>
      <w:r>
        <w:rPr>
          <w:rFonts w:ascii="Microsoft Sans Serif"/>
          <w:spacing w:val="6"/>
          <w:sz w:val="15"/>
        </w:rPr>
        <w:t xml:space="preserve"> </w:t>
      </w:r>
      <w:r>
        <w:rPr>
          <w:rFonts w:ascii="Microsoft Sans Serif"/>
          <w:w w:val="90"/>
          <w:sz w:val="15"/>
        </w:rPr>
        <w:t>of</w:t>
      </w:r>
      <w:r>
        <w:rPr>
          <w:rFonts w:ascii="Microsoft Sans Serif"/>
          <w:spacing w:val="10"/>
          <w:sz w:val="15"/>
        </w:rPr>
        <w:t xml:space="preserve"> </w:t>
      </w:r>
      <w:r>
        <w:rPr>
          <w:rFonts w:ascii="Microsoft Sans Serif"/>
          <w:w w:val="90"/>
          <w:sz w:val="15"/>
        </w:rPr>
        <w:t>impairment</w:t>
      </w:r>
      <w:r>
        <w:rPr>
          <w:rFonts w:ascii="Microsoft Sans Serif"/>
          <w:spacing w:val="14"/>
          <w:sz w:val="15"/>
        </w:rPr>
        <w:t xml:space="preserve"> </w:t>
      </w:r>
      <w:r>
        <w:rPr>
          <w:rFonts w:ascii="Microsoft Sans Serif"/>
          <w:w w:val="90"/>
          <w:sz w:val="15"/>
        </w:rPr>
        <w:t>on</w:t>
      </w:r>
      <w:r>
        <w:rPr>
          <w:rFonts w:ascii="Microsoft Sans Serif"/>
          <w:sz w:val="15"/>
        </w:rPr>
        <w:t xml:space="preserve"> </w:t>
      </w:r>
      <w:r>
        <w:rPr>
          <w:rFonts w:ascii="Microsoft Sans Serif"/>
          <w:w w:val="90"/>
          <w:sz w:val="15"/>
        </w:rPr>
        <w:t>an</w:t>
      </w:r>
      <w:r>
        <w:rPr>
          <w:rFonts w:ascii="Microsoft Sans Serif"/>
          <w:spacing w:val="9"/>
          <w:sz w:val="15"/>
        </w:rPr>
        <w:t xml:space="preserve"> </w:t>
      </w:r>
      <w:r>
        <w:rPr>
          <w:rFonts w:ascii="Microsoft Sans Serif"/>
          <w:w w:val="90"/>
          <w:sz w:val="15"/>
        </w:rPr>
        <w:t>annual</w:t>
      </w:r>
      <w:r>
        <w:rPr>
          <w:rFonts w:ascii="Microsoft Sans Serif"/>
          <w:spacing w:val="6"/>
          <w:sz w:val="15"/>
        </w:rPr>
        <w:t xml:space="preserve"> </w:t>
      </w:r>
      <w:r>
        <w:rPr>
          <w:rFonts w:ascii="Microsoft Sans Serif"/>
          <w:w w:val="90"/>
          <w:sz w:val="15"/>
        </w:rPr>
        <w:t>basis</w:t>
      </w:r>
      <w:r>
        <w:rPr>
          <w:rFonts w:ascii="Microsoft Sans Serif"/>
          <w:spacing w:val="9"/>
          <w:sz w:val="15"/>
        </w:rPr>
        <w:t xml:space="preserve"> </w:t>
      </w:r>
      <w:r>
        <w:rPr>
          <w:rFonts w:ascii="Microsoft Sans Serif"/>
          <w:w w:val="90"/>
          <w:sz w:val="15"/>
        </w:rPr>
        <w:t>in</w:t>
      </w:r>
      <w:r>
        <w:rPr>
          <w:rFonts w:ascii="Microsoft Sans Serif"/>
          <w:sz w:val="15"/>
        </w:rPr>
        <w:t xml:space="preserve"> </w:t>
      </w:r>
      <w:r>
        <w:rPr>
          <w:rFonts w:ascii="Microsoft Sans Serif"/>
          <w:w w:val="90"/>
          <w:sz w:val="15"/>
        </w:rPr>
        <w:t>accordance</w:t>
      </w:r>
      <w:r>
        <w:rPr>
          <w:rFonts w:ascii="Microsoft Sans Serif"/>
          <w:spacing w:val="10"/>
          <w:sz w:val="15"/>
        </w:rPr>
        <w:t xml:space="preserve"> </w:t>
      </w:r>
      <w:r>
        <w:rPr>
          <w:rFonts w:ascii="Microsoft Sans Serif"/>
          <w:w w:val="90"/>
          <w:sz w:val="15"/>
        </w:rPr>
        <w:t>with</w:t>
      </w:r>
      <w:r>
        <w:rPr>
          <w:rFonts w:ascii="Microsoft Sans Serif"/>
          <w:sz w:val="15"/>
        </w:rPr>
        <w:t xml:space="preserve"> </w:t>
      </w:r>
      <w:r>
        <w:rPr>
          <w:rFonts w:ascii="Microsoft Sans Serif"/>
          <w:w w:val="90"/>
          <w:sz w:val="15"/>
        </w:rPr>
        <w:t>AASB</w:t>
      </w:r>
      <w:r>
        <w:rPr>
          <w:rFonts w:ascii="Microsoft Sans Serif"/>
          <w:spacing w:val="21"/>
          <w:sz w:val="15"/>
        </w:rPr>
        <w:t xml:space="preserve"> </w:t>
      </w:r>
      <w:r>
        <w:rPr>
          <w:rFonts w:ascii="Microsoft Sans Serif"/>
          <w:w w:val="90"/>
          <w:sz w:val="15"/>
        </w:rPr>
        <w:t>136</w:t>
      </w:r>
      <w:r>
        <w:rPr>
          <w:rFonts w:ascii="Microsoft Sans Serif"/>
          <w:spacing w:val="12"/>
          <w:sz w:val="15"/>
        </w:rPr>
        <w:t xml:space="preserve"> </w:t>
      </w:r>
      <w:r>
        <w:rPr>
          <w:rFonts w:ascii="Calibri"/>
          <w:i/>
          <w:w w:val="90"/>
          <w:sz w:val="16"/>
        </w:rPr>
        <w:t>Impairment</w:t>
      </w:r>
      <w:r>
        <w:rPr>
          <w:rFonts w:ascii="Calibri"/>
          <w:i/>
          <w:spacing w:val="7"/>
          <w:sz w:val="16"/>
        </w:rPr>
        <w:t xml:space="preserve"> </w:t>
      </w:r>
      <w:r>
        <w:rPr>
          <w:rFonts w:ascii="Calibri"/>
          <w:i/>
          <w:w w:val="90"/>
          <w:sz w:val="16"/>
        </w:rPr>
        <w:t>of</w:t>
      </w:r>
      <w:r>
        <w:rPr>
          <w:rFonts w:ascii="Calibri"/>
          <w:i/>
          <w:spacing w:val="-6"/>
          <w:w w:val="90"/>
          <w:sz w:val="16"/>
        </w:rPr>
        <w:t xml:space="preserve"> </w:t>
      </w:r>
      <w:r>
        <w:rPr>
          <w:rFonts w:ascii="Microsoft Sans Serif"/>
          <w:w w:val="90"/>
          <w:sz w:val="15"/>
        </w:rPr>
        <w:t>Assets,</w:t>
      </w:r>
      <w:r>
        <w:rPr>
          <w:rFonts w:ascii="Microsoft Sans Serif"/>
          <w:spacing w:val="40"/>
          <w:sz w:val="15"/>
        </w:rPr>
        <w:t xml:space="preserve"> </w:t>
      </w:r>
      <w:proofErr w:type="gramStart"/>
      <w:r>
        <w:rPr>
          <w:rFonts w:ascii="Microsoft Sans Serif"/>
          <w:spacing w:val="-2"/>
          <w:sz w:val="15"/>
        </w:rPr>
        <w:t>If</w:t>
      </w:r>
      <w:proofErr w:type="gramEnd"/>
      <w:r>
        <w:rPr>
          <w:rFonts w:ascii="Microsoft Sans Serif"/>
          <w:spacing w:val="-8"/>
          <w:sz w:val="15"/>
        </w:rPr>
        <w:t xml:space="preserve"> </w:t>
      </w:r>
      <w:r>
        <w:rPr>
          <w:rFonts w:ascii="Microsoft Sans Serif"/>
          <w:spacing w:val="-2"/>
          <w:sz w:val="15"/>
        </w:rPr>
        <w:t>an</w:t>
      </w:r>
      <w:r>
        <w:rPr>
          <w:rFonts w:ascii="Microsoft Sans Serif"/>
          <w:spacing w:val="-5"/>
          <w:sz w:val="15"/>
        </w:rPr>
        <w:t xml:space="preserve"> </w:t>
      </w:r>
      <w:r>
        <w:rPr>
          <w:rFonts w:ascii="Microsoft Sans Serif"/>
          <w:spacing w:val="-2"/>
          <w:sz w:val="15"/>
        </w:rPr>
        <w:t>indicator</w:t>
      </w:r>
      <w:r>
        <w:rPr>
          <w:rFonts w:ascii="Microsoft Sans Serif"/>
          <w:spacing w:val="-4"/>
          <w:sz w:val="15"/>
        </w:rPr>
        <w:t xml:space="preserve"> </w:t>
      </w:r>
      <w:r>
        <w:rPr>
          <w:rFonts w:ascii="Microsoft Sans Serif"/>
          <w:spacing w:val="-2"/>
          <w:sz w:val="15"/>
        </w:rPr>
        <w:t>of</w:t>
      </w:r>
      <w:r>
        <w:rPr>
          <w:rFonts w:ascii="Microsoft Sans Serif"/>
          <w:spacing w:val="-7"/>
          <w:sz w:val="15"/>
        </w:rPr>
        <w:t xml:space="preserve"> </w:t>
      </w:r>
      <w:r>
        <w:rPr>
          <w:rFonts w:ascii="Microsoft Sans Serif"/>
          <w:spacing w:val="-2"/>
          <w:sz w:val="15"/>
        </w:rPr>
        <w:t>possible</w:t>
      </w:r>
      <w:r>
        <w:rPr>
          <w:rFonts w:ascii="Microsoft Sans Serif"/>
          <w:spacing w:val="-4"/>
          <w:sz w:val="15"/>
        </w:rPr>
        <w:t xml:space="preserve"> </w:t>
      </w:r>
      <w:r>
        <w:rPr>
          <w:rFonts w:ascii="Microsoft Sans Serif"/>
          <w:spacing w:val="-2"/>
          <w:sz w:val="15"/>
        </w:rPr>
        <w:t>impairment</w:t>
      </w:r>
      <w:r>
        <w:rPr>
          <w:rFonts w:ascii="Microsoft Sans Serif"/>
          <w:spacing w:val="-5"/>
          <w:sz w:val="15"/>
        </w:rPr>
        <w:t xml:space="preserve"> </w:t>
      </w:r>
      <w:r>
        <w:rPr>
          <w:rFonts w:ascii="Microsoft Sans Serif"/>
          <w:spacing w:val="-2"/>
          <w:sz w:val="15"/>
        </w:rPr>
        <w:t>exists,</w:t>
      </w:r>
      <w:r>
        <w:rPr>
          <w:rFonts w:ascii="Microsoft Sans Serif"/>
          <w:spacing w:val="-5"/>
          <w:sz w:val="15"/>
        </w:rPr>
        <w:t xml:space="preserve"> </w:t>
      </w:r>
      <w:r>
        <w:rPr>
          <w:rFonts w:ascii="Microsoft Sans Serif"/>
          <w:spacing w:val="-2"/>
          <w:sz w:val="15"/>
        </w:rPr>
        <w:t>the</w:t>
      </w:r>
      <w:r>
        <w:rPr>
          <w:rFonts w:ascii="Microsoft Sans Serif"/>
          <w:spacing w:val="-4"/>
          <w:sz w:val="15"/>
        </w:rPr>
        <w:t xml:space="preserve"> </w:t>
      </w:r>
      <w:r>
        <w:rPr>
          <w:rFonts w:ascii="Microsoft Sans Serif"/>
          <w:spacing w:val="-2"/>
          <w:sz w:val="15"/>
        </w:rPr>
        <w:t>department</w:t>
      </w:r>
      <w:r>
        <w:rPr>
          <w:rFonts w:ascii="Microsoft Sans Serif"/>
          <w:spacing w:val="-4"/>
          <w:sz w:val="15"/>
        </w:rPr>
        <w:t xml:space="preserve"> </w:t>
      </w:r>
      <w:r>
        <w:rPr>
          <w:rFonts w:ascii="Microsoft Sans Serif"/>
          <w:spacing w:val="-2"/>
          <w:sz w:val="15"/>
        </w:rPr>
        <w:t>determines</w:t>
      </w:r>
      <w:r>
        <w:rPr>
          <w:rFonts w:ascii="Microsoft Sans Serif"/>
          <w:spacing w:val="-3"/>
          <w:sz w:val="15"/>
        </w:rPr>
        <w:t xml:space="preserve"> </w:t>
      </w:r>
      <w:r>
        <w:rPr>
          <w:rFonts w:ascii="Microsoft Sans Serif"/>
          <w:spacing w:val="-2"/>
          <w:sz w:val="15"/>
        </w:rPr>
        <w:t>the</w:t>
      </w:r>
      <w:r>
        <w:rPr>
          <w:rFonts w:ascii="Microsoft Sans Serif"/>
          <w:spacing w:val="-5"/>
          <w:sz w:val="15"/>
        </w:rPr>
        <w:t xml:space="preserve"> </w:t>
      </w:r>
      <w:r>
        <w:rPr>
          <w:rFonts w:ascii="Microsoft Sans Serif"/>
          <w:spacing w:val="-2"/>
          <w:sz w:val="15"/>
        </w:rPr>
        <w:t>asset's</w:t>
      </w:r>
      <w:r>
        <w:rPr>
          <w:rFonts w:ascii="Microsoft Sans Serif"/>
          <w:spacing w:val="-6"/>
          <w:sz w:val="15"/>
        </w:rPr>
        <w:t xml:space="preserve"> </w:t>
      </w:r>
      <w:r>
        <w:rPr>
          <w:rFonts w:ascii="Microsoft Sans Serif"/>
          <w:spacing w:val="-2"/>
          <w:sz w:val="15"/>
        </w:rPr>
        <w:t>recoverable</w:t>
      </w:r>
      <w:r>
        <w:rPr>
          <w:rFonts w:ascii="Microsoft Sans Serif"/>
          <w:spacing w:val="-5"/>
          <w:sz w:val="15"/>
        </w:rPr>
        <w:t xml:space="preserve"> </w:t>
      </w:r>
      <w:r>
        <w:rPr>
          <w:rFonts w:ascii="Microsoft Sans Serif"/>
          <w:spacing w:val="-2"/>
          <w:sz w:val="15"/>
        </w:rPr>
        <w:t>amount Any</w:t>
      </w:r>
      <w:r>
        <w:rPr>
          <w:rFonts w:ascii="Microsoft Sans Serif"/>
          <w:spacing w:val="-5"/>
          <w:sz w:val="15"/>
        </w:rPr>
        <w:t xml:space="preserve"> </w:t>
      </w:r>
      <w:r>
        <w:rPr>
          <w:rFonts w:ascii="Microsoft Sans Serif"/>
          <w:spacing w:val="-2"/>
          <w:sz w:val="15"/>
        </w:rPr>
        <w:t>amount</w:t>
      </w:r>
      <w:r>
        <w:rPr>
          <w:rFonts w:ascii="Microsoft Sans Serif"/>
          <w:spacing w:val="-6"/>
          <w:sz w:val="15"/>
        </w:rPr>
        <w:t xml:space="preserve"> </w:t>
      </w:r>
      <w:r>
        <w:rPr>
          <w:rFonts w:ascii="Microsoft Sans Serif"/>
          <w:spacing w:val="-2"/>
          <w:sz w:val="15"/>
        </w:rPr>
        <w:t>by</w:t>
      </w:r>
      <w:r>
        <w:rPr>
          <w:rFonts w:ascii="Microsoft Sans Serif"/>
          <w:spacing w:val="-6"/>
          <w:sz w:val="15"/>
        </w:rPr>
        <w:t xml:space="preserve"> </w:t>
      </w:r>
      <w:r>
        <w:rPr>
          <w:rFonts w:ascii="Microsoft Sans Serif"/>
          <w:spacing w:val="-2"/>
          <w:sz w:val="15"/>
        </w:rPr>
        <w:t>which</w:t>
      </w:r>
      <w:r>
        <w:rPr>
          <w:rFonts w:ascii="Microsoft Sans Serif"/>
          <w:spacing w:val="-5"/>
          <w:sz w:val="15"/>
        </w:rPr>
        <w:t xml:space="preserve"> </w:t>
      </w:r>
      <w:r>
        <w:rPr>
          <w:rFonts w:ascii="Microsoft Sans Serif"/>
          <w:spacing w:val="-2"/>
          <w:sz w:val="15"/>
        </w:rPr>
        <w:t>the</w:t>
      </w:r>
      <w:r>
        <w:rPr>
          <w:rFonts w:ascii="Microsoft Sans Serif"/>
          <w:spacing w:val="40"/>
          <w:sz w:val="15"/>
        </w:rPr>
        <w:t xml:space="preserve"> </w:t>
      </w:r>
      <w:r>
        <w:rPr>
          <w:rFonts w:ascii="Microsoft Sans Serif"/>
          <w:spacing w:val="-4"/>
          <w:sz w:val="15"/>
        </w:rPr>
        <w:t>asset's</w:t>
      </w:r>
      <w:r>
        <w:rPr>
          <w:rFonts w:ascii="Microsoft Sans Serif"/>
          <w:spacing w:val="-6"/>
          <w:sz w:val="15"/>
        </w:rPr>
        <w:t xml:space="preserve"> </w:t>
      </w:r>
      <w:r>
        <w:rPr>
          <w:rFonts w:ascii="Microsoft Sans Serif"/>
          <w:spacing w:val="-4"/>
          <w:sz w:val="15"/>
        </w:rPr>
        <w:t>carrying</w:t>
      </w:r>
      <w:r>
        <w:rPr>
          <w:rFonts w:ascii="Microsoft Sans Serif"/>
          <w:spacing w:val="-6"/>
          <w:sz w:val="15"/>
        </w:rPr>
        <w:t xml:space="preserve"> </w:t>
      </w:r>
      <w:r>
        <w:rPr>
          <w:rFonts w:ascii="Microsoft Sans Serif"/>
          <w:spacing w:val="-4"/>
          <w:sz w:val="15"/>
        </w:rPr>
        <w:t>amount</w:t>
      </w:r>
      <w:r>
        <w:rPr>
          <w:rFonts w:ascii="Microsoft Sans Serif"/>
          <w:spacing w:val="-6"/>
          <w:sz w:val="15"/>
        </w:rPr>
        <w:t xml:space="preserve"> </w:t>
      </w:r>
      <w:r>
        <w:rPr>
          <w:rFonts w:ascii="Microsoft Sans Serif"/>
          <w:spacing w:val="-4"/>
          <w:sz w:val="15"/>
        </w:rPr>
        <w:t>exceeds</w:t>
      </w:r>
      <w:r>
        <w:rPr>
          <w:rFonts w:ascii="Microsoft Sans Serif"/>
          <w:spacing w:val="-6"/>
          <w:sz w:val="15"/>
        </w:rPr>
        <w:t xml:space="preserve"> </w:t>
      </w:r>
      <w:r>
        <w:rPr>
          <w:rFonts w:ascii="Microsoft Sans Serif"/>
          <w:spacing w:val="-4"/>
          <w:sz w:val="15"/>
        </w:rPr>
        <w:t>the</w:t>
      </w:r>
      <w:r>
        <w:rPr>
          <w:rFonts w:ascii="Microsoft Sans Serif"/>
          <w:spacing w:val="-6"/>
          <w:sz w:val="15"/>
        </w:rPr>
        <w:t xml:space="preserve"> </w:t>
      </w:r>
      <w:r>
        <w:rPr>
          <w:rFonts w:ascii="Microsoft Sans Serif"/>
          <w:spacing w:val="-4"/>
          <w:sz w:val="15"/>
        </w:rPr>
        <w:t>recoverable</w:t>
      </w:r>
      <w:r>
        <w:rPr>
          <w:rFonts w:ascii="Microsoft Sans Serif"/>
          <w:spacing w:val="-6"/>
          <w:sz w:val="15"/>
        </w:rPr>
        <w:t xml:space="preserve"> </w:t>
      </w:r>
      <w:r>
        <w:rPr>
          <w:rFonts w:ascii="Microsoft Sans Serif"/>
          <w:spacing w:val="-4"/>
          <w:sz w:val="15"/>
        </w:rPr>
        <w:t>amount</w:t>
      </w:r>
      <w:r>
        <w:rPr>
          <w:rFonts w:ascii="Microsoft Sans Serif"/>
          <w:spacing w:val="-6"/>
          <w:sz w:val="15"/>
        </w:rPr>
        <w:t xml:space="preserve"> </w:t>
      </w:r>
      <w:r>
        <w:rPr>
          <w:rFonts w:ascii="Microsoft Sans Serif"/>
          <w:spacing w:val="-4"/>
          <w:sz w:val="15"/>
        </w:rPr>
        <w:t>is</w:t>
      </w:r>
      <w:r>
        <w:rPr>
          <w:rFonts w:ascii="Microsoft Sans Serif"/>
          <w:spacing w:val="-6"/>
          <w:sz w:val="15"/>
        </w:rPr>
        <w:t xml:space="preserve"> </w:t>
      </w:r>
      <w:r>
        <w:rPr>
          <w:rFonts w:ascii="Microsoft Sans Serif"/>
          <w:spacing w:val="-4"/>
          <w:sz w:val="15"/>
        </w:rPr>
        <w:t>recorded</w:t>
      </w:r>
      <w:r>
        <w:rPr>
          <w:rFonts w:ascii="Microsoft Sans Serif"/>
          <w:spacing w:val="-6"/>
          <w:sz w:val="15"/>
        </w:rPr>
        <w:t xml:space="preserve"> </w:t>
      </w:r>
      <w:r>
        <w:rPr>
          <w:rFonts w:ascii="Microsoft Sans Serif"/>
          <w:spacing w:val="-4"/>
          <w:sz w:val="15"/>
        </w:rPr>
        <w:t>as</w:t>
      </w:r>
      <w:r>
        <w:rPr>
          <w:rFonts w:ascii="Microsoft Sans Serif"/>
          <w:spacing w:val="-6"/>
          <w:sz w:val="15"/>
        </w:rPr>
        <w:t xml:space="preserve"> </w:t>
      </w:r>
      <w:r>
        <w:rPr>
          <w:rFonts w:ascii="Microsoft Sans Serif"/>
          <w:spacing w:val="-4"/>
          <w:sz w:val="15"/>
        </w:rPr>
        <w:t>an</w:t>
      </w:r>
      <w:r>
        <w:rPr>
          <w:rFonts w:ascii="Microsoft Sans Serif"/>
          <w:spacing w:val="-6"/>
          <w:sz w:val="15"/>
        </w:rPr>
        <w:t xml:space="preserve"> </w:t>
      </w:r>
      <w:r>
        <w:rPr>
          <w:rFonts w:ascii="Microsoft Sans Serif"/>
          <w:spacing w:val="-4"/>
          <w:sz w:val="15"/>
        </w:rPr>
        <w:t>impairment</w:t>
      </w:r>
      <w:r>
        <w:rPr>
          <w:rFonts w:ascii="Microsoft Sans Serif"/>
          <w:spacing w:val="-6"/>
          <w:sz w:val="15"/>
        </w:rPr>
        <w:t xml:space="preserve"> </w:t>
      </w:r>
      <w:r>
        <w:rPr>
          <w:rFonts w:ascii="Microsoft Sans Serif"/>
          <w:spacing w:val="-4"/>
          <w:sz w:val="15"/>
        </w:rPr>
        <w:t>loss.</w:t>
      </w:r>
      <w:r>
        <w:rPr>
          <w:rFonts w:ascii="Microsoft Sans Serif"/>
          <w:spacing w:val="-6"/>
          <w:sz w:val="15"/>
        </w:rPr>
        <w:t xml:space="preserve"> </w:t>
      </w:r>
      <w:r>
        <w:rPr>
          <w:rFonts w:ascii="Microsoft Sans Serif"/>
          <w:spacing w:val="-4"/>
          <w:sz w:val="15"/>
        </w:rPr>
        <w:t>There</w:t>
      </w:r>
      <w:r>
        <w:rPr>
          <w:rFonts w:ascii="Microsoft Sans Serif"/>
          <w:spacing w:val="-6"/>
          <w:sz w:val="15"/>
        </w:rPr>
        <w:t xml:space="preserve"> </w:t>
      </w:r>
      <w:r>
        <w:rPr>
          <w:rFonts w:ascii="Microsoft Sans Serif"/>
          <w:spacing w:val="-4"/>
          <w:sz w:val="15"/>
        </w:rPr>
        <w:t>were</w:t>
      </w:r>
      <w:r>
        <w:rPr>
          <w:rFonts w:ascii="Microsoft Sans Serif"/>
          <w:spacing w:val="-6"/>
          <w:sz w:val="15"/>
        </w:rPr>
        <w:t xml:space="preserve"> </w:t>
      </w:r>
      <w:r>
        <w:rPr>
          <w:rFonts w:ascii="Microsoft Sans Serif"/>
          <w:spacing w:val="-4"/>
          <w:sz w:val="15"/>
        </w:rPr>
        <w:t>no</w:t>
      </w:r>
      <w:r>
        <w:rPr>
          <w:rFonts w:ascii="Microsoft Sans Serif"/>
          <w:spacing w:val="-6"/>
          <w:sz w:val="15"/>
        </w:rPr>
        <w:t xml:space="preserve"> </w:t>
      </w:r>
      <w:r>
        <w:rPr>
          <w:rFonts w:ascii="Microsoft Sans Serif"/>
          <w:spacing w:val="-4"/>
          <w:sz w:val="15"/>
        </w:rPr>
        <w:t>impairments</w:t>
      </w:r>
      <w:r>
        <w:rPr>
          <w:rFonts w:ascii="Microsoft Sans Serif"/>
          <w:spacing w:val="-6"/>
          <w:sz w:val="15"/>
        </w:rPr>
        <w:t xml:space="preserve"> </w:t>
      </w:r>
      <w:r>
        <w:rPr>
          <w:rFonts w:ascii="Microsoft Sans Serif"/>
          <w:spacing w:val="-4"/>
          <w:sz w:val="15"/>
        </w:rPr>
        <w:t>identified</w:t>
      </w:r>
      <w:r>
        <w:rPr>
          <w:rFonts w:ascii="Microsoft Sans Serif"/>
          <w:spacing w:val="-6"/>
          <w:sz w:val="15"/>
        </w:rPr>
        <w:t xml:space="preserve"> </w:t>
      </w:r>
      <w:r>
        <w:rPr>
          <w:rFonts w:ascii="Microsoft Sans Serif"/>
          <w:spacing w:val="-4"/>
          <w:sz w:val="15"/>
        </w:rPr>
        <w:t>for</w:t>
      </w:r>
      <w:r>
        <w:rPr>
          <w:rFonts w:ascii="Microsoft Sans Serif"/>
          <w:spacing w:val="40"/>
          <w:sz w:val="15"/>
        </w:rPr>
        <w:t xml:space="preserve"> </w:t>
      </w:r>
      <w:r>
        <w:rPr>
          <w:rFonts w:ascii="Microsoft Sans Serif"/>
          <w:sz w:val="15"/>
        </w:rPr>
        <w:t>2022-23</w:t>
      </w:r>
      <w:r>
        <w:rPr>
          <w:rFonts w:ascii="Microsoft Sans Serif"/>
          <w:spacing w:val="-13"/>
          <w:sz w:val="15"/>
        </w:rPr>
        <w:t xml:space="preserve"> </w:t>
      </w:r>
      <w:r>
        <w:rPr>
          <w:rFonts w:ascii="Microsoft Sans Serif"/>
          <w:sz w:val="15"/>
        </w:rPr>
        <w:t>or</w:t>
      </w:r>
      <w:r>
        <w:rPr>
          <w:rFonts w:ascii="Microsoft Sans Serif"/>
          <w:spacing w:val="-10"/>
          <w:sz w:val="15"/>
        </w:rPr>
        <w:t xml:space="preserve"> </w:t>
      </w:r>
      <w:r>
        <w:rPr>
          <w:rFonts w:ascii="Microsoft Sans Serif"/>
          <w:sz w:val="15"/>
        </w:rPr>
        <w:t>for</w:t>
      </w:r>
      <w:r>
        <w:rPr>
          <w:rFonts w:ascii="Microsoft Sans Serif"/>
          <w:spacing w:val="-10"/>
          <w:sz w:val="15"/>
        </w:rPr>
        <w:t xml:space="preserve"> </w:t>
      </w:r>
      <w:r>
        <w:rPr>
          <w:rFonts w:ascii="Microsoft Sans Serif"/>
          <w:sz w:val="15"/>
        </w:rPr>
        <w:t>2023-24</w:t>
      </w:r>
      <w:r>
        <w:rPr>
          <w:rFonts w:ascii="Microsoft Sans Serif"/>
          <w:spacing w:val="-10"/>
          <w:sz w:val="15"/>
        </w:rPr>
        <w:t xml:space="preserve"> </w:t>
      </w:r>
      <w:r>
        <w:rPr>
          <w:rFonts w:ascii="Microsoft Sans Serif"/>
          <w:sz w:val="15"/>
        </w:rPr>
        <w:t>financial</w:t>
      </w:r>
      <w:r>
        <w:rPr>
          <w:rFonts w:ascii="Microsoft Sans Serif"/>
          <w:spacing w:val="-16"/>
          <w:sz w:val="15"/>
        </w:rPr>
        <w:t xml:space="preserve"> </w:t>
      </w:r>
      <w:r>
        <w:rPr>
          <w:rFonts w:ascii="Microsoft Sans Serif"/>
          <w:sz w:val="15"/>
        </w:rPr>
        <w:t>years.</w:t>
      </w:r>
    </w:p>
    <w:p w14:paraId="78FB4975" w14:textId="77777777" w:rsidR="0023423B" w:rsidRDefault="0023423B">
      <w:pPr>
        <w:jc w:val="both"/>
        <w:rPr>
          <w:rFonts w:ascii="Microsoft Sans Serif"/>
          <w:sz w:val="15"/>
        </w:rPr>
        <w:sectPr w:rsidR="0023423B">
          <w:type w:val="continuous"/>
          <w:pgSz w:w="11920" w:h="16850"/>
          <w:pgMar w:top="0" w:right="1680" w:bottom="280" w:left="1540" w:header="401" w:footer="523" w:gutter="0"/>
          <w:cols w:space="720"/>
        </w:sectPr>
      </w:pPr>
    </w:p>
    <w:p w14:paraId="5B3DFECB" w14:textId="77777777" w:rsidR="0023423B" w:rsidRDefault="00D0734C">
      <w:pPr>
        <w:spacing w:before="90" w:line="249" w:lineRule="auto"/>
        <w:ind w:left="186" w:right="12114" w:firstLine="4"/>
        <w:rPr>
          <w:b/>
          <w:sz w:val="18"/>
        </w:rPr>
      </w:pPr>
      <w:r>
        <w:rPr>
          <w:noProof/>
        </w:rPr>
        <w:lastRenderedPageBreak/>
        <mc:AlternateContent>
          <mc:Choice Requires="wps">
            <w:drawing>
              <wp:anchor distT="0" distB="0" distL="0" distR="0" simplePos="0" relativeHeight="251621376" behindDoc="0" locked="0" layoutInCell="1" allowOverlap="1" wp14:anchorId="6AE96F63" wp14:editId="728A256F">
                <wp:simplePos x="0" y="0"/>
                <wp:positionH relativeFrom="page">
                  <wp:posOffset>182143</wp:posOffset>
                </wp:positionH>
                <wp:positionV relativeFrom="page">
                  <wp:posOffset>3740386</wp:posOffset>
                </wp:positionV>
                <wp:extent cx="138430" cy="127000"/>
                <wp:effectExtent l="0" t="0" r="0" b="0"/>
                <wp:wrapNone/>
                <wp:docPr id="264" name="Textbox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220000">
                          <a:off x="0" y="0"/>
                          <a:ext cx="138430" cy="127000"/>
                        </a:xfrm>
                        <a:prstGeom prst="rect">
                          <a:avLst/>
                        </a:prstGeom>
                      </wps:spPr>
                      <wps:txbx>
                        <w:txbxContent>
                          <w:p w14:paraId="6612855A" w14:textId="77777777" w:rsidR="0023423B" w:rsidRDefault="00D0734C">
                            <w:pPr>
                              <w:spacing w:line="193" w:lineRule="exact"/>
                              <w:rPr>
                                <w:sz w:val="20"/>
                              </w:rPr>
                            </w:pPr>
                            <w:r>
                              <w:rPr>
                                <w:spacing w:val="-9"/>
                                <w:sz w:val="20"/>
                              </w:rPr>
                              <w:t>88</w:t>
                            </w:r>
                          </w:p>
                        </w:txbxContent>
                      </wps:txbx>
                      <wps:bodyPr wrap="square" lIns="0" tIns="0" rIns="0" bIns="0" rtlCol="0">
                        <a:noAutofit/>
                      </wps:bodyPr>
                    </wps:wsp>
                  </a:graphicData>
                </a:graphic>
              </wp:anchor>
            </w:drawing>
          </mc:Choice>
          <mc:Fallback>
            <w:pict>
              <v:shape w14:anchorId="6AE96F63" id="Textbox 264" o:spid="_x0000_s1129" type="#_x0000_t202" alt="&quot;&quot;" style="position:absolute;left:0;text-align:left;margin-left:14.35pt;margin-top:294.5pt;width:10.9pt;height:10pt;rotation:87;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fGoAEAADADAAAOAAAAZHJzL2Uyb0RvYy54bWysUsFuEzEQvSPxD5bvZDcplGqVTQVUIKQK&#10;KpV+gOO1sxZrj5lxspu/Z+xsUkRviMto7Bk/v/dm1reTH8TBIDkIrVwuailM0NC5sGvl04/Pb26k&#10;oKRCpwYIppVHQ/J28/rVeoyNWUEPQ2dQMEigZoyt7FOKTVWR7o1XtIBoAhctoFeJj7irOlQjo/uh&#10;WtX1dTUCdhFBGyK+vTsV5abgW2t0+m4tmSSGVjK3VCKWuM2x2qxVs0MVe6dnGuofWHjlAn96gbpT&#10;SYk9uhdQ3mkEApsWGnwF1jptigZWs6z/UvPYq2iKFjaH4sUm+n+w+tvhMT6gSNNHmHiARQTFe9A/&#10;ib2pxkjN3JM9pYa4OwudLHqBwIa+W/Eg6rq8ZEGCYdjp48VdMyWhM/bVzdsrrmguLVfv85P8wwkq&#10;Q0ak9MWAFzlpJfLwCqg63FM6tZ5bZmYnMplWmraTcB2zuc6o+WoL3ZGVjTzcVtKvvUIjxfA1sHt5&#10;E84JnpPtOcE0fIKyL5lVgA/7BNYVBs+4MwMeS9Ewr1Ce+5/n0vW86JvfAAAA//8DAFBLAwQUAAYA&#10;CAAAACEAc8brmeEAAAAJAQAADwAAAGRycy9kb3ducmV2LnhtbEyPTU+DQBCG7yb+h82YeGnapQ1S&#10;QIbGjxjrSa3W8wIjoOwsYbct9de7PelxZp6887zZatSd2NNgW8MI81kAgrg0Vcs1wvvbwzQGYZ3i&#10;SnWGCeFIFlb5+Vmm0soc+JX2G1cLH8I2VQiNc30qpS0b0srOTE/sb59m0Mr5cahlNaiDD9edXARB&#10;JLVq2X9oVE93DZXfm51GeArDlyWNyfPtfbHdro8fk6/Hnwni5cV4cw3C0ej+YDjpe3XIvVNhdlxZ&#10;0SEsksiTCFdxPAfhgfC0KBCiIElA5pn83yD/BQAA//8DAFBLAQItABQABgAIAAAAIQC2gziS/gAA&#10;AOEBAAATAAAAAAAAAAAAAAAAAAAAAABbQ29udGVudF9UeXBlc10ueG1sUEsBAi0AFAAGAAgAAAAh&#10;ADj9If/WAAAAlAEAAAsAAAAAAAAAAAAAAAAALwEAAF9yZWxzLy5yZWxzUEsBAi0AFAAGAAgAAAAh&#10;AOJk98agAQAAMAMAAA4AAAAAAAAAAAAAAAAALgIAAGRycy9lMm9Eb2MueG1sUEsBAi0AFAAGAAgA&#10;AAAhAHPG65nhAAAACQEAAA8AAAAAAAAAAAAAAAAA+gMAAGRycy9kb3ducmV2LnhtbFBLBQYAAAAA&#10;BAAEAPMAAAAIBQAAAAA=&#10;" filled="f" stroked="f">
                <v:textbox inset="0,0,0,0">
                  <w:txbxContent>
                    <w:p w14:paraId="6612855A" w14:textId="77777777" w:rsidR="0023423B" w:rsidRDefault="00D0734C">
                      <w:pPr>
                        <w:spacing w:line="193" w:lineRule="exact"/>
                        <w:rPr>
                          <w:sz w:val="20"/>
                        </w:rPr>
                      </w:pPr>
                      <w:r>
                        <w:rPr>
                          <w:spacing w:val="-9"/>
                          <w:sz w:val="20"/>
                        </w:rPr>
                        <w:t>88</w:t>
                      </w:r>
                    </w:p>
                  </w:txbxContent>
                </v:textbox>
                <w10:wrap anchorx="page" anchory="page"/>
              </v:shape>
            </w:pict>
          </mc:Fallback>
        </mc:AlternateContent>
      </w:r>
      <w:r>
        <w:rPr>
          <w:noProof/>
        </w:rPr>
        <mc:AlternateContent>
          <mc:Choice Requires="wps">
            <w:drawing>
              <wp:anchor distT="0" distB="0" distL="0" distR="0" simplePos="0" relativeHeight="251622400" behindDoc="0" locked="0" layoutInCell="1" allowOverlap="1" wp14:anchorId="2F51A6D1" wp14:editId="38CB189F">
                <wp:simplePos x="0" y="0"/>
                <wp:positionH relativeFrom="page">
                  <wp:posOffset>10153689</wp:posOffset>
                </wp:positionH>
                <wp:positionV relativeFrom="page">
                  <wp:posOffset>5632218</wp:posOffset>
                </wp:positionV>
                <wp:extent cx="344170" cy="1524635"/>
                <wp:effectExtent l="0" t="0" r="0" b="0"/>
                <wp:wrapNone/>
                <wp:docPr id="265" name="Textbox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70" cy="1524635"/>
                        </a:xfrm>
                        <a:prstGeom prst="rect">
                          <a:avLst/>
                        </a:prstGeom>
                      </wps:spPr>
                      <wps:txbx>
                        <w:txbxContent>
                          <w:p w14:paraId="6A7F49ED" w14:textId="77777777" w:rsidR="0023423B" w:rsidRDefault="00D0734C">
                            <w:pPr>
                              <w:spacing w:before="33" w:line="247" w:lineRule="auto"/>
                              <w:ind w:left="20" w:right="18"/>
                              <w:rPr>
                                <w:sz w:val="20"/>
                              </w:rPr>
                            </w:pPr>
                            <w:r>
                              <w:rPr>
                                <w:sz w:val="20"/>
                              </w:rPr>
                              <w:t xml:space="preserve">2023-24 Annual Report </w:t>
                            </w:r>
                            <w:r>
                              <w:rPr>
                                <w:spacing w:val="-2"/>
                                <w:sz w:val="20"/>
                              </w:rPr>
                              <w:t>Queensland</w:t>
                            </w:r>
                            <w:r>
                              <w:rPr>
                                <w:spacing w:val="-12"/>
                                <w:sz w:val="20"/>
                              </w:rPr>
                              <w:t xml:space="preserve"> </w:t>
                            </w:r>
                            <w:r>
                              <w:rPr>
                                <w:spacing w:val="-2"/>
                                <w:sz w:val="20"/>
                              </w:rPr>
                              <w:t>Police</w:t>
                            </w:r>
                            <w:r>
                              <w:rPr>
                                <w:spacing w:val="-12"/>
                                <w:sz w:val="20"/>
                              </w:rPr>
                              <w:t xml:space="preserve"> </w:t>
                            </w:r>
                            <w:r>
                              <w:rPr>
                                <w:spacing w:val="-2"/>
                                <w:sz w:val="20"/>
                              </w:rPr>
                              <w:t>Service</w:t>
                            </w:r>
                          </w:p>
                        </w:txbxContent>
                      </wps:txbx>
                      <wps:bodyPr vert="vert" wrap="square" lIns="0" tIns="0" rIns="0" bIns="0" rtlCol="0">
                        <a:noAutofit/>
                      </wps:bodyPr>
                    </wps:wsp>
                  </a:graphicData>
                </a:graphic>
              </wp:anchor>
            </w:drawing>
          </mc:Choice>
          <mc:Fallback>
            <w:pict>
              <v:shape w14:anchorId="2F51A6D1" id="Textbox 265" o:spid="_x0000_s1130" type="#_x0000_t202" alt="&quot;&quot;" style="position:absolute;left:0;text-align:left;margin-left:799.5pt;margin-top:443.5pt;width:27.1pt;height:120.05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4foQEAAC8DAAAOAAAAZHJzL2Uyb0RvYy54bWysUsFu2zAMvQ/oPwi6N0rSpB2MOMXWYsOA&#10;YivQ9QMUWYqFWaImKrHz96MUJym2W7ELTYvU03uPXN0PrmN7HdGCr/lsMuVMewWN9duav/78cv2R&#10;M0zSN7IDr2t+0Mjv11cfVn2o9Bxa6BodGYF4rPpQ8zalUAmBqtVO4gSC9lQ0EJ1M9Bu3oomyJ3TX&#10;ifl0eit6iE2IoDQinT4ei3xd8I3RKv0wBnViXc2JWyoxlrjJUaxXstpGGVqrRhryHSyctJ4ePUM9&#10;yiTZLtp/oJxVERBMmihwAoyxShcNpGY2/UvNSyuDLlrIHAxnm/D/warv+5fwHFkaPsNAAywiMDyB&#10;+oXkjegDVmNP9hQrpO4sdDDR5S9JYHSRvD2c/dRDYooObxaL2R1VFJVmy/ni9maZDReX2yFi+qrB&#10;sZzUPNK8CgO5f8J0bD21jGSO72cmadgMzDY1X95l1Hy0geZAYmgfCSxHznqabc3x905GzVn3zZN5&#10;eRFOSTwlm1MSU/cAZV2yPg+fdgmMLWwub4xsaCpFz7hBeexv/0vXZc/XfwAAAP//AwBQSwMEFAAG&#10;AAgAAAAhADrcHZHkAAAADgEAAA8AAABkcnMvZG93bnJldi54bWxMj8FOwzAQRO9I/IO1SNyok5S0&#10;aYhTUQoXBBJt4cDNjbdJRGyH2G3M37M9wW1GO5p9UyyD7tgJB9daIyCeRMDQVFa1phbwvnu6yYA5&#10;L42SnTUo4AcdLMvLi0Lmyo5mg6etrxmVGJdLAY33fc65qxrU0k1sj4ZuBzto6ckONVeDHKlcdzyJ&#10;ohnXsjX0oZE9PjRYfW2PWsDj6u15/fodwmFcxe2tXKcf05dPIa6vwv0dMI/B/4XhjE/oUBLT3h6N&#10;cqwjny4WNMYLyLI5iXNklk4TYHtScTKPgZcF/z+j/AUAAP//AwBQSwECLQAUAAYACAAAACEAtoM4&#10;kv4AAADhAQAAEwAAAAAAAAAAAAAAAAAAAAAAW0NvbnRlbnRfVHlwZXNdLnhtbFBLAQItABQABgAI&#10;AAAAIQA4/SH/1gAAAJQBAAALAAAAAAAAAAAAAAAAAC8BAABfcmVscy8ucmVsc1BLAQItABQABgAI&#10;AAAAIQAnXL4foQEAAC8DAAAOAAAAAAAAAAAAAAAAAC4CAABkcnMvZTJvRG9jLnhtbFBLAQItABQA&#10;BgAIAAAAIQA63B2R5AAAAA4BAAAPAAAAAAAAAAAAAAAAAPsDAABkcnMvZG93bnJldi54bWxQSwUG&#10;AAAAAAQABADzAAAADAUAAAAA&#10;" filled="f" stroked="f">
                <v:textbox style="layout-flow:vertical" inset="0,0,0,0">
                  <w:txbxContent>
                    <w:p w14:paraId="6A7F49ED" w14:textId="77777777" w:rsidR="0023423B" w:rsidRDefault="00D0734C">
                      <w:pPr>
                        <w:spacing w:before="33" w:line="247" w:lineRule="auto"/>
                        <w:ind w:left="20" w:right="18"/>
                        <w:rPr>
                          <w:sz w:val="20"/>
                        </w:rPr>
                      </w:pPr>
                      <w:r>
                        <w:rPr>
                          <w:sz w:val="20"/>
                        </w:rPr>
                        <w:t xml:space="preserve">2023-24 Annual Report </w:t>
                      </w:r>
                      <w:r>
                        <w:rPr>
                          <w:spacing w:val="-2"/>
                          <w:sz w:val="20"/>
                        </w:rPr>
                        <w:t>Queensland</w:t>
                      </w:r>
                      <w:r>
                        <w:rPr>
                          <w:spacing w:val="-12"/>
                          <w:sz w:val="20"/>
                        </w:rPr>
                        <w:t xml:space="preserve"> </w:t>
                      </w:r>
                      <w:r>
                        <w:rPr>
                          <w:spacing w:val="-2"/>
                          <w:sz w:val="20"/>
                        </w:rPr>
                        <w:t>Police</w:t>
                      </w:r>
                      <w:r>
                        <w:rPr>
                          <w:spacing w:val="-12"/>
                          <w:sz w:val="20"/>
                        </w:rPr>
                        <w:t xml:space="preserve"> </w:t>
                      </w:r>
                      <w:r>
                        <w:rPr>
                          <w:spacing w:val="-2"/>
                          <w:sz w:val="20"/>
                        </w:rPr>
                        <w:t>Service</w:t>
                      </w:r>
                    </w:p>
                  </w:txbxContent>
                </v:textbox>
                <w10:wrap anchorx="page" anchory="page"/>
              </v:shape>
            </w:pict>
          </mc:Fallback>
        </mc:AlternateContent>
      </w:r>
      <w:r>
        <w:rPr>
          <w:b/>
          <w:i/>
          <w:sz w:val="18"/>
        </w:rPr>
        <w:t xml:space="preserve">Queensland Police Service </w:t>
      </w:r>
      <w:r>
        <w:rPr>
          <w:b/>
          <w:spacing w:val="-2"/>
          <w:sz w:val="18"/>
        </w:rPr>
        <w:t>Notes</w:t>
      </w:r>
      <w:r>
        <w:rPr>
          <w:b/>
          <w:spacing w:val="-13"/>
          <w:sz w:val="18"/>
        </w:rPr>
        <w:t xml:space="preserve"> </w:t>
      </w:r>
      <w:r>
        <w:rPr>
          <w:b/>
          <w:spacing w:val="-2"/>
          <w:sz w:val="18"/>
        </w:rPr>
        <w:t>to</w:t>
      </w:r>
      <w:r>
        <w:rPr>
          <w:b/>
          <w:spacing w:val="-10"/>
          <w:sz w:val="18"/>
        </w:rPr>
        <w:t xml:space="preserve"> </w:t>
      </w:r>
      <w:r>
        <w:rPr>
          <w:b/>
          <w:spacing w:val="-2"/>
          <w:sz w:val="18"/>
        </w:rPr>
        <w:t>the</w:t>
      </w:r>
      <w:r>
        <w:rPr>
          <w:b/>
          <w:spacing w:val="-11"/>
          <w:sz w:val="18"/>
        </w:rPr>
        <w:t xml:space="preserve"> </w:t>
      </w:r>
      <w:r>
        <w:rPr>
          <w:b/>
          <w:spacing w:val="-2"/>
          <w:sz w:val="18"/>
        </w:rPr>
        <w:t>financial</w:t>
      </w:r>
      <w:r>
        <w:rPr>
          <w:b/>
          <w:spacing w:val="-10"/>
          <w:sz w:val="18"/>
        </w:rPr>
        <w:t xml:space="preserve"> </w:t>
      </w:r>
      <w:r>
        <w:rPr>
          <w:b/>
          <w:spacing w:val="-2"/>
          <w:sz w:val="18"/>
        </w:rPr>
        <w:t xml:space="preserve">statements </w:t>
      </w:r>
      <w:proofErr w:type="gramStart"/>
      <w:r>
        <w:rPr>
          <w:b/>
          <w:sz w:val="18"/>
        </w:rPr>
        <w:t>For</w:t>
      </w:r>
      <w:proofErr w:type="gramEnd"/>
      <w:r>
        <w:rPr>
          <w:b/>
          <w:spacing w:val="-8"/>
          <w:sz w:val="18"/>
        </w:rPr>
        <w:t xml:space="preserve"> </w:t>
      </w:r>
      <w:r>
        <w:rPr>
          <w:b/>
          <w:sz w:val="18"/>
        </w:rPr>
        <w:t>the</w:t>
      </w:r>
      <w:r>
        <w:rPr>
          <w:b/>
          <w:spacing w:val="-15"/>
          <w:sz w:val="18"/>
        </w:rPr>
        <w:t xml:space="preserve"> </w:t>
      </w:r>
      <w:r>
        <w:rPr>
          <w:b/>
          <w:sz w:val="18"/>
        </w:rPr>
        <w:t>rear</w:t>
      </w:r>
      <w:r>
        <w:rPr>
          <w:b/>
          <w:spacing w:val="-8"/>
          <w:sz w:val="18"/>
        </w:rPr>
        <w:t xml:space="preserve"> </w:t>
      </w:r>
      <w:r>
        <w:rPr>
          <w:b/>
          <w:sz w:val="18"/>
        </w:rPr>
        <w:t>ended</w:t>
      </w:r>
      <w:r>
        <w:rPr>
          <w:b/>
          <w:spacing w:val="-17"/>
          <w:sz w:val="18"/>
        </w:rPr>
        <w:t xml:space="preserve"> </w:t>
      </w:r>
      <w:r>
        <w:rPr>
          <w:b/>
          <w:sz w:val="18"/>
        </w:rPr>
        <w:t>30</w:t>
      </w:r>
      <w:r>
        <w:rPr>
          <w:b/>
          <w:spacing w:val="-7"/>
          <w:sz w:val="18"/>
        </w:rPr>
        <w:t xml:space="preserve"> </w:t>
      </w:r>
      <w:r>
        <w:rPr>
          <w:b/>
          <w:sz w:val="18"/>
        </w:rPr>
        <w:t>June</w:t>
      </w:r>
      <w:r>
        <w:rPr>
          <w:b/>
          <w:spacing w:val="-9"/>
          <w:sz w:val="18"/>
        </w:rPr>
        <w:t xml:space="preserve"> </w:t>
      </w:r>
      <w:r>
        <w:rPr>
          <w:b/>
          <w:spacing w:val="-4"/>
          <w:sz w:val="18"/>
        </w:rPr>
        <w:t>2024</w:t>
      </w:r>
    </w:p>
    <w:p w14:paraId="7464A429" w14:textId="77777777" w:rsidR="0023423B" w:rsidRDefault="00D0734C">
      <w:pPr>
        <w:pStyle w:val="BodyText"/>
        <w:spacing w:line="20" w:lineRule="exact"/>
        <w:ind w:left="143"/>
        <w:rPr>
          <w:sz w:val="2"/>
        </w:rPr>
      </w:pPr>
      <w:r>
        <w:rPr>
          <w:noProof/>
          <w:sz w:val="2"/>
        </w:rPr>
        <w:drawing>
          <wp:inline distT="0" distB="0" distL="0" distR="0" wp14:anchorId="5091CDC3" wp14:editId="4DC68A1D">
            <wp:extent cx="9415773" cy="5238"/>
            <wp:effectExtent l="0" t="0" r="0" b="0"/>
            <wp:docPr id="266" name="Image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a:extLst>
                        <a:ext uri="{C183D7F6-B498-43B3-948B-1728B52AA6E4}">
                          <adec:decorative xmlns:adec="http://schemas.microsoft.com/office/drawing/2017/decorative" val="1"/>
                        </a:ext>
                      </a:extLst>
                    </pic:cNvPr>
                    <pic:cNvPicPr/>
                  </pic:nvPicPr>
                  <pic:blipFill>
                    <a:blip r:embed="rId198" cstate="print"/>
                    <a:stretch>
                      <a:fillRect/>
                    </a:stretch>
                  </pic:blipFill>
                  <pic:spPr>
                    <a:xfrm>
                      <a:off x="0" y="0"/>
                      <a:ext cx="9415773" cy="5238"/>
                    </a:xfrm>
                    <a:prstGeom prst="rect">
                      <a:avLst/>
                    </a:prstGeom>
                  </pic:spPr>
                </pic:pic>
              </a:graphicData>
            </a:graphic>
          </wp:inline>
        </w:drawing>
      </w:r>
    </w:p>
    <w:p w14:paraId="53FAA0BF" w14:textId="77777777" w:rsidR="0023423B" w:rsidRDefault="0023423B">
      <w:pPr>
        <w:pStyle w:val="BodyText"/>
        <w:spacing w:before="9"/>
        <w:rPr>
          <w:b/>
          <w:sz w:val="11"/>
        </w:rPr>
      </w:pPr>
    </w:p>
    <w:tbl>
      <w:tblPr>
        <w:tblW w:w="0" w:type="auto"/>
        <w:tblInd w:w="117" w:type="dxa"/>
        <w:tblLayout w:type="fixed"/>
        <w:tblCellMar>
          <w:left w:w="0" w:type="dxa"/>
          <w:right w:w="0" w:type="dxa"/>
        </w:tblCellMar>
        <w:tblLook w:val="01E0" w:firstRow="1" w:lastRow="1" w:firstColumn="1" w:lastColumn="1" w:noHBand="0" w:noVBand="0"/>
      </w:tblPr>
      <w:tblGrid>
        <w:gridCol w:w="5106"/>
        <w:gridCol w:w="139"/>
        <w:gridCol w:w="945"/>
        <w:gridCol w:w="1219"/>
        <w:gridCol w:w="1337"/>
        <w:gridCol w:w="1216"/>
        <w:gridCol w:w="1205"/>
        <w:gridCol w:w="1232"/>
        <w:gridCol w:w="1251"/>
        <w:gridCol w:w="1168"/>
      </w:tblGrid>
      <w:tr w:rsidR="0023423B" w14:paraId="42F462F9" w14:textId="77777777">
        <w:trPr>
          <w:trHeight w:val="231"/>
        </w:trPr>
        <w:tc>
          <w:tcPr>
            <w:tcW w:w="5106" w:type="dxa"/>
          </w:tcPr>
          <w:p w14:paraId="50F58FEF" w14:textId="77777777" w:rsidR="0023423B" w:rsidRDefault="00D0734C">
            <w:pPr>
              <w:pStyle w:val="TableParagraph"/>
              <w:tabs>
                <w:tab w:val="left" w:pos="1659"/>
              </w:tabs>
              <w:spacing w:before="15" w:line="196" w:lineRule="exact"/>
              <w:ind w:left="75"/>
              <w:rPr>
                <w:b/>
                <w:sz w:val="18"/>
              </w:rPr>
            </w:pPr>
            <w:r>
              <w:rPr>
                <w:b/>
                <w:spacing w:val="-5"/>
                <w:sz w:val="18"/>
              </w:rPr>
              <w:t>13</w:t>
            </w:r>
            <w:r>
              <w:rPr>
                <w:b/>
                <w:sz w:val="18"/>
              </w:rPr>
              <w:tab/>
            </w:r>
            <w:r>
              <w:rPr>
                <w:b/>
                <w:spacing w:val="-4"/>
                <w:sz w:val="18"/>
              </w:rPr>
              <w:t>Property,</w:t>
            </w:r>
            <w:r>
              <w:rPr>
                <w:b/>
                <w:spacing w:val="4"/>
                <w:sz w:val="18"/>
              </w:rPr>
              <w:t xml:space="preserve"> </w:t>
            </w:r>
            <w:proofErr w:type="gramStart"/>
            <w:r>
              <w:rPr>
                <w:b/>
                <w:spacing w:val="-4"/>
                <w:sz w:val="18"/>
              </w:rPr>
              <w:t>plant</w:t>
            </w:r>
            <w:proofErr w:type="gramEnd"/>
            <w:r>
              <w:rPr>
                <w:b/>
                <w:spacing w:val="-6"/>
                <w:sz w:val="18"/>
              </w:rPr>
              <w:t xml:space="preserve"> </w:t>
            </w:r>
            <w:r>
              <w:rPr>
                <w:b/>
                <w:spacing w:val="-4"/>
                <w:sz w:val="18"/>
              </w:rPr>
              <w:t>and</w:t>
            </w:r>
            <w:r>
              <w:rPr>
                <w:b/>
                <w:spacing w:val="2"/>
                <w:sz w:val="18"/>
              </w:rPr>
              <w:t xml:space="preserve"> </w:t>
            </w:r>
            <w:r>
              <w:rPr>
                <w:b/>
                <w:spacing w:val="-4"/>
                <w:sz w:val="18"/>
              </w:rPr>
              <w:t>equipment</w:t>
            </w:r>
          </w:p>
        </w:tc>
        <w:tc>
          <w:tcPr>
            <w:tcW w:w="9712" w:type="dxa"/>
            <w:gridSpan w:val="9"/>
          </w:tcPr>
          <w:p w14:paraId="779FA7C7" w14:textId="77777777" w:rsidR="0023423B" w:rsidRDefault="0023423B">
            <w:pPr>
              <w:pStyle w:val="TableParagraph"/>
              <w:rPr>
                <w:rFonts w:ascii="Times New Roman"/>
                <w:sz w:val="14"/>
              </w:rPr>
            </w:pPr>
          </w:p>
        </w:tc>
      </w:tr>
      <w:tr w:rsidR="0023423B" w14:paraId="57242930" w14:textId="77777777">
        <w:trPr>
          <w:trHeight w:val="185"/>
        </w:trPr>
        <w:tc>
          <w:tcPr>
            <w:tcW w:w="6190" w:type="dxa"/>
            <w:gridSpan w:val="3"/>
          </w:tcPr>
          <w:p w14:paraId="3485B0AA" w14:textId="77777777" w:rsidR="0023423B" w:rsidRDefault="00D0734C">
            <w:pPr>
              <w:pStyle w:val="TableParagraph"/>
              <w:spacing w:before="6" w:line="160" w:lineRule="exact"/>
              <w:ind w:right="25"/>
              <w:jc w:val="right"/>
              <w:rPr>
                <w:rFonts w:ascii="Microsoft Sans Serif"/>
                <w:sz w:val="15"/>
              </w:rPr>
            </w:pPr>
            <w:r>
              <w:rPr>
                <w:rFonts w:ascii="Microsoft Sans Serif"/>
                <w:spacing w:val="-4"/>
                <w:sz w:val="15"/>
              </w:rPr>
              <w:t>Land</w:t>
            </w:r>
          </w:p>
        </w:tc>
        <w:tc>
          <w:tcPr>
            <w:tcW w:w="1219" w:type="dxa"/>
          </w:tcPr>
          <w:p w14:paraId="07D74B2B" w14:textId="77777777" w:rsidR="0023423B" w:rsidRDefault="00D0734C">
            <w:pPr>
              <w:pStyle w:val="TableParagraph"/>
              <w:spacing w:line="166" w:lineRule="exact"/>
              <w:ind w:right="10"/>
              <w:jc w:val="right"/>
              <w:rPr>
                <w:b/>
                <w:sz w:val="15"/>
              </w:rPr>
            </w:pPr>
            <w:r>
              <w:rPr>
                <w:b/>
                <w:spacing w:val="-2"/>
                <w:sz w:val="15"/>
              </w:rPr>
              <w:t>Buildings</w:t>
            </w:r>
          </w:p>
        </w:tc>
        <w:tc>
          <w:tcPr>
            <w:tcW w:w="1337" w:type="dxa"/>
          </w:tcPr>
          <w:p w14:paraId="696B6931" w14:textId="77777777" w:rsidR="0023423B" w:rsidRDefault="00D0734C">
            <w:pPr>
              <w:pStyle w:val="TableParagraph"/>
              <w:spacing w:line="166" w:lineRule="exact"/>
              <w:ind w:left="332"/>
              <w:rPr>
                <w:b/>
                <w:sz w:val="15"/>
              </w:rPr>
            </w:pPr>
            <w:r>
              <w:rPr>
                <w:b/>
                <w:spacing w:val="-4"/>
                <w:sz w:val="15"/>
              </w:rPr>
              <w:t>Heritage</w:t>
            </w:r>
            <w:r>
              <w:rPr>
                <w:b/>
                <w:spacing w:val="5"/>
                <w:sz w:val="15"/>
              </w:rPr>
              <w:t xml:space="preserve"> </w:t>
            </w:r>
            <w:r>
              <w:rPr>
                <w:b/>
                <w:spacing w:val="-5"/>
                <w:sz w:val="15"/>
              </w:rPr>
              <w:t>and</w:t>
            </w:r>
          </w:p>
        </w:tc>
        <w:tc>
          <w:tcPr>
            <w:tcW w:w="1216" w:type="dxa"/>
          </w:tcPr>
          <w:p w14:paraId="58AF5BF5" w14:textId="77777777" w:rsidR="0023423B" w:rsidRDefault="00D0734C">
            <w:pPr>
              <w:pStyle w:val="TableParagraph"/>
              <w:spacing w:line="166" w:lineRule="exact"/>
              <w:ind w:right="106"/>
              <w:jc w:val="right"/>
              <w:rPr>
                <w:b/>
                <w:sz w:val="15"/>
              </w:rPr>
            </w:pPr>
            <w:r>
              <w:rPr>
                <w:b/>
                <w:spacing w:val="-2"/>
                <w:sz w:val="15"/>
              </w:rPr>
              <w:t>Plant</w:t>
            </w:r>
            <w:r>
              <w:rPr>
                <w:b/>
                <w:spacing w:val="-8"/>
                <w:sz w:val="15"/>
              </w:rPr>
              <w:t xml:space="preserve"> </w:t>
            </w:r>
            <w:r>
              <w:rPr>
                <w:b/>
                <w:spacing w:val="-5"/>
                <w:sz w:val="15"/>
              </w:rPr>
              <w:t>and</w:t>
            </w:r>
          </w:p>
        </w:tc>
        <w:tc>
          <w:tcPr>
            <w:tcW w:w="1205" w:type="dxa"/>
          </w:tcPr>
          <w:p w14:paraId="5A67BA11" w14:textId="77777777" w:rsidR="0023423B" w:rsidRDefault="00D0734C">
            <w:pPr>
              <w:pStyle w:val="TableParagraph"/>
              <w:spacing w:before="1" w:line="165" w:lineRule="exact"/>
              <w:ind w:right="77"/>
              <w:jc w:val="right"/>
              <w:rPr>
                <w:b/>
                <w:sz w:val="15"/>
              </w:rPr>
            </w:pPr>
            <w:r>
              <w:rPr>
                <w:b/>
                <w:spacing w:val="-2"/>
                <w:sz w:val="15"/>
              </w:rPr>
              <w:t>Major</w:t>
            </w:r>
            <w:r>
              <w:rPr>
                <w:b/>
                <w:spacing w:val="-9"/>
                <w:sz w:val="15"/>
              </w:rPr>
              <w:t xml:space="preserve"> </w:t>
            </w:r>
            <w:r>
              <w:rPr>
                <w:b/>
                <w:spacing w:val="-2"/>
                <w:sz w:val="15"/>
              </w:rPr>
              <w:t>plant</w:t>
            </w:r>
          </w:p>
        </w:tc>
        <w:tc>
          <w:tcPr>
            <w:tcW w:w="1232" w:type="dxa"/>
          </w:tcPr>
          <w:p w14:paraId="585A05E0" w14:textId="77777777" w:rsidR="0023423B" w:rsidRDefault="00D0734C">
            <w:pPr>
              <w:pStyle w:val="TableParagraph"/>
              <w:spacing w:before="2" w:line="163" w:lineRule="exact"/>
              <w:ind w:right="83"/>
              <w:jc w:val="right"/>
              <w:rPr>
                <w:b/>
                <w:sz w:val="15"/>
              </w:rPr>
            </w:pPr>
            <w:r>
              <w:rPr>
                <w:b/>
                <w:spacing w:val="-2"/>
                <w:sz w:val="15"/>
              </w:rPr>
              <w:t>Infrastructure</w:t>
            </w:r>
          </w:p>
        </w:tc>
        <w:tc>
          <w:tcPr>
            <w:tcW w:w="1251" w:type="dxa"/>
          </w:tcPr>
          <w:p w14:paraId="10A04B34" w14:textId="77777777" w:rsidR="0023423B" w:rsidRDefault="00D0734C">
            <w:pPr>
              <w:pStyle w:val="TableParagraph"/>
              <w:spacing w:before="2" w:line="163" w:lineRule="exact"/>
              <w:ind w:left="603"/>
              <w:rPr>
                <w:b/>
                <w:sz w:val="15"/>
              </w:rPr>
            </w:pPr>
            <w:r>
              <w:rPr>
                <w:b/>
                <w:sz w:val="15"/>
              </w:rPr>
              <w:t>Work</w:t>
            </w:r>
            <w:r>
              <w:rPr>
                <w:b/>
                <w:spacing w:val="-8"/>
                <w:sz w:val="15"/>
              </w:rPr>
              <w:t xml:space="preserve"> </w:t>
            </w:r>
            <w:r>
              <w:rPr>
                <w:b/>
                <w:spacing w:val="-5"/>
                <w:sz w:val="15"/>
              </w:rPr>
              <w:t>in</w:t>
            </w:r>
          </w:p>
        </w:tc>
        <w:tc>
          <w:tcPr>
            <w:tcW w:w="1168" w:type="dxa"/>
          </w:tcPr>
          <w:p w14:paraId="7071C1C9" w14:textId="77777777" w:rsidR="0023423B" w:rsidRDefault="00D0734C">
            <w:pPr>
              <w:pStyle w:val="TableParagraph"/>
              <w:spacing w:before="3" w:line="162" w:lineRule="exact"/>
              <w:ind w:right="47"/>
              <w:jc w:val="right"/>
              <w:rPr>
                <w:b/>
                <w:sz w:val="15"/>
              </w:rPr>
            </w:pPr>
            <w:r>
              <w:rPr>
                <w:b/>
                <w:spacing w:val="-2"/>
                <w:sz w:val="15"/>
              </w:rPr>
              <w:t>Total</w:t>
            </w:r>
          </w:p>
        </w:tc>
      </w:tr>
      <w:tr w:rsidR="0023423B" w14:paraId="350F797F" w14:textId="77777777">
        <w:trPr>
          <w:trHeight w:val="187"/>
        </w:trPr>
        <w:tc>
          <w:tcPr>
            <w:tcW w:w="6190" w:type="dxa"/>
            <w:gridSpan w:val="3"/>
          </w:tcPr>
          <w:p w14:paraId="214D094E" w14:textId="77777777" w:rsidR="0023423B" w:rsidRDefault="0023423B">
            <w:pPr>
              <w:pStyle w:val="TableParagraph"/>
              <w:rPr>
                <w:rFonts w:ascii="Times New Roman"/>
                <w:sz w:val="12"/>
              </w:rPr>
            </w:pPr>
          </w:p>
        </w:tc>
        <w:tc>
          <w:tcPr>
            <w:tcW w:w="1219" w:type="dxa"/>
          </w:tcPr>
          <w:p w14:paraId="236ABA46" w14:textId="77777777" w:rsidR="0023423B" w:rsidRDefault="0023423B">
            <w:pPr>
              <w:pStyle w:val="TableParagraph"/>
              <w:rPr>
                <w:rFonts w:ascii="Times New Roman"/>
                <w:sz w:val="12"/>
              </w:rPr>
            </w:pPr>
          </w:p>
        </w:tc>
        <w:tc>
          <w:tcPr>
            <w:tcW w:w="1337" w:type="dxa"/>
          </w:tcPr>
          <w:p w14:paraId="5078C71A" w14:textId="77777777" w:rsidR="0023423B" w:rsidRDefault="00D0734C">
            <w:pPr>
              <w:pStyle w:val="TableParagraph"/>
              <w:spacing w:before="3" w:line="164" w:lineRule="exact"/>
              <w:ind w:right="118"/>
              <w:jc w:val="right"/>
              <w:rPr>
                <w:b/>
                <w:sz w:val="15"/>
              </w:rPr>
            </w:pPr>
            <w:r>
              <w:rPr>
                <w:b/>
                <w:spacing w:val="-2"/>
                <w:sz w:val="15"/>
              </w:rPr>
              <w:t>cultural</w:t>
            </w:r>
          </w:p>
        </w:tc>
        <w:tc>
          <w:tcPr>
            <w:tcW w:w="1216" w:type="dxa"/>
          </w:tcPr>
          <w:p w14:paraId="447B08B6" w14:textId="77777777" w:rsidR="0023423B" w:rsidRDefault="00D0734C">
            <w:pPr>
              <w:pStyle w:val="TableParagraph"/>
              <w:spacing w:before="4" w:line="163" w:lineRule="exact"/>
              <w:ind w:left="366"/>
              <w:rPr>
                <w:b/>
                <w:sz w:val="15"/>
              </w:rPr>
            </w:pPr>
            <w:r>
              <w:rPr>
                <w:b/>
                <w:spacing w:val="-2"/>
                <w:sz w:val="15"/>
              </w:rPr>
              <w:t>equipment</w:t>
            </w:r>
          </w:p>
        </w:tc>
        <w:tc>
          <w:tcPr>
            <w:tcW w:w="1205" w:type="dxa"/>
          </w:tcPr>
          <w:p w14:paraId="3F0A06E8" w14:textId="77777777" w:rsidR="0023423B" w:rsidRDefault="00D0734C">
            <w:pPr>
              <w:pStyle w:val="TableParagraph"/>
              <w:spacing w:before="4" w:line="163" w:lineRule="exact"/>
              <w:ind w:right="82"/>
              <w:jc w:val="right"/>
              <w:rPr>
                <w:b/>
                <w:sz w:val="15"/>
              </w:rPr>
            </w:pPr>
            <w:r>
              <w:rPr>
                <w:b/>
                <w:spacing w:val="-5"/>
                <w:sz w:val="15"/>
              </w:rPr>
              <w:t>and</w:t>
            </w:r>
          </w:p>
        </w:tc>
        <w:tc>
          <w:tcPr>
            <w:tcW w:w="1232" w:type="dxa"/>
          </w:tcPr>
          <w:p w14:paraId="7EB7D57C" w14:textId="77777777" w:rsidR="0023423B" w:rsidRDefault="0023423B">
            <w:pPr>
              <w:pStyle w:val="TableParagraph"/>
              <w:rPr>
                <w:rFonts w:ascii="Times New Roman"/>
                <w:sz w:val="12"/>
              </w:rPr>
            </w:pPr>
          </w:p>
        </w:tc>
        <w:tc>
          <w:tcPr>
            <w:tcW w:w="1251" w:type="dxa"/>
          </w:tcPr>
          <w:p w14:paraId="6D85E2C4" w14:textId="77777777" w:rsidR="0023423B" w:rsidRDefault="00D0734C">
            <w:pPr>
              <w:pStyle w:val="TableParagraph"/>
              <w:spacing w:before="5" w:line="162" w:lineRule="exact"/>
              <w:ind w:left="520"/>
              <w:rPr>
                <w:b/>
                <w:sz w:val="15"/>
              </w:rPr>
            </w:pPr>
            <w:r>
              <w:rPr>
                <w:b/>
                <w:spacing w:val="-2"/>
                <w:sz w:val="15"/>
              </w:rPr>
              <w:t>progress</w:t>
            </w:r>
          </w:p>
        </w:tc>
        <w:tc>
          <w:tcPr>
            <w:tcW w:w="1168" w:type="dxa"/>
          </w:tcPr>
          <w:p w14:paraId="4459689F" w14:textId="77777777" w:rsidR="0023423B" w:rsidRDefault="0023423B">
            <w:pPr>
              <w:pStyle w:val="TableParagraph"/>
              <w:rPr>
                <w:rFonts w:ascii="Times New Roman"/>
                <w:sz w:val="12"/>
              </w:rPr>
            </w:pPr>
          </w:p>
        </w:tc>
      </w:tr>
      <w:tr w:rsidR="0023423B" w14:paraId="1EDA5A00" w14:textId="77777777">
        <w:trPr>
          <w:trHeight w:val="261"/>
        </w:trPr>
        <w:tc>
          <w:tcPr>
            <w:tcW w:w="6190" w:type="dxa"/>
            <w:gridSpan w:val="3"/>
          </w:tcPr>
          <w:p w14:paraId="2DB4DFE5" w14:textId="77777777" w:rsidR="0023423B" w:rsidRDefault="0023423B">
            <w:pPr>
              <w:pStyle w:val="TableParagraph"/>
              <w:rPr>
                <w:rFonts w:ascii="Times New Roman"/>
                <w:sz w:val="14"/>
              </w:rPr>
            </w:pPr>
          </w:p>
        </w:tc>
        <w:tc>
          <w:tcPr>
            <w:tcW w:w="1219" w:type="dxa"/>
          </w:tcPr>
          <w:p w14:paraId="0EFE171B" w14:textId="77777777" w:rsidR="0023423B" w:rsidRDefault="0023423B">
            <w:pPr>
              <w:pStyle w:val="TableParagraph"/>
              <w:rPr>
                <w:rFonts w:ascii="Times New Roman"/>
                <w:sz w:val="14"/>
              </w:rPr>
            </w:pPr>
          </w:p>
        </w:tc>
        <w:tc>
          <w:tcPr>
            <w:tcW w:w="1337" w:type="dxa"/>
          </w:tcPr>
          <w:p w14:paraId="44C92227" w14:textId="77777777" w:rsidR="0023423B" w:rsidRDefault="0023423B">
            <w:pPr>
              <w:pStyle w:val="TableParagraph"/>
              <w:rPr>
                <w:rFonts w:ascii="Times New Roman"/>
                <w:sz w:val="14"/>
              </w:rPr>
            </w:pPr>
          </w:p>
        </w:tc>
        <w:tc>
          <w:tcPr>
            <w:tcW w:w="1216" w:type="dxa"/>
          </w:tcPr>
          <w:p w14:paraId="7330069C" w14:textId="77777777" w:rsidR="0023423B" w:rsidRDefault="0023423B">
            <w:pPr>
              <w:pStyle w:val="TableParagraph"/>
              <w:rPr>
                <w:rFonts w:ascii="Times New Roman"/>
                <w:sz w:val="14"/>
              </w:rPr>
            </w:pPr>
          </w:p>
        </w:tc>
        <w:tc>
          <w:tcPr>
            <w:tcW w:w="1205" w:type="dxa"/>
          </w:tcPr>
          <w:p w14:paraId="147A83B6" w14:textId="77777777" w:rsidR="0023423B" w:rsidRDefault="00D0734C">
            <w:pPr>
              <w:pStyle w:val="TableParagraph"/>
              <w:spacing w:before="3"/>
              <w:ind w:right="83"/>
              <w:jc w:val="right"/>
              <w:rPr>
                <w:b/>
                <w:sz w:val="15"/>
              </w:rPr>
            </w:pPr>
            <w:r>
              <w:rPr>
                <w:b/>
                <w:spacing w:val="-2"/>
                <w:sz w:val="15"/>
              </w:rPr>
              <w:t>equipment</w:t>
            </w:r>
          </w:p>
        </w:tc>
        <w:tc>
          <w:tcPr>
            <w:tcW w:w="1232" w:type="dxa"/>
          </w:tcPr>
          <w:p w14:paraId="3B1BAC78" w14:textId="77777777" w:rsidR="0023423B" w:rsidRDefault="0023423B">
            <w:pPr>
              <w:pStyle w:val="TableParagraph"/>
              <w:rPr>
                <w:rFonts w:ascii="Times New Roman"/>
                <w:sz w:val="14"/>
              </w:rPr>
            </w:pPr>
          </w:p>
        </w:tc>
        <w:tc>
          <w:tcPr>
            <w:tcW w:w="1251" w:type="dxa"/>
          </w:tcPr>
          <w:p w14:paraId="2FB438C8" w14:textId="77777777" w:rsidR="0023423B" w:rsidRDefault="0023423B">
            <w:pPr>
              <w:pStyle w:val="TableParagraph"/>
              <w:rPr>
                <w:rFonts w:ascii="Times New Roman"/>
                <w:sz w:val="14"/>
              </w:rPr>
            </w:pPr>
          </w:p>
        </w:tc>
        <w:tc>
          <w:tcPr>
            <w:tcW w:w="1168" w:type="dxa"/>
          </w:tcPr>
          <w:p w14:paraId="2FF32B8C" w14:textId="77777777" w:rsidR="0023423B" w:rsidRDefault="0023423B">
            <w:pPr>
              <w:pStyle w:val="TableParagraph"/>
              <w:rPr>
                <w:rFonts w:ascii="Times New Roman"/>
                <w:sz w:val="14"/>
              </w:rPr>
            </w:pPr>
          </w:p>
        </w:tc>
      </w:tr>
      <w:tr w:rsidR="0023423B" w14:paraId="737FDE1A" w14:textId="77777777">
        <w:trPr>
          <w:trHeight w:val="263"/>
        </w:trPr>
        <w:tc>
          <w:tcPr>
            <w:tcW w:w="6190" w:type="dxa"/>
            <w:gridSpan w:val="3"/>
          </w:tcPr>
          <w:p w14:paraId="39BB780F" w14:textId="77777777" w:rsidR="0023423B" w:rsidRDefault="00D0734C">
            <w:pPr>
              <w:pStyle w:val="TableParagraph"/>
              <w:spacing w:before="81" w:line="162" w:lineRule="exact"/>
              <w:ind w:right="30"/>
              <w:jc w:val="right"/>
              <w:rPr>
                <w:b/>
                <w:sz w:val="15"/>
              </w:rPr>
            </w:pPr>
            <w:r>
              <w:rPr>
                <w:b/>
                <w:spacing w:val="-4"/>
                <w:sz w:val="15"/>
              </w:rPr>
              <w:t>2024</w:t>
            </w:r>
          </w:p>
        </w:tc>
        <w:tc>
          <w:tcPr>
            <w:tcW w:w="1219" w:type="dxa"/>
          </w:tcPr>
          <w:p w14:paraId="67F9AAEB" w14:textId="77777777" w:rsidR="0023423B" w:rsidRDefault="00D0734C">
            <w:pPr>
              <w:pStyle w:val="TableParagraph"/>
              <w:spacing w:before="81" w:line="162" w:lineRule="exact"/>
              <w:ind w:right="21"/>
              <w:jc w:val="right"/>
              <w:rPr>
                <w:b/>
                <w:sz w:val="15"/>
              </w:rPr>
            </w:pPr>
            <w:r>
              <w:rPr>
                <w:b/>
                <w:spacing w:val="-4"/>
                <w:sz w:val="15"/>
              </w:rPr>
              <w:t>2024</w:t>
            </w:r>
          </w:p>
        </w:tc>
        <w:tc>
          <w:tcPr>
            <w:tcW w:w="1337" w:type="dxa"/>
          </w:tcPr>
          <w:p w14:paraId="701EE08B" w14:textId="77777777" w:rsidR="0023423B" w:rsidRDefault="00D0734C">
            <w:pPr>
              <w:pStyle w:val="TableParagraph"/>
              <w:spacing w:before="79" w:line="164" w:lineRule="exact"/>
              <w:ind w:right="129"/>
              <w:jc w:val="right"/>
              <w:rPr>
                <w:b/>
                <w:sz w:val="15"/>
              </w:rPr>
            </w:pPr>
            <w:r>
              <w:rPr>
                <w:b/>
                <w:spacing w:val="-4"/>
                <w:sz w:val="15"/>
              </w:rPr>
              <w:t>2024</w:t>
            </w:r>
          </w:p>
        </w:tc>
        <w:tc>
          <w:tcPr>
            <w:tcW w:w="1216" w:type="dxa"/>
          </w:tcPr>
          <w:p w14:paraId="6B993944" w14:textId="77777777" w:rsidR="0023423B" w:rsidRDefault="00D0734C">
            <w:pPr>
              <w:pStyle w:val="TableParagraph"/>
              <w:spacing w:before="79" w:line="164" w:lineRule="exact"/>
              <w:ind w:right="116"/>
              <w:jc w:val="right"/>
              <w:rPr>
                <w:b/>
                <w:sz w:val="15"/>
              </w:rPr>
            </w:pPr>
            <w:r>
              <w:rPr>
                <w:b/>
                <w:spacing w:val="-4"/>
                <w:sz w:val="15"/>
              </w:rPr>
              <w:t>2024</w:t>
            </w:r>
          </w:p>
        </w:tc>
        <w:tc>
          <w:tcPr>
            <w:tcW w:w="1205" w:type="dxa"/>
          </w:tcPr>
          <w:p w14:paraId="7036E0CF" w14:textId="77777777" w:rsidR="0023423B" w:rsidRDefault="00D0734C">
            <w:pPr>
              <w:pStyle w:val="TableParagraph"/>
              <w:spacing w:before="79" w:line="164" w:lineRule="exact"/>
              <w:ind w:right="92"/>
              <w:jc w:val="right"/>
              <w:rPr>
                <w:b/>
                <w:sz w:val="15"/>
              </w:rPr>
            </w:pPr>
            <w:r>
              <w:rPr>
                <w:b/>
                <w:spacing w:val="-4"/>
                <w:sz w:val="15"/>
              </w:rPr>
              <w:t>2024</w:t>
            </w:r>
          </w:p>
        </w:tc>
        <w:tc>
          <w:tcPr>
            <w:tcW w:w="1232" w:type="dxa"/>
          </w:tcPr>
          <w:p w14:paraId="045B4FD3" w14:textId="77777777" w:rsidR="0023423B" w:rsidRDefault="00D0734C">
            <w:pPr>
              <w:pStyle w:val="TableParagraph"/>
              <w:spacing w:before="81" w:line="162" w:lineRule="exact"/>
              <w:ind w:right="89"/>
              <w:jc w:val="right"/>
              <w:rPr>
                <w:b/>
                <w:sz w:val="15"/>
              </w:rPr>
            </w:pPr>
            <w:r>
              <w:rPr>
                <w:b/>
                <w:spacing w:val="-4"/>
                <w:sz w:val="15"/>
              </w:rPr>
              <w:t>2024</w:t>
            </w:r>
          </w:p>
        </w:tc>
        <w:tc>
          <w:tcPr>
            <w:tcW w:w="1251" w:type="dxa"/>
          </w:tcPr>
          <w:p w14:paraId="3E121769" w14:textId="77777777" w:rsidR="0023423B" w:rsidRDefault="00D0734C">
            <w:pPr>
              <w:pStyle w:val="TableParagraph"/>
              <w:spacing w:before="81" w:line="162" w:lineRule="exact"/>
              <w:ind w:left="803"/>
              <w:rPr>
                <w:b/>
                <w:sz w:val="15"/>
              </w:rPr>
            </w:pPr>
            <w:r>
              <w:rPr>
                <w:b/>
                <w:spacing w:val="-4"/>
                <w:sz w:val="15"/>
              </w:rPr>
              <w:t>2024</w:t>
            </w:r>
          </w:p>
        </w:tc>
        <w:tc>
          <w:tcPr>
            <w:tcW w:w="1168" w:type="dxa"/>
          </w:tcPr>
          <w:p w14:paraId="5718F51B" w14:textId="77777777" w:rsidR="0023423B" w:rsidRDefault="00D0734C">
            <w:pPr>
              <w:pStyle w:val="TableParagraph"/>
              <w:spacing w:before="81" w:line="162" w:lineRule="exact"/>
              <w:ind w:right="50"/>
              <w:jc w:val="right"/>
              <w:rPr>
                <w:b/>
                <w:sz w:val="15"/>
              </w:rPr>
            </w:pPr>
            <w:r>
              <w:rPr>
                <w:b/>
                <w:spacing w:val="-4"/>
                <w:sz w:val="15"/>
              </w:rPr>
              <w:t>2024</w:t>
            </w:r>
          </w:p>
        </w:tc>
      </w:tr>
      <w:tr w:rsidR="0023423B" w14:paraId="6EE64CE6" w14:textId="77777777">
        <w:trPr>
          <w:trHeight w:val="217"/>
        </w:trPr>
        <w:tc>
          <w:tcPr>
            <w:tcW w:w="6190" w:type="dxa"/>
            <w:gridSpan w:val="3"/>
          </w:tcPr>
          <w:p w14:paraId="0B788EB9" w14:textId="77777777" w:rsidR="0023423B" w:rsidRDefault="00D0734C">
            <w:pPr>
              <w:pStyle w:val="TableParagraph"/>
              <w:spacing w:before="3"/>
              <w:ind w:right="29"/>
              <w:jc w:val="right"/>
              <w:rPr>
                <w:b/>
                <w:sz w:val="15"/>
              </w:rPr>
            </w:pPr>
            <w:r>
              <w:rPr>
                <w:noProof/>
              </w:rPr>
              <mc:AlternateContent>
                <mc:Choice Requires="wpg">
                  <w:drawing>
                    <wp:anchor distT="0" distB="0" distL="0" distR="0" simplePos="0" relativeHeight="251683840" behindDoc="1" locked="0" layoutInCell="1" allowOverlap="1" wp14:anchorId="150AA010" wp14:editId="54AD4BC2">
                      <wp:simplePos x="0" y="0"/>
                      <wp:positionH relativeFrom="column">
                        <wp:posOffset>3239642</wp:posOffset>
                      </wp:positionH>
                      <wp:positionV relativeFrom="paragraph">
                        <wp:posOffset>12762</wp:posOffset>
                      </wp:positionV>
                      <wp:extent cx="6156960" cy="2359660"/>
                      <wp:effectExtent l="0" t="0" r="0" b="0"/>
                      <wp:wrapNone/>
                      <wp:docPr id="267" name="Group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6960" cy="2359660"/>
                                <a:chOff x="0" y="0"/>
                                <a:chExt cx="6156960" cy="2359660"/>
                              </a:xfrm>
                            </wpg:grpSpPr>
                            <pic:pic xmlns:pic="http://schemas.openxmlformats.org/drawingml/2006/picture">
                              <pic:nvPicPr>
                                <pic:cNvPr id="268" name="Image 268"/>
                                <pic:cNvPicPr/>
                              </pic:nvPicPr>
                              <pic:blipFill>
                                <a:blip r:embed="rId199" cstate="print"/>
                                <a:stretch>
                                  <a:fillRect/>
                                </a:stretch>
                              </pic:blipFill>
                              <pic:spPr>
                                <a:xfrm>
                                  <a:off x="0" y="0"/>
                                  <a:ext cx="6156960" cy="2359152"/>
                                </a:xfrm>
                                <a:prstGeom prst="rect">
                                  <a:avLst/>
                                </a:prstGeom>
                              </pic:spPr>
                            </pic:pic>
                            <wps:wsp>
                              <wps:cNvPr id="269" name="Graphic 269"/>
                              <wps:cNvSpPr/>
                              <wps:spPr>
                                <a:xfrm>
                                  <a:off x="91313" y="2220467"/>
                                  <a:ext cx="594360" cy="1270"/>
                                </a:xfrm>
                                <a:custGeom>
                                  <a:avLst/>
                                  <a:gdLst/>
                                  <a:ahLst/>
                                  <a:cxnLst/>
                                  <a:rect l="l" t="t" r="r" b="b"/>
                                  <a:pathLst>
                                    <a:path w="594360">
                                      <a:moveTo>
                                        <a:pt x="0" y="0"/>
                                      </a:moveTo>
                                      <a:lnTo>
                                        <a:pt x="594360" y="0"/>
                                      </a:lnTo>
                                    </a:path>
                                  </a:pathLst>
                                </a:custGeom>
                                <a:ln w="9144">
                                  <a:solidFill>
                                    <a:srgbClr val="000000"/>
                                  </a:solidFill>
                                  <a:prstDash val="solid"/>
                                </a:ln>
                              </wps:spPr>
                              <wps:bodyPr wrap="square" lIns="0" tIns="0" rIns="0" bIns="0" rtlCol="0">
                                <a:prstTxWarp prst="textNoShape">
                                  <a:avLst/>
                                </a:prstTxWarp>
                                <a:noAutofit/>
                              </wps:bodyPr>
                            </wps:wsp>
                            <wps:wsp>
                              <wps:cNvPr id="270" name="Graphic 270"/>
                              <wps:cNvSpPr/>
                              <wps:spPr>
                                <a:xfrm>
                                  <a:off x="783208" y="2220467"/>
                                  <a:ext cx="683260" cy="1270"/>
                                </a:xfrm>
                                <a:custGeom>
                                  <a:avLst/>
                                  <a:gdLst/>
                                  <a:ahLst/>
                                  <a:cxnLst/>
                                  <a:rect l="l" t="t" r="r" b="b"/>
                                  <a:pathLst>
                                    <a:path w="683260">
                                      <a:moveTo>
                                        <a:pt x="0" y="0"/>
                                      </a:moveTo>
                                      <a:lnTo>
                                        <a:pt x="682752" y="0"/>
                                      </a:lnTo>
                                    </a:path>
                                  </a:pathLst>
                                </a:custGeom>
                                <a:ln w="9144">
                                  <a:solidFill>
                                    <a:srgbClr val="000000"/>
                                  </a:solidFill>
                                  <a:prstDash val="solid"/>
                                </a:ln>
                              </wps:spPr>
                              <wps:bodyPr wrap="square" lIns="0" tIns="0" rIns="0" bIns="0" rtlCol="0">
                                <a:prstTxWarp prst="textNoShape">
                                  <a:avLst/>
                                </a:prstTxWarp>
                                <a:noAutofit/>
                              </wps:bodyPr>
                            </wps:wsp>
                            <wps:wsp>
                              <wps:cNvPr id="271" name="Textbox 271"/>
                              <wps:cNvSpPr txBox="1"/>
                              <wps:spPr>
                                <a:xfrm>
                                  <a:off x="541587" y="1858751"/>
                                  <a:ext cx="138430" cy="151765"/>
                                </a:xfrm>
                                <a:prstGeom prst="rect">
                                  <a:avLst/>
                                </a:prstGeom>
                              </wps:spPr>
                              <wps:txbx>
                                <w:txbxContent>
                                  <w:p w14:paraId="3CF7A2B7" w14:textId="77777777" w:rsidR="0023423B" w:rsidRDefault="00D0734C">
                                    <w:pPr>
                                      <w:spacing w:before="32"/>
                                      <w:ind w:left="20"/>
                                      <w:rPr>
                                        <w:rFonts w:ascii="Microsoft Sans Serif"/>
                                        <w:sz w:val="15"/>
                                      </w:rPr>
                                    </w:pPr>
                                    <w:r>
                                      <w:rPr>
                                        <w:rFonts w:ascii="Microsoft Sans Serif"/>
                                        <w:spacing w:val="-5"/>
                                        <w:sz w:val="15"/>
                                      </w:rPr>
                                      <w:t>(4)</w:t>
                                    </w:r>
                                  </w:p>
                                </w:txbxContent>
                              </wps:txbx>
                              <wps:bodyPr wrap="square" lIns="0" tIns="0" rIns="0" bIns="0" rtlCol="0">
                                <a:noAutofit/>
                              </wps:bodyPr>
                            </wps:wsp>
                          </wpg:wgp>
                        </a:graphicData>
                      </a:graphic>
                    </wp:anchor>
                  </w:drawing>
                </mc:Choice>
                <mc:Fallback>
                  <w:pict>
                    <v:group w14:anchorId="150AA010" id="Group 267" o:spid="_x0000_s1131" alt="&quot;&quot;" style="position:absolute;left:0;text-align:left;margin-left:255.1pt;margin-top:1pt;width:484.8pt;height:185.8pt;z-index:-251632640;mso-wrap-distance-left:0;mso-wrap-distance-right:0" coordsize="61569,23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Izu0QMAAFwMAAAOAAAAZHJzL2Uyb0RvYy54bWzsV1Fv2zYQfh+w/yDo&#10;vZElW7ItxCm2Zg0CFF2wpugzRVEWUYnkSNpW/n3vKFL27AXNMmDowwJEOJJH8uN33x3p67dD30V7&#10;pg2XYhOnV7M4YoLKmovtJv78+P7NKo6MJaImnRRsEz8xE7+9+fmn64MqWSZb2dVMR7CIMOVBbeLW&#10;WlUmiaEt64m5kooJGGyk7omFpt4mtSYHWL3vkmw2K5KD1LXSkjJjoPd2HIxv3PpNw6j9vWkMs1G3&#10;iQGbdV/tvhV+k5trUm41US2nHgZ5BYqecAGbTkvdEkuineYXS/WcamlkY6+o7BPZNJwydwY4TTo7&#10;O82dljvlzrItD1s10QTUnvH06mXpx/2dVp/Ugx7Rg/lB0q8GeEkOaluejmN7e3QeGt3jJDhENDhG&#10;nyZG2WAjCp1FmhfrAoinMJbN83UBDcc5bSEwF/No+9t3ZiakHDd28CY4itMS/j1FYF1Q9H0pwSy7&#10;0yz2i/QvWqMn+utOvYFoKmJ5xTtun5wyIW4ISuwfOEV2sQFsPuiI18BFAYkhSA8pcd+TLYuwA4gJ&#10;XjgHY3CxRNVx9Z53HTKPtgcLkj6TxN+cd5TbraS7ngk75o9mHeCWwrRcmTjSJesrBgD1fZ1C2CB3&#10;LWBUmgs7Bs5YzSxtcf8GcPwBKYZASTkNONBHnHgE4wX2Ks2keYZbT5EnpdLG3jHZR2gAVsAAdJOS&#10;7D8Yjya4eA5HAA4Z4MHyAPXGBPagdcHfP0qpTy1RDCDgsqdBXocg3/kSkxVrPIv3w7zzrWcYWqfz&#10;dB5HmD1ZNlsUyzEIIb/y9WIe0ivNli63Tniiu5GnU26gRtUjS8BXGyw6iGAim1guO1cuLWgCGI4j&#10;KJfVuDkIHefhomhGh03scWBXL/fsUbpBe5bfgOw42olTr3CQUELAdXQAAzdx4Z82hs7To3UCMazT&#10;xcKpwMiO1yFHjN5W7zod7QneAO4PTwEr/MUN5XJLTDv6uSHv1gnwxniNEUKrkvUT5PEBYrqJzZ87&#10;gkWjuxcgIrxjgqGDUQVD2+6ddDeR4wf2fBy+EK28ji2E9aMMWrqQ8+iLM4X8ZWdlw53Wj4g8UND1&#10;fyVwUJyvYpPARxG+WODL1TybQS18TuEFjP8ICvc4Xq/wYpUtoZDhQUOa/q/ws4L9IyocbsHxnn6E&#10;7KzkEGXLFEvDicIjO/wq4bUz9T9TzPNFmq+WTgLpCqzcTSBlqObpfLWY+8dSmqfLIvc1KFyb4VJ7&#10;2b2HCI9Fyw7V4J4euXtoHKvGv65jL6hG7rEGT1hXeP1zG9/Ip21XvY4/Cm6+AQAA//8DAFBLAwQK&#10;AAAAAAAAACEAKq9ubewjAADsIwAAFAAAAGRycy9tZWRpYS9pbWFnZTEucG5niVBORw0KGgoAAAAN&#10;SUhEUgAAB+QAAAMGAQMAAADxxq9ZAAAABlBMVEUAAAD///+l2Z/dAAAAAWJLR0QAiAUdSAAAAAlw&#10;SFlzAAAOxAAADsQBlSsOGwAAIABJREFUeJztnV+IHdd9x0e2G8mU+srGhj4EjWwssEVL89AHPxhf&#10;kxpq6ylZdFWQSP1UKDLr5CWSqBSddZygJJRsIqynPDikEkTX3QYKuwsRztlGKUtNiSitFPCyOuss&#10;RY1hvXdjonvl++d0zvy5d/6cM+fPnZl75zf3u+zcmfNnznzO/3PmzIxFwaobN0AJJ1YR1zG1mtGD&#10;FYkdo/gxNHqk5RoaPaeyG4okTKDRD/oCC645MHoidxKOBlj0ooQXqXB6ku/pxaWep+lL+3a+p8fh&#10;g+mjH1c6qV88fc5pO5DZ4tAhvLTXESz6WK4ncft4mwCKXq/Cp8DoaZvwTJG75fUFYNHHhGQOQNPL&#10;BG6EK0/vG6F9cPRagkePxVYkbgCPPk3t3WhPsxL0SGQBix57P2nDfBQ+gEWvq8rQk2AHhwzh0Ys6&#10;+4RjBoM+IO5jHDINFf9VthkN/QNXMOjjIpEjcSUIjp416LsSN649phOgRxmcQzQ5NhhZ8Zxgd1vu&#10;+XyS4bkmRa89DRORLGv7Iu4Wix2UL+2zFEB6jdtZAOk1+OHRK6Ej7wcevUSR6hYSPR52JrrpjQKh&#10;frMBiT5o27CQHbWj/QVQ9ApCKHwEi36wu4v83dS8H9SMsOgD4XTr3cAeHD3xfpCSY3D0vojSSAIq&#10;fUKIZwiJvt9m9RnW8FFOemFvllfTk+ghCh3nQY9yOGe6+tF9HLdvxyOMeD/lTHuukDedhWXu2mSY&#10;QyZDn/OqNYlG2QBQ2suF4wZA6L0bFX4Tj7wfYV8XXNqrTXMiGqv98qAfb77WIDjNAPFwD0jayySI&#10;n0m09wXnDZG6MNOeKLsERS+u+yIdDDLcA0WvrTzoFe+y5S75dZQx7eNUAsr0pzRclZHeSG1edJSR&#10;XrHF7Md+h2oPLcpILxTR9QCKPk2YZ1gZeiYUN6gUfVQDKPSSxo2I5rtg0JsKPj2i4l4fZHp5vwAy&#10;vVzlolfouvN9CbJ+uejNdQNxDGE9jZg2pOVmG1D0AiHhvSMo9Jxkn5rx/WRmcYcxIgweStpTcVqL&#10;q3xI9HrCLEuAoteeTgVFn6YdnmE56ZVWoY+aOeRuOfVCOek1lNruwaQn6dY42AFE7xYH5RVBmG0A&#10;0QciwU579FPg/fupEWab4CYOLwLA0LdD24REVR8Y+pFwEAcoZkFivyDpmfiJncgZsOj11oCW8y6m&#10;5niZsA0/M5SRXqhIB7ivkBHKRZ8G1B/+xIZ6gyC3JPNMuegFGj5jxS8UROgRBD1NHfW5RT68dH8U&#10;ReWnj9Zn2P8lSn7LTz/SYPrfo52BUMLES3/ZxFYXx02mkT77+W8cyRR4uDeN9CniNnnhNCe+Uddx&#10;2cZsNy0u86DHHLOi7meU/Q3yYymUw4mCczG9hca9FEMNNKflOV349i7t/rI+OkYCryn0daFVfsrw&#10;Qb01248WJHYjpl9I8TVtQpx8vma7P4Yz2nicy5mQcGh/px4yDleGoboBSK2Hgh1WZ6zGDYUCQh+t&#10;4jnVJr9CAUNP6UXKkhvreAFEbyAQ9ChukMz6/D4ECPqosKIZBULPGdYTJY8g6EfyM7hqlxEYvaZm&#10;9NXVjL66mtFXVzP66mpGX13N6KurGf2Uy/gWYGLYj+MGhdKjIgMr64x2cW8rmkb6caUee2WkV523&#10;mj1/n67K0JPR7ijvFEifkhGx/ztefSf0TWLBDFWFtEdCmyrQuwp1fdBwryj6yb47WqSpSXui4Eav&#10;Whi+Sr/v/qOR+VDZ0uuuk1WRsLJMBoZSnHHtckz76GUTlZTD6dZEK/zC3zyBMj1bXCTzM05Nuafp&#10;NSNO9dlPL3O73jeikpomeoWWQe9lS5hKqqLpok9VStSkRkpKH3Pq6QMweYchNZX5ltnSm70FbHy/&#10;piou7XFhIflS6HxkS48zPVv+mvpyn6tm9NVVxel3Vs/epZurZ8982GxufL3B1FxueEKOgw+ajm43&#10;XptrXn/uCevxx5/e92zzyqMHf/jEVYv/7Aoe7t1lmzZtt/ubG/MrG/4nKwfdoHH7CjNon6VtQu9s&#10;zGP6G9fB+223tt7cpJ+ww53V+dVvbK7cv720vLS8vLS0+qbjZHOle3+neYcF9dmdZf+C3zjZvH36&#10;9hunTtzZOP3hndvOZf/Msf/9NWZ3pNGYXzq50t5sXn6nudQ40XT1rrVmiWU7vtPsGf3ay88dfvmJ&#10;d37oGhz0LR59mm0fGfr/QczjPsbV886/b2A9TBdYYAt1J1oGGuEz+60U+5rMPpW+rhC6kX8hffL8&#10;W5LwWyn2NZm99W8Hn2UJ5eSDfz3WvDY3d8LJMl886eTERtfNebv0Y3LeyY3I+RuO0ENDdS5d6OrS&#10;7OsKdFsL3v4jV7/jxJr1TmD36KuH3bz1+2bzx9aRoz/98b5nrMPWHzUaX7IePeCUykZj7gcu/dFr&#10;x16xnjrW/Jb1/LMHrH2OOXN18p9O3m7gitd6k76Aicqldyrn86tvnCdnds9uNE6dP3V2fmWpef1I&#10;o+7Y/cfhK89cbl61Fp754VOPWG89feSwZT1+3LKeePbLhTyvGBQy/wnN7m7wxJXTlmBn+4cV9qaN&#10;u05Tc56ZvbmxSjB75cjqWd/VfBuhzfubK4S1Ru2793dW6ZmNM++tNFc2Xh+/1jty9NrBg880nrf2&#10;PdVoMNOD1oEnj//A2vdow/b8P/IEK62vfck68MrT+ueX2Mtqva00e2shxVZ2dVlc/bj2Wyn2+2Wx&#10;Y/3KOnD4Fcs61mwuPHSlcfy5H51uNp0K8/TGVzfmkeN7h2yssGxDu2fdSRLWU2l/1ctVOPPY2Rc+&#10;OFgP0T0095D78+rLgfWzDzH/v7/OOhmvOB4PM5vLrz3j2T550G/x9j3uHD3yzhXf1+Xmdeubl6+7&#10;vTl77Fqv3d9l0y4sopwCdvZiYOz8n4m6JK45GjfALDWr86urGb2WcA4XMTGp0k/JtywzVmE5H492&#10;87jTqyn/7kBFyz3yfvL5MiS3nAyGmwKktlYkG/opyMtycdYPlCrnyzMOoVq3+UtFL9WwxPVJeiPl&#10;28Kip32s5KztV3vF0pNCQhEUEJTcA5b2YiGeYWXouaoYPXK3w7YvH3qSy1nVFW7av+Fug7qARNzB&#10;SftEZ4bf5nmm2DvIhR7lcVJdRfufmOumgLTHvJcf5hNUmBgruM+BntfcRmh38xvsEP/8lCjFL5xy&#10;L1GkFsD+LyT6aL0XKffthAVmm6LoM54ZG+/xJRTslDLtuVGJR+nbRaneR1FXSnqpRLMt3ZgDcPRE&#10;x3HW9KWY4xqqjGmfaMoRx9Fw1UNg4KcLDjsqIz1XOLSvkAG9GCwhvWIvOc0Z8n9LSM8VpuHkj5Kz&#10;zI9opID45aKk9IhrindH24h5xH1ov6T0EbHv/xFvF9H0xn4QPYRAH5d6rxoGPUm3Zine7XLKCwz6&#10;kIi75c8fJEzB0fMF+ZuobgO367d4ZCp7O7m+fUFe0YWmtCfyzpUixFKdBPvyLACMPqyg09ON1vXh&#10;bFIofUELv3ZjTSDhO6PF0aNgB8tcFrk2DnDOV9CMvvzC/i/R9Fc+epRujWO/fFtf5aNP16gno3LD&#10;Awg95u5KRIqix4WEQnQ9AEl7X9jtLMB+q6hcs+/liBSOmZLRC9d8mN1BKxm9gdJKAXx6oQaVpqdA&#10;6QWVAE6MnkHSB0LDvdgXYYPKc1L0ecxhIG0foNNeKqj0st7eLmZbqPQcoaQRRHr1+yZQ6In/y2pz&#10;Ya8XxQ2g0POEpC6A0be5u0KBot8dbtIchFQgfQGfwRn1obpKQ97i6H14km8oeBQW5jroDzcURs7H&#10;7rZNgmOk7DNjevWAcz0HjhyFCwE7eXdYIUJIez25b2bzBY4+2dBx67+JrVLOdQm/V+vzmxf24r2o&#10;JpP2KT0RknPQOHyQz3cz7mZ6Vqn6sV81YYDl3hca7Zb52wlq8ifqGCjR8FYYPSogjKA6kU4aTnpW&#10;M08F729EUpeF9/NpPtnA7KFuiGk/FJY5AE0vVbnoJflbexl4uejFIlT/5j6aCvq8Jn2Q1MU00E9O&#10;JvTEMKys7lzqP+URzfpgn83QFCR6rO0DEn1ae4i5ppDo9QWZHmGZC8j0ck0TPcrpvOLeVKb0RTxO&#10;RXQt3LoQ8apEPFVpr9KPEUawUXd5uuhzknCuFxJ9POfIswMkekGXJqUTNEl6NMGwPRVFP4lv/Xor&#10;EtMiuVw5f5Bxo1ou+lSlN5eIZzgt9Fnc1sbadtNCn4liUVipFs/P+SRhgYReANEbaEZffrVVJ5pj&#10;NQMMeo+KFfxwfwCFXYwWM/rCtGT0u4ImPd6RdI9H8cDxRbyfUtGPIcw1nVJ6VEww00Q/dh++7fdv&#10;cMIGcZ0XRZ/LjB8e+wwF0SNawEumgyge9nBxyABRThpMU873lcPtfBQ3IN7PFNKryKgkJT2VlJ4v&#10;2YQ4iRsAojeYPANEL1IQK8NaFw+tppFet9ob8LN8N+yCchvIYuiVlw9rnEtXmGMG8b2aIiUrhmnM&#10;+bkI8QxLRy/qMXrmwtyFh5uwSkdvJsIx65aMPqN6Y7KrFXEeJ0VSFyRpVKq0N1HKyHKQI/0/53Zm&#10;Tx8gXR8kYZIfvYWSZhwjYy3Uw0eYbWL1ghdaWmVRLH2WWqsPd72QiP458qM/ltuZPV2tD3fVZo04&#10;Y0AwtR4ymRQqij7vSb3UsY8bOOZYFJv2uQxziGrAExvlTHh0J1KhaZ/rZ1P0lWdvpwyCRC+rWXHC&#10;ZNroTdoGlF6vxD8DO9S0rVBXkEHdgSn5Bv9UZaHH2Z6OeD950I+5Jle/yxb2ESoDKNgR5peypH2K&#10;RuxEvV/h1QHTSJ/VTVxuDUpI6GAa6cXKdLTQLhs9Neozo6g3MjpN2UY5aqmvWnZKl/aqItFD7P3A&#10;XKs5EvZ+1DpFk6FHEwk1qTKkvbysk9hxO5T0ib5Xd3TOIum968DjnAJlcBkhlSHt8xMUehI9VOwW&#10;QaH31I79JsWipT3sdmRPjzI/YwYSRMd0pb3y+Eazw0/oNMznFyVOUqPIEfF+YNLHlHhKMchjlaCP&#10;ZvvQPkR6HD10U56ETYYH00evVKGJqsfhJxNwimdCJ/gW8dykO3swHe9WzEgG04Ew6LVvcfjZREwv&#10;W3cjsydpljjdL9Om3Imx5C2elF4SAse/LG9GKjxZ+NE1W6PTB6V/wR5aYNE5ckv7wbhrtqx60oyE&#10;9pP0kXkMlLTnhCG0wRKfMnstek7BlfkPrVjj29vyYPOr9XJ/ww5KGoUjUeX7DSWs88db/9IPdwtK&#10;SC+Wz5VauaLwASh6sUoxu1G0iqOfxHvGZKpe2pPQPjB6FOwQvj2OHkKiTy9bJNgJ1YCQ6PlKixP4&#10;9DG1Q1uY9Fh1lgckvbLg0Av7t5x+HvZ/4dAzKS1WDgkWfZDOqv1KYPR8CQsFMPrurtbEdtGjHFxY&#10;eCkXMRSwtJeJRA8rRh8TPHqdeQR49MJpLJyMmSmjH38RN9FxXBR9ho+iIoXQ4sFhOsE3Takr1wd2&#10;u17OIP4hkCdRvYKO9D2CoE9V2nLtctJHe7M+X9uF4z+IFT4YucDlo0fSdQDCdU84blA++oRw7Jio&#10;OgRBHxLWdC+mP2jsM2f5xVx2f/4O5hii6GF+q5ZkGvf8qStTuhL7IAzj0I3TfqB4/nq6fRodq/ei&#10;K1fa3LpSzPAv6YGPrXHTPr5uJzq26TuxIzkBnWStd77wEJMtIaw6Pyr5SB8ifTKNRfEAkZ4vwjED&#10;RB9Ue07djvh9YRJv8AHRS8t5Mkog0dM+SbNl8DEHoOiRroNS06OESVtkEVUwf1ZqenWh8FP3I5WZ&#10;Hid2RlacGQ6tfv5klPdLGKOjgazpccbn0xHR9jFtaZ8q0cr80Bqt3cQOT0G5KBX9uOrH94HRs9yB&#10;1WsPYPRKmuzXA3jKf/U+5phNC/1kBJdepezDpQ/kDvyC9i/WZpaHfvxeIPDxfUyR+Aq19Xi4B5U+&#10;nM7IJwf5naxwWSY8B8KPB0Cgd4WENt0UN3nQF/6pANMAEZS0NxNM+qq9UZaX+UPVIXH+Mcg6fwwB&#10;oN81f7/y5N678Yu8AvYz/BKSO53cV8Ly/orYcGVLSntYAXrKmw4d0Hy/mzEh+mGB46xqIolryOUS&#10;mHBuZzYMtl2tdTtxkYRJleiTAkaPVB161QMs+tQvwXMeUoVFH1I3iIu01frQ6NtaY31o9HoCSU+Q&#10;YvUHkl5ZkOj1pveYa0j0vrC6U2j0eq+dhEbPpDKn6bmBQ98W7AciCCXMoNCP0nvUt6vMsxmR7iy3&#10;7COezZTRF/itaJYzpox+LGl8Rkb6BvkqCCI9f5RPhnsjQ4j0SVXyiTTENR2MpndB00fFCgSKZgMI&#10;9EFB1m8uIdDribDV/NByvtHHs8HQG6my9G5lAYGeuFuFfi4abnxBoA80UHjEITr3B4leoN3hJtE0&#10;lo5e83ugYt1GJaTPTOyNNOWlT65MIYo+keffBkIvKg0ozT97X0/Z6EfVuuwrYSE/3Js85c75nySN&#10;EN8lFp6jvPRZCBY9UnYJ6l4OYZvZ+F5P00RPTD0Gdbq4H4hHhaJPCQvIzSjTRJ+bqvLlCE1VkD5U&#10;PkDT44RJrAyAoEds4ycpVvIRvNk0h4uZCmEVR2Dp4+LOelWG3heJHIGlRwkTknQEll5JM/rSCZl5&#10;w/7vqLtTSnpT4bhBpegDYVrWMd54dzNi85ulo89UM/qyCWd2pjLS6wnQd7DbsV9NuTN6IZWMXiwS&#10;2gbCMk9g6JnED2VF5nSm772aWUowhetCk4gRRHp1VYB+Iu9cKVBDPt330oKgH8nFV38iVUz/ZUk4&#10;+5TDmF4J6QeS9+EMZLnmSVnI6eeX5kqVb6DJlPKNtHSPUvox3zYki313zdW4EjMclfjckZ0ZjWkv&#10;Ob9C2ktCyLPWOyWxf39M+/tY/VoCTfmzmAWrKvT8nkBV6Pma0YMXHu5BXL1gLEj0+t/egESvr/LR&#10;Y7kT5ScTy0dvroq9SRpHjjiz4KDppQJGj3iG4moAAD3xfpCBVwD0MqXc9aoAfYqA0Bt+NwQIvaGg&#10;0A/c/40UF4RtdgkN93qg0OtoVEyqSD8SFHqjV66AoU9IaW0LWHqeEjFSKfqEZvTV1YweiKSrt6F+&#10;MQYb+oNBb6pS0mf24c1S0uso9QZPfvTP5XZmT99F6fYqq5om9420cSWjC9l76U+SY6Hc6KVrusaV&#10;dE1XXf4AU37X2MztzJ4+xOn29xXOAb7WSxUsen4FT6jobTaw6AOpPrYDk15VFaLnTP1ViJ6jGX11&#10;NaOHJRQ3GNV2JG4Fj15H4OlTvyEFnj5VM3pIGlZxSm8nAUKPzbwBofel+0oGWPQpYrPgieF/Zei5&#10;mtHDUcWfv08VTpiAoA/N2khu8cUaBRD0I/X5jR6JHGH/dwCMnoitdlm0VHqUg+O1YqXoE4JLj4nc&#10;DQx6s1W6UOhjUn73Jkh6Zc3oq6v86JdzO7On/5HYN7H8HDmu20F5ndqTxqoloXJcs5XbmT0tIIl9&#10;XX6O/K7x+dzO7Ol7iG8e9Ga/JbAPC1ith/ScA6NnGg3xkbtNmfABSO8J8Qzjcx9g6XlK9IArRZ8Q&#10;VHqk5AoIvVuzYW1vQOgNVVJ6/VdqcVVS+ow0owen5A0dwcQfSHqR+qNoAPUt5GFrp/eoHhR6X4Rv&#10;LFrRAoxeU7DoZ6uWfKX0h0B+Hy8l4bHAABC9geDQBy25TpsHh95EM/rqakZfXc3oQcjvwKWu4GH9&#10;PxQ2KCM9NvLV5XgtI/24GuWPKtKPVFb6bKa0y0ovUjDQwyOjqbyDLfvK2LzE/hc8QzTavZtm6Wty&#10;q5aM7XdF9iRyxFm3k/AxsVVLsncxyWOvzjc/70OK7CPnkDsx1Ljfv5O+SUps7xb+RNoT/Wsom9rc&#10;JcqjSS8cMYdG72n2tiEVgaHH4YPw3B6O2EQFht5IFaBHYitY9LrP55SSXlSlE90TlZJeaYSHFNyU&#10;kz4rzeirqwrRRwcAhG2qQC/u9cOk57f7yXvbMOnTFM4JQOmJmjNw9F2dHh8wevGyFcQzhEXf58xr&#10;8cw8EWD0uprRAxPhGYbbOTzcA0U/RERxG+xu/ToxGB9De9eSrkpJrzJdj3ie4rV/KenlUnznDFB6&#10;xflNqPRqqhA9pzSAox9l+cTEL2GbyFvmwNFrCR59YpiHxG5h0QvucoSMccQiv1VLByUOpCtXJPaX&#10;Ec901BF6FU3yG2ljrkqSrlqSvWtJ5U1Xk/s+3rj26fQ4oE99SCm/tN+U2J+X2HNXI4Yk+/7eOxJ7&#10;Jli1npLwaLeC9CFVkZ4M90pKj1NtSdr6hvDor6T0GQkMPTbxBIaeRiZzicBJbNIDEr1EXlWAaCif&#10;AKSXTGpVcHxPvJ/CvoNdCsGkF0/4R1MfGD0abkLyx/k46RwYPXWHtCjVQXs06oVGj7RcQ6PXU2Xo&#10;Ec8QJD3xf5HMYdno9d6flxRmTQAKjspGn64gboiie1j0uqoMPbfIVIAec3ddAaEn4QMkcpVIfyD0&#10;ekLBTqXoUdygKvTIGdyihGlV6Pma0UMXEdpUgT6s6HqOqtFHZU7/RoZXMSkZ00tXprwvsZcttMZp&#10;lkjimadu0NUbhWxOv09iP+a7llJXHWEafZcS4bjJ9wtxY9OjsezT6Fyf3DdNkai7yX0dcAx791ac&#10;4D1aONiRrWhTuYbplfBmpV+sV2Ju8fBoeB8zx7SfThGaSa03MWFtHyzlu9yVPOWjl8/rdmdfglZS&#10;pehJ9LCSTyOS0W7F6LtupYGCw4rRx1Q9ehLaB0WvfYsTFL22QNBrvlSwzD1dc7ldwMikCkB6rO4U&#10;IL2GwNFjHWNw9CFhyXH56CVNel+4cgfxnJeNPkU7+h/TAERvIE36urvdQ5R06otmIY674m58Yf9X&#10;d3w/QB3aQ3StTt/dqt0yCLh+k76F6P+hFjKOvTTpxqwefQ+1aAexqXT7t4vrmkE5GtQtdo9mrb5l&#10;m8WeUDhyJLxLFrPQpKct2kLUtge19fV7Wl49/xesiwec2LN/WVvbbxB7ImEesLwO1JzP79AtRl9f&#10;7Nnr29taXj3/vQsXXqrTmr14yci/mcTRoEe/R9foFhow+ltG9J3Bi8im9uLiupH/9ILd7eoWfD36&#10;T+l3HH6HvmOv39vTC4npQWdwAdmD+qXF9cVPDfwbCzslY1g2TEe4n9I/pf/ppP36nr2+bnD1ew+c&#10;qsOhv+XQ72VNb9CU6tFv0xfo5512b317cfvSA/3QHOIOfdeJPUZv4F9JifoPCZ1q0g8cetRD6+tO&#10;e29w9Z8++KseWnToby3mRo8jPyGN/Z6t7d45p9pyrn7dbtU6+le23VroUEa/ZS/uGfhXE2+iC3Nd&#10;6tHf65zrXWBpv/juLxeN6K0LDj26t2Wv50fPFy9OxPRzHLPtPafFRk65t99d3O7pX8F2q3fOTfu1&#10;2vpbBv6NNeCXfiE9d93NeutBp+fk/Ft2bXHbIO3u7Q1eZLXevcVba/vySfvhU/ZLKGLe5hR7LKbn&#10;rUra/uhrXzv5+gD9+k9qi3smab/nNBo1J+1rN1tPG6U9UXY51rqdQYNjeG/L+oLltNfftx5+16Tc&#10;bu8NPu+2ePb2Z5/mkPZuY+elPsn+64DbW9YLjP7X1sOLJlfvpP2LrK/n0NO8a73s12xtUza+d3q6&#10;yKzF2n7gdBds6tQb2zSPtB/19/qUIKlrzTGeR0/rNl00qvW23VGOE3v29i0T/1nLhB495gzT1t82&#10;6es59BfrzhjPvmcUe1J5FTtSnd7UHeU49BfrToXy7lrNZJTTu/DSoTqy7cX1m+tZ0kuWPCOBue74&#10;/gGjX3OSr2Ub0H86sC5aF+sL9sL+tf1FjnAF0qXv08Gg/junQemjT/VD23P6UAss9rZqWyZ5RyLk&#10;/+a0Xs8r6nXvwGBu5gF9m/4Xtdn0WAfnkvZ88Dbr5KOkue68HmUTs96BycyWuzX3r6LUSY5Y5OjO&#10;aLMt8g4M5mSLoNeRAX3QnBjMx3uxV/cOMpzRNlWx9/EGiG2Rd1A5+mmT9d255dcnfRETk+WoNumL&#10;GEdb3/wbc8+lp1+z9pt7tjZX53FmlzIBjUef3XVMRvd3fmbuufT0Y2lGr6h3nc7pH+a9mYPfIWrn&#10;c0GFSoPeaRoubVn1DqIDewENbIPQfuN0k/+b0t2vfkZPTcMT7Hr0b29ZtkPfsxdsE/rBPtpiTxd/&#10;p7ZVt57W95+51OkHDv3DLaveQrRjO5Fg6wfWsWjrolWnC7U125I8w12I1Ok7Ndrbv/cltOXQ12v7&#10;W7Z+YB0LbfUs26FfqJnRIxNPcY0G+er0WzXaeZi20BqirUO2k3r6wbbOOfSHbPpWbX/te2/r+x9H&#10;3EkfLfrWfvqA3SPZqtNL37T1r2Crg9bOvWQ7NUjtEs2fHkldqNP/skb3/pp+xOiddK/9u61/OXs9&#10;tNBDNUa/bjI5oiii7FKdfn2R7t2k2/QAor+qf2Z/39a/rG4HWaypdCLvJp2GsZVei7dOb9K/RPQf&#10;6y3bqLfTuXjA6SzQR5C9btRfMBf/sS3N9p6uD15A9DG7VTe6+tbFL6CePbBeqt0MZoZzkE8qnNwl&#10;wz09+pv0Uu9FRA/VO2Zp3+q9QHv1gWXbafREaCO0N1z2rtnTpZc659CAVdtGab/VO+e0mYPPPVa7&#10;2asb+E8TMvCjm/a1zgXUO+S0eEb0b3XcNd71mn2zUzfwny6Vz+RGpZv2tdbf/0Xnz2r0phH9261z&#10;dM35veTQo6T1INolwQkHUXvvDCNm4X1r4X093bS3W1atZ+0nZmm/f6tVf8v5vVS7mf3d+yQ8Cu1z&#10;M4Zm2g8Yfcf6nFmL1XN822wa7pJ9qSV1rfeEFSd9kdSTDn2X5fe9l+3e4f01o7Tv1besQzW2wr2W&#10;6doFQUzJ6wEd+o/cuq5zsT44VNtvQt+ptxh9z3ZiT572BUiPntV1vQv2oP6QUYvX+nPUGvzxSy89&#10;VrtUJD1hm+TL9ah22vectL9gm87ttA6iTs967NAjtW87J5sC6aZ93c359TWjnu6WVW+dsx6zrfqa&#10;nWHamz/fqEEfoPjKAAADc0lEQVT/+h69NcC0N6gP8B6ir+sHtmWhTsc6ZC+gtXrZ0p4GC23qpoH9&#10;9irqfLb8t/ZHqEMN1jxlLx16/4LHHp3ZY/rPTjr0N72fsccn4/rPTjr0/rh53GcqchzZ62oC9/F6&#10;uPgwBar4XcwfvXFiA6U6+ay5dPpO88qpxummo/cajRMbd5abzduNk4VcYZ5iK1ckz3C0LJGQY3v7&#10;1Nk3N968v7ncWOL63phf/vltFm3N26dX37zdcLQ03/DE/H/QfOeyY3n5lcuvXnn2ldcajePXmNWx&#10;a0evPYkd+18x2+tH5l5++a0nXnsW0/5xdq7rX2wcOTLH/P/2iWNzc6/uO3rZPc21Vy6zdGm4ATYZ&#10;1/82nndOd/S1o0vLN07Nz3sWzRV2ISfx2PQLwyP+rakFoe+4fxV7p6sZOWIrV8SyJfZ1i8UETqX/&#10;g5vj3fRbPrHkJFzzuhNxyyu3jzPb0bn06eva9kn6rRT/Mnp77FrvznLj6OVHjrH6gGvPIm2JZcXl&#10;xslm88TGV27Mn3hv3ikP7827X7DfuL16ZmN+Zbf7fn8HI3qm/eYnGzdW51fIjbP/wOy79zfemF99&#10;c9PZ3dzYfL99f2WZhfW+4+skdgx3dlbuLP+s39w44Wbmlc3l5k9YOi03jrk5/+PrfjF7be7ln7w6&#10;99NvO6XKeso5/rv3GvWK1/kyBwRHDrvYHyAPNvRf7jN1SikVXq0js/djx59WI12KCGETCqi/6sbO&#10;RpuiNtq88QuCz/a7O06FPL+y4xSFE80l9z3fTrE4cWelef3o9aPN5lVWbzc/3Di5vDTnNK7s/B80&#10;79yYb37YvOrk5zusxXVKSXv3/aXlU/Ou/49XNi52l0+0z3QxW762snzDnQzexHe9SeG230MNZjX6&#10;xP/ddK5RSr+Qo309A/u1FHtbZm8dc9u/q+9cf/7IUa8tdKoF9nOl4dbpzdtuA9ucY4bXjjkVTmPO&#10;dfXzZlOWeeoKeWdhDPvx6ccsOdTtv5z0OxFXGm5Hg/VXTr/3dbcR2HG6Niduz9/dWXay75KbF/ub&#10;rs9P7rtlxfk/Hz3l2TNOacH+RG33bnd+9fxZJxffcPz1+5srGyzElRsrG2eY/eCTHefow+X5xvGr&#10;320srXRPO8WnceQE6yKx2PnYKU6X5y6zlLvidqWOv3OtMffas++90TiG/x+amQo8TgbWCgAAAABJ&#10;RU5ErkJgglBLAwQUAAYACAAAACEAYsyCPOEAAAAKAQAADwAAAGRycy9kb3ducmV2LnhtbEyPTUvD&#10;QBCG74L/YRnBm9182FZjJqUU9VQEW0G8TbPTJDS7G7LbJP33bk96HN6Xd54nX026FQP3rrEGIZ5F&#10;INiUVjWmQvjavz08gXCejKLWGka4sINVcXuTU6bsaD552PlKhBHjMkKove8yKV1ZsyY3sx2bkB1t&#10;r8mHs6+k6mkM47qVSRQtpKbGhA81dbypuTztzhrhfaRxncavw/Z03Fx+9vOP723MiPd30/oFhOfJ&#10;/5Xhih/QoQhMB3s2yokWYR5HSagiJEHpmj8un4PLASFdpguQRS7/Kx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RkjO7RAwAAXAwAAA4AAAAAAAAAAAAAAAAA&#10;OgIAAGRycy9lMm9Eb2MueG1sUEsBAi0ACgAAAAAAAAAhACqvbm3sIwAA7CMAABQAAAAAAAAAAAAA&#10;AAAANwYAAGRycy9tZWRpYS9pbWFnZTEucG5nUEsBAi0AFAAGAAgAAAAhAGLMgjzhAAAACgEAAA8A&#10;AAAAAAAAAAAAAAAAVSoAAGRycy9kb3ducmV2LnhtbFBLAQItABQABgAIAAAAIQCqJg6+vAAAACEB&#10;AAAZAAAAAAAAAAAAAAAAAGMrAABkcnMvX3JlbHMvZTJvRG9jLnhtbC5yZWxzUEsFBgAAAAAGAAYA&#10;fAEAAFYsAAAAAA==&#10;">
                      <v:shape id="Image 268" o:spid="_x0000_s1132" type="#_x0000_t75" style="position:absolute;width:61569;height:23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L72wwAAANwAAAAPAAAAZHJzL2Rvd25yZXYueG1sRI/BSgMx&#10;EIbvgu8QRujNZm21lm3TIkrFk2gt9DpsppvFZLIksbt9e+cgeBz++b/5Zr0dg1dnSrmLbOBuWoEi&#10;bqLtuDVw+NrdLkHlgmzRRyYDF8qw3VxfrbG2ceBPOu9LqwTCuUYDrpS+1jo3jgLmaeyJJTvFFLDI&#10;mFptEw4CD17PqmqhA3YsFxz29Oyo+d7/BNFwL/P3xyF659in+9ePoz08sDGTm/FpBarQWP6X/9pv&#10;1sBsIbbyjBBAb34BAAD//wMAUEsBAi0AFAAGAAgAAAAhANvh9svuAAAAhQEAABMAAAAAAAAAAAAA&#10;AAAAAAAAAFtDb250ZW50X1R5cGVzXS54bWxQSwECLQAUAAYACAAAACEAWvQsW78AAAAVAQAACwAA&#10;AAAAAAAAAAAAAAAfAQAAX3JlbHMvLnJlbHNQSwECLQAUAAYACAAAACEAO4S+9sMAAADcAAAADwAA&#10;AAAAAAAAAAAAAAAHAgAAZHJzL2Rvd25yZXYueG1sUEsFBgAAAAADAAMAtwAAAPcCAAAAAA==&#10;">
                        <v:imagedata r:id="rId200" o:title=""/>
                      </v:shape>
                      <v:shape id="Graphic 269" o:spid="_x0000_s1133" style="position:absolute;left:913;top:22204;width:5943;height:13;visibility:visible;mso-wrap-style:square;v-text-anchor:top" coordsize="594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LUUxAAAANwAAAAPAAAAZHJzL2Rvd25yZXYueG1sRI9Ba8JA&#10;FITvhf6H5RV6qxsVQoyuIi2lhZyqonh7ZJ9JMPs27G6T+O+7BcHjMDPfMKvNaFrRk/ONZQXTSQKC&#10;uLS64UrBYf/5loHwAVlja5kU3MjDZv38tMJc24F/qN+FSkQI+xwV1CF0uZS+rMmgn9iOOHoX6wyG&#10;KF0ltcMhwk0rZ0mSSoMNx4UaO3qvqbzufo0CXaDLsttHMz8Wc76c6Gsvz6zU68u4XYIINIZH+N7+&#10;1gpm6QL+z8QjINd/AAAA//8DAFBLAQItABQABgAIAAAAIQDb4fbL7gAAAIUBAAATAAAAAAAAAAAA&#10;AAAAAAAAAABbQ29udGVudF9UeXBlc10ueG1sUEsBAi0AFAAGAAgAAAAhAFr0LFu/AAAAFQEAAAsA&#10;AAAAAAAAAAAAAAAAHwEAAF9yZWxzLy5yZWxzUEsBAi0AFAAGAAgAAAAhACHgtRTEAAAA3AAAAA8A&#10;AAAAAAAAAAAAAAAABwIAAGRycy9kb3ducmV2LnhtbFBLBQYAAAAAAwADALcAAAD4AgAAAAA=&#10;" path="m,l594360,e" filled="f" strokeweight=".72pt">
                        <v:path arrowok="t"/>
                      </v:shape>
                      <v:shape id="Graphic 270" o:spid="_x0000_s1134" style="position:absolute;left:7832;top:22204;width:6832;height:13;visibility:visible;mso-wrap-style:square;v-text-anchor:top" coordsize="683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HebwgAAANwAAAAPAAAAZHJzL2Rvd25yZXYueG1sRE9Ni8Iw&#10;EL0v+B/CCF5EUxVUqlFEcdll9aD24m1oxrbYTEoStf77zWFhj4/3vVy3phZPcr6yrGA0TEAQ51ZX&#10;XCjILvvBHIQPyBpry6TgTR7Wq87HElNtX3yi5zkUIoawT1FBGUKTSunzkgz6oW2II3ezzmCI0BVS&#10;O3zFcFPLcZJMpcGKY0OJDW1Lyu/nh1Ggs37tDpOf3Wdz/T7yPdvKR1sp1eu2mwWIQG34F/+5v7SC&#10;8SzOj2fiEZCrXwAAAP//AwBQSwECLQAUAAYACAAAACEA2+H2y+4AAACFAQAAEwAAAAAAAAAAAAAA&#10;AAAAAAAAW0NvbnRlbnRfVHlwZXNdLnhtbFBLAQItABQABgAIAAAAIQBa9CxbvwAAABUBAAALAAAA&#10;AAAAAAAAAAAAAB8BAABfcmVscy8ucmVsc1BLAQItABQABgAIAAAAIQALCHebwgAAANwAAAAPAAAA&#10;AAAAAAAAAAAAAAcCAABkcnMvZG93bnJldi54bWxQSwUGAAAAAAMAAwC3AAAA9gIAAAAA&#10;" path="m,l682752,e" filled="f" strokeweight=".72pt">
                        <v:path arrowok="t"/>
                      </v:shape>
                      <v:shape id="Textbox 271" o:spid="_x0000_s1135" type="#_x0000_t202" style="position:absolute;left:5415;top:18587;width:138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3CF7A2B7" w14:textId="77777777" w:rsidR="0023423B" w:rsidRDefault="00D0734C">
                              <w:pPr>
                                <w:spacing w:before="32"/>
                                <w:ind w:left="20"/>
                                <w:rPr>
                                  <w:rFonts w:ascii="Microsoft Sans Serif"/>
                                  <w:sz w:val="15"/>
                                </w:rPr>
                              </w:pPr>
                              <w:r>
                                <w:rPr>
                                  <w:rFonts w:ascii="Microsoft Sans Serif"/>
                                  <w:spacing w:val="-5"/>
                                  <w:sz w:val="15"/>
                                </w:rPr>
                                <w:t>(4)</w:t>
                              </w:r>
                            </w:p>
                          </w:txbxContent>
                        </v:textbox>
                      </v:shape>
                    </v:group>
                  </w:pict>
                </mc:Fallback>
              </mc:AlternateContent>
            </w:r>
            <w:r>
              <w:rPr>
                <w:b/>
                <w:spacing w:val="-2"/>
                <w:sz w:val="15"/>
              </w:rPr>
              <w:t>$'000</w:t>
            </w:r>
          </w:p>
        </w:tc>
        <w:tc>
          <w:tcPr>
            <w:tcW w:w="1219" w:type="dxa"/>
          </w:tcPr>
          <w:p w14:paraId="2B080BAD" w14:textId="77777777" w:rsidR="0023423B" w:rsidRDefault="00D0734C">
            <w:pPr>
              <w:pStyle w:val="TableParagraph"/>
              <w:spacing w:before="3"/>
              <w:ind w:right="19"/>
              <w:jc w:val="right"/>
              <w:rPr>
                <w:b/>
                <w:sz w:val="15"/>
              </w:rPr>
            </w:pPr>
            <w:r>
              <w:rPr>
                <w:b/>
                <w:spacing w:val="-2"/>
                <w:sz w:val="15"/>
              </w:rPr>
              <w:t>$'000</w:t>
            </w:r>
          </w:p>
        </w:tc>
        <w:tc>
          <w:tcPr>
            <w:tcW w:w="1337" w:type="dxa"/>
          </w:tcPr>
          <w:p w14:paraId="6EB4B5B9" w14:textId="77777777" w:rsidR="0023423B" w:rsidRDefault="00D0734C">
            <w:pPr>
              <w:pStyle w:val="TableParagraph"/>
              <w:spacing w:before="3"/>
              <w:ind w:right="125"/>
              <w:jc w:val="right"/>
              <w:rPr>
                <w:b/>
                <w:sz w:val="15"/>
              </w:rPr>
            </w:pPr>
            <w:r>
              <w:rPr>
                <w:b/>
                <w:spacing w:val="-2"/>
                <w:sz w:val="15"/>
              </w:rPr>
              <w:t>$'000</w:t>
            </w:r>
          </w:p>
        </w:tc>
        <w:tc>
          <w:tcPr>
            <w:tcW w:w="1216" w:type="dxa"/>
          </w:tcPr>
          <w:p w14:paraId="25AC7E28" w14:textId="77777777" w:rsidR="0023423B" w:rsidRDefault="00D0734C">
            <w:pPr>
              <w:pStyle w:val="TableParagraph"/>
              <w:spacing w:before="3"/>
              <w:ind w:right="112"/>
              <w:jc w:val="right"/>
              <w:rPr>
                <w:b/>
                <w:sz w:val="15"/>
              </w:rPr>
            </w:pPr>
            <w:r>
              <w:rPr>
                <w:b/>
                <w:spacing w:val="-2"/>
                <w:sz w:val="15"/>
              </w:rPr>
              <w:t>$'000</w:t>
            </w:r>
          </w:p>
        </w:tc>
        <w:tc>
          <w:tcPr>
            <w:tcW w:w="1205" w:type="dxa"/>
          </w:tcPr>
          <w:p w14:paraId="6570996C" w14:textId="77777777" w:rsidR="0023423B" w:rsidRDefault="00D0734C">
            <w:pPr>
              <w:pStyle w:val="TableParagraph"/>
              <w:spacing w:before="3"/>
              <w:ind w:right="89"/>
              <w:jc w:val="right"/>
              <w:rPr>
                <w:b/>
                <w:sz w:val="15"/>
              </w:rPr>
            </w:pPr>
            <w:r>
              <w:rPr>
                <w:b/>
                <w:spacing w:val="-2"/>
                <w:sz w:val="15"/>
              </w:rPr>
              <w:t>$'000</w:t>
            </w:r>
          </w:p>
        </w:tc>
        <w:tc>
          <w:tcPr>
            <w:tcW w:w="1232" w:type="dxa"/>
          </w:tcPr>
          <w:p w14:paraId="2BBABCB8" w14:textId="77777777" w:rsidR="0023423B" w:rsidRDefault="00D0734C">
            <w:pPr>
              <w:pStyle w:val="TableParagraph"/>
              <w:spacing w:before="3"/>
              <w:ind w:right="92"/>
              <w:jc w:val="right"/>
              <w:rPr>
                <w:b/>
                <w:sz w:val="15"/>
              </w:rPr>
            </w:pPr>
            <w:r>
              <w:rPr>
                <w:b/>
                <w:spacing w:val="-2"/>
                <w:sz w:val="15"/>
              </w:rPr>
              <w:t>$'000</w:t>
            </w:r>
          </w:p>
        </w:tc>
        <w:tc>
          <w:tcPr>
            <w:tcW w:w="1251" w:type="dxa"/>
          </w:tcPr>
          <w:p w14:paraId="35E6BBAE" w14:textId="77777777" w:rsidR="0023423B" w:rsidRDefault="00D0734C">
            <w:pPr>
              <w:pStyle w:val="TableParagraph"/>
              <w:spacing w:before="3"/>
              <w:ind w:left="771"/>
              <w:rPr>
                <w:b/>
                <w:sz w:val="15"/>
              </w:rPr>
            </w:pPr>
            <w:r>
              <w:rPr>
                <w:b/>
                <w:spacing w:val="-2"/>
                <w:sz w:val="15"/>
              </w:rPr>
              <w:t>$'000</w:t>
            </w:r>
          </w:p>
        </w:tc>
        <w:tc>
          <w:tcPr>
            <w:tcW w:w="1168" w:type="dxa"/>
          </w:tcPr>
          <w:p w14:paraId="6FBADE12" w14:textId="77777777" w:rsidR="0023423B" w:rsidRDefault="00D0734C">
            <w:pPr>
              <w:pStyle w:val="TableParagraph"/>
              <w:spacing w:before="3"/>
              <w:ind w:right="53"/>
              <w:jc w:val="right"/>
              <w:rPr>
                <w:b/>
                <w:sz w:val="15"/>
              </w:rPr>
            </w:pPr>
            <w:r>
              <w:rPr>
                <w:b/>
                <w:spacing w:val="-2"/>
                <w:sz w:val="15"/>
              </w:rPr>
              <w:t>$'000</w:t>
            </w:r>
          </w:p>
        </w:tc>
      </w:tr>
      <w:tr w:rsidR="0023423B" w14:paraId="0E4F7977" w14:textId="77777777">
        <w:trPr>
          <w:trHeight w:val="215"/>
        </w:trPr>
        <w:tc>
          <w:tcPr>
            <w:tcW w:w="6190" w:type="dxa"/>
            <w:gridSpan w:val="3"/>
          </w:tcPr>
          <w:p w14:paraId="14211735" w14:textId="77777777" w:rsidR="0023423B" w:rsidRDefault="00D0734C">
            <w:pPr>
              <w:pStyle w:val="TableParagraph"/>
              <w:tabs>
                <w:tab w:val="left" w:pos="5578"/>
              </w:tabs>
              <w:spacing w:before="45" w:line="150" w:lineRule="exact"/>
              <w:ind w:left="61"/>
              <w:rPr>
                <w:rFonts w:ascii="Microsoft Sans Serif"/>
                <w:sz w:val="15"/>
              </w:rPr>
            </w:pPr>
            <w:r>
              <w:rPr>
                <w:rFonts w:ascii="Microsoft Sans Serif"/>
                <w:spacing w:val="-2"/>
                <w:sz w:val="15"/>
              </w:rPr>
              <w:t>Gross</w:t>
            </w:r>
            <w:r>
              <w:rPr>
                <w:rFonts w:ascii="Microsoft Sans Serif"/>
                <w:spacing w:val="-7"/>
                <w:sz w:val="15"/>
              </w:rPr>
              <w:t xml:space="preserve"> </w:t>
            </w:r>
            <w:r>
              <w:rPr>
                <w:i/>
                <w:spacing w:val="-2"/>
                <w:sz w:val="15"/>
              </w:rPr>
              <w:t>value</w:t>
            </w:r>
            <w:r>
              <w:rPr>
                <w:i/>
                <w:sz w:val="15"/>
              </w:rPr>
              <w:tab/>
            </w:r>
            <w:r>
              <w:rPr>
                <w:rFonts w:ascii="Microsoft Sans Serif"/>
                <w:spacing w:val="-2"/>
                <w:sz w:val="15"/>
              </w:rPr>
              <w:t>560,675</w:t>
            </w:r>
          </w:p>
        </w:tc>
        <w:tc>
          <w:tcPr>
            <w:tcW w:w="1219" w:type="dxa"/>
          </w:tcPr>
          <w:p w14:paraId="54840546" w14:textId="77777777" w:rsidR="0023423B" w:rsidRDefault="00D0734C">
            <w:pPr>
              <w:pStyle w:val="TableParagraph"/>
              <w:spacing w:before="40" w:line="155" w:lineRule="exact"/>
              <w:ind w:right="71"/>
              <w:jc w:val="right"/>
              <w:rPr>
                <w:rFonts w:ascii="Microsoft Sans Serif"/>
                <w:sz w:val="15"/>
              </w:rPr>
            </w:pPr>
            <w:r>
              <w:rPr>
                <w:rFonts w:ascii="Microsoft Sans Serif"/>
                <w:spacing w:val="-2"/>
                <w:sz w:val="15"/>
              </w:rPr>
              <w:t>2,098,774</w:t>
            </w:r>
          </w:p>
        </w:tc>
        <w:tc>
          <w:tcPr>
            <w:tcW w:w="1337" w:type="dxa"/>
          </w:tcPr>
          <w:p w14:paraId="67CB3109" w14:textId="77777777" w:rsidR="0023423B" w:rsidRDefault="00D0734C">
            <w:pPr>
              <w:pStyle w:val="TableParagraph"/>
              <w:spacing w:before="41" w:line="154" w:lineRule="exact"/>
              <w:ind w:right="178"/>
              <w:jc w:val="right"/>
              <w:rPr>
                <w:rFonts w:ascii="Microsoft Sans Serif"/>
                <w:sz w:val="15"/>
              </w:rPr>
            </w:pPr>
            <w:r>
              <w:rPr>
                <w:rFonts w:ascii="Microsoft Sans Serif"/>
                <w:spacing w:val="-2"/>
                <w:sz w:val="15"/>
              </w:rPr>
              <w:t>48,184</w:t>
            </w:r>
          </w:p>
        </w:tc>
        <w:tc>
          <w:tcPr>
            <w:tcW w:w="1216" w:type="dxa"/>
          </w:tcPr>
          <w:p w14:paraId="7925019B" w14:textId="77777777" w:rsidR="0023423B" w:rsidRDefault="00D0734C">
            <w:pPr>
              <w:pStyle w:val="TableParagraph"/>
              <w:spacing w:before="39" w:line="156" w:lineRule="exact"/>
              <w:ind w:right="162"/>
              <w:jc w:val="right"/>
              <w:rPr>
                <w:rFonts w:ascii="Microsoft Sans Serif"/>
                <w:sz w:val="15"/>
              </w:rPr>
            </w:pPr>
            <w:r>
              <w:rPr>
                <w:rFonts w:ascii="Microsoft Sans Serif"/>
                <w:spacing w:val="-2"/>
                <w:sz w:val="15"/>
              </w:rPr>
              <w:t>702,345</w:t>
            </w:r>
          </w:p>
        </w:tc>
        <w:tc>
          <w:tcPr>
            <w:tcW w:w="1205" w:type="dxa"/>
          </w:tcPr>
          <w:p w14:paraId="1BBB8142" w14:textId="77777777" w:rsidR="0023423B" w:rsidRDefault="00D0734C">
            <w:pPr>
              <w:pStyle w:val="TableParagraph"/>
              <w:spacing w:before="40" w:line="155" w:lineRule="exact"/>
              <w:ind w:right="137"/>
              <w:jc w:val="right"/>
              <w:rPr>
                <w:rFonts w:ascii="Microsoft Sans Serif"/>
                <w:sz w:val="15"/>
              </w:rPr>
            </w:pPr>
            <w:r>
              <w:rPr>
                <w:rFonts w:ascii="Microsoft Sans Serif"/>
                <w:spacing w:val="-2"/>
                <w:sz w:val="15"/>
              </w:rPr>
              <w:t>70,074</w:t>
            </w:r>
          </w:p>
        </w:tc>
        <w:tc>
          <w:tcPr>
            <w:tcW w:w="1232" w:type="dxa"/>
          </w:tcPr>
          <w:p w14:paraId="035A94D3" w14:textId="77777777" w:rsidR="0023423B" w:rsidRDefault="00D0734C">
            <w:pPr>
              <w:pStyle w:val="TableParagraph"/>
              <w:spacing w:before="39" w:line="156" w:lineRule="exact"/>
              <w:ind w:right="142"/>
              <w:jc w:val="right"/>
              <w:rPr>
                <w:rFonts w:ascii="Microsoft Sans Serif"/>
                <w:sz w:val="15"/>
              </w:rPr>
            </w:pPr>
            <w:r>
              <w:rPr>
                <w:rFonts w:ascii="Microsoft Sans Serif"/>
                <w:spacing w:val="-2"/>
                <w:sz w:val="15"/>
              </w:rPr>
              <w:t>14,807</w:t>
            </w:r>
          </w:p>
        </w:tc>
        <w:tc>
          <w:tcPr>
            <w:tcW w:w="1251" w:type="dxa"/>
          </w:tcPr>
          <w:p w14:paraId="450C1FF2" w14:textId="77777777" w:rsidR="0023423B" w:rsidRDefault="00D0734C">
            <w:pPr>
              <w:pStyle w:val="TableParagraph"/>
              <w:spacing w:before="40" w:line="155" w:lineRule="exact"/>
              <w:ind w:left="553"/>
              <w:rPr>
                <w:rFonts w:ascii="Microsoft Sans Serif"/>
                <w:sz w:val="15"/>
              </w:rPr>
            </w:pPr>
            <w:r>
              <w:rPr>
                <w:rFonts w:ascii="Microsoft Sans Serif"/>
                <w:spacing w:val="-2"/>
                <w:sz w:val="15"/>
              </w:rPr>
              <w:t>199,996</w:t>
            </w:r>
          </w:p>
        </w:tc>
        <w:tc>
          <w:tcPr>
            <w:tcW w:w="1168" w:type="dxa"/>
          </w:tcPr>
          <w:p w14:paraId="7D3250B7" w14:textId="77777777" w:rsidR="0023423B" w:rsidRDefault="00D0734C">
            <w:pPr>
              <w:pStyle w:val="TableParagraph"/>
              <w:spacing w:before="35" w:line="159" w:lineRule="exact"/>
              <w:ind w:right="105"/>
              <w:jc w:val="right"/>
              <w:rPr>
                <w:b/>
                <w:sz w:val="15"/>
              </w:rPr>
            </w:pPr>
            <w:r>
              <w:rPr>
                <w:b/>
                <w:spacing w:val="-2"/>
                <w:sz w:val="15"/>
              </w:rPr>
              <w:t>3,694,854</w:t>
            </w:r>
          </w:p>
        </w:tc>
      </w:tr>
      <w:tr w:rsidR="0023423B" w14:paraId="62A29556" w14:textId="77777777">
        <w:trPr>
          <w:trHeight w:val="181"/>
        </w:trPr>
        <w:tc>
          <w:tcPr>
            <w:tcW w:w="6190" w:type="dxa"/>
            <w:gridSpan w:val="3"/>
          </w:tcPr>
          <w:p w14:paraId="19F37CCF" w14:textId="77777777" w:rsidR="0023423B" w:rsidRDefault="00D0734C">
            <w:pPr>
              <w:pStyle w:val="TableParagraph"/>
              <w:spacing w:before="10" w:line="147" w:lineRule="exact"/>
              <w:ind w:left="66"/>
              <w:rPr>
                <w:rFonts w:ascii="Microsoft Sans Serif"/>
                <w:sz w:val="15"/>
              </w:rPr>
            </w:pPr>
            <w:r>
              <w:rPr>
                <w:rFonts w:ascii="Microsoft Sans Serif"/>
                <w:spacing w:val="-2"/>
                <w:sz w:val="15"/>
              </w:rPr>
              <w:t>Less:</w:t>
            </w:r>
            <w:r>
              <w:rPr>
                <w:rFonts w:ascii="Microsoft Sans Serif"/>
                <w:spacing w:val="-4"/>
                <w:sz w:val="15"/>
              </w:rPr>
              <w:t xml:space="preserve"> </w:t>
            </w:r>
            <w:r>
              <w:rPr>
                <w:rFonts w:ascii="Microsoft Sans Serif"/>
                <w:spacing w:val="-2"/>
                <w:sz w:val="15"/>
              </w:rPr>
              <w:t>Accumulated</w:t>
            </w:r>
            <w:r>
              <w:rPr>
                <w:rFonts w:ascii="Microsoft Sans Serif"/>
                <w:spacing w:val="-8"/>
                <w:sz w:val="15"/>
              </w:rPr>
              <w:t xml:space="preserve"> </w:t>
            </w:r>
            <w:r>
              <w:rPr>
                <w:rFonts w:ascii="Microsoft Sans Serif"/>
                <w:spacing w:val="-2"/>
                <w:sz w:val="15"/>
              </w:rPr>
              <w:t>depreciation</w:t>
            </w:r>
          </w:p>
        </w:tc>
        <w:tc>
          <w:tcPr>
            <w:tcW w:w="1219" w:type="dxa"/>
          </w:tcPr>
          <w:p w14:paraId="2D07DBFB" w14:textId="77777777" w:rsidR="0023423B" w:rsidRDefault="00D0734C">
            <w:pPr>
              <w:pStyle w:val="TableParagraph"/>
              <w:tabs>
                <w:tab w:val="left" w:pos="412"/>
              </w:tabs>
              <w:spacing w:before="5" w:line="156" w:lineRule="exact"/>
              <w:ind w:right="15"/>
              <w:jc w:val="right"/>
              <w:rPr>
                <w:rFonts w:ascii="Microsoft Sans Serif"/>
                <w:sz w:val="15"/>
              </w:rPr>
            </w:pPr>
            <w:r>
              <w:rPr>
                <w:rFonts w:ascii="Times New Roman"/>
                <w:sz w:val="15"/>
                <w:u w:val="single"/>
              </w:rPr>
              <w:tab/>
            </w:r>
            <w:r>
              <w:rPr>
                <w:rFonts w:ascii="Microsoft Sans Serif"/>
                <w:spacing w:val="-2"/>
                <w:sz w:val="15"/>
                <w:u w:val="single"/>
              </w:rPr>
              <w:t>(924,343)</w:t>
            </w:r>
          </w:p>
        </w:tc>
        <w:tc>
          <w:tcPr>
            <w:tcW w:w="1337" w:type="dxa"/>
          </w:tcPr>
          <w:p w14:paraId="218EEA4D" w14:textId="77777777" w:rsidR="0023423B" w:rsidRDefault="00D0734C">
            <w:pPr>
              <w:pStyle w:val="TableParagraph"/>
              <w:tabs>
                <w:tab w:val="left" w:pos="654"/>
              </w:tabs>
              <w:spacing w:before="4" w:line="158" w:lineRule="exact"/>
              <w:ind w:left="159"/>
              <w:rPr>
                <w:rFonts w:ascii="Microsoft Sans Serif"/>
                <w:sz w:val="15"/>
              </w:rPr>
            </w:pPr>
            <w:r>
              <w:rPr>
                <w:rFonts w:ascii="Times New Roman"/>
                <w:sz w:val="15"/>
                <w:u w:val="single"/>
              </w:rPr>
              <w:tab/>
            </w:r>
            <w:r>
              <w:rPr>
                <w:rFonts w:ascii="Microsoft Sans Serif"/>
                <w:spacing w:val="-2"/>
                <w:sz w:val="15"/>
                <w:u w:val="single"/>
              </w:rPr>
              <w:t>(28,000)</w:t>
            </w:r>
          </w:p>
        </w:tc>
        <w:tc>
          <w:tcPr>
            <w:tcW w:w="1216" w:type="dxa"/>
          </w:tcPr>
          <w:p w14:paraId="02BF55B5" w14:textId="77777777" w:rsidR="0023423B" w:rsidRDefault="00D0734C">
            <w:pPr>
              <w:pStyle w:val="TableParagraph"/>
              <w:tabs>
                <w:tab w:val="left" w:pos="469"/>
              </w:tabs>
              <w:spacing w:before="4" w:line="157" w:lineRule="exact"/>
              <w:ind w:left="51"/>
              <w:rPr>
                <w:rFonts w:ascii="Microsoft Sans Serif"/>
                <w:sz w:val="15"/>
              </w:rPr>
            </w:pPr>
            <w:r>
              <w:rPr>
                <w:rFonts w:ascii="Times New Roman"/>
                <w:sz w:val="15"/>
                <w:u w:val="single"/>
              </w:rPr>
              <w:tab/>
            </w:r>
            <w:r>
              <w:rPr>
                <w:rFonts w:ascii="Microsoft Sans Serif"/>
                <w:spacing w:val="-2"/>
                <w:sz w:val="15"/>
                <w:u w:val="single"/>
              </w:rPr>
              <w:t>(459,838)</w:t>
            </w:r>
          </w:p>
        </w:tc>
        <w:tc>
          <w:tcPr>
            <w:tcW w:w="1205" w:type="dxa"/>
          </w:tcPr>
          <w:p w14:paraId="0147AA0B" w14:textId="77777777" w:rsidR="0023423B" w:rsidRDefault="00D0734C">
            <w:pPr>
              <w:pStyle w:val="TableParagraph"/>
              <w:tabs>
                <w:tab w:val="left" w:pos="576"/>
              </w:tabs>
              <w:spacing w:before="3" w:line="159" w:lineRule="exact"/>
              <w:ind w:right="86"/>
              <w:jc w:val="right"/>
              <w:rPr>
                <w:rFonts w:ascii="Microsoft Sans Serif"/>
                <w:sz w:val="15"/>
              </w:rPr>
            </w:pPr>
            <w:r>
              <w:rPr>
                <w:rFonts w:ascii="Times New Roman"/>
                <w:sz w:val="15"/>
                <w:u w:val="single"/>
              </w:rPr>
              <w:tab/>
            </w:r>
            <w:r>
              <w:rPr>
                <w:rFonts w:ascii="Microsoft Sans Serif"/>
                <w:spacing w:val="-2"/>
                <w:sz w:val="15"/>
                <w:u w:val="single"/>
              </w:rPr>
              <w:t>(1,150)</w:t>
            </w:r>
          </w:p>
        </w:tc>
        <w:tc>
          <w:tcPr>
            <w:tcW w:w="1232" w:type="dxa"/>
          </w:tcPr>
          <w:p w14:paraId="35531EB2" w14:textId="77777777" w:rsidR="0023423B" w:rsidRDefault="00D0734C">
            <w:pPr>
              <w:pStyle w:val="TableParagraph"/>
              <w:tabs>
                <w:tab w:val="left" w:pos="580"/>
              </w:tabs>
              <w:spacing w:before="3" w:line="159" w:lineRule="exact"/>
              <w:ind w:right="90"/>
              <w:jc w:val="right"/>
              <w:rPr>
                <w:rFonts w:ascii="Microsoft Sans Serif"/>
                <w:sz w:val="15"/>
              </w:rPr>
            </w:pPr>
            <w:r>
              <w:rPr>
                <w:rFonts w:ascii="Times New Roman"/>
                <w:sz w:val="15"/>
                <w:u w:val="single"/>
              </w:rPr>
              <w:tab/>
            </w:r>
            <w:r>
              <w:rPr>
                <w:rFonts w:ascii="Microsoft Sans Serif"/>
                <w:spacing w:val="-2"/>
                <w:sz w:val="15"/>
                <w:u w:val="single"/>
              </w:rPr>
              <w:t>(4,062)</w:t>
            </w:r>
          </w:p>
        </w:tc>
        <w:tc>
          <w:tcPr>
            <w:tcW w:w="1251" w:type="dxa"/>
          </w:tcPr>
          <w:p w14:paraId="50CD7410" w14:textId="77777777" w:rsidR="0023423B" w:rsidRDefault="00D0734C">
            <w:pPr>
              <w:pStyle w:val="TableParagraph"/>
              <w:tabs>
                <w:tab w:val="left" w:pos="1107"/>
              </w:tabs>
              <w:spacing w:before="1" w:line="161" w:lineRule="exact"/>
              <w:ind w:right="51"/>
              <w:jc w:val="right"/>
              <w:rPr>
                <w:rFonts w:ascii="Times New Roman"/>
                <w:sz w:val="15"/>
              </w:rPr>
            </w:pPr>
            <w:r>
              <w:rPr>
                <w:rFonts w:ascii="Times New Roman"/>
                <w:sz w:val="15"/>
                <w:u w:val="single"/>
              </w:rPr>
              <w:t xml:space="preserve"> </w:t>
            </w:r>
            <w:r>
              <w:rPr>
                <w:rFonts w:ascii="Times New Roman"/>
                <w:sz w:val="15"/>
                <w:u w:val="single"/>
              </w:rPr>
              <w:tab/>
            </w:r>
          </w:p>
        </w:tc>
        <w:tc>
          <w:tcPr>
            <w:tcW w:w="1168" w:type="dxa"/>
          </w:tcPr>
          <w:p w14:paraId="74EA7BF6" w14:textId="77777777" w:rsidR="0023423B" w:rsidRDefault="00D0734C">
            <w:pPr>
              <w:pStyle w:val="TableParagraph"/>
              <w:tabs>
                <w:tab w:val="left" w:pos="283"/>
              </w:tabs>
              <w:spacing w:line="162" w:lineRule="exact"/>
              <w:ind w:right="46"/>
              <w:jc w:val="right"/>
              <w:rPr>
                <w:b/>
                <w:sz w:val="15"/>
              </w:rPr>
            </w:pPr>
            <w:r>
              <w:rPr>
                <w:b/>
                <w:sz w:val="15"/>
                <w:u w:val="single"/>
              </w:rPr>
              <w:tab/>
            </w:r>
            <w:r>
              <w:rPr>
                <w:b/>
                <w:spacing w:val="-2"/>
                <w:sz w:val="15"/>
                <w:u w:val="single"/>
              </w:rPr>
              <w:t>(1,417,392)</w:t>
            </w:r>
          </w:p>
        </w:tc>
      </w:tr>
      <w:tr w:rsidR="0023423B" w14:paraId="5E0C65A8" w14:textId="77777777">
        <w:trPr>
          <w:trHeight w:val="246"/>
        </w:trPr>
        <w:tc>
          <w:tcPr>
            <w:tcW w:w="5106" w:type="dxa"/>
          </w:tcPr>
          <w:p w14:paraId="1247DF95" w14:textId="77777777" w:rsidR="0023423B" w:rsidRDefault="0023423B">
            <w:pPr>
              <w:pStyle w:val="TableParagraph"/>
              <w:rPr>
                <w:rFonts w:ascii="Times New Roman"/>
                <w:sz w:val="14"/>
              </w:rPr>
            </w:pPr>
          </w:p>
        </w:tc>
        <w:tc>
          <w:tcPr>
            <w:tcW w:w="1084" w:type="dxa"/>
            <w:gridSpan w:val="2"/>
            <w:tcBorders>
              <w:top w:val="single" w:sz="6" w:space="0" w:color="000000"/>
            </w:tcBorders>
          </w:tcPr>
          <w:p w14:paraId="6A591AB6" w14:textId="77777777" w:rsidR="0023423B" w:rsidRDefault="00D0734C">
            <w:pPr>
              <w:pStyle w:val="TableParagraph"/>
              <w:spacing w:line="156" w:lineRule="exact"/>
              <w:ind w:left="468"/>
              <w:rPr>
                <w:b/>
                <w:sz w:val="15"/>
              </w:rPr>
            </w:pPr>
            <w:r>
              <w:rPr>
                <w:b/>
                <w:spacing w:val="-2"/>
                <w:sz w:val="15"/>
              </w:rPr>
              <w:t>560,675</w:t>
            </w:r>
          </w:p>
        </w:tc>
        <w:tc>
          <w:tcPr>
            <w:tcW w:w="1219" w:type="dxa"/>
          </w:tcPr>
          <w:p w14:paraId="7762B22C" w14:textId="77777777" w:rsidR="0023423B" w:rsidRDefault="00D0734C">
            <w:pPr>
              <w:pStyle w:val="TableParagraph"/>
              <w:spacing w:line="151" w:lineRule="exact"/>
              <w:ind w:right="70"/>
              <w:jc w:val="right"/>
              <w:rPr>
                <w:b/>
                <w:sz w:val="15"/>
              </w:rPr>
            </w:pPr>
            <w:r>
              <w:rPr>
                <w:b/>
                <w:spacing w:val="-2"/>
                <w:sz w:val="15"/>
              </w:rPr>
              <w:t>1,174,431</w:t>
            </w:r>
          </w:p>
        </w:tc>
        <w:tc>
          <w:tcPr>
            <w:tcW w:w="1337" w:type="dxa"/>
          </w:tcPr>
          <w:p w14:paraId="205A3E11" w14:textId="77777777" w:rsidR="0023423B" w:rsidRDefault="00D0734C">
            <w:pPr>
              <w:pStyle w:val="TableParagraph"/>
              <w:spacing w:line="150" w:lineRule="exact"/>
              <w:ind w:right="176"/>
              <w:jc w:val="right"/>
              <w:rPr>
                <w:b/>
                <w:sz w:val="15"/>
              </w:rPr>
            </w:pPr>
            <w:r>
              <w:rPr>
                <w:b/>
                <w:spacing w:val="-2"/>
                <w:sz w:val="15"/>
              </w:rPr>
              <w:t>20,184</w:t>
            </w:r>
          </w:p>
        </w:tc>
        <w:tc>
          <w:tcPr>
            <w:tcW w:w="1216" w:type="dxa"/>
          </w:tcPr>
          <w:p w14:paraId="410BE439" w14:textId="77777777" w:rsidR="0023423B" w:rsidRDefault="00D0734C">
            <w:pPr>
              <w:pStyle w:val="TableParagraph"/>
              <w:spacing w:line="148" w:lineRule="exact"/>
              <w:ind w:right="139"/>
              <w:jc w:val="right"/>
              <w:rPr>
                <w:b/>
                <w:sz w:val="15"/>
              </w:rPr>
            </w:pPr>
            <w:r>
              <w:rPr>
                <w:b/>
                <w:spacing w:val="-2"/>
                <w:w w:val="90"/>
                <w:sz w:val="15"/>
              </w:rPr>
              <w:t>242,50"7_</w:t>
            </w:r>
          </w:p>
        </w:tc>
        <w:tc>
          <w:tcPr>
            <w:tcW w:w="1205" w:type="dxa"/>
          </w:tcPr>
          <w:p w14:paraId="003F3494" w14:textId="77777777" w:rsidR="0023423B" w:rsidRDefault="00D0734C">
            <w:pPr>
              <w:pStyle w:val="TableParagraph"/>
              <w:spacing w:line="147" w:lineRule="exact"/>
              <w:ind w:left="109"/>
              <w:rPr>
                <w:b/>
                <w:sz w:val="15"/>
              </w:rPr>
            </w:pPr>
            <w:r>
              <w:rPr>
                <w:b/>
                <w:w w:val="105"/>
                <w:sz w:val="15"/>
              </w:rPr>
              <w:t>_</w:t>
            </w:r>
            <w:r>
              <w:rPr>
                <w:b/>
                <w:spacing w:val="5"/>
                <w:w w:val="105"/>
                <w:sz w:val="15"/>
              </w:rPr>
              <w:t xml:space="preserve"> </w:t>
            </w:r>
            <w:r>
              <w:rPr>
                <w:b/>
                <w:w w:val="105"/>
                <w:sz w:val="15"/>
              </w:rPr>
              <w:t>-</w:t>
            </w:r>
            <w:r>
              <w:rPr>
                <w:b/>
                <w:spacing w:val="-73"/>
                <w:w w:val="280"/>
                <w:sz w:val="15"/>
              </w:rPr>
              <w:t xml:space="preserve"> </w:t>
            </w:r>
            <w:r>
              <w:rPr>
                <w:b/>
                <w:w w:val="280"/>
                <w:sz w:val="15"/>
              </w:rPr>
              <w:t>-</w:t>
            </w:r>
            <w:r>
              <w:rPr>
                <w:b/>
                <w:spacing w:val="-80"/>
                <w:w w:val="280"/>
                <w:sz w:val="15"/>
              </w:rPr>
              <w:t xml:space="preserve"> </w:t>
            </w:r>
            <w:r>
              <w:rPr>
                <w:b/>
                <w:spacing w:val="-2"/>
                <w:w w:val="105"/>
                <w:sz w:val="15"/>
              </w:rPr>
              <w:t>_§.8,924</w:t>
            </w:r>
          </w:p>
        </w:tc>
        <w:tc>
          <w:tcPr>
            <w:tcW w:w="1232" w:type="dxa"/>
          </w:tcPr>
          <w:p w14:paraId="13D0CB63" w14:textId="77777777" w:rsidR="0023423B" w:rsidRDefault="00D0734C">
            <w:pPr>
              <w:pStyle w:val="TableParagraph"/>
              <w:spacing w:line="148" w:lineRule="exact"/>
              <w:ind w:right="140"/>
              <w:jc w:val="right"/>
              <w:rPr>
                <w:b/>
                <w:sz w:val="15"/>
              </w:rPr>
            </w:pPr>
            <w:r>
              <w:rPr>
                <w:b/>
                <w:spacing w:val="-2"/>
                <w:sz w:val="15"/>
              </w:rPr>
              <w:t>10,745</w:t>
            </w:r>
          </w:p>
        </w:tc>
        <w:tc>
          <w:tcPr>
            <w:tcW w:w="1251" w:type="dxa"/>
          </w:tcPr>
          <w:p w14:paraId="4C176297" w14:textId="77777777" w:rsidR="0023423B" w:rsidRDefault="00D0734C">
            <w:pPr>
              <w:pStyle w:val="TableParagraph"/>
              <w:spacing w:line="147" w:lineRule="exact"/>
              <w:ind w:left="553"/>
              <w:rPr>
                <w:b/>
                <w:sz w:val="15"/>
              </w:rPr>
            </w:pPr>
            <w:r>
              <w:rPr>
                <w:b/>
                <w:spacing w:val="-2"/>
                <w:sz w:val="15"/>
              </w:rPr>
              <w:t>199,996</w:t>
            </w:r>
          </w:p>
        </w:tc>
        <w:tc>
          <w:tcPr>
            <w:tcW w:w="1168" w:type="dxa"/>
          </w:tcPr>
          <w:p w14:paraId="382E29F5" w14:textId="77777777" w:rsidR="0023423B" w:rsidRDefault="00D0734C">
            <w:pPr>
              <w:pStyle w:val="TableParagraph"/>
              <w:spacing w:line="148" w:lineRule="exact"/>
              <w:ind w:right="103"/>
              <w:jc w:val="right"/>
              <w:rPr>
                <w:b/>
                <w:sz w:val="15"/>
              </w:rPr>
            </w:pPr>
            <w:r>
              <w:rPr>
                <w:b/>
                <w:spacing w:val="-2"/>
                <w:sz w:val="15"/>
              </w:rPr>
              <w:t>2,277,462</w:t>
            </w:r>
          </w:p>
        </w:tc>
      </w:tr>
      <w:tr w:rsidR="0023423B" w14:paraId="021B4934" w14:textId="77777777">
        <w:trPr>
          <w:trHeight w:val="292"/>
        </w:trPr>
        <w:tc>
          <w:tcPr>
            <w:tcW w:w="5106" w:type="dxa"/>
          </w:tcPr>
          <w:p w14:paraId="1CA4CD14" w14:textId="77777777" w:rsidR="0023423B" w:rsidRDefault="00D0734C">
            <w:pPr>
              <w:pStyle w:val="TableParagraph"/>
              <w:spacing w:before="88"/>
              <w:ind w:left="61"/>
              <w:rPr>
                <w:b/>
                <w:sz w:val="15"/>
              </w:rPr>
            </w:pPr>
            <w:r>
              <w:rPr>
                <w:b/>
                <w:spacing w:val="-2"/>
                <w:sz w:val="15"/>
              </w:rPr>
              <w:t>Reconciliation</w:t>
            </w:r>
          </w:p>
        </w:tc>
        <w:tc>
          <w:tcPr>
            <w:tcW w:w="1084" w:type="dxa"/>
            <w:gridSpan w:val="2"/>
          </w:tcPr>
          <w:p w14:paraId="795C3315" w14:textId="77777777" w:rsidR="0023423B" w:rsidRDefault="0023423B">
            <w:pPr>
              <w:pStyle w:val="TableParagraph"/>
              <w:rPr>
                <w:rFonts w:ascii="Times New Roman"/>
                <w:sz w:val="14"/>
              </w:rPr>
            </w:pPr>
          </w:p>
        </w:tc>
        <w:tc>
          <w:tcPr>
            <w:tcW w:w="1219" w:type="dxa"/>
          </w:tcPr>
          <w:p w14:paraId="61209D05" w14:textId="77777777" w:rsidR="0023423B" w:rsidRDefault="0023423B">
            <w:pPr>
              <w:pStyle w:val="TableParagraph"/>
              <w:rPr>
                <w:rFonts w:ascii="Times New Roman"/>
                <w:sz w:val="14"/>
              </w:rPr>
            </w:pPr>
          </w:p>
        </w:tc>
        <w:tc>
          <w:tcPr>
            <w:tcW w:w="1337" w:type="dxa"/>
          </w:tcPr>
          <w:p w14:paraId="3B34B457" w14:textId="77777777" w:rsidR="0023423B" w:rsidRDefault="0023423B">
            <w:pPr>
              <w:pStyle w:val="TableParagraph"/>
              <w:rPr>
                <w:rFonts w:ascii="Times New Roman"/>
                <w:sz w:val="14"/>
              </w:rPr>
            </w:pPr>
          </w:p>
        </w:tc>
        <w:tc>
          <w:tcPr>
            <w:tcW w:w="1216" w:type="dxa"/>
          </w:tcPr>
          <w:p w14:paraId="6FF73A2E" w14:textId="77777777" w:rsidR="0023423B" w:rsidRDefault="0023423B">
            <w:pPr>
              <w:pStyle w:val="TableParagraph"/>
              <w:rPr>
                <w:rFonts w:ascii="Times New Roman"/>
                <w:sz w:val="14"/>
              </w:rPr>
            </w:pPr>
          </w:p>
        </w:tc>
        <w:tc>
          <w:tcPr>
            <w:tcW w:w="1205" w:type="dxa"/>
          </w:tcPr>
          <w:p w14:paraId="7A7FE8F9" w14:textId="77777777" w:rsidR="0023423B" w:rsidRDefault="0023423B">
            <w:pPr>
              <w:pStyle w:val="TableParagraph"/>
              <w:rPr>
                <w:rFonts w:ascii="Times New Roman"/>
                <w:sz w:val="14"/>
              </w:rPr>
            </w:pPr>
          </w:p>
        </w:tc>
        <w:tc>
          <w:tcPr>
            <w:tcW w:w="1232" w:type="dxa"/>
          </w:tcPr>
          <w:p w14:paraId="181998D0" w14:textId="77777777" w:rsidR="0023423B" w:rsidRDefault="0023423B">
            <w:pPr>
              <w:pStyle w:val="TableParagraph"/>
              <w:rPr>
                <w:rFonts w:ascii="Times New Roman"/>
                <w:sz w:val="14"/>
              </w:rPr>
            </w:pPr>
          </w:p>
        </w:tc>
        <w:tc>
          <w:tcPr>
            <w:tcW w:w="1251" w:type="dxa"/>
          </w:tcPr>
          <w:p w14:paraId="29081CE2" w14:textId="77777777" w:rsidR="0023423B" w:rsidRDefault="0023423B">
            <w:pPr>
              <w:pStyle w:val="TableParagraph"/>
              <w:rPr>
                <w:rFonts w:ascii="Times New Roman"/>
                <w:sz w:val="14"/>
              </w:rPr>
            </w:pPr>
          </w:p>
        </w:tc>
        <w:tc>
          <w:tcPr>
            <w:tcW w:w="1168" w:type="dxa"/>
          </w:tcPr>
          <w:p w14:paraId="3748E238" w14:textId="77777777" w:rsidR="0023423B" w:rsidRDefault="0023423B">
            <w:pPr>
              <w:pStyle w:val="TableParagraph"/>
              <w:rPr>
                <w:rFonts w:ascii="Times New Roman"/>
                <w:sz w:val="14"/>
              </w:rPr>
            </w:pPr>
          </w:p>
        </w:tc>
      </w:tr>
      <w:tr w:rsidR="0023423B" w14:paraId="0725E95B" w14:textId="77777777">
        <w:trPr>
          <w:trHeight w:val="206"/>
        </w:trPr>
        <w:tc>
          <w:tcPr>
            <w:tcW w:w="5106" w:type="dxa"/>
          </w:tcPr>
          <w:p w14:paraId="6BD3EE9C" w14:textId="77777777" w:rsidR="0023423B" w:rsidRDefault="00D0734C">
            <w:pPr>
              <w:pStyle w:val="TableParagraph"/>
              <w:spacing w:before="32" w:line="154" w:lineRule="exact"/>
              <w:ind w:left="61"/>
              <w:rPr>
                <w:rFonts w:ascii="Microsoft Sans Serif"/>
                <w:sz w:val="15"/>
              </w:rPr>
            </w:pPr>
            <w:r>
              <w:rPr>
                <w:rFonts w:ascii="Microsoft Sans Serif"/>
                <w:spacing w:val="-2"/>
                <w:sz w:val="15"/>
              </w:rPr>
              <w:t>Opening</w:t>
            </w:r>
            <w:r>
              <w:rPr>
                <w:rFonts w:ascii="Microsoft Sans Serif"/>
                <w:spacing w:val="-6"/>
                <w:sz w:val="15"/>
              </w:rPr>
              <w:t xml:space="preserve"> </w:t>
            </w:r>
            <w:r>
              <w:rPr>
                <w:rFonts w:ascii="Microsoft Sans Serif"/>
                <w:spacing w:val="-2"/>
                <w:sz w:val="15"/>
              </w:rPr>
              <w:t>balance</w:t>
            </w:r>
          </w:p>
        </w:tc>
        <w:tc>
          <w:tcPr>
            <w:tcW w:w="1084" w:type="dxa"/>
            <w:gridSpan w:val="2"/>
          </w:tcPr>
          <w:p w14:paraId="3C75C2A5" w14:textId="77777777" w:rsidR="0023423B" w:rsidRDefault="00D0734C">
            <w:pPr>
              <w:pStyle w:val="TableParagraph"/>
              <w:spacing w:before="30" w:line="156" w:lineRule="exact"/>
              <w:ind w:left="468"/>
              <w:rPr>
                <w:rFonts w:ascii="Microsoft Sans Serif"/>
                <w:sz w:val="15"/>
              </w:rPr>
            </w:pPr>
            <w:r>
              <w:rPr>
                <w:rFonts w:ascii="Microsoft Sans Serif"/>
                <w:spacing w:val="-2"/>
                <w:sz w:val="15"/>
              </w:rPr>
              <w:t>480,857</w:t>
            </w:r>
          </w:p>
        </w:tc>
        <w:tc>
          <w:tcPr>
            <w:tcW w:w="1219" w:type="dxa"/>
          </w:tcPr>
          <w:p w14:paraId="0CB91AF9" w14:textId="77777777" w:rsidR="0023423B" w:rsidRDefault="00D0734C">
            <w:pPr>
              <w:pStyle w:val="TableParagraph"/>
              <w:spacing w:before="28" w:line="157" w:lineRule="exact"/>
              <w:ind w:right="72"/>
              <w:jc w:val="right"/>
              <w:rPr>
                <w:rFonts w:ascii="Microsoft Sans Serif"/>
                <w:sz w:val="15"/>
              </w:rPr>
            </w:pPr>
            <w:r>
              <w:rPr>
                <w:rFonts w:ascii="Microsoft Sans Serif"/>
                <w:spacing w:val="-2"/>
                <w:sz w:val="15"/>
              </w:rPr>
              <w:t>1,139,770</w:t>
            </w:r>
          </w:p>
        </w:tc>
        <w:tc>
          <w:tcPr>
            <w:tcW w:w="1337" w:type="dxa"/>
          </w:tcPr>
          <w:p w14:paraId="344C6C91" w14:textId="77777777" w:rsidR="0023423B" w:rsidRDefault="00D0734C">
            <w:pPr>
              <w:pStyle w:val="TableParagraph"/>
              <w:spacing w:before="27" w:line="159" w:lineRule="exact"/>
              <w:ind w:right="178"/>
              <w:jc w:val="right"/>
              <w:rPr>
                <w:rFonts w:ascii="Microsoft Sans Serif"/>
                <w:sz w:val="15"/>
              </w:rPr>
            </w:pPr>
            <w:r>
              <w:rPr>
                <w:rFonts w:ascii="Microsoft Sans Serif"/>
                <w:spacing w:val="-2"/>
                <w:sz w:val="15"/>
              </w:rPr>
              <w:t>22,703</w:t>
            </w:r>
          </w:p>
        </w:tc>
        <w:tc>
          <w:tcPr>
            <w:tcW w:w="1216" w:type="dxa"/>
          </w:tcPr>
          <w:p w14:paraId="72EDD3A9" w14:textId="77777777" w:rsidR="0023423B" w:rsidRDefault="00D0734C">
            <w:pPr>
              <w:pStyle w:val="TableParagraph"/>
              <w:spacing w:before="27" w:line="159" w:lineRule="exact"/>
              <w:ind w:right="166"/>
              <w:jc w:val="right"/>
              <w:rPr>
                <w:rFonts w:ascii="Microsoft Sans Serif"/>
                <w:sz w:val="15"/>
              </w:rPr>
            </w:pPr>
            <w:r>
              <w:rPr>
                <w:rFonts w:ascii="Microsoft Sans Serif"/>
                <w:spacing w:val="-2"/>
                <w:sz w:val="15"/>
              </w:rPr>
              <w:t>233,845</w:t>
            </w:r>
          </w:p>
        </w:tc>
        <w:tc>
          <w:tcPr>
            <w:tcW w:w="1205" w:type="dxa"/>
          </w:tcPr>
          <w:p w14:paraId="28DDE432" w14:textId="77777777" w:rsidR="0023423B" w:rsidRDefault="00D0734C">
            <w:pPr>
              <w:pStyle w:val="TableParagraph"/>
              <w:spacing w:before="27" w:line="159" w:lineRule="exact"/>
              <w:ind w:right="142"/>
              <w:jc w:val="right"/>
              <w:rPr>
                <w:rFonts w:ascii="Microsoft Sans Serif"/>
                <w:sz w:val="15"/>
              </w:rPr>
            </w:pPr>
            <w:r>
              <w:rPr>
                <w:rFonts w:ascii="Microsoft Sans Serif"/>
                <w:spacing w:val="-2"/>
                <w:sz w:val="15"/>
              </w:rPr>
              <w:t>55,709</w:t>
            </w:r>
          </w:p>
        </w:tc>
        <w:tc>
          <w:tcPr>
            <w:tcW w:w="1232" w:type="dxa"/>
          </w:tcPr>
          <w:p w14:paraId="638817EC" w14:textId="77777777" w:rsidR="0023423B" w:rsidRDefault="00D0734C">
            <w:pPr>
              <w:pStyle w:val="TableParagraph"/>
              <w:spacing w:before="28" w:line="157" w:lineRule="exact"/>
              <w:ind w:right="141"/>
              <w:jc w:val="right"/>
              <w:rPr>
                <w:rFonts w:ascii="Microsoft Sans Serif"/>
                <w:sz w:val="15"/>
              </w:rPr>
            </w:pPr>
            <w:r>
              <w:rPr>
                <w:rFonts w:ascii="Microsoft Sans Serif"/>
                <w:spacing w:val="-2"/>
                <w:sz w:val="15"/>
              </w:rPr>
              <w:t>8,600</w:t>
            </w:r>
          </w:p>
        </w:tc>
        <w:tc>
          <w:tcPr>
            <w:tcW w:w="1251" w:type="dxa"/>
          </w:tcPr>
          <w:p w14:paraId="770A96B1" w14:textId="77777777" w:rsidR="0023423B" w:rsidRDefault="00D0734C">
            <w:pPr>
              <w:pStyle w:val="TableParagraph"/>
              <w:spacing w:before="28" w:line="157" w:lineRule="exact"/>
              <w:ind w:left="548"/>
              <w:rPr>
                <w:rFonts w:ascii="Microsoft Sans Serif"/>
                <w:sz w:val="15"/>
              </w:rPr>
            </w:pPr>
            <w:r>
              <w:rPr>
                <w:rFonts w:ascii="Microsoft Sans Serif"/>
                <w:spacing w:val="-2"/>
                <w:sz w:val="15"/>
              </w:rPr>
              <w:t>104,469</w:t>
            </w:r>
          </w:p>
        </w:tc>
        <w:tc>
          <w:tcPr>
            <w:tcW w:w="1168" w:type="dxa"/>
          </w:tcPr>
          <w:p w14:paraId="6C43FBF5" w14:textId="77777777" w:rsidR="0023423B" w:rsidRDefault="00D0734C">
            <w:pPr>
              <w:pStyle w:val="TableParagraph"/>
              <w:spacing w:before="25" w:line="161" w:lineRule="exact"/>
              <w:ind w:right="100"/>
              <w:jc w:val="right"/>
              <w:rPr>
                <w:b/>
                <w:sz w:val="15"/>
              </w:rPr>
            </w:pPr>
            <w:r>
              <w:rPr>
                <w:b/>
                <w:spacing w:val="-2"/>
                <w:sz w:val="15"/>
              </w:rPr>
              <w:t>2,045,954</w:t>
            </w:r>
          </w:p>
        </w:tc>
      </w:tr>
      <w:tr w:rsidR="0023423B" w14:paraId="57B9D633" w14:textId="77777777">
        <w:trPr>
          <w:trHeight w:val="181"/>
        </w:trPr>
        <w:tc>
          <w:tcPr>
            <w:tcW w:w="5106" w:type="dxa"/>
          </w:tcPr>
          <w:p w14:paraId="54760B91" w14:textId="77777777" w:rsidR="0023423B" w:rsidRDefault="00D0734C">
            <w:pPr>
              <w:pStyle w:val="TableParagraph"/>
              <w:spacing w:before="4" w:line="157" w:lineRule="exact"/>
              <w:ind w:left="52"/>
              <w:rPr>
                <w:rFonts w:ascii="Microsoft Sans Serif"/>
                <w:sz w:val="15"/>
              </w:rPr>
            </w:pPr>
            <w:r>
              <w:rPr>
                <w:rFonts w:ascii="Microsoft Sans Serif"/>
                <w:spacing w:val="-2"/>
                <w:sz w:val="15"/>
              </w:rPr>
              <w:t>Acquisitions</w:t>
            </w:r>
          </w:p>
        </w:tc>
        <w:tc>
          <w:tcPr>
            <w:tcW w:w="1084" w:type="dxa"/>
            <w:gridSpan w:val="2"/>
          </w:tcPr>
          <w:p w14:paraId="4FA6ACC4" w14:textId="77777777" w:rsidR="0023423B" w:rsidRDefault="00D0734C">
            <w:pPr>
              <w:pStyle w:val="TableParagraph"/>
              <w:spacing w:before="3" w:line="158" w:lineRule="exact"/>
              <w:ind w:left="550"/>
              <w:rPr>
                <w:rFonts w:ascii="Microsoft Sans Serif"/>
                <w:sz w:val="15"/>
              </w:rPr>
            </w:pPr>
            <w:r>
              <w:rPr>
                <w:rFonts w:ascii="Microsoft Sans Serif"/>
                <w:spacing w:val="-2"/>
                <w:sz w:val="15"/>
              </w:rPr>
              <w:t>10,847</w:t>
            </w:r>
          </w:p>
        </w:tc>
        <w:tc>
          <w:tcPr>
            <w:tcW w:w="1219" w:type="dxa"/>
          </w:tcPr>
          <w:p w14:paraId="483EB50B" w14:textId="77777777" w:rsidR="0023423B" w:rsidRDefault="00D0734C">
            <w:pPr>
              <w:pStyle w:val="TableParagraph"/>
              <w:spacing w:before="4" w:line="158" w:lineRule="exact"/>
              <w:ind w:right="71"/>
              <w:jc w:val="right"/>
              <w:rPr>
                <w:rFonts w:ascii="Microsoft Sans Serif"/>
                <w:sz w:val="15"/>
              </w:rPr>
            </w:pPr>
            <w:r>
              <w:rPr>
                <w:rFonts w:ascii="Microsoft Sans Serif"/>
                <w:spacing w:val="-2"/>
                <w:sz w:val="15"/>
              </w:rPr>
              <w:t>1,755</w:t>
            </w:r>
          </w:p>
        </w:tc>
        <w:tc>
          <w:tcPr>
            <w:tcW w:w="1337" w:type="dxa"/>
          </w:tcPr>
          <w:p w14:paraId="28B438AB" w14:textId="77777777" w:rsidR="0023423B" w:rsidRDefault="0023423B">
            <w:pPr>
              <w:pStyle w:val="TableParagraph"/>
              <w:rPr>
                <w:rFonts w:ascii="Times New Roman"/>
                <w:sz w:val="12"/>
              </w:rPr>
            </w:pPr>
          </w:p>
        </w:tc>
        <w:tc>
          <w:tcPr>
            <w:tcW w:w="1216" w:type="dxa"/>
          </w:tcPr>
          <w:p w14:paraId="24EED183" w14:textId="77777777" w:rsidR="0023423B" w:rsidRDefault="00D0734C">
            <w:pPr>
              <w:pStyle w:val="TableParagraph"/>
              <w:spacing w:before="2" w:line="159" w:lineRule="exact"/>
              <w:ind w:right="166"/>
              <w:jc w:val="right"/>
              <w:rPr>
                <w:rFonts w:ascii="Microsoft Sans Serif"/>
                <w:sz w:val="15"/>
              </w:rPr>
            </w:pPr>
            <w:r>
              <w:rPr>
                <w:rFonts w:ascii="Microsoft Sans Serif"/>
                <w:spacing w:val="-2"/>
                <w:sz w:val="15"/>
              </w:rPr>
              <w:t>56,524</w:t>
            </w:r>
          </w:p>
        </w:tc>
        <w:tc>
          <w:tcPr>
            <w:tcW w:w="1205" w:type="dxa"/>
          </w:tcPr>
          <w:p w14:paraId="78E85CD0" w14:textId="77777777" w:rsidR="0023423B" w:rsidRDefault="00D0734C">
            <w:pPr>
              <w:pStyle w:val="TableParagraph"/>
              <w:spacing w:before="3" w:line="158" w:lineRule="exact"/>
              <w:ind w:right="145"/>
              <w:jc w:val="right"/>
              <w:rPr>
                <w:rFonts w:ascii="Microsoft Sans Serif"/>
                <w:sz w:val="15"/>
              </w:rPr>
            </w:pPr>
            <w:r>
              <w:rPr>
                <w:rFonts w:ascii="Microsoft Sans Serif"/>
                <w:spacing w:val="-5"/>
                <w:sz w:val="15"/>
              </w:rPr>
              <w:t>832</w:t>
            </w:r>
          </w:p>
        </w:tc>
        <w:tc>
          <w:tcPr>
            <w:tcW w:w="1232" w:type="dxa"/>
          </w:tcPr>
          <w:p w14:paraId="053D89AF" w14:textId="77777777" w:rsidR="0023423B" w:rsidRDefault="0023423B">
            <w:pPr>
              <w:pStyle w:val="TableParagraph"/>
              <w:rPr>
                <w:rFonts w:ascii="Times New Roman"/>
                <w:sz w:val="12"/>
              </w:rPr>
            </w:pPr>
          </w:p>
        </w:tc>
        <w:tc>
          <w:tcPr>
            <w:tcW w:w="1251" w:type="dxa"/>
          </w:tcPr>
          <w:p w14:paraId="24D7A444" w14:textId="77777777" w:rsidR="0023423B" w:rsidRDefault="00D0734C">
            <w:pPr>
              <w:pStyle w:val="TableParagraph"/>
              <w:spacing w:before="3" w:line="158" w:lineRule="exact"/>
              <w:ind w:left="551"/>
              <w:rPr>
                <w:rFonts w:ascii="Microsoft Sans Serif"/>
                <w:sz w:val="15"/>
              </w:rPr>
            </w:pPr>
            <w:r>
              <w:rPr>
                <w:rFonts w:ascii="Microsoft Sans Serif"/>
                <w:spacing w:val="-2"/>
                <w:sz w:val="15"/>
              </w:rPr>
              <w:t>176,358</w:t>
            </w:r>
          </w:p>
        </w:tc>
        <w:tc>
          <w:tcPr>
            <w:tcW w:w="1168" w:type="dxa"/>
          </w:tcPr>
          <w:p w14:paraId="7FC58630" w14:textId="77777777" w:rsidR="0023423B" w:rsidRDefault="00D0734C">
            <w:pPr>
              <w:pStyle w:val="TableParagraph"/>
              <w:spacing w:line="161" w:lineRule="exact"/>
              <w:ind w:right="110"/>
              <w:jc w:val="right"/>
              <w:rPr>
                <w:b/>
                <w:sz w:val="15"/>
              </w:rPr>
            </w:pPr>
            <w:r>
              <w:rPr>
                <w:b/>
                <w:spacing w:val="-2"/>
                <w:sz w:val="15"/>
              </w:rPr>
              <w:t>246,315</w:t>
            </w:r>
          </w:p>
        </w:tc>
      </w:tr>
      <w:tr w:rsidR="0023423B" w14:paraId="5FF766B3" w14:textId="77777777">
        <w:trPr>
          <w:trHeight w:val="350"/>
        </w:trPr>
        <w:tc>
          <w:tcPr>
            <w:tcW w:w="5106" w:type="dxa"/>
          </w:tcPr>
          <w:p w14:paraId="0F5B38A0" w14:textId="77777777" w:rsidR="0023423B" w:rsidRDefault="00D0734C">
            <w:pPr>
              <w:pStyle w:val="TableParagraph"/>
              <w:spacing w:before="5"/>
              <w:ind w:left="67"/>
              <w:rPr>
                <w:rFonts w:ascii="Microsoft Sans Serif"/>
                <w:sz w:val="15"/>
              </w:rPr>
            </w:pPr>
            <w:r>
              <w:rPr>
                <w:rFonts w:ascii="Microsoft Sans Serif"/>
                <w:spacing w:val="-4"/>
                <w:sz w:val="15"/>
              </w:rPr>
              <w:t>Donations</w:t>
            </w:r>
            <w:r>
              <w:rPr>
                <w:rFonts w:ascii="Microsoft Sans Serif"/>
                <w:spacing w:val="7"/>
                <w:sz w:val="15"/>
              </w:rPr>
              <w:t xml:space="preserve"> </w:t>
            </w:r>
            <w:proofErr w:type="gramStart"/>
            <w:r>
              <w:rPr>
                <w:rFonts w:ascii="Microsoft Sans Serif"/>
                <w:spacing w:val="-2"/>
                <w:sz w:val="15"/>
              </w:rPr>
              <w:t>received</w:t>
            </w:r>
            <w:proofErr w:type="gramEnd"/>
          </w:p>
          <w:p w14:paraId="3997FA4A" w14:textId="77777777" w:rsidR="0023423B" w:rsidRDefault="00D0734C">
            <w:pPr>
              <w:pStyle w:val="TableParagraph"/>
              <w:spacing w:before="5" w:line="151" w:lineRule="exact"/>
              <w:ind w:left="61"/>
              <w:rPr>
                <w:rFonts w:ascii="Microsoft Sans Serif"/>
                <w:sz w:val="15"/>
              </w:rPr>
            </w:pPr>
            <w:r>
              <w:rPr>
                <w:rFonts w:ascii="Microsoft Sans Serif"/>
                <w:spacing w:val="-2"/>
                <w:sz w:val="15"/>
              </w:rPr>
              <w:t>Net</w:t>
            </w:r>
            <w:r>
              <w:rPr>
                <w:rFonts w:ascii="Microsoft Sans Serif"/>
                <w:spacing w:val="-7"/>
                <w:sz w:val="15"/>
              </w:rPr>
              <w:t xml:space="preserve"> </w:t>
            </w:r>
            <w:r>
              <w:rPr>
                <w:rFonts w:ascii="Microsoft Sans Serif"/>
                <w:spacing w:val="-2"/>
                <w:sz w:val="15"/>
              </w:rPr>
              <w:t>revaluation decrements</w:t>
            </w:r>
            <w:r>
              <w:rPr>
                <w:rFonts w:ascii="Microsoft Sans Serif"/>
                <w:spacing w:val="-3"/>
                <w:sz w:val="15"/>
              </w:rPr>
              <w:t xml:space="preserve"> </w:t>
            </w:r>
            <w:r>
              <w:rPr>
                <w:rFonts w:ascii="Microsoft Sans Serif"/>
                <w:spacing w:val="-2"/>
                <w:sz w:val="15"/>
              </w:rPr>
              <w:t>in operating</w:t>
            </w:r>
            <w:r>
              <w:rPr>
                <w:rFonts w:ascii="Microsoft Sans Serif"/>
                <w:spacing w:val="4"/>
                <w:sz w:val="15"/>
              </w:rPr>
              <w:t xml:space="preserve"> </w:t>
            </w:r>
            <w:r>
              <w:rPr>
                <w:rFonts w:ascii="Microsoft Sans Serif"/>
                <w:spacing w:val="-2"/>
                <w:sz w:val="15"/>
              </w:rPr>
              <w:t>surplus</w:t>
            </w:r>
          </w:p>
        </w:tc>
        <w:tc>
          <w:tcPr>
            <w:tcW w:w="1084" w:type="dxa"/>
            <w:gridSpan w:val="2"/>
          </w:tcPr>
          <w:p w14:paraId="1669AA26" w14:textId="77777777" w:rsidR="0023423B" w:rsidRDefault="0023423B">
            <w:pPr>
              <w:pStyle w:val="TableParagraph"/>
              <w:rPr>
                <w:rFonts w:ascii="Times New Roman"/>
                <w:sz w:val="14"/>
              </w:rPr>
            </w:pPr>
          </w:p>
        </w:tc>
        <w:tc>
          <w:tcPr>
            <w:tcW w:w="1219" w:type="dxa"/>
          </w:tcPr>
          <w:p w14:paraId="6EB12F4C" w14:textId="77777777" w:rsidR="0023423B" w:rsidRDefault="0023423B">
            <w:pPr>
              <w:pStyle w:val="TableParagraph"/>
              <w:rPr>
                <w:rFonts w:ascii="Times New Roman"/>
                <w:sz w:val="14"/>
              </w:rPr>
            </w:pPr>
          </w:p>
        </w:tc>
        <w:tc>
          <w:tcPr>
            <w:tcW w:w="1337" w:type="dxa"/>
          </w:tcPr>
          <w:p w14:paraId="1E7058FE" w14:textId="77777777" w:rsidR="0023423B" w:rsidRDefault="0023423B">
            <w:pPr>
              <w:pStyle w:val="TableParagraph"/>
              <w:spacing w:before="6"/>
              <w:rPr>
                <w:b/>
                <w:sz w:val="15"/>
              </w:rPr>
            </w:pPr>
          </w:p>
          <w:p w14:paraId="5712CEC8" w14:textId="77777777" w:rsidR="0023423B" w:rsidRDefault="00D0734C">
            <w:pPr>
              <w:pStyle w:val="TableParagraph"/>
              <w:spacing w:line="152" w:lineRule="exact"/>
              <w:ind w:right="137"/>
              <w:jc w:val="right"/>
              <w:rPr>
                <w:rFonts w:ascii="Microsoft Sans Serif"/>
                <w:sz w:val="15"/>
              </w:rPr>
            </w:pPr>
            <w:r>
              <w:rPr>
                <w:rFonts w:ascii="Microsoft Sans Serif"/>
                <w:spacing w:val="-2"/>
                <w:sz w:val="15"/>
              </w:rPr>
              <w:t>(1,704)</w:t>
            </w:r>
          </w:p>
        </w:tc>
        <w:tc>
          <w:tcPr>
            <w:tcW w:w="1216" w:type="dxa"/>
          </w:tcPr>
          <w:p w14:paraId="0793A594" w14:textId="77777777" w:rsidR="0023423B" w:rsidRDefault="00D0734C">
            <w:pPr>
              <w:pStyle w:val="TableParagraph"/>
              <w:spacing w:before="4"/>
              <w:ind w:right="167"/>
              <w:jc w:val="right"/>
              <w:rPr>
                <w:rFonts w:ascii="Microsoft Sans Serif"/>
                <w:sz w:val="15"/>
              </w:rPr>
            </w:pPr>
            <w:r>
              <w:rPr>
                <w:rFonts w:ascii="Microsoft Sans Serif"/>
                <w:spacing w:val="-10"/>
                <w:sz w:val="15"/>
              </w:rPr>
              <w:t>8</w:t>
            </w:r>
          </w:p>
        </w:tc>
        <w:tc>
          <w:tcPr>
            <w:tcW w:w="1205" w:type="dxa"/>
          </w:tcPr>
          <w:p w14:paraId="4643C6DA" w14:textId="77777777" w:rsidR="0023423B" w:rsidRDefault="0023423B">
            <w:pPr>
              <w:pStyle w:val="TableParagraph"/>
              <w:rPr>
                <w:rFonts w:ascii="Times New Roman"/>
                <w:sz w:val="14"/>
              </w:rPr>
            </w:pPr>
          </w:p>
        </w:tc>
        <w:tc>
          <w:tcPr>
            <w:tcW w:w="1232" w:type="dxa"/>
          </w:tcPr>
          <w:p w14:paraId="313079DB" w14:textId="77777777" w:rsidR="0023423B" w:rsidRDefault="0023423B">
            <w:pPr>
              <w:pStyle w:val="TableParagraph"/>
              <w:rPr>
                <w:rFonts w:ascii="Times New Roman"/>
                <w:sz w:val="14"/>
              </w:rPr>
            </w:pPr>
          </w:p>
        </w:tc>
        <w:tc>
          <w:tcPr>
            <w:tcW w:w="1251" w:type="dxa"/>
          </w:tcPr>
          <w:p w14:paraId="2BBF862D" w14:textId="77777777" w:rsidR="0023423B" w:rsidRDefault="0023423B">
            <w:pPr>
              <w:pStyle w:val="TableParagraph"/>
              <w:rPr>
                <w:rFonts w:ascii="Times New Roman"/>
                <w:sz w:val="14"/>
              </w:rPr>
            </w:pPr>
          </w:p>
        </w:tc>
        <w:tc>
          <w:tcPr>
            <w:tcW w:w="1168" w:type="dxa"/>
          </w:tcPr>
          <w:p w14:paraId="6D8B27FD" w14:textId="77777777" w:rsidR="0023423B" w:rsidRDefault="00D0734C">
            <w:pPr>
              <w:pStyle w:val="TableParagraph"/>
              <w:spacing w:before="2" w:line="172" w:lineRule="exact"/>
              <w:ind w:right="111"/>
              <w:jc w:val="right"/>
              <w:rPr>
                <w:b/>
                <w:sz w:val="15"/>
              </w:rPr>
            </w:pPr>
            <w:r>
              <w:rPr>
                <w:b/>
                <w:spacing w:val="-10"/>
                <w:sz w:val="15"/>
              </w:rPr>
              <w:t>8</w:t>
            </w:r>
          </w:p>
          <w:p w14:paraId="0E8A053B" w14:textId="77777777" w:rsidR="0023423B" w:rsidRDefault="00D0734C">
            <w:pPr>
              <w:pStyle w:val="TableParagraph"/>
              <w:spacing w:line="157" w:lineRule="exact"/>
              <w:ind w:right="61"/>
              <w:jc w:val="right"/>
              <w:rPr>
                <w:b/>
                <w:sz w:val="15"/>
              </w:rPr>
            </w:pPr>
            <w:r>
              <w:rPr>
                <w:b/>
                <w:spacing w:val="-2"/>
                <w:sz w:val="15"/>
              </w:rPr>
              <w:t>(1,704)</w:t>
            </w:r>
          </w:p>
        </w:tc>
      </w:tr>
      <w:tr w:rsidR="0023423B" w14:paraId="60B6BD0C" w14:textId="77777777">
        <w:trPr>
          <w:trHeight w:val="175"/>
        </w:trPr>
        <w:tc>
          <w:tcPr>
            <w:tcW w:w="5106" w:type="dxa"/>
          </w:tcPr>
          <w:p w14:paraId="312BB8B2" w14:textId="77777777" w:rsidR="0023423B" w:rsidRDefault="00D0734C">
            <w:pPr>
              <w:pStyle w:val="TableParagraph"/>
              <w:spacing w:before="2" w:line="154" w:lineRule="exact"/>
              <w:ind w:left="61"/>
              <w:rPr>
                <w:rFonts w:ascii="Microsoft Sans Serif"/>
                <w:sz w:val="15"/>
              </w:rPr>
            </w:pPr>
            <w:r>
              <w:rPr>
                <w:rFonts w:ascii="Microsoft Sans Serif"/>
                <w:spacing w:val="-2"/>
                <w:sz w:val="15"/>
              </w:rPr>
              <w:t>Net</w:t>
            </w:r>
            <w:r>
              <w:rPr>
                <w:rFonts w:ascii="Microsoft Sans Serif"/>
                <w:spacing w:val="-3"/>
                <w:sz w:val="15"/>
              </w:rPr>
              <w:t xml:space="preserve"> </w:t>
            </w:r>
            <w:r>
              <w:rPr>
                <w:rFonts w:ascii="Microsoft Sans Serif"/>
                <w:spacing w:val="-2"/>
                <w:sz w:val="15"/>
              </w:rPr>
              <w:t>revaluation</w:t>
            </w:r>
            <w:r>
              <w:rPr>
                <w:rFonts w:ascii="Microsoft Sans Serif"/>
                <w:spacing w:val="-1"/>
                <w:sz w:val="15"/>
              </w:rPr>
              <w:t xml:space="preserve"> </w:t>
            </w:r>
            <w:r>
              <w:rPr>
                <w:rFonts w:ascii="Microsoft Sans Serif"/>
                <w:spacing w:val="-2"/>
                <w:sz w:val="15"/>
              </w:rPr>
              <w:t xml:space="preserve">increments </w:t>
            </w:r>
            <w:proofErr w:type="spellStart"/>
            <w:r>
              <w:rPr>
                <w:rFonts w:ascii="Microsoft Sans Serif"/>
                <w:spacing w:val="-2"/>
                <w:sz w:val="15"/>
              </w:rPr>
              <w:t>recognised</w:t>
            </w:r>
            <w:proofErr w:type="spellEnd"/>
            <w:r>
              <w:rPr>
                <w:rFonts w:ascii="Microsoft Sans Serif"/>
                <w:spacing w:val="1"/>
                <w:sz w:val="15"/>
              </w:rPr>
              <w:t xml:space="preserve"> </w:t>
            </w:r>
            <w:r>
              <w:rPr>
                <w:rFonts w:ascii="Microsoft Sans Serif"/>
                <w:spacing w:val="-2"/>
                <w:sz w:val="15"/>
              </w:rPr>
              <w:t>in</w:t>
            </w:r>
            <w:r>
              <w:rPr>
                <w:rFonts w:ascii="Microsoft Sans Serif"/>
                <w:spacing w:val="-3"/>
                <w:sz w:val="15"/>
              </w:rPr>
              <w:t xml:space="preserve"> </w:t>
            </w:r>
            <w:r>
              <w:rPr>
                <w:rFonts w:ascii="Microsoft Sans Serif"/>
                <w:spacing w:val="-2"/>
                <w:sz w:val="15"/>
              </w:rPr>
              <w:t>asset revaluation</w:t>
            </w:r>
            <w:r>
              <w:rPr>
                <w:rFonts w:ascii="Microsoft Sans Serif"/>
                <w:spacing w:val="1"/>
                <w:sz w:val="15"/>
              </w:rPr>
              <w:t xml:space="preserve"> </w:t>
            </w:r>
            <w:r>
              <w:rPr>
                <w:rFonts w:ascii="Microsoft Sans Serif"/>
                <w:spacing w:val="-2"/>
                <w:sz w:val="15"/>
              </w:rPr>
              <w:t>surplus</w:t>
            </w:r>
          </w:p>
        </w:tc>
        <w:tc>
          <w:tcPr>
            <w:tcW w:w="1084" w:type="dxa"/>
            <w:gridSpan w:val="2"/>
          </w:tcPr>
          <w:p w14:paraId="75594C11" w14:textId="77777777" w:rsidR="0023423B" w:rsidRDefault="00D0734C">
            <w:pPr>
              <w:pStyle w:val="TableParagraph"/>
              <w:spacing w:before="1" w:line="154" w:lineRule="exact"/>
              <w:ind w:left="549"/>
              <w:rPr>
                <w:rFonts w:ascii="Microsoft Sans Serif"/>
                <w:sz w:val="15"/>
              </w:rPr>
            </w:pPr>
            <w:r>
              <w:rPr>
                <w:rFonts w:ascii="Microsoft Sans Serif"/>
                <w:spacing w:val="-2"/>
                <w:sz w:val="15"/>
              </w:rPr>
              <w:t>47,813</w:t>
            </w:r>
          </w:p>
        </w:tc>
        <w:tc>
          <w:tcPr>
            <w:tcW w:w="1219" w:type="dxa"/>
          </w:tcPr>
          <w:p w14:paraId="7DC82C59" w14:textId="77777777" w:rsidR="0023423B" w:rsidRDefault="00D0734C">
            <w:pPr>
              <w:pStyle w:val="TableParagraph"/>
              <w:spacing w:line="155" w:lineRule="exact"/>
              <w:ind w:right="70"/>
              <w:jc w:val="right"/>
              <w:rPr>
                <w:rFonts w:ascii="Microsoft Sans Serif"/>
                <w:sz w:val="15"/>
              </w:rPr>
            </w:pPr>
            <w:r>
              <w:rPr>
                <w:rFonts w:ascii="Microsoft Sans Serif"/>
                <w:spacing w:val="-2"/>
                <w:sz w:val="15"/>
              </w:rPr>
              <w:t>60,169</w:t>
            </w:r>
          </w:p>
        </w:tc>
        <w:tc>
          <w:tcPr>
            <w:tcW w:w="1337" w:type="dxa"/>
          </w:tcPr>
          <w:p w14:paraId="035A3C0F" w14:textId="77777777" w:rsidR="0023423B" w:rsidRDefault="0023423B">
            <w:pPr>
              <w:pStyle w:val="TableParagraph"/>
              <w:rPr>
                <w:rFonts w:ascii="Times New Roman"/>
                <w:sz w:val="10"/>
              </w:rPr>
            </w:pPr>
          </w:p>
        </w:tc>
        <w:tc>
          <w:tcPr>
            <w:tcW w:w="1216" w:type="dxa"/>
          </w:tcPr>
          <w:p w14:paraId="37BECA51" w14:textId="77777777" w:rsidR="0023423B" w:rsidRDefault="0023423B">
            <w:pPr>
              <w:pStyle w:val="TableParagraph"/>
              <w:rPr>
                <w:rFonts w:ascii="Times New Roman"/>
                <w:sz w:val="10"/>
              </w:rPr>
            </w:pPr>
          </w:p>
        </w:tc>
        <w:tc>
          <w:tcPr>
            <w:tcW w:w="1205" w:type="dxa"/>
          </w:tcPr>
          <w:p w14:paraId="2D64481D" w14:textId="77777777" w:rsidR="0023423B" w:rsidRDefault="00D0734C">
            <w:pPr>
              <w:pStyle w:val="TableParagraph"/>
              <w:spacing w:line="156" w:lineRule="exact"/>
              <w:ind w:right="138"/>
              <w:jc w:val="right"/>
              <w:rPr>
                <w:rFonts w:ascii="Microsoft Sans Serif"/>
                <w:sz w:val="15"/>
              </w:rPr>
            </w:pPr>
            <w:r>
              <w:rPr>
                <w:rFonts w:ascii="Microsoft Sans Serif"/>
                <w:spacing w:val="-2"/>
                <w:sz w:val="15"/>
              </w:rPr>
              <w:t>5,491</w:t>
            </w:r>
          </w:p>
        </w:tc>
        <w:tc>
          <w:tcPr>
            <w:tcW w:w="3651" w:type="dxa"/>
            <w:gridSpan w:val="3"/>
          </w:tcPr>
          <w:p w14:paraId="7B2F4D55" w14:textId="77777777" w:rsidR="0023423B" w:rsidRDefault="00D0734C">
            <w:pPr>
              <w:pStyle w:val="TableParagraph"/>
              <w:tabs>
                <w:tab w:val="left" w:pos="3004"/>
              </w:tabs>
              <w:spacing w:line="156" w:lineRule="exact"/>
              <w:ind w:left="713"/>
              <w:rPr>
                <w:b/>
                <w:sz w:val="15"/>
              </w:rPr>
            </w:pPr>
            <w:r>
              <w:rPr>
                <w:rFonts w:ascii="Microsoft Sans Serif"/>
                <w:spacing w:val="-2"/>
                <w:sz w:val="15"/>
              </w:rPr>
              <w:t>2,403</w:t>
            </w:r>
            <w:r>
              <w:rPr>
                <w:rFonts w:ascii="Microsoft Sans Serif"/>
                <w:sz w:val="15"/>
              </w:rPr>
              <w:tab/>
            </w:r>
            <w:r>
              <w:rPr>
                <w:b/>
                <w:spacing w:val="-2"/>
                <w:sz w:val="15"/>
              </w:rPr>
              <w:t>115,877</w:t>
            </w:r>
          </w:p>
        </w:tc>
      </w:tr>
      <w:tr w:rsidR="0023423B" w14:paraId="23453212" w14:textId="77777777">
        <w:trPr>
          <w:trHeight w:val="177"/>
        </w:trPr>
        <w:tc>
          <w:tcPr>
            <w:tcW w:w="5106" w:type="dxa"/>
          </w:tcPr>
          <w:p w14:paraId="5D7F6946" w14:textId="77777777" w:rsidR="0023423B" w:rsidRDefault="00D0734C">
            <w:pPr>
              <w:pStyle w:val="TableParagraph"/>
              <w:spacing w:before="5" w:line="152" w:lineRule="exact"/>
              <w:ind w:left="50"/>
              <w:rPr>
                <w:rFonts w:ascii="Microsoft Sans Serif"/>
                <w:sz w:val="15"/>
              </w:rPr>
            </w:pPr>
            <w:r>
              <w:rPr>
                <w:rFonts w:ascii="Microsoft Sans Serif"/>
                <w:spacing w:val="-2"/>
                <w:sz w:val="15"/>
              </w:rPr>
              <w:t>Transfers</w:t>
            </w:r>
            <w:r>
              <w:rPr>
                <w:rFonts w:ascii="Microsoft Sans Serif"/>
                <w:spacing w:val="-4"/>
                <w:sz w:val="15"/>
              </w:rPr>
              <w:t xml:space="preserve"> </w:t>
            </w:r>
            <w:r>
              <w:rPr>
                <w:rFonts w:ascii="Microsoft Sans Serif"/>
                <w:spacing w:val="-2"/>
                <w:sz w:val="15"/>
              </w:rPr>
              <w:t>between</w:t>
            </w:r>
            <w:r>
              <w:rPr>
                <w:rFonts w:ascii="Microsoft Sans Serif"/>
                <w:spacing w:val="-4"/>
                <w:sz w:val="15"/>
              </w:rPr>
              <w:t xml:space="preserve"> </w:t>
            </w:r>
            <w:r>
              <w:rPr>
                <w:rFonts w:ascii="Microsoft Sans Serif"/>
                <w:spacing w:val="-2"/>
                <w:sz w:val="15"/>
              </w:rPr>
              <w:t>classes</w:t>
            </w:r>
          </w:p>
        </w:tc>
        <w:tc>
          <w:tcPr>
            <w:tcW w:w="1084" w:type="dxa"/>
            <w:gridSpan w:val="2"/>
          </w:tcPr>
          <w:p w14:paraId="7BF67C31" w14:textId="77777777" w:rsidR="0023423B" w:rsidRDefault="00D0734C">
            <w:pPr>
              <w:pStyle w:val="TableParagraph"/>
              <w:spacing w:before="5" w:line="153" w:lineRule="exact"/>
              <w:ind w:left="546"/>
              <w:rPr>
                <w:rFonts w:ascii="Microsoft Sans Serif"/>
                <w:sz w:val="15"/>
              </w:rPr>
            </w:pPr>
            <w:r>
              <w:rPr>
                <w:rFonts w:ascii="Microsoft Sans Serif"/>
                <w:spacing w:val="-2"/>
                <w:sz w:val="15"/>
              </w:rPr>
              <w:t>18,332</w:t>
            </w:r>
          </w:p>
        </w:tc>
        <w:tc>
          <w:tcPr>
            <w:tcW w:w="1219" w:type="dxa"/>
          </w:tcPr>
          <w:p w14:paraId="3A0754DE" w14:textId="77777777" w:rsidR="0023423B" w:rsidRDefault="00D0734C">
            <w:pPr>
              <w:pStyle w:val="TableParagraph"/>
              <w:spacing w:before="3" w:line="154" w:lineRule="exact"/>
              <w:ind w:right="66"/>
              <w:jc w:val="right"/>
              <w:rPr>
                <w:rFonts w:ascii="Microsoft Sans Serif"/>
                <w:sz w:val="15"/>
              </w:rPr>
            </w:pPr>
            <w:r>
              <w:rPr>
                <w:rFonts w:ascii="Microsoft Sans Serif"/>
                <w:spacing w:val="-2"/>
                <w:sz w:val="15"/>
              </w:rPr>
              <w:t>17,033</w:t>
            </w:r>
          </w:p>
        </w:tc>
        <w:tc>
          <w:tcPr>
            <w:tcW w:w="1337" w:type="dxa"/>
          </w:tcPr>
          <w:p w14:paraId="464FA63C" w14:textId="77777777" w:rsidR="0023423B" w:rsidRDefault="00D0734C">
            <w:pPr>
              <w:pStyle w:val="TableParagraph"/>
              <w:spacing w:before="4" w:line="154" w:lineRule="exact"/>
              <w:ind w:right="178"/>
              <w:jc w:val="right"/>
              <w:rPr>
                <w:rFonts w:ascii="Microsoft Sans Serif"/>
                <w:sz w:val="15"/>
              </w:rPr>
            </w:pPr>
            <w:r>
              <w:rPr>
                <w:rFonts w:ascii="Microsoft Sans Serif"/>
                <w:spacing w:val="-5"/>
                <w:sz w:val="15"/>
              </w:rPr>
              <w:t>197</w:t>
            </w:r>
          </w:p>
        </w:tc>
        <w:tc>
          <w:tcPr>
            <w:tcW w:w="1216" w:type="dxa"/>
          </w:tcPr>
          <w:p w14:paraId="78A9209D" w14:textId="77777777" w:rsidR="0023423B" w:rsidRDefault="00D0734C">
            <w:pPr>
              <w:pStyle w:val="TableParagraph"/>
              <w:spacing w:before="2" w:line="156" w:lineRule="exact"/>
              <w:ind w:right="161"/>
              <w:jc w:val="right"/>
              <w:rPr>
                <w:rFonts w:ascii="Microsoft Sans Serif"/>
                <w:sz w:val="15"/>
              </w:rPr>
            </w:pPr>
            <w:r>
              <w:rPr>
                <w:rFonts w:ascii="Microsoft Sans Serif"/>
                <w:spacing w:val="-2"/>
                <w:sz w:val="15"/>
              </w:rPr>
              <w:t>19,804</w:t>
            </w:r>
          </w:p>
        </w:tc>
        <w:tc>
          <w:tcPr>
            <w:tcW w:w="1205" w:type="dxa"/>
          </w:tcPr>
          <w:p w14:paraId="0B55188E" w14:textId="77777777" w:rsidR="0023423B" w:rsidRDefault="00D0734C">
            <w:pPr>
              <w:pStyle w:val="TableParagraph"/>
              <w:spacing w:before="2" w:line="156" w:lineRule="exact"/>
              <w:ind w:right="140"/>
              <w:jc w:val="right"/>
              <w:rPr>
                <w:rFonts w:ascii="Microsoft Sans Serif"/>
                <w:sz w:val="15"/>
              </w:rPr>
            </w:pPr>
            <w:r>
              <w:rPr>
                <w:rFonts w:ascii="Microsoft Sans Serif"/>
                <w:spacing w:val="-2"/>
                <w:sz w:val="15"/>
              </w:rPr>
              <w:t>20,270</w:t>
            </w:r>
          </w:p>
        </w:tc>
        <w:tc>
          <w:tcPr>
            <w:tcW w:w="3651" w:type="dxa"/>
            <w:gridSpan w:val="3"/>
          </w:tcPr>
          <w:p w14:paraId="5A9BBA41" w14:textId="77777777" w:rsidR="0023423B" w:rsidRDefault="00D0734C">
            <w:pPr>
              <w:pStyle w:val="TableParagraph"/>
              <w:spacing w:before="1" w:line="157" w:lineRule="exact"/>
              <w:ind w:left="528"/>
              <w:jc w:val="center"/>
              <w:rPr>
                <w:rFonts w:ascii="Microsoft Sans Serif"/>
                <w:sz w:val="15"/>
              </w:rPr>
            </w:pPr>
            <w:r>
              <w:rPr>
                <w:rFonts w:ascii="Microsoft Sans Serif"/>
                <w:spacing w:val="-2"/>
                <w:sz w:val="15"/>
              </w:rPr>
              <w:t>(75,636)</w:t>
            </w:r>
          </w:p>
        </w:tc>
      </w:tr>
      <w:tr w:rsidR="0023423B" w14:paraId="171BE193" w14:textId="77777777">
        <w:trPr>
          <w:trHeight w:val="178"/>
        </w:trPr>
        <w:tc>
          <w:tcPr>
            <w:tcW w:w="5106" w:type="dxa"/>
          </w:tcPr>
          <w:p w14:paraId="309EA9F1" w14:textId="77777777" w:rsidR="0023423B" w:rsidRDefault="00D0734C">
            <w:pPr>
              <w:pStyle w:val="TableParagraph"/>
              <w:spacing w:before="5" w:line="153" w:lineRule="exact"/>
              <w:ind w:left="56"/>
              <w:rPr>
                <w:rFonts w:ascii="Microsoft Sans Serif"/>
                <w:sz w:val="15"/>
              </w:rPr>
            </w:pPr>
            <w:r>
              <w:rPr>
                <w:rFonts w:ascii="Microsoft Sans Serif"/>
                <w:spacing w:val="-2"/>
                <w:sz w:val="15"/>
              </w:rPr>
              <w:t>Transfers</w:t>
            </w:r>
            <w:r>
              <w:rPr>
                <w:rFonts w:ascii="Microsoft Sans Serif"/>
                <w:spacing w:val="-5"/>
                <w:sz w:val="15"/>
              </w:rPr>
              <w:t xml:space="preserve"> </w:t>
            </w:r>
            <w:r>
              <w:rPr>
                <w:rFonts w:ascii="Microsoft Sans Serif"/>
                <w:spacing w:val="-2"/>
                <w:sz w:val="15"/>
              </w:rPr>
              <w:t>to</w:t>
            </w:r>
            <w:r>
              <w:rPr>
                <w:rFonts w:ascii="Microsoft Sans Serif"/>
                <w:spacing w:val="-1"/>
                <w:sz w:val="15"/>
              </w:rPr>
              <w:t xml:space="preserve"> </w:t>
            </w:r>
            <w:r>
              <w:rPr>
                <w:rFonts w:ascii="Microsoft Sans Serif"/>
                <w:spacing w:val="-2"/>
                <w:sz w:val="15"/>
              </w:rPr>
              <w:t>operating</w:t>
            </w:r>
            <w:r>
              <w:rPr>
                <w:rFonts w:ascii="Microsoft Sans Serif"/>
                <w:spacing w:val="1"/>
                <w:sz w:val="15"/>
              </w:rPr>
              <w:t xml:space="preserve"> </w:t>
            </w:r>
            <w:r>
              <w:rPr>
                <w:rFonts w:ascii="Microsoft Sans Serif"/>
                <w:spacing w:val="-2"/>
                <w:sz w:val="15"/>
              </w:rPr>
              <w:t>surplus</w:t>
            </w:r>
          </w:p>
        </w:tc>
        <w:tc>
          <w:tcPr>
            <w:tcW w:w="1084" w:type="dxa"/>
            <w:gridSpan w:val="2"/>
          </w:tcPr>
          <w:p w14:paraId="51EA4E61" w14:textId="77777777" w:rsidR="0023423B" w:rsidRDefault="0023423B">
            <w:pPr>
              <w:pStyle w:val="TableParagraph"/>
              <w:rPr>
                <w:rFonts w:ascii="Times New Roman"/>
                <w:sz w:val="12"/>
              </w:rPr>
            </w:pPr>
          </w:p>
        </w:tc>
        <w:tc>
          <w:tcPr>
            <w:tcW w:w="1219" w:type="dxa"/>
          </w:tcPr>
          <w:p w14:paraId="24CDB230" w14:textId="77777777" w:rsidR="0023423B" w:rsidRDefault="0023423B">
            <w:pPr>
              <w:pStyle w:val="TableParagraph"/>
              <w:rPr>
                <w:rFonts w:ascii="Times New Roman"/>
                <w:sz w:val="12"/>
              </w:rPr>
            </w:pPr>
          </w:p>
        </w:tc>
        <w:tc>
          <w:tcPr>
            <w:tcW w:w="1337" w:type="dxa"/>
          </w:tcPr>
          <w:p w14:paraId="023991D7" w14:textId="77777777" w:rsidR="0023423B" w:rsidRDefault="0023423B">
            <w:pPr>
              <w:pStyle w:val="TableParagraph"/>
              <w:rPr>
                <w:rFonts w:ascii="Times New Roman"/>
                <w:sz w:val="12"/>
              </w:rPr>
            </w:pPr>
          </w:p>
        </w:tc>
        <w:tc>
          <w:tcPr>
            <w:tcW w:w="1216" w:type="dxa"/>
          </w:tcPr>
          <w:p w14:paraId="759C93A2" w14:textId="77777777" w:rsidR="0023423B" w:rsidRDefault="0023423B">
            <w:pPr>
              <w:pStyle w:val="TableParagraph"/>
              <w:rPr>
                <w:rFonts w:ascii="Times New Roman"/>
                <w:sz w:val="12"/>
              </w:rPr>
            </w:pPr>
          </w:p>
        </w:tc>
        <w:tc>
          <w:tcPr>
            <w:tcW w:w="1205" w:type="dxa"/>
          </w:tcPr>
          <w:p w14:paraId="12D8A657" w14:textId="77777777" w:rsidR="0023423B" w:rsidRDefault="0023423B">
            <w:pPr>
              <w:pStyle w:val="TableParagraph"/>
              <w:rPr>
                <w:rFonts w:ascii="Times New Roman"/>
                <w:sz w:val="12"/>
              </w:rPr>
            </w:pPr>
          </w:p>
        </w:tc>
        <w:tc>
          <w:tcPr>
            <w:tcW w:w="1232" w:type="dxa"/>
          </w:tcPr>
          <w:p w14:paraId="1C722529" w14:textId="77777777" w:rsidR="0023423B" w:rsidRDefault="0023423B">
            <w:pPr>
              <w:pStyle w:val="TableParagraph"/>
              <w:rPr>
                <w:rFonts w:ascii="Times New Roman"/>
                <w:sz w:val="12"/>
              </w:rPr>
            </w:pPr>
          </w:p>
        </w:tc>
        <w:tc>
          <w:tcPr>
            <w:tcW w:w="1251" w:type="dxa"/>
          </w:tcPr>
          <w:p w14:paraId="6208494B" w14:textId="77777777" w:rsidR="0023423B" w:rsidRDefault="00D0734C">
            <w:pPr>
              <w:pStyle w:val="TableParagraph"/>
              <w:spacing w:before="1" w:line="157" w:lineRule="exact"/>
              <w:ind w:left="670"/>
              <w:rPr>
                <w:rFonts w:ascii="Microsoft Sans Serif"/>
                <w:sz w:val="15"/>
              </w:rPr>
            </w:pPr>
            <w:r>
              <w:rPr>
                <w:rFonts w:ascii="Microsoft Sans Serif"/>
                <w:spacing w:val="-2"/>
                <w:sz w:val="15"/>
              </w:rPr>
              <w:t>(5,194)</w:t>
            </w:r>
          </w:p>
        </w:tc>
        <w:tc>
          <w:tcPr>
            <w:tcW w:w="1168" w:type="dxa"/>
          </w:tcPr>
          <w:p w14:paraId="72F0B34F" w14:textId="77777777" w:rsidR="0023423B" w:rsidRDefault="00D0734C">
            <w:pPr>
              <w:pStyle w:val="TableParagraph"/>
              <w:spacing w:line="159" w:lineRule="exact"/>
              <w:ind w:right="60"/>
              <w:jc w:val="right"/>
              <w:rPr>
                <w:b/>
                <w:sz w:val="15"/>
              </w:rPr>
            </w:pPr>
            <w:r>
              <w:rPr>
                <w:b/>
                <w:spacing w:val="-2"/>
                <w:sz w:val="15"/>
              </w:rPr>
              <w:t>(5,194)</w:t>
            </w:r>
          </w:p>
        </w:tc>
      </w:tr>
      <w:tr w:rsidR="0023423B" w14:paraId="2933C397" w14:textId="77777777">
        <w:trPr>
          <w:trHeight w:val="177"/>
        </w:trPr>
        <w:tc>
          <w:tcPr>
            <w:tcW w:w="5106" w:type="dxa"/>
          </w:tcPr>
          <w:p w14:paraId="23A99241" w14:textId="77777777" w:rsidR="0023423B" w:rsidRDefault="00D0734C">
            <w:pPr>
              <w:pStyle w:val="TableParagraph"/>
              <w:spacing w:before="4" w:line="153" w:lineRule="exact"/>
              <w:ind w:left="52"/>
              <w:rPr>
                <w:rFonts w:ascii="Microsoft Sans Serif"/>
                <w:sz w:val="15"/>
              </w:rPr>
            </w:pPr>
            <w:r>
              <w:rPr>
                <w:rFonts w:ascii="Microsoft Sans Serif"/>
                <w:spacing w:val="-2"/>
                <w:sz w:val="15"/>
              </w:rPr>
              <w:t>Assets</w:t>
            </w:r>
            <w:r>
              <w:rPr>
                <w:rFonts w:ascii="Microsoft Sans Serif"/>
                <w:spacing w:val="-3"/>
                <w:sz w:val="15"/>
              </w:rPr>
              <w:t xml:space="preserve"> </w:t>
            </w:r>
            <w:r>
              <w:rPr>
                <w:rFonts w:ascii="Microsoft Sans Serif"/>
                <w:spacing w:val="-2"/>
                <w:sz w:val="15"/>
              </w:rPr>
              <w:t>reclassified</w:t>
            </w:r>
            <w:r>
              <w:rPr>
                <w:rFonts w:ascii="Microsoft Sans Serif"/>
                <w:spacing w:val="-1"/>
                <w:sz w:val="15"/>
              </w:rPr>
              <w:t xml:space="preserve"> </w:t>
            </w:r>
            <w:r>
              <w:rPr>
                <w:rFonts w:ascii="Microsoft Sans Serif"/>
                <w:spacing w:val="-2"/>
                <w:sz w:val="15"/>
              </w:rPr>
              <w:t>between held for</w:t>
            </w:r>
            <w:r>
              <w:rPr>
                <w:rFonts w:ascii="Microsoft Sans Serif"/>
                <w:spacing w:val="-3"/>
                <w:sz w:val="15"/>
              </w:rPr>
              <w:t xml:space="preserve"> </w:t>
            </w:r>
            <w:r>
              <w:rPr>
                <w:rFonts w:ascii="Microsoft Sans Serif"/>
                <w:spacing w:val="-2"/>
                <w:sz w:val="15"/>
              </w:rPr>
              <w:t>sale</w:t>
            </w:r>
            <w:r>
              <w:rPr>
                <w:rFonts w:ascii="Microsoft Sans Serif"/>
                <w:spacing w:val="1"/>
                <w:sz w:val="15"/>
              </w:rPr>
              <w:t xml:space="preserve"> </w:t>
            </w:r>
            <w:r>
              <w:rPr>
                <w:rFonts w:ascii="Microsoft Sans Serif"/>
                <w:spacing w:val="-2"/>
                <w:sz w:val="15"/>
              </w:rPr>
              <w:t>and</w:t>
            </w:r>
            <w:r>
              <w:rPr>
                <w:rFonts w:ascii="Microsoft Sans Serif"/>
                <w:spacing w:val="1"/>
                <w:sz w:val="15"/>
              </w:rPr>
              <w:t xml:space="preserve"> </w:t>
            </w:r>
            <w:r>
              <w:rPr>
                <w:rFonts w:ascii="Microsoft Sans Serif"/>
                <w:spacing w:val="-2"/>
                <w:sz w:val="15"/>
              </w:rPr>
              <w:t>property,</w:t>
            </w:r>
            <w:r>
              <w:rPr>
                <w:rFonts w:ascii="Microsoft Sans Serif"/>
                <w:sz w:val="15"/>
              </w:rPr>
              <w:t xml:space="preserve"> </w:t>
            </w:r>
            <w:proofErr w:type="gramStart"/>
            <w:r>
              <w:rPr>
                <w:rFonts w:ascii="Microsoft Sans Serif"/>
                <w:spacing w:val="-2"/>
                <w:sz w:val="15"/>
              </w:rPr>
              <w:t>plant</w:t>
            </w:r>
            <w:proofErr w:type="gramEnd"/>
            <w:r>
              <w:rPr>
                <w:rFonts w:ascii="Microsoft Sans Serif"/>
                <w:sz w:val="15"/>
              </w:rPr>
              <w:t xml:space="preserve"> </w:t>
            </w:r>
            <w:r>
              <w:rPr>
                <w:rFonts w:ascii="Microsoft Sans Serif"/>
                <w:spacing w:val="-2"/>
                <w:sz w:val="15"/>
              </w:rPr>
              <w:t>and equipment</w:t>
            </w:r>
          </w:p>
        </w:tc>
        <w:tc>
          <w:tcPr>
            <w:tcW w:w="1084" w:type="dxa"/>
            <w:gridSpan w:val="2"/>
          </w:tcPr>
          <w:p w14:paraId="3B5C96E3" w14:textId="77777777" w:rsidR="0023423B" w:rsidRDefault="00D0734C">
            <w:pPr>
              <w:pStyle w:val="TableParagraph"/>
              <w:spacing w:before="4" w:line="153" w:lineRule="exact"/>
              <w:ind w:left="627"/>
              <w:rPr>
                <w:rFonts w:ascii="Microsoft Sans Serif"/>
                <w:sz w:val="15"/>
              </w:rPr>
            </w:pPr>
            <w:r>
              <w:rPr>
                <w:rFonts w:ascii="Microsoft Sans Serif"/>
                <w:spacing w:val="-2"/>
                <w:sz w:val="15"/>
              </w:rPr>
              <w:t>1,406</w:t>
            </w:r>
          </w:p>
        </w:tc>
        <w:tc>
          <w:tcPr>
            <w:tcW w:w="1219" w:type="dxa"/>
          </w:tcPr>
          <w:p w14:paraId="6A15630C" w14:textId="77777777" w:rsidR="0023423B" w:rsidRDefault="00D0734C">
            <w:pPr>
              <w:pStyle w:val="TableParagraph"/>
              <w:spacing w:before="3" w:line="154" w:lineRule="exact"/>
              <w:ind w:right="77"/>
              <w:jc w:val="right"/>
              <w:rPr>
                <w:rFonts w:ascii="Microsoft Sans Serif"/>
                <w:sz w:val="15"/>
              </w:rPr>
            </w:pPr>
            <w:r>
              <w:rPr>
                <w:rFonts w:ascii="Microsoft Sans Serif"/>
                <w:spacing w:val="-5"/>
                <w:sz w:val="15"/>
              </w:rPr>
              <w:t>107</w:t>
            </w:r>
          </w:p>
        </w:tc>
        <w:tc>
          <w:tcPr>
            <w:tcW w:w="2553" w:type="dxa"/>
            <w:gridSpan w:val="2"/>
          </w:tcPr>
          <w:p w14:paraId="5185A25E" w14:textId="77777777" w:rsidR="0023423B" w:rsidRDefault="00D0734C">
            <w:pPr>
              <w:pStyle w:val="TableParagraph"/>
              <w:spacing w:before="3" w:line="155" w:lineRule="exact"/>
              <w:ind w:right="167"/>
              <w:jc w:val="right"/>
              <w:rPr>
                <w:rFonts w:ascii="Microsoft Sans Serif"/>
                <w:sz w:val="15"/>
              </w:rPr>
            </w:pPr>
            <w:r>
              <w:rPr>
                <w:rFonts w:ascii="Microsoft Sans Serif"/>
                <w:spacing w:val="-5"/>
                <w:sz w:val="15"/>
              </w:rPr>
              <w:t>192</w:t>
            </w:r>
          </w:p>
        </w:tc>
        <w:tc>
          <w:tcPr>
            <w:tcW w:w="1205" w:type="dxa"/>
          </w:tcPr>
          <w:p w14:paraId="0EB2D647" w14:textId="77777777" w:rsidR="0023423B" w:rsidRDefault="00D0734C">
            <w:pPr>
              <w:pStyle w:val="TableParagraph"/>
              <w:spacing w:before="1" w:line="156" w:lineRule="exact"/>
              <w:ind w:right="96"/>
              <w:jc w:val="right"/>
              <w:rPr>
                <w:rFonts w:ascii="Microsoft Sans Serif"/>
                <w:sz w:val="15"/>
              </w:rPr>
            </w:pPr>
            <w:r>
              <w:rPr>
                <w:rFonts w:ascii="Microsoft Sans Serif"/>
                <w:spacing w:val="-2"/>
                <w:sz w:val="15"/>
              </w:rPr>
              <w:t>(4,278)</w:t>
            </w:r>
          </w:p>
        </w:tc>
        <w:tc>
          <w:tcPr>
            <w:tcW w:w="3651" w:type="dxa"/>
            <w:gridSpan w:val="3"/>
          </w:tcPr>
          <w:p w14:paraId="7DD32B5E" w14:textId="77777777" w:rsidR="0023423B" w:rsidRDefault="00D0734C">
            <w:pPr>
              <w:pStyle w:val="TableParagraph"/>
              <w:spacing w:line="158" w:lineRule="exact"/>
              <w:ind w:right="60"/>
              <w:jc w:val="right"/>
              <w:rPr>
                <w:b/>
                <w:sz w:val="15"/>
              </w:rPr>
            </w:pPr>
            <w:r>
              <w:rPr>
                <w:b/>
                <w:spacing w:val="-2"/>
                <w:sz w:val="15"/>
              </w:rPr>
              <w:t>(2,574)</w:t>
            </w:r>
          </w:p>
        </w:tc>
      </w:tr>
      <w:tr w:rsidR="0023423B" w14:paraId="77DBEB54" w14:textId="77777777">
        <w:trPr>
          <w:trHeight w:val="179"/>
        </w:trPr>
        <w:tc>
          <w:tcPr>
            <w:tcW w:w="5106" w:type="dxa"/>
          </w:tcPr>
          <w:p w14:paraId="41E336DF" w14:textId="77777777" w:rsidR="0023423B" w:rsidRDefault="00D0734C">
            <w:pPr>
              <w:pStyle w:val="TableParagraph"/>
              <w:spacing w:before="4" w:line="155" w:lineRule="exact"/>
              <w:ind w:left="61"/>
              <w:rPr>
                <w:rFonts w:ascii="Microsoft Sans Serif"/>
                <w:sz w:val="15"/>
              </w:rPr>
            </w:pPr>
            <w:r>
              <w:rPr>
                <w:rFonts w:ascii="Microsoft Sans Serif"/>
                <w:spacing w:val="-2"/>
                <w:sz w:val="15"/>
              </w:rPr>
              <w:t>Disposals</w:t>
            </w:r>
          </w:p>
        </w:tc>
        <w:tc>
          <w:tcPr>
            <w:tcW w:w="1084" w:type="dxa"/>
            <w:gridSpan w:val="2"/>
          </w:tcPr>
          <w:p w14:paraId="44BCD9A2" w14:textId="77777777" w:rsidR="0023423B" w:rsidRDefault="00D0734C">
            <w:pPr>
              <w:pStyle w:val="TableParagraph"/>
              <w:spacing w:before="5" w:line="154" w:lineRule="exact"/>
              <w:ind w:left="586"/>
              <w:rPr>
                <w:rFonts w:ascii="Microsoft Sans Serif"/>
                <w:sz w:val="15"/>
              </w:rPr>
            </w:pPr>
            <w:r>
              <w:rPr>
                <w:rFonts w:ascii="Microsoft Sans Serif"/>
                <w:spacing w:val="-2"/>
                <w:sz w:val="15"/>
              </w:rPr>
              <w:t>(1,294)</w:t>
            </w:r>
          </w:p>
        </w:tc>
        <w:tc>
          <w:tcPr>
            <w:tcW w:w="1219" w:type="dxa"/>
          </w:tcPr>
          <w:p w14:paraId="1BF606C7" w14:textId="77777777" w:rsidR="0023423B" w:rsidRDefault="00D0734C">
            <w:pPr>
              <w:pStyle w:val="TableParagraph"/>
              <w:spacing w:before="6" w:line="154" w:lineRule="exact"/>
              <w:ind w:right="30"/>
              <w:jc w:val="right"/>
              <w:rPr>
                <w:rFonts w:ascii="Microsoft Sans Serif"/>
                <w:sz w:val="15"/>
              </w:rPr>
            </w:pPr>
            <w:r>
              <w:rPr>
                <w:rFonts w:ascii="Microsoft Sans Serif"/>
                <w:spacing w:val="-2"/>
                <w:sz w:val="15"/>
              </w:rPr>
              <w:t>(459)</w:t>
            </w:r>
          </w:p>
        </w:tc>
        <w:tc>
          <w:tcPr>
            <w:tcW w:w="2553" w:type="dxa"/>
            <w:gridSpan w:val="2"/>
          </w:tcPr>
          <w:p w14:paraId="486EBB7C" w14:textId="77777777" w:rsidR="0023423B" w:rsidRDefault="00D0734C">
            <w:pPr>
              <w:pStyle w:val="TableParagraph"/>
              <w:spacing w:before="5" w:line="155" w:lineRule="exact"/>
              <w:ind w:right="125"/>
              <w:jc w:val="right"/>
              <w:rPr>
                <w:rFonts w:ascii="Microsoft Sans Serif"/>
                <w:sz w:val="15"/>
              </w:rPr>
            </w:pPr>
            <w:r>
              <w:rPr>
                <w:rFonts w:ascii="Microsoft Sans Serif"/>
                <w:spacing w:val="-2"/>
                <w:sz w:val="15"/>
              </w:rPr>
              <w:t>(7,778)</w:t>
            </w:r>
          </w:p>
        </w:tc>
        <w:tc>
          <w:tcPr>
            <w:tcW w:w="1205" w:type="dxa"/>
          </w:tcPr>
          <w:p w14:paraId="5B1B70EB" w14:textId="77777777" w:rsidR="0023423B" w:rsidRDefault="00D0734C">
            <w:pPr>
              <w:pStyle w:val="TableParagraph"/>
              <w:spacing w:before="3" w:line="156" w:lineRule="exact"/>
              <w:ind w:right="102"/>
              <w:jc w:val="right"/>
              <w:rPr>
                <w:rFonts w:ascii="Microsoft Sans Serif"/>
                <w:sz w:val="15"/>
              </w:rPr>
            </w:pPr>
            <w:r>
              <w:rPr>
                <w:rFonts w:ascii="Microsoft Sans Serif"/>
                <w:spacing w:val="-4"/>
                <w:sz w:val="15"/>
              </w:rPr>
              <w:t>(43)</w:t>
            </w:r>
          </w:p>
        </w:tc>
        <w:tc>
          <w:tcPr>
            <w:tcW w:w="3651" w:type="dxa"/>
            <w:gridSpan w:val="3"/>
          </w:tcPr>
          <w:p w14:paraId="46C7BE4A" w14:textId="77777777" w:rsidR="0023423B" w:rsidRDefault="00D0734C">
            <w:pPr>
              <w:pStyle w:val="TableParagraph"/>
              <w:spacing w:line="160" w:lineRule="exact"/>
              <w:ind w:right="65"/>
              <w:jc w:val="right"/>
              <w:rPr>
                <w:b/>
                <w:sz w:val="15"/>
              </w:rPr>
            </w:pPr>
            <w:r>
              <w:rPr>
                <w:b/>
                <w:spacing w:val="-2"/>
                <w:sz w:val="15"/>
              </w:rPr>
              <w:t>(9,575)</w:t>
            </w:r>
          </w:p>
        </w:tc>
      </w:tr>
      <w:tr w:rsidR="0023423B" w14:paraId="0D1C5B16" w14:textId="77777777">
        <w:trPr>
          <w:trHeight w:val="269"/>
        </w:trPr>
        <w:tc>
          <w:tcPr>
            <w:tcW w:w="5106" w:type="dxa"/>
          </w:tcPr>
          <w:p w14:paraId="4ADFFC89" w14:textId="77777777" w:rsidR="0023423B" w:rsidRDefault="00D0734C">
            <w:pPr>
              <w:pStyle w:val="TableParagraph"/>
              <w:spacing w:before="5"/>
              <w:ind w:left="52"/>
              <w:rPr>
                <w:rFonts w:ascii="Microsoft Sans Serif"/>
                <w:sz w:val="15"/>
              </w:rPr>
            </w:pPr>
            <w:r>
              <w:rPr>
                <w:rFonts w:ascii="Microsoft Sans Serif"/>
                <w:spacing w:val="-2"/>
                <w:sz w:val="15"/>
              </w:rPr>
              <w:t>Transfers</w:t>
            </w:r>
            <w:r>
              <w:rPr>
                <w:rFonts w:ascii="Microsoft Sans Serif"/>
                <w:spacing w:val="-3"/>
                <w:sz w:val="15"/>
              </w:rPr>
              <w:t xml:space="preserve"> </w:t>
            </w:r>
            <w:r>
              <w:rPr>
                <w:rFonts w:ascii="Microsoft Sans Serif"/>
                <w:spacing w:val="-2"/>
                <w:sz w:val="15"/>
              </w:rPr>
              <w:t>in</w:t>
            </w:r>
            <w:r>
              <w:rPr>
                <w:rFonts w:ascii="Microsoft Sans Serif"/>
                <w:spacing w:val="1"/>
                <w:sz w:val="15"/>
              </w:rPr>
              <w:t xml:space="preserve"> </w:t>
            </w:r>
            <w:r>
              <w:rPr>
                <w:rFonts w:ascii="Microsoft Sans Serif"/>
                <w:spacing w:val="-2"/>
                <w:sz w:val="15"/>
              </w:rPr>
              <w:t>from other</w:t>
            </w:r>
            <w:r>
              <w:rPr>
                <w:rFonts w:ascii="Microsoft Sans Serif"/>
                <w:spacing w:val="3"/>
                <w:sz w:val="15"/>
              </w:rPr>
              <w:t xml:space="preserve"> </w:t>
            </w:r>
            <w:r>
              <w:rPr>
                <w:rFonts w:ascii="Microsoft Sans Serif"/>
                <w:spacing w:val="-2"/>
                <w:sz w:val="15"/>
              </w:rPr>
              <w:t>Government</w:t>
            </w:r>
            <w:r>
              <w:rPr>
                <w:rFonts w:ascii="Microsoft Sans Serif"/>
                <w:sz w:val="15"/>
              </w:rPr>
              <w:t xml:space="preserve"> </w:t>
            </w:r>
            <w:r>
              <w:rPr>
                <w:rFonts w:ascii="Microsoft Sans Serif"/>
                <w:spacing w:val="-2"/>
                <w:sz w:val="15"/>
              </w:rPr>
              <w:t>entities</w:t>
            </w:r>
          </w:p>
        </w:tc>
        <w:tc>
          <w:tcPr>
            <w:tcW w:w="1084" w:type="dxa"/>
            <w:gridSpan w:val="2"/>
          </w:tcPr>
          <w:p w14:paraId="0DE7F9E6" w14:textId="77777777" w:rsidR="0023423B" w:rsidRDefault="00D0734C">
            <w:pPr>
              <w:pStyle w:val="TableParagraph"/>
              <w:spacing w:before="3"/>
              <w:ind w:left="624"/>
              <w:rPr>
                <w:rFonts w:ascii="Microsoft Sans Serif"/>
                <w:sz w:val="15"/>
              </w:rPr>
            </w:pPr>
            <w:r>
              <w:rPr>
                <w:rFonts w:ascii="Microsoft Sans Serif"/>
                <w:spacing w:val="-2"/>
                <w:sz w:val="15"/>
              </w:rPr>
              <w:t>2,778</w:t>
            </w:r>
          </w:p>
        </w:tc>
        <w:tc>
          <w:tcPr>
            <w:tcW w:w="1219" w:type="dxa"/>
          </w:tcPr>
          <w:p w14:paraId="176AB623" w14:textId="77777777" w:rsidR="0023423B" w:rsidRDefault="00D0734C">
            <w:pPr>
              <w:pStyle w:val="TableParagraph"/>
              <w:spacing w:before="3"/>
              <w:ind w:right="76"/>
              <w:jc w:val="right"/>
              <w:rPr>
                <w:rFonts w:ascii="Microsoft Sans Serif"/>
                <w:sz w:val="15"/>
              </w:rPr>
            </w:pPr>
            <w:r>
              <w:rPr>
                <w:rFonts w:ascii="Microsoft Sans Serif"/>
                <w:spacing w:val="-5"/>
                <w:sz w:val="15"/>
              </w:rPr>
              <w:t>173</w:t>
            </w:r>
          </w:p>
        </w:tc>
        <w:tc>
          <w:tcPr>
            <w:tcW w:w="2553" w:type="dxa"/>
            <w:gridSpan w:val="2"/>
          </w:tcPr>
          <w:p w14:paraId="73DA1E6D" w14:textId="77777777" w:rsidR="0023423B" w:rsidRDefault="0023423B">
            <w:pPr>
              <w:pStyle w:val="TableParagraph"/>
              <w:rPr>
                <w:rFonts w:ascii="Times New Roman"/>
                <w:sz w:val="14"/>
              </w:rPr>
            </w:pPr>
          </w:p>
        </w:tc>
        <w:tc>
          <w:tcPr>
            <w:tcW w:w="1205" w:type="dxa"/>
          </w:tcPr>
          <w:p w14:paraId="11CE20E7" w14:textId="77777777" w:rsidR="0023423B" w:rsidRDefault="0023423B">
            <w:pPr>
              <w:pStyle w:val="TableParagraph"/>
              <w:rPr>
                <w:rFonts w:ascii="Times New Roman"/>
                <w:sz w:val="14"/>
              </w:rPr>
            </w:pPr>
          </w:p>
        </w:tc>
        <w:tc>
          <w:tcPr>
            <w:tcW w:w="3651" w:type="dxa"/>
            <w:gridSpan w:val="3"/>
          </w:tcPr>
          <w:p w14:paraId="2BD10793" w14:textId="77777777" w:rsidR="0023423B" w:rsidRDefault="00D0734C">
            <w:pPr>
              <w:pStyle w:val="TableParagraph"/>
              <w:ind w:right="111"/>
              <w:jc w:val="right"/>
              <w:rPr>
                <w:b/>
                <w:sz w:val="15"/>
              </w:rPr>
            </w:pPr>
            <w:r>
              <w:rPr>
                <w:b/>
                <w:spacing w:val="-2"/>
                <w:sz w:val="15"/>
              </w:rPr>
              <w:t>2,951</w:t>
            </w:r>
          </w:p>
        </w:tc>
      </w:tr>
      <w:tr w:rsidR="0023423B" w14:paraId="047B60B2" w14:textId="77777777">
        <w:trPr>
          <w:trHeight w:val="330"/>
        </w:trPr>
        <w:tc>
          <w:tcPr>
            <w:tcW w:w="5106" w:type="dxa"/>
          </w:tcPr>
          <w:p w14:paraId="13DF15D0" w14:textId="77777777" w:rsidR="0023423B" w:rsidRDefault="00D0734C">
            <w:pPr>
              <w:pStyle w:val="TableParagraph"/>
              <w:spacing w:line="83" w:lineRule="exact"/>
              <w:ind w:left="52"/>
              <w:rPr>
                <w:rFonts w:ascii="Microsoft Sans Serif"/>
                <w:sz w:val="15"/>
              </w:rPr>
            </w:pPr>
            <w:r>
              <w:rPr>
                <w:rFonts w:ascii="Microsoft Sans Serif"/>
                <w:spacing w:val="-2"/>
                <w:sz w:val="15"/>
              </w:rPr>
              <w:t>Transfers</w:t>
            </w:r>
            <w:r>
              <w:rPr>
                <w:rFonts w:ascii="Microsoft Sans Serif"/>
                <w:spacing w:val="-4"/>
                <w:sz w:val="15"/>
              </w:rPr>
              <w:t xml:space="preserve"> </w:t>
            </w:r>
            <w:r>
              <w:rPr>
                <w:rFonts w:ascii="Microsoft Sans Serif"/>
                <w:spacing w:val="-2"/>
                <w:sz w:val="15"/>
              </w:rPr>
              <w:t>out</w:t>
            </w:r>
            <w:r>
              <w:rPr>
                <w:rFonts w:ascii="Microsoft Sans Serif"/>
                <w:spacing w:val="-1"/>
                <w:sz w:val="15"/>
              </w:rPr>
              <w:t xml:space="preserve"> </w:t>
            </w:r>
            <w:r>
              <w:rPr>
                <w:rFonts w:ascii="Microsoft Sans Serif"/>
                <w:spacing w:val="-2"/>
                <w:sz w:val="15"/>
              </w:rPr>
              <w:t>to</w:t>
            </w:r>
            <w:r>
              <w:rPr>
                <w:rFonts w:ascii="Microsoft Sans Serif"/>
                <w:spacing w:val="-1"/>
                <w:sz w:val="15"/>
              </w:rPr>
              <w:t xml:space="preserve"> </w:t>
            </w:r>
            <w:r>
              <w:rPr>
                <w:rFonts w:ascii="Microsoft Sans Serif"/>
                <w:spacing w:val="-2"/>
                <w:sz w:val="15"/>
              </w:rPr>
              <w:t>other</w:t>
            </w:r>
            <w:r>
              <w:rPr>
                <w:rFonts w:ascii="Microsoft Sans Serif"/>
                <w:spacing w:val="4"/>
                <w:sz w:val="15"/>
              </w:rPr>
              <w:t xml:space="preserve"> </w:t>
            </w:r>
            <w:r>
              <w:rPr>
                <w:rFonts w:ascii="Microsoft Sans Serif"/>
                <w:spacing w:val="-2"/>
                <w:sz w:val="15"/>
              </w:rPr>
              <w:t>Government</w:t>
            </w:r>
            <w:r>
              <w:rPr>
                <w:rFonts w:ascii="Microsoft Sans Serif"/>
                <w:spacing w:val="-1"/>
                <w:sz w:val="15"/>
              </w:rPr>
              <w:t xml:space="preserve"> </w:t>
            </w:r>
            <w:proofErr w:type="gramStart"/>
            <w:r>
              <w:rPr>
                <w:rFonts w:ascii="Microsoft Sans Serif"/>
                <w:spacing w:val="-2"/>
                <w:sz w:val="15"/>
              </w:rPr>
              <w:t>entities</w:t>
            </w:r>
            <w:proofErr w:type="gramEnd"/>
          </w:p>
          <w:p w14:paraId="70549697" w14:textId="77777777" w:rsidR="0023423B" w:rsidRDefault="00D0734C">
            <w:pPr>
              <w:pStyle w:val="TableParagraph"/>
              <w:spacing w:before="10"/>
              <w:ind w:left="56"/>
              <w:rPr>
                <w:rFonts w:ascii="Microsoft Sans Serif"/>
                <w:sz w:val="15"/>
              </w:rPr>
            </w:pPr>
            <w:r>
              <w:rPr>
                <w:rFonts w:ascii="Microsoft Sans Serif"/>
                <w:spacing w:val="-4"/>
                <w:sz w:val="15"/>
              </w:rPr>
              <w:t>Donations</w:t>
            </w:r>
            <w:r>
              <w:rPr>
                <w:rFonts w:ascii="Microsoft Sans Serif"/>
                <w:spacing w:val="6"/>
                <w:sz w:val="15"/>
              </w:rPr>
              <w:t xml:space="preserve"> </w:t>
            </w:r>
            <w:r>
              <w:rPr>
                <w:rFonts w:ascii="Microsoft Sans Serif"/>
                <w:spacing w:val="-4"/>
                <w:sz w:val="15"/>
              </w:rPr>
              <w:t>made</w:t>
            </w:r>
          </w:p>
        </w:tc>
        <w:tc>
          <w:tcPr>
            <w:tcW w:w="1084" w:type="dxa"/>
            <w:gridSpan w:val="2"/>
          </w:tcPr>
          <w:p w14:paraId="78220A60" w14:textId="77777777" w:rsidR="0023423B" w:rsidRDefault="00D0734C">
            <w:pPr>
              <w:pStyle w:val="TableParagraph"/>
              <w:spacing w:before="92"/>
              <w:ind w:right="45"/>
              <w:jc w:val="right"/>
              <w:rPr>
                <w:rFonts w:ascii="Microsoft Sans Serif"/>
                <w:sz w:val="15"/>
              </w:rPr>
            </w:pPr>
            <w:r>
              <w:rPr>
                <w:rFonts w:ascii="Microsoft Sans Serif"/>
                <w:spacing w:val="-4"/>
                <w:sz w:val="15"/>
              </w:rPr>
              <w:t>(60)</w:t>
            </w:r>
          </w:p>
        </w:tc>
        <w:tc>
          <w:tcPr>
            <w:tcW w:w="8628" w:type="dxa"/>
            <w:gridSpan w:val="7"/>
          </w:tcPr>
          <w:p w14:paraId="4CF4F7E4" w14:textId="77777777" w:rsidR="0023423B" w:rsidRDefault="00D0734C">
            <w:pPr>
              <w:pStyle w:val="TableParagraph"/>
              <w:tabs>
                <w:tab w:val="left" w:pos="8305"/>
              </w:tabs>
              <w:spacing w:line="85" w:lineRule="exact"/>
              <w:ind w:left="932"/>
              <w:rPr>
                <w:b/>
                <w:sz w:val="15"/>
              </w:rPr>
            </w:pPr>
            <w:r>
              <w:rPr>
                <w:rFonts w:ascii="Microsoft Sans Serif"/>
                <w:spacing w:val="-4"/>
                <w:sz w:val="15"/>
              </w:rPr>
              <w:t>(68)</w:t>
            </w:r>
            <w:r>
              <w:rPr>
                <w:rFonts w:ascii="Microsoft Sans Serif"/>
                <w:sz w:val="15"/>
              </w:rPr>
              <w:tab/>
            </w:r>
            <w:r>
              <w:rPr>
                <w:b/>
                <w:spacing w:val="-4"/>
                <w:sz w:val="15"/>
              </w:rPr>
              <w:t>(72)</w:t>
            </w:r>
          </w:p>
          <w:p w14:paraId="6CD6B8C5" w14:textId="77777777" w:rsidR="0023423B" w:rsidRDefault="00D0734C">
            <w:pPr>
              <w:pStyle w:val="TableParagraph"/>
              <w:spacing w:before="6"/>
              <w:ind w:right="66"/>
              <w:jc w:val="right"/>
              <w:rPr>
                <w:b/>
                <w:sz w:val="15"/>
              </w:rPr>
            </w:pPr>
            <w:r>
              <w:rPr>
                <w:b/>
                <w:spacing w:val="-4"/>
                <w:sz w:val="15"/>
              </w:rPr>
              <w:t>(60)</w:t>
            </w:r>
          </w:p>
        </w:tc>
      </w:tr>
      <w:tr w:rsidR="0023423B" w14:paraId="17881106" w14:textId="77777777">
        <w:trPr>
          <w:trHeight w:val="131"/>
        </w:trPr>
        <w:tc>
          <w:tcPr>
            <w:tcW w:w="5106" w:type="dxa"/>
          </w:tcPr>
          <w:p w14:paraId="0C393B59" w14:textId="77777777" w:rsidR="0023423B" w:rsidRDefault="00D0734C">
            <w:pPr>
              <w:pStyle w:val="TableParagraph"/>
              <w:spacing w:line="111" w:lineRule="exact"/>
              <w:ind w:left="56"/>
              <w:rPr>
                <w:rFonts w:ascii="Microsoft Sans Serif"/>
                <w:sz w:val="15"/>
              </w:rPr>
            </w:pPr>
            <w:r>
              <w:rPr>
                <w:rFonts w:ascii="Microsoft Sans Serif"/>
                <w:spacing w:val="-2"/>
                <w:sz w:val="15"/>
              </w:rPr>
              <w:t>Depreciation</w:t>
            </w:r>
          </w:p>
        </w:tc>
        <w:tc>
          <w:tcPr>
            <w:tcW w:w="3640" w:type="dxa"/>
            <w:gridSpan w:val="4"/>
          </w:tcPr>
          <w:p w14:paraId="0AA67F08" w14:textId="77777777" w:rsidR="0023423B" w:rsidRDefault="00D0734C">
            <w:pPr>
              <w:pStyle w:val="TableParagraph"/>
              <w:tabs>
                <w:tab w:val="left" w:pos="575"/>
              </w:tabs>
              <w:spacing w:line="99" w:lineRule="exact"/>
              <w:ind w:right="128"/>
              <w:jc w:val="right"/>
              <w:rPr>
                <w:rFonts w:ascii="Microsoft Sans Serif"/>
                <w:sz w:val="15"/>
              </w:rPr>
            </w:pPr>
            <w:r>
              <w:rPr>
                <w:rFonts w:ascii="Times New Roman"/>
                <w:sz w:val="15"/>
                <w:u w:val="single"/>
              </w:rPr>
              <w:tab/>
            </w:r>
            <w:r>
              <w:rPr>
                <w:rFonts w:ascii="Microsoft Sans Serif"/>
                <w:spacing w:val="-2"/>
                <w:sz w:val="15"/>
                <w:u w:val="single"/>
              </w:rPr>
              <w:t>(1,012)</w:t>
            </w:r>
          </w:p>
        </w:tc>
        <w:tc>
          <w:tcPr>
            <w:tcW w:w="1216" w:type="dxa"/>
          </w:tcPr>
          <w:p w14:paraId="30640423" w14:textId="77777777" w:rsidR="0023423B" w:rsidRDefault="00D0734C">
            <w:pPr>
              <w:pStyle w:val="TableParagraph"/>
              <w:tabs>
                <w:tab w:val="left" w:pos="1159"/>
              </w:tabs>
              <w:spacing w:line="111" w:lineRule="exact"/>
              <w:ind w:left="46"/>
              <w:rPr>
                <w:rFonts w:ascii="Times New Roman"/>
                <w:sz w:val="15"/>
              </w:rPr>
            </w:pPr>
            <w:r>
              <w:rPr>
                <w:rFonts w:ascii="Times New Roman"/>
                <w:sz w:val="15"/>
                <w:u w:val="single"/>
              </w:rPr>
              <w:t xml:space="preserve"> </w:t>
            </w:r>
            <w:r>
              <w:rPr>
                <w:rFonts w:ascii="Times New Roman"/>
                <w:sz w:val="15"/>
                <w:u w:val="single"/>
              </w:rPr>
              <w:tab/>
            </w:r>
          </w:p>
        </w:tc>
        <w:tc>
          <w:tcPr>
            <w:tcW w:w="1205" w:type="dxa"/>
          </w:tcPr>
          <w:p w14:paraId="07FF8F54" w14:textId="77777777" w:rsidR="0023423B" w:rsidRDefault="00D0734C">
            <w:pPr>
              <w:pStyle w:val="TableParagraph"/>
              <w:tabs>
                <w:tab w:val="left" w:pos="576"/>
              </w:tabs>
              <w:spacing w:line="111" w:lineRule="exact"/>
              <w:ind w:right="91"/>
              <w:jc w:val="right"/>
              <w:rPr>
                <w:rFonts w:ascii="Microsoft Sans Serif"/>
                <w:sz w:val="15"/>
              </w:rPr>
            </w:pPr>
            <w:r>
              <w:rPr>
                <w:rFonts w:ascii="Times New Roman"/>
                <w:sz w:val="15"/>
                <w:u w:val="single"/>
              </w:rPr>
              <w:tab/>
            </w:r>
            <w:r>
              <w:rPr>
                <w:rFonts w:ascii="Microsoft Sans Serif"/>
                <w:spacing w:val="-2"/>
                <w:sz w:val="15"/>
                <w:u w:val="single"/>
              </w:rPr>
              <w:t>(9,056)</w:t>
            </w:r>
          </w:p>
        </w:tc>
        <w:tc>
          <w:tcPr>
            <w:tcW w:w="1232" w:type="dxa"/>
          </w:tcPr>
          <w:p w14:paraId="722A5078" w14:textId="77777777" w:rsidR="0023423B" w:rsidRDefault="00D0734C">
            <w:pPr>
              <w:pStyle w:val="TableParagraph"/>
              <w:tabs>
                <w:tab w:val="left" w:pos="700"/>
              </w:tabs>
              <w:spacing w:line="111" w:lineRule="exact"/>
              <w:ind w:right="95"/>
              <w:jc w:val="right"/>
              <w:rPr>
                <w:rFonts w:ascii="Microsoft Sans Serif"/>
                <w:sz w:val="15"/>
              </w:rPr>
            </w:pPr>
            <w:r>
              <w:rPr>
                <w:rFonts w:ascii="Times New Roman"/>
                <w:sz w:val="15"/>
                <w:u w:val="single"/>
              </w:rPr>
              <w:tab/>
            </w:r>
            <w:r>
              <w:rPr>
                <w:rFonts w:ascii="Microsoft Sans Serif"/>
                <w:spacing w:val="-2"/>
                <w:sz w:val="15"/>
                <w:u w:val="single"/>
              </w:rPr>
              <w:t>(258)</w:t>
            </w:r>
          </w:p>
        </w:tc>
        <w:tc>
          <w:tcPr>
            <w:tcW w:w="1251" w:type="dxa"/>
          </w:tcPr>
          <w:p w14:paraId="5C5E0C52" w14:textId="77777777" w:rsidR="0023423B" w:rsidRDefault="00D0734C">
            <w:pPr>
              <w:pStyle w:val="TableParagraph"/>
              <w:tabs>
                <w:tab w:val="left" w:pos="1011"/>
              </w:tabs>
              <w:spacing w:line="111" w:lineRule="exact"/>
              <w:ind w:right="56"/>
              <w:jc w:val="right"/>
              <w:rPr>
                <w:rFonts w:ascii="Times New Roman"/>
                <w:sz w:val="15"/>
              </w:rPr>
            </w:pPr>
            <w:r>
              <w:rPr>
                <w:rFonts w:ascii="Times New Roman"/>
                <w:sz w:val="15"/>
                <w:u w:val="single"/>
              </w:rPr>
              <w:t xml:space="preserve"> </w:t>
            </w:r>
            <w:r>
              <w:rPr>
                <w:rFonts w:ascii="Times New Roman"/>
                <w:sz w:val="15"/>
                <w:u w:val="single"/>
              </w:rPr>
              <w:tab/>
            </w:r>
          </w:p>
        </w:tc>
        <w:tc>
          <w:tcPr>
            <w:tcW w:w="1168" w:type="dxa"/>
          </w:tcPr>
          <w:p w14:paraId="1F0B8207" w14:textId="77777777" w:rsidR="0023423B" w:rsidRDefault="00D0734C">
            <w:pPr>
              <w:pStyle w:val="TableParagraph"/>
              <w:tabs>
                <w:tab w:val="left" w:pos="412"/>
              </w:tabs>
              <w:spacing w:line="111" w:lineRule="exact"/>
              <w:ind w:right="56"/>
              <w:jc w:val="right"/>
              <w:rPr>
                <w:b/>
                <w:sz w:val="15"/>
              </w:rPr>
            </w:pPr>
            <w:r>
              <w:rPr>
                <w:rFonts w:ascii="Times New Roman"/>
                <w:sz w:val="15"/>
                <w:u w:val="single"/>
              </w:rPr>
              <w:tab/>
            </w:r>
            <w:r>
              <w:rPr>
                <w:b/>
                <w:spacing w:val="-2"/>
                <w:sz w:val="15"/>
                <w:u w:val="single"/>
              </w:rPr>
              <w:t>(114,463)</w:t>
            </w:r>
          </w:p>
        </w:tc>
      </w:tr>
      <w:tr w:rsidR="0023423B" w14:paraId="33A7CD94" w14:textId="77777777">
        <w:trPr>
          <w:trHeight w:val="223"/>
        </w:trPr>
        <w:tc>
          <w:tcPr>
            <w:tcW w:w="5245" w:type="dxa"/>
            <w:gridSpan w:val="2"/>
          </w:tcPr>
          <w:p w14:paraId="5A01DBC9" w14:textId="77777777" w:rsidR="0023423B" w:rsidRDefault="00D0734C">
            <w:pPr>
              <w:pStyle w:val="TableParagraph"/>
              <w:spacing w:line="156" w:lineRule="exact"/>
              <w:ind w:left="56"/>
              <w:rPr>
                <w:b/>
                <w:sz w:val="15"/>
              </w:rPr>
            </w:pPr>
            <w:r>
              <w:rPr>
                <w:b/>
                <w:spacing w:val="-2"/>
                <w:sz w:val="15"/>
              </w:rPr>
              <w:t>Closing</w:t>
            </w:r>
            <w:r>
              <w:rPr>
                <w:b/>
                <w:spacing w:val="-8"/>
                <w:sz w:val="15"/>
              </w:rPr>
              <w:t xml:space="preserve"> </w:t>
            </w:r>
            <w:r>
              <w:rPr>
                <w:b/>
                <w:spacing w:val="-2"/>
                <w:sz w:val="15"/>
              </w:rPr>
              <w:t>balance</w:t>
            </w:r>
          </w:p>
        </w:tc>
        <w:tc>
          <w:tcPr>
            <w:tcW w:w="2164" w:type="dxa"/>
            <w:gridSpan w:val="2"/>
          </w:tcPr>
          <w:p w14:paraId="1459883C" w14:textId="77777777" w:rsidR="0023423B" w:rsidRDefault="00D0734C">
            <w:pPr>
              <w:pStyle w:val="TableParagraph"/>
              <w:tabs>
                <w:tab w:val="left" w:pos="319"/>
                <w:tab w:val="left" w:pos="1171"/>
              </w:tabs>
              <w:spacing w:line="167" w:lineRule="exact"/>
              <w:ind w:left="29"/>
              <w:rPr>
                <w:b/>
                <w:sz w:val="15"/>
              </w:rPr>
            </w:pPr>
            <w:r>
              <w:rPr>
                <w:b/>
                <w:sz w:val="15"/>
                <w:u w:val="single"/>
              </w:rPr>
              <w:tab/>
            </w:r>
            <w:r>
              <w:rPr>
                <w:b/>
                <w:spacing w:val="-2"/>
                <w:sz w:val="15"/>
                <w:u w:val="single"/>
              </w:rPr>
              <w:t>560,675</w:t>
            </w:r>
            <w:r>
              <w:rPr>
                <w:b/>
                <w:sz w:val="15"/>
                <w:u w:val="single"/>
              </w:rPr>
              <w:tab/>
            </w:r>
          </w:p>
        </w:tc>
        <w:tc>
          <w:tcPr>
            <w:tcW w:w="1337" w:type="dxa"/>
          </w:tcPr>
          <w:p w14:paraId="49CC33F2" w14:textId="77777777" w:rsidR="0023423B" w:rsidRDefault="00D0734C">
            <w:pPr>
              <w:pStyle w:val="TableParagraph"/>
              <w:spacing w:line="156" w:lineRule="exact"/>
              <w:ind w:right="42"/>
              <w:jc w:val="right"/>
              <w:rPr>
                <w:b/>
                <w:sz w:val="15"/>
              </w:rPr>
            </w:pPr>
            <w:r>
              <w:rPr>
                <w:b/>
                <w:spacing w:val="62"/>
                <w:w w:val="150"/>
                <w:sz w:val="15"/>
                <w:u w:val="single"/>
              </w:rPr>
              <w:t xml:space="preserve"> </w:t>
            </w:r>
            <w:r>
              <w:rPr>
                <w:b/>
                <w:spacing w:val="-2"/>
                <w:sz w:val="15"/>
                <w:u w:val="single"/>
              </w:rPr>
              <w:t>20,184</w:t>
            </w:r>
            <w:r>
              <w:rPr>
                <w:b/>
                <w:spacing w:val="40"/>
                <w:sz w:val="15"/>
                <w:u w:val="single"/>
              </w:rPr>
              <w:t xml:space="preserve"> </w:t>
            </w:r>
          </w:p>
        </w:tc>
        <w:tc>
          <w:tcPr>
            <w:tcW w:w="2421" w:type="dxa"/>
            <w:gridSpan w:val="2"/>
          </w:tcPr>
          <w:p w14:paraId="39F1B610" w14:textId="77777777" w:rsidR="0023423B" w:rsidRDefault="00D0734C">
            <w:pPr>
              <w:pStyle w:val="TableParagraph"/>
              <w:spacing w:line="155" w:lineRule="exact"/>
              <w:ind w:right="144"/>
              <w:jc w:val="right"/>
              <w:rPr>
                <w:b/>
                <w:sz w:val="15"/>
              </w:rPr>
            </w:pPr>
            <w:r>
              <w:rPr>
                <w:b/>
                <w:spacing w:val="-2"/>
                <w:sz w:val="15"/>
              </w:rPr>
              <w:t>68,924</w:t>
            </w:r>
          </w:p>
        </w:tc>
        <w:tc>
          <w:tcPr>
            <w:tcW w:w="1232" w:type="dxa"/>
          </w:tcPr>
          <w:p w14:paraId="08E253EA" w14:textId="77777777" w:rsidR="0023423B" w:rsidRDefault="00D0734C">
            <w:pPr>
              <w:pStyle w:val="TableParagraph"/>
              <w:spacing w:line="155" w:lineRule="exact"/>
              <w:ind w:right="150"/>
              <w:jc w:val="right"/>
              <w:rPr>
                <w:b/>
                <w:sz w:val="15"/>
              </w:rPr>
            </w:pPr>
            <w:r>
              <w:rPr>
                <w:b/>
                <w:spacing w:val="-2"/>
                <w:w w:val="95"/>
                <w:sz w:val="15"/>
              </w:rPr>
              <w:t>1_0,745</w:t>
            </w:r>
          </w:p>
        </w:tc>
        <w:tc>
          <w:tcPr>
            <w:tcW w:w="1251" w:type="dxa"/>
          </w:tcPr>
          <w:p w14:paraId="6DB9F226" w14:textId="77777777" w:rsidR="0023423B" w:rsidRDefault="00D0734C">
            <w:pPr>
              <w:pStyle w:val="TableParagraph"/>
              <w:spacing w:line="156" w:lineRule="exact"/>
              <w:ind w:left="548"/>
              <w:rPr>
                <w:b/>
                <w:sz w:val="15"/>
              </w:rPr>
            </w:pPr>
            <w:r>
              <w:rPr>
                <w:b/>
                <w:spacing w:val="-2"/>
                <w:sz w:val="15"/>
              </w:rPr>
              <w:t>199,996</w:t>
            </w:r>
          </w:p>
        </w:tc>
        <w:tc>
          <w:tcPr>
            <w:tcW w:w="1168" w:type="dxa"/>
          </w:tcPr>
          <w:p w14:paraId="118B9A36" w14:textId="77777777" w:rsidR="0023423B" w:rsidRDefault="00D0734C">
            <w:pPr>
              <w:pStyle w:val="TableParagraph"/>
              <w:spacing w:line="157" w:lineRule="exact"/>
              <w:ind w:left="402"/>
              <w:rPr>
                <w:b/>
                <w:sz w:val="15"/>
              </w:rPr>
            </w:pPr>
            <w:r>
              <w:rPr>
                <w:b/>
                <w:spacing w:val="-2"/>
                <w:sz w:val="15"/>
              </w:rPr>
              <w:t>2,277,462</w:t>
            </w:r>
          </w:p>
        </w:tc>
      </w:tr>
    </w:tbl>
    <w:p w14:paraId="478676F0" w14:textId="77777777" w:rsidR="0023423B" w:rsidRDefault="0023423B">
      <w:pPr>
        <w:pStyle w:val="BodyText"/>
        <w:spacing w:before="48"/>
        <w:rPr>
          <w:b/>
          <w:sz w:val="20"/>
        </w:rPr>
      </w:pPr>
    </w:p>
    <w:tbl>
      <w:tblPr>
        <w:tblW w:w="0" w:type="auto"/>
        <w:tblInd w:w="110" w:type="dxa"/>
        <w:tblLayout w:type="fixed"/>
        <w:tblCellMar>
          <w:left w:w="0" w:type="dxa"/>
          <w:right w:w="0" w:type="dxa"/>
        </w:tblCellMar>
        <w:tblLook w:val="01E0" w:firstRow="1" w:lastRow="1" w:firstColumn="1" w:lastColumn="1" w:noHBand="0" w:noVBand="0"/>
      </w:tblPr>
      <w:tblGrid>
        <w:gridCol w:w="5107"/>
        <w:gridCol w:w="1078"/>
        <w:gridCol w:w="1297"/>
        <w:gridCol w:w="1225"/>
        <w:gridCol w:w="1234"/>
        <w:gridCol w:w="1228"/>
        <w:gridCol w:w="1231"/>
        <w:gridCol w:w="1256"/>
        <w:gridCol w:w="1166"/>
      </w:tblGrid>
      <w:tr w:rsidR="0023423B" w14:paraId="7B65841A" w14:textId="77777777">
        <w:trPr>
          <w:trHeight w:val="674"/>
        </w:trPr>
        <w:tc>
          <w:tcPr>
            <w:tcW w:w="5107" w:type="dxa"/>
            <w:vMerge w:val="restart"/>
          </w:tcPr>
          <w:p w14:paraId="0C8DBCAB" w14:textId="77777777" w:rsidR="0023423B" w:rsidRDefault="0023423B">
            <w:pPr>
              <w:pStyle w:val="TableParagraph"/>
              <w:rPr>
                <w:rFonts w:ascii="Times New Roman"/>
                <w:sz w:val="14"/>
              </w:rPr>
            </w:pPr>
          </w:p>
        </w:tc>
        <w:tc>
          <w:tcPr>
            <w:tcW w:w="1078" w:type="dxa"/>
          </w:tcPr>
          <w:p w14:paraId="348B99AE" w14:textId="77777777" w:rsidR="0023423B" w:rsidRDefault="00D0734C">
            <w:pPr>
              <w:pStyle w:val="TableParagraph"/>
              <w:spacing w:before="60"/>
              <w:ind w:right="23"/>
              <w:jc w:val="right"/>
              <w:rPr>
                <w:b/>
                <w:sz w:val="15"/>
              </w:rPr>
            </w:pPr>
            <w:r>
              <w:rPr>
                <w:b/>
                <w:spacing w:val="-4"/>
                <w:sz w:val="15"/>
              </w:rPr>
              <w:t>Land</w:t>
            </w:r>
          </w:p>
        </w:tc>
        <w:tc>
          <w:tcPr>
            <w:tcW w:w="1297" w:type="dxa"/>
          </w:tcPr>
          <w:p w14:paraId="6A936C78" w14:textId="77777777" w:rsidR="0023423B" w:rsidRDefault="00D0734C">
            <w:pPr>
              <w:pStyle w:val="TableParagraph"/>
              <w:spacing w:before="61"/>
              <w:ind w:right="91"/>
              <w:jc w:val="right"/>
              <w:rPr>
                <w:b/>
                <w:sz w:val="15"/>
              </w:rPr>
            </w:pPr>
            <w:r>
              <w:rPr>
                <w:b/>
                <w:spacing w:val="-2"/>
                <w:sz w:val="15"/>
              </w:rPr>
              <w:t>Buildings</w:t>
            </w:r>
          </w:p>
        </w:tc>
        <w:tc>
          <w:tcPr>
            <w:tcW w:w="1225" w:type="dxa"/>
          </w:tcPr>
          <w:p w14:paraId="34B523A4" w14:textId="77777777" w:rsidR="0023423B" w:rsidRDefault="00D0734C">
            <w:pPr>
              <w:pStyle w:val="TableParagraph"/>
              <w:spacing w:before="64"/>
              <w:ind w:right="85"/>
              <w:jc w:val="right"/>
              <w:rPr>
                <w:b/>
                <w:sz w:val="15"/>
              </w:rPr>
            </w:pPr>
            <w:r>
              <w:rPr>
                <w:b/>
                <w:spacing w:val="-4"/>
                <w:sz w:val="15"/>
              </w:rPr>
              <w:t>Heritage</w:t>
            </w:r>
            <w:r>
              <w:rPr>
                <w:b/>
                <w:spacing w:val="3"/>
                <w:sz w:val="15"/>
              </w:rPr>
              <w:t xml:space="preserve"> </w:t>
            </w:r>
            <w:r>
              <w:rPr>
                <w:b/>
                <w:spacing w:val="-5"/>
                <w:sz w:val="15"/>
              </w:rPr>
              <w:t>and</w:t>
            </w:r>
          </w:p>
          <w:p w14:paraId="24252192" w14:textId="77777777" w:rsidR="0023423B" w:rsidRDefault="00D0734C">
            <w:pPr>
              <w:pStyle w:val="TableParagraph"/>
              <w:spacing w:before="10"/>
              <w:ind w:right="81"/>
              <w:jc w:val="right"/>
              <w:rPr>
                <w:b/>
                <w:sz w:val="15"/>
              </w:rPr>
            </w:pPr>
            <w:r>
              <w:rPr>
                <w:b/>
                <w:spacing w:val="-2"/>
                <w:sz w:val="15"/>
              </w:rPr>
              <w:t>cultural</w:t>
            </w:r>
          </w:p>
        </w:tc>
        <w:tc>
          <w:tcPr>
            <w:tcW w:w="1234" w:type="dxa"/>
          </w:tcPr>
          <w:p w14:paraId="3F85B375" w14:textId="77777777" w:rsidR="0023423B" w:rsidRDefault="00D0734C">
            <w:pPr>
              <w:pStyle w:val="TableParagraph"/>
              <w:spacing w:before="61" w:line="259" w:lineRule="auto"/>
              <w:ind w:left="403" w:right="77" w:firstLine="83"/>
              <w:rPr>
                <w:b/>
                <w:sz w:val="15"/>
              </w:rPr>
            </w:pPr>
            <w:r>
              <w:rPr>
                <w:b/>
                <w:spacing w:val="-2"/>
                <w:sz w:val="15"/>
              </w:rPr>
              <w:t>Plant</w:t>
            </w:r>
            <w:r>
              <w:rPr>
                <w:b/>
                <w:spacing w:val="-9"/>
                <w:sz w:val="15"/>
              </w:rPr>
              <w:t xml:space="preserve"> </w:t>
            </w:r>
            <w:r>
              <w:rPr>
                <w:b/>
                <w:spacing w:val="-2"/>
                <w:sz w:val="15"/>
              </w:rPr>
              <w:t>and</w:t>
            </w:r>
            <w:r>
              <w:rPr>
                <w:b/>
                <w:sz w:val="15"/>
              </w:rPr>
              <w:t xml:space="preserve"> </w:t>
            </w:r>
            <w:r>
              <w:rPr>
                <w:b/>
                <w:spacing w:val="-4"/>
                <w:sz w:val="15"/>
              </w:rPr>
              <w:t>equipment</w:t>
            </w:r>
          </w:p>
        </w:tc>
        <w:tc>
          <w:tcPr>
            <w:tcW w:w="1228" w:type="dxa"/>
          </w:tcPr>
          <w:p w14:paraId="07426C0B" w14:textId="77777777" w:rsidR="0023423B" w:rsidRDefault="00D0734C">
            <w:pPr>
              <w:pStyle w:val="TableParagraph"/>
              <w:spacing w:before="61"/>
              <w:ind w:right="87"/>
              <w:jc w:val="right"/>
              <w:rPr>
                <w:b/>
                <w:sz w:val="15"/>
              </w:rPr>
            </w:pPr>
            <w:r>
              <w:rPr>
                <w:b/>
                <w:spacing w:val="-2"/>
                <w:sz w:val="15"/>
              </w:rPr>
              <w:t>Major</w:t>
            </w:r>
            <w:r>
              <w:rPr>
                <w:b/>
                <w:spacing w:val="-9"/>
                <w:sz w:val="15"/>
              </w:rPr>
              <w:t xml:space="preserve"> </w:t>
            </w:r>
            <w:r>
              <w:rPr>
                <w:b/>
                <w:spacing w:val="-2"/>
                <w:sz w:val="15"/>
              </w:rPr>
              <w:t>plant</w:t>
            </w:r>
          </w:p>
          <w:p w14:paraId="1A37A1FD" w14:textId="77777777" w:rsidR="0023423B" w:rsidRDefault="00D0734C">
            <w:pPr>
              <w:pStyle w:val="TableParagraph"/>
              <w:spacing w:before="12" w:line="256" w:lineRule="auto"/>
              <w:ind w:left="401" w:right="86" w:firstLine="478"/>
              <w:jc w:val="right"/>
              <w:rPr>
                <w:b/>
                <w:sz w:val="15"/>
              </w:rPr>
            </w:pPr>
            <w:r>
              <w:rPr>
                <w:b/>
                <w:spacing w:val="-6"/>
                <w:sz w:val="15"/>
              </w:rPr>
              <w:t>and</w:t>
            </w:r>
            <w:r>
              <w:rPr>
                <w:b/>
                <w:sz w:val="15"/>
              </w:rPr>
              <w:t xml:space="preserve"> </w:t>
            </w:r>
            <w:proofErr w:type="spellStart"/>
            <w:r>
              <w:rPr>
                <w:b/>
                <w:spacing w:val="-4"/>
                <w:sz w:val="15"/>
              </w:rPr>
              <w:t>eauioment</w:t>
            </w:r>
            <w:proofErr w:type="spellEnd"/>
          </w:p>
        </w:tc>
        <w:tc>
          <w:tcPr>
            <w:tcW w:w="1231" w:type="dxa"/>
          </w:tcPr>
          <w:p w14:paraId="634E1F08" w14:textId="77777777" w:rsidR="0023423B" w:rsidRDefault="00D0734C">
            <w:pPr>
              <w:pStyle w:val="TableParagraph"/>
              <w:spacing w:before="61"/>
              <w:ind w:right="86"/>
              <w:jc w:val="right"/>
              <w:rPr>
                <w:b/>
                <w:sz w:val="15"/>
              </w:rPr>
            </w:pPr>
            <w:r>
              <w:rPr>
                <w:b/>
                <w:spacing w:val="-2"/>
                <w:sz w:val="15"/>
              </w:rPr>
              <w:t>Infrastructure</w:t>
            </w:r>
          </w:p>
        </w:tc>
        <w:tc>
          <w:tcPr>
            <w:tcW w:w="1256" w:type="dxa"/>
          </w:tcPr>
          <w:p w14:paraId="4709519E" w14:textId="77777777" w:rsidR="0023423B" w:rsidRDefault="00D0734C">
            <w:pPr>
              <w:pStyle w:val="TableParagraph"/>
              <w:spacing w:before="61" w:line="259" w:lineRule="auto"/>
              <w:ind w:left="514" w:right="107" w:firstLine="86"/>
              <w:rPr>
                <w:b/>
                <w:sz w:val="15"/>
              </w:rPr>
            </w:pPr>
            <w:r>
              <w:rPr>
                <w:b/>
                <w:spacing w:val="-2"/>
                <w:sz w:val="15"/>
              </w:rPr>
              <w:t>Work</w:t>
            </w:r>
            <w:r>
              <w:rPr>
                <w:b/>
                <w:spacing w:val="-9"/>
                <w:sz w:val="15"/>
              </w:rPr>
              <w:t xml:space="preserve"> </w:t>
            </w:r>
            <w:r>
              <w:rPr>
                <w:b/>
                <w:spacing w:val="-2"/>
                <w:sz w:val="15"/>
              </w:rPr>
              <w:t>in</w:t>
            </w:r>
            <w:r>
              <w:rPr>
                <w:b/>
                <w:sz w:val="15"/>
              </w:rPr>
              <w:t xml:space="preserve"> </w:t>
            </w:r>
            <w:r>
              <w:rPr>
                <w:b/>
                <w:spacing w:val="-4"/>
                <w:sz w:val="15"/>
              </w:rPr>
              <w:t>progress</w:t>
            </w:r>
          </w:p>
        </w:tc>
        <w:tc>
          <w:tcPr>
            <w:tcW w:w="1166" w:type="dxa"/>
          </w:tcPr>
          <w:p w14:paraId="4B8D00D3" w14:textId="77777777" w:rsidR="0023423B" w:rsidRDefault="00D0734C">
            <w:pPr>
              <w:pStyle w:val="TableParagraph"/>
              <w:spacing w:before="61"/>
              <w:ind w:right="53"/>
              <w:jc w:val="right"/>
              <w:rPr>
                <w:b/>
                <w:sz w:val="15"/>
              </w:rPr>
            </w:pPr>
            <w:r>
              <w:rPr>
                <w:b/>
                <w:spacing w:val="-2"/>
                <w:sz w:val="15"/>
              </w:rPr>
              <w:t>Total</w:t>
            </w:r>
          </w:p>
        </w:tc>
      </w:tr>
      <w:tr w:rsidR="0023423B" w14:paraId="4B4BF1F9" w14:textId="77777777">
        <w:trPr>
          <w:trHeight w:val="246"/>
        </w:trPr>
        <w:tc>
          <w:tcPr>
            <w:tcW w:w="5107" w:type="dxa"/>
            <w:vMerge/>
            <w:tcBorders>
              <w:top w:val="nil"/>
            </w:tcBorders>
          </w:tcPr>
          <w:p w14:paraId="0089D767" w14:textId="77777777" w:rsidR="0023423B" w:rsidRDefault="0023423B">
            <w:pPr>
              <w:rPr>
                <w:sz w:val="2"/>
                <w:szCs w:val="2"/>
              </w:rPr>
            </w:pPr>
          </w:p>
        </w:tc>
        <w:tc>
          <w:tcPr>
            <w:tcW w:w="1078" w:type="dxa"/>
          </w:tcPr>
          <w:p w14:paraId="43194AEE" w14:textId="77777777" w:rsidR="0023423B" w:rsidRDefault="00D0734C">
            <w:pPr>
              <w:pStyle w:val="TableParagraph"/>
              <w:spacing w:before="64" w:line="162" w:lineRule="exact"/>
              <w:ind w:right="28"/>
              <w:jc w:val="right"/>
              <w:rPr>
                <w:b/>
                <w:sz w:val="15"/>
              </w:rPr>
            </w:pPr>
            <w:r>
              <w:rPr>
                <w:b/>
                <w:spacing w:val="-4"/>
                <w:sz w:val="15"/>
              </w:rPr>
              <w:t>2023</w:t>
            </w:r>
          </w:p>
        </w:tc>
        <w:tc>
          <w:tcPr>
            <w:tcW w:w="1297" w:type="dxa"/>
          </w:tcPr>
          <w:p w14:paraId="3C5C755D" w14:textId="77777777" w:rsidR="0023423B" w:rsidRDefault="00D0734C">
            <w:pPr>
              <w:pStyle w:val="TableParagraph"/>
              <w:spacing w:before="64" w:line="162" w:lineRule="exact"/>
              <w:ind w:right="97"/>
              <w:jc w:val="right"/>
              <w:rPr>
                <w:b/>
                <w:sz w:val="15"/>
              </w:rPr>
            </w:pPr>
            <w:r>
              <w:rPr>
                <w:b/>
                <w:spacing w:val="-4"/>
                <w:sz w:val="15"/>
              </w:rPr>
              <w:t>2023</w:t>
            </w:r>
          </w:p>
        </w:tc>
        <w:tc>
          <w:tcPr>
            <w:tcW w:w="1225" w:type="dxa"/>
          </w:tcPr>
          <w:p w14:paraId="420F3B1D" w14:textId="77777777" w:rsidR="0023423B" w:rsidRDefault="00D0734C">
            <w:pPr>
              <w:pStyle w:val="TableParagraph"/>
              <w:spacing w:before="64" w:line="162" w:lineRule="exact"/>
              <w:ind w:right="94"/>
              <w:jc w:val="right"/>
              <w:rPr>
                <w:b/>
                <w:sz w:val="15"/>
              </w:rPr>
            </w:pPr>
            <w:r>
              <w:rPr>
                <w:b/>
                <w:spacing w:val="-4"/>
                <w:sz w:val="15"/>
              </w:rPr>
              <w:t>2023</w:t>
            </w:r>
          </w:p>
        </w:tc>
        <w:tc>
          <w:tcPr>
            <w:tcW w:w="1234" w:type="dxa"/>
          </w:tcPr>
          <w:p w14:paraId="5D5BA891" w14:textId="77777777" w:rsidR="0023423B" w:rsidRDefault="00D0734C">
            <w:pPr>
              <w:pStyle w:val="TableParagraph"/>
              <w:spacing w:before="64" w:line="162" w:lineRule="exact"/>
              <w:ind w:right="99"/>
              <w:jc w:val="right"/>
              <w:rPr>
                <w:b/>
                <w:sz w:val="15"/>
              </w:rPr>
            </w:pPr>
            <w:r>
              <w:rPr>
                <w:b/>
                <w:spacing w:val="-4"/>
                <w:sz w:val="15"/>
              </w:rPr>
              <w:t>2023</w:t>
            </w:r>
          </w:p>
        </w:tc>
        <w:tc>
          <w:tcPr>
            <w:tcW w:w="1228" w:type="dxa"/>
          </w:tcPr>
          <w:p w14:paraId="205EA522" w14:textId="77777777" w:rsidR="0023423B" w:rsidRDefault="00D0734C">
            <w:pPr>
              <w:pStyle w:val="TableParagraph"/>
              <w:spacing w:before="64" w:line="162" w:lineRule="exact"/>
              <w:ind w:right="98"/>
              <w:jc w:val="right"/>
              <w:rPr>
                <w:b/>
                <w:sz w:val="15"/>
              </w:rPr>
            </w:pPr>
            <w:r>
              <w:rPr>
                <w:b/>
                <w:spacing w:val="-4"/>
                <w:sz w:val="15"/>
              </w:rPr>
              <w:t>2023</w:t>
            </w:r>
          </w:p>
        </w:tc>
        <w:tc>
          <w:tcPr>
            <w:tcW w:w="1231" w:type="dxa"/>
          </w:tcPr>
          <w:p w14:paraId="69F1D6C0" w14:textId="77777777" w:rsidR="0023423B" w:rsidRDefault="00D0734C">
            <w:pPr>
              <w:pStyle w:val="TableParagraph"/>
              <w:spacing w:before="64" w:line="162" w:lineRule="exact"/>
              <w:ind w:right="94"/>
              <w:jc w:val="right"/>
              <w:rPr>
                <w:b/>
                <w:sz w:val="15"/>
              </w:rPr>
            </w:pPr>
            <w:r>
              <w:rPr>
                <w:b/>
                <w:spacing w:val="-4"/>
                <w:sz w:val="15"/>
              </w:rPr>
              <w:t>2023</w:t>
            </w:r>
          </w:p>
        </w:tc>
        <w:tc>
          <w:tcPr>
            <w:tcW w:w="1256" w:type="dxa"/>
          </w:tcPr>
          <w:p w14:paraId="7DC875F0" w14:textId="77777777" w:rsidR="0023423B" w:rsidRDefault="00D0734C">
            <w:pPr>
              <w:pStyle w:val="TableParagraph"/>
              <w:spacing w:before="64" w:line="162" w:lineRule="exact"/>
              <w:ind w:right="121"/>
              <w:jc w:val="right"/>
              <w:rPr>
                <w:b/>
                <w:sz w:val="15"/>
              </w:rPr>
            </w:pPr>
            <w:r>
              <w:rPr>
                <w:b/>
                <w:spacing w:val="-4"/>
                <w:sz w:val="15"/>
              </w:rPr>
              <w:t>2023</w:t>
            </w:r>
          </w:p>
        </w:tc>
        <w:tc>
          <w:tcPr>
            <w:tcW w:w="1166" w:type="dxa"/>
          </w:tcPr>
          <w:p w14:paraId="0E617180" w14:textId="77777777" w:rsidR="0023423B" w:rsidRDefault="00D0734C">
            <w:pPr>
              <w:pStyle w:val="TableParagraph"/>
              <w:spacing w:before="65" w:line="161" w:lineRule="exact"/>
              <w:ind w:right="65"/>
              <w:jc w:val="right"/>
              <w:rPr>
                <w:b/>
                <w:sz w:val="15"/>
              </w:rPr>
            </w:pPr>
            <w:r>
              <w:rPr>
                <w:b/>
                <w:spacing w:val="-4"/>
                <w:sz w:val="15"/>
              </w:rPr>
              <w:t>2023</w:t>
            </w:r>
          </w:p>
        </w:tc>
      </w:tr>
      <w:tr w:rsidR="0023423B" w14:paraId="1A57345D" w14:textId="77777777">
        <w:trPr>
          <w:trHeight w:val="252"/>
        </w:trPr>
        <w:tc>
          <w:tcPr>
            <w:tcW w:w="5107" w:type="dxa"/>
            <w:vMerge/>
            <w:tcBorders>
              <w:top w:val="nil"/>
            </w:tcBorders>
          </w:tcPr>
          <w:p w14:paraId="3B8EB952" w14:textId="77777777" w:rsidR="0023423B" w:rsidRDefault="0023423B">
            <w:pPr>
              <w:rPr>
                <w:sz w:val="2"/>
                <w:szCs w:val="2"/>
              </w:rPr>
            </w:pPr>
          </w:p>
        </w:tc>
        <w:tc>
          <w:tcPr>
            <w:tcW w:w="1078" w:type="dxa"/>
          </w:tcPr>
          <w:p w14:paraId="6D684CC9" w14:textId="77777777" w:rsidR="0023423B" w:rsidRDefault="00D0734C">
            <w:pPr>
              <w:pStyle w:val="TableParagraph"/>
              <w:spacing w:before="4"/>
              <w:ind w:right="30"/>
              <w:jc w:val="right"/>
              <w:rPr>
                <w:b/>
                <w:sz w:val="15"/>
              </w:rPr>
            </w:pPr>
            <w:r>
              <w:rPr>
                <w:b/>
                <w:spacing w:val="-2"/>
                <w:sz w:val="15"/>
              </w:rPr>
              <w:t>$'000</w:t>
            </w:r>
          </w:p>
        </w:tc>
        <w:tc>
          <w:tcPr>
            <w:tcW w:w="1297" w:type="dxa"/>
          </w:tcPr>
          <w:p w14:paraId="5556BE98" w14:textId="77777777" w:rsidR="0023423B" w:rsidRDefault="00D0734C">
            <w:pPr>
              <w:pStyle w:val="TableParagraph"/>
              <w:spacing w:before="3"/>
              <w:ind w:right="98"/>
              <w:jc w:val="right"/>
              <w:rPr>
                <w:b/>
                <w:sz w:val="15"/>
              </w:rPr>
            </w:pPr>
            <w:r>
              <w:rPr>
                <w:b/>
                <w:spacing w:val="-2"/>
                <w:sz w:val="15"/>
              </w:rPr>
              <w:t>$'000</w:t>
            </w:r>
          </w:p>
        </w:tc>
        <w:tc>
          <w:tcPr>
            <w:tcW w:w="1225" w:type="dxa"/>
          </w:tcPr>
          <w:p w14:paraId="7BDAA58E" w14:textId="77777777" w:rsidR="0023423B" w:rsidRDefault="00D0734C">
            <w:pPr>
              <w:pStyle w:val="TableParagraph"/>
              <w:spacing w:before="3"/>
              <w:ind w:right="94"/>
              <w:jc w:val="right"/>
              <w:rPr>
                <w:b/>
                <w:sz w:val="15"/>
              </w:rPr>
            </w:pPr>
            <w:r>
              <w:rPr>
                <w:b/>
                <w:spacing w:val="-2"/>
                <w:sz w:val="15"/>
              </w:rPr>
              <w:t>$'000</w:t>
            </w:r>
          </w:p>
        </w:tc>
        <w:tc>
          <w:tcPr>
            <w:tcW w:w="1234" w:type="dxa"/>
          </w:tcPr>
          <w:p w14:paraId="0E0E3EB6" w14:textId="77777777" w:rsidR="0023423B" w:rsidRDefault="00D0734C">
            <w:pPr>
              <w:pStyle w:val="TableParagraph"/>
              <w:spacing w:before="2"/>
              <w:ind w:right="100"/>
              <w:jc w:val="right"/>
              <w:rPr>
                <w:b/>
                <w:sz w:val="15"/>
              </w:rPr>
            </w:pPr>
            <w:r>
              <w:rPr>
                <w:b/>
                <w:spacing w:val="-2"/>
                <w:sz w:val="15"/>
              </w:rPr>
              <w:t>$'000</w:t>
            </w:r>
          </w:p>
        </w:tc>
        <w:tc>
          <w:tcPr>
            <w:tcW w:w="1228" w:type="dxa"/>
          </w:tcPr>
          <w:p w14:paraId="538884FD" w14:textId="77777777" w:rsidR="0023423B" w:rsidRDefault="00D0734C">
            <w:pPr>
              <w:pStyle w:val="TableParagraph"/>
              <w:spacing w:before="3"/>
              <w:ind w:right="94"/>
              <w:jc w:val="right"/>
              <w:rPr>
                <w:b/>
                <w:sz w:val="15"/>
              </w:rPr>
            </w:pPr>
            <w:r>
              <w:rPr>
                <w:b/>
                <w:spacing w:val="-2"/>
                <w:sz w:val="15"/>
              </w:rPr>
              <w:t>$'000</w:t>
            </w:r>
          </w:p>
        </w:tc>
        <w:tc>
          <w:tcPr>
            <w:tcW w:w="1231" w:type="dxa"/>
          </w:tcPr>
          <w:p w14:paraId="3762B294" w14:textId="77777777" w:rsidR="0023423B" w:rsidRDefault="00D0734C">
            <w:pPr>
              <w:pStyle w:val="TableParagraph"/>
              <w:spacing w:before="3"/>
              <w:ind w:right="96"/>
              <w:jc w:val="right"/>
              <w:rPr>
                <w:b/>
                <w:sz w:val="15"/>
              </w:rPr>
            </w:pPr>
            <w:r>
              <w:rPr>
                <w:b/>
                <w:spacing w:val="-2"/>
                <w:sz w:val="15"/>
              </w:rPr>
              <w:t>$'000</w:t>
            </w:r>
          </w:p>
        </w:tc>
        <w:tc>
          <w:tcPr>
            <w:tcW w:w="1256" w:type="dxa"/>
          </w:tcPr>
          <w:p w14:paraId="6069BB58" w14:textId="77777777" w:rsidR="0023423B" w:rsidRDefault="00D0734C">
            <w:pPr>
              <w:pStyle w:val="TableParagraph"/>
              <w:spacing w:before="4"/>
              <w:ind w:right="123"/>
              <w:jc w:val="right"/>
              <w:rPr>
                <w:b/>
                <w:sz w:val="15"/>
              </w:rPr>
            </w:pPr>
            <w:r>
              <w:rPr>
                <w:b/>
                <w:spacing w:val="-2"/>
                <w:sz w:val="15"/>
              </w:rPr>
              <w:t>$'000</w:t>
            </w:r>
          </w:p>
        </w:tc>
        <w:tc>
          <w:tcPr>
            <w:tcW w:w="1166" w:type="dxa"/>
          </w:tcPr>
          <w:p w14:paraId="5345082B" w14:textId="77777777" w:rsidR="0023423B" w:rsidRDefault="00D0734C">
            <w:pPr>
              <w:pStyle w:val="TableParagraph"/>
              <w:spacing w:before="4"/>
              <w:ind w:right="66"/>
              <w:jc w:val="right"/>
              <w:rPr>
                <w:b/>
                <w:sz w:val="15"/>
              </w:rPr>
            </w:pPr>
            <w:r>
              <w:rPr>
                <w:b/>
                <w:spacing w:val="-2"/>
                <w:sz w:val="15"/>
              </w:rPr>
              <w:t>$'000</w:t>
            </w:r>
          </w:p>
        </w:tc>
      </w:tr>
      <w:tr w:rsidR="0023423B" w14:paraId="2EB8944F" w14:textId="77777777">
        <w:trPr>
          <w:trHeight w:val="250"/>
        </w:trPr>
        <w:tc>
          <w:tcPr>
            <w:tcW w:w="5107" w:type="dxa"/>
          </w:tcPr>
          <w:p w14:paraId="1E8085FD" w14:textId="77777777" w:rsidR="0023423B" w:rsidRDefault="00D0734C">
            <w:pPr>
              <w:pStyle w:val="TableParagraph"/>
              <w:spacing w:before="72" w:line="158" w:lineRule="exact"/>
              <w:ind w:left="59"/>
              <w:rPr>
                <w:i/>
                <w:sz w:val="15"/>
              </w:rPr>
            </w:pPr>
            <w:r>
              <w:rPr>
                <w:rFonts w:ascii="Microsoft Sans Serif"/>
                <w:spacing w:val="-2"/>
                <w:sz w:val="15"/>
              </w:rPr>
              <w:t>Gross</w:t>
            </w:r>
            <w:r>
              <w:rPr>
                <w:rFonts w:ascii="Microsoft Sans Serif"/>
                <w:spacing w:val="-8"/>
                <w:sz w:val="15"/>
              </w:rPr>
              <w:t xml:space="preserve"> </w:t>
            </w:r>
            <w:r>
              <w:rPr>
                <w:i/>
                <w:spacing w:val="-2"/>
                <w:sz w:val="15"/>
              </w:rPr>
              <w:t>value</w:t>
            </w:r>
          </w:p>
        </w:tc>
        <w:tc>
          <w:tcPr>
            <w:tcW w:w="1078" w:type="dxa"/>
          </w:tcPr>
          <w:p w14:paraId="43A10936" w14:textId="77777777" w:rsidR="0023423B" w:rsidRDefault="00D0734C">
            <w:pPr>
              <w:pStyle w:val="TableParagraph"/>
              <w:spacing w:before="73" w:line="157" w:lineRule="exact"/>
              <w:ind w:right="78"/>
              <w:jc w:val="right"/>
              <w:rPr>
                <w:rFonts w:ascii="Microsoft Sans Serif"/>
                <w:sz w:val="15"/>
              </w:rPr>
            </w:pPr>
            <w:r>
              <w:rPr>
                <w:rFonts w:ascii="Microsoft Sans Serif"/>
                <w:spacing w:val="-2"/>
                <w:sz w:val="15"/>
              </w:rPr>
              <w:t>480,857</w:t>
            </w:r>
          </w:p>
        </w:tc>
        <w:tc>
          <w:tcPr>
            <w:tcW w:w="1297" w:type="dxa"/>
          </w:tcPr>
          <w:p w14:paraId="13EB2F57" w14:textId="77777777" w:rsidR="0023423B" w:rsidRDefault="00D0734C">
            <w:pPr>
              <w:pStyle w:val="TableParagraph"/>
              <w:spacing w:before="72" w:line="158" w:lineRule="exact"/>
              <w:ind w:right="147"/>
              <w:jc w:val="right"/>
              <w:rPr>
                <w:rFonts w:ascii="Microsoft Sans Serif"/>
                <w:sz w:val="15"/>
              </w:rPr>
            </w:pPr>
            <w:r>
              <w:rPr>
                <w:rFonts w:ascii="Microsoft Sans Serif"/>
                <w:spacing w:val="-2"/>
                <w:sz w:val="15"/>
              </w:rPr>
              <w:t>1,976,645</w:t>
            </w:r>
          </w:p>
        </w:tc>
        <w:tc>
          <w:tcPr>
            <w:tcW w:w="1225" w:type="dxa"/>
          </w:tcPr>
          <w:p w14:paraId="4083E476" w14:textId="77777777" w:rsidR="0023423B" w:rsidRDefault="00D0734C">
            <w:pPr>
              <w:pStyle w:val="TableParagraph"/>
              <w:spacing w:before="72" w:line="158" w:lineRule="exact"/>
              <w:ind w:right="144"/>
              <w:jc w:val="right"/>
              <w:rPr>
                <w:rFonts w:ascii="Microsoft Sans Serif"/>
                <w:sz w:val="15"/>
              </w:rPr>
            </w:pPr>
            <w:r>
              <w:rPr>
                <w:rFonts w:ascii="Microsoft Sans Serif"/>
                <w:spacing w:val="-2"/>
                <w:sz w:val="15"/>
              </w:rPr>
              <w:t>43,402</w:t>
            </w:r>
          </w:p>
        </w:tc>
        <w:tc>
          <w:tcPr>
            <w:tcW w:w="1234" w:type="dxa"/>
          </w:tcPr>
          <w:p w14:paraId="1EE06420" w14:textId="77777777" w:rsidR="0023423B" w:rsidRDefault="00D0734C">
            <w:pPr>
              <w:pStyle w:val="TableParagraph"/>
              <w:spacing w:before="74" w:line="156" w:lineRule="exact"/>
              <w:ind w:right="147"/>
              <w:jc w:val="right"/>
              <w:rPr>
                <w:rFonts w:ascii="Microsoft Sans Serif"/>
                <w:sz w:val="15"/>
              </w:rPr>
            </w:pPr>
            <w:r>
              <w:rPr>
                <w:rFonts w:ascii="Microsoft Sans Serif"/>
                <w:spacing w:val="-2"/>
                <w:sz w:val="15"/>
              </w:rPr>
              <w:t>662,393</w:t>
            </w:r>
          </w:p>
        </w:tc>
        <w:tc>
          <w:tcPr>
            <w:tcW w:w="1228" w:type="dxa"/>
          </w:tcPr>
          <w:p w14:paraId="216DF0A0" w14:textId="77777777" w:rsidR="0023423B" w:rsidRDefault="00D0734C">
            <w:pPr>
              <w:pStyle w:val="TableParagraph"/>
              <w:spacing w:before="72" w:line="158" w:lineRule="exact"/>
              <w:ind w:right="147"/>
              <w:jc w:val="right"/>
              <w:rPr>
                <w:rFonts w:ascii="Microsoft Sans Serif"/>
                <w:sz w:val="15"/>
              </w:rPr>
            </w:pPr>
            <w:r>
              <w:rPr>
                <w:rFonts w:ascii="Microsoft Sans Serif"/>
                <w:spacing w:val="-2"/>
                <w:sz w:val="15"/>
              </w:rPr>
              <w:t>56,314</w:t>
            </w:r>
          </w:p>
        </w:tc>
        <w:tc>
          <w:tcPr>
            <w:tcW w:w="1231" w:type="dxa"/>
          </w:tcPr>
          <w:p w14:paraId="11B4EB2A" w14:textId="77777777" w:rsidR="0023423B" w:rsidRDefault="00D0734C">
            <w:pPr>
              <w:pStyle w:val="TableParagraph"/>
              <w:spacing w:before="72" w:line="158" w:lineRule="exact"/>
              <w:ind w:right="145"/>
              <w:jc w:val="right"/>
              <w:rPr>
                <w:rFonts w:ascii="Microsoft Sans Serif"/>
                <w:sz w:val="15"/>
              </w:rPr>
            </w:pPr>
            <w:r>
              <w:rPr>
                <w:rFonts w:ascii="Microsoft Sans Serif"/>
                <w:spacing w:val="-2"/>
                <w:sz w:val="15"/>
              </w:rPr>
              <w:t>11,367</w:t>
            </w:r>
          </w:p>
        </w:tc>
        <w:tc>
          <w:tcPr>
            <w:tcW w:w="1256" w:type="dxa"/>
          </w:tcPr>
          <w:p w14:paraId="64AE7735" w14:textId="77777777" w:rsidR="0023423B" w:rsidRDefault="00D0734C">
            <w:pPr>
              <w:pStyle w:val="TableParagraph"/>
              <w:spacing w:before="72" w:line="158" w:lineRule="exact"/>
              <w:ind w:right="171"/>
              <w:jc w:val="right"/>
              <w:rPr>
                <w:rFonts w:ascii="Microsoft Sans Serif"/>
                <w:sz w:val="15"/>
              </w:rPr>
            </w:pPr>
            <w:r>
              <w:rPr>
                <w:rFonts w:ascii="Microsoft Sans Serif"/>
                <w:spacing w:val="-2"/>
                <w:sz w:val="15"/>
              </w:rPr>
              <w:t>104,469</w:t>
            </w:r>
          </w:p>
        </w:tc>
        <w:tc>
          <w:tcPr>
            <w:tcW w:w="1166" w:type="dxa"/>
          </w:tcPr>
          <w:p w14:paraId="14201B00" w14:textId="77777777" w:rsidR="0023423B" w:rsidRDefault="00D0734C">
            <w:pPr>
              <w:pStyle w:val="TableParagraph"/>
              <w:spacing w:before="68" w:line="161" w:lineRule="exact"/>
              <w:ind w:left="398"/>
              <w:rPr>
                <w:b/>
                <w:sz w:val="15"/>
              </w:rPr>
            </w:pPr>
            <w:r>
              <w:rPr>
                <w:b/>
                <w:spacing w:val="-2"/>
                <w:sz w:val="15"/>
              </w:rPr>
              <w:t>3,335,446</w:t>
            </w:r>
          </w:p>
        </w:tc>
      </w:tr>
      <w:tr w:rsidR="0023423B" w14:paraId="107BC96B" w14:textId="77777777">
        <w:trPr>
          <w:trHeight w:val="184"/>
        </w:trPr>
        <w:tc>
          <w:tcPr>
            <w:tcW w:w="5107" w:type="dxa"/>
          </w:tcPr>
          <w:p w14:paraId="7A1E7536" w14:textId="77777777" w:rsidR="0023423B" w:rsidRDefault="00D0734C">
            <w:pPr>
              <w:pStyle w:val="TableParagraph"/>
              <w:spacing w:before="6" w:line="159" w:lineRule="exact"/>
              <w:ind w:left="59"/>
              <w:rPr>
                <w:rFonts w:ascii="Microsoft Sans Serif"/>
                <w:sz w:val="15"/>
              </w:rPr>
            </w:pPr>
            <w:r>
              <w:rPr>
                <w:rFonts w:ascii="Microsoft Sans Serif"/>
                <w:spacing w:val="-2"/>
                <w:sz w:val="15"/>
              </w:rPr>
              <w:t>Less:</w:t>
            </w:r>
            <w:r>
              <w:rPr>
                <w:rFonts w:ascii="Microsoft Sans Serif"/>
                <w:spacing w:val="-3"/>
                <w:sz w:val="15"/>
              </w:rPr>
              <w:t xml:space="preserve"> </w:t>
            </w:r>
            <w:r>
              <w:rPr>
                <w:rFonts w:ascii="Microsoft Sans Serif"/>
                <w:spacing w:val="-2"/>
                <w:sz w:val="15"/>
              </w:rPr>
              <w:t>Accumulated</w:t>
            </w:r>
            <w:r>
              <w:rPr>
                <w:rFonts w:ascii="Microsoft Sans Serif"/>
                <w:spacing w:val="-4"/>
                <w:sz w:val="15"/>
              </w:rPr>
              <w:t xml:space="preserve"> </w:t>
            </w:r>
            <w:r>
              <w:rPr>
                <w:rFonts w:ascii="Microsoft Sans Serif"/>
                <w:spacing w:val="-2"/>
                <w:sz w:val="15"/>
              </w:rPr>
              <w:t>depreciation</w:t>
            </w:r>
          </w:p>
        </w:tc>
        <w:tc>
          <w:tcPr>
            <w:tcW w:w="1078" w:type="dxa"/>
            <w:tcBorders>
              <w:bottom w:val="single" w:sz="4" w:space="0" w:color="000000"/>
            </w:tcBorders>
          </w:tcPr>
          <w:p w14:paraId="7D8382A3" w14:textId="77777777" w:rsidR="0023423B" w:rsidRDefault="0023423B">
            <w:pPr>
              <w:pStyle w:val="TableParagraph"/>
              <w:rPr>
                <w:rFonts w:ascii="Times New Roman"/>
                <w:sz w:val="10"/>
              </w:rPr>
            </w:pPr>
          </w:p>
        </w:tc>
        <w:tc>
          <w:tcPr>
            <w:tcW w:w="1297" w:type="dxa"/>
          </w:tcPr>
          <w:p w14:paraId="3937A851" w14:textId="77777777" w:rsidR="0023423B" w:rsidRDefault="00D0734C">
            <w:pPr>
              <w:pStyle w:val="TableParagraph"/>
              <w:tabs>
                <w:tab w:val="left" w:pos="575"/>
              </w:tabs>
              <w:spacing w:before="3" w:line="162" w:lineRule="exact"/>
              <w:ind w:left="148"/>
              <w:rPr>
                <w:rFonts w:ascii="Microsoft Sans Serif"/>
                <w:sz w:val="15"/>
              </w:rPr>
            </w:pPr>
            <w:r>
              <w:rPr>
                <w:rFonts w:ascii="Times New Roman"/>
                <w:sz w:val="15"/>
                <w:u w:val="single"/>
              </w:rPr>
              <w:tab/>
            </w:r>
            <w:r>
              <w:rPr>
                <w:rFonts w:ascii="Microsoft Sans Serif"/>
                <w:spacing w:val="-2"/>
                <w:sz w:val="15"/>
                <w:u w:val="single"/>
              </w:rPr>
              <w:t>(836,875)</w:t>
            </w:r>
          </w:p>
        </w:tc>
        <w:tc>
          <w:tcPr>
            <w:tcW w:w="1225" w:type="dxa"/>
          </w:tcPr>
          <w:p w14:paraId="27410411" w14:textId="77777777" w:rsidR="0023423B" w:rsidRDefault="00D0734C">
            <w:pPr>
              <w:pStyle w:val="TableParagraph"/>
              <w:tabs>
                <w:tab w:val="left" w:pos="494"/>
              </w:tabs>
              <w:spacing w:before="2" w:line="163" w:lineRule="exact"/>
              <w:ind w:right="96"/>
              <w:jc w:val="right"/>
              <w:rPr>
                <w:rFonts w:ascii="Microsoft Sans Serif"/>
                <w:sz w:val="15"/>
              </w:rPr>
            </w:pPr>
            <w:r>
              <w:rPr>
                <w:rFonts w:ascii="Times New Roman"/>
                <w:sz w:val="15"/>
                <w:u w:val="single"/>
              </w:rPr>
              <w:tab/>
            </w:r>
            <w:r>
              <w:rPr>
                <w:rFonts w:ascii="Microsoft Sans Serif"/>
                <w:spacing w:val="-2"/>
                <w:sz w:val="15"/>
                <w:u w:val="single"/>
              </w:rPr>
              <w:t>(20,699)</w:t>
            </w:r>
          </w:p>
        </w:tc>
        <w:tc>
          <w:tcPr>
            <w:tcW w:w="1234" w:type="dxa"/>
          </w:tcPr>
          <w:p w14:paraId="0445D573" w14:textId="77777777" w:rsidR="0023423B" w:rsidRDefault="00D0734C">
            <w:pPr>
              <w:pStyle w:val="TableParagraph"/>
              <w:tabs>
                <w:tab w:val="left" w:pos="414"/>
              </w:tabs>
              <w:spacing w:before="2" w:line="163" w:lineRule="exact"/>
              <w:ind w:right="98"/>
              <w:jc w:val="right"/>
              <w:rPr>
                <w:rFonts w:ascii="Microsoft Sans Serif"/>
                <w:sz w:val="15"/>
              </w:rPr>
            </w:pPr>
            <w:r>
              <w:rPr>
                <w:rFonts w:ascii="Times New Roman"/>
                <w:sz w:val="15"/>
                <w:u w:val="single"/>
              </w:rPr>
              <w:tab/>
            </w:r>
            <w:r>
              <w:rPr>
                <w:rFonts w:ascii="Microsoft Sans Serif"/>
                <w:spacing w:val="-2"/>
                <w:sz w:val="15"/>
                <w:u w:val="single"/>
              </w:rPr>
              <w:t>(428,548)</w:t>
            </w:r>
          </w:p>
        </w:tc>
        <w:tc>
          <w:tcPr>
            <w:tcW w:w="1228" w:type="dxa"/>
          </w:tcPr>
          <w:p w14:paraId="061A4505" w14:textId="77777777" w:rsidR="0023423B" w:rsidRDefault="00D0734C">
            <w:pPr>
              <w:pStyle w:val="TableParagraph"/>
              <w:tabs>
                <w:tab w:val="left" w:pos="710"/>
              </w:tabs>
              <w:spacing w:before="2" w:line="163" w:lineRule="exact"/>
              <w:ind w:right="101"/>
              <w:jc w:val="right"/>
              <w:rPr>
                <w:rFonts w:ascii="Microsoft Sans Serif"/>
                <w:sz w:val="15"/>
              </w:rPr>
            </w:pPr>
            <w:r>
              <w:rPr>
                <w:rFonts w:ascii="Times New Roman"/>
                <w:sz w:val="15"/>
                <w:u w:val="single"/>
              </w:rPr>
              <w:tab/>
            </w:r>
            <w:r>
              <w:rPr>
                <w:rFonts w:ascii="Microsoft Sans Serif"/>
                <w:spacing w:val="-2"/>
                <w:sz w:val="15"/>
                <w:u w:val="single"/>
              </w:rPr>
              <w:t>(605)</w:t>
            </w:r>
          </w:p>
        </w:tc>
        <w:tc>
          <w:tcPr>
            <w:tcW w:w="1231" w:type="dxa"/>
          </w:tcPr>
          <w:p w14:paraId="38D672AF" w14:textId="77777777" w:rsidR="0023423B" w:rsidRDefault="00D0734C">
            <w:pPr>
              <w:pStyle w:val="TableParagraph"/>
              <w:tabs>
                <w:tab w:val="left" w:pos="585"/>
              </w:tabs>
              <w:spacing w:before="1" w:line="164" w:lineRule="exact"/>
              <w:ind w:right="93"/>
              <w:jc w:val="right"/>
              <w:rPr>
                <w:rFonts w:ascii="Microsoft Sans Serif"/>
                <w:sz w:val="15"/>
              </w:rPr>
            </w:pPr>
            <w:r>
              <w:rPr>
                <w:rFonts w:ascii="Times New Roman"/>
                <w:sz w:val="15"/>
                <w:u w:val="single"/>
              </w:rPr>
              <w:tab/>
            </w:r>
            <w:r>
              <w:rPr>
                <w:rFonts w:ascii="Microsoft Sans Serif"/>
                <w:spacing w:val="-2"/>
                <w:sz w:val="15"/>
                <w:u w:val="single"/>
              </w:rPr>
              <w:t>(2,767)</w:t>
            </w:r>
          </w:p>
        </w:tc>
        <w:tc>
          <w:tcPr>
            <w:tcW w:w="1256" w:type="dxa"/>
          </w:tcPr>
          <w:p w14:paraId="15FA8150" w14:textId="77777777" w:rsidR="0023423B" w:rsidRDefault="00D0734C">
            <w:pPr>
              <w:pStyle w:val="TableParagraph"/>
              <w:tabs>
                <w:tab w:val="left" w:pos="1107"/>
              </w:tabs>
              <w:spacing w:line="165" w:lineRule="exact"/>
              <w:ind w:right="59"/>
              <w:jc w:val="right"/>
              <w:rPr>
                <w:rFonts w:ascii="Times New Roman"/>
                <w:sz w:val="15"/>
              </w:rPr>
            </w:pPr>
            <w:r>
              <w:rPr>
                <w:rFonts w:ascii="Times New Roman"/>
                <w:sz w:val="15"/>
                <w:u w:val="single"/>
              </w:rPr>
              <w:t xml:space="preserve"> </w:t>
            </w:r>
            <w:r>
              <w:rPr>
                <w:rFonts w:ascii="Times New Roman"/>
                <w:sz w:val="15"/>
                <w:u w:val="single"/>
              </w:rPr>
              <w:tab/>
            </w:r>
          </w:p>
        </w:tc>
        <w:tc>
          <w:tcPr>
            <w:tcW w:w="1166" w:type="dxa"/>
          </w:tcPr>
          <w:p w14:paraId="463F9674" w14:textId="77777777" w:rsidR="0023423B" w:rsidRDefault="00D0734C">
            <w:pPr>
              <w:pStyle w:val="TableParagraph"/>
              <w:tabs>
                <w:tab w:val="left" w:pos="294"/>
              </w:tabs>
              <w:spacing w:line="165" w:lineRule="exact"/>
              <w:ind w:right="54"/>
              <w:jc w:val="right"/>
              <w:rPr>
                <w:b/>
                <w:sz w:val="15"/>
              </w:rPr>
            </w:pPr>
            <w:r>
              <w:rPr>
                <w:b/>
                <w:sz w:val="15"/>
                <w:u w:val="single"/>
              </w:rPr>
              <w:tab/>
            </w:r>
            <w:r>
              <w:rPr>
                <w:b/>
                <w:spacing w:val="-2"/>
                <w:sz w:val="15"/>
                <w:u w:val="single"/>
              </w:rPr>
              <w:t>(1,289,494)</w:t>
            </w:r>
          </w:p>
        </w:tc>
      </w:tr>
      <w:tr w:rsidR="0023423B" w14:paraId="0F771A6F" w14:textId="77777777">
        <w:trPr>
          <w:trHeight w:val="264"/>
        </w:trPr>
        <w:tc>
          <w:tcPr>
            <w:tcW w:w="6185" w:type="dxa"/>
            <w:gridSpan w:val="2"/>
          </w:tcPr>
          <w:p w14:paraId="77EAC936" w14:textId="77777777" w:rsidR="0023423B" w:rsidRDefault="00D0734C">
            <w:pPr>
              <w:pStyle w:val="TableParagraph"/>
              <w:spacing w:line="160" w:lineRule="exact"/>
              <w:ind w:right="79"/>
              <w:jc w:val="right"/>
              <w:rPr>
                <w:b/>
                <w:sz w:val="15"/>
              </w:rPr>
            </w:pPr>
            <w:r>
              <w:rPr>
                <w:noProof/>
              </w:rPr>
              <mc:AlternateContent>
                <mc:Choice Requires="wpg">
                  <w:drawing>
                    <wp:anchor distT="0" distB="0" distL="0" distR="0" simplePos="0" relativeHeight="251682816" behindDoc="1" locked="0" layoutInCell="1" allowOverlap="1" wp14:anchorId="6C17AE2A" wp14:editId="1740276C">
                      <wp:simplePos x="0" y="0"/>
                      <wp:positionH relativeFrom="column">
                        <wp:posOffset>3238245</wp:posOffset>
                      </wp:positionH>
                      <wp:positionV relativeFrom="paragraph">
                        <wp:posOffset>-59563</wp:posOffset>
                      </wp:positionV>
                      <wp:extent cx="6156960" cy="1975485"/>
                      <wp:effectExtent l="0" t="0" r="0" b="0"/>
                      <wp:wrapNone/>
                      <wp:docPr id="272" name="Group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6960" cy="1975485"/>
                                <a:chOff x="0" y="0"/>
                                <a:chExt cx="6156960" cy="1975485"/>
                              </a:xfrm>
                            </wpg:grpSpPr>
                            <pic:pic xmlns:pic="http://schemas.openxmlformats.org/drawingml/2006/picture">
                              <pic:nvPicPr>
                                <pic:cNvPr id="273" name="Image 273"/>
                                <pic:cNvPicPr/>
                              </pic:nvPicPr>
                              <pic:blipFill>
                                <a:blip r:embed="rId201" cstate="print"/>
                                <a:stretch>
                                  <a:fillRect/>
                                </a:stretch>
                              </pic:blipFill>
                              <pic:spPr>
                                <a:xfrm>
                                  <a:off x="0" y="0"/>
                                  <a:ext cx="6156960" cy="1975104"/>
                                </a:xfrm>
                                <a:prstGeom prst="rect">
                                  <a:avLst/>
                                </a:prstGeom>
                              </pic:spPr>
                            </pic:pic>
                            <wps:wsp>
                              <wps:cNvPr id="274" name="Textbox 274"/>
                              <wps:cNvSpPr txBox="1"/>
                              <wps:spPr>
                                <a:xfrm>
                                  <a:off x="4421948" y="547286"/>
                                  <a:ext cx="131445" cy="151765"/>
                                </a:xfrm>
                                <a:prstGeom prst="rect">
                                  <a:avLst/>
                                </a:prstGeom>
                              </wps:spPr>
                              <wps:txbx>
                                <w:txbxContent>
                                  <w:p w14:paraId="00778EDD" w14:textId="77777777" w:rsidR="0023423B" w:rsidRDefault="00D0734C">
                                    <w:pPr>
                                      <w:spacing w:before="34"/>
                                      <w:ind w:left="20"/>
                                      <w:rPr>
                                        <w:rFonts w:ascii="Microsoft Sans Serif"/>
                                        <w:sz w:val="15"/>
                                      </w:rPr>
                                    </w:pPr>
                                    <w:r>
                                      <w:rPr>
                                        <w:rFonts w:ascii="Microsoft Sans Serif"/>
                                        <w:spacing w:val="-5"/>
                                        <w:sz w:val="15"/>
                                      </w:rPr>
                                      <w:t>34</w:t>
                                    </w:r>
                                  </w:p>
                                </w:txbxContent>
                              </wps:txbx>
                              <wps:bodyPr wrap="square" lIns="0" tIns="0" rIns="0" bIns="0" rtlCol="0">
                                <a:noAutofit/>
                              </wps:bodyPr>
                            </wps:wsp>
                          </wpg:wgp>
                        </a:graphicData>
                      </a:graphic>
                    </wp:anchor>
                  </w:drawing>
                </mc:Choice>
                <mc:Fallback>
                  <w:pict>
                    <v:group w14:anchorId="6C17AE2A" id="Group 272" o:spid="_x0000_s1136" alt="&quot;&quot;" style="position:absolute;left:0;text-align:left;margin-left:255pt;margin-top:-4.7pt;width:484.8pt;height:155.55pt;z-index:-251633664;mso-wrap-distance-left:0;mso-wrap-distance-right:0" coordsize="61569,19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3fSPuwIAAJkGAAAOAAAAZHJzL2Uyb0RvYy54bWycVdtu2zAMfR+wfxD0&#10;3jpO7aQx6hTbuhYFiq1Yuw+QZdkWal0myYnz96NkOymaDd3yEIPUhTo8h2SurnvRog0zliuZ4/h8&#10;hhGTVJVc1jn++Xx7domRdUSWpFWS5XjHLL5ef/xwtdUZm6tGtSUzCIJIm211jhvndBZFljZMEHuu&#10;NJOwWSkjiAPX1FFpyBaiizaaz2aLaKtMqY2izFpYvRk28TrErypG3feqssyhNseAzYWvCd/Cf6P1&#10;FclqQ3TD6QiDnIBCEC7h0X2oG+II6gw/CiU4Ncqqyp1TJSJVVZyykANkE8/eZHNnVKdDLnW2rfWe&#10;JqD2DU8nh6XfNndGP+lHM6AH80HRFwu8RFtdZ6/3vV8fDveVEf4SJIH6wOhuzyjrHaKwuIjTxWoB&#10;xFPYi1fLNLlMB85pA8Ic3aPN13duRiQbHg7w9nA0pxn8RorAOqLo/VKCW64zDI9BxD/FEMS8dPoM&#10;1NTE8YK33O1CZYJuHpTcPHLq2fUOsPloEC9zPF9eYCSJgJa4F6RmyC8A6dMpf8drcBSiaLm+5W3r&#10;mff2CBZK+k1J/CHfodxuFO0Ek27oH8NawK2kbbi2GJmMiYIBQHNfxiAb9K4DjNpw6QbhrDPM0ca/&#10;XwGOH9BiHijJ9hsB9AGnT8GOBXZSzcSzxD+9V55k2lh3x5RA3gCsgAHoJhnZPNgRzXRk5HAAEJAB&#10;Hj8eYN7YiT3wjvj7r5Z6aohmAMGHfS1yMon8DB1RqB5kDrmM53zfIdd/VtAqsc/Rr/+FqySZx6sE&#10;xil0Upos55eLQY+p1eKLOEnSsdPSeLkIjXYyaQck3nJ90Ye6TVcTzEKVO0C/hdmZY/urI75z2nsJ&#10;TPpBOxlmMorJMK79osI49pJJ9alzquJBNv/UEBdk8w5IFKww/0IJjLPaD9jXfjh1+EdZ/wYAAP//&#10;AwBQSwMECgAAAAAAAAAhAJXqnip0CQAAdAkAABQAAABkcnMvbWVkaWEvaW1hZ2UxLnBuZ4lQTkcN&#10;ChoKAAAADUlIRFIAAAfkAAACiAEDAAAAcwvRRQAAAAZQTFRFAAAA////pdmf3QAAAAFiS0dEAIgF&#10;HUgAAAAJcEhZcwAADsQAAA7EAZUrDhsAAAkHSURBVHic7d1PTxtnAsfxseWVSC4BlJxxkJE2fhN2&#10;I1ayOTUWk0Mj9QWkordNDivtuBIrtXsio/jerkBqngjlhJHWqkyjvgV6iGVAOe6KsKdQLQJ2xoY2&#10;ZLGfScbDUL6/jxSI/cwz83z9Z7iMbOd4EMcbOHRlOINHvItbRRI2puzbDK6vj24hqYhX/3v3Y8m+&#10;zdWtj0L1XKrnUj2X6rlUz6V6LtVzqZ5L9Vyq51I9l+q5VM+lei7Vc6meS/VcqudSPZfquVTPpXou&#10;1XOpPvQm0N3qNs3mZ8+/WPjiM2PW7q96wcDuQmuh+coYs+q6Nb9Rqd6ZNGZlbq7i116kuO7RcOrO&#10;YKVgg43Bwzfe29d/zbPC8lcFf9mfLFTuZudNO7jztVtsuDN5x8n5s6ZWreWdTKHSnz8b7n/HmXVy&#10;485YeEe5f3/Gyf52/J3gdm7AAqaC8f8MWf8N27gzpK539Prwnb/rl/NWN2z/oxiPV7/pVudWCr5Z&#10;bXaam81Ou70dvP5313s5Xr/qYC/a6+j/6i2vndPndvj4eP//Wedm+HP623fGe/WfjNUH1lnqp3TW&#10;43JOX9X7f2l9ebS//zA4ub/Ze/zneWNqvbPW5vyK68644Qk/+DFvwh8N1y0G99a89NY9GnHO+b33&#10;3U/mRKPY/1n5W/Cf4LEJhPNfTs7NrcytZG4Fj2HtT4WlYFq+Uu5Nnzzdfz57dr8T+fqvx99xytcn&#10;z4z+tnF4/PB93d/dH7+bPLtFoz+ec2rPwjuzzvjpX5UT9nN+kuNTIxjfGTJ+wzbubM7cKRjz9Gnw&#10;ig9e9abTerQbPGsPvnz1YqvjBbO73U6r9Wa32+2GL5XgnsPDvf299q8vniRXH2U8zl+8kZzzt73W&#10;CPaSBvg5P+0FpEr1XKrnUj2X6rlUz6V6LtVzqZ5L9Vyq51I9l+q5VM+lei7Vc6meS/VcqudSPZfq&#10;uVTPpXou1XOpnkv1XKrnUj2X6rlUz6V6LtVzqZ5L9Vyq51I9l+q5VM+lei7Vc6meS/VcqudSPZfq&#10;uVTPpXou1XOpnkv1XKrnUj2X6rlUz6V6LtVzqZ5L9Vyq51I9l+q5VM+lei7Vc6meS/VcqudSPZfq&#10;uVTPpXquwfVrF7iKtAyuj/uqeBpzft2LuYMIhtTHPHra8yMdY+DIatw9e/Hmp/vcE6ieS/VcqudS&#10;PZfquVTPpXou1XOpnkv1XKrnUj2X6rlUz6V6LtVzqf6iZ14eydUnfd2Obf8bJfsxLm+9bb61firC&#10;MSKu5cPVY85f8uLtP9nn/ipQPZfquVTPpXou1XOpnkv1XKrnUj2X6rlUz6V6LtVzqZ5L9Vyq51L9&#10;h45EG7f5p2X8lWW8Yxn/V9u+hoENR0nXx70qyXZNV7zrdsYsM2v2nQ8/sjd8PO4Va/VShDXYN0mI&#10;7XO8frCM/9sy/rZtX4POelyq51I9l+q5VM+lei7Vc6meS/VcqudSPZfquVTPpXou1XOpnkv1XMnV&#10;37KMZxI7ct/Lkn2bxOoTv+bLJt3PWmLXHya259HRWY9L9Vyq51I9l+q5VM+lei7Vc6meS/VcqudS&#10;PZfquVTPpXou1XNx6/c9cn34DXKqZwqvagLXT5HrQ6rnUj2X6rlUz6V6LtVzqZ5L9Vyq51I9l+q5&#10;VM+lei7Vc6meS/Vcqj+f7fNyHox2Ian46O9GtH6S1NJHH7lvFN/+Z/PR340Y93O07PO94eNRvv3P&#10;ZvAarllm2r6X0vrNj7b5lvFEn3sE1XOpnkv1XKrnUj2X6rlUz6V6LtVzqZ5L9Vyq51I9l+q5VM+l&#10;ei7VcyVXf5TYnkcnvW8HjDt/wzbuxT/GRzuyXbNlY71izTZeinCMiGv5cHH3XLeNe5bxkv0YOutx&#10;qZ5L9Vyq51I9l+q5VM+lei7Vc6meS/VcqudSPZfquVTPpXou1XMlV/885vw7lvGfLOOpXrUUd8/W&#10;z+G61NftxL9myzJurY9w/OSee9vn810GOutxqZ5L9Vyq51I9l+q5VM+lei7Vc6meS/VcqudSPZfq&#10;uVTPpXou1XMld91OJuaRbfOjXJNlk+BVS7ZxL9b8hL8bMa64z33ca7ai0PueS/VcqudSPZfquVTP&#10;pXou1XOpnkv1XKrnUj2X6rlUz6V6LtVzqZ4rvfoHlvGFC1hDevW2q5ps1/3YrtuJ8llPqdXbr+my&#10;7MB2zdalrj9eizm+6A0ft327YEhnPS7Vc6meS/VcqudSPZfquVTPpXou1XOpnkv1XKrnUj2X6rlU&#10;z6X68927wFWkZWC99bqZq+Dq1qf7/XhpU73N1a2PQvVcqudSPZfquVTPpXou1XOpnkv1XKrnUj2X&#10;6rlUz6V6LtVzqZ5L9Vyq51I9l+q5VM+lei7Vc6mey3Ec24cWD7d19Pawtbr23HXd+2sPN4NfDxa6&#10;zeba/fWFrd4G7X3vsL/p4dmZ3d74m/3tx8f7B486u7s/bB10HnVa68fHe92t3db2ma33273bewex&#10;Vvsepx6zvu4M5oUbTO1M7fQ3/cV7b6ZnmV+KML4RZ9xp1J7Eqh+y89j1UR6dYXVTtvHY7/vNqhta&#10;aLXW3dXV5u7ne81Xptnx3gZvgnD1P5u1ojFmdWHBmLMz+7c3Hxoz7RafzzfuG+Ob1eBHpV5Z9o15&#10;lgvn/2POr2Tvzn7duDedzZedarHiOGPj4do/KYTjr+u5p0tfOTf9ymlT/syj83rYowc/69k22O7/&#10;Our9PDjee3xy++e9989iv0NDXhf295337p4eh7e67d3OX8Pf5sXJ3dsnv9vnHNw7574LZa0fNl6y&#10;7Ckctz16ccc3Bo5mPg2Pv5HJTVdnJ8bG/j7fcN1a49Ps9UxxLjcWbLBUcp4u9rbMjK1Ui9cd37iV&#10;mepc/Vp4psqHe3/pVwuF4N+Tazf96sy4O784OVEzldtFc7tgexxtqy9FeHRt8wfX28/5IzzrPStn&#10;K0/cctEs+/lZY77PFL4O7/4m71yf9cv52xPTjuNX89nc4tKiM2m+rzuV8NH5puA7Y09m8v6tu9X5&#10;cbc6M1uu3iyP/2F++dty79HzbwfrzBerzsS97EQ5Vx4/WXrd9txH+Xs/svpLqH325sF679z0zvj/&#10;AI1ft0khCN88AAAAAElFTkSuQmCCUEsDBBQABgAIAAAAIQCG0vDh4QAAAAsBAAAPAAAAZHJzL2Rv&#10;d25yZXYueG1sTI/NasMwEITvhb6D2EJviaTm3/U6hND2FApNCqE3xdrYJpZkLMV23r7KqT0OM8x8&#10;k64HU7OOWl85iyDHAhjZ3OnKFgjfh/fREpgPympVO0sIN/Kwzh4fUpVo19sv6vahYLHE+kQhlCE0&#10;Cec+L8koP3YN2eidXWtUiLItuG5VH8tNzV+EmHOjKhsXStXQtqT8sr8ahI9e9ZuJfOt2l/P29nOY&#10;fR53khCfn4bNK7BAQ/gLwx0/okMWmU7uarVnNcJMivglIIxWU2D3wHSxmgM7IUyEXADPUv7/Q/Y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Ut30j7sCAACZBgAA&#10;DgAAAAAAAAAAAAAAAAA6AgAAZHJzL2Uyb0RvYy54bWxQSwECLQAKAAAAAAAAACEAleqeKnQJAAB0&#10;CQAAFAAAAAAAAAAAAAAAAAAhBQAAZHJzL21lZGlhL2ltYWdlMS5wbmdQSwECLQAUAAYACAAAACEA&#10;htLw4eEAAAALAQAADwAAAAAAAAAAAAAAAADHDgAAZHJzL2Rvd25yZXYueG1sUEsBAi0AFAAGAAgA&#10;AAAhAKomDr68AAAAIQEAABkAAAAAAAAAAAAAAAAA1Q8AAGRycy9fcmVscy9lMm9Eb2MueG1sLnJl&#10;bHNQSwUGAAAAAAYABgB8AQAAyBAAAAAA&#10;">
                      <v:shape id="Image 273" o:spid="_x0000_s1137" type="#_x0000_t75" style="position:absolute;width:61569;height:19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lL7xQAAANwAAAAPAAAAZHJzL2Rvd25yZXYueG1sRI/dagIx&#10;FITvBd8hHKF3NauCbbdGEdmCvVDqzwMcNqebrZuTJYm6fXsjCF4OM/MNM1t0thEX8qF2rGA0zEAQ&#10;l07XXCk4Hr5e30GEiKyxcUwK/inAYt7vzTDX7so7uuxjJRKEQ44KTIxtLmUoDVkMQ9cSJ+/XeYsx&#10;SV9J7fGa4LaR4yybSos1pwWDLa0Mlaf92SpYbtfF958vN2bXFqPDz+T4IU+FUi+DbvkJIlIXn+FH&#10;e60VjN8mcD+TjoCc3wAAAP//AwBQSwECLQAUAAYACAAAACEA2+H2y+4AAACFAQAAEwAAAAAAAAAA&#10;AAAAAAAAAAAAW0NvbnRlbnRfVHlwZXNdLnhtbFBLAQItABQABgAIAAAAIQBa9CxbvwAAABUBAAAL&#10;AAAAAAAAAAAAAAAAAB8BAABfcmVscy8ucmVsc1BLAQItABQABgAIAAAAIQCmJlL7xQAAANwAAAAP&#10;AAAAAAAAAAAAAAAAAAcCAABkcnMvZG93bnJldi54bWxQSwUGAAAAAAMAAwC3AAAA+QIAAAAA&#10;">
                        <v:imagedata r:id="rId202" o:title=""/>
                      </v:shape>
                      <v:shape id="Textbox 274" o:spid="_x0000_s1138" type="#_x0000_t202" style="position:absolute;left:44219;top:5472;width:131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00778EDD" w14:textId="77777777" w:rsidR="0023423B" w:rsidRDefault="00D0734C">
                              <w:pPr>
                                <w:spacing w:before="34"/>
                                <w:ind w:left="20"/>
                                <w:rPr>
                                  <w:rFonts w:ascii="Microsoft Sans Serif"/>
                                  <w:sz w:val="15"/>
                                </w:rPr>
                              </w:pPr>
                              <w:r>
                                <w:rPr>
                                  <w:rFonts w:ascii="Microsoft Sans Serif"/>
                                  <w:spacing w:val="-5"/>
                                  <w:sz w:val="15"/>
                                </w:rPr>
                                <w:t>34</w:t>
                              </w:r>
                            </w:p>
                          </w:txbxContent>
                        </v:textbox>
                      </v:shape>
                    </v:group>
                  </w:pict>
                </mc:Fallback>
              </mc:AlternateContent>
            </w:r>
            <w:r>
              <w:rPr>
                <w:b/>
                <w:spacing w:val="-2"/>
                <w:sz w:val="15"/>
              </w:rPr>
              <w:t>480,857</w:t>
            </w:r>
          </w:p>
        </w:tc>
        <w:tc>
          <w:tcPr>
            <w:tcW w:w="2522" w:type="dxa"/>
            <w:gridSpan w:val="2"/>
          </w:tcPr>
          <w:p w14:paraId="0536176E" w14:textId="77777777" w:rsidR="0023423B" w:rsidRDefault="00D0734C">
            <w:pPr>
              <w:pStyle w:val="TableParagraph"/>
              <w:tabs>
                <w:tab w:val="left" w:pos="1841"/>
              </w:tabs>
              <w:spacing w:line="150" w:lineRule="exact"/>
              <w:ind w:left="491"/>
              <w:rPr>
                <w:b/>
                <w:sz w:val="15"/>
              </w:rPr>
            </w:pPr>
            <w:r>
              <w:rPr>
                <w:b/>
                <w:sz w:val="15"/>
              </w:rPr>
              <w:t xml:space="preserve">1,139,770 </w:t>
            </w:r>
            <w:r>
              <w:rPr>
                <w:rFonts w:ascii="Times New Roman"/>
                <w:sz w:val="15"/>
                <w:u w:val="single"/>
              </w:rPr>
              <w:tab/>
            </w:r>
            <w:r>
              <w:rPr>
                <w:rFonts w:ascii="Times New Roman"/>
                <w:spacing w:val="40"/>
                <w:sz w:val="15"/>
              </w:rPr>
              <w:t xml:space="preserve"> </w:t>
            </w:r>
            <w:r>
              <w:rPr>
                <w:b/>
                <w:sz w:val="15"/>
              </w:rPr>
              <w:t>22,703</w:t>
            </w:r>
          </w:p>
        </w:tc>
        <w:tc>
          <w:tcPr>
            <w:tcW w:w="1234" w:type="dxa"/>
          </w:tcPr>
          <w:p w14:paraId="072D7F5A" w14:textId="77777777" w:rsidR="0023423B" w:rsidRDefault="00D0734C">
            <w:pPr>
              <w:pStyle w:val="TableParagraph"/>
              <w:spacing w:line="149" w:lineRule="exact"/>
              <w:ind w:right="147"/>
              <w:jc w:val="right"/>
              <w:rPr>
                <w:b/>
                <w:sz w:val="15"/>
              </w:rPr>
            </w:pPr>
            <w:r>
              <w:rPr>
                <w:b/>
                <w:spacing w:val="-2"/>
                <w:sz w:val="15"/>
              </w:rPr>
              <w:t>233,845</w:t>
            </w:r>
          </w:p>
        </w:tc>
        <w:tc>
          <w:tcPr>
            <w:tcW w:w="1228" w:type="dxa"/>
          </w:tcPr>
          <w:p w14:paraId="777B4F7F" w14:textId="77777777" w:rsidR="0023423B" w:rsidRDefault="00D0734C">
            <w:pPr>
              <w:pStyle w:val="TableParagraph"/>
              <w:spacing w:line="149" w:lineRule="exact"/>
              <w:ind w:right="145"/>
              <w:jc w:val="right"/>
              <w:rPr>
                <w:b/>
                <w:sz w:val="15"/>
              </w:rPr>
            </w:pPr>
            <w:r>
              <w:rPr>
                <w:b/>
                <w:spacing w:val="-2"/>
                <w:sz w:val="15"/>
              </w:rPr>
              <w:t>55,709</w:t>
            </w:r>
          </w:p>
        </w:tc>
        <w:tc>
          <w:tcPr>
            <w:tcW w:w="1231" w:type="dxa"/>
          </w:tcPr>
          <w:p w14:paraId="50A5B6FE" w14:textId="77777777" w:rsidR="0023423B" w:rsidRDefault="00D0734C">
            <w:pPr>
              <w:pStyle w:val="TableParagraph"/>
              <w:spacing w:line="145" w:lineRule="exact"/>
              <w:ind w:right="145"/>
              <w:jc w:val="right"/>
              <w:rPr>
                <w:b/>
                <w:sz w:val="15"/>
              </w:rPr>
            </w:pPr>
            <w:r>
              <w:rPr>
                <w:b/>
                <w:spacing w:val="-2"/>
                <w:sz w:val="15"/>
              </w:rPr>
              <w:t>8,600</w:t>
            </w:r>
          </w:p>
        </w:tc>
        <w:tc>
          <w:tcPr>
            <w:tcW w:w="1256" w:type="dxa"/>
          </w:tcPr>
          <w:p w14:paraId="006A11DB" w14:textId="77777777" w:rsidR="0023423B" w:rsidRDefault="00D0734C">
            <w:pPr>
              <w:pStyle w:val="TableParagraph"/>
              <w:spacing w:line="148" w:lineRule="exact"/>
              <w:ind w:right="170"/>
              <w:jc w:val="right"/>
              <w:rPr>
                <w:b/>
                <w:sz w:val="15"/>
              </w:rPr>
            </w:pPr>
            <w:r>
              <w:rPr>
                <w:b/>
                <w:spacing w:val="-2"/>
                <w:sz w:val="15"/>
              </w:rPr>
              <w:t>104,469</w:t>
            </w:r>
          </w:p>
        </w:tc>
        <w:tc>
          <w:tcPr>
            <w:tcW w:w="1166" w:type="dxa"/>
          </w:tcPr>
          <w:p w14:paraId="003BC166" w14:textId="77777777" w:rsidR="0023423B" w:rsidRDefault="00D0734C">
            <w:pPr>
              <w:pStyle w:val="TableParagraph"/>
              <w:spacing w:line="148" w:lineRule="exact"/>
              <w:ind w:left="399"/>
              <w:rPr>
                <w:b/>
                <w:sz w:val="15"/>
              </w:rPr>
            </w:pPr>
            <w:r>
              <w:rPr>
                <w:b/>
                <w:spacing w:val="-2"/>
                <w:sz w:val="15"/>
              </w:rPr>
              <w:t>2,045,952</w:t>
            </w:r>
          </w:p>
        </w:tc>
      </w:tr>
      <w:tr w:rsidR="0023423B" w14:paraId="2BBD1DF4" w14:textId="77777777">
        <w:trPr>
          <w:trHeight w:val="315"/>
        </w:trPr>
        <w:tc>
          <w:tcPr>
            <w:tcW w:w="5107" w:type="dxa"/>
          </w:tcPr>
          <w:p w14:paraId="673DD206" w14:textId="77777777" w:rsidR="0023423B" w:rsidRDefault="00D0734C">
            <w:pPr>
              <w:pStyle w:val="TableParagraph"/>
              <w:spacing w:before="106"/>
              <w:ind w:left="59"/>
              <w:rPr>
                <w:b/>
                <w:sz w:val="15"/>
              </w:rPr>
            </w:pPr>
            <w:r>
              <w:rPr>
                <w:b/>
                <w:spacing w:val="-2"/>
                <w:sz w:val="15"/>
              </w:rPr>
              <w:t>Reconciliation</w:t>
            </w:r>
          </w:p>
        </w:tc>
        <w:tc>
          <w:tcPr>
            <w:tcW w:w="1078" w:type="dxa"/>
          </w:tcPr>
          <w:p w14:paraId="49AF1F5F" w14:textId="77777777" w:rsidR="0023423B" w:rsidRDefault="0023423B">
            <w:pPr>
              <w:pStyle w:val="TableParagraph"/>
              <w:rPr>
                <w:rFonts w:ascii="Times New Roman"/>
                <w:sz w:val="14"/>
              </w:rPr>
            </w:pPr>
          </w:p>
        </w:tc>
        <w:tc>
          <w:tcPr>
            <w:tcW w:w="1297" w:type="dxa"/>
          </w:tcPr>
          <w:p w14:paraId="5E536EA1" w14:textId="77777777" w:rsidR="0023423B" w:rsidRDefault="0023423B">
            <w:pPr>
              <w:pStyle w:val="TableParagraph"/>
              <w:rPr>
                <w:rFonts w:ascii="Times New Roman"/>
                <w:sz w:val="14"/>
              </w:rPr>
            </w:pPr>
          </w:p>
        </w:tc>
        <w:tc>
          <w:tcPr>
            <w:tcW w:w="1225" w:type="dxa"/>
          </w:tcPr>
          <w:p w14:paraId="41C7FEA4" w14:textId="77777777" w:rsidR="0023423B" w:rsidRDefault="0023423B">
            <w:pPr>
              <w:pStyle w:val="TableParagraph"/>
              <w:rPr>
                <w:rFonts w:ascii="Times New Roman"/>
                <w:sz w:val="14"/>
              </w:rPr>
            </w:pPr>
          </w:p>
        </w:tc>
        <w:tc>
          <w:tcPr>
            <w:tcW w:w="1234" w:type="dxa"/>
          </w:tcPr>
          <w:p w14:paraId="30809F7D" w14:textId="77777777" w:rsidR="0023423B" w:rsidRDefault="0023423B">
            <w:pPr>
              <w:pStyle w:val="TableParagraph"/>
              <w:rPr>
                <w:rFonts w:ascii="Times New Roman"/>
                <w:sz w:val="14"/>
              </w:rPr>
            </w:pPr>
          </w:p>
        </w:tc>
        <w:tc>
          <w:tcPr>
            <w:tcW w:w="1228" w:type="dxa"/>
          </w:tcPr>
          <w:p w14:paraId="517343F1" w14:textId="77777777" w:rsidR="0023423B" w:rsidRDefault="0023423B">
            <w:pPr>
              <w:pStyle w:val="TableParagraph"/>
              <w:rPr>
                <w:rFonts w:ascii="Times New Roman"/>
                <w:sz w:val="14"/>
              </w:rPr>
            </w:pPr>
          </w:p>
        </w:tc>
        <w:tc>
          <w:tcPr>
            <w:tcW w:w="1231" w:type="dxa"/>
          </w:tcPr>
          <w:p w14:paraId="4E0263F8" w14:textId="77777777" w:rsidR="0023423B" w:rsidRDefault="0023423B">
            <w:pPr>
              <w:pStyle w:val="TableParagraph"/>
              <w:rPr>
                <w:rFonts w:ascii="Times New Roman"/>
                <w:sz w:val="14"/>
              </w:rPr>
            </w:pPr>
          </w:p>
        </w:tc>
        <w:tc>
          <w:tcPr>
            <w:tcW w:w="1256" w:type="dxa"/>
          </w:tcPr>
          <w:p w14:paraId="4CC1FEC1" w14:textId="77777777" w:rsidR="0023423B" w:rsidRDefault="0023423B">
            <w:pPr>
              <w:pStyle w:val="TableParagraph"/>
              <w:rPr>
                <w:rFonts w:ascii="Times New Roman"/>
                <w:sz w:val="14"/>
              </w:rPr>
            </w:pPr>
          </w:p>
        </w:tc>
        <w:tc>
          <w:tcPr>
            <w:tcW w:w="1166" w:type="dxa"/>
          </w:tcPr>
          <w:p w14:paraId="49570DE6" w14:textId="77777777" w:rsidR="0023423B" w:rsidRDefault="0023423B">
            <w:pPr>
              <w:pStyle w:val="TableParagraph"/>
              <w:rPr>
                <w:rFonts w:ascii="Times New Roman"/>
                <w:sz w:val="14"/>
              </w:rPr>
            </w:pPr>
          </w:p>
        </w:tc>
      </w:tr>
      <w:tr w:rsidR="0023423B" w14:paraId="145C2BDE" w14:textId="77777777">
        <w:trPr>
          <w:trHeight w:val="209"/>
        </w:trPr>
        <w:tc>
          <w:tcPr>
            <w:tcW w:w="5107" w:type="dxa"/>
          </w:tcPr>
          <w:p w14:paraId="1132D49D" w14:textId="77777777" w:rsidR="0023423B" w:rsidRDefault="00D0734C">
            <w:pPr>
              <w:pStyle w:val="TableParagraph"/>
              <w:spacing w:before="36" w:line="154" w:lineRule="exact"/>
              <w:ind w:left="59"/>
              <w:rPr>
                <w:rFonts w:ascii="Microsoft Sans Serif"/>
                <w:sz w:val="15"/>
              </w:rPr>
            </w:pPr>
            <w:r>
              <w:rPr>
                <w:rFonts w:ascii="Microsoft Sans Serif"/>
                <w:spacing w:val="-4"/>
                <w:sz w:val="15"/>
              </w:rPr>
              <w:t>Opening</w:t>
            </w:r>
            <w:r>
              <w:rPr>
                <w:rFonts w:ascii="Microsoft Sans Serif"/>
                <w:spacing w:val="5"/>
                <w:sz w:val="15"/>
              </w:rPr>
              <w:t xml:space="preserve"> </w:t>
            </w:r>
            <w:r>
              <w:rPr>
                <w:rFonts w:ascii="Microsoft Sans Serif"/>
                <w:spacing w:val="-2"/>
                <w:sz w:val="15"/>
              </w:rPr>
              <w:t>balance</w:t>
            </w:r>
          </w:p>
        </w:tc>
        <w:tc>
          <w:tcPr>
            <w:tcW w:w="1078" w:type="dxa"/>
          </w:tcPr>
          <w:p w14:paraId="66133CA3" w14:textId="77777777" w:rsidR="0023423B" w:rsidRDefault="00D0734C">
            <w:pPr>
              <w:pStyle w:val="TableParagraph"/>
              <w:spacing w:before="36" w:line="154" w:lineRule="exact"/>
              <w:ind w:right="84"/>
              <w:jc w:val="right"/>
              <w:rPr>
                <w:rFonts w:ascii="Microsoft Sans Serif"/>
                <w:sz w:val="15"/>
              </w:rPr>
            </w:pPr>
            <w:r>
              <w:rPr>
                <w:rFonts w:ascii="Microsoft Sans Serif"/>
                <w:spacing w:val="-2"/>
                <w:sz w:val="15"/>
              </w:rPr>
              <w:t>501,197</w:t>
            </w:r>
          </w:p>
        </w:tc>
        <w:tc>
          <w:tcPr>
            <w:tcW w:w="1297" w:type="dxa"/>
          </w:tcPr>
          <w:p w14:paraId="0B0A1C80" w14:textId="77777777" w:rsidR="0023423B" w:rsidRDefault="00D0734C">
            <w:pPr>
              <w:pStyle w:val="TableParagraph"/>
              <w:spacing w:before="33" w:line="156" w:lineRule="exact"/>
              <w:ind w:right="146"/>
              <w:jc w:val="right"/>
              <w:rPr>
                <w:rFonts w:ascii="Microsoft Sans Serif"/>
                <w:sz w:val="15"/>
              </w:rPr>
            </w:pPr>
            <w:r>
              <w:rPr>
                <w:rFonts w:ascii="Microsoft Sans Serif"/>
                <w:spacing w:val="-2"/>
                <w:sz w:val="15"/>
              </w:rPr>
              <w:t>1,049,483</w:t>
            </w:r>
          </w:p>
        </w:tc>
        <w:tc>
          <w:tcPr>
            <w:tcW w:w="1225" w:type="dxa"/>
          </w:tcPr>
          <w:p w14:paraId="1DF40177" w14:textId="77777777" w:rsidR="0023423B" w:rsidRDefault="00D0734C">
            <w:pPr>
              <w:pStyle w:val="TableParagraph"/>
              <w:spacing w:before="32" w:line="158" w:lineRule="exact"/>
              <w:ind w:right="143"/>
              <w:jc w:val="right"/>
              <w:rPr>
                <w:rFonts w:ascii="Microsoft Sans Serif"/>
                <w:sz w:val="15"/>
              </w:rPr>
            </w:pPr>
            <w:r>
              <w:rPr>
                <w:rFonts w:ascii="Microsoft Sans Serif"/>
                <w:spacing w:val="-2"/>
                <w:sz w:val="15"/>
              </w:rPr>
              <w:t>22,368</w:t>
            </w:r>
          </w:p>
        </w:tc>
        <w:tc>
          <w:tcPr>
            <w:tcW w:w="1234" w:type="dxa"/>
          </w:tcPr>
          <w:p w14:paraId="34E8F717" w14:textId="77777777" w:rsidR="0023423B" w:rsidRDefault="00D0734C">
            <w:pPr>
              <w:pStyle w:val="TableParagraph"/>
              <w:spacing w:before="33" w:line="156" w:lineRule="exact"/>
              <w:ind w:right="148"/>
              <w:jc w:val="right"/>
              <w:rPr>
                <w:rFonts w:ascii="Microsoft Sans Serif"/>
                <w:sz w:val="15"/>
              </w:rPr>
            </w:pPr>
            <w:r>
              <w:rPr>
                <w:rFonts w:ascii="Microsoft Sans Serif"/>
                <w:spacing w:val="-2"/>
                <w:sz w:val="15"/>
              </w:rPr>
              <w:t>222,438</w:t>
            </w:r>
          </w:p>
        </w:tc>
        <w:tc>
          <w:tcPr>
            <w:tcW w:w="1228" w:type="dxa"/>
          </w:tcPr>
          <w:p w14:paraId="685C046C" w14:textId="77777777" w:rsidR="0023423B" w:rsidRDefault="00D0734C">
            <w:pPr>
              <w:pStyle w:val="TableParagraph"/>
              <w:spacing w:before="34" w:line="156" w:lineRule="exact"/>
              <w:ind w:right="143"/>
              <w:jc w:val="right"/>
              <w:rPr>
                <w:rFonts w:ascii="Microsoft Sans Serif"/>
                <w:sz w:val="15"/>
              </w:rPr>
            </w:pPr>
            <w:r>
              <w:rPr>
                <w:rFonts w:ascii="Microsoft Sans Serif"/>
                <w:spacing w:val="-2"/>
                <w:sz w:val="15"/>
              </w:rPr>
              <w:t>53,331</w:t>
            </w:r>
          </w:p>
        </w:tc>
        <w:tc>
          <w:tcPr>
            <w:tcW w:w="1231" w:type="dxa"/>
          </w:tcPr>
          <w:p w14:paraId="2D227F9F" w14:textId="77777777" w:rsidR="0023423B" w:rsidRDefault="00D0734C">
            <w:pPr>
              <w:pStyle w:val="TableParagraph"/>
              <w:spacing w:before="33" w:line="156" w:lineRule="exact"/>
              <w:ind w:right="151"/>
              <w:jc w:val="right"/>
              <w:rPr>
                <w:rFonts w:ascii="Microsoft Sans Serif"/>
                <w:sz w:val="15"/>
              </w:rPr>
            </w:pPr>
            <w:r>
              <w:rPr>
                <w:rFonts w:ascii="Microsoft Sans Serif"/>
                <w:spacing w:val="-2"/>
                <w:sz w:val="15"/>
              </w:rPr>
              <w:t>8,206</w:t>
            </w:r>
          </w:p>
        </w:tc>
        <w:tc>
          <w:tcPr>
            <w:tcW w:w="1256" w:type="dxa"/>
          </w:tcPr>
          <w:p w14:paraId="1F86CF2E" w14:textId="77777777" w:rsidR="0023423B" w:rsidRDefault="00D0734C">
            <w:pPr>
              <w:pStyle w:val="TableParagraph"/>
              <w:spacing w:before="33" w:line="156" w:lineRule="exact"/>
              <w:ind w:right="177"/>
              <w:jc w:val="right"/>
              <w:rPr>
                <w:rFonts w:ascii="Microsoft Sans Serif"/>
                <w:sz w:val="15"/>
              </w:rPr>
            </w:pPr>
            <w:r>
              <w:rPr>
                <w:rFonts w:ascii="Microsoft Sans Serif"/>
                <w:spacing w:val="-2"/>
                <w:sz w:val="15"/>
              </w:rPr>
              <w:t>91,986</w:t>
            </w:r>
          </w:p>
        </w:tc>
        <w:tc>
          <w:tcPr>
            <w:tcW w:w="1166" w:type="dxa"/>
          </w:tcPr>
          <w:p w14:paraId="11C6D814" w14:textId="77777777" w:rsidR="0023423B" w:rsidRDefault="00D0734C">
            <w:pPr>
              <w:pStyle w:val="TableParagraph"/>
              <w:spacing w:before="29" w:line="160" w:lineRule="exact"/>
              <w:ind w:left="398"/>
              <w:rPr>
                <w:b/>
                <w:sz w:val="15"/>
              </w:rPr>
            </w:pPr>
            <w:r>
              <w:rPr>
                <w:b/>
                <w:spacing w:val="-2"/>
                <w:sz w:val="15"/>
              </w:rPr>
              <w:t>1,949,008</w:t>
            </w:r>
          </w:p>
        </w:tc>
      </w:tr>
      <w:tr w:rsidR="0023423B" w14:paraId="30367438" w14:textId="77777777">
        <w:trPr>
          <w:trHeight w:val="179"/>
        </w:trPr>
        <w:tc>
          <w:tcPr>
            <w:tcW w:w="5107" w:type="dxa"/>
          </w:tcPr>
          <w:p w14:paraId="2F0BAAC2" w14:textId="77777777" w:rsidR="0023423B" w:rsidRDefault="00D0734C">
            <w:pPr>
              <w:pStyle w:val="TableParagraph"/>
              <w:spacing w:before="5" w:line="155" w:lineRule="exact"/>
              <w:ind w:left="50"/>
              <w:rPr>
                <w:rFonts w:ascii="Microsoft Sans Serif"/>
                <w:sz w:val="15"/>
              </w:rPr>
            </w:pPr>
            <w:r>
              <w:rPr>
                <w:rFonts w:ascii="Microsoft Sans Serif"/>
                <w:spacing w:val="-2"/>
                <w:sz w:val="15"/>
              </w:rPr>
              <w:t>Acquisitions</w:t>
            </w:r>
          </w:p>
        </w:tc>
        <w:tc>
          <w:tcPr>
            <w:tcW w:w="1078" w:type="dxa"/>
          </w:tcPr>
          <w:p w14:paraId="6DA29669" w14:textId="77777777" w:rsidR="0023423B" w:rsidRDefault="0023423B">
            <w:pPr>
              <w:pStyle w:val="TableParagraph"/>
              <w:rPr>
                <w:rFonts w:ascii="Times New Roman"/>
                <w:sz w:val="12"/>
              </w:rPr>
            </w:pPr>
          </w:p>
        </w:tc>
        <w:tc>
          <w:tcPr>
            <w:tcW w:w="1297" w:type="dxa"/>
          </w:tcPr>
          <w:p w14:paraId="1171345B" w14:textId="77777777" w:rsidR="0023423B" w:rsidRDefault="00D0734C">
            <w:pPr>
              <w:pStyle w:val="TableParagraph"/>
              <w:spacing w:before="3" w:line="156" w:lineRule="exact"/>
              <w:ind w:right="148"/>
              <w:jc w:val="right"/>
              <w:rPr>
                <w:rFonts w:ascii="Microsoft Sans Serif"/>
                <w:sz w:val="15"/>
              </w:rPr>
            </w:pPr>
            <w:r>
              <w:rPr>
                <w:rFonts w:ascii="Microsoft Sans Serif"/>
                <w:spacing w:val="-2"/>
                <w:sz w:val="15"/>
              </w:rPr>
              <w:t>1,021</w:t>
            </w:r>
          </w:p>
        </w:tc>
        <w:tc>
          <w:tcPr>
            <w:tcW w:w="1225" w:type="dxa"/>
          </w:tcPr>
          <w:p w14:paraId="3EF2446D" w14:textId="77777777" w:rsidR="0023423B" w:rsidRDefault="0023423B">
            <w:pPr>
              <w:pStyle w:val="TableParagraph"/>
              <w:rPr>
                <w:rFonts w:ascii="Times New Roman"/>
                <w:sz w:val="12"/>
              </w:rPr>
            </w:pPr>
          </w:p>
        </w:tc>
        <w:tc>
          <w:tcPr>
            <w:tcW w:w="1234" w:type="dxa"/>
          </w:tcPr>
          <w:p w14:paraId="6F37DA5E" w14:textId="77777777" w:rsidR="0023423B" w:rsidRDefault="00D0734C">
            <w:pPr>
              <w:pStyle w:val="TableParagraph"/>
              <w:spacing w:before="2" w:line="157" w:lineRule="exact"/>
              <w:ind w:right="147"/>
              <w:jc w:val="right"/>
              <w:rPr>
                <w:rFonts w:ascii="Microsoft Sans Serif"/>
                <w:sz w:val="15"/>
              </w:rPr>
            </w:pPr>
            <w:r>
              <w:rPr>
                <w:rFonts w:ascii="Microsoft Sans Serif"/>
                <w:spacing w:val="-2"/>
                <w:sz w:val="15"/>
              </w:rPr>
              <w:t>47,696</w:t>
            </w:r>
          </w:p>
        </w:tc>
        <w:tc>
          <w:tcPr>
            <w:tcW w:w="1228" w:type="dxa"/>
          </w:tcPr>
          <w:p w14:paraId="4CC14102" w14:textId="77777777" w:rsidR="0023423B" w:rsidRDefault="0023423B">
            <w:pPr>
              <w:pStyle w:val="TableParagraph"/>
              <w:rPr>
                <w:rFonts w:ascii="Times New Roman"/>
                <w:sz w:val="12"/>
              </w:rPr>
            </w:pPr>
          </w:p>
        </w:tc>
        <w:tc>
          <w:tcPr>
            <w:tcW w:w="1231" w:type="dxa"/>
          </w:tcPr>
          <w:p w14:paraId="2CE7C31E" w14:textId="77777777" w:rsidR="0023423B" w:rsidRDefault="0023423B">
            <w:pPr>
              <w:pStyle w:val="TableParagraph"/>
              <w:rPr>
                <w:rFonts w:ascii="Times New Roman"/>
                <w:sz w:val="12"/>
              </w:rPr>
            </w:pPr>
          </w:p>
        </w:tc>
        <w:tc>
          <w:tcPr>
            <w:tcW w:w="1256" w:type="dxa"/>
          </w:tcPr>
          <w:p w14:paraId="5235241F" w14:textId="77777777" w:rsidR="0023423B" w:rsidRDefault="00D0734C">
            <w:pPr>
              <w:pStyle w:val="TableParagraph"/>
              <w:spacing w:before="3" w:line="156" w:lineRule="exact"/>
              <w:ind w:right="176"/>
              <w:jc w:val="right"/>
              <w:rPr>
                <w:rFonts w:ascii="Microsoft Sans Serif"/>
                <w:sz w:val="15"/>
              </w:rPr>
            </w:pPr>
            <w:r>
              <w:rPr>
                <w:rFonts w:ascii="Microsoft Sans Serif"/>
                <w:spacing w:val="-2"/>
                <w:sz w:val="15"/>
              </w:rPr>
              <w:t>91,709</w:t>
            </w:r>
          </w:p>
        </w:tc>
        <w:tc>
          <w:tcPr>
            <w:tcW w:w="1166" w:type="dxa"/>
          </w:tcPr>
          <w:p w14:paraId="5BB7AB60" w14:textId="77777777" w:rsidR="0023423B" w:rsidRDefault="00D0734C">
            <w:pPr>
              <w:pStyle w:val="TableParagraph"/>
              <w:spacing w:line="160" w:lineRule="exact"/>
              <w:ind w:right="114"/>
              <w:jc w:val="right"/>
              <w:rPr>
                <w:b/>
                <w:sz w:val="15"/>
              </w:rPr>
            </w:pPr>
            <w:r>
              <w:rPr>
                <w:b/>
                <w:spacing w:val="-2"/>
                <w:sz w:val="15"/>
              </w:rPr>
              <w:t>140,460</w:t>
            </w:r>
          </w:p>
        </w:tc>
      </w:tr>
      <w:tr w:rsidR="0023423B" w14:paraId="143C4EE8" w14:textId="77777777">
        <w:trPr>
          <w:trHeight w:val="181"/>
        </w:trPr>
        <w:tc>
          <w:tcPr>
            <w:tcW w:w="5107" w:type="dxa"/>
          </w:tcPr>
          <w:p w14:paraId="341542DD" w14:textId="77777777" w:rsidR="0023423B" w:rsidRDefault="00D0734C">
            <w:pPr>
              <w:pStyle w:val="TableParagraph"/>
              <w:spacing w:before="4" w:line="157" w:lineRule="exact"/>
              <w:ind w:left="59"/>
              <w:rPr>
                <w:rFonts w:ascii="Microsoft Sans Serif"/>
                <w:sz w:val="15"/>
              </w:rPr>
            </w:pPr>
            <w:r>
              <w:rPr>
                <w:rFonts w:ascii="Microsoft Sans Serif"/>
                <w:spacing w:val="-4"/>
                <w:sz w:val="15"/>
              </w:rPr>
              <w:t>Donations</w:t>
            </w:r>
            <w:r>
              <w:rPr>
                <w:rFonts w:ascii="Microsoft Sans Serif"/>
                <w:spacing w:val="6"/>
                <w:sz w:val="15"/>
              </w:rPr>
              <w:t xml:space="preserve"> </w:t>
            </w:r>
            <w:r>
              <w:rPr>
                <w:rFonts w:ascii="Microsoft Sans Serif"/>
                <w:spacing w:val="-2"/>
                <w:sz w:val="15"/>
              </w:rPr>
              <w:t>received</w:t>
            </w:r>
          </w:p>
        </w:tc>
        <w:tc>
          <w:tcPr>
            <w:tcW w:w="1078" w:type="dxa"/>
          </w:tcPr>
          <w:p w14:paraId="2EB2ECCE" w14:textId="77777777" w:rsidR="0023423B" w:rsidRDefault="00D0734C">
            <w:pPr>
              <w:pStyle w:val="TableParagraph"/>
              <w:spacing w:before="6" w:line="154" w:lineRule="exact"/>
              <w:ind w:right="77"/>
              <w:jc w:val="right"/>
              <w:rPr>
                <w:rFonts w:ascii="Microsoft Sans Serif"/>
                <w:sz w:val="15"/>
              </w:rPr>
            </w:pPr>
            <w:r>
              <w:rPr>
                <w:rFonts w:ascii="Microsoft Sans Serif"/>
                <w:spacing w:val="-2"/>
                <w:sz w:val="15"/>
              </w:rPr>
              <w:t>1,864</w:t>
            </w:r>
          </w:p>
        </w:tc>
        <w:tc>
          <w:tcPr>
            <w:tcW w:w="1297" w:type="dxa"/>
          </w:tcPr>
          <w:p w14:paraId="2133707B" w14:textId="77777777" w:rsidR="0023423B" w:rsidRDefault="0023423B">
            <w:pPr>
              <w:pStyle w:val="TableParagraph"/>
              <w:rPr>
                <w:rFonts w:ascii="Times New Roman"/>
                <w:sz w:val="12"/>
              </w:rPr>
            </w:pPr>
          </w:p>
        </w:tc>
        <w:tc>
          <w:tcPr>
            <w:tcW w:w="1225" w:type="dxa"/>
          </w:tcPr>
          <w:p w14:paraId="4D6EE9C3" w14:textId="77777777" w:rsidR="0023423B" w:rsidRDefault="0023423B">
            <w:pPr>
              <w:pStyle w:val="TableParagraph"/>
              <w:rPr>
                <w:rFonts w:ascii="Times New Roman"/>
                <w:sz w:val="12"/>
              </w:rPr>
            </w:pPr>
          </w:p>
        </w:tc>
        <w:tc>
          <w:tcPr>
            <w:tcW w:w="1234" w:type="dxa"/>
          </w:tcPr>
          <w:p w14:paraId="330AB7D4" w14:textId="77777777" w:rsidR="0023423B" w:rsidRDefault="00D0734C">
            <w:pPr>
              <w:pStyle w:val="TableParagraph"/>
              <w:spacing w:before="3" w:line="158" w:lineRule="exact"/>
              <w:ind w:right="149"/>
              <w:jc w:val="right"/>
              <w:rPr>
                <w:rFonts w:ascii="Microsoft Sans Serif"/>
                <w:sz w:val="15"/>
              </w:rPr>
            </w:pPr>
            <w:r>
              <w:rPr>
                <w:rFonts w:ascii="Microsoft Sans Serif"/>
                <w:spacing w:val="-5"/>
                <w:sz w:val="15"/>
              </w:rPr>
              <w:t>50</w:t>
            </w:r>
          </w:p>
        </w:tc>
        <w:tc>
          <w:tcPr>
            <w:tcW w:w="1228" w:type="dxa"/>
          </w:tcPr>
          <w:p w14:paraId="3D3B1FA0" w14:textId="77777777" w:rsidR="0023423B" w:rsidRDefault="0023423B">
            <w:pPr>
              <w:pStyle w:val="TableParagraph"/>
              <w:rPr>
                <w:rFonts w:ascii="Times New Roman"/>
                <w:sz w:val="12"/>
              </w:rPr>
            </w:pPr>
          </w:p>
        </w:tc>
        <w:tc>
          <w:tcPr>
            <w:tcW w:w="1231" w:type="dxa"/>
          </w:tcPr>
          <w:p w14:paraId="20390E46" w14:textId="77777777" w:rsidR="0023423B" w:rsidRDefault="0023423B">
            <w:pPr>
              <w:pStyle w:val="TableParagraph"/>
              <w:rPr>
                <w:rFonts w:ascii="Times New Roman"/>
                <w:sz w:val="12"/>
              </w:rPr>
            </w:pPr>
          </w:p>
        </w:tc>
        <w:tc>
          <w:tcPr>
            <w:tcW w:w="1256" w:type="dxa"/>
          </w:tcPr>
          <w:p w14:paraId="47E56267" w14:textId="77777777" w:rsidR="0023423B" w:rsidRDefault="0023423B">
            <w:pPr>
              <w:pStyle w:val="TableParagraph"/>
              <w:rPr>
                <w:rFonts w:ascii="Times New Roman"/>
                <w:sz w:val="12"/>
              </w:rPr>
            </w:pPr>
          </w:p>
        </w:tc>
        <w:tc>
          <w:tcPr>
            <w:tcW w:w="1166" w:type="dxa"/>
          </w:tcPr>
          <w:p w14:paraId="45FCF47E" w14:textId="77777777" w:rsidR="0023423B" w:rsidRDefault="00D0734C">
            <w:pPr>
              <w:pStyle w:val="TableParagraph"/>
              <w:spacing w:line="161" w:lineRule="exact"/>
              <w:ind w:right="111"/>
              <w:jc w:val="right"/>
              <w:rPr>
                <w:b/>
                <w:sz w:val="15"/>
              </w:rPr>
            </w:pPr>
            <w:r>
              <w:rPr>
                <w:b/>
                <w:spacing w:val="-2"/>
                <w:sz w:val="15"/>
              </w:rPr>
              <w:t>1,914</w:t>
            </w:r>
          </w:p>
        </w:tc>
      </w:tr>
      <w:tr w:rsidR="0023423B" w14:paraId="52A600DC" w14:textId="77777777">
        <w:trPr>
          <w:trHeight w:val="179"/>
        </w:trPr>
        <w:tc>
          <w:tcPr>
            <w:tcW w:w="5107" w:type="dxa"/>
          </w:tcPr>
          <w:p w14:paraId="68ABD88B" w14:textId="77777777" w:rsidR="0023423B" w:rsidRDefault="00D0734C">
            <w:pPr>
              <w:pStyle w:val="TableParagraph"/>
              <w:spacing w:before="3" w:line="157" w:lineRule="exact"/>
              <w:ind w:left="59"/>
              <w:rPr>
                <w:rFonts w:ascii="Microsoft Sans Serif"/>
                <w:sz w:val="15"/>
              </w:rPr>
            </w:pPr>
            <w:r>
              <w:rPr>
                <w:rFonts w:ascii="Microsoft Sans Serif"/>
                <w:spacing w:val="-2"/>
                <w:sz w:val="15"/>
              </w:rPr>
              <w:t>Net</w:t>
            </w:r>
            <w:r>
              <w:rPr>
                <w:rFonts w:ascii="Microsoft Sans Serif"/>
                <w:spacing w:val="-3"/>
                <w:sz w:val="15"/>
              </w:rPr>
              <w:t xml:space="preserve"> </w:t>
            </w:r>
            <w:r>
              <w:rPr>
                <w:rFonts w:ascii="Microsoft Sans Serif"/>
                <w:spacing w:val="-2"/>
                <w:sz w:val="15"/>
              </w:rPr>
              <w:t>revaluation</w:t>
            </w:r>
            <w:r>
              <w:rPr>
                <w:rFonts w:ascii="Microsoft Sans Serif"/>
                <w:spacing w:val="-5"/>
                <w:sz w:val="15"/>
              </w:rPr>
              <w:t xml:space="preserve"> </w:t>
            </w:r>
            <w:r>
              <w:rPr>
                <w:rFonts w:ascii="Microsoft Sans Serif"/>
                <w:spacing w:val="-2"/>
                <w:sz w:val="15"/>
              </w:rPr>
              <w:t>increments</w:t>
            </w:r>
            <w:r>
              <w:rPr>
                <w:rFonts w:ascii="Microsoft Sans Serif"/>
                <w:spacing w:val="-3"/>
                <w:sz w:val="15"/>
              </w:rPr>
              <w:t xml:space="preserve"> </w:t>
            </w:r>
            <w:r>
              <w:rPr>
                <w:rFonts w:ascii="Microsoft Sans Serif"/>
                <w:spacing w:val="-2"/>
                <w:sz w:val="15"/>
              </w:rPr>
              <w:t>in</w:t>
            </w:r>
            <w:r>
              <w:rPr>
                <w:rFonts w:ascii="Microsoft Sans Serif"/>
                <w:spacing w:val="-4"/>
                <w:sz w:val="15"/>
              </w:rPr>
              <w:t xml:space="preserve"> </w:t>
            </w:r>
            <w:r>
              <w:rPr>
                <w:rFonts w:ascii="Microsoft Sans Serif"/>
                <w:spacing w:val="-2"/>
                <w:sz w:val="15"/>
              </w:rPr>
              <w:t>operating</w:t>
            </w:r>
            <w:r>
              <w:rPr>
                <w:rFonts w:ascii="Microsoft Sans Serif"/>
                <w:spacing w:val="-1"/>
                <w:sz w:val="15"/>
              </w:rPr>
              <w:t xml:space="preserve"> </w:t>
            </w:r>
            <w:r>
              <w:rPr>
                <w:rFonts w:ascii="Microsoft Sans Serif"/>
                <w:spacing w:val="-2"/>
                <w:sz w:val="15"/>
              </w:rPr>
              <w:t>surplus</w:t>
            </w:r>
          </w:p>
        </w:tc>
        <w:tc>
          <w:tcPr>
            <w:tcW w:w="1078" w:type="dxa"/>
          </w:tcPr>
          <w:p w14:paraId="239F4A87" w14:textId="77777777" w:rsidR="0023423B" w:rsidRDefault="0023423B">
            <w:pPr>
              <w:pStyle w:val="TableParagraph"/>
              <w:rPr>
                <w:rFonts w:ascii="Times New Roman"/>
                <w:sz w:val="12"/>
              </w:rPr>
            </w:pPr>
          </w:p>
        </w:tc>
        <w:tc>
          <w:tcPr>
            <w:tcW w:w="1297" w:type="dxa"/>
          </w:tcPr>
          <w:p w14:paraId="30FAE473" w14:textId="77777777" w:rsidR="0023423B" w:rsidRDefault="0023423B">
            <w:pPr>
              <w:pStyle w:val="TableParagraph"/>
              <w:rPr>
                <w:rFonts w:ascii="Times New Roman"/>
                <w:sz w:val="12"/>
              </w:rPr>
            </w:pPr>
          </w:p>
        </w:tc>
        <w:tc>
          <w:tcPr>
            <w:tcW w:w="1225" w:type="dxa"/>
          </w:tcPr>
          <w:p w14:paraId="241AED97" w14:textId="77777777" w:rsidR="0023423B" w:rsidRDefault="00D0734C">
            <w:pPr>
              <w:pStyle w:val="TableParagraph"/>
              <w:spacing w:before="4" w:line="156" w:lineRule="exact"/>
              <w:ind w:right="142"/>
              <w:jc w:val="right"/>
              <w:rPr>
                <w:rFonts w:ascii="Microsoft Sans Serif"/>
                <w:sz w:val="15"/>
              </w:rPr>
            </w:pPr>
            <w:r>
              <w:rPr>
                <w:rFonts w:ascii="Microsoft Sans Serif"/>
                <w:spacing w:val="-2"/>
                <w:sz w:val="15"/>
              </w:rPr>
              <w:t>1,259</w:t>
            </w:r>
          </w:p>
        </w:tc>
        <w:tc>
          <w:tcPr>
            <w:tcW w:w="1234" w:type="dxa"/>
          </w:tcPr>
          <w:p w14:paraId="38197D38" w14:textId="77777777" w:rsidR="0023423B" w:rsidRDefault="0023423B">
            <w:pPr>
              <w:pStyle w:val="TableParagraph"/>
              <w:rPr>
                <w:rFonts w:ascii="Times New Roman"/>
                <w:sz w:val="12"/>
              </w:rPr>
            </w:pPr>
          </w:p>
        </w:tc>
        <w:tc>
          <w:tcPr>
            <w:tcW w:w="1228" w:type="dxa"/>
          </w:tcPr>
          <w:p w14:paraId="44E58C22" w14:textId="77777777" w:rsidR="0023423B" w:rsidRDefault="0023423B">
            <w:pPr>
              <w:pStyle w:val="TableParagraph"/>
              <w:rPr>
                <w:rFonts w:ascii="Times New Roman"/>
                <w:sz w:val="12"/>
              </w:rPr>
            </w:pPr>
          </w:p>
        </w:tc>
        <w:tc>
          <w:tcPr>
            <w:tcW w:w="1231" w:type="dxa"/>
          </w:tcPr>
          <w:p w14:paraId="353DD66F" w14:textId="77777777" w:rsidR="0023423B" w:rsidRDefault="0023423B">
            <w:pPr>
              <w:pStyle w:val="TableParagraph"/>
              <w:rPr>
                <w:rFonts w:ascii="Times New Roman"/>
                <w:sz w:val="12"/>
              </w:rPr>
            </w:pPr>
          </w:p>
        </w:tc>
        <w:tc>
          <w:tcPr>
            <w:tcW w:w="1256" w:type="dxa"/>
          </w:tcPr>
          <w:p w14:paraId="20583140" w14:textId="77777777" w:rsidR="0023423B" w:rsidRDefault="0023423B">
            <w:pPr>
              <w:pStyle w:val="TableParagraph"/>
              <w:rPr>
                <w:rFonts w:ascii="Times New Roman"/>
                <w:sz w:val="12"/>
              </w:rPr>
            </w:pPr>
          </w:p>
        </w:tc>
        <w:tc>
          <w:tcPr>
            <w:tcW w:w="1166" w:type="dxa"/>
          </w:tcPr>
          <w:p w14:paraId="72661E51" w14:textId="77777777" w:rsidR="0023423B" w:rsidRDefault="00D0734C">
            <w:pPr>
              <w:pStyle w:val="TableParagraph"/>
              <w:spacing w:line="159" w:lineRule="exact"/>
              <w:ind w:right="113"/>
              <w:jc w:val="right"/>
              <w:rPr>
                <w:b/>
                <w:sz w:val="15"/>
              </w:rPr>
            </w:pPr>
            <w:r>
              <w:rPr>
                <w:b/>
                <w:spacing w:val="-2"/>
                <w:sz w:val="15"/>
              </w:rPr>
              <w:t>1,259</w:t>
            </w:r>
          </w:p>
        </w:tc>
      </w:tr>
      <w:tr w:rsidR="0023423B" w14:paraId="5144F7B1" w14:textId="77777777">
        <w:trPr>
          <w:trHeight w:val="182"/>
        </w:trPr>
        <w:tc>
          <w:tcPr>
            <w:tcW w:w="5107" w:type="dxa"/>
          </w:tcPr>
          <w:p w14:paraId="457BE671" w14:textId="77777777" w:rsidR="0023423B" w:rsidRDefault="00D0734C">
            <w:pPr>
              <w:pStyle w:val="TableParagraph"/>
              <w:spacing w:before="6" w:line="157" w:lineRule="exact"/>
              <w:ind w:left="54"/>
              <w:rPr>
                <w:rFonts w:ascii="Microsoft Sans Serif"/>
                <w:sz w:val="15"/>
              </w:rPr>
            </w:pPr>
            <w:r>
              <w:rPr>
                <w:rFonts w:ascii="Microsoft Sans Serif"/>
                <w:spacing w:val="-2"/>
                <w:sz w:val="15"/>
              </w:rPr>
              <w:t>Net</w:t>
            </w:r>
            <w:r>
              <w:rPr>
                <w:rFonts w:ascii="Microsoft Sans Serif"/>
                <w:spacing w:val="-1"/>
                <w:sz w:val="15"/>
              </w:rPr>
              <w:t xml:space="preserve"> </w:t>
            </w:r>
            <w:r>
              <w:rPr>
                <w:rFonts w:ascii="Microsoft Sans Serif"/>
                <w:spacing w:val="-2"/>
                <w:sz w:val="15"/>
              </w:rPr>
              <w:t>revaluation</w:t>
            </w:r>
            <w:r>
              <w:rPr>
                <w:rFonts w:ascii="Microsoft Sans Serif"/>
                <w:spacing w:val="-5"/>
                <w:sz w:val="15"/>
              </w:rPr>
              <w:t xml:space="preserve"> </w:t>
            </w:r>
            <w:r>
              <w:rPr>
                <w:rFonts w:ascii="Microsoft Sans Serif"/>
                <w:spacing w:val="-2"/>
                <w:sz w:val="15"/>
              </w:rPr>
              <w:t>increments</w:t>
            </w:r>
            <w:r>
              <w:rPr>
                <w:rFonts w:ascii="Microsoft Sans Serif"/>
                <w:spacing w:val="-1"/>
                <w:sz w:val="15"/>
              </w:rPr>
              <w:t xml:space="preserve"> </w:t>
            </w:r>
            <w:r>
              <w:rPr>
                <w:rFonts w:ascii="Microsoft Sans Serif"/>
                <w:spacing w:val="-2"/>
                <w:sz w:val="15"/>
              </w:rPr>
              <w:t>in asset</w:t>
            </w:r>
            <w:r>
              <w:rPr>
                <w:rFonts w:ascii="Microsoft Sans Serif"/>
                <w:spacing w:val="-6"/>
                <w:sz w:val="15"/>
              </w:rPr>
              <w:t xml:space="preserve"> </w:t>
            </w:r>
            <w:r>
              <w:rPr>
                <w:rFonts w:ascii="Microsoft Sans Serif"/>
                <w:spacing w:val="-2"/>
                <w:sz w:val="15"/>
              </w:rPr>
              <w:t>revaluation</w:t>
            </w:r>
            <w:r>
              <w:rPr>
                <w:rFonts w:ascii="Microsoft Sans Serif"/>
                <w:spacing w:val="5"/>
                <w:sz w:val="15"/>
              </w:rPr>
              <w:t xml:space="preserve"> </w:t>
            </w:r>
            <w:r>
              <w:rPr>
                <w:rFonts w:ascii="Microsoft Sans Serif"/>
                <w:spacing w:val="-2"/>
                <w:sz w:val="15"/>
              </w:rPr>
              <w:t>surplus</w:t>
            </w:r>
          </w:p>
        </w:tc>
        <w:tc>
          <w:tcPr>
            <w:tcW w:w="1078" w:type="dxa"/>
          </w:tcPr>
          <w:p w14:paraId="3D4453D1" w14:textId="77777777" w:rsidR="0023423B" w:rsidRDefault="00D0734C">
            <w:pPr>
              <w:pStyle w:val="TableParagraph"/>
              <w:spacing w:before="7" w:line="156" w:lineRule="exact"/>
              <w:ind w:right="36"/>
              <w:jc w:val="right"/>
              <w:rPr>
                <w:rFonts w:ascii="Microsoft Sans Serif"/>
                <w:sz w:val="15"/>
              </w:rPr>
            </w:pPr>
            <w:r>
              <w:rPr>
                <w:rFonts w:ascii="Microsoft Sans Serif"/>
                <w:spacing w:val="-2"/>
                <w:sz w:val="15"/>
              </w:rPr>
              <w:t>(15,083)</w:t>
            </w:r>
          </w:p>
        </w:tc>
        <w:tc>
          <w:tcPr>
            <w:tcW w:w="1297" w:type="dxa"/>
          </w:tcPr>
          <w:p w14:paraId="01505FCE" w14:textId="77777777" w:rsidR="0023423B" w:rsidRDefault="00D0734C">
            <w:pPr>
              <w:pStyle w:val="TableParagraph"/>
              <w:spacing w:before="6" w:line="157" w:lineRule="exact"/>
              <w:ind w:right="152"/>
              <w:jc w:val="right"/>
              <w:rPr>
                <w:rFonts w:ascii="Microsoft Sans Serif"/>
                <w:sz w:val="15"/>
              </w:rPr>
            </w:pPr>
            <w:r>
              <w:rPr>
                <w:rFonts w:ascii="Microsoft Sans Serif"/>
                <w:spacing w:val="-2"/>
                <w:sz w:val="15"/>
              </w:rPr>
              <w:t>100,425</w:t>
            </w:r>
          </w:p>
        </w:tc>
        <w:tc>
          <w:tcPr>
            <w:tcW w:w="1225" w:type="dxa"/>
          </w:tcPr>
          <w:p w14:paraId="03782460" w14:textId="77777777" w:rsidR="0023423B" w:rsidRDefault="0023423B">
            <w:pPr>
              <w:pStyle w:val="TableParagraph"/>
              <w:rPr>
                <w:rFonts w:ascii="Times New Roman"/>
                <w:sz w:val="12"/>
              </w:rPr>
            </w:pPr>
          </w:p>
        </w:tc>
        <w:tc>
          <w:tcPr>
            <w:tcW w:w="1234" w:type="dxa"/>
          </w:tcPr>
          <w:p w14:paraId="331835BE" w14:textId="77777777" w:rsidR="0023423B" w:rsidRDefault="0023423B">
            <w:pPr>
              <w:pStyle w:val="TableParagraph"/>
              <w:rPr>
                <w:rFonts w:ascii="Times New Roman"/>
                <w:sz w:val="12"/>
              </w:rPr>
            </w:pPr>
          </w:p>
        </w:tc>
        <w:tc>
          <w:tcPr>
            <w:tcW w:w="1228" w:type="dxa"/>
          </w:tcPr>
          <w:p w14:paraId="42D28835" w14:textId="77777777" w:rsidR="0023423B" w:rsidRDefault="00D0734C">
            <w:pPr>
              <w:pStyle w:val="TableParagraph"/>
              <w:spacing w:before="6" w:line="157" w:lineRule="exact"/>
              <w:ind w:right="147"/>
              <w:jc w:val="right"/>
              <w:rPr>
                <w:rFonts w:ascii="Microsoft Sans Serif"/>
                <w:sz w:val="15"/>
              </w:rPr>
            </w:pPr>
            <w:r>
              <w:rPr>
                <w:rFonts w:ascii="Microsoft Sans Serif"/>
                <w:spacing w:val="-2"/>
                <w:sz w:val="15"/>
              </w:rPr>
              <w:t>13,436</w:t>
            </w:r>
          </w:p>
        </w:tc>
        <w:tc>
          <w:tcPr>
            <w:tcW w:w="1231" w:type="dxa"/>
          </w:tcPr>
          <w:p w14:paraId="21C02D10" w14:textId="77777777" w:rsidR="0023423B" w:rsidRDefault="00D0734C">
            <w:pPr>
              <w:pStyle w:val="TableParagraph"/>
              <w:spacing w:before="4" w:line="158" w:lineRule="exact"/>
              <w:ind w:right="152"/>
              <w:jc w:val="right"/>
              <w:rPr>
                <w:rFonts w:ascii="Microsoft Sans Serif"/>
                <w:sz w:val="15"/>
              </w:rPr>
            </w:pPr>
            <w:r>
              <w:rPr>
                <w:rFonts w:ascii="Microsoft Sans Serif"/>
                <w:spacing w:val="-5"/>
                <w:sz w:val="15"/>
              </w:rPr>
              <w:t>482</w:t>
            </w:r>
          </w:p>
        </w:tc>
        <w:tc>
          <w:tcPr>
            <w:tcW w:w="1256" w:type="dxa"/>
          </w:tcPr>
          <w:p w14:paraId="648D8BD6" w14:textId="77777777" w:rsidR="0023423B" w:rsidRDefault="0023423B">
            <w:pPr>
              <w:pStyle w:val="TableParagraph"/>
              <w:rPr>
                <w:rFonts w:ascii="Times New Roman"/>
                <w:sz w:val="12"/>
              </w:rPr>
            </w:pPr>
          </w:p>
        </w:tc>
        <w:tc>
          <w:tcPr>
            <w:tcW w:w="1166" w:type="dxa"/>
          </w:tcPr>
          <w:p w14:paraId="253A8675" w14:textId="77777777" w:rsidR="0023423B" w:rsidRDefault="00D0734C">
            <w:pPr>
              <w:pStyle w:val="TableParagraph"/>
              <w:spacing w:line="163" w:lineRule="exact"/>
              <w:ind w:right="118"/>
              <w:jc w:val="right"/>
              <w:rPr>
                <w:b/>
                <w:sz w:val="15"/>
              </w:rPr>
            </w:pPr>
            <w:r>
              <w:rPr>
                <w:b/>
                <w:spacing w:val="-2"/>
                <w:sz w:val="15"/>
              </w:rPr>
              <w:t>99,260</w:t>
            </w:r>
          </w:p>
        </w:tc>
      </w:tr>
      <w:tr w:rsidR="0023423B" w14:paraId="7BBD23E8" w14:textId="77777777">
        <w:trPr>
          <w:trHeight w:val="182"/>
        </w:trPr>
        <w:tc>
          <w:tcPr>
            <w:tcW w:w="5107" w:type="dxa"/>
          </w:tcPr>
          <w:p w14:paraId="5DDF1C30" w14:textId="77777777" w:rsidR="0023423B" w:rsidRDefault="00D0734C">
            <w:pPr>
              <w:pStyle w:val="TableParagraph"/>
              <w:spacing w:before="5" w:line="157" w:lineRule="exact"/>
              <w:ind w:left="55"/>
              <w:rPr>
                <w:rFonts w:ascii="Microsoft Sans Serif"/>
                <w:sz w:val="15"/>
              </w:rPr>
            </w:pPr>
            <w:r>
              <w:rPr>
                <w:rFonts w:ascii="Microsoft Sans Serif"/>
                <w:spacing w:val="-2"/>
                <w:sz w:val="15"/>
              </w:rPr>
              <w:t>Transfers</w:t>
            </w:r>
            <w:r>
              <w:rPr>
                <w:rFonts w:ascii="Microsoft Sans Serif"/>
                <w:spacing w:val="-1"/>
                <w:sz w:val="15"/>
              </w:rPr>
              <w:t xml:space="preserve"> </w:t>
            </w:r>
            <w:r>
              <w:rPr>
                <w:rFonts w:ascii="Microsoft Sans Serif"/>
                <w:spacing w:val="-2"/>
                <w:sz w:val="15"/>
              </w:rPr>
              <w:t>between</w:t>
            </w:r>
            <w:r>
              <w:rPr>
                <w:rFonts w:ascii="Microsoft Sans Serif"/>
                <w:spacing w:val="-6"/>
                <w:sz w:val="15"/>
              </w:rPr>
              <w:t xml:space="preserve"> </w:t>
            </w:r>
            <w:r>
              <w:rPr>
                <w:rFonts w:ascii="Microsoft Sans Serif"/>
                <w:spacing w:val="-2"/>
                <w:sz w:val="15"/>
              </w:rPr>
              <w:t>classes</w:t>
            </w:r>
          </w:p>
        </w:tc>
        <w:tc>
          <w:tcPr>
            <w:tcW w:w="1078" w:type="dxa"/>
          </w:tcPr>
          <w:p w14:paraId="534943F0" w14:textId="77777777" w:rsidR="0023423B" w:rsidRDefault="00D0734C">
            <w:pPr>
              <w:pStyle w:val="TableParagraph"/>
              <w:spacing w:before="6" w:line="156" w:lineRule="exact"/>
              <w:ind w:right="83"/>
              <w:jc w:val="right"/>
              <w:rPr>
                <w:rFonts w:ascii="Microsoft Sans Serif"/>
                <w:sz w:val="15"/>
              </w:rPr>
            </w:pPr>
            <w:r>
              <w:rPr>
                <w:rFonts w:ascii="Microsoft Sans Serif"/>
                <w:spacing w:val="-5"/>
                <w:sz w:val="15"/>
              </w:rPr>
              <w:t>48</w:t>
            </w:r>
          </w:p>
        </w:tc>
        <w:tc>
          <w:tcPr>
            <w:tcW w:w="1297" w:type="dxa"/>
          </w:tcPr>
          <w:p w14:paraId="3CC03A9C" w14:textId="77777777" w:rsidR="0023423B" w:rsidRDefault="00D0734C">
            <w:pPr>
              <w:pStyle w:val="TableParagraph"/>
              <w:spacing w:before="7" w:line="155" w:lineRule="exact"/>
              <w:ind w:right="152"/>
              <w:jc w:val="right"/>
              <w:rPr>
                <w:rFonts w:ascii="Microsoft Sans Serif"/>
                <w:sz w:val="15"/>
              </w:rPr>
            </w:pPr>
            <w:r>
              <w:rPr>
                <w:rFonts w:ascii="Microsoft Sans Serif"/>
                <w:spacing w:val="-2"/>
                <w:sz w:val="15"/>
              </w:rPr>
              <w:t>38,167</w:t>
            </w:r>
          </w:p>
        </w:tc>
        <w:tc>
          <w:tcPr>
            <w:tcW w:w="1225" w:type="dxa"/>
          </w:tcPr>
          <w:p w14:paraId="35954625" w14:textId="77777777" w:rsidR="0023423B" w:rsidRDefault="00D0734C">
            <w:pPr>
              <w:pStyle w:val="TableParagraph"/>
              <w:spacing w:before="7" w:line="155" w:lineRule="exact"/>
              <w:ind w:right="142"/>
              <w:jc w:val="right"/>
              <w:rPr>
                <w:rFonts w:ascii="Microsoft Sans Serif"/>
                <w:sz w:val="15"/>
              </w:rPr>
            </w:pPr>
            <w:r>
              <w:rPr>
                <w:rFonts w:ascii="Microsoft Sans Serif"/>
                <w:spacing w:val="-5"/>
                <w:sz w:val="15"/>
              </w:rPr>
              <w:t>110</w:t>
            </w:r>
          </w:p>
        </w:tc>
        <w:tc>
          <w:tcPr>
            <w:tcW w:w="1234" w:type="dxa"/>
          </w:tcPr>
          <w:p w14:paraId="3AB0BA41" w14:textId="77777777" w:rsidR="0023423B" w:rsidRDefault="00D0734C">
            <w:pPr>
              <w:pStyle w:val="TableParagraph"/>
              <w:spacing w:before="7" w:line="156" w:lineRule="exact"/>
              <w:ind w:right="143"/>
              <w:jc w:val="right"/>
              <w:rPr>
                <w:rFonts w:ascii="Microsoft Sans Serif"/>
                <w:sz w:val="15"/>
              </w:rPr>
            </w:pPr>
            <w:r>
              <w:rPr>
                <w:rFonts w:ascii="Microsoft Sans Serif"/>
                <w:spacing w:val="-2"/>
                <w:sz w:val="15"/>
              </w:rPr>
              <w:t>36,453</w:t>
            </w:r>
          </w:p>
        </w:tc>
        <w:tc>
          <w:tcPr>
            <w:tcW w:w="1228" w:type="dxa"/>
          </w:tcPr>
          <w:p w14:paraId="28E62E06" w14:textId="77777777" w:rsidR="0023423B" w:rsidRDefault="00D0734C">
            <w:pPr>
              <w:pStyle w:val="TableParagraph"/>
              <w:spacing w:before="4" w:line="159" w:lineRule="exact"/>
              <w:ind w:right="142"/>
              <w:jc w:val="right"/>
              <w:rPr>
                <w:rFonts w:ascii="Microsoft Sans Serif"/>
                <w:sz w:val="15"/>
              </w:rPr>
            </w:pPr>
            <w:r>
              <w:rPr>
                <w:rFonts w:ascii="Microsoft Sans Serif"/>
                <w:spacing w:val="-2"/>
                <w:sz w:val="15"/>
              </w:rPr>
              <w:t>2,175</w:t>
            </w:r>
          </w:p>
        </w:tc>
        <w:tc>
          <w:tcPr>
            <w:tcW w:w="1231" w:type="dxa"/>
          </w:tcPr>
          <w:p w14:paraId="218070ED" w14:textId="77777777" w:rsidR="0023423B" w:rsidRDefault="00D0734C">
            <w:pPr>
              <w:pStyle w:val="TableParagraph"/>
              <w:spacing w:before="5" w:line="157" w:lineRule="exact"/>
              <w:ind w:right="149"/>
              <w:jc w:val="right"/>
              <w:rPr>
                <w:rFonts w:ascii="Microsoft Sans Serif"/>
                <w:sz w:val="15"/>
              </w:rPr>
            </w:pPr>
            <w:r>
              <w:rPr>
                <w:rFonts w:ascii="Microsoft Sans Serif"/>
                <w:spacing w:val="-5"/>
                <w:sz w:val="15"/>
              </w:rPr>
              <w:t>139</w:t>
            </w:r>
          </w:p>
        </w:tc>
        <w:tc>
          <w:tcPr>
            <w:tcW w:w="1256" w:type="dxa"/>
          </w:tcPr>
          <w:p w14:paraId="5778F848" w14:textId="77777777" w:rsidR="0023423B" w:rsidRDefault="00D0734C">
            <w:pPr>
              <w:pStyle w:val="TableParagraph"/>
              <w:spacing w:before="5" w:line="157" w:lineRule="exact"/>
              <w:ind w:right="130"/>
              <w:jc w:val="right"/>
              <w:rPr>
                <w:rFonts w:ascii="Microsoft Sans Serif"/>
                <w:sz w:val="15"/>
              </w:rPr>
            </w:pPr>
            <w:r>
              <w:rPr>
                <w:rFonts w:ascii="Microsoft Sans Serif"/>
                <w:spacing w:val="-2"/>
                <w:sz w:val="15"/>
              </w:rPr>
              <w:t>(77,091)</w:t>
            </w:r>
          </w:p>
        </w:tc>
        <w:tc>
          <w:tcPr>
            <w:tcW w:w="1166" w:type="dxa"/>
          </w:tcPr>
          <w:p w14:paraId="56D9C73C" w14:textId="77777777" w:rsidR="0023423B" w:rsidRDefault="0023423B">
            <w:pPr>
              <w:pStyle w:val="TableParagraph"/>
              <w:rPr>
                <w:rFonts w:ascii="Times New Roman"/>
                <w:sz w:val="12"/>
              </w:rPr>
            </w:pPr>
          </w:p>
        </w:tc>
      </w:tr>
      <w:tr w:rsidR="0023423B" w14:paraId="2C34CAD0" w14:textId="77777777">
        <w:trPr>
          <w:trHeight w:val="185"/>
        </w:trPr>
        <w:tc>
          <w:tcPr>
            <w:tcW w:w="5107" w:type="dxa"/>
          </w:tcPr>
          <w:p w14:paraId="221776B1" w14:textId="77777777" w:rsidR="0023423B" w:rsidRDefault="00D0734C">
            <w:pPr>
              <w:pStyle w:val="TableParagraph"/>
              <w:spacing w:before="9" w:line="156" w:lineRule="exact"/>
              <w:ind w:left="50"/>
              <w:rPr>
                <w:rFonts w:ascii="Microsoft Sans Serif"/>
                <w:sz w:val="15"/>
              </w:rPr>
            </w:pPr>
            <w:r>
              <w:rPr>
                <w:rFonts w:ascii="Microsoft Sans Serif"/>
                <w:spacing w:val="-2"/>
                <w:sz w:val="15"/>
              </w:rPr>
              <w:t>Transfers</w:t>
            </w:r>
            <w:r>
              <w:rPr>
                <w:rFonts w:ascii="Microsoft Sans Serif"/>
                <w:sz w:val="15"/>
              </w:rPr>
              <w:t xml:space="preserve"> </w:t>
            </w:r>
            <w:r>
              <w:rPr>
                <w:rFonts w:ascii="Microsoft Sans Serif"/>
                <w:spacing w:val="-2"/>
                <w:sz w:val="15"/>
              </w:rPr>
              <w:t>to</w:t>
            </w:r>
            <w:r>
              <w:rPr>
                <w:rFonts w:ascii="Microsoft Sans Serif"/>
                <w:sz w:val="15"/>
              </w:rPr>
              <w:t xml:space="preserve"> </w:t>
            </w:r>
            <w:r>
              <w:rPr>
                <w:rFonts w:ascii="Microsoft Sans Serif"/>
                <w:spacing w:val="-2"/>
                <w:sz w:val="15"/>
              </w:rPr>
              <w:t>operating</w:t>
            </w:r>
            <w:r>
              <w:rPr>
                <w:rFonts w:ascii="Microsoft Sans Serif"/>
                <w:spacing w:val="1"/>
                <w:sz w:val="15"/>
              </w:rPr>
              <w:t xml:space="preserve"> </w:t>
            </w:r>
            <w:r>
              <w:rPr>
                <w:rFonts w:ascii="Microsoft Sans Serif"/>
                <w:spacing w:val="-2"/>
                <w:sz w:val="15"/>
              </w:rPr>
              <w:t>surplus</w:t>
            </w:r>
          </w:p>
        </w:tc>
        <w:tc>
          <w:tcPr>
            <w:tcW w:w="1078" w:type="dxa"/>
          </w:tcPr>
          <w:p w14:paraId="79311E11" w14:textId="77777777" w:rsidR="0023423B" w:rsidRDefault="0023423B">
            <w:pPr>
              <w:pStyle w:val="TableParagraph"/>
              <w:rPr>
                <w:rFonts w:ascii="Times New Roman"/>
                <w:sz w:val="12"/>
              </w:rPr>
            </w:pPr>
          </w:p>
        </w:tc>
        <w:tc>
          <w:tcPr>
            <w:tcW w:w="1297" w:type="dxa"/>
          </w:tcPr>
          <w:p w14:paraId="6C5B7419" w14:textId="77777777" w:rsidR="0023423B" w:rsidRDefault="0023423B">
            <w:pPr>
              <w:pStyle w:val="TableParagraph"/>
              <w:rPr>
                <w:rFonts w:ascii="Times New Roman"/>
                <w:sz w:val="12"/>
              </w:rPr>
            </w:pPr>
          </w:p>
        </w:tc>
        <w:tc>
          <w:tcPr>
            <w:tcW w:w="1225" w:type="dxa"/>
          </w:tcPr>
          <w:p w14:paraId="0B81E217" w14:textId="77777777" w:rsidR="0023423B" w:rsidRDefault="0023423B">
            <w:pPr>
              <w:pStyle w:val="TableParagraph"/>
              <w:rPr>
                <w:rFonts w:ascii="Times New Roman"/>
                <w:sz w:val="12"/>
              </w:rPr>
            </w:pPr>
          </w:p>
        </w:tc>
        <w:tc>
          <w:tcPr>
            <w:tcW w:w="1234" w:type="dxa"/>
          </w:tcPr>
          <w:p w14:paraId="10CB3B57" w14:textId="77777777" w:rsidR="0023423B" w:rsidRDefault="0023423B">
            <w:pPr>
              <w:pStyle w:val="TableParagraph"/>
              <w:rPr>
                <w:rFonts w:ascii="Times New Roman"/>
                <w:sz w:val="12"/>
              </w:rPr>
            </w:pPr>
          </w:p>
        </w:tc>
        <w:tc>
          <w:tcPr>
            <w:tcW w:w="1228" w:type="dxa"/>
          </w:tcPr>
          <w:p w14:paraId="5FB027CF" w14:textId="77777777" w:rsidR="0023423B" w:rsidRDefault="0023423B">
            <w:pPr>
              <w:pStyle w:val="TableParagraph"/>
              <w:rPr>
                <w:rFonts w:ascii="Times New Roman"/>
                <w:sz w:val="12"/>
              </w:rPr>
            </w:pPr>
          </w:p>
        </w:tc>
        <w:tc>
          <w:tcPr>
            <w:tcW w:w="1231" w:type="dxa"/>
          </w:tcPr>
          <w:p w14:paraId="03F41AAD" w14:textId="77777777" w:rsidR="0023423B" w:rsidRDefault="0023423B">
            <w:pPr>
              <w:pStyle w:val="TableParagraph"/>
              <w:rPr>
                <w:rFonts w:ascii="Times New Roman"/>
                <w:sz w:val="12"/>
              </w:rPr>
            </w:pPr>
          </w:p>
        </w:tc>
        <w:tc>
          <w:tcPr>
            <w:tcW w:w="1256" w:type="dxa"/>
          </w:tcPr>
          <w:p w14:paraId="46B01698" w14:textId="77777777" w:rsidR="0023423B" w:rsidRDefault="00D0734C">
            <w:pPr>
              <w:pStyle w:val="TableParagraph"/>
              <w:spacing w:before="5" w:line="160" w:lineRule="exact"/>
              <w:ind w:right="130"/>
              <w:jc w:val="right"/>
              <w:rPr>
                <w:rFonts w:ascii="Microsoft Sans Serif"/>
                <w:sz w:val="15"/>
              </w:rPr>
            </w:pPr>
            <w:r>
              <w:rPr>
                <w:rFonts w:ascii="Microsoft Sans Serif"/>
                <w:spacing w:val="-2"/>
                <w:sz w:val="15"/>
              </w:rPr>
              <w:t>(3,831)</w:t>
            </w:r>
          </w:p>
        </w:tc>
        <w:tc>
          <w:tcPr>
            <w:tcW w:w="1166" w:type="dxa"/>
          </w:tcPr>
          <w:p w14:paraId="6C5FA473" w14:textId="77777777" w:rsidR="0023423B" w:rsidRDefault="00D0734C">
            <w:pPr>
              <w:pStyle w:val="TableParagraph"/>
              <w:spacing w:before="1" w:line="164" w:lineRule="exact"/>
              <w:ind w:right="67"/>
              <w:jc w:val="right"/>
              <w:rPr>
                <w:b/>
                <w:sz w:val="15"/>
              </w:rPr>
            </w:pPr>
            <w:r>
              <w:rPr>
                <w:b/>
                <w:spacing w:val="-2"/>
                <w:sz w:val="15"/>
              </w:rPr>
              <w:t>(3,831)</w:t>
            </w:r>
          </w:p>
        </w:tc>
      </w:tr>
      <w:tr w:rsidR="0023423B" w14:paraId="1030930C" w14:textId="77777777">
        <w:trPr>
          <w:trHeight w:val="181"/>
        </w:trPr>
        <w:tc>
          <w:tcPr>
            <w:tcW w:w="5107" w:type="dxa"/>
          </w:tcPr>
          <w:p w14:paraId="00554AEF" w14:textId="77777777" w:rsidR="0023423B" w:rsidRDefault="00D0734C">
            <w:pPr>
              <w:pStyle w:val="TableParagraph"/>
              <w:spacing w:before="5" w:line="156" w:lineRule="exact"/>
              <w:ind w:left="50"/>
              <w:rPr>
                <w:rFonts w:ascii="Microsoft Sans Serif"/>
                <w:sz w:val="15"/>
              </w:rPr>
            </w:pPr>
            <w:r>
              <w:rPr>
                <w:rFonts w:ascii="Microsoft Sans Serif"/>
                <w:spacing w:val="-2"/>
                <w:sz w:val="15"/>
              </w:rPr>
              <w:t>Assets</w:t>
            </w:r>
            <w:r>
              <w:rPr>
                <w:rFonts w:ascii="Microsoft Sans Serif"/>
                <w:spacing w:val="-5"/>
                <w:sz w:val="15"/>
              </w:rPr>
              <w:t xml:space="preserve"> </w:t>
            </w:r>
            <w:r>
              <w:rPr>
                <w:rFonts w:ascii="Microsoft Sans Serif"/>
                <w:spacing w:val="-2"/>
                <w:sz w:val="15"/>
              </w:rPr>
              <w:t>reclassified</w:t>
            </w:r>
            <w:r>
              <w:rPr>
                <w:rFonts w:ascii="Microsoft Sans Serif"/>
                <w:spacing w:val="1"/>
                <w:sz w:val="15"/>
              </w:rPr>
              <w:t xml:space="preserve"> </w:t>
            </w:r>
            <w:r>
              <w:rPr>
                <w:rFonts w:ascii="Microsoft Sans Serif"/>
                <w:spacing w:val="-2"/>
                <w:sz w:val="15"/>
              </w:rPr>
              <w:t>between</w:t>
            </w:r>
            <w:r>
              <w:rPr>
                <w:rFonts w:ascii="Microsoft Sans Serif"/>
                <w:spacing w:val="-3"/>
                <w:sz w:val="15"/>
              </w:rPr>
              <w:t xml:space="preserve"> </w:t>
            </w:r>
            <w:r>
              <w:rPr>
                <w:rFonts w:ascii="Microsoft Sans Serif"/>
                <w:spacing w:val="-2"/>
                <w:sz w:val="15"/>
              </w:rPr>
              <w:t>held</w:t>
            </w:r>
            <w:r>
              <w:rPr>
                <w:rFonts w:ascii="Microsoft Sans Serif"/>
                <w:sz w:val="15"/>
              </w:rPr>
              <w:t xml:space="preserve"> </w:t>
            </w:r>
            <w:r>
              <w:rPr>
                <w:rFonts w:ascii="Microsoft Sans Serif"/>
                <w:spacing w:val="-2"/>
                <w:sz w:val="15"/>
              </w:rPr>
              <w:t>for</w:t>
            </w:r>
            <w:r>
              <w:rPr>
                <w:rFonts w:ascii="Microsoft Sans Serif"/>
                <w:spacing w:val="-1"/>
                <w:sz w:val="15"/>
              </w:rPr>
              <w:t xml:space="preserve"> </w:t>
            </w:r>
            <w:r>
              <w:rPr>
                <w:rFonts w:ascii="Microsoft Sans Serif"/>
                <w:spacing w:val="-2"/>
                <w:sz w:val="15"/>
              </w:rPr>
              <w:t>sale</w:t>
            </w:r>
            <w:r>
              <w:rPr>
                <w:rFonts w:ascii="Microsoft Sans Serif"/>
                <w:spacing w:val="-1"/>
                <w:sz w:val="15"/>
              </w:rPr>
              <w:t xml:space="preserve"> </w:t>
            </w:r>
            <w:r>
              <w:rPr>
                <w:rFonts w:ascii="Microsoft Sans Serif"/>
                <w:spacing w:val="-2"/>
                <w:sz w:val="15"/>
              </w:rPr>
              <w:t>and property,</w:t>
            </w:r>
            <w:r>
              <w:rPr>
                <w:rFonts w:ascii="Microsoft Sans Serif"/>
                <w:spacing w:val="-1"/>
                <w:sz w:val="15"/>
              </w:rPr>
              <w:t xml:space="preserve"> </w:t>
            </w:r>
            <w:proofErr w:type="gramStart"/>
            <w:r>
              <w:rPr>
                <w:rFonts w:ascii="Microsoft Sans Serif"/>
                <w:spacing w:val="-2"/>
                <w:sz w:val="15"/>
              </w:rPr>
              <w:t>plant</w:t>
            </w:r>
            <w:proofErr w:type="gramEnd"/>
            <w:r>
              <w:rPr>
                <w:rFonts w:ascii="Microsoft Sans Serif"/>
                <w:spacing w:val="-3"/>
                <w:sz w:val="15"/>
              </w:rPr>
              <w:t xml:space="preserve"> </w:t>
            </w:r>
            <w:r>
              <w:rPr>
                <w:rFonts w:ascii="Microsoft Sans Serif"/>
                <w:spacing w:val="-2"/>
                <w:sz w:val="15"/>
              </w:rPr>
              <w:t>and</w:t>
            </w:r>
            <w:r>
              <w:rPr>
                <w:rFonts w:ascii="Microsoft Sans Serif"/>
                <w:spacing w:val="-1"/>
                <w:sz w:val="15"/>
              </w:rPr>
              <w:t xml:space="preserve"> </w:t>
            </w:r>
            <w:r>
              <w:rPr>
                <w:rFonts w:ascii="Microsoft Sans Serif"/>
                <w:spacing w:val="-2"/>
                <w:sz w:val="15"/>
              </w:rPr>
              <w:t>equipment</w:t>
            </w:r>
          </w:p>
        </w:tc>
        <w:tc>
          <w:tcPr>
            <w:tcW w:w="1078" w:type="dxa"/>
          </w:tcPr>
          <w:p w14:paraId="63285D3B" w14:textId="77777777" w:rsidR="0023423B" w:rsidRDefault="00D0734C">
            <w:pPr>
              <w:pStyle w:val="TableParagraph"/>
              <w:spacing w:before="4" w:line="157" w:lineRule="exact"/>
              <w:ind w:right="36"/>
              <w:jc w:val="right"/>
              <w:rPr>
                <w:rFonts w:ascii="Microsoft Sans Serif"/>
                <w:sz w:val="15"/>
              </w:rPr>
            </w:pPr>
            <w:r>
              <w:rPr>
                <w:rFonts w:ascii="Microsoft Sans Serif"/>
                <w:spacing w:val="-2"/>
                <w:sz w:val="15"/>
              </w:rPr>
              <w:t>(7,555)</w:t>
            </w:r>
          </w:p>
        </w:tc>
        <w:tc>
          <w:tcPr>
            <w:tcW w:w="1297" w:type="dxa"/>
          </w:tcPr>
          <w:p w14:paraId="1E8D994C" w14:textId="77777777" w:rsidR="0023423B" w:rsidRDefault="00D0734C">
            <w:pPr>
              <w:pStyle w:val="TableParagraph"/>
              <w:spacing w:before="4" w:line="157" w:lineRule="exact"/>
              <w:ind w:right="104"/>
              <w:jc w:val="right"/>
              <w:rPr>
                <w:rFonts w:ascii="Microsoft Sans Serif"/>
                <w:sz w:val="15"/>
              </w:rPr>
            </w:pPr>
            <w:r>
              <w:rPr>
                <w:rFonts w:ascii="Microsoft Sans Serif"/>
                <w:spacing w:val="-2"/>
                <w:sz w:val="15"/>
              </w:rPr>
              <w:t>(2,413)</w:t>
            </w:r>
          </w:p>
        </w:tc>
        <w:tc>
          <w:tcPr>
            <w:tcW w:w="1225" w:type="dxa"/>
          </w:tcPr>
          <w:p w14:paraId="393EB9F3" w14:textId="77777777" w:rsidR="0023423B" w:rsidRDefault="0023423B">
            <w:pPr>
              <w:pStyle w:val="TableParagraph"/>
              <w:rPr>
                <w:rFonts w:ascii="Times New Roman"/>
                <w:sz w:val="12"/>
              </w:rPr>
            </w:pPr>
          </w:p>
        </w:tc>
        <w:tc>
          <w:tcPr>
            <w:tcW w:w="1234" w:type="dxa"/>
          </w:tcPr>
          <w:p w14:paraId="367061BD" w14:textId="77777777" w:rsidR="0023423B" w:rsidRDefault="00D0734C">
            <w:pPr>
              <w:pStyle w:val="TableParagraph"/>
              <w:spacing w:before="5" w:line="156" w:lineRule="exact"/>
              <w:ind w:right="106"/>
              <w:jc w:val="right"/>
              <w:rPr>
                <w:rFonts w:ascii="Microsoft Sans Serif"/>
                <w:sz w:val="15"/>
              </w:rPr>
            </w:pPr>
            <w:r>
              <w:rPr>
                <w:rFonts w:ascii="Microsoft Sans Serif"/>
                <w:spacing w:val="-2"/>
                <w:sz w:val="15"/>
              </w:rPr>
              <w:t>(699)</w:t>
            </w:r>
          </w:p>
        </w:tc>
        <w:tc>
          <w:tcPr>
            <w:tcW w:w="1228" w:type="dxa"/>
          </w:tcPr>
          <w:p w14:paraId="10626DEC" w14:textId="77777777" w:rsidR="0023423B" w:rsidRDefault="0023423B">
            <w:pPr>
              <w:pStyle w:val="TableParagraph"/>
              <w:rPr>
                <w:rFonts w:ascii="Times New Roman"/>
                <w:sz w:val="12"/>
              </w:rPr>
            </w:pPr>
          </w:p>
        </w:tc>
        <w:tc>
          <w:tcPr>
            <w:tcW w:w="1231" w:type="dxa"/>
          </w:tcPr>
          <w:p w14:paraId="2B1FBD8B" w14:textId="77777777" w:rsidR="0023423B" w:rsidRDefault="0023423B">
            <w:pPr>
              <w:pStyle w:val="TableParagraph"/>
              <w:rPr>
                <w:rFonts w:ascii="Times New Roman"/>
                <w:sz w:val="12"/>
              </w:rPr>
            </w:pPr>
          </w:p>
        </w:tc>
        <w:tc>
          <w:tcPr>
            <w:tcW w:w="1256" w:type="dxa"/>
          </w:tcPr>
          <w:p w14:paraId="7BB749EB" w14:textId="77777777" w:rsidR="0023423B" w:rsidRDefault="0023423B">
            <w:pPr>
              <w:pStyle w:val="TableParagraph"/>
              <w:rPr>
                <w:rFonts w:ascii="Times New Roman"/>
                <w:sz w:val="12"/>
              </w:rPr>
            </w:pPr>
          </w:p>
        </w:tc>
        <w:tc>
          <w:tcPr>
            <w:tcW w:w="1166" w:type="dxa"/>
          </w:tcPr>
          <w:p w14:paraId="419BC710" w14:textId="77777777" w:rsidR="0023423B" w:rsidRDefault="00D0734C">
            <w:pPr>
              <w:pStyle w:val="TableParagraph"/>
              <w:spacing w:before="2" w:line="160" w:lineRule="exact"/>
              <w:ind w:right="70"/>
              <w:jc w:val="right"/>
              <w:rPr>
                <w:b/>
                <w:sz w:val="15"/>
              </w:rPr>
            </w:pPr>
            <w:r>
              <w:rPr>
                <w:b/>
                <w:spacing w:val="-2"/>
                <w:sz w:val="15"/>
              </w:rPr>
              <w:t>(10,667)</w:t>
            </w:r>
          </w:p>
        </w:tc>
      </w:tr>
      <w:tr w:rsidR="0023423B" w14:paraId="6EC79F05" w14:textId="77777777">
        <w:trPr>
          <w:trHeight w:val="180"/>
        </w:trPr>
        <w:tc>
          <w:tcPr>
            <w:tcW w:w="5107" w:type="dxa"/>
          </w:tcPr>
          <w:p w14:paraId="3285EBDB" w14:textId="77777777" w:rsidR="0023423B" w:rsidRDefault="00D0734C">
            <w:pPr>
              <w:pStyle w:val="TableParagraph"/>
              <w:spacing w:before="5" w:line="155" w:lineRule="exact"/>
              <w:ind w:left="54"/>
              <w:rPr>
                <w:rFonts w:ascii="Microsoft Sans Serif"/>
                <w:sz w:val="15"/>
              </w:rPr>
            </w:pPr>
            <w:r>
              <w:rPr>
                <w:rFonts w:ascii="Microsoft Sans Serif"/>
                <w:spacing w:val="-2"/>
                <w:sz w:val="15"/>
              </w:rPr>
              <w:t>Disposals</w:t>
            </w:r>
          </w:p>
        </w:tc>
        <w:tc>
          <w:tcPr>
            <w:tcW w:w="1078" w:type="dxa"/>
          </w:tcPr>
          <w:p w14:paraId="56B608C0" w14:textId="77777777" w:rsidR="0023423B" w:rsidRDefault="00D0734C">
            <w:pPr>
              <w:pStyle w:val="TableParagraph"/>
              <w:spacing w:before="5" w:line="155" w:lineRule="exact"/>
              <w:ind w:right="36"/>
              <w:jc w:val="right"/>
              <w:rPr>
                <w:rFonts w:ascii="Microsoft Sans Serif"/>
                <w:sz w:val="15"/>
              </w:rPr>
            </w:pPr>
            <w:r>
              <w:rPr>
                <w:rFonts w:ascii="Microsoft Sans Serif"/>
                <w:spacing w:val="-2"/>
                <w:sz w:val="15"/>
              </w:rPr>
              <w:t>(1,549)</w:t>
            </w:r>
          </w:p>
        </w:tc>
        <w:tc>
          <w:tcPr>
            <w:tcW w:w="1297" w:type="dxa"/>
          </w:tcPr>
          <w:p w14:paraId="207A7F93" w14:textId="77777777" w:rsidR="0023423B" w:rsidRDefault="00D0734C">
            <w:pPr>
              <w:pStyle w:val="TableParagraph"/>
              <w:spacing w:before="4" w:line="156" w:lineRule="exact"/>
              <w:ind w:right="104"/>
              <w:jc w:val="right"/>
              <w:rPr>
                <w:rFonts w:ascii="Microsoft Sans Serif"/>
                <w:sz w:val="15"/>
              </w:rPr>
            </w:pPr>
            <w:r>
              <w:rPr>
                <w:rFonts w:ascii="Microsoft Sans Serif"/>
                <w:spacing w:val="-2"/>
                <w:sz w:val="15"/>
              </w:rPr>
              <w:t>(865)</w:t>
            </w:r>
          </w:p>
        </w:tc>
        <w:tc>
          <w:tcPr>
            <w:tcW w:w="1225" w:type="dxa"/>
          </w:tcPr>
          <w:p w14:paraId="167CEB5E" w14:textId="77777777" w:rsidR="0023423B" w:rsidRDefault="0023423B">
            <w:pPr>
              <w:pStyle w:val="TableParagraph"/>
              <w:rPr>
                <w:rFonts w:ascii="Times New Roman"/>
                <w:sz w:val="12"/>
              </w:rPr>
            </w:pPr>
          </w:p>
        </w:tc>
        <w:tc>
          <w:tcPr>
            <w:tcW w:w="1234" w:type="dxa"/>
          </w:tcPr>
          <w:p w14:paraId="515E3B21" w14:textId="77777777" w:rsidR="0023423B" w:rsidRDefault="00D0734C">
            <w:pPr>
              <w:pStyle w:val="TableParagraph"/>
              <w:spacing w:before="4" w:line="156" w:lineRule="exact"/>
              <w:ind w:right="106"/>
              <w:jc w:val="right"/>
              <w:rPr>
                <w:rFonts w:ascii="Microsoft Sans Serif"/>
                <w:sz w:val="15"/>
              </w:rPr>
            </w:pPr>
            <w:r>
              <w:rPr>
                <w:rFonts w:ascii="Microsoft Sans Serif"/>
                <w:spacing w:val="-2"/>
                <w:sz w:val="15"/>
              </w:rPr>
              <w:t>(12,833)</w:t>
            </w:r>
          </w:p>
        </w:tc>
        <w:tc>
          <w:tcPr>
            <w:tcW w:w="1228" w:type="dxa"/>
          </w:tcPr>
          <w:p w14:paraId="270F53DB" w14:textId="77777777" w:rsidR="0023423B" w:rsidRDefault="0023423B">
            <w:pPr>
              <w:pStyle w:val="TableParagraph"/>
              <w:rPr>
                <w:rFonts w:ascii="Times New Roman"/>
                <w:sz w:val="12"/>
              </w:rPr>
            </w:pPr>
          </w:p>
        </w:tc>
        <w:tc>
          <w:tcPr>
            <w:tcW w:w="1231" w:type="dxa"/>
          </w:tcPr>
          <w:p w14:paraId="1210BD7F" w14:textId="77777777" w:rsidR="0023423B" w:rsidRDefault="0023423B">
            <w:pPr>
              <w:pStyle w:val="TableParagraph"/>
              <w:rPr>
                <w:rFonts w:ascii="Times New Roman"/>
                <w:sz w:val="12"/>
              </w:rPr>
            </w:pPr>
          </w:p>
        </w:tc>
        <w:tc>
          <w:tcPr>
            <w:tcW w:w="1256" w:type="dxa"/>
          </w:tcPr>
          <w:p w14:paraId="274268CF" w14:textId="77777777" w:rsidR="0023423B" w:rsidRDefault="0023423B">
            <w:pPr>
              <w:pStyle w:val="TableParagraph"/>
              <w:rPr>
                <w:rFonts w:ascii="Times New Roman"/>
                <w:sz w:val="12"/>
              </w:rPr>
            </w:pPr>
          </w:p>
        </w:tc>
        <w:tc>
          <w:tcPr>
            <w:tcW w:w="1166" w:type="dxa"/>
          </w:tcPr>
          <w:p w14:paraId="39BBA577" w14:textId="77777777" w:rsidR="0023423B" w:rsidRDefault="00D0734C">
            <w:pPr>
              <w:pStyle w:val="TableParagraph"/>
              <w:spacing w:line="160" w:lineRule="exact"/>
              <w:ind w:right="66"/>
              <w:jc w:val="right"/>
              <w:rPr>
                <w:b/>
                <w:sz w:val="15"/>
              </w:rPr>
            </w:pPr>
            <w:r>
              <w:rPr>
                <w:b/>
                <w:spacing w:val="-2"/>
                <w:sz w:val="15"/>
              </w:rPr>
              <w:t>(15,248)</w:t>
            </w:r>
          </w:p>
        </w:tc>
      </w:tr>
      <w:tr w:rsidR="0023423B" w14:paraId="537A9736" w14:textId="77777777">
        <w:trPr>
          <w:trHeight w:val="180"/>
        </w:trPr>
        <w:tc>
          <w:tcPr>
            <w:tcW w:w="5107" w:type="dxa"/>
          </w:tcPr>
          <w:p w14:paraId="7B2C6605" w14:textId="77777777" w:rsidR="0023423B" w:rsidRDefault="00D0734C">
            <w:pPr>
              <w:pStyle w:val="TableParagraph"/>
              <w:spacing w:before="6" w:line="155" w:lineRule="exact"/>
              <w:ind w:left="50"/>
              <w:rPr>
                <w:rFonts w:ascii="Microsoft Sans Serif"/>
                <w:sz w:val="15"/>
              </w:rPr>
            </w:pPr>
            <w:r>
              <w:rPr>
                <w:rFonts w:ascii="Microsoft Sans Serif"/>
                <w:spacing w:val="-2"/>
                <w:sz w:val="15"/>
              </w:rPr>
              <w:t>Transfers</w:t>
            </w:r>
            <w:r>
              <w:rPr>
                <w:rFonts w:ascii="Microsoft Sans Serif"/>
                <w:spacing w:val="-3"/>
                <w:sz w:val="15"/>
              </w:rPr>
              <w:t xml:space="preserve"> </w:t>
            </w:r>
            <w:r>
              <w:rPr>
                <w:rFonts w:ascii="Microsoft Sans Serif"/>
                <w:spacing w:val="-2"/>
                <w:sz w:val="15"/>
              </w:rPr>
              <w:t>in</w:t>
            </w:r>
            <w:r>
              <w:rPr>
                <w:rFonts w:ascii="Microsoft Sans Serif"/>
                <w:spacing w:val="1"/>
                <w:sz w:val="15"/>
              </w:rPr>
              <w:t xml:space="preserve"> </w:t>
            </w:r>
            <w:r>
              <w:rPr>
                <w:rFonts w:ascii="Microsoft Sans Serif"/>
                <w:spacing w:val="-2"/>
                <w:sz w:val="15"/>
              </w:rPr>
              <w:t>from other</w:t>
            </w:r>
            <w:r>
              <w:rPr>
                <w:rFonts w:ascii="Microsoft Sans Serif"/>
                <w:spacing w:val="3"/>
                <w:sz w:val="15"/>
              </w:rPr>
              <w:t xml:space="preserve"> </w:t>
            </w:r>
            <w:r>
              <w:rPr>
                <w:rFonts w:ascii="Microsoft Sans Serif"/>
                <w:spacing w:val="-2"/>
                <w:sz w:val="15"/>
              </w:rPr>
              <w:t>Government</w:t>
            </w:r>
            <w:r>
              <w:rPr>
                <w:rFonts w:ascii="Microsoft Sans Serif"/>
                <w:sz w:val="15"/>
              </w:rPr>
              <w:t xml:space="preserve"> </w:t>
            </w:r>
            <w:r>
              <w:rPr>
                <w:rFonts w:ascii="Microsoft Sans Serif"/>
                <w:spacing w:val="-2"/>
                <w:sz w:val="15"/>
              </w:rPr>
              <w:t>entities</w:t>
            </w:r>
          </w:p>
        </w:tc>
        <w:tc>
          <w:tcPr>
            <w:tcW w:w="1078" w:type="dxa"/>
          </w:tcPr>
          <w:p w14:paraId="7152BA89" w14:textId="77777777" w:rsidR="0023423B" w:rsidRDefault="00D0734C">
            <w:pPr>
              <w:pStyle w:val="TableParagraph"/>
              <w:spacing w:before="4" w:line="157" w:lineRule="exact"/>
              <w:ind w:right="83"/>
              <w:jc w:val="right"/>
              <w:rPr>
                <w:rFonts w:ascii="Microsoft Sans Serif"/>
                <w:sz w:val="15"/>
              </w:rPr>
            </w:pPr>
            <w:r>
              <w:rPr>
                <w:rFonts w:ascii="Microsoft Sans Serif"/>
                <w:spacing w:val="-2"/>
                <w:sz w:val="15"/>
              </w:rPr>
              <w:t>4,110</w:t>
            </w:r>
          </w:p>
        </w:tc>
        <w:tc>
          <w:tcPr>
            <w:tcW w:w="1297" w:type="dxa"/>
          </w:tcPr>
          <w:p w14:paraId="0DCB0931" w14:textId="77777777" w:rsidR="0023423B" w:rsidRDefault="00D0734C">
            <w:pPr>
              <w:pStyle w:val="TableParagraph"/>
              <w:spacing w:before="3" w:line="158" w:lineRule="exact"/>
              <w:ind w:right="152"/>
              <w:jc w:val="right"/>
              <w:rPr>
                <w:rFonts w:ascii="Microsoft Sans Serif"/>
                <w:sz w:val="15"/>
              </w:rPr>
            </w:pPr>
            <w:r>
              <w:rPr>
                <w:rFonts w:ascii="Microsoft Sans Serif"/>
                <w:spacing w:val="-5"/>
                <w:sz w:val="15"/>
              </w:rPr>
              <w:t>74</w:t>
            </w:r>
          </w:p>
        </w:tc>
        <w:tc>
          <w:tcPr>
            <w:tcW w:w="1225" w:type="dxa"/>
          </w:tcPr>
          <w:p w14:paraId="412C542C" w14:textId="77777777" w:rsidR="0023423B" w:rsidRDefault="0023423B">
            <w:pPr>
              <w:pStyle w:val="TableParagraph"/>
              <w:rPr>
                <w:rFonts w:ascii="Times New Roman"/>
                <w:sz w:val="12"/>
              </w:rPr>
            </w:pPr>
          </w:p>
        </w:tc>
        <w:tc>
          <w:tcPr>
            <w:tcW w:w="1234" w:type="dxa"/>
          </w:tcPr>
          <w:p w14:paraId="5CA5FEBD" w14:textId="77777777" w:rsidR="0023423B" w:rsidRDefault="0023423B">
            <w:pPr>
              <w:pStyle w:val="TableParagraph"/>
              <w:rPr>
                <w:rFonts w:ascii="Times New Roman"/>
                <w:sz w:val="12"/>
              </w:rPr>
            </w:pPr>
          </w:p>
        </w:tc>
        <w:tc>
          <w:tcPr>
            <w:tcW w:w="1228" w:type="dxa"/>
          </w:tcPr>
          <w:p w14:paraId="672A81EF" w14:textId="77777777" w:rsidR="0023423B" w:rsidRDefault="0023423B">
            <w:pPr>
              <w:pStyle w:val="TableParagraph"/>
              <w:rPr>
                <w:rFonts w:ascii="Times New Roman"/>
                <w:sz w:val="12"/>
              </w:rPr>
            </w:pPr>
          </w:p>
        </w:tc>
        <w:tc>
          <w:tcPr>
            <w:tcW w:w="1231" w:type="dxa"/>
          </w:tcPr>
          <w:p w14:paraId="64C78F87" w14:textId="77777777" w:rsidR="0023423B" w:rsidRDefault="0023423B">
            <w:pPr>
              <w:pStyle w:val="TableParagraph"/>
              <w:rPr>
                <w:rFonts w:ascii="Times New Roman"/>
                <w:sz w:val="12"/>
              </w:rPr>
            </w:pPr>
          </w:p>
        </w:tc>
        <w:tc>
          <w:tcPr>
            <w:tcW w:w="1256" w:type="dxa"/>
          </w:tcPr>
          <w:p w14:paraId="56DA28D9" w14:textId="77777777" w:rsidR="0023423B" w:rsidRDefault="00D0734C">
            <w:pPr>
              <w:pStyle w:val="TableParagraph"/>
              <w:spacing w:before="5" w:line="156" w:lineRule="exact"/>
              <w:ind w:right="182"/>
              <w:jc w:val="right"/>
              <w:rPr>
                <w:rFonts w:ascii="Microsoft Sans Serif"/>
                <w:sz w:val="15"/>
              </w:rPr>
            </w:pPr>
            <w:r>
              <w:rPr>
                <w:rFonts w:ascii="Microsoft Sans Serif"/>
                <w:spacing w:val="-2"/>
                <w:sz w:val="15"/>
              </w:rPr>
              <w:t>1,696</w:t>
            </w:r>
          </w:p>
        </w:tc>
        <w:tc>
          <w:tcPr>
            <w:tcW w:w="1166" w:type="dxa"/>
          </w:tcPr>
          <w:p w14:paraId="0A5E01E0" w14:textId="77777777" w:rsidR="0023423B" w:rsidRDefault="00D0734C">
            <w:pPr>
              <w:pStyle w:val="TableParagraph"/>
              <w:spacing w:line="161" w:lineRule="exact"/>
              <w:ind w:right="119"/>
              <w:jc w:val="right"/>
              <w:rPr>
                <w:b/>
                <w:sz w:val="15"/>
              </w:rPr>
            </w:pPr>
            <w:r>
              <w:rPr>
                <w:b/>
                <w:spacing w:val="-2"/>
                <w:sz w:val="15"/>
              </w:rPr>
              <w:t>5,880</w:t>
            </w:r>
          </w:p>
        </w:tc>
      </w:tr>
      <w:tr w:rsidR="0023423B" w14:paraId="0F13102A" w14:textId="77777777">
        <w:trPr>
          <w:trHeight w:val="181"/>
        </w:trPr>
        <w:tc>
          <w:tcPr>
            <w:tcW w:w="5107" w:type="dxa"/>
          </w:tcPr>
          <w:p w14:paraId="2107CC3C" w14:textId="77777777" w:rsidR="0023423B" w:rsidRDefault="00D0734C">
            <w:pPr>
              <w:pStyle w:val="TableParagraph"/>
              <w:spacing w:before="4" w:line="157" w:lineRule="exact"/>
              <w:ind w:left="50"/>
              <w:rPr>
                <w:rFonts w:ascii="Microsoft Sans Serif"/>
                <w:sz w:val="15"/>
              </w:rPr>
            </w:pPr>
            <w:r>
              <w:rPr>
                <w:rFonts w:ascii="Microsoft Sans Serif"/>
                <w:spacing w:val="-2"/>
                <w:sz w:val="15"/>
              </w:rPr>
              <w:t>Transfers</w:t>
            </w:r>
            <w:r>
              <w:rPr>
                <w:rFonts w:ascii="Microsoft Sans Serif"/>
                <w:spacing w:val="-6"/>
                <w:sz w:val="15"/>
              </w:rPr>
              <w:t xml:space="preserve"> </w:t>
            </w:r>
            <w:r>
              <w:rPr>
                <w:rFonts w:ascii="Microsoft Sans Serif"/>
                <w:spacing w:val="-2"/>
                <w:sz w:val="15"/>
              </w:rPr>
              <w:t>out from</w:t>
            </w:r>
            <w:r>
              <w:rPr>
                <w:rFonts w:ascii="Microsoft Sans Serif"/>
                <w:spacing w:val="-3"/>
                <w:sz w:val="15"/>
              </w:rPr>
              <w:t xml:space="preserve"> </w:t>
            </w:r>
            <w:r>
              <w:rPr>
                <w:rFonts w:ascii="Microsoft Sans Serif"/>
                <w:spacing w:val="-2"/>
                <w:sz w:val="15"/>
              </w:rPr>
              <w:t>other</w:t>
            </w:r>
            <w:r>
              <w:rPr>
                <w:rFonts w:ascii="Microsoft Sans Serif"/>
                <w:spacing w:val="2"/>
                <w:sz w:val="15"/>
              </w:rPr>
              <w:t xml:space="preserve"> </w:t>
            </w:r>
            <w:r>
              <w:rPr>
                <w:rFonts w:ascii="Microsoft Sans Serif"/>
                <w:spacing w:val="-2"/>
                <w:sz w:val="15"/>
              </w:rPr>
              <w:t>Government</w:t>
            </w:r>
            <w:r>
              <w:rPr>
                <w:rFonts w:ascii="Microsoft Sans Serif"/>
                <w:spacing w:val="5"/>
                <w:sz w:val="15"/>
              </w:rPr>
              <w:t xml:space="preserve"> </w:t>
            </w:r>
            <w:r>
              <w:rPr>
                <w:rFonts w:ascii="Microsoft Sans Serif"/>
                <w:spacing w:val="-2"/>
                <w:sz w:val="15"/>
              </w:rPr>
              <w:t>entities</w:t>
            </w:r>
          </w:p>
        </w:tc>
        <w:tc>
          <w:tcPr>
            <w:tcW w:w="1078" w:type="dxa"/>
          </w:tcPr>
          <w:p w14:paraId="4332D690" w14:textId="77777777" w:rsidR="0023423B" w:rsidRDefault="00D0734C">
            <w:pPr>
              <w:pStyle w:val="TableParagraph"/>
              <w:spacing w:before="4" w:line="157" w:lineRule="exact"/>
              <w:ind w:right="42"/>
              <w:jc w:val="right"/>
              <w:rPr>
                <w:rFonts w:ascii="Microsoft Sans Serif"/>
                <w:sz w:val="15"/>
              </w:rPr>
            </w:pPr>
            <w:r>
              <w:rPr>
                <w:rFonts w:ascii="Microsoft Sans Serif"/>
                <w:spacing w:val="-2"/>
                <w:sz w:val="15"/>
              </w:rPr>
              <w:t>(2,176)</w:t>
            </w:r>
          </w:p>
        </w:tc>
        <w:tc>
          <w:tcPr>
            <w:tcW w:w="1297" w:type="dxa"/>
          </w:tcPr>
          <w:p w14:paraId="105E3811" w14:textId="77777777" w:rsidR="0023423B" w:rsidRDefault="00D0734C">
            <w:pPr>
              <w:pStyle w:val="TableParagraph"/>
              <w:spacing w:before="3" w:line="157" w:lineRule="exact"/>
              <w:ind w:right="103"/>
              <w:jc w:val="right"/>
              <w:rPr>
                <w:rFonts w:ascii="Microsoft Sans Serif"/>
                <w:sz w:val="15"/>
              </w:rPr>
            </w:pPr>
            <w:r>
              <w:rPr>
                <w:rFonts w:ascii="Microsoft Sans Serif"/>
                <w:spacing w:val="-5"/>
                <w:sz w:val="15"/>
              </w:rPr>
              <w:t>(2)</w:t>
            </w:r>
          </w:p>
        </w:tc>
        <w:tc>
          <w:tcPr>
            <w:tcW w:w="1225" w:type="dxa"/>
          </w:tcPr>
          <w:p w14:paraId="0999B148" w14:textId="77777777" w:rsidR="0023423B" w:rsidRDefault="00D0734C">
            <w:pPr>
              <w:pStyle w:val="TableParagraph"/>
              <w:spacing w:before="4" w:line="156" w:lineRule="exact"/>
              <w:ind w:right="100"/>
              <w:jc w:val="right"/>
              <w:rPr>
                <w:rFonts w:ascii="Microsoft Sans Serif"/>
                <w:sz w:val="15"/>
              </w:rPr>
            </w:pPr>
            <w:r>
              <w:rPr>
                <w:rFonts w:ascii="Microsoft Sans Serif"/>
                <w:spacing w:val="-2"/>
                <w:sz w:val="15"/>
              </w:rPr>
              <w:t>(132)</w:t>
            </w:r>
          </w:p>
        </w:tc>
        <w:tc>
          <w:tcPr>
            <w:tcW w:w="1234" w:type="dxa"/>
          </w:tcPr>
          <w:p w14:paraId="6832C71C" w14:textId="77777777" w:rsidR="0023423B" w:rsidRDefault="0023423B">
            <w:pPr>
              <w:pStyle w:val="TableParagraph"/>
              <w:rPr>
                <w:rFonts w:ascii="Times New Roman"/>
                <w:sz w:val="12"/>
              </w:rPr>
            </w:pPr>
          </w:p>
        </w:tc>
        <w:tc>
          <w:tcPr>
            <w:tcW w:w="1228" w:type="dxa"/>
          </w:tcPr>
          <w:p w14:paraId="7F0D6099" w14:textId="77777777" w:rsidR="0023423B" w:rsidRDefault="0023423B">
            <w:pPr>
              <w:pStyle w:val="TableParagraph"/>
              <w:rPr>
                <w:rFonts w:ascii="Times New Roman"/>
                <w:sz w:val="12"/>
              </w:rPr>
            </w:pPr>
          </w:p>
        </w:tc>
        <w:tc>
          <w:tcPr>
            <w:tcW w:w="1231" w:type="dxa"/>
          </w:tcPr>
          <w:p w14:paraId="3F3FCF35" w14:textId="77777777" w:rsidR="0023423B" w:rsidRDefault="0023423B">
            <w:pPr>
              <w:pStyle w:val="TableParagraph"/>
              <w:rPr>
                <w:rFonts w:ascii="Times New Roman"/>
                <w:sz w:val="12"/>
              </w:rPr>
            </w:pPr>
          </w:p>
        </w:tc>
        <w:tc>
          <w:tcPr>
            <w:tcW w:w="1256" w:type="dxa"/>
          </w:tcPr>
          <w:p w14:paraId="0DFD0763" w14:textId="77777777" w:rsidR="0023423B" w:rsidRDefault="0023423B">
            <w:pPr>
              <w:pStyle w:val="TableParagraph"/>
              <w:rPr>
                <w:rFonts w:ascii="Times New Roman"/>
                <w:sz w:val="12"/>
              </w:rPr>
            </w:pPr>
          </w:p>
        </w:tc>
        <w:tc>
          <w:tcPr>
            <w:tcW w:w="1166" w:type="dxa"/>
          </w:tcPr>
          <w:p w14:paraId="3F11205B" w14:textId="77777777" w:rsidR="0023423B" w:rsidRDefault="00D0734C">
            <w:pPr>
              <w:pStyle w:val="TableParagraph"/>
              <w:spacing w:before="1" w:line="160" w:lineRule="exact"/>
              <w:ind w:right="67"/>
              <w:jc w:val="right"/>
              <w:rPr>
                <w:b/>
                <w:sz w:val="15"/>
              </w:rPr>
            </w:pPr>
            <w:r>
              <w:rPr>
                <w:b/>
                <w:spacing w:val="-2"/>
                <w:sz w:val="15"/>
              </w:rPr>
              <w:t>(2,310)</w:t>
            </w:r>
          </w:p>
        </w:tc>
      </w:tr>
      <w:tr w:rsidR="0023423B" w14:paraId="02C59F0A" w14:textId="77777777">
        <w:trPr>
          <w:trHeight w:val="184"/>
        </w:trPr>
        <w:tc>
          <w:tcPr>
            <w:tcW w:w="5107" w:type="dxa"/>
          </w:tcPr>
          <w:p w14:paraId="695FCB36" w14:textId="77777777" w:rsidR="0023423B" w:rsidRDefault="00D0734C">
            <w:pPr>
              <w:pStyle w:val="TableParagraph"/>
              <w:spacing w:before="4" w:line="161" w:lineRule="exact"/>
              <w:ind w:left="56"/>
              <w:rPr>
                <w:rFonts w:ascii="Microsoft Sans Serif"/>
                <w:sz w:val="15"/>
              </w:rPr>
            </w:pPr>
            <w:r>
              <w:rPr>
                <w:rFonts w:ascii="Microsoft Sans Serif"/>
                <w:spacing w:val="-2"/>
                <w:sz w:val="15"/>
              </w:rPr>
              <w:t>Depreciation</w:t>
            </w:r>
          </w:p>
        </w:tc>
        <w:tc>
          <w:tcPr>
            <w:tcW w:w="1078" w:type="dxa"/>
            <w:tcBorders>
              <w:bottom w:val="single" w:sz="6" w:space="0" w:color="000000"/>
            </w:tcBorders>
          </w:tcPr>
          <w:p w14:paraId="1B03BA0D" w14:textId="77777777" w:rsidR="0023423B" w:rsidRDefault="0023423B">
            <w:pPr>
              <w:pStyle w:val="TableParagraph"/>
              <w:rPr>
                <w:rFonts w:ascii="Times New Roman"/>
                <w:sz w:val="10"/>
              </w:rPr>
            </w:pPr>
          </w:p>
        </w:tc>
        <w:tc>
          <w:tcPr>
            <w:tcW w:w="1297" w:type="dxa"/>
          </w:tcPr>
          <w:p w14:paraId="7905399E" w14:textId="77777777" w:rsidR="0023423B" w:rsidRDefault="00D0734C">
            <w:pPr>
              <w:pStyle w:val="TableParagraph"/>
              <w:tabs>
                <w:tab w:val="left" w:pos="647"/>
              </w:tabs>
              <w:spacing w:before="3" w:line="162" w:lineRule="exact"/>
              <w:ind w:left="148"/>
              <w:rPr>
                <w:rFonts w:ascii="Microsoft Sans Serif"/>
                <w:sz w:val="15"/>
              </w:rPr>
            </w:pPr>
            <w:r>
              <w:rPr>
                <w:rFonts w:ascii="Times New Roman"/>
                <w:sz w:val="15"/>
                <w:u w:val="single"/>
              </w:rPr>
              <w:tab/>
            </w:r>
            <w:r>
              <w:rPr>
                <w:rFonts w:ascii="Microsoft Sans Serif"/>
                <w:spacing w:val="-2"/>
                <w:sz w:val="15"/>
                <w:u w:val="single"/>
              </w:rPr>
              <w:t>(46,121)</w:t>
            </w:r>
          </w:p>
        </w:tc>
        <w:tc>
          <w:tcPr>
            <w:tcW w:w="1225" w:type="dxa"/>
          </w:tcPr>
          <w:p w14:paraId="58806BBE" w14:textId="77777777" w:rsidR="0023423B" w:rsidRDefault="00D0734C">
            <w:pPr>
              <w:pStyle w:val="TableParagraph"/>
              <w:tabs>
                <w:tab w:val="left" w:pos="696"/>
              </w:tabs>
              <w:spacing w:before="3" w:line="162" w:lineRule="exact"/>
              <w:ind w:right="100"/>
              <w:jc w:val="right"/>
              <w:rPr>
                <w:rFonts w:ascii="Microsoft Sans Serif"/>
                <w:sz w:val="15"/>
              </w:rPr>
            </w:pPr>
            <w:r>
              <w:rPr>
                <w:rFonts w:ascii="Times New Roman"/>
                <w:sz w:val="15"/>
                <w:u w:val="single"/>
              </w:rPr>
              <w:tab/>
            </w:r>
            <w:r>
              <w:rPr>
                <w:rFonts w:ascii="Microsoft Sans Serif"/>
                <w:spacing w:val="-2"/>
                <w:sz w:val="15"/>
                <w:u w:val="single"/>
              </w:rPr>
              <w:t>(901)</w:t>
            </w:r>
          </w:p>
        </w:tc>
        <w:tc>
          <w:tcPr>
            <w:tcW w:w="1234" w:type="dxa"/>
          </w:tcPr>
          <w:p w14:paraId="51B22FEA" w14:textId="77777777" w:rsidR="0023423B" w:rsidRDefault="00D0734C">
            <w:pPr>
              <w:pStyle w:val="TableParagraph"/>
              <w:tabs>
                <w:tab w:val="left" w:pos="489"/>
              </w:tabs>
              <w:spacing w:before="3" w:line="162" w:lineRule="exact"/>
              <w:ind w:right="95"/>
              <w:jc w:val="right"/>
              <w:rPr>
                <w:rFonts w:ascii="Microsoft Sans Serif"/>
                <w:sz w:val="15"/>
              </w:rPr>
            </w:pPr>
            <w:r>
              <w:rPr>
                <w:rFonts w:ascii="Times New Roman"/>
                <w:sz w:val="15"/>
                <w:u w:val="single"/>
              </w:rPr>
              <w:tab/>
            </w:r>
            <w:r>
              <w:rPr>
                <w:rFonts w:ascii="Microsoft Sans Serif"/>
                <w:spacing w:val="-2"/>
                <w:sz w:val="15"/>
                <w:u w:val="single"/>
              </w:rPr>
              <w:t>(59,259)</w:t>
            </w:r>
          </w:p>
        </w:tc>
        <w:tc>
          <w:tcPr>
            <w:tcW w:w="1228" w:type="dxa"/>
          </w:tcPr>
          <w:p w14:paraId="3BE50052" w14:textId="77777777" w:rsidR="0023423B" w:rsidRDefault="00D0734C">
            <w:pPr>
              <w:pStyle w:val="TableParagraph"/>
              <w:tabs>
                <w:tab w:val="left" w:pos="491"/>
              </w:tabs>
              <w:spacing w:before="5" w:line="160" w:lineRule="exact"/>
              <w:ind w:right="101"/>
              <w:jc w:val="right"/>
              <w:rPr>
                <w:rFonts w:ascii="Microsoft Sans Serif"/>
                <w:sz w:val="15"/>
              </w:rPr>
            </w:pPr>
            <w:r>
              <w:rPr>
                <w:rFonts w:ascii="Times New Roman"/>
                <w:sz w:val="15"/>
                <w:u w:val="single"/>
              </w:rPr>
              <w:tab/>
            </w:r>
            <w:r>
              <w:rPr>
                <w:rFonts w:ascii="Microsoft Sans Serif"/>
                <w:spacing w:val="-2"/>
                <w:sz w:val="15"/>
                <w:u w:val="single"/>
              </w:rPr>
              <w:t>(13,234)</w:t>
            </w:r>
          </w:p>
        </w:tc>
        <w:tc>
          <w:tcPr>
            <w:tcW w:w="1231" w:type="dxa"/>
          </w:tcPr>
          <w:p w14:paraId="5B4A1B3C" w14:textId="77777777" w:rsidR="0023423B" w:rsidRDefault="00D0734C">
            <w:pPr>
              <w:pStyle w:val="TableParagraph"/>
              <w:tabs>
                <w:tab w:val="left" w:pos="702"/>
              </w:tabs>
              <w:spacing w:before="5" w:line="160" w:lineRule="exact"/>
              <w:ind w:right="108"/>
              <w:jc w:val="right"/>
              <w:rPr>
                <w:rFonts w:ascii="Microsoft Sans Serif"/>
                <w:sz w:val="15"/>
              </w:rPr>
            </w:pPr>
            <w:r>
              <w:rPr>
                <w:rFonts w:ascii="Times New Roman"/>
                <w:sz w:val="15"/>
                <w:u w:val="single"/>
              </w:rPr>
              <w:tab/>
            </w:r>
            <w:r>
              <w:rPr>
                <w:rFonts w:ascii="Microsoft Sans Serif"/>
                <w:spacing w:val="-2"/>
                <w:sz w:val="15"/>
                <w:u w:val="single"/>
              </w:rPr>
              <w:t>(260)</w:t>
            </w:r>
          </w:p>
        </w:tc>
        <w:tc>
          <w:tcPr>
            <w:tcW w:w="1256" w:type="dxa"/>
          </w:tcPr>
          <w:p w14:paraId="4503B7A5" w14:textId="77777777" w:rsidR="0023423B" w:rsidRDefault="00D0734C">
            <w:pPr>
              <w:pStyle w:val="TableParagraph"/>
              <w:tabs>
                <w:tab w:val="left" w:pos="1112"/>
              </w:tabs>
              <w:spacing w:before="3" w:line="161" w:lineRule="exact"/>
              <w:ind w:right="64"/>
              <w:jc w:val="right"/>
              <w:rPr>
                <w:rFonts w:ascii="Times New Roman"/>
                <w:sz w:val="15"/>
              </w:rPr>
            </w:pPr>
            <w:r>
              <w:rPr>
                <w:rFonts w:ascii="Times New Roman"/>
                <w:sz w:val="15"/>
                <w:u w:val="single"/>
              </w:rPr>
              <w:t xml:space="preserve"> </w:t>
            </w:r>
            <w:r>
              <w:rPr>
                <w:rFonts w:ascii="Times New Roman"/>
                <w:sz w:val="15"/>
                <w:u w:val="single"/>
              </w:rPr>
              <w:tab/>
            </w:r>
          </w:p>
        </w:tc>
        <w:tc>
          <w:tcPr>
            <w:tcW w:w="1166" w:type="dxa"/>
          </w:tcPr>
          <w:p w14:paraId="3AA90F88" w14:textId="77777777" w:rsidR="0023423B" w:rsidRDefault="00D0734C">
            <w:pPr>
              <w:pStyle w:val="TableParagraph"/>
              <w:tabs>
                <w:tab w:val="left" w:pos="412"/>
              </w:tabs>
              <w:spacing w:before="3" w:line="162" w:lineRule="exact"/>
              <w:ind w:right="62"/>
              <w:jc w:val="right"/>
              <w:rPr>
                <w:b/>
                <w:sz w:val="15"/>
              </w:rPr>
            </w:pPr>
            <w:r>
              <w:rPr>
                <w:rFonts w:ascii="Times New Roman"/>
                <w:sz w:val="15"/>
                <w:u w:val="single"/>
              </w:rPr>
              <w:tab/>
            </w:r>
            <w:r>
              <w:rPr>
                <w:b/>
                <w:spacing w:val="-2"/>
                <w:sz w:val="15"/>
                <w:u w:val="single"/>
              </w:rPr>
              <w:t>(119,775)</w:t>
            </w:r>
          </w:p>
        </w:tc>
      </w:tr>
      <w:tr w:rsidR="0023423B" w14:paraId="624ADF1D" w14:textId="77777777">
        <w:trPr>
          <w:trHeight w:val="304"/>
        </w:trPr>
        <w:tc>
          <w:tcPr>
            <w:tcW w:w="5107" w:type="dxa"/>
          </w:tcPr>
          <w:p w14:paraId="7272F2CF" w14:textId="77777777" w:rsidR="0023423B" w:rsidRDefault="00D0734C">
            <w:pPr>
              <w:pStyle w:val="TableParagraph"/>
              <w:spacing w:line="146" w:lineRule="exact"/>
              <w:ind w:left="54"/>
              <w:rPr>
                <w:b/>
                <w:sz w:val="15"/>
              </w:rPr>
            </w:pPr>
            <w:r>
              <w:rPr>
                <w:b/>
                <w:spacing w:val="-2"/>
                <w:sz w:val="15"/>
              </w:rPr>
              <w:t>Closing</w:t>
            </w:r>
            <w:r>
              <w:rPr>
                <w:b/>
                <w:spacing w:val="-8"/>
                <w:sz w:val="15"/>
              </w:rPr>
              <w:t xml:space="preserve"> </w:t>
            </w:r>
            <w:r>
              <w:rPr>
                <w:b/>
                <w:spacing w:val="-2"/>
                <w:sz w:val="15"/>
              </w:rPr>
              <w:t>balance</w:t>
            </w:r>
          </w:p>
        </w:tc>
        <w:tc>
          <w:tcPr>
            <w:tcW w:w="1078" w:type="dxa"/>
            <w:tcBorders>
              <w:top w:val="single" w:sz="6" w:space="0" w:color="000000"/>
            </w:tcBorders>
          </w:tcPr>
          <w:p w14:paraId="3ED9E789" w14:textId="77777777" w:rsidR="0023423B" w:rsidRDefault="00D0734C">
            <w:pPr>
              <w:pStyle w:val="TableParagraph"/>
              <w:tabs>
                <w:tab w:val="left" w:pos="346"/>
              </w:tabs>
              <w:spacing w:line="161" w:lineRule="exact"/>
              <w:ind w:right="3"/>
              <w:jc w:val="right"/>
              <w:rPr>
                <w:b/>
                <w:sz w:val="15"/>
              </w:rPr>
            </w:pPr>
            <w:r>
              <w:rPr>
                <w:rFonts w:ascii="Times New Roman"/>
                <w:sz w:val="15"/>
                <w:u w:val="single"/>
              </w:rPr>
              <w:tab/>
            </w:r>
            <w:r>
              <w:rPr>
                <w:b/>
                <w:spacing w:val="-2"/>
                <w:sz w:val="15"/>
                <w:u w:val="single"/>
              </w:rPr>
              <w:t>480,857</w:t>
            </w:r>
            <w:r>
              <w:rPr>
                <w:b/>
                <w:spacing w:val="80"/>
                <w:sz w:val="15"/>
                <w:u w:val="single"/>
              </w:rPr>
              <w:t xml:space="preserve"> </w:t>
            </w:r>
          </w:p>
        </w:tc>
        <w:tc>
          <w:tcPr>
            <w:tcW w:w="1297" w:type="dxa"/>
          </w:tcPr>
          <w:p w14:paraId="489458BF" w14:textId="77777777" w:rsidR="0023423B" w:rsidRDefault="00D0734C">
            <w:pPr>
              <w:pStyle w:val="TableParagraph"/>
              <w:tabs>
                <w:tab w:val="left" w:pos="343"/>
              </w:tabs>
              <w:spacing w:line="148" w:lineRule="exact"/>
              <w:ind w:right="71"/>
              <w:jc w:val="right"/>
              <w:rPr>
                <w:b/>
                <w:sz w:val="15"/>
              </w:rPr>
            </w:pPr>
            <w:r>
              <w:rPr>
                <w:rFonts w:ascii="Times New Roman"/>
                <w:sz w:val="15"/>
                <w:u w:val="single"/>
              </w:rPr>
              <w:tab/>
            </w:r>
            <w:r>
              <w:rPr>
                <w:b/>
                <w:spacing w:val="-2"/>
                <w:sz w:val="15"/>
                <w:u w:val="single"/>
              </w:rPr>
              <w:t>1,139,770</w:t>
            </w:r>
            <w:r>
              <w:rPr>
                <w:b/>
                <w:spacing w:val="80"/>
                <w:sz w:val="15"/>
                <w:u w:val="single"/>
              </w:rPr>
              <w:t xml:space="preserve"> </w:t>
            </w:r>
          </w:p>
        </w:tc>
        <w:tc>
          <w:tcPr>
            <w:tcW w:w="1225" w:type="dxa"/>
          </w:tcPr>
          <w:p w14:paraId="7E1D7964" w14:textId="77777777" w:rsidR="0023423B" w:rsidRDefault="00D0734C">
            <w:pPr>
              <w:pStyle w:val="TableParagraph"/>
              <w:spacing w:before="1" w:line="165" w:lineRule="auto"/>
              <w:ind w:right="146"/>
              <w:jc w:val="right"/>
              <w:rPr>
                <w:b/>
                <w:sz w:val="15"/>
              </w:rPr>
            </w:pPr>
            <w:r>
              <w:rPr>
                <w:rFonts w:ascii="Courier New"/>
                <w:w w:val="125"/>
                <w:position w:val="-7"/>
                <w:sz w:val="20"/>
              </w:rPr>
              <w:t>--</w:t>
            </w:r>
            <w:r>
              <w:rPr>
                <w:rFonts w:ascii="Courier New"/>
                <w:spacing w:val="72"/>
                <w:w w:val="150"/>
                <w:position w:val="-7"/>
                <w:sz w:val="20"/>
              </w:rPr>
              <w:t xml:space="preserve"> </w:t>
            </w:r>
            <w:r>
              <w:rPr>
                <w:b/>
                <w:spacing w:val="-2"/>
                <w:w w:val="110"/>
                <w:sz w:val="15"/>
              </w:rPr>
              <w:t>22,703</w:t>
            </w:r>
          </w:p>
        </w:tc>
        <w:tc>
          <w:tcPr>
            <w:tcW w:w="1234" w:type="dxa"/>
          </w:tcPr>
          <w:p w14:paraId="4BC6E1A5" w14:textId="77777777" w:rsidR="0023423B" w:rsidRDefault="00D0734C">
            <w:pPr>
              <w:pStyle w:val="TableParagraph"/>
              <w:spacing w:line="148" w:lineRule="exact"/>
              <w:ind w:right="151"/>
              <w:jc w:val="right"/>
              <w:rPr>
                <w:b/>
                <w:sz w:val="15"/>
              </w:rPr>
            </w:pPr>
            <w:r>
              <w:rPr>
                <w:b/>
                <w:spacing w:val="14"/>
                <w:w w:val="115"/>
                <w:sz w:val="15"/>
              </w:rPr>
              <w:t>____</w:t>
            </w:r>
            <w:r>
              <w:rPr>
                <w:b/>
                <w:spacing w:val="-20"/>
                <w:w w:val="115"/>
                <w:sz w:val="15"/>
              </w:rPr>
              <w:t xml:space="preserve"> </w:t>
            </w:r>
            <w:proofErr w:type="gramStart"/>
            <w:r>
              <w:rPr>
                <w:b/>
                <w:spacing w:val="-2"/>
                <w:sz w:val="15"/>
                <w:u w:val="single"/>
              </w:rPr>
              <w:t>233,!</w:t>
            </w:r>
            <w:proofErr w:type="gramEnd"/>
            <w:r>
              <w:rPr>
                <w:b/>
                <w:spacing w:val="-2"/>
                <w:sz w:val="15"/>
                <w:u w:val="single"/>
              </w:rPr>
              <w:t>345</w:t>
            </w:r>
          </w:p>
        </w:tc>
        <w:tc>
          <w:tcPr>
            <w:tcW w:w="1228" w:type="dxa"/>
          </w:tcPr>
          <w:p w14:paraId="27CB5B92" w14:textId="77777777" w:rsidR="0023423B" w:rsidRDefault="00D0734C">
            <w:pPr>
              <w:pStyle w:val="TableParagraph"/>
              <w:spacing w:line="148" w:lineRule="exact"/>
              <w:ind w:right="150"/>
              <w:jc w:val="right"/>
              <w:rPr>
                <w:b/>
                <w:bCs/>
                <w:sz w:val="15"/>
                <w:szCs w:val="15"/>
              </w:rPr>
            </w:pPr>
            <w:r>
              <w:rPr>
                <w:b/>
                <w:bCs/>
                <w:spacing w:val="-2"/>
                <w:sz w:val="15"/>
                <w:szCs w:val="15"/>
              </w:rPr>
              <w:t>�5,709</w:t>
            </w:r>
          </w:p>
        </w:tc>
        <w:tc>
          <w:tcPr>
            <w:tcW w:w="1231" w:type="dxa"/>
          </w:tcPr>
          <w:p w14:paraId="3F84C7B5" w14:textId="77777777" w:rsidR="0023423B" w:rsidRDefault="00D0734C">
            <w:pPr>
              <w:pStyle w:val="TableParagraph"/>
              <w:spacing w:line="148" w:lineRule="exact"/>
              <w:ind w:right="154"/>
              <w:jc w:val="right"/>
              <w:rPr>
                <w:b/>
                <w:sz w:val="15"/>
              </w:rPr>
            </w:pPr>
            <w:r>
              <w:rPr>
                <w:b/>
                <w:spacing w:val="-2"/>
                <w:sz w:val="15"/>
              </w:rPr>
              <w:t>8,600</w:t>
            </w:r>
          </w:p>
        </w:tc>
        <w:tc>
          <w:tcPr>
            <w:tcW w:w="1256" w:type="dxa"/>
          </w:tcPr>
          <w:p w14:paraId="63EE3229" w14:textId="77777777" w:rsidR="0023423B" w:rsidRDefault="00D0734C">
            <w:pPr>
              <w:pStyle w:val="TableParagraph"/>
              <w:spacing w:line="148" w:lineRule="exact"/>
              <w:ind w:right="180"/>
              <w:jc w:val="right"/>
              <w:rPr>
                <w:b/>
                <w:sz w:val="15"/>
              </w:rPr>
            </w:pPr>
            <w:r>
              <w:rPr>
                <w:b/>
                <w:spacing w:val="-2"/>
                <w:sz w:val="15"/>
              </w:rPr>
              <w:t>104,469</w:t>
            </w:r>
          </w:p>
        </w:tc>
        <w:tc>
          <w:tcPr>
            <w:tcW w:w="1166" w:type="dxa"/>
          </w:tcPr>
          <w:p w14:paraId="44072CB4" w14:textId="77777777" w:rsidR="0023423B" w:rsidRDefault="00D0734C">
            <w:pPr>
              <w:pStyle w:val="TableParagraph"/>
              <w:spacing w:line="148" w:lineRule="exact"/>
              <w:ind w:left="394"/>
              <w:rPr>
                <w:b/>
                <w:sz w:val="15"/>
              </w:rPr>
            </w:pPr>
            <w:r>
              <w:rPr>
                <w:b/>
                <w:spacing w:val="-2"/>
                <w:sz w:val="15"/>
              </w:rPr>
              <w:t>2,045,952</w:t>
            </w:r>
          </w:p>
        </w:tc>
      </w:tr>
    </w:tbl>
    <w:p w14:paraId="6D5E40B0" w14:textId="77777777" w:rsidR="0023423B" w:rsidRDefault="0023423B">
      <w:pPr>
        <w:spacing w:line="148" w:lineRule="exact"/>
        <w:rPr>
          <w:sz w:val="15"/>
        </w:rPr>
        <w:sectPr w:rsidR="0023423B">
          <w:headerReference w:type="even" r:id="rId203"/>
          <w:headerReference w:type="default" r:id="rId204"/>
          <w:footerReference w:type="even" r:id="rId205"/>
          <w:footerReference w:type="default" r:id="rId206"/>
          <w:headerReference w:type="first" r:id="rId207"/>
          <w:footerReference w:type="first" r:id="rId208"/>
          <w:pgSz w:w="16850" w:h="11920" w:orient="landscape"/>
          <w:pgMar w:top="620" w:right="1060" w:bottom="280" w:left="740" w:header="0" w:footer="0" w:gutter="0"/>
          <w:cols w:space="720"/>
        </w:sectPr>
      </w:pPr>
    </w:p>
    <w:p w14:paraId="53E48205" w14:textId="77777777" w:rsidR="0023423B" w:rsidRDefault="00D0734C">
      <w:pPr>
        <w:spacing w:before="118"/>
        <w:ind w:left="151"/>
        <w:rPr>
          <w:b/>
          <w:i/>
          <w:sz w:val="17"/>
        </w:rPr>
      </w:pPr>
      <w:r>
        <w:rPr>
          <w:b/>
          <w:i/>
          <w:spacing w:val="-2"/>
          <w:sz w:val="17"/>
        </w:rPr>
        <w:lastRenderedPageBreak/>
        <w:t>Queensland</w:t>
      </w:r>
      <w:r>
        <w:rPr>
          <w:b/>
          <w:i/>
          <w:spacing w:val="-10"/>
          <w:sz w:val="17"/>
        </w:rPr>
        <w:t xml:space="preserve"> </w:t>
      </w:r>
      <w:r>
        <w:rPr>
          <w:b/>
          <w:i/>
          <w:spacing w:val="-2"/>
          <w:sz w:val="17"/>
        </w:rPr>
        <w:t>Police</w:t>
      </w:r>
      <w:r>
        <w:rPr>
          <w:b/>
          <w:i/>
          <w:spacing w:val="-5"/>
          <w:sz w:val="17"/>
        </w:rPr>
        <w:t xml:space="preserve"> </w:t>
      </w:r>
      <w:r>
        <w:rPr>
          <w:b/>
          <w:i/>
          <w:spacing w:val="-2"/>
          <w:sz w:val="17"/>
        </w:rPr>
        <w:t>Service</w:t>
      </w:r>
    </w:p>
    <w:p w14:paraId="005CCAD1" w14:textId="77777777" w:rsidR="0023423B" w:rsidRDefault="00D0734C">
      <w:pPr>
        <w:spacing w:before="9"/>
        <w:ind w:left="146"/>
        <w:rPr>
          <w:b/>
          <w:sz w:val="17"/>
        </w:rPr>
      </w:pPr>
      <w:r>
        <w:rPr>
          <w:b/>
          <w:spacing w:val="-2"/>
          <w:sz w:val="17"/>
        </w:rPr>
        <w:t>Notes</w:t>
      </w:r>
      <w:r>
        <w:rPr>
          <w:b/>
          <w:spacing w:val="-3"/>
          <w:sz w:val="17"/>
        </w:rPr>
        <w:t xml:space="preserve"> </w:t>
      </w:r>
      <w:r>
        <w:rPr>
          <w:b/>
          <w:spacing w:val="-2"/>
          <w:sz w:val="17"/>
        </w:rPr>
        <w:t>to</w:t>
      </w:r>
      <w:r>
        <w:rPr>
          <w:b/>
          <w:spacing w:val="-6"/>
          <w:sz w:val="17"/>
        </w:rPr>
        <w:t xml:space="preserve"> </w:t>
      </w:r>
      <w:r>
        <w:rPr>
          <w:b/>
          <w:spacing w:val="-2"/>
          <w:sz w:val="17"/>
        </w:rPr>
        <w:t>the</w:t>
      </w:r>
      <w:r>
        <w:rPr>
          <w:b/>
          <w:spacing w:val="-8"/>
          <w:sz w:val="17"/>
        </w:rPr>
        <w:t xml:space="preserve"> </w:t>
      </w:r>
      <w:r>
        <w:rPr>
          <w:b/>
          <w:spacing w:val="-2"/>
          <w:sz w:val="17"/>
        </w:rPr>
        <w:t>financial</w:t>
      </w:r>
      <w:r>
        <w:rPr>
          <w:b/>
          <w:spacing w:val="3"/>
          <w:sz w:val="17"/>
        </w:rPr>
        <w:t xml:space="preserve"> </w:t>
      </w:r>
      <w:r>
        <w:rPr>
          <w:b/>
          <w:spacing w:val="-2"/>
          <w:sz w:val="17"/>
        </w:rPr>
        <w:t>statements</w:t>
      </w:r>
    </w:p>
    <w:p w14:paraId="02DD74F8" w14:textId="77777777" w:rsidR="0023423B" w:rsidRDefault="00D0734C">
      <w:pPr>
        <w:tabs>
          <w:tab w:val="left" w:pos="8426"/>
        </w:tabs>
        <w:spacing w:before="17"/>
        <w:ind w:left="146"/>
        <w:rPr>
          <w:b/>
          <w:sz w:val="17"/>
        </w:rPr>
      </w:pPr>
      <w:r>
        <w:rPr>
          <w:b/>
          <w:sz w:val="17"/>
          <w:u w:val="single"/>
        </w:rPr>
        <w:t>For</w:t>
      </w:r>
      <w:r>
        <w:rPr>
          <w:b/>
          <w:spacing w:val="-11"/>
          <w:sz w:val="17"/>
          <w:u w:val="single"/>
        </w:rPr>
        <w:t xml:space="preserve"> </w:t>
      </w:r>
      <w:r>
        <w:rPr>
          <w:b/>
          <w:sz w:val="17"/>
          <w:u w:val="single"/>
        </w:rPr>
        <w:t>the</w:t>
      </w:r>
      <w:r>
        <w:rPr>
          <w:b/>
          <w:spacing w:val="-12"/>
          <w:sz w:val="17"/>
          <w:u w:val="single"/>
        </w:rPr>
        <w:t xml:space="preserve"> </w:t>
      </w:r>
      <w:r>
        <w:rPr>
          <w:b/>
          <w:sz w:val="17"/>
          <w:u w:val="single"/>
        </w:rPr>
        <w:t>year</w:t>
      </w:r>
      <w:r>
        <w:rPr>
          <w:b/>
          <w:spacing w:val="-9"/>
          <w:sz w:val="17"/>
          <w:u w:val="single"/>
        </w:rPr>
        <w:t xml:space="preserve"> </w:t>
      </w:r>
      <w:r>
        <w:rPr>
          <w:b/>
          <w:sz w:val="17"/>
          <w:u w:val="single"/>
        </w:rPr>
        <w:t>ended</w:t>
      </w:r>
      <w:r>
        <w:rPr>
          <w:b/>
          <w:spacing w:val="-12"/>
          <w:sz w:val="17"/>
          <w:u w:val="single"/>
        </w:rPr>
        <w:t xml:space="preserve"> </w:t>
      </w:r>
      <w:r>
        <w:rPr>
          <w:b/>
          <w:sz w:val="17"/>
          <w:u w:val="single"/>
        </w:rPr>
        <w:t>30</w:t>
      </w:r>
      <w:r>
        <w:rPr>
          <w:b/>
          <w:spacing w:val="-8"/>
          <w:sz w:val="17"/>
          <w:u w:val="single"/>
        </w:rPr>
        <w:t xml:space="preserve"> </w:t>
      </w:r>
      <w:r>
        <w:rPr>
          <w:b/>
          <w:sz w:val="17"/>
          <w:u w:val="single"/>
        </w:rPr>
        <w:t>June</w:t>
      </w:r>
      <w:r>
        <w:rPr>
          <w:b/>
          <w:spacing w:val="-5"/>
          <w:sz w:val="17"/>
          <w:u w:val="single"/>
        </w:rPr>
        <w:t xml:space="preserve"> </w:t>
      </w:r>
      <w:r>
        <w:rPr>
          <w:b/>
          <w:spacing w:val="-4"/>
          <w:sz w:val="17"/>
          <w:u w:val="single"/>
        </w:rPr>
        <w:t>2024</w:t>
      </w:r>
      <w:r>
        <w:rPr>
          <w:b/>
          <w:sz w:val="17"/>
          <w:u w:val="single"/>
        </w:rPr>
        <w:tab/>
      </w:r>
    </w:p>
    <w:p w14:paraId="04DCF4B0" w14:textId="77777777" w:rsidR="0023423B" w:rsidRDefault="0023423B">
      <w:pPr>
        <w:pStyle w:val="BodyText"/>
        <w:spacing w:before="3"/>
        <w:rPr>
          <w:b/>
          <w:sz w:val="17"/>
        </w:rPr>
      </w:pPr>
    </w:p>
    <w:p w14:paraId="2BA3B455" w14:textId="77777777" w:rsidR="0023423B" w:rsidRDefault="00D0734C">
      <w:pPr>
        <w:pStyle w:val="ListParagraph"/>
        <w:numPr>
          <w:ilvl w:val="0"/>
          <w:numId w:val="49"/>
        </w:numPr>
        <w:tabs>
          <w:tab w:val="left" w:pos="650"/>
        </w:tabs>
        <w:spacing w:before="0"/>
        <w:ind w:left="650" w:hanging="495"/>
        <w:rPr>
          <w:b/>
          <w:sz w:val="17"/>
        </w:rPr>
      </w:pPr>
      <w:r>
        <w:rPr>
          <w:b/>
          <w:spacing w:val="-2"/>
          <w:sz w:val="17"/>
        </w:rPr>
        <w:t>Property,</w:t>
      </w:r>
      <w:r>
        <w:rPr>
          <w:b/>
          <w:spacing w:val="-4"/>
          <w:sz w:val="17"/>
        </w:rPr>
        <w:t xml:space="preserve"> </w:t>
      </w:r>
      <w:proofErr w:type="gramStart"/>
      <w:r>
        <w:rPr>
          <w:b/>
          <w:spacing w:val="-2"/>
          <w:sz w:val="17"/>
        </w:rPr>
        <w:t>plant</w:t>
      </w:r>
      <w:proofErr w:type="gramEnd"/>
      <w:r>
        <w:rPr>
          <w:b/>
          <w:spacing w:val="-10"/>
          <w:sz w:val="17"/>
        </w:rPr>
        <w:t xml:space="preserve"> </w:t>
      </w:r>
      <w:r>
        <w:rPr>
          <w:b/>
          <w:spacing w:val="-2"/>
          <w:sz w:val="17"/>
        </w:rPr>
        <w:t>and</w:t>
      </w:r>
      <w:r>
        <w:rPr>
          <w:b/>
          <w:spacing w:val="-6"/>
          <w:sz w:val="17"/>
        </w:rPr>
        <w:t xml:space="preserve"> </w:t>
      </w:r>
      <w:r>
        <w:rPr>
          <w:b/>
          <w:spacing w:val="-2"/>
          <w:sz w:val="17"/>
        </w:rPr>
        <w:t>equipment</w:t>
      </w:r>
      <w:r>
        <w:rPr>
          <w:b/>
          <w:spacing w:val="-3"/>
          <w:sz w:val="17"/>
        </w:rPr>
        <w:t xml:space="preserve"> </w:t>
      </w:r>
      <w:r>
        <w:rPr>
          <w:b/>
          <w:spacing w:val="-2"/>
          <w:sz w:val="17"/>
        </w:rPr>
        <w:t>(continued)</w:t>
      </w:r>
    </w:p>
    <w:p w14:paraId="4249E181" w14:textId="77777777" w:rsidR="0023423B" w:rsidRDefault="00D0734C">
      <w:pPr>
        <w:spacing w:before="138"/>
        <w:ind w:left="136"/>
        <w:jc w:val="both"/>
        <w:rPr>
          <w:b/>
          <w:sz w:val="14"/>
        </w:rPr>
      </w:pPr>
      <w:r>
        <w:rPr>
          <w:b/>
          <w:spacing w:val="-2"/>
          <w:sz w:val="14"/>
          <w:u w:val="single"/>
        </w:rPr>
        <w:t>Accounting</w:t>
      </w:r>
      <w:r>
        <w:rPr>
          <w:b/>
          <w:spacing w:val="5"/>
          <w:sz w:val="14"/>
          <w:u w:val="single"/>
        </w:rPr>
        <w:t xml:space="preserve"> </w:t>
      </w:r>
      <w:r>
        <w:rPr>
          <w:b/>
          <w:spacing w:val="-2"/>
          <w:sz w:val="14"/>
          <w:u w:val="single"/>
        </w:rPr>
        <w:t>Policy</w:t>
      </w:r>
      <w:r>
        <w:rPr>
          <w:b/>
          <w:spacing w:val="-13"/>
          <w:sz w:val="14"/>
          <w:u w:val="single"/>
        </w:rPr>
        <w:t xml:space="preserve"> </w:t>
      </w:r>
      <w:r>
        <w:rPr>
          <w:b/>
          <w:spacing w:val="-2"/>
          <w:sz w:val="14"/>
          <w:u w:val="single"/>
        </w:rPr>
        <w:t>-</w:t>
      </w:r>
      <w:r>
        <w:rPr>
          <w:b/>
          <w:sz w:val="14"/>
          <w:u w:val="single"/>
        </w:rPr>
        <w:t xml:space="preserve"> </w:t>
      </w:r>
      <w:r>
        <w:rPr>
          <w:b/>
          <w:spacing w:val="-2"/>
          <w:sz w:val="14"/>
          <w:u w:val="single"/>
        </w:rPr>
        <w:t>Ownership</w:t>
      </w:r>
      <w:r>
        <w:rPr>
          <w:b/>
          <w:spacing w:val="1"/>
          <w:sz w:val="14"/>
          <w:u w:val="single"/>
        </w:rPr>
        <w:t xml:space="preserve"> </w:t>
      </w:r>
      <w:r>
        <w:rPr>
          <w:b/>
          <w:spacing w:val="-2"/>
          <w:sz w:val="14"/>
          <w:u w:val="single"/>
        </w:rPr>
        <w:t>and</w:t>
      </w:r>
      <w:r>
        <w:rPr>
          <w:b/>
          <w:sz w:val="14"/>
          <w:u w:val="single"/>
        </w:rPr>
        <w:t xml:space="preserve"> </w:t>
      </w:r>
      <w:r>
        <w:rPr>
          <w:b/>
          <w:spacing w:val="-2"/>
          <w:sz w:val="14"/>
          <w:u w:val="single"/>
        </w:rPr>
        <w:t>acquisitions</w:t>
      </w:r>
      <w:r>
        <w:rPr>
          <w:b/>
          <w:spacing w:val="3"/>
          <w:sz w:val="14"/>
          <w:u w:val="single"/>
        </w:rPr>
        <w:t xml:space="preserve"> </w:t>
      </w:r>
      <w:r>
        <w:rPr>
          <w:b/>
          <w:spacing w:val="-2"/>
          <w:sz w:val="14"/>
          <w:u w:val="single"/>
        </w:rPr>
        <w:t>of</w:t>
      </w:r>
      <w:r>
        <w:rPr>
          <w:b/>
          <w:spacing w:val="-1"/>
          <w:sz w:val="14"/>
          <w:u w:val="single"/>
        </w:rPr>
        <w:t xml:space="preserve"> </w:t>
      </w:r>
      <w:r>
        <w:rPr>
          <w:b/>
          <w:spacing w:val="-2"/>
          <w:sz w:val="14"/>
          <w:u w:val="single"/>
        </w:rPr>
        <w:t>assets</w:t>
      </w:r>
    </w:p>
    <w:p w14:paraId="275CF209" w14:textId="77777777" w:rsidR="0023423B" w:rsidRDefault="00D0734C">
      <w:pPr>
        <w:spacing w:before="73" w:line="259" w:lineRule="auto"/>
        <w:ind w:left="138" w:right="324" w:firstLine="7"/>
        <w:jc w:val="both"/>
        <w:rPr>
          <w:sz w:val="14"/>
        </w:rPr>
      </w:pPr>
      <w:r>
        <w:rPr>
          <w:sz w:val="14"/>
        </w:rPr>
        <w:t>Historical cost</w:t>
      </w:r>
      <w:r>
        <w:rPr>
          <w:spacing w:val="-1"/>
          <w:sz w:val="14"/>
        </w:rPr>
        <w:t xml:space="preserve"> </w:t>
      </w:r>
      <w:r>
        <w:rPr>
          <w:sz w:val="14"/>
        </w:rPr>
        <w:t>is used for the initial recording</w:t>
      </w:r>
      <w:r>
        <w:rPr>
          <w:spacing w:val="-1"/>
          <w:sz w:val="14"/>
        </w:rPr>
        <w:t xml:space="preserve"> </w:t>
      </w:r>
      <w:r>
        <w:rPr>
          <w:sz w:val="14"/>
        </w:rPr>
        <w:t>of all non-current</w:t>
      </w:r>
      <w:r>
        <w:rPr>
          <w:spacing w:val="-1"/>
          <w:sz w:val="14"/>
        </w:rPr>
        <w:t xml:space="preserve"> </w:t>
      </w:r>
      <w:r>
        <w:rPr>
          <w:sz w:val="14"/>
        </w:rPr>
        <w:t>physical asset acquisitions. Historical cost</w:t>
      </w:r>
      <w:r>
        <w:rPr>
          <w:spacing w:val="-1"/>
          <w:sz w:val="14"/>
        </w:rPr>
        <w:t xml:space="preserve"> </w:t>
      </w:r>
      <w:r>
        <w:rPr>
          <w:sz w:val="14"/>
        </w:rPr>
        <w:t>is determined as the value</w:t>
      </w:r>
      <w:r>
        <w:rPr>
          <w:spacing w:val="40"/>
          <w:sz w:val="14"/>
        </w:rPr>
        <w:t xml:space="preserve"> </w:t>
      </w:r>
      <w:r>
        <w:rPr>
          <w:sz w:val="14"/>
        </w:rPr>
        <w:t>provided as consideration plus costs incidental to the acquisition and costs incurred in getting</w:t>
      </w:r>
      <w:r>
        <w:rPr>
          <w:spacing w:val="-1"/>
          <w:sz w:val="14"/>
        </w:rPr>
        <w:t xml:space="preserve"> </w:t>
      </w:r>
      <w:r>
        <w:rPr>
          <w:sz w:val="14"/>
        </w:rPr>
        <w:t>the asset</w:t>
      </w:r>
      <w:r>
        <w:rPr>
          <w:spacing w:val="-3"/>
          <w:sz w:val="14"/>
        </w:rPr>
        <w:t xml:space="preserve"> </w:t>
      </w:r>
      <w:r>
        <w:rPr>
          <w:sz w:val="14"/>
        </w:rPr>
        <w:t>ready for</w:t>
      </w:r>
      <w:r>
        <w:rPr>
          <w:spacing w:val="-2"/>
          <w:sz w:val="14"/>
        </w:rPr>
        <w:t xml:space="preserve"> </w:t>
      </w:r>
      <w:r>
        <w:rPr>
          <w:sz w:val="14"/>
        </w:rPr>
        <w:t>use. However, any</w:t>
      </w:r>
      <w:r>
        <w:rPr>
          <w:spacing w:val="40"/>
          <w:sz w:val="14"/>
        </w:rPr>
        <w:t xml:space="preserve"> </w:t>
      </w:r>
      <w:r>
        <w:rPr>
          <w:sz w:val="14"/>
        </w:rPr>
        <w:t>training costs are expensed as incurred.</w:t>
      </w:r>
    </w:p>
    <w:p w14:paraId="33BE0F19" w14:textId="77777777" w:rsidR="0023423B" w:rsidRDefault="00D0734C">
      <w:pPr>
        <w:spacing w:before="57" w:line="244" w:lineRule="auto"/>
        <w:ind w:left="141" w:right="324" w:hanging="4"/>
        <w:jc w:val="both"/>
        <w:rPr>
          <w:rFonts w:ascii="Verdana"/>
          <w:i/>
          <w:sz w:val="14"/>
        </w:rPr>
      </w:pPr>
      <w:r>
        <w:rPr>
          <w:sz w:val="14"/>
        </w:rPr>
        <w:t>Assets acquired</w:t>
      </w:r>
      <w:r>
        <w:rPr>
          <w:spacing w:val="-2"/>
          <w:sz w:val="14"/>
        </w:rPr>
        <w:t xml:space="preserve"> </w:t>
      </w:r>
      <w:r>
        <w:rPr>
          <w:sz w:val="14"/>
        </w:rPr>
        <w:t>at</w:t>
      </w:r>
      <w:r>
        <w:rPr>
          <w:spacing w:val="-4"/>
          <w:sz w:val="14"/>
        </w:rPr>
        <w:t xml:space="preserve"> </w:t>
      </w:r>
      <w:r>
        <w:rPr>
          <w:sz w:val="14"/>
        </w:rPr>
        <w:t>no</w:t>
      </w:r>
      <w:r>
        <w:rPr>
          <w:spacing w:val="-2"/>
          <w:sz w:val="14"/>
        </w:rPr>
        <w:t xml:space="preserve"> </w:t>
      </w:r>
      <w:r>
        <w:rPr>
          <w:sz w:val="14"/>
        </w:rPr>
        <w:t>cost or</w:t>
      </w:r>
      <w:r>
        <w:rPr>
          <w:spacing w:val="-3"/>
          <w:sz w:val="14"/>
        </w:rPr>
        <w:t xml:space="preserve"> </w:t>
      </w:r>
      <w:r>
        <w:rPr>
          <w:sz w:val="14"/>
        </w:rPr>
        <w:t>for</w:t>
      </w:r>
      <w:r>
        <w:rPr>
          <w:spacing w:val="-1"/>
          <w:sz w:val="14"/>
        </w:rPr>
        <w:t xml:space="preserve"> </w:t>
      </w:r>
      <w:r>
        <w:rPr>
          <w:sz w:val="14"/>
        </w:rPr>
        <w:t>nominal</w:t>
      </w:r>
      <w:r>
        <w:rPr>
          <w:spacing w:val="-4"/>
          <w:sz w:val="14"/>
        </w:rPr>
        <w:t xml:space="preserve"> </w:t>
      </w:r>
      <w:r>
        <w:rPr>
          <w:sz w:val="14"/>
        </w:rPr>
        <w:t>consideration, other</w:t>
      </w:r>
      <w:r>
        <w:rPr>
          <w:spacing w:val="-4"/>
          <w:sz w:val="14"/>
        </w:rPr>
        <w:t xml:space="preserve"> </w:t>
      </w:r>
      <w:r>
        <w:rPr>
          <w:sz w:val="14"/>
        </w:rPr>
        <w:t>than</w:t>
      </w:r>
      <w:r>
        <w:rPr>
          <w:spacing w:val="-4"/>
          <w:sz w:val="14"/>
        </w:rPr>
        <w:t xml:space="preserve"> </w:t>
      </w:r>
      <w:r>
        <w:rPr>
          <w:sz w:val="14"/>
        </w:rPr>
        <w:t>from</w:t>
      </w:r>
      <w:r>
        <w:rPr>
          <w:spacing w:val="-5"/>
          <w:sz w:val="14"/>
        </w:rPr>
        <w:t xml:space="preserve"> </w:t>
      </w:r>
      <w:r>
        <w:rPr>
          <w:sz w:val="14"/>
        </w:rPr>
        <w:t>an involuntary</w:t>
      </w:r>
      <w:r>
        <w:rPr>
          <w:spacing w:val="-1"/>
          <w:sz w:val="14"/>
        </w:rPr>
        <w:t xml:space="preserve"> </w:t>
      </w:r>
      <w:r>
        <w:rPr>
          <w:sz w:val="14"/>
        </w:rPr>
        <w:t>transfer</w:t>
      </w:r>
      <w:r>
        <w:rPr>
          <w:spacing w:val="-3"/>
          <w:sz w:val="14"/>
        </w:rPr>
        <w:t xml:space="preserve"> </w:t>
      </w:r>
      <w:r>
        <w:rPr>
          <w:sz w:val="14"/>
        </w:rPr>
        <w:t>from</w:t>
      </w:r>
      <w:r>
        <w:rPr>
          <w:spacing w:val="-5"/>
          <w:sz w:val="14"/>
        </w:rPr>
        <w:t xml:space="preserve"> </w:t>
      </w:r>
      <w:r>
        <w:rPr>
          <w:sz w:val="14"/>
        </w:rPr>
        <w:t>another Queensland</w:t>
      </w:r>
      <w:r>
        <w:rPr>
          <w:spacing w:val="-6"/>
          <w:sz w:val="14"/>
        </w:rPr>
        <w:t xml:space="preserve"> </w:t>
      </w:r>
      <w:r>
        <w:rPr>
          <w:sz w:val="14"/>
        </w:rPr>
        <w:t>government</w:t>
      </w:r>
      <w:r>
        <w:rPr>
          <w:spacing w:val="40"/>
          <w:sz w:val="14"/>
        </w:rPr>
        <w:t xml:space="preserve"> </w:t>
      </w:r>
      <w:r>
        <w:rPr>
          <w:spacing w:val="-2"/>
          <w:sz w:val="14"/>
        </w:rPr>
        <w:t>department,</w:t>
      </w:r>
      <w:r>
        <w:rPr>
          <w:sz w:val="14"/>
        </w:rPr>
        <w:t xml:space="preserve"> </w:t>
      </w:r>
      <w:r>
        <w:rPr>
          <w:spacing w:val="-2"/>
          <w:sz w:val="14"/>
        </w:rPr>
        <w:t>are</w:t>
      </w:r>
      <w:r>
        <w:rPr>
          <w:spacing w:val="-5"/>
          <w:sz w:val="14"/>
        </w:rPr>
        <w:t xml:space="preserve"> </w:t>
      </w:r>
      <w:proofErr w:type="spellStart"/>
      <w:r>
        <w:rPr>
          <w:spacing w:val="-2"/>
          <w:sz w:val="14"/>
        </w:rPr>
        <w:t>recognised</w:t>
      </w:r>
      <w:proofErr w:type="spellEnd"/>
      <w:r>
        <w:rPr>
          <w:spacing w:val="-2"/>
          <w:sz w:val="14"/>
        </w:rPr>
        <w:t xml:space="preserve"> at their fair value at</w:t>
      </w:r>
      <w:r>
        <w:rPr>
          <w:spacing w:val="-6"/>
          <w:sz w:val="14"/>
        </w:rPr>
        <w:t xml:space="preserve"> </w:t>
      </w:r>
      <w:r>
        <w:rPr>
          <w:spacing w:val="-2"/>
          <w:sz w:val="14"/>
        </w:rPr>
        <w:t>the date of acquisition in</w:t>
      </w:r>
      <w:r>
        <w:rPr>
          <w:spacing w:val="-4"/>
          <w:sz w:val="14"/>
        </w:rPr>
        <w:t xml:space="preserve"> </w:t>
      </w:r>
      <w:r>
        <w:rPr>
          <w:spacing w:val="-2"/>
          <w:sz w:val="14"/>
        </w:rPr>
        <w:t>accordance with</w:t>
      </w:r>
      <w:r>
        <w:rPr>
          <w:spacing w:val="-3"/>
          <w:sz w:val="14"/>
        </w:rPr>
        <w:t xml:space="preserve"> </w:t>
      </w:r>
      <w:r>
        <w:rPr>
          <w:spacing w:val="-2"/>
          <w:sz w:val="14"/>
        </w:rPr>
        <w:t>AASB</w:t>
      </w:r>
      <w:r>
        <w:rPr>
          <w:spacing w:val="-8"/>
          <w:sz w:val="14"/>
        </w:rPr>
        <w:t xml:space="preserve"> </w:t>
      </w:r>
      <w:r>
        <w:rPr>
          <w:spacing w:val="-2"/>
          <w:sz w:val="14"/>
        </w:rPr>
        <w:t>116</w:t>
      </w:r>
      <w:r>
        <w:rPr>
          <w:sz w:val="14"/>
        </w:rPr>
        <w:t xml:space="preserve"> </w:t>
      </w:r>
      <w:r>
        <w:rPr>
          <w:rFonts w:ascii="Verdana"/>
          <w:i/>
          <w:spacing w:val="-2"/>
          <w:sz w:val="14"/>
        </w:rPr>
        <w:t>Property, Plant</w:t>
      </w:r>
      <w:r>
        <w:rPr>
          <w:rFonts w:ascii="Verdana"/>
          <w:i/>
          <w:spacing w:val="-24"/>
          <w:sz w:val="14"/>
        </w:rPr>
        <w:t xml:space="preserve"> </w:t>
      </w:r>
      <w:r>
        <w:rPr>
          <w:rFonts w:ascii="Verdana"/>
          <w:i/>
          <w:spacing w:val="-2"/>
          <w:sz w:val="14"/>
        </w:rPr>
        <w:t>and</w:t>
      </w:r>
      <w:r>
        <w:rPr>
          <w:rFonts w:ascii="Verdana"/>
          <w:i/>
          <w:spacing w:val="-20"/>
          <w:sz w:val="14"/>
        </w:rPr>
        <w:t xml:space="preserve"> </w:t>
      </w:r>
      <w:r>
        <w:rPr>
          <w:rFonts w:ascii="Verdana"/>
          <w:i/>
          <w:spacing w:val="-2"/>
          <w:sz w:val="14"/>
        </w:rPr>
        <w:t>Equipment.</w:t>
      </w:r>
    </w:p>
    <w:p w14:paraId="1D560508" w14:textId="77777777" w:rsidR="0023423B" w:rsidRDefault="00D0734C">
      <w:pPr>
        <w:spacing w:before="68" w:line="256" w:lineRule="auto"/>
        <w:ind w:left="138" w:right="322" w:hanging="3"/>
        <w:jc w:val="both"/>
        <w:rPr>
          <w:sz w:val="14"/>
        </w:rPr>
      </w:pPr>
      <w:r>
        <w:rPr>
          <w:sz w:val="14"/>
        </w:rPr>
        <w:t>Where assets are received free of charge from another Queensland Government department</w:t>
      </w:r>
      <w:r>
        <w:rPr>
          <w:spacing w:val="-3"/>
          <w:sz w:val="14"/>
        </w:rPr>
        <w:t xml:space="preserve"> </w:t>
      </w:r>
      <w:r>
        <w:rPr>
          <w:sz w:val="14"/>
        </w:rPr>
        <w:t xml:space="preserve">(whether </w:t>
      </w:r>
      <w:proofErr w:type="gramStart"/>
      <w:r>
        <w:rPr>
          <w:sz w:val="14"/>
        </w:rPr>
        <w:t>as a result of</w:t>
      </w:r>
      <w:proofErr w:type="gramEnd"/>
      <w:r>
        <w:rPr>
          <w:sz w:val="14"/>
        </w:rPr>
        <w:t xml:space="preserve"> a machinery-of­</w:t>
      </w:r>
      <w:r>
        <w:rPr>
          <w:spacing w:val="40"/>
          <w:sz w:val="14"/>
        </w:rPr>
        <w:t xml:space="preserve"> </w:t>
      </w:r>
      <w:r>
        <w:rPr>
          <w:sz w:val="14"/>
        </w:rPr>
        <w:t>Government change or other involuntary transfer), the acquisition</w:t>
      </w:r>
      <w:r>
        <w:rPr>
          <w:spacing w:val="-1"/>
          <w:sz w:val="14"/>
        </w:rPr>
        <w:t xml:space="preserve"> </w:t>
      </w:r>
      <w:r>
        <w:rPr>
          <w:sz w:val="14"/>
        </w:rPr>
        <w:t xml:space="preserve">cost is </w:t>
      </w:r>
      <w:proofErr w:type="spellStart"/>
      <w:r>
        <w:rPr>
          <w:sz w:val="14"/>
        </w:rPr>
        <w:t>recognised</w:t>
      </w:r>
      <w:proofErr w:type="spellEnd"/>
      <w:r>
        <w:rPr>
          <w:spacing w:val="-1"/>
          <w:sz w:val="14"/>
        </w:rPr>
        <w:t xml:space="preserve"> </w:t>
      </w:r>
      <w:r>
        <w:rPr>
          <w:sz w:val="14"/>
        </w:rPr>
        <w:t>as the gross carrying amount in the accounts of</w:t>
      </w:r>
      <w:r>
        <w:rPr>
          <w:spacing w:val="40"/>
          <w:sz w:val="14"/>
        </w:rPr>
        <w:t xml:space="preserve"> </w:t>
      </w:r>
      <w:r>
        <w:rPr>
          <w:sz w:val="14"/>
        </w:rPr>
        <w:t>the</w:t>
      </w:r>
      <w:r>
        <w:rPr>
          <w:spacing w:val="-5"/>
          <w:sz w:val="14"/>
        </w:rPr>
        <w:t xml:space="preserve"> </w:t>
      </w:r>
      <w:r>
        <w:rPr>
          <w:sz w:val="14"/>
        </w:rPr>
        <w:t>transferor immediately prior</w:t>
      </w:r>
      <w:r>
        <w:rPr>
          <w:spacing w:val="-2"/>
          <w:sz w:val="14"/>
        </w:rPr>
        <w:t xml:space="preserve"> </w:t>
      </w:r>
      <w:r>
        <w:rPr>
          <w:sz w:val="14"/>
        </w:rPr>
        <w:t>to</w:t>
      </w:r>
      <w:r>
        <w:rPr>
          <w:spacing w:val="-3"/>
          <w:sz w:val="14"/>
        </w:rPr>
        <w:t xml:space="preserve"> </w:t>
      </w:r>
      <w:r>
        <w:rPr>
          <w:sz w:val="14"/>
        </w:rPr>
        <w:t>the</w:t>
      </w:r>
      <w:r>
        <w:rPr>
          <w:spacing w:val="-5"/>
          <w:sz w:val="14"/>
        </w:rPr>
        <w:t xml:space="preserve"> </w:t>
      </w:r>
      <w:r>
        <w:rPr>
          <w:sz w:val="14"/>
        </w:rPr>
        <w:t>transfer</w:t>
      </w:r>
      <w:r>
        <w:rPr>
          <w:spacing w:val="-2"/>
          <w:sz w:val="14"/>
        </w:rPr>
        <w:t xml:space="preserve"> </w:t>
      </w:r>
      <w:r>
        <w:rPr>
          <w:sz w:val="14"/>
        </w:rPr>
        <w:t>together with any accumulated depreciation.</w:t>
      </w:r>
    </w:p>
    <w:p w14:paraId="080BBA4F" w14:textId="77777777" w:rsidR="0023423B" w:rsidRDefault="00D0734C">
      <w:pPr>
        <w:spacing w:before="62" w:line="254" w:lineRule="auto"/>
        <w:ind w:left="138" w:right="317" w:hanging="1"/>
        <w:jc w:val="both"/>
        <w:rPr>
          <w:sz w:val="14"/>
        </w:rPr>
      </w:pPr>
      <w:r>
        <w:rPr>
          <w:sz w:val="14"/>
        </w:rPr>
        <w:t>Assets under construction are recorded as capital work in progress until the date of practical completion, at which time they are</w:t>
      </w:r>
      <w:r>
        <w:rPr>
          <w:spacing w:val="40"/>
          <w:sz w:val="14"/>
        </w:rPr>
        <w:t xml:space="preserve"> </w:t>
      </w:r>
      <w:r>
        <w:rPr>
          <w:sz w:val="14"/>
        </w:rPr>
        <w:t>transferred to the appropriate</w:t>
      </w:r>
      <w:r>
        <w:rPr>
          <w:spacing w:val="-3"/>
          <w:sz w:val="14"/>
        </w:rPr>
        <w:t xml:space="preserve"> </w:t>
      </w:r>
      <w:r>
        <w:rPr>
          <w:sz w:val="14"/>
        </w:rPr>
        <w:t>asset class.</w:t>
      </w:r>
    </w:p>
    <w:p w14:paraId="44F7173B" w14:textId="77777777" w:rsidR="0023423B" w:rsidRDefault="00D0734C">
      <w:pPr>
        <w:spacing w:before="143"/>
        <w:ind w:left="141"/>
        <w:jc w:val="both"/>
        <w:rPr>
          <w:b/>
          <w:sz w:val="14"/>
        </w:rPr>
      </w:pPr>
      <w:r>
        <w:rPr>
          <w:b/>
          <w:spacing w:val="-2"/>
          <w:sz w:val="14"/>
          <w:u w:val="single"/>
        </w:rPr>
        <w:t>Accounting</w:t>
      </w:r>
      <w:r>
        <w:rPr>
          <w:b/>
          <w:spacing w:val="5"/>
          <w:sz w:val="14"/>
          <w:u w:val="single"/>
        </w:rPr>
        <w:t xml:space="preserve"> </w:t>
      </w:r>
      <w:r>
        <w:rPr>
          <w:b/>
          <w:spacing w:val="-2"/>
          <w:sz w:val="14"/>
          <w:u w:val="single"/>
        </w:rPr>
        <w:t>Policy</w:t>
      </w:r>
      <w:r>
        <w:rPr>
          <w:b/>
          <w:spacing w:val="-13"/>
          <w:sz w:val="14"/>
          <w:u w:val="single"/>
        </w:rPr>
        <w:t xml:space="preserve"> </w:t>
      </w:r>
      <w:r>
        <w:rPr>
          <w:b/>
          <w:spacing w:val="-2"/>
          <w:sz w:val="14"/>
          <w:u w:val="single"/>
        </w:rPr>
        <w:t>-</w:t>
      </w:r>
      <w:r>
        <w:rPr>
          <w:b/>
          <w:sz w:val="14"/>
          <w:u w:val="single"/>
        </w:rPr>
        <w:t xml:space="preserve"> </w:t>
      </w:r>
      <w:r>
        <w:rPr>
          <w:b/>
          <w:spacing w:val="-2"/>
          <w:sz w:val="14"/>
          <w:u w:val="single"/>
        </w:rPr>
        <w:t>Recognition</w:t>
      </w:r>
      <w:r>
        <w:rPr>
          <w:b/>
          <w:spacing w:val="2"/>
          <w:sz w:val="14"/>
          <w:u w:val="single"/>
        </w:rPr>
        <w:t xml:space="preserve"> </w:t>
      </w:r>
      <w:r>
        <w:rPr>
          <w:b/>
          <w:spacing w:val="-2"/>
          <w:sz w:val="14"/>
          <w:u w:val="single"/>
        </w:rPr>
        <w:t>thresholds</w:t>
      </w:r>
      <w:r>
        <w:rPr>
          <w:b/>
          <w:spacing w:val="2"/>
          <w:sz w:val="14"/>
          <w:u w:val="single"/>
        </w:rPr>
        <w:t xml:space="preserve"> </w:t>
      </w:r>
      <w:r>
        <w:rPr>
          <w:b/>
          <w:spacing w:val="-2"/>
          <w:sz w:val="14"/>
          <w:u w:val="single"/>
        </w:rPr>
        <w:t>for</w:t>
      </w:r>
      <w:r>
        <w:rPr>
          <w:b/>
          <w:spacing w:val="2"/>
          <w:sz w:val="14"/>
          <w:u w:val="single"/>
        </w:rPr>
        <w:t xml:space="preserve"> </w:t>
      </w:r>
      <w:r>
        <w:rPr>
          <w:b/>
          <w:spacing w:val="-2"/>
          <w:sz w:val="14"/>
          <w:u w:val="single"/>
        </w:rPr>
        <w:t>property.</w:t>
      </w:r>
      <w:r>
        <w:rPr>
          <w:b/>
          <w:spacing w:val="8"/>
          <w:sz w:val="14"/>
          <w:u w:val="single"/>
        </w:rPr>
        <w:t xml:space="preserve"> </w:t>
      </w:r>
      <w:r>
        <w:rPr>
          <w:b/>
          <w:spacing w:val="-2"/>
          <w:sz w:val="14"/>
          <w:u w:val="single"/>
        </w:rPr>
        <w:t>plant</w:t>
      </w:r>
      <w:r>
        <w:rPr>
          <w:b/>
          <w:spacing w:val="-1"/>
          <w:sz w:val="14"/>
          <w:u w:val="single"/>
        </w:rPr>
        <w:t xml:space="preserve"> </w:t>
      </w:r>
      <w:r>
        <w:rPr>
          <w:b/>
          <w:spacing w:val="-2"/>
          <w:sz w:val="14"/>
          <w:u w:val="single"/>
        </w:rPr>
        <w:t>and equipment</w:t>
      </w:r>
    </w:p>
    <w:p w14:paraId="5643048E" w14:textId="77777777" w:rsidR="0023423B" w:rsidRDefault="00D0734C">
      <w:pPr>
        <w:spacing w:before="92" w:after="46" w:line="256" w:lineRule="auto"/>
        <w:ind w:left="143" w:right="319" w:firstLine="3"/>
        <w:jc w:val="both"/>
        <w:rPr>
          <w:sz w:val="14"/>
        </w:rPr>
      </w:pPr>
      <w:r>
        <w:rPr>
          <w:sz w:val="14"/>
        </w:rPr>
        <w:t xml:space="preserve">Items of property, </w:t>
      </w:r>
      <w:proofErr w:type="gramStart"/>
      <w:r>
        <w:rPr>
          <w:sz w:val="14"/>
        </w:rPr>
        <w:t>plant</w:t>
      </w:r>
      <w:proofErr w:type="gramEnd"/>
      <w:r>
        <w:rPr>
          <w:sz w:val="14"/>
        </w:rPr>
        <w:t xml:space="preserve"> and equipment, with a historical cost or other value equal to or in excess of the following thresholds are</w:t>
      </w:r>
      <w:r>
        <w:rPr>
          <w:spacing w:val="40"/>
          <w:sz w:val="14"/>
        </w:rPr>
        <w:t xml:space="preserve"> </w:t>
      </w:r>
      <w:proofErr w:type="spellStart"/>
      <w:r>
        <w:rPr>
          <w:sz w:val="14"/>
        </w:rPr>
        <w:t>recognised</w:t>
      </w:r>
      <w:proofErr w:type="spellEnd"/>
      <w:r>
        <w:rPr>
          <w:spacing w:val="-3"/>
          <w:sz w:val="14"/>
        </w:rPr>
        <w:t xml:space="preserve"> </w:t>
      </w:r>
      <w:r>
        <w:rPr>
          <w:sz w:val="14"/>
        </w:rPr>
        <w:t>for financial reporting purposes in the year of acquisition:</w:t>
      </w:r>
    </w:p>
    <w:tbl>
      <w:tblPr>
        <w:tblW w:w="0" w:type="auto"/>
        <w:tblInd w:w="6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62"/>
        <w:gridCol w:w="1056"/>
      </w:tblGrid>
      <w:tr w:rsidR="0023423B" w14:paraId="7910E414" w14:textId="77777777">
        <w:trPr>
          <w:trHeight w:val="157"/>
        </w:trPr>
        <w:tc>
          <w:tcPr>
            <w:tcW w:w="3362" w:type="dxa"/>
          </w:tcPr>
          <w:p w14:paraId="6412986C" w14:textId="77777777" w:rsidR="0023423B" w:rsidRDefault="00D0734C">
            <w:pPr>
              <w:pStyle w:val="TableParagraph"/>
              <w:spacing w:before="2" w:line="136" w:lineRule="exact"/>
              <w:ind w:left="28"/>
              <w:rPr>
                <w:b/>
                <w:sz w:val="14"/>
              </w:rPr>
            </w:pPr>
            <w:r>
              <w:rPr>
                <w:b/>
                <w:spacing w:val="-2"/>
                <w:sz w:val="14"/>
              </w:rPr>
              <w:t>Class</w:t>
            </w:r>
          </w:p>
        </w:tc>
        <w:tc>
          <w:tcPr>
            <w:tcW w:w="1056" w:type="dxa"/>
          </w:tcPr>
          <w:p w14:paraId="386E4319" w14:textId="77777777" w:rsidR="0023423B" w:rsidRDefault="00D0734C">
            <w:pPr>
              <w:pStyle w:val="TableParagraph"/>
              <w:spacing w:line="138" w:lineRule="exact"/>
              <w:ind w:right="13"/>
              <w:jc w:val="right"/>
              <w:rPr>
                <w:b/>
                <w:sz w:val="14"/>
              </w:rPr>
            </w:pPr>
            <w:r>
              <w:rPr>
                <w:b/>
                <w:spacing w:val="-2"/>
                <w:sz w:val="14"/>
              </w:rPr>
              <w:t>Threshold</w:t>
            </w:r>
            <w:r>
              <w:rPr>
                <w:b/>
                <w:spacing w:val="-3"/>
                <w:sz w:val="14"/>
              </w:rPr>
              <w:t xml:space="preserve"> </w:t>
            </w:r>
            <w:r>
              <w:rPr>
                <w:b/>
                <w:spacing w:val="-5"/>
                <w:sz w:val="14"/>
              </w:rPr>
              <w:t>($)</w:t>
            </w:r>
          </w:p>
        </w:tc>
      </w:tr>
      <w:tr w:rsidR="0023423B" w14:paraId="355CCB2C" w14:textId="77777777">
        <w:trPr>
          <w:trHeight w:val="157"/>
        </w:trPr>
        <w:tc>
          <w:tcPr>
            <w:tcW w:w="3362" w:type="dxa"/>
          </w:tcPr>
          <w:p w14:paraId="180AD6D8" w14:textId="77777777" w:rsidR="0023423B" w:rsidRDefault="00D0734C">
            <w:pPr>
              <w:pStyle w:val="TableParagraph"/>
              <w:spacing w:before="2" w:line="135" w:lineRule="exact"/>
              <w:ind w:left="33"/>
              <w:rPr>
                <w:sz w:val="14"/>
              </w:rPr>
            </w:pPr>
            <w:r>
              <w:rPr>
                <w:spacing w:val="-4"/>
                <w:sz w:val="14"/>
              </w:rPr>
              <w:t>Land</w:t>
            </w:r>
          </w:p>
        </w:tc>
        <w:tc>
          <w:tcPr>
            <w:tcW w:w="1056" w:type="dxa"/>
          </w:tcPr>
          <w:p w14:paraId="72E0CE71" w14:textId="77777777" w:rsidR="0023423B" w:rsidRDefault="00D0734C">
            <w:pPr>
              <w:pStyle w:val="TableParagraph"/>
              <w:spacing w:line="138" w:lineRule="exact"/>
              <w:ind w:right="14"/>
              <w:jc w:val="right"/>
              <w:rPr>
                <w:sz w:val="14"/>
              </w:rPr>
            </w:pPr>
            <w:r>
              <w:rPr>
                <w:spacing w:val="-10"/>
                <w:sz w:val="14"/>
              </w:rPr>
              <w:t>1</w:t>
            </w:r>
          </w:p>
        </w:tc>
      </w:tr>
      <w:tr w:rsidR="0023423B" w14:paraId="5CC471AB" w14:textId="77777777">
        <w:trPr>
          <w:trHeight w:val="160"/>
        </w:trPr>
        <w:tc>
          <w:tcPr>
            <w:tcW w:w="3362" w:type="dxa"/>
          </w:tcPr>
          <w:p w14:paraId="43EB3638" w14:textId="77777777" w:rsidR="0023423B" w:rsidRDefault="00D0734C">
            <w:pPr>
              <w:pStyle w:val="TableParagraph"/>
              <w:spacing w:line="140" w:lineRule="exact"/>
              <w:ind w:left="27"/>
              <w:rPr>
                <w:sz w:val="14"/>
              </w:rPr>
            </w:pPr>
            <w:r>
              <w:rPr>
                <w:spacing w:val="-2"/>
                <w:sz w:val="14"/>
              </w:rPr>
              <w:t>Buildings</w:t>
            </w:r>
          </w:p>
        </w:tc>
        <w:tc>
          <w:tcPr>
            <w:tcW w:w="1056" w:type="dxa"/>
          </w:tcPr>
          <w:p w14:paraId="318BD704" w14:textId="77777777" w:rsidR="0023423B" w:rsidRDefault="00D0734C">
            <w:pPr>
              <w:pStyle w:val="TableParagraph"/>
              <w:spacing w:line="140" w:lineRule="exact"/>
              <w:ind w:right="11"/>
              <w:jc w:val="right"/>
              <w:rPr>
                <w:rFonts w:ascii="Calibri"/>
                <w:sz w:val="16"/>
              </w:rPr>
            </w:pPr>
            <w:r>
              <w:rPr>
                <w:rFonts w:ascii="Calibri"/>
                <w:spacing w:val="-2"/>
                <w:sz w:val="16"/>
              </w:rPr>
              <w:t>10,000</w:t>
            </w:r>
          </w:p>
        </w:tc>
      </w:tr>
      <w:tr w:rsidR="0023423B" w14:paraId="151FEDB0" w14:textId="77777777">
        <w:trPr>
          <w:trHeight w:val="157"/>
        </w:trPr>
        <w:tc>
          <w:tcPr>
            <w:tcW w:w="3362" w:type="dxa"/>
          </w:tcPr>
          <w:p w14:paraId="77499651" w14:textId="77777777" w:rsidR="0023423B" w:rsidRDefault="00D0734C">
            <w:pPr>
              <w:pStyle w:val="TableParagraph"/>
              <w:spacing w:line="138" w:lineRule="exact"/>
              <w:ind w:left="33"/>
              <w:rPr>
                <w:sz w:val="14"/>
              </w:rPr>
            </w:pPr>
            <w:r>
              <w:rPr>
                <w:spacing w:val="-2"/>
                <w:sz w:val="14"/>
              </w:rPr>
              <w:t>Heritage</w:t>
            </w:r>
            <w:r>
              <w:rPr>
                <w:spacing w:val="-4"/>
                <w:sz w:val="14"/>
              </w:rPr>
              <w:t xml:space="preserve"> </w:t>
            </w:r>
            <w:r>
              <w:rPr>
                <w:spacing w:val="-2"/>
                <w:sz w:val="14"/>
              </w:rPr>
              <w:t>and</w:t>
            </w:r>
            <w:r>
              <w:rPr>
                <w:spacing w:val="-6"/>
                <w:sz w:val="14"/>
              </w:rPr>
              <w:t xml:space="preserve"> </w:t>
            </w:r>
            <w:r>
              <w:rPr>
                <w:spacing w:val="-2"/>
                <w:sz w:val="14"/>
              </w:rPr>
              <w:t>cultural</w:t>
            </w:r>
          </w:p>
        </w:tc>
        <w:tc>
          <w:tcPr>
            <w:tcW w:w="1056" w:type="dxa"/>
          </w:tcPr>
          <w:p w14:paraId="5D18A287" w14:textId="77777777" w:rsidR="0023423B" w:rsidRDefault="00D0734C">
            <w:pPr>
              <w:pStyle w:val="TableParagraph"/>
              <w:spacing w:line="138" w:lineRule="exact"/>
              <w:ind w:right="11"/>
              <w:jc w:val="right"/>
              <w:rPr>
                <w:rFonts w:ascii="Calibri"/>
                <w:sz w:val="16"/>
              </w:rPr>
            </w:pPr>
            <w:r>
              <w:rPr>
                <w:rFonts w:ascii="Calibri"/>
                <w:spacing w:val="-2"/>
                <w:sz w:val="16"/>
              </w:rPr>
              <w:t>5,000</w:t>
            </w:r>
          </w:p>
        </w:tc>
      </w:tr>
      <w:tr w:rsidR="0023423B" w14:paraId="79EE72C4" w14:textId="77777777">
        <w:trPr>
          <w:trHeight w:val="157"/>
        </w:trPr>
        <w:tc>
          <w:tcPr>
            <w:tcW w:w="3362" w:type="dxa"/>
          </w:tcPr>
          <w:p w14:paraId="04EE27D9" w14:textId="77777777" w:rsidR="0023423B" w:rsidRDefault="00D0734C">
            <w:pPr>
              <w:pStyle w:val="TableParagraph"/>
              <w:spacing w:line="138" w:lineRule="exact"/>
              <w:ind w:left="33"/>
              <w:rPr>
                <w:sz w:val="14"/>
              </w:rPr>
            </w:pPr>
            <w:r>
              <w:rPr>
                <w:spacing w:val="-2"/>
                <w:sz w:val="14"/>
              </w:rPr>
              <w:t>Plant and</w:t>
            </w:r>
            <w:r>
              <w:rPr>
                <w:spacing w:val="-4"/>
                <w:sz w:val="14"/>
              </w:rPr>
              <w:t xml:space="preserve"> </w:t>
            </w:r>
            <w:r>
              <w:rPr>
                <w:spacing w:val="-2"/>
                <w:sz w:val="14"/>
              </w:rPr>
              <w:t>equipment</w:t>
            </w:r>
          </w:p>
        </w:tc>
        <w:tc>
          <w:tcPr>
            <w:tcW w:w="1056" w:type="dxa"/>
          </w:tcPr>
          <w:p w14:paraId="3F7B5812" w14:textId="77777777" w:rsidR="0023423B" w:rsidRDefault="00D0734C">
            <w:pPr>
              <w:pStyle w:val="TableParagraph"/>
              <w:spacing w:line="138" w:lineRule="exact"/>
              <w:ind w:right="11"/>
              <w:jc w:val="right"/>
              <w:rPr>
                <w:rFonts w:ascii="Calibri"/>
                <w:sz w:val="16"/>
              </w:rPr>
            </w:pPr>
            <w:r>
              <w:rPr>
                <w:rFonts w:ascii="Calibri"/>
                <w:spacing w:val="-2"/>
                <w:sz w:val="16"/>
              </w:rPr>
              <w:t>5,000</w:t>
            </w:r>
          </w:p>
        </w:tc>
      </w:tr>
      <w:tr w:rsidR="0023423B" w14:paraId="3029D9B7" w14:textId="77777777">
        <w:trPr>
          <w:trHeight w:val="157"/>
        </w:trPr>
        <w:tc>
          <w:tcPr>
            <w:tcW w:w="3362" w:type="dxa"/>
          </w:tcPr>
          <w:p w14:paraId="4BB5CD4D" w14:textId="77777777" w:rsidR="0023423B" w:rsidRDefault="00D0734C">
            <w:pPr>
              <w:pStyle w:val="TableParagraph"/>
              <w:spacing w:line="138" w:lineRule="exact"/>
              <w:ind w:left="28"/>
              <w:rPr>
                <w:sz w:val="14"/>
              </w:rPr>
            </w:pPr>
            <w:r>
              <w:rPr>
                <w:sz w:val="14"/>
              </w:rPr>
              <w:t>Major</w:t>
            </w:r>
            <w:r>
              <w:rPr>
                <w:spacing w:val="-10"/>
                <w:sz w:val="14"/>
              </w:rPr>
              <w:t xml:space="preserve"> </w:t>
            </w:r>
            <w:r>
              <w:rPr>
                <w:sz w:val="14"/>
              </w:rPr>
              <w:t>plant</w:t>
            </w:r>
            <w:r>
              <w:rPr>
                <w:spacing w:val="-10"/>
                <w:sz w:val="14"/>
              </w:rPr>
              <w:t xml:space="preserve"> </w:t>
            </w:r>
            <w:r>
              <w:rPr>
                <w:sz w:val="14"/>
              </w:rPr>
              <w:t>and</w:t>
            </w:r>
            <w:r>
              <w:rPr>
                <w:spacing w:val="-9"/>
                <w:sz w:val="14"/>
              </w:rPr>
              <w:t xml:space="preserve"> </w:t>
            </w:r>
            <w:r>
              <w:rPr>
                <w:spacing w:val="-2"/>
                <w:sz w:val="14"/>
              </w:rPr>
              <w:t>equipment</w:t>
            </w:r>
          </w:p>
        </w:tc>
        <w:tc>
          <w:tcPr>
            <w:tcW w:w="1056" w:type="dxa"/>
          </w:tcPr>
          <w:p w14:paraId="1891E5CE" w14:textId="77777777" w:rsidR="0023423B" w:rsidRDefault="00D0734C">
            <w:pPr>
              <w:pStyle w:val="TableParagraph"/>
              <w:spacing w:line="138" w:lineRule="exact"/>
              <w:ind w:right="11"/>
              <w:jc w:val="right"/>
              <w:rPr>
                <w:rFonts w:ascii="Calibri"/>
                <w:sz w:val="16"/>
              </w:rPr>
            </w:pPr>
            <w:r>
              <w:rPr>
                <w:rFonts w:ascii="Calibri"/>
                <w:spacing w:val="-2"/>
                <w:sz w:val="16"/>
              </w:rPr>
              <w:t>5,000</w:t>
            </w:r>
          </w:p>
        </w:tc>
      </w:tr>
      <w:tr w:rsidR="0023423B" w14:paraId="7CA638C9" w14:textId="77777777">
        <w:trPr>
          <w:trHeight w:val="167"/>
        </w:trPr>
        <w:tc>
          <w:tcPr>
            <w:tcW w:w="3362" w:type="dxa"/>
          </w:tcPr>
          <w:p w14:paraId="50921F11" w14:textId="77777777" w:rsidR="0023423B" w:rsidRDefault="00D0734C">
            <w:pPr>
              <w:pStyle w:val="TableParagraph"/>
              <w:spacing w:before="7" w:line="140" w:lineRule="exact"/>
              <w:ind w:left="23"/>
              <w:rPr>
                <w:sz w:val="14"/>
              </w:rPr>
            </w:pPr>
            <w:r>
              <w:rPr>
                <w:spacing w:val="-2"/>
                <w:sz w:val="14"/>
              </w:rPr>
              <w:t>Infrastructure</w:t>
            </w:r>
          </w:p>
        </w:tc>
        <w:tc>
          <w:tcPr>
            <w:tcW w:w="1056" w:type="dxa"/>
          </w:tcPr>
          <w:p w14:paraId="10BEA3FF" w14:textId="77777777" w:rsidR="0023423B" w:rsidRDefault="00D0734C">
            <w:pPr>
              <w:pStyle w:val="TableParagraph"/>
              <w:spacing w:line="147" w:lineRule="exact"/>
              <w:ind w:right="11"/>
              <w:jc w:val="right"/>
              <w:rPr>
                <w:rFonts w:ascii="Calibri"/>
                <w:sz w:val="16"/>
              </w:rPr>
            </w:pPr>
            <w:r>
              <w:rPr>
                <w:rFonts w:ascii="Calibri"/>
                <w:spacing w:val="-2"/>
                <w:sz w:val="16"/>
              </w:rPr>
              <w:t>10,000</w:t>
            </w:r>
          </w:p>
        </w:tc>
      </w:tr>
    </w:tbl>
    <w:p w14:paraId="0FDD7E58" w14:textId="77777777" w:rsidR="0023423B" w:rsidRDefault="00D0734C">
      <w:pPr>
        <w:spacing w:before="73" w:line="360" w:lineRule="auto"/>
        <w:ind w:left="151" w:right="3317" w:hanging="5"/>
        <w:jc w:val="both"/>
        <w:rPr>
          <w:sz w:val="14"/>
        </w:rPr>
      </w:pPr>
      <w:r>
        <w:rPr>
          <w:sz w:val="14"/>
        </w:rPr>
        <w:t>Items</w:t>
      </w:r>
      <w:r>
        <w:rPr>
          <w:spacing w:val="-10"/>
          <w:sz w:val="14"/>
        </w:rPr>
        <w:t xml:space="preserve"> </w:t>
      </w:r>
      <w:r>
        <w:rPr>
          <w:sz w:val="14"/>
        </w:rPr>
        <w:t>purchased</w:t>
      </w:r>
      <w:r>
        <w:rPr>
          <w:spacing w:val="-10"/>
          <w:sz w:val="14"/>
        </w:rPr>
        <w:t xml:space="preserve"> </w:t>
      </w:r>
      <w:r>
        <w:rPr>
          <w:sz w:val="14"/>
        </w:rPr>
        <w:t>or</w:t>
      </w:r>
      <w:r>
        <w:rPr>
          <w:spacing w:val="-10"/>
          <w:sz w:val="14"/>
        </w:rPr>
        <w:t xml:space="preserve"> </w:t>
      </w:r>
      <w:r>
        <w:rPr>
          <w:sz w:val="14"/>
        </w:rPr>
        <w:t>acquired</w:t>
      </w:r>
      <w:r>
        <w:rPr>
          <w:spacing w:val="-5"/>
          <w:sz w:val="14"/>
        </w:rPr>
        <w:t xml:space="preserve"> </w:t>
      </w:r>
      <w:r>
        <w:rPr>
          <w:sz w:val="14"/>
        </w:rPr>
        <w:t>for</w:t>
      </w:r>
      <w:r>
        <w:rPr>
          <w:spacing w:val="-7"/>
          <w:sz w:val="14"/>
        </w:rPr>
        <w:t xml:space="preserve"> </w:t>
      </w:r>
      <w:r>
        <w:rPr>
          <w:sz w:val="14"/>
        </w:rPr>
        <w:t>a</w:t>
      </w:r>
      <w:r>
        <w:rPr>
          <w:spacing w:val="-8"/>
          <w:sz w:val="14"/>
        </w:rPr>
        <w:t xml:space="preserve"> </w:t>
      </w:r>
      <w:r>
        <w:rPr>
          <w:sz w:val="14"/>
        </w:rPr>
        <w:t>lesser</w:t>
      </w:r>
      <w:r>
        <w:rPr>
          <w:spacing w:val="-8"/>
          <w:sz w:val="14"/>
        </w:rPr>
        <w:t xml:space="preserve"> </w:t>
      </w:r>
      <w:r>
        <w:rPr>
          <w:sz w:val="14"/>
        </w:rPr>
        <w:t>value</w:t>
      </w:r>
      <w:r>
        <w:rPr>
          <w:spacing w:val="-9"/>
          <w:sz w:val="14"/>
        </w:rPr>
        <w:t xml:space="preserve"> </w:t>
      </w:r>
      <w:r>
        <w:rPr>
          <w:sz w:val="14"/>
        </w:rPr>
        <w:t>are</w:t>
      </w:r>
      <w:r>
        <w:rPr>
          <w:spacing w:val="-10"/>
          <w:sz w:val="14"/>
        </w:rPr>
        <w:t xml:space="preserve"> </w:t>
      </w:r>
      <w:r>
        <w:rPr>
          <w:sz w:val="14"/>
        </w:rPr>
        <w:t>expensed</w:t>
      </w:r>
      <w:r>
        <w:rPr>
          <w:spacing w:val="-9"/>
          <w:sz w:val="14"/>
        </w:rPr>
        <w:t xml:space="preserve"> </w:t>
      </w:r>
      <w:r>
        <w:rPr>
          <w:sz w:val="14"/>
        </w:rPr>
        <w:t>in</w:t>
      </w:r>
      <w:r>
        <w:rPr>
          <w:spacing w:val="-10"/>
          <w:sz w:val="14"/>
        </w:rPr>
        <w:t xml:space="preserve"> </w:t>
      </w:r>
      <w:r>
        <w:rPr>
          <w:sz w:val="14"/>
        </w:rPr>
        <w:t>the</w:t>
      </w:r>
      <w:r>
        <w:rPr>
          <w:spacing w:val="-10"/>
          <w:sz w:val="14"/>
        </w:rPr>
        <w:t xml:space="preserve"> </w:t>
      </w:r>
      <w:r>
        <w:rPr>
          <w:sz w:val="14"/>
        </w:rPr>
        <w:t>year</w:t>
      </w:r>
      <w:r>
        <w:rPr>
          <w:spacing w:val="-6"/>
          <w:sz w:val="14"/>
        </w:rPr>
        <w:t xml:space="preserve"> </w:t>
      </w:r>
      <w:r>
        <w:rPr>
          <w:sz w:val="14"/>
        </w:rPr>
        <w:t>of</w:t>
      </w:r>
      <w:r>
        <w:rPr>
          <w:spacing w:val="-9"/>
          <w:sz w:val="14"/>
        </w:rPr>
        <w:t xml:space="preserve"> </w:t>
      </w:r>
      <w:r>
        <w:rPr>
          <w:sz w:val="14"/>
        </w:rPr>
        <w:t>acquisition.</w:t>
      </w:r>
      <w:r>
        <w:rPr>
          <w:spacing w:val="40"/>
          <w:sz w:val="14"/>
        </w:rPr>
        <w:t xml:space="preserve"> </w:t>
      </w:r>
      <w:r>
        <w:rPr>
          <w:sz w:val="14"/>
        </w:rPr>
        <w:t>Land improvements undertaken</w:t>
      </w:r>
      <w:r>
        <w:rPr>
          <w:spacing w:val="-1"/>
          <w:sz w:val="14"/>
        </w:rPr>
        <w:t xml:space="preserve"> </w:t>
      </w:r>
      <w:r>
        <w:rPr>
          <w:sz w:val="14"/>
        </w:rPr>
        <w:t>by the department are included with buildings.</w:t>
      </w:r>
    </w:p>
    <w:p w14:paraId="3F44AB3E" w14:textId="77777777" w:rsidR="0023423B" w:rsidRDefault="00D0734C">
      <w:pPr>
        <w:spacing w:before="63"/>
        <w:ind w:left="146"/>
        <w:jc w:val="both"/>
        <w:rPr>
          <w:b/>
          <w:sz w:val="14"/>
        </w:rPr>
      </w:pPr>
      <w:r>
        <w:rPr>
          <w:b/>
          <w:spacing w:val="-2"/>
          <w:sz w:val="14"/>
          <w:u w:val="single"/>
        </w:rPr>
        <w:t>Accounting</w:t>
      </w:r>
      <w:r>
        <w:rPr>
          <w:b/>
          <w:spacing w:val="5"/>
          <w:sz w:val="14"/>
          <w:u w:val="single"/>
        </w:rPr>
        <w:t xml:space="preserve"> </w:t>
      </w:r>
      <w:r>
        <w:rPr>
          <w:b/>
          <w:spacing w:val="-2"/>
          <w:sz w:val="14"/>
          <w:u w:val="single"/>
        </w:rPr>
        <w:t>Policy</w:t>
      </w:r>
      <w:r>
        <w:rPr>
          <w:b/>
          <w:spacing w:val="-13"/>
          <w:sz w:val="14"/>
          <w:u w:val="single"/>
        </w:rPr>
        <w:t xml:space="preserve"> </w:t>
      </w:r>
      <w:r>
        <w:rPr>
          <w:b/>
          <w:spacing w:val="-2"/>
          <w:sz w:val="14"/>
          <w:u w:val="single"/>
        </w:rPr>
        <w:t>-</w:t>
      </w:r>
      <w:r>
        <w:rPr>
          <w:b/>
          <w:spacing w:val="6"/>
          <w:sz w:val="14"/>
          <w:u w:val="single"/>
        </w:rPr>
        <w:t xml:space="preserve"> </w:t>
      </w:r>
      <w:proofErr w:type="spellStart"/>
      <w:r>
        <w:rPr>
          <w:b/>
          <w:spacing w:val="-2"/>
          <w:sz w:val="14"/>
          <w:u w:val="single"/>
        </w:rPr>
        <w:t>Componentisation</w:t>
      </w:r>
      <w:proofErr w:type="spellEnd"/>
      <w:r>
        <w:rPr>
          <w:b/>
          <w:spacing w:val="1"/>
          <w:sz w:val="14"/>
          <w:u w:val="single"/>
        </w:rPr>
        <w:t xml:space="preserve"> </w:t>
      </w:r>
      <w:r>
        <w:rPr>
          <w:b/>
          <w:spacing w:val="-2"/>
          <w:sz w:val="14"/>
          <w:u w:val="single"/>
        </w:rPr>
        <w:t>of</w:t>
      </w:r>
      <w:r>
        <w:rPr>
          <w:b/>
          <w:sz w:val="14"/>
          <w:u w:val="single"/>
        </w:rPr>
        <w:t xml:space="preserve"> </w:t>
      </w:r>
      <w:r>
        <w:rPr>
          <w:b/>
          <w:spacing w:val="-2"/>
          <w:sz w:val="14"/>
          <w:u w:val="single"/>
        </w:rPr>
        <w:t>complex</w:t>
      </w:r>
      <w:r>
        <w:rPr>
          <w:b/>
          <w:spacing w:val="-1"/>
          <w:sz w:val="14"/>
          <w:u w:val="single"/>
        </w:rPr>
        <w:t xml:space="preserve"> </w:t>
      </w:r>
      <w:r>
        <w:rPr>
          <w:b/>
          <w:spacing w:val="-2"/>
          <w:sz w:val="14"/>
          <w:u w:val="single"/>
        </w:rPr>
        <w:t>assets</w:t>
      </w:r>
    </w:p>
    <w:p w14:paraId="486A48FB" w14:textId="77777777" w:rsidR="0023423B" w:rsidRDefault="00D0734C">
      <w:pPr>
        <w:spacing w:before="91" w:line="264" w:lineRule="auto"/>
        <w:ind w:left="151" w:right="310" w:hanging="1"/>
        <w:jc w:val="both"/>
        <w:rPr>
          <w:sz w:val="14"/>
        </w:rPr>
      </w:pPr>
      <w:r>
        <w:rPr>
          <w:sz w:val="14"/>
        </w:rPr>
        <w:t>Complex</w:t>
      </w:r>
      <w:r>
        <w:rPr>
          <w:spacing w:val="-1"/>
          <w:sz w:val="14"/>
        </w:rPr>
        <w:t xml:space="preserve"> </w:t>
      </w:r>
      <w:r>
        <w:rPr>
          <w:sz w:val="14"/>
        </w:rPr>
        <w:t>assets</w:t>
      </w:r>
      <w:r>
        <w:rPr>
          <w:spacing w:val="-4"/>
          <w:sz w:val="14"/>
        </w:rPr>
        <w:t xml:space="preserve"> </w:t>
      </w:r>
      <w:r>
        <w:rPr>
          <w:sz w:val="14"/>
        </w:rPr>
        <w:t>comprise</w:t>
      </w:r>
      <w:r>
        <w:rPr>
          <w:spacing w:val="-6"/>
          <w:sz w:val="14"/>
        </w:rPr>
        <w:t xml:space="preserve"> </w:t>
      </w:r>
      <w:r>
        <w:rPr>
          <w:sz w:val="14"/>
        </w:rPr>
        <w:t>separately</w:t>
      </w:r>
      <w:r>
        <w:rPr>
          <w:spacing w:val="-2"/>
          <w:sz w:val="14"/>
        </w:rPr>
        <w:t xml:space="preserve"> </w:t>
      </w:r>
      <w:r>
        <w:rPr>
          <w:sz w:val="14"/>
        </w:rPr>
        <w:t>identifiable</w:t>
      </w:r>
      <w:r>
        <w:rPr>
          <w:spacing w:val="-5"/>
          <w:sz w:val="14"/>
        </w:rPr>
        <w:t xml:space="preserve"> </w:t>
      </w:r>
      <w:r>
        <w:rPr>
          <w:sz w:val="14"/>
        </w:rPr>
        <w:t>components</w:t>
      </w:r>
      <w:r>
        <w:rPr>
          <w:spacing w:val="-4"/>
          <w:sz w:val="14"/>
        </w:rPr>
        <w:t xml:space="preserve"> </w:t>
      </w:r>
      <w:r>
        <w:rPr>
          <w:sz w:val="14"/>
        </w:rPr>
        <w:t>(or</w:t>
      </w:r>
      <w:r>
        <w:rPr>
          <w:spacing w:val="-7"/>
          <w:sz w:val="14"/>
        </w:rPr>
        <w:t xml:space="preserve"> </w:t>
      </w:r>
      <w:r>
        <w:rPr>
          <w:sz w:val="14"/>
        </w:rPr>
        <w:t>groups</w:t>
      </w:r>
      <w:r>
        <w:rPr>
          <w:spacing w:val="-5"/>
          <w:sz w:val="14"/>
        </w:rPr>
        <w:t xml:space="preserve"> </w:t>
      </w:r>
      <w:r>
        <w:rPr>
          <w:sz w:val="14"/>
        </w:rPr>
        <w:t>of</w:t>
      </w:r>
      <w:r>
        <w:rPr>
          <w:spacing w:val="-2"/>
          <w:sz w:val="14"/>
        </w:rPr>
        <w:t xml:space="preserve"> </w:t>
      </w:r>
      <w:r>
        <w:rPr>
          <w:sz w:val="14"/>
        </w:rPr>
        <w:t>components) of</w:t>
      </w:r>
      <w:r>
        <w:rPr>
          <w:spacing w:val="-2"/>
          <w:sz w:val="14"/>
        </w:rPr>
        <w:t xml:space="preserve"> </w:t>
      </w:r>
      <w:r>
        <w:rPr>
          <w:sz w:val="14"/>
        </w:rPr>
        <w:t>significant</w:t>
      </w:r>
      <w:r>
        <w:rPr>
          <w:spacing w:val="-3"/>
          <w:sz w:val="14"/>
        </w:rPr>
        <w:t xml:space="preserve"> </w:t>
      </w:r>
      <w:r>
        <w:rPr>
          <w:sz w:val="14"/>
        </w:rPr>
        <w:t>value, that require</w:t>
      </w:r>
      <w:r>
        <w:rPr>
          <w:spacing w:val="-3"/>
          <w:sz w:val="14"/>
        </w:rPr>
        <w:t xml:space="preserve"> </w:t>
      </w:r>
      <w:r>
        <w:rPr>
          <w:sz w:val="14"/>
        </w:rPr>
        <w:t>replacement</w:t>
      </w:r>
      <w:r>
        <w:rPr>
          <w:spacing w:val="40"/>
          <w:sz w:val="14"/>
        </w:rPr>
        <w:t xml:space="preserve"> </w:t>
      </w:r>
      <w:r>
        <w:rPr>
          <w:sz w:val="14"/>
        </w:rPr>
        <w:t>at regular intervals and at</w:t>
      </w:r>
      <w:r>
        <w:rPr>
          <w:spacing w:val="-2"/>
          <w:sz w:val="14"/>
        </w:rPr>
        <w:t xml:space="preserve"> </w:t>
      </w:r>
      <w:r>
        <w:rPr>
          <w:sz w:val="14"/>
        </w:rPr>
        <w:t>different times</w:t>
      </w:r>
      <w:r>
        <w:rPr>
          <w:spacing w:val="-4"/>
          <w:sz w:val="14"/>
        </w:rPr>
        <w:t xml:space="preserve"> </w:t>
      </w:r>
      <w:r>
        <w:rPr>
          <w:sz w:val="14"/>
        </w:rPr>
        <w:t>to other components comprising</w:t>
      </w:r>
      <w:r>
        <w:rPr>
          <w:spacing w:val="-2"/>
          <w:sz w:val="14"/>
        </w:rPr>
        <w:t xml:space="preserve"> </w:t>
      </w:r>
      <w:r>
        <w:rPr>
          <w:sz w:val="14"/>
        </w:rPr>
        <w:t>the</w:t>
      </w:r>
      <w:r>
        <w:rPr>
          <w:spacing w:val="-1"/>
          <w:sz w:val="14"/>
        </w:rPr>
        <w:t xml:space="preserve"> </w:t>
      </w:r>
      <w:r>
        <w:rPr>
          <w:sz w:val="14"/>
        </w:rPr>
        <w:t>complex</w:t>
      </w:r>
      <w:r>
        <w:rPr>
          <w:spacing w:val="-1"/>
          <w:sz w:val="14"/>
        </w:rPr>
        <w:t xml:space="preserve"> </w:t>
      </w:r>
      <w:r>
        <w:rPr>
          <w:sz w:val="14"/>
        </w:rPr>
        <w:t>asset.</w:t>
      </w:r>
    </w:p>
    <w:p w14:paraId="307EAEC2" w14:textId="77777777" w:rsidR="0023423B" w:rsidRDefault="00D0734C">
      <w:pPr>
        <w:spacing w:before="55" w:line="256" w:lineRule="auto"/>
        <w:ind w:left="145" w:right="307" w:firstLine="10"/>
        <w:jc w:val="both"/>
        <w:rPr>
          <w:sz w:val="14"/>
        </w:rPr>
      </w:pPr>
      <w:r>
        <w:rPr>
          <w:sz w:val="14"/>
        </w:rPr>
        <w:t>On initial recognition</w:t>
      </w:r>
      <w:r>
        <w:rPr>
          <w:spacing w:val="-3"/>
          <w:sz w:val="14"/>
        </w:rPr>
        <w:t xml:space="preserve"> </w:t>
      </w:r>
      <w:r>
        <w:rPr>
          <w:sz w:val="14"/>
        </w:rPr>
        <w:t>the</w:t>
      </w:r>
      <w:r>
        <w:rPr>
          <w:spacing w:val="-2"/>
          <w:sz w:val="14"/>
        </w:rPr>
        <w:t xml:space="preserve"> </w:t>
      </w:r>
      <w:r>
        <w:rPr>
          <w:sz w:val="14"/>
        </w:rPr>
        <w:t>asset recognition</w:t>
      </w:r>
      <w:r>
        <w:rPr>
          <w:spacing w:val="-3"/>
          <w:sz w:val="14"/>
        </w:rPr>
        <w:t xml:space="preserve"> </w:t>
      </w:r>
      <w:r>
        <w:rPr>
          <w:sz w:val="14"/>
        </w:rPr>
        <w:t>thresholds</w:t>
      </w:r>
      <w:r>
        <w:rPr>
          <w:spacing w:val="-1"/>
          <w:sz w:val="14"/>
        </w:rPr>
        <w:t xml:space="preserve"> </w:t>
      </w:r>
      <w:r>
        <w:rPr>
          <w:sz w:val="14"/>
        </w:rPr>
        <w:t>outlined</w:t>
      </w:r>
      <w:r>
        <w:rPr>
          <w:spacing w:val="-1"/>
          <w:sz w:val="14"/>
        </w:rPr>
        <w:t xml:space="preserve"> </w:t>
      </w:r>
      <w:r>
        <w:rPr>
          <w:sz w:val="14"/>
        </w:rPr>
        <w:t>above</w:t>
      </w:r>
      <w:r>
        <w:rPr>
          <w:spacing w:val="-2"/>
          <w:sz w:val="14"/>
        </w:rPr>
        <w:t xml:space="preserve"> </w:t>
      </w:r>
      <w:r>
        <w:rPr>
          <w:sz w:val="14"/>
        </w:rPr>
        <w:t>apply to the</w:t>
      </w:r>
      <w:r>
        <w:rPr>
          <w:spacing w:val="-2"/>
          <w:sz w:val="14"/>
        </w:rPr>
        <w:t xml:space="preserve"> </w:t>
      </w:r>
      <w:r>
        <w:rPr>
          <w:sz w:val="14"/>
        </w:rPr>
        <w:t>complex asset</w:t>
      </w:r>
      <w:r>
        <w:rPr>
          <w:spacing w:val="-2"/>
          <w:sz w:val="14"/>
        </w:rPr>
        <w:t xml:space="preserve"> </w:t>
      </w:r>
      <w:r>
        <w:rPr>
          <w:sz w:val="14"/>
        </w:rPr>
        <w:t>as a</w:t>
      </w:r>
      <w:r>
        <w:rPr>
          <w:spacing w:val="-1"/>
          <w:sz w:val="14"/>
        </w:rPr>
        <w:t xml:space="preserve"> </w:t>
      </w:r>
      <w:r>
        <w:rPr>
          <w:sz w:val="14"/>
        </w:rPr>
        <w:t>single item. Where</w:t>
      </w:r>
      <w:r>
        <w:rPr>
          <w:spacing w:val="-1"/>
          <w:sz w:val="14"/>
        </w:rPr>
        <w:t xml:space="preserve"> </w:t>
      </w:r>
      <w:r>
        <w:rPr>
          <w:sz w:val="14"/>
        </w:rPr>
        <w:t>the</w:t>
      </w:r>
      <w:r>
        <w:rPr>
          <w:spacing w:val="-1"/>
          <w:sz w:val="14"/>
        </w:rPr>
        <w:t xml:space="preserve"> </w:t>
      </w:r>
      <w:r>
        <w:rPr>
          <w:sz w:val="14"/>
        </w:rPr>
        <w:t>complex</w:t>
      </w:r>
      <w:r>
        <w:rPr>
          <w:spacing w:val="40"/>
          <w:sz w:val="14"/>
        </w:rPr>
        <w:t xml:space="preserve"> </w:t>
      </w:r>
      <w:r>
        <w:rPr>
          <w:sz w:val="14"/>
        </w:rPr>
        <w:t>asset qualifies for recognition, components</w:t>
      </w:r>
      <w:r>
        <w:rPr>
          <w:spacing w:val="-2"/>
          <w:sz w:val="14"/>
        </w:rPr>
        <w:t xml:space="preserve"> </w:t>
      </w:r>
      <w:r>
        <w:rPr>
          <w:sz w:val="14"/>
        </w:rPr>
        <w:t>are then separately recorded when</w:t>
      </w:r>
      <w:r>
        <w:rPr>
          <w:spacing w:val="-3"/>
          <w:sz w:val="14"/>
        </w:rPr>
        <w:t xml:space="preserve"> </w:t>
      </w:r>
      <w:r>
        <w:rPr>
          <w:sz w:val="14"/>
        </w:rPr>
        <w:t>their value is significant</w:t>
      </w:r>
      <w:r>
        <w:rPr>
          <w:spacing w:val="-1"/>
          <w:sz w:val="14"/>
        </w:rPr>
        <w:t xml:space="preserve"> </w:t>
      </w:r>
      <w:r>
        <w:rPr>
          <w:sz w:val="14"/>
        </w:rPr>
        <w:t>relative to the total cost of</w:t>
      </w:r>
      <w:r>
        <w:rPr>
          <w:spacing w:val="-6"/>
          <w:sz w:val="14"/>
        </w:rPr>
        <w:t xml:space="preserve"> </w:t>
      </w:r>
      <w:r>
        <w:rPr>
          <w:sz w:val="14"/>
        </w:rPr>
        <w:t>the</w:t>
      </w:r>
      <w:r>
        <w:rPr>
          <w:spacing w:val="40"/>
          <w:sz w:val="14"/>
        </w:rPr>
        <w:t xml:space="preserve"> </w:t>
      </w:r>
      <w:r>
        <w:rPr>
          <w:sz w:val="14"/>
        </w:rPr>
        <w:t>complex</w:t>
      </w:r>
      <w:r>
        <w:rPr>
          <w:spacing w:val="-14"/>
          <w:sz w:val="14"/>
        </w:rPr>
        <w:t xml:space="preserve"> </w:t>
      </w:r>
      <w:r>
        <w:rPr>
          <w:sz w:val="14"/>
        </w:rPr>
        <w:t>asset.</w:t>
      </w:r>
    </w:p>
    <w:p w14:paraId="07031FB2" w14:textId="77777777" w:rsidR="0023423B" w:rsidRDefault="00D0734C">
      <w:pPr>
        <w:spacing w:before="66" w:line="256" w:lineRule="auto"/>
        <w:ind w:left="151" w:right="310" w:hanging="1"/>
        <w:jc w:val="both"/>
        <w:rPr>
          <w:sz w:val="14"/>
        </w:rPr>
      </w:pPr>
      <w:r>
        <w:rPr>
          <w:sz w:val="14"/>
        </w:rPr>
        <w:t>When a separately identifiable component (or groups of components) of significant value is replaced, the existing component(s) is</w:t>
      </w:r>
      <w:r>
        <w:rPr>
          <w:spacing w:val="40"/>
          <w:sz w:val="14"/>
        </w:rPr>
        <w:t xml:space="preserve"> </w:t>
      </w:r>
      <w:proofErr w:type="spellStart"/>
      <w:r>
        <w:rPr>
          <w:sz w:val="14"/>
        </w:rPr>
        <w:t>derecognised</w:t>
      </w:r>
      <w:proofErr w:type="spellEnd"/>
      <w:r>
        <w:rPr>
          <w:sz w:val="14"/>
        </w:rPr>
        <w:t xml:space="preserve">. The replacement component(s) is </w:t>
      </w:r>
      <w:proofErr w:type="spellStart"/>
      <w:r>
        <w:rPr>
          <w:sz w:val="14"/>
        </w:rPr>
        <w:t>capitalised</w:t>
      </w:r>
      <w:proofErr w:type="spellEnd"/>
      <w:r>
        <w:rPr>
          <w:sz w:val="14"/>
        </w:rPr>
        <w:t xml:space="preserve"> when it is probable that future economic benefits from the significant</w:t>
      </w:r>
      <w:r>
        <w:rPr>
          <w:spacing w:val="40"/>
          <w:sz w:val="14"/>
        </w:rPr>
        <w:t xml:space="preserve"> </w:t>
      </w:r>
      <w:r>
        <w:rPr>
          <w:sz w:val="14"/>
        </w:rPr>
        <w:t>component will flow to the department in conjunction with the other components comprising the complex asset and the cost exceeds</w:t>
      </w:r>
      <w:r>
        <w:rPr>
          <w:spacing w:val="40"/>
          <w:sz w:val="14"/>
        </w:rPr>
        <w:t xml:space="preserve"> </w:t>
      </w:r>
      <w:r>
        <w:rPr>
          <w:sz w:val="14"/>
        </w:rPr>
        <w:t>the asset recognition thresholds specified above. Replacement components that do not meet the asset recognition thresholds for</w:t>
      </w:r>
      <w:r>
        <w:rPr>
          <w:spacing w:val="40"/>
          <w:sz w:val="14"/>
        </w:rPr>
        <w:t xml:space="preserve"> </w:t>
      </w:r>
      <w:proofErr w:type="spellStart"/>
      <w:r>
        <w:rPr>
          <w:sz w:val="14"/>
        </w:rPr>
        <w:t>capitalisation</w:t>
      </w:r>
      <w:proofErr w:type="spellEnd"/>
      <w:r>
        <w:rPr>
          <w:sz w:val="14"/>
        </w:rPr>
        <w:t xml:space="preserve"> are expensed.</w:t>
      </w:r>
    </w:p>
    <w:p w14:paraId="1DE3B3A0" w14:textId="77777777" w:rsidR="0023423B" w:rsidRDefault="00D0734C">
      <w:pPr>
        <w:spacing w:before="72" w:line="360" w:lineRule="auto"/>
        <w:ind w:left="155" w:right="3558"/>
        <w:jc w:val="both"/>
        <w:rPr>
          <w:sz w:val="14"/>
        </w:rPr>
      </w:pPr>
      <w:r>
        <w:rPr>
          <w:sz w:val="14"/>
        </w:rPr>
        <w:t>Components</w:t>
      </w:r>
      <w:r>
        <w:rPr>
          <w:spacing w:val="-10"/>
          <w:sz w:val="14"/>
        </w:rPr>
        <w:t xml:space="preserve"> </w:t>
      </w:r>
      <w:r>
        <w:rPr>
          <w:sz w:val="14"/>
        </w:rPr>
        <w:t>are</w:t>
      </w:r>
      <w:r>
        <w:rPr>
          <w:spacing w:val="-10"/>
          <w:sz w:val="14"/>
        </w:rPr>
        <w:t xml:space="preserve"> </w:t>
      </w:r>
      <w:r>
        <w:rPr>
          <w:sz w:val="14"/>
        </w:rPr>
        <w:t>valued</w:t>
      </w:r>
      <w:r>
        <w:rPr>
          <w:spacing w:val="-10"/>
          <w:sz w:val="14"/>
        </w:rPr>
        <w:t xml:space="preserve"> </w:t>
      </w:r>
      <w:r>
        <w:rPr>
          <w:sz w:val="14"/>
        </w:rPr>
        <w:t>on</w:t>
      </w:r>
      <w:r>
        <w:rPr>
          <w:spacing w:val="-8"/>
          <w:sz w:val="14"/>
        </w:rPr>
        <w:t xml:space="preserve"> </w:t>
      </w:r>
      <w:r>
        <w:rPr>
          <w:sz w:val="14"/>
        </w:rPr>
        <w:t>the</w:t>
      </w:r>
      <w:r>
        <w:rPr>
          <w:spacing w:val="-9"/>
          <w:sz w:val="14"/>
        </w:rPr>
        <w:t xml:space="preserve"> </w:t>
      </w:r>
      <w:r>
        <w:rPr>
          <w:sz w:val="14"/>
        </w:rPr>
        <w:t>same</w:t>
      </w:r>
      <w:r>
        <w:rPr>
          <w:spacing w:val="-8"/>
          <w:sz w:val="14"/>
        </w:rPr>
        <w:t xml:space="preserve"> </w:t>
      </w:r>
      <w:r>
        <w:rPr>
          <w:sz w:val="14"/>
        </w:rPr>
        <w:t>basis</w:t>
      </w:r>
      <w:r>
        <w:rPr>
          <w:spacing w:val="-7"/>
          <w:sz w:val="14"/>
        </w:rPr>
        <w:t xml:space="preserve"> </w:t>
      </w:r>
      <w:r>
        <w:rPr>
          <w:sz w:val="14"/>
        </w:rPr>
        <w:t>as</w:t>
      </w:r>
      <w:r>
        <w:rPr>
          <w:spacing w:val="-10"/>
          <w:sz w:val="14"/>
        </w:rPr>
        <w:t xml:space="preserve"> </w:t>
      </w:r>
      <w:r>
        <w:rPr>
          <w:sz w:val="14"/>
        </w:rPr>
        <w:t>the</w:t>
      </w:r>
      <w:r>
        <w:rPr>
          <w:spacing w:val="-8"/>
          <w:sz w:val="14"/>
        </w:rPr>
        <w:t xml:space="preserve"> </w:t>
      </w:r>
      <w:r>
        <w:rPr>
          <w:sz w:val="14"/>
        </w:rPr>
        <w:t>asset</w:t>
      </w:r>
      <w:r>
        <w:rPr>
          <w:spacing w:val="-8"/>
          <w:sz w:val="14"/>
        </w:rPr>
        <w:t xml:space="preserve"> </w:t>
      </w:r>
      <w:r>
        <w:rPr>
          <w:sz w:val="14"/>
        </w:rPr>
        <w:t>class</w:t>
      </w:r>
      <w:r>
        <w:rPr>
          <w:spacing w:val="-10"/>
          <w:sz w:val="14"/>
        </w:rPr>
        <w:t xml:space="preserve"> </w:t>
      </w:r>
      <w:r>
        <w:rPr>
          <w:sz w:val="14"/>
        </w:rPr>
        <w:t>to</w:t>
      </w:r>
      <w:r>
        <w:rPr>
          <w:spacing w:val="-6"/>
          <w:sz w:val="14"/>
        </w:rPr>
        <w:t xml:space="preserve"> </w:t>
      </w:r>
      <w:r>
        <w:rPr>
          <w:sz w:val="14"/>
        </w:rPr>
        <w:t>which</w:t>
      </w:r>
      <w:r>
        <w:rPr>
          <w:spacing w:val="-10"/>
          <w:sz w:val="14"/>
        </w:rPr>
        <w:t xml:space="preserve"> </w:t>
      </w:r>
      <w:r>
        <w:rPr>
          <w:sz w:val="14"/>
        </w:rPr>
        <w:t>they</w:t>
      </w:r>
      <w:r>
        <w:rPr>
          <w:spacing w:val="-1"/>
          <w:sz w:val="14"/>
        </w:rPr>
        <w:t xml:space="preserve"> </w:t>
      </w:r>
      <w:r>
        <w:rPr>
          <w:sz w:val="14"/>
        </w:rPr>
        <w:t>relate.</w:t>
      </w:r>
      <w:r>
        <w:rPr>
          <w:spacing w:val="40"/>
          <w:sz w:val="14"/>
        </w:rPr>
        <w:t xml:space="preserve"> </w:t>
      </w:r>
      <w:r>
        <w:rPr>
          <w:sz w:val="14"/>
        </w:rPr>
        <w:t xml:space="preserve">The department's aircraft are </w:t>
      </w:r>
      <w:proofErr w:type="spellStart"/>
      <w:r>
        <w:rPr>
          <w:sz w:val="14"/>
        </w:rPr>
        <w:t>categorised</w:t>
      </w:r>
      <w:proofErr w:type="spellEnd"/>
      <w:r>
        <w:rPr>
          <w:sz w:val="14"/>
        </w:rPr>
        <w:t xml:space="preserve"> as complex assets.</w:t>
      </w:r>
    </w:p>
    <w:p w14:paraId="436ED14C" w14:textId="77777777" w:rsidR="0023423B" w:rsidRDefault="0023423B">
      <w:pPr>
        <w:spacing w:line="360" w:lineRule="auto"/>
        <w:jc w:val="both"/>
        <w:rPr>
          <w:sz w:val="14"/>
        </w:rPr>
        <w:sectPr w:rsidR="0023423B">
          <w:headerReference w:type="even" r:id="rId209"/>
          <w:headerReference w:type="default" r:id="rId210"/>
          <w:footerReference w:type="even" r:id="rId211"/>
          <w:footerReference w:type="default" r:id="rId212"/>
          <w:headerReference w:type="first" r:id="rId213"/>
          <w:footerReference w:type="first" r:id="rId214"/>
          <w:pgSz w:w="11920" w:h="16850"/>
          <w:pgMar w:top="1440" w:right="1680" w:bottom="720" w:left="1500" w:header="401" w:footer="523" w:gutter="0"/>
          <w:pgNumType w:start="89"/>
          <w:cols w:space="720"/>
        </w:sectPr>
      </w:pPr>
    </w:p>
    <w:p w14:paraId="0D603817" w14:textId="77777777" w:rsidR="0023423B" w:rsidRDefault="00D0734C">
      <w:pPr>
        <w:spacing w:before="101"/>
        <w:ind w:left="155"/>
        <w:rPr>
          <w:b/>
          <w:i/>
          <w:sz w:val="17"/>
        </w:rPr>
      </w:pPr>
      <w:r>
        <w:rPr>
          <w:b/>
          <w:i/>
          <w:spacing w:val="-2"/>
          <w:sz w:val="17"/>
        </w:rPr>
        <w:lastRenderedPageBreak/>
        <w:t>Queensland</w:t>
      </w:r>
      <w:r>
        <w:rPr>
          <w:b/>
          <w:i/>
          <w:spacing w:val="-4"/>
          <w:sz w:val="17"/>
        </w:rPr>
        <w:t xml:space="preserve"> </w:t>
      </w:r>
      <w:r>
        <w:rPr>
          <w:b/>
          <w:i/>
          <w:spacing w:val="-2"/>
          <w:sz w:val="17"/>
        </w:rPr>
        <w:t>Police</w:t>
      </w:r>
      <w:r>
        <w:rPr>
          <w:b/>
          <w:i/>
          <w:spacing w:val="2"/>
          <w:sz w:val="17"/>
        </w:rPr>
        <w:t xml:space="preserve"> </w:t>
      </w:r>
      <w:r>
        <w:rPr>
          <w:b/>
          <w:i/>
          <w:spacing w:val="-2"/>
          <w:sz w:val="17"/>
        </w:rPr>
        <w:t>Service</w:t>
      </w:r>
    </w:p>
    <w:p w14:paraId="3F5477EA" w14:textId="77777777" w:rsidR="0023423B" w:rsidRDefault="00D0734C">
      <w:pPr>
        <w:ind w:left="151"/>
        <w:rPr>
          <w:b/>
          <w:sz w:val="17"/>
        </w:rPr>
      </w:pPr>
      <w:r>
        <w:rPr>
          <w:b/>
          <w:sz w:val="17"/>
        </w:rPr>
        <w:t>Notes</w:t>
      </w:r>
      <w:r>
        <w:rPr>
          <w:b/>
          <w:spacing w:val="-12"/>
          <w:sz w:val="17"/>
        </w:rPr>
        <w:t xml:space="preserve"> </w:t>
      </w:r>
      <w:r>
        <w:rPr>
          <w:b/>
          <w:sz w:val="17"/>
        </w:rPr>
        <w:t>to</w:t>
      </w:r>
      <w:r>
        <w:rPr>
          <w:b/>
          <w:spacing w:val="-12"/>
          <w:sz w:val="17"/>
        </w:rPr>
        <w:t xml:space="preserve"> </w:t>
      </w:r>
      <w:r>
        <w:rPr>
          <w:b/>
          <w:sz w:val="17"/>
        </w:rPr>
        <w:t>the</w:t>
      </w:r>
      <w:r>
        <w:rPr>
          <w:b/>
          <w:spacing w:val="-11"/>
          <w:sz w:val="17"/>
        </w:rPr>
        <w:t xml:space="preserve"> </w:t>
      </w:r>
      <w:r>
        <w:rPr>
          <w:b/>
          <w:sz w:val="17"/>
        </w:rPr>
        <w:t>financial</w:t>
      </w:r>
      <w:r>
        <w:rPr>
          <w:b/>
          <w:spacing w:val="-11"/>
          <w:sz w:val="17"/>
        </w:rPr>
        <w:t xml:space="preserve"> </w:t>
      </w:r>
      <w:r>
        <w:rPr>
          <w:b/>
          <w:spacing w:val="-2"/>
          <w:sz w:val="17"/>
        </w:rPr>
        <w:t>statements</w:t>
      </w:r>
    </w:p>
    <w:p w14:paraId="26891045" w14:textId="77777777" w:rsidR="0023423B" w:rsidRDefault="00D0734C">
      <w:pPr>
        <w:tabs>
          <w:tab w:val="left" w:pos="8435"/>
        </w:tabs>
        <w:spacing w:before="9"/>
        <w:ind w:left="107"/>
        <w:rPr>
          <w:b/>
          <w:sz w:val="17"/>
        </w:rPr>
      </w:pPr>
      <w:r>
        <w:rPr>
          <w:b/>
          <w:spacing w:val="-12"/>
          <w:sz w:val="17"/>
          <w:u w:val="single"/>
        </w:rPr>
        <w:t xml:space="preserve"> </w:t>
      </w:r>
      <w:r>
        <w:rPr>
          <w:b/>
          <w:sz w:val="17"/>
          <w:u w:val="single"/>
        </w:rPr>
        <w:t>For</w:t>
      </w:r>
      <w:r>
        <w:rPr>
          <w:b/>
          <w:spacing w:val="-5"/>
          <w:sz w:val="17"/>
          <w:u w:val="single"/>
        </w:rPr>
        <w:t xml:space="preserve"> </w:t>
      </w:r>
      <w:r>
        <w:rPr>
          <w:b/>
          <w:sz w:val="17"/>
          <w:u w:val="single"/>
        </w:rPr>
        <w:t>the</w:t>
      </w:r>
      <w:r>
        <w:rPr>
          <w:b/>
          <w:spacing w:val="-14"/>
          <w:sz w:val="17"/>
          <w:u w:val="single"/>
        </w:rPr>
        <w:t xml:space="preserve"> </w:t>
      </w:r>
      <w:r>
        <w:rPr>
          <w:b/>
          <w:sz w:val="17"/>
          <w:u w:val="single"/>
        </w:rPr>
        <w:t>year</w:t>
      </w:r>
      <w:r>
        <w:rPr>
          <w:b/>
          <w:spacing w:val="-4"/>
          <w:sz w:val="17"/>
          <w:u w:val="single"/>
        </w:rPr>
        <w:t xml:space="preserve"> </w:t>
      </w:r>
      <w:r>
        <w:rPr>
          <w:b/>
          <w:sz w:val="17"/>
          <w:u w:val="single"/>
        </w:rPr>
        <w:t>ended</w:t>
      </w:r>
      <w:r>
        <w:rPr>
          <w:b/>
          <w:spacing w:val="-12"/>
          <w:sz w:val="17"/>
          <w:u w:val="single"/>
        </w:rPr>
        <w:t xml:space="preserve"> </w:t>
      </w:r>
      <w:r>
        <w:rPr>
          <w:b/>
          <w:sz w:val="17"/>
          <w:u w:val="single"/>
        </w:rPr>
        <w:t>30</w:t>
      </w:r>
      <w:r>
        <w:rPr>
          <w:b/>
          <w:spacing w:val="-7"/>
          <w:sz w:val="17"/>
          <w:u w:val="single"/>
        </w:rPr>
        <w:t xml:space="preserve"> </w:t>
      </w:r>
      <w:r>
        <w:rPr>
          <w:b/>
          <w:sz w:val="17"/>
          <w:u w:val="single"/>
        </w:rPr>
        <w:t>June</w:t>
      </w:r>
      <w:r>
        <w:rPr>
          <w:b/>
          <w:spacing w:val="-8"/>
          <w:sz w:val="17"/>
          <w:u w:val="single"/>
        </w:rPr>
        <w:t xml:space="preserve"> </w:t>
      </w:r>
      <w:r>
        <w:rPr>
          <w:b/>
          <w:spacing w:val="-4"/>
          <w:sz w:val="17"/>
          <w:u w:val="single"/>
        </w:rPr>
        <w:t>2024</w:t>
      </w:r>
      <w:r>
        <w:rPr>
          <w:b/>
          <w:sz w:val="17"/>
          <w:u w:val="single"/>
        </w:rPr>
        <w:tab/>
      </w:r>
    </w:p>
    <w:p w14:paraId="7341ECBF" w14:textId="77777777" w:rsidR="0023423B" w:rsidRDefault="00D0734C">
      <w:pPr>
        <w:tabs>
          <w:tab w:val="left" w:pos="645"/>
        </w:tabs>
        <w:spacing w:before="168"/>
        <w:ind w:left="151"/>
        <w:rPr>
          <w:b/>
          <w:sz w:val="17"/>
        </w:rPr>
      </w:pPr>
      <w:r>
        <w:rPr>
          <w:b/>
          <w:spacing w:val="-5"/>
          <w:sz w:val="17"/>
        </w:rPr>
        <w:t>13</w:t>
      </w:r>
      <w:r>
        <w:rPr>
          <w:b/>
          <w:sz w:val="17"/>
        </w:rPr>
        <w:tab/>
      </w:r>
      <w:r>
        <w:rPr>
          <w:b/>
          <w:spacing w:val="-2"/>
          <w:sz w:val="17"/>
        </w:rPr>
        <w:t>Property,</w:t>
      </w:r>
      <w:r>
        <w:rPr>
          <w:b/>
          <w:spacing w:val="-5"/>
          <w:sz w:val="17"/>
        </w:rPr>
        <w:t xml:space="preserve"> </w:t>
      </w:r>
      <w:proofErr w:type="gramStart"/>
      <w:r>
        <w:rPr>
          <w:b/>
          <w:spacing w:val="-2"/>
          <w:sz w:val="17"/>
        </w:rPr>
        <w:t>plant</w:t>
      </w:r>
      <w:proofErr w:type="gramEnd"/>
      <w:r>
        <w:rPr>
          <w:b/>
          <w:spacing w:val="-2"/>
          <w:sz w:val="17"/>
        </w:rPr>
        <w:t xml:space="preserve"> and</w:t>
      </w:r>
      <w:r>
        <w:rPr>
          <w:b/>
          <w:spacing w:val="-9"/>
          <w:sz w:val="17"/>
        </w:rPr>
        <w:t xml:space="preserve"> </w:t>
      </w:r>
      <w:r>
        <w:rPr>
          <w:b/>
          <w:spacing w:val="-2"/>
          <w:sz w:val="17"/>
        </w:rPr>
        <w:t>equipment</w:t>
      </w:r>
      <w:r>
        <w:rPr>
          <w:b/>
          <w:spacing w:val="-3"/>
          <w:sz w:val="17"/>
        </w:rPr>
        <w:t xml:space="preserve"> </w:t>
      </w:r>
      <w:r>
        <w:rPr>
          <w:b/>
          <w:spacing w:val="-2"/>
          <w:sz w:val="17"/>
        </w:rPr>
        <w:t>(continued)</w:t>
      </w:r>
    </w:p>
    <w:p w14:paraId="432458BE" w14:textId="77777777" w:rsidR="0023423B" w:rsidRDefault="00D0734C">
      <w:pPr>
        <w:spacing w:before="97"/>
        <w:ind w:left="141"/>
        <w:rPr>
          <w:b/>
          <w:sz w:val="14"/>
        </w:rPr>
      </w:pPr>
      <w:r>
        <w:rPr>
          <w:b/>
          <w:spacing w:val="-2"/>
          <w:sz w:val="14"/>
          <w:u w:val="single"/>
        </w:rPr>
        <w:t>Accounting</w:t>
      </w:r>
      <w:r>
        <w:rPr>
          <w:b/>
          <w:spacing w:val="7"/>
          <w:sz w:val="14"/>
          <w:u w:val="single"/>
        </w:rPr>
        <w:t xml:space="preserve"> </w:t>
      </w:r>
      <w:r>
        <w:rPr>
          <w:b/>
          <w:spacing w:val="-2"/>
          <w:sz w:val="14"/>
          <w:u w:val="single"/>
        </w:rPr>
        <w:t>Policy</w:t>
      </w:r>
      <w:r>
        <w:rPr>
          <w:b/>
          <w:spacing w:val="-11"/>
          <w:sz w:val="14"/>
          <w:u w:val="single"/>
        </w:rPr>
        <w:t xml:space="preserve"> </w:t>
      </w:r>
      <w:r>
        <w:rPr>
          <w:b/>
          <w:spacing w:val="-2"/>
          <w:sz w:val="14"/>
          <w:u w:val="single"/>
        </w:rPr>
        <w:t>-</w:t>
      </w:r>
      <w:r>
        <w:rPr>
          <w:b/>
          <w:spacing w:val="-1"/>
          <w:sz w:val="14"/>
          <w:u w:val="single"/>
        </w:rPr>
        <w:t xml:space="preserve"> </w:t>
      </w:r>
      <w:r>
        <w:rPr>
          <w:b/>
          <w:spacing w:val="-2"/>
          <w:sz w:val="14"/>
          <w:u w:val="single"/>
        </w:rPr>
        <w:t>Measurement</w:t>
      </w:r>
      <w:r>
        <w:rPr>
          <w:b/>
          <w:spacing w:val="-4"/>
          <w:sz w:val="14"/>
          <w:u w:val="single"/>
        </w:rPr>
        <w:t xml:space="preserve"> </w:t>
      </w:r>
      <w:r>
        <w:rPr>
          <w:b/>
          <w:spacing w:val="-2"/>
          <w:sz w:val="14"/>
          <w:u w:val="single"/>
        </w:rPr>
        <w:t>of property.</w:t>
      </w:r>
      <w:r>
        <w:rPr>
          <w:b/>
          <w:spacing w:val="1"/>
          <w:sz w:val="14"/>
          <w:u w:val="single"/>
        </w:rPr>
        <w:t xml:space="preserve"> </w:t>
      </w:r>
      <w:r>
        <w:rPr>
          <w:b/>
          <w:spacing w:val="-2"/>
          <w:sz w:val="14"/>
          <w:u w:val="single"/>
        </w:rPr>
        <w:t>plant</w:t>
      </w:r>
      <w:r>
        <w:rPr>
          <w:b/>
          <w:spacing w:val="-3"/>
          <w:sz w:val="14"/>
          <w:u w:val="single"/>
        </w:rPr>
        <w:t xml:space="preserve"> </w:t>
      </w:r>
      <w:r>
        <w:rPr>
          <w:b/>
          <w:spacing w:val="-2"/>
          <w:sz w:val="14"/>
          <w:u w:val="single"/>
        </w:rPr>
        <w:t>and</w:t>
      </w:r>
      <w:r>
        <w:rPr>
          <w:b/>
          <w:spacing w:val="-6"/>
          <w:sz w:val="14"/>
          <w:u w:val="single"/>
        </w:rPr>
        <w:t xml:space="preserve"> </w:t>
      </w:r>
      <w:r>
        <w:rPr>
          <w:b/>
          <w:spacing w:val="-2"/>
          <w:sz w:val="14"/>
          <w:u w:val="single"/>
        </w:rPr>
        <w:t>equipment</w:t>
      </w:r>
      <w:r>
        <w:rPr>
          <w:b/>
          <w:sz w:val="14"/>
          <w:u w:val="single"/>
        </w:rPr>
        <w:t xml:space="preserve"> </w:t>
      </w:r>
      <w:r>
        <w:rPr>
          <w:b/>
          <w:spacing w:val="-2"/>
          <w:sz w:val="14"/>
          <w:u w:val="single"/>
        </w:rPr>
        <w:t>using</w:t>
      </w:r>
      <w:r>
        <w:rPr>
          <w:b/>
          <w:spacing w:val="5"/>
          <w:sz w:val="14"/>
          <w:u w:val="single"/>
        </w:rPr>
        <w:t xml:space="preserve"> </w:t>
      </w:r>
      <w:r>
        <w:rPr>
          <w:b/>
          <w:spacing w:val="-2"/>
          <w:sz w:val="14"/>
          <w:u w:val="single"/>
        </w:rPr>
        <w:t>fair</w:t>
      </w:r>
      <w:r>
        <w:rPr>
          <w:b/>
          <w:spacing w:val="-1"/>
          <w:sz w:val="14"/>
          <w:u w:val="single"/>
        </w:rPr>
        <w:t xml:space="preserve"> </w:t>
      </w:r>
      <w:proofErr w:type="gramStart"/>
      <w:r>
        <w:rPr>
          <w:b/>
          <w:spacing w:val="-2"/>
          <w:sz w:val="14"/>
          <w:u w:val="single"/>
        </w:rPr>
        <w:t>value</w:t>
      </w:r>
      <w:proofErr w:type="gramEnd"/>
    </w:p>
    <w:p w14:paraId="646D4684" w14:textId="77777777" w:rsidR="0023423B" w:rsidRDefault="00D0734C">
      <w:pPr>
        <w:spacing w:before="109" w:line="242" w:lineRule="auto"/>
        <w:ind w:left="140" w:right="312" w:firstLine="3"/>
        <w:jc w:val="both"/>
        <w:rPr>
          <w:rFonts w:ascii="Microsoft Sans Serif"/>
          <w:sz w:val="15"/>
        </w:rPr>
      </w:pPr>
      <w:r>
        <w:rPr>
          <w:rFonts w:ascii="Microsoft Sans Serif"/>
          <w:spacing w:val="-4"/>
          <w:sz w:val="15"/>
        </w:rPr>
        <w:t>Land,</w:t>
      </w:r>
      <w:r>
        <w:rPr>
          <w:rFonts w:ascii="Microsoft Sans Serif"/>
          <w:sz w:val="15"/>
        </w:rPr>
        <w:t xml:space="preserve"> </w:t>
      </w:r>
      <w:r>
        <w:rPr>
          <w:rFonts w:ascii="Microsoft Sans Serif"/>
          <w:spacing w:val="-4"/>
          <w:sz w:val="15"/>
        </w:rPr>
        <w:t>buildings,</w:t>
      </w:r>
      <w:r>
        <w:rPr>
          <w:rFonts w:ascii="Microsoft Sans Serif"/>
          <w:spacing w:val="4"/>
          <w:sz w:val="15"/>
        </w:rPr>
        <w:t xml:space="preserve"> </w:t>
      </w:r>
      <w:r>
        <w:rPr>
          <w:rFonts w:ascii="Microsoft Sans Serif"/>
          <w:spacing w:val="-4"/>
          <w:sz w:val="15"/>
        </w:rPr>
        <w:t>infrastructure,</w:t>
      </w:r>
      <w:r>
        <w:rPr>
          <w:rFonts w:ascii="Microsoft Sans Serif"/>
          <w:spacing w:val="4"/>
          <w:sz w:val="15"/>
        </w:rPr>
        <w:t xml:space="preserve"> </w:t>
      </w:r>
      <w:r>
        <w:rPr>
          <w:rFonts w:ascii="Microsoft Sans Serif"/>
          <w:spacing w:val="-4"/>
          <w:sz w:val="15"/>
        </w:rPr>
        <w:t>major plant and equipment and</w:t>
      </w:r>
      <w:r>
        <w:rPr>
          <w:rFonts w:ascii="Microsoft Sans Serif"/>
          <w:spacing w:val="-6"/>
          <w:sz w:val="15"/>
        </w:rPr>
        <w:t xml:space="preserve"> </w:t>
      </w:r>
      <w:r>
        <w:rPr>
          <w:rFonts w:ascii="Microsoft Sans Serif"/>
          <w:spacing w:val="-4"/>
          <w:sz w:val="15"/>
        </w:rPr>
        <w:t>heritage and cultural</w:t>
      </w:r>
      <w:r>
        <w:rPr>
          <w:rFonts w:ascii="Microsoft Sans Serif"/>
          <w:spacing w:val="-5"/>
          <w:sz w:val="15"/>
        </w:rPr>
        <w:t xml:space="preserve"> </w:t>
      </w:r>
      <w:r>
        <w:rPr>
          <w:rFonts w:ascii="Microsoft Sans Serif"/>
          <w:spacing w:val="-4"/>
          <w:sz w:val="15"/>
        </w:rPr>
        <w:t>assets are</w:t>
      </w:r>
      <w:r>
        <w:rPr>
          <w:rFonts w:ascii="Microsoft Sans Serif"/>
          <w:spacing w:val="-6"/>
          <w:sz w:val="15"/>
        </w:rPr>
        <w:t xml:space="preserve"> </w:t>
      </w:r>
      <w:r>
        <w:rPr>
          <w:rFonts w:ascii="Microsoft Sans Serif"/>
          <w:spacing w:val="-4"/>
          <w:sz w:val="15"/>
        </w:rPr>
        <w:t>measured at fair value as required</w:t>
      </w:r>
      <w:r>
        <w:rPr>
          <w:rFonts w:ascii="Microsoft Sans Serif"/>
          <w:spacing w:val="-6"/>
          <w:sz w:val="15"/>
        </w:rPr>
        <w:t xml:space="preserve"> </w:t>
      </w:r>
      <w:r>
        <w:rPr>
          <w:rFonts w:ascii="Microsoft Sans Serif"/>
          <w:spacing w:val="-4"/>
          <w:sz w:val="15"/>
        </w:rPr>
        <w:t>by</w:t>
      </w:r>
      <w:r>
        <w:rPr>
          <w:rFonts w:ascii="Microsoft Sans Serif"/>
          <w:spacing w:val="40"/>
          <w:sz w:val="15"/>
        </w:rPr>
        <w:t xml:space="preserve"> </w:t>
      </w:r>
      <w:r>
        <w:rPr>
          <w:rFonts w:ascii="Microsoft Sans Serif"/>
          <w:spacing w:val="-2"/>
          <w:sz w:val="15"/>
        </w:rPr>
        <w:t>Queensland</w:t>
      </w:r>
      <w:r>
        <w:rPr>
          <w:rFonts w:ascii="Microsoft Sans Serif"/>
          <w:spacing w:val="-8"/>
          <w:sz w:val="15"/>
        </w:rPr>
        <w:t xml:space="preserve"> </w:t>
      </w:r>
      <w:r>
        <w:rPr>
          <w:rFonts w:ascii="Microsoft Sans Serif"/>
          <w:spacing w:val="-2"/>
          <w:sz w:val="15"/>
        </w:rPr>
        <w:t>Treasury's</w:t>
      </w:r>
      <w:r>
        <w:rPr>
          <w:rFonts w:ascii="Microsoft Sans Serif"/>
          <w:spacing w:val="-8"/>
          <w:sz w:val="15"/>
        </w:rPr>
        <w:t xml:space="preserve"> </w:t>
      </w:r>
      <w:r>
        <w:rPr>
          <w:rFonts w:ascii="Microsoft Sans Serif"/>
          <w:spacing w:val="-2"/>
          <w:sz w:val="15"/>
        </w:rPr>
        <w:t>Non-Current</w:t>
      </w:r>
      <w:r>
        <w:rPr>
          <w:rFonts w:ascii="Microsoft Sans Serif"/>
          <w:spacing w:val="-8"/>
          <w:sz w:val="15"/>
        </w:rPr>
        <w:t xml:space="preserve"> </w:t>
      </w:r>
      <w:r>
        <w:rPr>
          <w:rFonts w:ascii="Microsoft Sans Serif"/>
          <w:spacing w:val="-2"/>
          <w:sz w:val="15"/>
        </w:rPr>
        <w:t>Asset</w:t>
      </w:r>
      <w:r>
        <w:rPr>
          <w:rFonts w:ascii="Microsoft Sans Serif"/>
          <w:spacing w:val="-8"/>
          <w:sz w:val="15"/>
        </w:rPr>
        <w:t xml:space="preserve"> </w:t>
      </w:r>
      <w:r>
        <w:rPr>
          <w:rFonts w:ascii="Microsoft Sans Serif"/>
          <w:spacing w:val="-2"/>
          <w:sz w:val="15"/>
        </w:rPr>
        <w:t>Policies</w:t>
      </w:r>
      <w:r>
        <w:rPr>
          <w:rFonts w:ascii="Microsoft Sans Serif"/>
          <w:spacing w:val="-8"/>
          <w:sz w:val="15"/>
        </w:rPr>
        <w:t xml:space="preserve"> </w:t>
      </w:r>
      <w:r>
        <w:rPr>
          <w:rFonts w:ascii="Microsoft Sans Serif"/>
          <w:spacing w:val="-2"/>
          <w:sz w:val="15"/>
        </w:rPr>
        <w:t>for</w:t>
      </w:r>
      <w:r>
        <w:rPr>
          <w:rFonts w:ascii="Microsoft Sans Serif"/>
          <w:spacing w:val="-8"/>
          <w:sz w:val="15"/>
        </w:rPr>
        <w:t xml:space="preserve"> </w:t>
      </w:r>
      <w:r>
        <w:rPr>
          <w:rFonts w:ascii="Microsoft Sans Serif"/>
          <w:spacing w:val="-2"/>
          <w:sz w:val="15"/>
        </w:rPr>
        <w:t>the</w:t>
      </w:r>
      <w:r>
        <w:rPr>
          <w:rFonts w:ascii="Microsoft Sans Serif"/>
          <w:spacing w:val="-8"/>
          <w:sz w:val="15"/>
        </w:rPr>
        <w:t xml:space="preserve"> </w:t>
      </w:r>
      <w:r>
        <w:rPr>
          <w:rFonts w:ascii="Microsoft Sans Serif"/>
          <w:spacing w:val="-2"/>
          <w:sz w:val="15"/>
        </w:rPr>
        <w:t>Queensland</w:t>
      </w:r>
      <w:r>
        <w:rPr>
          <w:rFonts w:ascii="Microsoft Sans Serif"/>
          <w:spacing w:val="-8"/>
          <w:sz w:val="15"/>
        </w:rPr>
        <w:t xml:space="preserve"> </w:t>
      </w:r>
      <w:r>
        <w:rPr>
          <w:rFonts w:ascii="Microsoft Sans Serif"/>
          <w:spacing w:val="-2"/>
          <w:sz w:val="15"/>
        </w:rPr>
        <w:t>Public</w:t>
      </w:r>
      <w:r>
        <w:rPr>
          <w:rFonts w:ascii="Microsoft Sans Serif"/>
          <w:spacing w:val="-6"/>
          <w:sz w:val="15"/>
        </w:rPr>
        <w:t xml:space="preserve"> </w:t>
      </w:r>
      <w:r>
        <w:rPr>
          <w:rFonts w:ascii="Microsoft Sans Serif"/>
          <w:spacing w:val="-2"/>
          <w:sz w:val="15"/>
        </w:rPr>
        <w:t>Sector.</w:t>
      </w:r>
      <w:r>
        <w:rPr>
          <w:rFonts w:ascii="Microsoft Sans Serif"/>
          <w:spacing w:val="14"/>
          <w:sz w:val="15"/>
        </w:rPr>
        <w:t xml:space="preserve"> </w:t>
      </w:r>
      <w:r>
        <w:rPr>
          <w:rFonts w:ascii="Microsoft Sans Serif"/>
          <w:spacing w:val="-2"/>
          <w:sz w:val="15"/>
        </w:rPr>
        <w:t>These</w:t>
      </w:r>
      <w:r>
        <w:rPr>
          <w:rFonts w:ascii="Microsoft Sans Serif"/>
          <w:spacing w:val="-8"/>
          <w:sz w:val="15"/>
        </w:rPr>
        <w:t xml:space="preserve"> </w:t>
      </w:r>
      <w:r>
        <w:rPr>
          <w:rFonts w:ascii="Microsoft Sans Serif"/>
          <w:spacing w:val="-2"/>
          <w:sz w:val="15"/>
        </w:rPr>
        <w:t>assets</w:t>
      </w:r>
      <w:r>
        <w:rPr>
          <w:rFonts w:ascii="Microsoft Sans Serif"/>
          <w:spacing w:val="-7"/>
          <w:sz w:val="15"/>
        </w:rPr>
        <w:t xml:space="preserve"> </w:t>
      </w:r>
      <w:r>
        <w:rPr>
          <w:rFonts w:ascii="Microsoft Sans Serif"/>
          <w:spacing w:val="-2"/>
          <w:sz w:val="15"/>
        </w:rPr>
        <w:t>are</w:t>
      </w:r>
      <w:r>
        <w:rPr>
          <w:rFonts w:ascii="Microsoft Sans Serif"/>
          <w:spacing w:val="-3"/>
          <w:sz w:val="15"/>
        </w:rPr>
        <w:t xml:space="preserve"> </w:t>
      </w:r>
      <w:r>
        <w:rPr>
          <w:rFonts w:ascii="Microsoft Sans Serif"/>
          <w:spacing w:val="-2"/>
          <w:sz w:val="15"/>
        </w:rPr>
        <w:t>reported</w:t>
      </w:r>
      <w:r>
        <w:rPr>
          <w:rFonts w:ascii="Microsoft Sans Serif"/>
          <w:spacing w:val="-6"/>
          <w:sz w:val="15"/>
        </w:rPr>
        <w:t xml:space="preserve"> </w:t>
      </w:r>
      <w:r>
        <w:rPr>
          <w:rFonts w:ascii="Microsoft Sans Serif"/>
          <w:spacing w:val="-2"/>
          <w:sz w:val="15"/>
        </w:rPr>
        <w:t>at</w:t>
      </w:r>
      <w:r>
        <w:rPr>
          <w:rFonts w:ascii="Microsoft Sans Serif"/>
          <w:spacing w:val="-8"/>
          <w:sz w:val="15"/>
        </w:rPr>
        <w:t xml:space="preserve"> </w:t>
      </w:r>
      <w:r>
        <w:rPr>
          <w:rFonts w:ascii="Microsoft Sans Serif"/>
          <w:spacing w:val="-2"/>
          <w:sz w:val="15"/>
        </w:rPr>
        <w:t>their</w:t>
      </w:r>
      <w:r>
        <w:rPr>
          <w:rFonts w:ascii="Microsoft Sans Serif"/>
          <w:spacing w:val="-8"/>
          <w:sz w:val="15"/>
        </w:rPr>
        <w:t xml:space="preserve"> </w:t>
      </w:r>
      <w:r>
        <w:rPr>
          <w:rFonts w:ascii="Microsoft Sans Serif"/>
          <w:spacing w:val="-2"/>
          <w:sz w:val="15"/>
        </w:rPr>
        <w:t>revalued</w:t>
      </w:r>
      <w:r>
        <w:rPr>
          <w:rFonts w:ascii="Microsoft Sans Serif"/>
          <w:spacing w:val="40"/>
          <w:sz w:val="15"/>
        </w:rPr>
        <w:t xml:space="preserve"> </w:t>
      </w:r>
      <w:r>
        <w:rPr>
          <w:rFonts w:ascii="Microsoft Sans Serif"/>
          <w:spacing w:val="-4"/>
          <w:sz w:val="15"/>
        </w:rPr>
        <w:t>amounts,</w:t>
      </w:r>
      <w:r>
        <w:rPr>
          <w:rFonts w:ascii="Microsoft Sans Serif"/>
          <w:sz w:val="15"/>
        </w:rPr>
        <w:t xml:space="preserve"> </w:t>
      </w:r>
      <w:r>
        <w:rPr>
          <w:rFonts w:ascii="Microsoft Sans Serif"/>
          <w:spacing w:val="-4"/>
          <w:sz w:val="15"/>
        </w:rPr>
        <w:t>being the fair value at the date of valuation,</w:t>
      </w:r>
      <w:r>
        <w:rPr>
          <w:rFonts w:ascii="Microsoft Sans Serif"/>
          <w:spacing w:val="10"/>
          <w:sz w:val="15"/>
        </w:rPr>
        <w:t xml:space="preserve"> </w:t>
      </w:r>
      <w:r>
        <w:rPr>
          <w:rFonts w:ascii="Microsoft Sans Serif"/>
          <w:spacing w:val="-4"/>
          <w:sz w:val="15"/>
        </w:rPr>
        <w:t>less any</w:t>
      </w:r>
      <w:r>
        <w:rPr>
          <w:rFonts w:ascii="Microsoft Sans Serif"/>
          <w:sz w:val="15"/>
        </w:rPr>
        <w:t xml:space="preserve"> </w:t>
      </w:r>
      <w:r>
        <w:rPr>
          <w:rFonts w:ascii="Microsoft Sans Serif"/>
          <w:spacing w:val="-4"/>
          <w:sz w:val="15"/>
        </w:rPr>
        <w:t>subsequent accumulated depreciation and impairment losses where</w:t>
      </w:r>
      <w:r>
        <w:rPr>
          <w:rFonts w:ascii="Microsoft Sans Serif"/>
          <w:spacing w:val="40"/>
          <w:sz w:val="15"/>
        </w:rPr>
        <w:t xml:space="preserve"> </w:t>
      </w:r>
      <w:r>
        <w:rPr>
          <w:rFonts w:ascii="Microsoft Sans Serif"/>
          <w:spacing w:val="-2"/>
          <w:sz w:val="15"/>
        </w:rPr>
        <w:t>applicable.</w:t>
      </w:r>
    </w:p>
    <w:p w14:paraId="4F371975" w14:textId="77777777" w:rsidR="0023423B" w:rsidRDefault="00D0734C">
      <w:pPr>
        <w:spacing w:before="63" w:line="247" w:lineRule="auto"/>
        <w:ind w:left="144" w:right="312" w:hanging="8"/>
        <w:jc w:val="both"/>
        <w:rPr>
          <w:rFonts w:ascii="Microsoft Sans Serif"/>
          <w:sz w:val="15"/>
        </w:rPr>
      </w:pPr>
      <w:r>
        <w:rPr>
          <w:rFonts w:ascii="Microsoft Sans Serif"/>
          <w:spacing w:val="-4"/>
          <w:sz w:val="15"/>
        </w:rPr>
        <w:t>The cost of items acquired during the financial year has been</w:t>
      </w:r>
      <w:r>
        <w:rPr>
          <w:rFonts w:ascii="Microsoft Sans Serif"/>
          <w:sz w:val="15"/>
        </w:rPr>
        <w:t xml:space="preserve"> </w:t>
      </w:r>
      <w:r>
        <w:rPr>
          <w:rFonts w:ascii="Microsoft Sans Serif"/>
          <w:spacing w:val="-4"/>
          <w:sz w:val="15"/>
        </w:rPr>
        <w:t>judged</w:t>
      </w:r>
      <w:r>
        <w:rPr>
          <w:rFonts w:ascii="Microsoft Sans Serif"/>
          <w:spacing w:val="-6"/>
          <w:sz w:val="15"/>
        </w:rPr>
        <w:t xml:space="preserve"> </w:t>
      </w:r>
      <w:r>
        <w:rPr>
          <w:rFonts w:ascii="Microsoft Sans Serif"/>
          <w:spacing w:val="-4"/>
          <w:sz w:val="15"/>
        </w:rPr>
        <w:t>by</w:t>
      </w:r>
      <w:r>
        <w:rPr>
          <w:rFonts w:ascii="Microsoft Sans Serif"/>
          <w:sz w:val="15"/>
        </w:rPr>
        <w:t xml:space="preserve"> </w:t>
      </w:r>
      <w:r>
        <w:rPr>
          <w:rFonts w:ascii="Microsoft Sans Serif"/>
          <w:spacing w:val="-4"/>
          <w:sz w:val="15"/>
        </w:rPr>
        <w:t>management of the department to materially represent their</w:t>
      </w:r>
      <w:r>
        <w:rPr>
          <w:rFonts w:ascii="Microsoft Sans Serif"/>
          <w:spacing w:val="40"/>
          <w:sz w:val="15"/>
        </w:rPr>
        <w:t xml:space="preserve"> </w:t>
      </w:r>
      <w:r>
        <w:rPr>
          <w:rFonts w:ascii="Microsoft Sans Serif"/>
          <w:sz w:val="15"/>
        </w:rPr>
        <w:t>fair</w:t>
      </w:r>
      <w:r>
        <w:rPr>
          <w:rFonts w:ascii="Microsoft Sans Serif"/>
          <w:spacing w:val="-10"/>
          <w:sz w:val="15"/>
        </w:rPr>
        <w:t xml:space="preserve"> </w:t>
      </w:r>
      <w:r>
        <w:rPr>
          <w:rFonts w:ascii="Microsoft Sans Serif"/>
          <w:sz w:val="15"/>
        </w:rPr>
        <w:t>value</w:t>
      </w:r>
      <w:r>
        <w:rPr>
          <w:rFonts w:ascii="Microsoft Sans Serif"/>
          <w:spacing w:val="-10"/>
          <w:sz w:val="15"/>
        </w:rPr>
        <w:t xml:space="preserve"> </w:t>
      </w:r>
      <w:r>
        <w:rPr>
          <w:rFonts w:ascii="Microsoft Sans Serif"/>
          <w:sz w:val="15"/>
        </w:rPr>
        <w:t>at</w:t>
      </w:r>
      <w:r>
        <w:rPr>
          <w:rFonts w:ascii="Microsoft Sans Serif"/>
          <w:spacing w:val="-10"/>
          <w:sz w:val="15"/>
        </w:rPr>
        <w:t xml:space="preserve"> </w:t>
      </w:r>
      <w:r>
        <w:rPr>
          <w:rFonts w:ascii="Microsoft Sans Serif"/>
          <w:sz w:val="15"/>
        </w:rPr>
        <w:t>the</w:t>
      </w:r>
      <w:r>
        <w:rPr>
          <w:rFonts w:ascii="Microsoft Sans Serif"/>
          <w:spacing w:val="-10"/>
          <w:sz w:val="15"/>
        </w:rPr>
        <w:t xml:space="preserve"> </w:t>
      </w:r>
      <w:r>
        <w:rPr>
          <w:rFonts w:ascii="Microsoft Sans Serif"/>
          <w:sz w:val="15"/>
        </w:rPr>
        <w:t>end</w:t>
      </w:r>
      <w:r>
        <w:rPr>
          <w:rFonts w:ascii="Microsoft Sans Serif"/>
          <w:spacing w:val="-10"/>
          <w:sz w:val="15"/>
        </w:rPr>
        <w:t xml:space="preserve"> </w:t>
      </w:r>
      <w:r>
        <w:rPr>
          <w:rFonts w:ascii="Microsoft Sans Serif"/>
          <w:sz w:val="15"/>
        </w:rPr>
        <w:t>of</w:t>
      </w:r>
      <w:r>
        <w:rPr>
          <w:rFonts w:ascii="Microsoft Sans Serif"/>
          <w:spacing w:val="-10"/>
          <w:sz w:val="15"/>
        </w:rPr>
        <w:t xml:space="preserve"> </w:t>
      </w:r>
      <w:r>
        <w:rPr>
          <w:rFonts w:ascii="Microsoft Sans Serif"/>
          <w:sz w:val="15"/>
        </w:rPr>
        <w:t>the</w:t>
      </w:r>
      <w:r>
        <w:rPr>
          <w:rFonts w:ascii="Microsoft Sans Serif"/>
          <w:spacing w:val="-10"/>
          <w:sz w:val="15"/>
        </w:rPr>
        <w:t xml:space="preserve"> </w:t>
      </w:r>
      <w:r>
        <w:rPr>
          <w:rFonts w:ascii="Microsoft Sans Serif"/>
          <w:sz w:val="15"/>
        </w:rPr>
        <w:t>reporting</w:t>
      </w:r>
      <w:r>
        <w:rPr>
          <w:rFonts w:ascii="Microsoft Sans Serif"/>
          <w:spacing w:val="-10"/>
          <w:sz w:val="15"/>
        </w:rPr>
        <w:t xml:space="preserve"> </w:t>
      </w:r>
      <w:r>
        <w:rPr>
          <w:rFonts w:ascii="Microsoft Sans Serif"/>
          <w:sz w:val="15"/>
        </w:rPr>
        <w:t>period.</w:t>
      </w:r>
    </w:p>
    <w:p w14:paraId="0FD87FBD" w14:textId="77777777" w:rsidR="0023423B" w:rsidRDefault="00D0734C">
      <w:pPr>
        <w:spacing w:before="55"/>
        <w:ind w:left="141"/>
        <w:jc w:val="both"/>
        <w:rPr>
          <w:rFonts w:ascii="Microsoft Sans Serif"/>
          <w:sz w:val="15"/>
        </w:rPr>
      </w:pPr>
      <w:r>
        <w:rPr>
          <w:rFonts w:ascii="Microsoft Sans Serif"/>
          <w:sz w:val="15"/>
          <w:u w:val="single"/>
        </w:rPr>
        <w:t>Accounting</w:t>
      </w:r>
      <w:r>
        <w:rPr>
          <w:rFonts w:ascii="Microsoft Sans Serif"/>
          <w:spacing w:val="-13"/>
          <w:sz w:val="15"/>
          <w:u w:val="single"/>
        </w:rPr>
        <w:t xml:space="preserve"> </w:t>
      </w:r>
      <w:r>
        <w:rPr>
          <w:rFonts w:ascii="Microsoft Sans Serif"/>
          <w:sz w:val="15"/>
          <w:u w:val="single"/>
        </w:rPr>
        <w:t>Policy</w:t>
      </w:r>
      <w:r>
        <w:rPr>
          <w:rFonts w:ascii="Microsoft Sans Serif"/>
          <w:spacing w:val="-11"/>
          <w:sz w:val="15"/>
          <w:u w:val="single"/>
        </w:rPr>
        <w:t xml:space="preserve"> </w:t>
      </w:r>
      <w:r>
        <w:rPr>
          <w:rFonts w:ascii="Microsoft Sans Serif"/>
          <w:sz w:val="15"/>
          <w:u w:val="single"/>
        </w:rPr>
        <w:t>-</w:t>
      </w:r>
      <w:r>
        <w:rPr>
          <w:rFonts w:ascii="Microsoft Sans Serif"/>
          <w:spacing w:val="-10"/>
          <w:sz w:val="15"/>
          <w:u w:val="single"/>
        </w:rPr>
        <w:t xml:space="preserve"> </w:t>
      </w:r>
      <w:r>
        <w:rPr>
          <w:rFonts w:ascii="Microsoft Sans Serif"/>
          <w:sz w:val="15"/>
          <w:u w:val="single"/>
        </w:rPr>
        <w:t>Measurement</w:t>
      </w:r>
      <w:r>
        <w:rPr>
          <w:rFonts w:ascii="Microsoft Sans Serif"/>
          <w:spacing w:val="-10"/>
          <w:sz w:val="15"/>
          <w:u w:val="single"/>
        </w:rPr>
        <w:t xml:space="preserve"> </w:t>
      </w:r>
      <w:r>
        <w:rPr>
          <w:rFonts w:ascii="Microsoft Sans Serif"/>
          <w:sz w:val="15"/>
          <w:u w:val="single"/>
        </w:rPr>
        <w:t>of</w:t>
      </w:r>
      <w:r>
        <w:rPr>
          <w:rFonts w:ascii="Microsoft Sans Serif"/>
          <w:spacing w:val="-1"/>
          <w:sz w:val="15"/>
          <w:u w:val="single"/>
        </w:rPr>
        <w:t xml:space="preserve"> </w:t>
      </w:r>
      <w:r>
        <w:rPr>
          <w:rFonts w:ascii="Microsoft Sans Serif"/>
          <w:sz w:val="15"/>
          <w:u w:val="single"/>
        </w:rPr>
        <w:t>property. plant</w:t>
      </w:r>
      <w:r>
        <w:rPr>
          <w:rFonts w:ascii="Microsoft Sans Serif"/>
          <w:spacing w:val="-10"/>
          <w:sz w:val="15"/>
          <w:u w:val="single"/>
        </w:rPr>
        <w:t xml:space="preserve"> </w:t>
      </w:r>
      <w:r>
        <w:rPr>
          <w:rFonts w:ascii="Microsoft Sans Serif"/>
          <w:sz w:val="15"/>
          <w:u w:val="single"/>
        </w:rPr>
        <w:t>and</w:t>
      </w:r>
      <w:r>
        <w:rPr>
          <w:rFonts w:ascii="Microsoft Sans Serif"/>
          <w:spacing w:val="-8"/>
          <w:sz w:val="15"/>
          <w:u w:val="single"/>
        </w:rPr>
        <w:t xml:space="preserve"> </w:t>
      </w:r>
      <w:r>
        <w:rPr>
          <w:rFonts w:ascii="Microsoft Sans Serif"/>
          <w:sz w:val="15"/>
          <w:u w:val="single"/>
        </w:rPr>
        <w:t>equipment</w:t>
      </w:r>
      <w:r>
        <w:rPr>
          <w:rFonts w:ascii="Microsoft Sans Serif"/>
          <w:spacing w:val="-2"/>
          <w:sz w:val="15"/>
          <w:u w:val="single"/>
        </w:rPr>
        <w:t xml:space="preserve"> </w:t>
      </w:r>
      <w:r>
        <w:rPr>
          <w:rFonts w:ascii="Microsoft Sans Serif"/>
          <w:sz w:val="15"/>
          <w:u w:val="single"/>
        </w:rPr>
        <w:t>using</w:t>
      </w:r>
      <w:r>
        <w:rPr>
          <w:rFonts w:ascii="Microsoft Sans Serif"/>
          <w:spacing w:val="-9"/>
          <w:sz w:val="15"/>
          <w:u w:val="single"/>
        </w:rPr>
        <w:t xml:space="preserve"> </w:t>
      </w:r>
      <w:proofErr w:type="gramStart"/>
      <w:r>
        <w:rPr>
          <w:rFonts w:ascii="Microsoft Sans Serif"/>
          <w:spacing w:val="-4"/>
          <w:sz w:val="15"/>
          <w:u w:val="single"/>
        </w:rPr>
        <w:t>cost</w:t>
      </w:r>
      <w:proofErr w:type="gramEnd"/>
    </w:p>
    <w:p w14:paraId="7FA92E27" w14:textId="77777777" w:rsidR="0023423B" w:rsidRDefault="00D0734C">
      <w:pPr>
        <w:spacing w:before="56" w:line="225" w:lineRule="auto"/>
        <w:ind w:left="141" w:right="319" w:hanging="3"/>
        <w:jc w:val="both"/>
        <w:rPr>
          <w:rFonts w:ascii="Microsoft Sans Serif"/>
          <w:sz w:val="15"/>
        </w:rPr>
      </w:pPr>
      <w:r>
        <w:rPr>
          <w:rFonts w:ascii="Microsoft Sans Serif"/>
          <w:spacing w:val="-6"/>
          <w:sz w:val="15"/>
        </w:rPr>
        <w:t>Plant</w:t>
      </w:r>
      <w:r>
        <w:rPr>
          <w:rFonts w:ascii="Microsoft Sans Serif"/>
          <w:spacing w:val="-4"/>
          <w:sz w:val="15"/>
        </w:rPr>
        <w:t xml:space="preserve"> </w:t>
      </w:r>
      <w:r>
        <w:rPr>
          <w:rFonts w:ascii="Microsoft Sans Serif"/>
          <w:spacing w:val="-6"/>
          <w:sz w:val="15"/>
        </w:rPr>
        <w:t>and</w:t>
      </w:r>
      <w:r>
        <w:rPr>
          <w:rFonts w:ascii="Microsoft Sans Serif"/>
          <w:sz w:val="15"/>
        </w:rPr>
        <w:t xml:space="preserve"> </w:t>
      </w:r>
      <w:r>
        <w:rPr>
          <w:rFonts w:ascii="Microsoft Sans Serif"/>
          <w:spacing w:val="-6"/>
          <w:sz w:val="15"/>
        </w:rPr>
        <w:t>equipment.</w:t>
      </w:r>
      <w:r>
        <w:rPr>
          <w:rFonts w:ascii="Microsoft Sans Serif"/>
          <w:spacing w:val="18"/>
          <w:sz w:val="15"/>
        </w:rPr>
        <w:t xml:space="preserve"> </w:t>
      </w:r>
      <w:r>
        <w:rPr>
          <w:rFonts w:ascii="Microsoft Sans Serif"/>
          <w:spacing w:val="-6"/>
          <w:sz w:val="15"/>
        </w:rPr>
        <w:t>(</w:t>
      </w:r>
      <w:proofErr w:type="gramStart"/>
      <w:r>
        <w:rPr>
          <w:rFonts w:ascii="Microsoft Sans Serif"/>
          <w:spacing w:val="-6"/>
          <w:sz w:val="15"/>
        </w:rPr>
        <w:t>that</w:t>
      </w:r>
      <w:proofErr w:type="gramEnd"/>
      <w:r>
        <w:rPr>
          <w:rFonts w:ascii="Microsoft Sans Serif"/>
          <w:sz w:val="15"/>
        </w:rPr>
        <w:t xml:space="preserve"> </w:t>
      </w:r>
      <w:r>
        <w:rPr>
          <w:rFonts w:ascii="Microsoft Sans Serif"/>
          <w:spacing w:val="-6"/>
          <w:sz w:val="15"/>
        </w:rPr>
        <w:t>is</w:t>
      </w:r>
      <w:r>
        <w:rPr>
          <w:rFonts w:ascii="Microsoft Sans Serif"/>
          <w:sz w:val="15"/>
        </w:rPr>
        <w:t xml:space="preserve"> </w:t>
      </w:r>
      <w:r>
        <w:rPr>
          <w:rFonts w:ascii="Microsoft Sans Serif"/>
          <w:spacing w:val="-6"/>
          <w:sz w:val="15"/>
        </w:rPr>
        <w:t>not</w:t>
      </w:r>
      <w:r>
        <w:rPr>
          <w:rFonts w:ascii="Microsoft Sans Serif"/>
          <w:spacing w:val="-1"/>
          <w:sz w:val="15"/>
        </w:rPr>
        <w:t xml:space="preserve"> </w:t>
      </w:r>
      <w:r>
        <w:rPr>
          <w:rFonts w:ascii="Microsoft Sans Serif"/>
          <w:spacing w:val="-6"/>
          <w:sz w:val="15"/>
        </w:rPr>
        <w:t>classified</w:t>
      </w:r>
      <w:r>
        <w:rPr>
          <w:rFonts w:ascii="Microsoft Sans Serif"/>
          <w:sz w:val="15"/>
        </w:rPr>
        <w:t xml:space="preserve"> </w:t>
      </w:r>
      <w:r>
        <w:rPr>
          <w:rFonts w:ascii="Microsoft Sans Serif"/>
          <w:spacing w:val="-6"/>
          <w:sz w:val="15"/>
        </w:rPr>
        <w:t>as</w:t>
      </w:r>
      <w:r>
        <w:rPr>
          <w:rFonts w:ascii="Microsoft Sans Serif"/>
          <w:sz w:val="15"/>
        </w:rPr>
        <w:t xml:space="preserve"> </w:t>
      </w:r>
      <w:r>
        <w:rPr>
          <w:rFonts w:ascii="Microsoft Sans Serif"/>
          <w:spacing w:val="-6"/>
          <w:sz w:val="15"/>
        </w:rPr>
        <w:t>major</w:t>
      </w:r>
      <w:r>
        <w:rPr>
          <w:rFonts w:ascii="Microsoft Sans Serif"/>
          <w:sz w:val="15"/>
        </w:rPr>
        <w:t xml:space="preserve"> </w:t>
      </w:r>
      <w:r>
        <w:rPr>
          <w:rFonts w:ascii="Microsoft Sans Serif"/>
          <w:spacing w:val="-6"/>
          <w:sz w:val="15"/>
        </w:rPr>
        <w:t>plant</w:t>
      </w:r>
      <w:r>
        <w:rPr>
          <w:rFonts w:ascii="Microsoft Sans Serif"/>
          <w:spacing w:val="-2"/>
          <w:sz w:val="15"/>
        </w:rPr>
        <w:t xml:space="preserve"> </w:t>
      </w:r>
      <w:r>
        <w:rPr>
          <w:rFonts w:ascii="Microsoft Sans Serif"/>
          <w:spacing w:val="-6"/>
          <w:sz w:val="15"/>
        </w:rPr>
        <w:t>and</w:t>
      </w:r>
      <w:r>
        <w:rPr>
          <w:rFonts w:ascii="Microsoft Sans Serif"/>
          <w:sz w:val="15"/>
        </w:rPr>
        <w:t xml:space="preserve"> </w:t>
      </w:r>
      <w:r>
        <w:rPr>
          <w:rFonts w:ascii="Microsoft Sans Serif"/>
          <w:spacing w:val="-6"/>
          <w:sz w:val="15"/>
        </w:rPr>
        <w:t>equipment)</w:t>
      </w:r>
      <w:r>
        <w:rPr>
          <w:rFonts w:ascii="Microsoft Sans Serif"/>
          <w:spacing w:val="10"/>
          <w:sz w:val="15"/>
        </w:rPr>
        <w:t xml:space="preserve"> </w:t>
      </w:r>
      <w:r>
        <w:rPr>
          <w:rFonts w:ascii="Microsoft Sans Serif"/>
          <w:spacing w:val="-6"/>
          <w:sz w:val="15"/>
        </w:rPr>
        <w:t>is</w:t>
      </w:r>
      <w:r>
        <w:rPr>
          <w:rFonts w:ascii="Microsoft Sans Serif"/>
          <w:sz w:val="15"/>
        </w:rPr>
        <w:t xml:space="preserve"> </w:t>
      </w:r>
      <w:r>
        <w:rPr>
          <w:rFonts w:ascii="Microsoft Sans Serif"/>
          <w:spacing w:val="-6"/>
          <w:sz w:val="15"/>
        </w:rPr>
        <w:t>measured</w:t>
      </w:r>
      <w:r>
        <w:rPr>
          <w:rFonts w:ascii="Microsoft Sans Serif"/>
          <w:spacing w:val="-4"/>
          <w:sz w:val="15"/>
        </w:rPr>
        <w:t xml:space="preserve"> </w:t>
      </w:r>
      <w:r>
        <w:rPr>
          <w:rFonts w:ascii="Microsoft Sans Serif"/>
          <w:spacing w:val="-6"/>
          <w:sz w:val="15"/>
        </w:rPr>
        <w:t>at</w:t>
      </w:r>
      <w:r>
        <w:rPr>
          <w:rFonts w:ascii="Microsoft Sans Serif"/>
          <w:spacing w:val="-4"/>
          <w:sz w:val="15"/>
        </w:rPr>
        <w:t xml:space="preserve"> </w:t>
      </w:r>
      <w:r>
        <w:rPr>
          <w:rFonts w:ascii="Microsoft Sans Serif"/>
          <w:spacing w:val="-6"/>
          <w:sz w:val="15"/>
        </w:rPr>
        <w:t>cost</w:t>
      </w:r>
      <w:r>
        <w:rPr>
          <w:rFonts w:ascii="Microsoft Sans Serif"/>
          <w:sz w:val="15"/>
        </w:rPr>
        <w:t xml:space="preserve"> </w:t>
      </w:r>
      <w:r>
        <w:rPr>
          <w:rFonts w:ascii="Microsoft Sans Serif"/>
          <w:spacing w:val="-6"/>
          <w:sz w:val="15"/>
        </w:rPr>
        <w:t>in</w:t>
      </w:r>
      <w:r>
        <w:rPr>
          <w:rFonts w:ascii="Microsoft Sans Serif"/>
          <w:sz w:val="15"/>
        </w:rPr>
        <w:t xml:space="preserve"> </w:t>
      </w:r>
      <w:r>
        <w:rPr>
          <w:rFonts w:ascii="Microsoft Sans Serif"/>
          <w:spacing w:val="-6"/>
          <w:sz w:val="15"/>
        </w:rPr>
        <w:t>accordance</w:t>
      </w:r>
      <w:r>
        <w:rPr>
          <w:rFonts w:ascii="Microsoft Sans Serif"/>
          <w:sz w:val="15"/>
        </w:rPr>
        <w:t xml:space="preserve"> </w:t>
      </w:r>
      <w:r>
        <w:rPr>
          <w:rFonts w:ascii="Microsoft Sans Serif"/>
          <w:spacing w:val="-6"/>
          <w:sz w:val="15"/>
        </w:rPr>
        <w:t>with</w:t>
      </w:r>
      <w:r>
        <w:rPr>
          <w:rFonts w:ascii="Microsoft Sans Serif"/>
          <w:spacing w:val="-1"/>
          <w:sz w:val="15"/>
        </w:rPr>
        <w:t xml:space="preserve"> </w:t>
      </w:r>
      <w:r>
        <w:rPr>
          <w:rFonts w:ascii="Microsoft Sans Serif"/>
          <w:spacing w:val="-6"/>
          <w:sz w:val="15"/>
        </w:rPr>
        <w:t>AASB</w:t>
      </w:r>
      <w:r>
        <w:rPr>
          <w:rFonts w:ascii="Microsoft Sans Serif"/>
          <w:sz w:val="15"/>
        </w:rPr>
        <w:t xml:space="preserve"> </w:t>
      </w:r>
      <w:r>
        <w:rPr>
          <w:rFonts w:ascii="Microsoft Sans Serif"/>
          <w:spacing w:val="-6"/>
          <w:sz w:val="15"/>
        </w:rPr>
        <w:t>116</w:t>
      </w:r>
      <w:r>
        <w:rPr>
          <w:rFonts w:ascii="Microsoft Sans Serif"/>
          <w:spacing w:val="7"/>
          <w:sz w:val="15"/>
        </w:rPr>
        <w:t xml:space="preserve"> </w:t>
      </w:r>
      <w:r>
        <w:rPr>
          <w:rFonts w:ascii="Calibri"/>
          <w:i/>
          <w:spacing w:val="-6"/>
          <w:sz w:val="16"/>
        </w:rPr>
        <w:t>Property,</w:t>
      </w:r>
      <w:r>
        <w:rPr>
          <w:rFonts w:ascii="Calibri"/>
          <w:i/>
          <w:spacing w:val="40"/>
          <w:sz w:val="16"/>
        </w:rPr>
        <w:t xml:space="preserve"> </w:t>
      </w:r>
      <w:r>
        <w:rPr>
          <w:rFonts w:ascii="Calibri"/>
          <w:i/>
          <w:spacing w:val="-4"/>
          <w:sz w:val="16"/>
        </w:rPr>
        <w:t>Plant</w:t>
      </w:r>
      <w:r>
        <w:rPr>
          <w:rFonts w:ascii="Calibri"/>
          <w:i/>
          <w:spacing w:val="-3"/>
          <w:sz w:val="16"/>
        </w:rPr>
        <w:t xml:space="preserve"> </w:t>
      </w:r>
      <w:r>
        <w:rPr>
          <w:rFonts w:ascii="Calibri"/>
          <w:i/>
          <w:spacing w:val="-4"/>
          <w:sz w:val="16"/>
        </w:rPr>
        <w:t>and</w:t>
      </w:r>
      <w:r>
        <w:rPr>
          <w:rFonts w:ascii="Calibri"/>
          <w:i/>
          <w:spacing w:val="-6"/>
          <w:sz w:val="16"/>
        </w:rPr>
        <w:t xml:space="preserve"> </w:t>
      </w:r>
      <w:r>
        <w:rPr>
          <w:rFonts w:ascii="Calibri"/>
          <w:i/>
          <w:spacing w:val="-4"/>
          <w:sz w:val="16"/>
        </w:rPr>
        <w:t>Equipment.</w:t>
      </w:r>
      <w:r>
        <w:rPr>
          <w:rFonts w:ascii="Calibri"/>
          <w:i/>
          <w:spacing w:val="9"/>
          <w:sz w:val="16"/>
        </w:rPr>
        <w:t xml:space="preserve"> </w:t>
      </w:r>
      <w:r>
        <w:rPr>
          <w:rFonts w:ascii="Microsoft Sans Serif"/>
          <w:spacing w:val="-4"/>
          <w:sz w:val="15"/>
        </w:rPr>
        <w:t>The</w:t>
      </w:r>
      <w:r>
        <w:rPr>
          <w:rFonts w:ascii="Microsoft Sans Serif"/>
          <w:spacing w:val="-5"/>
          <w:sz w:val="15"/>
        </w:rPr>
        <w:t xml:space="preserve"> </w:t>
      </w:r>
      <w:r>
        <w:rPr>
          <w:rFonts w:ascii="Microsoft Sans Serif"/>
          <w:spacing w:val="-4"/>
          <w:sz w:val="15"/>
        </w:rPr>
        <w:t>carrying</w:t>
      </w:r>
      <w:r>
        <w:rPr>
          <w:rFonts w:ascii="Microsoft Sans Serif"/>
          <w:sz w:val="15"/>
        </w:rPr>
        <w:t xml:space="preserve"> </w:t>
      </w:r>
      <w:r>
        <w:rPr>
          <w:rFonts w:ascii="Microsoft Sans Serif"/>
          <w:spacing w:val="-4"/>
          <w:sz w:val="15"/>
        </w:rPr>
        <w:t>amounts for</w:t>
      </w:r>
      <w:r>
        <w:rPr>
          <w:rFonts w:ascii="Microsoft Sans Serif"/>
          <w:sz w:val="15"/>
        </w:rPr>
        <w:t xml:space="preserve"> </w:t>
      </w:r>
      <w:r>
        <w:rPr>
          <w:rFonts w:ascii="Microsoft Sans Serif"/>
          <w:spacing w:val="-4"/>
          <w:sz w:val="15"/>
        </w:rPr>
        <w:t>such plant</w:t>
      </w:r>
      <w:r>
        <w:rPr>
          <w:rFonts w:ascii="Microsoft Sans Serif"/>
          <w:sz w:val="15"/>
        </w:rPr>
        <w:t xml:space="preserve"> </w:t>
      </w:r>
      <w:r>
        <w:rPr>
          <w:rFonts w:ascii="Microsoft Sans Serif"/>
          <w:spacing w:val="-4"/>
          <w:sz w:val="15"/>
        </w:rPr>
        <w:t>and equipment</w:t>
      </w:r>
      <w:r>
        <w:rPr>
          <w:rFonts w:ascii="Microsoft Sans Serif"/>
          <w:spacing w:val="-6"/>
          <w:sz w:val="15"/>
        </w:rPr>
        <w:t xml:space="preserve"> </w:t>
      </w:r>
      <w:r>
        <w:rPr>
          <w:rFonts w:ascii="Microsoft Sans Serif"/>
          <w:spacing w:val="-4"/>
          <w:sz w:val="15"/>
        </w:rPr>
        <w:t>at</w:t>
      </w:r>
      <w:r>
        <w:rPr>
          <w:rFonts w:ascii="Microsoft Sans Serif"/>
          <w:spacing w:val="-6"/>
          <w:sz w:val="15"/>
        </w:rPr>
        <w:t xml:space="preserve"> </w:t>
      </w:r>
      <w:r>
        <w:rPr>
          <w:rFonts w:ascii="Microsoft Sans Serif"/>
          <w:spacing w:val="-4"/>
          <w:sz w:val="15"/>
        </w:rPr>
        <w:t>cost</w:t>
      </w:r>
      <w:r>
        <w:rPr>
          <w:rFonts w:ascii="Microsoft Sans Serif"/>
          <w:spacing w:val="-5"/>
          <w:sz w:val="15"/>
        </w:rPr>
        <w:t xml:space="preserve"> </w:t>
      </w:r>
      <w:r>
        <w:rPr>
          <w:rFonts w:ascii="Microsoft Sans Serif"/>
          <w:spacing w:val="-4"/>
          <w:sz w:val="15"/>
        </w:rPr>
        <w:t>has</w:t>
      </w:r>
      <w:r>
        <w:rPr>
          <w:rFonts w:ascii="Microsoft Sans Serif"/>
          <w:spacing w:val="-5"/>
          <w:sz w:val="15"/>
        </w:rPr>
        <w:t xml:space="preserve"> </w:t>
      </w:r>
      <w:r>
        <w:rPr>
          <w:rFonts w:ascii="Microsoft Sans Serif"/>
          <w:spacing w:val="-4"/>
          <w:sz w:val="15"/>
        </w:rPr>
        <w:t>been assessed as</w:t>
      </w:r>
      <w:r>
        <w:rPr>
          <w:rFonts w:ascii="Microsoft Sans Serif"/>
          <w:sz w:val="15"/>
        </w:rPr>
        <w:t xml:space="preserve"> </w:t>
      </w:r>
      <w:r>
        <w:rPr>
          <w:rFonts w:ascii="Microsoft Sans Serif"/>
          <w:spacing w:val="-4"/>
          <w:sz w:val="15"/>
        </w:rPr>
        <w:t>not materially different</w:t>
      </w:r>
      <w:r>
        <w:rPr>
          <w:rFonts w:ascii="Microsoft Sans Serif"/>
          <w:sz w:val="15"/>
        </w:rPr>
        <w:t xml:space="preserve"> </w:t>
      </w:r>
      <w:r>
        <w:rPr>
          <w:rFonts w:ascii="Microsoft Sans Serif"/>
          <w:spacing w:val="-4"/>
          <w:sz w:val="15"/>
        </w:rPr>
        <w:t>from</w:t>
      </w:r>
      <w:r>
        <w:rPr>
          <w:rFonts w:ascii="Microsoft Sans Serif"/>
          <w:spacing w:val="40"/>
          <w:sz w:val="15"/>
        </w:rPr>
        <w:t xml:space="preserve"> </w:t>
      </w:r>
      <w:r>
        <w:rPr>
          <w:rFonts w:ascii="Microsoft Sans Serif"/>
          <w:sz w:val="15"/>
        </w:rPr>
        <w:t>their fair value.</w:t>
      </w:r>
    </w:p>
    <w:p w14:paraId="185C8CB9" w14:textId="77777777" w:rsidR="0023423B" w:rsidRDefault="00D0734C">
      <w:pPr>
        <w:spacing w:before="60"/>
        <w:ind w:left="141"/>
        <w:jc w:val="both"/>
        <w:rPr>
          <w:rFonts w:ascii="Microsoft Sans Serif" w:hAnsi="Microsoft Sans Serif"/>
          <w:sz w:val="15"/>
        </w:rPr>
      </w:pPr>
      <w:r>
        <w:rPr>
          <w:rFonts w:ascii="Microsoft Sans Serif" w:hAnsi="Microsoft Sans Serif"/>
          <w:sz w:val="15"/>
          <w:u w:val="single"/>
        </w:rPr>
        <w:t>Accounting</w:t>
      </w:r>
      <w:r>
        <w:rPr>
          <w:rFonts w:ascii="Microsoft Sans Serif" w:hAnsi="Microsoft Sans Serif"/>
          <w:spacing w:val="-10"/>
          <w:sz w:val="15"/>
          <w:u w:val="single"/>
        </w:rPr>
        <w:t xml:space="preserve"> </w:t>
      </w:r>
      <w:r>
        <w:rPr>
          <w:rFonts w:ascii="Microsoft Sans Serif" w:hAnsi="Microsoft Sans Serif"/>
          <w:sz w:val="15"/>
          <w:u w:val="single"/>
        </w:rPr>
        <w:t>Policy</w:t>
      </w:r>
      <w:r>
        <w:rPr>
          <w:rFonts w:ascii="Microsoft Sans Serif" w:hAnsi="Microsoft Sans Serif"/>
          <w:spacing w:val="-8"/>
          <w:sz w:val="15"/>
          <w:u w:val="single"/>
        </w:rPr>
        <w:t xml:space="preserve"> </w:t>
      </w:r>
      <w:r>
        <w:rPr>
          <w:rFonts w:ascii="Microsoft Sans Serif" w:hAnsi="Microsoft Sans Serif"/>
          <w:sz w:val="15"/>
          <w:u w:val="single"/>
        </w:rPr>
        <w:t>•</w:t>
      </w:r>
      <w:r>
        <w:rPr>
          <w:rFonts w:ascii="Microsoft Sans Serif" w:hAnsi="Microsoft Sans Serif"/>
          <w:spacing w:val="-6"/>
          <w:sz w:val="15"/>
          <w:u w:val="single"/>
        </w:rPr>
        <w:t xml:space="preserve"> </w:t>
      </w:r>
      <w:r>
        <w:rPr>
          <w:rFonts w:ascii="Microsoft Sans Serif" w:hAnsi="Microsoft Sans Serif"/>
          <w:sz w:val="15"/>
          <w:u w:val="single"/>
        </w:rPr>
        <w:t>Revaluation</w:t>
      </w:r>
      <w:r>
        <w:rPr>
          <w:rFonts w:ascii="Microsoft Sans Serif" w:hAnsi="Microsoft Sans Serif"/>
          <w:spacing w:val="-10"/>
          <w:sz w:val="15"/>
          <w:u w:val="single"/>
        </w:rPr>
        <w:t xml:space="preserve"> </w:t>
      </w:r>
      <w:r>
        <w:rPr>
          <w:rFonts w:ascii="Microsoft Sans Serif" w:hAnsi="Microsoft Sans Serif"/>
          <w:sz w:val="15"/>
          <w:u w:val="single"/>
        </w:rPr>
        <w:t>of</w:t>
      </w:r>
      <w:r>
        <w:rPr>
          <w:rFonts w:ascii="Microsoft Sans Serif" w:hAnsi="Microsoft Sans Serif"/>
          <w:spacing w:val="-8"/>
          <w:sz w:val="15"/>
          <w:u w:val="single"/>
        </w:rPr>
        <w:t xml:space="preserve"> </w:t>
      </w:r>
      <w:r>
        <w:rPr>
          <w:rFonts w:ascii="Microsoft Sans Serif" w:hAnsi="Microsoft Sans Serif"/>
          <w:sz w:val="15"/>
          <w:u w:val="single"/>
        </w:rPr>
        <w:t>property,</w:t>
      </w:r>
      <w:r>
        <w:rPr>
          <w:rFonts w:ascii="Microsoft Sans Serif" w:hAnsi="Microsoft Sans Serif"/>
          <w:spacing w:val="-10"/>
          <w:sz w:val="15"/>
          <w:u w:val="single"/>
        </w:rPr>
        <w:t xml:space="preserve"> </w:t>
      </w:r>
      <w:r>
        <w:rPr>
          <w:rFonts w:ascii="Microsoft Sans Serif" w:hAnsi="Microsoft Sans Serif"/>
          <w:sz w:val="15"/>
          <w:u w:val="single"/>
        </w:rPr>
        <w:t>plant</w:t>
      </w:r>
      <w:r>
        <w:rPr>
          <w:rFonts w:ascii="Microsoft Sans Serif" w:hAnsi="Microsoft Sans Serif"/>
          <w:spacing w:val="-8"/>
          <w:sz w:val="15"/>
          <w:u w:val="single"/>
        </w:rPr>
        <w:t xml:space="preserve"> </w:t>
      </w:r>
      <w:r>
        <w:rPr>
          <w:rFonts w:ascii="Microsoft Sans Serif" w:hAnsi="Microsoft Sans Serif"/>
          <w:sz w:val="15"/>
          <w:u w:val="single"/>
        </w:rPr>
        <w:t>and</w:t>
      </w:r>
      <w:r>
        <w:rPr>
          <w:rFonts w:ascii="Microsoft Sans Serif" w:hAnsi="Microsoft Sans Serif"/>
          <w:spacing w:val="-5"/>
          <w:sz w:val="15"/>
          <w:u w:val="single"/>
        </w:rPr>
        <w:t xml:space="preserve"> </w:t>
      </w:r>
      <w:r>
        <w:rPr>
          <w:rFonts w:ascii="Microsoft Sans Serif" w:hAnsi="Microsoft Sans Serif"/>
          <w:sz w:val="15"/>
          <w:u w:val="single"/>
        </w:rPr>
        <w:t>equipment</w:t>
      </w:r>
      <w:r>
        <w:rPr>
          <w:rFonts w:ascii="Microsoft Sans Serif" w:hAnsi="Microsoft Sans Serif"/>
          <w:spacing w:val="-9"/>
          <w:sz w:val="15"/>
          <w:u w:val="single"/>
        </w:rPr>
        <w:t xml:space="preserve"> </w:t>
      </w:r>
      <w:r>
        <w:rPr>
          <w:rFonts w:ascii="Microsoft Sans Serif" w:hAnsi="Microsoft Sans Serif"/>
          <w:sz w:val="15"/>
          <w:u w:val="single"/>
        </w:rPr>
        <w:t>measured</w:t>
      </w:r>
      <w:r>
        <w:rPr>
          <w:rFonts w:ascii="Microsoft Sans Serif" w:hAnsi="Microsoft Sans Serif"/>
          <w:spacing w:val="-8"/>
          <w:sz w:val="15"/>
          <w:u w:val="single"/>
        </w:rPr>
        <w:t xml:space="preserve"> </w:t>
      </w:r>
      <w:r>
        <w:rPr>
          <w:rFonts w:ascii="Microsoft Sans Serif" w:hAnsi="Microsoft Sans Serif"/>
          <w:sz w:val="15"/>
          <w:u w:val="single"/>
        </w:rPr>
        <w:t>at</w:t>
      </w:r>
      <w:r>
        <w:rPr>
          <w:rFonts w:ascii="Microsoft Sans Serif" w:hAnsi="Microsoft Sans Serif"/>
          <w:spacing w:val="-6"/>
          <w:sz w:val="15"/>
          <w:u w:val="single"/>
        </w:rPr>
        <w:t xml:space="preserve"> </w:t>
      </w:r>
      <w:r>
        <w:rPr>
          <w:rFonts w:ascii="Microsoft Sans Serif" w:hAnsi="Microsoft Sans Serif"/>
          <w:sz w:val="15"/>
          <w:u w:val="single"/>
        </w:rPr>
        <w:t>fair</w:t>
      </w:r>
      <w:r>
        <w:rPr>
          <w:rFonts w:ascii="Microsoft Sans Serif" w:hAnsi="Microsoft Sans Serif"/>
          <w:spacing w:val="-5"/>
          <w:sz w:val="15"/>
          <w:u w:val="single"/>
        </w:rPr>
        <w:t xml:space="preserve"> </w:t>
      </w:r>
      <w:proofErr w:type="gramStart"/>
      <w:r>
        <w:rPr>
          <w:rFonts w:ascii="Microsoft Sans Serif" w:hAnsi="Microsoft Sans Serif"/>
          <w:spacing w:val="-2"/>
          <w:sz w:val="15"/>
          <w:u w:val="single"/>
        </w:rPr>
        <w:t>value</w:t>
      </w:r>
      <w:proofErr w:type="gramEnd"/>
    </w:p>
    <w:p w14:paraId="318F671B" w14:textId="77777777" w:rsidR="0023423B" w:rsidRDefault="00D0734C">
      <w:pPr>
        <w:spacing w:before="66" w:line="244" w:lineRule="auto"/>
        <w:ind w:left="144" w:right="313" w:hanging="6"/>
        <w:jc w:val="both"/>
        <w:rPr>
          <w:rFonts w:ascii="Microsoft Sans Serif"/>
          <w:sz w:val="15"/>
        </w:rPr>
      </w:pPr>
      <w:r>
        <w:rPr>
          <w:rFonts w:ascii="Microsoft Sans Serif"/>
          <w:spacing w:val="-4"/>
          <w:sz w:val="15"/>
        </w:rPr>
        <w:t>Property,</w:t>
      </w:r>
      <w:r>
        <w:rPr>
          <w:rFonts w:ascii="Microsoft Sans Serif"/>
          <w:spacing w:val="-6"/>
          <w:sz w:val="15"/>
        </w:rPr>
        <w:t xml:space="preserve"> </w:t>
      </w:r>
      <w:proofErr w:type="gramStart"/>
      <w:r>
        <w:rPr>
          <w:rFonts w:ascii="Microsoft Sans Serif"/>
          <w:spacing w:val="-4"/>
          <w:sz w:val="15"/>
        </w:rPr>
        <w:t>plant</w:t>
      </w:r>
      <w:proofErr w:type="gramEnd"/>
      <w:r>
        <w:rPr>
          <w:rFonts w:ascii="Microsoft Sans Serif"/>
          <w:spacing w:val="-6"/>
          <w:sz w:val="15"/>
        </w:rPr>
        <w:t xml:space="preserve"> </w:t>
      </w:r>
      <w:r>
        <w:rPr>
          <w:rFonts w:ascii="Microsoft Sans Serif"/>
          <w:spacing w:val="-4"/>
          <w:sz w:val="15"/>
        </w:rPr>
        <w:t>and</w:t>
      </w:r>
      <w:r>
        <w:rPr>
          <w:rFonts w:ascii="Microsoft Sans Serif"/>
          <w:spacing w:val="-6"/>
          <w:sz w:val="15"/>
        </w:rPr>
        <w:t xml:space="preserve"> </w:t>
      </w:r>
      <w:r>
        <w:rPr>
          <w:rFonts w:ascii="Microsoft Sans Serif"/>
          <w:spacing w:val="-4"/>
          <w:sz w:val="15"/>
        </w:rPr>
        <w:t>equipment</w:t>
      </w:r>
      <w:r>
        <w:rPr>
          <w:rFonts w:ascii="Microsoft Sans Serif"/>
          <w:spacing w:val="-6"/>
          <w:sz w:val="15"/>
        </w:rPr>
        <w:t xml:space="preserve"> </w:t>
      </w:r>
      <w:r>
        <w:rPr>
          <w:rFonts w:ascii="Microsoft Sans Serif"/>
          <w:spacing w:val="-4"/>
          <w:sz w:val="15"/>
        </w:rPr>
        <w:t>classes</w:t>
      </w:r>
      <w:r>
        <w:rPr>
          <w:rFonts w:ascii="Microsoft Sans Serif"/>
          <w:spacing w:val="-6"/>
          <w:sz w:val="15"/>
        </w:rPr>
        <w:t xml:space="preserve"> </w:t>
      </w:r>
      <w:r>
        <w:rPr>
          <w:rFonts w:ascii="Microsoft Sans Serif"/>
          <w:spacing w:val="-4"/>
          <w:sz w:val="15"/>
        </w:rPr>
        <w:t>measured</w:t>
      </w:r>
      <w:r>
        <w:rPr>
          <w:rFonts w:ascii="Microsoft Sans Serif"/>
          <w:spacing w:val="-5"/>
          <w:sz w:val="15"/>
        </w:rPr>
        <w:t xml:space="preserve"> </w:t>
      </w:r>
      <w:r>
        <w:rPr>
          <w:rFonts w:ascii="Microsoft Sans Serif"/>
          <w:spacing w:val="-4"/>
          <w:sz w:val="15"/>
        </w:rPr>
        <w:t>at</w:t>
      </w:r>
      <w:r>
        <w:rPr>
          <w:rFonts w:ascii="Microsoft Sans Serif"/>
          <w:spacing w:val="-1"/>
          <w:sz w:val="15"/>
        </w:rPr>
        <w:t xml:space="preserve"> </w:t>
      </w:r>
      <w:r>
        <w:rPr>
          <w:rFonts w:ascii="Microsoft Sans Serif"/>
          <w:spacing w:val="-4"/>
          <w:sz w:val="15"/>
        </w:rPr>
        <w:t>fair</w:t>
      </w:r>
      <w:r>
        <w:rPr>
          <w:rFonts w:ascii="Microsoft Sans Serif"/>
          <w:spacing w:val="-2"/>
          <w:sz w:val="15"/>
        </w:rPr>
        <w:t xml:space="preserve"> </w:t>
      </w:r>
      <w:r>
        <w:rPr>
          <w:rFonts w:ascii="Microsoft Sans Serif"/>
          <w:spacing w:val="-4"/>
          <w:sz w:val="15"/>
        </w:rPr>
        <w:t>value</w:t>
      </w:r>
      <w:r>
        <w:rPr>
          <w:rFonts w:ascii="Microsoft Sans Serif"/>
          <w:sz w:val="15"/>
        </w:rPr>
        <w:t xml:space="preserve"> </w:t>
      </w:r>
      <w:r>
        <w:rPr>
          <w:rFonts w:ascii="Microsoft Sans Serif"/>
          <w:spacing w:val="-4"/>
          <w:sz w:val="15"/>
        </w:rPr>
        <w:t>are</w:t>
      </w:r>
      <w:r>
        <w:rPr>
          <w:rFonts w:ascii="Microsoft Sans Serif"/>
          <w:spacing w:val="-5"/>
          <w:sz w:val="15"/>
        </w:rPr>
        <w:t xml:space="preserve"> </w:t>
      </w:r>
      <w:r>
        <w:rPr>
          <w:rFonts w:ascii="Microsoft Sans Serif"/>
          <w:spacing w:val="-4"/>
          <w:sz w:val="15"/>
        </w:rPr>
        <w:t>revalued</w:t>
      </w:r>
      <w:r>
        <w:rPr>
          <w:rFonts w:ascii="Microsoft Sans Serif"/>
          <w:spacing w:val="-5"/>
          <w:sz w:val="15"/>
        </w:rPr>
        <w:t xml:space="preserve"> </w:t>
      </w:r>
      <w:r>
        <w:rPr>
          <w:rFonts w:ascii="Microsoft Sans Serif"/>
          <w:spacing w:val="-4"/>
          <w:sz w:val="15"/>
        </w:rPr>
        <w:t>on</w:t>
      </w:r>
      <w:r>
        <w:rPr>
          <w:rFonts w:ascii="Microsoft Sans Serif"/>
          <w:spacing w:val="-5"/>
          <w:sz w:val="15"/>
        </w:rPr>
        <w:t xml:space="preserve"> </w:t>
      </w:r>
      <w:r>
        <w:rPr>
          <w:rFonts w:ascii="Microsoft Sans Serif"/>
          <w:spacing w:val="-4"/>
          <w:sz w:val="15"/>
        </w:rPr>
        <w:t>an</w:t>
      </w:r>
      <w:r>
        <w:rPr>
          <w:rFonts w:ascii="Microsoft Sans Serif"/>
          <w:spacing w:val="-6"/>
          <w:sz w:val="15"/>
        </w:rPr>
        <w:t xml:space="preserve"> </w:t>
      </w:r>
      <w:r>
        <w:rPr>
          <w:rFonts w:ascii="Microsoft Sans Serif"/>
          <w:spacing w:val="-4"/>
          <w:sz w:val="15"/>
        </w:rPr>
        <w:t>annual</w:t>
      </w:r>
      <w:r>
        <w:rPr>
          <w:rFonts w:ascii="Microsoft Sans Serif"/>
          <w:spacing w:val="-6"/>
          <w:sz w:val="15"/>
        </w:rPr>
        <w:t xml:space="preserve"> </w:t>
      </w:r>
      <w:r>
        <w:rPr>
          <w:rFonts w:ascii="Microsoft Sans Serif"/>
          <w:spacing w:val="-4"/>
          <w:sz w:val="15"/>
        </w:rPr>
        <w:t>basis either</w:t>
      </w:r>
      <w:r>
        <w:rPr>
          <w:rFonts w:ascii="Microsoft Sans Serif"/>
          <w:spacing w:val="-5"/>
          <w:sz w:val="15"/>
        </w:rPr>
        <w:t xml:space="preserve"> </w:t>
      </w:r>
      <w:r>
        <w:rPr>
          <w:rFonts w:ascii="Microsoft Sans Serif"/>
          <w:spacing w:val="-4"/>
          <w:sz w:val="15"/>
        </w:rPr>
        <w:t>by</w:t>
      </w:r>
      <w:r>
        <w:rPr>
          <w:rFonts w:ascii="Microsoft Sans Serif"/>
          <w:spacing w:val="-2"/>
          <w:sz w:val="15"/>
        </w:rPr>
        <w:t xml:space="preserve"> </w:t>
      </w:r>
      <w:r>
        <w:rPr>
          <w:rFonts w:ascii="Microsoft Sans Serif"/>
          <w:spacing w:val="-4"/>
          <w:sz w:val="15"/>
        </w:rPr>
        <w:t>appraisals</w:t>
      </w:r>
      <w:r>
        <w:rPr>
          <w:rFonts w:ascii="Microsoft Sans Serif"/>
          <w:spacing w:val="-6"/>
          <w:sz w:val="15"/>
        </w:rPr>
        <w:t xml:space="preserve"> </w:t>
      </w:r>
      <w:r>
        <w:rPr>
          <w:rFonts w:ascii="Microsoft Sans Serif"/>
          <w:spacing w:val="-4"/>
          <w:sz w:val="15"/>
        </w:rPr>
        <w:t>undertaken</w:t>
      </w:r>
      <w:r>
        <w:rPr>
          <w:rFonts w:ascii="Microsoft Sans Serif"/>
          <w:spacing w:val="-6"/>
          <w:sz w:val="15"/>
        </w:rPr>
        <w:t xml:space="preserve"> </w:t>
      </w:r>
      <w:r>
        <w:rPr>
          <w:rFonts w:ascii="Microsoft Sans Serif"/>
          <w:spacing w:val="-4"/>
          <w:sz w:val="15"/>
        </w:rPr>
        <w:t>by</w:t>
      </w:r>
      <w:r>
        <w:rPr>
          <w:rFonts w:ascii="Microsoft Sans Serif"/>
          <w:spacing w:val="-2"/>
          <w:sz w:val="15"/>
        </w:rPr>
        <w:t xml:space="preserve"> </w:t>
      </w:r>
      <w:r>
        <w:rPr>
          <w:rFonts w:ascii="Microsoft Sans Serif"/>
          <w:spacing w:val="-4"/>
          <w:sz w:val="15"/>
        </w:rPr>
        <w:t>an</w:t>
      </w:r>
      <w:r>
        <w:rPr>
          <w:rFonts w:ascii="Microsoft Sans Serif"/>
          <w:spacing w:val="40"/>
          <w:sz w:val="15"/>
        </w:rPr>
        <w:t xml:space="preserve"> </w:t>
      </w:r>
      <w:r>
        <w:rPr>
          <w:rFonts w:ascii="Microsoft Sans Serif"/>
          <w:spacing w:val="-4"/>
          <w:sz w:val="15"/>
        </w:rPr>
        <w:t>independent</w:t>
      </w:r>
      <w:r>
        <w:rPr>
          <w:rFonts w:ascii="Microsoft Sans Serif"/>
          <w:spacing w:val="-6"/>
          <w:sz w:val="15"/>
        </w:rPr>
        <w:t xml:space="preserve"> </w:t>
      </w:r>
      <w:r>
        <w:rPr>
          <w:rFonts w:ascii="Microsoft Sans Serif"/>
          <w:spacing w:val="-4"/>
          <w:sz w:val="15"/>
        </w:rPr>
        <w:t>professional</w:t>
      </w:r>
      <w:r>
        <w:rPr>
          <w:rFonts w:ascii="Microsoft Sans Serif"/>
          <w:spacing w:val="-6"/>
          <w:sz w:val="15"/>
        </w:rPr>
        <w:t xml:space="preserve"> </w:t>
      </w:r>
      <w:r>
        <w:rPr>
          <w:rFonts w:ascii="Microsoft Sans Serif"/>
          <w:spacing w:val="-4"/>
          <w:sz w:val="15"/>
        </w:rPr>
        <w:t>valuer,</w:t>
      </w:r>
      <w:r>
        <w:rPr>
          <w:rFonts w:ascii="Microsoft Sans Serif"/>
          <w:sz w:val="15"/>
        </w:rPr>
        <w:t xml:space="preserve"> </w:t>
      </w:r>
      <w:r>
        <w:rPr>
          <w:rFonts w:ascii="Microsoft Sans Serif"/>
          <w:spacing w:val="-4"/>
          <w:sz w:val="15"/>
        </w:rPr>
        <w:t>internal</w:t>
      </w:r>
      <w:r>
        <w:rPr>
          <w:rFonts w:ascii="Microsoft Sans Serif"/>
          <w:spacing w:val="-2"/>
          <w:sz w:val="15"/>
        </w:rPr>
        <w:t xml:space="preserve"> </w:t>
      </w:r>
      <w:r>
        <w:rPr>
          <w:rFonts w:ascii="Microsoft Sans Serif"/>
          <w:spacing w:val="-4"/>
          <w:sz w:val="15"/>
        </w:rPr>
        <w:t>experts</w:t>
      </w:r>
      <w:r>
        <w:rPr>
          <w:rFonts w:ascii="Microsoft Sans Serif"/>
          <w:spacing w:val="-6"/>
          <w:sz w:val="15"/>
        </w:rPr>
        <w:t xml:space="preserve"> </w:t>
      </w:r>
      <w:r>
        <w:rPr>
          <w:rFonts w:ascii="Microsoft Sans Serif"/>
          <w:spacing w:val="-4"/>
          <w:sz w:val="15"/>
        </w:rPr>
        <w:t>or</w:t>
      </w:r>
      <w:r>
        <w:rPr>
          <w:rFonts w:ascii="Microsoft Sans Serif"/>
          <w:spacing w:val="-6"/>
          <w:sz w:val="15"/>
        </w:rPr>
        <w:t xml:space="preserve"> </w:t>
      </w:r>
      <w:r>
        <w:rPr>
          <w:rFonts w:ascii="Microsoft Sans Serif"/>
          <w:spacing w:val="-4"/>
          <w:sz w:val="15"/>
        </w:rPr>
        <w:t>by the use</w:t>
      </w:r>
      <w:r>
        <w:rPr>
          <w:rFonts w:ascii="Microsoft Sans Serif"/>
          <w:spacing w:val="-6"/>
          <w:sz w:val="15"/>
        </w:rPr>
        <w:t xml:space="preserve"> </w:t>
      </w:r>
      <w:r>
        <w:rPr>
          <w:rFonts w:ascii="Microsoft Sans Serif"/>
          <w:spacing w:val="-4"/>
          <w:sz w:val="15"/>
        </w:rPr>
        <w:t>of</w:t>
      </w:r>
      <w:r>
        <w:rPr>
          <w:rFonts w:ascii="Microsoft Sans Serif"/>
          <w:spacing w:val="-6"/>
          <w:sz w:val="15"/>
        </w:rPr>
        <w:t xml:space="preserve"> </w:t>
      </w:r>
      <w:r>
        <w:rPr>
          <w:rFonts w:ascii="Microsoft Sans Serif"/>
          <w:spacing w:val="-4"/>
          <w:sz w:val="15"/>
        </w:rPr>
        <w:t>appropriate</w:t>
      </w:r>
      <w:r>
        <w:rPr>
          <w:rFonts w:ascii="Microsoft Sans Serif"/>
          <w:spacing w:val="-6"/>
          <w:sz w:val="15"/>
        </w:rPr>
        <w:t xml:space="preserve"> </w:t>
      </w:r>
      <w:r>
        <w:rPr>
          <w:rFonts w:ascii="Microsoft Sans Serif"/>
          <w:spacing w:val="-4"/>
          <w:sz w:val="15"/>
        </w:rPr>
        <w:t>and</w:t>
      </w:r>
      <w:r>
        <w:rPr>
          <w:rFonts w:ascii="Microsoft Sans Serif"/>
          <w:spacing w:val="-6"/>
          <w:sz w:val="15"/>
        </w:rPr>
        <w:t xml:space="preserve"> </w:t>
      </w:r>
      <w:r>
        <w:rPr>
          <w:rFonts w:ascii="Microsoft Sans Serif"/>
          <w:spacing w:val="-4"/>
          <w:sz w:val="15"/>
        </w:rPr>
        <w:t>relevant</w:t>
      </w:r>
      <w:r>
        <w:rPr>
          <w:rFonts w:ascii="Microsoft Sans Serif"/>
          <w:spacing w:val="-9"/>
          <w:sz w:val="15"/>
        </w:rPr>
        <w:t xml:space="preserve"> </w:t>
      </w:r>
      <w:r>
        <w:rPr>
          <w:rFonts w:ascii="Microsoft Sans Serif"/>
          <w:spacing w:val="-4"/>
          <w:sz w:val="15"/>
        </w:rPr>
        <w:t>indices.</w:t>
      </w:r>
    </w:p>
    <w:p w14:paraId="65733EBD" w14:textId="77777777" w:rsidR="0023423B" w:rsidRDefault="00D0734C">
      <w:pPr>
        <w:spacing w:before="58" w:line="244" w:lineRule="auto"/>
        <w:ind w:left="135" w:right="308" w:firstLine="15"/>
        <w:jc w:val="both"/>
        <w:rPr>
          <w:rFonts w:ascii="Microsoft Sans Serif"/>
          <w:sz w:val="15"/>
        </w:rPr>
      </w:pPr>
      <w:r>
        <w:rPr>
          <w:rFonts w:ascii="Microsoft Sans Serif"/>
          <w:sz w:val="15"/>
        </w:rPr>
        <w:t>Revaluations for land, buildings, infrastructure</w:t>
      </w:r>
      <w:r>
        <w:rPr>
          <w:rFonts w:ascii="Microsoft Sans Serif"/>
          <w:spacing w:val="-1"/>
          <w:sz w:val="15"/>
        </w:rPr>
        <w:t xml:space="preserve"> </w:t>
      </w:r>
      <w:r>
        <w:rPr>
          <w:rFonts w:ascii="Microsoft Sans Serif"/>
          <w:sz w:val="15"/>
        </w:rPr>
        <w:t>and</w:t>
      </w:r>
      <w:r>
        <w:rPr>
          <w:rFonts w:ascii="Microsoft Sans Serif"/>
          <w:spacing w:val="-1"/>
          <w:sz w:val="15"/>
        </w:rPr>
        <w:t xml:space="preserve"> </w:t>
      </w:r>
      <w:r>
        <w:rPr>
          <w:rFonts w:ascii="Microsoft Sans Serif"/>
          <w:sz w:val="15"/>
        </w:rPr>
        <w:t>heritage</w:t>
      </w:r>
      <w:r>
        <w:rPr>
          <w:rFonts w:ascii="Microsoft Sans Serif"/>
          <w:spacing w:val="-2"/>
          <w:sz w:val="15"/>
        </w:rPr>
        <w:t xml:space="preserve"> </w:t>
      </w:r>
      <w:r>
        <w:rPr>
          <w:rFonts w:ascii="Microsoft Sans Serif"/>
          <w:sz w:val="15"/>
        </w:rPr>
        <w:t>and</w:t>
      </w:r>
      <w:r>
        <w:rPr>
          <w:rFonts w:ascii="Microsoft Sans Serif"/>
          <w:spacing w:val="-1"/>
          <w:sz w:val="15"/>
        </w:rPr>
        <w:t xml:space="preserve"> </w:t>
      </w:r>
      <w:r>
        <w:rPr>
          <w:rFonts w:ascii="Microsoft Sans Serif"/>
          <w:sz w:val="15"/>
        </w:rPr>
        <w:t>cultural assets using</w:t>
      </w:r>
      <w:r>
        <w:rPr>
          <w:rFonts w:ascii="Microsoft Sans Serif"/>
          <w:spacing w:val="-3"/>
          <w:sz w:val="15"/>
        </w:rPr>
        <w:t xml:space="preserve"> </w:t>
      </w:r>
      <w:r>
        <w:rPr>
          <w:rFonts w:ascii="Microsoft Sans Serif"/>
          <w:sz w:val="15"/>
        </w:rPr>
        <w:t>an independent</w:t>
      </w:r>
      <w:r>
        <w:rPr>
          <w:rFonts w:ascii="Microsoft Sans Serif"/>
          <w:spacing w:val="-3"/>
          <w:sz w:val="15"/>
        </w:rPr>
        <w:t xml:space="preserve"> </w:t>
      </w:r>
      <w:r>
        <w:rPr>
          <w:rFonts w:ascii="Microsoft Sans Serif"/>
          <w:sz w:val="15"/>
        </w:rPr>
        <w:t>professional valuer</w:t>
      </w:r>
      <w:r>
        <w:rPr>
          <w:rFonts w:ascii="Microsoft Sans Serif"/>
          <w:spacing w:val="-3"/>
          <w:sz w:val="15"/>
        </w:rPr>
        <w:t xml:space="preserve"> </w:t>
      </w:r>
      <w:r>
        <w:rPr>
          <w:rFonts w:ascii="Microsoft Sans Serif"/>
          <w:sz w:val="15"/>
        </w:rPr>
        <w:t>are</w:t>
      </w:r>
      <w:r>
        <w:rPr>
          <w:rFonts w:ascii="Microsoft Sans Serif"/>
          <w:spacing w:val="40"/>
          <w:sz w:val="15"/>
        </w:rPr>
        <w:t xml:space="preserve"> </w:t>
      </w:r>
      <w:r>
        <w:rPr>
          <w:rFonts w:ascii="Microsoft Sans Serif"/>
          <w:w w:val="90"/>
          <w:sz w:val="15"/>
        </w:rPr>
        <w:t>undertaken</w:t>
      </w:r>
      <w:r>
        <w:rPr>
          <w:rFonts w:ascii="Microsoft Sans Serif"/>
          <w:spacing w:val="-3"/>
          <w:w w:val="90"/>
          <w:sz w:val="15"/>
        </w:rPr>
        <w:t xml:space="preserve"> </w:t>
      </w:r>
      <w:r>
        <w:rPr>
          <w:rFonts w:ascii="Microsoft Sans Serif"/>
          <w:w w:val="90"/>
          <w:sz w:val="15"/>
        </w:rPr>
        <w:t>on</w:t>
      </w:r>
      <w:r>
        <w:rPr>
          <w:rFonts w:ascii="Microsoft Sans Serif"/>
          <w:sz w:val="15"/>
        </w:rPr>
        <w:t xml:space="preserve"> </w:t>
      </w:r>
      <w:r>
        <w:rPr>
          <w:rFonts w:ascii="Microsoft Sans Serif"/>
          <w:w w:val="90"/>
          <w:sz w:val="15"/>
        </w:rPr>
        <w:t>a</w:t>
      </w:r>
      <w:r>
        <w:rPr>
          <w:rFonts w:ascii="Microsoft Sans Serif"/>
          <w:spacing w:val="12"/>
          <w:sz w:val="15"/>
        </w:rPr>
        <w:t xml:space="preserve"> </w:t>
      </w:r>
      <w:r>
        <w:rPr>
          <w:rFonts w:ascii="Microsoft Sans Serif"/>
          <w:w w:val="90"/>
          <w:sz w:val="15"/>
        </w:rPr>
        <w:t>rolling basis</w:t>
      </w:r>
      <w:r>
        <w:rPr>
          <w:rFonts w:ascii="Microsoft Sans Serif"/>
          <w:sz w:val="15"/>
        </w:rPr>
        <w:t xml:space="preserve"> </w:t>
      </w:r>
      <w:r>
        <w:rPr>
          <w:rFonts w:ascii="Microsoft Sans Serif"/>
          <w:w w:val="90"/>
          <w:sz w:val="15"/>
        </w:rPr>
        <w:t>over</w:t>
      </w:r>
      <w:r>
        <w:rPr>
          <w:rFonts w:ascii="Microsoft Sans Serif"/>
          <w:sz w:val="15"/>
        </w:rPr>
        <w:t xml:space="preserve"> </w:t>
      </w:r>
      <w:r>
        <w:rPr>
          <w:rFonts w:ascii="Microsoft Sans Serif"/>
          <w:w w:val="90"/>
          <w:sz w:val="15"/>
        </w:rPr>
        <w:t>a</w:t>
      </w:r>
      <w:r>
        <w:rPr>
          <w:rFonts w:ascii="Microsoft Sans Serif"/>
          <w:spacing w:val="14"/>
          <w:sz w:val="15"/>
        </w:rPr>
        <w:t xml:space="preserve"> </w:t>
      </w:r>
      <w:proofErr w:type="gramStart"/>
      <w:r>
        <w:rPr>
          <w:rFonts w:ascii="Microsoft Sans Serif"/>
          <w:w w:val="90"/>
          <w:sz w:val="15"/>
        </w:rPr>
        <w:t>four</w:t>
      </w:r>
      <w:r>
        <w:rPr>
          <w:rFonts w:ascii="Microsoft Sans Serif"/>
          <w:sz w:val="15"/>
        </w:rPr>
        <w:t xml:space="preserve"> </w:t>
      </w:r>
      <w:r>
        <w:rPr>
          <w:rFonts w:ascii="Microsoft Sans Serif"/>
          <w:w w:val="90"/>
          <w:sz w:val="15"/>
        </w:rPr>
        <w:t>year</w:t>
      </w:r>
      <w:proofErr w:type="gramEnd"/>
      <w:r>
        <w:rPr>
          <w:rFonts w:ascii="Microsoft Sans Serif"/>
          <w:w w:val="90"/>
          <w:sz w:val="15"/>
        </w:rPr>
        <w:t xml:space="preserve"> period.</w:t>
      </w:r>
      <w:r>
        <w:rPr>
          <w:rFonts w:ascii="Microsoft Sans Serif"/>
          <w:spacing w:val="65"/>
          <w:sz w:val="15"/>
        </w:rPr>
        <w:t xml:space="preserve"> </w:t>
      </w:r>
      <w:r>
        <w:rPr>
          <w:rFonts w:ascii="Microsoft Sans Serif"/>
          <w:w w:val="90"/>
          <w:sz w:val="15"/>
        </w:rPr>
        <w:t>However,</w:t>
      </w:r>
      <w:r>
        <w:rPr>
          <w:rFonts w:ascii="Microsoft Sans Serif"/>
          <w:spacing w:val="16"/>
          <w:sz w:val="15"/>
        </w:rPr>
        <w:t xml:space="preserve"> </w:t>
      </w:r>
      <w:r>
        <w:rPr>
          <w:rFonts w:ascii="Microsoft Sans Serif"/>
          <w:w w:val="90"/>
          <w:sz w:val="15"/>
        </w:rPr>
        <w:t>if</w:t>
      </w:r>
      <w:r>
        <w:rPr>
          <w:rFonts w:ascii="Microsoft Sans Serif"/>
          <w:sz w:val="15"/>
        </w:rPr>
        <w:t xml:space="preserve"> </w:t>
      </w:r>
      <w:r>
        <w:rPr>
          <w:rFonts w:ascii="Microsoft Sans Serif"/>
          <w:w w:val="90"/>
          <w:sz w:val="15"/>
        </w:rPr>
        <w:t>a</w:t>
      </w:r>
      <w:r>
        <w:rPr>
          <w:rFonts w:ascii="Microsoft Sans Serif"/>
          <w:spacing w:val="13"/>
          <w:sz w:val="15"/>
        </w:rPr>
        <w:t xml:space="preserve"> </w:t>
      </w:r>
      <w:r>
        <w:rPr>
          <w:rFonts w:ascii="Microsoft Sans Serif"/>
          <w:w w:val="90"/>
          <w:sz w:val="15"/>
        </w:rPr>
        <w:t>particular</w:t>
      </w:r>
      <w:r>
        <w:rPr>
          <w:rFonts w:ascii="Microsoft Sans Serif"/>
          <w:sz w:val="15"/>
        </w:rPr>
        <w:t xml:space="preserve"> </w:t>
      </w:r>
      <w:r>
        <w:rPr>
          <w:rFonts w:ascii="Microsoft Sans Serif"/>
          <w:w w:val="90"/>
          <w:sz w:val="15"/>
        </w:rPr>
        <w:t>asset class experiences</w:t>
      </w:r>
      <w:r>
        <w:rPr>
          <w:rFonts w:ascii="Microsoft Sans Serif"/>
          <w:spacing w:val="13"/>
          <w:sz w:val="15"/>
        </w:rPr>
        <w:t xml:space="preserve"> </w:t>
      </w:r>
      <w:r>
        <w:rPr>
          <w:rFonts w:ascii="Microsoft Sans Serif"/>
          <w:w w:val="90"/>
          <w:sz w:val="15"/>
        </w:rPr>
        <w:t>significant</w:t>
      </w:r>
      <w:r>
        <w:rPr>
          <w:rFonts w:ascii="Microsoft Sans Serif"/>
          <w:spacing w:val="13"/>
          <w:sz w:val="15"/>
        </w:rPr>
        <w:t xml:space="preserve"> </w:t>
      </w:r>
      <w:r>
        <w:rPr>
          <w:rFonts w:ascii="Microsoft Sans Serif"/>
          <w:w w:val="90"/>
          <w:sz w:val="15"/>
        </w:rPr>
        <w:t>or volatile</w:t>
      </w:r>
      <w:r>
        <w:rPr>
          <w:rFonts w:ascii="Microsoft Sans Serif"/>
          <w:spacing w:val="-3"/>
          <w:w w:val="90"/>
          <w:sz w:val="15"/>
        </w:rPr>
        <w:t xml:space="preserve"> </w:t>
      </w:r>
      <w:r>
        <w:rPr>
          <w:rFonts w:ascii="Microsoft Sans Serif"/>
          <w:w w:val="90"/>
          <w:sz w:val="15"/>
        </w:rPr>
        <w:t>changes in</w:t>
      </w:r>
      <w:r>
        <w:rPr>
          <w:rFonts w:ascii="Microsoft Sans Serif"/>
          <w:spacing w:val="40"/>
          <w:sz w:val="15"/>
        </w:rPr>
        <w:t xml:space="preserve"> </w:t>
      </w:r>
      <w:r>
        <w:rPr>
          <w:rFonts w:ascii="Microsoft Sans Serif"/>
          <w:spacing w:val="-4"/>
          <w:sz w:val="15"/>
        </w:rPr>
        <w:t>fair value,</w:t>
      </w:r>
      <w:r>
        <w:rPr>
          <w:rFonts w:ascii="Microsoft Sans Serif"/>
          <w:sz w:val="15"/>
        </w:rPr>
        <w:t xml:space="preserve"> </w:t>
      </w:r>
      <w:r>
        <w:rPr>
          <w:rFonts w:ascii="Microsoft Sans Serif"/>
          <w:spacing w:val="-4"/>
          <w:sz w:val="15"/>
        </w:rPr>
        <w:t>that class is subject</w:t>
      </w:r>
      <w:r>
        <w:rPr>
          <w:rFonts w:ascii="Microsoft Sans Serif"/>
          <w:spacing w:val="-5"/>
          <w:sz w:val="15"/>
        </w:rPr>
        <w:t xml:space="preserve"> </w:t>
      </w:r>
      <w:r>
        <w:rPr>
          <w:rFonts w:ascii="Microsoft Sans Serif"/>
          <w:spacing w:val="-4"/>
          <w:sz w:val="15"/>
        </w:rPr>
        <w:t>to specific appraisals in the current</w:t>
      </w:r>
      <w:r>
        <w:rPr>
          <w:rFonts w:ascii="Microsoft Sans Serif"/>
          <w:spacing w:val="-5"/>
          <w:sz w:val="15"/>
        </w:rPr>
        <w:t xml:space="preserve"> </w:t>
      </w:r>
      <w:r>
        <w:rPr>
          <w:rFonts w:ascii="Microsoft Sans Serif"/>
          <w:spacing w:val="-4"/>
          <w:sz w:val="15"/>
        </w:rPr>
        <w:t>reporting period,</w:t>
      </w:r>
      <w:r>
        <w:rPr>
          <w:rFonts w:ascii="Microsoft Sans Serif"/>
          <w:sz w:val="15"/>
        </w:rPr>
        <w:t xml:space="preserve"> </w:t>
      </w:r>
      <w:r>
        <w:rPr>
          <w:rFonts w:ascii="Microsoft Sans Serif"/>
          <w:spacing w:val="-4"/>
          <w:sz w:val="15"/>
        </w:rPr>
        <w:t>where practicable,</w:t>
      </w:r>
      <w:r>
        <w:rPr>
          <w:rFonts w:ascii="Microsoft Sans Serif"/>
          <w:sz w:val="15"/>
        </w:rPr>
        <w:t xml:space="preserve"> </w:t>
      </w:r>
      <w:r>
        <w:rPr>
          <w:rFonts w:ascii="Microsoft Sans Serif"/>
          <w:spacing w:val="-4"/>
          <w:sz w:val="15"/>
        </w:rPr>
        <w:t>regardless of the timing of the</w:t>
      </w:r>
      <w:r>
        <w:rPr>
          <w:rFonts w:ascii="Microsoft Sans Serif"/>
          <w:spacing w:val="40"/>
          <w:sz w:val="15"/>
        </w:rPr>
        <w:t xml:space="preserve"> </w:t>
      </w:r>
      <w:r>
        <w:rPr>
          <w:rFonts w:ascii="Microsoft Sans Serif"/>
          <w:w w:val="90"/>
          <w:sz w:val="15"/>
        </w:rPr>
        <w:t>last specific appraisal.</w:t>
      </w:r>
      <w:r>
        <w:rPr>
          <w:rFonts w:ascii="Microsoft Sans Serif"/>
          <w:spacing w:val="80"/>
          <w:sz w:val="15"/>
        </w:rPr>
        <w:t xml:space="preserve"> </w:t>
      </w:r>
      <w:r>
        <w:rPr>
          <w:rFonts w:ascii="Microsoft Sans Serif"/>
          <w:w w:val="90"/>
          <w:sz w:val="15"/>
        </w:rPr>
        <w:t>Major plant and equipment assets (aircraft)</w:t>
      </w:r>
      <w:r>
        <w:rPr>
          <w:rFonts w:ascii="Microsoft Sans Serif"/>
          <w:sz w:val="15"/>
        </w:rPr>
        <w:t xml:space="preserve"> </w:t>
      </w:r>
      <w:r>
        <w:rPr>
          <w:rFonts w:ascii="Microsoft Sans Serif"/>
          <w:w w:val="90"/>
          <w:sz w:val="15"/>
        </w:rPr>
        <w:t>are</w:t>
      </w:r>
      <w:r>
        <w:rPr>
          <w:rFonts w:ascii="Microsoft Sans Serif"/>
          <w:sz w:val="15"/>
        </w:rPr>
        <w:t xml:space="preserve"> </w:t>
      </w:r>
      <w:r>
        <w:rPr>
          <w:rFonts w:ascii="Microsoft Sans Serif"/>
          <w:w w:val="90"/>
          <w:sz w:val="15"/>
        </w:rPr>
        <w:t>independently revalued on</w:t>
      </w:r>
      <w:r>
        <w:rPr>
          <w:rFonts w:ascii="Microsoft Sans Serif"/>
          <w:spacing w:val="23"/>
          <w:sz w:val="15"/>
        </w:rPr>
        <w:t xml:space="preserve"> </w:t>
      </w:r>
      <w:r>
        <w:rPr>
          <w:rFonts w:ascii="Microsoft Sans Serif"/>
          <w:w w:val="90"/>
          <w:sz w:val="15"/>
        </w:rPr>
        <w:t>an annual basis.</w:t>
      </w:r>
    </w:p>
    <w:p w14:paraId="113AC0E3" w14:textId="77777777" w:rsidR="0023423B" w:rsidRDefault="00D0734C">
      <w:pPr>
        <w:spacing w:before="58" w:line="247" w:lineRule="auto"/>
        <w:ind w:left="144" w:right="310" w:hanging="3"/>
        <w:jc w:val="both"/>
        <w:rPr>
          <w:rFonts w:ascii="Microsoft Sans Serif"/>
          <w:sz w:val="15"/>
        </w:rPr>
      </w:pPr>
      <w:r>
        <w:rPr>
          <w:rFonts w:ascii="Microsoft Sans Serif"/>
          <w:spacing w:val="-2"/>
          <w:sz w:val="15"/>
        </w:rPr>
        <w:t>The</w:t>
      </w:r>
      <w:r>
        <w:rPr>
          <w:rFonts w:ascii="Microsoft Sans Serif"/>
          <w:spacing w:val="-8"/>
          <w:sz w:val="15"/>
        </w:rPr>
        <w:t xml:space="preserve"> </w:t>
      </w:r>
      <w:r>
        <w:rPr>
          <w:rFonts w:ascii="Microsoft Sans Serif"/>
          <w:spacing w:val="-2"/>
          <w:sz w:val="15"/>
        </w:rPr>
        <w:t>fair</w:t>
      </w:r>
      <w:r>
        <w:rPr>
          <w:rFonts w:ascii="Microsoft Sans Serif"/>
          <w:spacing w:val="-8"/>
          <w:sz w:val="15"/>
        </w:rPr>
        <w:t xml:space="preserve"> </w:t>
      </w:r>
      <w:r>
        <w:rPr>
          <w:rFonts w:ascii="Microsoft Sans Serif"/>
          <w:spacing w:val="-2"/>
          <w:sz w:val="15"/>
        </w:rPr>
        <w:t>values</w:t>
      </w:r>
      <w:r>
        <w:rPr>
          <w:rFonts w:ascii="Microsoft Sans Serif"/>
          <w:spacing w:val="-8"/>
          <w:sz w:val="15"/>
        </w:rPr>
        <w:t xml:space="preserve"> </w:t>
      </w:r>
      <w:r>
        <w:rPr>
          <w:rFonts w:ascii="Microsoft Sans Serif"/>
          <w:spacing w:val="-2"/>
          <w:sz w:val="15"/>
        </w:rPr>
        <w:t>reported</w:t>
      </w:r>
      <w:r>
        <w:rPr>
          <w:rFonts w:ascii="Microsoft Sans Serif"/>
          <w:spacing w:val="-8"/>
          <w:sz w:val="15"/>
        </w:rPr>
        <w:t xml:space="preserve"> </w:t>
      </w:r>
      <w:r>
        <w:rPr>
          <w:rFonts w:ascii="Microsoft Sans Serif"/>
          <w:spacing w:val="-2"/>
          <w:sz w:val="15"/>
        </w:rPr>
        <w:t>are</w:t>
      </w:r>
      <w:r>
        <w:rPr>
          <w:rFonts w:ascii="Microsoft Sans Serif"/>
          <w:spacing w:val="-8"/>
          <w:sz w:val="15"/>
        </w:rPr>
        <w:t xml:space="preserve"> </w:t>
      </w:r>
      <w:r>
        <w:rPr>
          <w:rFonts w:ascii="Microsoft Sans Serif"/>
          <w:spacing w:val="-2"/>
          <w:sz w:val="15"/>
        </w:rPr>
        <w:t>based</w:t>
      </w:r>
      <w:r>
        <w:rPr>
          <w:rFonts w:ascii="Microsoft Sans Serif"/>
          <w:spacing w:val="-8"/>
          <w:sz w:val="15"/>
        </w:rPr>
        <w:t xml:space="preserve"> </w:t>
      </w:r>
      <w:r>
        <w:rPr>
          <w:rFonts w:ascii="Microsoft Sans Serif"/>
          <w:spacing w:val="-2"/>
          <w:sz w:val="15"/>
        </w:rPr>
        <w:t>on</w:t>
      </w:r>
      <w:r>
        <w:rPr>
          <w:rFonts w:ascii="Microsoft Sans Serif"/>
          <w:spacing w:val="-8"/>
          <w:sz w:val="15"/>
        </w:rPr>
        <w:t xml:space="preserve"> </w:t>
      </w:r>
      <w:r>
        <w:rPr>
          <w:rFonts w:ascii="Microsoft Sans Serif"/>
          <w:spacing w:val="-2"/>
          <w:sz w:val="15"/>
        </w:rPr>
        <w:t>appropriate</w:t>
      </w:r>
      <w:r>
        <w:rPr>
          <w:rFonts w:ascii="Microsoft Sans Serif"/>
          <w:spacing w:val="-8"/>
          <w:sz w:val="15"/>
        </w:rPr>
        <w:t xml:space="preserve"> </w:t>
      </w:r>
      <w:r>
        <w:rPr>
          <w:rFonts w:ascii="Microsoft Sans Serif"/>
          <w:spacing w:val="-2"/>
          <w:sz w:val="15"/>
        </w:rPr>
        <w:t>valuation</w:t>
      </w:r>
      <w:r>
        <w:rPr>
          <w:rFonts w:ascii="Microsoft Sans Serif"/>
          <w:spacing w:val="-8"/>
          <w:sz w:val="15"/>
        </w:rPr>
        <w:t xml:space="preserve"> </w:t>
      </w:r>
      <w:r>
        <w:rPr>
          <w:rFonts w:ascii="Microsoft Sans Serif"/>
          <w:spacing w:val="-2"/>
          <w:sz w:val="15"/>
        </w:rPr>
        <w:t>techniques</w:t>
      </w:r>
      <w:r>
        <w:rPr>
          <w:rFonts w:ascii="Microsoft Sans Serif"/>
          <w:spacing w:val="-8"/>
          <w:sz w:val="15"/>
        </w:rPr>
        <w:t xml:space="preserve"> </w:t>
      </w:r>
      <w:r>
        <w:rPr>
          <w:rFonts w:ascii="Microsoft Sans Serif"/>
          <w:spacing w:val="-2"/>
          <w:sz w:val="15"/>
        </w:rPr>
        <w:t>that</w:t>
      </w:r>
      <w:r>
        <w:rPr>
          <w:rFonts w:ascii="Microsoft Sans Serif"/>
          <w:spacing w:val="-8"/>
          <w:sz w:val="15"/>
        </w:rPr>
        <w:t xml:space="preserve"> </w:t>
      </w:r>
      <w:proofErr w:type="spellStart"/>
      <w:r>
        <w:rPr>
          <w:rFonts w:ascii="Microsoft Sans Serif"/>
          <w:spacing w:val="-2"/>
          <w:sz w:val="15"/>
        </w:rPr>
        <w:t>maximise</w:t>
      </w:r>
      <w:proofErr w:type="spellEnd"/>
      <w:r>
        <w:rPr>
          <w:rFonts w:ascii="Microsoft Sans Serif"/>
          <w:spacing w:val="-8"/>
          <w:sz w:val="15"/>
        </w:rPr>
        <w:t xml:space="preserve"> </w:t>
      </w:r>
      <w:r>
        <w:rPr>
          <w:rFonts w:ascii="Microsoft Sans Serif"/>
          <w:spacing w:val="-2"/>
          <w:sz w:val="15"/>
        </w:rPr>
        <w:t>the</w:t>
      </w:r>
      <w:r>
        <w:rPr>
          <w:rFonts w:ascii="Microsoft Sans Serif"/>
          <w:spacing w:val="-8"/>
          <w:sz w:val="15"/>
        </w:rPr>
        <w:t xml:space="preserve"> </w:t>
      </w:r>
      <w:r>
        <w:rPr>
          <w:rFonts w:ascii="Microsoft Sans Serif"/>
          <w:spacing w:val="-2"/>
          <w:sz w:val="15"/>
        </w:rPr>
        <w:t>use</w:t>
      </w:r>
      <w:r>
        <w:rPr>
          <w:rFonts w:ascii="Microsoft Sans Serif"/>
          <w:spacing w:val="-8"/>
          <w:sz w:val="15"/>
        </w:rPr>
        <w:t xml:space="preserve"> </w:t>
      </w:r>
      <w:r>
        <w:rPr>
          <w:rFonts w:ascii="Microsoft Sans Serif"/>
          <w:spacing w:val="-2"/>
          <w:sz w:val="15"/>
        </w:rPr>
        <w:t>of</w:t>
      </w:r>
      <w:r>
        <w:rPr>
          <w:rFonts w:ascii="Microsoft Sans Serif"/>
          <w:spacing w:val="-8"/>
          <w:sz w:val="15"/>
        </w:rPr>
        <w:t xml:space="preserve"> </w:t>
      </w:r>
      <w:r>
        <w:rPr>
          <w:rFonts w:ascii="Microsoft Sans Serif"/>
          <w:spacing w:val="-2"/>
          <w:sz w:val="15"/>
        </w:rPr>
        <w:t>available</w:t>
      </w:r>
      <w:r>
        <w:rPr>
          <w:rFonts w:ascii="Microsoft Sans Serif"/>
          <w:spacing w:val="-8"/>
          <w:sz w:val="15"/>
        </w:rPr>
        <w:t xml:space="preserve"> </w:t>
      </w:r>
      <w:r>
        <w:rPr>
          <w:rFonts w:ascii="Microsoft Sans Serif"/>
          <w:spacing w:val="-2"/>
          <w:sz w:val="15"/>
        </w:rPr>
        <w:t>and</w:t>
      </w:r>
      <w:r>
        <w:rPr>
          <w:rFonts w:ascii="Microsoft Sans Serif"/>
          <w:spacing w:val="-8"/>
          <w:sz w:val="15"/>
        </w:rPr>
        <w:t xml:space="preserve"> </w:t>
      </w:r>
      <w:r>
        <w:rPr>
          <w:rFonts w:ascii="Microsoft Sans Serif"/>
          <w:spacing w:val="-2"/>
          <w:sz w:val="15"/>
        </w:rPr>
        <w:t>relevant</w:t>
      </w:r>
      <w:r>
        <w:rPr>
          <w:rFonts w:ascii="Microsoft Sans Serif"/>
          <w:spacing w:val="-8"/>
          <w:sz w:val="15"/>
        </w:rPr>
        <w:t xml:space="preserve"> </w:t>
      </w:r>
      <w:r>
        <w:rPr>
          <w:rFonts w:ascii="Microsoft Sans Serif"/>
          <w:spacing w:val="-2"/>
          <w:sz w:val="15"/>
        </w:rPr>
        <w:t>observable</w:t>
      </w:r>
      <w:r>
        <w:rPr>
          <w:rFonts w:ascii="Microsoft Sans Serif"/>
          <w:spacing w:val="40"/>
          <w:sz w:val="15"/>
        </w:rPr>
        <w:t xml:space="preserve"> </w:t>
      </w:r>
      <w:r>
        <w:rPr>
          <w:rFonts w:ascii="Microsoft Sans Serif"/>
          <w:spacing w:val="-2"/>
          <w:sz w:val="15"/>
        </w:rPr>
        <w:t>inputs</w:t>
      </w:r>
      <w:r>
        <w:rPr>
          <w:rFonts w:ascii="Microsoft Sans Serif"/>
          <w:spacing w:val="-8"/>
          <w:sz w:val="15"/>
        </w:rPr>
        <w:t xml:space="preserve"> </w:t>
      </w:r>
      <w:r>
        <w:rPr>
          <w:rFonts w:ascii="Microsoft Sans Serif"/>
          <w:spacing w:val="-2"/>
          <w:sz w:val="15"/>
        </w:rPr>
        <w:t>and</w:t>
      </w:r>
      <w:r>
        <w:rPr>
          <w:rFonts w:ascii="Microsoft Sans Serif"/>
          <w:spacing w:val="-8"/>
          <w:sz w:val="15"/>
        </w:rPr>
        <w:t xml:space="preserve"> </w:t>
      </w:r>
      <w:proofErr w:type="spellStart"/>
      <w:r>
        <w:rPr>
          <w:rFonts w:ascii="Microsoft Sans Serif"/>
          <w:spacing w:val="-2"/>
          <w:sz w:val="15"/>
        </w:rPr>
        <w:t>minimise</w:t>
      </w:r>
      <w:proofErr w:type="spellEnd"/>
      <w:r>
        <w:rPr>
          <w:rFonts w:ascii="Microsoft Sans Serif"/>
          <w:spacing w:val="-8"/>
          <w:sz w:val="15"/>
        </w:rPr>
        <w:t xml:space="preserve"> </w:t>
      </w:r>
      <w:r>
        <w:rPr>
          <w:rFonts w:ascii="Microsoft Sans Serif"/>
          <w:spacing w:val="-2"/>
          <w:sz w:val="15"/>
        </w:rPr>
        <w:t>the</w:t>
      </w:r>
      <w:r>
        <w:rPr>
          <w:rFonts w:ascii="Microsoft Sans Serif"/>
          <w:spacing w:val="-8"/>
          <w:sz w:val="15"/>
        </w:rPr>
        <w:t xml:space="preserve"> </w:t>
      </w:r>
      <w:r>
        <w:rPr>
          <w:rFonts w:ascii="Microsoft Sans Serif"/>
          <w:spacing w:val="-2"/>
          <w:sz w:val="15"/>
        </w:rPr>
        <w:t>use</w:t>
      </w:r>
      <w:r>
        <w:rPr>
          <w:rFonts w:ascii="Microsoft Sans Serif"/>
          <w:spacing w:val="-8"/>
          <w:sz w:val="15"/>
        </w:rPr>
        <w:t xml:space="preserve"> </w:t>
      </w:r>
      <w:r>
        <w:rPr>
          <w:rFonts w:ascii="Microsoft Sans Serif"/>
          <w:spacing w:val="-2"/>
          <w:sz w:val="15"/>
        </w:rPr>
        <w:t>of</w:t>
      </w:r>
      <w:r>
        <w:rPr>
          <w:rFonts w:ascii="Microsoft Sans Serif"/>
          <w:spacing w:val="-8"/>
          <w:sz w:val="15"/>
        </w:rPr>
        <w:t xml:space="preserve"> </w:t>
      </w:r>
      <w:r>
        <w:rPr>
          <w:rFonts w:ascii="Microsoft Sans Serif"/>
          <w:spacing w:val="-2"/>
          <w:sz w:val="15"/>
        </w:rPr>
        <w:t>unobservable</w:t>
      </w:r>
      <w:r>
        <w:rPr>
          <w:rFonts w:ascii="Microsoft Sans Serif"/>
          <w:spacing w:val="-8"/>
          <w:sz w:val="15"/>
        </w:rPr>
        <w:t xml:space="preserve"> </w:t>
      </w:r>
      <w:r>
        <w:rPr>
          <w:rFonts w:ascii="Microsoft Sans Serif"/>
          <w:spacing w:val="-2"/>
          <w:sz w:val="15"/>
        </w:rPr>
        <w:t>inputs.</w:t>
      </w:r>
    </w:p>
    <w:p w14:paraId="16069158" w14:textId="77777777" w:rsidR="0023423B" w:rsidRDefault="00D0734C">
      <w:pPr>
        <w:spacing w:before="60" w:line="244" w:lineRule="auto"/>
        <w:ind w:left="145" w:right="306"/>
        <w:jc w:val="both"/>
        <w:rPr>
          <w:rFonts w:ascii="Microsoft Sans Serif"/>
          <w:sz w:val="15"/>
        </w:rPr>
      </w:pPr>
      <w:r>
        <w:rPr>
          <w:rFonts w:ascii="Microsoft Sans Serif"/>
          <w:spacing w:val="-4"/>
          <w:sz w:val="15"/>
        </w:rPr>
        <w:t>Where</w:t>
      </w:r>
      <w:r>
        <w:rPr>
          <w:rFonts w:ascii="Microsoft Sans Serif"/>
          <w:spacing w:val="-6"/>
          <w:sz w:val="15"/>
        </w:rPr>
        <w:t xml:space="preserve"> </w:t>
      </w:r>
      <w:r>
        <w:rPr>
          <w:rFonts w:ascii="Microsoft Sans Serif"/>
          <w:spacing w:val="-4"/>
          <w:sz w:val="15"/>
        </w:rPr>
        <w:t>assets</w:t>
      </w:r>
      <w:r>
        <w:rPr>
          <w:rFonts w:ascii="Microsoft Sans Serif"/>
          <w:spacing w:val="-6"/>
          <w:sz w:val="15"/>
        </w:rPr>
        <w:t xml:space="preserve"> </w:t>
      </w:r>
      <w:r>
        <w:rPr>
          <w:rFonts w:ascii="Microsoft Sans Serif"/>
          <w:spacing w:val="-4"/>
          <w:sz w:val="15"/>
        </w:rPr>
        <w:t>have</w:t>
      </w:r>
      <w:r>
        <w:rPr>
          <w:rFonts w:ascii="Microsoft Sans Serif"/>
          <w:spacing w:val="-6"/>
          <w:sz w:val="15"/>
        </w:rPr>
        <w:t xml:space="preserve"> </w:t>
      </w:r>
      <w:r>
        <w:rPr>
          <w:rFonts w:ascii="Microsoft Sans Serif"/>
          <w:spacing w:val="-4"/>
          <w:sz w:val="15"/>
        </w:rPr>
        <w:t>not</w:t>
      </w:r>
      <w:r>
        <w:rPr>
          <w:rFonts w:ascii="Microsoft Sans Serif"/>
          <w:spacing w:val="-6"/>
          <w:sz w:val="15"/>
        </w:rPr>
        <w:t xml:space="preserve"> </w:t>
      </w:r>
      <w:r>
        <w:rPr>
          <w:rFonts w:ascii="Microsoft Sans Serif"/>
          <w:spacing w:val="-4"/>
          <w:sz w:val="15"/>
        </w:rPr>
        <w:t>been</w:t>
      </w:r>
      <w:r>
        <w:rPr>
          <w:rFonts w:ascii="Microsoft Sans Serif"/>
          <w:spacing w:val="-6"/>
          <w:sz w:val="15"/>
        </w:rPr>
        <w:t xml:space="preserve"> </w:t>
      </w:r>
      <w:r>
        <w:rPr>
          <w:rFonts w:ascii="Microsoft Sans Serif"/>
          <w:spacing w:val="-4"/>
          <w:sz w:val="15"/>
        </w:rPr>
        <w:t>specifically appraised</w:t>
      </w:r>
      <w:r>
        <w:rPr>
          <w:rFonts w:ascii="Microsoft Sans Serif"/>
          <w:spacing w:val="-5"/>
          <w:sz w:val="15"/>
        </w:rPr>
        <w:t xml:space="preserve"> </w:t>
      </w:r>
      <w:r>
        <w:rPr>
          <w:rFonts w:ascii="Microsoft Sans Serif"/>
          <w:spacing w:val="-4"/>
          <w:sz w:val="15"/>
        </w:rPr>
        <w:t>in</w:t>
      </w:r>
      <w:r>
        <w:rPr>
          <w:rFonts w:ascii="Microsoft Sans Serif"/>
          <w:spacing w:val="-6"/>
          <w:sz w:val="15"/>
        </w:rPr>
        <w:t xml:space="preserve"> </w:t>
      </w:r>
      <w:r>
        <w:rPr>
          <w:rFonts w:ascii="Microsoft Sans Serif"/>
          <w:spacing w:val="-4"/>
          <w:sz w:val="15"/>
        </w:rPr>
        <w:t>the reporting</w:t>
      </w:r>
      <w:r>
        <w:rPr>
          <w:rFonts w:ascii="Microsoft Sans Serif"/>
          <w:spacing w:val="-6"/>
          <w:sz w:val="15"/>
        </w:rPr>
        <w:t xml:space="preserve"> </w:t>
      </w:r>
      <w:r>
        <w:rPr>
          <w:rFonts w:ascii="Microsoft Sans Serif"/>
          <w:spacing w:val="-4"/>
          <w:sz w:val="15"/>
        </w:rPr>
        <w:t>period,</w:t>
      </w:r>
      <w:r>
        <w:rPr>
          <w:rFonts w:ascii="Microsoft Sans Serif"/>
          <w:spacing w:val="5"/>
          <w:sz w:val="15"/>
        </w:rPr>
        <w:t xml:space="preserve"> </w:t>
      </w:r>
      <w:r>
        <w:rPr>
          <w:rFonts w:ascii="Microsoft Sans Serif"/>
          <w:spacing w:val="-4"/>
          <w:sz w:val="15"/>
        </w:rPr>
        <w:t>their</w:t>
      </w:r>
      <w:r>
        <w:rPr>
          <w:rFonts w:ascii="Microsoft Sans Serif"/>
          <w:spacing w:val="-5"/>
          <w:sz w:val="15"/>
        </w:rPr>
        <w:t xml:space="preserve"> </w:t>
      </w:r>
      <w:r>
        <w:rPr>
          <w:rFonts w:ascii="Microsoft Sans Serif"/>
          <w:spacing w:val="-4"/>
          <w:sz w:val="15"/>
        </w:rPr>
        <w:t>previous valuations</w:t>
      </w:r>
      <w:r>
        <w:rPr>
          <w:rFonts w:ascii="Microsoft Sans Serif"/>
          <w:spacing w:val="-5"/>
          <w:sz w:val="15"/>
        </w:rPr>
        <w:t xml:space="preserve"> </w:t>
      </w:r>
      <w:r>
        <w:rPr>
          <w:rFonts w:ascii="Microsoft Sans Serif"/>
          <w:spacing w:val="-4"/>
          <w:sz w:val="15"/>
        </w:rPr>
        <w:t xml:space="preserve">are materially kept </w:t>
      </w:r>
      <w:proofErr w:type="gramStart"/>
      <w:r>
        <w:rPr>
          <w:rFonts w:ascii="Microsoft Sans Serif"/>
          <w:spacing w:val="-4"/>
          <w:sz w:val="15"/>
        </w:rPr>
        <w:t>up-to-date</w:t>
      </w:r>
      <w:proofErr w:type="gramEnd"/>
      <w:r>
        <w:rPr>
          <w:rFonts w:ascii="Microsoft Sans Serif"/>
          <w:spacing w:val="-4"/>
          <w:sz w:val="15"/>
        </w:rPr>
        <w:t xml:space="preserve"> via</w:t>
      </w:r>
      <w:r>
        <w:rPr>
          <w:rFonts w:ascii="Microsoft Sans Serif"/>
          <w:spacing w:val="40"/>
          <w:sz w:val="15"/>
        </w:rPr>
        <w:t xml:space="preserve"> </w:t>
      </w:r>
      <w:r>
        <w:rPr>
          <w:rFonts w:ascii="Microsoft Sans Serif"/>
          <w:spacing w:val="-2"/>
          <w:sz w:val="15"/>
        </w:rPr>
        <w:t>the</w:t>
      </w:r>
      <w:r>
        <w:rPr>
          <w:rFonts w:ascii="Microsoft Sans Serif"/>
          <w:spacing w:val="-3"/>
          <w:sz w:val="15"/>
        </w:rPr>
        <w:t xml:space="preserve"> </w:t>
      </w:r>
      <w:r>
        <w:rPr>
          <w:rFonts w:ascii="Microsoft Sans Serif"/>
          <w:spacing w:val="-2"/>
          <w:sz w:val="15"/>
        </w:rPr>
        <w:t>application of relevant</w:t>
      </w:r>
      <w:r>
        <w:rPr>
          <w:rFonts w:ascii="Microsoft Sans Serif"/>
          <w:spacing w:val="-5"/>
          <w:sz w:val="15"/>
        </w:rPr>
        <w:t xml:space="preserve"> </w:t>
      </w:r>
      <w:r>
        <w:rPr>
          <w:rFonts w:ascii="Microsoft Sans Serif"/>
          <w:spacing w:val="-2"/>
          <w:sz w:val="15"/>
        </w:rPr>
        <w:t>indices. The</w:t>
      </w:r>
      <w:r>
        <w:rPr>
          <w:rFonts w:ascii="Microsoft Sans Serif"/>
          <w:spacing w:val="-3"/>
          <w:sz w:val="15"/>
        </w:rPr>
        <w:t xml:space="preserve"> </w:t>
      </w:r>
      <w:r>
        <w:rPr>
          <w:rFonts w:ascii="Microsoft Sans Serif"/>
          <w:spacing w:val="-2"/>
          <w:sz w:val="15"/>
        </w:rPr>
        <w:t>department ensures</w:t>
      </w:r>
      <w:r>
        <w:rPr>
          <w:rFonts w:ascii="Microsoft Sans Serif"/>
          <w:spacing w:val="-5"/>
          <w:sz w:val="15"/>
        </w:rPr>
        <w:t xml:space="preserve"> </w:t>
      </w:r>
      <w:r>
        <w:rPr>
          <w:rFonts w:ascii="Microsoft Sans Serif"/>
          <w:spacing w:val="-2"/>
          <w:sz w:val="15"/>
        </w:rPr>
        <w:t>that the</w:t>
      </w:r>
      <w:r>
        <w:rPr>
          <w:rFonts w:ascii="Microsoft Sans Serif"/>
          <w:spacing w:val="-3"/>
          <w:sz w:val="15"/>
        </w:rPr>
        <w:t xml:space="preserve"> </w:t>
      </w:r>
      <w:r>
        <w:rPr>
          <w:rFonts w:ascii="Microsoft Sans Serif"/>
          <w:spacing w:val="-2"/>
          <w:sz w:val="15"/>
        </w:rPr>
        <w:t>application of</w:t>
      </w:r>
      <w:r>
        <w:rPr>
          <w:rFonts w:ascii="Microsoft Sans Serif"/>
          <w:spacing w:val="-3"/>
          <w:sz w:val="15"/>
        </w:rPr>
        <w:t xml:space="preserve"> </w:t>
      </w:r>
      <w:r>
        <w:rPr>
          <w:rFonts w:ascii="Microsoft Sans Serif"/>
          <w:spacing w:val="-2"/>
          <w:sz w:val="15"/>
        </w:rPr>
        <w:t>such</w:t>
      </w:r>
      <w:r>
        <w:rPr>
          <w:rFonts w:ascii="Microsoft Sans Serif"/>
          <w:spacing w:val="-3"/>
          <w:sz w:val="15"/>
        </w:rPr>
        <w:t xml:space="preserve"> </w:t>
      </w:r>
      <w:r>
        <w:rPr>
          <w:rFonts w:ascii="Microsoft Sans Serif"/>
          <w:spacing w:val="-2"/>
          <w:sz w:val="15"/>
        </w:rPr>
        <w:t>indices results in</w:t>
      </w:r>
      <w:r>
        <w:rPr>
          <w:rFonts w:ascii="Microsoft Sans Serif"/>
          <w:spacing w:val="-5"/>
          <w:sz w:val="15"/>
        </w:rPr>
        <w:t xml:space="preserve"> </w:t>
      </w:r>
      <w:r>
        <w:rPr>
          <w:rFonts w:ascii="Microsoft Sans Serif"/>
          <w:spacing w:val="-2"/>
          <w:sz w:val="15"/>
        </w:rPr>
        <w:t>a valid</w:t>
      </w:r>
      <w:r>
        <w:rPr>
          <w:rFonts w:ascii="Microsoft Sans Serif"/>
          <w:spacing w:val="-3"/>
          <w:sz w:val="15"/>
        </w:rPr>
        <w:t xml:space="preserve"> </w:t>
      </w:r>
      <w:r>
        <w:rPr>
          <w:rFonts w:ascii="Microsoft Sans Serif"/>
          <w:spacing w:val="-2"/>
          <w:sz w:val="15"/>
        </w:rPr>
        <w:t>estimation of the</w:t>
      </w:r>
      <w:r>
        <w:rPr>
          <w:rFonts w:ascii="Microsoft Sans Serif"/>
          <w:spacing w:val="40"/>
          <w:sz w:val="15"/>
        </w:rPr>
        <w:t xml:space="preserve"> </w:t>
      </w:r>
      <w:r>
        <w:rPr>
          <w:rFonts w:ascii="Microsoft Sans Serif"/>
          <w:spacing w:val="-2"/>
          <w:sz w:val="15"/>
        </w:rPr>
        <w:t>assets'</w:t>
      </w:r>
      <w:r>
        <w:rPr>
          <w:rFonts w:ascii="Microsoft Sans Serif"/>
          <w:spacing w:val="-3"/>
          <w:sz w:val="15"/>
        </w:rPr>
        <w:t xml:space="preserve"> </w:t>
      </w:r>
      <w:r>
        <w:rPr>
          <w:rFonts w:ascii="Microsoft Sans Serif"/>
          <w:spacing w:val="-2"/>
          <w:sz w:val="15"/>
        </w:rPr>
        <w:t>fair</w:t>
      </w:r>
      <w:r>
        <w:rPr>
          <w:rFonts w:ascii="Microsoft Sans Serif"/>
          <w:spacing w:val="-5"/>
          <w:sz w:val="15"/>
        </w:rPr>
        <w:t xml:space="preserve"> </w:t>
      </w:r>
      <w:r>
        <w:rPr>
          <w:rFonts w:ascii="Microsoft Sans Serif"/>
          <w:spacing w:val="-2"/>
          <w:sz w:val="15"/>
        </w:rPr>
        <w:t>values</w:t>
      </w:r>
      <w:r>
        <w:rPr>
          <w:rFonts w:ascii="Microsoft Sans Serif"/>
          <w:spacing w:val="-3"/>
          <w:sz w:val="15"/>
        </w:rPr>
        <w:t xml:space="preserve"> </w:t>
      </w:r>
      <w:r>
        <w:rPr>
          <w:rFonts w:ascii="Microsoft Sans Serif"/>
          <w:spacing w:val="-2"/>
          <w:sz w:val="15"/>
        </w:rPr>
        <w:t>at</w:t>
      </w:r>
      <w:r>
        <w:rPr>
          <w:rFonts w:ascii="Microsoft Sans Serif"/>
          <w:spacing w:val="-4"/>
          <w:sz w:val="15"/>
        </w:rPr>
        <w:t xml:space="preserve"> </w:t>
      </w:r>
      <w:r>
        <w:rPr>
          <w:rFonts w:ascii="Microsoft Sans Serif"/>
          <w:spacing w:val="-2"/>
          <w:sz w:val="15"/>
        </w:rPr>
        <w:t>reporting</w:t>
      </w:r>
      <w:r>
        <w:rPr>
          <w:rFonts w:ascii="Microsoft Sans Serif"/>
          <w:spacing w:val="-4"/>
          <w:sz w:val="15"/>
        </w:rPr>
        <w:t xml:space="preserve"> </w:t>
      </w:r>
      <w:r>
        <w:rPr>
          <w:rFonts w:ascii="Microsoft Sans Serif"/>
          <w:spacing w:val="-2"/>
          <w:sz w:val="15"/>
        </w:rPr>
        <w:t>date. Jones</w:t>
      </w:r>
      <w:r>
        <w:rPr>
          <w:rFonts w:ascii="Microsoft Sans Serif"/>
          <w:spacing w:val="-7"/>
          <w:sz w:val="15"/>
        </w:rPr>
        <w:t xml:space="preserve"> </w:t>
      </w:r>
      <w:r>
        <w:rPr>
          <w:rFonts w:ascii="Microsoft Sans Serif"/>
          <w:spacing w:val="-2"/>
          <w:sz w:val="15"/>
        </w:rPr>
        <w:t>Lang</w:t>
      </w:r>
      <w:r>
        <w:rPr>
          <w:rFonts w:ascii="Microsoft Sans Serif"/>
          <w:spacing w:val="-5"/>
          <w:sz w:val="15"/>
        </w:rPr>
        <w:t xml:space="preserve"> </w:t>
      </w:r>
      <w:r>
        <w:rPr>
          <w:rFonts w:ascii="Microsoft Sans Serif"/>
          <w:spacing w:val="-2"/>
          <w:sz w:val="15"/>
        </w:rPr>
        <w:t>LaSalle (JLL) supplies</w:t>
      </w:r>
      <w:r>
        <w:rPr>
          <w:rFonts w:ascii="Microsoft Sans Serif"/>
          <w:spacing w:val="-4"/>
          <w:sz w:val="15"/>
        </w:rPr>
        <w:t xml:space="preserve"> </w:t>
      </w:r>
      <w:r>
        <w:rPr>
          <w:rFonts w:ascii="Microsoft Sans Serif"/>
          <w:spacing w:val="-2"/>
          <w:sz w:val="15"/>
        </w:rPr>
        <w:t>the indices</w:t>
      </w:r>
      <w:r>
        <w:rPr>
          <w:rFonts w:ascii="Microsoft Sans Serif"/>
          <w:spacing w:val="-3"/>
          <w:sz w:val="15"/>
        </w:rPr>
        <w:t xml:space="preserve"> </w:t>
      </w:r>
      <w:r>
        <w:rPr>
          <w:rFonts w:ascii="Microsoft Sans Serif"/>
          <w:spacing w:val="-2"/>
          <w:sz w:val="15"/>
        </w:rPr>
        <w:t>used</w:t>
      </w:r>
      <w:r>
        <w:rPr>
          <w:rFonts w:ascii="Microsoft Sans Serif"/>
          <w:spacing w:val="-3"/>
          <w:sz w:val="15"/>
        </w:rPr>
        <w:t xml:space="preserve"> </w:t>
      </w:r>
      <w:r>
        <w:rPr>
          <w:rFonts w:ascii="Microsoft Sans Serif"/>
          <w:spacing w:val="-2"/>
          <w:sz w:val="15"/>
        </w:rPr>
        <w:t>for</w:t>
      </w:r>
      <w:r>
        <w:rPr>
          <w:rFonts w:ascii="Microsoft Sans Serif"/>
          <w:spacing w:val="-5"/>
          <w:sz w:val="15"/>
        </w:rPr>
        <w:t xml:space="preserve"> </w:t>
      </w:r>
      <w:r>
        <w:rPr>
          <w:rFonts w:ascii="Microsoft Sans Serif"/>
          <w:spacing w:val="-2"/>
          <w:sz w:val="15"/>
        </w:rPr>
        <w:t>the</w:t>
      </w:r>
      <w:r>
        <w:rPr>
          <w:rFonts w:ascii="Microsoft Sans Serif"/>
          <w:spacing w:val="-3"/>
          <w:sz w:val="15"/>
        </w:rPr>
        <w:t xml:space="preserve"> </w:t>
      </w:r>
      <w:r>
        <w:rPr>
          <w:rFonts w:ascii="Microsoft Sans Serif"/>
          <w:spacing w:val="-2"/>
          <w:sz w:val="15"/>
        </w:rPr>
        <w:t>land, buildings, infrastructure</w:t>
      </w:r>
      <w:r>
        <w:rPr>
          <w:rFonts w:ascii="Microsoft Sans Serif"/>
          <w:spacing w:val="-5"/>
          <w:sz w:val="15"/>
        </w:rPr>
        <w:t xml:space="preserve"> </w:t>
      </w:r>
      <w:r>
        <w:rPr>
          <w:rFonts w:ascii="Microsoft Sans Serif"/>
          <w:spacing w:val="-2"/>
          <w:sz w:val="15"/>
        </w:rPr>
        <w:t>and</w:t>
      </w:r>
      <w:r>
        <w:rPr>
          <w:rFonts w:ascii="Microsoft Sans Serif"/>
          <w:spacing w:val="40"/>
          <w:sz w:val="15"/>
        </w:rPr>
        <w:t xml:space="preserve"> </w:t>
      </w:r>
      <w:r>
        <w:rPr>
          <w:rFonts w:ascii="Microsoft Sans Serif"/>
          <w:spacing w:val="-4"/>
          <w:sz w:val="15"/>
        </w:rPr>
        <w:t>heritage</w:t>
      </w:r>
      <w:r>
        <w:rPr>
          <w:rFonts w:ascii="Microsoft Sans Serif"/>
          <w:spacing w:val="-6"/>
          <w:sz w:val="15"/>
        </w:rPr>
        <w:t xml:space="preserve"> </w:t>
      </w:r>
      <w:r>
        <w:rPr>
          <w:rFonts w:ascii="Microsoft Sans Serif"/>
          <w:spacing w:val="-4"/>
          <w:sz w:val="15"/>
        </w:rPr>
        <w:t>and</w:t>
      </w:r>
      <w:r>
        <w:rPr>
          <w:rFonts w:ascii="Microsoft Sans Serif"/>
          <w:spacing w:val="-6"/>
          <w:sz w:val="15"/>
        </w:rPr>
        <w:t xml:space="preserve"> </w:t>
      </w:r>
      <w:r>
        <w:rPr>
          <w:rFonts w:ascii="Microsoft Sans Serif"/>
          <w:spacing w:val="-4"/>
          <w:sz w:val="15"/>
        </w:rPr>
        <w:t>cultural</w:t>
      </w:r>
      <w:r>
        <w:rPr>
          <w:rFonts w:ascii="Microsoft Sans Serif"/>
          <w:spacing w:val="-6"/>
          <w:sz w:val="15"/>
        </w:rPr>
        <w:t xml:space="preserve"> </w:t>
      </w:r>
      <w:r>
        <w:rPr>
          <w:rFonts w:ascii="Microsoft Sans Serif"/>
          <w:spacing w:val="-4"/>
          <w:sz w:val="15"/>
        </w:rPr>
        <w:t>assets.</w:t>
      </w:r>
      <w:r>
        <w:rPr>
          <w:rFonts w:ascii="Microsoft Sans Serif"/>
          <w:spacing w:val="-6"/>
          <w:sz w:val="15"/>
        </w:rPr>
        <w:t xml:space="preserve"> </w:t>
      </w:r>
      <w:r>
        <w:rPr>
          <w:rFonts w:ascii="Microsoft Sans Serif"/>
          <w:spacing w:val="-4"/>
          <w:sz w:val="15"/>
        </w:rPr>
        <w:t>Such</w:t>
      </w:r>
      <w:r>
        <w:rPr>
          <w:rFonts w:ascii="Microsoft Sans Serif"/>
          <w:spacing w:val="-6"/>
          <w:sz w:val="15"/>
        </w:rPr>
        <w:t xml:space="preserve"> </w:t>
      </w:r>
      <w:r>
        <w:rPr>
          <w:rFonts w:ascii="Microsoft Sans Serif"/>
          <w:spacing w:val="-4"/>
          <w:sz w:val="15"/>
        </w:rPr>
        <w:t>indices</w:t>
      </w:r>
      <w:r>
        <w:rPr>
          <w:rFonts w:ascii="Microsoft Sans Serif"/>
          <w:spacing w:val="-6"/>
          <w:sz w:val="15"/>
        </w:rPr>
        <w:t xml:space="preserve"> </w:t>
      </w:r>
      <w:r>
        <w:rPr>
          <w:rFonts w:ascii="Microsoft Sans Serif"/>
          <w:spacing w:val="-4"/>
          <w:sz w:val="15"/>
        </w:rPr>
        <w:t>are</w:t>
      </w:r>
      <w:r>
        <w:rPr>
          <w:rFonts w:ascii="Microsoft Sans Serif"/>
          <w:spacing w:val="-6"/>
          <w:sz w:val="15"/>
        </w:rPr>
        <w:t xml:space="preserve"> </w:t>
      </w:r>
      <w:r>
        <w:rPr>
          <w:rFonts w:ascii="Microsoft Sans Serif"/>
          <w:spacing w:val="-4"/>
          <w:sz w:val="15"/>
        </w:rPr>
        <w:t>either</w:t>
      </w:r>
      <w:r>
        <w:rPr>
          <w:rFonts w:ascii="Microsoft Sans Serif"/>
          <w:spacing w:val="-6"/>
          <w:sz w:val="15"/>
        </w:rPr>
        <w:t xml:space="preserve"> </w:t>
      </w:r>
      <w:r>
        <w:rPr>
          <w:rFonts w:ascii="Microsoft Sans Serif"/>
          <w:spacing w:val="-4"/>
          <w:sz w:val="15"/>
        </w:rPr>
        <w:t>publicly</w:t>
      </w:r>
      <w:r>
        <w:rPr>
          <w:rFonts w:ascii="Microsoft Sans Serif"/>
          <w:spacing w:val="-6"/>
          <w:sz w:val="15"/>
        </w:rPr>
        <w:t xml:space="preserve"> </w:t>
      </w:r>
      <w:proofErr w:type="gramStart"/>
      <w:r>
        <w:rPr>
          <w:rFonts w:ascii="Microsoft Sans Serif"/>
          <w:spacing w:val="-4"/>
          <w:sz w:val="15"/>
        </w:rPr>
        <w:t>available,</w:t>
      </w:r>
      <w:r>
        <w:rPr>
          <w:rFonts w:ascii="Microsoft Sans Serif"/>
          <w:sz w:val="15"/>
        </w:rPr>
        <w:t xml:space="preserve"> </w:t>
      </w:r>
      <w:r>
        <w:rPr>
          <w:rFonts w:ascii="Microsoft Sans Serif"/>
          <w:spacing w:val="-4"/>
          <w:sz w:val="15"/>
        </w:rPr>
        <w:t>or</w:t>
      </w:r>
      <w:proofErr w:type="gramEnd"/>
      <w:r>
        <w:rPr>
          <w:rFonts w:ascii="Microsoft Sans Serif"/>
          <w:spacing w:val="-3"/>
          <w:sz w:val="15"/>
        </w:rPr>
        <w:t xml:space="preserve"> </w:t>
      </w:r>
      <w:r>
        <w:rPr>
          <w:rFonts w:ascii="Microsoft Sans Serif"/>
          <w:spacing w:val="-4"/>
          <w:sz w:val="15"/>
        </w:rPr>
        <w:t>are</w:t>
      </w:r>
      <w:r>
        <w:rPr>
          <w:rFonts w:ascii="Microsoft Sans Serif"/>
          <w:spacing w:val="-6"/>
          <w:sz w:val="15"/>
        </w:rPr>
        <w:t xml:space="preserve"> </w:t>
      </w:r>
      <w:r>
        <w:rPr>
          <w:rFonts w:ascii="Microsoft Sans Serif"/>
          <w:spacing w:val="-4"/>
          <w:sz w:val="15"/>
        </w:rPr>
        <w:t>derived</w:t>
      </w:r>
      <w:r>
        <w:rPr>
          <w:rFonts w:ascii="Microsoft Sans Serif"/>
          <w:spacing w:val="-5"/>
          <w:sz w:val="15"/>
        </w:rPr>
        <w:t xml:space="preserve"> </w:t>
      </w:r>
      <w:r>
        <w:rPr>
          <w:rFonts w:ascii="Microsoft Sans Serif"/>
          <w:spacing w:val="-4"/>
          <w:sz w:val="15"/>
        </w:rPr>
        <w:t>from</w:t>
      </w:r>
      <w:r>
        <w:rPr>
          <w:rFonts w:ascii="Microsoft Sans Serif"/>
          <w:spacing w:val="-5"/>
          <w:sz w:val="15"/>
        </w:rPr>
        <w:t xml:space="preserve"> </w:t>
      </w:r>
      <w:r>
        <w:rPr>
          <w:rFonts w:ascii="Microsoft Sans Serif"/>
          <w:spacing w:val="-4"/>
          <w:sz w:val="15"/>
        </w:rPr>
        <w:t>market</w:t>
      </w:r>
      <w:r>
        <w:rPr>
          <w:rFonts w:ascii="Microsoft Sans Serif"/>
          <w:spacing w:val="-3"/>
          <w:sz w:val="15"/>
        </w:rPr>
        <w:t xml:space="preserve"> </w:t>
      </w:r>
      <w:r>
        <w:rPr>
          <w:rFonts w:ascii="Microsoft Sans Serif"/>
          <w:spacing w:val="-4"/>
          <w:sz w:val="15"/>
        </w:rPr>
        <w:t>information</w:t>
      </w:r>
      <w:r>
        <w:rPr>
          <w:rFonts w:ascii="Microsoft Sans Serif"/>
          <w:spacing w:val="-6"/>
          <w:sz w:val="15"/>
        </w:rPr>
        <w:t xml:space="preserve"> </w:t>
      </w:r>
      <w:r>
        <w:rPr>
          <w:rFonts w:ascii="Microsoft Sans Serif"/>
          <w:spacing w:val="-4"/>
          <w:sz w:val="15"/>
        </w:rPr>
        <w:t>available.</w:t>
      </w:r>
      <w:r>
        <w:rPr>
          <w:rFonts w:ascii="Microsoft Sans Serif"/>
          <w:spacing w:val="-1"/>
          <w:sz w:val="15"/>
        </w:rPr>
        <w:t xml:space="preserve"> </w:t>
      </w:r>
      <w:r>
        <w:rPr>
          <w:rFonts w:ascii="Microsoft Sans Serif"/>
          <w:spacing w:val="-4"/>
          <w:sz w:val="15"/>
        </w:rPr>
        <w:t>JLL</w:t>
      </w:r>
      <w:r>
        <w:rPr>
          <w:rFonts w:ascii="Microsoft Sans Serif"/>
          <w:spacing w:val="-5"/>
          <w:sz w:val="15"/>
        </w:rPr>
        <w:t xml:space="preserve"> </w:t>
      </w:r>
      <w:r>
        <w:rPr>
          <w:rFonts w:ascii="Microsoft Sans Serif"/>
          <w:spacing w:val="-4"/>
          <w:sz w:val="15"/>
        </w:rPr>
        <w:t>provides</w:t>
      </w:r>
      <w:r>
        <w:rPr>
          <w:rFonts w:ascii="Microsoft Sans Serif"/>
          <w:spacing w:val="40"/>
          <w:sz w:val="15"/>
        </w:rPr>
        <w:t xml:space="preserve"> </w:t>
      </w:r>
      <w:r>
        <w:rPr>
          <w:rFonts w:ascii="Microsoft Sans Serif"/>
          <w:spacing w:val="-2"/>
          <w:sz w:val="15"/>
        </w:rPr>
        <w:t>assurance</w:t>
      </w:r>
      <w:r>
        <w:rPr>
          <w:rFonts w:ascii="Microsoft Sans Serif"/>
          <w:spacing w:val="-5"/>
          <w:sz w:val="15"/>
        </w:rPr>
        <w:t xml:space="preserve"> </w:t>
      </w:r>
      <w:r>
        <w:rPr>
          <w:rFonts w:ascii="Microsoft Sans Serif"/>
          <w:spacing w:val="-2"/>
          <w:sz w:val="15"/>
        </w:rPr>
        <w:t xml:space="preserve">of their robustness, </w:t>
      </w:r>
      <w:proofErr w:type="gramStart"/>
      <w:r>
        <w:rPr>
          <w:rFonts w:ascii="Microsoft Sans Serif"/>
          <w:spacing w:val="-2"/>
          <w:sz w:val="15"/>
        </w:rPr>
        <w:t>validity</w:t>
      </w:r>
      <w:proofErr w:type="gramEnd"/>
      <w:r>
        <w:rPr>
          <w:rFonts w:ascii="Microsoft Sans Serif"/>
          <w:spacing w:val="-2"/>
          <w:sz w:val="15"/>
        </w:rPr>
        <w:t xml:space="preserve"> and appropriateness for</w:t>
      </w:r>
      <w:r>
        <w:rPr>
          <w:rFonts w:ascii="Microsoft Sans Serif"/>
          <w:spacing w:val="-4"/>
          <w:sz w:val="15"/>
        </w:rPr>
        <w:t xml:space="preserve"> </w:t>
      </w:r>
      <w:r>
        <w:rPr>
          <w:rFonts w:ascii="Microsoft Sans Serif"/>
          <w:spacing w:val="-2"/>
          <w:sz w:val="15"/>
        </w:rPr>
        <w:t>application</w:t>
      </w:r>
      <w:r>
        <w:rPr>
          <w:rFonts w:ascii="Microsoft Sans Serif"/>
          <w:spacing w:val="-3"/>
          <w:sz w:val="15"/>
        </w:rPr>
        <w:t xml:space="preserve"> </w:t>
      </w:r>
      <w:r>
        <w:rPr>
          <w:rFonts w:ascii="Microsoft Sans Serif"/>
          <w:spacing w:val="-2"/>
          <w:sz w:val="15"/>
        </w:rPr>
        <w:t>to</w:t>
      </w:r>
      <w:r>
        <w:rPr>
          <w:rFonts w:ascii="Microsoft Sans Serif"/>
          <w:spacing w:val="-3"/>
          <w:sz w:val="15"/>
        </w:rPr>
        <w:t xml:space="preserve"> </w:t>
      </w:r>
      <w:r>
        <w:rPr>
          <w:rFonts w:ascii="Microsoft Sans Serif"/>
          <w:spacing w:val="-2"/>
          <w:sz w:val="15"/>
        </w:rPr>
        <w:t>the</w:t>
      </w:r>
      <w:r>
        <w:rPr>
          <w:rFonts w:ascii="Microsoft Sans Serif"/>
          <w:spacing w:val="-4"/>
          <w:sz w:val="15"/>
        </w:rPr>
        <w:t xml:space="preserve"> </w:t>
      </w:r>
      <w:r>
        <w:rPr>
          <w:rFonts w:ascii="Microsoft Sans Serif"/>
          <w:spacing w:val="-2"/>
          <w:sz w:val="15"/>
        </w:rPr>
        <w:t>relevant</w:t>
      </w:r>
      <w:r>
        <w:rPr>
          <w:rFonts w:ascii="Microsoft Sans Serif"/>
          <w:spacing w:val="-3"/>
          <w:sz w:val="15"/>
        </w:rPr>
        <w:t xml:space="preserve"> </w:t>
      </w:r>
      <w:r>
        <w:rPr>
          <w:rFonts w:ascii="Microsoft Sans Serif"/>
          <w:spacing w:val="-2"/>
          <w:sz w:val="15"/>
        </w:rPr>
        <w:t>assets. Indices</w:t>
      </w:r>
      <w:r>
        <w:rPr>
          <w:rFonts w:ascii="Microsoft Sans Serif"/>
          <w:spacing w:val="-4"/>
          <w:sz w:val="15"/>
        </w:rPr>
        <w:t xml:space="preserve"> </w:t>
      </w:r>
      <w:r>
        <w:rPr>
          <w:rFonts w:ascii="Microsoft Sans Serif"/>
          <w:spacing w:val="-2"/>
          <w:sz w:val="15"/>
        </w:rPr>
        <w:t>used are</w:t>
      </w:r>
      <w:r>
        <w:rPr>
          <w:rFonts w:ascii="Microsoft Sans Serif"/>
          <w:spacing w:val="-3"/>
          <w:sz w:val="15"/>
        </w:rPr>
        <w:t xml:space="preserve"> </w:t>
      </w:r>
      <w:r>
        <w:rPr>
          <w:rFonts w:ascii="Microsoft Sans Serif"/>
          <w:spacing w:val="-2"/>
          <w:sz w:val="15"/>
        </w:rPr>
        <w:t>also</w:t>
      </w:r>
      <w:r>
        <w:rPr>
          <w:rFonts w:ascii="Microsoft Sans Serif"/>
          <w:spacing w:val="-3"/>
          <w:sz w:val="15"/>
        </w:rPr>
        <w:t xml:space="preserve"> </w:t>
      </w:r>
      <w:r>
        <w:rPr>
          <w:rFonts w:ascii="Microsoft Sans Serif"/>
          <w:spacing w:val="-2"/>
          <w:sz w:val="15"/>
        </w:rPr>
        <w:t>tested</w:t>
      </w:r>
      <w:r>
        <w:rPr>
          <w:rFonts w:ascii="Microsoft Sans Serif"/>
          <w:spacing w:val="-3"/>
          <w:sz w:val="15"/>
        </w:rPr>
        <w:t xml:space="preserve"> </w:t>
      </w:r>
      <w:r>
        <w:rPr>
          <w:rFonts w:ascii="Microsoft Sans Serif"/>
          <w:spacing w:val="-2"/>
          <w:sz w:val="15"/>
        </w:rPr>
        <w:t>for</w:t>
      </w:r>
      <w:r>
        <w:rPr>
          <w:rFonts w:ascii="Microsoft Sans Serif"/>
          <w:spacing w:val="40"/>
          <w:sz w:val="15"/>
        </w:rPr>
        <w:t xml:space="preserve"> </w:t>
      </w:r>
      <w:r>
        <w:rPr>
          <w:rFonts w:ascii="Microsoft Sans Serif"/>
          <w:spacing w:val="-2"/>
          <w:sz w:val="15"/>
        </w:rPr>
        <w:t>reasonableness</w:t>
      </w:r>
      <w:r>
        <w:rPr>
          <w:rFonts w:ascii="Microsoft Sans Serif"/>
          <w:spacing w:val="-8"/>
          <w:sz w:val="15"/>
        </w:rPr>
        <w:t xml:space="preserve"> </w:t>
      </w:r>
      <w:r>
        <w:rPr>
          <w:rFonts w:ascii="Microsoft Sans Serif"/>
          <w:spacing w:val="-2"/>
          <w:sz w:val="15"/>
        </w:rPr>
        <w:t>by</w:t>
      </w:r>
      <w:r>
        <w:rPr>
          <w:rFonts w:ascii="Microsoft Sans Serif"/>
          <w:spacing w:val="-8"/>
          <w:sz w:val="15"/>
        </w:rPr>
        <w:t xml:space="preserve"> </w:t>
      </w:r>
      <w:r>
        <w:rPr>
          <w:rFonts w:ascii="Microsoft Sans Serif"/>
          <w:spacing w:val="-2"/>
          <w:sz w:val="15"/>
        </w:rPr>
        <w:t>applying</w:t>
      </w:r>
      <w:r>
        <w:rPr>
          <w:rFonts w:ascii="Microsoft Sans Serif"/>
          <w:spacing w:val="-8"/>
          <w:sz w:val="15"/>
        </w:rPr>
        <w:t xml:space="preserve"> </w:t>
      </w:r>
      <w:r>
        <w:rPr>
          <w:rFonts w:ascii="Microsoft Sans Serif"/>
          <w:spacing w:val="-2"/>
          <w:sz w:val="15"/>
        </w:rPr>
        <w:t>the</w:t>
      </w:r>
      <w:r>
        <w:rPr>
          <w:rFonts w:ascii="Microsoft Sans Serif"/>
          <w:spacing w:val="-8"/>
          <w:sz w:val="15"/>
        </w:rPr>
        <w:t xml:space="preserve"> </w:t>
      </w:r>
      <w:r>
        <w:rPr>
          <w:rFonts w:ascii="Microsoft Sans Serif"/>
          <w:spacing w:val="-2"/>
          <w:sz w:val="15"/>
        </w:rPr>
        <w:t>indices</w:t>
      </w:r>
      <w:r>
        <w:rPr>
          <w:rFonts w:ascii="Microsoft Sans Serif"/>
          <w:spacing w:val="-8"/>
          <w:sz w:val="15"/>
        </w:rPr>
        <w:t xml:space="preserve"> </w:t>
      </w:r>
      <w:r>
        <w:rPr>
          <w:rFonts w:ascii="Microsoft Sans Serif"/>
          <w:spacing w:val="-2"/>
          <w:sz w:val="15"/>
        </w:rPr>
        <w:t>to</w:t>
      </w:r>
      <w:r>
        <w:rPr>
          <w:rFonts w:ascii="Microsoft Sans Serif"/>
          <w:spacing w:val="-7"/>
          <w:sz w:val="15"/>
        </w:rPr>
        <w:t xml:space="preserve"> </w:t>
      </w:r>
      <w:r>
        <w:rPr>
          <w:rFonts w:ascii="Microsoft Sans Serif"/>
          <w:spacing w:val="-2"/>
          <w:sz w:val="15"/>
        </w:rPr>
        <w:t>a</w:t>
      </w:r>
      <w:r>
        <w:rPr>
          <w:rFonts w:ascii="Microsoft Sans Serif"/>
          <w:spacing w:val="-6"/>
          <w:sz w:val="15"/>
        </w:rPr>
        <w:t xml:space="preserve"> </w:t>
      </w:r>
      <w:r>
        <w:rPr>
          <w:rFonts w:ascii="Microsoft Sans Serif"/>
          <w:spacing w:val="-2"/>
          <w:sz w:val="15"/>
        </w:rPr>
        <w:t>sample</w:t>
      </w:r>
      <w:r>
        <w:rPr>
          <w:rFonts w:ascii="Microsoft Sans Serif"/>
          <w:spacing w:val="-8"/>
          <w:sz w:val="15"/>
        </w:rPr>
        <w:t xml:space="preserve"> </w:t>
      </w:r>
      <w:r>
        <w:rPr>
          <w:rFonts w:ascii="Microsoft Sans Serif"/>
          <w:spacing w:val="-2"/>
          <w:sz w:val="15"/>
        </w:rPr>
        <w:t>of</w:t>
      </w:r>
      <w:r>
        <w:rPr>
          <w:rFonts w:ascii="Microsoft Sans Serif"/>
          <w:spacing w:val="-8"/>
          <w:sz w:val="15"/>
        </w:rPr>
        <w:t xml:space="preserve"> </w:t>
      </w:r>
      <w:r>
        <w:rPr>
          <w:rFonts w:ascii="Microsoft Sans Serif"/>
          <w:spacing w:val="-2"/>
          <w:sz w:val="15"/>
        </w:rPr>
        <w:t>assets.</w:t>
      </w:r>
      <w:r>
        <w:rPr>
          <w:rFonts w:ascii="Microsoft Sans Serif"/>
          <w:spacing w:val="-4"/>
          <w:sz w:val="15"/>
        </w:rPr>
        <w:t xml:space="preserve"> </w:t>
      </w:r>
      <w:r>
        <w:rPr>
          <w:rFonts w:ascii="Microsoft Sans Serif"/>
          <w:spacing w:val="-2"/>
          <w:sz w:val="15"/>
        </w:rPr>
        <w:t>comparing</w:t>
      </w:r>
      <w:r>
        <w:rPr>
          <w:rFonts w:ascii="Microsoft Sans Serif"/>
          <w:spacing w:val="-8"/>
          <w:sz w:val="15"/>
        </w:rPr>
        <w:t xml:space="preserve"> </w:t>
      </w:r>
      <w:r>
        <w:rPr>
          <w:rFonts w:ascii="Microsoft Sans Serif"/>
          <w:spacing w:val="-2"/>
          <w:sz w:val="15"/>
        </w:rPr>
        <w:t>the</w:t>
      </w:r>
      <w:r>
        <w:rPr>
          <w:rFonts w:ascii="Microsoft Sans Serif"/>
          <w:spacing w:val="-6"/>
          <w:sz w:val="15"/>
        </w:rPr>
        <w:t xml:space="preserve"> </w:t>
      </w:r>
      <w:r>
        <w:rPr>
          <w:rFonts w:ascii="Microsoft Sans Serif"/>
          <w:spacing w:val="-2"/>
          <w:sz w:val="15"/>
        </w:rPr>
        <w:t>results</w:t>
      </w:r>
      <w:r>
        <w:rPr>
          <w:rFonts w:ascii="Microsoft Sans Serif"/>
          <w:spacing w:val="-8"/>
          <w:sz w:val="15"/>
        </w:rPr>
        <w:t xml:space="preserve"> </w:t>
      </w:r>
      <w:r>
        <w:rPr>
          <w:rFonts w:ascii="Microsoft Sans Serif"/>
          <w:spacing w:val="-2"/>
          <w:sz w:val="15"/>
        </w:rPr>
        <w:t>to</w:t>
      </w:r>
      <w:r>
        <w:rPr>
          <w:rFonts w:ascii="Microsoft Sans Serif"/>
          <w:spacing w:val="-7"/>
          <w:sz w:val="15"/>
        </w:rPr>
        <w:t xml:space="preserve"> </w:t>
      </w:r>
      <w:r>
        <w:rPr>
          <w:rFonts w:ascii="Microsoft Sans Serif"/>
          <w:spacing w:val="-2"/>
          <w:sz w:val="15"/>
        </w:rPr>
        <w:t>similar</w:t>
      </w:r>
      <w:r>
        <w:rPr>
          <w:rFonts w:ascii="Microsoft Sans Serif"/>
          <w:spacing w:val="-6"/>
          <w:sz w:val="15"/>
        </w:rPr>
        <w:t xml:space="preserve"> </w:t>
      </w:r>
      <w:r>
        <w:rPr>
          <w:rFonts w:ascii="Microsoft Sans Serif"/>
          <w:spacing w:val="-2"/>
          <w:sz w:val="15"/>
        </w:rPr>
        <w:t>assets</w:t>
      </w:r>
      <w:r>
        <w:rPr>
          <w:rFonts w:ascii="Microsoft Sans Serif"/>
          <w:spacing w:val="-6"/>
          <w:sz w:val="15"/>
        </w:rPr>
        <w:t xml:space="preserve"> </w:t>
      </w:r>
      <w:r>
        <w:rPr>
          <w:rFonts w:ascii="Microsoft Sans Serif"/>
          <w:spacing w:val="-2"/>
          <w:sz w:val="15"/>
        </w:rPr>
        <w:t>that</w:t>
      </w:r>
      <w:r>
        <w:rPr>
          <w:rFonts w:ascii="Microsoft Sans Serif"/>
          <w:spacing w:val="-8"/>
          <w:sz w:val="15"/>
        </w:rPr>
        <w:t xml:space="preserve"> </w:t>
      </w:r>
      <w:r>
        <w:rPr>
          <w:rFonts w:ascii="Microsoft Sans Serif"/>
          <w:spacing w:val="-2"/>
          <w:sz w:val="15"/>
        </w:rPr>
        <w:t>have</w:t>
      </w:r>
      <w:r>
        <w:rPr>
          <w:rFonts w:ascii="Microsoft Sans Serif"/>
          <w:spacing w:val="-8"/>
          <w:sz w:val="15"/>
        </w:rPr>
        <w:t xml:space="preserve"> </w:t>
      </w:r>
      <w:r>
        <w:rPr>
          <w:rFonts w:ascii="Microsoft Sans Serif"/>
          <w:spacing w:val="-2"/>
          <w:sz w:val="15"/>
        </w:rPr>
        <w:t>been</w:t>
      </w:r>
      <w:r>
        <w:rPr>
          <w:rFonts w:ascii="Microsoft Sans Serif"/>
          <w:spacing w:val="-7"/>
          <w:sz w:val="15"/>
        </w:rPr>
        <w:t xml:space="preserve"> </w:t>
      </w:r>
      <w:r>
        <w:rPr>
          <w:rFonts w:ascii="Microsoft Sans Serif"/>
          <w:spacing w:val="-2"/>
          <w:sz w:val="15"/>
        </w:rPr>
        <w:t>valued</w:t>
      </w:r>
      <w:r>
        <w:rPr>
          <w:rFonts w:ascii="Microsoft Sans Serif"/>
          <w:spacing w:val="-7"/>
          <w:sz w:val="15"/>
        </w:rPr>
        <w:t xml:space="preserve"> </w:t>
      </w:r>
      <w:r>
        <w:rPr>
          <w:rFonts w:ascii="Microsoft Sans Serif"/>
          <w:spacing w:val="-2"/>
          <w:sz w:val="15"/>
        </w:rPr>
        <w:t>by</w:t>
      </w:r>
      <w:r>
        <w:rPr>
          <w:rFonts w:ascii="Microsoft Sans Serif"/>
          <w:spacing w:val="-8"/>
          <w:sz w:val="15"/>
        </w:rPr>
        <w:t xml:space="preserve"> </w:t>
      </w:r>
      <w:r>
        <w:rPr>
          <w:rFonts w:ascii="Microsoft Sans Serif"/>
          <w:spacing w:val="-2"/>
          <w:sz w:val="15"/>
        </w:rPr>
        <w:t>an</w:t>
      </w:r>
      <w:r>
        <w:rPr>
          <w:rFonts w:ascii="Microsoft Sans Serif"/>
          <w:spacing w:val="40"/>
          <w:sz w:val="15"/>
        </w:rPr>
        <w:t xml:space="preserve"> </w:t>
      </w:r>
      <w:r>
        <w:rPr>
          <w:rFonts w:ascii="Microsoft Sans Serif"/>
          <w:w w:val="90"/>
          <w:sz w:val="15"/>
        </w:rPr>
        <w:t>independent</w:t>
      </w:r>
      <w:r>
        <w:rPr>
          <w:rFonts w:ascii="Microsoft Sans Serif"/>
          <w:sz w:val="15"/>
        </w:rPr>
        <w:t xml:space="preserve"> </w:t>
      </w:r>
      <w:r>
        <w:rPr>
          <w:rFonts w:ascii="Microsoft Sans Serif"/>
          <w:w w:val="90"/>
          <w:sz w:val="15"/>
        </w:rPr>
        <w:t>professional</w:t>
      </w:r>
      <w:r>
        <w:rPr>
          <w:rFonts w:ascii="Microsoft Sans Serif"/>
          <w:spacing w:val="10"/>
          <w:sz w:val="15"/>
        </w:rPr>
        <w:t xml:space="preserve"> </w:t>
      </w:r>
      <w:r>
        <w:rPr>
          <w:rFonts w:ascii="Microsoft Sans Serif"/>
          <w:w w:val="90"/>
          <w:sz w:val="15"/>
        </w:rPr>
        <w:t>valuer</w:t>
      </w:r>
      <w:r>
        <w:rPr>
          <w:rFonts w:ascii="Microsoft Sans Serif"/>
          <w:sz w:val="15"/>
        </w:rPr>
        <w:t xml:space="preserve"> </w:t>
      </w:r>
      <w:r>
        <w:rPr>
          <w:rFonts w:ascii="Microsoft Sans Serif"/>
          <w:w w:val="90"/>
          <w:sz w:val="15"/>
        </w:rPr>
        <w:t>or</w:t>
      </w:r>
      <w:r>
        <w:rPr>
          <w:rFonts w:ascii="Microsoft Sans Serif"/>
          <w:spacing w:val="7"/>
          <w:sz w:val="15"/>
        </w:rPr>
        <w:t xml:space="preserve"> </w:t>
      </w:r>
      <w:r>
        <w:rPr>
          <w:rFonts w:ascii="Microsoft Sans Serif"/>
          <w:w w:val="90"/>
          <w:sz w:val="15"/>
        </w:rPr>
        <w:t>internal</w:t>
      </w:r>
      <w:r>
        <w:rPr>
          <w:rFonts w:ascii="Microsoft Sans Serif"/>
          <w:sz w:val="15"/>
        </w:rPr>
        <w:t xml:space="preserve"> </w:t>
      </w:r>
      <w:proofErr w:type="gramStart"/>
      <w:r>
        <w:rPr>
          <w:rFonts w:ascii="Microsoft Sans Serif"/>
          <w:w w:val="90"/>
          <w:sz w:val="15"/>
        </w:rPr>
        <w:t>expert,</w:t>
      </w:r>
      <w:r>
        <w:rPr>
          <w:rFonts w:ascii="Microsoft Sans Serif"/>
          <w:spacing w:val="14"/>
          <w:sz w:val="15"/>
        </w:rPr>
        <w:t xml:space="preserve"> </w:t>
      </w:r>
      <w:r>
        <w:rPr>
          <w:rFonts w:ascii="Microsoft Sans Serif"/>
          <w:w w:val="90"/>
          <w:sz w:val="15"/>
        </w:rPr>
        <w:t>and</w:t>
      </w:r>
      <w:proofErr w:type="gramEnd"/>
      <w:r>
        <w:rPr>
          <w:rFonts w:ascii="Microsoft Sans Serif"/>
          <w:sz w:val="15"/>
        </w:rPr>
        <w:t xml:space="preserve"> </w:t>
      </w:r>
      <w:proofErr w:type="spellStart"/>
      <w:r>
        <w:rPr>
          <w:rFonts w:ascii="Microsoft Sans Serif"/>
          <w:w w:val="90"/>
          <w:sz w:val="15"/>
        </w:rPr>
        <w:t>analysing</w:t>
      </w:r>
      <w:proofErr w:type="spellEnd"/>
      <w:r>
        <w:rPr>
          <w:rFonts w:ascii="Microsoft Sans Serif"/>
          <w:sz w:val="15"/>
        </w:rPr>
        <w:t xml:space="preserve"> </w:t>
      </w:r>
      <w:r>
        <w:rPr>
          <w:rFonts w:ascii="Microsoft Sans Serif"/>
          <w:w w:val="90"/>
          <w:sz w:val="15"/>
        </w:rPr>
        <w:t>the trend</w:t>
      </w:r>
      <w:r>
        <w:rPr>
          <w:rFonts w:ascii="Microsoft Sans Serif"/>
          <w:spacing w:val="10"/>
          <w:sz w:val="15"/>
        </w:rPr>
        <w:t xml:space="preserve"> </w:t>
      </w:r>
      <w:r>
        <w:rPr>
          <w:rFonts w:ascii="Microsoft Sans Serif"/>
          <w:w w:val="90"/>
          <w:sz w:val="15"/>
        </w:rPr>
        <w:t>of</w:t>
      </w:r>
      <w:r>
        <w:rPr>
          <w:rFonts w:ascii="Microsoft Sans Serif"/>
          <w:spacing w:val="7"/>
          <w:sz w:val="15"/>
        </w:rPr>
        <w:t xml:space="preserve"> </w:t>
      </w:r>
      <w:r>
        <w:rPr>
          <w:rFonts w:ascii="Microsoft Sans Serif"/>
          <w:w w:val="90"/>
          <w:sz w:val="15"/>
        </w:rPr>
        <w:t>changes</w:t>
      </w:r>
      <w:r>
        <w:rPr>
          <w:rFonts w:ascii="Microsoft Sans Serif"/>
          <w:spacing w:val="11"/>
          <w:sz w:val="15"/>
        </w:rPr>
        <w:t xml:space="preserve"> </w:t>
      </w:r>
      <w:r>
        <w:rPr>
          <w:rFonts w:ascii="Microsoft Sans Serif"/>
          <w:w w:val="90"/>
          <w:sz w:val="15"/>
        </w:rPr>
        <w:t>in</w:t>
      </w:r>
      <w:r>
        <w:rPr>
          <w:rFonts w:ascii="Microsoft Sans Serif"/>
          <w:sz w:val="15"/>
        </w:rPr>
        <w:t xml:space="preserve"> </w:t>
      </w:r>
      <w:r>
        <w:rPr>
          <w:rFonts w:ascii="Microsoft Sans Serif"/>
          <w:w w:val="90"/>
          <w:sz w:val="15"/>
        </w:rPr>
        <w:t>values</w:t>
      </w:r>
      <w:r>
        <w:rPr>
          <w:rFonts w:ascii="Microsoft Sans Serif"/>
          <w:spacing w:val="7"/>
          <w:sz w:val="15"/>
        </w:rPr>
        <w:t xml:space="preserve"> </w:t>
      </w:r>
      <w:r>
        <w:rPr>
          <w:rFonts w:ascii="Microsoft Sans Serif"/>
          <w:w w:val="90"/>
          <w:sz w:val="15"/>
        </w:rPr>
        <w:t>over time.</w:t>
      </w:r>
      <w:r>
        <w:rPr>
          <w:rFonts w:ascii="Microsoft Sans Serif"/>
          <w:spacing w:val="10"/>
          <w:sz w:val="15"/>
        </w:rPr>
        <w:t xml:space="preserve"> </w:t>
      </w:r>
      <w:r>
        <w:rPr>
          <w:rFonts w:ascii="Microsoft Sans Serif"/>
          <w:w w:val="90"/>
          <w:sz w:val="15"/>
        </w:rPr>
        <w:t>Through this</w:t>
      </w:r>
      <w:r>
        <w:rPr>
          <w:rFonts w:ascii="Microsoft Sans Serif"/>
          <w:spacing w:val="10"/>
          <w:sz w:val="15"/>
        </w:rPr>
        <w:t xml:space="preserve"> </w:t>
      </w:r>
      <w:r>
        <w:rPr>
          <w:rFonts w:ascii="Microsoft Sans Serif"/>
          <w:w w:val="90"/>
          <w:sz w:val="15"/>
        </w:rPr>
        <w:t>process,</w:t>
      </w:r>
      <w:r>
        <w:rPr>
          <w:rFonts w:ascii="Microsoft Sans Serif"/>
          <w:spacing w:val="11"/>
          <w:sz w:val="15"/>
        </w:rPr>
        <w:t xml:space="preserve"> </w:t>
      </w:r>
      <w:r>
        <w:rPr>
          <w:rFonts w:ascii="Microsoft Sans Serif"/>
          <w:w w:val="90"/>
          <w:sz w:val="15"/>
        </w:rPr>
        <w:t>which</w:t>
      </w:r>
      <w:r>
        <w:rPr>
          <w:rFonts w:ascii="Microsoft Sans Serif"/>
          <w:spacing w:val="40"/>
          <w:sz w:val="15"/>
        </w:rPr>
        <w:t xml:space="preserve"> </w:t>
      </w:r>
      <w:r>
        <w:rPr>
          <w:rFonts w:ascii="Microsoft Sans Serif"/>
          <w:spacing w:val="-2"/>
          <w:sz w:val="15"/>
        </w:rPr>
        <w:t>is</w:t>
      </w:r>
      <w:r>
        <w:rPr>
          <w:rFonts w:ascii="Microsoft Sans Serif"/>
          <w:spacing w:val="-8"/>
          <w:sz w:val="15"/>
        </w:rPr>
        <w:t xml:space="preserve"> </w:t>
      </w:r>
      <w:r>
        <w:rPr>
          <w:rFonts w:ascii="Microsoft Sans Serif"/>
          <w:spacing w:val="-2"/>
          <w:sz w:val="15"/>
        </w:rPr>
        <w:t>undertaken</w:t>
      </w:r>
      <w:r>
        <w:rPr>
          <w:rFonts w:ascii="Microsoft Sans Serif"/>
          <w:spacing w:val="-8"/>
          <w:sz w:val="15"/>
        </w:rPr>
        <w:t xml:space="preserve"> </w:t>
      </w:r>
      <w:r>
        <w:rPr>
          <w:rFonts w:ascii="Microsoft Sans Serif"/>
          <w:spacing w:val="-2"/>
          <w:sz w:val="15"/>
        </w:rPr>
        <w:t>annually,</w:t>
      </w:r>
      <w:r>
        <w:rPr>
          <w:rFonts w:ascii="Microsoft Sans Serif"/>
          <w:spacing w:val="-8"/>
          <w:sz w:val="15"/>
        </w:rPr>
        <w:t xml:space="preserve"> </w:t>
      </w:r>
      <w:r>
        <w:rPr>
          <w:rFonts w:ascii="Microsoft Sans Serif"/>
          <w:spacing w:val="-2"/>
          <w:sz w:val="15"/>
        </w:rPr>
        <w:t>management</w:t>
      </w:r>
      <w:r>
        <w:rPr>
          <w:rFonts w:ascii="Microsoft Sans Serif"/>
          <w:spacing w:val="-8"/>
          <w:sz w:val="15"/>
        </w:rPr>
        <w:t xml:space="preserve"> </w:t>
      </w:r>
      <w:r>
        <w:rPr>
          <w:rFonts w:ascii="Microsoft Sans Serif"/>
          <w:spacing w:val="-2"/>
          <w:sz w:val="15"/>
        </w:rPr>
        <w:t>assesses</w:t>
      </w:r>
      <w:r>
        <w:rPr>
          <w:rFonts w:ascii="Microsoft Sans Serif"/>
          <w:spacing w:val="-8"/>
          <w:sz w:val="15"/>
        </w:rPr>
        <w:t xml:space="preserve"> </w:t>
      </w:r>
      <w:r>
        <w:rPr>
          <w:rFonts w:ascii="Microsoft Sans Serif"/>
          <w:spacing w:val="-2"/>
          <w:sz w:val="15"/>
        </w:rPr>
        <w:t>and</w:t>
      </w:r>
      <w:r>
        <w:rPr>
          <w:rFonts w:ascii="Microsoft Sans Serif"/>
          <w:spacing w:val="-8"/>
          <w:sz w:val="15"/>
        </w:rPr>
        <w:t xml:space="preserve"> </w:t>
      </w:r>
      <w:r>
        <w:rPr>
          <w:rFonts w:ascii="Microsoft Sans Serif"/>
          <w:spacing w:val="-2"/>
          <w:sz w:val="15"/>
        </w:rPr>
        <w:t>confirms</w:t>
      </w:r>
      <w:r>
        <w:rPr>
          <w:rFonts w:ascii="Microsoft Sans Serif"/>
          <w:spacing w:val="-7"/>
          <w:sz w:val="15"/>
        </w:rPr>
        <w:t xml:space="preserve"> </w:t>
      </w:r>
      <w:r>
        <w:rPr>
          <w:rFonts w:ascii="Microsoft Sans Serif"/>
          <w:spacing w:val="-2"/>
          <w:sz w:val="15"/>
        </w:rPr>
        <w:t>the</w:t>
      </w:r>
      <w:r>
        <w:rPr>
          <w:rFonts w:ascii="Microsoft Sans Serif"/>
          <w:spacing w:val="-8"/>
          <w:sz w:val="15"/>
        </w:rPr>
        <w:t xml:space="preserve"> </w:t>
      </w:r>
      <w:r>
        <w:rPr>
          <w:rFonts w:ascii="Microsoft Sans Serif"/>
          <w:spacing w:val="-2"/>
          <w:sz w:val="15"/>
        </w:rPr>
        <w:t>relevance</w:t>
      </w:r>
      <w:r>
        <w:rPr>
          <w:rFonts w:ascii="Microsoft Sans Serif"/>
          <w:spacing w:val="-6"/>
          <w:sz w:val="15"/>
        </w:rPr>
        <w:t xml:space="preserve"> </w:t>
      </w:r>
      <w:r>
        <w:rPr>
          <w:rFonts w:ascii="Microsoft Sans Serif"/>
          <w:spacing w:val="-2"/>
          <w:sz w:val="15"/>
        </w:rPr>
        <w:t>and</w:t>
      </w:r>
      <w:r>
        <w:rPr>
          <w:rFonts w:ascii="Microsoft Sans Serif"/>
          <w:spacing w:val="-8"/>
          <w:sz w:val="15"/>
        </w:rPr>
        <w:t xml:space="preserve"> </w:t>
      </w:r>
      <w:r>
        <w:rPr>
          <w:rFonts w:ascii="Microsoft Sans Serif"/>
          <w:spacing w:val="-2"/>
          <w:sz w:val="15"/>
        </w:rPr>
        <w:t>suitability</w:t>
      </w:r>
      <w:r>
        <w:rPr>
          <w:rFonts w:ascii="Microsoft Sans Serif"/>
          <w:spacing w:val="-8"/>
          <w:sz w:val="15"/>
        </w:rPr>
        <w:t xml:space="preserve"> </w:t>
      </w:r>
      <w:r>
        <w:rPr>
          <w:rFonts w:ascii="Microsoft Sans Serif"/>
          <w:spacing w:val="-2"/>
          <w:sz w:val="15"/>
        </w:rPr>
        <w:t>of</w:t>
      </w:r>
      <w:r>
        <w:rPr>
          <w:rFonts w:ascii="Microsoft Sans Serif"/>
          <w:spacing w:val="-4"/>
          <w:sz w:val="15"/>
        </w:rPr>
        <w:t xml:space="preserve"> </w:t>
      </w:r>
      <w:r>
        <w:rPr>
          <w:rFonts w:ascii="Microsoft Sans Serif"/>
          <w:spacing w:val="-2"/>
          <w:sz w:val="15"/>
        </w:rPr>
        <w:t>indices</w:t>
      </w:r>
      <w:r>
        <w:rPr>
          <w:rFonts w:ascii="Microsoft Sans Serif"/>
          <w:spacing w:val="-8"/>
          <w:sz w:val="15"/>
        </w:rPr>
        <w:t xml:space="preserve"> </w:t>
      </w:r>
      <w:r>
        <w:rPr>
          <w:rFonts w:ascii="Microsoft Sans Serif"/>
          <w:spacing w:val="-2"/>
          <w:sz w:val="15"/>
        </w:rPr>
        <w:t>provided</w:t>
      </w:r>
      <w:r>
        <w:rPr>
          <w:rFonts w:ascii="Microsoft Sans Serif"/>
          <w:spacing w:val="-8"/>
          <w:sz w:val="15"/>
        </w:rPr>
        <w:t xml:space="preserve"> </w:t>
      </w:r>
      <w:r>
        <w:rPr>
          <w:rFonts w:ascii="Microsoft Sans Serif"/>
          <w:spacing w:val="-2"/>
          <w:sz w:val="15"/>
        </w:rPr>
        <w:t>by</w:t>
      </w:r>
      <w:r>
        <w:rPr>
          <w:rFonts w:ascii="Microsoft Sans Serif"/>
          <w:spacing w:val="-4"/>
          <w:sz w:val="15"/>
        </w:rPr>
        <w:t xml:space="preserve"> </w:t>
      </w:r>
      <w:r>
        <w:rPr>
          <w:rFonts w:ascii="Microsoft Sans Serif"/>
          <w:spacing w:val="-2"/>
          <w:sz w:val="15"/>
        </w:rPr>
        <w:t>JLL</w:t>
      </w:r>
      <w:r>
        <w:rPr>
          <w:rFonts w:ascii="Microsoft Sans Serif"/>
          <w:spacing w:val="-5"/>
          <w:sz w:val="15"/>
        </w:rPr>
        <w:t xml:space="preserve"> </w:t>
      </w:r>
      <w:r>
        <w:rPr>
          <w:rFonts w:ascii="Microsoft Sans Serif"/>
          <w:spacing w:val="-2"/>
          <w:sz w:val="15"/>
        </w:rPr>
        <w:t>based</w:t>
      </w:r>
      <w:r>
        <w:rPr>
          <w:rFonts w:ascii="Microsoft Sans Serif"/>
          <w:spacing w:val="-5"/>
          <w:sz w:val="15"/>
        </w:rPr>
        <w:t xml:space="preserve"> </w:t>
      </w:r>
      <w:r>
        <w:rPr>
          <w:rFonts w:ascii="Microsoft Sans Serif"/>
          <w:spacing w:val="-2"/>
          <w:sz w:val="15"/>
        </w:rPr>
        <w:t>on</w:t>
      </w:r>
      <w:r>
        <w:rPr>
          <w:rFonts w:ascii="Microsoft Sans Serif"/>
          <w:spacing w:val="-4"/>
          <w:sz w:val="15"/>
        </w:rPr>
        <w:t xml:space="preserve"> </w:t>
      </w:r>
      <w:r>
        <w:rPr>
          <w:rFonts w:ascii="Microsoft Sans Serif"/>
          <w:spacing w:val="-2"/>
          <w:sz w:val="15"/>
        </w:rPr>
        <w:t>the</w:t>
      </w:r>
      <w:r>
        <w:rPr>
          <w:rFonts w:ascii="Microsoft Sans Serif"/>
          <w:spacing w:val="40"/>
          <w:sz w:val="15"/>
        </w:rPr>
        <w:t xml:space="preserve"> </w:t>
      </w:r>
      <w:r>
        <w:rPr>
          <w:rFonts w:ascii="Microsoft Sans Serif"/>
          <w:spacing w:val="-2"/>
          <w:sz w:val="15"/>
        </w:rPr>
        <w:t>department's</w:t>
      </w:r>
      <w:r>
        <w:rPr>
          <w:rFonts w:ascii="Microsoft Sans Serif"/>
          <w:spacing w:val="-8"/>
          <w:sz w:val="15"/>
        </w:rPr>
        <w:t xml:space="preserve"> </w:t>
      </w:r>
      <w:r>
        <w:rPr>
          <w:rFonts w:ascii="Microsoft Sans Serif"/>
          <w:spacing w:val="-2"/>
          <w:sz w:val="15"/>
        </w:rPr>
        <w:t>own</w:t>
      </w:r>
      <w:r>
        <w:rPr>
          <w:rFonts w:ascii="Microsoft Sans Serif"/>
          <w:spacing w:val="-8"/>
          <w:sz w:val="15"/>
        </w:rPr>
        <w:t xml:space="preserve"> </w:t>
      </w:r>
      <w:r>
        <w:rPr>
          <w:rFonts w:ascii="Microsoft Sans Serif"/>
          <w:spacing w:val="-2"/>
          <w:sz w:val="15"/>
        </w:rPr>
        <w:t>particular</w:t>
      </w:r>
      <w:r>
        <w:rPr>
          <w:rFonts w:ascii="Microsoft Sans Serif"/>
          <w:spacing w:val="-8"/>
          <w:sz w:val="15"/>
        </w:rPr>
        <w:t xml:space="preserve"> </w:t>
      </w:r>
      <w:r>
        <w:rPr>
          <w:rFonts w:ascii="Microsoft Sans Serif"/>
          <w:spacing w:val="-2"/>
          <w:sz w:val="15"/>
        </w:rPr>
        <w:t>circumstances.</w:t>
      </w:r>
    </w:p>
    <w:p w14:paraId="15029E62" w14:textId="77777777" w:rsidR="0023423B" w:rsidRDefault="00D0734C">
      <w:pPr>
        <w:spacing w:before="58" w:line="244" w:lineRule="auto"/>
        <w:ind w:left="150" w:right="308" w:hanging="2"/>
        <w:jc w:val="both"/>
        <w:rPr>
          <w:rFonts w:ascii="Microsoft Sans Serif"/>
          <w:sz w:val="15"/>
        </w:rPr>
      </w:pPr>
      <w:r>
        <w:rPr>
          <w:rFonts w:ascii="Microsoft Sans Serif"/>
          <w:spacing w:val="-4"/>
          <w:sz w:val="15"/>
        </w:rPr>
        <w:t>Any</w:t>
      </w:r>
      <w:r>
        <w:rPr>
          <w:rFonts w:ascii="Microsoft Sans Serif"/>
          <w:sz w:val="15"/>
        </w:rPr>
        <w:t xml:space="preserve"> </w:t>
      </w:r>
      <w:r>
        <w:rPr>
          <w:rFonts w:ascii="Microsoft Sans Serif"/>
          <w:spacing w:val="-4"/>
          <w:sz w:val="15"/>
        </w:rPr>
        <w:t>revaluation</w:t>
      </w:r>
      <w:r>
        <w:rPr>
          <w:rFonts w:ascii="Microsoft Sans Serif"/>
          <w:sz w:val="15"/>
        </w:rPr>
        <w:t xml:space="preserve"> </w:t>
      </w:r>
      <w:r>
        <w:rPr>
          <w:rFonts w:ascii="Microsoft Sans Serif"/>
          <w:spacing w:val="-4"/>
          <w:sz w:val="15"/>
        </w:rPr>
        <w:t>increment arising on the revaluation of an asset is credited to the asset revaluation surplus of the appropriate class.</w:t>
      </w:r>
      <w:r>
        <w:rPr>
          <w:rFonts w:ascii="Microsoft Sans Serif"/>
          <w:spacing w:val="40"/>
          <w:sz w:val="15"/>
        </w:rPr>
        <w:t xml:space="preserve"> </w:t>
      </w:r>
      <w:r>
        <w:rPr>
          <w:rFonts w:ascii="Microsoft Sans Serif"/>
          <w:spacing w:val="-6"/>
          <w:sz w:val="15"/>
        </w:rPr>
        <w:t>except</w:t>
      </w:r>
      <w:r>
        <w:rPr>
          <w:rFonts w:ascii="Microsoft Sans Serif"/>
          <w:sz w:val="15"/>
        </w:rPr>
        <w:t xml:space="preserve"> </w:t>
      </w:r>
      <w:r>
        <w:rPr>
          <w:rFonts w:ascii="Microsoft Sans Serif"/>
          <w:spacing w:val="-6"/>
          <w:sz w:val="15"/>
        </w:rPr>
        <w:t>to</w:t>
      </w:r>
      <w:r>
        <w:rPr>
          <w:rFonts w:ascii="Microsoft Sans Serif"/>
          <w:sz w:val="15"/>
        </w:rPr>
        <w:t xml:space="preserve"> </w:t>
      </w:r>
      <w:r>
        <w:rPr>
          <w:rFonts w:ascii="Microsoft Sans Serif"/>
          <w:spacing w:val="-6"/>
          <w:sz w:val="15"/>
        </w:rPr>
        <w:t>the</w:t>
      </w:r>
      <w:r>
        <w:rPr>
          <w:rFonts w:ascii="Microsoft Sans Serif"/>
          <w:sz w:val="15"/>
        </w:rPr>
        <w:t xml:space="preserve"> </w:t>
      </w:r>
      <w:proofErr w:type="gramStart"/>
      <w:r>
        <w:rPr>
          <w:rFonts w:ascii="Microsoft Sans Serif"/>
          <w:spacing w:val="-6"/>
          <w:sz w:val="15"/>
        </w:rPr>
        <w:t>extent</w:t>
      </w:r>
      <w:proofErr w:type="gramEnd"/>
      <w:r>
        <w:rPr>
          <w:rFonts w:ascii="Microsoft Sans Serif"/>
          <w:sz w:val="15"/>
        </w:rPr>
        <w:t xml:space="preserve"> </w:t>
      </w:r>
      <w:r>
        <w:rPr>
          <w:rFonts w:ascii="Microsoft Sans Serif"/>
          <w:spacing w:val="-6"/>
          <w:sz w:val="15"/>
        </w:rPr>
        <w:t>it</w:t>
      </w:r>
      <w:r>
        <w:rPr>
          <w:rFonts w:ascii="Microsoft Sans Serif"/>
          <w:sz w:val="15"/>
        </w:rPr>
        <w:t xml:space="preserve"> </w:t>
      </w:r>
      <w:r>
        <w:rPr>
          <w:rFonts w:ascii="Microsoft Sans Serif"/>
          <w:spacing w:val="-6"/>
          <w:sz w:val="15"/>
        </w:rPr>
        <w:t>reverses</w:t>
      </w:r>
      <w:r>
        <w:rPr>
          <w:rFonts w:ascii="Microsoft Sans Serif"/>
          <w:sz w:val="15"/>
        </w:rPr>
        <w:t xml:space="preserve"> </w:t>
      </w:r>
      <w:r>
        <w:rPr>
          <w:rFonts w:ascii="Microsoft Sans Serif"/>
          <w:spacing w:val="-6"/>
          <w:sz w:val="15"/>
        </w:rPr>
        <w:t>a</w:t>
      </w:r>
      <w:r>
        <w:rPr>
          <w:rFonts w:ascii="Microsoft Sans Serif"/>
          <w:sz w:val="15"/>
        </w:rPr>
        <w:t xml:space="preserve"> </w:t>
      </w:r>
      <w:r>
        <w:rPr>
          <w:rFonts w:ascii="Microsoft Sans Serif"/>
          <w:spacing w:val="-6"/>
          <w:sz w:val="15"/>
        </w:rPr>
        <w:t>revaluation</w:t>
      </w:r>
      <w:r>
        <w:rPr>
          <w:rFonts w:ascii="Microsoft Sans Serif"/>
          <w:sz w:val="15"/>
        </w:rPr>
        <w:t xml:space="preserve"> </w:t>
      </w:r>
      <w:r>
        <w:rPr>
          <w:rFonts w:ascii="Microsoft Sans Serif"/>
          <w:spacing w:val="-6"/>
          <w:sz w:val="15"/>
        </w:rPr>
        <w:t>decrement</w:t>
      </w:r>
      <w:r>
        <w:rPr>
          <w:rFonts w:ascii="Microsoft Sans Serif"/>
          <w:spacing w:val="-1"/>
          <w:sz w:val="15"/>
        </w:rPr>
        <w:t xml:space="preserve"> </w:t>
      </w:r>
      <w:r>
        <w:rPr>
          <w:rFonts w:ascii="Microsoft Sans Serif"/>
          <w:spacing w:val="-6"/>
          <w:sz w:val="15"/>
        </w:rPr>
        <w:t>for</w:t>
      </w:r>
      <w:r>
        <w:rPr>
          <w:rFonts w:ascii="Microsoft Sans Serif"/>
          <w:sz w:val="15"/>
        </w:rPr>
        <w:t xml:space="preserve"> </w:t>
      </w:r>
      <w:r>
        <w:rPr>
          <w:rFonts w:ascii="Microsoft Sans Serif"/>
          <w:spacing w:val="-6"/>
          <w:sz w:val="15"/>
        </w:rPr>
        <w:t>the</w:t>
      </w:r>
      <w:r>
        <w:rPr>
          <w:rFonts w:ascii="Microsoft Sans Serif"/>
          <w:spacing w:val="-3"/>
          <w:sz w:val="15"/>
        </w:rPr>
        <w:t xml:space="preserve"> </w:t>
      </w:r>
      <w:r>
        <w:rPr>
          <w:rFonts w:ascii="Microsoft Sans Serif"/>
          <w:spacing w:val="-6"/>
          <w:sz w:val="15"/>
        </w:rPr>
        <w:t>class</w:t>
      </w:r>
      <w:r>
        <w:rPr>
          <w:rFonts w:ascii="Microsoft Sans Serif"/>
          <w:sz w:val="15"/>
        </w:rPr>
        <w:t xml:space="preserve"> </w:t>
      </w:r>
      <w:r>
        <w:rPr>
          <w:rFonts w:ascii="Microsoft Sans Serif"/>
          <w:spacing w:val="-6"/>
          <w:sz w:val="15"/>
        </w:rPr>
        <w:t>previously</w:t>
      </w:r>
      <w:r>
        <w:rPr>
          <w:rFonts w:ascii="Microsoft Sans Serif"/>
          <w:sz w:val="15"/>
        </w:rPr>
        <w:t xml:space="preserve"> </w:t>
      </w:r>
      <w:proofErr w:type="spellStart"/>
      <w:r>
        <w:rPr>
          <w:rFonts w:ascii="Microsoft Sans Serif"/>
          <w:spacing w:val="-6"/>
          <w:sz w:val="15"/>
        </w:rPr>
        <w:t>recognised</w:t>
      </w:r>
      <w:proofErr w:type="spellEnd"/>
      <w:r>
        <w:rPr>
          <w:rFonts w:ascii="Microsoft Sans Serif"/>
          <w:spacing w:val="-2"/>
          <w:sz w:val="15"/>
        </w:rPr>
        <w:t xml:space="preserve"> </w:t>
      </w:r>
      <w:r>
        <w:rPr>
          <w:rFonts w:ascii="Microsoft Sans Serif"/>
          <w:spacing w:val="-6"/>
          <w:sz w:val="15"/>
        </w:rPr>
        <w:t>as</w:t>
      </w:r>
      <w:r>
        <w:rPr>
          <w:rFonts w:ascii="Microsoft Sans Serif"/>
          <w:sz w:val="15"/>
        </w:rPr>
        <w:t xml:space="preserve"> </w:t>
      </w:r>
      <w:r>
        <w:rPr>
          <w:rFonts w:ascii="Microsoft Sans Serif"/>
          <w:spacing w:val="-6"/>
          <w:sz w:val="15"/>
        </w:rPr>
        <w:t>an</w:t>
      </w:r>
      <w:r>
        <w:rPr>
          <w:rFonts w:ascii="Microsoft Sans Serif"/>
          <w:sz w:val="15"/>
        </w:rPr>
        <w:t xml:space="preserve"> </w:t>
      </w:r>
      <w:r>
        <w:rPr>
          <w:rFonts w:ascii="Microsoft Sans Serif"/>
          <w:spacing w:val="-6"/>
          <w:sz w:val="15"/>
        </w:rPr>
        <w:t>expense.</w:t>
      </w:r>
      <w:r>
        <w:rPr>
          <w:rFonts w:ascii="Microsoft Sans Serif"/>
          <w:sz w:val="15"/>
        </w:rPr>
        <w:t xml:space="preserve"> </w:t>
      </w:r>
      <w:r>
        <w:rPr>
          <w:rFonts w:ascii="Microsoft Sans Serif"/>
          <w:spacing w:val="-6"/>
          <w:sz w:val="15"/>
        </w:rPr>
        <w:t>A</w:t>
      </w:r>
      <w:r>
        <w:rPr>
          <w:rFonts w:ascii="Microsoft Sans Serif"/>
          <w:spacing w:val="10"/>
          <w:sz w:val="15"/>
        </w:rPr>
        <w:t xml:space="preserve"> </w:t>
      </w:r>
      <w:r>
        <w:rPr>
          <w:rFonts w:ascii="Microsoft Sans Serif"/>
          <w:spacing w:val="-6"/>
          <w:sz w:val="15"/>
        </w:rPr>
        <w:t>decrease</w:t>
      </w:r>
      <w:r>
        <w:rPr>
          <w:rFonts w:ascii="Microsoft Sans Serif"/>
          <w:sz w:val="15"/>
        </w:rPr>
        <w:t xml:space="preserve"> </w:t>
      </w:r>
      <w:r>
        <w:rPr>
          <w:rFonts w:ascii="Microsoft Sans Serif"/>
          <w:spacing w:val="-6"/>
          <w:sz w:val="15"/>
        </w:rPr>
        <w:t>in</w:t>
      </w:r>
      <w:r>
        <w:rPr>
          <w:rFonts w:ascii="Microsoft Sans Serif"/>
          <w:sz w:val="15"/>
        </w:rPr>
        <w:t xml:space="preserve"> </w:t>
      </w:r>
      <w:r>
        <w:rPr>
          <w:rFonts w:ascii="Microsoft Sans Serif"/>
          <w:spacing w:val="-6"/>
          <w:sz w:val="15"/>
        </w:rPr>
        <w:t>the</w:t>
      </w:r>
      <w:r>
        <w:rPr>
          <w:rFonts w:ascii="Microsoft Sans Serif"/>
          <w:sz w:val="15"/>
        </w:rPr>
        <w:t xml:space="preserve"> </w:t>
      </w:r>
      <w:r>
        <w:rPr>
          <w:rFonts w:ascii="Microsoft Sans Serif"/>
          <w:spacing w:val="-6"/>
          <w:sz w:val="15"/>
        </w:rPr>
        <w:t>carrying</w:t>
      </w:r>
      <w:r>
        <w:rPr>
          <w:rFonts w:ascii="Microsoft Sans Serif"/>
          <w:spacing w:val="40"/>
          <w:sz w:val="15"/>
        </w:rPr>
        <w:t xml:space="preserve"> </w:t>
      </w:r>
      <w:r>
        <w:rPr>
          <w:rFonts w:ascii="Microsoft Sans Serif"/>
          <w:spacing w:val="-4"/>
          <w:sz w:val="15"/>
        </w:rPr>
        <w:t>amount</w:t>
      </w:r>
      <w:r>
        <w:rPr>
          <w:rFonts w:ascii="Microsoft Sans Serif"/>
          <w:spacing w:val="-6"/>
          <w:sz w:val="15"/>
        </w:rPr>
        <w:t xml:space="preserve"> </w:t>
      </w:r>
      <w:r>
        <w:rPr>
          <w:rFonts w:ascii="Microsoft Sans Serif"/>
          <w:spacing w:val="-4"/>
          <w:sz w:val="15"/>
        </w:rPr>
        <w:t>on</w:t>
      </w:r>
      <w:r>
        <w:rPr>
          <w:rFonts w:ascii="Microsoft Sans Serif"/>
          <w:spacing w:val="-6"/>
          <w:sz w:val="15"/>
        </w:rPr>
        <w:t xml:space="preserve"> </w:t>
      </w:r>
      <w:r>
        <w:rPr>
          <w:rFonts w:ascii="Microsoft Sans Serif"/>
          <w:spacing w:val="-4"/>
          <w:sz w:val="15"/>
        </w:rPr>
        <w:t>revaluation</w:t>
      </w:r>
      <w:r>
        <w:rPr>
          <w:rFonts w:ascii="Microsoft Sans Serif"/>
          <w:spacing w:val="-6"/>
          <w:sz w:val="15"/>
        </w:rPr>
        <w:t xml:space="preserve"> </w:t>
      </w:r>
      <w:r>
        <w:rPr>
          <w:rFonts w:ascii="Microsoft Sans Serif"/>
          <w:spacing w:val="-4"/>
          <w:sz w:val="15"/>
        </w:rPr>
        <w:t>is</w:t>
      </w:r>
      <w:r>
        <w:rPr>
          <w:rFonts w:ascii="Microsoft Sans Serif"/>
          <w:spacing w:val="-6"/>
          <w:sz w:val="15"/>
        </w:rPr>
        <w:t xml:space="preserve"> </w:t>
      </w:r>
      <w:r>
        <w:rPr>
          <w:rFonts w:ascii="Microsoft Sans Serif"/>
          <w:spacing w:val="-4"/>
          <w:sz w:val="15"/>
        </w:rPr>
        <w:t>charged</w:t>
      </w:r>
      <w:r>
        <w:rPr>
          <w:rFonts w:ascii="Microsoft Sans Serif"/>
          <w:spacing w:val="-6"/>
          <w:sz w:val="15"/>
        </w:rPr>
        <w:t xml:space="preserve"> </w:t>
      </w:r>
      <w:r>
        <w:rPr>
          <w:rFonts w:ascii="Microsoft Sans Serif"/>
          <w:spacing w:val="-4"/>
          <w:sz w:val="15"/>
        </w:rPr>
        <w:t>as</w:t>
      </w:r>
      <w:r>
        <w:rPr>
          <w:rFonts w:ascii="Microsoft Sans Serif"/>
          <w:spacing w:val="-6"/>
          <w:sz w:val="15"/>
        </w:rPr>
        <w:t xml:space="preserve"> </w:t>
      </w:r>
      <w:r>
        <w:rPr>
          <w:rFonts w:ascii="Microsoft Sans Serif"/>
          <w:spacing w:val="-4"/>
          <w:sz w:val="15"/>
        </w:rPr>
        <w:t>an</w:t>
      </w:r>
      <w:r>
        <w:rPr>
          <w:rFonts w:ascii="Microsoft Sans Serif"/>
          <w:spacing w:val="-6"/>
          <w:sz w:val="15"/>
        </w:rPr>
        <w:t xml:space="preserve"> </w:t>
      </w:r>
      <w:r>
        <w:rPr>
          <w:rFonts w:ascii="Microsoft Sans Serif"/>
          <w:spacing w:val="-4"/>
          <w:sz w:val="15"/>
        </w:rPr>
        <w:t>expense,</w:t>
      </w:r>
      <w:r>
        <w:rPr>
          <w:rFonts w:ascii="Microsoft Sans Serif"/>
          <w:spacing w:val="-6"/>
          <w:sz w:val="15"/>
        </w:rPr>
        <w:t xml:space="preserve"> </w:t>
      </w:r>
      <w:r>
        <w:rPr>
          <w:rFonts w:ascii="Microsoft Sans Serif"/>
          <w:spacing w:val="-4"/>
          <w:sz w:val="15"/>
        </w:rPr>
        <w:t>to</w:t>
      </w:r>
      <w:r>
        <w:rPr>
          <w:rFonts w:ascii="Microsoft Sans Serif"/>
          <w:spacing w:val="-6"/>
          <w:sz w:val="15"/>
        </w:rPr>
        <w:t xml:space="preserve"> </w:t>
      </w:r>
      <w:r>
        <w:rPr>
          <w:rFonts w:ascii="Microsoft Sans Serif"/>
          <w:spacing w:val="-4"/>
          <w:sz w:val="15"/>
        </w:rPr>
        <w:t>the</w:t>
      </w:r>
      <w:r>
        <w:rPr>
          <w:rFonts w:ascii="Microsoft Sans Serif"/>
          <w:spacing w:val="-6"/>
          <w:sz w:val="15"/>
        </w:rPr>
        <w:t xml:space="preserve"> </w:t>
      </w:r>
      <w:r>
        <w:rPr>
          <w:rFonts w:ascii="Microsoft Sans Serif"/>
          <w:spacing w:val="-4"/>
          <w:sz w:val="15"/>
        </w:rPr>
        <w:t>extent</w:t>
      </w:r>
      <w:r>
        <w:rPr>
          <w:rFonts w:ascii="Microsoft Sans Serif"/>
          <w:spacing w:val="-6"/>
          <w:sz w:val="15"/>
        </w:rPr>
        <w:t xml:space="preserve"> </w:t>
      </w:r>
      <w:r>
        <w:rPr>
          <w:rFonts w:ascii="Microsoft Sans Serif"/>
          <w:spacing w:val="-4"/>
          <w:sz w:val="15"/>
        </w:rPr>
        <w:t>it</w:t>
      </w:r>
      <w:r>
        <w:rPr>
          <w:rFonts w:ascii="Microsoft Sans Serif"/>
          <w:spacing w:val="-6"/>
          <w:sz w:val="15"/>
        </w:rPr>
        <w:t xml:space="preserve"> </w:t>
      </w:r>
      <w:r>
        <w:rPr>
          <w:rFonts w:ascii="Microsoft Sans Serif"/>
          <w:spacing w:val="-4"/>
          <w:sz w:val="15"/>
        </w:rPr>
        <w:t>exceeds</w:t>
      </w:r>
      <w:r>
        <w:rPr>
          <w:rFonts w:ascii="Microsoft Sans Serif"/>
          <w:spacing w:val="-6"/>
          <w:sz w:val="15"/>
        </w:rPr>
        <w:t xml:space="preserve"> </w:t>
      </w:r>
      <w:r>
        <w:rPr>
          <w:rFonts w:ascii="Microsoft Sans Serif"/>
          <w:spacing w:val="-4"/>
          <w:sz w:val="15"/>
        </w:rPr>
        <w:t>the</w:t>
      </w:r>
      <w:r>
        <w:rPr>
          <w:rFonts w:ascii="Microsoft Sans Serif"/>
          <w:spacing w:val="-6"/>
          <w:sz w:val="15"/>
        </w:rPr>
        <w:t xml:space="preserve"> </w:t>
      </w:r>
      <w:r>
        <w:rPr>
          <w:rFonts w:ascii="Microsoft Sans Serif"/>
          <w:spacing w:val="-4"/>
          <w:sz w:val="15"/>
        </w:rPr>
        <w:t>balance,</w:t>
      </w:r>
      <w:r>
        <w:rPr>
          <w:rFonts w:ascii="Microsoft Sans Serif"/>
          <w:spacing w:val="-6"/>
          <w:sz w:val="15"/>
        </w:rPr>
        <w:t xml:space="preserve"> </w:t>
      </w:r>
      <w:r>
        <w:rPr>
          <w:rFonts w:ascii="Microsoft Sans Serif"/>
          <w:spacing w:val="-4"/>
          <w:sz w:val="15"/>
        </w:rPr>
        <w:t>if</w:t>
      </w:r>
      <w:r>
        <w:rPr>
          <w:rFonts w:ascii="Microsoft Sans Serif"/>
          <w:spacing w:val="-6"/>
          <w:sz w:val="15"/>
        </w:rPr>
        <w:t xml:space="preserve"> </w:t>
      </w:r>
      <w:r>
        <w:rPr>
          <w:rFonts w:ascii="Microsoft Sans Serif"/>
          <w:spacing w:val="-4"/>
          <w:sz w:val="15"/>
        </w:rPr>
        <w:t>any,</w:t>
      </w:r>
      <w:r>
        <w:rPr>
          <w:rFonts w:ascii="Microsoft Sans Serif"/>
          <w:spacing w:val="-6"/>
          <w:sz w:val="15"/>
        </w:rPr>
        <w:t xml:space="preserve"> </w:t>
      </w:r>
      <w:r>
        <w:rPr>
          <w:rFonts w:ascii="Microsoft Sans Serif"/>
          <w:spacing w:val="-4"/>
          <w:sz w:val="15"/>
        </w:rPr>
        <w:t>in</w:t>
      </w:r>
      <w:r>
        <w:rPr>
          <w:rFonts w:ascii="Microsoft Sans Serif"/>
          <w:spacing w:val="-6"/>
          <w:sz w:val="15"/>
        </w:rPr>
        <w:t xml:space="preserve"> </w:t>
      </w:r>
      <w:r>
        <w:rPr>
          <w:rFonts w:ascii="Microsoft Sans Serif"/>
          <w:spacing w:val="-4"/>
          <w:sz w:val="15"/>
        </w:rPr>
        <w:t>the</w:t>
      </w:r>
      <w:r>
        <w:rPr>
          <w:rFonts w:ascii="Microsoft Sans Serif"/>
          <w:spacing w:val="-6"/>
          <w:sz w:val="15"/>
        </w:rPr>
        <w:t xml:space="preserve"> </w:t>
      </w:r>
      <w:r>
        <w:rPr>
          <w:rFonts w:ascii="Microsoft Sans Serif"/>
          <w:spacing w:val="-4"/>
          <w:sz w:val="15"/>
        </w:rPr>
        <w:t>revaluation surplus</w:t>
      </w:r>
      <w:r>
        <w:rPr>
          <w:rFonts w:ascii="Microsoft Sans Serif"/>
          <w:spacing w:val="-5"/>
          <w:sz w:val="15"/>
        </w:rPr>
        <w:t xml:space="preserve"> </w:t>
      </w:r>
      <w:r>
        <w:rPr>
          <w:rFonts w:ascii="Microsoft Sans Serif"/>
          <w:spacing w:val="-4"/>
          <w:sz w:val="15"/>
        </w:rPr>
        <w:t>relating</w:t>
      </w:r>
      <w:r>
        <w:rPr>
          <w:rFonts w:ascii="Microsoft Sans Serif"/>
          <w:spacing w:val="-6"/>
          <w:sz w:val="15"/>
        </w:rPr>
        <w:t xml:space="preserve"> </w:t>
      </w:r>
      <w:r>
        <w:rPr>
          <w:rFonts w:ascii="Microsoft Sans Serif"/>
          <w:spacing w:val="-4"/>
          <w:sz w:val="15"/>
        </w:rPr>
        <w:t>to</w:t>
      </w:r>
      <w:r>
        <w:rPr>
          <w:rFonts w:ascii="Microsoft Sans Serif"/>
          <w:spacing w:val="-6"/>
          <w:sz w:val="15"/>
        </w:rPr>
        <w:t xml:space="preserve"> </w:t>
      </w:r>
      <w:r>
        <w:rPr>
          <w:rFonts w:ascii="Microsoft Sans Serif"/>
          <w:spacing w:val="-4"/>
          <w:sz w:val="15"/>
        </w:rPr>
        <w:t>that</w:t>
      </w:r>
      <w:r>
        <w:rPr>
          <w:rFonts w:ascii="Microsoft Sans Serif"/>
          <w:spacing w:val="40"/>
          <w:sz w:val="15"/>
        </w:rPr>
        <w:t xml:space="preserve"> </w:t>
      </w:r>
      <w:r>
        <w:rPr>
          <w:rFonts w:ascii="Microsoft Sans Serif"/>
          <w:sz w:val="15"/>
        </w:rPr>
        <w:t>asset</w:t>
      </w:r>
      <w:r>
        <w:rPr>
          <w:rFonts w:ascii="Microsoft Sans Serif"/>
          <w:spacing w:val="-9"/>
          <w:sz w:val="15"/>
        </w:rPr>
        <w:t xml:space="preserve"> </w:t>
      </w:r>
      <w:r>
        <w:rPr>
          <w:rFonts w:ascii="Microsoft Sans Serif"/>
          <w:sz w:val="15"/>
        </w:rPr>
        <w:t>class.</w:t>
      </w:r>
    </w:p>
    <w:p w14:paraId="2082DF09" w14:textId="77777777" w:rsidR="0023423B" w:rsidRDefault="00D0734C">
      <w:pPr>
        <w:spacing w:before="69"/>
        <w:ind w:left="155"/>
        <w:rPr>
          <w:b/>
          <w:sz w:val="14"/>
        </w:rPr>
      </w:pPr>
      <w:r>
        <w:rPr>
          <w:b/>
          <w:spacing w:val="-4"/>
          <w:sz w:val="14"/>
          <w:u w:val="single"/>
        </w:rPr>
        <w:t>Revaluation</w:t>
      </w:r>
      <w:r>
        <w:rPr>
          <w:b/>
          <w:spacing w:val="10"/>
          <w:sz w:val="14"/>
          <w:u w:val="single"/>
        </w:rPr>
        <w:t xml:space="preserve"> </w:t>
      </w:r>
      <w:r>
        <w:rPr>
          <w:b/>
          <w:spacing w:val="-2"/>
          <w:sz w:val="14"/>
          <w:u w:val="single"/>
        </w:rPr>
        <w:t>methodology</w:t>
      </w:r>
    </w:p>
    <w:p w14:paraId="57B3100B" w14:textId="77777777" w:rsidR="0023423B" w:rsidRDefault="00D0734C">
      <w:pPr>
        <w:spacing w:before="78"/>
        <w:ind w:left="151" w:right="308" w:hanging="2"/>
        <w:jc w:val="both"/>
        <w:rPr>
          <w:rFonts w:ascii="Microsoft Sans Serif"/>
          <w:sz w:val="15"/>
        </w:rPr>
      </w:pPr>
      <w:r>
        <w:rPr>
          <w:rFonts w:ascii="Microsoft Sans Serif"/>
          <w:spacing w:val="-6"/>
          <w:sz w:val="15"/>
        </w:rPr>
        <w:t>All</w:t>
      </w:r>
      <w:r>
        <w:rPr>
          <w:rFonts w:ascii="Microsoft Sans Serif"/>
          <w:spacing w:val="-4"/>
          <w:sz w:val="15"/>
        </w:rPr>
        <w:t xml:space="preserve"> </w:t>
      </w:r>
      <w:r>
        <w:rPr>
          <w:rFonts w:ascii="Microsoft Sans Serif"/>
          <w:spacing w:val="-6"/>
          <w:sz w:val="15"/>
        </w:rPr>
        <w:t>revaluations</w:t>
      </w:r>
      <w:r>
        <w:rPr>
          <w:rFonts w:ascii="Microsoft Sans Serif"/>
          <w:spacing w:val="-3"/>
          <w:sz w:val="15"/>
        </w:rPr>
        <w:t xml:space="preserve"> </w:t>
      </w:r>
      <w:r>
        <w:rPr>
          <w:rFonts w:ascii="Microsoft Sans Serif"/>
          <w:spacing w:val="-6"/>
          <w:sz w:val="15"/>
        </w:rPr>
        <w:t>were</w:t>
      </w:r>
      <w:r>
        <w:rPr>
          <w:rFonts w:ascii="Microsoft Sans Serif"/>
          <w:spacing w:val="-1"/>
          <w:sz w:val="15"/>
        </w:rPr>
        <w:t xml:space="preserve"> </w:t>
      </w:r>
      <w:r>
        <w:rPr>
          <w:rFonts w:ascii="Microsoft Sans Serif"/>
          <w:spacing w:val="-6"/>
          <w:sz w:val="15"/>
        </w:rPr>
        <w:t>performed</w:t>
      </w:r>
      <w:r>
        <w:rPr>
          <w:rFonts w:ascii="Microsoft Sans Serif"/>
          <w:spacing w:val="-4"/>
          <w:sz w:val="15"/>
        </w:rPr>
        <w:t xml:space="preserve"> </w:t>
      </w:r>
      <w:r>
        <w:rPr>
          <w:rFonts w:ascii="Microsoft Sans Serif"/>
          <w:spacing w:val="-6"/>
          <w:sz w:val="15"/>
        </w:rPr>
        <w:t>by</w:t>
      </w:r>
      <w:r>
        <w:rPr>
          <w:rFonts w:ascii="Microsoft Sans Serif"/>
          <w:sz w:val="15"/>
        </w:rPr>
        <w:t xml:space="preserve"> </w:t>
      </w:r>
      <w:r>
        <w:rPr>
          <w:rFonts w:ascii="Microsoft Sans Serif"/>
          <w:spacing w:val="-6"/>
          <w:sz w:val="15"/>
        </w:rPr>
        <w:t>JLL</w:t>
      </w:r>
      <w:r>
        <w:rPr>
          <w:rFonts w:ascii="Microsoft Sans Serif"/>
          <w:spacing w:val="-1"/>
          <w:sz w:val="15"/>
        </w:rPr>
        <w:t xml:space="preserve"> </w:t>
      </w:r>
      <w:r>
        <w:rPr>
          <w:rFonts w:ascii="Microsoft Sans Serif"/>
          <w:spacing w:val="-6"/>
          <w:sz w:val="15"/>
        </w:rPr>
        <w:t>as</w:t>
      </w:r>
      <w:r>
        <w:rPr>
          <w:rFonts w:ascii="Microsoft Sans Serif"/>
          <w:sz w:val="15"/>
        </w:rPr>
        <w:t xml:space="preserve"> </w:t>
      </w:r>
      <w:proofErr w:type="gramStart"/>
      <w:r>
        <w:rPr>
          <w:rFonts w:ascii="Microsoft Sans Serif"/>
          <w:spacing w:val="-6"/>
          <w:sz w:val="15"/>
        </w:rPr>
        <w:t>at</w:t>
      </w:r>
      <w:proofErr w:type="gramEnd"/>
      <w:r>
        <w:rPr>
          <w:rFonts w:ascii="Microsoft Sans Serif"/>
          <w:sz w:val="15"/>
        </w:rPr>
        <w:t xml:space="preserve"> </w:t>
      </w:r>
      <w:r>
        <w:rPr>
          <w:rFonts w:ascii="Microsoft Sans Serif"/>
          <w:spacing w:val="-6"/>
          <w:sz w:val="15"/>
        </w:rPr>
        <w:t>31</w:t>
      </w:r>
      <w:r>
        <w:rPr>
          <w:rFonts w:ascii="Microsoft Sans Serif"/>
          <w:sz w:val="15"/>
        </w:rPr>
        <w:t xml:space="preserve"> </w:t>
      </w:r>
      <w:r>
        <w:rPr>
          <w:rFonts w:ascii="Microsoft Sans Serif"/>
          <w:spacing w:val="-6"/>
          <w:sz w:val="15"/>
        </w:rPr>
        <w:t>March</w:t>
      </w:r>
      <w:r>
        <w:rPr>
          <w:rFonts w:ascii="Microsoft Sans Serif"/>
          <w:sz w:val="15"/>
        </w:rPr>
        <w:t xml:space="preserve"> </w:t>
      </w:r>
      <w:r>
        <w:rPr>
          <w:rFonts w:ascii="Microsoft Sans Serif"/>
          <w:spacing w:val="-6"/>
          <w:sz w:val="15"/>
        </w:rPr>
        <w:t>2024.</w:t>
      </w:r>
      <w:r>
        <w:rPr>
          <w:rFonts w:ascii="Microsoft Sans Serif"/>
          <w:sz w:val="15"/>
        </w:rPr>
        <w:t xml:space="preserve"> </w:t>
      </w:r>
      <w:r>
        <w:rPr>
          <w:rFonts w:ascii="Microsoft Sans Serif"/>
          <w:spacing w:val="-6"/>
          <w:sz w:val="15"/>
        </w:rPr>
        <w:t>The</w:t>
      </w:r>
      <w:r>
        <w:rPr>
          <w:rFonts w:ascii="Microsoft Sans Serif"/>
          <w:sz w:val="15"/>
        </w:rPr>
        <w:t xml:space="preserve"> </w:t>
      </w:r>
      <w:r>
        <w:rPr>
          <w:rFonts w:ascii="Microsoft Sans Serif"/>
          <w:spacing w:val="-6"/>
          <w:sz w:val="15"/>
        </w:rPr>
        <w:t>fair</w:t>
      </w:r>
      <w:r>
        <w:rPr>
          <w:rFonts w:ascii="Microsoft Sans Serif"/>
          <w:sz w:val="15"/>
        </w:rPr>
        <w:t xml:space="preserve"> </w:t>
      </w:r>
      <w:r>
        <w:rPr>
          <w:rFonts w:ascii="Microsoft Sans Serif"/>
          <w:spacing w:val="-6"/>
          <w:sz w:val="15"/>
        </w:rPr>
        <w:t>value</w:t>
      </w:r>
      <w:r>
        <w:rPr>
          <w:rFonts w:ascii="Microsoft Sans Serif"/>
          <w:sz w:val="15"/>
        </w:rPr>
        <w:t xml:space="preserve"> </w:t>
      </w:r>
      <w:r>
        <w:rPr>
          <w:rFonts w:ascii="Microsoft Sans Serif"/>
          <w:spacing w:val="-6"/>
          <w:sz w:val="15"/>
        </w:rPr>
        <w:t>as</w:t>
      </w:r>
      <w:r>
        <w:rPr>
          <w:rFonts w:ascii="Microsoft Sans Serif"/>
          <w:spacing w:val="-3"/>
          <w:sz w:val="15"/>
        </w:rPr>
        <w:t xml:space="preserve"> </w:t>
      </w:r>
      <w:proofErr w:type="gramStart"/>
      <w:r>
        <w:rPr>
          <w:rFonts w:ascii="Microsoft Sans Serif"/>
          <w:spacing w:val="-6"/>
          <w:sz w:val="15"/>
        </w:rPr>
        <w:t>at</w:t>
      </w:r>
      <w:proofErr w:type="gramEnd"/>
      <w:r>
        <w:rPr>
          <w:rFonts w:ascii="Microsoft Sans Serif"/>
          <w:sz w:val="15"/>
        </w:rPr>
        <w:t xml:space="preserve"> </w:t>
      </w:r>
      <w:r>
        <w:rPr>
          <w:rFonts w:ascii="Microsoft Sans Serif"/>
          <w:spacing w:val="-6"/>
          <w:sz w:val="15"/>
        </w:rPr>
        <w:t>30</w:t>
      </w:r>
      <w:r>
        <w:rPr>
          <w:rFonts w:ascii="Microsoft Sans Serif"/>
          <w:sz w:val="15"/>
        </w:rPr>
        <w:t xml:space="preserve"> </w:t>
      </w:r>
      <w:r>
        <w:rPr>
          <w:rFonts w:ascii="Microsoft Sans Serif"/>
          <w:spacing w:val="-6"/>
          <w:sz w:val="15"/>
        </w:rPr>
        <w:t>June</w:t>
      </w:r>
      <w:r>
        <w:rPr>
          <w:rFonts w:ascii="Microsoft Sans Serif"/>
          <w:sz w:val="15"/>
        </w:rPr>
        <w:t xml:space="preserve"> </w:t>
      </w:r>
      <w:r>
        <w:rPr>
          <w:rFonts w:ascii="Microsoft Sans Serif"/>
          <w:spacing w:val="-6"/>
          <w:sz w:val="15"/>
        </w:rPr>
        <w:t>2024</w:t>
      </w:r>
      <w:r>
        <w:rPr>
          <w:rFonts w:ascii="Microsoft Sans Serif"/>
          <w:sz w:val="15"/>
        </w:rPr>
        <w:t xml:space="preserve"> </w:t>
      </w:r>
      <w:r>
        <w:rPr>
          <w:rFonts w:ascii="Microsoft Sans Serif"/>
          <w:spacing w:val="-6"/>
          <w:sz w:val="15"/>
        </w:rPr>
        <w:t>is</w:t>
      </w:r>
      <w:r>
        <w:rPr>
          <w:rFonts w:ascii="Microsoft Sans Serif"/>
          <w:sz w:val="15"/>
        </w:rPr>
        <w:t xml:space="preserve"> </w:t>
      </w:r>
      <w:r>
        <w:rPr>
          <w:rFonts w:ascii="Microsoft Sans Serif"/>
          <w:spacing w:val="-6"/>
          <w:sz w:val="15"/>
        </w:rPr>
        <w:t>materially</w:t>
      </w:r>
      <w:r>
        <w:rPr>
          <w:rFonts w:ascii="Microsoft Sans Serif"/>
          <w:sz w:val="15"/>
        </w:rPr>
        <w:t xml:space="preserve"> </w:t>
      </w:r>
      <w:r>
        <w:rPr>
          <w:rFonts w:ascii="Microsoft Sans Serif"/>
          <w:spacing w:val="-6"/>
          <w:sz w:val="15"/>
        </w:rPr>
        <w:t>the</w:t>
      </w:r>
      <w:r>
        <w:rPr>
          <w:rFonts w:ascii="Microsoft Sans Serif"/>
          <w:sz w:val="15"/>
        </w:rPr>
        <w:t xml:space="preserve"> </w:t>
      </w:r>
      <w:r>
        <w:rPr>
          <w:rFonts w:ascii="Microsoft Sans Serif"/>
          <w:spacing w:val="-6"/>
          <w:sz w:val="15"/>
        </w:rPr>
        <w:t>same</w:t>
      </w:r>
      <w:r>
        <w:rPr>
          <w:rFonts w:ascii="Microsoft Sans Serif"/>
          <w:sz w:val="15"/>
        </w:rPr>
        <w:t xml:space="preserve"> </w:t>
      </w:r>
      <w:r>
        <w:rPr>
          <w:rFonts w:ascii="Microsoft Sans Serif"/>
          <w:spacing w:val="-6"/>
          <w:sz w:val="15"/>
        </w:rPr>
        <w:t>as</w:t>
      </w:r>
      <w:r>
        <w:rPr>
          <w:rFonts w:ascii="Microsoft Sans Serif"/>
          <w:sz w:val="15"/>
        </w:rPr>
        <w:t xml:space="preserve"> </w:t>
      </w:r>
      <w:r>
        <w:rPr>
          <w:rFonts w:ascii="Microsoft Sans Serif"/>
          <w:spacing w:val="-6"/>
          <w:sz w:val="15"/>
        </w:rPr>
        <w:t>the</w:t>
      </w:r>
      <w:r>
        <w:rPr>
          <w:rFonts w:ascii="Microsoft Sans Serif"/>
          <w:sz w:val="15"/>
        </w:rPr>
        <w:t xml:space="preserve"> </w:t>
      </w:r>
      <w:r>
        <w:rPr>
          <w:rFonts w:ascii="Microsoft Sans Serif"/>
          <w:spacing w:val="-6"/>
          <w:sz w:val="15"/>
        </w:rPr>
        <w:t>valuation</w:t>
      </w:r>
      <w:r>
        <w:rPr>
          <w:rFonts w:ascii="Microsoft Sans Serif"/>
          <w:spacing w:val="40"/>
          <w:sz w:val="15"/>
        </w:rPr>
        <w:t xml:space="preserve"> </w:t>
      </w:r>
      <w:r>
        <w:rPr>
          <w:rFonts w:ascii="Microsoft Sans Serif"/>
          <w:sz w:val="15"/>
        </w:rPr>
        <w:t>completed</w:t>
      </w:r>
      <w:r>
        <w:rPr>
          <w:rFonts w:ascii="Microsoft Sans Serif"/>
          <w:spacing w:val="-10"/>
          <w:sz w:val="15"/>
        </w:rPr>
        <w:t xml:space="preserve"> </w:t>
      </w:r>
      <w:r>
        <w:rPr>
          <w:rFonts w:ascii="Microsoft Sans Serif"/>
          <w:sz w:val="15"/>
        </w:rPr>
        <w:t>as</w:t>
      </w:r>
      <w:r>
        <w:rPr>
          <w:rFonts w:ascii="Microsoft Sans Serif"/>
          <w:spacing w:val="-10"/>
          <w:sz w:val="15"/>
        </w:rPr>
        <w:t xml:space="preserve"> </w:t>
      </w:r>
      <w:r>
        <w:rPr>
          <w:rFonts w:ascii="Microsoft Sans Serif"/>
          <w:sz w:val="15"/>
        </w:rPr>
        <w:t>at</w:t>
      </w:r>
      <w:r>
        <w:rPr>
          <w:rFonts w:ascii="Microsoft Sans Serif"/>
          <w:spacing w:val="-10"/>
          <w:sz w:val="15"/>
        </w:rPr>
        <w:t xml:space="preserve"> </w:t>
      </w:r>
      <w:r>
        <w:rPr>
          <w:rFonts w:ascii="Microsoft Sans Serif"/>
          <w:sz w:val="15"/>
        </w:rPr>
        <w:t>31</w:t>
      </w:r>
      <w:r>
        <w:rPr>
          <w:rFonts w:ascii="Microsoft Sans Serif"/>
          <w:spacing w:val="-10"/>
          <w:sz w:val="15"/>
        </w:rPr>
        <w:t xml:space="preserve"> </w:t>
      </w:r>
      <w:r>
        <w:rPr>
          <w:rFonts w:ascii="Microsoft Sans Serif"/>
          <w:sz w:val="15"/>
        </w:rPr>
        <w:t>March</w:t>
      </w:r>
      <w:r>
        <w:rPr>
          <w:rFonts w:ascii="Microsoft Sans Serif"/>
          <w:spacing w:val="-10"/>
          <w:sz w:val="15"/>
        </w:rPr>
        <w:t xml:space="preserve"> </w:t>
      </w:r>
      <w:r>
        <w:rPr>
          <w:rFonts w:ascii="Microsoft Sans Serif"/>
          <w:sz w:val="15"/>
        </w:rPr>
        <w:t>2024.</w:t>
      </w:r>
    </w:p>
    <w:p w14:paraId="0B7B638B" w14:textId="77777777" w:rsidR="0023423B" w:rsidRDefault="00D0734C">
      <w:pPr>
        <w:spacing w:before="78"/>
        <w:ind w:left="151"/>
        <w:rPr>
          <w:b/>
          <w:i/>
          <w:sz w:val="14"/>
        </w:rPr>
      </w:pPr>
      <w:r>
        <w:rPr>
          <w:b/>
          <w:i/>
          <w:spacing w:val="-4"/>
          <w:sz w:val="14"/>
        </w:rPr>
        <w:t>Land</w:t>
      </w:r>
    </w:p>
    <w:p w14:paraId="17A69467" w14:textId="77777777" w:rsidR="0023423B" w:rsidRDefault="00D0734C">
      <w:pPr>
        <w:spacing w:before="71"/>
        <w:ind w:left="158" w:right="304" w:hanging="4"/>
        <w:jc w:val="both"/>
        <w:rPr>
          <w:rFonts w:ascii="Microsoft Sans Serif"/>
          <w:sz w:val="15"/>
        </w:rPr>
      </w:pPr>
      <w:r>
        <w:rPr>
          <w:rFonts w:ascii="Microsoft Sans Serif"/>
          <w:spacing w:val="-4"/>
          <w:sz w:val="15"/>
        </w:rPr>
        <w:t>Independent</w:t>
      </w:r>
      <w:r>
        <w:rPr>
          <w:rFonts w:ascii="Microsoft Sans Serif"/>
          <w:sz w:val="15"/>
        </w:rPr>
        <w:t xml:space="preserve"> </w:t>
      </w:r>
      <w:r>
        <w:rPr>
          <w:rFonts w:ascii="Microsoft Sans Serif"/>
          <w:spacing w:val="-4"/>
          <w:sz w:val="15"/>
        </w:rPr>
        <w:t>revaluations</w:t>
      </w:r>
      <w:r>
        <w:rPr>
          <w:rFonts w:ascii="Microsoft Sans Serif"/>
          <w:sz w:val="15"/>
        </w:rPr>
        <w:t xml:space="preserve"> </w:t>
      </w:r>
      <w:r>
        <w:rPr>
          <w:rFonts w:ascii="Microsoft Sans Serif"/>
          <w:spacing w:val="-4"/>
          <w:sz w:val="15"/>
        </w:rPr>
        <w:t>were</w:t>
      </w:r>
      <w:r>
        <w:rPr>
          <w:rFonts w:ascii="Microsoft Sans Serif"/>
          <w:sz w:val="15"/>
        </w:rPr>
        <w:t xml:space="preserve"> </w:t>
      </w:r>
      <w:r>
        <w:rPr>
          <w:rFonts w:ascii="Microsoft Sans Serif"/>
          <w:spacing w:val="-4"/>
          <w:sz w:val="15"/>
        </w:rPr>
        <w:t>performed</w:t>
      </w:r>
      <w:r>
        <w:rPr>
          <w:rFonts w:ascii="Microsoft Sans Serif"/>
          <w:spacing w:val="-5"/>
          <w:sz w:val="15"/>
        </w:rPr>
        <w:t xml:space="preserve"> </w:t>
      </w:r>
      <w:r>
        <w:rPr>
          <w:rFonts w:ascii="Microsoft Sans Serif"/>
          <w:spacing w:val="-4"/>
          <w:sz w:val="15"/>
        </w:rPr>
        <w:t>for land in the QPS Brisbane and</w:t>
      </w:r>
      <w:r>
        <w:rPr>
          <w:rFonts w:ascii="Microsoft Sans Serif"/>
          <w:sz w:val="15"/>
        </w:rPr>
        <w:t xml:space="preserve"> </w:t>
      </w:r>
      <w:r>
        <w:rPr>
          <w:rFonts w:ascii="Microsoft Sans Serif"/>
          <w:spacing w:val="-4"/>
          <w:sz w:val="15"/>
        </w:rPr>
        <w:t>North</w:t>
      </w:r>
      <w:r>
        <w:rPr>
          <w:rFonts w:ascii="Microsoft Sans Serif"/>
          <w:spacing w:val="-6"/>
          <w:sz w:val="15"/>
        </w:rPr>
        <w:t xml:space="preserve"> </w:t>
      </w:r>
      <w:r>
        <w:rPr>
          <w:rFonts w:ascii="Microsoft Sans Serif"/>
          <w:spacing w:val="-4"/>
          <w:sz w:val="15"/>
        </w:rPr>
        <w:t>Coast</w:t>
      </w:r>
      <w:r>
        <w:rPr>
          <w:rFonts w:ascii="Microsoft Sans Serif"/>
          <w:sz w:val="15"/>
        </w:rPr>
        <w:t xml:space="preserve"> </w:t>
      </w:r>
      <w:r>
        <w:rPr>
          <w:rFonts w:ascii="Microsoft Sans Serif"/>
          <w:spacing w:val="-4"/>
          <w:sz w:val="15"/>
        </w:rPr>
        <w:t>Regions</w:t>
      </w:r>
      <w:r>
        <w:rPr>
          <w:rFonts w:ascii="Microsoft Sans Serif"/>
          <w:spacing w:val="-5"/>
          <w:sz w:val="15"/>
        </w:rPr>
        <w:t xml:space="preserve"> </w:t>
      </w:r>
      <w:r>
        <w:rPr>
          <w:rFonts w:ascii="Microsoft Sans Serif"/>
          <w:spacing w:val="-4"/>
          <w:sz w:val="15"/>
        </w:rPr>
        <w:t>as</w:t>
      </w:r>
      <w:r>
        <w:rPr>
          <w:rFonts w:ascii="Microsoft Sans Serif"/>
          <w:spacing w:val="-5"/>
          <w:sz w:val="15"/>
        </w:rPr>
        <w:t xml:space="preserve"> </w:t>
      </w:r>
      <w:proofErr w:type="gramStart"/>
      <w:r>
        <w:rPr>
          <w:rFonts w:ascii="Microsoft Sans Serif"/>
          <w:spacing w:val="-4"/>
          <w:sz w:val="15"/>
        </w:rPr>
        <w:t>at</w:t>
      </w:r>
      <w:proofErr w:type="gramEnd"/>
      <w:r>
        <w:rPr>
          <w:rFonts w:ascii="Microsoft Sans Serif"/>
          <w:spacing w:val="-4"/>
          <w:sz w:val="15"/>
        </w:rPr>
        <w:t xml:space="preserve"> 30 June 2024,</w:t>
      </w:r>
      <w:r>
        <w:rPr>
          <w:rFonts w:ascii="Microsoft Sans Serif"/>
          <w:sz w:val="15"/>
        </w:rPr>
        <w:t xml:space="preserve"> </w:t>
      </w:r>
      <w:r>
        <w:rPr>
          <w:rFonts w:ascii="Microsoft Sans Serif"/>
          <w:spacing w:val="-4"/>
          <w:sz w:val="15"/>
        </w:rPr>
        <w:t>as part of the</w:t>
      </w:r>
      <w:r>
        <w:rPr>
          <w:rFonts w:ascii="Microsoft Sans Serif"/>
          <w:spacing w:val="40"/>
          <w:sz w:val="15"/>
        </w:rPr>
        <w:t xml:space="preserve"> </w:t>
      </w:r>
      <w:r>
        <w:rPr>
          <w:rFonts w:ascii="Microsoft Sans Serif"/>
          <w:sz w:val="15"/>
        </w:rPr>
        <w:t>four</w:t>
      </w:r>
      <w:r>
        <w:rPr>
          <w:rFonts w:ascii="Microsoft Sans Serif"/>
          <w:spacing w:val="-10"/>
          <w:sz w:val="15"/>
        </w:rPr>
        <w:t xml:space="preserve"> </w:t>
      </w:r>
      <w:r>
        <w:rPr>
          <w:rFonts w:ascii="Microsoft Sans Serif"/>
          <w:sz w:val="15"/>
        </w:rPr>
        <w:t>year</w:t>
      </w:r>
      <w:r>
        <w:rPr>
          <w:rFonts w:ascii="Microsoft Sans Serif"/>
          <w:spacing w:val="-10"/>
          <w:sz w:val="15"/>
        </w:rPr>
        <w:t xml:space="preserve"> </w:t>
      </w:r>
      <w:r>
        <w:rPr>
          <w:rFonts w:ascii="Microsoft Sans Serif"/>
          <w:sz w:val="15"/>
        </w:rPr>
        <w:t>rolling</w:t>
      </w:r>
      <w:r>
        <w:rPr>
          <w:rFonts w:ascii="Microsoft Sans Serif"/>
          <w:spacing w:val="-10"/>
          <w:sz w:val="15"/>
        </w:rPr>
        <w:t xml:space="preserve"> </w:t>
      </w:r>
      <w:r>
        <w:rPr>
          <w:rFonts w:ascii="Microsoft Sans Serif"/>
          <w:sz w:val="15"/>
        </w:rPr>
        <w:t>program,</w:t>
      </w:r>
      <w:r>
        <w:rPr>
          <w:rFonts w:ascii="Microsoft Sans Serif"/>
          <w:spacing w:val="-10"/>
          <w:sz w:val="15"/>
        </w:rPr>
        <w:t xml:space="preserve"> </w:t>
      </w:r>
      <w:r>
        <w:rPr>
          <w:rFonts w:ascii="Microsoft Sans Serif"/>
          <w:sz w:val="15"/>
        </w:rPr>
        <w:t>by</w:t>
      </w:r>
      <w:r>
        <w:rPr>
          <w:rFonts w:ascii="Microsoft Sans Serif"/>
          <w:spacing w:val="-10"/>
          <w:sz w:val="15"/>
        </w:rPr>
        <w:t xml:space="preserve"> </w:t>
      </w:r>
      <w:r>
        <w:rPr>
          <w:rFonts w:ascii="Microsoft Sans Serif"/>
          <w:sz w:val="15"/>
        </w:rPr>
        <w:t>JLL.</w:t>
      </w:r>
    </w:p>
    <w:p w14:paraId="6C980324" w14:textId="77777777" w:rsidR="0023423B" w:rsidRDefault="00D0734C">
      <w:pPr>
        <w:spacing w:before="66" w:line="242" w:lineRule="auto"/>
        <w:ind w:left="149" w:right="300" w:firstLine="3"/>
        <w:jc w:val="both"/>
        <w:rPr>
          <w:rFonts w:ascii="Microsoft Sans Serif"/>
          <w:sz w:val="15"/>
        </w:rPr>
      </w:pPr>
      <w:r>
        <w:rPr>
          <w:rFonts w:ascii="Microsoft Sans Serif"/>
          <w:spacing w:val="-4"/>
          <w:sz w:val="15"/>
        </w:rPr>
        <w:t>Land</w:t>
      </w:r>
      <w:r>
        <w:rPr>
          <w:rFonts w:ascii="Microsoft Sans Serif"/>
          <w:spacing w:val="-6"/>
          <w:sz w:val="15"/>
        </w:rPr>
        <w:t xml:space="preserve"> </w:t>
      </w:r>
      <w:r>
        <w:rPr>
          <w:rFonts w:ascii="Microsoft Sans Serif"/>
          <w:spacing w:val="-4"/>
          <w:sz w:val="15"/>
        </w:rPr>
        <w:t>not</w:t>
      </w:r>
      <w:r>
        <w:rPr>
          <w:rFonts w:ascii="Microsoft Sans Serif"/>
          <w:spacing w:val="-6"/>
          <w:sz w:val="15"/>
        </w:rPr>
        <w:t xml:space="preserve"> </w:t>
      </w:r>
      <w:r>
        <w:rPr>
          <w:rFonts w:ascii="Microsoft Sans Serif"/>
          <w:spacing w:val="-4"/>
          <w:sz w:val="15"/>
        </w:rPr>
        <w:t>subject</w:t>
      </w:r>
      <w:r>
        <w:rPr>
          <w:rFonts w:ascii="Microsoft Sans Serif"/>
          <w:spacing w:val="-6"/>
          <w:sz w:val="15"/>
        </w:rPr>
        <w:t xml:space="preserve"> </w:t>
      </w:r>
      <w:r>
        <w:rPr>
          <w:rFonts w:ascii="Microsoft Sans Serif"/>
          <w:spacing w:val="-4"/>
          <w:sz w:val="15"/>
        </w:rPr>
        <w:t>to</w:t>
      </w:r>
      <w:r>
        <w:rPr>
          <w:rFonts w:ascii="Microsoft Sans Serif"/>
          <w:spacing w:val="-6"/>
          <w:sz w:val="15"/>
        </w:rPr>
        <w:t xml:space="preserve"> </w:t>
      </w:r>
      <w:r>
        <w:rPr>
          <w:rFonts w:ascii="Microsoft Sans Serif"/>
          <w:spacing w:val="-4"/>
          <w:sz w:val="15"/>
        </w:rPr>
        <w:t>market</w:t>
      </w:r>
      <w:r>
        <w:rPr>
          <w:rFonts w:ascii="Microsoft Sans Serif"/>
          <w:spacing w:val="-6"/>
          <w:sz w:val="15"/>
        </w:rPr>
        <w:t xml:space="preserve"> </w:t>
      </w:r>
      <w:r>
        <w:rPr>
          <w:rFonts w:ascii="Microsoft Sans Serif"/>
          <w:spacing w:val="-4"/>
          <w:sz w:val="15"/>
        </w:rPr>
        <w:t>specific</w:t>
      </w:r>
      <w:r>
        <w:rPr>
          <w:rFonts w:ascii="Microsoft Sans Serif"/>
          <w:spacing w:val="-6"/>
          <w:sz w:val="15"/>
        </w:rPr>
        <w:t xml:space="preserve"> </w:t>
      </w:r>
      <w:r>
        <w:rPr>
          <w:rFonts w:ascii="Microsoft Sans Serif"/>
          <w:spacing w:val="-4"/>
          <w:sz w:val="15"/>
        </w:rPr>
        <w:t>appraisal</w:t>
      </w:r>
      <w:r>
        <w:rPr>
          <w:rFonts w:ascii="Microsoft Sans Serif"/>
          <w:spacing w:val="-6"/>
          <w:sz w:val="15"/>
        </w:rPr>
        <w:t xml:space="preserve"> </w:t>
      </w:r>
      <w:r>
        <w:rPr>
          <w:rFonts w:ascii="Microsoft Sans Serif"/>
          <w:spacing w:val="-4"/>
          <w:sz w:val="15"/>
        </w:rPr>
        <w:t>were</w:t>
      </w:r>
      <w:r>
        <w:rPr>
          <w:rFonts w:ascii="Microsoft Sans Serif"/>
          <w:spacing w:val="-6"/>
          <w:sz w:val="15"/>
        </w:rPr>
        <w:t xml:space="preserve"> </w:t>
      </w:r>
      <w:r>
        <w:rPr>
          <w:rFonts w:ascii="Microsoft Sans Serif"/>
          <w:spacing w:val="-4"/>
          <w:sz w:val="15"/>
        </w:rPr>
        <w:t>revalued</w:t>
      </w:r>
      <w:r>
        <w:rPr>
          <w:rFonts w:ascii="Microsoft Sans Serif"/>
          <w:spacing w:val="-6"/>
          <w:sz w:val="15"/>
        </w:rPr>
        <w:t xml:space="preserve"> </w:t>
      </w:r>
      <w:r>
        <w:rPr>
          <w:rFonts w:ascii="Microsoft Sans Serif"/>
          <w:spacing w:val="-4"/>
          <w:sz w:val="15"/>
        </w:rPr>
        <w:t>using</w:t>
      </w:r>
      <w:r>
        <w:rPr>
          <w:rFonts w:ascii="Microsoft Sans Serif"/>
          <w:spacing w:val="-6"/>
          <w:sz w:val="15"/>
        </w:rPr>
        <w:t xml:space="preserve"> </w:t>
      </w:r>
      <w:r>
        <w:rPr>
          <w:rFonts w:ascii="Microsoft Sans Serif"/>
          <w:spacing w:val="-4"/>
          <w:sz w:val="15"/>
        </w:rPr>
        <w:t>indices</w:t>
      </w:r>
      <w:r>
        <w:rPr>
          <w:rFonts w:ascii="Microsoft Sans Serif"/>
          <w:spacing w:val="-6"/>
          <w:sz w:val="15"/>
        </w:rPr>
        <w:t xml:space="preserve"> </w:t>
      </w:r>
      <w:r>
        <w:rPr>
          <w:rFonts w:ascii="Microsoft Sans Serif"/>
          <w:spacing w:val="-4"/>
          <w:sz w:val="15"/>
        </w:rPr>
        <w:t>supplied</w:t>
      </w:r>
      <w:r>
        <w:rPr>
          <w:rFonts w:ascii="Microsoft Sans Serif"/>
          <w:spacing w:val="-6"/>
          <w:sz w:val="15"/>
        </w:rPr>
        <w:t xml:space="preserve"> </w:t>
      </w:r>
      <w:r>
        <w:rPr>
          <w:rFonts w:ascii="Microsoft Sans Serif"/>
          <w:spacing w:val="-4"/>
          <w:sz w:val="15"/>
        </w:rPr>
        <w:t>by</w:t>
      </w:r>
      <w:r>
        <w:rPr>
          <w:rFonts w:ascii="Microsoft Sans Serif"/>
          <w:spacing w:val="-6"/>
          <w:sz w:val="15"/>
        </w:rPr>
        <w:t xml:space="preserve"> </w:t>
      </w:r>
      <w:r>
        <w:rPr>
          <w:rFonts w:ascii="Microsoft Sans Serif"/>
          <w:spacing w:val="-4"/>
          <w:sz w:val="15"/>
        </w:rPr>
        <w:t>JLL</w:t>
      </w:r>
      <w:r>
        <w:rPr>
          <w:rFonts w:ascii="Microsoft Sans Serif"/>
          <w:spacing w:val="-6"/>
          <w:sz w:val="15"/>
        </w:rPr>
        <w:t xml:space="preserve"> </w:t>
      </w:r>
      <w:r>
        <w:rPr>
          <w:rFonts w:ascii="Microsoft Sans Serif"/>
          <w:spacing w:val="-4"/>
          <w:sz w:val="15"/>
        </w:rPr>
        <w:t>based</w:t>
      </w:r>
      <w:r>
        <w:rPr>
          <w:rFonts w:ascii="Microsoft Sans Serif"/>
          <w:spacing w:val="-6"/>
          <w:sz w:val="15"/>
        </w:rPr>
        <w:t xml:space="preserve"> </w:t>
      </w:r>
      <w:r>
        <w:rPr>
          <w:rFonts w:ascii="Microsoft Sans Serif"/>
          <w:spacing w:val="-4"/>
          <w:sz w:val="15"/>
        </w:rPr>
        <w:t>on</w:t>
      </w:r>
      <w:r>
        <w:rPr>
          <w:rFonts w:ascii="Microsoft Sans Serif"/>
          <w:spacing w:val="-6"/>
          <w:sz w:val="15"/>
        </w:rPr>
        <w:t xml:space="preserve"> </w:t>
      </w:r>
      <w:r>
        <w:rPr>
          <w:rFonts w:ascii="Microsoft Sans Serif"/>
          <w:spacing w:val="-4"/>
          <w:sz w:val="15"/>
        </w:rPr>
        <w:t>individual</w:t>
      </w:r>
      <w:r>
        <w:rPr>
          <w:rFonts w:ascii="Microsoft Sans Serif"/>
          <w:spacing w:val="-6"/>
          <w:sz w:val="15"/>
        </w:rPr>
        <w:t xml:space="preserve"> </w:t>
      </w:r>
      <w:r>
        <w:rPr>
          <w:rFonts w:ascii="Microsoft Sans Serif"/>
          <w:spacing w:val="-4"/>
          <w:sz w:val="15"/>
        </w:rPr>
        <w:t>factor</w:t>
      </w:r>
      <w:r>
        <w:rPr>
          <w:rFonts w:ascii="Microsoft Sans Serif"/>
          <w:spacing w:val="-6"/>
          <w:sz w:val="15"/>
        </w:rPr>
        <w:t xml:space="preserve"> </w:t>
      </w:r>
      <w:r>
        <w:rPr>
          <w:rFonts w:ascii="Microsoft Sans Serif"/>
          <w:spacing w:val="-4"/>
          <w:sz w:val="15"/>
        </w:rPr>
        <w:t>changes</w:t>
      </w:r>
      <w:r>
        <w:rPr>
          <w:rFonts w:ascii="Microsoft Sans Serif"/>
          <w:spacing w:val="-6"/>
          <w:sz w:val="15"/>
        </w:rPr>
        <w:t xml:space="preserve"> </w:t>
      </w:r>
      <w:r>
        <w:rPr>
          <w:rFonts w:ascii="Microsoft Sans Serif"/>
          <w:spacing w:val="-4"/>
          <w:sz w:val="15"/>
        </w:rPr>
        <w:t>for</w:t>
      </w:r>
      <w:r>
        <w:rPr>
          <w:rFonts w:ascii="Microsoft Sans Serif"/>
          <w:spacing w:val="-6"/>
          <w:sz w:val="15"/>
        </w:rPr>
        <w:t xml:space="preserve"> </w:t>
      </w:r>
      <w:r>
        <w:rPr>
          <w:rFonts w:ascii="Microsoft Sans Serif"/>
          <w:spacing w:val="-4"/>
          <w:sz w:val="15"/>
        </w:rPr>
        <w:t>each</w:t>
      </w:r>
      <w:r>
        <w:rPr>
          <w:rFonts w:ascii="Microsoft Sans Serif"/>
          <w:spacing w:val="40"/>
          <w:sz w:val="15"/>
        </w:rPr>
        <w:t xml:space="preserve"> </w:t>
      </w:r>
      <w:r>
        <w:rPr>
          <w:rFonts w:ascii="Microsoft Sans Serif"/>
          <w:sz w:val="15"/>
        </w:rPr>
        <w:t>property as derived from a review of market transactions and having regard to the review of land values undertaken for local</w:t>
      </w:r>
      <w:r>
        <w:rPr>
          <w:rFonts w:ascii="Microsoft Sans Serif"/>
          <w:spacing w:val="40"/>
          <w:sz w:val="15"/>
        </w:rPr>
        <w:t xml:space="preserve"> </w:t>
      </w:r>
      <w:r>
        <w:rPr>
          <w:rFonts w:ascii="Microsoft Sans Serif"/>
          <w:sz w:val="15"/>
        </w:rPr>
        <w:t>government</w:t>
      </w:r>
      <w:r>
        <w:rPr>
          <w:rFonts w:ascii="Microsoft Sans Serif"/>
          <w:spacing w:val="-10"/>
          <w:sz w:val="15"/>
        </w:rPr>
        <w:t xml:space="preserve"> </w:t>
      </w:r>
      <w:r>
        <w:rPr>
          <w:rFonts w:ascii="Microsoft Sans Serif"/>
          <w:sz w:val="15"/>
        </w:rPr>
        <w:t>locations.</w:t>
      </w:r>
    </w:p>
    <w:p w14:paraId="1EBD601C" w14:textId="77777777" w:rsidR="0023423B" w:rsidRDefault="00D0734C">
      <w:pPr>
        <w:spacing w:before="68"/>
        <w:ind w:left="155"/>
        <w:rPr>
          <w:b/>
          <w:i/>
          <w:sz w:val="14"/>
        </w:rPr>
      </w:pPr>
      <w:r>
        <w:rPr>
          <w:b/>
          <w:i/>
          <w:spacing w:val="-2"/>
          <w:sz w:val="14"/>
        </w:rPr>
        <w:t>Buildings and</w:t>
      </w:r>
      <w:r>
        <w:rPr>
          <w:b/>
          <w:i/>
          <w:spacing w:val="-4"/>
          <w:sz w:val="14"/>
        </w:rPr>
        <w:t xml:space="preserve"> </w:t>
      </w:r>
      <w:r>
        <w:rPr>
          <w:b/>
          <w:i/>
          <w:spacing w:val="-2"/>
          <w:sz w:val="14"/>
        </w:rPr>
        <w:t>Heritage</w:t>
      </w:r>
      <w:r>
        <w:rPr>
          <w:b/>
          <w:i/>
          <w:spacing w:val="9"/>
          <w:sz w:val="14"/>
        </w:rPr>
        <w:t xml:space="preserve"> </w:t>
      </w:r>
      <w:r>
        <w:rPr>
          <w:b/>
          <w:i/>
          <w:spacing w:val="-2"/>
          <w:sz w:val="14"/>
        </w:rPr>
        <w:t>and</w:t>
      </w:r>
      <w:r>
        <w:rPr>
          <w:b/>
          <w:i/>
          <w:spacing w:val="1"/>
          <w:sz w:val="14"/>
        </w:rPr>
        <w:t xml:space="preserve"> </w:t>
      </w:r>
      <w:r>
        <w:rPr>
          <w:b/>
          <w:i/>
          <w:spacing w:val="-2"/>
          <w:sz w:val="14"/>
        </w:rPr>
        <w:t>cultural</w:t>
      </w:r>
      <w:r>
        <w:rPr>
          <w:b/>
          <w:i/>
          <w:spacing w:val="6"/>
          <w:sz w:val="14"/>
        </w:rPr>
        <w:t xml:space="preserve"> </w:t>
      </w:r>
      <w:r>
        <w:rPr>
          <w:b/>
          <w:i/>
          <w:spacing w:val="-2"/>
          <w:sz w:val="14"/>
        </w:rPr>
        <w:t>assets</w:t>
      </w:r>
    </w:p>
    <w:p w14:paraId="621CD887" w14:textId="77777777" w:rsidR="0023423B" w:rsidRDefault="00D0734C">
      <w:pPr>
        <w:spacing w:before="65" w:line="247" w:lineRule="auto"/>
        <w:ind w:left="157" w:right="298" w:hanging="3"/>
        <w:jc w:val="both"/>
        <w:rPr>
          <w:rFonts w:ascii="Microsoft Sans Serif"/>
          <w:sz w:val="15"/>
        </w:rPr>
      </w:pPr>
      <w:r>
        <w:rPr>
          <w:rFonts w:ascii="Microsoft Sans Serif"/>
          <w:spacing w:val="-4"/>
          <w:sz w:val="15"/>
        </w:rPr>
        <w:t>Independent</w:t>
      </w:r>
      <w:r>
        <w:rPr>
          <w:rFonts w:ascii="Microsoft Sans Serif"/>
          <w:spacing w:val="-6"/>
          <w:sz w:val="15"/>
        </w:rPr>
        <w:t xml:space="preserve"> </w:t>
      </w:r>
      <w:r>
        <w:rPr>
          <w:rFonts w:ascii="Microsoft Sans Serif"/>
          <w:spacing w:val="-4"/>
          <w:sz w:val="15"/>
        </w:rPr>
        <w:t>revaluations were</w:t>
      </w:r>
      <w:r>
        <w:rPr>
          <w:rFonts w:ascii="Microsoft Sans Serif"/>
          <w:spacing w:val="-6"/>
          <w:sz w:val="15"/>
        </w:rPr>
        <w:t xml:space="preserve"> </w:t>
      </w:r>
      <w:r>
        <w:rPr>
          <w:rFonts w:ascii="Microsoft Sans Serif"/>
          <w:spacing w:val="-4"/>
          <w:sz w:val="15"/>
        </w:rPr>
        <w:t>performed</w:t>
      </w:r>
      <w:r>
        <w:rPr>
          <w:rFonts w:ascii="Microsoft Sans Serif"/>
          <w:spacing w:val="-1"/>
          <w:sz w:val="15"/>
        </w:rPr>
        <w:t xml:space="preserve"> </w:t>
      </w:r>
      <w:r>
        <w:rPr>
          <w:rFonts w:ascii="Microsoft Sans Serif"/>
          <w:spacing w:val="-4"/>
          <w:sz w:val="15"/>
        </w:rPr>
        <w:t>for</w:t>
      </w:r>
      <w:r>
        <w:rPr>
          <w:rFonts w:ascii="Microsoft Sans Serif"/>
          <w:spacing w:val="-6"/>
          <w:sz w:val="15"/>
        </w:rPr>
        <w:t xml:space="preserve"> </w:t>
      </w:r>
      <w:r>
        <w:rPr>
          <w:rFonts w:ascii="Microsoft Sans Serif"/>
          <w:spacing w:val="-4"/>
          <w:sz w:val="15"/>
        </w:rPr>
        <w:t>buildings</w:t>
      </w:r>
      <w:r>
        <w:rPr>
          <w:rFonts w:ascii="Microsoft Sans Serif"/>
          <w:spacing w:val="-5"/>
          <w:sz w:val="15"/>
        </w:rPr>
        <w:t xml:space="preserve"> </w:t>
      </w:r>
      <w:r>
        <w:rPr>
          <w:rFonts w:ascii="Microsoft Sans Serif"/>
          <w:spacing w:val="-4"/>
          <w:sz w:val="15"/>
        </w:rPr>
        <w:t>in the</w:t>
      </w:r>
      <w:r>
        <w:rPr>
          <w:rFonts w:ascii="Microsoft Sans Serif"/>
          <w:sz w:val="15"/>
        </w:rPr>
        <w:t xml:space="preserve"> </w:t>
      </w:r>
      <w:r>
        <w:rPr>
          <w:rFonts w:ascii="Microsoft Sans Serif"/>
          <w:spacing w:val="-4"/>
          <w:sz w:val="15"/>
        </w:rPr>
        <w:t>QPS</w:t>
      </w:r>
      <w:r>
        <w:rPr>
          <w:rFonts w:ascii="Microsoft Sans Serif"/>
          <w:spacing w:val="-6"/>
          <w:sz w:val="15"/>
        </w:rPr>
        <w:t xml:space="preserve"> </w:t>
      </w:r>
      <w:r>
        <w:rPr>
          <w:rFonts w:ascii="Microsoft Sans Serif"/>
          <w:spacing w:val="-4"/>
          <w:sz w:val="15"/>
        </w:rPr>
        <w:t>Brisbane</w:t>
      </w:r>
      <w:r>
        <w:rPr>
          <w:rFonts w:ascii="Microsoft Sans Serif"/>
          <w:spacing w:val="-6"/>
          <w:sz w:val="15"/>
        </w:rPr>
        <w:t xml:space="preserve"> </w:t>
      </w:r>
      <w:r>
        <w:rPr>
          <w:rFonts w:ascii="Microsoft Sans Serif"/>
          <w:spacing w:val="-4"/>
          <w:sz w:val="15"/>
        </w:rPr>
        <w:t>and North</w:t>
      </w:r>
      <w:r>
        <w:rPr>
          <w:rFonts w:ascii="Microsoft Sans Serif"/>
          <w:spacing w:val="-6"/>
          <w:sz w:val="15"/>
        </w:rPr>
        <w:t xml:space="preserve"> </w:t>
      </w:r>
      <w:r>
        <w:rPr>
          <w:rFonts w:ascii="Microsoft Sans Serif"/>
          <w:spacing w:val="-4"/>
          <w:sz w:val="15"/>
        </w:rPr>
        <w:t>Coast</w:t>
      </w:r>
      <w:r>
        <w:rPr>
          <w:rFonts w:ascii="Microsoft Sans Serif"/>
          <w:spacing w:val="-1"/>
          <w:sz w:val="15"/>
        </w:rPr>
        <w:t xml:space="preserve"> </w:t>
      </w:r>
      <w:r>
        <w:rPr>
          <w:rFonts w:ascii="Microsoft Sans Serif"/>
          <w:spacing w:val="-4"/>
          <w:sz w:val="15"/>
        </w:rPr>
        <w:t>Regions</w:t>
      </w:r>
      <w:r>
        <w:rPr>
          <w:rFonts w:ascii="Microsoft Sans Serif"/>
          <w:spacing w:val="-5"/>
          <w:sz w:val="15"/>
        </w:rPr>
        <w:t xml:space="preserve"> </w:t>
      </w:r>
      <w:r>
        <w:rPr>
          <w:rFonts w:ascii="Microsoft Sans Serif"/>
          <w:spacing w:val="-4"/>
          <w:sz w:val="15"/>
        </w:rPr>
        <w:t>as</w:t>
      </w:r>
      <w:r>
        <w:rPr>
          <w:rFonts w:ascii="Microsoft Sans Serif"/>
          <w:spacing w:val="-6"/>
          <w:sz w:val="15"/>
        </w:rPr>
        <w:t xml:space="preserve"> </w:t>
      </w:r>
      <w:proofErr w:type="gramStart"/>
      <w:r>
        <w:rPr>
          <w:rFonts w:ascii="Microsoft Sans Serif"/>
          <w:spacing w:val="-4"/>
          <w:sz w:val="15"/>
        </w:rPr>
        <w:t>at</w:t>
      </w:r>
      <w:proofErr w:type="gramEnd"/>
      <w:r>
        <w:rPr>
          <w:rFonts w:ascii="Microsoft Sans Serif"/>
          <w:spacing w:val="-1"/>
          <w:sz w:val="15"/>
        </w:rPr>
        <w:t xml:space="preserve"> </w:t>
      </w:r>
      <w:r>
        <w:rPr>
          <w:rFonts w:ascii="Microsoft Sans Serif"/>
          <w:spacing w:val="-4"/>
          <w:sz w:val="15"/>
        </w:rPr>
        <w:t>30</w:t>
      </w:r>
      <w:r>
        <w:rPr>
          <w:rFonts w:ascii="Microsoft Sans Serif"/>
          <w:spacing w:val="-6"/>
          <w:sz w:val="15"/>
        </w:rPr>
        <w:t xml:space="preserve"> </w:t>
      </w:r>
      <w:r>
        <w:rPr>
          <w:rFonts w:ascii="Microsoft Sans Serif"/>
          <w:spacing w:val="-4"/>
          <w:sz w:val="15"/>
        </w:rPr>
        <w:t>June</w:t>
      </w:r>
      <w:r>
        <w:rPr>
          <w:rFonts w:ascii="Microsoft Sans Serif"/>
          <w:spacing w:val="-6"/>
          <w:sz w:val="15"/>
        </w:rPr>
        <w:t xml:space="preserve"> </w:t>
      </w:r>
      <w:r>
        <w:rPr>
          <w:rFonts w:ascii="Microsoft Sans Serif"/>
          <w:spacing w:val="-4"/>
          <w:sz w:val="15"/>
        </w:rPr>
        <w:t>2024,</w:t>
      </w:r>
      <w:r>
        <w:rPr>
          <w:rFonts w:ascii="Microsoft Sans Serif"/>
          <w:sz w:val="15"/>
        </w:rPr>
        <w:t xml:space="preserve"> </w:t>
      </w:r>
      <w:r>
        <w:rPr>
          <w:rFonts w:ascii="Microsoft Sans Serif"/>
          <w:spacing w:val="-4"/>
          <w:sz w:val="15"/>
        </w:rPr>
        <w:t>as part of</w:t>
      </w:r>
      <w:r>
        <w:rPr>
          <w:rFonts w:ascii="Microsoft Sans Serif"/>
          <w:spacing w:val="40"/>
          <w:sz w:val="15"/>
        </w:rPr>
        <w:t xml:space="preserve"> </w:t>
      </w:r>
      <w:r>
        <w:rPr>
          <w:rFonts w:ascii="Microsoft Sans Serif"/>
          <w:sz w:val="15"/>
        </w:rPr>
        <w:t>the</w:t>
      </w:r>
      <w:r>
        <w:rPr>
          <w:rFonts w:ascii="Microsoft Sans Serif"/>
          <w:spacing w:val="-10"/>
          <w:sz w:val="15"/>
        </w:rPr>
        <w:t xml:space="preserve"> </w:t>
      </w:r>
      <w:r>
        <w:rPr>
          <w:rFonts w:ascii="Microsoft Sans Serif"/>
          <w:sz w:val="15"/>
        </w:rPr>
        <w:t>four</w:t>
      </w:r>
      <w:r>
        <w:rPr>
          <w:rFonts w:ascii="Microsoft Sans Serif"/>
          <w:spacing w:val="-10"/>
          <w:sz w:val="15"/>
        </w:rPr>
        <w:t xml:space="preserve"> </w:t>
      </w:r>
      <w:r>
        <w:rPr>
          <w:rFonts w:ascii="Microsoft Sans Serif"/>
          <w:sz w:val="15"/>
        </w:rPr>
        <w:t>year</w:t>
      </w:r>
      <w:r>
        <w:rPr>
          <w:rFonts w:ascii="Microsoft Sans Serif"/>
          <w:spacing w:val="-10"/>
          <w:sz w:val="15"/>
        </w:rPr>
        <w:t xml:space="preserve"> </w:t>
      </w:r>
      <w:r>
        <w:rPr>
          <w:rFonts w:ascii="Microsoft Sans Serif"/>
          <w:sz w:val="15"/>
        </w:rPr>
        <w:t>rolling</w:t>
      </w:r>
      <w:r>
        <w:rPr>
          <w:rFonts w:ascii="Microsoft Sans Serif"/>
          <w:spacing w:val="-16"/>
          <w:sz w:val="15"/>
        </w:rPr>
        <w:t xml:space="preserve"> </w:t>
      </w:r>
      <w:r>
        <w:rPr>
          <w:rFonts w:ascii="Microsoft Sans Serif"/>
          <w:sz w:val="15"/>
        </w:rPr>
        <w:t>program,</w:t>
      </w:r>
      <w:r>
        <w:rPr>
          <w:rFonts w:ascii="Microsoft Sans Serif"/>
          <w:spacing w:val="-10"/>
          <w:sz w:val="15"/>
        </w:rPr>
        <w:t xml:space="preserve"> </w:t>
      </w:r>
      <w:r>
        <w:rPr>
          <w:rFonts w:ascii="Microsoft Sans Serif"/>
          <w:sz w:val="15"/>
        </w:rPr>
        <w:t>by</w:t>
      </w:r>
      <w:r>
        <w:rPr>
          <w:rFonts w:ascii="Microsoft Sans Serif"/>
          <w:spacing w:val="-10"/>
          <w:sz w:val="15"/>
        </w:rPr>
        <w:t xml:space="preserve"> </w:t>
      </w:r>
      <w:r>
        <w:rPr>
          <w:rFonts w:ascii="Microsoft Sans Serif"/>
          <w:sz w:val="15"/>
        </w:rPr>
        <w:t>JLL.</w:t>
      </w:r>
    </w:p>
    <w:p w14:paraId="07ABA264" w14:textId="77777777" w:rsidR="0023423B" w:rsidRDefault="00D0734C">
      <w:pPr>
        <w:spacing w:before="59" w:line="244" w:lineRule="auto"/>
        <w:ind w:left="157" w:right="300" w:hanging="7"/>
        <w:jc w:val="both"/>
        <w:rPr>
          <w:rFonts w:ascii="Microsoft Sans Serif"/>
          <w:sz w:val="15"/>
        </w:rPr>
      </w:pPr>
      <w:r>
        <w:rPr>
          <w:rFonts w:ascii="Microsoft Sans Serif"/>
          <w:spacing w:val="-4"/>
          <w:sz w:val="15"/>
        </w:rPr>
        <w:t>The</w:t>
      </w:r>
      <w:r>
        <w:rPr>
          <w:rFonts w:ascii="Microsoft Sans Serif"/>
          <w:spacing w:val="-6"/>
          <w:sz w:val="15"/>
        </w:rPr>
        <w:t xml:space="preserve"> </w:t>
      </w:r>
      <w:r>
        <w:rPr>
          <w:rFonts w:ascii="Microsoft Sans Serif"/>
          <w:spacing w:val="-4"/>
          <w:sz w:val="15"/>
        </w:rPr>
        <w:t>process</w:t>
      </w:r>
      <w:r>
        <w:rPr>
          <w:rFonts w:ascii="Microsoft Sans Serif"/>
          <w:spacing w:val="-6"/>
          <w:sz w:val="15"/>
        </w:rPr>
        <w:t xml:space="preserve"> </w:t>
      </w:r>
      <w:r>
        <w:rPr>
          <w:rFonts w:ascii="Microsoft Sans Serif"/>
          <w:spacing w:val="-4"/>
          <w:sz w:val="15"/>
        </w:rPr>
        <w:t>involved</w:t>
      </w:r>
      <w:r>
        <w:rPr>
          <w:rFonts w:ascii="Microsoft Sans Serif"/>
          <w:spacing w:val="-6"/>
          <w:sz w:val="15"/>
        </w:rPr>
        <w:t xml:space="preserve"> </w:t>
      </w:r>
      <w:r>
        <w:rPr>
          <w:rFonts w:ascii="Microsoft Sans Serif"/>
          <w:spacing w:val="-4"/>
          <w:sz w:val="15"/>
        </w:rPr>
        <w:t>data</w:t>
      </w:r>
      <w:r>
        <w:rPr>
          <w:rFonts w:ascii="Microsoft Sans Serif"/>
          <w:spacing w:val="-6"/>
          <w:sz w:val="15"/>
        </w:rPr>
        <w:t xml:space="preserve"> </w:t>
      </w:r>
      <w:r>
        <w:rPr>
          <w:rFonts w:ascii="Microsoft Sans Serif"/>
          <w:spacing w:val="-4"/>
          <w:sz w:val="15"/>
        </w:rPr>
        <w:t>collected</w:t>
      </w:r>
      <w:r>
        <w:rPr>
          <w:rFonts w:ascii="Microsoft Sans Serif"/>
          <w:spacing w:val="-6"/>
          <w:sz w:val="15"/>
        </w:rPr>
        <w:t xml:space="preserve"> </w:t>
      </w:r>
      <w:r>
        <w:rPr>
          <w:rFonts w:ascii="Microsoft Sans Serif"/>
          <w:spacing w:val="-4"/>
          <w:sz w:val="15"/>
        </w:rPr>
        <w:t>by</w:t>
      </w:r>
      <w:r>
        <w:rPr>
          <w:rFonts w:ascii="Microsoft Sans Serif"/>
          <w:spacing w:val="-6"/>
          <w:sz w:val="15"/>
        </w:rPr>
        <w:t xml:space="preserve"> </w:t>
      </w:r>
      <w:r>
        <w:rPr>
          <w:rFonts w:ascii="Microsoft Sans Serif"/>
          <w:spacing w:val="-4"/>
          <w:sz w:val="15"/>
        </w:rPr>
        <w:t>desktop</w:t>
      </w:r>
      <w:r>
        <w:rPr>
          <w:rFonts w:ascii="Microsoft Sans Serif"/>
          <w:spacing w:val="-6"/>
          <w:sz w:val="15"/>
        </w:rPr>
        <w:t xml:space="preserve"> </w:t>
      </w:r>
      <w:r>
        <w:rPr>
          <w:rFonts w:ascii="Microsoft Sans Serif"/>
          <w:spacing w:val="-4"/>
          <w:sz w:val="15"/>
        </w:rPr>
        <w:t>and</w:t>
      </w:r>
      <w:r>
        <w:rPr>
          <w:rFonts w:ascii="Microsoft Sans Serif"/>
          <w:spacing w:val="-6"/>
          <w:sz w:val="15"/>
        </w:rPr>
        <w:t xml:space="preserve"> </w:t>
      </w:r>
      <w:r>
        <w:rPr>
          <w:rFonts w:ascii="Microsoft Sans Serif"/>
          <w:spacing w:val="-4"/>
          <w:sz w:val="15"/>
        </w:rPr>
        <w:t>external</w:t>
      </w:r>
      <w:r>
        <w:rPr>
          <w:rFonts w:ascii="Microsoft Sans Serif"/>
          <w:spacing w:val="-6"/>
          <w:sz w:val="15"/>
        </w:rPr>
        <w:t xml:space="preserve"> </w:t>
      </w:r>
      <w:r>
        <w:rPr>
          <w:rFonts w:ascii="Microsoft Sans Serif"/>
          <w:spacing w:val="-4"/>
          <w:sz w:val="15"/>
        </w:rPr>
        <w:t>inspection</w:t>
      </w:r>
      <w:r>
        <w:rPr>
          <w:rFonts w:ascii="Microsoft Sans Serif"/>
          <w:spacing w:val="-6"/>
          <w:sz w:val="15"/>
        </w:rPr>
        <w:t xml:space="preserve"> </w:t>
      </w:r>
      <w:r>
        <w:rPr>
          <w:rFonts w:ascii="Microsoft Sans Serif"/>
          <w:spacing w:val="-4"/>
          <w:sz w:val="15"/>
        </w:rPr>
        <w:t>and</w:t>
      </w:r>
      <w:r>
        <w:rPr>
          <w:rFonts w:ascii="Microsoft Sans Serif"/>
          <w:spacing w:val="-6"/>
          <w:sz w:val="15"/>
        </w:rPr>
        <w:t xml:space="preserve"> </w:t>
      </w:r>
      <w:r>
        <w:rPr>
          <w:rFonts w:ascii="Microsoft Sans Serif"/>
          <w:spacing w:val="-4"/>
          <w:sz w:val="15"/>
        </w:rPr>
        <w:t>was</w:t>
      </w:r>
      <w:r>
        <w:rPr>
          <w:rFonts w:ascii="Microsoft Sans Serif"/>
          <w:spacing w:val="-6"/>
          <w:sz w:val="15"/>
        </w:rPr>
        <w:t xml:space="preserve"> </w:t>
      </w:r>
      <w:r>
        <w:rPr>
          <w:rFonts w:ascii="Microsoft Sans Serif"/>
          <w:spacing w:val="-4"/>
          <w:sz w:val="15"/>
        </w:rPr>
        <w:t>based</w:t>
      </w:r>
      <w:r>
        <w:rPr>
          <w:rFonts w:ascii="Microsoft Sans Serif"/>
          <w:spacing w:val="-6"/>
          <w:sz w:val="15"/>
        </w:rPr>
        <w:t xml:space="preserve"> </w:t>
      </w:r>
      <w:r>
        <w:rPr>
          <w:rFonts w:ascii="Microsoft Sans Serif"/>
          <w:spacing w:val="-4"/>
          <w:sz w:val="15"/>
        </w:rPr>
        <w:t>on</w:t>
      </w:r>
      <w:r>
        <w:rPr>
          <w:rFonts w:ascii="Microsoft Sans Serif"/>
          <w:spacing w:val="-6"/>
          <w:sz w:val="15"/>
        </w:rPr>
        <w:t xml:space="preserve"> </w:t>
      </w:r>
      <w:r>
        <w:rPr>
          <w:rFonts w:ascii="Microsoft Sans Serif"/>
          <w:spacing w:val="-4"/>
          <w:sz w:val="15"/>
        </w:rPr>
        <w:t>current</w:t>
      </w:r>
      <w:r>
        <w:rPr>
          <w:rFonts w:ascii="Microsoft Sans Serif"/>
          <w:spacing w:val="-6"/>
          <w:sz w:val="15"/>
        </w:rPr>
        <w:t xml:space="preserve"> </w:t>
      </w:r>
      <w:r>
        <w:rPr>
          <w:rFonts w:ascii="Microsoft Sans Serif"/>
          <w:spacing w:val="-4"/>
          <w:sz w:val="15"/>
        </w:rPr>
        <w:t>replacement</w:t>
      </w:r>
      <w:r>
        <w:rPr>
          <w:rFonts w:ascii="Microsoft Sans Serif"/>
          <w:spacing w:val="-6"/>
          <w:sz w:val="15"/>
        </w:rPr>
        <w:t xml:space="preserve"> </w:t>
      </w:r>
      <w:proofErr w:type="gramStart"/>
      <w:r>
        <w:rPr>
          <w:rFonts w:ascii="Microsoft Sans Serif"/>
          <w:spacing w:val="-4"/>
          <w:sz w:val="15"/>
        </w:rPr>
        <w:t>cost,</w:t>
      </w:r>
      <w:r>
        <w:rPr>
          <w:rFonts w:ascii="Microsoft Sans Serif"/>
          <w:spacing w:val="-6"/>
          <w:sz w:val="15"/>
        </w:rPr>
        <w:t xml:space="preserve"> </w:t>
      </w:r>
      <w:r>
        <w:rPr>
          <w:rFonts w:ascii="Microsoft Sans Serif"/>
          <w:spacing w:val="-4"/>
          <w:sz w:val="15"/>
        </w:rPr>
        <w:t>unless</w:t>
      </w:r>
      <w:proofErr w:type="gramEnd"/>
      <w:r>
        <w:rPr>
          <w:rFonts w:ascii="Microsoft Sans Serif"/>
          <w:spacing w:val="-6"/>
          <w:sz w:val="15"/>
        </w:rPr>
        <w:t xml:space="preserve"> </w:t>
      </w:r>
      <w:r>
        <w:rPr>
          <w:rFonts w:ascii="Microsoft Sans Serif"/>
          <w:spacing w:val="-4"/>
          <w:sz w:val="15"/>
        </w:rPr>
        <w:t>a</w:t>
      </w:r>
      <w:r>
        <w:rPr>
          <w:rFonts w:ascii="Microsoft Sans Serif"/>
          <w:spacing w:val="-6"/>
          <w:sz w:val="15"/>
        </w:rPr>
        <w:t xml:space="preserve"> </w:t>
      </w:r>
      <w:r>
        <w:rPr>
          <w:rFonts w:ascii="Microsoft Sans Serif"/>
          <w:spacing w:val="-4"/>
          <w:sz w:val="15"/>
        </w:rPr>
        <w:t>market</w:t>
      </w:r>
      <w:r>
        <w:rPr>
          <w:rFonts w:ascii="Microsoft Sans Serif"/>
          <w:spacing w:val="40"/>
          <w:sz w:val="15"/>
        </w:rPr>
        <w:t xml:space="preserve"> </w:t>
      </w:r>
      <w:r>
        <w:rPr>
          <w:rFonts w:ascii="Microsoft Sans Serif"/>
          <w:spacing w:val="-2"/>
          <w:sz w:val="15"/>
        </w:rPr>
        <w:t>price</w:t>
      </w:r>
      <w:r>
        <w:rPr>
          <w:rFonts w:ascii="Microsoft Sans Serif"/>
          <w:spacing w:val="-3"/>
          <w:sz w:val="15"/>
        </w:rPr>
        <w:t xml:space="preserve"> </w:t>
      </w:r>
      <w:r>
        <w:rPr>
          <w:rFonts w:ascii="Microsoft Sans Serif"/>
          <w:spacing w:val="-2"/>
          <w:sz w:val="15"/>
        </w:rPr>
        <w:t>in</w:t>
      </w:r>
      <w:r>
        <w:rPr>
          <w:rFonts w:ascii="Microsoft Sans Serif"/>
          <w:spacing w:val="-7"/>
          <w:sz w:val="15"/>
        </w:rPr>
        <w:t xml:space="preserve"> </w:t>
      </w:r>
      <w:r>
        <w:rPr>
          <w:rFonts w:ascii="Microsoft Sans Serif"/>
          <w:spacing w:val="-2"/>
          <w:sz w:val="15"/>
        </w:rPr>
        <w:t>an</w:t>
      </w:r>
      <w:r>
        <w:rPr>
          <w:rFonts w:ascii="Microsoft Sans Serif"/>
          <w:spacing w:val="-4"/>
          <w:sz w:val="15"/>
        </w:rPr>
        <w:t xml:space="preserve"> </w:t>
      </w:r>
      <w:r>
        <w:rPr>
          <w:rFonts w:ascii="Microsoft Sans Serif"/>
          <w:spacing w:val="-2"/>
          <w:sz w:val="15"/>
        </w:rPr>
        <w:t>active</w:t>
      </w:r>
      <w:r>
        <w:rPr>
          <w:rFonts w:ascii="Microsoft Sans Serif"/>
          <w:spacing w:val="-6"/>
          <w:sz w:val="15"/>
        </w:rPr>
        <w:t xml:space="preserve"> </w:t>
      </w:r>
      <w:r>
        <w:rPr>
          <w:rFonts w:ascii="Microsoft Sans Serif"/>
          <w:spacing w:val="-2"/>
          <w:sz w:val="15"/>
        </w:rPr>
        <w:t>and</w:t>
      </w:r>
      <w:r>
        <w:rPr>
          <w:rFonts w:ascii="Microsoft Sans Serif"/>
          <w:spacing w:val="-6"/>
          <w:sz w:val="15"/>
        </w:rPr>
        <w:t xml:space="preserve"> </w:t>
      </w:r>
      <w:r>
        <w:rPr>
          <w:rFonts w:ascii="Microsoft Sans Serif"/>
          <w:spacing w:val="-2"/>
          <w:sz w:val="15"/>
        </w:rPr>
        <w:t>liquid</w:t>
      </w:r>
      <w:r>
        <w:rPr>
          <w:rFonts w:ascii="Microsoft Sans Serif"/>
          <w:spacing w:val="-6"/>
          <w:sz w:val="15"/>
        </w:rPr>
        <w:t xml:space="preserve"> </w:t>
      </w:r>
      <w:r>
        <w:rPr>
          <w:rFonts w:ascii="Microsoft Sans Serif"/>
          <w:spacing w:val="-2"/>
          <w:sz w:val="15"/>
        </w:rPr>
        <w:t>market</w:t>
      </w:r>
      <w:r>
        <w:rPr>
          <w:rFonts w:ascii="Microsoft Sans Serif"/>
          <w:spacing w:val="-6"/>
          <w:sz w:val="15"/>
        </w:rPr>
        <w:t xml:space="preserve"> </w:t>
      </w:r>
      <w:r>
        <w:rPr>
          <w:rFonts w:ascii="Microsoft Sans Serif"/>
          <w:spacing w:val="-2"/>
          <w:sz w:val="15"/>
        </w:rPr>
        <w:t>existed.</w:t>
      </w:r>
    </w:p>
    <w:p w14:paraId="5E8186A8" w14:textId="77777777" w:rsidR="0023423B" w:rsidRDefault="00D0734C">
      <w:pPr>
        <w:spacing w:before="81" w:line="242" w:lineRule="auto"/>
        <w:ind w:left="158" w:right="296" w:hanging="7"/>
        <w:jc w:val="both"/>
        <w:rPr>
          <w:rFonts w:ascii="Microsoft Sans Serif"/>
          <w:sz w:val="15"/>
        </w:rPr>
      </w:pPr>
      <w:r>
        <w:rPr>
          <w:rFonts w:ascii="Microsoft Sans Serif"/>
          <w:w w:val="90"/>
          <w:sz w:val="15"/>
        </w:rPr>
        <w:t>Buildings and</w:t>
      </w:r>
      <w:r>
        <w:rPr>
          <w:rFonts w:ascii="Microsoft Sans Serif"/>
          <w:sz w:val="15"/>
        </w:rPr>
        <w:t xml:space="preserve"> </w:t>
      </w:r>
      <w:r>
        <w:rPr>
          <w:rFonts w:ascii="Microsoft Sans Serif"/>
          <w:w w:val="90"/>
          <w:sz w:val="15"/>
        </w:rPr>
        <w:t>Heritage and cultural assets not subject to market specific appraisal were revalued using the most appropriate method of</w:t>
      </w:r>
      <w:r>
        <w:rPr>
          <w:rFonts w:ascii="Microsoft Sans Serif"/>
          <w:spacing w:val="40"/>
          <w:sz w:val="15"/>
        </w:rPr>
        <w:t xml:space="preserve"> </w:t>
      </w:r>
      <w:r>
        <w:rPr>
          <w:rFonts w:ascii="Microsoft Sans Serif"/>
          <w:spacing w:val="-2"/>
          <w:sz w:val="15"/>
        </w:rPr>
        <w:t>indexation,</w:t>
      </w:r>
      <w:r>
        <w:rPr>
          <w:rFonts w:ascii="Microsoft Sans Serif"/>
          <w:spacing w:val="-8"/>
          <w:sz w:val="15"/>
        </w:rPr>
        <w:t xml:space="preserve"> </w:t>
      </w:r>
      <w:r>
        <w:rPr>
          <w:rFonts w:ascii="Microsoft Sans Serif"/>
          <w:spacing w:val="-2"/>
          <w:sz w:val="15"/>
        </w:rPr>
        <w:t>determined</w:t>
      </w:r>
      <w:r>
        <w:rPr>
          <w:rFonts w:ascii="Microsoft Sans Serif"/>
          <w:spacing w:val="-8"/>
          <w:sz w:val="15"/>
        </w:rPr>
        <w:t xml:space="preserve"> </w:t>
      </w:r>
      <w:r>
        <w:rPr>
          <w:rFonts w:ascii="Microsoft Sans Serif"/>
          <w:spacing w:val="-2"/>
          <w:sz w:val="15"/>
        </w:rPr>
        <w:t>by</w:t>
      </w:r>
      <w:r>
        <w:rPr>
          <w:rFonts w:ascii="Microsoft Sans Serif"/>
          <w:spacing w:val="-5"/>
          <w:sz w:val="15"/>
        </w:rPr>
        <w:t xml:space="preserve"> </w:t>
      </w:r>
      <w:r>
        <w:rPr>
          <w:rFonts w:ascii="Microsoft Sans Serif"/>
          <w:spacing w:val="-2"/>
          <w:sz w:val="15"/>
        </w:rPr>
        <w:t>the</w:t>
      </w:r>
      <w:r>
        <w:rPr>
          <w:rFonts w:ascii="Microsoft Sans Serif"/>
          <w:spacing w:val="-7"/>
          <w:sz w:val="15"/>
        </w:rPr>
        <w:t xml:space="preserve"> </w:t>
      </w:r>
      <w:r>
        <w:rPr>
          <w:rFonts w:ascii="Microsoft Sans Serif"/>
          <w:spacing w:val="-2"/>
          <w:sz w:val="15"/>
        </w:rPr>
        <w:t>type</w:t>
      </w:r>
      <w:r>
        <w:rPr>
          <w:rFonts w:ascii="Microsoft Sans Serif"/>
          <w:spacing w:val="-6"/>
          <w:sz w:val="15"/>
        </w:rPr>
        <w:t xml:space="preserve"> </w:t>
      </w:r>
      <w:r>
        <w:rPr>
          <w:rFonts w:ascii="Microsoft Sans Serif"/>
          <w:spacing w:val="-2"/>
          <w:sz w:val="15"/>
        </w:rPr>
        <w:t>of</w:t>
      </w:r>
      <w:r>
        <w:rPr>
          <w:rFonts w:ascii="Microsoft Sans Serif"/>
          <w:spacing w:val="-7"/>
          <w:sz w:val="15"/>
        </w:rPr>
        <w:t xml:space="preserve"> </w:t>
      </w:r>
      <w:r>
        <w:rPr>
          <w:rFonts w:ascii="Microsoft Sans Serif"/>
          <w:spacing w:val="-2"/>
          <w:sz w:val="15"/>
        </w:rPr>
        <w:t>asset,</w:t>
      </w:r>
      <w:r>
        <w:rPr>
          <w:rFonts w:ascii="Microsoft Sans Serif"/>
          <w:spacing w:val="-3"/>
          <w:sz w:val="15"/>
        </w:rPr>
        <w:t xml:space="preserve"> </w:t>
      </w:r>
      <w:r>
        <w:rPr>
          <w:rFonts w:ascii="Microsoft Sans Serif"/>
          <w:spacing w:val="-2"/>
          <w:sz w:val="15"/>
        </w:rPr>
        <w:t>as</w:t>
      </w:r>
      <w:r>
        <w:rPr>
          <w:rFonts w:ascii="Microsoft Sans Serif"/>
          <w:spacing w:val="-6"/>
          <w:sz w:val="15"/>
        </w:rPr>
        <w:t xml:space="preserve"> </w:t>
      </w:r>
      <w:r>
        <w:rPr>
          <w:rFonts w:ascii="Microsoft Sans Serif"/>
          <w:spacing w:val="-2"/>
          <w:sz w:val="15"/>
        </w:rPr>
        <w:t>provided</w:t>
      </w:r>
      <w:r>
        <w:rPr>
          <w:rFonts w:ascii="Microsoft Sans Serif"/>
          <w:spacing w:val="-8"/>
          <w:sz w:val="15"/>
        </w:rPr>
        <w:t xml:space="preserve"> </w:t>
      </w:r>
      <w:r>
        <w:rPr>
          <w:rFonts w:ascii="Microsoft Sans Serif"/>
          <w:spacing w:val="-2"/>
          <w:sz w:val="15"/>
        </w:rPr>
        <w:t>by JLL.</w:t>
      </w:r>
      <w:r>
        <w:rPr>
          <w:rFonts w:ascii="Microsoft Sans Serif"/>
          <w:sz w:val="15"/>
        </w:rPr>
        <w:t xml:space="preserve"> </w:t>
      </w:r>
      <w:r>
        <w:rPr>
          <w:rFonts w:ascii="Microsoft Sans Serif"/>
          <w:spacing w:val="-2"/>
          <w:sz w:val="15"/>
        </w:rPr>
        <w:t>JLL</w:t>
      </w:r>
      <w:r>
        <w:rPr>
          <w:rFonts w:ascii="Microsoft Sans Serif"/>
          <w:spacing w:val="-8"/>
          <w:sz w:val="15"/>
        </w:rPr>
        <w:t xml:space="preserve"> </w:t>
      </w:r>
      <w:r>
        <w:rPr>
          <w:rFonts w:ascii="Microsoft Sans Serif"/>
          <w:spacing w:val="-2"/>
          <w:sz w:val="15"/>
        </w:rPr>
        <w:t>calculates</w:t>
      </w:r>
      <w:r>
        <w:rPr>
          <w:rFonts w:ascii="Microsoft Sans Serif"/>
          <w:spacing w:val="-8"/>
          <w:sz w:val="15"/>
        </w:rPr>
        <w:t xml:space="preserve"> </w:t>
      </w:r>
      <w:r>
        <w:rPr>
          <w:rFonts w:ascii="Microsoft Sans Serif"/>
          <w:spacing w:val="-2"/>
          <w:sz w:val="15"/>
        </w:rPr>
        <w:t>the</w:t>
      </w:r>
      <w:r>
        <w:rPr>
          <w:rFonts w:ascii="Microsoft Sans Serif"/>
          <w:spacing w:val="-8"/>
          <w:sz w:val="15"/>
        </w:rPr>
        <w:t xml:space="preserve"> </w:t>
      </w:r>
      <w:r>
        <w:rPr>
          <w:rFonts w:ascii="Microsoft Sans Serif"/>
          <w:spacing w:val="-2"/>
          <w:sz w:val="15"/>
        </w:rPr>
        <w:t>indices</w:t>
      </w:r>
      <w:r>
        <w:rPr>
          <w:rFonts w:ascii="Microsoft Sans Serif"/>
          <w:spacing w:val="-7"/>
          <w:sz w:val="15"/>
        </w:rPr>
        <w:t xml:space="preserve"> </w:t>
      </w:r>
      <w:r>
        <w:rPr>
          <w:rFonts w:ascii="Microsoft Sans Serif"/>
          <w:spacing w:val="-2"/>
          <w:sz w:val="15"/>
        </w:rPr>
        <w:t>by a</w:t>
      </w:r>
      <w:r>
        <w:rPr>
          <w:rFonts w:ascii="Microsoft Sans Serif"/>
          <w:spacing w:val="-5"/>
          <w:sz w:val="15"/>
        </w:rPr>
        <w:t xml:space="preserve"> </w:t>
      </w:r>
      <w:r>
        <w:rPr>
          <w:rFonts w:ascii="Microsoft Sans Serif"/>
          <w:spacing w:val="-2"/>
          <w:sz w:val="15"/>
        </w:rPr>
        <w:t>weighted</w:t>
      </w:r>
      <w:r>
        <w:rPr>
          <w:rFonts w:ascii="Microsoft Sans Serif"/>
          <w:spacing w:val="-8"/>
          <w:sz w:val="15"/>
        </w:rPr>
        <w:t xml:space="preserve"> </w:t>
      </w:r>
      <w:r>
        <w:rPr>
          <w:rFonts w:ascii="Microsoft Sans Serif"/>
          <w:spacing w:val="-2"/>
          <w:sz w:val="15"/>
        </w:rPr>
        <w:t>matrix</w:t>
      </w:r>
      <w:r>
        <w:rPr>
          <w:rFonts w:ascii="Microsoft Sans Serif"/>
          <w:spacing w:val="-5"/>
          <w:sz w:val="15"/>
        </w:rPr>
        <w:t xml:space="preserve"> </w:t>
      </w:r>
      <w:r>
        <w:rPr>
          <w:rFonts w:ascii="Microsoft Sans Serif"/>
          <w:spacing w:val="-2"/>
          <w:sz w:val="15"/>
        </w:rPr>
        <w:t>based on various</w:t>
      </w:r>
      <w:r>
        <w:rPr>
          <w:rFonts w:ascii="Microsoft Sans Serif"/>
          <w:spacing w:val="40"/>
          <w:sz w:val="15"/>
        </w:rPr>
        <w:t xml:space="preserve"> </w:t>
      </w:r>
      <w:r>
        <w:rPr>
          <w:rFonts w:ascii="Microsoft Sans Serif"/>
          <w:sz w:val="15"/>
        </w:rPr>
        <w:t>sources</w:t>
      </w:r>
      <w:r>
        <w:rPr>
          <w:rFonts w:ascii="Microsoft Sans Serif"/>
          <w:spacing w:val="-1"/>
          <w:sz w:val="15"/>
        </w:rPr>
        <w:t xml:space="preserve"> </w:t>
      </w:r>
      <w:r>
        <w:rPr>
          <w:rFonts w:ascii="Microsoft Sans Serif"/>
          <w:sz w:val="15"/>
        </w:rPr>
        <w:t>for</w:t>
      </w:r>
      <w:r>
        <w:rPr>
          <w:rFonts w:ascii="Microsoft Sans Serif"/>
          <w:spacing w:val="-2"/>
          <w:sz w:val="15"/>
        </w:rPr>
        <w:t xml:space="preserve"> </w:t>
      </w:r>
      <w:r>
        <w:rPr>
          <w:rFonts w:ascii="Microsoft Sans Serif"/>
          <w:sz w:val="15"/>
        </w:rPr>
        <w:t>both</w:t>
      </w:r>
      <w:r>
        <w:rPr>
          <w:rFonts w:ascii="Microsoft Sans Serif"/>
          <w:spacing w:val="-3"/>
          <w:sz w:val="15"/>
        </w:rPr>
        <w:t xml:space="preserve"> </w:t>
      </w:r>
      <w:r>
        <w:rPr>
          <w:rFonts w:ascii="Microsoft Sans Serif"/>
          <w:sz w:val="15"/>
        </w:rPr>
        <w:t>a cost</w:t>
      </w:r>
      <w:r>
        <w:rPr>
          <w:rFonts w:ascii="Microsoft Sans Serif"/>
          <w:spacing w:val="-1"/>
          <w:sz w:val="15"/>
        </w:rPr>
        <w:t xml:space="preserve"> </w:t>
      </w:r>
      <w:r>
        <w:rPr>
          <w:rFonts w:ascii="Microsoft Sans Serif"/>
          <w:sz w:val="15"/>
        </w:rPr>
        <w:t>approach</w:t>
      </w:r>
      <w:r>
        <w:rPr>
          <w:rFonts w:ascii="Microsoft Sans Serif"/>
          <w:spacing w:val="-5"/>
          <w:sz w:val="15"/>
        </w:rPr>
        <w:t xml:space="preserve"> </w:t>
      </w:r>
      <w:r>
        <w:rPr>
          <w:rFonts w:ascii="Microsoft Sans Serif"/>
          <w:sz w:val="15"/>
        </w:rPr>
        <w:t>and</w:t>
      </w:r>
      <w:r>
        <w:rPr>
          <w:rFonts w:ascii="Microsoft Sans Serif"/>
          <w:spacing w:val="-1"/>
          <w:sz w:val="15"/>
        </w:rPr>
        <w:t xml:space="preserve"> </w:t>
      </w:r>
      <w:r>
        <w:rPr>
          <w:rFonts w:ascii="Microsoft Sans Serif"/>
          <w:sz w:val="15"/>
        </w:rPr>
        <w:t>market</w:t>
      </w:r>
      <w:r>
        <w:rPr>
          <w:rFonts w:ascii="Microsoft Sans Serif"/>
          <w:spacing w:val="-4"/>
          <w:sz w:val="15"/>
        </w:rPr>
        <w:t xml:space="preserve"> </w:t>
      </w:r>
      <w:r>
        <w:rPr>
          <w:rFonts w:ascii="Microsoft Sans Serif"/>
          <w:sz w:val="15"/>
        </w:rPr>
        <w:t>approach. The</w:t>
      </w:r>
      <w:r>
        <w:rPr>
          <w:rFonts w:ascii="Microsoft Sans Serif"/>
          <w:spacing w:val="-1"/>
          <w:sz w:val="15"/>
        </w:rPr>
        <w:t xml:space="preserve"> </w:t>
      </w:r>
      <w:r>
        <w:rPr>
          <w:rFonts w:ascii="Microsoft Sans Serif"/>
          <w:sz w:val="15"/>
        </w:rPr>
        <w:t>indices</w:t>
      </w:r>
      <w:r>
        <w:rPr>
          <w:rFonts w:ascii="Microsoft Sans Serif"/>
          <w:spacing w:val="-3"/>
          <w:sz w:val="15"/>
        </w:rPr>
        <w:t xml:space="preserve"> </w:t>
      </w:r>
      <w:r>
        <w:rPr>
          <w:rFonts w:ascii="Microsoft Sans Serif"/>
          <w:sz w:val="15"/>
        </w:rPr>
        <w:t>data</w:t>
      </w:r>
      <w:r>
        <w:rPr>
          <w:rFonts w:ascii="Microsoft Sans Serif"/>
          <w:spacing w:val="-4"/>
          <w:sz w:val="15"/>
        </w:rPr>
        <w:t xml:space="preserve"> </w:t>
      </w:r>
      <w:r>
        <w:rPr>
          <w:rFonts w:ascii="Microsoft Sans Serif"/>
          <w:sz w:val="15"/>
        </w:rPr>
        <w:t>for</w:t>
      </w:r>
      <w:r>
        <w:rPr>
          <w:rFonts w:ascii="Microsoft Sans Serif"/>
          <w:spacing w:val="-3"/>
          <w:sz w:val="15"/>
        </w:rPr>
        <w:t xml:space="preserve"> </w:t>
      </w:r>
      <w:r>
        <w:rPr>
          <w:rFonts w:ascii="Microsoft Sans Serif"/>
          <w:sz w:val="15"/>
        </w:rPr>
        <w:t>the</w:t>
      </w:r>
      <w:r>
        <w:rPr>
          <w:rFonts w:ascii="Microsoft Sans Serif"/>
          <w:spacing w:val="-6"/>
          <w:sz w:val="15"/>
        </w:rPr>
        <w:t xml:space="preserve"> </w:t>
      </w:r>
      <w:r>
        <w:rPr>
          <w:rFonts w:ascii="Microsoft Sans Serif"/>
          <w:sz w:val="15"/>
        </w:rPr>
        <w:t>built</w:t>
      </w:r>
      <w:r>
        <w:rPr>
          <w:rFonts w:ascii="Microsoft Sans Serif"/>
          <w:spacing w:val="-4"/>
          <w:sz w:val="15"/>
        </w:rPr>
        <w:t xml:space="preserve"> </w:t>
      </w:r>
      <w:r>
        <w:rPr>
          <w:rFonts w:ascii="Microsoft Sans Serif"/>
          <w:sz w:val="15"/>
        </w:rPr>
        <w:t>asset</w:t>
      </w:r>
      <w:r>
        <w:rPr>
          <w:rFonts w:ascii="Microsoft Sans Serif"/>
          <w:spacing w:val="-6"/>
          <w:sz w:val="15"/>
        </w:rPr>
        <w:t xml:space="preserve"> </w:t>
      </w:r>
      <w:r>
        <w:rPr>
          <w:rFonts w:ascii="Microsoft Sans Serif"/>
          <w:sz w:val="15"/>
        </w:rPr>
        <w:t>classes</w:t>
      </w:r>
      <w:r>
        <w:rPr>
          <w:rFonts w:ascii="Microsoft Sans Serif"/>
          <w:spacing w:val="-3"/>
          <w:sz w:val="15"/>
        </w:rPr>
        <w:t xml:space="preserve"> </w:t>
      </w:r>
      <w:r>
        <w:rPr>
          <w:rFonts w:ascii="Microsoft Sans Serif"/>
          <w:sz w:val="15"/>
        </w:rPr>
        <w:t>are</w:t>
      </w:r>
      <w:r>
        <w:rPr>
          <w:rFonts w:ascii="Microsoft Sans Serif"/>
          <w:spacing w:val="-3"/>
          <w:sz w:val="15"/>
        </w:rPr>
        <w:t xml:space="preserve"> </w:t>
      </w:r>
      <w:r>
        <w:rPr>
          <w:rFonts w:ascii="Microsoft Sans Serif"/>
          <w:sz w:val="15"/>
        </w:rPr>
        <w:t>based</w:t>
      </w:r>
      <w:r>
        <w:rPr>
          <w:rFonts w:ascii="Microsoft Sans Serif"/>
          <w:spacing w:val="-2"/>
          <w:sz w:val="15"/>
        </w:rPr>
        <w:t xml:space="preserve"> </w:t>
      </w:r>
      <w:r>
        <w:rPr>
          <w:rFonts w:ascii="Microsoft Sans Serif"/>
          <w:sz w:val="15"/>
        </w:rPr>
        <w:t>on</w:t>
      </w:r>
      <w:r>
        <w:rPr>
          <w:rFonts w:ascii="Microsoft Sans Serif"/>
          <w:spacing w:val="-3"/>
          <w:sz w:val="15"/>
        </w:rPr>
        <w:t xml:space="preserve"> </w:t>
      </w:r>
      <w:r>
        <w:rPr>
          <w:rFonts w:ascii="Microsoft Sans Serif"/>
          <w:sz w:val="15"/>
        </w:rPr>
        <w:t>construction</w:t>
      </w:r>
      <w:r>
        <w:rPr>
          <w:rFonts w:ascii="Microsoft Sans Serif"/>
          <w:spacing w:val="40"/>
          <w:sz w:val="15"/>
        </w:rPr>
        <w:t xml:space="preserve"> </w:t>
      </w:r>
      <w:r>
        <w:rPr>
          <w:rFonts w:ascii="Microsoft Sans Serif"/>
          <w:spacing w:val="-4"/>
          <w:sz w:val="15"/>
        </w:rPr>
        <w:t>movements as well</w:t>
      </w:r>
      <w:r>
        <w:rPr>
          <w:rFonts w:ascii="Microsoft Sans Serif"/>
          <w:sz w:val="15"/>
        </w:rPr>
        <w:t xml:space="preserve"> </w:t>
      </w:r>
      <w:r>
        <w:rPr>
          <w:rFonts w:ascii="Microsoft Sans Serif"/>
          <w:spacing w:val="-4"/>
          <w:sz w:val="15"/>
        </w:rPr>
        <w:t>as other factors intrinsic to</w:t>
      </w:r>
      <w:r>
        <w:rPr>
          <w:rFonts w:ascii="Microsoft Sans Serif"/>
          <w:sz w:val="15"/>
        </w:rPr>
        <w:t xml:space="preserve"> </w:t>
      </w:r>
      <w:r>
        <w:rPr>
          <w:rFonts w:ascii="Microsoft Sans Serif"/>
          <w:spacing w:val="-4"/>
          <w:sz w:val="15"/>
        </w:rPr>
        <w:t>the construction</w:t>
      </w:r>
      <w:r>
        <w:rPr>
          <w:rFonts w:ascii="Microsoft Sans Serif"/>
          <w:sz w:val="15"/>
        </w:rPr>
        <w:t xml:space="preserve"> </w:t>
      </w:r>
      <w:r>
        <w:rPr>
          <w:rFonts w:ascii="Microsoft Sans Serif"/>
          <w:spacing w:val="-4"/>
          <w:sz w:val="15"/>
        </w:rPr>
        <w:t>process. These indices were determined</w:t>
      </w:r>
      <w:r>
        <w:rPr>
          <w:rFonts w:ascii="Microsoft Sans Serif"/>
          <w:spacing w:val="-5"/>
          <w:sz w:val="15"/>
        </w:rPr>
        <w:t xml:space="preserve"> </w:t>
      </w:r>
      <w:r>
        <w:rPr>
          <w:rFonts w:ascii="Microsoft Sans Serif"/>
          <w:spacing w:val="-4"/>
          <w:sz w:val="15"/>
        </w:rPr>
        <w:t>to be the most appropriate</w:t>
      </w:r>
      <w:r>
        <w:rPr>
          <w:rFonts w:ascii="Microsoft Sans Serif"/>
          <w:spacing w:val="40"/>
          <w:sz w:val="15"/>
        </w:rPr>
        <w:t xml:space="preserve"> </w:t>
      </w:r>
      <w:r>
        <w:rPr>
          <w:rFonts w:ascii="Microsoft Sans Serif"/>
          <w:sz w:val="15"/>
        </w:rPr>
        <w:t>when</w:t>
      </w:r>
      <w:r>
        <w:rPr>
          <w:rFonts w:ascii="Microsoft Sans Serif"/>
          <w:spacing w:val="-5"/>
          <w:sz w:val="15"/>
        </w:rPr>
        <w:t xml:space="preserve"> </w:t>
      </w:r>
      <w:r>
        <w:rPr>
          <w:rFonts w:ascii="Microsoft Sans Serif"/>
          <w:sz w:val="15"/>
        </w:rPr>
        <w:t>considering</w:t>
      </w:r>
      <w:r>
        <w:rPr>
          <w:rFonts w:ascii="Microsoft Sans Serif"/>
          <w:spacing w:val="-8"/>
          <w:sz w:val="15"/>
        </w:rPr>
        <w:t xml:space="preserve"> </w:t>
      </w:r>
      <w:r>
        <w:rPr>
          <w:rFonts w:ascii="Microsoft Sans Serif"/>
          <w:sz w:val="15"/>
        </w:rPr>
        <w:t>the</w:t>
      </w:r>
      <w:r>
        <w:rPr>
          <w:rFonts w:ascii="Microsoft Sans Serif"/>
          <w:spacing w:val="-9"/>
          <w:sz w:val="15"/>
        </w:rPr>
        <w:t xml:space="preserve"> </w:t>
      </w:r>
      <w:r>
        <w:rPr>
          <w:rFonts w:ascii="Microsoft Sans Serif"/>
          <w:sz w:val="15"/>
        </w:rPr>
        <w:t>department's</w:t>
      </w:r>
      <w:r>
        <w:rPr>
          <w:rFonts w:ascii="Microsoft Sans Serif"/>
          <w:spacing w:val="-7"/>
          <w:sz w:val="15"/>
        </w:rPr>
        <w:t xml:space="preserve"> </w:t>
      </w:r>
      <w:r>
        <w:rPr>
          <w:rFonts w:ascii="Microsoft Sans Serif"/>
          <w:sz w:val="15"/>
        </w:rPr>
        <w:t>asset</w:t>
      </w:r>
      <w:r>
        <w:rPr>
          <w:rFonts w:ascii="Microsoft Sans Serif"/>
          <w:spacing w:val="-9"/>
          <w:sz w:val="15"/>
        </w:rPr>
        <w:t xml:space="preserve"> </w:t>
      </w:r>
      <w:r>
        <w:rPr>
          <w:rFonts w:ascii="Microsoft Sans Serif"/>
          <w:sz w:val="15"/>
        </w:rPr>
        <w:t>types</w:t>
      </w:r>
      <w:r>
        <w:rPr>
          <w:rFonts w:ascii="Microsoft Sans Serif"/>
          <w:spacing w:val="-7"/>
          <w:sz w:val="15"/>
        </w:rPr>
        <w:t xml:space="preserve"> </w:t>
      </w:r>
      <w:r>
        <w:rPr>
          <w:rFonts w:ascii="Microsoft Sans Serif"/>
          <w:sz w:val="15"/>
        </w:rPr>
        <w:t>and</w:t>
      </w:r>
      <w:r>
        <w:rPr>
          <w:rFonts w:ascii="Microsoft Sans Serif"/>
          <w:spacing w:val="-8"/>
          <w:sz w:val="15"/>
        </w:rPr>
        <w:t xml:space="preserve"> </w:t>
      </w:r>
      <w:r>
        <w:rPr>
          <w:rFonts w:ascii="Microsoft Sans Serif"/>
          <w:sz w:val="15"/>
        </w:rPr>
        <w:t>were</w:t>
      </w:r>
      <w:r>
        <w:rPr>
          <w:rFonts w:ascii="Microsoft Sans Serif"/>
          <w:spacing w:val="-7"/>
          <w:sz w:val="15"/>
        </w:rPr>
        <w:t xml:space="preserve"> </w:t>
      </w:r>
      <w:r>
        <w:rPr>
          <w:rFonts w:ascii="Microsoft Sans Serif"/>
          <w:sz w:val="15"/>
        </w:rPr>
        <w:t>accepted</w:t>
      </w:r>
      <w:r>
        <w:rPr>
          <w:rFonts w:ascii="Microsoft Sans Serif"/>
          <w:spacing w:val="-6"/>
          <w:sz w:val="15"/>
        </w:rPr>
        <w:t xml:space="preserve"> </w:t>
      </w:r>
      <w:r>
        <w:rPr>
          <w:rFonts w:ascii="Microsoft Sans Serif"/>
          <w:sz w:val="15"/>
        </w:rPr>
        <w:t>and</w:t>
      </w:r>
      <w:r>
        <w:rPr>
          <w:rFonts w:ascii="Microsoft Sans Serif"/>
          <w:spacing w:val="-7"/>
          <w:sz w:val="15"/>
        </w:rPr>
        <w:t xml:space="preserve"> </w:t>
      </w:r>
      <w:r>
        <w:rPr>
          <w:rFonts w:ascii="Microsoft Sans Serif"/>
          <w:sz w:val="15"/>
        </w:rPr>
        <w:t>applied</w:t>
      </w:r>
      <w:r>
        <w:rPr>
          <w:rFonts w:ascii="Microsoft Sans Serif"/>
          <w:spacing w:val="-6"/>
          <w:sz w:val="15"/>
        </w:rPr>
        <w:t xml:space="preserve"> </w:t>
      </w:r>
      <w:r>
        <w:rPr>
          <w:rFonts w:ascii="Microsoft Sans Serif"/>
          <w:sz w:val="15"/>
        </w:rPr>
        <w:t>by</w:t>
      </w:r>
      <w:r>
        <w:rPr>
          <w:rFonts w:ascii="Microsoft Sans Serif"/>
          <w:spacing w:val="-5"/>
          <w:sz w:val="15"/>
        </w:rPr>
        <w:t xml:space="preserve"> </w:t>
      </w:r>
      <w:r>
        <w:rPr>
          <w:rFonts w:ascii="Microsoft Sans Serif"/>
          <w:sz w:val="15"/>
        </w:rPr>
        <w:t>management</w:t>
      </w:r>
      <w:r>
        <w:rPr>
          <w:rFonts w:ascii="Microsoft Sans Serif"/>
          <w:spacing w:val="-7"/>
          <w:sz w:val="15"/>
        </w:rPr>
        <w:t xml:space="preserve"> </w:t>
      </w:r>
      <w:r>
        <w:rPr>
          <w:rFonts w:ascii="Microsoft Sans Serif"/>
          <w:sz w:val="15"/>
        </w:rPr>
        <w:t>on</w:t>
      </w:r>
      <w:r>
        <w:rPr>
          <w:rFonts w:ascii="Microsoft Sans Serif"/>
          <w:spacing w:val="-7"/>
          <w:sz w:val="15"/>
        </w:rPr>
        <w:t xml:space="preserve"> </w:t>
      </w:r>
      <w:r>
        <w:rPr>
          <w:rFonts w:ascii="Microsoft Sans Serif"/>
          <w:sz w:val="15"/>
        </w:rPr>
        <w:t>the</w:t>
      </w:r>
      <w:r>
        <w:rPr>
          <w:rFonts w:ascii="Microsoft Sans Serif"/>
          <w:spacing w:val="-7"/>
          <w:sz w:val="15"/>
        </w:rPr>
        <w:t xml:space="preserve"> </w:t>
      </w:r>
      <w:r>
        <w:rPr>
          <w:rFonts w:ascii="Microsoft Sans Serif"/>
          <w:sz w:val="15"/>
        </w:rPr>
        <w:t>basis</w:t>
      </w:r>
      <w:r>
        <w:rPr>
          <w:rFonts w:ascii="Microsoft Sans Serif"/>
          <w:spacing w:val="-9"/>
          <w:sz w:val="15"/>
        </w:rPr>
        <w:t xml:space="preserve"> </w:t>
      </w:r>
      <w:r>
        <w:rPr>
          <w:rFonts w:ascii="Microsoft Sans Serif"/>
          <w:sz w:val="15"/>
        </w:rPr>
        <w:t>they</w:t>
      </w:r>
      <w:r>
        <w:rPr>
          <w:rFonts w:ascii="Microsoft Sans Serif"/>
          <w:spacing w:val="-5"/>
          <w:sz w:val="15"/>
        </w:rPr>
        <w:t xml:space="preserve"> </w:t>
      </w:r>
      <w:r>
        <w:rPr>
          <w:rFonts w:ascii="Microsoft Sans Serif"/>
          <w:sz w:val="15"/>
        </w:rPr>
        <w:t>resulted</w:t>
      </w:r>
      <w:r>
        <w:rPr>
          <w:rFonts w:ascii="Microsoft Sans Serif"/>
          <w:spacing w:val="-8"/>
          <w:sz w:val="15"/>
        </w:rPr>
        <w:t xml:space="preserve"> </w:t>
      </w:r>
      <w:r>
        <w:rPr>
          <w:rFonts w:ascii="Microsoft Sans Serif"/>
          <w:sz w:val="15"/>
        </w:rPr>
        <w:t>in</w:t>
      </w:r>
      <w:r>
        <w:rPr>
          <w:rFonts w:ascii="Microsoft Sans Serif"/>
          <w:spacing w:val="-8"/>
          <w:sz w:val="15"/>
        </w:rPr>
        <w:t xml:space="preserve"> </w:t>
      </w:r>
      <w:r>
        <w:rPr>
          <w:rFonts w:ascii="Microsoft Sans Serif"/>
          <w:position w:val="1"/>
          <w:sz w:val="15"/>
        </w:rPr>
        <w:t>a</w:t>
      </w:r>
      <w:r>
        <w:rPr>
          <w:rFonts w:ascii="Microsoft Sans Serif"/>
          <w:spacing w:val="40"/>
          <w:position w:val="1"/>
          <w:sz w:val="15"/>
        </w:rPr>
        <w:t xml:space="preserve"> </w:t>
      </w:r>
      <w:r>
        <w:rPr>
          <w:rFonts w:ascii="Microsoft Sans Serif"/>
          <w:spacing w:val="-4"/>
          <w:sz w:val="15"/>
        </w:rPr>
        <w:t>materially accurate</w:t>
      </w:r>
      <w:r>
        <w:rPr>
          <w:rFonts w:ascii="Microsoft Sans Serif"/>
          <w:sz w:val="15"/>
        </w:rPr>
        <w:t xml:space="preserve"> </w:t>
      </w:r>
      <w:r>
        <w:rPr>
          <w:rFonts w:ascii="Microsoft Sans Serif"/>
          <w:spacing w:val="-4"/>
          <w:sz w:val="15"/>
        </w:rPr>
        <w:t>representation of</w:t>
      </w:r>
      <w:r>
        <w:rPr>
          <w:rFonts w:ascii="Microsoft Sans Serif"/>
          <w:spacing w:val="-5"/>
          <w:sz w:val="15"/>
        </w:rPr>
        <w:t xml:space="preserve"> </w:t>
      </w:r>
      <w:r>
        <w:rPr>
          <w:rFonts w:ascii="Microsoft Sans Serif"/>
          <w:spacing w:val="-4"/>
          <w:sz w:val="15"/>
        </w:rPr>
        <w:t>the fair value of</w:t>
      </w:r>
      <w:r>
        <w:rPr>
          <w:rFonts w:ascii="Microsoft Sans Serif"/>
          <w:spacing w:val="-7"/>
          <w:sz w:val="15"/>
        </w:rPr>
        <w:t xml:space="preserve"> </w:t>
      </w:r>
      <w:r>
        <w:rPr>
          <w:rFonts w:ascii="Microsoft Sans Serif"/>
          <w:spacing w:val="-4"/>
          <w:sz w:val="15"/>
        </w:rPr>
        <w:t xml:space="preserve">buildings as </w:t>
      </w:r>
      <w:proofErr w:type="gramStart"/>
      <w:r>
        <w:rPr>
          <w:rFonts w:ascii="Microsoft Sans Serif"/>
          <w:spacing w:val="-4"/>
          <w:sz w:val="15"/>
        </w:rPr>
        <w:t>at</w:t>
      </w:r>
      <w:proofErr w:type="gramEnd"/>
      <w:r>
        <w:rPr>
          <w:rFonts w:ascii="Microsoft Sans Serif"/>
          <w:spacing w:val="-4"/>
          <w:sz w:val="15"/>
        </w:rPr>
        <w:t xml:space="preserve"> 30</w:t>
      </w:r>
      <w:r>
        <w:rPr>
          <w:rFonts w:ascii="Microsoft Sans Serif"/>
          <w:sz w:val="15"/>
        </w:rPr>
        <w:t xml:space="preserve"> </w:t>
      </w:r>
      <w:r>
        <w:rPr>
          <w:rFonts w:ascii="Microsoft Sans Serif"/>
          <w:spacing w:val="-4"/>
          <w:sz w:val="15"/>
        </w:rPr>
        <w:t>June 2024.</w:t>
      </w:r>
    </w:p>
    <w:p w14:paraId="2A17BAF1" w14:textId="77777777" w:rsidR="0023423B" w:rsidRDefault="0023423B">
      <w:pPr>
        <w:spacing w:line="242" w:lineRule="auto"/>
        <w:jc w:val="both"/>
        <w:rPr>
          <w:rFonts w:ascii="Microsoft Sans Serif"/>
          <w:sz w:val="15"/>
        </w:rPr>
        <w:sectPr w:rsidR="0023423B">
          <w:pgSz w:w="11920" w:h="16850"/>
          <w:pgMar w:top="1440" w:right="1680" w:bottom="720" w:left="1500" w:header="401" w:footer="523" w:gutter="0"/>
          <w:cols w:space="720"/>
        </w:sectPr>
      </w:pPr>
    </w:p>
    <w:p w14:paraId="6B6B7635" w14:textId="77777777" w:rsidR="0023423B" w:rsidRDefault="00D0734C">
      <w:pPr>
        <w:spacing w:before="101"/>
        <w:ind w:left="155"/>
        <w:rPr>
          <w:b/>
          <w:i/>
          <w:sz w:val="17"/>
        </w:rPr>
      </w:pPr>
      <w:r>
        <w:rPr>
          <w:b/>
          <w:i/>
          <w:spacing w:val="-2"/>
          <w:sz w:val="17"/>
        </w:rPr>
        <w:lastRenderedPageBreak/>
        <w:t>Queensland</w:t>
      </w:r>
      <w:r>
        <w:rPr>
          <w:b/>
          <w:i/>
          <w:spacing w:val="-9"/>
          <w:sz w:val="17"/>
        </w:rPr>
        <w:t xml:space="preserve"> </w:t>
      </w:r>
      <w:r>
        <w:rPr>
          <w:b/>
          <w:i/>
          <w:spacing w:val="-2"/>
          <w:sz w:val="17"/>
        </w:rPr>
        <w:t>Police</w:t>
      </w:r>
      <w:r>
        <w:rPr>
          <w:b/>
          <w:i/>
          <w:spacing w:val="7"/>
          <w:sz w:val="17"/>
        </w:rPr>
        <w:t xml:space="preserve"> </w:t>
      </w:r>
      <w:r>
        <w:rPr>
          <w:b/>
          <w:i/>
          <w:spacing w:val="-2"/>
          <w:sz w:val="17"/>
        </w:rPr>
        <w:t>Service</w:t>
      </w:r>
    </w:p>
    <w:p w14:paraId="14A2B41C" w14:textId="77777777" w:rsidR="0023423B" w:rsidRDefault="00D0734C">
      <w:pPr>
        <w:spacing w:before="6"/>
        <w:ind w:left="151"/>
        <w:rPr>
          <w:b/>
          <w:sz w:val="17"/>
        </w:rPr>
      </w:pPr>
      <w:r>
        <w:rPr>
          <w:b/>
          <w:sz w:val="17"/>
        </w:rPr>
        <w:t>Notes</w:t>
      </w:r>
      <w:r>
        <w:rPr>
          <w:b/>
          <w:spacing w:val="-12"/>
          <w:sz w:val="17"/>
        </w:rPr>
        <w:t xml:space="preserve"> </w:t>
      </w:r>
      <w:r>
        <w:rPr>
          <w:b/>
          <w:sz w:val="17"/>
        </w:rPr>
        <w:t>to</w:t>
      </w:r>
      <w:r>
        <w:rPr>
          <w:b/>
          <w:spacing w:val="-12"/>
          <w:sz w:val="17"/>
        </w:rPr>
        <w:t xml:space="preserve"> </w:t>
      </w:r>
      <w:r>
        <w:rPr>
          <w:b/>
          <w:sz w:val="17"/>
        </w:rPr>
        <w:t>the</w:t>
      </w:r>
      <w:r>
        <w:rPr>
          <w:b/>
          <w:spacing w:val="-12"/>
          <w:sz w:val="17"/>
        </w:rPr>
        <w:t xml:space="preserve"> </w:t>
      </w:r>
      <w:r>
        <w:rPr>
          <w:b/>
          <w:sz w:val="17"/>
        </w:rPr>
        <w:t>financial</w:t>
      </w:r>
      <w:r>
        <w:rPr>
          <w:b/>
          <w:spacing w:val="-11"/>
          <w:sz w:val="17"/>
        </w:rPr>
        <w:t xml:space="preserve"> </w:t>
      </w:r>
      <w:r>
        <w:rPr>
          <w:b/>
          <w:spacing w:val="-2"/>
          <w:sz w:val="17"/>
        </w:rPr>
        <w:t>statements</w:t>
      </w:r>
    </w:p>
    <w:p w14:paraId="40E45C88" w14:textId="77777777" w:rsidR="0023423B" w:rsidRDefault="00D0734C">
      <w:pPr>
        <w:tabs>
          <w:tab w:val="left" w:pos="8440"/>
        </w:tabs>
        <w:spacing w:before="19"/>
        <w:ind w:left="107"/>
        <w:rPr>
          <w:b/>
          <w:sz w:val="17"/>
        </w:rPr>
      </w:pPr>
      <w:r>
        <w:rPr>
          <w:b/>
          <w:spacing w:val="-12"/>
          <w:sz w:val="17"/>
          <w:u w:val="single"/>
        </w:rPr>
        <w:t xml:space="preserve"> </w:t>
      </w:r>
      <w:r>
        <w:rPr>
          <w:b/>
          <w:sz w:val="17"/>
          <w:u w:val="single"/>
        </w:rPr>
        <w:t>For</w:t>
      </w:r>
      <w:r>
        <w:rPr>
          <w:b/>
          <w:spacing w:val="-2"/>
          <w:sz w:val="17"/>
          <w:u w:val="single"/>
        </w:rPr>
        <w:t xml:space="preserve"> </w:t>
      </w:r>
      <w:r>
        <w:rPr>
          <w:b/>
          <w:sz w:val="17"/>
          <w:u w:val="single"/>
        </w:rPr>
        <w:t>the</w:t>
      </w:r>
      <w:r>
        <w:rPr>
          <w:b/>
          <w:spacing w:val="-13"/>
          <w:sz w:val="17"/>
          <w:u w:val="single"/>
        </w:rPr>
        <w:t xml:space="preserve"> </w:t>
      </w:r>
      <w:r>
        <w:rPr>
          <w:b/>
          <w:sz w:val="17"/>
          <w:u w:val="single"/>
        </w:rPr>
        <w:t>year</w:t>
      </w:r>
      <w:r>
        <w:rPr>
          <w:b/>
          <w:spacing w:val="-5"/>
          <w:sz w:val="17"/>
          <w:u w:val="single"/>
        </w:rPr>
        <w:t xml:space="preserve"> </w:t>
      </w:r>
      <w:r>
        <w:rPr>
          <w:b/>
          <w:sz w:val="17"/>
          <w:u w:val="single"/>
        </w:rPr>
        <w:t>ended</w:t>
      </w:r>
      <w:r>
        <w:rPr>
          <w:b/>
          <w:spacing w:val="-11"/>
          <w:sz w:val="17"/>
          <w:u w:val="single"/>
        </w:rPr>
        <w:t xml:space="preserve"> </w:t>
      </w:r>
      <w:r>
        <w:rPr>
          <w:b/>
          <w:sz w:val="17"/>
          <w:u w:val="single"/>
        </w:rPr>
        <w:t>30</w:t>
      </w:r>
      <w:r>
        <w:rPr>
          <w:b/>
          <w:spacing w:val="-12"/>
          <w:sz w:val="17"/>
          <w:u w:val="single"/>
        </w:rPr>
        <w:t xml:space="preserve"> </w:t>
      </w:r>
      <w:r>
        <w:rPr>
          <w:b/>
          <w:sz w:val="17"/>
          <w:u w:val="single"/>
        </w:rPr>
        <w:t>June</w:t>
      </w:r>
      <w:r>
        <w:rPr>
          <w:b/>
          <w:spacing w:val="-7"/>
          <w:sz w:val="17"/>
          <w:u w:val="single"/>
        </w:rPr>
        <w:t xml:space="preserve"> </w:t>
      </w:r>
      <w:r>
        <w:rPr>
          <w:b/>
          <w:spacing w:val="-4"/>
          <w:sz w:val="17"/>
          <w:u w:val="single"/>
        </w:rPr>
        <w:t>2024</w:t>
      </w:r>
      <w:r>
        <w:rPr>
          <w:b/>
          <w:sz w:val="17"/>
          <w:u w:val="single"/>
        </w:rPr>
        <w:tab/>
      </w:r>
    </w:p>
    <w:p w14:paraId="13BE9664" w14:textId="77777777" w:rsidR="0023423B" w:rsidRDefault="00D0734C">
      <w:pPr>
        <w:tabs>
          <w:tab w:val="left" w:pos="645"/>
        </w:tabs>
        <w:spacing w:before="189"/>
        <w:ind w:left="151"/>
        <w:rPr>
          <w:b/>
          <w:sz w:val="17"/>
        </w:rPr>
      </w:pPr>
      <w:r>
        <w:rPr>
          <w:b/>
          <w:spacing w:val="-5"/>
          <w:sz w:val="17"/>
        </w:rPr>
        <w:t>13</w:t>
      </w:r>
      <w:r>
        <w:rPr>
          <w:b/>
          <w:sz w:val="17"/>
        </w:rPr>
        <w:tab/>
      </w:r>
      <w:r>
        <w:rPr>
          <w:b/>
          <w:spacing w:val="-2"/>
          <w:sz w:val="17"/>
        </w:rPr>
        <w:t xml:space="preserve">Property, </w:t>
      </w:r>
      <w:proofErr w:type="gramStart"/>
      <w:r>
        <w:rPr>
          <w:b/>
          <w:spacing w:val="-2"/>
          <w:sz w:val="17"/>
        </w:rPr>
        <w:t>plant</w:t>
      </w:r>
      <w:proofErr w:type="gramEnd"/>
      <w:r>
        <w:rPr>
          <w:b/>
          <w:spacing w:val="-5"/>
          <w:sz w:val="17"/>
        </w:rPr>
        <w:t xml:space="preserve"> </w:t>
      </w:r>
      <w:r>
        <w:rPr>
          <w:b/>
          <w:spacing w:val="-2"/>
          <w:sz w:val="17"/>
        </w:rPr>
        <w:t>and equipment</w:t>
      </w:r>
      <w:r>
        <w:rPr>
          <w:b/>
          <w:spacing w:val="-3"/>
          <w:sz w:val="17"/>
        </w:rPr>
        <w:t xml:space="preserve"> </w:t>
      </w:r>
      <w:r>
        <w:rPr>
          <w:b/>
          <w:spacing w:val="-2"/>
          <w:sz w:val="17"/>
        </w:rPr>
        <w:t>(continued)</w:t>
      </w:r>
    </w:p>
    <w:p w14:paraId="119C2AA9" w14:textId="77777777" w:rsidR="0023423B" w:rsidRDefault="00D0734C">
      <w:pPr>
        <w:spacing w:before="69"/>
        <w:ind w:left="146"/>
        <w:rPr>
          <w:b/>
          <w:i/>
          <w:sz w:val="14"/>
        </w:rPr>
      </w:pPr>
      <w:proofErr w:type="spellStart"/>
      <w:r>
        <w:rPr>
          <w:b/>
          <w:i/>
          <w:spacing w:val="-2"/>
          <w:sz w:val="14"/>
        </w:rPr>
        <w:t>Infrastructu</w:t>
      </w:r>
      <w:proofErr w:type="spellEnd"/>
      <w:r>
        <w:rPr>
          <w:b/>
          <w:i/>
          <w:spacing w:val="-2"/>
          <w:position w:val="1"/>
          <w:sz w:val="14"/>
        </w:rPr>
        <w:t>re</w:t>
      </w:r>
    </w:p>
    <w:p w14:paraId="2F1D4EF1" w14:textId="77777777" w:rsidR="0023423B" w:rsidRDefault="00D0734C">
      <w:pPr>
        <w:spacing w:before="59"/>
        <w:ind w:left="138" w:right="300" w:firstLine="3"/>
        <w:jc w:val="both"/>
        <w:rPr>
          <w:rFonts w:ascii="Microsoft Sans Serif"/>
          <w:sz w:val="15"/>
        </w:rPr>
      </w:pPr>
      <w:r>
        <w:rPr>
          <w:rFonts w:ascii="Microsoft Sans Serif"/>
          <w:spacing w:val="-4"/>
          <w:sz w:val="15"/>
        </w:rPr>
        <w:t>Independent</w:t>
      </w:r>
      <w:r>
        <w:rPr>
          <w:rFonts w:ascii="Microsoft Sans Serif"/>
          <w:spacing w:val="-6"/>
          <w:sz w:val="15"/>
        </w:rPr>
        <w:t xml:space="preserve"> </w:t>
      </w:r>
      <w:r>
        <w:rPr>
          <w:rFonts w:ascii="Microsoft Sans Serif"/>
          <w:spacing w:val="-4"/>
          <w:sz w:val="15"/>
        </w:rPr>
        <w:t>revaluations were performed for infrastructure assets in the</w:t>
      </w:r>
      <w:r>
        <w:rPr>
          <w:rFonts w:ascii="Microsoft Sans Serif"/>
          <w:sz w:val="15"/>
        </w:rPr>
        <w:t xml:space="preserve"> </w:t>
      </w:r>
      <w:r>
        <w:rPr>
          <w:rFonts w:ascii="Microsoft Sans Serif"/>
          <w:spacing w:val="-4"/>
          <w:sz w:val="15"/>
        </w:rPr>
        <w:t>Brisbane and North</w:t>
      </w:r>
      <w:r>
        <w:rPr>
          <w:rFonts w:ascii="Microsoft Sans Serif"/>
          <w:sz w:val="15"/>
        </w:rPr>
        <w:t xml:space="preserve"> </w:t>
      </w:r>
      <w:r>
        <w:rPr>
          <w:rFonts w:ascii="Microsoft Sans Serif"/>
          <w:spacing w:val="-4"/>
          <w:sz w:val="15"/>
        </w:rPr>
        <w:t>Coast</w:t>
      </w:r>
      <w:r>
        <w:rPr>
          <w:rFonts w:ascii="Microsoft Sans Serif"/>
          <w:sz w:val="15"/>
        </w:rPr>
        <w:t xml:space="preserve"> </w:t>
      </w:r>
      <w:r>
        <w:rPr>
          <w:rFonts w:ascii="Microsoft Sans Serif"/>
          <w:spacing w:val="-4"/>
          <w:sz w:val="15"/>
        </w:rPr>
        <w:t xml:space="preserve">Regions as </w:t>
      </w:r>
      <w:proofErr w:type="gramStart"/>
      <w:r>
        <w:rPr>
          <w:rFonts w:ascii="Microsoft Sans Serif"/>
          <w:spacing w:val="-4"/>
          <w:sz w:val="15"/>
        </w:rPr>
        <w:t>at</w:t>
      </w:r>
      <w:proofErr w:type="gramEnd"/>
      <w:r>
        <w:rPr>
          <w:rFonts w:ascii="Microsoft Sans Serif"/>
          <w:spacing w:val="-4"/>
          <w:sz w:val="15"/>
        </w:rPr>
        <w:t xml:space="preserve"> 30 June</w:t>
      </w:r>
      <w:r>
        <w:rPr>
          <w:rFonts w:ascii="Microsoft Sans Serif"/>
          <w:sz w:val="15"/>
        </w:rPr>
        <w:t xml:space="preserve"> </w:t>
      </w:r>
      <w:r>
        <w:rPr>
          <w:rFonts w:ascii="Microsoft Sans Serif"/>
          <w:spacing w:val="-4"/>
          <w:sz w:val="15"/>
        </w:rPr>
        <w:t>2024, as</w:t>
      </w:r>
      <w:r>
        <w:rPr>
          <w:rFonts w:ascii="Microsoft Sans Serif"/>
          <w:spacing w:val="40"/>
          <w:sz w:val="15"/>
        </w:rPr>
        <w:t xml:space="preserve"> </w:t>
      </w:r>
      <w:r>
        <w:rPr>
          <w:rFonts w:ascii="Microsoft Sans Serif"/>
          <w:sz w:val="15"/>
        </w:rPr>
        <w:t>part</w:t>
      </w:r>
      <w:r>
        <w:rPr>
          <w:rFonts w:ascii="Microsoft Sans Serif"/>
          <w:spacing w:val="-19"/>
          <w:sz w:val="15"/>
        </w:rPr>
        <w:t xml:space="preserve"> </w:t>
      </w:r>
      <w:r>
        <w:rPr>
          <w:rFonts w:ascii="Microsoft Sans Serif"/>
          <w:sz w:val="15"/>
        </w:rPr>
        <w:t>of</w:t>
      </w:r>
      <w:r>
        <w:rPr>
          <w:rFonts w:ascii="Microsoft Sans Serif"/>
          <w:spacing w:val="-8"/>
          <w:sz w:val="15"/>
        </w:rPr>
        <w:t xml:space="preserve"> </w:t>
      </w:r>
      <w:r>
        <w:rPr>
          <w:rFonts w:ascii="Microsoft Sans Serif"/>
          <w:sz w:val="15"/>
        </w:rPr>
        <w:t>the</w:t>
      </w:r>
      <w:r>
        <w:rPr>
          <w:rFonts w:ascii="Microsoft Sans Serif"/>
          <w:spacing w:val="-10"/>
          <w:sz w:val="15"/>
        </w:rPr>
        <w:t xml:space="preserve"> </w:t>
      </w:r>
      <w:r>
        <w:rPr>
          <w:rFonts w:ascii="Microsoft Sans Serif"/>
          <w:sz w:val="15"/>
        </w:rPr>
        <w:t>four</w:t>
      </w:r>
      <w:r>
        <w:rPr>
          <w:rFonts w:ascii="Microsoft Sans Serif"/>
          <w:spacing w:val="-10"/>
          <w:sz w:val="15"/>
        </w:rPr>
        <w:t xml:space="preserve"> </w:t>
      </w:r>
      <w:r>
        <w:rPr>
          <w:rFonts w:ascii="Microsoft Sans Serif"/>
          <w:sz w:val="15"/>
        </w:rPr>
        <w:t>year</w:t>
      </w:r>
      <w:r>
        <w:rPr>
          <w:rFonts w:ascii="Microsoft Sans Serif"/>
          <w:spacing w:val="-8"/>
          <w:sz w:val="15"/>
        </w:rPr>
        <w:t xml:space="preserve"> </w:t>
      </w:r>
      <w:r>
        <w:rPr>
          <w:rFonts w:ascii="Microsoft Sans Serif"/>
          <w:sz w:val="15"/>
        </w:rPr>
        <w:t>rolling</w:t>
      </w:r>
      <w:r>
        <w:rPr>
          <w:rFonts w:ascii="Microsoft Sans Serif"/>
          <w:spacing w:val="-5"/>
          <w:sz w:val="15"/>
        </w:rPr>
        <w:t xml:space="preserve"> </w:t>
      </w:r>
      <w:r>
        <w:rPr>
          <w:rFonts w:ascii="Microsoft Sans Serif"/>
          <w:sz w:val="15"/>
        </w:rPr>
        <w:t>program.</w:t>
      </w:r>
      <w:r>
        <w:rPr>
          <w:rFonts w:ascii="Microsoft Sans Serif"/>
          <w:spacing w:val="-5"/>
          <w:sz w:val="15"/>
        </w:rPr>
        <w:t xml:space="preserve"> </w:t>
      </w:r>
      <w:r>
        <w:rPr>
          <w:rFonts w:ascii="Microsoft Sans Serif"/>
          <w:sz w:val="15"/>
        </w:rPr>
        <w:t>by</w:t>
      </w:r>
      <w:r>
        <w:rPr>
          <w:rFonts w:ascii="Microsoft Sans Serif"/>
          <w:spacing w:val="-8"/>
          <w:sz w:val="15"/>
        </w:rPr>
        <w:t xml:space="preserve"> </w:t>
      </w:r>
      <w:r>
        <w:rPr>
          <w:rFonts w:ascii="Microsoft Sans Serif"/>
          <w:sz w:val="15"/>
        </w:rPr>
        <w:t>JLL</w:t>
      </w:r>
    </w:p>
    <w:p w14:paraId="126A3A36" w14:textId="77777777" w:rsidR="0023423B" w:rsidRDefault="00D0734C">
      <w:pPr>
        <w:spacing w:before="68" w:line="242" w:lineRule="auto"/>
        <w:ind w:left="142" w:right="308" w:hanging="1"/>
        <w:jc w:val="both"/>
        <w:rPr>
          <w:rFonts w:ascii="Microsoft Sans Serif"/>
          <w:sz w:val="15"/>
        </w:rPr>
      </w:pPr>
      <w:r>
        <w:rPr>
          <w:rFonts w:ascii="Microsoft Sans Serif"/>
          <w:sz w:val="15"/>
        </w:rPr>
        <w:t>Infrastructure assets not</w:t>
      </w:r>
      <w:r>
        <w:rPr>
          <w:rFonts w:ascii="Microsoft Sans Serif"/>
          <w:spacing w:val="-1"/>
          <w:sz w:val="15"/>
        </w:rPr>
        <w:t xml:space="preserve"> </w:t>
      </w:r>
      <w:r>
        <w:rPr>
          <w:rFonts w:ascii="Microsoft Sans Serif"/>
          <w:sz w:val="15"/>
        </w:rPr>
        <w:t>subject to market specific appraisal</w:t>
      </w:r>
      <w:r>
        <w:rPr>
          <w:rFonts w:ascii="Microsoft Sans Serif"/>
          <w:spacing w:val="-2"/>
          <w:sz w:val="15"/>
        </w:rPr>
        <w:t xml:space="preserve"> </w:t>
      </w:r>
      <w:r>
        <w:rPr>
          <w:rFonts w:ascii="Microsoft Sans Serif"/>
          <w:sz w:val="15"/>
        </w:rPr>
        <w:t>were revalued</w:t>
      </w:r>
      <w:r>
        <w:rPr>
          <w:rFonts w:ascii="Microsoft Sans Serif"/>
          <w:spacing w:val="-4"/>
          <w:sz w:val="15"/>
        </w:rPr>
        <w:t xml:space="preserve"> </w:t>
      </w:r>
      <w:r>
        <w:rPr>
          <w:rFonts w:ascii="Microsoft Sans Serif"/>
          <w:sz w:val="15"/>
        </w:rPr>
        <w:t>using</w:t>
      </w:r>
      <w:r>
        <w:rPr>
          <w:rFonts w:ascii="Microsoft Sans Serif"/>
          <w:spacing w:val="-1"/>
          <w:sz w:val="15"/>
        </w:rPr>
        <w:t xml:space="preserve"> </w:t>
      </w:r>
      <w:r>
        <w:rPr>
          <w:rFonts w:ascii="Microsoft Sans Serif"/>
          <w:sz w:val="15"/>
        </w:rPr>
        <w:t>the</w:t>
      </w:r>
      <w:r>
        <w:rPr>
          <w:rFonts w:ascii="Microsoft Sans Serif"/>
          <w:spacing w:val="-3"/>
          <w:sz w:val="15"/>
        </w:rPr>
        <w:t xml:space="preserve"> </w:t>
      </w:r>
      <w:r>
        <w:rPr>
          <w:rFonts w:ascii="Microsoft Sans Serif"/>
          <w:sz w:val="15"/>
        </w:rPr>
        <w:t>most</w:t>
      </w:r>
      <w:r>
        <w:rPr>
          <w:rFonts w:ascii="Microsoft Sans Serif"/>
          <w:spacing w:val="-2"/>
          <w:sz w:val="15"/>
        </w:rPr>
        <w:t xml:space="preserve"> </w:t>
      </w:r>
      <w:r>
        <w:rPr>
          <w:rFonts w:ascii="Microsoft Sans Serif"/>
          <w:sz w:val="15"/>
        </w:rPr>
        <w:t>appropriate method of indexation,</w:t>
      </w:r>
      <w:r>
        <w:rPr>
          <w:rFonts w:ascii="Microsoft Sans Serif"/>
          <w:spacing w:val="40"/>
          <w:sz w:val="15"/>
        </w:rPr>
        <w:t xml:space="preserve"> </w:t>
      </w:r>
      <w:r>
        <w:rPr>
          <w:rFonts w:ascii="Microsoft Sans Serif"/>
          <w:spacing w:val="-6"/>
          <w:sz w:val="15"/>
        </w:rPr>
        <w:t>determined</w:t>
      </w:r>
      <w:r>
        <w:rPr>
          <w:rFonts w:ascii="Microsoft Sans Serif"/>
          <w:spacing w:val="-1"/>
          <w:sz w:val="15"/>
        </w:rPr>
        <w:t xml:space="preserve"> </w:t>
      </w:r>
      <w:r>
        <w:rPr>
          <w:rFonts w:ascii="Microsoft Sans Serif"/>
          <w:spacing w:val="-6"/>
          <w:sz w:val="15"/>
        </w:rPr>
        <w:t>by</w:t>
      </w:r>
      <w:r>
        <w:rPr>
          <w:rFonts w:ascii="Microsoft Sans Serif"/>
          <w:spacing w:val="-1"/>
          <w:sz w:val="15"/>
        </w:rPr>
        <w:t xml:space="preserve"> </w:t>
      </w:r>
      <w:r>
        <w:rPr>
          <w:rFonts w:ascii="Microsoft Sans Serif"/>
          <w:spacing w:val="-6"/>
          <w:sz w:val="15"/>
        </w:rPr>
        <w:t>the</w:t>
      </w:r>
      <w:r>
        <w:rPr>
          <w:rFonts w:ascii="Microsoft Sans Serif"/>
          <w:sz w:val="15"/>
        </w:rPr>
        <w:t xml:space="preserve"> </w:t>
      </w:r>
      <w:r>
        <w:rPr>
          <w:rFonts w:ascii="Microsoft Sans Serif"/>
          <w:spacing w:val="-6"/>
          <w:sz w:val="15"/>
        </w:rPr>
        <w:t>type</w:t>
      </w:r>
      <w:r>
        <w:rPr>
          <w:rFonts w:ascii="Microsoft Sans Serif"/>
          <w:sz w:val="15"/>
        </w:rPr>
        <w:t xml:space="preserve"> </w:t>
      </w:r>
      <w:r>
        <w:rPr>
          <w:rFonts w:ascii="Microsoft Sans Serif"/>
          <w:spacing w:val="-6"/>
          <w:sz w:val="15"/>
        </w:rPr>
        <w:t>of</w:t>
      </w:r>
      <w:r>
        <w:rPr>
          <w:rFonts w:ascii="Microsoft Sans Serif"/>
          <w:sz w:val="15"/>
        </w:rPr>
        <w:t xml:space="preserve"> </w:t>
      </w:r>
      <w:r>
        <w:rPr>
          <w:rFonts w:ascii="Microsoft Sans Serif"/>
          <w:spacing w:val="-6"/>
          <w:sz w:val="15"/>
        </w:rPr>
        <w:t>asset,</w:t>
      </w:r>
      <w:r>
        <w:rPr>
          <w:rFonts w:ascii="Microsoft Sans Serif"/>
          <w:spacing w:val="10"/>
          <w:sz w:val="15"/>
        </w:rPr>
        <w:t xml:space="preserve"> </w:t>
      </w:r>
      <w:r>
        <w:rPr>
          <w:rFonts w:ascii="Microsoft Sans Serif"/>
          <w:spacing w:val="-6"/>
          <w:sz w:val="15"/>
        </w:rPr>
        <w:t>as</w:t>
      </w:r>
      <w:r>
        <w:rPr>
          <w:rFonts w:ascii="Microsoft Sans Serif"/>
          <w:sz w:val="15"/>
        </w:rPr>
        <w:t xml:space="preserve"> </w:t>
      </w:r>
      <w:r>
        <w:rPr>
          <w:rFonts w:ascii="Microsoft Sans Serif"/>
          <w:spacing w:val="-6"/>
          <w:sz w:val="15"/>
        </w:rPr>
        <w:t>provided</w:t>
      </w:r>
      <w:r>
        <w:rPr>
          <w:rFonts w:ascii="Microsoft Sans Serif"/>
          <w:sz w:val="15"/>
        </w:rPr>
        <w:t xml:space="preserve"> </w:t>
      </w:r>
      <w:r>
        <w:rPr>
          <w:rFonts w:ascii="Microsoft Sans Serif"/>
          <w:spacing w:val="-6"/>
          <w:sz w:val="15"/>
        </w:rPr>
        <w:t>by</w:t>
      </w:r>
      <w:r>
        <w:rPr>
          <w:rFonts w:ascii="Microsoft Sans Serif"/>
          <w:sz w:val="15"/>
        </w:rPr>
        <w:t xml:space="preserve"> </w:t>
      </w:r>
      <w:r>
        <w:rPr>
          <w:rFonts w:ascii="Microsoft Sans Serif"/>
          <w:spacing w:val="-6"/>
          <w:sz w:val="15"/>
        </w:rPr>
        <w:t>JLL</w:t>
      </w:r>
      <w:r>
        <w:rPr>
          <w:rFonts w:ascii="Microsoft Sans Serif"/>
          <w:spacing w:val="10"/>
          <w:sz w:val="15"/>
        </w:rPr>
        <w:t xml:space="preserve"> </w:t>
      </w:r>
      <w:proofErr w:type="spellStart"/>
      <w:r>
        <w:rPr>
          <w:rFonts w:ascii="Microsoft Sans Serif"/>
          <w:spacing w:val="-6"/>
          <w:sz w:val="15"/>
        </w:rPr>
        <w:t>JLL</w:t>
      </w:r>
      <w:proofErr w:type="spellEnd"/>
      <w:r>
        <w:rPr>
          <w:rFonts w:ascii="Microsoft Sans Serif"/>
          <w:spacing w:val="-1"/>
          <w:sz w:val="15"/>
        </w:rPr>
        <w:t xml:space="preserve"> </w:t>
      </w:r>
      <w:r>
        <w:rPr>
          <w:rFonts w:ascii="Microsoft Sans Serif"/>
          <w:spacing w:val="-6"/>
          <w:sz w:val="15"/>
        </w:rPr>
        <w:t>calculates</w:t>
      </w:r>
      <w:r>
        <w:rPr>
          <w:rFonts w:ascii="Microsoft Sans Serif"/>
          <w:sz w:val="15"/>
        </w:rPr>
        <w:t xml:space="preserve"> </w:t>
      </w:r>
      <w:r>
        <w:rPr>
          <w:rFonts w:ascii="Microsoft Sans Serif"/>
          <w:spacing w:val="-6"/>
          <w:sz w:val="15"/>
        </w:rPr>
        <w:t>the</w:t>
      </w:r>
      <w:r>
        <w:rPr>
          <w:rFonts w:ascii="Microsoft Sans Serif"/>
          <w:spacing w:val="6"/>
          <w:sz w:val="15"/>
        </w:rPr>
        <w:t xml:space="preserve"> </w:t>
      </w:r>
      <w:r>
        <w:rPr>
          <w:rFonts w:ascii="Microsoft Sans Serif"/>
          <w:spacing w:val="-6"/>
          <w:sz w:val="15"/>
        </w:rPr>
        <w:t>indices</w:t>
      </w:r>
      <w:r>
        <w:rPr>
          <w:rFonts w:ascii="Microsoft Sans Serif"/>
          <w:sz w:val="15"/>
        </w:rPr>
        <w:t xml:space="preserve"> </w:t>
      </w:r>
      <w:r>
        <w:rPr>
          <w:rFonts w:ascii="Microsoft Sans Serif"/>
          <w:spacing w:val="-6"/>
          <w:sz w:val="15"/>
        </w:rPr>
        <w:t>by</w:t>
      </w:r>
      <w:r>
        <w:rPr>
          <w:rFonts w:ascii="Microsoft Sans Serif"/>
          <w:spacing w:val="-4"/>
          <w:sz w:val="15"/>
        </w:rPr>
        <w:t xml:space="preserve"> </w:t>
      </w:r>
      <w:r>
        <w:rPr>
          <w:rFonts w:ascii="Microsoft Sans Serif"/>
          <w:spacing w:val="-6"/>
          <w:sz w:val="15"/>
        </w:rPr>
        <w:t>a</w:t>
      </w:r>
      <w:r>
        <w:rPr>
          <w:rFonts w:ascii="Microsoft Sans Serif"/>
          <w:spacing w:val="7"/>
          <w:sz w:val="15"/>
        </w:rPr>
        <w:t xml:space="preserve"> </w:t>
      </w:r>
      <w:r>
        <w:rPr>
          <w:rFonts w:ascii="Microsoft Sans Serif"/>
          <w:spacing w:val="-6"/>
          <w:sz w:val="15"/>
        </w:rPr>
        <w:t>weighted</w:t>
      </w:r>
      <w:r>
        <w:rPr>
          <w:rFonts w:ascii="Microsoft Sans Serif"/>
          <w:sz w:val="15"/>
        </w:rPr>
        <w:t xml:space="preserve"> </w:t>
      </w:r>
      <w:r>
        <w:rPr>
          <w:rFonts w:ascii="Microsoft Sans Serif"/>
          <w:spacing w:val="-6"/>
          <w:sz w:val="15"/>
        </w:rPr>
        <w:t>matrix</w:t>
      </w:r>
      <w:r>
        <w:rPr>
          <w:rFonts w:ascii="Microsoft Sans Serif"/>
          <w:sz w:val="15"/>
        </w:rPr>
        <w:t xml:space="preserve"> </w:t>
      </w:r>
      <w:r>
        <w:rPr>
          <w:rFonts w:ascii="Microsoft Sans Serif"/>
          <w:spacing w:val="-6"/>
          <w:sz w:val="15"/>
        </w:rPr>
        <w:t>based</w:t>
      </w:r>
      <w:r>
        <w:rPr>
          <w:rFonts w:ascii="Microsoft Sans Serif"/>
          <w:spacing w:val="-4"/>
          <w:sz w:val="15"/>
        </w:rPr>
        <w:t xml:space="preserve"> </w:t>
      </w:r>
      <w:r>
        <w:rPr>
          <w:rFonts w:ascii="Microsoft Sans Serif"/>
          <w:spacing w:val="-6"/>
          <w:sz w:val="15"/>
        </w:rPr>
        <w:t>on</w:t>
      </w:r>
      <w:r>
        <w:rPr>
          <w:rFonts w:ascii="Microsoft Sans Serif"/>
          <w:spacing w:val="8"/>
          <w:sz w:val="15"/>
        </w:rPr>
        <w:t xml:space="preserve"> </w:t>
      </w:r>
      <w:r>
        <w:rPr>
          <w:rFonts w:ascii="Microsoft Sans Serif"/>
          <w:spacing w:val="-6"/>
          <w:sz w:val="15"/>
        </w:rPr>
        <w:t>various</w:t>
      </w:r>
      <w:r>
        <w:rPr>
          <w:rFonts w:ascii="Microsoft Sans Serif"/>
          <w:spacing w:val="-4"/>
          <w:sz w:val="15"/>
        </w:rPr>
        <w:t xml:space="preserve"> </w:t>
      </w:r>
      <w:r>
        <w:rPr>
          <w:rFonts w:ascii="Microsoft Sans Serif"/>
          <w:spacing w:val="-6"/>
          <w:sz w:val="15"/>
        </w:rPr>
        <w:t>sources</w:t>
      </w:r>
      <w:r>
        <w:rPr>
          <w:rFonts w:ascii="Microsoft Sans Serif"/>
          <w:sz w:val="15"/>
        </w:rPr>
        <w:t xml:space="preserve"> </w:t>
      </w:r>
      <w:r>
        <w:rPr>
          <w:rFonts w:ascii="Microsoft Sans Serif"/>
          <w:spacing w:val="-6"/>
          <w:sz w:val="15"/>
        </w:rPr>
        <w:t>for</w:t>
      </w:r>
      <w:r>
        <w:rPr>
          <w:rFonts w:ascii="Microsoft Sans Serif"/>
          <w:spacing w:val="-4"/>
          <w:sz w:val="15"/>
        </w:rPr>
        <w:t xml:space="preserve"> </w:t>
      </w:r>
      <w:r>
        <w:rPr>
          <w:rFonts w:ascii="Microsoft Sans Serif"/>
          <w:spacing w:val="-6"/>
          <w:sz w:val="15"/>
        </w:rPr>
        <w:t>both</w:t>
      </w:r>
      <w:r>
        <w:rPr>
          <w:rFonts w:ascii="Microsoft Sans Serif"/>
          <w:spacing w:val="40"/>
          <w:sz w:val="15"/>
        </w:rPr>
        <w:t xml:space="preserve"> </w:t>
      </w:r>
      <w:r>
        <w:rPr>
          <w:rFonts w:ascii="Microsoft Sans Serif"/>
          <w:sz w:val="15"/>
        </w:rPr>
        <w:t>a</w:t>
      </w:r>
      <w:r>
        <w:rPr>
          <w:rFonts w:ascii="Microsoft Sans Serif"/>
          <w:spacing w:val="-10"/>
          <w:sz w:val="15"/>
        </w:rPr>
        <w:t xml:space="preserve"> </w:t>
      </w:r>
      <w:r>
        <w:rPr>
          <w:rFonts w:ascii="Microsoft Sans Serif"/>
          <w:sz w:val="15"/>
        </w:rPr>
        <w:t>cost</w:t>
      </w:r>
      <w:r>
        <w:rPr>
          <w:rFonts w:ascii="Microsoft Sans Serif"/>
          <w:spacing w:val="-10"/>
          <w:sz w:val="15"/>
        </w:rPr>
        <w:t xml:space="preserve"> </w:t>
      </w:r>
      <w:r>
        <w:rPr>
          <w:rFonts w:ascii="Microsoft Sans Serif"/>
          <w:sz w:val="15"/>
        </w:rPr>
        <w:t>approach</w:t>
      </w:r>
      <w:r>
        <w:rPr>
          <w:rFonts w:ascii="Microsoft Sans Serif"/>
          <w:spacing w:val="-10"/>
          <w:sz w:val="15"/>
        </w:rPr>
        <w:t xml:space="preserve"> </w:t>
      </w:r>
      <w:r>
        <w:rPr>
          <w:rFonts w:ascii="Microsoft Sans Serif"/>
          <w:sz w:val="15"/>
        </w:rPr>
        <w:t>and</w:t>
      </w:r>
      <w:r>
        <w:rPr>
          <w:rFonts w:ascii="Microsoft Sans Serif"/>
          <w:spacing w:val="-10"/>
          <w:sz w:val="15"/>
        </w:rPr>
        <w:t xml:space="preserve"> </w:t>
      </w:r>
      <w:r>
        <w:rPr>
          <w:rFonts w:ascii="Microsoft Sans Serif"/>
          <w:sz w:val="15"/>
        </w:rPr>
        <w:t>market</w:t>
      </w:r>
      <w:r>
        <w:rPr>
          <w:rFonts w:ascii="Microsoft Sans Serif"/>
          <w:spacing w:val="-10"/>
          <w:sz w:val="15"/>
        </w:rPr>
        <w:t xml:space="preserve"> </w:t>
      </w:r>
      <w:r>
        <w:rPr>
          <w:rFonts w:ascii="Microsoft Sans Serif"/>
          <w:sz w:val="15"/>
        </w:rPr>
        <w:t>approach.</w:t>
      </w:r>
    </w:p>
    <w:p w14:paraId="1047E81C" w14:textId="77777777" w:rsidR="0023423B" w:rsidRDefault="00D0734C">
      <w:pPr>
        <w:spacing w:before="84"/>
        <w:ind w:left="151"/>
        <w:rPr>
          <w:b/>
          <w:i/>
          <w:sz w:val="14"/>
        </w:rPr>
      </w:pPr>
      <w:r>
        <w:rPr>
          <w:b/>
          <w:i/>
          <w:sz w:val="14"/>
        </w:rPr>
        <w:t>Major</w:t>
      </w:r>
      <w:r>
        <w:rPr>
          <w:b/>
          <w:i/>
          <w:spacing w:val="-8"/>
          <w:sz w:val="14"/>
        </w:rPr>
        <w:t xml:space="preserve"> </w:t>
      </w:r>
      <w:r>
        <w:rPr>
          <w:b/>
          <w:i/>
          <w:sz w:val="14"/>
        </w:rPr>
        <w:t>plant</w:t>
      </w:r>
      <w:r>
        <w:rPr>
          <w:b/>
          <w:i/>
          <w:spacing w:val="-5"/>
          <w:sz w:val="14"/>
        </w:rPr>
        <w:t xml:space="preserve"> </w:t>
      </w:r>
      <w:r>
        <w:rPr>
          <w:b/>
          <w:i/>
          <w:sz w:val="14"/>
        </w:rPr>
        <w:t>and</w:t>
      </w:r>
      <w:r>
        <w:rPr>
          <w:b/>
          <w:i/>
          <w:spacing w:val="-10"/>
          <w:sz w:val="14"/>
        </w:rPr>
        <w:t xml:space="preserve"> </w:t>
      </w:r>
      <w:r>
        <w:rPr>
          <w:b/>
          <w:i/>
          <w:spacing w:val="-2"/>
          <w:sz w:val="14"/>
        </w:rPr>
        <w:t>equipment</w:t>
      </w:r>
    </w:p>
    <w:p w14:paraId="31A04062" w14:textId="77777777" w:rsidR="0023423B" w:rsidRDefault="00D0734C">
      <w:pPr>
        <w:spacing w:before="64" w:line="244" w:lineRule="auto"/>
        <w:ind w:left="143" w:right="299" w:hanging="3"/>
        <w:jc w:val="both"/>
        <w:rPr>
          <w:rFonts w:ascii="Microsoft Sans Serif"/>
          <w:sz w:val="15"/>
        </w:rPr>
      </w:pPr>
      <w:r>
        <w:rPr>
          <w:rFonts w:ascii="Microsoft Sans Serif"/>
          <w:spacing w:val="-2"/>
          <w:sz w:val="15"/>
        </w:rPr>
        <w:t>Twelve</w:t>
      </w:r>
      <w:r>
        <w:rPr>
          <w:rFonts w:ascii="Microsoft Sans Serif"/>
          <w:spacing w:val="-4"/>
          <w:sz w:val="15"/>
        </w:rPr>
        <w:t xml:space="preserve"> </w:t>
      </w:r>
      <w:r>
        <w:rPr>
          <w:rFonts w:ascii="Microsoft Sans Serif"/>
          <w:spacing w:val="-2"/>
          <w:sz w:val="15"/>
        </w:rPr>
        <w:t>aircraft</w:t>
      </w:r>
      <w:r>
        <w:rPr>
          <w:rFonts w:ascii="Microsoft Sans Serif"/>
          <w:spacing w:val="-6"/>
          <w:sz w:val="15"/>
        </w:rPr>
        <w:t xml:space="preserve"> </w:t>
      </w:r>
      <w:r>
        <w:rPr>
          <w:rFonts w:ascii="Microsoft Sans Serif"/>
          <w:spacing w:val="-2"/>
          <w:sz w:val="15"/>
        </w:rPr>
        <w:t>were</w:t>
      </w:r>
      <w:r>
        <w:rPr>
          <w:rFonts w:ascii="Microsoft Sans Serif"/>
          <w:spacing w:val="-5"/>
          <w:sz w:val="15"/>
        </w:rPr>
        <w:t xml:space="preserve"> </w:t>
      </w:r>
      <w:r>
        <w:rPr>
          <w:rFonts w:ascii="Microsoft Sans Serif"/>
          <w:spacing w:val="-2"/>
          <w:sz w:val="15"/>
        </w:rPr>
        <w:t>independently</w:t>
      </w:r>
      <w:r>
        <w:rPr>
          <w:rFonts w:ascii="Microsoft Sans Serif"/>
          <w:spacing w:val="-3"/>
          <w:sz w:val="15"/>
        </w:rPr>
        <w:t xml:space="preserve"> </w:t>
      </w:r>
      <w:r>
        <w:rPr>
          <w:rFonts w:ascii="Microsoft Sans Serif"/>
          <w:spacing w:val="-2"/>
          <w:sz w:val="15"/>
        </w:rPr>
        <w:t>revalued</w:t>
      </w:r>
      <w:r>
        <w:rPr>
          <w:rFonts w:ascii="Microsoft Sans Serif"/>
          <w:spacing w:val="-5"/>
          <w:sz w:val="15"/>
        </w:rPr>
        <w:t xml:space="preserve"> </w:t>
      </w:r>
      <w:r>
        <w:rPr>
          <w:rFonts w:ascii="Microsoft Sans Serif"/>
          <w:spacing w:val="-2"/>
          <w:sz w:val="15"/>
        </w:rPr>
        <w:t>by</w:t>
      </w:r>
      <w:r>
        <w:rPr>
          <w:rFonts w:ascii="Microsoft Sans Serif"/>
          <w:spacing w:val="-8"/>
          <w:sz w:val="15"/>
        </w:rPr>
        <w:t xml:space="preserve"> </w:t>
      </w:r>
      <w:r>
        <w:rPr>
          <w:rFonts w:ascii="Microsoft Sans Serif"/>
          <w:spacing w:val="-2"/>
          <w:sz w:val="15"/>
        </w:rPr>
        <w:t>JLL</w:t>
      </w:r>
      <w:r>
        <w:rPr>
          <w:rFonts w:ascii="Microsoft Sans Serif"/>
          <w:spacing w:val="-6"/>
          <w:sz w:val="15"/>
        </w:rPr>
        <w:t xml:space="preserve"> </w:t>
      </w:r>
      <w:r>
        <w:rPr>
          <w:rFonts w:ascii="Microsoft Sans Serif"/>
          <w:spacing w:val="-2"/>
          <w:sz w:val="15"/>
        </w:rPr>
        <w:t>as</w:t>
      </w:r>
      <w:r>
        <w:rPr>
          <w:rFonts w:ascii="Microsoft Sans Serif"/>
          <w:spacing w:val="-6"/>
          <w:sz w:val="15"/>
        </w:rPr>
        <w:t xml:space="preserve"> </w:t>
      </w:r>
      <w:proofErr w:type="gramStart"/>
      <w:r>
        <w:rPr>
          <w:rFonts w:ascii="Microsoft Sans Serif"/>
          <w:spacing w:val="-2"/>
          <w:sz w:val="15"/>
        </w:rPr>
        <w:t>at</w:t>
      </w:r>
      <w:proofErr w:type="gramEnd"/>
      <w:r>
        <w:rPr>
          <w:rFonts w:ascii="Microsoft Sans Serif"/>
          <w:spacing w:val="-5"/>
          <w:sz w:val="15"/>
        </w:rPr>
        <w:t xml:space="preserve"> </w:t>
      </w:r>
      <w:r>
        <w:rPr>
          <w:rFonts w:ascii="Microsoft Sans Serif"/>
          <w:spacing w:val="-2"/>
          <w:sz w:val="15"/>
        </w:rPr>
        <w:t>31</w:t>
      </w:r>
      <w:r>
        <w:rPr>
          <w:rFonts w:ascii="Microsoft Sans Serif"/>
          <w:spacing w:val="-3"/>
          <w:sz w:val="15"/>
        </w:rPr>
        <w:t xml:space="preserve"> </w:t>
      </w:r>
      <w:r>
        <w:rPr>
          <w:rFonts w:ascii="Microsoft Sans Serif"/>
          <w:spacing w:val="-2"/>
          <w:sz w:val="15"/>
        </w:rPr>
        <w:t>March</w:t>
      </w:r>
      <w:r>
        <w:rPr>
          <w:rFonts w:ascii="Microsoft Sans Serif"/>
          <w:spacing w:val="-5"/>
          <w:sz w:val="15"/>
        </w:rPr>
        <w:t xml:space="preserve"> </w:t>
      </w:r>
      <w:r>
        <w:rPr>
          <w:rFonts w:ascii="Microsoft Sans Serif"/>
          <w:spacing w:val="-2"/>
          <w:sz w:val="15"/>
        </w:rPr>
        <w:t>2024.</w:t>
      </w:r>
      <w:r>
        <w:rPr>
          <w:rFonts w:ascii="Microsoft Sans Serif"/>
          <w:spacing w:val="-5"/>
          <w:sz w:val="15"/>
        </w:rPr>
        <w:t xml:space="preserve"> </w:t>
      </w:r>
      <w:r>
        <w:rPr>
          <w:rFonts w:ascii="Microsoft Sans Serif"/>
          <w:spacing w:val="-2"/>
          <w:sz w:val="15"/>
        </w:rPr>
        <w:t>The</w:t>
      </w:r>
      <w:r>
        <w:rPr>
          <w:rFonts w:ascii="Microsoft Sans Serif"/>
          <w:spacing w:val="-3"/>
          <w:sz w:val="15"/>
        </w:rPr>
        <w:t xml:space="preserve"> </w:t>
      </w:r>
      <w:r>
        <w:rPr>
          <w:rFonts w:ascii="Microsoft Sans Serif"/>
          <w:spacing w:val="-2"/>
          <w:sz w:val="15"/>
        </w:rPr>
        <w:t>revaluations</w:t>
      </w:r>
      <w:r>
        <w:rPr>
          <w:rFonts w:ascii="Microsoft Sans Serif"/>
          <w:spacing w:val="-6"/>
          <w:sz w:val="15"/>
        </w:rPr>
        <w:t xml:space="preserve"> </w:t>
      </w:r>
      <w:r>
        <w:rPr>
          <w:rFonts w:ascii="Microsoft Sans Serif"/>
          <w:spacing w:val="-2"/>
          <w:sz w:val="15"/>
        </w:rPr>
        <w:t>were</w:t>
      </w:r>
      <w:r>
        <w:rPr>
          <w:rFonts w:ascii="Microsoft Sans Serif"/>
          <w:spacing w:val="-6"/>
          <w:sz w:val="15"/>
        </w:rPr>
        <w:t xml:space="preserve"> </w:t>
      </w:r>
      <w:r>
        <w:rPr>
          <w:rFonts w:ascii="Microsoft Sans Serif"/>
          <w:spacing w:val="-2"/>
          <w:sz w:val="15"/>
        </w:rPr>
        <w:t>determined</w:t>
      </w:r>
      <w:r>
        <w:rPr>
          <w:rFonts w:ascii="Microsoft Sans Serif"/>
          <w:spacing w:val="-8"/>
          <w:sz w:val="15"/>
        </w:rPr>
        <w:t xml:space="preserve"> </w:t>
      </w:r>
      <w:r>
        <w:rPr>
          <w:rFonts w:ascii="Microsoft Sans Serif"/>
          <w:spacing w:val="-2"/>
          <w:sz w:val="15"/>
        </w:rPr>
        <w:t>using</w:t>
      </w:r>
      <w:r>
        <w:rPr>
          <w:rFonts w:ascii="Microsoft Sans Serif"/>
          <w:spacing w:val="-6"/>
          <w:sz w:val="15"/>
        </w:rPr>
        <w:t xml:space="preserve"> </w:t>
      </w:r>
      <w:r>
        <w:rPr>
          <w:rFonts w:ascii="Microsoft Sans Serif"/>
          <w:spacing w:val="-2"/>
          <w:sz w:val="15"/>
        </w:rPr>
        <w:t>current</w:t>
      </w:r>
      <w:r>
        <w:rPr>
          <w:rFonts w:ascii="Microsoft Sans Serif"/>
          <w:spacing w:val="-8"/>
          <w:sz w:val="15"/>
        </w:rPr>
        <w:t xml:space="preserve"> </w:t>
      </w:r>
      <w:r>
        <w:rPr>
          <w:rFonts w:ascii="Microsoft Sans Serif"/>
          <w:spacing w:val="-2"/>
          <w:sz w:val="15"/>
        </w:rPr>
        <w:t>market</w:t>
      </w:r>
      <w:r>
        <w:rPr>
          <w:rFonts w:ascii="Microsoft Sans Serif"/>
          <w:spacing w:val="40"/>
          <w:sz w:val="15"/>
        </w:rPr>
        <w:t xml:space="preserve"> </w:t>
      </w:r>
      <w:r>
        <w:rPr>
          <w:rFonts w:ascii="Microsoft Sans Serif"/>
          <w:spacing w:val="-4"/>
          <w:sz w:val="15"/>
        </w:rPr>
        <w:t>values.</w:t>
      </w:r>
      <w:r>
        <w:rPr>
          <w:rFonts w:ascii="Microsoft Sans Serif"/>
          <w:spacing w:val="-6"/>
          <w:sz w:val="15"/>
        </w:rPr>
        <w:t xml:space="preserve"> </w:t>
      </w:r>
      <w:r>
        <w:rPr>
          <w:rFonts w:ascii="Microsoft Sans Serif"/>
          <w:spacing w:val="-4"/>
          <w:sz w:val="15"/>
        </w:rPr>
        <w:t>As</w:t>
      </w:r>
      <w:r>
        <w:rPr>
          <w:rFonts w:ascii="Microsoft Sans Serif"/>
          <w:spacing w:val="-6"/>
          <w:sz w:val="15"/>
        </w:rPr>
        <w:t xml:space="preserve"> </w:t>
      </w:r>
      <w:r>
        <w:rPr>
          <w:rFonts w:ascii="Microsoft Sans Serif"/>
          <w:spacing w:val="-4"/>
          <w:sz w:val="15"/>
        </w:rPr>
        <w:t>a</w:t>
      </w:r>
      <w:r>
        <w:rPr>
          <w:rFonts w:ascii="Microsoft Sans Serif"/>
          <w:spacing w:val="-6"/>
          <w:sz w:val="15"/>
        </w:rPr>
        <w:t xml:space="preserve"> </w:t>
      </w:r>
      <w:r>
        <w:rPr>
          <w:rFonts w:ascii="Microsoft Sans Serif"/>
          <w:spacing w:val="-4"/>
          <w:sz w:val="15"/>
        </w:rPr>
        <w:t>result of the volatility</w:t>
      </w:r>
      <w:r>
        <w:rPr>
          <w:rFonts w:ascii="Microsoft Sans Serif"/>
          <w:spacing w:val="-5"/>
          <w:sz w:val="15"/>
        </w:rPr>
        <w:t xml:space="preserve"> </w:t>
      </w:r>
      <w:r>
        <w:rPr>
          <w:rFonts w:ascii="Microsoft Sans Serif"/>
          <w:spacing w:val="-4"/>
          <w:sz w:val="15"/>
        </w:rPr>
        <w:t>of the</w:t>
      </w:r>
      <w:r>
        <w:rPr>
          <w:rFonts w:ascii="Microsoft Sans Serif"/>
          <w:spacing w:val="-5"/>
          <w:sz w:val="15"/>
        </w:rPr>
        <w:t xml:space="preserve"> </w:t>
      </w:r>
      <w:r>
        <w:rPr>
          <w:rFonts w:ascii="Microsoft Sans Serif"/>
          <w:spacing w:val="-4"/>
          <w:sz w:val="15"/>
        </w:rPr>
        <w:t>exchange</w:t>
      </w:r>
      <w:r>
        <w:rPr>
          <w:rFonts w:ascii="Microsoft Sans Serif"/>
          <w:sz w:val="15"/>
        </w:rPr>
        <w:t xml:space="preserve"> </w:t>
      </w:r>
      <w:r>
        <w:rPr>
          <w:rFonts w:ascii="Microsoft Sans Serif"/>
          <w:spacing w:val="-4"/>
          <w:sz w:val="15"/>
        </w:rPr>
        <w:t>rate,</w:t>
      </w:r>
      <w:r>
        <w:rPr>
          <w:rFonts w:ascii="Microsoft Sans Serif"/>
          <w:sz w:val="15"/>
        </w:rPr>
        <w:t xml:space="preserve"> </w:t>
      </w:r>
      <w:r>
        <w:rPr>
          <w:rFonts w:ascii="Microsoft Sans Serif"/>
          <w:spacing w:val="-4"/>
          <w:sz w:val="15"/>
        </w:rPr>
        <w:t>the fair</w:t>
      </w:r>
      <w:r>
        <w:rPr>
          <w:rFonts w:ascii="Microsoft Sans Serif"/>
          <w:spacing w:val="-5"/>
          <w:sz w:val="15"/>
        </w:rPr>
        <w:t xml:space="preserve"> </w:t>
      </w:r>
      <w:r>
        <w:rPr>
          <w:rFonts w:ascii="Microsoft Sans Serif"/>
          <w:spacing w:val="-4"/>
          <w:sz w:val="15"/>
        </w:rPr>
        <w:t>value</w:t>
      </w:r>
      <w:r>
        <w:rPr>
          <w:rFonts w:ascii="Microsoft Sans Serif"/>
          <w:sz w:val="15"/>
        </w:rPr>
        <w:t xml:space="preserve"> </w:t>
      </w:r>
      <w:r>
        <w:rPr>
          <w:rFonts w:ascii="Microsoft Sans Serif"/>
          <w:spacing w:val="-4"/>
          <w:sz w:val="15"/>
        </w:rPr>
        <w:t>of</w:t>
      </w:r>
      <w:r>
        <w:rPr>
          <w:rFonts w:ascii="Microsoft Sans Serif"/>
          <w:sz w:val="15"/>
        </w:rPr>
        <w:t xml:space="preserve"> </w:t>
      </w:r>
      <w:r>
        <w:rPr>
          <w:rFonts w:ascii="Microsoft Sans Serif"/>
          <w:spacing w:val="-4"/>
          <w:sz w:val="15"/>
        </w:rPr>
        <w:t>aircraft</w:t>
      </w:r>
      <w:r>
        <w:rPr>
          <w:rFonts w:ascii="Microsoft Sans Serif"/>
          <w:spacing w:val="-5"/>
          <w:sz w:val="15"/>
        </w:rPr>
        <w:t xml:space="preserve"> </w:t>
      </w:r>
      <w:r>
        <w:rPr>
          <w:rFonts w:ascii="Microsoft Sans Serif"/>
          <w:spacing w:val="-4"/>
          <w:sz w:val="15"/>
        </w:rPr>
        <w:t>was</w:t>
      </w:r>
      <w:r>
        <w:rPr>
          <w:rFonts w:ascii="Microsoft Sans Serif"/>
          <w:spacing w:val="-6"/>
          <w:sz w:val="15"/>
        </w:rPr>
        <w:t xml:space="preserve"> </w:t>
      </w:r>
      <w:r>
        <w:rPr>
          <w:rFonts w:ascii="Microsoft Sans Serif"/>
          <w:spacing w:val="-4"/>
          <w:sz w:val="15"/>
        </w:rPr>
        <w:t>reassessed</w:t>
      </w:r>
      <w:r>
        <w:rPr>
          <w:rFonts w:ascii="Microsoft Sans Serif"/>
          <w:spacing w:val="-6"/>
          <w:sz w:val="15"/>
        </w:rPr>
        <w:t xml:space="preserve"> </w:t>
      </w:r>
      <w:r>
        <w:rPr>
          <w:rFonts w:ascii="Microsoft Sans Serif"/>
          <w:spacing w:val="-4"/>
          <w:sz w:val="15"/>
        </w:rPr>
        <w:t>at balance</w:t>
      </w:r>
      <w:r>
        <w:rPr>
          <w:rFonts w:ascii="Microsoft Sans Serif"/>
          <w:spacing w:val="-5"/>
          <w:sz w:val="15"/>
        </w:rPr>
        <w:t xml:space="preserve"> </w:t>
      </w:r>
      <w:r>
        <w:rPr>
          <w:rFonts w:ascii="Microsoft Sans Serif"/>
          <w:spacing w:val="-4"/>
          <w:sz w:val="15"/>
        </w:rPr>
        <w:t>date.</w:t>
      </w:r>
      <w:r>
        <w:rPr>
          <w:rFonts w:ascii="Microsoft Sans Serif"/>
          <w:spacing w:val="9"/>
          <w:sz w:val="15"/>
        </w:rPr>
        <w:t xml:space="preserve"> </w:t>
      </w:r>
      <w:r>
        <w:rPr>
          <w:rFonts w:ascii="Microsoft Sans Serif"/>
          <w:spacing w:val="-4"/>
          <w:sz w:val="15"/>
        </w:rPr>
        <w:t>No material</w:t>
      </w:r>
      <w:r>
        <w:rPr>
          <w:rFonts w:ascii="Microsoft Sans Serif"/>
          <w:spacing w:val="-5"/>
          <w:sz w:val="15"/>
        </w:rPr>
        <w:t xml:space="preserve"> </w:t>
      </w:r>
      <w:r>
        <w:rPr>
          <w:rFonts w:ascii="Microsoft Sans Serif"/>
          <w:spacing w:val="-4"/>
          <w:sz w:val="15"/>
        </w:rPr>
        <w:t>change</w:t>
      </w:r>
      <w:r>
        <w:rPr>
          <w:rFonts w:ascii="Microsoft Sans Serif"/>
          <w:spacing w:val="40"/>
          <w:sz w:val="15"/>
        </w:rPr>
        <w:t xml:space="preserve"> </w:t>
      </w:r>
      <w:r>
        <w:rPr>
          <w:rFonts w:ascii="Microsoft Sans Serif"/>
          <w:sz w:val="15"/>
        </w:rPr>
        <w:t>was noted as the impacts are expected to be temporary in nature, with recovery expected in the short to medium term. The</w:t>
      </w:r>
      <w:r>
        <w:rPr>
          <w:rFonts w:ascii="Microsoft Sans Serif"/>
          <w:spacing w:val="40"/>
          <w:sz w:val="15"/>
        </w:rPr>
        <w:t xml:space="preserve"> </w:t>
      </w:r>
      <w:r>
        <w:rPr>
          <w:rFonts w:ascii="Microsoft Sans Serif"/>
          <w:spacing w:val="-4"/>
          <w:sz w:val="15"/>
        </w:rPr>
        <w:t>revaluations</w:t>
      </w:r>
      <w:r>
        <w:rPr>
          <w:rFonts w:ascii="Microsoft Sans Serif"/>
          <w:spacing w:val="-6"/>
          <w:sz w:val="15"/>
        </w:rPr>
        <w:t xml:space="preserve"> </w:t>
      </w:r>
      <w:r>
        <w:rPr>
          <w:rFonts w:ascii="Microsoft Sans Serif"/>
          <w:spacing w:val="-4"/>
          <w:sz w:val="15"/>
        </w:rPr>
        <w:t>were</w:t>
      </w:r>
      <w:r>
        <w:rPr>
          <w:rFonts w:ascii="Microsoft Sans Serif"/>
          <w:spacing w:val="-6"/>
          <w:sz w:val="15"/>
        </w:rPr>
        <w:t xml:space="preserve"> </w:t>
      </w:r>
      <w:r>
        <w:rPr>
          <w:rFonts w:ascii="Microsoft Sans Serif"/>
          <w:spacing w:val="-4"/>
          <w:sz w:val="15"/>
        </w:rPr>
        <w:t>determined</w:t>
      </w:r>
      <w:r>
        <w:rPr>
          <w:rFonts w:ascii="Microsoft Sans Serif"/>
          <w:spacing w:val="-6"/>
          <w:sz w:val="15"/>
        </w:rPr>
        <w:t xml:space="preserve"> </w:t>
      </w:r>
      <w:r>
        <w:rPr>
          <w:rFonts w:ascii="Microsoft Sans Serif"/>
          <w:spacing w:val="-4"/>
          <w:sz w:val="15"/>
        </w:rPr>
        <w:t>using</w:t>
      </w:r>
      <w:r>
        <w:rPr>
          <w:rFonts w:ascii="Microsoft Sans Serif"/>
          <w:spacing w:val="-6"/>
          <w:sz w:val="15"/>
        </w:rPr>
        <w:t xml:space="preserve"> </w:t>
      </w:r>
      <w:r>
        <w:rPr>
          <w:rFonts w:ascii="Microsoft Sans Serif"/>
          <w:spacing w:val="-4"/>
          <w:sz w:val="15"/>
        </w:rPr>
        <w:t>current</w:t>
      </w:r>
      <w:r>
        <w:rPr>
          <w:rFonts w:ascii="Microsoft Sans Serif"/>
          <w:spacing w:val="-6"/>
          <w:sz w:val="15"/>
        </w:rPr>
        <w:t xml:space="preserve"> </w:t>
      </w:r>
      <w:r>
        <w:rPr>
          <w:rFonts w:ascii="Microsoft Sans Serif"/>
          <w:spacing w:val="-4"/>
          <w:sz w:val="15"/>
        </w:rPr>
        <w:t>market</w:t>
      </w:r>
      <w:r>
        <w:rPr>
          <w:rFonts w:ascii="Microsoft Sans Serif"/>
          <w:spacing w:val="-6"/>
          <w:sz w:val="15"/>
        </w:rPr>
        <w:t xml:space="preserve"> </w:t>
      </w:r>
      <w:r>
        <w:rPr>
          <w:rFonts w:ascii="Microsoft Sans Serif"/>
          <w:spacing w:val="-4"/>
          <w:sz w:val="15"/>
        </w:rPr>
        <w:t>values</w:t>
      </w:r>
      <w:r>
        <w:rPr>
          <w:rFonts w:ascii="Microsoft Sans Serif"/>
          <w:spacing w:val="-6"/>
          <w:sz w:val="15"/>
        </w:rPr>
        <w:t xml:space="preserve"> </w:t>
      </w:r>
      <w:r>
        <w:rPr>
          <w:rFonts w:ascii="Microsoft Sans Serif"/>
          <w:spacing w:val="-4"/>
          <w:sz w:val="15"/>
        </w:rPr>
        <w:t>if</w:t>
      </w:r>
      <w:r>
        <w:rPr>
          <w:rFonts w:ascii="Microsoft Sans Serif"/>
          <w:spacing w:val="-6"/>
          <w:sz w:val="15"/>
        </w:rPr>
        <w:t xml:space="preserve"> </w:t>
      </w:r>
      <w:r>
        <w:rPr>
          <w:rFonts w:ascii="Microsoft Sans Serif"/>
          <w:spacing w:val="-4"/>
          <w:sz w:val="15"/>
        </w:rPr>
        <w:t>sold</w:t>
      </w:r>
      <w:r>
        <w:rPr>
          <w:rFonts w:ascii="Microsoft Sans Serif"/>
          <w:spacing w:val="-6"/>
          <w:sz w:val="15"/>
        </w:rPr>
        <w:t xml:space="preserve"> </w:t>
      </w:r>
      <w:r>
        <w:rPr>
          <w:rFonts w:ascii="Microsoft Sans Serif"/>
          <w:spacing w:val="-4"/>
          <w:sz w:val="15"/>
        </w:rPr>
        <w:t>on</w:t>
      </w:r>
      <w:r>
        <w:rPr>
          <w:rFonts w:ascii="Microsoft Sans Serif"/>
          <w:spacing w:val="-6"/>
          <w:sz w:val="15"/>
        </w:rPr>
        <w:t xml:space="preserve"> </w:t>
      </w:r>
      <w:r>
        <w:rPr>
          <w:rFonts w:ascii="Microsoft Sans Serif"/>
          <w:spacing w:val="-4"/>
          <w:sz w:val="15"/>
        </w:rPr>
        <w:t>the</w:t>
      </w:r>
      <w:r>
        <w:rPr>
          <w:rFonts w:ascii="Microsoft Sans Serif"/>
          <w:spacing w:val="-6"/>
          <w:sz w:val="15"/>
        </w:rPr>
        <w:t xml:space="preserve"> </w:t>
      </w:r>
      <w:r>
        <w:rPr>
          <w:rFonts w:ascii="Microsoft Sans Serif"/>
          <w:spacing w:val="-4"/>
          <w:sz w:val="15"/>
        </w:rPr>
        <w:t>open</w:t>
      </w:r>
      <w:r>
        <w:rPr>
          <w:rFonts w:ascii="Microsoft Sans Serif"/>
          <w:spacing w:val="-6"/>
          <w:sz w:val="15"/>
        </w:rPr>
        <w:t xml:space="preserve"> </w:t>
      </w:r>
      <w:r>
        <w:rPr>
          <w:rFonts w:ascii="Microsoft Sans Serif"/>
          <w:spacing w:val="-4"/>
          <w:sz w:val="15"/>
        </w:rPr>
        <w:t>market,</w:t>
      </w:r>
      <w:r>
        <w:rPr>
          <w:rFonts w:ascii="Microsoft Sans Serif"/>
          <w:spacing w:val="-6"/>
          <w:sz w:val="15"/>
        </w:rPr>
        <w:t xml:space="preserve"> </w:t>
      </w:r>
      <w:r>
        <w:rPr>
          <w:rFonts w:ascii="Microsoft Sans Serif"/>
          <w:spacing w:val="-4"/>
          <w:sz w:val="15"/>
        </w:rPr>
        <w:t>after</w:t>
      </w:r>
      <w:r>
        <w:rPr>
          <w:rFonts w:ascii="Microsoft Sans Serif"/>
          <w:spacing w:val="-6"/>
          <w:sz w:val="15"/>
        </w:rPr>
        <w:t xml:space="preserve"> </w:t>
      </w:r>
      <w:r>
        <w:rPr>
          <w:rFonts w:ascii="Microsoft Sans Serif"/>
          <w:spacing w:val="-4"/>
          <w:sz w:val="15"/>
        </w:rPr>
        <w:t>investigating</w:t>
      </w:r>
      <w:r>
        <w:rPr>
          <w:rFonts w:ascii="Microsoft Sans Serif"/>
          <w:spacing w:val="-6"/>
          <w:sz w:val="15"/>
        </w:rPr>
        <w:t xml:space="preserve"> </w:t>
      </w:r>
      <w:r>
        <w:rPr>
          <w:rFonts w:ascii="Microsoft Sans Serif"/>
          <w:spacing w:val="-4"/>
          <w:sz w:val="15"/>
        </w:rPr>
        <w:t>and</w:t>
      </w:r>
      <w:r>
        <w:rPr>
          <w:rFonts w:ascii="Microsoft Sans Serif"/>
          <w:spacing w:val="-6"/>
          <w:sz w:val="15"/>
        </w:rPr>
        <w:t xml:space="preserve"> </w:t>
      </w:r>
      <w:proofErr w:type="spellStart"/>
      <w:r>
        <w:rPr>
          <w:rFonts w:ascii="Microsoft Sans Serif"/>
          <w:spacing w:val="-4"/>
          <w:sz w:val="15"/>
        </w:rPr>
        <w:t>analysing</w:t>
      </w:r>
      <w:proofErr w:type="spellEnd"/>
      <w:r>
        <w:rPr>
          <w:rFonts w:ascii="Microsoft Sans Serif"/>
          <w:spacing w:val="-6"/>
          <w:sz w:val="15"/>
        </w:rPr>
        <w:t xml:space="preserve"> </w:t>
      </w:r>
      <w:r>
        <w:rPr>
          <w:rFonts w:ascii="Microsoft Sans Serif"/>
          <w:spacing w:val="-4"/>
          <w:sz w:val="15"/>
        </w:rPr>
        <w:t>the</w:t>
      </w:r>
      <w:r>
        <w:rPr>
          <w:rFonts w:ascii="Microsoft Sans Serif"/>
          <w:spacing w:val="-6"/>
          <w:sz w:val="15"/>
        </w:rPr>
        <w:t xml:space="preserve"> </w:t>
      </w:r>
      <w:r>
        <w:rPr>
          <w:rFonts w:ascii="Microsoft Sans Serif"/>
          <w:spacing w:val="-4"/>
          <w:sz w:val="15"/>
        </w:rPr>
        <w:t>sale</w:t>
      </w:r>
      <w:r>
        <w:rPr>
          <w:rFonts w:ascii="Microsoft Sans Serif"/>
          <w:spacing w:val="-6"/>
          <w:sz w:val="15"/>
        </w:rPr>
        <w:t xml:space="preserve"> </w:t>
      </w:r>
      <w:r>
        <w:rPr>
          <w:rFonts w:ascii="Microsoft Sans Serif"/>
          <w:spacing w:val="-4"/>
          <w:sz w:val="15"/>
        </w:rPr>
        <w:t>prices</w:t>
      </w:r>
      <w:r>
        <w:rPr>
          <w:rFonts w:ascii="Microsoft Sans Serif"/>
          <w:spacing w:val="40"/>
          <w:sz w:val="15"/>
        </w:rPr>
        <w:t xml:space="preserve"> </w:t>
      </w:r>
      <w:r>
        <w:rPr>
          <w:rFonts w:ascii="Microsoft Sans Serif"/>
          <w:spacing w:val="-4"/>
          <w:sz w:val="15"/>
        </w:rPr>
        <w:t>of similar second-hand aircraft.</w:t>
      </w:r>
      <w:r>
        <w:rPr>
          <w:rFonts w:ascii="Microsoft Sans Serif"/>
          <w:spacing w:val="8"/>
          <w:sz w:val="15"/>
        </w:rPr>
        <w:t xml:space="preserve"> </w:t>
      </w:r>
      <w:proofErr w:type="gramStart"/>
      <w:r>
        <w:rPr>
          <w:rFonts w:ascii="Microsoft Sans Serif"/>
          <w:spacing w:val="-4"/>
          <w:sz w:val="15"/>
        </w:rPr>
        <w:t>Particular regard</w:t>
      </w:r>
      <w:proofErr w:type="gramEnd"/>
      <w:r>
        <w:rPr>
          <w:rFonts w:ascii="Microsoft Sans Serif"/>
          <w:spacing w:val="-6"/>
          <w:sz w:val="15"/>
        </w:rPr>
        <w:t xml:space="preserve"> </w:t>
      </w:r>
      <w:r>
        <w:rPr>
          <w:rFonts w:ascii="Microsoft Sans Serif"/>
          <w:spacing w:val="-4"/>
          <w:sz w:val="15"/>
        </w:rPr>
        <w:t>has been</w:t>
      </w:r>
      <w:r>
        <w:rPr>
          <w:rFonts w:ascii="Microsoft Sans Serif"/>
          <w:sz w:val="15"/>
        </w:rPr>
        <w:t xml:space="preserve"> </w:t>
      </w:r>
      <w:r>
        <w:rPr>
          <w:rFonts w:ascii="Microsoft Sans Serif"/>
          <w:spacing w:val="-4"/>
          <w:sz w:val="15"/>
        </w:rPr>
        <w:t>given to the aircraft's</w:t>
      </w:r>
      <w:r>
        <w:rPr>
          <w:rFonts w:ascii="Microsoft Sans Serif"/>
          <w:sz w:val="15"/>
        </w:rPr>
        <w:t xml:space="preserve"> </w:t>
      </w:r>
      <w:r>
        <w:rPr>
          <w:rFonts w:ascii="Microsoft Sans Serif"/>
          <w:spacing w:val="-4"/>
          <w:sz w:val="15"/>
        </w:rPr>
        <w:t>general appearance,</w:t>
      </w:r>
      <w:r>
        <w:rPr>
          <w:rFonts w:ascii="Microsoft Sans Serif"/>
          <w:spacing w:val="-5"/>
          <w:sz w:val="15"/>
        </w:rPr>
        <w:t xml:space="preserve"> </w:t>
      </w:r>
      <w:r>
        <w:rPr>
          <w:rFonts w:ascii="Microsoft Sans Serif"/>
          <w:spacing w:val="-4"/>
          <w:sz w:val="15"/>
        </w:rPr>
        <w:t>condition</w:t>
      </w:r>
      <w:r>
        <w:rPr>
          <w:rFonts w:ascii="Microsoft Sans Serif"/>
          <w:spacing w:val="-5"/>
          <w:sz w:val="15"/>
        </w:rPr>
        <w:t xml:space="preserve"> </w:t>
      </w:r>
      <w:r>
        <w:rPr>
          <w:rFonts w:ascii="Microsoft Sans Serif"/>
          <w:spacing w:val="-4"/>
          <w:sz w:val="15"/>
        </w:rPr>
        <w:t>and remaining</w:t>
      </w:r>
      <w:r>
        <w:rPr>
          <w:rFonts w:ascii="Microsoft Sans Serif"/>
          <w:spacing w:val="-6"/>
          <w:sz w:val="15"/>
        </w:rPr>
        <w:t xml:space="preserve"> </w:t>
      </w:r>
      <w:r>
        <w:rPr>
          <w:rFonts w:ascii="Microsoft Sans Serif"/>
          <w:spacing w:val="-4"/>
          <w:sz w:val="15"/>
        </w:rPr>
        <w:t>useful</w:t>
      </w:r>
      <w:r>
        <w:rPr>
          <w:rFonts w:ascii="Microsoft Sans Serif"/>
          <w:spacing w:val="40"/>
          <w:sz w:val="15"/>
        </w:rPr>
        <w:t xml:space="preserve"> </w:t>
      </w:r>
      <w:r>
        <w:rPr>
          <w:rFonts w:ascii="Microsoft Sans Serif"/>
          <w:sz w:val="15"/>
        </w:rPr>
        <w:t>life</w:t>
      </w:r>
      <w:r>
        <w:rPr>
          <w:rFonts w:ascii="Microsoft Sans Serif"/>
          <w:spacing w:val="-7"/>
          <w:sz w:val="15"/>
        </w:rPr>
        <w:t xml:space="preserve"> </w:t>
      </w:r>
      <w:r>
        <w:rPr>
          <w:rFonts w:ascii="Microsoft Sans Serif"/>
          <w:sz w:val="15"/>
        </w:rPr>
        <w:t>on</w:t>
      </w:r>
      <w:r>
        <w:rPr>
          <w:rFonts w:ascii="Microsoft Sans Serif"/>
          <w:spacing w:val="-4"/>
          <w:sz w:val="15"/>
        </w:rPr>
        <w:t xml:space="preserve"> </w:t>
      </w:r>
      <w:r>
        <w:rPr>
          <w:rFonts w:ascii="Microsoft Sans Serif"/>
          <w:sz w:val="15"/>
        </w:rPr>
        <w:t>all</w:t>
      </w:r>
      <w:r>
        <w:rPr>
          <w:rFonts w:ascii="Microsoft Sans Serif"/>
          <w:spacing w:val="-7"/>
          <w:sz w:val="15"/>
        </w:rPr>
        <w:t xml:space="preserve"> </w:t>
      </w:r>
      <w:r>
        <w:rPr>
          <w:rFonts w:ascii="Microsoft Sans Serif"/>
          <w:sz w:val="15"/>
        </w:rPr>
        <w:t>major</w:t>
      </w:r>
      <w:r>
        <w:rPr>
          <w:rFonts w:ascii="Microsoft Sans Serif"/>
          <w:spacing w:val="-10"/>
          <w:sz w:val="15"/>
        </w:rPr>
        <w:t xml:space="preserve"> </w:t>
      </w:r>
      <w:r>
        <w:rPr>
          <w:rFonts w:ascii="Microsoft Sans Serif"/>
          <w:sz w:val="15"/>
        </w:rPr>
        <w:t>components.</w:t>
      </w:r>
    </w:p>
    <w:p w14:paraId="6BD2AAA5" w14:textId="77777777" w:rsidR="0023423B" w:rsidRDefault="00D0734C">
      <w:pPr>
        <w:spacing w:before="76"/>
        <w:ind w:left="146"/>
        <w:rPr>
          <w:b/>
          <w:sz w:val="14"/>
        </w:rPr>
      </w:pPr>
      <w:r>
        <w:rPr>
          <w:b/>
          <w:sz w:val="14"/>
          <w:u w:val="single"/>
        </w:rPr>
        <w:t>Accounting</w:t>
      </w:r>
      <w:r>
        <w:rPr>
          <w:b/>
          <w:spacing w:val="-5"/>
          <w:sz w:val="14"/>
          <w:u w:val="single"/>
        </w:rPr>
        <w:t xml:space="preserve"> </w:t>
      </w:r>
      <w:r>
        <w:rPr>
          <w:b/>
          <w:sz w:val="14"/>
          <w:u w:val="single"/>
        </w:rPr>
        <w:t>Policy•</w:t>
      </w:r>
      <w:r>
        <w:rPr>
          <w:b/>
          <w:spacing w:val="-5"/>
          <w:sz w:val="14"/>
          <w:u w:val="single"/>
        </w:rPr>
        <w:t xml:space="preserve"> </w:t>
      </w:r>
      <w:r>
        <w:rPr>
          <w:b/>
          <w:sz w:val="14"/>
          <w:u w:val="single"/>
        </w:rPr>
        <w:t>Fair</w:t>
      </w:r>
      <w:r>
        <w:rPr>
          <w:b/>
          <w:spacing w:val="-2"/>
          <w:sz w:val="14"/>
          <w:u w:val="single"/>
        </w:rPr>
        <w:t xml:space="preserve"> </w:t>
      </w:r>
      <w:r>
        <w:rPr>
          <w:b/>
          <w:sz w:val="14"/>
          <w:u w:val="single"/>
        </w:rPr>
        <w:t>value</w:t>
      </w:r>
      <w:r>
        <w:rPr>
          <w:b/>
          <w:spacing w:val="-3"/>
          <w:sz w:val="14"/>
          <w:u w:val="single"/>
        </w:rPr>
        <w:t xml:space="preserve"> </w:t>
      </w:r>
      <w:r>
        <w:rPr>
          <w:b/>
          <w:spacing w:val="-2"/>
          <w:sz w:val="14"/>
          <w:u w:val="single"/>
        </w:rPr>
        <w:t>measurement</w:t>
      </w:r>
    </w:p>
    <w:p w14:paraId="0BE95AE1" w14:textId="77777777" w:rsidR="0023423B" w:rsidRDefault="00D0734C">
      <w:pPr>
        <w:spacing w:before="80" w:line="242" w:lineRule="auto"/>
        <w:ind w:left="143" w:right="295" w:firstLine="12"/>
        <w:jc w:val="both"/>
        <w:rPr>
          <w:rFonts w:ascii="Microsoft Sans Serif"/>
          <w:sz w:val="15"/>
        </w:rPr>
      </w:pPr>
      <w:r>
        <w:rPr>
          <w:rFonts w:ascii="Microsoft Sans Serif"/>
          <w:w w:val="90"/>
          <w:sz w:val="15"/>
        </w:rPr>
        <w:t>Fair value</w:t>
      </w:r>
      <w:r>
        <w:rPr>
          <w:rFonts w:ascii="Microsoft Sans Serif"/>
          <w:sz w:val="15"/>
        </w:rPr>
        <w:t xml:space="preserve"> </w:t>
      </w:r>
      <w:r>
        <w:rPr>
          <w:rFonts w:ascii="Microsoft Sans Serif"/>
          <w:w w:val="90"/>
          <w:sz w:val="15"/>
        </w:rPr>
        <w:t>is the price that would be received to sell an asset in an orderly transaction between market participants at the measurement</w:t>
      </w:r>
      <w:r>
        <w:rPr>
          <w:rFonts w:ascii="Microsoft Sans Serif"/>
          <w:spacing w:val="40"/>
          <w:sz w:val="15"/>
        </w:rPr>
        <w:t xml:space="preserve"> </w:t>
      </w:r>
      <w:r>
        <w:rPr>
          <w:rFonts w:ascii="Microsoft Sans Serif"/>
          <w:spacing w:val="-4"/>
          <w:sz w:val="15"/>
        </w:rPr>
        <w:t>date under current market conditions (</w:t>
      </w:r>
      <w:proofErr w:type="gramStart"/>
      <w:r>
        <w:rPr>
          <w:rFonts w:ascii="Microsoft Sans Serif"/>
          <w:spacing w:val="-4"/>
          <w:sz w:val="15"/>
        </w:rPr>
        <w:t>i.e.</w:t>
      </w:r>
      <w:proofErr w:type="gramEnd"/>
      <w:r>
        <w:rPr>
          <w:rFonts w:ascii="Microsoft Sans Serif"/>
          <w:spacing w:val="-4"/>
          <w:sz w:val="15"/>
        </w:rPr>
        <w:t xml:space="preserve"> an</w:t>
      </w:r>
      <w:r>
        <w:rPr>
          <w:rFonts w:ascii="Microsoft Sans Serif"/>
          <w:sz w:val="15"/>
        </w:rPr>
        <w:t xml:space="preserve"> </w:t>
      </w:r>
      <w:r>
        <w:rPr>
          <w:rFonts w:ascii="Microsoft Sans Serif"/>
          <w:spacing w:val="-4"/>
          <w:sz w:val="15"/>
        </w:rPr>
        <w:t>exit price) regardless of whether that price is directly derived from observable</w:t>
      </w:r>
      <w:r>
        <w:rPr>
          <w:rFonts w:ascii="Microsoft Sans Serif"/>
          <w:sz w:val="15"/>
        </w:rPr>
        <w:t xml:space="preserve"> </w:t>
      </w:r>
      <w:r>
        <w:rPr>
          <w:rFonts w:ascii="Microsoft Sans Serif"/>
          <w:spacing w:val="-4"/>
          <w:sz w:val="15"/>
        </w:rPr>
        <w:t>inputs or</w:t>
      </w:r>
      <w:r>
        <w:rPr>
          <w:rFonts w:ascii="Microsoft Sans Serif"/>
          <w:spacing w:val="40"/>
          <w:sz w:val="15"/>
        </w:rPr>
        <w:t xml:space="preserve"> </w:t>
      </w:r>
      <w:r>
        <w:rPr>
          <w:rFonts w:ascii="Microsoft Sans Serif"/>
          <w:spacing w:val="-2"/>
          <w:sz w:val="15"/>
        </w:rPr>
        <w:t>estimated</w:t>
      </w:r>
      <w:r>
        <w:rPr>
          <w:rFonts w:ascii="Microsoft Sans Serif"/>
          <w:spacing w:val="-10"/>
          <w:sz w:val="15"/>
        </w:rPr>
        <w:t xml:space="preserve"> </w:t>
      </w:r>
      <w:r>
        <w:rPr>
          <w:rFonts w:ascii="Microsoft Sans Serif"/>
          <w:spacing w:val="-2"/>
          <w:sz w:val="15"/>
        </w:rPr>
        <w:t>using</w:t>
      </w:r>
      <w:r>
        <w:rPr>
          <w:rFonts w:ascii="Microsoft Sans Serif"/>
          <w:spacing w:val="-8"/>
          <w:sz w:val="15"/>
        </w:rPr>
        <w:t xml:space="preserve"> </w:t>
      </w:r>
      <w:r>
        <w:rPr>
          <w:rFonts w:ascii="Microsoft Sans Serif"/>
          <w:spacing w:val="-2"/>
          <w:sz w:val="15"/>
        </w:rPr>
        <w:t>another</w:t>
      </w:r>
      <w:r>
        <w:rPr>
          <w:rFonts w:ascii="Microsoft Sans Serif"/>
          <w:spacing w:val="-11"/>
          <w:sz w:val="15"/>
        </w:rPr>
        <w:t xml:space="preserve"> </w:t>
      </w:r>
      <w:r>
        <w:rPr>
          <w:rFonts w:ascii="Microsoft Sans Serif"/>
          <w:spacing w:val="-2"/>
          <w:sz w:val="15"/>
        </w:rPr>
        <w:t>valuation</w:t>
      </w:r>
      <w:r>
        <w:rPr>
          <w:rFonts w:ascii="Microsoft Sans Serif"/>
          <w:spacing w:val="-8"/>
          <w:sz w:val="15"/>
        </w:rPr>
        <w:t xml:space="preserve"> </w:t>
      </w:r>
      <w:r>
        <w:rPr>
          <w:rFonts w:ascii="Microsoft Sans Serif"/>
          <w:spacing w:val="-2"/>
          <w:sz w:val="15"/>
        </w:rPr>
        <w:t>technique.</w:t>
      </w:r>
    </w:p>
    <w:p w14:paraId="1250229D" w14:textId="77777777" w:rsidR="0023423B" w:rsidRDefault="00D0734C">
      <w:pPr>
        <w:spacing w:before="61"/>
        <w:ind w:left="157" w:right="296" w:hanging="7"/>
        <w:jc w:val="both"/>
        <w:rPr>
          <w:rFonts w:ascii="Microsoft Sans Serif"/>
          <w:sz w:val="15"/>
        </w:rPr>
      </w:pPr>
      <w:r>
        <w:rPr>
          <w:rFonts w:ascii="Microsoft Sans Serif"/>
          <w:w w:val="90"/>
          <w:sz w:val="15"/>
        </w:rPr>
        <w:t>Observable</w:t>
      </w:r>
      <w:r>
        <w:rPr>
          <w:rFonts w:ascii="Microsoft Sans Serif"/>
          <w:sz w:val="15"/>
        </w:rPr>
        <w:t xml:space="preserve"> </w:t>
      </w:r>
      <w:r>
        <w:rPr>
          <w:rFonts w:ascii="Microsoft Sans Serif"/>
          <w:w w:val="90"/>
          <w:sz w:val="15"/>
        </w:rPr>
        <w:t>inputs are publicly</w:t>
      </w:r>
      <w:r>
        <w:rPr>
          <w:rFonts w:ascii="Microsoft Sans Serif"/>
          <w:sz w:val="15"/>
        </w:rPr>
        <w:t xml:space="preserve"> </w:t>
      </w:r>
      <w:r>
        <w:rPr>
          <w:rFonts w:ascii="Microsoft Sans Serif"/>
          <w:w w:val="90"/>
          <w:sz w:val="15"/>
        </w:rPr>
        <w:t>available</w:t>
      </w:r>
      <w:r>
        <w:rPr>
          <w:rFonts w:ascii="Microsoft Sans Serif"/>
          <w:sz w:val="15"/>
        </w:rPr>
        <w:t xml:space="preserve"> </w:t>
      </w:r>
      <w:r>
        <w:rPr>
          <w:rFonts w:ascii="Microsoft Sans Serif"/>
          <w:w w:val="90"/>
          <w:sz w:val="15"/>
        </w:rPr>
        <w:t>data</w:t>
      </w:r>
      <w:r>
        <w:rPr>
          <w:rFonts w:ascii="Microsoft Sans Serif"/>
          <w:sz w:val="15"/>
        </w:rPr>
        <w:t xml:space="preserve"> </w:t>
      </w:r>
      <w:r>
        <w:rPr>
          <w:rFonts w:ascii="Microsoft Sans Serif"/>
          <w:w w:val="90"/>
          <w:sz w:val="15"/>
        </w:rPr>
        <w:t>that are</w:t>
      </w:r>
      <w:r>
        <w:rPr>
          <w:rFonts w:ascii="Microsoft Sans Serif"/>
          <w:sz w:val="15"/>
        </w:rPr>
        <w:t xml:space="preserve"> </w:t>
      </w:r>
      <w:r>
        <w:rPr>
          <w:rFonts w:ascii="Microsoft Sans Serif"/>
          <w:w w:val="90"/>
          <w:sz w:val="15"/>
        </w:rPr>
        <w:t>relevant</w:t>
      </w:r>
      <w:r>
        <w:rPr>
          <w:rFonts w:ascii="Microsoft Sans Serif"/>
          <w:sz w:val="15"/>
        </w:rPr>
        <w:t xml:space="preserve"> </w:t>
      </w:r>
      <w:r>
        <w:rPr>
          <w:rFonts w:ascii="Microsoft Sans Serif"/>
          <w:w w:val="90"/>
          <w:sz w:val="15"/>
        </w:rPr>
        <w:t>to</w:t>
      </w:r>
      <w:r>
        <w:rPr>
          <w:rFonts w:ascii="Microsoft Sans Serif"/>
          <w:sz w:val="15"/>
        </w:rPr>
        <w:t xml:space="preserve"> </w:t>
      </w:r>
      <w:r>
        <w:rPr>
          <w:rFonts w:ascii="Microsoft Sans Serif"/>
          <w:w w:val="90"/>
          <w:sz w:val="15"/>
        </w:rPr>
        <w:t>the characteristics of</w:t>
      </w:r>
      <w:r>
        <w:rPr>
          <w:rFonts w:ascii="Microsoft Sans Serif"/>
          <w:sz w:val="15"/>
        </w:rPr>
        <w:t xml:space="preserve"> </w:t>
      </w:r>
      <w:r>
        <w:rPr>
          <w:rFonts w:ascii="Microsoft Sans Serif"/>
          <w:w w:val="90"/>
          <w:sz w:val="15"/>
        </w:rPr>
        <w:t>the</w:t>
      </w:r>
      <w:r>
        <w:rPr>
          <w:rFonts w:ascii="Microsoft Sans Serif"/>
          <w:spacing w:val="10"/>
          <w:sz w:val="15"/>
        </w:rPr>
        <w:t xml:space="preserve"> </w:t>
      </w:r>
      <w:r>
        <w:rPr>
          <w:rFonts w:ascii="Microsoft Sans Serif"/>
          <w:w w:val="90"/>
          <w:sz w:val="15"/>
        </w:rPr>
        <w:t>assets</w:t>
      </w:r>
      <w:r>
        <w:rPr>
          <w:rFonts w:ascii="Microsoft Sans Serif"/>
          <w:sz w:val="15"/>
        </w:rPr>
        <w:t xml:space="preserve"> </w:t>
      </w:r>
      <w:r>
        <w:rPr>
          <w:rFonts w:ascii="Microsoft Sans Serif"/>
          <w:w w:val="90"/>
          <w:sz w:val="15"/>
        </w:rPr>
        <w:t>being valued.</w:t>
      </w:r>
      <w:r>
        <w:rPr>
          <w:rFonts w:ascii="Microsoft Sans Serif"/>
          <w:spacing w:val="13"/>
          <w:sz w:val="15"/>
        </w:rPr>
        <w:t xml:space="preserve"> </w:t>
      </w:r>
      <w:r>
        <w:rPr>
          <w:rFonts w:ascii="Microsoft Sans Serif"/>
          <w:w w:val="90"/>
          <w:sz w:val="15"/>
        </w:rPr>
        <w:t>Observable</w:t>
      </w:r>
      <w:r>
        <w:rPr>
          <w:rFonts w:ascii="Microsoft Sans Serif"/>
          <w:sz w:val="15"/>
        </w:rPr>
        <w:t xml:space="preserve"> </w:t>
      </w:r>
      <w:r>
        <w:rPr>
          <w:rFonts w:ascii="Microsoft Sans Serif"/>
          <w:w w:val="90"/>
          <w:sz w:val="15"/>
        </w:rPr>
        <w:t>inputs</w:t>
      </w:r>
      <w:r>
        <w:rPr>
          <w:rFonts w:ascii="Microsoft Sans Serif"/>
          <w:sz w:val="15"/>
        </w:rPr>
        <w:t xml:space="preserve"> </w:t>
      </w:r>
      <w:r>
        <w:rPr>
          <w:rFonts w:ascii="Microsoft Sans Serif"/>
          <w:w w:val="90"/>
          <w:sz w:val="15"/>
        </w:rPr>
        <w:t>used</w:t>
      </w:r>
      <w:r>
        <w:rPr>
          <w:rFonts w:ascii="Microsoft Sans Serif"/>
          <w:spacing w:val="40"/>
          <w:sz w:val="15"/>
        </w:rPr>
        <w:t xml:space="preserve"> </w:t>
      </w:r>
      <w:r>
        <w:rPr>
          <w:rFonts w:ascii="Microsoft Sans Serif"/>
          <w:spacing w:val="-4"/>
          <w:sz w:val="15"/>
        </w:rPr>
        <w:t>by</w:t>
      </w:r>
      <w:r>
        <w:rPr>
          <w:rFonts w:ascii="Microsoft Sans Serif"/>
          <w:spacing w:val="-6"/>
          <w:sz w:val="15"/>
        </w:rPr>
        <w:t xml:space="preserve"> </w:t>
      </w:r>
      <w:r>
        <w:rPr>
          <w:rFonts w:ascii="Microsoft Sans Serif"/>
          <w:spacing w:val="-4"/>
          <w:sz w:val="15"/>
        </w:rPr>
        <w:t>the</w:t>
      </w:r>
      <w:r>
        <w:rPr>
          <w:rFonts w:ascii="Microsoft Sans Serif"/>
          <w:spacing w:val="-6"/>
          <w:sz w:val="15"/>
        </w:rPr>
        <w:t xml:space="preserve"> </w:t>
      </w:r>
      <w:r>
        <w:rPr>
          <w:rFonts w:ascii="Microsoft Sans Serif"/>
          <w:spacing w:val="-4"/>
          <w:sz w:val="15"/>
        </w:rPr>
        <w:t>department</w:t>
      </w:r>
      <w:r>
        <w:rPr>
          <w:rFonts w:ascii="Microsoft Sans Serif"/>
          <w:spacing w:val="-6"/>
          <w:sz w:val="15"/>
        </w:rPr>
        <w:t xml:space="preserve"> </w:t>
      </w:r>
      <w:r>
        <w:rPr>
          <w:rFonts w:ascii="Microsoft Sans Serif"/>
          <w:spacing w:val="-4"/>
          <w:sz w:val="15"/>
        </w:rPr>
        <w:t>include, but</w:t>
      </w:r>
      <w:r>
        <w:rPr>
          <w:rFonts w:ascii="Microsoft Sans Serif"/>
          <w:spacing w:val="-9"/>
          <w:sz w:val="15"/>
        </w:rPr>
        <w:t xml:space="preserve"> </w:t>
      </w:r>
      <w:r>
        <w:rPr>
          <w:rFonts w:ascii="Microsoft Sans Serif"/>
          <w:spacing w:val="-4"/>
          <w:sz w:val="15"/>
        </w:rPr>
        <w:t>are not</w:t>
      </w:r>
      <w:r>
        <w:rPr>
          <w:rFonts w:ascii="Microsoft Sans Serif"/>
          <w:spacing w:val="-6"/>
          <w:sz w:val="15"/>
        </w:rPr>
        <w:t xml:space="preserve"> </w:t>
      </w:r>
      <w:r>
        <w:rPr>
          <w:rFonts w:ascii="Microsoft Sans Serif"/>
          <w:spacing w:val="-4"/>
          <w:sz w:val="15"/>
        </w:rPr>
        <w:t>limited</w:t>
      </w:r>
      <w:r>
        <w:rPr>
          <w:rFonts w:ascii="Microsoft Sans Serif"/>
          <w:spacing w:val="-6"/>
          <w:sz w:val="15"/>
        </w:rPr>
        <w:t xml:space="preserve"> </w:t>
      </w:r>
      <w:r>
        <w:rPr>
          <w:rFonts w:ascii="Microsoft Sans Serif"/>
          <w:spacing w:val="-4"/>
          <w:sz w:val="15"/>
        </w:rPr>
        <w:t>to,</w:t>
      </w:r>
      <w:r>
        <w:rPr>
          <w:rFonts w:ascii="Microsoft Sans Serif"/>
          <w:spacing w:val="3"/>
          <w:sz w:val="15"/>
        </w:rPr>
        <w:t xml:space="preserve"> </w:t>
      </w:r>
      <w:r>
        <w:rPr>
          <w:rFonts w:ascii="Microsoft Sans Serif"/>
          <w:spacing w:val="-4"/>
          <w:sz w:val="15"/>
        </w:rPr>
        <w:t>published</w:t>
      </w:r>
      <w:r>
        <w:rPr>
          <w:rFonts w:ascii="Microsoft Sans Serif"/>
          <w:spacing w:val="-6"/>
          <w:sz w:val="15"/>
        </w:rPr>
        <w:t xml:space="preserve"> </w:t>
      </w:r>
      <w:r>
        <w:rPr>
          <w:rFonts w:ascii="Microsoft Sans Serif"/>
          <w:spacing w:val="-4"/>
          <w:sz w:val="15"/>
        </w:rPr>
        <w:t>sales</w:t>
      </w:r>
      <w:r>
        <w:rPr>
          <w:rFonts w:ascii="Microsoft Sans Serif"/>
          <w:spacing w:val="-6"/>
          <w:sz w:val="15"/>
        </w:rPr>
        <w:t xml:space="preserve"> </w:t>
      </w:r>
      <w:r>
        <w:rPr>
          <w:rFonts w:ascii="Microsoft Sans Serif"/>
          <w:spacing w:val="-4"/>
          <w:sz w:val="15"/>
        </w:rPr>
        <w:t>data</w:t>
      </w:r>
      <w:r>
        <w:rPr>
          <w:rFonts w:ascii="Microsoft Sans Serif"/>
          <w:spacing w:val="-3"/>
          <w:sz w:val="15"/>
        </w:rPr>
        <w:t xml:space="preserve"> </w:t>
      </w:r>
      <w:r>
        <w:rPr>
          <w:rFonts w:ascii="Microsoft Sans Serif"/>
          <w:spacing w:val="-4"/>
          <w:sz w:val="15"/>
        </w:rPr>
        <w:t>for</w:t>
      </w:r>
      <w:r>
        <w:rPr>
          <w:rFonts w:ascii="Microsoft Sans Serif"/>
          <w:spacing w:val="-5"/>
          <w:sz w:val="15"/>
        </w:rPr>
        <w:t xml:space="preserve"> </w:t>
      </w:r>
      <w:r>
        <w:rPr>
          <w:rFonts w:ascii="Microsoft Sans Serif"/>
          <w:spacing w:val="-4"/>
          <w:sz w:val="15"/>
        </w:rPr>
        <w:t>land</w:t>
      </w:r>
      <w:r>
        <w:rPr>
          <w:rFonts w:ascii="Microsoft Sans Serif"/>
          <w:spacing w:val="-5"/>
          <w:sz w:val="15"/>
        </w:rPr>
        <w:t xml:space="preserve"> </w:t>
      </w:r>
      <w:r>
        <w:rPr>
          <w:rFonts w:ascii="Microsoft Sans Serif"/>
          <w:spacing w:val="-4"/>
          <w:sz w:val="15"/>
        </w:rPr>
        <w:t>and general</w:t>
      </w:r>
      <w:r>
        <w:rPr>
          <w:rFonts w:ascii="Microsoft Sans Serif"/>
          <w:spacing w:val="-6"/>
          <w:sz w:val="15"/>
        </w:rPr>
        <w:t xml:space="preserve"> </w:t>
      </w:r>
      <w:r>
        <w:rPr>
          <w:rFonts w:ascii="Microsoft Sans Serif"/>
          <w:spacing w:val="-4"/>
          <w:sz w:val="15"/>
        </w:rPr>
        <w:t>office</w:t>
      </w:r>
      <w:r>
        <w:rPr>
          <w:rFonts w:ascii="Microsoft Sans Serif"/>
          <w:spacing w:val="-10"/>
          <w:sz w:val="15"/>
        </w:rPr>
        <w:t xml:space="preserve"> </w:t>
      </w:r>
      <w:r>
        <w:rPr>
          <w:rFonts w:ascii="Microsoft Sans Serif"/>
          <w:spacing w:val="-4"/>
          <w:sz w:val="15"/>
        </w:rPr>
        <w:t>buildings.</w:t>
      </w:r>
    </w:p>
    <w:p w14:paraId="274C8F58" w14:textId="77777777" w:rsidR="0023423B" w:rsidRDefault="00D0734C">
      <w:pPr>
        <w:spacing w:before="68" w:line="244" w:lineRule="auto"/>
        <w:ind w:left="156" w:right="296" w:firstLine="4"/>
        <w:jc w:val="both"/>
        <w:rPr>
          <w:rFonts w:ascii="Microsoft Sans Serif"/>
          <w:sz w:val="15"/>
        </w:rPr>
      </w:pPr>
      <w:r>
        <w:rPr>
          <w:rFonts w:ascii="Microsoft Sans Serif"/>
          <w:w w:val="90"/>
          <w:sz w:val="15"/>
        </w:rPr>
        <w:t>Unobservable inputs are data, assumptions and judgements that are not available publicly, but are relevant to the characteristics of the</w:t>
      </w:r>
      <w:r>
        <w:rPr>
          <w:rFonts w:ascii="Microsoft Sans Serif"/>
          <w:spacing w:val="40"/>
          <w:sz w:val="15"/>
        </w:rPr>
        <w:t xml:space="preserve"> </w:t>
      </w:r>
      <w:r>
        <w:rPr>
          <w:rFonts w:ascii="Microsoft Sans Serif"/>
          <w:spacing w:val="-4"/>
          <w:sz w:val="15"/>
        </w:rPr>
        <w:t>assets</w:t>
      </w:r>
      <w:r>
        <w:rPr>
          <w:rFonts w:ascii="Microsoft Sans Serif"/>
          <w:sz w:val="15"/>
        </w:rPr>
        <w:t xml:space="preserve"> </w:t>
      </w:r>
      <w:r>
        <w:rPr>
          <w:rFonts w:ascii="Microsoft Sans Serif"/>
          <w:spacing w:val="-4"/>
          <w:sz w:val="15"/>
        </w:rPr>
        <w:t>being valued.</w:t>
      </w:r>
      <w:r>
        <w:rPr>
          <w:rFonts w:ascii="Microsoft Sans Serif"/>
          <w:sz w:val="15"/>
        </w:rPr>
        <w:t xml:space="preserve"> </w:t>
      </w:r>
      <w:r>
        <w:rPr>
          <w:rFonts w:ascii="Microsoft Sans Serif"/>
          <w:spacing w:val="-4"/>
          <w:sz w:val="15"/>
        </w:rPr>
        <w:t>Significant unobservable inputs used by the department</w:t>
      </w:r>
      <w:r>
        <w:rPr>
          <w:rFonts w:ascii="Microsoft Sans Serif"/>
          <w:sz w:val="15"/>
        </w:rPr>
        <w:t xml:space="preserve"> </w:t>
      </w:r>
      <w:r>
        <w:rPr>
          <w:rFonts w:ascii="Microsoft Sans Serif"/>
          <w:spacing w:val="-4"/>
          <w:sz w:val="15"/>
        </w:rPr>
        <w:t>include,</w:t>
      </w:r>
      <w:r>
        <w:rPr>
          <w:rFonts w:ascii="Microsoft Sans Serif"/>
          <w:sz w:val="15"/>
        </w:rPr>
        <w:t xml:space="preserve"> </w:t>
      </w:r>
      <w:r>
        <w:rPr>
          <w:rFonts w:ascii="Microsoft Sans Serif"/>
          <w:spacing w:val="-4"/>
          <w:sz w:val="15"/>
        </w:rPr>
        <w:t>but are not limited to, subjective adjustments</w:t>
      </w:r>
      <w:r>
        <w:rPr>
          <w:rFonts w:ascii="Microsoft Sans Serif"/>
          <w:spacing w:val="40"/>
          <w:sz w:val="15"/>
        </w:rPr>
        <w:t xml:space="preserve"> </w:t>
      </w:r>
      <w:r>
        <w:rPr>
          <w:rFonts w:ascii="Microsoft Sans Serif"/>
          <w:spacing w:val="-6"/>
          <w:sz w:val="15"/>
        </w:rPr>
        <w:t>made</w:t>
      </w:r>
      <w:r>
        <w:rPr>
          <w:rFonts w:ascii="Microsoft Sans Serif"/>
          <w:spacing w:val="-3"/>
          <w:sz w:val="15"/>
        </w:rPr>
        <w:t xml:space="preserve"> </w:t>
      </w:r>
      <w:r>
        <w:rPr>
          <w:rFonts w:ascii="Microsoft Sans Serif"/>
          <w:spacing w:val="-6"/>
          <w:sz w:val="15"/>
        </w:rPr>
        <w:t>to</w:t>
      </w:r>
      <w:r>
        <w:rPr>
          <w:rFonts w:ascii="Microsoft Sans Serif"/>
          <w:sz w:val="15"/>
        </w:rPr>
        <w:t xml:space="preserve"> </w:t>
      </w:r>
      <w:r>
        <w:rPr>
          <w:rFonts w:ascii="Microsoft Sans Serif"/>
          <w:spacing w:val="-6"/>
          <w:sz w:val="15"/>
        </w:rPr>
        <w:t>observable</w:t>
      </w:r>
      <w:r>
        <w:rPr>
          <w:rFonts w:ascii="Microsoft Sans Serif"/>
          <w:spacing w:val="-1"/>
          <w:sz w:val="15"/>
        </w:rPr>
        <w:t xml:space="preserve"> </w:t>
      </w:r>
      <w:r>
        <w:rPr>
          <w:rFonts w:ascii="Microsoft Sans Serif"/>
          <w:spacing w:val="-6"/>
          <w:sz w:val="15"/>
        </w:rPr>
        <w:t>data</w:t>
      </w:r>
      <w:r>
        <w:rPr>
          <w:rFonts w:ascii="Microsoft Sans Serif"/>
          <w:spacing w:val="8"/>
          <w:sz w:val="15"/>
        </w:rPr>
        <w:t xml:space="preserve"> </w:t>
      </w:r>
      <w:r>
        <w:rPr>
          <w:rFonts w:ascii="Microsoft Sans Serif"/>
          <w:spacing w:val="-6"/>
          <w:sz w:val="15"/>
        </w:rPr>
        <w:t>to</w:t>
      </w:r>
      <w:r>
        <w:rPr>
          <w:rFonts w:ascii="Microsoft Sans Serif"/>
          <w:sz w:val="15"/>
        </w:rPr>
        <w:t xml:space="preserve"> </w:t>
      </w:r>
      <w:r>
        <w:rPr>
          <w:rFonts w:ascii="Microsoft Sans Serif"/>
          <w:spacing w:val="-6"/>
          <w:sz w:val="15"/>
        </w:rPr>
        <w:t>take</w:t>
      </w:r>
      <w:r>
        <w:rPr>
          <w:rFonts w:ascii="Microsoft Sans Serif"/>
          <w:sz w:val="15"/>
        </w:rPr>
        <w:t xml:space="preserve"> </w:t>
      </w:r>
      <w:r>
        <w:rPr>
          <w:rFonts w:ascii="Microsoft Sans Serif"/>
          <w:spacing w:val="-6"/>
          <w:sz w:val="15"/>
        </w:rPr>
        <w:t>account</w:t>
      </w:r>
      <w:r>
        <w:rPr>
          <w:rFonts w:ascii="Microsoft Sans Serif"/>
          <w:spacing w:val="-1"/>
          <w:sz w:val="15"/>
        </w:rPr>
        <w:t xml:space="preserve"> </w:t>
      </w:r>
      <w:r>
        <w:rPr>
          <w:rFonts w:ascii="Microsoft Sans Serif"/>
          <w:spacing w:val="-6"/>
          <w:sz w:val="15"/>
        </w:rPr>
        <w:t>of</w:t>
      </w:r>
      <w:r>
        <w:rPr>
          <w:rFonts w:ascii="Microsoft Sans Serif"/>
          <w:sz w:val="15"/>
        </w:rPr>
        <w:t xml:space="preserve"> </w:t>
      </w:r>
      <w:r>
        <w:rPr>
          <w:rFonts w:ascii="Microsoft Sans Serif"/>
          <w:spacing w:val="-6"/>
          <w:sz w:val="15"/>
        </w:rPr>
        <w:t>the</w:t>
      </w:r>
      <w:r>
        <w:rPr>
          <w:rFonts w:ascii="Microsoft Sans Serif"/>
          <w:spacing w:val="-1"/>
          <w:sz w:val="15"/>
        </w:rPr>
        <w:t xml:space="preserve"> </w:t>
      </w:r>
      <w:r>
        <w:rPr>
          <w:rFonts w:ascii="Microsoft Sans Serif"/>
          <w:spacing w:val="-6"/>
          <w:sz w:val="15"/>
        </w:rPr>
        <w:t>characteristics</w:t>
      </w:r>
      <w:r>
        <w:rPr>
          <w:rFonts w:ascii="Microsoft Sans Serif"/>
          <w:sz w:val="15"/>
        </w:rPr>
        <w:t xml:space="preserve"> </w:t>
      </w:r>
      <w:r>
        <w:rPr>
          <w:rFonts w:ascii="Microsoft Sans Serif"/>
          <w:spacing w:val="-6"/>
          <w:sz w:val="15"/>
        </w:rPr>
        <w:t>of</w:t>
      </w:r>
      <w:r>
        <w:rPr>
          <w:rFonts w:ascii="Microsoft Sans Serif"/>
          <w:sz w:val="15"/>
        </w:rPr>
        <w:t xml:space="preserve"> </w:t>
      </w:r>
      <w:r>
        <w:rPr>
          <w:rFonts w:ascii="Microsoft Sans Serif"/>
          <w:spacing w:val="-6"/>
          <w:sz w:val="15"/>
        </w:rPr>
        <w:t>the</w:t>
      </w:r>
      <w:r>
        <w:rPr>
          <w:rFonts w:ascii="Microsoft Sans Serif"/>
          <w:sz w:val="15"/>
        </w:rPr>
        <w:t xml:space="preserve"> </w:t>
      </w:r>
      <w:r>
        <w:rPr>
          <w:rFonts w:ascii="Microsoft Sans Serif"/>
          <w:spacing w:val="-6"/>
          <w:sz w:val="15"/>
        </w:rPr>
        <w:t>department's</w:t>
      </w:r>
      <w:r>
        <w:rPr>
          <w:rFonts w:ascii="Microsoft Sans Serif"/>
          <w:sz w:val="15"/>
        </w:rPr>
        <w:t xml:space="preserve"> </w:t>
      </w:r>
      <w:r>
        <w:rPr>
          <w:rFonts w:ascii="Microsoft Sans Serif"/>
          <w:spacing w:val="-6"/>
          <w:sz w:val="15"/>
        </w:rPr>
        <w:t>assets,</w:t>
      </w:r>
      <w:r>
        <w:rPr>
          <w:rFonts w:ascii="Microsoft Sans Serif"/>
          <w:spacing w:val="12"/>
          <w:sz w:val="15"/>
        </w:rPr>
        <w:t xml:space="preserve"> </w:t>
      </w:r>
      <w:r>
        <w:rPr>
          <w:rFonts w:ascii="Microsoft Sans Serif"/>
          <w:spacing w:val="-6"/>
          <w:sz w:val="15"/>
        </w:rPr>
        <w:t>internal</w:t>
      </w:r>
      <w:r>
        <w:rPr>
          <w:rFonts w:ascii="Microsoft Sans Serif"/>
          <w:spacing w:val="-1"/>
          <w:sz w:val="15"/>
        </w:rPr>
        <w:t xml:space="preserve"> </w:t>
      </w:r>
      <w:r>
        <w:rPr>
          <w:rFonts w:ascii="Microsoft Sans Serif"/>
          <w:spacing w:val="-6"/>
          <w:sz w:val="15"/>
        </w:rPr>
        <w:t>records</w:t>
      </w:r>
      <w:r>
        <w:rPr>
          <w:rFonts w:ascii="Microsoft Sans Serif"/>
          <w:sz w:val="15"/>
        </w:rPr>
        <w:t xml:space="preserve"> </w:t>
      </w:r>
      <w:r>
        <w:rPr>
          <w:rFonts w:ascii="Microsoft Sans Serif"/>
          <w:spacing w:val="-6"/>
          <w:sz w:val="15"/>
        </w:rPr>
        <w:t>of</w:t>
      </w:r>
      <w:r>
        <w:rPr>
          <w:rFonts w:ascii="Microsoft Sans Serif"/>
          <w:sz w:val="15"/>
        </w:rPr>
        <w:t xml:space="preserve"> </w:t>
      </w:r>
      <w:r>
        <w:rPr>
          <w:rFonts w:ascii="Microsoft Sans Serif"/>
          <w:spacing w:val="-6"/>
          <w:sz w:val="15"/>
        </w:rPr>
        <w:t>recent</w:t>
      </w:r>
      <w:r>
        <w:rPr>
          <w:rFonts w:ascii="Microsoft Sans Serif"/>
          <w:sz w:val="15"/>
        </w:rPr>
        <w:t xml:space="preserve"> </w:t>
      </w:r>
      <w:r>
        <w:rPr>
          <w:rFonts w:ascii="Microsoft Sans Serif"/>
          <w:spacing w:val="-6"/>
          <w:sz w:val="15"/>
        </w:rPr>
        <w:t>construction</w:t>
      </w:r>
      <w:r>
        <w:rPr>
          <w:rFonts w:ascii="Microsoft Sans Serif"/>
          <w:sz w:val="15"/>
        </w:rPr>
        <w:t xml:space="preserve"> </w:t>
      </w:r>
      <w:r>
        <w:rPr>
          <w:rFonts w:ascii="Microsoft Sans Serif"/>
          <w:spacing w:val="-6"/>
          <w:sz w:val="15"/>
        </w:rPr>
        <w:t>costs</w:t>
      </w:r>
      <w:r>
        <w:rPr>
          <w:rFonts w:ascii="Microsoft Sans Serif"/>
          <w:spacing w:val="40"/>
          <w:sz w:val="15"/>
        </w:rPr>
        <w:t xml:space="preserve"> </w:t>
      </w:r>
      <w:r>
        <w:rPr>
          <w:rFonts w:ascii="Microsoft Sans Serif"/>
          <w:spacing w:val="-4"/>
          <w:sz w:val="15"/>
        </w:rPr>
        <w:t>(and/or</w:t>
      </w:r>
      <w:r>
        <w:rPr>
          <w:rFonts w:ascii="Microsoft Sans Serif"/>
          <w:spacing w:val="-6"/>
          <w:sz w:val="15"/>
        </w:rPr>
        <w:t xml:space="preserve"> </w:t>
      </w:r>
      <w:r>
        <w:rPr>
          <w:rFonts w:ascii="Microsoft Sans Serif"/>
          <w:spacing w:val="-4"/>
          <w:sz w:val="15"/>
        </w:rPr>
        <w:t>estimates</w:t>
      </w:r>
      <w:r>
        <w:rPr>
          <w:rFonts w:ascii="Microsoft Sans Serif"/>
          <w:spacing w:val="-6"/>
          <w:sz w:val="15"/>
        </w:rPr>
        <w:t xml:space="preserve"> </w:t>
      </w:r>
      <w:r>
        <w:rPr>
          <w:rFonts w:ascii="Microsoft Sans Serif"/>
          <w:spacing w:val="-4"/>
          <w:sz w:val="15"/>
        </w:rPr>
        <w:t>of</w:t>
      </w:r>
      <w:r>
        <w:rPr>
          <w:rFonts w:ascii="Microsoft Sans Serif"/>
          <w:spacing w:val="-6"/>
          <w:sz w:val="15"/>
        </w:rPr>
        <w:t xml:space="preserve"> </w:t>
      </w:r>
      <w:r>
        <w:rPr>
          <w:rFonts w:ascii="Microsoft Sans Serif"/>
          <w:spacing w:val="-4"/>
          <w:sz w:val="15"/>
        </w:rPr>
        <w:t>such</w:t>
      </w:r>
      <w:r>
        <w:rPr>
          <w:rFonts w:ascii="Microsoft Sans Serif"/>
          <w:spacing w:val="-6"/>
          <w:sz w:val="15"/>
        </w:rPr>
        <w:t xml:space="preserve"> </w:t>
      </w:r>
      <w:r>
        <w:rPr>
          <w:rFonts w:ascii="Microsoft Sans Serif"/>
          <w:spacing w:val="-4"/>
          <w:sz w:val="15"/>
        </w:rPr>
        <w:t>costs),</w:t>
      </w:r>
      <w:r>
        <w:rPr>
          <w:rFonts w:ascii="Microsoft Sans Serif"/>
          <w:spacing w:val="-6"/>
          <w:sz w:val="15"/>
        </w:rPr>
        <w:t xml:space="preserve"> </w:t>
      </w:r>
      <w:r>
        <w:rPr>
          <w:rFonts w:ascii="Microsoft Sans Serif"/>
          <w:spacing w:val="-4"/>
          <w:sz w:val="15"/>
        </w:rPr>
        <w:t>assets'</w:t>
      </w:r>
      <w:r>
        <w:rPr>
          <w:rFonts w:ascii="Microsoft Sans Serif"/>
          <w:spacing w:val="-6"/>
          <w:sz w:val="15"/>
        </w:rPr>
        <w:t xml:space="preserve"> </w:t>
      </w:r>
      <w:r>
        <w:rPr>
          <w:rFonts w:ascii="Microsoft Sans Serif"/>
          <w:spacing w:val="-4"/>
          <w:sz w:val="15"/>
        </w:rPr>
        <w:t>characteristics/functionality,</w:t>
      </w:r>
      <w:r>
        <w:rPr>
          <w:rFonts w:ascii="Microsoft Sans Serif"/>
          <w:spacing w:val="-6"/>
          <w:sz w:val="15"/>
        </w:rPr>
        <w:t xml:space="preserve"> </w:t>
      </w:r>
      <w:r>
        <w:rPr>
          <w:rFonts w:ascii="Microsoft Sans Serif"/>
          <w:spacing w:val="-4"/>
          <w:sz w:val="15"/>
        </w:rPr>
        <w:t>and</w:t>
      </w:r>
      <w:r>
        <w:rPr>
          <w:rFonts w:ascii="Microsoft Sans Serif"/>
          <w:spacing w:val="-6"/>
          <w:sz w:val="15"/>
        </w:rPr>
        <w:t xml:space="preserve"> </w:t>
      </w:r>
      <w:r>
        <w:rPr>
          <w:rFonts w:ascii="Microsoft Sans Serif"/>
          <w:spacing w:val="-4"/>
          <w:sz w:val="15"/>
        </w:rPr>
        <w:t>assessments</w:t>
      </w:r>
      <w:r>
        <w:rPr>
          <w:rFonts w:ascii="Microsoft Sans Serif"/>
          <w:spacing w:val="-6"/>
          <w:sz w:val="15"/>
        </w:rPr>
        <w:t xml:space="preserve"> </w:t>
      </w:r>
      <w:r>
        <w:rPr>
          <w:rFonts w:ascii="Microsoft Sans Serif"/>
          <w:spacing w:val="-4"/>
          <w:sz w:val="15"/>
        </w:rPr>
        <w:t>of</w:t>
      </w:r>
      <w:r>
        <w:rPr>
          <w:rFonts w:ascii="Microsoft Sans Serif"/>
          <w:spacing w:val="-6"/>
          <w:sz w:val="15"/>
        </w:rPr>
        <w:t xml:space="preserve"> </w:t>
      </w:r>
      <w:r>
        <w:rPr>
          <w:rFonts w:ascii="Microsoft Sans Serif"/>
          <w:spacing w:val="-4"/>
          <w:sz w:val="15"/>
        </w:rPr>
        <w:t>physical</w:t>
      </w:r>
      <w:r>
        <w:rPr>
          <w:rFonts w:ascii="Microsoft Sans Serif"/>
          <w:spacing w:val="-6"/>
          <w:sz w:val="15"/>
        </w:rPr>
        <w:t xml:space="preserve"> </w:t>
      </w:r>
      <w:r>
        <w:rPr>
          <w:rFonts w:ascii="Microsoft Sans Serif"/>
          <w:spacing w:val="-4"/>
          <w:sz w:val="15"/>
        </w:rPr>
        <w:t>condition</w:t>
      </w:r>
      <w:r>
        <w:rPr>
          <w:rFonts w:ascii="Microsoft Sans Serif"/>
          <w:spacing w:val="-6"/>
          <w:sz w:val="15"/>
        </w:rPr>
        <w:t xml:space="preserve"> </w:t>
      </w:r>
      <w:r>
        <w:rPr>
          <w:rFonts w:ascii="Microsoft Sans Serif"/>
          <w:spacing w:val="-4"/>
          <w:sz w:val="15"/>
        </w:rPr>
        <w:t>and</w:t>
      </w:r>
      <w:r>
        <w:rPr>
          <w:rFonts w:ascii="Microsoft Sans Serif"/>
          <w:spacing w:val="-6"/>
          <w:sz w:val="15"/>
        </w:rPr>
        <w:t xml:space="preserve"> </w:t>
      </w:r>
      <w:r>
        <w:rPr>
          <w:rFonts w:ascii="Microsoft Sans Serif"/>
          <w:spacing w:val="-4"/>
          <w:sz w:val="15"/>
        </w:rPr>
        <w:t>remaining</w:t>
      </w:r>
      <w:r>
        <w:rPr>
          <w:rFonts w:ascii="Microsoft Sans Serif"/>
          <w:spacing w:val="-6"/>
          <w:sz w:val="15"/>
        </w:rPr>
        <w:t xml:space="preserve"> </w:t>
      </w:r>
      <w:r>
        <w:rPr>
          <w:rFonts w:ascii="Microsoft Sans Serif"/>
          <w:spacing w:val="-4"/>
          <w:sz w:val="15"/>
        </w:rPr>
        <w:t>useful</w:t>
      </w:r>
      <w:r>
        <w:rPr>
          <w:rFonts w:ascii="Microsoft Sans Serif"/>
          <w:spacing w:val="-6"/>
          <w:sz w:val="15"/>
        </w:rPr>
        <w:t xml:space="preserve"> </w:t>
      </w:r>
      <w:r>
        <w:rPr>
          <w:rFonts w:ascii="Microsoft Sans Serif"/>
          <w:spacing w:val="-4"/>
          <w:sz w:val="15"/>
        </w:rPr>
        <w:t>life.</w:t>
      </w:r>
      <w:r>
        <w:rPr>
          <w:rFonts w:ascii="Microsoft Sans Serif"/>
          <w:spacing w:val="40"/>
          <w:sz w:val="15"/>
        </w:rPr>
        <w:t xml:space="preserve"> </w:t>
      </w:r>
      <w:r>
        <w:rPr>
          <w:rFonts w:ascii="Microsoft Sans Serif"/>
          <w:spacing w:val="-4"/>
          <w:sz w:val="15"/>
        </w:rPr>
        <w:t>Unobservable</w:t>
      </w:r>
      <w:r>
        <w:rPr>
          <w:rFonts w:ascii="Microsoft Sans Serif"/>
          <w:spacing w:val="-6"/>
          <w:sz w:val="15"/>
        </w:rPr>
        <w:t xml:space="preserve"> </w:t>
      </w:r>
      <w:r>
        <w:rPr>
          <w:rFonts w:ascii="Microsoft Sans Serif"/>
          <w:spacing w:val="-4"/>
          <w:sz w:val="15"/>
        </w:rPr>
        <w:t>inputs</w:t>
      </w:r>
      <w:r>
        <w:rPr>
          <w:rFonts w:ascii="Microsoft Sans Serif"/>
          <w:spacing w:val="-6"/>
          <w:sz w:val="15"/>
        </w:rPr>
        <w:t xml:space="preserve"> </w:t>
      </w:r>
      <w:r>
        <w:rPr>
          <w:rFonts w:ascii="Microsoft Sans Serif"/>
          <w:spacing w:val="-4"/>
          <w:sz w:val="15"/>
        </w:rPr>
        <w:t>are</w:t>
      </w:r>
      <w:r>
        <w:rPr>
          <w:rFonts w:ascii="Microsoft Sans Serif"/>
          <w:spacing w:val="-6"/>
          <w:sz w:val="15"/>
        </w:rPr>
        <w:t xml:space="preserve"> </w:t>
      </w:r>
      <w:r>
        <w:rPr>
          <w:rFonts w:ascii="Microsoft Sans Serif"/>
          <w:spacing w:val="-4"/>
          <w:sz w:val="15"/>
        </w:rPr>
        <w:t>used</w:t>
      </w:r>
      <w:r>
        <w:rPr>
          <w:rFonts w:ascii="Microsoft Sans Serif"/>
          <w:spacing w:val="-6"/>
          <w:sz w:val="15"/>
        </w:rPr>
        <w:t xml:space="preserve"> </w:t>
      </w:r>
      <w:r>
        <w:rPr>
          <w:rFonts w:ascii="Microsoft Sans Serif"/>
          <w:spacing w:val="-4"/>
          <w:sz w:val="15"/>
        </w:rPr>
        <w:t>to</w:t>
      </w:r>
      <w:r>
        <w:rPr>
          <w:rFonts w:ascii="Microsoft Sans Serif"/>
          <w:spacing w:val="-6"/>
          <w:sz w:val="15"/>
        </w:rPr>
        <w:t xml:space="preserve"> </w:t>
      </w:r>
      <w:r>
        <w:rPr>
          <w:rFonts w:ascii="Microsoft Sans Serif"/>
          <w:spacing w:val="-4"/>
          <w:sz w:val="15"/>
        </w:rPr>
        <w:t>the</w:t>
      </w:r>
      <w:r>
        <w:rPr>
          <w:rFonts w:ascii="Microsoft Sans Serif"/>
          <w:spacing w:val="-6"/>
          <w:sz w:val="15"/>
        </w:rPr>
        <w:t xml:space="preserve"> </w:t>
      </w:r>
      <w:r>
        <w:rPr>
          <w:rFonts w:ascii="Microsoft Sans Serif"/>
          <w:spacing w:val="-4"/>
          <w:sz w:val="15"/>
        </w:rPr>
        <w:t>extent</w:t>
      </w:r>
      <w:r>
        <w:rPr>
          <w:rFonts w:ascii="Microsoft Sans Serif"/>
          <w:spacing w:val="-6"/>
          <w:sz w:val="15"/>
        </w:rPr>
        <w:t xml:space="preserve"> </w:t>
      </w:r>
      <w:r>
        <w:rPr>
          <w:rFonts w:ascii="Microsoft Sans Serif"/>
          <w:spacing w:val="-4"/>
          <w:sz w:val="15"/>
        </w:rPr>
        <w:t>that</w:t>
      </w:r>
      <w:r>
        <w:rPr>
          <w:rFonts w:ascii="Microsoft Sans Serif"/>
          <w:spacing w:val="-6"/>
          <w:sz w:val="15"/>
        </w:rPr>
        <w:t xml:space="preserve"> </w:t>
      </w:r>
      <w:r>
        <w:rPr>
          <w:rFonts w:ascii="Microsoft Sans Serif"/>
          <w:spacing w:val="-4"/>
          <w:sz w:val="15"/>
        </w:rPr>
        <w:t>sufficient</w:t>
      </w:r>
      <w:r>
        <w:rPr>
          <w:rFonts w:ascii="Microsoft Sans Serif"/>
          <w:spacing w:val="-7"/>
          <w:sz w:val="15"/>
        </w:rPr>
        <w:t xml:space="preserve"> </w:t>
      </w:r>
      <w:r>
        <w:rPr>
          <w:rFonts w:ascii="Microsoft Sans Serif"/>
          <w:spacing w:val="-4"/>
          <w:sz w:val="15"/>
        </w:rPr>
        <w:t>relevant</w:t>
      </w:r>
      <w:r>
        <w:rPr>
          <w:rFonts w:ascii="Microsoft Sans Serif"/>
          <w:spacing w:val="-6"/>
          <w:sz w:val="15"/>
        </w:rPr>
        <w:t xml:space="preserve"> </w:t>
      </w:r>
      <w:r>
        <w:rPr>
          <w:rFonts w:ascii="Microsoft Sans Serif"/>
          <w:spacing w:val="-4"/>
          <w:sz w:val="15"/>
        </w:rPr>
        <w:t>and</w:t>
      </w:r>
      <w:r>
        <w:rPr>
          <w:rFonts w:ascii="Microsoft Sans Serif"/>
          <w:spacing w:val="-6"/>
          <w:sz w:val="15"/>
        </w:rPr>
        <w:t xml:space="preserve"> </w:t>
      </w:r>
      <w:r>
        <w:rPr>
          <w:rFonts w:ascii="Microsoft Sans Serif"/>
          <w:spacing w:val="-4"/>
          <w:sz w:val="15"/>
        </w:rPr>
        <w:t>reliable</w:t>
      </w:r>
      <w:r>
        <w:rPr>
          <w:rFonts w:ascii="Microsoft Sans Serif"/>
          <w:spacing w:val="-6"/>
          <w:sz w:val="15"/>
        </w:rPr>
        <w:t xml:space="preserve"> </w:t>
      </w:r>
      <w:r>
        <w:rPr>
          <w:rFonts w:ascii="Microsoft Sans Serif"/>
          <w:spacing w:val="-4"/>
          <w:sz w:val="15"/>
        </w:rPr>
        <w:t>observable</w:t>
      </w:r>
      <w:r>
        <w:rPr>
          <w:rFonts w:ascii="Microsoft Sans Serif"/>
          <w:spacing w:val="-6"/>
          <w:sz w:val="15"/>
        </w:rPr>
        <w:t xml:space="preserve"> </w:t>
      </w:r>
      <w:r>
        <w:rPr>
          <w:rFonts w:ascii="Microsoft Sans Serif"/>
          <w:spacing w:val="-4"/>
          <w:sz w:val="15"/>
        </w:rPr>
        <w:t>inputs</w:t>
      </w:r>
      <w:r>
        <w:rPr>
          <w:rFonts w:ascii="Microsoft Sans Serif"/>
          <w:spacing w:val="-6"/>
          <w:sz w:val="15"/>
        </w:rPr>
        <w:t xml:space="preserve"> </w:t>
      </w:r>
      <w:r>
        <w:rPr>
          <w:rFonts w:ascii="Microsoft Sans Serif"/>
          <w:spacing w:val="-4"/>
          <w:sz w:val="15"/>
        </w:rPr>
        <w:t>are</w:t>
      </w:r>
      <w:r>
        <w:rPr>
          <w:rFonts w:ascii="Microsoft Sans Serif"/>
          <w:spacing w:val="-6"/>
          <w:sz w:val="15"/>
        </w:rPr>
        <w:t xml:space="preserve"> </w:t>
      </w:r>
      <w:r>
        <w:rPr>
          <w:rFonts w:ascii="Microsoft Sans Serif"/>
          <w:spacing w:val="-4"/>
          <w:sz w:val="15"/>
        </w:rPr>
        <w:t>not</w:t>
      </w:r>
      <w:r>
        <w:rPr>
          <w:rFonts w:ascii="Microsoft Sans Serif"/>
          <w:spacing w:val="-6"/>
          <w:sz w:val="15"/>
        </w:rPr>
        <w:t xml:space="preserve"> </w:t>
      </w:r>
      <w:r>
        <w:rPr>
          <w:rFonts w:ascii="Microsoft Sans Serif"/>
          <w:spacing w:val="-4"/>
          <w:sz w:val="15"/>
        </w:rPr>
        <w:t>available</w:t>
      </w:r>
      <w:r>
        <w:rPr>
          <w:rFonts w:ascii="Microsoft Sans Serif"/>
          <w:spacing w:val="-6"/>
          <w:sz w:val="15"/>
        </w:rPr>
        <w:t xml:space="preserve"> </w:t>
      </w:r>
      <w:r>
        <w:rPr>
          <w:rFonts w:ascii="Microsoft Sans Serif"/>
          <w:spacing w:val="-4"/>
          <w:sz w:val="15"/>
        </w:rPr>
        <w:t>for</w:t>
      </w:r>
      <w:r>
        <w:rPr>
          <w:rFonts w:ascii="Microsoft Sans Serif"/>
          <w:spacing w:val="-6"/>
          <w:sz w:val="15"/>
        </w:rPr>
        <w:t xml:space="preserve"> </w:t>
      </w:r>
      <w:r>
        <w:rPr>
          <w:rFonts w:ascii="Microsoft Sans Serif"/>
          <w:spacing w:val="-4"/>
          <w:sz w:val="15"/>
        </w:rPr>
        <w:t>similar</w:t>
      </w:r>
      <w:r>
        <w:rPr>
          <w:rFonts w:ascii="Microsoft Sans Serif"/>
          <w:spacing w:val="-6"/>
          <w:sz w:val="15"/>
        </w:rPr>
        <w:t xml:space="preserve"> </w:t>
      </w:r>
      <w:r>
        <w:rPr>
          <w:rFonts w:ascii="Microsoft Sans Serif"/>
          <w:spacing w:val="-4"/>
          <w:sz w:val="15"/>
        </w:rPr>
        <w:t>assets.</w:t>
      </w:r>
    </w:p>
    <w:p w14:paraId="3F23E02F" w14:textId="77777777" w:rsidR="0023423B" w:rsidRDefault="00D0734C">
      <w:pPr>
        <w:spacing w:before="59" w:line="242" w:lineRule="auto"/>
        <w:ind w:left="157" w:right="292" w:hanging="5"/>
        <w:jc w:val="both"/>
        <w:rPr>
          <w:rFonts w:ascii="Microsoft Sans Serif"/>
          <w:sz w:val="15"/>
        </w:rPr>
      </w:pPr>
      <w:r>
        <w:rPr>
          <w:rFonts w:ascii="Microsoft Sans Serif"/>
          <w:spacing w:val="-2"/>
          <w:sz w:val="15"/>
        </w:rPr>
        <w:t>A</w:t>
      </w:r>
      <w:r>
        <w:rPr>
          <w:rFonts w:ascii="Microsoft Sans Serif"/>
          <w:spacing w:val="-8"/>
          <w:sz w:val="15"/>
        </w:rPr>
        <w:t xml:space="preserve"> </w:t>
      </w:r>
      <w:r>
        <w:rPr>
          <w:rFonts w:ascii="Microsoft Sans Serif"/>
          <w:spacing w:val="-2"/>
          <w:sz w:val="15"/>
        </w:rPr>
        <w:t>fair</w:t>
      </w:r>
      <w:r>
        <w:rPr>
          <w:rFonts w:ascii="Microsoft Sans Serif"/>
          <w:spacing w:val="-8"/>
          <w:sz w:val="15"/>
        </w:rPr>
        <w:t xml:space="preserve"> </w:t>
      </w:r>
      <w:r>
        <w:rPr>
          <w:rFonts w:ascii="Microsoft Sans Serif"/>
          <w:spacing w:val="-2"/>
          <w:sz w:val="15"/>
        </w:rPr>
        <w:t>value</w:t>
      </w:r>
      <w:r>
        <w:rPr>
          <w:rFonts w:ascii="Microsoft Sans Serif"/>
          <w:spacing w:val="-8"/>
          <w:sz w:val="15"/>
        </w:rPr>
        <w:t xml:space="preserve"> </w:t>
      </w:r>
      <w:r>
        <w:rPr>
          <w:rFonts w:ascii="Microsoft Sans Serif"/>
          <w:spacing w:val="-2"/>
          <w:sz w:val="15"/>
        </w:rPr>
        <w:t>measurement</w:t>
      </w:r>
      <w:r>
        <w:rPr>
          <w:rFonts w:ascii="Microsoft Sans Serif"/>
          <w:spacing w:val="-8"/>
          <w:sz w:val="15"/>
        </w:rPr>
        <w:t xml:space="preserve"> </w:t>
      </w:r>
      <w:r>
        <w:rPr>
          <w:rFonts w:ascii="Microsoft Sans Serif"/>
          <w:spacing w:val="-2"/>
          <w:sz w:val="15"/>
        </w:rPr>
        <w:t>of</w:t>
      </w:r>
      <w:r>
        <w:rPr>
          <w:rFonts w:ascii="Microsoft Sans Serif"/>
          <w:spacing w:val="-8"/>
          <w:sz w:val="15"/>
        </w:rPr>
        <w:t xml:space="preserve"> </w:t>
      </w:r>
      <w:r>
        <w:rPr>
          <w:rFonts w:ascii="Microsoft Sans Serif"/>
          <w:spacing w:val="-2"/>
          <w:sz w:val="15"/>
        </w:rPr>
        <w:t>a</w:t>
      </w:r>
      <w:r>
        <w:rPr>
          <w:rFonts w:ascii="Microsoft Sans Serif"/>
          <w:spacing w:val="-8"/>
          <w:sz w:val="15"/>
        </w:rPr>
        <w:t xml:space="preserve"> </w:t>
      </w:r>
      <w:r>
        <w:rPr>
          <w:rFonts w:ascii="Microsoft Sans Serif"/>
          <w:spacing w:val="-2"/>
          <w:sz w:val="15"/>
        </w:rPr>
        <w:t>non-financial</w:t>
      </w:r>
      <w:r>
        <w:rPr>
          <w:rFonts w:ascii="Microsoft Sans Serif"/>
          <w:spacing w:val="-8"/>
          <w:sz w:val="15"/>
        </w:rPr>
        <w:t xml:space="preserve"> </w:t>
      </w:r>
      <w:r>
        <w:rPr>
          <w:rFonts w:ascii="Microsoft Sans Serif"/>
          <w:spacing w:val="-2"/>
          <w:sz w:val="15"/>
        </w:rPr>
        <w:t>asset</w:t>
      </w:r>
      <w:r>
        <w:rPr>
          <w:rFonts w:ascii="Microsoft Sans Serif"/>
          <w:spacing w:val="-8"/>
          <w:sz w:val="15"/>
        </w:rPr>
        <w:t xml:space="preserve"> </w:t>
      </w:r>
      <w:proofErr w:type="gramStart"/>
      <w:r>
        <w:rPr>
          <w:rFonts w:ascii="Microsoft Sans Serif"/>
          <w:spacing w:val="-2"/>
          <w:sz w:val="15"/>
        </w:rPr>
        <w:t>takes</w:t>
      </w:r>
      <w:r>
        <w:rPr>
          <w:rFonts w:ascii="Microsoft Sans Serif"/>
          <w:spacing w:val="-8"/>
          <w:sz w:val="15"/>
        </w:rPr>
        <w:t xml:space="preserve"> </w:t>
      </w:r>
      <w:r>
        <w:rPr>
          <w:rFonts w:ascii="Microsoft Sans Serif"/>
          <w:spacing w:val="-2"/>
          <w:sz w:val="15"/>
        </w:rPr>
        <w:t>into</w:t>
      </w:r>
      <w:r>
        <w:rPr>
          <w:rFonts w:ascii="Microsoft Sans Serif"/>
          <w:spacing w:val="-8"/>
          <w:sz w:val="15"/>
        </w:rPr>
        <w:t xml:space="preserve"> </w:t>
      </w:r>
      <w:r>
        <w:rPr>
          <w:rFonts w:ascii="Microsoft Sans Serif"/>
          <w:spacing w:val="-2"/>
          <w:sz w:val="15"/>
        </w:rPr>
        <w:t>account</w:t>
      </w:r>
      <w:proofErr w:type="gramEnd"/>
      <w:r>
        <w:rPr>
          <w:rFonts w:ascii="Microsoft Sans Serif"/>
          <w:spacing w:val="-8"/>
          <w:sz w:val="15"/>
        </w:rPr>
        <w:t xml:space="preserve"> </w:t>
      </w:r>
      <w:r>
        <w:rPr>
          <w:rFonts w:ascii="Microsoft Sans Serif"/>
          <w:spacing w:val="-2"/>
          <w:sz w:val="15"/>
        </w:rPr>
        <w:t>a</w:t>
      </w:r>
      <w:r>
        <w:rPr>
          <w:rFonts w:ascii="Microsoft Sans Serif"/>
          <w:spacing w:val="-8"/>
          <w:sz w:val="15"/>
        </w:rPr>
        <w:t xml:space="preserve"> </w:t>
      </w:r>
      <w:r>
        <w:rPr>
          <w:rFonts w:ascii="Microsoft Sans Serif"/>
          <w:spacing w:val="-2"/>
          <w:sz w:val="15"/>
        </w:rPr>
        <w:t>market</w:t>
      </w:r>
      <w:r>
        <w:rPr>
          <w:rFonts w:ascii="Microsoft Sans Serif"/>
          <w:spacing w:val="-8"/>
          <w:sz w:val="15"/>
        </w:rPr>
        <w:t xml:space="preserve"> </w:t>
      </w:r>
      <w:r>
        <w:rPr>
          <w:rFonts w:ascii="Microsoft Sans Serif"/>
          <w:spacing w:val="-2"/>
          <w:sz w:val="15"/>
        </w:rPr>
        <w:t>participant's</w:t>
      </w:r>
      <w:r>
        <w:rPr>
          <w:rFonts w:ascii="Microsoft Sans Serif"/>
          <w:spacing w:val="-8"/>
          <w:sz w:val="15"/>
        </w:rPr>
        <w:t xml:space="preserve"> </w:t>
      </w:r>
      <w:r>
        <w:rPr>
          <w:rFonts w:ascii="Microsoft Sans Serif"/>
          <w:spacing w:val="-2"/>
          <w:sz w:val="15"/>
        </w:rPr>
        <w:t>ability</w:t>
      </w:r>
      <w:r>
        <w:rPr>
          <w:rFonts w:ascii="Microsoft Sans Serif"/>
          <w:spacing w:val="-8"/>
          <w:sz w:val="15"/>
        </w:rPr>
        <w:t xml:space="preserve"> </w:t>
      </w:r>
      <w:r>
        <w:rPr>
          <w:rFonts w:ascii="Microsoft Sans Serif"/>
          <w:spacing w:val="-2"/>
          <w:sz w:val="15"/>
        </w:rPr>
        <w:t>to</w:t>
      </w:r>
      <w:r>
        <w:rPr>
          <w:rFonts w:ascii="Microsoft Sans Serif"/>
          <w:spacing w:val="-8"/>
          <w:sz w:val="15"/>
        </w:rPr>
        <w:t xml:space="preserve"> </w:t>
      </w:r>
      <w:r>
        <w:rPr>
          <w:rFonts w:ascii="Microsoft Sans Serif"/>
          <w:spacing w:val="-2"/>
          <w:sz w:val="15"/>
        </w:rPr>
        <w:t>generate</w:t>
      </w:r>
      <w:r>
        <w:rPr>
          <w:rFonts w:ascii="Microsoft Sans Serif"/>
          <w:spacing w:val="-8"/>
          <w:sz w:val="15"/>
        </w:rPr>
        <w:t xml:space="preserve"> </w:t>
      </w:r>
      <w:r>
        <w:rPr>
          <w:rFonts w:ascii="Microsoft Sans Serif"/>
          <w:spacing w:val="-2"/>
          <w:sz w:val="15"/>
        </w:rPr>
        <w:t>economic</w:t>
      </w:r>
      <w:r>
        <w:rPr>
          <w:rFonts w:ascii="Microsoft Sans Serif"/>
          <w:spacing w:val="-8"/>
          <w:sz w:val="15"/>
        </w:rPr>
        <w:t xml:space="preserve"> </w:t>
      </w:r>
      <w:r>
        <w:rPr>
          <w:rFonts w:ascii="Microsoft Sans Serif"/>
          <w:spacing w:val="-2"/>
          <w:sz w:val="15"/>
        </w:rPr>
        <w:t>benefits</w:t>
      </w:r>
      <w:r>
        <w:rPr>
          <w:rFonts w:ascii="Microsoft Sans Serif"/>
          <w:spacing w:val="-8"/>
          <w:sz w:val="15"/>
        </w:rPr>
        <w:t xml:space="preserve"> </w:t>
      </w:r>
      <w:r>
        <w:rPr>
          <w:rFonts w:ascii="Microsoft Sans Serif"/>
          <w:spacing w:val="-2"/>
          <w:sz w:val="15"/>
        </w:rPr>
        <w:t>by</w:t>
      </w:r>
      <w:r>
        <w:rPr>
          <w:rFonts w:ascii="Microsoft Sans Serif"/>
          <w:spacing w:val="40"/>
          <w:sz w:val="15"/>
        </w:rPr>
        <w:t xml:space="preserve"> </w:t>
      </w:r>
      <w:r>
        <w:rPr>
          <w:rFonts w:ascii="Microsoft Sans Serif"/>
          <w:sz w:val="15"/>
        </w:rPr>
        <w:t>using</w:t>
      </w:r>
      <w:r>
        <w:rPr>
          <w:rFonts w:ascii="Microsoft Sans Serif"/>
          <w:spacing w:val="-10"/>
          <w:sz w:val="15"/>
        </w:rPr>
        <w:t xml:space="preserve"> </w:t>
      </w:r>
      <w:r>
        <w:rPr>
          <w:rFonts w:ascii="Microsoft Sans Serif"/>
          <w:sz w:val="15"/>
        </w:rPr>
        <w:t>the</w:t>
      </w:r>
      <w:r>
        <w:rPr>
          <w:rFonts w:ascii="Microsoft Sans Serif"/>
          <w:spacing w:val="-10"/>
          <w:sz w:val="15"/>
        </w:rPr>
        <w:t xml:space="preserve"> </w:t>
      </w:r>
      <w:r>
        <w:rPr>
          <w:rFonts w:ascii="Microsoft Sans Serif"/>
          <w:sz w:val="15"/>
        </w:rPr>
        <w:t>asset</w:t>
      </w:r>
      <w:r>
        <w:rPr>
          <w:rFonts w:ascii="Microsoft Sans Serif"/>
          <w:spacing w:val="-10"/>
          <w:sz w:val="15"/>
        </w:rPr>
        <w:t xml:space="preserve"> </w:t>
      </w:r>
      <w:r>
        <w:rPr>
          <w:rFonts w:ascii="Microsoft Sans Serif"/>
          <w:sz w:val="15"/>
        </w:rPr>
        <w:t>in</w:t>
      </w:r>
      <w:r>
        <w:rPr>
          <w:rFonts w:ascii="Microsoft Sans Serif"/>
          <w:spacing w:val="-10"/>
          <w:sz w:val="15"/>
        </w:rPr>
        <w:t xml:space="preserve"> </w:t>
      </w:r>
      <w:r>
        <w:rPr>
          <w:rFonts w:ascii="Microsoft Sans Serif"/>
          <w:sz w:val="15"/>
        </w:rPr>
        <w:t>its</w:t>
      </w:r>
      <w:r>
        <w:rPr>
          <w:rFonts w:ascii="Microsoft Sans Serif"/>
          <w:spacing w:val="-10"/>
          <w:sz w:val="15"/>
        </w:rPr>
        <w:t xml:space="preserve"> </w:t>
      </w:r>
      <w:r>
        <w:rPr>
          <w:rFonts w:ascii="Microsoft Sans Serif"/>
          <w:sz w:val="15"/>
        </w:rPr>
        <w:t>highest</w:t>
      </w:r>
      <w:r>
        <w:rPr>
          <w:rFonts w:ascii="Microsoft Sans Serif"/>
          <w:spacing w:val="-10"/>
          <w:sz w:val="15"/>
        </w:rPr>
        <w:t xml:space="preserve"> </w:t>
      </w:r>
      <w:r>
        <w:rPr>
          <w:rFonts w:ascii="Microsoft Sans Serif"/>
          <w:sz w:val="15"/>
        </w:rPr>
        <w:t>and</w:t>
      </w:r>
      <w:r>
        <w:rPr>
          <w:rFonts w:ascii="Microsoft Sans Serif"/>
          <w:spacing w:val="-10"/>
          <w:sz w:val="15"/>
        </w:rPr>
        <w:t xml:space="preserve"> </w:t>
      </w:r>
      <w:r>
        <w:rPr>
          <w:rFonts w:ascii="Microsoft Sans Serif"/>
          <w:sz w:val="15"/>
        </w:rPr>
        <w:t>best</w:t>
      </w:r>
      <w:r>
        <w:rPr>
          <w:rFonts w:ascii="Microsoft Sans Serif"/>
          <w:spacing w:val="-10"/>
          <w:sz w:val="15"/>
        </w:rPr>
        <w:t xml:space="preserve"> </w:t>
      </w:r>
      <w:r>
        <w:rPr>
          <w:rFonts w:ascii="Microsoft Sans Serif"/>
          <w:sz w:val="15"/>
        </w:rPr>
        <w:t>use.</w:t>
      </w:r>
    </w:p>
    <w:p w14:paraId="5E5C5446" w14:textId="77777777" w:rsidR="0023423B" w:rsidRDefault="00D0734C">
      <w:pPr>
        <w:spacing w:before="49"/>
        <w:ind w:left="160"/>
        <w:jc w:val="both"/>
        <w:rPr>
          <w:rFonts w:ascii="Calibri"/>
          <w:i/>
          <w:sz w:val="16"/>
        </w:rPr>
      </w:pPr>
      <w:r>
        <w:rPr>
          <w:rFonts w:ascii="Calibri"/>
          <w:i/>
          <w:spacing w:val="-4"/>
          <w:sz w:val="16"/>
        </w:rPr>
        <w:t>Fair</w:t>
      </w:r>
      <w:r>
        <w:rPr>
          <w:rFonts w:ascii="Calibri"/>
          <w:i/>
          <w:spacing w:val="1"/>
          <w:sz w:val="16"/>
        </w:rPr>
        <w:t xml:space="preserve"> </w:t>
      </w:r>
      <w:r>
        <w:rPr>
          <w:rFonts w:ascii="Calibri"/>
          <w:i/>
          <w:spacing w:val="-4"/>
          <w:sz w:val="16"/>
        </w:rPr>
        <w:t>Value Measurement</w:t>
      </w:r>
      <w:r>
        <w:rPr>
          <w:rFonts w:ascii="Calibri"/>
          <w:i/>
          <w:spacing w:val="-10"/>
          <w:sz w:val="16"/>
        </w:rPr>
        <w:t xml:space="preserve"> </w:t>
      </w:r>
      <w:r>
        <w:rPr>
          <w:rFonts w:ascii="Calibri"/>
          <w:i/>
          <w:spacing w:val="-4"/>
          <w:sz w:val="16"/>
        </w:rPr>
        <w:t>Hierarchy</w:t>
      </w:r>
    </w:p>
    <w:p w14:paraId="1719DC2C" w14:textId="77777777" w:rsidR="0023423B" w:rsidRDefault="00D0734C">
      <w:pPr>
        <w:spacing w:before="51"/>
        <w:ind w:left="158" w:hanging="6"/>
        <w:rPr>
          <w:rFonts w:ascii="Microsoft Sans Serif"/>
          <w:sz w:val="15"/>
        </w:rPr>
      </w:pPr>
      <w:r>
        <w:rPr>
          <w:rFonts w:ascii="Microsoft Sans Serif"/>
          <w:spacing w:val="-2"/>
          <w:sz w:val="15"/>
        </w:rPr>
        <w:t>All</w:t>
      </w:r>
      <w:r>
        <w:rPr>
          <w:rFonts w:ascii="Microsoft Sans Serif"/>
          <w:spacing w:val="5"/>
          <w:sz w:val="15"/>
        </w:rPr>
        <w:t xml:space="preserve"> </w:t>
      </w:r>
      <w:r>
        <w:rPr>
          <w:rFonts w:ascii="Microsoft Sans Serif"/>
          <w:spacing w:val="-2"/>
          <w:sz w:val="15"/>
        </w:rPr>
        <w:t>assets</w:t>
      </w:r>
      <w:r>
        <w:rPr>
          <w:rFonts w:ascii="Microsoft Sans Serif"/>
          <w:sz w:val="15"/>
        </w:rPr>
        <w:t xml:space="preserve"> </w:t>
      </w:r>
      <w:r>
        <w:rPr>
          <w:rFonts w:ascii="Microsoft Sans Serif"/>
          <w:spacing w:val="-2"/>
          <w:sz w:val="15"/>
        </w:rPr>
        <w:t>of</w:t>
      </w:r>
      <w:r>
        <w:rPr>
          <w:rFonts w:ascii="Microsoft Sans Serif"/>
          <w:sz w:val="15"/>
        </w:rPr>
        <w:t xml:space="preserve"> </w:t>
      </w:r>
      <w:r>
        <w:rPr>
          <w:rFonts w:ascii="Microsoft Sans Serif"/>
          <w:spacing w:val="-2"/>
          <w:sz w:val="15"/>
        </w:rPr>
        <w:t>the</w:t>
      </w:r>
      <w:r>
        <w:rPr>
          <w:rFonts w:ascii="Microsoft Sans Serif"/>
          <w:sz w:val="15"/>
        </w:rPr>
        <w:t xml:space="preserve"> </w:t>
      </w:r>
      <w:r>
        <w:rPr>
          <w:rFonts w:ascii="Microsoft Sans Serif"/>
          <w:spacing w:val="-2"/>
          <w:sz w:val="15"/>
        </w:rPr>
        <w:t>department</w:t>
      </w:r>
      <w:r>
        <w:rPr>
          <w:rFonts w:ascii="Microsoft Sans Serif"/>
          <w:spacing w:val="5"/>
          <w:sz w:val="15"/>
        </w:rPr>
        <w:t xml:space="preserve"> </w:t>
      </w:r>
      <w:r>
        <w:rPr>
          <w:rFonts w:ascii="Microsoft Sans Serif"/>
          <w:spacing w:val="-2"/>
          <w:sz w:val="15"/>
        </w:rPr>
        <w:t>for</w:t>
      </w:r>
      <w:r>
        <w:rPr>
          <w:rFonts w:ascii="Microsoft Sans Serif"/>
          <w:spacing w:val="5"/>
          <w:sz w:val="15"/>
        </w:rPr>
        <w:t xml:space="preserve"> </w:t>
      </w:r>
      <w:r>
        <w:rPr>
          <w:rFonts w:ascii="Microsoft Sans Serif"/>
          <w:spacing w:val="-2"/>
          <w:sz w:val="15"/>
        </w:rPr>
        <w:t>which</w:t>
      </w:r>
      <w:r>
        <w:rPr>
          <w:rFonts w:ascii="Microsoft Sans Serif"/>
          <w:spacing w:val="10"/>
          <w:sz w:val="15"/>
        </w:rPr>
        <w:t xml:space="preserve"> </w:t>
      </w:r>
      <w:r>
        <w:rPr>
          <w:rFonts w:ascii="Microsoft Sans Serif"/>
          <w:spacing w:val="-2"/>
          <w:sz w:val="15"/>
        </w:rPr>
        <w:t>fair</w:t>
      </w:r>
      <w:r>
        <w:rPr>
          <w:rFonts w:ascii="Microsoft Sans Serif"/>
          <w:sz w:val="15"/>
        </w:rPr>
        <w:t xml:space="preserve"> </w:t>
      </w:r>
      <w:r>
        <w:rPr>
          <w:rFonts w:ascii="Microsoft Sans Serif"/>
          <w:spacing w:val="-2"/>
          <w:sz w:val="15"/>
        </w:rPr>
        <w:t>value</w:t>
      </w:r>
      <w:r>
        <w:rPr>
          <w:rFonts w:ascii="Microsoft Sans Serif"/>
          <w:spacing w:val="6"/>
          <w:sz w:val="15"/>
        </w:rPr>
        <w:t xml:space="preserve"> </w:t>
      </w:r>
      <w:r>
        <w:rPr>
          <w:rFonts w:ascii="Microsoft Sans Serif"/>
          <w:spacing w:val="-2"/>
          <w:sz w:val="15"/>
        </w:rPr>
        <w:t>is</w:t>
      </w:r>
      <w:r>
        <w:rPr>
          <w:rFonts w:ascii="Microsoft Sans Serif"/>
          <w:spacing w:val="7"/>
          <w:sz w:val="15"/>
        </w:rPr>
        <w:t xml:space="preserve"> </w:t>
      </w:r>
      <w:r>
        <w:rPr>
          <w:rFonts w:ascii="Microsoft Sans Serif"/>
          <w:spacing w:val="-2"/>
          <w:sz w:val="15"/>
        </w:rPr>
        <w:t>measured</w:t>
      </w:r>
      <w:r>
        <w:rPr>
          <w:rFonts w:ascii="Microsoft Sans Serif"/>
          <w:sz w:val="15"/>
        </w:rPr>
        <w:t xml:space="preserve"> </w:t>
      </w:r>
      <w:r>
        <w:rPr>
          <w:rFonts w:ascii="Microsoft Sans Serif"/>
          <w:spacing w:val="-2"/>
          <w:sz w:val="15"/>
        </w:rPr>
        <w:t>or</w:t>
      </w:r>
      <w:r>
        <w:rPr>
          <w:rFonts w:ascii="Microsoft Sans Serif"/>
          <w:sz w:val="15"/>
        </w:rPr>
        <w:t xml:space="preserve"> </w:t>
      </w:r>
      <w:r>
        <w:rPr>
          <w:rFonts w:ascii="Microsoft Sans Serif"/>
          <w:spacing w:val="-2"/>
          <w:sz w:val="15"/>
        </w:rPr>
        <w:t>disclosed</w:t>
      </w:r>
      <w:r>
        <w:rPr>
          <w:rFonts w:ascii="Microsoft Sans Serif"/>
          <w:spacing w:val="10"/>
          <w:sz w:val="15"/>
        </w:rPr>
        <w:t xml:space="preserve"> </w:t>
      </w:r>
      <w:r>
        <w:rPr>
          <w:rFonts w:ascii="Microsoft Sans Serif"/>
          <w:spacing w:val="-2"/>
          <w:sz w:val="15"/>
        </w:rPr>
        <w:t>in</w:t>
      </w:r>
      <w:r>
        <w:rPr>
          <w:rFonts w:ascii="Microsoft Sans Serif"/>
          <w:sz w:val="15"/>
        </w:rPr>
        <w:t xml:space="preserve"> </w:t>
      </w:r>
      <w:r>
        <w:rPr>
          <w:rFonts w:ascii="Microsoft Sans Serif"/>
          <w:spacing w:val="-2"/>
          <w:sz w:val="15"/>
        </w:rPr>
        <w:t>the</w:t>
      </w:r>
      <w:r>
        <w:rPr>
          <w:rFonts w:ascii="Microsoft Sans Serif"/>
          <w:sz w:val="15"/>
        </w:rPr>
        <w:t xml:space="preserve"> </w:t>
      </w:r>
      <w:r>
        <w:rPr>
          <w:rFonts w:ascii="Microsoft Sans Serif"/>
          <w:spacing w:val="-2"/>
          <w:sz w:val="15"/>
        </w:rPr>
        <w:t>financial</w:t>
      </w:r>
      <w:r>
        <w:rPr>
          <w:rFonts w:ascii="Microsoft Sans Serif"/>
          <w:sz w:val="15"/>
        </w:rPr>
        <w:t xml:space="preserve"> </w:t>
      </w:r>
      <w:r>
        <w:rPr>
          <w:rFonts w:ascii="Microsoft Sans Serif"/>
          <w:spacing w:val="-2"/>
          <w:sz w:val="15"/>
        </w:rPr>
        <w:t>statements</w:t>
      </w:r>
      <w:r>
        <w:rPr>
          <w:rFonts w:ascii="Microsoft Sans Serif"/>
          <w:spacing w:val="7"/>
          <w:sz w:val="15"/>
        </w:rPr>
        <w:t xml:space="preserve"> </w:t>
      </w:r>
      <w:r>
        <w:rPr>
          <w:rFonts w:ascii="Microsoft Sans Serif"/>
          <w:spacing w:val="-2"/>
          <w:sz w:val="15"/>
        </w:rPr>
        <w:t>are</w:t>
      </w:r>
      <w:r>
        <w:rPr>
          <w:rFonts w:ascii="Microsoft Sans Serif"/>
          <w:sz w:val="15"/>
        </w:rPr>
        <w:t xml:space="preserve"> </w:t>
      </w:r>
      <w:proofErr w:type="spellStart"/>
      <w:r>
        <w:rPr>
          <w:rFonts w:ascii="Microsoft Sans Serif"/>
          <w:spacing w:val="-2"/>
          <w:sz w:val="15"/>
        </w:rPr>
        <w:t>categorised</w:t>
      </w:r>
      <w:proofErr w:type="spellEnd"/>
      <w:r>
        <w:rPr>
          <w:rFonts w:ascii="Microsoft Sans Serif"/>
          <w:spacing w:val="8"/>
          <w:sz w:val="15"/>
        </w:rPr>
        <w:t xml:space="preserve"> </w:t>
      </w:r>
      <w:r>
        <w:rPr>
          <w:rFonts w:ascii="Microsoft Sans Serif"/>
          <w:spacing w:val="-2"/>
          <w:sz w:val="15"/>
        </w:rPr>
        <w:t>within</w:t>
      </w:r>
      <w:r>
        <w:rPr>
          <w:rFonts w:ascii="Microsoft Sans Serif"/>
          <w:spacing w:val="7"/>
          <w:sz w:val="15"/>
        </w:rPr>
        <w:t xml:space="preserve"> </w:t>
      </w:r>
      <w:r>
        <w:rPr>
          <w:rFonts w:ascii="Microsoft Sans Serif"/>
          <w:spacing w:val="-2"/>
          <w:sz w:val="15"/>
        </w:rPr>
        <w:t>the</w:t>
      </w:r>
      <w:r>
        <w:rPr>
          <w:rFonts w:ascii="Microsoft Sans Serif"/>
          <w:spacing w:val="40"/>
          <w:sz w:val="15"/>
        </w:rPr>
        <w:t xml:space="preserve"> </w:t>
      </w:r>
      <w:r>
        <w:rPr>
          <w:rFonts w:ascii="Microsoft Sans Serif"/>
          <w:spacing w:val="-4"/>
          <w:sz w:val="15"/>
        </w:rPr>
        <w:t>following</w:t>
      </w:r>
      <w:r>
        <w:rPr>
          <w:rFonts w:ascii="Microsoft Sans Serif"/>
          <w:spacing w:val="-11"/>
          <w:sz w:val="15"/>
        </w:rPr>
        <w:t xml:space="preserve"> </w:t>
      </w:r>
      <w:r>
        <w:rPr>
          <w:rFonts w:ascii="Microsoft Sans Serif"/>
          <w:spacing w:val="-4"/>
          <w:sz w:val="15"/>
        </w:rPr>
        <w:t>fair</w:t>
      </w:r>
      <w:r>
        <w:rPr>
          <w:rFonts w:ascii="Microsoft Sans Serif"/>
          <w:spacing w:val="-6"/>
          <w:sz w:val="15"/>
        </w:rPr>
        <w:t xml:space="preserve"> </w:t>
      </w:r>
      <w:r>
        <w:rPr>
          <w:rFonts w:ascii="Microsoft Sans Serif"/>
          <w:spacing w:val="-4"/>
          <w:sz w:val="15"/>
        </w:rPr>
        <w:t>value</w:t>
      </w:r>
      <w:r>
        <w:rPr>
          <w:rFonts w:ascii="Microsoft Sans Serif"/>
          <w:spacing w:val="-6"/>
          <w:sz w:val="15"/>
        </w:rPr>
        <w:t xml:space="preserve"> </w:t>
      </w:r>
      <w:r>
        <w:rPr>
          <w:rFonts w:ascii="Microsoft Sans Serif"/>
          <w:spacing w:val="-4"/>
          <w:sz w:val="15"/>
        </w:rPr>
        <w:t>hierarchy,</w:t>
      </w:r>
      <w:r>
        <w:rPr>
          <w:rFonts w:ascii="Microsoft Sans Serif"/>
          <w:spacing w:val="1"/>
          <w:sz w:val="15"/>
        </w:rPr>
        <w:t xml:space="preserve"> </w:t>
      </w:r>
      <w:r>
        <w:rPr>
          <w:rFonts w:ascii="Microsoft Sans Serif"/>
          <w:spacing w:val="-4"/>
          <w:sz w:val="15"/>
        </w:rPr>
        <w:t>based</w:t>
      </w:r>
      <w:r>
        <w:rPr>
          <w:rFonts w:ascii="Microsoft Sans Serif"/>
          <w:spacing w:val="-7"/>
          <w:sz w:val="15"/>
        </w:rPr>
        <w:t xml:space="preserve"> </w:t>
      </w:r>
      <w:r>
        <w:rPr>
          <w:rFonts w:ascii="Microsoft Sans Serif"/>
          <w:spacing w:val="-4"/>
          <w:sz w:val="15"/>
        </w:rPr>
        <w:t>on</w:t>
      </w:r>
      <w:r>
        <w:rPr>
          <w:rFonts w:ascii="Microsoft Sans Serif"/>
          <w:spacing w:val="-6"/>
          <w:sz w:val="15"/>
        </w:rPr>
        <w:t xml:space="preserve"> </w:t>
      </w:r>
      <w:r>
        <w:rPr>
          <w:rFonts w:ascii="Microsoft Sans Serif"/>
          <w:spacing w:val="-4"/>
          <w:sz w:val="15"/>
        </w:rPr>
        <w:t>the</w:t>
      </w:r>
      <w:r>
        <w:rPr>
          <w:rFonts w:ascii="Microsoft Sans Serif"/>
          <w:spacing w:val="-6"/>
          <w:sz w:val="15"/>
        </w:rPr>
        <w:t xml:space="preserve"> </w:t>
      </w:r>
      <w:r>
        <w:rPr>
          <w:rFonts w:ascii="Microsoft Sans Serif"/>
          <w:spacing w:val="-4"/>
          <w:sz w:val="15"/>
        </w:rPr>
        <w:t>data</w:t>
      </w:r>
      <w:r>
        <w:rPr>
          <w:rFonts w:ascii="Microsoft Sans Serif"/>
          <w:spacing w:val="-5"/>
          <w:sz w:val="15"/>
        </w:rPr>
        <w:t xml:space="preserve"> </w:t>
      </w:r>
      <w:r>
        <w:rPr>
          <w:rFonts w:ascii="Microsoft Sans Serif"/>
          <w:spacing w:val="-4"/>
          <w:sz w:val="15"/>
        </w:rPr>
        <w:t>and</w:t>
      </w:r>
      <w:r>
        <w:rPr>
          <w:rFonts w:ascii="Microsoft Sans Serif"/>
          <w:spacing w:val="-7"/>
          <w:sz w:val="15"/>
        </w:rPr>
        <w:t xml:space="preserve"> </w:t>
      </w:r>
      <w:r>
        <w:rPr>
          <w:rFonts w:ascii="Microsoft Sans Serif"/>
          <w:spacing w:val="-4"/>
          <w:sz w:val="15"/>
        </w:rPr>
        <w:t>assumptions</w:t>
      </w:r>
      <w:r>
        <w:rPr>
          <w:rFonts w:ascii="Microsoft Sans Serif"/>
          <w:spacing w:val="-8"/>
          <w:sz w:val="15"/>
        </w:rPr>
        <w:t xml:space="preserve"> </w:t>
      </w:r>
      <w:r>
        <w:rPr>
          <w:rFonts w:ascii="Microsoft Sans Serif"/>
          <w:spacing w:val="-4"/>
          <w:sz w:val="15"/>
        </w:rPr>
        <w:t>used</w:t>
      </w:r>
      <w:r>
        <w:rPr>
          <w:rFonts w:ascii="Microsoft Sans Serif"/>
          <w:spacing w:val="-6"/>
          <w:sz w:val="15"/>
        </w:rPr>
        <w:t xml:space="preserve"> </w:t>
      </w:r>
      <w:r>
        <w:rPr>
          <w:rFonts w:ascii="Microsoft Sans Serif"/>
          <w:spacing w:val="-4"/>
          <w:sz w:val="15"/>
        </w:rPr>
        <w:t>in</w:t>
      </w:r>
      <w:r>
        <w:rPr>
          <w:rFonts w:ascii="Microsoft Sans Serif"/>
          <w:spacing w:val="-6"/>
          <w:sz w:val="15"/>
        </w:rPr>
        <w:t xml:space="preserve"> </w:t>
      </w:r>
      <w:r>
        <w:rPr>
          <w:rFonts w:ascii="Microsoft Sans Serif"/>
          <w:spacing w:val="-4"/>
          <w:sz w:val="15"/>
        </w:rPr>
        <w:t>the</w:t>
      </w:r>
      <w:r>
        <w:rPr>
          <w:rFonts w:ascii="Microsoft Sans Serif"/>
          <w:spacing w:val="-7"/>
          <w:sz w:val="15"/>
        </w:rPr>
        <w:t xml:space="preserve"> </w:t>
      </w:r>
      <w:r>
        <w:rPr>
          <w:rFonts w:ascii="Microsoft Sans Serif"/>
          <w:spacing w:val="-4"/>
          <w:sz w:val="15"/>
        </w:rPr>
        <w:t>most</w:t>
      </w:r>
      <w:r>
        <w:rPr>
          <w:rFonts w:ascii="Microsoft Sans Serif"/>
          <w:spacing w:val="-7"/>
          <w:sz w:val="15"/>
        </w:rPr>
        <w:t xml:space="preserve"> </w:t>
      </w:r>
      <w:r>
        <w:rPr>
          <w:rFonts w:ascii="Microsoft Sans Serif"/>
          <w:spacing w:val="-4"/>
          <w:sz w:val="15"/>
        </w:rPr>
        <w:t>recent</w:t>
      </w:r>
      <w:r>
        <w:rPr>
          <w:rFonts w:ascii="Microsoft Sans Serif"/>
          <w:spacing w:val="-2"/>
          <w:sz w:val="15"/>
        </w:rPr>
        <w:t xml:space="preserve"> </w:t>
      </w:r>
      <w:r>
        <w:rPr>
          <w:rFonts w:ascii="Microsoft Sans Serif"/>
          <w:spacing w:val="-4"/>
          <w:sz w:val="15"/>
        </w:rPr>
        <w:t>specific</w:t>
      </w:r>
      <w:r>
        <w:rPr>
          <w:rFonts w:ascii="Microsoft Sans Serif"/>
          <w:spacing w:val="-6"/>
          <w:sz w:val="15"/>
        </w:rPr>
        <w:t xml:space="preserve"> </w:t>
      </w:r>
      <w:r>
        <w:rPr>
          <w:rFonts w:ascii="Microsoft Sans Serif"/>
          <w:spacing w:val="-4"/>
          <w:sz w:val="15"/>
        </w:rPr>
        <w:t>appraisals:</w:t>
      </w:r>
    </w:p>
    <w:p w14:paraId="5620362F" w14:textId="77777777" w:rsidR="0023423B" w:rsidRDefault="00D0734C">
      <w:pPr>
        <w:pStyle w:val="ListParagraph"/>
        <w:numPr>
          <w:ilvl w:val="0"/>
          <w:numId w:val="48"/>
        </w:numPr>
        <w:tabs>
          <w:tab w:val="left" w:pos="245"/>
        </w:tabs>
        <w:spacing w:before="65"/>
        <w:ind w:left="245" w:hanging="85"/>
        <w:rPr>
          <w:rFonts w:ascii="Microsoft Sans Serif" w:hAnsi="Microsoft Sans Serif"/>
          <w:sz w:val="15"/>
        </w:rPr>
      </w:pPr>
      <w:r>
        <w:rPr>
          <w:rFonts w:ascii="Microsoft Sans Serif" w:hAnsi="Microsoft Sans Serif"/>
          <w:w w:val="90"/>
          <w:sz w:val="15"/>
        </w:rPr>
        <w:t>Level</w:t>
      </w:r>
      <w:r>
        <w:rPr>
          <w:rFonts w:ascii="Microsoft Sans Serif" w:hAnsi="Microsoft Sans Serif"/>
          <w:spacing w:val="10"/>
          <w:sz w:val="15"/>
        </w:rPr>
        <w:t xml:space="preserve"> </w:t>
      </w:r>
      <w:r>
        <w:rPr>
          <w:rFonts w:ascii="Microsoft Sans Serif" w:hAnsi="Microsoft Sans Serif"/>
          <w:w w:val="90"/>
          <w:sz w:val="15"/>
        </w:rPr>
        <w:t>1</w:t>
      </w:r>
      <w:r>
        <w:rPr>
          <w:rFonts w:ascii="Microsoft Sans Serif" w:hAnsi="Microsoft Sans Serif"/>
          <w:spacing w:val="-1"/>
          <w:w w:val="90"/>
          <w:sz w:val="15"/>
        </w:rPr>
        <w:t xml:space="preserve"> </w:t>
      </w:r>
      <w:r>
        <w:rPr>
          <w:rFonts w:ascii="Microsoft Sans Serif" w:hAnsi="Microsoft Sans Serif"/>
          <w:w w:val="90"/>
          <w:sz w:val="15"/>
        </w:rPr>
        <w:t>-</w:t>
      </w:r>
      <w:r>
        <w:rPr>
          <w:rFonts w:ascii="Microsoft Sans Serif" w:hAnsi="Microsoft Sans Serif"/>
          <w:spacing w:val="9"/>
          <w:sz w:val="15"/>
        </w:rPr>
        <w:t xml:space="preserve"> </w:t>
      </w:r>
      <w:r>
        <w:rPr>
          <w:rFonts w:ascii="Microsoft Sans Serif" w:hAnsi="Microsoft Sans Serif"/>
          <w:w w:val="90"/>
          <w:sz w:val="15"/>
        </w:rPr>
        <w:t>represents</w:t>
      </w:r>
      <w:r>
        <w:rPr>
          <w:rFonts w:ascii="Microsoft Sans Serif" w:hAnsi="Microsoft Sans Serif"/>
          <w:spacing w:val="3"/>
          <w:sz w:val="15"/>
        </w:rPr>
        <w:t xml:space="preserve"> </w:t>
      </w:r>
      <w:r>
        <w:rPr>
          <w:rFonts w:ascii="Microsoft Sans Serif" w:hAnsi="Microsoft Sans Serif"/>
          <w:w w:val="90"/>
          <w:sz w:val="15"/>
        </w:rPr>
        <w:t>fair</w:t>
      </w:r>
      <w:r>
        <w:rPr>
          <w:rFonts w:ascii="Microsoft Sans Serif" w:hAnsi="Microsoft Sans Serif"/>
          <w:spacing w:val="6"/>
          <w:sz w:val="15"/>
        </w:rPr>
        <w:t xml:space="preserve"> </w:t>
      </w:r>
      <w:r>
        <w:rPr>
          <w:rFonts w:ascii="Microsoft Sans Serif" w:hAnsi="Microsoft Sans Serif"/>
          <w:w w:val="90"/>
          <w:sz w:val="15"/>
        </w:rPr>
        <w:t>value</w:t>
      </w:r>
      <w:r>
        <w:rPr>
          <w:rFonts w:ascii="Microsoft Sans Serif" w:hAnsi="Microsoft Sans Serif"/>
          <w:spacing w:val="9"/>
          <w:sz w:val="15"/>
        </w:rPr>
        <w:t xml:space="preserve"> </w:t>
      </w:r>
      <w:r>
        <w:rPr>
          <w:rFonts w:ascii="Microsoft Sans Serif" w:hAnsi="Microsoft Sans Serif"/>
          <w:w w:val="90"/>
          <w:sz w:val="15"/>
        </w:rPr>
        <w:t>measurements</w:t>
      </w:r>
      <w:r>
        <w:rPr>
          <w:rFonts w:ascii="Microsoft Sans Serif" w:hAnsi="Microsoft Sans Serif"/>
          <w:spacing w:val="9"/>
          <w:sz w:val="15"/>
        </w:rPr>
        <w:t xml:space="preserve"> </w:t>
      </w:r>
      <w:r>
        <w:rPr>
          <w:rFonts w:ascii="Microsoft Sans Serif" w:hAnsi="Microsoft Sans Serif"/>
          <w:w w:val="90"/>
          <w:sz w:val="15"/>
        </w:rPr>
        <w:t>that</w:t>
      </w:r>
      <w:r>
        <w:rPr>
          <w:rFonts w:ascii="Microsoft Sans Serif" w:hAnsi="Microsoft Sans Serif"/>
          <w:spacing w:val="3"/>
          <w:sz w:val="15"/>
        </w:rPr>
        <w:t xml:space="preserve"> </w:t>
      </w:r>
      <w:r>
        <w:rPr>
          <w:rFonts w:ascii="Microsoft Sans Serif" w:hAnsi="Microsoft Sans Serif"/>
          <w:w w:val="90"/>
          <w:sz w:val="15"/>
        </w:rPr>
        <w:t>reflect</w:t>
      </w:r>
      <w:r>
        <w:rPr>
          <w:rFonts w:ascii="Microsoft Sans Serif" w:hAnsi="Microsoft Sans Serif"/>
          <w:spacing w:val="2"/>
          <w:sz w:val="15"/>
        </w:rPr>
        <w:t xml:space="preserve"> </w:t>
      </w:r>
      <w:r>
        <w:rPr>
          <w:rFonts w:ascii="Microsoft Sans Serif" w:hAnsi="Microsoft Sans Serif"/>
          <w:w w:val="90"/>
          <w:sz w:val="15"/>
        </w:rPr>
        <w:t>unadjusted</w:t>
      </w:r>
      <w:r>
        <w:rPr>
          <w:rFonts w:ascii="Microsoft Sans Serif" w:hAnsi="Microsoft Sans Serif"/>
          <w:spacing w:val="5"/>
          <w:sz w:val="15"/>
        </w:rPr>
        <w:t xml:space="preserve"> </w:t>
      </w:r>
      <w:r>
        <w:rPr>
          <w:rFonts w:ascii="Microsoft Sans Serif" w:hAnsi="Microsoft Sans Serif"/>
          <w:w w:val="90"/>
          <w:sz w:val="15"/>
        </w:rPr>
        <w:t>quoted</w:t>
      </w:r>
      <w:r>
        <w:rPr>
          <w:rFonts w:ascii="Microsoft Sans Serif" w:hAnsi="Microsoft Sans Serif"/>
          <w:spacing w:val="4"/>
          <w:sz w:val="15"/>
        </w:rPr>
        <w:t xml:space="preserve"> </w:t>
      </w:r>
      <w:r>
        <w:rPr>
          <w:rFonts w:ascii="Microsoft Sans Serif" w:hAnsi="Microsoft Sans Serif"/>
          <w:w w:val="90"/>
          <w:sz w:val="15"/>
        </w:rPr>
        <w:t>market</w:t>
      </w:r>
      <w:r>
        <w:rPr>
          <w:rFonts w:ascii="Microsoft Sans Serif" w:hAnsi="Microsoft Sans Serif"/>
          <w:spacing w:val="3"/>
          <w:sz w:val="15"/>
        </w:rPr>
        <w:t xml:space="preserve"> </w:t>
      </w:r>
      <w:r>
        <w:rPr>
          <w:rFonts w:ascii="Microsoft Sans Serif" w:hAnsi="Microsoft Sans Serif"/>
          <w:w w:val="90"/>
          <w:sz w:val="15"/>
        </w:rPr>
        <w:t>prices</w:t>
      </w:r>
      <w:r>
        <w:rPr>
          <w:rFonts w:ascii="Microsoft Sans Serif" w:hAnsi="Microsoft Sans Serif"/>
          <w:spacing w:val="4"/>
          <w:sz w:val="15"/>
        </w:rPr>
        <w:t xml:space="preserve"> </w:t>
      </w:r>
      <w:r>
        <w:rPr>
          <w:rFonts w:ascii="Microsoft Sans Serif" w:hAnsi="Microsoft Sans Serif"/>
          <w:w w:val="90"/>
          <w:sz w:val="15"/>
        </w:rPr>
        <w:t>in</w:t>
      </w:r>
      <w:r>
        <w:rPr>
          <w:rFonts w:ascii="Microsoft Sans Serif" w:hAnsi="Microsoft Sans Serif"/>
          <w:spacing w:val="4"/>
          <w:sz w:val="15"/>
        </w:rPr>
        <w:t xml:space="preserve"> </w:t>
      </w:r>
      <w:r>
        <w:rPr>
          <w:rFonts w:ascii="Microsoft Sans Serif" w:hAnsi="Microsoft Sans Serif"/>
          <w:w w:val="90"/>
          <w:sz w:val="15"/>
        </w:rPr>
        <w:t>active</w:t>
      </w:r>
      <w:r>
        <w:rPr>
          <w:rFonts w:ascii="Microsoft Sans Serif" w:hAnsi="Microsoft Sans Serif"/>
          <w:spacing w:val="3"/>
          <w:sz w:val="15"/>
        </w:rPr>
        <w:t xml:space="preserve"> </w:t>
      </w:r>
      <w:r>
        <w:rPr>
          <w:rFonts w:ascii="Microsoft Sans Serif" w:hAnsi="Microsoft Sans Serif"/>
          <w:w w:val="90"/>
          <w:sz w:val="15"/>
        </w:rPr>
        <w:t>markets</w:t>
      </w:r>
      <w:r>
        <w:rPr>
          <w:rFonts w:ascii="Microsoft Sans Serif" w:hAnsi="Microsoft Sans Serif"/>
          <w:spacing w:val="3"/>
          <w:sz w:val="15"/>
        </w:rPr>
        <w:t xml:space="preserve"> </w:t>
      </w:r>
      <w:r>
        <w:rPr>
          <w:rFonts w:ascii="Microsoft Sans Serif" w:hAnsi="Microsoft Sans Serif"/>
          <w:w w:val="90"/>
          <w:sz w:val="15"/>
        </w:rPr>
        <w:t>for</w:t>
      </w:r>
      <w:r>
        <w:rPr>
          <w:rFonts w:ascii="Microsoft Sans Serif" w:hAnsi="Microsoft Sans Serif"/>
          <w:spacing w:val="13"/>
          <w:sz w:val="15"/>
        </w:rPr>
        <w:t xml:space="preserve"> </w:t>
      </w:r>
      <w:r>
        <w:rPr>
          <w:rFonts w:ascii="Microsoft Sans Serif" w:hAnsi="Microsoft Sans Serif"/>
          <w:w w:val="90"/>
          <w:sz w:val="15"/>
        </w:rPr>
        <w:t>identical</w:t>
      </w:r>
      <w:r>
        <w:rPr>
          <w:rFonts w:ascii="Microsoft Sans Serif" w:hAnsi="Microsoft Sans Serif"/>
          <w:spacing w:val="11"/>
          <w:sz w:val="15"/>
        </w:rPr>
        <w:t xml:space="preserve"> </w:t>
      </w:r>
      <w:proofErr w:type="gramStart"/>
      <w:r>
        <w:rPr>
          <w:rFonts w:ascii="Microsoft Sans Serif" w:hAnsi="Microsoft Sans Serif"/>
          <w:spacing w:val="-2"/>
          <w:w w:val="90"/>
          <w:sz w:val="15"/>
        </w:rPr>
        <w:t>assets;</w:t>
      </w:r>
      <w:proofErr w:type="gramEnd"/>
    </w:p>
    <w:p w14:paraId="2CCB9DBD" w14:textId="77777777" w:rsidR="0023423B" w:rsidRDefault="00D0734C">
      <w:pPr>
        <w:pStyle w:val="ListParagraph"/>
        <w:numPr>
          <w:ilvl w:val="0"/>
          <w:numId w:val="48"/>
        </w:numPr>
        <w:tabs>
          <w:tab w:val="left" w:pos="166"/>
          <w:tab w:val="left" w:pos="250"/>
        </w:tabs>
        <w:spacing w:before="7"/>
        <w:ind w:right="289" w:hanging="1"/>
        <w:rPr>
          <w:rFonts w:ascii="Microsoft Sans Serif" w:hAnsi="Microsoft Sans Serif"/>
          <w:sz w:val="15"/>
        </w:rPr>
      </w:pPr>
      <w:r>
        <w:rPr>
          <w:rFonts w:ascii="Microsoft Sans Serif" w:hAnsi="Microsoft Sans Serif"/>
          <w:w w:val="90"/>
          <w:sz w:val="15"/>
        </w:rPr>
        <w:t>Level</w:t>
      </w:r>
      <w:r>
        <w:rPr>
          <w:rFonts w:ascii="Microsoft Sans Serif" w:hAnsi="Microsoft Sans Serif"/>
          <w:sz w:val="15"/>
        </w:rPr>
        <w:t xml:space="preserve"> </w:t>
      </w:r>
      <w:r>
        <w:rPr>
          <w:rFonts w:ascii="Microsoft Sans Serif" w:hAnsi="Microsoft Sans Serif"/>
          <w:w w:val="90"/>
          <w:sz w:val="15"/>
        </w:rPr>
        <w:t>2</w:t>
      </w:r>
      <w:r>
        <w:rPr>
          <w:rFonts w:ascii="Microsoft Sans Serif" w:hAnsi="Microsoft Sans Serif"/>
          <w:sz w:val="15"/>
        </w:rPr>
        <w:t xml:space="preserve"> </w:t>
      </w:r>
      <w:r>
        <w:rPr>
          <w:rFonts w:ascii="Microsoft Sans Serif" w:hAnsi="Microsoft Sans Serif"/>
          <w:w w:val="90"/>
          <w:sz w:val="15"/>
        </w:rPr>
        <w:t>-</w:t>
      </w:r>
      <w:r>
        <w:rPr>
          <w:rFonts w:ascii="Microsoft Sans Serif" w:hAnsi="Microsoft Sans Serif"/>
          <w:spacing w:val="10"/>
          <w:sz w:val="15"/>
        </w:rPr>
        <w:t xml:space="preserve"> </w:t>
      </w:r>
      <w:r>
        <w:rPr>
          <w:rFonts w:ascii="Microsoft Sans Serif" w:hAnsi="Microsoft Sans Serif"/>
          <w:w w:val="90"/>
          <w:sz w:val="15"/>
        </w:rPr>
        <w:t>represents</w:t>
      </w:r>
      <w:r>
        <w:rPr>
          <w:rFonts w:ascii="Microsoft Sans Serif" w:hAnsi="Microsoft Sans Serif"/>
          <w:spacing w:val="10"/>
          <w:sz w:val="15"/>
        </w:rPr>
        <w:t xml:space="preserve"> </w:t>
      </w:r>
      <w:r>
        <w:rPr>
          <w:rFonts w:ascii="Microsoft Sans Serif" w:hAnsi="Microsoft Sans Serif"/>
          <w:w w:val="90"/>
          <w:sz w:val="15"/>
        </w:rPr>
        <w:t>fair</w:t>
      </w:r>
      <w:r>
        <w:rPr>
          <w:rFonts w:ascii="Microsoft Sans Serif" w:hAnsi="Microsoft Sans Serif"/>
          <w:sz w:val="15"/>
        </w:rPr>
        <w:t xml:space="preserve"> </w:t>
      </w:r>
      <w:r>
        <w:rPr>
          <w:rFonts w:ascii="Microsoft Sans Serif" w:hAnsi="Microsoft Sans Serif"/>
          <w:w w:val="90"/>
          <w:sz w:val="15"/>
        </w:rPr>
        <w:t>value</w:t>
      </w:r>
      <w:r>
        <w:rPr>
          <w:rFonts w:ascii="Microsoft Sans Serif" w:hAnsi="Microsoft Sans Serif"/>
          <w:spacing w:val="10"/>
          <w:sz w:val="15"/>
        </w:rPr>
        <w:t xml:space="preserve"> </w:t>
      </w:r>
      <w:r>
        <w:rPr>
          <w:rFonts w:ascii="Microsoft Sans Serif" w:hAnsi="Microsoft Sans Serif"/>
          <w:w w:val="90"/>
          <w:sz w:val="15"/>
        </w:rPr>
        <w:t>measurements</w:t>
      </w:r>
      <w:r>
        <w:rPr>
          <w:rFonts w:ascii="Microsoft Sans Serif" w:hAnsi="Microsoft Sans Serif"/>
          <w:sz w:val="15"/>
        </w:rPr>
        <w:t xml:space="preserve"> </w:t>
      </w:r>
      <w:r>
        <w:rPr>
          <w:rFonts w:ascii="Microsoft Sans Serif" w:hAnsi="Microsoft Sans Serif"/>
          <w:w w:val="90"/>
          <w:sz w:val="15"/>
        </w:rPr>
        <w:t>that</w:t>
      </w:r>
      <w:r>
        <w:rPr>
          <w:rFonts w:ascii="Microsoft Sans Serif" w:hAnsi="Microsoft Sans Serif"/>
          <w:sz w:val="15"/>
        </w:rPr>
        <w:t xml:space="preserve"> </w:t>
      </w:r>
      <w:r>
        <w:rPr>
          <w:rFonts w:ascii="Microsoft Sans Serif" w:hAnsi="Microsoft Sans Serif"/>
          <w:w w:val="90"/>
          <w:sz w:val="15"/>
        </w:rPr>
        <w:t>are</w:t>
      </w:r>
      <w:r>
        <w:rPr>
          <w:rFonts w:ascii="Microsoft Sans Serif" w:hAnsi="Microsoft Sans Serif"/>
          <w:sz w:val="15"/>
        </w:rPr>
        <w:t xml:space="preserve"> </w:t>
      </w:r>
      <w:r>
        <w:rPr>
          <w:rFonts w:ascii="Microsoft Sans Serif" w:hAnsi="Microsoft Sans Serif"/>
          <w:w w:val="90"/>
          <w:sz w:val="15"/>
        </w:rPr>
        <w:t>substantially</w:t>
      </w:r>
      <w:r>
        <w:rPr>
          <w:rFonts w:ascii="Microsoft Sans Serif" w:hAnsi="Microsoft Sans Serif"/>
          <w:spacing w:val="13"/>
          <w:sz w:val="15"/>
        </w:rPr>
        <w:t xml:space="preserve"> </w:t>
      </w:r>
      <w:r>
        <w:rPr>
          <w:rFonts w:ascii="Microsoft Sans Serif" w:hAnsi="Microsoft Sans Serif"/>
          <w:w w:val="90"/>
          <w:sz w:val="15"/>
        </w:rPr>
        <w:t>derived</w:t>
      </w:r>
      <w:r>
        <w:rPr>
          <w:rFonts w:ascii="Microsoft Sans Serif" w:hAnsi="Microsoft Sans Serif"/>
          <w:sz w:val="15"/>
        </w:rPr>
        <w:t xml:space="preserve"> </w:t>
      </w:r>
      <w:r>
        <w:rPr>
          <w:rFonts w:ascii="Microsoft Sans Serif" w:hAnsi="Microsoft Sans Serif"/>
          <w:w w:val="90"/>
          <w:sz w:val="15"/>
        </w:rPr>
        <w:t>from</w:t>
      </w:r>
      <w:r>
        <w:rPr>
          <w:rFonts w:ascii="Microsoft Sans Serif" w:hAnsi="Microsoft Sans Serif"/>
          <w:spacing w:val="9"/>
          <w:sz w:val="15"/>
        </w:rPr>
        <w:t xml:space="preserve"> </w:t>
      </w:r>
      <w:r>
        <w:rPr>
          <w:rFonts w:ascii="Microsoft Sans Serif" w:hAnsi="Microsoft Sans Serif"/>
          <w:w w:val="90"/>
          <w:sz w:val="15"/>
        </w:rPr>
        <w:t>inputs</w:t>
      </w:r>
      <w:r>
        <w:rPr>
          <w:rFonts w:ascii="Microsoft Sans Serif" w:hAnsi="Microsoft Sans Serif"/>
          <w:sz w:val="15"/>
        </w:rPr>
        <w:t xml:space="preserve"> </w:t>
      </w:r>
      <w:r>
        <w:rPr>
          <w:rFonts w:ascii="Microsoft Sans Serif" w:hAnsi="Microsoft Sans Serif"/>
          <w:w w:val="90"/>
          <w:sz w:val="15"/>
        </w:rPr>
        <w:t>(other</w:t>
      </w:r>
      <w:r>
        <w:rPr>
          <w:rFonts w:ascii="Microsoft Sans Serif" w:hAnsi="Microsoft Sans Serif"/>
          <w:sz w:val="15"/>
        </w:rPr>
        <w:t xml:space="preserve"> </w:t>
      </w:r>
      <w:r>
        <w:rPr>
          <w:rFonts w:ascii="Microsoft Sans Serif" w:hAnsi="Microsoft Sans Serif"/>
          <w:w w:val="90"/>
          <w:sz w:val="15"/>
        </w:rPr>
        <w:t>than quoted</w:t>
      </w:r>
      <w:r>
        <w:rPr>
          <w:rFonts w:ascii="Microsoft Sans Serif" w:hAnsi="Microsoft Sans Serif"/>
          <w:spacing w:val="11"/>
          <w:sz w:val="15"/>
        </w:rPr>
        <w:t xml:space="preserve"> </w:t>
      </w:r>
      <w:r>
        <w:rPr>
          <w:rFonts w:ascii="Microsoft Sans Serif" w:hAnsi="Microsoft Sans Serif"/>
          <w:w w:val="90"/>
          <w:sz w:val="15"/>
        </w:rPr>
        <w:t>prices</w:t>
      </w:r>
      <w:r>
        <w:rPr>
          <w:rFonts w:ascii="Microsoft Sans Serif" w:hAnsi="Microsoft Sans Serif"/>
          <w:spacing w:val="11"/>
          <w:sz w:val="15"/>
        </w:rPr>
        <w:t xml:space="preserve"> </w:t>
      </w:r>
      <w:r>
        <w:rPr>
          <w:rFonts w:ascii="Microsoft Sans Serif" w:hAnsi="Microsoft Sans Serif"/>
          <w:w w:val="90"/>
          <w:sz w:val="15"/>
        </w:rPr>
        <w:t>included</w:t>
      </w:r>
      <w:r>
        <w:rPr>
          <w:rFonts w:ascii="Microsoft Sans Serif" w:hAnsi="Microsoft Sans Serif"/>
          <w:spacing w:val="10"/>
          <w:sz w:val="15"/>
        </w:rPr>
        <w:t xml:space="preserve"> </w:t>
      </w:r>
      <w:r>
        <w:rPr>
          <w:rFonts w:ascii="Microsoft Sans Serif" w:hAnsi="Microsoft Sans Serif"/>
          <w:w w:val="90"/>
          <w:sz w:val="15"/>
        </w:rPr>
        <w:t>within</w:t>
      </w:r>
      <w:r>
        <w:rPr>
          <w:rFonts w:ascii="Microsoft Sans Serif" w:hAnsi="Microsoft Sans Serif"/>
          <w:spacing w:val="9"/>
          <w:sz w:val="15"/>
        </w:rPr>
        <w:t xml:space="preserve"> </w:t>
      </w:r>
      <w:r>
        <w:rPr>
          <w:rFonts w:ascii="Microsoft Sans Serif" w:hAnsi="Microsoft Sans Serif"/>
          <w:w w:val="90"/>
          <w:sz w:val="15"/>
        </w:rPr>
        <w:t>level</w:t>
      </w:r>
      <w:r>
        <w:rPr>
          <w:rFonts w:ascii="Microsoft Sans Serif" w:hAnsi="Microsoft Sans Serif"/>
          <w:spacing w:val="40"/>
          <w:sz w:val="15"/>
        </w:rPr>
        <w:t xml:space="preserve"> </w:t>
      </w:r>
      <w:r>
        <w:rPr>
          <w:rFonts w:ascii="Microsoft Sans Serif" w:hAnsi="Microsoft Sans Serif"/>
          <w:spacing w:val="-2"/>
          <w:sz w:val="15"/>
        </w:rPr>
        <w:t>1)</w:t>
      </w:r>
      <w:r>
        <w:rPr>
          <w:rFonts w:ascii="Microsoft Sans Serif" w:hAnsi="Microsoft Sans Serif"/>
          <w:spacing w:val="-8"/>
          <w:sz w:val="15"/>
        </w:rPr>
        <w:t xml:space="preserve"> </w:t>
      </w:r>
      <w:r>
        <w:rPr>
          <w:rFonts w:ascii="Microsoft Sans Serif" w:hAnsi="Microsoft Sans Serif"/>
          <w:spacing w:val="-2"/>
          <w:sz w:val="15"/>
        </w:rPr>
        <w:t>that</w:t>
      </w:r>
      <w:r>
        <w:rPr>
          <w:rFonts w:ascii="Microsoft Sans Serif" w:hAnsi="Microsoft Sans Serif"/>
          <w:spacing w:val="-8"/>
          <w:sz w:val="15"/>
        </w:rPr>
        <w:t xml:space="preserve"> </w:t>
      </w:r>
      <w:r>
        <w:rPr>
          <w:rFonts w:ascii="Microsoft Sans Serif" w:hAnsi="Microsoft Sans Serif"/>
          <w:spacing w:val="-2"/>
          <w:sz w:val="15"/>
        </w:rPr>
        <w:t>are</w:t>
      </w:r>
      <w:r>
        <w:rPr>
          <w:rFonts w:ascii="Microsoft Sans Serif" w:hAnsi="Microsoft Sans Serif"/>
          <w:spacing w:val="-8"/>
          <w:sz w:val="15"/>
        </w:rPr>
        <w:t xml:space="preserve"> </w:t>
      </w:r>
      <w:r>
        <w:rPr>
          <w:rFonts w:ascii="Microsoft Sans Serif" w:hAnsi="Microsoft Sans Serif"/>
          <w:spacing w:val="-2"/>
          <w:sz w:val="15"/>
        </w:rPr>
        <w:t>observable,</w:t>
      </w:r>
      <w:r>
        <w:rPr>
          <w:rFonts w:ascii="Microsoft Sans Serif" w:hAnsi="Microsoft Sans Serif"/>
          <w:spacing w:val="-8"/>
          <w:sz w:val="15"/>
        </w:rPr>
        <w:t xml:space="preserve"> </w:t>
      </w:r>
      <w:r>
        <w:rPr>
          <w:rFonts w:ascii="Microsoft Sans Serif" w:hAnsi="Microsoft Sans Serif"/>
          <w:spacing w:val="-2"/>
          <w:sz w:val="15"/>
        </w:rPr>
        <w:t>either</w:t>
      </w:r>
      <w:r>
        <w:rPr>
          <w:rFonts w:ascii="Microsoft Sans Serif" w:hAnsi="Microsoft Sans Serif"/>
          <w:spacing w:val="-8"/>
          <w:sz w:val="15"/>
        </w:rPr>
        <w:t xml:space="preserve"> </w:t>
      </w:r>
      <w:r>
        <w:rPr>
          <w:rFonts w:ascii="Microsoft Sans Serif" w:hAnsi="Microsoft Sans Serif"/>
          <w:spacing w:val="-2"/>
          <w:sz w:val="15"/>
        </w:rPr>
        <w:t>directly</w:t>
      </w:r>
      <w:r>
        <w:rPr>
          <w:rFonts w:ascii="Microsoft Sans Serif" w:hAnsi="Microsoft Sans Serif"/>
          <w:spacing w:val="-8"/>
          <w:sz w:val="15"/>
        </w:rPr>
        <w:t xml:space="preserve"> </w:t>
      </w:r>
      <w:r>
        <w:rPr>
          <w:rFonts w:ascii="Microsoft Sans Serif" w:hAnsi="Microsoft Sans Serif"/>
          <w:spacing w:val="-2"/>
          <w:sz w:val="15"/>
        </w:rPr>
        <w:t>or</w:t>
      </w:r>
      <w:r>
        <w:rPr>
          <w:rFonts w:ascii="Microsoft Sans Serif" w:hAnsi="Microsoft Sans Serif"/>
          <w:spacing w:val="-8"/>
          <w:sz w:val="15"/>
        </w:rPr>
        <w:t xml:space="preserve"> </w:t>
      </w:r>
      <w:r>
        <w:rPr>
          <w:rFonts w:ascii="Microsoft Sans Serif" w:hAnsi="Microsoft Sans Serif"/>
          <w:spacing w:val="-2"/>
          <w:sz w:val="15"/>
        </w:rPr>
        <w:t>indirectly;</w:t>
      </w:r>
      <w:r>
        <w:rPr>
          <w:rFonts w:ascii="Microsoft Sans Serif" w:hAnsi="Microsoft Sans Serif"/>
          <w:spacing w:val="-8"/>
          <w:sz w:val="15"/>
        </w:rPr>
        <w:t xml:space="preserve"> </w:t>
      </w:r>
      <w:r>
        <w:rPr>
          <w:rFonts w:ascii="Microsoft Sans Serif" w:hAnsi="Microsoft Sans Serif"/>
          <w:spacing w:val="-2"/>
          <w:sz w:val="15"/>
        </w:rPr>
        <w:t>and</w:t>
      </w:r>
    </w:p>
    <w:p w14:paraId="1A6F2E62" w14:textId="77777777" w:rsidR="0023423B" w:rsidRDefault="00D0734C">
      <w:pPr>
        <w:pStyle w:val="ListParagraph"/>
        <w:numPr>
          <w:ilvl w:val="0"/>
          <w:numId w:val="48"/>
        </w:numPr>
        <w:tabs>
          <w:tab w:val="left" w:pos="250"/>
        </w:tabs>
        <w:spacing w:before="3"/>
        <w:ind w:left="250" w:hanging="85"/>
        <w:rPr>
          <w:rFonts w:ascii="Microsoft Sans Serif" w:hAnsi="Microsoft Sans Serif"/>
          <w:sz w:val="15"/>
        </w:rPr>
      </w:pPr>
      <w:r>
        <w:rPr>
          <w:rFonts w:ascii="Microsoft Sans Serif" w:hAnsi="Microsoft Sans Serif"/>
          <w:w w:val="90"/>
          <w:sz w:val="15"/>
        </w:rPr>
        <w:t>Level</w:t>
      </w:r>
      <w:r>
        <w:rPr>
          <w:rFonts w:ascii="Microsoft Sans Serif" w:hAnsi="Microsoft Sans Serif"/>
          <w:spacing w:val="14"/>
          <w:sz w:val="15"/>
        </w:rPr>
        <w:t xml:space="preserve"> </w:t>
      </w:r>
      <w:r>
        <w:rPr>
          <w:rFonts w:ascii="Microsoft Sans Serif" w:hAnsi="Microsoft Sans Serif"/>
          <w:w w:val="90"/>
          <w:sz w:val="15"/>
        </w:rPr>
        <w:t>3</w:t>
      </w:r>
      <w:r>
        <w:rPr>
          <w:rFonts w:ascii="Microsoft Sans Serif" w:hAnsi="Microsoft Sans Serif"/>
          <w:spacing w:val="-3"/>
          <w:w w:val="90"/>
          <w:sz w:val="15"/>
        </w:rPr>
        <w:t xml:space="preserve"> </w:t>
      </w:r>
      <w:r>
        <w:rPr>
          <w:rFonts w:ascii="Microsoft Sans Serif" w:hAnsi="Microsoft Sans Serif"/>
          <w:w w:val="90"/>
          <w:sz w:val="15"/>
        </w:rPr>
        <w:t>-</w:t>
      </w:r>
      <w:r>
        <w:rPr>
          <w:rFonts w:ascii="Microsoft Sans Serif" w:hAnsi="Microsoft Sans Serif"/>
          <w:spacing w:val="9"/>
          <w:sz w:val="15"/>
        </w:rPr>
        <w:t xml:space="preserve"> </w:t>
      </w:r>
      <w:r>
        <w:rPr>
          <w:rFonts w:ascii="Microsoft Sans Serif" w:hAnsi="Microsoft Sans Serif"/>
          <w:w w:val="90"/>
          <w:sz w:val="15"/>
        </w:rPr>
        <w:t>represents</w:t>
      </w:r>
      <w:r>
        <w:rPr>
          <w:rFonts w:ascii="Microsoft Sans Serif" w:hAnsi="Microsoft Sans Serif"/>
          <w:spacing w:val="3"/>
          <w:sz w:val="15"/>
        </w:rPr>
        <w:t xml:space="preserve"> </w:t>
      </w:r>
      <w:r>
        <w:rPr>
          <w:rFonts w:ascii="Microsoft Sans Serif" w:hAnsi="Microsoft Sans Serif"/>
          <w:w w:val="90"/>
          <w:sz w:val="15"/>
        </w:rPr>
        <w:t>fair</w:t>
      </w:r>
      <w:r>
        <w:rPr>
          <w:rFonts w:ascii="Microsoft Sans Serif" w:hAnsi="Microsoft Sans Serif"/>
          <w:spacing w:val="5"/>
          <w:sz w:val="15"/>
        </w:rPr>
        <w:t xml:space="preserve"> </w:t>
      </w:r>
      <w:r>
        <w:rPr>
          <w:rFonts w:ascii="Microsoft Sans Serif" w:hAnsi="Microsoft Sans Serif"/>
          <w:w w:val="90"/>
          <w:sz w:val="15"/>
        </w:rPr>
        <w:t>value</w:t>
      </w:r>
      <w:r>
        <w:rPr>
          <w:rFonts w:ascii="Microsoft Sans Serif" w:hAnsi="Microsoft Sans Serif"/>
          <w:spacing w:val="9"/>
          <w:sz w:val="15"/>
        </w:rPr>
        <w:t xml:space="preserve"> </w:t>
      </w:r>
      <w:r>
        <w:rPr>
          <w:rFonts w:ascii="Microsoft Sans Serif" w:hAnsi="Microsoft Sans Serif"/>
          <w:w w:val="90"/>
          <w:sz w:val="15"/>
        </w:rPr>
        <w:t>measurements</w:t>
      </w:r>
      <w:r>
        <w:rPr>
          <w:rFonts w:ascii="Microsoft Sans Serif" w:hAnsi="Microsoft Sans Serif"/>
          <w:spacing w:val="9"/>
          <w:sz w:val="15"/>
        </w:rPr>
        <w:t xml:space="preserve"> </w:t>
      </w:r>
      <w:r>
        <w:rPr>
          <w:rFonts w:ascii="Microsoft Sans Serif" w:hAnsi="Microsoft Sans Serif"/>
          <w:w w:val="90"/>
          <w:sz w:val="15"/>
        </w:rPr>
        <w:t>that</w:t>
      </w:r>
      <w:r>
        <w:rPr>
          <w:rFonts w:ascii="Microsoft Sans Serif" w:hAnsi="Microsoft Sans Serif"/>
          <w:spacing w:val="6"/>
          <w:sz w:val="15"/>
        </w:rPr>
        <w:t xml:space="preserve"> </w:t>
      </w:r>
      <w:r>
        <w:rPr>
          <w:rFonts w:ascii="Microsoft Sans Serif" w:hAnsi="Microsoft Sans Serif"/>
          <w:w w:val="90"/>
          <w:sz w:val="15"/>
        </w:rPr>
        <w:t>are</w:t>
      </w:r>
      <w:r>
        <w:rPr>
          <w:rFonts w:ascii="Microsoft Sans Serif" w:hAnsi="Microsoft Sans Serif"/>
          <w:spacing w:val="-1"/>
          <w:sz w:val="15"/>
        </w:rPr>
        <w:t xml:space="preserve"> </w:t>
      </w:r>
      <w:r>
        <w:rPr>
          <w:rFonts w:ascii="Microsoft Sans Serif" w:hAnsi="Microsoft Sans Serif"/>
          <w:w w:val="90"/>
          <w:sz w:val="15"/>
        </w:rPr>
        <w:t>substantially</w:t>
      </w:r>
      <w:r>
        <w:rPr>
          <w:rFonts w:ascii="Microsoft Sans Serif" w:hAnsi="Microsoft Sans Serif"/>
          <w:spacing w:val="5"/>
          <w:sz w:val="15"/>
        </w:rPr>
        <w:t xml:space="preserve"> </w:t>
      </w:r>
      <w:r>
        <w:rPr>
          <w:rFonts w:ascii="Microsoft Sans Serif" w:hAnsi="Microsoft Sans Serif"/>
          <w:w w:val="90"/>
          <w:sz w:val="15"/>
        </w:rPr>
        <w:t>derived</w:t>
      </w:r>
      <w:r>
        <w:rPr>
          <w:rFonts w:ascii="Microsoft Sans Serif" w:hAnsi="Microsoft Sans Serif"/>
          <w:spacing w:val="4"/>
          <w:sz w:val="15"/>
        </w:rPr>
        <w:t xml:space="preserve"> </w:t>
      </w:r>
      <w:r>
        <w:rPr>
          <w:rFonts w:ascii="Microsoft Sans Serif" w:hAnsi="Microsoft Sans Serif"/>
          <w:w w:val="90"/>
          <w:sz w:val="15"/>
        </w:rPr>
        <w:t>from</w:t>
      </w:r>
      <w:r>
        <w:rPr>
          <w:rFonts w:ascii="Microsoft Sans Serif" w:hAnsi="Microsoft Sans Serif"/>
          <w:spacing w:val="5"/>
          <w:sz w:val="15"/>
        </w:rPr>
        <w:t xml:space="preserve"> </w:t>
      </w:r>
      <w:r>
        <w:rPr>
          <w:rFonts w:ascii="Microsoft Sans Serif" w:hAnsi="Microsoft Sans Serif"/>
          <w:w w:val="90"/>
          <w:sz w:val="15"/>
        </w:rPr>
        <w:t>unobservable</w:t>
      </w:r>
      <w:r>
        <w:rPr>
          <w:rFonts w:ascii="Microsoft Sans Serif" w:hAnsi="Microsoft Sans Serif"/>
          <w:spacing w:val="11"/>
          <w:sz w:val="15"/>
        </w:rPr>
        <w:t xml:space="preserve"> </w:t>
      </w:r>
      <w:r>
        <w:rPr>
          <w:rFonts w:ascii="Microsoft Sans Serif" w:hAnsi="Microsoft Sans Serif"/>
          <w:spacing w:val="-2"/>
          <w:w w:val="90"/>
          <w:sz w:val="15"/>
        </w:rPr>
        <w:t>inputs.</w:t>
      </w:r>
    </w:p>
    <w:p w14:paraId="36532D75" w14:textId="77777777" w:rsidR="0023423B" w:rsidRDefault="00D0734C">
      <w:pPr>
        <w:spacing w:before="64"/>
        <w:ind w:left="170"/>
        <w:rPr>
          <w:rFonts w:ascii="Microsoft Sans Serif"/>
          <w:sz w:val="15"/>
        </w:rPr>
      </w:pPr>
      <w:r>
        <w:rPr>
          <w:rFonts w:ascii="Microsoft Sans Serif"/>
          <w:w w:val="90"/>
          <w:sz w:val="15"/>
        </w:rPr>
        <w:t>None</w:t>
      </w:r>
      <w:r>
        <w:rPr>
          <w:rFonts w:ascii="Microsoft Sans Serif"/>
          <w:spacing w:val="-1"/>
          <w:sz w:val="15"/>
        </w:rPr>
        <w:t xml:space="preserve"> </w:t>
      </w:r>
      <w:r>
        <w:rPr>
          <w:rFonts w:ascii="Microsoft Sans Serif"/>
          <w:w w:val="90"/>
          <w:sz w:val="15"/>
        </w:rPr>
        <w:t>of</w:t>
      </w:r>
      <w:r>
        <w:rPr>
          <w:rFonts w:ascii="Microsoft Sans Serif"/>
          <w:spacing w:val="3"/>
          <w:sz w:val="15"/>
        </w:rPr>
        <w:t xml:space="preserve"> </w:t>
      </w:r>
      <w:r>
        <w:rPr>
          <w:rFonts w:ascii="Microsoft Sans Serif"/>
          <w:w w:val="90"/>
          <w:sz w:val="15"/>
        </w:rPr>
        <w:t>the</w:t>
      </w:r>
      <w:r>
        <w:rPr>
          <w:rFonts w:ascii="Microsoft Sans Serif"/>
          <w:spacing w:val="5"/>
          <w:sz w:val="15"/>
        </w:rPr>
        <w:t xml:space="preserve"> </w:t>
      </w:r>
      <w:r>
        <w:rPr>
          <w:rFonts w:ascii="Microsoft Sans Serif"/>
          <w:w w:val="90"/>
          <w:sz w:val="15"/>
        </w:rPr>
        <w:t>department's</w:t>
      </w:r>
      <w:r>
        <w:rPr>
          <w:rFonts w:ascii="Microsoft Sans Serif"/>
          <w:spacing w:val="-4"/>
          <w:sz w:val="15"/>
        </w:rPr>
        <w:t xml:space="preserve"> </w:t>
      </w:r>
      <w:r>
        <w:rPr>
          <w:rFonts w:ascii="Microsoft Sans Serif"/>
          <w:w w:val="90"/>
          <w:sz w:val="15"/>
        </w:rPr>
        <w:t>valuations</w:t>
      </w:r>
      <w:r>
        <w:rPr>
          <w:rFonts w:ascii="Microsoft Sans Serif"/>
          <w:sz w:val="15"/>
        </w:rPr>
        <w:t xml:space="preserve"> </w:t>
      </w:r>
      <w:r>
        <w:rPr>
          <w:rFonts w:ascii="Microsoft Sans Serif"/>
          <w:w w:val="90"/>
          <w:sz w:val="15"/>
        </w:rPr>
        <w:t>of</w:t>
      </w:r>
      <w:r>
        <w:rPr>
          <w:rFonts w:ascii="Microsoft Sans Serif"/>
          <w:sz w:val="15"/>
        </w:rPr>
        <w:t xml:space="preserve"> </w:t>
      </w:r>
      <w:r>
        <w:rPr>
          <w:rFonts w:ascii="Microsoft Sans Serif"/>
          <w:w w:val="90"/>
          <w:sz w:val="15"/>
        </w:rPr>
        <w:t>assets</w:t>
      </w:r>
      <w:r>
        <w:rPr>
          <w:rFonts w:ascii="Microsoft Sans Serif"/>
          <w:sz w:val="15"/>
        </w:rPr>
        <w:t xml:space="preserve"> </w:t>
      </w:r>
      <w:r>
        <w:rPr>
          <w:rFonts w:ascii="Microsoft Sans Serif"/>
          <w:w w:val="90"/>
          <w:sz w:val="15"/>
        </w:rPr>
        <w:t>are</w:t>
      </w:r>
      <w:r>
        <w:rPr>
          <w:rFonts w:ascii="Microsoft Sans Serif"/>
          <w:sz w:val="15"/>
        </w:rPr>
        <w:t xml:space="preserve"> </w:t>
      </w:r>
      <w:r>
        <w:rPr>
          <w:rFonts w:ascii="Microsoft Sans Serif"/>
          <w:w w:val="90"/>
          <w:sz w:val="15"/>
        </w:rPr>
        <w:t>eligible</w:t>
      </w:r>
      <w:r>
        <w:rPr>
          <w:rFonts w:ascii="Microsoft Sans Serif"/>
          <w:spacing w:val="2"/>
          <w:sz w:val="15"/>
        </w:rPr>
        <w:t xml:space="preserve"> </w:t>
      </w:r>
      <w:r>
        <w:rPr>
          <w:rFonts w:ascii="Microsoft Sans Serif"/>
          <w:w w:val="90"/>
          <w:sz w:val="15"/>
        </w:rPr>
        <w:t>for</w:t>
      </w:r>
      <w:r>
        <w:rPr>
          <w:rFonts w:ascii="Microsoft Sans Serif"/>
          <w:spacing w:val="2"/>
          <w:sz w:val="15"/>
        </w:rPr>
        <w:t xml:space="preserve"> </w:t>
      </w:r>
      <w:proofErr w:type="spellStart"/>
      <w:r>
        <w:rPr>
          <w:rFonts w:ascii="Microsoft Sans Serif"/>
          <w:w w:val="90"/>
          <w:sz w:val="15"/>
        </w:rPr>
        <w:t>categorisation</w:t>
      </w:r>
      <w:proofErr w:type="spellEnd"/>
      <w:r>
        <w:rPr>
          <w:rFonts w:ascii="Microsoft Sans Serif"/>
          <w:spacing w:val="1"/>
          <w:sz w:val="15"/>
        </w:rPr>
        <w:t xml:space="preserve"> </w:t>
      </w:r>
      <w:r>
        <w:rPr>
          <w:rFonts w:ascii="Microsoft Sans Serif"/>
          <w:w w:val="90"/>
          <w:sz w:val="15"/>
        </w:rPr>
        <w:t>into</w:t>
      </w:r>
      <w:r>
        <w:rPr>
          <w:rFonts w:ascii="Microsoft Sans Serif"/>
          <w:spacing w:val="1"/>
          <w:sz w:val="15"/>
        </w:rPr>
        <w:t xml:space="preserve"> </w:t>
      </w:r>
      <w:r>
        <w:rPr>
          <w:rFonts w:ascii="Microsoft Sans Serif"/>
          <w:w w:val="90"/>
          <w:sz w:val="15"/>
        </w:rPr>
        <w:t>level</w:t>
      </w:r>
      <w:r>
        <w:rPr>
          <w:rFonts w:ascii="Microsoft Sans Serif"/>
          <w:spacing w:val="3"/>
          <w:sz w:val="15"/>
        </w:rPr>
        <w:t xml:space="preserve"> </w:t>
      </w:r>
      <w:r>
        <w:rPr>
          <w:rFonts w:ascii="Microsoft Sans Serif"/>
          <w:w w:val="90"/>
          <w:sz w:val="15"/>
        </w:rPr>
        <w:t>1</w:t>
      </w:r>
      <w:r>
        <w:rPr>
          <w:rFonts w:ascii="Microsoft Sans Serif"/>
          <w:spacing w:val="3"/>
          <w:sz w:val="15"/>
        </w:rPr>
        <w:t xml:space="preserve"> </w:t>
      </w:r>
      <w:r>
        <w:rPr>
          <w:rFonts w:ascii="Microsoft Sans Serif"/>
          <w:w w:val="90"/>
          <w:sz w:val="15"/>
        </w:rPr>
        <w:t>of</w:t>
      </w:r>
      <w:r>
        <w:rPr>
          <w:rFonts w:ascii="Microsoft Sans Serif"/>
          <w:spacing w:val="2"/>
          <w:sz w:val="15"/>
        </w:rPr>
        <w:t xml:space="preserve"> </w:t>
      </w:r>
      <w:r>
        <w:rPr>
          <w:rFonts w:ascii="Microsoft Sans Serif"/>
          <w:w w:val="90"/>
          <w:sz w:val="15"/>
        </w:rPr>
        <w:t>the</w:t>
      </w:r>
      <w:r>
        <w:rPr>
          <w:rFonts w:ascii="Microsoft Sans Serif"/>
          <w:spacing w:val="2"/>
          <w:sz w:val="15"/>
        </w:rPr>
        <w:t xml:space="preserve"> </w:t>
      </w:r>
      <w:r>
        <w:rPr>
          <w:rFonts w:ascii="Microsoft Sans Serif"/>
          <w:w w:val="90"/>
          <w:sz w:val="15"/>
        </w:rPr>
        <w:t>fair</w:t>
      </w:r>
      <w:r>
        <w:rPr>
          <w:rFonts w:ascii="Microsoft Sans Serif"/>
          <w:spacing w:val="-1"/>
          <w:sz w:val="15"/>
        </w:rPr>
        <w:t xml:space="preserve"> </w:t>
      </w:r>
      <w:r>
        <w:rPr>
          <w:rFonts w:ascii="Microsoft Sans Serif"/>
          <w:w w:val="90"/>
          <w:sz w:val="15"/>
        </w:rPr>
        <w:t>value</w:t>
      </w:r>
      <w:r>
        <w:rPr>
          <w:rFonts w:ascii="Microsoft Sans Serif"/>
          <w:spacing w:val="-1"/>
          <w:w w:val="90"/>
          <w:sz w:val="15"/>
        </w:rPr>
        <w:t xml:space="preserve"> </w:t>
      </w:r>
      <w:r>
        <w:rPr>
          <w:rFonts w:ascii="Microsoft Sans Serif"/>
          <w:spacing w:val="-2"/>
          <w:w w:val="90"/>
          <w:sz w:val="15"/>
        </w:rPr>
        <w:t>hierarchy.</w:t>
      </w:r>
    </w:p>
    <w:p w14:paraId="3003C2C3" w14:textId="2B24B24C" w:rsidR="0023423B" w:rsidRDefault="00D0734C">
      <w:pPr>
        <w:spacing w:before="143"/>
        <w:ind w:left="170"/>
        <w:rPr>
          <w:b/>
          <w:sz w:val="14"/>
        </w:rPr>
      </w:pPr>
      <w:r>
        <w:rPr>
          <w:noProof/>
        </w:rPr>
        <mc:AlternateContent>
          <mc:Choice Requires="wps">
            <w:drawing>
              <wp:anchor distT="0" distB="0" distL="0" distR="0" simplePos="0" relativeHeight="251708416" behindDoc="1" locked="0" layoutInCell="1" allowOverlap="1" wp14:anchorId="75BE722C" wp14:editId="627C6AFE">
                <wp:simplePos x="0" y="0"/>
                <wp:positionH relativeFrom="page">
                  <wp:posOffset>1034796</wp:posOffset>
                </wp:positionH>
                <wp:positionV relativeFrom="paragraph">
                  <wp:posOffset>218961</wp:posOffset>
                </wp:positionV>
                <wp:extent cx="5299075" cy="1004569"/>
                <wp:effectExtent l="0" t="0" r="0" b="0"/>
                <wp:wrapTopAndBottom/>
                <wp:docPr id="277" name="Textbox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9075" cy="1004569"/>
                        </a:xfrm>
                        <a:prstGeom prst="rect">
                          <a:avLst/>
                        </a:prstGeom>
                      </wps:spPr>
                      <wps:txbx>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5"/>
                              <w:gridCol w:w="1066"/>
                              <w:gridCol w:w="1189"/>
                              <w:gridCol w:w="1021"/>
                              <w:gridCol w:w="1221"/>
                              <w:gridCol w:w="1122"/>
                              <w:gridCol w:w="1204"/>
                            </w:tblGrid>
                            <w:tr w:rsidR="0023423B" w14:paraId="702D04E6" w14:textId="77777777">
                              <w:trPr>
                                <w:trHeight w:val="333"/>
                              </w:trPr>
                              <w:tc>
                                <w:tcPr>
                                  <w:tcW w:w="1505" w:type="dxa"/>
                                  <w:vMerge w:val="restart"/>
                                  <w:tcBorders>
                                    <w:left w:val="single" w:sz="6" w:space="0" w:color="000000"/>
                                    <w:bottom w:val="single" w:sz="6" w:space="0" w:color="000000"/>
                                    <w:right w:val="single" w:sz="6" w:space="0" w:color="000000"/>
                                  </w:tcBorders>
                                </w:tcPr>
                                <w:p w14:paraId="5C1F05C8" w14:textId="77777777" w:rsidR="0023423B" w:rsidRDefault="00D0734C">
                                  <w:pPr>
                                    <w:pStyle w:val="TableParagraph"/>
                                    <w:spacing w:line="130" w:lineRule="exact"/>
                                    <w:ind w:left="-15"/>
                                    <w:rPr>
                                      <w:rFonts w:ascii="Gill Sans MT"/>
                                      <w:sz w:val="12"/>
                                    </w:rPr>
                                  </w:pPr>
                                  <w:r>
                                    <w:rPr>
                                      <w:rFonts w:ascii="Gill Sans MT"/>
                                      <w:spacing w:val="-10"/>
                                      <w:sz w:val="12"/>
                                    </w:rPr>
                                    <w:t>I</w:t>
                                  </w:r>
                                </w:p>
                              </w:tc>
                              <w:tc>
                                <w:tcPr>
                                  <w:tcW w:w="2255" w:type="dxa"/>
                                  <w:gridSpan w:val="2"/>
                                  <w:tcBorders>
                                    <w:left w:val="single" w:sz="6" w:space="0" w:color="000000"/>
                                    <w:right w:val="nil"/>
                                  </w:tcBorders>
                                </w:tcPr>
                                <w:p w14:paraId="2D2DBD1A" w14:textId="77777777" w:rsidR="0023423B" w:rsidRDefault="00D0734C">
                                  <w:pPr>
                                    <w:pStyle w:val="TableParagraph"/>
                                    <w:spacing w:before="5"/>
                                    <w:ind w:right="185"/>
                                    <w:jc w:val="center"/>
                                    <w:rPr>
                                      <w:b/>
                                      <w:sz w:val="14"/>
                                    </w:rPr>
                                  </w:pPr>
                                  <w:r>
                                    <w:rPr>
                                      <w:b/>
                                      <w:spacing w:val="-2"/>
                                      <w:sz w:val="14"/>
                                    </w:rPr>
                                    <w:t>Level2</w:t>
                                  </w:r>
                                </w:p>
                                <w:p w14:paraId="4EBC6CA1" w14:textId="77777777" w:rsidR="0023423B" w:rsidRDefault="00D0734C">
                                  <w:pPr>
                                    <w:pStyle w:val="TableParagraph"/>
                                    <w:spacing w:before="12" w:line="135" w:lineRule="exact"/>
                                    <w:ind w:left="4" w:right="185"/>
                                    <w:jc w:val="center"/>
                                    <w:rPr>
                                      <w:b/>
                                      <w:sz w:val="14"/>
                                    </w:rPr>
                                  </w:pPr>
                                  <w:r>
                                    <w:rPr>
                                      <w:b/>
                                      <w:spacing w:val="-2"/>
                                      <w:sz w:val="14"/>
                                    </w:rPr>
                                    <w:t>$'000</w:t>
                                  </w:r>
                                </w:p>
                              </w:tc>
                              <w:tc>
                                <w:tcPr>
                                  <w:tcW w:w="2242" w:type="dxa"/>
                                  <w:gridSpan w:val="2"/>
                                  <w:tcBorders>
                                    <w:left w:val="nil"/>
                                    <w:right w:val="nil"/>
                                  </w:tcBorders>
                                </w:tcPr>
                                <w:p w14:paraId="2DA042B1" w14:textId="77777777" w:rsidR="0023423B" w:rsidRDefault="00D0734C">
                                  <w:pPr>
                                    <w:pStyle w:val="TableParagraph"/>
                                    <w:spacing w:before="1"/>
                                    <w:ind w:right="395"/>
                                    <w:jc w:val="center"/>
                                    <w:rPr>
                                      <w:b/>
                                      <w:sz w:val="14"/>
                                    </w:rPr>
                                  </w:pPr>
                                  <w:r>
                                    <w:rPr>
                                      <w:b/>
                                      <w:spacing w:val="-2"/>
                                      <w:sz w:val="14"/>
                                    </w:rPr>
                                    <w:t>Level3</w:t>
                                  </w:r>
                                </w:p>
                                <w:p w14:paraId="782B50D8" w14:textId="77777777" w:rsidR="0023423B" w:rsidRDefault="00D0734C">
                                  <w:pPr>
                                    <w:pStyle w:val="TableParagraph"/>
                                    <w:spacing w:before="12" w:line="139" w:lineRule="exact"/>
                                    <w:ind w:left="16" w:right="395"/>
                                    <w:jc w:val="center"/>
                                    <w:rPr>
                                      <w:b/>
                                      <w:sz w:val="14"/>
                                    </w:rPr>
                                  </w:pPr>
                                  <w:r>
                                    <w:rPr>
                                      <w:b/>
                                      <w:spacing w:val="-2"/>
                                      <w:sz w:val="14"/>
                                    </w:rPr>
                                    <w:t>$'000</w:t>
                                  </w:r>
                                </w:p>
                              </w:tc>
                              <w:tc>
                                <w:tcPr>
                                  <w:tcW w:w="2326" w:type="dxa"/>
                                  <w:gridSpan w:val="2"/>
                                  <w:tcBorders>
                                    <w:left w:val="nil"/>
                                    <w:right w:val="single" w:sz="6" w:space="0" w:color="000000"/>
                                  </w:tcBorders>
                                </w:tcPr>
                                <w:p w14:paraId="30C978CA" w14:textId="77777777" w:rsidR="0023423B" w:rsidRDefault="00D0734C">
                                  <w:pPr>
                                    <w:pStyle w:val="TableParagraph"/>
                                    <w:spacing w:line="157" w:lineRule="exact"/>
                                    <w:ind w:left="25" w:right="193"/>
                                    <w:jc w:val="center"/>
                                    <w:rPr>
                                      <w:b/>
                                      <w:sz w:val="14"/>
                                    </w:rPr>
                                  </w:pPr>
                                  <w:r>
                                    <w:rPr>
                                      <w:b/>
                                      <w:spacing w:val="-2"/>
                                      <w:sz w:val="14"/>
                                    </w:rPr>
                                    <w:t>Total</w:t>
                                  </w:r>
                                </w:p>
                                <w:p w14:paraId="3C2B9CD9" w14:textId="77777777" w:rsidR="0023423B" w:rsidRDefault="00D0734C">
                                  <w:pPr>
                                    <w:pStyle w:val="TableParagraph"/>
                                    <w:spacing w:before="15" w:line="141" w:lineRule="exact"/>
                                    <w:ind w:right="193"/>
                                    <w:jc w:val="center"/>
                                    <w:rPr>
                                      <w:b/>
                                      <w:sz w:val="14"/>
                                    </w:rPr>
                                  </w:pPr>
                                  <w:r>
                                    <w:rPr>
                                      <w:b/>
                                      <w:spacing w:val="-2"/>
                                      <w:sz w:val="14"/>
                                    </w:rPr>
                                    <w:t>$'000</w:t>
                                  </w:r>
                                </w:p>
                              </w:tc>
                            </w:tr>
                            <w:tr w:rsidR="0023423B" w14:paraId="2C521C31" w14:textId="77777777">
                              <w:trPr>
                                <w:trHeight w:val="160"/>
                              </w:trPr>
                              <w:tc>
                                <w:tcPr>
                                  <w:tcW w:w="1505" w:type="dxa"/>
                                  <w:vMerge/>
                                  <w:tcBorders>
                                    <w:top w:val="nil"/>
                                    <w:left w:val="single" w:sz="6" w:space="0" w:color="000000"/>
                                    <w:bottom w:val="single" w:sz="6" w:space="0" w:color="000000"/>
                                    <w:right w:val="single" w:sz="6" w:space="0" w:color="000000"/>
                                  </w:tcBorders>
                                </w:tcPr>
                                <w:p w14:paraId="0A21E41E" w14:textId="77777777" w:rsidR="0023423B" w:rsidRDefault="0023423B">
                                  <w:pPr>
                                    <w:rPr>
                                      <w:sz w:val="2"/>
                                      <w:szCs w:val="2"/>
                                    </w:rPr>
                                  </w:pPr>
                                </w:p>
                              </w:tc>
                              <w:tc>
                                <w:tcPr>
                                  <w:tcW w:w="1066" w:type="dxa"/>
                                  <w:tcBorders>
                                    <w:left w:val="single" w:sz="6" w:space="0" w:color="000000"/>
                                    <w:bottom w:val="single" w:sz="6" w:space="0" w:color="000000"/>
                                    <w:right w:val="single" w:sz="6" w:space="0" w:color="000000"/>
                                  </w:tcBorders>
                                </w:tcPr>
                                <w:p w14:paraId="5139106A" w14:textId="77777777" w:rsidR="0023423B" w:rsidRDefault="00D0734C">
                                  <w:pPr>
                                    <w:pStyle w:val="TableParagraph"/>
                                    <w:spacing w:before="2" w:line="138" w:lineRule="exact"/>
                                    <w:ind w:left="362"/>
                                    <w:rPr>
                                      <w:b/>
                                      <w:sz w:val="14"/>
                                    </w:rPr>
                                  </w:pPr>
                                  <w:r>
                                    <w:rPr>
                                      <w:b/>
                                      <w:spacing w:val="-4"/>
                                      <w:w w:val="110"/>
                                      <w:sz w:val="14"/>
                                    </w:rPr>
                                    <w:t>2024</w:t>
                                  </w:r>
                                </w:p>
                              </w:tc>
                              <w:tc>
                                <w:tcPr>
                                  <w:tcW w:w="1189" w:type="dxa"/>
                                  <w:tcBorders>
                                    <w:left w:val="single" w:sz="6" w:space="0" w:color="000000"/>
                                    <w:bottom w:val="single" w:sz="6" w:space="0" w:color="000000"/>
                                    <w:right w:val="nil"/>
                                  </w:tcBorders>
                                </w:tcPr>
                                <w:p w14:paraId="15379138" w14:textId="77777777" w:rsidR="0023423B" w:rsidRDefault="00D0734C">
                                  <w:pPr>
                                    <w:pStyle w:val="TableParagraph"/>
                                    <w:spacing w:before="4" w:line="136" w:lineRule="exact"/>
                                    <w:ind w:left="332"/>
                                    <w:rPr>
                                      <w:b/>
                                      <w:sz w:val="14"/>
                                    </w:rPr>
                                  </w:pPr>
                                  <w:r>
                                    <w:rPr>
                                      <w:b/>
                                      <w:spacing w:val="-4"/>
                                      <w:sz w:val="14"/>
                                    </w:rPr>
                                    <w:t>2023</w:t>
                                  </w:r>
                                </w:p>
                              </w:tc>
                              <w:tc>
                                <w:tcPr>
                                  <w:tcW w:w="1021" w:type="dxa"/>
                                  <w:tcBorders>
                                    <w:left w:val="nil"/>
                                    <w:bottom w:val="single" w:sz="6" w:space="0" w:color="000000"/>
                                    <w:right w:val="single" w:sz="6" w:space="0" w:color="000000"/>
                                  </w:tcBorders>
                                </w:tcPr>
                                <w:p w14:paraId="0FCADB9A" w14:textId="77777777" w:rsidR="0023423B" w:rsidRDefault="00D0734C">
                                  <w:pPr>
                                    <w:pStyle w:val="TableParagraph"/>
                                    <w:spacing w:before="2" w:line="137" w:lineRule="exact"/>
                                    <w:ind w:left="255"/>
                                    <w:rPr>
                                      <w:b/>
                                      <w:sz w:val="14"/>
                                    </w:rPr>
                                  </w:pPr>
                                  <w:r>
                                    <w:rPr>
                                      <w:b/>
                                      <w:spacing w:val="-4"/>
                                      <w:w w:val="110"/>
                                      <w:sz w:val="14"/>
                                    </w:rPr>
                                    <w:t>2024</w:t>
                                  </w:r>
                                </w:p>
                              </w:tc>
                              <w:tc>
                                <w:tcPr>
                                  <w:tcW w:w="1221" w:type="dxa"/>
                                  <w:tcBorders>
                                    <w:left w:val="single" w:sz="6" w:space="0" w:color="000000"/>
                                    <w:bottom w:val="single" w:sz="6" w:space="0" w:color="000000"/>
                                    <w:right w:val="nil"/>
                                  </w:tcBorders>
                                </w:tcPr>
                                <w:p w14:paraId="745756A5" w14:textId="77777777" w:rsidR="0023423B" w:rsidRDefault="00D0734C">
                                  <w:pPr>
                                    <w:pStyle w:val="TableParagraph"/>
                                    <w:spacing w:line="140" w:lineRule="exact"/>
                                    <w:ind w:left="330"/>
                                    <w:rPr>
                                      <w:b/>
                                      <w:sz w:val="14"/>
                                    </w:rPr>
                                  </w:pPr>
                                  <w:r>
                                    <w:rPr>
                                      <w:b/>
                                      <w:spacing w:val="-4"/>
                                      <w:sz w:val="14"/>
                                    </w:rPr>
                                    <w:t>2023</w:t>
                                  </w:r>
                                </w:p>
                              </w:tc>
                              <w:tc>
                                <w:tcPr>
                                  <w:tcW w:w="1122" w:type="dxa"/>
                                  <w:tcBorders>
                                    <w:left w:val="nil"/>
                                    <w:bottom w:val="single" w:sz="6" w:space="0" w:color="000000"/>
                                    <w:right w:val="single" w:sz="6" w:space="0" w:color="000000"/>
                                  </w:tcBorders>
                                </w:tcPr>
                                <w:p w14:paraId="55A3DE84" w14:textId="77777777" w:rsidR="0023423B" w:rsidRDefault="00D0734C">
                                  <w:pPr>
                                    <w:pStyle w:val="TableParagraph"/>
                                    <w:spacing w:line="140" w:lineRule="exact"/>
                                    <w:ind w:left="288"/>
                                    <w:rPr>
                                      <w:b/>
                                      <w:sz w:val="14"/>
                                    </w:rPr>
                                  </w:pPr>
                                  <w:r>
                                    <w:rPr>
                                      <w:b/>
                                      <w:spacing w:val="-4"/>
                                      <w:w w:val="110"/>
                                      <w:sz w:val="14"/>
                                    </w:rPr>
                                    <w:t>2024</w:t>
                                  </w:r>
                                </w:p>
                              </w:tc>
                              <w:tc>
                                <w:tcPr>
                                  <w:tcW w:w="1204" w:type="dxa"/>
                                  <w:tcBorders>
                                    <w:left w:val="single" w:sz="6" w:space="0" w:color="000000"/>
                                    <w:bottom w:val="single" w:sz="6" w:space="0" w:color="000000"/>
                                    <w:right w:val="single" w:sz="6" w:space="0" w:color="000000"/>
                                  </w:tcBorders>
                                </w:tcPr>
                                <w:p w14:paraId="0A9C616C" w14:textId="77777777" w:rsidR="0023423B" w:rsidRDefault="00D0734C">
                                  <w:pPr>
                                    <w:pStyle w:val="TableParagraph"/>
                                    <w:spacing w:line="140" w:lineRule="exact"/>
                                    <w:ind w:right="16"/>
                                    <w:jc w:val="center"/>
                                    <w:rPr>
                                      <w:b/>
                                      <w:sz w:val="14"/>
                                    </w:rPr>
                                  </w:pPr>
                                  <w:r>
                                    <w:rPr>
                                      <w:b/>
                                      <w:spacing w:val="-4"/>
                                      <w:sz w:val="14"/>
                                    </w:rPr>
                                    <w:t>2023</w:t>
                                  </w:r>
                                </w:p>
                              </w:tc>
                            </w:tr>
                            <w:tr w:rsidR="0023423B" w14:paraId="2FAA1563" w14:textId="77777777">
                              <w:trPr>
                                <w:trHeight w:val="157"/>
                              </w:trPr>
                              <w:tc>
                                <w:tcPr>
                                  <w:tcW w:w="1505" w:type="dxa"/>
                                  <w:tcBorders>
                                    <w:top w:val="single" w:sz="6" w:space="0" w:color="000000"/>
                                    <w:left w:val="single" w:sz="6" w:space="0" w:color="000000"/>
                                    <w:bottom w:val="nil"/>
                                    <w:right w:val="single" w:sz="6" w:space="0" w:color="000000"/>
                                  </w:tcBorders>
                                </w:tcPr>
                                <w:p w14:paraId="651040DE" w14:textId="77777777" w:rsidR="0023423B" w:rsidRDefault="00D0734C">
                                  <w:pPr>
                                    <w:pStyle w:val="TableParagraph"/>
                                    <w:spacing w:line="137" w:lineRule="exact"/>
                                    <w:ind w:left="32"/>
                                    <w:rPr>
                                      <w:rFonts w:ascii="Microsoft Sans Serif"/>
                                      <w:sz w:val="15"/>
                                    </w:rPr>
                                  </w:pPr>
                                  <w:r>
                                    <w:rPr>
                                      <w:rFonts w:ascii="Microsoft Sans Serif"/>
                                      <w:spacing w:val="-4"/>
                                      <w:sz w:val="15"/>
                                    </w:rPr>
                                    <w:t>Land</w:t>
                                  </w:r>
                                </w:p>
                              </w:tc>
                              <w:tc>
                                <w:tcPr>
                                  <w:tcW w:w="1066" w:type="dxa"/>
                                  <w:tcBorders>
                                    <w:top w:val="single" w:sz="6" w:space="0" w:color="000000"/>
                                    <w:left w:val="single" w:sz="6" w:space="0" w:color="000000"/>
                                    <w:bottom w:val="nil"/>
                                    <w:right w:val="single" w:sz="6" w:space="0" w:color="000000"/>
                                  </w:tcBorders>
                                </w:tcPr>
                                <w:p w14:paraId="3B955FE9" w14:textId="77777777" w:rsidR="0023423B" w:rsidRDefault="00D0734C">
                                  <w:pPr>
                                    <w:pStyle w:val="TableParagraph"/>
                                    <w:spacing w:line="137" w:lineRule="exact"/>
                                    <w:ind w:right="55"/>
                                    <w:jc w:val="right"/>
                                    <w:rPr>
                                      <w:rFonts w:ascii="Microsoft Sans Serif"/>
                                      <w:sz w:val="15"/>
                                    </w:rPr>
                                  </w:pPr>
                                  <w:r>
                                    <w:rPr>
                                      <w:rFonts w:ascii="Microsoft Sans Serif"/>
                                      <w:spacing w:val="-2"/>
                                      <w:sz w:val="15"/>
                                    </w:rPr>
                                    <w:t>560,675</w:t>
                                  </w:r>
                                </w:p>
                              </w:tc>
                              <w:tc>
                                <w:tcPr>
                                  <w:tcW w:w="1189" w:type="dxa"/>
                                  <w:tcBorders>
                                    <w:top w:val="single" w:sz="6" w:space="0" w:color="000000"/>
                                    <w:left w:val="single" w:sz="6" w:space="0" w:color="000000"/>
                                    <w:bottom w:val="nil"/>
                                    <w:right w:val="nil"/>
                                  </w:tcBorders>
                                </w:tcPr>
                                <w:p w14:paraId="6C8D509F" w14:textId="77777777" w:rsidR="0023423B" w:rsidRDefault="00D0734C">
                                  <w:pPr>
                                    <w:pStyle w:val="TableParagraph"/>
                                    <w:spacing w:line="137" w:lineRule="exact"/>
                                    <w:ind w:right="239"/>
                                    <w:jc w:val="right"/>
                                    <w:rPr>
                                      <w:rFonts w:ascii="Microsoft Sans Serif"/>
                                      <w:sz w:val="15"/>
                                    </w:rPr>
                                  </w:pPr>
                                  <w:r>
                                    <w:rPr>
                                      <w:rFonts w:ascii="Microsoft Sans Serif"/>
                                      <w:spacing w:val="-2"/>
                                      <w:sz w:val="15"/>
                                    </w:rPr>
                                    <w:t>480,857</w:t>
                                  </w:r>
                                </w:p>
                              </w:tc>
                              <w:tc>
                                <w:tcPr>
                                  <w:tcW w:w="1021" w:type="dxa"/>
                                  <w:tcBorders>
                                    <w:top w:val="single" w:sz="6" w:space="0" w:color="000000"/>
                                    <w:left w:val="nil"/>
                                    <w:bottom w:val="nil"/>
                                    <w:right w:val="single" w:sz="6" w:space="0" w:color="000000"/>
                                  </w:tcBorders>
                                </w:tcPr>
                                <w:p w14:paraId="045AE1F2" w14:textId="77777777" w:rsidR="0023423B" w:rsidRDefault="00D0734C">
                                  <w:pPr>
                                    <w:pStyle w:val="TableParagraph"/>
                                    <w:spacing w:before="30"/>
                                    <w:ind w:right="55"/>
                                    <w:jc w:val="right"/>
                                    <w:rPr>
                                      <w:rFonts w:ascii="Courier New"/>
                                      <w:sz w:val="8"/>
                                    </w:rPr>
                                  </w:pPr>
                                  <w:r>
                                    <w:rPr>
                                      <w:rFonts w:ascii="Courier New"/>
                                      <w:spacing w:val="-10"/>
                                      <w:sz w:val="8"/>
                                    </w:rPr>
                                    <w:t>"</w:t>
                                  </w:r>
                                </w:p>
                              </w:tc>
                              <w:tc>
                                <w:tcPr>
                                  <w:tcW w:w="1221" w:type="dxa"/>
                                  <w:tcBorders>
                                    <w:top w:val="single" w:sz="6" w:space="0" w:color="000000"/>
                                    <w:left w:val="single" w:sz="6" w:space="0" w:color="000000"/>
                                    <w:bottom w:val="nil"/>
                                    <w:right w:val="nil"/>
                                  </w:tcBorders>
                                </w:tcPr>
                                <w:p w14:paraId="2D9AAFE5" w14:textId="77777777" w:rsidR="0023423B" w:rsidRDefault="00D0734C">
                                  <w:pPr>
                                    <w:pStyle w:val="TableParagraph"/>
                                    <w:spacing w:before="36"/>
                                    <w:ind w:right="275"/>
                                    <w:jc w:val="right"/>
                                    <w:rPr>
                                      <w:rFonts w:ascii="Courier New"/>
                                      <w:sz w:val="8"/>
                                    </w:rPr>
                                  </w:pPr>
                                  <w:r>
                                    <w:rPr>
                                      <w:rFonts w:ascii="Courier New"/>
                                      <w:spacing w:val="-10"/>
                                      <w:sz w:val="8"/>
                                    </w:rPr>
                                    <w:t>"</w:t>
                                  </w:r>
                                </w:p>
                              </w:tc>
                              <w:tc>
                                <w:tcPr>
                                  <w:tcW w:w="1122" w:type="dxa"/>
                                  <w:tcBorders>
                                    <w:top w:val="single" w:sz="6" w:space="0" w:color="000000"/>
                                    <w:left w:val="nil"/>
                                    <w:bottom w:val="nil"/>
                                    <w:right w:val="single" w:sz="6" w:space="0" w:color="000000"/>
                                  </w:tcBorders>
                                </w:tcPr>
                                <w:p w14:paraId="225AB9C3" w14:textId="77777777" w:rsidR="0023423B" w:rsidRDefault="00D0734C">
                                  <w:pPr>
                                    <w:pStyle w:val="TableParagraph"/>
                                    <w:spacing w:line="137" w:lineRule="exact"/>
                                    <w:ind w:right="53"/>
                                    <w:jc w:val="right"/>
                                    <w:rPr>
                                      <w:rFonts w:ascii="Microsoft Sans Serif"/>
                                      <w:sz w:val="15"/>
                                    </w:rPr>
                                  </w:pPr>
                                  <w:r>
                                    <w:rPr>
                                      <w:rFonts w:ascii="Microsoft Sans Serif"/>
                                      <w:spacing w:val="-2"/>
                                      <w:sz w:val="15"/>
                                    </w:rPr>
                                    <w:t>560,675</w:t>
                                  </w:r>
                                </w:p>
                              </w:tc>
                              <w:tc>
                                <w:tcPr>
                                  <w:tcW w:w="1204" w:type="dxa"/>
                                  <w:tcBorders>
                                    <w:top w:val="single" w:sz="6" w:space="0" w:color="000000"/>
                                    <w:left w:val="single" w:sz="6" w:space="0" w:color="000000"/>
                                    <w:bottom w:val="nil"/>
                                    <w:right w:val="single" w:sz="6" w:space="0" w:color="000000"/>
                                  </w:tcBorders>
                                </w:tcPr>
                                <w:p w14:paraId="0D9531F4" w14:textId="77777777" w:rsidR="0023423B" w:rsidRDefault="00D0734C">
                                  <w:pPr>
                                    <w:pStyle w:val="TableParagraph"/>
                                    <w:spacing w:line="137" w:lineRule="exact"/>
                                    <w:ind w:right="49"/>
                                    <w:jc w:val="right"/>
                                    <w:rPr>
                                      <w:rFonts w:ascii="Microsoft Sans Serif"/>
                                      <w:sz w:val="15"/>
                                    </w:rPr>
                                  </w:pPr>
                                  <w:r>
                                    <w:rPr>
                                      <w:rFonts w:ascii="Microsoft Sans Serif"/>
                                      <w:spacing w:val="-2"/>
                                      <w:sz w:val="15"/>
                                    </w:rPr>
                                    <w:t>480,857</w:t>
                                  </w:r>
                                </w:p>
                              </w:tc>
                            </w:tr>
                            <w:tr w:rsidR="0023423B" w14:paraId="56D46CA8" w14:textId="77777777">
                              <w:trPr>
                                <w:trHeight w:val="173"/>
                              </w:trPr>
                              <w:tc>
                                <w:tcPr>
                                  <w:tcW w:w="1505" w:type="dxa"/>
                                  <w:tcBorders>
                                    <w:top w:val="nil"/>
                                    <w:left w:val="single" w:sz="6" w:space="0" w:color="000000"/>
                                    <w:bottom w:val="nil"/>
                                    <w:right w:val="single" w:sz="6" w:space="0" w:color="000000"/>
                                  </w:tcBorders>
                                </w:tcPr>
                                <w:p w14:paraId="2B035633" w14:textId="77777777" w:rsidR="0023423B" w:rsidRDefault="00D0734C">
                                  <w:pPr>
                                    <w:pStyle w:val="TableParagraph"/>
                                    <w:spacing w:before="11" w:line="142" w:lineRule="exact"/>
                                    <w:ind w:left="34"/>
                                    <w:rPr>
                                      <w:rFonts w:ascii="Microsoft Sans Serif"/>
                                      <w:sz w:val="15"/>
                                    </w:rPr>
                                  </w:pPr>
                                  <w:r>
                                    <w:rPr>
                                      <w:rFonts w:ascii="Microsoft Sans Serif"/>
                                      <w:spacing w:val="-2"/>
                                      <w:sz w:val="15"/>
                                    </w:rPr>
                                    <w:t>Buildings</w:t>
                                  </w:r>
                                </w:p>
                              </w:tc>
                              <w:tc>
                                <w:tcPr>
                                  <w:tcW w:w="1066" w:type="dxa"/>
                                  <w:tcBorders>
                                    <w:top w:val="nil"/>
                                    <w:left w:val="single" w:sz="6" w:space="0" w:color="000000"/>
                                    <w:bottom w:val="nil"/>
                                    <w:right w:val="single" w:sz="6" w:space="0" w:color="000000"/>
                                  </w:tcBorders>
                                </w:tcPr>
                                <w:p w14:paraId="3A0EB732" w14:textId="77777777" w:rsidR="0023423B" w:rsidRDefault="00D0734C">
                                  <w:pPr>
                                    <w:pStyle w:val="TableParagraph"/>
                                    <w:spacing w:before="4" w:line="148" w:lineRule="exact"/>
                                    <w:ind w:right="54"/>
                                    <w:jc w:val="right"/>
                                    <w:rPr>
                                      <w:rFonts w:ascii="Microsoft Sans Serif"/>
                                      <w:sz w:val="15"/>
                                    </w:rPr>
                                  </w:pPr>
                                  <w:r>
                                    <w:rPr>
                                      <w:rFonts w:ascii="Microsoft Sans Serif"/>
                                      <w:spacing w:val="-2"/>
                                      <w:sz w:val="15"/>
                                    </w:rPr>
                                    <w:t>201,703</w:t>
                                  </w:r>
                                </w:p>
                              </w:tc>
                              <w:tc>
                                <w:tcPr>
                                  <w:tcW w:w="1189" w:type="dxa"/>
                                  <w:tcBorders>
                                    <w:top w:val="nil"/>
                                    <w:left w:val="single" w:sz="6" w:space="0" w:color="000000"/>
                                    <w:bottom w:val="nil"/>
                                    <w:right w:val="nil"/>
                                  </w:tcBorders>
                                </w:tcPr>
                                <w:p w14:paraId="6196DCBE" w14:textId="77777777" w:rsidR="0023423B" w:rsidRDefault="00D0734C">
                                  <w:pPr>
                                    <w:pStyle w:val="TableParagraph"/>
                                    <w:spacing w:before="8" w:line="145" w:lineRule="exact"/>
                                    <w:ind w:right="246"/>
                                    <w:jc w:val="right"/>
                                    <w:rPr>
                                      <w:rFonts w:ascii="Microsoft Sans Serif"/>
                                      <w:sz w:val="15"/>
                                    </w:rPr>
                                  </w:pPr>
                                  <w:r>
                                    <w:rPr>
                                      <w:rFonts w:ascii="Microsoft Sans Serif"/>
                                      <w:spacing w:val="-2"/>
                                      <w:sz w:val="15"/>
                                    </w:rPr>
                                    <w:t>200,112</w:t>
                                  </w:r>
                                </w:p>
                              </w:tc>
                              <w:tc>
                                <w:tcPr>
                                  <w:tcW w:w="1021" w:type="dxa"/>
                                  <w:tcBorders>
                                    <w:top w:val="nil"/>
                                    <w:left w:val="nil"/>
                                    <w:bottom w:val="nil"/>
                                    <w:right w:val="single" w:sz="6" w:space="0" w:color="000000"/>
                                  </w:tcBorders>
                                </w:tcPr>
                                <w:p w14:paraId="739F4E38" w14:textId="77777777" w:rsidR="0023423B" w:rsidRDefault="00D0734C">
                                  <w:pPr>
                                    <w:pStyle w:val="TableParagraph"/>
                                    <w:spacing w:before="7" w:line="146" w:lineRule="exact"/>
                                    <w:ind w:right="60"/>
                                    <w:jc w:val="right"/>
                                    <w:rPr>
                                      <w:rFonts w:ascii="Microsoft Sans Serif"/>
                                      <w:sz w:val="15"/>
                                    </w:rPr>
                                  </w:pPr>
                                  <w:r>
                                    <w:rPr>
                                      <w:rFonts w:ascii="Microsoft Sans Serif"/>
                                      <w:spacing w:val="-2"/>
                                      <w:sz w:val="15"/>
                                    </w:rPr>
                                    <w:t>972,728</w:t>
                                  </w:r>
                                </w:p>
                              </w:tc>
                              <w:tc>
                                <w:tcPr>
                                  <w:tcW w:w="1221" w:type="dxa"/>
                                  <w:tcBorders>
                                    <w:top w:val="nil"/>
                                    <w:left w:val="single" w:sz="6" w:space="0" w:color="000000"/>
                                    <w:bottom w:val="nil"/>
                                    <w:right w:val="nil"/>
                                  </w:tcBorders>
                                </w:tcPr>
                                <w:p w14:paraId="4188BB72" w14:textId="77777777" w:rsidR="0023423B" w:rsidRDefault="00D0734C">
                                  <w:pPr>
                                    <w:pStyle w:val="TableParagraph"/>
                                    <w:spacing w:before="5" w:line="147" w:lineRule="exact"/>
                                    <w:ind w:right="276"/>
                                    <w:jc w:val="right"/>
                                    <w:rPr>
                                      <w:rFonts w:ascii="Microsoft Sans Serif"/>
                                      <w:sz w:val="15"/>
                                    </w:rPr>
                                  </w:pPr>
                                  <w:r>
                                    <w:rPr>
                                      <w:rFonts w:ascii="Microsoft Sans Serif"/>
                                      <w:spacing w:val="-2"/>
                                      <w:sz w:val="15"/>
                                    </w:rPr>
                                    <w:t>939,658</w:t>
                                  </w:r>
                                </w:p>
                              </w:tc>
                              <w:tc>
                                <w:tcPr>
                                  <w:tcW w:w="1122" w:type="dxa"/>
                                  <w:tcBorders>
                                    <w:top w:val="nil"/>
                                    <w:left w:val="nil"/>
                                    <w:bottom w:val="nil"/>
                                    <w:right w:val="single" w:sz="6" w:space="0" w:color="000000"/>
                                  </w:tcBorders>
                                </w:tcPr>
                                <w:p w14:paraId="358BDD0E" w14:textId="77777777" w:rsidR="0023423B" w:rsidRDefault="00D0734C">
                                  <w:pPr>
                                    <w:pStyle w:val="TableParagraph"/>
                                    <w:spacing w:before="4" w:line="148" w:lineRule="exact"/>
                                    <w:ind w:right="54"/>
                                    <w:jc w:val="right"/>
                                    <w:rPr>
                                      <w:rFonts w:ascii="Microsoft Sans Serif"/>
                                      <w:sz w:val="15"/>
                                    </w:rPr>
                                  </w:pPr>
                                  <w:r>
                                    <w:rPr>
                                      <w:rFonts w:ascii="Microsoft Sans Serif"/>
                                      <w:spacing w:val="-2"/>
                                      <w:sz w:val="15"/>
                                    </w:rPr>
                                    <w:t>1,174,431</w:t>
                                  </w:r>
                                </w:p>
                              </w:tc>
                              <w:tc>
                                <w:tcPr>
                                  <w:tcW w:w="1204" w:type="dxa"/>
                                  <w:tcBorders>
                                    <w:top w:val="nil"/>
                                    <w:left w:val="single" w:sz="6" w:space="0" w:color="000000"/>
                                    <w:bottom w:val="nil"/>
                                    <w:right w:val="single" w:sz="6" w:space="0" w:color="000000"/>
                                  </w:tcBorders>
                                </w:tcPr>
                                <w:p w14:paraId="51AC375B" w14:textId="77777777" w:rsidR="0023423B" w:rsidRDefault="00D0734C">
                                  <w:pPr>
                                    <w:pStyle w:val="TableParagraph"/>
                                    <w:spacing w:before="3" w:line="149" w:lineRule="exact"/>
                                    <w:ind w:right="48"/>
                                    <w:jc w:val="right"/>
                                    <w:rPr>
                                      <w:rFonts w:ascii="Microsoft Sans Serif"/>
                                      <w:sz w:val="15"/>
                                    </w:rPr>
                                  </w:pPr>
                                  <w:r>
                                    <w:rPr>
                                      <w:rFonts w:ascii="Microsoft Sans Serif"/>
                                      <w:spacing w:val="-2"/>
                                      <w:sz w:val="15"/>
                                    </w:rPr>
                                    <w:t>1,139,770</w:t>
                                  </w:r>
                                </w:p>
                              </w:tc>
                            </w:tr>
                            <w:tr w:rsidR="0023423B" w14:paraId="115B9667" w14:textId="77777777">
                              <w:trPr>
                                <w:trHeight w:val="173"/>
                              </w:trPr>
                              <w:tc>
                                <w:tcPr>
                                  <w:tcW w:w="1505" w:type="dxa"/>
                                  <w:tcBorders>
                                    <w:top w:val="nil"/>
                                    <w:left w:val="single" w:sz="6" w:space="0" w:color="000000"/>
                                    <w:bottom w:val="nil"/>
                                    <w:right w:val="single" w:sz="6" w:space="0" w:color="000000"/>
                                  </w:tcBorders>
                                </w:tcPr>
                                <w:p w14:paraId="2E5957A0" w14:textId="77777777" w:rsidR="0023423B" w:rsidRDefault="00D0734C">
                                  <w:pPr>
                                    <w:pStyle w:val="TableParagraph"/>
                                    <w:spacing w:before="10" w:line="143" w:lineRule="exact"/>
                                    <w:ind w:left="38"/>
                                    <w:rPr>
                                      <w:rFonts w:ascii="Microsoft Sans Serif"/>
                                      <w:sz w:val="15"/>
                                    </w:rPr>
                                  </w:pPr>
                                  <w:r>
                                    <w:rPr>
                                      <w:rFonts w:ascii="Microsoft Sans Serif"/>
                                      <w:w w:val="90"/>
                                      <w:sz w:val="15"/>
                                    </w:rPr>
                                    <w:t>Heritage</w:t>
                                  </w:r>
                                  <w:r>
                                    <w:rPr>
                                      <w:rFonts w:ascii="Microsoft Sans Serif"/>
                                      <w:spacing w:val="-4"/>
                                      <w:sz w:val="15"/>
                                    </w:rPr>
                                    <w:t xml:space="preserve"> </w:t>
                                  </w:r>
                                  <w:r>
                                    <w:rPr>
                                      <w:rFonts w:ascii="Microsoft Sans Serif"/>
                                      <w:w w:val="90"/>
                                      <w:sz w:val="15"/>
                                    </w:rPr>
                                    <w:t>and</w:t>
                                  </w:r>
                                  <w:r>
                                    <w:rPr>
                                      <w:rFonts w:ascii="Microsoft Sans Serif"/>
                                      <w:sz w:val="15"/>
                                    </w:rPr>
                                    <w:t xml:space="preserve"> </w:t>
                                  </w:r>
                                  <w:r>
                                    <w:rPr>
                                      <w:rFonts w:ascii="Microsoft Sans Serif"/>
                                      <w:spacing w:val="-2"/>
                                      <w:w w:val="90"/>
                                      <w:sz w:val="15"/>
                                    </w:rPr>
                                    <w:t>cultural</w:t>
                                  </w:r>
                                </w:p>
                              </w:tc>
                              <w:tc>
                                <w:tcPr>
                                  <w:tcW w:w="1066" w:type="dxa"/>
                                  <w:tcBorders>
                                    <w:top w:val="nil"/>
                                    <w:left w:val="single" w:sz="6" w:space="0" w:color="000000"/>
                                    <w:bottom w:val="nil"/>
                                    <w:right w:val="single" w:sz="6" w:space="0" w:color="000000"/>
                                  </w:tcBorders>
                                </w:tcPr>
                                <w:p w14:paraId="348372DC" w14:textId="77777777" w:rsidR="0023423B" w:rsidRDefault="00D0734C">
                                  <w:pPr>
                                    <w:pStyle w:val="TableParagraph"/>
                                    <w:spacing w:before="5" w:line="148" w:lineRule="exact"/>
                                    <w:ind w:right="59"/>
                                    <w:jc w:val="right"/>
                                    <w:rPr>
                                      <w:rFonts w:ascii="Microsoft Sans Serif"/>
                                      <w:sz w:val="15"/>
                                    </w:rPr>
                                  </w:pPr>
                                  <w:r>
                                    <w:rPr>
                                      <w:rFonts w:ascii="Microsoft Sans Serif"/>
                                      <w:spacing w:val="-2"/>
                                      <w:sz w:val="15"/>
                                    </w:rPr>
                                    <w:t>1,930</w:t>
                                  </w:r>
                                </w:p>
                              </w:tc>
                              <w:tc>
                                <w:tcPr>
                                  <w:tcW w:w="1189" w:type="dxa"/>
                                  <w:tcBorders>
                                    <w:top w:val="nil"/>
                                    <w:left w:val="single" w:sz="6" w:space="0" w:color="000000"/>
                                    <w:bottom w:val="nil"/>
                                    <w:right w:val="nil"/>
                                  </w:tcBorders>
                                </w:tcPr>
                                <w:p w14:paraId="31DA44AE" w14:textId="77777777" w:rsidR="0023423B" w:rsidRDefault="00D0734C">
                                  <w:pPr>
                                    <w:pStyle w:val="TableParagraph"/>
                                    <w:spacing w:before="2" w:line="152" w:lineRule="exact"/>
                                    <w:ind w:right="244"/>
                                    <w:jc w:val="right"/>
                                    <w:rPr>
                                      <w:rFonts w:ascii="Microsoft Sans Serif"/>
                                      <w:sz w:val="15"/>
                                    </w:rPr>
                                  </w:pPr>
                                  <w:r>
                                    <w:rPr>
                                      <w:rFonts w:ascii="Microsoft Sans Serif"/>
                                      <w:spacing w:val="-2"/>
                                      <w:sz w:val="15"/>
                                    </w:rPr>
                                    <w:t>1</w:t>
                                  </w:r>
                                  <w:r>
                                    <w:rPr>
                                      <w:rFonts w:ascii="Microsoft Sans Serif"/>
                                      <w:spacing w:val="-2"/>
                                      <w:position w:val="1"/>
                                      <w:sz w:val="15"/>
                                    </w:rPr>
                                    <w:t>,901</w:t>
                                  </w:r>
                                </w:p>
                              </w:tc>
                              <w:tc>
                                <w:tcPr>
                                  <w:tcW w:w="1021" w:type="dxa"/>
                                  <w:tcBorders>
                                    <w:top w:val="nil"/>
                                    <w:left w:val="nil"/>
                                    <w:bottom w:val="nil"/>
                                    <w:right w:val="single" w:sz="6" w:space="0" w:color="000000"/>
                                  </w:tcBorders>
                                </w:tcPr>
                                <w:p w14:paraId="1D898A20" w14:textId="77777777" w:rsidR="0023423B" w:rsidRDefault="00D0734C">
                                  <w:pPr>
                                    <w:pStyle w:val="TableParagraph"/>
                                    <w:spacing w:before="6" w:line="147" w:lineRule="exact"/>
                                    <w:ind w:right="61"/>
                                    <w:jc w:val="right"/>
                                    <w:rPr>
                                      <w:rFonts w:ascii="Microsoft Sans Serif"/>
                                      <w:sz w:val="15"/>
                                    </w:rPr>
                                  </w:pPr>
                                  <w:r>
                                    <w:rPr>
                                      <w:rFonts w:ascii="Microsoft Sans Serif"/>
                                      <w:spacing w:val="-2"/>
                                      <w:sz w:val="15"/>
                                    </w:rPr>
                                    <w:t>18,254</w:t>
                                  </w:r>
                                </w:p>
                              </w:tc>
                              <w:tc>
                                <w:tcPr>
                                  <w:tcW w:w="1221" w:type="dxa"/>
                                  <w:tcBorders>
                                    <w:top w:val="nil"/>
                                    <w:left w:val="single" w:sz="6" w:space="0" w:color="000000"/>
                                    <w:bottom w:val="nil"/>
                                    <w:right w:val="nil"/>
                                  </w:tcBorders>
                                </w:tcPr>
                                <w:p w14:paraId="4084A8F8" w14:textId="77777777" w:rsidR="0023423B" w:rsidRDefault="00D0734C">
                                  <w:pPr>
                                    <w:pStyle w:val="TableParagraph"/>
                                    <w:spacing w:before="7" w:line="146" w:lineRule="exact"/>
                                    <w:ind w:right="275"/>
                                    <w:jc w:val="right"/>
                                    <w:rPr>
                                      <w:rFonts w:ascii="Microsoft Sans Serif"/>
                                      <w:sz w:val="15"/>
                                    </w:rPr>
                                  </w:pPr>
                                  <w:r>
                                    <w:rPr>
                                      <w:rFonts w:ascii="Microsoft Sans Serif"/>
                                      <w:spacing w:val="-2"/>
                                      <w:sz w:val="15"/>
                                    </w:rPr>
                                    <w:t>20,802</w:t>
                                  </w:r>
                                </w:p>
                              </w:tc>
                              <w:tc>
                                <w:tcPr>
                                  <w:tcW w:w="1122" w:type="dxa"/>
                                  <w:tcBorders>
                                    <w:top w:val="nil"/>
                                    <w:left w:val="nil"/>
                                    <w:bottom w:val="nil"/>
                                    <w:right w:val="single" w:sz="6" w:space="0" w:color="000000"/>
                                  </w:tcBorders>
                                </w:tcPr>
                                <w:p w14:paraId="3C53068A" w14:textId="77777777" w:rsidR="0023423B" w:rsidRDefault="00D0734C">
                                  <w:pPr>
                                    <w:pStyle w:val="TableParagraph"/>
                                    <w:spacing w:before="4" w:line="149" w:lineRule="exact"/>
                                    <w:ind w:right="55"/>
                                    <w:jc w:val="right"/>
                                    <w:rPr>
                                      <w:rFonts w:ascii="Microsoft Sans Serif"/>
                                      <w:sz w:val="15"/>
                                    </w:rPr>
                                  </w:pPr>
                                  <w:r>
                                    <w:rPr>
                                      <w:rFonts w:ascii="Microsoft Sans Serif"/>
                                      <w:spacing w:val="-2"/>
                                      <w:sz w:val="15"/>
                                    </w:rPr>
                                    <w:t>20,184</w:t>
                                  </w:r>
                                </w:p>
                              </w:tc>
                              <w:tc>
                                <w:tcPr>
                                  <w:tcW w:w="1204" w:type="dxa"/>
                                  <w:tcBorders>
                                    <w:top w:val="nil"/>
                                    <w:left w:val="single" w:sz="6" w:space="0" w:color="000000"/>
                                    <w:bottom w:val="nil"/>
                                    <w:right w:val="single" w:sz="6" w:space="0" w:color="000000"/>
                                  </w:tcBorders>
                                </w:tcPr>
                                <w:p w14:paraId="582EAACE" w14:textId="77777777" w:rsidR="0023423B" w:rsidRDefault="00D0734C">
                                  <w:pPr>
                                    <w:pStyle w:val="TableParagraph"/>
                                    <w:spacing w:before="3" w:line="150" w:lineRule="exact"/>
                                    <w:ind w:right="52"/>
                                    <w:jc w:val="right"/>
                                    <w:rPr>
                                      <w:rFonts w:ascii="Microsoft Sans Serif"/>
                                      <w:sz w:val="15"/>
                                    </w:rPr>
                                  </w:pPr>
                                  <w:r>
                                    <w:rPr>
                                      <w:rFonts w:ascii="Microsoft Sans Serif"/>
                                      <w:spacing w:val="-2"/>
                                      <w:sz w:val="15"/>
                                    </w:rPr>
                                    <w:t>22,703</w:t>
                                  </w:r>
                                </w:p>
                              </w:tc>
                            </w:tr>
                            <w:tr w:rsidR="0023423B" w14:paraId="5D9A77BD" w14:textId="77777777">
                              <w:trPr>
                                <w:trHeight w:val="180"/>
                              </w:trPr>
                              <w:tc>
                                <w:tcPr>
                                  <w:tcW w:w="1505" w:type="dxa"/>
                                  <w:tcBorders>
                                    <w:top w:val="nil"/>
                                    <w:left w:val="single" w:sz="6" w:space="0" w:color="000000"/>
                                    <w:bottom w:val="nil"/>
                                    <w:right w:val="single" w:sz="6" w:space="0" w:color="000000"/>
                                  </w:tcBorders>
                                </w:tcPr>
                                <w:p w14:paraId="01A5A0AC" w14:textId="77777777" w:rsidR="0023423B" w:rsidRDefault="00D0734C">
                                  <w:pPr>
                                    <w:pStyle w:val="TableParagraph"/>
                                    <w:spacing w:before="10" w:line="150" w:lineRule="exact"/>
                                    <w:ind w:left="28"/>
                                    <w:rPr>
                                      <w:rFonts w:ascii="Microsoft Sans Serif"/>
                                      <w:sz w:val="15"/>
                                    </w:rPr>
                                  </w:pPr>
                                  <w:r>
                                    <w:rPr>
                                      <w:rFonts w:ascii="Microsoft Sans Serif"/>
                                      <w:spacing w:val="-2"/>
                                      <w:sz w:val="15"/>
                                    </w:rPr>
                                    <w:t>Infrastructure</w:t>
                                  </w:r>
                                </w:p>
                              </w:tc>
                              <w:tc>
                                <w:tcPr>
                                  <w:tcW w:w="1066" w:type="dxa"/>
                                  <w:tcBorders>
                                    <w:top w:val="nil"/>
                                    <w:left w:val="single" w:sz="6" w:space="0" w:color="000000"/>
                                    <w:bottom w:val="nil"/>
                                    <w:right w:val="single" w:sz="6" w:space="0" w:color="000000"/>
                                  </w:tcBorders>
                                </w:tcPr>
                                <w:p w14:paraId="4A11A340" w14:textId="77777777" w:rsidR="0023423B" w:rsidRDefault="00D0734C">
                                  <w:pPr>
                                    <w:pStyle w:val="TableParagraph"/>
                                    <w:spacing w:before="50"/>
                                    <w:ind w:right="58"/>
                                    <w:jc w:val="right"/>
                                    <w:rPr>
                                      <w:rFonts w:ascii="Courier New"/>
                                      <w:sz w:val="8"/>
                                    </w:rPr>
                                  </w:pPr>
                                  <w:r>
                                    <w:rPr>
                                      <w:rFonts w:ascii="Courier New"/>
                                      <w:spacing w:val="-10"/>
                                      <w:sz w:val="8"/>
                                    </w:rPr>
                                    <w:t>"</w:t>
                                  </w:r>
                                </w:p>
                              </w:tc>
                              <w:tc>
                                <w:tcPr>
                                  <w:tcW w:w="1189" w:type="dxa"/>
                                  <w:tcBorders>
                                    <w:top w:val="nil"/>
                                    <w:left w:val="single" w:sz="6" w:space="0" w:color="000000"/>
                                    <w:bottom w:val="nil"/>
                                    <w:right w:val="nil"/>
                                  </w:tcBorders>
                                </w:tcPr>
                                <w:p w14:paraId="21B0B402" w14:textId="77777777" w:rsidR="0023423B" w:rsidRDefault="0023423B">
                                  <w:pPr>
                                    <w:pStyle w:val="TableParagraph"/>
                                    <w:spacing w:before="29"/>
                                    <w:rPr>
                                      <w:b/>
                                      <w:sz w:val="4"/>
                                    </w:rPr>
                                  </w:pPr>
                                </w:p>
                                <w:p w14:paraId="12F662EE" w14:textId="77777777" w:rsidR="0023423B" w:rsidRDefault="00D0734C">
                                  <w:pPr>
                                    <w:pStyle w:val="TableParagraph"/>
                                    <w:ind w:right="246"/>
                                    <w:jc w:val="right"/>
                                    <w:rPr>
                                      <w:rFonts w:ascii="Times New Roman"/>
                                      <w:sz w:val="4"/>
                                    </w:rPr>
                                  </w:pPr>
                                  <w:r>
                                    <w:rPr>
                                      <w:rFonts w:ascii="Times New Roman"/>
                                      <w:spacing w:val="-10"/>
                                      <w:w w:val="295"/>
                                      <w:sz w:val="4"/>
                                    </w:rPr>
                                    <w:t>"</w:t>
                                  </w:r>
                                </w:p>
                              </w:tc>
                              <w:tc>
                                <w:tcPr>
                                  <w:tcW w:w="1021" w:type="dxa"/>
                                  <w:tcBorders>
                                    <w:top w:val="nil"/>
                                    <w:left w:val="nil"/>
                                    <w:bottom w:val="nil"/>
                                    <w:right w:val="single" w:sz="6" w:space="0" w:color="000000"/>
                                  </w:tcBorders>
                                </w:tcPr>
                                <w:p w14:paraId="113E12C4" w14:textId="77777777" w:rsidR="0023423B" w:rsidRDefault="00D0734C">
                                  <w:pPr>
                                    <w:pStyle w:val="TableParagraph"/>
                                    <w:spacing w:before="6" w:line="155" w:lineRule="exact"/>
                                    <w:ind w:right="53"/>
                                    <w:jc w:val="right"/>
                                    <w:rPr>
                                      <w:rFonts w:ascii="Microsoft Sans Serif"/>
                                      <w:sz w:val="15"/>
                                    </w:rPr>
                                  </w:pPr>
                                  <w:r>
                                    <w:rPr>
                                      <w:rFonts w:ascii="Microsoft Sans Serif"/>
                                      <w:spacing w:val="-2"/>
                                      <w:sz w:val="15"/>
                                    </w:rPr>
                                    <w:t>10,745</w:t>
                                  </w:r>
                                </w:p>
                              </w:tc>
                              <w:tc>
                                <w:tcPr>
                                  <w:tcW w:w="1221" w:type="dxa"/>
                                  <w:tcBorders>
                                    <w:top w:val="nil"/>
                                    <w:left w:val="single" w:sz="6" w:space="0" w:color="000000"/>
                                    <w:bottom w:val="nil"/>
                                    <w:right w:val="nil"/>
                                  </w:tcBorders>
                                </w:tcPr>
                                <w:p w14:paraId="15629590" w14:textId="77777777" w:rsidR="0023423B" w:rsidRDefault="00D0734C">
                                  <w:pPr>
                                    <w:pStyle w:val="TableParagraph"/>
                                    <w:spacing w:before="6" w:line="154" w:lineRule="exact"/>
                                    <w:ind w:right="275"/>
                                    <w:jc w:val="right"/>
                                    <w:rPr>
                                      <w:rFonts w:ascii="Microsoft Sans Serif"/>
                                      <w:sz w:val="15"/>
                                    </w:rPr>
                                  </w:pPr>
                                  <w:r>
                                    <w:rPr>
                                      <w:rFonts w:ascii="Microsoft Sans Serif"/>
                                      <w:spacing w:val="-2"/>
                                      <w:sz w:val="15"/>
                                    </w:rPr>
                                    <w:t>8,600</w:t>
                                  </w:r>
                                </w:p>
                              </w:tc>
                              <w:tc>
                                <w:tcPr>
                                  <w:tcW w:w="1122" w:type="dxa"/>
                                  <w:tcBorders>
                                    <w:top w:val="nil"/>
                                    <w:left w:val="nil"/>
                                    <w:bottom w:val="nil"/>
                                    <w:right w:val="single" w:sz="6" w:space="0" w:color="000000"/>
                                  </w:tcBorders>
                                </w:tcPr>
                                <w:p w14:paraId="02107D2C" w14:textId="77777777" w:rsidR="0023423B" w:rsidRDefault="00D0734C">
                                  <w:pPr>
                                    <w:pStyle w:val="TableParagraph"/>
                                    <w:spacing w:before="3" w:line="157" w:lineRule="exact"/>
                                    <w:ind w:right="54"/>
                                    <w:jc w:val="right"/>
                                    <w:rPr>
                                      <w:rFonts w:ascii="Microsoft Sans Serif"/>
                                      <w:sz w:val="15"/>
                                    </w:rPr>
                                  </w:pPr>
                                  <w:r>
                                    <w:rPr>
                                      <w:rFonts w:ascii="Microsoft Sans Serif"/>
                                      <w:spacing w:val="-2"/>
                                      <w:sz w:val="15"/>
                                    </w:rPr>
                                    <w:t>10,745</w:t>
                                  </w:r>
                                </w:p>
                              </w:tc>
                              <w:tc>
                                <w:tcPr>
                                  <w:tcW w:w="1204" w:type="dxa"/>
                                  <w:tcBorders>
                                    <w:top w:val="nil"/>
                                    <w:left w:val="single" w:sz="6" w:space="0" w:color="000000"/>
                                    <w:bottom w:val="nil"/>
                                    <w:right w:val="single" w:sz="6" w:space="0" w:color="000000"/>
                                  </w:tcBorders>
                                </w:tcPr>
                                <w:p w14:paraId="4D9EBBE1" w14:textId="77777777" w:rsidR="0023423B" w:rsidRDefault="00D0734C">
                                  <w:pPr>
                                    <w:pStyle w:val="TableParagraph"/>
                                    <w:spacing w:before="2" w:line="159" w:lineRule="exact"/>
                                    <w:ind w:right="51"/>
                                    <w:jc w:val="right"/>
                                    <w:rPr>
                                      <w:rFonts w:ascii="Microsoft Sans Serif"/>
                                      <w:sz w:val="15"/>
                                    </w:rPr>
                                  </w:pPr>
                                  <w:r>
                                    <w:rPr>
                                      <w:rFonts w:ascii="Microsoft Sans Serif"/>
                                      <w:spacing w:val="-2"/>
                                      <w:sz w:val="15"/>
                                    </w:rPr>
                                    <w:t>8,600</w:t>
                                  </w:r>
                                </w:p>
                              </w:tc>
                            </w:tr>
                            <w:tr w:rsidR="0023423B" w14:paraId="4F91F12F" w14:textId="77777777">
                              <w:trPr>
                                <w:trHeight w:val="177"/>
                              </w:trPr>
                              <w:tc>
                                <w:tcPr>
                                  <w:tcW w:w="1505" w:type="dxa"/>
                                  <w:tcBorders>
                                    <w:top w:val="nil"/>
                                    <w:left w:val="single" w:sz="6" w:space="0" w:color="000000"/>
                                    <w:bottom w:val="nil"/>
                                    <w:right w:val="single" w:sz="6" w:space="0" w:color="000000"/>
                                  </w:tcBorders>
                                </w:tcPr>
                                <w:p w14:paraId="09F065B4" w14:textId="77777777" w:rsidR="0023423B" w:rsidRDefault="00D0734C">
                                  <w:pPr>
                                    <w:pStyle w:val="TableParagraph"/>
                                    <w:spacing w:before="11" w:line="146" w:lineRule="exact"/>
                                    <w:ind w:left="33"/>
                                    <w:rPr>
                                      <w:rFonts w:ascii="Microsoft Sans Serif"/>
                                      <w:sz w:val="15"/>
                                    </w:rPr>
                                  </w:pPr>
                                  <w:r>
                                    <w:rPr>
                                      <w:rFonts w:ascii="Microsoft Sans Serif"/>
                                      <w:w w:val="90"/>
                                      <w:sz w:val="15"/>
                                    </w:rPr>
                                    <w:t>Major</w:t>
                                  </w:r>
                                  <w:r>
                                    <w:rPr>
                                      <w:rFonts w:ascii="Microsoft Sans Serif"/>
                                      <w:sz w:val="15"/>
                                    </w:rPr>
                                    <w:t xml:space="preserve"> </w:t>
                                  </w:r>
                                  <w:r>
                                    <w:rPr>
                                      <w:rFonts w:ascii="Microsoft Sans Serif"/>
                                      <w:w w:val="90"/>
                                      <w:sz w:val="15"/>
                                    </w:rPr>
                                    <w:t>plant</w:t>
                                  </w:r>
                                  <w:r>
                                    <w:rPr>
                                      <w:rFonts w:ascii="Microsoft Sans Serif"/>
                                      <w:spacing w:val="1"/>
                                      <w:sz w:val="15"/>
                                    </w:rPr>
                                    <w:t xml:space="preserve"> </w:t>
                                  </w:r>
                                  <w:r>
                                    <w:rPr>
                                      <w:rFonts w:ascii="Microsoft Sans Serif"/>
                                      <w:spacing w:val="-5"/>
                                      <w:w w:val="90"/>
                                      <w:sz w:val="15"/>
                                    </w:rPr>
                                    <w:t>and</w:t>
                                  </w:r>
                                </w:p>
                              </w:tc>
                              <w:tc>
                                <w:tcPr>
                                  <w:tcW w:w="1066" w:type="dxa"/>
                                  <w:tcBorders>
                                    <w:top w:val="nil"/>
                                    <w:left w:val="single" w:sz="6" w:space="0" w:color="000000"/>
                                    <w:bottom w:val="nil"/>
                                    <w:right w:val="single" w:sz="6" w:space="0" w:color="000000"/>
                                  </w:tcBorders>
                                </w:tcPr>
                                <w:p w14:paraId="667A6E46" w14:textId="77777777" w:rsidR="0023423B" w:rsidRDefault="0023423B">
                                  <w:pPr>
                                    <w:pStyle w:val="TableParagraph"/>
                                    <w:rPr>
                                      <w:rFonts w:ascii="Times New Roman"/>
                                      <w:sz w:val="10"/>
                                    </w:rPr>
                                  </w:pPr>
                                </w:p>
                              </w:tc>
                              <w:tc>
                                <w:tcPr>
                                  <w:tcW w:w="1189" w:type="dxa"/>
                                  <w:tcBorders>
                                    <w:top w:val="nil"/>
                                    <w:left w:val="single" w:sz="6" w:space="0" w:color="000000"/>
                                    <w:bottom w:val="nil"/>
                                    <w:right w:val="nil"/>
                                  </w:tcBorders>
                                </w:tcPr>
                                <w:p w14:paraId="01E56301" w14:textId="77777777" w:rsidR="0023423B" w:rsidRDefault="0023423B">
                                  <w:pPr>
                                    <w:pStyle w:val="TableParagraph"/>
                                    <w:rPr>
                                      <w:rFonts w:ascii="Times New Roman"/>
                                      <w:sz w:val="10"/>
                                    </w:rPr>
                                  </w:pPr>
                                </w:p>
                              </w:tc>
                              <w:tc>
                                <w:tcPr>
                                  <w:tcW w:w="1021" w:type="dxa"/>
                                  <w:tcBorders>
                                    <w:top w:val="nil"/>
                                    <w:left w:val="nil"/>
                                    <w:bottom w:val="nil"/>
                                    <w:right w:val="single" w:sz="6" w:space="0" w:color="000000"/>
                                  </w:tcBorders>
                                </w:tcPr>
                                <w:p w14:paraId="5813BC3C" w14:textId="77777777" w:rsidR="0023423B" w:rsidRDefault="0023423B">
                                  <w:pPr>
                                    <w:pStyle w:val="TableParagraph"/>
                                    <w:rPr>
                                      <w:rFonts w:ascii="Times New Roman"/>
                                      <w:sz w:val="10"/>
                                    </w:rPr>
                                  </w:pPr>
                                </w:p>
                              </w:tc>
                              <w:tc>
                                <w:tcPr>
                                  <w:tcW w:w="1221" w:type="dxa"/>
                                  <w:tcBorders>
                                    <w:top w:val="nil"/>
                                    <w:left w:val="single" w:sz="6" w:space="0" w:color="000000"/>
                                    <w:bottom w:val="nil"/>
                                    <w:right w:val="nil"/>
                                  </w:tcBorders>
                                </w:tcPr>
                                <w:p w14:paraId="08291D59" w14:textId="77777777" w:rsidR="0023423B" w:rsidRDefault="0023423B">
                                  <w:pPr>
                                    <w:pStyle w:val="TableParagraph"/>
                                    <w:rPr>
                                      <w:rFonts w:ascii="Times New Roman"/>
                                      <w:sz w:val="10"/>
                                    </w:rPr>
                                  </w:pPr>
                                </w:p>
                              </w:tc>
                              <w:tc>
                                <w:tcPr>
                                  <w:tcW w:w="1122" w:type="dxa"/>
                                  <w:tcBorders>
                                    <w:top w:val="nil"/>
                                    <w:left w:val="nil"/>
                                    <w:bottom w:val="nil"/>
                                    <w:right w:val="single" w:sz="6" w:space="0" w:color="000000"/>
                                  </w:tcBorders>
                                </w:tcPr>
                                <w:p w14:paraId="2C5797C1" w14:textId="77777777" w:rsidR="0023423B" w:rsidRDefault="0023423B">
                                  <w:pPr>
                                    <w:pStyle w:val="TableParagraph"/>
                                    <w:rPr>
                                      <w:rFonts w:ascii="Times New Roman"/>
                                      <w:sz w:val="10"/>
                                    </w:rPr>
                                  </w:pPr>
                                </w:p>
                              </w:tc>
                              <w:tc>
                                <w:tcPr>
                                  <w:tcW w:w="1204" w:type="dxa"/>
                                  <w:tcBorders>
                                    <w:top w:val="nil"/>
                                    <w:left w:val="single" w:sz="6" w:space="0" w:color="000000"/>
                                    <w:bottom w:val="nil"/>
                                    <w:right w:val="single" w:sz="6" w:space="0" w:color="000000"/>
                                  </w:tcBorders>
                                </w:tcPr>
                                <w:p w14:paraId="37659856" w14:textId="77777777" w:rsidR="0023423B" w:rsidRDefault="0023423B">
                                  <w:pPr>
                                    <w:pStyle w:val="TableParagraph"/>
                                    <w:rPr>
                                      <w:rFonts w:ascii="Times New Roman"/>
                                      <w:sz w:val="10"/>
                                    </w:rPr>
                                  </w:pPr>
                                </w:p>
                              </w:tc>
                            </w:tr>
                            <w:tr w:rsidR="0023423B" w14:paraId="6C10D103" w14:textId="77777777">
                              <w:trPr>
                                <w:trHeight w:val="170"/>
                              </w:trPr>
                              <w:tc>
                                <w:tcPr>
                                  <w:tcW w:w="1505" w:type="dxa"/>
                                  <w:tcBorders>
                                    <w:top w:val="nil"/>
                                    <w:left w:val="single" w:sz="6" w:space="0" w:color="000000"/>
                                    <w:bottom w:val="single" w:sz="6" w:space="0" w:color="000000"/>
                                    <w:right w:val="nil"/>
                                  </w:tcBorders>
                                </w:tcPr>
                                <w:p w14:paraId="2CDE7F07" w14:textId="77777777" w:rsidR="0023423B" w:rsidRDefault="00D0734C">
                                  <w:pPr>
                                    <w:pStyle w:val="TableParagraph"/>
                                    <w:spacing w:before="7" w:line="143" w:lineRule="exact"/>
                                    <w:ind w:left="38"/>
                                    <w:rPr>
                                      <w:rFonts w:ascii="Microsoft Sans Serif"/>
                                      <w:sz w:val="15"/>
                                    </w:rPr>
                                  </w:pPr>
                                  <w:proofErr w:type="spellStart"/>
                                  <w:r>
                                    <w:rPr>
                                      <w:rFonts w:ascii="Microsoft Sans Serif"/>
                                      <w:spacing w:val="-2"/>
                                      <w:sz w:val="15"/>
                                    </w:rPr>
                                    <w:t>eauioment</w:t>
                                  </w:r>
                                  <w:proofErr w:type="spellEnd"/>
                                </w:p>
                              </w:tc>
                              <w:tc>
                                <w:tcPr>
                                  <w:tcW w:w="1066" w:type="dxa"/>
                                  <w:tcBorders>
                                    <w:top w:val="nil"/>
                                    <w:left w:val="nil"/>
                                    <w:bottom w:val="single" w:sz="6" w:space="0" w:color="000000"/>
                                    <w:right w:val="single" w:sz="6" w:space="0" w:color="000000"/>
                                  </w:tcBorders>
                                </w:tcPr>
                                <w:p w14:paraId="6EBBF90C" w14:textId="77777777" w:rsidR="0023423B" w:rsidRDefault="00D0734C">
                                  <w:pPr>
                                    <w:pStyle w:val="TableParagraph"/>
                                    <w:spacing w:before="2" w:line="148" w:lineRule="exact"/>
                                    <w:ind w:right="52"/>
                                    <w:jc w:val="right"/>
                                    <w:rPr>
                                      <w:rFonts w:ascii="Microsoft Sans Serif"/>
                                      <w:sz w:val="15"/>
                                    </w:rPr>
                                  </w:pPr>
                                  <w:r>
                                    <w:rPr>
                                      <w:rFonts w:ascii="Microsoft Sans Serif"/>
                                      <w:spacing w:val="-2"/>
                                      <w:sz w:val="15"/>
                                    </w:rPr>
                                    <w:t>68,924</w:t>
                                  </w:r>
                                </w:p>
                              </w:tc>
                              <w:tc>
                                <w:tcPr>
                                  <w:tcW w:w="1189" w:type="dxa"/>
                                  <w:tcBorders>
                                    <w:top w:val="nil"/>
                                    <w:left w:val="single" w:sz="6" w:space="0" w:color="000000"/>
                                    <w:bottom w:val="single" w:sz="6" w:space="0" w:color="000000"/>
                                    <w:right w:val="nil"/>
                                  </w:tcBorders>
                                </w:tcPr>
                                <w:p w14:paraId="3C4E2278" w14:textId="77777777" w:rsidR="0023423B" w:rsidRDefault="00D0734C">
                                  <w:pPr>
                                    <w:pStyle w:val="TableParagraph"/>
                                    <w:spacing w:before="3" w:line="147" w:lineRule="exact"/>
                                    <w:ind w:right="239"/>
                                    <w:jc w:val="right"/>
                                    <w:rPr>
                                      <w:rFonts w:ascii="Microsoft Sans Serif"/>
                                      <w:sz w:val="15"/>
                                    </w:rPr>
                                  </w:pPr>
                                  <w:r>
                                    <w:rPr>
                                      <w:rFonts w:ascii="Microsoft Sans Serif"/>
                                      <w:spacing w:val="-2"/>
                                      <w:sz w:val="15"/>
                                    </w:rPr>
                                    <w:t>55,709</w:t>
                                  </w:r>
                                </w:p>
                              </w:tc>
                              <w:tc>
                                <w:tcPr>
                                  <w:tcW w:w="1021" w:type="dxa"/>
                                  <w:tcBorders>
                                    <w:top w:val="nil"/>
                                    <w:left w:val="nil"/>
                                    <w:bottom w:val="single" w:sz="6" w:space="0" w:color="000000"/>
                                  </w:tcBorders>
                                </w:tcPr>
                                <w:p w14:paraId="1C8D18A8" w14:textId="77777777" w:rsidR="0023423B" w:rsidRDefault="00D0734C">
                                  <w:pPr>
                                    <w:pStyle w:val="TableParagraph"/>
                                    <w:spacing w:before="42"/>
                                    <w:ind w:right="54"/>
                                    <w:jc w:val="right"/>
                                    <w:rPr>
                                      <w:rFonts w:ascii="Courier New"/>
                                      <w:sz w:val="8"/>
                                    </w:rPr>
                                  </w:pPr>
                                  <w:r>
                                    <w:rPr>
                                      <w:rFonts w:ascii="Courier New"/>
                                      <w:spacing w:val="-10"/>
                                      <w:sz w:val="8"/>
                                    </w:rPr>
                                    <w:t>"</w:t>
                                  </w:r>
                                </w:p>
                              </w:tc>
                              <w:tc>
                                <w:tcPr>
                                  <w:tcW w:w="1221" w:type="dxa"/>
                                  <w:tcBorders>
                                    <w:top w:val="nil"/>
                                    <w:bottom w:val="single" w:sz="6" w:space="0" w:color="000000"/>
                                    <w:right w:val="nil"/>
                                  </w:tcBorders>
                                </w:tcPr>
                                <w:p w14:paraId="6BF7AE4F" w14:textId="77777777" w:rsidR="0023423B" w:rsidRDefault="00D0734C">
                                  <w:pPr>
                                    <w:pStyle w:val="TableParagraph"/>
                                    <w:spacing w:before="48"/>
                                    <w:ind w:right="271"/>
                                    <w:jc w:val="right"/>
                                    <w:rPr>
                                      <w:rFonts w:ascii="Courier New"/>
                                      <w:sz w:val="8"/>
                                    </w:rPr>
                                  </w:pPr>
                                  <w:r>
                                    <w:rPr>
                                      <w:rFonts w:ascii="Courier New"/>
                                      <w:spacing w:val="-10"/>
                                      <w:sz w:val="8"/>
                                    </w:rPr>
                                    <w:t>"</w:t>
                                  </w:r>
                                </w:p>
                              </w:tc>
                              <w:tc>
                                <w:tcPr>
                                  <w:tcW w:w="1122" w:type="dxa"/>
                                  <w:tcBorders>
                                    <w:top w:val="nil"/>
                                    <w:left w:val="nil"/>
                                    <w:bottom w:val="single" w:sz="6" w:space="0" w:color="000000"/>
                                    <w:right w:val="single" w:sz="6" w:space="0" w:color="000000"/>
                                  </w:tcBorders>
                                </w:tcPr>
                                <w:p w14:paraId="17E6FF44" w14:textId="77777777" w:rsidR="0023423B" w:rsidRDefault="00D0734C">
                                  <w:pPr>
                                    <w:pStyle w:val="TableParagraph"/>
                                    <w:spacing w:before="1" w:line="149" w:lineRule="exact"/>
                                    <w:ind w:right="54"/>
                                    <w:jc w:val="right"/>
                                    <w:rPr>
                                      <w:rFonts w:ascii="Microsoft Sans Serif"/>
                                      <w:sz w:val="15"/>
                                    </w:rPr>
                                  </w:pPr>
                                  <w:r>
                                    <w:rPr>
                                      <w:rFonts w:ascii="Microsoft Sans Serif"/>
                                      <w:spacing w:val="-2"/>
                                      <w:sz w:val="15"/>
                                    </w:rPr>
                                    <w:t>68,924</w:t>
                                  </w:r>
                                </w:p>
                              </w:tc>
                              <w:tc>
                                <w:tcPr>
                                  <w:tcW w:w="1204" w:type="dxa"/>
                                  <w:tcBorders>
                                    <w:top w:val="nil"/>
                                    <w:left w:val="single" w:sz="6" w:space="0" w:color="000000"/>
                                    <w:bottom w:val="single" w:sz="6" w:space="0" w:color="000000"/>
                                    <w:right w:val="nil"/>
                                  </w:tcBorders>
                                </w:tcPr>
                                <w:p w14:paraId="13DBA334" w14:textId="77777777" w:rsidR="0023423B" w:rsidRDefault="00D0734C">
                                  <w:pPr>
                                    <w:pStyle w:val="TableParagraph"/>
                                    <w:spacing w:before="1" w:line="149" w:lineRule="exact"/>
                                    <w:ind w:right="54"/>
                                    <w:jc w:val="right"/>
                                    <w:rPr>
                                      <w:rFonts w:ascii="Microsoft Sans Serif"/>
                                      <w:sz w:val="15"/>
                                    </w:rPr>
                                  </w:pPr>
                                  <w:r>
                                    <w:rPr>
                                      <w:rFonts w:ascii="Microsoft Sans Serif"/>
                                      <w:spacing w:val="-2"/>
                                      <w:sz w:val="15"/>
                                    </w:rPr>
                                    <w:t>55,709</w:t>
                                  </w:r>
                                </w:p>
                              </w:tc>
                            </w:tr>
                          </w:tbl>
                          <w:p w14:paraId="5C2F5919" w14:textId="77777777" w:rsidR="0023423B" w:rsidRDefault="0023423B">
                            <w:pPr>
                              <w:pStyle w:val="BodyText"/>
                            </w:pPr>
                          </w:p>
                        </w:txbxContent>
                      </wps:txbx>
                      <wps:bodyPr wrap="square" lIns="0" tIns="0" rIns="0" bIns="0" rtlCol="0">
                        <a:noAutofit/>
                      </wps:bodyPr>
                    </wps:wsp>
                  </a:graphicData>
                </a:graphic>
              </wp:anchor>
            </w:drawing>
          </mc:Choice>
          <mc:Fallback>
            <w:pict>
              <v:shape w14:anchorId="75BE722C" id="Textbox 277" o:spid="_x0000_s1139" type="#_x0000_t202" alt="&quot;&quot;" style="position:absolute;left:0;text-align:left;margin-left:81.5pt;margin-top:17.25pt;width:417.25pt;height:79.1pt;z-index:-25160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a7mQEAACQDAAAOAAAAZHJzL2Uyb0RvYy54bWysUs2O0zAQviPxDpbv1GlFC42aroAVCGkF&#10;Ky37AK5jNxaxx3jcJn17xm7aIvaGuDjj8fjL9+PN3eh6dtQRLfiGz2cVZ9oraK3fN/z5x+c37znD&#10;JH0re/C64SeN/G77+tVmCLVeQAd9qyMjEI/1EBrepRRqIVB12kmcQdCeDg1EJxNt4160UQ6E7nqx&#10;qKqVGCC2IYLSiNS9Px/ybcE3Rqv03RjUifUNJ26prLGsu7yK7UbW+yhDZ9VEQ/4DCyetp59eoe5l&#10;kuwQ7QsoZ1UEBJNmCpwAY6zSRQOpmVd/qXnqZNBFC5mD4WoT/j9Y9e34FB4jS+NHGCnAIgLDA6if&#10;SN6IIWA9zWRPsUaazkJHE13+kgRGF8nb09VPPSamqLlcrNfVuyVnis7mVfV2uVpnx8XteoiYvmhw&#10;LBcNjxRYoSCPD5jOo5eRic2ZQKaSxt3IbNvwVckxt3bQnkjNQIE2HH8dZNSc9V89OZbTvxTxUuwu&#10;RUz9JyhvJIvy8OGQwNjC4IY7MaAoiobp2eSs/9yXqdvj3v4GAAD//wMAUEsDBBQABgAIAAAAIQBb&#10;oOdL3wAAAAoBAAAPAAAAZHJzL2Rvd25yZXYueG1sTI/BTsMwEETvSPyDtUjcqEMLKQlxqgrBCQmR&#10;hgNHJ94mVuN1iN02/D3LCW47mtHsm2Izu0GccArWk4LbRQICqfXGUqfgo365eQARoiajB0+o4BsD&#10;bMrLi0Lnxp+pwtMudoJLKORaQR/jmEsZ2h6dDgs/IrG395PTkeXUSTPpM5e7QS6TJJVOW+IPvR7x&#10;qcf2sDs6BdtPqp7t11vzXu0rW9dZQq/pQanrq3n7CCLiHP/C8IvP6FAyU+OPZIIYWKcr3hIVrO7u&#10;QXAgy9Z8NOxkyzXIspD/J5Q/AAAA//8DAFBLAQItABQABgAIAAAAIQC2gziS/gAAAOEBAAATAAAA&#10;AAAAAAAAAAAAAAAAAABbQ29udGVudF9UeXBlc10ueG1sUEsBAi0AFAAGAAgAAAAhADj9If/WAAAA&#10;lAEAAAsAAAAAAAAAAAAAAAAALwEAAF9yZWxzLy5yZWxzUEsBAi0AFAAGAAgAAAAhAN02druZAQAA&#10;JAMAAA4AAAAAAAAAAAAAAAAALgIAAGRycy9lMm9Eb2MueG1sUEsBAi0AFAAGAAgAAAAhAFug50vf&#10;AAAACgEAAA8AAAAAAAAAAAAAAAAA8wMAAGRycy9kb3ducmV2LnhtbFBLBQYAAAAABAAEAPMAAAD/&#10;BAAAAAA=&#10;"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5"/>
                        <w:gridCol w:w="1066"/>
                        <w:gridCol w:w="1189"/>
                        <w:gridCol w:w="1021"/>
                        <w:gridCol w:w="1221"/>
                        <w:gridCol w:w="1122"/>
                        <w:gridCol w:w="1204"/>
                      </w:tblGrid>
                      <w:tr w:rsidR="0023423B" w14:paraId="702D04E6" w14:textId="77777777">
                        <w:trPr>
                          <w:trHeight w:val="333"/>
                        </w:trPr>
                        <w:tc>
                          <w:tcPr>
                            <w:tcW w:w="1505" w:type="dxa"/>
                            <w:vMerge w:val="restart"/>
                            <w:tcBorders>
                              <w:left w:val="single" w:sz="6" w:space="0" w:color="000000"/>
                              <w:bottom w:val="single" w:sz="6" w:space="0" w:color="000000"/>
                              <w:right w:val="single" w:sz="6" w:space="0" w:color="000000"/>
                            </w:tcBorders>
                          </w:tcPr>
                          <w:p w14:paraId="5C1F05C8" w14:textId="77777777" w:rsidR="0023423B" w:rsidRDefault="00D0734C">
                            <w:pPr>
                              <w:pStyle w:val="TableParagraph"/>
                              <w:spacing w:line="130" w:lineRule="exact"/>
                              <w:ind w:left="-15"/>
                              <w:rPr>
                                <w:rFonts w:ascii="Gill Sans MT"/>
                                <w:sz w:val="12"/>
                              </w:rPr>
                            </w:pPr>
                            <w:r>
                              <w:rPr>
                                <w:rFonts w:ascii="Gill Sans MT"/>
                                <w:spacing w:val="-10"/>
                                <w:sz w:val="12"/>
                              </w:rPr>
                              <w:t>I</w:t>
                            </w:r>
                          </w:p>
                        </w:tc>
                        <w:tc>
                          <w:tcPr>
                            <w:tcW w:w="2255" w:type="dxa"/>
                            <w:gridSpan w:val="2"/>
                            <w:tcBorders>
                              <w:left w:val="single" w:sz="6" w:space="0" w:color="000000"/>
                              <w:right w:val="nil"/>
                            </w:tcBorders>
                          </w:tcPr>
                          <w:p w14:paraId="2D2DBD1A" w14:textId="77777777" w:rsidR="0023423B" w:rsidRDefault="00D0734C">
                            <w:pPr>
                              <w:pStyle w:val="TableParagraph"/>
                              <w:spacing w:before="5"/>
                              <w:ind w:right="185"/>
                              <w:jc w:val="center"/>
                              <w:rPr>
                                <w:b/>
                                <w:sz w:val="14"/>
                              </w:rPr>
                            </w:pPr>
                            <w:r>
                              <w:rPr>
                                <w:b/>
                                <w:spacing w:val="-2"/>
                                <w:sz w:val="14"/>
                              </w:rPr>
                              <w:t>Level2</w:t>
                            </w:r>
                          </w:p>
                          <w:p w14:paraId="4EBC6CA1" w14:textId="77777777" w:rsidR="0023423B" w:rsidRDefault="00D0734C">
                            <w:pPr>
                              <w:pStyle w:val="TableParagraph"/>
                              <w:spacing w:before="12" w:line="135" w:lineRule="exact"/>
                              <w:ind w:left="4" w:right="185"/>
                              <w:jc w:val="center"/>
                              <w:rPr>
                                <w:b/>
                                <w:sz w:val="14"/>
                              </w:rPr>
                            </w:pPr>
                            <w:r>
                              <w:rPr>
                                <w:b/>
                                <w:spacing w:val="-2"/>
                                <w:sz w:val="14"/>
                              </w:rPr>
                              <w:t>$'000</w:t>
                            </w:r>
                          </w:p>
                        </w:tc>
                        <w:tc>
                          <w:tcPr>
                            <w:tcW w:w="2242" w:type="dxa"/>
                            <w:gridSpan w:val="2"/>
                            <w:tcBorders>
                              <w:left w:val="nil"/>
                              <w:right w:val="nil"/>
                            </w:tcBorders>
                          </w:tcPr>
                          <w:p w14:paraId="2DA042B1" w14:textId="77777777" w:rsidR="0023423B" w:rsidRDefault="00D0734C">
                            <w:pPr>
                              <w:pStyle w:val="TableParagraph"/>
                              <w:spacing w:before="1"/>
                              <w:ind w:right="395"/>
                              <w:jc w:val="center"/>
                              <w:rPr>
                                <w:b/>
                                <w:sz w:val="14"/>
                              </w:rPr>
                            </w:pPr>
                            <w:r>
                              <w:rPr>
                                <w:b/>
                                <w:spacing w:val="-2"/>
                                <w:sz w:val="14"/>
                              </w:rPr>
                              <w:t>Level3</w:t>
                            </w:r>
                          </w:p>
                          <w:p w14:paraId="782B50D8" w14:textId="77777777" w:rsidR="0023423B" w:rsidRDefault="00D0734C">
                            <w:pPr>
                              <w:pStyle w:val="TableParagraph"/>
                              <w:spacing w:before="12" w:line="139" w:lineRule="exact"/>
                              <w:ind w:left="16" w:right="395"/>
                              <w:jc w:val="center"/>
                              <w:rPr>
                                <w:b/>
                                <w:sz w:val="14"/>
                              </w:rPr>
                            </w:pPr>
                            <w:r>
                              <w:rPr>
                                <w:b/>
                                <w:spacing w:val="-2"/>
                                <w:sz w:val="14"/>
                              </w:rPr>
                              <w:t>$'000</w:t>
                            </w:r>
                          </w:p>
                        </w:tc>
                        <w:tc>
                          <w:tcPr>
                            <w:tcW w:w="2326" w:type="dxa"/>
                            <w:gridSpan w:val="2"/>
                            <w:tcBorders>
                              <w:left w:val="nil"/>
                              <w:right w:val="single" w:sz="6" w:space="0" w:color="000000"/>
                            </w:tcBorders>
                          </w:tcPr>
                          <w:p w14:paraId="30C978CA" w14:textId="77777777" w:rsidR="0023423B" w:rsidRDefault="00D0734C">
                            <w:pPr>
                              <w:pStyle w:val="TableParagraph"/>
                              <w:spacing w:line="157" w:lineRule="exact"/>
                              <w:ind w:left="25" w:right="193"/>
                              <w:jc w:val="center"/>
                              <w:rPr>
                                <w:b/>
                                <w:sz w:val="14"/>
                              </w:rPr>
                            </w:pPr>
                            <w:r>
                              <w:rPr>
                                <w:b/>
                                <w:spacing w:val="-2"/>
                                <w:sz w:val="14"/>
                              </w:rPr>
                              <w:t>Total</w:t>
                            </w:r>
                          </w:p>
                          <w:p w14:paraId="3C2B9CD9" w14:textId="77777777" w:rsidR="0023423B" w:rsidRDefault="00D0734C">
                            <w:pPr>
                              <w:pStyle w:val="TableParagraph"/>
                              <w:spacing w:before="15" w:line="141" w:lineRule="exact"/>
                              <w:ind w:right="193"/>
                              <w:jc w:val="center"/>
                              <w:rPr>
                                <w:b/>
                                <w:sz w:val="14"/>
                              </w:rPr>
                            </w:pPr>
                            <w:r>
                              <w:rPr>
                                <w:b/>
                                <w:spacing w:val="-2"/>
                                <w:sz w:val="14"/>
                              </w:rPr>
                              <w:t>$'000</w:t>
                            </w:r>
                          </w:p>
                        </w:tc>
                      </w:tr>
                      <w:tr w:rsidR="0023423B" w14:paraId="2C521C31" w14:textId="77777777">
                        <w:trPr>
                          <w:trHeight w:val="160"/>
                        </w:trPr>
                        <w:tc>
                          <w:tcPr>
                            <w:tcW w:w="1505" w:type="dxa"/>
                            <w:vMerge/>
                            <w:tcBorders>
                              <w:top w:val="nil"/>
                              <w:left w:val="single" w:sz="6" w:space="0" w:color="000000"/>
                              <w:bottom w:val="single" w:sz="6" w:space="0" w:color="000000"/>
                              <w:right w:val="single" w:sz="6" w:space="0" w:color="000000"/>
                            </w:tcBorders>
                          </w:tcPr>
                          <w:p w14:paraId="0A21E41E" w14:textId="77777777" w:rsidR="0023423B" w:rsidRDefault="0023423B">
                            <w:pPr>
                              <w:rPr>
                                <w:sz w:val="2"/>
                                <w:szCs w:val="2"/>
                              </w:rPr>
                            </w:pPr>
                          </w:p>
                        </w:tc>
                        <w:tc>
                          <w:tcPr>
                            <w:tcW w:w="1066" w:type="dxa"/>
                            <w:tcBorders>
                              <w:left w:val="single" w:sz="6" w:space="0" w:color="000000"/>
                              <w:bottom w:val="single" w:sz="6" w:space="0" w:color="000000"/>
                              <w:right w:val="single" w:sz="6" w:space="0" w:color="000000"/>
                            </w:tcBorders>
                          </w:tcPr>
                          <w:p w14:paraId="5139106A" w14:textId="77777777" w:rsidR="0023423B" w:rsidRDefault="00D0734C">
                            <w:pPr>
                              <w:pStyle w:val="TableParagraph"/>
                              <w:spacing w:before="2" w:line="138" w:lineRule="exact"/>
                              <w:ind w:left="362"/>
                              <w:rPr>
                                <w:b/>
                                <w:sz w:val="14"/>
                              </w:rPr>
                            </w:pPr>
                            <w:r>
                              <w:rPr>
                                <w:b/>
                                <w:spacing w:val="-4"/>
                                <w:w w:val="110"/>
                                <w:sz w:val="14"/>
                              </w:rPr>
                              <w:t>2024</w:t>
                            </w:r>
                          </w:p>
                        </w:tc>
                        <w:tc>
                          <w:tcPr>
                            <w:tcW w:w="1189" w:type="dxa"/>
                            <w:tcBorders>
                              <w:left w:val="single" w:sz="6" w:space="0" w:color="000000"/>
                              <w:bottom w:val="single" w:sz="6" w:space="0" w:color="000000"/>
                              <w:right w:val="nil"/>
                            </w:tcBorders>
                          </w:tcPr>
                          <w:p w14:paraId="15379138" w14:textId="77777777" w:rsidR="0023423B" w:rsidRDefault="00D0734C">
                            <w:pPr>
                              <w:pStyle w:val="TableParagraph"/>
                              <w:spacing w:before="4" w:line="136" w:lineRule="exact"/>
                              <w:ind w:left="332"/>
                              <w:rPr>
                                <w:b/>
                                <w:sz w:val="14"/>
                              </w:rPr>
                            </w:pPr>
                            <w:r>
                              <w:rPr>
                                <w:b/>
                                <w:spacing w:val="-4"/>
                                <w:sz w:val="14"/>
                              </w:rPr>
                              <w:t>2023</w:t>
                            </w:r>
                          </w:p>
                        </w:tc>
                        <w:tc>
                          <w:tcPr>
                            <w:tcW w:w="1021" w:type="dxa"/>
                            <w:tcBorders>
                              <w:left w:val="nil"/>
                              <w:bottom w:val="single" w:sz="6" w:space="0" w:color="000000"/>
                              <w:right w:val="single" w:sz="6" w:space="0" w:color="000000"/>
                            </w:tcBorders>
                          </w:tcPr>
                          <w:p w14:paraId="0FCADB9A" w14:textId="77777777" w:rsidR="0023423B" w:rsidRDefault="00D0734C">
                            <w:pPr>
                              <w:pStyle w:val="TableParagraph"/>
                              <w:spacing w:before="2" w:line="137" w:lineRule="exact"/>
                              <w:ind w:left="255"/>
                              <w:rPr>
                                <w:b/>
                                <w:sz w:val="14"/>
                              </w:rPr>
                            </w:pPr>
                            <w:r>
                              <w:rPr>
                                <w:b/>
                                <w:spacing w:val="-4"/>
                                <w:w w:val="110"/>
                                <w:sz w:val="14"/>
                              </w:rPr>
                              <w:t>2024</w:t>
                            </w:r>
                          </w:p>
                        </w:tc>
                        <w:tc>
                          <w:tcPr>
                            <w:tcW w:w="1221" w:type="dxa"/>
                            <w:tcBorders>
                              <w:left w:val="single" w:sz="6" w:space="0" w:color="000000"/>
                              <w:bottom w:val="single" w:sz="6" w:space="0" w:color="000000"/>
                              <w:right w:val="nil"/>
                            </w:tcBorders>
                          </w:tcPr>
                          <w:p w14:paraId="745756A5" w14:textId="77777777" w:rsidR="0023423B" w:rsidRDefault="00D0734C">
                            <w:pPr>
                              <w:pStyle w:val="TableParagraph"/>
                              <w:spacing w:line="140" w:lineRule="exact"/>
                              <w:ind w:left="330"/>
                              <w:rPr>
                                <w:b/>
                                <w:sz w:val="14"/>
                              </w:rPr>
                            </w:pPr>
                            <w:r>
                              <w:rPr>
                                <w:b/>
                                <w:spacing w:val="-4"/>
                                <w:sz w:val="14"/>
                              </w:rPr>
                              <w:t>2023</w:t>
                            </w:r>
                          </w:p>
                        </w:tc>
                        <w:tc>
                          <w:tcPr>
                            <w:tcW w:w="1122" w:type="dxa"/>
                            <w:tcBorders>
                              <w:left w:val="nil"/>
                              <w:bottom w:val="single" w:sz="6" w:space="0" w:color="000000"/>
                              <w:right w:val="single" w:sz="6" w:space="0" w:color="000000"/>
                            </w:tcBorders>
                          </w:tcPr>
                          <w:p w14:paraId="55A3DE84" w14:textId="77777777" w:rsidR="0023423B" w:rsidRDefault="00D0734C">
                            <w:pPr>
                              <w:pStyle w:val="TableParagraph"/>
                              <w:spacing w:line="140" w:lineRule="exact"/>
                              <w:ind w:left="288"/>
                              <w:rPr>
                                <w:b/>
                                <w:sz w:val="14"/>
                              </w:rPr>
                            </w:pPr>
                            <w:r>
                              <w:rPr>
                                <w:b/>
                                <w:spacing w:val="-4"/>
                                <w:w w:val="110"/>
                                <w:sz w:val="14"/>
                              </w:rPr>
                              <w:t>2024</w:t>
                            </w:r>
                          </w:p>
                        </w:tc>
                        <w:tc>
                          <w:tcPr>
                            <w:tcW w:w="1204" w:type="dxa"/>
                            <w:tcBorders>
                              <w:left w:val="single" w:sz="6" w:space="0" w:color="000000"/>
                              <w:bottom w:val="single" w:sz="6" w:space="0" w:color="000000"/>
                              <w:right w:val="single" w:sz="6" w:space="0" w:color="000000"/>
                            </w:tcBorders>
                          </w:tcPr>
                          <w:p w14:paraId="0A9C616C" w14:textId="77777777" w:rsidR="0023423B" w:rsidRDefault="00D0734C">
                            <w:pPr>
                              <w:pStyle w:val="TableParagraph"/>
                              <w:spacing w:line="140" w:lineRule="exact"/>
                              <w:ind w:right="16"/>
                              <w:jc w:val="center"/>
                              <w:rPr>
                                <w:b/>
                                <w:sz w:val="14"/>
                              </w:rPr>
                            </w:pPr>
                            <w:r>
                              <w:rPr>
                                <w:b/>
                                <w:spacing w:val="-4"/>
                                <w:sz w:val="14"/>
                              </w:rPr>
                              <w:t>2023</w:t>
                            </w:r>
                          </w:p>
                        </w:tc>
                      </w:tr>
                      <w:tr w:rsidR="0023423B" w14:paraId="2FAA1563" w14:textId="77777777">
                        <w:trPr>
                          <w:trHeight w:val="157"/>
                        </w:trPr>
                        <w:tc>
                          <w:tcPr>
                            <w:tcW w:w="1505" w:type="dxa"/>
                            <w:tcBorders>
                              <w:top w:val="single" w:sz="6" w:space="0" w:color="000000"/>
                              <w:left w:val="single" w:sz="6" w:space="0" w:color="000000"/>
                              <w:bottom w:val="nil"/>
                              <w:right w:val="single" w:sz="6" w:space="0" w:color="000000"/>
                            </w:tcBorders>
                          </w:tcPr>
                          <w:p w14:paraId="651040DE" w14:textId="77777777" w:rsidR="0023423B" w:rsidRDefault="00D0734C">
                            <w:pPr>
                              <w:pStyle w:val="TableParagraph"/>
                              <w:spacing w:line="137" w:lineRule="exact"/>
                              <w:ind w:left="32"/>
                              <w:rPr>
                                <w:rFonts w:ascii="Microsoft Sans Serif"/>
                                <w:sz w:val="15"/>
                              </w:rPr>
                            </w:pPr>
                            <w:r>
                              <w:rPr>
                                <w:rFonts w:ascii="Microsoft Sans Serif"/>
                                <w:spacing w:val="-4"/>
                                <w:sz w:val="15"/>
                              </w:rPr>
                              <w:t>Land</w:t>
                            </w:r>
                          </w:p>
                        </w:tc>
                        <w:tc>
                          <w:tcPr>
                            <w:tcW w:w="1066" w:type="dxa"/>
                            <w:tcBorders>
                              <w:top w:val="single" w:sz="6" w:space="0" w:color="000000"/>
                              <w:left w:val="single" w:sz="6" w:space="0" w:color="000000"/>
                              <w:bottom w:val="nil"/>
                              <w:right w:val="single" w:sz="6" w:space="0" w:color="000000"/>
                            </w:tcBorders>
                          </w:tcPr>
                          <w:p w14:paraId="3B955FE9" w14:textId="77777777" w:rsidR="0023423B" w:rsidRDefault="00D0734C">
                            <w:pPr>
                              <w:pStyle w:val="TableParagraph"/>
                              <w:spacing w:line="137" w:lineRule="exact"/>
                              <w:ind w:right="55"/>
                              <w:jc w:val="right"/>
                              <w:rPr>
                                <w:rFonts w:ascii="Microsoft Sans Serif"/>
                                <w:sz w:val="15"/>
                              </w:rPr>
                            </w:pPr>
                            <w:r>
                              <w:rPr>
                                <w:rFonts w:ascii="Microsoft Sans Serif"/>
                                <w:spacing w:val="-2"/>
                                <w:sz w:val="15"/>
                              </w:rPr>
                              <w:t>560,675</w:t>
                            </w:r>
                          </w:p>
                        </w:tc>
                        <w:tc>
                          <w:tcPr>
                            <w:tcW w:w="1189" w:type="dxa"/>
                            <w:tcBorders>
                              <w:top w:val="single" w:sz="6" w:space="0" w:color="000000"/>
                              <w:left w:val="single" w:sz="6" w:space="0" w:color="000000"/>
                              <w:bottom w:val="nil"/>
                              <w:right w:val="nil"/>
                            </w:tcBorders>
                          </w:tcPr>
                          <w:p w14:paraId="6C8D509F" w14:textId="77777777" w:rsidR="0023423B" w:rsidRDefault="00D0734C">
                            <w:pPr>
                              <w:pStyle w:val="TableParagraph"/>
                              <w:spacing w:line="137" w:lineRule="exact"/>
                              <w:ind w:right="239"/>
                              <w:jc w:val="right"/>
                              <w:rPr>
                                <w:rFonts w:ascii="Microsoft Sans Serif"/>
                                <w:sz w:val="15"/>
                              </w:rPr>
                            </w:pPr>
                            <w:r>
                              <w:rPr>
                                <w:rFonts w:ascii="Microsoft Sans Serif"/>
                                <w:spacing w:val="-2"/>
                                <w:sz w:val="15"/>
                              </w:rPr>
                              <w:t>480,857</w:t>
                            </w:r>
                          </w:p>
                        </w:tc>
                        <w:tc>
                          <w:tcPr>
                            <w:tcW w:w="1021" w:type="dxa"/>
                            <w:tcBorders>
                              <w:top w:val="single" w:sz="6" w:space="0" w:color="000000"/>
                              <w:left w:val="nil"/>
                              <w:bottom w:val="nil"/>
                              <w:right w:val="single" w:sz="6" w:space="0" w:color="000000"/>
                            </w:tcBorders>
                          </w:tcPr>
                          <w:p w14:paraId="045AE1F2" w14:textId="77777777" w:rsidR="0023423B" w:rsidRDefault="00D0734C">
                            <w:pPr>
                              <w:pStyle w:val="TableParagraph"/>
                              <w:spacing w:before="30"/>
                              <w:ind w:right="55"/>
                              <w:jc w:val="right"/>
                              <w:rPr>
                                <w:rFonts w:ascii="Courier New"/>
                                <w:sz w:val="8"/>
                              </w:rPr>
                            </w:pPr>
                            <w:r>
                              <w:rPr>
                                <w:rFonts w:ascii="Courier New"/>
                                <w:spacing w:val="-10"/>
                                <w:sz w:val="8"/>
                              </w:rPr>
                              <w:t>"</w:t>
                            </w:r>
                          </w:p>
                        </w:tc>
                        <w:tc>
                          <w:tcPr>
                            <w:tcW w:w="1221" w:type="dxa"/>
                            <w:tcBorders>
                              <w:top w:val="single" w:sz="6" w:space="0" w:color="000000"/>
                              <w:left w:val="single" w:sz="6" w:space="0" w:color="000000"/>
                              <w:bottom w:val="nil"/>
                              <w:right w:val="nil"/>
                            </w:tcBorders>
                          </w:tcPr>
                          <w:p w14:paraId="2D9AAFE5" w14:textId="77777777" w:rsidR="0023423B" w:rsidRDefault="00D0734C">
                            <w:pPr>
                              <w:pStyle w:val="TableParagraph"/>
                              <w:spacing w:before="36"/>
                              <w:ind w:right="275"/>
                              <w:jc w:val="right"/>
                              <w:rPr>
                                <w:rFonts w:ascii="Courier New"/>
                                <w:sz w:val="8"/>
                              </w:rPr>
                            </w:pPr>
                            <w:r>
                              <w:rPr>
                                <w:rFonts w:ascii="Courier New"/>
                                <w:spacing w:val="-10"/>
                                <w:sz w:val="8"/>
                              </w:rPr>
                              <w:t>"</w:t>
                            </w:r>
                          </w:p>
                        </w:tc>
                        <w:tc>
                          <w:tcPr>
                            <w:tcW w:w="1122" w:type="dxa"/>
                            <w:tcBorders>
                              <w:top w:val="single" w:sz="6" w:space="0" w:color="000000"/>
                              <w:left w:val="nil"/>
                              <w:bottom w:val="nil"/>
                              <w:right w:val="single" w:sz="6" w:space="0" w:color="000000"/>
                            </w:tcBorders>
                          </w:tcPr>
                          <w:p w14:paraId="225AB9C3" w14:textId="77777777" w:rsidR="0023423B" w:rsidRDefault="00D0734C">
                            <w:pPr>
                              <w:pStyle w:val="TableParagraph"/>
                              <w:spacing w:line="137" w:lineRule="exact"/>
                              <w:ind w:right="53"/>
                              <w:jc w:val="right"/>
                              <w:rPr>
                                <w:rFonts w:ascii="Microsoft Sans Serif"/>
                                <w:sz w:val="15"/>
                              </w:rPr>
                            </w:pPr>
                            <w:r>
                              <w:rPr>
                                <w:rFonts w:ascii="Microsoft Sans Serif"/>
                                <w:spacing w:val="-2"/>
                                <w:sz w:val="15"/>
                              </w:rPr>
                              <w:t>560,675</w:t>
                            </w:r>
                          </w:p>
                        </w:tc>
                        <w:tc>
                          <w:tcPr>
                            <w:tcW w:w="1204" w:type="dxa"/>
                            <w:tcBorders>
                              <w:top w:val="single" w:sz="6" w:space="0" w:color="000000"/>
                              <w:left w:val="single" w:sz="6" w:space="0" w:color="000000"/>
                              <w:bottom w:val="nil"/>
                              <w:right w:val="single" w:sz="6" w:space="0" w:color="000000"/>
                            </w:tcBorders>
                          </w:tcPr>
                          <w:p w14:paraId="0D9531F4" w14:textId="77777777" w:rsidR="0023423B" w:rsidRDefault="00D0734C">
                            <w:pPr>
                              <w:pStyle w:val="TableParagraph"/>
                              <w:spacing w:line="137" w:lineRule="exact"/>
                              <w:ind w:right="49"/>
                              <w:jc w:val="right"/>
                              <w:rPr>
                                <w:rFonts w:ascii="Microsoft Sans Serif"/>
                                <w:sz w:val="15"/>
                              </w:rPr>
                            </w:pPr>
                            <w:r>
                              <w:rPr>
                                <w:rFonts w:ascii="Microsoft Sans Serif"/>
                                <w:spacing w:val="-2"/>
                                <w:sz w:val="15"/>
                              </w:rPr>
                              <w:t>480,857</w:t>
                            </w:r>
                          </w:p>
                        </w:tc>
                      </w:tr>
                      <w:tr w:rsidR="0023423B" w14:paraId="56D46CA8" w14:textId="77777777">
                        <w:trPr>
                          <w:trHeight w:val="173"/>
                        </w:trPr>
                        <w:tc>
                          <w:tcPr>
                            <w:tcW w:w="1505" w:type="dxa"/>
                            <w:tcBorders>
                              <w:top w:val="nil"/>
                              <w:left w:val="single" w:sz="6" w:space="0" w:color="000000"/>
                              <w:bottom w:val="nil"/>
                              <w:right w:val="single" w:sz="6" w:space="0" w:color="000000"/>
                            </w:tcBorders>
                          </w:tcPr>
                          <w:p w14:paraId="2B035633" w14:textId="77777777" w:rsidR="0023423B" w:rsidRDefault="00D0734C">
                            <w:pPr>
                              <w:pStyle w:val="TableParagraph"/>
                              <w:spacing w:before="11" w:line="142" w:lineRule="exact"/>
                              <w:ind w:left="34"/>
                              <w:rPr>
                                <w:rFonts w:ascii="Microsoft Sans Serif"/>
                                <w:sz w:val="15"/>
                              </w:rPr>
                            </w:pPr>
                            <w:r>
                              <w:rPr>
                                <w:rFonts w:ascii="Microsoft Sans Serif"/>
                                <w:spacing w:val="-2"/>
                                <w:sz w:val="15"/>
                              </w:rPr>
                              <w:t>Buildings</w:t>
                            </w:r>
                          </w:p>
                        </w:tc>
                        <w:tc>
                          <w:tcPr>
                            <w:tcW w:w="1066" w:type="dxa"/>
                            <w:tcBorders>
                              <w:top w:val="nil"/>
                              <w:left w:val="single" w:sz="6" w:space="0" w:color="000000"/>
                              <w:bottom w:val="nil"/>
                              <w:right w:val="single" w:sz="6" w:space="0" w:color="000000"/>
                            </w:tcBorders>
                          </w:tcPr>
                          <w:p w14:paraId="3A0EB732" w14:textId="77777777" w:rsidR="0023423B" w:rsidRDefault="00D0734C">
                            <w:pPr>
                              <w:pStyle w:val="TableParagraph"/>
                              <w:spacing w:before="4" w:line="148" w:lineRule="exact"/>
                              <w:ind w:right="54"/>
                              <w:jc w:val="right"/>
                              <w:rPr>
                                <w:rFonts w:ascii="Microsoft Sans Serif"/>
                                <w:sz w:val="15"/>
                              </w:rPr>
                            </w:pPr>
                            <w:r>
                              <w:rPr>
                                <w:rFonts w:ascii="Microsoft Sans Serif"/>
                                <w:spacing w:val="-2"/>
                                <w:sz w:val="15"/>
                              </w:rPr>
                              <w:t>201,703</w:t>
                            </w:r>
                          </w:p>
                        </w:tc>
                        <w:tc>
                          <w:tcPr>
                            <w:tcW w:w="1189" w:type="dxa"/>
                            <w:tcBorders>
                              <w:top w:val="nil"/>
                              <w:left w:val="single" w:sz="6" w:space="0" w:color="000000"/>
                              <w:bottom w:val="nil"/>
                              <w:right w:val="nil"/>
                            </w:tcBorders>
                          </w:tcPr>
                          <w:p w14:paraId="6196DCBE" w14:textId="77777777" w:rsidR="0023423B" w:rsidRDefault="00D0734C">
                            <w:pPr>
                              <w:pStyle w:val="TableParagraph"/>
                              <w:spacing w:before="8" w:line="145" w:lineRule="exact"/>
                              <w:ind w:right="246"/>
                              <w:jc w:val="right"/>
                              <w:rPr>
                                <w:rFonts w:ascii="Microsoft Sans Serif"/>
                                <w:sz w:val="15"/>
                              </w:rPr>
                            </w:pPr>
                            <w:r>
                              <w:rPr>
                                <w:rFonts w:ascii="Microsoft Sans Serif"/>
                                <w:spacing w:val="-2"/>
                                <w:sz w:val="15"/>
                              </w:rPr>
                              <w:t>200,112</w:t>
                            </w:r>
                          </w:p>
                        </w:tc>
                        <w:tc>
                          <w:tcPr>
                            <w:tcW w:w="1021" w:type="dxa"/>
                            <w:tcBorders>
                              <w:top w:val="nil"/>
                              <w:left w:val="nil"/>
                              <w:bottom w:val="nil"/>
                              <w:right w:val="single" w:sz="6" w:space="0" w:color="000000"/>
                            </w:tcBorders>
                          </w:tcPr>
                          <w:p w14:paraId="739F4E38" w14:textId="77777777" w:rsidR="0023423B" w:rsidRDefault="00D0734C">
                            <w:pPr>
                              <w:pStyle w:val="TableParagraph"/>
                              <w:spacing w:before="7" w:line="146" w:lineRule="exact"/>
                              <w:ind w:right="60"/>
                              <w:jc w:val="right"/>
                              <w:rPr>
                                <w:rFonts w:ascii="Microsoft Sans Serif"/>
                                <w:sz w:val="15"/>
                              </w:rPr>
                            </w:pPr>
                            <w:r>
                              <w:rPr>
                                <w:rFonts w:ascii="Microsoft Sans Serif"/>
                                <w:spacing w:val="-2"/>
                                <w:sz w:val="15"/>
                              </w:rPr>
                              <w:t>972,728</w:t>
                            </w:r>
                          </w:p>
                        </w:tc>
                        <w:tc>
                          <w:tcPr>
                            <w:tcW w:w="1221" w:type="dxa"/>
                            <w:tcBorders>
                              <w:top w:val="nil"/>
                              <w:left w:val="single" w:sz="6" w:space="0" w:color="000000"/>
                              <w:bottom w:val="nil"/>
                              <w:right w:val="nil"/>
                            </w:tcBorders>
                          </w:tcPr>
                          <w:p w14:paraId="4188BB72" w14:textId="77777777" w:rsidR="0023423B" w:rsidRDefault="00D0734C">
                            <w:pPr>
                              <w:pStyle w:val="TableParagraph"/>
                              <w:spacing w:before="5" w:line="147" w:lineRule="exact"/>
                              <w:ind w:right="276"/>
                              <w:jc w:val="right"/>
                              <w:rPr>
                                <w:rFonts w:ascii="Microsoft Sans Serif"/>
                                <w:sz w:val="15"/>
                              </w:rPr>
                            </w:pPr>
                            <w:r>
                              <w:rPr>
                                <w:rFonts w:ascii="Microsoft Sans Serif"/>
                                <w:spacing w:val="-2"/>
                                <w:sz w:val="15"/>
                              </w:rPr>
                              <w:t>939,658</w:t>
                            </w:r>
                          </w:p>
                        </w:tc>
                        <w:tc>
                          <w:tcPr>
                            <w:tcW w:w="1122" w:type="dxa"/>
                            <w:tcBorders>
                              <w:top w:val="nil"/>
                              <w:left w:val="nil"/>
                              <w:bottom w:val="nil"/>
                              <w:right w:val="single" w:sz="6" w:space="0" w:color="000000"/>
                            </w:tcBorders>
                          </w:tcPr>
                          <w:p w14:paraId="358BDD0E" w14:textId="77777777" w:rsidR="0023423B" w:rsidRDefault="00D0734C">
                            <w:pPr>
                              <w:pStyle w:val="TableParagraph"/>
                              <w:spacing w:before="4" w:line="148" w:lineRule="exact"/>
                              <w:ind w:right="54"/>
                              <w:jc w:val="right"/>
                              <w:rPr>
                                <w:rFonts w:ascii="Microsoft Sans Serif"/>
                                <w:sz w:val="15"/>
                              </w:rPr>
                            </w:pPr>
                            <w:r>
                              <w:rPr>
                                <w:rFonts w:ascii="Microsoft Sans Serif"/>
                                <w:spacing w:val="-2"/>
                                <w:sz w:val="15"/>
                              </w:rPr>
                              <w:t>1,174,431</w:t>
                            </w:r>
                          </w:p>
                        </w:tc>
                        <w:tc>
                          <w:tcPr>
                            <w:tcW w:w="1204" w:type="dxa"/>
                            <w:tcBorders>
                              <w:top w:val="nil"/>
                              <w:left w:val="single" w:sz="6" w:space="0" w:color="000000"/>
                              <w:bottom w:val="nil"/>
                              <w:right w:val="single" w:sz="6" w:space="0" w:color="000000"/>
                            </w:tcBorders>
                          </w:tcPr>
                          <w:p w14:paraId="51AC375B" w14:textId="77777777" w:rsidR="0023423B" w:rsidRDefault="00D0734C">
                            <w:pPr>
                              <w:pStyle w:val="TableParagraph"/>
                              <w:spacing w:before="3" w:line="149" w:lineRule="exact"/>
                              <w:ind w:right="48"/>
                              <w:jc w:val="right"/>
                              <w:rPr>
                                <w:rFonts w:ascii="Microsoft Sans Serif"/>
                                <w:sz w:val="15"/>
                              </w:rPr>
                            </w:pPr>
                            <w:r>
                              <w:rPr>
                                <w:rFonts w:ascii="Microsoft Sans Serif"/>
                                <w:spacing w:val="-2"/>
                                <w:sz w:val="15"/>
                              </w:rPr>
                              <w:t>1,139,770</w:t>
                            </w:r>
                          </w:p>
                        </w:tc>
                      </w:tr>
                      <w:tr w:rsidR="0023423B" w14:paraId="115B9667" w14:textId="77777777">
                        <w:trPr>
                          <w:trHeight w:val="173"/>
                        </w:trPr>
                        <w:tc>
                          <w:tcPr>
                            <w:tcW w:w="1505" w:type="dxa"/>
                            <w:tcBorders>
                              <w:top w:val="nil"/>
                              <w:left w:val="single" w:sz="6" w:space="0" w:color="000000"/>
                              <w:bottom w:val="nil"/>
                              <w:right w:val="single" w:sz="6" w:space="0" w:color="000000"/>
                            </w:tcBorders>
                          </w:tcPr>
                          <w:p w14:paraId="2E5957A0" w14:textId="77777777" w:rsidR="0023423B" w:rsidRDefault="00D0734C">
                            <w:pPr>
                              <w:pStyle w:val="TableParagraph"/>
                              <w:spacing w:before="10" w:line="143" w:lineRule="exact"/>
                              <w:ind w:left="38"/>
                              <w:rPr>
                                <w:rFonts w:ascii="Microsoft Sans Serif"/>
                                <w:sz w:val="15"/>
                              </w:rPr>
                            </w:pPr>
                            <w:r>
                              <w:rPr>
                                <w:rFonts w:ascii="Microsoft Sans Serif"/>
                                <w:w w:val="90"/>
                                <w:sz w:val="15"/>
                              </w:rPr>
                              <w:t>Heritage</w:t>
                            </w:r>
                            <w:r>
                              <w:rPr>
                                <w:rFonts w:ascii="Microsoft Sans Serif"/>
                                <w:spacing w:val="-4"/>
                                <w:sz w:val="15"/>
                              </w:rPr>
                              <w:t xml:space="preserve"> </w:t>
                            </w:r>
                            <w:r>
                              <w:rPr>
                                <w:rFonts w:ascii="Microsoft Sans Serif"/>
                                <w:w w:val="90"/>
                                <w:sz w:val="15"/>
                              </w:rPr>
                              <w:t>and</w:t>
                            </w:r>
                            <w:r>
                              <w:rPr>
                                <w:rFonts w:ascii="Microsoft Sans Serif"/>
                                <w:sz w:val="15"/>
                              </w:rPr>
                              <w:t xml:space="preserve"> </w:t>
                            </w:r>
                            <w:r>
                              <w:rPr>
                                <w:rFonts w:ascii="Microsoft Sans Serif"/>
                                <w:spacing w:val="-2"/>
                                <w:w w:val="90"/>
                                <w:sz w:val="15"/>
                              </w:rPr>
                              <w:t>cultural</w:t>
                            </w:r>
                          </w:p>
                        </w:tc>
                        <w:tc>
                          <w:tcPr>
                            <w:tcW w:w="1066" w:type="dxa"/>
                            <w:tcBorders>
                              <w:top w:val="nil"/>
                              <w:left w:val="single" w:sz="6" w:space="0" w:color="000000"/>
                              <w:bottom w:val="nil"/>
                              <w:right w:val="single" w:sz="6" w:space="0" w:color="000000"/>
                            </w:tcBorders>
                          </w:tcPr>
                          <w:p w14:paraId="348372DC" w14:textId="77777777" w:rsidR="0023423B" w:rsidRDefault="00D0734C">
                            <w:pPr>
                              <w:pStyle w:val="TableParagraph"/>
                              <w:spacing w:before="5" w:line="148" w:lineRule="exact"/>
                              <w:ind w:right="59"/>
                              <w:jc w:val="right"/>
                              <w:rPr>
                                <w:rFonts w:ascii="Microsoft Sans Serif"/>
                                <w:sz w:val="15"/>
                              </w:rPr>
                            </w:pPr>
                            <w:r>
                              <w:rPr>
                                <w:rFonts w:ascii="Microsoft Sans Serif"/>
                                <w:spacing w:val="-2"/>
                                <w:sz w:val="15"/>
                              </w:rPr>
                              <w:t>1,930</w:t>
                            </w:r>
                          </w:p>
                        </w:tc>
                        <w:tc>
                          <w:tcPr>
                            <w:tcW w:w="1189" w:type="dxa"/>
                            <w:tcBorders>
                              <w:top w:val="nil"/>
                              <w:left w:val="single" w:sz="6" w:space="0" w:color="000000"/>
                              <w:bottom w:val="nil"/>
                              <w:right w:val="nil"/>
                            </w:tcBorders>
                          </w:tcPr>
                          <w:p w14:paraId="31DA44AE" w14:textId="77777777" w:rsidR="0023423B" w:rsidRDefault="00D0734C">
                            <w:pPr>
                              <w:pStyle w:val="TableParagraph"/>
                              <w:spacing w:before="2" w:line="152" w:lineRule="exact"/>
                              <w:ind w:right="244"/>
                              <w:jc w:val="right"/>
                              <w:rPr>
                                <w:rFonts w:ascii="Microsoft Sans Serif"/>
                                <w:sz w:val="15"/>
                              </w:rPr>
                            </w:pPr>
                            <w:r>
                              <w:rPr>
                                <w:rFonts w:ascii="Microsoft Sans Serif"/>
                                <w:spacing w:val="-2"/>
                                <w:sz w:val="15"/>
                              </w:rPr>
                              <w:t>1</w:t>
                            </w:r>
                            <w:r>
                              <w:rPr>
                                <w:rFonts w:ascii="Microsoft Sans Serif"/>
                                <w:spacing w:val="-2"/>
                                <w:position w:val="1"/>
                                <w:sz w:val="15"/>
                              </w:rPr>
                              <w:t>,901</w:t>
                            </w:r>
                          </w:p>
                        </w:tc>
                        <w:tc>
                          <w:tcPr>
                            <w:tcW w:w="1021" w:type="dxa"/>
                            <w:tcBorders>
                              <w:top w:val="nil"/>
                              <w:left w:val="nil"/>
                              <w:bottom w:val="nil"/>
                              <w:right w:val="single" w:sz="6" w:space="0" w:color="000000"/>
                            </w:tcBorders>
                          </w:tcPr>
                          <w:p w14:paraId="1D898A20" w14:textId="77777777" w:rsidR="0023423B" w:rsidRDefault="00D0734C">
                            <w:pPr>
                              <w:pStyle w:val="TableParagraph"/>
                              <w:spacing w:before="6" w:line="147" w:lineRule="exact"/>
                              <w:ind w:right="61"/>
                              <w:jc w:val="right"/>
                              <w:rPr>
                                <w:rFonts w:ascii="Microsoft Sans Serif"/>
                                <w:sz w:val="15"/>
                              </w:rPr>
                            </w:pPr>
                            <w:r>
                              <w:rPr>
                                <w:rFonts w:ascii="Microsoft Sans Serif"/>
                                <w:spacing w:val="-2"/>
                                <w:sz w:val="15"/>
                              </w:rPr>
                              <w:t>18,254</w:t>
                            </w:r>
                          </w:p>
                        </w:tc>
                        <w:tc>
                          <w:tcPr>
                            <w:tcW w:w="1221" w:type="dxa"/>
                            <w:tcBorders>
                              <w:top w:val="nil"/>
                              <w:left w:val="single" w:sz="6" w:space="0" w:color="000000"/>
                              <w:bottom w:val="nil"/>
                              <w:right w:val="nil"/>
                            </w:tcBorders>
                          </w:tcPr>
                          <w:p w14:paraId="4084A8F8" w14:textId="77777777" w:rsidR="0023423B" w:rsidRDefault="00D0734C">
                            <w:pPr>
                              <w:pStyle w:val="TableParagraph"/>
                              <w:spacing w:before="7" w:line="146" w:lineRule="exact"/>
                              <w:ind w:right="275"/>
                              <w:jc w:val="right"/>
                              <w:rPr>
                                <w:rFonts w:ascii="Microsoft Sans Serif"/>
                                <w:sz w:val="15"/>
                              </w:rPr>
                            </w:pPr>
                            <w:r>
                              <w:rPr>
                                <w:rFonts w:ascii="Microsoft Sans Serif"/>
                                <w:spacing w:val="-2"/>
                                <w:sz w:val="15"/>
                              </w:rPr>
                              <w:t>20,802</w:t>
                            </w:r>
                          </w:p>
                        </w:tc>
                        <w:tc>
                          <w:tcPr>
                            <w:tcW w:w="1122" w:type="dxa"/>
                            <w:tcBorders>
                              <w:top w:val="nil"/>
                              <w:left w:val="nil"/>
                              <w:bottom w:val="nil"/>
                              <w:right w:val="single" w:sz="6" w:space="0" w:color="000000"/>
                            </w:tcBorders>
                          </w:tcPr>
                          <w:p w14:paraId="3C53068A" w14:textId="77777777" w:rsidR="0023423B" w:rsidRDefault="00D0734C">
                            <w:pPr>
                              <w:pStyle w:val="TableParagraph"/>
                              <w:spacing w:before="4" w:line="149" w:lineRule="exact"/>
                              <w:ind w:right="55"/>
                              <w:jc w:val="right"/>
                              <w:rPr>
                                <w:rFonts w:ascii="Microsoft Sans Serif"/>
                                <w:sz w:val="15"/>
                              </w:rPr>
                            </w:pPr>
                            <w:r>
                              <w:rPr>
                                <w:rFonts w:ascii="Microsoft Sans Serif"/>
                                <w:spacing w:val="-2"/>
                                <w:sz w:val="15"/>
                              </w:rPr>
                              <w:t>20,184</w:t>
                            </w:r>
                          </w:p>
                        </w:tc>
                        <w:tc>
                          <w:tcPr>
                            <w:tcW w:w="1204" w:type="dxa"/>
                            <w:tcBorders>
                              <w:top w:val="nil"/>
                              <w:left w:val="single" w:sz="6" w:space="0" w:color="000000"/>
                              <w:bottom w:val="nil"/>
                              <w:right w:val="single" w:sz="6" w:space="0" w:color="000000"/>
                            </w:tcBorders>
                          </w:tcPr>
                          <w:p w14:paraId="582EAACE" w14:textId="77777777" w:rsidR="0023423B" w:rsidRDefault="00D0734C">
                            <w:pPr>
                              <w:pStyle w:val="TableParagraph"/>
                              <w:spacing w:before="3" w:line="150" w:lineRule="exact"/>
                              <w:ind w:right="52"/>
                              <w:jc w:val="right"/>
                              <w:rPr>
                                <w:rFonts w:ascii="Microsoft Sans Serif"/>
                                <w:sz w:val="15"/>
                              </w:rPr>
                            </w:pPr>
                            <w:r>
                              <w:rPr>
                                <w:rFonts w:ascii="Microsoft Sans Serif"/>
                                <w:spacing w:val="-2"/>
                                <w:sz w:val="15"/>
                              </w:rPr>
                              <w:t>22,703</w:t>
                            </w:r>
                          </w:p>
                        </w:tc>
                      </w:tr>
                      <w:tr w:rsidR="0023423B" w14:paraId="5D9A77BD" w14:textId="77777777">
                        <w:trPr>
                          <w:trHeight w:val="180"/>
                        </w:trPr>
                        <w:tc>
                          <w:tcPr>
                            <w:tcW w:w="1505" w:type="dxa"/>
                            <w:tcBorders>
                              <w:top w:val="nil"/>
                              <w:left w:val="single" w:sz="6" w:space="0" w:color="000000"/>
                              <w:bottom w:val="nil"/>
                              <w:right w:val="single" w:sz="6" w:space="0" w:color="000000"/>
                            </w:tcBorders>
                          </w:tcPr>
                          <w:p w14:paraId="01A5A0AC" w14:textId="77777777" w:rsidR="0023423B" w:rsidRDefault="00D0734C">
                            <w:pPr>
                              <w:pStyle w:val="TableParagraph"/>
                              <w:spacing w:before="10" w:line="150" w:lineRule="exact"/>
                              <w:ind w:left="28"/>
                              <w:rPr>
                                <w:rFonts w:ascii="Microsoft Sans Serif"/>
                                <w:sz w:val="15"/>
                              </w:rPr>
                            </w:pPr>
                            <w:r>
                              <w:rPr>
                                <w:rFonts w:ascii="Microsoft Sans Serif"/>
                                <w:spacing w:val="-2"/>
                                <w:sz w:val="15"/>
                              </w:rPr>
                              <w:t>Infrastructure</w:t>
                            </w:r>
                          </w:p>
                        </w:tc>
                        <w:tc>
                          <w:tcPr>
                            <w:tcW w:w="1066" w:type="dxa"/>
                            <w:tcBorders>
                              <w:top w:val="nil"/>
                              <w:left w:val="single" w:sz="6" w:space="0" w:color="000000"/>
                              <w:bottom w:val="nil"/>
                              <w:right w:val="single" w:sz="6" w:space="0" w:color="000000"/>
                            </w:tcBorders>
                          </w:tcPr>
                          <w:p w14:paraId="4A11A340" w14:textId="77777777" w:rsidR="0023423B" w:rsidRDefault="00D0734C">
                            <w:pPr>
                              <w:pStyle w:val="TableParagraph"/>
                              <w:spacing w:before="50"/>
                              <w:ind w:right="58"/>
                              <w:jc w:val="right"/>
                              <w:rPr>
                                <w:rFonts w:ascii="Courier New"/>
                                <w:sz w:val="8"/>
                              </w:rPr>
                            </w:pPr>
                            <w:r>
                              <w:rPr>
                                <w:rFonts w:ascii="Courier New"/>
                                <w:spacing w:val="-10"/>
                                <w:sz w:val="8"/>
                              </w:rPr>
                              <w:t>"</w:t>
                            </w:r>
                          </w:p>
                        </w:tc>
                        <w:tc>
                          <w:tcPr>
                            <w:tcW w:w="1189" w:type="dxa"/>
                            <w:tcBorders>
                              <w:top w:val="nil"/>
                              <w:left w:val="single" w:sz="6" w:space="0" w:color="000000"/>
                              <w:bottom w:val="nil"/>
                              <w:right w:val="nil"/>
                            </w:tcBorders>
                          </w:tcPr>
                          <w:p w14:paraId="21B0B402" w14:textId="77777777" w:rsidR="0023423B" w:rsidRDefault="0023423B">
                            <w:pPr>
                              <w:pStyle w:val="TableParagraph"/>
                              <w:spacing w:before="29"/>
                              <w:rPr>
                                <w:b/>
                                <w:sz w:val="4"/>
                              </w:rPr>
                            </w:pPr>
                          </w:p>
                          <w:p w14:paraId="12F662EE" w14:textId="77777777" w:rsidR="0023423B" w:rsidRDefault="00D0734C">
                            <w:pPr>
                              <w:pStyle w:val="TableParagraph"/>
                              <w:ind w:right="246"/>
                              <w:jc w:val="right"/>
                              <w:rPr>
                                <w:rFonts w:ascii="Times New Roman"/>
                                <w:sz w:val="4"/>
                              </w:rPr>
                            </w:pPr>
                            <w:r>
                              <w:rPr>
                                <w:rFonts w:ascii="Times New Roman"/>
                                <w:spacing w:val="-10"/>
                                <w:w w:val="295"/>
                                <w:sz w:val="4"/>
                              </w:rPr>
                              <w:t>"</w:t>
                            </w:r>
                          </w:p>
                        </w:tc>
                        <w:tc>
                          <w:tcPr>
                            <w:tcW w:w="1021" w:type="dxa"/>
                            <w:tcBorders>
                              <w:top w:val="nil"/>
                              <w:left w:val="nil"/>
                              <w:bottom w:val="nil"/>
                              <w:right w:val="single" w:sz="6" w:space="0" w:color="000000"/>
                            </w:tcBorders>
                          </w:tcPr>
                          <w:p w14:paraId="113E12C4" w14:textId="77777777" w:rsidR="0023423B" w:rsidRDefault="00D0734C">
                            <w:pPr>
                              <w:pStyle w:val="TableParagraph"/>
                              <w:spacing w:before="6" w:line="155" w:lineRule="exact"/>
                              <w:ind w:right="53"/>
                              <w:jc w:val="right"/>
                              <w:rPr>
                                <w:rFonts w:ascii="Microsoft Sans Serif"/>
                                <w:sz w:val="15"/>
                              </w:rPr>
                            </w:pPr>
                            <w:r>
                              <w:rPr>
                                <w:rFonts w:ascii="Microsoft Sans Serif"/>
                                <w:spacing w:val="-2"/>
                                <w:sz w:val="15"/>
                              </w:rPr>
                              <w:t>10,745</w:t>
                            </w:r>
                          </w:p>
                        </w:tc>
                        <w:tc>
                          <w:tcPr>
                            <w:tcW w:w="1221" w:type="dxa"/>
                            <w:tcBorders>
                              <w:top w:val="nil"/>
                              <w:left w:val="single" w:sz="6" w:space="0" w:color="000000"/>
                              <w:bottom w:val="nil"/>
                              <w:right w:val="nil"/>
                            </w:tcBorders>
                          </w:tcPr>
                          <w:p w14:paraId="15629590" w14:textId="77777777" w:rsidR="0023423B" w:rsidRDefault="00D0734C">
                            <w:pPr>
                              <w:pStyle w:val="TableParagraph"/>
                              <w:spacing w:before="6" w:line="154" w:lineRule="exact"/>
                              <w:ind w:right="275"/>
                              <w:jc w:val="right"/>
                              <w:rPr>
                                <w:rFonts w:ascii="Microsoft Sans Serif"/>
                                <w:sz w:val="15"/>
                              </w:rPr>
                            </w:pPr>
                            <w:r>
                              <w:rPr>
                                <w:rFonts w:ascii="Microsoft Sans Serif"/>
                                <w:spacing w:val="-2"/>
                                <w:sz w:val="15"/>
                              </w:rPr>
                              <w:t>8,600</w:t>
                            </w:r>
                          </w:p>
                        </w:tc>
                        <w:tc>
                          <w:tcPr>
                            <w:tcW w:w="1122" w:type="dxa"/>
                            <w:tcBorders>
                              <w:top w:val="nil"/>
                              <w:left w:val="nil"/>
                              <w:bottom w:val="nil"/>
                              <w:right w:val="single" w:sz="6" w:space="0" w:color="000000"/>
                            </w:tcBorders>
                          </w:tcPr>
                          <w:p w14:paraId="02107D2C" w14:textId="77777777" w:rsidR="0023423B" w:rsidRDefault="00D0734C">
                            <w:pPr>
                              <w:pStyle w:val="TableParagraph"/>
                              <w:spacing w:before="3" w:line="157" w:lineRule="exact"/>
                              <w:ind w:right="54"/>
                              <w:jc w:val="right"/>
                              <w:rPr>
                                <w:rFonts w:ascii="Microsoft Sans Serif"/>
                                <w:sz w:val="15"/>
                              </w:rPr>
                            </w:pPr>
                            <w:r>
                              <w:rPr>
                                <w:rFonts w:ascii="Microsoft Sans Serif"/>
                                <w:spacing w:val="-2"/>
                                <w:sz w:val="15"/>
                              </w:rPr>
                              <w:t>10,745</w:t>
                            </w:r>
                          </w:p>
                        </w:tc>
                        <w:tc>
                          <w:tcPr>
                            <w:tcW w:w="1204" w:type="dxa"/>
                            <w:tcBorders>
                              <w:top w:val="nil"/>
                              <w:left w:val="single" w:sz="6" w:space="0" w:color="000000"/>
                              <w:bottom w:val="nil"/>
                              <w:right w:val="single" w:sz="6" w:space="0" w:color="000000"/>
                            </w:tcBorders>
                          </w:tcPr>
                          <w:p w14:paraId="4D9EBBE1" w14:textId="77777777" w:rsidR="0023423B" w:rsidRDefault="00D0734C">
                            <w:pPr>
                              <w:pStyle w:val="TableParagraph"/>
                              <w:spacing w:before="2" w:line="159" w:lineRule="exact"/>
                              <w:ind w:right="51"/>
                              <w:jc w:val="right"/>
                              <w:rPr>
                                <w:rFonts w:ascii="Microsoft Sans Serif"/>
                                <w:sz w:val="15"/>
                              </w:rPr>
                            </w:pPr>
                            <w:r>
                              <w:rPr>
                                <w:rFonts w:ascii="Microsoft Sans Serif"/>
                                <w:spacing w:val="-2"/>
                                <w:sz w:val="15"/>
                              </w:rPr>
                              <w:t>8,600</w:t>
                            </w:r>
                          </w:p>
                        </w:tc>
                      </w:tr>
                      <w:tr w:rsidR="0023423B" w14:paraId="4F91F12F" w14:textId="77777777">
                        <w:trPr>
                          <w:trHeight w:val="177"/>
                        </w:trPr>
                        <w:tc>
                          <w:tcPr>
                            <w:tcW w:w="1505" w:type="dxa"/>
                            <w:tcBorders>
                              <w:top w:val="nil"/>
                              <w:left w:val="single" w:sz="6" w:space="0" w:color="000000"/>
                              <w:bottom w:val="nil"/>
                              <w:right w:val="single" w:sz="6" w:space="0" w:color="000000"/>
                            </w:tcBorders>
                          </w:tcPr>
                          <w:p w14:paraId="09F065B4" w14:textId="77777777" w:rsidR="0023423B" w:rsidRDefault="00D0734C">
                            <w:pPr>
                              <w:pStyle w:val="TableParagraph"/>
                              <w:spacing w:before="11" w:line="146" w:lineRule="exact"/>
                              <w:ind w:left="33"/>
                              <w:rPr>
                                <w:rFonts w:ascii="Microsoft Sans Serif"/>
                                <w:sz w:val="15"/>
                              </w:rPr>
                            </w:pPr>
                            <w:r>
                              <w:rPr>
                                <w:rFonts w:ascii="Microsoft Sans Serif"/>
                                <w:w w:val="90"/>
                                <w:sz w:val="15"/>
                              </w:rPr>
                              <w:t>Major</w:t>
                            </w:r>
                            <w:r>
                              <w:rPr>
                                <w:rFonts w:ascii="Microsoft Sans Serif"/>
                                <w:sz w:val="15"/>
                              </w:rPr>
                              <w:t xml:space="preserve"> </w:t>
                            </w:r>
                            <w:r>
                              <w:rPr>
                                <w:rFonts w:ascii="Microsoft Sans Serif"/>
                                <w:w w:val="90"/>
                                <w:sz w:val="15"/>
                              </w:rPr>
                              <w:t>plant</w:t>
                            </w:r>
                            <w:r>
                              <w:rPr>
                                <w:rFonts w:ascii="Microsoft Sans Serif"/>
                                <w:spacing w:val="1"/>
                                <w:sz w:val="15"/>
                              </w:rPr>
                              <w:t xml:space="preserve"> </w:t>
                            </w:r>
                            <w:r>
                              <w:rPr>
                                <w:rFonts w:ascii="Microsoft Sans Serif"/>
                                <w:spacing w:val="-5"/>
                                <w:w w:val="90"/>
                                <w:sz w:val="15"/>
                              </w:rPr>
                              <w:t>and</w:t>
                            </w:r>
                          </w:p>
                        </w:tc>
                        <w:tc>
                          <w:tcPr>
                            <w:tcW w:w="1066" w:type="dxa"/>
                            <w:tcBorders>
                              <w:top w:val="nil"/>
                              <w:left w:val="single" w:sz="6" w:space="0" w:color="000000"/>
                              <w:bottom w:val="nil"/>
                              <w:right w:val="single" w:sz="6" w:space="0" w:color="000000"/>
                            </w:tcBorders>
                          </w:tcPr>
                          <w:p w14:paraId="667A6E46" w14:textId="77777777" w:rsidR="0023423B" w:rsidRDefault="0023423B">
                            <w:pPr>
                              <w:pStyle w:val="TableParagraph"/>
                              <w:rPr>
                                <w:rFonts w:ascii="Times New Roman"/>
                                <w:sz w:val="10"/>
                              </w:rPr>
                            </w:pPr>
                          </w:p>
                        </w:tc>
                        <w:tc>
                          <w:tcPr>
                            <w:tcW w:w="1189" w:type="dxa"/>
                            <w:tcBorders>
                              <w:top w:val="nil"/>
                              <w:left w:val="single" w:sz="6" w:space="0" w:color="000000"/>
                              <w:bottom w:val="nil"/>
                              <w:right w:val="nil"/>
                            </w:tcBorders>
                          </w:tcPr>
                          <w:p w14:paraId="01E56301" w14:textId="77777777" w:rsidR="0023423B" w:rsidRDefault="0023423B">
                            <w:pPr>
                              <w:pStyle w:val="TableParagraph"/>
                              <w:rPr>
                                <w:rFonts w:ascii="Times New Roman"/>
                                <w:sz w:val="10"/>
                              </w:rPr>
                            </w:pPr>
                          </w:p>
                        </w:tc>
                        <w:tc>
                          <w:tcPr>
                            <w:tcW w:w="1021" w:type="dxa"/>
                            <w:tcBorders>
                              <w:top w:val="nil"/>
                              <w:left w:val="nil"/>
                              <w:bottom w:val="nil"/>
                              <w:right w:val="single" w:sz="6" w:space="0" w:color="000000"/>
                            </w:tcBorders>
                          </w:tcPr>
                          <w:p w14:paraId="5813BC3C" w14:textId="77777777" w:rsidR="0023423B" w:rsidRDefault="0023423B">
                            <w:pPr>
                              <w:pStyle w:val="TableParagraph"/>
                              <w:rPr>
                                <w:rFonts w:ascii="Times New Roman"/>
                                <w:sz w:val="10"/>
                              </w:rPr>
                            </w:pPr>
                          </w:p>
                        </w:tc>
                        <w:tc>
                          <w:tcPr>
                            <w:tcW w:w="1221" w:type="dxa"/>
                            <w:tcBorders>
                              <w:top w:val="nil"/>
                              <w:left w:val="single" w:sz="6" w:space="0" w:color="000000"/>
                              <w:bottom w:val="nil"/>
                              <w:right w:val="nil"/>
                            </w:tcBorders>
                          </w:tcPr>
                          <w:p w14:paraId="08291D59" w14:textId="77777777" w:rsidR="0023423B" w:rsidRDefault="0023423B">
                            <w:pPr>
                              <w:pStyle w:val="TableParagraph"/>
                              <w:rPr>
                                <w:rFonts w:ascii="Times New Roman"/>
                                <w:sz w:val="10"/>
                              </w:rPr>
                            </w:pPr>
                          </w:p>
                        </w:tc>
                        <w:tc>
                          <w:tcPr>
                            <w:tcW w:w="1122" w:type="dxa"/>
                            <w:tcBorders>
                              <w:top w:val="nil"/>
                              <w:left w:val="nil"/>
                              <w:bottom w:val="nil"/>
                              <w:right w:val="single" w:sz="6" w:space="0" w:color="000000"/>
                            </w:tcBorders>
                          </w:tcPr>
                          <w:p w14:paraId="2C5797C1" w14:textId="77777777" w:rsidR="0023423B" w:rsidRDefault="0023423B">
                            <w:pPr>
                              <w:pStyle w:val="TableParagraph"/>
                              <w:rPr>
                                <w:rFonts w:ascii="Times New Roman"/>
                                <w:sz w:val="10"/>
                              </w:rPr>
                            </w:pPr>
                          </w:p>
                        </w:tc>
                        <w:tc>
                          <w:tcPr>
                            <w:tcW w:w="1204" w:type="dxa"/>
                            <w:tcBorders>
                              <w:top w:val="nil"/>
                              <w:left w:val="single" w:sz="6" w:space="0" w:color="000000"/>
                              <w:bottom w:val="nil"/>
                              <w:right w:val="single" w:sz="6" w:space="0" w:color="000000"/>
                            </w:tcBorders>
                          </w:tcPr>
                          <w:p w14:paraId="37659856" w14:textId="77777777" w:rsidR="0023423B" w:rsidRDefault="0023423B">
                            <w:pPr>
                              <w:pStyle w:val="TableParagraph"/>
                              <w:rPr>
                                <w:rFonts w:ascii="Times New Roman"/>
                                <w:sz w:val="10"/>
                              </w:rPr>
                            </w:pPr>
                          </w:p>
                        </w:tc>
                      </w:tr>
                      <w:tr w:rsidR="0023423B" w14:paraId="6C10D103" w14:textId="77777777">
                        <w:trPr>
                          <w:trHeight w:val="170"/>
                        </w:trPr>
                        <w:tc>
                          <w:tcPr>
                            <w:tcW w:w="1505" w:type="dxa"/>
                            <w:tcBorders>
                              <w:top w:val="nil"/>
                              <w:left w:val="single" w:sz="6" w:space="0" w:color="000000"/>
                              <w:bottom w:val="single" w:sz="6" w:space="0" w:color="000000"/>
                              <w:right w:val="nil"/>
                            </w:tcBorders>
                          </w:tcPr>
                          <w:p w14:paraId="2CDE7F07" w14:textId="77777777" w:rsidR="0023423B" w:rsidRDefault="00D0734C">
                            <w:pPr>
                              <w:pStyle w:val="TableParagraph"/>
                              <w:spacing w:before="7" w:line="143" w:lineRule="exact"/>
                              <w:ind w:left="38"/>
                              <w:rPr>
                                <w:rFonts w:ascii="Microsoft Sans Serif"/>
                                <w:sz w:val="15"/>
                              </w:rPr>
                            </w:pPr>
                            <w:proofErr w:type="spellStart"/>
                            <w:r>
                              <w:rPr>
                                <w:rFonts w:ascii="Microsoft Sans Serif"/>
                                <w:spacing w:val="-2"/>
                                <w:sz w:val="15"/>
                              </w:rPr>
                              <w:t>eauioment</w:t>
                            </w:r>
                            <w:proofErr w:type="spellEnd"/>
                          </w:p>
                        </w:tc>
                        <w:tc>
                          <w:tcPr>
                            <w:tcW w:w="1066" w:type="dxa"/>
                            <w:tcBorders>
                              <w:top w:val="nil"/>
                              <w:left w:val="nil"/>
                              <w:bottom w:val="single" w:sz="6" w:space="0" w:color="000000"/>
                              <w:right w:val="single" w:sz="6" w:space="0" w:color="000000"/>
                            </w:tcBorders>
                          </w:tcPr>
                          <w:p w14:paraId="6EBBF90C" w14:textId="77777777" w:rsidR="0023423B" w:rsidRDefault="00D0734C">
                            <w:pPr>
                              <w:pStyle w:val="TableParagraph"/>
                              <w:spacing w:before="2" w:line="148" w:lineRule="exact"/>
                              <w:ind w:right="52"/>
                              <w:jc w:val="right"/>
                              <w:rPr>
                                <w:rFonts w:ascii="Microsoft Sans Serif"/>
                                <w:sz w:val="15"/>
                              </w:rPr>
                            </w:pPr>
                            <w:r>
                              <w:rPr>
                                <w:rFonts w:ascii="Microsoft Sans Serif"/>
                                <w:spacing w:val="-2"/>
                                <w:sz w:val="15"/>
                              </w:rPr>
                              <w:t>68,924</w:t>
                            </w:r>
                          </w:p>
                        </w:tc>
                        <w:tc>
                          <w:tcPr>
                            <w:tcW w:w="1189" w:type="dxa"/>
                            <w:tcBorders>
                              <w:top w:val="nil"/>
                              <w:left w:val="single" w:sz="6" w:space="0" w:color="000000"/>
                              <w:bottom w:val="single" w:sz="6" w:space="0" w:color="000000"/>
                              <w:right w:val="nil"/>
                            </w:tcBorders>
                          </w:tcPr>
                          <w:p w14:paraId="3C4E2278" w14:textId="77777777" w:rsidR="0023423B" w:rsidRDefault="00D0734C">
                            <w:pPr>
                              <w:pStyle w:val="TableParagraph"/>
                              <w:spacing w:before="3" w:line="147" w:lineRule="exact"/>
                              <w:ind w:right="239"/>
                              <w:jc w:val="right"/>
                              <w:rPr>
                                <w:rFonts w:ascii="Microsoft Sans Serif"/>
                                <w:sz w:val="15"/>
                              </w:rPr>
                            </w:pPr>
                            <w:r>
                              <w:rPr>
                                <w:rFonts w:ascii="Microsoft Sans Serif"/>
                                <w:spacing w:val="-2"/>
                                <w:sz w:val="15"/>
                              </w:rPr>
                              <w:t>55,709</w:t>
                            </w:r>
                          </w:p>
                        </w:tc>
                        <w:tc>
                          <w:tcPr>
                            <w:tcW w:w="1021" w:type="dxa"/>
                            <w:tcBorders>
                              <w:top w:val="nil"/>
                              <w:left w:val="nil"/>
                              <w:bottom w:val="single" w:sz="6" w:space="0" w:color="000000"/>
                            </w:tcBorders>
                          </w:tcPr>
                          <w:p w14:paraId="1C8D18A8" w14:textId="77777777" w:rsidR="0023423B" w:rsidRDefault="00D0734C">
                            <w:pPr>
                              <w:pStyle w:val="TableParagraph"/>
                              <w:spacing w:before="42"/>
                              <w:ind w:right="54"/>
                              <w:jc w:val="right"/>
                              <w:rPr>
                                <w:rFonts w:ascii="Courier New"/>
                                <w:sz w:val="8"/>
                              </w:rPr>
                            </w:pPr>
                            <w:r>
                              <w:rPr>
                                <w:rFonts w:ascii="Courier New"/>
                                <w:spacing w:val="-10"/>
                                <w:sz w:val="8"/>
                              </w:rPr>
                              <w:t>"</w:t>
                            </w:r>
                          </w:p>
                        </w:tc>
                        <w:tc>
                          <w:tcPr>
                            <w:tcW w:w="1221" w:type="dxa"/>
                            <w:tcBorders>
                              <w:top w:val="nil"/>
                              <w:bottom w:val="single" w:sz="6" w:space="0" w:color="000000"/>
                              <w:right w:val="nil"/>
                            </w:tcBorders>
                          </w:tcPr>
                          <w:p w14:paraId="6BF7AE4F" w14:textId="77777777" w:rsidR="0023423B" w:rsidRDefault="00D0734C">
                            <w:pPr>
                              <w:pStyle w:val="TableParagraph"/>
                              <w:spacing w:before="48"/>
                              <w:ind w:right="271"/>
                              <w:jc w:val="right"/>
                              <w:rPr>
                                <w:rFonts w:ascii="Courier New"/>
                                <w:sz w:val="8"/>
                              </w:rPr>
                            </w:pPr>
                            <w:r>
                              <w:rPr>
                                <w:rFonts w:ascii="Courier New"/>
                                <w:spacing w:val="-10"/>
                                <w:sz w:val="8"/>
                              </w:rPr>
                              <w:t>"</w:t>
                            </w:r>
                          </w:p>
                        </w:tc>
                        <w:tc>
                          <w:tcPr>
                            <w:tcW w:w="1122" w:type="dxa"/>
                            <w:tcBorders>
                              <w:top w:val="nil"/>
                              <w:left w:val="nil"/>
                              <w:bottom w:val="single" w:sz="6" w:space="0" w:color="000000"/>
                              <w:right w:val="single" w:sz="6" w:space="0" w:color="000000"/>
                            </w:tcBorders>
                          </w:tcPr>
                          <w:p w14:paraId="17E6FF44" w14:textId="77777777" w:rsidR="0023423B" w:rsidRDefault="00D0734C">
                            <w:pPr>
                              <w:pStyle w:val="TableParagraph"/>
                              <w:spacing w:before="1" w:line="149" w:lineRule="exact"/>
                              <w:ind w:right="54"/>
                              <w:jc w:val="right"/>
                              <w:rPr>
                                <w:rFonts w:ascii="Microsoft Sans Serif"/>
                                <w:sz w:val="15"/>
                              </w:rPr>
                            </w:pPr>
                            <w:r>
                              <w:rPr>
                                <w:rFonts w:ascii="Microsoft Sans Serif"/>
                                <w:spacing w:val="-2"/>
                                <w:sz w:val="15"/>
                              </w:rPr>
                              <w:t>68,924</w:t>
                            </w:r>
                          </w:p>
                        </w:tc>
                        <w:tc>
                          <w:tcPr>
                            <w:tcW w:w="1204" w:type="dxa"/>
                            <w:tcBorders>
                              <w:top w:val="nil"/>
                              <w:left w:val="single" w:sz="6" w:space="0" w:color="000000"/>
                              <w:bottom w:val="single" w:sz="6" w:space="0" w:color="000000"/>
                              <w:right w:val="nil"/>
                            </w:tcBorders>
                          </w:tcPr>
                          <w:p w14:paraId="13DBA334" w14:textId="77777777" w:rsidR="0023423B" w:rsidRDefault="00D0734C">
                            <w:pPr>
                              <w:pStyle w:val="TableParagraph"/>
                              <w:spacing w:before="1" w:line="149" w:lineRule="exact"/>
                              <w:ind w:right="54"/>
                              <w:jc w:val="right"/>
                              <w:rPr>
                                <w:rFonts w:ascii="Microsoft Sans Serif"/>
                                <w:sz w:val="15"/>
                              </w:rPr>
                            </w:pPr>
                            <w:r>
                              <w:rPr>
                                <w:rFonts w:ascii="Microsoft Sans Serif"/>
                                <w:spacing w:val="-2"/>
                                <w:sz w:val="15"/>
                              </w:rPr>
                              <w:t>55,709</w:t>
                            </w:r>
                          </w:p>
                        </w:tc>
                      </w:tr>
                    </w:tbl>
                    <w:p w14:paraId="5C2F5919" w14:textId="77777777" w:rsidR="0023423B" w:rsidRDefault="0023423B">
                      <w:pPr>
                        <w:pStyle w:val="BodyText"/>
                      </w:pPr>
                    </w:p>
                  </w:txbxContent>
                </v:textbox>
                <w10:wrap type="topAndBottom" anchorx="page"/>
              </v:shape>
            </w:pict>
          </mc:Fallback>
        </mc:AlternateContent>
      </w:r>
      <w:r>
        <w:rPr>
          <w:noProof/>
        </w:rPr>
        <w:drawing>
          <wp:anchor distT="0" distB="0" distL="0" distR="0" simplePos="0" relativeHeight="251722752" behindDoc="1" locked="0" layoutInCell="1" allowOverlap="1" wp14:anchorId="72C77087" wp14:editId="13351AD3">
            <wp:simplePos x="0" y="0"/>
            <wp:positionH relativeFrom="page">
              <wp:posOffset>6333871</wp:posOffset>
            </wp:positionH>
            <wp:positionV relativeFrom="paragraph">
              <wp:posOffset>1142505</wp:posOffset>
            </wp:positionV>
            <wp:extent cx="9144" cy="67055"/>
            <wp:effectExtent l="0" t="0" r="0" b="0"/>
            <wp:wrapTopAndBottom/>
            <wp:docPr id="278" name="Image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a:extLst>
                        <a:ext uri="{C183D7F6-B498-43B3-948B-1728B52AA6E4}">
                          <adec:decorative xmlns:adec="http://schemas.microsoft.com/office/drawing/2017/decorative" val="1"/>
                        </a:ext>
                      </a:extLst>
                    </pic:cNvPr>
                    <pic:cNvPicPr/>
                  </pic:nvPicPr>
                  <pic:blipFill>
                    <a:blip r:embed="rId215" cstate="print"/>
                    <a:stretch>
                      <a:fillRect/>
                    </a:stretch>
                  </pic:blipFill>
                  <pic:spPr>
                    <a:xfrm>
                      <a:off x="0" y="0"/>
                      <a:ext cx="9144" cy="67055"/>
                    </a:xfrm>
                    <a:prstGeom prst="rect">
                      <a:avLst/>
                    </a:prstGeom>
                  </pic:spPr>
                </pic:pic>
              </a:graphicData>
            </a:graphic>
          </wp:anchor>
        </w:drawing>
      </w:r>
      <w:r>
        <w:rPr>
          <w:noProof/>
        </w:rPr>
        <w:drawing>
          <wp:anchor distT="0" distB="0" distL="0" distR="0" simplePos="0" relativeHeight="251684864" behindDoc="1" locked="0" layoutInCell="1" allowOverlap="1" wp14:anchorId="4D7FEC42" wp14:editId="7752DA27">
            <wp:simplePos x="0" y="0"/>
            <wp:positionH relativeFrom="page">
              <wp:posOffset>3304159</wp:posOffset>
            </wp:positionH>
            <wp:positionV relativeFrom="paragraph">
              <wp:posOffset>243724</wp:posOffset>
            </wp:positionV>
            <wp:extent cx="15239" cy="972312"/>
            <wp:effectExtent l="0" t="0" r="0" b="0"/>
            <wp:wrapNone/>
            <wp:docPr id="279" name="Image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a:extLst>
                        <a:ext uri="{C183D7F6-B498-43B3-948B-1728B52AA6E4}">
                          <adec:decorative xmlns:adec="http://schemas.microsoft.com/office/drawing/2017/decorative" val="1"/>
                        </a:ext>
                      </a:extLst>
                    </pic:cNvPr>
                    <pic:cNvPicPr/>
                  </pic:nvPicPr>
                  <pic:blipFill>
                    <a:blip r:embed="rId216" cstate="print"/>
                    <a:stretch>
                      <a:fillRect/>
                    </a:stretch>
                  </pic:blipFill>
                  <pic:spPr>
                    <a:xfrm>
                      <a:off x="0" y="0"/>
                      <a:ext cx="15239" cy="972312"/>
                    </a:xfrm>
                    <a:prstGeom prst="rect">
                      <a:avLst/>
                    </a:prstGeom>
                  </pic:spPr>
                </pic:pic>
              </a:graphicData>
            </a:graphic>
          </wp:anchor>
        </w:drawing>
      </w:r>
      <w:r>
        <w:rPr>
          <w:noProof/>
        </w:rPr>
        <w:drawing>
          <wp:anchor distT="0" distB="0" distL="0" distR="0" simplePos="0" relativeHeight="251685888" behindDoc="1" locked="0" layoutInCell="1" allowOverlap="1" wp14:anchorId="2F65CCE7" wp14:editId="408811A3">
            <wp:simplePos x="0" y="0"/>
            <wp:positionH relativeFrom="page">
              <wp:posOffset>4706111</wp:posOffset>
            </wp:positionH>
            <wp:positionV relativeFrom="paragraph">
              <wp:posOffset>246772</wp:posOffset>
            </wp:positionV>
            <wp:extent cx="18287" cy="972312"/>
            <wp:effectExtent l="0" t="0" r="0" b="0"/>
            <wp:wrapNone/>
            <wp:docPr id="280" name="Imag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a:extLst>
                        <a:ext uri="{C183D7F6-B498-43B3-948B-1728B52AA6E4}">
                          <adec:decorative xmlns:adec="http://schemas.microsoft.com/office/drawing/2017/decorative" val="1"/>
                        </a:ext>
                      </a:extLst>
                    </pic:cNvPr>
                    <pic:cNvPicPr/>
                  </pic:nvPicPr>
                  <pic:blipFill>
                    <a:blip r:embed="rId217" cstate="print"/>
                    <a:stretch>
                      <a:fillRect/>
                    </a:stretch>
                  </pic:blipFill>
                  <pic:spPr>
                    <a:xfrm>
                      <a:off x="0" y="0"/>
                      <a:ext cx="18287" cy="972312"/>
                    </a:xfrm>
                    <a:prstGeom prst="rect">
                      <a:avLst/>
                    </a:prstGeom>
                  </pic:spPr>
                </pic:pic>
              </a:graphicData>
            </a:graphic>
          </wp:anchor>
        </w:drawing>
      </w:r>
      <w:r>
        <w:rPr>
          <w:noProof/>
        </w:rPr>
        <w:drawing>
          <wp:anchor distT="0" distB="0" distL="0" distR="0" simplePos="0" relativeHeight="251686912" behindDoc="1" locked="0" layoutInCell="1" allowOverlap="1" wp14:anchorId="18C3B4DA" wp14:editId="3F1983A4">
            <wp:simplePos x="0" y="0"/>
            <wp:positionH relativeFrom="page">
              <wp:posOffset>1996567</wp:posOffset>
            </wp:positionH>
            <wp:positionV relativeFrom="paragraph">
              <wp:posOffset>1148982</wp:posOffset>
            </wp:positionV>
            <wp:extent cx="9143" cy="67055"/>
            <wp:effectExtent l="0" t="0" r="0" b="0"/>
            <wp:wrapNone/>
            <wp:docPr id="281" name="Imag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a:extLst>
                        <a:ext uri="{C183D7F6-B498-43B3-948B-1728B52AA6E4}">
                          <adec:decorative xmlns:adec="http://schemas.microsoft.com/office/drawing/2017/decorative" val="1"/>
                        </a:ext>
                      </a:extLst>
                    </pic:cNvPr>
                    <pic:cNvPicPr/>
                  </pic:nvPicPr>
                  <pic:blipFill>
                    <a:blip r:embed="rId215" cstate="print"/>
                    <a:stretch>
                      <a:fillRect/>
                    </a:stretch>
                  </pic:blipFill>
                  <pic:spPr>
                    <a:xfrm>
                      <a:off x="0" y="0"/>
                      <a:ext cx="9143" cy="67055"/>
                    </a:xfrm>
                    <a:prstGeom prst="rect">
                      <a:avLst/>
                    </a:prstGeom>
                  </pic:spPr>
                </pic:pic>
              </a:graphicData>
            </a:graphic>
          </wp:anchor>
        </w:drawing>
      </w:r>
      <w:proofErr w:type="spellStart"/>
      <w:r>
        <w:rPr>
          <w:b/>
          <w:sz w:val="14"/>
          <w:u w:val="single"/>
        </w:rPr>
        <w:t>Categorisation</w:t>
      </w:r>
      <w:proofErr w:type="spellEnd"/>
      <w:r>
        <w:rPr>
          <w:b/>
          <w:spacing w:val="-10"/>
          <w:sz w:val="14"/>
          <w:u w:val="single"/>
        </w:rPr>
        <w:t xml:space="preserve"> </w:t>
      </w:r>
      <w:r>
        <w:rPr>
          <w:b/>
          <w:sz w:val="14"/>
          <w:u w:val="single"/>
        </w:rPr>
        <w:t>of</w:t>
      </w:r>
      <w:r>
        <w:rPr>
          <w:b/>
          <w:spacing w:val="-10"/>
          <w:sz w:val="14"/>
          <w:u w:val="single"/>
        </w:rPr>
        <w:t xml:space="preserve"> </w:t>
      </w:r>
      <w:r>
        <w:rPr>
          <w:b/>
          <w:sz w:val="14"/>
          <w:u w:val="single"/>
        </w:rPr>
        <w:t>fair</w:t>
      </w:r>
      <w:r>
        <w:rPr>
          <w:b/>
          <w:spacing w:val="-10"/>
          <w:sz w:val="14"/>
          <w:u w:val="single"/>
        </w:rPr>
        <w:t xml:space="preserve"> </w:t>
      </w:r>
      <w:r>
        <w:rPr>
          <w:b/>
          <w:sz w:val="14"/>
          <w:u w:val="single"/>
        </w:rPr>
        <w:t>values</w:t>
      </w:r>
      <w:r>
        <w:rPr>
          <w:b/>
          <w:spacing w:val="-9"/>
          <w:sz w:val="14"/>
          <w:u w:val="single"/>
        </w:rPr>
        <w:t xml:space="preserve"> </w:t>
      </w:r>
      <w:proofErr w:type="spellStart"/>
      <w:r>
        <w:rPr>
          <w:b/>
          <w:sz w:val="14"/>
          <w:u w:val="single"/>
        </w:rPr>
        <w:t>recognised</w:t>
      </w:r>
      <w:proofErr w:type="spellEnd"/>
      <w:r>
        <w:rPr>
          <w:b/>
          <w:spacing w:val="-7"/>
          <w:sz w:val="14"/>
          <w:u w:val="single"/>
        </w:rPr>
        <w:t xml:space="preserve"> </w:t>
      </w:r>
      <w:r>
        <w:rPr>
          <w:b/>
          <w:sz w:val="14"/>
          <w:u w:val="single"/>
        </w:rPr>
        <w:t>as</w:t>
      </w:r>
      <w:r>
        <w:rPr>
          <w:b/>
          <w:spacing w:val="-9"/>
          <w:sz w:val="14"/>
          <w:u w:val="single"/>
        </w:rPr>
        <w:t xml:space="preserve"> </w:t>
      </w:r>
      <w:r>
        <w:rPr>
          <w:b/>
          <w:sz w:val="14"/>
          <w:u w:val="single"/>
        </w:rPr>
        <w:t>at</w:t>
      </w:r>
      <w:r w:rsidR="00FC26FD">
        <w:rPr>
          <w:b/>
          <w:sz w:val="14"/>
          <w:u w:val="single"/>
        </w:rPr>
        <w:t xml:space="preserve"> </w:t>
      </w:r>
      <w:r>
        <w:rPr>
          <w:b/>
          <w:sz w:val="14"/>
          <w:u w:val="single"/>
        </w:rPr>
        <w:t>30</w:t>
      </w:r>
      <w:r>
        <w:rPr>
          <w:b/>
          <w:spacing w:val="9"/>
          <w:sz w:val="14"/>
          <w:u w:val="single"/>
        </w:rPr>
        <w:t xml:space="preserve"> </w:t>
      </w:r>
      <w:proofErr w:type="gramStart"/>
      <w:r>
        <w:rPr>
          <w:b/>
          <w:spacing w:val="-4"/>
          <w:sz w:val="14"/>
          <w:u w:val="single"/>
        </w:rPr>
        <w:t>June</w:t>
      </w:r>
      <w:proofErr w:type="gramEnd"/>
    </w:p>
    <w:p w14:paraId="1B5383D7" w14:textId="77777777" w:rsidR="0023423B" w:rsidRDefault="0023423B">
      <w:pPr>
        <w:rPr>
          <w:sz w:val="14"/>
        </w:rPr>
        <w:sectPr w:rsidR="0023423B">
          <w:pgSz w:w="11920" w:h="16850"/>
          <w:pgMar w:top="1460" w:right="1680" w:bottom="720" w:left="1500" w:header="401" w:footer="523" w:gutter="0"/>
          <w:cols w:space="720"/>
        </w:sectPr>
      </w:pPr>
    </w:p>
    <w:p w14:paraId="6DF59024" w14:textId="77777777" w:rsidR="0023423B" w:rsidRDefault="00D0734C">
      <w:pPr>
        <w:spacing w:before="91"/>
        <w:ind w:left="190"/>
        <w:rPr>
          <w:b/>
          <w:i/>
          <w:sz w:val="18"/>
        </w:rPr>
      </w:pPr>
      <w:r>
        <w:rPr>
          <w:b/>
          <w:i/>
          <w:sz w:val="18"/>
        </w:rPr>
        <w:lastRenderedPageBreak/>
        <w:t>Queensland</w:t>
      </w:r>
      <w:r>
        <w:rPr>
          <w:b/>
          <w:i/>
          <w:spacing w:val="-15"/>
          <w:sz w:val="18"/>
        </w:rPr>
        <w:t xml:space="preserve"> </w:t>
      </w:r>
      <w:r>
        <w:rPr>
          <w:b/>
          <w:i/>
          <w:sz w:val="18"/>
        </w:rPr>
        <w:t>Police</w:t>
      </w:r>
      <w:r>
        <w:rPr>
          <w:b/>
          <w:i/>
          <w:spacing w:val="5"/>
          <w:sz w:val="18"/>
        </w:rPr>
        <w:t xml:space="preserve"> </w:t>
      </w:r>
      <w:r>
        <w:rPr>
          <w:b/>
          <w:i/>
          <w:spacing w:val="-2"/>
          <w:sz w:val="18"/>
        </w:rPr>
        <w:t>Service</w:t>
      </w:r>
    </w:p>
    <w:p w14:paraId="00A7A866" w14:textId="77777777" w:rsidR="0023423B" w:rsidRDefault="00D0734C">
      <w:pPr>
        <w:spacing w:before="41"/>
        <w:ind w:left="185"/>
        <w:rPr>
          <w:b/>
          <w:sz w:val="15"/>
        </w:rPr>
      </w:pPr>
      <w:r>
        <w:rPr>
          <w:b/>
          <w:w w:val="120"/>
          <w:sz w:val="15"/>
        </w:rPr>
        <w:t>Notes</w:t>
      </w:r>
      <w:r>
        <w:rPr>
          <w:b/>
          <w:spacing w:val="-1"/>
          <w:w w:val="120"/>
          <w:sz w:val="15"/>
        </w:rPr>
        <w:t xml:space="preserve"> </w:t>
      </w:r>
      <w:r>
        <w:rPr>
          <w:b/>
          <w:w w:val="120"/>
          <w:sz w:val="15"/>
        </w:rPr>
        <w:t>to</w:t>
      </w:r>
      <w:r>
        <w:rPr>
          <w:b/>
          <w:spacing w:val="-4"/>
          <w:w w:val="120"/>
          <w:sz w:val="15"/>
        </w:rPr>
        <w:t xml:space="preserve"> </w:t>
      </w:r>
      <w:r>
        <w:rPr>
          <w:b/>
          <w:w w:val="120"/>
          <w:sz w:val="15"/>
        </w:rPr>
        <w:t>the</w:t>
      </w:r>
      <w:r>
        <w:rPr>
          <w:b/>
          <w:spacing w:val="-5"/>
          <w:w w:val="120"/>
          <w:sz w:val="15"/>
        </w:rPr>
        <w:t xml:space="preserve"> </w:t>
      </w:r>
      <w:r>
        <w:rPr>
          <w:b/>
          <w:w w:val="120"/>
          <w:sz w:val="15"/>
        </w:rPr>
        <w:t xml:space="preserve">financial </w:t>
      </w:r>
      <w:r>
        <w:rPr>
          <w:b/>
          <w:spacing w:val="-2"/>
          <w:w w:val="120"/>
          <w:sz w:val="15"/>
        </w:rPr>
        <w:t>statements</w:t>
      </w:r>
    </w:p>
    <w:p w14:paraId="3AF3F326" w14:textId="77777777" w:rsidR="0023423B" w:rsidRDefault="00D0734C">
      <w:pPr>
        <w:tabs>
          <w:tab w:val="left" w:pos="12891"/>
        </w:tabs>
        <w:spacing w:before="56"/>
        <w:ind w:left="137"/>
        <w:rPr>
          <w:b/>
          <w:sz w:val="15"/>
        </w:rPr>
      </w:pPr>
      <w:r>
        <w:rPr>
          <w:b/>
          <w:spacing w:val="11"/>
          <w:w w:val="120"/>
          <w:sz w:val="15"/>
          <w:u w:val="single"/>
        </w:rPr>
        <w:t xml:space="preserve"> </w:t>
      </w:r>
      <w:r>
        <w:rPr>
          <w:b/>
          <w:w w:val="120"/>
          <w:sz w:val="15"/>
          <w:u w:val="single"/>
        </w:rPr>
        <w:t>For</w:t>
      </w:r>
      <w:r>
        <w:rPr>
          <w:b/>
          <w:spacing w:val="1"/>
          <w:w w:val="120"/>
          <w:sz w:val="15"/>
          <w:u w:val="single"/>
        </w:rPr>
        <w:t xml:space="preserve"> </w:t>
      </w:r>
      <w:r>
        <w:rPr>
          <w:b/>
          <w:w w:val="120"/>
          <w:sz w:val="15"/>
          <w:u w:val="single"/>
        </w:rPr>
        <w:t>the</w:t>
      </w:r>
      <w:r>
        <w:rPr>
          <w:b/>
          <w:spacing w:val="-14"/>
          <w:w w:val="120"/>
          <w:sz w:val="15"/>
          <w:u w:val="single"/>
        </w:rPr>
        <w:t xml:space="preserve"> </w:t>
      </w:r>
      <w:r>
        <w:rPr>
          <w:b/>
          <w:w w:val="120"/>
          <w:sz w:val="15"/>
          <w:u w:val="single"/>
        </w:rPr>
        <w:t>year ended</w:t>
      </w:r>
      <w:r>
        <w:rPr>
          <w:b/>
          <w:spacing w:val="-8"/>
          <w:w w:val="120"/>
          <w:sz w:val="15"/>
          <w:u w:val="single"/>
        </w:rPr>
        <w:t xml:space="preserve"> </w:t>
      </w:r>
      <w:r>
        <w:rPr>
          <w:b/>
          <w:w w:val="120"/>
          <w:sz w:val="15"/>
          <w:u w:val="single"/>
        </w:rPr>
        <w:t>30</w:t>
      </w:r>
      <w:r>
        <w:rPr>
          <w:b/>
          <w:spacing w:val="3"/>
          <w:w w:val="120"/>
          <w:sz w:val="15"/>
          <w:u w:val="single"/>
        </w:rPr>
        <w:t xml:space="preserve"> </w:t>
      </w:r>
      <w:r>
        <w:rPr>
          <w:b/>
          <w:w w:val="120"/>
          <w:sz w:val="15"/>
          <w:u w:val="single"/>
        </w:rPr>
        <w:t>June</w:t>
      </w:r>
      <w:r>
        <w:rPr>
          <w:b/>
          <w:spacing w:val="1"/>
          <w:w w:val="120"/>
          <w:sz w:val="15"/>
          <w:u w:val="single"/>
        </w:rPr>
        <w:t xml:space="preserve"> </w:t>
      </w:r>
      <w:r>
        <w:rPr>
          <w:b/>
          <w:spacing w:val="-4"/>
          <w:w w:val="120"/>
          <w:sz w:val="15"/>
          <w:u w:val="single"/>
        </w:rPr>
        <w:t>2024</w:t>
      </w:r>
      <w:r>
        <w:rPr>
          <w:b/>
          <w:sz w:val="15"/>
          <w:u w:val="single"/>
        </w:rPr>
        <w:tab/>
      </w:r>
    </w:p>
    <w:p w14:paraId="3BC3C515" w14:textId="77777777" w:rsidR="0023423B" w:rsidRDefault="00D0734C">
      <w:pPr>
        <w:spacing w:before="68" w:line="330" w:lineRule="atLeast"/>
        <w:ind w:left="176" w:right="8644" w:firstLine="9"/>
        <w:rPr>
          <w:b/>
          <w:sz w:val="15"/>
        </w:rPr>
      </w:pPr>
      <w:proofErr w:type="gramStart"/>
      <w:r>
        <w:rPr>
          <w:b/>
          <w:w w:val="110"/>
          <w:sz w:val="15"/>
        </w:rPr>
        <w:t>13</w:t>
      </w:r>
      <w:r>
        <w:rPr>
          <w:b/>
          <w:spacing w:val="40"/>
          <w:w w:val="110"/>
          <w:sz w:val="15"/>
        </w:rPr>
        <w:t xml:space="preserve">  </w:t>
      </w:r>
      <w:r>
        <w:rPr>
          <w:b/>
          <w:w w:val="110"/>
          <w:sz w:val="15"/>
        </w:rPr>
        <w:t>Property</w:t>
      </w:r>
      <w:proofErr w:type="gramEnd"/>
      <w:r>
        <w:rPr>
          <w:b/>
          <w:w w:val="110"/>
          <w:sz w:val="15"/>
        </w:rPr>
        <w:t>,</w:t>
      </w:r>
      <w:r>
        <w:rPr>
          <w:b/>
          <w:spacing w:val="40"/>
          <w:w w:val="110"/>
          <w:sz w:val="15"/>
        </w:rPr>
        <w:t xml:space="preserve"> </w:t>
      </w:r>
      <w:r>
        <w:rPr>
          <w:b/>
          <w:w w:val="110"/>
          <w:sz w:val="15"/>
        </w:rPr>
        <w:t>plant</w:t>
      </w:r>
      <w:r>
        <w:rPr>
          <w:b/>
          <w:spacing w:val="38"/>
          <w:w w:val="110"/>
          <w:sz w:val="15"/>
        </w:rPr>
        <w:t xml:space="preserve"> </w:t>
      </w:r>
      <w:r>
        <w:rPr>
          <w:b/>
          <w:w w:val="110"/>
          <w:sz w:val="15"/>
        </w:rPr>
        <w:t>and</w:t>
      </w:r>
      <w:r>
        <w:rPr>
          <w:b/>
          <w:spacing w:val="36"/>
          <w:w w:val="110"/>
          <w:sz w:val="15"/>
        </w:rPr>
        <w:t xml:space="preserve"> </w:t>
      </w:r>
      <w:r>
        <w:rPr>
          <w:b/>
          <w:w w:val="110"/>
          <w:sz w:val="15"/>
        </w:rPr>
        <w:t>equipment</w:t>
      </w:r>
      <w:r>
        <w:rPr>
          <w:b/>
          <w:spacing w:val="40"/>
          <w:w w:val="110"/>
          <w:sz w:val="15"/>
        </w:rPr>
        <w:t xml:space="preserve"> </w:t>
      </w:r>
      <w:r>
        <w:rPr>
          <w:b/>
          <w:w w:val="110"/>
          <w:sz w:val="15"/>
        </w:rPr>
        <w:t xml:space="preserve">(continued) </w:t>
      </w:r>
      <w:r>
        <w:rPr>
          <w:b/>
          <w:sz w:val="15"/>
        </w:rPr>
        <w:t>Level 3 fair value reconciliation</w:t>
      </w:r>
    </w:p>
    <w:p w14:paraId="606C987C" w14:textId="77777777" w:rsidR="0023423B" w:rsidRDefault="00D0734C">
      <w:pPr>
        <w:pStyle w:val="BodyText"/>
        <w:spacing w:line="20" w:lineRule="exact"/>
        <w:ind w:left="171"/>
        <w:rPr>
          <w:sz w:val="2"/>
        </w:rPr>
      </w:pPr>
      <w:r>
        <w:rPr>
          <w:noProof/>
          <w:sz w:val="2"/>
        </w:rPr>
        <w:drawing>
          <wp:inline distT="0" distB="0" distL="0" distR="0" wp14:anchorId="70670F0D" wp14:editId="50DBF3DB">
            <wp:extent cx="1373019" cy="3810"/>
            <wp:effectExtent l="0" t="0" r="0" b="0"/>
            <wp:docPr id="282" name="Image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a:extLst>
                        <a:ext uri="{C183D7F6-B498-43B3-948B-1728B52AA6E4}">
                          <adec:decorative xmlns:adec="http://schemas.microsoft.com/office/drawing/2017/decorative" val="1"/>
                        </a:ext>
                      </a:extLst>
                    </pic:cNvPr>
                    <pic:cNvPicPr/>
                  </pic:nvPicPr>
                  <pic:blipFill>
                    <a:blip r:embed="rId218" cstate="print"/>
                    <a:stretch>
                      <a:fillRect/>
                    </a:stretch>
                  </pic:blipFill>
                  <pic:spPr>
                    <a:xfrm>
                      <a:off x="0" y="0"/>
                      <a:ext cx="1373019" cy="3810"/>
                    </a:xfrm>
                    <a:prstGeom prst="rect">
                      <a:avLst/>
                    </a:prstGeom>
                  </pic:spPr>
                </pic:pic>
              </a:graphicData>
            </a:graphic>
          </wp:inline>
        </w:drawing>
      </w:r>
    </w:p>
    <w:p w14:paraId="4122AF6E" w14:textId="77777777" w:rsidR="0023423B" w:rsidRDefault="0023423B">
      <w:pPr>
        <w:spacing w:line="20" w:lineRule="exact"/>
        <w:rPr>
          <w:sz w:val="2"/>
        </w:rPr>
        <w:sectPr w:rsidR="0023423B">
          <w:headerReference w:type="even" r:id="rId219"/>
          <w:headerReference w:type="default" r:id="rId220"/>
          <w:footerReference w:type="even" r:id="rId221"/>
          <w:footerReference w:type="default" r:id="rId222"/>
          <w:headerReference w:type="first" r:id="rId223"/>
          <w:footerReference w:type="first" r:id="rId224"/>
          <w:pgSz w:w="16850" w:h="11920" w:orient="landscape"/>
          <w:pgMar w:top="960" w:right="1980" w:bottom="280" w:left="1840" w:header="0" w:footer="0" w:gutter="0"/>
          <w:cols w:space="720"/>
        </w:sectPr>
      </w:pPr>
    </w:p>
    <w:p w14:paraId="6AB0D564" w14:textId="77777777" w:rsidR="0023423B" w:rsidRDefault="00D0734C">
      <w:pPr>
        <w:spacing w:before="9"/>
        <w:jc w:val="right"/>
        <w:rPr>
          <w:b/>
          <w:sz w:val="15"/>
        </w:rPr>
      </w:pPr>
      <w:r>
        <w:rPr>
          <w:noProof/>
        </w:rPr>
        <mc:AlternateContent>
          <mc:Choice Requires="wps">
            <w:drawing>
              <wp:anchor distT="0" distB="0" distL="0" distR="0" simplePos="0" relativeHeight="251688960" behindDoc="1" locked="0" layoutInCell="1" allowOverlap="1" wp14:anchorId="2C23EDE7" wp14:editId="5A218D4E">
                <wp:simplePos x="0" y="0"/>
                <wp:positionH relativeFrom="page">
                  <wp:posOffset>9189649</wp:posOffset>
                </wp:positionH>
                <wp:positionV relativeFrom="paragraph">
                  <wp:posOffset>865354</wp:posOffset>
                </wp:positionV>
                <wp:extent cx="110489" cy="95250"/>
                <wp:effectExtent l="0" t="0" r="0" b="0"/>
                <wp:wrapNone/>
                <wp:docPr id="283" name="Textbox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110489" cy="95250"/>
                        </a:xfrm>
                        <a:prstGeom prst="rect">
                          <a:avLst/>
                        </a:prstGeom>
                      </wps:spPr>
                      <wps:txbx>
                        <w:txbxContent>
                          <w:p w14:paraId="25AEB121" w14:textId="77777777" w:rsidR="0023423B" w:rsidRDefault="00D0734C">
                            <w:pPr>
                              <w:spacing w:line="146" w:lineRule="exact"/>
                              <w:rPr>
                                <w:b/>
                                <w:sz w:val="15"/>
                              </w:rPr>
                            </w:pPr>
                            <w:r>
                              <w:rPr>
                                <w:b/>
                                <w:spacing w:val="-5"/>
                                <w:sz w:val="15"/>
                              </w:rPr>
                              <w:t>74</w:t>
                            </w:r>
                          </w:p>
                        </w:txbxContent>
                      </wps:txbx>
                      <wps:bodyPr wrap="square" lIns="0" tIns="0" rIns="0" bIns="0" rtlCol="0">
                        <a:noAutofit/>
                      </wps:bodyPr>
                    </wps:wsp>
                  </a:graphicData>
                </a:graphic>
              </wp:anchor>
            </w:drawing>
          </mc:Choice>
          <mc:Fallback>
            <w:pict>
              <v:shape w14:anchorId="2C23EDE7" id="Textbox 283" o:spid="_x0000_s1140" type="#_x0000_t202" alt="&quot;&quot;" style="position:absolute;left:0;text-align:left;margin-left:723.6pt;margin-top:68.15pt;width:8.7pt;height:7.5pt;rotation:-1;z-index:-25162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9VCogEAADADAAAOAAAAZHJzL2Uyb0RvYy54bWysUsFu2zAMvQ/YPwi6L7aDpmiNOEW3YsOA&#10;YhvQ7QMUWYqNWaJGKrHz96MUJxm221AfCEqknt975PphcoM4GKQefCOrRSmF8Rra3u8a+eP7x3d3&#10;UlBUvlUDeNPIoyH5sHn7Zj2G2iyhg6E1KBjEUz2GRnYxhrooSHfGKVpAMJ6LFtCpyEfcFS2qkdHd&#10;UCzL8rYYAduAoA0R3z6dinKT8a01On61lkwUQyOZW8wRc9ymWGzWqt6hCl2vZxrqP1g41Xv+6QXq&#10;SUUl9tj/A+V6jUBg40KDK8DaXpusgdVU5V9qXjoVTNbC5lC42ESvB6u/HF7CNxRxeg8TDzCLoPAM&#10;+iexN8UYqJ57kqdUE3cnoZNFJxDY0GW1uin5y09ZkWActvp4sddMUegEXpU3d/dSaC7dr5ar7H5x&#10;gkqQASl+MuBEShqJPLyMqQ7PFBOZa8vM7EQm0YrTdhJ928jbKs00XW2hPbKykYfbSPq1V2ikGD57&#10;di9twjnBc7I9JxiHD5D3JbHy8LiPYPvM4Io7M+CxZGLzCqW5/3nOXddF3/wGAAD//wMAUEsDBBQA&#10;BgAIAAAAIQAf7oJv4AAAAA0BAAAPAAAAZHJzL2Rvd25yZXYueG1sTI/BboMwEETvlfoP1lbqrTEB&#10;QhDFRFGr5FgptB/gYBdo8ZraDtC/7+bU3Ga0T7Mz5W4xA5u0871FAetVBExjY1WPrYCP98NTDswH&#10;iUoOFrWAX+1hV93flbJQdsaTnurQMgpBX0gBXQhjwblvOm2kX9lRI90+rTMykHUtV07OFG4GHkdR&#10;xo3skT50ctQvnW6+64sRsHF5vf/KT9spql/nt7g5/hzmoxCPD8v+GVjQS/iH4VqfqkNFnc72gsqz&#10;gXyabmNiSSVZAuyKpFmaATuT2qwT4FXJb1dUfwAAAP//AwBQSwECLQAUAAYACAAAACEAtoM4kv4A&#10;AADhAQAAEwAAAAAAAAAAAAAAAAAAAAAAW0NvbnRlbnRfVHlwZXNdLnhtbFBLAQItABQABgAIAAAA&#10;IQA4/SH/1gAAAJQBAAALAAAAAAAAAAAAAAAAAC8BAABfcmVscy8ucmVsc1BLAQItABQABgAIAAAA&#10;IQCjF9VCogEAADADAAAOAAAAAAAAAAAAAAAAAC4CAABkcnMvZTJvRG9jLnhtbFBLAQItABQABgAI&#10;AAAAIQAf7oJv4AAAAA0BAAAPAAAAAAAAAAAAAAAAAPwDAABkcnMvZG93bnJldi54bWxQSwUGAAAA&#10;AAQABADzAAAACQUAAAAA&#10;" filled="f" stroked="f">
                <v:textbox inset="0,0,0,0">
                  <w:txbxContent>
                    <w:p w14:paraId="25AEB121" w14:textId="77777777" w:rsidR="0023423B" w:rsidRDefault="00D0734C">
                      <w:pPr>
                        <w:spacing w:line="146" w:lineRule="exact"/>
                        <w:rPr>
                          <w:b/>
                          <w:sz w:val="15"/>
                        </w:rPr>
                      </w:pPr>
                      <w:r>
                        <w:rPr>
                          <w:b/>
                          <w:spacing w:val="-5"/>
                          <w:sz w:val="15"/>
                        </w:rPr>
                        <w:t>74</w:t>
                      </w:r>
                    </w:p>
                  </w:txbxContent>
                </v:textbox>
                <w10:wrap anchorx="page"/>
              </v:shape>
            </w:pict>
          </mc:Fallback>
        </mc:AlternateContent>
      </w:r>
      <w:r>
        <w:rPr>
          <w:b/>
          <w:spacing w:val="-2"/>
          <w:sz w:val="15"/>
        </w:rPr>
        <w:t>Buildings</w:t>
      </w:r>
    </w:p>
    <w:p w14:paraId="1CF753A4" w14:textId="77777777" w:rsidR="0023423B" w:rsidRDefault="00D0734C">
      <w:pPr>
        <w:spacing w:before="9"/>
        <w:ind w:left="789"/>
        <w:rPr>
          <w:b/>
          <w:sz w:val="15"/>
        </w:rPr>
      </w:pPr>
      <w:r>
        <w:br w:type="column"/>
      </w:r>
      <w:r>
        <w:rPr>
          <w:b/>
          <w:sz w:val="15"/>
        </w:rPr>
        <w:t>Heritage</w:t>
      </w:r>
      <w:r>
        <w:rPr>
          <w:b/>
          <w:spacing w:val="-2"/>
          <w:sz w:val="15"/>
        </w:rPr>
        <w:t xml:space="preserve"> </w:t>
      </w:r>
      <w:r>
        <w:rPr>
          <w:b/>
          <w:sz w:val="15"/>
        </w:rPr>
        <w:t>and</w:t>
      </w:r>
      <w:r>
        <w:rPr>
          <w:b/>
          <w:spacing w:val="2"/>
          <w:sz w:val="15"/>
        </w:rPr>
        <w:t xml:space="preserve"> </w:t>
      </w:r>
      <w:r>
        <w:rPr>
          <w:b/>
          <w:spacing w:val="-2"/>
          <w:sz w:val="15"/>
        </w:rPr>
        <w:t>cultural</w:t>
      </w:r>
    </w:p>
    <w:p w14:paraId="57508D26" w14:textId="77777777" w:rsidR="0023423B" w:rsidRDefault="00D0734C">
      <w:pPr>
        <w:tabs>
          <w:tab w:val="left" w:pos="2868"/>
        </w:tabs>
        <w:spacing w:before="10" w:line="271" w:lineRule="auto"/>
        <w:ind w:left="2542" w:right="522" w:hanging="1901"/>
        <w:rPr>
          <w:b/>
          <w:sz w:val="15"/>
        </w:rPr>
      </w:pPr>
      <w:r>
        <w:br w:type="column"/>
      </w:r>
      <w:r>
        <w:rPr>
          <w:b/>
          <w:spacing w:val="-2"/>
          <w:sz w:val="15"/>
        </w:rPr>
        <w:t>Infrastructure</w:t>
      </w:r>
      <w:r>
        <w:rPr>
          <w:b/>
          <w:sz w:val="15"/>
        </w:rPr>
        <w:tab/>
      </w:r>
      <w:r>
        <w:rPr>
          <w:b/>
          <w:sz w:val="15"/>
        </w:rPr>
        <w:tab/>
      </w:r>
      <w:r>
        <w:rPr>
          <w:b/>
          <w:spacing w:val="-2"/>
          <w:sz w:val="15"/>
        </w:rPr>
        <w:t>Total</w:t>
      </w:r>
      <w:r>
        <w:rPr>
          <w:b/>
          <w:sz w:val="15"/>
        </w:rPr>
        <w:t xml:space="preserve"> Level</w:t>
      </w:r>
      <w:r>
        <w:rPr>
          <w:b/>
          <w:spacing w:val="-11"/>
          <w:sz w:val="15"/>
        </w:rPr>
        <w:t xml:space="preserve"> </w:t>
      </w:r>
      <w:r>
        <w:rPr>
          <w:b/>
          <w:sz w:val="15"/>
        </w:rPr>
        <w:t>3</w:t>
      </w:r>
      <w:r>
        <w:rPr>
          <w:b/>
          <w:spacing w:val="-10"/>
          <w:sz w:val="15"/>
        </w:rPr>
        <w:t xml:space="preserve"> </w:t>
      </w:r>
      <w:r>
        <w:rPr>
          <w:b/>
          <w:sz w:val="15"/>
        </w:rPr>
        <w:t>assets</w:t>
      </w:r>
    </w:p>
    <w:p w14:paraId="4843CB16" w14:textId="77777777" w:rsidR="0023423B" w:rsidRDefault="0023423B">
      <w:pPr>
        <w:spacing w:line="271" w:lineRule="auto"/>
        <w:rPr>
          <w:sz w:val="15"/>
        </w:rPr>
        <w:sectPr w:rsidR="0023423B">
          <w:type w:val="continuous"/>
          <w:pgSz w:w="16850" w:h="11920" w:orient="landscape"/>
          <w:pgMar w:top="0" w:right="1980" w:bottom="280" w:left="1840" w:header="0" w:footer="0" w:gutter="0"/>
          <w:cols w:num="3" w:space="720" w:equalWidth="0">
            <w:col w:w="6571" w:space="40"/>
            <w:col w:w="2287" w:space="39"/>
            <w:col w:w="4093"/>
          </w:cols>
        </w:sectPr>
      </w:pPr>
    </w:p>
    <w:p w14:paraId="6BD2F47D" w14:textId="77777777" w:rsidR="0023423B" w:rsidRDefault="00D0734C">
      <w:pPr>
        <w:pStyle w:val="BodyText"/>
        <w:spacing w:before="4"/>
        <w:rPr>
          <w:b/>
          <w:sz w:val="5"/>
        </w:rPr>
      </w:pPr>
      <w:r>
        <w:rPr>
          <w:noProof/>
        </w:rPr>
        <mc:AlternateContent>
          <mc:Choice Requires="wps">
            <w:drawing>
              <wp:anchor distT="0" distB="0" distL="0" distR="0" simplePos="0" relativeHeight="251623424" behindDoc="0" locked="0" layoutInCell="1" allowOverlap="1" wp14:anchorId="06042DE3" wp14:editId="5436CCEA">
                <wp:simplePos x="0" y="0"/>
                <wp:positionH relativeFrom="page">
                  <wp:posOffset>10135332</wp:posOffset>
                </wp:positionH>
                <wp:positionV relativeFrom="page">
                  <wp:posOffset>5327816</wp:posOffset>
                </wp:positionV>
                <wp:extent cx="363220" cy="1724025"/>
                <wp:effectExtent l="0" t="0" r="0" b="0"/>
                <wp:wrapNone/>
                <wp:docPr id="284" name="Textbox 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724025"/>
                        </a:xfrm>
                        <a:prstGeom prst="rect">
                          <a:avLst/>
                        </a:prstGeom>
                      </wps:spPr>
                      <wps:txbx>
                        <w:txbxContent>
                          <w:p w14:paraId="309BA5B5" w14:textId="77777777" w:rsidR="0023423B" w:rsidRDefault="00D0734C">
                            <w:pPr>
                              <w:spacing w:before="33" w:line="276" w:lineRule="auto"/>
                              <w:ind w:left="20" w:right="18"/>
                              <w:rPr>
                                <w:sz w:val="20"/>
                              </w:rPr>
                            </w:pPr>
                            <w:r>
                              <w:rPr>
                                <w:w w:val="110"/>
                                <w:sz w:val="20"/>
                              </w:rPr>
                              <w:t>2023-24 Annual Report Queensland</w:t>
                            </w:r>
                            <w:r>
                              <w:rPr>
                                <w:spacing w:val="-3"/>
                                <w:w w:val="110"/>
                                <w:sz w:val="20"/>
                              </w:rPr>
                              <w:t xml:space="preserve"> </w:t>
                            </w:r>
                            <w:r>
                              <w:rPr>
                                <w:w w:val="110"/>
                                <w:sz w:val="20"/>
                              </w:rPr>
                              <w:t>Police</w:t>
                            </w:r>
                            <w:r>
                              <w:rPr>
                                <w:spacing w:val="-3"/>
                                <w:w w:val="110"/>
                                <w:sz w:val="20"/>
                              </w:rPr>
                              <w:t xml:space="preserve"> </w:t>
                            </w:r>
                            <w:r>
                              <w:rPr>
                                <w:w w:val="110"/>
                                <w:sz w:val="20"/>
                              </w:rPr>
                              <w:t>Service</w:t>
                            </w:r>
                          </w:p>
                        </w:txbxContent>
                      </wps:txbx>
                      <wps:bodyPr vert="vert" wrap="square" lIns="0" tIns="0" rIns="0" bIns="0" rtlCol="0">
                        <a:noAutofit/>
                      </wps:bodyPr>
                    </wps:wsp>
                  </a:graphicData>
                </a:graphic>
              </wp:anchor>
            </w:drawing>
          </mc:Choice>
          <mc:Fallback>
            <w:pict>
              <v:shape w14:anchorId="06042DE3" id="Textbox 284" o:spid="_x0000_s1141" type="#_x0000_t202" alt="&quot;&quot;" style="position:absolute;margin-left:798.05pt;margin-top:419.5pt;width:28.6pt;height:135.75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R6yoAEAAC8DAAAOAAAAZHJzL2Uyb0RvYy54bWysUsGO0zAQvSPtP1i+b51moaCo6YrdFQhp&#10;BUgLH+A6dmMRe4zHbdK/Z+ymLYIb4jKZeMbP772Z9f3kBnbQES34li8XFWfaK+is37X8+7cPt+84&#10;wyR9JwfwuuVHjfx+c/NqPYZG19DD0OnICMRjM4aW9ymFRghUvXYSFxC0p6KB6GSi37gTXZQjobtB&#10;1FW1EiPELkRQGpFOn05Fvin4xmiVvhiDOrGh5cQtlRhL3OYoNmvZ7KIMvVUzDfkPLJy0nh69QD3J&#10;JNk+2r+gnFUREExaKHACjLFKFw2kZln9oeall0EXLWQOhotN+P9g1efDS/gaWZoeYKIBFhEYnkH9&#10;QPJGjAGbuSd7ig1SdxY6mejylyQwukjeHi9+6ikxRYd3q7u6poqi0vJt/bqq32TDxfV2iJg+anAs&#10;Jy2PNK/CQB6eMZ1azy0zmdP7mUmathOzXctXdUbNR1vojiSG9pHAcuRspNm2HH/uZdScDZ88mZcX&#10;4ZzEc7I9JzENj1DWJevz8H6fwNjC5vrGzIamUvTMG5TH/vt/6bru+eYXAAAA//8DAFBLAwQUAAYA&#10;CAAAACEA9Kcv5uMAAAAOAQAADwAAAGRycy9kb3ducmV2LnhtbEyPPU/DMBCGdyT+g3VIbNQxIVEb&#10;4lSUwoKKBAUGNje+JhGxHWK3Mf+e6wTbvbpH70e5jKZnRxx956wEMUuAoa2d7mwj4f3t8WoOzAdl&#10;teqdRQk/6GFZnZ+VqtBusq943IaGkYn1hZLQhjAUnPu6RaP8zA1o6bd3o1GB5NhwPaqJzE3Pr5Mk&#10;50Z1lhJaNeB9i/XX9mAkPKxentbP3zHup5XobtQ6+0g3n1JeXsS7W2ABY/iD4VSfqkNFnXbuYLVn&#10;PelskQtiJczTBa06IXmWpsB2dAmRZMCrkv+fUf0CAAD//wMAUEsBAi0AFAAGAAgAAAAhALaDOJL+&#10;AAAA4QEAABMAAAAAAAAAAAAAAAAAAAAAAFtDb250ZW50X1R5cGVzXS54bWxQSwECLQAUAAYACAAA&#10;ACEAOP0h/9YAAACUAQAACwAAAAAAAAAAAAAAAAAvAQAAX3JlbHMvLnJlbHNQSwECLQAUAAYACAAA&#10;ACEAUdkesqABAAAvAwAADgAAAAAAAAAAAAAAAAAuAgAAZHJzL2Uyb0RvYy54bWxQSwECLQAUAAYA&#10;CAAAACEA9Kcv5uMAAAAOAQAADwAAAAAAAAAAAAAAAAD6AwAAZHJzL2Rvd25yZXYueG1sUEsFBgAA&#10;AAAEAAQA8wAAAAoFAAAAAA==&#10;" filled="f" stroked="f">
                <v:textbox style="layout-flow:vertical" inset="0,0,0,0">
                  <w:txbxContent>
                    <w:p w14:paraId="309BA5B5" w14:textId="77777777" w:rsidR="0023423B" w:rsidRDefault="00D0734C">
                      <w:pPr>
                        <w:spacing w:before="33" w:line="276" w:lineRule="auto"/>
                        <w:ind w:left="20" w:right="18"/>
                        <w:rPr>
                          <w:sz w:val="20"/>
                        </w:rPr>
                      </w:pPr>
                      <w:r>
                        <w:rPr>
                          <w:w w:val="110"/>
                          <w:sz w:val="20"/>
                        </w:rPr>
                        <w:t>2023-24 Annual Report Queensland</w:t>
                      </w:r>
                      <w:r>
                        <w:rPr>
                          <w:spacing w:val="-3"/>
                          <w:w w:val="110"/>
                          <w:sz w:val="20"/>
                        </w:rPr>
                        <w:t xml:space="preserve"> </w:t>
                      </w:r>
                      <w:r>
                        <w:rPr>
                          <w:w w:val="110"/>
                          <w:sz w:val="20"/>
                        </w:rPr>
                        <w:t>Police</w:t>
                      </w:r>
                      <w:r>
                        <w:rPr>
                          <w:spacing w:val="-3"/>
                          <w:w w:val="110"/>
                          <w:sz w:val="20"/>
                        </w:rPr>
                        <w:t xml:space="preserve"> </w:t>
                      </w:r>
                      <w:r>
                        <w:rPr>
                          <w:w w:val="110"/>
                          <w:sz w:val="20"/>
                        </w:rPr>
                        <w:t>Service</w:t>
                      </w:r>
                    </w:p>
                  </w:txbxContent>
                </v:textbox>
                <w10:wrap anchorx="page" anchory="page"/>
              </v:shape>
            </w:pict>
          </mc:Fallback>
        </mc:AlternateContent>
      </w:r>
      <w:r>
        <w:rPr>
          <w:noProof/>
        </w:rPr>
        <mc:AlternateContent>
          <mc:Choice Requires="wps">
            <w:drawing>
              <wp:anchor distT="0" distB="0" distL="0" distR="0" simplePos="0" relativeHeight="251624448" behindDoc="0" locked="0" layoutInCell="1" allowOverlap="1" wp14:anchorId="4DF026E9" wp14:editId="55601635">
                <wp:simplePos x="0" y="0"/>
                <wp:positionH relativeFrom="page">
                  <wp:posOffset>379169</wp:posOffset>
                </wp:positionH>
                <wp:positionV relativeFrom="page">
                  <wp:posOffset>3620413</wp:posOffset>
                </wp:positionV>
                <wp:extent cx="194310" cy="181610"/>
                <wp:effectExtent l="0" t="0" r="0" b="0"/>
                <wp:wrapNone/>
                <wp:docPr id="285" name="Textbox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81610"/>
                        </a:xfrm>
                        <a:prstGeom prst="rect">
                          <a:avLst/>
                        </a:prstGeom>
                      </wps:spPr>
                      <wps:txbx>
                        <w:txbxContent>
                          <w:p w14:paraId="164593A7" w14:textId="77777777" w:rsidR="0023423B" w:rsidRDefault="00D0734C">
                            <w:pPr>
                              <w:spacing w:before="33"/>
                              <w:ind w:left="20"/>
                              <w:rPr>
                                <w:sz w:val="20"/>
                              </w:rPr>
                            </w:pPr>
                            <w:r>
                              <w:rPr>
                                <w:spacing w:val="-5"/>
                                <w:w w:val="110"/>
                                <w:sz w:val="20"/>
                              </w:rPr>
                              <w:t>92</w:t>
                            </w:r>
                          </w:p>
                        </w:txbxContent>
                      </wps:txbx>
                      <wps:bodyPr vert="vert" wrap="square" lIns="0" tIns="0" rIns="0" bIns="0" rtlCol="0">
                        <a:noAutofit/>
                      </wps:bodyPr>
                    </wps:wsp>
                  </a:graphicData>
                </a:graphic>
              </wp:anchor>
            </w:drawing>
          </mc:Choice>
          <mc:Fallback>
            <w:pict>
              <v:shape w14:anchorId="4DF026E9" id="Textbox 285" o:spid="_x0000_s1142" type="#_x0000_t202" alt="&quot;&quot;" style="position:absolute;margin-left:29.85pt;margin-top:285.05pt;width:15.3pt;height:14.3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fugnQEAAC4DAAAOAAAAZHJzL2Uyb0RvYy54bWysUsGO0zAQvSPxD5bvNM0uqpao6WphBUJa&#10;AdLCB7iO3VjEHjPjNunfM3bTFsEN7WUyzoyf33sz6/vJD+JgkByEVtaLpRQmaOhc2LXyx/ePb+6k&#10;oKRCpwYIppVHQ/J+8/rVeoyNuYEehs6gYJBAzRhb2acUm6oi3RuvaAHRBC5aQK8SH3FXdahGRvdD&#10;dbNcrqoRsIsI2hDx38dTUW4KvrVGp6/WkkliaCVzSyViidscq81aNTtUsXd6pqH+g4VXLvCjF6hH&#10;lZTYo/sHyjuNQGDTQoOvwFqnTdHAaurlX2qeexVN0cLmULzYRC8Hq78cnuM3FGl6DxMPsIig+AT6&#10;J7E31RipmXuyp9QQd2ehk0WfvyxB8EX29njx00xJ6Iz27u1tzRXNpfquXnGeMa+XI1L6ZMCLnLQS&#10;eVyFgDo8UTq1nltmLqfnM5E0bSfhulaubjNq/rWF7shaeB0ZLEcpRh5tK+nXXqGRYvgc2Lu8B+cE&#10;z8n2nGAaPkDZliwvwMM+gXWFzfWNmQ0PpeiZFyhP/c9z6bqu+eY3AAAA//8DAFBLAwQUAAYACAAA&#10;ACEAZansV+AAAAAJAQAADwAAAGRycy9kb3ducmV2LnhtbEyPwU7DMAyG70i8Q2QkbiwpY3QrTSfG&#10;4IJAggEHbl6TtRWNU5psLW+Pd4KTZf2ffn/Ol6NrxcH2ofGkIZkoEJZKbxqqNLy/PVzMQYSIZLD1&#10;ZDX82ADL4vQkx8z4gV7tYRMrwSUUMtRQx9hlUoaytg7DxHeWONv53mHkta+k6XHgctfKS6WupcOG&#10;+EKNnb2rbfm12TsN96uXx/Xz9zjuhlXSXOF69jF9+tT6/Gy8vQER7Rj/YDjqszoU7LT1ezJBtBpm&#10;i5RJnqlKQDCwUFMQ22MwT0EWufz/QfELAAD//wMAUEsBAi0AFAAGAAgAAAAhALaDOJL+AAAA4QEA&#10;ABMAAAAAAAAAAAAAAAAAAAAAAFtDb250ZW50X1R5cGVzXS54bWxQSwECLQAUAAYACAAAACEAOP0h&#10;/9YAAACUAQAACwAAAAAAAAAAAAAAAAAvAQAAX3JlbHMvLnJlbHNQSwECLQAUAAYACAAAACEAep37&#10;oJ0BAAAuAwAADgAAAAAAAAAAAAAAAAAuAgAAZHJzL2Uyb0RvYy54bWxQSwECLQAUAAYACAAAACEA&#10;ZansV+AAAAAJAQAADwAAAAAAAAAAAAAAAAD3AwAAZHJzL2Rvd25yZXYueG1sUEsFBgAAAAAEAAQA&#10;8wAAAAQFAAAAAA==&#10;" filled="f" stroked="f">
                <v:textbox style="layout-flow:vertical" inset="0,0,0,0">
                  <w:txbxContent>
                    <w:p w14:paraId="164593A7" w14:textId="77777777" w:rsidR="0023423B" w:rsidRDefault="00D0734C">
                      <w:pPr>
                        <w:spacing w:before="33"/>
                        <w:ind w:left="20"/>
                        <w:rPr>
                          <w:sz w:val="20"/>
                        </w:rPr>
                      </w:pPr>
                      <w:r>
                        <w:rPr>
                          <w:spacing w:val="-5"/>
                          <w:w w:val="110"/>
                          <w:sz w:val="20"/>
                        </w:rPr>
                        <w:t>92</w:t>
                      </w:r>
                    </w:p>
                  </w:txbxContent>
                </v:textbox>
                <w10:wrap anchorx="page" anchory="page"/>
              </v:shape>
            </w:pict>
          </mc:Fallback>
        </mc:AlternateContent>
      </w:r>
    </w:p>
    <w:tbl>
      <w:tblPr>
        <w:tblW w:w="0" w:type="auto"/>
        <w:tblInd w:w="119" w:type="dxa"/>
        <w:tblLayout w:type="fixed"/>
        <w:tblCellMar>
          <w:left w:w="0" w:type="dxa"/>
          <w:right w:w="0" w:type="dxa"/>
        </w:tblCellMar>
        <w:tblLook w:val="01E0" w:firstRow="1" w:lastRow="1" w:firstColumn="1" w:lastColumn="1" w:noHBand="0" w:noVBand="0"/>
      </w:tblPr>
      <w:tblGrid>
        <w:gridCol w:w="4835"/>
        <w:gridCol w:w="1255"/>
        <w:gridCol w:w="1080"/>
        <w:gridCol w:w="842"/>
        <w:gridCol w:w="960"/>
        <w:gridCol w:w="959"/>
        <w:gridCol w:w="957"/>
        <w:gridCol w:w="1039"/>
        <w:gridCol w:w="868"/>
      </w:tblGrid>
      <w:tr w:rsidR="0023423B" w14:paraId="48802830" w14:textId="77777777">
        <w:trPr>
          <w:trHeight w:val="244"/>
        </w:trPr>
        <w:tc>
          <w:tcPr>
            <w:tcW w:w="4835" w:type="dxa"/>
            <w:vMerge w:val="restart"/>
          </w:tcPr>
          <w:p w14:paraId="16FA5606" w14:textId="77777777" w:rsidR="0023423B" w:rsidRDefault="0023423B">
            <w:pPr>
              <w:pStyle w:val="TableParagraph"/>
              <w:rPr>
                <w:rFonts w:ascii="Times New Roman"/>
                <w:sz w:val="14"/>
              </w:rPr>
            </w:pPr>
          </w:p>
        </w:tc>
        <w:tc>
          <w:tcPr>
            <w:tcW w:w="1255" w:type="dxa"/>
          </w:tcPr>
          <w:p w14:paraId="1CC2EC57" w14:textId="77777777" w:rsidR="0023423B" w:rsidRDefault="00D0734C">
            <w:pPr>
              <w:pStyle w:val="TableParagraph"/>
              <w:spacing w:before="60" w:line="164" w:lineRule="exact"/>
              <w:ind w:left="633"/>
              <w:rPr>
                <w:b/>
                <w:sz w:val="15"/>
              </w:rPr>
            </w:pPr>
            <w:r>
              <w:rPr>
                <w:b/>
                <w:spacing w:val="-4"/>
                <w:sz w:val="15"/>
              </w:rPr>
              <w:t>2024</w:t>
            </w:r>
          </w:p>
        </w:tc>
        <w:tc>
          <w:tcPr>
            <w:tcW w:w="1080" w:type="dxa"/>
          </w:tcPr>
          <w:p w14:paraId="7CF17601" w14:textId="77777777" w:rsidR="0023423B" w:rsidRDefault="00D0734C">
            <w:pPr>
              <w:pStyle w:val="TableParagraph"/>
              <w:spacing w:before="60" w:line="164" w:lineRule="exact"/>
              <w:ind w:left="343"/>
              <w:rPr>
                <w:b/>
                <w:sz w:val="15"/>
              </w:rPr>
            </w:pPr>
            <w:r>
              <w:rPr>
                <w:b/>
                <w:spacing w:val="-4"/>
                <w:sz w:val="15"/>
              </w:rPr>
              <w:t>2023</w:t>
            </w:r>
          </w:p>
        </w:tc>
        <w:tc>
          <w:tcPr>
            <w:tcW w:w="842" w:type="dxa"/>
          </w:tcPr>
          <w:p w14:paraId="5649119A" w14:textId="77777777" w:rsidR="0023423B" w:rsidRDefault="00D0734C">
            <w:pPr>
              <w:pStyle w:val="TableParagraph"/>
              <w:spacing w:before="60" w:line="164" w:lineRule="exact"/>
              <w:ind w:left="218"/>
              <w:rPr>
                <w:b/>
                <w:sz w:val="15"/>
              </w:rPr>
            </w:pPr>
            <w:r>
              <w:rPr>
                <w:b/>
                <w:spacing w:val="-4"/>
                <w:sz w:val="15"/>
              </w:rPr>
              <w:t>2024</w:t>
            </w:r>
          </w:p>
        </w:tc>
        <w:tc>
          <w:tcPr>
            <w:tcW w:w="960" w:type="dxa"/>
          </w:tcPr>
          <w:p w14:paraId="4C3529EB" w14:textId="77777777" w:rsidR="0023423B" w:rsidRDefault="00D0734C">
            <w:pPr>
              <w:pStyle w:val="TableParagraph"/>
              <w:spacing w:before="60" w:line="164" w:lineRule="exact"/>
              <w:ind w:left="339"/>
              <w:rPr>
                <w:b/>
                <w:sz w:val="15"/>
              </w:rPr>
            </w:pPr>
            <w:r>
              <w:rPr>
                <w:b/>
                <w:spacing w:val="-4"/>
                <w:sz w:val="15"/>
              </w:rPr>
              <w:t>2023</w:t>
            </w:r>
          </w:p>
        </w:tc>
        <w:tc>
          <w:tcPr>
            <w:tcW w:w="959" w:type="dxa"/>
          </w:tcPr>
          <w:p w14:paraId="2E960892" w14:textId="77777777" w:rsidR="0023423B" w:rsidRDefault="00D0734C">
            <w:pPr>
              <w:pStyle w:val="TableParagraph"/>
              <w:spacing w:before="60" w:line="164" w:lineRule="exact"/>
              <w:ind w:left="341"/>
              <w:rPr>
                <w:b/>
                <w:sz w:val="15"/>
              </w:rPr>
            </w:pPr>
            <w:r>
              <w:rPr>
                <w:b/>
                <w:spacing w:val="-4"/>
                <w:sz w:val="15"/>
              </w:rPr>
              <w:t>2024</w:t>
            </w:r>
          </w:p>
        </w:tc>
        <w:tc>
          <w:tcPr>
            <w:tcW w:w="957" w:type="dxa"/>
          </w:tcPr>
          <w:p w14:paraId="4CD3879B" w14:textId="77777777" w:rsidR="0023423B" w:rsidRDefault="00D0734C">
            <w:pPr>
              <w:pStyle w:val="TableParagraph"/>
              <w:spacing w:before="60" w:line="164" w:lineRule="exact"/>
              <w:ind w:left="342"/>
              <w:rPr>
                <w:b/>
                <w:sz w:val="15"/>
              </w:rPr>
            </w:pPr>
            <w:r>
              <w:rPr>
                <w:b/>
                <w:spacing w:val="-4"/>
                <w:sz w:val="15"/>
              </w:rPr>
              <w:t>2023</w:t>
            </w:r>
          </w:p>
        </w:tc>
        <w:tc>
          <w:tcPr>
            <w:tcW w:w="1039" w:type="dxa"/>
          </w:tcPr>
          <w:p w14:paraId="6A06127C" w14:textId="77777777" w:rsidR="0023423B" w:rsidRDefault="00D0734C">
            <w:pPr>
              <w:pStyle w:val="TableParagraph"/>
              <w:spacing w:before="60" w:line="164" w:lineRule="exact"/>
              <w:ind w:right="7"/>
              <w:jc w:val="center"/>
              <w:rPr>
                <w:b/>
                <w:sz w:val="15"/>
              </w:rPr>
            </w:pPr>
            <w:r>
              <w:rPr>
                <w:b/>
                <w:spacing w:val="-4"/>
                <w:sz w:val="15"/>
              </w:rPr>
              <w:t>2024</w:t>
            </w:r>
          </w:p>
        </w:tc>
        <w:tc>
          <w:tcPr>
            <w:tcW w:w="868" w:type="dxa"/>
          </w:tcPr>
          <w:p w14:paraId="05FFFC56" w14:textId="77777777" w:rsidR="0023423B" w:rsidRDefault="00D0734C">
            <w:pPr>
              <w:pStyle w:val="TableParagraph"/>
              <w:spacing w:before="61" w:line="163" w:lineRule="exact"/>
              <w:ind w:left="266"/>
              <w:rPr>
                <w:b/>
                <w:sz w:val="15"/>
              </w:rPr>
            </w:pPr>
            <w:r>
              <w:rPr>
                <w:b/>
                <w:spacing w:val="-4"/>
                <w:sz w:val="15"/>
              </w:rPr>
              <w:t>2023</w:t>
            </w:r>
          </w:p>
        </w:tc>
      </w:tr>
      <w:tr w:rsidR="0023423B" w14:paraId="2329EB9A" w14:textId="77777777">
        <w:trPr>
          <w:trHeight w:val="216"/>
        </w:trPr>
        <w:tc>
          <w:tcPr>
            <w:tcW w:w="4835" w:type="dxa"/>
            <w:vMerge/>
            <w:tcBorders>
              <w:top w:val="nil"/>
            </w:tcBorders>
          </w:tcPr>
          <w:p w14:paraId="77929512" w14:textId="77777777" w:rsidR="0023423B" w:rsidRDefault="0023423B">
            <w:pPr>
              <w:rPr>
                <w:sz w:val="2"/>
                <w:szCs w:val="2"/>
              </w:rPr>
            </w:pPr>
          </w:p>
        </w:tc>
        <w:tc>
          <w:tcPr>
            <w:tcW w:w="1255" w:type="dxa"/>
          </w:tcPr>
          <w:p w14:paraId="4D6DD95C" w14:textId="77777777" w:rsidR="0023423B" w:rsidRDefault="00D0734C">
            <w:pPr>
              <w:pStyle w:val="TableParagraph"/>
              <w:spacing w:before="3"/>
              <w:ind w:left="615"/>
              <w:rPr>
                <w:b/>
                <w:sz w:val="15"/>
              </w:rPr>
            </w:pPr>
            <w:r>
              <w:rPr>
                <w:b/>
                <w:spacing w:val="-2"/>
                <w:sz w:val="15"/>
              </w:rPr>
              <w:t>$'000</w:t>
            </w:r>
          </w:p>
        </w:tc>
        <w:tc>
          <w:tcPr>
            <w:tcW w:w="1080" w:type="dxa"/>
          </w:tcPr>
          <w:p w14:paraId="0A388826" w14:textId="77777777" w:rsidR="0023423B" w:rsidRDefault="00D0734C">
            <w:pPr>
              <w:pStyle w:val="TableParagraph"/>
              <w:spacing w:before="3"/>
              <w:ind w:left="320"/>
              <w:rPr>
                <w:b/>
                <w:sz w:val="15"/>
              </w:rPr>
            </w:pPr>
            <w:r>
              <w:rPr>
                <w:b/>
                <w:spacing w:val="-2"/>
                <w:sz w:val="15"/>
              </w:rPr>
              <w:t>$'000</w:t>
            </w:r>
          </w:p>
        </w:tc>
        <w:tc>
          <w:tcPr>
            <w:tcW w:w="842" w:type="dxa"/>
          </w:tcPr>
          <w:p w14:paraId="35CBD898" w14:textId="77777777" w:rsidR="0023423B" w:rsidRDefault="00D0734C">
            <w:pPr>
              <w:pStyle w:val="TableParagraph"/>
              <w:spacing w:before="3"/>
              <w:ind w:left="200"/>
              <w:rPr>
                <w:b/>
                <w:sz w:val="15"/>
              </w:rPr>
            </w:pPr>
            <w:r>
              <w:rPr>
                <w:b/>
                <w:spacing w:val="-2"/>
                <w:sz w:val="15"/>
              </w:rPr>
              <w:t>$'000</w:t>
            </w:r>
          </w:p>
        </w:tc>
        <w:tc>
          <w:tcPr>
            <w:tcW w:w="960" w:type="dxa"/>
          </w:tcPr>
          <w:p w14:paraId="6841214C" w14:textId="77777777" w:rsidR="0023423B" w:rsidRDefault="00D0734C">
            <w:pPr>
              <w:pStyle w:val="TableParagraph"/>
              <w:spacing w:before="3"/>
              <w:ind w:left="318"/>
              <w:rPr>
                <w:b/>
                <w:sz w:val="15"/>
              </w:rPr>
            </w:pPr>
            <w:r>
              <w:rPr>
                <w:b/>
                <w:spacing w:val="-2"/>
                <w:sz w:val="15"/>
              </w:rPr>
              <w:t>$'000</w:t>
            </w:r>
          </w:p>
        </w:tc>
        <w:tc>
          <w:tcPr>
            <w:tcW w:w="959" w:type="dxa"/>
          </w:tcPr>
          <w:p w14:paraId="25A757E6" w14:textId="77777777" w:rsidR="0023423B" w:rsidRDefault="00D0734C">
            <w:pPr>
              <w:pStyle w:val="TableParagraph"/>
              <w:spacing w:before="3"/>
              <w:ind w:left="322"/>
              <w:rPr>
                <w:b/>
                <w:sz w:val="15"/>
              </w:rPr>
            </w:pPr>
            <w:r>
              <w:rPr>
                <w:b/>
                <w:spacing w:val="-2"/>
                <w:sz w:val="15"/>
              </w:rPr>
              <w:t>$'000</w:t>
            </w:r>
          </w:p>
        </w:tc>
        <w:tc>
          <w:tcPr>
            <w:tcW w:w="957" w:type="dxa"/>
          </w:tcPr>
          <w:p w14:paraId="1FE3CCA0" w14:textId="77777777" w:rsidR="0023423B" w:rsidRDefault="00D0734C">
            <w:pPr>
              <w:pStyle w:val="TableParagraph"/>
              <w:spacing w:before="3"/>
              <w:ind w:left="323"/>
              <w:rPr>
                <w:b/>
                <w:sz w:val="15"/>
              </w:rPr>
            </w:pPr>
            <w:r>
              <w:rPr>
                <w:b/>
                <w:spacing w:val="-2"/>
                <w:sz w:val="15"/>
              </w:rPr>
              <w:t>$'000</w:t>
            </w:r>
          </w:p>
        </w:tc>
        <w:tc>
          <w:tcPr>
            <w:tcW w:w="1039" w:type="dxa"/>
          </w:tcPr>
          <w:p w14:paraId="012DE734" w14:textId="77777777" w:rsidR="0023423B" w:rsidRDefault="00D0734C">
            <w:pPr>
              <w:pStyle w:val="TableParagraph"/>
              <w:spacing w:before="4"/>
              <w:ind w:left="326"/>
              <w:rPr>
                <w:b/>
                <w:sz w:val="15"/>
              </w:rPr>
            </w:pPr>
            <w:r>
              <w:rPr>
                <w:b/>
                <w:spacing w:val="-2"/>
                <w:sz w:val="15"/>
              </w:rPr>
              <w:t>$'000</w:t>
            </w:r>
          </w:p>
        </w:tc>
        <w:tc>
          <w:tcPr>
            <w:tcW w:w="868" w:type="dxa"/>
          </w:tcPr>
          <w:p w14:paraId="590B5788" w14:textId="77777777" w:rsidR="0023423B" w:rsidRDefault="00D0734C">
            <w:pPr>
              <w:pStyle w:val="TableParagraph"/>
              <w:spacing w:before="3"/>
              <w:ind w:left="247"/>
              <w:rPr>
                <w:b/>
                <w:sz w:val="15"/>
              </w:rPr>
            </w:pPr>
            <w:r>
              <w:rPr>
                <w:b/>
                <w:spacing w:val="-2"/>
                <w:sz w:val="15"/>
              </w:rPr>
              <w:t>$'000</w:t>
            </w:r>
          </w:p>
        </w:tc>
      </w:tr>
      <w:tr w:rsidR="0023423B" w14:paraId="501C231C" w14:textId="77777777">
        <w:trPr>
          <w:trHeight w:val="220"/>
        </w:trPr>
        <w:tc>
          <w:tcPr>
            <w:tcW w:w="4835" w:type="dxa"/>
          </w:tcPr>
          <w:p w14:paraId="1A40472B" w14:textId="77777777" w:rsidR="0023423B" w:rsidRDefault="00D0734C">
            <w:pPr>
              <w:pStyle w:val="TableParagraph"/>
              <w:spacing w:before="40" w:line="160" w:lineRule="exact"/>
              <w:ind w:left="59"/>
              <w:rPr>
                <w:rFonts w:ascii="Microsoft Sans Serif"/>
                <w:sz w:val="16"/>
              </w:rPr>
            </w:pPr>
            <w:r>
              <w:rPr>
                <w:rFonts w:ascii="Microsoft Sans Serif"/>
                <w:spacing w:val="-4"/>
                <w:sz w:val="16"/>
              </w:rPr>
              <w:t>Carrying</w:t>
            </w:r>
            <w:r>
              <w:rPr>
                <w:rFonts w:ascii="Microsoft Sans Serif"/>
                <w:spacing w:val="-3"/>
                <w:sz w:val="16"/>
              </w:rPr>
              <w:t xml:space="preserve"> </w:t>
            </w:r>
            <w:r>
              <w:rPr>
                <w:rFonts w:ascii="Microsoft Sans Serif"/>
                <w:spacing w:val="-4"/>
                <w:sz w:val="16"/>
              </w:rPr>
              <w:t>amount</w:t>
            </w:r>
            <w:r>
              <w:rPr>
                <w:rFonts w:ascii="Microsoft Sans Serif"/>
                <w:spacing w:val="-6"/>
                <w:sz w:val="16"/>
              </w:rPr>
              <w:t xml:space="preserve"> </w:t>
            </w:r>
            <w:r>
              <w:rPr>
                <w:rFonts w:ascii="Microsoft Sans Serif"/>
                <w:spacing w:val="-4"/>
                <w:sz w:val="16"/>
              </w:rPr>
              <w:t>as</w:t>
            </w:r>
            <w:r>
              <w:rPr>
                <w:rFonts w:ascii="Microsoft Sans Serif"/>
                <w:spacing w:val="-5"/>
                <w:sz w:val="16"/>
              </w:rPr>
              <w:t xml:space="preserve"> </w:t>
            </w:r>
            <w:proofErr w:type="gramStart"/>
            <w:r>
              <w:rPr>
                <w:rFonts w:ascii="Microsoft Sans Serif"/>
                <w:spacing w:val="-4"/>
                <w:sz w:val="16"/>
              </w:rPr>
              <w:t>at</w:t>
            </w:r>
            <w:proofErr w:type="gramEnd"/>
            <w:r>
              <w:rPr>
                <w:rFonts w:ascii="Microsoft Sans Serif"/>
                <w:spacing w:val="-6"/>
                <w:sz w:val="16"/>
              </w:rPr>
              <w:t xml:space="preserve"> </w:t>
            </w:r>
            <w:r>
              <w:rPr>
                <w:rFonts w:ascii="Microsoft Sans Serif"/>
                <w:spacing w:val="-4"/>
                <w:sz w:val="16"/>
              </w:rPr>
              <w:t>1</w:t>
            </w:r>
            <w:r>
              <w:rPr>
                <w:rFonts w:ascii="Microsoft Sans Serif"/>
                <w:spacing w:val="-2"/>
                <w:sz w:val="16"/>
              </w:rPr>
              <w:t xml:space="preserve"> </w:t>
            </w:r>
            <w:r>
              <w:rPr>
                <w:rFonts w:ascii="Microsoft Sans Serif"/>
                <w:spacing w:val="-4"/>
                <w:sz w:val="16"/>
              </w:rPr>
              <w:t>July</w:t>
            </w:r>
          </w:p>
        </w:tc>
        <w:tc>
          <w:tcPr>
            <w:tcW w:w="1255" w:type="dxa"/>
          </w:tcPr>
          <w:p w14:paraId="2EF6F664" w14:textId="77777777" w:rsidR="0023423B" w:rsidRDefault="00D0734C">
            <w:pPr>
              <w:pStyle w:val="TableParagraph"/>
              <w:spacing w:before="36" w:line="164" w:lineRule="exact"/>
              <w:ind w:right="121"/>
              <w:jc w:val="right"/>
              <w:rPr>
                <w:rFonts w:ascii="Microsoft Sans Serif"/>
                <w:sz w:val="16"/>
              </w:rPr>
            </w:pPr>
            <w:r>
              <w:rPr>
                <w:noProof/>
              </w:rPr>
              <mc:AlternateContent>
                <mc:Choice Requires="wpg">
                  <w:drawing>
                    <wp:anchor distT="0" distB="0" distL="0" distR="0" simplePos="0" relativeHeight="251687936" behindDoc="1" locked="0" layoutInCell="1" allowOverlap="1" wp14:anchorId="68FCBE6D" wp14:editId="21270B20">
                      <wp:simplePos x="0" y="0"/>
                      <wp:positionH relativeFrom="column">
                        <wp:posOffset>234948</wp:posOffset>
                      </wp:positionH>
                      <wp:positionV relativeFrom="paragraph">
                        <wp:posOffset>-63</wp:posOffset>
                      </wp:positionV>
                      <wp:extent cx="4806950" cy="1356360"/>
                      <wp:effectExtent l="0" t="0" r="0" b="0"/>
                      <wp:wrapNone/>
                      <wp:docPr id="286" name="Group 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6950" cy="1356360"/>
                                <a:chOff x="0" y="0"/>
                                <a:chExt cx="4806950" cy="1356360"/>
                              </a:xfrm>
                            </wpg:grpSpPr>
                            <pic:pic xmlns:pic="http://schemas.openxmlformats.org/drawingml/2006/picture">
                              <pic:nvPicPr>
                                <pic:cNvPr id="287" name="Image 287"/>
                                <pic:cNvPicPr/>
                              </pic:nvPicPr>
                              <pic:blipFill>
                                <a:blip r:embed="rId225" cstate="print"/>
                                <a:stretch>
                                  <a:fillRect/>
                                </a:stretch>
                              </pic:blipFill>
                              <pic:spPr>
                                <a:xfrm>
                                  <a:off x="0" y="0"/>
                                  <a:ext cx="4806696" cy="1356360"/>
                                </a:xfrm>
                                <a:prstGeom prst="rect">
                                  <a:avLst/>
                                </a:prstGeom>
                              </pic:spPr>
                            </pic:pic>
                          </wpg:wgp>
                        </a:graphicData>
                      </a:graphic>
                    </wp:anchor>
                  </w:drawing>
                </mc:Choice>
                <mc:Fallback>
                  <w:pict>
                    <v:group w14:anchorId="6BF9BBAF" id="Group 286" o:spid="_x0000_s1026" alt="&quot;&quot;" style="position:absolute;margin-left:18.5pt;margin-top:0;width:378.5pt;height:106.8pt;z-index:-251628544;mso-wrap-distance-left:0;mso-wrap-distance-right:0" coordsize="48069,13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y7nIgIAAO0EAAAOAAAAZHJzL2Uyb0RvYy54bWyclNtu2zAMhu8H7B0E&#10;3TdO0tVLhTi9yRoUKLai2x5AkWVbqHUApcTJ24+SXadIBrTohQWdSH38SXp5d9At2UvwypqCziZT&#10;SqQRtlSmLujfP/dXC0p84KbkrTWyoEfp6d3q65dl55ic28a2pQSCToxnnStoE4JjWeZFIzX3E+uk&#10;wcPKguYBl1BnJfAOves2m0+nedZZKB1YIb3H3XV/SFfJf1VJEX5VlZeBtAVFtpBGSOM2jtlqyVkN&#10;3DVKDBj8ExSaK4OPjq7WPHCyA3XhSisB1tsqTITVma0qJWSKAaOZTc+i2YDduRRLzbrajTKhtGc6&#10;fdqt+LnfgPvtnqCnx+mjFS8edck6V7O353Fdny4fKtDRCIMgh6TocVRUHgIRuPltMc1vb1B4gWez&#10;65v8Oh80Fw0m5sJOND/escw46x9OeCOOU4LhN0iEswuJ3i8ltAo7kHRwoj/kQ3N42bkrzKbjQW1V&#10;q8IxVSbmLUKZ/ZMSUd24QDWfgKiyoPPFd0oM19gSD5rXksQNFP31VrSJObhwsW2Vu1dtG5WP8wEW&#10;S/qsJP4Tb19uayt2WprQ9w/IFrmt8Y1ynhJgUm8lAsJDOcO0Ye8GZHSgTOibxQeQQTTx/Qo5nrHF&#10;Iihn40GCPnHGEPxQYB+tmfw2v6iZMfOcOfBhI60mcYKsyIByc8b3j36geb0yaNgDJDLkGYobeyqR&#10;D/0fm/btOt06/aVW/wAAAP//AwBQSwMECgAAAAAAAAAhANmQfTSLCAAAiwgAABQAAABkcnMvbWVk&#10;aWEvaW1hZ2UxLnBuZ4lQTkcNChoKAAAADUlIRFIAAAYpAAABvQEDAAAAWpsHFwAAAAZQTFRFAAAA&#10;////pdmf3QAAAAFiS0dEAIgFHUgAAAAJcEhZcwAADsQAAA7EAZUrDhsAAAgeSURBVHic7Z1Bb9s2&#10;GIY99NTT0P2BbUADFN2vGDpgbY5DlAEOht0dKDstORSbetkfCNA/MKwYIsPrZVaAGa173t0pEEHR&#10;zhvs7NI6mGtrlJ0m6SbSlKPQ79e+z6FJ9JGUnpKiZFGka5kMRlk2MYRrzg7kShGkMTbEBGmYoAYS&#10;cjRGpqAcDSPUQIIaSFDDFcae9hQBGjZQAwlqIEENJCRpHOtDkjQMCNB4/SjBdDUXoHEGG5UQqOEa&#10;PjWUAjWQoAYSkjS6+pAkDQOSNHhrKARqIEENJKiBBDWQEKTBz+JSoAYS1HCN4VOTJA0T1ECCGkhQ&#10;AwlqIEEN56T6UCUak+uawKs7uhzv2ZVs87pkTiUar3QHpQ9U3Aqq0dCVotWYIGpMbOv+PIfp+cAC&#10;SDrFDVADCWogQQ0kqIEENZCgBhLUcE5XH5KkYYAaSFADCWogQQ0ndO2SoWtYQg0kqIEENZCgBhLU&#10;cIxnWtiwmiHMa6UD2rHNG7pALTAcQYHGiW7fWk6qG1DWBsxjt0UalkPvF/ZdWkN7UIZAYDiCglza&#10;lqDFtBpnVZSujXHpUe7lI6enMkINJKiBBDWQoIZ7Am1EkAanoUiBGkhQAwlqIEENJKjhFNMNVSZH&#10;Yw7UQIIaSFDDCYFdMnQNS6iBBDXcMolN0aud2ls+R3UDyuUP6qT0f0b5ceNlDihr0c4XX3BOcyW1&#10;YVyPrJjyc5rLapTfhQsmT0xRMT2VGWogQQ0kqIEENZCgBhLoGpb3d+gallDDGcP5SSRoWEANJKiB&#10;BDWQwNewuGpI0LCCGkhQAwlqIEENN3StUsFr2EGNcypcK9p2Lez/UImGdkC5whnKZpZVG9px4yXW&#10;xpWS2iSC15jzAu4p8Bp2UAMJaiBBDSSogQS+RtcmEb6GFfgaVkPK+BpWUMMJqV0ydA1LqIEEuobd&#10;Z1h4DUuogQQ1kKAGEtRAghpIUAMJapxjnj1cmKNfOseKKVqgMbF6Le4i2gHJBRaRrmxObPmpvS6W&#10;vDaPNFcytVd/tM2yOSYf6wJXXxsumHxkirKnQkKExvxZ9QI0Uos0AjRsEKBhs/S/AI2c2VhNoI3L&#10;0Jh7eyRAI7A4yeE1Xj+L7hpTwWvYga9hNTSAr2EFNZCghmOMt7lSNObcq0vRmAM1kKAGEtRAghpI&#10;UAMJaiBBDSQkaRg+cwjSMD2SXpLGAisgG6HGZVhkPrXp47igc8MENZCgBhKCNEwDgII0TFADCWog&#10;QQ0kqIEENZCgBhICNGze/BegYQM1kKAGEgI0Uos0AjRsoIZzDIsKSdIwQA0kqIEENVxR9dym8eai&#10;R/L/oj7RBMrPwJ5SNLX3kSbtybWFdlFE+YnWZspM7a1wMFs/n/rqNcaPF9pFYVG69jlpL1Regcb4&#10;y4VKWioCeiobwDUCy3TgGraI0gi0EVEaeqiBBDWQoIZDgnkJ4DXslmeC17CDGkhQAwlqIEEN5xge&#10;H0rSMEANJKjhmpHhZleQhglqIEENV/BdQ2lQ45yTO5rAq8+rKN6CajR0I83O1mu+Yo3qRtLNVKIx&#10;2qmilMvAU9w5gT4kScMANZCgBhLUQEKGxtyvvIXWsPwGyQxcwx5qIEENJKiBBDWcwgXIBUENJKjh&#10;nLdj6VIT1ECCGkhQwxUcF5eGAA02KmlQAwlqIEENJKiBBDWQoAYS1EBiAY2zdwcmg+dnG20WkaqC&#10;XhSlBZuLNYyLRD2onXH+furflzm2Ejyr1d4v2FybHVTw5tY/tMUEOo1Am6VSHmg0auU0sjc0zl/q&#10;dlUbL6L464LNZWsDlHe3p0KEGq7hd5oZsFvHxBHvfG1AQQ0kBGikFmkW1rB/Y9kFAmrjjFQfEqBh&#10;U+8CNGx41zVcPUOw412vDfcAfqN11VADCWogQQ0kqIEENZCgBhLUQEKvcTyO/Sje3PBjvx2qX9t+&#10;FMW+CsSbXsvLaYT36uEph3mOrdjf9GMvij3P96LDnkqzsa0CvWnytfDu9esr019XH95+eEsFDpLn&#10;O2o37caskLVQ7chvByryw+2923uf3rp3c/fHsJv9k0d/PlGB3qZfn+293lM7v7saxt7aWlZLkihu&#10;tJrea+qxtx572RsjlRcoHwgWCWQX//4wOzkLPCvOUdMeVOH2pWhY5CjcOj2oP/e7WTbcjje/Ghxl&#10;QaeT7u/cT/MRnzAa9JNo2lBa3nrYq6tWEe2pQJS3xcHssVL/aT/Jf07y1Rz+Og6+P47i6Dh72VM5&#10;Ws2no2/jTh4ejg/D41TtKBvP8m0l+7NVotot38/So+eqNe0fxb5qdo/7SuPFaKc7VKlHHX+jfqTS&#10;deJuMM5qv4dNTx1Ga139XI+O4kbY8lvJZU63ZfDW91TqrP/gnteIknbetai6bXvh3ooK9MKwubF+&#10;NNzp+K0o3jrq5/X/mwochLue6onWdj/b/anViP1Zn5Gd9lS+KuBma2s8nLxUTStq/6oCqinsZI18&#10;B1+Es+7M70R52+mt7t8f5tsbSarar99Jh9lhqHIctk6L3R8OBj3VtR1GYfgoqLWS2FdH1W5uTIur&#10;d4Z+GOYtvfikCdyc4mUDhVuddUjawLOSAX2Hm4zSbNzZ3w7jrUEy/C6Jv7m/E+RvKP0yygZ9VZWh&#10;alLqYuWpi2RnM/+OsvAg9dVVyB+MknaorlGq7dWn18Ve7MfbUZIk46a3suqpriRpNvIvL+tHbW9l&#10;/SDe6qsmvKF6mmlLzHOo8tWG/W11cQufDPJ/d728J+y1m/5GI2y3vBsr0xytph8dqstfW3Wsw1E3&#10;i9P8jJj0N3yLNW/Q+BfAl4YK7jZhcAAAAABJRU5ErkJgglBLAwQUAAYACAAAACEACtW1+t8AAAAH&#10;AQAADwAAAGRycy9kb3ducmV2LnhtbEyPQUvDQBCF74L/YRnBm92k0VZjJqUU9VQEW0G8bZNpEpqd&#10;Ddltkv57x5Nehje84b1vstVkWzVQ7xvHCPEsAkVcuLLhCuFz/3r3CMoHw6VpHRPChTys8uurzKSl&#10;G/mDhl2olISwTw1CHUKXau2LmqzxM9cRi3d0vTVB1r7SZW9GCbetnkfRQlvTsDTUpqNNTcVpd7YI&#10;b6MZ10n8MmxPx83le//w/rWNCfH2Zlo/gwo0hb9j+MUXdMiF6eDOXHrVIiRLeSUgyBR3+XQv4oAw&#10;j5MF6DzT//nz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Y&#10;My7nIgIAAO0EAAAOAAAAAAAAAAAAAAAAADoCAABkcnMvZTJvRG9jLnhtbFBLAQItAAoAAAAAAAAA&#10;IQDZkH00iwgAAIsIAAAUAAAAAAAAAAAAAAAAAIgEAABkcnMvbWVkaWEvaW1hZ2UxLnBuZ1BLAQIt&#10;ABQABgAIAAAAIQAK1bX63wAAAAcBAAAPAAAAAAAAAAAAAAAAAEUNAABkcnMvZG93bnJldi54bWxQ&#10;SwECLQAUAAYACAAAACEAqiYOvrwAAAAhAQAAGQAAAAAAAAAAAAAAAABRDgAAZHJzL19yZWxzL2Uy&#10;b0RvYy54bWwucmVsc1BLBQYAAAAABgAGAHwBAABEDwAAAAA=&#10;">
                      <v:shape id="Image 287" o:spid="_x0000_s1027" type="#_x0000_t75" style="position:absolute;width:48066;height:1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TuOxQAAANwAAAAPAAAAZHJzL2Rvd25yZXYueG1sRI9LiwIx&#10;EITvwv6H0At704weVEajiKwoCyv4APHWTHoemHRmJ1Fn/70RBI9FVX1FTeetNeJGja8cK+j3EhDE&#10;mdMVFwqOh1V3DMIHZI3GMSn4Jw/z2Udniql2d97RbR8KESHsU1RQhlCnUvqsJIu+52ri6OWusRii&#10;bAqpG7xHuDVykCRDabHiuFBiTcuSssv+ahWcTPFjz9fTensx+WE9/M2Pf99Sqa/PdjEBEagN7/Cr&#10;vdEKBuMRPM/EIyBnDwAAAP//AwBQSwECLQAUAAYACAAAACEA2+H2y+4AAACFAQAAEwAAAAAAAAAA&#10;AAAAAAAAAAAAW0NvbnRlbnRfVHlwZXNdLnhtbFBLAQItABQABgAIAAAAIQBa9CxbvwAAABUBAAAL&#10;AAAAAAAAAAAAAAAAAB8BAABfcmVscy8ucmVsc1BLAQItABQABgAIAAAAIQDrATuOxQAAANwAAAAP&#10;AAAAAAAAAAAAAAAAAAcCAABkcnMvZG93bnJldi54bWxQSwUGAAAAAAMAAwC3AAAA+QIAAAAA&#10;">
                        <v:imagedata r:id="rId226" o:title=""/>
                      </v:shape>
                    </v:group>
                  </w:pict>
                </mc:Fallback>
              </mc:AlternateContent>
            </w:r>
            <w:r>
              <w:rPr>
                <w:rFonts w:ascii="Microsoft Sans Serif"/>
                <w:spacing w:val="-2"/>
                <w:sz w:val="16"/>
              </w:rPr>
              <w:t>939,658</w:t>
            </w:r>
          </w:p>
        </w:tc>
        <w:tc>
          <w:tcPr>
            <w:tcW w:w="1080" w:type="dxa"/>
          </w:tcPr>
          <w:p w14:paraId="535735E4" w14:textId="77777777" w:rsidR="0023423B" w:rsidRDefault="00D0734C">
            <w:pPr>
              <w:pStyle w:val="TableParagraph"/>
              <w:spacing w:before="35" w:line="165" w:lineRule="exact"/>
              <w:ind w:right="239"/>
              <w:jc w:val="right"/>
              <w:rPr>
                <w:rFonts w:ascii="Microsoft Sans Serif"/>
                <w:sz w:val="16"/>
              </w:rPr>
            </w:pPr>
            <w:r>
              <w:rPr>
                <w:rFonts w:ascii="Microsoft Sans Serif"/>
                <w:spacing w:val="-2"/>
                <w:sz w:val="16"/>
              </w:rPr>
              <w:t>900,721</w:t>
            </w:r>
          </w:p>
        </w:tc>
        <w:tc>
          <w:tcPr>
            <w:tcW w:w="842" w:type="dxa"/>
          </w:tcPr>
          <w:p w14:paraId="53BB4451" w14:textId="77777777" w:rsidR="0023423B" w:rsidRDefault="00D0734C">
            <w:pPr>
              <w:pStyle w:val="TableParagraph"/>
              <w:spacing w:before="36" w:line="164" w:lineRule="exact"/>
              <w:ind w:left="253"/>
              <w:rPr>
                <w:rFonts w:ascii="Microsoft Sans Serif"/>
                <w:sz w:val="16"/>
              </w:rPr>
            </w:pPr>
            <w:r>
              <w:rPr>
                <w:rFonts w:ascii="Microsoft Sans Serif"/>
                <w:spacing w:val="-2"/>
                <w:sz w:val="16"/>
              </w:rPr>
              <w:t>20,802</w:t>
            </w:r>
          </w:p>
        </w:tc>
        <w:tc>
          <w:tcPr>
            <w:tcW w:w="960" w:type="dxa"/>
          </w:tcPr>
          <w:p w14:paraId="5238C51F" w14:textId="77777777" w:rsidR="0023423B" w:rsidRDefault="00D0734C">
            <w:pPr>
              <w:pStyle w:val="TableParagraph"/>
              <w:spacing w:before="36" w:line="164" w:lineRule="exact"/>
              <w:ind w:right="116"/>
              <w:jc w:val="right"/>
              <w:rPr>
                <w:rFonts w:ascii="Microsoft Sans Serif"/>
                <w:sz w:val="16"/>
              </w:rPr>
            </w:pPr>
            <w:r>
              <w:rPr>
                <w:rFonts w:ascii="Microsoft Sans Serif"/>
                <w:spacing w:val="-2"/>
                <w:sz w:val="16"/>
              </w:rPr>
              <w:t>20,590</w:t>
            </w:r>
          </w:p>
        </w:tc>
        <w:tc>
          <w:tcPr>
            <w:tcW w:w="959" w:type="dxa"/>
          </w:tcPr>
          <w:p w14:paraId="66EF0D1A" w14:textId="77777777" w:rsidR="0023423B" w:rsidRDefault="00D0734C">
            <w:pPr>
              <w:pStyle w:val="TableParagraph"/>
              <w:spacing w:before="35" w:line="165" w:lineRule="exact"/>
              <w:ind w:right="120"/>
              <w:jc w:val="right"/>
              <w:rPr>
                <w:rFonts w:ascii="Microsoft Sans Serif"/>
                <w:sz w:val="16"/>
              </w:rPr>
            </w:pPr>
            <w:r>
              <w:rPr>
                <w:rFonts w:ascii="Microsoft Sans Serif"/>
                <w:spacing w:val="-2"/>
                <w:sz w:val="16"/>
              </w:rPr>
              <w:t>8,600</w:t>
            </w:r>
          </w:p>
        </w:tc>
        <w:tc>
          <w:tcPr>
            <w:tcW w:w="957" w:type="dxa"/>
          </w:tcPr>
          <w:p w14:paraId="7BD68C49" w14:textId="77777777" w:rsidR="0023423B" w:rsidRDefault="00D0734C">
            <w:pPr>
              <w:pStyle w:val="TableParagraph"/>
              <w:spacing w:before="36" w:line="164" w:lineRule="exact"/>
              <w:ind w:right="114"/>
              <w:jc w:val="right"/>
              <w:rPr>
                <w:rFonts w:ascii="Microsoft Sans Serif"/>
                <w:sz w:val="16"/>
              </w:rPr>
            </w:pPr>
            <w:r>
              <w:rPr>
                <w:rFonts w:ascii="Microsoft Sans Serif"/>
                <w:spacing w:val="-2"/>
                <w:sz w:val="16"/>
              </w:rPr>
              <w:t>8,206</w:t>
            </w:r>
          </w:p>
        </w:tc>
        <w:tc>
          <w:tcPr>
            <w:tcW w:w="1039" w:type="dxa"/>
          </w:tcPr>
          <w:p w14:paraId="70D0D7A9" w14:textId="77777777" w:rsidR="0023423B" w:rsidRDefault="00D0734C">
            <w:pPr>
              <w:pStyle w:val="TableParagraph"/>
              <w:spacing w:before="42" w:line="158" w:lineRule="exact"/>
              <w:ind w:right="194"/>
              <w:jc w:val="right"/>
              <w:rPr>
                <w:b/>
                <w:sz w:val="15"/>
              </w:rPr>
            </w:pPr>
            <w:r>
              <w:rPr>
                <w:b/>
                <w:spacing w:val="-2"/>
                <w:sz w:val="15"/>
              </w:rPr>
              <w:t>969,060</w:t>
            </w:r>
          </w:p>
        </w:tc>
        <w:tc>
          <w:tcPr>
            <w:tcW w:w="868" w:type="dxa"/>
          </w:tcPr>
          <w:p w14:paraId="16EE5413" w14:textId="77777777" w:rsidR="0023423B" w:rsidRDefault="00D0734C">
            <w:pPr>
              <w:pStyle w:val="TableParagraph"/>
              <w:spacing w:before="43" w:line="157" w:lineRule="exact"/>
              <w:ind w:right="104"/>
              <w:jc w:val="right"/>
              <w:rPr>
                <w:b/>
                <w:sz w:val="15"/>
              </w:rPr>
            </w:pPr>
            <w:r>
              <w:rPr>
                <w:b/>
                <w:spacing w:val="-2"/>
                <w:sz w:val="15"/>
              </w:rPr>
              <w:t>929,517</w:t>
            </w:r>
          </w:p>
        </w:tc>
      </w:tr>
      <w:tr w:rsidR="0023423B" w14:paraId="346F0128" w14:textId="77777777">
        <w:trPr>
          <w:trHeight w:val="186"/>
        </w:trPr>
        <w:tc>
          <w:tcPr>
            <w:tcW w:w="4835" w:type="dxa"/>
          </w:tcPr>
          <w:p w14:paraId="627BCA94" w14:textId="77777777" w:rsidR="0023423B" w:rsidRDefault="00D0734C">
            <w:pPr>
              <w:pStyle w:val="TableParagraph"/>
              <w:spacing w:before="3" w:line="164" w:lineRule="exact"/>
              <w:ind w:left="54"/>
              <w:rPr>
                <w:rFonts w:ascii="Microsoft Sans Serif"/>
                <w:sz w:val="16"/>
              </w:rPr>
            </w:pPr>
            <w:r>
              <w:rPr>
                <w:rFonts w:ascii="Microsoft Sans Serif"/>
                <w:spacing w:val="-2"/>
                <w:sz w:val="16"/>
              </w:rPr>
              <w:t>Acquisitions</w:t>
            </w:r>
          </w:p>
        </w:tc>
        <w:tc>
          <w:tcPr>
            <w:tcW w:w="1255" w:type="dxa"/>
          </w:tcPr>
          <w:p w14:paraId="42176EB3" w14:textId="77777777" w:rsidR="0023423B" w:rsidRDefault="00D0734C">
            <w:pPr>
              <w:pStyle w:val="TableParagraph"/>
              <w:spacing w:before="2" w:line="165" w:lineRule="exact"/>
              <w:ind w:right="120"/>
              <w:jc w:val="right"/>
              <w:rPr>
                <w:rFonts w:ascii="Microsoft Sans Serif"/>
                <w:sz w:val="16"/>
              </w:rPr>
            </w:pPr>
            <w:r>
              <w:rPr>
                <w:rFonts w:ascii="Microsoft Sans Serif"/>
                <w:spacing w:val="-2"/>
                <w:sz w:val="16"/>
              </w:rPr>
              <w:t>1,403</w:t>
            </w:r>
          </w:p>
        </w:tc>
        <w:tc>
          <w:tcPr>
            <w:tcW w:w="1080" w:type="dxa"/>
          </w:tcPr>
          <w:p w14:paraId="17FEA830" w14:textId="77777777" w:rsidR="0023423B" w:rsidRDefault="00D0734C">
            <w:pPr>
              <w:pStyle w:val="TableParagraph"/>
              <w:spacing w:before="3" w:line="163" w:lineRule="exact"/>
              <w:ind w:right="242"/>
              <w:jc w:val="right"/>
              <w:rPr>
                <w:rFonts w:ascii="Microsoft Sans Serif"/>
                <w:sz w:val="16"/>
              </w:rPr>
            </w:pPr>
            <w:r>
              <w:rPr>
                <w:rFonts w:ascii="Microsoft Sans Serif"/>
                <w:spacing w:val="-5"/>
                <w:sz w:val="16"/>
              </w:rPr>
              <w:t>584</w:t>
            </w:r>
          </w:p>
        </w:tc>
        <w:tc>
          <w:tcPr>
            <w:tcW w:w="842" w:type="dxa"/>
          </w:tcPr>
          <w:p w14:paraId="1F870724" w14:textId="77777777" w:rsidR="0023423B" w:rsidRDefault="0023423B">
            <w:pPr>
              <w:pStyle w:val="TableParagraph"/>
              <w:rPr>
                <w:rFonts w:ascii="Times New Roman"/>
                <w:sz w:val="12"/>
              </w:rPr>
            </w:pPr>
          </w:p>
        </w:tc>
        <w:tc>
          <w:tcPr>
            <w:tcW w:w="960" w:type="dxa"/>
          </w:tcPr>
          <w:p w14:paraId="1A29B16B" w14:textId="77777777" w:rsidR="0023423B" w:rsidRDefault="0023423B">
            <w:pPr>
              <w:pStyle w:val="TableParagraph"/>
              <w:rPr>
                <w:rFonts w:ascii="Times New Roman"/>
                <w:sz w:val="12"/>
              </w:rPr>
            </w:pPr>
          </w:p>
        </w:tc>
        <w:tc>
          <w:tcPr>
            <w:tcW w:w="959" w:type="dxa"/>
          </w:tcPr>
          <w:p w14:paraId="4C881855" w14:textId="77777777" w:rsidR="0023423B" w:rsidRDefault="0023423B">
            <w:pPr>
              <w:pStyle w:val="TableParagraph"/>
              <w:rPr>
                <w:rFonts w:ascii="Times New Roman"/>
                <w:sz w:val="12"/>
              </w:rPr>
            </w:pPr>
          </w:p>
        </w:tc>
        <w:tc>
          <w:tcPr>
            <w:tcW w:w="957" w:type="dxa"/>
          </w:tcPr>
          <w:p w14:paraId="1C1A5324" w14:textId="77777777" w:rsidR="0023423B" w:rsidRDefault="00D0734C">
            <w:pPr>
              <w:pStyle w:val="TableParagraph"/>
              <w:spacing w:line="166" w:lineRule="exact"/>
              <w:ind w:right="115"/>
              <w:jc w:val="right"/>
              <w:rPr>
                <w:rFonts w:ascii="Microsoft Sans Serif"/>
                <w:sz w:val="16"/>
              </w:rPr>
            </w:pPr>
            <w:r>
              <w:rPr>
                <w:rFonts w:ascii="Microsoft Sans Serif"/>
                <w:spacing w:val="-5"/>
                <w:sz w:val="16"/>
              </w:rPr>
              <w:t>34</w:t>
            </w:r>
          </w:p>
        </w:tc>
        <w:tc>
          <w:tcPr>
            <w:tcW w:w="1039" w:type="dxa"/>
          </w:tcPr>
          <w:p w14:paraId="38F452E3" w14:textId="77777777" w:rsidR="0023423B" w:rsidRDefault="00D0734C">
            <w:pPr>
              <w:pStyle w:val="TableParagraph"/>
              <w:spacing w:before="7" w:line="159" w:lineRule="exact"/>
              <w:ind w:right="194"/>
              <w:jc w:val="right"/>
              <w:rPr>
                <w:b/>
                <w:sz w:val="15"/>
              </w:rPr>
            </w:pPr>
            <w:r>
              <w:rPr>
                <w:b/>
                <w:spacing w:val="-2"/>
                <w:sz w:val="15"/>
              </w:rPr>
              <w:t>1,403</w:t>
            </w:r>
          </w:p>
        </w:tc>
        <w:tc>
          <w:tcPr>
            <w:tcW w:w="868" w:type="dxa"/>
          </w:tcPr>
          <w:p w14:paraId="101C9AE5" w14:textId="77777777" w:rsidR="0023423B" w:rsidRDefault="00D0734C">
            <w:pPr>
              <w:pStyle w:val="TableParagraph"/>
              <w:spacing w:before="9" w:line="158" w:lineRule="exact"/>
              <w:ind w:right="105"/>
              <w:jc w:val="right"/>
              <w:rPr>
                <w:b/>
                <w:sz w:val="15"/>
              </w:rPr>
            </w:pPr>
            <w:r>
              <w:rPr>
                <w:b/>
                <w:spacing w:val="-5"/>
                <w:sz w:val="15"/>
              </w:rPr>
              <w:t>617</w:t>
            </w:r>
          </w:p>
        </w:tc>
      </w:tr>
      <w:tr w:rsidR="0023423B" w14:paraId="54E774D5" w14:textId="77777777">
        <w:trPr>
          <w:trHeight w:val="180"/>
        </w:trPr>
        <w:tc>
          <w:tcPr>
            <w:tcW w:w="4835" w:type="dxa"/>
          </w:tcPr>
          <w:p w14:paraId="218C3DB1" w14:textId="77777777" w:rsidR="0023423B" w:rsidRDefault="00D0734C">
            <w:pPr>
              <w:pStyle w:val="TableParagraph"/>
              <w:spacing w:before="4" w:line="157" w:lineRule="exact"/>
              <w:ind w:left="59"/>
              <w:rPr>
                <w:rFonts w:ascii="Microsoft Sans Serif"/>
                <w:sz w:val="16"/>
              </w:rPr>
            </w:pPr>
            <w:r>
              <w:rPr>
                <w:rFonts w:ascii="Microsoft Sans Serif"/>
                <w:spacing w:val="-6"/>
                <w:sz w:val="16"/>
              </w:rPr>
              <w:t>Net</w:t>
            </w:r>
            <w:r>
              <w:rPr>
                <w:rFonts w:ascii="Microsoft Sans Serif"/>
                <w:spacing w:val="-4"/>
                <w:sz w:val="16"/>
              </w:rPr>
              <w:t xml:space="preserve"> </w:t>
            </w:r>
            <w:r>
              <w:rPr>
                <w:rFonts w:ascii="Microsoft Sans Serif"/>
                <w:spacing w:val="-6"/>
                <w:sz w:val="16"/>
              </w:rPr>
              <w:t>Transfers</w:t>
            </w:r>
            <w:r>
              <w:rPr>
                <w:rFonts w:ascii="Microsoft Sans Serif"/>
                <w:spacing w:val="5"/>
                <w:sz w:val="16"/>
              </w:rPr>
              <w:t xml:space="preserve"> </w:t>
            </w:r>
            <w:r>
              <w:rPr>
                <w:rFonts w:ascii="Microsoft Sans Serif"/>
                <w:spacing w:val="-6"/>
                <w:sz w:val="16"/>
              </w:rPr>
              <w:t>in</w:t>
            </w:r>
            <w:r>
              <w:rPr>
                <w:rFonts w:ascii="Microsoft Sans Serif"/>
                <w:spacing w:val="11"/>
                <w:sz w:val="16"/>
              </w:rPr>
              <w:t xml:space="preserve"> </w:t>
            </w:r>
            <w:r>
              <w:rPr>
                <w:rFonts w:ascii="Microsoft Sans Serif"/>
                <w:spacing w:val="-6"/>
                <w:sz w:val="16"/>
              </w:rPr>
              <w:t>from</w:t>
            </w:r>
            <w:r>
              <w:rPr>
                <w:rFonts w:ascii="Microsoft Sans Serif"/>
                <w:spacing w:val="6"/>
                <w:sz w:val="16"/>
              </w:rPr>
              <w:t xml:space="preserve"> </w:t>
            </w:r>
            <w:r>
              <w:rPr>
                <w:rFonts w:ascii="Microsoft Sans Serif"/>
                <w:spacing w:val="-6"/>
                <w:sz w:val="16"/>
              </w:rPr>
              <w:t>other</w:t>
            </w:r>
            <w:r>
              <w:rPr>
                <w:rFonts w:ascii="Microsoft Sans Serif"/>
                <w:spacing w:val="7"/>
                <w:sz w:val="16"/>
              </w:rPr>
              <w:t xml:space="preserve"> </w:t>
            </w:r>
            <w:r>
              <w:rPr>
                <w:rFonts w:ascii="Microsoft Sans Serif"/>
                <w:spacing w:val="-6"/>
                <w:sz w:val="16"/>
              </w:rPr>
              <w:t>Queensland</w:t>
            </w:r>
            <w:r>
              <w:rPr>
                <w:rFonts w:ascii="Microsoft Sans Serif"/>
                <w:spacing w:val="5"/>
                <w:sz w:val="16"/>
              </w:rPr>
              <w:t xml:space="preserve"> </w:t>
            </w:r>
            <w:r>
              <w:rPr>
                <w:rFonts w:ascii="Microsoft Sans Serif"/>
                <w:spacing w:val="-6"/>
                <w:sz w:val="16"/>
              </w:rPr>
              <w:t>Government</w:t>
            </w:r>
            <w:r>
              <w:rPr>
                <w:rFonts w:ascii="Microsoft Sans Serif"/>
                <w:spacing w:val="6"/>
                <w:sz w:val="16"/>
              </w:rPr>
              <w:t xml:space="preserve"> </w:t>
            </w:r>
            <w:r>
              <w:rPr>
                <w:rFonts w:ascii="Microsoft Sans Serif"/>
                <w:spacing w:val="-6"/>
                <w:sz w:val="16"/>
              </w:rPr>
              <w:t>entities</w:t>
            </w:r>
          </w:p>
        </w:tc>
        <w:tc>
          <w:tcPr>
            <w:tcW w:w="1255" w:type="dxa"/>
          </w:tcPr>
          <w:p w14:paraId="1C2760D5" w14:textId="77777777" w:rsidR="0023423B" w:rsidRDefault="0023423B">
            <w:pPr>
              <w:pStyle w:val="TableParagraph"/>
              <w:rPr>
                <w:rFonts w:ascii="Times New Roman"/>
                <w:sz w:val="12"/>
              </w:rPr>
            </w:pPr>
          </w:p>
        </w:tc>
        <w:tc>
          <w:tcPr>
            <w:tcW w:w="1080" w:type="dxa"/>
          </w:tcPr>
          <w:p w14:paraId="2DBA8154" w14:textId="77777777" w:rsidR="0023423B" w:rsidRDefault="00D0734C">
            <w:pPr>
              <w:pStyle w:val="TableParagraph"/>
              <w:spacing w:before="1" w:line="159" w:lineRule="exact"/>
              <w:ind w:right="243"/>
              <w:jc w:val="right"/>
              <w:rPr>
                <w:rFonts w:ascii="Microsoft Sans Serif"/>
                <w:sz w:val="16"/>
              </w:rPr>
            </w:pPr>
            <w:r>
              <w:rPr>
                <w:rFonts w:ascii="Microsoft Sans Serif"/>
                <w:spacing w:val="-5"/>
                <w:sz w:val="16"/>
              </w:rPr>
              <w:t>74</w:t>
            </w:r>
          </w:p>
        </w:tc>
        <w:tc>
          <w:tcPr>
            <w:tcW w:w="842" w:type="dxa"/>
          </w:tcPr>
          <w:p w14:paraId="670044F6" w14:textId="77777777" w:rsidR="0023423B" w:rsidRDefault="0023423B">
            <w:pPr>
              <w:pStyle w:val="TableParagraph"/>
              <w:rPr>
                <w:rFonts w:ascii="Times New Roman"/>
                <w:sz w:val="12"/>
              </w:rPr>
            </w:pPr>
          </w:p>
        </w:tc>
        <w:tc>
          <w:tcPr>
            <w:tcW w:w="960" w:type="dxa"/>
          </w:tcPr>
          <w:p w14:paraId="10627C38" w14:textId="77777777" w:rsidR="0023423B" w:rsidRDefault="0023423B">
            <w:pPr>
              <w:pStyle w:val="TableParagraph"/>
              <w:rPr>
                <w:rFonts w:ascii="Times New Roman"/>
                <w:sz w:val="12"/>
              </w:rPr>
            </w:pPr>
          </w:p>
        </w:tc>
        <w:tc>
          <w:tcPr>
            <w:tcW w:w="959" w:type="dxa"/>
          </w:tcPr>
          <w:p w14:paraId="2D442492" w14:textId="77777777" w:rsidR="0023423B" w:rsidRDefault="0023423B">
            <w:pPr>
              <w:pStyle w:val="TableParagraph"/>
              <w:rPr>
                <w:rFonts w:ascii="Times New Roman"/>
                <w:sz w:val="12"/>
              </w:rPr>
            </w:pPr>
          </w:p>
        </w:tc>
        <w:tc>
          <w:tcPr>
            <w:tcW w:w="957" w:type="dxa"/>
          </w:tcPr>
          <w:p w14:paraId="2A3BBFAB" w14:textId="77777777" w:rsidR="0023423B" w:rsidRDefault="0023423B">
            <w:pPr>
              <w:pStyle w:val="TableParagraph"/>
              <w:rPr>
                <w:rFonts w:ascii="Times New Roman"/>
                <w:sz w:val="12"/>
              </w:rPr>
            </w:pPr>
          </w:p>
        </w:tc>
        <w:tc>
          <w:tcPr>
            <w:tcW w:w="1039" w:type="dxa"/>
          </w:tcPr>
          <w:p w14:paraId="5134D9AA" w14:textId="77777777" w:rsidR="0023423B" w:rsidRDefault="0023423B">
            <w:pPr>
              <w:pStyle w:val="TableParagraph"/>
              <w:rPr>
                <w:rFonts w:ascii="Times New Roman"/>
                <w:sz w:val="12"/>
              </w:rPr>
            </w:pPr>
          </w:p>
        </w:tc>
        <w:tc>
          <w:tcPr>
            <w:tcW w:w="868" w:type="dxa"/>
          </w:tcPr>
          <w:p w14:paraId="738F20BA" w14:textId="77777777" w:rsidR="0023423B" w:rsidRDefault="0023423B">
            <w:pPr>
              <w:pStyle w:val="TableParagraph"/>
              <w:rPr>
                <w:rFonts w:ascii="Times New Roman"/>
                <w:sz w:val="12"/>
              </w:rPr>
            </w:pPr>
          </w:p>
        </w:tc>
      </w:tr>
      <w:tr w:rsidR="0023423B" w14:paraId="2ECF3484" w14:textId="77777777">
        <w:trPr>
          <w:trHeight w:val="193"/>
        </w:trPr>
        <w:tc>
          <w:tcPr>
            <w:tcW w:w="4835" w:type="dxa"/>
          </w:tcPr>
          <w:p w14:paraId="4E79F38F" w14:textId="77777777" w:rsidR="0023423B" w:rsidRDefault="00D0734C">
            <w:pPr>
              <w:pStyle w:val="TableParagraph"/>
              <w:spacing w:before="8" w:line="166" w:lineRule="exact"/>
              <w:ind w:left="59"/>
              <w:rPr>
                <w:rFonts w:ascii="Microsoft Sans Serif"/>
                <w:sz w:val="16"/>
              </w:rPr>
            </w:pPr>
            <w:r>
              <w:rPr>
                <w:rFonts w:ascii="Microsoft Sans Serif"/>
                <w:spacing w:val="-6"/>
                <w:sz w:val="16"/>
              </w:rPr>
              <w:t>Net</w:t>
            </w:r>
            <w:r>
              <w:rPr>
                <w:rFonts w:ascii="Microsoft Sans Serif"/>
                <w:spacing w:val="-3"/>
                <w:sz w:val="16"/>
              </w:rPr>
              <w:t xml:space="preserve"> </w:t>
            </w:r>
            <w:r>
              <w:rPr>
                <w:rFonts w:ascii="Microsoft Sans Serif"/>
                <w:spacing w:val="-6"/>
                <w:sz w:val="16"/>
              </w:rPr>
              <w:t>Transfers</w:t>
            </w:r>
            <w:r>
              <w:rPr>
                <w:rFonts w:ascii="Microsoft Sans Serif"/>
                <w:spacing w:val="5"/>
                <w:sz w:val="16"/>
              </w:rPr>
              <w:t xml:space="preserve"> </w:t>
            </w:r>
            <w:r>
              <w:rPr>
                <w:rFonts w:ascii="Microsoft Sans Serif"/>
                <w:spacing w:val="-6"/>
                <w:sz w:val="16"/>
              </w:rPr>
              <w:t>out</w:t>
            </w:r>
            <w:r>
              <w:rPr>
                <w:rFonts w:ascii="Microsoft Sans Serif"/>
                <w:spacing w:val="2"/>
                <w:sz w:val="16"/>
              </w:rPr>
              <w:t xml:space="preserve"> </w:t>
            </w:r>
            <w:r>
              <w:rPr>
                <w:rFonts w:ascii="Microsoft Sans Serif"/>
                <w:spacing w:val="-6"/>
                <w:sz w:val="16"/>
              </w:rPr>
              <w:t>to</w:t>
            </w:r>
            <w:r>
              <w:rPr>
                <w:rFonts w:ascii="Microsoft Sans Serif"/>
                <w:spacing w:val="7"/>
                <w:sz w:val="16"/>
              </w:rPr>
              <w:t xml:space="preserve"> </w:t>
            </w:r>
            <w:r>
              <w:rPr>
                <w:rFonts w:ascii="Microsoft Sans Serif"/>
                <w:spacing w:val="-6"/>
                <w:sz w:val="16"/>
              </w:rPr>
              <w:t>other</w:t>
            </w:r>
            <w:r>
              <w:rPr>
                <w:rFonts w:ascii="Microsoft Sans Serif"/>
                <w:spacing w:val="7"/>
                <w:sz w:val="16"/>
              </w:rPr>
              <w:t xml:space="preserve"> </w:t>
            </w:r>
            <w:r>
              <w:rPr>
                <w:rFonts w:ascii="Microsoft Sans Serif"/>
                <w:spacing w:val="-6"/>
                <w:sz w:val="16"/>
              </w:rPr>
              <w:t>Queensland</w:t>
            </w:r>
            <w:r>
              <w:rPr>
                <w:rFonts w:ascii="Microsoft Sans Serif"/>
                <w:spacing w:val="11"/>
                <w:sz w:val="16"/>
              </w:rPr>
              <w:t xml:space="preserve"> </w:t>
            </w:r>
            <w:r>
              <w:rPr>
                <w:rFonts w:ascii="Microsoft Sans Serif"/>
                <w:spacing w:val="-6"/>
                <w:sz w:val="16"/>
              </w:rPr>
              <w:t>Government</w:t>
            </w:r>
            <w:r>
              <w:rPr>
                <w:rFonts w:ascii="Microsoft Sans Serif"/>
                <w:spacing w:val="6"/>
                <w:sz w:val="16"/>
              </w:rPr>
              <w:t xml:space="preserve"> </w:t>
            </w:r>
            <w:r>
              <w:rPr>
                <w:rFonts w:ascii="Microsoft Sans Serif"/>
                <w:spacing w:val="-6"/>
                <w:sz w:val="16"/>
              </w:rPr>
              <w:t>entities</w:t>
            </w:r>
          </w:p>
        </w:tc>
        <w:tc>
          <w:tcPr>
            <w:tcW w:w="1255" w:type="dxa"/>
          </w:tcPr>
          <w:p w14:paraId="3781892B" w14:textId="77777777" w:rsidR="0023423B" w:rsidRDefault="0023423B">
            <w:pPr>
              <w:pStyle w:val="TableParagraph"/>
              <w:rPr>
                <w:rFonts w:ascii="Times New Roman"/>
                <w:sz w:val="12"/>
              </w:rPr>
            </w:pPr>
          </w:p>
        </w:tc>
        <w:tc>
          <w:tcPr>
            <w:tcW w:w="1080" w:type="dxa"/>
          </w:tcPr>
          <w:p w14:paraId="7F7816C0" w14:textId="77777777" w:rsidR="0023423B" w:rsidRDefault="00D0734C">
            <w:pPr>
              <w:pStyle w:val="TableParagraph"/>
              <w:spacing w:before="12" w:line="162" w:lineRule="exact"/>
              <w:ind w:right="201"/>
              <w:jc w:val="right"/>
              <w:rPr>
                <w:rFonts w:ascii="Microsoft Sans Serif"/>
                <w:sz w:val="16"/>
              </w:rPr>
            </w:pPr>
            <w:r>
              <w:rPr>
                <w:rFonts w:ascii="Microsoft Sans Serif"/>
                <w:spacing w:val="-5"/>
                <w:sz w:val="16"/>
              </w:rPr>
              <w:t>(2)</w:t>
            </w:r>
          </w:p>
        </w:tc>
        <w:tc>
          <w:tcPr>
            <w:tcW w:w="842" w:type="dxa"/>
          </w:tcPr>
          <w:p w14:paraId="3D0DC5AD" w14:textId="77777777" w:rsidR="0023423B" w:rsidRDefault="0023423B">
            <w:pPr>
              <w:pStyle w:val="TableParagraph"/>
              <w:rPr>
                <w:rFonts w:ascii="Times New Roman"/>
                <w:sz w:val="12"/>
              </w:rPr>
            </w:pPr>
          </w:p>
        </w:tc>
        <w:tc>
          <w:tcPr>
            <w:tcW w:w="960" w:type="dxa"/>
          </w:tcPr>
          <w:p w14:paraId="5465567D" w14:textId="77777777" w:rsidR="0023423B" w:rsidRDefault="00D0734C">
            <w:pPr>
              <w:pStyle w:val="TableParagraph"/>
              <w:spacing w:before="11" w:line="162" w:lineRule="exact"/>
              <w:ind w:right="73"/>
              <w:jc w:val="right"/>
              <w:rPr>
                <w:rFonts w:ascii="Microsoft Sans Serif"/>
                <w:sz w:val="16"/>
              </w:rPr>
            </w:pPr>
            <w:r>
              <w:rPr>
                <w:rFonts w:ascii="Microsoft Sans Serif"/>
                <w:spacing w:val="-2"/>
                <w:sz w:val="16"/>
              </w:rPr>
              <w:t>(132)</w:t>
            </w:r>
          </w:p>
        </w:tc>
        <w:tc>
          <w:tcPr>
            <w:tcW w:w="959" w:type="dxa"/>
          </w:tcPr>
          <w:p w14:paraId="4EB3CEAE" w14:textId="77777777" w:rsidR="0023423B" w:rsidRDefault="0023423B">
            <w:pPr>
              <w:pStyle w:val="TableParagraph"/>
              <w:rPr>
                <w:rFonts w:ascii="Times New Roman"/>
                <w:sz w:val="12"/>
              </w:rPr>
            </w:pPr>
          </w:p>
        </w:tc>
        <w:tc>
          <w:tcPr>
            <w:tcW w:w="957" w:type="dxa"/>
          </w:tcPr>
          <w:p w14:paraId="630CB7CF" w14:textId="77777777" w:rsidR="0023423B" w:rsidRDefault="0023423B">
            <w:pPr>
              <w:pStyle w:val="TableParagraph"/>
              <w:rPr>
                <w:rFonts w:ascii="Times New Roman"/>
                <w:sz w:val="12"/>
              </w:rPr>
            </w:pPr>
          </w:p>
        </w:tc>
        <w:tc>
          <w:tcPr>
            <w:tcW w:w="1039" w:type="dxa"/>
          </w:tcPr>
          <w:p w14:paraId="79F46ECA" w14:textId="77777777" w:rsidR="0023423B" w:rsidRDefault="0023423B">
            <w:pPr>
              <w:pStyle w:val="TableParagraph"/>
              <w:rPr>
                <w:rFonts w:ascii="Times New Roman"/>
                <w:sz w:val="12"/>
              </w:rPr>
            </w:pPr>
          </w:p>
        </w:tc>
        <w:tc>
          <w:tcPr>
            <w:tcW w:w="868" w:type="dxa"/>
          </w:tcPr>
          <w:p w14:paraId="314B3F7C" w14:textId="77777777" w:rsidR="0023423B" w:rsidRDefault="00D0734C">
            <w:pPr>
              <w:pStyle w:val="TableParagraph"/>
              <w:spacing w:before="16" w:line="157" w:lineRule="exact"/>
              <w:ind w:right="57"/>
              <w:jc w:val="right"/>
              <w:rPr>
                <w:b/>
                <w:sz w:val="15"/>
              </w:rPr>
            </w:pPr>
            <w:r>
              <w:rPr>
                <w:b/>
                <w:spacing w:val="-2"/>
                <w:sz w:val="15"/>
              </w:rPr>
              <w:t>(134)</w:t>
            </w:r>
          </w:p>
        </w:tc>
      </w:tr>
      <w:tr w:rsidR="0023423B" w14:paraId="378E0FAF" w14:textId="77777777">
        <w:trPr>
          <w:trHeight w:val="185"/>
        </w:trPr>
        <w:tc>
          <w:tcPr>
            <w:tcW w:w="4835" w:type="dxa"/>
          </w:tcPr>
          <w:p w14:paraId="5E1E75D5" w14:textId="77777777" w:rsidR="0023423B" w:rsidRDefault="00D0734C">
            <w:pPr>
              <w:pStyle w:val="TableParagraph"/>
              <w:spacing w:before="1" w:line="164" w:lineRule="exact"/>
              <w:ind w:left="59"/>
              <w:rPr>
                <w:rFonts w:ascii="Microsoft Sans Serif"/>
                <w:sz w:val="16"/>
              </w:rPr>
            </w:pPr>
            <w:r>
              <w:rPr>
                <w:rFonts w:ascii="Microsoft Sans Serif"/>
                <w:spacing w:val="-2"/>
                <w:sz w:val="16"/>
              </w:rPr>
              <w:t>Disposals</w:t>
            </w:r>
          </w:p>
        </w:tc>
        <w:tc>
          <w:tcPr>
            <w:tcW w:w="1255" w:type="dxa"/>
          </w:tcPr>
          <w:p w14:paraId="519B49F7" w14:textId="77777777" w:rsidR="0023423B" w:rsidRDefault="00D0734C">
            <w:pPr>
              <w:pStyle w:val="TableParagraph"/>
              <w:spacing w:before="4" w:line="161" w:lineRule="exact"/>
              <w:ind w:right="74"/>
              <w:jc w:val="right"/>
              <w:rPr>
                <w:rFonts w:ascii="Microsoft Sans Serif"/>
                <w:sz w:val="16"/>
              </w:rPr>
            </w:pPr>
            <w:r>
              <w:rPr>
                <w:rFonts w:ascii="Microsoft Sans Serif"/>
                <w:spacing w:val="-2"/>
                <w:sz w:val="16"/>
              </w:rPr>
              <w:t>(105)</w:t>
            </w:r>
          </w:p>
        </w:tc>
        <w:tc>
          <w:tcPr>
            <w:tcW w:w="1080" w:type="dxa"/>
          </w:tcPr>
          <w:p w14:paraId="4D715D8C" w14:textId="77777777" w:rsidR="0023423B" w:rsidRDefault="00D0734C">
            <w:pPr>
              <w:pStyle w:val="TableParagraph"/>
              <w:spacing w:before="4" w:line="161" w:lineRule="exact"/>
              <w:ind w:right="195"/>
              <w:jc w:val="right"/>
              <w:rPr>
                <w:rFonts w:ascii="Microsoft Sans Serif"/>
                <w:sz w:val="16"/>
              </w:rPr>
            </w:pPr>
            <w:r>
              <w:rPr>
                <w:rFonts w:ascii="Microsoft Sans Serif"/>
                <w:spacing w:val="-2"/>
                <w:sz w:val="16"/>
              </w:rPr>
              <w:t>(225)</w:t>
            </w:r>
          </w:p>
        </w:tc>
        <w:tc>
          <w:tcPr>
            <w:tcW w:w="842" w:type="dxa"/>
          </w:tcPr>
          <w:p w14:paraId="111EB561" w14:textId="77777777" w:rsidR="0023423B" w:rsidRDefault="0023423B">
            <w:pPr>
              <w:pStyle w:val="TableParagraph"/>
              <w:rPr>
                <w:rFonts w:ascii="Times New Roman"/>
                <w:sz w:val="12"/>
              </w:rPr>
            </w:pPr>
          </w:p>
        </w:tc>
        <w:tc>
          <w:tcPr>
            <w:tcW w:w="960" w:type="dxa"/>
          </w:tcPr>
          <w:p w14:paraId="622104D5" w14:textId="77777777" w:rsidR="0023423B" w:rsidRDefault="0023423B">
            <w:pPr>
              <w:pStyle w:val="TableParagraph"/>
              <w:rPr>
                <w:rFonts w:ascii="Times New Roman"/>
                <w:sz w:val="12"/>
              </w:rPr>
            </w:pPr>
          </w:p>
        </w:tc>
        <w:tc>
          <w:tcPr>
            <w:tcW w:w="959" w:type="dxa"/>
          </w:tcPr>
          <w:p w14:paraId="27C33ADE" w14:textId="77777777" w:rsidR="0023423B" w:rsidRDefault="0023423B">
            <w:pPr>
              <w:pStyle w:val="TableParagraph"/>
              <w:rPr>
                <w:rFonts w:ascii="Times New Roman"/>
                <w:sz w:val="12"/>
              </w:rPr>
            </w:pPr>
          </w:p>
        </w:tc>
        <w:tc>
          <w:tcPr>
            <w:tcW w:w="957" w:type="dxa"/>
          </w:tcPr>
          <w:p w14:paraId="07B6282D" w14:textId="77777777" w:rsidR="0023423B" w:rsidRDefault="0023423B">
            <w:pPr>
              <w:pStyle w:val="TableParagraph"/>
              <w:rPr>
                <w:rFonts w:ascii="Times New Roman"/>
                <w:sz w:val="12"/>
              </w:rPr>
            </w:pPr>
          </w:p>
        </w:tc>
        <w:tc>
          <w:tcPr>
            <w:tcW w:w="1039" w:type="dxa"/>
          </w:tcPr>
          <w:p w14:paraId="722FEB6F" w14:textId="77777777" w:rsidR="0023423B" w:rsidRDefault="00D0734C">
            <w:pPr>
              <w:pStyle w:val="TableParagraph"/>
              <w:spacing w:before="9" w:line="156" w:lineRule="exact"/>
              <w:ind w:right="152"/>
              <w:jc w:val="right"/>
              <w:rPr>
                <w:b/>
                <w:sz w:val="15"/>
              </w:rPr>
            </w:pPr>
            <w:r>
              <w:rPr>
                <w:b/>
                <w:spacing w:val="-2"/>
                <w:sz w:val="15"/>
              </w:rPr>
              <w:t>(105)</w:t>
            </w:r>
          </w:p>
        </w:tc>
        <w:tc>
          <w:tcPr>
            <w:tcW w:w="868" w:type="dxa"/>
          </w:tcPr>
          <w:p w14:paraId="3367FE28" w14:textId="77777777" w:rsidR="0023423B" w:rsidRDefault="00D0734C">
            <w:pPr>
              <w:pStyle w:val="TableParagraph"/>
              <w:spacing w:before="9" w:line="156" w:lineRule="exact"/>
              <w:ind w:right="59"/>
              <w:jc w:val="right"/>
              <w:rPr>
                <w:b/>
                <w:sz w:val="15"/>
              </w:rPr>
            </w:pPr>
            <w:r>
              <w:rPr>
                <w:b/>
                <w:spacing w:val="-2"/>
                <w:sz w:val="15"/>
              </w:rPr>
              <w:t>(225)</w:t>
            </w:r>
          </w:p>
        </w:tc>
      </w:tr>
      <w:tr w:rsidR="0023423B" w14:paraId="0B67C68B" w14:textId="77777777">
        <w:trPr>
          <w:trHeight w:val="187"/>
        </w:trPr>
        <w:tc>
          <w:tcPr>
            <w:tcW w:w="4835" w:type="dxa"/>
          </w:tcPr>
          <w:p w14:paraId="5FFC8D88" w14:textId="77777777" w:rsidR="0023423B" w:rsidRDefault="00D0734C">
            <w:pPr>
              <w:pStyle w:val="TableParagraph"/>
              <w:spacing w:line="168" w:lineRule="exact"/>
              <w:ind w:left="50"/>
              <w:rPr>
                <w:rFonts w:ascii="Microsoft Sans Serif"/>
                <w:sz w:val="16"/>
              </w:rPr>
            </w:pPr>
            <w:r>
              <w:rPr>
                <w:rFonts w:ascii="Microsoft Sans Serif"/>
                <w:spacing w:val="-4"/>
                <w:sz w:val="16"/>
              </w:rPr>
              <w:t>Assets</w:t>
            </w:r>
            <w:r>
              <w:rPr>
                <w:rFonts w:ascii="Microsoft Sans Serif"/>
                <w:spacing w:val="-1"/>
                <w:sz w:val="16"/>
              </w:rPr>
              <w:t xml:space="preserve"> </w:t>
            </w:r>
            <w:r>
              <w:rPr>
                <w:rFonts w:ascii="Microsoft Sans Serif"/>
                <w:spacing w:val="-4"/>
                <w:sz w:val="16"/>
              </w:rPr>
              <w:t>reclassified</w:t>
            </w:r>
            <w:r>
              <w:rPr>
                <w:rFonts w:ascii="Microsoft Sans Serif"/>
                <w:spacing w:val="-5"/>
                <w:sz w:val="16"/>
              </w:rPr>
              <w:t xml:space="preserve"> </w:t>
            </w:r>
            <w:r>
              <w:rPr>
                <w:rFonts w:ascii="Microsoft Sans Serif"/>
                <w:spacing w:val="-4"/>
                <w:sz w:val="16"/>
              </w:rPr>
              <w:t>as</w:t>
            </w:r>
            <w:r>
              <w:rPr>
                <w:rFonts w:ascii="Microsoft Sans Serif"/>
                <w:spacing w:val="-1"/>
                <w:sz w:val="16"/>
              </w:rPr>
              <w:t xml:space="preserve"> </w:t>
            </w:r>
            <w:r>
              <w:rPr>
                <w:rFonts w:ascii="Microsoft Sans Serif"/>
                <w:spacing w:val="-4"/>
                <w:sz w:val="16"/>
              </w:rPr>
              <w:t>held</w:t>
            </w:r>
            <w:r>
              <w:rPr>
                <w:rFonts w:ascii="Microsoft Sans Serif"/>
                <w:spacing w:val="-2"/>
                <w:sz w:val="16"/>
              </w:rPr>
              <w:t xml:space="preserve"> </w:t>
            </w:r>
            <w:r>
              <w:rPr>
                <w:rFonts w:ascii="Microsoft Sans Serif"/>
                <w:spacing w:val="-4"/>
                <w:sz w:val="16"/>
              </w:rPr>
              <w:t>for</w:t>
            </w:r>
            <w:r>
              <w:rPr>
                <w:rFonts w:ascii="Microsoft Sans Serif"/>
                <w:sz w:val="16"/>
              </w:rPr>
              <w:t xml:space="preserve"> </w:t>
            </w:r>
            <w:r>
              <w:rPr>
                <w:rFonts w:ascii="Microsoft Sans Serif"/>
                <w:spacing w:val="-4"/>
                <w:sz w:val="16"/>
              </w:rPr>
              <w:t>sale</w:t>
            </w:r>
          </w:p>
        </w:tc>
        <w:tc>
          <w:tcPr>
            <w:tcW w:w="1255" w:type="dxa"/>
          </w:tcPr>
          <w:p w14:paraId="76CE75E4" w14:textId="77777777" w:rsidR="0023423B" w:rsidRDefault="0023423B">
            <w:pPr>
              <w:pStyle w:val="TableParagraph"/>
              <w:rPr>
                <w:rFonts w:ascii="Times New Roman"/>
                <w:sz w:val="12"/>
              </w:rPr>
            </w:pPr>
          </w:p>
        </w:tc>
        <w:tc>
          <w:tcPr>
            <w:tcW w:w="1080" w:type="dxa"/>
          </w:tcPr>
          <w:p w14:paraId="698DA3B6" w14:textId="77777777" w:rsidR="0023423B" w:rsidRDefault="00D0734C">
            <w:pPr>
              <w:pStyle w:val="TableParagraph"/>
              <w:spacing w:before="2" w:line="165" w:lineRule="exact"/>
              <w:ind w:right="195"/>
              <w:jc w:val="right"/>
              <w:rPr>
                <w:rFonts w:ascii="Microsoft Sans Serif"/>
                <w:sz w:val="16"/>
              </w:rPr>
            </w:pPr>
            <w:r>
              <w:rPr>
                <w:rFonts w:ascii="Microsoft Sans Serif"/>
                <w:spacing w:val="-2"/>
                <w:sz w:val="16"/>
              </w:rPr>
              <w:t>(999)</w:t>
            </w:r>
          </w:p>
        </w:tc>
        <w:tc>
          <w:tcPr>
            <w:tcW w:w="842" w:type="dxa"/>
          </w:tcPr>
          <w:p w14:paraId="79CE6EEE" w14:textId="77777777" w:rsidR="0023423B" w:rsidRDefault="0023423B">
            <w:pPr>
              <w:pStyle w:val="TableParagraph"/>
              <w:rPr>
                <w:rFonts w:ascii="Times New Roman"/>
                <w:sz w:val="12"/>
              </w:rPr>
            </w:pPr>
          </w:p>
        </w:tc>
        <w:tc>
          <w:tcPr>
            <w:tcW w:w="960" w:type="dxa"/>
          </w:tcPr>
          <w:p w14:paraId="7F829D4A" w14:textId="77777777" w:rsidR="0023423B" w:rsidRDefault="0023423B">
            <w:pPr>
              <w:pStyle w:val="TableParagraph"/>
              <w:rPr>
                <w:rFonts w:ascii="Times New Roman"/>
                <w:sz w:val="12"/>
              </w:rPr>
            </w:pPr>
          </w:p>
        </w:tc>
        <w:tc>
          <w:tcPr>
            <w:tcW w:w="959" w:type="dxa"/>
          </w:tcPr>
          <w:p w14:paraId="50D91166" w14:textId="77777777" w:rsidR="0023423B" w:rsidRDefault="0023423B">
            <w:pPr>
              <w:pStyle w:val="TableParagraph"/>
              <w:rPr>
                <w:rFonts w:ascii="Times New Roman"/>
                <w:sz w:val="12"/>
              </w:rPr>
            </w:pPr>
          </w:p>
        </w:tc>
        <w:tc>
          <w:tcPr>
            <w:tcW w:w="957" w:type="dxa"/>
          </w:tcPr>
          <w:p w14:paraId="327D5717" w14:textId="77777777" w:rsidR="0023423B" w:rsidRDefault="0023423B">
            <w:pPr>
              <w:pStyle w:val="TableParagraph"/>
              <w:rPr>
                <w:rFonts w:ascii="Times New Roman"/>
                <w:sz w:val="12"/>
              </w:rPr>
            </w:pPr>
          </w:p>
        </w:tc>
        <w:tc>
          <w:tcPr>
            <w:tcW w:w="1039" w:type="dxa"/>
          </w:tcPr>
          <w:p w14:paraId="0D82C974" w14:textId="77777777" w:rsidR="0023423B" w:rsidRDefault="0023423B">
            <w:pPr>
              <w:pStyle w:val="TableParagraph"/>
              <w:rPr>
                <w:rFonts w:ascii="Times New Roman"/>
                <w:sz w:val="12"/>
              </w:rPr>
            </w:pPr>
          </w:p>
        </w:tc>
        <w:tc>
          <w:tcPr>
            <w:tcW w:w="868" w:type="dxa"/>
          </w:tcPr>
          <w:p w14:paraId="6D770E2D" w14:textId="77777777" w:rsidR="0023423B" w:rsidRDefault="00D0734C">
            <w:pPr>
              <w:pStyle w:val="TableParagraph"/>
              <w:spacing w:before="9" w:line="158" w:lineRule="exact"/>
              <w:ind w:right="60"/>
              <w:jc w:val="right"/>
              <w:rPr>
                <w:b/>
                <w:sz w:val="15"/>
              </w:rPr>
            </w:pPr>
            <w:r>
              <w:rPr>
                <w:b/>
                <w:spacing w:val="-2"/>
                <w:sz w:val="15"/>
              </w:rPr>
              <w:t>(999)</w:t>
            </w:r>
          </w:p>
        </w:tc>
      </w:tr>
      <w:tr w:rsidR="0023423B" w14:paraId="2891C8D4" w14:textId="77777777">
        <w:trPr>
          <w:trHeight w:val="188"/>
        </w:trPr>
        <w:tc>
          <w:tcPr>
            <w:tcW w:w="4835" w:type="dxa"/>
          </w:tcPr>
          <w:p w14:paraId="27386F15" w14:textId="77777777" w:rsidR="0023423B" w:rsidRDefault="00D0734C">
            <w:pPr>
              <w:pStyle w:val="TableParagraph"/>
              <w:spacing w:before="3" w:line="165" w:lineRule="exact"/>
              <w:ind w:left="50"/>
              <w:rPr>
                <w:rFonts w:ascii="Microsoft Sans Serif"/>
                <w:sz w:val="16"/>
              </w:rPr>
            </w:pPr>
            <w:r>
              <w:rPr>
                <w:rFonts w:ascii="Microsoft Sans Serif"/>
                <w:spacing w:val="-6"/>
                <w:sz w:val="16"/>
              </w:rPr>
              <w:t>Transfer</w:t>
            </w:r>
            <w:r>
              <w:rPr>
                <w:rFonts w:ascii="Microsoft Sans Serif"/>
                <w:spacing w:val="3"/>
                <w:sz w:val="16"/>
              </w:rPr>
              <w:t xml:space="preserve"> </w:t>
            </w:r>
            <w:r>
              <w:rPr>
                <w:rFonts w:ascii="Microsoft Sans Serif"/>
                <w:spacing w:val="-6"/>
                <w:sz w:val="16"/>
              </w:rPr>
              <w:t>between</w:t>
            </w:r>
            <w:r>
              <w:rPr>
                <w:rFonts w:ascii="Microsoft Sans Serif"/>
                <w:spacing w:val="6"/>
                <w:sz w:val="16"/>
              </w:rPr>
              <w:t xml:space="preserve"> </w:t>
            </w:r>
            <w:r>
              <w:rPr>
                <w:rFonts w:ascii="Microsoft Sans Serif"/>
                <w:spacing w:val="-6"/>
                <w:sz w:val="16"/>
              </w:rPr>
              <w:t>classes</w:t>
            </w:r>
          </w:p>
        </w:tc>
        <w:tc>
          <w:tcPr>
            <w:tcW w:w="1255" w:type="dxa"/>
          </w:tcPr>
          <w:p w14:paraId="3B0A2F07" w14:textId="77777777" w:rsidR="0023423B" w:rsidRDefault="00D0734C">
            <w:pPr>
              <w:pStyle w:val="TableParagraph"/>
              <w:spacing w:before="3" w:line="164" w:lineRule="exact"/>
              <w:ind w:right="125"/>
              <w:jc w:val="right"/>
              <w:rPr>
                <w:rFonts w:ascii="Microsoft Sans Serif"/>
                <w:sz w:val="16"/>
              </w:rPr>
            </w:pPr>
            <w:r>
              <w:rPr>
                <w:rFonts w:ascii="Microsoft Sans Serif"/>
                <w:spacing w:val="-2"/>
                <w:sz w:val="16"/>
              </w:rPr>
              <w:t>15,472</w:t>
            </w:r>
          </w:p>
        </w:tc>
        <w:tc>
          <w:tcPr>
            <w:tcW w:w="1080" w:type="dxa"/>
          </w:tcPr>
          <w:p w14:paraId="10BAF471" w14:textId="77777777" w:rsidR="0023423B" w:rsidRDefault="00D0734C">
            <w:pPr>
              <w:pStyle w:val="TableParagraph"/>
              <w:spacing w:before="1" w:line="166" w:lineRule="exact"/>
              <w:ind w:right="244"/>
              <w:jc w:val="right"/>
              <w:rPr>
                <w:rFonts w:ascii="Microsoft Sans Serif"/>
                <w:sz w:val="16"/>
              </w:rPr>
            </w:pPr>
            <w:r>
              <w:rPr>
                <w:rFonts w:ascii="Microsoft Sans Serif"/>
                <w:spacing w:val="-2"/>
                <w:sz w:val="16"/>
              </w:rPr>
              <w:t>32,331</w:t>
            </w:r>
          </w:p>
        </w:tc>
        <w:tc>
          <w:tcPr>
            <w:tcW w:w="842" w:type="dxa"/>
          </w:tcPr>
          <w:p w14:paraId="6F403ECE" w14:textId="77777777" w:rsidR="0023423B" w:rsidRDefault="00D0734C">
            <w:pPr>
              <w:pStyle w:val="TableParagraph"/>
              <w:spacing w:before="3" w:line="165" w:lineRule="exact"/>
              <w:ind w:left="460"/>
              <w:rPr>
                <w:rFonts w:ascii="Microsoft Sans Serif"/>
                <w:sz w:val="16"/>
              </w:rPr>
            </w:pPr>
            <w:r>
              <w:rPr>
                <w:rFonts w:ascii="Microsoft Sans Serif"/>
                <w:spacing w:val="-5"/>
                <w:sz w:val="16"/>
              </w:rPr>
              <w:t>197</w:t>
            </w:r>
          </w:p>
        </w:tc>
        <w:tc>
          <w:tcPr>
            <w:tcW w:w="960" w:type="dxa"/>
          </w:tcPr>
          <w:p w14:paraId="0EB6680A" w14:textId="77777777" w:rsidR="0023423B" w:rsidRDefault="00D0734C">
            <w:pPr>
              <w:pStyle w:val="TableParagraph"/>
              <w:spacing w:before="3" w:line="165" w:lineRule="exact"/>
              <w:ind w:right="123"/>
              <w:jc w:val="right"/>
              <w:rPr>
                <w:rFonts w:ascii="Microsoft Sans Serif"/>
                <w:sz w:val="16"/>
              </w:rPr>
            </w:pPr>
            <w:r>
              <w:rPr>
                <w:rFonts w:ascii="Microsoft Sans Serif"/>
                <w:spacing w:val="-5"/>
                <w:sz w:val="16"/>
              </w:rPr>
              <w:t>110</w:t>
            </w:r>
          </w:p>
        </w:tc>
        <w:tc>
          <w:tcPr>
            <w:tcW w:w="1916" w:type="dxa"/>
            <w:gridSpan w:val="2"/>
          </w:tcPr>
          <w:p w14:paraId="06C1FD36" w14:textId="77777777" w:rsidR="0023423B" w:rsidRDefault="00D0734C">
            <w:pPr>
              <w:pStyle w:val="TableParagraph"/>
              <w:spacing w:before="3" w:line="164" w:lineRule="exact"/>
              <w:ind w:right="119"/>
              <w:jc w:val="right"/>
              <w:rPr>
                <w:rFonts w:ascii="Microsoft Sans Serif"/>
                <w:sz w:val="16"/>
              </w:rPr>
            </w:pPr>
            <w:r>
              <w:rPr>
                <w:rFonts w:ascii="Microsoft Sans Serif"/>
                <w:spacing w:val="-5"/>
                <w:sz w:val="16"/>
              </w:rPr>
              <w:t>139</w:t>
            </w:r>
          </w:p>
        </w:tc>
        <w:tc>
          <w:tcPr>
            <w:tcW w:w="1039" w:type="dxa"/>
          </w:tcPr>
          <w:p w14:paraId="5B1BAF39" w14:textId="77777777" w:rsidR="0023423B" w:rsidRDefault="00D0734C">
            <w:pPr>
              <w:pStyle w:val="TableParagraph"/>
              <w:spacing w:before="8" w:line="160" w:lineRule="exact"/>
              <w:ind w:right="191"/>
              <w:jc w:val="right"/>
              <w:rPr>
                <w:b/>
                <w:sz w:val="15"/>
              </w:rPr>
            </w:pPr>
            <w:r>
              <w:rPr>
                <w:b/>
                <w:spacing w:val="-2"/>
                <w:sz w:val="15"/>
              </w:rPr>
              <w:t>15,669</w:t>
            </w:r>
          </w:p>
        </w:tc>
        <w:tc>
          <w:tcPr>
            <w:tcW w:w="868" w:type="dxa"/>
          </w:tcPr>
          <w:p w14:paraId="501DF6CC" w14:textId="77777777" w:rsidR="0023423B" w:rsidRDefault="00D0734C">
            <w:pPr>
              <w:pStyle w:val="TableParagraph"/>
              <w:spacing w:before="10" w:line="158" w:lineRule="exact"/>
              <w:ind w:right="100"/>
              <w:jc w:val="right"/>
              <w:rPr>
                <w:b/>
                <w:sz w:val="15"/>
              </w:rPr>
            </w:pPr>
            <w:r>
              <w:rPr>
                <w:b/>
                <w:spacing w:val="-2"/>
                <w:sz w:val="15"/>
              </w:rPr>
              <w:t>32,579</w:t>
            </w:r>
          </w:p>
        </w:tc>
      </w:tr>
      <w:tr w:rsidR="0023423B" w14:paraId="28329D61" w14:textId="77777777">
        <w:trPr>
          <w:trHeight w:val="187"/>
        </w:trPr>
        <w:tc>
          <w:tcPr>
            <w:tcW w:w="4835" w:type="dxa"/>
          </w:tcPr>
          <w:p w14:paraId="7BD222E3" w14:textId="77777777" w:rsidR="0023423B" w:rsidRDefault="00D0734C">
            <w:pPr>
              <w:pStyle w:val="TableParagraph"/>
              <w:spacing w:before="1" w:line="166" w:lineRule="exact"/>
              <w:ind w:left="59"/>
              <w:rPr>
                <w:rFonts w:ascii="Microsoft Sans Serif"/>
                <w:sz w:val="16"/>
              </w:rPr>
            </w:pPr>
            <w:r>
              <w:rPr>
                <w:rFonts w:ascii="Microsoft Sans Serif"/>
                <w:spacing w:val="-4"/>
                <w:sz w:val="16"/>
              </w:rPr>
              <w:t>Net</w:t>
            </w:r>
            <w:r>
              <w:rPr>
                <w:rFonts w:ascii="Microsoft Sans Serif"/>
                <w:spacing w:val="-2"/>
                <w:sz w:val="16"/>
              </w:rPr>
              <w:t xml:space="preserve"> </w:t>
            </w:r>
            <w:r>
              <w:rPr>
                <w:rFonts w:ascii="Microsoft Sans Serif"/>
                <w:spacing w:val="-4"/>
                <w:sz w:val="16"/>
              </w:rPr>
              <w:t>revaluation</w:t>
            </w:r>
            <w:r>
              <w:rPr>
                <w:rFonts w:ascii="Microsoft Sans Serif"/>
                <w:sz w:val="16"/>
              </w:rPr>
              <w:t xml:space="preserve"> </w:t>
            </w:r>
            <w:r>
              <w:rPr>
                <w:rFonts w:ascii="Microsoft Sans Serif"/>
                <w:spacing w:val="-4"/>
                <w:sz w:val="16"/>
              </w:rPr>
              <w:t>increments/</w:t>
            </w:r>
            <w:r>
              <w:rPr>
                <w:rFonts w:ascii="Microsoft Sans Serif"/>
                <w:spacing w:val="-3"/>
                <w:sz w:val="16"/>
              </w:rPr>
              <w:t xml:space="preserve"> </w:t>
            </w:r>
            <w:r>
              <w:rPr>
                <w:rFonts w:ascii="Microsoft Sans Serif"/>
                <w:spacing w:val="-4"/>
                <w:sz w:val="16"/>
              </w:rPr>
              <w:t>(decrements)</w:t>
            </w:r>
            <w:r>
              <w:rPr>
                <w:rFonts w:ascii="Microsoft Sans Serif"/>
                <w:spacing w:val="9"/>
                <w:sz w:val="16"/>
              </w:rPr>
              <w:t xml:space="preserve"> </w:t>
            </w:r>
            <w:r>
              <w:rPr>
                <w:rFonts w:ascii="Microsoft Sans Serif"/>
                <w:spacing w:val="-4"/>
                <w:sz w:val="16"/>
              </w:rPr>
              <w:t>in</w:t>
            </w:r>
            <w:r>
              <w:rPr>
                <w:rFonts w:ascii="Microsoft Sans Serif"/>
                <w:sz w:val="16"/>
              </w:rPr>
              <w:t xml:space="preserve"> </w:t>
            </w:r>
            <w:r>
              <w:rPr>
                <w:rFonts w:ascii="Microsoft Sans Serif"/>
                <w:spacing w:val="-4"/>
                <w:sz w:val="16"/>
              </w:rPr>
              <w:t>operating</w:t>
            </w:r>
            <w:r>
              <w:rPr>
                <w:rFonts w:ascii="Microsoft Sans Serif"/>
                <w:spacing w:val="10"/>
                <w:sz w:val="16"/>
              </w:rPr>
              <w:t xml:space="preserve"> </w:t>
            </w:r>
            <w:r>
              <w:rPr>
                <w:rFonts w:ascii="Microsoft Sans Serif"/>
                <w:spacing w:val="-4"/>
                <w:sz w:val="16"/>
              </w:rPr>
              <w:t>surplus</w:t>
            </w:r>
          </w:p>
        </w:tc>
        <w:tc>
          <w:tcPr>
            <w:tcW w:w="1255" w:type="dxa"/>
          </w:tcPr>
          <w:p w14:paraId="47914F4F" w14:textId="77777777" w:rsidR="0023423B" w:rsidRDefault="0023423B">
            <w:pPr>
              <w:pStyle w:val="TableParagraph"/>
              <w:rPr>
                <w:rFonts w:ascii="Times New Roman"/>
                <w:sz w:val="12"/>
              </w:rPr>
            </w:pPr>
          </w:p>
        </w:tc>
        <w:tc>
          <w:tcPr>
            <w:tcW w:w="1080" w:type="dxa"/>
          </w:tcPr>
          <w:p w14:paraId="2C9C5275" w14:textId="77777777" w:rsidR="0023423B" w:rsidRDefault="0023423B">
            <w:pPr>
              <w:pStyle w:val="TableParagraph"/>
              <w:rPr>
                <w:rFonts w:ascii="Times New Roman"/>
                <w:sz w:val="12"/>
              </w:rPr>
            </w:pPr>
          </w:p>
        </w:tc>
        <w:tc>
          <w:tcPr>
            <w:tcW w:w="842" w:type="dxa"/>
          </w:tcPr>
          <w:p w14:paraId="0414144C" w14:textId="77777777" w:rsidR="0023423B" w:rsidRDefault="00D0734C">
            <w:pPr>
              <w:pStyle w:val="TableParagraph"/>
              <w:spacing w:before="4" w:line="164" w:lineRule="exact"/>
              <w:ind w:right="77"/>
              <w:jc w:val="right"/>
              <w:rPr>
                <w:rFonts w:ascii="Microsoft Sans Serif"/>
                <w:sz w:val="16"/>
              </w:rPr>
            </w:pPr>
            <w:r>
              <w:rPr>
                <w:rFonts w:ascii="Microsoft Sans Serif"/>
                <w:spacing w:val="-2"/>
                <w:sz w:val="16"/>
              </w:rPr>
              <w:t>(1,777)</w:t>
            </w:r>
          </w:p>
        </w:tc>
        <w:tc>
          <w:tcPr>
            <w:tcW w:w="960" w:type="dxa"/>
          </w:tcPr>
          <w:p w14:paraId="115B4728" w14:textId="77777777" w:rsidR="0023423B" w:rsidRDefault="00D0734C">
            <w:pPr>
              <w:pStyle w:val="TableParagraph"/>
              <w:spacing w:before="4" w:line="164" w:lineRule="exact"/>
              <w:ind w:right="120"/>
              <w:jc w:val="right"/>
              <w:rPr>
                <w:rFonts w:ascii="Microsoft Sans Serif"/>
                <w:sz w:val="16"/>
              </w:rPr>
            </w:pPr>
            <w:r>
              <w:rPr>
                <w:rFonts w:ascii="Microsoft Sans Serif"/>
                <w:spacing w:val="-2"/>
                <w:sz w:val="16"/>
              </w:rPr>
              <w:t>1,117</w:t>
            </w:r>
          </w:p>
        </w:tc>
        <w:tc>
          <w:tcPr>
            <w:tcW w:w="1916" w:type="dxa"/>
            <w:gridSpan w:val="2"/>
          </w:tcPr>
          <w:p w14:paraId="75C58F10" w14:textId="77777777" w:rsidR="0023423B" w:rsidRDefault="0023423B">
            <w:pPr>
              <w:pStyle w:val="TableParagraph"/>
              <w:rPr>
                <w:rFonts w:ascii="Times New Roman"/>
                <w:sz w:val="12"/>
              </w:rPr>
            </w:pPr>
          </w:p>
        </w:tc>
        <w:tc>
          <w:tcPr>
            <w:tcW w:w="1039" w:type="dxa"/>
          </w:tcPr>
          <w:p w14:paraId="370E483B" w14:textId="77777777" w:rsidR="0023423B" w:rsidRDefault="00D0734C">
            <w:pPr>
              <w:pStyle w:val="TableParagraph"/>
              <w:spacing w:before="9" w:line="158" w:lineRule="exact"/>
              <w:ind w:right="147"/>
              <w:jc w:val="right"/>
              <w:rPr>
                <w:b/>
                <w:sz w:val="15"/>
              </w:rPr>
            </w:pPr>
            <w:r>
              <w:rPr>
                <w:b/>
                <w:spacing w:val="-2"/>
                <w:sz w:val="15"/>
              </w:rPr>
              <w:t>(1,777)</w:t>
            </w:r>
          </w:p>
        </w:tc>
        <w:tc>
          <w:tcPr>
            <w:tcW w:w="868" w:type="dxa"/>
          </w:tcPr>
          <w:p w14:paraId="39F5DD2B" w14:textId="77777777" w:rsidR="0023423B" w:rsidRDefault="00D0734C">
            <w:pPr>
              <w:pStyle w:val="TableParagraph"/>
              <w:spacing w:before="9" w:line="159" w:lineRule="exact"/>
              <w:ind w:right="104"/>
              <w:jc w:val="right"/>
              <w:rPr>
                <w:b/>
                <w:sz w:val="15"/>
              </w:rPr>
            </w:pPr>
            <w:r>
              <w:rPr>
                <w:b/>
                <w:spacing w:val="-2"/>
                <w:sz w:val="15"/>
              </w:rPr>
              <w:t>1,117</w:t>
            </w:r>
          </w:p>
        </w:tc>
      </w:tr>
      <w:tr w:rsidR="0023423B" w14:paraId="153C90F8" w14:textId="77777777">
        <w:trPr>
          <w:trHeight w:val="186"/>
        </w:trPr>
        <w:tc>
          <w:tcPr>
            <w:tcW w:w="4835" w:type="dxa"/>
          </w:tcPr>
          <w:p w14:paraId="38CC5526" w14:textId="77777777" w:rsidR="0023423B" w:rsidRDefault="00D0734C">
            <w:pPr>
              <w:pStyle w:val="TableParagraph"/>
              <w:spacing w:before="2" w:line="164" w:lineRule="exact"/>
              <w:ind w:left="54"/>
              <w:rPr>
                <w:rFonts w:ascii="Microsoft Sans Serif"/>
                <w:sz w:val="16"/>
              </w:rPr>
            </w:pPr>
            <w:r>
              <w:rPr>
                <w:rFonts w:ascii="Microsoft Sans Serif"/>
                <w:spacing w:val="-4"/>
                <w:sz w:val="16"/>
              </w:rPr>
              <w:t>Net revaluation</w:t>
            </w:r>
            <w:r>
              <w:rPr>
                <w:rFonts w:ascii="Microsoft Sans Serif"/>
                <w:spacing w:val="-3"/>
                <w:sz w:val="16"/>
              </w:rPr>
              <w:t xml:space="preserve"> </w:t>
            </w:r>
            <w:r>
              <w:rPr>
                <w:rFonts w:ascii="Microsoft Sans Serif"/>
                <w:spacing w:val="-4"/>
                <w:sz w:val="16"/>
              </w:rPr>
              <w:t>increments</w:t>
            </w:r>
            <w:r>
              <w:rPr>
                <w:rFonts w:ascii="Microsoft Sans Serif"/>
                <w:spacing w:val="-2"/>
                <w:sz w:val="16"/>
              </w:rPr>
              <w:t xml:space="preserve"> </w:t>
            </w:r>
            <w:r>
              <w:rPr>
                <w:rFonts w:ascii="Microsoft Sans Serif"/>
                <w:spacing w:val="-4"/>
                <w:sz w:val="16"/>
              </w:rPr>
              <w:t>in</w:t>
            </w:r>
            <w:r>
              <w:rPr>
                <w:rFonts w:ascii="Microsoft Sans Serif"/>
                <w:spacing w:val="-3"/>
                <w:sz w:val="16"/>
              </w:rPr>
              <w:t xml:space="preserve"> </w:t>
            </w:r>
            <w:r>
              <w:rPr>
                <w:rFonts w:ascii="Microsoft Sans Serif"/>
                <w:spacing w:val="-4"/>
                <w:sz w:val="16"/>
              </w:rPr>
              <w:t>asset</w:t>
            </w:r>
            <w:r>
              <w:rPr>
                <w:rFonts w:ascii="Microsoft Sans Serif"/>
                <w:spacing w:val="-3"/>
                <w:sz w:val="16"/>
              </w:rPr>
              <w:t xml:space="preserve"> </w:t>
            </w:r>
            <w:r>
              <w:rPr>
                <w:rFonts w:ascii="Microsoft Sans Serif"/>
                <w:spacing w:val="-4"/>
                <w:sz w:val="16"/>
              </w:rPr>
              <w:t>revaluation</w:t>
            </w:r>
            <w:r>
              <w:rPr>
                <w:rFonts w:ascii="Microsoft Sans Serif"/>
                <w:spacing w:val="-6"/>
                <w:sz w:val="16"/>
              </w:rPr>
              <w:t xml:space="preserve"> </w:t>
            </w:r>
            <w:r>
              <w:rPr>
                <w:rFonts w:ascii="Microsoft Sans Serif"/>
                <w:spacing w:val="-4"/>
                <w:sz w:val="16"/>
              </w:rPr>
              <w:t>surplus</w:t>
            </w:r>
          </w:p>
        </w:tc>
        <w:tc>
          <w:tcPr>
            <w:tcW w:w="1255" w:type="dxa"/>
          </w:tcPr>
          <w:p w14:paraId="11EB7484" w14:textId="77777777" w:rsidR="0023423B" w:rsidRDefault="00D0734C">
            <w:pPr>
              <w:pStyle w:val="TableParagraph"/>
              <w:spacing w:before="3" w:line="163" w:lineRule="exact"/>
              <w:ind w:right="125"/>
              <w:jc w:val="right"/>
              <w:rPr>
                <w:rFonts w:ascii="Microsoft Sans Serif"/>
                <w:sz w:val="16"/>
              </w:rPr>
            </w:pPr>
            <w:r>
              <w:rPr>
                <w:rFonts w:ascii="Microsoft Sans Serif"/>
                <w:spacing w:val="-2"/>
                <w:sz w:val="16"/>
              </w:rPr>
              <w:t>52,312</w:t>
            </w:r>
          </w:p>
        </w:tc>
        <w:tc>
          <w:tcPr>
            <w:tcW w:w="1080" w:type="dxa"/>
          </w:tcPr>
          <w:p w14:paraId="10E19A0A" w14:textId="77777777" w:rsidR="0023423B" w:rsidRDefault="00D0734C">
            <w:pPr>
              <w:pStyle w:val="TableParagraph"/>
              <w:spacing w:before="3" w:line="163" w:lineRule="exact"/>
              <w:ind w:right="246"/>
              <w:jc w:val="right"/>
              <w:rPr>
                <w:rFonts w:ascii="Microsoft Sans Serif"/>
                <w:sz w:val="16"/>
              </w:rPr>
            </w:pPr>
            <w:r>
              <w:rPr>
                <w:rFonts w:ascii="Microsoft Sans Serif"/>
                <w:spacing w:val="-2"/>
                <w:sz w:val="16"/>
              </w:rPr>
              <w:t>46,533</w:t>
            </w:r>
          </w:p>
        </w:tc>
        <w:tc>
          <w:tcPr>
            <w:tcW w:w="842" w:type="dxa"/>
          </w:tcPr>
          <w:p w14:paraId="39DF19F2" w14:textId="77777777" w:rsidR="0023423B" w:rsidRDefault="0023423B">
            <w:pPr>
              <w:pStyle w:val="TableParagraph"/>
              <w:rPr>
                <w:rFonts w:ascii="Times New Roman"/>
                <w:sz w:val="12"/>
              </w:rPr>
            </w:pPr>
          </w:p>
        </w:tc>
        <w:tc>
          <w:tcPr>
            <w:tcW w:w="960" w:type="dxa"/>
          </w:tcPr>
          <w:p w14:paraId="3EF3281D" w14:textId="77777777" w:rsidR="0023423B" w:rsidRDefault="0023423B">
            <w:pPr>
              <w:pStyle w:val="TableParagraph"/>
              <w:rPr>
                <w:rFonts w:ascii="Times New Roman"/>
                <w:sz w:val="12"/>
              </w:rPr>
            </w:pPr>
          </w:p>
        </w:tc>
        <w:tc>
          <w:tcPr>
            <w:tcW w:w="959" w:type="dxa"/>
          </w:tcPr>
          <w:p w14:paraId="1156BA27" w14:textId="77777777" w:rsidR="0023423B" w:rsidRDefault="00D0734C">
            <w:pPr>
              <w:pStyle w:val="TableParagraph"/>
              <w:spacing w:before="3" w:line="163" w:lineRule="exact"/>
              <w:ind w:right="121"/>
              <w:jc w:val="right"/>
              <w:rPr>
                <w:rFonts w:ascii="Microsoft Sans Serif"/>
                <w:sz w:val="16"/>
              </w:rPr>
            </w:pPr>
            <w:r>
              <w:rPr>
                <w:rFonts w:ascii="Microsoft Sans Serif"/>
                <w:spacing w:val="-2"/>
                <w:sz w:val="16"/>
              </w:rPr>
              <w:t>2,403</w:t>
            </w:r>
          </w:p>
        </w:tc>
        <w:tc>
          <w:tcPr>
            <w:tcW w:w="957" w:type="dxa"/>
          </w:tcPr>
          <w:p w14:paraId="473026EF" w14:textId="77777777" w:rsidR="0023423B" w:rsidRDefault="00D0734C">
            <w:pPr>
              <w:pStyle w:val="TableParagraph"/>
              <w:spacing w:before="2" w:line="164" w:lineRule="exact"/>
              <w:ind w:right="117"/>
              <w:jc w:val="right"/>
              <w:rPr>
                <w:rFonts w:ascii="Microsoft Sans Serif"/>
                <w:sz w:val="16"/>
              </w:rPr>
            </w:pPr>
            <w:r>
              <w:rPr>
                <w:rFonts w:ascii="Microsoft Sans Serif"/>
                <w:spacing w:val="-5"/>
                <w:sz w:val="16"/>
              </w:rPr>
              <w:t>482</w:t>
            </w:r>
          </w:p>
        </w:tc>
        <w:tc>
          <w:tcPr>
            <w:tcW w:w="1039" w:type="dxa"/>
          </w:tcPr>
          <w:p w14:paraId="1D528494" w14:textId="77777777" w:rsidR="0023423B" w:rsidRDefault="00D0734C">
            <w:pPr>
              <w:pStyle w:val="TableParagraph"/>
              <w:spacing w:before="7" w:line="158" w:lineRule="exact"/>
              <w:ind w:right="191"/>
              <w:jc w:val="right"/>
              <w:rPr>
                <w:b/>
                <w:sz w:val="15"/>
              </w:rPr>
            </w:pPr>
            <w:r>
              <w:rPr>
                <w:b/>
                <w:spacing w:val="-2"/>
                <w:sz w:val="15"/>
              </w:rPr>
              <w:t>54,716</w:t>
            </w:r>
          </w:p>
        </w:tc>
        <w:tc>
          <w:tcPr>
            <w:tcW w:w="868" w:type="dxa"/>
          </w:tcPr>
          <w:p w14:paraId="01B4EEDF" w14:textId="77777777" w:rsidR="0023423B" w:rsidRDefault="00D0734C">
            <w:pPr>
              <w:pStyle w:val="TableParagraph"/>
              <w:spacing w:before="6" w:line="160" w:lineRule="exact"/>
              <w:ind w:right="100"/>
              <w:jc w:val="right"/>
              <w:rPr>
                <w:b/>
                <w:sz w:val="15"/>
              </w:rPr>
            </w:pPr>
            <w:r>
              <w:rPr>
                <w:b/>
                <w:spacing w:val="-2"/>
                <w:sz w:val="15"/>
              </w:rPr>
              <w:t>47,014</w:t>
            </w:r>
          </w:p>
        </w:tc>
      </w:tr>
      <w:tr w:rsidR="0023423B" w14:paraId="1DA115C1" w14:textId="77777777">
        <w:trPr>
          <w:trHeight w:val="190"/>
        </w:trPr>
        <w:tc>
          <w:tcPr>
            <w:tcW w:w="4835" w:type="dxa"/>
          </w:tcPr>
          <w:p w14:paraId="4F923729" w14:textId="77777777" w:rsidR="0023423B" w:rsidRDefault="00D0734C">
            <w:pPr>
              <w:pStyle w:val="TableParagraph"/>
              <w:spacing w:before="2" w:line="169" w:lineRule="exact"/>
              <w:ind w:left="54"/>
              <w:rPr>
                <w:rFonts w:ascii="Microsoft Sans Serif"/>
                <w:sz w:val="16"/>
              </w:rPr>
            </w:pPr>
            <w:r>
              <w:rPr>
                <w:rFonts w:ascii="Microsoft Sans Serif"/>
                <w:spacing w:val="-2"/>
                <w:sz w:val="16"/>
              </w:rPr>
              <w:t>Depreciation</w:t>
            </w:r>
          </w:p>
        </w:tc>
        <w:tc>
          <w:tcPr>
            <w:tcW w:w="1255" w:type="dxa"/>
          </w:tcPr>
          <w:p w14:paraId="375B1229" w14:textId="77777777" w:rsidR="0023423B" w:rsidRDefault="00D0734C">
            <w:pPr>
              <w:pStyle w:val="TableParagraph"/>
              <w:spacing w:before="7" w:line="164" w:lineRule="exact"/>
              <w:ind w:right="71"/>
              <w:jc w:val="right"/>
              <w:rPr>
                <w:rFonts w:ascii="Microsoft Sans Serif"/>
                <w:sz w:val="16"/>
              </w:rPr>
            </w:pPr>
            <w:r>
              <w:rPr>
                <w:rFonts w:ascii="Microsoft Sans Serif"/>
                <w:spacing w:val="-2"/>
                <w:sz w:val="16"/>
                <w:u w:val="single"/>
              </w:rPr>
              <w:t>(</w:t>
            </w:r>
            <w:r>
              <w:rPr>
                <w:rFonts w:ascii="Microsoft Sans Serif"/>
                <w:spacing w:val="-2"/>
                <w:position w:val="1"/>
                <w:sz w:val="16"/>
                <w:u w:val="single"/>
              </w:rPr>
              <w:t>36,011)</w:t>
            </w:r>
          </w:p>
        </w:tc>
        <w:tc>
          <w:tcPr>
            <w:tcW w:w="1080" w:type="dxa"/>
          </w:tcPr>
          <w:p w14:paraId="3BD488CF" w14:textId="77777777" w:rsidR="0023423B" w:rsidRDefault="00D0734C">
            <w:pPr>
              <w:pStyle w:val="TableParagraph"/>
              <w:tabs>
                <w:tab w:val="left" w:pos="249"/>
              </w:tabs>
              <w:spacing w:before="3" w:line="168" w:lineRule="exact"/>
              <w:ind w:right="200"/>
              <w:jc w:val="right"/>
              <w:rPr>
                <w:rFonts w:ascii="Microsoft Sans Serif"/>
                <w:sz w:val="16"/>
              </w:rPr>
            </w:pPr>
            <w:r>
              <w:rPr>
                <w:rFonts w:ascii="Microsoft Sans Serif"/>
                <w:sz w:val="16"/>
                <w:u w:val="single"/>
              </w:rPr>
              <w:tab/>
            </w:r>
            <w:r>
              <w:rPr>
                <w:rFonts w:ascii="Microsoft Sans Serif"/>
                <w:spacing w:val="-2"/>
                <w:sz w:val="16"/>
                <w:u w:val="single"/>
              </w:rPr>
              <w:t>(39,360)</w:t>
            </w:r>
          </w:p>
        </w:tc>
        <w:tc>
          <w:tcPr>
            <w:tcW w:w="842" w:type="dxa"/>
          </w:tcPr>
          <w:p w14:paraId="639145D6" w14:textId="77777777" w:rsidR="0023423B" w:rsidRDefault="00D0734C">
            <w:pPr>
              <w:pStyle w:val="TableParagraph"/>
              <w:spacing w:before="4" w:line="166" w:lineRule="exact"/>
              <w:ind w:right="68"/>
              <w:jc w:val="right"/>
              <w:rPr>
                <w:rFonts w:ascii="Microsoft Sans Serif"/>
                <w:sz w:val="16"/>
              </w:rPr>
            </w:pPr>
            <w:r>
              <w:rPr>
                <w:rFonts w:ascii="Microsoft Sans Serif"/>
                <w:spacing w:val="-2"/>
                <w:sz w:val="16"/>
                <w:u w:val="single"/>
              </w:rPr>
              <w:t>(</w:t>
            </w:r>
            <w:r>
              <w:rPr>
                <w:rFonts w:ascii="Microsoft Sans Serif"/>
                <w:spacing w:val="-2"/>
                <w:position w:val="1"/>
                <w:sz w:val="16"/>
                <w:u w:val="single"/>
              </w:rPr>
              <w:t>969)</w:t>
            </w:r>
          </w:p>
        </w:tc>
        <w:tc>
          <w:tcPr>
            <w:tcW w:w="960" w:type="dxa"/>
          </w:tcPr>
          <w:p w14:paraId="57311E5F" w14:textId="77777777" w:rsidR="0023423B" w:rsidRDefault="00D0734C">
            <w:pPr>
              <w:pStyle w:val="TableParagraph"/>
              <w:tabs>
                <w:tab w:val="left" w:pos="451"/>
              </w:tabs>
              <w:spacing w:before="7" w:line="164" w:lineRule="exact"/>
              <w:ind w:right="67"/>
              <w:jc w:val="right"/>
              <w:rPr>
                <w:rFonts w:ascii="Microsoft Sans Serif"/>
                <w:sz w:val="16"/>
              </w:rPr>
            </w:pPr>
            <w:r>
              <w:rPr>
                <w:rFonts w:ascii="Times New Roman"/>
                <w:sz w:val="16"/>
                <w:u w:val="single"/>
              </w:rPr>
              <w:tab/>
            </w:r>
            <w:r>
              <w:rPr>
                <w:rFonts w:ascii="Microsoft Sans Serif"/>
                <w:spacing w:val="-2"/>
                <w:sz w:val="16"/>
                <w:u w:val="single"/>
              </w:rPr>
              <w:t>(</w:t>
            </w:r>
            <w:r>
              <w:rPr>
                <w:rFonts w:ascii="Microsoft Sans Serif"/>
                <w:spacing w:val="-2"/>
                <w:position w:val="1"/>
                <w:sz w:val="16"/>
                <w:u w:val="single"/>
              </w:rPr>
              <w:t>883)</w:t>
            </w:r>
          </w:p>
        </w:tc>
        <w:tc>
          <w:tcPr>
            <w:tcW w:w="959" w:type="dxa"/>
          </w:tcPr>
          <w:p w14:paraId="1267177A" w14:textId="77777777" w:rsidR="0023423B" w:rsidRDefault="00D0734C">
            <w:pPr>
              <w:pStyle w:val="TableParagraph"/>
              <w:tabs>
                <w:tab w:val="left" w:pos="451"/>
              </w:tabs>
              <w:spacing w:before="8" w:line="163" w:lineRule="exact"/>
              <w:ind w:right="67"/>
              <w:jc w:val="right"/>
              <w:rPr>
                <w:rFonts w:ascii="Microsoft Sans Serif"/>
                <w:sz w:val="16"/>
              </w:rPr>
            </w:pPr>
            <w:r>
              <w:rPr>
                <w:rFonts w:ascii="Times New Roman"/>
                <w:sz w:val="16"/>
                <w:u w:val="single"/>
              </w:rPr>
              <w:tab/>
            </w:r>
            <w:r>
              <w:rPr>
                <w:rFonts w:ascii="Microsoft Sans Serif"/>
                <w:spacing w:val="-2"/>
                <w:sz w:val="16"/>
                <w:u w:val="single"/>
              </w:rPr>
              <w:t>(258)</w:t>
            </w:r>
          </w:p>
        </w:tc>
        <w:tc>
          <w:tcPr>
            <w:tcW w:w="957" w:type="dxa"/>
          </w:tcPr>
          <w:p w14:paraId="17FC6B8E" w14:textId="77777777" w:rsidR="0023423B" w:rsidRDefault="00D0734C">
            <w:pPr>
              <w:pStyle w:val="TableParagraph"/>
              <w:tabs>
                <w:tab w:val="left" w:pos="460"/>
              </w:tabs>
              <w:spacing w:before="5" w:line="165" w:lineRule="exact"/>
              <w:ind w:right="63"/>
              <w:jc w:val="right"/>
              <w:rPr>
                <w:rFonts w:ascii="Microsoft Sans Serif"/>
                <w:sz w:val="16"/>
              </w:rPr>
            </w:pPr>
            <w:r>
              <w:rPr>
                <w:rFonts w:ascii="Times New Roman"/>
                <w:sz w:val="16"/>
                <w:u w:val="single"/>
              </w:rPr>
              <w:tab/>
            </w:r>
            <w:r>
              <w:rPr>
                <w:rFonts w:ascii="Microsoft Sans Serif"/>
                <w:spacing w:val="-2"/>
                <w:sz w:val="16"/>
                <w:u w:val="single"/>
              </w:rPr>
              <w:t>(260)</w:t>
            </w:r>
          </w:p>
        </w:tc>
        <w:tc>
          <w:tcPr>
            <w:tcW w:w="1039" w:type="dxa"/>
          </w:tcPr>
          <w:p w14:paraId="49B6DDF5" w14:textId="77777777" w:rsidR="0023423B" w:rsidRDefault="00D0734C">
            <w:pPr>
              <w:pStyle w:val="TableParagraph"/>
              <w:tabs>
                <w:tab w:val="left" w:pos="239"/>
              </w:tabs>
              <w:spacing w:before="7" w:line="164" w:lineRule="exact"/>
              <w:ind w:right="138"/>
              <w:jc w:val="right"/>
              <w:rPr>
                <w:b/>
                <w:sz w:val="15"/>
              </w:rPr>
            </w:pPr>
            <w:r>
              <w:rPr>
                <w:b/>
                <w:sz w:val="15"/>
                <w:u w:val="single"/>
              </w:rPr>
              <w:tab/>
            </w:r>
            <w:r>
              <w:rPr>
                <w:b/>
                <w:spacing w:val="-2"/>
                <w:w w:val="105"/>
                <w:sz w:val="15"/>
                <w:u w:val="single"/>
              </w:rPr>
              <w:t>(37,239)</w:t>
            </w:r>
          </w:p>
        </w:tc>
        <w:tc>
          <w:tcPr>
            <w:tcW w:w="868" w:type="dxa"/>
          </w:tcPr>
          <w:p w14:paraId="076DE2C3" w14:textId="77777777" w:rsidR="0023423B" w:rsidRDefault="00D0734C">
            <w:pPr>
              <w:pStyle w:val="TableParagraph"/>
              <w:spacing w:before="7" w:line="163" w:lineRule="exact"/>
              <w:ind w:right="43"/>
              <w:jc w:val="right"/>
              <w:rPr>
                <w:b/>
                <w:sz w:val="15"/>
              </w:rPr>
            </w:pPr>
            <w:r>
              <w:rPr>
                <w:b/>
                <w:spacing w:val="61"/>
                <w:w w:val="105"/>
                <w:sz w:val="15"/>
                <w:u w:val="single"/>
              </w:rPr>
              <w:t xml:space="preserve"> </w:t>
            </w:r>
            <w:r>
              <w:rPr>
                <w:b/>
                <w:spacing w:val="-2"/>
                <w:w w:val="105"/>
                <w:sz w:val="15"/>
                <w:u w:val="single"/>
              </w:rPr>
              <w:t>(40,502)</w:t>
            </w:r>
          </w:p>
        </w:tc>
      </w:tr>
      <w:tr w:rsidR="0023423B" w14:paraId="685A77F8" w14:textId="77777777">
        <w:trPr>
          <w:trHeight w:val="243"/>
        </w:trPr>
        <w:tc>
          <w:tcPr>
            <w:tcW w:w="4835" w:type="dxa"/>
          </w:tcPr>
          <w:p w14:paraId="47CC4875" w14:textId="77777777" w:rsidR="0023423B" w:rsidRDefault="00D0734C">
            <w:pPr>
              <w:pStyle w:val="TableParagraph"/>
              <w:spacing w:before="1"/>
              <w:ind w:left="54"/>
              <w:rPr>
                <w:b/>
                <w:sz w:val="15"/>
              </w:rPr>
            </w:pPr>
            <w:r>
              <w:rPr>
                <w:b/>
                <w:sz w:val="15"/>
              </w:rPr>
              <w:t>Carrying</w:t>
            </w:r>
            <w:r>
              <w:rPr>
                <w:b/>
                <w:spacing w:val="-2"/>
                <w:sz w:val="15"/>
              </w:rPr>
              <w:t xml:space="preserve"> </w:t>
            </w:r>
            <w:r>
              <w:rPr>
                <w:b/>
                <w:sz w:val="15"/>
              </w:rPr>
              <w:t>amount</w:t>
            </w:r>
            <w:r>
              <w:rPr>
                <w:b/>
                <w:spacing w:val="-1"/>
                <w:sz w:val="15"/>
              </w:rPr>
              <w:t xml:space="preserve"> </w:t>
            </w:r>
            <w:r>
              <w:rPr>
                <w:b/>
                <w:sz w:val="15"/>
              </w:rPr>
              <w:t xml:space="preserve">as </w:t>
            </w:r>
            <w:proofErr w:type="gramStart"/>
            <w:r>
              <w:rPr>
                <w:b/>
                <w:sz w:val="15"/>
              </w:rPr>
              <w:t>at</w:t>
            </w:r>
            <w:proofErr w:type="gramEnd"/>
            <w:r>
              <w:rPr>
                <w:b/>
                <w:spacing w:val="-1"/>
                <w:sz w:val="15"/>
              </w:rPr>
              <w:t xml:space="preserve"> </w:t>
            </w:r>
            <w:r>
              <w:rPr>
                <w:b/>
                <w:sz w:val="15"/>
              </w:rPr>
              <w:t>30</w:t>
            </w:r>
            <w:r>
              <w:rPr>
                <w:b/>
                <w:spacing w:val="-1"/>
                <w:sz w:val="15"/>
              </w:rPr>
              <w:t xml:space="preserve"> </w:t>
            </w:r>
            <w:r>
              <w:rPr>
                <w:b/>
                <w:spacing w:val="-4"/>
                <w:sz w:val="15"/>
              </w:rPr>
              <w:t>June</w:t>
            </w:r>
          </w:p>
        </w:tc>
        <w:tc>
          <w:tcPr>
            <w:tcW w:w="1255" w:type="dxa"/>
          </w:tcPr>
          <w:p w14:paraId="030484F4" w14:textId="77777777" w:rsidR="0023423B" w:rsidRDefault="00D0734C">
            <w:pPr>
              <w:pStyle w:val="TableParagraph"/>
              <w:spacing w:before="4"/>
              <w:ind w:right="129"/>
              <w:jc w:val="right"/>
              <w:rPr>
                <w:b/>
                <w:sz w:val="15"/>
              </w:rPr>
            </w:pPr>
            <w:r>
              <w:rPr>
                <w:b/>
                <w:spacing w:val="-2"/>
                <w:sz w:val="15"/>
              </w:rPr>
              <w:t>972,728</w:t>
            </w:r>
          </w:p>
        </w:tc>
        <w:tc>
          <w:tcPr>
            <w:tcW w:w="1080" w:type="dxa"/>
          </w:tcPr>
          <w:p w14:paraId="5F6D2CF3" w14:textId="77777777" w:rsidR="0023423B" w:rsidRDefault="00D0734C">
            <w:pPr>
              <w:pStyle w:val="TableParagraph"/>
              <w:spacing w:before="4"/>
              <w:ind w:right="246"/>
              <w:jc w:val="right"/>
              <w:rPr>
                <w:b/>
                <w:sz w:val="15"/>
              </w:rPr>
            </w:pPr>
            <w:r>
              <w:rPr>
                <w:b/>
                <w:spacing w:val="-2"/>
                <w:sz w:val="15"/>
              </w:rPr>
              <w:t>939,658</w:t>
            </w:r>
          </w:p>
        </w:tc>
        <w:tc>
          <w:tcPr>
            <w:tcW w:w="842" w:type="dxa"/>
          </w:tcPr>
          <w:p w14:paraId="7A625BD7" w14:textId="77777777" w:rsidR="0023423B" w:rsidRDefault="00D0734C">
            <w:pPr>
              <w:pStyle w:val="TableParagraph"/>
              <w:spacing w:before="4"/>
              <w:ind w:left="246"/>
              <w:rPr>
                <w:b/>
                <w:sz w:val="15"/>
              </w:rPr>
            </w:pPr>
            <w:r>
              <w:rPr>
                <w:b/>
                <w:spacing w:val="-2"/>
                <w:sz w:val="15"/>
              </w:rPr>
              <w:t>18,254</w:t>
            </w:r>
          </w:p>
        </w:tc>
        <w:tc>
          <w:tcPr>
            <w:tcW w:w="960" w:type="dxa"/>
          </w:tcPr>
          <w:p w14:paraId="2A6A37B9" w14:textId="77777777" w:rsidR="0023423B" w:rsidRDefault="00D0734C">
            <w:pPr>
              <w:pStyle w:val="TableParagraph"/>
              <w:spacing w:before="4"/>
              <w:ind w:right="126"/>
              <w:jc w:val="right"/>
              <w:rPr>
                <w:b/>
                <w:sz w:val="15"/>
              </w:rPr>
            </w:pPr>
            <w:r>
              <w:rPr>
                <w:b/>
                <w:spacing w:val="-2"/>
                <w:sz w:val="15"/>
              </w:rPr>
              <w:t>20,802</w:t>
            </w:r>
          </w:p>
        </w:tc>
        <w:tc>
          <w:tcPr>
            <w:tcW w:w="959" w:type="dxa"/>
          </w:tcPr>
          <w:p w14:paraId="47E88E58" w14:textId="77777777" w:rsidR="0023423B" w:rsidRDefault="00D0734C">
            <w:pPr>
              <w:pStyle w:val="TableParagraph"/>
              <w:spacing w:before="3"/>
              <w:ind w:right="126"/>
              <w:jc w:val="right"/>
              <w:rPr>
                <w:b/>
                <w:sz w:val="15"/>
              </w:rPr>
            </w:pPr>
            <w:r>
              <w:rPr>
                <w:b/>
                <w:spacing w:val="-2"/>
                <w:sz w:val="15"/>
              </w:rPr>
              <w:t>10,745</w:t>
            </w:r>
          </w:p>
        </w:tc>
        <w:tc>
          <w:tcPr>
            <w:tcW w:w="957" w:type="dxa"/>
          </w:tcPr>
          <w:p w14:paraId="3FA9B384" w14:textId="77777777" w:rsidR="0023423B" w:rsidRDefault="00D0734C">
            <w:pPr>
              <w:pStyle w:val="TableParagraph"/>
              <w:spacing w:before="2"/>
              <w:ind w:right="120"/>
              <w:jc w:val="right"/>
              <w:rPr>
                <w:b/>
                <w:sz w:val="15"/>
              </w:rPr>
            </w:pPr>
            <w:r>
              <w:rPr>
                <w:b/>
                <w:spacing w:val="-2"/>
                <w:sz w:val="15"/>
              </w:rPr>
              <w:t>8,600</w:t>
            </w:r>
          </w:p>
        </w:tc>
        <w:tc>
          <w:tcPr>
            <w:tcW w:w="1039" w:type="dxa"/>
          </w:tcPr>
          <w:p w14:paraId="6C5897DB" w14:textId="77777777" w:rsidR="0023423B" w:rsidRDefault="00D0734C">
            <w:pPr>
              <w:pStyle w:val="TableParagraph"/>
              <w:spacing w:before="4"/>
              <w:ind w:right="126"/>
              <w:jc w:val="right"/>
              <w:rPr>
                <w:b/>
                <w:sz w:val="15"/>
              </w:rPr>
            </w:pPr>
            <w:r>
              <w:rPr>
                <w:b/>
                <w:w w:val="90"/>
                <w:sz w:val="15"/>
              </w:rPr>
              <w:t>.</w:t>
            </w:r>
            <w:r>
              <w:rPr>
                <w:b/>
                <w:spacing w:val="5"/>
                <w:sz w:val="15"/>
              </w:rPr>
              <w:t xml:space="preserve"> </w:t>
            </w:r>
            <w:r>
              <w:rPr>
                <w:b/>
                <w:w w:val="90"/>
                <w:sz w:val="15"/>
              </w:rPr>
              <w:t>1,001,7_</w:t>
            </w:r>
            <w:proofErr w:type="gramStart"/>
            <w:r>
              <w:rPr>
                <w:b/>
                <w:w w:val="90"/>
                <w:sz w:val="15"/>
              </w:rPr>
              <w:t>26</w:t>
            </w:r>
            <w:r>
              <w:rPr>
                <w:b/>
                <w:spacing w:val="-5"/>
                <w:w w:val="90"/>
                <w:sz w:val="15"/>
              </w:rPr>
              <w:t xml:space="preserve"> </w:t>
            </w:r>
            <w:r>
              <w:rPr>
                <w:b/>
                <w:spacing w:val="-10"/>
                <w:w w:val="90"/>
                <w:sz w:val="15"/>
              </w:rPr>
              <w:t>.</w:t>
            </w:r>
            <w:proofErr w:type="gramEnd"/>
          </w:p>
        </w:tc>
        <w:tc>
          <w:tcPr>
            <w:tcW w:w="868" w:type="dxa"/>
          </w:tcPr>
          <w:p w14:paraId="1DC6A2A6" w14:textId="77777777" w:rsidR="0023423B" w:rsidRDefault="00D0734C">
            <w:pPr>
              <w:pStyle w:val="TableParagraph"/>
              <w:spacing w:before="2"/>
              <w:ind w:right="107"/>
              <w:jc w:val="right"/>
              <w:rPr>
                <w:b/>
                <w:sz w:val="15"/>
              </w:rPr>
            </w:pPr>
            <w:r>
              <w:rPr>
                <w:b/>
                <w:spacing w:val="-2"/>
                <w:sz w:val="15"/>
              </w:rPr>
              <w:t>969,060</w:t>
            </w:r>
          </w:p>
        </w:tc>
      </w:tr>
    </w:tbl>
    <w:p w14:paraId="71B951BD" w14:textId="77777777" w:rsidR="0023423B" w:rsidRDefault="0023423B">
      <w:pPr>
        <w:jc w:val="right"/>
        <w:rPr>
          <w:sz w:val="15"/>
        </w:rPr>
        <w:sectPr w:rsidR="0023423B">
          <w:type w:val="continuous"/>
          <w:pgSz w:w="16850" w:h="11920" w:orient="landscape"/>
          <w:pgMar w:top="0" w:right="1980" w:bottom="280" w:left="1840" w:header="0" w:footer="0" w:gutter="0"/>
          <w:cols w:space="720"/>
        </w:sectPr>
      </w:pPr>
    </w:p>
    <w:p w14:paraId="6D81A808" w14:textId="77777777" w:rsidR="0023423B" w:rsidRDefault="00D0734C">
      <w:pPr>
        <w:spacing w:before="101"/>
        <w:ind w:left="165"/>
        <w:rPr>
          <w:b/>
          <w:i/>
          <w:sz w:val="17"/>
        </w:rPr>
      </w:pPr>
      <w:r>
        <w:rPr>
          <w:b/>
          <w:i/>
          <w:spacing w:val="-2"/>
          <w:sz w:val="17"/>
        </w:rPr>
        <w:lastRenderedPageBreak/>
        <w:t>Queensland</w:t>
      </w:r>
      <w:r>
        <w:rPr>
          <w:b/>
          <w:i/>
          <w:spacing w:val="-8"/>
          <w:sz w:val="17"/>
        </w:rPr>
        <w:t xml:space="preserve"> </w:t>
      </w:r>
      <w:r>
        <w:rPr>
          <w:b/>
          <w:i/>
          <w:spacing w:val="-2"/>
          <w:sz w:val="17"/>
        </w:rPr>
        <w:t>Police</w:t>
      </w:r>
      <w:r>
        <w:rPr>
          <w:b/>
          <w:i/>
          <w:spacing w:val="-5"/>
          <w:sz w:val="17"/>
        </w:rPr>
        <w:t xml:space="preserve"> </w:t>
      </w:r>
      <w:r>
        <w:rPr>
          <w:b/>
          <w:i/>
          <w:spacing w:val="-2"/>
          <w:sz w:val="17"/>
        </w:rPr>
        <w:t>Service</w:t>
      </w:r>
    </w:p>
    <w:p w14:paraId="22183C29" w14:textId="77777777" w:rsidR="0023423B" w:rsidRDefault="00D0734C">
      <w:pPr>
        <w:spacing w:before="9"/>
        <w:ind w:left="160"/>
        <w:rPr>
          <w:b/>
          <w:sz w:val="17"/>
        </w:rPr>
      </w:pPr>
      <w:r>
        <w:rPr>
          <w:b/>
          <w:spacing w:val="-2"/>
          <w:sz w:val="17"/>
        </w:rPr>
        <w:t>Notes</w:t>
      </w:r>
      <w:r>
        <w:rPr>
          <w:b/>
          <w:sz w:val="17"/>
        </w:rPr>
        <w:t xml:space="preserve"> </w:t>
      </w:r>
      <w:r>
        <w:rPr>
          <w:b/>
          <w:spacing w:val="-2"/>
          <w:sz w:val="17"/>
        </w:rPr>
        <w:t>to</w:t>
      </w:r>
      <w:r>
        <w:rPr>
          <w:b/>
          <w:spacing w:val="-3"/>
          <w:sz w:val="17"/>
        </w:rPr>
        <w:t xml:space="preserve"> </w:t>
      </w:r>
      <w:r>
        <w:rPr>
          <w:b/>
          <w:spacing w:val="-2"/>
          <w:sz w:val="17"/>
        </w:rPr>
        <w:t>the</w:t>
      </w:r>
      <w:r>
        <w:rPr>
          <w:b/>
          <w:spacing w:val="-8"/>
          <w:sz w:val="17"/>
        </w:rPr>
        <w:t xml:space="preserve"> </w:t>
      </w:r>
      <w:r>
        <w:rPr>
          <w:b/>
          <w:spacing w:val="-2"/>
          <w:sz w:val="17"/>
        </w:rPr>
        <w:t>financial</w:t>
      </w:r>
      <w:r>
        <w:rPr>
          <w:b/>
          <w:spacing w:val="-1"/>
          <w:sz w:val="17"/>
        </w:rPr>
        <w:t xml:space="preserve"> </w:t>
      </w:r>
      <w:r>
        <w:rPr>
          <w:b/>
          <w:spacing w:val="-2"/>
          <w:sz w:val="17"/>
        </w:rPr>
        <w:t>statements</w:t>
      </w:r>
    </w:p>
    <w:p w14:paraId="16C8B11C" w14:textId="77777777" w:rsidR="0023423B" w:rsidRDefault="00D0734C">
      <w:pPr>
        <w:tabs>
          <w:tab w:val="left" w:pos="8455"/>
        </w:tabs>
        <w:spacing w:before="17"/>
        <w:ind w:left="117"/>
        <w:rPr>
          <w:b/>
          <w:sz w:val="17"/>
        </w:rPr>
      </w:pPr>
      <w:r>
        <w:rPr>
          <w:b/>
          <w:spacing w:val="-10"/>
          <w:sz w:val="17"/>
          <w:u w:val="single"/>
        </w:rPr>
        <w:t xml:space="preserve"> </w:t>
      </w:r>
      <w:r>
        <w:rPr>
          <w:b/>
          <w:sz w:val="17"/>
          <w:u w:val="single"/>
        </w:rPr>
        <w:t>For</w:t>
      </w:r>
      <w:r>
        <w:rPr>
          <w:b/>
          <w:spacing w:val="-6"/>
          <w:sz w:val="17"/>
          <w:u w:val="single"/>
        </w:rPr>
        <w:t xml:space="preserve"> </w:t>
      </w:r>
      <w:r>
        <w:rPr>
          <w:b/>
          <w:sz w:val="17"/>
          <w:u w:val="single"/>
        </w:rPr>
        <w:t>the</w:t>
      </w:r>
      <w:r>
        <w:rPr>
          <w:b/>
          <w:spacing w:val="-11"/>
          <w:sz w:val="17"/>
          <w:u w:val="single"/>
        </w:rPr>
        <w:t xml:space="preserve"> </w:t>
      </w:r>
      <w:r>
        <w:rPr>
          <w:b/>
          <w:sz w:val="17"/>
          <w:u w:val="single"/>
        </w:rPr>
        <w:t>year</w:t>
      </w:r>
      <w:r>
        <w:rPr>
          <w:b/>
          <w:spacing w:val="-8"/>
          <w:sz w:val="17"/>
          <w:u w:val="single"/>
        </w:rPr>
        <w:t xml:space="preserve"> </w:t>
      </w:r>
      <w:r>
        <w:rPr>
          <w:b/>
          <w:sz w:val="17"/>
          <w:u w:val="single"/>
        </w:rPr>
        <w:t>ended</w:t>
      </w:r>
      <w:r>
        <w:rPr>
          <w:b/>
          <w:spacing w:val="-11"/>
          <w:sz w:val="17"/>
          <w:u w:val="single"/>
        </w:rPr>
        <w:t xml:space="preserve"> </w:t>
      </w:r>
      <w:r>
        <w:rPr>
          <w:b/>
          <w:sz w:val="17"/>
          <w:u w:val="single"/>
        </w:rPr>
        <w:t>30</w:t>
      </w:r>
      <w:r>
        <w:rPr>
          <w:b/>
          <w:spacing w:val="-7"/>
          <w:sz w:val="17"/>
          <w:u w:val="single"/>
        </w:rPr>
        <w:t xml:space="preserve"> </w:t>
      </w:r>
      <w:r>
        <w:rPr>
          <w:b/>
          <w:sz w:val="17"/>
          <w:u w:val="single"/>
        </w:rPr>
        <w:t>June</w:t>
      </w:r>
      <w:r>
        <w:rPr>
          <w:b/>
          <w:spacing w:val="-6"/>
          <w:sz w:val="17"/>
          <w:u w:val="single"/>
        </w:rPr>
        <w:t xml:space="preserve"> </w:t>
      </w:r>
      <w:r>
        <w:rPr>
          <w:b/>
          <w:spacing w:val="-4"/>
          <w:sz w:val="17"/>
          <w:u w:val="single"/>
        </w:rPr>
        <w:t>2024</w:t>
      </w:r>
      <w:r>
        <w:rPr>
          <w:b/>
          <w:sz w:val="17"/>
          <w:u w:val="single"/>
        </w:rPr>
        <w:tab/>
      </w:r>
    </w:p>
    <w:p w14:paraId="2C3F4C33" w14:textId="77777777" w:rsidR="0023423B" w:rsidRDefault="00D0734C">
      <w:pPr>
        <w:pStyle w:val="ListParagraph"/>
        <w:numPr>
          <w:ilvl w:val="0"/>
          <w:numId w:val="47"/>
        </w:numPr>
        <w:tabs>
          <w:tab w:val="left" w:pos="661"/>
        </w:tabs>
        <w:spacing w:before="189"/>
        <w:rPr>
          <w:b/>
          <w:sz w:val="17"/>
        </w:rPr>
      </w:pPr>
      <w:r>
        <w:rPr>
          <w:b/>
          <w:spacing w:val="-2"/>
          <w:sz w:val="17"/>
        </w:rPr>
        <w:t>Property,</w:t>
      </w:r>
      <w:r>
        <w:rPr>
          <w:b/>
          <w:sz w:val="17"/>
        </w:rPr>
        <w:t xml:space="preserve"> </w:t>
      </w:r>
      <w:proofErr w:type="gramStart"/>
      <w:r>
        <w:rPr>
          <w:b/>
          <w:spacing w:val="-2"/>
          <w:sz w:val="17"/>
        </w:rPr>
        <w:t>plant</w:t>
      </w:r>
      <w:proofErr w:type="gramEnd"/>
      <w:r>
        <w:rPr>
          <w:b/>
          <w:spacing w:val="-7"/>
          <w:sz w:val="17"/>
        </w:rPr>
        <w:t xml:space="preserve"> </w:t>
      </w:r>
      <w:r>
        <w:rPr>
          <w:b/>
          <w:spacing w:val="-2"/>
          <w:sz w:val="17"/>
        </w:rPr>
        <w:t>and</w:t>
      </w:r>
      <w:r>
        <w:rPr>
          <w:b/>
          <w:spacing w:val="-10"/>
          <w:sz w:val="17"/>
        </w:rPr>
        <w:t xml:space="preserve"> </w:t>
      </w:r>
      <w:r>
        <w:rPr>
          <w:b/>
          <w:spacing w:val="-2"/>
          <w:sz w:val="17"/>
        </w:rPr>
        <w:t>equipment</w:t>
      </w:r>
      <w:r>
        <w:rPr>
          <w:b/>
          <w:spacing w:val="-7"/>
          <w:sz w:val="17"/>
        </w:rPr>
        <w:t xml:space="preserve"> </w:t>
      </w:r>
      <w:r>
        <w:rPr>
          <w:b/>
          <w:spacing w:val="-2"/>
          <w:sz w:val="17"/>
        </w:rPr>
        <w:t>(continued)</w:t>
      </w:r>
    </w:p>
    <w:p w14:paraId="135B0FE1" w14:textId="77777777" w:rsidR="0023423B" w:rsidRDefault="00D0734C">
      <w:pPr>
        <w:spacing w:before="148"/>
        <w:ind w:left="151"/>
        <w:rPr>
          <w:b/>
          <w:sz w:val="14"/>
        </w:rPr>
      </w:pPr>
      <w:r>
        <w:rPr>
          <w:b/>
          <w:spacing w:val="-2"/>
          <w:sz w:val="14"/>
          <w:u w:val="single"/>
        </w:rPr>
        <w:t>Accounting</w:t>
      </w:r>
      <w:r>
        <w:rPr>
          <w:b/>
          <w:spacing w:val="1"/>
          <w:sz w:val="14"/>
          <w:u w:val="single"/>
        </w:rPr>
        <w:t xml:space="preserve"> </w:t>
      </w:r>
      <w:r>
        <w:rPr>
          <w:b/>
          <w:spacing w:val="-2"/>
          <w:sz w:val="14"/>
          <w:u w:val="single"/>
        </w:rPr>
        <w:t>Policy</w:t>
      </w:r>
      <w:r>
        <w:rPr>
          <w:b/>
          <w:spacing w:val="-14"/>
          <w:sz w:val="14"/>
          <w:u w:val="single"/>
        </w:rPr>
        <w:t xml:space="preserve"> </w:t>
      </w:r>
      <w:r>
        <w:rPr>
          <w:b/>
          <w:spacing w:val="-2"/>
          <w:sz w:val="14"/>
          <w:u w:val="single"/>
        </w:rPr>
        <w:t>-</w:t>
      </w:r>
      <w:r>
        <w:rPr>
          <w:b/>
          <w:spacing w:val="1"/>
          <w:sz w:val="14"/>
          <w:u w:val="single"/>
        </w:rPr>
        <w:t xml:space="preserve"> </w:t>
      </w:r>
      <w:r>
        <w:rPr>
          <w:b/>
          <w:spacing w:val="-2"/>
          <w:sz w:val="14"/>
          <w:u w:val="single"/>
        </w:rPr>
        <w:t>Depreciation</w:t>
      </w:r>
      <w:r>
        <w:rPr>
          <w:b/>
          <w:spacing w:val="-1"/>
          <w:sz w:val="14"/>
          <w:u w:val="single"/>
        </w:rPr>
        <w:t xml:space="preserve"> </w:t>
      </w:r>
      <w:r>
        <w:rPr>
          <w:b/>
          <w:spacing w:val="-2"/>
          <w:sz w:val="14"/>
          <w:u w:val="single"/>
        </w:rPr>
        <w:t>of</w:t>
      </w:r>
      <w:r>
        <w:rPr>
          <w:b/>
          <w:spacing w:val="-9"/>
          <w:sz w:val="14"/>
          <w:u w:val="single"/>
        </w:rPr>
        <w:t xml:space="preserve"> </w:t>
      </w:r>
      <w:r>
        <w:rPr>
          <w:b/>
          <w:spacing w:val="-2"/>
          <w:sz w:val="14"/>
          <w:u w:val="single"/>
        </w:rPr>
        <w:t>property.</w:t>
      </w:r>
      <w:r>
        <w:rPr>
          <w:b/>
          <w:sz w:val="14"/>
          <w:u w:val="single"/>
        </w:rPr>
        <w:t xml:space="preserve"> </w:t>
      </w:r>
      <w:r>
        <w:rPr>
          <w:b/>
          <w:spacing w:val="-2"/>
          <w:sz w:val="14"/>
          <w:u w:val="single"/>
        </w:rPr>
        <w:t>plant</w:t>
      </w:r>
      <w:r>
        <w:rPr>
          <w:b/>
          <w:spacing w:val="1"/>
          <w:sz w:val="14"/>
          <w:u w:val="single"/>
        </w:rPr>
        <w:t xml:space="preserve"> </w:t>
      </w:r>
      <w:r>
        <w:rPr>
          <w:b/>
          <w:spacing w:val="-2"/>
          <w:sz w:val="14"/>
          <w:u w:val="single"/>
        </w:rPr>
        <w:t>and</w:t>
      </w:r>
      <w:r>
        <w:rPr>
          <w:b/>
          <w:spacing w:val="5"/>
          <w:sz w:val="14"/>
          <w:u w:val="single"/>
        </w:rPr>
        <w:t xml:space="preserve"> </w:t>
      </w:r>
      <w:r>
        <w:rPr>
          <w:b/>
          <w:spacing w:val="-2"/>
          <w:sz w:val="14"/>
          <w:u w:val="single"/>
        </w:rPr>
        <w:t>equipment</w:t>
      </w:r>
    </w:p>
    <w:p w14:paraId="277CEBED" w14:textId="77777777" w:rsidR="0023423B" w:rsidRDefault="00D0734C">
      <w:pPr>
        <w:spacing w:before="75"/>
        <w:ind w:left="151"/>
        <w:rPr>
          <w:sz w:val="14"/>
        </w:rPr>
      </w:pPr>
      <w:r>
        <w:rPr>
          <w:sz w:val="14"/>
        </w:rPr>
        <w:t>Land</w:t>
      </w:r>
      <w:r>
        <w:rPr>
          <w:spacing w:val="-6"/>
          <w:sz w:val="14"/>
        </w:rPr>
        <w:t xml:space="preserve"> </w:t>
      </w:r>
      <w:r>
        <w:rPr>
          <w:sz w:val="14"/>
        </w:rPr>
        <w:t>is</w:t>
      </w:r>
      <w:r>
        <w:rPr>
          <w:spacing w:val="-7"/>
          <w:sz w:val="14"/>
        </w:rPr>
        <w:t xml:space="preserve"> </w:t>
      </w:r>
      <w:r>
        <w:rPr>
          <w:sz w:val="14"/>
        </w:rPr>
        <w:t>not</w:t>
      </w:r>
      <w:r>
        <w:rPr>
          <w:spacing w:val="-6"/>
          <w:sz w:val="14"/>
        </w:rPr>
        <w:t xml:space="preserve"> </w:t>
      </w:r>
      <w:r>
        <w:rPr>
          <w:sz w:val="14"/>
        </w:rPr>
        <w:t>depreciated</w:t>
      </w:r>
      <w:r>
        <w:rPr>
          <w:spacing w:val="-7"/>
          <w:sz w:val="14"/>
        </w:rPr>
        <w:t xml:space="preserve"> </w:t>
      </w:r>
      <w:r>
        <w:rPr>
          <w:sz w:val="14"/>
        </w:rPr>
        <w:t>as</w:t>
      </w:r>
      <w:r>
        <w:rPr>
          <w:spacing w:val="-10"/>
          <w:sz w:val="14"/>
        </w:rPr>
        <w:t xml:space="preserve"> </w:t>
      </w:r>
      <w:r>
        <w:rPr>
          <w:sz w:val="14"/>
        </w:rPr>
        <w:t>it</w:t>
      </w:r>
      <w:r>
        <w:rPr>
          <w:spacing w:val="-6"/>
          <w:sz w:val="14"/>
        </w:rPr>
        <w:t xml:space="preserve"> </w:t>
      </w:r>
      <w:r>
        <w:rPr>
          <w:sz w:val="14"/>
        </w:rPr>
        <w:t>has</w:t>
      </w:r>
      <w:r>
        <w:rPr>
          <w:spacing w:val="-7"/>
          <w:sz w:val="14"/>
        </w:rPr>
        <w:t xml:space="preserve"> </w:t>
      </w:r>
      <w:r>
        <w:rPr>
          <w:sz w:val="14"/>
        </w:rPr>
        <w:t>an</w:t>
      </w:r>
      <w:r>
        <w:rPr>
          <w:spacing w:val="-9"/>
          <w:sz w:val="14"/>
        </w:rPr>
        <w:t xml:space="preserve"> </w:t>
      </w:r>
      <w:r>
        <w:rPr>
          <w:sz w:val="14"/>
        </w:rPr>
        <w:t>unlimited</w:t>
      </w:r>
      <w:r>
        <w:rPr>
          <w:spacing w:val="-4"/>
          <w:sz w:val="14"/>
        </w:rPr>
        <w:t xml:space="preserve"> </w:t>
      </w:r>
      <w:r>
        <w:rPr>
          <w:sz w:val="14"/>
        </w:rPr>
        <w:t>useful</w:t>
      </w:r>
      <w:r>
        <w:rPr>
          <w:spacing w:val="-3"/>
          <w:sz w:val="14"/>
        </w:rPr>
        <w:t xml:space="preserve"> </w:t>
      </w:r>
      <w:r>
        <w:rPr>
          <w:spacing w:val="-2"/>
          <w:sz w:val="14"/>
        </w:rPr>
        <w:t>life.</w:t>
      </w:r>
    </w:p>
    <w:p w14:paraId="7E73BDFB" w14:textId="77777777" w:rsidR="0023423B" w:rsidRDefault="00D0734C">
      <w:pPr>
        <w:spacing w:before="90" w:line="256" w:lineRule="auto"/>
        <w:ind w:left="155" w:right="314" w:firstLine="14"/>
        <w:jc w:val="both"/>
        <w:rPr>
          <w:sz w:val="14"/>
        </w:rPr>
      </w:pPr>
      <w:r>
        <w:rPr>
          <w:sz w:val="14"/>
        </w:rPr>
        <w:t>Property,</w:t>
      </w:r>
      <w:r>
        <w:rPr>
          <w:spacing w:val="18"/>
          <w:sz w:val="14"/>
        </w:rPr>
        <w:t xml:space="preserve"> </w:t>
      </w:r>
      <w:proofErr w:type="gramStart"/>
      <w:r>
        <w:rPr>
          <w:sz w:val="14"/>
        </w:rPr>
        <w:t>plant</w:t>
      </w:r>
      <w:proofErr w:type="gramEnd"/>
      <w:r>
        <w:rPr>
          <w:sz w:val="14"/>
        </w:rPr>
        <w:t xml:space="preserve"> and equipment is</w:t>
      </w:r>
      <w:r>
        <w:rPr>
          <w:spacing w:val="-1"/>
          <w:sz w:val="14"/>
        </w:rPr>
        <w:t xml:space="preserve"> </w:t>
      </w:r>
      <w:r>
        <w:rPr>
          <w:sz w:val="14"/>
        </w:rPr>
        <w:t>depreciated</w:t>
      </w:r>
      <w:r>
        <w:rPr>
          <w:spacing w:val="-1"/>
          <w:sz w:val="14"/>
        </w:rPr>
        <w:t xml:space="preserve"> </w:t>
      </w:r>
      <w:r>
        <w:rPr>
          <w:sz w:val="14"/>
        </w:rPr>
        <w:t>on</w:t>
      </w:r>
      <w:r>
        <w:rPr>
          <w:spacing w:val="-5"/>
          <w:sz w:val="14"/>
        </w:rPr>
        <w:t xml:space="preserve"> </w:t>
      </w:r>
      <w:r>
        <w:rPr>
          <w:sz w:val="14"/>
        </w:rPr>
        <w:t>a</w:t>
      </w:r>
      <w:r>
        <w:rPr>
          <w:spacing w:val="-1"/>
          <w:sz w:val="14"/>
        </w:rPr>
        <w:t xml:space="preserve"> </w:t>
      </w:r>
      <w:r>
        <w:rPr>
          <w:sz w:val="14"/>
        </w:rPr>
        <w:t>straight-line</w:t>
      </w:r>
      <w:r>
        <w:rPr>
          <w:spacing w:val="-1"/>
          <w:sz w:val="14"/>
        </w:rPr>
        <w:t xml:space="preserve"> </w:t>
      </w:r>
      <w:r>
        <w:rPr>
          <w:sz w:val="14"/>
        </w:rPr>
        <w:t>basis so</w:t>
      </w:r>
      <w:r>
        <w:rPr>
          <w:spacing w:val="-1"/>
          <w:sz w:val="14"/>
        </w:rPr>
        <w:t xml:space="preserve"> </w:t>
      </w:r>
      <w:r>
        <w:rPr>
          <w:sz w:val="14"/>
        </w:rPr>
        <w:t>as</w:t>
      </w:r>
      <w:r>
        <w:rPr>
          <w:spacing w:val="-4"/>
          <w:sz w:val="14"/>
        </w:rPr>
        <w:t xml:space="preserve"> </w:t>
      </w:r>
      <w:r>
        <w:rPr>
          <w:sz w:val="14"/>
        </w:rPr>
        <w:t>to</w:t>
      </w:r>
      <w:r>
        <w:rPr>
          <w:spacing w:val="-1"/>
          <w:sz w:val="14"/>
        </w:rPr>
        <w:t xml:space="preserve"> </w:t>
      </w:r>
      <w:r>
        <w:rPr>
          <w:sz w:val="14"/>
        </w:rPr>
        <w:t>allocate</w:t>
      </w:r>
      <w:r>
        <w:rPr>
          <w:spacing w:val="-4"/>
          <w:sz w:val="14"/>
        </w:rPr>
        <w:t xml:space="preserve"> </w:t>
      </w:r>
      <w:r>
        <w:rPr>
          <w:sz w:val="14"/>
        </w:rPr>
        <w:t>the</w:t>
      </w:r>
      <w:r>
        <w:rPr>
          <w:spacing w:val="-5"/>
          <w:sz w:val="14"/>
        </w:rPr>
        <w:t xml:space="preserve"> </w:t>
      </w:r>
      <w:r>
        <w:rPr>
          <w:sz w:val="14"/>
        </w:rPr>
        <w:t>net</w:t>
      </w:r>
      <w:r>
        <w:rPr>
          <w:spacing w:val="-5"/>
          <w:sz w:val="14"/>
        </w:rPr>
        <w:t xml:space="preserve"> </w:t>
      </w:r>
      <w:r>
        <w:rPr>
          <w:sz w:val="14"/>
        </w:rPr>
        <w:t>cost</w:t>
      </w:r>
      <w:r>
        <w:rPr>
          <w:spacing w:val="-1"/>
          <w:sz w:val="14"/>
        </w:rPr>
        <w:t xml:space="preserve"> </w:t>
      </w:r>
      <w:r>
        <w:rPr>
          <w:sz w:val="14"/>
        </w:rPr>
        <w:t>or revalued amount of each asset,</w:t>
      </w:r>
      <w:r>
        <w:rPr>
          <w:spacing w:val="40"/>
          <w:sz w:val="14"/>
        </w:rPr>
        <w:t xml:space="preserve"> </w:t>
      </w:r>
      <w:r>
        <w:rPr>
          <w:sz w:val="14"/>
        </w:rPr>
        <w:t>less</w:t>
      </w:r>
      <w:r>
        <w:rPr>
          <w:spacing w:val="-2"/>
          <w:sz w:val="14"/>
        </w:rPr>
        <w:t xml:space="preserve"> </w:t>
      </w:r>
      <w:r>
        <w:rPr>
          <w:sz w:val="14"/>
        </w:rPr>
        <w:t>its estimated residual</w:t>
      </w:r>
      <w:r>
        <w:rPr>
          <w:spacing w:val="-3"/>
          <w:sz w:val="14"/>
        </w:rPr>
        <w:t xml:space="preserve"> </w:t>
      </w:r>
      <w:r>
        <w:rPr>
          <w:sz w:val="14"/>
        </w:rPr>
        <w:t>value, progressively</w:t>
      </w:r>
      <w:r>
        <w:rPr>
          <w:spacing w:val="-4"/>
          <w:sz w:val="14"/>
        </w:rPr>
        <w:t xml:space="preserve"> </w:t>
      </w:r>
      <w:r>
        <w:rPr>
          <w:sz w:val="14"/>
        </w:rPr>
        <w:t>over</w:t>
      </w:r>
      <w:r>
        <w:rPr>
          <w:spacing w:val="-4"/>
          <w:sz w:val="14"/>
        </w:rPr>
        <w:t xml:space="preserve"> </w:t>
      </w:r>
      <w:r>
        <w:rPr>
          <w:sz w:val="14"/>
        </w:rPr>
        <w:t>its estimated useful life</w:t>
      </w:r>
      <w:r>
        <w:rPr>
          <w:spacing w:val="-6"/>
          <w:sz w:val="14"/>
        </w:rPr>
        <w:t xml:space="preserve"> </w:t>
      </w:r>
      <w:r>
        <w:rPr>
          <w:sz w:val="14"/>
        </w:rPr>
        <w:t>to</w:t>
      </w:r>
      <w:r>
        <w:rPr>
          <w:spacing w:val="-1"/>
          <w:sz w:val="14"/>
        </w:rPr>
        <w:t xml:space="preserve"> </w:t>
      </w:r>
      <w:r>
        <w:rPr>
          <w:sz w:val="14"/>
        </w:rPr>
        <w:t>the</w:t>
      </w:r>
      <w:r>
        <w:rPr>
          <w:spacing w:val="-4"/>
          <w:sz w:val="14"/>
        </w:rPr>
        <w:t xml:space="preserve"> </w:t>
      </w:r>
      <w:r>
        <w:rPr>
          <w:sz w:val="14"/>
        </w:rPr>
        <w:t>department.</w:t>
      </w:r>
    </w:p>
    <w:p w14:paraId="394C530D" w14:textId="77777777" w:rsidR="0023423B" w:rsidRDefault="00D0734C">
      <w:pPr>
        <w:spacing w:before="60" w:line="259" w:lineRule="auto"/>
        <w:ind w:left="152" w:right="291" w:hanging="9"/>
        <w:jc w:val="both"/>
        <w:rPr>
          <w:sz w:val="14"/>
        </w:rPr>
      </w:pPr>
      <w:r>
        <w:rPr>
          <w:sz w:val="14"/>
        </w:rPr>
        <w:t>Assets under construction (work-in-progress) are not depreciated until they have reached their service delivery capacity.</w:t>
      </w:r>
      <w:r>
        <w:rPr>
          <w:spacing w:val="40"/>
          <w:sz w:val="14"/>
        </w:rPr>
        <w:t xml:space="preserve"> </w:t>
      </w:r>
      <w:r>
        <w:rPr>
          <w:sz w:val="14"/>
        </w:rPr>
        <w:t>Service</w:t>
      </w:r>
      <w:r>
        <w:rPr>
          <w:spacing w:val="40"/>
          <w:sz w:val="14"/>
        </w:rPr>
        <w:t xml:space="preserve"> </w:t>
      </w:r>
      <w:r>
        <w:rPr>
          <w:sz w:val="14"/>
        </w:rPr>
        <w:t xml:space="preserve">delivery capacity relates to when construction is </w:t>
      </w:r>
      <w:proofErr w:type="gramStart"/>
      <w:r>
        <w:rPr>
          <w:sz w:val="14"/>
        </w:rPr>
        <w:t>complete</w:t>
      </w:r>
      <w:proofErr w:type="gramEnd"/>
      <w:r>
        <w:rPr>
          <w:sz w:val="14"/>
        </w:rPr>
        <w:t xml:space="preserve"> and the asset is first put to use or is installed ready for use in accordance</w:t>
      </w:r>
      <w:r>
        <w:rPr>
          <w:spacing w:val="40"/>
          <w:sz w:val="14"/>
        </w:rPr>
        <w:t xml:space="preserve"> </w:t>
      </w:r>
      <w:r>
        <w:rPr>
          <w:sz w:val="14"/>
        </w:rPr>
        <w:t>with</w:t>
      </w:r>
      <w:r>
        <w:rPr>
          <w:spacing w:val="-3"/>
          <w:sz w:val="14"/>
        </w:rPr>
        <w:t xml:space="preserve"> </w:t>
      </w:r>
      <w:r>
        <w:rPr>
          <w:sz w:val="14"/>
        </w:rPr>
        <w:t>its intended</w:t>
      </w:r>
      <w:r>
        <w:rPr>
          <w:spacing w:val="-7"/>
          <w:sz w:val="14"/>
        </w:rPr>
        <w:t xml:space="preserve"> </w:t>
      </w:r>
      <w:r>
        <w:rPr>
          <w:sz w:val="14"/>
        </w:rPr>
        <w:t>application.</w:t>
      </w:r>
      <w:r>
        <w:rPr>
          <w:spacing w:val="-2"/>
          <w:sz w:val="14"/>
        </w:rPr>
        <w:t xml:space="preserve"> </w:t>
      </w:r>
      <w:r>
        <w:rPr>
          <w:sz w:val="14"/>
        </w:rPr>
        <w:t>These</w:t>
      </w:r>
      <w:r>
        <w:rPr>
          <w:spacing w:val="-4"/>
          <w:sz w:val="14"/>
        </w:rPr>
        <w:t xml:space="preserve"> </w:t>
      </w:r>
      <w:r>
        <w:rPr>
          <w:sz w:val="14"/>
        </w:rPr>
        <w:t>assets are</w:t>
      </w:r>
      <w:r>
        <w:rPr>
          <w:spacing w:val="-5"/>
          <w:sz w:val="14"/>
        </w:rPr>
        <w:t xml:space="preserve"> </w:t>
      </w:r>
      <w:r>
        <w:rPr>
          <w:sz w:val="14"/>
        </w:rPr>
        <w:t>then</w:t>
      </w:r>
      <w:r>
        <w:rPr>
          <w:spacing w:val="-6"/>
          <w:sz w:val="14"/>
        </w:rPr>
        <w:t xml:space="preserve"> </w:t>
      </w:r>
      <w:r>
        <w:rPr>
          <w:sz w:val="14"/>
        </w:rPr>
        <w:t>reclassified</w:t>
      </w:r>
      <w:r>
        <w:rPr>
          <w:spacing w:val="-5"/>
          <w:sz w:val="14"/>
        </w:rPr>
        <w:t xml:space="preserve"> </w:t>
      </w:r>
      <w:r>
        <w:rPr>
          <w:sz w:val="14"/>
        </w:rPr>
        <w:t>to</w:t>
      </w:r>
      <w:r>
        <w:rPr>
          <w:spacing w:val="-3"/>
          <w:sz w:val="14"/>
        </w:rPr>
        <w:t xml:space="preserve"> </w:t>
      </w:r>
      <w:r>
        <w:rPr>
          <w:sz w:val="14"/>
        </w:rPr>
        <w:t>the</w:t>
      </w:r>
      <w:r>
        <w:rPr>
          <w:spacing w:val="-1"/>
          <w:sz w:val="14"/>
        </w:rPr>
        <w:t xml:space="preserve"> </w:t>
      </w:r>
      <w:r>
        <w:rPr>
          <w:sz w:val="14"/>
        </w:rPr>
        <w:t>relevant</w:t>
      </w:r>
      <w:r>
        <w:rPr>
          <w:spacing w:val="-1"/>
          <w:sz w:val="14"/>
        </w:rPr>
        <w:t xml:space="preserve"> </w:t>
      </w:r>
      <w:r>
        <w:rPr>
          <w:sz w:val="14"/>
        </w:rPr>
        <w:t>classes</w:t>
      </w:r>
      <w:r>
        <w:rPr>
          <w:spacing w:val="-6"/>
          <w:sz w:val="14"/>
        </w:rPr>
        <w:t xml:space="preserve"> </w:t>
      </w:r>
      <w:r>
        <w:rPr>
          <w:sz w:val="14"/>
        </w:rPr>
        <w:t>within</w:t>
      </w:r>
      <w:r>
        <w:rPr>
          <w:spacing w:val="-1"/>
          <w:sz w:val="14"/>
        </w:rPr>
        <w:t xml:space="preserve"> </w:t>
      </w:r>
      <w:r>
        <w:rPr>
          <w:sz w:val="14"/>
        </w:rPr>
        <w:t xml:space="preserve">property, </w:t>
      </w:r>
      <w:proofErr w:type="gramStart"/>
      <w:r>
        <w:rPr>
          <w:sz w:val="14"/>
        </w:rPr>
        <w:t>plant</w:t>
      </w:r>
      <w:proofErr w:type="gramEnd"/>
      <w:r>
        <w:rPr>
          <w:spacing w:val="-1"/>
          <w:sz w:val="14"/>
        </w:rPr>
        <w:t xml:space="preserve"> </w:t>
      </w:r>
      <w:r>
        <w:rPr>
          <w:sz w:val="14"/>
        </w:rPr>
        <w:t>and</w:t>
      </w:r>
      <w:r>
        <w:rPr>
          <w:spacing w:val="-5"/>
          <w:sz w:val="14"/>
        </w:rPr>
        <w:t xml:space="preserve"> </w:t>
      </w:r>
      <w:r>
        <w:rPr>
          <w:sz w:val="14"/>
        </w:rPr>
        <w:t>equipment.</w:t>
      </w:r>
    </w:p>
    <w:p w14:paraId="401ADFC8" w14:textId="77777777" w:rsidR="0023423B" w:rsidRDefault="00D0734C">
      <w:pPr>
        <w:spacing w:before="89" w:line="256" w:lineRule="auto"/>
        <w:ind w:left="145" w:right="293" w:firstLine="6"/>
        <w:jc w:val="both"/>
        <w:rPr>
          <w:sz w:val="14"/>
        </w:rPr>
      </w:pPr>
      <w:r>
        <w:rPr>
          <w:sz w:val="14"/>
        </w:rPr>
        <w:t>Where assets have significant separately identifiable components that are subject to regular replacement, these components are</w:t>
      </w:r>
      <w:r>
        <w:rPr>
          <w:spacing w:val="40"/>
          <w:sz w:val="14"/>
        </w:rPr>
        <w:t xml:space="preserve"> </w:t>
      </w:r>
      <w:r>
        <w:rPr>
          <w:sz w:val="14"/>
        </w:rPr>
        <w:t>assigned</w:t>
      </w:r>
      <w:r>
        <w:rPr>
          <w:spacing w:val="-10"/>
          <w:sz w:val="14"/>
        </w:rPr>
        <w:t xml:space="preserve"> </w:t>
      </w:r>
      <w:r>
        <w:rPr>
          <w:sz w:val="14"/>
        </w:rPr>
        <w:t>useful</w:t>
      </w:r>
      <w:r>
        <w:rPr>
          <w:spacing w:val="-10"/>
          <w:sz w:val="14"/>
        </w:rPr>
        <w:t xml:space="preserve"> </w:t>
      </w:r>
      <w:r>
        <w:rPr>
          <w:sz w:val="14"/>
        </w:rPr>
        <w:t>lives</w:t>
      </w:r>
      <w:r>
        <w:rPr>
          <w:spacing w:val="-10"/>
          <w:sz w:val="14"/>
        </w:rPr>
        <w:t xml:space="preserve"> </w:t>
      </w:r>
      <w:r>
        <w:rPr>
          <w:sz w:val="14"/>
        </w:rPr>
        <w:t>distinct</w:t>
      </w:r>
      <w:r>
        <w:rPr>
          <w:spacing w:val="-9"/>
          <w:sz w:val="14"/>
        </w:rPr>
        <w:t xml:space="preserve"> </w:t>
      </w:r>
      <w:r>
        <w:rPr>
          <w:sz w:val="14"/>
        </w:rPr>
        <w:t>from</w:t>
      </w:r>
      <w:r>
        <w:rPr>
          <w:spacing w:val="-6"/>
          <w:sz w:val="14"/>
        </w:rPr>
        <w:t xml:space="preserve"> </w:t>
      </w:r>
      <w:r>
        <w:rPr>
          <w:sz w:val="14"/>
        </w:rPr>
        <w:t>the</w:t>
      </w:r>
      <w:r>
        <w:rPr>
          <w:spacing w:val="-4"/>
          <w:sz w:val="14"/>
        </w:rPr>
        <w:t xml:space="preserve"> </w:t>
      </w:r>
      <w:r>
        <w:rPr>
          <w:sz w:val="14"/>
        </w:rPr>
        <w:t>asset</w:t>
      </w:r>
      <w:r>
        <w:rPr>
          <w:spacing w:val="-4"/>
          <w:sz w:val="14"/>
        </w:rPr>
        <w:t xml:space="preserve"> </w:t>
      </w:r>
      <w:r>
        <w:rPr>
          <w:sz w:val="14"/>
        </w:rPr>
        <w:t>to</w:t>
      </w:r>
      <w:r>
        <w:rPr>
          <w:spacing w:val="-8"/>
          <w:sz w:val="14"/>
        </w:rPr>
        <w:t xml:space="preserve"> </w:t>
      </w:r>
      <w:r>
        <w:rPr>
          <w:sz w:val="14"/>
        </w:rPr>
        <w:t>which</w:t>
      </w:r>
      <w:r>
        <w:rPr>
          <w:spacing w:val="-9"/>
          <w:sz w:val="14"/>
        </w:rPr>
        <w:t xml:space="preserve"> </w:t>
      </w:r>
      <w:r>
        <w:rPr>
          <w:sz w:val="14"/>
        </w:rPr>
        <w:t>they</w:t>
      </w:r>
      <w:r>
        <w:rPr>
          <w:spacing w:val="-7"/>
          <w:sz w:val="14"/>
        </w:rPr>
        <w:t xml:space="preserve"> </w:t>
      </w:r>
      <w:r>
        <w:rPr>
          <w:sz w:val="14"/>
        </w:rPr>
        <w:t>relate</w:t>
      </w:r>
      <w:r>
        <w:rPr>
          <w:spacing w:val="-10"/>
          <w:sz w:val="14"/>
        </w:rPr>
        <w:t xml:space="preserve"> </w:t>
      </w:r>
      <w:r>
        <w:rPr>
          <w:sz w:val="14"/>
        </w:rPr>
        <w:t>and</w:t>
      </w:r>
      <w:r>
        <w:rPr>
          <w:spacing w:val="-3"/>
          <w:sz w:val="14"/>
        </w:rPr>
        <w:t xml:space="preserve"> </w:t>
      </w:r>
      <w:r>
        <w:rPr>
          <w:sz w:val="14"/>
        </w:rPr>
        <w:t>are</w:t>
      </w:r>
      <w:r>
        <w:rPr>
          <w:spacing w:val="-4"/>
          <w:sz w:val="14"/>
        </w:rPr>
        <w:t xml:space="preserve"> </w:t>
      </w:r>
      <w:r>
        <w:rPr>
          <w:sz w:val="14"/>
        </w:rPr>
        <w:t>depreciated</w:t>
      </w:r>
      <w:r>
        <w:rPr>
          <w:spacing w:val="-3"/>
          <w:sz w:val="14"/>
        </w:rPr>
        <w:t xml:space="preserve"> </w:t>
      </w:r>
      <w:r>
        <w:rPr>
          <w:sz w:val="14"/>
        </w:rPr>
        <w:t>accordingly. At</w:t>
      </w:r>
      <w:r>
        <w:rPr>
          <w:spacing w:val="-9"/>
          <w:sz w:val="14"/>
        </w:rPr>
        <w:t xml:space="preserve"> </w:t>
      </w:r>
      <w:r>
        <w:rPr>
          <w:sz w:val="14"/>
        </w:rPr>
        <w:t>reporting</w:t>
      </w:r>
      <w:r>
        <w:rPr>
          <w:spacing w:val="-10"/>
          <w:sz w:val="14"/>
        </w:rPr>
        <w:t xml:space="preserve"> </w:t>
      </w:r>
      <w:r>
        <w:rPr>
          <w:sz w:val="14"/>
        </w:rPr>
        <w:t>date</w:t>
      </w:r>
      <w:r>
        <w:rPr>
          <w:spacing w:val="-4"/>
          <w:sz w:val="14"/>
        </w:rPr>
        <w:t xml:space="preserve"> </w:t>
      </w:r>
      <w:r>
        <w:rPr>
          <w:sz w:val="14"/>
        </w:rPr>
        <w:t>only</w:t>
      </w:r>
      <w:r>
        <w:rPr>
          <w:spacing w:val="-2"/>
          <w:sz w:val="14"/>
        </w:rPr>
        <w:t xml:space="preserve"> </w:t>
      </w:r>
      <w:r>
        <w:rPr>
          <w:sz w:val="14"/>
        </w:rPr>
        <w:t>major</w:t>
      </w:r>
      <w:r>
        <w:rPr>
          <w:spacing w:val="-2"/>
          <w:sz w:val="14"/>
        </w:rPr>
        <w:t xml:space="preserve"> </w:t>
      </w:r>
      <w:r>
        <w:rPr>
          <w:sz w:val="14"/>
        </w:rPr>
        <w:t>plant</w:t>
      </w:r>
      <w:r>
        <w:rPr>
          <w:spacing w:val="-2"/>
          <w:sz w:val="14"/>
        </w:rPr>
        <w:t xml:space="preserve"> </w:t>
      </w:r>
      <w:r>
        <w:rPr>
          <w:sz w:val="14"/>
        </w:rPr>
        <w:t>and</w:t>
      </w:r>
      <w:r>
        <w:rPr>
          <w:spacing w:val="40"/>
          <w:sz w:val="14"/>
        </w:rPr>
        <w:t xml:space="preserve"> </w:t>
      </w:r>
      <w:r>
        <w:rPr>
          <w:sz w:val="14"/>
        </w:rPr>
        <w:t>equipment are</w:t>
      </w:r>
      <w:r>
        <w:rPr>
          <w:spacing w:val="-1"/>
          <w:sz w:val="14"/>
        </w:rPr>
        <w:t xml:space="preserve"> </w:t>
      </w:r>
      <w:proofErr w:type="spellStart"/>
      <w:r>
        <w:rPr>
          <w:sz w:val="14"/>
        </w:rPr>
        <w:t>componentised</w:t>
      </w:r>
      <w:proofErr w:type="spellEnd"/>
      <w:r>
        <w:rPr>
          <w:sz w:val="14"/>
        </w:rPr>
        <w:t>.</w:t>
      </w:r>
    </w:p>
    <w:p w14:paraId="6207CF20" w14:textId="77777777" w:rsidR="0023423B" w:rsidRDefault="00D0734C">
      <w:pPr>
        <w:spacing w:before="61" w:line="256" w:lineRule="auto"/>
        <w:ind w:left="151" w:right="294" w:hanging="8"/>
        <w:jc w:val="both"/>
        <w:rPr>
          <w:sz w:val="14"/>
        </w:rPr>
      </w:pPr>
      <w:r>
        <w:rPr>
          <w:sz w:val="14"/>
        </w:rPr>
        <w:t>Any</w:t>
      </w:r>
      <w:r>
        <w:rPr>
          <w:spacing w:val="-2"/>
          <w:sz w:val="14"/>
        </w:rPr>
        <w:t xml:space="preserve"> </w:t>
      </w:r>
      <w:r>
        <w:rPr>
          <w:sz w:val="14"/>
        </w:rPr>
        <w:t>expenditure</w:t>
      </w:r>
      <w:r>
        <w:rPr>
          <w:spacing w:val="-1"/>
          <w:sz w:val="14"/>
        </w:rPr>
        <w:t xml:space="preserve"> </w:t>
      </w:r>
      <w:r>
        <w:rPr>
          <w:sz w:val="14"/>
        </w:rPr>
        <w:t>that increases the</w:t>
      </w:r>
      <w:r>
        <w:rPr>
          <w:spacing w:val="-2"/>
          <w:sz w:val="14"/>
        </w:rPr>
        <w:t xml:space="preserve"> </w:t>
      </w:r>
      <w:r>
        <w:rPr>
          <w:sz w:val="14"/>
        </w:rPr>
        <w:t>originally assessed</w:t>
      </w:r>
      <w:r>
        <w:rPr>
          <w:spacing w:val="-5"/>
          <w:sz w:val="14"/>
        </w:rPr>
        <w:t xml:space="preserve"> </w:t>
      </w:r>
      <w:r>
        <w:rPr>
          <w:sz w:val="14"/>
        </w:rPr>
        <w:t>capacity or</w:t>
      </w:r>
      <w:r>
        <w:rPr>
          <w:spacing w:val="-5"/>
          <w:sz w:val="14"/>
        </w:rPr>
        <w:t xml:space="preserve"> </w:t>
      </w:r>
      <w:r>
        <w:rPr>
          <w:sz w:val="14"/>
        </w:rPr>
        <w:t>service</w:t>
      </w:r>
      <w:r>
        <w:rPr>
          <w:spacing w:val="-2"/>
          <w:sz w:val="14"/>
        </w:rPr>
        <w:t xml:space="preserve"> </w:t>
      </w:r>
      <w:r>
        <w:rPr>
          <w:sz w:val="14"/>
        </w:rPr>
        <w:t>potential</w:t>
      </w:r>
      <w:r>
        <w:rPr>
          <w:spacing w:val="-3"/>
          <w:sz w:val="14"/>
        </w:rPr>
        <w:t xml:space="preserve"> </w:t>
      </w:r>
      <w:r>
        <w:rPr>
          <w:sz w:val="14"/>
        </w:rPr>
        <w:t>of</w:t>
      </w:r>
      <w:r>
        <w:rPr>
          <w:spacing w:val="-2"/>
          <w:sz w:val="14"/>
        </w:rPr>
        <w:t xml:space="preserve"> </w:t>
      </w:r>
      <w:r>
        <w:rPr>
          <w:sz w:val="14"/>
        </w:rPr>
        <w:t>an</w:t>
      </w:r>
      <w:r>
        <w:rPr>
          <w:spacing w:val="-1"/>
          <w:sz w:val="14"/>
        </w:rPr>
        <w:t xml:space="preserve"> </w:t>
      </w:r>
      <w:r>
        <w:rPr>
          <w:sz w:val="14"/>
        </w:rPr>
        <w:t xml:space="preserve">asset is </w:t>
      </w:r>
      <w:proofErr w:type="spellStart"/>
      <w:r>
        <w:rPr>
          <w:sz w:val="14"/>
        </w:rPr>
        <w:t>capitalised</w:t>
      </w:r>
      <w:proofErr w:type="spellEnd"/>
      <w:r>
        <w:rPr>
          <w:spacing w:val="-2"/>
          <w:sz w:val="14"/>
        </w:rPr>
        <w:t xml:space="preserve"> </w:t>
      </w:r>
      <w:r>
        <w:rPr>
          <w:sz w:val="14"/>
        </w:rPr>
        <w:t>and</w:t>
      </w:r>
      <w:r>
        <w:rPr>
          <w:spacing w:val="-3"/>
          <w:sz w:val="14"/>
        </w:rPr>
        <w:t xml:space="preserve"> </w:t>
      </w:r>
      <w:r>
        <w:rPr>
          <w:sz w:val="14"/>
        </w:rPr>
        <w:t>the</w:t>
      </w:r>
      <w:r>
        <w:rPr>
          <w:spacing w:val="-1"/>
          <w:sz w:val="14"/>
        </w:rPr>
        <w:t xml:space="preserve"> </w:t>
      </w:r>
      <w:r>
        <w:rPr>
          <w:sz w:val="14"/>
        </w:rPr>
        <w:t>new depreciable</w:t>
      </w:r>
      <w:r>
        <w:rPr>
          <w:spacing w:val="40"/>
          <w:sz w:val="14"/>
        </w:rPr>
        <w:t xml:space="preserve"> </w:t>
      </w:r>
      <w:r>
        <w:rPr>
          <w:sz w:val="14"/>
        </w:rPr>
        <w:t>amount is depreciated over the remaining useful life of</w:t>
      </w:r>
      <w:r>
        <w:rPr>
          <w:spacing w:val="-1"/>
          <w:sz w:val="14"/>
        </w:rPr>
        <w:t xml:space="preserve"> </w:t>
      </w:r>
      <w:r>
        <w:rPr>
          <w:sz w:val="14"/>
        </w:rPr>
        <w:t>the asset to the department.</w:t>
      </w:r>
    </w:p>
    <w:p w14:paraId="60A1E5CD" w14:textId="77777777" w:rsidR="0023423B" w:rsidRDefault="00D0734C">
      <w:pPr>
        <w:spacing w:before="63" w:line="254" w:lineRule="auto"/>
        <w:ind w:left="154" w:right="295" w:firstLine="5"/>
        <w:jc w:val="both"/>
        <w:rPr>
          <w:sz w:val="14"/>
        </w:rPr>
      </w:pPr>
      <w:r>
        <w:rPr>
          <w:sz w:val="14"/>
        </w:rPr>
        <w:t>Major</w:t>
      </w:r>
      <w:r>
        <w:rPr>
          <w:spacing w:val="-2"/>
          <w:sz w:val="14"/>
        </w:rPr>
        <w:t xml:space="preserve"> </w:t>
      </w:r>
      <w:r>
        <w:rPr>
          <w:sz w:val="14"/>
        </w:rPr>
        <w:t>spares</w:t>
      </w:r>
      <w:r>
        <w:rPr>
          <w:spacing w:val="-3"/>
          <w:sz w:val="14"/>
        </w:rPr>
        <w:t xml:space="preserve"> </w:t>
      </w:r>
      <w:r>
        <w:rPr>
          <w:sz w:val="14"/>
        </w:rPr>
        <w:t>purchased</w:t>
      </w:r>
      <w:r>
        <w:rPr>
          <w:spacing w:val="-2"/>
          <w:sz w:val="14"/>
        </w:rPr>
        <w:t xml:space="preserve"> </w:t>
      </w:r>
      <w:r>
        <w:rPr>
          <w:sz w:val="14"/>
        </w:rPr>
        <w:t>specifically for</w:t>
      </w:r>
      <w:r>
        <w:rPr>
          <w:spacing w:val="-6"/>
          <w:sz w:val="14"/>
        </w:rPr>
        <w:t xml:space="preserve"> </w:t>
      </w:r>
      <w:proofErr w:type="gramStart"/>
      <w:r>
        <w:rPr>
          <w:sz w:val="14"/>
        </w:rPr>
        <w:t>particular</w:t>
      </w:r>
      <w:r>
        <w:rPr>
          <w:spacing w:val="-1"/>
          <w:sz w:val="14"/>
        </w:rPr>
        <w:t xml:space="preserve"> </w:t>
      </w:r>
      <w:r>
        <w:rPr>
          <w:sz w:val="14"/>
        </w:rPr>
        <w:t>assets</w:t>
      </w:r>
      <w:proofErr w:type="gramEnd"/>
      <w:r>
        <w:rPr>
          <w:spacing w:val="-2"/>
          <w:sz w:val="14"/>
        </w:rPr>
        <w:t xml:space="preserve"> </w:t>
      </w:r>
      <w:r>
        <w:rPr>
          <w:sz w:val="14"/>
        </w:rPr>
        <w:t>are</w:t>
      </w:r>
      <w:r>
        <w:rPr>
          <w:spacing w:val="-3"/>
          <w:sz w:val="14"/>
        </w:rPr>
        <w:t xml:space="preserve"> </w:t>
      </w:r>
      <w:proofErr w:type="spellStart"/>
      <w:r>
        <w:rPr>
          <w:sz w:val="14"/>
        </w:rPr>
        <w:t>capitalised</w:t>
      </w:r>
      <w:proofErr w:type="spellEnd"/>
      <w:r>
        <w:rPr>
          <w:spacing w:val="-7"/>
          <w:sz w:val="14"/>
        </w:rPr>
        <w:t xml:space="preserve"> </w:t>
      </w:r>
      <w:r>
        <w:rPr>
          <w:sz w:val="14"/>
        </w:rPr>
        <w:t>and</w:t>
      </w:r>
      <w:r>
        <w:rPr>
          <w:spacing w:val="-1"/>
          <w:sz w:val="14"/>
        </w:rPr>
        <w:t xml:space="preserve"> </w:t>
      </w:r>
      <w:r>
        <w:rPr>
          <w:sz w:val="14"/>
        </w:rPr>
        <w:t>depreciated</w:t>
      </w:r>
      <w:r>
        <w:rPr>
          <w:spacing w:val="-1"/>
          <w:sz w:val="14"/>
        </w:rPr>
        <w:t xml:space="preserve"> </w:t>
      </w:r>
      <w:r>
        <w:rPr>
          <w:sz w:val="14"/>
        </w:rPr>
        <w:t>on</w:t>
      </w:r>
      <w:r>
        <w:rPr>
          <w:spacing w:val="-3"/>
          <w:sz w:val="14"/>
        </w:rPr>
        <w:t xml:space="preserve"> </w:t>
      </w:r>
      <w:r>
        <w:rPr>
          <w:sz w:val="14"/>
        </w:rPr>
        <w:t>the same</w:t>
      </w:r>
      <w:r>
        <w:rPr>
          <w:spacing w:val="-7"/>
          <w:sz w:val="14"/>
        </w:rPr>
        <w:t xml:space="preserve"> </w:t>
      </w:r>
      <w:r>
        <w:rPr>
          <w:sz w:val="14"/>
        </w:rPr>
        <w:t>basis</w:t>
      </w:r>
      <w:r>
        <w:rPr>
          <w:spacing w:val="-3"/>
          <w:sz w:val="14"/>
        </w:rPr>
        <w:t xml:space="preserve"> </w:t>
      </w:r>
      <w:r>
        <w:rPr>
          <w:sz w:val="14"/>
        </w:rPr>
        <w:t>as</w:t>
      </w:r>
      <w:r>
        <w:rPr>
          <w:spacing w:val="-4"/>
          <w:sz w:val="14"/>
        </w:rPr>
        <w:t xml:space="preserve"> </w:t>
      </w:r>
      <w:r>
        <w:rPr>
          <w:sz w:val="14"/>
        </w:rPr>
        <w:t>the</w:t>
      </w:r>
      <w:r>
        <w:rPr>
          <w:spacing w:val="-4"/>
          <w:sz w:val="14"/>
        </w:rPr>
        <w:t xml:space="preserve"> </w:t>
      </w:r>
      <w:r>
        <w:rPr>
          <w:sz w:val="14"/>
        </w:rPr>
        <w:t>asset</w:t>
      </w:r>
      <w:r>
        <w:rPr>
          <w:spacing w:val="-3"/>
          <w:sz w:val="14"/>
        </w:rPr>
        <w:t xml:space="preserve"> </w:t>
      </w:r>
      <w:r>
        <w:rPr>
          <w:sz w:val="14"/>
        </w:rPr>
        <w:t>to which</w:t>
      </w:r>
      <w:r>
        <w:rPr>
          <w:spacing w:val="-4"/>
          <w:sz w:val="14"/>
        </w:rPr>
        <w:t xml:space="preserve"> </w:t>
      </w:r>
      <w:r>
        <w:rPr>
          <w:sz w:val="14"/>
        </w:rPr>
        <w:t>they</w:t>
      </w:r>
      <w:r>
        <w:rPr>
          <w:spacing w:val="40"/>
          <w:sz w:val="14"/>
        </w:rPr>
        <w:t xml:space="preserve"> </w:t>
      </w:r>
      <w:r>
        <w:rPr>
          <w:spacing w:val="-2"/>
          <w:sz w:val="14"/>
        </w:rPr>
        <w:t>relate.</w:t>
      </w:r>
    </w:p>
    <w:p w14:paraId="3DF9C7E2" w14:textId="77777777" w:rsidR="0023423B" w:rsidRDefault="00D0734C">
      <w:pPr>
        <w:spacing w:before="72"/>
        <w:ind w:left="165"/>
        <w:jc w:val="both"/>
        <w:rPr>
          <w:sz w:val="14"/>
        </w:rPr>
      </w:pPr>
      <w:r>
        <w:rPr>
          <w:spacing w:val="-2"/>
          <w:sz w:val="14"/>
        </w:rPr>
        <w:t>For</w:t>
      </w:r>
      <w:r>
        <w:rPr>
          <w:spacing w:val="3"/>
          <w:sz w:val="14"/>
        </w:rPr>
        <w:t xml:space="preserve"> </w:t>
      </w:r>
      <w:r>
        <w:rPr>
          <w:spacing w:val="-2"/>
          <w:sz w:val="14"/>
        </w:rPr>
        <w:t>each class</w:t>
      </w:r>
      <w:r>
        <w:rPr>
          <w:spacing w:val="2"/>
          <w:sz w:val="14"/>
        </w:rPr>
        <w:t xml:space="preserve"> </w:t>
      </w:r>
      <w:r>
        <w:rPr>
          <w:spacing w:val="-2"/>
          <w:sz w:val="14"/>
        </w:rPr>
        <w:t>of</w:t>
      </w:r>
      <w:r>
        <w:rPr>
          <w:spacing w:val="-3"/>
          <w:sz w:val="14"/>
        </w:rPr>
        <w:t xml:space="preserve"> </w:t>
      </w:r>
      <w:r>
        <w:rPr>
          <w:spacing w:val="-2"/>
          <w:sz w:val="14"/>
        </w:rPr>
        <w:t>depreciable</w:t>
      </w:r>
      <w:r>
        <w:rPr>
          <w:spacing w:val="1"/>
          <w:sz w:val="14"/>
        </w:rPr>
        <w:t xml:space="preserve"> </w:t>
      </w:r>
      <w:proofErr w:type="gramStart"/>
      <w:r>
        <w:rPr>
          <w:spacing w:val="-2"/>
          <w:sz w:val="14"/>
        </w:rPr>
        <w:t>asset</w:t>
      </w:r>
      <w:proofErr w:type="gramEnd"/>
      <w:r>
        <w:rPr>
          <w:sz w:val="14"/>
        </w:rPr>
        <w:t xml:space="preserve"> </w:t>
      </w:r>
      <w:r>
        <w:rPr>
          <w:spacing w:val="-2"/>
          <w:sz w:val="14"/>
        </w:rPr>
        <w:t>the following</w:t>
      </w:r>
      <w:r>
        <w:rPr>
          <w:spacing w:val="4"/>
          <w:sz w:val="14"/>
        </w:rPr>
        <w:t xml:space="preserve"> </w:t>
      </w:r>
      <w:r>
        <w:rPr>
          <w:spacing w:val="-2"/>
          <w:sz w:val="14"/>
        </w:rPr>
        <w:t>depreciation</w:t>
      </w:r>
      <w:r>
        <w:rPr>
          <w:spacing w:val="5"/>
          <w:sz w:val="14"/>
        </w:rPr>
        <w:t xml:space="preserve"> </w:t>
      </w:r>
      <w:r>
        <w:rPr>
          <w:spacing w:val="-2"/>
          <w:sz w:val="14"/>
        </w:rPr>
        <w:t>rates</w:t>
      </w:r>
      <w:r>
        <w:rPr>
          <w:spacing w:val="2"/>
          <w:sz w:val="14"/>
        </w:rPr>
        <w:t xml:space="preserve"> </w:t>
      </w:r>
      <w:r>
        <w:rPr>
          <w:spacing w:val="-2"/>
          <w:sz w:val="14"/>
        </w:rPr>
        <w:t>are</w:t>
      </w:r>
      <w:r>
        <w:rPr>
          <w:spacing w:val="5"/>
          <w:sz w:val="14"/>
        </w:rPr>
        <w:t xml:space="preserve"> </w:t>
      </w:r>
      <w:r>
        <w:rPr>
          <w:spacing w:val="-2"/>
          <w:sz w:val="14"/>
        </w:rPr>
        <w:t>used:</w:t>
      </w:r>
    </w:p>
    <w:p w14:paraId="3275FDD9" w14:textId="77777777" w:rsidR="0023423B" w:rsidRDefault="0023423B">
      <w:pPr>
        <w:pStyle w:val="BodyText"/>
        <w:rPr>
          <w:sz w:val="6"/>
        </w:rPr>
      </w:pPr>
    </w:p>
    <w:tbl>
      <w:tblPr>
        <w:tblW w:w="0" w:type="auto"/>
        <w:tblInd w:w="6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65"/>
        <w:gridCol w:w="1637"/>
      </w:tblGrid>
      <w:tr w:rsidR="0023423B" w14:paraId="5D254498" w14:textId="77777777">
        <w:trPr>
          <w:trHeight w:val="167"/>
        </w:trPr>
        <w:tc>
          <w:tcPr>
            <w:tcW w:w="3365" w:type="dxa"/>
          </w:tcPr>
          <w:p w14:paraId="73983204" w14:textId="77777777" w:rsidR="0023423B" w:rsidRDefault="00D0734C">
            <w:pPr>
              <w:pStyle w:val="TableParagraph"/>
              <w:spacing w:before="9" w:line="138" w:lineRule="exact"/>
              <w:ind w:left="31"/>
              <w:rPr>
                <w:b/>
                <w:sz w:val="14"/>
              </w:rPr>
            </w:pPr>
            <w:r>
              <w:rPr>
                <w:b/>
                <w:spacing w:val="-2"/>
                <w:sz w:val="14"/>
              </w:rPr>
              <w:t>Class</w:t>
            </w:r>
          </w:p>
        </w:tc>
        <w:tc>
          <w:tcPr>
            <w:tcW w:w="1637" w:type="dxa"/>
          </w:tcPr>
          <w:p w14:paraId="30C3A888" w14:textId="77777777" w:rsidR="0023423B" w:rsidRDefault="00D0734C">
            <w:pPr>
              <w:pStyle w:val="TableParagraph"/>
              <w:spacing w:before="7" w:line="140" w:lineRule="exact"/>
              <w:ind w:right="14"/>
              <w:jc w:val="right"/>
              <w:rPr>
                <w:b/>
                <w:sz w:val="14"/>
              </w:rPr>
            </w:pPr>
            <w:proofErr w:type="spellStart"/>
            <w:r>
              <w:rPr>
                <w:b/>
                <w:spacing w:val="-2"/>
                <w:sz w:val="14"/>
              </w:rPr>
              <w:t>Deoreciation</w:t>
            </w:r>
            <w:proofErr w:type="spellEnd"/>
            <w:r>
              <w:rPr>
                <w:b/>
                <w:spacing w:val="-6"/>
                <w:sz w:val="14"/>
              </w:rPr>
              <w:t xml:space="preserve"> </w:t>
            </w:r>
            <w:r>
              <w:rPr>
                <w:b/>
                <w:spacing w:val="-2"/>
                <w:sz w:val="14"/>
              </w:rPr>
              <w:t>rate</w:t>
            </w:r>
            <w:r>
              <w:rPr>
                <w:b/>
                <w:spacing w:val="-3"/>
                <w:sz w:val="14"/>
              </w:rPr>
              <w:t xml:space="preserve"> </w:t>
            </w:r>
            <w:r>
              <w:rPr>
                <w:b/>
                <w:spacing w:val="-5"/>
                <w:sz w:val="14"/>
              </w:rPr>
              <w:t>1%I</w:t>
            </w:r>
          </w:p>
        </w:tc>
      </w:tr>
      <w:tr w:rsidR="0023423B" w14:paraId="60BB678E" w14:textId="77777777">
        <w:trPr>
          <w:trHeight w:val="167"/>
        </w:trPr>
        <w:tc>
          <w:tcPr>
            <w:tcW w:w="3365" w:type="dxa"/>
          </w:tcPr>
          <w:p w14:paraId="79C5573A" w14:textId="77777777" w:rsidR="0023423B" w:rsidRDefault="00D0734C">
            <w:pPr>
              <w:pStyle w:val="TableParagraph"/>
              <w:spacing w:before="8" w:line="139" w:lineRule="exact"/>
              <w:ind w:left="35"/>
              <w:rPr>
                <w:sz w:val="14"/>
              </w:rPr>
            </w:pPr>
            <w:r>
              <w:rPr>
                <w:spacing w:val="-2"/>
                <w:sz w:val="14"/>
              </w:rPr>
              <w:t>Buildings</w:t>
            </w:r>
          </w:p>
        </w:tc>
        <w:tc>
          <w:tcPr>
            <w:tcW w:w="1637" w:type="dxa"/>
          </w:tcPr>
          <w:p w14:paraId="22B04E5F" w14:textId="77777777" w:rsidR="0023423B" w:rsidRDefault="00D0734C">
            <w:pPr>
              <w:pStyle w:val="TableParagraph"/>
              <w:spacing w:before="5" w:line="142" w:lineRule="exact"/>
              <w:ind w:right="12"/>
              <w:jc w:val="right"/>
              <w:rPr>
                <w:sz w:val="14"/>
              </w:rPr>
            </w:pPr>
            <w:r>
              <w:rPr>
                <w:w w:val="75"/>
                <w:sz w:val="14"/>
              </w:rPr>
              <w:t>1</w:t>
            </w:r>
            <w:r>
              <w:rPr>
                <w:spacing w:val="19"/>
                <w:sz w:val="14"/>
              </w:rPr>
              <w:t xml:space="preserve"> </w:t>
            </w:r>
            <w:r>
              <w:rPr>
                <w:w w:val="90"/>
                <w:sz w:val="14"/>
              </w:rPr>
              <w:t>to</w:t>
            </w:r>
            <w:r>
              <w:rPr>
                <w:sz w:val="14"/>
              </w:rPr>
              <w:t xml:space="preserve"> </w:t>
            </w:r>
            <w:r>
              <w:rPr>
                <w:spacing w:val="-5"/>
                <w:w w:val="90"/>
                <w:sz w:val="14"/>
              </w:rPr>
              <w:t>10</w:t>
            </w:r>
          </w:p>
        </w:tc>
      </w:tr>
      <w:tr w:rsidR="0023423B" w14:paraId="59969C61" w14:textId="77777777">
        <w:trPr>
          <w:trHeight w:val="167"/>
        </w:trPr>
        <w:tc>
          <w:tcPr>
            <w:tcW w:w="3365" w:type="dxa"/>
          </w:tcPr>
          <w:p w14:paraId="108092A6" w14:textId="0485060D" w:rsidR="0023423B" w:rsidRDefault="00D0734C">
            <w:pPr>
              <w:pStyle w:val="TableParagraph"/>
              <w:spacing w:before="8" w:line="139" w:lineRule="exact"/>
              <w:ind w:left="35"/>
              <w:rPr>
                <w:sz w:val="14"/>
              </w:rPr>
            </w:pPr>
            <w:r>
              <w:rPr>
                <w:spacing w:val="-2"/>
                <w:sz w:val="14"/>
              </w:rPr>
              <w:t>Herita</w:t>
            </w:r>
            <w:r w:rsidR="007F08E3">
              <w:rPr>
                <w:spacing w:val="-2"/>
                <w:sz w:val="14"/>
              </w:rPr>
              <w:t>g</w:t>
            </w:r>
            <w:r>
              <w:rPr>
                <w:spacing w:val="-2"/>
                <w:sz w:val="14"/>
              </w:rPr>
              <w:t>e</w:t>
            </w:r>
            <w:r>
              <w:rPr>
                <w:spacing w:val="-6"/>
                <w:sz w:val="14"/>
              </w:rPr>
              <w:t xml:space="preserve"> </w:t>
            </w:r>
            <w:r>
              <w:rPr>
                <w:spacing w:val="-2"/>
                <w:sz w:val="14"/>
              </w:rPr>
              <w:t>and</w:t>
            </w:r>
            <w:r>
              <w:rPr>
                <w:spacing w:val="2"/>
                <w:sz w:val="14"/>
              </w:rPr>
              <w:t xml:space="preserve"> </w:t>
            </w:r>
            <w:r>
              <w:rPr>
                <w:spacing w:val="-2"/>
                <w:sz w:val="14"/>
              </w:rPr>
              <w:t>cultural</w:t>
            </w:r>
          </w:p>
        </w:tc>
        <w:tc>
          <w:tcPr>
            <w:tcW w:w="1637" w:type="dxa"/>
          </w:tcPr>
          <w:p w14:paraId="2F869889" w14:textId="77777777" w:rsidR="0023423B" w:rsidRDefault="00D0734C">
            <w:pPr>
              <w:pStyle w:val="TableParagraph"/>
              <w:spacing w:before="7" w:line="140" w:lineRule="exact"/>
              <w:ind w:right="14"/>
              <w:jc w:val="right"/>
              <w:rPr>
                <w:sz w:val="14"/>
              </w:rPr>
            </w:pPr>
            <w:r>
              <w:rPr>
                <w:w w:val="70"/>
                <w:sz w:val="14"/>
              </w:rPr>
              <w:t>1</w:t>
            </w:r>
            <w:r>
              <w:rPr>
                <w:spacing w:val="20"/>
                <w:sz w:val="14"/>
              </w:rPr>
              <w:t xml:space="preserve"> </w:t>
            </w:r>
            <w:r>
              <w:rPr>
                <w:w w:val="95"/>
                <w:sz w:val="14"/>
              </w:rPr>
              <w:t>to</w:t>
            </w:r>
            <w:r>
              <w:rPr>
                <w:spacing w:val="-6"/>
                <w:w w:val="95"/>
                <w:sz w:val="14"/>
              </w:rPr>
              <w:t xml:space="preserve"> </w:t>
            </w:r>
            <w:r>
              <w:rPr>
                <w:spacing w:val="-10"/>
                <w:w w:val="95"/>
                <w:sz w:val="14"/>
              </w:rPr>
              <w:t>3</w:t>
            </w:r>
          </w:p>
        </w:tc>
      </w:tr>
      <w:tr w:rsidR="0023423B" w14:paraId="23BBB327" w14:textId="77777777">
        <w:trPr>
          <w:trHeight w:val="157"/>
        </w:trPr>
        <w:tc>
          <w:tcPr>
            <w:tcW w:w="3365" w:type="dxa"/>
          </w:tcPr>
          <w:p w14:paraId="01FA2290" w14:textId="77777777" w:rsidR="0023423B" w:rsidRDefault="00D0734C">
            <w:pPr>
              <w:pStyle w:val="TableParagraph"/>
              <w:spacing w:line="138" w:lineRule="exact"/>
              <w:ind w:left="35"/>
              <w:rPr>
                <w:sz w:val="14"/>
              </w:rPr>
            </w:pPr>
            <w:r>
              <w:rPr>
                <w:noProof/>
              </w:rPr>
              <mc:AlternateContent>
                <mc:Choice Requires="wpg">
                  <w:drawing>
                    <wp:anchor distT="0" distB="0" distL="0" distR="0" simplePos="0" relativeHeight="251689984" behindDoc="1" locked="0" layoutInCell="1" allowOverlap="1" wp14:anchorId="1490C288" wp14:editId="71E29A0C">
                      <wp:simplePos x="0" y="0"/>
                      <wp:positionH relativeFrom="column">
                        <wp:posOffset>138684</wp:posOffset>
                      </wp:positionH>
                      <wp:positionV relativeFrom="paragraph">
                        <wp:posOffset>-18479</wp:posOffset>
                      </wp:positionV>
                      <wp:extent cx="152400" cy="222885"/>
                      <wp:effectExtent l="0" t="0" r="0" b="0"/>
                      <wp:wrapNone/>
                      <wp:docPr id="290" name="Group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222885"/>
                                <a:chOff x="0" y="0"/>
                                <a:chExt cx="152400" cy="222885"/>
                              </a:xfrm>
                            </wpg:grpSpPr>
                            <pic:pic xmlns:pic="http://schemas.openxmlformats.org/drawingml/2006/picture">
                              <pic:nvPicPr>
                                <pic:cNvPr id="291" name="Image 291"/>
                                <pic:cNvPicPr/>
                              </pic:nvPicPr>
                              <pic:blipFill>
                                <a:blip r:embed="rId227" cstate="print"/>
                                <a:stretch>
                                  <a:fillRect/>
                                </a:stretch>
                              </pic:blipFill>
                              <pic:spPr>
                                <a:xfrm>
                                  <a:off x="0" y="0"/>
                                  <a:ext cx="152399" cy="222503"/>
                                </a:xfrm>
                                <a:prstGeom prst="rect">
                                  <a:avLst/>
                                </a:prstGeom>
                              </pic:spPr>
                            </pic:pic>
                          </wpg:wgp>
                        </a:graphicData>
                      </a:graphic>
                    </wp:anchor>
                  </w:drawing>
                </mc:Choice>
                <mc:Fallback>
                  <w:pict>
                    <v:group w14:anchorId="1948C8EB" id="Group 290" o:spid="_x0000_s1026" alt="&quot;&quot;" style="position:absolute;margin-left:10.9pt;margin-top:-1.45pt;width:12pt;height:17.55pt;z-index:-251626496;mso-wrap-distance-left:0;mso-wrap-distance-right:0" coordsize="152400,222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S9JgIAAOcEAAAOAAAAZHJzL2Uyb0RvYy54bWyclN9v2yAQx98n7X9A&#10;vDd23GVqUJK+ZI0qVVu0bn8AwdhGNT90kDj573dg16mSaav6YAQcHJ/73p0X90fdkoMEr6xZ0ukk&#10;p0QaYUtl6iX9/evh5o4SH7gpeWuNXNKT9PR+9fnTonNMFraxbSmBoBPjWeeWtAnBsSzzopGa+4l1&#10;0qCxsqB5wCXUWQm8Q++6zYo8/5p1FkoHVkjvcXfdG+kq+a8qKcKPqvIykHZJkS2kEdK4i2O2WnBW&#10;A3eNEgMG/wCF5srgo6OrNQ+c7EFdudJKgPW2ChNhdWarSgmZYsBopvlFNBuwe5diqVlXu1EmlPZC&#10;pw+7Fd8PG3DPbgs9PU6frHjxqEvWuZq9tcd1fT58rEDHSxgEOSZFT6Oi8hiIwM3prPiSo+4CTUVR&#10;3N3NesVFg2m5uiWab/+8l3HWP5rQRhSnBMNvkAdnV/L8v4zwVtiDpIMT/S4fmsPL3t1gJh0Paqda&#10;FU6pKjFnEcoctkpEZeMCldwCUSUKMZ9SYrjGdnjUvJYkbqDgr6finaj/lYtdq9yDatuoepwPsFjO&#10;F+Xwl3j7UltbsdfShL53QLbIbY1vlPOUAJN6JxEQHkskFNi3ARkdKBP6tPkAMogmvl8hx09srwjK&#10;2WhI0GfOGIIfiuud9XI7n4/1Mstv48Nj3jlz4MNGWk3iBEmRAMXmjB+e/MDyemRQsH8+cSENbsYy&#10;xm5KbofOj+36dp1Onf9Pqz8AAAD//wMAUEsDBAoAAAAAAAAAIQA4wL0giAAAAIgAAAAUAAAAZHJz&#10;L21lZGlhL2ltYWdlMS5wbmeJUE5HDQoaCgAAAA1JSERSAAAAMgAAAEkBAwAAAEUU5/AAAAAGUExU&#10;RQAAAP///6XZn90AAAABYktHRACIBR1IAAAACXBIWXMAAA7EAAAOxAGVKw4bAAAAG0lEQVQokWP4&#10;DwIM9gz/IWCUHqVJovlB5PH/AMGu+ipR4oKWAAAAAElFTkSuQmCCUEsDBBQABgAIAAAAIQBNgGia&#10;3QAAAAcBAAAPAAAAZHJzL2Rvd25yZXYueG1sTM5BS8NAEAXgu+B/WEbw1m6ytaIxk1KKeipCW0G8&#10;bbPTJDQ7G7LbJP33ric9Pt7w5stXk23FQL1vHCOk8wQEcelMwxXC5+Ft9gTCB81Gt44J4UoeVsXt&#10;Ta4z40be0bAPlYgj7DONUIfQZVL6siar/dx1xLE7ud7qEGNfSdPrMY7bVqokeZRWNxw/1LqjTU3l&#10;eX+xCO+jHteL9HXYnk+b6/dh+fG1TQnx/m5av4AINIW/Y/jlRzoU0XR0FzZetAgqjfKAMFPPIGL/&#10;sIz5iLBQCmSRy//+4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XaS9JgIAAOcEAAAOAAAAAAAAAAAAAAAAADoCAABkcnMvZTJvRG9jLnhtbFBLAQItAAoAAAAA&#10;AAAAIQA4wL0giAAAAIgAAAAUAAAAAAAAAAAAAAAAAIwEAABkcnMvbWVkaWEvaW1hZ2UxLnBuZ1BL&#10;AQItABQABgAIAAAAIQBNgGia3QAAAAcBAAAPAAAAAAAAAAAAAAAAAEYFAABkcnMvZG93bnJldi54&#10;bWxQSwECLQAUAAYACAAAACEAqiYOvrwAAAAhAQAAGQAAAAAAAAAAAAAAAABQBgAAZHJzL19yZWxz&#10;L2Uyb0RvYy54bWwucmVsc1BLBQYAAAAABgAGAHwBAABDBwAAAAA=&#10;">
                      <v:shape id="Image 291" o:spid="_x0000_s1027" type="#_x0000_t75" style="position:absolute;width:152399;height:22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7FxQAAANwAAAAPAAAAZHJzL2Rvd25yZXYueG1sRI9Ba8JA&#10;FITvgv9heYK3ujFgW6OrSKDEQylWPXh8ZJ9JMPs23V01/vtuoeBxmJlvmOW6N624kfONZQXTSQKC&#10;uLS64UrB8fDx8g7CB2SNrWVS8CAP69VwsMRM2zt/020fKhEh7DNUUIfQZVL6siaDfmI74uidrTMY&#10;onSV1A7vEW5amSbJqzTYcFyosaO8pvKyvxoFuZU426Wfu/xQnGbumBQ/X2+FUuNRv1mACNSHZ/i/&#10;vdUK0vkU/s7EIyBXvwAAAP//AwBQSwECLQAUAAYACAAAACEA2+H2y+4AAACFAQAAEwAAAAAAAAAA&#10;AAAAAAAAAAAAW0NvbnRlbnRfVHlwZXNdLnhtbFBLAQItABQABgAIAAAAIQBa9CxbvwAAABUBAAAL&#10;AAAAAAAAAAAAAAAAAB8BAABfcmVscy8ucmVsc1BLAQItABQABgAIAAAAIQAEHN7FxQAAANwAAAAP&#10;AAAAAAAAAAAAAAAAAAcCAABkcnMvZG93bnJldi54bWxQSwUGAAAAAAMAAwC3AAAA+QIAAAAA&#10;">
                        <v:imagedata r:id="rId228" o:title=""/>
                      </v:shape>
                    </v:group>
                  </w:pict>
                </mc:Fallback>
              </mc:AlternateContent>
            </w:r>
            <w:r>
              <w:rPr>
                <w:spacing w:val="-2"/>
                <w:sz w:val="14"/>
              </w:rPr>
              <w:t>Plant and</w:t>
            </w:r>
            <w:r>
              <w:rPr>
                <w:spacing w:val="-3"/>
                <w:sz w:val="14"/>
              </w:rPr>
              <w:t xml:space="preserve"> </w:t>
            </w:r>
            <w:r>
              <w:rPr>
                <w:spacing w:val="-2"/>
                <w:sz w:val="14"/>
              </w:rPr>
              <w:t>equipment</w:t>
            </w:r>
          </w:p>
        </w:tc>
        <w:tc>
          <w:tcPr>
            <w:tcW w:w="1637" w:type="dxa"/>
          </w:tcPr>
          <w:p w14:paraId="740CA24F" w14:textId="77777777" w:rsidR="0023423B" w:rsidRDefault="00D0734C">
            <w:pPr>
              <w:pStyle w:val="TableParagraph"/>
              <w:spacing w:line="138" w:lineRule="exact"/>
              <w:ind w:right="12"/>
              <w:jc w:val="right"/>
              <w:rPr>
                <w:sz w:val="14"/>
              </w:rPr>
            </w:pPr>
            <w:r>
              <w:rPr>
                <w:sz w:val="14"/>
              </w:rPr>
              <w:t>2</w:t>
            </w:r>
            <w:r>
              <w:rPr>
                <w:spacing w:val="-4"/>
                <w:sz w:val="14"/>
              </w:rPr>
              <w:t xml:space="preserve"> </w:t>
            </w:r>
            <w:r>
              <w:rPr>
                <w:sz w:val="14"/>
              </w:rPr>
              <w:t>to</w:t>
            </w:r>
            <w:r>
              <w:rPr>
                <w:spacing w:val="-3"/>
                <w:sz w:val="14"/>
              </w:rPr>
              <w:t xml:space="preserve"> </w:t>
            </w:r>
            <w:r>
              <w:rPr>
                <w:spacing w:val="-5"/>
                <w:sz w:val="14"/>
              </w:rPr>
              <w:t>50</w:t>
            </w:r>
          </w:p>
        </w:tc>
      </w:tr>
      <w:tr w:rsidR="0023423B" w14:paraId="6ED38AC7" w14:textId="77777777">
        <w:trPr>
          <w:trHeight w:val="157"/>
        </w:trPr>
        <w:tc>
          <w:tcPr>
            <w:tcW w:w="3365" w:type="dxa"/>
          </w:tcPr>
          <w:p w14:paraId="72D4B2B6" w14:textId="569189B8" w:rsidR="0023423B" w:rsidRDefault="00D0734C">
            <w:pPr>
              <w:pStyle w:val="TableParagraph"/>
              <w:spacing w:line="138" w:lineRule="exact"/>
              <w:ind w:left="31"/>
              <w:rPr>
                <w:sz w:val="14"/>
              </w:rPr>
            </w:pPr>
            <w:r>
              <w:rPr>
                <w:spacing w:val="-2"/>
                <w:sz w:val="14"/>
              </w:rPr>
              <w:t>Maier</w:t>
            </w:r>
            <w:r>
              <w:rPr>
                <w:spacing w:val="-6"/>
                <w:sz w:val="14"/>
              </w:rPr>
              <w:t xml:space="preserve"> </w:t>
            </w:r>
            <w:r>
              <w:rPr>
                <w:spacing w:val="-2"/>
                <w:sz w:val="14"/>
              </w:rPr>
              <w:t>Plant</w:t>
            </w:r>
            <w:r>
              <w:rPr>
                <w:spacing w:val="-6"/>
                <w:sz w:val="14"/>
              </w:rPr>
              <w:t xml:space="preserve"> </w:t>
            </w:r>
            <w:r>
              <w:rPr>
                <w:spacing w:val="-2"/>
                <w:sz w:val="14"/>
              </w:rPr>
              <w:t>and</w:t>
            </w:r>
            <w:r>
              <w:rPr>
                <w:spacing w:val="-7"/>
                <w:sz w:val="14"/>
              </w:rPr>
              <w:t xml:space="preserve"> </w:t>
            </w:r>
            <w:r>
              <w:rPr>
                <w:spacing w:val="-2"/>
                <w:sz w:val="14"/>
              </w:rPr>
              <w:t>e</w:t>
            </w:r>
            <w:r w:rsidR="007F08E3">
              <w:rPr>
                <w:spacing w:val="-2"/>
                <w:sz w:val="14"/>
              </w:rPr>
              <w:t>q</w:t>
            </w:r>
            <w:r>
              <w:rPr>
                <w:spacing w:val="-2"/>
                <w:sz w:val="14"/>
              </w:rPr>
              <w:t>uipment</w:t>
            </w:r>
          </w:p>
        </w:tc>
        <w:tc>
          <w:tcPr>
            <w:tcW w:w="1637" w:type="dxa"/>
          </w:tcPr>
          <w:p w14:paraId="64D8DE43" w14:textId="77777777" w:rsidR="0023423B" w:rsidRDefault="00D0734C">
            <w:pPr>
              <w:pStyle w:val="TableParagraph"/>
              <w:spacing w:line="138" w:lineRule="exact"/>
              <w:ind w:right="10"/>
              <w:jc w:val="right"/>
              <w:rPr>
                <w:sz w:val="14"/>
              </w:rPr>
            </w:pPr>
            <w:r>
              <w:rPr>
                <w:sz w:val="14"/>
              </w:rPr>
              <w:t>2</w:t>
            </w:r>
            <w:r>
              <w:rPr>
                <w:spacing w:val="-4"/>
                <w:sz w:val="14"/>
              </w:rPr>
              <w:t xml:space="preserve"> </w:t>
            </w:r>
            <w:r>
              <w:rPr>
                <w:sz w:val="14"/>
              </w:rPr>
              <w:t>to</w:t>
            </w:r>
            <w:r>
              <w:rPr>
                <w:spacing w:val="2"/>
                <w:sz w:val="14"/>
              </w:rPr>
              <w:t xml:space="preserve"> </w:t>
            </w:r>
            <w:r>
              <w:rPr>
                <w:spacing w:val="-5"/>
                <w:sz w:val="14"/>
              </w:rPr>
              <w:t>16</w:t>
            </w:r>
          </w:p>
        </w:tc>
      </w:tr>
      <w:tr w:rsidR="0023423B" w14:paraId="6A951FDC" w14:textId="77777777">
        <w:trPr>
          <w:trHeight w:val="157"/>
        </w:trPr>
        <w:tc>
          <w:tcPr>
            <w:tcW w:w="3365" w:type="dxa"/>
          </w:tcPr>
          <w:p w14:paraId="447FD759" w14:textId="77777777" w:rsidR="0023423B" w:rsidRDefault="00D0734C">
            <w:pPr>
              <w:pStyle w:val="TableParagraph"/>
              <w:spacing w:line="138" w:lineRule="exact"/>
              <w:ind w:left="25"/>
              <w:rPr>
                <w:sz w:val="14"/>
              </w:rPr>
            </w:pPr>
            <w:r>
              <w:rPr>
                <w:spacing w:val="-2"/>
                <w:sz w:val="14"/>
              </w:rPr>
              <w:t>Infrastructure</w:t>
            </w:r>
          </w:p>
        </w:tc>
        <w:tc>
          <w:tcPr>
            <w:tcW w:w="1637" w:type="dxa"/>
          </w:tcPr>
          <w:p w14:paraId="77755043" w14:textId="77777777" w:rsidR="0023423B" w:rsidRDefault="00D0734C">
            <w:pPr>
              <w:pStyle w:val="TableParagraph"/>
              <w:spacing w:line="138" w:lineRule="exact"/>
              <w:ind w:right="13"/>
              <w:jc w:val="right"/>
              <w:rPr>
                <w:sz w:val="14"/>
              </w:rPr>
            </w:pPr>
            <w:r>
              <w:rPr>
                <w:w w:val="105"/>
                <w:sz w:val="14"/>
              </w:rPr>
              <w:t>2</w:t>
            </w:r>
            <w:r>
              <w:rPr>
                <w:spacing w:val="-11"/>
                <w:w w:val="105"/>
                <w:sz w:val="14"/>
              </w:rPr>
              <w:t xml:space="preserve"> </w:t>
            </w:r>
            <w:r>
              <w:rPr>
                <w:spacing w:val="-5"/>
                <w:w w:val="105"/>
                <w:sz w:val="14"/>
              </w:rPr>
              <w:t>to6</w:t>
            </w:r>
          </w:p>
        </w:tc>
      </w:tr>
    </w:tbl>
    <w:p w14:paraId="75F42F22" w14:textId="77777777" w:rsidR="0023423B" w:rsidRDefault="00D0734C">
      <w:pPr>
        <w:spacing w:before="133"/>
        <w:ind w:left="155"/>
        <w:jc w:val="both"/>
        <w:rPr>
          <w:b/>
          <w:sz w:val="14"/>
        </w:rPr>
      </w:pPr>
      <w:r>
        <w:rPr>
          <w:b/>
          <w:spacing w:val="-2"/>
          <w:sz w:val="14"/>
          <w:u w:val="single"/>
        </w:rPr>
        <w:t>Accounting</w:t>
      </w:r>
      <w:r>
        <w:rPr>
          <w:b/>
          <w:spacing w:val="6"/>
          <w:sz w:val="14"/>
          <w:u w:val="single"/>
        </w:rPr>
        <w:t xml:space="preserve"> </w:t>
      </w:r>
      <w:r>
        <w:rPr>
          <w:b/>
          <w:spacing w:val="-2"/>
          <w:sz w:val="14"/>
          <w:u w:val="single"/>
        </w:rPr>
        <w:t>Policy</w:t>
      </w:r>
      <w:r>
        <w:rPr>
          <w:b/>
          <w:spacing w:val="-10"/>
          <w:sz w:val="14"/>
          <w:u w:val="single"/>
        </w:rPr>
        <w:t xml:space="preserve"> </w:t>
      </w:r>
      <w:r>
        <w:rPr>
          <w:b/>
          <w:spacing w:val="-2"/>
          <w:sz w:val="14"/>
          <w:u w:val="single"/>
        </w:rPr>
        <w:t>-</w:t>
      </w:r>
      <w:r>
        <w:rPr>
          <w:b/>
          <w:spacing w:val="-10"/>
          <w:sz w:val="14"/>
          <w:u w:val="single"/>
        </w:rPr>
        <w:t xml:space="preserve"> </w:t>
      </w:r>
      <w:r>
        <w:rPr>
          <w:b/>
          <w:spacing w:val="-2"/>
          <w:sz w:val="14"/>
          <w:u w:val="single"/>
        </w:rPr>
        <w:t>Impairment</w:t>
      </w:r>
      <w:r>
        <w:rPr>
          <w:b/>
          <w:spacing w:val="-4"/>
          <w:sz w:val="14"/>
          <w:u w:val="single"/>
        </w:rPr>
        <w:t xml:space="preserve"> </w:t>
      </w:r>
      <w:r>
        <w:rPr>
          <w:b/>
          <w:spacing w:val="-2"/>
          <w:sz w:val="14"/>
          <w:u w:val="single"/>
        </w:rPr>
        <w:t>of</w:t>
      </w:r>
      <w:r>
        <w:rPr>
          <w:b/>
          <w:spacing w:val="-6"/>
          <w:sz w:val="14"/>
          <w:u w:val="single"/>
        </w:rPr>
        <w:t xml:space="preserve"> </w:t>
      </w:r>
      <w:r>
        <w:rPr>
          <w:b/>
          <w:spacing w:val="-2"/>
          <w:sz w:val="14"/>
          <w:u w:val="single"/>
        </w:rPr>
        <w:t>property.</w:t>
      </w:r>
      <w:r>
        <w:rPr>
          <w:b/>
          <w:spacing w:val="1"/>
          <w:sz w:val="14"/>
          <w:u w:val="single"/>
        </w:rPr>
        <w:t xml:space="preserve"> </w:t>
      </w:r>
      <w:r>
        <w:rPr>
          <w:b/>
          <w:spacing w:val="-2"/>
          <w:sz w:val="14"/>
          <w:u w:val="single"/>
        </w:rPr>
        <w:t>plant</w:t>
      </w:r>
      <w:r>
        <w:rPr>
          <w:b/>
          <w:spacing w:val="7"/>
          <w:sz w:val="14"/>
          <w:u w:val="single"/>
        </w:rPr>
        <w:t xml:space="preserve"> </w:t>
      </w:r>
      <w:r>
        <w:rPr>
          <w:b/>
          <w:spacing w:val="-2"/>
          <w:sz w:val="14"/>
          <w:u w:val="single"/>
        </w:rPr>
        <w:t>and</w:t>
      </w:r>
      <w:r>
        <w:rPr>
          <w:b/>
          <w:spacing w:val="11"/>
          <w:sz w:val="14"/>
          <w:u w:val="single"/>
        </w:rPr>
        <w:t xml:space="preserve"> </w:t>
      </w:r>
      <w:r>
        <w:rPr>
          <w:b/>
          <w:spacing w:val="-2"/>
          <w:sz w:val="14"/>
          <w:u w:val="single"/>
        </w:rPr>
        <w:t>equipment</w:t>
      </w:r>
    </w:p>
    <w:p w14:paraId="33C120FD" w14:textId="77777777" w:rsidR="0023423B" w:rsidRDefault="00D0734C">
      <w:pPr>
        <w:spacing w:before="116" w:line="256" w:lineRule="auto"/>
        <w:ind w:left="158" w:right="286" w:hanging="11"/>
        <w:jc w:val="both"/>
        <w:rPr>
          <w:sz w:val="14"/>
        </w:rPr>
      </w:pPr>
      <w:r>
        <w:rPr>
          <w:sz w:val="14"/>
        </w:rPr>
        <w:t>All</w:t>
      </w:r>
      <w:r>
        <w:rPr>
          <w:spacing w:val="-3"/>
          <w:sz w:val="14"/>
        </w:rPr>
        <w:t xml:space="preserve"> </w:t>
      </w:r>
      <w:r>
        <w:rPr>
          <w:sz w:val="14"/>
        </w:rPr>
        <w:t>property, plant and equipment assets which are</w:t>
      </w:r>
      <w:r>
        <w:rPr>
          <w:spacing w:val="-1"/>
          <w:sz w:val="14"/>
        </w:rPr>
        <w:t xml:space="preserve"> </w:t>
      </w:r>
      <w:r>
        <w:rPr>
          <w:sz w:val="14"/>
        </w:rPr>
        <w:t>carried</w:t>
      </w:r>
      <w:r>
        <w:rPr>
          <w:spacing w:val="-5"/>
          <w:sz w:val="14"/>
        </w:rPr>
        <w:t xml:space="preserve"> </w:t>
      </w:r>
      <w:r>
        <w:rPr>
          <w:sz w:val="14"/>
        </w:rPr>
        <w:t>at cost are assessed for</w:t>
      </w:r>
      <w:r>
        <w:rPr>
          <w:spacing w:val="-1"/>
          <w:sz w:val="14"/>
        </w:rPr>
        <w:t xml:space="preserve"> </w:t>
      </w:r>
      <w:r>
        <w:rPr>
          <w:sz w:val="14"/>
        </w:rPr>
        <w:t>indicators of impairment on an annual basis. If</w:t>
      </w:r>
      <w:r>
        <w:rPr>
          <w:spacing w:val="-1"/>
          <w:sz w:val="14"/>
        </w:rPr>
        <w:t xml:space="preserve"> </w:t>
      </w:r>
      <w:r>
        <w:rPr>
          <w:sz w:val="14"/>
        </w:rPr>
        <w:t>an</w:t>
      </w:r>
      <w:r>
        <w:rPr>
          <w:spacing w:val="40"/>
          <w:sz w:val="14"/>
        </w:rPr>
        <w:t xml:space="preserve"> </w:t>
      </w:r>
      <w:r>
        <w:rPr>
          <w:sz w:val="14"/>
        </w:rPr>
        <w:t>indicator</w:t>
      </w:r>
      <w:r>
        <w:rPr>
          <w:spacing w:val="-1"/>
          <w:sz w:val="14"/>
        </w:rPr>
        <w:t xml:space="preserve"> </w:t>
      </w:r>
      <w:r>
        <w:rPr>
          <w:sz w:val="14"/>
        </w:rPr>
        <w:t>of possible impairment exists, the department</w:t>
      </w:r>
      <w:r>
        <w:rPr>
          <w:spacing w:val="-1"/>
          <w:sz w:val="14"/>
        </w:rPr>
        <w:t xml:space="preserve"> </w:t>
      </w:r>
      <w:r>
        <w:rPr>
          <w:sz w:val="14"/>
        </w:rPr>
        <w:t>determines</w:t>
      </w:r>
      <w:r>
        <w:rPr>
          <w:spacing w:val="-1"/>
          <w:sz w:val="14"/>
        </w:rPr>
        <w:t xml:space="preserve"> </w:t>
      </w:r>
      <w:r>
        <w:rPr>
          <w:sz w:val="14"/>
        </w:rPr>
        <w:t>the asset's recoverable amount. Any amount by</w:t>
      </w:r>
      <w:r>
        <w:rPr>
          <w:spacing w:val="-3"/>
          <w:sz w:val="14"/>
        </w:rPr>
        <w:t xml:space="preserve"> </w:t>
      </w:r>
      <w:r>
        <w:rPr>
          <w:sz w:val="14"/>
        </w:rPr>
        <w:t>which the asset's</w:t>
      </w:r>
      <w:r>
        <w:rPr>
          <w:spacing w:val="40"/>
          <w:sz w:val="14"/>
        </w:rPr>
        <w:t xml:space="preserve"> </w:t>
      </w:r>
      <w:r>
        <w:rPr>
          <w:sz w:val="14"/>
        </w:rPr>
        <w:t>carrying amount exceeds the recoverable</w:t>
      </w:r>
      <w:r>
        <w:rPr>
          <w:spacing w:val="-5"/>
          <w:sz w:val="14"/>
        </w:rPr>
        <w:t xml:space="preserve"> </w:t>
      </w:r>
      <w:r>
        <w:rPr>
          <w:sz w:val="14"/>
        </w:rPr>
        <w:t>amount is recorded</w:t>
      </w:r>
      <w:r>
        <w:rPr>
          <w:spacing w:val="-4"/>
          <w:sz w:val="14"/>
        </w:rPr>
        <w:t xml:space="preserve"> </w:t>
      </w:r>
      <w:r>
        <w:rPr>
          <w:sz w:val="14"/>
        </w:rPr>
        <w:t>as an impairment loss.</w:t>
      </w:r>
    </w:p>
    <w:p w14:paraId="131B6AA5" w14:textId="77777777" w:rsidR="0023423B" w:rsidRDefault="00D0734C">
      <w:pPr>
        <w:spacing w:before="102" w:line="259" w:lineRule="auto"/>
        <w:ind w:left="163" w:right="287" w:hanging="3"/>
        <w:jc w:val="both"/>
        <w:rPr>
          <w:sz w:val="14"/>
        </w:rPr>
      </w:pPr>
      <w:r>
        <w:rPr>
          <w:sz w:val="14"/>
        </w:rPr>
        <w:t>Where assets are measured at fair value, they are reviewed for indicators of a change in fair value/service potential since the last</w:t>
      </w:r>
      <w:r>
        <w:rPr>
          <w:spacing w:val="40"/>
          <w:sz w:val="14"/>
        </w:rPr>
        <w:t xml:space="preserve"> </w:t>
      </w:r>
      <w:r>
        <w:rPr>
          <w:sz w:val="14"/>
        </w:rPr>
        <w:t>valuation was completed. Where there are indicators of movement in fair value, this is assessed and recorded as a revaluation</w:t>
      </w:r>
      <w:r>
        <w:rPr>
          <w:spacing w:val="40"/>
          <w:sz w:val="14"/>
        </w:rPr>
        <w:t xml:space="preserve"> </w:t>
      </w:r>
      <w:r>
        <w:rPr>
          <w:spacing w:val="-2"/>
          <w:sz w:val="14"/>
        </w:rPr>
        <w:t>movement.</w:t>
      </w:r>
    </w:p>
    <w:p w14:paraId="1DD70287" w14:textId="77777777" w:rsidR="0023423B" w:rsidRDefault="0023423B">
      <w:pPr>
        <w:spacing w:line="259" w:lineRule="auto"/>
        <w:jc w:val="both"/>
        <w:rPr>
          <w:sz w:val="14"/>
        </w:rPr>
        <w:sectPr w:rsidR="0023423B">
          <w:headerReference w:type="even" r:id="rId229"/>
          <w:headerReference w:type="default" r:id="rId230"/>
          <w:footerReference w:type="even" r:id="rId231"/>
          <w:footerReference w:type="default" r:id="rId232"/>
          <w:headerReference w:type="first" r:id="rId233"/>
          <w:footerReference w:type="first" r:id="rId234"/>
          <w:pgSz w:w="11920" w:h="16850"/>
          <w:pgMar w:top="1240" w:right="1680" w:bottom="700" w:left="1500" w:header="401" w:footer="514" w:gutter="0"/>
          <w:pgNumType w:start="93"/>
          <w:cols w:space="720"/>
        </w:sectPr>
      </w:pPr>
    </w:p>
    <w:p w14:paraId="5C88AC90" w14:textId="77777777" w:rsidR="0023423B" w:rsidRDefault="0023423B">
      <w:pPr>
        <w:pStyle w:val="BodyText"/>
        <w:spacing w:before="136"/>
        <w:rPr>
          <w:sz w:val="17"/>
        </w:rPr>
      </w:pPr>
    </w:p>
    <w:p w14:paraId="02510102" w14:textId="77777777" w:rsidR="0023423B" w:rsidRDefault="00D0734C">
      <w:pPr>
        <w:ind w:left="179"/>
        <w:rPr>
          <w:b/>
          <w:i/>
          <w:sz w:val="17"/>
        </w:rPr>
      </w:pPr>
      <w:r>
        <w:rPr>
          <w:b/>
          <w:i/>
          <w:spacing w:val="-2"/>
          <w:sz w:val="17"/>
        </w:rPr>
        <w:t>Queensland</w:t>
      </w:r>
      <w:r>
        <w:rPr>
          <w:b/>
          <w:i/>
          <w:spacing w:val="-11"/>
          <w:sz w:val="17"/>
        </w:rPr>
        <w:t xml:space="preserve"> </w:t>
      </w:r>
      <w:r>
        <w:rPr>
          <w:b/>
          <w:i/>
          <w:spacing w:val="-2"/>
          <w:sz w:val="17"/>
        </w:rPr>
        <w:t>Police</w:t>
      </w:r>
      <w:r>
        <w:rPr>
          <w:b/>
          <w:i/>
          <w:spacing w:val="2"/>
          <w:sz w:val="17"/>
        </w:rPr>
        <w:t xml:space="preserve"> </w:t>
      </w:r>
      <w:r>
        <w:rPr>
          <w:b/>
          <w:i/>
          <w:spacing w:val="-2"/>
          <w:sz w:val="17"/>
        </w:rPr>
        <w:t>Service</w:t>
      </w:r>
    </w:p>
    <w:p w14:paraId="78A06464" w14:textId="77777777" w:rsidR="0023423B" w:rsidRDefault="00D0734C">
      <w:pPr>
        <w:spacing w:before="8"/>
        <w:ind w:left="175"/>
        <w:rPr>
          <w:b/>
          <w:sz w:val="17"/>
        </w:rPr>
      </w:pPr>
      <w:r>
        <w:rPr>
          <w:b/>
          <w:spacing w:val="-2"/>
          <w:sz w:val="17"/>
        </w:rPr>
        <w:t>Notes</w:t>
      </w:r>
      <w:r>
        <w:rPr>
          <w:b/>
          <w:spacing w:val="-10"/>
          <w:sz w:val="17"/>
        </w:rPr>
        <w:t xml:space="preserve"> </w:t>
      </w:r>
      <w:r>
        <w:rPr>
          <w:b/>
          <w:spacing w:val="-2"/>
          <w:sz w:val="17"/>
        </w:rPr>
        <w:t>to</w:t>
      </w:r>
      <w:r>
        <w:rPr>
          <w:b/>
          <w:spacing w:val="-5"/>
          <w:sz w:val="17"/>
        </w:rPr>
        <w:t xml:space="preserve"> </w:t>
      </w:r>
      <w:r>
        <w:rPr>
          <w:b/>
          <w:spacing w:val="-2"/>
          <w:sz w:val="17"/>
        </w:rPr>
        <w:t>the</w:t>
      </w:r>
      <w:r>
        <w:rPr>
          <w:b/>
          <w:spacing w:val="-7"/>
          <w:sz w:val="17"/>
        </w:rPr>
        <w:t xml:space="preserve"> </w:t>
      </w:r>
      <w:r>
        <w:rPr>
          <w:b/>
          <w:spacing w:val="-2"/>
          <w:sz w:val="17"/>
        </w:rPr>
        <w:t>financial</w:t>
      </w:r>
      <w:r>
        <w:rPr>
          <w:b/>
          <w:spacing w:val="-3"/>
          <w:sz w:val="17"/>
        </w:rPr>
        <w:t xml:space="preserve"> </w:t>
      </w:r>
      <w:r>
        <w:rPr>
          <w:b/>
          <w:spacing w:val="-2"/>
          <w:sz w:val="17"/>
        </w:rPr>
        <w:t>statements</w:t>
      </w:r>
    </w:p>
    <w:p w14:paraId="3C385926" w14:textId="77777777" w:rsidR="0023423B" w:rsidRDefault="00D0734C">
      <w:pPr>
        <w:tabs>
          <w:tab w:val="left" w:pos="8459"/>
        </w:tabs>
        <w:spacing w:before="17"/>
        <w:ind w:left="131"/>
        <w:rPr>
          <w:b/>
          <w:sz w:val="17"/>
        </w:rPr>
      </w:pPr>
      <w:r>
        <w:rPr>
          <w:b/>
          <w:spacing w:val="-12"/>
          <w:sz w:val="17"/>
          <w:u w:val="single"/>
        </w:rPr>
        <w:t xml:space="preserve"> </w:t>
      </w:r>
      <w:r>
        <w:rPr>
          <w:b/>
          <w:sz w:val="17"/>
          <w:u w:val="single"/>
        </w:rPr>
        <w:t>For</w:t>
      </w:r>
      <w:r>
        <w:rPr>
          <w:b/>
          <w:spacing w:val="-12"/>
          <w:sz w:val="17"/>
          <w:u w:val="single"/>
        </w:rPr>
        <w:t xml:space="preserve"> </w:t>
      </w:r>
      <w:r>
        <w:rPr>
          <w:b/>
          <w:sz w:val="17"/>
          <w:u w:val="single"/>
        </w:rPr>
        <w:t>the</w:t>
      </w:r>
      <w:r>
        <w:rPr>
          <w:b/>
          <w:spacing w:val="-12"/>
          <w:sz w:val="17"/>
          <w:u w:val="single"/>
        </w:rPr>
        <w:t xml:space="preserve"> </w:t>
      </w:r>
      <w:r>
        <w:rPr>
          <w:b/>
          <w:sz w:val="17"/>
          <w:u w:val="single"/>
        </w:rPr>
        <w:t>year</w:t>
      </w:r>
      <w:r>
        <w:rPr>
          <w:b/>
          <w:spacing w:val="-8"/>
          <w:sz w:val="17"/>
          <w:u w:val="single"/>
        </w:rPr>
        <w:t xml:space="preserve"> </w:t>
      </w:r>
      <w:r>
        <w:rPr>
          <w:b/>
          <w:sz w:val="17"/>
          <w:u w:val="single"/>
        </w:rPr>
        <w:t>ended</w:t>
      </w:r>
      <w:r>
        <w:rPr>
          <w:b/>
          <w:spacing w:val="-4"/>
          <w:sz w:val="17"/>
          <w:u w:val="single"/>
        </w:rPr>
        <w:t xml:space="preserve"> </w:t>
      </w:r>
      <w:r>
        <w:rPr>
          <w:b/>
          <w:sz w:val="17"/>
          <w:u w:val="single"/>
        </w:rPr>
        <w:t>30</w:t>
      </w:r>
      <w:r>
        <w:rPr>
          <w:b/>
          <w:spacing w:val="-12"/>
          <w:sz w:val="17"/>
          <w:u w:val="single"/>
        </w:rPr>
        <w:t xml:space="preserve"> </w:t>
      </w:r>
      <w:r>
        <w:rPr>
          <w:b/>
          <w:sz w:val="17"/>
          <w:u w:val="single"/>
        </w:rPr>
        <w:t>June</w:t>
      </w:r>
      <w:r>
        <w:rPr>
          <w:b/>
          <w:spacing w:val="-3"/>
          <w:sz w:val="17"/>
          <w:u w:val="single"/>
        </w:rPr>
        <w:t xml:space="preserve"> </w:t>
      </w:r>
      <w:r>
        <w:rPr>
          <w:b/>
          <w:spacing w:val="-4"/>
          <w:sz w:val="17"/>
          <w:u w:val="single"/>
        </w:rPr>
        <w:t>2024</w:t>
      </w:r>
      <w:r>
        <w:rPr>
          <w:b/>
          <w:sz w:val="17"/>
          <w:u w:val="single"/>
        </w:rPr>
        <w:tab/>
      </w:r>
    </w:p>
    <w:p w14:paraId="58C0EB48" w14:textId="77777777" w:rsidR="0023423B" w:rsidRDefault="00D0734C">
      <w:pPr>
        <w:pStyle w:val="ListParagraph"/>
        <w:numPr>
          <w:ilvl w:val="0"/>
          <w:numId w:val="47"/>
        </w:numPr>
        <w:tabs>
          <w:tab w:val="left" w:pos="674"/>
        </w:tabs>
        <w:spacing w:before="192"/>
        <w:ind w:left="674" w:hanging="490"/>
        <w:rPr>
          <w:b/>
          <w:sz w:val="17"/>
        </w:rPr>
      </w:pPr>
      <w:r>
        <w:rPr>
          <w:b/>
          <w:spacing w:val="-2"/>
          <w:sz w:val="17"/>
        </w:rPr>
        <w:t>Right-of-use</w:t>
      </w:r>
      <w:r>
        <w:rPr>
          <w:b/>
          <w:spacing w:val="-5"/>
          <w:sz w:val="17"/>
        </w:rPr>
        <w:t xml:space="preserve"> </w:t>
      </w:r>
      <w:r>
        <w:rPr>
          <w:b/>
          <w:spacing w:val="-2"/>
          <w:sz w:val="17"/>
        </w:rPr>
        <w:t>assets and</w:t>
      </w:r>
      <w:r>
        <w:rPr>
          <w:b/>
          <w:sz w:val="17"/>
        </w:rPr>
        <w:t xml:space="preserve"> </w:t>
      </w:r>
      <w:r>
        <w:rPr>
          <w:b/>
          <w:spacing w:val="-2"/>
          <w:sz w:val="17"/>
        </w:rPr>
        <w:t>lease</w:t>
      </w:r>
      <w:r>
        <w:rPr>
          <w:b/>
          <w:spacing w:val="-1"/>
          <w:sz w:val="17"/>
        </w:rPr>
        <w:t xml:space="preserve"> </w:t>
      </w:r>
      <w:r>
        <w:rPr>
          <w:b/>
          <w:spacing w:val="-2"/>
          <w:sz w:val="17"/>
        </w:rPr>
        <w:t>liabilities</w:t>
      </w:r>
    </w:p>
    <w:p w14:paraId="7C0F193F" w14:textId="77777777" w:rsidR="0023423B" w:rsidRDefault="00D0734C">
      <w:pPr>
        <w:spacing w:before="84"/>
        <w:ind w:left="168"/>
        <w:rPr>
          <w:b/>
          <w:sz w:val="14"/>
        </w:rPr>
      </w:pPr>
      <w:r>
        <w:rPr>
          <w:b/>
          <w:spacing w:val="-2"/>
          <w:sz w:val="14"/>
        </w:rPr>
        <w:t>Right-of-use</w:t>
      </w:r>
      <w:r>
        <w:rPr>
          <w:b/>
          <w:spacing w:val="2"/>
          <w:sz w:val="14"/>
        </w:rPr>
        <w:t xml:space="preserve"> </w:t>
      </w:r>
      <w:r>
        <w:rPr>
          <w:b/>
          <w:spacing w:val="-2"/>
          <w:sz w:val="14"/>
        </w:rPr>
        <w:t>assets</w:t>
      </w:r>
    </w:p>
    <w:p w14:paraId="6A487BE6" w14:textId="77777777" w:rsidR="0023423B" w:rsidRDefault="0023423B">
      <w:pPr>
        <w:rPr>
          <w:sz w:val="14"/>
        </w:rPr>
        <w:sectPr w:rsidR="0023423B">
          <w:pgSz w:w="11920" w:h="16850"/>
          <w:pgMar w:top="1240" w:right="1680" w:bottom="720" w:left="1500" w:header="401" w:footer="514" w:gutter="0"/>
          <w:cols w:space="720"/>
        </w:sectPr>
      </w:pPr>
    </w:p>
    <w:p w14:paraId="79C603B0" w14:textId="77777777" w:rsidR="0023423B" w:rsidRDefault="00D0734C">
      <w:pPr>
        <w:spacing w:before="19"/>
        <w:jc w:val="right"/>
        <w:rPr>
          <w:b/>
          <w:sz w:val="14"/>
        </w:rPr>
      </w:pPr>
      <w:r>
        <w:rPr>
          <w:b/>
          <w:spacing w:val="-2"/>
          <w:sz w:val="14"/>
        </w:rPr>
        <w:t>Buildings</w:t>
      </w:r>
    </w:p>
    <w:p w14:paraId="3C886EAC" w14:textId="77777777" w:rsidR="0023423B" w:rsidRDefault="00D0734C">
      <w:pPr>
        <w:tabs>
          <w:tab w:val="left" w:pos="2177"/>
        </w:tabs>
        <w:spacing w:before="16" w:line="268" w:lineRule="auto"/>
        <w:ind w:left="601" w:right="289" w:hanging="316"/>
        <w:rPr>
          <w:b/>
          <w:sz w:val="14"/>
        </w:rPr>
      </w:pPr>
      <w:r>
        <w:br w:type="column"/>
      </w:r>
      <w:r>
        <w:rPr>
          <w:b/>
          <w:sz w:val="14"/>
        </w:rPr>
        <w:t>Major plant and</w:t>
      </w:r>
      <w:r>
        <w:rPr>
          <w:b/>
          <w:sz w:val="14"/>
        </w:rPr>
        <w:tab/>
      </w:r>
      <w:r>
        <w:rPr>
          <w:b/>
          <w:spacing w:val="-2"/>
          <w:sz w:val="14"/>
        </w:rPr>
        <w:t>Total</w:t>
      </w:r>
      <w:r>
        <w:rPr>
          <w:b/>
          <w:spacing w:val="40"/>
          <w:sz w:val="14"/>
        </w:rPr>
        <w:t xml:space="preserve"> </w:t>
      </w:r>
      <w:r>
        <w:rPr>
          <w:b/>
          <w:spacing w:val="-2"/>
          <w:sz w:val="14"/>
        </w:rPr>
        <w:t>equipment</w:t>
      </w:r>
    </w:p>
    <w:p w14:paraId="590AA083" w14:textId="77777777" w:rsidR="0023423B" w:rsidRDefault="0023423B">
      <w:pPr>
        <w:spacing w:line="268" w:lineRule="auto"/>
        <w:rPr>
          <w:sz w:val="14"/>
        </w:rPr>
        <w:sectPr w:rsidR="0023423B">
          <w:type w:val="continuous"/>
          <w:pgSz w:w="11920" w:h="16850"/>
          <w:pgMar w:top="0" w:right="1680" w:bottom="280" w:left="1500" w:header="401" w:footer="514" w:gutter="0"/>
          <w:cols w:num="2" w:space="720" w:equalWidth="0">
            <w:col w:w="5893" w:space="40"/>
            <w:col w:w="2807"/>
          </w:cols>
        </w:sectPr>
      </w:pPr>
    </w:p>
    <w:p w14:paraId="07BCAE3D" w14:textId="77777777" w:rsidR="0023423B" w:rsidRDefault="0023423B">
      <w:pPr>
        <w:pStyle w:val="BodyText"/>
        <w:spacing w:before="5"/>
        <w:rPr>
          <w:b/>
          <w:sz w:val="10"/>
        </w:rPr>
      </w:pPr>
    </w:p>
    <w:p w14:paraId="6C751C2B" w14:textId="77777777" w:rsidR="0023423B" w:rsidRDefault="0023423B">
      <w:pPr>
        <w:rPr>
          <w:sz w:val="10"/>
        </w:rPr>
        <w:sectPr w:rsidR="0023423B">
          <w:type w:val="continuous"/>
          <w:pgSz w:w="11920" w:h="16850"/>
          <w:pgMar w:top="0" w:right="1680" w:bottom="280" w:left="1500" w:header="401" w:footer="514" w:gutter="0"/>
          <w:cols w:space="720"/>
        </w:sectPr>
      </w:pPr>
    </w:p>
    <w:p w14:paraId="63C69ECC" w14:textId="77777777" w:rsidR="0023423B" w:rsidRDefault="0023423B">
      <w:pPr>
        <w:pStyle w:val="BodyText"/>
        <w:rPr>
          <w:b/>
          <w:sz w:val="15"/>
        </w:rPr>
      </w:pPr>
    </w:p>
    <w:p w14:paraId="55C6D7A4" w14:textId="77777777" w:rsidR="0023423B" w:rsidRDefault="0023423B">
      <w:pPr>
        <w:pStyle w:val="BodyText"/>
        <w:rPr>
          <w:b/>
          <w:sz w:val="15"/>
        </w:rPr>
      </w:pPr>
    </w:p>
    <w:p w14:paraId="484B9F1F" w14:textId="77777777" w:rsidR="0023423B" w:rsidRDefault="0023423B">
      <w:pPr>
        <w:pStyle w:val="BodyText"/>
        <w:spacing w:before="101"/>
        <w:rPr>
          <w:b/>
          <w:sz w:val="15"/>
        </w:rPr>
      </w:pPr>
    </w:p>
    <w:p w14:paraId="18243B5C" w14:textId="77777777" w:rsidR="0023423B" w:rsidRDefault="00D0734C">
      <w:pPr>
        <w:spacing w:before="1"/>
        <w:ind w:left="170"/>
        <w:rPr>
          <w:rFonts w:ascii="Microsoft Sans Serif"/>
          <w:sz w:val="15"/>
        </w:rPr>
      </w:pPr>
      <w:r>
        <w:rPr>
          <w:rFonts w:ascii="Microsoft Sans Serif"/>
          <w:w w:val="90"/>
          <w:sz w:val="15"/>
        </w:rPr>
        <w:t>Gross</w:t>
      </w:r>
      <w:r>
        <w:rPr>
          <w:rFonts w:ascii="Microsoft Sans Serif"/>
          <w:spacing w:val="-2"/>
          <w:w w:val="90"/>
          <w:sz w:val="15"/>
        </w:rPr>
        <w:t xml:space="preserve"> </w:t>
      </w:r>
      <w:r>
        <w:rPr>
          <w:rFonts w:ascii="Microsoft Sans Serif"/>
          <w:spacing w:val="-2"/>
          <w:w w:val="95"/>
          <w:sz w:val="15"/>
        </w:rPr>
        <w:t>value</w:t>
      </w:r>
    </w:p>
    <w:p w14:paraId="4105FCC2" w14:textId="77777777" w:rsidR="0023423B" w:rsidRDefault="00D0734C">
      <w:pPr>
        <w:spacing w:before="1"/>
        <w:ind w:left="175"/>
        <w:rPr>
          <w:rFonts w:ascii="Microsoft Sans Serif"/>
          <w:sz w:val="15"/>
        </w:rPr>
      </w:pPr>
      <w:r>
        <w:rPr>
          <w:rFonts w:ascii="Microsoft Sans Serif"/>
          <w:w w:val="90"/>
          <w:sz w:val="15"/>
        </w:rPr>
        <w:t>Less:</w:t>
      </w:r>
      <w:r>
        <w:rPr>
          <w:rFonts w:ascii="Microsoft Sans Serif"/>
          <w:sz w:val="15"/>
        </w:rPr>
        <w:t xml:space="preserve"> </w:t>
      </w:r>
      <w:r>
        <w:rPr>
          <w:rFonts w:ascii="Microsoft Sans Serif"/>
          <w:w w:val="90"/>
          <w:sz w:val="15"/>
        </w:rPr>
        <w:t>Accumulated</w:t>
      </w:r>
      <w:r>
        <w:rPr>
          <w:rFonts w:ascii="Microsoft Sans Serif"/>
          <w:spacing w:val="-1"/>
          <w:sz w:val="15"/>
        </w:rPr>
        <w:t xml:space="preserve"> </w:t>
      </w:r>
      <w:proofErr w:type="spellStart"/>
      <w:r>
        <w:rPr>
          <w:rFonts w:ascii="Microsoft Sans Serif"/>
          <w:spacing w:val="-2"/>
          <w:w w:val="90"/>
          <w:sz w:val="15"/>
        </w:rPr>
        <w:t>amortisation</w:t>
      </w:r>
      <w:proofErr w:type="spellEnd"/>
    </w:p>
    <w:p w14:paraId="1DBE6B21" w14:textId="77777777" w:rsidR="0023423B" w:rsidRDefault="0023423B">
      <w:pPr>
        <w:pStyle w:val="BodyText"/>
        <w:spacing w:before="73"/>
        <w:rPr>
          <w:rFonts w:ascii="Microsoft Sans Serif"/>
          <w:sz w:val="15"/>
        </w:rPr>
      </w:pPr>
    </w:p>
    <w:p w14:paraId="2D20A3DC" w14:textId="77777777" w:rsidR="0023423B" w:rsidRDefault="00D0734C">
      <w:pPr>
        <w:ind w:left="175"/>
        <w:rPr>
          <w:b/>
          <w:sz w:val="14"/>
        </w:rPr>
      </w:pPr>
      <w:r>
        <w:rPr>
          <w:b/>
          <w:spacing w:val="-2"/>
          <w:sz w:val="14"/>
        </w:rPr>
        <w:t>Reconciliation</w:t>
      </w:r>
    </w:p>
    <w:p w14:paraId="583B04B7" w14:textId="77777777" w:rsidR="0023423B" w:rsidRDefault="00D0734C">
      <w:pPr>
        <w:spacing w:before="66" w:line="242" w:lineRule="auto"/>
        <w:ind w:left="161" w:right="924" w:firstLine="9"/>
        <w:rPr>
          <w:b/>
          <w:sz w:val="14"/>
        </w:rPr>
      </w:pPr>
      <w:r>
        <w:rPr>
          <w:rFonts w:ascii="Microsoft Sans Serif"/>
          <w:spacing w:val="-6"/>
          <w:sz w:val="15"/>
        </w:rPr>
        <w:t>Opening</w:t>
      </w:r>
      <w:r>
        <w:rPr>
          <w:rFonts w:ascii="Microsoft Sans Serif"/>
          <w:spacing w:val="-4"/>
          <w:sz w:val="15"/>
        </w:rPr>
        <w:t xml:space="preserve"> </w:t>
      </w:r>
      <w:r>
        <w:rPr>
          <w:rFonts w:ascii="Microsoft Sans Serif"/>
          <w:spacing w:val="-6"/>
          <w:sz w:val="15"/>
        </w:rPr>
        <w:t>balance</w:t>
      </w:r>
      <w:r>
        <w:rPr>
          <w:rFonts w:ascii="Microsoft Sans Serif"/>
          <w:spacing w:val="40"/>
          <w:sz w:val="15"/>
        </w:rPr>
        <w:t xml:space="preserve"> </w:t>
      </w:r>
      <w:r>
        <w:rPr>
          <w:rFonts w:ascii="Microsoft Sans Serif"/>
          <w:spacing w:val="-2"/>
          <w:sz w:val="15"/>
        </w:rPr>
        <w:t>Acquisitions</w:t>
      </w:r>
      <w:r>
        <w:rPr>
          <w:rFonts w:ascii="Microsoft Sans Serif"/>
          <w:spacing w:val="40"/>
          <w:sz w:val="15"/>
        </w:rPr>
        <w:t xml:space="preserve"> </w:t>
      </w:r>
      <w:proofErr w:type="spellStart"/>
      <w:r>
        <w:rPr>
          <w:rFonts w:ascii="Microsoft Sans Serif"/>
          <w:spacing w:val="-2"/>
          <w:sz w:val="15"/>
        </w:rPr>
        <w:t>Amortisation</w:t>
      </w:r>
      <w:proofErr w:type="spellEnd"/>
      <w:r>
        <w:rPr>
          <w:rFonts w:ascii="Microsoft Sans Serif"/>
          <w:spacing w:val="40"/>
          <w:sz w:val="15"/>
        </w:rPr>
        <w:t xml:space="preserve"> </w:t>
      </w:r>
      <w:r>
        <w:rPr>
          <w:b/>
          <w:sz w:val="14"/>
        </w:rPr>
        <w:t>Closing</w:t>
      </w:r>
      <w:r>
        <w:rPr>
          <w:b/>
          <w:spacing w:val="-10"/>
          <w:sz w:val="14"/>
        </w:rPr>
        <w:t xml:space="preserve"> </w:t>
      </w:r>
      <w:r>
        <w:rPr>
          <w:b/>
          <w:sz w:val="14"/>
        </w:rPr>
        <w:t>balance</w:t>
      </w:r>
    </w:p>
    <w:p w14:paraId="6B30B97E" w14:textId="77777777" w:rsidR="0023423B" w:rsidRDefault="00D0734C">
      <w:pPr>
        <w:spacing w:before="113" w:line="157" w:lineRule="exact"/>
        <w:ind w:left="194"/>
        <w:rPr>
          <w:b/>
          <w:sz w:val="14"/>
        </w:rPr>
      </w:pPr>
      <w:r>
        <w:br w:type="column"/>
      </w:r>
      <w:r>
        <w:rPr>
          <w:b/>
          <w:spacing w:val="-4"/>
          <w:sz w:val="14"/>
        </w:rPr>
        <w:t>2024</w:t>
      </w:r>
    </w:p>
    <w:p w14:paraId="47490EE2" w14:textId="77777777" w:rsidR="0023423B" w:rsidRDefault="00D0734C">
      <w:pPr>
        <w:spacing w:line="157" w:lineRule="exact"/>
        <w:ind w:left="161"/>
        <w:rPr>
          <w:b/>
          <w:sz w:val="14"/>
        </w:rPr>
      </w:pPr>
      <w:r>
        <w:rPr>
          <w:noProof/>
        </w:rPr>
        <mc:AlternateContent>
          <mc:Choice Requires="wpg">
            <w:drawing>
              <wp:anchor distT="0" distB="0" distL="0" distR="0" simplePos="0" relativeHeight="251625472" behindDoc="0" locked="0" layoutInCell="1" allowOverlap="1" wp14:anchorId="2423EDB9" wp14:editId="1D3CACE2">
                <wp:simplePos x="0" y="0"/>
                <wp:positionH relativeFrom="page">
                  <wp:posOffset>4160646</wp:posOffset>
                </wp:positionH>
                <wp:positionV relativeFrom="paragraph">
                  <wp:posOffset>100916</wp:posOffset>
                </wp:positionV>
                <wp:extent cx="2176780" cy="1094740"/>
                <wp:effectExtent l="0" t="0" r="0" b="0"/>
                <wp:wrapNone/>
                <wp:docPr id="292" name="Group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6780" cy="1094740"/>
                          <a:chOff x="0" y="0"/>
                          <a:chExt cx="2176780" cy="1094740"/>
                        </a:xfrm>
                      </wpg:grpSpPr>
                      <pic:pic xmlns:pic="http://schemas.openxmlformats.org/drawingml/2006/picture">
                        <pic:nvPicPr>
                          <pic:cNvPr id="293" name="Image 293"/>
                          <pic:cNvPicPr/>
                        </pic:nvPicPr>
                        <pic:blipFill>
                          <a:blip r:embed="rId235" cstate="print"/>
                          <a:stretch>
                            <a:fillRect/>
                          </a:stretch>
                        </pic:blipFill>
                        <pic:spPr>
                          <a:xfrm>
                            <a:off x="0" y="0"/>
                            <a:ext cx="2176272" cy="1094231"/>
                          </a:xfrm>
                          <a:prstGeom prst="rect">
                            <a:avLst/>
                          </a:prstGeom>
                        </pic:spPr>
                      </pic:pic>
                      <wps:wsp>
                        <wps:cNvPr id="294" name="Textbox 294"/>
                        <wps:cNvSpPr txBox="1"/>
                        <wps:spPr>
                          <a:xfrm>
                            <a:off x="229615" y="111728"/>
                            <a:ext cx="321310" cy="336550"/>
                          </a:xfrm>
                          <a:prstGeom prst="rect">
                            <a:avLst/>
                          </a:prstGeom>
                        </wps:spPr>
                        <wps:txbx>
                          <w:txbxContent>
                            <w:p w14:paraId="18621BED" w14:textId="77777777" w:rsidR="0023423B" w:rsidRDefault="00D0734C">
                              <w:pPr>
                                <w:spacing w:before="12"/>
                                <w:rPr>
                                  <w:rFonts w:ascii="Microsoft Sans Serif"/>
                                  <w:sz w:val="15"/>
                                </w:rPr>
                              </w:pPr>
                              <w:r>
                                <w:rPr>
                                  <w:rFonts w:ascii="Microsoft Sans Serif"/>
                                  <w:spacing w:val="-2"/>
                                  <w:sz w:val="15"/>
                                </w:rPr>
                                <w:t>13,047</w:t>
                              </w:r>
                            </w:p>
                            <w:p w14:paraId="06D61976" w14:textId="77777777" w:rsidR="0023423B" w:rsidRDefault="00D0734C">
                              <w:pPr>
                                <w:spacing w:before="2" w:line="169" w:lineRule="exact"/>
                                <w:ind w:left="27"/>
                                <w:rPr>
                                  <w:rFonts w:ascii="Microsoft Sans Serif"/>
                                  <w:sz w:val="15"/>
                                </w:rPr>
                              </w:pPr>
                              <w:r>
                                <w:rPr>
                                  <w:rFonts w:ascii="Microsoft Sans Serif"/>
                                  <w:spacing w:val="-2"/>
                                  <w:sz w:val="15"/>
                                  <w:u w:val="single"/>
                                </w:rPr>
                                <w:t>(5,558)</w:t>
                              </w:r>
                            </w:p>
                            <w:p w14:paraId="5E9B667C" w14:textId="77777777" w:rsidR="0023423B" w:rsidRDefault="00D0734C">
                              <w:pPr>
                                <w:spacing w:line="160" w:lineRule="exact"/>
                                <w:ind w:left="77"/>
                                <w:rPr>
                                  <w:b/>
                                  <w:sz w:val="14"/>
                                </w:rPr>
                              </w:pPr>
                              <w:r>
                                <w:rPr>
                                  <w:b/>
                                  <w:spacing w:val="-2"/>
                                  <w:sz w:val="14"/>
                                </w:rPr>
                                <w:t>7,489</w:t>
                              </w:r>
                            </w:p>
                          </w:txbxContent>
                        </wps:txbx>
                        <wps:bodyPr wrap="square" lIns="0" tIns="0" rIns="0" bIns="0" rtlCol="0">
                          <a:noAutofit/>
                        </wps:bodyPr>
                      </wps:wsp>
                      <wps:wsp>
                        <wps:cNvPr id="295" name="Textbox 295"/>
                        <wps:cNvSpPr txBox="1"/>
                        <wps:spPr>
                          <a:xfrm>
                            <a:off x="639952" y="115671"/>
                            <a:ext cx="760730" cy="330835"/>
                          </a:xfrm>
                          <a:prstGeom prst="rect">
                            <a:avLst/>
                          </a:prstGeom>
                        </wps:spPr>
                        <wps:txbx>
                          <w:txbxContent>
                            <w:p w14:paraId="3BC62792" w14:textId="77777777" w:rsidR="0023423B" w:rsidRDefault="00D0734C">
                              <w:pPr>
                                <w:spacing w:before="9"/>
                                <w:ind w:left="696"/>
                                <w:rPr>
                                  <w:b/>
                                  <w:sz w:val="14"/>
                                </w:rPr>
                              </w:pPr>
                              <w:r>
                                <w:rPr>
                                  <w:b/>
                                  <w:spacing w:val="-2"/>
                                  <w:sz w:val="14"/>
                                </w:rPr>
                                <w:t>30,435</w:t>
                              </w:r>
                            </w:p>
                            <w:p w14:paraId="3BE8D2B2" w14:textId="77777777" w:rsidR="0023423B" w:rsidRDefault="00D0734C">
                              <w:pPr>
                                <w:tabs>
                                  <w:tab w:val="left" w:pos="643"/>
                                </w:tabs>
                                <w:spacing w:before="5" w:line="169" w:lineRule="exact"/>
                                <w:rPr>
                                  <w:rFonts w:ascii="Microsoft Sans Serif"/>
                                  <w:sz w:val="15"/>
                                </w:rPr>
                              </w:pPr>
                              <w:r>
                                <w:rPr>
                                  <w:rFonts w:ascii="Times New Roman"/>
                                  <w:sz w:val="15"/>
                                  <w:u w:val="single"/>
                                </w:rPr>
                                <w:tab/>
                              </w:r>
                              <w:r>
                                <w:rPr>
                                  <w:rFonts w:ascii="Microsoft Sans Serif"/>
                                  <w:spacing w:val="-2"/>
                                  <w:sz w:val="15"/>
                                  <w:u w:val="single"/>
                                </w:rPr>
                                <w:t>(30,357)</w:t>
                              </w:r>
                            </w:p>
                            <w:p w14:paraId="6DE7DB84" w14:textId="77777777" w:rsidR="0023423B" w:rsidRDefault="00D0734C">
                              <w:pPr>
                                <w:spacing w:line="160" w:lineRule="exact"/>
                                <w:ind w:right="79"/>
                                <w:jc w:val="right"/>
                                <w:rPr>
                                  <w:b/>
                                  <w:sz w:val="14"/>
                                </w:rPr>
                              </w:pPr>
                              <w:r>
                                <w:rPr>
                                  <w:b/>
                                  <w:spacing w:val="-5"/>
                                  <w:sz w:val="14"/>
                                </w:rPr>
                                <w:t>78</w:t>
                              </w:r>
                            </w:p>
                          </w:txbxContent>
                        </wps:txbx>
                        <wps:bodyPr wrap="square" lIns="0" tIns="0" rIns="0" bIns="0" rtlCol="0">
                          <a:noAutofit/>
                        </wps:bodyPr>
                      </wps:wsp>
                      <wps:wsp>
                        <wps:cNvPr id="296" name="Textbox 296"/>
                        <wps:cNvSpPr txBox="1"/>
                        <wps:spPr>
                          <a:xfrm>
                            <a:off x="1846960" y="116433"/>
                            <a:ext cx="288925" cy="118745"/>
                          </a:xfrm>
                          <a:prstGeom prst="rect">
                            <a:avLst/>
                          </a:prstGeom>
                        </wps:spPr>
                        <wps:txbx>
                          <w:txbxContent>
                            <w:p w14:paraId="2D744D2A" w14:textId="77777777" w:rsidR="0023423B" w:rsidRDefault="00D0734C">
                              <w:pPr>
                                <w:spacing w:before="9"/>
                                <w:rPr>
                                  <w:b/>
                                  <w:sz w:val="14"/>
                                </w:rPr>
                              </w:pPr>
                              <w:r>
                                <w:rPr>
                                  <w:b/>
                                  <w:spacing w:val="-2"/>
                                  <w:sz w:val="14"/>
                                </w:rPr>
                                <w:t>43,482</w:t>
                              </w:r>
                            </w:p>
                          </w:txbxContent>
                        </wps:txbx>
                        <wps:bodyPr wrap="square" lIns="0" tIns="0" rIns="0" bIns="0" rtlCol="0">
                          <a:noAutofit/>
                        </wps:bodyPr>
                      </wps:wsp>
                      <wps:wsp>
                        <wps:cNvPr id="297" name="Textbox 297"/>
                        <wps:cNvSpPr txBox="1"/>
                        <wps:spPr>
                          <a:xfrm>
                            <a:off x="1490344" y="226542"/>
                            <a:ext cx="674370" cy="146685"/>
                          </a:xfrm>
                          <a:prstGeom prst="rect">
                            <a:avLst/>
                          </a:prstGeom>
                        </wps:spPr>
                        <wps:txbx>
                          <w:txbxContent>
                            <w:p w14:paraId="44BE6405" w14:textId="77777777" w:rsidR="0023423B" w:rsidRDefault="00D0734C">
                              <w:pPr>
                                <w:tabs>
                                  <w:tab w:val="left" w:pos="513"/>
                                </w:tabs>
                                <w:spacing w:before="9"/>
                                <w:rPr>
                                  <w:b/>
                                  <w:sz w:val="14"/>
                                </w:rPr>
                              </w:pPr>
                              <w:r>
                                <w:rPr>
                                  <w:rFonts w:ascii="Times New Roman"/>
                                  <w:position w:val="-3"/>
                                  <w:sz w:val="14"/>
                                  <w:u w:val="single"/>
                                </w:rPr>
                                <w:tab/>
                              </w:r>
                              <w:r>
                                <w:rPr>
                                  <w:b/>
                                  <w:spacing w:val="-2"/>
                                  <w:position w:val="-3"/>
                                  <w:sz w:val="14"/>
                                  <w:u w:val="single"/>
                                </w:rPr>
                                <w:t>!</w:t>
                              </w:r>
                              <w:r>
                                <w:rPr>
                                  <w:b/>
                                  <w:spacing w:val="-2"/>
                                  <w:sz w:val="14"/>
                                  <w:u w:val="single"/>
                                </w:rPr>
                                <w:t>35,915)</w:t>
                              </w:r>
                            </w:p>
                          </w:txbxContent>
                        </wps:txbx>
                        <wps:bodyPr wrap="square" lIns="0" tIns="0" rIns="0" bIns="0" rtlCol="0">
                          <a:noAutofit/>
                        </wps:bodyPr>
                      </wps:wsp>
                      <wps:wsp>
                        <wps:cNvPr id="298" name="Textbox 298"/>
                        <wps:cNvSpPr txBox="1"/>
                        <wps:spPr>
                          <a:xfrm>
                            <a:off x="1899920" y="327380"/>
                            <a:ext cx="230504" cy="118745"/>
                          </a:xfrm>
                          <a:prstGeom prst="rect">
                            <a:avLst/>
                          </a:prstGeom>
                        </wps:spPr>
                        <wps:txbx>
                          <w:txbxContent>
                            <w:p w14:paraId="16BBB31F" w14:textId="77777777" w:rsidR="0023423B" w:rsidRDefault="00D0734C">
                              <w:pPr>
                                <w:spacing w:before="9"/>
                                <w:rPr>
                                  <w:b/>
                                  <w:sz w:val="14"/>
                                </w:rPr>
                              </w:pPr>
                              <w:r>
                                <w:rPr>
                                  <w:b/>
                                  <w:spacing w:val="-2"/>
                                  <w:sz w:val="14"/>
                                </w:rPr>
                                <w:t>7,567</w:t>
                              </w:r>
                            </w:p>
                          </w:txbxContent>
                        </wps:txbx>
                        <wps:bodyPr wrap="square" lIns="0" tIns="0" rIns="0" bIns="0" rtlCol="0">
                          <a:noAutofit/>
                        </wps:bodyPr>
                      </wps:wsp>
                      <wps:wsp>
                        <wps:cNvPr id="299" name="Textbox 299"/>
                        <wps:cNvSpPr txBox="1"/>
                        <wps:spPr>
                          <a:xfrm>
                            <a:off x="259079" y="625951"/>
                            <a:ext cx="284480" cy="447675"/>
                          </a:xfrm>
                          <a:prstGeom prst="rect">
                            <a:avLst/>
                          </a:prstGeom>
                        </wps:spPr>
                        <wps:txbx>
                          <w:txbxContent>
                            <w:p w14:paraId="016DB4E6" w14:textId="77777777" w:rsidR="0023423B" w:rsidRDefault="00D0734C">
                              <w:pPr>
                                <w:spacing w:before="12"/>
                                <w:ind w:right="58"/>
                                <w:jc w:val="right"/>
                                <w:rPr>
                                  <w:rFonts w:ascii="Microsoft Sans Serif"/>
                                  <w:sz w:val="15"/>
                                </w:rPr>
                              </w:pPr>
                              <w:r>
                                <w:rPr>
                                  <w:rFonts w:ascii="Microsoft Sans Serif"/>
                                  <w:spacing w:val="-2"/>
                                  <w:sz w:val="15"/>
                                </w:rPr>
                                <w:t>8,272</w:t>
                              </w:r>
                            </w:p>
                            <w:p w14:paraId="68C192A0" w14:textId="77777777" w:rsidR="0023423B" w:rsidRDefault="00D0734C">
                              <w:pPr>
                                <w:spacing w:before="3"/>
                                <w:ind w:right="58"/>
                                <w:jc w:val="right"/>
                                <w:rPr>
                                  <w:rFonts w:ascii="Microsoft Sans Serif"/>
                                  <w:sz w:val="15"/>
                                </w:rPr>
                              </w:pPr>
                              <w:r>
                                <w:rPr>
                                  <w:rFonts w:ascii="Microsoft Sans Serif"/>
                                  <w:spacing w:val="-5"/>
                                  <w:sz w:val="15"/>
                                </w:rPr>
                                <w:t>589</w:t>
                              </w:r>
                            </w:p>
                            <w:p w14:paraId="6522F15F" w14:textId="77777777" w:rsidR="0023423B" w:rsidRDefault="00D0734C">
                              <w:pPr>
                                <w:spacing w:before="4" w:line="169" w:lineRule="exact"/>
                                <w:ind w:right="18"/>
                                <w:jc w:val="right"/>
                                <w:rPr>
                                  <w:rFonts w:ascii="Microsoft Sans Serif"/>
                                  <w:sz w:val="15"/>
                                </w:rPr>
                              </w:pPr>
                              <w:r>
                                <w:rPr>
                                  <w:rFonts w:ascii="Microsoft Sans Serif"/>
                                  <w:spacing w:val="-2"/>
                                  <w:w w:val="90"/>
                                  <w:sz w:val="15"/>
                                </w:rPr>
                                <w:t>(1,372)</w:t>
                              </w:r>
                            </w:p>
                            <w:p w14:paraId="0892A860" w14:textId="77777777" w:rsidR="0023423B" w:rsidRDefault="00D0734C">
                              <w:pPr>
                                <w:spacing w:line="160" w:lineRule="exact"/>
                                <w:ind w:left="36"/>
                                <w:rPr>
                                  <w:b/>
                                  <w:sz w:val="14"/>
                                </w:rPr>
                              </w:pPr>
                              <w:r>
                                <w:rPr>
                                  <w:b/>
                                  <w:spacing w:val="-2"/>
                                  <w:sz w:val="14"/>
                                </w:rPr>
                                <w:t>7,489</w:t>
                              </w:r>
                            </w:p>
                          </w:txbxContent>
                        </wps:txbx>
                        <wps:bodyPr wrap="square" lIns="0" tIns="0" rIns="0" bIns="0" rtlCol="0">
                          <a:noAutofit/>
                        </wps:bodyPr>
                      </wps:wsp>
                      <wps:wsp>
                        <wps:cNvPr id="300" name="Textbox 300"/>
                        <wps:cNvSpPr txBox="1"/>
                        <wps:spPr>
                          <a:xfrm>
                            <a:off x="1133475" y="629894"/>
                            <a:ext cx="230504" cy="118745"/>
                          </a:xfrm>
                          <a:prstGeom prst="rect">
                            <a:avLst/>
                          </a:prstGeom>
                        </wps:spPr>
                        <wps:txbx>
                          <w:txbxContent>
                            <w:p w14:paraId="5223F736" w14:textId="77777777" w:rsidR="0023423B" w:rsidRDefault="00D0734C">
                              <w:pPr>
                                <w:spacing w:before="9"/>
                                <w:rPr>
                                  <w:b/>
                                  <w:sz w:val="14"/>
                                </w:rPr>
                              </w:pPr>
                              <w:r>
                                <w:rPr>
                                  <w:b/>
                                  <w:spacing w:val="-2"/>
                                  <w:sz w:val="14"/>
                                </w:rPr>
                                <w:t>7,225</w:t>
                              </w:r>
                            </w:p>
                          </w:txbxContent>
                        </wps:txbx>
                        <wps:bodyPr wrap="square" lIns="0" tIns="0" rIns="0" bIns="0" rtlCol="0">
                          <a:noAutofit/>
                        </wps:bodyPr>
                      </wps:wsp>
                      <wps:wsp>
                        <wps:cNvPr id="301" name="Textbox 301"/>
                        <wps:cNvSpPr txBox="1"/>
                        <wps:spPr>
                          <a:xfrm>
                            <a:off x="1853692" y="631418"/>
                            <a:ext cx="280035" cy="227329"/>
                          </a:xfrm>
                          <a:prstGeom prst="rect">
                            <a:avLst/>
                          </a:prstGeom>
                        </wps:spPr>
                        <wps:txbx>
                          <w:txbxContent>
                            <w:p w14:paraId="641D3EE5" w14:textId="77777777" w:rsidR="0023423B" w:rsidRDefault="00D0734C">
                              <w:pPr>
                                <w:spacing w:before="9"/>
                                <w:ind w:right="22"/>
                                <w:jc w:val="right"/>
                                <w:rPr>
                                  <w:b/>
                                  <w:sz w:val="14"/>
                                </w:rPr>
                              </w:pPr>
                              <w:r>
                                <w:rPr>
                                  <w:b/>
                                  <w:spacing w:val="-5"/>
                                  <w:sz w:val="14"/>
                                </w:rPr>
                                <w:t>15,497</w:t>
                              </w:r>
                            </w:p>
                            <w:p w14:paraId="5102CA0E" w14:textId="77777777" w:rsidR="0023423B" w:rsidRDefault="00D0734C">
                              <w:pPr>
                                <w:spacing w:before="11"/>
                                <w:ind w:right="18"/>
                                <w:jc w:val="right"/>
                                <w:rPr>
                                  <w:b/>
                                  <w:sz w:val="14"/>
                                </w:rPr>
                              </w:pPr>
                              <w:r>
                                <w:rPr>
                                  <w:b/>
                                  <w:spacing w:val="-5"/>
                                  <w:sz w:val="14"/>
                                </w:rPr>
                                <w:t>589</w:t>
                              </w:r>
                            </w:p>
                          </w:txbxContent>
                        </wps:txbx>
                        <wps:bodyPr wrap="square" lIns="0" tIns="0" rIns="0" bIns="0" rtlCol="0">
                          <a:noAutofit/>
                        </wps:bodyPr>
                      </wps:wsp>
                      <wps:wsp>
                        <wps:cNvPr id="302" name="Textbox 302"/>
                        <wps:cNvSpPr txBox="1"/>
                        <wps:spPr>
                          <a:xfrm>
                            <a:off x="643001" y="851509"/>
                            <a:ext cx="1525270" cy="118745"/>
                          </a:xfrm>
                          <a:prstGeom prst="rect">
                            <a:avLst/>
                          </a:prstGeom>
                        </wps:spPr>
                        <wps:txbx>
                          <w:txbxContent>
                            <w:p w14:paraId="0A7A9BA4" w14:textId="77777777" w:rsidR="0023423B" w:rsidRDefault="00D0734C">
                              <w:pPr>
                                <w:tabs>
                                  <w:tab w:val="left" w:pos="1232"/>
                                  <w:tab w:val="left" w:pos="1939"/>
                                </w:tabs>
                                <w:spacing w:before="11"/>
                                <w:rPr>
                                  <w:b/>
                                  <w:sz w:val="14"/>
                                </w:rPr>
                              </w:pPr>
                              <w:r>
                                <w:rPr>
                                  <w:rFonts w:ascii="Times New Roman"/>
                                  <w:sz w:val="15"/>
                                  <w:u w:val="single"/>
                                </w:rPr>
                                <w:tab/>
                              </w:r>
                              <w:r>
                                <w:rPr>
                                  <w:rFonts w:ascii="Times New Roman"/>
                                  <w:spacing w:val="69"/>
                                  <w:sz w:val="15"/>
                                </w:rPr>
                                <w:t xml:space="preserve"> </w:t>
                              </w:r>
                              <w:r>
                                <w:rPr>
                                  <w:rFonts w:ascii="Times New Roman"/>
                                  <w:sz w:val="14"/>
                                  <w:u w:val="single"/>
                                </w:rPr>
                                <w:tab/>
                              </w:r>
                              <w:r>
                                <w:rPr>
                                  <w:b/>
                                  <w:spacing w:val="-2"/>
                                  <w:sz w:val="14"/>
                                  <w:u w:val="single"/>
                                </w:rPr>
                                <w:t>(8,519)</w:t>
                              </w:r>
                            </w:p>
                          </w:txbxContent>
                        </wps:txbx>
                        <wps:bodyPr wrap="square" lIns="0" tIns="0" rIns="0" bIns="0" rtlCol="0">
                          <a:noAutofit/>
                        </wps:bodyPr>
                      </wps:wsp>
                      <wps:wsp>
                        <wps:cNvPr id="303" name="Textbox 303"/>
                        <wps:cNvSpPr txBox="1"/>
                        <wps:spPr>
                          <a:xfrm>
                            <a:off x="1254378" y="953109"/>
                            <a:ext cx="114935" cy="118745"/>
                          </a:xfrm>
                          <a:prstGeom prst="rect">
                            <a:avLst/>
                          </a:prstGeom>
                        </wps:spPr>
                        <wps:txbx>
                          <w:txbxContent>
                            <w:p w14:paraId="639CEB58" w14:textId="77777777" w:rsidR="0023423B" w:rsidRDefault="00D0734C">
                              <w:pPr>
                                <w:spacing w:before="9"/>
                                <w:rPr>
                                  <w:b/>
                                  <w:sz w:val="14"/>
                                </w:rPr>
                              </w:pPr>
                              <w:r>
                                <w:rPr>
                                  <w:b/>
                                  <w:spacing w:val="-5"/>
                                  <w:sz w:val="14"/>
                                </w:rPr>
                                <w:t>78</w:t>
                              </w:r>
                            </w:p>
                          </w:txbxContent>
                        </wps:txbx>
                        <wps:bodyPr wrap="square" lIns="0" tIns="0" rIns="0" bIns="0" rtlCol="0">
                          <a:noAutofit/>
                        </wps:bodyPr>
                      </wps:wsp>
                      <wps:wsp>
                        <wps:cNvPr id="304" name="Textbox 304"/>
                        <wps:cNvSpPr txBox="1"/>
                        <wps:spPr>
                          <a:xfrm>
                            <a:off x="1900554" y="952220"/>
                            <a:ext cx="236220" cy="118745"/>
                          </a:xfrm>
                          <a:prstGeom prst="rect">
                            <a:avLst/>
                          </a:prstGeom>
                        </wps:spPr>
                        <wps:txbx>
                          <w:txbxContent>
                            <w:p w14:paraId="3673D5D2" w14:textId="77777777" w:rsidR="0023423B" w:rsidRDefault="00D0734C">
                              <w:pPr>
                                <w:spacing w:before="9"/>
                                <w:rPr>
                                  <w:b/>
                                  <w:sz w:val="14"/>
                                </w:rPr>
                              </w:pPr>
                              <w:r>
                                <w:rPr>
                                  <w:b/>
                                  <w:spacing w:val="-2"/>
                                  <w:sz w:val="14"/>
                                </w:rPr>
                                <w:t>7,567</w:t>
                              </w:r>
                            </w:p>
                          </w:txbxContent>
                        </wps:txbx>
                        <wps:bodyPr wrap="square" lIns="0" tIns="0" rIns="0" bIns="0" rtlCol="0">
                          <a:noAutofit/>
                        </wps:bodyPr>
                      </wps:wsp>
                    </wpg:wgp>
                  </a:graphicData>
                </a:graphic>
              </wp:anchor>
            </w:drawing>
          </mc:Choice>
          <mc:Fallback>
            <w:pict>
              <v:group w14:anchorId="2423EDB9" id="Group 292" o:spid="_x0000_s1143" alt="&quot;&quot;" style="position:absolute;left:0;text-align:left;margin-left:327.6pt;margin-top:7.95pt;width:171.4pt;height:86.2pt;z-index:251625472;mso-wrap-distance-left:0;mso-wrap-distance-right:0;mso-position-horizontal-relative:page" coordsize="21767,10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8JIWwQAAE4XAAAOAAAAZHJzL2Uyb0RvYy54bWzcmF1v2zYUhu8H7D8I&#10;um8skhL1gSTFtqxBgGIL1u4H0DJlC5VEjaJj59/vJfXh1N7QRqhz4Qsb1Bf18jx8D494/X5fV96T&#10;1F2pmhufXAW+J5tcrcpmfeP//fnDu8T3OiOalahUI2/8Z9n5729//ul612aSqo2qVlJ76KTpsl17&#10;42+MabPFoss3shbdlWplg4uF0rUwONTrxUqLHXqvqwUNAr7YKb1qtcpl1+HsXX/Rv3X9F4XMzZ9F&#10;0UnjVTc+tBn3r93/0v4vbq9Fttai3ZT5IEPMUFGLssFLp67uhBHeVpcnXdVlrlWnCnOVq3qhiqLM&#10;pRsDRkOCo9Hca7Vt3VjW2W7dTmFCaI/iNLvb/I+ne91+ah91rx7Njyr/0iEui127zl5et8frw837&#10;Qtf2IQzC27uIPk8RlXvj5ThJSczjBIHPcY0EaRiHQ8zzDcCcPJdvfv/GkwuR9S928iY5bZln+A0h&#10;QuskRN+eSnjKbLX0h07q7+qjFvrLtn0Hmq0w5bKsSvPsZia4WVHN02OZ2+jaA0TzUXvlCoFJme81&#10;ooYlHmqxlp49gaCPd9lnLIOTLpZV2X4oq8pG3rYHsZjSR1PiP8bbT7c7lW9r2ZjeP1pW0K2ablO2&#10;ne/pTNZLCYH6YUWADd410NjqsjG9WTqjpck39v0FdPwFi1mhIpsuONEHnXYI3TDBvnfO0Jge5gxl&#10;xL56Ii+yVnfmXqrasw1ohQaEW2Ti6WM3qBlvGWLYC3DKoMemB+Sbbowejk7i9ypLfdqIVkKC7fYl&#10;5HCE/BmOWKo9MId2LMN91nee2f+qYBU3Rnv+f2JFacpJ5HvWSITENOlxjE5jlDAyGI0xHkXOZ7Nj&#10;dhBiW2a/3Ltpyyf1S7V6hvgdUueN3/2zFdY41UODQNo8Ozb02FiODW2q35TLxpZYo37ZGlWUjpp9&#10;Vd8vqNkDEHozVAht78cDqmgmKs7SNMIEdqgiHju0IhtRxTyI2YQqSJh7zw9HNam/OFT8FBWfiYok&#10;IU85YDhWPGQuCx9Y0SRJKaaGW79IEofnYTXJvzhW8SmreC6rMA1YiJQKVpTyKKRfp0AehywefEVC&#10;zpPzsJrkXxwr1OrHKdCtMjYVY1V7zWpFkjRNae8rRmOGGhDL3gtfsSAKgPLMvprkXxyr9JRVOtNX&#10;NEqDGP3BVhzt6Gi5okkYjiV8GKKeP4+tJvUXhooFcMHXtrKn5hWBhDAWAkDPKk36avKtbYUkO8i/&#10;OFb45jlmNRXmr06BEeNpXwZyRkJyVLHTJAhQ+rkUSJEiqXPAjy4D++LzUFlfTMXOAoT2mJWrCGYs&#10;Vyj8ggDskQKTiESBQ3GwFYloRKfS4mxlID56L9VX027H+HXFAldpz2BFaIQ6D7UKYKURPnqPYZEw&#10;HX1Fzsdqkn9xOfBk04KhUpu5XqVBEEV9yY5PYoqKEB0djEUZt+fOXAbGk/y3Y+W2J7Fp6/athg1m&#10;uyv88tjtchy2wW//BQAA//8DAFBLAwQKAAAAAAAAACEAbUMaYkAFAABABQAAFAAAAGRycy9tZWRp&#10;YS9pbWFnZTEucG5niVBORw0KGgoAAAANSUhEUgAAAsoAAAFnAQMAAACFMv2uAAAABlBMVEUAAAD/&#10;//+l2Z/dAAAAAWJLR0QAiAUdSAAAAAlwSFlzAAAOxAAADsQBlSsOGwAABNNJREFUeJzt3T1v20YY&#10;B/CT6yJpl9qFO0cwtDRfIi3gApanItCpgDx0t6F2i4aiPafwUHdqg2pOAjRDabidxAyCcNmKfoB4&#10;CMFelkyGxUxRC1a6klL0yrfT8Q4gpecP2wIo6qeHxzdRJM+IB9IPDpoP8X57SSNxjpJHkU2uaGfc&#10;Vjqq7kfSA0XvkKu2jqUTF2x5WlEkaGf0QDTQosk6Hb6tylzVNHzwtHoiTQslT/R04yZJM4FxImhH&#10;7h1FaPlMl5I8zUbuKqQny8S4LYgyOipArzMtsiHQUbWbgk74VMhS0GJZnib6aLH0o+iUewKqbY/+&#10;ZvSQqdmYlMkeTI4mocs2ZW8f09BCyRVN9dGTrBvN9NGJARpooFeRZvrohUjTbuIYWax6zWimj1aR&#10;nNBEH72QIJ28mknS8YeELA3thya8ZhA5aWRcACOK23r+wG2RZiJnt6JZwv2JckPo4QkIKmcHonrh&#10;I9O/iml38ic3KzrQQEcmbIOZ/aozR1N9tHRWnib66GUDNNC5p0NOAeSgaqAF6A4jpGP3GuNzCKNQ&#10;FfQ0ZGbwB/roGyroH4vopPQIoZvqqw4fnMkrLYCWowlPM0MVVt1bWImXoZe6qNJZxdkYnsAXJkwZ&#10;HZO5N8lWg4Qn+EVXHqqWp5k+WiIyNNVHC2Y96MCeYXZVoXPrzfJVs8CQiO24igah+uiIAC1OX9Vr&#10;59VLL9Zx27TaNvPmF+NC97OM6Pu7p/e3t8s7m3fx3oNm5Zcmrnk/D72nnqHYJH5OjnmdAB05SuEm&#10;iqL9o4JX+PzeBTa8PMcY321+is42NtHJTwj94I9yK+HdCWLD4ol/n8t3/T5r3Ls2L03rD7HmjKP1&#10;LSH9OHq2pELhvTIe5bbRwodHvz//MgmPmBrB2XhVN81u2+jaV8eUEyZE30imbyWMwtH3Re/hE2+S&#10;AyX564bT4/0e6w5s2zatasu8tGovXljHGB8ZDxNoEtrWruhng1ej5j/4DR/sfVYqbZ2eeWXuI/8o&#10;VOMSsoJbvnWhWTKd5nsFNrmNLITO7j13RB89Sc7ogT6aa6KnC26eqgYaaKCBBhro3NJEH82BBhpo&#10;oIEGGmiggQYaaKCBBhpooIEGGmjNNNNHzyVHpzJnTmerrzplf09CATrbtOD1ErJVE320QDJNU330&#10;fGYu3c10g4wS0hNFDqpWSDNt9GuBG8VkaYHb27JHa2xrkQANNNBpaaqLVnUp6Qq1ddr/3zC+enJl&#10;GgRooIEGGmiggQYaaKCXoB1OewPuOvxP/vbLiP+IZM+n8/RJ6I2g7+ijlXRvFH4Tq5Kqg4P8YxGq&#10;h1YVoIHOFU310YIBGmiggQYa6HzSf31Uau5UnpR3Ma40cc24OKyaFvZ78xlctw/N63bnacPscnfp&#10;jqTjjgpex3QfEzbKxuZeERUfbRVQubh/Voo7KhCgX8Y8fwd5k9pz2Lec/O183WjUrZZpHZ03vvBe&#10;9y+uXvhd01QMjPfP3t1dcsKIntnIOHujdQkJtPXnWx9uD9v6n/cfPK7gjzE+MMoY11pfPa3bXbvT&#10;/oZ22IA7/iFPP9CnUSwt1JBCbf0MDXs3Wsiw6mT6ZczzdwTbmrFe27bapmVaddPvOsm49NcqF7eO&#10;q8a511xGs3L665PK3s+3yzuFjX2/l93/ASv0olOmdRlnAAAAAElFTkSuQmCCUEsDBBQABgAIAAAA&#10;IQC3Vlsk4AAAAAoBAAAPAAAAZHJzL2Rvd25yZXYueG1sTI9BS8NAEIXvgv9hGcGb3aQlJYnZlFLU&#10;UxFsBfG2zU6T0OxsyG6T9N87nvQ47328ea/YzLYTIw6+daQgXkQgkCpnWqoVfB5fn1IQPmgyunOE&#10;Cm7oYVPe3xU6N26iDxwPoRYcQj7XCpoQ+lxKXzVotV+4Hom9sxusDnwOtTSDnjjcdnIZRWtpdUv8&#10;odE97hqsLoerVfA26Wm7il/G/eW8u30fk/evfYxKPT7M22cQAefwB8Nvfa4OJXc6uSsZLzoF6yRZ&#10;MspGkoFgIMtSHndiIU1XIMtC/p9Q/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GJ8JIWwQAAE4XAAAOAAAAAAAAAAAAAAAAADoCAABkcnMvZTJvRG9jLnhtbFBL&#10;AQItAAoAAAAAAAAAIQBtQxpiQAUAAEAFAAAUAAAAAAAAAAAAAAAAAMEGAABkcnMvbWVkaWEvaW1h&#10;Z2UxLnBuZ1BLAQItABQABgAIAAAAIQC3Vlsk4AAAAAoBAAAPAAAAAAAAAAAAAAAAADMMAABkcnMv&#10;ZG93bnJldi54bWxQSwECLQAUAAYACAAAACEAqiYOvrwAAAAhAQAAGQAAAAAAAAAAAAAAAABADQAA&#10;ZHJzL19yZWxzL2Uyb0RvYy54bWwucmVsc1BLBQYAAAAABgAGAHwBAAAzDgAAAAA=&#10;">
                <v:shape id="Image 293" o:spid="_x0000_s1144" type="#_x0000_t75" style="position:absolute;width:21762;height:10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SiwwAAANwAAAAPAAAAZHJzL2Rvd25yZXYueG1sRI9Bi8Iw&#10;FITvgv8hPGFvmq6CaDXKIuvqSVAX1uOjebbF5qUmWW3/vREEj8PMfMPMl42pxI2cLy0r+BwkIIgz&#10;q0vOFfwe1/0JCB+QNVaWSUFLHpaLbmeOqbZ33tPtEHIRIexTVFCEUKdS+qwgg35ga+Lona0zGKJ0&#10;udQO7xFuKjlMkrE0WHJcKLCmVUHZ5fBvFFylNVn7/bNpd2uqz+70dxknI6U+es3XDESgJrzDr/ZW&#10;KxhOR/A8E4+AXDwAAAD//wMAUEsBAi0AFAAGAAgAAAAhANvh9svuAAAAhQEAABMAAAAAAAAAAAAA&#10;AAAAAAAAAFtDb250ZW50X1R5cGVzXS54bWxQSwECLQAUAAYACAAAACEAWvQsW78AAAAVAQAACwAA&#10;AAAAAAAAAAAAAAAfAQAAX3JlbHMvLnJlbHNQSwECLQAUAAYACAAAACEAhwR0osMAAADcAAAADwAA&#10;AAAAAAAAAAAAAAAHAgAAZHJzL2Rvd25yZXYueG1sUEsFBgAAAAADAAMAtwAAAPcCAAAAAA==&#10;">
                  <v:imagedata r:id="rId236" o:title=""/>
                </v:shape>
                <v:shape id="Textbox 294" o:spid="_x0000_s1145" type="#_x0000_t202" style="position:absolute;left:2296;top:1117;width:3213;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18621BED" w14:textId="77777777" w:rsidR="0023423B" w:rsidRDefault="00D0734C">
                        <w:pPr>
                          <w:spacing w:before="12"/>
                          <w:rPr>
                            <w:rFonts w:ascii="Microsoft Sans Serif"/>
                            <w:sz w:val="15"/>
                          </w:rPr>
                        </w:pPr>
                        <w:r>
                          <w:rPr>
                            <w:rFonts w:ascii="Microsoft Sans Serif"/>
                            <w:spacing w:val="-2"/>
                            <w:sz w:val="15"/>
                          </w:rPr>
                          <w:t>13,047</w:t>
                        </w:r>
                      </w:p>
                      <w:p w14:paraId="06D61976" w14:textId="77777777" w:rsidR="0023423B" w:rsidRDefault="00D0734C">
                        <w:pPr>
                          <w:spacing w:before="2" w:line="169" w:lineRule="exact"/>
                          <w:ind w:left="27"/>
                          <w:rPr>
                            <w:rFonts w:ascii="Microsoft Sans Serif"/>
                            <w:sz w:val="15"/>
                          </w:rPr>
                        </w:pPr>
                        <w:r>
                          <w:rPr>
                            <w:rFonts w:ascii="Microsoft Sans Serif"/>
                            <w:spacing w:val="-2"/>
                            <w:sz w:val="15"/>
                            <w:u w:val="single"/>
                          </w:rPr>
                          <w:t>(5,558)</w:t>
                        </w:r>
                      </w:p>
                      <w:p w14:paraId="5E9B667C" w14:textId="77777777" w:rsidR="0023423B" w:rsidRDefault="00D0734C">
                        <w:pPr>
                          <w:spacing w:line="160" w:lineRule="exact"/>
                          <w:ind w:left="77"/>
                          <w:rPr>
                            <w:b/>
                            <w:sz w:val="14"/>
                          </w:rPr>
                        </w:pPr>
                        <w:r>
                          <w:rPr>
                            <w:b/>
                            <w:spacing w:val="-2"/>
                            <w:sz w:val="14"/>
                          </w:rPr>
                          <w:t>7,489</w:t>
                        </w:r>
                      </w:p>
                    </w:txbxContent>
                  </v:textbox>
                </v:shape>
                <v:shape id="Textbox 295" o:spid="_x0000_s1146" type="#_x0000_t202" style="position:absolute;left:6399;top:1156;width:7607;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3BC62792" w14:textId="77777777" w:rsidR="0023423B" w:rsidRDefault="00D0734C">
                        <w:pPr>
                          <w:spacing w:before="9"/>
                          <w:ind w:left="696"/>
                          <w:rPr>
                            <w:b/>
                            <w:sz w:val="14"/>
                          </w:rPr>
                        </w:pPr>
                        <w:r>
                          <w:rPr>
                            <w:b/>
                            <w:spacing w:val="-2"/>
                            <w:sz w:val="14"/>
                          </w:rPr>
                          <w:t>30,435</w:t>
                        </w:r>
                      </w:p>
                      <w:p w14:paraId="3BE8D2B2" w14:textId="77777777" w:rsidR="0023423B" w:rsidRDefault="00D0734C">
                        <w:pPr>
                          <w:tabs>
                            <w:tab w:val="left" w:pos="643"/>
                          </w:tabs>
                          <w:spacing w:before="5" w:line="169" w:lineRule="exact"/>
                          <w:rPr>
                            <w:rFonts w:ascii="Microsoft Sans Serif"/>
                            <w:sz w:val="15"/>
                          </w:rPr>
                        </w:pPr>
                        <w:r>
                          <w:rPr>
                            <w:rFonts w:ascii="Times New Roman"/>
                            <w:sz w:val="15"/>
                            <w:u w:val="single"/>
                          </w:rPr>
                          <w:tab/>
                        </w:r>
                        <w:r>
                          <w:rPr>
                            <w:rFonts w:ascii="Microsoft Sans Serif"/>
                            <w:spacing w:val="-2"/>
                            <w:sz w:val="15"/>
                            <w:u w:val="single"/>
                          </w:rPr>
                          <w:t>(30,357)</w:t>
                        </w:r>
                      </w:p>
                      <w:p w14:paraId="6DE7DB84" w14:textId="77777777" w:rsidR="0023423B" w:rsidRDefault="00D0734C">
                        <w:pPr>
                          <w:spacing w:line="160" w:lineRule="exact"/>
                          <w:ind w:right="79"/>
                          <w:jc w:val="right"/>
                          <w:rPr>
                            <w:b/>
                            <w:sz w:val="14"/>
                          </w:rPr>
                        </w:pPr>
                        <w:r>
                          <w:rPr>
                            <w:b/>
                            <w:spacing w:val="-5"/>
                            <w:sz w:val="14"/>
                          </w:rPr>
                          <w:t>78</w:t>
                        </w:r>
                      </w:p>
                    </w:txbxContent>
                  </v:textbox>
                </v:shape>
                <v:shape id="Textbox 296" o:spid="_x0000_s1147" type="#_x0000_t202" style="position:absolute;left:18469;top:1164;width:2889;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2D744D2A" w14:textId="77777777" w:rsidR="0023423B" w:rsidRDefault="00D0734C">
                        <w:pPr>
                          <w:spacing w:before="9"/>
                          <w:rPr>
                            <w:b/>
                            <w:sz w:val="14"/>
                          </w:rPr>
                        </w:pPr>
                        <w:r>
                          <w:rPr>
                            <w:b/>
                            <w:spacing w:val="-2"/>
                            <w:sz w:val="14"/>
                          </w:rPr>
                          <w:t>43,482</w:t>
                        </w:r>
                      </w:p>
                    </w:txbxContent>
                  </v:textbox>
                </v:shape>
                <v:shape id="Textbox 297" o:spid="_x0000_s1148" type="#_x0000_t202" style="position:absolute;left:14903;top:2265;width:674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44BE6405" w14:textId="77777777" w:rsidR="0023423B" w:rsidRDefault="00D0734C">
                        <w:pPr>
                          <w:tabs>
                            <w:tab w:val="left" w:pos="513"/>
                          </w:tabs>
                          <w:spacing w:before="9"/>
                          <w:rPr>
                            <w:b/>
                            <w:sz w:val="14"/>
                          </w:rPr>
                        </w:pPr>
                        <w:r>
                          <w:rPr>
                            <w:rFonts w:ascii="Times New Roman"/>
                            <w:position w:val="-3"/>
                            <w:sz w:val="14"/>
                            <w:u w:val="single"/>
                          </w:rPr>
                          <w:tab/>
                        </w:r>
                        <w:r>
                          <w:rPr>
                            <w:b/>
                            <w:spacing w:val="-2"/>
                            <w:position w:val="-3"/>
                            <w:sz w:val="14"/>
                            <w:u w:val="single"/>
                          </w:rPr>
                          <w:t>!</w:t>
                        </w:r>
                        <w:r>
                          <w:rPr>
                            <w:b/>
                            <w:spacing w:val="-2"/>
                            <w:sz w:val="14"/>
                            <w:u w:val="single"/>
                          </w:rPr>
                          <w:t>35,915)</w:t>
                        </w:r>
                      </w:p>
                    </w:txbxContent>
                  </v:textbox>
                </v:shape>
                <v:shape id="Textbox 298" o:spid="_x0000_s1149" type="#_x0000_t202" style="position:absolute;left:18999;top:3273;width:2305;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16BBB31F" w14:textId="77777777" w:rsidR="0023423B" w:rsidRDefault="00D0734C">
                        <w:pPr>
                          <w:spacing w:before="9"/>
                          <w:rPr>
                            <w:b/>
                            <w:sz w:val="14"/>
                          </w:rPr>
                        </w:pPr>
                        <w:r>
                          <w:rPr>
                            <w:b/>
                            <w:spacing w:val="-2"/>
                            <w:sz w:val="14"/>
                          </w:rPr>
                          <w:t>7,567</w:t>
                        </w:r>
                      </w:p>
                    </w:txbxContent>
                  </v:textbox>
                </v:shape>
                <v:shape id="Textbox 299" o:spid="_x0000_s1150" type="#_x0000_t202" style="position:absolute;left:2590;top:6259;width:2845;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016DB4E6" w14:textId="77777777" w:rsidR="0023423B" w:rsidRDefault="00D0734C">
                        <w:pPr>
                          <w:spacing w:before="12"/>
                          <w:ind w:right="58"/>
                          <w:jc w:val="right"/>
                          <w:rPr>
                            <w:rFonts w:ascii="Microsoft Sans Serif"/>
                            <w:sz w:val="15"/>
                          </w:rPr>
                        </w:pPr>
                        <w:r>
                          <w:rPr>
                            <w:rFonts w:ascii="Microsoft Sans Serif"/>
                            <w:spacing w:val="-2"/>
                            <w:sz w:val="15"/>
                          </w:rPr>
                          <w:t>8,272</w:t>
                        </w:r>
                      </w:p>
                      <w:p w14:paraId="68C192A0" w14:textId="77777777" w:rsidR="0023423B" w:rsidRDefault="00D0734C">
                        <w:pPr>
                          <w:spacing w:before="3"/>
                          <w:ind w:right="58"/>
                          <w:jc w:val="right"/>
                          <w:rPr>
                            <w:rFonts w:ascii="Microsoft Sans Serif"/>
                            <w:sz w:val="15"/>
                          </w:rPr>
                        </w:pPr>
                        <w:r>
                          <w:rPr>
                            <w:rFonts w:ascii="Microsoft Sans Serif"/>
                            <w:spacing w:val="-5"/>
                            <w:sz w:val="15"/>
                          </w:rPr>
                          <w:t>589</w:t>
                        </w:r>
                      </w:p>
                      <w:p w14:paraId="6522F15F" w14:textId="77777777" w:rsidR="0023423B" w:rsidRDefault="00D0734C">
                        <w:pPr>
                          <w:spacing w:before="4" w:line="169" w:lineRule="exact"/>
                          <w:ind w:right="18"/>
                          <w:jc w:val="right"/>
                          <w:rPr>
                            <w:rFonts w:ascii="Microsoft Sans Serif"/>
                            <w:sz w:val="15"/>
                          </w:rPr>
                        </w:pPr>
                        <w:r>
                          <w:rPr>
                            <w:rFonts w:ascii="Microsoft Sans Serif"/>
                            <w:spacing w:val="-2"/>
                            <w:w w:val="90"/>
                            <w:sz w:val="15"/>
                          </w:rPr>
                          <w:t>(1,372)</w:t>
                        </w:r>
                      </w:p>
                      <w:p w14:paraId="0892A860" w14:textId="77777777" w:rsidR="0023423B" w:rsidRDefault="00D0734C">
                        <w:pPr>
                          <w:spacing w:line="160" w:lineRule="exact"/>
                          <w:ind w:left="36"/>
                          <w:rPr>
                            <w:b/>
                            <w:sz w:val="14"/>
                          </w:rPr>
                        </w:pPr>
                        <w:r>
                          <w:rPr>
                            <w:b/>
                            <w:spacing w:val="-2"/>
                            <w:sz w:val="14"/>
                          </w:rPr>
                          <w:t>7,489</w:t>
                        </w:r>
                      </w:p>
                    </w:txbxContent>
                  </v:textbox>
                </v:shape>
                <v:shape id="Textbox 300" o:spid="_x0000_s1151" type="#_x0000_t202" style="position:absolute;left:11334;top:6298;width:2305;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5223F736" w14:textId="77777777" w:rsidR="0023423B" w:rsidRDefault="00D0734C">
                        <w:pPr>
                          <w:spacing w:before="9"/>
                          <w:rPr>
                            <w:b/>
                            <w:sz w:val="14"/>
                          </w:rPr>
                        </w:pPr>
                        <w:r>
                          <w:rPr>
                            <w:b/>
                            <w:spacing w:val="-2"/>
                            <w:sz w:val="14"/>
                          </w:rPr>
                          <w:t>7,225</w:t>
                        </w:r>
                      </w:p>
                    </w:txbxContent>
                  </v:textbox>
                </v:shape>
                <v:shape id="Textbox 301" o:spid="_x0000_s1152" type="#_x0000_t202" style="position:absolute;left:18536;top:6314;width:2801;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641D3EE5" w14:textId="77777777" w:rsidR="0023423B" w:rsidRDefault="00D0734C">
                        <w:pPr>
                          <w:spacing w:before="9"/>
                          <w:ind w:right="22"/>
                          <w:jc w:val="right"/>
                          <w:rPr>
                            <w:b/>
                            <w:sz w:val="14"/>
                          </w:rPr>
                        </w:pPr>
                        <w:r>
                          <w:rPr>
                            <w:b/>
                            <w:spacing w:val="-5"/>
                            <w:sz w:val="14"/>
                          </w:rPr>
                          <w:t>15,497</w:t>
                        </w:r>
                      </w:p>
                      <w:p w14:paraId="5102CA0E" w14:textId="77777777" w:rsidR="0023423B" w:rsidRDefault="00D0734C">
                        <w:pPr>
                          <w:spacing w:before="11"/>
                          <w:ind w:right="18"/>
                          <w:jc w:val="right"/>
                          <w:rPr>
                            <w:b/>
                            <w:sz w:val="14"/>
                          </w:rPr>
                        </w:pPr>
                        <w:r>
                          <w:rPr>
                            <w:b/>
                            <w:spacing w:val="-5"/>
                            <w:sz w:val="14"/>
                          </w:rPr>
                          <w:t>589</w:t>
                        </w:r>
                      </w:p>
                    </w:txbxContent>
                  </v:textbox>
                </v:shape>
                <v:shape id="Textbox 302" o:spid="_x0000_s1153" type="#_x0000_t202" style="position:absolute;left:6430;top:8515;width:15252;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0A7A9BA4" w14:textId="77777777" w:rsidR="0023423B" w:rsidRDefault="00D0734C">
                        <w:pPr>
                          <w:tabs>
                            <w:tab w:val="left" w:pos="1232"/>
                            <w:tab w:val="left" w:pos="1939"/>
                          </w:tabs>
                          <w:spacing w:before="11"/>
                          <w:rPr>
                            <w:b/>
                            <w:sz w:val="14"/>
                          </w:rPr>
                        </w:pPr>
                        <w:r>
                          <w:rPr>
                            <w:rFonts w:ascii="Times New Roman"/>
                            <w:sz w:val="15"/>
                            <w:u w:val="single"/>
                          </w:rPr>
                          <w:tab/>
                        </w:r>
                        <w:r>
                          <w:rPr>
                            <w:rFonts w:ascii="Times New Roman"/>
                            <w:spacing w:val="69"/>
                            <w:sz w:val="15"/>
                          </w:rPr>
                          <w:t xml:space="preserve"> </w:t>
                        </w:r>
                        <w:r>
                          <w:rPr>
                            <w:rFonts w:ascii="Times New Roman"/>
                            <w:sz w:val="14"/>
                            <w:u w:val="single"/>
                          </w:rPr>
                          <w:tab/>
                        </w:r>
                        <w:r>
                          <w:rPr>
                            <w:b/>
                            <w:spacing w:val="-2"/>
                            <w:sz w:val="14"/>
                            <w:u w:val="single"/>
                          </w:rPr>
                          <w:t>(8,519)</w:t>
                        </w:r>
                      </w:p>
                    </w:txbxContent>
                  </v:textbox>
                </v:shape>
                <v:shape id="Textbox 303" o:spid="_x0000_s1154" type="#_x0000_t202" style="position:absolute;left:12543;top:9531;width:1150;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639CEB58" w14:textId="77777777" w:rsidR="0023423B" w:rsidRDefault="00D0734C">
                        <w:pPr>
                          <w:spacing w:before="9"/>
                          <w:rPr>
                            <w:b/>
                            <w:sz w:val="14"/>
                          </w:rPr>
                        </w:pPr>
                        <w:r>
                          <w:rPr>
                            <w:b/>
                            <w:spacing w:val="-5"/>
                            <w:sz w:val="14"/>
                          </w:rPr>
                          <w:t>78</w:t>
                        </w:r>
                      </w:p>
                    </w:txbxContent>
                  </v:textbox>
                </v:shape>
                <v:shape id="Textbox 304" o:spid="_x0000_s1155" type="#_x0000_t202" style="position:absolute;left:19005;top:9522;width:2362;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3673D5D2" w14:textId="77777777" w:rsidR="0023423B" w:rsidRDefault="00D0734C">
                        <w:pPr>
                          <w:spacing w:before="9"/>
                          <w:rPr>
                            <w:b/>
                            <w:sz w:val="14"/>
                          </w:rPr>
                        </w:pPr>
                        <w:r>
                          <w:rPr>
                            <w:b/>
                            <w:spacing w:val="-2"/>
                            <w:sz w:val="14"/>
                          </w:rPr>
                          <w:t>7,567</w:t>
                        </w:r>
                      </w:p>
                    </w:txbxContent>
                  </v:textbox>
                </v:shape>
                <w10:wrap anchorx="page"/>
              </v:group>
            </w:pict>
          </mc:Fallback>
        </mc:AlternateContent>
      </w:r>
      <w:r>
        <w:rPr>
          <w:b/>
          <w:spacing w:val="-2"/>
          <w:sz w:val="14"/>
        </w:rPr>
        <w:t>$'000</w:t>
      </w:r>
    </w:p>
    <w:p w14:paraId="58CCD488" w14:textId="77777777" w:rsidR="0023423B" w:rsidRDefault="00D0734C">
      <w:pPr>
        <w:tabs>
          <w:tab w:val="left" w:pos="1402"/>
        </w:tabs>
        <w:spacing w:before="111" w:line="157" w:lineRule="exact"/>
        <w:ind w:left="198"/>
        <w:rPr>
          <w:b/>
          <w:sz w:val="14"/>
        </w:rPr>
      </w:pPr>
      <w:r>
        <w:br w:type="column"/>
      </w:r>
      <w:r>
        <w:rPr>
          <w:b/>
          <w:spacing w:val="-4"/>
          <w:sz w:val="14"/>
        </w:rPr>
        <w:t>2024</w:t>
      </w:r>
      <w:r>
        <w:rPr>
          <w:b/>
          <w:sz w:val="14"/>
        </w:rPr>
        <w:tab/>
      </w:r>
      <w:r>
        <w:rPr>
          <w:b/>
          <w:spacing w:val="-4"/>
          <w:sz w:val="14"/>
        </w:rPr>
        <w:t>2024</w:t>
      </w:r>
    </w:p>
    <w:p w14:paraId="45025CD8" w14:textId="77777777" w:rsidR="0023423B" w:rsidRDefault="00D0734C">
      <w:pPr>
        <w:tabs>
          <w:tab w:val="left" w:pos="1370"/>
        </w:tabs>
        <w:spacing w:line="157" w:lineRule="exact"/>
        <w:ind w:left="161"/>
        <w:rPr>
          <w:b/>
          <w:sz w:val="14"/>
        </w:rPr>
      </w:pPr>
      <w:r>
        <w:rPr>
          <w:b/>
          <w:spacing w:val="-2"/>
          <w:sz w:val="14"/>
        </w:rPr>
        <w:t>$'000</w:t>
      </w:r>
      <w:r>
        <w:rPr>
          <w:b/>
          <w:sz w:val="14"/>
        </w:rPr>
        <w:tab/>
      </w:r>
      <w:r>
        <w:rPr>
          <w:b/>
          <w:spacing w:val="-2"/>
          <w:sz w:val="14"/>
        </w:rPr>
        <w:t>$'000</w:t>
      </w:r>
    </w:p>
    <w:p w14:paraId="06B0927B" w14:textId="77777777" w:rsidR="0023423B" w:rsidRDefault="0023423B">
      <w:pPr>
        <w:spacing w:line="157" w:lineRule="exact"/>
        <w:rPr>
          <w:sz w:val="14"/>
        </w:rPr>
        <w:sectPr w:rsidR="0023423B">
          <w:type w:val="continuous"/>
          <w:pgSz w:w="11920" w:h="16850"/>
          <w:pgMar w:top="0" w:right="1680" w:bottom="280" w:left="1500" w:header="401" w:footer="514" w:gutter="0"/>
          <w:cols w:num="3" w:space="720" w:equalWidth="0">
            <w:col w:w="2169" w:space="3221"/>
            <w:col w:w="550" w:space="786"/>
            <w:col w:w="2014"/>
          </w:cols>
        </w:sectPr>
      </w:pPr>
    </w:p>
    <w:p w14:paraId="3EF01B27" w14:textId="77777777" w:rsidR="0023423B" w:rsidRDefault="0023423B">
      <w:pPr>
        <w:pStyle w:val="BodyText"/>
        <w:spacing w:before="33"/>
        <w:rPr>
          <w:b/>
          <w:sz w:val="20"/>
        </w:rPr>
      </w:pPr>
    </w:p>
    <w:p w14:paraId="1C4E6FED" w14:textId="77777777" w:rsidR="0023423B" w:rsidRDefault="0023423B">
      <w:pPr>
        <w:rPr>
          <w:sz w:val="20"/>
        </w:rPr>
        <w:sectPr w:rsidR="0023423B">
          <w:type w:val="continuous"/>
          <w:pgSz w:w="11920" w:h="16850"/>
          <w:pgMar w:top="0" w:right="1680" w:bottom="280" w:left="1500" w:header="401" w:footer="514" w:gutter="0"/>
          <w:cols w:space="720"/>
        </w:sectPr>
      </w:pPr>
    </w:p>
    <w:p w14:paraId="082898E3" w14:textId="77777777" w:rsidR="0023423B" w:rsidRDefault="00D0734C">
      <w:pPr>
        <w:spacing w:before="111"/>
        <w:jc w:val="right"/>
        <w:rPr>
          <w:b/>
          <w:sz w:val="14"/>
        </w:rPr>
      </w:pPr>
      <w:r>
        <w:rPr>
          <w:noProof/>
        </w:rPr>
        <mc:AlternateContent>
          <mc:Choice Requires="wps">
            <w:drawing>
              <wp:anchor distT="0" distB="0" distL="0" distR="0" simplePos="0" relativeHeight="251627520" behindDoc="0" locked="0" layoutInCell="1" allowOverlap="1" wp14:anchorId="3217DBBB" wp14:editId="6240C9FE">
                <wp:simplePos x="0" y="0"/>
                <wp:positionH relativeFrom="page">
                  <wp:posOffset>5264629</wp:posOffset>
                </wp:positionH>
                <wp:positionV relativeFrom="paragraph">
                  <wp:posOffset>-370737</wp:posOffset>
                </wp:positionV>
                <wp:extent cx="282575" cy="95250"/>
                <wp:effectExtent l="0" t="0" r="0" b="0"/>
                <wp:wrapNone/>
                <wp:docPr id="305" name="Textbox 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282575" cy="95250"/>
                        </a:xfrm>
                        <a:prstGeom prst="rect">
                          <a:avLst/>
                        </a:prstGeom>
                      </wps:spPr>
                      <wps:txbx>
                        <w:txbxContent>
                          <w:p w14:paraId="3B7CEDD6" w14:textId="77777777" w:rsidR="0023423B" w:rsidRDefault="00D0734C">
                            <w:pPr>
                              <w:spacing w:line="150" w:lineRule="exact"/>
                              <w:rPr>
                                <w:rFonts w:ascii="Microsoft Sans Serif"/>
                                <w:sz w:val="15"/>
                              </w:rPr>
                            </w:pPr>
                            <w:r>
                              <w:rPr>
                                <w:rFonts w:ascii="Microsoft Sans Serif"/>
                                <w:spacing w:val="-2"/>
                                <w:w w:val="90"/>
                                <w:position w:val="1"/>
                                <w:sz w:val="15"/>
                              </w:rPr>
                              <w:t>(7</w:t>
                            </w:r>
                            <w:r>
                              <w:rPr>
                                <w:rFonts w:ascii="Microsoft Sans Serif"/>
                                <w:spacing w:val="-2"/>
                                <w:w w:val="90"/>
                                <w:sz w:val="15"/>
                              </w:rPr>
                              <w:t>,147)</w:t>
                            </w:r>
                          </w:p>
                        </w:txbxContent>
                      </wps:txbx>
                      <wps:bodyPr wrap="square" lIns="0" tIns="0" rIns="0" bIns="0" rtlCol="0">
                        <a:noAutofit/>
                      </wps:bodyPr>
                    </wps:wsp>
                  </a:graphicData>
                </a:graphic>
              </wp:anchor>
            </w:drawing>
          </mc:Choice>
          <mc:Fallback>
            <w:pict>
              <v:shape w14:anchorId="3217DBBB" id="Textbox 305" o:spid="_x0000_s1156" type="#_x0000_t202" alt="&quot;&quot;" style="position:absolute;left:0;text-align:left;margin-left:414.55pt;margin-top:-29.2pt;width:22.25pt;height:7.5pt;rotation:-2;z-index:25162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8woQEAADADAAAOAAAAZHJzL2Uyb0RvYy54bWysUsGO0zAQvSPxD5bvNGlEoURNV8AKhLQC&#10;pGU/wHXsJiL2mBm3Sf+esZu2iL0hchiNx5Pn997M5m5ygzgapB58I5eLUgrjNbS93zfy6cenV2sp&#10;KCrfqgG8aeTJkLzbvnyxGUNtKuhgaA0KBvFUj6GRXYyhLgrSnXGKFhCM50sL6FTkI+6LFtXI6G4o&#10;qrJ8U4yAbUDQhoir9+dLuc341hodv1lLJoqhkcwt5og57lIsthtV71GFrtczDfUPLJzqPT96hbpX&#10;UYkD9s+gXK8RCGxcaHAFWNtrkzWwmmX5l5rHTgWTtbA5FK420f+D1V+Pj+E7ijh9gIkHmEVQeAD9&#10;k9ibYgxUzz3JU6qJu5PQyaITCGxotXy9LvnLv7IiwThs9elqr5mi0Fys1tXq7UoKzVfvVtUqu1+c&#10;oRJkQIqfDTiRkkYiDy9jquMDxUTm1jIzO5NJtOK0m0TfNpIf4NZU2kF7YmUjD7eR9Oug0EgxfPHs&#10;XtqES4KXZHdJMA4fIe9LYuXh/SGC7TODG+7MgMeSic0rlOb+5zl33RZ9+xsAAP//AwBQSwMEFAAG&#10;AAgAAAAhAGQOb/nhAAAACwEAAA8AAABkcnMvZG93bnJldi54bWxMj8FOg0AQhu8mvsNmTLy1CxQr&#10;IkvTaDQx9dLaB1hgBCI7S9jdlvr0jic9zsyXf76/2MxmECecXG9JQbyMQCDVtumpVXD8eFlkIJzX&#10;1OjBEiq4oINNeX1V6LyxZ9rj6eBbwSHkcq2g837MpXR1h0a7pR2R+PZpJ6M9j1Mrm0mfOdwMMomi&#10;tTS6J/7Q6RGfOqy/DsEo2L1fdLAzxq/VNlDytn+OjuFbqdubefsIwuPs/2D41Wd1KNmpsoEaJwYF&#10;WfIQM6pgcZelIJjI7ldrEBVv0lUKsizk/w7lDwAAAP//AwBQSwECLQAUAAYACAAAACEAtoM4kv4A&#10;AADhAQAAEwAAAAAAAAAAAAAAAAAAAAAAW0NvbnRlbnRfVHlwZXNdLnhtbFBLAQItABQABgAIAAAA&#10;IQA4/SH/1gAAAJQBAAALAAAAAAAAAAAAAAAAAC8BAABfcmVscy8ucmVsc1BLAQItABQABgAIAAAA&#10;IQAiZ/8woQEAADADAAAOAAAAAAAAAAAAAAAAAC4CAABkcnMvZTJvRG9jLnhtbFBLAQItABQABgAI&#10;AAAAIQBkDm/54QAAAAsBAAAPAAAAAAAAAAAAAAAAAPsDAABkcnMvZG93bnJldi54bWxQSwUGAAAA&#10;AAQABADzAAAACQUAAAAA&#10;" filled="f" stroked="f">
                <v:textbox inset="0,0,0,0">
                  <w:txbxContent>
                    <w:p w14:paraId="3B7CEDD6" w14:textId="77777777" w:rsidR="0023423B" w:rsidRDefault="00D0734C">
                      <w:pPr>
                        <w:spacing w:line="150" w:lineRule="exact"/>
                        <w:rPr>
                          <w:rFonts w:ascii="Microsoft Sans Serif"/>
                          <w:sz w:val="15"/>
                        </w:rPr>
                      </w:pPr>
                      <w:r>
                        <w:rPr>
                          <w:rFonts w:ascii="Microsoft Sans Serif"/>
                          <w:spacing w:val="-2"/>
                          <w:w w:val="90"/>
                          <w:position w:val="1"/>
                          <w:sz w:val="15"/>
                        </w:rPr>
                        <w:t>(7</w:t>
                      </w:r>
                      <w:r>
                        <w:rPr>
                          <w:rFonts w:ascii="Microsoft Sans Serif"/>
                          <w:spacing w:val="-2"/>
                          <w:w w:val="90"/>
                          <w:sz w:val="15"/>
                        </w:rPr>
                        <w:t>,147)</w:t>
                      </w:r>
                    </w:p>
                  </w:txbxContent>
                </v:textbox>
                <w10:wrap anchorx="page"/>
              </v:shape>
            </w:pict>
          </mc:Fallback>
        </mc:AlternateContent>
      </w:r>
      <w:r>
        <w:rPr>
          <w:b/>
          <w:spacing w:val="-2"/>
          <w:sz w:val="14"/>
        </w:rPr>
        <w:t>Buildings</w:t>
      </w:r>
    </w:p>
    <w:p w14:paraId="187E0260" w14:textId="77777777" w:rsidR="0023423B" w:rsidRDefault="00D0734C">
      <w:pPr>
        <w:tabs>
          <w:tab w:val="left" w:pos="2173"/>
        </w:tabs>
        <w:spacing w:before="110" w:line="266" w:lineRule="auto"/>
        <w:ind w:left="597" w:right="278" w:hanging="316"/>
        <w:rPr>
          <w:b/>
          <w:sz w:val="14"/>
        </w:rPr>
      </w:pPr>
      <w:r>
        <w:br w:type="column"/>
      </w:r>
      <w:r>
        <w:rPr>
          <w:b/>
          <w:sz w:val="14"/>
        </w:rPr>
        <w:t>Major plant and</w:t>
      </w:r>
      <w:r>
        <w:rPr>
          <w:b/>
          <w:sz w:val="14"/>
        </w:rPr>
        <w:tab/>
      </w:r>
      <w:r>
        <w:rPr>
          <w:b/>
          <w:spacing w:val="-4"/>
          <w:sz w:val="14"/>
        </w:rPr>
        <w:t>Total</w:t>
      </w:r>
      <w:r>
        <w:rPr>
          <w:b/>
          <w:spacing w:val="40"/>
          <w:sz w:val="14"/>
        </w:rPr>
        <w:t xml:space="preserve"> </w:t>
      </w:r>
      <w:r>
        <w:rPr>
          <w:b/>
          <w:spacing w:val="-2"/>
          <w:sz w:val="14"/>
        </w:rPr>
        <w:t>equipment</w:t>
      </w:r>
    </w:p>
    <w:p w14:paraId="352DE269" w14:textId="77777777" w:rsidR="0023423B" w:rsidRDefault="0023423B">
      <w:pPr>
        <w:spacing w:line="266" w:lineRule="auto"/>
        <w:rPr>
          <w:sz w:val="14"/>
        </w:rPr>
        <w:sectPr w:rsidR="0023423B">
          <w:type w:val="continuous"/>
          <w:pgSz w:w="11920" w:h="16850"/>
          <w:pgMar w:top="0" w:right="1680" w:bottom="280" w:left="1500" w:header="401" w:footer="514" w:gutter="0"/>
          <w:cols w:num="2" w:space="720" w:equalWidth="0">
            <w:col w:w="5901" w:space="40"/>
            <w:col w:w="2799"/>
          </w:cols>
        </w:sectPr>
      </w:pPr>
    </w:p>
    <w:p w14:paraId="3C539F33" w14:textId="77777777" w:rsidR="0023423B" w:rsidRDefault="0023423B">
      <w:pPr>
        <w:pStyle w:val="BodyText"/>
        <w:spacing w:before="8"/>
        <w:rPr>
          <w:b/>
          <w:sz w:val="10"/>
        </w:rPr>
      </w:pPr>
    </w:p>
    <w:p w14:paraId="6F0F452F" w14:textId="77777777" w:rsidR="0023423B" w:rsidRDefault="0023423B">
      <w:pPr>
        <w:rPr>
          <w:sz w:val="10"/>
        </w:rPr>
        <w:sectPr w:rsidR="0023423B">
          <w:type w:val="continuous"/>
          <w:pgSz w:w="11920" w:h="16850"/>
          <w:pgMar w:top="0" w:right="1680" w:bottom="280" w:left="1500" w:header="401" w:footer="514" w:gutter="0"/>
          <w:cols w:space="720"/>
        </w:sectPr>
      </w:pPr>
    </w:p>
    <w:p w14:paraId="37DE1E3A" w14:textId="77777777" w:rsidR="0023423B" w:rsidRDefault="0023423B">
      <w:pPr>
        <w:pStyle w:val="BodyText"/>
        <w:rPr>
          <w:b/>
          <w:sz w:val="15"/>
        </w:rPr>
      </w:pPr>
    </w:p>
    <w:p w14:paraId="5F3A5E2D" w14:textId="77777777" w:rsidR="0023423B" w:rsidRDefault="0023423B">
      <w:pPr>
        <w:pStyle w:val="BodyText"/>
        <w:rPr>
          <w:b/>
          <w:sz w:val="15"/>
        </w:rPr>
      </w:pPr>
    </w:p>
    <w:p w14:paraId="5D3BCCA5" w14:textId="77777777" w:rsidR="0023423B" w:rsidRDefault="0023423B">
      <w:pPr>
        <w:pStyle w:val="BodyText"/>
        <w:spacing w:before="99"/>
        <w:rPr>
          <w:b/>
          <w:sz w:val="15"/>
        </w:rPr>
      </w:pPr>
    </w:p>
    <w:p w14:paraId="5A26D026" w14:textId="77777777" w:rsidR="0023423B" w:rsidRDefault="00D0734C">
      <w:pPr>
        <w:ind w:left="175"/>
        <w:rPr>
          <w:rFonts w:ascii="Microsoft Sans Serif"/>
          <w:sz w:val="15"/>
        </w:rPr>
      </w:pPr>
      <w:r>
        <w:rPr>
          <w:rFonts w:ascii="Microsoft Sans Serif"/>
          <w:w w:val="90"/>
          <w:sz w:val="15"/>
        </w:rPr>
        <w:t>Gross</w:t>
      </w:r>
      <w:r>
        <w:rPr>
          <w:rFonts w:ascii="Microsoft Sans Serif"/>
          <w:spacing w:val="-1"/>
          <w:w w:val="90"/>
          <w:sz w:val="15"/>
        </w:rPr>
        <w:t xml:space="preserve"> </w:t>
      </w:r>
      <w:r>
        <w:rPr>
          <w:rFonts w:ascii="Microsoft Sans Serif"/>
          <w:spacing w:val="-2"/>
          <w:sz w:val="15"/>
        </w:rPr>
        <w:t>value</w:t>
      </w:r>
    </w:p>
    <w:p w14:paraId="1E0C2576" w14:textId="77777777" w:rsidR="0023423B" w:rsidRDefault="00D0734C">
      <w:pPr>
        <w:spacing w:before="2"/>
        <w:ind w:left="179"/>
        <w:rPr>
          <w:rFonts w:ascii="Microsoft Sans Serif"/>
          <w:sz w:val="15"/>
        </w:rPr>
      </w:pPr>
      <w:r>
        <w:rPr>
          <w:rFonts w:ascii="Microsoft Sans Serif"/>
          <w:w w:val="90"/>
          <w:sz w:val="15"/>
        </w:rPr>
        <w:t>Less:</w:t>
      </w:r>
      <w:r>
        <w:rPr>
          <w:rFonts w:ascii="Microsoft Sans Serif"/>
          <w:spacing w:val="1"/>
          <w:sz w:val="15"/>
        </w:rPr>
        <w:t xml:space="preserve"> </w:t>
      </w:r>
      <w:r>
        <w:rPr>
          <w:rFonts w:ascii="Microsoft Sans Serif"/>
          <w:w w:val="90"/>
          <w:sz w:val="15"/>
        </w:rPr>
        <w:t>Accumulated</w:t>
      </w:r>
      <w:r>
        <w:rPr>
          <w:rFonts w:ascii="Microsoft Sans Serif"/>
          <w:spacing w:val="5"/>
          <w:sz w:val="15"/>
        </w:rPr>
        <w:t xml:space="preserve"> </w:t>
      </w:r>
      <w:proofErr w:type="spellStart"/>
      <w:r>
        <w:rPr>
          <w:rFonts w:ascii="Microsoft Sans Serif"/>
          <w:spacing w:val="-2"/>
          <w:w w:val="90"/>
          <w:sz w:val="15"/>
        </w:rPr>
        <w:t>amortisation</w:t>
      </w:r>
      <w:proofErr w:type="spellEnd"/>
    </w:p>
    <w:p w14:paraId="5305E9AC" w14:textId="77777777" w:rsidR="0023423B" w:rsidRDefault="0023423B">
      <w:pPr>
        <w:pStyle w:val="BodyText"/>
        <w:spacing w:before="73"/>
        <w:rPr>
          <w:rFonts w:ascii="Microsoft Sans Serif"/>
          <w:sz w:val="15"/>
        </w:rPr>
      </w:pPr>
    </w:p>
    <w:p w14:paraId="24E2421A" w14:textId="77777777" w:rsidR="0023423B" w:rsidRDefault="00D0734C">
      <w:pPr>
        <w:ind w:left="184"/>
        <w:rPr>
          <w:b/>
          <w:sz w:val="14"/>
        </w:rPr>
      </w:pPr>
      <w:r>
        <w:rPr>
          <w:b/>
          <w:spacing w:val="-2"/>
          <w:sz w:val="14"/>
        </w:rPr>
        <w:t>Reconciliation</w:t>
      </w:r>
    </w:p>
    <w:p w14:paraId="170EB863" w14:textId="77777777" w:rsidR="0023423B" w:rsidRDefault="00D0734C">
      <w:pPr>
        <w:spacing w:before="66" w:line="244" w:lineRule="auto"/>
        <w:ind w:left="170" w:right="694" w:firstLine="9"/>
        <w:rPr>
          <w:rFonts w:ascii="Microsoft Sans Serif"/>
          <w:sz w:val="15"/>
        </w:rPr>
      </w:pPr>
      <w:r>
        <w:rPr>
          <w:rFonts w:ascii="Microsoft Sans Serif"/>
          <w:w w:val="90"/>
          <w:sz w:val="15"/>
        </w:rPr>
        <w:t>Opening</w:t>
      </w:r>
      <w:r>
        <w:rPr>
          <w:rFonts w:ascii="Microsoft Sans Serif"/>
          <w:spacing w:val="-6"/>
          <w:w w:val="90"/>
          <w:sz w:val="15"/>
        </w:rPr>
        <w:t xml:space="preserve"> </w:t>
      </w:r>
      <w:r>
        <w:rPr>
          <w:rFonts w:ascii="Microsoft Sans Serif"/>
          <w:w w:val="90"/>
          <w:sz w:val="15"/>
        </w:rPr>
        <w:t>balance</w:t>
      </w:r>
      <w:r>
        <w:rPr>
          <w:rFonts w:ascii="Microsoft Sans Serif"/>
          <w:spacing w:val="40"/>
          <w:sz w:val="15"/>
        </w:rPr>
        <w:t xml:space="preserve"> </w:t>
      </w:r>
      <w:r>
        <w:rPr>
          <w:rFonts w:ascii="Microsoft Sans Serif"/>
          <w:spacing w:val="-2"/>
          <w:sz w:val="15"/>
        </w:rPr>
        <w:t>Acquisitions</w:t>
      </w:r>
    </w:p>
    <w:p w14:paraId="2AC478BF" w14:textId="77777777" w:rsidR="0023423B" w:rsidRDefault="00D0734C">
      <w:pPr>
        <w:spacing w:line="247" w:lineRule="auto"/>
        <w:ind w:left="167" w:firstLine="3"/>
        <w:rPr>
          <w:rFonts w:ascii="Microsoft Sans Serif"/>
          <w:sz w:val="15"/>
        </w:rPr>
      </w:pPr>
      <w:r>
        <w:rPr>
          <w:rFonts w:ascii="Microsoft Sans Serif"/>
          <w:w w:val="90"/>
          <w:sz w:val="15"/>
        </w:rPr>
        <w:t>Adjustment due to change in lease</w:t>
      </w:r>
      <w:r>
        <w:rPr>
          <w:rFonts w:ascii="Microsoft Sans Serif"/>
          <w:spacing w:val="40"/>
          <w:sz w:val="15"/>
        </w:rPr>
        <w:t xml:space="preserve"> </w:t>
      </w:r>
      <w:proofErr w:type="spellStart"/>
      <w:proofErr w:type="gramStart"/>
      <w:r>
        <w:rPr>
          <w:rFonts w:ascii="Microsoft Sans Serif"/>
          <w:spacing w:val="-2"/>
          <w:sz w:val="15"/>
        </w:rPr>
        <w:t>Amortisation</w:t>
      </w:r>
      <w:proofErr w:type="spellEnd"/>
      <w:proofErr w:type="gramEnd"/>
    </w:p>
    <w:p w14:paraId="4E58F580" w14:textId="77777777" w:rsidR="0023423B" w:rsidRDefault="00D0734C">
      <w:pPr>
        <w:spacing w:line="154" w:lineRule="exact"/>
        <w:ind w:left="184"/>
        <w:rPr>
          <w:b/>
          <w:sz w:val="14"/>
        </w:rPr>
      </w:pPr>
      <w:r>
        <w:rPr>
          <w:b/>
          <w:spacing w:val="-2"/>
          <w:sz w:val="14"/>
        </w:rPr>
        <w:t>Closing</w:t>
      </w:r>
      <w:r>
        <w:rPr>
          <w:b/>
          <w:spacing w:val="-7"/>
          <w:sz w:val="14"/>
        </w:rPr>
        <w:t xml:space="preserve"> </w:t>
      </w:r>
      <w:r>
        <w:rPr>
          <w:b/>
          <w:spacing w:val="-2"/>
          <w:sz w:val="14"/>
        </w:rPr>
        <w:t>balance</w:t>
      </w:r>
    </w:p>
    <w:p w14:paraId="45CF1F98" w14:textId="77777777" w:rsidR="0023423B" w:rsidRDefault="0023423B">
      <w:pPr>
        <w:pStyle w:val="BodyText"/>
        <w:rPr>
          <w:b/>
          <w:sz w:val="14"/>
        </w:rPr>
      </w:pPr>
    </w:p>
    <w:p w14:paraId="35FBD9DE" w14:textId="77777777" w:rsidR="0023423B" w:rsidRDefault="0023423B">
      <w:pPr>
        <w:pStyle w:val="BodyText"/>
        <w:rPr>
          <w:b/>
          <w:sz w:val="14"/>
        </w:rPr>
      </w:pPr>
    </w:p>
    <w:p w14:paraId="19E1F6B6" w14:textId="77777777" w:rsidR="0023423B" w:rsidRDefault="0023423B">
      <w:pPr>
        <w:pStyle w:val="BodyText"/>
        <w:rPr>
          <w:b/>
          <w:sz w:val="14"/>
        </w:rPr>
      </w:pPr>
    </w:p>
    <w:p w14:paraId="0CC26E86" w14:textId="77777777" w:rsidR="0023423B" w:rsidRDefault="0023423B">
      <w:pPr>
        <w:pStyle w:val="BodyText"/>
        <w:spacing w:before="31"/>
        <w:rPr>
          <w:b/>
          <w:sz w:val="14"/>
        </w:rPr>
      </w:pPr>
    </w:p>
    <w:p w14:paraId="1A16CC52" w14:textId="77777777" w:rsidR="0023423B" w:rsidRDefault="00D0734C">
      <w:pPr>
        <w:spacing w:line="220" w:lineRule="atLeast"/>
        <w:ind w:left="184" w:right="694"/>
        <w:rPr>
          <w:b/>
          <w:sz w:val="14"/>
        </w:rPr>
      </w:pPr>
      <w:r>
        <w:rPr>
          <w:b/>
          <w:spacing w:val="-2"/>
          <w:sz w:val="14"/>
        </w:rPr>
        <w:t>Lease</w:t>
      </w:r>
      <w:r>
        <w:rPr>
          <w:b/>
          <w:spacing w:val="-8"/>
          <w:sz w:val="14"/>
        </w:rPr>
        <w:t xml:space="preserve"> </w:t>
      </w:r>
      <w:r>
        <w:rPr>
          <w:b/>
          <w:spacing w:val="-2"/>
          <w:sz w:val="14"/>
        </w:rPr>
        <w:t>liabilities</w:t>
      </w:r>
      <w:r>
        <w:rPr>
          <w:b/>
          <w:spacing w:val="40"/>
          <w:sz w:val="14"/>
        </w:rPr>
        <w:t xml:space="preserve"> </w:t>
      </w:r>
      <w:r>
        <w:rPr>
          <w:b/>
          <w:spacing w:val="-2"/>
          <w:sz w:val="14"/>
        </w:rPr>
        <w:t>Current</w:t>
      </w:r>
    </w:p>
    <w:p w14:paraId="77A91DC2" w14:textId="77777777" w:rsidR="0023423B" w:rsidRDefault="00D0734C">
      <w:pPr>
        <w:spacing w:before="9"/>
        <w:ind w:left="184"/>
        <w:rPr>
          <w:rFonts w:ascii="Microsoft Sans Serif"/>
          <w:sz w:val="15"/>
        </w:rPr>
      </w:pPr>
      <w:r>
        <w:rPr>
          <w:rFonts w:ascii="Microsoft Sans Serif"/>
          <w:w w:val="90"/>
          <w:sz w:val="15"/>
        </w:rPr>
        <w:t>Lease</w:t>
      </w:r>
      <w:r>
        <w:rPr>
          <w:rFonts w:ascii="Microsoft Sans Serif"/>
          <w:spacing w:val="-1"/>
          <w:sz w:val="15"/>
        </w:rPr>
        <w:t xml:space="preserve"> </w:t>
      </w:r>
      <w:r>
        <w:rPr>
          <w:rFonts w:ascii="Microsoft Sans Serif"/>
          <w:spacing w:val="-2"/>
          <w:sz w:val="15"/>
        </w:rPr>
        <w:t>liabilities</w:t>
      </w:r>
    </w:p>
    <w:p w14:paraId="2DE78F9E" w14:textId="77777777" w:rsidR="0023423B" w:rsidRDefault="00D0734C">
      <w:pPr>
        <w:spacing w:before="42"/>
        <w:ind w:left="192"/>
        <w:rPr>
          <w:b/>
          <w:sz w:val="14"/>
        </w:rPr>
      </w:pPr>
      <w:r>
        <w:rPr>
          <w:noProof/>
        </w:rPr>
        <mc:AlternateContent>
          <mc:Choice Requires="wps">
            <w:drawing>
              <wp:anchor distT="0" distB="0" distL="0" distR="0" simplePos="0" relativeHeight="251628544" behindDoc="0" locked="0" layoutInCell="1" allowOverlap="1" wp14:anchorId="5DFDD0D4" wp14:editId="6A91EDD6">
                <wp:simplePos x="0" y="0"/>
                <wp:positionH relativeFrom="page">
                  <wp:posOffset>999997</wp:posOffset>
                </wp:positionH>
                <wp:positionV relativeFrom="paragraph">
                  <wp:posOffset>89816</wp:posOffset>
                </wp:positionV>
                <wp:extent cx="5378450" cy="311785"/>
                <wp:effectExtent l="0" t="0" r="0" b="0"/>
                <wp:wrapNone/>
                <wp:docPr id="306" name="Textbox 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8450" cy="31178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944"/>
                              <w:gridCol w:w="1200"/>
                              <w:gridCol w:w="139"/>
                              <w:gridCol w:w="1065"/>
                            </w:tblGrid>
                            <w:tr w:rsidR="0023423B" w14:paraId="6254531A" w14:textId="77777777">
                              <w:trPr>
                                <w:trHeight w:val="245"/>
                              </w:trPr>
                              <w:tc>
                                <w:tcPr>
                                  <w:tcW w:w="5944" w:type="dxa"/>
                                </w:tcPr>
                                <w:p w14:paraId="69964C17" w14:textId="77777777" w:rsidR="0023423B" w:rsidRDefault="00D0734C">
                                  <w:pPr>
                                    <w:pStyle w:val="TableParagraph"/>
                                    <w:spacing w:before="65" w:line="160" w:lineRule="exact"/>
                                    <w:ind w:left="54"/>
                                    <w:rPr>
                                      <w:rFonts w:ascii="Microsoft Sans Serif"/>
                                      <w:sz w:val="15"/>
                                    </w:rPr>
                                  </w:pPr>
                                  <w:r>
                                    <w:rPr>
                                      <w:rFonts w:ascii="Microsoft Sans Serif"/>
                                      <w:w w:val="90"/>
                                      <w:sz w:val="15"/>
                                    </w:rPr>
                                    <w:t>Lease</w:t>
                                  </w:r>
                                  <w:r>
                                    <w:rPr>
                                      <w:rFonts w:ascii="Microsoft Sans Serif"/>
                                      <w:spacing w:val="-1"/>
                                      <w:sz w:val="15"/>
                                    </w:rPr>
                                    <w:t xml:space="preserve"> </w:t>
                                  </w:r>
                                  <w:r>
                                    <w:rPr>
                                      <w:rFonts w:ascii="Microsoft Sans Serif"/>
                                      <w:spacing w:val="-2"/>
                                      <w:sz w:val="15"/>
                                    </w:rPr>
                                    <w:t>liabilities</w:t>
                                  </w:r>
                                </w:p>
                              </w:tc>
                              <w:tc>
                                <w:tcPr>
                                  <w:tcW w:w="1200" w:type="dxa"/>
                                  <w:tcBorders>
                                    <w:bottom w:val="single" w:sz="6" w:space="0" w:color="000000"/>
                                  </w:tcBorders>
                                </w:tcPr>
                                <w:p w14:paraId="45F1FF46" w14:textId="77777777" w:rsidR="0023423B" w:rsidRDefault="00D0734C">
                                  <w:pPr>
                                    <w:pStyle w:val="TableParagraph"/>
                                    <w:spacing w:before="62"/>
                                    <w:ind w:right="73"/>
                                    <w:jc w:val="right"/>
                                    <w:rPr>
                                      <w:rFonts w:ascii="Microsoft Sans Serif"/>
                                      <w:sz w:val="15"/>
                                    </w:rPr>
                                  </w:pPr>
                                  <w:r>
                                    <w:rPr>
                                      <w:rFonts w:ascii="Microsoft Sans Serif"/>
                                      <w:spacing w:val="-2"/>
                                      <w:sz w:val="15"/>
                                    </w:rPr>
                                    <w:t>6,741</w:t>
                                  </w:r>
                                </w:p>
                              </w:tc>
                              <w:tc>
                                <w:tcPr>
                                  <w:tcW w:w="139" w:type="dxa"/>
                                </w:tcPr>
                                <w:p w14:paraId="6FDAF000" w14:textId="77777777" w:rsidR="0023423B" w:rsidRDefault="0023423B">
                                  <w:pPr>
                                    <w:pStyle w:val="TableParagraph"/>
                                    <w:rPr>
                                      <w:rFonts w:ascii="Times New Roman"/>
                                      <w:sz w:val="14"/>
                                    </w:rPr>
                                  </w:pPr>
                                </w:p>
                              </w:tc>
                              <w:tc>
                                <w:tcPr>
                                  <w:tcW w:w="1065" w:type="dxa"/>
                                  <w:tcBorders>
                                    <w:bottom w:val="single" w:sz="6" w:space="0" w:color="000000"/>
                                  </w:tcBorders>
                                </w:tcPr>
                                <w:p w14:paraId="3D362C75" w14:textId="77777777" w:rsidR="0023423B" w:rsidRDefault="00D0734C">
                                  <w:pPr>
                                    <w:pStyle w:val="TableParagraph"/>
                                    <w:spacing w:before="63"/>
                                    <w:ind w:right="71"/>
                                    <w:jc w:val="right"/>
                                    <w:rPr>
                                      <w:rFonts w:ascii="Microsoft Sans Serif"/>
                                      <w:sz w:val="15"/>
                                    </w:rPr>
                                  </w:pPr>
                                  <w:r>
                                    <w:rPr>
                                      <w:rFonts w:ascii="Microsoft Sans Serif"/>
                                      <w:spacing w:val="-2"/>
                                      <w:sz w:val="15"/>
                                    </w:rPr>
                                    <w:t>8,172</w:t>
                                  </w:r>
                                </w:p>
                              </w:tc>
                            </w:tr>
                            <w:tr w:rsidR="0023423B" w14:paraId="66A4B881" w14:textId="77777777">
                              <w:trPr>
                                <w:trHeight w:val="231"/>
                              </w:trPr>
                              <w:tc>
                                <w:tcPr>
                                  <w:tcW w:w="5944" w:type="dxa"/>
                                </w:tcPr>
                                <w:p w14:paraId="5804FB0A" w14:textId="77777777" w:rsidR="0023423B" w:rsidRDefault="00D0734C">
                                  <w:pPr>
                                    <w:pStyle w:val="TableParagraph"/>
                                    <w:spacing w:before="4"/>
                                    <w:ind w:left="50"/>
                                    <w:rPr>
                                      <w:b/>
                                      <w:sz w:val="14"/>
                                    </w:rPr>
                                  </w:pPr>
                                  <w:r>
                                    <w:rPr>
                                      <w:b/>
                                      <w:spacing w:val="-2"/>
                                      <w:sz w:val="14"/>
                                    </w:rPr>
                                    <w:t>Total</w:t>
                                  </w:r>
                                </w:p>
                              </w:tc>
                              <w:tc>
                                <w:tcPr>
                                  <w:tcW w:w="1200" w:type="dxa"/>
                                  <w:tcBorders>
                                    <w:top w:val="single" w:sz="6" w:space="0" w:color="000000"/>
                                  </w:tcBorders>
                                </w:tcPr>
                                <w:p w14:paraId="521F8C5E" w14:textId="77777777" w:rsidR="0023423B" w:rsidRDefault="00D0734C">
                                  <w:pPr>
                                    <w:pStyle w:val="TableParagraph"/>
                                    <w:spacing w:line="149" w:lineRule="exact"/>
                                    <w:ind w:right="79"/>
                                    <w:jc w:val="right"/>
                                    <w:rPr>
                                      <w:b/>
                                      <w:sz w:val="14"/>
                                    </w:rPr>
                                  </w:pPr>
                                  <w:r>
                                    <w:rPr>
                                      <w:b/>
                                      <w:spacing w:val="-2"/>
                                      <w:sz w:val="14"/>
                                    </w:rPr>
                                    <w:t>8,613</w:t>
                                  </w:r>
                                </w:p>
                              </w:tc>
                              <w:tc>
                                <w:tcPr>
                                  <w:tcW w:w="139" w:type="dxa"/>
                                </w:tcPr>
                                <w:p w14:paraId="1F58D4E8" w14:textId="77777777" w:rsidR="0023423B" w:rsidRDefault="0023423B">
                                  <w:pPr>
                                    <w:pStyle w:val="TableParagraph"/>
                                    <w:rPr>
                                      <w:rFonts w:ascii="Times New Roman"/>
                                      <w:sz w:val="14"/>
                                    </w:rPr>
                                  </w:pPr>
                                </w:p>
                              </w:tc>
                              <w:tc>
                                <w:tcPr>
                                  <w:tcW w:w="1065" w:type="dxa"/>
                                  <w:tcBorders>
                                    <w:top w:val="single" w:sz="6" w:space="0" w:color="000000"/>
                                  </w:tcBorders>
                                </w:tcPr>
                                <w:p w14:paraId="2DEC8B32" w14:textId="77777777" w:rsidR="0023423B" w:rsidRDefault="00D0734C">
                                  <w:pPr>
                                    <w:pStyle w:val="TableParagraph"/>
                                    <w:spacing w:line="145" w:lineRule="exact"/>
                                    <w:ind w:right="67"/>
                                    <w:jc w:val="right"/>
                                    <w:rPr>
                                      <w:b/>
                                      <w:sz w:val="14"/>
                                    </w:rPr>
                                  </w:pPr>
                                  <w:r>
                                    <w:rPr>
                                      <w:b/>
                                      <w:spacing w:val="-2"/>
                                      <w:sz w:val="14"/>
                                    </w:rPr>
                                    <w:t>16,200</w:t>
                                  </w:r>
                                </w:p>
                              </w:tc>
                            </w:tr>
                          </w:tbl>
                          <w:p w14:paraId="584727AB" w14:textId="77777777" w:rsidR="0023423B" w:rsidRDefault="0023423B">
                            <w:pPr>
                              <w:pStyle w:val="BodyText"/>
                            </w:pPr>
                          </w:p>
                        </w:txbxContent>
                      </wps:txbx>
                      <wps:bodyPr wrap="square" lIns="0" tIns="0" rIns="0" bIns="0" rtlCol="0">
                        <a:noAutofit/>
                      </wps:bodyPr>
                    </wps:wsp>
                  </a:graphicData>
                </a:graphic>
              </wp:anchor>
            </w:drawing>
          </mc:Choice>
          <mc:Fallback>
            <w:pict>
              <v:shape w14:anchorId="5DFDD0D4" id="Textbox 306" o:spid="_x0000_s1157" type="#_x0000_t202" alt="&quot;&quot;" style="position:absolute;left:0;text-align:left;margin-left:78.75pt;margin-top:7.05pt;width:423.5pt;height:24.55pt;z-index:25162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okKmgEAACMDAAAOAAAAZHJzL2Uyb0RvYy54bWysUsFuGyEQvVfKPyDuNXZSx9bK66hN1KpS&#10;1EZK8gGYBS/qwlAGe9d/3wGv7Sq5Vb3AMDM83nvD6m5wHdvriBZ8zWeTKWfaK2is39b89eXrxyVn&#10;mKRvZAde1/ygkd+trz6s+lDpa2iha3RkBOKx6kPN25RCJQSqVjuJEwjaU9FAdDLRMW5FE2VP6K4T&#10;19PpreghNiGC0oiUfTgW+brgG6NV+mkM6sS6mhO3VNZY1k1exXolq22UobVqpCH/gYWT1tOjZ6gH&#10;mSTbRfsOylkVAcGkiQInwBirdNFAambTN2qeWxl00ULmYDjbhP8PVv3YP4enyNLwBQYaYBGB4RHU&#10;LyRvRB+wGnuyp1ghdWehg4ku7ySB0UXy9nD2Uw+JKUrObxbLT3MqKardzGaL5TwbLi63Q8T0TYNj&#10;Oah5pHkVBnL/iOnYemoZyRzfz0zSsBmYbWq+uM2oObWB5kBieppnzfH3TkbNWffdk2F5+KcgnoLN&#10;KYipu4fyRbImD593CYwtDC64IwOaRNEw/po86r/Ppevyt9d/AAAA//8DAFBLAwQUAAYACAAAACEA&#10;xE7aH98AAAAKAQAADwAAAGRycy9kb3ducmV2LnhtbEyPQU/DMAyF70j8h8hI3FiysRUoTacJwQkJ&#10;rSsHjmnrtdEapzTZVv493glufvbT8/ey9eR6ccIxWE8a5jMFAqn2jaVWw2f5dvcIIkRDjek9oYYf&#10;DLDOr68ykzb+TAWedrEVHEIhNRq6GIdUylB36EyY+QGJb3s/OhNZjq1sRnPmcNfLhVKJdMYSf+jM&#10;gC8d1ofd0WnYfFHxar8/qm2xL2xZPil6Tw5a395Mm2cQEaf4Z4YLPqNDzkyVP1ITRM969bBiKw/L&#10;OYiLQaklbyoNyf0CZJ7J/xXyXwAAAP//AwBQSwECLQAUAAYACAAAACEAtoM4kv4AAADhAQAAEwAA&#10;AAAAAAAAAAAAAAAAAAAAW0NvbnRlbnRfVHlwZXNdLnhtbFBLAQItABQABgAIAAAAIQA4/SH/1gAA&#10;AJQBAAALAAAAAAAAAAAAAAAAAC8BAABfcmVscy8ucmVsc1BLAQItABQABgAIAAAAIQB24okKmgEA&#10;ACMDAAAOAAAAAAAAAAAAAAAAAC4CAABkcnMvZTJvRG9jLnhtbFBLAQItABQABgAIAAAAIQDETtof&#10;3wAAAAoBAAAPAAAAAAAAAAAAAAAAAPQ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944"/>
                        <w:gridCol w:w="1200"/>
                        <w:gridCol w:w="139"/>
                        <w:gridCol w:w="1065"/>
                      </w:tblGrid>
                      <w:tr w:rsidR="0023423B" w14:paraId="6254531A" w14:textId="77777777">
                        <w:trPr>
                          <w:trHeight w:val="245"/>
                        </w:trPr>
                        <w:tc>
                          <w:tcPr>
                            <w:tcW w:w="5944" w:type="dxa"/>
                          </w:tcPr>
                          <w:p w14:paraId="69964C17" w14:textId="77777777" w:rsidR="0023423B" w:rsidRDefault="00D0734C">
                            <w:pPr>
                              <w:pStyle w:val="TableParagraph"/>
                              <w:spacing w:before="65" w:line="160" w:lineRule="exact"/>
                              <w:ind w:left="54"/>
                              <w:rPr>
                                <w:rFonts w:ascii="Microsoft Sans Serif"/>
                                <w:sz w:val="15"/>
                              </w:rPr>
                            </w:pPr>
                            <w:r>
                              <w:rPr>
                                <w:rFonts w:ascii="Microsoft Sans Serif"/>
                                <w:w w:val="90"/>
                                <w:sz w:val="15"/>
                              </w:rPr>
                              <w:t>Lease</w:t>
                            </w:r>
                            <w:r>
                              <w:rPr>
                                <w:rFonts w:ascii="Microsoft Sans Serif"/>
                                <w:spacing w:val="-1"/>
                                <w:sz w:val="15"/>
                              </w:rPr>
                              <w:t xml:space="preserve"> </w:t>
                            </w:r>
                            <w:r>
                              <w:rPr>
                                <w:rFonts w:ascii="Microsoft Sans Serif"/>
                                <w:spacing w:val="-2"/>
                                <w:sz w:val="15"/>
                              </w:rPr>
                              <w:t>liabilities</w:t>
                            </w:r>
                          </w:p>
                        </w:tc>
                        <w:tc>
                          <w:tcPr>
                            <w:tcW w:w="1200" w:type="dxa"/>
                            <w:tcBorders>
                              <w:bottom w:val="single" w:sz="6" w:space="0" w:color="000000"/>
                            </w:tcBorders>
                          </w:tcPr>
                          <w:p w14:paraId="45F1FF46" w14:textId="77777777" w:rsidR="0023423B" w:rsidRDefault="00D0734C">
                            <w:pPr>
                              <w:pStyle w:val="TableParagraph"/>
                              <w:spacing w:before="62"/>
                              <w:ind w:right="73"/>
                              <w:jc w:val="right"/>
                              <w:rPr>
                                <w:rFonts w:ascii="Microsoft Sans Serif"/>
                                <w:sz w:val="15"/>
                              </w:rPr>
                            </w:pPr>
                            <w:r>
                              <w:rPr>
                                <w:rFonts w:ascii="Microsoft Sans Serif"/>
                                <w:spacing w:val="-2"/>
                                <w:sz w:val="15"/>
                              </w:rPr>
                              <w:t>6,741</w:t>
                            </w:r>
                          </w:p>
                        </w:tc>
                        <w:tc>
                          <w:tcPr>
                            <w:tcW w:w="139" w:type="dxa"/>
                          </w:tcPr>
                          <w:p w14:paraId="6FDAF000" w14:textId="77777777" w:rsidR="0023423B" w:rsidRDefault="0023423B">
                            <w:pPr>
                              <w:pStyle w:val="TableParagraph"/>
                              <w:rPr>
                                <w:rFonts w:ascii="Times New Roman"/>
                                <w:sz w:val="14"/>
                              </w:rPr>
                            </w:pPr>
                          </w:p>
                        </w:tc>
                        <w:tc>
                          <w:tcPr>
                            <w:tcW w:w="1065" w:type="dxa"/>
                            <w:tcBorders>
                              <w:bottom w:val="single" w:sz="6" w:space="0" w:color="000000"/>
                            </w:tcBorders>
                          </w:tcPr>
                          <w:p w14:paraId="3D362C75" w14:textId="77777777" w:rsidR="0023423B" w:rsidRDefault="00D0734C">
                            <w:pPr>
                              <w:pStyle w:val="TableParagraph"/>
                              <w:spacing w:before="63"/>
                              <w:ind w:right="71"/>
                              <w:jc w:val="right"/>
                              <w:rPr>
                                <w:rFonts w:ascii="Microsoft Sans Serif"/>
                                <w:sz w:val="15"/>
                              </w:rPr>
                            </w:pPr>
                            <w:r>
                              <w:rPr>
                                <w:rFonts w:ascii="Microsoft Sans Serif"/>
                                <w:spacing w:val="-2"/>
                                <w:sz w:val="15"/>
                              </w:rPr>
                              <w:t>8,172</w:t>
                            </w:r>
                          </w:p>
                        </w:tc>
                      </w:tr>
                      <w:tr w:rsidR="0023423B" w14:paraId="66A4B881" w14:textId="77777777">
                        <w:trPr>
                          <w:trHeight w:val="231"/>
                        </w:trPr>
                        <w:tc>
                          <w:tcPr>
                            <w:tcW w:w="5944" w:type="dxa"/>
                          </w:tcPr>
                          <w:p w14:paraId="5804FB0A" w14:textId="77777777" w:rsidR="0023423B" w:rsidRDefault="00D0734C">
                            <w:pPr>
                              <w:pStyle w:val="TableParagraph"/>
                              <w:spacing w:before="4"/>
                              <w:ind w:left="50"/>
                              <w:rPr>
                                <w:b/>
                                <w:sz w:val="14"/>
                              </w:rPr>
                            </w:pPr>
                            <w:r>
                              <w:rPr>
                                <w:b/>
                                <w:spacing w:val="-2"/>
                                <w:sz w:val="14"/>
                              </w:rPr>
                              <w:t>Total</w:t>
                            </w:r>
                          </w:p>
                        </w:tc>
                        <w:tc>
                          <w:tcPr>
                            <w:tcW w:w="1200" w:type="dxa"/>
                            <w:tcBorders>
                              <w:top w:val="single" w:sz="6" w:space="0" w:color="000000"/>
                            </w:tcBorders>
                          </w:tcPr>
                          <w:p w14:paraId="521F8C5E" w14:textId="77777777" w:rsidR="0023423B" w:rsidRDefault="00D0734C">
                            <w:pPr>
                              <w:pStyle w:val="TableParagraph"/>
                              <w:spacing w:line="149" w:lineRule="exact"/>
                              <w:ind w:right="79"/>
                              <w:jc w:val="right"/>
                              <w:rPr>
                                <w:b/>
                                <w:sz w:val="14"/>
                              </w:rPr>
                            </w:pPr>
                            <w:r>
                              <w:rPr>
                                <w:b/>
                                <w:spacing w:val="-2"/>
                                <w:sz w:val="14"/>
                              </w:rPr>
                              <w:t>8,613</w:t>
                            </w:r>
                          </w:p>
                        </w:tc>
                        <w:tc>
                          <w:tcPr>
                            <w:tcW w:w="139" w:type="dxa"/>
                          </w:tcPr>
                          <w:p w14:paraId="1F58D4E8" w14:textId="77777777" w:rsidR="0023423B" w:rsidRDefault="0023423B">
                            <w:pPr>
                              <w:pStyle w:val="TableParagraph"/>
                              <w:rPr>
                                <w:rFonts w:ascii="Times New Roman"/>
                                <w:sz w:val="14"/>
                              </w:rPr>
                            </w:pPr>
                          </w:p>
                        </w:tc>
                        <w:tc>
                          <w:tcPr>
                            <w:tcW w:w="1065" w:type="dxa"/>
                            <w:tcBorders>
                              <w:top w:val="single" w:sz="6" w:space="0" w:color="000000"/>
                            </w:tcBorders>
                          </w:tcPr>
                          <w:p w14:paraId="2DEC8B32" w14:textId="77777777" w:rsidR="0023423B" w:rsidRDefault="00D0734C">
                            <w:pPr>
                              <w:pStyle w:val="TableParagraph"/>
                              <w:spacing w:line="145" w:lineRule="exact"/>
                              <w:ind w:right="67"/>
                              <w:jc w:val="right"/>
                              <w:rPr>
                                <w:b/>
                                <w:sz w:val="14"/>
                              </w:rPr>
                            </w:pPr>
                            <w:r>
                              <w:rPr>
                                <w:b/>
                                <w:spacing w:val="-2"/>
                                <w:sz w:val="14"/>
                              </w:rPr>
                              <w:t>16,200</w:t>
                            </w:r>
                          </w:p>
                        </w:tc>
                      </w:tr>
                    </w:tbl>
                    <w:p w14:paraId="584727AB" w14:textId="77777777" w:rsidR="0023423B" w:rsidRDefault="0023423B">
                      <w:pPr>
                        <w:pStyle w:val="BodyText"/>
                      </w:pPr>
                    </w:p>
                  </w:txbxContent>
                </v:textbox>
                <w10:wrap anchorx="page"/>
              </v:shape>
            </w:pict>
          </mc:Fallback>
        </mc:AlternateContent>
      </w:r>
      <w:r>
        <w:rPr>
          <w:b/>
          <w:spacing w:val="-5"/>
          <w:sz w:val="14"/>
        </w:rPr>
        <w:t>Non-</w:t>
      </w:r>
      <w:r>
        <w:rPr>
          <w:b/>
          <w:spacing w:val="-2"/>
          <w:sz w:val="14"/>
        </w:rPr>
        <w:t>current</w:t>
      </w:r>
    </w:p>
    <w:p w14:paraId="277D68DB" w14:textId="77777777" w:rsidR="0023423B" w:rsidRDefault="00D0734C">
      <w:pPr>
        <w:spacing w:before="111"/>
        <w:ind w:left="330"/>
        <w:rPr>
          <w:b/>
          <w:sz w:val="14"/>
        </w:rPr>
      </w:pPr>
      <w:r>
        <w:br w:type="column"/>
      </w:r>
      <w:r>
        <w:rPr>
          <w:b/>
          <w:spacing w:val="-4"/>
          <w:sz w:val="14"/>
        </w:rPr>
        <w:t>2023</w:t>
      </w:r>
    </w:p>
    <w:p w14:paraId="112C65D7" w14:textId="77777777" w:rsidR="0023423B" w:rsidRDefault="00D0734C">
      <w:pPr>
        <w:spacing w:before="2"/>
        <w:ind w:left="302"/>
        <w:rPr>
          <w:b/>
          <w:sz w:val="14"/>
        </w:rPr>
      </w:pPr>
      <w:r>
        <w:rPr>
          <w:b/>
          <w:spacing w:val="-4"/>
          <w:sz w:val="14"/>
        </w:rPr>
        <w:t>$'000</w:t>
      </w:r>
    </w:p>
    <w:p w14:paraId="6F4B9922" w14:textId="77777777" w:rsidR="0023423B" w:rsidRDefault="0023423B">
      <w:pPr>
        <w:pStyle w:val="BodyText"/>
        <w:spacing w:before="17"/>
        <w:rPr>
          <w:b/>
          <w:sz w:val="14"/>
        </w:rPr>
      </w:pPr>
    </w:p>
    <w:p w14:paraId="423E97C0" w14:textId="77777777" w:rsidR="0023423B" w:rsidRDefault="00D0734C">
      <w:pPr>
        <w:ind w:left="167"/>
        <w:rPr>
          <w:rFonts w:ascii="Microsoft Sans Serif"/>
          <w:sz w:val="15"/>
        </w:rPr>
      </w:pPr>
      <w:r>
        <w:rPr>
          <w:rFonts w:ascii="Microsoft Sans Serif"/>
          <w:spacing w:val="-2"/>
          <w:sz w:val="15"/>
        </w:rPr>
        <w:t>12,458</w:t>
      </w:r>
    </w:p>
    <w:p w14:paraId="765077E3" w14:textId="77777777" w:rsidR="0023423B" w:rsidRDefault="00D0734C">
      <w:pPr>
        <w:spacing w:before="4"/>
        <w:ind w:left="198"/>
        <w:rPr>
          <w:rFonts w:ascii="Microsoft Sans Serif"/>
          <w:sz w:val="15"/>
        </w:rPr>
      </w:pPr>
      <w:r>
        <w:rPr>
          <w:noProof/>
        </w:rPr>
        <mc:AlternateContent>
          <mc:Choice Requires="wpg">
            <w:drawing>
              <wp:anchor distT="0" distB="0" distL="0" distR="0" simplePos="0" relativeHeight="251626496" behindDoc="0" locked="0" layoutInCell="1" allowOverlap="1" wp14:anchorId="7A3647A4" wp14:editId="3BC10A95">
                <wp:simplePos x="0" y="0"/>
                <wp:positionH relativeFrom="page">
                  <wp:posOffset>4163695</wp:posOffset>
                </wp:positionH>
                <wp:positionV relativeFrom="paragraph">
                  <wp:posOffset>101916</wp:posOffset>
                </wp:positionV>
                <wp:extent cx="2176780" cy="878205"/>
                <wp:effectExtent l="0" t="0" r="0" b="0"/>
                <wp:wrapNone/>
                <wp:docPr id="307" name="Group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6780" cy="878205"/>
                          <a:chOff x="0" y="0"/>
                          <a:chExt cx="2176780" cy="878205"/>
                        </a:xfrm>
                      </wpg:grpSpPr>
                      <pic:pic xmlns:pic="http://schemas.openxmlformats.org/drawingml/2006/picture">
                        <pic:nvPicPr>
                          <pic:cNvPr id="308" name="Image 308"/>
                          <pic:cNvPicPr/>
                        </pic:nvPicPr>
                        <pic:blipFill>
                          <a:blip r:embed="rId237" cstate="print"/>
                          <a:stretch>
                            <a:fillRect/>
                          </a:stretch>
                        </pic:blipFill>
                        <pic:spPr>
                          <a:xfrm>
                            <a:off x="0" y="9422"/>
                            <a:ext cx="2176272" cy="868681"/>
                          </a:xfrm>
                          <a:prstGeom prst="rect">
                            <a:avLst/>
                          </a:prstGeom>
                        </pic:spPr>
                      </pic:pic>
                      <wps:wsp>
                        <wps:cNvPr id="309" name="Textbox 309"/>
                        <wps:cNvSpPr txBox="1"/>
                        <wps:spPr>
                          <a:xfrm>
                            <a:off x="280543" y="2159"/>
                            <a:ext cx="236854" cy="118745"/>
                          </a:xfrm>
                          <a:prstGeom prst="rect">
                            <a:avLst/>
                          </a:prstGeom>
                        </wps:spPr>
                        <wps:txbx>
                          <w:txbxContent>
                            <w:p w14:paraId="22DDB419" w14:textId="77777777" w:rsidR="0023423B" w:rsidRDefault="00D0734C">
                              <w:pPr>
                                <w:spacing w:before="9"/>
                                <w:rPr>
                                  <w:b/>
                                  <w:sz w:val="14"/>
                                </w:rPr>
                              </w:pPr>
                              <w:r>
                                <w:rPr>
                                  <w:b/>
                                  <w:spacing w:val="-2"/>
                                  <w:sz w:val="14"/>
                                </w:rPr>
                                <w:t>8,272</w:t>
                              </w:r>
                            </w:p>
                          </w:txbxContent>
                        </wps:txbx>
                        <wps:bodyPr wrap="square" lIns="0" tIns="0" rIns="0" bIns="0" rtlCol="0">
                          <a:noAutofit/>
                        </wps:bodyPr>
                      </wps:wsp>
                      <wps:wsp>
                        <wps:cNvPr id="310" name="Textbox 310"/>
                        <wps:cNvSpPr txBox="1"/>
                        <wps:spPr>
                          <a:xfrm>
                            <a:off x="1132458" y="0"/>
                            <a:ext cx="235585" cy="118745"/>
                          </a:xfrm>
                          <a:prstGeom prst="rect">
                            <a:avLst/>
                          </a:prstGeom>
                        </wps:spPr>
                        <wps:txbx>
                          <w:txbxContent>
                            <w:p w14:paraId="3AF55E02" w14:textId="77777777" w:rsidR="0023423B" w:rsidRDefault="00D0734C">
                              <w:pPr>
                                <w:spacing w:before="9"/>
                                <w:rPr>
                                  <w:b/>
                                  <w:sz w:val="14"/>
                                </w:rPr>
                              </w:pPr>
                              <w:r>
                                <w:rPr>
                                  <w:b/>
                                  <w:spacing w:val="-2"/>
                                  <w:sz w:val="14"/>
                                </w:rPr>
                                <w:t>7,225</w:t>
                              </w:r>
                            </w:p>
                          </w:txbxContent>
                        </wps:txbx>
                        <wps:bodyPr wrap="square" lIns="0" tIns="0" rIns="0" bIns="0" rtlCol="0">
                          <a:noAutofit/>
                        </wps:bodyPr>
                      </wps:wsp>
                      <wps:wsp>
                        <wps:cNvPr id="311" name="Textbox 311"/>
                        <wps:cNvSpPr txBox="1"/>
                        <wps:spPr>
                          <a:xfrm>
                            <a:off x="1851532" y="889"/>
                            <a:ext cx="281940" cy="118745"/>
                          </a:xfrm>
                          <a:prstGeom prst="rect">
                            <a:avLst/>
                          </a:prstGeom>
                        </wps:spPr>
                        <wps:txbx>
                          <w:txbxContent>
                            <w:p w14:paraId="776333C8" w14:textId="77777777" w:rsidR="0023423B" w:rsidRDefault="00D0734C">
                              <w:pPr>
                                <w:spacing w:before="9"/>
                                <w:rPr>
                                  <w:b/>
                                  <w:sz w:val="14"/>
                                </w:rPr>
                              </w:pPr>
                              <w:r>
                                <w:rPr>
                                  <w:b/>
                                  <w:spacing w:val="-2"/>
                                  <w:sz w:val="14"/>
                                </w:rPr>
                                <w:t>15,497</w:t>
                              </w:r>
                            </w:p>
                          </w:txbxContent>
                        </wps:txbx>
                        <wps:bodyPr wrap="square" lIns="0" tIns="0" rIns="0" bIns="0" rtlCol="0">
                          <a:noAutofit/>
                        </wps:bodyPr>
                      </wps:wsp>
                      <wps:wsp>
                        <wps:cNvPr id="312" name="Textbox 312"/>
                        <wps:cNvSpPr txBox="1"/>
                        <wps:spPr>
                          <a:xfrm>
                            <a:off x="284225" y="298697"/>
                            <a:ext cx="238125" cy="116205"/>
                          </a:xfrm>
                          <a:prstGeom prst="rect">
                            <a:avLst/>
                          </a:prstGeom>
                        </wps:spPr>
                        <wps:txbx>
                          <w:txbxContent>
                            <w:p w14:paraId="609FB29E" w14:textId="77777777" w:rsidR="0023423B" w:rsidRDefault="00D0734C">
                              <w:pPr>
                                <w:spacing w:before="12"/>
                                <w:rPr>
                                  <w:rFonts w:ascii="Microsoft Sans Serif"/>
                                  <w:sz w:val="15"/>
                                </w:rPr>
                              </w:pPr>
                              <w:r>
                                <w:rPr>
                                  <w:rFonts w:ascii="Microsoft Sans Serif"/>
                                  <w:spacing w:val="-4"/>
                                  <w:sz w:val="15"/>
                                </w:rPr>
                                <w:t>9,819</w:t>
                              </w:r>
                            </w:p>
                          </w:txbxContent>
                        </wps:txbx>
                        <wps:bodyPr wrap="square" lIns="0" tIns="0" rIns="0" bIns="0" rtlCol="0">
                          <a:noAutofit/>
                        </wps:bodyPr>
                      </wps:wsp>
                      <wps:wsp>
                        <wps:cNvPr id="313" name="Textbox 313"/>
                        <wps:cNvSpPr txBox="1"/>
                        <wps:spPr>
                          <a:xfrm>
                            <a:off x="1087755" y="407663"/>
                            <a:ext cx="282575" cy="116205"/>
                          </a:xfrm>
                          <a:prstGeom prst="rect">
                            <a:avLst/>
                          </a:prstGeom>
                        </wps:spPr>
                        <wps:txbx>
                          <w:txbxContent>
                            <w:p w14:paraId="75D59B75" w14:textId="77777777" w:rsidR="0023423B" w:rsidRDefault="00D0734C">
                              <w:pPr>
                                <w:spacing w:before="12"/>
                                <w:rPr>
                                  <w:rFonts w:ascii="Microsoft Sans Serif"/>
                                  <w:sz w:val="15"/>
                                </w:rPr>
                              </w:pPr>
                              <w:r>
                                <w:rPr>
                                  <w:rFonts w:ascii="Microsoft Sans Serif"/>
                                  <w:spacing w:val="-5"/>
                                  <w:sz w:val="15"/>
                                </w:rPr>
                                <w:t>14,294</w:t>
                              </w:r>
                            </w:p>
                          </w:txbxContent>
                        </wps:txbx>
                        <wps:bodyPr wrap="square" lIns="0" tIns="0" rIns="0" bIns="0" rtlCol="0">
                          <a:noAutofit/>
                        </wps:bodyPr>
                      </wps:wsp>
                      <wps:wsp>
                        <wps:cNvPr id="314" name="Textbox 314"/>
                        <wps:cNvSpPr txBox="1"/>
                        <wps:spPr>
                          <a:xfrm>
                            <a:off x="330200" y="519931"/>
                            <a:ext cx="216535" cy="116205"/>
                          </a:xfrm>
                          <a:prstGeom prst="rect">
                            <a:avLst/>
                          </a:prstGeom>
                        </wps:spPr>
                        <wps:txbx>
                          <w:txbxContent>
                            <w:p w14:paraId="59CEB57F" w14:textId="77777777" w:rsidR="0023423B" w:rsidRDefault="00D0734C">
                              <w:pPr>
                                <w:spacing w:before="12"/>
                                <w:rPr>
                                  <w:rFonts w:ascii="Microsoft Sans Serif"/>
                                  <w:sz w:val="15"/>
                                </w:rPr>
                              </w:pPr>
                              <w:r>
                                <w:rPr>
                                  <w:rFonts w:ascii="Microsoft Sans Serif"/>
                                  <w:spacing w:val="-2"/>
                                  <w:w w:val="90"/>
                                  <w:sz w:val="15"/>
                                </w:rPr>
                                <w:t>(224)</w:t>
                              </w:r>
                            </w:p>
                          </w:txbxContent>
                        </wps:txbx>
                        <wps:bodyPr wrap="square" lIns="0" tIns="0" rIns="0" bIns="0" rtlCol="0">
                          <a:noAutofit/>
                        </wps:bodyPr>
                      </wps:wsp>
                      <wps:wsp>
                        <wps:cNvPr id="315" name="Textbox 315"/>
                        <wps:cNvSpPr txBox="1"/>
                        <wps:spPr>
                          <a:xfrm>
                            <a:off x="1857755" y="303911"/>
                            <a:ext cx="307340" cy="338455"/>
                          </a:xfrm>
                          <a:prstGeom prst="rect">
                            <a:avLst/>
                          </a:prstGeom>
                        </wps:spPr>
                        <wps:txbx>
                          <w:txbxContent>
                            <w:p w14:paraId="5F7E0FED" w14:textId="77777777" w:rsidR="0023423B" w:rsidRDefault="00D0734C">
                              <w:pPr>
                                <w:spacing w:before="9"/>
                                <w:ind w:left="69"/>
                                <w:rPr>
                                  <w:b/>
                                  <w:sz w:val="14"/>
                                </w:rPr>
                              </w:pPr>
                              <w:r>
                                <w:rPr>
                                  <w:b/>
                                  <w:spacing w:val="-2"/>
                                  <w:sz w:val="14"/>
                                </w:rPr>
                                <w:t>9,878</w:t>
                              </w:r>
                            </w:p>
                            <w:p w14:paraId="0235D06B" w14:textId="77777777" w:rsidR="0023423B" w:rsidRDefault="00D0734C">
                              <w:pPr>
                                <w:spacing w:before="12"/>
                                <w:rPr>
                                  <w:b/>
                                  <w:sz w:val="14"/>
                                </w:rPr>
                              </w:pPr>
                              <w:r>
                                <w:rPr>
                                  <w:b/>
                                  <w:spacing w:val="-2"/>
                                  <w:sz w:val="14"/>
                                </w:rPr>
                                <w:t>14,294</w:t>
                              </w:r>
                            </w:p>
                            <w:p w14:paraId="658939C3" w14:textId="77777777" w:rsidR="0023423B" w:rsidRDefault="00D0734C">
                              <w:pPr>
                                <w:spacing w:before="13"/>
                                <w:ind w:left="146"/>
                                <w:rPr>
                                  <w:b/>
                                  <w:sz w:val="14"/>
                                </w:rPr>
                              </w:pPr>
                              <w:r>
                                <w:rPr>
                                  <w:b/>
                                  <w:spacing w:val="-2"/>
                                  <w:sz w:val="14"/>
                                </w:rPr>
                                <w:t>(224)</w:t>
                              </w:r>
                            </w:p>
                          </w:txbxContent>
                        </wps:txbx>
                        <wps:bodyPr wrap="square" lIns="0" tIns="0" rIns="0" bIns="0" rtlCol="0">
                          <a:noAutofit/>
                        </wps:bodyPr>
                      </wps:wsp>
                      <wps:wsp>
                        <wps:cNvPr id="316" name="Textbox 316"/>
                        <wps:cNvSpPr txBox="1"/>
                        <wps:spPr>
                          <a:xfrm>
                            <a:off x="137032" y="627119"/>
                            <a:ext cx="2033905" cy="229235"/>
                          </a:xfrm>
                          <a:prstGeom prst="rect">
                            <a:avLst/>
                          </a:prstGeom>
                        </wps:spPr>
                        <wps:txbx>
                          <w:txbxContent>
                            <w:p w14:paraId="4B2FB5DF" w14:textId="77777777" w:rsidR="0023423B" w:rsidRDefault="00D0734C">
                              <w:pPr>
                                <w:tabs>
                                  <w:tab w:val="left" w:pos="1536"/>
                                  <w:tab w:val="left" w:pos="2279"/>
                                  <w:tab w:val="left" w:pos="2731"/>
                                </w:tabs>
                                <w:spacing w:before="14" w:line="169" w:lineRule="exact"/>
                                <w:ind w:left="187"/>
                                <w:rPr>
                                  <w:b/>
                                  <w:sz w:val="14"/>
                                </w:rPr>
                              </w:pPr>
                              <w:r>
                                <w:rPr>
                                  <w:rFonts w:ascii="Microsoft Sans Serif"/>
                                  <w:sz w:val="15"/>
                                  <w:u w:val="single"/>
                                </w:rPr>
                                <w:t>(1,323)</w:t>
                              </w:r>
                              <w:r>
                                <w:rPr>
                                  <w:rFonts w:ascii="Microsoft Sans Serif"/>
                                  <w:spacing w:val="137"/>
                                  <w:sz w:val="15"/>
                                </w:rPr>
                                <w:t xml:space="preserve"> </w:t>
                              </w:r>
                              <w:r>
                                <w:rPr>
                                  <w:rFonts w:ascii="Times New Roman"/>
                                  <w:sz w:val="15"/>
                                  <w:u w:val="single"/>
                                </w:rPr>
                                <w:tab/>
                              </w:r>
                              <w:r>
                                <w:rPr>
                                  <w:rFonts w:ascii="Microsoft Sans Serif"/>
                                  <w:spacing w:val="-2"/>
                                  <w:sz w:val="15"/>
                                  <w:u w:val="single"/>
                                </w:rPr>
                                <w:t>(7,127)</w:t>
                              </w:r>
                              <w:r>
                                <w:rPr>
                                  <w:rFonts w:ascii="Microsoft Sans Serif"/>
                                  <w:sz w:val="15"/>
                                </w:rPr>
                                <w:tab/>
                              </w:r>
                              <w:r>
                                <w:rPr>
                                  <w:rFonts w:ascii="Times New Roman"/>
                                  <w:sz w:val="14"/>
                                  <w:u w:val="single"/>
                                </w:rPr>
                                <w:tab/>
                              </w:r>
                              <w:r>
                                <w:rPr>
                                  <w:b/>
                                  <w:spacing w:val="-2"/>
                                  <w:sz w:val="14"/>
                                  <w:u w:val="single"/>
                                </w:rPr>
                                <w:t>(8,451)</w:t>
                              </w:r>
                            </w:p>
                            <w:p w14:paraId="0061075A" w14:textId="77777777" w:rsidR="0023423B" w:rsidRDefault="00D0734C">
                              <w:pPr>
                                <w:tabs>
                                  <w:tab w:val="left" w:pos="1573"/>
                                  <w:tab w:val="left" w:pos="2709"/>
                                </w:tabs>
                                <w:spacing w:line="161" w:lineRule="exact"/>
                                <w:rPr>
                                  <w:b/>
                                  <w:sz w:val="14"/>
                                </w:rPr>
                              </w:pPr>
                              <w:r>
                                <w:rPr>
                                  <w:b/>
                                  <w:spacing w:val="79"/>
                                  <w:sz w:val="14"/>
                                  <w:u w:val="single"/>
                                </w:rPr>
                                <w:t xml:space="preserve">  </w:t>
                              </w:r>
                              <w:r>
                                <w:rPr>
                                  <w:b/>
                                  <w:spacing w:val="-2"/>
                                  <w:sz w:val="14"/>
                                  <w:u w:val="single"/>
                                </w:rPr>
                                <w:t>8,272</w:t>
                              </w:r>
                              <w:r>
                                <w:rPr>
                                  <w:b/>
                                  <w:sz w:val="14"/>
                                  <w:u w:val="single"/>
                                </w:rPr>
                                <w:tab/>
                              </w:r>
                              <w:r>
                                <w:rPr>
                                  <w:b/>
                                  <w:spacing w:val="-2"/>
                                  <w:sz w:val="14"/>
                                  <w:u w:val="single"/>
                                </w:rPr>
                                <w:t>7,225</w:t>
                              </w:r>
                              <w:r>
                                <w:rPr>
                                  <w:b/>
                                  <w:sz w:val="14"/>
                                  <w:u w:val="single"/>
                                </w:rPr>
                                <w:tab/>
                              </w:r>
                              <w:r>
                                <w:rPr>
                                  <w:b/>
                                  <w:spacing w:val="-2"/>
                                  <w:sz w:val="14"/>
                                  <w:u w:val="single"/>
                                </w:rPr>
                                <w:t>15,497</w:t>
                              </w:r>
                            </w:p>
                          </w:txbxContent>
                        </wps:txbx>
                        <wps:bodyPr wrap="square" lIns="0" tIns="0" rIns="0" bIns="0" rtlCol="0">
                          <a:noAutofit/>
                        </wps:bodyPr>
                      </wps:wsp>
                      <wps:wsp>
                        <wps:cNvPr id="317" name="Textbox 317"/>
                        <wps:cNvSpPr txBox="1"/>
                        <wps:spPr>
                          <a:xfrm>
                            <a:off x="1243825" y="284680"/>
                            <a:ext cx="126364" cy="142875"/>
                          </a:xfrm>
                          <a:prstGeom prst="rect">
                            <a:avLst/>
                          </a:prstGeom>
                        </wps:spPr>
                        <wps:txbx>
                          <w:txbxContent>
                            <w:p w14:paraId="007A5CDB" w14:textId="77777777" w:rsidR="0023423B" w:rsidRDefault="00D0734C">
                              <w:pPr>
                                <w:spacing w:before="34"/>
                                <w:ind w:left="20"/>
                                <w:rPr>
                                  <w:rFonts w:ascii="Microsoft Sans Serif"/>
                                  <w:sz w:val="15"/>
                                </w:rPr>
                              </w:pPr>
                              <w:r>
                                <w:rPr>
                                  <w:rFonts w:ascii="Microsoft Sans Serif"/>
                                  <w:spacing w:val="-5"/>
                                  <w:sz w:val="15"/>
                                </w:rPr>
                                <w:t>59</w:t>
                              </w:r>
                            </w:p>
                          </w:txbxContent>
                        </wps:txbx>
                        <wps:bodyPr wrap="square" lIns="0" tIns="0" rIns="0" bIns="0" rtlCol="0">
                          <a:noAutofit/>
                        </wps:bodyPr>
                      </wps:wsp>
                    </wpg:wgp>
                  </a:graphicData>
                </a:graphic>
              </wp:anchor>
            </w:drawing>
          </mc:Choice>
          <mc:Fallback>
            <w:pict>
              <v:group w14:anchorId="7A3647A4" id="Group 307" o:spid="_x0000_s1158" alt="&quot;&quot;" style="position:absolute;left:0;text-align:left;margin-left:327.85pt;margin-top:8pt;width:171.4pt;height:69.15pt;z-index:251626496;mso-wrap-distance-left:0;mso-wrap-distance-right:0;mso-position-horizontal-relative:page" coordsize="21767,8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kV9FAQAAOwTAAAOAAAAZHJzL2Uyb0RvYy54bWzcWF1v2zYUfR+w/yDo&#10;vZFI6oMS4hRrswYBii1Y2x9Ay5QlVBI5ko6df79L6sOGnHWzW/fBDzZIUbo6PIfnXlK3b3dt4z1z&#10;pWvRLXx0E/oe7wqxqrv1wv/y+cMb6nvasG7FGtHxhf/Ctf/27tdfbrcy51hUollx5UGQTudbufAr&#10;Y2QeBLqoeMv0jZC8g8FSqJYZ6Kp1sFJsC9HbJsBhmARboVZSiYJrDVfv+0H/zsUvS16YP8tSc+M1&#10;Cx+wGfev3P/S/gd3tyxfKyaruhhgsDNQtKzu4KVTqHtmmLdR9VGoti6U0KI0N4VoA1GWdcHdHGA2&#10;KJzN5kGJjXRzWefbtZxoAmpnPJ0dtvjj+UHJT/JJ9eih+VEUXzXwEmzlOj8ct/31/uZdqVr7EEzC&#10;2zlGXyZG+c54BVzEKE1SCsQXMEZTisO4p7yoQJejx4rq928/GLC8f60DN4GRdZHDbyAIWkcE/fdC&#10;gqfMRnF/CNL+rxgtU1838g1oKZmpl3VTmxe3LkE1C6p7fqoLy63tAJdPyqtXC5+EYIuOtWCIx5at&#10;uWcvAOXjXfYZq8BRiGVTyw9101jebXsACwt6tiBemW+/2O5FsWl5Z3r3KN4AbtHpqpba91TO2yUH&#10;gOpxhUA0cK4BjFLVnel100ZxU1T2/SXg+AsMZoGyfBpwoPc47RT0sLxeXTFZhHEf+3DR4BQPiyah&#10;CUX2hkl7lkulzQMXrWcbgBZQAOEsZ88f9YBnvGVgsYfgsAEimx4g3+iRP+gdMXiSpT5VTHKAYMMe&#10;ypyNMn+GyS3FDoTO7FyG+6zvPLN7J8Aqbo72+r+whWkYR8T3wEgYxS4KyyfKSELjqGcMIZpGzmZn&#10;M7aHYVtmt9y5ZZumI/alWL0A9C0kzoWv/94wa5zmsQMabZYdG2psLMeGMs174XKx1asTv22MKGun&#10;mX1VHxc0sx3Q52cJhQB178dJKLh0nlAIERzFYPBX0iGJYxpfXCaXS/Z0XpFMkJTmMk2+Ad+d4idE&#10;YxQTyDK2MtG5nyjKoqFsXdBPUy64Oj8Br3OhXJa3q/JEoTCFCgGmsYkvo0nmktBh6qPIDtsdBkLJ&#10;sMP40akP9jBDNrg6qaCmzKUi42RPlAqFNE3jXqsoTJPEBTrQiuI4vbxWU0q4Oq2gxM+1is7UipAQ&#10;DlDOVjHKMuJIO5AKJTG5vFRTUrg6qYC7uVRuU3ZGBoRSNdmKhCRDM61ImJKxWhFCI3Dg9+yXLcJ+&#10;E2pb0+6PTlnh6rRKjrVKzrQVImk47CoSnCI031iEhGRwCHblCuMMg8cuodWUFa5Oq/RYq+lYcmq5&#10;whGBitRvLWiU9EV+nwMRTkgynqoiTKF0XUKrKS38PK3c5xP4pORO1cPnL/vN6rDvTmH7j3R3/wAA&#10;AP//AwBQSwMECgAAAAAAAAAhAO4ueV0aAwAAGgMAABQAAABkcnMvbWVkaWEvaW1hZ2UxLnBuZ4lQ&#10;TkcNChoKAAAADUlIRFIAAALKAAABHQEDAAAAL4vTCQAAAAZQTFRFAAAA////pdmf3QAAAAFiS0dE&#10;AIgFHUgAAAAJcEhZcwAADsQAAA7EAZUrDhsAAAKtSURBVHic7dxPa9pgHAfwtBXanQbDsWNdUZh9&#10;E3pwB3Nag48Dd9hdUW8KC1ZhO+ws9QVUkLGnyE6xsFD13LseGjT3je7x0qaQahY3UdeZ1plk//h+&#10;T4+PeT558jwq8ZAf9yYa9PkjEc5LXxqzzLdXDTfL9qx3tOkEXXKPnrbUud7RB0dpxwMaNGjQoEGD&#10;Bg0atB26zS3K+P76avZyXRD4MqW0QsYR9mJm++hOurSQ3viRtjrkQkonzjqpFzklf9LXdWNfHxoj&#10;Q5/Qp7VdyguUxmrB2FPve785KPzTrK3owS3vh1Zc65YxZC7Rk2hZWc23mixz/jnZ7ZDvESok8jDw&#10;rMidjpuE8BVCqZQikiLLzUuWNceNDGYwG+e12MbNO652csjtdNtyj5bfRp/P460E/ZQ8iEb95Shf&#10;NT+b1PzKDA3WKhZ0rcdOmFiQ0w0llW4cm+OGtEGlOP2WDhEODgM7nrD/benxevgGvTA2t9FFenH2&#10;DZE1L//VnyfQoEGDBg0aNGjQoEGDBg0aNGjQoEGDBg0aNGjQoEGDBg0aNGjQoEGDBv3/0df3XaOv&#10;nHjA7LfTDgU0aNCgQYMGDRo0aNB/nB4t8RTXivQy/0n+Pnr43DV6mYAGDRo0aNCgQYMGDRo0aNCg&#10;QdugP9EOSXaSUiquznXbqeIzpUvTajPbc90by40ecFtRa7ptj+bWrGkmyz05oygNpTjX/cgJejlj&#10;lYAGDRo0aNCgQYMGbYdu37y1do4uuUebs95ygx4UXVvrQchN+qIni32t0GuJmqipTuIrVtxd2/G8&#10;Hk+tygvVWCUgEBKvEylN4t2ulDuXX30Z6UVHSrUuTIhjGeWjklFyZ0qiUa9PKtsm3pnjrnfpQbnG&#10;Hz65txfmuOCv044sq6ppOiuoWZYX5X7veFxJNt76ClhW5a9JB3UhAAAAAElFTkSuQmCCUEsDBBQA&#10;BgAIAAAAIQDf1T0J4QAAAAoBAAAPAAAAZHJzL2Rvd25yZXYueG1sTI/BTsMwEETvSPyDtUjcqBOK&#10;QxviVFUFnKpKtEiI2zbZJlFjO4rdJP17lhMcd+ZpdiZbTaYVA/W+cVZDPItAkC1c2dhKw+fh7WEB&#10;wge0JbbOkoYreVjltzcZpqUb7QcN+1AJDrE+RQ11CF0qpS9qMuhnriPL3sn1BgOffSXLHkcON618&#10;jKJEGmwsf6ixo01NxXl/MRreRxzX8/h12J5Pm+v3Qe2+tjFpfX83rV9ABJrCHwy/9bk65Nzp6C62&#10;9KLVkCj1zCgbCW9iYLlcKBBHFtTTHGSeyf8T8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cjJFfRQEAADsEwAADgAAAAAAAAAAAAAAAAA6AgAAZHJzL2Uyb0Rv&#10;Yy54bWxQSwECLQAKAAAAAAAAACEA7i55XRoDAAAaAwAAFAAAAAAAAAAAAAAAAAB6BgAAZHJzL21l&#10;ZGlhL2ltYWdlMS5wbmdQSwECLQAUAAYACAAAACEA39U9CeEAAAAKAQAADwAAAAAAAAAAAAAAAADG&#10;CQAAZHJzL2Rvd25yZXYueG1sUEsBAi0AFAAGAAgAAAAhAKomDr68AAAAIQEAABkAAAAAAAAAAAAA&#10;AAAA1AoAAGRycy9fcmVscy9lMm9Eb2MueG1sLnJlbHNQSwUGAAAAAAYABgB8AQAAxwsAAAAA&#10;">
                <v:shape id="Image 308" o:spid="_x0000_s1159" type="#_x0000_t75" style="position:absolute;top:94;width:21762;height: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uvMxAAAANwAAAAPAAAAZHJzL2Rvd25yZXYueG1sRE9NawIx&#10;EL0X+h/CCL0UTaqt6GoUWxCk2IOrIN6GzbhZ3EyWTaprf31zKPT4eN/zZedqcaU2VJ41vAwUCOLC&#10;m4pLDYf9uj8BESKywdozabhTgOXi8WGOmfE33tE1j6VIIRwy1GBjbDIpQ2HJYRj4hjhxZ986jAm2&#10;pTQt3lK4q+VQqbF0WHFqsNjQh6Xikn87DdPjtno9rX6e/fDTqUu05j1/+9L6qdetZiAidfFf/Ofe&#10;GA0jldamM+kIyMUvAAAA//8DAFBLAQItABQABgAIAAAAIQDb4fbL7gAAAIUBAAATAAAAAAAAAAAA&#10;AAAAAAAAAABbQ29udGVudF9UeXBlc10ueG1sUEsBAi0AFAAGAAgAAAAhAFr0LFu/AAAAFQEAAAsA&#10;AAAAAAAAAAAAAAAAHwEAAF9yZWxzLy5yZWxzUEsBAi0AFAAGAAgAAAAhAN/i68zEAAAA3AAAAA8A&#10;AAAAAAAAAAAAAAAABwIAAGRycy9kb3ducmV2LnhtbFBLBQYAAAAAAwADALcAAAD4AgAAAAA=&#10;">
                  <v:imagedata r:id="rId238" o:title=""/>
                </v:shape>
                <v:shape id="Textbox 309" o:spid="_x0000_s1160" type="#_x0000_t202" style="position:absolute;left:2805;top:21;width:2368;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22DDB419" w14:textId="77777777" w:rsidR="0023423B" w:rsidRDefault="00D0734C">
                        <w:pPr>
                          <w:spacing w:before="9"/>
                          <w:rPr>
                            <w:b/>
                            <w:sz w:val="14"/>
                          </w:rPr>
                        </w:pPr>
                        <w:r>
                          <w:rPr>
                            <w:b/>
                            <w:spacing w:val="-2"/>
                            <w:sz w:val="14"/>
                          </w:rPr>
                          <w:t>8,272</w:t>
                        </w:r>
                      </w:p>
                    </w:txbxContent>
                  </v:textbox>
                </v:shape>
                <v:shape id="Textbox 310" o:spid="_x0000_s1161" type="#_x0000_t202" style="position:absolute;left:11324;width:2356;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3AF55E02" w14:textId="77777777" w:rsidR="0023423B" w:rsidRDefault="00D0734C">
                        <w:pPr>
                          <w:spacing w:before="9"/>
                          <w:rPr>
                            <w:b/>
                            <w:sz w:val="14"/>
                          </w:rPr>
                        </w:pPr>
                        <w:r>
                          <w:rPr>
                            <w:b/>
                            <w:spacing w:val="-2"/>
                            <w:sz w:val="14"/>
                          </w:rPr>
                          <w:t>7,225</w:t>
                        </w:r>
                      </w:p>
                    </w:txbxContent>
                  </v:textbox>
                </v:shape>
                <v:shape id="Textbox 311" o:spid="_x0000_s1162" type="#_x0000_t202" style="position:absolute;left:18515;top:8;width:2819;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776333C8" w14:textId="77777777" w:rsidR="0023423B" w:rsidRDefault="00D0734C">
                        <w:pPr>
                          <w:spacing w:before="9"/>
                          <w:rPr>
                            <w:b/>
                            <w:sz w:val="14"/>
                          </w:rPr>
                        </w:pPr>
                        <w:r>
                          <w:rPr>
                            <w:b/>
                            <w:spacing w:val="-2"/>
                            <w:sz w:val="14"/>
                          </w:rPr>
                          <w:t>15,497</w:t>
                        </w:r>
                      </w:p>
                    </w:txbxContent>
                  </v:textbox>
                </v:shape>
                <v:shape id="Textbox 312" o:spid="_x0000_s1163" type="#_x0000_t202" style="position:absolute;left:2842;top:2986;width:2381;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609FB29E" w14:textId="77777777" w:rsidR="0023423B" w:rsidRDefault="00D0734C">
                        <w:pPr>
                          <w:spacing w:before="12"/>
                          <w:rPr>
                            <w:rFonts w:ascii="Microsoft Sans Serif"/>
                            <w:sz w:val="15"/>
                          </w:rPr>
                        </w:pPr>
                        <w:r>
                          <w:rPr>
                            <w:rFonts w:ascii="Microsoft Sans Serif"/>
                            <w:spacing w:val="-4"/>
                            <w:sz w:val="15"/>
                          </w:rPr>
                          <w:t>9,819</w:t>
                        </w:r>
                      </w:p>
                    </w:txbxContent>
                  </v:textbox>
                </v:shape>
                <v:shape id="Textbox 313" o:spid="_x0000_s1164" type="#_x0000_t202" style="position:absolute;left:10877;top:4076;width:282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75D59B75" w14:textId="77777777" w:rsidR="0023423B" w:rsidRDefault="00D0734C">
                        <w:pPr>
                          <w:spacing w:before="12"/>
                          <w:rPr>
                            <w:rFonts w:ascii="Microsoft Sans Serif"/>
                            <w:sz w:val="15"/>
                          </w:rPr>
                        </w:pPr>
                        <w:r>
                          <w:rPr>
                            <w:rFonts w:ascii="Microsoft Sans Serif"/>
                            <w:spacing w:val="-5"/>
                            <w:sz w:val="15"/>
                          </w:rPr>
                          <w:t>14,294</w:t>
                        </w:r>
                      </w:p>
                    </w:txbxContent>
                  </v:textbox>
                </v:shape>
                <v:shape id="Textbox 314" o:spid="_x0000_s1165" type="#_x0000_t202" style="position:absolute;left:3302;top:5199;width:2165;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59CEB57F" w14:textId="77777777" w:rsidR="0023423B" w:rsidRDefault="00D0734C">
                        <w:pPr>
                          <w:spacing w:before="12"/>
                          <w:rPr>
                            <w:rFonts w:ascii="Microsoft Sans Serif"/>
                            <w:sz w:val="15"/>
                          </w:rPr>
                        </w:pPr>
                        <w:r>
                          <w:rPr>
                            <w:rFonts w:ascii="Microsoft Sans Serif"/>
                            <w:spacing w:val="-2"/>
                            <w:w w:val="90"/>
                            <w:sz w:val="15"/>
                          </w:rPr>
                          <w:t>(224)</w:t>
                        </w:r>
                      </w:p>
                    </w:txbxContent>
                  </v:textbox>
                </v:shape>
                <v:shape id="Textbox 315" o:spid="_x0000_s1166" type="#_x0000_t202" style="position:absolute;left:18577;top:3039;width:3073;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5F7E0FED" w14:textId="77777777" w:rsidR="0023423B" w:rsidRDefault="00D0734C">
                        <w:pPr>
                          <w:spacing w:before="9"/>
                          <w:ind w:left="69"/>
                          <w:rPr>
                            <w:b/>
                            <w:sz w:val="14"/>
                          </w:rPr>
                        </w:pPr>
                        <w:r>
                          <w:rPr>
                            <w:b/>
                            <w:spacing w:val="-2"/>
                            <w:sz w:val="14"/>
                          </w:rPr>
                          <w:t>9,878</w:t>
                        </w:r>
                      </w:p>
                      <w:p w14:paraId="0235D06B" w14:textId="77777777" w:rsidR="0023423B" w:rsidRDefault="00D0734C">
                        <w:pPr>
                          <w:spacing w:before="12"/>
                          <w:rPr>
                            <w:b/>
                            <w:sz w:val="14"/>
                          </w:rPr>
                        </w:pPr>
                        <w:r>
                          <w:rPr>
                            <w:b/>
                            <w:spacing w:val="-2"/>
                            <w:sz w:val="14"/>
                          </w:rPr>
                          <w:t>14,294</w:t>
                        </w:r>
                      </w:p>
                      <w:p w14:paraId="658939C3" w14:textId="77777777" w:rsidR="0023423B" w:rsidRDefault="00D0734C">
                        <w:pPr>
                          <w:spacing w:before="13"/>
                          <w:ind w:left="146"/>
                          <w:rPr>
                            <w:b/>
                            <w:sz w:val="14"/>
                          </w:rPr>
                        </w:pPr>
                        <w:r>
                          <w:rPr>
                            <w:b/>
                            <w:spacing w:val="-2"/>
                            <w:sz w:val="14"/>
                          </w:rPr>
                          <w:t>(224)</w:t>
                        </w:r>
                      </w:p>
                    </w:txbxContent>
                  </v:textbox>
                </v:shape>
                <v:shape id="Textbox 316" o:spid="_x0000_s1167" type="#_x0000_t202" style="position:absolute;left:1370;top:6271;width:20339;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4B2FB5DF" w14:textId="77777777" w:rsidR="0023423B" w:rsidRDefault="00D0734C">
                        <w:pPr>
                          <w:tabs>
                            <w:tab w:val="left" w:pos="1536"/>
                            <w:tab w:val="left" w:pos="2279"/>
                            <w:tab w:val="left" w:pos="2731"/>
                          </w:tabs>
                          <w:spacing w:before="14" w:line="169" w:lineRule="exact"/>
                          <w:ind w:left="187"/>
                          <w:rPr>
                            <w:b/>
                            <w:sz w:val="14"/>
                          </w:rPr>
                        </w:pPr>
                        <w:r>
                          <w:rPr>
                            <w:rFonts w:ascii="Microsoft Sans Serif"/>
                            <w:sz w:val="15"/>
                            <w:u w:val="single"/>
                          </w:rPr>
                          <w:t>(1,323)</w:t>
                        </w:r>
                        <w:r>
                          <w:rPr>
                            <w:rFonts w:ascii="Microsoft Sans Serif"/>
                            <w:spacing w:val="137"/>
                            <w:sz w:val="15"/>
                          </w:rPr>
                          <w:t xml:space="preserve"> </w:t>
                        </w:r>
                        <w:r>
                          <w:rPr>
                            <w:rFonts w:ascii="Times New Roman"/>
                            <w:sz w:val="15"/>
                            <w:u w:val="single"/>
                          </w:rPr>
                          <w:tab/>
                        </w:r>
                        <w:r>
                          <w:rPr>
                            <w:rFonts w:ascii="Microsoft Sans Serif"/>
                            <w:spacing w:val="-2"/>
                            <w:sz w:val="15"/>
                            <w:u w:val="single"/>
                          </w:rPr>
                          <w:t>(7,127)</w:t>
                        </w:r>
                        <w:r>
                          <w:rPr>
                            <w:rFonts w:ascii="Microsoft Sans Serif"/>
                            <w:sz w:val="15"/>
                          </w:rPr>
                          <w:tab/>
                        </w:r>
                        <w:r>
                          <w:rPr>
                            <w:rFonts w:ascii="Times New Roman"/>
                            <w:sz w:val="14"/>
                            <w:u w:val="single"/>
                          </w:rPr>
                          <w:tab/>
                        </w:r>
                        <w:r>
                          <w:rPr>
                            <w:b/>
                            <w:spacing w:val="-2"/>
                            <w:sz w:val="14"/>
                            <w:u w:val="single"/>
                          </w:rPr>
                          <w:t>(8,451)</w:t>
                        </w:r>
                      </w:p>
                      <w:p w14:paraId="0061075A" w14:textId="77777777" w:rsidR="0023423B" w:rsidRDefault="00D0734C">
                        <w:pPr>
                          <w:tabs>
                            <w:tab w:val="left" w:pos="1573"/>
                            <w:tab w:val="left" w:pos="2709"/>
                          </w:tabs>
                          <w:spacing w:line="161" w:lineRule="exact"/>
                          <w:rPr>
                            <w:b/>
                            <w:sz w:val="14"/>
                          </w:rPr>
                        </w:pPr>
                        <w:r>
                          <w:rPr>
                            <w:b/>
                            <w:spacing w:val="79"/>
                            <w:sz w:val="14"/>
                            <w:u w:val="single"/>
                          </w:rPr>
                          <w:t xml:space="preserve">  </w:t>
                        </w:r>
                        <w:r>
                          <w:rPr>
                            <w:b/>
                            <w:spacing w:val="-2"/>
                            <w:sz w:val="14"/>
                            <w:u w:val="single"/>
                          </w:rPr>
                          <w:t>8,272</w:t>
                        </w:r>
                        <w:r>
                          <w:rPr>
                            <w:b/>
                            <w:sz w:val="14"/>
                            <w:u w:val="single"/>
                          </w:rPr>
                          <w:tab/>
                        </w:r>
                        <w:r>
                          <w:rPr>
                            <w:b/>
                            <w:spacing w:val="-2"/>
                            <w:sz w:val="14"/>
                            <w:u w:val="single"/>
                          </w:rPr>
                          <w:t>7,225</w:t>
                        </w:r>
                        <w:r>
                          <w:rPr>
                            <w:b/>
                            <w:sz w:val="14"/>
                            <w:u w:val="single"/>
                          </w:rPr>
                          <w:tab/>
                        </w:r>
                        <w:r>
                          <w:rPr>
                            <w:b/>
                            <w:spacing w:val="-2"/>
                            <w:sz w:val="14"/>
                            <w:u w:val="single"/>
                          </w:rPr>
                          <w:t>15,497</w:t>
                        </w:r>
                      </w:p>
                    </w:txbxContent>
                  </v:textbox>
                </v:shape>
                <v:shape id="Textbox 317" o:spid="_x0000_s1168" type="#_x0000_t202" style="position:absolute;left:12438;top:2846;width:126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007A5CDB" w14:textId="77777777" w:rsidR="0023423B" w:rsidRDefault="00D0734C">
                        <w:pPr>
                          <w:spacing w:before="34"/>
                          <w:ind w:left="20"/>
                          <w:rPr>
                            <w:rFonts w:ascii="Microsoft Sans Serif"/>
                            <w:sz w:val="15"/>
                          </w:rPr>
                        </w:pPr>
                        <w:r>
                          <w:rPr>
                            <w:rFonts w:ascii="Microsoft Sans Serif"/>
                            <w:spacing w:val="-5"/>
                            <w:sz w:val="15"/>
                          </w:rPr>
                          <w:t>59</w:t>
                        </w:r>
                      </w:p>
                    </w:txbxContent>
                  </v:textbox>
                </v:shape>
                <w10:wrap anchorx="page"/>
              </v:group>
            </w:pict>
          </mc:Fallback>
        </mc:AlternateContent>
      </w:r>
      <w:r>
        <w:rPr>
          <w:rFonts w:ascii="Microsoft Sans Serif"/>
          <w:spacing w:val="-2"/>
          <w:w w:val="90"/>
          <w:sz w:val="15"/>
          <w:u w:val="single"/>
        </w:rPr>
        <w:t>(4,187)</w:t>
      </w:r>
    </w:p>
    <w:p w14:paraId="08144930" w14:textId="77777777" w:rsidR="0023423B" w:rsidRDefault="00D0734C">
      <w:pPr>
        <w:tabs>
          <w:tab w:val="left" w:pos="2195"/>
        </w:tabs>
        <w:spacing w:before="110"/>
        <w:ind w:left="985"/>
        <w:rPr>
          <w:b/>
          <w:sz w:val="14"/>
        </w:rPr>
      </w:pPr>
      <w:r>
        <w:br w:type="column"/>
      </w:r>
      <w:r>
        <w:rPr>
          <w:b/>
          <w:spacing w:val="-4"/>
          <w:sz w:val="14"/>
        </w:rPr>
        <w:t>2023</w:t>
      </w:r>
      <w:r>
        <w:rPr>
          <w:b/>
          <w:sz w:val="14"/>
        </w:rPr>
        <w:tab/>
      </w:r>
      <w:r>
        <w:rPr>
          <w:b/>
          <w:spacing w:val="-4"/>
          <w:sz w:val="14"/>
        </w:rPr>
        <w:t>2023</w:t>
      </w:r>
    </w:p>
    <w:p w14:paraId="0D486486" w14:textId="77777777" w:rsidR="0023423B" w:rsidRDefault="00D0734C">
      <w:pPr>
        <w:tabs>
          <w:tab w:val="left" w:pos="2167"/>
        </w:tabs>
        <w:spacing w:before="1"/>
        <w:ind w:left="957"/>
        <w:rPr>
          <w:b/>
          <w:sz w:val="14"/>
        </w:rPr>
      </w:pPr>
      <w:r>
        <w:rPr>
          <w:b/>
          <w:spacing w:val="-2"/>
          <w:sz w:val="14"/>
        </w:rPr>
        <w:t>$'000</w:t>
      </w:r>
      <w:r>
        <w:rPr>
          <w:b/>
          <w:sz w:val="14"/>
        </w:rPr>
        <w:tab/>
      </w:r>
      <w:r>
        <w:rPr>
          <w:b/>
          <w:spacing w:val="-2"/>
          <w:sz w:val="14"/>
        </w:rPr>
        <w:t>$'000</w:t>
      </w:r>
    </w:p>
    <w:p w14:paraId="2D4510FE" w14:textId="77777777" w:rsidR="0023423B" w:rsidRDefault="0023423B">
      <w:pPr>
        <w:pStyle w:val="BodyText"/>
        <w:spacing w:before="19"/>
        <w:rPr>
          <w:b/>
          <w:sz w:val="14"/>
        </w:rPr>
      </w:pPr>
    </w:p>
    <w:p w14:paraId="4DA9AF79" w14:textId="77777777" w:rsidR="0023423B" w:rsidRDefault="00D0734C">
      <w:pPr>
        <w:tabs>
          <w:tab w:val="left" w:pos="1210"/>
        </w:tabs>
        <w:ind w:right="339"/>
        <w:jc w:val="right"/>
        <w:rPr>
          <w:b/>
          <w:sz w:val="14"/>
        </w:rPr>
      </w:pPr>
      <w:r>
        <w:rPr>
          <w:rFonts w:ascii="Microsoft Sans Serif"/>
          <w:spacing w:val="-2"/>
          <w:sz w:val="15"/>
        </w:rPr>
        <w:t>30,435</w:t>
      </w:r>
      <w:r>
        <w:rPr>
          <w:rFonts w:ascii="Microsoft Sans Serif"/>
          <w:sz w:val="15"/>
        </w:rPr>
        <w:tab/>
      </w:r>
      <w:r>
        <w:rPr>
          <w:b/>
          <w:spacing w:val="-2"/>
          <w:sz w:val="14"/>
        </w:rPr>
        <w:t>42,894</w:t>
      </w:r>
    </w:p>
    <w:p w14:paraId="01BD8E93" w14:textId="77777777" w:rsidR="0023423B" w:rsidRDefault="00D0734C">
      <w:pPr>
        <w:tabs>
          <w:tab w:val="left" w:pos="643"/>
          <w:tab w:val="left" w:pos="1848"/>
        </w:tabs>
        <w:spacing w:before="4"/>
        <w:ind w:right="275"/>
        <w:jc w:val="right"/>
        <w:rPr>
          <w:b/>
          <w:sz w:val="14"/>
        </w:rPr>
      </w:pPr>
      <w:r>
        <w:rPr>
          <w:rFonts w:ascii="Times New Roman"/>
          <w:sz w:val="15"/>
          <w:u w:val="single"/>
        </w:rPr>
        <w:tab/>
      </w:r>
      <w:r>
        <w:rPr>
          <w:rFonts w:ascii="Microsoft Sans Serif"/>
          <w:sz w:val="15"/>
          <w:u w:val="single"/>
        </w:rPr>
        <w:t>(23,210)</w:t>
      </w:r>
      <w:r>
        <w:rPr>
          <w:rFonts w:ascii="Microsoft Sans Serif"/>
          <w:spacing w:val="135"/>
          <w:sz w:val="15"/>
        </w:rPr>
        <w:t xml:space="preserve"> </w:t>
      </w:r>
      <w:r>
        <w:rPr>
          <w:rFonts w:ascii="Times New Roman"/>
          <w:sz w:val="14"/>
          <w:u w:val="single"/>
        </w:rPr>
        <w:tab/>
      </w:r>
      <w:r>
        <w:rPr>
          <w:b/>
          <w:spacing w:val="-2"/>
          <w:sz w:val="14"/>
          <w:u w:val="single"/>
        </w:rPr>
        <w:t>(27,397)</w:t>
      </w:r>
    </w:p>
    <w:p w14:paraId="60135A2B" w14:textId="77777777" w:rsidR="0023423B" w:rsidRDefault="0023423B">
      <w:pPr>
        <w:pStyle w:val="BodyText"/>
        <w:rPr>
          <w:b/>
          <w:sz w:val="14"/>
        </w:rPr>
      </w:pPr>
    </w:p>
    <w:p w14:paraId="61770960" w14:textId="77777777" w:rsidR="0023423B" w:rsidRDefault="0023423B">
      <w:pPr>
        <w:pStyle w:val="BodyText"/>
        <w:rPr>
          <w:b/>
          <w:sz w:val="14"/>
        </w:rPr>
      </w:pPr>
    </w:p>
    <w:p w14:paraId="2EAF8BFB" w14:textId="77777777" w:rsidR="0023423B" w:rsidRDefault="0023423B">
      <w:pPr>
        <w:pStyle w:val="BodyText"/>
        <w:rPr>
          <w:b/>
          <w:sz w:val="14"/>
        </w:rPr>
      </w:pPr>
    </w:p>
    <w:p w14:paraId="1F99E970" w14:textId="77777777" w:rsidR="0023423B" w:rsidRDefault="0023423B">
      <w:pPr>
        <w:pStyle w:val="BodyText"/>
        <w:rPr>
          <w:b/>
          <w:sz w:val="14"/>
        </w:rPr>
      </w:pPr>
    </w:p>
    <w:p w14:paraId="6E9D2B93" w14:textId="77777777" w:rsidR="0023423B" w:rsidRDefault="0023423B">
      <w:pPr>
        <w:pStyle w:val="BodyText"/>
        <w:rPr>
          <w:b/>
          <w:sz w:val="14"/>
        </w:rPr>
      </w:pPr>
    </w:p>
    <w:p w14:paraId="1E9DA7F5" w14:textId="77777777" w:rsidR="0023423B" w:rsidRDefault="0023423B">
      <w:pPr>
        <w:pStyle w:val="BodyText"/>
        <w:rPr>
          <w:b/>
          <w:sz w:val="14"/>
        </w:rPr>
      </w:pPr>
    </w:p>
    <w:p w14:paraId="214117BB" w14:textId="77777777" w:rsidR="0023423B" w:rsidRDefault="0023423B">
      <w:pPr>
        <w:pStyle w:val="BodyText"/>
        <w:rPr>
          <w:b/>
          <w:sz w:val="14"/>
        </w:rPr>
      </w:pPr>
    </w:p>
    <w:p w14:paraId="59381D79" w14:textId="77777777" w:rsidR="0023423B" w:rsidRDefault="0023423B">
      <w:pPr>
        <w:pStyle w:val="BodyText"/>
        <w:rPr>
          <w:b/>
          <w:sz w:val="14"/>
        </w:rPr>
      </w:pPr>
    </w:p>
    <w:p w14:paraId="58CFA22B" w14:textId="77777777" w:rsidR="0023423B" w:rsidRDefault="0023423B">
      <w:pPr>
        <w:pStyle w:val="BodyText"/>
        <w:rPr>
          <w:b/>
          <w:sz w:val="14"/>
        </w:rPr>
      </w:pPr>
    </w:p>
    <w:p w14:paraId="308D2516" w14:textId="77777777" w:rsidR="0023423B" w:rsidRDefault="0023423B">
      <w:pPr>
        <w:pStyle w:val="BodyText"/>
        <w:spacing w:before="66"/>
        <w:rPr>
          <w:b/>
          <w:sz w:val="14"/>
        </w:rPr>
      </w:pPr>
    </w:p>
    <w:p w14:paraId="31D49230" w14:textId="77777777" w:rsidR="0023423B" w:rsidRDefault="00D0734C">
      <w:pPr>
        <w:tabs>
          <w:tab w:val="left" w:pos="2200"/>
        </w:tabs>
        <w:ind w:left="990"/>
        <w:rPr>
          <w:b/>
          <w:sz w:val="14"/>
        </w:rPr>
      </w:pPr>
      <w:r>
        <w:rPr>
          <w:b/>
          <w:spacing w:val="-4"/>
          <w:sz w:val="14"/>
        </w:rPr>
        <w:t>2024</w:t>
      </w:r>
      <w:r>
        <w:rPr>
          <w:b/>
          <w:sz w:val="14"/>
        </w:rPr>
        <w:tab/>
      </w:r>
      <w:r>
        <w:rPr>
          <w:b/>
          <w:spacing w:val="-4"/>
          <w:sz w:val="14"/>
        </w:rPr>
        <w:t>2023</w:t>
      </w:r>
    </w:p>
    <w:p w14:paraId="42F90312" w14:textId="77777777" w:rsidR="0023423B" w:rsidRDefault="00D0734C">
      <w:pPr>
        <w:tabs>
          <w:tab w:val="left" w:pos="2167"/>
        </w:tabs>
        <w:spacing w:before="42"/>
        <w:ind w:left="957"/>
        <w:rPr>
          <w:b/>
          <w:sz w:val="14"/>
        </w:rPr>
      </w:pPr>
      <w:r>
        <w:rPr>
          <w:b/>
          <w:spacing w:val="-2"/>
          <w:sz w:val="14"/>
        </w:rPr>
        <w:t>$'000</w:t>
      </w:r>
      <w:r>
        <w:rPr>
          <w:b/>
          <w:sz w:val="14"/>
        </w:rPr>
        <w:tab/>
      </w:r>
      <w:r>
        <w:rPr>
          <w:b/>
          <w:spacing w:val="-2"/>
          <w:sz w:val="14"/>
        </w:rPr>
        <w:t>$'000</w:t>
      </w:r>
    </w:p>
    <w:p w14:paraId="65F795E4" w14:textId="77777777" w:rsidR="0023423B" w:rsidRDefault="0023423B">
      <w:pPr>
        <w:pStyle w:val="BodyText"/>
        <w:rPr>
          <w:b/>
          <w:sz w:val="14"/>
        </w:rPr>
      </w:pPr>
    </w:p>
    <w:p w14:paraId="663E2930" w14:textId="77777777" w:rsidR="0023423B" w:rsidRDefault="0023423B">
      <w:pPr>
        <w:pStyle w:val="BodyText"/>
        <w:spacing w:before="78"/>
        <w:rPr>
          <w:b/>
          <w:sz w:val="14"/>
        </w:rPr>
      </w:pPr>
    </w:p>
    <w:p w14:paraId="79BEFCB6" w14:textId="77777777" w:rsidR="0023423B" w:rsidRDefault="00D0734C">
      <w:pPr>
        <w:tabs>
          <w:tab w:val="left" w:pos="2114"/>
        </w:tabs>
        <w:spacing w:before="1"/>
        <w:ind w:left="904"/>
        <w:rPr>
          <w:rFonts w:ascii="Microsoft Sans Serif"/>
          <w:sz w:val="15"/>
        </w:rPr>
      </w:pPr>
      <w:r>
        <w:rPr>
          <w:rFonts w:ascii="Microsoft Sans Serif"/>
          <w:spacing w:val="-2"/>
          <w:sz w:val="15"/>
        </w:rPr>
        <w:t>1,872</w:t>
      </w:r>
      <w:r>
        <w:rPr>
          <w:rFonts w:ascii="Microsoft Sans Serif"/>
          <w:sz w:val="15"/>
        </w:rPr>
        <w:tab/>
      </w:r>
      <w:r>
        <w:rPr>
          <w:rFonts w:ascii="Microsoft Sans Serif"/>
          <w:spacing w:val="-2"/>
          <w:sz w:val="15"/>
        </w:rPr>
        <w:t>8,029</w:t>
      </w:r>
    </w:p>
    <w:p w14:paraId="2EF1D000" w14:textId="77777777" w:rsidR="0023423B" w:rsidRDefault="0023423B">
      <w:pPr>
        <w:rPr>
          <w:rFonts w:ascii="Microsoft Sans Serif"/>
          <w:sz w:val="15"/>
        </w:rPr>
        <w:sectPr w:rsidR="0023423B">
          <w:type w:val="continuous"/>
          <w:pgSz w:w="11920" w:h="16850"/>
          <w:pgMar w:top="0" w:right="1680" w:bottom="280" w:left="1500" w:header="401" w:footer="514" w:gutter="0"/>
          <w:cols w:num="3" w:space="720" w:equalWidth="0">
            <w:col w:w="2345" w:space="2913"/>
            <w:col w:w="645" w:space="40"/>
            <w:col w:w="2797"/>
          </w:cols>
        </w:sectPr>
      </w:pPr>
    </w:p>
    <w:p w14:paraId="0DC54979" w14:textId="77777777" w:rsidR="0023423B" w:rsidRDefault="0023423B">
      <w:pPr>
        <w:pStyle w:val="BodyText"/>
        <w:spacing w:before="134"/>
        <w:rPr>
          <w:rFonts w:ascii="Microsoft Sans Serif"/>
          <w:sz w:val="20"/>
        </w:rPr>
      </w:pPr>
    </w:p>
    <w:p w14:paraId="64A066A5" w14:textId="77777777" w:rsidR="0023423B" w:rsidRDefault="00D0734C">
      <w:pPr>
        <w:pStyle w:val="BodyText"/>
        <w:spacing w:line="52" w:lineRule="exact"/>
        <w:ind w:left="6084"/>
        <w:rPr>
          <w:rFonts w:ascii="Microsoft Sans Serif"/>
          <w:sz w:val="5"/>
        </w:rPr>
      </w:pPr>
      <w:r>
        <w:rPr>
          <w:rFonts w:ascii="Microsoft Sans Serif"/>
          <w:noProof/>
          <w:sz w:val="5"/>
        </w:rPr>
        <w:drawing>
          <wp:inline distT="0" distB="0" distL="0" distR="0" wp14:anchorId="081F9946" wp14:editId="77BFBD9C">
            <wp:extent cx="1527049" cy="33527"/>
            <wp:effectExtent l="0" t="0" r="0" b="0"/>
            <wp:docPr id="318" name="Image 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a:extLst>
                        <a:ext uri="{C183D7F6-B498-43B3-948B-1728B52AA6E4}">
                          <adec:decorative xmlns:adec="http://schemas.microsoft.com/office/drawing/2017/decorative" val="1"/>
                        </a:ext>
                      </a:extLst>
                    </pic:cNvPr>
                    <pic:cNvPicPr/>
                  </pic:nvPicPr>
                  <pic:blipFill>
                    <a:blip r:embed="rId239" cstate="print"/>
                    <a:stretch>
                      <a:fillRect/>
                    </a:stretch>
                  </pic:blipFill>
                  <pic:spPr>
                    <a:xfrm>
                      <a:off x="0" y="0"/>
                      <a:ext cx="1527049" cy="33527"/>
                    </a:xfrm>
                    <a:prstGeom prst="rect">
                      <a:avLst/>
                    </a:prstGeom>
                  </pic:spPr>
                </pic:pic>
              </a:graphicData>
            </a:graphic>
          </wp:inline>
        </w:drawing>
      </w:r>
    </w:p>
    <w:p w14:paraId="788EB0EA" w14:textId="77777777" w:rsidR="0023423B" w:rsidRDefault="0023423B">
      <w:pPr>
        <w:pStyle w:val="BodyText"/>
        <w:spacing w:before="46"/>
        <w:rPr>
          <w:rFonts w:ascii="Microsoft Sans Serif"/>
          <w:sz w:val="14"/>
        </w:rPr>
      </w:pPr>
    </w:p>
    <w:p w14:paraId="1525ED35" w14:textId="77777777" w:rsidR="0023423B" w:rsidRDefault="00D0734C">
      <w:pPr>
        <w:ind w:left="184"/>
        <w:rPr>
          <w:b/>
          <w:sz w:val="14"/>
        </w:rPr>
      </w:pPr>
      <w:r>
        <w:rPr>
          <w:b/>
          <w:spacing w:val="-2"/>
          <w:sz w:val="14"/>
          <w:u w:val="single"/>
        </w:rPr>
        <w:t>Accounting</w:t>
      </w:r>
      <w:r>
        <w:rPr>
          <w:b/>
          <w:spacing w:val="4"/>
          <w:sz w:val="14"/>
          <w:u w:val="single"/>
        </w:rPr>
        <w:t xml:space="preserve"> </w:t>
      </w:r>
      <w:r>
        <w:rPr>
          <w:b/>
          <w:spacing w:val="-2"/>
          <w:sz w:val="14"/>
          <w:u w:val="single"/>
        </w:rPr>
        <w:t>Policy</w:t>
      </w:r>
      <w:r>
        <w:rPr>
          <w:b/>
          <w:spacing w:val="-4"/>
          <w:sz w:val="14"/>
          <w:u w:val="single"/>
        </w:rPr>
        <w:t xml:space="preserve"> </w:t>
      </w:r>
      <w:r>
        <w:rPr>
          <w:b/>
          <w:spacing w:val="-2"/>
          <w:sz w:val="14"/>
          <w:u w:val="single"/>
        </w:rPr>
        <w:t>-</w:t>
      </w:r>
      <w:r>
        <w:rPr>
          <w:b/>
          <w:spacing w:val="2"/>
          <w:sz w:val="14"/>
          <w:u w:val="single"/>
        </w:rPr>
        <w:t xml:space="preserve"> </w:t>
      </w:r>
      <w:r>
        <w:rPr>
          <w:b/>
          <w:spacing w:val="-2"/>
          <w:sz w:val="14"/>
          <w:u w:val="single"/>
        </w:rPr>
        <w:t>Recognition of</w:t>
      </w:r>
      <w:r>
        <w:rPr>
          <w:b/>
          <w:sz w:val="14"/>
          <w:u w:val="single"/>
        </w:rPr>
        <w:t xml:space="preserve"> </w:t>
      </w:r>
      <w:r>
        <w:rPr>
          <w:b/>
          <w:spacing w:val="-2"/>
          <w:sz w:val="14"/>
          <w:u w:val="single"/>
        </w:rPr>
        <w:t>right-of-use</w:t>
      </w:r>
      <w:r>
        <w:rPr>
          <w:b/>
          <w:spacing w:val="-3"/>
          <w:sz w:val="14"/>
          <w:u w:val="single"/>
        </w:rPr>
        <w:t xml:space="preserve"> </w:t>
      </w:r>
      <w:r>
        <w:rPr>
          <w:b/>
          <w:spacing w:val="-2"/>
          <w:sz w:val="14"/>
          <w:u w:val="single"/>
        </w:rPr>
        <w:t>assets</w:t>
      </w:r>
    </w:p>
    <w:p w14:paraId="6B09C8D1" w14:textId="77777777" w:rsidR="0023423B" w:rsidRDefault="00D0734C">
      <w:pPr>
        <w:spacing w:before="87" w:line="244" w:lineRule="auto"/>
        <w:ind w:left="186" w:right="278"/>
        <w:jc w:val="both"/>
        <w:rPr>
          <w:rFonts w:ascii="Microsoft Sans Serif"/>
          <w:sz w:val="15"/>
        </w:rPr>
      </w:pPr>
      <w:r>
        <w:rPr>
          <w:rFonts w:ascii="Microsoft Sans Serif"/>
          <w:spacing w:val="-4"/>
          <w:sz w:val="15"/>
        </w:rPr>
        <w:t>Right-of-use</w:t>
      </w:r>
      <w:r>
        <w:rPr>
          <w:rFonts w:ascii="Microsoft Sans Serif"/>
          <w:spacing w:val="-6"/>
          <w:sz w:val="15"/>
        </w:rPr>
        <w:t xml:space="preserve"> </w:t>
      </w:r>
      <w:r>
        <w:rPr>
          <w:rFonts w:ascii="Microsoft Sans Serif"/>
          <w:spacing w:val="-4"/>
          <w:sz w:val="15"/>
        </w:rPr>
        <w:t>(</w:t>
      </w:r>
      <w:proofErr w:type="spellStart"/>
      <w:r>
        <w:rPr>
          <w:rFonts w:ascii="Microsoft Sans Serif"/>
          <w:spacing w:val="-4"/>
          <w:sz w:val="15"/>
        </w:rPr>
        <w:t>RoU</w:t>
      </w:r>
      <w:proofErr w:type="spellEnd"/>
      <w:r>
        <w:rPr>
          <w:rFonts w:ascii="Microsoft Sans Serif"/>
          <w:spacing w:val="-4"/>
          <w:sz w:val="15"/>
        </w:rPr>
        <w:t>)</w:t>
      </w:r>
      <w:r>
        <w:rPr>
          <w:rFonts w:ascii="Microsoft Sans Serif"/>
          <w:spacing w:val="-6"/>
          <w:sz w:val="15"/>
        </w:rPr>
        <w:t xml:space="preserve"> </w:t>
      </w:r>
      <w:r>
        <w:rPr>
          <w:rFonts w:ascii="Microsoft Sans Serif"/>
          <w:spacing w:val="-4"/>
          <w:sz w:val="15"/>
        </w:rPr>
        <w:t>assets</w:t>
      </w:r>
      <w:r>
        <w:rPr>
          <w:rFonts w:ascii="Microsoft Sans Serif"/>
          <w:spacing w:val="-6"/>
          <w:sz w:val="15"/>
        </w:rPr>
        <w:t xml:space="preserve"> </w:t>
      </w:r>
      <w:r>
        <w:rPr>
          <w:rFonts w:ascii="Microsoft Sans Serif"/>
          <w:spacing w:val="-4"/>
          <w:sz w:val="15"/>
        </w:rPr>
        <w:t>with</w:t>
      </w:r>
      <w:r>
        <w:rPr>
          <w:rFonts w:ascii="Microsoft Sans Serif"/>
          <w:spacing w:val="-6"/>
          <w:sz w:val="15"/>
        </w:rPr>
        <w:t xml:space="preserve"> </w:t>
      </w:r>
      <w:r>
        <w:rPr>
          <w:rFonts w:ascii="Microsoft Sans Serif"/>
          <w:spacing w:val="-4"/>
          <w:sz w:val="15"/>
        </w:rPr>
        <w:t>a</w:t>
      </w:r>
      <w:r>
        <w:rPr>
          <w:rFonts w:ascii="Microsoft Sans Serif"/>
          <w:spacing w:val="-6"/>
          <w:sz w:val="15"/>
        </w:rPr>
        <w:t xml:space="preserve"> </w:t>
      </w:r>
      <w:r>
        <w:rPr>
          <w:rFonts w:ascii="Microsoft Sans Serif"/>
          <w:spacing w:val="-4"/>
          <w:sz w:val="15"/>
        </w:rPr>
        <w:t>lease</w:t>
      </w:r>
      <w:r>
        <w:rPr>
          <w:rFonts w:ascii="Microsoft Sans Serif"/>
          <w:spacing w:val="-6"/>
          <w:sz w:val="15"/>
        </w:rPr>
        <w:t xml:space="preserve"> </w:t>
      </w:r>
      <w:r>
        <w:rPr>
          <w:rFonts w:ascii="Microsoft Sans Serif"/>
          <w:spacing w:val="-4"/>
          <w:sz w:val="15"/>
        </w:rPr>
        <w:t>term</w:t>
      </w:r>
      <w:r>
        <w:rPr>
          <w:rFonts w:ascii="Microsoft Sans Serif"/>
          <w:spacing w:val="-6"/>
          <w:sz w:val="15"/>
        </w:rPr>
        <w:t xml:space="preserve"> </w:t>
      </w:r>
      <w:r>
        <w:rPr>
          <w:rFonts w:ascii="Microsoft Sans Serif"/>
          <w:spacing w:val="-4"/>
          <w:sz w:val="15"/>
        </w:rPr>
        <w:t>greater</w:t>
      </w:r>
      <w:r>
        <w:rPr>
          <w:rFonts w:ascii="Microsoft Sans Serif"/>
          <w:spacing w:val="-6"/>
          <w:sz w:val="15"/>
        </w:rPr>
        <w:t xml:space="preserve"> </w:t>
      </w:r>
      <w:r>
        <w:rPr>
          <w:rFonts w:ascii="Microsoft Sans Serif"/>
          <w:spacing w:val="-4"/>
          <w:sz w:val="15"/>
        </w:rPr>
        <w:t>than</w:t>
      </w:r>
      <w:r>
        <w:rPr>
          <w:rFonts w:ascii="Microsoft Sans Serif"/>
          <w:spacing w:val="-6"/>
          <w:sz w:val="15"/>
        </w:rPr>
        <w:t xml:space="preserve"> </w:t>
      </w:r>
      <w:r>
        <w:rPr>
          <w:rFonts w:ascii="Microsoft Sans Serif"/>
          <w:spacing w:val="-4"/>
          <w:sz w:val="15"/>
        </w:rPr>
        <w:t>12</w:t>
      </w:r>
      <w:r>
        <w:rPr>
          <w:rFonts w:ascii="Microsoft Sans Serif"/>
          <w:spacing w:val="-6"/>
          <w:sz w:val="15"/>
        </w:rPr>
        <w:t xml:space="preserve"> </w:t>
      </w:r>
      <w:r>
        <w:rPr>
          <w:rFonts w:ascii="Microsoft Sans Serif"/>
          <w:spacing w:val="-4"/>
          <w:sz w:val="15"/>
        </w:rPr>
        <w:t>months</w:t>
      </w:r>
      <w:r>
        <w:rPr>
          <w:rFonts w:ascii="Microsoft Sans Serif"/>
          <w:spacing w:val="-6"/>
          <w:sz w:val="15"/>
        </w:rPr>
        <w:t xml:space="preserve"> </w:t>
      </w:r>
      <w:r>
        <w:rPr>
          <w:rFonts w:ascii="Microsoft Sans Serif"/>
          <w:spacing w:val="-4"/>
          <w:sz w:val="15"/>
        </w:rPr>
        <w:t>and</w:t>
      </w:r>
      <w:r>
        <w:rPr>
          <w:rFonts w:ascii="Microsoft Sans Serif"/>
          <w:spacing w:val="-6"/>
          <w:sz w:val="15"/>
        </w:rPr>
        <w:t xml:space="preserve"> </w:t>
      </w:r>
      <w:r>
        <w:rPr>
          <w:rFonts w:ascii="Microsoft Sans Serif"/>
          <w:spacing w:val="-4"/>
          <w:sz w:val="15"/>
        </w:rPr>
        <w:t>with</w:t>
      </w:r>
      <w:r>
        <w:rPr>
          <w:rFonts w:ascii="Microsoft Sans Serif"/>
          <w:spacing w:val="-6"/>
          <w:sz w:val="15"/>
        </w:rPr>
        <w:t xml:space="preserve"> </w:t>
      </w:r>
      <w:r>
        <w:rPr>
          <w:rFonts w:ascii="Microsoft Sans Serif"/>
          <w:spacing w:val="-4"/>
          <w:sz w:val="15"/>
        </w:rPr>
        <w:t>a</w:t>
      </w:r>
      <w:r>
        <w:rPr>
          <w:rFonts w:ascii="Microsoft Sans Serif"/>
          <w:spacing w:val="-6"/>
          <w:sz w:val="15"/>
        </w:rPr>
        <w:t xml:space="preserve"> </w:t>
      </w:r>
      <w:r>
        <w:rPr>
          <w:rFonts w:ascii="Microsoft Sans Serif"/>
          <w:spacing w:val="-4"/>
          <w:sz w:val="15"/>
        </w:rPr>
        <w:t>value</w:t>
      </w:r>
      <w:r>
        <w:rPr>
          <w:rFonts w:ascii="Microsoft Sans Serif"/>
          <w:spacing w:val="-6"/>
          <w:sz w:val="15"/>
        </w:rPr>
        <w:t xml:space="preserve"> </w:t>
      </w:r>
      <w:r>
        <w:rPr>
          <w:rFonts w:ascii="Microsoft Sans Serif"/>
          <w:spacing w:val="-4"/>
          <w:sz w:val="15"/>
        </w:rPr>
        <w:t>equal</w:t>
      </w:r>
      <w:r>
        <w:rPr>
          <w:rFonts w:ascii="Microsoft Sans Serif"/>
          <w:spacing w:val="-6"/>
          <w:sz w:val="15"/>
        </w:rPr>
        <w:t xml:space="preserve"> </w:t>
      </w:r>
      <w:r>
        <w:rPr>
          <w:rFonts w:ascii="Microsoft Sans Serif"/>
          <w:spacing w:val="-4"/>
          <w:sz w:val="15"/>
        </w:rPr>
        <w:t>to</w:t>
      </w:r>
      <w:r>
        <w:rPr>
          <w:rFonts w:ascii="Microsoft Sans Serif"/>
          <w:spacing w:val="-6"/>
          <w:sz w:val="15"/>
        </w:rPr>
        <w:t xml:space="preserve"> </w:t>
      </w:r>
      <w:r>
        <w:rPr>
          <w:rFonts w:ascii="Microsoft Sans Serif"/>
          <w:spacing w:val="-4"/>
          <w:sz w:val="15"/>
        </w:rPr>
        <w:t>or</w:t>
      </w:r>
      <w:r>
        <w:rPr>
          <w:rFonts w:ascii="Microsoft Sans Serif"/>
          <w:spacing w:val="-6"/>
          <w:sz w:val="15"/>
        </w:rPr>
        <w:t xml:space="preserve"> </w:t>
      </w:r>
      <w:proofErr w:type="gramStart"/>
      <w:r>
        <w:rPr>
          <w:rFonts w:ascii="Microsoft Sans Serif"/>
          <w:spacing w:val="-4"/>
          <w:sz w:val="15"/>
        </w:rPr>
        <w:t>in</w:t>
      </w:r>
      <w:r>
        <w:rPr>
          <w:rFonts w:ascii="Microsoft Sans Serif"/>
          <w:spacing w:val="-6"/>
          <w:sz w:val="15"/>
        </w:rPr>
        <w:t xml:space="preserve"> </w:t>
      </w:r>
      <w:r>
        <w:rPr>
          <w:rFonts w:ascii="Microsoft Sans Serif"/>
          <w:spacing w:val="-4"/>
          <w:sz w:val="15"/>
        </w:rPr>
        <w:t>excess</w:t>
      </w:r>
      <w:r>
        <w:rPr>
          <w:rFonts w:ascii="Microsoft Sans Serif"/>
          <w:spacing w:val="-6"/>
          <w:sz w:val="15"/>
        </w:rPr>
        <w:t xml:space="preserve"> </w:t>
      </w:r>
      <w:r>
        <w:rPr>
          <w:rFonts w:ascii="Microsoft Sans Serif"/>
          <w:spacing w:val="-4"/>
          <w:sz w:val="15"/>
        </w:rPr>
        <w:t>of</w:t>
      </w:r>
      <w:proofErr w:type="gramEnd"/>
      <w:r>
        <w:rPr>
          <w:rFonts w:ascii="Microsoft Sans Serif"/>
          <w:spacing w:val="-6"/>
          <w:sz w:val="15"/>
        </w:rPr>
        <w:t xml:space="preserve"> </w:t>
      </w:r>
      <w:r>
        <w:rPr>
          <w:rFonts w:ascii="Microsoft Sans Serif"/>
          <w:spacing w:val="-4"/>
          <w:sz w:val="15"/>
        </w:rPr>
        <w:t>$10,000</w:t>
      </w:r>
      <w:r>
        <w:rPr>
          <w:rFonts w:ascii="Microsoft Sans Serif"/>
          <w:spacing w:val="-6"/>
          <w:sz w:val="15"/>
        </w:rPr>
        <w:t xml:space="preserve"> </w:t>
      </w:r>
      <w:r>
        <w:rPr>
          <w:rFonts w:ascii="Microsoft Sans Serif"/>
          <w:spacing w:val="-4"/>
          <w:sz w:val="15"/>
        </w:rPr>
        <w:t>are</w:t>
      </w:r>
      <w:r>
        <w:rPr>
          <w:rFonts w:ascii="Microsoft Sans Serif"/>
          <w:spacing w:val="-6"/>
          <w:sz w:val="15"/>
        </w:rPr>
        <w:t xml:space="preserve"> </w:t>
      </w:r>
      <w:proofErr w:type="spellStart"/>
      <w:r>
        <w:rPr>
          <w:rFonts w:ascii="Microsoft Sans Serif"/>
          <w:spacing w:val="-4"/>
          <w:sz w:val="15"/>
        </w:rPr>
        <w:t>capitalised</w:t>
      </w:r>
      <w:proofErr w:type="spellEnd"/>
      <w:r>
        <w:rPr>
          <w:rFonts w:ascii="Microsoft Sans Serif"/>
          <w:spacing w:val="-4"/>
          <w:sz w:val="15"/>
        </w:rPr>
        <w:t>.</w:t>
      </w:r>
      <w:r>
        <w:rPr>
          <w:rFonts w:ascii="Microsoft Sans Serif"/>
          <w:spacing w:val="40"/>
          <w:sz w:val="15"/>
        </w:rPr>
        <w:t xml:space="preserve"> </w:t>
      </w:r>
      <w:r>
        <w:rPr>
          <w:rFonts w:ascii="Microsoft Sans Serif"/>
          <w:spacing w:val="-4"/>
          <w:sz w:val="15"/>
        </w:rPr>
        <w:t>Items</w:t>
      </w:r>
      <w:r>
        <w:rPr>
          <w:rFonts w:ascii="Microsoft Sans Serif"/>
          <w:spacing w:val="-6"/>
          <w:sz w:val="15"/>
        </w:rPr>
        <w:t xml:space="preserve"> </w:t>
      </w:r>
      <w:r>
        <w:rPr>
          <w:rFonts w:ascii="Microsoft Sans Serif"/>
          <w:spacing w:val="-4"/>
          <w:sz w:val="15"/>
        </w:rPr>
        <w:t>for</w:t>
      </w:r>
      <w:r>
        <w:rPr>
          <w:rFonts w:ascii="Microsoft Sans Serif"/>
          <w:spacing w:val="-5"/>
          <w:sz w:val="15"/>
        </w:rPr>
        <w:t xml:space="preserve"> </w:t>
      </w:r>
      <w:r>
        <w:rPr>
          <w:rFonts w:ascii="Microsoft Sans Serif"/>
          <w:spacing w:val="-4"/>
          <w:sz w:val="15"/>
        </w:rPr>
        <w:t xml:space="preserve">a </w:t>
      </w:r>
      <w:proofErr w:type="gramStart"/>
      <w:r>
        <w:rPr>
          <w:rFonts w:ascii="Microsoft Sans Serif"/>
          <w:spacing w:val="-4"/>
          <w:sz w:val="15"/>
        </w:rPr>
        <w:t>short</w:t>
      </w:r>
      <w:r>
        <w:rPr>
          <w:rFonts w:ascii="Microsoft Sans Serif"/>
          <w:spacing w:val="-5"/>
          <w:sz w:val="15"/>
        </w:rPr>
        <w:t xml:space="preserve"> </w:t>
      </w:r>
      <w:r>
        <w:rPr>
          <w:rFonts w:ascii="Microsoft Sans Serif"/>
          <w:spacing w:val="-4"/>
          <w:sz w:val="15"/>
        </w:rPr>
        <w:t>term</w:t>
      </w:r>
      <w:proofErr w:type="gramEnd"/>
      <w:r>
        <w:rPr>
          <w:rFonts w:ascii="Microsoft Sans Serif"/>
          <w:sz w:val="15"/>
        </w:rPr>
        <w:t xml:space="preserve"> </w:t>
      </w:r>
      <w:r>
        <w:rPr>
          <w:rFonts w:ascii="Microsoft Sans Serif"/>
          <w:spacing w:val="-4"/>
          <w:sz w:val="15"/>
        </w:rPr>
        <w:t>period of</w:t>
      </w:r>
      <w:r>
        <w:rPr>
          <w:rFonts w:ascii="Microsoft Sans Serif"/>
          <w:spacing w:val="-6"/>
          <w:sz w:val="15"/>
        </w:rPr>
        <w:t xml:space="preserve"> </w:t>
      </w:r>
      <w:r>
        <w:rPr>
          <w:rFonts w:ascii="Microsoft Sans Serif"/>
          <w:spacing w:val="-4"/>
          <w:sz w:val="15"/>
        </w:rPr>
        <w:t>12 months or</w:t>
      </w:r>
      <w:r>
        <w:rPr>
          <w:rFonts w:ascii="Microsoft Sans Serif"/>
          <w:spacing w:val="-5"/>
          <w:sz w:val="15"/>
        </w:rPr>
        <w:t xml:space="preserve"> </w:t>
      </w:r>
      <w:r>
        <w:rPr>
          <w:rFonts w:ascii="Microsoft Sans Serif"/>
          <w:spacing w:val="-4"/>
          <w:sz w:val="15"/>
        </w:rPr>
        <w:t>less or</w:t>
      </w:r>
      <w:r>
        <w:rPr>
          <w:rFonts w:ascii="Microsoft Sans Serif"/>
          <w:spacing w:val="-6"/>
          <w:sz w:val="15"/>
        </w:rPr>
        <w:t xml:space="preserve"> </w:t>
      </w:r>
      <w:r>
        <w:rPr>
          <w:rFonts w:ascii="Microsoft Sans Serif"/>
          <w:spacing w:val="-4"/>
          <w:sz w:val="15"/>
        </w:rPr>
        <w:t>for a</w:t>
      </w:r>
      <w:r>
        <w:rPr>
          <w:rFonts w:ascii="Microsoft Sans Serif"/>
          <w:sz w:val="15"/>
        </w:rPr>
        <w:t xml:space="preserve"> </w:t>
      </w:r>
      <w:r>
        <w:rPr>
          <w:rFonts w:ascii="Microsoft Sans Serif"/>
          <w:spacing w:val="-4"/>
          <w:sz w:val="15"/>
        </w:rPr>
        <w:t>lesser</w:t>
      </w:r>
      <w:r>
        <w:rPr>
          <w:rFonts w:ascii="Microsoft Sans Serif"/>
          <w:spacing w:val="-6"/>
          <w:sz w:val="15"/>
        </w:rPr>
        <w:t xml:space="preserve"> </w:t>
      </w:r>
      <w:r>
        <w:rPr>
          <w:rFonts w:ascii="Microsoft Sans Serif"/>
          <w:spacing w:val="-4"/>
          <w:sz w:val="15"/>
        </w:rPr>
        <w:t>value are</w:t>
      </w:r>
      <w:r>
        <w:rPr>
          <w:rFonts w:ascii="Microsoft Sans Serif"/>
          <w:spacing w:val="-5"/>
          <w:sz w:val="15"/>
        </w:rPr>
        <w:t xml:space="preserve"> </w:t>
      </w:r>
      <w:r>
        <w:rPr>
          <w:rFonts w:ascii="Microsoft Sans Serif"/>
          <w:spacing w:val="-4"/>
          <w:sz w:val="15"/>
        </w:rPr>
        <w:t>expensed.</w:t>
      </w:r>
    </w:p>
    <w:p w14:paraId="7169ED76" w14:textId="77777777" w:rsidR="0023423B" w:rsidRDefault="00D0734C">
      <w:pPr>
        <w:spacing w:before="59" w:line="247" w:lineRule="auto"/>
        <w:ind w:left="187" w:right="266" w:hanging="3"/>
        <w:jc w:val="both"/>
        <w:rPr>
          <w:rFonts w:ascii="Microsoft Sans Serif"/>
          <w:sz w:val="15"/>
        </w:rPr>
      </w:pPr>
      <w:r>
        <w:rPr>
          <w:rFonts w:ascii="Microsoft Sans Serif"/>
          <w:spacing w:val="-4"/>
          <w:sz w:val="15"/>
        </w:rPr>
        <w:t>The</w:t>
      </w:r>
      <w:r>
        <w:rPr>
          <w:rFonts w:ascii="Microsoft Sans Serif"/>
          <w:spacing w:val="-6"/>
          <w:sz w:val="15"/>
        </w:rPr>
        <w:t xml:space="preserve"> </w:t>
      </w:r>
      <w:r>
        <w:rPr>
          <w:rFonts w:ascii="Microsoft Sans Serif"/>
          <w:spacing w:val="-4"/>
          <w:sz w:val="15"/>
        </w:rPr>
        <w:t>right-of-use</w:t>
      </w:r>
      <w:r>
        <w:rPr>
          <w:rFonts w:ascii="Microsoft Sans Serif"/>
          <w:spacing w:val="-6"/>
          <w:sz w:val="15"/>
        </w:rPr>
        <w:t xml:space="preserve"> </w:t>
      </w:r>
      <w:r>
        <w:rPr>
          <w:rFonts w:ascii="Microsoft Sans Serif"/>
          <w:spacing w:val="-4"/>
          <w:sz w:val="15"/>
        </w:rPr>
        <w:t>asset</w:t>
      </w:r>
      <w:r>
        <w:rPr>
          <w:rFonts w:ascii="Microsoft Sans Serif"/>
          <w:spacing w:val="-6"/>
          <w:sz w:val="15"/>
        </w:rPr>
        <w:t xml:space="preserve"> </w:t>
      </w:r>
      <w:r>
        <w:rPr>
          <w:rFonts w:ascii="Microsoft Sans Serif"/>
          <w:spacing w:val="-4"/>
          <w:sz w:val="15"/>
        </w:rPr>
        <w:t>will</w:t>
      </w:r>
      <w:r>
        <w:rPr>
          <w:rFonts w:ascii="Microsoft Sans Serif"/>
          <w:spacing w:val="-6"/>
          <w:sz w:val="15"/>
        </w:rPr>
        <w:t xml:space="preserve"> </w:t>
      </w:r>
      <w:r>
        <w:rPr>
          <w:rFonts w:ascii="Microsoft Sans Serif"/>
          <w:spacing w:val="-4"/>
          <w:sz w:val="15"/>
        </w:rPr>
        <w:t>initially</w:t>
      </w:r>
      <w:r>
        <w:rPr>
          <w:rFonts w:ascii="Microsoft Sans Serif"/>
          <w:spacing w:val="-6"/>
          <w:sz w:val="15"/>
        </w:rPr>
        <w:t xml:space="preserve"> </w:t>
      </w:r>
      <w:r>
        <w:rPr>
          <w:rFonts w:ascii="Microsoft Sans Serif"/>
          <w:spacing w:val="-4"/>
          <w:sz w:val="15"/>
        </w:rPr>
        <w:t>be</w:t>
      </w:r>
      <w:r>
        <w:rPr>
          <w:rFonts w:ascii="Microsoft Sans Serif"/>
          <w:spacing w:val="-6"/>
          <w:sz w:val="15"/>
        </w:rPr>
        <w:t xml:space="preserve"> </w:t>
      </w:r>
      <w:proofErr w:type="spellStart"/>
      <w:r>
        <w:rPr>
          <w:rFonts w:ascii="Microsoft Sans Serif"/>
          <w:spacing w:val="-4"/>
          <w:sz w:val="15"/>
        </w:rPr>
        <w:t>recognised</w:t>
      </w:r>
      <w:proofErr w:type="spellEnd"/>
      <w:r>
        <w:rPr>
          <w:rFonts w:ascii="Microsoft Sans Serif"/>
          <w:spacing w:val="-6"/>
          <w:sz w:val="15"/>
        </w:rPr>
        <w:t xml:space="preserve"> </w:t>
      </w:r>
      <w:r>
        <w:rPr>
          <w:rFonts w:ascii="Microsoft Sans Serif"/>
          <w:spacing w:val="-4"/>
          <w:sz w:val="15"/>
        </w:rPr>
        <w:t>at</w:t>
      </w:r>
      <w:r>
        <w:rPr>
          <w:rFonts w:ascii="Microsoft Sans Serif"/>
          <w:spacing w:val="-6"/>
          <w:sz w:val="15"/>
        </w:rPr>
        <w:t xml:space="preserve"> </w:t>
      </w:r>
      <w:r>
        <w:rPr>
          <w:rFonts w:ascii="Microsoft Sans Serif"/>
          <w:spacing w:val="-4"/>
          <w:sz w:val="15"/>
        </w:rPr>
        <w:t>cost,</w:t>
      </w:r>
      <w:r>
        <w:rPr>
          <w:rFonts w:ascii="Microsoft Sans Serif"/>
          <w:spacing w:val="-6"/>
          <w:sz w:val="15"/>
        </w:rPr>
        <w:t xml:space="preserve"> </w:t>
      </w:r>
      <w:r>
        <w:rPr>
          <w:rFonts w:ascii="Microsoft Sans Serif"/>
          <w:spacing w:val="-4"/>
          <w:sz w:val="15"/>
        </w:rPr>
        <w:t>consisting</w:t>
      </w:r>
      <w:r>
        <w:rPr>
          <w:rFonts w:ascii="Microsoft Sans Serif"/>
          <w:spacing w:val="-6"/>
          <w:sz w:val="15"/>
        </w:rPr>
        <w:t xml:space="preserve"> </w:t>
      </w:r>
      <w:r>
        <w:rPr>
          <w:rFonts w:ascii="Microsoft Sans Serif"/>
          <w:spacing w:val="-4"/>
          <w:sz w:val="15"/>
        </w:rPr>
        <w:t>of</w:t>
      </w:r>
      <w:r>
        <w:rPr>
          <w:rFonts w:ascii="Microsoft Sans Serif"/>
          <w:spacing w:val="-6"/>
          <w:sz w:val="15"/>
        </w:rPr>
        <w:t xml:space="preserve"> </w:t>
      </w:r>
      <w:r>
        <w:rPr>
          <w:rFonts w:ascii="Microsoft Sans Serif"/>
          <w:spacing w:val="-4"/>
          <w:sz w:val="15"/>
        </w:rPr>
        <w:t>the</w:t>
      </w:r>
      <w:r>
        <w:rPr>
          <w:rFonts w:ascii="Microsoft Sans Serif"/>
          <w:spacing w:val="-6"/>
          <w:sz w:val="15"/>
        </w:rPr>
        <w:t xml:space="preserve"> </w:t>
      </w:r>
      <w:r>
        <w:rPr>
          <w:rFonts w:ascii="Microsoft Sans Serif"/>
          <w:spacing w:val="-4"/>
          <w:sz w:val="15"/>
        </w:rPr>
        <w:t>initial</w:t>
      </w:r>
      <w:r>
        <w:rPr>
          <w:rFonts w:ascii="Microsoft Sans Serif"/>
          <w:spacing w:val="-6"/>
          <w:sz w:val="15"/>
        </w:rPr>
        <w:t xml:space="preserve"> </w:t>
      </w:r>
      <w:r>
        <w:rPr>
          <w:rFonts w:ascii="Microsoft Sans Serif"/>
          <w:spacing w:val="-4"/>
          <w:sz w:val="15"/>
        </w:rPr>
        <w:t>amount</w:t>
      </w:r>
      <w:r>
        <w:rPr>
          <w:rFonts w:ascii="Microsoft Sans Serif"/>
          <w:spacing w:val="-6"/>
          <w:sz w:val="15"/>
        </w:rPr>
        <w:t xml:space="preserve"> </w:t>
      </w:r>
      <w:r>
        <w:rPr>
          <w:rFonts w:ascii="Microsoft Sans Serif"/>
          <w:spacing w:val="-4"/>
          <w:sz w:val="15"/>
        </w:rPr>
        <w:t>of</w:t>
      </w:r>
      <w:r>
        <w:rPr>
          <w:rFonts w:ascii="Microsoft Sans Serif"/>
          <w:spacing w:val="-6"/>
          <w:sz w:val="15"/>
        </w:rPr>
        <w:t xml:space="preserve"> </w:t>
      </w:r>
      <w:r>
        <w:rPr>
          <w:rFonts w:ascii="Microsoft Sans Serif"/>
          <w:spacing w:val="-4"/>
          <w:sz w:val="15"/>
        </w:rPr>
        <w:t>the</w:t>
      </w:r>
      <w:r>
        <w:rPr>
          <w:rFonts w:ascii="Microsoft Sans Serif"/>
          <w:spacing w:val="-6"/>
          <w:sz w:val="15"/>
        </w:rPr>
        <w:t xml:space="preserve"> </w:t>
      </w:r>
      <w:r>
        <w:rPr>
          <w:rFonts w:ascii="Microsoft Sans Serif"/>
          <w:spacing w:val="-4"/>
          <w:sz w:val="15"/>
        </w:rPr>
        <w:t>associated</w:t>
      </w:r>
      <w:r>
        <w:rPr>
          <w:rFonts w:ascii="Microsoft Sans Serif"/>
          <w:spacing w:val="-6"/>
          <w:sz w:val="15"/>
        </w:rPr>
        <w:t xml:space="preserve"> </w:t>
      </w:r>
      <w:r>
        <w:rPr>
          <w:rFonts w:ascii="Microsoft Sans Serif"/>
          <w:spacing w:val="-4"/>
          <w:sz w:val="15"/>
        </w:rPr>
        <w:t>lease liability,</w:t>
      </w:r>
      <w:r>
        <w:rPr>
          <w:rFonts w:ascii="Microsoft Sans Serif"/>
          <w:sz w:val="15"/>
        </w:rPr>
        <w:t xml:space="preserve"> </w:t>
      </w:r>
      <w:r>
        <w:rPr>
          <w:rFonts w:ascii="Microsoft Sans Serif"/>
          <w:spacing w:val="-4"/>
          <w:sz w:val="15"/>
        </w:rPr>
        <w:t>plus</w:t>
      </w:r>
      <w:r>
        <w:rPr>
          <w:rFonts w:ascii="Microsoft Sans Serif"/>
          <w:spacing w:val="-6"/>
          <w:sz w:val="15"/>
        </w:rPr>
        <w:t xml:space="preserve"> </w:t>
      </w:r>
      <w:r>
        <w:rPr>
          <w:rFonts w:ascii="Microsoft Sans Serif"/>
          <w:spacing w:val="-4"/>
          <w:sz w:val="15"/>
        </w:rPr>
        <w:t>any</w:t>
      </w:r>
      <w:r>
        <w:rPr>
          <w:rFonts w:ascii="Microsoft Sans Serif"/>
          <w:spacing w:val="-6"/>
          <w:sz w:val="15"/>
        </w:rPr>
        <w:t xml:space="preserve"> </w:t>
      </w:r>
      <w:r>
        <w:rPr>
          <w:rFonts w:ascii="Microsoft Sans Serif"/>
          <w:spacing w:val="-4"/>
          <w:sz w:val="15"/>
        </w:rPr>
        <w:t>lease</w:t>
      </w:r>
      <w:r>
        <w:rPr>
          <w:rFonts w:ascii="Microsoft Sans Serif"/>
          <w:spacing w:val="40"/>
          <w:sz w:val="15"/>
        </w:rPr>
        <w:t xml:space="preserve"> </w:t>
      </w:r>
      <w:r>
        <w:rPr>
          <w:rFonts w:ascii="Microsoft Sans Serif"/>
          <w:spacing w:val="-4"/>
          <w:sz w:val="15"/>
        </w:rPr>
        <w:t>payments made to the lessor</w:t>
      </w:r>
      <w:r>
        <w:rPr>
          <w:rFonts w:ascii="Microsoft Sans Serif"/>
          <w:spacing w:val="-5"/>
          <w:sz w:val="15"/>
        </w:rPr>
        <w:t xml:space="preserve"> </w:t>
      </w:r>
      <w:r>
        <w:rPr>
          <w:rFonts w:ascii="Microsoft Sans Serif"/>
          <w:spacing w:val="-4"/>
          <w:sz w:val="15"/>
        </w:rPr>
        <w:t>at or before the</w:t>
      </w:r>
      <w:r>
        <w:rPr>
          <w:rFonts w:ascii="Microsoft Sans Serif"/>
          <w:spacing w:val="-6"/>
          <w:sz w:val="15"/>
        </w:rPr>
        <w:t xml:space="preserve"> </w:t>
      </w:r>
      <w:r>
        <w:rPr>
          <w:rFonts w:ascii="Microsoft Sans Serif"/>
          <w:spacing w:val="-4"/>
          <w:sz w:val="15"/>
        </w:rPr>
        <w:t>effective date,</w:t>
      </w:r>
      <w:r>
        <w:rPr>
          <w:rFonts w:ascii="Microsoft Sans Serif"/>
          <w:sz w:val="15"/>
        </w:rPr>
        <w:t xml:space="preserve"> </w:t>
      </w:r>
      <w:r>
        <w:rPr>
          <w:rFonts w:ascii="Microsoft Sans Serif"/>
          <w:spacing w:val="-4"/>
          <w:sz w:val="15"/>
        </w:rPr>
        <w:t>less any lease incentive received,</w:t>
      </w:r>
      <w:r>
        <w:rPr>
          <w:rFonts w:ascii="Microsoft Sans Serif"/>
          <w:sz w:val="15"/>
        </w:rPr>
        <w:t xml:space="preserve"> </w:t>
      </w:r>
      <w:r>
        <w:rPr>
          <w:rFonts w:ascii="Microsoft Sans Serif"/>
          <w:spacing w:val="-4"/>
          <w:sz w:val="15"/>
        </w:rPr>
        <w:t>the</w:t>
      </w:r>
      <w:r>
        <w:rPr>
          <w:rFonts w:ascii="Microsoft Sans Serif"/>
          <w:sz w:val="15"/>
        </w:rPr>
        <w:t xml:space="preserve"> </w:t>
      </w:r>
      <w:r>
        <w:rPr>
          <w:rFonts w:ascii="Microsoft Sans Serif"/>
          <w:spacing w:val="-4"/>
          <w:sz w:val="15"/>
        </w:rPr>
        <w:t>initial</w:t>
      </w:r>
      <w:r>
        <w:rPr>
          <w:rFonts w:ascii="Microsoft Sans Serif"/>
          <w:sz w:val="15"/>
        </w:rPr>
        <w:t xml:space="preserve"> </w:t>
      </w:r>
      <w:r>
        <w:rPr>
          <w:rFonts w:ascii="Microsoft Sans Serif"/>
          <w:spacing w:val="-4"/>
          <w:sz w:val="15"/>
        </w:rPr>
        <w:t>estimate of</w:t>
      </w:r>
      <w:r>
        <w:rPr>
          <w:rFonts w:ascii="Microsoft Sans Serif"/>
          <w:spacing w:val="-6"/>
          <w:sz w:val="15"/>
        </w:rPr>
        <w:t xml:space="preserve"> </w:t>
      </w:r>
      <w:r>
        <w:rPr>
          <w:rFonts w:ascii="Microsoft Sans Serif"/>
          <w:spacing w:val="-4"/>
          <w:sz w:val="15"/>
        </w:rPr>
        <w:t>restoration</w:t>
      </w:r>
      <w:r>
        <w:rPr>
          <w:rFonts w:ascii="Microsoft Sans Serif"/>
          <w:spacing w:val="-6"/>
          <w:sz w:val="15"/>
        </w:rPr>
        <w:t xml:space="preserve"> </w:t>
      </w:r>
      <w:r>
        <w:rPr>
          <w:rFonts w:ascii="Microsoft Sans Serif"/>
          <w:spacing w:val="-4"/>
          <w:sz w:val="15"/>
        </w:rPr>
        <w:t>costs</w:t>
      </w:r>
      <w:r>
        <w:rPr>
          <w:rFonts w:ascii="Microsoft Sans Serif"/>
          <w:spacing w:val="40"/>
          <w:sz w:val="15"/>
        </w:rPr>
        <w:t xml:space="preserve"> </w:t>
      </w:r>
      <w:r>
        <w:rPr>
          <w:rFonts w:ascii="Microsoft Sans Serif"/>
          <w:spacing w:val="-2"/>
          <w:sz w:val="15"/>
        </w:rPr>
        <w:t>and</w:t>
      </w:r>
      <w:r>
        <w:rPr>
          <w:rFonts w:ascii="Microsoft Sans Serif"/>
          <w:spacing w:val="-8"/>
          <w:sz w:val="15"/>
        </w:rPr>
        <w:t xml:space="preserve"> </w:t>
      </w:r>
      <w:r>
        <w:rPr>
          <w:rFonts w:ascii="Microsoft Sans Serif"/>
          <w:spacing w:val="-2"/>
          <w:sz w:val="15"/>
        </w:rPr>
        <w:t>any</w:t>
      </w:r>
      <w:r>
        <w:rPr>
          <w:rFonts w:ascii="Microsoft Sans Serif"/>
          <w:spacing w:val="-8"/>
          <w:sz w:val="15"/>
        </w:rPr>
        <w:t xml:space="preserve"> </w:t>
      </w:r>
      <w:r>
        <w:rPr>
          <w:rFonts w:ascii="Microsoft Sans Serif"/>
          <w:spacing w:val="-2"/>
          <w:sz w:val="15"/>
        </w:rPr>
        <w:t>initial</w:t>
      </w:r>
      <w:r>
        <w:rPr>
          <w:rFonts w:ascii="Microsoft Sans Serif"/>
          <w:spacing w:val="-8"/>
          <w:sz w:val="15"/>
        </w:rPr>
        <w:t xml:space="preserve"> </w:t>
      </w:r>
      <w:r>
        <w:rPr>
          <w:rFonts w:ascii="Microsoft Sans Serif"/>
          <w:spacing w:val="-2"/>
          <w:sz w:val="15"/>
        </w:rPr>
        <w:t>direct</w:t>
      </w:r>
      <w:r>
        <w:rPr>
          <w:rFonts w:ascii="Microsoft Sans Serif"/>
          <w:spacing w:val="-8"/>
          <w:sz w:val="15"/>
        </w:rPr>
        <w:t xml:space="preserve"> </w:t>
      </w:r>
      <w:r>
        <w:rPr>
          <w:rFonts w:ascii="Microsoft Sans Serif"/>
          <w:spacing w:val="-2"/>
          <w:sz w:val="15"/>
        </w:rPr>
        <w:t>costs</w:t>
      </w:r>
      <w:r>
        <w:rPr>
          <w:rFonts w:ascii="Microsoft Sans Serif"/>
          <w:spacing w:val="-8"/>
          <w:sz w:val="15"/>
        </w:rPr>
        <w:t xml:space="preserve"> </w:t>
      </w:r>
      <w:r>
        <w:rPr>
          <w:rFonts w:ascii="Microsoft Sans Serif"/>
          <w:spacing w:val="-2"/>
          <w:sz w:val="15"/>
        </w:rPr>
        <w:t>incurred</w:t>
      </w:r>
      <w:r>
        <w:rPr>
          <w:rFonts w:ascii="Microsoft Sans Serif"/>
          <w:spacing w:val="-8"/>
          <w:sz w:val="15"/>
        </w:rPr>
        <w:t xml:space="preserve"> </w:t>
      </w:r>
      <w:r>
        <w:rPr>
          <w:rFonts w:ascii="Microsoft Sans Serif"/>
          <w:spacing w:val="-2"/>
          <w:sz w:val="15"/>
        </w:rPr>
        <w:t>by</w:t>
      </w:r>
      <w:r>
        <w:rPr>
          <w:rFonts w:ascii="Microsoft Sans Serif"/>
          <w:spacing w:val="-8"/>
          <w:sz w:val="15"/>
        </w:rPr>
        <w:t xml:space="preserve"> </w:t>
      </w:r>
      <w:r>
        <w:rPr>
          <w:rFonts w:ascii="Microsoft Sans Serif"/>
          <w:spacing w:val="-2"/>
          <w:sz w:val="15"/>
        </w:rPr>
        <w:t>the</w:t>
      </w:r>
      <w:r>
        <w:rPr>
          <w:rFonts w:ascii="Microsoft Sans Serif"/>
          <w:spacing w:val="-8"/>
          <w:sz w:val="15"/>
        </w:rPr>
        <w:t xml:space="preserve"> </w:t>
      </w:r>
      <w:r>
        <w:rPr>
          <w:rFonts w:ascii="Microsoft Sans Serif"/>
          <w:spacing w:val="-2"/>
          <w:sz w:val="15"/>
        </w:rPr>
        <w:t>lessee.</w:t>
      </w:r>
    </w:p>
    <w:p w14:paraId="07C7CBAB" w14:textId="77777777" w:rsidR="0023423B" w:rsidRDefault="00D0734C">
      <w:pPr>
        <w:spacing w:before="56" w:line="242" w:lineRule="auto"/>
        <w:ind w:left="189" w:right="279" w:hanging="3"/>
        <w:jc w:val="both"/>
        <w:rPr>
          <w:rFonts w:ascii="Microsoft Sans Serif"/>
          <w:sz w:val="15"/>
        </w:rPr>
      </w:pPr>
      <w:r>
        <w:rPr>
          <w:rFonts w:ascii="Microsoft Sans Serif"/>
          <w:spacing w:val="-4"/>
          <w:sz w:val="15"/>
        </w:rPr>
        <w:t>Right-of-use</w:t>
      </w:r>
      <w:r>
        <w:rPr>
          <w:rFonts w:ascii="Microsoft Sans Serif"/>
          <w:spacing w:val="-6"/>
          <w:sz w:val="15"/>
        </w:rPr>
        <w:t xml:space="preserve"> </w:t>
      </w:r>
      <w:r>
        <w:rPr>
          <w:rFonts w:ascii="Microsoft Sans Serif"/>
          <w:spacing w:val="-4"/>
          <w:sz w:val="15"/>
        </w:rPr>
        <w:t>assets</w:t>
      </w:r>
      <w:r>
        <w:rPr>
          <w:rFonts w:ascii="Microsoft Sans Serif"/>
          <w:spacing w:val="-6"/>
          <w:sz w:val="15"/>
        </w:rPr>
        <w:t xml:space="preserve"> </w:t>
      </w:r>
      <w:r>
        <w:rPr>
          <w:rFonts w:ascii="Microsoft Sans Serif"/>
          <w:spacing w:val="-4"/>
          <w:sz w:val="15"/>
        </w:rPr>
        <w:t xml:space="preserve">are </w:t>
      </w:r>
      <w:proofErr w:type="spellStart"/>
      <w:r>
        <w:rPr>
          <w:rFonts w:ascii="Microsoft Sans Serif"/>
          <w:spacing w:val="-4"/>
          <w:sz w:val="15"/>
        </w:rPr>
        <w:t>recognised</w:t>
      </w:r>
      <w:proofErr w:type="spellEnd"/>
      <w:r>
        <w:rPr>
          <w:rFonts w:ascii="Microsoft Sans Serif"/>
          <w:sz w:val="15"/>
        </w:rPr>
        <w:t xml:space="preserve"> </w:t>
      </w:r>
      <w:r>
        <w:rPr>
          <w:rFonts w:ascii="Microsoft Sans Serif"/>
          <w:spacing w:val="-4"/>
          <w:sz w:val="15"/>
        </w:rPr>
        <w:t>and carried</w:t>
      </w:r>
      <w:r>
        <w:rPr>
          <w:rFonts w:ascii="Microsoft Sans Serif"/>
          <w:spacing w:val="-6"/>
          <w:sz w:val="15"/>
        </w:rPr>
        <w:t xml:space="preserve"> </w:t>
      </w:r>
      <w:r>
        <w:rPr>
          <w:rFonts w:ascii="Microsoft Sans Serif"/>
          <w:spacing w:val="-4"/>
          <w:sz w:val="15"/>
        </w:rPr>
        <w:t>at</w:t>
      </w:r>
      <w:r>
        <w:rPr>
          <w:rFonts w:ascii="Microsoft Sans Serif"/>
          <w:spacing w:val="-6"/>
          <w:sz w:val="15"/>
        </w:rPr>
        <w:t xml:space="preserve"> </w:t>
      </w:r>
      <w:r>
        <w:rPr>
          <w:rFonts w:ascii="Microsoft Sans Serif"/>
          <w:spacing w:val="-4"/>
          <w:sz w:val="15"/>
        </w:rPr>
        <w:t>their</w:t>
      </w:r>
      <w:r>
        <w:rPr>
          <w:rFonts w:ascii="Microsoft Sans Serif"/>
          <w:spacing w:val="-5"/>
          <w:sz w:val="15"/>
        </w:rPr>
        <w:t xml:space="preserve"> </w:t>
      </w:r>
      <w:r>
        <w:rPr>
          <w:rFonts w:ascii="Microsoft Sans Serif"/>
          <w:spacing w:val="-4"/>
          <w:sz w:val="15"/>
        </w:rPr>
        <w:t>cost less accumulated</w:t>
      </w:r>
      <w:r>
        <w:rPr>
          <w:rFonts w:ascii="Microsoft Sans Serif"/>
          <w:spacing w:val="-1"/>
          <w:sz w:val="15"/>
        </w:rPr>
        <w:t xml:space="preserve"> </w:t>
      </w:r>
      <w:r>
        <w:rPr>
          <w:rFonts w:ascii="Microsoft Sans Serif"/>
          <w:spacing w:val="-4"/>
          <w:sz w:val="15"/>
        </w:rPr>
        <w:t>depreciation</w:t>
      </w:r>
      <w:r>
        <w:rPr>
          <w:rFonts w:ascii="Microsoft Sans Serif"/>
          <w:sz w:val="15"/>
        </w:rPr>
        <w:t xml:space="preserve"> </w:t>
      </w:r>
      <w:r>
        <w:rPr>
          <w:rFonts w:ascii="Microsoft Sans Serif"/>
          <w:spacing w:val="-4"/>
          <w:sz w:val="15"/>
        </w:rPr>
        <w:t>and any accumulated</w:t>
      </w:r>
      <w:r>
        <w:rPr>
          <w:rFonts w:ascii="Microsoft Sans Serif"/>
          <w:sz w:val="15"/>
        </w:rPr>
        <w:t xml:space="preserve"> </w:t>
      </w:r>
      <w:r>
        <w:rPr>
          <w:rFonts w:ascii="Microsoft Sans Serif"/>
          <w:spacing w:val="-4"/>
          <w:sz w:val="15"/>
        </w:rPr>
        <w:t>impairment</w:t>
      </w:r>
      <w:r>
        <w:rPr>
          <w:rFonts w:ascii="Microsoft Sans Serif"/>
          <w:spacing w:val="-6"/>
          <w:sz w:val="15"/>
        </w:rPr>
        <w:t xml:space="preserve"> </w:t>
      </w:r>
      <w:r>
        <w:rPr>
          <w:rFonts w:ascii="Microsoft Sans Serif"/>
          <w:spacing w:val="-4"/>
          <w:sz w:val="15"/>
        </w:rPr>
        <w:t>losses,</w:t>
      </w:r>
      <w:r>
        <w:rPr>
          <w:rFonts w:ascii="Microsoft Sans Serif"/>
          <w:spacing w:val="40"/>
          <w:sz w:val="15"/>
        </w:rPr>
        <w:t xml:space="preserve"> </w:t>
      </w:r>
      <w:r>
        <w:rPr>
          <w:rFonts w:ascii="Microsoft Sans Serif"/>
          <w:spacing w:val="-4"/>
          <w:sz w:val="15"/>
        </w:rPr>
        <w:t>adjusted for any</w:t>
      </w:r>
      <w:r>
        <w:rPr>
          <w:rFonts w:ascii="Microsoft Sans Serif"/>
          <w:spacing w:val="-7"/>
          <w:sz w:val="15"/>
        </w:rPr>
        <w:t xml:space="preserve"> </w:t>
      </w:r>
      <w:r>
        <w:rPr>
          <w:rFonts w:ascii="Microsoft Sans Serif"/>
          <w:spacing w:val="-4"/>
          <w:sz w:val="15"/>
        </w:rPr>
        <w:t>re-measurement</w:t>
      </w:r>
      <w:r>
        <w:rPr>
          <w:rFonts w:ascii="Microsoft Sans Serif"/>
          <w:sz w:val="15"/>
        </w:rPr>
        <w:t xml:space="preserve"> </w:t>
      </w:r>
      <w:r>
        <w:rPr>
          <w:rFonts w:ascii="Microsoft Sans Serif"/>
          <w:spacing w:val="-4"/>
          <w:sz w:val="15"/>
        </w:rPr>
        <w:t>of</w:t>
      </w:r>
      <w:r>
        <w:rPr>
          <w:rFonts w:ascii="Microsoft Sans Serif"/>
          <w:spacing w:val="-6"/>
          <w:sz w:val="15"/>
        </w:rPr>
        <w:t xml:space="preserve"> </w:t>
      </w:r>
      <w:r>
        <w:rPr>
          <w:rFonts w:ascii="Microsoft Sans Serif"/>
          <w:spacing w:val="-4"/>
          <w:sz w:val="15"/>
        </w:rPr>
        <w:t>the lease liability in</w:t>
      </w:r>
      <w:r>
        <w:rPr>
          <w:rFonts w:ascii="Microsoft Sans Serif"/>
          <w:spacing w:val="-1"/>
          <w:sz w:val="15"/>
        </w:rPr>
        <w:t xml:space="preserve"> </w:t>
      </w:r>
      <w:r>
        <w:rPr>
          <w:rFonts w:ascii="Microsoft Sans Serif"/>
          <w:spacing w:val="-4"/>
          <w:sz w:val="15"/>
        </w:rPr>
        <w:t>certain</w:t>
      </w:r>
      <w:r>
        <w:rPr>
          <w:rFonts w:ascii="Microsoft Sans Serif"/>
          <w:spacing w:val="-5"/>
          <w:sz w:val="15"/>
        </w:rPr>
        <w:t xml:space="preserve"> </w:t>
      </w:r>
      <w:r>
        <w:rPr>
          <w:rFonts w:ascii="Microsoft Sans Serif"/>
          <w:spacing w:val="-4"/>
          <w:sz w:val="15"/>
        </w:rPr>
        <w:t>circumstances.</w:t>
      </w:r>
    </w:p>
    <w:p w14:paraId="16DD2615" w14:textId="77777777" w:rsidR="0023423B" w:rsidRDefault="00D0734C">
      <w:pPr>
        <w:spacing w:before="68"/>
        <w:ind w:left="189"/>
        <w:rPr>
          <w:b/>
          <w:sz w:val="14"/>
        </w:rPr>
      </w:pPr>
      <w:r>
        <w:rPr>
          <w:b/>
          <w:spacing w:val="-2"/>
          <w:sz w:val="14"/>
          <w:u w:val="single"/>
        </w:rPr>
        <w:t>Accounting</w:t>
      </w:r>
      <w:r>
        <w:rPr>
          <w:b/>
          <w:spacing w:val="2"/>
          <w:sz w:val="14"/>
          <w:u w:val="single"/>
        </w:rPr>
        <w:t xml:space="preserve"> </w:t>
      </w:r>
      <w:r>
        <w:rPr>
          <w:b/>
          <w:spacing w:val="-2"/>
          <w:sz w:val="14"/>
          <w:u w:val="single"/>
        </w:rPr>
        <w:t>Policy</w:t>
      </w:r>
      <w:r>
        <w:rPr>
          <w:b/>
          <w:spacing w:val="-7"/>
          <w:sz w:val="14"/>
          <w:u w:val="single"/>
        </w:rPr>
        <w:t xml:space="preserve"> </w:t>
      </w:r>
      <w:r>
        <w:rPr>
          <w:b/>
          <w:spacing w:val="-2"/>
          <w:sz w:val="14"/>
          <w:u w:val="single"/>
        </w:rPr>
        <w:t>-</w:t>
      </w:r>
      <w:r>
        <w:rPr>
          <w:b/>
          <w:spacing w:val="-1"/>
          <w:sz w:val="14"/>
          <w:u w:val="single"/>
        </w:rPr>
        <w:t xml:space="preserve"> </w:t>
      </w:r>
      <w:proofErr w:type="spellStart"/>
      <w:r>
        <w:rPr>
          <w:b/>
          <w:spacing w:val="-2"/>
          <w:sz w:val="14"/>
          <w:u w:val="single"/>
        </w:rPr>
        <w:t>Amortisation</w:t>
      </w:r>
      <w:proofErr w:type="spellEnd"/>
      <w:r>
        <w:rPr>
          <w:b/>
          <w:sz w:val="14"/>
          <w:u w:val="single"/>
        </w:rPr>
        <w:t xml:space="preserve"> </w:t>
      </w:r>
      <w:r>
        <w:rPr>
          <w:b/>
          <w:spacing w:val="-2"/>
          <w:sz w:val="14"/>
          <w:u w:val="single"/>
        </w:rPr>
        <w:t>of</w:t>
      </w:r>
      <w:r>
        <w:rPr>
          <w:b/>
          <w:spacing w:val="2"/>
          <w:sz w:val="14"/>
          <w:u w:val="single"/>
        </w:rPr>
        <w:t xml:space="preserve"> </w:t>
      </w:r>
      <w:r>
        <w:rPr>
          <w:b/>
          <w:spacing w:val="-2"/>
          <w:sz w:val="14"/>
          <w:u w:val="single"/>
        </w:rPr>
        <w:t>right-of-use</w:t>
      </w:r>
      <w:r>
        <w:rPr>
          <w:b/>
          <w:spacing w:val="-1"/>
          <w:sz w:val="14"/>
          <w:u w:val="single"/>
        </w:rPr>
        <w:t xml:space="preserve"> </w:t>
      </w:r>
      <w:r>
        <w:rPr>
          <w:b/>
          <w:spacing w:val="-2"/>
          <w:sz w:val="14"/>
          <w:u w:val="single"/>
        </w:rPr>
        <w:t>assets</w:t>
      </w:r>
    </w:p>
    <w:p w14:paraId="3D0AA7A1" w14:textId="77777777" w:rsidR="0023423B" w:rsidRDefault="00D0734C">
      <w:pPr>
        <w:spacing w:before="67"/>
        <w:ind w:left="191"/>
        <w:jc w:val="both"/>
        <w:rPr>
          <w:rFonts w:ascii="Microsoft Sans Serif"/>
          <w:sz w:val="15"/>
        </w:rPr>
      </w:pPr>
      <w:r>
        <w:rPr>
          <w:rFonts w:ascii="Microsoft Sans Serif"/>
          <w:w w:val="90"/>
          <w:sz w:val="15"/>
        </w:rPr>
        <w:t>Right-of-use</w:t>
      </w:r>
      <w:r>
        <w:rPr>
          <w:rFonts w:ascii="Microsoft Sans Serif"/>
          <w:spacing w:val="2"/>
          <w:sz w:val="15"/>
        </w:rPr>
        <w:t xml:space="preserve"> </w:t>
      </w:r>
      <w:r>
        <w:rPr>
          <w:rFonts w:ascii="Microsoft Sans Serif"/>
          <w:w w:val="90"/>
          <w:sz w:val="15"/>
        </w:rPr>
        <w:t>assets</w:t>
      </w:r>
      <w:r>
        <w:rPr>
          <w:rFonts w:ascii="Microsoft Sans Serif"/>
          <w:spacing w:val="-1"/>
          <w:w w:val="90"/>
          <w:sz w:val="15"/>
        </w:rPr>
        <w:t xml:space="preserve"> </w:t>
      </w:r>
      <w:r>
        <w:rPr>
          <w:rFonts w:ascii="Microsoft Sans Serif"/>
          <w:w w:val="90"/>
          <w:sz w:val="15"/>
        </w:rPr>
        <w:t>are</w:t>
      </w:r>
      <w:r>
        <w:rPr>
          <w:rFonts w:ascii="Microsoft Sans Serif"/>
          <w:spacing w:val="-4"/>
          <w:sz w:val="15"/>
        </w:rPr>
        <w:t xml:space="preserve"> </w:t>
      </w:r>
      <w:proofErr w:type="spellStart"/>
      <w:r>
        <w:rPr>
          <w:rFonts w:ascii="Microsoft Sans Serif"/>
          <w:w w:val="90"/>
          <w:sz w:val="15"/>
        </w:rPr>
        <w:t>amortised</w:t>
      </w:r>
      <w:proofErr w:type="spellEnd"/>
      <w:r>
        <w:rPr>
          <w:rFonts w:ascii="Microsoft Sans Serif"/>
          <w:sz w:val="15"/>
        </w:rPr>
        <w:t xml:space="preserve"> </w:t>
      </w:r>
      <w:r>
        <w:rPr>
          <w:rFonts w:ascii="Microsoft Sans Serif"/>
          <w:w w:val="90"/>
          <w:sz w:val="15"/>
        </w:rPr>
        <w:t>on</w:t>
      </w:r>
      <w:r>
        <w:rPr>
          <w:rFonts w:ascii="Microsoft Sans Serif"/>
          <w:spacing w:val="4"/>
          <w:sz w:val="15"/>
        </w:rPr>
        <w:t xml:space="preserve"> </w:t>
      </w:r>
      <w:r>
        <w:rPr>
          <w:rFonts w:ascii="Microsoft Sans Serif"/>
          <w:w w:val="90"/>
          <w:sz w:val="15"/>
        </w:rPr>
        <w:t>a</w:t>
      </w:r>
      <w:r>
        <w:rPr>
          <w:rFonts w:ascii="Microsoft Sans Serif"/>
          <w:spacing w:val="3"/>
          <w:sz w:val="15"/>
        </w:rPr>
        <w:t xml:space="preserve"> </w:t>
      </w:r>
      <w:proofErr w:type="gramStart"/>
      <w:r>
        <w:rPr>
          <w:rFonts w:ascii="Microsoft Sans Serif"/>
          <w:w w:val="90"/>
          <w:sz w:val="15"/>
        </w:rPr>
        <w:t>straight</w:t>
      </w:r>
      <w:r>
        <w:rPr>
          <w:rFonts w:ascii="Microsoft Sans Serif"/>
          <w:spacing w:val="7"/>
          <w:sz w:val="15"/>
        </w:rPr>
        <w:t xml:space="preserve"> </w:t>
      </w:r>
      <w:r>
        <w:rPr>
          <w:rFonts w:ascii="Microsoft Sans Serif"/>
          <w:w w:val="90"/>
          <w:sz w:val="15"/>
        </w:rPr>
        <w:t>line</w:t>
      </w:r>
      <w:proofErr w:type="gramEnd"/>
      <w:r>
        <w:rPr>
          <w:rFonts w:ascii="Microsoft Sans Serif"/>
          <w:spacing w:val="4"/>
          <w:sz w:val="15"/>
        </w:rPr>
        <w:t xml:space="preserve"> </w:t>
      </w:r>
      <w:r>
        <w:rPr>
          <w:rFonts w:ascii="Microsoft Sans Serif"/>
          <w:w w:val="90"/>
          <w:sz w:val="15"/>
        </w:rPr>
        <w:t>basis</w:t>
      </w:r>
      <w:r>
        <w:rPr>
          <w:rFonts w:ascii="Microsoft Sans Serif"/>
          <w:spacing w:val="-1"/>
          <w:sz w:val="15"/>
        </w:rPr>
        <w:t xml:space="preserve"> </w:t>
      </w:r>
      <w:r>
        <w:rPr>
          <w:rFonts w:ascii="Microsoft Sans Serif"/>
          <w:w w:val="90"/>
          <w:sz w:val="15"/>
        </w:rPr>
        <w:t>from</w:t>
      </w:r>
      <w:r>
        <w:rPr>
          <w:rFonts w:ascii="Microsoft Sans Serif"/>
          <w:spacing w:val="3"/>
          <w:sz w:val="15"/>
        </w:rPr>
        <w:t xml:space="preserve"> </w:t>
      </w:r>
      <w:r>
        <w:rPr>
          <w:rFonts w:ascii="Microsoft Sans Serif"/>
          <w:w w:val="90"/>
          <w:sz w:val="15"/>
        </w:rPr>
        <w:t>the</w:t>
      </w:r>
      <w:r>
        <w:rPr>
          <w:rFonts w:ascii="Microsoft Sans Serif"/>
          <w:spacing w:val="1"/>
          <w:sz w:val="15"/>
        </w:rPr>
        <w:t xml:space="preserve"> </w:t>
      </w:r>
      <w:r>
        <w:rPr>
          <w:rFonts w:ascii="Microsoft Sans Serif"/>
          <w:w w:val="90"/>
          <w:sz w:val="15"/>
        </w:rPr>
        <w:t>commencement</w:t>
      </w:r>
      <w:r>
        <w:rPr>
          <w:rFonts w:ascii="Microsoft Sans Serif"/>
          <w:spacing w:val="3"/>
          <w:sz w:val="15"/>
        </w:rPr>
        <w:t xml:space="preserve"> </w:t>
      </w:r>
      <w:r>
        <w:rPr>
          <w:rFonts w:ascii="Microsoft Sans Serif"/>
          <w:w w:val="90"/>
          <w:sz w:val="15"/>
        </w:rPr>
        <w:t>date</w:t>
      </w:r>
      <w:r>
        <w:rPr>
          <w:rFonts w:ascii="Microsoft Sans Serif"/>
          <w:spacing w:val="4"/>
          <w:sz w:val="15"/>
        </w:rPr>
        <w:t xml:space="preserve"> </w:t>
      </w:r>
      <w:r>
        <w:rPr>
          <w:rFonts w:ascii="Microsoft Sans Serif"/>
          <w:w w:val="90"/>
          <w:sz w:val="15"/>
        </w:rPr>
        <w:t>of</w:t>
      </w:r>
      <w:r>
        <w:rPr>
          <w:rFonts w:ascii="Microsoft Sans Serif"/>
          <w:spacing w:val="3"/>
          <w:sz w:val="15"/>
        </w:rPr>
        <w:t xml:space="preserve"> </w:t>
      </w:r>
      <w:r>
        <w:rPr>
          <w:rFonts w:ascii="Microsoft Sans Serif"/>
          <w:w w:val="90"/>
          <w:sz w:val="15"/>
        </w:rPr>
        <w:t>the</w:t>
      </w:r>
      <w:r>
        <w:rPr>
          <w:rFonts w:ascii="Microsoft Sans Serif"/>
          <w:spacing w:val="6"/>
          <w:sz w:val="15"/>
        </w:rPr>
        <w:t xml:space="preserve"> </w:t>
      </w:r>
      <w:r>
        <w:rPr>
          <w:rFonts w:ascii="Microsoft Sans Serif"/>
          <w:w w:val="90"/>
          <w:sz w:val="15"/>
        </w:rPr>
        <w:t>lease</w:t>
      </w:r>
      <w:r>
        <w:rPr>
          <w:rFonts w:ascii="Microsoft Sans Serif"/>
          <w:spacing w:val="4"/>
          <w:sz w:val="15"/>
        </w:rPr>
        <w:t xml:space="preserve"> </w:t>
      </w:r>
      <w:r>
        <w:rPr>
          <w:rFonts w:ascii="Microsoft Sans Serif"/>
          <w:w w:val="90"/>
          <w:sz w:val="15"/>
        </w:rPr>
        <w:t>to</w:t>
      </w:r>
      <w:r>
        <w:rPr>
          <w:rFonts w:ascii="Microsoft Sans Serif"/>
          <w:sz w:val="15"/>
        </w:rPr>
        <w:t xml:space="preserve"> </w:t>
      </w:r>
      <w:r>
        <w:rPr>
          <w:rFonts w:ascii="Microsoft Sans Serif"/>
          <w:w w:val="90"/>
          <w:sz w:val="15"/>
        </w:rPr>
        <w:t>the</w:t>
      </w:r>
      <w:r>
        <w:rPr>
          <w:rFonts w:ascii="Microsoft Sans Serif"/>
          <w:spacing w:val="1"/>
          <w:sz w:val="15"/>
        </w:rPr>
        <w:t xml:space="preserve"> </w:t>
      </w:r>
      <w:r>
        <w:rPr>
          <w:rFonts w:ascii="Microsoft Sans Serif"/>
          <w:w w:val="90"/>
          <w:sz w:val="15"/>
        </w:rPr>
        <w:t>end</w:t>
      </w:r>
      <w:r>
        <w:rPr>
          <w:rFonts w:ascii="Microsoft Sans Serif"/>
          <w:spacing w:val="4"/>
          <w:sz w:val="15"/>
        </w:rPr>
        <w:t xml:space="preserve"> </w:t>
      </w:r>
      <w:r>
        <w:rPr>
          <w:rFonts w:ascii="Microsoft Sans Serif"/>
          <w:w w:val="90"/>
          <w:sz w:val="15"/>
        </w:rPr>
        <w:t>of</w:t>
      </w:r>
      <w:r>
        <w:rPr>
          <w:rFonts w:ascii="Microsoft Sans Serif"/>
          <w:spacing w:val="-2"/>
          <w:sz w:val="15"/>
        </w:rPr>
        <w:t xml:space="preserve"> </w:t>
      </w:r>
      <w:r>
        <w:rPr>
          <w:rFonts w:ascii="Microsoft Sans Serif"/>
          <w:w w:val="90"/>
          <w:sz w:val="15"/>
        </w:rPr>
        <w:t>the</w:t>
      </w:r>
      <w:r>
        <w:rPr>
          <w:rFonts w:ascii="Microsoft Sans Serif"/>
          <w:spacing w:val="6"/>
          <w:sz w:val="15"/>
        </w:rPr>
        <w:t xml:space="preserve"> </w:t>
      </w:r>
      <w:r>
        <w:rPr>
          <w:rFonts w:ascii="Microsoft Sans Serif"/>
          <w:w w:val="90"/>
          <w:sz w:val="15"/>
        </w:rPr>
        <w:t>lease</w:t>
      </w:r>
      <w:r>
        <w:rPr>
          <w:rFonts w:ascii="Microsoft Sans Serif"/>
          <w:spacing w:val="-2"/>
          <w:sz w:val="15"/>
        </w:rPr>
        <w:t xml:space="preserve"> </w:t>
      </w:r>
      <w:r>
        <w:rPr>
          <w:rFonts w:ascii="Microsoft Sans Serif"/>
          <w:spacing w:val="-2"/>
          <w:w w:val="90"/>
          <w:sz w:val="15"/>
        </w:rPr>
        <w:t>term.</w:t>
      </w:r>
    </w:p>
    <w:p w14:paraId="5CCDA793" w14:textId="77777777" w:rsidR="0023423B" w:rsidRDefault="00D0734C">
      <w:pPr>
        <w:spacing w:before="69"/>
        <w:ind w:left="189"/>
        <w:rPr>
          <w:b/>
          <w:sz w:val="14"/>
        </w:rPr>
      </w:pPr>
      <w:r>
        <w:rPr>
          <w:b/>
          <w:spacing w:val="-2"/>
          <w:sz w:val="14"/>
          <w:u w:val="single"/>
        </w:rPr>
        <w:t>Accounting</w:t>
      </w:r>
      <w:r>
        <w:rPr>
          <w:b/>
          <w:spacing w:val="7"/>
          <w:sz w:val="14"/>
          <w:u w:val="single"/>
        </w:rPr>
        <w:t xml:space="preserve"> </w:t>
      </w:r>
      <w:r>
        <w:rPr>
          <w:b/>
          <w:spacing w:val="-2"/>
          <w:sz w:val="14"/>
          <w:u w:val="single"/>
        </w:rPr>
        <w:t>Policy</w:t>
      </w:r>
      <w:r>
        <w:rPr>
          <w:b/>
          <w:spacing w:val="-8"/>
          <w:sz w:val="14"/>
          <w:u w:val="single"/>
        </w:rPr>
        <w:t xml:space="preserve"> </w:t>
      </w:r>
      <w:r>
        <w:rPr>
          <w:b/>
          <w:spacing w:val="-2"/>
          <w:sz w:val="14"/>
          <w:u w:val="single"/>
        </w:rPr>
        <w:t>-</w:t>
      </w:r>
      <w:r>
        <w:rPr>
          <w:b/>
          <w:spacing w:val="5"/>
          <w:sz w:val="14"/>
          <w:u w:val="single"/>
        </w:rPr>
        <w:t xml:space="preserve"> </w:t>
      </w:r>
      <w:r>
        <w:rPr>
          <w:b/>
          <w:spacing w:val="-2"/>
          <w:sz w:val="14"/>
          <w:u w:val="single"/>
        </w:rPr>
        <w:t>Impairment</w:t>
      </w:r>
      <w:r>
        <w:rPr>
          <w:b/>
          <w:spacing w:val="-6"/>
          <w:sz w:val="14"/>
          <w:u w:val="single"/>
        </w:rPr>
        <w:t xml:space="preserve"> </w:t>
      </w:r>
      <w:r>
        <w:rPr>
          <w:b/>
          <w:spacing w:val="-2"/>
          <w:sz w:val="14"/>
          <w:u w:val="single"/>
        </w:rPr>
        <w:t>of</w:t>
      </w:r>
      <w:r>
        <w:rPr>
          <w:b/>
          <w:spacing w:val="2"/>
          <w:sz w:val="14"/>
          <w:u w:val="single"/>
        </w:rPr>
        <w:t xml:space="preserve"> </w:t>
      </w:r>
      <w:r>
        <w:rPr>
          <w:b/>
          <w:spacing w:val="-2"/>
          <w:sz w:val="14"/>
          <w:u w:val="single"/>
        </w:rPr>
        <w:t>right-of-use</w:t>
      </w:r>
      <w:r>
        <w:rPr>
          <w:b/>
          <w:spacing w:val="5"/>
          <w:sz w:val="14"/>
          <w:u w:val="single"/>
        </w:rPr>
        <w:t xml:space="preserve"> </w:t>
      </w:r>
      <w:r>
        <w:rPr>
          <w:b/>
          <w:spacing w:val="-2"/>
          <w:sz w:val="14"/>
          <w:u w:val="single"/>
        </w:rPr>
        <w:t>assets</w:t>
      </w:r>
    </w:p>
    <w:p w14:paraId="58A2954E" w14:textId="77777777" w:rsidR="0023423B" w:rsidRDefault="00D0734C">
      <w:pPr>
        <w:spacing w:before="66" w:line="244" w:lineRule="auto"/>
        <w:ind w:left="194" w:right="264" w:hanging="10"/>
        <w:jc w:val="both"/>
        <w:rPr>
          <w:rFonts w:ascii="Microsoft Sans Serif"/>
          <w:sz w:val="15"/>
        </w:rPr>
      </w:pPr>
      <w:r>
        <w:rPr>
          <w:rFonts w:ascii="Microsoft Sans Serif"/>
          <w:sz w:val="15"/>
        </w:rPr>
        <w:t>All</w:t>
      </w:r>
      <w:r>
        <w:rPr>
          <w:rFonts w:ascii="Microsoft Sans Serif"/>
          <w:spacing w:val="-1"/>
          <w:sz w:val="15"/>
        </w:rPr>
        <w:t xml:space="preserve"> </w:t>
      </w:r>
      <w:r>
        <w:rPr>
          <w:rFonts w:ascii="Microsoft Sans Serif"/>
          <w:sz w:val="15"/>
        </w:rPr>
        <w:t>right-of-use assets are assessed for indicators of impairment If an indicator of possible impairment exists, the department</w:t>
      </w:r>
      <w:r>
        <w:rPr>
          <w:rFonts w:ascii="Microsoft Sans Serif"/>
          <w:spacing w:val="40"/>
          <w:sz w:val="15"/>
        </w:rPr>
        <w:t xml:space="preserve"> </w:t>
      </w:r>
      <w:r>
        <w:rPr>
          <w:rFonts w:ascii="Microsoft Sans Serif"/>
          <w:spacing w:val="-2"/>
          <w:sz w:val="15"/>
        </w:rPr>
        <w:t>determines</w:t>
      </w:r>
      <w:r>
        <w:rPr>
          <w:rFonts w:ascii="Microsoft Sans Serif"/>
          <w:spacing w:val="-5"/>
          <w:sz w:val="15"/>
        </w:rPr>
        <w:t xml:space="preserve"> </w:t>
      </w:r>
      <w:r>
        <w:rPr>
          <w:rFonts w:ascii="Microsoft Sans Serif"/>
          <w:spacing w:val="-2"/>
          <w:sz w:val="15"/>
        </w:rPr>
        <w:t>the</w:t>
      </w:r>
      <w:r>
        <w:rPr>
          <w:rFonts w:ascii="Microsoft Sans Serif"/>
          <w:spacing w:val="-6"/>
          <w:sz w:val="15"/>
        </w:rPr>
        <w:t xml:space="preserve"> </w:t>
      </w:r>
      <w:r>
        <w:rPr>
          <w:rFonts w:ascii="Microsoft Sans Serif"/>
          <w:spacing w:val="-2"/>
          <w:sz w:val="15"/>
        </w:rPr>
        <w:t>asset's</w:t>
      </w:r>
      <w:r>
        <w:rPr>
          <w:rFonts w:ascii="Microsoft Sans Serif"/>
          <w:spacing w:val="-6"/>
          <w:sz w:val="15"/>
        </w:rPr>
        <w:t xml:space="preserve"> </w:t>
      </w:r>
      <w:r>
        <w:rPr>
          <w:rFonts w:ascii="Microsoft Sans Serif"/>
          <w:spacing w:val="-2"/>
          <w:sz w:val="15"/>
        </w:rPr>
        <w:t>recoverable</w:t>
      </w:r>
      <w:r>
        <w:rPr>
          <w:rFonts w:ascii="Microsoft Sans Serif"/>
          <w:spacing w:val="-6"/>
          <w:sz w:val="15"/>
        </w:rPr>
        <w:t xml:space="preserve"> </w:t>
      </w:r>
      <w:r>
        <w:rPr>
          <w:rFonts w:ascii="Microsoft Sans Serif"/>
          <w:spacing w:val="-2"/>
          <w:sz w:val="15"/>
        </w:rPr>
        <w:t>amount</w:t>
      </w:r>
      <w:r>
        <w:rPr>
          <w:rFonts w:ascii="Microsoft Sans Serif"/>
          <w:spacing w:val="-5"/>
          <w:sz w:val="15"/>
        </w:rPr>
        <w:t xml:space="preserve"> </w:t>
      </w:r>
      <w:r>
        <w:rPr>
          <w:rFonts w:ascii="Microsoft Sans Serif"/>
          <w:spacing w:val="-2"/>
          <w:sz w:val="15"/>
        </w:rPr>
        <w:t>Any</w:t>
      </w:r>
      <w:r>
        <w:rPr>
          <w:rFonts w:ascii="Microsoft Sans Serif"/>
          <w:spacing w:val="-7"/>
          <w:sz w:val="15"/>
        </w:rPr>
        <w:t xml:space="preserve"> </w:t>
      </w:r>
      <w:r>
        <w:rPr>
          <w:rFonts w:ascii="Microsoft Sans Serif"/>
          <w:spacing w:val="-2"/>
          <w:sz w:val="15"/>
        </w:rPr>
        <w:t>amount</w:t>
      </w:r>
      <w:r>
        <w:rPr>
          <w:rFonts w:ascii="Microsoft Sans Serif"/>
          <w:spacing w:val="-7"/>
          <w:sz w:val="15"/>
        </w:rPr>
        <w:t xml:space="preserve"> </w:t>
      </w:r>
      <w:r>
        <w:rPr>
          <w:rFonts w:ascii="Microsoft Sans Serif"/>
          <w:spacing w:val="-2"/>
          <w:sz w:val="15"/>
        </w:rPr>
        <w:t>by</w:t>
      </w:r>
      <w:r>
        <w:rPr>
          <w:rFonts w:ascii="Microsoft Sans Serif"/>
          <w:spacing w:val="-7"/>
          <w:sz w:val="15"/>
        </w:rPr>
        <w:t xml:space="preserve"> </w:t>
      </w:r>
      <w:r>
        <w:rPr>
          <w:rFonts w:ascii="Microsoft Sans Serif"/>
          <w:spacing w:val="-2"/>
          <w:sz w:val="15"/>
        </w:rPr>
        <w:t>which</w:t>
      </w:r>
      <w:r>
        <w:rPr>
          <w:rFonts w:ascii="Microsoft Sans Serif"/>
          <w:spacing w:val="-7"/>
          <w:sz w:val="15"/>
        </w:rPr>
        <w:t xml:space="preserve"> </w:t>
      </w:r>
      <w:r>
        <w:rPr>
          <w:rFonts w:ascii="Microsoft Sans Serif"/>
          <w:spacing w:val="-2"/>
          <w:sz w:val="15"/>
        </w:rPr>
        <w:t>the</w:t>
      </w:r>
      <w:r>
        <w:rPr>
          <w:rFonts w:ascii="Microsoft Sans Serif"/>
          <w:spacing w:val="-4"/>
          <w:sz w:val="15"/>
        </w:rPr>
        <w:t xml:space="preserve"> </w:t>
      </w:r>
      <w:r>
        <w:rPr>
          <w:rFonts w:ascii="Microsoft Sans Serif"/>
          <w:spacing w:val="-2"/>
          <w:sz w:val="15"/>
        </w:rPr>
        <w:t>asset's</w:t>
      </w:r>
      <w:r>
        <w:rPr>
          <w:rFonts w:ascii="Microsoft Sans Serif"/>
          <w:spacing w:val="-7"/>
          <w:sz w:val="15"/>
        </w:rPr>
        <w:t xml:space="preserve"> </w:t>
      </w:r>
      <w:r>
        <w:rPr>
          <w:rFonts w:ascii="Microsoft Sans Serif"/>
          <w:spacing w:val="-2"/>
          <w:sz w:val="15"/>
        </w:rPr>
        <w:t>carrying amount</w:t>
      </w:r>
      <w:r>
        <w:rPr>
          <w:rFonts w:ascii="Microsoft Sans Serif"/>
          <w:spacing w:val="-8"/>
          <w:sz w:val="15"/>
        </w:rPr>
        <w:t xml:space="preserve"> </w:t>
      </w:r>
      <w:r>
        <w:rPr>
          <w:rFonts w:ascii="Microsoft Sans Serif"/>
          <w:spacing w:val="-2"/>
          <w:sz w:val="15"/>
        </w:rPr>
        <w:t>exceeds</w:t>
      </w:r>
      <w:r>
        <w:rPr>
          <w:rFonts w:ascii="Microsoft Sans Serif"/>
          <w:spacing w:val="-5"/>
          <w:sz w:val="15"/>
        </w:rPr>
        <w:t xml:space="preserve"> </w:t>
      </w:r>
      <w:r>
        <w:rPr>
          <w:rFonts w:ascii="Microsoft Sans Serif"/>
          <w:spacing w:val="-2"/>
          <w:sz w:val="15"/>
        </w:rPr>
        <w:t>the</w:t>
      </w:r>
      <w:r>
        <w:rPr>
          <w:rFonts w:ascii="Microsoft Sans Serif"/>
          <w:spacing w:val="-5"/>
          <w:sz w:val="15"/>
        </w:rPr>
        <w:t xml:space="preserve"> </w:t>
      </w:r>
      <w:r>
        <w:rPr>
          <w:rFonts w:ascii="Microsoft Sans Serif"/>
          <w:spacing w:val="-2"/>
          <w:sz w:val="15"/>
        </w:rPr>
        <w:t>recoverable</w:t>
      </w:r>
      <w:r>
        <w:rPr>
          <w:rFonts w:ascii="Microsoft Sans Serif"/>
          <w:spacing w:val="-6"/>
          <w:sz w:val="15"/>
        </w:rPr>
        <w:t xml:space="preserve"> </w:t>
      </w:r>
      <w:r>
        <w:rPr>
          <w:rFonts w:ascii="Microsoft Sans Serif"/>
          <w:spacing w:val="-2"/>
          <w:sz w:val="15"/>
        </w:rPr>
        <w:t>amount</w:t>
      </w:r>
      <w:r>
        <w:rPr>
          <w:rFonts w:ascii="Microsoft Sans Serif"/>
          <w:spacing w:val="-4"/>
          <w:sz w:val="15"/>
        </w:rPr>
        <w:t xml:space="preserve"> </w:t>
      </w:r>
      <w:r>
        <w:rPr>
          <w:rFonts w:ascii="Microsoft Sans Serif"/>
          <w:spacing w:val="-2"/>
          <w:sz w:val="15"/>
        </w:rPr>
        <w:t>is</w:t>
      </w:r>
      <w:r>
        <w:rPr>
          <w:rFonts w:ascii="Microsoft Sans Serif"/>
          <w:spacing w:val="40"/>
          <w:sz w:val="15"/>
        </w:rPr>
        <w:t xml:space="preserve"> </w:t>
      </w:r>
      <w:r>
        <w:rPr>
          <w:rFonts w:ascii="Microsoft Sans Serif"/>
          <w:spacing w:val="-4"/>
          <w:sz w:val="15"/>
        </w:rPr>
        <w:t>recorded</w:t>
      </w:r>
      <w:r>
        <w:rPr>
          <w:rFonts w:ascii="Microsoft Sans Serif"/>
          <w:spacing w:val="-7"/>
          <w:sz w:val="15"/>
        </w:rPr>
        <w:t xml:space="preserve"> </w:t>
      </w:r>
      <w:r>
        <w:rPr>
          <w:rFonts w:ascii="Microsoft Sans Serif"/>
          <w:spacing w:val="-4"/>
          <w:sz w:val="15"/>
        </w:rPr>
        <w:t>as</w:t>
      </w:r>
      <w:r>
        <w:rPr>
          <w:rFonts w:ascii="Microsoft Sans Serif"/>
          <w:spacing w:val="-6"/>
          <w:sz w:val="15"/>
        </w:rPr>
        <w:t xml:space="preserve"> </w:t>
      </w:r>
      <w:r>
        <w:rPr>
          <w:rFonts w:ascii="Microsoft Sans Serif"/>
          <w:spacing w:val="-4"/>
          <w:sz w:val="15"/>
        </w:rPr>
        <w:t>an</w:t>
      </w:r>
      <w:r>
        <w:rPr>
          <w:rFonts w:ascii="Microsoft Sans Serif"/>
          <w:spacing w:val="-6"/>
          <w:sz w:val="15"/>
        </w:rPr>
        <w:t xml:space="preserve"> </w:t>
      </w:r>
      <w:r>
        <w:rPr>
          <w:rFonts w:ascii="Microsoft Sans Serif"/>
          <w:spacing w:val="-4"/>
          <w:sz w:val="15"/>
        </w:rPr>
        <w:t>impairment</w:t>
      </w:r>
      <w:r>
        <w:rPr>
          <w:rFonts w:ascii="Microsoft Sans Serif"/>
          <w:spacing w:val="-6"/>
          <w:sz w:val="15"/>
        </w:rPr>
        <w:t xml:space="preserve"> </w:t>
      </w:r>
      <w:r>
        <w:rPr>
          <w:rFonts w:ascii="Microsoft Sans Serif"/>
          <w:spacing w:val="-4"/>
          <w:sz w:val="15"/>
        </w:rPr>
        <w:t>loss.</w:t>
      </w:r>
      <w:r>
        <w:rPr>
          <w:rFonts w:ascii="Microsoft Sans Serif"/>
          <w:spacing w:val="-6"/>
          <w:sz w:val="15"/>
        </w:rPr>
        <w:t xml:space="preserve"> </w:t>
      </w:r>
      <w:r>
        <w:rPr>
          <w:rFonts w:ascii="Microsoft Sans Serif"/>
          <w:spacing w:val="-4"/>
          <w:sz w:val="15"/>
        </w:rPr>
        <w:t>There</w:t>
      </w:r>
      <w:r>
        <w:rPr>
          <w:rFonts w:ascii="Microsoft Sans Serif"/>
          <w:spacing w:val="-13"/>
          <w:sz w:val="15"/>
        </w:rPr>
        <w:t xml:space="preserve"> </w:t>
      </w:r>
      <w:r>
        <w:rPr>
          <w:rFonts w:ascii="Microsoft Sans Serif"/>
          <w:spacing w:val="-4"/>
          <w:sz w:val="15"/>
        </w:rPr>
        <w:t>were</w:t>
      </w:r>
      <w:r>
        <w:rPr>
          <w:rFonts w:ascii="Microsoft Sans Serif"/>
          <w:spacing w:val="-6"/>
          <w:sz w:val="15"/>
        </w:rPr>
        <w:t xml:space="preserve"> </w:t>
      </w:r>
      <w:r>
        <w:rPr>
          <w:rFonts w:ascii="Microsoft Sans Serif"/>
          <w:spacing w:val="-4"/>
          <w:sz w:val="15"/>
        </w:rPr>
        <w:t>no</w:t>
      </w:r>
      <w:r>
        <w:rPr>
          <w:rFonts w:ascii="Microsoft Sans Serif"/>
          <w:spacing w:val="-6"/>
          <w:sz w:val="15"/>
        </w:rPr>
        <w:t xml:space="preserve"> </w:t>
      </w:r>
      <w:r>
        <w:rPr>
          <w:rFonts w:ascii="Microsoft Sans Serif"/>
          <w:spacing w:val="-4"/>
          <w:sz w:val="15"/>
        </w:rPr>
        <w:t>impairments</w:t>
      </w:r>
      <w:r>
        <w:rPr>
          <w:rFonts w:ascii="Microsoft Sans Serif"/>
          <w:spacing w:val="-6"/>
          <w:sz w:val="15"/>
        </w:rPr>
        <w:t xml:space="preserve"> </w:t>
      </w:r>
      <w:r>
        <w:rPr>
          <w:rFonts w:ascii="Microsoft Sans Serif"/>
          <w:spacing w:val="-4"/>
          <w:sz w:val="15"/>
        </w:rPr>
        <w:t>identified</w:t>
      </w:r>
      <w:r>
        <w:rPr>
          <w:rFonts w:ascii="Microsoft Sans Serif"/>
          <w:spacing w:val="-6"/>
          <w:sz w:val="15"/>
        </w:rPr>
        <w:t xml:space="preserve"> </w:t>
      </w:r>
      <w:r>
        <w:rPr>
          <w:rFonts w:ascii="Microsoft Sans Serif"/>
          <w:spacing w:val="-4"/>
          <w:sz w:val="15"/>
        </w:rPr>
        <w:t>for</w:t>
      </w:r>
      <w:r>
        <w:rPr>
          <w:rFonts w:ascii="Microsoft Sans Serif"/>
          <w:spacing w:val="-6"/>
          <w:sz w:val="15"/>
        </w:rPr>
        <w:t xml:space="preserve"> </w:t>
      </w:r>
      <w:r>
        <w:rPr>
          <w:rFonts w:ascii="Microsoft Sans Serif"/>
          <w:spacing w:val="-4"/>
          <w:sz w:val="15"/>
        </w:rPr>
        <w:t>2022-23</w:t>
      </w:r>
      <w:r>
        <w:rPr>
          <w:rFonts w:ascii="Microsoft Sans Serif"/>
          <w:spacing w:val="-6"/>
          <w:sz w:val="15"/>
        </w:rPr>
        <w:t xml:space="preserve"> </w:t>
      </w:r>
      <w:r>
        <w:rPr>
          <w:rFonts w:ascii="Microsoft Sans Serif"/>
          <w:spacing w:val="-4"/>
          <w:sz w:val="15"/>
        </w:rPr>
        <w:t>or</w:t>
      </w:r>
      <w:r>
        <w:rPr>
          <w:rFonts w:ascii="Microsoft Sans Serif"/>
          <w:spacing w:val="-9"/>
          <w:sz w:val="15"/>
        </w:rPr>
        <w:t xml:space="preserve"> </w:t>
      </w:r>
      <w:r>
        <w:rPr>
          <w:rFonts w:ascii="Microsoft Sans Serif"/>
          <w:spacing w:val="-4"/>
          <w:sz w:val="15"/>
        </w:rPr>
        <w:t>for</w:t>
      </w:r>
      <w:r>
        <w:rPr>
          <w:rFonts w:ascii="Microsoft Sans Serif"/>
          <w:spacing w:val="-6"/>
          <w:sz w:val="15"/>
        </w:rPr>
        <w:t xml:space="preserve"> </w:t>
      </w:r>
      <w:r>
        <w:rPr>
          <w:rFonts w:ascii="Microsoft Sans Serif"/>
          <w:spacing w:val="-4"/>
          <w:sz w:val="15"/>
        </w:rPr>
        <w:t>2023-24 financial</w:t>
      </w:r>
      <w:r>
        <w:rPr>
          <w:rFonts w:ascii="Microsoft Sans Serif"/>
          <w:spacing w:val="-3"/>
          <w:sz w:val="15"/>
        </w:rPr>
        <w:t xml:space="preserve"> </w:t>
      </w:r>
      <w:r>
        <w:rPr>
          <w:rFonts w:ascii="Microsoft Sans Serif"/>
          <w:spacing w:val="-4"/>
          <w:sz w:val="15"/>
        </w:rPr>
        <w:t>years.</w:t>
      </w:r>
    </w:p>
    <w:p w14:paraId="7046C88B" w14:textId="77777777" w:rsidR="0023423B" w:rsidRDefault="0023423B">
      <w:pPr>
        <w:spacing w:line="244" w:lineRule="auto"/>
        <w:jc w:val="both"/>
        <w:rPr>
          <w:rFonts w:ascii="Microsoft Sans Serif"/>
          <w:sz w:val="15"/>
        </w:rPr>
        <w:sectPr w:rsidR="0023423B">
          <w:type w:val="continuous"/>
          <w:pgSz w:w="11920" w:h="16850"/>
          <w:pgMar w:top="0" w:right="1680" w:bottom="280" w:left="1500" w:header="401" w:footer="514" w:gutter="0"/>
          <w:cols w:space="720"/>
        </w:sectPr>
      </w:pPr>
    </w:p>
    <w:p w14:paraId="66887C52" w14:textId="77777777" w:rsidR="0023423B" w:rsidRDefault="0023423B">
      <w:pPr>
        <w:pStyle w:val="BodyText"/>
        <w:spacing w:before="53"/>
        <w:rPr>
          <w:rFonts w:ascii="Microsoft Sans Serif"/>
          <w:sz w:val="17"/>
        </w:rPr>
      </w:pPr>
    </w:p>
    <w:p w14:paraId="1D165180" w14:textId="77777777" w:rsidR="0023423B" w:rsidRDefault="00D0734C">
      <w:pPr>
        <w:ind w:left="194"/>
        <w:rPr>
          <w:b/>
          <w:i/>
          <w:sz w:val="17"/>
        </w:rPr>
      </w:pPr>
      <w:r>
        <w:rPr>
          <w:b/>
          <w:i/>
          <w:spacing w:val="-2"/>
          <w:sz w:val="17"/>
        </w:rPr>
        <w:t>Queensland</w:t>
      </w:r>
      <w:r>
        <w:rPr>
          <w:b/>
          <w:i/>
          <w:spacing w:val="-8"/>
          <w:sz w:val="17"/>
        </w:rPr>
        <w:t xml:space="preserve"> </w:t>
      </w:r>
      <w:r>
        <w:rPr>
          <w:b/>
          <w:i/>
          <w:spacing w:val="-2"/>
          <w:sz w:val="17"/>
        </w:rPr>
        <w:t>Police</w:t>
      </w:r>
      <w:r>
        <w:rPr>
          <w:b/>
          <w:i/>
          <w:spacing w:val="1"/>
          <w:sz w:val="17"/>
        </w:rPr>
        <w:t xml:space="preserve"> </w:t>
      </w:r>
      <w:r>
        <w:rPr>
          <w:b/>
          <w:i/>
          <w:spacing w:val="-2"/>
          <w:sz w:val="17"/>
        </w:rPr>
        <w:t>Service</w:t>
      </w:r>
    </w:p>
    <w:p w14:paraId="7C414AB4" w14:textId="77777777" w:rsidR="0023423B" w:rsidRDefault="00D0734C">
      <w:pPr>
        <w:spacing w:before="9"/>
        <w:ind w:left="189"/>
        <w:rPr>
          <w:b/>
          <w:sz w:val="17"/>
        </w:rPr>
      </w:pPr>
      <w:r>
        <w:rPr>
          <w:b/>
          <w:spacing w:val="-2"/>
          <w:sz w:val="17"/>
        </w:rPr>
        <w:t>Notes</w:t>
      </w:r>
      <w:r>
        <w:rPr>
          <w:b/>
          <w:spacing w:val="-5"/>
          <w:sz w:val="17"/>
        </w:rPr>
        <w:t xml:space="preserve"> </w:t>
      </w:r>
      <w:r>
        <w:rPr>
          <w:b/>
          <w:spacing w:val="-2"/>
          <w:sz w:val="17"/>
        </w:rPr>
        <w:t>to the</w:t>
      </w:r>
      <w:r>
        <w:rPr>
          <w:b/>
          <w:spacing w:val="-7"/>
          <w:sz w:val="17"/>
        </w:rPr>
        <w:t xml:space="preserve"> </w:t>
      </w:r>
      <w:r>
        <w:rPr>
          <w:b/>
          <w:spacing w:val="-2"/>
          <w:sz w:val="17"/>
        </w:rPr>
        <w:t>financial</w:t>
      </w:r>
      <w:r>
        <w:rPr>
          <w:b/>
          <w:spacing w:val="-4"/>
          <w:sz w:val="17"/>
        </w:rPr>
        <w:t xml:space="preserve"> </w:t>
      </w:r>
      <w:r>
        <w:rPr>
          <w:b/>
          <w:spacing w:val="-2"/>
          <w:sz w:val="17"/>
        </w:rPr>
        <w:t>statements</w:t>
      </w:r>
    </w:p>
    <w:p w14:paraId="6FDBC5DC" w14:textId="77777777" w:rsidR="0023423B" w:rsidRDefault="00D0734C">
      <w:pPr>
        <w:tabs>
          <w:tab w:val="left" w:pos="8474"/>
        </w:tabs>
        <w:spacing w:before="17"/>
        <w:ind w:left="151"/>
        <w:rPr>
          <w:b/>
          <w:sz w:val="17"/>
        </w:rPr>
      </w:pPr>
      <w:r>
        <w:rPr>
          <w:b/>
          <w:spacing w:val="-12"/>
          <w:sz w:val="17"/>
          <w:u w:val="single"/>
        </w:rPr>
        <w:t xml:space="preserve"> </w:t>
      </w:r>
      <w:r>
        <w:rPr>
          <w:b/>
          <w:sz w:val="17"/>
          <w:u w:val="single"/>
        </w:rPr>
        <w:t>For</w:t>
      </w:r>
      <w:r>
        <w:rPr>
          <w:b/>
          <w:spacing w:val="-11"/>
          <w:sz w:val="17"/>
          <w:u w:val="single"/>
        </w:rPr>
        <w:t xml:space="preserve"> </w:t>
      </w:r>
      <w:r>
        <w:rPr>
          <w:b/>
          <w:sz w:val="17"/>
          <w:u w:val="single"/>
        </w:rPr>
        <w:t>the</w:t>
      </w:r>
      <w:r>
        <w:rPr>
          <w:b/>
          <w:spacing w:val="-12"/>
          <w:sz w:val="17"/>
          <w:u w:val="single"/>
        </w:rPr>
        <w:t xml:space="preserve"> </w:t>
      </w:r>
      <w:r>
        <w:rPr>
          <w:b/>
          <w:sz w:val="17"/>
          <w:u w:val="single"/>
        </w:rPr>
        <w:t>year</w:t>
      </w:r>
      <w:r>
        <w:rPr>
          <w:b/>
          <w:spacing w:val="-8"/>
          <w:sz w:val="17"/>
          <w:u w:val="single"/>
        </w:rPr>
        <w:t xml:space="preserve"> </w:t>
      </w:r>
      <w:r>
        <w:rPr>
          <w:b/>
          <w:sz w:val="17"/>
          <w:u w:val="single"/>
        </w:rPr>
        <w:t>ended</w:t>
      </w:r>
      <w:r>
        <w:rPr>
          <w:b/>
          <w:spacing w:val="-12"/>
          <w:sz w:val="17"/>
          <w:u w:val="single"/>
        </w:rPr>
        <w:t xml:space="preserve"> </w:t>
      </w:r>
      <w:r>
        <w:rPr>
          <w:b/>
          <w:sz w:val="17"/>
          <w:u w:val="single"/>
        </w:rPr>
        <w:t>30</w:t>
      </w:r>
      <w:r>
        <w:rPr>
          <w:b/>
          <w:spacing w:val="-6"/>
          <w:sz w:val="17"/>
          <w:u w:val="single"/>
        </w:rPr>
        <w:t xml:space="preserve"> </w:t>
      </w:r>
      <w:r>
        <w:rPr>
          <w:b/>
          <w:sz w:val="17"/>
          <w:u w:val="single"/>
        </w:rPr>
        <w:t>June</w:t>
      </w:r>
      <w:r>
        <w:rPr>
          <w:b/>
          <w:spacing w:val="-10"/>
          <w:sz w:val="17"/>
          <w:u w:val="single"/>
        </w:rPr>
        <w:t xml:space="preserve"> </w:t>
      </w:r>
      <w:r>
        <w:rPr>
          <w:b/>
          <w:spacing w:val="-4"/>
          <w:sz w:val="17"/>
          <w:u w:val="single"/>
        </w:rPr>
        <w:t>2024</w:t>
      </w:r>
      <w:r>
        <w:rPr>
          <w:b/>
          <w:sz w:val="17"/>
          <w:u w:val="single"/>
        </w:rPr>
        <w:tab/>
      </w:r>
    </w:p>
    <w:p w14:paraId="5D428D78" w14:textId="77777777" w:rsidR="0023423B" w:rsidRDefault="0023423B">
      <w:pPr>
        <w:pStyle w:val="BodyText"/>
        <w:spacing w:before="28"/>
        <w:rPr>
          <w:b/>
          <w:sz w:val="17"/>
        </w:rPr>
      </w:pPr>
    </w:p>
    <w:p w14:paraId="5D3A1ADF" w14:textId="77777777" w:rsidR="0023423B" w:rsidRDefault="00D0734C">
      <w:pPr>
        <w:pStyle w:val="ListParagraph"/>
        <w:numPr>
          <w:ilvl w:val="0"/>
          <w:numId w:val="46"/>
        </w:numPr>
        <w:tabs>
          <w:tab w:val="left" w:pos="694"/>
        </w:tabs>
        <w:spacing w:before="0"/>
        <w:rPr>
          <w:b/>
          <w:sz w:val="17"/>
        </w:rPr>
      </w:pPr>
      <w:r>
        <w:rPr>
          <w:b/>
          <w:spacing w:val="-2"/>
          <w:sz w:val="17"/>
        </w:rPr>
        <w:t>Right-of-use</w:t>
      </w:r>
      <w:r>
        <w:rPr>
          <w:b/>
          <w:spacing w:val="-7"/>
          <w:sz w:val="17"/>
        </w:rPr>
        <w:t xml:space="preserve"> </w:t>
      </w:r>
      <w:r>
        <w:rPr>
          <w:b/>
          <w:spacing w:val="-2"/>
          <w:sz w:val="17"/>
        </w:rPr>
        <w:t>assets</w:t>
      </w:r>
      <w:r>
        <w:rPr>
          <w:b/>
          <w:spacing w:val="-10"/>
          <w:sz w:val="17"/>
        </w:rPr>
        <w:t xml:space="preserve"> </w:t>
      </w:r>
      <w:r>
        <w:rPr>
          <w:b/>
          <w:spacing w:val="-2"/>
          <w:sz w:val="17"/>
        </w:rPr>
        <w:t>and</w:t>
      </w:r>
      <w:r>
        <w:rPr>
          <w:b/>
          <w:spacing w:val="-7"/>
          <w:sz w:val="17"/>
        </w:rPr>
        <w:t xml:space="preserve"> </w:t>
      </w:r>
      <w:r>
        <w:rPr>
          <w:b/>
          <w:spacing w:val="-2"/>
          <w:sz w:val="17"/>
        </w:rPr>
        <w:t>lease</w:t>
      </w:r>
      <w:r>
        <w:rPr>
          <w:b/>
          <w:spacing w:val="4"/>
          <w:sz w:val="17"/>
        </w:rPr>
        <w:t xml:space="preserve"> </w:t>
      </w:r>
      <w:r>
        <w:rPr>
          <w:b/>
          <w:spacing w:val="-2"/>
          <w:sz w:val="17"/>
        </w:rPr>
        <w:t>liabilities</w:t>
      </w:r>
      <w:r>
        <w:rPr>
          <w:b/>
          <w:spacing w:val="6"/>
          <w:sz w:val="17"/>
        </w:rPr>
        <w:t xml:space="preserve"> </w:t>
      </w:r>
      <w:r>
        <w:rPr>
          <w:b/>
          <w:spacing w:val="-2"/>
          <w:sz w:val="17"/>
        </w:rPr>
        <w:t>(continued)</w:t>
      </w:r>
    </w:p>
    <w:p w14:paraId="1925B488" w14:textId="77777777" w:rsidR="0023423B" w:rsidRDefault="00D0734C">
      <w:pPr>
        <w:spacing w:before="94"/>
        <w:ind w:left="180"/>
        <w:rPr>
          <w:b/>
          <w:sz w:val="15"/>
        </w:rPr>
      </w:pPr>
      <w:r>
        <w:rPr>
          <w:b/>
          <w:w w:val="90"/>
          <w:sz w:val="15"/>
          <w:u w:val="single"/>
        </w:rPr>
        <w:t>Accounting</w:t>
      </w:r>
      <w:r>
        <w:rPr>
          <w:b/>
          <w:spacing w:val="-2"/>
          <w:sz w:val="15"/>
          <w:u w:val="single"/>
        </w:rPr>
        <w:t xml:space="preserve"> </w:t>
      </w:r>
      <w:r>
        <w:rPr>
          <w:b/>
          <w:w w:val="90"/>
          <w:sz w:val="15"/>
          <w:u w:val="single"/>
        </w:rPr>
        <w:t>Policy</w:t>
      </w:r>
      <w:r>
        <w:rPr>
          <w:b/>
          <w:spacing w:val="-4"/>
          <w:sz w:val="15"/>
          <w:u w:val="single"/>
        </w:rPr>
        <w:t xml:space="preserve"> </w:t>
      </w:r>
      <w:r>
        <w:rPr>
          <w:b/>
          <w:w w:val="90"/>
          <w:sz w:val="15"/>
          <w:u w:val="single"/>
        </w:rPr>
        <w:t>-</w:t>
      </w:r>
      <w:r>
        <w:rPr>
          <w:b/>
          <w:spacing w:val="-2"/>
          <w:sz w:val="15"/>
          <w:u w:val="single"/>
        </w:rPr>
        <w:t xml:space="preserve"> </w:t>
      </w:r>
      <w:r>
        <w:rPr>
          <w:b/>
          <w:w w:val="90"/>
          <w:sz w:val="15"/>
          <w:u w:val="single"/>
        </w:rPr>
        <w:t>Lease</w:t>
      </w:r>
      <w:r>
        <w:rPr>
          <w:b/>
          <w:spacing w:val="2"/>
          <w:sz w:val="15"/>
          <w:u w:val="single"/>
        </w:rPr>
        <w:t xml:space="preserve"> </w:t>
      </w:r>
      <w:r>
        <w:rPr>
          <w:b/>
          <w:spacing w:val="-2"/>
          <w:w w:val="90"/>
          <w:sz w:val="15"/>
          <w:u w:val="single"/>
        </w:rPr>
        <w:t>liability</w:t>
      </w:r>
    </w:p>
    <w:p w14:paraId="568B7EE0" w14:textId="77777777" w:rsidR="0023423B" w:rsidRDefault="00D0734C">
      <w:pPr>
        <w:spacing w:before="66" w:line="244" w:lineRule="auto"/>
        <w:ind w:left="179" w:right="277" w:firstLine="1"/>
        <w:jc w:val="both"/>
        <w:rPr>
          <w:rFonts w:ascii="Microsoft Sans Serif"/>
          <w:sz w:val="15"/>
        </w:rPr>
      </w:pPr>
      <w:r>
        <w:rPr>
          <w:rFonts w:ascii="Microsoft Sans Serif"/>
          <w:sz w:val="15"/>
        </w:rPr>
        <w:t>Lease</w:t>
      </w:r>
      <w:r>
        <w:rPr>
          <w:rFonts w:ascii="Microsoft Sans Serif"/>
          <w:spacing w:val="-6"/>
          <w:sz w:val="15"/>
        </w:rPr>
        <w:t xml:space="preserve"> </w:t>
      </w:r>
      <w:r>
        <w:rPr>
          <w:rFonts w:ascii="Microsoft Sans Serif"/>
          <w:sz w:val="15"/>
        </w:rPr>
        <w:t>liabilities</w:t>
      </w:r>
      <w:r>
        <w:rPr>
          <w:rFonts w:ascii="Microsoft Sans Serif"/>
          <w:spacing w:val="-4"/>
          <w:sz w:val="15"/>
        </w:rPr>
        <w:t xml:space="preserve"> </w:t>
      </w:r>
      <w:r>
        <w:rPr>
          <w:rFonts w:ascii="Microsoft Sans Serif"/>
          <w:sz w:val="15"/>
        </w:rPr>
        <w:t>are</w:t>
      </w:r>
      <w:r>
        <w:rPr>
          <w:rFonts w:ascii="Microsoft Sans Serif"/>
          <w:spacing w:val="-5"/>
          <w:sz w:val="15"/>
        </w:rPr>
        <w:t xml:space="preserve"> </w:t>
      </w:r>
      <w:r>
        <w:rPr>
          <w:rFonts w:ascii="Microsoft Sans Serif"/>
          <w:sz w:val="15"/>
        </w:rPr>
        <w:t>initially</w:t>
      </w:r>
      <w:r>
        <w:rPr>
          <w:rFonts w:ascii="Microsoft Sans Serif"/>
          <w:spacing w:val="-5"/>
          <w:sz w:val="15"/>
        </w:rPr>
        <w:t xml:space="preserve"> </w:t>
      </w:r>
      <w:proofErr w:type="spellStart"/>
      <w:r>
        <w:rPr>
          <w:rFonts w:ascii="Microsoft Sans Serif"/>
          <w:sz w:val="15"/>
        </w:rPr>
        <w:t>recognised</w:t>
      </w:r>
      <w:proofErr w:type="spellEnd"/>
      <w:r>
        <w:rPr>
          <w:rFonts w:ascii="Microsoft Sans Serif"/>
          <w:spacing w:val="-3"/>
          <w:sz w:val="15"/>
        </w:rPr>
        <w:t xml:space="preserve"> </w:t>
      </w:r>
      <w:r>
        <w:rPr>
          <w:rFonts w:ascii="Microsoft Sans Serif"/>
          <w:sz w:val="15"/>
        </w:rPr>
        <w:t>at</w:t>
      </w:r>
      <w:r>
        <w:rPr>
          <w:rFonts w:ascii="Microsoft Sans Serif"/>
          <w:spacing w:val="-2"/>
          <w:sz w:val="15"/>
        </w:rPr>
        <w:t xml:space="preserve"> </w:t>
      </w:r>
      <w:r>
        <w:rPr>
          <w:rFonts w:ascii="Microsoft Sans Serif"/>
          <w:sz w:val="15"/>
        </w:rPr>
        <w:t>the</w:t>
      </w:r>
      <w:r>
        <w:rPr>
          <w:rFonts w:ascii="Microsoft Sans Serif"/>
          <w:spacing w:val="-7"/>
          <w:sz w:val="15"/>
        </w:rPr>
        <w:t xml:space="preserve"> </w:t>
      </w:r>
      <w:r>
        <w:rPr>
          <w:rFonts w:ascii="Microsoft Sans Serif"/>
          <w:sz w:val="15"/>
        </w:rPr>
        <w:t>present</w:t>
      </w:r>
      <w:r>
        <w:rPr>
          <w:rFonts w:ascii="Microsoft Sans Serif"/>
          <w:spacing w:val="-4"/>
          <w:sz w:val="15"/>
        </w:rPr>
        <w:t xml:space="preserve"> </w:t>
      </w:r>
      <w:r>
        <w:rPr>
          <w:rFonts w:ascii="Microsoft Sans Serif"/>
          <w:sz w:val="15"/>
        </w:rPr>
        <w:t>value</w:t>
      </w:r>
      <w:r>
        <w:rPr>
          <w:rFonts w:ascii="Microsoft Sans Serif"/>
          <w:spacing w:val="-3"/>
          <w:sz w:val="15"/>
        </w:rPr>
        <w:t xml:space="preserve"> </w:t>
      </w:r>
      <w:r>
        <w:rPr>
          <w:rFonts w:ascii="Microsoft Sans Serif"/>
          <w:sz w:val="15"/>
        </w:rPr>
        <w:t>of</w:t>
      </w:r>
      <w:r>
        <w:rPr>
          <w:rFonts w:ascii="Microsoft Sans Serif"/>
          <w:spacing w:val="-6"/>
          <w:sz w:val="15"/>
        </w:rPr>
        <w:t xml:space="preserve"> </w:t>
      </w:r>
      <w:r>
        <w:rPr>
          <w:rFonts w:ascii="Microsoft Sans Serif"/>
          <w:sz w:val="15"/>
        </w:rPr>
        <w:t>lease</w:t>
      </w:r>
      <w:r>
        <w:rPr>
          <w:rFonts w:ascii="Microsoft Sans Serif"/>
          <w:spacing w:val="-7"/>
          <w:sz w:val="15"/>
        </w:rPr>
        <w:t xml:space="preserve"> </w:t>
      </w:r>
      <w:r>
        <w:rPr>
          <w:rFonts w:ascii="Microsoft Sans Serif"/>
          <w:sz w:val="15"/>
        </w:rPr>
        <w:t>payments</w:t>
      </w:r>
      <w:r>
        <w:rPr>
          <w:rFonts w:ascii="Microsoft Sans Serif"/>
          <w:spacing w:val="-3"/>
          <w:sz w:val="15"/>
        </w:rPr>
        <w:t xml:space="preserve"> </w:t>
      </w:r>
      <w:r>
        <w:rPr>
          <w:rFonts w:ascii="Microsoft Sans Serif"/>
          <w:sz w:val="15"/>
        </w:rPr>
        <w:t>over</w:t>
      </w:r>
      <w:r>
        <w:rPr>
          <w:rFonts w:ascii="Microsoft Sans Serif"/>
          <w:spacing w:val="-4"/>
          <w:sz w:val="15"/>
        </w:rPr>
        <w:t xml:space="preserve"> </w:t>
      </w:r>
      <w:r>
        <w:rPr>
          <w:rFonts w:ascii="Microsoft Sans Serif"/>
          <w:sz w:val="15"/>
        </w:rPr>
        <w:t>the</w:t>
      </w:r>
      <w:r>
        <w:rPr>
          <w:rFonts w:ascii="Microsoft Sans Serif"/>
          <w:spacing w:val="-6"/>
          <w:sz w:val="15"/>
        </w:rPr>
        <w:t xml:space="preserve"> </w:t>
      </w:r>
      <w:r>
        <w:rPr>
          <w:rFonts w:ascii="Microsoft Sans Serif"/>
          <w:sz w:val="15"/>
        </w:rPr>
        <w:t>lease</w:t>
      </w:r>
      <w:r>
        <w:rPr>
          <w:rFonts w:ascii="Microsoft Sans Serif"/>
          <w:spacing w:val="-5"/>
          <w:sz w:val="15"/>
        </w:rPr>
        <w:t xml:space="preserve"> </w:t>
      </w:r>
      <w:r>
        <w:rPr>
          <w:rFonts w:ascii="Microsoft Sans Serif"/>
          <w:sz w:val="15"/>
        </w:rPr>
        <w:t>term</w:t>
      </w:r>
      <w:r>
        <w:rPr>
          <w:rFonts w:ascii="Microsoft Sans Serif"/>
          <w:spacing w:val="-1"/>
          <w:sz w:val="15"/>
        </w:rPr>
        <w:t xml:space="preserve"> </w:t>
      </w:r>
      <w:r>
        <w:rPr>
          <w:rFonts w:ascii="Microsoft Sans Serif"/>
          <w:sz w:val="15"/>
        </w:rPr>
        <w:t>that</w:t>
      </w:r>
      <w:r>
        <w:rPr>
          <w:rFonts w:ascii="Microsoft Sans Serif"/>
          <w:spacing w:val="-3"/>
          <w:sz w:val="15"/>
        </w:rPr>
        <w:t xml:space="preserve"> </w:t>
      </w:r>
      <w:r>
        <w:rPr>
          <w:rFonts w:ascii="Microsoft Sans Serif"/>
          <w:sz w:val="15"/>
        </w:rPr>
        <w:t>are</w:t>
      </w:r>
      <w:r>
        <w:rPr>
          <w:rFonts w:ascii="Microsoft Sans Serif"/>
          <w:spacing w:val="-3"/>
          <w:sz w:val="15"/>
        </w:rPr>
        <w:t xml:space="preserve"> </w:t>
      </w:r>
      <w:r>
        <w:rPr>
          <w:rFonts w:ascii="Microsoft Sans Serif"/>
          <w:sz w:val="15"/>
        </w:rPr>
        <w:t>not</w:t>
      </w:r>
      <w:r>
        <w:rPr>
          <w:rFonts w:ascii="Microsoft Sans Serif"/>
          <w:spacing w:val="-3"/>
          <w:sz w:val="15"/>
        </w:rPr>
        <w:t xml:space="preserve"> </w:t>
      </w:r>
      <w:r>
        <w:rPr>
          <w:rFonts w:ascii="Microsoft Sans Serif"/>
          <w:sz w:val="15"/>
        </w:rPr>
        <w:t>yet</w:t>
      </w:r>
      <w:r>
        <w:rPr>
          <w:rFonts w:ascii="Microsoft Sans Serif"/>
          <w:spacing w:val="-6"/>
          <w:sz w:val="15"/>
        </w:rPr>
        <w:t xml:space="preserve"> </w:t>
      </w:r>
      <w:r>
        <w:rPr>
          <w:rFonts w:ascii="Microsoft Sans Serif"/>
          <w:sz w:val="15"/>
        </w:rPr>
        <w:t>paid.</w:t>
      </w:r>
      <w:r>
        <w:rPr>
          <w:rFonts w:ascii="Microsoft Sans Serif"/>
          <w:spacing w:val="-4"/>
          <w:sz w:val="15"/>
        </w:rPr>
        <w:t xml:space="preserve"> </w:t>
      </w:r>
      <w:r>
        <w:rPr>
          <w:rFonts w:ascii="Microsoft Sans Serif"/>
          <w:sz w:val="15"/>
        </w:rPr>
        <w:t>Lease</w:t>
      </w:r>
      <w:r>
        <w:rPr>
          <w:rFonts w:ascii="Microsoft Sans Serif"/>
          <w:spacing w:val="40"/>
          <w:sz w:val="15"/>
        </w:rPr>
        <w:t xml:space="preserve"> </w:t>
      </w:r>
      <w:r>
        <w:rPr>
          <w:rFonts w:ascii="Microsoft Sans Serif"/>
          <w:spacing w:val="-4"/>
          <w:sz w:val="15"/>
        </w:rPr>
        <w:t>payments include fixed</w:t>
      </w:r>
      <w:r>
        <w:rPr>
          <w:rFonts w:ascii="Microsoft Sans Serif"/>
          <w:spacing w:val="-5"/>
          <w:sz w:val="15"/>
        </w:rPr>
        <w:t xml:space="preserve"> </w:t>
      </w:r>
      <w:r>
        <w:rPr>
          <w:rFonts w:ascii="Microsoft Sans Serif"/>
          <w:spacing w:val="-4"/>
          <w:sz w:val="15"/>
        </w:rPr>
        <w:t>payments,</w:t>
      </w:r>
      <w:r>
        <w:rPr>
          <w:rFonts w:ascii="Microsoft Sans Serif"/>
          <w:sz w:val="15"/>
        </w:rPr>
        <w:t xml:space="preserve"> </w:t>
      </w:r>
      <w:r>
        <w:rPr>
          <w:rFonts w:ascii="Microsoft Sans Serif"/>
          <w:spacing w:val="-4"/>
          <w:sz w:val="15"/>
        </w:rPr>
        <w:t>variable lease payments that depend on an index or rate, option payments</w:t>
      </w:r>
      <w:r>
        <w:rPr>
          <w:rFonts w:ascii="Microsoft Sans Serif"/>
          <w:sz w:val="15"/>
        </w:rPr>
        <w:t xml:space="preserve"> </w:t>
      </w:r>
      <w:r>
        <w:rPr>
          <w:rFonts w:ascii="Microsoft Sans Serif"/>
          <w:spacing w:val="-4"/>
          <w:sz w:val="15"/>
        </w:rPr>
        <w:t>(if reasonably</w:t>
      </w:r>
      <w:r>
        <w:rPr>
          <w:rFonts w:ascii="Microsoft Sans Serif"/>
          <w:sz w:val="15"/>
        </w:rPr>
        <w:t xml:space="preserve"> </w:t>
      </w:r>
      <w:r>
        <w:rPr>
          <w:rFonts w:ascii="Microsoft Sans Serif"/>
          <w:spacing w:val="-4"/>
          <w:sz w:val="15"/>
        </w:rPr>
        <w:t>certain)</w:t>
      </w:r>
      <w:r>
        <w:rPr>
          <w:rFonts w:ascii="Microsoft Sans Serif"/>
          <w:spacing w:val="40"/>
          <w:sz w:val="15"/>
        </w:rPr>
        <w:t xml:space="preserve"> </w:t>
      </w:r>
      <w:r>
        <w:rPr>
          <w:rFonts w:ascii="Microsoft Sans Serif"/>
          <w:sz w:val="15"/>
        </w:rPr>
        <w:t>and</w:t>
      </w:r>
      <w:r>
        <w:rPr>
          <w:rFonts w:ascii="Microsoft Sans Serif"/>
          <w:spacing w:val="-7"/>
          <w:sz w:val="15"/>
        </w:rPr>
        <w:t xml:space="preserve"> </w:t>
      </w:r>
      <w:r>
        <w:rPr>
          <w:rFonts w:ascii="Microsoft Sans Serif"/>
          <w:sz w:val="15"/>
        </w:rPr>
        <w:t>expected</w:t>
      </w:r>
      <w:r>
        <w:rPr>
          <w:rFonts w:ascii="Microsoft Sans Serif"/>
          <w:spacing w:val="-8"/>
          <w:sz w:val="15"/>
        </w:rPr>
        <w:t xml:space="preserve"> </w:t>
      </w:r>
      <w:r>
        <w:rPr>
          <w:rFonts w:ascii="Microsoft Sans Serif"/>
          <w:sz w:val="15"/>
        </w:rPr>
        <w:t>residual</w:t>
      </w:r>
      <w:r>
        <w:rPr>
          <w:rFonts w:ascii="Microsoft Sans Serif"/>
          <w:spacing w:val="-5"/>
          <w:sz w:val="15"/>
        </w:rPr>
        <w:t xml:space="preserve"> </w:t>
      </w:r>
      <w:r>
        <w:rPr>
          <w:rFonts w:ascii="Microsoft Sans Serif"/>
          <w:sz w:val="15"/>
        </w:rPr>
        <w:t>value</w:t>
      </w:r>
      <w:r>
        <w:rPr>
          <w:rFonts w:ascii="Microsoft Sans Serif"/>
          <w:spacing w:val="-5"/>
          <w:sz w:val="15"/>
        </w:rPr>
        <w:t xml:space="preserve"> </w:t>
      </w:r>
      <w:r>
        <w:rPr>
          <w:rFonts w:ascii="Microsoft Sans Serif"/>
          <w:sz w:val="15"/>
        </w:rPr>
        <w:t>guarantees.</w:t>
      </w:r>
      <w:r>
        <w:rPr>
          <w:rFonts w:ascii="Microsoft Sans Serif"/>
          <w:spacing w:val="-5"/>
          <w:sz w:val="15"/>
        </w:rPr>
        <w:t xml:space="preserve"> </w:t>
      </w:r>
      <w:r>
        <w:rPr>
          <w:rFonts w:ascii="Microsoft Sans Serif"/>
          <w:sz w:val="15"/>
        </w:rPr>
        <w:t>The</w:t>
      </w:r>
      <w:r>
        <w:rPr>
          <w:rFonts w:ascii="Microsoft Sans Serif"/>
          <w:spacing w:val="-8"/>
          <w:sz w:val="15"/>
        </w:rPr>
        <w:t xml:space="preserve"> </w:t>
      </w:r>
      <w:r>
        <w:rPr>
          <w:rFonts w:ascii="Microsoft Sans Serif"/>
          <w:sz w:val="15"/>
        </w:rPr>
        <w:t>present</w:t>
      </w:r>
      <w:r>
        <w:rPr>
          <w:rFonts w:ascii="Microsoft Sans Serif"/>
          <w:spacing w:val="-6"/>
          <w:sz w:val="15"/>
        </w:rPr>
        <w:t xml:space="preserve"> </w:t>
      </w:r>
      <w:r>
        <w:rPr>
          <w:rFonts w:ascii="Microsoft Sans Serif"/>
          <w:sz w:val="15"/>
        </w:rPr>
        <w:t>value</w:t>
      </w:r>
      <w:r>
        <w:rPr>
          <w:rFonts w:ascii="Microsoft Sans Serif"/>
          <w:spacing w:val="-7"/>
          <w:sz w:val="15"/>
        </w:rPr>
        <w:t xml:space="preserve"> </w:t>
      </w:r>
      <w:r>
        <w:rPr>
          <w:rFonts w:ascii="Microsoft Sans Serif"/>
          <w:sz w:val="15"/>
        </w:rPr>
        <w:t>of</w:t>
      </w:r>
      <w:r>
        <w:rPr>
          <w:rFonts w:ascii="Microsoft Sans Serif"/>
          <w:spacing w:val="-7"/>
          <w:sz w:val="15"/>
        </w:rPr>
        <w:t xml:space="preserve"> </w:t>
      </w:r>
      <w:r>
        <w:rPr>
          <w:rFonts w:ascii="Microsoft Sans Serif"/>
          <w:sz w:val="15"/>
        </w:rPr>
        <w:t>lease</w:t>
      </w:r>
      <w:r>
        <w:rPr>
          <w:rFonts w:ascii="Microsoft Sans Serif"/>
          <w:spacing w:val="-8"/>
          <w:sz w:val="15"/>
        </w:rPr>
        <w:t xml:space="preserve"> </w:t>
      </w:r>
      <w:r>
        <w:rPr>
          <w:rFonts w:ascii="Microsoft Sans Serif"/>
          <w:sz w:val="15"/>
        </w:rPr>
        <w:t>payments</w:t>
      </w:r>
      <w:r>
        <w:rPr>
          <w:rFonts w:ascii="Microsoft Sans Serif"/>
          <w:spacing w:val="-6"/>
          <w:sz w:val="15"/>
        </w:rPr>
        <w:t xml:space="preserve"> </w:t>
      </w:r>
      <w:proofErr w:type="gramStart"/>
      <w:r>
        <w:rPr>
          <w:rFonts w:ascii="Microsoft Sans Serif"/>
          <w:sz w:val="15"/>
        </w:rPr>
        <w:t>are</w:t>
      </w:r>
      <w:proofErr w:type="gramEnd"/>
      <w:r>
        <w:rPr>
          <w:rFonts w:ascii="Microsoft Sans Serif"/>
          <w:spacing w:val="-7"/>
          <w:sz w:val="15"/>
        </w:rPr>
        <w:t xml:space="preserve"> </w:t>
      </w:r>
      <w:r>
        <w:rPr>
          <w:rFonts w:ascii="Microsoft Sans Serif"/>
          <w:sz w:val="15"/>
        </w:rPr>
        <w:t>discounted</w:t>
      </w:r>
      <w:r>
        <w:rPr>
          <w:rFonts w:ascii="Microsoft Sans Serif"/>
          <w:spacing w:val="-6"/>
          <w:sz w:val="15"/>
        </w:rPr>
        <w:t xml:space="preserve"> </w:t>
      </w:r>
      <w:r>
        <w:rPr>
          <w:rFonts w:ascii="Microsoft Sans Serif"/>
          <w:sz w:val="15"/>
        </w:rPr>
        <w:t>using</w:t>
      </w:r>
      <w:r>
        <w:rPr>
          <w:rFonts w:ascii="Microsoft Sans Serif"/>
          <w:spacing w:val="-6"/>
          <w:sz w:val="15"/>
        </w:rPr>
        <w:t xml:space="preserve"> </w:t>
      </w:r>
      <w:r>
        <w:rPr>
          <w:rFonts w:ascii="Microsoft Sans Serif"/>
          <w:sz w:val="15"/>
        </w:rPr>
        <w:t>the</w:t>
      </w:r>
      <w:r>
        <w:rPr>
          <w:rFonts w:ascii="Microsoft Sans Serif"/>
          <w:spacing w:val="-8"/>
          <w:sz w:val="15"/>
        </w:rPr>
        <w:t xml:space="preserve"> </w:t>
      </w:r>
      <w:r>
        <w:rPr>
          <w:rFonts w:ascii="Microsoft Sans Serif"/>
          <w:sz w:val="15"/>
        </w:rPr>
        <w:t>Queensland</w:t>
      </w:r>
      <w:r>
        <w:rPr>
          <w:rFonts w:ascii="Microsoft Sans Serif"/>
          <w:spacing w:val="-8"/>
          <w:sz w:val="15"/>
        </w:rPr>
        <w:t xml:space="preserve"> </w:t>
      </w:r>
      <w:r>
        <w:rPr>
          <w:rFonts w:ascii="Microsoft Sans Serif"/>
          <w:sz w:val="15"/>
        </w:rPr>
        <w:t>Treasury</w:t>
      </w:r>
      <w:r>
        <w:rPr>
          <w:rFonts w:ascii="Microsoft Sans Serif"/>
          <w:spacing w:val="40"/>
          <w:sz w:val="15"/>
        </w:rPr>
        <w:t xml:space="preserve"> </w:t>
      </w:r>
      <w:r>
        <w:rPr>
          <w:rFonts w:ascii="Microsoft Sans Serif"/>
          <w:w w:val="90"/>
          <w:sz w:val="15"/>
        </w:rPr>
        <w:t>Corporation</w:t>
      </w:r>
      <w:r>
        <w:rPr>
          <w:rFonts w:ascii="Microsoft Sans Serif"/>
          <w:sz w:val="15"/>
        </w:rPr>
        <w:t xml:space="preserve"> </w:t>
      </w:r>
      <w:r>
        <w:rPr>
          <w:rFonts w:ascii="Microsoft Sans Serif"/>
          <w:w w:val="90"/>
          <w:sz w:val="15"/>
        </w:rPr>
        <w:t>(QTC) fixed rate applicable to the term of the lease.</w:t>
      </w:r>
      <w:r>
        <w:rPr>
          <w:rFonts w:ascii="Microsoft Sans Serif"/>
          <w:sz w:val="15"/>
        </w:rPr>
        <w:t xml:space="preserve"> </w:t>
      </w:r>
      <w:r>
        <w:rPr>
          <w:rFonts w:ascii="Microsoft Sans Serif"/>
          <w:w w:val="90"/>
          <w:sz w:val="15"/>
        </w:rPr>
        <w:t>Subsequently,</w:t>
      </w:r>
      <w:r>
        <w:rPr>
          <w:rFonts w:ascii="Microsoft Sans Serif"/>
          <w:sz w:val="15"/>
        </w:rPr>
        <w:t xml:space="preserve"> </w:t>
      </w:r>
      <w:r>
        <w:rPr>
          <w:rFonts w:ascii="Microsoft Sans Serif"/>
          <w:w w:val="90"/>
          <w:sz w:val="15"/>
        </w:rPr>
        <w:t>the lease liabilities are increased</w:t>
      </w:r>
      <w:r>
        <w:rPr>
          <w:rFonts w:ascii="Microsoft Sans Serif"/>
          <w:sz w:val="15"/>
        </w:rPr>
        <w:t xml:space="preserve"> </w:t>
      </w:r>
      <w:r>
        <w:rPr>
          <w:rFonts w:ascii="Microsoft Sans Serif"/>
          <w:w w:val="90"/>
          <w:sz w:val="15"/>
        </w:rPr>
        <w:t>by</w:t>
      </w:r>
      <w:r>
        <w:rPr>
          <w:rFonts w:ascii="Microsoft Sans Serif"/>
          <w:sz w:val="15"/>
        </w:rPr>
        <w:t xml:space="preserve"> </w:t>
      </w:r>
      <w:r>
        <w:rPr>
          <w:rFonts w:ascii="Microsoft Sans Serif"/>
          <w:w w:val="90"/>
          <w:sz w:val="15"/>
        </w:rPr>
        <w:t>the interest charge</w:t>
      </w:r>
      <w:r>
        <w:rPr>
          <w:rFonts w:ascii="Microsoft Sans Serif"/>
          <w:spacing w:val="40"/>
          <w:sz w:val="15"/>
        </w:rPr>
        <w:t xml:space="preserve"> </w:t>
      </w:r>
      <w:r>
        <w:rPr>
          <w:rFonts w:ascii="Microsoft Sans Serif"/>
          <w:spacing w:val="-2"/>
          <w:sz w:val="15"/>
        </w:rPr>
        <w:t>and</w:t>
      </w:r>
      <w:r>
        <w:rPr>
          <w:rFonts w:ascii="Microsoft Sans Serif"/>
          <w:spacing w:val="-8"/>
          <w:sz w:val="15"/>
        </w:rPr>
        <w:t xml:space="preserve"> </w:t>
      </w:r>
      <w:r>
        <w:rPr>
          <w:rFonts w:ascii="Microsoft Sans Serif"/>
          <w:spacing w:val="-2"/>
          <w:sz w:val="15"/>
        </w:rPr>
        <w:t>reduced</w:t>
      </w:r>
      <w:r>
        <w:rPr>
          <w:rFonts w:ascii="Microsoft Sans Serif"/>
          <w:spacing w:val="-8"/>
          <w:sz w:val="15"/>
        </w:rPr>
        <w:t xml:space="preserve"> </w:t>
      </w:r>
      <w:r>
        <w:rPr>
          <w:rFonts w:ascii="Microsoft Sans Serif"/>
          <w:spacing w:val="-2"/>
          <w:sz w:val="15"/>
        </w:rPr>
        <w:t>by</w:t>
      </w:r>
      <w:r>
        <w:rPr>
          <w:rFonts w:ascii="Microsoft Sans Serif"/>
          <w:spacing w:val="-8"/>
          <w:sz w:val="15"/>
        </w:rPr>
        <w:t xml:space="preserve"> </w:t>
      </w:r>
      <w:r>
        <w:rPr>
          <w:rFonts w:ascii="Microsoft Sans Serif"/>
          <w:spacing w:val="-2"/>
          <w:sz w:val="15"/>
        </w:rPr>
        <w:t>the</w:t>
      </w:r>
      <w:r>
        <w:rPr>
          <w:rFonts w:ascii="Microsoft Sans Serif"/>
          <w:spacing w:val="-7"/>
          <w:sz w:val="15"/>
        </w:rPr>
        <w:t xml:space="preserve"> </w:t>
      </w:r>
      <w:r>
        <w:rPr>
          <w:rFonts w:ascii="Microsoft Sans Serif"/>
          <w:spacing w:val="-2"/>
          <w:sz w:val="15"/>
        </w:rPr>
        <w:t>amount</w:t>
      </w:r>
      <w:r>
        <w:rPr>
          <w:rFonts w:ascii="Microsoft Sans Serif"/>
          <w:spacing w:val="-6"/>
          <w:sz w:val="15"/>
        </w:rPr>
        <w:t xml:space="preserve"> </w:t>
      </w:r>
      <w:r>
        <w:rPr>
          <w:rFonts w:ascii="Microsoft Sans Serif"/>
          <w:spacing w:val="-2"/>
          <w:sz w:val="15"/>
        </w:rPr>
        <w:t>of</w:t>
      </w:r>
      <w:r>
        <w:rPr>
          <w:rFonts w:ascii="Microsoft Sans Serif"/>
          <w:spacing w:val="-7"/>
          <w:sz w:val="15"/>
        </w:rPr>
        <w:t xml:space="preserve"> </w:t>
      </w:r>
      <w:r>
        <w:rPr>
          <w:rFonts w:ascii="Microsoft Sans Serif"/>
          <w:spacing w:val="-2"/>
          <w:sz w:val="15"/>
        </w:rPr>
        <w:t>lease</w:t>
      </w:r>
      <w:r>
        <w:rPr>
          <w:rFonts w:ascii="Microsoft Sans Serif"/>
          <w:spacing w:val="-8"/>
          <w:sz w:val="15"/>
        </w:rPr>
        <w:t xml:space="preserve"> </w:t>
      </w:r>
      <w:r>
        <w:rPr>
          <w:rFonts w:ascii="Microsoft Sans Serif"/>
          <w:spacing w:val="-2"/>
          <w:sz w:val="15"/>
        </w:rPr>
        <w:t>payments.</w:t>
      </w:r>
    </w:p>
    <w:p w14:paraId="408F3D6D" w14:textId="77777777" w:rsidR="0023423B" w:rsidRDefault="00D0734C">
      <w:pPr>
        <w:spacing w:before="46"/>
        <w:ind w:left="184"/>
        <w:rPr>
          <w:b/>
          <w:sz w:val="15"/>
        </w:rPr>
      </w:pPr>
      <w:r>
        <w:rPr>
          <w:b/>
          <w:w w:val="90"/>
          <w:sz w:val="15"/>
          <w:u w:val="single"/>
        </w:rPr>
        <w:t>Disclosures</w:t>
      </w:r>
      <w:r>
        <w:rPr>
          <w:b/>
          <w:spacing w:val="3"/>
          <w:sz w:val="15"/>
          <w:u w:val="single"/>
        </w:rPr>
        <w:t xml:space="preserve"> </w:t>
      </w:r>
      <w:r>
        <w:rPr>
          <w:b/>
          <w:w w:val="90"/>
          <w:sz w:val="15"/>
          <w:u w:val="single"/>
        </w:rPr>
        <w:t>-</w:t>
      </w:r>
      <w:r>
        <w:rPr>
          <w:b/>
          <w:spacing w:val="-2"/>
          <w:sz w:val="15"/>
          <w:u w:val="single"/>
        </w:rPr>
        <w:t xml:space="preserve"> </w:t>
      </w:r>
      <w:r>
        <w:rPr>
          <w:b/>
          <w:w w:val="90"/>
          <w:sz w:val="15"/>
          <w:u w:val="single"/>
        </w:rPr>
        <w:t>Leases</w:t>
      </w:r>
      <w:r>
        <w:rPr>
          <w:b/>
          <w:spacing w:val="1"/>
          <w:sz w:val="15"/>
          <w:u w:val="single"/>
        </w:rPr>
        <w:t xml:space="preserve"> </w:t>
      </w:r>
      <w:r>
        <w:rPr>
          <w:b/>
          <w:w w:val="90"/>
          <w:sz w:val="15"/>
          <w:u w:val="single"/>
        </w:rPr>
        <w:t>as</w:t>
      </w:r>
      <w:r>
        <w:rPr>
          <w:b/>
          <w:spacing w:val="2"/>
          <w:sz w:val="15"/>
          <w:u w:val="single"/>
        </w:rPr>
        <w:t xml:space="preserve"> </w:t>
      </w:r>
      <w:r>
        <w:rPr>
          <w:b/>
          <w:spacing w:val="-2"/>
          <w:w w:val="90"/>
          <w:sz w:val="15"/>
          <w:u w:val="single"/>
        </w:rPr>
        <w:t>lessee</w:t>
      </w:r>
    </w:p>
    <w:p w14:paraId="52346792" w14:textId="77777777" w:rsidR="0023423B" w:rsidRDefault="00D0734C">
      <w:pPr>
        <w:spacing w:before="65"/>
        <w:ind w:left="189"/>
        <w:rPr>
          <w:rFonts w:ascii="Microsoft Sans Serif"/>
          <w:sz w:val="15"/>
        </w:rPr>
      </w:pPr>
      <w:r>
        <w:rPr>
          <w:rFonts w:ascii="Microsoft Sans Serif"/>
          <w:w w:val="90"/>
          <w:sz w:val="15"/>
        </w:rPr>
        <w:t>(</w:t>
      </w:r>
      <w:proofErr w:type="spellStart"/>
      <w:r>
        <w:rPr>
          <w:rFonts w:ascii="Microsoft Sans Serif"/>
          <w:w w:val="90"/>
          <w:sz w:val="15"/>
        </w:rPr>
        <w:t>i</w:t>
      </w:r>
      <w:proofErr w:type="spellEnd"/>
      <w:r>
        <w:rPr>
          <w:rFonts w:ascii="Microsoft Sans Serif"/>
          <w:w w:val="90"/>
          <w:sz w:val="15"/>
        </w:rPr>
        <w:t>)</w:t>
      </w:r>
      <w:r>
        <w:rPr>
          <w:rFonts w:ascii="Microsoft Sans Serif"/>
          <w:spacing w:val="8"/>
          <w:sz w:val="15"/>
        </w:rPr>
        <w:t xml:space="preserve"> </w:t>
      </w:r>
      <w:r>
        <w:rPr>
          <w:rFonts w:ascii="Microsoft Sans Serif"/>
          <w:w w:val="90"/>
          <w:sz w:val="15"/>
        </w:rPr>
        <w:t>Details</w:t>
      </w:r>
      <w:r>
        <w:rPr>
          <w:rFonts w:ascii="Microsoft Sans Serif"/>
          <w:spacing w:val="3"/>
          <w:sz w:val="15"/>
        </w:rPr>
        <w:t xml:space="preserve"> </w:t>
      </w:r>
      <w:r>
        <w:rPr>
          <w:rFonts w:ascii="Microsoft Sans Serif"/>
          <w:w w:val="90"/>
          <w:sz w:val="15"/>
        </w:rPr>
        <w:t>of</w:t>
      </w:r>
      <w:r>
        <w:rPr>
          <w:rFonts w:ascii="Microsoft Sans Serif"/>
          <w:spacing w:val="-2"/>
          <w:sz w:val="15"/>
        </w:rPr>
        <w:t xml:space="preserve"> </w:t>
      </w:r>
      <w:r>
        <w:rPr>
          <w:rFonts w:ascii="Microsoft Sans Serif"/>
          <w:w w:val="90"/>
          <w:sz w:val="15"/>
        </w:rPr>
        <w:t>leasing</w:t>
      </w:r>
      <w:r>
        <w:rPr>
          <w:rFonts w:ascii="Microsoft Sans Serif"/>
          <w:sz w:val="15"/>
        </w:rPr>
        <w:t xml:space="preserve"> </w:t>
      </w:r>
      <w:r>
        <w:rPr>
          <w:rFonts w:ascii="Microsoft Sans Serif"/>
          <w:w w:val="90"/>
          <w:sz w:val="15"/>
        </w:rPr>
        <w:t>arrangements</w:t>
      </w:r>
      <w:r>
        <w:rPr>
          <w:rFonts w:ascii="Microsoft Sans Serif"/>
          <w:spacing w:val="-2"/>
          <w:sz w:val="15"/>
        </w:rPr>
        <w:t xml:space="preserve"> </w:t>
      </w:r>
      <w:r>
        <w:rPr>
          <w:rFonts w:ascii="Microsoft Sans Serif"/>
          <w:w w:val="90"/>
          <w:sz w:val="15"/>
        </w:rPr>
        <w:t>as</w:t>
      </w:r>
      <w:r>
        <w:rPr>
          <w:rFonts w:ascii="Microsoft Sans Serif"/>
          <w:spacing w:val="-1"/>
          <w:sz w:val="15"/>
        </w:rPr>
        <w:t xml:space="preserve"> </w:t>
      </w:r>
      <w:r>
        <w:rPr>
          <w:rFonts w:ascii="Microsoft Sans Serif"/>
          <w:spacing w:val="-2"/>
          <w:w w:val="90"/>
          <w:sz w:val="15"/>
        </w:rPr>
        <w:t>lessee</w:t>
      </w:r>
    </w:p>
    <w:p w14:paraId="3F76383C" w14:textId="77777777" w:rsidR="0023423B" w:rsidRDefault="0023423B">
      <w:pPr>
        <w:pStyle w:val="BodyText"/>
        <w:spacing w:before="9"/>
        <w:rPr>
          <w:rFonts w:ascii="Microsoft Sans Serif"/>
          <w:sz w:val="5"/>
        </w:rPr>
      </w:pPr>
    </w:p>
    <w:tbl>
      <w:tblPr>
        <w:tblW w:w="0" w:type="auto"/>
        <w:tblInd w:w="1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90"/>
        <w:gridCol w:w="6530"/>
      </w:tblGrid>
      <w:tr w:rsidR="0023423B" w14:paraId="1594DFCC" w14:textId="77777777">
        <w:trPr>
          <w:trHeight w:val="892"/>
        </w:trPr>
        <w:tc>
          <w:tcPr>
            <w:tcW w:w="1790" w:type="dxa"/>
          </w:tcPr>
          <w:p w14:paraId="35583ABA" w14:textId="77777777" w:rsidR="0023423B" w:rsidRDefault="00D0734C">
            <w:pPr>
              <w:pStyle w:val="TableParagraph"/>
              <w:spacing w:line="164" w:lineRule="exact"/>
              <w:ind w:left="28"/>
              <w:rPr>
                <w:rFonts w:ascii="Microsoft Sans Serif"/>
                <w:sz w:val="15"/>
              </w:rPr>
            </w:pPr>
            <w:r>
              <w:rPr>
                <w:rFonts w:ascii="Microsoft Sans Serif"/>
                <w:w w:val="90"/>
                <w:sz w:val="15"/>
              </w:rPr>
              <w:t>Major</w:t>
            </w:r>
            <w:r>
              <w:rPr>
                <w:rFonts w:ascii="Microsoft Sans Serif"/>
                <w:spacing w:val="3"/>
                <w:sz w:val="15"/>
              </w:rPr>
              <w:t xml:space="preserve"> </w:t>
            </w:r>
            <w:r>
              <w:rPr>
                <w:rFonts w:ascii="Microsoft Sans Serif"/>
                <w:w w:val="90"/>
                <w:sz w:val="15"/>
              </w:rPr>
              <w:t>plant</w:t>
            </w:r>
            <w:r>
              <w:rPr>
                <w:rFonts w:ascii="Microsoft Sans Serif"/>
                <w:spacing w:val="-3"/>
                <w:sz w:val="15"/>
              </w:rPr>
              <w:t xml:space="preserve"> </w:t>
            </w:r>
            <w:r>
              <w:rPr>
                <w:rFonts w:ascii="Microsoft Sans Serif"/>
                <w:w w:val="90"/>
                <w:sz w:val="15"/>
              </w:rPr>
              <w:t>and</w:t>
            </w:r>
            <w:r>
              <w:rPr>
                <w:rFonts w:ascii="Microsoft Sans Serif"/>
                <w:spacing w:val="-3"/>
                <w:sz w:val="15"/>
              </w:rPr>
              <w:t xml:space="preserve"> </w:t>
            </w:r>
            <w:r>
              <w:rPr>
                <w:rFonts w:ascii="Microsoft Sans Serif"/>
                <w:spacing w:val="-2"/>
                <w:w w:val="90"/>
                <w:sz w:val="15"/>
              </w:rPr>
              <w:t>equipment</w:t>
            </w:r>
          </w:p>
        </w:tc>
        <w:tc>
          <w:tcPr>
            <w:tcW w:w="6530" w:type="dxa"/>
          </w:tcPr>
          <w:p w14:paraId="14D1BEC0" w14:textId="77777777" w:rsidR="0023423B" w:rsidRDefault="00D0734C">
            <w:pPr>
              <w:pStyle w:val="TableParagraph"/>
              <w:spacing w:line="244" w:lineRule="auto"/>
              <w:ind w:left="31" w:right="7" w:hanging="8"/>
              <w:jc w:val="both"/>
              <w:rPr>
                <w:rFonts w:ascii="Microsoft Sans Serif"/>
                <w:sz w:val="15"/>
              </w:rPr>
            </w:pPr>
            <w:r>
              <w:rPr>
                <w:rFonts w:ascii="Microsoft Sans Serif"/>
                <w:sz w:val="15"/>
              </w:rPr>
              <w:t>In</w:t>
            </w:r>
            <w:r>
              <w:rPr>
                <w:rFonts w:ascii="Microsoft Sans Serif"/>
                <w:spacing w:val="-1"/>
                <w:sz w:val="15"/>
              </w:rPr>
              <w:t xml:space="preserve"> </w:t>
            </w:r>
            <w:r>
              <w:rPr>
                <w:rFonts w:ascii="Microsoft Sans Serif"/>
                <w:sz w:val="15"/>
              </w:rPr>
              <w:t>2014, the department has entered</w:t>
            </w:r>
            <w:r>
              <w:rPr>
                <w:rFonts w:ascii="Microsoft Sans Serif"/>
                <w:spacing w:val="-1"/>
                <w:sz w:val="15"/>
              </w:rPr>
              <w:t xml:space="preserve"> </w:t>
            </w:r>
            <w:r>
              <w:rPr>
                <w:rFonts w:ascii="Microsoft Sans Serif"/>
                <w:sz w:val="15"/>
              </w:rPr>
              <w:t xml:space="preserve">into </w:t>
            </w:r>
            <w:proofErr w:type="gramStart"/>
            <w:r>
              <w:rPr>
                <w:rFonts w:ascii="Microsoft Sans Serif"/>
                <w:sz w:val="15"/>
              </w:rPr>
              <w:t>a</w:t>
            </w:r>
            <w:proofErr w:type="gramEnd"/>
            <w:r>
              <w:rPr>
                <w:rFonts w:ascii="Microsoft Sans Serif"/>
                <w:sz w:val="15"/>
              </w:rPr>
              <w:t xml:space="preserve"> 8-year lease with Surf Life Saving</w:t>
            </w:r>
            <w:r>
              <w:rPr>
                <w:rFonts w:ascii="Microsoft Sans Serif"/>
                <w:spacing w:val="-2"/>
                <w:sz w:val="15"/>
              </w:rPr>
              <w:t xml:space="preserve"> </w:t>
            </w:r>
            <w:r>
              <w:rPr>
                <w:rFonts w:ascii="Microsoft Sans Serif"/>
                <w:sz w:val="15"/>
              </w:rPr>
              <w:t>Queensland for two</w:t>
            </w:r>
            <w:r>
              <w:rPr>
                <w:rFonts w:ascii="Microsoft Sans Serif"/>
                <w:spacing w:val="40"/>
                <w:sz w:val="15"/>
              </w:rPr>
              <w:t xml:space="preserve"> </w:t>
            </w:r>
            <w:r>
              <w:rPr>
                <w:rFonts w:ascii="Microsoft Sans Serif"/>
                <w:spacing w:val="-4"/>
                <w:sz w:val="15"/>
              </w:rPr>
              <w:t>helicopters,</w:t>
            </w:r>
            <w:r>
              <w:rPr>
                <w:rFonts w:ascii="Microsoft Sans Serif"/>
                <w:spacing w:val="-6"/>
                <w:sz w:val="15"/>
              </w:rPr>
              <w:t xml:space="preserve"> </w:t>
            </w:r>
            <w:r>
              <w:rPr>
                <w:rFonts w:ascii="Microsoft Sans Serif"/>
                <w:spacing w:val="-4"/>
                <w:sz w:val="15"/>
              </w:rPr>
              <w:t>this</w:t>
            </w:r>
            <w:r>
              <w:rPr>
                <w:rFonts w:ascii="Microsoft Sans Serif"/>
                <w:spacing w:val="-6"/>
                <w:sz w:val="15"/>
              </w:rPr>
              <w:t xml:space="preserve"> </w:t>
            </w:r>
            <w:r>
              <w:rPr>
                <w:rFonts w:ascii="Microsoft Sans Serif"/>
                <w:spacing w:val="-4"/>
                <w:sz w:val="15"/>
              </w:rPr>
              <w:t>contract</w:t>
            </w:r>
            <w:r>
              <w:rPr>
                <w:rFonts w:ascii="Microsoft Sans Serif"/>
                <w:spacing w:val="-6"/>
                <w:sz w:val="15"/>
              </w:rPr>
              <w:t xml:space="preserve"> </w:t>
            </w:r>
            <w:r>
              <w:rPr>
                <w:rFonts w:ascii="Microsoft Sans Serif"/>
                <w:spacing w:val="-4"/>
                <w:sz w:val="15"/>
              </w:rPr>
              <w:t>has</w:t>
            </w:r>
            <w:r>
              <w:rPr>
                <w:rFonts w:ascii="Microsoft Sans Serif"/>
                <w:spacing w:val="-7"/>
                <w:sz w:val="15"/>
              </w:rPr>
              <w:t xml:space="preserve"> </w:t>
            </w:r>
            <w:r>
              <w:rPr>
                <w:rFonts w:ascii="Microsoft Sans Serif"/>
                <w:spacing w:val="-4"/>
                <w:sz w:val="15"/>
              </w:rPr>
              <w:t>been extended</w:t>
            </w:r>
            <w:r>
              <w:rPr>
                <w:rFonts w:ascii="Microsoft Sans Serif"/>
                <w:spacing w:val="-6"/>
                <w:sz w:val="15"/>
              </w:rPr>
              <w:t xml:space="preserve"> </w:t>
            </w:r>
            <w:r>
              <w:rPr>
                <w:rFonts w:ascii="Microsoft Sans Serif"/>
                <w:spacing w:val="-4"/>
                <w:sz w:val="15"/>
              </w:rPr>
              <w:t>by</w:t>
            </w:r>
            <w:r>
              <w:rPr>
                <w:rFonts w:ascii="Microsoft Sans Serif"/>
                <w:spacing w:val="-6"/>
                <w:sz w:val="15"/>
              </w:rPr>
              <w:t xml:space="preserve"> </w:t>
            </w:r>
            <w:r>
              <w:rPr>
                <w:rFonts w:ascii="Microsoft Sans Serif"/>
                <w:spacing w:val="-4"/>
                <w:sz w:val="15"/>
              </w:rPr>
              <w:t>a</w:t>
            </w:r>
            <w:r>
              <w:rPr>
                <w:rFonts w:ascii="Microsoft Sans Serif"/>
                <w:spacing w:val="-6"/>
                <w:sz w:val="15"/>
              </w:rPr>
              <w:t xml:space="preserve"> </w:t>
            </w:r>
            <w:r>
              <w:rPr>
                <w:rFonts w:ascii="Microsoft Sans Serif"/>
                <w:spacing w:val="-4"/>
                <w:sz w:val="15"/>
              </w:rPr>
              <w:t>further</w:t>
            </w:r>
            <w:r>
              <w:rPr>
                <w:rFonts w:ascii="Microsoft Sans Serif"/>
                <w:spacing w:val="-6"/>
                <w:sz w:val="15"/>
              </w:rPr>
              <w:t xml:space="preserve"> </w:t>
            </w:r>
            <w:r>
              <w:rPr>
                <w:rFonts w:ascii="Microsoft Sans Serif"/>
                <w:spacing w:val="-4"/>
                <w:sz w:val="15"/>
              </w:rPr>
              <w:t>two</w:t>
            </w:r>
            <w:r>
              <w:rPr>
                <w:rFonts w:ascii="Microsoft Sans Serif"/>
                <w:spacing w:val="-6"/>
                <w:sz w:val="15"/>
              </w:rPr>
              <w:t xml:space="preserve"> </w:t>
            </w:r>
            <w:r>
              <w:rPr>
                <w:rFonts w:ascii="Microsoft Sans Serif"/>
                <w:spacing w:val="-4"/>
                <w:sz w:val="15"/>
              </w:rPr>
              <w:t>years</w:t>
            </w:r>
            <w:r>
              <w:rPr>
                <w:rFonts w:ascii="Microsoft Sans Serif"/>
                <w:spacing w:val="-6"/>
                <w:sz w:val="15"/>
              </w:rPr>
              <w:t xml:space="preserve"> </w:t>
            </w:r>
            <w:r>
              <w:rPr>
                <w:rFonts w:ascii="Microsoft Sans Serif"/>
                <w:spacing w:val="-4"/>
                <w:sz w:val="15"/>
              </w:rPr>
              <w:t>through</w:t>
            </w:r>
            <w:r>
              <w:rPr>
                <w:rFonts w:ascii="Microsoft Sans Serif"/>
                <w:spacing w:val="-6"/>
                <w:sz w:val="15"/>
              </w:rPr>
              <w:t xml:space="preserve"> </w:t>
            </w:r>
            <w:r>
              <w:rPr>
                <w:rFonts w:ascii="Microsoft Sans Serif"/>
                <w:spacing w:val="-4"/>
                <w:sz w:val="15"/>
              </w:rPr>
              <w:t>to</w:t>
            </w:r>
            <w:r>
              <w:rPr>
                <w:rFonts w:ascii="Microsoft Sans Serif"/>
                <w:spacing w:val="-6"/>
                <w:sz w:val="15"/>
              </w:rPr>
              <w:t xml:space="preserve"> </w:t>
            </w:r>
            <w:r>
              <w:rPr>
                <w:rFonts w:ascii="Microsoft Sans Serif"/>
                <w:spacing w:val="-4"/>
                <w:sz w:val="15"/>
              </w:rPr>
              <w:t>4</w:t>
            </w:r>
            <w:r>
              <w:rPr>
                <w:rFonts w:ascii="Microsoft Sans Serif"/>
                <w:spacing w:val="-2"/>
                <w:sz w:val="15"/>
              </w:rPr>
              <w:t xml:space="preserve"> </w:t>
            </w:r>
            <w:r>
              <w:rPr>
                <w:rFonts w:ascii="Microsoft Sans Serif"/>
                <w:spacing w:val="-4"/>
                <w:sz w:val="15"/>
              </w:rPr>
              <w:t>July</w:t>
            </w:r>
            <w:r>
              <w:rPr>
                <w:rFonts w:ascii="Microsoft Sans Serif"/>
                <w:spacing w:val="-6"/>
                <w:sz w:val="15"/>
              </w:rPr>
              <w:t xml:space="preserve"> </w:t>
            </w:r>
            <w:r>
              <w:rPr>
                <w:rFonts w:ascii="Microsoft Sans Serif"/>
                <w:spacing w:val="-4"/>
                <w:sz w:val="15"/>
              </w:rPr>
              <w:t>2024.</w:t>
            </w:r>
          </w:p>
          <w:p w14:paraId="4D8F82AC" w14:textId="199B6002" w:rsidR="0023423B" w:rsidRDefault="00D0734C">
            <w:pPr>
              <w:pStyle w:val="TableParagraph"/>
              <w:spacing w:line="242" w:lineRule="auto"/>
              <w:ind w:left="30" w:right="5" w:hanging="4"/>
              <w:jc w:val="both"/>
              <w:rPr>
                <w:rFonts w:ascii="Microsoft Sans Serif"/>
                <w:sz w:val="15"/>
              </w:rPr>
            </w:pPr>
            <w:r>
              <w:rPr>
                <w:rFonts w:ascii="Microsoft Sans Serif"/>
                <w:sz w:val="15"/>
              </w:rPr>
              <w:t>The</w:t>
            </w:r>
            <w:r>
              <w:rPr>
                <w:rFonts w:ascii="Microsoft Sans Serif"/>
                <w:spacing w:val="-5"/>
                <w:sz w:val="15"/>
              </w:rPr>
              <w:t xml:space="preserve"> </w:t>
            </w:r>
            <w:r>
              <w:rPr>
                <w:rFonts w:ascii="Microsoft Sans Serif"/>
                <w:sz w:val="15"/>
              </w:rPr>
              <w:t>department</w:t>
            </w:r>
            <w:r>
              <w:rPr>
                <w:rFonts w:ascii="Microsoft Sans Serif"/>
                <w:spacing w:val="-4"/>
                <w:sz w:val="15"/>
              </w:rPr>
              <w:t xml:space="preserve"> </w:t>
            </w:r>
            <w:r>
              <w:rPr>
                <w:rFonts w:ascii="Microsoft Sans Serif"/>
                <w:sz w:val="15"/>
              </w:rPr>
              <w:t>has</w:t>
            </w:r>
            <w:r>
              <w:rPr>
                <w:rFonts w:ascii="Microsoft Sans Serif"/>
                <w:spacing w:val="-6"/>
                <w:sz w:val="15"/>
              </w:rPr>
              <w:t xml:space="preserve"> </w:t>
            </w:r>
            <w:r>
              <w:rPr>
                <w:rFonts w:ascii="Microsoft Sans Serif"/>
                <w:sz w:val="15"/>
              </w:rPr>
              <w:t>also</w:t>
            </w:r>
            <w:r>
              <w:rPr>
                <w:rFonts w:ascii="Microsoft Sans Serif"/>
                <w:spacing w:val="-5"/>
                <w:sz w:val="15"/>
              </w:rPr>
              <w:t xml:space="preserve"> </w:t>
            </w:r>
            <w:proofErr w:type="gramStart"/>
            <w:r>
              <w:rPr>
                <w:rFonts w:ascii="Microsoft Sans Serif"/>
                <w:sz w:val="15"/>
              </w:rPr>
              <w:t>entered</w:t>
            </w:r>
            <w:r>
              <w:rPr>
                <w:rFonts w:ascii="Microsoft Sans Serif"/>
                <w:spacing w:val="-6"/>
                <w:sz w:val="15"/>
              </w:rPr>
              <w:t xml:space="preserve"> </w:t>
            </w:r>
            <w:r>
              <w:rPr>
                <w:rFonts w:ascii="Microsoft Sans Serif"/>
                <w:sz w:val="15"/>
              </w:rPr>
              <w:t>into</w:t>
            </w:r>
            <w:proofErr w:type="gramEnd"/>
            <w:r>
              <w:rPr>
                <w:rFonts w:ascii="Microsoft Sans Serif"/>
                <w:spacing w:val="-2"/>
                <w:sz w:val="15"/>
              </w:rPr>
              <w:t xml:space="preserve"> </w:t>
            </w:r>
            <w:r>
              <w:rPr>
                <w:rFonts w:ascii="Microsoft Sans Serif"/>
                <w:sz w:val="15"/>
              </w:rPr>
              <w:t>a</w:t>
            </w:r>
            <w:r>
              <w:rPr>
                <w:rFonts w:ascii="Microsoft Sans Serif"/>
                <w:spacing w:val="-4"/>
                <w:sz w:val="15"/>
              </w:rPr>
              <w:t xml:space="preserve"> </w:t>
            </w:r>
            <w:r>
              <w:rPr>
                <w:rFonts w:ascii="Microsoft Sans Serif"/>
                <w:sz w:val="15"/>
              </w:rPr>
              <w:t>contract</w:t>
            </w:r>
            <w:r>
              <w:rPr>
                <w:rFonts w:ascii="Microsoft Sans Serif"/>
                <w:spacing w:val="-7"/>
                <w:sz w:val="15"/>
              </w:rPr>
              <w:t xml:space="preserve"> </w:t>
            </w:r>
            <w:r>
              <w:rPr>
                <w:rFonts w:ascii="Microsoft Sans Serif"/>
                <w:sz w:val="15"/>
              </w:rPr>
              <w:t>with</w:t>
            </w:r>
            <w:r>
              <w:rPr>
                <w:rFonts w:ascii="Microsoft Sans Serif"/>
                <w:spacing w:val="-8"/>
                <w:sz w:val="15"/>
              </w:rPr>
              <w:t xml:space="preserve"> </w:t>
            </w:r>
            <w:r>
              <w:rPr>
                <w:rFonts w:ascii="Microsoft Sans Serif"/>
                <w:sz w:val="15"/>
              </w:rPr>
              <w:t>Surf</w:t>
            </w:r>
            <w:r>
              <w:rPr>
                <w:rFonts w:ascii="Microsoft Sans Serif"/>
                <w:spacing w:val="-5"/>
                <w:sz w:val="15"/>
              </w:rPr>
              <w:t xml:space="preserve"> </w:t>
            </w:r>
            <w:r>
              <w:rPr>
                <w:rFonts w:ascii="Microsoft Sans Serif"/>
                <w:sz w:val="15"/>
              </w:rPr>
              <w:t>Life</w:t>
            </w:r>
            <w:r>
              <w:rPr>
                <w:rFonts w:ascii="Microsoft Sans Serif"/>
                <w:spacing w:val="-7"/>
                <w:sz w:val="15"/>
              </w:rPr>
              <w:t xml:space="preserve"> </w:t>
            </w:r>
            <w:r>
              <w:rPr>
                <w:rFonts w:ascii="Microsoft Sans Serif"/>
                <w:sz w:val="15"/>
              </w:rPr>
              <w:t>Saving</w:t>
            </w:r>
            <w:r>
              <w:rPr>
                <w:rFonts w:ascii="Microsoft Sans Serif"/>
                <w:spacing w:val="-5"/>
                <w:sz w:val="15"/>
              </w:rPr>
              <w:t xml:space="preserve"> </w:t>
            </w:r>
            <w:r>
              <w:rPr>
                <w:rFonts w:ascii="Microsoft Sans Serif"/>
                <w:sz w:val="15"/>
              </w:rPr>
              <w:t>Queensland</w:t>
            </w:r>
            <w:r>
              <w:rPr>
                <w:rFonts w:ascii="Microsoft Sans Serif"/>
                <w:spacing w:val="-6"/>
                <w:sz w:val="15"/>
              </w:rPr>
              <w:t xml:space="preserve"> </w:t>
            </w:r>
            <w:r>
              <w:rPr>
                <w:rFonts w:ascii="Microsoft Sans Serif"/>
                <w:sz w:val="15"/>
              </w:rPr>
              <w:t>to</w:t>
            </w:r>
            <w:r>
              <w:rPr>
                <w:rFonts w:ascii="Microsoft Sans Serif"/>
                <w:spacing w:val="-5"/>
                <w:sz w:val="15"/>
              </w:rPr>
              <w:t xml:space="preserve"> </w:t>
            </w:r>
            <w:r>
              <w:rPr>
                <w:rFonts w:ascii="Microsoft Sans Serif"/>
                <w:sz w:val="15"/>
              </w:rPr>
              <w:t>provide</w:t>
            </w:r>
            <w:r>
              <w:rPr>
                <w:rFonts w:ascii="Microsoft Sans Serif"/>
                <w:spacing w:val="-4"/>
                <w:sz w:val="15"/>
              </w:rPr>
              <w:t xml:space="preserve"> </w:t>
            </w:r>
            <w:r>
              <w:rPr>
                <w:rFonts w:ascii="Microsoft Sans Serif"/>
                <w:sz w:val="15"/>
              </w:rPr>
              <w:t>three</w:t>
            </w:r>
            <w:r>
              <w:rPr>
                <w:rFonts w:ascii="Microsoft Sans Serif"/>
                <w:spacing w:val="40"/>
                <w:sz w:val="15"/>
              </w:rPr>
              <w:t xml:space="preserve"> </w:t>
            </w:r>
            <w:r>
              <w:rPr>
                <w:rFonts w:ascii="Microsoft Sans Serif"/>
                <w:sz w:val="15"/>
              </w:rPr>
              <w:t>helicopters</w:t>
            </w:r>
            <w:r>
              <w:rPr>
                <w:rFonts w:ascii="Microsoft Sans Serif"/>
                <w:spacing w:val="-10"/>
                <w:sz w:val="15"/>
              </w:rPr>
              <w:t xml:space="preserve"> </w:t>
            </w:r>
            <w:r>
              <w:rPr>
                <w:rFonts w:ascii="Microsoft Sans Serif"/>
                <w:sz w:val="15"/>
              </w:rPr>
              <w:t>and</w:t>
            </w:r>
            <w:r>
              <w:rPr>
                <w:rFonts w:ascii="Microsoft Sans Serif"/>
                <w:spacing w:val="-10"/>
                <w:sz w:val="15"/>
              </w:rPr>
              <w:t xml:space="preserve"> </w:t>
            </w:r>
            <w:r>
              <w:rPr>
                <w:rFonts w:ascii="Microsoft Sans Serif"/>
                <w:sz w:val="15"/>
              </w:rPr>
              <w:t>pilots</w:t>
            </w:r>
            <w:r>
              <w:rPr>
                <w:rFonts w:ascii="Microsoft Sans Serif"/>
                <w:spacing w:val="-10"/>
                <w:sz w:val="15"/>
              </w:rPr>
              <w:t xml:space="preserve"> </w:t>
            </w:r>
            <w:r>
              <w:rPr>
                <w:rFonts w:ascii="Microsoft Sans Serif"/>
                <w:sz w:val="15"/>
              </w:rPr>
              <w:t>(fully</w:t>
            </w:r>
            <w:r>
              <w:rPr>
                <w:rFonts w:ascii="Microsoft Sans Serif"/>
                <w:spacing w:val="-10"/>
                <w:sz w:val="15"/>
              </w:rPr>
              <w:t xml:space="preserve"> </w:t>
            </w:r>
            <w:r>
              <w:rPr>
                <w:rFonts w:ascii="Microsoft Sans Serif"/>
                <w:sz w:val="15"/>
              </w:rPr>
              <w:t>serviced)</w:t>
            </w:r>
            <w:r>
              <w:rPr>
                <w:rFonts w:ascii="Microsoft Sans Serif"/>
                <w:spacing w:val="-7"/>
                <w:sz w:val="15"/>
              </w:rPr>
              <w:t xml:space="preserve"> </w:t>
            </w:r>
            <w:r>
              <w:rPr>
                <w:rFonts w:ascii="Microsoft Sans Serif"/>
                <w:sz w:val="15"/>
              </w:rPr>
              <w:t>for</w:t>
            </w:r>
            <w:r>
              <w:rPr>
                <w:rFonts w:ascii="Microsoft Sans Serif"/>
                <w:spacing w:val="-9"/>
                <w:sz w:val="15"/>
              </w:rPr>
              <w:t xml:space="preserve"> </w:t>
            </w:r>
            <w:r>
              <w:rPr>
                <w:rFonts w:ascii="Microsoft Sans Serif"/>
                <w:sz w:val="15"/>
              </w:rPr>
              <w:t>a</w:t>
            </w:r>
            <w:r>
              <w:rPr>
                <w:rFonts w:ascii="Microsoft Sans Serif"/>
                <w:spacing w:val="-10"/>
                <w:sz w:val="15"/>
              </w:rPr>
              <w:t xml:space="preserve"> </w:t>
            </w:r>
            <w:r>
              <w:rPr>
                <w:rFonts w:ascii="Microsoft Sans Serif"/>
                <w:sz w:val="15"/>
              </w:rPr>
              <w:t>period</w:t>
            </w:r>
            <w:r>
              <w:rPr>
                <w:rFonts w:ascii="Microsoft Sans Serif"/>
                <w:spacing w:val="-10"/>
                <w:sz w:val="15"/>
              </w:rPr>
              <w:t xml:space="preserve"> </w:t>
            </w:r>
            <w:r>
              <w:rPr>
                <w:rFonts w:ascii="Microsoft Sans Serif"/>
                <w:sz w:val="15"/>
              </w:rPr>
              <w:t>of</w:t>
            </w:r>
            <w:r>
              <w:rPr>
                <w:rFonts w:ascii="Microsoft Sans Serif"/>
                <w:spacing w:val="-9"/>
                <w:sz w:val="15"/>
              </w:rPr>
              <w:t xml:space="preserve"> </w:t>
            </w:r>
            <w:r>
              <w:rPr>
                <w:rFonts w:ascii="Microsoft Sans Serif"/>
                <w:sz w:val="15"/>
              </w:rPr>
              <w:t>1</w:t>
            </w:r>
            <w:r w:rsidR="007F08E3">
              <w:rPr>
                <w:rFonts w:ascii="Microsoft Sans Serif"/>
                <w:sz w:val="15"/>
              </w:rPr>
              <w:t>0</w:t>
            </w:r>
            <w:r>
              <w:rPr>
                <w:rFonts w:ascii="Microsoft Sans Serif"/>
                <w:spacing w:val="-7"/>
                <w:sz w:val="15"/>
              </w:rPr>
              <w:t xml:space="preserve"> </w:t>
            </w:r>
            <w:r>
              <w:rPr>
                <w:rFonts w:ascii="Microsoft Sans Serif"/>
                <w:sz w:val="15"/>
              </w:rPr>
              <w:t>years</w:t>
            </w:r>
            <w:r>
              <w:rPr>
                <w:rFonts w:ascii="Microsoft Sans Serif"/>
                <w:spacing w:val="-9"/>
                <w:sz w:val="15"/>
              </w:rPr>
              <w:t xml:space="preserve"> </w:t>
            </w:r>
            <w:r>
              <w:rPr>
                <w:rFonts w:ascii="Microsoft Sans Serif"/>
                <w:sz w:val="15"/>
              </w:rPr>
              <w:t>from</w:t>
            </w:r>
            <w:r>
              <w:rPr>
                <w:rFonts w:ascii="Microsoft Sans Serif"/>
                <w:spacing w:val="-9"/>
                <w:sz w:val="15"/>
              </w:rPr>
              <w:t xml:space="preserve"> </w:t>
            </w:r>
            <w:r>
              <w:rPr>
                <w:rFonts w:ascii="Microsoft Sans Serif"/>
                <w:sz w:val="15"/>
              </w:rPr>
              <w:t>4</w:t>
            </w:r>
            <w:r>
              <w:rPr>
                <w:rFonts w:ascii="Microsoft Sans Serif"/>
                <w:spacing w:val="-8"/>
                <w:sz w:val="15"/>
              </w:rPr>
              <w:t xml:space="preserve"> </w:t>
            </w:r>
            <w:r>
              <w:rPr>
                <w:rFonts w:ascii="Microsoft Sans Serif"/>
                <w:sz w:val="15"/>
              </w:rPr>
              <w:t>July</w:t>
            </w:r>
            <w:r>
              <w:rPr>
                <w:rFonts w:ascii="Microsoft Sans Serif"/>
                <w:spacing w:val="-10"/>
                <w:sz w:val="15"/>
              </w:rPr>
              <w:t xml:space="preserve"> </w:t>
            </w:r>
            <w:r>
              <w:rPr>
                <w:rFonts w:ascii="Microsoft Sans Serif"/>
                <w:sz w:val="15"/>
              </w:rPr>
              <w:t>2024.</w:t>
            </w:r>
            <w:r>
              <w:rPr>
                <w:rFonts w:ascii="Microsoft Sans Serif"/>
                <w:spacing w:val="-5"/>
                <w:sz w:val="15"/>
              </w:rPr>
              <w:t xml:space="preserve"> </w:t>
            </w:r>
            <w:r>
              <w:rPr>
                <w:rFonts w:ascii="Microsoft Sans Serif"/>
                <w:sz w:val="15"/>
              </w:rPr>
              <w:t>These</w:t>
            </w:r>
            <w:r>
              <w:rPr>
                <w:rFonts w:ascii="Microsoft Sans Serif"/>
                <w:spacing w:val="-10"/>
                <w:sz w:val="15"/>
              </w:rPr>
              <w:t xml:space="preserve"> </w:t>
            </w:r>
            <w:r>
              <w:rPr>
                <w:rFonts w:ascii="Microsoft Sans Serif"/>
                <w:sz w:val="15"/>
              </w:rPr>
              <w:t>assets</w:t>
            </w:r>
            <w:r>
              <w:rPr>
                <w:rFonts w:ascii="Microsoft Sans Serif"/>
                <w:spacing w:val="-10"/>
                <w:sz w:val="15"/>
              </w:rPr>
              <w:t xml:space="preserve"> </w:t>
            </w:r>
            <w:r>
              <w:rPr>
                <w:rFonts w:ascii="Microsoft Sans Serif"/>
                <w:sz w:val="15"/>
              </w:rPr>
              <w:t>will</w:t>
            </w:r>
            <w:r>
              <w:rPr>
                <w:rFonts w:ascii="Microsoft Sans Serif"/>
                <w:spacing w:val="-10"/>
                <w:sz w:val="15"/>
              </w:rPr>
              <w:t xml:space="preserve"> </w:t>
            </w:r>
            <w:r>
              <w:rPr>
                <w:rFonts w:ascii="Microsoft Sans Serif"/>
                <w:sz w:val="15"/>
              </w:rPr>
              <w:t>be</w:t>
            </w:r>
            <w:r>
              <w:rPr>
                <w:rFonts w:ascii="Microsoft Sans Serif"/>
                <w:spacing w:val="40"/>
                <w:sz w:val="15"/>
              </w:rPr>
              <w:t xml:space="preserve"> </w:t>
            </w:r>
            <w:proofErr w:type="spellStart"/>
            <w:r>
              <w:rPr>
                <w:rFonts w:ascii="Microsoft Sans Serif"/>
                <w:spacing w:val="-2"/>
                <w:sz w:val="15"/>
              </w:rPr>
              <w:t>recognised</w:t>
            </w:r>
            <w:proofErr w:type="spellEnd"/>
            <w:r>
              <w:rPr>
                <w:rFonts w:ascii="Microsoft Sans Serif"/>
                <w:spacing w:val="-8"/>
                <w:sz w:val="15"/>
              </w:rPr>
              <w:t xml:space="preserve"> </w:t>
            </w:r>
            <w:r>
              <w:rPr>
                <w:rFonts w:ascii="Microsoft Sans Serif"/>
                <w:spacing w:val="-2"/>
                <w:sz w:val="15"/>
              </w:rPr>
              <w:t>as</w:t>
            </w:r>
            <w:r>
              <w:rPr>
                <w:rFonts w:ascii="Microsoft Sans Serif"/>
                <w:spacing w:val="-8"/>
                <w:sz w:val="15"/>
              </w:rPr>
              <w:t xml:space="preserve"> </w:t>
            </w:r>
            <w:r>
              <w:rPr>
                <w:rFonts w:ascii="Microsoft Sans Serif"/>
                <w:spacing w:val="-2"/>
                <w:sz w:val="15"/>
              </w:rPr>
              <w:t>both</w:t>
            </w:r>
            <w:r>
              <w:rPr>
                <w:rFonts w:ascii="Microsoft Sans Serif"/>
                <w:spacing w:val="-8"/>
                <w:sz w:val="15"/>
              </w:rPr>
              <w:t xml:space="preserve"> </w:t>
            </w:r>
            <w:r>
              <w:rPr>
                <w:rFonts w:ascii="Microsoft Sans Serif"/>
                <w:spacing w:val="-2"/>
                <w:sz w:val="15"/>
              </w:rPr>
              <w:t>ROU</w:t>
            </w:r>
            <w:r>
              <w:rPr>
                <w:rFonts w:ascii="Microsoft Sans Serif"/>
                <w:spacing w:val="-8"/>
                <w:sz w:val="15"/>
              </w:rPr>
              <w:t xml:space="preserve"> </w:t>
            </w:r>
            <w:r>
              <w:rPr>
                <w:rFonts w:ascii="Microsoft Sans Serif"/>
                <w:spacing w:val="-2"/>
                <w:sz w:val="15"/>
              </w:rPr>
              <w:t>assets</w:t>
            </w:r>
            <w:r>
              <w:rPr>
                <w:rFonts w:ascii="Microsoft Sans Serif"/>
                <w:spacing w:val="-9"/>
                <w:sz w:val="15"/>
              </w:rPr>
              <w:t xml:space="preserve"> </w:t>
            </w:r>
            <w:r>
              <w:rPr>
                <w:rFonts w:ascii="Microsoft Sans Serif"/>
                <w:spacing w:val="-2"/>
                <w:sz w:val="15"/>
              </w:rPr>
              <w:t>and</w:t>
            </w:r>
            <w:r>
              <w:rPr>
                <w:rFonts w:ascii="Microsoft Sans Serif"/>
                <w:spacing w:val="-8"/>
                <w:sz w:val="15"/>
              </w:rPr>
              <w:t xml:space="preserve"> </w:t>
            </w:r>
            <w:r>
              <w:rPr>
                <w:rFonts w:ascii="Microsoft Sans Serif"/>
                <w:spacing w:val="-2"/>
                <w:sz w:val="15"/>
              </w:rPr>
              <w:t>lease</w:t>
            </w:r>
            <w:r>
              <w:rPr>
                <w:rFonts w:ascii="Microsoft Sans Serif"/>
                <w:spacing w:val="-8"/>
                <w:sz w:val="15"/>
              </w:rPr>
              <w:t xml:space="preserve"> </w:t>
            </w:r>
            <w:r>
              <w:rPr>
                <w:rFonts w:ascii="Microsoft Sans Serif"/>
                <w:spacing w:val="-2"/>
                <w:sz w:val="15"/>
              </w:rPr>
              <w:t>liabilities.</w:t>
            </w:r>
          </w:p>
        </w:tc>
      </w:tr>
      <w:tr w:rsidR="0023423B" w14:paraId="53D23606" w14:textId="77777777">
        <w:trPr>
          <w:trHeight w:val="904"/>
        </w:trPr>
        <w:tc>
          <w:tcPr>
            <w:tcW w:w="1790" w:type="dxa"/>
          </w:tcPr>
          <w:p w14:paraId="0B5A4A63" w14:textId="77777777" w:rsidR="0023423B" w:rsidRDefault="00D0734C">
            <w:pPr>
              <w:pStyle w:val="TableParagraph"/>
              <w:spacing w:line="165" w:lineRule="exact"/>
              <w:ind w:left="28"/>
              <w:rPr>
                <w:rFonts w:ascii="Microsoft Sans Serif"/>
                <w:sz w:val="15"/>
              </w:rPr>
            </w:pPr>
            <w:r>
              <w:rPr>
                <w:rFonts w:ascii="Microsoft Sans Serif"/>
                <w:spacing w:val="-2"/>
                <w:sz w:val="15"/>
              </w:rPr>
              <w:t>Buildings</w:t>
            </w:r>
          </w:p>
        </w:tc>
        <w:tc>
          <w:tcPr>
            <w:tcW w:w="6530" w:type="dxa"/>
          </w:tcPr>
          <w:p w14:paraId="21E47110" w14:textId="77777777" w:rsidR="0023423B" w:rsidRDefault="00D0734C">
            <w:pPr>
              <w:pStyle w:val="TableParagraph"/>
              <w:spacing w:line="244" w:lineRule="auto"/>
              <w:ind w:left="26" w:right="-15" w:firstLine="5"/>
              <w:jc w:val="both"/>
              <w:rPr>
                <w:rFonts w:ascii="Microsoft Sans Serif"/>
                <w:sz w:val="15"/>
              </w:rPr>
            </w:pPr>
            <w:r>
              <w:rPr>
                <w:rFonts w:ascii="Microsoft Sans Serif"/>
                <w:sz w:val="15"/>
              </w:rPr>
              <w:t>The</w:t>
            </w:r>
            <w:r>
              <w:rPr>
                <w:rFonts w:ascii="Microsoft Sans Serif"/>
                <w:spacing w:val="-10"/>
                <w:sz w:val="15"/>
              </w:rPr>
              <w:t xml:space="preserve"> </w:t>
            </w:r>
            <w:r>
              <w:rPr>
                <w:rFonts w:ascii="Microsoft Sans Serif"/>
                <w:sz w:val="15"/>
              </w:rPr>
              <w:t>department</w:t>
            </w:r>
            <w:r>
              <w:rPr>
                <w:rFonts w:ascii="Microsoft Sans Serif"/>
                <w:spacing w:val="-8"/>
                <w:sz w:val="15"/>
              </w:rPr>
              <w:t xml:space="preserve"> </w:t>
            </w:r>
            <w:r>
              <w:rPr>
                <w:rFonts w:ascii="Microsoft Sans Serif"/>
                <w:sz w:val="15"/>
              </w:rPr>
              <w:t>routinely</w:t>
            </w:r>
            <w:r>
              <w:rPr>
                <w:rFonts w:ascii="Microsoft Sans Serif"/>
                <w:spacing w:val="-9"/>
                <w:sz w:val="15"/>
              </w:rPr>
              <w:t xml:space="preserve"> </w:t>
            </w:r>
            <w:proofErr w:type="gramStart"/>
            <w:r>
              <w:rPr>
                <w:rFonts w:ascii="Microsoft Sans Serif"/>
                <w:sz w:val="15"/>
              </w:rPr>
              <w:t>enters</w:t>
            </w:r>
            <w:r>
              <w:rPr>
                <w:rFonts w:ascii="Microsoft Sans Serif"/>
                <w:spacing w:val="-10"/>
                <w:sz w:val="15"/>
              </w:rPr>
              <w:t xml:space="preserve"> </w:t>
            </w:r>
            <w:r>
              <w:rPr>
                <w:rFonts w:ascii="Microsoft Sans Serif"/>
                <w:sz w:val="15"/>
              </w:rPr>
              <w:t>into</w:t>
            </w:r>
            <w:proofErr w:type="gramEnd"/>
            <w:r>
              <w:rPr>
                <w:rFonts w:ascii="Microsoft Sans Serif"/>
                <w:spacing w:val="-10"/>
                <w:sz w:val="15"/>
              </w:rPr>
              <w:t xml:space="preserve"> </w:t>
            </w:r>
            <w:r>
              <w:rPr>
                <w:rFonts w:ascii="Microsoft Sans Serif"/>
                <w:sz w:val="15"/>
              </w:rPr>
              <w:t>leases</w:t>
            </w:r>
            <w:r>
              <w:rPr>
                <w:rFonts w:ascii="Microsoft Sans Serif"/>
                <w:spacing w:val="-9"/>
                <w:sz w:val="15"/>
              </w:rPr>
              <w:t xml:space="preserve"> </w:t>
            </w:r>
            <w:r>
              <w:rPr>
                <w:rFonts w:ascii="Microsoft Sans Serif"/>
                <w:sz w:val="15"/>
              </w:rPr>
              <w:t>for</w:t>
            </w:r>
            <w:r>
              <w:rPr>
                <w:rFonts w:ascii="Microsoft Sans Serif"/>
                <w:spacing w:val="-10"/>
                <w:sz w:val="15"/>
              </w:rPr>
              <w:t xml:space="preserve"> </w:t>
            </w:r>
            <w:r>
              <w:rPr>
                <w:rFonts w:ascii="Microsoft Sans Serif"/>
                <w:sz w:val="15"/>
              </w:rPr>
              <w:t>buildings</w:t>
            </w:r>
            <w:r>
              <w:rPr>
                <w:rFonts w:ascii="Microsoft Sans Serif"/>
                <w:spacing w:val="-8"/>
                <w:sz w:val="15"/>
              </w:rPr>
              <w:t xml:space="preserve"> </w:t>
            </w:r>
            <w:r>
              <w:rPr>
                <w:rFonts w:ascii="Microsoft Sans Serif"/>
                <w:sz w:val="15"/>
              </w:rPr>
              <w:t>and</w:t>
            </w:r>
            <w:r>
              <w:rPr>
                <w:rFonts w:ascii="Microsoft Sans Serif"/>
                <w:spacing w:val="-9"/>
                <w:sz w:val="15"/>
              </w:rPr>
              <w:t xml:space="preserve"> </w:t>
            </w:r>
            <w:r>
              <w:rPr>
                <w:rFonts w:ascii="Microsoft Sans Serif"/>
                <w:sz w:val="15"/>
              </w:rPr>
              <w:t>office</w:t>
            </w:r>
            <w:r>
              <w:rPr>
                <w:rFonts w:ascii="Microsoft Sans Serif"/>
                <w:spacing w:val="-7"/>
                <w:sz w:val="15"/>
              </w:rPr>
              <w:t xml:space="preserve"> </w:t>
            </w:r>
            <w:r>
              <w:rPr>
                <w:rFonts w:ascii="Microsoft Sans Serif"/>
                <w:sz w:val="15"/>
              </w:rPr>
              <w:t>accommodation.</w:t>
            </w:r>
            <w:r>
              <w:rPr>
                <w:rFonts w:ascii="Microsoft Sans Serif"/>
                <w:spacing w:val="-2"/>
                <w:sz w:val="15"/>
              </w:rPr>
              <w:t xml:space="preserve"> </w:t>
            </w:r>
            <w:r>
              <w:rPr>
                <w:rFonts w:ascii="Microsoft Sans Serif"/>
                <w:sz w:val="15"/>
              </w:rPr>
              <w:t>Some</w:t>
            </w:r>
            <w:r>
              <w:rPr>
                <w:rFonts w:ascii="Microsoft Sans Serif"/>
                <w:spacing w:val="-9"/>
                <w:sz w:val="15"/>
              </w:rPr>
              <w:t xml:space="preserve"> </w:t>
            </w:r>
            <w:r>
              <w:rPr>
                <w:rFonts w:ascii="Microsoft Sans Serif"/>
                <w:sz w:val="15"/>
              </w:rPr>
              <w:t>of</w:t>
            </w:r>
            <w:r>
              <w:rPr>
                <w:rFonts w:ascii="Microsoft Sans Serif"/>
                <w:spacing w:val="-7"/>
                <w:sz w:val="15"/>
              </w:rPr>
              <w:t xml:space="preserve"> </w:t>
            </w:r>
            <w:r>
              <w:rPr>
                <w:rFonts w:ascii="Microsoft Sans Serif"/>
                <w:sz w:val="15"/>
              </w:rPr>
              <w:t>these</w:t>
            </w:r>
            <w:r>
              <w:rPr>
                <w:rFonts w:ascii="Microsoft Sans Serif"/>
                <w:spacing w:val="40"/>
                <w:sz w:val="15"/>
              </w:rPr>
              <w:t xml:space="preserve"> </w:t>
            </w:r>
            <w:r>
              <w:rPr>
                <w:rFonts w:ascii="Microsoft Sans Serif"/>
                <w:spacing w:val="-2"/>
                <w:sz w:val="15"/>
              </w:rPr>
              <w:t>leases</w:t>
            </w:r>
            <w:r>
              <w:rPr>
                <w:rFonts w:ascii="Microsoft Sans Serif"/>
                <w:spacing w:val="-8"/>
                <w:sz w:val="15"/>
              </w:rPr>
              <w:t xml:space="preserve"> </w:t>
            </w:r>
            <w:r>
              <w:rPr>
                <w:rFonts w:ascii="Microsoft Sans Serif"/>
                <w:spacing w:val="-2"/>
                <w:sz w:val="15"/>
              </w:rPr>
              <w:t>are</w:t>
            </w:r>
            <w:r>
              <w:rPr>
                <w:rFonts w:ascii="Microsoft Sans Serif"/>
                <w:spacing w:val="-4"/>
                <w:sz w:val="15"/>
              </w:rPr>
              <w:t xml:space="preserve"> </w:t>
            </w:r>
            <w:r>
              <w:rPr>
                <w:rFonts w:ascii="Microsoft Sans Serif"/>
                <w:spacing w:val="-2"/>
                <w:sz w:val="15"/>
              </w:rPr>
              <w:t>short-term</w:t>
            </w:r>
            <w:r>
              <w:rPr>
                <w:rFonts w:ascii="Microsoft Sans Serif"/>
                <w:spacing w:val="-5"/>
                <w:sz w:val="15"/>
              </w:rPr>
              <w:t xml:space="preserve"> </w:t>
            </w:r>
            <w:r>
              <w:rPr>
                <w:rFonts w:ascii="Microsoft Sans Serif"/>
                <w:spacing w:val="-2"/>
                <w:sz w:val="15"/>
              </w:rPr>
              <w:t>leases</w:t>
            </w:r>
            <w:r>
              <w:rPr>
                <w:rFonts w:ascii="Microsoft Sans Serif"/>
                <w:spacing w:val="-7"/>
                <w:sz w:val="15"/>
              </w:rPr>
              <w:t xml:space="preserve"> </w:t>
            </w:r>
            <w:r>
              <w:rPr>
                <w:rFonts w:ascii="Microsoft Sans Serif"/>
                <w:spacing w:val="-2"/>
                <w:sz w:val="15"/>
              </w:rPr>
              <w:t>or</w:t>
            </w:r>
            <w:r>
              <w:rPr>
                <w:rFonts w:ascii="Microsoft Sans Serif"/>
                <w:spacing w:val="-5"/>
                <w:sz w:val="15"/>
              </w:rPr>
              <w:t xml:space="preserve"> </w:t>
            </w:r>
            <w:r>
              <w:rPr>
                <w:rFonts w:ascii="Microsoft Sans Serif"/>
                <w:spacing w:val="-2"/>
                <w:sz w:val="15"/>
              </w:rPr>
              <w:t>leases</w:t>
            </w:r>
            <w:r>
              <w:rPr>
                <w:rFonts w:ascii="Microsoft Sans Serif"/>
                <w:spacing w:val="-7"/>
                <w:sz w:val="15"/>
              </w:rPr>
              <w:t xml:space="preserve"> </w:t>
            </w:r>
            <w:r>
              <w:rPr>
                <w:rFonts w:ascii="Microsoft Sans Serif"/>
                <w:spacing w:val="-2"/>
                <w:sz w:val="15"/>
              </w:rPr>
              <w:t>of</w:t>
            </w:r>
            <w:r>
              <w:rPr>
                <w:rFonts w:ascii="Microsoft Sans Serif"/>
                <w:spacing w:val="-6"/>
                <w:sz w:val="15"/>
              </w:rPr>
              <w:t xml:space="preserve"> </w:t>
            </w:r>
            <w:r>
              <w:rPr>
                <w:rFonts w:ascii="Microsoft Sans Serif"/>
                <w:spacing w:val="-2"/>
                <w:sz w:val="15"/>
              </w:rPr>
              <w:t>low</w:t>
            </w:r>
            <w:r>
              <w:rPr>
                <w:rFonts w:ascii="Microsoft Sans Serif"/>
                <w:spacing w:val="-6"/>
                <w:sz w:val="15"/>
              </w:rPr>
              <w:t xml:space="preserve"> </w:t>
            </w:r>
            <w:r>
              <w:rPr>
                <w:rFonts w:ascii="Microsoft Sans Serif"/>
                <w:spacing w:val="-2"/>
                <w:sz w:val="15"/>
              </w:rPr>
              <w:t>value</w:t>
            </w:r>
            <w:r>
              <w:rPr>
                <w:rFonts w:ascii="Microsoft Sans Serif"/>
                <w:spacing w:val="-4"/>
                <w:sz w:val="15"/>
              </w:rPr>
              <w:t xml:space="preserve"> </w:t>
            </w:r>
            <w:r>
              <w:rPr>
                <w:rFonts w:ascii="Microsoft Sans Serif"/>
                <w:spacing w:val="-2"/>
                <w:sz w:val="15"/>
              </w:rPr>
              <w:t>assets.</w:t>
            </w:r>
            <w:r>
              <w:rPr>
                <w:rFonts w:ascii="Microsoft Sans Serif"/>
                <w:spacing w:val="-6"/>
                <w:sz w:val="15"/>
              </w:rPr>
              <w:t xml:space="preserve"> </w:t>
            </w:r>
            <w:r>
              <w:rPr>
                <w:rFonts w:ascii="Microsoft Sans Serif"/>
                <w:spacing w:val="-2"/>
                <w:sz w:val="15"/>
              </w:rPr>
              <w:t>Lease</w:t>
            </w:r>
            <w:r>
              <w:rPr>
                <w:rFonts w:ascii="Microsoft Sans Serif"/>
                <w:spacing w:val="-6"/>
                <w:sz w:val="15"/>
              </w:rPr>
              <w:t xml:space="preserve"> </w:t>
            </w:r>
            <w:r>
              <w:rPr>
                <w:rFonts w:ascii="Microsoft Sans Serif"/>
                <w:spacing w:val="-2"/>
                <w:sz w:val="15"/>
              </w:rPr>
              <w:t>terms</w:t>
            </w:r>
            <w:r>
              <w:rPr>
                <w:rFonts w:ascii="Microsoft Sans Serif"/>
                <w:spacing w:val="-6"/>
                <w:sz w:val="15"/>
              </w:rPr>
              <w:t xml:space="preserve"> </w:t>
            </w:r>
            <w:r>
              <w:rPr>
                <w:rFonts w:ascii="Microsoft Sans Serif"/>
                <w:spacing w:val="-2"/>
                <w:sz w:val="15"/>
              </w:rPr>
              <w:t>for</w:t>
            </w:r>
            <w:r>
              <w:rPr>
                <w:rFonts w:ascii="Microsoft Sans Serif"/>
                <w:spacing w:val="-4"/>
                <w:sz w:val="15"/>
              </w:rPr>
              <w:t xml:space="preserve"> </w:t>
            </w:r>
            <w:r>
              <w:rPr>
                <w:rFonts w:ascii="Microsoft Sans Serif"/>
                <w:spacing w:val="-2"/>
                <w:sz w:val="15"/>
              </w:rPr>
              <w:t>buildings</w:t>
            </w:r>
            <w:r>
              <w:rPr>
                <w:rFonts w:ascii="Microsoft Sans Serif"/>
                <w:spacing w:val="-8"/>
                <w:sz w:val="15"/>
              </w:rPr>
              <w:t xml:space="preserve"> </w:t>
            </w:r>
            <w:r>
              <w:rPr>
                <w:rFonts w:ascii="Microsoft Sans Serif"/>
                <w:spacing w:val="-2"/>
                <w:sz w:val="15"/>
              </w:rPr>
              <w:t>and</w:t>
            </w:r>
            <w:r>
              <w:rPr>
                <w:rFonts w:ascii="Microsoft Sans Serif"/>
                <w:spacing w:val="-6"/>
                <w:sz w:val="15"/>
              </w:rPr>
              <w:t xml:space="preserve"> </w:t>
            </w:r>
            <w:r>
              <w:rPr>
                <w:rFonts w:ascii="Microsoft Sans Serif"/>
                <w:spacing w:val="-2"/>
                <w:sz w:val="15"/>
              </w:rPr>
              <w:t>office</w:t>
            </w:r>
            <w:r>
              <w:rPr>
                <w:rFonts w:ascii="Microsoft Sans Serif"/>
                <w:spacing w:val="-8"/>
                <w:sz w:val="15"/>
              </w:rPr>
              <w:t xml:space="preserve"> </w:t>
            </w:r>
            <w:r>
              <w:rPr>
                <w:rFonts w:ascii="Microsoft Sans Serif"/>
                <w:spacing w:val="-2"/>
                <w:sz w:val="15"/>
              </w:rPr>
              <w:t>space</w:t>
            </w:r>
            <w:r>
              <w:rPr>
                <w:rFonts w:ascii="Microsoft Sans Serif"/>
                <w:spacing w:val="40"/>
                <w:sz w:val="15"/>
              </w:rPr>
              <w:t xml:space="preserve"> </w:t>
            </w:r>
            <w:r>
              <w:rPr>
                <w:rFonts w:ascii="Microsoft Sans Serif"/>
                <w:spacing w:val="-4"/>
                <w:sz w:val="15"/>
              </w:rPr>
              <w:t>that</w:t>
            </w:r>
            <w:r>
              <w:rPr>
                <w:rFonts w:ascii="Microsoft Sans Serif"/>
                <w:spacing w:val="-6"/>
                <w:sz w:val="15"/>
              </w:rPr>
              <w:t xml:space="preserve"> </w:t>
            </w:r>
            <w:r>
              <w:rPr>
                <w:rFonts w:ascii="Microsoft Sans Serif"/>
                <w:spacing w:val="-4"/>
                <w:sz w:val="15"/>
              </w:rPr>
              <w:t>are</w:t>
            </w:r>
            <w:r>
              <w:rPr>
                <w:rFonts w:ascii="Microsoft Sans Serif"/>
                <w:spacing w:val="-6"/>
                <w:sz w:val="15"/>
              </w:rPr>
              <w:t xml:space="preserve"> </w:t>
            </w:r>
            <w:proofErr w:type="spellStart"/>
            <w:r>
              <w:rPr>
                <w:rFonts w:ascii="Microsoft Sans Serif"/>
                <w:spacing w:val="-4"/>
                <w:sz w:val="15"/>
              </w:rPr>
              <w:t>recognised</w:t>
            </w:r>
            <w:proofErr w:type="spellEnd"/>
            <w:r>
              <w:rPr>
                <w:rFonts w:ascii="Microsoft Sans Serif"/>
                <w:spacing w:val="-6"/>
                <w:sz w:val="15"/>
              </w:rPr>
              <w:t xml:space="preserve"> </w:t>
            </w:r>
            <w:r>
              <w:rPr>
                <w:rFonts w:ascii="Microsoft Sans Serif"/>
                <w:spacing w:val="-4"/>
                <w:sz w:val="15"/>
              </w:rPr>
              <w:t>on</w:t>
            </w:r>
            <w:r>
              <w:rPr>
                <w:rFonts w:ascii="Microsoft Sans Serif"/>
                <w:spacing w:val="-6"/>
                <w:sz w:val="15"/>
              </w:rPr>
              <w:t xml:space="preserve"> </w:t>
            </w:r>
            <w:r>
              <w:rPr>
                <w:rFonts w:ascii="Microsoft Sans Serif"/>
                <w:spacing w:val="-4"/>
                <w:sz w:val="15"/>
              </w:rPr>
              <w:t>balance</w:t>
            </w:r>
            <w:r>
              <w:rPr>
                <w:rFonts w:ascii="Microsoft Sans Serif"/>
                <w:spacing w:val="-6"/>
                <w:sz w:val="15"/>
              </w:rPr>
              <w:t xml:space="preserve"> </w:t>
            </w:r>
            <w:r>
              <w:rPr>
                <w:rFonts w:ascii="Microsoft Sans Serif"/>
                <w:spacing w:val="-4"/>
                <w:sz w:val="15"/>
              </w:rPr>
              <w:t>sheet</w:t>
            </w:r>
            <w:r>
              <w:rPr>
                <w:rFonts w:ascii="Microsoft Sans Serif"/>
                <w:spacing w:val="-6"/>
                <w:sz w:val="15"/>
              </w:rPr>
              <w:t xml:space="preserve"> </w:t>
            </w:r>
            <w:r>
              <w:rPr>
                <w:rFonts w:ascii="Microsoft Sans Serif"/>
                <w:spacing w:val="-4"/>
                <w:sz w:val="15"/>
              </w:rPr>
              <w:t>can range</w:t>
            </w:r>
            <w:r>
              <w:rPr>
                <w:rFonts w:ascii="Microsoft Sans Serif"/>
                <w:spacing w:val="-6"/>
                <w:sz w:val="15"/>
              </w:rPr>
              <w:t xml:space="preserve"> </w:t>
            </w:r>
            <w:r>
              <w:rPr>
                <w:rFonts w:ascii="Microsoft Sans Serif"/>
                <w:spacing w:val="-4"/>
                <w:sz w:val="15"/>
              </w:rPr>
              <w:t>from</w:t>
            </w:r>
            <w:r>
              <w:rPr>
                <w:rFonts w:ascii="Microsoft Sans Serif"/>
                <w:spacing w:val="-6"/>
                <w:sz w:val="15"/>
              </w:rPr>
              <w:t xml:space="preserve"> </w:t>
            </w:r>
            <w:r>
              <w:rPr>
                <w:rFonts w:ascii="Microsoft Sans Serif"/>
                <w:spacing w:val="-4"/>
                <w:sz w:val="15"/>
              </w:rPr>
              <w:t>3 to</w:t>
            </w:r>
            <w:r>
              <w:rPr>
                <w:rFonts w:ascii="Microsoft Sans Serif"/>
                <w:spacing w:val="-6"/>
                <w:sz w:val="15"/>
              </w:rPr>
              <w:t xml:space="preserve"> </w:t>
            </w:r>
            <w:r>
              <w:rPr>
                <w:rFonts w:ascii="Microsoft Sans Serif"/>
                <w:spacing w:val="-4"/>
                <w:sz w:val="15"/>
              </w:rPr>
              <w:t>25 years.</w:t>
            </w:r>
            <w:r>
              <w:rPr>
                <w:rFonts w:ascii="Microsoft Sans Serif"/>
                <w:spacing w:val="1"/>
                <w:sz w:val="15"/>
              </w:rPr>
              <w:t xml:space="preserve"> </w:t>
            </w:r>
            <w:proofErr w:type="gramStart"/>
            <w:r>
              <w:rPr>
                <w:rFonts w:ascii="Microsoft Sans Serif"/>
                <w:spacing w:val="-4"/>
                <w:sz w:val="15"/>
              </w:rPr>
              <w:t>A number</w:t>
            </w:r>
            <w:r>
              <w:rPr>
                <w:rFonts w:ascii="Microsoft Sans Serif"/>
                <w:spacing w:val="-6"/>
                <w:sz w:val="15"/>
              </w:rPr>
              <w:t xml:space="preserve"> </w:t>
            </w:r>
            <w:r>
              <w:rPr>
                <w:rFonts w:ascii="Microsoft Sans Serif"/>
                <w:spacing w:val="-4"/>
                <w:sz w:val="15"/>
              </w:rPr>
              <w:t>of</w:t>
            </w:r>
            <w:proofErr w:type="gramEnd"/>
            <w:r>
              <w:rPr>
                <w:rFonts w:ascii="Microsoft Sans Serif"/>
                <w:spacing w:val="-6"/>
                <w:sz w:val="15"/>
              </w:rPr>
              <w:t xml:space="preserve"> </w:t>
            </w:r>
            <w:r>
              <w:rPr>
                <w:rFonts w:ascii="Microsoft Sans Serif"/>
                <w:spacing w:val="-4"/>
                <w:sz w:val="15"/>
              </w:rPr>
              <w:t>leases</w:t>
            </w:r>
            <w:r>
              <w:rPr>
                <w:rFonts w:ascii="Microsoft Sans Serif"/>
                <w:spacing w:val="-6"/>
                <w:sz w:val="15"/>
              </w:rPr>
              <w:t xml:space="preserve"> </w:t>
            </w:r>
            <w:r>
              <w:rPr>
                <w:rFonts w:ascii="Microsoft Sans Serif"/>
                <w:spacing w:val="-4"/>
                <w:sz w:val="15"/>
              </w:rPr>
              <w:t>have</w:t>
            </w:r>
            <w:r>
              <w:rPr>
                <w:rFonts w:ascii="Microsoft Sans Serif"/>
                <w:spacing w:val="-3"/>
                <w:sz w:val="15"/>
              </w:rPr>
              <w:t xml:space="preserve"> </w:t>
            </w:r>
            <w:r>
              <w:rPr>
                <w:rFonts w:ascii="Microsoft Sans Serif"/>
                <w:spacing w:val="-4"/>
                <w:sz w:val="15"/>
              </w:rPr>
              <w:t>renewal</w:t>
            </w:r>
            <w:r>
              <w:rPr>
                <w:rFonts w:ascii="Microsoft Sans Serif"/>
                <w:spacing w:val="-6"/>
                <w:sz w:val="15"/>
              </w:rPr>
              <w:t xml:space="preserve"> </w:t>
            </w:r>
            <w:r>
              <w:rPr>
                <w:rFonts w:ascii="Microsoft Sans Serif"/>
                <w:spacing w:val="-4"/>
                <w:sz w:val="15"/>
              </w:rPr>
              <w:t>or</w:t>
            </w:r>
            <w:r>
              <w:rPr>
                <w:rFonts w:ascii="Microsoft Sans Serif"/>
                <w:spacing w:val="40"/>
                <w:sz w:val="15"/>
              </w:rPr>
              <w:t xml:space="preserve"> </w:t>
            </w:r>
            <w:r>
              <w:rPr>
                <w:rFonts w:ascii="Microsoft Sans Serif"/>
                <w:w w:val="90"/>
                <w:sz w:val="15"/>
              </w:rPr>
              <w:t>extension options.</w:t>
            </w:r>
            <w:r>
              <w:rPr>
                <w:rFonts w:ascii="Microsoft Sans Serif"/>
                <w:sz w:val="15"/>
              </w:rPr>
              <w:t xml:space="preserve"> </w:t>
            </w:r>
            <w:r>
              <w:rPr>
                <w:rFonts w:ascii="Microsoft Sans Serif"/>
                <w:w w:val="90"/>
                <w:sz w:val="15"/>
              </w:rPr>
              <w:t>The options are generally exercisable</w:t>
            </w:r>
            <w:r>
              <w:rPr>
                <w:rFonts w:ascii="Microsoft Sans Serif"/>
                <w:sz w:val="15"/>
              </w:rPr>
              <w:t xml:space="preserve"> </w:t>
            </w:r>
            <w:r>
              <w:rPr>
                <w:rFonts w:ascii="Microsoft Sans Serif"/>
                <w:w w:val="90"/>
                <w:sz w:val="15"/>
              </w:rPr>
              <w:t>at</w:t>
            </w:r>
            <w:r>
              <w:rPr>
                <w:rFonts w:ascii="Microsoft Sans Serif"/>
                <w:sz w:val="15"/>
              </w:rPr>
              <w:t xml:space="preserve"> </w:t>
            </w:r>
            <w:r>
              <w:rPr>
                <w:rFonts w:ascii="Microsoft Sans Serif"/>
                <w:w w:val="90"/>
                <w:sz w:val="15"/>
              </w:rPr>
              <w:t>market prices and are</w:t>
            </w:r>
            <w:r>
              <w:rPr>
                <w:rFonts w:ascii="Microsoft Sans Serif"/>
                <w:sz w:val="15"/>
              </w:rPr>
              <w:t xml:space="preserve"> </w:t>
            </w:r>
            <w:r>
              <w:rPr>
                <w:rFonts w:ascii="Microsoft Sans Serif"/>
                <w:w w:val="90"/>
                <w:sz w:val="15"/>
              </w:rPr>
              <w:t>not</w:t>
            </w:r>
            <w:r>
              <w:rPr>
                <w:rFonts w:ascii="Microsoft Sans Serif"/>
                <w:sz w:val="15"/>
              </w:rPr>
              <w:t xml:space="preserve"> </w:t>
            </w:r>
            <w:r>
              <w:rPr>
                <w:rFonts w:ascii="Microsoft Sans Serif"/>
                <w:w w:val="90"/>
                <w:sz w:val="15"/>
              </w:rPr>
              <w:t>included in</w:t>
            </w:r>
            <w:r>
              <w:rPr>
                <w:rFonts w:ascii="Microsoft Sans Serif"/>
                <w:sz w:val="15"/>
              </w:rPr>
              <w:t xml:space="preserve"> </w:t>
            </w:r>
            <w:r>
              <w:rPr>
                <w:rFonts w:ascii="Microsoft Sans Serif"/>
                <w:w w:val="90"/>
                <w:sz w:val="15"/>
              </w:rPr>
              <w:t>the</w:t>
            </w:r>
            <w:r>
              <w:rPr>
                <w:rFonts w:ascii="Microsoft Sans Serif"/>
                <w:sz w:val="15"/>
              </w:rPr>
              <w:t xml:space="preserve"> </w:t>
            </w:r>
            <w:r>
              <w:rPr>
                <w:rFonts w:ascii="Microsoft Sans Serif"/>
                <w:w w:val="90"/>
                <w:sz w:val="15"/>
              </w:rPr>
              <w:t>right</w:t>
            </w:r>
            <w:r>
              <w:rPr>
                <w:rFonts w:ascii="Microsoft Sans Serif"/>
                <w:spacing w:val="40"/>
                <w:sz w:val="15"/>
              </w:rPr>
              <w:t xml:space="preserve"> </w:t>
            </w:r>
            <w:r>
              <w:rPr>
                <w:rFonts w:ascii="Microsoft Sans Serif"/>
                <w:spacing w:val="-4"/>
                <w:sz w:val="15"/>
              </w:rPr>
              <w:t>of-use</w:t>
            </w:r>
            <w:r>
              <w:rPr>
                <w:rFonts w:ascii="Microsoft Sans Serif"/>
                <w:spacing w:val="-5"/>
                <w:sz w:val="15"/>
              </w:rPr>
              <w:t xml:space="preserve"> </w:t>
            </w:r>
            <w:r>
              <w:rPr>
                <w:rFonts w:ascii="Microsoft Sans Serif"/>
                <w:spacing w:val="-4"/>
                <w:sz w:val="15"/>
              </w:rPr>
              <w:t>asset or</w:t>
            </w:r>
            <w:r>
              <w:rPr>
                <w:rFonts w:ascii="Microsoft Sans Serif"/>
                <w:spacing w:val="-6"/>
                <w:sz w:val="15"/>
              </w:rPr>
              <w:t xml:space="preserve"> </w:t>
            </w:r>
            <w:r>
              <w:rPr>
                <w:rFonts w:ascii="Microsoft Sans Serif"/>
                <w:spacing w:val="-4"/>
                <w:sz w:val="15"/>
              </w:rPr>
              <w:t>lease liability</w:t>
            </w:r>
            <w:r>
              <w:rPr>
                <w:rFonts w:ascii="Microsoft Sans Serif"/>
                <w:spacing w:val="-1"/>
                <w:sz w:val="15"/>
              </w:rPr>
              <w:t xml:space="preserve"> </w:t>
            </w:r>
            <w:r>
              <w:rPr>
                <w:rFonts w:ascii="Microsoft Sans Serif"/>
                <w:spacing w:val="-4"/>
                <w:sz w:val="15"/>
              </w:rPr>
              <w:t>unless</w:t>
            </w:r>
            <w:r>
              <w:rPr>
                <w:rFonts w:ascii="Microsoft Sans Serif"/>
                <w:spacing w:val="-6"/>
                <w:sz w:val="15"/>
              </w:rPr>
              <w:t xml:space="preserve"> </w:t>
            </w:r>
            <w:r>
              <w:rPr>
                <w:rFonts w:ascii="Microsoft Sans Serif"/>
                <w:spacing w:val="-4"/>
                <w:sz w:val="15"/>
              </w:rPr>
              <w:t>the</w:t>
            </w:r>
            <w:r>
              <w:rPr>
                <w:rFonts w:ascii="Microsoft Sans Serif"/>
                <w:spacing w:val="-8"/>
                <w:sz w:val="15"/>
              </w:rPr>
              <w:t xml:space="preserve"> </w:t>
            </w:r>
            <w:r>
              <w:rPr>
                <w:rFonts w:ascii="Microsoft Sans Serif"/>
                <w:spacing w:val="-4"/>
                <w:sz w:val="15"/>
              </w:rPr>
              <w:t>department</w:t>
            </w:r>
            <w:r>
              <w:rPr>
                <w:rFonts w:ascii="Microsoft Sans Serif"/>
                <w:spacing w:val="-6"/>
                <w:sz w:val="15"/>
              </w:rPr>
              <w:t xml:space="preserve"> </w:t>
            </w:r>
            <w:r>
              <w:rPr>
                <w:rFonts w:ascii="Microsoft Sans Serif"/>
                <w:spacing w:val="-4"/>
                <w:sz w:val="15"/>
              </w:rPr>
              <w:t>is</w:t>
            </w:r>
            <w:r>
              <w:rPr>
                <w:rFonts w:ascii="Microsoft Sans Serif"/>
                <w:spacing w:val="-10"/>
                <w:sz w:val="15"/>
              </w:rPr>
              <w:t xml:space="preserve"> </w:t>
            </w:r>
            <w:r>
              <w:rPr>
                <w:rFonts w:ascii="Microsoft Sans Serif"/>
                <w:spacing w:val="-4"/>
                <w:sz w:val="15"/>
              </w:rPr>
              <w:t>reasonably</w:t>
            </w:r>
            <w:r>
              <w:rPr>
                <w:rFonts w:ascii="Microsoft Sans Serif"/>
                <w:spacing w:val="-12"/>
                <w:sz w:val="15"/>
              </w:rPr>
              <w:t xml:space="preserve"> </w:t>
            </w:r>
            <w:r>
              <w:rPr>
                <w:rFonts w:ascii="Microsoft Sans Serif"/>
                <w:spacing w:val="-4"/>
                <w:sz w:val="15"/>
              </w:rPr>
              <w:t>certain</w:t>
            </w:r>
            <w:r>
              <w:rPr>
                <w:rFonts w:ascii="Microsoft Sans Serif"/>
                <w:sz w:val="15"/>
              </w:rPr>
              <w:t xml:space="preserve"> </w:t>
            </w:r>
            <w:r>
              <w:rPr>
                <w:rFonts w:ascii="Microsoft Sans Serif"/>
                <w:spacing w:val="-4"/>
                <w:sz w:val="15"/>
              </w:rPr>
              <w:t>it</w:t>
            </w:r>
            <w:r>
              <w:rPr>
                <w:rFonts w:ascii="Microsoft Sans Serif"/>
                <w:spacing w:val="-2"/>
                <w:sz w:val="15"/>
              </w:rPr>
              <w:t xml:space="preserve"> </w:t>
            </w:r>
            <w:r>
              <w:rPr>
                <w:rFonts w:ascii="Microsoft Sans Serif"/>
                <w:spacing w:val="-4"/>
                <w:sz w:val="15"/>
              </w:rPr>
              <w:t>will</w:t>
            </w:r>
            <w:r>
              <w:rPr>
                <w:rFonts w:ascii="Microsoft Sans Serif"/>
                <w:sz w:val="15"/>
              </w:rPr>
              <w:t xml:space="preserve"> </w:t>
            </w:r>
            <w:r>
              <w:rPr>
                <w:rFonts w:ascii="Microsoft Sans Serif"/>
                <w:spacing w:val="-4"/>
                <w:sz w:val="15"/>
              </w:rPr>
              <w:t>renew</w:t>
            </w:r>
            <w:r>
              <w:rPr>
                <w:rFonts w:ascii="Microsoft Sans Serif"/>
                <w:spacing w:val="-6"/>
                <w:sz w:val="15"/>
              </w:rPr>
              <w:t xml:space="preserve"> </w:t>
            </w:r>
            <w:r>
              <w:rPr>
                <w:rFonts w:ascii="Microsoft Sans Serif"/>
                <w:spacing w:val="-4"/>
                <w:sz w:val="15"/>
              </w:rPr>
              <w:t>the</w:t>
            </w:r>
            <w:r>
              <w:rPr>
                <w:rFonts w:ascii="Microsoft Sans Serif"/>
                <w:spacing w:val="-7"/>
                <w:sz w:val="15"/>
              </w:rPr>
              <w:t xml:space="preserve"> </w:t>
            </w:r>
            <w:r>
              <w:rPr>
                <w:rFonts w:ascii="Microsoft Sans Serif"/>
                <w:spacing w:val="-4"/>
                <w:sz w:val="15"/>
              </w:rPr>
              <w:t>lease.</w:t>
            </w:r>
          </w:p>
        </w:tc>
      </w:tr>
    </w:tbl>
    <w:p w14:paraId="426F5B65" w14:textId="77777777" w:rsidR="0023423B" w:rsidRDefault="0023423B">
      <w:pPr>
        <w:pStyle w:val="BodyText"/>
        <w:spacing w:before="160"/>
        <w:rPr>
          <w:rFonts w:ascii="Microsoft Sans Serif"/>
          <w:sz w:val="20"/>
        </w:rPr>
      </w:pPr>
    </w:p>
    <w:tbl>
      <w:tblPr>
        <w:tblW w:w="0" w:type="auto"/>
        <w:tblInd w:w="142" w:type="dxa"/>
        <w:tblLayout w:type="fixed"/>
        <w:tblCellMar>
          <w:left w:w="0" w:type="dxa"/>
          <w:right w:w="0" w:type="dxa"/>
        </w:tblCellMar>
        <w:tblLook w:val="01E0" w:firstRow="1" w:lastRow="1" w:firstColumn="1" w:lastColumn="1" w:noHBand="0" w:noVBand="0"/>
      </w:tblPr>
      <w:tblGrid>
        <w:gridCol w:w="5863"/>
        <w:gridCol w:w="1615"/>
        <w:gridCol w:w="880"/>
      </w:tblGrid>
      <w:tr w:rsidR="0023423B" w14:paraId="6DEC85E8" w14:textId="77777777">
        <w:trPr>
          <w:trHeight w:val="408"/>
        </w:trPr>
        <w:tc>
          <w:tcPr>
            <w:tcW w:w="7478" w:type="dxa"/>
            <w:gridSpan w:val="2"/>
          </w:tcPr>
          <w:p w14:paraId="45121C04" w14:textId="77777777" w:rsidR="0023423B" w:rsidRDefault="00D0734C">
            <w:pPr>
              <w:pStyle w:val="TableParagraph"/>
              <w:spacing w:before="12"/>
              <w:ind w:right="364"/>
              <w:jc w:val="right"/>
              <w:rPr>
                <w:b/>
                <w:sz w:val="17"/>
              </w:rPr>
            </w:pPr>
            <w:r>
              <w:rPr>
                <w:b/>
                <w:spacing w:val="-4"/>
                <w:sz w:val="17"/>
              </w:rPr>
              <w:t>2024</w:t>
            </w:r>
          </w:p>
          <w:p w14:paraId="62C995A0" w14:textId="77777777" w:rsidR="0023423B" w:rsidRDefault="00D0734C">
            <w:pPr>
              <w:pStyle w:val="TableParagraph"/>
              <w:spacing w:before="13" w:line="168" w:lineRule="exact"/>
              <w:ind w:right="371"/>
              <w:jc w:val="right"/>
              <w:rPr>
                <w:b/>
                <w:sz w:val="17"/>
              </w:rPr>
            </w:pPr>
            <w:r>
              <w:rPr>
                <w:b/>
                <w:spacing w:val="-2"/>
                <w:sz w:val="17"/>
              </w:rPr>
              <w:t>$'000</w:t>
            </w:r>
          </w:p>
        </w:tc>
        <w:tc>
          <w:tcPr>
            <w:tcW w:w="880" w:type="dxa"/>
          </w:tcPr>
          <w:p w14:paraId="6A7E0299" w14:textId="77777777" w:rsidR="0023423B" w:rsidRDefault="00D0734C">
            <w:pPr>
              <w:pStyle w:val="TableParagraph"/>
              <w:spacing w:before="11"/>
              <w:ind w:left="456"/>
              <w:rPr>
                <w:b/>
                <w:sz w:val="17"/>
              </w:rPr>
            </w:pPr>
            <w:r>
              <w:rPr>
                <w:b/>
                <w:spacing w:val="-4"/>
                <w:sz w:val="17"/>
              </w:rPr>
              <w:t>2023</w:t>
            </w:r>
          </w:p>
          <w:p w14:paraId="7F36A1DD" w14:textId="77777777" w:rsidR="0023423B" w:rsidRDefault="00D0734C">
            <w:pPr>
              <w:pStyle w:val="TableParagraph"/>
              <w:spacing w:before="14" w:line="168" w:lineRule="exact"/>
              <w:ind w:left="419"/>
              <w:rPr>
                <w:b/>
                <w:sz w:val="17"/>
              </w:rPr>
            </w:pPr>
            <w:r>
              <w:rPr>
                <w:b/>
                <w:spacing w:val="-2"/>
                <w:sz w:val="17"/>
              </w:rPr>
              <w:t>$'000</w:t>
            </w:r>
          </w:p>
        </w:tc>
      </w:tr>
      <w:tr w:rsidR="0023423B" w14:paraId="73CEFA92" w14:textId="77777777">
        <w:trPr>
          <w:trHeight w:val="207"/>
        </w:trPr>
        <w:tc>
          <w:tcPr>
            <w:tcW w:w="5863" w:type="dxa"/>
          </w:tcPr>
          <w:p w14:paraId="25DA0168" w14:textId="77777777" w:rsidR="0023423B" w:rsidRDefault="00D0734C">
            <w:pPr>
              <w:pStyle w:val="TableParagraph"/>
              <w:spacing w:before="12"/>
              <w:ind w:left="54"/>
              <w:rPr>
                <w:rFonts w:ascii="Microsoft Sans Serif"/>
                <w:sz w:val="15"/>
              </w:rPr>
            </w:pPr>
            <w:r>
              <w:rPr>
                <w:rFonts w:ascii="Microsoft Sans Serif"/>
                <w:w w:val="90"/>
                <w:sz w:val="15"/>
              </w:rPr>
              <w:t>(ii)</w:t>
            </w:r>
            <w:r>
              <w:rPr>
                <w:rFonts w:ascii="Microsoft Sans Serif"/>
                <w:spacing w:val="2"/>
                <w:sz w:val="15"/>
              </w:rPr>
              <w:t xml:space="preserve"> </w:t>
            </w:r>
            <w:r>
              <w:rPr>
                <w:rFonts w:ascii="Microsoft Sans Serif"/>
                <w:w w:val="90"/>
                <w:sz w:val="15"/>
              </w:rPr>
              <w:t>Amounts</w:t>
            </w:r>
            <w:r>
              <w:rPr>
                <w:rFonts w:ascii="Microsoft Sans Serif"/>
                <w:spacing w:val="1"/>
                <w:sz w:val="15"/>
              </w:rPr>
              <w:t xml:space="preserve"> </w:t>
            </w:r>
            <w:proofErr w:type="spellStart"/>
            <w:r>
              <w:rPr>
                <w:rFonts w:ascii="Microsoft Sans Serif"/>
                <w:w w:val="90"/>
                <w:sz w:val="15"/>
              </w:rPr>
              <w:t>recognised</w:t>
            </w:r>
            <w:proofErr w:type="spellEnd"/>
            <w:r>
              <w:rPr>
                <w:rFonts w:ascii="Microsoft Sans Serif"/>
                <w:spacing w:val="4"/>
                <w:sz w:val="15"/>
              </w:rPr>
              <w:t xml:space="preserve"> </w:t>
            </w:r>
            <w:r>
              <w:rPr>
                <w:rFonts w:ascii="Microsoft Sans Serif"/>
                <w:w w:val="90"/>
                <w:sz w:val="15"/>
              </w:rPr>
              <w:t>in</w:t>
            </w:r>
            <w:r>
              <w:rPr>
                <w:rFonts w:ascii="Microsoft Sans Serif"/>
                <w:spacing w:val="-3"/>
                <w:sz w:val="15"/>
              </w:rPr>
              <w:t xml:space="preserve"> </w:t>
            </w:r>
            <w:r>
              <w:rPr>
                <w:rFonts w:ascii="Microsoft Sans Serif"/>
                <w:w w:val="90"/>
                <w:sz w:val="15"/>
              </w:rPr>
              <w:t>profit</w:t>
            </w:r>
            <w:r>
              <w:rPr>
                <w:rFonts w:ascii="Microsoft Sans Serif"/>
                <w:spacing w:val="2"/>
                <w:sz w:val="15"/>
              </w:rPr>
              <w:t xml:space="preserve"> </w:t>
            </w:r>
            <w:r>
              <w:rPr>
                <w:rFonts w:ascii="Microsoft Sans Serif"/>
                <w:w w:val="90"/>
                <w:sz w:val="15"/>
              </w:rPr>
              <w:t>and</w:t>
            </w:r>
            <w:r>
              <w:rPr>
                <w:rFonts w:ascii="Microsoft Sans Serif"/>
                <w:spacing w:val="2"/>
                <w:sz w:val="15"/>
              </w:rPr>
              <w:t xml:space="preserve"> </w:t>
            </w:r>
            <w:r>
              <w:rPr>
                <w:rFonts w:ascii="Microsoft Sans Serif"/>
                <w:spacing w:val="-4"/>
                <w:w w:val="90"/>
                <w:sz w:val="15"/>
              </w:rPr>
              <w:t>loss</w:t>
            </w:r>
          </w:p>
        </w:tc>
        <w:tc>
          <w:tcPr>
            <w:tcW w:w="1615" w:type="dxa"/>
          </w:tcPr>
          <w:p w14:paraId="3774AA74" w14:textId="77777777" w:rsidR="0023423B" w:rsidRDefault="0023423B">
            <w:pPr>
              <w:pStyle w:val="TableParagraph"/>
              <w:rPr>
                <w:rFonts w:ascii="Times New Roman"/>
                <w:sz w:val="14"/>
              </w:rPr>
            </w:pPr>
          </w:p>
        </w:tc>
        <w:tc>
          <w:tcPr>
            <w:tcW w:w="880" w:type="dxa"/>
          </w:tcPr>
          <w:p w14:paraId="11BBFC69" w14:textId="77777777" w:rsidR="0023423B" w:rsidRDefault="0023423B">
            <w:pPr>
              <w:pStyle w:val="TableParagraph"/>
              <w:rPr>
                <w:rFonts w:ascii="Times New Roman"/>
                <w:sz w:val="14"/>
              </w:rPr>
            </w:pPr>
          </w:p>
        </w:tc>
      </w:tr>
      <w:tr w:rsidR="0023423B" w14:paraId="4220ED57" w14:textId="77777777">
        <w:trPr>
          <w:trHeight w:val="242"/>
        </w:trPr>
        <w:tc>
          <w:tcPr>
            <w:tcW w:w="5863" w:type="dxa"/>
          </w:tcPr>
          <w:p w14:paraId="666F963E" w14:textId="77777777" w:rsidR="0023423B" w:rsidRDefault="00D0734C">
            <w:pPr>
              <w:pStyle w:val="TableParagraph"/>
              <w:spacing w:before="36"/>
              <w:ind w:left="50"/>
              <w:rPr>
                <w:rFonts w:ascii="Microsoft Sans Serif"/>
                <w:sz w:val="15"/>
              </w:rPr>
            </w:pPr>
            <w:r>
              <w:rPr>
                <w:rFonts w:ascii="Microsoft Sans Serif"/>
                <w:w w:val="90"/>
                <w:sz w:val="15"/>
              </w:rPr>
              <w:t>Interest</w:t>
            </w:r>
            <w:r>
              <w:rPr>
                <w:rFonts w:ascii="Microsoft Sans Serif"/>
                <w:spacing w:val="8"/>
                <w:sz w:val="15"/>
              </w:rPr>
              <w:t xml:space="preserve"> </w:t>
            </w:r>
            <w:r>
              <w:rPr>
                <w:rFonts w:ascii="Microsoft Sans Serif"/>
                <w:w w:val="90"/>
                <w:sz w:val="15"/>
              </w:rPr>
              <w:t>expense</w:t>
            </w:r>
            <w:r>
              <w:rPr>
                <w:rFonts w:ascii="Microsoft Sans Serif"/>
                <w:spacing w:val="1"/>
                <w:sz w:val="15"/>
              </w:rPr>
              <w:t xml:space="preserve"> </w:t>
            </w:r>
            <w:r>
              <w:rPr>
                <w:rFonts w:ascii="Microsoft Sans Serif"/>
                <w:w w:val="90"/>
                <w:sz w:val="15"/>
              </w:rPr>
              <w:t>on</w:t>
            </w:r>
            <w:r>
              <w:rPr>
                <w:rFonts w:ascii="Microsoft Sans Serif"/>
                <w:spacing w:val="1"/>
                <w:sz w:val="15"/>
              </w:rPr>
              <w:t xml:space="preserve"> </w:t>
            </w:r>
            <w:r>
              <w:rPr>
                <w:rFonts w:ascii="Microsoft Sans Serif"/>
                <w:w w:val="90"/>
                <w:sz w:val="15"/>
              </w:rPr>
              <w:t>lease</w:t>
            </w:r>
            <w:r>
              <w:rPr>
                <w:rFonts w:ascii="Microsoft Sans Serif"/>
                <w:spacing w:val="2"/>
                <w:sz w:val="15"/>
              </w:rPr>
              <w:t xml:space="preserve"> </w:t>
            </w:r>
            <w:r>
              <w:rPr>
                <w:rFonts w:ascii="Microsoft Sans Serif"/>
                <w:spacing w:val="-2"/>
                <w:w w:val="90"/>
                <w:sz w:val="15"/>
              </w:rPr>
              <w:t>liabilities</w:t>
            </w:r>
          </w:p>
        </w:tc>
        <w:tc>
          <w:tcPr>
            <w:tcW w:w="1615" w:type="dxa"/>
          </w:tcPr>
          <w:p w14:paraId="61E3B53E" w14:textId="77777777" w:rsidR="0023423B" w:rsidRDefault="00D0734C">
            <w:pPr>
              <w:pStyle w:val="TableParagraph"/>
              <w:spacing w:before="38"/>
              <w:ind w:right="406"/>
              <w:jc w:val="right"/>
              <w:rPr>
                <w:b/>
                <w:sz w:val="15"/>
              </w:rPr>
            </w:pPr>
            <w:r>
              <w:rPr>
                <w:b/>
                <w:spacing w:val="-5"/>
                <w:sz w:val="15"/>
              </w:rPr>
              <w:t>234</w:t>
            </w:r>
          </w:p>
        </w:tc>
        <w:tc>
          <w:tcPr>
            <w:tcW w:w="880" w:type="dxa"/>
          </w:tcPr>
          <w:p w14:paraId="77ACFADD" w14:textId="77777777" w:rsidR="0023423B" w:rsidRDefault="00D0734C">
            <w:pPr>
              <w:pStyle w:val="TableParagraph"/>
              <w:spacing w:before="39"/>
              <w:ind w:right="86"/>
              <w:jc w:val="right"/>
              <w:rPr>
                <w:b/>
                <w:sz w:val="15"/>
              </w:rPr>
            </w:pPr>
            <w:r>
              <w:rPr>
                <w:b/>
                <w:spacing w:val="-5"/>
                <w:sz w:val="15"/>
              </w:rPr>
              <w:t>296</w:t>
            </w:r>
          </w:p>
        </w:tc>
      </w:tr>
      <w:tr w:rsidR="0023423B" w14:paraId="5103EA74" w14:textId="77777777">
        <w:trPr>
          <w:trHeight w:val="227"/>
        </w:trPr>
        <w:tc>
          <w:tcPr>
            <w:tcW w:w="5863" w:type="dxa"/>
          </w:tcPr>
          <w:p w14:paraId="043E0298" w14:textId="77777777" w:rsidR="0023423B" w:rsidRDefault="00D0734C">
            <w:pPr>
              <w:pStyle w:val="TableParagraph"/>
              <w:spacing w:before="26"/>
              <w:ind w:left="54"/>
              <w:rPr>
                <w:rFonts w:ascii="Microsoft Sans Serif"/>
                <w:sz w:val="15"/>
              </w:rPr>
            </w:pPr>
            <w:r>
              <w:rPr>
                <w:rFonts w:ascii="Microsoft Sans Serif"/>
                <w:w w:val="90"/>
                <w:sz w:val="15"/>
              </w:rPr>
              <w:t>Breakdown</w:t>
            </w:r>
            <w:r>
              <w:rPr>
                <w:rFonts w:ascii="Microsoft Sans Serif"/>
                <w:spacing w:val="5"/>
                <w:sz w:val="15"/>
              </w:rPr>
              <w:t xml:space="preserve"> </w:t>
            </w:r>
            <w:r>
              <w:rPr>
                <w:rFonts w:ascii="Microsoft Sans Serif"/>
                <w:w w:val="90"/>
                <w:sz w:val="15"/>
              </w:rPr>
              <w:t>of</w:t>
            </w:r>
            <w:r>
              <w:rPr>
                <w:rFonts w:ascii="Microsoft Sans Serif"/>
                <w:spacing w:val="1"/>
                <w:sz w:val="15"/>
              </w:rPr>
              <w:t xml:space="preserve"> </w:t>
            </w:r>
            <w:r>
              <w:rPr>
                <w:rFonts w:ascii="Microsoft Sans Serif"/>
                <w:w w:val="90"/>
                <w:sz w:val="15"/>
              </w:rPr>
              <w:t>'Lease</w:t>
            </w:r>
            <w:r>
              <w:rPr>
                <w:rFonts w:ascii="Microsoft Sans Serif"/>
                <w:spacing w:val="1"/>
                <w:sz w:val="15"/>
              </w:rPr>
              <w:t xml:space="preserve"> </w:t>
            </w:r>
            <w:r>
              <w:rPr>
                <w:rFonts w:ascii="Microsoft Sans Serif"/>
                <w:w w:val="90"/>
                <w:sz w:val="15"/>
              </w:rPr>
              <w:t>expenses'</w:t>
            </w:r>
            <w:r>
              <w:rPr>
                <w:rFonts w:ascii="Microsoft Sans Serif"/>
                <w:spacing w:val="5"/>
                <w:sz w:val="15"/>
              </w:rPr>
              <w:t xml:space="preserve"> </w:t>
            </w:r>
            <w:r>
              <w:rPr>
                <w:rFonts w:ascii="Microsoft Sans Serif"/>
                <w:w w:val="90"/>
                <w:sz w:val="15"/>
              </w:rPr>
              <w:t>included</w:t>
            </w:r>
            <w:r>
              <w:rPr>
                <w:rFonts w:ascii="Microsoft Sans Serif"/>
                <w:spacing w:val="-1"/>
                <w:sz w:val="15"/>
              </w:rPr>
              <w:t xml:space="preserve"> </w:t>
            </w:r>
            <w:r>
              <w:rPr>
                <w:rFonts w:ascii="Microsoft Sans Serif"/>
                <w:w w:val="90"/>
                <w:sz w:val="15"/>
              </w:rPr>
              <w:t>in</w:t>
            </w:r>
            <w:r>
              <w:rPr>
                <w:rFonts w:ascii="Microsoft Sans Serif"/>
                <w:spacing w:val="10"/>
                <w:sz w:val="15"/>
              </w:rPr>
              <w:t xml:space="preserve"> </w:t>
            </w:r>
            <w:r>
              <w:rPr>
                <w:rFonts w:ascii="Microsoft Sans Serif"/>
                <w:w w:val="90"/>
                <w:sz w:val="15"/>
              </w:rPr>
              <w:t>Note</w:t>
            </w:r>
            <w:r>
              <w:rPr>
                <w:rFonts w:ascii="Microsoft Sans Serif"/>
                <w:spacing w:val="-4"/>
                <w:sz w:val="15"/>
              </w:rPr>
              <w:t xml:space="preserve"> </w:t>
            </w:r>
            <w:r>
              <w:rPr>
                <w:rFonts w:ascii="Microsoft Sans Serif"/>
                <w:spacing w:val="-10"/>
                <w:w w:val="90"/>
                <w:sz w:val="15"/>
              </w:rPr>
              <w:t>9</w:t>
            </w:r>
          </w:p>
        </w:tc>
        <w:tc>
          <w:tcPr>
            <w:tcW w:w="1615" w:type="dxa"/>
          </w:tcPr>
          <w:p w14:paraId="59F6287B" w14:textId="77777777" w:rsidR="0023423B" w:rsidRDefault="0023423B">
            <w:pPr>
              <w:pStyle w:val="TableParagraph"/>
              <w:rPr>
                <w:rFonts w:ascii="Times New Roman"/>
                <w:sz w:val="14"/>
              </w:rPr>
            </w:pPr>
          </w:p>
        </w:tc>
        <w:tc>
          <w:tcPr>
            <w:tcW w:w="880" w:type="dxa"/>
          </w:tcPr>
          <w:p w14:paraId="537BD76A" w14:textId="77777777" w:rsidR="0023423B" w:rsidRDefault="0023423B">
            <w:pPr>
              <w:pStyle w:val="TableParagraph"/>
              <w:rPr>
                <w:rFonts w:ascii="Times New Roman"/>
                <w:sz w:val="14"/>
              </w:rPr>
            </w:pPr>
          </w:p>
        </w:tc>
      </w:tr>
      <w:tr w:rsidR="0023423B" w14:paraId="59F27473" w14:textId="77777777">
        <w:trPr>
          <w:trHeight w:val="210"/>
        </w:trPr>
        <w:tc>
          <w:tcPr>
            <w:tcW w:w="5863" w:type="dxa"/>
          </w:tcPr>
          <w:p w14:paraId="1E464207" w14:textId="77777777" w:rsidR="0023423B" w:rsidRDefault="00D0734C">
            <w:pPr>
              <w:pStyle w:val="TableParagraph"/>
              <w:spacing w:before="43" w:line="147" w:lineRule="exact"/>
              <w:ind w:left="52"/>
              <w:rPr>
                <w:rFonts w:ascii="Microsoft Sans Serif"/>
                <w:sz w:val="15"/>
              </w:rPr>
            </w:pPr>
            <w:r>
              <w:rPr>
                <w:rFonts w:ascii="Microsoft Sans Serif"/>
                <w:w w:val="90"/>
                <w:sz w:val="15"/>
              </w:rPr>
              <w:t>-</w:t>
            </w:r>
            <w:r>
              <w:rPr>
                <w:rFonts w:ascii="Microsoft Sans Serif"/>
                <w:spacing w:val="10"/>
                <w:sz w:val="15"/>
              </w:rPr>
              <w:t xml:space="preserve"> </w:t>
            </w:r>
            <w:r>
              <w:rPr>
                <w:rFonts w:ascii="Microsoft Sans Serif"/>
                <w:w w:val="90"/>
                <w:sz w:val="15"/>
              </w:rPr>
              <w:t>Expenses</w:t>
            </w:r>
            <w:r>
              <w:rPr>
                <w:rFonts w:ascii="Microsoft Sans Serif"/>
                <w:spacing w:val="-1"/>
                <w:sz w:val="15"/>
              </w:rPr>
              <w:t xml:space="preserve"> </w:t>
            </w:r>
            <w:r>
              <w:rPr>
                <w:rFonts w:ascii="Microsoft Sans Serif"/>
                <w:w w:val="90"/>
                <w:sz w:val="15"/>
              </w:rPr>
              <w:t>relating</w:t>
            </w:r>
            <w:r>
              <w:rPr>
                <w:rFonts w:ascii="Microsoft Sans Serif"/>
                <w:spacing w:val="-2"/>
                <w:sz w:val="15"/>
              </w:rPr>
              <w:t xml:space="preserve"> </w:t>
            </w:r>
            <w:r>
              <w:rPr>
                <w:rFonts w:ascii="Microsoft Sans Serif"/>
                <w:w w:val="90"/>
                <w:sz w:val="15"/>
              </w:rPr>
              <w:t>to</w:t>
            </w:r>
            <w:r>
              <w:rPr>
                <w:rFonts w:ascii="Microsoft Sans Serif"/>
                <w:spacing w:val="-1"/>
                <w:sz w:val="15"/>
              </w:rPr>
              <w:t xml:space="preserve"> </w:t>
            </w:r>
            <w:r>
              <w:rPr>
                <w:rFonts w:ascii="Microsoft Sans Serif"/>
                <w:w w:val="90"/>
                <w:sz w:val="15"/>
              </w:rPr>
              <w:t>short</w:t>
            </w:r>
            <w:r>
              <w:rPr>
                <w:rFonts w:ascii="Microsoft Sans Serif"/>
                <w:spacing w:val="2"/>
                <w:sz w:val="15"/>
              </w:rPr>
              <w:t xml:space="preserve"> </w:t>
            </w:r>
            <w:r>
              <w:rPr>
                <w:rFonts w:ascii="Microsoft Sans Serif"/>
                <w:w w:val="90"/>
                <w:sz w:val="15"/>
              </w:rPr>
              <w:t>term</w:t>
            </w:r>
            <w:r>
              <w:rPr>
                <w:rFonts w:ascii="Microsoft Sans Serif"/>
                <w:spacing w:val="-3"/>
                <w:sz w:val="15"/>
              </w:rPr>
              <w:t xml:space="preserve"> </w:t>
            </w:r>
            <w:r>
              <w:rPr>
                <w:rFonts w:ascii="Microsoft Sans Serif"/>
                <w:spacing w:val="-2"/>
                <w:w w:val="90"/>
                <w:sz w:val="15"/>
              </w:rPr>
              <w:t>leases</w:t>
            </w:r>
          </w:p>
        </w:tc>
        <w:tc>
          <w:tcPr>
            <w:tcW w:w="1615" w:type="dxa"/>
          </w:tcPr>
          <w:p w14:paraId="085FD0E0" w14:textId="77777777" w:rsidR="0023423B" w:rsidRDefault="00D0734C">
            <w:pPr>
              <w:pStyle w:val="TableParagraph"/>
              <w:spacing w:before="46" w:line="144" w:lineRule="exact"/>
              <w:ind w:right="399"/>
              <w:jc w:val="right"/>
              <w:rPr>
                <w:rFonts w:ascii="Microsoft Sans Serif"/>
                <w:sz w:val="15"/>
              </w:rPr>
            </w:pPr>
            <w:r>
              <w:rPr>
                <w:rFonts w:ascii="Microsoft Sans Serif"/>
                <w:spacing w:val="-2"/>
                <w:sz w:val="15"/>
              </w:rPr>
              <w:t>2,746</w:t>
            </w:r>
          </w:p>
        </w:tc>
        <w:tc>
          <w:tcPr>
            <w:tcW w:w="880" w:type="dxa"/>
          </w:tcPr>
          <w:p w14:paraId="5EDCDC0B" w14:textId="77777777" w:rsidR="0023423B" w:rsidRDefault="00D0734C">
            <w:pPr>
              <w:pStyle w:val="TableParagraph"/>
              <w:spacing w:before="45" w:line="145" w:lineRule="exact"/>
              <w:ind w:right="86"/>
              <w:jc w:val="right"/>
              <w:rPr>
                <w:rFonts w:ascii="Microsoft Sans Serif"/>
                <w:sz w:val="15"/>
              </w:rPr>
            </w:pPr>
            <w:r>
              <w:rPr>
                <w:rFonts w:ascii="Microsoft Sans Serif"/>
                <w:spacing w:val="-2"/>
                <w:sz w:val="15"/>
              </w:rPr>
              <w:t>3,046</w:t>
            </w:r>
          </w:p>
        </w:tc>
      </w:tr>
      <w:tr w:rsidR="0023423B" w14:paraId="08A231D9" w14:textId="77777777">
        <w:trPr>
          <w:trHeight w:val="172"/>
        </w:trPr>
        <w:tc>
          <w:tcPr>
            <w:tcW w:w="5863" w:type="dxa"/>
          </w:tcPr>
          <w:p w14:paraId="456A538B" w14:textId="77777777" w:rsidR="0023423B" w:rsidRDefault="00D0734C">
            <w:pPr>
              <w:pStyle w:val="TableParagraph"/>
              <w:spacing w:before="6" w:line="147" w:lineRule="exact"/>
              <w:ind w:left="52"/>
              <w:rPr>
                <w:rFonts w:ascii="Microsoft Sans Serif"/>
                <w:sz w:val="15"/>
              </w:rPr>
            </w:pPr>
            <w:r>
              <w:rPr>
                <w:rFonts w:ascii="Microsoft Sans Serif"/>
                <w:w w:val="90"/>
                <w:sz w:val="15"/>
              </w:rPr>
              <w:t>-</w:t>
            </w:r>
            <w:r>
              <w:rPr>
                <w:rFonts w:ascii="Microsoft Sans Serif"/>
                <w:spacing w:val="10"/>
                <w:sz w:val="15"/>
              </w:rPr>
              <w:t xml:space="preserve"> </w:t>
            </w:r>
            <w:r>
              <w:rPr>
                <w:rFonts w:ascii="Microsoft Sans Serif"/>
                <w:w w:val="90"/>
                <w:sz w:val="15"/>
              </w:rPr>
              <w:t>Expenses</w:t>
            </w:r>
            <w:r>
              <w:rPr>
                <w:rFonts w:ascii="Microsoft Sans Serif"/>
                <w:spacing w:val="-2"/>
                <w:sz w:val="15"/>
              </w:rPr>
              <w:t xml:space="preserve"> </w:t>
            </w:r>
            <w:r>
              <w:rPr>
                <w:rFonts w:ascii="Microsoft Sans Serif"/>
                <w:w w:val="90"/>
                <w:sz w:val="15"/>
              </w:rPr>
              <w:t>relating</w:t>
            </w:r>
            <w:r>
              <w:rPr>
                <w:rFonts w:ascii="Microsoft Sans Serif"/>
                <w:spacing w:val="-2"/>
                <w:sz w:val="15"/>
              </w:rPr>
              <w:t xml:space="preserve"> </w:t>
            </w:r>
            <w:r>
              <w:rPr>
                <w:rFonts w:ascii="Microsoft Sans Serif"/>
                <w:w w:val="90"/>
                <w:sz w:val="15"/>
              </w:rPr>
              <w:t>to</w:t>
            </w:r>
            <w:r>
              <w:rPr>
                <w:rFonts w:ascii="Microsoft Sans Serif"/>
                <w:spacing w:val="-4"/>
                <w:sz w:val="15"/>
              </w:rPr>
              <w:t xml:space="preserve"> </w:t>
            </w:r>
            <w:r>
              <w:rPr>
                <w:rFonts w:ascii="Microsoft Sans Serif"/>
                <w:w w:val="90"/>
                <w:sz w:val="15"/>
              </w:rPr>
              <w:t>leases</w:t>
            </w:r>
            <w:r>
              <w:rPr>
                <w:rFonts w:ascii="Microsoft Sans Serif"/>
                <w:spacing w:val="-2"/>
                <w:sz w:val="15"/>
              </w:rPr>
              <w:t xml:space="preserve"> </w:t>
            </w:r>
            <w:r>
              <w:rPr>
                <w:rFonts w:ascii="Microsoft Sans Serif"/>
                <w:w w:val="90"/>
                <w:sz w:val="15"/>
              </w:rPr>
              <w:t>of</w:t>
            </w:r>
            <w:r>
              <w:rPr>
                <w:rFonts w:ascii="Microsoft Sans Serif"/>
                <w:spacing w:val="-1"/>
                <w:sz w:val="15"/>
              </w:rPr>
              <w:t xml:space="preserve"> </w:t>
            </w:r>
            <w:r>
              <w:rPr>
                <w:rFonts w:ascii="Microsoft Sans Serif"/>
                <w:w w:val="90"/>
                <w:sz w:val="15"/>
              </w:rPr>
              <w:t>low</w:t>
            </w:r>
            <w:r>
              <w:rPr>
                <w:rFonts w:ascii="Microsoft Sans Serif"/>
                <w:spacing w:val="1"/>
                <w:sz w:val="15"/>
              </w:rPr>
              <w:t xml:space="preserve"> </w:t>
            </w:r>
            <w:r>
              <w:rPr>
                <w:rFonts w:ascii="Microsoft Sans Serif"/>
                <w:w w:val="90"/>
                <w:sz w:val="15"/>
              </w:rPr>
              <w:t>value</w:t>
            </w:r>
            <w:r>
              <w:rPr>
                <w:rFonts w:ascii="Microsoft Sans Serif"/>
                <w:spacing w:val="-3"/>
                <w:sz w:val="15"/>
              </w:rPr>
              <w:t xml:space="preserve"> </w:t>
            </w:r>
            <w:r>
              <w:rPr>
                <w:rFonts w:ascii="Microsoft Sans Serif"/>
                <w:spacing w:val="-2"/>
                <w:w w:val="90"/>
                <w:sz w:val="15"/>
              </w:rPr>
              <w:t>assets</w:t>
            </w:r>
          </w:p>
        </w:tc>
        <w:tc>
          <w:tcPr>
            <w:tcW w:w="1615" w:type="dxa"/>
          </w:tcPr>
          <w:p w14:paraId="1B13C753" w14:textId="77777777" w:rsidR="0023423B" w:rsidRDefault="00D0734C">
            <w:pPr>
              <w:pStyle w:val="TableParagraph"/>
              <w:spacing w:before="8" w:line="144" w:lineRule="exact"/>
              <w:ind w:right="407"/>
              <w:jc w:val="right"/>
              <w:rPr>
                <w:rFonts w:ascii="Microsoft Sans Serif"/>
                <w:sz w:val="15"/>
              </w:rPr>
            </w:pPr>
            <w:r>
              <w:rPr>
                <w:rFonts w:ascii="Microsoft Sans Serif"/>
                <w:spacing w:val="-5"/>
                <w:sz w:val="15"/>
              </w:rPr>
              <w:t>62</w:t>
            </w:r>
          </w:p>
        </w:tc>
        <w:tc>
          <w:tcPr>
            <w:tcW w:w="880" w:type="dxa"/>
          </w:tcPr>
          <w:p w14:paraId="60D28E19" w14:textId="77777777" w:rsidR="0023423B" w:rsidRDefault="00D0734C">
            <w:pPr>
              <w:pStyle w:val="TableParagraph"/>
              <w:spacing w:before="8" w:line="144" w:lineRule="exact"/>
              <w:ind w:right="79"/>
              <w:jc w:val="right"/>
              <w:rPr>
                <w:rFonts w:ascii="Microsoft Sans Serif"/>
                <w:sz w:val="15"/>
              </w:rPr>
            </w:pPr>
            <w:r>
              <w:rPr>
                <w:rFonts w:ascii="Microsoft Sans Serif"/>
                <w:spacing w:val="-5"/>
                <w:sz w:val="15"/>
              </w:rPr>
              <w:t>62</w:t>
            </w:r>
          </w:p>
        </w:tc>
      </w:tr>
      <w:tr w:rsidR="0023423B" w14:paraId="639E60C2" w14:textId="77777777">
        <w:trPr>
          <w:trHeight w:val="202"/>
        </w:trPr>
        <w:tc>
          <w:tcPr>
            <w:tcW w:w="5863" w:type="dxa"/>
          </w:tcPr>
          <w:p w14:paraId="515F005D" w14:textId="77777777" w:rsidR="0023423B" w:rsidRDefault="00D0734C">
            <w:pPr>
              <w:pStyle w:val="TableParagraph"/>
              <w:spacing w:before="6"/>
              <w:ind w:left="52"/>
              <w:rPr>
                <w:rFonts w:ascii="Microsoft Sans Serif"/>
                <w:sz w:val="15"/>
              </w:rPr>
            </w:pPr>
            <w:r>
              <w:rPr>
                <w:rFonts w:ascii="Microsoft Sans Serif"/>
                <w:w w:val="90"/>
                <w:sz w:val="15"/>
              </w:rPr>
              <w:t>-</w:t>
            </w:r>
            <w:r>
              <w:rPr>
                <w:rFonts w:ascii="Microsoft Sans Serif"/>
                <w:spacing w:val="16"/>
                <w:sz w:val="15"/>
              </w:rPr>
              <w:t xml:space="preserve"> </w:t>
            </w:r>
            <w:r>
              <w:rPr>
                <w:rFonts w:ascii="Microsoft Sans Serif"/>
                <w:w w:val="90"/>
                <w:sz w:val="15"/>
              </w:rPr>
              <w:t>Expenses</w:t>
            </w:r>
            <w:r>
              <w:rPr>
                <w:rFonts w:ascii="Microsoft Sans Serif"/>
                <w:spacing w:val="-1"/>
                <w:sz w:val="15"/>
              </w:rPr>
              <w:t xml:space="preserve"> </w:t>
            </w:r>
            <w:r>
              <w:rPr>
                <w:rFonts w:ascii="Microsoft Sans Serif"/>
                <w:w w:val="90"/>
                <w:sz w:val="15"/>
              </w:rPr>
              <w:t>relating</w:t>
            </w:r>
            <w:r>
              <w:rPr>
                <w:rFonts w:ascii="Microsoft Sans Serif"/>
                <w:spacing w:val="-3"/>
                <w:sz w:val="15"/>
              </w:rPr>
              <w:t xml:space="preserve"> </w:t>
            </w:r>
            <w:r>
              <w:rPr>
                <w:rFonts w:ascii="Microsoft Sans Serif"/>
                <w:w w:val="90"/>
                <w:sz w:val="15"/>
              </w:rPr>
              <w:t>to</w:t>
            </w:r>
            <w:r>
              <w:rPr>
                <w:rFonts w:ascii="Microsoft Sans Serif"/>
                <w:spacing w:val="4"/>
                <w:sz w:val="15"/>
              </w:rPr>
              <w:t xml:space="preserve"> </w:t>
            </w:r>
            <w:r>
              <w:rPr>
                <w:rFonts w:ascii="Microsoft Sans Serif"/>
                <w:w w:val="90"/>
                <w:sz w:val="15"/>
              </w:rPr>
              <w:t>office</w:t>
            </w:r>
            <w:r>
              <w:rPr>
                <w:rFonts w:ascii="Microsoft Sans Serif"/>
                <w:spacing w:val="-4"/>
                <w:sz w:val="15"/>
              </w:rPr>
              <w:t xml:space="preserve"> </w:t>
            </w:r>
            <w:r>
              <w:rPr>
                <w:rFonts w:ascii="Microsoft Sans Serif"/>
                <w:w w:val="90"/>
                <w:sz w:val="15"/>
              </w:rPr>
              <w:t>accommodation</w:t>
            </w:r>
            <w:r>
              <w:rPr>
                <w:rFonts w:ascii="Microsoft Sans Serif"/>
                <w:spacing w:val="-2"/>
                <w:sz w:val="15"/>
              </w:rPr>
              <w:t xml:space="preserve"> </w:t>
            </w:r>
            <w:r>
              <w:rPr>
                <w:rFonts w:ascii="Microsoft Sans Serif"/>
                <w:w w:val="90"/>
                <w:sz w:val="15"/>
              </w:rPr>
              <w:t>provided</w:t>
            </w:r>
            <w:r>
              <w:rPr>
                <w:rFonts w:ascii="Microsoft Sans Serif"/>
                <w:spacing w:val="6"/>
                <w:sz w:val="15"/>
              </w:rPr>
              <w:t xml:space="preserve"> </w:t>
            </w:r>
            <w:r>
              <w:rPr>
                <w:rFonts w:ascii="Microsoft Sans Serif"/>
                <w:w w:val="90"/>
                <w:sz w:val="15"/>
              </w:rPr>
              <w:t>by</w:t>
            </w:r>
            <w:r>
              <w:rPr>
                <w:rFonts w:ascii="Microsoft Sans Serif"/>
                <w:spacing w:val="7"/>
                <w:sz w:val="15"/>
              </w:rPr>
              <w:t xml:space="preserve"> </w:t>
            </w:r>
            <w:r>
              <w:rPr>
                <w:rFonts w:ascii="Microsoft Sans Serif"/>
                <w:spacing w:val="-2"/>
                <w:w w:val="90"/>
                <w:sz w:val="15"/>
              </w:rPr>
              <w:t>DHLGPPW</w:t>
            </w:r>
          </w:p>
        </w:tc>
        <w:tc>
          <w:tcPr>
            <w:tcW w:w="1615" w:type="dxa"/>
          </w:tcPr>
          <w:p w14:paraId="449DC1E8" w14:textId="77777777" w:rsidR="0023423B" w:rsidRDefault="00D0734C">
            <w:pPr>
              <w:pStyle w:val="TableParagraph"/>
              <w:spacing w:before="7"/>
              <w:ind w:right="404"/>
              <w:jc w:val="right"/>
              <w:rPr>
                <w:rFonts w:ascii="Microsoft Sans Serif"/>
                <w:sz w:val="15"/>
              </w:rPr>
            </w:pPr>
            <w:r>
              <w:rPr>
                <w:rFonts w:ascii="Microsoft Sans Serif"/>
                <w:spacing w:val="-2"/>
                <w:sz w:val="15"/>
              </w:rPr>
              <w:t>31,629</w:t>
            </w:r>
          </w:p>
        </w:tc>
        <w:tc>
          <w:tcPr>
            <w:tcW w:w="880" w:type="dxa"/>
          </w:tcPr>
          <w:p w14:paraId="7324BE1D" w14:textId="77777777" w:rsidR="0023423B" w:rsidRDefault="00D0734C">
            <w:pPr>
              <w:pStyle w:val="TableParagraph"/>
              <w:spacing w:before="7"/>
              <w:ind w:right="79"/>
              <w:jc w:val="right"/>
              <w:rPr>
                <w:rFonts w:ascii="Microsoft Sans Serif"/>
                <w:sz w:val="15"/>
              </w:rPr>
            </w:pPr>
            <w:r>
              <w:rPr>
                <w:rFonts w:ascii="Microsoft Sans Serif"/>
                <w:spacing w:val="-2"/>
                <w:sz w:val="15"/>
              </w:rPr>
              <w:t>25,878</w:t>
            </w:r>
          </w:p>
        </w:tc>
      </w:tr>
      <w:tr w:rsidR="0023423B" w14:paraId="546D0971" w14:textId="77777777">
        <w:trPr>
          <w:trHeight w:val="242"/>
        </w:trPr>
        <w:tc>
          <w:tcPr>
            <w:tcW w:w="5863" w:type="dxa"/>
          </w:tcPr>
          <w:p w14:paraId="4DF2E6FD" w14:textId="77777777" w:rsidR="0023423B" w:rsidRDefault="00D0734C">
            <w:pPr>
              <w:pStyle w:val="TableParagraph"/>
              <w:spacing w:before="36"/>
              <w:ind w:left="58"/>
              <w:rPr>
                <w:rFonts w:ascii="Microsoft Sans Serif"/>
                <w:sz w:val="15"/>
              </w:rPr>
            </w:pPr>
            <w:r>
              <w:rPr>
                <w:rFonts w:ascii="Microsoft Sans Serif"/>
                <w:w w:val="90"/>
                <w:sz w:val="15"/>
              </w:rPr>
              <w:t>(iii)</w:t>
            </w:r>
            <w:r>
              <w:rPr>
                <w:rFonts w:ascii="Microsoft Sans Serif"/>
                <w:spacing w:val="3"/>
                <w:sz w:val="15"/>
              </w:rPr>
              <w:t xml:space="preserve"> </w:t>
            </w:r>
            <w:r>
              <w:rPr>
                <w:rFonts w:ascii="Microsoft Sans Serif"/>
                <w:w w:val="90"/>
                <w:sz w:val="15"/>
              </w:rPr>
              <w:t>Total</w:t>
            </w:r>
            <w:r>
              <w:rPr>
                <w:rFonts w:ascii="Microsoft Sans Serif"/>
                <w:spacing w:val="2"/>
                <w:sz w:val="15"/>
              </w:rPr>
              <w:t xml:space="preserve"> </w:t>
            </w:r>
            <w:r>
              <w:rPr>
                <w:rFonts w:ascii="Microsoft Sans Serif"/>
                <w:w w:val="90"/>
                <w:sz w:val="15"/>
              </w:rPr>
              <w:t>cash</w:t>
            </w:r>
            <w:r>
              <w:rPr>
                <w:rFonts w:ascii="Microsoft Sans Serif"/>
                <w:sz w:val="15"/>
              </w:rPr>
              <w:t xml:space="preserve"> </w:t>
            </w:r>
            <w:r>
              <w:rPr>
                <w:rFonts w:ascii="Microsoft Sans Serif"/>
                <w:w w:val="90"/>
                <w:sz w:val="15"/>
              </w:rPr>
              <w:t>outflow</w:t>
            </w:r>
            <w:r>
              <w:rPr>
                <w:rFonts w:ascii="Microsoft Sans Serif"/>
                <w:spacing w:val="-4"/>
                <w:sz w:val="15"/>
              </w:rPr>
              <w:t xml:space="preserve"> </w:t>
            </w:r>
            <w:r>
              <w:rPr>
                <w:rFonts w:ascii="Microsoft Sans Serif"/>
                <w:w w:val="90"/>
                <w:sz w:val="15"/>
              </w:rPr>
              <w:t>for</w:t>
            </w:r>
            <w:r>
              <w:rPr>
                <w:rFonts w:ascii="Microsoft Sans Serif"/>
                <w:spacing w:val="-3"/>
                <w:sz w:val="15"/>
              </w:rPr>
              <w:t xml:space="preserve"> </w:t>
            </w:r>
            <w:r>
              <w:rPr>
                <w:rFonts w:ascii="Microsoft Sans Serif"/>
                <w:w w:val="90"/>
                <w:sz w:val="15"/>
              </w:rPr>
              <w:t>leases</w:t>
            </w:r>
            <w:r>
              <w:rPr>
                <w:rFonts w:ascii="Microsoft Sans Serif"/>
                <w:spacing w:val="-3"/>
                <w:w w:val="90"/>
                <w:sz w:val="15"/>
              </w:rPr>
              <w:t xml:space="preserve"> </w:t>
            </w:r>
            <w:r>
              <w:rPr>
                <w:rFonts w:ascii="Microsoft Sans Serif"/>
                <w:w w:val="90"/>
                <w:sz w:val="15"/>
              </w:rPr>
              <w:t>-</w:t>
            </w:r>
            <w:r>
              <w:rPr>
                <w:rFonts w:ascii="Microsoft Sans Serif"/>
                <w:spacing w:val="6"/>
                <w:sz w:val="15"/>
              </w:rPr>
              <w:t xml:space="preserve"> </w:t>
            </w:r>
            <w:r>
              <w:rPr>
                <w:rFonts w:ascii="Microsoft Sans Serif"/>
                <w:w w:val="90"/>
                <w:sz w:val="15"/>
              </w:rPr>
              <w:t>Note</w:t>
            </w:r>
            <w:r>
              <w:rPr>
                <w:rFonts w:ascii="Microsoft Sans Serif"/>
                <w:spacing w:val="-2"/>
                <w:w w:val="90"/>
                <w:sz w:val="15"/>
              </w:rPr>
              <w:t xml:space="preserve"> </w:t>
            </w:r>
            <w:r>
              <w:rPr>
                <w:rFonts w:ascii="Microsoft Sans Serif"/>
                <w:spacing w:val="-10"/>
                <w:w w:val="90"/>
                <w:sz w:val="15"/>
              </w:rPr>
              <w:t>9</w:t>
            </w:r>
          </w:p>
        </w:tc>
        <w:tc>
          <w:tcPr>
            <w:tcW w:w="1615" w:type="dxa"/>
          </w:tcPr>
          <w:p w14:paraId="7A94630E" w14:textId="77777777" w:rsidR="0023423B" w:rsidRDefault="00D0734C">
            <w:pPr>
              <w:pStyle w:val="TableParagraph"/>
              <w:spacing w:before="37"/>
              <w:ind w:right="405"/>
              <w:jc w:val="right"/>
              <w:rPr>
                <w:b/>
                <w:sz w:val="15"/>
              </w:rPr>
            </w:pPr>
            <w:r>
              <w:rPr>
                <w:b/>
                <w:spacing w:val="-2"/>
                <w:sz w:val="15"/>
              </w:rPr>
              <w:t>34,436</w:t>
            </w:r>
          </w:p>
        </w:tc>
        <w:tc>
          <w:tcPr>
            <w:tcW w:w="880" w:type="dxa"/>
          </w:tcPr>
          <w:p w14:paraId="29A9068D" w14:textId="77777777" w:rsidR="0023423B" w:rsidRDefault="00D0734C">
            <w:pPr>
              <w:pStyle w:val="TableParagraph"/>
              <w:spacing w:before="38"/>
              <w:ind w:right="78"/>
              <w:jc w:val="right"/>
              <w:rPr>
                <w:b/>
                <w:sz w:val="15"/>
              </w:rPr>
            </w:pPr>
            <w:r>
              <w:rPr>
                <w:b/>
                <w:spacing w:val="-2"/>
                <w:sz w:val="15"/>
              </w:rPr>
              <w:t>28,985</w:t>
            </w:r>
          </w:p>
        </w:tc>
      </w:tr>
      <w:tr w:rsidR="0023423B" w14:paraId="35D81EEA" w14:textId="77777777">
        <w:trPr>
          <w:trHeight w:val="197"/>
        </w:trPr>
        <w:tc>
          <w:tcPr>
            <w:tcW w:w="5863" w:type="dxa"/>
          </w:tcPr>
          <w:p w14:paraId="7610130F" w14:textId="77777777" w:rsidR="0023423B" w:rsidRDefault="00D0734C">
            <w:pPr>
              <w:pStyle w:val="TableParagraph"/>
              <w:spacing w:before="27" w:line="151" w:lineRule="exact"/>
              <w:ind w:left="55"/>
              <w:rPr>
                <w:rFonts w:ascii="Microsoft Sans Serif"/>
                <w:sz w:val="15"/>
              </w:rPr>
            </w:pPr>
            <w:r>
              <w:rPr>
                <w:rFonts w:ascii="Microsoft Sans Serif"/>
                <w:w w:val="90"/>
                <w:sz w:val="15"/>
              </w:rPr>
              <w:t>Cash</w:t>
            </w:r>
            <w:r>
              <w:rPr>
                <w:rFonts w:ascii="Microsoft Sans Serif"/>
                <w:spacing w:val="-2"/>
                <w:sz w:val="15"/>
              </w:rPr>
              <w:t xml:space="preserve"> </w:t>
            </w:r>
            <w:r>
              <w:rPr>
                <w:rFonts w:ascii="Microsoft Sans Serif"/>
                <w:w w:val="90"/>
                <w:sz w:val="15"/>
              </w:rPr>
              <w:t>flows</w:t>
            </w:r>
            <w:r>
              <w:rPr>
                <w:rFonts w:ascii="Microsoft Sans Serif"/>
                <w:spacing w:val="1"/>
                <w:sz w:val="15"/>
              </w:rPr>
              <w:t xml:space="preserve"> </w:t>
            </w:r>
            <w:r>
              <w:rPr>
                <w:rFonts w:ascii="Microsoft Sans Serif"/>
                <w:w w:val="90"/>
                <w:sz w:val="15"/>
              </w:rPr>
              <w:t>of</w:t>
            </w:r>
            <w:r>
              <w:rPr>
                <w:rFonts w:ascii="Microsoft Sans Serif"/>
                <w:spacing w:val="1"/>
                <w:sz w:val="15"/>
              </w:rPr>
              <w:t xml:space="preserve"> </w:t>
            </w:r>
            <w:r>
              <w:rPr>
                <w:rFonts w:ascii="Microsoft Sans Serif"/>
                <w:w w:val="90"/>
                <w:sz w:val="15"/>
              </w:rPr>
              <w:t>lease</w:t>
            </w:r>
            <w:r>
              <w:rPr>
                <w:rFonts w:ascii="Microsoft Sans Serif"/>
                <w:sz w:val="15"/>
              </w:rPr>
              <w:t xml:space="preserve"> </w:t>
            </w:r>
            <w:r>
              <w:rPr>
                <w:rFonts w:ascii="Microsoft Sans Serif"/>
                <w:w w:val="90"/>
                <w:sz w:val="15"/>
              </w:rPr>
              <w:t>payments</w:t>
            </w:r>
            <w:r>
              <w:rPr>
                <w:rFonts w:ascii="Microsoft Sans Serif"/>
                <w:spacing w:val="-2"/>
                <w:sz w:val="15"/>
              </w:rPr>
              <w:t xml:space="preserve"> </w:t>
            </w:r>
            <w:r>
              <w:rPr>
                <w:rFonts w:ascii="Microsoft Sans Serif"/>
                <w:w w:val="90"/>
                <w:sz w:val="15"/>
              </w:rPr>
              <w:t>for</w:t>
            </w:r>
            <w:r>
              <w:rPr>
                <w:rFonts w:ascii="Microsoft Sans Serif"/>
                <w:spacing w:val="-1"/>
                <w:sz w:val="15"/>
              </w:rPr>
              <w:t xml:space="preserve"> </w:t>
            </w:r>
            <w:r>
              <w:rPr>
                <w:rFonts w:ascii="Microsoft Sans Serif"/>
                <w:w w:val="90"/>
                <w:sz w:val="15"/>
              </w:rPr>
              <w:t>lease</w:t>
            </w:r>
            <w:r>
              <w:rPr>
                <w:rFonts w:ascii="Microsoft Sans Serif"/>
                <w:spacing w:val="8"/>
                <w:sz w:val="15"/>
              </w:rPr>
              <w:t xml:space="preserve"> </w:t>
            </w:r>
            <w:r>
              <w:rPr>
                <w:rFonts w:ascii="Microsoft Sans Serif"/>
                <w:w w:val="90"/>
                <w:sz w:val="15"/>
              </w:rPr>
              <w:t>liabilities</w:t>
            </w:r>
            <w:r>
              <w:rPr>
                <w:rFonts w:ascii="Microsoft Sans Serif"/>
                <w:spacing w:val="3"/>
                <w:sz w:val="15"/>
              </w:rPr>
              <w:t xml:space="preserve"> </w:t>
            </w:r>
            <w:r>
              <w:rPr>
                <w:rFonts w:ascii="Microsoft Sans Serif"/>
                <w:w w:val="90"/>
                <w:sz w:val="15"/>
              </w:rPr>
              <w:t>is</w:t>
            </w:r>
            <w:r>
              <w:rPr>
                <w:rFonts w:ascii="Microsoft Sans Serif"/>
                <w:spacing w:val="-2"/>
                <w:sz w:val="15"/>
              </w:rPr>
              <w:t xml:space="preserve"> </w:t>
            </w:r>
            <w:r>
              <w:rPr>
                <w:rFonts w:ascii="Microsoft Sans Serif"/>
                <w:w w:val="90"/>
                <w:sz w:val="15"/>
              </w:rPr>
              <w:t>in</w:t>
            </w:r>
            <w:r>
              <w:rPr>
                <w:rFonts w:ascii="Microsoft Sans Serif"/>
                <w:spacing w:val="1"/>
                <w:sz w:val="15"/>
              </w:rPr>
              <w:t xml:space="preserve"> </w:t>
            </w:r>
            <w:r>
              <w:rPr>
                <w:rFonts w:ascii="Microsoft Sans Serif"/>
                <w:w w:val="90"/>
                <w:sz w:val="15"/>
              </w:rPr>
              <w:t>the</w:t>
            </w:r>
            <w:r>
              <w:rPr>
                <w:rFonts w:ascii="Microsoft Sans Serif"/>
                <w:spacing w:val="3"/>
                <w:sz w:val="15"/>
              </w:rPr>
              <w:t xml:space="preserve"> </w:t>
            </w:r>
            <w:r>
              <w:rPr>
                <w:rFonts w:ascii="Microsoft Sans Serif"/>
                <w:w w:val="90"/>
                <w:sz w:val="15"/>
              </w:rPr>
              <w:t>Statement</w:t>
            </w:r>
            <w:r>
              <w:rPr>
                <w:rFonts w:ascii="Microsoft Sans Serif"/>
                <w:spacing w:val="2"/>
                <w:sz w:val="15"/>
              </w:rPr>
              <w:t xml:space="preserve"> </w:t>
            </w:r>
            <w:r>
              <w:rPr>
                <w:rFonts w:ascii="Microsoft Sans Serif"/>
                <w:w w:val="90"/>
                <w:sz w:val="15"/>
              </w:rPr>
              <w:t>of</w:t>
            </w:r>
            <w:r>
              <w:rPr>
                <w:rFonts w:ascii="Microsoft Sans Serif"/>
                <w:sz w:val="15"/>
              </w:rPr>
              <w:t xml:space="preserve"> </w:t>
            </w:r>
            <w:r>
              <w:rPr>
                <w:rFonts w:ascii="Microsoft Sans Serif"/>
                <w:w w:val="90"/>
                <w:sz w:val="15"/>
              </w:rPr>
              <w:t>cash</w:t>
            </w:r>
            <w:r>
              <w:rPr>
                <w:rFonts w:ascii="Microsoft Sans Serif"/>
                <w:sz w:val="15"/>
              </w:rPr>
              <w:t xml:space="preserve"> </w:t>
            </w:r>
            <w:r>
              <w:rPr>
                <w:rFonts w:ascii="Microsoft Sans Serif"/>
                <w:spacing w:val="-2"/>
                <w:w w:val="90"/>
                <w:sz w:val="15"/>
              </w:rPr>
              <w:t>flows.</w:t>
            </w:r>
          </w:p>
        </w:tc>
        <w:tc>
          <w:tcPr>
            <w:tcW w:w="1615" w:type="dxa"/>
          </w:tcPr>
          <w:p w14:paraId="61B80C93" w14:textId="77777777" w:rsidR="0023423B" w:rsidRDefault="0023423B">
            <w:pPr>
              <w:pStyle w:val="TableParagraph"/>
              <w:rPr>
                <w:rFonts w:ascii="Times New Roman"/>
                <w:sz w:val="12"/>
              </w:rPr>
            </w:pPr>
          </w:p>
        </w:tc>
        <w:tc>
          <w:tcPr>
            <w:tcW w:w="880" w:type="dxa"/>
          </w:tcPr>
          <w:p w14:paraId="6CC7536B" w14:textId="77777777" w:rsidR="0023423B" w:rsidRDefault="0023423B">
            <w:pPr>
              <w:pStyle w:val="TableParagraph"/>
              <w:rPr>
                <w:rFonts w:ascii="Times New Roman"/>
                <w:sz w:val="12"/>
              </w:rPr>
            </w:pPr>
          </w:p>
        </w:tc>
      </w:tr>
    </w:tbl>
    <w:p w14:paraId="3F26D857" w14:textId="77777777" w:rsidR="0023423B" w:rsidRDefault="0023423B">
      <w:pPr>
        <w:pStyle w:val="BodyText"/>
        <w:spacing w:before="28"/>
        <w:rPr>
          <w:rFonts w:ascii="Microsoft Sans Serif"/>
          <w:sz w:val="15"/>
        </w:rPr>
      </w:pPr>
    </w:p>
    <w:p w14:paraId="50465992" w14:textId="77777777" w:rsidR="0023423B" w:rsidRDefault="00D0734C">
      <w:pPr>
        <w:pStyle w:val="ListParagraph"/>
        <w:numPr>
          <w:ilvl w:val="0"/>
          <w:numId w:val="46"/>
        </w:numPr>
        <w:tabs>
          <w:tab w:val="left" w:pos="698"/>
        </w:tabs>
        <w:spacing w:before="0"/>
        <w:ind w:left="698" w:hanging="495"/>
        <w:rPr>
          <w:b/>
          <w:sz w:val="17"/>
        </w:rPr>
      </w:pPr>
      <w:r>
        <w:rPr>
          <w:b/>
          <w:spacing w:val="-2"/>
          <w:sz w:val="17"/>
        </w:rPr>
        <w:t>Payables</w:t>
      </w:r>
    </w:p>
    <w:p w14:paraId="35E71952" w14:textId="77777777" w:rsidR="0023423B" w:rsidRDefault="00D0734C">
      <w:pPr>
        <w:spacing w:before="75"/>
        <w:ind w:left="194"/>
        <w:rPr>
          <w:b/>
          <w:sz w:val="15"/>
        </w:rPr>
      </w:pPr>
      <w:r>
        <w:rPr>
          <w:b/>
          <w:spacing w:val="-2"/>
          <w:sz w:val="15"/>
        </w:rPr>
        <w:t>Current</w:t>
      </w:r>
    </w:p>
    <w:tbl>
      <w:tblPr>
        <w:tblW w:w="0" w:type="auto"/>
        <w:tblInd w:w="140" w:type="dxa"/>
        <w:tblLayout w:type="fixed"/>
        <w:tblCellMar>
          <w:left w:w="0" w:type="dxa"/>
          <w:right w:w="0" w:type="dxa"/>
        </w:tblCellMar>
        <w:tblLook w:val="01E0" w:firstRow="1" w:lastRow="1" w:firstColumn="1" w:lastColumn="1" w:noHBand="0" w:noVBand="0"/>
      </w:tblPr>
      <w:tblGrid>
        <w:gridCol w:w="3965"/>
        <w:gridCol w:w="3329"/>
        <w:gridCol w:w="1036"/>
      </w:tblGrid>
      <w:tr w:rsidR="0023423B" w14:paraId="6128ACC0" w14:textId="77777777">
        <w:trPr>
          <w:trHeight w:val="179"/>
        </w:trPr>
        <w:tc>
          <w:tcPr>
            <w:tcW w:w="3965" w:type="dxa"/>
          </w:tcPr>
          <w:p w14:paraId="7DC32C1D" w14:textId="77777777" w:rsidR="0023423B" w:rsidRDefault="00D0734C">
            <w:pPr>
              <w:pStyle w:val="TableParagraph"/>
              <w:spacing w:before="4" w:line="155" w:lineRule="exact"/>
              <w:ind w:left="60"/>
              <w:rPr>
                <w:rFonts w:ascii="Microsoft Sans Serif"/>
                <w:sz w:val="15"/>
              </w:rPr>
            </w:pPr>
            <w:r>
              <w:rPr>
                <w:rFonts w:ascii="Microsoft Sans Serif"/>
                <w:w w:val="90"/>
                <w:sz w:val="15"/>
              </w:rPr>
              <w:t>Trade</w:t>
            </w:r>
            <w:r>
              <w:rPr>
                <w:rFonts w:ascii="Microsoft Sans Serif"/>
                <w:sz w:val="15"/>
              </w:rPr>
              <w:t xml:space="preserve"> </w:t>
            </w:r>
            <w:r>
              <w:rPr>
                <w:rFonts w:ascii="Microsoft Sans Serif"/>
                <w:spacing w:val="-2"/>
                <w:w w:val="95"/>
                <w:sz w:val="15"/>
              </w:rPr>
              <w:t>creditors</w:t>
            </w:r>
          </w:p>
        </w:tc>
        <w:tc>
          <w:tcPr>
            <w:tcW w:w="3329" w:type="dxa"/>
          </w:tcPr>
          <w:p w14:paraId="43803FC2" w14:textId="77777777" w:rsidR="0023423B" w:rsidRDefault="00D0734C">
            <w:pPr>
              <w:pStyle w:val="TableParagraph"/>
              <w:spacing w:before="7" w:line="151" w:lineRule="exact"/>
              <w:ind w:right="213"/>
              <w:jc w:val="right"/>
              <w:rPr>
                <w:rFonts w:ascii="Microsoft Sans Serif"/>
                <w:sz w:val="15"/>
              </w:rPr>
            </w:pPr>
            <w:r>
              <w:rPr>
                <w:rFonts w:ascii="Microsoft Sans Serif"/>
                <w:spacing w:val="-2"/>
                <w:sz w:val="15"/>
              </w:rPr>
              <w:t>136,923</w:t>
            </w:r>
          </w:p>
        </w:tc>
        <w:tc>
          <w:tcPr>
            <w:tcW w:w="1036" w:type="dxa"/>
          </w:tcPr>
          <w:p w14:paraId="2A1ACC9F" w14:textId="77777777" w:rsidR="0023423B" w:rsidRDefault="00D0734C">
            <w:pPr>
              <w:pStyle w:val="TableParagraph"/>
              <w:spacing w:before="6" w:line="153" w:lineRule="exact"/>
              <w:ind w:right="51"/>
              <w:jc w:val="right"/>
              <w:rPr>
                <w:rFonts w:ascii="Microsoft Sans Serif"/>
                <w:sz w:val="15"/>
              </w:rPr>
            </w:pPr>
            <w:r>
              <w:rPr>
                <w:rFonts w:ascii="Microsoft Sans Serif"/>
                <w:spacing w:val="-2"/>
                <w:sz w:val="15"/>
              </w:rPr>
              <w:t>41,885</w:t>
            </w:r>
          </w:p>
        </w:tc>
      </w:tr>
      <w:tr w:rsidR="0023423B" w14:paraId="5419F65C" w14:textId="77777777">
        <w:trPr>
          <w:trHeight w:val="172"/>
        </w:trPr>
        <w:tc>
          <w:tcPr>
            <w:tcW w:w="3965" w:type="dxa"/>
          </w:tcPr>
          <w:p w14:paraId="70783C68" w14:textId="77777777" w:rsidR="0023423B" w:rsidRDefault="00D0734C">
            <w:pPr>
              <w:pStyle w:val="TableParagraph"/>
              <w:spacing w:line="152" w:lineRule="exact"/>
              <w:ind w:left="58"/>
              <w:rPr>
                <w:rFonts w:ascii="Microsoft Sans Serif"/>
                <w:sz w:val="15"/>
              </w:rPr>
            </w:pPr>
            <w:r>
              <w:rPr>
                <w:rFonts w:ascii="Microsoft Sans Serif"/>
                <w:spacing w:val="-2"/>
                <w:sz w:val="15"/>
              </w:rPr>
              <w:t>Other</w:t>
            </w:r>
          </w:p>
        </w:tc>
        <w:tc>
          <w:tcPr>
            <w:tcW w:w="3329" w:type="dxa"/>
          </w:tcPr>
          <w:p w14:paraId="4FB248E2" w14:textId="77777777" w:rsidR="0023423B" w:rsidRDefault="00D0734C">
            <w:pPr>
              <w:pStyle w:val="TableParagraph"/>
              <w:tabs>
                <w:tab w:val="left" w:pos="779"/>
              </w:tabs>
              <w:spacing w:line="152" w:lineRule="exact"/>
              <w:ind w:right="137"/>
              <w:jc w:val="right"/>
              <w:rPr>
                <w:rFonts w:ascii="Microsoft Sans Serif"/>
                <w:sz w:val="15"/>
              </w:rPr>
            </w:pPr>
            <w:r>
              <w:rPr>
                <w:noProof/>
              </w:rPr>
              <mc:AlternateContent>
                <mc:Choice Requires="wpg">
                  <w:drawing>
                    <wp:anchor distT="0" distB="0" distL="0" distR="0" simplePos="0" relativeHeight="251691008" behindDoc="1" locked="0" layoutInCell="1" allowOverlap="1" wp14:anchorId="4029BF53" wp14:editId="11D9EE74">
                      <wp:simplePos x="0" y="0"/>
                      <wp:positionH relativeFrom="column">
                        <wp:posOffset>1264174</wp:posOffset>
                      </wp:positionH>
                      <wp:positionV relativeFrom="paragraph">
                        <wp:posOffset>212868</wp:posOffset>
                      </wp:positionV>
                      <wp:extent cx="1527175" cy="30480"/>
                      <wp:effectExtent l="0" t="0" r="0" b="0"/>
                      <wp:wrapNone/>
                      <wp:docPr id="319" name="Group 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7175" cy="30480"/>
                                <a:chOff x="0" y="0"/>
                                <a:chExt cx="1527175" cy="30480"/>
                              </a:xfrm>
                            </wpg:grpSpPr>
                            <pic:pic xmlns:pic="http://schemas.openxmlformats.org/drawingml/2006/picture">
                              <pic:nvPicPr>
                                <pic:cNvPr id="320" name="Image 320"/>
                                <pic:cNvPicPr/>
                              </pic:nvPicPr>
                              <pic:blipFill>
                                <a:blip r:embed="rId240" cstate="print"/>
                                <a:stretch>
                                  <a:fillRect/>
                                </a:stretch>
                              </pic:blipFill>
                              <pic:spPr>
                                <a:xfrm>
                                  <a:off x="0" y="0"/>
                                  <a:ext cx="1527049" cy="30479"/>
                                </a:xfrm>
                                <a:prstGeom prst="rect">
                                  <a:avLst/>
                                </a:prstGeom>
                              </pic:spPr>
                            </pic:pic>
                          </wpg:wgp>
                        </a:graphicData>
                      </a:graphic>
                    </wp:anchor>
                  </w:drawing>
                </mc:Choice>
                <mc:Fallback>
                  <w:pict>
                    <v:group w14:anchorId="210275CE" id="Group 319" o:spid="_x0000_s1026" alt="&quot;&quot;" style="position:absolute;margin-left:99.55pt;margin-top:16.75pt;width:120.25pt;height:2.4pt;z-index:-251625472;mso-wrap-distance-left:0;mso-wrap-distance-right:0" coordsize="1527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5rvcJQIAAOcEAAAOAAAAZHJzL2Uyb0RvYy54bWycVNtu2zAMfR+wfxD0&#10;3tjJ2qUVkvQla1Cg2IJu+wBFlm2h1gWUHCd/P0p2nSIZtqIPFiRRPDw8JL24P+iG7CV4Zc2STic5&#10;JdIIWyhTLenvXw9Xt5T4wE3BG2vkkh6lp/erz58WnWNyZmvbFBIIghjPOrekdQiOZZkXtdTcT6yT&#10;Bo2lBc0DHqHKCuAdousmm+X516yzUDiwQnqPt+veSFcJvyylCD/K0stAmiVFbiGtkNZdXLPVgrMK&#10;uKuVGGjwD7DQXBkMOkKteeCkBXUBpZUA620ZJsLqzJalEjLlgNlM87NsNmBbl3KpWFe5USaU9kyn&#10;D8OK7/sNuJ9uCz173D5Z8eJRl6xzFXtrj+fq9PhQgo5OmAQ5JEWPo6LyEIjAy+nNbD6d31Ai0PYl&#10;v74dFBc1luXCS9Tf/umXcdYHTdRGKk4Jht8gD+4u5Pl/G6FXaEHSAUS/C0NzeGndFVbS8aB2qlHh&#10;mLoSaxZJmf1WiahsPKCSWyCqQB1m2ImGaxyHR80rSeIFCv76KvpE/S8gdo1yD6ppoupxP5DFdj5r&#10;h7/k27fa2opWSxP62QHZIG9rfK2cpwSY1DuJBOGxmGLJcG4DcnSgTOgHxQeQQdQxfok8nnG8IlHO&#10;RkMifeIZU/BDc723X/Lru7Ff5ncx8Fh3zhz4sJFWk7hBpsgAxeaM75/8wOX1yaBgHz7xQjZ4GdsY&#10;pynBDpMfx/XtOb06/Z9WfwAAAP//AwBQSwMECgAAAAAAAAAhAJyLKnpLAQAASwEAABQAAABkcnMv&#10;bWVkaWEvaW1hZ2UxLnBuZ4lQTkcNChoKAAAADUlIRFIAAAH1AAAACgEDAAAAlzVVKgAAAAZQTFRF&#10;AAAA////pdmf3QAAAAFiS0dEAIgFHUgAAAAJcEhZcwAADsQAAA7EAZUrDhsAAADeSURBVCiRY1i1&#10;NWzt2ty128tu7y6PLs8v3/397b233////15f+/7f9+/7/+MHDA0MeIE9RNkPrJIsAvz4dTMwyOPT&#10;z8DAzrDu9t5tt6OjVsHAUk4hT69JExy5FqpqMApyQO3/w6IwqUuRgQNdPz8DAf8RAhTrb1BgcmlU&#10;YdUKClVZ6ekxZcmkEKAftIAe8QLi1aH1EGX/tm7NjvoGjJl3//7/r3+PpJ8AsIcowxV+/ITiTx6/&#10;fnYs/v/9+/f379/f//77fT/ItRDw9/29b7d3Z+fdzg5bdRUaW1tDs/oBlWtICQh/iFoAAAAASUVO&#10;RK5CYIJQSwMEFAAGAAgAAAAhAG1Tv5fgAAAACQEAAA8AAABkcnMvZG93bnJldi54bWxMj8FKw0AQ&#10;hu+C77CM4M1uYmxp0mxKKeqpCLaC9LbNTpPQ7GzIbpP07R1PevxnPv75Jl9PthUD9r5xpCCeRSCQ&#10;SmcaqhR8Hd6eliB80GR06wgV3NDDuri/y3Vm3EifOOxDJbiEfKYV1CF0mZS+rNFqP3MdEu/Orrc6&#10;cOwraXo9crlt5XMULaTVDfGFWne4rbG87K9Wwfuox00Svw67y3l7Ox7mH9+7GJV6fJg2KxABp/AH&#10;w68+q0PBTid3JeNFyzlNY0YVJMkcBAMvSboAceLBMgFZ5PL/B8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Pmu9wlAgAA5wQAAA4AAAAAAAAAAAAAAAAAOgIA&#10;AGRycy9lMm9Eb2MueG1sUEsBAi0ACgAAAAAAAAAhAJyLKnpLAQAASwEAABQAAAAAAAAAAAAAAAAA&#10;iwQAAGRycy9tZWRpYS9pbWFnZTEucG5nUEsBAi0AFAAGAAgAAAAhAG1Tv5fgAAAACQEAAA8AAAAA&#10;AAAAAAAAAAAACAYAAGRycy9kb3ducmV2LnhtbFBLAQItABQABgAIAAAAIQCqJg6+vAAAACEBAAAZ&#10;AAAAAAAAAAAAAAAAABUHAABkcnMvX3JlbHMvZTJvRG9jLnhtbC5yZWxzUEsFBgAAAAAGAAYAfAEA&#10;AAgIAAAAAA==&#10;">
                      <v:shape id="Image 320" o:spid="_x0000_s1027" type="#_x0000_t75" style="position:absolute;width:15270;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rVwgAAANwAAAAPAAAAZHJzL2Rvd25yZXYueG1sRE/Pa4Mw&#10;FL4X9j+EN9iltHEdlM02LUHY5mkw68Xbw7yq1LyIydT998th0OPH9/t4XmwvJhp951jB8zYBQVw7&#10;03GjoLy8b15B+IBssHdMCn7Jw/n0sDpiatzM3zQVoRExhH2KCtoQhlRKX7dk0W/dQBy5qxsthgjH&#10;RpoR5xhue7lLkr202HFsaHGgrKX6VvxYBV/5usmqodR5pbPPQmu/fLx5pZ4eF30AEWgJd/G/OzcK&#10;XnZxfjwTj4A8/QEAAP//AwBQSwECLQAUAAYACAAAACEA2+H2y+4AAACFAQAAEwAAAAAAAAAAAAAA&#10;AAAAAAAAW0NvbnRlbnRfVHlwZXNdLnhtbFBLAQItABQABgAIAAAAIQBa9CxbvwAAABUBAAALAAAA&#10;AAAAAAAAAAAAAB8BAABfcmVscy8ucmVsc1BLAQItABQABgAIAAAAIQA0ePrVwgAAANwAAAAPAAAA&#10;AAAAAAAAAAAAAAcCAABkcnMvZG93bnJldi54bWxQSwUGAAAAAAMAAwC3AAAA9gIAAAAA&#10;">
                        <v:imagedata r:id="rId241" o:title=""/>
                      </v:shape>
                    </v:group>
                  </w:pict>
                </mc:Fallback>
              </mc:AlternateContent>
            </w:r>
            <w:r>
              <w:rPr>
                <w:rFonts w:ascii="Times New Roman"/>
                <w:sz w:val="15"/>
                <w:u w:val="single"/>
              </w:rPr>
              <w:tab/>
            </w:r>
            <w:r>
              <w:rPr>
                <w:rFonts w:ascii="Microsoft Sans Serif"/>
                <w:spacing w:val="-2"/>
                <w:sz w:val="15"/>
                <w:u w:val="single"/>
              </w:rPr>
              <w:t>1,897</w:t>
            </w:r>
            <w:r>
              <w:rPr>
                <w:rFonts w:ascii="Microsoft Sans Serif"/>
                <w:spacing w:val="80"/>
                <w:sz w:val="15"/>
                <w:u w:val="single"/>
              </w:rPr>
              <w:t xml:space="preserve"> </w:t>
            </w:r>
          </w:p>
        </w:tc>
        <w:tc>
          <w:tcPr>
            <w:tcW w:w="1036" w:type="dxa"/>
          </w:tcPr>
          <w:p w14:paraId="05A2DD8C" w14:textId="77777777" w:rsidR="0023423B" w:rsidRDefault="00D0734C">
            <w:pPr>
              <w:pStyle w:val="TableParagraph"/>
              <w:tabs>
                <w:tab w:val="left" w:pos="501"/>
              </w:tabs>
              <w:spacing w:before="2" w:line="150" w:lineRule="exact"/>
              <w:ind w:right="46"/>
              <w:jc w:val="right"/>
              <w:rPr>
                <w:rFonts w:ascii="Microsoft Sans Serif"/>
                <w:sz w:val="15"/>
              </w:rPr>
            </w:pPr>
            <w:r>
              <w:rPr>
                <w:rFonts w:ascii="Times New Roman"/>
                <w:sz w:val="15"/>
                <w:u w:val="single"/>
              </w:rPr>
              <w:tab/>
            </w:r>
            <w:r>
              <w:rPr>
                <w:rFonts w:ascii="Microsoft Sans Serif"/>
                <w:spacing w:val="-2"/>
                <w:sz w:val="15"/>
                <w:u w:val="single"/>
              </w:rPr>
              <w:t>1,692</w:t>
            </w:r>
          </w:p>
        </w:tc>
      </w:tr>
      <w:tr w:rsidR="0023423B" w14:paraId="13BE2A37" w14:textId="77777777">
        <w:trPr>
          <w:trHeight w:val="445"/>
        </w:trPr>
        <w:tc>
          <w:tcPr>
            <w:tcW w:w="3965" w:type="dxa"/>
          </w:tcPr>
          <w:p w14:paraId="030D1199" w14:textId="77777777" w:rsidR="0023423B" w:rsidRDefault="00D0734C">
            <w:pPr>
              <w:pStyle w:val="TableParagraph"/>
              <w:spacing w:line="166" w:lineRule="exact"/>
              <w:ind w:left="56"/>
              <w:rPr>
                <w:b/>
                <w:sz w:val="15"/>
              </w:rPr>
            </w:pPr>
            <w:r>
              <w:rPr>
                <w:b/>
                <w:spacing w:val="-2"/>
                <w:sz w:val="15"/>
              </w:rPr>
              <w:t>Total</w:t>
            </w:r>
          </w:p>
          <w:p w14:paraId="2768DCD2" w14:textId="77777777" w:rsidR="0023423B" w:rsidRDefault="00D0734C">
            <w:pPr>
              <w:pStyle w:val="TableParagraph"/>
              <w:spacing w:before="82"/>
              <w:ind w:left="50"/>
              <w:rPr>
                <w:b/>
                <w:sz w:val="15"/>
              </w:rPr>
            </w:pPr>
            <w:r>
              <w:rPr>
                <w:b/>
                <w:w w:val="90"/>
                <w:sz w:val="15"/>
                <w:u w:val="single"/>
              </w:rPr>
              <w:t>Accounting</w:t>
            </w:r>
            <w:r>
              <w:rPr>
                <w:b/>
                <w:spacing w:val="-1"/>
                <w:w w:val="90"/>
                <w:sz w:val="15"/>
                <w:u w:val="single"/>
              </w:rPr>
              <w:t xml:space="preserve"> </w:t>
            </w:r>
            <w:r>
              <w:rPr>
                <w:b/>
                <w:w w:val="90"/>
                <w:sz w:val="15"/>
                <w:u w:val="single"/>
              </w:rPr>
              <w:t>Policy</w:t>
            </w:r>
            <w:r>
              <w:rPr>
                <w:b/>
                <w:spacing w:val="5"/>
                <w:sz w:val="15"/>
                <w:u w:val="single"/>
              </w:rPr>
              <w:t xml:space="preserve"> </w:t>
            </w:r>
            <w:r>
              <w:rPr>
                <w:b/>
                <w:w w:val="90"/>
                <w:sz w:val="15"/>
                <w:u w:val="single"/>
              </w:rPr>
              <w:t>-</w:t>
            </w:r>
            <w:r>
              <w:rPr>
                <w:b/>
                <w:spacing w:val="-2"/>
                <w:sz w:val="15"/>
                <w:u w:val="single"/>
              </w:rPr>
              <w:t xml:space="preserve"> </w:t>
            </w:r>
            <w:r>
              <w:rPr>
                <w:b/>
                <w:spacing w:val="-2"/>
                <w:w w:val="90"/>
                <w:sz w:val="15"/>
                <w:u w:val="single"/>
              </w:rPr>
              <w:t>Payables</w:t>
            </w:r>
          </w:p>
        </w:tc>
        <w:tc>
          <w:tcPr>
            <w:tcW w:w="3329" w:type="dxa"/>
          </w:tcPr>
          <w:p w14:paraId="7CEC2DA5" w14:textId="77777777" w:rsidR="0023423B" w:rsidRDefault="00D0734C">
            <w:pPr>
              <w:pStyle w:val="TableParagraph"/>
              <w:spacing w:line="171" w:lineRule="exact"/>
              <w:ind w:right="217"/>
              <w:jc w:val="right"/>
              <w:rPr>
                <w:b/>
                <w:sz w:val="15"/>
              </w:rPr>
            </w:pPr>
            <w:r>
              <w:rPr>
                <w:b/>
                <w:spacing w:val="-2"/>
                <w:sz w:val="15"/>
              </w:rPr>
              <w:t>138,820</w:t>
            </w:r>
          </w:p>
        </w:tc>
        <w:tc>
          <w:tcPr>
            <w:tcW w:w="1036" w:type="dxa"/>
          </w:tcPr>
          <w:p w14:paraId="0B9FFD1E" w14:textId="77777777" w:rsidR="0023423B" w:rsidRDefault="00D0734C">
            <w:pPr>
              <w:pStyle w:val="TableParagraph"/>
              <w:spacing w:line="171" w:lineRule="exact"/>
              <w:ind w:right="52"/>
              <w:jc w:val="right"/>
              <w:rPr>
                <w:b/>
                <w:sz w:val="15"/>
              </w:rPr>
            </w:pPr>
            <w:r>
              <w:rPr>
                <w:b/>
                <w:spacing w:val="-2"/>
                <w:sz w:val="15"/>
              </w:rPr>
              <w:t>43,577</w:t>
            </w:r>
          </w:p>
        </w:tc>
      </w:tr>
    </w:tbl>
    <w:p w14:paraId="016629F2" w14:textId="77777777" w:rsidR="0023423B" w:rsidRDefault="00D0734C">
      <w:pPr>
        <w:spacing w:before="77" w:line="244" w:lineRule="auto"/>
        <w:ind w:left="186" w:right="260" w:firstLine="6"/>
        <w:jc w:val="both"/>
        <w:rPr>
          <w:rFonts w:ascii="Microsoft Sans Serif"/>
          <w:sz w:val="15"/>
        </w:rPr>
      </w:pPr>
      <w:r>
        <w:rPr>
          <w:rFonts w:ascii="Microsoft Sans Serif"/>
          <w:spacing w:val="-2"/>
          <w:sz w:val="15"/>
        </w:rPr>
        <w:t>Trade</w:t>
      </w:r>
      <w:r>
        <w:rPr>
          <w:rFonts w:ascii="Microsoft Sans Serif"/>
          <w:spacing w:val="-8"/>
          <w:sz w:val="15"/>
        </w:rPr>
        <w:t xml:space="preserve"> </w:t>
      </w:r>
      <w:r>
        <w:rPr>
          <w:rFonts w:ascii="Microsoft Sans Serif"/>
          <w:spacing w:val="-2"/>
          <w:sz w:val="15"/>
        </w:rPr>
        <w:t>creditors</w:t>
      </w:r>
      <w:r>
        <w:rPr>
          <w:rFonts w:ascii="Microsoft Sans Serif"/>
          <w:spacing w:val="-8"/>
          <w:sz w:val="15"/>
        </w:rPr>
        <w:t xml:space="preserve"> </w:t>
      </w:r>
      <w:r>
        <w:rPr>
          <w:rFonts w:ascii="Microsoft Sans Serif"/>
          <w:spacing w:val="-2"/>
          <w:sz w:val="15"/>
        </w:rPr>
        <w:t>are</w:t>
      </w:r>
      <w:r>
        <w:rPr>
          <w:rFonts w:ascii="Microsoft Sans Serif"/>
          <w:spacing w:val="-8"/>
          <w:sz w:val="15"/>
        </w:rPr>
        <w:t xml:space="preserve"> </w:t>
      </w:r>
      <w:proofErr w:type="spellStart"/>
      <w:r>
        <w:rPr>
          <w:rFonts w:ascii="Microsoft Sans Serif"/>
          <w:spacing w:val="-2"/>
          <w:sz w:val="15"/>
        </w:rPr>
        <w:t>recognised</w:t>
      </w:r>
      <w:proofErr w:type="spellEnd"/>
      <w:r>
        <w:rPr>
          <w:rFonts w:ascii="Microsoft Sans Serif"/>
          <w:spacing w:val="-8"/>
          <w:sz w:val="15"/>
        </w:rPr>
        <w:t xml:space="preserve"> </w:t>
      </w:r>
      <w:r>
        <w:rPr>
          <w:rFonts w:ascii="Microsoft Sans Serif"/>
          <w:spacing w:val="-2"/>
          <w:sz w:val="15"/>
        </w:rPr>
        <w:t>upon</w:t>
      </w:r>
      <w:r>
        <w:rPr>
          <w:rFonts w:ascii="Microsoft Sans Serif"/>
          <w:spacing w:val="-8"/>
          <w:sz w:val="15"/>
        </w:rPr>
        <w:t xml:space="preserve"> </w:t>
      </w:r>
      <w:r>
        <w:rPr>
          <w:rFonts w:ascii="Microsoft Sans Serif"/>
          <w:spacing w:val="-2"/>
          <w:sz w:val="15"/>
        </w:rPr>
        <w:t>receipt</w:t>
      </w:r>
      <w:r>
        <w:rPr>
          <w:rFonts w:ascii="Microsoft Sans Serif"/>
          <w:spacing w:val="-7"/>
          <w:sz w:val="15"/>
        </w:rPr>
        <w:t xml:space="preserve"> </w:t>
      </w:r>
      <w:r>
        <w:rPr>
          <w:rFonts w:ascii="Microsoft Sans Serif"/>
          <w:spacing w:val="-2"/>
          <w:sz w:val="15"/>
        </w:rPr>
        <w:t>of</w:t>
      </w:r>
      <w:r>
        <w:rPr>
          <w:rFonts w:ascii="Microsoft Sans Serif"/>
          <w:spacing w:val="-7"/>
          <w:sz w:val="15"/>
        </w:rPr>
        <w:t xml:space="preserve"> </w:t>
      </w:r>
      <w:r>
        <w:rPr>
          <w:rFonts w:ascii="Microsoft Sans Serif"/>
          <w:spacing w:val="-2"/>
          <w:sz w:val="15"/>
        </w:rPr>
        <w:t>the</w:t>
      </w:r>
      <w:r>
        <w:rPr>
          <w:rFonts w:ascii="Microsoft Sans Serif"/>
          <w:spacing w:val="-8"/>
          <w:sz w:val="15"/>
        </w:rPr>
        <w:t xml:space="preserve"> </w:t>
      </w:r>
      <w:r>
        <w:rPr>
          <w:rFonts w:ascii="Microsoft Sans Serif"/>
          <w:spacing w:val="-2"/>
          <w:sz w:val="15"/>
        </w:rPr>
        <w:t>goods</w:t>
      </w:r>
      <w:r>
        <w:rPr>
          <w:rFonts w:ascii="Microsoft Sans Serif"/>
          <w:spacing w:val="-8"/>
          <w:sz w:val="15"/>
        </w:rPr>
        <w:t xml:space="preserve"> </w:t>
      </w:r>
      <w:r>
        <w:rPr>
          <w:rFonts w:ascii="Microsoft Sans Serif"/>
          <w:spacing w:val="-2"/>
          <w:sz w:val="15"/>
        </w:rPr>
        <w:t>or</w:t>
      </w:r>
      <w:r>
        <w:rPr>
          <w:rFonts w:ascii="Microsoft Sans Serif"/>
          <w:spacing w:val="-8"/>
          <w:sz w:val="15"/>
        </w:rPr>
        <w:t xml:space="preserve"> </w:t>
      </w:r>
      <w:r>
        <w:rPr>
          <w:rFonts w:ascii="Microsoft Sans Serif"/>
          <w:spacing w:val="-2"/>
          <w:sz w:val="15"/>
        </w:rPr>
        <w:t>services</w:t>
      </w:r>
      <w:r>
        <w:rPr>
          <w:rFonts w:ascii="Microsoft Sans Serif"/>
          <w:spacing w:val="-8"/>
          <w:sz w:val="15"/>
        </w:rPr>
        <w:t xml:space="preserve"> </w:t>
      </w:r>
      <w:r>
        <w:rPr>
          <w:rFonts w:ascii="Microsoft Sans Serif"/>
          <w:spacing w:val="-2"/>
          <w:sz w:val="15"/>
        </w:rPr>
        <w:t>ordered</w:t>
      </w:r>
      <w:r>
        <w:rPr>
          <w:rFonts w:ascii="Microsoft Sans Serif"/>
          <w:spacing w:val="-8"/>
          <w:sz w:val="15"/>
        </w:rPr>
        <w:t xml:space="preserve"> </w:t>
      </w:r>
      <w:r>
        <w:rPr>
          <w:rFonts w:ascii="Microsoft Sans Serif"/>
          <w:spacing w:val="-2"/>
          <w:sz w:val="15"/>
        </w:rPr>
        <w:t>and</w:t>
      </w:r>
      <w:r>
        <w:rPr>
          <w:rFonts w:ascii="Microsoft Sans Serif"/>
          <w:spacing w:val="-5"/>
          <w:sz w:val="15"/>
        </w:rPr>
        <w:t xml:space="preserve"> </w:t>
      </w:r>
      <w:r>
        <w:rPr>
          <w:rFonts w:ascii="Microsoft Sans Serif"/>
          <w:spacing w:val="-2"/>
          <w:sz w:val="15"/>
        </w:rPr>
        <w:t>are</w:t>
      </w:r>
      <w:r>
        <w:rPr>
          <w:rFonts w:ascii="Microsoft Sans Serif"/>
          <w:spacing w:val="-8"/>
          <w:sz w:val="15"/>
        </w:rPr>
        <w:t xml:space="preserve"> </w:t>
      </w:r>
      <w:r>
        <w:rPr>
          <w:rFonts w:ascii="Microsoft Sans Serif"/>
          <w:spacing w:val="-2"/>
          <w:sz w:val="15"/>
        </w:rPr>
        <w:t>measured</w:t>
      </w:r>
      <w:r>
        <w:rPr>
          <w:rFonts w:ascii="Microsoft Sans Serif"/>
          <w:spacing w:val="-8"/>
          <w:sz w:val="15"/>
        </w:rPr>
        <w:t xml:space="preserve"> </w:t>
      </w:r>
      <w:r>
        <w:rPr>
          <w:rFonts w:ascii="Microsoft Sans Serif"/>
          <w:spacing w:val="-2"/>
          <w:sz w:val="15"/>
        </w:rPr>
        <w:t>at</w:t>
      </w:r>
      <w:r>
        <w:rPr>
          <w:rFonts w:ascii="Microsoft Sans Serif"/>
          <w:spacing w:val="-6"/>
          <w:sz w:val="15"/>
        </w:rPr>
        <w:t xml:space="preserve"> </w:t>
      </w:r>
      <w:r>
        <w:rPr>
          <w:rFonts w:ascii="Microsoft Sans Serif"/>
          <w:spacing w:val="-2"/>
          <w:sz w:val="15"/>
        </w:rPr>
        <w:t>the</w:t>
      </w:r>
      <w:r>
        <w:rPr>
          <w:rFonts w:ascii="Microsoft Sans Serif"/>
          <w:spacing w:val="-8"/>
          <w:sz w:val="15"/>
        </w:rPr>
        <w:t xml:space="preserve"> </w:t>
      </w:r>
      <w:r>
        <w:rPr>
          <w:rFonts w:ascii="Microsoft Sans Serif"/>
          <w:spacing w:val="-2"/>
          <w:sz w:val="15"/>
        </w:rPr>
        <w:t>nominal</w:t>
      </w:r>
      <w:r>
        <w:rPr>
          <w:rFonts w:ascii="Microsoft Sans Serif"/>
          <w:spacing w:val="-7"/>
          <w:sz w:val="15"/>
        </w:rPr>
        <w:t xml:space="preserve"> </w:t>
      </w:r>
      <w:r>
        <w:rPr>
          <w:rFonts w:ascii="Microsoft Sans Serif"/>
          <w:spacing w:val="-2"/>
          <w:sz w:val="15"/>
        </w:rPr>
        <w:t>amount</w:t>
      </w:r>
      <w:r>
        <w:rPr>
          <w:rFonts w:ascii="Microsoft Sans Serif"/>
          <w:spacing w:val="-6"/>
          <w:sz w:val="15"/>
        </w:rPr>
        <w:t xml:space="preserve"> </w:t>
      </w:r>
      <w:proofErr w:type="gramStart"/>
      <w:r>
        <w:rPr>
          <w:rFonts w:ascii="Microsoft Sans Serif"/>
          <w:spacing w:val="-2"/>
          <w:sz w:val="15"/>
        </w:rPr>
        <w:t>i.e.</w:t>
      </w:r>
      <w:proofErr w:type="gramEnd"/>
      <w:r>
        <w:rPr>
          <w:rFonts w:ascii="Microsoft Sans Serif"/>
          <w:spacing w:val="-7"/>
          <w:sz w:val="15"/>
        </w:rPr>
        <w:t xml:space="preserve"> </w:t>
      </w:r>
      <w:r>
        <w:rPr>
          <w:rFonts w:ascii="Microsoft Sans Serif"/>
          <w:spacing w:val="-2"/>
          <w:sz w:val="15"/>
        </w:rPr>
        <w:t>agreed</w:t>
      </w:r>
      <w:r>
        <w:rPr>
          <w:rFonts w:ascii="Microsoft Sans Serif"/>
          <w:spacing w:val="40"/>
          <w:sz w:val="15"/>
        </w:rPr>
        <w:t xml:space="preserve"> </w:t>
      </w:r>
      <w:r>
        <w:rPr>
          <w:rFonts w:ascii="Microsoft Sans Serif"/>
          <w:spacing w:val="-4"/>
          <w:sz w:val="15"/>
        </w:rPr>
        <w:t>purchase/contract</w:t>
      </w:r>
      <w:r>
        <w:rPr>
          <w:rFonts w:ascii="Microsoft Sans Serif"/>
          <w:spacing w:val="-6"/>
          <w:sz w:val="15"/>
        </w:rPr>
        <w:t xml:space="preserve"> </w:t>
      </w:r>
      <w:r>
        <w:rPr>
          <w:rFonts w:ascii="Microsoft Sans Serif"/>
          <w:spacing w:val="-4"/>
          <w:sz w:val="15"/>
        </w:rPr>
        <w:t>price,</w:t>
      </w:r>
      <w:r>
        <w:rPr>
          <w:rFonts w:ascii="Microsoft Sans Serif"/>
          <w:spacing w:val="-6"/>
          <w:sz w:val="15"/>
        </w:rPr>
        <w:t xml:space="preserve"> </w:t>
      </w:r>
      <w:r>
        <w:rPr>
          <w:rFonts w:ascii="Microsoft Sans Serif"/>
          <w:spacing w:val="-4"/>
          <w:sz w:val="15"/>
        </w:rPr>
        <w:t>gross</w:t>
      </w:r>
      <w:r>
        <w:rPr>
          <w:rFonts w:ascii="Microsoft Sans Serif"/>
          <w:spacing w:val="-6"/>
          <w:sz w:val="15"/>
        </w:rPr>
        <w:t xml:space="preserve"> </w:t>
      </w:r>
      <w:r>
        <w:rPr>
          <w:rFonts w:ascii="Microsoft Sans Serif"/>
          <w:spacing w:val="-4"/>
          <w:sz w:val="15"/>
        </w:rPr>
        <w:t>of</w:t>
      </w:r>
      <w:r>
        <w:rPr>
          <w:rFonts w:ascii="Microsoft Sans Serif"/>
          <w:spacing w:val="-6"/>
          <w:sz w:val="15"/>
        </w:rPr>
        <w:t xml:space="preserve"> </w:t>
      </w:r>
      <w:r>
        <w:rPr>
          <w:rFonts w:ascii="Microsoft Sans Serif"/>
          <w:spacing w:val="-4"/>
          <w:sz w:val="15"/>
        </w:rPr>
        <w:t>applicable</w:t>
      </w:r>
      <w:r>
        <w:rPr>
          <w:rFonts w:ascii="Microsoft Sans Serif"/>
          <w:spacing w:val="-6"/>
          <w:sz w:val="15"/>
        </w:rPr>
        <w:t xml:space="preserve"> </w:t>
      </w:r>
      <w:r>
        <w:rPr>
          <w:rFonts w:ascii="Microsoft Sans Serif"/>
          <w:spacing w:val="-4"/>
          <w:sz w:val="15"/>
        </w:rPr>
        <w:t>trade</w:t>
      </w:r>
      <w:r>
        <w:rPr>
          <w:rFonts w:ascii="Microsoft Sans Serif"/>
          <w:spacing w:val="-6"/>
          <w:sz w:val="15"/>
        </w:rPr>
        <w:t xml:space="preserve"> </w:t>
      </w:r>
      <w:r>
        <w:rPr>
          <w:rFonts w:ascii="Microsoft Sans Serif"/>
          <w:spacing w:val="-4"/>
          <w:sz w:val="15"/>
        </w:rPr>
        <w:t>and</w:t>
      </w:r>
      <w:r>
        <w:rPr>
          <w:rFonts w:ascii="Microsoft Sans Serif"/>
          <w:spacing w:val="-6"/>
          <w:sz w:val="15"/>
        </w:rPr>
        <w:t xml:space="preserve"> </w:t>
      </w:r>
      <w:r>
        <w:rPr>
          <w:rFonts w:ascii="Microsoft Sans Serif"/>
          <w:spacing w:val="-4"/>
          <w:sz w:val="15"/>
        </w:rPr>
        <w:t>other</w:t>
      </w:r>
      <w:r>
        <w:rPr>
          <w:rFonts w:ascii="Microsoft Sans Serif"/>
          <w:spacing w:val="-6"/>
          <w:sz w:val="15"/>
        </w:rPr>
        <w:t xml:space="preserve"> </w:t>
      </w:r>
      <w:r>
        <w:rPr>
          <w:rFonts w:ascii="Microsoft Sans Serif"/>
          <w:spacing w:val="-4"/>
          <w:sz w:val="15"/>
        </w:rPr>
        <w:t>discounts.</w:t>
      </w:r>
      <w:r>
        <w:rPr>
          <w:rFonts w:ascii="Microsoft Sans Serif"/>
          <w:spacing w:val="-3"/>
          <w:sz w:val="15"/>
        </w:rPr>
        <w:t xml:space="preserve"> </w:t>
      </w:r>
      <w:r>
        <w:rPr>
          <w:rFonts w:ascii="Microsoft Sans Serif"/>
          <w:spacing w:val="-4"/>
          <w:sz w:val="15"/>
        </w:rPr>
        <w:t>Amounts</w:t>
      </w:r>
      <w:r>
        <w:rPr>
          <w:rFonts w:ascii="Microsoft Sans Serif"/>
          <w:spacing w:val="-6"/>
          <w:sz w:val="15"/>
        </w:rPr>
        <w:t xml:space="preserve"> </w:t>
      </w:r>
      <w:r>
        <w:rPr>
          <w:rFonts w:ascii="Microsoft Sans Serif"/>
          <w:spacing w:val="-4"/>
          <w:sz w:val="15"/>
        </w:rPr>
        <w:t>owing</w:t>
      </w:r>
      <w:r>
        <w:rPr>
          <w:rFonts w:ascii="Microsoft Sans Serif"/>
          <w:spacing w:val="-6"/>
          <w:sz w:val="15"/>
        </w:rPr>
        <w:t xml:space="preserve"> </w:t>
      </w:r>
      <w:r>
        <w:rPr>
          <w:rFonts w:ascii="Microsoft Sans Serif"/>
          <w:spacing w:val="-4"/>
          <w:sz w:val="15"/>
        </w:rPr>
        <w:t>are</w:t>
      </w:r>
      <w:r>
        <w:rPr>
          <w:rFonts w:ascii="Microsoft Sans Serif"/>
          <w:spacing w:val="-6"/>
          <w:sz w:val="15"/>
        </w:rPr>
        <w:t xml:space="preserve"> </w:t>
      </w:r>
      <w:r>
        <w:rPr>
          <w:rFonts w:ascii="Microsoft Sans Serif"/>
          <w:spacing w:val="-4"/>
          <w:sz w:val="15"/>
        </w:rPr>
        <w:t>unsecured</w:t>
      </w:r>
      <w:r>
        <w:rPr>
          <w:rFonts w:ascii="Microsoft Sans Serif"/>
          <w:spacing w:val="-6"/>
          <w:sz w:val="15"/>
        </w:rPr>
        <w:t xml:space="preserve"> </w:t>
      </w:r>
      <w:r>
        <w:rPr>
          <w:rFonts w:ascii="Microsoft Sans Serif"/>
          <w:spacing w:val="-4"/>
          <w:sz w:val="15"/>
        </w:rPr>
        <w:t>and</w:t>
      </w:r>
      <w:r>
        <w:rPr>
          <w:rFonts w:ascii="Microsoft Sans Serif"/>
          <w:spacing w:val="-6"/>
          <w:sz w:val="15"/>
        </w:rPr>
        <w:t xml:space="preserve"> </w:t>
      </w:r>
      <w:r>
        <w:rPr>
          <w:rFonts w:ascii="Microsoft Sans Serif"/>
          <w:spacing w:val="-4"/>
          <w:sz w:val="15"/>
        </w:rPr>
        <w:t>vendor</w:t>
      </w:r>
      <w:r>
        <w:rPr>
          <w:rFonts w:ascii="Microsoft Sans Serif"/>
          <w:spacing w:val="-6"/>
          <w:sz w:val="15"/>
        </w:rPr>
        <w:t xml:space="preserve"> </w:t>
      </w:r>
      <w:r>
        <w:rPr>
          <w:rFonts w:ascii="Microsoft Sans Serif"/>
          <w:spacing w:val="-4"/>
          <w:sz w:val="15"/>
        </w:rPr>
        <w:t>payment</w:t>
      </w:r>
      <w:r>
        <w:rPr>
          <w:rFonts w:ascii="Microsoft Sans Serif"/>
          <w:spacing w:val="-5"/>
          <w:sz w:val="15"/>
        </w:rPr>
        <w:t xml:space="preserve"> </w:t>
      </w:r>
      <w:r>
        <w:rPr>
          <w:rFonts w:ascii="Microsoft Sans Serif"/>
          <w:spacing w:val="-4"/>
          <w:sz w:val="15"/>
        </w:rPr>
        <w:t>terms</w:t>
      </w:r>
      <w:r>
        <w:rPr>
          <w:rFonts w:ascii="Microsoft Sans Serif"/>
          <w:spacing w:val="-6"/>
          <w:sz w:val="15"/>
        </w:rPr>
        <w:t xml:space="preserve"> </w:t>
      </w:r>
      <w:r>
        <w:rPr>
          <w:rFonts w:ascii="Microsoft Sans Serif"/>
          <w:spacing w:val="-4"/>
          <w:sz w:val="15"/>
        </w:rPr>
        <w:t>are</w:t>
      </w:r>
      <w:r>
        <w:rPr>
          <w:rFonts w:ascii="Microsoft Sans Serif"/>
          <w:spacing w:val="40"/>
          <w:sz w:val="15"/>
        </w:rPr>
        <w:t xml:space="preserve"> </w:t>
      </w:r>
      <w:r>
        <w:rPr>
          <w:rFonts w:ascii="Microsoft Sans Serif"/>
          <w:spacing w:val="-2"/>
          <w:sz w:val="15"/>
        </w:rPr>
        <w:t>generally</w:t>
      </w:r>
      <w:r>
        <w:rPr>
          <w:rFonts w:ascii="Microsoft Sans Serif"/>
          <w:spacing w:val="-8"/>
          <w:sz w:val="15"/>
        </w:rPr>
        <w:t xml:space="preserve"> </w:t>
      </w:r>
      <w:r>
        <w:rPr>
          <w:rFonts w:ascii="Microsoft Sans Serif"/>
          <w:spacing w:val="-2"/>
          <w:sz w:val="15"/>
        </w:rPr>
        <w:t>30</w:t>
      </w:r>
      <w:r>
        <w:rPr>
          <w:rFonts w:ascii="Microsoft Sans Serif"/>
          <w:spacing w:val="-8"/>
          <w:sz w:val="15"/>
        </w:rPr>
        <w:t xml:space="preserve"> </w:t>
      </w:r>
      <w:r>
        <w:rPr>
          <w:rFonts w:ascii="Microsoft Sans Serif"/>
          <w:spacing w:val="-2"/>
          <w:sz w:val="15"/>
        </w:rPr>
        <w:t>days.</w:t>
      </w:r>
      <w:r>
        <w:rPr>
          <w:rFonts w:ascii="Microsoft Sans Serif"/>
          <w:spacing w:val="-8"/>
          <w:sz w:val="15"/>
        </w:rPr>
        <w:t xml:space="preserve"> </w:t>
      </w:r>
      <w:r>
        <w:rPr>
          <w:rFonts w:ascii="Microsoft Sans Serif"/>
          <w:spacing w:val="-2"/>
          <w:sz w:val="15"/>
        </w:rPr>
        <w:t>In</w:t>
      </w:r>
      <w:r>
        <w:rPr>
          <w:rFonts w:ascii="Microsoft Sans Serif"/>
          <w:spacing w:val="-8"/>
          <w:sz w:val="15"/>
        </w:rPr>
        <w:t xml:space="preserve"> </w:t>
      </w:r>
      <w:r>
        <w:rPr>
          <w:rFonts w:ascii="Microsoft Sans Serif"/>
          <w:spacing w:val="-2"/>
          <w:sz w:val="15"/>
        </w:rPr>
        <w:t>response</w:t>
      </w:r>
      <w:r>
        <w:rPr>
          <w:rFonts w:ascii="Microsoft Sans Serif"/>
          <w:spacing w:val="-8"/>
          <w:sz w:val="15"/>
        </w:rPr>
        <w:t xml:space="preserve"> </w:t>
      </w:r>
      <w:r>
        <w:rPr>
          <w:rFonts w:ascii="Microsoft Sans Serif"/>
          <w:spacing w:val="-2"/>
          <w:sz w:val="15"/>
        </w:rPr>
        <w:t>to</w:t>
      </w:r>
      <w:r>
        <w:rPr>
          <w:rFonts w:ascii="Microsoft Sans Serif"/>
          <w:spacing w:val="-8"/>
          <w:sz w:val="15"/>
        </w:rPr>
        <w:t xml:space="preserve"> </w:t>
      </w:r>
      <w:r>
        <w:rPr>
          <w:rFonts w:ascii="Microsoft Sans Serif"/>
          <w:spacing w:val="-2"/>
          <w:sz w:val="15"/>
        </w:rPr>
        <w:t>the</w:t>
      </w:r>
      <w:r>
        <w:rPr>
          <w:rFonts w:ascii="Microsoft Sans Serif"/>
          <w:spacing w:val="-8"/>
          <w:sz w:val="15"/>
        </w:rPr>
        <w:t xml:space="preserve"> </w:t>
      </w:r>
      <w:r>
        <w:rPr>
          <w:rFonts w:ascii="Microsoft Sans Serif"/>
          <w:spacing w:val="-2"/>
          <w:sz w:val="15"/>
        </w:rPr>
        <w:t>COVID-19</w:t>
      </w:r>
      <w:r>
        <w:rPr>
          <w:rFonts w:ascii="Microsoft Sans Serif"/>
          <w:spacing w:val="-8"/>
          <w:sz w:val="15"/>
        </w:rPr>
        <w:t xml:space="preserve"> </w:t>
      </w:r>
      <w:r>
        <w:rPr>
          <w:rFonts w:ascii="Microsoft Sans Serif"/>
          <w:spacing w:val="-2"/>
          <w:sz w:val="15"/>
        </w:rPr>
        <w:t>pandemic</w:t>
      </w:r>
      <w:r>
        <w:rPr>
          <w:rFonts w:ascii="Microsoft Sans Serif"/>
          <w:spacing w:val="-8"/>
          <w:sz w:val="15"/>
        </w:rPr>
        <w:t xml:space="preserve"> </w:t>
      </w:r>
      <w:r>
        <w:rPr>
          <w:rFonts w:ascii="Microsoft Sans Serif"/>
          <w:spacing w:val="-2"/>
          <w:sz w:val="15"/>
        </w:rPr>
        <w:t>and</w:t>
      </w:r>
      <w:r>
        <w:rPr>
          <w:rFonts w:ascii="Microsoft Sans Serif"/>
          <w:spacing w:val="-8"/>
          <w:sz w:val="15"/>
        </w:rPr>
        <w:t xml:space="preserve"> </w:t>
      </w:r>
      <w:r>
        <w:rPr>
          <w:rFonts w:ascii="Microsoft Sans Serif"/>
          <w:spacing w:val="-2"/>
          <w:sz w:val="15"/>
        </w:rPr>
        <w:t>to</w:t>
      </w:r>
      <w:r>
        <w:rPr>
          <w:rFonts w:ascii="Microsoft Sans Serif"/>
          <w:spacing w:val="-8"/>
          <w:sz w:val="15"/>
        </w:rPr>
        <w:t xml:space="preserve"> </w:t>
      </w:r>
      <w:proofErr w:type="spellStart"/>
      <w:r>
        <w:rPr>
          <w:rFonts w:ascii="Microsoft Sans Serif"/>
          <w:spacing w:val="-2"/>
          <w:sz w:val="15"/>
        </w:rPr>
        <w:t>minimise</w:t>
      </w:r>
      <w:proofErr w:type="spellEnd"/>
      <w:r>
        <w:rPr>
          <w:rFonts w:ascii="Microsoft Sans Serif"/>
          <w:spacing w:val="-8"/>
          <w:sz w:val="15"/>
        </w:rPr>
        <w:t xml:space="preserve"> </w:t>
      </w:r>
      <w:r>
        <w:rPr>
          <w:rFonts w:ascii="Microsoft Sans Serif"/>
          <w:spacing w:val="-2"/>
          <w:sz w:val="15"/>
        </w:rPr>
        <w:t>potential</w:t>
      </w:r>
      <w:r>
        <w:rPr>
          <w:rFonts w:ascii="Microsoft Sans Serif"/>
          <w:spacing w:val="-8"/>
          <w:sz w:val="15"/>
        </w:rPr>
        <w:t xml:space="preserve"> </w:t>
      </w:r>
      <w:r>
        <w:rPr>
          <w:rFonts w:ascii="Microsoft Sans Serif"/>
          <w:spacing w:val="-2"/>
          <w:sz w:val="15"/>
        </w:rPr>
        <w:t>financial</w:t>
      </w:r>
      <w:r>
        <w:rPr>
          <w:rFonts w:ascii="Microsoft Sans Serif"/>
          <w:spacing w:val="-8"/>
          <w:sz w:val="15"/>
        </w:rPr>
        <w:t xml:space="preserve"> </w:t>
      </w:r>
      <w:r>
        <w:rPr>
          <w:rFonts w:ascii="Microsoft Sans Serif"/>
          <w:spacing w:val="-2"/>
          <w:sz w:val="15"/>
        </w:rPr>
        <w:t>hardship</w:t>
      </w:r>
      <w:r>
        <w:rPr>
          <w:rFonts w:ascii="Microsoft Sans Serif"/>
          <w:spacing w:val="-8"/>
          <w:sz w:val="15"/>
        </w:rPr>
        <w:t xml:space="preserve"> </w:t>
      </w:r>
      <w:r>
        <w:rPr>
          <w:rFonts w:ascii="Microsoft Sans Serif"/>
          <w:spacing w:val="-2"/>
          <w:sz w:val="15"/>
        </w:rPr>
        <w:t>for</w:t>
      </w:r>
      <w:r>
        <w:rPr>
          <w:rFonts w:ascii="Microsoft Sans Serif"/>
          <w:spacing w:val="-8"/>
          <w:sz w:val="15"/>
        </w:rPr>
        <w:t xml:space="preserve"> </w:t>
      </w:r>
      <w:r>
        <w:rPr>
          <w:rFonts w:ascii="Microsoft Sans Serif"/>
          <w:spacing w:val="-2"/>
          <w:sz w:val="15"/>
        </w:rPr>
        <w:t>vendors,</w:t>
      </w:r>
      <w:r>
        <w:rPr>
          <w:rFonts w:ascii="Microsoft Sans Serif"/>
          <w:spacing w:val="-8"/>
          <w:sz w:val="15"/>
        </w:rPr>
        <w:t xml:space="preserve"> </w:t>
      </w:r>
      <w:r>
        <w:rPr>
          <w:rFonts w:ascii="Microsoft Sans Serif"/>
          <w:spacing w:val="-2"/>
          <w:sz w:val="15"/>
        </w:rPr>
        <w:t>payment</w:t>
      </w:r>
      <w:r>
        <w:rPr>
          <w:rFonts w:ascii="Microsoft Sans Serif"/>
          <w:spacing w:val="-8"/>
          <w:sz w:val="15"/>
        </w:rPr>
        <w:t xml:space="preserve"> </w:t>
      </w:r>
      <w:r>
        <w:rPr>
          <w:rFonts w:ascii="Microsoft Sans Serif"/>
          <w:spacing w:val="-2"/>
          <w:sz w:val="15"/>
        </w:rPr>
        <w:t>terms</w:t>
      </w:r>
      <w:r>
        <w:rPr>
          <w:rFonts w:ascii="Microsoft Sans Serif"/>
          <w:spacing w:val="40"/>
          <w:sz w:val="15"/>
        </w:rPr>
        <w:t xml:space="preserve"> </w:t>
      </w:r>
      <w:r>
        <w:rPr>
          <w:rFonts w:ascii="Microsoft Sans Serif"/>
          <w:spacing w:val="-4"/>
          <w:sz w:val="15"/>
        </w:rPr>
        <w:t>were temporarily changed to pay immediately effective from 25</w:t>
      </w:r>
      <w:r>
        <w:rPr>
          <w:rFonts w:ascii="Microsoft Sans Serif"/>
          <w:sz w:val="15"/>
        </w:rPr>
        <w:t xml:space="preserve"> </w:t>
      </w:r>
      <w:r>
        <w:rPr>
          <w:rFonts w:ascii="Microsoft Sans Serif"/>
          <w:spacing w:val="-4"/>
          <w:sz w:val="15"/>
        </w:rPr>
        <w:t>March 2020. In July</w:t>
      </w:r>
      <w:r>
        <w:rPr>
          <w:rFonts w:ascii="Microsoft Sans Serif"/>
          <w:sz w:val="15"/>
        </w:rPr>
        <w:t xml:space="preserve"> </w:t>
      </w:r>
      <w:r>
        <w:rPr>
          <w:rFonts w:ascii="Microsoft Sans Serif"/>
          <w:spacing w:val="-4"/>
          <w:sz w:val="15"/>
        </w:rPr>
        <w:t>2023, the Queensland</w:t>
      </w:r>
      <w:r>
        <w:rPr>
          <w:rFonts w:ascii="Microsoft Sans Serif"/>
          <w:spacing w:val="-5"/>
          <w:sz w:val="15"/>
        </w:rPr>
        <w:t xml:space="preserve"> </w:t>
      </w:r>
      <w:r>
        <w:rPr>
          <w:rFonts w:ascii="Microsoft Sans Serif"/>
          <w:spacing w:val="-4"/>
          <w:sz w:val="15"/>
        </w:rPr>
        <w:t>Government approved a</w:t>
      </w:r>
      <w:r>
        <w:rPr>
          <w:rFonts w:ascii="Microsoft Sans Serif"/>
          <w:spacing w:val="40"/>
          <w:sz w:val="15"/>
        </w:rPr>
        <w:t xml:space="preserve"> </w:t>
      </w:r>
      <w:r>
        <w:rPr>
          <w:rFonts w:ascii="Microsoft Sans Serif"/>
          <w:spacing w:val="-4"/>
          <w:sz w:val="15"/>
        </w:rPr>
        <w:t>return</w:t>
      </w:r>
      <w:r>
        <w:rPr>
          <w:rFonts w:ascii="Microsoft Sans Serif"/>
          <w:spacing w:val="-6"/>
          <w:sz w:val="15"/>
        </w:rPr>
        <w:t xml:space="preserve"> </w:t>
      </w:r>
      <w:r>
        <w:rPr>
          <w:rFonts w:ascii="Microsoft Sans Serif"/>
          <w:spacing w:val="-4"/>
          <w:sz w:val="15"/>
        </w:rPr>
        <w:t>to</w:t>
      </w:r>
      <w:r>
        <w:rPr>
          <w:rFonts w:ascii="Microsoft Sans Serif"/>
          <w:spacing w:val="-6"/>
          <w:sz w:val="15"/>
        </w:rPr>
        <w:t xml:space="preserve"> </w:t>
      </w:r>
      <w:r>
        <w:rPr>
          <w:rFonts w:ascii="Microsoft Sans Serif"/>
          <w:spacing w:val="-4"/>
          <w:sz w:val="15"/>
        </w:rPr>
        <w:t>pre-COVID-19</w:t>
      </w:r>
      <w:r>
        <w:rPr>
          <w:rFonts w:ascii="Microsoft Sans Serif"/>
          <w:spacing w:val="-6"/>
          <w:sz w:val="15"/>
        </w:rPr>
        <w:t xml:space="preserve"> </w:t>
      </w:r>
      <w:r>
        <w:rPr>
          <w:rFonts w:ascii="Microsoft Sans Serif"/>
          <w:spacing w:val="-4"/>
          <w:sz w:val="15"/>
        </w:rPr>
        <w:t>pandemic</w:t>
      </w:r>
      <w:r>
        <w:rPr>
          <w:rFonts w:ascii="Microsoft Sans Serif"/>
          <w:spacing w:val="-6"/>
          <w:sz w:val="15"/>
        </w:rPr>
        <w:t xml:space="preserve"> </w:t>
      </w:r>
      <w:r>
        <w:rPr>
          <w:rFonts w:ascii="Microsoft Sans Serif"/>
          <w:spacing w:val="-4"/>
          <w:sz w:val="15"/>
        </w:rPr>
        <w:t>arrangements.</w:t>
      </w:r>
      <w:r>
        <w:rPr>
          <w:rFonts w:ascii="Microsoft Sans Serif"/>
          <w:spacing w:val="-6"/>
          <w:sz w:val="15"/>
        </w:rPr>
        <w:t xml:space="preserve"> </w:t>
      </w:r>
      <w:r>
        <w:rPr>
          <w:rFonts w:ascii="Microsoft Sans Serif"/>
          <w:spacing w:val="-4"/>
          <w:sz w:val="15"/>
        </w:rPr>
        <w:t>From</w:t>
      </w:r>
      <w:r>
        <w:rPr>
          <w:rFonts w:ascii="Microsoft Sans Serif"/>
          <w:spacing w:val="-6"/>
          <w:sz w:val="15"/>
        </w:rPr>
        <w:t xml:space="preserve"> </w:t>
      </w:r>
      <w:r>
        <w:rPr>
          <w:rFonts w:ascii="Microsoft Sans Serif"/>
          <w:spacing w:val="-4"/>
          <w:sz w:val="15"/>
        </w:rPr>
        <w:t>2</w:t>
      </w:r>
      <w:r>
        <w:rPr>
          <w:rFonts w:ascii="Microsoft Sans Serif"/>
          <w:spacing w:val="-6"/>
          <w:sz w:val="15"/>
        </w:rPr>
        <w:t xml:space="preserve"> </w:t>
      </w:r>
      <w:r>
        <w:rPr>
          <w:rFonts w:ascii="Microsoft Sans Serif"/>
          <w:spacing w:val="-4"/>
          <w:sz w:val="15"/>
        </w:rPr>
        <w:t>October</w:t>
      </w:r>
      <w:r>
        <w:rPr>
          <w:rFonts w:ascii="Microsoft Sans Serif"/>
          <w:spacing w:val="-6"/>
          <w:sz w:val="15"/>
        </w:rPr>
        <w:t xml:space="preserve"> </w:t>
      </w:r>
      <w:r>
        <w:rPr>
          <w:rFonts w:ascii="Microsoft Sans Serif"/>
          <w:spacing w:val="-4"/>
          <w:sz w:val="15"/>
        </w:rPr>
        <w:t>2023,</w:t>
      </w:r>
      <w:r>
        <w:rPr>
          <w:rFonts w:ascii="Microsoft Sans Serif"/>
          <w:spacing w:val="-6"/>
          <w:sz w:val="15"/>
        </w:rPr>
        <w:t xml:space="preserve"> </w:t>
      </w:r>
      <w:r>
        <w:rPr>
          <w:rFonts w:ascii="Microsoft Sans Serif"/>
          <w:spacing w:val="-4"/>
          <w:sz w:val="15"/>
        </w:rPr>
        <w:t>the</w:t>
      </w:r>
      <w:r>
        <w:rPr>
          <w:rFonts w:ascii="Microsoft Sans Serif"/>
          <w:spacing w:val="-6"/>
          <w:sz w:val="15"/>
        </w:rPr>
        <w:t xml:space="preserve"> </w:t>
      </w:r>
      <w:r>
        <w:rPr>
          <w:rFonts w:ascii="Microsoft Sans Serif"/>
          <w:spacing w:val="-4"/>
          <w:sz w:val="15"/>
        </w:rPr>
        <w:t>department</w:t>
      </w:r>
      <w:r>
        <w:rPr>
          <w:rFonts w:ascii="Microsoft Sans Serif"/>
          <w:spacing w:val="-6"/>
          <w:sz w:val="15"/>
        </w:rPr>
        <w:t xml:space="preserve"> </w:t>
      </w:r>
      <w:r>
        <w:rPr>
          <w:rFonts w:ascii="Microsoft Sans Serif"/>
          <w:spacing w:val="-4"/>
          <w:sz w:val="15"/>
        </w:rPr>
        <w:t>returned</w:t>
      </w:r>
      <w:r>
        <w:rPr>
          <w:rFonts w:ascii="Microsoft Sans Serif"/>
          <w:spacing w:val="-6"/>
          <w:sz w:val="15"/>
        </w:rPr>
        <w:t xml:space="preserve"> </w:t>
      </w:r>
      <w:r>
        <w:rPr>
          <w:rFonts w:ascii="Microsoft Sans Serif"/>
          <w:spacing w:val="-4"/>
          <w:sz w:val="15"/>
        </w:rPr>
        <w:t>to</w:t>
      </w:r>
      <w:r>
        <w:rPr>
          <w:rFonts w:ascii="Microsoft Sans Serif"/>
          <w:spacing w:val="-6"/>
          <w:sz w:val="15"/>
        </w:rPr>
        <w:t xml:space="preserve"> </w:t>
      </w:r>
      <w:r>
        <w:rPr>
          <w:rFonts w:ascii="Microsoft Sans Serif"/>
          <w:spacing w:val="-4"/>
          <w:sz w:val="15"/>
        </w:rPr>
        <w:t>paying</w:t>
      </w:r>
      <w:r>
        <w:rPr>
          <w:rFonts w:ascii="Microsoft Sans Serif"/>
          <w:spacing w:val="-6"/>
          <w:sz w:val="15"/>
        </w:rPr>
        <w:t xml:space="preserve"> </w:t>
      </w:r>
      <w:r>
        <w:rPr>
          <w:rFonts w:ascii="Microsoft Sans Serif"/>
          <w:spacing w:val="-4"/>
          <w:sz w:val="15"/>
        </w:rPr>
        <w:t>businesses</w:t>
      </w:r>
      <w:r>
        <w:rPr>
          <w:rFonts w:ascii="Microsoft Sans Serif"/>
          <w:spacing w:val="-6"/>
          <w:sz w:val="15"/>
        </w:rPr>
        <w:t xml:space="preserve"> </w:t>
      </w:r>
      <w:r>
        <w:rPr>
          <w:rFonts w:ascii="Microsoft Sans Serif"/>
          <w:spacing w:val="-4"/>
          <w:sz w:val="15"/>
        </w:rPr>
        <w:t>in</w:t>
      </w:r>
      <w:r>
        <w:rPr>
          <w:rFonts w:ascii="Microsoft Sans Serif"/>
          <w:spacing w:val="-6"/>
          <w:sz w:val="15"/>
        </w:rPr>
        <w:t xml:space="preserve"> </w:t>
      </w:r>
      <w:r>
        <w:rPr>
          <w:rFonts w:ascii="Microsoft Sans Serif"/>
          <w:spacing w:val="-4"/>
          <w:sz w:val="15"/>
        </w:rPr>
        <w:t>line</w:t>
      </w:r>
      <w:r>
        <w:rPr>
          <w:rFonts w:ascii="Microsoft Sans Serif"/>
          <w:spacing w:val="-6"/>
          <w:sz w:val="15"/>
        </w:rPr>
        <w:t xml:space="preserve"> </w:t>
      </w:r>
      <w:r>
        <w:rPr>
          <w:rFonts w:ascii="Microsoft Sans Serif"/>
          <w:spacing w:val="-4"/>
          <w:sz w:val="15"/>
        </w:rPr>
        <w:t>with</w:t>
      </w:r>
      <w:r>
        <w:rPr>
          <w:rFonts w:ascii="Microsoft Sans Serif"/>
          <w:spacing w:val="-6"/>
          <w:sz w:val="15"/>
        </w:rPr>
        <w:t xml:space="preserve"> </w:t>
      </w:r>
      <w:r>
        <w:rPr>
          <w:rFonts w:ascii="Microsoft Sans Serif"/>
          <w:spacing w:val="-4"/>
          <w:sz w:val="15"/>
        </w:rPr>
        <w:t>the</w:t>
      </w:r>
      <w:r>
        <w:rPr>
          <w:rFonts w:ascii="Microsoft Sans Serif"/>
          <w:spacing w:val="40"/>
          <w:sz w:val="15"/>
        </w:rPr>
        <w:t xml:space="preserve"> </w:t>
      </w:r>
      <w:r>
        <w:rPr>
          <w:rFonts w:ascii="Microsoft Sans Serif"/>
          <w:sz w:val="15"/>
        </w:rPr>
        <w:t>terms</w:t>
      </w:r>
      <w:r>
        <w:rPr>
          <w:rFonts w:ascii="Microsoft Sans Serif"/>
          <w:spacing w:val="-8"/>
          <w:sz w:val="15"/>
        </w:rPr>
        <w:t xml:space="preserve"> </w:t>
      </w:r>
      <w:r>
        <w:rPr>
          <w:rFonts w:ascii="Microsoft Sans Serif"/>
          <w:sz w:val="15"/>
        </w:rPr>
        <w:t>specified</w:t>
      </w:r>
      <w:r>
        <w:rPr>
          <w:rFonts w:ascii="Microsoft Sans Serif"/>
          <w:spacing w:val="-8"/>
          <w:sz w:val="15"/>
        </w:rPr>
        <w:t xml:space="preserve"> </w:t>
      </w:r>
      <w:r>
        <w:rPr>
          <w:rFonts w:ascii="Microsoft Sans Serif"/>
          <w:sz w:val="15"/>
        </w:rPr>
        <w:t>in</w:t>
      </w:r>
      <w:r>
        <w:rPr>
          <w:rFonts w:ascii="Microsoft Sans Serif"/>
          <w:spacing w:val="-7"/>
          <w:sz w:val="15"/>
        </w:rPr>
        <w:t xml:space="preserve"> </w:t>
      </w:r>
      <w:r>
        <w:rPr>
          <w:rFonts w:ascii="Microsoft Sans Serif"/>
          <w:sz w:val="15"/>
        </w:rPr>
        <w:t>invoices</w:t>
      </w:r>
      <w:r>
        <w:rPr>
          <w:rFonts w:ascii="Microsoft Sans Serif"/>
          <w:spacing w:val="-7"/>
          <w:sz w:val="15"/>
        </w:rPr>
        <w:t xml:space="preserve"> </w:t>
      </w:r>
      <w:r>
        <w:rPr>
          <w:rFonts w:ascii="Microsoft Sans Serif"/>
          <w:sz w:val="15"/>
        </w:rPr>
        <w:t>received,</w:t>
      </w:r>
      <w:r>
        <w:rPr>
          <w:rFonts w:ascii="Microsoft Sans Serif"/>
          <w:spacing w:val="-8"/>
          <w:sz w:val="15"/>
        </w:rPr>
        <w:t xml:space="preserve"> </w:t>
      </w:r>
      <w:r>
        <w:rPr>
          <w:rFonts w:ascii="Microsoft Sans Serif"/>
          <w:sz w:val="15"/>
        </w:rPr>
        <w:t>excluding</w:t>
      </w:r>
      <w:r>
        <w:rPr>
          <w:rFonts w:ascii="Microsoft Sans Serif"/>
          <w:spacing w:val="-7"/>
          <w:sz w:val="15"/>
        </w:rPr>
        <w:t xml:space="preserve"> </w:t>
      </w:r>
      <w:r>
        <w:rPr>
          <w:rFonts w:ascii="Microsoft Sans Serif"/>
          <w:sz w:val="15"/>
        </w:rPr>
        <w:t>small</w:t>
      </w:r>
      <w:r>
        <w:rPr>
          <w:rFonts w:ascii="Microsoft Sans Serif"/>
          <w:spacing w:val="-10"/>
          <w:sz w:val="15"/>
        </w:rPr>
        <w:t xml:space="preserve"> </w:t>
      </w:r>
      <w:r>
        <w:rPr>
          <w:rFonts w:ascii="Microsoft Sans Serif"/>
          <w:sz w:val="15"/>
        </w:rPr>
        <w:t>business</w:t>
      </w:r>
      <w:r>
        <w:rPr>
          <w:rFonts w:ascii="Microsoft Sans Serif"/>
          <w:spacing w:val="-10"/>
          <w:sz w:val="15"/>
        </w:rPr>
        <w:t xml:space="preserve"> </w:t>
      </w:r>
      <w:r>
        <w:rPr>
          <w:rFonts w:ascii="Microsoft Sans Serif"/>
          <w:sz w:val="15"/>
        </w:rPr>
        <w:t>payments</w:t>
      </w:r>
      <w:r>
        <w:rPr>
          <w:rFonts w:ascii="Microsoft Sans Serif"/>
          <w:spacing w:val="-10"/>
          <w:sz w:val="15"/>
        </w:rPr>
        <w:t xml:space="preserve"> </w:t>
      </w:r>
      <w:r>
        <w:rPr>
          <w:rFonts w:ascii="Microsoft Sans Serif"/>
          <w:sz w:val="15"/>
        </w:rPr>
        <w:t>which</w:t>
      </w:r>
      <w:r>
        <w:rPr>
          <w:rFonts w:ascii="Microsoft Sans Serif"/>
          <w:spacing w:val="-7"/>
          <w:sz w:val="15"/>
        </w:rPr>
        <w:t xml:space="preserve"> </w:t>
      </w:r>
      <w:r>
        <w:rPr>
          <w:rFonts w:ascii="Microsoft Sans Serif"/>
          <w:sz w:val="15"/>
        </w:rPr>
        <w:t>are</w:t>
      </w:r>
      <w:r>
        <w:rPr>
          <w:rFonts w:ascii="Microsoft Sans Serif"/>
          <w:spacing w:val="-10"/>
          <w:sz w:val="15"/>
        </w:rPr>
        <w:t xml:space="preserve"> </w:t>
      </w:r>
      <w:r>
        <w:rPr>
          <w:rFonts w:ascii="Microsoft Sans Serif"/>
          <w:sz w:val="15"/>
        </w:rPr>
        <w:t>made</w:t>
      </w:r>
      <w:r>
        <w:rPr>
          <w:rFonts w:ascii="Microsoft Sans Serif"/>
          <w:spacing w:val="-7"/>
          <w:sz w:val="15"/>
        </w:rPr>
        <w:t xml:space="preserve"> </w:t>
      </w:r>
      <w:r>
        <w:rPr>
          <w:rFonts w:ascii="Microsoft Sans Serif"/>
          <w:sz w:val="15"/>
        </w:rPr>
        <w:t>within</w:t>
      </w:r>
      <w:r>
        <w:rPr>
          <w:rFonts w:ascii="Microsoft Sans Serif"/>
          <w:spacing w:val="-6"/>
          <w:sz w:val="15"/>
        </w:rPr>
        <w:t xml:space="preserve"> </w:t>
      </w:r>
      <w:r>
        <w:rPr>
          <w:rFonts w:ascii="Microsoft Sans Serif"/>
          <w:sz w:val="15"/>
        </w:rPr>
        <w:t>20</w:t>
      </w:r>
      <w:r>
        <w:rPr>
          <w:rFonts w:ascii="Microsoft Sans Serif"/>
          <w:spacing w:val="-6"/>
          <w:sz w:val="15"/>
        </w:rPr>
        <w:t xml:space="preserve"> </w:t>
      </w:r>
      <w:r>
        <w:rPr>
          <w:rFonts w:ascii="Microsoft Sans Serif"/>
          <w:sz w:val="15"/>
        </w:rPr>
        <w:t>calendar</w:t>
      </w:r>
      <w:r>
        <w:rPr>
          <w:rFonts w:ascii="Microsoft Sans Serif"/>
          <w:spacing w:val="-9"/>
          <w:sz w:val="15"/>
        </w:rPr>
        <w:t xml:space="preserve"> </w:t>
      </w:r>
      <w:r>
        <w:rPr>
          <w:rFonts w:ascii="Microsoft Sans Serif"/>
          <w:sz w:val="15"/>
        </w:rPr>
        <w:t>days</w:t>
      </w:r>
      <w:r>
        <w:rPr>
          <w:rFonts w:ascii="Microsoft Sans Serif"/>
          <w:spacing w:val="-8"/>
          <w:sz w:val="15"/>
        </w:rPr>
        <w:t xml:space="preserve"> </w:t>
      </w:r>
      <w:r>
        <w:rPr>
          <w:rFonts w:ascii="Microsoft Sans Serif"/>
          <w:sz w:val="15"/>
        </w:rPr>
        <w:t>as</w:t>
      </w:r>
      <w:r>
        <w:rPr>
          <w:rFonts w:ascii="Microsoft Sans Serif"/>
          <w:spacing w:val="-10"/>
          <w:sz w:val="15"/>
        </w:rPr>
        <w:t xml:space="preserve"> </w:t>
      </w:r>
      <w:r>
        <w:rPr>
          <w:rFonts w:ascii="Microsoft Sans Serif"/>
          <w:sz w:val="15"/>
        </w:rPr>
        <w:t>part</w:t>
      </w:r>
      <w:r>
        <w:rPr>
          <w:rFonts w:ascii="Microsoft Sans Serif"/>
          <w:spacing w:val="-7"/>
          <w:sz w:val="15"/>
        </w:rPr>
        <w:t xml:space="preserve"> </w:t>
      </w:r>
      <w:r>
        <w:rPr>
          <w:rFonts w:ascii="Microsoft Sans Serif"/>
          <w:sz w:val="15"/>
        </w:rPr>
        <w:t>of</w:t>
      </w:r>
      <w:r>
        <w:rPr>
          <w:rFonts w:ascii="Microsoft Sans Serif"/>
          <w:spacing w:val="-9"/>
          <w:sz w:val="15"/>
        </w:rPr>
        <w:t xml:space="preserve"> </w:t>
      </w:r>
      <w:r>
        <w:rPr>
          <w:rFonts w:ascii="Microsoft Sans Serif"/>
          <w:sz w:val="15"/>
        </w:rPr>
        <w:t>the</w:t>
      </w:r>
      <w:r>
        <w:rPr>
          <w:rFonts w:ascii="Microsoft Sans Serif"/>
          <w:spacing w:val="40"/>
          <w:sz w:val="15"/>
        </w:rPr>
        <w:t xml:space="preserve"> </w:t>
      </w:r>
      <w:r>
        <w:rPr>
          <w:rFonts w:ascii="Microsoft Sans Serif"/>
          <w:spacing w:val="-2"/>
          <w:sz w:val="15"/>
        </w:rPr>
        <w:t>Queensland</w:t>
      </w:r>
      <w:r>
        <w:rPr>
          <w:rFonts w:ascii="Microsoft Sans Serif"/>
          <w:spacing w:val="-20"/>
          <w:sz w:val="15"/>
        </w:rPr>
        <w:t xml:space="preserve"> </w:t>
      </w:r>
      <w:r>
        <w:rPr>
          <w:rFonts w:ascii="Microsoft Sans Serif"/>
          <w:spacing w:val="-2"/>
          <w:sz w:val="15"/>
        </w:rPr>
        <w:t>Government's</w:t>
      </w:r>
      <w:r>
        <w:rPr>
          <w:rFonts w:ascii="Microsoft Sans Serif"/>
          <w:spacing w:val="-21"/>
          <w:sz w:val="15"/>
        </w:rPr>
        <w:t xml:space="preserve"> </w:t>
      </w:r>
      <w:r>
        <w:rPr>
          <w:rFonts w:ascii="Microsoft Sans Serif"/>
          <w:spacing w:val="-2"/>
          <w:sz w:val="15"/>
        </w:rPr>
        <w:t>On-Time</w:t>
      </w:r>
      <w:r>
        <w:rPr>
          <w:rFonts w:ascii="Microsoft Sans Serif"/>
          <w:spacing w:val="-8"/>
          <w:sz w:val="15"/>
        </w:rPr>
        <w:t xml:space="preserve"> </w:t>
      </w:r>
      <w:r>
        <w:rPr>
          <w:rFonts w:ascii="Microsoft Sans Serif"/>
          <w:spacing w:val="-2"/>
          <w:sz w:val="15"/>
        </w:rPr>
        <w:t>Payment</w:t>
      </w:r>
      <w:r>
        <w:rPr>
          <w:rFonts w:ascii="Microsoft Sans Serif"/>
          <w:spacing w:val="-7"/>
          <w:sz w:val="15"/>
        </w:rPr>
        <w:t xml:space="preserve"> </w:t>
      </w:r>
      <w:r>
        <w:rPr>
          <w:rFonts w:ascii="Microsoft Sans Serif"/>
          <w:spacing w:val="-2"/>
          <w:sz w:val="15"/>
        </w:rPr>
        <w:t>Policy.</w:t>
      </w:r>
    </w:p>
    <w:p w14:paraId="4763D19A" w14:textId="77777777" w:rsidR="0023423B" w:rsidRDefault="0023423B">
      <w:pPr>
        <w:pStyle w:val="BodyText"/>
        <w:spacing w:before="10"/>
        <w:rPr>
          <w:rFonts w:ascii="Microsoft Sans Serif"/>
          <w:sz w:val="15"/>
        </w:rPr>
      </w:pPr>
    </w:p>
    <w:p w14:paraId="5B6CCC9F" w14:textId="77777777" w:rsidR="0023423B" w:rsidRDefault="00D0734C">
      <w:pPr>
        <w:pStyle w:val="ListParagraph"/>
        <w:numPr>
          <w:ilvl w:val="0"/>
          <w:numId w:val="46"/>
        </w:numPr>
        <w:tabs>
          <w:tab w:val="left" w:pos="693"/>
        </w:tabs>
        <w:spacing w:before="0" w:after="53"/>
        <w:ind w:left="693" w:hanging="480"/>
        <w:rPr>
          <w:b/>
          <w:sz w:val="17"/>
        </w:rPr>
      </w:pPr>
      <w:r>
        <w:rPr>
          <w:b/>
          <w:spacing w:val="-2"/>
          <w:sz w:val="17"/>
        </w:rPr>
        <w:t>Accrued</w:t>
      </w:r>
      <w:r>
        <w:rPr>
          <w:b/>
          <w:spacing w:val="-1"/>
          <w:sz w:val="17"/>
        </w:rPr>
        <w:t xml:space="preserve"> </w:t>
      </w:r>
      <w:r>
        <w:rPr>
          <w:b/>
          <w:spacing w:val="-2"/>
          <w:sz w:val="17"/>
        </w:rPr>
        <w:t>employee</w:t>
      </w:r>
      <w:r>
        <w:rPr>
          <w:b/>
          <w:spacing w:val="2"/>
          <w:sz w:val="17"/>
        </w:rPr>
        <w:t xml:space="preserve"> </w:t>
      </w:r>
      <w:proofErr w:type="gramStart"/>
      <w:r>
        <w:rPr>
          <w:b/>
          <w:spacing w:val="-2"/>
          <w:sz w:val="17"/>
        </w:rPr>
        <w:t>benefits</w:t>
      </w:r>
      <w:proofErr w:type="gramEnd"/>
    </w:p>
    <w:tbl>
      <w:tblPr>
        <w:tblW w:w="0" w:type="auto"/>
        <w:tblInd w:w="156" w:type="dxa"/>
        <w:tblLayout w:type="fixed"/>
        <w:tblCellMar>
          <w:left w:w="0" w:type="dxa"/>
          <w:right w:w="0" w:type="dxa"/>
        </w:tblCellMar>
        <w:tblLook w:val="01E0" w:firstRow="1" w:lastRow="1" w:firstColumn="1" w:lastColumn="1" w:noHBand="0" w:noVBand="0"/>
      </w:tblPr>
      <w:tblGrid>
        <w:gridCol w:w="4554"/>
        <w:gridCol w:w="2889"/>
        <w:gridCol w:w="881"/>
      </w:tblGrid>
      <w:tr w:rsidR="0023423B" w14:paraId="62A39C8C" w14:textId="77777777">
        <w:trPr>
          <w:trHeight w:val="193"/>
        </w:trPr>
        <w:tc>
          <w:tcPr>
            <w:tcW w:w="4554" w:type="dxa"/>
          </w:tcPr>
          <w:p w14:paraId="77F2E698" w14:textId="77777777" w:rsidR="0023423B" w:rsidRDefault="00D0734C">
            <w:pPr>
              <w:pStyle w:val="TableParagraph"/>
              <w:spacing w:before="10" w:line="163" w:lineRule="exact"/>
              <w:ind w:left="54"/>
              <w:rPr>
                <w:b/>
                <w:sz w:val="15"/>
              </w:rPr>
            </w:pPr>
            <w:r>
              <w:rPr>
                <w:b/>
                <w:spacing w:val="-2"/>
                <w:sz w:val="15"/>
              </w:rPr>
              <w:t>Current</w:t>
            </w:r>
          </w:p>
        </w:tc>
        <w:tc>
          <w:tcPr>
            <w:tcW w:w="3770" w:type="dxa"/>
            <w:gridSpan w:val="2"/>
          </w:tcPr>
          <w:p w14:paraId="3C855892" w14:textId="77777777" w:rsidR="0023423B" w:rsidRDefault="0023423B">
            <w:pPr>
              <w:pStyle w:val="TableParagraph"/>
              <w:rPr>
                <w:rFonts w:ascii="Times New Roman"/>
                <w:sz w:val="12"/>
              </w:rPr>
            </w:pPr>
          </w:p>
        </w:tc>
      </w:tr>
      <w:tr w:rsidR="0023423B" w14:paraId="32572B6E" w14:textId="77777777">
        <w:trPr>
          <w:trHeight w:val="172"/>
        </w:trPr>
        <w:tc>
          <w:tcPr>
            <w:tcW w:w="4554" w:type="dxa"/>
          </w:tcPr>
          <w:p w14:paraId="39B999F3" w14:textId="77777777" w:rsidR="0023423B" w:rsidRDefault="00D0734C">
            <w:pPr>
              <w:pStyle w:val="TableParagraph"/>
              <w:spacing w:before="6" w:line="147" w:lineRule="exact"/>
              <w:ind w:left="50"/>
              <w:rPr>
                <w:rFonts w:ascii="Microsoft Sans Serif"/>
                <w:sz w:val="15"/>
              </w:rPr>
            </w:pPr>
            <w:r>
              <w:rPr>
                <w:rFonts w:ascii="Microsoft Sans Serif"/>
                <w:w w:val="90"/>
                <w:sz w:val="15"/>
              </w:rPr>
              <w:t>Annual</w:t>
            </w:r>
            <w:r>
              <w:rPr>
                <w:rFonts w:ascii="Microsoft Sans Serif"/>
                <w:spacing w:val="-1"/>
                <w:w w:val="90"/>
                <w:sz w:val="15"/>
              </w:rPr>
              <w:t xml:space="preserve"> </w:t>
            </w:r>
            <w:r>
              <w:rPr>
                <w:rFonts w:ascii="Microsoft Sans Serif"/>
                <w:w w:val="90"/>
                <w:sz w:val="15"/>
              </w:rPr>
              <w:t>leave</w:t>
            </w:r>
            <w:r>
              <w:rPr>
                <w:rFonts w:ascii="Microsoft Sans Serif"/>
                <w:spacing w:val="2"/>
                <w:sz w:val="15"/>
              </w:rPr>
              <w:t xml:space="preserve"> </w:t>
            </w:r>
            <w:r>
              <w:rPr>
                <w:rFonts w:ascii="Microsoft Sans Serif"/>
                <w:w w:val="90"/>
                <w:sz w:val="15"/>
              </w:rPr>
              <w:t>levy</w:t>
            </w:r>
            <w:r>
              <w:rPr>
                <w:rFonts w:ascii="Microsoft Sans Serif"/>
                <w:spacing w:val="7"/>
                <w:sz w:val="15"/>
              </w:rPr>
              <w:t xml:space="preserve"> </w:t>
            </w:r>
            <w:r>
              <w:rPr>
                <w:rFonts w:ascii="Microsoft Sans Serif"/>
                <w:spacing w:val="-2"/>
                <w:w w:val="90"/>
                <w:sz w:val="15"/>
              </w:rPr>
              <w:t>payable</w:t>
            </w:r>
          </w:p>
        </w:tc>
        <w:tc>
          <w:tcPr>
            <w:tcW w:w="2889" w:type="dxa"/>
          </w:tcPr>
          <w:p w14:paraId="2053D91E" w14:textId="77777777" w:rsidR="0023423B" w:rsidRDefault="00D0734C">
            <w:pPr>
              <w:pStyle w:val="TableParagraph"/>
              <w:spacing w:before="7" w:line="145" w:lineRule="exact"/>
              <w:ind w:right="373"/>
              <w:jc w:val="right"/>
              <w:rPr>
                <w:rFonts w:ascii="Microsoft Sans Serif"/>
                <w:sz w:val="15"/>
              </w:rPr>
            </w:pPr>
            <w:r>
              <w:rPr>
                <w:rFonts w:ascii="Microsoft Sans Serif"/>
                <w:spacing w:val="-2"/>
                <w:sz w:val="15"/>
              </w:rPr>
              <w:t>61,970</w:t>
            </w:r>
          </w:p>
        </w:tc>
        <w:tc>
          <w:tcPr>
            <w:tcW w:w="881" w:type="dxa"/>
          </w:tcPr>
          <w:p w14:paraId="4BBD2592" w14:textId="77777777" w:rsidR="0023423B" w:rsidRDefault="00D0734C">
            <w:pPr>
              <w:pStyle w:val="TableParagraph"/>
              <w:spacing w:before="9" w:line="143" w:lineRule="exact"/>
              <w:ind w:right="51"/>
              <w:jc w:val="right"/>
              <w:rPr>
                <w:rFonts w:ascii="Microsoft Sans Serif"/>
                <w:sz w:val="15"/>
              </w:rPr>
            </w:pPr>
            <w:r>
              <w:rPr>
                <w:rFonts w:ascii="Microsoft Sans Serif"/>
                <w:spacing w:val="-2"/>
                <w:sz w:val="15"/>
              </w:rPr>
              <w:t>59,282</w:t>
            </w:r>
          </w:p>
        </w:tc>
      </w:tr>
      <w:tr w:rsidR="0023423B" w14:paraId="29019C2D" w14:textId="77777777">
        <w:trPr>
          <w:trHeight w:val="172"/>
        </w:trPr>
        <w:tc>
          <w:tcPr>
            <w:tcW w:w="4554" w:type="dxa"/>
          </w:tcPr>
          <w:p w14:paraId="5529E92F" w14:textId="77777777" w:rsidR="0023423B" w:rsidRDefault="00D0734C">
            <w:pPr>
              <w:pStyle w:val="TableParagraph"/>
              <w:spacing w:before="5" w:line="148" w:lineRule="exact"/>
              <w:ind w:left="50"/>
              <w:rPr>
                <w:rFonts w:ascii="Microsoft Sans Serif"/>
                <w:sz w:val="15"/>
              </w:rPr>
            </w:pPr>
            <w:r>
              <w:rPr>
                <w:rFonts w:ascii="Microsoft Sans Serif"/>
                <w:w w:val="90"/>
                <w:sz w:val="15"/>
              </w:rPr>
              <w:t>Long</w:t>
            </w:r>
            <w:r>
              <w:rPr>
                <w:rFonts w:ascii="Microsoft Sans Serif"/>
                <w:spacing w:val="1"/>
                <w:sz w:val="15"/>
              </w:rPr>
              <w:t xml:space="preserve"> </w:t>
            </w:r>
            <w:r>
              <w:rPr>
                <w:rFonts w:ascii="Microsoft Sans Serif"/>
                <w:w w:val="90"/>
                <w:sz w:val="15"/>
              </w:rPr>
              <w:t>service</w:t>
            </w:r>
            <w:r>
              <w:rPr>
                <w:rFonts w:ascii="Microsoft Sans Serif"/>
                <w:spacing w:val="3"/>
                <w:sz w:val="15"/>
              </w:rPr>
              <w:t xml:space="preserve"> </w:t>
            </w:r>
            <w:r>
              <w:rPr>
                <w:rFonts w:ascii="Microsoft Sans Serif"/>
                <w:w w:val="90"/>
                <w:sz w:val="15"/>
              </w:rPr>
              <w:t>leave</w:t>
            </w:r>
            <w:r>
              <w:rPr>
                <w:rFonts w:ascii="Microsoft Sans Serif"/>
                <w:spacing w:val="4"/>
                <w:sz w:val="15"/>
              </w:rPr>
              <w:t xml:space="preserve"> </w:t>
            </w:r>
            <w:r>
              <w:rPr>
                <w:rFonts w:ascii="Microsoft Sans Serif"/>
                <w:w w:val="90"/>
                <w:sz w:val="15"/>
              </w:rPr>
              <w:t>levy</w:t>
            </w:r>
            <w:r>
              <w:rPr>
                <w:rFonts w:ascii="Microsoft Sans Serif"/>
                <w:sz w:val="15"/>
              </w:rPr>
              <w:t xml:space="preserve"> </w:t>
            </w:r>
            <w:r>
              <w:rPr>
                <w:rFonts w:ascii="Microsoft Sans Serif"/>
                <w:spacing w:val="-2"/>
                <w:w w:val="90"/>
                <w:sz w:val="15"/>
              </w:rPr>
              <w:t>payable</w:t>
            </w:r>
          </w:p>
        </w:tc>
        <w:tc>
          <w:tcPr>
            <w:tcW w:w="2889" w:type="dxa"/>
          </w:tcPr>
          <w:p w14:paraId="43E3A231" w14:textId="77777777" w:rsidR="0023423B" w:rsidRDefault="00D0734C">
            <w:pPr>
              <w:pStyle w:val="TableParagraph"/>
              <w:spacing w:before="7" w:line="145" w:lineRule="exact"/>
              <w:ind w:right="374"/>
              <w:jc w:val="right"/>
              <w:rPr>
                <w:rFonts w:ascii="Microsoft Sans Serif"/>
                <w:sz w:val="15"/>
              </w:rPr>
            </w:pPr>
            <w:r>
              <w:rPr>
                <w:rFonts w:ascii="Microsoft Sans Serif"/>
                <w:spacing w:val="-2"/>
                <w:sz w:val="15"/>
              </w:rPr>
              <w:t>14,963</w:t>
            </w:r>
          </w:p>
        </w:tc>
        <w:tc>
          <w:tcPr>
            <w:tcW w:w="881" w:type="dxa"/>
          </w:tcPr>
          <w:p w14:paraId="0ED1FDC8" w14:textId="77777777" w:rsidR="0023423B" w:rsidRDefault="00D0734C">
            <w:pPr>
              <w:pStyle w:val="TableParagraph"/>
              <w:spacing w:before="10" w:line="143" w:lineRule="exact"/>
              <w:ind w:right="56"/>
              <w:jc w:val="right"/>
              <w:rPr>
                <w:rFonts w:ascii="Microsoft Sans Serif"/>
                <w:sz w:val="15"/>
              </w:rPr>
            </w:pPr>
            <w:r>
              <w:rPr>
                <w:rFonts w:ascii="Microsoft Sans Serif"/>
                <w:spacing w:val="-2"/>
                <w:sz w:val="15"/>
              </w:rPr>
              <w:t>12,924</w:t>
            </w:r>
          </w:p>
        </w:tc>
      </w:tr>
      <w:tr w:rsidR="0023423B" w14:paraId="11EED225" w14:textId="77777777">
        <w:trPr>
          <w:trHeight w:val="172"/>
        </w:trPr>
        <w:tc>
          <w:tcPr>
            <w:tcW w:w="4554" w:type="dxa"/>
          </w:tcPr>
          <w:p w14:paraId="3DD13EDE" w14:textId="77777777" w:rsidR="0023423B" w:rsidRDefault="00D0734C">
            <w:pPr>
              <w:pStyle w:val="TableParagraph"/>
              <w:spacing w:before="4" w:line="148" w:lineRule="exact"/>
              <w:ind w:left="52"/>
              <w:rPr>
                <w:rFonts w:ascii="Microsoft Sans Serif"/>
                <w:sz w:val="15"/>
              </w:rPr>
            </w:pPr>
            <w:r>
              <w:rPr>
                <w:rFonts w:ascii="Microsoft Sans Serif"/>
                <w:w w:val="90"/>
                <w:sz w:val="15"/>
              </w:rPr>
              <w:t>Salaries</w:t>
            </w:r>
            <w:r>
              <w:rPr>
                <w:rFonts w:ascii="Microsoft Sans Serif"/>
                <w:sz w:val="15"/>
              </w:rPr>
              <w:t xml:space="preserve"> </w:t>
            </w:r>
            <w:r>
              <w:rPr>
                <w:rFonts w:ascii="Microsoft Sans Serif"/>
                <w:w w:val="90"/>
                <w:sz w:val="15"/>
              </w:rPr>
              <w:t>and</w:t>
            </w:r>
            <w:r>
              <w:rPr>
                <w:rFonts w:ascii="Microsoft Sans Serif"/>
                <w:spacing w:val="-3"/>
                <w:sz w:val="15"/>
              </w:rPr>
              <w:t xml:space="preserve"> </w:t>
            </w:r>
            <w:r>
              <w:rPr>
                <w:rFonts w:ascii="Microsoft Sans Serif"/>
                <w:w w:val="90"/>
                <w:sz w:val="15"/>
              </w:rPr>
              <w:t>wages</w:t>
            </w:r>
            <w:r>
              <w:rPr>
                <w:rFonts w:ascii="Microsoft Sans Serif"/>
                <w:spacing w:val="2"/>
                <w:sz w:val="15"/>
              </w:rPr>
              <w:t xml:space="preserve"> </w:t>
            </w:r>
            <w:r>
              <w:rPr>
                <w:rFonts w:ascii="Microsoft Sans Serif"/>
                <w:spacing w:val="-2"/>
                <w:w w:val="90"/>
                <w:sz w:val="15"/>
              </w:rPr>
              <w:t>outstanding</w:t>
            </w:r>
          </w:p>
        </w:tc>
        <w:tc>
          <w:tcPr>
            <w:tcW w:w="2889" w:type="dxa"/>
          </w:tcPr>
          <w:p w14:paraId="1F65A04B" w14:textId="77777777" w:rsidR="0023423B" w:rsidRDefault="00D0734C">
            <w:pPr>
              <w:pStyle w:val="TableParagraph"/>
              <w:spacing w:before="6" w:line="146" w:lineRule="exact"/>
              <w:ind w:right="376"/>
              <w:jc w:val="right"/>
              <w:rPr>
                <w:rFonts w:ascii="Microsoft Sans Serif"/>
                <w:sz w:val="15"/>
              </w:rPr>
            </w:pPr>
            <w:r>
              <w:rPr>
                <w:rFonts w:ascii="Microsoft Sans Serif"/>
                <w:spacing w:val="-2"/>
                <w:sz w:val="15"/>
              </w:rPr>
              <w:t>16,985</w:t>
            </w:r>
          </w:p>
        </w:tc>
        <w:tc>
          <w:tcPr>
            <w:tcW w:w="881" w:type="dxa"/>
          </w:tcPr>
          <w:p w14:paraId="18C32854" w14:textId="77777777" w:rsidR="0023423B" w:rsidRDefault="00D0734C">
            <w:pPr>
              <w:pStyle w:val="TableParagraph"/>
              <w:spacing w:before="8" w:line="144" w:lineRule="exact"/>
              <w:ind w:right="56"/>
              <w:jc w:val="right"/>
              <w:rPr>
                <w:rFonts w:ascii="Microsoft Sans Serif"/>
                <w:sz w:val="15"/>
              </w:rPr>
            </w:pPr>
            <w:r>
              <w:rPr>
                <w:rFonts w:ascii="Microsoft Sans Serif"/>
                <w:spacing w:val="-2"/>
                <w:sz w:val="15"/>
              </w:rPr>
              <w:t>105,624</w:t>
            </w:r>
          </w:p>
        </w:tc>
      </w:tr>
      <w:tr w:rsidR="0023423B" w14:paraId="76CC9FCD" w14:textId="77777777">
        <w:trPr>
          <w:trHeight w:val="173"/>
        </w:trPr>
        <w:tc>
          <w:tcPr>
            <w:tcW w:w="4554" w:type="dxa"/>
          </w:tcPr>
          <w:p w14:paraId="12008EB1" w14:textId="77777777" w:rsidR="0023423B" w:rsidRDefault="00D0734C">
            <w:pPr>
              <w:pStyle w:val="TableParagraph"/>
              <w:spacing w:before="5" w:line="148" w:lineRule="exact"/>
              <w:ind w:left="50"/>
              <w:rPr>
                <w:rFonts w:ascii="Microsoft Sans Serif"/>
                <w:sz w:val="15"/>
              </w:rPr>
            </w:pPr>
            <w:r>
              <w:rPr>
                <w:rFonts w:ascii="Microsoft Sans Serif"/>
                <w:w w:val="90"/>
                <w:sz w:val="15"/>
              </w:rPr>
              <w:t>Accrued</w:t>
            </w:r>
            <w:r>
              <w:rPr>
                <w:rFonts w:ascii="Microsoft Sans Serif"/>
                <w:spacing w:val="11"/>
                <w:sz w:val="15"/>
              </w:rPr>
              <w:t xml:space="preserve"> </w:t>
            </w:r>
            <w:r>
              <w:rPr>
                <w:rFonts w:ascii="Microsoft Sans Serif"/>
                <w:spacing w:val="-2"/>
                <w:sz w:val="15"/>
              </w:rPr>
              <w:t>allowances</w:t>
            </w:r>
          </w:p>
        </w:tc>
        <w:tc>
          <w:tcPr>
            <w:tcW w:w="2889" w:type="dxa"/>
          </w:tcPr>
          <w:p w14:paraId="3A6EC716" w14:textId="77777777" w:rsidR="0023423B" w:rsidRDefault="00D0734C">
            <w:pPr>
              <w:pStyle w:val="TableParagraph"/>
              <w:spacing w:before="7" w:line="146" w:lineRule="exact"/>
              <w:ind w:right="374"/>
              <w:jc w:val="right"/>
              <w:rPr>
                <w:rFonts w:ascii="Microsoft Sans Serif"/>
                <w:sz w:val="15"/>
              </w:rPr>
            </w:pPr>
            <w:r>
              <w:rPr>
                <w:rFonts w:ascii="Microsoft Sans Serif"/>
                <w:spacing w:val="-2"/>
                <w:sz w:val="15"/>
              </w:rPr>
              <w:t>2,939</w:t>
            </w:r>
          </w:p>
        </w:tc>
        <w:tc>
          <w:tcPr>
            <w:tcW w:w="881" w:type="dxa"/>
          </w:tcPr>
          <w:p w14:paraId="46D865F7" w14:textId="77777777" w:rsidR="0023423B" w:rsidRDefault="00D0734C">
            <w:pPr>
              <w:pStyle w:val="TableParagraph"/>
              <w:spacing w:before="11" w:line="143" w:lineRule="exact"/>
              <w:ind w:right="55"/>
              <w:jc w:val="right"/>
              <w:rPr>
                <w:rFonts w:ascii="Microsoft Sans Serif"/>
                <w:sz w:val="15"/>
              </w:rPr>
            </w:pPr>
            <w:r>
              <w:rPr>
                <w:rFonts w:ascii="Microsoft Sans Serif"/>
                <w:spacing w:val="-2"/>
                <w:sz w:val="15"/>
              </w:rPr>
              <w:t>2,019</w:t>
            </w:r>
          </w:p>
        </w:tc>
      </w:tr>
      <w:tr w:rsidR="0023423B" w14:paraId="2A72F0EA" w14:textId="77777777">
        <w:trPr>
          <w:trHeight w:val="206"/>
        </w:trPr>
        <w:tc>
          <w:tcPr>
            <w:tcW w:w="4554" w:type="dxa"/>
          </w:tcPr>
          <w:p w14:paraId="231B6AF8" w14:textId="77777777" w:rsidR="0023423B" w:rsidRDefault="00D0734C">
            <w:pPr>
              <w:pStyle w:val="TableParagraph"/>
              <w:spacing w:before="4"/>
              <w:ind w:left="51"/>
              <w:rPr>
                <w:rFonts w:ascii="Microsoft Sans Serif"/>
                <w:sz w:val="15"/>
              </w:rPr>
            </w:pPr>
            <w:r>
              <w:rPr>
                <w:rFonts w:ascii="Microsoft Sans Serif"/>
                <w:spacing w:val="-2"/>
                <w:sz w:val="15"/>
              </w:rPr>
              <w:t>Other</w:t>
            </w:r>
          </w:p>
        </w:tc>
        <w:tc>
          <w:tcPr>
            <w:tcW w:w="2889" w:type="dxa"/>
          </w:tcPr>
          <w:p w14:paraId="6DE36A5B" w14:textId="77777777" w:rsidR="0023423B" w:rsidRDefault="00D0734C">
            <w:pPr>
              <w:pStyle w:val="TableParagraph"/>
              <w:tabs>
                <w:tab w:val="left" w:pos="993"/>
              </w:tabs>
              <w:spacing w:before="9" w:line="178" w:lineRule="exact"/>
              <w:ind w:right="325"/>
              <w:jc w:val="right"/>
              <w:rPr>
                <w:rFonts w:ascii="Microsoft Sans Serif"/>
                <w:sz w:val="15"/>
              </w:rPr>
            </w:pPr>
            <w:r>
              <w:rPr>
                <w:noProof/>
              </w:rPr>
              <mc:AlternateContent>
                <mc:Choice Requires="wpg">
                  <w:drawing>
                    <wp:anchor distT="0" distB="0" distL="0" distR="0" simplePos="0" relativeHeight="251692032" behindDoc="1" locked="0" layoutInCell="1" allowOverlap="1" wp14:anchorId="65FFD518" wp14:editId="709D9774">
                      <wp:simplePos x="0" y="0"/>
                      <wp:positionH relativeFrom="column">
                        <wp:posOffset>885877</wp:posOffset>
                      </wp:positionH>
                      <wp:positionV relativeFrom="paragraph">
                        <wp:posOffset>82220</wp:posOffset>
                      </wp:positionV>
                      <wp:extent cx="1527175" cy="198120"/>
                      <wp:effectExtent l="0" t="0" r="0" b="0"/>
                      <wp:wrapNone/>
                      <wp:docPr id="321" name="Group 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7175" cy="198120"/>
                                <a:chOff x="0" y="0"/>
                                <a:chExt cx="1527175" cy="198120"/>
                              </a:xfrm>
                            </wpg:grpSpPr>
                            <pic:pic xmlns:pic="http://schemas.openxmlformats.org/drawingml/2006/picture">
                              <pic:nvPicPr>
                                <pic:cNvPr id="322" name="Image 322"/>
                                <pic:cNvPicPr/>
                              </pic:nvPicPr>
                              <pic:blipFill>
                                <a:blip r:embed="rId242" cstate="print"/>
                                <a:stretch>
                                  <a:fillRect/>
                                </a:stretch>
                              </pic:blipFill>
                              <pic:spPr>
                                <a:xfrm>
                                  <a:off x="0" y="0"/>
                                  <a:ext cx="1527049" cy="198119"/>
                                </a:xfrm>
                                <a:prstGeom prst="rect">
                                  <a:avLst/>
                                </a:prstGeom>
                              </pic:spPr>
                            </pic:pic>
                          </wpg:wgp>
                        </a:graphicData>
                      </a:graphic>
                    </wp:anchor>
                  </w:drawing>
                </mc:Choice>
                <mc:Fallback>
                  <w:pict>
                    <v:group w14:anchorId="3E193080" id="Group 321" o:spid="_x0000_s1026" alt="&quot;&quot;" style="position:absolute;margin-left:69.75pt;margin-top:6.45pt;width:120.25pt;height:15.6pt;z-index:-251624448;mso-wrap-distance-left:0;mso-wrap-distance-right:0" coordsize="15271,1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fnbJgIAAOoEAAAOAAAAZHJzL2Uyb0RvYy54bWycVNtu2zAMfR+wfxD0&#10;3jj21rUR4vQla1Cg2IpdPkCRZVuodQGlxMnfj5Jdp0iGreiDBUkUDw8PSS/vDrojewleWVPSfDan&#10;RBphK2Wakv7+dX91S4kP3FS8s0aW9Cg9vVt9/LDsHZOFbW1XSSAIYjzrXUnbEBzLMi9aqbmfWScN&#10;GmsLmgc8QpNVwHtE111WzOdfst5C5cAK6T3ergcjXSX8upYifK9rLwPpSorcQlohrdu4ZqslZw1w&#10;1yox0uDvYKG5Mhh0glrzwMkO1AWUVgKst3WYCaszW9dKyJQDZpPPz7LZgN25lEvD+sZNMqG0Zzq9&#10;G1Z822/A/XRPMLDH7aMVzx51yXrXsNf2eG5Ojw816OiESZBDUvQ4KSoPgQi8zK+Lm/zmmhKBtnxx&#10;mxej5KLFuly4ifbrvx0zzoawidxExinB8BsFwt2FQP9vJPQKO5B0BNFvwtAcnnfuCmvpeFBb1alw&#10;TH2JVYukzP5JiahtPKCWT0BUVdJPRUGJ4RoH4kHzRpJ4gZK/vIo+sQIXENtOuXvVdVH3uB/JYkOf&#10;NcRf8h2abW3FTksThukB2SFva3yrnKcEmNRbiQThocqxaDi5ATk6UCYMo+IDyCDaGL9GHj9wwCJR&#10;ziZDIn3iGVPwY3u9tWPmnxenjskXMfJUeM4c+LCRVpO4QapIAdXmjO8f/Ujm5cko4RA/EUM6eBk7&#10;GQcqwY7DHyf29Tm9Ov2iVn8AAAD//wMAUEsDBAoAAAAAAAAAIQC5Sp0EsAEAALABAAAUAAAAZHJz&#10;L21lZGlhL2ltYWdlMS5wbmeJUE5HDQoaCgAAAA1JSERSAAAB9QAAAEEBAwAAAPKqr4UAAAAGUExU&#10;RQAAAP///6XZn90AAAABYktHRACIBR1IAAAACXBIWXMAAA7EAAAOxAGVKw4bAAABQ0lEQVRYhe3X&#10;wUrDMBgH8FQGelsVH6CH+Rz2qF4EWXZwbzBpX0Bs9wxF7+LNeG57KNin8FS6PIGNJzsZWUznJogt&#10;y/xwDsz/VJr8+qUpga9I1IbW3/4epDpxvb784/rafw0viuc8z0dFmZSPwlvZv6D6tBX9GOg5xj0i&#10;E2J8ct8N9lqdoS35UNU3RvuGMLUjvLHrl5mCPAfXB3gG9ND62muv/T/0yo3bL9XXHuQpvP5qj9iw&#10;91+/Z+KK0yQVlE9KeXr8qulI6WzMZ8tbkIa++DOHH9PGu5ZlmUe2gfY7wfEBXuRU1TcMbyPTvmsF&#10;3era+IEH9t8pfP9vBtV/wUPfGYRuFhWZW7xO4jj2mEt9T3B/mYfuH8y3EZ+KlFFGL0fMifLEzZx+&#10;L7twSBSG5ImQ+TLf5Lc+r/5+8Bkh17emsbVjz/w72Nx4s/CHoYEAAAAASUVORK5CYIJQSwMEFAAG&#10;AAgAAAAhAHykkkDfAAAACQEAAA8AAABkcnMvZG93bnJldi54bWxMj01rwkAQhu+F/odlhN7qJkaL&#10;xmxEpO1JCmqh9LZmxySYnQ3ZNYn/vtNTe5uXeXg/ss1oG9Fj52tHCuJpBAKpcKamUsHn6e15CcIH&#10;TUY3jlDBHT1s8seHTKfGDXTA/hhKwSbkU62gCqFNpfRFhVb7qWuR+HdxndWBZVdK0+mBzW0jZ1H0&#10;Iq2uiRMq3eKuwuJ6vFkF74Metkn82u+vl939+7T4+NrHqNTTZNyuQQQcwx8Mv/W5OuTc6exuZLxo&#10;WCerBaN8zFYgGEiWEY87K5jPY5B5Jv8vy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LJ352yYCAADqBAAADgAAAAAAAAAAAAAAAAA6AgAAZHJzL2Uyb0RvYy54&#10;bWxQSwECLQAKAAAAAAAAACEAuUqdBLABAACwAQAAFAAAAAAAAAAAAAAAAACMBAAAZHJzL21lZGlh&#10;L2ltYWdlMS5wbmdQSwECLQAUAAYACAAAACEAfKSSQN8AAAAJAQAADwAAAAAAAAAAAAAAAABuBgAA&#10;ZHJzL2Rvd25yZXYueG1sUEsBAi0AFAAGAAgAAAAhAKomDr68AAAAIQEAABkAAAAAAAAAAAAAAAAA&#10;egcAAGRycy9fcmVscy9lMm9Eb2MueG1sLnJlbHNQSwUGAAAAAAYABgB8AQAAbQgAAAAA&#10;">
                      <v:shape id="Image 322" o:spid="_x0000_s1027" type="#_x0000_t75" style="position:absolute;width:15270;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TwwAAANwAAAAPAAAAZHJzL2Rvd25yZXYueG1sRI9Ba8JA&#10;FITvBf/D8oTe6sZIi0RXkYBU6MlU74/sazY0+zZmV7Ptr+8WBI/DzHzDrLfRduJGg28dK5jPMhDE&#10;tdMtNwpOn/uXJQgfkDV2jknBD3nYbiZPayy0G/lItyo0IkHYF6jAhNAXUvrakEU/cz1x8r7cYDEk&#10;OTRSDzgmuO1knmVv0mLLacFgT6Wh+ru6WgVhLy/vh48xq/hsFmXsjq+/ZVTqeRp3KxCBYniE7+2D&#10;VrDIc/g/k46A3PwBAAD//wMAUEsBAi0AFAAGAAgAAAAhANvh9svuAAAAhQEAABMAAAAAAAAAAAAA&#10;AAAAAAAAAFtDb250ZW50X1R5cGVzXS54bWxQSwECLQAUAAYACAAAACEAWvQsW78AAAAVAQAACwAA&#10;AAAAAAAAAAAAAAAfAQAAX3JlbHMvLnJlbHNQSwECLQAUAAYACAAAACEAv/tuU8MAAADcAAAADwAA&#10;AAAAAAAAAAAAAAAHAgAAZHJzL2Rvd25yZXYueG1sUEsFBgAAAAADAAMAtwAAAPcCAAAAAA==&#10;">
                        <v:imagedata r:id="rId243" o:title=""/>
                      </v:shape>
                    </v:group>
                  </w:pict>
                </mc:Fallback>
              </mc:AlternateContent>
            </w:r>
            <w:r>
              <w:rPr>
                <w:rFonts w:ascii="Times New Roman"/>
                <w:sz w:val="15"/>
                <w:u w:val="single"/>
              </w:rPr>
              <w:tab/>
            </w:r>
            <w:r>
              <w:rPr>
                <w:rFonts w:ascii="Microsoft Sans Serif"/>
                <w:spacing w:val="-5"/>
                <w:sz w:val="15"/>
                <w:u w:val="single"/>
              </w:rPr>
              <w:t>(</w:t>
            </w:r>
            <w:r>
              <w:rPr>
                <w:rFonts w:ascii="Microsoft Sans Serif"/>
                <w:spacing w:val="-5"/>
                <w:position w:val="2"/>
                <w:sz w:val="15"/>
                <w:u w:val="single"/>
              </w:rPr>
              <w:t>2</w:t>
            </w:r>
            <w:r>
              <w:rPr>
                <w:rFonts w:ascii="Microsoft Sans Serif"/>
                <w:spacing w:val="-5"/>
                <w:sz w:val="15"/>
                <w:u w:val="single"/>
              </w:rPr>
              <w:t>)</w:t>
            </w:r>
          </w:p>
        </w:tc>
        <w:tc>
          <w:tcPr>
            <w:tcW w:w="881" w:type="dxa"/>
          </w:tcPr>
          <w:p w14:paraId="48742316" w14:textId="77777777" w:rsidR="0023423B" w:rsidRDefault="00D0734C">
            <w:pPr>
              <w:pStyle w:val="TableParagraph"/>
              <w:spacing w:before="11"/>
              <w:ind w:right="50"/>
              <w:jc w:val="right"/>
              <w:rPr>
                <w:rFonts w:ascii="Microsoft Sans Serif"/>
                <w:sz w:val="15"/>
              </w:rPr>
            </w:pPr>
            <w:r>
              <w:rPr>
                <w:rFonts w:ascii="Microsoft Sans Serif"/>
                <w:spacing w:val="-5"/>
                <w:sz w:val="15"/>
              </w:rPr>
              <w:t>12</w:t>
            </w:r>
          </w:p>
        </w:tc>
      </w:tr>
      <w:tr w:rsidR="0023423B" w14:paraId="6C75C27B" w14:textId="77777777">
        <w:trPr>
          <w:trHeight w:val="237"/>
        </w:trPr>
        <w:tc>
          <w:tcPr>
            <w:tcW w:w="4554" w:type="dxa"/>
          </w:tcPr>
          <w:p w14:paraId="16910665" w14:textId="77777777" w:rsidR="0023423B" w:rsidRDefault="00D0734C">
            <w:pPr>
              <w:pStyle w:val="TableParagraph"/>
              <w:spacing w:before="17"/>
              <w:ind w:left="54"/>
              <w:rPr>
                <w:b/>
                <w:sz w:val="15"/>
              </w:rPr>
            </w:pPr>
            <w:r>
              <w:rPr>
                <w:b/>
                <w:spacing w:val="-2"/>
                <w:sz w:val="15"/>
              </w:rPr>
              <w:t>Total</w:t>
            </w:r>
          </w:p>
        </w:tc>
        <w:tc>
          <w:tcPr>
            <w:tcW w:w="2889" w:type="dxa"/>
          </w:tcPr>
          <w:p w14:paraId="54AF0BCF" w14:textId="77777777" w:rsidR="0023423B" w:rsidRDefault="00D0734C">
            <w:pPr>
              <w:pStyle w:val="TableParagraph"/>
              <w:spacing w:before="21"/>
              <w:ind w:right="371"/>
              <w:jc w:val="right"/>
              <w:rPr>
                <w:b/>
                <w:sz w:val="15"/>
              </w:rPr>
            </w:pPr>
            <w:r>
              <w:rPr>
                <w:b/>
                <w:spacing w:val="-2"/>
                <w:sz w:val="15"/>
              </w:rPr>
              <w:t>96,854</w:t>
            </w:r>
          </w:p>
        </w:tc>
        <w:tc>
          <w:tcPr>
            <w:tcW w:w="881" w:type="dxa"/>
          </w:tcPr>
          <w:p w14:paraId="5A64EA1A" w14:textId="77777777" w:rsidR="0023423B" w:rsidRDefault="00D0734C">
            <w:pPr>
              <w:pStyle w:val="TableParagraph"/>
              <w:spacing w:before="23"/>
              <w:ind w:right="48"/>
              <w:jc w:val="right"/>
              <w:rPr>
                <w:b/>
                <w:sz w:val="15"/>
              </w:rPr>
            </w:pPr>
            <w:r>
              <w:rPr>
                <w:b/>
                <w:spacing w:val="-2"/>
                <w:sz w:val="15"/>
              </w:rPr>
              <w:t>179,862</w:t>
            </w:r>
          </w:p>
        </w:tc>
      </w:tr>
      <w:tr w:rsidR="0023423B" w14:paraId="7978A3EC" w14:textId="77777777">
        <w:trPr>
          <w:trHeight w:val="224"/>
        </w:trPr>
        <w:tc>
          <w:tcPr>
            <w:tcW w:w="4554" w:type="dxa"/>
          </w:tcPr>
          <w:p w14:paraId="7CB2DD1E" w14:textId="77777777" w:rsidR="0023423B" w:rsidRDefault="00D0734C">
            <w:pPr>
              <w:pStyle w:val="TableParagraph"/>
              <w:spacing w:before="35" w:line="169" w:lineRule="exact"/>
              <w:ind w:left="50"/>
              <w:rPr>
                <w:b/>
                <w:sz w:val="15"/>
              </w:rPr>
            </w:pPr>
            <w:r>
              <w:rPr>
                <w:b/>
                <w:w w:val="90"/>
                <w:sz w:val="15"/>
                <w:u w:val="single"/>
              </w:rPr>
              <w:t>Accounting</w:t>
            </w:r>
            <w:r>
              <w:rPr>
                <w:b/>
                <w:spacing w:val="-1"/>
                <w:sz w:val="15"/>
                <w:u w:val="single"/>
              </w:rPr>
              <w:t xml:space="preserve"> </w:t>
            </w:r>
            <w:r>
              <w:rPr>
                <w:b/>
                <w:w w:val="90"/>
                <w:sz w:val="15"/>
                <w:u w:val="single"/>
              </w:rPr>
              <w:t>Policy</w:t>
            </w:r>
            <w:r>
              <w:rPr>
                <w:b/>
                <w:spacing w:val="-3"/>
                <w:sz w:val="15"/>
                <w:u w:val="single"/>
              </w:rPr>
              <w:t xml:space="preserve"> </w:t>
            </w:r>
            <w:r>
              <w:rPr>
                <w:b/>
                <w:w w:val="90"/>
                <w:sz w:val="15"/>
                <w:u w:val="single"/>
              </w:rPr>
              <w:t>-</w:t>
            </w:r>
            <w:r>
              <w:rPr>
                <w:b/>
                <w:spacing w:val="-3"/>
                <w:sz w:val="15"/>
                <w:u w:val="single"/>
              </w:rPr>
              <w:t xml:space="preserve"> </w:t>
            </w:r>
            <w:r>
              <w:rPr>
                <w:b/>
                <w:w w:val="90"/>
                <w:sz w:val="15"/>
                <w:u w:val="single"/>
              </w:rPr>
              <w:t>Accrued</w:t>
            </w:r>
            <w:r>
              <w:rPr>
                <w:b/>
                <w:spacing w:val="4"/>
                <w:sz w:val="15"/>
                <w:u w:val="single"/>
              </w:rPr>
              <w:t xml:space="preserve"> </w:t>
            </w:r>
            <w:r>
              <w:rPr>
                <w:b/>
                <w:w w:val="90"/>
                <w:sz w:val="15"/>
                <w:u w:val="single"/>
              </w:rPr>
              <w:t>employee</w:t>
            </w:r>
            <w:r>
              <w:rPr>
                <w:b/>
                <w:spacing w:val="1"/>
                <w:sz w:val="15"/>
                <w:u w:val="single"/>
              </w:rPr>
              <w:t xml:space="preserve"> </w:t>
            </w:r>
            <w:r>
              <w:rPr>
                <w:b/>
                <w:spacing w:val="-2"/>
                <w:w w:val="90"/>
                <w:sz w:val="15"/>
                <w:u w:val="single"/>
              </w:rPr>
              <w:t>benefits</w:t>
            </w:r>
          </w:p>
        </w:tc>
        <w:tc>
          <w:tcPr>
            <w:tcW w:w="2889" w:type="dxa"/>
          </w:tcPr>
          <w:p w14:paraId="74D9D296" w14:textId="77777777" w:rsidR="0023423B" w:rsidRDefault="0023423B">
            <w:pPr>
              <w:pStyle w:val="TableParagraph"/>
              <w:rPr>
                <w:rFonts w:ascii="Times New Roman"/>
                <w:sz w:val="14"/>
              </w:rPr>
            </w:pPr>
          </w:p>
        </w:tc>
        <w:tc>
          <w:tcPr>
            <w:tcW w:w="881" w:type="dxa"/>
          </w:tcPr>
          <w:p w14:paraId="6370CD16" w14:textId="77777777" w:rsidR="0023423B" w:rsidRDefault="0023423B">
            <w:pPr>
              <w:pStyle w:val="TableParagraph"/>
              <w:rPr>
                <w:rFonts w:ascii="Times New Roman"/>
                <w:sz w:val="14"/>
              </w:rPr>
            </w:pPr>
          </w:p>
        </w:tc>
      </w:tr>
    </w:tbl>
    <w:p w14:paraId="24359A42" w14:textId="77777777" w:rsidR="0023423B" w:rsidRDefault="00D0734C">
      <w:pPr>
        <w:spacing w:before="52" w:line="242" w:lineRule="auto"/>
        <w:ind w:left="204" w:right="260" w:firstLine="4"/>
        <w:jc w:val="both"/>
        <w:rPr>
          <w:rFonts w:ascii="Verdana"/>
          <w:i/>
          <w:sz w:val="14"/>
        </w:rPr>
      </w:pPr>
      <w:r>
        <w:rPr>
          <w:rFonts w:ascii="Microsoft Sans Serif"/>
          <w:spacing w:val="-4"/>
          <w:sz w:val="15"/>
        </w:rPr>
        <w:t>No</w:t>
      </w:r>
      <w:r>
        <w:rPr>
          <w:rFonts w:ascii="Microsoft Sans Serif"/>
          <w:spacing w:val="-6"/>
          <w:sz w:val="15"/>
        </w:rPr>
        <w:t xml:space="preserve"> </w:t>
      </w:r>
      <w:r>
        <w:rPr>
          <w:rFonts w:ascii="Microsoft Sans Serif"/>
          <w:spacing w:val="-4"/>
          <w:sz w:val="15"/>
        </w:rPr>
        <w:t>provision</w:t>
      </w:r>
      <w:r>
        <w:rPr>
          <w:rFonts w:ascii="Microsoft Sans Serif"/>
          <w:spacing w:val="-6"/>
          <w:sz w:val="15"/>
        </w:rPr>
        <w:t xml:space="preserve"> </w:t>
      </w:r>
      <w:r>
        <w:rPr>
          <w:rFonts w:ascii="Microsoft Sans Serif"/>
          <w:spacing w:val="-4"/>
          <w:sz w:val="15"/>
        </w:rPr>
        <w:t>for</w:t>
      </w:r>
      <w:r>
        <w:rPr>
          <w:rFonts w:ascii="Microsoft Sans Serif"/>
          <w:spacing w:val="-6"/>
          <w:sz w:val="15"/>
        </w:rPr>
        <w:t xml:space="preserve"> </w:t>
      </w:r>
      <w:r>
        <w:rPr>
          <w:rFonts w:ascii="Microsoft Sans Serif"/>
          <w:spacing w:val="-4"/>
          <w:sz w:val="15"/>
        </w:rPr>
        <w:t>annual</w:t>
      </w:r>
      <w:r>
        <w:rPr>
          <w:rFonts w:ascii="Microsoft Sans Serif"/>
          <w:sz w:val="15"/>
        </w:rPr>
        <w:t xml:space="preserve"> </w:t>
      </w:r>
      <w:r>
        <w:rPr>
          <w:rFonts w:ascii="Microsoft Sans Serif"/>
          <w:spacing w:val="-4"/>
          <w:sz w:val="15"/>
        </w:rPr>
        <w:t>leave</w:t>
      </w:r>
      <w:r>
        <w:rPr>
          <w:rFonts w:ascii="Microsoft Sans Serif"/>
          <w:sz w:val="15"/>
        </w:rPr>
        <w:t xml:space="preserve"> </w:t>
      </w:r>
      <w:r>
        <w:rPr>
          <w:rFonts w:ascii="Microsoft Sans Serif"/>
          <w:spacing w:val="-4"/>
          <w:sz w:val="15"/>
        </w:rPr>
        <w:t>or long</w:t>
      </w:r>
      <w:r>
        <w:rPr>
          <w:rFonts w:ascii="Microsoft Sans Serif"/>
          <w:sz w:val="15"/>
        </w:rPr>
        <w:t xml:space="preserve"> </w:t>
      </w:r>
      <w:r>
        <w:rPr>
          <w:rFonts w:ascii="Microsoft Sans Serif"/>
          <w:spacing w:val="-4"/>
          <w:sz w:val="15"/>
        </w:rPr>
        <w:t>service leave</w:t>
      </w:r>
      <w:r>
        <w:rPr>
          <w:rFonts w:ascii="Microsoft Sans Serif"/>
          <w:spacing w:val="7"/>
          <w:sz w:val="15"/>
        </w:rPr>
        <w:t xml:space="preserve"> </w:t>
      </w:r>
      <w:r>
        <w:rPr>
          <w:rFonts w:ascii="Microsoft Sans Serif"/>
          <w:spacing w:val="-4"/>
          <w:sz w:val="15"/>
        </w:rPr>
        <w:t>is</w:t>
      </w:r>
      <w:r>
        <w:rPr>
          <w:rFonts w:ascii="Microsoft Sans Serif"/>
          <w:sz w:val="15"/>
        </w:rPr>
        <w:t xml:space="preserve"> </w:t>
      </w:r>
      <w:proofErr w:type="spellStart"/>
      <w:r>
        <w:rPr>
          <w:rFonts w:ascii="Microsoft Sans Serif"/>
          <w:spacing w:val="-4"/>
          <w:sz w:val="15"/>
        </w:rPr>
        <w:t>recognised</w:t>
      </w:r>
      <w:proofErr w:type="spellEnd"/>
      <w:r>
        <w:rPr>
          <w:rFonts w:ascii="Microsoft Sans Serif"/>
          <w:sz w:val="15"/>
        </w:rPr>
        <w:t xml:space="preserve"> </w:t>
      </w:r>
      <w:r>
        <w:rPr>
          <w:rFonts w:ascii="Microsoft Sans Serif"/>
          <w:spacing w:val="-4"/>
          <w:sz w:val="15"/>
        </w:rPr>
        <w:t>in the department's</w:t>
      </w:r>
      <w:r>
        <w:rPr>
          <w:rFonts w:ascii="Microsoft Sans Serif"/>
          <w:spacing w:val="-6"/>
          <w:sz w:val="15"/>
        </w:rPr>
        <w:t xml:space="preserve"> </w:t>
      </w:r>
      <w:r>
        <w:rPr>
          <w:rFonts w:ascii="Microsoft Sans Serif"/>
          <w:spacing w:val="-4"/>
          <w:sz w:val="15"/>
        </w:rPr>
        <w:t>financial</w:t>
      </w:r>
      <w:r>
        <w:rPr>
          <w:rFonts w:ascii="Microsoft Sans Serif"/>
          <w:spacing w:val="-6"/>
          <w:sz w:val="15"/>
        </w:rPr>
        <w:t xml:space="preserve"> </w:t>
      </w:r>
      <w:r>
        <w:rPr>
          <w:rFonts w:ascii="Microsoft Sans Serif"/>
          <w:spacing w:val="-4"/>
          <w:sz w:val="15"/>
        </w:rPr>
        <w:t>statements</w:t>
      </w:r>
      <w:r>
        <w:rPr>
          <w:rFonts w:ascii="Microsoft Sans Serif"/>
          <w:spacing w:val="-6"/>
          <w:sz w:val="15"/>
        </w:rPr>
        <w:t xml:space="preserve"> </w:t>
      </w:r>
      <w:r>
        <w:rPr>
          <w:rFonts w:ascii="Microsoft Sans Serif"/>
          <w:spacing w:val="-4"/>
          <w:sz w:val="15"/>
        </w:rPr>
        <w:t>as</w:t>
      </w:r>
      <w:r>
        <w:rPr>
          <w:rFonts w:ascii="Microsoft Sans Serif"/>
          <w:sz w:val="15"/>
        </w:rPr>
        <w:t xml:space="preserve"> </w:t>
      </w:r>
      <w:r>
        <w:rPr>
          <w:rFonts w:ascii="Microsoft Sans Serif"/>
          <w:spacing w:val="-4"/>
          <w:sz w:val="15"/>
        </w:rPr>
        <w:t>the</w:t>
      </w:r>
      <w:r>
        <w:rPr>
          <w:rFonts w:ascii="Microsoft Sans Serif"/>
          <w:spacing w:val="-6"/>
          <w:sz w:val="15"/>
        </w:rPr>
        <w:t xml:space="preserve"> </w:t>
      </w:r>
      <w:r>
        <w:rPr>
          <w:rFonts w:ascii="Microsoft Sans Serif"/>
          <w:spacing w:val="-4"/>
          <w:sz w:val="15"/>
        </w:rPr>
        <w:t>liability is</w:t>
      </w:r>
      <w:r>
        <w:rPr>
          <w:rFonts w:ascii="Microsoft Sans Serif"/>
          <w:sz w:val="15"/>
        </w:rPr>
        <w:t xml:space="preserve"> </w:t>
      </w:r>
      <w:r>
        <w:rPr>
          <w:rFonts w:ascii="Microsoft Sans Serif"/>
          <w:spacing w:val="-4"/>
          <w:sz w:val="15"/>
        </w:rPr>
        <w:t>held</w:t>
      </w:r>
      <w:r>
        <w:rPr>
          <w:rFonts w:ascii="Microsoft Sans Serif"/>
          <w:sz w:val="15"/>
        </w:rPr>
        <w:t xml:space="preserve"> </w:t>
      </w:r>
      <w:r>
        <w:rPr>
          <w:rFonts w:ascii="Microsoft Sans Serif"/>
          <w:spacing w:val="-4"/>
          <w:sz w:val="15"/>
        </w:rPr>
        <w:t>on</w:t>
      </w:r>
      <w:r>
        <w:rPr>
          <w:rFonts w:ascii="Microsoft Sans Serif"/>
          <w:sz w:val="15"/>
        </w:rPr>
        <w:t xml:space="preserve"> </w:t>
      </w:r>
      <w:r>
        <w:rPr>
          <w:rFonts w:ascii="Microsoft Sans Serif"/>
          <w:spacing w:val="-4"/>
          <w:sz w:val="15"/>
        </w:rPr>
        <w:t>a</w:t>
      </w:r>
      <w:r>
        <w:rPr>
          <w:rFonts w:ascii="Microsoft Sans Serif"/>
          <w:spacing w:val="40"/>
          <w:sz w:val="15"/>
        </w:rPr>
        <w:t xml:space="preserve"> </w:t>
      </w:r>
      <w:r>
        <w:rPr>
          <w:rFonts w:ascii="Microsoft Sans Serif"/>
          <w:spacing w:val="-4"/>
          <w:sz w:val="15"/>
        </w:rPr>
        <w:t>whole-of-government</w:t>
      </w:r>
      <w:r>
        <w:rPr>
          <w:rFonts w:ascii="Microsoft Sans Serif"/>
          <w:spacing w:val="-6"/>
          <w:sz w:val="15"/>
        </w:rPr>
        <w:t xml:space="preserve"> </w:t>
      </w:r>
      <w:r>
        <w:rPr>
          <w:rFonts w:ascii="Microsoft Sans Serif"/>
          <w:spacing w:val="-4"/>
          <w:sz w:val="15"/>
        </w:rPr>
        <w:t>basis</w:t>
      </w:r>
      <w:r>
        <w:rPr>
          <w:rFonts w:ascii="Microsoft Sans Serif"/>
          <w:spacing w:val="-6"/>
          <w:sz w:val="15"/>
        </w:rPr>
        <w:t xml:space="preserve"> </w:t>
      </w:r>
      <w:r>
        <w:rPr>
          <w:rFonts w:ascii="Microsoft Sans Serif"/>
          <w:spacing w:val="-4"/>
          <w:sz w:val="15"/>
        </w:rPr>
        <w:t>and</w:t>
      </w:r>
      <w:r>
        <w:rPr>
          <w:rFonts w:ascii="Microsoft Sans Serif"/>
          <w:spacing w:val="-6"/>
          <w:sz w:val="15"/>
        </w:rPr>
        <w:t xml:space="preserve"> </w:t>
      </w:r>
      <w:r>
        <w:rPr>
          <w:rFonts w:ascii="Microsoft Sans Serif"/>
          <w:spacing w:val="-4"/>
          <w:sz w:val="15"/>
        </w:rPr>
        <w:t>reported</w:t>
      </w:r>
      <w:r>
        <w:rPr>
          <w:rFonts w:ascii="Microsoft Sans Serif"/>
          <w:sz w:val="15"/>
        </w:rPr>
        <w:t xml:space="preserve"> </w:t>
      </w:r>
      <w:r>
        <w:rPr>
          <w:rFonts w:ascii="Microsoft Sans Serif"/>
          <w:spacing w:val="-4"/>
          <w:sz w:val="15"/>
        </w:rPr>
        <w:t>in</w:t>
      </w:r>
      <w:r>
        <w:rPr>
          <w:rFonts w:ascii="Microsoft Sans Serif"/>
          <w:spacing w:val="-5"/>
          <w:sz w:val="15"/>
        </w:rPr>
        <w:t xml:space="preserve"> </w:t>
      </w:r>
      <w:r>
        <w:rPr>
          <w:rFonts w:ascii="Microsoft Sans Serif"/>
          <w:spacing w:val="-4"/>
          <w:sz w:val="15"/>
        </w:rPr>
        <w:t>those</w:t>
      </w:r>
      <w:r>
        <w:rPr>
          <w:rFonts w:ascii="Microsoft Sans Serif"/>
          <w:sz w:val="15"/>
        </w:rPr>
        <w:t xml:space="preserve"> </w:t>
      </w:r>
      <w:r>
        <w:rPr>
          <w:rFonts w:ascii="Microsoft Sans Serif"/>
          <w:spacing w:val="-4"/>
          <w:sz w:val="15"/>
        </w:rPr>
        <w:t>financial</w:t>
      </w:r>
      <w:r>
        <w:rPr>
          <w:rFonts w:ascii="Microsoft Sans Serif"/>
          <w:sz w:val="15"/>
        </w:rPr>
        <w:t xml:space="preserve"> </w:t>
      </w:r>
      <w:r>
        <w:rPr>
          <w:rFonts w:ascii="Microsoft Sans Serif"/>
          <w:spacing w:val="-4"/>
          <w:sz w:val="15"/>
        </w:rPr>
        <w:t>statements pursuant</w:t>
      </w:r>
      <w:r>
        <w:rPr>
          <w:rFonts w:ascii="Microsoft Sans Serif"/>
          <w:sz w:val="15"/>
        </w:rPr>
        <w:t xml:space="preserve"> </w:t>
      </w:r>
      <w:r>
        <w:rPr>
          <w:rFonts w:ascii="Microsoft Sans Serif"/>
          <w:spacing w:val="-4"/>
          <w:sz w:val="15"/>
        </w:rPr>
        <w:t>to</w:t>
      </w:r>
      <w:r>
        <w:rPr>
          <w:rFonts w:ascii="Microsoft Sans Serif"/>
          <w:spacing w:val="-1"/>
          <w:sz w:val="15"/>
        </w:rPr>
        <w:t xml:space="preserve"> </w:t>
      </w:r>
      <w:r>
        <w:rPr>
          <w:rFonts w:ascii="Microsoft Sans Serif"/>
          <w:spacing w:val="-4"/>
          <w:sz w:val="15"/>
        </w:rPr>
        <w:t>AASB</w:t>
      </w:r>
      <w:r>
        <w:rPr>
          <w:rFonts w:ascii="Microsoft Sans Serif"/>
          <w:sz w:val="15"/>
        </w:rPr>
        <w:t xml:space="preserve"> </w:t>
      </w:r>
      <w:r>
        <w:rPr>
          <w:rFonts w:ascii="Microsoft Sans Serif"/>
          <w:spacing w:val="-4"/>
          <w:sz w:val="15"/>
        </w:rPr>
        <w:t>1049</w:t>
      </w:r>
      <w:r>
        <w:rPr>
          <w:rFonts w:ascii="Microsoft Sans Serif"/>
          <w:spacing w:val="6"/>
          <w:sz w:val="15"/>
        </w:rPr>
        <w:t xml:space="preserve"> </w:t>
      </w:r>
      <w:r>
        <w:rPr>
          <w:rFonts w:ascii="Verdana"/>
          <w:i/>
          <w:spacing w:val="-4"/>
          <w:sz w:val="14"/>
        </w:rPr>
        <w:t>Whole</w:t>
      </w:r>
      <w:r>
        <w:rPr>
          <w:rFonts w:ascii="Verdana"/>
          <w:i/>
          <w:spacing w:val="-9"/>
          <w:sz w:val="14"/>
        </w:rPr>
        <w:t xml:space="preserve"> </w:t>
      </w:r>
      <w:r>
        <w:rPr>
          <w:rFonts w:ascii="Verdana"/>
          <w:i/>
          <w:spacing w:val="-4"/>
          <w:sz w:val="14"/>
        </w:rPr>
        <w:t>of</w:t>
      </w:r>
      <w:r>
        <w:rPr>
          <w:rFonts w:ascii="Verdana"/>
          <w:i/>
          <w:spacing w:val="-8"/>
          <w:sz w:val="14"/>
        </w:rPr>
        <w:t xml:space="preserve"> </w:t>
      </w:r>
      <w:r>
        <w:rPr>
          <w:rFonts w:ascii="Verdana"/>
          <w:i/>
          <w:spacing w:val="-4"/>
          <w:sz w:val="14"/>
        </w:rPr>
        <w:t>Government</w:t>
      </w:r>
      <w:r>
        <w:rPr>
          <w:rFonts w:ascii="Verdana"/>
          <w:i/>
          <w:spacing w:val="-7"/>
          <w:sz w:val="14"/>
        </w:rPr>
        <w:t xml:space="preserve"> </w:t>
      </w:r>
      <w:r>
        <w:rPr>
          <w:rFonts w:ascii="Verdana"/>
          <w:i/>
          <w:spacing w:val="-4"/>
          <w:sz w:val="14"/>
        </w:rPr>
        <w:t>and</w:t>
      </w:r>
      <w:r>
        <w:rPr>
          <w:rFonts w:ascii="Verdana"/>
          <w:i/>
          <w:spacing w:val="-9"/>
          <w:sz w:val="14"/>
        </w:rPr>
        <w:t xml:space="preserve"> </w:t>
      </w:r>
      <w:r>
        <w:rPr>
          <w:rFonts w:ascii="Verdana"/>
          <w:i/>
          <w:spacing w:val="-4"/>
          <w:sz w:val="14"/>
        </w:rPr>
        <w:t xml:space="preserve">General </w:t>
      </w:r>
      <w:r>
        <w:rPr>
          <w:rFonts w:ascii="Verdana"/>
          <w:i/>
          <w:w w:val="90"/>
          <w:sz w:val="14"/>
        </w:rPr>
        <w:t>Government Sector Financial Reporting.</w:t>
      </w:r>
    </w:p>
    <w:p w14:paraId="376BA3D4" w14:textId="77777777" w:rsidR="0023423B" w:rsidRDefault="0023423B">
      <w:pPr>
        <w:spacing w:line="242" w:lineRule="auto"/>
        <w:jc w:val="both"/>
        <w:rPr>
          <w:rFonts w:ascii="Verdana"/>
          <w:sz w:val="14"/>
        </w:rPr>
        <w:sectPr w:rsidR="0023423B">
          <w:pgSz w:w="11920" w:h="16850"/>
          <w:pgMar w:top="1300" w:right="1680" w:bottom="720" w:left="1500" w:header="401" w:footer="514" w:gutter="0"/>
          <w:cols w:space="720"/>
        </w:sectPr>
      </w:pPr>
    </w:p>
    <w:p w14:paraId="3778CB4A" w14:textId="77777777" w:rsidR="0023423B" w:rsidRDefault="00D0734C">
      <w:pPr>
        <w:spacing w:before="101"/>
        <w:ind w:left="175"/>
        <w:rPr>
          <w:b/>
          <w:i/>
          <w:sz w:val="17"/>
        </w:rPr>
      </w:pPr>
      <w:r>
        <w:rPr>
          <w:b/>
          <w:i/>
          <w:spacing w:val="-2"/>
          <w:sz w:val="17"/>
        </w:rPr>
        <w:lastRenderedPageBreak/>
        <w:t>Queensland</w:t>
      </w:r>
      <w:r>
        <w:rPr>
          <w:b/>
          <w:i/>
          <w:spacing w:val="-9"/>
          <w:sz w:val="17"/>
        </w:rPr>
        <w:t xml:space="preserve"> </w:t>
      </w:r>
      <w:r>
        <w:rPr>
          <w:b/>
          <w:i/>
          <w:spacing w:val="-2"/>
          <w:sz w:val="17"/>
        </w:rPr>
        <w:t>Police</w:t>
      </w:r>
      <w:r>
        <w:rPr>
          <w:b/>
          <w:i/>
          <w:spacing w:val="3"/>
          <w:sz w:val="17"/>
        </w:rPr>
        <w:t xml:space="preserve"> </w:t>
      </w:r>
      <w:r>
        <w:rPr>
          <w:b/>
          <w:i/>
          <w:spacing w:val="-2"/>
          <w:sz w:val="17"/>
        </w:rPr>
        <w:t>Service</w:t>
      </w:r>
    </w:p>
    <w:p w14:paraId="301BB677" w14:textId="77777777" w:rsidR="0023423B" w:rsidRDefault="00D0734C">
      <w:pPr>
        <w:spacing w:before="10"/>
        <w:ind w:left="170"/>
        <w:rPr>
          <w:b/>
          <w:sz w:val="17"/>
        </w:rPr>
      </w:pPr>
      <w:r>
        <w:rPr>
          <w:b/>
          <w:spacing w:val="-2"/>
          <w:sz w:val="17"/>
        </w:rPr>
        <w:t>Notes</w:t>
      </w:r>
      <w:r>
        <w:rPr>
          <w:b/>
          <w:spacing w:val="-6"/>
          <w:sz w:val="17"/>
        </w:rPr>
        <w:t xml:space="preserve"> </w:t>
      </w:r>
      <w:r>
        <w:rPr>
          <w:b/>
          <w:spacing w:val="-2"/>
          <w:sz w:val="17"/>
        </w:rPr>
        <w:t>to</w:t>
      </w:r>
      <w:r>
        <w:rPr>
          <w:b/>
          <w:spacing w:val="-1"/>
          <w:sz w:val="17"/>
        </w:rPr>
        <w:t xml:space="preserve"> </w:t>
      </w:r>
      <w:r>
        <w:rPr>
          <w:b/>
          <w:spacing w:val="-2"/>
          <w:sz w:val="17"/>
        </w:rPr>
        <w:t>the</w:t>
      </w:r>
      <w:r>
        <w:rPr>
          <w:b/>
          <w:spacing w:val="-3"/>
          <w:sz w:val="17"/>
        </w:rPr>
        <w:t xml:space="preserve"> </w:t>
      </w:r>
      <w:r>
        <w:rPr>
          <w:b/>
          <w:spacing w:val="-2"/>
          <w:sz w:val="17"/>
        </w:rPr>
        <w:t>financial</w:t>
      </w:r>
      <w:r>
        <w:rPr>
          <w:b/>
          <w:spacing w:val="-5"/>
          <w:sz w:val="17"/>
        </w:rPr>
        <w:t xml:space="preserve"> </w:t>
      </w:r>
      <w:r>
        <w:rPr>
          <w:b/>
          <w:spacing w:val="-2"/>
          <w:sz w:val="17"/>
        </w:rPr>
        <w:t>statements</w:t>
      </w:r>
    </w:p>
    <w:p w14:paraId="3233D23E" w14:textId="77777777" w:rsidR="0023423B" w:rsidRDefault="00D0734C">
      <w:pPr>
        <w:tabs>
          <w:tab w:val="left" w:pos="8455"/>
        </w:tabs>
        <w:spacing w:before="17"/>
        <w:ind w:left="131"/>
        <w:rPr>
          <w:b/>
          <w:sz w:val="17"/>
        </w:rPr>
      </w:pPr>
      <w:r>
        <w:rPr>
          <w:b/>
          <w:spacing w:val="-12"/>
          <w:sz w:val="17"/>
          <w:u w:val="single"/>
        </w:rPr>
        <w:t xml:space="preserve"> </w:t>
      </w:r>
      <w:r>
        <w:rPr>
          <w:b/>
          <w:sz w:val="17"/>
          <w:u w:val="single"/>
        </w:rPr>
        <w:t>For</w:t>
      </w:r>
      <w:r>
        <w:rPr>
          <w:b/>
          <w:spacing w:val="-11"/>
          <w:sz w:val="17"/>
          <w:u w:val="single"/>
        </w:rPr>
        <w:t xml:space="preserve"> </w:t>
      </w:r>
      <w:r>
        <w:rPr>
          <w:b/>
          <w:sz w:val="17"/>
          <w:u w:val="single"/>
        </w:rPr>
        <w:t>the</w:t>
      </w:r>
      <w:r>
        <w:rPr>
          <w:b/>
          <w:spacing w:val="-12"/>
          <w:sz w:val="17"/>
          <w:u w:val="single"/>
        </w:rPr>
        <w:t xml:space="preserve"> </w:t>
      </w:r>
      <w:r>
        <w:rPr>
          <w:b/>
          <w:sz w:val="17"/>
          <w:u w:val="single"/>
        </w:rPr>
        <w:t>year</w:t>
      </w:r>
      <w:r>
        <w:rPr>
          <w:b/>
          <w:spacing w:val="-9"/>
          <w:sz w:val="17"/>
          <w:u w:val="single"/>
        </w:rPr>
        <w:t xml:space="preserve"> </w:t>
      </w:r>
      <w:r>
        <w:rPr>
          <w:b/>
          <w:sz w:val="17"/>
          <w:u w:val="single"/>
        </w:rPr>
        <w:t>ended</w:t>
      </w:r>
      <w:r>
        <w:rPr>
          <w:b/>
          <w:spacing w:val="-9"/>
          <w:sz w:val="17"/>
          <w:u w:val="single"/>
        </w:rPr>
        <w:t xml:space="preserve"> </w:t>
      </w:r>
      <w:r>
        <w:rPr>
          <w:b/>
          <w:sz w:val="17"/>
          <w:u w:val="single"/>
        </w:rPr>
        <w:t>30</w:t>
      </w:r>
      <w:r>
        <w:rPr>
          <w:b/>
          <w:spacing w:val="-12"/>
          <w:sz w:val="17"/>
          <w:u w:val="single"/>
        </w:rPr>
        <w:t xml:space="preserve"> </w:t>
      </w:r>
      <w:r>
        <w:rPr>
          <w:b/>
          <w:sz w:val="17"/>
          <w:u w:val="single"/>
        </w:rPr>
        <w:t>June</w:t>
      </w:r>
      <w:r>
        <w:rPr>
          <w:b/>
          <w:spacing w:val="-9"/>
          <w:sz w:val="17"/>
          <w:u w:val="single"/>
        </w:rPr>
        <w:t xml:space="preserve"> </w:t>
      </w:r>
      <w:r>
        <w:rPr>
          <w:b/>
          <w:spacing w:val="-4"/>
          <w:sz w:val="17"/>
          <w:u w:val="single"/>
        </w:rPr>
        <w:t>2024</w:t>
      </w:r>
      <w:r>
        <w:rPr>
          <w:b/>
          <w:sz w:val="17"/>
          <w:u w:val="single"/>
        </w:rPr>
        <w:tab/>
      </w:r>
    </w:p>
    <w:p w14:paraId="0915544B" w14:textId="77777777" w:rsidR="0023423B" w:rsidRDefault="0023423B">
      <w:pPr>
        <w:rPr>
          <w:sz w:val="17"/>
        </w:rPr>
        <w:sectPr w:rsidR="0023423B">
          <w:pgSz w:w="11920" w:h="16850"/>
          <w:pgMar w:top="1300" w:right="1680" w:bottom="720" w:left="1500" w:header="401" w:footer="514" w:gutter="0"/>
          <w:cols w:space="720"/>
        </w:sectPr>
      </w:pPr>
    </w:p>
    <w:p w14:paraId="124F6477" w14:textId="77777777" w:rsidR="0023423B" w:rsidRDefault="0023423B">
      <w:pPr>
        <w:pStyle w:val="BodyText"/>
        <w:rPr>
          <w:b/>
          <w:sz w:val="17"/>
        </w:rPr>
      </w:pPr>
    </w:p>
    <w:p w14:paraId="0ACDEAF2" w14:textId="77777777" w:rsidR="0023423B" w:rsidRDefault="0023423B">
      <w:pPr>
        <w:pStyle w:val="BodyText"/>
        <w:rPr>
          <w:b/>
          <w:sz w:val="17"/>
        </w:rPr>
      </w:pPr>
    </w:p>
    <w:p w14:paraId="18BB04DB" w14:textId="77777777" w:rsidR="0023423B" w:rsidRDefault="0023423B">
      <w:pPr>
        <w:pStyle w:val="BodyText"/>
        <w:spacing w:before="32"/>
        <w:rPr>
          <w:b/>
          <w:sz w:val="17"/>
        </w:rPr>
      </w:pPr>
    </w:p>
    <w:p w14:paraId="59B60F36" w14:textId="77777777" w:rsidR="0023423B" w:rsidRDefault="00D0734C">
      <w:pPr>
        <w:pStyle w:val="ListParagraph"/>
        <w:numPr>
          <w:ilvl w:val="0"/>
          <w:numId w:val="46"/>
        </w:numPr>
        <w:tabs>
          <w:tab w:val="left" w:pos="664"/>
        </w:tabs>
        <w:spacing w:before="0"/>
        <w:ind w:left="664" w:hanging="489"/>
        <w:rPr>
          <w:b/>
          <w:sz w:val="17"/>
        </w:rPr>
      </w:pPr>
      <w:r>
        <w:rPr>
          <w:b/>
          <w:spacing w:val="-2"/>
          <w:sz w:val="17"/>
        </w:rPr>
        <w:t>Other</w:t>
      </w:r>
      <w:r>
        <w:rPr>
          <w:b/>
          <w:spacing w:val="-4"/>
          <w:sz w:val="17"/>
        </w:rPr>
        <w:t xml:space="preserve"> </w:t>
      </w:r>
      <w:r>
        <w:rPr>
          <w:b/>
          <w:spacing w:val="-2"/>
          <w:sz w:val="17"/>
        </w:rPr>
        <w:t>current</w:t>
      </w:r>
      <w:r>
        <w:rPr>
          <w:b/>
          <w:spacing w:val="-8"/>
          <w:sz w:val="17"/>
        </w:rPr>
        <w:t xml:space="preserve"> </w:t>
      </w:r>
      <w:r>
        <w:rPr>
          <w:b/>
          <w:spacing w:val="-2"/>
          <w:sz w:val="17"/>
        </w:rPr>
        <w:t>liabilities</w:t>
      </w:r>
    </w:p>
    <w:p w14:paraId="387279A9" w14:textId="77777777" w:rsidR="0023423B" w:rsidRDefault="00D0734C">
      <w:pPr>
        <w:tabs>
          <w:tab w:val="right" w:pos="2418"/>
        </w:tabs>
        <w:spacing w:before="184"/>
        <w:ind w:left="175"/>
        <w:rPr>
          <w:b/>
          <w:sz w:val="17"/>
        </w:rPr>
      </w:pPr>
      <w:r>
        <w:br w:type="column"/>
      </w:r>
      <w:r>
        <w:rPr>
          <w:b/>
          <w:spacing w:val="-2"/>
          <w:sz w:val="17"/>
        </w:rPr>
        <w:t>Notes</w:t>
      </w:r>
      <w:r>
        <w:rPr>
          <w:rFonts w:ascii="Times New Roman"/>
          <w:sz w:val="17"/>
        </w:rPr>
        <w:tab/>
      </w:r>
      <w:r>
        <w:rPr>
          <w:b/>
          <w:spacing w:val="-4"/>
          <w:position w:val="1"/>
          <w:sz w:val="17"/>
        </w:rPr>
        <w:t>2024</w:t>
      </w:r>
    </w:p>
    <w:p w14:paraId="1AB22994" w14:textId="77777777" w:rsidR="0023423B" w:rsidRDefault="00D0734C">
      <w:pPr>
        <w:spacing w:before="188"/>
        <w:ind w:left="175"/>
        <w:rPr>
          <w:b/>
          <w:sz w:val="17"/>
        </w:rPr>
      </w:pPr>
      <w:r>
        <w:br w:type="column"/>
      </w:r>
      <w:r>
        <w:rPr>
          <w:b/>
          <w:spacing w:val="-4"/>
          <w:sz w:val="17"/>
        </w:rPr>
        <w:t>2023</w:t>
      </w:r>
    </w:p>
    <w:p w14:paraId="3FF1DCCC" w14:textId="77777777" w:rsidR="0023423B" w:rsidRDefault="0023423B">
      <w:pPr>
        <w:rPr>
          <w:sz w:val="17"/>
        </w:rPr>
        <w:sectPr w:rsidR="0023423B">
          <w:type w:val="continuous"/>
          <w:pgSz w:w="11920" w:h="16850"/>
          <w:pgMar w:top="0" w:right="1680" w:bottom="280" w:left="1500" w:header="401" w:footer="514" w:gutter="0"/>
          <w:cols w:num="3" w:space="720" w:equalWidth="0">
            <w:col w:w="2533" w:space="2268"/>
            <w:col w:w="2459" w:space="610"/>
            <w:col w:w="870"/>
          </w:cols>
        </w:sectPr>
      </w:pPr>
    </w:p>
    <w:p w14:paraId="3CB04345" w14:textId="77777777" w:rsidR="0023423B" w:rsidRDefault="0023423B">
      <w:pPr>
        <w:pStyle w:val="BodyText"/>
        <w:spacing w:before="2"/>
        <w:rPr>
          <w:b/>
          <w:sz w:val="8"/>
        </w:rPr>
      </w:pPr>
    </w:p>
    <w:tbl>
      <w:tblPr>
        <w:tblW w:w="0" w:type="auto"/>
        <w:tblInd w:w="118" w:type="dxa"/>
        <w:tblLayout w:type="fixed"/>
        <w:tblCellMar>
          <w:left w:w="0" w:type="dxa"/>
          <w:right w:w="0" w:type="dxa"/>
        </w:tblCellMar>
        <w:tblLook w:val="01E0" w:firstRow="1" w:lastRow="1" w:firstColumn="1" w:lastColumn="1" w:noHBand="0" w:noVBand="0"/>
      </w:tblPr>
      <w:tblGrid>
        <w:gridCol w:w="3809"/>
        <w:gridCol w:w="3460"/>
        <w:gridCol w:w="1053"/>
      </w:tblGrid>
      <w:tr w:rsidR="0023423B" w14:paraId="1D575363" w14:textId="77777777">
        <w:trPr>
          <w:trHeight w:val="185"/>
        </w:trPr>
        <w:tc>
          <w:tcPr>
            <w:tcW w:w="3809" w:type="dxa"/>
          </w:tcPr>
          <w:p w14:paraId="51117AA4" w14:textId="77777777" w:rsidR="0023423B" w:rsidRDefault="00D0734C">
            <w:pPr>
              <w:pStyle w:val="TableParagraph"/>
              <w:spacing w:before="9" w:line="156" w:lineRule="exact"/>
              <w:ind w:left="54"/>
              <w:rPr>
                <w:b/>
                <w:sz w:val="14"/>
              </w:rPr>
            </w:pPr>
            <w:r>
              <w:rPr>
                <w:b/>
                <w:spacing w:val="-2"/>
                <w:sz w:val="14"/>
              </w:rPr>
              <w:t>Current</w:t>
            </w:r>
          </w:p>
        </w:tc>
        <w:tc>
          <w:tcPr>
            <w:tcW w:w="4513" w:type="dxa"/>
            <w:gridSpan w:val="2"/>
          </w:tcPr>
          <w:p w14:paraId="269AD7D8" w14:textId="77777777" w:rsidR="0023423B" w:rsidRDefault="0023423B">
            <w:pPr>
              <w:pStyle w:val="TableParagraph"/>
              <w:rPr>
                <w:rFonts w:ascii="Times New Roman"/>
                <w:sz w:val="12"/>
              </w:rPr>
            </w:pPr>
          </w:p>
        </w:tc>
      </w:tr>
      <w:tr w:rsidR="0023423B" w14:paraId="3724F2A4" w14:textId="77777777">
        <w:trPr>
          <w:trHeight w:val="182"/>
        </w:trPr>
        <w:tc>
          <w:tcPr>
            <w:tcW w:w="3809" w:type="dxa"/>
          </w:tcPr>
          <w:p w14:paraId="3A26AF3E" w14:textId="77777777" w:rsidR="0023423B" w:rsidRDefault="00D0734C">
            <w:pPr>
              <w:pStyle w:val="TableParagraph"/>
              <w:spacing w:before="8" w:line="154" w:lineRule="exact"/>
              <w:ind w:left="54"/>
              <w:rPr>
                <w:sz w:val="14"/>
              </w:rPr>
            </w:pPr>
            <w:r>
              <w:rPr>
                <w:spacing w:val="-2"/>
                <w:sz w:val="14"/>
              </w:rPr>
              <w:t>Unearned</w:t>
            </w:r>
            <w:r>
              <w:rPr>
                <w:spacing w:val="-7"/>
                <w:sz w:val="14"/>
              </w:rPr>
              <w:t xml:space="preserve"> </w:t>
            </w:r>
            <w:r>
              <w:rPr>
                <w:spacing w:val="-2"/>
                <w:sz w:val="14"/>
              </w:rPr>
              <w:t>revenue</w:t>
            </w:r>
          </w:p>
        </w:tc>
        <w:tc>
          <w:tcPr>
            <w:tcW w:w="3460" w:type="dxa"/>
          </w:tcPr>
          <w:p w14:paraId="791DB2CA" w14:textId="77777777" w:rsidR="0023423B" w:rsidRDefault="00D0734C">
            <w:pPr>
              <w:pStyle w:val="TableParagraph"/>
              <w:spacing w:before="14" w:line="148" w:lineRule="exact"/>
              <w:ind w:right="199"/>
              <w:jc w:val="right"/>
              <w:rPr>
                <w:sz w:val="14"/>
              </w:rPr>
            </w:pPr>
            <w:r>
              <w:rPr>
                <w:spacing w:val="-2"/>
                <w:sz w:val="14"/>
              </w:rPr>
              <w:t>2,330</w:t>
            </w:r>
          </w:p>
        </w:tc>
        <w:tc>
          <w:tcPr>
            <w:tcW w:w="1053" w:type="dxa"/>
          </w:tcPr>
          <w:p w14:paraId="0360E45A" w14:textId="77777777" w:rsidR="0023423B" w:rsidRDefault="00D0734C">
            <w:pPr>
              <w:pStyle w:val="TableParagraph"/>
              <w:spacing w:before="15" w:line="147" w:lineRule="exact"/>
              <w:ind w:right="47"/>
              <w:jc w:val="right"/>
              <w:rPr>
                <w:sz w:val="14"/>
              </w:rPr>
            </w:pPr>
            <w:r>
              <w:rPr>
                <w:spacing w:val="-2"/>
                <w:sz w:val="14"/>
              </w:rPr>
              <w:t>3,773</w:t>
            </w:r>
          </w:p>
        </w:tc>
      </w:tr>
      <w:tr w:rsidR="0023423B" w14:paraId="36B58E47" w14:textId="77777777">
        <w:trPr>
          <w:trHeight w:val="203"/>
        </w:trPr>
        <w:tc>
          <w:tcPr>
            <w:tcW w:w="3809" w:type="dxa"/>
          </w:tcPr>
          <w:p w14:paraId="1F7D3BEC" w14:textId="77777777" w:rsidR="0023423B" w:rsidRDefault="00D0734C">
            <w:pPr>
              <w:pStyle w:val="TableParagraph"/>
              <w:spacing w:line="160" w:lineRule="exact"/>
              <w:ind w:left="59"/>
              <w:rPr>
                <w:sz w:val="14"/>
              </w:rPr>
            </w:pPr>
            <w:r>
              <w:rPr>
                <w:spacing w:val="-2"/>
                <w:sz w:val="14"/>
              </w:rPr>
              <w:t>Equity</w:t>
            </w:r>
            <w:r>
              <w:rPr>
                <w:spacing w:val="1"/>
                <w:sz w:val="14"/>
              </w:rPr>
              <w:t xml:space="preserve"> </w:t>
            </w:r>
            <w:r>
              <w:rPr>
                <w:spacing w:val="-2"/>
                <w:sz w:val="14"/>
              </w:rPr>
              <w:t>adjustment</w:t>
            </w:r>
            <w:r>
              <w:rPr>
                <w:spacing w:val="-5"/>
                <w:sz w:val="14"/>
              </w:rPr>
              <w:t xml:space="preserve"> </w:t>
            </w:r>
            <w:r>
              <w:rPr>
                <w:spacing w:val="-2"/>
                <w:sz w:val="14"/>
              </w:rPr>
              <w:t>payable</w:t>
            </w:r>
          </w:p>
        </w:tc>
        <w:tc>
          <w:tcPr>
            <w:tcW w:w="3460" w:type="dxa"/>
          </w:tcPr>
          <w:p w14:paraId="22708502" w14:textId="77777777" w:rsidR="0023423B" w:rsidRDefault="00D0734C">
            <w:pPr>
              <w:pStyle w:val="TableParagraph"/>
              <w:tabs>
                <w:tab w:val="left" w:pos="768"/>
              </w:tabs>
              <w:spacing w:before="4"/>
              <w:ind w:right="200"/>
              <w:jc w:val="right"/>
              <w:rPr>
                <w:sz w:val="14"/>
              </w:rPr>
            </w:pPr>
            <w:r>
              <w:rPr>
                <w:rFonts w:ascii="Times New Roman"/>
                <w:sz w:val="14"/>
                <w:u w:val="single"/>
              </w:rPr>
              <w:tab/>
            </w:r>
            <w:r>
              <w:rPr>
                <w:spacing w:val="-2"/>
                <w:sz w:val="14"/>
                <w:u w:val="single"/>
              </w:rPr>
              <w:t>2,675</w:t>
            </w:r>
          </w:p>
        </w:tc>
        <w:tc>
          <w:tcPr>
            <w:tcW w:w="1053" w:type="dxa"/>
          </w:tcPr>
          <w:p w14:paraId="51AB6103" w14:textId="77777777" w:rsidR="0023423B" w:rsidRDefault="00D0734C">
            <w:pPr>
              <w:pStyle w:val="TableParagraph"/>
              <w:tabs>
                <w:tab w:val="left" w:pos="570"/>
              </w:tabs>
              <w:spacing w:before="7"/>
              <w:ind w:right="48"/>
              <w:jc w:val="right"/>
              <w:rPr>
                <w:sz w:val="14"/>
              </w:rPr>
            </w:pPr>
            <w:r>
              <w:rPr>
                <w:rFonts w:ascii="Times New Roman"/>
                <w:sz w:val="14"/>
                <w:u w:val="single"/>
              </w:rPr>
              <w:tab/>
            </w:r>
            <w:r>
              <w:rPr>
                <w:spacing w:val="-5"/>
                <w:sz w:val="14"/>
                <w:u w:val="single"/>
              </w:rPr>
              <w:t>189</w:t>
            </w:r>
          </w:p>
        </w:tc>
      </w:tr>
      <w:tr w:rsidR="0023423B" w14:paraId="5A3C5746" w14:textId="77777777">
        <w:trPr>
          <w:trHeight w:val="211"/>
        </w:trPr>
        <w:tc>
          <w:tcPr>
            <w:tcW w:w="3809" w:type="dxa"/>
          </w:tcPr>
          <w:p w14:paraId="6E1FF9A1" w14:textId="77777777" w:rsidR="0023423B" w:rsidRDefault="00D0734C">
            <w:pPr>
              <w:pStyle w:val="TableParagraph"/>
              <w:spacing w:before="29"/>
              <w:ind w:left="50"/>
              <w:rPr>
                <w:b/>
                <w:sz w:val="14"/>
              </w:rPr>
            </w:pPr>
            <w:r>
              <w:rPr>
                <w:b/>
                <w:spacing w:val="-2"/>
                <w:sz w:val="14"/>
              </w:rPr>
              <w:t>Total</w:t>
            </w:r>
          </w:p>
        </w:tc>
        <w:tc>
          <w:tcPr>
            <w:tcW w:w="3460" w:type="dxa"/>
          </w:tcPr>
          <w:p w14:paraId="5BB88C66" w14:textId="77777777" w:rsidR="0023423B" w:rsidRDefault="00D0734C">
            <w:pPr>
              <w:pStyle w:val="TableParagraph"/>
              <w:spacing w:before="34" w:line="158" w:lineRule="exact"/>
              <w:ind w:right="201"/>
              <w:jc w:val="right"/>
              <w:rPr>
                <w:b/>
                <w:sz w:val="14"/>
              </w:rPr>
            </w:pPr>
            <w:r>
              <w:rPr>
                <w:b/>
                <w:spacing w:val="-2"/>
                <w:sz w:val="14"/>
              </w:rPr>
              <w:t>5,005</w:t>
            </w:r>
          </w:p>
        </w:tc>
        <w:tc>
          <w:tcPr>
            <w:tcW w:w="1053" w:type="dxa"/>
          </w:tcPr>
          <w:p w14:paraId="51EF0915" w14:textId="77777777" w:rsidR="0023423B" w:rsidRDefault="00D0734C">
            <w:pPr>
              <w:pStyle w:val="TableParagraph"/>
              <w:spacing w:before="35" w:line="157" w:lineRule="exact"/>
              <w:ind w:right="49"/>
              <w:jc w:val="right"/>
              <w:rPr>
                <w:b/>
                <w:sz w:val="14"/>
              </w:rPr>
            </w:pPr>
            <w:r>
              <w:rPr>
                <w:b/>
                <w:spacing w:val="-2"/>
                <w:sz w:val="14"/>
              </w:rPr>
              <w:t>3,962</w:t>
            </w:r>
          </w:p>
        </w:tc>
      </w:tr>
    </w:tbl>
    <w:p w14:paraId="57ED00CE" w14:textId="77777777" w:rsidR="0023423B" w:rsidRDefault="00D0734C">
      <w:pPr>
        <w:pStyle w:val="ListParagraph"/>
        <w:numPr>
          <w:ilvl w:val="0"/>
          <w:numId w:val="46"/>
        </w:numPr>
        <w:tabs>
          <w:tab w:val="left" w:pos="669"/>
        </w:tabs>
        <w:spacing w:before="185"/>
        <w:ind w:left="669" w:hanging="494"/>
        <w:rPr>
          <w:b/>
          <w:sz w:val="17"/>
        </w:rPr>
      </w:pPr>
      <w:r>
        <w:rPr>
          <w:noProof/>
        </w:rPr>
        <mc:AlternateContent>
          <mc:Choice Requires="wpg">
            <w:drawing>
              <wp:anchor distT="0" distB="0" distL="0" distR="0" simplePos="0" relativeHeight="251693056" behindDoc="1" locked="0" layoutInCell="1" allowOverlap="1" wp14:anchorId="4365F844" wp14:editId="68C829A2">
                <wp:simplePos x="0" y="0"/>
                <wp:positionH relativeFrom="page">
                  <wp:posOffset>4803647</wp:posOffset>
                </wp:positionH>
                <wp:positionV relativeFrom="paragraph">
                  <wp:posOffset>-839317</wp:posOffset>
                </wp:positionV>
                <wp:extent cx="1521460" cy="856615"/>
                <wp:effectExtent l="0" t="0" r="0" b="0"/>
                <wp:wrapNone/>
                <wp:docPr id="323" name="Group 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1460" cy="856615"/>
                          <a:chOff x="0" y="0"/>
                          <a:chExt cx="1521460" cy="856615"/>
                        </a:xfrm>
                      </wpg:grpSpPr>
                      <pic:pic xmlns:pic="http://schemas.openxmlformats.org/drawingml/2006/picture">
                        <pic:nvPicPr>
                          <pic:cNvPr id="324" name="Image 324"/>
                          <pic:cNvPicPr/>
                        </pic:nvPicPr>
                        <pic:blipFill>
                          <a:blip r:embed="rId244" cstate="print"/>
                          <a:stretch>
                            <a:fillRect/>
                          </a:stretch>
                        </pic:blipFill>
                        <pic:spPr>
                          <a:xfrm>
                            <a:off x="0" y="0"/>
                            <a:ext cx="1520952" cy="856487"/>
                          </a:xfrm>
                          <a:prstGeom prst="rect">
                            <a:avLst/>
                          </a:prstGeom>
                        </pic:spPr>
                      </pic:pic>
                      <wps:wsp>
                        <wps:cNvPr id="325" name="Textbox 325"/>
                        <wps:cNvSpPr txBox="1"/>
                        <wps:spPr>
                          <a:xfrm>
                            <a:off x="466344" y="19418"/>
                            <a:ext cx="274955" cy="144145"/>
                          </a:xfrm>
                          <a:prstGeom prst="rect">
                            <a:avLst/>
                          </a:prstGeom>
                        </wps:spPr>
                        <wps:txbx>
                          <w:txbxContent>
                            <w:p w14:paraId="17DD863A" w14:textId="77777777" w:rsidR="0023423B" w:rsidRDefault="00D0734C">
                              <w:pPr>
                                <w:spacing w:before="11"/>
                                <w:rPr>
                                  <w:b/>
                                  <w:sz w:val="17"/>
                                </w:rPr>
                              </w:pPr>
                              <w:r>
                                <w:rPr>
                                  <w:b/>
                                  <w:spacing w:val="-2"/>
                                  <w:sz w:val="17"/>
                                </w:rPr>
                                <w:t>$'000</w:t>
                              </w:r>
                            </w:p>
                          </w:txbxContent>
                        </wps:txbx>
                        <wps:bodyPr wrap="square" lIns="0" tIns="0" rIns="0" bIns="0" rtlCol="0">
                          <a:noAutofit/>
                        </wps:bodyPr>
                      </wps:wsp>
                      <wps:wsp>
                        <wps:cNvPr id="326" name="Textbox 326"/>
                        <wps:cNvSpPr txBox="1"/>
                        <wps:spPr>
                          <a:xfrm>
                            <a:off x="1232661" y="19418"/>
                            <a:ext cx="275590" cy="144145"/>
                          </a:xfrm>
                          <a:prstGeom prst="rect">
                            <a:avLst/>
                          </a:prstGeom>
                        </wps:spPr>
                        <wps:txbx>
                          <w:txbxContent>
                            <w:p w14:paraId="64E87082" w14:textId="77777777" w:rsidR="0023423B" w:rsidRDefault="00D0734C">
                              <w:pPr>
                                <w:spacing w:before="11"/>
                                <w:rPr>
                                  <w:b/>
                                  <w:sz w:val="17"/>
                                </w:rPr>
                              </w:pPr>
                              <w:r>
                                <w:rPr>
                                  <w:b/>
                                  <w:spacing w:val="-2"/>
                                  <w:sz w:val="17"/>
                                </w:rPr>
                                <w:t>$'000</w:t>
                              </w:r>
                            </w:p>
                          </w:txbxContent>
                        </wps:txbx>
                        <wps:bodyPr wrap="square" lIns="0" tIns="0" rIns="0" bIns="0" rtlCol="0">
                          <a:noAutofit/>
                        </wps:bodyPr>
                      </wps:wsp>
                    </wpg:wgp>
                  </a:graphicData>
                </a:graphic>
              </wp:anchor>
            </w:drawing>
          </mc:Choice>
          <mc:Fallback>
            <w:pict>
              <v:group w14:anchorId="4365F844" id="Group 323" o:spid="_x0000_s1169" alt="&quot;&quot;" style="position:absolute;left:0;text-align:left;margin-left:378.25pt;margin-top:-66.1pt;width:119.8pt;height:67.45pt;z-index:-251623424;mso-wrap-distance-left:0;mso-wrap-distance-right:0;mso-position-horizontal-relative:page" coordsize="15214,8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2Ge5QIAAD8IAAAOAAAAZHJzL2Uyb0RvYy54bWy8VdtO3DAQfa/Uf4jy&#10;DtmEJOxG7KK2FISEWlToBziOk1jEsWt7d7N/3xnnsogtLSCVh0S+zpw5Z2Z8dt6Jxtswbbhsl354&#10;PPM91lJZ8LZa+j/vL4/mvmcsaQvSyJYt/R0z/vnq44ezrcpYJGvZFEx7YKQ12VYt/dpalQWBoTUT&#10;xBxLxVrYLKUWxMJUV0GhyRasiyaIZrM02EpdKC0pMwZWL/pNf+XslyWj9ntZGma9ZukDNuv+2v1z&#10;/AerM5JVmqia0wEGeQMKQXgLTidTF8QSb635gSnBqZZGlvaYShHIsuSUuRggmnD2JJorLdfKxVJl&#10;20pNNAG1T3h6s1n6bXOl1Z261T16GN5I+mCAl2CrquzxPs6r/eGu1AIvQRBe5xjdTYyyznoUFsMk&#10;CuMUiKewN0/SNEx6ymkNuhxco/XXv18MSNa7deAmMIrTDL6BIBgdEPTvRIJbdq2ZPxgRL7IhiH5Y&#10;qyPQUhHLc95wu3N5CaohqHZzyylyixPg8lZ7vFj6J1Hsey0RUBDXglTMwwWgfDyFd1CBAxN5w9Ul&#10;bxrkHccDWEjoJwnxh3j7ZLuQdC1Ya/vq0awB3LI1NVfG93TGRM4AoL4uQhANKtcCRqV5a3vdjNXM&#10;0hr9l4DjBxQYAiXZtOFA73FiCGZIrxdmzGyRRFPGxPNT9DwJTzKljb1iUng4AKgAAdgmGdncmAHM&#10;eGSgsPfvgAEc7A3QbMxIHswO6HtVPd3VRDGAgGYfa5yMGt9DOeSyA5Vd9g/nsOg8232WWCcYI64/&#10;Q1Wcpicx5AxUUbiIw3kvxlhl0Wm8SMAbFlkYx2Hs3LyZsj0OHNku71zSztMRZC6LHWDfQttc+ubX&#10;mmDZNNct8Ig9dhzocZCPA22bL9J1YhSslZ/WVpbciYauersgGk5AoHdTKj1UagoWFH2NUmF0EkGb&#10;e16qJFkM/fA/SuVqZk/pe0jlOjK8Uq5WhxcVn8HHcyft/t1f/QYAAP//AwBQSwMECgAAAAAAAAAh&#10;AMvVxpUgAwAAIAMAABQAAABkcnMvbWVkaWEvaW1hZ2UxLnBuZ4lQTkcNChoKAAAADUlIRFIAAAHz&#10;AAABGQEDAAAAuR5e7AAAAAZQTFRFAAAA////pdmf3QAAAAFiS0dEAIgFHUgAAAAJcEhZcwAADsQA&#10;AA7EAZUrDhsAAAKzSURBVHic7Zu/b9NAFMdN1aFiQvwDFYiJf6IggdQVpPBHVOoKE7qVlYEZia2W&#10;UKe2A2rfP0EYiMSxM7hl8WDZbpy4CSa5+Hv3bN1Ffk/KL9kff+6efcnz2YlKQ2SJaUkjImgtax6T&#10;G3jN91ehGHyCbmAtX0wfOWI38DTdfdWTK28RG/hCc/0Fk+f6WXzqyw+PnZ78wm8xnzU/th7EPbRf&#10;MXmuf8t57dkv/MB5+f3phFdMPjMuwfiyRErI9byuSjfN8musA+t4oGxs93fBa1d+9rMLjSOzH5Bv&#10;5LEtrOcJcrf5WfzEs3+refDkszd/PfSBU6gw8yc8m8dOn028cvKDTsA/i0s33qoVYY5f6sYv498L&#10;T/O8K44fqz7D7H8HvPbs98U3S2+ggl31L44cqIwPrP9sfp4yzfErjr8RxOSBr4HQ8r8IcBYj2PZX&#10;4TT+FgHVIT20X//zvrUHfeWPmDzXj7Yi6OPPH689+9m88urXcAZDzV8A/CDrlzrSav43AY7ijv1U&#10;lvDUcx/+kHj3+WOLKzgrvMZZgz+3mQHpM//k2e+Px3eAyY/OQPXS/tP6lTz5hffJ21z+C7H9wgsv&#10;vPAD568Y9x9k8BXkcPsvvPDCCz84nrRfv/DL8Hb9Rfig+Ot9Hv+byf/9zOONIXwzlCv/f6WdqgKZ&#10;BGz477aB37622v9k/qBpV8iFt4wNPNSLXvyayXP9Hnny7Bd+63n5/9LwePR21XY/MXmu37IBgeRf&#10;eFeesiLXqU6ytKSiKDVZ8i1Rr3YzWkb8Pf46f/f65ADkrw2L96O9F4/2Pjx8/OCeI++UNcryMp1V&#10;m+z8P43HcTwexeM3Z0d/jo/PJxeXiU39ys0fly/pfXKVF1maJt9+TS7evf354+xoXO3c+NNo9Krm&#10;b558Ofz48v7Os+e7S3gnig5uATHmpMA/5ywIAAAAAElFTkSuQmCCUEsDBBQABgAIAAAAIQAC8pG6&#10;4gAAAAoBAAAPAAAAZHJzL2Rvd25yZXYueG1sTI/BasMwEETvhf6D2EJviSwHO43rdQih7SkUmhRC&#10;boq1sU0syViK7fx91VN7XOYx8zZfT7plA/WusQZBzCNgZEqrGlMhfB/eZy/AnJdGydYaQriTg3Xx&#10;+JDLTNnRfNGw9xULJcZlEqH2vss4d2VNWrq57ciE7GJ7LX04+4qrXo6hXLc8jqKUa9mYsFDLjrY1&#10;ldf9TSN8jHLcLMTbsLtetvfTIfk87gQhPj9Nm1dgnib/B8OvflCHIjid7c0ox1qEZZImAUWYiUUc&#10;AwvIapUKYGeEeAm8yPn/F4o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MnYZ7lAgAAPwgAAA4AAAAAAAAAAAAAAAAAOgIAAGRycy9lMm9Eb2MueG1sUEsBAi0A&#10;CgAAAAAAAAAhAMvVxpUgAwAAIAMAABQAAAAAAAAAAAAAAAAASwUAAGRycy9tZWRpYS9pbWFnZTEu&#10;cG5nUEsBAi0AFAAGAAgAAAAhAALykbriAAAACgEAAA8AAAAAAAAAAAAAAAAAnQgAAGRycy9kb3du&#10;cmV2LnhtbFBLAQItABQABgAIAAAAIQCqJg6+vAAAACEBAAAZAAAAAAAAAAAAAAAAAKwJAABkcnMv&#10;X3JlbHMvZTJvRG9jLnhtbC5yZWxzUEsFBgAAAAAGAAYAfAEAAJ8KAAAAAA==&#10;">
                <v:shape id="Image 324" o:spid="_x0000_s1170" type="#_x0000_t75" style="position:absolute;width:15209;height:8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kcUxAAAANwAAAAPAAAAZHJzL2Rvd25yZXYueG1sRI9Pi8Iw&#10;FMTvwn6H8Ba8aWpXRKpRdGFZD/5hXQWPj+bZFpuX0sRav70RBI/DzPyGmc5bU4qGaldYVjDoRyCI&#10;U6sLzhQc/n96YxDOI2ssLZOCOzmYzz46U0y0vfEfNXufiQBhl6CC3PsqkdKlORl0fVsRB+9sa4M+&#10;yDqTusZbgJtSxlE0kgYLDgs5VvSdU3rZX42C4+4yrJYbXpzc1pux/jXLZh0r1f1sFxMQnlr/Dr/a&#10;K63gKx7C80w4AnL2AAAA//8DAFBLAQItABQABgAIAAAAIQDb4fbL7gAAAIUBAAATAAAAAAAAAAAA&#10;AAAAAAAAAABbQ29udGVudF9UeXBlc10ueG1sUEsBAi0AFAAGAAgAAAAhAFr0LFu/AAAAFQEAAAsA&#10;AAAAAAAAAAAAAAAAHwEAAF9yZWxzLy5yZWxzUEsBAi0AFAAGAAgAAAAhAEZuRxTEAAAA3AAAAA8A&#10;AAAAAAAAAAAAAAAABwIAAGRycy9kb3ducmV2LnhtbFBLBQYAAAAAAwADALcAAAD4AgAAAAA=&#10;">
                  <v:imagedata r:id="rId245" o:title=""/>
                </v:shape>
                <v:shape id="Textbox 325" o:spid="_x0000_s1171" type="#_x0000_t202" style="position:absolute;left:4663;top:194;width:2749;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17DD863A" w14:textId="77777777" w:rsidR="0023423B" w:rsidRDefault="00D0734C">
                        <w:pPr>
                          <w:spacing w:before="11"/>
                          <w:rPr>
                            <w:b/>
                            <w:sz w:val="17"/>
                          </w:rPr>
                        </w:pPr>
                        <w:r>
                          <w:rPr>
                            <w:b/>
                            <w:spacing w:val="-2"/>
                            <w:sz w:val="17"/>
                          </w:rPr>
                          <w:t>$'000</w:t>
                        </w:r>
                      </w:p>
                    </w:txbxContent>
                  </v:textbox>
                </v:shape>
                <v:shape id="Textbox 326" o:spid="_x0000_s1172" type="#_x0000_t202" style="position:absolute;left:12326;top:194;width:2756;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64E87082" w14:textId="77777777" w:rsidR="0023423B" w:rsidRDefault="00D0734C">
                        <w:pPr>
                          <w:spacing w:before="11"/>
                          <w:rPr>
                            <w:b/>
                            <w:sz w:val="17"/>
                          </w:rPr>
                        </w:pPr>
                        <w:r>
                          <w:rPr>
                            <w:b/>
                            <w:spacing w:val="-2"/>
                            <w:sz w:val="17"/>
                          </w:rPr>
                          <w:t>$'000</w:t>
                        </w:r>
                      </w:p>
                    </w:txbxContent>
                  </v:textbox>
                </v:shape>
                <w10:wrap anchorx="page"/>
              </v:group>
            </w:pict>
          </mc:Fallback>
        </mc:AlternateContent>
      </w:r>
      <w:r>
        <w:rPr>
          <w:b/>
          <w:spacing w:val="-2"/>
          <w:sz w:val="17"/>
        </w:rPr>
        <w:t>Related</w:t>
      </w:r>
      <w:r>
        <w:rPr>
          <w:b/>
          <w:sz w:val="17"/>
        </w:rPr>
        <w:t xml:space="preserve"> </w:t>
      </w:r>
      <w:r>
        <w:rPr>
          <w:b/>
          <w:spacing w:val="-2"/>
          <w:sz w:val="17"/>
        </w:rPr>
        <w:t>party</w:t>
      </w:r>
      <w:r>
        <w:rPr>
          <w:b/>
          <w:spacing w:val="-9"/>
          <w:sz w:val="17"/>
        </w:rPr>
        <w:t xml:space="preserve"> </w:t>
      </w:r>
      <w:r>
        <w:rPr>
          <w:b/>
          <w:spacing w:val="-2"/>
          <w:sz w:val="17"/>
        </w:rPr>
        <w:t>transactions</w:t>
      </w:r>
      <w:r>
        <w:rPr>
          <w:b/>
          <w:spacing w:val="-8"/>
          <w:sz w:val="17"/>
        </w:rPr>
        <w:t xml:space="preserve"> </w:t>
      </w:r>
      <w:r>
        <w:rPr>
          <w:b/>
          <w:spacing w:val="-2"/>
          <w:sz w:val="17"/>
        </w:rPr>
        <w:t>with</w:t>
      </w:r>
      <w:r>
        <w:rPr>
          <w:b/>
          <w:spacing w:val="-5"/>
          <w:sz w:val="17"/>
        </w:rPr>
        <w:t xml:space="preserve"> </w:t>
      </w:r>
      <w:r>
        <w:rPr>
          <w:b/>
          <w:spacing w:val="-2"/>
          <w:sz w:val="17"/>
        </w:rPr>
        <w:t>other</w:t>
      </w:r>
      <w:r>
        <w:rPr>
          <w:b/>
          <w:spacing w:val="1"/>
          <w:sz w:val="17"/>
        </w:rPr>
        <w:t xml:space="preserve"> </w:t>
      </w:r>
      <w:r>
        <w:rPr>
          <w:b/>
          <w:spacing w:val="-2"/>
          <w:sz w:val="17"/>
        </w:rPr>
        <w:t>Queensland</w:t>
      </w:r>
      <w:r>
        <w:rPr>
          <w:b/>
          <w:spacing w:val="-5"/>
          <w:sz w:val="17"/>
        </w:rPr>
        <w:t xml:space="preserve"> </w:t>
      </w:r>
      <w:r>
        <w:rPr>
          <w:b/>
          <w:spacing w:val="-2"/>
          <w:sz w:val="17"/>
        </w:rPr>
        <w:t>Government-controlled</w:t>
      </w:r>
      <w:r>
        <w:rPr>
          <w:b/>
          <w:spacing w:val="-9"/>
          <w:sz w:val="17"/>
        </w:rPr>
        <w:t xml:space="preserve"> </w:t>
      </w:r>
      <w:r>
        <w:rPr>
          <w:b/>
          <w:spacing w:val="-2"/>
          <w:sz w:val="17"/>
        </w:rPr>
        <w:t>entities</w:t>
      </w:r>
    </w:p>
    <w:p w14:paraId="3A44B9A6" w14:textId="77777777" w:rsidR="0023423B" w:rsidRDefault="00D0734C">
      <w:pPr>
        <w:spacing w:before="73" w:line="259" w:lineRule="auto"/>
        <w:ind w:left="163" w:right="303" w:firstLine="2"/>
        <w:jc w:val="both"/>
        <w:rPr>
          <w:sz w:val="14"/>
        </w:rPr>
      </w:pPr>
      <w:r>
        <w:rPr>
          <w:sz w:val="14"/>
        </w:rPr>
        <w:t>The</w:t>
      </w:r>
      <w:r>
        <w:rPr>
          <w:spacing w:val="-9"/>
          <w:sz w:val="14"/>
        </w:rPr>
        <w:t xml:space="preserve"> </w:t>
      </w:r>
      <w:r>
        <w:rPr>
          <w:sz w:val="14"/>
        </w:rPr>
        <w:t>department's</w:t>
      </w:r>
      <w:r>
        <w:rPr>
          <w:spacing w:val="-7"/>
          <w:sz w:val="14"/>
        </w:rPr>
        <w:t xml:space="preserve"> </w:t>
      </w:r>
      <w:r>
        <w:rPr>
          <w:sz w:val="14"/>
        </w:rPr>
        <w:t>primary</w:t>
      </w:r>
      <w:r>
        <w:rPr>
          <w:spacing w:val="-9"/>
          <w:sz w:val="14"/>
        </w:rPr>
        <w:t xml:space="preserve"> </w:t>
      </w:r>
      <w:r>
        <w:rPr>
          <w:sz w:val="14"/>
        </w:rPr>
        <w:t>ongoing</w:t>
      </w:r>
      <w:r>
        <w:rPr>
          <w:spacing w:val="-8"/>
          <w:sz w:val="14"/>
        </w:rPr>
        <w:t xml:space="preserve"> </w:t>
      </w:r>
      <w:r>
        <w:rPr>
          <w:sz w:val="14"/>
        </w:rPr>
        <w:t>sources</w:t>
      </w:r>
      <w:r>
        <w:rPr>
          <w:spacing w:val="-9"/>
          <w:sz w:val="14"/>
        </w:rPr>
        <w:t xml:space="preserve"> </w:t>
      </w:r>
      <w:r>
        <w:rPr>
          <w:sz w:val="14"/>
        </w:rPr>
        <w:t>of</w:t>
      </w:r>
      <w:r>
        <w:rPr>
          <w:spacing w:val="-8"/>
          <w:sz w:val="14"/>
        </w:rPr>
        <w:t xml:space="preserve"> </w:t>
      </w:r>
      <w:r>
        <w:rPr>
          <w:sz w:val="14"/>
        </w:rPr>
        <w:t>funding</w:t>
      </w:r>
      <w:r>
        <w:rPr>
          <w:spacing w:val="-9"/>
          <w:sz w:val="14"/>
        </w:rPr>
        <w:t xml:space="preserve"> </w:t>
      </w:r>
      <w:r>
        <w:rPr>
          <w:sz w:val="14"/>
        </w:rPr>
        <w:t>from</w:t>
      </w:r>
      <w:r>
        <w:rPr>
          <w:spacing w:val="-3"/>
          <w:sz w:val="14"/>
        </w:rPr>
        <w:t xml:space="preserve"> </w:t>
      </w:r>
      <w:r>
        <w:rPr>
          <w:sz w:val="14"/>
        </w:rPr>
        <w:t>Government</w:t>
      </w:r>
      <w:r>
        <w:rPr>
          <w:spacing w:val="-10"/>
          <w:sz w:val="14"/>
        </w:rPr>
        <w:t xml:space="preserve"> </w:t>
      </w:r>
      <w:r>
        <w:rPr>
          <w:sz w:val="14"/>
        </w:rPr>
        <w:t>for</w:t>
      </w:r>
      <w:r>
        <w:rPr>
          <w:spacing w:val="-5"/>
          <w:sz w:val="14"/>
        </w:rPr>
        <w:t xml:space="preserve"> </w:t>
      </w:r>
      <w:r>
        <w:rPr>
          <w:sz w:val="14"/>
        </w:rPr>
        <w:t>its</w:t>
      </w:r>
      <w:r>
        <w:rPr>
          <w:spacing w:val="-9"/>
          <w:sz w:val="14"/>
        </w:rPr>
        <w:t xml:space="preserve"> </w:t>
      </w:r>
      <w:r>
        <w:rPr>
          <w:sz w:val="14"/>
        </w:rPr>
        <w:t>services</w:t>
      </w:r>
      <w:r>
        <w:rPr>
          <w:spacing w:val="-9"/>
          <w:sz w:val="14"/>
        </w:rPr>
        <w:t xml:space="preserve"> </w:t>
      </w:r>
      <w:r>
        <w:rPr>
          <w:sz w:val="14"/>
        </w:rPr>
        <w:t>are</w:t>
      </w:r>
      <w:r>
        <w:rPr>
          <w:spacing w:val="-9"/>
          <w:sz w:val="14"/>
        </w:rPr>
        <w:t xml:space="preserve"> </w:t>
      </w:r>
      <w:r>
        <w:rPr>
          <w:sz w:val="14"/>
        </w:rPr>
        <w:t>appropriation</w:t>
      </w:r>
      <w:r>
        <w:rPr>
          <w:spacing w:val="-10"/>
          <w:sz w:val="14"/>
        </w:rPr>
        <w:t xml:space="preserve"> </w:t>
      </w:r>
      <w:r>
        <w:rPr>
          <w:sz w:val="14"/>
        </w:rPr>
        <w:t>revenue</w:t>
      </w:r>
      <w:r>
        <w:rPr>
          <w:spacing w:val="-8"/>
          <w:sz w:val="14"/>
        </w:rPr>
        <w:t xml:space="preserve"> </w:t>
      </w:r>
      <w:r>
        <w:rPr>
          <w:sz w:val="14"/>
        </w:rPr>
        <w:t>and</w:t>
      </w:r>
      <w:r>
        <w:rPr>
          <w:spacing w:val="-9"/>
          <w:sz w:val="14"/>
        </w:rPr>
        <w:t xml:space="preserve"> </w:t>
      </w:r>
      <w:r>
        <w:rPr>
          <w:sz w:val="14"/>
        </w:rPr>
        <w:t>equity</w:t>
      </w:r>
      <w:r>
        <w:rPr>
          <w:spacing w:val="-8"/>
          <w:sz w:val="14"/>
        </w:rPr>
        <w:t xml:space="preserve"> </w:t>
      </w:r>
      <w:r>
        <w:rPr>
          <w:sz w:val="14"/>
        </w:rPr>
        <w:t>injections,</w:t>
      </w:r>
      <w:r>
        <w:rPr>
          <w:spacing w:val="40"/>
          <w:sz w:val="14"/>
        </w:rPr>
        <w:t xml:space="preserve"> </w:t>
      </w:r>
      <w:r>
        <w:rPr>
          <w:sz w:val="14"/>
        </w:rPr>
        <w:t>both which are provided in cash via Queensland Treasury.</w:t>
      </w:r>
    </w:p>
    <w:p w14:paraId="7992F4D6" w14:textId="77777777" w:rsidR="0023423B" w:rsidRDefault="00D0734C">
      <w:pPr>
        <w:spacing w:before="74" w:line="256" w:lineRule="auto"/>
        <w:ind w:left="165" w:right="300" w:hanging="1"/>
        <w:jc w:val="both"/>
        <w:rPr>
          <w:sz w:val="14"/>
        </w:rPr>
      </w:pPr>
      <w:r>
        <w:rPr>
          <w:sz w:val="14"/>
        </w:rPr>
        <w:t>The department has received below fair value services as disclosed in Notes 6 and 1O which includes $18.139m for the GWN</w:t>
      </w:r>
      <w:r>
        <w:rPr>
          <w:spacing w:val="40"/>
          <w:sz w:val="14"/>
        </w:rPr>
        <w:t xml:space="preserve"> </w:t>
      </w:r>
      <w:r>
        <w:rPr>
          <w:sz w:val="14"/>
        </w:rPr>
        <w:t>managed by</w:t>
      </w:r>
      <w:r>
        <w:rPr>
          <w:spacing w:val="-7"/>
          <w:sz w:val="14"/>
        </w:rPr>
        <w:t xml:space="preserve"> </w:t>
      </w:r>
      <w:r>
        <w:rPr>
          <w:sz w:val="14"/>
        </w:rPr>
        <w:t>the</w:t>
      </w:r>
      <w:r>
        <w:rPr>
          <w:spacing w:val="-5"/>
          <w:sz w:val="14"/>
        </w:rPr>
        <w:t xml:space="preserve"> </w:t>
      </w:r>
      <w:r>
        <w:rPr>
          <w:sz w:val="14"/>
        </w:rPr>
        <w:t>Department</w:t>
      </w:r>
      <w:r>
        <w:rPr>
          <w:spacing w:val="-8"/>
          <w:sz w:val="14"/>
        </w:rPr>
        <w:t xml:space="preserve"> </w:t>
      </w:r>
      <w:r>
        <w:rPr>
          <w:sz w:val="14"/>
        </w:rPr>
        <w:t>of</w:t>
      </w:r>
      <w:r>
        <w:rPr>
          <w:spacing w:val="-6"/>
          <w:sz w:val="14"/>
        </w:rPr>
        <w:t xml:space="preserve"> </w:t>
      </w:r>
      <w:r>
        <w:rPr>
          <w:sz w:val="14"/>
        </w:rPr>
        <w:t>Transport</w:t>
      </w:r>
      <w:r>
        <w:rPr>
          <w:spacing w:val="-4"/>
          <w:sz w:val="14"/>
        </w:rPr>
        <w:t xml:space="preserve"> </w:t>
      </w:r>
      <w:r>
        <w:rPr>
          <w:sz w:val="14"/>
        </w:rPr>
        <w:t>and</w:t>
      </w:r>
      <w:r>
        <w:rPr>
          <w:spacing w:val="-9"/>
          <w:sz w:val="14"/>
        </w:rPr>
        <w:t xml:space="preserve"> </w:t>
      </w:r>
      <w:r>
        <w:rPr>
          <w:sz w:val="14"/>
        </w:rPr>
        <w:t>Main</w:t>
      </w:r>
      <w:r>
        <w:rPr>
          <w:spacing w:val="-8"/>
          <w:sz w:val="14"/>
        </w:rPr>
        <w:t xml:space="preserve"> </w:t>
      </w:r>
      <w:r>
        <w:rPr>
          <w:sz w:val="14"/>
        </w:rPr>
        <w:t>Roads (TMR) (2022-23:</w:t>
      </w:r>
      <w:r>
        <w:rPr>
          <w:spacing w:val="13"/>
          <w:sz w:val="14"/>
        </w:rPr>
        <w:t xml:space="preserve"> </w:t>
      </w:r>
      <w:r>
        <w:rPr>
          <w:sz w:val="14"/>
        </w:rPr>
        <w:t>$15.805m and</w:t>
      </w:r>
      <w:r>
        <w:rPr>
          <w:spacing w:val="-4"/>
          <w:sz w:val="14"/>
        </w:rPr>
        <w:t xml:space="preserve"> </w:t>
      </w:r>
      <w:r>
        <w:rPr>
          <w:sz w:val="14"/>
        </w:rPr>
        <w:t>$1.457m</w:t>
      </w:r>
      <w:r>
        <w:rPr>
          <w:spacing w:val="-3"/>
          <w:sz w:val="14"/>
        </w:rPr>
        <w:t xml:space="preserve"> </w:t>
      </w:r>
      <w:r>
        <w:rPr>
          <w:sz w:val="14"/>
        </w:rPr>
        <w:t>received</w:t>
      </w:r>
      <w:r>
        <w:rPr>
          <w:spacing w:val="-4"/>
          <w:sz w:val="14"/>
        </w:rPr>
        <w:t xml:space="preserve"> </w:t>
      </w:r>
      <w:r>
        <w:rPr>
          <w:sz w:val="14"/>
        </w:rPr>
        <w:t>from</w:t>
      </w:r>
      <w:r>
        <w:rPr>
          <w:spacing w:val="-8"/>
          <w:sz w:val="14"/>
        </w:rPr>
        <w:t xml:space="preserve"> </w:t>
      </w:r>
      <w:r>
        <w:rPr>
          <w:sz w:val="14"/>
        </w:rPr>
        <w:t>the Department of</w:t>
      </w:r>
      <w:r>
        <w:rPr>
          <w:spacing w:val="40"/>
          <w:sz w:val="14"/>
        </w:rPr>
        <w:t xml:space="preserve"> </w:t>
      </w:r>
      <w:r>
        <w:rPr>
          <w:sz w:val="14"/>
        </w:rPr>
        <w:t>Communities, Housing and</w:t>
      </w:r>
      <w:r>
        <w:rPr>
          <w:spacing w:val="-7"/>
          <w:sz w:val="14"/>
        </w:rPr>
        <w:t xml:space="preserve"> </w:t>
      </w:r>
      <w:r>
        <w:rPr>
          <w:sz w:val="14"/>
        </w:rPr>
        <w:t>Digital</w:t>
      </w:r>
      <w:r>
        <w:rPr>
          <w:spacing w:val="-2"/>
          <w:sz w:val="14"/>
        </w:rPr>
        <w:t xml:space="preserve"> </w:t>
      </w:r>
      <w:r>
        <w:rPr>
          <w:sz w:val="14"/>
        </w:rPr>
        <w:t>Economy</w:t>
      </w:r>
      <w:r>
        <w:rPr>
          <w:spacing w:val="-4"/>
          <w:sz w:val="14"/>
        </w:rPr>
        <w:t xml:space="preserve"> </w:t>
      </w:r>
      <w:r>
        <w:rPr>
          <w:sz w:val="14"/>
        </w:rPr>
        <w:t>and</w:t>
      </w:r>
      <w:r>
        <w:rPr>
          <w:spacing w:val="-3"/>
          <w:sz w:val="14"/>
        </w:rPr>
        <w:t xml:space="preserve"> </w:t>
      </w:r>
      <w:r>
        <w:rPr>
          <w:sz w:val="14"/>
        </w:rPr>
        <w:t>TMR</w:t>
      </w:r>
      <w:r>
        <w:rPr>
          <w:spacing w:val="-2"/>
          <w:sz w:val="14"/>
        </w:rPr>
        <w:t xml:space="preserve"> </w:t>
      </w:r>
      <w:r>
        <w:rPr>
          <w:sz w:val="14"/>
        </w:rPr>
        <w:t>respectively), $1.334m from</w:t>
      </w:r>
      <w:r>
        <w:rPr>
          <w:spacing w:val="-6"/>
          <w:sz w:val="14"/>
        </w:rPr>
        <w:t xml:space="preserve"> </w:t>
      </w:r>
      <w:r>
        <w:rPr>
          <w:sz w:val="14"/>
        </w:rPr>
        <w:t>QH (2022-23:</w:t>
      </w:r>
      <w:r>
        <w:rPr>
          <w:spacing w:val="-2"/>
          <w:sz w:val="14"/>
        </w:rPr>
        <w:t xml:space="preserve"> </w:t>
      </w:r>
      <w:r>
        <w:rPr>
          <w:sz w:val="14"/>
        </w:rPr>
        <w:t>$1.302m)</w:t>
      </w:r>
      <w:r>
        <w:rPr>
          <w:spacing w:val="-1"/>
          <w:sz w:val="14"/>
        </w:rPr>
        <w:t xml:space="preserve"> </w:t>
      </w:r>
      <w:r>
        <w:rPr>
          <w:sz w:val="14"/>
        </w:rPr>
        <w:t>and</w:t>
      </w:r>
      <w:r>
        <w:rPr>
          <w:spacing w:val="-1"/>
          <w:sz w:val="14"/>
        </w:rPr>
        <w:t xml:space="preserve"> </w:t>
      </w:r>
      <w:r>
        <w:rPr>
          <w:sz w:val="14"/>
        </w:rPr>
        <w:t>$0.303m for services</w:t>
      </w:r>
      <w:r>
        <w:rPr>
          <w:spacing w:val="40"/>
          <w:sz w:val="14"/>
        </w:rPr>
        <w:t xml:space="preserve"> </w:t>
      </w:r>
      <w:r>
        <w:rPr>
          <w:sz w:val="14"/>
        </w:rPr>
        <w:t>provided by Qld State Archives, Department</w:t>
      </w:r>
      <w:r>
        <w:rPr>
          <w:spacing w:val="-4"/>
          <w:sz w:val="14"/>
        </w:rPr>
        <w:t xml:space="preserve"> </w:t>
      </w:r>
      <w:r>
        <w:rPr>
          <w:sz w:val="14"/>
        </w:rPr>
        <w:t>of Treaty, Aboriginal and Torres Strait Islander</w:t>
      </w:r>
      <w:r>
        <w:rPr>
          <w:spacing w:val="-2"/>
          <w:sz w:val="14"/>
        </w:rPr>
        <w:t xml:space="preserve"> </w:t>
      </w:r>
      <w:r>
        <w:rPr>
          <w:sz w:val="14"/>
        </w:rPr>
        <w:t>Partnerships, Communities and</w:t>
      </w:r>
      <w:r>
        <w:rPr>
          <w:spacing w:val="-1"/>
          <w:sz w:val="14"/>
        </w:rPr>
        <w:t xml:space="preserve"> </w:t>
      </w:r>
      <w:r>
        <w:rPr>
          <w:sz w:val="14"/>
        </w:rPr>
        <w:t>the Arts</w:t>
      </w:r>
      <w:r>
        <w:rPr>
          <w:spacing w:val="40"/>
          <w:sz w:val="14"/>
        </w:rPr>
        <w:t xml:space="preserve"> </w:t>
      </w:r>
      <w:r>
        <w:rPr>
          <w:sz w:val="14"/>
        </w:rPr>
        <w:t>(2022-23: $0.266m).</w:t>
      </w:r>
    </w:p>
    <w:p w14:paraId="15C7A64A" w14:textId="77777777" w:rsidR="0023423B" w:rsidRDefault="0023423B">
      <w:pPr>
        <w:pStyle w:val="BodyText"/>
        <w:spacing w:before="14"/>
        <w:rPr>
          <w:sz w:val="14"/>
        </w:rPr>
      </w:pPr>
    </w:p>
    <w:p w14:paraId="274311C4" w14:textId="77777777" w:rsidR="0023423B" w:rsidRDefault="00D0734C">
      <w:pPr>
        <w:pStyle w:val="ListParagraph"/>
        <w:numPr>
          <w:ilvl w:val="0"/>
          <w:numId w:val="46"/>
        </w:numPr>
        <w:tabs>
          <w:tab w:val="left" w:pos="669"/>
        </w:tabs>
        <w:spacing w:before="0"/>
        <w:ind w:left="669" w:hanging="494"/>
        <w:rPr>
          <w:b/>
          <w:sz w:val="17"/>
        </w:rPr>
      </w:pPr>
      <w:r>
        <w:rPr>
          <w:b/>
          <w:spacing w:val="-2"/>
          <w:sz w:val="17"/>
        </w:rPr>
        <w:t>Commitments</w:t>
      </w:r>
    </w:p>
    <w:p w14:paraId="530D5E79" w14:textId="77777777" w:rsidR="0023423B" w:rsidRDefault="00D0734C">
      <w:pPr>
        <w:spacing w:before="83"/>
        <w:ind w:left="165"/>
        <w:rPr>
          <w:b/>
          <w:sz w:val="14"/>
        </w:rPr>
      </w:pPr>
      <w:r>
        <w:rPr>
          <w:b/>
          <w:spacing w:val="-2"/>
          <w:sz w:val="14"/>
        </w:rPr>
        <w:t>Capital</w:t>
      </w:r>
      <w:r>
        <w:rPr>
          <w:b/>
          <w:spacing w:val="-3"/>
          <w:sz w:val="14"/>
        </w:rPr>
        <w:t xml:space="preserve"> </w:t>
      </w:r>
      <w:r>
        <w:rPr>
          <w:b/>
          <w:spacing w:val="-2"/>
          <w:sz w:val="14"/>
        </w:rPr>
        <w:t>expenditure</w:t>
      </w:r>
      <w:r>
        <w:rPr>
          <w:b/>
          <w:spacing w:val="5"/>
          <w:sz w:val="14"/>
        </w:rPr>
        <w:t xml:space="preserve"> </w:t>
      </w:r>
      <w:proofErr w:type="gramStart"/>
      <w:r>
        <w:rPr>
          <w:b/>
          <w:spacing w:val="-2"/>
          <w:sz w:val="14"/>
        </w:rPr>
        <w:t>commitments</w:t>
      </w:r>
      <w:proofErr w:type="gramEnd"/>
    </w:p>
    <w:p w14:paraId="42EE32BB" w14:textId="77777777" w:rsidR="0023423B" w:rsidRDefault="00D0734C">
      <w:pPr>
        <w:spacing w:before="80" w:line="256" w:lineRule="auto"/>
        <w:ind w:left="166" w:right="160" w:firstLine="5"/>
        <w:rPr>
          <w:sz w:val="14"/>
        </w:rPr>
      </w:pPr>
      <w:r>
        <w:rPr>
          <w:sz w:val="14"/>
        </w:rPr>
        <w:t>Capital</w:t>
      </w:r>
      <w:r>
        <w:rPr>
          <w:spacing w:val="-6"/>
          <w:sz w:val="14"/>
        </w:rPr>
        <w:t xml:space="preserve"> </w:t>
      </w:r>
      <w:r>
        <w:rPr>
          <w:sz w:val="14"/>
        </w:rPr>
        <w:t>expenditure</w:t>
      </w:r>
      <w:r>
        <w:rPr>
          <w:spacing w:val="-1"/>
          <w:sz w:val="14"/>
        </w:rPr>
        <w:t xml:space="preserve"> </w:t>
      </w:r>
      <w:r>
        <w:rPr>
          <w:sz w:val="14"/>
        </w:rPr>
        <w:t>commitments</w:t>
      </w:r>
      <w:r>
        <w:rPr>
          <w:spacing w:val="-4"/>
          <w:sz w:val="14"/>
        </w:rPr>
        <w:t xml:space="preserve"> </w:t>
      </w:r>
      <w:r>
        <w:rPr>
          <w:sz w:val="14"/>
        </w:rPr>
        <w:t>inclusive</w:t>
      </w:r>
      <w:r>
        <w:rPr>
          <w:spacing w:val="-7"/>
          <w:sz w:val="14"/>
        </w:rPr>
        <w:t xml:space="preserve"> </w:t>
      </w:r>
      <w:r>
        <w:rPr>
          <w:sz w:val="14"/>
        </w:rPr>
        <w:t>of</w:t>
      </w:r>
      <w:r>
        <w:rPr>
          <w:spacing w:val="-10"/>
          <w:sz w:val="14"/>
        </w:rPr>
        <w:t xml:space="preserve"> </w:t>
      </w:r>
      <w:r>
        <w:rPr>
          <w:sz w:val="14"/>
        </w:rPr>
        <w:t>non-recoverable</w:t>
      </w:r>
      <w:r>
        <w:rPr>
          <w:spacing w:val="-7"/>
          <w:sz w:val="14"/>
        </w:rPr>
        <w:t xml:space="preserve"> </w:t>
      </w:r>
      <w:r>
        <w:rPr>
          <w:sz w:val="14"/>
        </w:rPr>
        <w:t>GST,</w:t>
      </w:r>
      <w:r>
        <w:rPr>
          <w:spacing w:val="-3"/>
          <w:sz w:val="14"/>
        </w:rPr>
        <w:t xml:space="preserve"> </w:t>
      </w:r>
      <w:r>
        <w:rPr>
          <w:sz w:val="14"/>
        </w:rPr>
        <w:t>contracted</w:t>
      </w:r>
      <w:r>
        <w:rPr>
          <w:spacing w:val="-10"/>
          <w:sz w:val="14"/>
        </w:rPr>
        <w:t xml:space="preserve"> </w:t>
      </w:r>
      <w:r>
        <w:rPr>
          <w:sz w:val="14"/>
        </w:rPr>
        <w:t>for</w:t>
      </w:r>
      <w:r>
        <w:rPr>
          <w:spacing w:val="-9"/>
          <w:sz w:val="14"/>
        </w:rPr>
        <w:t xml:space="preserve"> </w:t>
      </w:r>
      <w:r>
        <w:rPr>
          <w:sz w:val="14"/>
        </w:rPr>
        <w:t>at</w:t>
      </w:r>
      <w:r>
        <w:rPr>
          <w:spacing w:val="-10"/>
          <w:sz w:val="14"/>
        </w:rPr>
        <w:t xml:space="preserve"> </w:t>
      </w:r>
      <w:r>
        <w:rPr>
          <w:sz w:val="14"/>
        </w:rPr>
        <w:t>reporting</w:t>
      </w:r>
      <w:r>
        <w:rPr>
          <w:spacing w:val="-9"/>
          <w:sz w:val="14"/>
        </w:rPr>
        <w:t xml:space="preserve"> </w:t>
      </w:r>
      <w:r>
        <w:rPr>
          <w:sz w:val="14"/>
        </w:rPr>
        <w:t>date</w:t>
      </w:r>
      <w:r>
        <w:rPr>
          <w:spacing w:val="-5"/>
          <w:sz w:val="14"/>
        </w:rPr>
        <w:t xml:space="preserve"> </w:t>
      </w:r>
      <w:r>
        <w:rPr>
          <w:sz w:val="14"/>
        </w:rPr>
        <w:t>but</w:t>
      </w:r>
      <w:r>
        <w:rPr>
          <w:spacing w:val="-10"/>
          <w:sz w:val="14"/>
        </w:rPr>
        <w:t xml:space="preserve"> </w:t>
      </w:r>
      <w:r>
        <w:rPr>
          <w:sz w:val="14"/>
        </w:rPr>
        <w:t>not</w:t>
      </w:r>
      <w:r>
        <w:rPr>
          <w:spacing w:val="-9"/>
          <w:sz w:val="14"/>
        </w:rPr>
        <w:t xml:space="preserve"> </w:t>
      </w:r>
      <w:proofErr w:type="spellStart"/>
      <w:r>
        <w:rPr>
          <w:sz w:val="14"/>
        </w:rPr>
        <w:t>recognised</w:t>
      </w:r>
      <w:proofErr w:type="spellEnd"/>
      <w:r>
        <w:rPr>
          <w:spacing w:val="-10"/>
          <w:sz w:val="14"/>
        </w:rPr>
        <w:t xml:space="preserve"> </w:t>
      </w:r>
      <w:r>
        <w:rPr>
          <w:sz w:val="14"/>
        </w:rPr>
        <w:t>in</w:t>
      </w:r>
      <w:r>
        <w:rPr>
          <w:spacing w:val="-7"/>
          <w:sz w:val="14"/>
        </w:rPr>
        <w:t xml:space="preserve"> </w:t>
      </w:r>
      <w:r>
        <w:rPr>
          <w:sz w:val="14"/>
        </w:rPr>
        <w:t>the</w:t>
      </w:r>
      <w:r>
        <w:rPr>
          <w:spacing w:val="-7"/>
          <w:sz w:val="14"/>
        </w:rPr>
        <w:t xml:space="preserve"> </w:t>
      </w:r>
      <w:r>
        <w:rPr>
          <w:sz w:val="14"/>
        </w:rPr>
        <w:t>accounts</w:t>
      </w:r>
      <w:r>
        <w:rPr>
          <w:spacing w:val="40"/>
          <w:sz w:val="14"/>
        </w:rPr>
        <w:t xml:space="preserve"> </w:t>
      </w:r>
      <w:r>
        <w:rPr>
          <w:sz w:val="14"/>
        </w:rPr>
        <w:t>are payable as follows:</w:t>
      </w:r>
    </w:p>
    <w:p w14:paraId="471D038E" w14:textId="77777777" w:rsidR="0023423B" w:rsidRDefault="00D0734C">
      <w:pPr>
        <w:spacing w:before="76"/>
        <w:ind w:left="669"/>
        <w:rPr>
          <w:b/>
          <w:sz w:val="14"/>
        </w:rPr>
      </w:pPr>
      <w:r>
        <w:rPr>
          <w:b/>
          <w:spacing w:val="-2"/>
          <w:sz w:val="14"/>
        </w:rPr>
        <w:t>Buildings</w:t>
      </w:r>
    </w:p>
    <w:p w14:paraId="3F1E2D56" w14:textId="77777777" w:rsidR="0023423B" w:rsidRDefault="00D0734C">
      <w:pPr>
        <w:tabs>
          <w:tab w:val="left" w:pos="6759"/>
          <w:tab w:val="left" w:pos="7966"/>
        </w:tabs>
        <w:spacing w:before="4"/>
        <w:ind w:left="664"/>
        <w:rPr>
          <w:sz w:val="14"/>
        </w:rPr>
      </w:pPr>
      <w:r>
        <w:rPr>
          <w:noProof/>
        </w:rPr>
        <mc:AlternateContent>
          <mc:Choice Requires="wpg">
            <w:drawing>
              <wp:anchor distT="0" distB="0" distL="0" distR="0" simplePos="0" relativeHeight="251629568" behindDoc="0" locked="0" layoutInCell="1" allowOverlap="1" wp14:anchorId="1982DBE7" wp14:editId="61F22CA7">
                <wp:simplePos x="0" y="0"/>
                <wp:positionH relativeFrom="page">
                  <wp:posOffset>4803647</wp:posOffset>
                </wp:positionH>
                <wp:positionV relativeFrom="paragraph">
                  <wp:posOffset>112494</wp:posOffset>
                </wp:positionV>
                <wp:extent cx="1527175" cy="2201545"/>
                <wp:effectExtent l="0" t="0" r="0" b="0"/>
                <wp:wrapNone/>
                <wp:docPr id="327" name="Group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7175" cy="2201545"/>
                          <a:chOff x="0" y="0"/>
                          <a:chExt cx="1527175" cy="2201545"/>
                        </a:xfrm>
                      </wpg:grpSpPr>
                      <pic:pic xmlns:pic="http://schemas.openxmlformats.org/drawingml/2006/picture">
                        <pic:nvPicPr>
                          <pic:cNvPr id="328" name="Image 328"/>
                          <pic:cNvPicPr/>
                        </pic:nvPicPr>
                        <pic:blipFill>
                          <a:blip r:embed="rId246" cstate="print"/>
                          <a:stretch>
                            <a:fillRect/>
                          </a:stretch>
                        </pic:blipFill>
                        <pic:spPr>
                          <a:xfrm>
                            <a:off x="0" y="58318"/>
                            <a:ext cx="1527049" cy="2142744"/>
                          </a:xfrm>
                          <a:prstGeom prst="rect">
                            <a:avLst/>
                          </a:prstGeom>
                        </pic:spPr>
                      </pic:pic>
                      <wps:wsp>
                        <wps:cNvPr id="329" name="Textbox 329"/>
                        <wps:cNvSpPr txBox="1"/>
                        <wps:spPr>
                          <a:xfrm>
                            <a:off x="0" y="0"/>
                            <a:ext cx="1527175" cy="2201545"/>
                          </a:xfrm>
                          <a:prstGeom prst="rect">
                            <a:avLst/>
                          </a:prstGeom>
                        </wps:spPr>
                        <wps:txbx>
                          <w:txbxContent>
                            <w:p w14:paraId="29F213F3" w14:textId="77777777" w:rsidR="0023423B" w:rsidRDefault="00D0734C">
                              <w:pPr>
                                <w:tabs>
                                  <w:tab w:val="left" w:pos="506"/>
                                </w:tabs>
                                <w:spacing w:before="9"/>
                                <w:ind w:right="7"/>
                                <w:jc w:val="right"/>
                                <w:rPr>
                                  <w:sz w:val="14"/>
                                </w:rPr>
                              </w:pPr>
                              <w:r>
                                <w:rPr>
                                  <w:rFonts w:ascii="Times New Roman"/>
                                  <w:sz w:val="14"/>
                                  <w:u w:val="single"/>
                                </w:rPr>
                                <w:tab/>
                              </w:r>
                              <w:r>
                                <w:rPr>
                                  <w:spacing w:val="-2"/>
                                  <w:sz w:val="14"/>
                                  <w:u w:val="single"/>
                                </w:rPr>
                                <w:t>1.194</w:t>
                              </w:r>
                              <w:r>
                                <w:rPr>
                                  <w:spacing w:val="80"/>
                                  <w:sz w:val="14"/>
                                  <w:u w:val="single"/>
                                </w:rPr>
                                <w:t xml:space="preserve"> </w:t>
                              </w:r>
                            </w:p>
                            <w:p w14:paraId="46F41D7B" w14:textId="77777777" w:rsidR="0023423B" w:rsidRDefault="00D0734C">
                              <w:pPr>
                                <w:tabs>
                                  <w:tab w:val="left" w:pos="1206"/>
                                </w:tabs>
                                <w:spacing w:before="7"/>
                                <w:ind w:right="86"/>
                                <w:jc w:val="right"/>
                                <w:rPr>
                                  <w:b/>
                                  <w:sz w:val="14"/>
                                </w:rPr>
                              </w:pPr>
                              <w:r>
                                <w:rPr>
                                  <w:b/>
                                  <w:spacing w:val="-2"/>
                                  <w:sz w:val="14"/>
                                </w:rPr>
                                <w:t>50,796</w:t>
                              </w:r>
                              <w:r>
                                <w:rPr>
                                  <w:b/>
                                  <w:sz w:val="14"/>
                                </w:rPr>
                                <w:tab/>
                              </w:r>
                              <w:r>
                                <w:rPr>
                                  <w:b/>
                                  <w:spacing w:val="-2"/>
                                  <w:sz w:val="14"/>
                                </w:rPr>
                                <w:t>22,880</w:t>
                              </w:r>
                            </w:p>
                            <w:p w14:paraId="1E1BC71C" w14:textId="77777777" w:rsidR="0023423B" w:rsidRDefault="0023423B">
                              <w:pPr>
                                <w:spacing w:before="96"/>
                                <w:rPr>
                                  <w:b/>
                                  <w:sz w:val="14"/>
                                </w:rPr>
                              </w:pPr>
                            </w:p>
                            <w:p w14:paraId="2AB24554" w14:textId="77777777" w:rsidR="0023423B" w:rsidRDefault="00D0734C">
                              <w:pPr>
                                <w:tabs>
                                  <w:tab w:val="left" w:pos="1899"/>
                                </w:tabs>
                                <w:ind w:left="693"/>
                                <w:rPr>
                                  <w:sz w:val="14"/>
                                </w:rPr>
                              </w:pPr>
                              <w:r>
                                <w:rPr>
                                  <w:spacing w:val="-2"/>
                                  <w:sz w:val="14"/>
                                </w:rPr>
                                <w:t>30,597</w:t>
                              </w:r>
                              <w:r>
                                <w:rPr>
                                  <w:sz w:val="14"/>
                                </w:rPr>
                                <w:tab/>
                              </w:r>
                              <w:r>
                                <w:rPr>
                                  <w:spacing w:val="-2"/>
                                  <w:sz w:val="14"/>
                                </w:rPr>
                                <w:t>44,103</w:t>
                              </w:r>
                            </w:p>
                            <w:p w14:paraId="141A7E49" w14:textId="77777777" w:rsidR="0023423B" w:rsidRDefault="00D0734C">
                              <w:pPr>
                                <w:tabs>
                                  <w:tab w:val="left" w:pos="1478"/>
                                  <w:tab w:val="left" w:pos="2386"/>
                                </w:tabs>
                                <w:spacing w:before="9"/>
                                <w:ind w:left="773"/>
                                <w:rPr>
                                  <w:rFonts w:ascii="Times New Roman"/>
                                  <w:sz w:val="14"/>
                                </w:rPr>
                              </w:pPr>
                              <w:r>
                                <w:rPr>
                                  <w:spacing w:val="-2"/>
                                  <w:sz w:val="14"/>
                                </w:rPr>
                                <w:t>1,534</w:t>
                              </w:r>
                              <w:r>
                                <w:rPr>
                                  <w:sz w:val="14"/>
                                </w:rPr>
                                <w:tab/>
                              </w:r>
                              <w:r>
                                <w:rPr>
                                  <w:rFonts w:ascii="Times New Roman"/>
                                  <w:sz w:val="14"/>
                                  <w:u w:val="single"/>
                                </w:rPr>
                                <w:tab/>
                              </w:r>
                            </w:p>
                            <w:p w14:paraId="576B7708" w14:textId="77777777" w:rsidR="0023423B" w:rsidRDefault="00D0734C">
                              <w:pPr>
                                <w:tabs>
                                  <w:tab w:val="left" w:pos="1892"/>
                                </w:tabs>
                                <w:spacing w:before="2"/>
                                <w:ind w:left="691"/>
                                <w:rPr>
                                  <w:b/>
                                  <w:sz w:val="14"/>
                                </w:rPr>
                              </w:pPr>
                              <w:r>
                                <w:rPr>
                                  <w:b/>
                                  <w:spacing w:val="-2"/>
                                  <w:sz w:val="14"/>
                                </w:rPr>
                                <w:t>32,131</w:t>
                              </w:r>
                              <w:r>
                                <w:rPr>
                                  <w:b/>
                                  <w:sz w:val="14"/>
                                </w:rPr>
                                <w:tab/>
                              </w:r>
                              <w:r>
                                <w:rPr>
                                  <w:b/>
                                  <w:spacing w:val="-2"/>
                                  <w:sz w:val="14"/>
                                </w:rPr>
                                <w:t>44,103</w:t>
                              </w:r>
                            </w:p>
                            <w:p w14:paraId="50C256CE" w14:textId="77777777" w:rsidR="0023423B" w:rsidRDefault="0023423B">
                              <w:pPr>
                                <w:spacing w:before="112"/>
                                <w:rPr>
                                  <w:b/>
                                  <w:sz w:val="14"/>
                                </w:rPr>
                              </w:pPr>
                            </w:p>
                            <w:p w14:paraId="4A890210" w14:textId="77777777" w:rsidR="0023423B" w:rsidRDefault="00D0734C">
                              <w:pPr>
                                <w:tabs>
                                  <w:tab w:val="left" w:pos="1127"/>
                                </w:tabs>
                                <w:ind w:right="78"/>
                                <w:jc w:val="right"/>
                                <w:rPr>
                                  <w:sz w:val="14"/>
                                </w:rPr>
                              </w:pPr>
                              <w:r>
                                <w:rPr>
                                  <w:spacing w:val="-2"/>
                                  <w:sz w:val="14"/>
                                </w:rPr>
                                <w:t>18,279</w:t>
                              </w:r>
                              <w:r>
                                <w:rPr>
                                  <w:sz w:val="14"/>
                                </w:rPr>
                                <w:tab/>
                              </w:r>
                              <w:r>
                                <w:rPr>
                                  <w:spacing w:val="-2"/>
                                  <w:sz w:val="14"/>
                                </w:rPr>
                                <w:t>109,224</w:t>
                              </w:r>
                            </w:p>
                            <w:p w14:paraId="052108DE" w14:textId="77777777" w:rsidR="0023423B" w:rsidRDefault="00D0734C">
                              <w:pPr>
                                <w:tabs>
                                  <w:tab w:val="left" w:pos="424"/>
                                </w:tabs>
                                <w:spacing w:before="11"/>
                                <w:ind w:right="7"/>
                                <w:jc w:val="right"/>
                                <w:rPr>
                                  <w:sz w:val="14"/>
                                </w:rPr>
                              </w:pPr>
                              <w:r>
                                <w:rPr>
                                  <w:rFonts w:ascii="Times New Roman"/>
                                  <w:sz w:val="14"/>
                                  <w:u w:val="single"/>
                                </w:rPr>
                                <w:tab/>
                              </w:r>
                              <w:r>
                                <w:rPr>
                                  <w:spacing w:val="-2"/>
                                  <w:sz w:val="14"/>
                                  <w:u w:val="single"/>
                                </w:rPr>
                                <w:t>11,779</w:t>
                              </w:r>
                              <w:r>
                                <w:rPr>
                                  <w:spacing w:val="80"/>
                                  <w:sz w:val="14"/>
                                  <w:u w:val="single"/>
                                </w:rPr>
                                <w:t xml:space="preserve"> </w:t>
                              </w:r>
                            </w:p>
                            <w:p w14:paraId="5F5DD316" w14:textId="77777777" w:rsidR="0023423B" w:rsidRDefault="00D0734C">
                              <w:pPr>
                                <w:tabs>
                                  <w:tab w:val="left" w:pos="1132"/>
                                </w:tabs>
                                <w:spacing w:before="8"/>
                                <w:ind w:right="86"/>
                                <w:jc w:val="right"/>
                                <w:rPr>
                                  <w:b/>
                                  <w:sz w:val="14"/>
                                </w:rPr>
                              </w:pPr>
                              <w:r>
                                <w:rPr>
                                  <w:b/>
                                  <w:spacing w:val="-2"/>
                                  <w:sz w:val="14"/>
                                </w:rPr>
                                <w:t>18,279</w:t>
                              </w:r>
                              <w:r>
                                <w:rPr>
                                  <w:b/>
                                  <w:sz w:val="14"/>
                                </w:rPr>
                                <w:tab/>
                              </w:r>
                              <w:r>
                                <w:rPr>
                                  <w:b/>
                                  <w:spacing w:val="-2"/>
                                  <w:sz w:val="14"/>
                                </w:rPr>
                                <w:t>121,003</w:t>
                              </w:r>
                            </w:p>
                            <w:p w14:paraId="2D77D3CD" w14:textId="77777777" w:rsidR="0023423B" w:rsidRDefault="0023423B">
                              <w:pPr>
                                <w:spacing w:before="125"/>
                                <w:rPr>
                                  <w:b/>
                                  <w:sz w:val="14"/>
                                </w:rPr>
                              </w:pPr>
                            </w:p>
                            <w:p w14:paraId="69052D05" w14:textId="77777777" w:rsidR="0023423B" w:rsidRDefault="00D0734C">
                              <w:pPr>
                                <w:tabs>
                                  <w:tab w:val="left" w:pos="1478"/>
                                  <w:tab w:val="left" w:pos="1975"/>
                                </w:tabs>
                                <w:ind w:left="771"/>
                                <w:rPr>
                                  <w:sz w:val="14"/>
                                </w:rPr>
                              </w:pPr>
                              <w:r>
                                <w:rPr>
                                  <w:spacing w:val="-2"/>
                                  <w:sz w:val="14"/>
                                </w:rPr>
                                <w:t>5,672</w:t>
                              </w:r>
                              <w:r>
                                <w:rPr>
                                  <w:sz w:val="14"/>
                                </w:rPr>
                                <w:tab/>
                              </w:r>
                              <w:r>
                                <w:rPr>
                                  <w:rFonts w:ascii="Times New Roman"/>
                                  <w:sz w:val="14"/>
                                  <w:u w:val="single"/>
                                </w:rPr>
                                <w:tab/>
                              </w:r>
                              <w:r>
                                <w:rPr>
                                  <w:spacing w:val="-2"/>
                                  <w:sz w:val="14"/>
                                  <w:u w:val="single"/>
                                </w:rPr>
                                <w:t>6,979</w:t>
                              </w:r>
                            </w:p>
                            <w:p w14:paraId="069D18F3" w14:textId="77777777" w:rsidR="0023423B" w:rsidRDefault="00D0734C">
                              <w:pPr>
                                <w:tabs>
                                  <w:tab w:val="left" w:pos="1976"/>
                                </w:tabs>
                                <w:ind w:left="771"/>
                                <w:rPr>
                                  <w:b/>
                                  <w:sz w:val="14"/>
                                </w:rPr>
                              </w:pPr>
                              <w:r>
                                <w:rPr>
                                  <w:b/>
                                  <w:spacing w:val="-2"/>
                                  <w:sz w:val="14"/>
                                </w:rPr>
                                <w:t>5,672</w:t>
                              </w:r>
                              <w:r>
                                <w:rPr>
                                  <w:b/>
                                  <w:sz w:val="14"/>
                                </w:rPr>
                                <w:tab/>
                              </w:r>
                              <w:r>
                                <w:rPr>
                                  <w:b/>
                                  <w:spacing w:val="-2"/>
                                  <w:sz w:val="14"/>
                                </w:rPr>
                                <w:t>6,979</w:t>
                              </w:r>
                            </w:p>
                            <w:p w14:paraId="53D2C69E" w14:textId="77777777" w:rsidR="0023423B" w:rsidRDefault="0023423B">
                              <w:pPr>
                                <w:spacing w:before="123"/>
                                <w:rPr>
                                  <w:b/>
                                  <w:sz w:val="14"/>
                                </w:rPr>
                              </w:pPr>
                            </w:p>
                            <w:p w14:paraId="581A78E8" w14:textId="77777777" w:rsidR="0023423B" w:rsidRDefault="00D0734C">
                              <w:pPr>
                                <w:ind w:left="698"/>
                                <w:rPr>
                                  <w:sz w:val="14"/>
                                </w:rPr>
                              </w:pPr>
                              <w:r>
                                <w:rPr>
                                  <w:spacing w:val="-2"/>
                                  <w:sz w:val="14"/>
                                </w:rPr>
                                <w:t>13,151</w:t>
                              </w:r>
                            </w:p>
                            <w:p w14:paraId="0A9D5080" w14:textId="77777777" w:rsidR="0023423B" w:rsidRDefault="00D0734C">
                              <w:pPr>
                                <w:tabs>
                                  <w:tab w:val="left" w:pos="1904"/>
                                </w:tabs>
                                <w:spacing w:before="14"/>
                                <w:ind w:left="699"/>
                                <w:rPr>
                                  <w:sz w:val="14"/>
                                </w:rPr>
                              </w:pPr>
                              <w:r>
                                <w:rPr>
                                  <w:spacing w:val="-2"/>
                                  <w:sz w:val="14"/>
                                </w:rPr>
                                <w:t>57,241</w:t>
                              </w:r>
                              <w:r>
                                <w:rPr>
                                  <w:sz w:val="14"/>
                                </w:rPr>
                                <w:tab/>
                              </w:r>
                              <w:r>
                                <w:rPr>
                                  <w:spacing w:val="-2"/>
                                  <w:sz w:val="14"/>
                                </w:rPr>
                                <w:t>55,301</w:t>
                              </w:r>
                            </w:p>
                            <w:p w14:paraId="5025E769" w14:textId="77777777" w:rsidR="0023423B" w:rsidRDefault="00D0734C">
                              <w:pPr>
                                <w:tabs>
                                  <w:tab w:val="left" w:pos="1478"/>
                                  <w:tab w:val="left" w:pos="1903"/>
                                </w:tabs>
                                <w:spacing w:before="14" w:line="160" w:lineRule="exact"/>
                                <w:ind w:left="697"/>
                                <w:rPr>
                                  <w:sz w:val="14"/>
                                </w:rPr>
                              </w:pPr>
                              <w:r>
                                <w:rPr>
                                  <w:spacing w:val="-2"/>
                                  <w:sz w:val="14"/>
                                </w:rPr>
                                <w:t>81,911</w:t>
                              </w:r>
                              <w:r>
                                <w:rPr>
                                  <w:sz w:val="14"/>
                                </w:rPr>
                                <w:tab/>
                              </w:r>
                              <w:r>
                                <w:rPr>
                                  <w:rFonts w:ascii="Times New Roman"/>
                                  <w:sz w:val="14"/>
                                  <w:u w:val="single"/>
                                </w:rPr>
                                <w:tab/>
                              </w:r>
                              <w:r>
                                <w:rPr>
                                  <w:spacing w:val="-2"/>
                                  <w:sz w:val="14"/>
                                  <w:u w:val="single"/>
                                </w:rPr>
                                <w:t>97,002</w:t>
                              </w:r>
                              <w:r>
                                <w:rPr>
                                  <w:spacing w:val="80"/>
                                  <w:sz w:val="14"/>
                                  <w:u w:val="single"/>
                                </w:rPr>
                                <w:t xml:space="preserve"> </w:t>
                              </w:r>
                            </w:p>
                            <w:p w14:paraId="592B87BA" w14:textId="77777777" w:rsidR="0023423B" w:rsidRDefault="00D0734C">
                              <w:pPr>
                                <w:tabs>
                                  <w:tab w:val="left" w:pos="1827"/>
                                </w:tabs>
                                <w:spacing w:line="160" w:lineRule="exact"/>
                                <w:ind w:left="622"/>
                                <w:rPr>
                                  <w:b/>
                                  <w:sz w:val="14"/>
                                </w:rPr>
                              </w:pPr>
                              <w:r>
                                <w:rPr>
                                  <w:b/>
                                  <w:spacing w:val="-2"/>
                                  <w:sz w:val="14"/>
                                </w:rPr>
                                <w:t>152,303</w:t>
                              </w:r>
                              <w:r>
                                <w:rPr>
                                  <w:b/>
                                  <w:sz w:val="14"/>
                                </w:rPr>
                                <w:tab/>
                              </w:r>
                              <w:r>
                                <w:rPr>
                                  <w:b/>
                                  <w:spacing w:val="-2"/>
                                  <w:sz w:val="14"/>
                                </w:rPr>
                                <w:t>152,303</w:t>
                              </w:r>
                            </w:p>
                          </w:txbxContent>
                        </wps:txbx>
                        <wps:bodyPr wrap="square" lIns="0" tIns="0" rIns="0" bIns="0" rtlCol="0">
                          <a:noAutofit/>
                        </wps:bodyPr>
                      </wps:wsp>
                    </wpg:wgp>
                  </a:graphicData>
                </a:graphic>
              </wp:anchor>
            </w:drawing>
          </mc:Choice>
          <mc:Fallback>
            <w:pict>
              <v:group w14:anchorId="1982DBE7" id="Group 327" o:spid="_x0000_s1173" alt="&quot;&quot;" style="position:absolute;left:0;text-align:left;margin-left:378.25pt;margin-top:8.85pt;width:120.25pt;height:173.35pt;z-index:251629568;mso-wrap-distance-left:0;mso-wrap-distance-right:0;mso-position-horizontal-relative:page" coordsize="15271,22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NhjsgIAAJQGAAAOAAAAZHJzL2Uyb0RvYy54bWycVdtu2zAMfR+wfzD0&#10;3jpOkzU16hTbuhYFiq1Yuw+QZdkWal0mybHz9yNlOwmaYt36EIPUhTo8h2Qur3rZRBtundAqI8np&#10;jERcMV0IVWXk19PNyYpEzlNV0EYrnpEtd+Rq/fHDZWdSPte1bgpuIwiiXNqZjNTemzSOHau5pO5U&#10;G65gs9RWUg+ureLC0g6iyyaez2af4k7bwljNuHOwej1sknWIX5ac+R9l6biPmowANh++Nnxz/Mbr&#10;S5pWlppasBEGfQcKSYWCR3ehrqmnUWvFUSgpmNVOl/6UaRnrshSMhxwgm2T2Iptbq1sTcqnSrjI7&#10;moDaFzy9Oyz7vrm15tE82AE9mPeaPTvgJe5MlR7uo1/tD/ellXgJkoj6wOh2xyjvfcRgMVnOz5Pz&#10;JYkY7M0hxeViOXDOahDm6B6rv71xM6bp8HCAt4NjBEvhN1IE1hFFb5cS3PKt5WQMIv8phqT2uTUn&#10;oKahXuSiEX4bKhN0Q1Bq8yAYsosOsPlgI1Fk5GwOjaGohJa4k7TiES4A6dMpvIMaHIXIG2FuRNMg&#10;82iPYKGkX5TEK/kO5XatWSu58kP/WN4Abq1cLYwjkU25zDkAtHdFArJB73rAaKxQfhDOecs9q/H9&#10;EnD8hBZDoDTdbQTQe5yYghsL7NWaWa7OkpA8TQ/rZra4GOsmWczPFwt8fqc+TY11/pZrGaEBeAEH&#10;UE5Turl3I6LpyMjjACKgA0w4ImDmuIlB8I44/K+2eqyp4QABwx4KDVkMQj9BdrnuQeoLzGU8h70X&#10;+f6LxnaZ1v/K1zi1Drl6rcfezRUCGwCg5fu8DyW7ChrhUq6LLYDuYGxmxP1uKTZNc6eAQJyxk2En&#10;I58M65uvOkxiVErpz63XpQhq7eOCWuiAMsEKoy8oP45pnK2Hfji1/zNZ/wEAAP//AwBQSwMECgAA&#10;AAAAAAAhAIZGyinABQAAwAUAABQAAABkcnMvbWVkaWEvaW1hZ2UxLnBuZ4lQTkcNChoKAAAADUlI&#10;RFIAAAH1AAACvwEDAAAASq3GxQAAAAZQTFRFAAAA////pdmf3QAAAAFiS0dEAIgFHUgAAAAJcEhZ&#10;cwAADsQAAA7EAZUrDhsAAAVTSURBVHic7d3Ba9tWHAfwF5Mxp5c4YTsnNQkk+SfimgwcnzKT54FM&#10;6N1B7ak2zKRKoYW0p9Yk9x7qg59Rd5J8EKly2C6DHu2Cha2eB7Z6CSpVZE1q3bVjtmSiZE7o90di&#10;CO998t77JeAffk8ScXxiyq/xUxCftr5f4//gHSmkHyPgJ+LXJzz+1fGPlspH6eW1THXtkImUsQb9&#10;hevydX6XKvdkoxjoA0II8vshfbulcXJTy9ZoLe9OPs8Yq8wf7Cera/FHmyv7gfMP6gAPDw8PDw9/&#10;Xf0HtzSgbnVToxxjYvallOOkHVkS1YDyJTbw70a0L4xZv7wf0TxLHs8Rkhjtv1qDYFmWbZu6ahhK&#10;u6sr3XbHuh2w/v4F5W+0d9NZy4qcJIk7sn63WCyW+o7qOLaiOsKXbkPXv5hw8xcQAz8q/7Pj5j+6&#10;OLR5gWi7TJJkuSnmG17t6FaPMxupg1uRSmYz/mAu5gTENfn/h4eHh4eHh4eHv9LemPD48PDw8PDw&#10;8PDw8PDw8FfJW0I4/3Y9pF8I50+F651/ePjQ/gljrEopzTY4kc++ySq7Yl1586rb+dA2jT3LX5+N&#10;u/98WX6WiFnGJG9v3XuhK+xFOZ4gMRJ5/vC5t68duP6gDvDw8PDw8PDn9Xa+JfEKz8vtej2nFYtG&#10;p2cc9zumMPT9PxHZSpDpxf2n0ZvCJz/6/Np49UNYb+uq2ulZeqnQLZwWWq1WLUd3qcj9FrB++4Ly&#10;N9o3tR1Zu6d1jLtGyf1ZH97t4/oTUyQyMzc1Q5Lxm6mDw2fzqUr484Nh/Z9sENVMdWXlQSo6Ne01&#10;fBeZ/tpfXv7g4eHh4eHh4eHh4eHh4eHh4eHh4eHh4eG/Jd8O6ceYnL8XJjv+GAEPf639kP3beGT+&#10;aSo6HV9eTa+exw/Z/7087ziG4QjOnm1bxnFHL74yX/V6XV4+rXMtKUfH8KECHh4eHh4efgL+dVbk&#10;Zame26nzinqsFAuWZpr9zwfvzEG394TESDkxF/9hI/aYJGcWy8nNpRfPfpz8+bfXvyo8n+MarMUq&#10;W8nKRvmnpWiUkMHxt6t//u2EEHeqiVSElG+kDw8ry6uU0rzEmMSJYi436Dbx85vUnRATvbsvsqNM&#10;dftg++el5I1yZYF8vENh31Ftp23dN+pKz7jTa2vZN7woN6Xa9qXnDx4eHh4eHh4eHh4eHh4eHh4e&#10;Hh7+srz2si2be8od+9g+7lum0DYM/b6le7eA3nMCbv/j/HU73P7928DPb9eD/B+ZdDmafPg0Qob+&#10;Kv/xzdsB+QtKwOT/fvDw8PDw8FfY64Lt6KrtlhXqv/3J53fqVHwjORfLbJQ35zNxurWxuVRdO0oP&#10;ul3W/vH34+4fexvHIqV5mqarGW9qZXd2lC4MXb9hKHf1ev2OxkvCBeVvpA98wt7HOFtj6aPlTKbM&#10;6D+RzbPquPXbufO37u/d+i09f2vj4c1ILOY3/pew7L5pqnsds2OqqiD45M92v1C/wcPDw8PDw8PD&#10;w8PDw8PDf9P+gxrOh33+zruQ3hKud/7h4eHh4eHh4eHh4eHh4eHh4eHh4X39SfloeamyvOY9Atk7&#10;oOh+UzGX4xqUL/JdLdCPd37PZ3x/LwT5nsbLbVnjRT4vchJr1ihj7EV1NZUuP6nMbwX6oAXCw8PD&#10;w8PDn9efMXGXY6zhXTYgZlrNVktuSq1aVh/z+oGzkef/x6sfRl9/8HvU16//Zyl6qd/T63WjZBRt&#10;W514/rtyt63zeqnQM4od2zaMzrBuQ/I3HSEXcf/EE3+/Phh/ipBhiZ4lRkkpnCq8rBVaEr+bbXA1&#10;71IZVtn2XmkqaP1/A6tweIiil3Z2AAAAAElFTkSuQmCCUEsDBBQABgAIAAAAIQAMUpnV4QAAAAoB&#10;AAAPAAAAZHJzL2Rvd25yZXYueG1sTI9BT4NAEIXvJv6HzZh4swu2QIssTdOop8bE1qTxNoUpkLK7&#10;hN0C/feOJz1O3pc338vWk27FQL1rrFEQzgIQZApbNqZS8HV4e1qCcB5Nia01pOBGDtb5/V2GaWlH&#10;80nD3leCS4xLUUHtfZdK6YqaNLqZ7chwdra9Rs9nX8myx5HLdSufgyCWGhvDH2rsaFtTcdlftYL3&#10;EcfNPHwddpfz9vZ9iD6Ou5CUenyYNi8gPE3+D4ZffVaHnJ1O9mpKJ1oFSRRHjHKQJCAYWK0SHndS&#10;MI8XC5B5Jv9Py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8DYY7ICAACUBgAADgAAAAAAAAAAAAAAAAA6AgAAZHJzL2Uyb0RvYy54bWxQSwECLQAKAAAAAAAA&#10;ACEAhkbKKcAFAADABQAAFAAAAAAAAAAAAAAAAAAYBQAAZHJzL21lZGlhL2ltYWdlMS5wbmdQSwEC&#10;LQAUAAYACAAAACEADFKZ1eEAAAAKAQAADwAAAAAAAAAAAAAAAAAKCwAAZHJzL2Rvd25yZXYueG1s&#10;UEsBAi0AFAAGAAgAAAAhAKomDr68AAAAIQEAABkAAAAAAAAAAAAAAAAAGAwAAGRycy9fcmVscy9l&#10;Mm9Eb2MueG1sLnJlbHNQSwUGAAAAAAYABgB8AQAACw0AAAAA&#10;">
                <v:shape id="Image 328" o:spid="_x0000_s1174" type="#_x0000_t75" style="position:absolute;top:583;width:15270;height:2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QRwwAAANwAAAAPAAAAZHJzL2Rvd25yZXYueG1sRE/LisIw&#10;FN0P+A/hCu401YJoNYrIDDijKD5wfW2ubbG5KU3Uzny9WQizPJz3dN6YUjyodoVlBf1eBII4tbrg&#10;TMHp+NUdgXAeWWNpmRT8koP5rPUxxUTbJ+/pcfCZCCHsElSQe18lUro0J4OuZyviwF1tbdAHWGdS&#10;1/gM4aaUgygaSoMFh4YcK1rmlN4Od6NgO7xQ/DM+b67x7u+Sfq9Pq+36U6lOu1lMQHhq/L/47V5p&#10;BfEgrA1nwhGQsxcAAAD//wMAUEsBAi0AFAAGAAgAAAAhANvh9svuAAAAhQEAABMAAAAAAAAAAAAA&#10;AAAAAAAAAFtDb250ZW50X1R5cGVzXS54bWxQSwECLQAUAAYACAAAACEAWvQsW78AAAAVAQAACwAA&#10;AAAAAAAAAAAAAAAfAQAAX3JlbHMvLnJlbHNQSwECLQAUAAYACAAAACEA7ATkEcMAAADcAAAADwAA&#10;AAAAAAAAAAAAAAAHAgAAZHJzL2Rvd25yZXYueG1sUEsFBgAAAAADAAMAtwAAAPcCAAAAAA==&#10;">
                  <v:imagedata r:id="rId247" o:title=""/>
                </v:shape>
                <v:shape id="Textbox 329" o:spid="_x0000_s1175" type="#_x0000_t202" style="position:absolute;width:15271;height:2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29F213F3" w14:textId="77777777" w:rsidR="0023423B" w:rsidRDefault="00D0734C">
                        <w:pPr>
                          <w:tabs>
                            <w:tab w:val="left" w:pos="506"/>
                          </w:tabs>
                          <w:spacing w:before="9"/>
                          <w:ind w:right="7"/>
                          <w:jc w:val="right"/>
                          <w:rPr>
                            <w:sz w:val="14"/>
                          </w:rPr>
                        </w:pPr>
                        <w:r>
                          <w:rPr>
                            <w:rFonts w:ascii="Times New Roman"/>
                            <w:sz w:val="14"/>
                            <w:u w:val="single"/>
                          </w:rPr>
                          <w:tab/>
                        </w:r>
                        <w:r>
                          <w:rPr>
                            <w:spacing w:val="-2"/>
                            <w:sz w:val="14"/>
                            <w:u w:val="single"/>
                          </w:rPr>
                          <w:t>1.194</w:t>
                        </w:r>
                        <w:r>
                          <w:rPr>
                            <w:spacing w:val="80"/>
                            <w:sz w:val="14"/>
                            <w:u w:val="single"/>
                          </w:rPr>
                          <w:t xml:space="preserve"> </w:t>
                        </w:r>
                      </w:p>
                      <w:p w14:paraId="46F41D7B" w14:textId="77777777" w:rsidR="0023423B" w:rsidRDefault="00D0734C">
                        <w:pPr>
                          <w:tabs>
                            <w:tab w:val="left" w:pos="1206"/>
                          </w:tabs>
                          <w:spacing w:before="7"/>
                          <w:ind w:right="86"/>
                          <w:jc w:val="right"/>
                          <w:rPr>
                            <w:b/>
                            <w:sz w:val="14"/>
                          </w:rPr>
                        </w:pPr>
                        <w:r>
                          <w:rPr>
                            <w:b/>
                            <w:spacing w:val="-2"/>
                            <w:sz w:val="14"/>
                          </w:rPr>
                          <w:t>50,796</w:t>
                        </w:r>
                        <w:r>
                          <w:rPr>
                            <w:b/>
                            <w:sz w:val="14"/>
                          </w:rPr>
                          <w:tab/>
                        </w:r>
                        <w:r>
                          <w:rPr>
                            <w:b/>
                            <w:spacing w:val="-2"/>
                            <w:sz w:val="14"/>
                          </w:rPr>
                          <w:t>22,880</w:t>
                        </w:r>
                      </w:p>
                      <w:p w14:paraId="1E1BC71C" w14:textId="77777777" w:rsidR="0023423B" w:rsidRDefault="0023423B">
                        <w:pPr>
                          <w:spacing w:before="96"/>
                          <w:rPr>
                            <w:b/>
                            <w:sz w:val="14"/>
                          </w:rPr>
                        </w:pPr>
                      </w:p>
                      <w:p w14:paraId="2AB24554" w14:textId="77777777" w:rsidR="0023423B" w:rsidRDefault="00D0734C">
                        <w:pPr>
                          <w:tabs>
                            <w:tab w:val="left" w:pos="1899"/>
                          </w:tabs>
                          <w:ind w:left="693"/>
                          <w:rPr>
                            <w:sz w:val="14"/>
                          </w:rPr>
                        </w:pPr>
                        <w:r>
                          <w:rPr>
                            <w:spacing w:val="-2"/>
                            <w:sz w:val="14"/>
                          </w:rPr>
                          <w:t>30,597</w:t>
                        </w:r>
                        <w:r>
                          <w:rPr>
                            <w:sz w:val="14"/>
                          </w:rPr>
                          <w:tab/>
                        </w:r>
                        <w:r>
                          <w:rPr>
                            <w:spacing w:val="-2"/>
                            <w:sz w:val="14"/>
                          </w:rPr>
                          <w:t>44,103</w:t>
                        </w:r>
                      </w:p>
                      <w:p w14:paraId="141A7E49" w14:textId="77777777" w:rsidR="0023423B" w:rsidRDefault="00D0734C">
                        <w:pPr>
                          <w:tabs>
                            <w:tab w:val="left" w:pos="1478"/>
                            <w:tab w:val="left" w:pos="2386"/>
                          </w:tabs>
                          <w:spacing w:before="9"/>
                          <w:ind w:left="773"/>
                          <w:rPr>
                            <w:rFonts w:ascii="Times New Roman"/>
                            <w:sz w:val="14"/>
                          </w:rPr>
                        </w:pPr>
                        <w:r>
                          <w:rPr>
                            <w:spacing w:val="-2"/>
                            <w:sz w:val="14"/>
                          </w:rPr>
                          <w:t>1,534</w:t>
                        </w:r>
                        <w:r>
                          <w:rPr>
                            <w:sz w:val="14"/>
                          </w:rPr>
                          <w:tab/>
                        </w:r>
                        <w:r>
                          <w:rPr>
                            <w:rFonts w:ascii="Times New Roman"/>
                            <w:sz w:val="14"/>
                            <w:u w:val="single"/>
                          </w:rPr>
                          <w:tab/>
                        </w:r>
                      </w:p>
                      <w:p w14:paraId="576B7708" w14:textId="77777777" w:rsidR="0023423B" w:rsidRDefault="00D0734C">
                        <w:pPr>
                          <w:tabs>
                            <w:tab w:val="left" w:pos="1892"/>
                          </w:tabs>
                          <w:spacing w:before="2"/>
                          <w:ind w:left="691"/>
                          <w:rPr>
                            <w:b/>
                            <w:sz w:val="14"/>
                          </w:rPr>
                        </w:pPr>
                        <w:r>
                          <w:rPr>
                            <w:b/>
                            <w:spacing w:val="-2"/>
                            <w:sz w:val="14"/>
                          </w:rPr>
                          <w:t>32,131</w:t>
                        </w:r>
                        <w:r>
                          <w:rPr>
                            <w:b/>
                            <w:sz w:val="14"/>
                          </w:rPr>
                          <w:tab/>
                        </w:r>
                        <w:r>
                          <w:rPr>
                            <w:b/>
                            <w:spacing w:val="-2"/>
                            <w:sz w:val="14"/>
                          </w:rPr>
                          <w:t>44,103</w:t>
                        </w:r>
                      </w:p>
                      <w:p w14:paraId="50C256CE" w14:textId="77777777" w:rsidR="0023423B" w:rsidRDefault="0023423B">
                        <w:pPr>
                          <w:spacing w:before="112"/>
                          <w:rPr>
                            <w:b/>
                            <w:sz w:val="14"/>
                          </w:rPr>
                        </w:pPr>
                      </w:p>
                      <w:p w14:paraId="4A890210" w14:textId="77777777" w:rsidR="0023423B" w:rsidRDefault="00D0734C">
                        <w:pPr>
                          <w:tabs>
                            <w:tab w:val="left" w:pos="1127"/>
                          </w:tabs>
                          <w:ind w:right="78"/>
                          <w:jc w:val="right"/>
                          <w:rPr>
                            <w:sz w:val="14"/>
                          </w:rPr>
                        </w:pPr>
                        <w:r>
                          <w:rPr>
                            <w:spacing w:val="-2"/>
                            <w:sz w:val="14"/>
                          </w:rPr>
                          <w:t>18,279</w:t>
                        </w:r>
                        <w:r>
                          <w:rPr>
                            <w:sz w:val="14"/>
                          </w:rPr>
                          <w:tab/>
                        </w:r>
                        <w:r>
                          <w:rPr>
                            <w:spacing w:val="-2"/>
                            <w:sz w:val="14"/>
                          </w:rPr>
                          <w:t>109,224</w:t>
                        </w:r>
                      </w:p>
                      <w:p w14:paraId="052108DE" w14:textId="77777777" w:rsidR="0023423B" w:rsidRDefault="00D0734C">
                        <w:pPr>
                          <w:tabs>
                            <w:tab w:val="left" w:pos="424"/>
                          </w:tabs>
                          <w:spacing w:before="11"/>
                          <w:ind w:right="7"/>
                          <w:jc w:val="right"/>
                          <w:rPr>
                            <w:sz w:val="14"/>
                          </w:rPr>
                        </w:pPr>
                        <w:r>
                          <w:rPr>
                            <w:rFonts w:ascii="Times New Roman"/>
                            <w:sz w:val="14"/>
                            <w:u w:val="single"/>
                          </w:rPr>
                          <w:tab/>
                        </w:r>
                        <w:r>
                          <w:rPr>
                            <w:spacing w:val="-2"/>
                            <w:sz w:val="14"/>
                            <w:u w:val="single"/>
                          </w:rPr>
                          <w:t>11,779</w:t>
                        </w:r>
                        <w:r>
                          <w:rPr>
                            <w:spacing w:val="80"/>
                            <w:sz w:val="14"/>
                            <w:u w:val="single"/>
                          </w:rPr>
                          <w:t xml:space="preserve"> </w:t>
                        </w:r>
                      </w:p>
                      <w:p w14:paraId="5F5DD316" w14:textId="77777777" w:rsidR="0023423B" w:rsidRDefault="00D0734C">
                        <w:pPr>
                          <w:tabs>
                            <w:tab w:val="left" w:pos="1132"/>
                          </w:tabs>
                          <w:spacing w:before="8"/>
                          <w:ind w:right="86"/>
                          <w:jc w:val="right"/>
                          <w:rPr>
                            <w:b/>
                            <w:sz w:val="14"/>
                          </w:rPr>
                        </w:pPr>
                        <w:r>
                          <w:rPr>
                            <w:b/>
                            <w:spacing w:val="-2"/>
                            <w:sz w:val="14"/>
                          </w:rPr>
                          <w:t>18,279</w:t>
                        </w:r>
                        <w:r>
                          <w:rPr>
                            <w:b/>
                            <w:sz w:val="14"/>
                          </w:rPr>
                          <w:tab/>
                        </w:r>
                        <w:r>
                          <w:rPr>
                            <w:b/>
                            <w:spacing w:val="-2"/>
                            <w:sz w:val="14"/>
                          </w:rPr>
                          <w:t>121,003</w:t>
                        </w:r>
                      </w:p>
                      <w:p w14:paraId="2D77D3CD" w14:textId="77777777" w:rsidR="0023423B" w:rsidRDefault="0023423B">
                        <w:pPr>
                          <w:spacing w:before="125"/>
                          <w:rPr>
                            <w:b/>
                            <w:sz w:val="14"/>
                          </w:rPr>
                        </w:pPr>
                      </w:p>
                      <w:p w14:paraId="69052D05" w14:textId="77777777" w:rsidR="0023423B" w:rsidRDefault="00D0734C">
                        <w:pPr>
                          <w:tabs>
                            <w:tab w:val="left" w:pos="1478"/>
                            <w:tab w:val="left" w:pos="1975"/>
                          </w:tabs>
                          <w:ind w:left="771"/>
                          <w:rPr>
                            <w:sz w:val="14"/>
                          </w:rPr>
                        </w:pPr>
                        <w:r>
                          <w:rPr>
                            <w:spacing w:val="-2"/>
                            <w:sz w:val="14"/>
                          </w:rPr>
                          <w:t>5,672</w:t>
                        </w:r>
                        <w:r>
                          <w:rPr>
                            <w:sz w:val="14"/>
                          </w:rPr>
                          <w:tab/>
                        </w:r>
                        <w:r>
                          <w:rPr>
                            <w:rFonts w:ascii="Times New Roman"/>
                            <w:sz w:val="14"/>
                            <w:u w:val="single"/>
                          </w:rPr>
                          <w:tab/>
                        </w:r>
                        <w:r>
                          <w:rPr>
                            <w:spacing w:val="-2"/>
                            <w:sz w:val="14"/>
                            <w:u w:val="single"/>
                          </w:rPr>
                          <w:t>6,979</w:t>
                        </w:r>
                      </w:p>
                      <w:p w14:paraId="069D18F3" w14:textId="77777777" w:rsidR="0023423B" w:rsidRDefault="00D0734C">
                        <w:pPr>
                          <w:tabs>
                            <w:tab w:val="left" w:pos="1976"/>
                          </w:tabs>
                          <w:ind w:left="771"/>
                          <w:rPr>
                            <w:b/>
                            <w:sz w:val="14"/>
                          </w:rPr>
                        </w:pPr>
                        <w:r>
                          <w:rPr>
                            <w:b/>
                            <w:spacing w:val="-2"/>
                            <w:sz w:val="14"/>
                          </w:rPr>
                          <w:t>5,672</w:t>
                        </w:r>
                        <w:r>
                          <w:rPr>
                            <w:b/>
                            <w:sz w:val="14"/>
                          </w:rPr>
                          <w:tab/>
                        </w:r>
                        <w:r>
                          <w:rPr>
                            <w:b/>
                            <w:spacing w:val="-2"/>
                            <w:sz w:val="14"/>
                          </w:rPr>
                          <w:t>6,979</w:t>
                        </w:r>
                      </w:p>
                      <w:p w14:paraId="53D2C69E" w14:textId="77777777" w:rsidR="0023423B" w:rsidRDefault="0023423B">
                        <w:pPr>
                          <w:spacing w:before="123"/>
                          <w:rPr>
                            <w:b/>
                            <w:sz w:val="14"/>
                          </w:rPr>
                        </w:pPr>
                      </w:p>
                      <w:p w14:paraId="581A78E8" w14:textId="77777777" w:rsidR="0023423B" w:rsidRDefault="00D0734C">
                        <w:pPr>
                          <w:ind w:left="698"/>
                          <w:rPr>
                            <w:sz w:val="14"/>
                          </w:rPr>
                        </w:pPr>
                        <w:r>
                          <w:rPr>
                            <w:spacing w:val="-2"/>
                            <w:sz w:val="14"/>
                          </w:rPr>
                          <w:t>13,151</w:t>
                        </w:r>
                      </w:p>
                      <w:p w14:paraId="0A9D5080" w14:textId="77777777" w:rsidR="0023423B" w:rsidRDefault="00D0734C">
                        <w:pPr>
                          <w:tabs>
                            <w:tab w:val="left" w:pos="1904"/>
                          </w:tabs>
                          <w:spacing w:before="14"/>
                          <w:ind w:left="699"/>
                          <w:rPr>
                            <w:sz w:val="14"/>
                          </w:rPr>
                        </w:pPr>
                        <w:r>
                          <w:rPr>
                            <w:spacing w:val="-2"/>
                            <w:sz w:val="14"/>
                          </w:rPr>
                          <w:t>57,241</w:t>
                        </w:r>
                        <w:r>
                          <w:rPr>
                            <w:sz w:val="14"/>
                          </w:rPr>
                          <w:tab/>
                        </w:r>
                        <w:r>
                          <w:rPr>
                            <w:spacing w:val="-2"/>
                            <w:sz w:val="14"/>
                          </w:rPr>
                          <w:t>55,301</w:t>
                        </w:r>
                      </w:p>
                      <w:p w14:paraId="5025E769" w14:textId="77777777" w:rsidR="0023423B" w:rsidRDefault="00D0734C">
                        <w:pPr>
                          <w:tabs>
                            <w:tab w:val="left" w:pos="1478"/>
                            <w:tab w:val="left" w:pos="1903"/>
                          </w:tabs>
                          <w:spacing w:before="14" w:line="160" w:lineRule="exact"/>
                          <w:ind w:left="697"/>
                          <w:rPr>
                            <w:sz w:val="14"/>
                          </w:rPr>
                        </w:pPr>
                        <w:r>
                          <w:rPr>
                            <w:spacing w:val="-2"/>
                            <w:sz w:val="14"/>
                          </w:rPr>
                          <w:t>81,911</w:t>
                        </w:r>
                        <w:r>
                          <w:rPr>
                            <w:sz w:val="14"/>
                          </w:rPr>
                          <w:tab/>
                        </w:r>
                        <w:r>
                          <w:rPr>
                            <w:rFonts w:ascii="Times New Roman"/>
                            <w:sz w:val="14"/>
                            <w:u w:val="single"/>
                          </w:rPr>
                          <w:tab/>
                        </w:r>
                        <w:r>
                          <w:rPr>
                            <w:spacing w:val="-2"/>
                            <w:sz w:val="14"/>
                            <w:u w:val="single"/>
                          </w:rPr>
                          <w:t>97,002</w:t>
                        </w:r>
                        <w:r>
                          <w:rPr>
                            <w:spacing w:val="80"/>
                            <w:sz w:val="14"/>
                            <w:u w:val="single"/>
                          </w:rPr>
                          <w:t xml:space="preserve"> </w:t>
                        </w:r>
                      </w:p>
                      <w:p w14:paraId="592B87BA" w14:textId="77777777" w:rsidR="0023423B" w:rsidRDefault="00D0734C">
                        <w:pPr>
                          <w:tabs>
                            <w:tab w:val="left" w:pos="1827"/>
                          </w:tabs>
                          <w:spacing w:line="160" w:lineRule="exact"/>
                          <w:ind w:left="622"/>
                          <w:rPr>
                            <w:b/>
                            <w:sz w:val="14"/>
                          </w:rPr>
                        </w:pPr>
                        <w:r>
                          <w:rPr>
                            <w:b/>
                            <w:spacing w:val="-2"/>
                            <w:sz w:val="14"/>
                          </w:rPr>
                          <w:t>152,303</w:t>
                        </w:r>
                        <w:r>
                          <w:rPr>
                            <w:b/>
                            <w:sz w:val="14"/>
                          </w:rPr>
                          <w:tab/>
                        </w:r>
                        <w:r>
                          <w:rPr>
                            <w:b/>
                            <w:spacing w:val="-2"/>
                            <w:sz w:val="14"/>
                          </w:rPr>
                          <w:t>152,303</w:t>
                        </w:r>
                      </w:p>
                    </w:txbxContent>
                  </v:textbox>
                </v:shape>
                <w10:wrap anchorx="page"/>
              </v:group>
            </w:pict>
          </mc:Fallback>
        </mc:AlternateContent>
      </w:r>
      <w:r>
        <w:rPr>
          <w:position w:val="1"/>
          <w:sz w:val="14"/>
        </w:rPr>
        <w:t>Not</w:t>
      </w:r>
      <w:r>
        <w:rPr>
          <w:spacing w:val="-7"/>
          <w:position w:val="1"/>
          <w:sz w:val="14"/>
        </w:rPr>
        <w:t xml:space="preserve"> </w:t>
      </w:r>
      <w:r>
        <w:rPr>
          <w:position w:val="1"/>
          <w:sz w:val="14"/>
        </w:rPr>
        <w:t>later</w:t>
      </w:r>
      <w:r>
        <w:rPr>
          <w:spacing w:val="-7"/>
          <w:position w:val="1"/>
          <w:sz w:val="14"/>
        </w:rPr>
        <w:t xml:space="preserve"> </w:t>
      </w:r>
      <w:r>
        <w:rPr>
          <w:position w:val="1"/>
          <w:sz w:val="14"/>
        </w:rPr>
        <w:t>than</w:t>
      </w:r>
      <w:r>
        <w:rPr>
          <w:spacing w:val="-8"/>
          <w:position w:val="1"/>
          <w:sz w:val="14"/>
        </w:rPr>
        <w:t xml:space="preserve"> </w:t>
      </w:r>
      <w:r>
        <w:rPr>
          <w:position w:val="1"/>
          <w:sz w:val="14"/>
        </w:rPr>
        <w:t>1</w:t>
      </w:r>
      <w:r>
        <w:rPr>
          <w:spacing w:val="-7"/>
          <w:position w:val="1"/>
          <w:sz w:val="14"/>
        </w:rPr>
        <w:t xml:space="preserve"> </w:t>
      </w:r>
      <w:r>
        <w:rPr>
          <w:spacing w:val="-4"/>
          <w:position w:val="1"/>
          <w:sz w:val="14"/>
        </w:rPr>
        <w:t>year</w:t>
      </w:r>
      <w:r>
        <w:rPr>
          <w:position w:val="1"/>
          <w:sz w:val="14"/>
        </w:rPr>
        <w:tab/>
      </w:r>
      <w:r>
        <w:rPr>
          <w:spacing w:val="-2"/>
          <w:sz w:val="14"/>
        </w:rPr>
        <w:t>50,796</w:t>
      </w:r>
      <w:r>
        <w:rPr>
          <w:sz w:val="14"/>
        </w:rPr>
        <w:tab/>
      </w:r>
      <w:r>
        <w:rPr>
          <w:spacing w:val="-2"/>
          <w:sz w:val="14"/>
        </w:rPr>
        <w:t>21,686</w:t>
      </w:r>
    </w:p>
    <w:p w14:paraId="03BE126A" w14:textId="77777777" w:rsidR="0023423B" w:rsidRDefault="00D0734C">
      <w:pPr>
        <w:spacing w:before="4"/>
        <w:ind w:left="658"/>
        <w:rPr>
          <w:sz w:val="14"/>
        </w:rPr>
      </w:pPr>
      <w:r>
        <w:rPr>
          <w:sz w:val="14"/>
        </w:rPr>
        <w:t>Later</w:t>
      </w:r>
      <w:r>
        <w:rPr>
          <w:spacing w:val="-6"/>
          <w:sz w:val="14"/>
        </w:rPr>
        <w:t xml:space="preserve"> </w:t>
      </w:r>
      <w:r>
        <w:rPr>
          <w:sz w:val="14"/>
        </w:rPr>
        <w:t>than</w:t>
      </w:r>
      <w:r>
        <w:rPr>
          <w:spacing w:val="-6"/>
          <w:sz w:val="14"/>
        </w:rPr>
        <w:t xml:space="preserve"> </w:t>
      </w:r>
      <w:r>
        <w:rPr>
          <w:sz w:val="14"/>
        </w:rPr>
        <w:t>1</w:t>
      </w:r>
      <w:r>
        <w:rPr>
          <w:spacing w:val="-5"/>
          <w:sz w:val="14"/>
        </w:rPr>
        <w:t xml:space="preserve"> </w:t>
      </w:r>
      <w:r>
        <w:rPr>
          <w:sz w:val="14"/>
        </w:rPr>
        <w:t>year</w:t>
      </w:r>
      <w:r>
        <w:rPr>
          <w:spacing w:val="-6"/>
          <w:sz w:val="14"/>
        </w:rPr>
        <w:t xml:space="preserve"> </w:t>
      </w:r>
      <w:r>
        <w:rPr>
          <w:sz w:val="14"/>
        </w:rPr>
        <w:t>but</w:t>
      </w:r>
      <w:r>
        <w:rPr>
          <w:spacing w:val="-9"/>
          <w:sz w:val="14"/>
        </w:rPr>
        <w:t xml:space="preserve"> </w:t>
      </w:r>
      <w:r>
        <w:rPr>
          <w:sz w:val="14"/>
        </w:rPr>
        <w:t>not</w:t>
      </w:r>
      <w:r>
        <w:rPr>
          <w:spacing w:val="-5"/>
          <w:sz w:val="14"/>
        </w:rPr>
        <w:t xml:space="preserve"> </w:t>
      </w:r>
      <w:r>
        <w:rPr>
          <w:sz w:val="14"/>
        </w:rPr>
        <w:t>later</w:t>
      </w:r>
      <w:r>
        <w:rPr>
          <w:spacing w:val="-6"/>
          <w:sz w:val="14"/>
        </w:rPr>
        <w:t xml:space="preserve"> </w:t>
      </w:r>
      <w:r>
        <w:rPr>
          <w:sz w:val="14"/>
        </w:rPr>
        <w:t>than</w:t>
      </w:r>
      <w:r>
        <w:rPr>
          <w:spacing w:val="-1"/>
          <w:sz w:val="14"/>
        </w:rPr>
        <w:t xml:space="preserve"> </w:t>
      </w:r>
      <w:r>
        <w:rPr>
          <w:sz w:val="14"/>
        </w:rPr>
        <w:t>5</w:t>
      </w:r>
      <w:r>
        <w:rPr>
          <w:spacing w:val="-7"/>
          <w:sz w:val="14"/>
        </w:rPr>
        <w:t xml:space="preserve"> </w:t>
      </w:r>
      <w:r>
        <w:rPr>
          <w:spacing w:val="-2"/>
          <w:sz w:val="14"/>
        </w:rPr>
        <w:t>years</w:t>
      </w:r>
    </w:p>
    <w:p w14:paraId="2DD51BA4" w14:textId="77777777" w:rsidR="0023423B" w:rsidRDefault="00D0734C">
      <w:pPr>
        <w:spacing w:before="18"/>
        <w:ind w:left="662"/>
        <w:rPr>
          <w:b/>
          <w:sz w:val="14"/>
        </w:rPr>
      </w:pPr>
      <w:r>
        <w:rPr>
          <w:b/>
          <w:spacing w:val="-2"/>
          <w:sz w:val="14"/>
        </w:rPr>
        <w:t>Total</w:t>
      </w:r>
    </w:p>
    <w:p w14:paraId="63921FB8" w14:textId="77777777" w:rsidR="0023423B" w:rsidRDefault="00D0734C">
      <w:pPr>
        <w:spacing w:before="79"/>
        <w:ind w:left="664"/>
        <w:rPr>
          <w:b/>
          <w:sz w:val="14"/>
        </w:rPr>
      </w:pPr>
      <w:r>
        <w:rPr>
          <w:b/>
          <w:spacing w:val="-2"/>
          <w:sz w:val="14"/>
        </w:rPr>
        <w:t>Plant</w:t>
      </w:r>
      <w:r>
        <w:rPr>
          <w:b/>
          <w:spacing w:val="-3"/>
          <w:sz w:val="14"/>
        </w:rPr>
        <w:t xml:space="preserve"> </w:t>
      </w:r>
      <w:r>
        <w:rPr>
          <w:b/>
          <w:spacing w:val="-2"/>
          <w:sz w:val="14"/>
        </w:rPr>
        <w:t>and</w:t>
      </w:r>
      <w:r>
        <w:rPr>
          <w:b/>
          <w:spacing w:val="-5"/>
          <w:sz w:val="14"/>
        </w:rPr>
        <w:t xml:space="preserve"> </w:t>
      </w:r>
      <w:r>
        <w:rPr>
          <w:b/>
          <w:spacing w:val="-2"/>
          <w:sz w:val="14"/>
        </w:rPr>
        <w:t>equipment</w:t>
      </w:r>
    </w:p>
    <w:p w14:paraId="77D7B812" w14:textId="77777777" w:rsidR="0023423B" w:rsidRDefault="00D0734C">
      <w:pPr>
        <w:spacing w:before="7"/>
        <w:ind w:left="664"/>
        <w:rPr>
          <w:sz w:val="14"/>
        </w:rPr>
      </w:pPr>
      <w:r>
        <w:rPr>
          <w:sz w:val="14"/>
        </w:rPr>
        <w:t>Not</w:t>
      </w:r>
      <w:r>
        <w:rPr>
          <w:spacing w:val="-7"/>
          <w:sz w:val="14"/>
        </w:rPr>
        <w:t xml:space="preserve"> </w:t>
      </w:r>
      <w:r>
        <w:rPr>
          <w:sz w:val="14"/>
        </w:rPr>
        <w:t>later</w:t>
      </w:r>
      <w:r>
        <w:rPr>
          <w:spacing w:val="-7"/>
          <w:sz w:val="14"/>
        </w:rPr>
        <w:t xml:space="preserve"> </w:t>
      </w:r>
      <w:r>
        <w:rPr>
          <w:sz w:val="14"/>
        </w:rPr>
        <w:t>than</w:t>
      </w:r>
      <w:r>
        <w:rPr>
          <w:spacing w:val="-8"/>
          <w:sz w:val="14"/>
        </w:rPr>
        <w:t xml:space="preserve"> </w:t>
      </w:r>
      <w:r>
        <w:rPr>
          <w:sz w:val="14"/>
        </w:rPr>
        <w:t>1</w:t>
      </w:r>
      <w:r>
        <w:rPr>
          <w:spacing w:val="-7"/>
          <w:sz w:val="14"/>
        </w:rPr>
        <w:t xml:space="preserve"> </w:t>
      </w:r>
      <w:r>
        <w:rPr>
          <w:spacing w:val="-4"/>
          <w:sz w:val="14"/>
        </w:rPr>
        <w:t>year</w:t>
      </w:r>
    </w:p>
    <w:p w14:paraId="29BD8FC3" w14:textId="77777777" w:rsidR="0023423B" w:rsidRDefault="00D0734C">
      <w:pPr>
        <w:spacing w:before="12"/>
        <w:ind w:left="662"/>
        <w:rPr>
          <w:sz w:val="14"/>
        </w:rPr>
      </w:pPr>
      <w:r>
        <w:rPr>
          <w:sz w:val="14"/>
        </w:rPr>
        <w:t>Later</w:t>
      </w:r>
      <w:r>
        <w:rPr>
          <w:spacing w:val="-7"/>
          <w:sz w:val="14"/>
        </w:rPr>
        <w:t xml:space="preserve"> </w:t>
      </w:r>
      <w:r>
        <w:rPr>
          <w:sz w:val="14"/>
        </w:rPr>
        <w:t>than</w:t>
      </w:r>
      <w:r>
        <w:rPr>
          <w:spacing w:val="-2"/>
          <w:sz w:val="14"/>
        </w:rPr>
        <w:t xml:space="preserve"> </w:t>
      </w:r>
      <w:r>
        <w:rPr>
          <w:sz w:val="14"/>
        </w:rPr>
        <w:t>1</w:t>
      </w:r>
      <w:r>
        <w:rPr>
          <w:spacing w:val="-6"/>
          <w:sz w:val="14"/>
        </w:rPr>
        <w:t xml:space="preserve"> </w:t>
      </w:r>
      <w:r>
        <w:rPr>
          <w:sz w:val="14"/>
        </w:rPr>
        <w:t>year</w:t>
      </w:r>
      <w:r>
        <w:rPr>
          <w:spacing w:val="-7"/>
          <w:sz w:val="14"/>
        </w:rPr>
        <w:t xml:space="preserve"> </w:t>
      </w:r>
      <w:r>
        <w:rPr>
          <w:sz w:val="14"/>
        </w:rPr>
        <w:t>but</w:t>
      </w:r>
      <w:r>
        <w:rPr>
          <w:spacing w:val="-9"/>
          <w:sz w:val="14"/>
        </w:rPr>
        <w:t xml:space="preserve"> </w:t>
      </w:r>
      <w:r>
        <w:rPr>
          <w:sz w:val="14"/>
        </w:rPr>
        <w:t>not</w:t>
      </w:r>
      <w:r>
        <w:rPr>
          <w:spacing w:val="-6"/>
          <w:sz w:val="14"/>
        </w:rPr>
        <w:t xml:space="preserve"> </w:t>
      </w:r>
      <w:r>
        <w:rPr>
          <w:sz w:val="14"/>
        </w:rPr>
        <w:t>later</w:t>
      </w:r>
      <w:r>
        <w:rPr>
          <w:spacing w:val="-7"/>
          <w:sz w:val="14"/>
        </w:rPr>
        <w:t xml:space="preserve"> </w:t>
      </w:r>
      <w:r>
        <w:rPr>
          <w:sz w:val="14"/>
        </w:rPr>
        <w:t>than</w:t>
      </w:r>
      <w:r>
        <w:rPr>
          <w:spacing w:val="-2"/>
          <w:sz w:val="14"/>
        </w:rPr>
        <w:t xml:space="preserve"> </w:t>
      </w:r>
      <w:r>
        <w:rPr>
          <w:sz w:val="14"/>
        </w:rPr>
        <w:t>5</w:t>
      </w:r>
      <w:r>
        <w:rPr>
          <w:spacing w:val="-7"/>
          <w:sz w:val="14"/>
        </w:rPr>
        <w:t xml:space="preserve"> </w:t>
      </w:r>
      <w:r>
        <w:rPr>
          <w:spacing w:val="-2"/>
          <w:sz w:val="14"/>
        </w:rPr>
        <w:t>years</w:t>
      </w:r>
    </w:p>
    <w:p w14:paraId="6841042E" w14:textId="77777777" w:rsidR="0023423B" w:rsidRDefault="00D0734C">
      <w:pPr>
        <w:spacing w:before="17"/>
        <w:ind w:left="659"/>
        <w:rPr>
          <w:b/>
          <w:sz w:val="14"/>
        </w:rPr>
      </w:pPr>
      <w:r>
        <w:rPr>
          <w:b/>
          <w:spacing w:val="-2"/>
          <w:sz w:val="14"/>
        </w:rPr>
        <w:t>Total</w:t>
      </w:r>
    </w:p>
    <w:p w14:paraId="214A3879" w14:textId="77777777" w:rsidR="0023423B" w:rsidRDefault="00D0734C">
      <w:pPr>
        <w:spacing w:before="87"/>
        <w:ind w:left="664"/>
        <w:rPr>
          <w:b/>
          <w:sz w:val="14"/>
        </w:rPr>
      </w:pPr>
      <w:r>
        <w:rPr>
          <w:b/>
          <w:spacing w:val="-2"/>
          <w:sz w:val="14"/>
        </w:rPr>
        <w:t>Major</w:t>
      </w:r>
      <w:r>
        <w:rPr>
          <w:b/>
          <w:spacing w:val="-3"/>
          <w:sz w:val="14"/>
        </w:rPr>
        <w:t xml:space="preserve"> </w:t>
      </w:r>
      <w:r>
        <w:rPr>
          <w:b/>
          <w:spacing w:val="-2"/>
          <w:sz w:val="14"/>
        </w:rPr>
        <w:t>plant</w:t>
      </w:r>
      <w:r>
        <w:rPr>
          <w:b/>
          <w:spacing w:val="1"/>
          <w:sz w:val="14"/>
        </w:rPr>
        <w:t xml:space="preserve"> </w:t>
      </w:r>
      <w:r>
        <w:rPr>
          <w:b/>
          <w:spacing w:val="-2"/>
          <w:sz w:val="14"/>
        </w:rPr>
        <w:t>and</w:t>
      </w:r>
      <w:r>
        <w:rPr>
          <w:b/>
          <w:spacing w:val="-7"/>
          <w:sz w:val="14"/>
        </w:rPr>
        <w:t xml:space="preserve"> </w:t>
      </w:r>
      <w:r>
        <w:rPr>
          <w:b/>
          <w:spacing w:val="-2"/>
          <w:sz w:val="14"/>
        </w:rPr>
        <w:t>equipment</w:t>
      </w:r>
    </w:p>
    <w:p w14:paraId="376532AE" w14:textId="77777777" w:rsidR="0023423B" w:rsidRDefault="00D0734C">
      <w:pPr>
        <w:spacing w:before="7"/>
        <w:ind w:left="664"/>
        <w:rPr>
          <w:sz w:val="14"/>
        </w:rPr>
      </w:pPr>
      <w:r>
        <w:rPr>
          <w:sz w:val="14"/>
        </w:rPr>
        <w:t>Not</w:t>
      </w:r>
      <w:r>
        <w:rPr>
          <w:spacing w:val="-8"/>
          <w:sz w:val="14"/>
        </w:rPr>
        <w:t xml:space="preserve"> </w:t>
      </w:r>
      <w:r>
        <w:rPr>
          <w:sz w:val="14"/>
        </w:rPr>
        <w:t>later</w:t>
      </w:r>
      <w:r>
        <w:rPr>
          <w:spacing w:val="-5"/>
          <w:sz w:val="14"/>
        </w:rPr>
        <w:t xml:space="preserve"> </w:t>
      </w:r>
      <w:r>
        <w:rPr>
          <w:sz w:val="14"/>
        </w:rPr>
        <w:t>than</w:t>
      </w:r>
      <w:r>
        <w:rPr>
          <w:spacing w:val="-9"/>
          <w:sz w:val="14"/>
        </w:rPr>
        <w:t xml:space="preserve"> </w:t>
      </w:r>
      <w:r>
        <w:rPr>
          <w:sz w:val="14"/>
        </w:rPr>
        <w:t>1</w:t>
      </w:r>
      <w:r>
        <w:rPr>
          <w:spacing w:val="-4"/>
          <w:sz w:val="14"/>
        </w:rPr>
        <w:t xml:space="preserve"> year</w:t>
      </w:r>
    </w:p>
    <w:p w14:paraId="405603F2" w14:textId="77777777" w:rsidR="0023423B" w:rsidRDefault="00D0734C">
      <w:pPr>
        <w:spacing w:before="14"/>
        <w:ind w:left="662"/>
        <w:rPr>
          <w:sz w:val="14"/>
        </w:rPr>
      </w:pPr>
      <w:r>
        <w:rPr>
          <w:sz w:val="14"/>
        </w:rPr>
        <w:t>Later</w:t>
      </w:r>
      <w:r>
        <w:rPr>
          <w:spacing w:val="-7"/>
          <w:sz w:val="14"/>
        </w:rPr>
        <w:t xml:space="preserve"> </w:t>
      </w:r>
      <w:r>
        <w:rPr>
          <w:sz w:val="14"/>
        </w:rPr>
        <w:t>than</w:t>
      </w:r>
      <w:r>
        <w:rPr>
          <w:spacing w:val="-2"/>
          <w:sz w:val="14"/>
        </w:rPr>
        <w:t xml:space="preserve"> </w:t>
      </w:r>
      <w:r>
        <w:rPr>
          <w:sz w:val="14"/>
        </w:rPr>
        <w:t>1</w:t>
      </w:r>
      <w:r>
        <w:rPr>
          <w:spacing w:val="-6"/>
          <w:sz w:val="14"/>
        </w:rPr>
        <w:t xml:space="preserve"> </w:t>
      </w:r>
      <w:r>
        <w:rPr>
          <w:sz w:val="14"/>
        </w:rPr>
        <w:t>year</w:t>
      </w:r>
      <w:r>
        <w:rPr>
          <w:spacing w:val="-6"/>
          <w:sz w:val="14"/>
        </w:rPr>
        <w:t xml:space="preserve"> </w:t>
      </w:r>
      <w:r>
        <w:rPr>
          <w:sz w:val="14"/>
        </w:rPr>
        <w:t>but</w:t>
      </w:r>
      <w:r>
        <w:rPr>
          <w:spacing w:val="-6"/>
          <w:sz w:val="14"/>
        </w:rPr>
        <w:t xml:space="preserve"> </w:t>
      </w:r>
      <w:r>
        <w:rPr>
          <w:sz w:val="14"/>
        </w:rPr>
        <w:t>not</w:t>
      </w:r>
      <w:r>
        <w:rPr>
          <w:spacing w:val="-9"/>
          <w:sz w:val="14"/>
        </w:rPr>
        <w:t xml:space="preserve"> </w:t>
      </w:r>
      <w:r>
        <w:rPr>
          <w:sz w:val="14"/>
        </w:rPr>
        <w:t>later</w:t>
      </w:r>
      <w:r>
        <w:rPr>
          <w:spacing w:val="-6"/>
          <w:sz w:val="14"/>
        </w:rPr>
        <w:t xml:space="preserve"> </w:t>
      </w:r>
      <w:r>
        <w:rPr>
          <w:sz w:val="14"/>
        </w:rPr>
        <w:t>than</w:t>
      </w:r>
      <w:r>
        <w:rPr>
          <w:spacing w:val="-2"/>
          <w:sz w:val="14"/>
        </w:rPr>
        <w:t xml:space="preserve"> </w:t>
      </w:r>
      <w:r>
        <w:rPr>
          <w:sz w:val="14"/>
        </w:rPr>
        <w:t>5</w:t>
      </w:r>
      <w:r>
        <w:rPr>
          <w:spacing w:val="-7"/>
          <w:sz w:val="14"/>
        </w:rPr>
        <w:t xml:space="preserve"> </w:t>
      </w:r>
      <w:r>
        <w:rPr>
          <w:spacing w:val="-2"/>
          <w:sz w:val="14"/>
        </w:rPr>
        <w:t>years</w:t>
      </w:r>
    </w:p>
    <w:p w14:paraId="3EE2205F" w14:textId="77777777" w:rsidR="0023423B" w:rsidRDefault="00D0734C">
      <w:pPr>
        <w:spacing w:before="13"/>
        <w:ind w:left="659"/>
        <w:rPr>
          <w:b/>
          <w:sz w:val="14"/>
        </w:rPr>
      </w:pPr>
      <w:r>
        <w:rPr>
          <w:b/>
          <w:spacing w:val="-2"/>
          <w:sz w:val="14"/>
        </w:rPr>
        <w:t>Total</w:t>
      </w:r>
    </w:p>
    <w:p w14:paraId="0400C4F7" w14:textId="77777777" w:rsidR="0023423B" w:rsidRDefault="00D0734C">
      <w:pPr>
        <w:spacing w:before="110"/>
        <w:ind w:left="667"/>
        <w:rPr>
          <w:b/>
          <w:sz w:val="14"/>
        </w:rPr>
      </w:pPr>
      <w:r>
        <w:rPr>
          <w:b/>
          <w:spacing w:val="-2"/>
          <w:sz w:val="14"/>
        </w:rPr>
        <w:t>Intangibles</w:t>
      </w:r>
    </w:p>
    <w:p w14:paraId="2C90F326" w14:textId="77777777" w:rsidR="0023423B" w:rsidRDefault="00D0734C">
      <w:pPr>
        <w:spacing w:before="8"/>
        <w:ind w:left="664"/>
        <w:rPr>
          <w:sz w:val="14"/>
        </w:rPr>
      </w:pPr>
      <w:r>
        <w:rPr>
          <w:sz w:val="14"/>
        </w:rPr>
        <w:t>Not</w:t>
      </w:r>
      <w:r>
        <w:rPr>
          <w:spacing w:val="-7"/>
          <w:sz w:val="14"/>
        </w:rPr>
        <w:t xml:space="preserve"> </w:t>
      </w:r>
      <w:r>
        <w:rPr>
          <w:sz w:val="14"/>
        </w:rPr>
        <w:t>later</w:t>
      </w:r>
      <w:r>
        <w:rPr>
          <w:spacing w:val="-6"/>
          <w:sz w:val="14"/>
        </w:rPr>
        <w:t xml:space="preserve"> </w:t>
      </w:r>
      <w:r>
        <w:rPr>
          <w:sz w:val="14"/>
        </w:rPr>
        <w:t>than</w:t>
      </w:r>
      <w:r>
        <w:rPr>
          <w:spacing w:val="-4"/>
          <w:sz w:val="14"/>
        </w:rPr>
        <w:t xml:space="preserve"> </w:t>
      </w:r>
      <w:r>
        <w:rPr>
          <w:sz w:val="14"/>
        </w:rPr>
        <w:t>1</w:t>
      </w:r>
      <w:r>
        <w:rPr>
          <w:spacing w:val="-7"/>
          <w:sz w:val="14"/>
        </w:rPr>
        <w:t xml:space="preserve"> </w:t>
      </w:r>
      <w:r>
        <w:rPr>
          <w:spacing w:val="-4"/>
          <w:sz w:val="14"/>
        </w:rPr>
        <w:t>year</w:t>
      </w:r>
    </w:p>
    <w:p w14:paraId="4FCCD437" w14:textId="77777777" w:rsidR="0023423B" w:rsidRDefault="00D0734C">
      <w:pPr>
        <w:spacing w:before="16"/>
        <w:ind w:left="659"/>
        <w:rPr>
          <w:b/>
          <w:sz w:val="14"/>
        </w:rPr>
      </w:pPr>
      <w:r>
        <w:rPr>
          <w:b/>
          <w:spacing w:val="-2"/>
          <w:sz w:val="14"/>
        </w:rPr>
        <w:t>Total</w:t>
      </w:r>
    </w:p>
    <w:p w14:paraId="7FF632E5" w14:textId="77777777" w:rsidR="0023423B" w:rsidRDefault="00D0734C">
      <w:pPr>
        <w:spacing w:before="103"/>
        <w:ind w:left="669"/>
        <w:rPr>
          <w:b/>
          <w:sz w:val="14"/>
        </w:rPr>
      </w:pPr>
      <w:proofErr w:type="spellStart"/>
      <w:r>
        <w:rPr>
          <w:b/>
          <w:sz w:val="14"/>
        </w:rPr>
        <w:t>RoU</w:t>
      </w:r>
      <w:proofErr w:type="spellEnd"/>
      <w:r>
        <w:rPr>
          <w:b/>
          <w:spacing w:val="-9"/>
          <w:sz w:val="14"/>
        </w:rPr>
        <w:t xml:space="preserve"> </w:t>
      </w:r>
      <w:r>
        <w:rPr>
          <w:b/>
          <w:sz w:val="14"/>
        </w:rPr>
        <w:t>major</w:t>
      </w:r>
      <w:r>
        <w:rPr>
          <w:b/>
          <w:spacing w:val="-8"/>
          <w:sz w:val="14"/>
        </w:rPr>
        <w:t xml:space="preserve"> </w:t>
      </w:r>
      <w:r>
        <w:rPr>
          <w:b/>
          <w:sz w:val="14"/>
        </w:rPr>
        <w:t>plant</w:t>
      </w:r>
      <w:r>
        <w:rPr>
          <w:b/>
          <w:spacing w:val="-10"/>
          <w:sz w:val="14"/>
        </w:rPr>
        <w:t xml:space="preserve"> </w:t>
      </w:r>
      <w:r>
        <w:rPr>
          <w:b/>
          <w:sz w:val="14"/>
        </w:rPr>
        <w:t>and</w:t>
      </w:r>
      <w:r>
        <w:rPr>
          <w:b/>
          <w:spacing w:val="-5"/>
          <w:sz w:val="14"/>
        </w:rPr>
        <w:t xml:space="preserve"> </w:t>
      </w:r>
      <w:r>
        <w:rPr>
          <w:b/>
          <w:spacing w:val="-2"/>
          <w:sz w:val="14"/>
        </w:rPr>
        <w:t>equipment</w:t>
      </w:r>
    </w:p>
    <w:p w14:paraId="230B7121" w14:textId="77777777" w:rsidR="0023423B" w:rsidRDefault="00D0734C">
      <w:pPr>
        <w:spacing w:before="7"/>
        <w:ind w:left="664"/>
        <w:rPr>
          <w:sz w:val="14"/>
        </w:rPr>
      </w:pPr>
      <w:r>
        <w:rPr>
          <w:sz w:val="14"/>
        </w:rPr>
        <w:t>Not</w:t>
      </w:r>
      <w:r>
        <w:rPr>
          <w:spacing w:val="-6"/>
          <w:sz w:val="14"/>
        </w:rPr>
        <w:t xml:space="preserve"> </w:t>
      </w:r>
      <w:r>
        <w:rPr>
          <w:sz w:val="14"/>
        </w:rPr>
        <w:t>later</w:t>
      </w:r>
      <w:r>
        <w:rPr>
          <w:spacing w:val="-6"/>
          <w:sz w:val="14"/>
        </w:rPr>
        <w:t xml:space="preserve"> </w:t>
      </w:r>
      <w:r>
        <w:rPr>
          <w:sz w:val="14"/>
        </w:rPr>
        <w:t>than</w:t>
      </w:r>
      <w:r>
        <w:rPr>
          <w:spacing w:val="-3"/>
          <w:sz w:val="14"/>
        </w:rPr>
        <w:t xml:space="preserve"> </w:t>
      </w:r>
      <w:r>
        <w:rPr>
          <w:sz w:val="14"/>
        </w:rPr>
        <w:t>1</w:t>
      </w:r>
      <w:r>
        <w:rPr>
          <w:spacing w:val="-7"/>
          <w:sz w:val="14"/>
        </w:rPr>
        <w:t xml:space="preserve"> </w:t>
      </w:r>
      <w:r>
        <w:rPr>
          <w:spacing w:val="-4"/>
          <w:sz w:val="14"/>
        </w:rPr>
        <w:t>year</w:t>
      </w:r>
    </w:p>
    <w:p w14:paraId="08FFD53C" w14:textId="77777777" w:rsidR="0023423B" w:rsidRDefault="00D0734C">
      <w:pPr>
        <w:spacing w:before="11" w:line="259" w:lineRule="auto"/>
        <w:ind w:left="662" w:right="5206"/>
        <w:rPr>
          <w:sz w:val="14"/>
        </w:rPr>
      </w:pPr>
      <w:r>
        <w:rPr>
          <w:sz w:val="14"/>
        </w:rPr>
        <w:t>Later</w:t>
      </w:r>
      <w:r>
        <w:rPr>
          <w:spacing w:val="-9"/>
          <w:sz w:val="14"/>
        </w:rPr>
        <w:t xml:space="preserve"> </w:t>
      </w:r>
      <w:r>
        <w:rPr>
          <w:sz w:val="14"/>
        </w:rPr>
        <w:t>than</w:t>
      </w:r>
      <w:r>
        <w:rPr>
          <w:spacing w:val="-9"/>
          <w:sz w:val="14"/>
        </w:rPr>
        <w:t xml:space="preserve"> </w:t>
      </w:r>
      <w:r>
        <w:rPr>
          <w:sz w:val="14"/>
        </w:rPr>
        <w:t>1</w:t>
      </w:r>
      <w:r>
        <w:rPr>
          <w:spacing w:val="-9"/>
          <w:sz w:val="14"/>
        </w:rPr>
        <w:t xml:space="preserve"> </w:t>
      </w:r>
      <w:r>
        <w:rPr>
          <w:sz w:val="14"/>
        </w:rPr>
        <w:t>year</w:t>
      </w:r>
      <w:r>
        <w:rPr>
          <w:spacing w:val="-9"/>
          <w:sz w:val="14"/>
        </w:rPr>
        <w:t xml:space="preserve"> </w:t>
      </w:r>
      <w:r>
        <w:rPr>
          <w:sz w:val="14"/>
        </w:rPr>
        <w:t>but</w:t>
      </w:r>
      <w:r>
        <w:rPr>
          <w:spacing w:val="-9"/>
          <w:sz w:val="14"/>
        </w:rPr>
        <w:t xml:space="preserve"> </w:t>
      </w:r>
      <w:r>
        <w:rPr>
          <w:sz w:val="14"/>
        </w:rPr>
        <w:t>not</w:t>
      </w:r>
      <w:r>
        <w:rPr>
          <w:spacing w:val="-9"/>
          <w:sz w:val="14"/>
        </w:rPr>
        <w:t xml:space="preserve"> </w:t>
      </w:r>
      <w:r>
        <w:rPr>
          <w:sz w:val="14"/>
        </w:rPr>
        <w:t>later</w:t>
      </w:r>
      <w:r>
        <w:rPr>
          <w:spacing w:val="-5"/>
          <w:sz w:val="14"/>
        </w:rPr>
        <w:t xml:space="preserve"> </w:t>
      </w:r>
      <w:r>
        <w:rPr>
          <w:sz w:val="14"/>
        </w:rPr>
        <w:t>than</w:t>
      </w:r>
      <w:r>
        <w:rPr>
          <w:spacing w:val="-9"/>
          <w:sz w:val="14"/>
        </w:rPr>
        <w:t xml:space="preserve"> </w:t>
      </w:r>
      <w:r>
        <w:rPr>
          <w:sz w:val="14"/>
        </w:rPr>
        <w:t>5</w:t>
      </w:r>
      <w:r>
        <w:rPr>
          <w:spacing w:val="-6"/>
          <w:sz w:val="14"/>
        </w:rPr>
        <w:t xml:space="preserve"> </w:t>
      </w:r>
      <w:r>
        <w:rPr>
          <w:sz w:val="14"/>
        </w:rPr>
        <w:t>years</w:t>
      </w:r>
      <w:r>
        <w:rPr>
          <w:spacing w:val="40"/>
          <w:sz w:val="14"/>
        </w:rPr>
        <w:t xml:space="preserve"> </w:t>
      </w:r>
      <w:r>
        <w:rPr>
          <w:sz w:val="14"/>
        </w:rPr>
        <w:t>Later than five years</w:t>
      </w:r>
    </w:p>
    <w:p w14:paraId="59A414E5" w14:textId="77777777" w:rsidR="0023423B" w:rsidRDefault="00D0734C">
      <w:pPr>
        <w:spacing w:before="2"/>
        <w:ind w:left="664"/>
        <w:rPr>
          <w:b/>
          <w:sz w:val="14"/>
        </w:rPr>
      </w:pPr>
      <w:r>
        <w:rPr>
          <w:b/>
          <w:spacing w:val="-2"/>
          <w:sz w:val="14"/>
        </w:rPr>
        <w:t>Total</w:t>
      </w:r>
    </w:p>
    <w:p w14:paraId="06C27494" w14:textId="77777777" w:rsidR="0023423B" w:rsidRDefault="0023423B">
      <w:pPr>
        <w:pStyle w:val="BodyText"/>
        <w:spacing w:before="21"/>
        <w:rPr>
          <w:b/>
          <w:sz w:val="14"/>
        </w:rPr>
      </w:pPr>
    </w:p>
    <w:p w14:paraId="6CFF0E01" w14:textId="77777777" w:rsidR="0023423B" w:rsidRDefault="00D0734C">
      <w:pPr>
        <w:pStyle w:val="ListParagraph"/>
        <w:numPr>
          <w:ilvl w:val="0"/>
          <w:numId w:val="46"/>
        </w:numPr>
        <w:tabs>
          <w:tab w:val="left" w:pos="674"/>
        </w:tabs>
        <w:spacing w:before="0"/>
        <w:ind w:left="674" w:hanging="502"/>
        <w:rPr>
          <w:b/>
          <w:sz w:val="17"/>
        </w:rPr>
      </w:pPr>
      <w:r>
        <w:rPr>
          <w:b/>
          <w:spacing w:val="-2"/>
          <w:sz w:val="17"/>
        </w:rPr>
        <w:t>Contingencies</w:t>
      </w:r>
    </w:p>
    <w:p w14:paraId="0FC93E11" w14:textId="77777777" w:rsidR="0023423B" w:rsidRDefault="00D0734C">
      <w:pPr>
        <w:spacing w:before="73"/>
        <w:ind w:left="175"/>
        <w:jc w:val="both"/>
        <w:rPr>
          <w:b/>
          <w:sz w:val="14"/>
        </w:rPr>
      </w:pPr>
      <w:r>
        <w:rPr>
          <w:b/>
          <w:spacing w:val="-2"/>
          <w:sz w:val="14"/>
        </w:rPr>
        <w:t>Contingent</w:t>
      </w:r>
      <w:r>
        <w:rPr>
          <w:b/>
          <w:spacing w:val="-1"/>
          <w:sz w:val="14"/>
        </w:rPr>
        <w:t xml:space="preserve"> </w:t>
      </w:r>
      <w:r>
        <w:rPr>
          <w:b/>
          <w:spacing w:val="-2"/>
          <w:sz w:val="14"/>
        </w:rPr>
        <w:t>liabilities</w:t>
      </w:r>
    </w:p>
    <w:p w14:paraId="365ED5D6" w14:textId="77777777" w:rsidR="0023423B" w:rsidRDefault="00D0734C">
      <w:pPr>
        <w:spacing w:before="82" w:line="256" w:lineRule="auto"/>
        <w:ind w:left="170" w:right="291" w:hanging="1"/>
        <w:jc w:val="both"/>
        <w:rPr>
          <w:sz w:val="14"/>
        </w:rPr>
      </w:pPr>
      <w:r>
        <w:rPr>
          <w:sz w:val="14"/>
        </w:rPr>
        <w:t>The department has 183 Queensland Government Insurance Fund (QGIF) and Partial Incapacity Payment Advice (PIPA) files</w:t>
      </w:r>
      <w:r>
        <w:rPr>
          <w:spacing w:val="40"/>
          <w:sz w:val="14"/>
        </w:rPr>
        <w:t xml:space="preserve"> </w:t>
      </w:r>
      <w:r>
        <w:rPr>
          <w:sz w:val="14"/>
        </w:rPr>
        <w:t>outstanding as at balance date. Each of these files will be subject to a potential $10,000 excess payment, if liability for the claim is</w:t>
      </w:r>
      <w:r>
        <w:rPr>
          <w:spacing w:val="40"/>
          <w:sz w:val="14"/>
        </w:rPr>
        <w:t xml:space="preserve"> </w:t>
      </w:r>
      <w:r>
        <w:rPr>
          <w:sz w:val="14"/>
        </w:rPr>
        <w:t>accepted or the matters settled.</w:t>
      </w:r>
    </w:p>
    <w:p w14:paraId="6F3E4D67" w14:textId="77777777" w:rsidR="0023423B" w:rsidRDefault="00D0734C">
      <w:pPr>
        <w:spacing w:before="62" w:line="259" w:lineRule="auto"/>
        <w:ind w:left="172" w:right="288" w:firstLine="2"/>
        <w:jc w:val="both"/>
        <w:rPr>
          <w:sz w:val="14"/>
        </w:rPr>
      </w:pPr>
      <w:r>
        <w:rPr>
          <w:sz w:val="14"/>
        </w:rPr>
        <w:t>During</w:t>
      </w:r>
      <w:r>
        <w:rPr>
          <w:spacing w:val="-1"/>
          <w:sz w:val="14"/>
        </w:rPr>
        <w:t xml:space="preserve"> </w:t>
      </w:r>
      <w:r>
        <w:rPr>
          <w:sz w:val="14"/>
        </w:rPr>
        <w:t>February 2024, the</w:t>
      </w:r>
      <w:r>
        <w:rPr>
          <w:spacing w:val="-1"/>
          <w:sz w:val="14"/>
        </w:rPr>
        <w:t xml:space="preserve"> </w:t>
      </w:r>
      <w:r>
        <w:rPr>
          <w:sz w:val="14"/>
        </w:rPr>
        <w:t>Queensland Supreme Court</w:t>
      </w:r>
      <w:r>
        <w:rPr>
          <w:spacing w:val="-2"/>
          <w:sz w:val="14"/>
        </w:rPr>
        <w:t xml:space="preserve"> </w:t>
      </w:r>
      <w:r>
        <w:rPr>
          <w:sz w:val="14"/>
        </w:rPr>
        <w:t>released</w:t>
      </w:r>
      <w:r>
        <w:rPr>
          <w:spacing w:val="-2"/>
          <w:sz w:val="14"/>
        </w:rPr>
        <w:t xml:space="preserve"> </w:t>
      </w:r>
      <w:r>
        <w:rPr>
          <w:sz w:val="14"/>
        </w:rPr>
        <w:t>a judgement</w:t>
      </w:r>
      <w:r>
        <w:rPr>
          <w:spacing w:val="-3"/>
          <w:sz w:val="14"/>
        </w:rPr>
        <w:t xml:space="preserve"> </w:t>
      </w:r>
      <w:r>
        <w:rPr>
          <w:sz w:val="14"/>
        </w:rPr>
        <w:t>on</w:t>
      </w:r>
      <w:r>
        <w:rPr>
          <w:spacing w:val="-1"/>
          <w:sz w:val="14"/>
        </w:rPr>
        <w:t xml:space="preserve"> </w:t>
      </w:r>
      <w:r>
        <w:rPr>
          <w:sz w:val="14"/>
        </w:rPr>
        <w:t>the COVID-19</w:t>
      </w:r>
      <w:r>
        <w:rPr>
          <w:spacing w:val="-2"/>
          <w:sz w:val="14"/>
        </w:rPr>
        <w:t xml:space="preserve"> </w:t>
      </w:r>
      <w:r>
        <w:rPr>
          <w:sz w:val="14"/>
        </w:rPr>
        <w:t>vaccine</w:t>
      </w:r>
      <w:r>
        <w:rPr>
          <w:spacing w:val="-1"/>
          <w:sz w:val="14"/>
        </w:rPr>
        <w:t xml:space="preserve"> </w:t>
      </w:r>
      <w:r>
        <w:rPr>
          <w:sz w:val="14"/>
        </w:rPr>
        <w:t>mandates</w:t>
      </w:r>
      <w:r>
        <w:rPr>
          <w:spacing w:val="-1"/>
          <w:sz w:val="14"/>
        </w:rPr>
        <w:t xml:space="preserve"> </w:t>
      </w:r>
      <w:r>
        <w:rPr>
          <w:sz w:val="14"/>
        </w:rPr>
        <w:t>issued</w:t>
      </w:r>
      <w:r>
        <w:rPr>
          <w:spacing w:val="-5"/>
          <w:sz w:val="14"/>
        </w:rPr>
        <w:t xml:space="preserve"> </w:t>
      </w:r>
      <w:r>
        <w:rPr>
          <w:sz w:val="14"/>
        </w:rPr>
        <w:t>in</w:t>
      </w:r>
      <w:r>
        <w:rPr>
          <w:spacing w:val="-1"/>
          <w:sz w:val="14"/>
        </w:rPr>
        <w:t xml:space="preserve"> </w:t>
      </w:r>
      <w:r>
        <w:rPr>
          <w:sz w:val="14"/>
        </w:rPr>
        <w:t>2021 for</w:t>
      </w:r>
      <w:r>
        <w:rPr>
          <w:spacing w:val="40"/>
          <w:sz w:val="14"/>
        </w:rPr>
        <w:t xml:space="preserve"> </w:t>
      </w:r>
      <w:r>
        <w:rPr>
          <w:sz w:val="14"/>
        </w:rPr>
        <w:t>Queensland frontline workers including police.</w:t>
      </w:r>
      <w:r>
        <w:rPr>
          <w:spacing w:val="-3"/>
          <w:sz w:val="14"/>
        </w:rPr>
        <w:t xml:space="preserve"> </w:t>
      </w:r>
      <w:r>
        <w:rPr>
          <w:sz w:val="14"/>
        </w:rPr>
        <w:t>The</w:t>
      </w:r>
      <w:r>
        <w:rPr>
          <w:spacing w:val="-6"/>
          <w:sz w:val="14"/>
        </w:rPr>
        <w:t xml:space="preserve"> </w:t>
      </w:r>
      <w:r>
        <w:rPr>
          <w:sz w:val="14"/>
        </w:rPr>
        <w:t>Queensland</w:t>
      </w:r>
      <w:r>
        <w:rPr>
          <w:spacing w:val="-2"/>
          <w:sz w:val="14"/>
        </w:rPr>
        <w:t xml:space="preserve"> </w:t>
      </w:r>
      <w:r>
        <w:rPr>
          <w:sz w:val="14"/>
        </w:rPr>
        <w:t>Police Service</w:t>
      </w:r>
      <w:r>
        <w:rPr>
          <w:spacing w:val="-5"/>
          <w:sz w:val="14"/>
        </w:rPr>
        <w:t xml:space="preserve"> </w:t>
      </w:r>
      <w:r>
        <w:rPr>
          <w:sz w:val="14"/>
        </w:rPr>
        <w:t>has</w:t>
      </w:r>
      <w:r>
        <w:rPr>
          <w:spacing w:val="-5"/>
          <w:sz w:val="14"/>
        </w:rPr>
        <w:t xml:space="preserve"> </w:t>
      </w:r>
      <w:r>
        <w:rPr>
          <w:sz w:val="14"/>
        </w:rPr>
        <w:t>acknowledged</w:t>
      </w:r>
      <w:r>
        <w:rPr>
          <w:spacing w:val="-10"/>
          <w:sz w:val="14"/>
        </w:rPr>
        <w:t xml:space="preserve"> </w:t>
      </w:r>
      <w:r>
        <w:rPr>
          <w:sz w:val="14"/>
        </w:rPr>
        <w:t>the</w:t>
      </w:r>
      <w:r>
        <w:rPr>
          <w:spacing w:val="-1"/>
          <w:sz w:val="14"/>
        </w:rPr>
        <w:t xml:space="preserve"> </w:t>
      </w:r>
      <w:r>
        <w:rPr>
          <w:sz w:val="14"/>
        </w:rPr>
        <w:t>judgement and</w:t>
      </w:r>
      <w:r>
        <w:rPr>
          <w:spacing w:val="-1"/>
          <w:sz w:val="14"/>
        </w:rPr>
        <w:t xml:space="preserve"> </w:t>
      </w:r>
      <w:r>
        <w:rPr>
          <w:sz w:val="14"/>
        </w:rPr>
        <w:t>has</w:t>
      </w:r>
      <w:r>
        <w:rPr>
          <w:spacing w:val="-5"/>
          <w:sz w:val="14"/>
        </w:rPr>
        <w:t xml:space="preserve"> </w:t>
      </w:r>
      <w:r>
        <w:rPr>
          <w:sz w:val="14"/>
        </w:rPr>
        <w:t>determined</w:t>
      </w:r>
      <w:r>
        <w:rPr>
          <w:spacing w:val="40"/>
          <w:sz w:val="14"/>
        </w:rPr>
        <w:t xml:space="preserve"> </w:t>
      </w:r>
      <w:r>
        <w:rPr>
          <w:sz w:val="14"/>
        </w:rPr>
        <w:t>that</w:t>
      </w:r>
      <w:r>
        <w:rPr>
          <w:spacing w:val="-2"/>
          <w:sz w:val="14"/>
        </w:rPr>
        <w:t xml:space="preserve"> </w:t>
      </w:r>
      <w:r>
        <w:rPr>
          <w:sz w:val="14"/>
        </w:rPr>
        <w:t>the</w:t>
      </w:r>
      <w:r>
        <w:rPr>
          <w:spacing w:val="-1"/>
          <w:sz w:val="14"/>
        </w:rPr>
        <w:t xml:space="preserve"> </w:t>
      </w:r>
      <w:r>
        <w:rPr>
          <w:sz w:val="14"/>
        </w:rPr>
        <w:t>financial</w:t>
      </w:r>
      <w:r>
        <w:rPr>
          <w:spacing w:val="-5"/>
          <w:sz w:val="14"/>
        </w:rPr>
        <w:t xml:space="preserve"> </w:t>
      </w:r>
      <w:r>
        <w:rPr>
          <w:sz w:val="14"/>
        </w:rPr>
        <w:t>impact, if</w:t>
      </w:r>
      <w:r>
        <w:rPr>
          <w:spacing w:val="-5"/>
          <w:sz w:val="14"/>
        </w:rPr>
        <w:t xml:space="preserve"> </w:t>
      </w:r>
      <w:r>
        <w:rPr>
          <w:sz w:val="14"/>
        </w:rPr>
        <w:t>any, brought</w:t>
      </w:r>
      <w:r>
        <w:rPr>
          <w:spacing w:val="-2"/>
          <w:sz w:val="14"/>
        </w:rPr>
        <w:t xml:space="preserve"> </w:t>
      </w:r>
      <w:r>
        <w:rPr>
          <w:sz w:val="14"/>
        </w:rPr>
        <w:t>forward</w:t>
      </w:r>
      <w:r>
        <w:rPr>
          <w:spacing w:val="-6"/>
          <w:sz w:val="14"/>
        </w:rPr>
        <w:t xml:space="preserve"> </w:t>
      </w:r>
      <w:r>
        <w:rPr>
          <w:sz w:val="14"/>
        </w:rPr>
        <w:t>by</w:t>
      </w:r>
      <w:r>
        <w:rPr>
          <w:spacing w:val="-8"/>
          <w:sz w:val="14"/>
        </w:rPr>
        <w:t xml:space="preserve"> </w:t>
      </w:r>
      <w:r>
        <w:rPr>
          <w:sz w:val="14"/>
        </w:rPr>
        <w:t>this</w:t>
      </w:r>
      <w:r>
        <w:rPr>
          <w:spacing w:val="-3"/>
          <w:sz w:val="14"/>
        </w:rPr>
        <w:t xml:space="preserve"> </w:t>
      </w:r>
      <w:r>
        <w:rPr>
          <w:sz w:val="14"/>
        </w:rPr>
        <w:t>judgement</w:t>
      </w:r>
      <w:r>
        <w:rPr>
          <w:spacing w:val="-7"/>
          <w:sz w:val="14"/>
        </w:rPr>
        <w:t xml:space="preserve"> </w:t>
      </w:r>
      <w:r>
        <w:rPr>
          <w:sz w:val="14"/>
        </w:rPr>
        <w:t>is</w:t>
      </w:r>
      <w:r>
        <w:rPr>
          <w:spacing w:val="-3"/>
          <w:sz w:val="14"/>
        </w:rPr>
        <w:t xml:space="preserve"> </w:t>
      </w:r>
      <w:r>
        <w:rPr>
          <w:sz w:val="14"/>
        </w:rPr>
        <w:t>unable</w:t>
      </w:r>
      <w:r>
        <w:rPr>
          <w:spacing w:val="-2"/>
          <w:sz w:val="14"/>
        </w:rPr>
        <w:t xml:space="preserve"> </w:t>
      </w:r>
      <w:r>
        <w:rPr>
          <w:sz w:val="14"/>
        </w:rPr>
        <w:t>to be</w:t>
      </w:r>
      <w:r>
        <w:rPr>
          <w:spacing w:val="-2"/>
          <w:sz w:val="14"/>
        </w:rPr>
        <w:t xml:space="preserve"> </w:t>
      </w:r>
      <w:r>
        <w:rPr>
          <w:sz w:val="14"/>
        </w:rPr>
        <w:t>reliably estimated</w:t>
      </w:r>
      <w:r>
        <w:rPr>
          <w:spacing w:val="-1"/>
          <w:sz w:val="14"/>
        </w:rPr>
        <w:t xml:space="preserve"> </w:t>
      </w:r>
      <w:r>
        <w:rPr>
          <w:sz w:val="14"/>
        </w:rPr>
        <w:t>as</w:t>
      </w:r>
      <w:r>
        <w:rPr>
          <w:spacing w:val="-4"/>
          <w:sz w:val="14"/>
        </w:rPr>
        <w:t xml:space="preserve"> </w:t>
      </w:r>
      <w:r>
        <w:rPr>
          <w:sz w:val="14"/>
        </w:rPr>
        <w:t>at</w:t>
      </w:r>
      <w:r>
        <w:rPr>
          <w:spacing w:val="-7"/>
          <w:sz w:val="14"/>
        </w:rPr>
        <w:t xml:space="preserve"> </w:t>
      </w:r>
      <w:r>
        <w:rPr>
          <w:sz w:val="14"/>
        </w:rPr>
        <w:t>balance</w:t>
      </w:r>
      <w:r>
        <w:rPr>
          <w:spacing w:val="-4"/>
          <w:sz w:val="14"/>
        </w:rPr>
        <w:t xml:space="preserve"> </w:t>
      </w:r>
      <w:r>
        <w:rPr>
          <w:sz w:val="14"/>
        </w:rPr>
        <w:t>date.</w:t>
      </w:r>
    </w:p>
    <w:p w14:paraId="442C6061" w14:textId="77777777" w:rsidR="0023423B" w:rsidRDefault="0023423B">
      <w:pPr>
        <w:spacing w:line="259" w:lineRule="auto"/>
        <w:jc w:val="both"/>
        <w:rPr>
          <w:sz w:val="14"/>
        </w:rPr>
        <w:sectPr w:rsidR="0023423B">
          <w:type w:val="continuous"/>
          <w:pgSz w:w="11920" w:h="16850"/>
          <w:pgMar w:top="0" w:right="1680" w:bottom="280" w:left="1500" w:header="401" w:footer="514" w:gutter="0"/>
          <w:cols w:space="720"/>
        </w:sectPr>
      </w:pPr>
    </w:p>
    <w:p w14:paraId="757A3BBB" w14:textId="77777777" w:rsidR="0023423B" w:rsidRDefault="00D0734C">
      <w:pPr>
        <w:spacing w:before="188"/>
        <w:ind w:left="185"/>
        <w:rPr>
          <w:b/>
          <w:i/>
          <w:sz w:val="17"/>
        </w:rPr>
      </w:pPr>
      <w:r>
        <w:rPr>
          <w:b/>
          <w:i/>
          <w:spacing w:val="-2"/>
          <w:sz w:val="17"/>
        </w:rPr>
        <w:lastRenderedPageBreak/>
        <w:t>Queensland</w:t>
      </w:r>
      <w:r>
        <w:rPr>
          <w:b/>
          <w:i/>
          <w:spacing w:val="-11"/>
          <w:sz w:val="17"/>
        </w:rPr>
        <w:t xml:space="preserve"> </w:t>
      </w:r>
      <w:r>
        <w:rPr>
          <w:b/>
          <w:i/>
          <w:spacing w:val="-2"/>
          <w:sz w:val="17"/>
        </w:rPr>
        <w:t>Police</w:t>
      </w:r>
      <w:r>
        <w:rPr>
          <w:b/>
          <w:i/>
          <w:spacing w:val="3"/>
          <w:sz w:val="17"/>
        </w:rPr>
        <w:t xml:space="preserve"> </w:t>
      </w:r>
      <w:r>
        <w:rPr>
          <w:b/>
          <w:i/>
          <w:spacing w:val="-2"/>
          <w:sz w:val="17"/>
        </w:rPr>
        <w:t>Service</w:t>
      </w:r>
    </w:p>
    <w:p w14:paraId="6D52749C" w14:textId="77777777" w:rsidR="0023423B" w:rsidRDefault="00D0734C">
      <w:pPr>
        <w:spacing w:before="11"/>
        <w:ind w:left="180"/>
        <w:rPr>
          <w:b/>
          <w:sz w:val="17"/>
        </w:rPr>
      </w:pPr>
      <w:r>
        <w:rPr>
          <w:b/>
          <w:sz w:val="17"/>
        </w:rPr>
        <w:t>Notes</w:t>
      </w:r>
      <w:r>
        <w:rPr>
          <w:b/>
          <w:spacing w:val="-12"/>
          <w:sz w:val="17"/>
        </w:rPr>
        <w:t xml:space="preserve"> </w:t>
      </w:r>
      <w:r>
        <w:rPr>
          <w:b/>
          <w:sz w:val="17"/>
        </w:rPr>
        <w:t>to</w:t>
      </w:r>
      <w:r>
        <w:rPr>
          <w:b/>
          <w:spacing w:val="-12"/>
          <w:sz w:val="17"/>
        </w:rPr>
        <w:t xml:space="preserve"> </w:t>
      </w:r>
      <w:r>
        <w:rPr>
          <w:b/>
          <w:sz w:val="17"/>
        </w:rPr>
        <w:t>the</w:t>
      </w:r>
      <w:r>
        <w:rPr>
          <w:b/>
          <w:spacing w:val="-12"/>
          <w:sz w:val="17"/>
        </w:rPr>
        <w:t xml:space="preserve"> </w:t>
      </w:r>
      <w:r>
        <w:rPr>
          <w:b/>
          <w:sz w:val="17"/>
        </w:rPr>
        <w:t>financial</w:t>
      </w:r>
      <w:r>
        <w:rPr>
          <w:b/>
          <w:spacing w:val="-7"/>
          <w:sz w:val="17"/>
        </w:rPr>
        <w:t xml:space="preserve"> </w:t>
      </w:r>
      <w:r>
        <w:rPr>
          <w:b/>
          <w:spacing w:val="-2"/>
          <w:sz w:val="17"/>
        </w:rPr>
        <w:t>statements</w:t>
      </w:r>
    </w:p>
    <w:p w14:paraId="0F50724C" w14:textId="77777777" w:rsidR="0023423B" w:rsidRDefault="00D0734C">
      <w:pPr>
        <w:tabs>
          <w:tab w:val="left" w:pos="8465"/>
        </w:tabs>
        <w:spacing w:before="18"/>
        <w:ind w:left="137"/>
        <w:rPr>
          <w:b/>
          <w:sz w:val="17"/>
        </w:rPr>
      </w:pPr>
      <w:r>
        <w:rPr>
          <w:b/>
          <w:spacing w:val="-10"/>
          <w:sz w:val="17"/>
          <w:u w:val="single"/>
        </w:rPr>
        <w:t xml:space="preserve"> </w:t>
      </w:r>
      <w:r>
        <w:rPr>
          <w:b/>
          <w:sz w:val="17"/>
          <w:u w:val="single"/>
        </w:rPr>
        <w:t>For</w:t>
      </w:r>
      <w:r>
        <w:rPr>
          <w:b/>
          <w:spacing w:val="-6"/>
          <w:sz w:val="17"/>
          <w:u w:val="single"/>
        </w:rPr>
        <w:t xml:space="preserve"> </w:t>
      </w:r>
      <w:r>
        <w:rPr>
          <w:b/>
          <w:sz w:val="17"/>
          <w:u w:val="single"/>
        </w:rPr>
        <w:t>the</w:t>
      </w:r>
      <w:r>
        <w:rPr>
          <w:b/>
          <w:spacing w:val="-17"/>
          <w:sz w:val="17"/>
        </w:rPr>
        <w:t xml:space="preserve"> </w:t>
      </w:r>
      <w:r>
        <w:rPr>
          <w:b/>
          <w:sz w:val="17"/>
          <w:u w:val="single"/>
        </w:rPr>
        <w:t>year</w:t>
      </w:r>
      <w:r>
        <w:rPr>
          <w:b/>
          <w:spacing w:val="-6"/>
          <w:sz w:val="17"/>
          <w:u w:val="single"/>
        </w:rPr>
        <w:t xml:space="preserve"> </w:t>
      </w:r>
      <w:r>
        <w:rPr>
          <w:b/>
          <w:sz w:val="17"/>
          <w:u w:val="single"/>
        </w:rPr>
        <w:t>ended</w:t>
      </w:r>
      <w:r>
        <w:rPr>
          <w:b/>
          <w:spacing w:val="-6"/>
          <w:sz w:val="17"/>
          <w:u w:val="single"/>
        </w:rPr>
        <w:t xml:space="preserve"> </w:t>
      </w:r>
      <w:r>
        <w:rPr>
          <w:b/>
          <w:sz w:val="17"/>
          <w:u w:val="single"/>
        </w:rPr>
        <w:t>30</w:t>
      </w:r>
      <w:r>
        <w:rPr>
          <w:b/>
          <w:spacing w:val="-11"/>
          <w:sz w:val="17"/>
          <w:u w:val="single"/>
        </w:rPr>
        <w:t xml:space="preserve"> </w:t>
      </w:r>
      <w:r>
        <w:rPr>
          <w:b/>
          <w:sz w:val="17"/>
          <w:u w:val="single"/>
        </w:rPr>
        <w:t>June</w:t>
      </w:r>
      <w:r>
        <w:rPr>
          <w:b/>
          <w:spacing w:val="-11"/>
          <w:sz w:val="17"/>
          <w:u w:val="single"/>
        </w:rPr>
        <w:t xml:space="preserve"> </w:t>
      </w:r>
      <w:r>
        <w:rPr>
          <w:b/>
          <w:spacing w:val="-4"/>
          <w:sz w:val="17"/>
          <w:u w:val="single"/>
        </w:rPr>
        <w:t>2024</w:t>
      </w:r>
      <w:r>
        <w:rPr>
          <w:b/>
          <w:sz w:val="17"/>
          <w:u w:val="single"/>
        </w:rPr>
        <w:tab/>
      </w:r>
    </w:p>
    <w:p w14:paraId="1C3D7732" w14:textId="77777777" w:rsidR="0023423B" w:rsidRDefault="0023423B">
      <w:pPr>
        <w:pStyle w:val="BodyText"/>
        <w:spacing w:before="7"/>
        <w:rPr>
          <w:b/>
          <w:sz w:val="9"/>
        </w:rPr>
      </w:pPr>
    </w:p>
    <w:p w14:paraId="7D128BBB" w14:textId="77777777" w:rsidR="0023423B" w:rsidRDefault="0023423B">
      <w:pPr>
        <w:rPr>
          <w:sz w:val="9"/>
        </w:rPr>
        <w:sectPr w:rsidR="0023423B">
          <w:pgSz w:w="11920" w:h="16850"/>
          <w:pgMar w:top="1320" w:right="1680" w:bottom="720" w:left="1480" w:header="401" w:footer="514" w:gutter="0"/>
          <w:cols w:space="720"/>
        </w:sectPr>
      </w:pPr>
    </w:p>
    <w:p w14:paraId="4B878B94" w14:textId="77777777" w:rsidR="0023423B" w:rsidRDefault="0023423B">
      <w:pPr>
        <w:pStyle w:val="BodyText"/>
        <w:rPr>
          <w:b/>
          <w:sz w:val="17"/>
        </w:rPr>
      </w:pPr>
    </w:p>
    <w:p w14:paraId="2A029657" w14:textId="77777777" w:rsidR="0023423B" w:rsidRDefault="0023423B">
      <w:pPr>
        <w:pStyle w:val="BodyText"/>
        <w:spacing w:before="154"/>
        <w:rPr>
          <w:b/>
          <w:sz w:val="17"/>
        </w:rPr>
      </w:pPr>
    </w:p>
    <w:p w14:paraId="404E5ED3" w14:textId="77777777" w:rsidR="0023423B" w:rsidRDefault="00D0734C">
      <w:pPr>
        <w:pStyle w:val="ListParagraph"/>
        <w:numPr>
          <w:ilvl w:val="0"/>
          <w:numId w:val="46"/>
        </w:numPr>
        <w:tabs>
          <w:tab w:val="left" w:pos="687"/>
        </w:tabs>
        <w:spacing w:before="0"/>
        <w:ind w:left="687" w:hanging="510"/>
        <w:rPr>
          <w:b/>
          <w:sz w:val="17"/>
        </w:rPr>
      </w:pPr>
      <w:r>
        <w:rPr>
          <w:b/>
          <w:spacing w:val="-4"/>
          <w:sz w:val="17"/>
        </w:rPr>
        <w:t>Financial</w:t>
      </w:r>
      <w:r>
        <w:rPr>
          <w:b/>
          <w:spacing w:val="-2"/>
          <w:sz w:val="17"/>
        </w:rPr>
        <w:t xml:space="preserve"> instruments</w:t>
      </w:r>
    </w:p>
    <w:p w14:paraId="1998889D" w14:textId="77777777" w:rsidR="0023423B" w:rsidRDefault="00D0734C">
      <w:pPr>
        <w:spacing w:before="83"/>
        <w:ind w:left="175"/>
        <w:rPr>
          <w:b/>
          <w:sz w:val="14"/>
        </w:rPr>
      </w:pPr>
      <w:r>
        <w:rPr>
          <w:b/>
          <w:spacing w:val="-2"/>
          <w:sz w:val="14"/>
        </w:rPr>
        <w:t>Financial</w:t>
      </w:r>
      <w:r>
        <w:rPr>
          <w:b/>
          <w:spacing w:val="-3"/>
          <w:sz w:val="14"/>
        </w:rPr>
        <w:t xml:space="preserve"> </w:t>
      </w:r>
      <w:r>
        <w:rPr>
          <w:b/>
          <w:spacing w:val="-2"/>
          <w:sz w:val="14"/>
        </w:rPr>
        <w:t>instrument</w:t>
      </w:r>
      <w:r>
        <w:rPr>
          <w:b/>
          <w:spacing w:val="-3"/>
          <w:sz w:val="14"/>
        </w:rPr>
        <w:t xml:space="preserve"> </w:t>
      </w:r>
      <w:r>
        <w:rPr>
          <w:b/>
          <w:spacing w:val="-2"/>
          <w:sz w:val="14"/>
        </w:rPr>
        <w:t>categories</w:t>
      </w:r>
    </w:p>
    <w:p w14:paraId="0BBDBF36" w14:textId="77777777" w:rsidR="0023423B" w:rsidRDefault="00D0734C">
      <w:pPr>
        <w:tabs>
          <w:tab w:val="right" w:pos="2424"/>
        </w:tabs>
        <w:spacing w:before="110"/>
        <w:ind w:left="175"/>
        <w:rPr>
          <w:b/>
          <w:sz w:val="17"/>
        </w:rPr>
      </w:pPr>
      <w:r>
        <w:br w:type="column"/>
      </w:r>
      <w:r>
        <w:rPr>
          <w:b/>
          <w:spacing w:val="-2"/>
          <w:sz w:val="17"/>
        </w:rPr>
        <w:t>Notes</w:t>
      </w:r>
      <w:r>
        <w:rPr>
          <w:rFonts w:ascii="Times New Roman"/>
          <w:sz w:val="17"/>
        </w:rPr>
        <w:tab/>
      </w:r>
      <w:r>
        <w:rPr>
          <w:b/>
          <w:spacing w:val="-4"/>
          <w:position w:val="1"/>
          <w:sz w:val="17"/>
        </w:rPr>
        <w:t>2024</w:t>
      </w:r>
    </w:p>
    <w:p w14:paraId="095D3BBC" w14:textId="77777777" w:rsidR="0023423B" w:rsidRDefault="00D0734C">
      <w:pPr>
        <w:spacing w:before="16"/>
        <w:ind w:left="2004"/>
        <w:rPr>
          <w:b/>
          <w:sz w:val="17"/>
        </w:rPr>
      </w:pPr>
      <w:r>
        <w:rPr>
          <w:b/>
          <w:spacing w:val="-2"/>
          <w:sz w:val="17"/>
        </w:rPr>
        <w:t>$'000</w:t>
      </w:r>
    </w:p>
    <w:p w14:paraId="58C948DA" w14:textId="77777777" w:rsidR="0023423B" w:rsidRDefault="00D0734C">
      <w:pPr>
        <w:spacing w:before="113"/>
        <w:ind w:left="211"/>
        <w:rPr>
          <w:b/>
          <w:sz w:val="17"/>
        </w:rPr>
      </w:pPr>
      <w:r>
        <w:br w:type="column"/>
      </w:r>
      <w:r>
        <w:rPr>
          <w:b/>
          <w:spacing w:val="-4"/>
          <w:sz w:val="17"/>
        </w:rPr>
        <w:t>2023</w:t>
      </w:r>
    </w:p>
    <w:p w14:paraId="3CFCBDD2" w14:textId="77777777" w:rsidR="0023423B" w:rsidRDefault="00D0734C">
      <w:pPr>
        <w:spacing w:before="23"/>
        <w:ind w:left="175"/>
        <w:rPr>
          <w:b/>
          <w:sz w:val="17"/>
        </w:rPr>
      </w:pPr>
      <w:r>
        <w:rPr>
          <w:b/>
          <w:spacing w:val="-2"/>
          <w:sz w:val="17"/>
        </w:rPr>
        <w:t>$'000</w:t>
      </w:r>
    </w:p>
    <w:p w14:paraId="470AE6F9" w14:textId="77777777" w:rsidR="0023423B" w:rsidRDefault="0023423B">
      <w:pPr>
        <w:rPr>
          <w:sz w:val="17"/>
        </w:rPr>
        <w:sectPr w:rsidR="0023423B">
          <w:type w:val="continuous"/>
          <w:pgSz w:w="11920" w:h="16850"/>
          <w:pgMar w:top="0" w:right="1680" w:bottom="280" w:left="1480" w:header="401" w:footer="514" w:gutter="0"/>
          <w:cols w:num="3" w:space="720" w:equalWidth="0">
            <w:col w:w="2446" w:space="2369"/>
            <w:col w:w="2465" w:space="568"/>
            <w:col w:w="912"/>
          </w:cols>
        </w:sectPr>
      </w:pPr>
    </w:p>
    <w:p w14:paraId="084BB574" w14:textId="77777777" w:rsidR="0023423B" w:rsidRDefault="00D0734C">
      <w:pPr>
        <w:spacing w:before="67"/>
        <w:ind w:left="171"/>
        <w:rPr>
          <w:rFonts w:ascii="Microsoft Sans Serif"/>
          <w:sz w:val="15"/>
        </w:rPr>
      </w:pPr>
      <w:r>
        <w:rPr>
          <w:rFonts w:ascii="Microsoft Sans Serif"/>
          <w:w w:val="90"/>
          <w:sz w:val="15"/>
        </w:rPr>
        <w:t>The</w:t>
      </w:r>
      <w:r>
        <w:rPr>
          <w:rFonts w:ascii="Microsoft Sans Serif"/>
          <w:spacing w:val="1"/>
          <w:sz w:val="15"/>
        </w:rPr>
        <w:t xml:space="preserve"> </w:t>
      </w:r>
      <w:r>
        <w:rPr>
          <w:rFonts w:ascii="Microsoft Sans Serif"/>
          <w:w w:val="90"/>
          <w:sz w:val="15"/>
        </w:rPr>
        <w:t>department</w:t>
      </w:r>
      <w:r>
        <w:rPr>
          <w:rFonts w:ascii="Microsoft Sans Serif"/>
          <w:spacing w:val="8"/>
          <w:sz w:val="15"/>
        </w:rPr>
        <w:t xml:space="preserve"> </w:t>
      </w:r>
      <w:r>
        <w:rPr>
          <w:rFonts w:ascii="Microsoft Sans Serif"/>
          <w:w w:val="90"/>
          <w:sz w:val="15"/>
        </w:rPr>
        <w:t>has</w:t>
      </w:r>
      <w:r>
        <w:rPr>
          <w:rFonts w:ascii="Microsoft Sans Serif"/>
          <w:spacing w:val="5"/>
          <w:sz w:val="15"/>
        </w:rPr>
        <w:t xml:space="preserve"> </w:t>
      </w:r>
      <w:r>
        <w:rPr>
          <w:rFonts w:ascii="Microsoft Sans Serif"/>
          <w:w w:val="90"/>
          <w:sz w:val="15"/>
        </w:rPr>
        <w:t>the</w:t>
      </w:r>
      <w:r>
        <w:rPr>
          <w:rFonts w:ascii="Microsoft Sans Serif"/>
          <w:spacing w:val="-1"/>
          <w:sz w:val="15"/>
        </w:rPr>
        <w:t xml:space="preserve"> </w:t>
      </w:r>
      <w:r>
        <w:rPr>
          <w:rFonts w:ascii="Microsoft Sans Serif"/>
          <w:w w:val="90"/>
          <w:sz w:val="15"/>
        </w:rPr>
        <w:t>following</w:t>
      </w:r>
      <w:r>
        <w:rPr>
          <w:rFonts w:ascii="Microsoft Sans Serif"/>
          <w:spacing w:val="6"/>
          <w:sz w:val="15"/>
        </w:rPr>
        <w:t xml:space="preserve"> </w:t>
      </w:r>
      <w:r>
        <w:rPr>
          <w:rFonts w:ascii="Microsoft Sans Serif"/>
          <w:w w:val="90"/>
          <w:sz w:val="15"/>
        </w:rPr>
        <w:t>categories</w:t>
      </w:r>
      <w:r>
        <w:rPr>
          <w:rFonts w:ascii="Microsoft Sans Serif"/>
          <w:spacing w:val="7"/>
          <w:sz w:val="15"/>
        </w:rPr>
        <w:t xml:space="preserve"> </w:t>
      </w:r>
      <w:r>
        <w:rPr>
          <w:rFonts w:ascii="Microsoft Sans Serif"/>
          <w:w w:val="90"/>
          <w:sz w:val="15"/>
        </w:rPr>
        <w:t>of</w:t>
      </w:r>
      <w:r>
        <w:rPr>
          <w:rFonts w:ascii="Microsoft Sans Serif"/>
          <w:spacing w:val="4"/>
          <w:sz w:val="15"/>
        </w:rPr>
        <w:t xml:space="preserve"> </w:t>
      </w:r>
      <w:r>
        <w:rPr>
          <w:rFonts w:ascii="Microsoft Sans Serif"/>
          <w:w w:val="90"/>
          <w:sz w:val="15"/>
        </w:rPr>
        <w:t>financial</w:t>
      </w:r>
      <w:r>
        <w:rPr>
          <w:rFonts w:ascii="Microsoft Sans Serif"/>
          <w:spacing w:val="7"/>
          <w:sz w:val="15"/>
        </w:rPr>
        <w:t xml:space="preserve"> </w:t>
      </w:r>
      <w:r>
        <w:rPr>
          <w:rFonts w:ascii="Microsoft Sans Serif"/>
          <w:w w:val="90"/>
          <w:sz w:val="15"/>
        </w:rPr>
        <w:t>assets</w:t>
      </w:r>
      <w:r>
        <w:rPr>
          <w:rFonts w:ascii="Microsoft Sans Serif"/>
          <w:spacing w:val="-4"/>
          <w:sz w:val="15"/>
        </w:rPr>
        <w:t xml:space="preserve"> </w:t>
      </w:r>
      <w:r>
        <w:rPr>
          <w:rFonts w:ascii="Microsoft Sans Serif"/>
          <w:w w:val="90"/>
          <w:sz w:val="15"/>
        </w:rPr>
        <w:t>and</w:t>
      </w:r>
      <w:r>
        <w:rPr>
          <w:rFonts w:ascii="Microsoft Sans Serif"/>
          <w:spacing w:val="6"/>
          <w:sz w:val="15"/>
        </w:rPr>
        <w:t xml:space="preserve"> </w:t>
      </w:r>
      <w:r>
        <w:rPr>
          <w:rFonts w:ascii="Microsoft Sans Serif"/>
          <w:w w:val="90"/>
          <w:sz w:val="15"/>
        </w:rPr>
        <w:t>financial</w:t>
      </w:r>
      <w:r>
        <w:rPr>
          <w:rFonts w:ascii="Microsoft Sans Serif"/>
          <w:spacing w:val="3"/>
          <w:sz w:val="15"/>
        </w:rPr>
        <w:t xml:space="preserve"> </w:t>
      </w:r>
      <w:r>
        <w:rPr>
          <w:rFonts w:ascii="Microsoft Sans Serif"/>
          <w:spacing w:val="-2"/>
          <w:w w:val="90"/>
          <w:sz w:val="15"/>
        </w:rPr>
        <w:t>liabilities:</w:t>
      </w:r>
    </w:p>
    <w:p w14:paraId="5B7CD232" w14:textId="77777777" w:rsidR="0023423B" w:rsidRDefault="00D0734C">
      <w:pPr>
        <w:spacing w:before="79"/>
        <w:ind w:left="175"/>
        <w:rPr>
          <w:b/>
          <w:sz w:val="14"/>
        </w:rPr>
      </w:pPr>
      <w:r>
        <w:rPr>
          <w:b/>
          <w:spacing w:val="-2"/>
          <w:sz w:val="14"/>
        </w:rPr>
        <w:t>Financial</w:t>
      </w:r>
      <w:r>
        <w:rPr>
          <w:b/>
          <w:spacing w:val="-6"/>
          <w:sz w:val="14"/>
        </w:rPr>
        <w:t xml:space="preserve"> </w:t>
      </w:r>
      <w:r>
        <w:rPr>
          <w:b/>
          <w:spacing w:val="-2"/>
          <w:sz w:val="14"/>
        </w:rPr>
        <w:t>assets</w:t>
      </w:r>
    </w:p>
    <w:tbl>
      <w:tblPr>
        <w:tblW w:w="0" w:type="auto"/>
        <w:tblInd w:w="126" w:type="dxa"/>
        <w:tblLayout w:type="fixed"/>
        <w:tblCellMar>
          <w:left w:w="0" w:type="dxa"/>
          <w:right w:w="0" w:type="dxa"/>
        </w:tblCellMar>
        <w:tblLook w:val="01E0" w:firstRow="1" w:lastRow="1" w:firstColumn="1" w:lastColumn="1" w:noHBand="0" w:noVBand="0"/>
      </w:tblPr>
      <w:tblGrid>
        <w:gridCol w:w="3625"/>
        <w:gridCol w:w="1905"/>
        <w:gridCol w:w="1764"/>
        <w:gridCol w:w="1115"/>
      </w:tblGrid>
      <w:tr w:rsidR="0023423B" w14:paraId="0A5F7013" w14:textId="77777777">
        <w:trPr>
          <w:trHeight w:val="530"/>
        </w:trPr>
        <w:tc>
          <w:tcPr>
            <w:tcW w:w="3625" w:type="dxa"/>
          </w:tcPr>
          <w:p w14:paraId="5E98A4B3" w14:textId="77777777" w:rsidR="0023423B" w:rsidRDefault="00D0734C">
            <w:pPr>
              <w:pStyle w:val="TableParagraph"/>
              <w:spacing w:before="4"/>
              <w:ind w:left="56"/>
              <w:rPr>
                <w:rFonts w:ascii="Microsoft Sans Serif"/>
                <w:sz w:val="15"/>
              </w:rPr>
            </w:pPr>
            <w:r>
              <w:rPr>
                <w:rFonts w:ascii="Microsoft Sans Serif"/>
                <w:spacing w:val="-4"/>
                <w:sz w:val="15"/>
              </w:rPr>
              <w:t>Cash</w:t>
            </w:r>
          </w:p>
          <w:p w14:paraId="20F34D62" w14:textId="77777777" w:rsidR="0023423B" w:rsidRDefault="00D0734C">
            <w:pPr>
              <w:pStyle w:val="TableParagraph"/>
              <w:spacing w:line="174" w:lineRule="exact"/>
              <w:ind w:left="61" w:right="955"/>
              <w:rPr>
                <w:rFonts w:ascii="Microsoft Sans Serif"/>
                <w:sz w:val="15"/>
              </w:rPr>
            </w:pPr>
            <w:r>
              <w:rPr>
                <w:rFonts w:ascii="Microsoft Sans Serif"/>
                <w:w w:val="90"/>
                <w:sz w:val="15"/>
              </w:rPr>
              <w:t>Receivables</w:t>
            </w:r>
            <w:r>
              <w:rPr>
                <w:rFonts w:ascii="Microsoft Sans Serif"/>
                <w:spacing w:val="-4"/>
                <w:w w:val="90"/>
                <w:sz w:val="15"/>
              </w:rPr>
              <w:t xml:space="preserve"> </w:t>
            </w:r>
            <w:r>
              <w:rPr>
                <w:rFonts w:ascii="Microsoft Sans Serif"/>
                <w:w w:val="90"/>
                <w:sz w:val="15"/>
              </w:rPr>
              <w:t xml:space="preserve">at </w:t>
            </w:r>
            <w:proofErr w:type="spellStart"/>
            <w:r>
              <w:rPr>
                <w:rFonts w:ascii="Microsoft Sans Serif"/>
                <w:w w:val="90"/>
                <w:sz w:val="15"/>
              </w:rPr>
              <w:t>amortised</w:t>
            </w:r>
            <w:proofErr w:type="spellEnd"/>
            <w:r>
              <w:rPr>
                <w:rFonts w:ascii="Microsoft Sans Serif"/>
                <w:w w:val="90"/>
                <w:sz w:val="15"/>
              </w:rPr>
              <w:t xml:space="preserve"> cost:</w:t>
            </w:r>
            <w:r>
              <w:rPr>
                <w:rFonts w:ascii="Microsoft Sans Serif"/>
                <w:spacing w:val="40"/>
                <w:sz w:val="15"/>
              </w:rPr>
              <w:t xml:space="preserve"> </w:t>
            </w:r>
            <w:r>
              <w:rPr>
                <w:rFonts w:ascii="Microsoft Sans Serif"/>
                <w:spacing w:val="-2"/>
                <w:sz w:val="15"/>
              </w:rPr>
              <w:t>Receivables</w:t>
            </w:r>
          </w:p>
        </w:tc>
        <w:tc>
          <w:tcPr>
            <w:tcW w:w="1905" w:type="dxa"/>
          </w:tcPr>
          <w:p w14:paraId="30EC60B9" w14:textId="77777777" w:rsidR="0023423B" w:rsidRDefault="0023423B">
            <w:pPr>
              <w:pStyle w:val="TableParagraph"/>
              <w:rPr>
                <w:b/>
                <w:sz w:val="15"/>
              </w:rPr>
            </w:pPr>
          </w:p>
          <w:p w14:paraId="774774EB" w14:textId="77777777" w:rsidR="0023423B" w:rsidRDefault="0023423B">
            <w:pPr>
              <w:pStyle w:val="TableParagraph"/>
              <w:spacing w:before="3"/>
              <w:rPr>
                <w:b/>
                <w:sz w:val="15"/>
              </w:rPr>
            </w:pPr>
          </w:p>
          <w:p w14:paraId="0B5D41CD" w14:textId="77777777" w:rsidR="0023423B" w:rsidRDefault="00D0734C">
            <w:pPr>
              <w:pStyle w:val="TableParagraph"/>
              <w:spacing w:line="162" w:lineRule="exact"/>
              <w:ind w:right="432"/>
              <w:jc w:val="right"/>
              <w:rPr>
                <w:rFonts w:ascii="Microsoft Sans Serif"/>
                <w:sz w:val="15"/>
              </w:rPr>
            </w:pPr>
            <w:r>
              <w:rPr>
                <w:rFonts w:ascii="Microsoft Sans Serif"/>
                <w:spacing w:val="-5"/>
                <w:sz w:val="15"/>
              </w:rPr>
              <w:t>11</w:t>
            </w:r>
          </w:p>
        </w:tc>
        <w:tc>
          <w:tcPr>
            <w:tcW w:w="1764" w:type="dxa"/>
          </w:tcPr>
          <w:p w14:paraId="13B214A4" w14:textId="77777777" w:rsidR="0023423B" w:rsidRDefault="00D0734C">
            <w:pPr>
              <w:pStyle w:val="TableParagraph"/>
              <w:spacing w:before="1"/>
              <w:ind w:left="1047"/>
              <w:rPr>
                <w:rFonts w:ascii="Microsoft Sans Serif"/>
                <w:sz w:val="15"/>
              </w:rPr>
            </w:pPr>
            <w:r>
              <w:rPr>
                <w:rFonts w:ascii="Microsoft Sans Serif"/>
                <w:spacing w:val="-2"/>
                <w:sz w:val="15"/>
              </w:rPr>
              <w:t>181,647</w:t>
            </w:r>
          </w:p>
          <w:p w14:paraId="31CE8FC7" w14:textId="77777777" w:rsidR="0023423B" w:rsidRDefault="0023423B">
            <w:pPr>
              <w:pStyle w:val="TableParagraph"/>
              <w:spacing w:before="3"/>
              <w:rPr>
                <w:b/>
                <w:sz w:val="15"/>
              </w:rPr>
            </w:pPr>
          </w:p>
          <w:p w14:paraId="5C6E819C" w14:textId="77777777" w:rsidR="0023423B" w:rsidRDefault="00D0734C">
            <w:pPr>
              <w:pStyle w:val="TableParagraph"/>
              <w:tabs>
                <w:tab w:val="left" w:pos="1043"/>
              </w:tabs>
              <w:spacing w:before="1" w:line="163" w:lineRule="exact"/>
              <w:ind w:left="425"/>
              <w:rPr>
                <w:rFonts w:ascii="Microsoft Sans Serif"/>
                <w:sz w:val="15"/>
              </w:rPr>
            </w:pPr>
            <w:r>
              <w:rPr>
                <w:noProof/>
              </w:rPr>
              <mc:AlternateContent>
                <mc:Choice Requires="wpg">
                  <w:drawing>
                    <wp:anchor distT="0" distB="0" distL="0" distR="0" simplePos="0" relativeHeight="251694080" behindDoc="1" locked="0" layoutInCell="1" allowOverlap="1" wp14:anchorId="0C4BD702" wp14:editId="22A7E5BA">
                      <wp:simplePos x="0" y="0"/>
                      <wp:positionH relativeFrom="column">
                        <wp:posOffset>266950</wp:posOffset>
                      </wp:positionH>
                      <wp:positionV relativeFrom="paragraph">
                        <wp:posOffset>-9092</wp:posOffset>
                      </wp:positionV>
                      <wp:extent cx="1530350" cy="746760"/>
                      <wp:effectExtent l="0" t="0" r="0" b="0"/>
                      <wp:wrapNone/>
                      <wp:docPr id="330" name="Group 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350" cy="746760"/>
                                <a:chOff x="0" y="0"/>
                                <a:chExt cx="1530350" cy="746760"/>
                              </a:xfrm>
                            </wpg:grpSpPr>
                            <pic:pic xmlns:pic="http://schemas.openxmlformats.org/drawingml/2006/picture">
                              <pic:nvPicPr>
                                <pic:cNvPr id="331" name="Image 331"/>
                                <pic:cNvPicPr/>
                              </pic:nvPicPr>
                              <pic:blipFill>
                                <a:blip r:embed="rId248" cstate="print"/>
                                <a:stretch>
                                  <a:fillRect/>
                                </a:stretch>
                              </pic:blipFill>
                              <pic:spPr>
                                <a:xfrm>
                                  <a:off x="0" y="0"/>
                                  <a:ext cx="1530096" cy="746759"/>
                                </a:xfrm>
                                <a:prstGeom prst="rect">
                                  <a:avLst/>
                                </a:prstGeom>
                              </pic:spPr>
                            </pic:pic>
                          </wpg:wgp>
                        </a:graphicData>
                      </a:graphic>
                    </wp:anchor>
                  </w:drawing>
                </mc:Choice>
                <mc:Fallback>
                  <w:pict>
                    <v:group w14:anchorId="77518819" id="Group 330" o:spid="_x0000_s1026" alt="&quot;&quot;" style="position:absolute;margin-left:21pt;margin-top:-.7pt;width:120.5pt;height:58.8pt;z-index:-251622400;mso-wrap-distance-left:0;mso-wrap-distance-right:0" coordsize="15303,7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NlbtJgIAAOoEAAAOAAAAZHJzL2Uyb0RvYy54bWyclN9v2yAQx98n7X9A&#10;vDd2miVdUZy+ZI0qVVvVbX8AwdhGNT90kDj573dg16mSaav6YAQcHJ/73p2Xdwfdkr0Er6wp6HSS&#10;UyKNsKUydUF//7q/+kqJD9yUvLVGFvQoPb1bff607ByT17axbSmBoBPjWecK2oTgWJZ50UjN/cQ6&#10;adBYWdA84BLqrATeoXfdZtd5vsg6C6UDK6T3uLvujXSV/FeVFOFHVXkZSFtQZAtphDRu45itlpzV&#10;wF2jxIDBP0ChuTL46OhqzQMnO1AXrrQSYL2twkRYndmqUkKmGDCaaX4WzQbszqVYatbVbpQJpT3T&#10;6cNuxff9BtxP9wQ9PU4frXjxqEvWuZq9tcd1fTp8qEDHSxgEOSRFj6Oi8hCIwM3pfJbP5ii8QNvN&#10;l8XNYpBcNJiXi2ui+fbvixln/bMJboRxSjD8BoFwdiHQ/wsJb4UdSDo40e/yoTm87NwV5tLxoLaq&#10;VeGY6hKzFqHM/kmJqG1coJZPQFRZ0NlsSonhGhviQfNakriBkr+eindiBi5cbFvl7lXbRt3jfIDF&#10;gj4riL/E2xfb2oqdlib03QOyRW5rfKOcpwSY1FuJgPBQIqHAzg3I6ECZ0LeKDyCDaOL7FXI8Y4NF&#10;UM5GQ4I+ccYQ/FBe762Y/HZxqpj5bXx5TDxnDnzYSKtJnCAqIqDanPH9ox9gXo8MEvbvJzDEwc1Y&#10;ydhQye3Q/LFj367TqdMvavUHAAD//wMAUEsDBAoAAAAAAAAAIQD3s+JJswIAALMCAAAUAAAAZHJz&#10;L21lZGlhL2ltYWdlMS5wbmeJUE5HDQoaCgAAAA1JSERSAAAB9gAAAPUBAwAAAJjGReUAAAAGUExU&#10;RQAAAP///6XZn90AAAABYktHRACIBR1IAAAACXBIWXMAAA7EAAAOxAGVKw4bAAACRklEQVRoge3a&#10;v2rbQBwH8IsbaNMljl/AJkTQ+CWclg6xpzb4XAiU7AW7mzqUxi50yVQTyAsUd/AZjVIgoqhLH8EK&#10;RAg9QeytLqhWqkQqJGDpVKnhlPb7myzuPnx1P//BnI5cxJQRNxgU4U9J7WcZfdb8LN4RnP83/FRw&#10;Pjw8PDw8PDw8fLSfC87/B7wjON+vSSbfzZwPf8e9m9KHzsiaL9B7gvPhU3lF0aeGkd73SFwVasE0&#10;Tzk5M62Ofe7qlnv9Y87xJPQ/IoZXyYhSut0nyxETyoH/GTF8P2H/PLdj6bolm2P1JaWNw0+kv1JZ&#10;2i59zNx/f/0PhlKHqbKtqi1bPh1Zumu0L/d+Eu3/cKoWTAvXX1jbOHjcqG9Sqo210/aI7vH6X77h&#10;F/XPeTvTLLrLflddqq4U2XNSIY8+kF6N69PU/nwyk7/PXr9zhH9/8ua7gvPh4eET/5OL8El++mPz&#10;4eHh4eHh4e+cT7yZcpv37wjOF+aTHHy5zfwc+KQtyOv9w8PDw8PDw8P/J/6PH8Lm7P7h4eHh4eHh&#10;4eHh4fPsv5IeeVJibMjYGVNPTNNUNOv4WJs4X1zb456D4J0/Ww2meVcXS6VnffZZqtZbjB3tMMZG&#10;L/z8JOfXvNjzZ/O5rVnyudLWxuqu8oqxAW0dbTyVNotbHH8vQ/+67oXrZO7/tf6tFyvry4P3a816&#10;Y1CXKB3SlrIXznsT5Tn9u9H/Rev/1ixtVS5fLj6BWeb56PZMu/vuxAmv2owp1K8dWm0eHjz0V124&#10;ev9+AcFFqGOFri5vAAAAAElFTkSuQmCCUEsDBBQABgAIAAAAIQCOqOqF4AAAAAkBAAAPAAAAZHJz&#10;L2Rvd25yZXYueG1sTI/BasMwEETvhf6D2EJviSwnDcG1HEJoewqFJoXSm2JtbBNrZSzFdv6+21N7&#10;3Jlh9k2+mVwrBuxD40mDmicgkEpvG6o0fB5fZ2sQIRqypvWEGm4YYFPc3+Ums36kDxwOsRJcQiEz&#10;GuoYu0zKUNboTJj7Dom9s++diXz2lbS9GbnctTJNkpV0piH+UJsOdzWWl8PVaXgbzbhdqJdhfznv&#10;bt/Hp/evvUKtHx+m7TOIiFP8C8MvPqNDwUwnfyUbRKthmfKUqGGmliDYT9cLFk4cVKsUZJHL/wuK&#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nNlbtJgIAAOoE&#10;AAAOAAAAAAAAAAAAAAAAADoCAABkcnMvZTJvRG9jLnhtbFBLAQItAAoAAAAAAAAAIQD3s+JJswIA&#10;ALMCAAAUAAAAAAAAAAAAAAAAAIwEAABkcnMvbWVkaWEvaW1hZ2UxLnBuZ1BLAQItABQABgAIAAAA&#10;IQCOqOqF4AAAAAkBAAAPAAAAAAAAAAAAAAAAAHEHAABkcnMvZG93bnJldi54bWxQSwECLQAUAAYA&#10;CAAAACEAqiYOvrwAAAAhAQAAGQAAAAAAAAAAAAAAAAB+CAAAZHJzL19yZWxzL2Uyb0RvYy54bWwu&#10;cmVsc1BLBQYAAAAABgAGAHwBAABxCQAAAAA=&#10;">
                      <v:shape id="Image 331" o:spid="_x0000_s1027" type="#_x0000_t75" style="position:absolute;width:15300;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xDgxwAAANwAAAAPAAAAZHJzL2Rvd25yZXYueG1sRI9Ba8JA&#10;FITvgv9heYXedJMKVqKbYIVaLQjWCuLtmX1Ngtm3aXar8d93CwWPw8x8w8yyztTiQq2rLCuIhxEI&#10;4tzqigsF+8/XwQSE88gaa8uk4EYOsrTfm2Gi7ZU/6LLzhQgQdgkqKL1vEildXpJBN7QNcfC+bGvQ&#10;B9kWUrd4DXBTy6coGkuDFYeFEhtalJSfdz9Gwftic3xezrcv7raPvw/rjlfL05tSjw/dfArCU+fv&#10;4f/2SisYjWL4OxOOgEx/AQAA//8DAFBLAQItABQABgAIAAAAIQDb4fbL7gAAAIUBAAATAAAAAAAA&#10;AAAAAAAAAAAAAABbQ29udGVudF9UeXBlc10ueG1sUEsBAi0AFAAGAAgAAAAhAFr0LFu/AAAAFQEA&#10;AAsAAAAAAAAAAAAAAAAAHwEAAF9yZWxzLy5yZWxzUEsBAi0AFAAGAAgAAAAhAJPbEODHAAAA3AAA&#10;AA8AAAAAAAAAAAAAAAAABwIAAGRycy9kb3ducmV2LnhtbFBLBQYAAAAAAwADALcAAAD7AgAAAAA=&#10;">
                        <v:imagedata r:id="rId249" o:title=""/>
                      </v:shape>
                    </v:group>
                  </w:pict>
                </mc:Fallback>
              </mc:AlternateContent>
            </w:r>
            <w:r>
              <w:rPr>
                <w:rFonts w:ascii="Times New Roman"/>
                <w:sz w:val="15"/>
                <w:u w:val="single"/>
              </w:rPr>
              <w:tab/>
            </w:r>
            <w:r>
              <w:rPr>
                <w:rFonts w:ascii="Microsoft Sans Serif"/>
                <w:spacing w:val="-2"/>
                <w:sz w:val="15"/>
                <w:u w:val="single"/>
              </w:rPr>
              <w:t>186,599</w:t>
            </w:r>
            <w:r>
              <w:rPr>
                <w:rFonts w:ascii="Microsoft Sans Serif"/>
                <w:spacing w:val="80"/>
                <w:sz w:val="15"/>
                <w:u w:val="single"/>
              </w:rPr>
              <w:t xml:space="preserve"> </w:t>
            </w:r>
          </w:p>
        </w:tc>
        <w:tc>
          <w:tcPr>
            <w:tcW w:w="1115" w:type="dxa"/>
          </w:tcPr>
          <w:p w14:paraId="166F1FFB" w14:textId="77777777" w:rsidR="0023423B" w:rsidRDefault="00D0734C">
            <w:pPr>
              <w:pStyle w:val="TableParagraph"/>
              <w:spacing w:before="5"/>
              <w:ind w:left="562"/>
              <w:rPr>
                <w:rFonts w:ascii="Microsoft Sans Serif"/>
                <w:sz w:val="15"/>
              </w:rPr>
            </w:pPr>
            <w:r>
              <w:rPr>
                <w:rFonts w:ascii="Microsoft Sans Serif"/>
                <w:spacing w:val="-2"/>
                <w:sz w:val="15"/>
              </w:rPr>
              <w:t>51,128</w:t>
            </w:r>
          </w:p>
          <w:p w14:paraId="402A9FA6" w14:textId="77777777" w:rsidR="0023423B" w:rsidRDefault="0023423B">
            <w:pPr>
              <w:pStyle w:val="TableParagraph"/>
              <w:spacing w:before="4"/>
              <w:rPr>
                <w:b/>
                <w:sz w:val="15"/>
              </w:rPr>
            </w:pPr>
          </w:p>
          <w:p w14:paraId="3E3B7760" w14:textId="77777777" w:rsidR="0023423B" w:rsidRDefault="00D0734C">
            <w:pPr>
              <w:pStyle w:val="TableParagraph"/>
              <w:tabs>
                <w:tab w:val="left" w:pos="482"/>
              </w:tabs>
              <w:spacing w:line="159" w:lineRule="exact"/>
              <w:ind w:left="145"/>
              <w:rPr>
                <w:rFonts w:ascii="Microsoft Sans Serif"/>
                <w:sz w:val="15"/>
              </w:rPr>
            </w:pPr>
            <w:r>
              <w:rPr>
                <w:rFonts w:ascii="Times New Roman"/>
                <w:sz w:val="15"/>
                <w:u w:val="single"/>
              </w:rPr>
              <w:tab/>
            </w:r>
            <w:r>
              <w:rPr>
                <w:rFonts w:ascii="Microsoft Sans Serif"/>
                <w:spacing w:val="-2"/>
                <w:sz w:val="15"/>
                <w:u w:val="single"/>
              </w:rPr>
              <w:t>268,650</w:t>
            </w:r>
          </w:p>
        </w:tc>
      </w:tr>
      <w:tr w:rsidR="0023423B" w14:paraId="104B84F8" w14:textId="77777777">
        <w:trPr>
          <w:trHeight w:val="220"/>
        </w:trPr>
        <w:tc>
          <w:tcPr>
            <w:tcW w:w="3625" w:type="dxa"/>
          </w:tcPr>
          <w:p w14:paraId="0A5B4659" w14:textId="77777777" w:rsidR="0023423B" w:rsidRDefault="00D0734C">
            <w:pPr>
              <w:pStyle w:val="TableParagraph"/>
              <w:spacing w:line="160" w:lineRule="exact"/>
              <w:ind w:left="51"/>
              <w:rPr>
                <w:b/>
                <w:sz w:val="14"/>
              </w:rPr>
            </w:pPr>
            <w:r>
              <w:rPr>
                <w:b/>
                <w:spacing w:val="-2"/>
                <w:sz w:val="14"/>
              </w:rPr>
              <w:t>Total</w:t>
            </w:r>
          </w:p>
        </w:tc>
        <w:tc>
          <w:tcPr>
            <w:tcW w:w="1905" w:type="dxa"/>
          </w:tcPr>
          <w:p w14:paraId="6AA675B5" w14:textId="77777777" w:rsidR="0023423B" w:rsidRDefault="0023423B">
            <w:pPr>
              <w:pStyle w:val="TableParagraph"/>
              <w:rPr>
                <w:rFonts w:ascii="Times New Roman"/>
                <w:sz w:val="14"/>
              </w:rPr>
            </w:pPr>
          </w:p>
        </w:tc>
        <w:tc>
          <w:tcPr>
            <w:tcW w:w="1764" w:type="dxa"/>
          </w:tcPr>
          <w:p w14:paraId="0EFE957F" w14:textId="77777777" w:rsidR="0023423B" w:rsidRDefault="00D0734C">
            <w:pPr>
              <w:pStyle w:val="TableParagraph"/>
              <w:spacing w:line="158" w:lineRule="exact"/>
              <w:ind w:right="215"/>
              <w:jc w:val="right"/>
              <w:rPr>
                <w:b/>
                <w:sz w:val="14"/>
              </w:rPr>
            </w:pPr>
            <w:r>
              <w:rPr>
                <w:b/>
                <w:spacing w:val="-2"/>
                <w:sz w:val="14"/>
              </w:rPr>
              <w:t>368,246</w:t>
            </w:r>
          </w:p>
        </w:tc>
        <w:tc>
          <w:tcPr>
            <w:tcW w:w="1115" w:type="dxa"/>
          </w:tcPr>
          <w:p w14:paraId="57B9DC76" w14:textId="77777777" w:rsidR="0023423B" w:rsidRDefault="00D0734C">
            <w:pPr>
              <w:pStyle w:val="TableParagraph"/>
              <w:spacing w:before="1"/>
              <w:ind w:right="128"/>
              <w:jc w:val="right"/>
              <w:rPr>
                <w:b/>
                <w:sz w:val="14"/>
              </w:rPr>
            </w:pPr>
            <w:r>
              <w:rPr>
                <w:b/>
                <w:spacing w:val="-2"/>
                <w:sz w:val="14"/>
              </w:rPr>
              <w:t>319,778</w:t>
            </w:r>
          </w:p>
        </w:tc>
      </w:tr>
      <w:tr w:rsidR="0023423B" w14:paraId="1ACB6A9E" w14:textId="77777777">
        <w:trPr>
          <w:trHeight w:val="551"/>
        </w:trPr>
        <w:tc>
          <w:tcPr>
            <w:tcW w:w="3625" w:type="dxa"/>
          </w:tcPr>
          <w:p w14:paraId="3C38D95D" w14:textId="77777777" w:rsidR="0023423B" w:rsidRDefault="00D0734C">
            <w:pPr>
              <w:pStyle w:val="TableParagraph"/>
              <w:spacing w:before="31"/>
              <w:ind w:left="56"/>
              <w:rPr>
                <w:b/>
                <w:sz w:val="14"/>
              </w:rPr>
            </w:pPr>
            <w:r>
              <w:rPr>
                <w:b/>
                <w:spacing w:val="-2"/>
                <w:sz w:val="14"/>
              </w:rPr>
              <w:t>Financial</w:t>
            </w:r>
            <w:r>
              <w:rPr>
                <w:b/>
                <w:spacing w:val="-7"/>
                <w:sz w:val="14"/>
              </w:rPr>
              <w:t xml:space="preserve"> </w:t>
            </w:r>
            <w:r>
              <w:rPr>
                <w:b/>
                <w:spacing w:val="-2"/>
                <w:sz w:val="14"/>
              </w:rPr>
              <w:t>liabilities</w:t>
            </w:r>
          </w:p>
          <w:p w14:paraId="6BF79242" w14:textId="77777777" w:rsidR="0023423B" w:rsidRDefault="00D0734C">
            <w:pPr>
              <w:pStyle w:val="TableParagraph"/>
              <w:spacing w:line="170" w:lineRule="atLeast"/>
              <w:ind w:left="50" w:right="955" w:firstLine="11"/>
              <w:rPr>
                <w:rFonts w:ascii="Microsoft Sans Serif"/>
                <w:sz w:val="15"/>
              </w:rPr>
            </w:pPr>
            <w:r>
              <w:rPr>
                <w:rFonts w:ascii="Microsoft Sans Serif"/>
                <w:w w:val="90"/>
                <w:sz w:val="15"/>
              </w:rPr>
              <w:t xml:space="preserve">Financial liabilities at </w:t>
            </w:r>
            <w:proofErr w:type="spellStart"/>
            <w:r>
              <w:rPr>
                <w:rFonts w:ascii="Microsoft Sans Serif"/>
                <w:w w:val="90"/>
                <w:sz w:val="15"/>
              </w:rPr>
              <w:t>amortised</w:t>
            </w:r>
            <w:proofErr w:type="spellEnd"/>
            <w:r>
              <w:rPr>
                <w:rFonts w:ascii="Microsoft Sans Serif"/>
                <w:spacing w:val="-3"/>
                <w:w w:val="90"/>
                <w:sz w:val="15"/>
              </w:rPr>
              <w:t xml:space="preserve"> </w:t>
            </w:r>
            <w:r>
              <w:rPr>
                <w:rFonts w:ascii="Microsoft Sans Serif"/>
                <w:w w:val="90"/>
                <w:sz w:val="15"/>
              </w:rPr>
              <w:t>cost:</w:t>
            </w:r>
            <w:r>
              <w:rPr>
                <w:rFonts w:ascii="Microsoft Sans Serif"/>
                <w:spacing w:val="40"/>
                <w:sz w:val="15"/>
              </w:rPr>
              <w:t xml:space="preserve"> </w:t>
            </w:r>
            <w:r>
              <w:rPr>
                <w:rFonts w:ascii="Microsoft Sans Serif"/>
                <w:spacing w:val="-2"/>
                <w:sz w:val="15"/>
              </w:rPr>
              <w:t>Payables</w:t>
            </w:r>
          </w:p>
        </w:tc>
        <w:tc>
          <w:tcPr>
            <w:tcW w:w="1905" w:type="dxa"/>
          </w:tcPr>
          <w:p w14:paraId="13B2E723" w14:textId="77777777" w:rsidR="0023423B" w:rsidRDefault="0023423B">
            <w:pPr>
              <w:pStyle w:val="TableParagraph"/>
              <w:rPr>
                <w:b/>
                <w:sz w:val="15"/>
              </w:rPr>
            </w:pPr>
          </w:p>
          <w:p w14:paraId="5159F89D" w14:textId="77777777" w:rsidR="0023423B" w:rsidRDefault="0023423B">
            <w:pPr>
              <w:pStyle w:val="TableParagraph"/>
              <w:spacing w:before="23"/>
              <w:rPr>
                <w:b/>
                <w:sz w:val="15"/>
              </w:rPr>
            </w:pPr>
          </w:p>
          <w:p w14:paraId="03A38325" w14:textId="77777777" w:rsidR="0023423B" w:rsidRDefault="00D0734C">
            <w:pPr>
              <w:pStyle w:val="TableParagraph"/>
              <w:spacing w:line="163" w:lineRule="exact"/>
              <w:ind w:right="422"/>
              <w:jc w:val="right"/>
              <w:rPr>
                <w:rFonts w:ascii="Microsoft Sans Serif"/>
                <w:sz w:val="15"/>
              </w:rPr>
            </w:pPr>
            <w:r>
              <w:rPr>
                <w:rFonts w:ascii="Microsoft Sans Serif"/>
                <w:spacing w:val="-5"/>
                <w:sz w:val="15"/>
              </w:rPr>
              <w:t>15</w:t>
            </w:r>
          </w:p>
        </w:tc>
        <w:tc>
          <w:tcPr>
            <w:tcW w:w="1764" w:type="dxa"/>
          </w:tcPr>
          <w:p w14:paraId="32EAC955" w14:textId="77777777" w:rsidR="0023423B" w:rsidRDefault="0023423B">
            <w:pPr>
              <w:pStyle w:val="TableParagraph"/>
              <w:rPr>
                <w:b/>
                <w:sz w:val="15"/>
              </w:rPr>
            </w:pPr>
          </w:p>
          <w:p w14:paraId="743A7FC4" w14:textId="77777777" w:rsidR="0023423B" w:rsidRDefault="0023423B">
            <w:pPr>
              <w:pStyle w:val="TableParagraph"/>
              <w:spacing w:before="24"/>
              <w:rPr>
                <w:b/>
                <w:sz w:val="15"/>
              </w:rPr>
            </w:pPr>
          </w:p>
          <w:p w14:paraId="034483C2" w14:textId="77777777" w:rsidR="0023423B" w:rsidRDefault="00D0734C">
            <w:pPr>
              <w:pStyle w:val="TableParagraph"/>
              <w:tabs>
                <w:tab w:val="left" w:pos="622"/>
              </w:tabs>
              <w:spacing w:line="163" w:lineRule="exact"/>
              <w:ind w:right="213"/>
              <w:jc w:val="right"/>
              <w:rPr>
                <w:rFonts w:ascii="Microsoft Sans Serif"/>
                <w:sz w:val="15"/>
              </w:rPr>
            </w:pPr>
            <w:r>
              <w:rPr>
                <w:rFonts w:ascii="Times New Roman"/>
                <w:sz w:val="15"/>
                <w:u w:val="single"/>
              </w:rPr>
              <w:tab/>
            </w:r>
            <w:r>
              <w:rPr>
                <w:rFonts w:ascii="Microsoft Sans Serif"/>
                <w:spacing w:val="-2"/>
                <w:sz w:val="15"/>
                <w:u w:val="single"/>
              </w:rPr>
              <w:t>138,820</w:t>
            </w:r>
          </w:p>
        </w:tc>
        <w:tc>
          <w:tcPr>
            <w:tcW w:w="1115" w:type="dxa"/>
          </w:tcPr>
          <w:p w14:paraId="767F5F32" w14:textId="77777777" w:rsidR="0023423B" w:rsidRDefault="0023423B">
            <w:pPr>
              <w:pStyle w:val="TableParagraph"/>
              <w:rPr>
                <w:b/>
                <w:sz w:val="15"/>
              </w:rPr>
            </w:pPr>
          </w:p>
          <w:p w14:paraId="0F740A70" w14:textId="77777777" w:rsidR="0023423B" w:rsidRDefault="0023423B">
            <w:pPr>
              <w:pStyle w:val="TableParagraph"/>
              <w:spacing w:before="25"/>
              <w:rPr>
                <w:b/>
                <w:sz w:val="15"/>
              </w:rPr>
            </w:pPr>
          </w:p>
          <w:p w14:paraId="71C12C3F" w14:textId="77777777" w:rsidR="0023423B" w:rsidRDefault="00D0734C">
            <w:pPr>
              <w:pStyle w:val="TableParagraph"/>
              <w:tabs>
                <w:tab w:val="left" w:pos="412"/>
              </w:tabs>
              <w:spacing w:line="161" w:lineRule="exact"/>
              <w:ind w:right="46"/>
              <w:jc w:val="right"/>
              <w:rPr>
                <w:rFonts w:ascii="Microsoft Sans Serif"/>
                <w:sz w:val="15"/>
              </w:rPr>
            </w:pPr>
            <w:r>
              <w:rPr>
                <w:rFonts w:ascii="Times New Roman"/>
                <w:sz w:val="15"/>
                <w:u w:val="single"/>
              </w:rPr>
              <w:tab/>
            </w:r>
            <w:r>
              <w:rPr>
                <w:rFonts w:ascii="Microsoft Sans Serif"/>
                <w:spacing w:val="-2"/>
                <w:sz w:val="15"/>
                <w:u w:val="single"/>
              </w:rPr>
              <w:t>43,577</w:t>
            </w:r>
            <w:r>
              <w:rPr>
                <w:rFonts w:ascii="Microsoft Sans Serif"/>
                <w:spacing w:val="80"/>
                <w:sz w:val="15"/>
                <w:u w:val="single"/>
              </w:rPr>
              <w:t xml:space="preserve"> </w:t>
            </w:r>
          </w:p>
        </w:tc>
      </w:tr>
      <w:tr w:rsidR="0023423B" w14:paraId="4481E620" w14:textId="77777777">
        <w:trPr>
          <w:trHeight w:val="185"/>
        </w:trPr>
        <w:tc>
          <w:tcPr>
            <w:tcW w:w="3625" w:type="dxa"/>
          </w:tcPr>
          <w:p w14:paraId="08C60173" w14:textId="77777777" w:rsidR="0023423B" w:rsidRDefault="00D0734C">
            <w:pPr>
              <w:pStyle w:val="TableParagraph"/>
              <w:spacing w:line="158" w:lineRule="exact"/>
              <w:ind w:left="56"/>
              <w:rPr>
                <w:b/>
                <w:sz w:val="14"/>
              </w:rPr>
            </w:pPr>
            <w:r>
              <w:rPr>
                <w:b/>
                <w:spacing w:val="-2"/>
                <w:sz w:val="14"/>
              </w:rPr>
              <w:t>Total</w:t>
            </w:r>
          </w:p>
        </w:tc>
        <w:tc>
          <w:tcPr>
            <w:tcW w:w="1905" w:type="dxa"/>
          </w:tcPr>
          <w:p w14:paraId="2F324849" w14:textId="77777777" w:rsidR="0023423B" w:rsidRDefault="0023423B">
            <w:pPr>
              <w:pStyle w:val="TableParagraph"/>
              <w:rPr>
                <w:rFonts w:ascii="Times New Roman"/>
                <w:sz w:val="12"/>
              </w:rPr>
            </w:pPr>
          </w:p>
        </w:tc>
        <w:tc>
          <w:tcPr>
            <w:tcW w:w="1764" w:type="dxa"/>
          </w:tcPr>
          <w:p w14:paraId="370BD224" w14:textId="77777777" w:rsidR="0023423B" w:rsidRDefault="00D0734C">
            <w:pPr>
              <w:pStyle w:val="TableParagraph"/>
              <w:spacing w:line="158" w:lineRule="exact"/>
              <w:ind w:right="212"/>
              <w:jc w:val="right"/>
              <w:rPr>
                <w:b/>
                <w:sz w:val="14"/>
              </w:rPr>
            </w:pPr>
            <w:r>
              <w:rPr>
                <w:b/>
                <w:spacing w:val="-2"/>
                <w:sz w:val="14"/>
              </w:rPr>
              <w:t>138,820</w:t>
            </w:r>
          </w:p>
        </w:tc>
        <w:tc>
          <w:tcPr>
            <w:tcW w:w="1115" w:type="dxa"/>
          </w:tcPr>
          <w:p w14:paraId="5B897CB4" w14:textId="77777777" w:rsidR="0023423B" w:rsidRDefault="00D0734C">
            <w:pPr>
              <w:pStyle w:val="TableParagraph"/>
              <w:spacing w:line="159" w:lineRule="exact"/>
              <w:ind w:right="127"/>
              <w:jc w:val="right"/>
              <w:rPr>
                <w:b/>
                <w:sz w:val="14"/>
              </w:rPr>
            </w:pPr>
            <w:r>
              <w:rPr>
                <w:b/>
                <w:spacing w:val="-2"/>
                <w:sz w:val="14"/>
              </w:rPr>
              <w:t>43,577</w:t>
            </w:r>
          </w:p>
        </w:tc>
      </w:tr>
    </w:tbl>
    <w:p w14:paraId="46662035" w14:textId="77777777" w:rsidR="0023423B" w:rsidRDefault="00D0734C">
      <w:pPr>
        <w:spacing w:before="61"/>
        <w:ind w:left="185"/>
        <w:rPr>
          <w:rFonts w:ascii="Microsoft Sans Serif"/>
          <w:sz w:val="15"/>
        </w:rPr>
      </w:pPr>
      <w:r>
        <w:rPr>
          <w:rFonts w:ascii="Microsoft Sans Serif"/>
          <w:w w:val="90"/>
          <w:sz w:val="15"/>
        </w:rPr>
        <w:t>No</w:t>
      </w:r>
      <w:r>
        <w:rPr>
          <w:rFonts w:ascii="Microsoft Sans Serif"/>
          <w:spacing w:val="-1"/>
          <w:w w:val="90"/>
          <w:sz w:val="15"/>
        </w:rPr>
        <w:t xml:space="preserve"> </w:t>
      </w:r>
      <w:r>
        <w:rPr>
          <w:rFonts w:ascii="Microsoft Sans Serif"/>
          <w:w w:val="90"/>
          <w:sz w:val="15"/>
        </w:rPr>
        <w:t>financial</w:t>
      </w:r>
      <w:r>
        <w:rPr>
          <w:rFonts w:ascii="Microsoft Sans Serif"/>
          <w:spacing w:val="6"/>
          <w:sz w:val="15"/>
        </w:rPr>
        <w:t xml:space="preserve"> </w:t>
      </w:r>
      <w:r>
        <w:rPr>
          <w:rFonts w:ascii="Microsoft Sans Serif"/>
          <w:w w:val="90"/>
          <w:sz w:val="15"/>
        </w:rPr>
        <w:t>assets</w:t>
      </w:r>
      <w:r>
        <w:rPr>
          <w:rFonts w:ascii="Microsoft Sans Serif"/>
          <w:spacing w:val="1"/>
          <w:sz w:val="15"/>
        </w:rPr>
        <w:t xml:space="preserve"> </w:t>
      </w:r>
      <w:r>
        <w:rPr>
          <w:rFonts w:ascii="Microsoft Sans Serif"/>
          <w:w w:val="90"/>
          <w:sz w:val="15"/>
        </w:rPr>
        <w:t>or</w:t>
      </w:r>
      <w:r>
        <w:rPr>
          <w:rFonts w:ascii="Microsoft Sans Serif"/>
          <w:spacing w:val="6"/>
          <w:sz w:val="15"/>
        </w:rPr>
        <w:t xml:space="preserve"> </w:t>
      </w:r>
      <w:r>
        <w:rPr>
          <w:rFonts w:ascii="Microsoft Sans Serif"/>
          <w:w w:val="90"/>
          <w:sz w:val="15"/>
        </w:rPr>
        <w:t>financial</w:t>
      </w:r>
      <w:r>
        <w:rPr>
          <w:rFonts w:ascii="Microsoft Sans Serif"/>
          <w:spacing w:val="3"/>
          <w:sz w:val="15"/>
        </w:rPr>
        <w:t xml:space="preserve"> </w:t>
      </w:r>
      <w:r>
        <w:rPr>
          <w:rFonts w:ascii="Microsoft Sans Serif"/>
          <w:w w:val="90"/>
          <w:sz w:val="15"/>
        </w:rPr>
        <w:t>liabilities</w:t>
      </w:r>
      <w:r>
        <w:rPr>
          <w:rFonts w:ascii="Microsoft Sans Serif"/>
          <w:spacing w:val="-2"/>
          <w:sz w:val="15"/>
        </w:rPr>
        <w:t xml:space="preserve"> </w:t>
      </w:r>
      <w:r>
        <w:rPr>
          <w:rFonts w:ascii="Microsoft Sans Serif"/>
          <w:w w:val="90"/>
          <w:sz w:val="15"/>
        </w:rPr>
        <w:t>have</w:t>
      </w:r>
      <w:r>
        <w:rPr>
          <w:rFonts w:ascii="Microsoft Sans Serif"/>
          <w:spacing w:val="4"/>
          <w:sz w:val="15"/>
        </w:rPr>
        <w:t xml:space="preserve"> </w:t>
      </w:r>
      <w:r>
        <w:rPr>
          <w:rFonts w:ascii="Microsoft Sans Serif"/>
          <w:w w:val="90"/>
          <w:sz w:val="15"/>
        </w:rPr>
        <w:t>been</w:t>
      </w:r>
      <w:r>
        <w:rPr>
          <w:rFonts w:ascii="Microsoft Sans Serif"/>
          <w:spacing w:val="3"/>
          <w:sz w:val="15"/>
        </w:rPr>
        <w:t xml:space="preserve"> </w:t>
      </w:r>
      <w:r>
        <w:rPr>
          <w:rFonts w:ascii="Microsoft Sans Serif"/>
          <w:w w:val="90"/>
          <w:sz w:val="15"/>
        </w:rPr>
        <w:t>offset</w:t>
      </w:r>
      <w:r>
        <w:rPr>
          <w:rFonts w:ascii="Microsoft Sans Serif"/>
          <w:spacing w:val="3"/>
          <w:sz w:val="15"/>
        </w:rPr>
        <w:t xml:space="preserve"> </w:t>
      </w:r>
      <w:r>
        <w:rPr>
          <w:rFonts w:ascii="Microsoft Sans Serif"/>
          <w:w w:val="90"/>
          <w:sz w:val="15"/>
        </w:rPr>
        <w:t>and</w:t>
      </w:r>
      <w:r>
        <w:rPr>
          <w:rFonts w:ascii="Microsoft Sans Serif"/>
          <w:spacing w:val="-3"/>
          <w:sz w:val="15"/>
        </w:rPr>
        <w:t xml:space="preserve"> </w:t>
      </w:r>
      <w:r>
        <w:rPr>
          <w:rFonts w:ascii="Microsoft Sans Serif"/>
          <w:w w:val="90"/>
          <w:sz w:val="15"/>
        </w:rPr>
        <w:t>presented</w:t>
      </w:r>
      <w:r>
        <w:rPr>
          <w:rFonts w:ascii="Microsoft Sans Serif"/>
          <w:sz w:val="15"/>
        </w:rPr>
        <w:t xml:space="preserve"> </w:t>
      </w:r>
      <w:r>
        <w:rPr>
          <w:rFonts w:ascii="Microsoft Sans Serif"/>
          <w:w w:val="90"/>
          <w:sz w:val="15"/>
        </w:rPr>
        <w:t>net</w:t>
      </w:r>
      <w:r>
        <w:rPr>
          <w:rFonts w:ascii="Microsoft Sans Serif"/>
          <w:spacing w:val="1"/>
          <w:sz w:val="15"/>
        </w:rPr>
        <w:t xml:space="preserve"> </w:t>
      </w:r>
      <w:r>
        <w:rPr>
          <w:rFonts w:ascii="Microsoft Sans Serif"/>
          <w:w w:val="90"/>
          <w:sz w:val="15"/>
        </w:rPr>
        <w:t>in</w:t>
      </w:r>
      <w:r>
        <w:rPr>
          <w:rFonts w:ascii="Microsoft Sans Serif"/>
          <w:spacing w:val="1"/>
          <w:sz w:val="15"/>
        </w:rPr>
        <w:t xml:space="preserve"> </w:t>
      </w:r>
      <w:r>
        <w:rPr>
          <w:rFonts w:ascii="Microsoft Sans Serif"/>
          <w:w w:val="90"/>
          <w:sz w:val="15"/>
        </w:rPr>
        <w:t>the</w:t>
      </w:r>
      <w:r>
        <w:rPr>
          <w:rFonts w:ascii="Microsoft Sans Serif"/>
          <w:sz w:val="15"/>
        </w:rPr>
        <w:t xml:space="preserve"> </w:t>
      </w:r>
      <w:r>
        <w:rPr>
          <w:rFonts w:ascii="Microsoft Sans Serif"/>
          <w:w w:val="90"/>
          <w:sz w:val="15"/>
        </w:rPr>
        <w:t>statement</w:t>
      </w:r>
      <w:r>
        <w:rPr>
          <w:rFonts w:ascii="Microsoft Sans Serif"/>
          <w:spacing w:val="-2"/>
          <w:sz w:val="15"/>
        </w:rPr>
        <w:t xml:space="preserve"> </w:t>
      </w:r>
      <w:r>
        <w:rPr>
          <w:rFonts w:ascii="Microsoft Sans Serif"/>
          <w:w w:val="90"/>
          <w:sz w:val="15"/>
        </w:rPr>
        <w:t>of</w:t>
      </w:r>
      <w:r>
        <w:rPr>
          <w:rFonts w:ascii="Microsoft Sans Serif"/>
          <w:spacing w:val="-3"/>
          <w:sz w:val="15"/>
        </w:rPr>
        <w:t xml:space="preserve"> </w:t>
      </w:r>
      <w:r>
        <w:rPr>
          <w:rFonts w:ascii="Microsoft Sans Serif"/>
          <w:w w:val="90"/>
          <w:sz w:val="15"/>
        </w:rPr>
        <w:t>financial</w:t>
      </w:r>
      <w:r>
        <w:rPr>
          <w:rFonts w:ascii="Microsoft Sans Serif"/>
          <w:spacing w:val="5"/>
          <w:sz w:val="15"/>
        </w:rPr>
        <w:t xml:space="preserve"> </w:t>
      </w:r>
      <w:r>
        <w:rPr>
          <w:rFonts w:ascii="Microsoft Sans Serif"/>
          <w:spacing w:val="-2"/>
          <w:w w:val="90"/>
          <w:sz w:val="15"/>
        </w:rPr>
        <w:t>position.</w:t>
      </w:r>
    </w:p>
    <w:p w14:paraId="56EE6F23" w14:textId="77777777" w:rsidR="0023423B" w:rsidRDefault="00D0734C">
      <w:pPr>
        <w:spacing w:before="78"/>
        <w:ind w:left="175"/>
        <w:rPr>
          <w:b/>
          <w:sz w:val="14"/>
        </w:rPr>
      </w:pPr>
      <w:r>
        <w:rPr>
          <w:b/>
          <w:spacing w:val="-2"/>
          <w:sz w:val="14"/>
          <w:u w:val="single"/>
        </w:rPr>
        <w:t>Accounting</w:t>
      </w:r>
      <w:r>
        <w:rPr>
          <w:b/>
          <w:spacing w:val="2"/>
          <w:sz w:val="14"/>
          <w:u w:val="single"/>
        </w:rPr>
        <w:t xml:space="preserve"> </w:t>
      </w:r>
      <w:r>
        <w:rPr>
          <w:b/>
          <w:spacing w:val="-2"/>
          <w:sz w:val="14"/>
          <w:u w:val="single"/>
        </w:rPr>
        <w:t>Policy</w:t>
      </w:r>
      <w:r>
        <w:rPr>
          <w:b/>
          <w:spacing w:val="-7"/>
          <w:sz w:val="14"/>
          <w:u w:val="single"/>
        </w:rPr>
        <w:t xml:space="preserve"> </w:t>
      </w:r>
      <w:r>
        <w:rPr>
          <w:b/>
          <w:spacing w:val="-2"/>
          <w:sz w:val="14"/>
          <w:u w:val="single"/>
        </w:rPr>
        <w:t>-</w:t>
      </w:r>
      <w:r>
        <w:rPr>
          <w:b/>
          <w:spacing w:val="9"/>
          <w:sz w:val="14"/>
          <w:u w:val="single"/>
        </w:rPr>
        <w:t xml:space="preserve"> </w:t>
      </w:r>
      <w:r>
        <w:rPr>
          <w:b/>
          <w:spacing w:val="-2"/>
          <w:sz w:val="14"/>
          <w:u w:val="single"/>
        </w:rPr>
        <w:t>Financial instruments</w:t>
      </w:r>
    </w:p>
    <w:p w14:paraId="142A8269" w14:textId="77777777" w:rsidR="0023423B" w:rsidRDefault="00D0734C">
      <w:pPr>
        <w:spacing w:before="72"/>
        <w:ind w:left="180"/>
        <w:rPr>
          <w:rFonts w:ascii="Verdana"/>
          <w:i/>
          <w:sz w:val="14"/>
        </w:rPr>
      </w:pPr>
      <w:r>
        <w:rPr>
          <w:rFonts w:ascii="Verdana"/>
          <w:i/>
          <w:spacing w:val="-2"/>
          <w:sz w:val="14"/>
        </w:rPr>
        <w:t>Recognition</w:t>
      </w:r>
    </w:p>
    <w:p w14:paraId="3DD9B0D0" w14:textId="77777777" w:rsidR="0023423B" w:rsidRDefault="00D0734C">
      <w:pPr>
        <w:spacing w:before="69" w:line="242" w:lineRule="auto"/>
        <w:ind w:left="181" w:firstLine="4"/>
        <w:rPr>
          <w:rFonts w:ascii="Microsoft Sans Serif"/>
          <w:sz w:val="15"/>
        </w:rPr>
      </w:pPr>
      <w:r>
        <w:rPr>
          <w:rFonts w:ascii="Microsoft Sans Serif"/>
          <w:w w:val="90"/>
          <w:sz w:val="15"/>
        </w:rPr>
        <w:t xml:space="preserve">Financial assets and financial liabilities are </w:t>
      </w:r>
      <w:proofErr w:type="spellStart"/>
      <w:r>
        <w:rPr>
          <w:rFonts w:ascii="Microsoft Sans Serif"/>
          <w:w w:val="90"/>
          <w:sz w:val="15"/>
        </w:rPr>
        <w:t>recognised</w:t>
      </w:r>
      <w:proofErr w:type="spellEnd"/>
      <w:r>
        <w:rPr>
          <w:rFonts w:ascii="Microsoft Sans Serif"/>
          <w:w w:val="90"/>
          <w:sz w:val="15"/>
        </w:rPr>
        <w:t xml:space="preserve"> in the statement of financial position when the department</w:t>
      </w:r>
      <w:r>
        <w:rPr>
          <w:rFonts w:ascii="Microsoft Sans Serif"/>
          <w:sz w:val="15"/>
        </w:rPr>
        <w:t xml:space="preserve"> </w:t>
      </w:r>
      <w:r>
        <w:rPr>
          <w:rFonts w:ascii="Microsoft Sans Serif"/>
          <w:w w:val="90"/>
          <w:sz w:val="15"/>
        </w:rPr>
        <w:t>becomes party to the</w:t>
      </w:r>
      <w:r>
        <w:rPr>
          <w:rFonts w:ascii="Microsoft Sans Serif"/>
          <w:spacing w:val="40"/>
          <w:sz w:val="15"/>
        </w:rPr>
        <w:t xml:space="preserve"> </w:t>
      </w:r>
      <w:r>
        <w:rPr>
          <w:rFonts w:ascii="Microsoft Sans Serif"/>
          <w:spacing w:val="-2"/>
          <w:sz w:val="15"/>
        </w:rPr>
        <w:t>contractual</w:t>
      </w:r>
      <w:r>
        <w:rPr>
          <w:rFonts w:ascii="Microsoft Sans Serif"/>
          <w:spacing w:val="-12"/>
          <w:sz w:val="15"/>
        </w:rPr>
        <w:t xml:space="preserve"> </w:t>
      </w:r>
      <w:r>
        <w:rPr>
          <w:rFonts w:ascii="Microsoft Sans Serif"/>
          <w:spacing w:val="-2"/>
          <w:sz w:val="15"/>
        </w:rPr>
        <w:t>provisions</w:t>
      </w:r>
      <w:r>
        <w:rPr>
          <w:rFonts w:ascii="Microsoft Sans Serif"/>
          <w:spacing w:val="-11"/>
          <w:sz w:val="15"/>
        </w:rPr>
        <w:t xml:space="preserve"> </w:t>
      </w:r>
      <w:r>
        <w:rPr>
          <w:rFonts w:ascii="Microsoft Sans Serif"/>
          <w:spacing w:val="-2"/>
          <w:sz w:val="15"/>
        </w:rPr>
        <w:t>of the</w:t>
      </w:r>
      <w:r>
        <w:rPr>
          <w:rFonts w:ascii="Microsoft Sans Serif"/>
          <w:spacing w:val="-13"/>
          <w:sz w:val="15"/>
        </w:rPr>
        <w:t xml:space="preserve"> </w:t>
      </w:r>
      <w:r>
        <w:rPr>
          <w:rFonts w:ascii="Microsoft Sans Serif"/>
          <w:spacing w:val="-2"/>
          <w:sz w:val="15"/>
        </w:rPr>
        <w:t>financial</w:t>
      </w:r>
      <w:r>
        <w:rPr>
          <w:rFonts w:ascii="Microsoft Sans Serif"/>
          <w:spacing w:val="-9"/>
          <w:sz w:val="15"/>
        </w:rPr>
        <w:t xml:space="preserve"> </w:t>
      </w:r>
      <w:r>
        <w:rPr>
          <w:rFonts w:ascii="Microsoft Sans Serif"/>
          <w:spacing w:val="-2"/>
          <w:sz w:val="15"/>
        </w:rPr>
        <w:t>instrument.</w:t>
      </w:r>
    </w:p>
    <w:p w14:paraId="6360FE04" w14:textId="77777777" w:rsidR="0023423B" w:rsidRDefault="00D0734C">
      <w:pPr>
        <w:spacing w:before="62" w:line="244" w:lineRule="auto"/>
        <w:ind w:left="181" w:right="290" w:hanging="6"/>
        <w:rPr>
          <w:rFonts w:ascii="Microsoft Sans Serif"/>
          <w:sz w:val="15"/>
        </w:rPr>
      </w:pPr>
      <w:r>
        <w:rPr>
          <w:rFonts w:ascii="Microsoft Sans Serif"/>
          <w:spacing w:val="-2"/>
          <w:sz w:val="15"/>
        </w:rPr>
        <w:t>The</w:t>
      </w:r>
      <w:r>
        <w:rPr>
          <w:rFonts w:ascii="Microsoft Sans Serif"/>
          <w:spacing w:val="-1"/>
          <w:sz w:val="15"/>
        </w:rPr>
        <w:t xml:space="preserve"> </w:t>
      </w:r>
      <w:r>
        <w:rPr>
          <w:rFonts w:ascii="Microsoft Sans Serif"/>
          <w:spacing w:val="-2"/>
          <w:sz w:val="15"/>
        </w:rPr>
        <w:t>department</w:t>
      </w:r>
      <w:r>
        <w:rPr>
          <w:rFonts w:ascii="Microsoft Sans Serif"/>
          <w:spacing w:val="1"/>
          <w:sz w:val="15"/>
        </w:rPr>
        <w:t xml:space="preserve"> </w:t>
      </w:r>
      <w:r>
        <w:rPr>
          <w:rFonts w:ascii="Microsoft Sans Serif"/>
          <w:spacing w:val="-2"/>
          <w:sz w:val="15"/>
        </w:rPr>
        <w:t>has</w:t>
      </w:r>
      <w:r>
        <w:rPr>
          <w:rFonts w:ascii="Microsoft Sans Serif"/>
          <w:spacing w:val="1"/>
          <w:sz w:val="15"/>
        </w:rPr>
        <w:t xml:space="preserve"> </w:t>
      </w:r>
      <w:r>
        <w:rPr>
          <w:rFonts w:ascii="Microsoft Sans Serif"/>
          <w:spacing w:val="-2"/>
          <w:sz w:val="15"/>
        </w:rPr>
        <w:t>not</w:t>
      </w:r>
      <w:r>
        <w:rPr>
          <w:rFonts w:ascii="Microsoft Sans Serif"/>
          <w:spacing w:val="-1"/>
          <w:sz w:val="15"/>
        </w:rPr>
        <w:t xml:space="preserve"> </w:t>
      </w:r>
      <w:proofErr w:type="gramStart"/>
      <w:r>
        <w:rPr>
          <w:rFonts w:ascii="Microsoft Sans Serif"/>
          <w:spacing w:val="-2"/>
          <w:sz w:val="15"/>
        </w:rPr>
        <w:t>entered</w:t>
      </w:r>
      <w:r>
        <w:rPr>
          <w:rFonts w:ascii="Microsoft Sans Serif"/>
          <w:spacing w:val="1"/>
          <w:sz w:val="15"/>
        </w:rPr>
        <w:t xml:space="preserve"> </w:t>
      </w:r>
      <w:r>
        <w:rPr>
          <w:rFonts w:ascii="Microsoft Sans Serif"/>
          <w:spacing w:val="-2"/>
          <w:sz w:val="15"/>
        </w:rPr>
        <w:t>into</w:t>
      </w:r>
      <w:proofErr w:type="gramEnd"/>
      <w:r>
        <w:rPr>
          <w:rFonts w:ascii="Microsoft Sans Serif"/>
          <w:spacing w:val="2"/>
          <w:sz w:val="15"/>
        </w:rPr>
        <w:t xml:space="preserve"> </w:t>
      </w:r>
      <w:r>
        <w:rPr>
          <w:rFonts w:ascii="Microsoft Sans Serif"/>
          <w:spacing w:val="-2"/>
          <w:sz w:val="15"/>
        </w:rPr>
        <w:t>transactions for</w:t>
      </w:r>
      <w:r>
        <w:rPr>
          <w:rFonts w:ascii="Microsoft Sans Serif"/>
          <w:spacing w:val="3"/>
          <w:sz w:val="15"/>
        </w:rPr>
        <w:t xml:space="preserve"> </w:t>
      </w:r>
      <w:r>
        <w:rPr>
          <w:rFonts w:ascii="Microsoft Sans Serif"/>
          <w:spacing w:val="-2"/>
          <w:sz w:val="15"/>
        </w:rPr>
        <w:t>speculative or</w:t>
      </w:r>
      <w:r>
        <w:rPr>
          <w:rFonts w:ascii="Microsoft Sans Serif"/>
          <w:spacing w:val="2"/>
          <w:sz w:val="15"/>
        </w:rPr>
        <w:t xml:space="preserve"> </w:t>
      </w:r>
      <w:r>
        <w:rPr>
          <w:rFonts w:ascii="Microsoft Sans Serif"/>
          <w:spacing w:val="-2"/>
          <w:sz w:val="15"/>
        </w:rPr>
        <w:t>hedging</w:t>
      </w:r>
      <w:r>
        <w:rPr>
          <w:rFonts w:ascii="Microsoft Sans Serif"/>
          <w:spacing w:val="-3"/>
          <w:sz w:val="15"/>
        </w:rPr>
        <w:t xml:space="preserve"> </w:t>
      </w:r>
      <w:r>
        <w:rPr>
          <w:rFonts w:ascii="Microsoft Sans Serif"/>
          <w:spacing w:val="-2"/>
          <w:sz w:val="15"/>
        </w:rPr>
        <w:t>purposes.</w:t>
      </w:r>
      <w:r>
        <w:rPr>
          <w:rFonts w:ascii="Microsoft Sans Serif"/>
          <w:spacing w:val="6"/>
          <w:sz w:val="15"/>
        </w:rPr>
        <w:t xml:space="preserve"> </w:t>
      </w:r>
      <w:r>
        <w:rPr>
          <w:rFonts w:ascii="Microsoft Sans Serif"/>
          <w:spacing w:val="-2"/>
          <w:sz w:val="15"/>
        </w:rPr>
        <w:t>The</w:t>
      </w:r>
      <w:r>
        <w:rPr>
          <w:rFonts w:ascii="Microsoft Sans Serif"/>
          <w:spacing w:val="-1"/>
          <w:sz w:val="15"/>
        </w:rPr>
        <w:t xml:space="preserve"> </w:t>
      </w:r>
      <w:r>
        <w:rPr>
          <w:rFonts w:ascii="Microsoft Sans Serif"/>
          <w:spacing w:val="-2"/>
          <w:sz w:val="15"/>
        </w:rPr>
        <w:t>department</w:t>
      </w:r>
      <w:r>
        <w:rPr>
          <w:rFonts w:ascii="Microsoft Sans Serif"/>
          <w:spacing w:val="2"/>
          <w:sz w:val="15"/>
        </w:rPr>
        <w:t xml:space="preserve"> </w:t>
      </w:r>
      <w:r>
        <w:rPr>
          <w:rFonts w:ascii="Microsoft Sans Serif"/>
          <w:spacing w:val="-2"/>
          <w:sz w:val="15"/>
        </w:rPr>
        <w:t>holds</w:t>
      </w:r>
      <w:r>
        <w:rPr>
          <w:rFonts w:ascii="Microsoft Sans Serif"/>
          <w:spacing w:val="-3"/>
          <w:sz w:val="15"/>
        </w:rPr>
        <w:t xml:space="preserve"> </w:t>
      </w:r>
      <w:r>
        <w:rPr>
          <w:rFonts w:ascii="Microsoft Sans Serif"/>
          <w:spacing w:val="-2"/>
          <w:sz w:val="15"/>
        </w:rPr>
        <w:t>no</w:t>
      </w:r>
      <w:r>
        <w:rPr>
          <w:rFonts w:ascii="Microsoft Sans Serif"/>
          <w:spacing w:val="-1"/>
          <w:sz w:val="15"/>
        </w:rPr>
        <w:t xml:space="preserve"> </w:t>
      </w:r>
      <w:r>
        <w:rPr>
          <w:rFonts w:ascii="Microsoft Sans Serif"/>
          <w:spacing w:val="-2"/>
          <w:sz w:val="15"/>
        </w:rPr>
        <w:t>financial assets</w:t>
      </w:r>
      <w:r>
        <w:rPr>
          <w:rFonts w:ascii="Microsoft Sans Serif"/>
          <w:spacing w:val="40"/>
          <w:sz w:val="15"/>
        </w:rPr>
        <w:t xml:space="preserve"> </w:t>
      </w:r>
      <w:r>
        <w:rPr>
          <w:rFonts w:ascii="Microsoft Sans Serif"/>
          <w:spacing w:val="-2"/>
          <w:sz w:val="15"/>
        </w:rPr>
        <w:t>classified</w:t>
      </w:r>
      <w:r>
        <w:rPr>
          <w:rFonts w:ascii="Microsoft Sans Serif"/>
          <w:spacing w:val="-8"/>
          <w:sz w:val="15"/>
        </w:rPr>
        <w:t xml:space="preserve"> </w:t>
      </w:r>
      <w:r>
        <w:rPr>
          <w:rFonts w:ascii="Microsoft Sans Serif"/>
          <w:spacing w:val="-2"/>
          <w:sz w:val="15"/>
        </w:rPr>
        <w:t>at</w:t>
      </w:r>
      <w:r>
        <w:rPr>
          <w:rFonts w:ascii="Microsoft Sans Serif"/>
          <w:spacing w:val="-6"/>
          <w:sz w:val="15"/>
        </w:rPr>
        <w:t xml:space="preserve"> </w:t>
      </w:r>
      <w:r>
        <w:rPr>
          <w:rFonts w:ascii="Microsoft Sans Serif"/>
          <w:spacing w:val="-2"/>
          <w:sz w:val="15"/>
        </w:rPr>
        <w:t>fair</w:t>
      </w:r>
      <w:r>
        <w:rPr>
          <w:rFonts w:ascii="Microsoft Sans Serif"/>
          <w:spacing w:val="-6"/>
          <w:sz w:val="15"/>
        </w:rPr>
        <w:t xml:space="preserve"> </w:t>
      </w:r>
      <w:r>
        <w:rPr>
          <w:rFonts w:ascii="Microsoft Sans Serif"/>
          <w:spacing w:val="-2"/>
          <w:sz w:val="15"/>
        </w:rPr>
        <w:t>value</w:t>
      </w:r>
      <w:r>
        <w:rPr>
          <w:rFonts w:ascii="Microsoft Sans Serif"/>
          <w:spacing w:val="-8"/>
          <w:sz w:val="15"/>
        </w:rPr>
        <w:t xml:space="preserve"> </w:t>
      </w:r>
      <w:r>
        <w:rPr>
          <w:rFonts w:ascii="Microsoft Sans Serif"/>
          <w:spacing w:val="-2"/>
          <w:sz w:val="15"/>
        </w:rPr>
        <w:t>through</w:t>
      </w:r>
      <w:r>
        <w:rPr>
          <w:rFonts w:ascii="Microsoft Sans Serif"/>
          <w:spacing w:val="-6"/>
          <w:sz w:val="15"/>
        </w:rPr>
        <w:t xml:space="preserve"> </w:t>
      </w:r>
      <w:r>
        <w:rPr>
          <w:rFonts w:ascii="Microsoft Sans Serif"/>
          <w:spacing w:val="-2"/>
          <w:sz w:val="15"/>
        </w:rPr>
        <w:t>the</w:t>
      </w:r>
      <w:r>
        <w:rPr>
          <w:rFonts w:ascii="Microsoft Sans Serif"/>
          <w:spacing w:val="-7"/>
          <w:sz w:val="15"/>
        </w:rPr>
        <w:t xml:space="preserve"> </w:t>
      </w:r>
      <w:r>
        <w:rPr>
          <w:rFonts w:ascii="Microsoft Sans Serif"/>
          <w:spacing w:val="-2"/>
          <w:sz w:val="15"/>
        </w:rPr>
        <w:t>profit</w:t>
      </w:r>
      <w:r>
        <w:rPr>
          <w:rFonts w:ascii="Microsoft Sans Serif"/>
          <w:spacing w:val="-4"/>
          <w:sz w:val="15"/>
        </w:rPr>
        <w:t xml:space="preserve"> </w:t>
      </w:r>
      <w:r>
        <w:rPr>
          <w:rFonts w:ascii="Microsoft Sans Serif"/>
          <w:spacing w:val="-2"/>
          <w:sz w:val="15"/>
        </w:rPr>
        <w:t>or</w:t>
      </w:r>
      <w:r>
        <w:rPr>
          <w:rFonts w:ascii="Microsoft Sans Serif"/>
          <w:spacing w:val="-6"/>
          <w:sz w:val="15"/>
        </w:rPr>
        <w:t xml:space="preserve"> </w:t>
      </w:r>
      <w:r>
        <w:rPr>
          <w:rFonts w:ascii="Microsoft Sans Serif"/>
          <w:spacing w:val="-2"/>
          <w:sz w:val="15"/>
        </w:rPr>
        <w:t>loss.</w:t>
      </w:r>
    </w:p>
    <w:p w14:paraId="1AFDD338" w14:textId="77777777" w:rsidR="0023423B" w:rsidRDefault="0023423B">
      <w:pPr>
        <w:pStyle w:val="BodyText"/>
        <w:spacing w:before="18"/>
        <w:rPr>
          <w:rFonts w:ascii="Microsoft Sans Serif"/>
          <w:sz w:val="15"/>
        </w:rPr>
      </w:pPr>
    </w:p>
    <w:p w14:paraId="169CD72D" w14:textId="77777777" w:rsidR="0023423B" w:rsidRDefault="00D0734C">
      <w:pPr>
        <w:ind w:left="180"/>
        <w:rPr>
          <w:b/>
          <w:sz w:val="14"/>
        </w:rPr>
      </w:pPr>
      <w:r>
        <w:rPr>
          <w:b/>
          <w:spacing w:val="-2"/>
          <w:sz w:val="14"/>
        </w:rPr>
        <w:t>Financial</w:t>
      </w:r>
      <w:r>
        <w:rPr>
          <w:b/>
          <w:spacing w:val="-3"/>
          <w:sz w:val="14"/>
        </w:rPr>
        <w:t xml:space="preserve"> </w:t>
      </w:r>
      <w:r>
        <w:rPr>
          <w:b/>
          <w:spacing w:val="-2"/>
          <w:sz w:val="14"/>
        </w:rPr>
        <w:t>risk</w:t>
      </w:r>
      <w:r>
        <w:rPr>
          <w:b/>
          <w:spacing w:val="2"/>
          <w:sz w:val="14"/>
        </w:rPr>
        <w:t xml:space="preserve"> </w:t>
      </w:r>
      <w:r>
        <w:rPr>
          <w:b/>
          <w:spacing w:val="-2"/>
          <w:sz w:val="14"/>
        </w:rPr>
        <w:t>management</w:t>
      </w:r>
    </w:p>
    <w:p w14:paraId="19F785EF" w14:textId="77777777" w:rsidR="0023423B" w:rsidRDefault="00D0734C">
      <w:pPr>
        <w:pStyle w:val="ListParagraph"/>
        <w:numPr>
          <w:ilvl w:val="0"/>
          <w:numId w:val="45"/>
        </w:numPr>
        <w:tabs>
          <w:tab w:val="left" w:pos="679"/>
        </w:tabs>
        <w:spacing w:before="120"/>
        <w:ind w:left="679" w:hanging="499"/>
        <w:rPr>
          <w:b/>
          <w:sz w:val="14"/>
        </w:rPr>
      </w:pPr>
      <w:r>
        <w:rPr>
          <w:b/>
          <w:spacing w:val="-4"/>
          <w:sz w:val="14"/>
        </w:rPr>
        <w:t>Risk</w:t>
      </w:r>
      <w:r>
        <w:rPr>
          <w:b/>
          <w:spacing w:val="-3"/>
          <w:sz w:val="14"/>
        </w:rPr>
        <w:t xml:space="preserve"> </w:t>
      </w:r>
      <w:r>
        <w:rPr>
          <w:b/>
          <w:spacing w:val="-2"/>
          <w:sz w:val="14"/>
        </w:rPr>
        <w:t>exposure</w:t>
      </w:r>
    </w:p>
    <w:p w14:paraId="47D9D839" w14:textId="77777777" w:rsidR="0023423B" w:rsidRDefault="00D0734C">
      <w:pPr>
        <w:spacing w:before="66" w:line="244" w:lineRule="auto"/>
        <w:ind w:left="183" w:firstLine="7"/>
        <w:rPr>
          <w:rFonts w:ascii="Microsoft Sans Serif"/>
          <w:sz w:val="15"/>
        </w:rPr>
      </w:pPr>
      <w:r>
        <w:rPr>
          <w:rFonts w:ascii="Microsoft Sans Serif"/>
          <w:spacing w:val="-4"/>
          <w:sz w:val="15"/>
        </w:rPr>
        <w:t>Financial</w:t>
      </w:r>
      <w:r>
        <w:rPr>
          <w:rFonts w:ascii="Microsoft Sans Serif"/>
          <w:spacing w:val="-6"/>
          <w:sz w:val="15"/>
        </w:rPr>
        <w:t xml:space="preserve"> </w:t>
      </w:r>
      <w:r>
        <w:rPr>
          <w:rFonts w:ascii="Microsoft Sans Serif"/>
          <w:spacing w:val="-4"/>
          <w:sz w:val="15"/>
        </w:rPr>
        <w:t>risk</w:t>
      </w:r>
      <w:r>
        <w:rPr>
          <w:rFonts w:ascii="Microsoft Sans Serif"/>
          <w:spacing w:val="-6"/>
          <w:sz w:val="15"/>
        </w:rPr>
        <w:t xml:space="preserve"> </w:t>
      </w:r>
      <w:r>
        <w:rPr>
          <w:rFonts w:ascii="Microsoft Sans Serif"/>
          <w:spacing w:val="-4"/>
          <w:sz w:val="15"/>
        </w:rPr>
        <w:t>management</w:t>
      </w:r>
      <w:r>
        <w:rPr>
          <w:rFonts w:ascii="Microsoft Sans Serif"/>
          <w:spacing w:val="-6"/>
          <w:sz w:val="15"/>
        </w:rPr>
        <w:t xml:space="preserve"> </w:t>
      </w:r>
      <w:r>
        <w:rPr>
          <w:rFonts w:ascii="Microsoft Sans Serif"/>
          <w:spacing w:val="-4"/>
          <w:sz w:val="15"/>
        </w:rPr>
        <w:t>is</w:t>
      </w:r>
      <w:r>
        <w:rPr>
          <w:rFonts w:ascii="Microsoft Sans Serif"/>
          <w:spacing w:val="-6"/>
          <w:sz w:val="15"/>
        </w:rPr>
        <w:t xml:space="preserve"> </w:t>
      </w:r>
      <w:r>
        <w:rPr>
          <w:rFonts w:ascii="Microsoft Sans Serif"/>
          <w:spacing w:val="-4"/>
          <w:sz w:val="15"/>
        </w:rPr>
        <w:t>implemented</w:t>
      </w:r>
      <w:r>
        <w:rPr>
          <w:rFonts w:ascii="Microsoft Sans Serif"/>
          <w:spacing w:val="-6"/>
          <w:sz w:val="15"/>
        </w:rPr>
        <w:t xml:space="preserve"> </w:t>
      </w:r>
      <w:r>
        <w:rPr>
          <w:rFonts w:ascii="Microsoft Sans Serif"/>
          <w:spacing w:val="-4"/>
          <w:sz w:val="15"/>
        </w:rPr>
        <w:t>pursuant</w:t>
      </w:r>
      <w:r>
        <w:rPr>
          <w:rFonts w:ascii="Microsoft Sans Serif"/>
          <w:spacing w:val="-6"/>
          <w:sz w:val="15"/>
        </w:rPr>
        <w:t xml:space="preserve"> </w:t>
      </w:r>
      <w:r>
        <w:rPr>
          <w:rFonts w:ascii="Microsoft Sans Serif"/>
          <w:spacing w:val="-4"/>
          <w:sz w:val="15"/>
        </w:rPr>
        <w:t>to</w:t>
      </w:r>
      <w:r>
        <w:rPr>
          <w:rFonts w:ascii="Microsoft Sans Serif"/>
          <w:spacing w:val="-6"/>
          <w:sz w:val="15"/>
        </w:rPr>
        <w:t xml:space="preserve"> </w:t>
      </w:r>
      <w:r>
        <w:rPr>
          <w:rFonts w:ascii="Microsoft Sans Serif"/>
          <w:spacing w:val="-4"/>
          <w:sz w:val="15"/>
        </w:rPr>
        <w:t>Government</w:t>
      </w:r>
      <w:r>
        <w:rPr>
          <w:rFonts w:ascii="Microsoft Sans Serif"/>
          <w:spacing w:val="-6"/>
          <w:sz w:val="15"/>
        </w:rPr>
        <w:t xml:space="preserve"> </w:t>
      </w:r>
      <w:r>
        <w:rPr>
          <w:rFonts w:ascii="Microsoft Sans Serif"/>
          <w:spacing w:val="-4"/>
          <w:sz w:val="15"/>
        </w:rPr>
        <w:t>and</w:t>
      </w:r>
      <w:r>
        <w:rPr>
          <w:rFonts w:ascii="Microsoft Sans Serif"/>
          <w:spacing w:val="-6"/>
          <w:sz w:val="15"/>
        </w:rPr>
        <w:t xml:space="preserve"> </w:t>
      </w:r>
      <w:r>
        <w:rPr>
          <w:rFonts w:ascii="Microsoft Sans Serif"/>
          <w:spacing w:val="-4"/>
          <w:sz w:val="15"/>
        </w:rPr>
        <w:t>QPS</w:t>
      </w:r>
      <w:r>
        <w:rPr>
          <w:rFonts w:ascii="Microsoft Sans Serif"/>
          <w:spacing w:val="-6"/>
          <w:sz w:val="15"/>
        </w:rPr>
        <w:t xml:space="preserve"> </w:t>
      </w:r>
      <w:r>
        <w:rPr>
          <w:rFonts w:ascii="Microsoft Sans Serif"/>
          <w:spacing w:val="-4"/>
          <w:sz w:val="15"/>
        </w:rPr>
        <w:t>policies.</w:t>
      </w:r>
      <w:r>
        <w:rPr>
          <w:rFonts w:ascii="Microsoft Sans Serif"/>
          <w:spacing w:val="-6"/>
          <w:sz w:val="15"/>
        </w:rPr>
        <w:t xml:space="preserve"> </w:t>
      </w:r>
      <w:r>
        <w:rPr>
          <w:rFonts w:ascii="Microsoft Sans Serif"/>
          <w:spacing w:val="-4"/>
          <w:sz w:val="15"/>
        </w:rPr>
        <w:t>These</w:t>
      </w:r>
      <w:r>
        <w:rPr>
          <w:rFonts w:ascii="Microsoft Sans Serif"/>
          <w:spacing w:val="-6"/>
          <w:sz w:val="15"/>
        </w:rPr>
        <w:t xml:space="preserve"> </w:t>
      </w:r>
      <w:r>
        <w:rPr>
          <w:rFonts w:ascii="Microsoft Sans Serif"/>
          <w:spacing w:val="-4"/>
          <w:sz w:val="15"/>
        </w:rPr>
        <w:t>policies</w:t>
      </w:r>
      <w:r>
        <w:rPr>
          <w:rFonts w:ascii="Microsoft Sans Serif"/>
          <w:spacing w:val="-6"/>
          <w:sz w:val="15"/>
        </w:rPr>
        <w:t xml:space="preserve"> </w:t>
      </w:r>
      <w:r>
        <w:rPr>
          <w:rFonts w:ascii="Microsoft Sans Serif"/>
          <w:spacing w:val="-4"/>
          <w:sz w:val="15"/>
        </w:rPr>
        <w:t>focus on</w:t>
      </w:r>
      <w:r>
        <w:rPr>
          <w:rFonts w:ascii="Microsoft Sans Serif"/>
          <w:spacing w:val="-6"/>
          <w:sz w:val="15"/>
        </w:rPr>
        <w:t xml:space="preserve"> </w:t>
      </w:r>
      <w:r>
        <w:rPr>
          <w:rFonts w:ascii="Microsoft Sans Serif"/>
          <w:spacing w:val="-4"/>
          <w:sz w:val="15"/>
        </w:rPr>
        <w:t>the</w:t>
      </w:r>
      <w:r>
        <w:rPr>
          <w:rFonts w:ascii="Microsoft Sans Serif"/>
          <w:spacing w:val="-6"/>
          <w:sz w:val="15"/>
        </w:rPr>
        <w:t xml:space="preserve"> </w:t>
      </w:r>
      <w:r>
        <w:rPr>
          <w:rFonts w:ascii="Microsoft Sans Serif"/>
          <w:spacing w:val="-4"/>
          <w:sz w:val="15"/>
        </w:rPr>
        <w:t>unpredictability</w:t>
      </w:r>
      <w:r>
        <w:rPr>
          <w:rFonts w:ascii="Microsoft Sans Serif"/>
          <w:spacing w:val="-6"/>
          <w:sz w:val="15"/>
        </w:rPr>
        <w:t xml:space="preserve"> </w:t>
      </w:r>
      <w:r>
        <w:rPr>
          <w:rFonts w:ascii="Microsoft Sans Serif"/>
          <w:spacing w:val="-4"/>
          <w:sz w:val="15"/>
        </w:rPr>
        <w:t>of</w:t>
      </w:r>
      <w:r>
        <w:rPr>
          <w:rFonts w:ascii="Microsoft Sans Serif"/>
          <w:spacing w:val="40"/>
          <w:sz w:val="15"/>
        </w:rPr>
        <w:t xml:space="preserve"> </w:t>
      </w:r>
      <w:r>
        <w:rPr>
          <w:rFonts w:ascii="Microsoft Sans Serif"/>
          <w:spacing w:val="-4"/>
          <w:sz w:val="15"/>
        </w:rPr>
        <w:t>financial</w:t>
      </w:r>
      <w:r>
        <w:rPr>
          <w:rFonts w:ascii="Microsoft Sans Serif"/>
          <w:spacing w:val="-5"/>
          <w:sz w:val="15"/>
        </w:rPr>
        <w:t xml:space="preserve"> </w:t>
      </w:r>
      <w:r>
        <w:rPr>
          <w:rFonts w:ascii="Microsoft Sans Serif"/>
          <w:spacing w:val="-4"/>
          <w:sz w:val="15"/>
        </w:rPr>
        <w:t>markets</w:t>
      </w:r>
      <w:r>
        <w:rPr>
          <w:rFonts w:ascii="Microsoft Sans Serif"/>
          <w:spacing w:val="-5"/>
          <w:sz w:val="15"/>
        </w:rPr>
        <w:t xml:space="preserve"> </w:t>
      </w:r>
      <w:r>
        <w:rPr>
          <w:rFonts w:ascii="Microsoft Sans Serif"/>
          <w:spacing w:val="-4"/>
          <w:sz w:val="15"/>
        </w:rPr>
        <w:t>and</w:t>
      </w:r>
      <w:r>
        <w:rPr>
          <w:rFonts w:ascii="Microsoft Sans Serif"/>
          <w:spacing w:val="-8"/>
          <w:sz w:val="15"/>
        </w:rPr>
        <w:t xml:space="preserve"> </w:t>
      </w:r>
      <w:r>
        <w:rPr>
          <w:rFonts w:ascii="Microsoft Sans Serif"/>
          <w:spacing w:val="-4"/>
          <w:sz w:val="15"/>
        </w:rPr>
        <w:t>seek</w:t>
      </w:r>
      <w:r>
        <w:rPr>
          <w:rFonts w:ascii="Microsoft Sans Serif"/>
          <w:spacing w:val="-5"/>
          <w:sz w:val="15"/>
        </w:rPr>
        <w:t xml:space="preserve"> </w:t>
      </w:r>
      <w:r>
        <w:rPr>
          <w:rFonts w:ascii="Microsoft Sans Serif"/>
          <w:spacing w:val="-4"/>
          <w:sz w:val="15"/>
        </w:rPr>
        <w:t>to</w:t>
      </w:r>
      <w:r>
        <w:rPr>
          <w:rFonts w:ascii="Microsoft Sans Serif"/>
          <w:spacing w:val="-6"/>
          <w:sz w:val="15"/>
        </w:rPr>
        <w:t xml:space="preserve"> </w:t>
      </w:r>
      <w:proofErr w:type="spellStart"/>
      <w:r>
        <w:rPr>
          <w:rFonts w:ascii="Microsoft Sans Serif"/>
          <w:spacing w:val="-4"/>
          <w:sz w:val="15"/>
        </w:rPr>
        <w:t>minimise</w:t>
      </w:r>
      <w:proofErr w:type="spellEnd"/>
      <w:r>
        <w:rPr>
          <w:rFonts w:ascii="Microsoft Sans Serif"/>
          <w:spacing w:val="-6"/>
          <w:sz w:val="15"/>
        </w:rPr>
        <w:t xml:space="preserve"> </w:t>
      </w:r>
      <w:r>
        <w:rPr>
          <w:rFonts w:ascii="Microsoft Sans Serif"/>
          <w:spacing w:val="-4"/>
          <w:sz w:val="15"/>
        </w:rPr>
        <w:t>potential</w:t>
      </w:r>
      <w:r>
        <w:rPr>
          <w:rFonts w:ascii="Microsoft Sans Serif"/>
          <w:spacing w:val="-1"/>
          <w:sz w:val="15"/>
        </w:rPr>
        <w:t xml:space="preserve"> </w:t>
      </w:r>
      <w:r>
        <w:rPr>
          <w:rFonts w:ascii="Microsoft Sans Serif"/>
          <w:spacing w:val="-4"/>
          <w:sz w:val="15"/>
        </w:rPr>
        <w:t>adverse</w:t>
      </w:r>
      <w:r>
        <w:rPr>
          <w:rFonts w:ascii="Microsoft Sans Serif"/>
          <w:spacing w:val="-5"/>
          <w:sz w:val="15"/>
        </w:rPr>
        <w:t xml:space="preserve"> </w:t>
      </w:r>
      <w:r>
        <w:rPr>
          <w:rFonts w:ascii="Microsoft Sans Serif"/>
          <w:spacing w:val="-4"/>
          <w:sz w:val="15"/>
        </w:rPr>
        <w:t>effects</w:t>
      </w:r>
      <w:r>
        <w:rPr>
          <w:rFonts w:ascii="Microsoft Sans Serif"/>
          <w:spacing w:val="-9"/>
          <w:sz w:val="15"/>
        </w:rPr>
        <w:t xml:space="preserve"> </w:t>
      </w:r>
      <w:r>
        <w:rPr>
          <w:rFonts w:ascii="Microsoft Sans Serif"/>
          <w:spacing w:val="-4"/>
          <w:sz w:val="15"/>
        </w:rPr>
        <w:t>on</w:t>
      </w:r>
      <w:r>
        <w:rPr>
          <w:rFonts w:ascii="Microsoft Sans Serif"/>
          <w:spacing w:val="-9"/>
          <w:sz w:val="15"/>
        </w:rPr>
        <w:t xml:space="preserve"> </w:t>
      </w:r>
      <w:r>
        <w:rPr>
          <w:rFonts w:ascii="Microsoft Sans Serif"/>
          <w:spacing w:val="-4"/>
          <w:sz w:val="15"/>
        </w:rPr>
        <w:t>the financial</w:t>
      </w:r>
      <w:r>
        <w:rPr>
          <w:rFonts w:ascii="Microsoft Sans Serif"/>
          <w:spacing w:val="-6"/>
          <w:sz w:val="15"/>
        </w:rPr>
        <w:t xml:space="preserve"> </w:t>
      </w:r>
      <w:r>
        <w:rPr>
          <w:rFonts w:ascii="Microsoft Sans Serif"/>
          <w:spacing w:val="-4"/>
          <w:sz w:val="15"/>
        </w:rPr>
        <w:t>performance</w:t>
      </w:r>
      <w:r>
        <w:rPr>
          <w:rFonts w:ascii="Microsoft Sans Serif"/>
          <w:spacing w:val="-5"/>
          <w:sz w:val="15"/>
        </w:rPr>
        <w:t xml:space="preserve"> </w:t>
      </w:r>
      <w:r>
        <w:rPr>
          <w:rFonts w:ascii="Microsoft Sans Serif"/>
          <w:spacing w:val="-4"/>
          <w:sz w:val="15"/>
        </w:rPr>
        <w:t>of</w:t>
      </w:r>
      <w:r>
        <w:rPr>
          <w:rFonts w:ascii="Microsoft Sans Serif"/>
          <w:spacing w:val="-2"/>
          <w:sz w:val="15"/>
        </w:rPr>
        <w:t xml:space="preserve"> </w:t>
      </w:r>
      <w:r>
        <w:rPr>
          <w:rFonts w:ascii="Microsoft Sans Serif"/>
          <w:spacing w:val="-4"/>
          <w:sz w:val="15"/>
        </w:rPr>
        <w:t>the</w:t>
      </w:r>
      <w:r>
        <w:rPr>
          <w:rFonts w:ascii="Microsoft Sans Serif"/>
          <w:spacing w:val="-5"/>
          <w:sz w:val="15"/>
        </w:rPr>
        <w:t xml:space="preserve"> </w:t>
      </w:r>
      <w:r>
        <w:rPr>
          <w:rFonts w:ascii="Microsoft Sans Serif"/>
          <w:spacing w:val="-4"/>
          <w:sz w:val="15"/>
        </w:rPr>
        <w:t>department.</w:t>
      </w:r>
    </w:p>
    <w:p w14:paraId="0B48D79B" w14:textId="77777777" w:rsidR="0023423B" w:rsidRDefault="00D0734C">
      <w:pPr>
        <w:spacing w:before="60" w:after="57"/>
        <w:ind w:left="180"/>
        <w:rPr>
          <w:rFonts w:ascii="Microsoft Sans Serif"/>
          <w:sz w:val="15"/>
        </w:rPr>
      </w:pPr>
      <w:r>
        <w:rPr>
          <w:rFonts w:ascii="Microsoft Sans Serif"/>
          <w:w w:val="90"/>
          <w:sz w:val="15"/>
        </w:rPr>
        <w:t>The</w:t>
      </w:r>
      <w:r>
        <w:rPr>
          <w:rFonts w:ascii="Microsoft Sans Serif"/>
          <w:sz w:val="15"/>
        </w:rPr>
        <w:t xml:space="preserve"> </w:t>
      </w:r>
      <w:r>
        <w:rPr>
          <w:rFonts w:ascii="Microsoft Sans Serif"/>
          <w:w w:val="90"/>
          <w:sz w:val="15"/>
        </w:rPr>
        <w:t>department's</w:t>
      </w:r>
      <w:r>
        <w:rPr>
          <w:rFonts w:ascii="Microsoft Sans Serif"/>
          <w:spacing w:val="1"/>
          <w:sz w:val="15"/>
        </w:rPr>
        <w:t xml:space="preserve"> </w:t>
      </w:r>
      <w:r>
        <w:rPr>
          <w:rFonts w:ascii="Microsoft Sans Serif"/>
          <w:w w:val="90"/>
          <w:sz w:val="15"/>
        </w:rPr>
        <w:t>activities</w:t>
      </w:r>
      <w:r>
        <w:rPr>
          <w:rFonts w:ascii="Microsoft Sans Serif"/>
          <w:sz w:val="15"/>
        </w:rPr>
        <w:t xml:space="preserve"> </w:t>
      </w:r>
      <w:r>
        <w:rPr>
          <w:rFonts w:ascii="Microsoft Sans Serif"/>
          <w:w w:val="90"/>
          <w:sz w:val="15"/>
        </w:rPr>
        <w:t>expose</w:t>
      </w:r>
      <w:r>
        <w:rPr>
          <w:rFonts w:ascii="Microsoft Sans Serif"/>
          <w:spacing w:val="-2"/>
          <w:sz w:val="15"/>
        </w:rPr>
        <w:t xml:space="preserve"> </w:t>
      </w:r>
      <w:r>
        <w:rPr>
          <w:rFonts w:ascii="Microsoft Sans Serif"/>
          <w:w w:val="90"/>
          <w:sz w:val="15"/>
        </w:rPr>
        <w:t>it</w:t>
      </w:r>
      <w:r>
        <w:rPr>
          <w:rFonts w:ascii="Microsoft Sans Serif"/>
          <w:spacing w:val="1"/>
          <w:sz w:val="15"/>
        </w:rPr>
        <w:t xml:space="preserve"> </w:t>
      </w:r>
      <w:r>
        <w:rPr>
          <w:rFonts w:ascii="Microsoft Sans Serif"/>
          <w:w w:val="90"/>
          <w:sz w:val="15"/>
        </w:rPr>
        <w:t>to</w:t>
      </w:r>
      <w:r>
        <w:rPr>
          <w:rFonts w:ascii="Microsoft Sans Serif"/>
          <w:spacing w:val="3"/>
          <w:sz w:val="15"/>
        </w:rPr>
        <w:t xml:space="preserve"> </w:t>
      </w:r>
      <w:r>
        <w:rPr>
          <w:rFonts w:ascii="Microsoft Sans Serif"/>
          <w:w w:val="90"/>
          <w:sz w:val="15"/>
        </w:rPr>
        <w:t>a</w:t>
      </w:r>
      <w:r>
        <w:rPr>
          <w:rFonts w:ascii="Microsoft Sans Serif"/>
          <w:sz w:val="15"/>
        </w:rPr>
        <w:t xml:space="preserve"> </w:t>
      </w:r>
      <w:r>
        <w:rPr>
          <w:rFonts w:ascii="Microsoft Sans Serif"/>
          <w:w w:val="90"/>
          <w:sz w:val="15"/>
        </w:rPr>
        <w:t>variety</w:t>
      </w:r>
      <w:r>
        <w:rPr>
          <w:rFonts w:ascii="Microsoft Sans Serif"/>
          <w:spacing w:val="6"/>
          <w:sz w:val="15"/>
        </w:rPr>
        <w:t xml:space="preserve"> </w:t>
      </w:r>
      <w:r>
        <w:rPr>
          <w:rFonts w:ascii="Microsoft Sans Serif"/>
          <w:w w:val="90"/>
          <w:sz w:val="15"/>
        </w:rPr>
        <w:t>of</w:t>
      </w:r>
      <w:r>
        <w:rPr>
          <w:rFonts w:ascii="Microsoft Sans Serif"/>
          <w:spacing w:val="-3"/>
          <w:sz w:val="15"/>
        </w:rPr>
        <w:t xml:space="preserve"> </w:t>
      </w:r>
      <w:r>
        <w:rPr>
          <w:rFonts w:ascii="Microsoft Sans Serif"/>
          <w:w w:val="90"/>
          <w:sz w:val="15"/>
        </w:rPr>
        <w:t>financial</w:t>
      </w:r>
      <w:r>
        <w:rPr>
          <w:rFonts w:ascii="Microsoft Sans Serif"/>
          <w:spacing w:val="2"/>
          <w:sz w:val="15"/>
        </w:rPr>
        <w:t xml:space="preserve"> </w:t>
      </w:r>
      <w:r>
        <w:rPr>
          <w:rFonts w:ascii="Microsoft Sans Serif"/>
          <w:w w:val="90"/>
          <w:sz w:val="15"/>
        </w:rPr>
        <w:t>risks</w:t>
      </w:r>
      <w:r>
        <w:rPr>
          <w:rFonts w:ascii="Microsoft Sans Serif"/>
          <w:sz w:val="15"/>
        </w:rPr>
        <w:t xml:space="preserve"> </w:t>
      </w:r>
      <w:r>
        <w:rPr>
          <w:rFonts w:ascii="Microsoft Sans Serif"/>
          <w:w w:val="90"/>
          <w:sz w:val="15"/>
        </w:rPr>
        <w:t>as</w:t>
      </w:r>
      <w:r>
        <w:rPr>
          <w:rFonts w:ascii="Microsoft Sans Serif"/>
          <w:sz w:val="15"/>
        </w:rPr>
        <w:t xml:space="preserve"> </w:t>
      </w:r>
      <w:r>
        <w:rPr>
          <w:rFonts w:ascii="Microsoft Sans Serif"/>
          <w:w w:val="90"/>
          <w:sz w:val="15"/>
        </w:rPr>
        <w:t>set</w:t>
      </w:r>
      <w:r>
        <w:rPr>
          <w:rFonts w:ascii="Microsoft Sans Serif"/>
          <w:spacing w:val="3"/>
          <w:sz w:val="15"/>
        </w:rPr>
        <w:t xml:space="preserve"> </w:t>
      </w:r>
      <w:r>
        <w:rPr>
          <w:rFonts w:ascii="Microsoft Sans Serif"/>
          <w:w w:val="90"/>
          <w:sz w:val="15"/>
        </w:rPr>
        <w:t>out</w:t>
      </w:r>
      <w:r>
        <w:rPr>
          <w:rFonts w:ascii="Microsoft Sans Serif"/>
          <w:spacing w:val="6"/>
          <w:sz w:val="15"/>
        </w:rPr>
        <w:t xml:space="preserve"> </w:t>
      </w:r>
      <w:r>
        <w:rPr>
          <w:rFonts w:ascii="Microsoft Sans Serif"/>
          <w:w w:val="90"/>
          <w:sz w:val="15"/>
        </w:rPr>
        <w:t>in</w:t>
      </w:r>
      <w:r>
        <w:rPr>
          <w:rFonts w:ascii="Microsoft Sans Serif"/>
          <w:spacing w:val="6"/>
          <w:sz w:val="15"/>
        </w:rPr>
        <w:t xml:space="preserve"> </w:t>
      </w:r>
      <w:r>
        <w:rPr>
          <w:rFonts w:ascii="Microsoft Sans Serif"/>
          <w:w w:val="90"/>
          <w:sz w:val="15"/>
        </w:rPr>
        <w:t>the</w:t>
      </w:r>
      <w:r>
        <w:rPr>
          <w:rFonts w:ascii="Microsoft Sans Serif"/>
          <w:spacing w:val="3"/>
          <w:sz w:val="15"/>
        </w:rPr>
        <w:t xml:space="preserve"> </w:t>
      </w:r>
      <w:r>
        <w:rPr>
          <w:rFonts w:ascii="Microsoft Sans Serif"/>
          <w:w w:val="90"/>
          <w:sz w:val="15"/>
        </w:rPr>
        <w:t>following</w:t>
      </w:r>
      <w:r>
        <w:rPr>
          <w:rFonts w:ascii="Microsoft Sans Serif"/>
          <w:spacing w:val="2"/>
          <w:sz w:val="15"/>
        </w:rPr>
        <w:t xml:space="preserve"> </w:t>
      </w:r>
      <w:r>
        <w:rPr>
          <w:rFonts w:ascii="Microsoft Sans Serif"/>
          <w:spacing w:val="-2"/>
          <w:w w:val="90"/>
          <w:sz w:val="15"/>
        </w:rPr>
        <w:t>table:</w:t>
      </w:r>
    </w:p>
    <w:tbl>
      <w:tblPr>
        <w:tblW w:w="0" w:type="auto"/>
        <w:tblInd w:w="1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54"/>
        <w:gridCol w:w="3562"/>
        <w:gridCol w:w="3408"/>
      </w:tblGrid>
      <w:tr w:rsidR="0023423B" w14:paraId="69952AA4" w14:textId="77777777">
        <w:trPr>
          <w:trHeight w:val="177"/>
        </w:trPr>
        <w:tc>
          <w:tcPr>
            <w:tcW w:w="1354" w:type="dxa"/>
          </w:tcPr>
          <w:p w14:paraId="04840112" w14:textId="77777777" w:rsidR="0023423B" w:rsidRDefault="00D0734C">
            <w:pPr>
              <w:pStyle w:val="TableParagraph"/>
              <w:spacing w:before="18" w:line="139" w:lineRule="exact"/>
              <w:ind w:left="28"/>
              <w:rPr>
                <w:b/>
                <w:sz w:val="14"/>
              </w:rPr>
            </w:pPr>
            <w:r>
              <w:rPr>
                <w:b/>
                <w:spacing w:val="-4"/>
                <w:sz w:val="14"/>
              </w:rPr>
              <w:t>Risk</w:t>
            </w:r>
            <w:r>
              <w:rPr>
                <w:b/>
                <w:spacing w:val="-1"/>
                <w:sz w:val="14"/>
              </w:rPr>
              <w:t xml:space="preserve"> </w:t>
            </w:r>
            <w:r>
              <w:rPr>
                <w:b/>
                <w:spacing w:val="-2"/>
                <w:sz w:val="14"/>
              </w:rPr>
              <w:t>exposure</w:t>
            </w:r>
          </w:p>
        </w:tc>
        <w:tc>
          <w:tcPr>
            <w:tcW w:w="3562" w:type="dxa"/>
          </w:tcPr>
          <w:p w14:paraId="5729C603" w14:textId="77777777" w:rsidR="0023423B" w:rsidRDefault="00D0734C">
            <w:pPr>
              <w:pStyle w:val="TableParagraph"/>
              <w:spacing w:before="15" w:line="141" w:lineRule="exact"/>
              <w:ind w:left="31"/>
              <w:rPr>
                <w:b/>
                <w:sz w:val="14"/>
              </w:rPr>
            </w:pPr>
            <w:r>
              <w:rPr>
                <w:b/>
                <w:spacing w:val="-2"/>
                <w:sz w:val="14"/>
              </w:rPr>
              <w:t>Definition</w:t>
            </w:r>
          </w:p>
        </w:tc>
        <w:tc>
          <w:tcPr>
            <w:tcW w:w="3408" w:type="dxa"/>
          </w:tcPr>
          <w:p w14:paraId="789E3CF3" w14:textId="77777777" w:rsidR="0023423B" w:rsidRDefault="00D0734C">
            <w:pPr>
              <w:pStyle w:val="TableParagraph"/>
              <w:spacing w:before="19" w:line="137" w:lineRule="exact"/>
              <w:ind w:left="36"/>
              <w:rPr>
                <w:b/>
                <w:sz w:val="14"/>
              </w:rPr>
            </w:pPr>
            <w:r>
              <w:rPr>
                <w:b/>
                <w:spacing w:val="-2"/>
                <w:sz w:val="14"/>
              </w:rPr>
              <w:t>Exposure</w:t>
            </w:r>
          </w:p>
        </w:tc>
      </w:tr>
      <w:tr w:rsidR="0023423B" w14:paraId="4A9F4507" w14:textId="77777777">
        <w:trPr>
          <w:trHeight w:val="705"/>
        </w:trPr>
        <w:tc>
          <w:tcPr>
            <w:tcW w:w="1354" w:type="dxa"/>
          </w:tcPr>
          <w:p w14:paraId="1A91B2DE" w14:textId="77777777" w:rsidR="0023423B" w:rsidRDefault="00D0734C">
            <w:pPr>
              <w:pStyle w:val="TableParagraph"/>
              <w:spacing w:before="1"/>
              <w:ind w:left="23"/>
              <w:rPr>
                <w:rFonts w:ascii="Microsoft Sans Serif"/>
                <w:sz w:val="15"/>
              </w:rPr>
            </w:pPr>
            <w:r>
              <w:rPr>
                <w:rFonts w:ascii="Microsoft Sans Serif"/>
                <w:w w:val="90"/>
                <w:sz w:val="15"/>
              </w:rPr>
              <w:t>Credit</w:t>
            </w:r>
            <w:r>
              <w:rPr>
                <w:rFonts w:ascii="Microsoft Sans Serif"/>
                <w:spacing w:val="-1"/>
                <w:sz w:val="15"/>
              </w:rPr>
              <w:t xml:space="preserve"> </w:t>
            </w:r>
            <w:r>
              <w:rPr>
                <w:rFonts w:ascii="Microsoft Sans Serif"/>
                <w:spacing w:val="-4"/>
                <w:sz w:val="15"/>
              </w:rPr>
              <w:t>risk</w:t>
            </w:r>
          </w:p>
        </w:tc>
        <w:tc>
          <w:tcPr>
            <w:tcW w:w="3562" w:type="dxa"/>
          </w:tcPr>
          <w:p w14:paraId="6287A798" w14:textId="77777777" w:rsidR="0023423B" w:rsidRDefault="00D0734C">
            <w:pPr>
              <w:pStyle w:val="TableParagraph"/>
              <w:spacing w:line="242" w:lineRule="auto"/>
              <w:ind w:left="15" w:right="3" w:firstLine="12"/>
              <w:jc w:val="both"/>
              <w:rPr>
                <w:rFonts w:ascii="Microsoft Sans Serif"/>
                <w:sz w:val="15"/>
              </w:rPr>
            </w:pPr>
            <w:r>
              <w:rPr>
                <w:rFonts w:ascii="Microsoft Sans Serif"/>
                <w:sz w:val="15"/>
              </w:rPr>
              <w:t>Credit risk exposure refers to the</w:t>
            </w:r>
            <w:r>
              <w:rPr>
                <w:rFonts w:ascii="Microsoft Sans Serif"/>
                <w:spacing w:val="-2"/>
                <w:sz w:val="15"/>
              </w:rPr>
              <w:t xml:space="preserve"> </w:t>
            </w:r>
            <w:r>
              <w:rPr>
                <w:rFonts w:ascii="Microsoft Sans Serif"/>
                <w:sz w:val="15"/>
              </w:rPr>
              <w:t>situation</w:t>
            </w:r>
            <w:r>
              <w:rPr>
                <w:rFonts w:ascii="Microsoft Sans Serif"/>
                <w:spacing w:val="-1"/>
                <w:sz w:val="15"/>
              </w:rPr>
              <w:t xml:space="preserve"> </w:t>
            </w:r>
            <w:r>
              <w:rPr>
                <w:rFonts w:ascii="Microsoft Sans Serif"/>
                <w:sz w:val="15"/>
              </w:rPr>
              <w:t>where the</w:t>
            </w:r>
            <w:r>
              <w:rPr>
                <w:rFonts w:ascii="Microsoft Sans Serif"/>
                <w:spacing w:val="40"/>
                <w:sz w:val="15"/>
              </w:rPr>
              <w:t xml:space="preserve"> </w:t>
            </w:r>
            <w:r>
              <w:rPr>
                <w:rFonts w:ascii="Microsoft Sans Serif"/>
                <w:w w:val="90"/>
                <w:sz w:val="15"/>
              </w:rPr>
              <w:t>department may incur</w:t>
            </w:r>
            <w:r>
              <w:rPr>
                <w:rFonts w:ascii="Microsoft Sans Serif"/>
                <w:spacing w:val="-3"/>
                <w:w w:val="90"/>
                <w:sz w:val="15"/>
              </w:rPr>
              <w:t xml:space="preserve"> </w:t>
            </w:r>
            <w:r>
              <w:rPr>
                <w:rFonts w:ascii="Microsoft Sans Serif"/>
                <w:w w:val="90"/>
                <w:sz w:val="15"/>
              </w:rPr>
              <w:t>financial loss as a result of another</w:t>
            </w:r>
            <w:r>
              <w:rPr>
                <w:rFonts w:ascii="Microsoft Sans Serif"/>
                <w:spacing w:val="40"/>
                <w:sz w:val="15"/>
              </w:rPr>
              <w:t xml:space="preserve"> </w:t>
            </w:r>
            <w:r>
              <w:rPr>
                <w:rFonts w:ascii="Microsoft Sans Serif"/>
                <w:spacing w:val="-2"/>
                <w:sz w:val="15"/>
              </w:rPr>
              <w:t>party</w:t>
            </w:r>
            <w:r>
              <w:rPr>
                <w:rFonts w:ascii="Microsoft Sans Serif"/>
                <w:spacing w:val="2"/>
                <w:sz w:val="15"/>
              </w:rPr>
              <w:t xml:space="preserve"> </w:t>
            </w:r>
            <w:r>
              <w:rPr>
                <w:rFonts w:ascii="Microsoft Sans Serif"/>
                <w:spacing w:val="-2"/>
                <w:sz w:val="15"/>
              </w:rPr>
              <w:t>to</w:t>
            </w:r>
            <w:r>
              <w:rPr>
                <w:rFonts w:ascii="Microsoft Sans Serif"/>
                <w:sz w:val="15"/>
              </w:rPr>
              <w:t xml:space="preserve"> </w:t>
            </w:r>
            <w:r>
              <w:rPr>
                <w:rFonts w:ascii="Microsoft Sans Serif"/>
                <w:spacing w:val="-2"/>
                <w:sz w:val="15"/>
              </w:rPr>
              <w:t>a</w:t>
            </w:r>
            <w:r>
              <w:rPr>
                <w:rFonts w:ascii="Microsoft Sans Serif"/>
                <w:spacing w:val="2"/>
                <w:sz w:val="15"/>
              </w:rPr>
              <w:t xml:space="preserve"> </w:t>
            </w:r>
            <w:r>
              <w:rPr>
                <w:rFonts w:ascii="Microsoft Sans Serif"/>
                <w:spacing w:val="-2"/>
                <w:sz w:val="15"/>
              </w:rPr>
              <w:t>financial</w:t>
            </w:r>
            <w:r>
              <w:rPr>
                <w:rFonts w:ascii="Microsoft Sans Serif"/>
                <w:sz w:val="15"/>
              </w:rPr>
              <w:t xml:space="preserve"> </w:t>
            </w:r>
            <w:r>
              <w:rPr>
                <w:rFonts w:ascii="Microsoft Sans Serif"/>
                <w:spacing w:val="-2"/>
                <w:sz w:val="15"/>
              </w:rPr>
              <w:t>instrument</w:t>
            </w:r>
            <w:r>
              <w:rPr>
                <w:rFonts w:ascii="Microsoft Sans Serif"/>
                <w:spacing w:val="2"/>
                <w:sz w:val="15"/>
              </w:rPr>
              <w:t xml:space="preserve"> </w:t>
            </w:r>
            <w:r>
              <w:rPr>
                <w:rFonts w:ascii="Microsoft Sans Serif"/>
                <w:spacing w:val="-2"/>
                <w:sz w:val="15"/>
              </w:rPr>
              <w:t>failing</w:t>
            </w:r>
            <w:r>
              <w:rPr>
                <w:rFonts w:ascii="Microsoft Sans Serif"/>
                <w:spacing w:val="-1"/>
                <w:sz w:val="15"/>
              </w:rPr>
              <w:t xml:space="preserve"> </w:t>
            </w:r>
            <w:r>
              <w:rPr>
                <w:rFonts w:ascii="Microsoft Sans Serif"/>
                <w:spacing w:val="-2"/>
                <w:sz w:val="15"/>
              </w:rPr>
              <w:t>to</w:t>
            </w:r>
            <w:r>
              <w:rPr>
                <w:rFonts w:ascii="Microsoft Sans Serif"/>
                <w:spacing w:val="1"/>
                <w:sz w:val="15"/>
              </w:rPr>
              <w:t xml:space="preserve"> </w:t>
            </w:r>
            <w:r>
              <w:rPr>
                <w:rFonts w:ascii="Microsoft Sans Serif"/>
                <w:spacing w:val="-2"/>
                <w:sz w:val="15"/>
              </w:rPr>
              <w:t xml:space="preserve">discharge </w:t>
            </w:r>
            <w:proofErr w:type="gramStart"/>
            <w:r>
              <w:rPr>
                <w:rFonts w:ascii="Microsoft Sans Serif"/>
                <w:spacing w:val="-2"/>
                <w:sz w:val="15"/>
              </w:rPr>
              <w:t>their</w:t>
            </w:r>
            <w:proofErr w:type="gramEnd"/>
          </w:p>
          <w:p w14:paraId="09354DDC" w14:textId="77777777" w:rsidR="0023423B" w:rsidRDefault="00D0734C">
            <w:pPr>
              <w:pStyle w:val="TableParagraph"/>
              <w:ind w:left="22"/>
              <w:rPr>
                <w:rFonts w:ascii="Microsoft Sans Serif"/>
                <w:sz w:val="15"/>
              </w:rPr>
            </w:pPr>
            <w:r>
              <w:rPr>
                <w:rFonts w:ascii="Microsoft Sans Serif"/>
                <w:spacing w:val="-2"/>
                <w:sz w:val="15"/>
              </w:rPr>
              <w:t>obligation.</w:t>
            </w:r>
          </w:p>
        </w:tc>
        <w:tc>
          <w:tcPr>
            <w:tcW w:w="3408" w:type="dxa"/>
          </w:tcPr>
          <w:p w14:paraId="5CF8AA04" w14:textId="77777777" w:rsidR="0023423B" w:rsidRDefault="00D0734C">
            <w:pPr>
              <w:pStyle w:val="TableParagraph"/>
              <w:ind w:left="30" w:right="-2" w:hanging="8"/>
              <w:rPr>
                <w:rFonts w:ascii="Microsoft Sans Serif"/>
                <w:sz w:val="15"/>
              </w:rPr>
            </w:pPr>
            <w:r>
              <w:rPr>
                <w:rFonts w:ascii="Microsoft Sans Serif"/>
                <w:spacing w:val="-2"/>
                <w:sz w:val="15"/>
              </w:rPr>
              <w:t>The</w:t>
            </w:r>
            <w:r>
              <w:rPr>
                <w:rFonts w:ascii="Microsoft Sans Serif"/>
                <w:spacing w:val="-8"/>
                <w:sz w:val="15"/>
              </w:rPr>
              <w:t xml:space="preserve"> </w:t>
            </w:r>
            <w:r>
              <w:rPr>
                <w:rFonts w:ascii="Microsoft Sans Serif"/>
                <w:spacing w:val="-2"/>
                <w:sz w:val="15"/>
              </w:rPr>
              <w:t>department</w:t>
            </w:r>
            <w:r>
              <w:rPr>
                <w:rFonts w:ascii="Microsoft Sans Serif"/>
                <w:spacing w:val="-8"/>
                <w:sz w:val="15"/>
              </w:rPr>
              <w:t xml:space="preserve"> </w:t>
            </w:r>
            <w:r>
              <w:rPr>
                <w:rFonts w:ascii="Microsoft Sans Serif"/>
                <w:spacing w:val="-2"/>
                <w:sz w:val="15"/>
              </w:rPr>
              <w:t>is</w:t>
            </w:r>
            <w:r>
              <w:rPr>
                <w:rFonts w:ascii="Microsoft Sans Serif"/>
                <w:spacing w:val="-8"/>
                <w:sz w:val="15"/>
              </w:rPr>
              <w:t xml:space="preserve"> </w:t>
            </w:r>
            <w:r>
              <w:rPr>
                <w:rFonts w:ascii="Microsoft Sans Serif"/>
                <w:spacing w:val="-2"/>
                <w:sz w:val="15"/>
              </w:rPr>
              <w:t>exposed</w:t>
            </w:r>
            <w:r>
              <w:rPr>
                <w:rFonts w:ascii="Microsoft Sans Serif"/>
                <w:spacing w:val="-8"/>
                <w:sz w:val="15"/>
              </w:rPr>
              <w:t xml:space="preserve"> </w:t>
            </w:r>
            <w:r>
              <w:rPr>
                <w:rFonts w:ascii="Microsoft Sans Serif"/>
                <w:spacing w:val="-2"/>
                <w:sz w:val="15"/>
              </w:rPr>
              <w:t>to</w:t>
            </w:r>
            <w:r>
              <w:rPr>
                <w:rFonts w:ascii="Microsoft Sans Serif"/>
                <w:spacing w:val="-8"/>
                <w:sz w:val="15"/>
              </w:rPr>
              <w:t xml:space="preserve"> </w:t>
            </w:r>
            <w:r>
              <w:rPr>
                <w:rFonts w:ascii="Microsoft Sans Serif"/>
                <w:spacing w:val="-2"/>
                <w:sz w:val="15"/>
              </w:rPr>
              <w:t>credit</w:t>
            </w:r>
            <w:r>
              <w:rPr>
                <w:rFonts w:ascii="Microsoft Sans Serif"/>
                <w:spacing w:val="-8"/>
                <w:sz w:val="15"/>
              </w:rPr>
              <w:t xml:space="preserve"> </w:t>
            </w:r>
            <w:r>
              <w:rPr>
                <w:rFonts w:ascii="Microsoft Sans Serif"/>
                <w:spacing w:val="-2"/>
                <w:sz w:val="15"/>
              </w:rPr>
              <w:t>risk</w:t>
            </w:r>
            <w:r>
              <w:rPr>
                <w:rFonts w:ascii="Microsoft Sans Serif"/>
                <w:spacing w:val="-7"/>
                <w:sz w:val="15"/>
              </w:rPr>
              <w:t xml:space="preserve"> </w:t>
            </w:r>
            <w:r>
              <w:rPr>
                <w:rFonts w:ascii="Microsoft Sans Serif"/>
                <w:spacing w:val="-2"/>
                <w:sz w:val="15"/>
              </w:rPr>
              <w:t>in</w:t>
            </w:r>
            <w:r>
              <w:rPr>
                <w:rFonts w:ascii="Microsoft Sans Serif"/>
                <w:spacing w:val="-8"/>
                <w:sz w:val="15"/>
              </w:rPr>
              <w:t xml:space="preserve"> </w:t>
            </w:r>
            <w:r>
              <w:rPr>
                <w:rFonts w:ascii="Microsoft Sans Serif"/>
                <w:spacing w:val="-2"/>
                <w:sz w:val="15"/>
              </w:rPr>
              <w:t>respect</w:t>
            </w:r>
            <w:r>
              <w:rPr>
                <w:rFonts w:ascii="Microsoft Sans Serif"/>
                <w:spacing w:val="-8"/>
                <w:sz w:val="15"/>
              </w:rPr>
              <w:t xml:space="preserve"> </w:t>
            </w:r>
            <w:r>
              <w:rPr>
                <w:rFonts w:ascii="Microsoft Sans Serif"/>
                <w:spacing w:val="-2"/>
                <w:sz w:val="15"/>
              </w:rPr>
              <w:t>of</w:t>
            </w:r>
            <w:r>
              <w:rPr>
                <w:rFonts w:ascii="Microsoft Sans Serif"/>
                <w:spacing w:val="40"/>
                <w:sz w:val="15"/>
              </w:rPr>
              <w:t xml:space="preserve"> </w:t>
            </w:r>
            <w:r>
              <w:rPr>
                <w:rFonts w:ascii="Microsoft Sans Serif"/>
                <w:sz w:val="15"/>
              </w:rPr>
              <w:t>its</w:t>
            </w:r>
            <w:r>
              <w:rPr>
                <w:rFonts w:ascii="Microsoft Sans Serif"/>
                <w:spacing w:val="-10"/>
                <w:sz w:val="15"/>
              </w:rPr>
              <w:t xml:space="preserve"> </w:t>
            </w:r>
            <w:r>
              <w:rPr>
                <w:rFonts w:ascii="Microsoft Sans Serif"/>
                <w:sz w:val="15"/>
              </w:rPr>
              <w:t>receivables</w:t>
            </w:r>
            <w:r>
              <w:rPr>
                <w:rFonts w:ascii="Microsoft Sans Serif"/>
                <w:spacing w:val="-10"/>
                <w:sz w:val="15"/>
              </w:rPr>
              <w:t xml:space="preserve"> </w:t>
            </w:r>
            <w:r>
              <w:rPr>
                <w:rFonts w:ascii="Microsoft Sans Serif"/>
                <w:sz w:val="15"/>
              </w:rPr>
              <w:t>(refer</w:t>
            </w:r>
            <w:r>
              <w:rPr>
                <w:rFonts w:ascii="Microsoft Sans Serif"/>
                <w:spacing w:val="-10"/>
                <w:sz w:val="15"/>
              </w:rPr>
              <w:t xml:space="preserve"> </w:t>
            </w:r>
            <w:r>
              <w:rPr>
                <w:rFonts w:ascii="Microsoft Sans Serif"/>
                <w:sz w:val="15"/>
              </w:rPr>
              <w:t>Note</w:t>
            </w:r>
            <w:r>
              <w:rPr>
                <w:rFonts w:ascii="Microsoft Sans Serif"/>
                <w:spacing w:val="-10"/>
                <w:sz w:val="15"/>
              </w:rPr>
              <w:t xml:space="preserve"> </w:t>
            </w:r>
            <w:r>
              <w:rPr>
                <w:rFonts w:ascii="Microsoft Sans Serif"/>
                <w:sz w:val="15"/>
              </w:rPr>
              <w:t>11).</w:t>
            </w:r>
          </w:p>
        </w:tc>
      </w:tr>
      <w:tr w:rsidR="0023423B" w14:paraId="05C041CB" w14:textId="77777777">
        <w:trPr>
          <w:trHeight w:val="707"/>
        </w:trPr>
        <w:tc>
          <w:tcPr>
            <w:tcW w:w="1354" w:type="dxa"/>
          </w:tcPr>
          <w:p w14:paraId="5B27F4C2" w14:textId="77777777" w:rsidR="0023423B" w:rsidRDefault="00D0734C">
            <w:pPr>
              <w:pStyle w:val="TableParagraph"/>
              <w:spacing w:before="1"/>
              <w:ind w:left="21"/>
              <w:rPr>
                <w:rFonts w:ascii="Microsoft Sans Serif"/>
                <w:sz w:val="15"/>
              </w:rPr>
            </w:pPr>
            <w:r>
              <w:rPr>
                <w:rFonts w:ascii="Microsoft Sans Serif"/>
                <w:w w:val="90"/>
                <w:sz w:val="15"/>
              </w:rPr>
              <w:t>Liquidity</w:t>
            </w:r>
            <w:r>
              <w:rPr>
                <w:rFonts w:ascii="Microsoft Sans Serif"/>
                <w:spacing w:val="-6"/>
                <w:w w:val="90"/>
                <w:sz w:val="15"/>
              </w:rPr>
              <w:t xml:space="preserve"> </w:t>
            </w:r>
            <w:r>
              <w:rPr>
                <w:rFonts w:ascii="Microsoft Sans Serif"/>
                <w:spacing w:val="-4"/>
                <w:sz w:val="15"/>
              </w:rPr>
              <w:t>risk</w:t>
            </w:r>
          </w:p>
        </w:tc>
        <w:tc>
          <w:tcPr>
            <w:tcW w:w="3562" w:type="dxa"/>
          </w:tcPr>
          <w:p w14:paraId="26E5A0CD" w14:textId="77777777" w:rsidR="0023423B" w:rsidRDefault="00D0734C">
            <w:pPr>
              <w:pStyle w:val="TableParagraph"/>
              <w:spacing w:line="244" w:lineRule="auto"/>
              <w:ind w:left="28" w:right="6" w:hanging="2"/>
              <w:jc w:val="both"/>
              <w:rPr>
                <w:rFonts w:ascii="Microsoft Sans Serif"/>
                <w:sz w:val="15"/>
              </w:rPr>
            </w:pPr>
            <w:r>
              <w:rPr>
                <w:rFonts w:ascii="Microsoft Sans Serif"/>
                <w:w w:val="90"/>
                <w:sz w:val="15"/>
              </w:rPr>
              <w:t>Liquidity risk refers to the situation where the department</w:t>
            </w:r>
            <w:r>
              <w:rPr>
                <w:rFonts w:ascii="Microsoft Sans Serif"/>
                <w:spacing w:val="40"/>
                <w:sz w:val="15"/>
              </w:rPr>
              <w:t xml:space="preserve"> </w:t>
            </w:r>
            <w:r>
              <w:rPr>
                <w:rFonts w:ascii="Microsoft Sans Serif"/>
                <w:sz w:val="15"/>
              </w:rPr>
              <w:t>may encounter difficulty in meeting obligations</w:t>
            </w:r>
            <w:r>
              <w:rPr>
                <w:rFonts w:ascii="Microsoft Sans Serif"/>
                <w:spacing w:val="40"/>
                <w:sz w:val="15"/>
              </w:rPr>
              <w:t xml:space="preserve"> </w:t>
            </w:r>
            <w:r>
              <w:rPr>
                <w:rFonts w:ascii="Microsoft Sans Serif"/>
                <w:spacing w:val="-2"/>
                <w:sz w:val="15"/>
              </w:rPr>
              <w:t>associated</w:t>
            </w:r>
            <w:r>
              <w:rPr>
                <w:rFonts w:ascii="Microsoft Sans Serif"/>
                <w:spacing w:val="16"/>
                <w:sz w:val="15"/>
              </w:rPr>
              <w:t xml:space="preserve"> </w:t>
            </w:r>
            <w:r>
              <w:rPr>
                <w:rFonts w:ascii="Microsoft Sans Serif"/>
                <w:spacing w:val="-2"/>
                <w:sz w:val="15"/>
              </w:rPr>
              <w:t>with</w:t>
            </w:r>
            <w:r>
              <w:rPr>
                <w:rFonts w:ascii="Microsoft Sans Serif"/>
                <w:spacing w:val="18"/>
                <w:sz w:val="15"/>
              </w:rPr>
              <w:t xml:space="preserve"> </w:t>
            </w:r>
            <w:r>
              <w:rPr>
                <w:rFonts w:ascii="Microsoft Sans Serif"/>
                <w:spacing w:val="-2"/>
                <w:sz w:val="15"/>
              </w:rPr>
              <w:t>financial</w:t>
            </w:r>
            <w:r>
              <w:rPr>
                <w:rFonts w:ascii="Microsoft Sans Serif"/>
                <w:spacing w:val="17"/>
                <w:sz w:val="15"/>
              </w:rPr>
              <w:t xml:space="preserve"> </w:t>
            </w:r>
            <w:r>
              <w:rPr>
                <w:rFonts w:ascii="Microsoft Sans Serif"/>
                <w:spacing w:val="-2"/>
                <w:sz w:val="15"/>
              </w:rPr>
              <w:t>liabilities</w:t>
            </w:r>
            <w:r>
              <w:rPr>
                <w:rFonts w:ascii="Microsoft Sans Serif"/>
                <w:spacing w:val="21"/>
                <w:sz w:val="15"/>
              </w:rPr>
              <w:t xml:space="preserve"> </w:t>
            </w:r>
            <w:r>
              <w:rPr>
                <w:rFonts w:ascii="Microsoft Sans Serif"/>
                <w:spacing w:val="-2"/>
                <w:sz w:val="15"/>
              </w:rPr>
              <w:t>that</w:t>
            </w:r>
            <w:r>
              <w:rPr>
                <w:rFonts w:ascii="Microsoft Sans Serif"/>
                <w:spacing w:val="17"/>
                <w:sz w:val="15"/>
              </w:rPr>
              <w:t xml:space="preserve"> </w:t>
            </w:r>
            <w:r>
              <w:rPr>
                <w:rFonts w:ascii="Microsoft Sans Serif"/>
                <w:spacing w:val="-2"/>
                <w:sz w:val="15"/>
              </w:rPr>
              <w:t>are</w:t>
            </w:r>
            <w:r>
              <w:rPr>
                <w:rFonts w:ascii="Microsoft Sans Serif"/>
                <w:spacing w:val="15"/>
                <w:sz w:val="15"/>
              </w:rPr>
              <w:t xml:space="preserve"> </w:t>
            </w:r>
            <w:r>
              <w:rPr>
                <w:rFonts w:ascii="Microsoft Sans Serif"/>
                <w:spacing w:val="-2"/>
                <w:sz w:val="15"/>
              </w:rPr>
              <w:t>settled</w:t>
            </w:r>
            <w:r>
              <w:rPr>
                <w:rFonts w:ascii="Microsoft Sans Serif"/>
                <w:spacing w:val="14"/>
                <w:sz w:val="15"/>
              </w:rPr>
              <w:t xml:space="preserve"> </w:t>
            </w:r>
            <w:proofErr w:type="gramStart"/>
            <w:r>
              <w:rPr>
                <w:rFonts w:ascii="Microsoft Sans Serif"/>
                <w:spacing w:val="-5"/>
                <w:sz w:val="15"/>
              </w:rPr>
              <w:t>by</w:t>
            </w:r>
            <w:proofErr w:type="gramEnd"/>
          </w:p>
          <w:p w14:paraId="5256A8A5" w14:textId="77777777" w:rsidR="0023423B" w:rsidRDefault="00D0734C">
            <w:pPr>
              <w:pStyle w:val="TableParagraph"/>
              <w:spacing w:line="169" w:lineRule="exact"/>
              <w:ind w:left="28"/>
              <w:jc w:val="both"/>
              <w:rPr>
                <w:rFonts w:ascii="Microsoft Sans Serif"/>
                <w:sz w:val="15"/>
              </w:rPr>
            </w:pPr>
            <w:r>
              <w:rPr>
                <w:rFonts w:ascii="Microsoft Sans Serif"/>
                <w:w w:val="90"/>
                <w:sz w:val="15"/>
              </w:rPr>
              <w:t>delivering</w:t>
            </w:r>
            <w:r>
              <w:rPr>
                <w:rFonts w:ascii="Microsoft Sans Serif"/>
                <w:spacing w:val="4"/>
                <w:sz w:val="15"/>
              </w:rPr>
              <w:t xml:space="preserve"> </w:t>
            </w:r>
            <w:r>
              <w:rPr>
                <w:rFonts w:ascii="Microsoft Sans Serif"/>
                <w:w w:val="90"/>
                <w:sz w:val="15"/>
              </w:rPr>
              <w:t>cash</w:t>
            </w:r>
            <w:r>
              <w:rPr>
                <w:rFonts w:ascii="Microsoft Sans Serif"/>
                <w:spacing w:val="1"/>
                <w:sz w:val="15"/>
              </w:rPr>
              <w:t xml:space="preserve"> </w:t>
            </w:r>
            <w:r>
              <w:rPr>
                <w:rFonts w:ascii="Microsoft Sans Serif"/>
                <w:w w:val="90"/>
                <w:sz w:val="15"/>
              </w:rPr>
              <w:t>or</w:t>
            </w:r>
            <w:r>
              <w:rPr>
                <w:rFonts w:ascii="Microsoft Sans Serif"/>
                <w:spacing w:val="10"/>
                <w:sz w:val="15"/>
              </w:rPr>
              <w:t xml:space="preserve"> </w:t>
            </w:r>
            <w:r>
              <w:rPr>
                <w:rFonts w:ascii="Microsoft Sans Serif"/>
                <w:w w:val="90"/>
                <w:sz w:val="15"/>
              </w:rPr>
              <w:t>another</w:t>
            </w:r>
            <w:r>
              <w:rPr>
                <w:rFonts w:ascii="Microsoft Sans Serif"/>
                <w:spacing w:val="8"/>
                <w:sz w:val="15"/>
              </w:rPr>
              <w:t xml:space="preserve"> </w:t>
            </w:r>
            <w:r>
              <w:rPr>
                <w:rFonts w:ascii="Microsoft Sans Serif"/>
                <w:w w:val="90"/>
                <w:sz w:val="15"/>
              </w:rPr>
              <w:t>financial</w:t>
            </w:r>
            <w:r>
              <w:rPr>
                <w:rFonts w:ascii="Microsoft Sans Serif"/>
                <w:spacing w:val="-1"/>
                <w:sz w:val="15"/>
              </w:rPr>
              <w:t xml:space="preserve"> </w:t>
            </w:r>
            <w:r>
              <w:rPr>
                <w:rFonts w:ascii="Microsoft Sans Serif"/>
                <w:spacing w:val="-2"/>
                <w:w w:val="90"/>
                <w:sz w:val="15"/>
              </w:rPr>
              <w:t>asset.</w:t>
            </w:r>
          </w:p>
        </w:tc>
        <w:tc>
          <w:tcPr>
            <w:tcW w:w="3408" w:type="dxa"/>
          </w:tcPr>
          <w:p w14:paraId="6190A96A" w14:textId="77777777" w:rsidR="0023423B" w:rsidRDefault="00D0734C">
            <w:pPr>
              <w:pStyle w:val="TableParagraph"/>
              <w:ind w:left="27" w:right="-1" w:hanging="5"/>
              <w:rPr>
                <w:rFonts w:ascii="Microsoft Sans Serif"/>
                <w:sz w:val="15"/>
              </w:rPr>
            </w:pPr>
            <w:r>
              <w:rPr>
                <w:rFonts w:ascii="Microsoft Sans Serif"/>
                <w:spacing w:val="-2"/>
                <w:sz w:val="15"/>
              </w:rPr>
              <w:t>The</w:t>
            </w:r>
            <w:r>
              <w:rPr>
                <w:rFonts w:ascii="Microsoft Sans Serif"/>
                <w:spacing w:val="-4"/>
                <w:sz w:val="15"/>
              </w:rPr>
              <w:t xml:space="preserve"> </w:t>
            </w:r>
            <w:r>
              <w:rPr>
                <w:rFonts w:ascii="Microsoft Sans Serif"/>
                <w:spacing w:val="-2"/>
                <w:sz w:val="15"/>
              </w:rPr>
              <w:t>department</w:t>
            </w:r>
            <w:r>
              <w:rPr>
                <w:rFonts w:ascii="Microsoft Sans Serif"/>
                <w:spacing w:val="-4"/>
                <w:sz w:val="15"/>
              </w:rPr>
              <w:t xml:space="preserve"> </w:t>
            </w:r>
            <w:r>
              <w:rPr>
                <w:rFonts w:ascii="Microsoft Sans Serif"/>
                <w:spacing w:val="-2"/>
                <w:sz w:val="15"/>
              </w:rPr>
              <w:t>is</w:t>
            </w:r>
            <w:r>
              <w:rPr>
                <w:rFonts w:ascii="Microsoft Sans Serif"/>
                <w:spacing w:val="-8"/>
                <w:sz w:val="15"/>
              </w:rPr>
              <w:t xml:space="preserve"> </w:t>
            </w:r>
            <w:r>
              <w:rPr>
                <w:rFonts w:ascii="Microsoft Sans Serif"/>
                <w:spacing w:val="-2"/>
                <w:sz w:val="15"/>
              </w:rPr>
              <w:t>exposed</w:t>
            </w:r>
            <w:r>
              <w:rPr>
                <w:rFonts w:ascii="Microsoft Sans Serif"/>
                <w:spacing w:val="-4"/>
                <w:sz w:val="15"/>
              </w:rPr>
              <w:t xml:space="preserve"> </w:t>
            </w:r>
            <w:r>
              <w:rPr>
                <w:rFonts w:ascii="Microsoft Sans Serif"/>
                <w:spacing w:val="-2"/>
                <w:sz w:val="15"/>
              </w:rPr>
              <w:t>to</w:t>
            </w:r>
            <w:r>
              <w:rPr>
                <w:rFonts w:ascii="Microsoft Sans Serif"/>
                <w:spacing w:val="-4"/>
                <w:sz w:val="15"/>
              </w:rPr>
              <w:t xml:space="preserve"> </w:t>
            </w:r>
            <w:r>
              <w:rPr>
                <w:rFonts w:ascii="Microsoft Sans Serif"/>
                <w:spacing w:val="-2"/>
                <w:sz w:val="15"/>
              </w:rPr>
              <w:t>liquidity</w:t>
            </w:r>
            <w:r>
              <w:rPr>
                <w:rFonts w:ascii="Microsoft Sans Serif"/>
                <w:spacing w:val="-6"/>
                <w:sz w:val="15"/>
              </w:rPr>
              <w:t xml:space="preserve"> </w:t>
            </w:r>
            <w:r>
              <w:rPr>
                <w:rFonts w:ascii="Microsoft Sans Serif"/>
                <w:spacing w:val="-2"/>
                <w:sz w:val="15"/>
              </w:rPr>
              <w:t>risk</w:t>
            </w:r>
            <w:r>
              <w:rPr>
                <w:rFonts w:ascii="Microsoft Sans Serif"/>
                <w:spacing w:val="-4"/>
                <w:sz w:val="15"/>
              </w:rPr>
              <w:t xml:space="preserve"> </w:t>
            </w:r>
            <w:r>
              <w:rPr>
                <w:rFonts w:ascii="Microsoft Sans Serif"/>
                <w:spacing w:val="-2"/>
                <w:sz w:val="15"/>
              </w:rPr>
              <w:t>in</w:t>
            </w:r>
            <w:r>
              <w:rPr>
                <w:rFonts w:ascii="Microsoft Sans Serif"/>
                <w:spacing w:val="-7"/>
                <w:sz w:val="15"/>
              </w:rPr>
              <w:t xml:space="preserve"> </w:t>
            </w:r>
            <w:r>
              <w:rPr>
                <w:rFonts w:ascii="Microsoft Sans Serif"/>
                <w:spacing w:val="-2"/>
                <w:sz w:val="15"/>
              </w:rPr>
              <w:t>respect</w:t>
            </w:r>
            <w:r>
              <w:rPr>
                <w:rFonts w:ascii="Microsoft Sans Serif"/>
                <w:spacing w:val="40"/>
                <w:sz w:val="15"/>
              </w:rPr>
              <w:t xml:space="preserve"> </w:t>
            </w:r>
            <w:r>
              <w:rPr>
                <w:rFonts w:ascii="Microsoft Sans Serif"/>
                <w:sz w:val="15"/>
              </w:rPr>
              <w:t>of</w:t>
            </w:r>
            <w:r>
              <w:rPr>
                <w:rFonts w:ascii="Microsoft Sans Serif"/>
                <w:spacing w:val="-10"/>
                <w:sz w:val="15"/>
              </w:rPr>
              <w:t xml:space="preserve"> </w:t>
            </w:r>
            <w:r>
              <w:rPr>
                <w:rFonts w:ascii="Microsoft Sans Serif"/>
                <w:sz w:val="15"/>
              </w:rPr>
              <w:t>its</w:t>
            </w:r>
            <w:r>
              <w:rPr>
                <w:rFonts w:ascii="Microsoft Sans Serif"/>
                <w:spacing w:val="-10"/>
                <w:sz w:val="15"/>
              </w:rPr>
              <w:t xml:space="preserve"> </w:t>
            </w:r>
            <w:r>
              <w:rPr>
                <w:rFonts w:ascii="Microsoft Sans Serif"/>
                <w:sz w:val="15"/>
              </w:rPr>
              <w:t>payables</w:t>
            </w:r>
            <w:r>
              <w:rPr>
                <w:rFonts w:ascii="Microsoft Sans Serif"/>
                <w:spacing w:val="-7"/>
                <w:sz w:val="15"/>
              </w:rPr>
              <w:t xml:space="preserve"> </w:t>
            </w:r>
            <w:r>
              <w:rPr>
                <w:rFonts w:ascii="Microsoft Sans Serif"/>
                <w:sz w:val="15"/>
              </w:rPr>
              <w:t>(refer</w:t>
            </w:r>
            <w:r>
              <w:rPr>
                <w:rFonts w:ascii="Microsoft Sans Serif"/>
                <w:spacing w:val="-3"/>
                <w:sz w:val="15"/>
              </w:rPr>
              <w:t xml:space="preserve"> </w:t>
            </w:r>
            <w:r>
              <w:rPr>
                <w:rFonts w:ascii="Microsoft Sans Serif"/>
                <w:sz w:val="15"/>
              </w:rPr>
              <w:t>Note</w:t>
            </w:r>
            <w:r>
              <w:rPr>
                <w:rFonts w:ascii="Microsoft Sans Serif"/>
                <w:spacing w:val="-10"/>
                <w:sz w:val="15"/>
              </w:rPr>
              <w:t xml:space="preserve"> </w:t>
            </w:r>
            <w:r>
              <w:rPr>
                <w:rFonts w:ascii="Microsoft Sans Serif"/>
                <w:sz w:val="15"/>
              </w:rPr>
              <w:t>15).</w:t>
            </w:r>
          </w:p>
        </w:tc>
      </w:tr>
      <w:tr w:rsidR="0023423B" w14:paraId="05469E23" w14:textId="77777777">
        <w:trPr>
          <w:trHeight w:val="198"/>
        </w:trPr>
        <w:tc>
          <w:tcPr>
            <w:tcW w:w="1354" w:type="dxa"/>
            <w:vMerge w:val="restart"/>
          </w:tcPr>
          <w:p w14:paraId="3BA8CD02" w14:textId="77777777" w:rsidR="0023423B" w:rsidRDefault="00D0734C">
            <w:pPr>
              <w:pStyle w:val="TableParagraph"/>
              <w:spacing w:line="167" w:lineRule="exact"/>
              <w:ind w:left="23"/>
              <w:rPr>
                <w:rFonts w:ascii="Microsoft Sans Serif"/>
                <w:sz w:val="15"/>
              </w:rPr>
            </w:pPr>
            <w:r>
              <w:rPr>
                <w:rFonts w:ascii="Microsoft Sans Serif"/>
                <w:w w:val="90"/>
                <w:sz w:val="15"/>
              </w:rPr>
              <w:t>Market</w:t>
            </w:r>
            <w:r>
              <w:rPr>
                <w:rFonts w:ascii="Microsoft Sans Serif"/>
                <w:spacing w:val="-1"/>
                <w:sz w:val="15"/>
              </w:rPr>
              <w:t xml:space="preserve"> </w:t>
            </w:r>
            <w:r>
              <w:rPr>
                <w:rFonts w:ascii="Microsoft Sans Serif"/>
                <w:spacing w:val="-4"/>
                <w:sz w:val="15"/>
              </w:rPr>
              <w:t>risk</w:t>
            </w:r>
          </w:p>
        </w:tc>
        <w:tc>
          <w:tcPr>
            <w:tcW w:w="3562" w:type="dxa"/>
            <w:tcBorders>
              <w:bottom w:val="nil"/>
            </w:tcBorders>
          </w:tcPr>
          <w:p w14:paraId="55CD8B69" w14:textId="77777777" w:rsidR="0023423B" w:rsidRDefault="00D0734C">
            <w:pPr>
              <w:pStyle w:val="TableParagraph"/>
              <w:spacing w:line="163" w:lineRule="exact"/>
              <w:ind w:left="23"/>
              <w:rPr>
                <w:rFonts w:ascii="Microsoft Sans Serif"/>
                <w:sz w:val="15"/>
              </w:rPr>
            </w:pPr>
            <w:r>
              <w:rPr>
                <w:rFonts w:ascii="Microsoft Sans Serif"/>
                <w:sz w:val="15"/>
              </w:rPr>
              <w:t>The</w:t>
            </w:r>
            <w:r>
              <w:rPr>
                <w:rFonts w:ascii="Microsoft Sans Serif"/>
                <w:spacing w:val="14"/>
                <w:sz w:val="15"/>
              </w:rPr>
              <w:t xml:space="preserve"> </w:t>
            </w:r>
            <w:r>
              <w:rPr>
                <w:rFonts w:ascii="Microsoft Sans Serif"/>
                <w:sz w:val="15"/>
              </w:rPr>
              <w:t>risk</w:t>
            </w:r>
            <w:r>
              <w:rPr>
                <w:rFonts w:ascii="Microsoft Sans Serif"/>
                <w:spacing w:val="15"/>
                <w:sz w:val="15"/>
              </w:rPr>
              <w:t xml:space="preserve"> </w:t>
            </w:r>
            <w:r>
              <w:rPr>
                <w:rFonts w:ascii="Microsoft Sans Serif"/>
                <w:sz w:val="15"/>
              </w:rPr>
              <w:t>that</w:t>
            </w:r>
            <w:r>
              <w:rPr>
                <w:rFonts w:ascii="Microsoft Sans Serif"/>
                <w:spacing w:val="13"/>
                <w:sz w:val="15"/>
              </w:rPr>
              <w:t xml:space="preserve"> </w:t>
            </w:r>
            <w:r>
              <w:rPr>
                <w:rFonts w:ascii="Microsoft Sans Serif"/>
                <w:sz w:val="15"/>
              </w:rPr>
              <w:t>the</w:t>
            </w:r>
            <w:r>
              <w:rPr>
                <w:rFonts w:ascii="Microsoft Sans Serif"/>
                <w:spacing w:val="11"/>
                <w:sz w:val="15"/>
              </w:rPr>
              <w:t xml:space="preserve"> </w:t>
            </w:r>
            <w:r>
              <w:rPr>
                <w:rFonts w:ascii="Microsoft Sans Serif"/>
                <w:sz w:val="15"/>
              </w:rPr>
              <w:t>fair</w:t>
            </w:r>
            <w:r>
              <w:rPr>
                <w:rFonts w:ascii="Microsoft Sans Serif"/>
                <w:spacing w:val="9"/>
                <w:sz w:val="15"/>
              </w:rPr>
              <w:t xml:space="preserve"> </w:t>
            </w:r>
            <w:r>
              <w:rPr>
                <w:rFonts w:ascii="Microsoft Sans Serif"/>
                <w:sz w:val="15"/>
              </w:rPr>
              <w:t>value</w:t>
            </w:r>
            <w:r>
              <w:rPr>
                <w:rFonts w:ascii="Microsoft Sans Serif"/>
                <w:spacing w:val="12"/>
                <w:sz w:val="15"/>
              </w:rPr>
              <w:t xml:space="preserve"> </w:t>
            </w:r>
            <w:r>
              <w:rPr>
                <w:rFonts w:ascii="Microsoft Sans Serif"/>
                <w:sz w:val="15"/>
              </w:rPr>
              <w:t>or</w:t>
            </w:r>
            <w:r>
              <w:rPr>
                <w:rFonts w:ascii="Microsoft Sans Serif"/>
                <w:spacing w:val="13"/>
                <w:sz w:val="15"/>
              </w:rPr>
              <w:t xml:space="preserve"> </w:t>
            </w:r>
            <w:r>
              <w:rPr>
                <w:rFonts w:ascii="Microsoft Sans Serif"/>
                <w:sz w:val="15"/>
              </w:rPr>
              <w:t>future</w:t>
            </w:r>
            <w:r>
              <w:rPr>
                <w:rFonts w:ascii="Microsoft Sans Serif"/>
                <w:spacing w:val="9"/>
                <w:sz w:val="15"/>
              </w:rPr>
              <w:t xml:space="preserve"> </w:t>
            </w:r>
            <w:r>
              <w:rPr>
                <w:rFonts w:ascii="Microsoft Sans Serif"/>
                <w:sz w:val="15"/>
              </w:rPr>
              <w:t>cash</w:t>
            </w:r>
            <w:r>
              <w:rPr>
                <w:rFonts w:ascii="Microsoft Sans Serif"/>
                <w:spacing w:val="8"/>
                <w:sz w:val="15"/>
              </w:rPr>
              <w:t xml:space="preserve"> </w:t>
            </w:r>
            <w:r>
              <w:rPr>
                <w:rFonts w:ascii="Microsoft Sans Serif"/>
                <w:sz w:val="15"/>
              </w:rPr>
              <w:t>flows</w:t>
            </w:r>
            <w:r>
              <w:rPr>
                <w:rFonts w:ascii="Microsoft Sans Serif"/>
                <w:spacing w:val="12"/>
                <w:sz w:val="15"/>
              </w:rPr>
              <w:t xml:space="preserve"> </w:t>
            </w:r>
            <w:r>
              <w:rPr>
                <w:rFonts w:ascii="Microsoft Sans Serif"/>
                <w:sz w:val="15"/>
              </w:rPr>
              <w:t>of</w:t>
            </w:r>
            <w:r>
              <w:rPr>
                <w:rFonts w:ascii="Microsoft Sans Serif"/>
                <w:spacing w:val="12"/>
                <w:sz w:val="15"/>
              </w:rPr>
              <w:t xml:space="preserve"> </w:t>
            </w:r>
            <w:r>
              <w:rPr>
                <w:rFonts w:ascii="Microsoft Sans Serif"/>
                <w:spacing w:val="-10"/>
                <w:sz w:val="15"/>
              </w:rPr>
              <w:t>a</w:t>
            </w:r>
          </w:p>
        </w:tc>
        <w:tc>
          <w:tcPr>
            <w:tcW w:w="3408" w:type="dxa"/>
            <w:tcBorders>
              <w:bottom w:val="nil"/>
            </w:tcBorders>
          </w:tcPr>
          <w:p w14:paraId="496A1223" w14:textId="77777777" w:rsidR="0023423B" w:rsidRDefault="00D0734C">
            <w:pPr>
              <w:pStyle w:val="TableParagraph"/>
              <w:spacing w:line="167" w:lineRule="exact"/>
              <w:ind w:left="23"/>
              <w:rPr>
                <w:rFonts w:ascii="Microsoft Sans Serif"/>
                <w:sz w:val="15"/>
              </w:rPr>
            </w:pPr>
            <w:r>
              <w:rPr>
                <w:noProof/>
              </w:rPr>
              <mc:AlternateContent>
                <mc:Choice Requires="wpg">
                  <w:drawing>
                    <wp:anchor distT="0" distB="0" distL="0" distR="0" simplePos="0" relativeHeight="251695104" behindDoc="1" locked="0" layoutInCell="1" allowOverlap="1" wp14:anchorId="6E8CA399" wp14:editId="1E24C8FE">
                      <wp:simplePos x="0" y="0"/>
                      <wp:positionH relativeFrom="column">
                        <wp:posOffset>126</wp:posOffset>
                      </wp:positionH>
                      <wp:positionV relativeFrom="paragraph">
                        <wp:posOffset>136969</wp:posOffset>
                      </wp:positionV>
                      <wp:extent cx="12700" cy="646430"/>
                      <wp:effectExtent l="0" t="0" r="0" b="0"/>
                      <wp:wrapNone/>
                      <wp:docPr id="332" name="Group 3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646430"/>
                                <a:chOff x="0" y="0"/>
                                <a:chExt cx="12700" cy="646430"/>
                              </a:xfrm>
                            </wpg:grpSpPr>
                            <pic:pic xmlns:pic="http://schemas.openxmlformats.org/drawingml/2006/picture">
                              <pic:nvPicPr>
                                <pic:cNvPr id="333" name="Image 333"/>
                                <pic:cNvPicPr/>
                              </pic:nvPicPr>
                              <pic:blipFill>
                                <a:blip r:embed="rId250" cstate="print"/>
                                <a:stretch>
                                  <a:fillRect/>
                                </a:stretch>
                              </pic:blipFill>
                              <pic:spPr>
                                <a:xfrm>
                                  <a:off x="0" y="0"/>
                                  <a:ext cx="12191" cy="646176"/>
                                </a:xfrm>
                                <a:prstGeom prst="rect">
                                  <a:avLst/>
                                </a:prstGeom>
                              </pic:spPr>
                            </pic:pic>
                          </wpg:wgp>
                        </a:graphicData>
                      </a:graphic>
                    </wp:anchor>
                  </w:drawing>
                </mc:Choice>
                <mc:Fallback>
                  <w:pict>
                    <v:group w14:anchorId="127B3EE5" id="Group 332" o:spid="_x0000_s1026" alt="&quot;&quot;" style="position:absolute;margin-left:0;margin-top:10.8pt;width:1pt;height:50.9pt;z-index:-251621376;mso-wrap-distance-left:0;mso-wrap-distance-right:0" coordsize="127,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2fQbJgIAAOQEAAAOAAAAZHJzL2Uyb0RvYy54bWycVNtu2zAMfR+wfxD0&#10;3jhOinQT4vQla1Cg2IJ1+wBFlm2h1gWUEid/P0p2nSIZtqIPFiRRPDw8JL28P+qWHCR4ZU1B88mU&#10;EmmELZWpC/r718PNF0p84KbkrTWyoCfp6f3q86dl55ic2ca2pQSCIMazzhW0CcGxLPOikZr7iXXS&#10;oLGyoHnAI9RZCbxDdN1ms+l0kXUWSgdWSO/xdt0b6SrhV5UU4UdVeRlIW1DkFtIKad3FNVstOauB&#10;u0aJgQb/AAvNlcGgI9SaB072oK6gtBJgva3CRFid2apSQqYcMJt8epHNBuzepVxq1tVulAmlvdDp&#10;w7Di+2ED7tltoWeP2ycrXjzqknWuZm/t8VyfHx8r0NEJkyDHpOhpVFQeAxF4mc/upii7QMvidnE7&#10;HwQXDVblykk03/7llnHWh0zERiJOCYbfIA7ursT5fxOhV9iDpAOIfheG5vCydzdYR8eD2qlWhVPq&#10;SaxYJGUOWyWirvGAOm6BqLKg8/mcEsM1DsOj5rUk8QLlfn0VfaL6VxC7VrkH1bZR87gfyGIzXzTD&#10;X/LtG21txV5LE/rJAdkib2t8o5ynBJjUO4kE4bHMsWQ4tQE5OlAm9GPiA8ggmhi/Qh4/cbgiUc5G&#10;QyJ95hlT8ENrva9b8q8xdN8t+d0ixh3LzpkDHzbSahI3SBQJoNac8cOTH6i8PhkE7KMnWkgGL2MP&#10;4ygl2GHs46y+PadX55/T6g8AAAD//wMAUEsDBAoAAAAAAAAAIQBoq7xytwAAALcAAAAUAAAAZHJz&#10;L21lZGlhL2ltYWdlMS5wbmeJUE5HDQoaCgAAAA1JSERSAAAABAAAANQBAwAAAIEBEBIAAAAGUExU&#10;RQAAAP///6XZn90AAAABYktHRACIBR1IAAAACXBIWXMAAA7EAAAOxAGVKw4bAAAASklEQVQYlX1Q&#10;gQkAIAjbCTvZEzw5CMsFM0I3lmwWgETsYmECFjnw+ebPo/pxUa13ac5n/ufrcr0XJbfRKXFfqn7u&#10;t8J0LafPrM4CKZBccROFTcgAAAAASUVORK5CYIJQSwMEFAAGAAgAAAAhAMm2ClPbAAAABQEAAA8A&#10;AABkcnMvZG93bnJldi54bWxMj0FLw0AUhO+C/2F5BW92k1SLpNmUUtRTEWwF8faavCah2bchu03S&#10;f+/zZI/DDDPfZOvJtmqg3jeODcTzCBRx4cqGKwNfh7fHF1A+IJfYOiYDV/Kwzu/vMkxLN/InDftQ&#10;KSlhn6KBOoQu1doXNVn0c9cRi3dyvcUgsq902eMo5bbVSRQttcWGZaHGjrY1Fef9xRp4H3HcLOLX&#10;YXc+ba8/h+eP711MxjzMps0KVKAp/IfhD1/QIRemo7tw6VVrQI4EA0m8BCVuIvIooWTxBDrP9C19&#10;/g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2fQbJgIAAOQE&#10;AAAOAAAAAAAAAAAAAAAAADoCAABkcnMvZTJvRG9jLnhtbFBLAQItAAoAAAAAAAAAIQBoq7xytwAA&#10;ALcAAAAUAAAAAAAAAAAAAAAAAIwEAABkcnMvbWVkaWEvaW1hZ2UxLnBuZ1BLAQItABQABgAIAAAA&#10;IQDJtgpT2wAAAAUBAAAPAAAAAAAAAAAAAAAAAHUFAABkcnMvZG93bnJldi54bWxQSwECLQAUAAYA&#10;CAAAACEAqiYOvrwAAAAhAQAAGQAAAAAAAAAAAAAAAAB9BgAAZHJzL19yZWxzL2Uyb0RvYy54bWwu&#10;cmVsc1BLBQYAAAAABgAGAHwBAABwBwAAAAA=&#10;">
                      <v:shape id="Image 333" o:spid="_x0000_s1027" type="#_x0000_t75" style="position:absolute;width:121;height:6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WqmwgAAANwAAAAPAAAAZHJzL2Rvd25yZXYueG1sRI9Bi8Iw&#10;FITvwv6H8Ba8iKZuQJdqlEVZEARRt94fzbMt27yUJmr990YQPA4z8w0zX3a2FldqfeVYw3iUgCDO&#10;nam40JD9/Q6/QfiAbLB2TBru5GG5+OjNMTXuxge6HkMhIoR9ihrKEJpUSp+XZNGPXEMcvbNrLYYo&#10;20KaFm8Rbmv5lSQTabHiuFBiQ6uS8v/jxWoYbHchy/hkaL05FdN9rtR5ylr3P7ufGYhAXXiHX+2N&#10;0aCUgueZeATk4gEAAP//AwBQSwECLQAUAAYACAAAACEA2+H2y+4AAACFAQAAEwAAAAAAAAAAAAAA&#10;AAAAAAAAW0NvbnRlbnRfVHlwZXNdLnhtbFBLAQItABQABgAIAAAAIQBa9CxbvwAAABUBAAALAAAA&#10;AAAAAAAAAAAAAB8BAABfcmVscy8ucmVsc1BLAQItABQABgAIAAAAIQD8lWqmwgAAANwAAAAPAAAA&#10;AAAAAAAAAAAAAAcCAABkcnMvZG93bnJldi54bWxQSwUGAAAAAAMAAwC3AAAA9gIAAAAA&#10;">
                        <v:imagedata r:id="rId251" o:title=""/>
                      </v:shape>
                    </v:group>
                  </w:pict>
                </mc:Fallback>
              </mc:AlternateContent>
            </w:r>
            <w:r>
              <w:rPr>
                <w:rFonts w:ascii="Microsoft Sans Serif"/>
                <w:sz w:val="15"/>
              </w:rPr>
              <w:t>The</w:t>
            </w:r>
            <w:r>
              <w:rPr>
                <w:rFonts w:ascii="Microsoft Sans Serif"/>
                <w:spacing w:val="15"/>
                <w:sz w:val="15"/>
              </w:rPr>
              <w:t xml:space="preserve"> </w:t>
            </w:r>
            <w:r>
              <w:rPr>
                <w:rFonts w:ascii="Microsoft Sans Serif"/>
                <w:sz w:val="15"/>
              </w:rPr>
              <w:t>department</w:t>
            </w:r>
            <w:r>
              <w:rPr>
                <w:rFonts w:ascii="Microsoft Sans Serif"/>
                <w:spacing w:val="19"/>
                <w:sz w:val="15"/>
              </w:rPr>
              <w:t xml:space="preserve"> </w:t>
            </w:r>
            <w:r>
              <w:rPr>
                <w:rFonts w:ascii="Microsoft Sans Serif"/>
                <w:sz w:val="15"/>
              </w:rPr>
              <w:t>is</w:t>
            </w:r>
            <w:r>
              <w:rPr>
                <w:rFonts w:ascii="Microsoft Sans Serif"/>
                <w:spacing w:val="22"/>
                <w:sz w:val="15"/>
              </w:rPr>
              <w:t xml:space="preserve"> </w:t>
            </w:r>
            <w:r>
              <w:rPr>
                <w:rFonts w:ascii="Microsoft Sans Serif"/>
                <w:sz w:val="15"/>
              </w:rPr>
              <w:t>exposed</w:t>
            </w:r>
            <w:r>
              <w:rPr>
                <w:rFonts w:ascii="Microsoft Sans Serif"/>
                <w:spacing w:val="19"/>
                <w:sz w:val="15"/>
              </w:rPr>
              <w:t xml:space="preserve"> </w:t>
            </w:r>
            <w:r>
              <w:rPr>
                <w:rFonts w:ascii="Microsoft Sans Serif"/>
                <w:sz w:val="15"/>
              </w:rPr>
              <w:t>to</w:t>
            </w:r>
            <w:r>
              <w:rPr>
                <w:rFonts w:ascii="Microsoft Sans Serif"/>
                <w:spacing w:val="22"/>
                <w:sz w:val="15"/>
              </w:rPr>
              <w:t xml:space="preserve"> </w:t>
            </w:r>
            <w:r>
              <w:rPr>
                <w:rFonts w:ascii="Microsoft Sans Serif"/>
                <w:sz w:val="15"/>
              </w:rPr>
              <w:t>risk</w:t>
            </w:r>
            <w:r>
              <w:rPr>
                <w:rFonts w:ascii="Microsoft Sans Serif"/>
                <w:spacing w:val="20"/>
                <w:sz w:val="15"/>
              </w:rPr>
              <w:t xml:space="preserve"> </w:t>
            </w:r>
            <w:r>
              <w:rPr>
                <w:rFonts w:ascii="Microsoft Sans Serif"/>
                <w:sz w:val="15"/>
              </w:rPr>
              <w:t>through</w:t>
            </w:r>
            <w:r>
              <w:rPr>
                <w:rFonts w:ascii="Microsoft Sans Serif"/>
                <w:spacing w:val="19"/>
                <w:sz w:val="15"/>
              </w:rPr>
              <w:t xml:space="preserve"> </w:t>
            </w:r>
            <w:r>
              <w:rPr>
                <w:rFonts w:ascii="Microsoft Sans Serif"/>
                <w:spacing w:val="-2"/>
                <w:sz w:val="15"/>
              </w:rPr>
              <w:t>future</w:t>
            </w:r>
          </w:p>
        </w:tc>
      </w:tr>
      <w:tr w:rsidR="0023423B" w14:paraId="0000DC6A" w14:textId="77777777">
        <w:trPr>
          <w:trHeight w:val="162"/>
        </w:trPr>
        <w:tc>
          <w:tcPr>
            <w:tcW w:w="1354" w:type="dxa"/>
            <w:vMerge/>
            <w:tcBorders>
              <w:top w:val="nil"/>
            </w:tcBorders>
          </w:tcPr>
          <w:p w14:paraId="012D5AE4" w14:textId="77777777" w:rsidR="0023423B" w:rsidRDefault="0023423B">
            <w:pPr>
              <w:rPr>
                <w:sz w:val="2"/>
                <w:szCs w:val="2"/>
              </w:rPr>
            </w:pPr>
          </w:p>
        </w:tc>
        <w:tc>
          <w:tcPr>
            <w:tcW w:w="6970" w:type="dxa"/>
            <w:gridSpan w:val="2"/>
            <w:tcBorders>
              <w:top w:val="nil"/>
              <w:bottom w:val="nil"/>
            </w:tcBorders>
          </w:tcPr>
          <w:p w14:paraId="44049CD1" w14:textId="77777777" w:rsidR="0023423B" w:rsidRDefault="00D0734C">
            <w:pPr>
              <w:pStyle w:val="TableParagraph"/>
              <w:spacing w:line="126" w:lineRule="exact"/>
              <w:ind w:left="30"/>
              <w:rPr>
                <w:rFonts w:ascii="Microsoft Sans Serif"/>
                <w:sz w:val="15"/>
              </w:rPr>
            </w:pPr>
            <w:r>
              <w:rPr>
                <w:rFonts w:ascii="Microsoft Sans Serif"/>
                <w:spacing w:val="-4"/>
                <w:sz w:val="15"/>
              </w:rPr>
              <w:t>financial</w:t>
            </w:r>
            <w:r>
              <w:rPr>
                <w:rFonts w:ascii="Microsoft Sans Serif"/>
                <w:spacing w:val="-2"/>
                <w:sz w:val="15"/>
              </w:rPr>
              <w:t xml:space="preserve"> </w:t>
            </w:r>
            <w:r>
              <w:rPr>
                <w:rFonts w:ascii="Microsoft Sans Serif"/>
                <w:spacing w:val="-4"/>
                <w:sz w:val="15"/>
              </w:rPr>
              <w:t>instrument</w:t>
            </w:r>
            <w:r>
              <w:rPr>
                <w:rFonts w:ascii="Microsoft Sans Serif"/>
                <w:spacing w:val="-1"/>
                <w:sz w:val="15"/>
              </w:rPr>
              <w:t xml:space="preserve"> </w:t>
            </w:r>
            <w:r>
              <w:rPr>
                <w:rFonts w:ascii="Microsoft Sans Serif"/>
                <w:spacing w:val="-4"/>
                <w:sz w:val="15"/>
              </w:rPr>
              <w:t>will</w:t>
            </w:r>
            <w:r>
              <w:rPr>
                <w:rFonts w:ascii="Microsoft Sans Serif"/>
                <w:spacing w:val="2"/>
                <w:sz w:val="15"/>
              </w:rPr>
              <w:t xml:space="preserve"> </w:t>
            </w:r>
            <w:r>
              <w:rPr>
                <w:rFonts w:ascii="Microsoft Sans Serif"/>
                <w:spacing w:val="-4"/>
                <w:sz w:val="15"/>
              </w:rPr>
              <w:t>fluctuate</w:t>
            </w:r>
            <w:r>
              <w:rPr>
                <w:rFonts w:ascii="Microsoft Sans Serif"/>
                <w:sz w:val="15"/>
              </w:rPr>
              <w:t xml:space="preserve"> </w:t>
            </w:r>
            <w:r>
              <w:rPr>
                <w:rFonts w:ascii="Microsoft Sans Serif"/>
                <w:spacing w:val="-4"/>
                <w:sz w:val="15"/>
              </w:rPr>
              <w:t>because</w:t>
            </w:r>
            <w:r>
              <w:rPr>
                <w:rFonts w:ascii="Microsoft Sans Serif"/>
                <w:spacing w:val="-3"/>
                <w:sz w:val="15"/>
              </w:rPr>
              <w:t xml:space="preserve"> </w:t>
            </w:r>
            <w:r>
              <w:rPr>
                <w:rFonts w:ascii="Microsoft Sans Serif"/>
                <w:spacing w:val="-4"/>
                <w:sz w:val="15"/>
              </w:rPr>
              <w:t>of</w:t>
            </w:r>
            <w:r>
              <w:rPr>
                <w:rFonts w:ascii="Microsoft Sans Serif"/>
                <w:spacing w:val="-2"/>
                <w:sz w:val="15"/>
              </w:rPr>
              <w:t xml:space="preserve"> </w:t>
            </w:r>
            <w:r>
              <w:rPr>
                <w:rFonts w:ascii="Microsoft Sans Serif"/>
                <w:spacing w:val="-4"/>
                <w:sz w:val="15"/>
              </w:rPr>
              <w:t>changes</w:t>
            </w:r>
            <w:r>
              <w:rPr>
                <w:rFonts w:ascii="Microsoft Sans Serif"/>
                <w:spacing w:val="-1"/>
                <w:sz w:val="15"/>
              </w:rPr>
              <w:t xml:space="preserve"> </w:t>
            </w:r>
            <w:r>
              <w:rPr>
                <w:rFonts w:ascii="Microsoft Sans Serif"/>
                <w:spacing w:val="-4"/>
                <w:sz w:val="15"/>
              </w:rPr>
              <w:t>in</w:t>
            </w:r>
            <w:r>
              <w:rPr>
                <w:rFonts w:ascii="Microsoft Sans Serif"/>
                <w:spacing w:val="-2"/>
                <w:sz w:val="15"/>
              </w:rPr>
              <w:t xml:space="preserve"> </w:t>
            </w:r>
            <w:r>
              <w:rPr>
                <w:rFonts w:ascii="Microsoft Sans Serif"/>
                <w:spacing w:val="-4"/>
                <w:sz w:val="15"/>
              </w:rPr>
              <w:t>acquisitions</w:t>
            </w:r>
            <w:r>
              <w:rPr>
                <w:rFonts w:ascii="Microsoft Sans Serif"/>
                <w:sz w:val="15"/>
              </w:rPr>
              <w:t xml:space="preserve"> </w:t>
            </w:r>
            <w:r>
              <w:rPr>
                <w:rFonts w:ascii="Microsoft Sans Serif"/>
                <w:spacing w:val="-4"/>
                <w:sz w:val="15"/>
              </w:rPr>
              <w:t>in</w:t>
            </w:r>
            <w:r>
              <w:rPr>
                <w:rFonts w:ascii="Microsoft Sans Serif"/>
                <w:spacing w:val="-3"/>
                <w:sz w:val="15"/>
              </w:rPr>
              <w:t xml:space="preserve"> </w:t>
            </w:r>
            <w:r>
              <w:rPr>
                <w:rFonts w:ascii="Microsoft Sans Serif"/>
                <w:spacing w:val="-4"/>
                <w:sz w:val="15"/>
              </w:rPr>
              <w:t>foreign</w:t>
            </w:r>
            <w:r>
              <w:rPr>
                <w:rFonts w:ascii="Microsoft Sans Serif"/>
                <w:spacing w:val="-5"/>
                <w:sz w:val="15"/>
              </w:rPr>
              <w:t xml:space="preserve"> </w:t>
            </w:r>
            <w:r>
              <w:rPr>
                <w:rFonts w:ascii="Microsoft Sans Serif"/>
                <w:spacing w:val="-4"/>
                <w:sz w:val="15"/>
              </w:rPr>
              <w:t>currency</w:t>
            </w:r>
            <w:r>
              <w:rPr>
                <w:rFonts w:ascii="Microsoft Sans Serif"/>
                <w:spacing w:val="1"/>
                <w:sz w:val="15"/>
              </w:rPr>
              <w:t xml:space="preserve"> </w:t>
            </w:r>
            <w:r>
              <w:rPr>
                <w:rFonts w:ascii="Microsoft Sans Serif"/>
                <w:spacing w:val="-4"/>
                <w:sz w:val="15"/>
              </w:rPr>
              <w:t>including</w:t>
            </w:r>
            <w:r>
              <w:rPr>
                <w:rFonts w:ascii="Microsoft Sans Serif"/>
                <w:spacing w:val="-1"/>
                <w:sz w:val="15"/>
              </w:rPr>
              <w:t xml:space="preserve"> </w:t>
            </w:r>
            <w:r>
              <w:rPr>
                <w:rFonts w:ascii="Microsoft Sans Serif"/>
                <w:spacing w:val="-4"/>
                <w:sz w:val="15"/>
              </w:rPr>
              <w:t>aircraft.</w:t>
            </w:r>
            <w:r>
              <w:rPr>
                <w:rFonts w:ascii="Microsoft Sans Serif"/>
                <w:spacing w:val="-1"/>
                <w:sz w:val="15"/>
              </w:rPr>
              <w:t xml:space="preserve"> </w:t>
            </w:r>
            <w:r>
              <w:rPr>
                <w:rFonts w:ascii="Microsoft Sans Serif"/>
                <w:spacing w:val="-5"/>
                <w:sz w:val="15"/>
              </w:rPr>
              <w:t>The</w:t>
            </w:r>
          </w:p>
        </w:tc>
      </w:tr>
      <w:tr w:rsidR="0023423B" w14:paraId="29538CDE" w14:textId="77777777">
        <w:trPr>
          <w:trHeight w:val="853"/>
        </w:trPr>
        <w:tc>
          <w:tcPr>
            <w:tcW w:w="1354" w:type="dxa"/>
            <w:vMerge/>
            <w:tcBorders>
              <w:top w:val="nil"/>
            </w:tcBorders>
          </w:tcPr>
          <w:p w14:paraId="3C148F52" w14:textId="77777777" w:rsidR="0023423B" w:rsidRDefault="0023423B">
            <w:pPr>
              <w:rPr>
                <w:sz w:val="2"/>
                <w:szCs w:val="2"/>
              </w:rPr>
            </w:pPr>
          </w:p>
        </w:tc>
        <w:tc>
          <w:tcPr>
            <w:tcW w:w="6970" w:type="dxa"/>
            <w:gridSpan w:val="2"/>
            <w:tcBorders>
              <w:top w:val="nil"/>
              <w:right w:val="nil"/>
            </w:tcBorders>
          </w:tcPr>
          <w:p w14:paraId="7BCB1B32" w14:textId="77777777" w:rsidR="0023423B" w:rsidRDefault="00D0734C">
            <w:pPr>
              <w:pStyle w:val="TableParagraph"/>
              <w:spacing w:line="122" w:lineRule="exact"/>
              <w:ind w:left="30"/>
              <w:rPr>
                <w:rFonts w:ascii="Microsoft Sans Serif"/>
                <w:sz w:val="15"/>
              </w:rPr>
            </w:pPr>
            <w:r>
              <w:rPr>
                <w:rFonts w:ascii="Microsoft Sans Serif"/>
                <w:spacing w:val="-4"/>
                <w:sz w:val="15"/>
              </w:rPr>
              <w:t>market</w:t>
            </w:r>
            <w:r>
              <w:rPr>
                <w:rFonts w:ascii="Microsoft Sans Serif"/>
                <w:spacing w:val="-6"/>
                <w:sz w:val="15"/>
              </w:rPr>
              <w:t xml:space="preserve"> </w:t>
            </w:r>
            <w:r>
              <w:rPr>
                <w:rFonts w:ascii="Microsoft Sans Serif"/>
                <w:spacing w:val="-4"/>
                <w:sz w:val="15"/>
              </w:rPr>
              <w:t>prices.</w:t>
            </w:r>
            <w:r>
              <w:rPr>
                <w:rFonts w:ascii="Microsoft Sans Serif"/>
                <w:spacing w:val="-2"/>
                <w:sz w:val="15"/>
              </w:rPr>
              <w:t xml:space="preserve"> </w:t>
            </w:r>
            <w:r>
              <w:rPr>
                <w:rFonts w:ascii="Microsoft Sans Serif"/>
                <w:spacing w:val="-4"/>
                <w:sz w:val="15"/>
              </w:rPr>
              <w:t>Market</w:t>
            </w:r>
            <w:r>
              <w:rPr>
                <w:rFonts w:ascii="Microsoft Sans Serif"/>
                <w:sz w:val="15"/>
              </w:rPr>
              <w:t xml:space="preserve"> </w:t>
            </w:r>
            <w:r>
              <w:rPr>
                <w:rFonts w:ascii="Microsoft Sans Serif"/>
                <w:spacing w:val="-4"/>
                <w:sz w:val="15"/>
              </w:rPr>
              <w:t>risk</w:t>
            </w:r>
            <w:r>
              <w:rPr>
                <w:rFonts w:ascii="Microsoft Sans Serif"/>
                <w:spacing w:val="-2"/>
                <w:sz w:val="15"/>
              </w:rPr>
              <w:t xml:space="preserve"> </w:t>
            </w:r>
            <w:r>
              <w:rPr>
                <w:rFonts w:ascii="Microsoft Sans Serif"/>
                <w:spacing w:val="-4"/>
                <w:sz w:val="15"/>
              </w:rPr>
              <w:t>comprises</w:t>
            </w:r>
            <w:r>
              <w:rPr>
                <w:rFonts w:ascii="Microsoft Sans Serif"/>
                <w:spacing w:val="-1"/>
                <w:sz w:val="15"/>
              </w:rPr>
              <w:t xml:space="preserve"> </w:t>
            </w:r>
            <w:r>
              <w:rPr>
                <w:rFonts w:ascii="Microsoft Sans Serif"/>
                <w:spacing w:val="-4"/>
                <w:sz w:val="15"/>
              </w:rPr>
              <w:t>three</w:t>
            </w:r>
            <w:r>
              <w:rPr>
                <w:rFonts w:ascii="Microsoft Sans Serif"/>
                <w:spacing w:val="-6"/>
                <w:sz w:val="15"/>
              </w:rPr>
              <w:t xml:space="preserve"> </w:t>
            </w:r>
            <w:r>
              <w:rPr>
                <w:rFonts w:ascii="Microsoft Sans Serif"/>
                <w:spacing w:val="-4"/>
                <w:sz w:val="15"/>
              </w:rPr>
              <w:t>types</w:t>
            </w:r>
            <w:r>
              <w:rPr>
                <w:rFonts w:ascii="Microsoft Sans Serif"/>
                <w:spacing w:val="-5"/>
                <w:sz w:val="15"/>
              </w:rPr>
              <w:t xml:space="preserve"> </w:t>
            </w:r>
            <w:r>
              <w:rPr>
                <w:rFonts w:ascii="Microsoft Sans Serif"/>
                <w:spacing w:val="-4"/>
                <w:sz w:val="15"/>
              </w:rPr>
              <w:t>of risk:</w:t>
            </w:r>
            <w:r>
              <w:rPr>
                <w:rFonts w:ascii="Microsoft Sans Serif"/>
                <w:spacing w:val="6"/>
                <w:sz w:val="15"/>
              </w:rPr>
              <w:t xml:space="preserve"> </w:t>
            </w:r>
            <w:r>
              <w:rPr>
                <w:rFonts w:ascii="Microsoft Sans Serif"/>
                <w:spacing w:val="-4"/>
                <w:sz w:val="15"/>
              </w:rPr>
              <w:t>department</w:t>
            </w:r>
            <w:r>
              <w:rPr>
                <w:rFonts w:ascii="Microsoft Sans Serif"/>
                <w:sz w:val="15"/>
              </w:rPr>
              <w:t xml:space="preserve"> </w:t>
            </w:r>
            <w:r>
              <w:rPr>
                <w:rFonts w:ascii="Microsoft Sans Serif"/>
                <w:spacing w:val="-4"/>
                <w:sz w:val="15"/>
              </w:rPr>
              <w:t>is</w:t>
            </w:r>
            <w:r>
              <w:rPr>
                <w:rFonts w:ascii="Microsoft Sans Serif"/>
                <w:spacing w:val="-5"/>
                <w:sz w:val="15"/>
              </w:rPr>
              <w:t xml:space="preserve"> </w:t>
            </w:r>
            <w:r>
              <w:rPr>
                <w:rFonts w:ascii="Microsoft Sans Serif"/>
                <w:spacing w:val="-4"/>
                <w:sz w:val="15"/>
              </w:rPr>
              <w:t>exposed</w:t>
            </w:r>
            <w:r>
              <w:rPr>
                <w:rFonts w:ascii="Microsoft Sans Serif"/>
                <w:spacing w:val="-6"/>
                <w:sz w:val="15"/>
              </w:rPr>
              <w:t xml:space="preserve"> </w:t>
            </w:r>
            <w:r>
              <w:rPr>
                <w:rFonts w:ascii="Microsoft Sans Serif"/>
                <w:spacing w:val="-4"/>
                <w:sz w:val="15"/>
              </w:rPr>
              <w:t>to</w:t>
            </w:r>
            <w:r>
              <w:rPr>
                <w:rFonts w:ascii="Microsoft Sans Serif"/>
                <w:sz w:val="15"/>
              </w:rPr>
              <w:t xml:space="preserve"> </w:t>
            </w:r>
            <w:r>
              <w:rPr>
                <w:rFonts w:ascii="Microsoft Sans Serif"/>
                <w:spacing w:val="-4"/>
                <w:sz w:val="15"/>
              </w:rPr>
              <w:t>interest</w:t>
            </w:r>
            <w:r>
              <w:rPr>
                <w:rFonts w:ascii="Microsoft Sans Serif"/>
                <w:sz w:val="15"/>
              </w:rPr>
              <w:t xml:space="preserve"> </w:t>
            </w:r>
            <w:r>
              <w:rPr>
                <w:rFonts w:ascii="Microsoft Sans Serif"/>
                <w:spacing w:val="-4"/>
                <w:sz w:val="15"/>
              </w:rPr>
              <w:t>rate</w:t>
            </w:r>
            <w:r>
              <w:rPr>
                <w:rFonts w:ascii="Microsoft Sans Serif"/>
                <w:spacing w:val="-1"/>
                <w:sz w:val="15"/>
              </w:rPr>
              <w:t xml:space="preserve"> </w:t>
            </w:r>
            <w:r>
              <w:rPr>
                <w:rFonts w:ascii="Microsoft Sans Serif"/>
                <w:spacing w:val="-4"/>
                <w:sz w:val="15"/>
              </w:rPr>
              <w:t>risk</w:t>
            </w:r>
            <w:r>
              <w:rPr>
                <w:rFonts w:ascii="Microsoft Sans Serif"/>
                <w:spacing w:val="-6"/>
                <w:sz w:val="15"/>
              </w:rPr>
              <w:t xml:space="preserve"> </w:t>
            </w:r>
            <w:r>
              <w:rPr>
                <w:rFonts w:ascii="Microsoft Sans Serif"/>
                <w:spacing w:val="-4"/>
                <w:sz w:val="15"/>
              </w:rPr>
              <w:t>through</w:t>
            </w:r>
            <w:r>
              <w:rPr>
                <w:rFonts w:ascii="Microsoft Sans Serif"/>
                <w:spacing w:val="-5"/>
                <w:sz w:val="15"/>
              </w:rPr>
              <w:t xml:space="preserve"> its</w:t>
            </w:r>
          </w:p>
          <w:p w14:paraId="39DF560F" w14:textId="77777777" w:rsidR="0023423B" w:rsidRDefault="00D0734C">
            <w:pPr>
              <w:pStyle w:val="TableParagraph"/>
              <w:spacing w:before="3" w:line="242" w:lineRule="auto"/>
              <w:ind w:left="37" w:hanging="11"/>
              <w:rPr>
                <w:rFonts w:ascii="Microsoft Sans Serif"/>
                <w:sz w:val="15"/>
              </w:rPr>
            </w:pPr>
            <w:r>
              <w:rPr>
                <w:rFonts w:ascii="Microsoft Sans Serif"/>
                <w:sz w:val="15"/>
              </w:rPr>
              <w:t>currency</w:t>
            </w:r>
            <w:r>
              <w:rPr>
                <w:rFonts w:ascii="Microsoft Sans Serif"/>
                <w:spacing w:val="17"/>
                <w:sz w:val="15"/>
              </w:rPr>
              <w:t xml:space="preserve"> </w:t>
            </w:r>
            <w:r>
              <w:rPr>
                <w:rFonts w:ascii="Microsoft Sans Serif"/>
                <w:sz w:val="15"/>
              </w:rPr>
              <w:t>risk,</w:t>
            </w:r>
            <w:r>
              <w:rPr>
                <w:rFonts w:ascii="Microsoft Sans Serif"/>
                <w:spacing w:val="19"/>
                <w:sz w:val="15"/>
              </w:rPr>
              <w:t xml:space="preserve"> </w:t>
            </w:r>
            <w:r>
              <w:rPr>
                <w:rFonts w:ascii="Microsoft Sans Serif"/>
                <w:sz w:val="15"/>
              </w:rPr>
              <w:t>interest</w:t>
            </w:r>
            <w:r>
              <w:rPr>
                <w:rFonts w:ascii="Microsoft Sans Serif"/>
                <w:spacing w:val="23"/>
                <w:sz w:val="15"/>
              </w:rPr>
              <w:t xml:space="preserve"> </w:t>
            </w:r>
            <w:r>
              <w:rPr>
                <w:rFonts w:ascii="Microsoft Sans Serif"/>
                <w:sz w:val="15"/>
              </w:rPr>
              <w:t>rate</w:t>
            </w:r>
            <w:r>
              <w:rPr>
                <w:rFonts w:ascii="Microsoft Sans Serif"/>
                <w:spacing w:val="21"/>
                <w:sz w:val="15"/>
              </w:rPr>
              <w:t xml:space="preserve"> </w:t>
            </w:r>
            <w:r>
              <w:rPr>
                <w:rFonts w:ascii="Microsoft Sans Serif"/>
                <w:sz w:val="15"/>
              </w:rPr>
              <w:t>risk</w:t>
            </w:r>
            <w:r>
              <w:rPr>
                <w:rFonts w:ascii="Microsoft Sans Serif"/>
                <w:spacing w:val="21"/>
                <w:sz w:val="15"/>
              </w:rPr>
              <w:t xml:space="preserve"> </w:t>
            </w:r>
            <w:r>
              <w:rPr>
                <w:rFonts w:ascii="Microsoft Sans Serif"/>
                <w:sz w:val="15"/>
              </w:rPr>
              <w:t>and</w:t>
            </w:r>
            <w:r>
              <w:rPr>
                <w:rFonts w:ascii="Microsoft Sans Serif"/>
                <w:spacing w:val="17"/>
                <w:sz w:val="15"/>
              </w:rPr>
              <w:t xml:space="preserve"> </w:t>
            </w:r>
            <w:r>
              <w:rPr>
                <w:rFonts w:ascii="Microsoft Sans Serif"/>
                <w:sz w:val="15"/>
              </w:rPr>
              <w:t>other</w:t>
            </w:r>
            <w:r>
              <w:rPr>
                <w:rFonts w:ascii="Microsoft Sans Serif"/>
                <w:spacing w:val="17"/>
                <w:sz w:val="15"/>
              </w:rPr>
              <w:t xml:space="preserve"> </w:t>
            </w:r>
            <w:r>
              <w:rPr>
                <w:rFonts w:ascii="Microsoft Sans Serif"/>
                <w:sz w:val="15"/>
              </w:rPr>
              <w:t>price</w:t>
            </w:r>
            <w:r>
              <w:rPr>
                <w:rFonts w:ascii="Microsoft Sans Serif"/>
                <w:spacing w:val="21"/>
                <w:sz w:val="15"/>
              </w:rPr>
              <w:t xml:space="preserve"> </w:t>
            </w:r>
            <w:r>
              <w:rPr>
                <w:rFonts w:ascii="Microsoft Sans Serif"/>
                <w:sz w:val="15"/>
              </w:rPr>
              <w:t>risk.</w:t>
            </w:r>
            <w:r>
              <w:rPr>
                <w:rFonts w:ascii="Microsoft Sans Serif"/>
                <w:spacing w:val="5"/>
                <w:sz w:val="15"/>
              </w:rPr>
              <w:t xml:space="preserve"> </w:t>
            </w:r>
            <w:r>
              <w:rPr>
                <w:rFonts w:ascii="Microsoft Sans Serif"/>
                <w:sz w:val="15"/>
              </w:rPr>
              <w:t>leases</w:t>
            </w:r>
            <w:r>
              <w:rPr>
                <w:rFonts w:ascii="Microsoft Sans Serif"/>
                <w:spacing w:val="54"/>
                <w:sz w:val="15"/>
              </w:rPr>
              <w:t xml:space="preserve"> </w:t>
            </w:r>
            <w:r>
              <w:rPr>
                <w:rFonts w:ascii="Microsoft Sans Serif"/>
                <w:sz w:val="15"/>
              </w:rPr>
              <w:t>and</w:t>
            </w:r>
            <w:r>
              <w:rPr>
                <w:rFonts w:ascii="Microsoft Sans Serif"/>
                <w:spacing w:val="49"/>
                <w:sz w:val="15"/>
              </w:rPr>
              <w:t xml:space="preserve"> </w:t>
            </w:r>
            <w:r>
              <w:rPr>
                <w:rFonts w:ascii="Microsoft Sans Serif"/>
                <w:sz w:val="15"/>
              </w:rPr>
              <w:t>cash</w:t>
            </w:r>
            <w:r>
              <w:rPr>
                <w:rFonts w:ascii="Microsoft Sans Serif"/>
                <w:spacing w:val="53"/>
                <w:sz w:val="15"/>
              </w:rPr>
              <w:t xml:space="preserve"> </w:t>
            </w:r>
            <w:r>
              <w:rPr>
                <w:rFonts w:ascii="Microsoft Sans Serif"/>
                <w:sz w:val="15"/>
              </w:rPr>
              <w:t>deposited</w:t>
            </w:r>
            <w:r>
              <w:rPr>
                <w:rFonts w:ascii="Microsoft Sans Serif"/>
                <w:spacing w:val="57"/>
                <w:sz w:val="15"/>
              </w:rPr>
              <w:t xml:space="preserve"> </w:t>
            </w:r>
            <w:r>
              <w:rPr>
                <w:rFonts w:ascii="Microsoft Sans Serif"/>
                <w:sz w:val="15"/>
              </w:rPr>
              <w:t>in</w:t>
            </w:r>
            <w:r>
              <w:rPr>
                <w:rFonts w:ascii="Microsoft Sans Serif"/>
                <w:spacing w:val="58"/>
                <w:sz w:val="15"/>
              </w:rPr>
              <w:t xml:space="preserve"> </w:t>
            </w:r>
            <w:r>
              <w:rPr>
                <w:rFonts w:ascii="Microsoft Sans Serif"/>
                <w:sz w:val="15"/>
              </w:rPr>
              <w:t>interest</w:t>
            </w:r>
            <w:r>
              <w:rPr>
                <w:rFonts w:ascii="Microsoft Sans Serif"/>
                <w:spacing w:val="53"/>
                <w:sz w:val="15"/>
              </w:rPr>
              <w:t xml:space="preserve"> </w:t>
            </w:r>
            <w:r>
              <w:rPr>
                <w:rFonts w:ascii="Microsoft Sans Serif"/>
                <w:sz w:val="15"/>
              </w:rPr>
              <w:t>bearing</w:t>
            </w:r>
            <w:r>
              <w:rPr>
                <w:rFonts w:ascii="Microsoft Sans Serif"/>
                <w:spacing w:val="40"/>
                <w:sz w:val="15"/>
              </w:rPr>
              <w:t xml:space="preserve"> </w:t>
            </w:r>
            <w:r>
              <w:rPr>
                <w:rFonts w:ascii="Microsoft Sans Serif"/>
                <w:sz w:val="15"/>
              </w:rPr>
              <w:t>Interest</w:t>
            </w:r>
            <w:r>
              <w:rPr>
                <w:rFonts w:ascii="Microsoft Sans Serif"/>
                <w:spacing w:val="7"/>
                <w:sz w:val="15"/>
              </w:rPr>
              <w:t xml:space="preserve"> </w:t>
            </w:r>
            <w:r>
              <w:rPr>
                <w:rFonts w:ascii="Microsoft Sans Serif"/>
                <w:sz w:val="15"/>
              </w:rPr>
              <w:t>rate risk is the risk that</w:t>
            </w:r>
            <w:r>
              <w:rPr>
                <w:rFonts w:ascii="Microsoft Sans Serif"/>
                <w:spacing w:val="8"/>
                <w:sz w:val="15"/>
              </w:rPr>
              <w:t xml:space="preserve"> </w:t>
            </w:r>
            <w:r>
              <w:rPr>
                <w:rFonts w:ascii="Microsoft Sans Serif"/>
                <w:sz w:val="15"/>
              </w:rPr>
              <w:t>the</w:t>
            </w:r>
            <w:r>
              <w:rPr>
                <w:rFonts w:ascii="Microsoft Sans Serif"/>
                <w:spacing w:val="6"/>
                <w:sz w:val="15"/>
              </w:rPr>
              <w:t xml:space="preserve"> </w:t>
            </w:r>
            <w:r>
              <w:rPr>
                <w:rFonts w:ascii="Microsoft Sans Serif"/>
                <w:sz w:val="15"/>
              </w:rPr>
              <w:t>fair value or future</w:t>
            </w:r>
            <w:r>
              <w:rPr>
                <w:rFonts w:ascii="Microsoft Sans Serif"/>
                <w:spacing w:val="-3"/>
                <w:sz w:val="15"/>
              </w:rPr>
              <w:t xml:space="preserve"> </w:t>
            </w:r>
            <w:r>
              <w:rPr>
                <w:rFonts w:ascii="Microsoft Sans Serif"/>
                <w:sz w:val="15"/>
              </w:rPr>
              <w:t>accounts.</w:t>
            </w:r>
          </w:p>
          <w:p w14:paraId="47F551E5" w14:textId="77777777" w:rsidR="0023423B" w:rsidRDefault="00D0734C">
            <w:pPr>
              <w:pStyle w:val="TableParagraph"/>
              <w:spacing w:line="244" w:lineRule="auto"/>
              <w:ind w:left="32" w:right="3416" w:firstLine="1"/>
              <w:rPr>
                <w:rFonts w:ascii="Microsoft Sans Serif"/>
                <w:sz w:val="15"/>
              </w:rPr>
            </w:pPr>
            <w:r>
              <w:rPr>
                <w:rFonts w:ascii="Microsoft Sans Serif"/>
                <w:w w:val="90"/>
                <w:sz w:val="15"/>
              </w:rPr>
              <w:t>cash flows of a financial instrument will fluctuate because</w:t>
            </w:r>
            <w:r>
              <w:rPr>
                <w:rFonts w:ascii="Microsoft Sans Serif"/>
                <w:spacing w:val="40"/>
                <w:sz w:val="15"/>
              </w:rPr>
              <w:t xml:space="preserve"> </w:t>
            </w:r>
            <w:r>
              <w:rPr>
                <w:rFonts w:ascii="Microsoft Sans Serif"/>
                <w:sz w:val="15"/>
              </w:rPr>
              <w:t>of</w:t>
            </w:r>
            <w:r>
              <w:rPr>
                <w:rFonts w:ascii="Microsoft Sans Serif"/>
                <w:spacing w:val="-10"/>
                <w:sz w:val="15"/>
              </w:rPr>
              <w:t xml:space="preserve"> </w:t>
            </w:r>
            <w:r>
              <w:rPr>
                <w:rFonts w:ascii="Microsoft Sans Serif"/>
                <w:sz w:val="15"/>
              </w:rPr>
              <w:t>changes</w:t>
            </w:r>
            <w:r>
              <w:rPr>
                <w:rFonts w:ascii="Microsoft Sans Serif"/>
                <w:spacing w:val="-10"/>
                <w:sz w:val="15"/>
              </w:rPr>
              <w:t xml:space="preserve"> </w:t>
            </w:r>
            <w:r>
              <w:rPr>
                <w:rFonts w:ascii="Microsoft Sans Serif"/>
                <w:sz w:val="15"/>
              </w:rPr>
              <w:t>in</w:t>
            </w:r>
            <w:r>
              <w:rPr>
                <w:rFonts w:ascii="Microsoft Sans Serif"/>
                <w:spacing w:val="-10"/>
                <w:sz w:val="15"/>
              </w:rPr>
              <w:t xml:space="preserve"> </w:t>
            </w:r>
            <w:r>
              <w:rPr>
                <w:rFonts w:ascii="Microsoft Sans Serif"/>
                <w:sz w:val="15"/>
              </w:rPr>
              <w:t>market</w:t>
            </w:r>
            <w:r>
              <w:rPr>
                <w:rFonts w:ascii="Microsoft Sans Serif"/>
                <w:spacing w:val="-10"/>
                <w:sz w:val="15"/>
              </w:rPr>
              <w:t xml:space="preserve"> </w:t>
            </w:r>
            <w:r>
              <w:rPr>
                <w:rFonts w:ascii="Microsoft Sans Serif"/>
                <w:sz w:val="15"/>
              </w:rPr>
              <w:t>interest</w:t>
            </w:r>
            <w:r>
              <w:rPr>
                <w:rFonts w:ascii="Microsoft Sans Serif"/>
                <w:spacing w:val="-10"/>
                <w:sz w:val="15"/>
              </w:rPr>
              <w:t xml:space="preserve"> </w:t>
            </w:r>
            <w:r>
              <w:rPr>
                <w:rFonts w:ascii="Microsoft Sans Serif"/>
                <w:sz w:val="15"/>
              </w:rPr>
              <w:t>rates.</w:t>
            </w:r>
          </w:p>
        </w:tc>
      </w:tr>
    </w:tbl>
    <w:p w14:paraId="054FEFDA" w14:textId="77777777" w:rsidR="0023423B" w:rsidRDefault="00D0734C">
      <w:pPr>
        <w:pStyle w:val="ListParagraph"/>
        <w:numPr>
          <w:ilvl w:val="0"/>
          <w:numId w:val="45"/>
        </w:numPr>
        <w:tabs>
          <w:tab w:val="left" w:pos="689"/>
        </w:tabs>
        <w:spacing w:before="123"/>
        <w:ind w:left="689" w:hanging="494"/>
        <w:rPr>
          <w:b/>
          <w:sz w:val="14"/>
        </w:rPr>
      </w:pPr>
      <w:r>
        <w:rPr>
          <w:noProof/>
        </w:rPr>
        <w:drawing>
          <wp:anchor distT="0" distB="0" distL="0" distR="0" simplePos="0" relativeHeight="251630592" behindDoc="0" locked="0" layoutInCell="1" allowOverlap="1" wp14:anchorId="08FB326D" wp14:editId="043F8980">
            <wp:simplePos x="0" y="0"/>
            <wp:positionH relativeFrom="page">
              <wp:posOffset>6327647</wp:posOffset>
            </wp:positionH>
            <wp:positionV relativeFrom="paragraph">
              <wp:posOffset>-546100</wp:posOffset>
            </wp:positionV>
            <wp:extent cx="12191" cy="533400"/>
            <wp:effectExtent l="0" t="0" r="0" b="0"/>
            <wp:wrapNone/>
            <wp:docPr id="334" name="Image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a:extLst>
                        <a:ext uri="{C183D7F6-B498-43B3-948B-1728B52AA6E4}">
                          <adec:decorative xmlns:adec="http://schemas.microsoft.com/office/drawing/2017/decorative" val="1"/>
                        </a:ext>
                      </a:extLst>
                    </pic:cNvPr>
                    <pic:cNvPicPr/>
                  </pic:nvPicPr>
                  <pic:blipFill>
                    <a:blip r:embed="rId252" cstate="print"/>
                    <a:stretch>
                      <a:fillRect/>
                    </a:stretch>
                  </pic:blipFill>
                  <pic:spPr>
                    <a:xfrm>
                      <a:off x="0" y="0"/>
                      <a:ext cx="12191" cy="533400"/>
                    </a:xfrm>
                    <a:prstGeom prst="rect">
                      <a:avLst/>
                    </a:prstGeom>
                  </pic:spPr>
                </pic:pic>
              </a:graphicData>
            </a:graphic>
          </wp:anchor>
        </w:drawing>
      </w:r>
      <w:r>
        <w:rPr>
          <w:b/>
          <w:spacing w:val="-2"/>
          <w:sz w:val="14"/>
        </w:rPr>
        <w:t>Risk</w:t>
      </w:r>
      <w:r>
        <w:rPr>
          <w:b/>
          <w:sz w:val="14"/>
        </w:rPr>
        <w:t xml:space="preserve"> </w:t>
      </w:r>
      <w:r>
        <w:rPr>
          <w:b/>
          <w:spacing w:val="-2"/>
          <w:sz w:val="14"/>
        </w:rPr>
        <w:t>measurement</w:t>
      </w:r>
      <w:r>
        <w:rPr>
          <w:b/>
          <w:spacing w:val="-3"/>
          <w:sz w:val="14"/>
        </w:rPr>
        <w:t xml:space="preserve"> </w:t>
      </w:r>
      <w:r>
        <w:rPr>
          <w:b/>
          <w:spacing w:val="-2"/>
          <w:sz w:val="14"/>
        </w:rPr>
        <w:t>and</w:t>
      </w:r>
      <w:r>
        <w:rPr>
          <w:b/>
          <w:spacing w:val="4"/>
          <w:sz w:val="14"/>
        </w:rPr>
        <w:t xml:space="preserve"> </w:t>
      </w:r>
      <w:r>
        <w:rPr>
          <w:b/>
          <w:spacing w:val="-2"/>
          <w:sz w:val="14"/>
        </w:rPr>
        <w:t>management</w:t>
      </w:r>
      <w:r>
        <w:rPr>
          <w:b/>
          <w:spacing w:val="-7"/>
          <w:sz w:val="14"/>
        </w:rPr>
        <w:t xml:space="preserve"> </w:t>
      </w:r>
      <w:r>
        <w:rPr>
          <w:b/>
          <w:spacing w:val="-2"/>
          <w:sz w:val="14"/>
        </w:rPr>
        <w:t>strategies</w:t>
      </w:r>
    </w:p>
    <w:p w14:paraId="66B13172" w14:textId="77777777" w:rsidR="0023423B" w:rsidRDefault="00D0734C">
      <w:pPr>
        <w:spacing w:before="96" w:after="57"/>
        <w:ind w:left="190"/>
        <w:rPr>
          <w:rFonts w:ascii="Microsoft Sans Serif"/>
          <w:sz w:val="15"/>
        </w:rPr>
      </w:pPr>
      <w:r>
        <w:rPr>
          <w:rFonts w:ascii="Microsoft Sans Serif"/>
          <w:w w:val="90"/>
          <w:sz w:val="15"/>
        </w:rPr>
        <w:t>The</w:t>
      </w:r>
      <w:r>
        <w:rPr>
          <w:rFonts w:ascii="Microsoft Sans Serif"/>
          <w:spacing w:val="-5"/>
          <w:w w:val="90"/>
          <w:sz w:val="15"/>
        </w:rPr>
        <w:t xml:space="preserve"> </w:t>
      </w:r>
      <w:r>
        <w:rPr>
          <w:rFonts w:ascii="Microsoft Sans Serif"/>
          <w:w w:val="90"/>
          <w:sz w:val="15"/>
        </w:rPr>
        <w:t>department</w:t>
      </w:r>
      <w:r>
        <w:rPr>
          <w:rFonts w:ascii="Microsoft Sans Serif"/>
          <w:spacing w:val="-4"/>
          <w:sz w:val="15"/>
        </w:rPr>
        <w:t xml:space="preserve"> </w:t>
      </w:r>
      <w:r>
        <w:rPr>
          <w:rFonts w:ascii="Microsoft Sans Serif"/>
          <w:w w:val="90"/>
          <w:sz w:val="15"/>
        </w:rPr>
        <w:t>measures</w:t>
      </w:r>
      <w:r>
        <w:rPr>
          <w:rFonts w:ascii="Microsoft Sans Serif"/>
          <w:spacing w:val="6"/>
          <w:sz w:val="15"/>
        </w:rPr>
        <w:t xml:space="preserve"> </w:t>
      </w:r>
      <w:r>
        <w:rPr>
          <w:rFonts w:ascii="Microsoft Sans Serif"/>
          <w:w w:val="90"/>
          <w:sz w:val="15"/>
        </w:rPr>
        <w:t>risk</w:t>
      </w:r>
      <w:r>
        <w:rPr>
          <w:rFonts w:ascii="Microsoft Sans Serif"/>
          <w:spacing w:val="5"/>
          <w:sz w:val="15"/>
        </w:rPr>
        <w:t xml:space="preserve"> </w:t>
      </w:r>
      <w:r>
        <w:rPr>
          <w:rFonts w:ascii="Microsoft Sans Serif"/>
          <w:w w:val="90"/>
          <w:sz w:val="15"/>
        </w:rPr>
        <w:t>exposure</w:t>
      </w:r>
      <w:r>
        <w:rPr>
          <w:rFonts w:ascii="Microsoft Sans Serif"/>
          <w:spacing w:val="4"/>
          <w:sz w:val="15"/>
        </w:rPr>
        <w:t xml:space="preserve"> </w:t>
      </w:r>
      <w:r>
        <w:rPr>
          <w:rFonts w:ascii="Microsoft Sans Serif"/>
          <w:w w:val="90"/>
          <w:sz w:val="15"/>
        </w:rPr>
        <w:t>using</w:t>
      </w:r>
      <w:r>
        <w:rPr>
          <w:rFonts w:ascii="Microsoft Sans Serif"/>
          <w:spacing w:val="6"/>
          <w:sz w:val="15"/>
        </w:rPr>
        <w:t xml:space="preserve"> </w:t>
      </w:r>
      <w:r>
        <w:rPr>
          <w:rFonts w:ascii="Microsoft Sans Serif"/>
          <w:w w:val="90"/>
          <w:sz w:val="15"/>
        </w:rPr>
        <w:t>a</w:t>
      </w:r>
      <w:r>
        <w:rPr>
          <w:rFonts w:ascii="Microsoft Sans Serif"/>
          <w:spacing w:val="3"/>
          <w:sz w:val="15"/>
        </w:rPr>
        <w:t xml:space="preserve"> </w:t>
      </w:r>
      <w:r>
        <w:rPr>
          <w:rFonts w:ascii="Microsoft Sans Serif"/>
          <w:w w:val="90"/>
          <w:sz w:val="15"/>
        </w:rPr>
        <w:t>variety</w:t>
      </w:r>
      <w:r>
        <w:rPr>
          <w:rFonts w:ascii="Microsoft Sans Serif"/>
          <w:spacing w:val="10"/>
          <w:sz w:val="15"/>
        </w:rPr>
        <w:t xml:space="preserve"> </w:t>
      </w:r>
      <w:r>
        <w:rPr>
          <w:rFonts w:ascii="Microsoft Sans Serif"/>
          <w:w w:val="90"/>
          <w:sz w:val="15"/>
        </w:rPr>
        <w:t>of</w:t>
      </w:r>
      <w:r>
        <w:rPr>
          <w:rFonts w:ascii="Microsoft Sans Serif"/>
          <w:spacing w:val="6"/>
          <w:sz w:val="15"/>
        </w:rPr>
        <w:t xml:space="preserve"> </w:t>
      </w:r>
      <w:r>
        <w:rPr>
          <w:rFonts w:ascii="Microsoft Sans Serif"/>
          <w:w w:val="90"/>
          <w:sz w:val="15"/>
        </w:rPr>
        <w:t>methods</w:t>
      </w:r>
      <w:r>
        <w:rPr>
          <w:rFonts w:ascii="Microsoft Sans Serif"/>
          <w:spacing w:val="-2"/>
          <w:sz w:val="15"/>
        </w:rPr>
        <w:t xml:space="preserve"> </w:t>
      </w:r>
      <w:r>
        <w:rPr>
          <w:rFonts w:ascii="Microsoft Sans Serif"/>
          <w:w w:val="90"/>
          <w:sz w:val="15"/>
        </w:rPr>
        <w:t>as</w:t>
      </w:r>
      <w:r>
        <w:rPr>
          <w:rFonts w:ascii="Microsoft Sans Serif"/>
          <w:spacing w:val="-1"/>
          <w:w w:val="90"/>
          <w:sz w:val="15"/>
        </w:rPr>
        <w:t xml:space="preserve"> </w:t>
      </w:r>
      <w:r>
        <w:rPr>
          <w:rFonts w:ascii="Microsoft Sans Serif"/>
          <w:spacing w:val="-2"/>
          <w:w w:val="90"/>
          <w:sz w:val="15"/>
        </w:rPr>
        <w:t>follows:</w:t>
      </w:r>
    </w:p>
    <w:tbl>
      <w:tblPr>
        <w:tblW w:w="0" w:type="auto"/>
        <w:tblInd w:w="1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52"/>
        <w:gridCol w:w="1642"/>
        <w:gridCol w:w="5327"/>
      </w:tblGrid>
      <w:tr w:rsidR="0023423B" w14:paraId="59978A03" w14:textId="77777777">
        <w:trPr>
          <w:trHeight w:val="179"/>
        </w:trPr>
        <w:tc>
          <w:tcPr>
            <w:tcW w:w="1352" w:type="dxa"/>
          </w:tcPr>
          <w:p w14:paraId="36C2C58C" w14:textId="77777777" w:rsidR="0023423B" w:rsidRDefault="00D0734C">
            <w:pPr>
              <w:pStyle w:val="TableParagraph"/>
              <w:spacing w:before="18" w:line="141" w:lineRule="exact"/>
              <w:ind w:left="28"/>
              <w:rPr>
                <w:b/>
                <w:sz w:val="14"/>
              </w:rPr>
            </w:pPr>
            <w:r>
              <w:rPr>
                <w:b/>
                <w:spacing w:val="-4"/>
                <w:sz w:val="14"/>
              </w:rPr>
              <w:t xml:space="preserve">Risk </w:t>
            </w:r>
            <w:r>
              <w:rPr>
                <w:b/>
                <w:spacing w:val="-2"/>
                <w:sz w:val="14"/>
              </w:rPr>
              <w:t>exposure</w:t>
            </w:r>
          </w:p>
        </w:tc>
        <w:tc>
          <w:tcPr>
            <w:tcW w:w="1642" w:type="dxa"/>
          </w:tcPr>
          <w:p w14:paraId="69214B3F" w14:textId="77777777" w:rsidR="0023423B" w:rsidRDefault="00D0734C">
            <w:pPr>
              <w:pStyle w:val="TableParagraph"/>
              <w:spacing w:before="18" w:line="141" w:lineRule="exact"/>
              <w:ind w:left="30"/>
              <w:rPr>
                <w:b/>
                <w:sz w:val="14"/>
              </w:rPr>
            </w:pPr>
            <w:r>
              <w:rPr>
                <w:b/>
                <w:spacing w:val="-2"/>
                <w:sz w:val="14"/>
              </w:rPr>
              <w:t>Measurement method</w:t>
            </w:r>
          </w:p>
        </w:tc>
        <w:tc>
          <w:tcPr>
            <w:tcW w:w="5327" w:type="dxa"/>
          </w:tcPr>
          <w:p w14:paraId="3D50A35A" w14:textId="77777777" w:rsidR="0023423B" w:rsidRDefault="00D0734C">
            <w:pPr>
              <w:pStyle w:val="TableParagraph"/>
              <w:spacing w:before="17" w:line="142" w:lineRule="exact"/>
              <w:ind w:left="29"/>
              <w:rPr>
                <w:b/>
                <w:sz w:val="14"/>
              </w:rPr>
            </w:pPr>
            <w:r>
              <w:rPr>
                <w:b/>
                <w:spacing w:val="-2"/>
                <w:sz w:val="14"/>
              </w:rPr>
              <w:t>Risk</w:t>
            </w:r>
            <w:r>
              <w:rPr>
                <w:b/>
                <w:spacing w:val="3"/>
                <w:sz w:val="14"/>
              </w:rPr>
              <w:t xml:space="preserve"> </w:t>
            </w:r>
            <w:proofErr w:type="spellStart"/>
            <w:r>
              <w:rPr>
                <w:b/>
                <w:spacing w:val="-2"/>
                <w:sz w:val="14"/>
              </w:rPr>
              <w:t>manaqement</w:t>
            </w:r>
            <w:proofErr w:type="spellEnd"/>
            <w:r>
              <w:rPr>
                <w:b/>
                <w:spacing w:val="4"/>
                <w:sz w:val="14"/>
              </w:rPr>
              <w:t xml:space="preserve"> </w:t>
            </w:r>
            <w:proofErr w:type="spellStart"/>
            <w:r>
              <w:rPr>
                <w:b/>
                <w:spacing w:val="-2"/>
                <w:sz w:val="14"/>
              </w:rPr>
              <w:t>strateqies</w:t>
            </w:r>
            <w:proofErr w:type="spellEnd"/>
          </w:p>
        </w:tc>
      </w:tr>
      <w:tr w:rsidR="0023423B" w14:paraId="4BF2503C" w14:textId="77777777">
        <w:trPr>
          <w:trHeight w:val="707"/>
        </w:trPr>
        <w:tc>
          <w:tcPr>
            <w:tcW w:w="1352" w:type="dxa"/>
            <w:tcBorders>
              <w:right w:val="single" w:sz="12" w:space="0" w:color="000000"/>
            </w:tcBorders>
          </w:tcPr>
          <w:p w14:paraId="25967886" w14:textId="77777777" w:rsidR="0023423B" w:rsidRDefault="00D0734C">
            <w:pPr>
              <w:pStyle w:val="TableParagraph"/>
              <w:spacing w:line="168" w:lineRule="exact"/>
              <w:ind w:left="23"/>
              <w:rPr>
                <w:rFonts w:ascii="Microsoft Sans Serif"/>
                <w:sz w:val="15"/>
              </w:rPr>
            </w:pPr>
            <w:r>
              <w:rPr>
                <w:rFonts w:ascii="Microsoft Sans Serif"/>
                <w:w w:val="90"/>
                <w:sz w:val="15"/>
              </w:rPr>
              <w:t>Credit</w:t>
            </w:r>
            <w:r>
              <w:rPr>
                <w:rFonts w:ascii="Microsoft Sans Serif"/>
                <w:spacing w:val="-1"/>
                <w:sz w:val="15"/>
              </w:rPr>
              <w:t xml:space="preserve"> </w:t>
            </w:r>
            <w:r>
              <w:rPr>
                <w:rFonts w:ascii="Microsoft Sans Serif"/>
                <w:spacing w:val="-4"/>
                <w:sz w:val="15"/>
              </w:rPr>
              <w:t>risk</w:t>
            </w:r>
          </w:p>
        </w:tc>
        <w:tc>
          <w:tcPr>
            <w:tcW w:w="1642" w:type="dxa"/>
            <w:tcBorders>
              <w:left w:val="single" w:sz="12" w:space="0" w:color="000000"/>
            </w:tcBorders>
          </w:tcPr>
          <w:p w14:paraId="189A6195" w14:textId="77777777" w:rsidR="0023423B" w:rsidRDefault="00D0734C">
            <w:pPr>
              <w:pStyle w:val="TableParagraph"/>
              <w:ind w:left="17" w:hanging="6"/>
              <w:rPr>
                <w:rFonts w:ascii="Microsoft Sans Serif"/>
                <w:sz w:val="15"/>
              </w:rPr>
            </w:pPr>
            <w:r>
              <w:rPr>
                <w:rFonts w:ascii="Microsoft Sans Serif"/>
                <w:w w:val="90"/>
                <w:sz w:val="15"/>
              </w:rPr>
              <w:t>Ageing analysis, earnings</w:t>
            </w:r>
            <w:r>
              <w:rPr>
                <w:rFonts w:ascii="Microsoft Sans Serif"/>
                <w:spacing w:val="40"/>
                <w:sz w:val="15"/>
              </w:rPr>
              <w:t xml:space="preserve"> </w:t>
            </w:r>
            <w:r>
              <w:rPr>
                <w:rFonts w:ascii="Microsoft Sans Serif"/>
                <w:sz w:val="15"/>
              </w:rPr>
              <w:t>at</w:t>
            </w:r>
            <w:r>
              <w:rPr>
                <w:rFonts w:ascii="Microsoft Sans Serif"/>
                <w:spacing w:val="-3"/>
                <w:sz w:val="15"/>
              </w:rPr>
              <w:t xml:space="preserve"> </w:t>
            </w:r>
            <w:r>
              <w:rPr>
                <w:rFonts w:ascii="Microsoft Sans Serif"/>
                <w:sz w:val="15"/>
              </w:rPr>
              <w:t>risk</w:t>
            </w:r>
          </w:p>
        </w:tc>
        <w:tc>
          <w:tcPr>
            <w:tcW w:w="5327" w:type="dxa"/>
          </w:tcPr>
          <w:p w14:paraId="759E4DBE" w14:textId="77777777" w:rsidR="0023423B" w:rsidRDefault="00D0734C">
            <w:pPr>
              <w:pStyle w:val="TableParagraph"/>
              <w:spacing w:line="247" w:lineRule="auto"/>
              <w:ind w:left="24" w:right="-15"/>
              <w:jc w:val="both"/>
              <w:rPr>
                <w:rFonts w:ascii="Microsoft Sans Serif"/>
                <w:sz w:val="15"/>
              </w:rPr>
            </w:pPr>
            <w:r>
              <w:rPr>
                <w:rFonts w:ascii="Microsoft Sans Serif"/>
                <w:spacing w:val="-6"/>
                <w:sz w:val="15"/>
              </w:rPr>
              <w:t>The</w:t>
            </w:r>
            <w:r>
              <w:rPr>
                <w:rFonts w:ascii="Microsoft Sans Serif"/>
                <w:spacing w:val="-3"/>
                <w:sz w:val="15"/>
              </w:rPr>
              <w:t xml:space="preserve"> </w:t>
            </w:r>
            <w:r>
              <w:rPr>
                <w:rFonts w:ascii="Microsoft Sans Serif"/>
                <w:spacing w:val="-6"/>
                <w:sz w:val="15"/>
              </w:rPr>
              <w:t>department</w:t>
            </w:r>
            <w:r>
              <w:rPr>
                <w:rFonts w:ascii="Microsoft Sans Serif"/>
                <w:spacing w:val="-3"/>
                <w:sz w:val="15"/>
              </w:rPr>
              <w:t xml:space="preserve"> </w:t>
            </w:r>
            <w:r>
              <w:rPr>
                <w:rFonts w:ascii="Microsoft Sans Serif"/>
                <w:spacing w:val="-6"/>
                <w:sz w:val="15"/>
              </w:rPr>
              <w:t>manages</w:t>
            </w:r>
            <w:r>
              <w:rPr>
                <w:rFonts w:ascii="Microsoft Sans Serif"/>
                <w:spacing w:val="-2"/>
                <w:sz w:val="15"/>
              </w:rPr>
              <w:t xml:space="preserve"> </w:t>
            </w:r>
            <w:r>
              <w:rPr>
                <w:rFonts w:ascii="Microsoft Sans Serif"/>
                <w:spacing w:val="-6"/>
                <w:sz w:val="15"/>
              </w:rPr>
              <w:t>credit</w:t>
            </w:r>
            <w:r>
              <w:rPr>
                <w:rFonts w:ascii="Microsoft Sans Serif"/>
                <w:sz w:val="15"/>
              </w:rPr>
              <w:t xml:space="preserve"> </w:t>
            </w:r>
            <w:r>
              <w:rPr>
                <w:rFonts w:ascii="Microsoft Sans Serif"/>
                <w:spacing w:val="-6"/>
                <w:sz w:val="15"/>
              </w:rPr>
              <w:t>risk</w:t>
            </w:r>
            <w:r>
              <w:rPr>
                <w:rFonts w:ascii="Microsoft Sans Serif"/>
                <w:spacing w:val="-3"/>
                <w:sz w:val="15"/>
              </w:rPr>
              <w:t xml:space="preserve"> </w:t>
            </w:r>
            <w:proofErr w:type="gramStart"/>
            <w:r>
              <w:rPr>
                <w:rFonts w:ascii="Microsoft Sans Serif"/>
                <w:spacing w:val="-6"/>
                <w:sz w:val="15"/>
              </w:rPr>
              <w:t>through</w:t>
            </w:r>
            <w:r>
              <w:rPr>
                <w:rFonts w:ascii="Microsoft Sans Serif"/>
                <w:spacing w:val="-3"/>
                <w:sz w:val="15"/>
              </w:rPr>
              <w:t xml:space="preserve"> </w:t>
            </w:r>
            <w:r>
              <w:rPr>
                <w:rFonts w:ascii="Microsoft Sans Serif"/>
                <w:spacing w:val="-6"/>
                <w:sz w:val="15"/>
              </w:rPr>
              <w:t>the</w:t>
            </w:r>
            <w:r>
              <w:rPr>
                <w:rFonts w:ascii="Microsoft Sans Serif"/>
                <w:spacing w:val="-3"/>
                <w:sz w:val="15"/>
              </w:rPr>
              <w:t xml:space="preserve"> </w:t>
            </w:r>
            <w:r>
              <w:rPr>
                <w:rFonts w:ascii="Microsoft Sans Serif"/>
                <w:spacing w:val="-6"/>
                <w:sz w:val="15"/>
              </w:rPr>
              <w:t>use</w:t>
            </w:r>
            <w:r>
              <w:rPr>
                <w:rFonts w:ascii="Microsoft Sans Serif"/>
                <w:spacing w:val="-3"/>
                <w:sz w:val="15"/>
              </w:rPr>
              <w:t xml:space="preserve"> </w:t>
            </w:r>
            <w:r>
              <w:rPr>
                <w:rFonts w:ascii="Microsoft Sans Serif"/>
                <w:spacing w:val="-6"/>
                <w:sz w:val="15"/>
              </w:rPr>
              <w:t>of</w:t>
            </w:r>
            <w:proofErr w:type="gramEnd"/>
            <w:r>
              <w:rPr>
                <w:rFonts w:ascii="Microsoft Sans Serif"/>
                <w:spacing w:val="-3"/>
                <w:sz w:val="15"/>
              </w:rPr>
              <w:t xml:space="preserve"> </w:t>
            </w:r>
            <w:r>
              <w:rPr>
                <w:rFonts w:ascii="Microsoft Sans Serif"/>
                <w:spacing w:val="-6"/>
                <w:sz w:val="15"/>
              </w:rPr>
              <w:t>a</w:t>
            </w:r>
            <w:r>
              <w:rPr>
                <w:rFonts w:ascii="Microsoft Sans Serif"/>
                <w:sz w:val="15"/>
              </w:rPr>
              <w:t xml:space="preserve"> </w:t>
            </w:r>
            <w:r>
              <w:rPr>
                <w:rFonts w:ascii="Microsoft Sans Serif"/>
                <w:spacing w:val="-6"/>
                <w:sz w:val="15"/>
              </w:rPr>
              <w:t>credit</w:t>
            </w:r>
            <w:r>
              <w:rPr>
                <w:rFonts w:ascii="Microsoft Sans Serif"/>
                <w:spacing w:val="6"/>
                <w:sz w:val="15"/>
              </w:rPr>
              <w:t xml:space="preserve"> </w:t>
            </w:r>
            <w:r>
              <w:rPr>
                <w:rFonts w:ascii="Microsoft Sans Serif"/>
                <w:spacing w:val="-6"/>
                <w:sz w:val="15"/>
              </w:rPr>
              <w:t>management</w:t>
            </w:r>
            <w:r>
              <w:rPr>
                <w:rFonts w:ascii="Microsoft Sans Serif"/>
                <w:sz w:val="15"/>
              </w:rPr>
              <w:t xml:space="preserve"> </w:t>
            </w:r>
            <w:r>
              <w:rPr>
                <w:rFonts w:ascii="Microsoft Sans Serif"/>
                <w:spacing w:val="-6"/>
                <w:sz w:val="15"/>
              </w:rPr>
              <w:t>strategy.</w:t>
            </w:r>
            <w:r>
              <w:rPr>
                <w:rFonts w:ascii="Microsoft Sans Serif"/>
                <w:spacing w:val="40"/>
                <w:sz w:val="15"/>
              </w:rPr>
              <w:t xml:space="preserve"> </w:t>
            </w:r>
            <w:r>
              <w:rPr>
                <w:rFonts w:ascii="Microsoft Sans Serif"/>
                <w:sz w:val="15"/>
              </w:rPr>
              <w:t>This strategy aims to reduce the exposure to credit default by ensuring that the</w:t>
            </w:r>
            <w:r>
              <w:rPr>
                <w:rFonts w:ascii="Microsoft Sans Serif"/>
                <w:spacing w:val="40"/>
                <w:sz w:val="15"/>
              </w:rPr>
              <w:t xml:space="preserve"> </w:t>
            </w:r>
            <w:r>
              <w:rPr>
                <w:rFonts w:ascii="Microsoft Sans Serif"/>
                <w:spacing w:val="-2"/>
                <w:sz w:val="15"/>
              </w:rPr>
              <w:t>department</w:t>
            </w:r>
            <w:r>
              <w:rPr>
                <w:rFonts w:ascii="Microsoft Sans Serif"/>
                <w:spacing w:val="-5"/>
                <w:sz w:val="15"/>
              </w:rPr>
              <w:t xml:space="preserve"> </w:t>
            </w:r>
            <w:r>
              <w:rPr>
                <w:rFonts w:ascii="Microsoft Sans Serif"/>
                <w:spacing w:val="-2"/>
                <w:sz w:val="15"/>
              </w:rPr>
              <w:t>invests</w:t>
            </w:r>
            <w:r>
              <w:rPr>
                <w:rFonts w:ascii="Microsoft Sans Serif"/>
                <w:spacing w:val="-5"/>
                <w:sz w:val="15"/>
              </w:rPr>
              <w:t xml:space="preserve"> </w:t>
            </w:r>
            <w:r>
              <w:rPr>
                <w:rFonts w:ascii="Microsoft Sans Serif"/>
                <w:spacing w:val="-2"/>
                <w:sz w:val="15"/>
              </w:rPr>
              <w:t>in</w:t>
            </w:r>
            <w:r>
              <w:rPr>
                <w:rFonts w:ascii="Microsoft Sans Serif"/>
                <w:spacing w:val="-8"/>
                <w:sz w:val="15"/>
              </w:rPr>
              <w:t xml:space="preserve"> </w:t>
            </w:r>
            <w:r>
              <w:rPr>
                <w:rFonts w:ascii="Microsoft Sans Serif"/>
                <w:spacing w:val="-2"/>
                <w:sz w:val="15"/>
              </w:rPr>
              <w:t>secure</w:t>
            </w:r>
            <w:r>
              <w:rPr>
                <w:rFonts w:ascii="Microsoft Sans Serif"/>
                <w:spacing w:val="-8"/>
                <w:sz w:val="15"/>
              </w:rPr>
              <w:t xml:space="preserve"> </w:t>
            </w:r>
            <w:r>
              <w:rPr>
                <w:rFonts w:ascii="Microsoft Sans Serif"/>
                <w:spacing w:val="-2"/>
                <w:sz w:val="15"/>
              </w:rPr>
              <w:t>assets</w:t>
            </w:r>
            <w:r>
              <w:rPr>
                <w:rFonts w:ascii="Microsoft Sans Serif"/>
                <w:spacing w:val="-8"/>
                <w:sz w:val="15"/>
              </w:rPr>
              <w:t xml:space="preserve"> </w:t>
            </w:r>
            <w:r>
              <w:rPr>
                <w:rFonts w:ascii="Microsoft Sans Serif"/>
                <w:spacing w:val="-2"/>
                <w:sz w:val="15"/>
              </w:rPr>
              <w:t>and</w:t>
            </w:r>
            <w:r>
              <w:rPr>
                <w:rFonts w:ascii="Microsoft Sans Serif"/>
                <w:spacing w:val="-5"/>
                <w:sz w:val="15"/>
              </w:rPr>
              <w:t xml:space="preserve"> </w:t>
            </w:r>
            <w:r>
              <w:rPr>
                <w:rFonts w:ascii="Microsoft Sans Serif"/>
                <w:spacing w:val="-2"/>
                <w:sz w:val="15"/>
              </w:rPr>
              <w:t>monitors</w:t>
            </w:r>
            <w:r>
              <w:rPr>
                <w:rFonts w:ascii="Microsoft Sans Serif"/>
                <w:spacing w:val="-8"/>
                <w:sz w:val="15"/>
              </w:rPr>
              <w:t xml:space="preserve"> </w:t>
            </w:r>
            <w:r>
              <w:rPr>
                <w:rFonts w:ascii="Microsoft Sans Serif"/>
                <w:spacing w:val="-2"/>
                <w:sz w:val="15"/>
              </w:rPr>
              <w:t>all</w:t>
            </w:r>
            <w:r>
              <w:rPr>
                <w:rFonts w:ascii="Microsoft Sans Serif"/>
                <w:spacing w:val="-8"/>
                <w:sz w:val="15"/>
              </w:rPr>
              <w:t xml:space="preserve"> </w:t>
            </w:r>
            <w:r>
              <w:rPr>
                <w:rFonts w:ascii="Microsoft Sans Serif"/>
                <w:spacing w:val="-2"/>
                <w:sz w:val="15"/>
              </w:rPr>
              <w:t>funds</w:t>
            </w:r>
            <w:r>
              <w:rPr>
                <w:rFonts w:ascii="Microsoft Sans Serif"/>
                <w:spacing w:val="-8"/>
                <w:sz w:val="15"/>
              </w:rPr>
              <w:t xml:space="preserve"> </w:t>
            </w:r>
            <w:r>
              <w:rPr>
                <w:rFonts w:ascii="Microsoft Sans Serif"/>
                <w:spacing w:val="-2"/>
                <w:sz w:val="15"/>
              </w:rPr>
              <w:t>owed</w:t>
            </w:r>
            <w:r>
              <w:rPr>
                <w:rFonts w:ascii="Microsoft Sans Serif"/>
                <w:spacing w:val="-6"/>
                <w:sz w:val="15"/>
              </w:rPr>
              <w:t xml:space="preserve"> </w:t>
            </w:r>
            <w:r>
              <w:rPr>
                <w:rFonts w:ascii="Microsoft Sans Serif"/>
                <w:spacing w:val="-2"/>
                <w:sz w:val="15"/>
              </w:rPr>
              <w:t>on</w:t>
            </w:r>
            <w:r>
              <w:rPr>
                <w:rFonts w:ascii="Microsoft Sans Serif"/>
                <w:spacing w:val="-6"/>
                <w:sz w:val="15"/>
              </w:rPr>
              <w:t xml:space="preserve"> </w:t>
            </w:r>
            <w:r>
              <w:rPr>
                <w:rFonts w:ascii="Microsoft Sans Serif"/>
                <w:spacing w:val="-2"/>
                <w:sz w:val="15"/>
              </w:rPr>
              <w:t>a</w:t>
            </w:r>
            <w:r>
              <w:rPr>
                <w:rFonts w:ascii="Microsoft Sans Serif"/>
                <w:spacing w:val="-7"/>
                <w:sz w:val="15"/>
              </w:rPr>
              <w:t xml:space="preserve"> </w:t>
            </w:r>
            <w:r>
              <w:rPr>
                <w:rFonts w:ascii="Microsoft Sans Serif"/>
                <w:spacing w:val="-2"/>
                <w:sz w:val="15"/>
              </w:rPr>
              <w:t>timely</w:t>
            </w:r>
            <w:r>
              <w:rPr>
                <w:rFonts w:ascii="Microsoft Sans Serif"/>
                <w:spacing w:val="-4"/>
                <w:sz w:val="15"/>
              </w:rPr>
              <w:t xml:space="preserve"> </w:t>
            </w:r>
            <w:r>
              <w:rPr>
                <w:rFonts w:ascii="Microsoft Sans Serif"/>
                <w:spacing w:val="-2"/>
                <w:sz w:val="15"/>
              </w:rPr>
              <w:t>basis.</w:t>
            </w:r>
          </w:p>
          <w:p w14:paraId="55197034" w14:textId="77777777" w:rsidR="0023423B" w:rsidRDefault="00D0734C">
            <w:pPr>
              <w:pStyle w:val="TableParagraph"/>
              <w:spacing w:line="169" w:lineRule="exact"/>
              <w:ind w:left="39"/>
              <w:jc w:val="both"/>
              <w:rPr>
                <w:rFonts w:ascii="Microsoft Sans Serif"/>
                <w:sz w:val="15"/>
              </w:rPr>
            </w:pPr>
            <w:r>
              <w:rPr>
                <w:rFonts w:ascii="Microsoft Sans Serif"/>
                <w:w w:val="90"/>
                <w:sz w:val="15"/>
              </w:rPr>
              <w:t>Exposure</w:t>
            </w:r>
            <w:r>
              <w:rPr>
                <w:rFonts w:ascii="Microsoft Sans Serif"/>
                <w:spacing w:val="-1"/>
                <w:sz w:val="15"/>
              </w:rPr>
              <w:t xml:space="preserve"> </w:t>
            </w:r>
            <w:r>
              <w:rPr>
                <w:rFonts w:ascii="Microsoft Sans Serif"/>
                <w:w w:val="90"/>
                <w:sz w:val="15"/>
              </w:rPr>
              <w:t>to</w:t>
            </w:r>
            <w:r>
              <w:rPr>
                <w:rFonts w:ascii="Microsoft Sans Serif"/>
                <w:spacing w:val="5"/>
                <w:sz w:val="15"/>
              </w:rPr>
              <w:t xml:space="preserve"> </w:t>
            </w:r>
            <w:r>
              <w:rPr>
                <w:rFonts w:ascii="Microsoft Sans Serif"/>
                <w:w w:val="90"/>
                <w:sz w:val="15"/>
              </w:rPr>
              <w:t>credit</w:t>
            </w:r>
            <w:r>
              <w:rPr>
                <w:rFonts w:ascii="Microsoft Sans Serif"/>
                <w:sz w:val="15"/>
              </w:rPr>
              <w:t xml:space="preserve"> </w:t>
            </w:r>
            <w:r>
              <w:rPr>
                <w:rFonts w:ascii="Microsoft Sans Serif"/>
                <w:w w:val="90"/>
                <w:sz w:val="15"/>
              </w:rPr>
              <w:t>risk</w:t>
            </w:r>
            <w:r>
              <w:rPr>
                <w:rFonts w:ascii="Microsoft Sans Serif"/>
                <w:spacing w:val="1"/>
                <w:sz w:val="15"/>
              </w:rPr>
              <w:t xml:space="preserve"> </w:t>
            </w:r>
            <w:r>
              <w:rPr>
                <w:rFonts w:ascii="Microsoft Sans Serif"/>
                <w:w w:val="90"/>
                <w:sz w:val="15"/>
              </w:rPr>
              <w:t>is</w:t>
            </w:r>
            <w:r>
              <w:rPr>
                <w:rFonts w:ascii="Microsoft Sans Serif"/>
                <w:spacing w:val="4"/>
                <w:sz w:val="15"/>
              </w:rPr>
              <w:t xml:space="preserve"> </w:t>
            </w:r>
            <w:r>
              <w:rPr>
                <w:rFonts w:ascii="Microsoft Sans Serif"/>
                <w:w w:val="90"/>
                <w:sz w:val="15"/>
              </w:rPr>
              <w:t>monitored</w:t>
            </w:r>
            <w:r>
              <w:rPr>
                <w:rFonts w:ascii="Microsoft Sans Serif"/>
                <w:spacing w:val="3"/>
                <w:sz w:val="15"/>
              </w:rPr>
              <w:t xml:space="preserve"> </w:t>
            </w:r>
            <w:r>
              <w:rPr>
                <w:rFonts w:ascii="Microsoft Sans Serif"/>
                <w:w w:val="90"/>
                <w:sz w:val="15"/>
              </w:rPr>
              <w:t>on</w:t>
            </w:r>
            <w:r>
              <w:rPr>
                <w:rFonts w:ascii="Microsoft Sans Serif"/>
                <w:spacing w:val="-2"/>
                <w:sz w:val="15"/>
              </w:rPr>
              <w:t xml:space="preserve"> </w:t>
            </w:r>
            <w:r>
              <w:rPr>
                <w:rFonts w:ascii="Microsoft Sans Serif"/>
                <w:w w:val="90"/>
                <w:sz w:val="15"/>
              </w:rPr>
              <w:t>an</w:t>
            </w:r>
            <w:r>
              <w:rPr>
                <w:rFonts w:ascii="Microsoft Sans Serif"/>
                <w:spacing w:val="-2"/>
                <w:sz w:val="15"/>
              </w:rPr>
              <w:t xml:space="preserve"> </w:t>
            </w:r>
            <w:r>
              <w:rPr>
                <w:rFonts w:ascii="Microsoft Sans Serif"/>
                <w:w w:val="90"/>
                <w:sz w:val="15"/>
              </w:rPr>
              <w:t>ongoing</w:t>
            </w:r>
            <w:r>
              <w:rPr>
                <w:rFonts w:ascii="Microsoft Sans Serif"/>
                <w:spacing w:val="1"/>
                <w:sz w:val="15"/>
              </w:rPr>
              <w:t xml:space="preserve"> </w:t>
            </w:r>
            <w:r>
              <w:rPr>
                <w:rFonts w:ascii="Microsoft Sans Serif"/>
                <w:spacing w:val="-2"/>
                <w:w w:val="90"/>
                <w:sz w:val="15"/>
              </w:rPr>
              <w:t>basis.</w:t>
            </w:r>
          </w:p>
        </w:tc>
      </w:tr>
      <w:tr w:rsidR="0023423B" w14:paraId="10703E3B" w14:textId="77777777">
        <w:trPr>
          <w:trHeight w:val="1055"/>
        </w:trPr>
        <w:tc>
          <w:tcPr>
            <w:tcW w:w="1352" w:type="dxa"/>
            <w:tcBorders>
              <w:right w:val="single" w:sz="12" w:space="0" w:color="000000"/>
            </w:tcBorders>
          </w:tcPr>
          <w:p w14:paraId="29FCE35E" w14:textId="77777777" w:rsidR="0023423B" w:rsidRDefault="00D0734C">
            <w:pPr>
              <w:pStyle w:val="TableParagraph"/>
              <w:spacing w:line="167" w:lineRule="exact"/>
              <w:ind w:left="26"/>
              <w:rPr>
                <w:rFonts w:ascii="Microsoft Sans Serif"/>
                <w:sz w:val="15"/>
              </w:rPr>
            </w:pPr>
            <w:r>
              <w:rPr>
                <w:rFonts w:ascii="Microsoft Sans Serif"/>
                <w:w w:val="90"/>
                <w:sz w:val="15"/>
              </w:rPr>
              <w:t>Liquidity</w:t>
            </w:r>
            <w:r>
              <w:rPr>
                <w:rFonts w:ascii="Microsoft Sans Serif"/>
                <w:spacing w:val="-6"/>
                <w:w w:val="90"/>
                <w:sz w:val="15"/>
              </w:rPr>
              <w:t xml:space="preserve"> </w:t>
            </w:r>
            <w:r>
              <w:rPr>
                <w:rFonts w:ascii="Microsoft Sans Serif"/>
                <w:spacing w:val="-4"/>
                <w:sz w:val="15"/>
              </w:rPr>
              <w:t>risk</w:t>
            </w:r>
          </w:p>
        </w:tc>
        <w:tc>
          <w:tcPr>
            <w:tcW w:w="1642" w:type="dxa"/>
            <w:tcBorders>
              <w:left w:val="single" w:sz="12" w:space="0" w:color="000000"/>
            </w:tcBorders>
          </w:tcPr>
          <w:p w14:paraId="65AB5142" w14:textId="77777777" w:rsidR="0023423B" w:rsidRDefault="00D0734C">
            <w:pPr>
              <w:pStyle w:val="TableParagraph"/>
              <w:spacing w:line="161" w:lineRule="exact"/>
              <w:ind w:left="29"/>
              <w:rPr>
                <w:rFonts w:ascii="Microsoft Sans Serif"/>
                <w:sz w:val="15"/>
              </w:rPr>
            </w:pPr>
            <w:r>
              <w:rPr>
                <w:rFonts w:ascii="Microsoft Sans Serif"/>
                <w:w w:val="90"/>
                <w:sz w:val="15"/>
              </w:rPr>
              <w:t>Sensitivity</w:t>
            </w:r>
            <w:r>
              <w:rPr>
                <w:rFonts w:ascii="Microsoft Sans Serif"/>
                <w:spacing w:val="-1"/>
                <w:sz w:val="15"/>
              </w:rPr>
              <w:t xml:space="preserve"> </w:t>
            </w:r>
            <w:r>
              <w:rPr>
                <w:rFonts w:ascii="Microsoft Sans Serif"/>
                <w:spacing w:val="-2"/>
                <w:sz w:val="15"/>
              </w:rPr>
              <w:t>analysis</w:t>
            </w:r>
          </w:p>
        </w:tc>
        <w:tc>
          <w:tcPr>
            <w:tcW w:w="5327" w:type="dxa"/>
          </w:tcPr>
          <w:p w14:paraId="78592F15" w14:textId="77777777" w:rsidR="0023423B" w:rsidRDefault="00D0734C">
            <w:pPr>
              <w:pStyle w:val="TableParagraph"/>
              <w:spacing w:line="244" w:lineRule="auto"/>
              <w:ind w:left="25" w:right="-15" w:firstLine="4"/>
              <w:jc w:val="both"/>
              <w:rPr>
                <w:rFonts w:ascii="Microsoft Sans Serif"/>
                <w:sz w:val="15"/>
              </w:rPr>
            </w:pPr>
            <w:r>
              <w:rPr>
                <w:rFonts w:ascii="Microsoft Sans Serif"/>
                <w:sz w:val="15"/>
              </w:rPr>
              <w:t>The</w:t>
            </w:r>
            <w:r>
              <w:rPr>
                <w:rFonts w:ascii="Microsoft Sans Serif"/>
                <w:spacing w:val="-10"/>
                <w:sz w:val="15"/>
              </w:rPr>
              <w:t xml:space="preserve"> </w:t>
            </w:r>
            <w:r>
              <w:rPr>
                <w:rFonts w:ascii="Microsoft Sans Serif"/>
                <w:sz w:val="15"/>
              </w:rPr>
              <w:t>department</w:t>
            </w:r>
            <w:r>
              <w:rPr>
                <w:rFonts w:ascii="Microsoft Sans Serif"/>
                <w:spacing w:val="-10"/>
                <w:sz w:val="15"/>
              </w:rPr>
              <w:t xml:space="preserve"> </w:t>
            </w:r>
            <w:r>
              <w:rPr>
                <w:rFonts w:ascii="Microsoft Sans Serif"/>
                <w:sz w:val="15"/>
              </w:rPr>
              <w:t>manages</w:t>
            </w:r>
            <w:r>
              <w:rPr>
                <w:rFonts w:ascii="Microsoft Sans Serif"/>
                <w:spacing w:val="-10"/>
                <w:sz w:val="15"/>
              </w:rPr>
              <w:t xml:space="preserve"> </w:t>
            </w:r>
            <w:r>
              <w:rPr>
                <w:rFonts w:ascii="Microsoft Sans Serif"/>
                <w:sz w:val="15"/>
              </w:rPr>
              <w:t>liquidity</w:t>
            </w:r>
            <w:r>
              <w:rPr>
                <w:rFonts w:ascii="Microsoft Sans Serif"/>
                <w:spacing w:val="-7"/>
                <w:sz w:val="15"/>
              </w:rPr>
              <w:t xml:space="preserve"> </w:t>
            </w:r>
            <w:r>
              <w:rPr>
                <w:rFonts w:ascii="Microsoft Sans Serif"/>
                <w:sz w:val="15"/>
              </w:rPr>
              <w:t>risk</w:t>
            </w:r>
            <w:r>
              <w:rPr>
                <w:rFonts w:ascii="Microsoft Sans Serif"/>
                <w:spacing w:val="-10"/>
                <w:sz w:val="15"/>
              </w:rPr>
              <w:t xml:space="preserve"> </w:t>
            </w:r>
            <w:proofErr w:type="gramStart"/>
            <w:r>
              <w:rPr>
                <w:rFonts w:ascii="Microsoft Sans Serif"/>
                <w:sz w:val="15"/>
              </w:rPr>
              <w:t>through</w:t>
            </w:r>
            <w:r>
              <w:rPr>
                <w:rFonts w:ascii="Microsoft Sans Serif"/>
                <w:spacing w:val="-8"/>
                <w:sz w:val="15"/>
              </w:rPr>
              <w:t xml:space="preserve"> </w:t>
            </w:r>
            <w:r>
              <w:rPr>
                <w:rFonts w:ascii="Microsoft Sans Serif"/>
                <w:sz w:val="15"/>
              </w:rPr>
              <w:t>the</w:t>
            </w:r>
            <w:r>
              <w:rPr>
                <w:rFonts w:ascii="Microsoft Sans Serif"/>
                <w:spacing w:val="-10"/>
                <w:sz w:val="15"/>
              </w:rPr>
              <w:t xml:space="preserve"> </w:t>
            </w:r>
            <w:r>
              <w:rPr>
                <w:rFonts w:ascii="Microsoft Sans Serif"/>
                <w:sz w:val="15"/>
              </w:rPr>
              <w:t>use</w:t>
            </w:r>
            <w:r>
              <w:rPr>
                <w:rFonts w:ascii="Microsoft Sans Serif"/>
                <w:spacing w:val="-10"/>
                <w:sz w:val="15"/>
              </w:rPr>
              <w:t xml:space="preserve"> </w:t>
            </w:r>
            <w:r>
              <w:rPr>
                <w:rFonts w:ascii="Microsoft Sans Serif"/>
                <w:sz w:val="15"/>
              </w:rPr>
              <w:t>of</w:t>
            </w:r>
            <w:proofErr w:type="gramEnd"/>
            <w:r>
              <w:rPr>
                <w:rFonts w:ascii="Microsoft Sans Serif"/>
                <w:spacing w:val="-8"/>
                <w:sz w:val="15"/>
              </w:rPr>
              <w:t xml:space="preserve"> </w:t>
            </w:r>
            <w:r>
              <w:rPr>
                <w:rFonts w:ascii="Microsoft Sans Serif"/>
                <w:sz w:val="15"/>
              </w:rPr>
              <w:t>a</w:t>
            </w:r>
            <w:r>
              <w:rPr>
                <w:rFonts w:ascii="Microsoft Sans Serif"/>
                <w:spacing w:val="-10"/>
                <w:sz w:val="15"/>
              </w:rPr>
              <w:t xml:space="preserve"> </w:t>
            </w:r>
            <w:r>
              <w:rPr>
                <w:rFonts w:ascii="Microsoft Sans Serif"/>
                <w:sz w:val="15"/>
              </w:rPr>
              <w:t>liquidity</w:t>
            </w:r>
            <w:r>
              <w:rPr>
                <w:rFonts w:ascii="Microsoft Sans Serif"/>
                <w:spacing w:val="-10"/>
                <w:sz w:val="15"/>
              </w:rPr>
              <w:t xml:space="preserve"> </w:t>
            </w:r>
            <w:r>
              <w:rPr>
                <w:rFonts w:ascii="Microsoft Sans Serif"/>
                <w:sz w:val="15"/>
              </w:rPr>
              <w:t>management</w:t>
            </w:r>
            <w:r>
              <w:rPr>
                <w:rFonts w:ascii="Microsoft Sans Serif"/>
                <w:spacing w:val="40"/>
                <w:sz w:val="15"/>
              </w:rPr>
              <w:t xml:space="preserve"> </w:t>
            </w:r>
            <w:r>
              <w:rPr>
                <w:rFonts w:ascii="Microsoft Sans Serif"/>
                <w:spacing w:val="-2"/>
                <w:sz w:val="15"/>
              </w:rPr>
              <w:t>strategy.</w:t>
            </w:r>
            <w:r>
              <w:rPr>
                <w:rFonts w:ascii="Microsoft Sans Serif"/>
                <w:spacing w:val="-3"/>
                <w:sz w:val="15"/>
              </w:rPr>
              <w:t xml:space="preserve"> </w:t>
            </w:r>
            <w:r>
              <w:rPr>
                <w:rFonts w:ascii="Microsoft Sans Serif"/>
                <w:spacing w:val="-2"/>
                <w:sz w:val="15"/>
              </w:rPr>
              <w:t>This</w:t>
            </w:r>
            <w:r>
              <w:rPr>
                <w:rFonts w:ascii="Microsoft Sans Serif"/>
                <w:spacing w:val="-5"/>
                <w:sz w:val="15"/>
              </w:rPr>
              <w:t xml:space="preserve"> </w:t>
            </w:r>
            <w:r>
              <w:rPr>
                <w:rFonts w:ascii="Microsoft Sans Serif"/>
                <w:spacing w:val="-2"/>
                <w:sz w:val="15"/>
              </w:rPr>
              <w:t>strategy aims</w:t>
            </w:r>
            <w:r>
              <w:rPr>
                <w:rFonts w:ascii="Microsoft Sans Serif"/>
                <w:spacing w:val="-6"/>
                <w:sz w:val="15"/>
              </w:rPr>
              <w:t xml:space="preserve"> </w:t>
            </w:r>
            <w:r>
              <w:rPr>
                <w:rFonts w:ascii="Microsoft Sans Serif"/>
                <w:spacing w:val="-2"/>
                <w:sz w:val="15"/>
              </w:rPr>
              <w:t>to reduce</w:t>
            </w:r>
            <w:r>
              <w:rPr>
                <w:rFonts w:ascii="Microsoft Sans Serif"/>
                <w:spacing w:val="-3"/>
                <w:sz w:val="15"/>
              </w:rPr>
              <w:t xml:space="preserve"> </w:t>
            </w:r>
            <w:r>
              <w:rPr>
                <w:rFonts w:ascii="Microsoft Sans Serif"/>
                <w:spacing w:val="-2"/>
                <w:sz w:val="15"/>
              </w:rPr>
              <w:t>the</w:t>
            </w:r>
            <w:r>
              <w:rPr>
                <w:rFonts w:ascii="Microsoft Sans Serif"/>
                <w:spacing w:val="-8"/>
                <w:sz w:val="15"/>
              </w:rPr>
              <w:t xml:space="preserve"> </w:t>
            </w:r>
            <w:r>
              <w:rPr>
                <w:rFonts w:ascii="Microsoft Sans Serif"/>
                <w:spacing w:val="-2"/>
                <w:sz w:val="15"/>
              </w:rPr>
              <w:t>exposure</w:t>
            </w:r>
            <w:r>
              <w:rPr>
                <w:rFonts w:ascii="Microsoft Sans Serif"/>
                <w:spacing w:val="-3"/>
                <w:sz w:val="15"/>
              </w:rPr>
              <w:t xml:space="preserve"> </w:t>
            </w:r>
            <w:r>
              <w:rPr>
                <w:rFonts w:ascii="Microsoft Sans Serif"/>
                <w:spacing w:val="-2"/>
                <w:sz w:val="15"/>
              </w:rPr>
              <w:t>to</w:t>
            </w:r>
            <w:r>
              <w:rPr>
                <w:rFonts w:ascii="Microsoft Sans Serif"/>
                <w:spacing w:val="-5"/>
                <w:sz w:val="15"/>
              </w:rPr>
              <w:t xml:space="preserve"> </w:t>
            </w:r>
            <w:r>
              <w:rPr>
                <w:rFonts w:ascii="Microsoft Sans Serif"/>
                <w:spacing w:val="-2"/>
                <w:sz w:val="15"/>
              </w:rPr>
              <w:t>liquidity risk by ensuring</w:t>
            </w:r>
            <w:r>
              <w:rPr>
                <w:rFonts w:ascii="Microsoft Sans Serif"/>
                <w:spacing w:val="-5"/>
                <w:sz w:val="15"/>
              </w:rPr>
              <w:t xml:space="preserve"> </w:t>
            </w:r>
            <w:r>
              <w:rPr>
                <w:rFonts w:ascii="Microsoft Sans Serif"/>
                <w:spacing w:val="-2"/>
                <w:sz w:val="15"/>
              </w:rPr>
              <w:t>the</w:t>
            </w:r>
            <w:r>
              <w:rPr>
                <w:rFonts w:ascii="Microsoft Sans Serif"/>
                <w:spacing w:val="40"/>
                <w:sz w:val="15"/>
              </w:rPr>
              <w:t xml:space="preserve"> </w:t>
            </w:r>
            <w:r>
              <w:rPr>
                <w:rFonts w:ascii="Microsoft Sans Serif"/>
                <w:spacing w:val="-4"/>
                <w:sz w:val="15"/>
              </w:rPr>
              <w:t>department has sufficient funds available to meet employee and</w:t>
            </w:r>
            <w:r>
              <w:rPr>
                <w:rFonts w:ascii="Microsoft Sans Serif"/>
                <w:sz w:val="15"/>
              </w:rPr>
              <w:t xml:space="preserve"> </w:t>
            </w:r>
            <w:r>
              <w:rPr>
                <w:rFonts w:ascii="Microsoft Sans Serif"/>
                <w:spacing w:val="-4"/>
                <w:sz w:val="15"/>
              </w:rPr>
              <w:t>supplier obligations</w:t>
            </w:r>
            <w:r>
              <w:rPr>
                <w:rFonts w:ascii="Microsoft Sans Serif"/>
                <w:spacing w:val="40"/>
                <w:sz w:val="15"/>
              </w:rPr>
              <w:t xml:space="preserve"> </w:t>
            </w:r>
            <w:r>
              <w:rPr>
                <w:rFonts w:ascii="Microsoft Sans Serif"/>
                <w:spacing w:val="-2"/>
                <w:sz w:val="15"/>
              </w:rPr>
              <w:t>as</w:t>
            </w:r>
            <w:r>
              <w:rPr>
                <w:rFonts w:ascii="Microsoft Sans Serif"/>
                <w:spacing w:val="-3"/>
                <w:sz w:val="15"/>
              </w:rPr>
              <w:t xml:space="preserve"> </w:t>
            </w:r>
            <w:r>
              <w:rPr>
                <w:rFonts w:ascii="Microsoft Sans Serif"/>
                <w:spacing w:val="-2"/>
                <w:sz w:val="15"/>
              </w:rPr>
              <w:t>they</w:t>
            </w:r>
            <w:r>
              <w:rPr>
                <w:rFonts w:ascii="Microsoft Sans Serif"/>
                <w:spacing w:val="-3"/>
                <w:sz w:val="15"/>
              </w:rPr>
              <w:t xml:space="preserve"> </w:t>
            </w:r>
            <w:r>
              <w:rPr>
                <w:rFonts w:ascii="Microsoft Sans Serif"/>
                <w:spacing w:val="-2"/>
                <w:sz w:val="15"/>
              </w:rPr>
              <w:t>fall due. This</w:t>
            </w:r>
            <w:r>
              <w:rPr>
                <w:rFonts w:ascii="Microsoft Sans Serif"/>
                <w:spacing w:val="-7"/>
                <w:sz w:val="15"/>
              </w:rPr>
              <w:t xml:space="preserve"> </w:t>
            </w:r>
            <w:r>
              <w:rPr>
                <w:rFonts w:ascii="Microsoft Sans Serif"/>
                <w:spacing w:val="-2"/>
                <w:sz w:val="15"/>
              </w:rPr>
              <w:t>is achieved by</w:t>
            </w:r>
            <w:r>
              <w:rPr>
                <w:rFonts w:ascii="Microsoft Sans Serif"/>
                <w:spacing w:val="-5"/>
                <w:sz w:val="15"/>
              </w:rPr>
              <w:t xml:space="preserve"> </w:t>
            </w:r>
            <w:r>
              <w:rPr>
                <w:rFonts w:ascii="Microsoft Sans Serif"/>
                <w:spacing w:val="-2"/>
                <w:sz w:val="15"/>
              </w:rPr>
              <w:t>ensuring</w:t>
            </w:r>
            <w:r>
              <w:rPr>
                <w:rFonts w:ascii="Microsoft Sans Serif"/>
                <w:spacing w:val="-6"/>
                <w:sz w:val="15"/>
              </w:rPr>
              <w:t xml:space="preserve"> </w:t>
            </w:r>
            <w:r>
              <w:rPr>
                <w:rFonts w:ascii="Microsoft Sans Serif"/>
                <w:spacing w:val="-2"/>
                <w:sz w:val="15"/>
              </w:rPr>
              <w:t>that minimum</w:t>
            </w:r>
            <w:r>
              <w:rPr>
                <w:rFonts w:ascii="Microsoft Sans Serif"/>
                <w:spacing w:val="-5"/>
                <w:sz w:val="15"/>
              </w:rPr>
              <w:t xml:space="preserve"> </w:t>
            </w:r>
            <w:r>
              <w:rPr>
                <w:rFonts w:ascii="Microsoft Sans Serif"/>
                <w:spacing w:val="-2"/>
                <w:sz w:val="15"/>
              </w:rPr>
              <w:t>levels</w:t>
            </w:r>
            <w:r>
              <w:rPr>
                <w:rFonts w:ascii="Microsoft Sans Serif"/>
                <w:spacing w:val="-6"/>
                <w:sz w:val="15"/>
              </w:rPr>
              <w:t xml:space="preserve"> </w:t>
            </w:r>
            <w:r>
              <w:rPr>
                <w:rFonts w:ascii="Microsoft Sans Serif"/>
                <w:spacing w:val="-2"/>
                <w:sz w:val="15"/>
              </w:rPr>
              <w:t>of</w:t>
            </w:r>
            <w:r>
              <w:rPr>
                <w:rFonts w:ascii="Microsoft Sans Serif"/>
                <w:spacing w:val="-5"/>
                <w:sz w:val="15"/>
              </w:rPr>
              <w:t xml:space="preserve"> </w:t>
            </w:r>
            <w:r>
              <w:rPr>
                <w:rFonts w:ascii="Microsoft Sans Serif"/>
                <w:spacing w:val="-2"/>
                <w:sz w:val="15"/>
              </w:rPr>
              <w:t>cash</w:t>
            </w:r>
            <w:r>
              <w:rPr>
                <w:rFonts w:ascii="Microsoft Sans Serif"/>
                <w:spacing w:val="-4"/>
                <w:sz w:val="15"/>
              </w:rPr>
              <w:t xml:space="preserve"> </w:t>
            </w:r>
            <w:r>
              <w:rPr>
                <w:rFonts w:ascii="Microsoft Sans Serif"/>
                <w:spacing w:val="-2"/>
                <w:sz w:val="15"/>
              </w:rPr>
              <w:t>are</w:t>
            </w:r>
            <w:r>
              <w:rPr>
                <w:rFonts w:ascii="Microsoft Sans Serif"/>
                <w:spacing w:val="-3"/>
                <w:sz w:val="15"/>
              </w:rPr>
              <w:t xml:space="preserve"> </w:t>
            </w:r>
            <w:r>
              <w:rPr>
                <w:rFonts w:ascii="Microsoft Sans Serif"/>
                <w:spacing w:val="-2"/>
                <w:sz w:val="15"/>
              </w:rPr>
              <w:t>held</w:t>
            </w:r>
            <w:r>
              <w:rPr>
                <w:rFonts w:ascii="Microsoft Sans Serif"/>
                <w:spacing w:val="40"/>
                <w:sz w:val="15"/>
              </w:rPr>
              <w:t xml:space="preserve"> </w:t>
            </w:r>
            <w:r>
              <w:rPr>
                <w:rFonts w:ascii="Microsoft Sans Serif"/>
                <w:spacing w:val="-4"/>
                <w:sz w:val="15"/>
              </w:rPr>
              <w:t>within</w:t>
            </w:r>
            <w:r>
              <w:rPr>
                <w:rFonts w:ascii="Microsoft Sans Serif"/>
                <w:spacing w:val="-5"/>
                <w:sz w:val="15"/>
              </w:rPr>
              <w:t xml:space="preserve"> </w:t>
            </w:r>
            <w:r>
              <w:rPr>
                <w:rFonts w:ascii="Microsoft Sans Serif"/>
                <w:spacing w:val="-4"/>
                <w:sz w:val="15"/>
              </w:rPr>
              <w:t>the various bank</w:t>
            </w:r>
            <w:r>
              <w:rPr>
                <w:rFonts w:ascii="Microsoft Sans Serif"/>
                <w:spacing w:val="-5"/>
                <w:sz w:val="15"/>
              </w:rPr>
              <w:t xml:space="preserve"> </w:t>
            </w:r>
            <w:r>
              <w:rPr>
                <w:rFonts w:ascii="Microsoft Sans Serif"/>
                <w:spacing w:val="-4"/>
                <w:sz w:val="15"/>
              </w:rPr>
              <w:t>accounts</w:t>
            </w:r>
            <w:r>
              <w:rPr>
                <w:rFonts w:ascii="Microsoft Sans Serif"/>
                <w:spacing w:val="-6"/>
                <w:sz w:val="15"/>
              </w:rPr>
              <w:t xml:space="preserve"> </w:t>
            </w:r>
            <w:proofErr w:type="gramStart"/>
            <w:r>
              <w:rPr>
                <w:rFonts w:ascii="Microsoft Sans Serif"/>
                <w:spacing w:val="-4"/>
                <w:sz w:val="15"/>
              </w:rPr>
              <w:t>so</w:t>
            </w:r>
            <w:r>
              <w:rPr>
                <w:rFonts w:ascii="Microsoft Sans Serif"/>
                <w:sz w:val="15"/>
              </w:rPr>
              <w:t xml:space="preserve"> </w:t>
            </w:r>
            <w:r>
              <w:rPr>
                <w:rFonts w:ascii="Microsoft Sans Serif"/>
                <w:spacing w:val="-4"/>
                <w:sz w:val="15"/>
              </w:rPr>
              <w:t>as to</w:t>
            </w:r>
            <w:proofErr w:type="gramEnd"/>
            <w:r>
              <w:rPr>
                <w:rFonts w:ascii="Microsoft Sans Serif"/>
                <w:spacing w:val="-4"/>
                <w:sz w:val="15"/>
              </w:rPr>
              <w:t xml:space="preserve"> match the</w:t>
            </w:r>
            <w:r>
              <w:rPr>
                <w:rFonts w:ascii="Microsoft Sans Serif"/>
                <w:spacing w:val="-6"/>
                <w:sz w:val="15"/>
              </w:rPr>
              <w:t xml:space="preserve"> </w:t>
            </w:r>
            <w:r>
              <w:rPr>
                <w:rFonts w:ascii="Microsoft Sans Serif"/>
                <w:spacing w:val="-4"/>
                <w:sz w:val="15"/>
              </w:rPr>
              <w:t>expected</w:t>
            </w:r>
            <w:r>
              <w:rPr>
                <w:rFonts w:ascii="Microsoft Sans Serif"/>
                <w:spacing w:val="-1"/>
                <w:sz w:val="15"/>
              </w:rPr>
              <w:t xml:space="preserve"> </w:t>
            </w:r>
            <w:r>
              <w:rPr>
                <w:rFonts w:ascii="Microsoft Sans Serif"/>
                <w:spacing w:val="-4"/>
                <w:sz w:val="15"/>
              </w:rPr>
              <w:t>duration of the</w:t>
            </w:r>
            <w:r>
              <w:rPr>
                <w:rFonts w:ascii="Microsoft Sans Serif"/>
                <w:spacing w:val="-6"/>
                <w:sz w:val="15"/>
              </w:rPr>
              <w:t xml:space="preserve"> </w:t>
            </w:r>
            <w:r>
              <w:rPr>
                <w:rFonts w:ascii="Microsoft Sans Serif"/>
                <w:spacing w:val="-4"/>
                <w:sz w:val="15"/>
              </w:rPr>
              <w:t>various</w:t>
            </w:r>
            <w:r>
              <w:rPr>
                <w:rFonts w:ascii="Microsoft Sans Serif"/>
                <w:spacing w:val="40"/>
                <w:sz w:val="15"/>
              </w:rPr>
              <w:t xml:space="preserve"> </w:t>
            </w:r>
            <w:r>
              <w:rPr>
                <w:rFonts w:ascii="Microsoft Sans Serif"/>
                <w:sz w:val="15"/>
              </w:rPr>
              <w:t>employee</w:t>
            </w:r>
            <w:r>
              <w:rPr>
                <w:rFonts w:ascii="Microsoft Sans Serif"/>
                <w:spacing w:val="-10"/>
                <w:sz w:val="15"/>
              </w:rPr>
              <w:t xml:space="preserve"> </w:t>
            </w:r>
            <w:r>
              <w:rPr>
                <w:rFonts w:ascii="Microsoft Sans Serif"/>
                <w:sz w:val="15"/>
              </w:rPr>
              <w:t>and</w:t>
            </w:r>
            <w:r>
              <w:rPr>
                <w:rFonts w:ascii="Microsoft Sans Serif"/>
                <w:spacing w:val="-10"/>
                <w:sz w:val="15"/>
              </w:rPr>
              <w:t xml:space="preserve"> </w:t>
            </w:r>
            <w:r>
              <w:rPr>
                <w:rFonts w:ascii="Microsoft Sans Serif"/>
                <w:sz w:val="15"/>
              </w:rPr>
              <w:t>supplier</w:t>
            </w:r>
            <w:r>
              <w:rPr>
                <w:rFonts w:ascii="Microsoft Sans Serif"/>
                <w:spacing w:val="-10"/>
                <w:sz w:val="15"/>
              </w:rPr>
              <w:t xml:space="preserve"> </w:t>
            </w:r>
            <w:r>
              <w:rPr>
                <w:rFonts w:ascii="Microsoft Sans Serif"/>
                <w:sz w:val="15"/>
              </w:rPr>
              <w:t>liabilities.</w:t>
            </w:r>
          </w:p>
        </w:tc>
      </w:tr>
      <w:tr w:rsidR="0023423B" w14:paraId="1826A6D5" w14:textId="77777777">
        <w:trPr>
          <w:trHeight w:val="352"/>
        </w:trPr>
        <w:tc>
          <w:tcPr>
            <w:tcW w:w="1352" w:type="dxa"/>
            <w:tcBorders>
              <w:right w:val="single" w:sz="12" w:space="0" w:color="000000"/>
            </w:tcBorders>
          </w:tcPr>
          <w:p w14:paraId="3D100BD1" w14:textId="77777777" w:rsidR="0023423B" w:rsidRDefault="00D0734C">
            <w:pPr>
              <w:pStyle w:val="TableParagraph"/>
              <w:spacing w:line="169" w:lineRule="exact"/>
              <w:ind w:left="33"/>
              <w:rPr>
                <w:rFonts w:ascii="Microsoft Sans Serif"/>
                <w:sz w:val="15"/>
              </w:rPr>
            </w:pPr>
            <w:r>
              <w:rPr>
                <w:rFonts w:ascii="Microsoft Sans Serif"/>
                <w:w w:val="90"/>
                <w:sz w:val="15"/>
              </w:rPr>
              <w:t>Market</w:t>
            </w:r>
            <w:r>
              <w:rPr>
                <w:rFonts w:ascii="Microsoft Sans Serif"/>
                <w:spacing w:val="-2"/>
                <w:w w:val="90"/>
                <w:sz w:val="15"/>
              </w:rPr>
              <w:t xml:space="preserve"> </w:t>
            </w:r>
            <w:r>
              <w:rPr>
                <w:rFonts w:ascii="Microsoft Sans Serif"/>
                <w:spacing w:val="-4"/>
                <w:w w:val="95"/>
                <w:sz w:val="15"/>
              </w:rPr>
              <w:t>risk</w:t>
            </w:r>
          </w:p>
        </w:tc>
        <w:tc>
          <w:tcPr>
            <w:tcW w:w="1642" w:type="dxa"/>
            <w:tcBorders>
              <w:left w:val="single" w:sz="12" w:space="0" w:color="000000"/>
            </w:tcBorders>
          </w:tcPr>
          <w:p w14:paraId="2BA2151D" w14:textId="77777777" w:rsidR="0023423B" w:rsidRDefault="00D0734C">
            <w:pPr>
              <w:pStyle w:val="TableParagraph"/>
              <w:spacing w:line="167" w:lineRule="exact"/>
              <w:ind w:left="27"/>
              <w:rPr>
                <w:rFonts w:ascii="Microsoft Sans Serif"/>
                <w:sz w:val="15"/>
              </w:rPr>
            </w:pPr>
            <w:r>
              <w:rPr>
                <w:rFonts w:ascii="Microsoft Sans Serif"/>
                <w:w w:val="90"/>
                <w:sz w:val="15"/>
              </w:rPr>
              <w:t>Interest</w:t>
            </w:r>
            <w:r>
              <w:rPr>
                <w:rFonts w:ascii="Microsoft Sans Serif"/>
                <w:spacing w:val="-1"/>
                <w:sz w:val="15"/>
              </w:rPr>
              <w:t xml:space="preserve"> </w:t>
            </w:r>
            <w:r>
              <w:rPr>
                <w:rFonts w:ascii="Microsoft Sans Serif"/>
                <w:w w:val="90"/>
                <w:sz w:val="15"/>
              </w:rPr>
              <w:t>rate</w:t>
            </w:r>
            <w:r>
              <w:rPr>
                <w:rFonts w:ascii="Microsoft Sans Serif"/>
                <w:spacing w:val="-5"/>
                <w:w w:val="90"/>
                <w:sz w:val="15"/>
              </w:rPr>
              <w:t xml:space="preserve"> </w:t>
            </w:r>
            <w:r>
              <w:rPr>
                <w:rFonts w:ascii="Microsoft Sans Serif"/>
                <w:spacing w:val="-2"/>
                <w:w w:val="90"/>
                <w:sz w:val="15"/>
              </w:rPr>
              <w:t>sensitivity</w:t>
            </w:r>
          </w:p>
          <w:p w14:paraId="0410B841" w14:textId="77777777" w:rsidR="0023423B" w:rsidRDefault="00D0734C">
            <w:pPr>
              <w:pStyle w:val="TableParagraph"/>
              <w:spacing w:before="1" w:line="165" w:lineRule="exact"/>
              <w:ind w:left="27"/>
              <w:rPr>
                <w:rFonts w:ascii="Microsoft Sans Serif"/>
                <w:sz w:val="15"/>
              </w:rPr>
            </w:pPr>
            <w:r>
              <w:rPr>
                <w:rFonts w:ascii="Microsoft Sans Serif"/>
                <w:spacing w:val="-2"/>
                <w:sz w:val="15"/>
              </w:rPr>
              <w:t>analysis</w:t>
            </w:r>
          </w:p>
        </w:tc>
        <w:tc>
          <w:tcPr>
            <w:tcW w:w="5327" w:type="dxa"/>
          </w:tcPr>
          <w:p w14:paraId="10794A5E" w14:textId="77777777" w:rsidR="0023423B" w:rsidRDefault="00D0734C">
            <w:pPr>
              <w:pStyle w:val="TableParagraph"/>
              <w:spacing w:line="166" w:lineRule="exact"/>
              <w:ind w:left="31" w:hanging="2"/>
              <w:rPr>
                <w:rFonts w:ascii="Microsoft Sans Serif"/>
                <w:sz w:val="15"/>
              </w:rPr>
            </w:pPr>
            <w:r>
              <w:rPr>
                <w:rFonts w:ascii="Microsoft Sans Serif"/>
                <w:spacing w:val="-4"/>
                <w:sz w:val="15"/>
              </w:rPr>
              <w:t>The department does not</w:t>
            </w:r>
            <w:r>
              <w:rPr>
                <w:rFonts w:ascii="Microsoft Sans Serif"/>
                <w:sz w:val="15"/>
              </w:rPr>
              <w:t xml:space="preserve"> </w:t>
            </w:r>
            <w:r>
              <w:rPr>
                <w:rFonts w:ascii="Microsoft Sans Serif"/>
                <w:spacing w:val="-4"/>
                <w:sz w:val="15"/>
              </w:rPr>
              <w:t>undertake</w:t>
            </w:r>
            <w:r>
              <w:rPr>
                <w:rFonts w:ascii="Microsoft Sans Serif"/>
                <w:sz w:val="15"/>
              </w:rPr>
              <w:t xml:space="preserve"> </w:t>
            </w:r>
            <w:r>
              <w:rPr>
                <w:rFonts w:ascii="Microsoft Sans Serif"/>
                <w:spacing w:val="-4"/>
                <w:sz w:val="15"/>
              </w:rPr>
              <w:t>any hedging in relation to</w:t>
            </w:r>
            <w:r>
              <w:rPr>
                <w:rFonts w:ascii="Microsoft Sans Serif"/>
                <w:sz w:val="15"/>
              </w:rPr>
              <w:t xml:space="preserve"> </w:t>
            </w:r>
            <w:r>
              <w:rPr>
                <w:rFonts w:ascii="Microsoft Sans Serif"/>
                <w:spacing w:val="-4"/>
                <w:sz w:val="15"/>
              </w:rPr>
              <w:t>interest rate risk and</w:t>
            </w:r>
            <w:r>
              <w:rPr>
                <w:rFonts w:ascii="Microsoft Sans Serif"/>
                <w:spacing w:val="40"/>
                <w:sz w:val="15"/>
              </w:rPr>
              <w:t xml:space="preserve"> </w:t>
            </w:r>
            <w:r>
              <w:rPr>
                <w:rFonts w:ascii="Microsoft Sans Serif"/>
                <w:spacing w:val="-4"/>
                <w:sz w:val="15"/>
              </w:rPr>
              <w:t>manages</w:t>
            </w:r>
            <w:r>
              <w:rPr>
                <w:rFonts w:ascii="Microsoft Sans Serif"/>
                <w:sz w:val="15"/>
              </w:rPr>
              <w:t xml:space="preserve"> </w:t>
            </w:r>
            <w:r>
              <w:rPr>
                <w:rFonts w:ascii="Microsoft Sans Serif"/>
                <w:spacing w:val="-4"/>
                <w:sz w:val="15"/>
              </w:rPr>
              <w:t>its risk</w:t>
            </w:r>
            <w:r>
              <w:rPr>
                <w:rFonts w:ascii="Microsoft Sans Serif"/>
                <w:spacing w:val="-5"/>
                <w:sz w:val="15"/>
              </w:rPr>
              <w:t xml:space="preserve"> </w:t>
            </w:r>
            <w:r>
              <w:rPr>
                <w:rFonts w:ascii="Microsoft Sans Serif"/>
                <w:spacing w:val="-4"/>
                <w:sz w:val="15"/>
              </w:rPr>
              <w:t>as</w:t>
            </w:r>
            <w:r>
              <w:rPr>
                <w:rFonts w:ascii="Microsoft Sans Serif"/>
                <w:spacing w:val="-8"/>
                <w:sz w:val="15"/>
              </w:rPr>
              <w:t xml:space="preserve"> </w:t>
            </w:r>
            <w:r>
              <w:rPr>
                <w:rFonts w:ascii="Microsoft Sans Serif"/>
                <w:spacing w:val="-4"/>
                <w:sz w:val="15"/>
              </w:rPr>
              <w:t>part</w:t>
            </w:r>
            <w:r>
              <w:rPr>
                <w:rFonts w:ascii="Microsoft Sans Serif"/>
                <w:spacing w:val="-5"/>
                <w:sz w:val="15"/>
              </w:rPr>
              <w:t xml:space="preserve"> </w:t>
            </w:r>
            <w:r>
              <w:rPr>
                <w:rFonts w:ascii="Microsoft Sans Serif"/>
                <w:spacing w:val="-4"/>
                <w:sz w:val="15"/>
              </w:rPr>
              <w:t>of the department's overall liquidity</w:t>
            </w:r>
            <w:r>
              <w:rPr>
                <w:rFonts w:ascii="Microsoft Sans Serif"/>
                <w:sz w:val="15"/>
              </w:rPr>
              <w:t xml:space="preserve"> </w:t>
            </w:r>
            <w:r>
              <w:rPr>
                <w:rFonts w:ascii="Microsoft Sans Serif"/>
                <w:spacing w:val="-4"/>
                <w:sz w:val="15"/>
              </w:rPr>
              <w:t>management strategy.</w:t>
            </w:r>
          </w:p>
        </w:tc>
      </w:tr>
      <w:tr w:rsidR="0023423B" w14:paraId="02BDF4B6" w14:textId="77777777">
        <w:trPr>
          <w:trHeight w:val="707"/>
        </w:trPr>
        <w:tc>
          <w:tcPr>
            <w:tcW w:w="1352" w:type="dxa"/>
            <w:tcBorders>
              <w:right w:val="single" w:sz="12" w:space="0" w:color="000000"/>
            </w:tcBorders>
          </w:tcPr>
          <w:p w14:paraId="1DDAF313" w14:textId="77777777" w:rsidR="0023423B" w:rsidRDefault="00D0734C">
            <w:pPr>
              <w:pStyle w:val="TableParagraph"/>
              <w:spacing w:line="169" w:lineRule="exact"/>
              <w:ind w:left="33"/>
              <w:rPr>
                <w:rFonts w:ascii="Microsoft Sans Serif"/>
                <w:sz w:val="15"/>
              </w:rPr>
            </w:pPr>
            <w:r>
              <w:rPr>
                <w:rFonts w:ascii="Microsoft Sans Serif"/>
                <w:w w:val="90"/>
                <w:sz w:val="15"/>
              </w:rPr>
              <w:t>Market</w:t>
            </w:r>
            <w:r>
              <w:rPr>
                <w:rFonts w:ascii="Microsoft Sans Serif"/>
                <w:spacing w:val="-1"/>
                <w:sz w:val="15"/>
              </w:rPr>
              <w:t xml:space="preserve"> </w:t>
            </w:r>
            <w:r>
              <w:rPr>
                <w:rFonts w:ascii="Microsoft Sans Serif"/>
                <w:spacing w:val="-4"/>
                <w:w w:val="95"/>
                <w:sz w:val="15"/>
              </w:rPr>
              <w:t>risk</w:t>
            </w:r>
          </w:p>
        </w:tc>
        <w:tc>
          <w:tcPr>
            <w:tcW w:w="1642" w:type="dxa"/>
            <w:tcBorders>
              <w:left w:val="single" w:sz="12" w:space="0" w:color="000000"/>
            </w:tcBorders>
          </w:tcPr>
          <w:p w14:paraId="73ABF47E" w14:textId="77777777" w:rsidR="0023423B" w:rsidRDefault="00D0734C">
            <w:pPr>
              <w:pStyle w:val="TableParagraph"/>
              <w:spacing w:line="244" w:lineRule="auto"/>
              <w:ind w:left="32" w:firstLine="7"/>
              <w:rPr>
                <w:rFonts w:ascii="Microsoft Sans Serif"/>
                <w:sz w:val="15"/>
              </w:rPr>
            </w:pPr>
            <w:r>
              <w:rPr>
                <w:rFonts w:ascii="Microsoft Sans Serif"/>
                <w:w w:val="90"/>
                <w:sz w:val="15"/>
              </w:rPr>
              <w:t>Exchange</w:t>
            </w:r>
            <w:r>
              <w:rPr>
                <w:rFonts w:ascii="Microsoft Sans Serif"/>
                <w:spacing w:val="-6"/>
                <w:w w:val="90"/>
                <w:sz w:val="15"/>
              </w:rPr>
              <w:t xml:space="preserve"> </w:t>
            </w:r>
            <w:r>
              <w:rPr>
                <w:rFonts w:ascii="Microsoft Sans Serif"/>
                <w:w w:val="90"/>
                <w:sz w:val="15"/>
              </w:rPr>
              <w:t>rate</w:t>
            </w:r>
            <w:r>
              <w:rPr>
                <w:rFonts w:ascii="Microsoft Sans Serif"/>
                <w:spacing w:val="-6"/>
                <w:w w:val="90"/>
                <w:sz w:val="15"/>
              </w:rPr>
              <w:t xml:space="preserve"> </w:t>
            </w:r>
            <w:r>
              <w:rPr>
                <w:rFonts w:ascii="Microsoft Sans Serif"/>
                <w:w w:val="90"/>
                <w:sz w:val="15"/>
              </w:rPr>
              <w:t>sensitivity</w:t>
            </w:r>
            <w:r>
              <w:rPr>
                <w:rFonts w:ascii="Microsoft Sans Serif"/>
                <w:spacing w:val="40"/>
                <w:sz w:val="15"/>
              </w:rPr>
              <w:t xml:space="preserve"> </w:t>
            </w:r>
            <w:r>
              <w:rPr>
                <w:rFonts w:ascii="Microsoft Sans Serif"/>
                <w:spacing w:val="-2"/>
                <w:sz w:val="15"/>
              </w:rPr>
              <w:t>analysis</w:t>
            </w:r>
          </w:p>
        </w:tc>
        <w:tc>
          <w:tcPr>
            <w:tcW w:w="5327" w:type="dxa"/>
          </w:tcPr>
          <w:p w14:paraId="26CF88C0" w14:textId="77777777" w:rsidR="0023423B" w:rsidRDefault="00D0734C">
            <w:pPr>
              <w:pStyle w:val="TableParagraph"/>
              <w:spacing w:line="242" w:lineRule="auto"/>
              <w:ind w:left="26" w:right="2" w:firstLine="3"/>
              <w:jc w:val="both"/>
              <w:rPr>
                <w:rFonts w:ascii="Microsoft Sans Serif"/>
                <w:sz w:val="15"/>
              </w:rPr>
            </w:pPr>
            <w:r>
              <w:rPr>
                <w:rFonts w:ascii="Microsoft Sans Serif"/>
                <w:sz w:val="15"/>
              </w:rPr>
              <w:t>The</w:t>
            </w:r>
            <w:r>
              <w:rPr>
                <w:rFonts w:ascii="Microsoft Sans Serif"/>
                <w:spacing w:val="-7"/>
                <w:sz w:val="15"/>
              </w:rPr>
              <w:t xml:space="preserve"> </w:t>
            </w:r>
            <w:r>
              <w:rPr>
                <w:rFonts w:ascii="Microsoft Sans Serif"/>
                <w:sz w:val="15"/>
              </w:rPr>
              <w:t>department</w:t>
            </w:r>
            <w:r>
              <w:rPr>
                <w:rFonts w:ascii="Microsoft Sans Serif"/>
                <w:spacing w:val="-8"/>
                <w:sz w:val="15"/>
              </w:rPr>
              <w:t xml:space="preserve"> </w:t>
            </w:r>
            <w:r>
              <w:rPr>
                <w:rFonts w:ascii="Microsoft Sans Serif"/>
                <w:sz w:val="15"/>
              </w:rPr>
              <w:t>undertakes</w:t>
            </w:r>
            <w:r>
              <w:rPr>
                <w:rFonts w:ascii="Microsoft Sans Serif"/>
                <w:spacing w:val="-5"/>
                <w:sz w:val="15"/>
              </w:rPr>
              <w:t xml:space="preserve"> </w:t>
            </w:r>
            <w:r>
              <w:rPr>
                <w:rFonts w:ascii="Microsoft Sans Serif"/>
                <w:sz w:val="15"/>
              </w:rPr>
              <w:t>hedging</w:t>
            </w:r>
            <w:r>
              <w:rPr>
                <w:rFonts w:ascii="Microsoft Sans Serif"/>
                <w:spacing w:val="-7"/>
                <w:sz w:val="15"/>
              </w:rPr>
              <w:t xml:space="preserve"> </w:t>
            </w:r>
            <w:r>
              <w:rPr>
                <w:rFonts w:ascii="Microsoft Sans Serif"/>
                <w:sz w:val="15"/>
              </w:rPr>
              <w:t>to</w:t>
            </w:r>
            <w:r>
              <w:rPr>
                <w:rFonts w:ascii="Microsoft Sans Serif"/>
                <w:spacing w:val="-5"/>
                <w:sz w:val="15"/>
              </w:rPr>
              <w:t xml:space="preserve"> </w:t>
            </w:r>
            <w:r>
              <w:rPr>
                <w:rFonts w:ascii="Microsoft Sans Serif"/>
                <w:sz w:val="15"/>
              </w:rPr>
              <w:t>mitigate</w:t>
            </w:r>
            <w:r>
              <w:rPr>
                <w:rFonts w:ascii="Microsoft Sans Serif"/>
                <w:spacing w:val="-10"/>
                <w:sz w:val="15"/>
              </w:rPr>
              <w:t xml:space="preserve"> </w:t>
            </w:r>
            <w:r>
              <w:rPr>
                <w:rFonts w:ascii="Microsoft Sans Serif"/>
                <w:sz w:val="15"/>
              </w:rPr>
              <w:t>exchange</w:t>
            </w:r>
            <w:r>
              <w:rPr>
                <w:rFonts w:ascii="Microsoft Sans Serif"/>
                <w:spacing w:val="-6"/>
                <w:sz w:val="15"/>
              </w:rPr>
              <w:t xml:space="preserve"> </w:t>
            </w:r>
            <w:r>
              <w:rPr>
                <w:rFonts w:ascii="Microsoft Sans Serif"/>
                <w:sz w:val="15"/>
              </w:rPr>
              <w:t>rate</w:t>
            </w:r>
            <w:r>
              <w:rPr>
                <w:rFonts w:ascii="Microsoft Sans Serif"/>
                <w:spacing w:val="-6"/>
                <w:sz w:val="15"/>
              </w:rPr>
              <w:t xml:space="preserve"> </w:t>
            </w:r>
            <w:r>
              <w:rPr>
                <w:rFonts w:ascii="Microsoft Sans Serif"/>
                <w:sz w:val="15"/>
              </w:rPr>
              <w:t>risk</w:t>
            </w:r>
            <w:r>
              <w:rPr>
                <w:rFonts w:ascii="Microsoft Sans Serif"/>
                <w:spacing w:val="-6"/>
                <w:sz w:val="15"/>
              </w:rPr>
              <w:t xml:space="preserve"> </w:t>
            </w:r>
            <w:r>
              <w:rPr>
                <w:rFonts w:ascii="Microsoft Sans Serif"/>
                <w:sz w:val="15"/>
              </w:rPr>
              <w:t>as</w:t>
            </w:r>
            <w:r>
              <w:rPr>
                <w:rFonts w:ascii="Microsoft Sans Serif"/>
                <w:spacing w:val="-10"/>
                <w:sz w:val="15"/>
              </w:rPr>
              <w:t xml:space="preserve"> </w:t>
            </w:r>
            <w:r>
              <w:rPr>
                <w:rFonts w:ascii="Microsoft Sans Serif"/>
                <w:sz w:val="15"/>
              </w:rPr>
              <w:t>part</w:t>
            </w:r>
            <w:r>
              <w:rPr>
                <w:rFonts w:ascii="Microsoft Sans Serif"/>
                <w:spacing w:val="-6"/>
                <w:sz w:val="15"/>
              </w:rPr>
              <w:t xml:space="preserve"> </w:t>
            </w:r>
            <w:r>
              <w:rPr>
                <w:rFonts w:ascii="Microsoft Sans Serif"/>
                <w:sz w:val="15"/>
              </w:rPr>
              <w:t>of</w:t>
            </w:r>
            <w:r>
              <w:rPr>
                <w:rFonts w:ascii="Microsoft Sans Serif"/>
                <w:spacing w:val="-8"/>
                <w:sz w:val="15"/>
              </w:rPr>
              <w:t xml:space="preserve"> </w:t>
            </w:r>
            <w:r>
              <w:rPr>
                <w:rFonts w:ascii="Microsoft Sans Serif"/>
                <w:sz w:val="15"/>
              </w:rPr>
              <w:t>the</w:t>
            </w:r>
            <w:r>
              <w:rPr>
                <w:rFonts w:ascii="Microsoft Sans Serif"/>
                <w:spacing w:val="40"/>
                <w:sz w:val="15"/>
              </w:rPr>
              <w:t xml:space="preserve"> </w:t>
            </w:r>
            <w:r>
              <w:rPr>
                <w:rFonts w:ascii="Microsoft Sans Serif"/>
                <w:spacing w:val="-4"/>
                <w:sz w:val="15"/>
              </w:rPr>
              <w:t>department's</w:t>
            </w:r>
            <w:r>
              <w:rPr>
                <w:rFonts w:ascii="Microsoft Sans Serif"/>
                <w:spacing w:val="-6"/>
                <w:sz w:val="15"/>
              </w:rPr>
              <w:t xml:space="preserve"> </w:t>
            </w:r>
            <w:r>
              <w:rPr>
                <w:rFonts w:ascii="Microsoft Sans Serif"/>
                <w:spacing w:val="-4"/>
                <w:sz w:val="15"/>
              </w:rPr>
              <w:t>overall liquidity</w:t>
            </w:r>
            <w:r>
              <w:rPr>
                <w:rFonts w:ascii="Microsoft Sans Serif"/>
                <w:sz w:val="15"/>
              </w:rPr>
              <w:t xml:space="preserve"> </w:t>
            </w:r>
            <w:r>
              <w:rPr>
                <w:rFonts w:ascii="Microsoft Sans Serif"/>
                <w:spacing w:val="-4"/>
                <w:sz w:val="15"/>
              </w:rPr>
              <w:t>management strategy.</w:t>
            </w:r>
            <w:r>
              <w:rPr>
                <w:rFonts w:ascii="Microsoft Sans Serif"/>
                <w:spacing w:val="23"/>
                <w:sz w:val="15"/>
              </w:rPr>
              <w:t xml:space="preserve"> </w:t>
            </w:r>
            <w:r>
              <w:rPr>
                <w:rFonts w:ascii="Microsoft Sans Serif"/>
                <w:spacing w:val="-4"/>
                <w:sz w:val="15"/>
              </w:rPr>
              <w:t>The department</w:t>
            </w:r>
            <w:r>
              <w:rPr>
                <w:rFonts w:ascii="Microsoft Sans Serif"/>
                <w:spacing w:val="-6"/>
                <w:sz w:val="15"/>
              </w:rPr>
              <w:t xml:space="preserve"> </w:t>
            </w:r>
            <w:r>
              <w:rPr>
                <w:rFonts w:ascii="Microsoft Sans Serif"/>
                <w:spacing w:val="-4"/>
                <w:sz w:val="15"/>
              </w:rPr>
              <w:t>will</w:t>
            </w:r>
            <w:r>
              <w:rPr>
                <w:rFonts w:ascii="Microsoft Sans Serif"/>
                <w:spacing w:val="-5"/>
                <w:sz w:val="15"/>
              </w:rPr>
              <w:t xml:space="preserve"> </w:t>
            </w:r>
            <w:r>
              <w:rPr>
                <w:rFonts w:ascii="Microsoft Sans Serif"/>
                <w:spacing w:val="-4"/>
                <w:sz w:val="15"/>
              </w:rPr>
              <w:t>continue</w:t>
            </w:r>
            <w:r>
              <w:rPr>
                <w:rFonts w:ascii="Microsoft Sans Serif"/>
                <w:spacing w:val="-6"/>
                <w:sz w:val="15"/>
              </w:rPr>
              <w:t xml:space="preserve"> </w:t>
            </w:r>
            <w:r>
              <w:rPr>
                <w:rFonts w:ascii="Microsoft Sans Serif"/>
                <w:spacing w:val="-4"/>
                <w:sz w:val="15"/>
              </w:rPr>
              <w:t>to</w:t>
            </w:r>
            <w:r>
              <w:rPr>
                <w:rFonts w:ascii="Microsoft Sans Serif"/>
                <w:spacing w:val="40"/>
                <w:sz w:val="15"/>
              </w:rPr>
              <w:t xml:space="preserve"> </w:t>
            </w:r>
            <w:r>
              <w:rPr>
                <w:rFonts w:ascii="Microsoft Sans Serif"/>
                <w:sz w:val="15"/>
              </w:rPr>
              <w:t>explore hedging options in partnership with Queensland Treasury where it is</w:t>
            </w:r>
            <w:r>
              <w:rPr>
                <w:rFonts w:ascii="Microsoft Sans Serif"/>
                <w:spacing w:val="40"/>
                <w:sz w:val="15"/>
              </w:rPr>
              <w:t xml:space="preserve"> </w:t>
            </w:r>
            <w:r>
              <w:rPr>
                <w:rFonts w:ascii="Microsoft Sans Serif"/>
                <w:sz w:val="15"/>
              </w:rPr>
              <w:t>commercially</w:t>
            </w:r>
            <w:r>
              <w:rPr>
                <w:rFonts w:ascii="Microsoft Sans Serif"/>
                <w:spacing w:val="-10"/>
                <w:sz w:val="15"/>
              </w:rPr>
              <w:t xml:space="preserve"> </w:t>
            </w:r>
            <w:r>
              <w:rPr>
                <w:rFonts w:ascii="Microsoft Sans Serif"/>
                <w:sz w:val="15"/>
              </w:rPr>
              <w:t>beneficial</w:t>
            </w:r>
            <w:r>
              <w:rPr>
                <w:rFonts w:ascii="Microsoft Sans Serif"/>
                <w:spacing w:val="-10"/>
                <w:sz w:val="15"/>
              </w:rPr>
              <w:t xml:space="preserve"> </w:t>
            </w:r>
            <w:r>
              <w:rPr>
                <w:rFonts w:ascii="Microsoft Sans Serif"/>
                <w:sz w:val="15"/>
              </w:rPr>
              <w:t>to</w:t>
            </w:r>
            <w:r>
              <w:rPr>
                <w:rFonts w:ascii="Microsoft Sans Serif"/>
                <w:spacing w:val="-10"/>
                <w:sz w:val="15"/>
              </w:rPr>
              <w:t xml:space="preserve"> </w:t>
            </w:r>
            <w:r>
              <w:rPr>
                <w:rFonts w:ascii="Microsoft Sans Serif"/>
                <w:sz w:val="15"/>
              </w:rPr>
              <w:t>do</w:t>
            </w:r>
            <w:r>
              <w:rPr>
                <w:rFonts w:ascii="Microsoft Sans Serif"/>
                <w:spacing w:val="-10"/>
                <w:sz w:val="15"/>
              </w:rPr>
              <w:t xml:space="preserve"> </w:t>
            </w:r>
            <w:r>
              <w:rPr>
                <w:rFonts w:ascii="Microsoft Sans Serif"/>
                <w:sz w:val="15"/>
              </w:rPr>
              <w:t>so.</w:t>
            </w:r>
          </w:p>
        </w:tc>
      </w:tr>
    </w:tbl>
    <w:p w14:paraId="4C619E1E" w14:textId="77777777" w:rsidR="0023423B" w:rsidRDefault="0023423B">
      <w:pPr>
        <w:spacing w:line="242" w:lineRule="auto"/>
        <w:jc w:val="both"/>
        <w:rPr>
          <w:rFonts w:ascii="Microsoft Sans Serif"/>
          <w:sz w:val="15"/>
        </w:rPr>
        <w:sectPr w:rsidR="0023423B">
          <w:type w:val="continuous"/>
          <w:pgSz w:w="11920" w:h="16850"/>
          <w:pgMar w:top="0" w:right="1680" w:bottom="280" w:left="1480" w:header="401" w:footer="514" w:gutter="0"/>
          <w:cols w:space="720"/>
        </w:sectPr>
      </w:pPr>
    </w:p>
    <w:p w14:paraId="57FBC0FD" w14:textId="77777777" w:rsidR="0023423B" w:rsidRDefault="00D0734C">
      <w:pPr>
        <w:spacing w:before="101"/>
        <w:ind w:left="185"/>
        <w:rPr>
          <w:b/>
          <w:i/>
          <w:sz w:val="17"/>
        </w:rPr>
      </w:pPr>
      <w:r>
        <w:rPr>
          <w:b/>
          <w:i/>
          <w:spacing w:val="-2"/>
          <w:sz w:val="17"/>
        </w:rPr>
        <w:lastRenderedPageBreak/>
        <w:t>Queensland</w:t>
      </w:r>
      <w:r>
        <w:rPr>
          <w:b/>
          <w:i/>
          <w:spacing w:val="-8"/>
          <w:sz w:val="17"/>
        </w:rPr>
        <w:t xml:space="preserve"> </w:t>
      </w:r>
      <w:r>
        <w:rPr>
          <w:b/>
          <w:i/>
          <w:spacing w:val="-2"/>
          <w:sz w:val="17"/>
        </w:rPr>
        <w:t>Police</w:t>
      </w:r>
      <w:r>
        <w:rPr>
          <w:b/>
          <w:i/>
          <w:spacing w:val="1"/>
          <w:sz w:val="17"/>
        </w:rPr>
        <w:t xml:space="preserve"> </w:t>
      </w:r>
      <w:r>
        <w:rPr>
          <w:b/>
          <w:i/>
          <w:spacing w:val="-2"/>
          <w:sz w:val="17"/>
        </w:rPr>
        <w:t>Service</w:t>
      </w:r>
    </w:p>
    <w:p w14:paraId="70277D74" w14:textId="77777777" w:rsidR="0023423B" w:rsidRDefault="00D0734C">
      <w:pPr>
        <w:spacing w:before="11"/>
        <w:ind w:left="180"/>
        <w:rPr>
          <w:b/>
          <w:sz w:val="17"/>
        </w:rPr>
      </w:pPr>
      <w:r>
        <w:rPr>
          <w:b/>
          <w:spacing w:val="-2"/>
          <w:sz w:val="17"/>
        </w:rPr>
        <w:t>Notes</w:t>
      </w:r>
      <w:r>
        <w:rPr>
          <w:b/>
          <w:spacing w:val="-4"/>
          <w:sz w:val="17"/>
        </w:rPr>
        <w:t xml:space="preserve"> </w:t>
      </w:r>
      <w:r>
        <w:rPr>
          <w:b/>
          <w:spacing w:val="-2"/>
          <w:sz w:val="17"/>
        </w:rPr>
        <w:t>to</w:t>
      </w:r>
      <w:r>
        <w:rPr>
          <w:b/>
          <w:spacing w:val="-5"/>
          <w:sz w:val="17"/>
        </w:rPr>
        <w:t xml:space="preserve"> </w:t>
      </w:r>
      <w:r>
        <w:rPr>
          <w:b/>
          <w:spacing w:val="-2"/>
          <w:sz w:val="17"/>
        </w:rPr>
        <w:t>the</w:t>
      </w:r>
      <w:r>
        <w:rPr>
          <w:b/>
          <w:spacing w:val="-4"/>
          <w:sz w:val="17"/>
        </w:rPr>
        <w:t xml:space="preserve"> </w:t>
      </w:r>
      <w:r>
        <w:rPr>
          <w:b/>
          <w:spacing w:val="-2"/>
          <w:sz w:val="17"/>
        </w:rPr>
        <w:t>financial</w:t>
      </w:r>
      <w:r>
        <w:rPr>
          <w:b/>
          <w:sz w:val="17"/>
        </w:rPr>
        <w:t xml:space="preserve"> </w:t>
      </w:r>
      <w:r>
        <w:rPr>
          <w:b/>
          <w:spacing w:val="-2"/>
          <w:sz w:val="17"/>
        </w:rPr>
        <w:t>statements</w:t>
      </w:r>
    </w:p>
    <w:p w14:paraId="3604B949" w14:textId="77777777" w:rsidR="0023423B" w:rsidRDefault="00D0734C">
      <w:pPr>
        <w:tabs>
          <w:tab w:val="left" w:pos="8479"/>
        </w:tabs>
        <w:spacing w:before="15"/>
        <w:ind w:left="180"/>
        <w:rPr>
          <w:b/>
          <w:sz w:val="17"/>
        </w:rPr>
      </w:pPr>
      <w:r>
        <w:rPr>
          <w:b/>
          <w:sz w:val="17"/>
          <w:u w:val="single"/>
        </w:rPr>
        <w:t>For</w:t>
      </w:r>
      <w:r>
        <w:rPr>
          <w:b/>
          <w:spacing w:val="-8"/>
          <w:sz w:val="17"/>
          <w:u w:val="single"/>
        </w:rPr>
        <w:t xml:space="preserve"> </w:t>
      </w:r>
      <w:r>
        <w:rPr>
          <w:b/>
          <w:sz w:val="17"/>
          <w:u w:val="single"/>
        </w:rPr>
        <w:t>the</w:t>
      </w:r>
      <w:r>
        <w:rPr>
          <w:b/>
          <w:spacing w:val="-12"/>
          <w:sz w:val="17"/>
          <w:u w:val="single"/>
        </w:rPr>
        <w:t xml:space="preserve"> </w:t>
      </w:r>
      <w:r>
        <w:rPr>
          <w:b/>
          <w:sz w:val="17"/>
          <w:u w:val="single"/>
        </w:rPr>
        <w:t>year</w:t>
      </w:r>
      <w:r>
        <w:rPr>
          <w:b/>
          <w:spacing w:val="-11"/>
          <w:sz w:val="17"/>
          <w:u w:val="single"/>
        </w:rPr>
        <w:t xml:space="preserve"> </w:t>
      </w:r>
      <w:r>
        <w:rPr>
          <w:b/>
          <w:sz w:val="17"/>
          <w:u w:val="single"/>
        </w:rPr>
        <w:t>ended</w:t>
      </w:r>
      <w:r>
        <w:rPr>
          <w:b/>
          <w:spacing w:val="-12"/>
          <w:sz w:val="17"/>
          <w:u w:val="single"/>
        </w:rPr>
        <w:t xml:space="preserve"> </w:t>
      </w:r>
      <w:r>
        <w:rPr>
          <w:b/>
          <w:sz w:val="17"/>
          <w:u w:val="single"/>
        </w:rPr>
        <w:t>30</w:t>
      </w:r>
      <w:r>
        <w:rPr>
          <w:b/>
          <w:spacing w:val="-10"/>
          <w:sz w:val="17"/>
          <w:u w:val="single"/>
        </w:rPr>
        <w:t xml:space="preserve"> </w:t>
      </w:r>
      <w:r>
        <w:rPr>
          <w:b/>
          <w:sz w:val="17"/>
          <w:u w:val="single"/>
        </w:rPr>
        <w:t>June</w:t>
      </w:r>
      <w:r>
        <w:rPr>
          <w:b/>
          <w:spacing w:val="-7"/>
          <w:sz w:val="17"/>
          <w:u w:val="single"/>
        </w:rPr>
        <w:t xml:space="preserve"> </w:t>
      </w:r>
      <w:r>
        <w:rPr>
          <w:b/>
          <w:spacing w:val="-4"/>
          <w:sz w:val="17"/>
          <w:u w:val="single"/>
        </w:rPr>
        <w:t>2024</w:t>
      </w:r>
      <w:r>
        <w:rPr>
          <w:b/>
          <w:sz w:val="17"/>
          <w:u w:val="single"/>
        </w:rPr>
        <w:tab/>
      </w:r>
    </w:p>
    <w:p w14:paraId="6E44FFF5" w14:textId="77777777" w:rsidR="0023423B" w:rsidRDefault="00D0734C">
      <w:pPr>
        <w:tabs>
          <w:tab w:val="left" w:pos="679"/>
        </w:tabs>
        <w:spacing w:before="192"/>
        <w:ind w:left="171"/>
        <w:rPr>
          <w:b/>
          <w:sz w:val="17"/>
        </w:rPr>
      </w:pPr>
      <w:r>
        <w:rPr>
          <w:b/>
          <w:spacing w:val="-5"/>
          <w:sz w:val="17"/>
        </w:rPr>
        <w:t>21</w:t>
      </w:r>
      <w:r>
        <w:rPr>
          <w:b/>
          <w:sz w:val="17"/>
        </w:rPr>
        <w:tab/>
      </w:r>
      <w:r>
        <w:rPr>
          <w:b/>
          <w:spacing w:val="-2"/>
          <w:sz w:val="17"/>
        </w:rPr>
        <w:t>Financial</w:t>
      </w:r>
      <w:r>
        <w:rPr>
          <w:b/>
          <w:spacing w:val="-6"/>
          <w:sz w:val="17"/>
        </w:rPr>
        <w:t xml:space="preserve"> </w:t>
      </w:r>
      <w:r>
        <w:rPr>
          <w:b/>
          <w:spacing w:val="-2"/>
          <w:sz w:val="17"/>
        </w:rPr>
        <w:t>instruments</w:t>
      </w:r>
      <w:r>
        <w:rPr>
          <w:b/>
          <w:sz w:val="17"/>
        </w:rPr>
        <w:t xml:space="preserve"> </w:t>
      </w:r>
      <w:r>
        <w:rPr>
          <w:b/>
          <w:spacing w:val="-2"/>
          <w:sz w:val="17"/>
        </w:rPr>
        <w:t>(continued)</w:t>
      </w:r>
    </w:p>
    <w:p w14:paraId="681C3D0F" w14:textId="77777777" w:rsidR="0023423B" w:rsidRDefault="00D0734C">
      <w:pPr>
        <w:pStyle w:val="ListParagraph"/>
        <w:numPr>
          <w:ilvl w:val="0"/>
          <w:numId w:val="45"/>
        </w:numPr>
        <w:tabs>
          <w:tab w:val="left" w:pos="675"/>
        </w:tabs>
        <w:spacing w:before="88"/>
        <w:ind w:left="675"/>
        <w:rPr>
          <w:b/>
          <w:sz w:val="14"/>
        </w:rPr>
      </w:pPr>
      <w:r>
        <w:rPr>
          <w:b/>
          <w:spacing w:val="-2"/>
          <w:position w:val="1"/>
          <w:sz w:val="14"/>
        </w:rPr>
        <w:t>Liquidity</w:t>
      </w:r>
      <w:r>
        <w:rPr>
          <w:b/>
          <w:spacing w:val="-3"/>
          <w:position w:val="1"/>
          <w:sz w:val="14"/>
        </w:rPr>
        <w:t xml:space="preserve"> </w:t>
      </w:r>
      <w:r>
        <w:rPr>
          <w:b/>
          <w:spacing w:val="-2"/>
          <w:position w:val="1"/>
          <w:sz w:val="14"/>
        </w:rPr>
        <w:t>risk</w:t>
      </w:r>
      <w:r>
        <w:rPr>
          <w:b/>
          <w:spacing w:val="4"/>
          <w:position w:val="1"/>
          <w:sz w:val="14"/>
        </w:rPr>
        <w:t xml:space="preserve"> </w:t>
      </w:r>
      <w:r>
        <w:rPr>
          <w:b/>
          <w:spacing w:val="-2"/>
          <w:position w:val="1"/>
          <w:sz w:val="14"/>
        </w:rPr>
        <w:t>- contractual</w:t>
      </w:r>
      <w:r>
        <w:rPr>
          <w:b/>
          <w:spacing w:val="1"/>
          <w:position w:val="1"/>
          <w:sz w:val="14"/>
        </w:rPr>
        <w:t xml:space="preserve"> </w:t>
      </w:r>
      <w:r>
        <w:rPr>
          <w:b/>
          <w:spacing w:val="-2"/>
          <w:position w:val="1"/>
          <w:sz w:val="14"/>
        </w:rPr>
        <w:t>maturity</w:t>
      </w:r>
      <w:r>
        <w:rPr>
          <w:b/>
          <w:spacing w:val="-5"/>
          <w:position w:val="1"/>
          <w:sz w:val="14"/>
        </w:rPr>
        <w:t xml:space="preserve"> </w:t>
      </w:r>
      <w:r>
        <w:rPr>
          <w:b/>
          <w:spacing w:val="-2"/>
          <w:position w:val="1"/>
          <w:sz w:val="14"/>
        </w:rPr>
        <w:t>of</w:t>
      </w:r>
      <w:r>
        <w:rPr>
          <w:b/>
          <w:spacing w:val="1"/>
          <w:position w:val="1"/>
          <w:sz w:val="14"/>
        </w:rPr>
        <w:t xml:space="preserve"> </w:t>
      </w:r>
      <w:r>
        <w:rPr>
          <w:b/>
          <w:spacing w:val="-2"/>
          <w:position w:val="1"/>
          <w:sz w:val="14"/>
        </w:rPr>
        <w:t>financial</w:t>
      </w:r>
      <w:r>
        <w:rPr>
          <w:b/>
          <w:spacing w:val="-7"/>
          <w:position w:val="1"/>
          <w:sz w:val="14"/>
        </w:rPr>
        <w:t xml:space="preserve"> </w:t>
      </w:r>
      <w:r>
        <w:rPr>
          <w:b/>
          <w:spacing w:val="-2"/>
          <w:position w:val="1"/>
          <w:sz w:val="14"/>
        </w:rPr>
        <w:t>liabilities</w:t>
      </w:r>
    </w:p>
    <w:p w14:paraId="1E5F4763" w14:textId="77777777" w:rsidR="0023423B" w:rsidRDefault="00D0734C">
      <w:pPr>
        <w:spacing w:before="84" w:after="57"/>
        <w:ind w:left="168" w:firstLine="2"/>
        <w:rPr>
          <w:rFonts w:ascii="Microsoft Sans Serif"/>
          <w:sz w:val="15"/>
        </w:rPr>
      </w:pPr>
      <w:r>
        <w:rPr>
          <w:rFonts w:ascii="Microsoft Sans Serif"/>
          <w:spacing w:val="-2"/>
          <w:sz w:val="15"/>
        </w:rPr>
        <w:t>The</w:t>
      </w:r>
      <w:r>
        <w:rPr>
          <w:rFonts w:ascii="Microsoft Sans Serif"/>
          <w:spacing w:val="-4"/>
          <w:sz w:val="15"/>
        </w:rPr>
        <w:t xml:space="preserve"> </w:t>
      </w:r>
      <w:r>
        <w:rPr>
          <w:rFonts w:ascii="Microsoft Sans Serif"/>
          <w:spacing w:val="-2"/>
          <w:sz w:val="15"/>
        </w:rPr>
        <w:t>following</w:t>
      </w:r>
      <w:r>
        <w:rPr>
          <w:rFonts w:ascii="Microsoft Sans Serif"/>
          <w:sz w:val="15"/>
        </w:rPr>
        <w:t xml:space="preserve"> </w:t>
      </w:r>
      <w:r>
        <w:rPr>
          <w:rFonts w:ascii="Microsoft Sans Serif"/>
          <w:spacing w:val="-2"/>
          <w:sz w:val="15"/>
        </w:rPr>
        <w:t>table</w:t>
      </w:r>
      <w:r>
        <w:rPr>
          <w:rFonts w:ascii="Microsoft Sans Serif"/>
          <w:sz w:val="15"/>
        </w:rPr>
        <w:t xml:space="preserve"> </w:t>
      </w:r>
      <w:r>
        <w:rPr>
          <w:rFonts w:ascii="Microsoft Sans Serif"/>
          <w:spacing w:val="-2"/>
          <w:sz w:val="15"/>
        </w:rPr>
        <w:t>sets out</w:t>
      </w:r>
      <w:r>
        <w:rPr>
          <w:rFonts w:ascii="Microsoft Sans Serif"/>
          <w:sz w:val="15"/>
        </w:rPr>
        <w:t xml:space="preserve"> </w:t>
      </w:r>
      <w:r>
        <w:rPr>
          <w:rFonts w:ascii="Microsoft Sans Serif"/>
          <w:spacing w:val="-2"/>
          <w:sz w:val="15"/>
        </w:rPr>
        <w:t>the liquidity risk of financial</w:t>
      </w:r>
      <w:r>
        <w:rPr>
          <w:rFonts w:ascii="Microsoft Sans Serif"/>
          <w:spacing w:val="-4"/>
          <w:sz w:val="15"/>
        </w:rPr>
        <w:t xml:space="preserve"> </w:t>
      </w:r>
      <w:r>
        <w:rPr>
          <w:rFonts w:ascii="Microsoft Sans Serif"/>
          <w:spacing w:val="-2"/>
          <w:sz w:val="15"/>
        </w:rPr>
        <w:t>liabilities held by the department.</w:t>
      </w:r>
      <w:r>
        <w:rPr>
          <w:rFonts w:ascii="Microsoft Sans Serif"/>
          <w:spacing w:val="9"/>
          <w:sz w:val="15"/>
        </w:rPr>
        <w:t xml:space="preserve"> </w:t>
      </w:r>
      <w:r>
        <w:rPr>
          <w:rFonts w:ascii="Microsoft Sans Serif"/>
          <w:spacing w:val="-2"/>
          <w:sz w:val="15"/>
        </w:rPr>
        <w:t>It</w:t>
      </w:r>
      <w:r>
        <w:rPr>
          <w:rFonts w:ascii="Microsoft Sans Serif"/>
          <w:sz w:val="15"/>
        </w:rPr>
        <w:t xml:space="preserve"> </w:t>
      </w:r>
      <w:r>
        <w:rPr>
          <w:rFonts w:ascii="Microsoft Sans Serif"/>
          <w:spacing w:val="-2"/>
          <w:sz w:val="15"/>
        </w:rPr>
        <w:t>represents the contractual</w:t>
      </w:r>
      <w:r>
        <w:rPr>
          <w:rFonts w:ascii="Microsoft Sans Serif"/>
          <w:sz w:val="15"/>
        </w:rPr>
        <w:t xml:space="preserve"> </w:t>
      </w:r>
      <w:r>
        <w:rPr>
          <w:rFonts w:ascii="Microsoft Sans Serif"/>
          <w:spacing w:val="-2"/>
          <w:sz w:val="15"/>
        </w:rPr>
        <w:t>maturity</w:t>
      </w:r>
      <w:r>
        <w:rPr>
          <w:rFonts w:ascii="Microsoft Sans Serif"/>
          <w:sz w:val="15"/>
        </w:rPr>
        <w:t xml:space="preserve"> </w:t>
      </w:r>
      <w:r>
        <w:rPr>
          <w:rFonts w:ascii="Microsoft Sans Serif"/>
          <w:spacing w:val="-2"/>
          <w:sz w:val="15"/>
        </w:rPr>
        <w:t>of</w:t>
      </w:r>
      <w:r>
        <w:rPr>
          <w:rFonts w:ascii="Microsoft Sans Serif"/>
          <w:spacing w:val="40"/>
          <w:sz w:val="15"/>
        </w:rPr>
        <w:t xml:space="preserve"> </w:t>
      </w:r>
      <w:r>
        <w:rPr>
          <w:rFonts w:ascii="Microsoft Sans Serif"/>
          <w:spacing w:val="-4"/>
          <w:sz w:val="15"/>
        </w:rPr>
        <w:t>financial</w:t>
      </w:r>
      <w:r>
        <w:rPr>
          <w:rFonts w:ascii="Microsoft Sans Serif"/>
          <w:spacing w:val="-12"/>
          <w:sz w:val="15"/>
        </w:rPr>
        <w:t xml:space="preserve"> </w:t>
      </w:r>
      <w:r>
        <w:rPr>
          <w:rFonts w:ascii="Microsoft Sans Serif"/>
          <w:spacing w:val="-4"/>
          <w:sz w:val="15"/>
        </w:rPr>
        <w:t>liabilities,</w:t>
      </w:r>
      <w:r>
        <w:rPr>
          <w:rFonts w:ascii="Microsoft Sans Serif"/>
          <w:spacing w:val="-16"/>
          <w:sz w:val="15"/>
        </w:rPr>
        <w:t xml:space="preserve"> </w:t>
      </w:r>
      <w:r>
        <w:rPr>
          <w:rFonts w:ascii="Microsoft Sans Serif"/>
          <w:spacing w:val="-4"/>
          <w:sz w:val="15"/>
        </w:rPr>
        <w:t>calculated</w:t>
      </w:r>
      <w:r>
        <w:rPr>
          <w:rFonts w:ascii="Microsoft Sans Serif"/>
          <w:spacing w:val="-10"/>
          <w:sz w:val="15"/>
        </w:rPr>
        <w:t xml:space="preserve"> </w:t>
      </w:r>
      <w:r>
        <w:rPr>
          <w:rFonts w:ascii="Microsoft Sans Serif"/>
          <w:spacing w:val="-4"/>
          <w:sz w:val="15"/>
        </w:rPr>
        <w:t>based on</w:t>
      </w:r>
      <w:r>
        <w:rPr>
          <w:rFonts w:ascii="Microsoft Sans Serif"/>
          <w:spacing w:val="-11"/>
          <w:sz w:val="15"/>
        </w:rPr>
        <w:t xml:space="preserve"> </w:t>
      </w:r>
      <w:r>
        <w:rPr>
          <w:rFonts w:ascii="Microsoft Sans Serif"/>
          <w:spacing w:val="-4"/>
          <w:sz w:val="15"/>
        </w:rPr>
        <w:t>undiscounted</w:t>
      </w:r>
      <w:r>
        <w:rPr>
          <w:rFonts w:ascii="Microsoft Sans Serif"/>
          <w:spacing w:val="-6"/>
          <w:sz w:val="15"/>
        </w:rPr>
        <w:t xml:space="preserve"> </w:t>
      </w:r>
      <w:r>
        <w:rPr>
          <w:rFonts w:ascii="Microsoft Sans Serif"/>
          <w:spacing w:val="-4"/>
          <w:sz w:val="15"/>
        </w:rPr>
        <w:t>cash flows relating to</w:t>
      </w:r>
      <w:r>
        <w:rPr>
          <w:rFonts w:ascii="Microsoft Sans Serif"/>
          <w:sz w:val="15"/>
        </w:rPr>
        <w:t xml:space="preserve"> </w:t>
      </w:r>
      <w:r>
        <w:rPr>
          <w:rFonts w:ascii="Microsoft Sans Serif"/>
          <w:spacing w:val="-4"/>
          <w:sz w:val="15"/>
        </w:rPr>
        <w:t>the</w:t>
      </w:r>
      <w:r>
        <w:rPr>
          <w:rFonts w:ascii="Microsoft Sans Serif"/>
          <w:sz w:val="15"/>
        </w:rPr>
        <w:t xml:space="preserve"> </w:t>
      </w:r>
      <w:r>
        <w:rPr>
          <w:rFonts w:ascii="Microsoft Sans Serif"/>
          <w:spacing w:val="-4"/>
          <w:sz w:val="15"/>
        </w:rPr>
        <w:t>liabilities at reporting</w:t>
      </w:r>
      <w:r>
        <w:rPr>
          <w:rFonts w:ascii="Microsoft Sans Serif"/>
          <w:sz w:val="15"/>
        </w:rPr>
        <w:t xml:space="preserve"> </w:t>
      </w:r>
      <w:r>
        <w:rPr>
          <w:rFonts w:ascii="Microsoft Sans Serif"/>
          <w:spacing w:val="-4"/>
          <w:sz w:val="15"/>
        </w:rPr>
        <w:t>date.</w:t>
      </w:r>
    </w:p>
    <w:tbl>
      <w:tblPr>
        <w:tblW w:w="0" w:type="auto"/>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37"/>
        <w:gridCol w:w="430"/>
        <w:gridCol w:w="1061"/>
        <w:gridCol w:w="864"/>
        <w:gridCol w:w="2544"/>
      </w:tblGrid>
      <w:tr w:rsidR="0023423B" w14:paraId="22F1ABFA" w14:textId="77777777">
        <w:trPr>
          <w:trHeight w:val="167"/>
        </w:trPr>
        <w:tc>
          <w:tcPr>
            <w:tcW w:w="3437" w:type="dxa"/>
            <w:vMerge w:val="restart"/>
          </w:tcPr>
          <w:p w14:paraId="484259C3" w14:textId="77777777" w:rsidR="0023423B" w:rsidRDefault="0023423B">
            <w:pPr>
              <w:pStyle w:val="TableParagraph"/>
              <w:spacing w:before="18"/>
              <w:rPr>
                <w:rFonts w:ascii="Microsoft Sans Serif"/>
                <w:sz w:val="14"/>
              </w:rPr>
            </w:pPr>
          </w:p>
          <w:p w14:paraId="347A5B8B" w14:textId="77777777" w:rsidR="0023423B" w:rsidRDefault="00D0734C">
            <w:pPr>
              <w:pStyle w:val="TableParagraph"/>
              <w:ind w:left="25"/>
              <w:rPr>
                <w:b/>
                <w:sz w:val="14"/>
              </w:rPr>
            </w:pPr>
            <w:r>
              <w:rPr>
                <w:b/>
                <w:spacing w:val="-2"/>
                <w:sz w:val="14"/>
              </w:rPr>
              <w:t>Financial</w:t>
            </w:r>
            <w:r>
              <w:rPr>
                <w:b/>
                <w:spacing w:val="-1"/>
                <w:sz w:val="14"/>
              </w:rPr>
              <w:t xml:space="preserve"> </w:t>
            </w:r>
            <w:r>
              <w:rPr>
                <w:b/>
                <w:spacing w:val="-2"/>
                <w:sz w:val="14"/>
              </w:rPr>
              <w:t>liabilities</w:t>
            </w:r>
          </w:p>
        </w:tc>
        <w:tc>
          <w:tcPr>
            <w:tcW w:w="430" w:type="dxa"/>
            <w:vMerge w:val="restart"/>
          </w:tcPr>
          <w:p w14:paraId="5516A4D5" w14:textId="77777777" w:rsidR="0023423B" w:rsidRDefault="0023423B">
            <w:pPr>
              <w:pStyle w:val="TableParagraph"/>
              <w:spacing w:before="14"/>
              <w:rPr>
                <w:rFonts w:ascii="Microsoft Sans Serif"/>
                <w:sz w:val="14"/>
              </w:rPr>
            </w:pPr>
          </w:p>
          <w:p w14:paraId="60BE6834" w14:textId="77777777" w:rsidR="0023423B" w:rsidRDefault="00D0734C">
            <w:pPr>
              <w:pStyle w:val="TableParagraph"/>
              <w:ind w:left="73"/>
              <w:rPr>
                <w:b/>
                <w:sz w:val="14"/>
              </w:rPr>
            </w:pPr>
            <w:r>
              <w:rPr>
                <w:b/>
                <w:spacing w:val="-4"/>
                <w:sz w:val="14"/>
              </w:rPr>
              <w:t>Note</w:t>
            </w:r>
          </w:p>
        </w:tc>
        <w:tc>
          <w:tcPr>
            <w:tcW w:w="4469" w:type="dxa"/>
            <w:gridSpan w:val="3"/>
          </w:tcPr>
          <w:p w14:paraId="03B07128" w14:textId="77777777" w:rsidR="0023423B" w:rsidRDefault="00D0734C">
            <w:pPr>
              <w:pStyle w:val="TableParagraph"/>
              <w:spacing w:line="147" w:lineRule="exact"/>
              <w:ind w:left="29"/>
              <w:jc w:val="center"/>
              <w:rPr>
                <w:b/>
                <w:sz w:val="14"/>
              </w:rPr>
            </w:pPr>
            <w:r>
              <w:rPr>
                <w:b/>
                <w:sz w:val="14"/>
              </w:rPr>
              <w:t>2024</w:t>
            </w:r>
            <w:r>
              <w:rPr>
                <w:b/>
                <w:spacing w:val="-6"/>
                <w:sz w:val="14"/>
              </w:rPr>
              <w:t xml:space="preserve"> </w:t>
            </w:r>
            <w:r>
              <w:rPr>
                <w:b/>
                <w:sz w:val="14"/>
              </w:rPr>
              <w:t>Payable</w:t>
            </w:r>
            <w:r>
              <w:rPr>
                <w:b/>
                <w:spacing w:val="-9"/>
                <w:sz w:val="14"/>
              </w:rPr>
              <w:t xml:space="preserve"> </w:t>
            </w:r>
            <w:r>
              <w:rPr>
                <w:b/>
                <w:spacing w:val="-5"/>
                <w:sz w:val="14"/>
              </w:rPr>
              <w:t>in</w:t>
            </w:r>
          </w:p>
        </w:tc>
      </w:tr>
      <w:tr w:rsidR="0023423B" w14:paraId="1C12E7E7" w14:textId="77777777">
        <w:trPr>
          <w:trHeight w:val="349"/>
        </w:trPr>
        <w:tc>
          <w:tcPr>
            <w:tcW w:w="3437" w:type="dxa"/>
            <w:vMerge/>
            <w:tcBorders>
              <w:top w:val="nil"/>
            </w:tcBorders>
          </w:tcPr>
          <w:p w14:paraId="2C5F6240" w14:textId="77777777" w:rsidR="0023423B" w:rsidRDefault="0023423B">
            <w:pPr>
              <w:rPr>
                <w:sz w:val="2"/>
                <w:szCs w:val="2"/>
              </w:rPr>
            </w:pPr>
          </w:p>
        </w:tc>
        <w:tc>
          <w:tcPr>
            <w:tcW w:w="430" w:type="dxa"/>
            <w:vMerge/>
            <w:tcBorders>
              <w:top w:val="nil"/>
            </w:tcBorders>
          </w:tcPr>
          <w:p w14:paraId="6248EF37" w14:textId="77777777" w:rsidR="0023423B" w:rsidRDefault="0023423B">
            <w:pPr>
              <w:rPr>
                <w:sz w:val="2"/>
                <w:szCs w:val="2"/>
              </w:rPr>
            </w:pPr>
          </w:p>
        </w:tc>
        <w:tc>
          <w:tcPr>
            <w:tcW w:w="1061" w:type="dxa"/>
          </w:tcPr>
          <w:p w14:paraId="230DF323" w14:textId="77777777" w:rsidR="0023423B" w:rsidRDefault="00D0734C">
            <w:pPr>
              <w:pStyle w:val="TableParagraph"/>
              <w:spacing w:before="10"/>
              <w:ind w:left="287"/>
              <w:rPr>
                <w:b/>
                <w:sz w:val="14"/>
              </w:rPr>
            </w:pPr>
            <w:r>
              <w:rPr>
                <w:noProof/>
              </w:rPr>
              <mc:AlternateContent>
                <mc:Choice Requires="wpg">
                  <w:drawing>
                    <wp:anchor distT="0" distB="0" distL="0" distR="0" simplePos="0" relativeHeight="251696128" behindDoc="1" locked="0" layoutInCell="1" allowOverlap="1" wp14:anchorId="10F6EA05" wp14:editId="148AA315">
                      <wp:simplePos x="0" y="0"/>
                      <wp:positionH relativeFrom="column">
                        <wp:posOffset>18415</wp:posOffset>
                      </wp:positionH>
                      <wp:positionV relativeFrom="paragraph">
                        <wp:posOffset>-96317</wp:posOffset>
                      </wp:positionV>
                      <wp:extent cx="2807335" cy="676910"/>
                      <wp:effectExtent l="0" t="0" r="0" b="0"/>
                      <wp:wrapNone/>
                      <wp:docPr id="335" name="Group 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7335" cy="676910"/>
                                <a:chOff x="0" y="0"/>
                                <a:chExt cx="2807335" cy="676910"/>
                              </a:xfrm>
                            </wpg:grpSpPr>
                            <pic:pic xmlns:pic="http://schemas.openxmlformats.org/drawingml/2006/picture">
                              <pic:nvPicPr>
                                <pic:cNvPr id="336" name="Image 336"/>
                                <pic:cNvPicPr/>
                              </pic:nvPicPr>
                              <pic:blipFill>
                                <a:blip r:embed="rId253" cstate="print"/>
                                <a:stretch>
                                  <a:fillRect/>
                                </a:stretch>
                              </pic:blipFill>
                              <pic:spPr>
                                <a:xfrm>
                                  <a:off x="0" y="0"/>
                                  <a:ext cx="2807208" cy="676655"/>
                                </a:xfrm>
                                <a:prstGeom prst="rect">
                                  <a:avLst/>
                                </a:prstGeom>
                              </pic:spPr>
                            </pic:pic>
                          </wpg:wgp>
                        </a:graphicData>
                      </a:graphic>
                    </wp:anchor>
                  </w:drawing>
                </mc:Choice>
                <mc:Fallback>
                  <w:pict>
                    <v:group w14:anchorId="3D820F33" id="Group 335" o:spid="_x0000_s1026" alt="&quot;&quot;" style="position:absolute;margin-left:1.45pt;margin-top:-7.6pt;width:221.05pt;height:53.3pt;z-index:-251620352;mso-wrap-distance-left:0;mso-wrap-distance-right:0" coordsize="28073,6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0FKAIAAOoEAAAOAAAAZHJzL2Uyb0RvYy54bWycVNtu2zAMfR+wfxD0&#10;3thJkLQT4vQla1Cg2IpdPkCRZVuodQGlxMnfj5Jdp0iGreiDBUkUDw8PSa/uj7olBwleWVPQ6SSn&#10;RBphS2Xqgv7+9XBzR4kP3JS8tUYW9CQ9vV9//rTqHJMz29i2lEAQxHjWuYI2ITiWZV40UnM/sU4a&#10;NFYWNA94hDorgXeIrttslufLrLNQOrBCeo+3m95I1wm/qqQI36vKy0DagiK3kFZI6y6u2XrFWQ3c&#10;NUoMNPgHWGiuDAYdoTY8cLIHdQWllQDrbRUmwurMVpUSMuWA2Uzzi2y2YPcu5VKzrnajTCjthU4f&#10;hhXfDltwP90z9Oxx+2TFi0ddss7V7K09nuvz42MFOjphEuSYFD2NispjIAIvZ3f57Xy+oESgbXm7&#10;/DIdJBcN1uXKTTRf/+2YcdaHTeRGMk4Jht8gEO6uBPp/I6FX2IOkA4h+F4bm8LJ3N1hLx4PaqVaF&#10;U+pLrFokZQ7PSkRt4wG1fAaiyoLO50tKDNc4EI+a15LEC5T89VX0iRW4gti1yj2oto26x/1AFhv6&#10;oiH+km/fbBsr9lqa0E8PyBZ5W+Mb5TwlwKTeSSQIj+UUi4aTG5CjA2VCPyo+gAyiifEr5PEDBywS&#10;5Ww0JNJnnjEFP7TXeztmluNfY+iY5WIRI4+F58yBD1tpNYkbpIoUUG3O+OHJD2RenwwS9vETMaSD&#10;l7GTcaAS7DD8cWLfntOr8y9q/QcAAP//AwBQSwMECgAAAAAAAAAhAF2OAMpNBwAATQcAABQAAABk&#10;cnMvbWVkaWEvaW1hZ2UxLnBuZ4lQTkcNChoKAAAADUlIRFIAAAOZAAAA3gEDAAAAjS1WLAAAAAZQ&#10;TFRFAAAA////pdmf3QAAAAFiS0dEAIgFHUgAAAAJcEhZcwAADsQAAA7EAZUrDhsAAAbgSURBVHic&#10;7Zy9jt1EFMdNlIIOCFCPWG0BbwERSEnKiK14BspsyVBCyih5AyKhRIhum5UYXgIKpOVQIiGtSxeW&#10;bda+9p2vc+bMjO292Y3/ha89H+c3c+bDM76+t+iipeKTdl0diixyrc6RhrZMymDZtVQSdCcZZ5on&#10;1n7QVViLQkvXDucARNILcYxY0CodkKURqjr70xUVzgmphvTdi8rz+Uz1UFjYpi2kxFE1xbMiUnE2&#10;ECg6ICNHKV0CMM41tGGtsJ0buAQ21BxIKwwcp3F6KF/HhRXbka4Tmu5qz22ICRPKDAuVXABKE7TM&#10;GBOzoZNIf2bcbaKhpmSyNTDOvcZt94Eo1K6u2h8MJbWGdK4PN2T2NVNW3OALGW1Kp/Tb33YMW9Mr&#10;A00/luBqRCkuMSYk05s4I23QDbpBN+hNh4q1oHL8xNavC0G1aegPw51qv46r3LTvsdByX+jAejN4&#10;W2uM++dQOuGZajqz4LuaVrGbMgONPVQYJewUnij3yuFoNFjjNR69TBJEeDMeKShRde1ISSI7uk1H&#10;r5MdKbShoBpjChdorNumGQoVaoKi20GZBeU2VeOQCfTNNfanrQjFVpnuVUw8Bd3VrkyGKqlzR0DN&#10;YQX7s6yaSiZeMPHjjJSDxtSEodw4naFwR8qFco5ZAToNQIXGQhwUzzwos60joEsL1mlTTnnQmRMj&#10;DgUHuthDJAhAtQZocsXChaTaFCwoJWblJKkIArpTzXUkxKzyTgJQwONvzjRoCpCw1aGYcqBG38ya&#10;B3H3KhpaJ43ZBtBgFGooebniB/mljIS6boRwLju55KDVuDOYrEbXVG8oSi9IVRbXbVPvoagBDU6G&#10;Xo+CkTdenprFcaCekJpiPVYaH8CYdKFVv3C1ZlQH+h2FwzSUrq6rrnQmaRvqT+FuTcG3vcO2Q9Sv&#10;Orgmv8BYdxo0qWCcu9Cys6u78jSI3xxXhEoyvshZDw3lD3wlJZj8U01VJnoWdEGVJBTWgwaersyF&#10;hu6AYi1oSNcH1VP2KjMS+Bxby0KBTTE09g6qMqAz9jeCiU92L0yfxIykQtDSgEqa4U47UWtSEtoZ&#10;0FhjZFESoHWX7N64u4PY3Q7IW0IitApcWdCgZk0OYF3p7h6CVnOhyLAqbai0IqfGKbrlX5Yz7zIW&#10;dbpIqWm1a8Tpqa2vqecI5jlpnnt7rqRHmUh41dYWahOsK6pdBJV9nI/DNbVzQuwaTqChetjO6L1B&#10;9yLSHk+Fjh6FYCIcqrPz0LD9RGgXCc3Q2wPltEE36AY9PFS8mdBZ79Cq8b5sPCmqltiJy8l6YOFT&#10;26twEQdtr3JBFD1Ggllfxu9lKmKt5TRPX2VhWMRaL6kjuQZKbFfe7t1LViQGKoOdrfH8vs5TUDDK&#10;g8UKyylqFrT0LsoRq7Qne4SAzpJbtDioY8RqrVpvjPS2IqzYmrrYoOKhDf84xU5BluN6v4hPdO+y&#10;W9QIaP+9Sd7X/ZAPDYuYF9pQornQUO+S/cGc/paCTgI6yp9il4J2Kb+YcW/ibrEMaNgodNhMC2hW&#10;wRTKqqlvFFff17HGBh+Kmlx4Ydbqm7iiPZcKlfq0Ih9PCsbIGh1pubk3ZaJcDJryTH85aIIOAuW0&#10;QTfoBj08VNxoqHUbY7bQE9TeVmVAHZlWgIJSa5HCjk1ddOPpRV+oknZH1hppEnWPRR7pBN68aqK+&#10;u5WeMafCoj8ofQ3OT3z2UNNSgtBswrwAP1Wxj0jX3i1udtGFNXucYss1ofanv3US+k9rsXPbXvei&#10;lQNVxrn+Qb8HjRynlFLfKBHWlQxB42cjMC+QbMIPwqD7Bo8nm9OcYqFE7+1tpD7lJuZBBGqpmPKq&#10;RF5IDrTB/ndlUrXUj6GEDMcPUDVdMYlx9c1lt4vonCCnpywxOXgjShhEhWSIg7peV0iYBXVlP/7O&#10;remA3NVHepEutHYqPMe9QEW4UDfptf5AkoXOGTzZ0Dl6e6CcNugG3aCHh4pDQBd5+T91fy6ioAv/&#10;5UAcdGGNUIiAJlW3NpZ7xAaKVlZNucX5KlBOa0Fr16lKn8o1oOx2dQ0oInuHJJgNymHbdMn5IRqa&#10;ITkc4XqhpNaCBjcACVBIoob6QAJ0Od0yaPhXmZk/c2Akh2PV4W90yGBeDQ2nM1ROncjKYaIFY+GG&#10;tekG3aC3Esppg27Qg0DbD7ujFx8fP39x8vqbJ+fnp2f//X15cVlfQOQ/QnafFYUsfi8oiX92n+/e&#10;//74+dOvHh79eO/rZ1++05IZWH3ywcNPix76OQu1NQc6ShZ/vBr08uTk5PHjB+8/+/mnu18cv3p6&#10;7/4d9S/GHL3UtPXlZXV6cXH+7S9nZ3+e/fX6ZNSjRw9efvTDnbtHKHDI/z+8akMWizDXLQAAAABJ&#10;RU5ErkJgglBLAwQUAAYACAAAACEAVT1xyd8AAAAIAQAADwAAAGRycy9kb3ducmV2LnhtbEyPQUvD&#10;QBSE74L/YXmCt3azMREb81JKUU9FsBXE2zZ5TUKzuyG7TdJ/7/Okx2GGmW/y9Ww6MdLgW2cR1DIC&#10;QbZ0VWtrhM/D6+IJhA/aVrpzlhCu5GFd3N7kOqvcZD9o3IdacIn1mUZoQugzKX3ZkNF+6Xqy7J3c&#10;YHRgOdSyGvTE5aaTcRQ9SqNbywuN7mnbUHneXwzC26SnzYN6GXfn0/b6fUjfv3aKEO/v5s0ziEBz&#10;+AvDLz6jQ8FMR3exlRcdQrziIMJCpTEI9pMk5W9HhJVKQBa5/H+g+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o/b0FKAIAAOoEAAAOAAAAAAAAAAAAAAAAADoC&#10;AABkcnMvZTJvRG9jLnhtbFBLAQItAAoAAAAAAAAAIQBdjgDKTQcAAE0HAAAUAAAAAAAAAAAAAAAA&#10;AI4EAABkcnMvbWVkaWEvaW1hZ2UxLnBuZ1BLAQItABQABgAIAAAAIQBVPXHJ3wAAAAgBAAAPAAAA&#10;AAAAAAAAAAAAAA0MAABkcnMvZG93bnJldi54bWxQSwECLQAUAAYACAAAACEAqiYOvrwAAAAhAQAA&#10;GQAAAAAAAAAAAAAAAAAZDQAAZHJzL19yZWxzL2Uyb0RvYy54bWwucmVsc1BLBQYAAAAABgAGAHwB&#10;AAAMDgAAAAA=&#10;">
                      <v:shape id="Image 336" o:spid="_x0000_s1027" type="#_x0000_t75" style="position:absolute;width:28072;height: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u2txQAAANwAAAAPAAAAZHJzL2Rvd25yZXYueG1sRI9PawIx&#10;FMTvQr9DeIXeNGuFpWyNUloEKV78s/T62Dw3225eQpLq1k9vBKHHYWZ+w8yXg+3FiULsHCuYTgoQ&#10;xI3THbcKDvvV+AVETMgae8ek4I8iLBcPozlW2p15S6ddakWGcKxQgUnJV1LGxpDFOHGeOHtHFyym&#10;LEMrdcBzhttePhdFKS12nBcMeno31Pzsfq2CtWez//Dfq/ayOZah/pr6T1kr9fQ4vL2CSDSk//C9&#10;vdYKZrMSbmfyEZCLKwAAAP//AwBQSwECLQAUAAYACAAAACEA2+H2y+4AAACFAQAAEwAAAAAAAAAA&#10;AAAAAAAAAAAAW0NvbnRlbnRfVHlwZXNdLnhtbFBLAQItABQABgAIAAAAIQBa9CxbvwAAABUBAAAL&#10;AAAAAAAAAAAAAAAAAB8BAABfcmVscy8ucmVsc1BLAQItABQABgAIAAAAIQAlJu2txQAAANwAAAAP&#10;AAAAAAAAAAAAAAAAAAcCAABkcnMvZG93bnJldi54bWxQSwUGAAAAAAMAAwC3AAAA+QIAAAAA&#10;">
                        <v:imagedata r:id="rId254" o:title=""/>
                      </v:shape>
                    </v:group>
                  </w:pict>
                </mc:Fallback>
              </mc:AlternateContent>
            </w:r>
            <w:r>
              <w:rPr>
                <w:b/>
                <w:sz w:val="14"/>
              </w:rPr>
              <w:t>&lt;1</w:t>
            </w:r>
            <w:r>
              <w:rPr>
                <w:b/>
                <w:spacing w:val="-2"/>
                <w:sz w:val="14"/>
              </w:rPr>
              <w:t xml:space="preserve"> </w:t>
            </w:r>
            <w:r>
              <w:rPr>
                <w:b/>
                <w:spacing w:val="-4"/>
                <w:sz w:val="14"/>
              </w:rPr>
              <w:t>year</w:t>
            </w:r>
          </w:p>
          <w:p w14:paraId="69355D9B" w14:textId="77777777" w:rsidR="0023423B" w:rsidRDefault="00D0734C">
            <w:pPr>
              <w:pStyle w:val="TableParagraph"/>
              <w:spacing w:before="17" w:line="141" w:lineRule="exact"/>
              <w:ind w:left="359"/>
              <w:rPr>
                <w:b/>
                <w:sz w:val="14"/>
              </w:rPr>
            </w:pPr>
            <w:r>
              <w:rPr>
                <w:b/>
                <w:spacing w:val="-2"/>
                <w:sz w:val="14"/>
              </w:rPr>
              <w:t>$'000</w:t>
            </w:r>
          </w:p>
        </w:tc>
        <w:tc>
          <w:tcPr>
            <w:tcW w:w="864" w:type="dxa"/>
          </w:tcPr>
          <w:p w14:paraId="3F54DF9F" w14:textId="77777777" w:rsidR="0023423B" w:rsidRDefault="00D0734C">
            <w:pPr>
              <w:pStyle w:val="TableParagraph"/>
              <w:spacing w:before="10"/>
              <w:ind w:left="130"/>
              <w:rPr>
                <w:b/>
                <w:sz w:val="14"/>
              </w:rPr>
            </w:pPr>
            <w:r>
              <w:rPr>
                <w:b/>
                <w:sz w:val="14"/>
              </w:rPr>
              <w:t>1-5</w:t>
            </w:r>
            <w:r>
              <w:rPr>
                <w:b/>
                <w:spacing w:val="-7"/>
                <w:sz w:val="14"/>
              </w:rPr>
              <w:t xml:space="preserve"> </w:t>
            </w:r>
            <w:r>
              <w:rPr>
                <w:b/>
                <w:spacing w:val="-4"/>
                <w:sz w:val="14"/>
              </w:rPr>
              <w:t>years</w:t>
            </w:r>
          </w:p>
          <w:p w14:paraId="3613A836" w14:textId="77777777" w:rsidR="0023423B" w:rsidRDefault="00D0734C">
            <w:pPr>
              <w:pStyle w:val="TableParagraph"/>
              <w:spacing w:before="58" w:line="7" w:lineRule="auto"/>
              <w:ind w:left="258"/>
              <w:rPr>
                <w:rFonts w:ascii="Eras Light ITC"/>
                <w:sz w:val="20"/>
              </w:rPr>
            </w:pPr>
            <w:r>
              <w:rPr>
                <w:b/>
                <w:w w:val="105"/>
                <w:sz w:val="14"/>
              </w:rPr>
              <w:t>$'000</w:t>
            </w:r>
            <w:r>
              <w:rPr>
                <w:b/>
                <w:spacing w:val="66"/>
                <w:w w:val="105"/>
                <w:sz w:val="14"/>
              </w:rPr>
              <w:t xml:space="preserve"> </w:t>
            </w:r>
            <w:r>
              <w:rPr>
                <w:rFonts w:ascii="Eras Light ITC"/>
                <w:spacing w:val="-10"/>
                <w:w w:val="105"/>
                <w:position w:val="-13"/>
                <w:sz w:val="20"/>
              </w:rPr>
              <w:t>-</w:t>
            </w:r>
          </w:p>
        </w:tc>
        <w:tc>
          <w:tcPr>
            <w:tcW w:w="2544" w:type="dxa"/>
          </w:tcPr>
          <w:p w14:paraId="2B28E41A" w14:textId="77777777" w:rsidR="0023423B" w:rsidRDefault="00D0734C">
            <w:pPr>
              <w:pStyle w:val="TableParagraph"/>
              <w:tabs>
                <w:tab w:val="left" w:pos="1778"/>
              </w:tabs>
              <w:spacing w:before="8"/>
              <w:ind w:left="392"/>
              <w:rPr>
                <w:b/>
                <w:sz w:val="14"/>
              </w:rPr>
            </w:pPr>
            <w:r>
              <w:rPr>
                <w:b/>
                <w:sz w:val="14"/>
              </w:rPr>
              <w:t>&gt;5</w:t>
            </w:r>
            <w:r>
              <w:rPr>
                <w:b/>
                <w:spacing w:val="-7"/>
                <w:sz w:val="14"/>
              </w:rPr>
              <w:t xml:space="preserve"> </w:t>
            </w:r>
            <w:r>
              <w:rPr>
                <w:b/>
                <w:spacing w:val="-2"/>
                <w:sz w:val="14"/>
              </w:rPr>
              <w:t>years</w:t>
            </w:r>
            <w:r>
              <w:rPr>
                <w:b/>
                <w:sz w:val="14"/>
              </w:rPr>
              <w:tab/>
            </w:r>
            <w:r>
              <w:rPr>
                <w:b/>
                <w:spacing w:val="-2"/>
                <w:sz w:val="14"/>
              </w:rPr>
              <w:t>Total</w:t>
            </w:r>
          </w:p>
          <w:p w14:paraId="5AC39408" w14:textId="77777777" w:rsidR="0023423B" w:rsidRDefault="00D0734C">
            <w:pPr>
              <w:pStyle w:val="TableParagraph"/>
              <w:tabs>
                <w:tab w:val="left" w:pos="1208"/>
                <w:tab w:val="left" w:pos="1770"/>
              </w:tabs>
              <w:spacing w:before="20" w:line="140" w:lineRule="exact"/>
              <w:ind w:left="500"/>
              <w:rPr>
                <w:b/>
                <w:sz w:val="14"/>
              </w:rPr>
            </w:pPr>
            <w:r>
              <w:rPr>
                <w:b/>
                <w:spacing w:val="-2"/>
                <w:sz w:val="14"/>
              </w:rPr>
              <w:t>$'000</w:t>
            </w:r>
            <w:r>
              <w:rPr>
                <w:b/>
                <w:sz w:val="14"/>
              </w:rPr>
              <w:tab/>
            </w:r>
            <w:r>
              <w:rPr>
                <w:rFonts w:ascii="Copperplate Gothic Bold"/>
                <w:spacing w:val="-10"/>
                <w:position w:val="-14"/>
                <w:sz w:val="26"/>
              </w:rPr>
              <w:t>-</w:t>
            </w:r>
            <w:r>
              <w:rPr>
                <w:rFonts w:ascii="Copperplate Gothic Bold"/>
                <w:position w:val="-14"/>
                <w:sz w:val="26"/>
              </w:rPr>
              <w:tab/>
            </w:r>
            <w:r>
              <w:rPr>
                <w:b/>
                <w:spacing w:val="-2"/>
                <w:sz w:val="14"/>
              </w:rPr>
              <w:t>$'000</w:t>
            </w:r>
          </w:p>
        </w:tc>
      </w:tr>
      <w:tr w:rsidR="0023423B" w14:paraId="6A8B8AB3" w14:textId="77777777">
        <w:trPr>
          <w:trHeight w:val="157"/>
        </w:trPr>
        <w:tc>
          <w:tcPr>
            <w:tcW w:w="3437" w:type="dxa"/>
          </w:tcPr>
          <w:p w14:paraId="1C573919" w14:textId="77777777" w:rsidR="0023423B" w:rsidRDefault="00D0734C">
            <w:pPr>
              <w:pStyle w:val="TableParagraph"/>
              <w:spacing w:line="138" w:lineRule="exact"/>
              <w:ind w:left="35"/>
              <w:rPr>
                <w:rFonts w:ascii="Microsoft Sans Serif"/>
                <w:sz w:val="15"/>
              </w:rPr>
            </w:pPr>
            <w:proofErr w:type="spellStart"/>
            <w:r>
              <w:rPr>
                <w:rFonts w:ascii="Microsoft Sans Serif"/>
                <w:spacing w:val="-2"/>
                <w:sz w:val="15"/>
              </w:rPr>
              <w:t>Pavables</w:t>
            </w:r>
            <w:proofErr w:type="spellEnd"/>
          </w:p>
        </w:tc>
        <w:tc>
          <w:tcPr>
            <w:tcW w:w="430" w:type="dxa"/>
          </w:tcPr>
          <w:p w14:paraId="5936460D" w14:textId="77777777" w:rsidR="0023423B" w:rsidRDefault="00D0734C">
            <w:pPr>
              <w:pStyle w:val="TableParagraph"/>
              <w:spacing w:line="138" w:lineRule="exact"/>
              <w:ind w:left="145"/>
              <w:rPr>
                <w:rFonts w:ascii="Microsoft Sans Serif"/>
                <w:sz w:val="15"/>
              </w:rPr>
            </w:pPr>
            <w:r>
              <w:rPr>
                <w:rFonts w:ascii="Microsoft Sans Serif"/>
                <w:spacing w:val="-5"/>
                <w:sz w:val="15"/>
              </w:rPr>
              <w:t>15</w:t>
            </w:r>
          </w:p>
        </w:tc>
        <w:tc>
          <w:tcPr>
            <w:tcW w:w="1061" w:type="dxa"/>
          </w:tcPr>
          <w:p w14:paraId="122A55FD" w14:textId="77777777" w:rsidR="0023423B" w:rsidRDefault="00D0734C">
            <w:pPr>
              <w:pStyle w:val="TableParagraph"/>
              <w:spacing w:line="138" w:lineRule="exact"/>
              <w:ind w:right="60"/>
              <w:jc w:val="right"/>
              <w:rPr>
                <w:rFonts w:ascii="Microsoft Sans Serif"/>
                <w:sz w:val="15"/>
              </w:rPr>
            </w:pPr>
            <w:r>
              <w:rPr>
                <w:rFonts w:ascii="Microsoft Sans Serif"/>
                <w:spacing w:val="-2"/>
                <w:sz w:val="15"/>
              </w:rPr>
              <w:t>138,820</w:t>
            </w:r>
          </w:p>
        </w:tc>
        <w:tc>
          <w:tcPr>
            <w:tcW w:w="864" w:type="dxa"/>
          </w:tcPr>
          <w:p w14:paraId="7D3188A6" w14:textId="77777777" w:rsidR="0023423B" w:rsidRDefault="0023423B">
            <w:pPr>
              <w:pStyle w:val="TableParagraph"/>
              <w:rPr>
                <w:rFonts w:ascii="Times New Roman"/>
                <w:sz w:val="10"/>
              </w:rPr>
            </w:pPr>
          </w:p>
        </w:tc>
        <w:tc>
          <w:tcPr>
            <w:tcW w:w="2544" w:type="dxa"/>
          </w:tcPr>
          <w:p w14:paraId="70543BEB" w14:textId="77777777" w:rsidR="0023423B" w:rsidRDefault="00D0734C">
            <w:pPr>
              <w:pStyle w:val="TableParagraph"/>
              <w:spacing w:line="138" w:lineRule="exact"/>
              <w:ind w:right="59"/>
              <w:jc w:val="right"/>
              <w:rPr>
                <w:b/>
                <w:sz w:val="14"/>
              </w:rPr>
            </w:pPr>
            <w:r>
              <w:rPr>
                <w:b/>
                <w:spacing w:val="-2"/>
                <w:sz w:val="14"/>
              </w:rPr>
              <w:t>138,820</w:t>
            </w:r>
          </w:p>
        </w:tc>
      </w:tr>
      <w:tr w:rsidR="0023423B" w14:paraId="15B22FF1" w14:textId="77777777">
        <w:trPr>
          <w:trHeight w:val="157"/>
        </w:trPr>
        <w:tc>
          <w:tcPr>
            <w:tcW w:w="3437" w:type="dxa"/>
          </w:tcPr>
          <w:p w14:paraId="0654D743" w14:textId="77777777" w:rsidR="0023423B" w:rsidRDefault="00D0734C">
            <w:pPr>
              <w:pStyle w:val="TableParagraph"/>
              <w:spacing w:line="138" w:lineRule="exact"/>
              <w:ind w:left="35"/>
              <w:rPr>
                <w:rFonts w:ascii="Microsoft Sans Serif"/>
                <w:sz w:val="15"/>
              </w:rPr>
            </w:pPr>
            <w:r>
              <w:rPr>
                <w:rFonts w:ascii="Microsoft Sans Serif"/>
                <w:w w:val="90"/>
                <w:sz w:val="15"/>
              </w:rPr>
              <w:t>Lease</w:t>
            </w:r>
            <w:r>
              <w:rPr>
                <w:rFonts w:ascii="Microsoft Sans Serif"/>
                <w:spacing w:val="-4"/>
                <w:w w:val="90"/>
                <w:sz w:val="15"/>
              </w:rPr>
              <w:t xml:space="preserve"> </w:t>
            </w:r>
            <w:r>
              <w:rPr>
                <w:rFonts w:ascii="Microsoft Sans Serif"/>
                <w:spacing w:val="-2"/>
                <w:w w:val="95"/>
                <w:sz w:val="15"/>
              </w:rPr>
              <w:t>liabilities</w:t>
            </w:r>
          </w:p>
        </w:tc>
        <w:tc>
          <w:tcPr>
            <w:tcW w:w="430" w:type="dxa"/>
          </w:tcPr>
          <w:p w14:paraId="7FD2DDD5" w14:textId="77777777" w:rsidR="0023423B" w:rsidRDefault="0023423B">
            <w:pPr>
              <w:pStyle w:val="TableParagraph"/>
              <w:rPr>
                <w:rFonts w:ascii="Times New Roman"/>
                <w:sz w:val="10"/>
              </w:rPr>
            </w:pPr>
          </w:p>
        </w:tc>
        <w:tc>
          <w:tcPr>
            <w:tcW w:w="1061" w:type="dxa"/>
          </w:tcPr>
          <w:p w14:paraId="579532EF" w14:textId="77777777" w:rsidR="0023423B" w:rsidRDefault="00D0734C">
            <w:pPr>
              <w:pStyle w:val="TableParagraph"/>
              <w:spacing w:line="138" w:lineRule="exact"/>
              <w:ind w:right="63"/>
              <w:jc w:val="right"/>
              <w:rPr>
                <w:rFonts w:ascii="Microsoft Sans Serif"/>
                <w:sz w:val="15"/>
              </w:rPr>
            </w:pPr>
            <w:r>
              <w:rPr>
                <w:rFonts w:ascii="Microsoft Sans Serif"/>
                <w:spacing w:val="-2"/>
                <w:sz w:val="15"/>
              </w:rPr>
              <w:t>1,997</w:t>
            </w:r>
          </w:p>
        </w:tc>
        <w:tc>
          <w:tcPr>
            <w:tcW w:w="864" w:type="dxa"/>
          </w:tcPr>
          <w:p w14:paraId="11CFCCB9" w14:textId="77777777" w:rsidR="0023423B" w:rsidRDefault="00D0734C">
            <w:pPr>
              <w:pStyle w:val="TableParagraph"/>
              <w:spacing w:before="1" w:line="136" w:lineRule="exact"/>
              <w:ind w:right="60"/>
              <w:jc w:val="right"/>
              <w:rPr>
                <w:b/>
                <w:sz w:val="14"/>
              </w:rPr>
            </w:pPr>
            <w:r>
              <w:rPr>
                <w:b/>
                <w:spacing w:val="-2"/>
                <w:sz w:val="14"/>
              </w:rPr>
              <w:t>4,412</w:t>
            </w:r>
          </w:p>
        </w:tc>
        <w:tc>
          <w:tcPr>
            <w:tcW w:w="2544" w:type="dxa"/>
          </w:tcPr>
          <w:p w14:paraId="6BED9D23" w14:textId="77777777" w:rsidR="0023423B" w:rsidRDefault="00D0734C">
            <w:pPr>
              <w:pStyle w:val="TableParagraph"/>
              <w:tabs>
                <w:tab w:val="left" w:pos="1201"/>
              </w:tabs>
              <w:spacing w:line="138" w:lineRule="exact"/>
              <w:ind w:right="56"/>
              <w:jc w:val="right"/>
              <w:rPr>
                <w:b/>
                <w:sz w:val="14"/>
              </w:rPr>
            </w:pPr>
            <w:r>
              <w:rPr>
                <w:rFonts w:ascii="Microsoft Sans Serif"/>
                <w:spacing w:val="-2"/>
                <w:sz w:val="15"/>
              </w:rPr>
              <w:t>2,933</w:t>
            </w:r>
            <w:r>
              <w:rPr>
                <w:rFonts w:ascii="Microsoft Sans Serif"/>
                <w:sz w:val="15"/>
              </w:rPr>
              <w:tab/>
            </w:r>
            <w:r>
              <w:rPr>
                <w:b/>
                <w:spacing w:val="-2"/>
                <w:sz w:val="14"/>
              </w:rPr>
              <w:t>9,343</w:t>
            </w:r>
          </w:p>
        </w:tc>
      </w:tr>
      <w:tr w:rsidR="0023423B" w14:paraId="3AD0B015" w14:textId="77777777">
        <w:trPr>
          <w:trHeight w:val="163"/>
        </w:trPr>
        <w:tc>
          <w:tcPr>
            <w:tcW w:w="3437" w:type="dxa"/>
          </w:tcPr>
          <w:p w14:paraId="6FE5FD80" w14:textId="77777777" w:rsidR="0023423B" w:rsidRDefault="00D0734C">
            <w:pPr>
              <w:pStyle w:val="TableParagraph"/>
              <w:spacing w:line="143" w:lineRule="exact"/>
              <w:ind w:left="29"/>
              <w:rPr>
                <w:b/>
                <w:sz w:val="14"/>
              </w:rPr>
            </w:pPr>
            <w:r>
              <w:rPr>
                <w:b/>
                <w:spacing w:val="-2"/>
                <w:sz w:val="14"/>
              </w:rPr>
              <w:t>Total</w:t>
            </w:r>
          </w:p>
        </w:tc>
        <w:tc>
          <w:tcPr>
            <w:tcW w:w="430" w:type="dxa"/>
          </w:tcPr>
          <w:p w14:paraId="653B063E" w14:textId="77777777" w:rsidR="0023423B" w:rsidRDefault="0023423B">
            <w:pPr>
              <w:pStyle w:val="TableParagraph"/>
              <w:rPr>
                <w:rFonts w:ascii="Times New Roman"/>
                <w:sz w:val="10"/>
              </w:rPr>
            </w:pPr>
          </w:p>
        </w:tc>
        <w:tc>
          <w:tcPr>
            <w:tcW w:w="1061" w:type="dxa"/>
            <w:tcBorders>
              <w:bottom w:val="single" w:sz="4" w:space="0" w:color="000000"/>
            </w:tcBorders>
          </w:tcPr>
          <w:p w14:paraId="246B6459" w14:textId="77777777" w:rsidR="0023423B" w:rsidRDefault="00D0734C">
            <w:pPr>
              <w:pStyle w:val="TableParagraph"/>
              <w:spacing w:line="144" w:lineRule="exact"/>
              <w:ind w:right="63"/>
              <w:jc w:val="right"/>
              <w:rPr>
                <w:b/>
                <w:sz w:val="14"/>
              </w:rPr>
            </w:pPr>
            <w:r>
              <w:rPr>
                <w:b/>
                <w:spacing w:val="-2"/>
                <w:sz w:val="14"/>
              </w:rPr>
              <w:t>140,818</w:t>
            </w:r>
          </w:p>
        </w:tc>
        <w:tc>
          <w:tcPr>
            <w:tcW w:w="864" w:type="dxa"/>
            <w:tcBorders>
              <w:bottom w:val="single" w:sz="4" w:space="0" w:color="000000"/>
            </w:tcBorders>
          </w:tcPr>
          <w:p w14:paraId="46F56C6B" w14:textId="77777777" w:rsidR="0023423B" w:rsidRDefault="00D0734C">
            <w:pPr>
              <w:pStyle w:val="TableParagraph"/>
              <w:spacing w:line="143" w:lineRule="exact"/>
              <w:ind w:right="60"/>
              <w:jc w:val="right"/>
              <w:rPr>
                <w:b/>
                <w:sz w:val="14"/>
              </w:rPr>
            </w:pPr>
            <w:r>
              <w:rPr>
                <w:b/>
                <w:spacing w:val="-2"/>
                <w:sz w:val="14"/>
              </w:rPr>
              <w:t>4,412</w:t>
            </w:r>
          </w:p>
        </w:tc>
        <w:tc>
          <w:tcPr>
            <w:tcW w:w="2544" w:type="dxa"/>
            <w:tcBorders>
              <w:bottom w:val="single" w:sz="4" w:space="0" w:color="000000"/>
            </w:tcBorders>
          </w:tcPr>
          <w:p w14:paraId="504D26A7" w14:textId="77777777" w:rsidR="0023423B" w:rsidRDefault="00D0734C">
            <w:pPr>
              <w:pStyle w:val="TableParagraph"/>
              <w:tabs>
                <w:tab w:val="left" w:pos="1051"/>
              </w:tabs>
              <w:spacing w:line="144" w:lineRule="exact"/>
              <w:ind w:right="60"/>
              <w:jc w:val="right"/>
              <w:rPr>
                <w:rFonts w:ascii="Microsoft Sans Serif"/>
                <w:sz w:val="15"/>
              </w:rPr>
            </w:pPr>
            <w:r>
              <w:rPr>
                <w:rFonts w:ascii="Microsoft Sans Serif"/>
                <w:spacing w:val="-2"/>
                <w:sz w:val="15"/>
              </w:rPr>
              <w:t>2,933</w:t>
            </w:r>
            <w:r>
              <w:rPr>
                <w:rFonts w:ascii="Microsoft Sans Serif"/>
                <w:sz w:val="15"/>
              </w:rPr>
              <w:tab/>
            </w:r>
            <w:r>
              <w:rPr>
                <w:rFonts w:ascii="Microsoft Sans Serif"/>
                <w:spacing w:val="-2"/>
                <w:sz w:val="15"/>
              </w:rPr>
              <w:t>148,163</w:t>
            </w:r>
          </w:p>
        </w:tc>
      </w:tr>
    </w:tbl>
    <w:p w14:paraId="72FFE02E" w14:textId="77777777" w:rsidR="0023423B" w:rsidRDefault="0023423B">
      <w:pPr>
        <w:pStyle w:val="BodyText"/>
        <w:spacing w:before="6"/>
        <w:rPr>
          <w:rFonts w:ascii="Microsoft Sans Serif"/>
          <w:sz w:val="14"/>
        </w:rPr>
      </w:pPr>
    </w:p>
    <w:tbl>
      <w:tblPr>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37"/>
        <w:gridCol w:w="430"/>
        <w:gridCol w:w="1061"/>
        <w:gridCol w:w="864"/>
        <w:gridCol w:w="1337"/>
        <w:gridCol w:w="1210"/>
      </w:tblGrid>
      <w:tr w:rsidR="0023423B" w14:paraId="58D41697" w14:textId="77777777">
        <w:trPr>
          <w:trHeight w:val="169"/>
        </w:trPr>
        <w:tc>
          <w:tcPr>
            <w:tcW w:w="3437" w:type="dxa"/>
            <w:vMerge w:val="restart"/>
            <w:tcBorders>
              <w:left w:val="single" w:sz="4" w:space="0" w:color="000000"/>
            </w:tcBorders>
          </w:tcPr>
          <w:p w14:paraId="5D483AA6" w14:textId="77777777" w:rsidR="0023423B" w:rsidRDefault="0023423B">
            <w:pPr>
              <w:pStyle w:val="TableParagraph"/>
              <w:spacing w:before="1"/>
              <w:rPr>
                <w:rFonts w:ascii="Microsoft Sans Serif"/>
                <w:sz w:val="15"/>
              </w:rPr>
            </w:pPr>
          </w:p>
          <w:p w14:paraId="36FEC88C" w14:textId="77777777" w:rsidR="0023423B" w:rsidRDefault="00D0734C">
            <w:pPr>
              <w:pStyle w:val="TableParagraph"/>
              <w:ind w:left="30"/>
              <w:rPr>
                <w:rFonts w:ascii="Microsoft Sans Serif"/>
                <w:sz w:val="15"/>
              </w:rPr>
            </w:pPr>
            <w:r>
              <w:rPr>
                <w:rFonts w:ascii="Microsoft Sans Serif"/>
                <w:spacing w:val="-2"/>
                <w:sz w:val="15"/>
              </w:rPr>
              <w:t>Financial</w:t>
            </w:r>
            <w:r>
              <w:rPr>
                <w:rFonts w:ascii="Microsoft Sans Serif"/>
                <w:spacing w:val="6"/>
                <w:sz w:val="15"/>
              </w:rPr>
              <w:t xml:space="preserve"> </w:t>
            </w:r>
            <w:r>
              <w:rPr>
                <w:rFonts w:ascii="Microsoft Sans Serif"/>
                <w:spacing w:val="-2"/>
                <w:sz w:val="15"/>
              </w:rPr>
              <w:t>liabilities</w:t>
            </w:r>
          </w:p>
        </w:tc>
        <w:tc>
          <w:tcPr>
            <w:tcW w:w="430" w:type="dxa"/>
            <w:vMerge w:val="restart"/>
          </w:tcPr>
          <w:p w14:paraId="67607F52" w14:textId="77777777" w:rsidR="0023423B" w:rsidRDefault="00D0734C">
            <w:pPr>
              <w:pStyle w:val="TableParagraph"/>
              <w:spacing w:before="167"/>
              <w:ind w:left="74"/>
              <w:rPr>
                <w:rFonts w:ascii="Microsoft Sans Serif"/>
                <w:sz w:val="15"/>
              </w:rPr>
            </w:pPr>
            <w:r>
              <w:rPr>
                <w:rFonts w:ascii="Microsoft Sans Serif"/>
                <w:spacing w:val="-4"/>
                <w:sz w:val="15"/>
              </w:rPr>
              <w:t>Note</w:t>
            </w:r>
          </w:p>
        </w:tc>
        <w:tc>
          <w:tcPr>
            <w:tcW w:w="4472" w:type="dxa"/>
            <w:gridSpan w:val="4"/>
          </w:tcPr>
          <w:p w14:paraId="7C014C2B" w14:textId="77777777" w:rsidR="0023423B" w:rsidRDefault="00D0734C">
            <w:pPr>
              <w:pStyle w:val="TableParagraph"/>
              <w:spacing w:line="150" w:lineRule="exact"/>
              <w:ind w:left="33"/>
              <w:jc w:val="center"/>
              <w:rPr>
                <w:rFonts w:ascii="Microsoft Sans Serif"/>
                <w:sz w:val="15"/>
              </w:rPr>
            </w:pPr>
            <w:r>
              <w:rPr>
                <w:rFonts w:ascii="Microsoft Sans Serif"/>
                <w:spacing w:val="-6"/>
                <w:sz w:val="15"/>
              </w:rPr>
              <w:t>2023</w:t>
            </w:r>
            <w:r>
              <w:rPr>
                <w:rFonts w:ascii="Microsoft Sans Serif"/>
                <w:spacing w:val="11"/>
                <w:sz w:val="15"/>
              </w:rPr>
              <w:t xml:space="preserve"> </w:t>
            </w:r>
            <w:r>
              <w:rPr>
                <w:rFonts w:ascii="Microsoft Sans Serif"/>
                <w:spacing w:val="-6"/>
                <w:sz w:val="15"/>
              </w:rPr>
              <w:t>Payable</w:t>
            </w:r>
            <w:r>
              <w:rPr>
                <w:rFonts w:ascii="Microsoft Sans Serif"/>
                <w:spacing w:val="-1"/>
                <w:sz w:val="15"/>
              </w:rPr>
              <w:t xml:space="preserve"> </w:t>
            </w:r>
            <w:r>
              <w:rPr>
                <w:rFonts w:ascii="Microsoft Sans Serif"/>
                <w:spacing w:val="-6"/>
                <w:sz w:val="15"/>
              </w:rPr>
              <w:t>in</w:t>
            </w:r>
          </w:p>
        </w:tc>
      </w:tr>
      <w:tr w:rsidR="0023423B" w14:paraId="3D5362E4" w14:textId="77777777">
        <w:trPr>
          <w:trHeight w:val="347"/>
        </w:trPr>
        <w:tc>
          <w:tcPr>
            <w:tcW w:w="3437" w:type="dxa"/>
            <w:vMerge/>
            <w:tcBorders>
              <w:top w:val="nil"/>
              <w:left w:val="single" w:sz="4" w:space="0" w:color="000000"/>
            </w:tcBorders>
          </w:tcPr>
          <w:p w14:paraId="5B737A31" w14:textId="77777777" w:rsidR="0023423B" w:rsidRDefault="0023423B">
            <w:pPr>
              <w:rPr>
                <w:sz w:val="2"/>
                <w:szCs w:val="2"/>
              </w:rPr>
            </w:pPr>
          </w:p>
        </w:tc>
        <w:tc>
          <w:tcPr>
            <w:tcW w:w="430" w:type="dxa"/>
            <w:vMerge/>
            <w:tcBorders>
              <w:top w:val="nil"/>
            </w:tcBorders>
          </w:tcPr>
          <w:p w14:paraId="782393BF" w14:textId="77777777" w:rsidR="0023423B" w:rsidRDefault="0023423B">
            <w:pPr>
              <w:rPr>
                <w:sz w:val="2"/>
                <w:szCs w:val="2"/>
              </w:rPr>
            </w:pPr>
          </w:p>
        </w:tc>
        <w:tc>
          <w:tcPr>
            <w:tcW w:w="1061" w:type="dxa"/>
          </w:tcPr>
          <w:p w14:paraId="07E80073" w14:textId="77777777" w:rsidR="0023423B" w:rsidRDefault="00D0734C">
            <w:pPr>
              <w:pStyle w:val="TableParagraph"/>
              <w:spacing w:line="169" w:lineRule="exact"/>
              <w:ind w:left="289"/>
              <w:rPr>
                <w:rFonts w:ascii="Microsoft Sans Serif"/>
                <w:sz w:val="15"/>
              </w:rPr>
            </w:pPr>
            <w:r>
              <w:rPr>
                <w:rFonts w:ascii="Microsoft Sans Serif"/>
                <w:spacing w:val="-6"/>
                <w:sz w:val="15"/>
              </w:rPr>
              <w:t>&lt;1</w:t>
            </w:r>
            <w:r>
              <w:rPr>
                <w:rFonts w:ascii="Microsoft Sans Serif"/>
                <w:spacing w:val="-4"/>
                <w:sz w:val="15"/>
              </w:rPr>
              <w:t xml:space="preserve"> year</w:t>
            </w:r>
          </w:p>
          <w:p w14:paraId="6A65EB34" w14:textId="77777777" w:rsidR="0023423B" w:rsidRDefault="00D0734C">
            <w:pPr>
              <w:pStyle w:val="TableParagraph"/>
              <w:spacing w:before="8" w:line="150" w:lineRule="exact"/>
              <w:ind w:left="361"/>
              <w:rPr>
                <w:rFonts w:ascii="Microsoft Sans Serif"/>
                <w:sz w:val="15"/>
              </w:rPr>
            </w:pPr>
            <w:r>
              <w:rPr>
                <w:rFonts w:ascii="Microsoft Sans Serif"/>
                <w:spacing w:val="-2"/>
                <w:sz w:val="15"/>
              </w:rPr>
              <w:t>$'000</w:t>
            </w:r>
          </w:p>
        </w:tc>
        <w:tc>
          <w:tcPr>
            <w:tcW w:w="864" w:type="dxa"/>
          </w:tcPr>
          <w:p w14:paraId="62FD2944" w14:textId="77777777" w:rsidR="0023423B" w:rsidRDefault="00D0734C">
            <w:pPr>
              <w:pStyle w:val="TableParagraph"/>
              <w:ind w:left="10"/>
              <w:jc w:val="center"/>
              <w:rPr>
                <w:rFonts w:ascii="Microsoft Sans Serif"/>
                <w:sz w:val="15"/>
              </w:rPr>
            </w:pPr>
            <w:r>
              <w:rPr>
                <w:rFonts w:ascii="Microsoft Sans Serif"/>
                <w:spacing w:val="-6"/>
                <w:sz w:val="15"/>
              </w:rPr>
              <w:t>1-5</w:t>
            </w:r>
            <w:r>
              <w:rPr>
                <w:rFonts w:ascii="Microsoft Sans Serif"/>
                <w:spacing w:val="-1"/>
                <w:sz w:val="15"/>
              </w:rPr>
              <w:t xml:space="preserve"> </w:t>
            </w:r>
            <w:r>
              <w:rPr>
                <w:rFonts w:ascii="Microsoft Sans Serif"/>
                <w:spacing w:val="-6"/>
                <w:sz w:val="15"/>
              </w:rPr>
              <w:t>years</w:t>
            </w:r>
          </w:p>
          <w:p w14:paraId="25250DD1" w14:textId="77777777" w:rsidR="0023423B" w:rsidRDefault="00D0734C">
            <w:pPr>
              <w:pStyle w:val="TableParagraph"/>
              <w:spacing w:before="10" w:line="147" w:lineRule="exact"/>
              <w:ind w:left="10" w:right="2"/>
              <w:jc w:val="center"/>
              <w:rPr>
                <w:rFonts w:ascii="Microsoft Sans Serif"/>
                <w:sz w:val="15"/>
              </w:rPr>
            </w:pPr>
            <w:r>
              <w:rPr>
                <w:rFonts w:ascii="Microsoft Sans Serif"/>
                <w:spacing w:val="-2"/>
                <w:sz w:val="15"/>
              </w:rPr>
              <w:t>$'000</w:t>
            </w:r>
          </w:p>
        </w:tc>
        <w:tc>
          <w:tcPr>
            <w:tcW w:w="1337" w:type="dxa"/>
          </w:tcPr>
          <w:p w14:paraId="198FC4EC" w14:textId="77777777" w:rsidR="0023423B" w:rsidRDefault="00D0734C">
            <w:pPr>
              <w:pStyle w:val="TableParagraph"/>
              <w:spacing w:line="165" w:lineRule="exact"/>
              <w:ind w:left="390"/>
              <w:rPr>
                <w:rFonts w:ascii="Microsoft Sans Serif"/>
                <w:sz w:val="15"/>
              </w:rPr>
            </w:pPr>
            <w:r>
              <w:rPr>
                <w:rFonts w:ascii="Microsoft Sans Serif"/>
                <w:spacing w:val="-2"/>
                <w:sz w:val="15"/>
              </w:rPr>
              <w:t>&gt;5</w:t>
            </w:r>
            <w:r>
              <w:rPr>
                <w:rFonts w:ascii="Microsoft Sans Serif"/>
                <w:spacing w:val="-7"/>
                <w:sz w:val="15"/>
              </w:rPr>
              <w:t xml:space="preserve"> </w:t>
            </w:r>
            <w:r>
              <w:rPr>
                <w:rFonts w:ascii="Microsoft Sans Serif"/>
                <w:spacing w:val="-2"/>
                <w:sz w:val="15"/>
              </w:rPr>
              <w:t>years</w:t>
            </w:r>
          </w:p>
          <w:p w14:paraId="3B825BD7" w14:textId="77777777" w:rsidR="0023423B" w:rsidRDefault="00D0734C">
            <w:pPr>
              <w:pStyle w:val="TableParagraph"/>
              <w:tabs>
                <w:tab w:val="left" w:pos="1215"/>
              </w:tabs>
              <w:spacing w:before="38" w:line="14" w:lineRule="auto"/>
              <w:ind w:left="500"/>
              <w:rPr>
                <w:rFonts w:ascii="Eras Light ITC"/>
                <w:sz w:val="20"/>
              </w:rPr>
            </w:pPr>
            <w:r>
              <w:rPr>
                <w:rFonts w:ascii="Microsoft Sans Serif"/>
                <w:spacing w:val="-2"/>
                <w:sz w:val="15"/>
              </w:rPr>
              <w:t>$'000</w:t>
            </w:r>
            <w:r>
              <w:rPr>
                <w:rFonts w:ascii="Microsoft Sans Serif"/>
                <w:sz w:val="15"/>
              </w:rPr>
              <w:tab/>
            </w:r>
            <w:r>
              <w:rPr>
                <w:rFonts w:ascii="Eras Light ITC"/>
                <w:spacing w:val="-10"/>
                <w:position w:val="-14"/>
                <w:sz w:val="20"/>
              </w:rPr>
              <w:t>-</w:t>
            </w:r>
          </w:p>
        </w:tc>
        <w:tc>
          <w:tcPr>
            <w:tcW w:w="1210" w:type="dxa"/>
          </w:tcPr>
          <w:p w14:paraId="130A133C" w14:textId="77777777" w:rsidR="0023423B" w:rsidRDefault="00D0734C">
            <w:pPr>
              <w:pStyle w:val="TableParagraph"/>
              <w:spacing w:line="169" w:lineRule="exact"/>
              <w:ind w:left="23"/>
              <w:jc w:val="center"/>
              <w:rPr>
                <w:rFonts w:ascii="Microsoft Sans Serif"/>
                <w:sz w:val="15"/>
              </w:rPr>
            </w:pPr>
            <w:r>
              <w:rPr>
                <w:rFonts w:ascii="Microsoft Sans Serif"/>
                <w:spacing w:val="-2"/>
                <w:sz w:val="15"/>
              </w:rPr>
              <w:t>Total</w:t>
            </w:r>
          </w:p>
          <w:p w14:paraId="0490AD42" w14:textId="77777777" w:rsidR="0023423B" w:rsidRDefault="00D0734C">
            <w:pPr>
              <w:pStyle w:val="TableParagraph"/>
              <w:spacing w:before="9" w:line="149" w:lineRule="exact"/>
              <w:ind w:left="23" w:right="11"/>
              <w:jc w:val="center"/>
              <w:rPr>
                <w:rFonts w:ascii="Microsoft Sans Serif"/>
                <w:sz w:val="15"/>
              </w:rPr>
            </w:pPr>
            <w:r>
              <w:rPr>
                <w:rFonts w:ascii="Microsoft Sans Serif"/>
                <w:spacing w:val="-2"/>
                <w:sz w:val="15"/>
              </w:rPr>
              <w:t>$'000</w:t>
            </w:r>
          </w:p>
        </w:tc>
      </w:tr>
      <w:tr w:rsidR="0023423B" w14:paraId="60D96823" w14:textId="77777777">
        <w:trPr>
          <w:trHeight w:val="157"/>
        </w:trPr>
        <w:tc>
          <w:tcPr>
            <w:tcW w:w="3437" w:type="dxa"/>
            <w:tcBorders>
              <w:left w:val="single" w:sz="4" w:space="0" w:color="000000"/>
            </w:tcBorders>
          </w:tcPr>
          <w:p w14:paraId="43059B38" w14:textId="77777777" w:rsidR="0023423B" w:rsidRDefault="00D0734C">
            <w:pPr>
              <w:pStyle w:val="TableParagraph"/>
              <w:spacing w:line="138" w:lineRule="exact"/>
              <w:ind w:left="40"/>
              <w:rPr>
                <w:rFonts w:ascii="Microsoft Sans Serif"/>
                <w:sz w:val="15"/>
              </w:rPr>
            </w:pPr>
            <w:proofErr w:type="spellStart"/>
            <w:r>
              <w:rPr>
                <w:rFonts w:ascii="Microsoft Sans Serif"/>
                <w:spacing w:val="-2"/>
                <w:sz w:val="15"/>
              </w:rPr>
              <w:t>Pavables</w:t>
            </w:r>
            <w:proofErr w:type="spellEnd"/>
          </w:p>
        </w:tc>
        <w:tc>
          <w:tcPr>
            <w:tcW w:w="430" w:type="dxa"/>
          </w:tcPr>
          <w:p w14:paraId="49209DBE" w14:textId="77777777" w:rsidR="0023423B" w:rsidRDefault="00D0734C">
            <w:pPr>
              <w:pStyle w:val="TableParagraph"/>
              <w:spacing w:line="138" w:lineRule="exact"/>
              <w:ind w:left="147"/>
              <w:rPr>
                <w:rFonts w:ascii="Microsoft Sans Serif"/>
                <w:sz w:val="15"/>
              </w:rPr>
            </w:pPr>
            <w:r>
              <w:rPr>
                <w:rFonts w:ascii="Microsoft Sans Serif"/>
                <w:spacing w:val="-5"/>
                <w:sz w:val="15"/>
              </w:rPr>
              <w:t>15</w:t>
            </w:r>
          </w:p>
        </w:tc>
        <w:tc>
          <w:tcPr>
            <w:tcW w:w="1061" w:type="dxa"/>
          </w:tcPr>
          <w:p w14:paraId="0350592B" w14:textId="77777777" w:rsidR="0023423B" w:rsidRDefault="00D0734C">
            <w:pPr>
              <w:pStyle w:val="TableParagraph"/>
              <w:spacing w:line="138" w:lineRule="exact"/>
              <w:ind w:right="56"/>
              <w:jc w:val="right"/>
              <w:rPr>
                <w:rFonts w:ascii="Microsoft Sans Serif"/>
                <w:sz w:val="15"/>
              </w:rPr>
            </w:pPr>
            <w:r>
              <w:rPr>
                <w:rFonts w:ascii="Microsoft Sans Serif"/>
                <w:spacing w:val="-2"/>
                <w:sz w:val="15"/>
              </w:rPr>
              <w:t>43,577</w:t>
            </w:r>
          </w:p>
        </w:tc>
        <w:tc>
          <w:tcPr>
            <w:tcW w:w="864" w:type="dxa"/>
          </w:tcPr>
          <w:p w14:paraId="3C79839D" w14:textId="77777777" w:rsidR="0023423B" w:rsidRDefault="00D0734C">
            <w:pPr>
              <w:pStyle w:val="TableParagraph"/>
              <w:spacing w:line="134" w:lineRule="exact"/>
              <w:ind w:right="58"/>
              <w:jc w:val="right"/>
              <w:rPr>
                <w:rFonts w:ascii="Microsoft Sans Serif"/>
                <w:sz w:val="15"/>
              </w:rPr>
            </w:pPr>
            <w:r>
              <w:rPr>
                <w:rFonts w:ascii="Microsoft Sans Serif"/>
                <w:spacing w:val="-10"/>
                <w:sz w:val="15"/>
              </w:rPr>
              <w:t>-</w:t>
            </w:r>
          </w:p>
        </w:tc>
        <w:tc>
          <w:tcPr>
            <w:tcW w:w="1337" w:type="dxa"/>
          </w:tcPr>
          <w:p w14:paraId="1CBAF256" w14:textId="77777777" w:rsidR="0023423B" w:rsidRDefault="0023423B">
            <w:pPr>
              <w:pStyle w:val="TableParagraph"/>
              <w:rPr>
                <w:rFonts w:ascii="Times New Roman"/>
                <w:sz w:val="10"/>
              </w:rPr>
            </w:pPr>
          </w:p>
        </w:tc>
        <w:tc>
          <w:tcPr>
            <w:tcW w:w="1210" w:type="dxa"/>
          </w:tcPr>
          <w:p w14:paraId="4AEF7E9F" w14:textId="77777777" w:rsidR="0023423B" w:rsidRDefault="0023423B">
            <w:pPr>
              <w:pStyle w:val="TableParagraph"/>
              <w:rPr>
                <w:rFonts w:ascii="Times New Roman"/>
                <w:sz w:val="10"/>
              </w:rPr>
            </w:pPr>
          </w:p>
        </w:tc>
      </w:tr>
      <w:tr w:rsidR="0023423B" w14:paraId="0114D5CF" w14:textId="77777777">
        <w:trPr>
          <w:trHeight w:val="157"/>
        </w:trPr>
        <w:tc>
          <w:tcPr>
            <w:tcW w:w="3437" w:type="dxa"/>
            <w:tcBorders>
              <w:left w:val="single" w:sz="4" w:space="0" w:color="000000"/>
            </w:tcBorders>
          </w:tcPr>
          <w:p w14:paraId="0F7CE068" w14:textId="77777777" w:rsidR="0023423B" w:rsidRDefault="00D0734C">
            <w:pPr>
              <w:pStyle w:val="TableParagraph"/>
              <w:spacing w:line="138" w:lineRule="exact"/>
              <w:ind w:left="40"/>
              <w:rPr>
                <w:rFonts w:ascii="Microsoft Sans Serif"/>
                <w:sz w:val="15"/>
              </w:rPr>
            </w:pPr>
            <w:r>
              <w:rPr>
                <w:rFonts w:ascii="Microsoft Sans Serif"/>
                <w:w w:val="90"/>
                <w:sz w:val="15"/>
              </w:rPr>
              <w:t>Lease</w:t>
            </w:r>
            <w:r>
              <w:rPr>
                <w:rFonts w:ascii="Microsoft Sans Serif"/>
                <w:spacing w:val="-4"/>
                <w:w w:val="90"/>
                <w:sz w:val="15"/>
              </w:rPr>
              <w:t xml:space="preserve"> </w:t>
            </w:r>
            <w:r>
              <w:rPr>
                <w:rFonts w:ascii="Microsoft Sans Serif"/>
                <w:spacing w:val="-2"/>
                <w:w w:val="95"/>
                <w:sz w:val="15"/>
              </w:rPr>
              <w:t>liabilities</w:t>
            </w:r>
          </w:p>
        </w:tc>
        <w:tc>
          <w:tcPr>
            <w:tcW w:w="430" w:type="dxa"/>
          </w:tcPr>
          <w:p w14:paraId="44B9B984" w14:textId="77777777" w:rsidR="0023423B" w:rsidRDefault="0023423B">
            <w:pPr>
              <w:pStyle w:val="TableParagraph"/>
              <w:rPr>
                <w:rFonts w:ascii="Times New Roman"/>
                <w:sz w:val="10"/>
              </w:rPr>
            </w:pPr>
          </w:p>
        </w:tc>
        <w:tc>
          <w:tcPr>
            <w:tcW w:w="1061" w:type="dxa"/>
          </w:tcPr>
          <w:p w14:paraId="240EDE96" w14:textId="77777777" w:rsidR="0023423B" w:rsidRDefault="00D0734C">
            <w:pPr>
              <w:pStyle w:val="TableParagraph"/>
              <w:spacing w:line="138" w:lineRule="exact"/>
              <w:ind w:right="57"/>
              <w:jc w:val="right"/>
              <w:rPr>
                <w:rFonts w:ascii="Microsoft Sans Serif"/>
                <w:sz w:val="15"/>
              </w:rPr>
            </w:pPr>
            <w:r>
              <w:rPr>
                <w:rFonts w:ascii="Microsoft Sans Serif"/>
                <w:spacing w:val="-2"/>
                <w:sz w:val="15"/>
              </w:rPr>
              <w:t>8,029</w:t>
            </w:r>
          </w:p>
        </w:tc>
        <w:tc>
          <w:tcPr>
            <w:tcW w:w="864" w:type="dxa"/>
          </w:tcPr>
          <w:p w14:paraId="697DEDF7" w14:textId="77777777" w:rsidR="0023423B" w:rsidRDefault="00D0734C">
            <w:pPr>
              <w:pStyle w:val="TableParagraph"/>
              <w:spacing w:line="138" w:lineRule="exact"/>
              <w:ind w:right="55"/>
              <w:jc w:val="right"/>
              <w:rPr>
                <w:rFonts w:ascii="Microsoft Sans Serif"/>
                <w:sz w:val="15"/>
              </w:rPr>
            </w:pPr>
            <w:r>
              <w:rPr>
                <w:rFonts w:ascii="Microsoft Sans Serif"/>
                <w:spacing w:val="-2"/>
                <w:sz w:val="15"/>
              </w:rPr>
              <w:t>4,583</w:t>
            </w:r>
          </w:p>
        </w:tc>
        <w:tc>
          <w:tcPr>
            <w:tcW w:w="1337" w:type="dxa"/>
          </w:tcPr>
          <w:p w14:paraId="1F1F15E4" w14:textId="77777777" w:rsidR="0023423B" w:rsidRDefault="00D0734C">
            <w:pPr>
              <w:pStyle w:val="TableParagraph"/>
              <w:spacing w:line="138" w:lineRule="exact"/>
              <w:ind w:right="56"/>
              <w:jc w:val="right"/>
              <w:rPr>
                <w:rFonts w:ascii="Microsoft Sans Serif"/>
                <w:sz w:val="15"/>
              </w:rPr>
            </w:pPr>
            <w:r>
              <w:rPr>
                <w:rFonts w:ascii="Microsoft Sans Serif"/>
                <w:spacing w:val="-2"/>
                <w:sz w:val="15"/>
              </w:rPr>
              <w:t>3,589</w:t>
            </w:r>
          </w:p>
        </w:tc>
        <w:tc>
          <w:tcPr>
            <w:tcW w:w="1210" w:type="dxa"/>
          </w:tcPr>
          <w:p w14:paraId="06979AA8" w14:textId="77777777" w:rsidR="0023423B" w:rsidRDefault="00D0734C">
            <w:pPr>
              <w:pStyle w:val="TableParagraph"/>
              <w:spacing w:line="138" w:lineRule="exact"/>
              <w:ind w:right="60"/>
              <w:jc w:val="right"/>
              <w:rPr>
                <w:rFonts w:ascii="Microsoft Sans Serif"/>
                <w:sz w:val="15"/>
              </w:rPr>
            </w:pPr>
            <w:r>
              <w:rPr>
                <w:rFonts w:ascii="Microsoft Sans Serif"/>
                <w:spacing w:val="-2"/>
                <w:sz w:val="15"/>
              </w:rPr>
              <w:t>16,200</w:t>
            </w:r>
          </w:p>
        </w:tc>
      </w:tr>
      <w:tr w:rsidR="0023423B" w14:paraId="07E1A0C7" w14:textId="77777777">
        <w:trPr>
          <w:trHeight w:val="165"/>
        </w:trPr>
        <w:tc>
          <w:tcPr>
            <w:tcW w:w="3437" w:type="dxa"/>
            <w:tcBorders>
              <w:left w:val="single" w:sz="4" w:space="0" w:color="000000"/>
            </w:tcBorders>
          </w:tcPr>
          <w:p w14:paraId="175B1136" w14:textId="77777777" w:rsidR="0023423B" w:rsidRDefault="00D0734C">
            <w:pPr>
              <w:pStyle w:val="TableParagraph"/>
              <w:spacing w:line="145" w:lineRule="exact"/>
              <w:ind w:left="30"/>
              <w:rPr>
                <w:rFonts w:ascii="Microsoft Sans Serif"/>
                <w:sz w:val="15"/>
              </w:rPr>
            </w:pPr>
            <w:r>
              <w:rPr>
                <w:rFonts w:ascii="Microsoft Sans Serif"/>
                <w:spacing w:val="-2"/>
                <w:sz w:val="15"/>
              </w:rPr>
              <w:t>Total</w:t>
            </w:r>
          </w:p>
        </w:tc>
        <w:tc>
          <w:tcPr>
            <w:tcW w:w="430" w:type="dxa"/>
          </w:tcPr>
          <w:p w14:paraId="1BB00223" w14:textId="77777777" w:rsidR="0023423B" w:rsidRDefault="0023423B">
            <w:pPr>
              <w:pStyle w:val="TableParagraph"/>
              <w:rPr>
                <w:rFonts w:ascii="Times New Roman"/>
                <w:sz w:val="10"/>
              </w:rPr>
            </w:pPr>
          </w:p>
        </w:tc>
        <w:tc>
          <w:tcPr>
            <w:tcW w:w="1061" w:type="dxa"/>
            <w:tcBorders>
              <w:bottom w:val="single" w:sz="4" w:space="0" w:color="000000"/>
            </w:tcBorders>
          </w:tcPr>
          <w:p w14:paraId="4A4EBC90" w14:textId="77777777" w:rsidR="0023423B" w:rsidRDefault="00D0734C">
            <w:pPr>
              <w:pStyle w:val="TableParagraph"/>
              <w:spacing w:line="145" w:lineRule="exact"/>
              <w:ind w:right="60"/>
              <w:jc w:val="right"/>
              <w:rPr>
                <w:rFonts w:ascii="Microsoft Sans Serif"/>
                <w:sz w:val="15"/>
              </w:rPr>
            </w:pPr>
            <w:r>
              <w:rPr>
                <w:rFonts w:ascii="Microsoft Sans Serif"/>
                <w:spacing w:val="-2"/>
                <w:sz w:val="15"/>
              </w:rPr>
              <w:t>51,605</w:t>
            </w:r>
          </w:p>
        </w:tc>
        <w:tc>
          <w:tcPr>
            <w:tcW w:w="864" w:type="dxa"/>
            <w:tcBorders>
              <w:bottom w:val="single" w:sz="4" w:space="0" w:color="000000"/>
            </w:tcBorders>
          </w:tcPr>
          <w:p w14:paraId="49A4B937" w14:textId="77777777" w:rsidR="0023423B" w:rsidRDefault="00D0734C">
            <w:pPr>
              <w:pStyle w:val="TableParagraph"/>
              <w:spacing w:line="145" w:lineRule="exact"/>
              <w:ind w:right="61"/>
              <w:jc w:val="right"/>
              <w:rPr>
                <w:rFonts w:ascii="Microsoft Sans Serif"/>
                <w:sz w:val="15"/>
              </w:rPr>
            </w:pPr>
            <w:r>
              <w:rPr>
                <w:rFonts w:ascii="Microsoft Sans Serif"/>
                <w:spacing w:val="-2"/>
                <w:sz w:val="15"/>
              </w:rPr>
              <w:t>4,583</w:t>
            </w:r>
          </w:p>
        </w:tc>
        <w:tc>
          <w:tcPr>
            <w:tcW w:w="1337" w:type="dxa"/>
            <w:tcBorders>
              <w:bottom w:val="single" w:sz="4" w:space="0" w:color="000000"/>
            </w:tcBorders>
          </w:tcPr>
          <w:p w14:paraId="4F624D7E" w14:textId="77777777" w:rsidR="0023423B" w:rsidRDefault="00D0734C">
            <w:pPr>
              <w:pStyle w:val="TableParagraph"/>
              <w:spacing w:line="145" w:lineRule="exact"/>
              <w:ind w:right="57"/>
              <w:jc w:val="right"/>
              <w:rPr>
                <w:rFonts w:ascii="Microsoft Sans Serif"/>
                <w:sz w:val="15"/>
              </w:rPr>
            </w:pPr>
            <w:r>
              <w:rPr>
                <w:rFonts w:ascii="Microsoft Sans Serif"/>
                <w:spacing w:val="-2"/>
                <w:sz w:val="15"/>
              </w:rPr>
              <w:t>3,589</w:t>
            </w:r>
          </w:p>
        </w:tc>
        <w:tc>
          <w:tcPr>
            <w:tcW w:w="1210" w:type="dxa"/>
            <w:tcBorders>
              <w:bottom w:val="single" w:sz="4" w:space="0" w:color="000000"/>
            </w:tcBorders>
          </w:tcPr>
          <w:p w14:paraId="0943C4CD" w14:textId="77777777" w:rsidR="0023423B" w:rsidRDefault="00D0734C">
            <w:pPr>
              <w:pStyle w:val="TableParagraph"/>
              <w:spacing w:line="145" w:lineRule="exact"/>
              <w:ind w:right="60"/>
              <w:jc w:val="right"/>
              <w:rPr>
                <w:rFonts w:ascii="Microsoft Sans Serif"/>
                <w:sz w:val="15"/>
              </w:rPr>
            </w:pPr>
            <w:r>
              <w:rPr>
                <w:rFonts w:ascii="Microsoft Sans Serif"/>
                <w:spacing w:val="-2"/>
                <w:sz w:val="15"/>
              </w:rPr>
              <w:t>59,777</w:t>
            </w:r>
          </w:p>
        </w:tc>
      </w:tr>
    </w:tbl>
    <w:p w14:paraId="75E19D86" w14:textId="77777777" w:rsidR="0023423B" w:rsidRDefault="00D0734C">
      <w:pPr>
        <w:pStyle w:val="BodyText"/>
        <w:spacing w:line="24" w:lineRule="exact"/>
        <w:ind w:left="4035"/>
        <w:rPr>
          <w:rFonts w:ascii="Microsoft Sans Serif"/>
          <w:sz w:val="2"/>
        </w:rPr>
      </w:pPr>
      <w:r>
        <w:rPr>
          <w:rFonts w:ascii="Microsoft Sans Serif"/>
          <w:noProof/>
          <w:sz w:val="2"/>
        </w:rPr>
        <w:drawing>
          <wp:inline distT="0" distB="0" distL="0" distR="0" wp14:anchorId="2258DCA7" wp14:editId="259F1D38">
            <wp:extent cx="2816351" cy="15240"/>
            <wp:effectExtent l="0" t="0" r="0" b="0"/>
            <wp:docPr id="337" name="Image 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a:extLst>
                        <a:ext uri="{C183D7F6-B498-43B3-948B-1728B52AA6E4}">
                          <adec:decorative xmlns:adec="http://schemas.microsoft.com/office/drawing/2017/decorative" val="1"/>
                        </a:ext>
                      </a:extLst>
                    </pic:cNvPr>
                    <pic:cNvPicPr/>
                  </pic:nvPicPr>
                  <pic:blipFill>
                    <a:blip r:embed="rId255" cstate="print"/>
                    <a:stretch>
                      <a:fillRect/>
                    </a:stretch>
                  </pic:blipFill>
                  <pic:spPr>
                    <a:xfrm>
                      <a:off x="0" y="0"/>
                      <a:ext cx="2816351" cy="15240"/>
                    </a:xfrm>
                    <a:prstGeom prst="rect">
                      <a:avLst/>
                    </a:prstGeom>
                  </pic:spPr>
                </pic:pic>
              </a:graphicData>
            </a:graphic>
          </wp:inline>
        </w:drawing>
      </w:r>
    </w:p>
    <w:p w14:paraId="6B651676" w14:textId="77777777" w:rsidR="0023423B" w:rsidRDefault="0023423B">
      <w:pPr>
        <w:pStyle w:val="BodyText"/>
        <w:spacing w:before="2"/>
        <w:rPr>
          <w:rFonts w:ascii="Microsoft Sans Serif"/>
          <w:sz w:val="6"/>
        </w:rPr>
      </w:pPr>
    </w:p>
    <w:p w14:paraId="201BA594" w14:textId="77777777" w:rsidR="0023423B" w:rsidRDefault="0023423B">
      <w:pPr>
        <w:rPr>
          <w:rFonts w:ascii="Microsoft Sans Serif"/>
          <w:sz w:val="6"/>
        </w:rPr>
        <w:sectPr w:rsidR="0023423B">
          <w:pgSz w:w="11920" w:h="16850"/>
          <w:pgMar w:top="1320" w:right="1680" w:bottom="720" w:left="1480" w:header="401" w:footer="514" w:gutter="0"/>
          <w:cols w:space="720"/>
        </w:sectPr>
      </w:pPr>
    </w:p>
    <w:p w14:paraId="5FABEA38" w14:textId="77777777" w:rsidR="0023423B" w:rsidRDefault="0023423B">
      <w:pPr>
        <w:pStyle w:val="BodyText"/>
        <w:rPr>
          <w:rFonts w:ascii="Microsoft Sans Serif"/>
          <w:sz w:val="17"/>
        </w:rPr>
      </w:pPr>
    </w:p>
    <w:p w14:paraId="61453CCF" w14:textId="77777777" w:rsidR="0023423B" w:rsidRDefault="0023423B">
      <w:pPr>
        <w:pStyle w:val="BodyText"/>
        <w:spacing w:before="141"/>
        <w:rPr>
          <w:rFonts w:ascii="Microsoft Sans Serif"/>
          <w:sz w:val="17"/>
        </w:rPr>
      </w:pPr>
    </w:p>
    <w:p w14:paraId="383AC291" w14:textId="77777777" w:rsidR="0023423B" w:rsidRDefault="00D0734C">
      <w:pPr>
        <w:tabs>
          <w:tab w:val="left" w:pos="688"/>
        </w:tabs>
        <w:ind w:left="181"/>
        <w:rPr>
          <w:b/>
          <w:sz w:val="17"/>
        </w:rPr>
      </w:pPr>
      <w:r>
        <w:rPr>
          <w:b/>
          <w:spacing w:val="-5"/>
          <w:sz w:val="17"/>
        </w:rPr>
        <w:t>22</w:t>
      </w:r>
      <w:r>
        <w:rPr>
          <w:b/>
          <w:sz w:val="17"/>
        </w:rPr>
        <w:tab/>
      </w:r>
      <w:r>
        <w:rPr>
          <w:b/>
          <w:spacing w:val="-2"/>
          <w:sz w:val="17"/>
        </w:rPr>
        <w:t>Schedule</w:t>
      </w:r>
      <w:r>
        <w:rPr>
          <w:b/>
          <w:spacing w:val="3"/>
          <w:sz w:val="17"/>
        </w:rPr>
        <w:t xml:space="preserve"> </w:t>
      </w:r>
      <w:r>
        <w:rPr>
          <w:b/>
          <w:spacing w:val="-2"/>
          <w:sz w:val="17"/>
        </w:rPr>
        <w:t>of</w:t>
      </w:r>
      <w:r>
        <w:rPr>
          <w:b/>
          <w:spacing w:val="-1"/>
          <w:sz w:val="17"/>
        </w:rPr>
        <w:t xml:space="preserve"> </w:t>
      </w:r>
      <w:r>
        <w:rPr>
          <w:b/>
          <w:spacing w:val="-2"/>
          <w:sz w:val="17"/>
        </w:rPr>
        <w:t>administered</w:t>
      </w:r>
      <w:r>
        <w:rPr>
          <w:b/>
          <w:spacing w:val="-4"/>
          <w:sz w:val="17"/>
        </w:rPr>
        <w:t xml:space="preserve"> </w:t>
      </w:r>
      <w:r>
        <w:rPr>
          <w:b/>
          <w:spacing w:val="-2"/>
          <w:sz w:val="17"/>
        </w:rPr>
        <w:t>items</w:t>
      </w:r>
    </w:p>
    <w:p w14:paraId="414707B2" w14:textId="77777777" w:rsidR="0023423B" w:rsidRDefault="00D0734C">
      <w:pPr>
        <w:spacing w:before="85" w:line="244" w:lineRule="auto"/>
        <w:ind w:left="175" w:right="1402"/>
        <w:rPr>
          <w:rFonts w:ascii="Microsoft Sans Serif"/>
          <w:sz w:val="15"/>
        </w:rPr>
      </w:pPr>
      <w:r>
        <w:rPr>
          <w:b/>
          <w:spacing w:val="-2"/>
          <w:sz w:val="14"/>
        </w:rPr>
        <w:t>Administered</w:t>
      </w:r>
      <w:r>
        <w:rPr>
          <w:b/>
          <w:spacing w:val="-8"/>
          <w:sz w:val="14"/>
        </w:rPr>
        <w:t xml:space="preserve"> </w:t>
      </w:r>
      <w:r>
        <w:rPr>
          <w:b/>
          <w:spacing w:val="-2"/>
          <w:sz w:val="14"/>
        </w:rPr>
        <w:t>revenues</w:t>
      </w:r>
      <w:r>
        <w:rPr>
          <w:b/>
          <w:spacing w:val="40"/>
          <w:sz w:val="14"/>
        </w:rPr>
        <w:t xml:space="preserve"> </w:t>
      </w:r>
      <w:r>
        <w:rPr>
          <w:rFonts w:ascii="Microsoft Sans Serif"/>
          <w:sz w:val="15"/>
        </w:rPr>
        <w:t>Taxes, fees and fines</w:t>
      </w:r>
      <w:r>
        <w:rPr>
          <w:rFonts w:ascii="Microsoft Sans Serif"/>
          <w:spacing w:val="40"/>
          <w:sz w:val="15"/>
        </w:rPr>
        <w:t xml:space="preserve"> </w:t>
      </w:r>
      <w:proofErr w:type="gramStart"/>
      <w:r>
        <w:rPr>
          <w:rFonts w:ascii="Microsoft Sans Serif"/>
          <w:spacing w:val="-2"/>
          <w:sz w:val="15"/>
        </w:rPr>
        <w:t>Other</w:t>
      </w:r>
      <w:proofErr w:type="gramEnd"/>
    </w:p>
    <w:p w14:paraId="5CFF1B64" w14:textId="77777777" w:rsidR="0023423B" w:rsidRDefault="00D0734C">
      <w:pPr>
        <w:spacing w:before="18"/>
        <w:ind w:left="180"/>
        <w:rPr>
          <w:b/>
          <w:sz w:val="14"/>
        </w:rPr>
      </w:pPr>
      <w:r>
        <w:rPr>
          <w:b/>
          <w:spacing w:val="-2"/>
          <w:sz w:val="14"/>
        </w:rPr>
        <w:t>Total</w:t>
      </w:r>
    </w:p>
    <w:p w14:paraId="41CAC277" w14:textId="77777777" w:rsidR="0023423B" w:rsidRDefault="0023423B">
      <w:pPr>
        <w:pStyle w:val="BodyText"/>
        <w:spacing w:before="31"/>
        <w:rPr>
          <w:b/>
          <w:sz w:val="14"/>
        </w:rPr>
      </w:pPr>
    </w:p>
    <w:p w14:paraId="1A9321BB" w14:textId="77777777" w:rsidR="0023423B" w:rsidRDefault="00D0734C">
      <w:pPr>
        <w:spacing w:before="1"/>
        <w:ind w:left="180"/>
        <w:rPr>
          <w:b/>
          <w:sz w:val="14"/>
        </w:rPr>
      </w:pPr>
      <w:r>
        <w:rPr>
          <w:b/>
          <w:spacing w:val="-2"/>
          <w:sz w:val="14"/>
        </w:rPr>
        <w:t>Administered</w:t>
      </w:r>
      <w:r>
        <w:rPr>
          <w:b/>
          <w:spacing w:val="-5"/>
          <w:sz w:val="14"/>
        </w:rPr>
        <w:t xml:space="preserve"> </w:t>
      </w:r>
      <w:proofErr w:type="gramStart"/>
      <w:r>
        <w:rPr>
          <w:b/>
          <w:spacing w:val="-2"/>
          <w:sz w:val="14"/>
        </w:rPr>
        <w:t>expenses</w:t>
      </w:r>
      <w:proofErr w:type="gramEnd"/>
    </w:p>
    <w:p w14:paraId="1981B5E3" w14:textId="77777777" w:rsidR="0023423B" w:rsidRDefault="00D0734C">
      <w:pPr>
        <w:spacing w:before="6"/>
        <w:ind w:left="180"/>
        <w:rPr>
          <w:rFonts w:ascii="Microsoft Sans Serif" w:hAnsi="Microsoft Sans Serif"/>
          <w:sz w:val="15"/>
        </w:rPr>
      </w:pPr>
      <w:r>
        <w:rPr>
          <w:rFonts w:ascii="Microsoft Sans Serif" w:hAnsi="Microsoft Sans Serif"/>
          <w:w w:val="90"/>
          <w:sz w:val="15"/>
        </w:rPr>
        <w:t>Transfers</w:t>
      </w:r>
      <w:r>
        <w:rPr>
          <w:rFonts w:ascii="Microsoft Sans Serif" w:hAnsi="Microsoft Sans Serif"/>
          <w:sz w:val="15"/>
        </w:rPr>
        <w:t xml:space="preserve"> </w:t>
      </w:r>
      <w:r>
        <w:rPr>
          <w:rFonts w:ascii="Microsoft Sans Serif" w:hAnsi="Microsoft Sans Serif"/>
          <w:w w:val="90"/>
          <w:sz w:val="15"/>
        </w:rPr>
        <w:t>of</w:t>
      </w:r>
      <w:r>
        <w:rPr>
          <w:rFonts w:ascii="Microsoft Sans Serif" w:hAnsi="Microsoft Sans Serif"/>
          <w:spacing w:val="4"/>
          <w:sz w:val="15"/>
        </w:rPr>
        <w:t xml:space="preserve"> </w:t>
      </w:r>
      <w:r>
        <w:rPr>
          <w:rFonts w:ascii="Microsoft Sans Serif" w:hAnsi="Microsoft Sans Serif"/>
          <w:w w:val="90"/>
          <w:sz w:val="15"/>
        </w:rPr>
        <w:t>administered</w:t>
      </w:r>
      <w:r>
        <w:rPr>
          <w:rFonts w:ascii="Microsoft Sans Serif" w:hAnsi="Microsoft Sans Serif"/>
          <w:spacing w:val="4"/>
          <w:sz w:val="15"/>
        </w:rPr>
        <w:t xml:space="preserve"> </w:t>
      </w:r>
      <w:r>
        <w:rPr>
          <w:rFonts w:ascii="Microsoft Sans Serif" w:hAnsi="Microsoft Sans Serif"/>
          <w:w w:val="90"/>
          <w:sz w:val="15"/>
        </w:rPr>
        <w:t>income</w:t>
      </w:r>
      <w:r>
        <w:rPr>
          <w:rFonts w:ascii="Microsoft Sans Serif" w:hAnsi="Microsoft Sans Serif"/>
          <w:spacing w:val="8"/>
          <w:sz w:val="15"/>
        </w:rPr>
        <w:t xml:space="preserve"> </w:t>
      </w:r>
      <w:r>
        <w:rPr>
          <w:rFonts w:ascii="Microsoft Sans Serif" w:hAnsi="Microsoft Sans Serif"/>
          <w:w w:val="90"/>
          <w:sz w:val="15"/>
        </w:rPr>
        <w:t>to</w:t>
      </w:r>
      <w:r>
        <w:rPr>
          <w:rFonts w:ascii="Microsoft Sans Serif" w:hAnsi="Microsoft Sans Serif"/>
          <w:spacing w:val="10"/>
          <w:sz w:val="15"/>
        </w:rPr>
        <w:t xml:space="preserve"> </w:t>
      </w:r>
      <w:r>
        <w:rPr>
          <w:rFonts w:ascii="Microsoft Sans Serif" w:hAnsi="Microsoft Sans Serif"/>
          <w:spacing w:val="-2"/>
          <w:w w:val="90"/>
          <w:sz w:val="15"/>
        </w:rPr>
        <w:t>Government•</w:t>
      </w:r>
    </w:p>
    <w:p w14:paraId="202B8CB9" w14:textId="77777777" w:rsidR="0023423B" w:rsidRDefault="00D0734C">
      <w:pPr>
        <w:spacing w:before="69"/>
        <w:ind w:left="185"/>
        <w:rPr>
          <w:b/>
          <w:sz w:val="14"/>
        </w:rPr>
      </w:pPr>
      <w:r>
        <w:rPr>
          <w:b/>
          <w:spacing w:val="-2"/>
          <w:sz w:val="14"/>
        </w:rPr>
        <w:t>Total</w:t>
      </w:r>
    </w:p>
    <w:p w14:paraId="41C26515" w14:textId="77777777" w:rsidR="0023423B" w:rsidRDefault="0023423B">
      <w:pPr>
        <w:pStyle w:val="BodyText"/>
        <w:spacing w:before="32"/>
        <w:rPr>
          <w:b/>
          <w:sz w:val="14"/>
        </w:rPr>
      </w:pPr>
    </w:p>
    <w:p w14:paraId="59ACA23B" w14:textId="77777777" w:rsidR="0023423B" w:rsidRDefault="00D0734C">
      <w:pPr>
        <w:spacing w:line="153" w:lineRule="exact"/>
        <w:ind w:left="180"/>
        <w:rPr>
          <w:b/>
          <w:sz w:val="14"/>
        </w:rPr>
      </w:pPr>
      <w:r>
        <w:rPr>
          <w:b/>
          <w:spacing w:val="-2"/>
          <w:sz w:val="14"/>
        </w:rPr>
        <w:t>Administered</w:t>
      </w:r>
      <w:r>
        <w:rPr>
          <w:b/>
          <w:spacing w:val="4"/>
          <w:sz w:val="14"/>
        </w:rPr>
        <w:t xml:space="preserve"> </w:t>
      </w:r>
      <w:proofErr w:type="gramStart"/>
      <w:r>
        <w:rPr>
          <w:b/>
          <w:spacing w:val="-2"/>
          <w:sz w:val="14"/>
        </w:rPr>
        <w:t>assets</w:t>
      </w:r>
      <w:proofErr w:type="gramEnd"/>
    </w:p>
    <w:p w14:paraId="4ED895D6" w14:textId="77777777" w:rsidR="0023423B" w:rsidRDefault="00D0734C">
      <w:pPr>
        <w:spacing w:line="232" w:lineRule="auto"/>
        <w:ind w:left="190" w:right="2333" w:firstLine="2"/>
        <w:rPr>
          <w:rFonts w:ascii="Microsoft Sans Serif"/>
          <w:sz w:val="15"/>
        </w:rPr>
      </w:pPr>
      <w:r>
        <w:rPr>
          <w:rFonts w:ascii="Calibri"/>
          <w:i/>
          <w:spacing w:val="-2"/>
          <w:sz w:val="17"/>
        </w:rPr>
        <w:t>Current</w:t>
      </w:r>
      <w:r>
        <w:rPr>
          <w:rFonts w:ascii="Calibri"/>
          <w:i/>
          <w:spacing w:val="40"/>
          <w:sz w:val="17"/>
        </w:rPr>
        <w:t xml:space="preserve"> </w:t>
      </w:r>
      <w:r>
        <w:rPr>
          <w:rFonts w:ascii="Microsoft Sans Serif"/>
          <w:spacing w:val="-4"/>
          <w:sz w:val="15"/>
        </w:rPr>
        <w:t>Cash</w:t>
      </w:r>
      <w:r>
        <w:rPr>
          <w:rFonts w:ascii="Microsoft Sans Serif"/>
          <w:spacing w:val="40"/>
          <w:sz w:val="15"/>
        </w:rPr>
        <w:t xml:space="preserve"> </w:t>
      </w:r>
      <w:r>
        <w:rPr>
          <w:rFonts w:ascii="Microsoft Sans Serif"/>
          <w:spacing w:val="-2"/>
          <w:w w:val="90"/>
          <w:sz w:val="15"/>
        </w:rPr>
        <w:t>Receivables</w:t>
      </w:r>
    </w:p>
    <w:p w14:paraId="65F91BDD" w14:textId="77777777" w:rsidR="0023423B" w:rsidRDefault="00D0734C">
      <w:pPr>
        <w:spacing w:before="55"/>
        <w:ind w:left="185"/>
        <w:rPr>
          <w:b/>
          <w:sz w:val="14"/>
        </w:rPr>
      </w:pPr>
      <w:r>
        <w:rPr>
          <w:b/>
          <w:spacing w:val="-2"/>
          <w:sz w:val="14"/>
        </w:rPr>
        <w:t>Total current</w:t>
      </w:r>
      <w:r>
        <w:rPr>
          <w:b/>
          <w:spacing w:val="4"/>
          <w:sz w:val="14"/>
        </w:rPr>
        <w:t xml:space="preserve"> </w:t>
      </w:r>
      <w:r>
        <w:rPr>
          <w:b/>
          <w:spacing w:val="-2"/>
          <w:sz w:val="14"/>
        </w:rPr>
        <w:t>assets</w:t>
      </w:r>
    </w:p>
    <w:p w14:paraId="20AEE76C" w14:textId="77777777" w:rsidR="0023423B" w:rsidRDefault="0023423B">
      <w:pPr>
        <w:pStyle w:val="BodyText"/>
        <w:spacing w:before="44"/>
        <w:rPr>
          <w:b/>
          <w:sz w:val="14"/>
        </w:rPr>
      </w:pPr>
    </w:p>
    <w:p w14:paraId="70F0D08E" w14:textId="77777777" w:rsidR="0023423B" w:rsidRDefault="00D0734C">
      <w:pPr>
        <w:spacing w:line="152" w:lineRule="exact"/>
        <w:ind w:left="185"/>
        <w:rPr>
          <w:b/>
          <w:sz w:val="14"/>
        </w:rPr>
      </w:pPr>
      <w:r>
        <w:rPr>
          <w:b/>
          <w:spacing w:val="-2"/>
          <w:sz w:val="14"/>
        </w:rPr>
        <w:t>Administered</w:t>
      </w:r>
      <w:r>
        <w:rPr>
          <w:b/>
          <w:spacing w:val="-4"/>
          <w:sz w:val="14"/>
        </w:rPr>
        <w:t xml:space="preserve"> </w:t>
      </w:r>
      <w:proofErr w:type="gramStart"/>
      <w:r>
        <w:rPr>
          <w:b/>
          <w:spacing w:val="-2"/>
          <w:sz w:val="14"/>
        </w:rPr>
        <w:t>liabilities</w:t>
      </w:r>
      <w:proofErr w:type="gramEnd"/>
    </w:p>
    <w:p w14:paraId="617DCBDF" w14:textId="77777777" w:rsidR="0023423B" w:rsidRDefault="00D0734C">
      <w:pPr>
        <w:spacing w:line="192" w:lineRule="exact"/>
        <w:ind w:left="195"/>
        <w:rPr>
          <w:rFonts w:ascii="Calibri"/>
          <w:i/>
          <w:sz w:val="17"/>
        </w:rPr>
      </w:pPr>
      <w:r>
        <w:rPr>
          <w:rFonts w:ascii="Calibri"/>
          <w:i/>
          <w:spacing w:val="-2"/>
          <w:sz w:val="17"/>
        </w:rPr>
        <w:t>Current</w:t>
      </w:r>
    </w:p>
    <w:p w14:paraId="3203269E" w14:textId="77777777" w:rsidR="0023423B" w:rsidRDefault="00D0734C">
      <w:pPr>
        <w:spacing w:line="242" w:lineRule="auto"/>
        <w:ind w:left="195" w:right="312"/>
        <w:rPr>
          <w:rFonts w:ascii="Microsoft Sans Serif"/>
          <w:sz w:val="15"/>
        </w:rPr>
      </w:pPr>
      <w:r>
        <w:rPr>
          <w:rFonts w:ascii="Microsoft Sans Serif"/>
          <w:w w:val="90"/>
          <w:sz w:val="15"/>
        </w:rPr>
        <w:t>Unclaimed monies to remit to Treasury</w:t>
      </w:r>
      <w:r>
        <w:rPr>
          <w:rFonts w:ascii="Microsoft Sans Serif"/>
          <w:spacing w:val="40"/>
          <w:sz w:val="15"/>
        </w:rPr>
        <w:t xml:space="preserve"> </w:t>
      </w:r>
      <w:r>
        <w:rPr>
          <w:rFonts w:ascii="Microsoft Sans Serif"/>
          <w:sz w:val="15"/>
        </w:rPr>
        <w:t>Payable</w:t>
      </w:r>
      <w:r>
        <w:rPr>
          <w:rFonts w:ascii="Microsoft Sans Serif"/>
          <w:spacing w:val="-10"/>
          <w:sz w:val="15"/>
        </w:rPr>
        <w:t xml:space="preserve"> </w:t>
      </w:r>
      <w:r>
        <w:rPr>
          <w:rFonts w:ascii="Microsoft Sans Serif"/>
          <w:sz w:val="15"/>
        </w:rPr>
        <w:t>to</w:t>
      </w:r>
      <w:r>
        <w:rPr>
          <w:rFonts w:ascii="Microsoft Sans Serif"/>
          <w:spacing w:val="-3"/>
          <w:sz w:val="15"/>
        </w:rPr>
        <w:t xml:space="preserve"> </w:t>
      </w:r>
      <w:r>
        <w:rPr>
          <w:rFonts w:ascii="Microsoft Sans Serif"/>
          <w:sz w:val="15"/>
        </w:rPr>
        <w:t>Government</w:t>
      </w:r>
    </w:p>
    <w:p w14:paraId="3DED57DC" w14:textId="77777777" w:rsidR="0023423B" w:rsidRDefault="00D0734C">
      <w:pPr>
        <w:ind w:left="195"/>
        <w:rPr>
          <w:rFonts w:ascii="Microsoft Sans Serif"/>
          <w:sz w:val="15"/>
        </w:rPr>
      </w:pPr>
      <w:r>
        <w:rPr>
          <w:rFonts w:ascii="Microsoft Sans Serif"/>
          <w:spacing w:val="-2"/>
          <w:sz w:val="15"/>
        </w:rPr>
        <w:t>Other</w:t>
      </w:r>
    </w:p>
    <w:p w14:paraId="5550724E" w14:textId="77777777" w:rsidR="0023423B" w:rsidRDefault="00D0734C">
      <w:pPr>
        <w:spacing w:before="44"/>
        <w:ind w:left="190"/>
        <w:rPr>
          <w:b/>
          <w:sz w:val="14"/>
        </w:rPr>
      </w:pPr>
      <w:r>
        <w:rPr>
          <w:b/>
          <w:sz w:val="14"/>
        </w:rPr>
        <w:t>Total</w:t>
      </w:r>
      <w:r>
        <w:rPr>
          <w:b/>
          <w:spacing w:val="-10"/>
          <w:sz w:val="14"/>
        </w:rPr>
        <w:t xml:space="preserve"> </w:t>
      </w:r>
      <w:r>
        <w:rPr>
          <w:b/>
          <w:sz w:val="14"/>
        </w:rPr>
        <w:t>current</w:t>
      </w:r>
      <w:r>
        <w:rPr>
          <w:b/>
          <w:spacing w:val="-10"/>
          <w:sz w:val="14"/>
        </w:rPr>
        <w:t xml:space="preserve"> </w:t>
      </w:r>
      <w:r>
        <w:rPr>
          <w:b/>
          <w:spacing w:val="-2"/>
          <w:sz w:val="14"/>
        </w:rPr>
        <w:t>liabilities</w:t>
      </w:r>
    </w:p>
    <w:p w14:paraId="0A3DFCF2" w14:textId="77777777" w:rsidR="0023423B" w:rsidRDefault="00D0734C">
      <w:pPr>
        <w:tabs>
          <w:tab w:val="left" w:pos="4222"/>
        </w:tabs>
        <w:spacing w:before="89"/>
        <w:ind w:left="3013"/>
        <w:rPr>
          <w:b/>
          <w:sz w:val="17"/>
        </w:rPr>
      </w:pPr>
      <w:r>
        <w:br w:type="column"/>
      </w:r>
      <w:r>
        <w:rPr>
          <w:b/>
          <w:spacing w:val="-4"/>
          <w:sz w:val="17"/>
        </w:rPr>
        <w:t>2024</w:t>
      </w:r>
      <w:r>
        <w:rPr>
          <w:b/>
          <w:sz w:val="17"/>
        </w:rPr>
        <w:tab/>
      </w:r>
      <w:r>
        <w:rPr>
          <w:b/>
          <w:spacing w:val="-4"/>
          <w:sz w:val="17"/>
        </w:rPr>
        <w:t>2023</w:t>
      </w:r>
    </w:p>
    <w:p w14:paraId="071D84E4" w14:textId="77777777" w:rsidR="0023423B" w:rsidRDefault="00D0734C">
      <w:pPr>
        <w:tabs>
          <w:tab w:val="left" w:pos="4184"/>
        </w:tabs>
        <w:spacing w:before="25"/>
        <w:ind w:left="2974"/>
        <w:rPr>
          <w:b/>
          <w:sz w:val="17"/>
        </w:rPr>
      </w:pPr>
      <w:r>
        <w:rPr>
          <w:noProof/>
        </w:rPr>
        <mc:AlternateContent>
          <mc:Choice Requires="wps">
            <w:drawing>
              <wp:anchor distT="0" distB="0" distL="0" distR="0" simplePos="0" relativeHeight="251698176" behindDoc="1" locked="0" layoutInCell="1" allowOverlap="1" wp14:anchorId="477CAC26" wp14:editId="354A20B7">
                <wp:simplePos x="0" y="0"/>
                <wp:positionH relativeFrom="page">
                  <wp:posOffset>5996164</wp:posOffset>
                </wp:positionH>
                <wp:positionV relativeFrom="paragraph">
                  <wp:posOffset>-599463</wp:posOffset>
                </wp:positionV>
                <wp:extent cx="296545" cy="146050"/>
                <wp:effectExtent l="0" t="0" r="0" b="0"/>
                <wp:wrapNone/>
                <wp:docPr id="338" name="Textbox 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46050"/>
                        </a:xfrm>
                        <a:prstGeom prst="rect">
                          <a:avLst/>
                        </a:prstGeom>
                      </wps:spPr>
                      <wps:txbx>
                        <w:txbxContent>
                          <w:p w14:paraId="63FC18E4" w14:textId="77777777" w:rsidR="0023423B" w:rsidRDefault="00D0734C">
                            <w:pPr>
                              <w:spacing w:before="39"/>
                              <w:ind w:left="20"/>
                              <w:rPr>
                                <w:rFonts w:ascii="Microsoft Sans Serif"/>
                                <w:sz w:val="15"/>
                              </w:rPr>
                            </w:pPr>
                            <w:r>
                              <w:rPr>
                                <w:rFonts w:ascii="Microsoft Sans Serif"/>
                                <w:spacing w:val="-5"/>
                                <w:sz w:val="15"/>
                              </w:rPr>
                              <w:t>43,577</w:t>
                            </w:r>
                          </w:p>
                        </w:txbxContent>
                      </wps:txbx>
                      <wps:bodyPr wrap="square" lIns="0" tIns="0" rIns="0" bIns="0" rtlCol="0">
                        <a:noAutofit/>
                      </wps:bodyPr>
                    </wps:wsp>
                  </a:graphicData>
                </a:graphic>
              </wp:anchor>
            </w:drawing>
          </mc:Choice>
          <mc:Fallback>
            <w:pict>
              <v:shape w14:anchorId="477CAC26" id="Textbox 338" o:spid="_x0000_s1176" type="#_x0000_t202" alt="&quot;&quot;" style="position:absolute;left:0;text-align:left;margin-left:472.15pt;margin-top:-47.2pt;width:23.35pt;height:11.5pt;z-index:-25161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o1mQEAACIDAAAOAAAAZHJzL2Uyb0RvYy54bWysUs1uGyEQvlfqOyDuNWsrtpKV11HaqFWl&#10;KKmU5AEwC17UhaEM9q7fvgNZ21V7q3KBAYaP74f17eh6dtARLfiGz2cVZ9oraK3fNfz15euna84w&#10;Sd/KHrxu+FEjv918/LAeQq0X0EHf6sgIxGM9hIZ3KYVaCFSddhJnELSnQwPRyUTLuBNtlAOhu14s&#10;qmolBohtiKA0Iu3evx3yTcE3Rqv0ZAzqxPqGE7dUxljGbR7FZi3rXZShs2qiIf+DhZPW06NnqHuZ&#10;JNtH+w+UsyoCgkkzBU6AMVbpooHUzKu/1Dx3MuiihczBcLYJ3w9WPR6ew4/I0vgZRgqwiMDwAOon&#10;kjdiCFhPPdlTrJG6s9DRRJdnksDoInl7PPupx8QUbS5uVsurJWeKjuZXq2pZ/BaXyyFi+qbBsVw0&#10;PFJchYA8PGDKz8v61DJxeXs+E0njdmS2bfj1TU4xb22hPZKWgeJsOP7ay6g567978itnfyriqdie&#10;ipj6L1B+SJbk4W6fwNjC4II7MaAgCrHp0+Sk/1yXrsvX3vwGAAD//wMAUEsDBBQABgAIAAAAIQA3&#10;g4vK4AAAAAsBAAAPAAAAZHJzL2Rvd25yZXYueG1sTI9BT4NAEIXvJv6HzTTx1i4oqUJZmsboycRI&#10;8eBxgSlsys4iu23x3zue7G1m3sub7+Xb2Q7ijJM3jhTEqwgEUuNaQ52Cz+p1+QTCB02tHhyhgh/0&#10;sC1ub3Kdte5CJZ73oRMcQj7TCvoQxkxK3/RotV+5EYm1g5usDrxOnWwnfeFwO8j7KFpLqw3xh16P&#10;+Nxjc9yfrILdF5Uv5vu9/igPpamqNKK39VGpu8W824AIOId/M/zhMzoUzFS7E7VeDArSJHlgq4Il&#10;TyDYkaYxt6v58hgnIItcXncofgEAAP//AwBQSwECLQAUAAYACAAAACEAtoM4kv4AAADhAQAAEwAA&#10;AAAAAAAAAAAAAAAAAAAAW0NvbnRlbnRfVHlwZXNdLnhtbFBLAQItABQABgAIAAAAIQA4/SH/1gAA&#10;AJQBAAALAAAAAAAAAAAAAAAAAC8BAABfcmVscy8ucmVsc1BLAQItABQABgAIAAAAIQCdzlo1mQEA&#10;ACIDAAAOAAAAAAAAAAAAAAAAAC4CAABkcnMvZTJvRG9jLnhtbFBLAQItABQABgAIAAAAIQA3g4vK&#10;4AAAAAsBAAAPAAAAAAAAAAAAAAAAAPMDAABkcnMvZG93bnJldi54bWxQSwUGAAAAAAQABADzAAAA&#10;AAUAAAAA&#10;" filled="f" stroked="f">
                <v:textbox inset="0,0,0,0">
                  <w:txbxContent>
                    <w:p w14:paraId="63FC18E4" w14:textId="77777777" w:rsidR="0023423B" w:rsidRDefault="00D0734C">
                      <w:pPr>
                        <w:spacing w:before="39"/>
                        <w:ind w:left="20"/>
                        <w:rPr>
                          <w:rFonts w:ascii="Microsoft Sans Serif"/>
                          <w:sz w:val="15"/>
                        </w:rPr>
                      </w:pPr>
                      <w:r>
                        <w:rPr>
                          <w:rFonts w:ascii="Microsoft Sans Serif"/>
                          <w:spacing w:val="-5"/>
                          <w:sz w:val="15"/>
                        </w:rPr>
                        <w:t>43,577</w:t>
                      </w:r>
                    </w:p>
                  </w:txbxContent>
                </v:textbox>
                <w10:wrap anchorx="page"/>
              </v:shape>
            </w:pict>
          </mc:Fallback>
        </mc:AlternateContent>
      </w:r>
      <w:r>
        <w:rPr>
          <w:b/>
          <w:spacing w:val="-2"/>
          <w:sz w:val="17"/>
        </w:rPr>
        <w:t>$'000</w:t>
      </w:r>
      <w:r>
        <w:rPr>
          <w:b/>
          <w:sz w:val="17"/>
        </w:rPr>
        <w:tab/>
      </w:r>
      <w:r>
        <w:rPr>
          <w:b/>
          <w:spacing w:val="-2"/>
          <w:sz w:val="17"/>
        </w:rPr>
        <w:t>$'000</w:t>
      </w:r>
    </w:p>
    <w:p w14:paraId="127FE26B" w14:textId="77777777" w:rsidR="0023423B" w:rsidRDefault="0023423B">
      <w:pPr>
        <w:pStyle w:val="BodyText"/>
        <w:rPr>
          <w:b/>
          <w:sz w:val="17"/>
        </w:rPr>
      </w:pPr>
    </w:p>
    <w:p w14:paraId="4F1DD034" w14:textId="77777777" w:rsidR="0023423B" w:rsidRDefault="0023423B">
      <w:pPr>
        <w:pStyle w:val="BodyText"/>
        <w:spacing w:before="74"/>
        <w:rPr>
          <w:b/>
          <w:sz w:val="17"/>
        </w:rPr>
      </w:pPr>
    </w:p>
    <w:p w14:paraId="45C9309C" w14:textId="77777777" w:rsidR="0023423B" w:rsidRDefault="00D0734C">
      <w:pPr>
        <w:tabs>
          <w:tab w:val="left" w:pos="1203"/>
        </w:tabs>
        <w:ind w:right="341"/>
        <w:jc w:val="right"/>
        <w:rPr>
          <w:rFonts w:ascii="Microsoft Sans Serif"/>
          <w:sz w:val="15"/>
        </w:rPr>
      </w:pPr>
      <w:r>
        <w:rPr>
          <w:rFonts w:ascii="Microsoft Sans Serif"/>
          <w:spacing w:val="-2"/>
          <w:sz w:val="15"/>
        </w:rPr>
        <w:t>18,569</w:t>
      </w:r>
      <w:r>
        <w:rPr>
          <w:rFonts w:ascii="Microsoft Sans Serif"/>
          <w:sz w:val="15"/>
        </w:rPr>
        <w:tab/>
      </w:r>
      <w:r>
        <w:rPr>
          <w:rFonts w:ascii="Microsoft Sans Serif"/>
          <w:spacing w:val="-2"/>
          <w:sz w:val="15"/>
        </w:rPr>
        <w:t>13,591</w:t>
      </w:r>
    </w:p>
    <w:p w14:paraId="525AA2B8" w14:textId="77777777" w:rsidR="0023423B" w:rsidRDefault="00D0734C">
      <w:pPr>
        <w:tabs>
          <w:tab w:val="left" w:pos="617"/>
          <w:tab w:val="left" w:pos="1204"/>
        </w:tabs>
        <w:spacing w:before="2"/>
        <w:ind w:right="266"/>
        <w:jc w:val="right"/>
        <w:rPr>
          <w:rFonts w:ascii="Microsoft Sans Serif"/>
          <w:sz w:val="15"/>
        </w:rPr>
      </w:pPr>
      <w:r>
        <w:rPr>
          <w:noProof/>
        </w:rPr>
        <w:drawing>
          <wp:anchor distT="0" distB="0" distL="0" distR="0" simplePos="0" relativeHeight="251697152" behindDoc="1" locked="0" layoutInCell="1" allowOverlap="1" wp14:anchorId="3082E0B4" wp14:editId="6430B6D9">
            <wp:simplePos x="0" y="0"/>
            <wp:positionH relativeFrom="page">
              <wp:posOffset>4803647</wp:posOffset>
            </wp:positionH>
            <wp:positionV relativeFrom="paragraph">
              <wp:posOffset>108064</wp:posOffset>
            </wp:positionV>
            <wp:extent cx="954024" cy="612648"/>
            <wp:effectExtent l="0" t="0" r="0" b="0"/>
            <wp:wrapNone/>
            <wp:docPr id="339" name="Imag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a:extLst>
                        <a:ext uri="{C183D7F6-B498-43B3-948B-1728B52AA6E4}">
                          <adec:decorative xmlns:adec="http://schemas.microsoft.com/office/drawing/2017/decorative" val="1"/>
                        </a:ext>
                      </a:extLst>
                    </pic:cNvPr>
                    <pic:cNvPicPr/>
                  </pic:nvPicPr>
                  <pic:blipFill>
                    <a:blip r:embed="rId256" cstate="print"/>
                    <a:stretch>
                      <a:fillRect/>
                    </a:stretch>
                  </pic:blipFill>
                  <pic:spPr>
                    <a:xfrm>
                      <a:off x="0" y="0"/>
                      <a:ext cx="954024" cy="612648"/>
                    </a:xfrm>
                    <a:prstGeom prst="rect">
                      <a:avLst/>
                    </a:prstGeom>
                  </pic:spPr>
                </pic:pic>
              </a:graphicData>
            </a:graphic>
          </wp:anchor>
        </w:drawing>
      </w:r>
      <w:r>
        <w:rPr>
          <w:rFonts w:ascii="Microsoft Sans Serif"/>
          <w:spacing w:val="-5"/>
          <w:sz w:val="15"/>
        </w:rPr>
        <w:t>591</w:t>
      </w:r>
      <w:r>
        <w:rPr>
          <w:rFonts w:ascii="Microsoft Sans Serif"/>
          <w:sz w:val="15"/>
        </w:rPr>
        <w:tab/>
      </w:r>
      <w:r>
        <w:rPr>
          <w:rFonts w:ascii="Times New Roman"/>
          <w:sz w:val="15"/>
          <w:u w:val="single"/>
        </w:rPr>
        <w:tab/>
      </w:r>
      <w:r>
        <w:rPr>
          <w:rFonts w:ascii="Microsoft Sans Serif"/>
          <w:spacing w:val="-5"/>
          <w:sz w:val="15"/>
          <w:u w:val="single"/>
        </w:rPr>
        <w:t>318</w:t>
      </w:r>
      <w:r>
        <w:rPr>
          <w:rFonts w:ascii="Microsoft Sans Serif"/>
          <w:spacing w:val="80"/>
          <w:sz w:val="15"/>
          <w:u w:val="single"/>
        </w:rPr>
        <w:t xml:space="preserve"> </w:t>
      </w:r>
    </w:p>
    <w:p w14:paraId="7A2142B5" w14:textId="77777777" w:rsidR="0023423B" w:rsidRDefault="00D0734C">
      <w:pPr>
        <w:tabs>
          <w:tab w:val="left" w:pos="780"/>
          <w:tab w:val="left" w:pos="1204"/>
        </w:tabs>
        <w:spacing w:before="22"/>
        <w:ind w:right="266"/>
        <w:jc w:val="right"/>
        <w:rPr>
          <w:b/>
          <w:sz w:val="14"/>
        </w:rPr>
      </w:pPr>
      <w:r>
        <w:rPr>
          <w:b/>
          <w:spacing w:val="-2"/>
          <w:sz w:val="14"/>
        </w:rPr>
        <w:t>19,160</w:t>
      </w:r>
      <w:r>
        <w:rPr>
          <w:b/>
          <w:sz w:val="14"/>
        </w:rPr>
        <w:tab/>
      </w:r>
      <w:r>
        <w:rPr>
          <w:rFonts w:ascii="Times New Roman"/>
          <w:sz w:val="14"/>
          <w:u w:val="single"/>
        </w:rPr>
        <w:tab/>
      </w:r>
      <w:r>
        <w:rPr>
          <w:b/>
          <w:spacing w:val="-2"/>
          <w:sz w:val="14"/>
          <w:u w:val="single"/>
        </w:rPr>
        <w:t>13,909</w:t>
      </w:r>
      <w:r>
        <w:rPr>
          <w:b/>
          <w:spacing w:val="80"/>
          <w:sz w:val="14"/>
          <w:u w:val="single"/>
        </w:rPr>
        <w:t xml:space="preserve"> </w:t>
      </w:r>
    </w:p>
    <w:p w14:paraId="69092019" w14:textId="77777777" w:rsidR="0023423B" w:rsidRDefault="0023423B">
      <w:pPr>
        <w:pStyle w:val="BodyText"/>
        <w:rPr>
          <w:b/>
          <w:sz w:val="14"/>
        </w:rPr>
      </w:pPr>
    </w:p>
    <w:p w14:paraId="1E215326" w14:textId="77777777" w:rsidR="0023423B" w:rsidRDefault="0023423B">
      <w:pPr>
        <w:pStyle w:val="BodyText"/>
        <w:spacing w:before="37"/>
        <w:rPr>
          <w:b/>
          <w:sz w:val="14"/>
        </w:rPr>
      </w:pPr>
    </w:p>
    <w:p w14:paraId="7F7F9A23" w14:textId="77777777" w:rsidR="0023423B" w:rsidRDefault="00D0734C">
      <w:pPr>
        <w:tabs>
          <w:tab w:val="left" w:pos="782"/>
          <w:tab w:val="left" w:pos="1204"/>
        </w:tabs>
        <w:ind w:right="332"/>
        <w:jc w:val="right"/>
        <w:rPr>
          <w:rFonts w:ascii="Microsoft Sans Serif"/>
          <w:sz w:val="15"/>
        </w:rPr>
      </w:pPr>
      <w:r>
        <w:rPr>
          <w:rFonts w:ascii="Microsoft Sans Serif"/>
          <w:spacing w:val="-2"/>
          <w:sz w:val="15"/>
        </w:rPr>
        <w:t>19,160</w:t>
      </w:r>
      <w:r>
        <w:rPr>
          <w:rFonts w:ascii="Microsoft Sans Serif"/>
          <w:sz w:val="15"/>
        </w:rPr>
        <w:tab/>
      </w:r>
      <w:r>
        <w:rPr>
          <w:rFonts w:ascii="Times New Roman"/>
          <w:sz w:val="15"/>
          <w:u w:val="single"/>
        </w:rPr>
        <w:tab/>
      </w:r>
      <w:r>
        <w:rPr>
          <w:rFonts w:ascii="Microsoft Sans Serif"/>
          <w:spacing w:val="-2"/>
          <w:sz w:val="15"/>
          <w:u w:val="single"/>
        </w:rPr>
        <w:t>13,909</w:t>
      </w:r>
    </w:p>
    <w:p w14:paraId="5D493FE7" w14:textId="77777777" w:rsidR="0023423B" w:rsidRDefault="00D0734C">
      <w:pPr>
        <w:tabs>
          <w:tab w:val="left" w:pos="785"/>
          <w:tab w:val="left" w:pos="1209"/>
        </w:tabs>
        <w:spacing w:before="69"/>
        <w:ind w:right="334"/>
        <w:jc w:val="right"/>
        <w:rPr>
          <w:b/>
          <w:sz w:val="14"/>
        </w:rPr>
      </w:pPr>
      <w:r>
        <w:rPr>
          <w:b/>
          <w:spacing w:val="-2"/>
          <w:sz w:val="14"/>
        </w:rPr>
        <w:t>19,160</w:t>
      </w:r>
      <w:r>
        <w:rPr>
          <w:b/>
          <w:sz w:val="14"/>
        </w:rPr>
        <w:tab/>
      </w:r>
      <w:r>
        <w:rPr>
          <w:rFonts w:ascii="Times New Roman"/>
          <w:sz w:val="14"/>
          <w:u w:val="single"/>
        </w:rPr>
        <w:tab/>
      </w:r>
      <w:r>
        <w:rPr>
          <w:b/>
          <w:spacing w:val="-2"/>
          <w:sz w:val="14"/>
          <w:u w:val="single"/>
        </w:rPr>
        <w:t>13,909</w:t>
      </w:r>
    </w:p>
    <w:p w14:paraId="5E255F40" w14:textId="77777777" w:rsidR="0023423B" w:rsidRDefault="0023423B">
      <w:pPr>
        <w:pStyle w:val="BodyText"/>
        <w:rPr>
          <w:b/>
          <w:sz w:val="14"/>
        </w:rPr>
      </w:pPr>
    </w:p>
    <w:p w14:paraId="5AC40E63" w14:textId="77777777" w:rsidR="0023423B" w:rsidRDefault="0023423B">
      <w:pPr>
        <w:pStyle w:val="BodyText"/>
        <w:rPr>
          <w:b/>
          <w:sz w:val="14"/>
        </w:rPr>
      </w:pPr>
    </w:p>
    <w:p w14:paraId="2E68DAA3" w14:textId="77777777" w:rsidR="0023423B" w:rsidRDefault="0023423B">
      <w:pPr>
        <w:pStyle w:val="BodyText"/>
        <w:spacing w:before="49"/>
        <w:rPr>
          <w:b/>
          <w:sz w:val="14"/>
        </w:rPr>
      </w:pPr>
    </w:p>
    <w:p w14:paraId="07985D8F" w14:textId="77777777" w:rsidR="0023423B" w:rsidRDefault="00D0734C">
      <w:pPr>
        <w:tabs>
          <w:tab w:val="left" w:pos="1206"/>
        </w:tabs>
        <w:ind w:right="334"/>
        <w:jc w:val="right"/>
        <w:rPr>
          <w:rFonts w:ascii="Microsoft Sans Serif"/>
          <w:sz w:val="15"/>
        </w:rPr>
      </w:pPr>
      <w:r>
        <w:rPr>
          <w:rFonts w:ascii="Microsoft Sans Serif"/>
          <w:spacing w:val="-2"/>
          <w:sz w:val="15"/>
        </w:rPr>
        <w:t>1,797</w:t>
      </w:r>
      <w:r>
        <w:rPr>
          <w:rFonts w:ascii="Microsoft Sans Serif"/>
          <w:sz w:val="15"/>
        </w:rPr>
        <w:tab/>
      </w:r>
      <w:r>
        <w:rPr>
          <w:rFonts w:ascii="Microsoft Sans Serif"/>
          <w:spacing w:val="-2"/>
          <w:sz w:val="15"/>
        </w:rPr>
        <w:t>1,422</w:t>
      </w:r>
    </w:p>
    <w:p w14:paraId="7B49EF38" w14:textId="77777777" w:rsidR="0023423B" w:rsidRDefault="00D0734C">
      <w:pPr>
        <w:pStyle w:val="BodyText"/>
        <w:ind w:left="2230"/>
        <w:rPr>
          <w:rFonts w:ascii="Microsoft Sans Serif"/>
          <w:sz w:val="20"/>
        </w:rPr>
      </w:pPr>
      <w:r>
        <w:rPr>
          <w:rFonts w:ascii="Microsoft Sans Serif"/>
          <w:noProof/>
          <w:sz w:val="20"/>
        </w:rPr>
        <mc:AlternateContent>
          <mc:Choice Requires="wpg">
            <w:drawing>
              <wp:inline distT="0" distB="0" distL="0" distR="0" wp14:anchorId="345DDA02" wp14:editId="3BE383F1">
                <wp:extent cx="1533525" cy="271145"/>
                <wp:effectExtent l="0" t="0" r="0" b="5079"/>
                <wp:docPr id="340" name="Group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3525" cy="271145"/>
                          <a:chOff x="0" y="0"/>
                          <a:chExt cx="1533525" cy="271145"/>
                        </a:xfrm>
                      </wpg:grpSpPr>
                      <pic:pic xmlns:pic="http://schemas.openxmlformats.org/drawingml/2006/picture">
                        <pic:nvPicPr>
                          <pic:cNvPr id="341" name="Image 341"/>
                          <pic:cNvPicPr/>
                        </pic:nvPicPr>
                        <pic:blipFill>
                          <a:blip r:embed="rId257" cstate="print"/>
                          <a:stretch>
                            <a:fillRect/>
                          </a:stretch>
                        </pic:blipFill>
                        <pic:spPr>
                          <a:xfrm>
                            <a:off x="0" y="118649"/>
                            <a:ext cx="1533143" cy="152400"/>
                          </a:xfrm>
                          <a:prstGeom prst="rect">
                            <a:avLst/>
                          </a:prstGeom>
                        </pic:spPr>
                      </pic:pic>
                      <wps:wsp>
                        <wps:cNvPr id="342" name="Textbox 342"/>
                        <wps:cNvSpPr txBox="1"/>
                        <wps:spPr>
                          <a:xfrm>
                            <a:off x="0" y="0"/>
                            <a:ext cx="1533525" cy="271145"/>
                          </a:xfrm>
                          <a:prstGeom prst="rect">
                            <a:avLst/>
                          </a:prstGeom>
                        </wps:spPr>
                        <wps:txbx>
                          <w:txbxContent>
                            <w:p w14:paraId="7FCC9782" w14:textId="77777777" w:rsidR="0023423B" w:rsidRDefault="00D0734C">
                              <w:pPr>
                                <w:tabs>
                                  <w:tab w:val="left" w:pos="2203"/>
                                </w:tabs>
                                <w:spacing w:before="13"/>
                                <w:ind w:left="1003"/>
                                <w:rPr>
                                  <w:rFonts w:ascii="Microsoft Sans Serif"/>
                                  <w:sz w:val="15"/>
                                </w:rPr>
                              </w:pPr>
                              <w:r>
                                <w:rPr>
                                  <w:spacing w:val="-5"/>
                                  <w:sz w:val="14"/>
                                  <w:u w:val="single"/>
                                </w:rPr>
                                <w:t>(3)</w:t>
                              </w:r>
                              <w:r>
                                <w:rPr>
                                  <w:sz w:val="14"/>
                                </w:rPr>
                                <w:tab/>
                              </w:r>
                              <w:r>
                                <w:rPr>
                                  <w:rFonts w:ascii="Microsoft Sans Serif"/>
                                  <w:spacing w:val="-5"/>
                                  <w:sz w:val="15"/>
                                </w:rPr>
                                <w:t>(</w:t>
                              </w:r>
                              <w:r>
                                <w:rPr>
                                  <w:rFonts w:ascii="Microsoft Sans Serif"/>
                                  <w:spacing w:val="-5"/>
                                  <w:position w:val="5"/>
                                  <w:sz w:val="15"/>
                                </w:rPr>
                                <w:t>9</w:t>
                              </w:r>
                              <w:r>
                                <w:rPr>
                                  <w:rFonts w:ascii="Microsoft Sans Serif"/>
                                  <w:spacing w:val="-5"/>
                                  <w:sz w:val="15"/>
                                </w:rPr>
                                <w:t>)</w:t>
                              </w:r>
                            </w:p>
                            <w:p w14:paraId="66DD5DC5" w14:textId="77777777" w:rsidR="0023423B" w:rsidRDefault="00D0734C">
                              <w:pPr>
                                <w:tabs>
                                  <w:tab w:val="left" w:pos="1507"/>
                                  <w:tab w:val="left" w:pos="1983"/>
                                </w:tabs>
                                <w:spacing w:before="13"/>
                                <w:ind w:left="782"/>
                                <w:rPr>
                                  <w:b/>
                                  <w:sz w:val="14"/>
                                </w:rPr>
                              </w:pPr>
                              <w:r>
                                <w:rPr>
                                  <w:b/>
                                  <w:spacing w:val="-2"/>
                                  <w:sz w:val="14"/>
                                </w:rPr>
                                <w:t>1,794</w:t>
                              </w:r>
                              <w:r>
                                <w:rPr>
                                  <w:b/>
                                  <w:sz w:val="14"/>
                                </w:rPr>
                                <w:tab/>
                              </w:r>
                              <w:r>
                                <w:rPr>
                                  <w:rFonts w:ascii="Times New Roman"/>
                                  <w:sz w:val="14"/>
                                  <w:u w:val="single"/>
                                </w:rPr>
                                <w:tab/>
                              </w:r>
                              <w:r>
                                <w:rPr>
                                  <w:b/>
                                  <w:spacing w:val="-2"/>
                                  <w:sz w:val="14"/>
                                  <w:u w:val="single"/>
                                </w:rPr>
                                <w:t>1,414</w:t>
                              </w:r>
                            </w:p>
                          </w:txbxContent>
                        </wps:txbx>
                        <wps:bodyPr wrap="square" lIns="0" tIns="0" rIns="0" bIns="0" rtlCol="0">
                          <a:noAutofit/>
                        </wps:bodyPr>
                      </wps:wsp>
                    </wpg:wgp>
                  </a:graphicData>
                </a:graphic>
              </wp:inline>
            </w:drawing>
          </mc:Choice>
          <mc:Fallback>
            <w:pict>
              <v:group w14:anchorId="345DDA02" id="Group 340" o:spid="_x0000_s1177" alt="&quot;&quot;" style="width:120.75pt;height:21.35pt;mso-position-horizontal-relative:char;mso-position-vertical-relative:line" coordsize="15335,2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ylHrwIAAJEGAAAOAAAAZHJzL2Uyb0RvYy54bWycVe1umzAU/T9p72D5&#10;f0sgSdeikGpb16pStVVr9wDGGLCKP2abQN5+1waSqKm6LT+wrr+Ozz33g9V1Lxq0YcZyJTMcn88w&#10;YpKqgssqw7+eb88uMbKOyII0SrIMb5nF1+uPH1adTlmiatUUzCAAkTbtdIZr53QaRZbWTBB7rjST&#10;sFkqI4iDqamiwpAO0EUTJbPZRdQpU2ijKLMWVm+GTbwO+GXJqPtRlpY51GQYuLkwmjDmfozWK5JW&#10;huia05EGOYGFIFzCozuoG+IIag0/ghKcGmVV6c6pEpEqS05Z8AG8iWevvLkzqtXBlyrtKr2TCaR9&#10;pdPJsPT75s7oJ/1oBvZgPij6YkGXqNNVerjv59X+cF8a4S+BE6gPim53irLeIQqL8XI+XyZLjCjs&#10;JZ/ieLEcJKc1xOXoGq2/vX8xIunwbCC3I6M5TeEbBQLrSKC/JxLccq1heAQR/4QhiHlp9RnEUhPH&#10;c95wtw15CVHzpOTmkVOvrZ+Alo8G8SLD80WMkSQCCuJekIohvwCST6f8HR+BI4i84fqWN43X3dsj&#10;WUjoVwnxhr9Dst0o2gom3VA9hjXAW0lbc20xMikTOQOC5r4AhhQq1wFHbbh0Q9ysM8zR2r9fAo+f&#10;UGCeKEl3G4H0nqd3wY7p9WbGxPHlxeJqQD9Mm3gxH9ImXiaLWajUXfRJqo11d0wJ5A3gCzxAcpKS&#10;zYMdGU1HRh0HEoEdcPINAjqOnRSE2ZGG/1VUTzXRDCh42MNAJ1Ogn8G5XPUQ6sQ7O57zlYdc/0X5&#10;YpnW39Vr7FmHUr1RYSdL5XkN73vL9XkfMvYqPOuXclVsgXMHPTPD9ndLfM009xL08w12Msxk5JNh&#10;XPNVhTbsAyXV59apkodg7XFD2wmBCVboeyG/xh7tG+vhPJza/0nWfwAAAP//AwBQSwMECgAAAAAA&#10;AAAhAJeMKfNsAQAAbAEAABQAAABkcnMvbWVkaWEvaW1hZ2UxLnBuZ4lQTkcNChoKAAAADUlIRFIA&#10;AAH3AAAAMgEDAAAAe+kA1wAAAAZQTFRFAAAA////pdmf3QAAAAFiS0dEAIgFHUgAAAAJcEhZcwAA&#10;DsQAAA7EAZUrDhsAAAD/SURBVEiJY2hggIEGBgUBAS4nB4YGFqalKgET/wPBn/8Q8O/799r7td/3&#10;3/3+++///7//wwEDbgCS/mEPUfYDU5ofor8BUwZZfz1u/f8Y2P8zg1X9r//7+/e93+/33n1fXV77&#10;ffvde3e33o4GSfyF6v+bterqKjCYGrRUZcqSTg+H+SD9jAz/yQb/POD2kw9G9Y/qH9U/qn9U/6j+&#10;Uf2j+kf1jzD9iPYvkyeDg5OmxwQmjyVeoUqenkqLQj1D9kOU/cOpnwCohyj7g0P7XzztbzCwh6j7&#10;gVM/kLj//d3/6vv1tbvv3d37dnve3+2xW7fdzs66nbs1OhRq/19c7gcAlZJZqOn+GTUAAAAASUVO&#10;RK5CYIJQSwMEFAAGAAgAAAAhAFsX4fXdAAAABAEAAA8AAABkcnMvZG93bnJldi54bWxMj0FrwkAQ&#10;he+F/odlCr3VTaK2Jc1GRGxPIqiF0tuYHZNgdjZk1yT++257sZeBx3u89022GE0jeupcbVlBPIlA&#10;EBdW11wq+Dy8P72CcB5ZY2OZFFzJwSK/v8sw1XbgHfV7X4pQwi5FBZX3bSqlKyoy6Ca2JQ7eyXYG&#10;fZBdKXWHQyg3jUyi6FkarDksVNjSqqLivL8YBR8DDstpvO4359Pq+n2Yb782MSn1+DAu30B4Gv0t&#10;DL/4AR3ywHS0F9ZONArCI/7vBi+ZxXMQRwWz5AVknsn/8Pk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0bKUevAgAAkQYAAA4AAAAAAAAAAAAAAAAAOgIAAGRy&#10;cy9lMm9Eb2MueG1sUEsBAi0ACgAAAAAAAAAhAJeMKfNsAQAAbAEAABQAAAAAAAAAAAAAAAAAFQUA&#10;AGRycy9tZWRpYS9pbWFnZTEucG5nUEsBAi0AFAAGAAgAAAAhAFsX4fXdAAAABAEAAA8AAAAAAAAA&#10;AAAAAAAAswYAAGRycy9kb3ducmV2LnhtbFBLAQItABQABgAIAAAAIQCqJg6+vAAAACEBAAAZAAAA&#10;AAAAAAAAAAAAAL0HAABkcnMvX3JlbHMvZTJvRG9jLnhtbC5yZWxzUEsFBgAAAAAGAAYAfAEAALAI&#10;AAAAAA==&#10;">
                <v:shape id="Image 341" o:spid="_x0000_s1178" type="#_x0000_t75" style="position:absolute;top:1186;width:1533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TJxQAAANwAAAAPAAAAZHJzL2Rvd25yZXYueG1sRI9Ra8JA&#10;EITfC/0Pxxb6Vi9aqTbmFC0IpaCg5gcsuW0Sze2F3FZTf31PKPg4zMw3TLboXaPO1IXas4HhIAFF&#10;XHhbc2kgP6xfpqCCIFtsPJOBXwqwmD8+ZJhaf+EdnfdSqgjhkKKBSqRNtQ5FRQ7DwLfE0fv2nUOJ&#10;siu17fAS4a7RoyR50w5rjgsVtvRRUXHa/zgD0/Xk3enNqNzuTs1Rf03kmq/EmOenfjkDJdTLPfzf&#10;/rQGXsdDuJ2JR0DP/wAAAP//AwBQSwECLQAUAAYACAAAACEA2+H2y+4AAACFAQAAEwAAAAAAAAAA&#10;AAAAAAAAAAAAW0NvbnRlbnRfVHlwZXNdLnhtbFBLAQItABQABgAIAAAAIQBa9CxbvwAAABUBAAAL&#10;AAAAAAAAAAAAAAAAAB8BAABfcmVscy8ucmVsc1BLAQItABQABgAIAAAAIQC9KjTJxQAAANwAAAAP&#10;AAAAAAAAAAAAAAAAAAcCAABkcnMvZG93bnJldi54bWxQSwUGAAAAAAMAAwC3AAAA+QIAAAAA&#10;">
                  <v:imagedata r:id="rId258" o:title=""/>
                </v:shape>
                <v:shape id="Textbox 342" o:spid="_x0000_s1179" type="#_x0000_t202" style="position:absolute;width:15335;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7FCC9782" w14:textId="77777777" w:rsidR="0023423B" w:rsidRDefault="00D0734C">
                        <w:pPr>
                          <w:tabs>
                            <w:tab w:val="left" w:pos="2203"/>
                          </w:tabs>
                          <w:spacing w:before="13"/>
                          <w:ind w:left="1003"/>
                          <w:rPr>
                            <w:rFonts w:ascii="Microsoft Sans Serif"/>
                            <w:sz w:val="15"/>
                          </w:rPr>
                        </w:pPr>
                        <w:r>
                          <w:rPr>
                            <w:spacing w:val="-5"/>
                            <w:sz w:val="14"/>
                            <w:u w:val="single"/>
                          </w:rPr>
                          <w:t>(3)</w:t>
                        </w:r>
                        <w:r>
                          <w:rPr>
                            <w:sz w:val="14"/>
                          </w:rPr>
                          <w:tab/>
                        </w:r>
                        <w:r>
                          <w:rPr>
                            <w:rFonts w:ascii="Microsoft Sans Serif"/>
                            <w:spacing w:val="-5"/>
                            <w:sz w:val="15"/>
                          </w:rPr>
                          <w:t>(</w:t>
                        </w:r>
                        <w:r>
                          <w:rPr>
                            <w:rFonts w:ascii="Microsoft Sans Serif"/>
                            <w:spacing w:val="-5"/>
                            <w:position w:val="5"/>
                            <w:sz w:val="15"/>
                          </w:rPr>
                          <w:t>9</w:t>
                        </w:r>
                        <w:r>
                          <w:rPr>
                            <w:rFonts w:ascii="Microsoft Sans Serif"/>
                            <w:spacing w:val="-5"/>
                            <w:sz w:val="15"/>
                          </w:rPr>
                          <w:t>)</w:t>
                        </w:r>
                      </w:p>
                      <w:p w14:paraId="66DD5DC5" w14:textId="77777777" w:rsidR="0023423B" w:rsidRDefault="00D0734C">
                        <w:pPr>
                          <w:tabs>
                            <w:tab w:val="left" w:pos="1507"/>
                            <w:tab w:val="left" w:pos="1983"/>
                          </w:tabs>
                          <w:spacing w:before="13"/>
                          <w:ind w:left="782"/>
                          <w:rPr>
                            <w:b/>
                            <w:sz w:val="14"/>
                          </w:rPr>
                        </w:pPr>
                        <w:r>
                          <w:rPr>
                            <w:b/>
                            <w:spacing w:val="-2"/>
                            <w:sz w:val="14"/>
                          </w:rPr>
                          <w:t>1,794</w:t>
                        </w:r>
                        <w:r>
                          <w:rPr>
                            <w:b/>
                            <w:sz w:val="14"/>
                          </w:rPr>
                          <w:tab/>
                        </w:r>
                        <w:r>
                          <w:rPr>
                            <w:rFonts w:ascii="Times New Roman"/>
                            <w:sz w:val="14"/>
                            <w:u w:val="single"/>
                          </w:rPr>
                          <w:tab/>
                        </w:r>
                        <w:r>
                          <w:rPr>
                            <w:b/>
                            <w:spacing w:val="-2"/>
                            <w:sz w:val="14"/>
                            <w:u w:val="single"/>
                          </w:rPr>
                          <w:t>1,414</w:t>
                        </w:r>
                      </w:p>
                    </w:txbxContent>
                  </v:textbox>
                </v:shape>
                <w10:anchorlock/>
              </v:group>
            </w:pict>
          </mc:Fallback>
        </mc:AlternateContent>
      </w:r>
    </w:p>
    <w:p w14:paraId="5E6B20FE" w14:textId="77777777" w:rsidR="0023423B" w:rsidRDefault="0023423B">
      <w:pPr>
        <w:pStyle w:val="BodyText"/>
        <w:rPr>
          <w:rFonts w:ascii="Microsoft Sans Serif"/>
          <w:sz w:val="15"/>
        </w:rPr>
      </w:pPr>
    </w:p>
    <w:p w14:paraId="4EDD8E9C" w14:textId="77777777" w:rsidR="0023423B" w:rsidRDefault="0023423B">
      <w:pPr>
        <w:pStyle w:val="BodyText"/>
        <w:spacing w:before="157"/>
        <w:rPr>
          <w:rFonts w:ascii="Microsoft Sans Serif"/>
          <w:sz w:val="15"/>
        </w:rPr>
      </w:pPr>
    </w:p>
    <w:p w14:paraId="24B4C473" w14:textId="77777777" w:rsidR="0023423B" w:rsidRDefault="00D0734C">
      <w:pPr>
        <w:tabs>
          <w:tab w:val="left" w:pos="4330"/>
        </w:tabs>
        <w:spacing w:before="1"/>
        <w:ind w:left="3012"/>
        <w:rPr>
          <w:rFonts w:ascii="Microsoft Sans Serif"/>
          <w:sz w:val="15"/>
        </w:rPr>
      </w:pPr>
      <w:r>
        <w:rPr>
          <w:rFonts w:ascii="Microsoft Sans Serif"/>
          <w:spacing w:val="-2"/>
          <w:sz w:val="15"/>
        </w:rPr>
        <w:t>1,077</w:t>
      </w:r>
      <w:r>
        <w:rPr>
          <w:rFonts w:ascii="Microsoft Sans Serif"/>
          <w:sz w:val="15"/>
        </w:rPr>
        <w:tab/>
      </w:r>
      <w:r>
        <w:rPr>
          <w:rFonts w:ascii="Microsoft Sans Serif"/>
          <w:spacing w:val="-5"/>
          <w:sz w:val="15"/>
        </w:rPr>
        <w:t>866</w:t>
      </w:r>
    </w:p>
    <w:p w14:paraId="45E13815" w14:textId="77777777" w:rsidR="0023423B" w:rsidRDefault="00D0734C">
      <w:pPr>
        <w:spacing w:before="3"/>
        <w:ind w:left="3123"/>
        <w:rPr>
          <w:rFonts w:ascii="Microsoft Sans Serif"/>
          <w:sz w:val="15"/>
        </w:rPr>
      </w:pPr>
      <w:r>
        <w:rPr>
          <w:noProof/>
        </w:rPr>
        <mc:AlternateContent>
          <mc:Choice Requires="wps">
            <w:drawing>
              <wp:anchor distT="0" distB="0" distL="0" distR="0" simplePos="0" relativeHeight="251632640" behindDoc="0" locked="0" layoutInCell="1" allowOverlap="1" wp14:anchorId="6EFED20E" wp14:editId="77D5DFDF">
                <wp:simplePos x="0" y="0"/>
                <wp:positionH relativeFrom="page">
                  <wp:posOffset>6138386</wp:posOffset>
                </wp:positionH>
                <wp:positionV relativeFrom="paragraph">
                  <wp:posOffset>11562</wp:posOffset>
                </wp:positionV>
                <wp:extent cx="146050" cy="95250"/>
                <wp:effectExtent l="0" t="0" r="0" b="0"/>
                <wp:wrapNone/>
                <wp:docPr id="343" name="Textbox 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146050" cy="95250"/>
                        </a:xfrm>
                        <a:prstGeom prst="rect">
                          <a:avLst/>
                        </a:prstGeom>
                      </wps:spPr>
                      <wps:txbx>
                        <w:txbxContent>
                          <w:p w14:paraId="5B760865" w14:textId="77777777" w:rsidR="0023423B" w:rsidRDefault="00D0734C">
                            <w:pPr>
                              <w:spacing w:line="150" w:lineRule="exact"/>
                              <w:rPr>
                                <w:rFonts w:ascii="Microsoft Sans Serif"/>
                                <w:sz w:val="15"/>
                              </w:rPr>
                            </w:pPr>
                            <w:r>
                              <w:rPr>
                                <w:rFonts w:ascii="Microsoft Sans Serif"/>
                                <w:spacing w:val="-5"/>
                                <w:w w:val="90"/>
                                <w:sz w:val="15"/>
                              </w:rPr>
                              <w:t>534</w:t>
                            </w:r>
                          </w:p>
                        </w:txbxContent>
                      </wps:txbx>
                      <wps:bodyPr wrap="square" lIns="0" tIns="0" rIns="0" bIns="0" rtlCol="0">
                        <a:noAutofit/>
                      </wps:bodyPr>
                    </wps:wsp>
                  </a:graphicData>
                </a:graphic>
              </wp:anchor>
            </w:drawing>
          </mc:Choice>
          <mc:Fallback>
            <w:pict>
              <v:shape w14:anchorId="6EFED20E" id="Textbox 343" o:spid="_x0000_s1180" type="#_x0000_t202" alt="&quot;&quot;" style="position:absolute;left:0;text-align:left;margin-left:483.35pt;margin-top:.9pt;width:11.5pt;height:7.5pt;rotation:-1;z-index:25163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f5NnwEAADADAAAOAAAAZHJzL2Uyb0RvYy54bWysUsGO0zAQvSPxD5bvNGm1XUHUdLWwAiGt&#10;AGnhA1zHbixij5lxm/TvGbtpF8ENbQ6jsWfy/N6b2dxNfhBHg+QgtHK5qKUwQUPnwr6VP75/fPNW&#10;CkoqdGqAYFp5MiTvtq9fbcbYmBX0MHQGBYMEasbYyj6l2FQV6d54RQuIJnDRAnqV+Ij7qkM1Mrof&#10;qlVd31YjYBcRtCHi24dzUW4LvrVGp6/WkkliaCVzSyViibscq+1GNXtUsXd6pqH+g4VXLvCjV6gH&#10;lZQ4oPsHyjuNQGDTQoOvwFqnTdHAapb1X2qeehVN0cLmULzaRC8Hq78cn+I3FGl6DxMPsIig+Aj6&#10;J7E31RipmXuyp9QQd2ehk0UvENjQ1XJ9U/NXfmVFgnHY6tPVXjMloTP4zW295orm0rv1itP8whkq&#10;Q0ak9MmAFzlpJfLwCqY6PlI6t15aZmZnMplWmnaTcB0DLzNqvtpBd2JlIw+3lfTroNBIMXwO7F7e&#10;hEuCl2R3STANH6DsS2YV4P6QwLrC4Bl3ZsBjKRrmFcpz//Ncup4XffsbAAD//wMAUEsDBBQABgAI&#10;AAAAIQAnsVP62gAAAAgBAAAPAAAAZHJzL2Rvd25yZXYueG1sTI9NTsMwEIX3SNzBGiR21KESqRPi&#10;VBWoXSI1cAA3GZK08TjYbhJuz7CC5af39H6K7WIHMaEPvSMNj6sEBFLtmp5aDR/v+wcFIkRDjRkc&#10;oYZvDLAtb28KkzdupiNOVWwFh1DIjYYuxjGXMtQdWhNWbkRi7dN5ayKjb2XjzczhdpDrJEmlNT1x&#10;Q2dGfOmwvlRXq+HJq2p3VsfNlFSv89u6Pnzt54PW93fL7hlExCX+meF3Pk+Hkjed3JWaIAYNWZpu&#10;2MoCP2A9UxnziTlVIMtC/j9Q/gAAAP//AwBQSwECLQAUAAYACAAAACEAtoM4kv4AAADhAQAAEwAA&#10;AAAAAAAAAAAAAAAAAAAAW0NvbnRlbnRfVHlwZXNdLnhtbFBLAQItABQABgAIAAAAIQA4/SH/1gAA&#10;AJQBAAALAAAAAAAAAAAAAAAAAC8BAABfcmVscy8ucmVsc1BLAQItABQABgAIAAAAIQBn6f5NnwEA&#10;ADADAAAOAAAAAAAAAAAAAAAAAC4CAABkcnMvZTJvRG9jLnhtbFBLAQItABQABgAIAAAAIQAnsVP6&#10;2gAAAAgBAAAPAAAAAAAAAAAAAAAAAPkDAABkcnMvZG93bnJldi54bWxQSwUGAAAAAAQABADzAAAA&#10;AAUAAAAA&#10;" filled="f" stroked="f">
                <v:textbox inset="0,0,0,0">
                  <w:txbxContent>
                    <w:p w14:paraId="5B760865" w14:textId="77777777" w:rsidR="0023423B" w:rsidRDefault="00D0734C">
                      <w:pPr>
                        <w:spacing w:line="150" w:lineRule="exact"/>
                        <w:rPr>
                          <w:rFonts w:ascii="Microsoft Sans Serif"/>
                          <w:sz w:val="15"/>
                        </w:rPr>
                      </w:pPr>
                      <w:r>
                        <w:rPr>
                          <w:rFonts w:ascii="Microsoft Sans Serif"/>
                          <w:spacing w:val="-5"/>
                          <w:w w:val="90"/>
                          <w:sz w:val="15"/>
                        </w:rPr>
                        <w:t>534</w:t>
                      </w:r>
                    </w:p>
                  </w:txbxContent>
                </v:textbox>
                <w10:wrap anchorx="page"/>
              </v:shape>
            </w:pict>
          </mc:Fallback>
        </mc:AlternateContent>
      </w:r>
      <w:r>
        <w:rPr>
          <w:rFonts w:ascii="Microsoft Sans Serif"/>
          <w:spacing w:val="-5"/>
          <w:sz w:val="15"/>
        </w:rPr>
        <w:t>712</w:t>
      </w:r>
    </w:p>
    <w:p w14:paraId="6C316255" w14:textId="77777777" w:rsidR="0023423B" w:rsidRDefault="00D0734C">
      <w:pPr>
        <w:tabs>
          <w:tab w:val="left" w:pos="3723"/>
          <w:tab w:val="left" w:pos="4672"/>
        </w:tabs>
        <w:spacing w:before="2"/>
        <w:ind w:left="3283"/>
        <w:rPr>
          <w:rFonts w:ascii="Times New Roman"/>
          <w:sz w:val="15"/>
        </w:rPr>
      </w:pPr>
      <w:r>
        <w:rPr>
          <w:noProof/>
        </w:rPr>
        <mc:AlternateContent>
          <mc:Choice Requires="wpg">
            <w:drawing>
              <wp:anchor distT="0" distB="0" distL="0" distR="0" simplePos="0" relativeHeight="251631616" behindDoc="0" locked="0" layoutInCell="1" allowOverlap="1" wp14:anchorId="1ECF0904" wp14:editId="2249779D">
                <wp:simplePos x="0" y="0"/>
                <wp:positionH relativeFrom="page">
                  <wp:posOffset>4812791</wp:posOffset>
                </wp:positionH>
                <wp:positionV relativeFrom="paragraph">
                  <wp:posOffset>110267</wp:posOffset>
                </wp:positionV>
                <wp:extent cx="759460" cy="146685"/>
                <wp:effectExtent l="0" t="0" r="0" b="0"/>
                <wp:wrapNone/>
                <wp:docPr id="344" name="Group 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146685"/>
                          <a:chOff x="0" y="0"/>
                          <a:chExt cx="759460" cy="146685"/>
                        </a:xfrm>
                      </wpg:grpSpPr>
                      <pic:pic xmlns:pic="http://schemas.openxmlformats.org/drawingml/2006/picture">
                        <pic:nvPicPr>
                          <pic:cNvPr id="345" name="Image 345"/>
                          <pic:cNvPicPr/>
                        </pic:nvPicPr>
                        <pic:blipFill>
                          <a:blip r:embed="rId259" cstate="print"/>
                          <a:stretch>
                            <a:fillRect/>
                          </a:stretch>
                        </pic:blipFill>
                        <pic:spPr>
                          <a:xfrm>
                            <a:off x="0" y="0"/>
                            <a:ext cx="758951" cy="146303"/>
                          </a:xfrm>
                          <a:prstGeom prst="rect">
                            <a:avLst/>
                          </a:prstGeom>
                        </pic:spPr>
                      </pic:pic>
                      <wps:wsp>
                        <wps:cNvPr id="346" name="Textbox 346"/>
                        <wps:cNvSpPr txBox="1"/>
                        <wps:spPr>
                          <a:xfrm>
                            <a:off x="0" y="0"/>
                            <a:ext cx="759460" cy="146685"/>
                          </a:xfrm>
                          <a:prstGeom prst="rect">
                            <a:avLst/>
                          </a:prstGeom>
                        </wps:spPr>
                        <wps:txbx>
                          <w:txbxContent>
                            <w:p w14:paraId="0A6CE2DF" w14:textId="77777777" w:rsidR="0023423B" w:rsidRDefault="00D0734C">
                              <w:pPr>
                                <w:spacing w:before="51"/>
                                <w:ind w:left="774"/>
                                <w:rPr>
                                  <w:b/>
                                  <w:sz w:val="14"/>
                                </w:rPr>
                              </w:pPr>
                              <w:r>
                                <w:rPr>
                                  <w:b/>
                                  <w:spacing w:val="-2"/>
                                  <w:sz w:val="14"/>
                                </w:rPr>
                                <w:t>1,794</w:t>
                              </w:r>
                            </w:p>
                          </w:txbxContent>
                        </wps:txbx>
                        <wps:bodyPr wrap="square" lIns="0" tIns="0" rIns="0" bIns="0" rtlCol="0">
                          <a:noAutofit/>
                        </wps:bodyPr>
                      </wps:wsp>
                    </wpg:wgp>
                  </a:graphicData>
                </a:graphic>
              </wp:anchor>
            </w:drawing>
          </mc:Choice>
          <mc:Fallback>
            <w:pict>
              <v:group w14:anchorId="1ECF0904" id="Group 344" o:spid="_x0000_s1181" alt="&quot;&quot;" style="position:absolute;left:0;text-align:left;margin-left:378.95pt;margin-top:8.7pt;width:59.8pt;height:11.55pt;z-index:251631616;mso-wrap-distance-left:0;mso-wrap-distance-right:0;mso-position-horizontal-relative:page;mso-position-vertical-relative:text" coordsize="7594,1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8i4owIAAIgGAAAOAAAAZHJzL2Uyb0RvYy54bWycVW1P2zAQ/j5p/8Hy&#10;d0gLtCsRKdrGQEiIocF+gOM4iUX8Mttp0n+/OycpiKIN+NDo/Hb33PPcXc/Oe9WQjXBeGp3R+eGM&#10;EqG5KaSuMvr74fJgRYkPTBesMVpkdCs8PV9//nTW2VQcmdo0hXAEnGifdjajdQg2TRLPa6GYPzRW&#10;aDgsjVMswNJVSeFYB95VkxzNZsukM66wznDhPexeDId0Hf2XpeDhZ1l6EUiTUcAW4tfFb47fZH3G&#10;0soxW0s+wmAfQKGY1BB05+qCBUZaJ/dcKcmd8aYMh9yoxJSl5CLmANnMZy+yuXKmtTGXKu0qu6MJ&#10;qH3B04fd8tvNlbP39s4N6MG8MfzRAy9JZ6v0+Tmuq6fLfekUPoIkSB8Z3e4YFX0gHDa/LE5PlsA7&#10;h6P5yXK5WgyM8xpk2XvF6x//fJewdAgaoe2gWMlT+I30gLVHz//LCF6F1gk6OlFv8qGYe2ztAShp&#10;WZC5bGTYxqoEzRCU3txJjsziApi8c0QWGT0+WVCimYJ2uFasEgQ3gPDpFr5B/vdc5I20l7JpkHW0&#10;R7BQzi/K4ZV8h1K7MLxVQoehd5xoALfRvpbWU+JSoXIBAN11MQfNoG8DYLRO6jDI5oMTgdcYvwQc&#10;v6C9EChLdwcR9BNOTMGPxfW2elmdLjD2UC/Hs2MMvNOdpdb5cCWMImgAUkAAZLOUbW78iGW6MjI4&#10;hI+4AA0OBpg0fuIOVnvsvauZ7mtmBUBAt88lXk4SP0Av5KYHkZeYy3gPO46E/puBJplP++9j6rXO&#10;+jBTCGsIj1bo8z6W6unRhC03xRYgdzAqM+r/tAybpbnWQB/O1clwk5FPhgvNdxOnL+qkzdc2mFJG&#10;rTDU4Be0wgXoEq047qLu42jGefp8HW89/YGs/wIAAP//AwBQSwMECgAAAAAAAAAhAB0BP+ENAQAA&#10;DQEAABQAAABkcnMvbWVkaWEvaW1hZ2UxLnBuZ4lQTkcNChoKAAAADUlIRFIAAAD5AAAAMAEDAAAA&#10;6WZOrwAAAAZQTFRFAAAA////pdmf3QAAAAFiS0dEAIgFHUgAAAAJcEhZcwAADsQAAA7EAZUrDhsA&#10;AACgSURBVDiNY+Bo5PCYNNVRZdLq0KhV225du7Y1amt21Larq3PXbru2dvd/BgKgnrCC3fu+b8/d&#10;dvd23q2toaEhqyDgaqjKVK2QlRqLHP4z/CcARhWMKhhVMKpgpCvQVOnUWrVqxdKgVaujVu2OXbvt&#10;dui223n3rt3N3Xbr1q3b1Cir7/3+9+3d7fxt726vXZ0bBiylVwHLbCAIWgkiA/4DAGHBSSx+Hr87&#10;AAAAAElFTkSuQmCCUEsDBBQABgAIAAAAIQB6oN7J4AAAAAkBAAAPAAAAZHJzL2Rvd25yZXYueG1s&#10;TI9BS8NAEIXvgv9hGcGb3UQbt43ZlFLUUxFsBeltmkyT0OxsyG6T9N+7nvQ4vI/3vslWk2nFQL1r&#10;LGuIZxEI4sKWDVcavvZvDwsQziOX2FomDVdysMpvbzJMSzvyJw07X4lQwi5FDbX3XSqlK2oy6Ga2&#10;Iw7ZyfYGfTj7SpY9jqHctPIxip6lwYbDQo0dbWoqzruL0fA+4rh+il+H7fm0uR72ycf3Niat7++m&#10;9QsIT5P/g+FXP6hDHpyO9sKlE60GlahlQEOg5iACsFAqAXHUMI8SkHkm/3+Q/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nJ8i4owIAAIgGAAAOAAAAAAAAAAAA&#10;AAAAADoCAABkcnMvZTJvRG9jLnhtbFBLAQItAAoAAAAAAAAAIQAdAT/hDQEAAA0BAAAUAAAAAAAA&#10;AAAAAAAAAAkFAABkcnMvbWVkaWEvaW1hZ2UxLnBuZ1BLAQItABQABgAIAAAAIQB6oN7J4AAAAAkB&#10;AAAPAAAAAAAAAAAAAAAAAEgGAABkcnMvZG93bnJldi54bWxQSwECLQAUAAYACAAAACEAqiYOvrwA&#10;AAAhAQAAGQAAAAAAAAAAAAAAAABVBwAAZHJzL19yZWxzL2Uyb0RvYy54bWwucmVsc1BLBQYAAAAA&#10;BgAGAHwBAABICAAAAAA=&#10;">
                <v:shape id="Image 345" o:spid="_x0000_s1182" type="#_x0000_t75" style="position:absolute;width:7589;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6JxQAAANwAAAAPAAAAZHJzL2Rvd25yZXYueG1sRI/dasJA&#10;FITvC77DcoTe6UZrq6SuokFBpRTqz/0xe5oEs2dDdo3x7d2C0MthZr5hpvPWlKKh2hWWFQz6EQji&#10;1OqCMwXHw7o3AeE8ssbSMim4k4P5rPMyxVjbG/9Qs/eZCBB2MSrIva9iKV2ak0HXtxVx8H5tbdAH&#10;WWdS13gLcFPKYRR9SIMFh4UcK0pySi/7q1GwXI2jomp3h5P83sqvSZOcBzZR6rXbLj5BeGr9f/jZ&#10;3mgFb6N3+DsTjoCcPQAAAP//AwBQSwECLQAUAAYACAAAACEA2+H2y+4AAACFAQAAEwAAAAAAAAAA&#10;AAAAAAAAAAAAW0NvbnRlbnRfVHlwZXNdLnhtbFBLAQItABQABgAIAAAAIQBa9CxbvwAAABUBAAAL&#10;AAAAAAAAAAAAAAAAAB8BAABfcmVscy8ucmVsc1BLAQItABQABgAIAAAAIQCt+r6JxQAAANwAAAAP&#10;AAAAAAAAAAAAAAAAAAcCAABkcnMvZG93bnJldi54bWxQSwUGAAAAAAMAAwC3AAAA+QIAAAAA&#10;">
                  <v:imagedata r:id="rId260" o:title=""/>
                </v:shape>
                <v:shape id="Textbox 346" o:spid="_x0000_s1183" type="#_x0000_t202" style="position:absolute;width:7594;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0A6CE2DF" w14:textId="77777777" w:rsidR="0023423B" w:rsidRDefault="00D0734C">
                        <w:pPr>
                          <w:spacing w:before="51"/>
                          <w:ind w:left="774"/>
                          <w:rPr>
                            <w:b/>
                            <w:sz w:val="14"/>
                          </w:rPr>
                        </w:pPr>
                        <w:r>
                          <w:rPr>
                            <w:b/>
                            <w:spacing w:val="-2"/>
                            <w:sz w:val="14"/>
                          </w:rPr>
                          <w:t>1,794</w:t>
                        </w:r>
                      </w:p>
                    </w:txbxContent>
                  </v:textbox>
                </v:shape>
                <w10:wrap anchorx="page"/>
              </v:group>
            </w:pict>
          </mc:Fallback>
        </mc:AlternateContent>
      </w:r>
      <w:r>
        <w:rPr>
          <w:noProof/>
        </w:rPr>
        <mc:AlternateContent>
          <mc:Choice Requires="wps">
            <w:drawing>
              <wp:anchor distT="0" distB="0" distL="0" distR="0" simplePos="0" relativeHeight="251699200" behindDoc="1" locked="0" layoutInCell="1" allowOverlap="1" wp14:anchorId="2CA2250D" wp14:editId="62FA7495">
                <wp:simplePos x="0" y="0"/>
                <wp:positionH relativeFrom="page">
                  <wp:posOffset>6191365</wp:posOffset>
                </wp:positionH>
                <wp:positionV relativeFrom="paragraph">
                  <wp:posOffset>11544</wp:posOffset>
                </wp:positionV>
                <wp:extent cx="93980" cy="95250"/>
                <wp:effectExtent l="0" t="0" r="0" b="0"/>
                <wp:wrapNone/>
                <wp:docPr id="347" name="Textbox 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93980" cy="95250"/>
                        </a:xfrm>
                        <a:prstGeom prst="rect">
                          <a:avLst/>
                        </a:prstGeom>
                      </wps:spPr>
                      <wps:txbx>
                        <w:txbxContent>
                          <w:p w14:paraId="0327AB09" w14:textId="77777777" w:rsidR="0023423B" w:rsidRDefault="00D0734C">
                            <w:pPr>
                              <w:spacing w:line="150" w:lineRule="exact"/>
                              <w:rPr>
                                <w:rFonts w:ascii="Microsoft Sans Serif"/>
                                <w:sz w:val="15"/>
                              </w:rPr>
                            </w:pPr>
                            <w:r>
                              <w:rPr>
                                <w:rFonts w:ascii="Microsoft Sans Serif"/>
                                <w:spacing w:val="-8"/>
                                <w:w w:val="90"/>
                                <w:sz w:val="15"/>
                              </w:rPr>
                              <w:t>14</w:t>
                            </w:r>
                          </w:p>
                        </w:txbxContent>
                      </wps:txbx>
                      <wps:bodyPr wrap="square" lIns="0" tIns="0" rIns="0" bIns="0" rtlCol="0">
                        <a:noAutofit/>
                      </wps:bodyPr>
                    </wps:wsp>
                  </a:graphicData>
                </a:graphic>
              </wp:anchor>
            </w:drawing>
          </mc:Choice>
          <mc:Fallback>
            <w:pict>
              <v:shape w14:anchorId="2CA2250D" id="Textbox 347" o:spid="_x0000_s1184" type="#_x0000_t202" alt="&quot;&quot;" style="position:absolute;left:0;text-align:left;margin-left:487.5pt;margin-top:.9pt;width:7.4pt;height:7.5pt;rotation:-2;z-index:-25161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I7oAEAAC8DAAAOAAAAZHJzL2Uyb0RvYy54bWysUsFu2zAMvQ/oPwi6N3aydUiMOMXWYsOA&#10;YivQ7QMUWYqNWaJKKrHz96MUJxm22zAfCEqkn9575Pp+dL04GKQOfC3ns1IK4zU0nd/V8sf3T7dL&#10;KSgq36gevKnl0ZC839y8WQ+hMgtooW8MCgbxVA2hlm2MoSoK0q1ximYQjOeiBXQq8hF3RYNqYHTX&#10;F4uyfF8MgE1A0IaIbx9PRbnJ+NYaHb9ZSyaKvpbMLeaIOW5TLDZrVe1QhbbTEw31Dyyc6jw/eoF6&#10;VFGJPXZ/QblOIxDYONPgCrC20yZrYDXz8g81L60KJmthcyhcbKL/B6u/Hl7CM4o4foSRB5hFUHgC&#10;/ZPYm2IIVE09yVOqiLuT0NGiEwhs6GL+blnyl39lRYJx2OrjxV4zRqH5cvV2teSC5srqbnGXzS9O&#10;SAkxIMXPBpxISS2RZ5ch1eGJYuJybZmInbgkVnHcjqJr0htppOlqC82RhQ0821rS616hkaL/4tm8&#10;tAjnBM/J9pxg7B8gr0ti5eHDPoLtMoMr7sSAp5KJTRuUxv77OXdd93zzCwAA//8DAFBLAwQUAAYA&#10;CAAAACEAESCj5NwAAAAIAQAADwAAAGRycy9kb3ducmV2LnhtbEyPwU7DMBBE70j8g7VI3KjTSpQk&#10;xKkqEEgILi39gE2yJBHxOortNuXrWU70tqMZzb4pNrMd1JEm3zs2sFwkoIhr1/TcGjh8vtyloHxA&#10;bnBwTAbO5GFTXl8VmDfuxDs67kOrpIR9jga6EMZca193ZNEv3Egs3pebLAaRU6ubCU9Sbge9SpK1&#10;ttizfOhwpKeO6u99tAbeP84Y3UzL12obefW2e04O8ceY25t5+wgq0Bz+w/CHL+hQClPlIjdeDQay&#10;h3vZEsSQBeJnaSZHJXqdgi4LfTmg/AUAAP//AwBQSwECLQAUAAYACAAAACEAtoM4kv4AAADhAQAA&#10;EwAAAAAAAAAAAAAAAAAAAAAAW0NvbnRlbnRfVHlwZXNdLnhtbFBLAQItABQABgAIAAAAIQA4/SH/&#10;1gAAAJQBAAALAAAAAAAAAAAAAAAAAC8BAABfcmVscy8ucmVsc1BLAQItABQABgAIAAAAIQDF7hI7&#10;oAEAAC8DAAAOAAAAAAAAAAAAAAAAAC4CAABkcnMvZTJvRG9jLnhtbFBLAQItABQABgAIAAAAIQAR&#10;IKPk3AAAAAgBAAAPAAAAAAAAAAAAAAAAAPoDAABkcnMvZG93bnJldi54bWxQSwUGAAAAAAQABADz&#10;AAAAAwUAAAAA&#10;" filled="f" stroked="f">
                <v:textbox inset="0,0,0,0">
                  <w:txbxContent>
                    <w:p w14:paraId="0327AB09" w14:textId="77777777" w:rsidR="0023423B" w:rsidRDefault="00D0734C">
                      <w:pPr>
                        <w:spacing w:line="150" w:lineRule="exact"/>
                        <w:rPr>
                          <w:rFonts w:ascii="Microsoft Sans Serif"/>
                          <w:sz w:val="15"/>
                        </w:rPr>
                      </w:pPr>
                      <w:r>
                        <w:rPr>
                          <w:rFonts w:ascii="Microsoft Sans Serif"/>
                          <w:spacing w:val="-8"/>
                          <w:w w:val="90"/>
                          <w:sz w:val="15"/>
                        </w:rPr>
                        <w:t>14</w:t>
                      </w:r>
                    </w:p>
                  </w:txbxContent>
                </v:textbox>
                <w10:wrap anchorx="page"/>
              </v:shape>
            </w:pict>
          </mc:Fallback>
        </mc:AlternateContent>
      </w:r>
      <w:r>
        <w:rPr>
          <w:rFonts w:ascii="Microsoft Sans Serif"/>
          <w:spacing w:val="-10"/>
          <w:sz w:val="15"/>
        </w:rPr>
        <w:t>5</w:t>
      </w:r>
      <w:r>
        <w:rPr>
          <w:rFonts w:ascii="Microsoft Sans Serif"/>
          <w:sz w:val="15"/>
        </w:rPr>
        <w:tab/>
      </w:r>
      <w:r>
        <w:rPr>
          <w:rFonts w:ascii="Times New Roman"/>
          <w:sz w:val="15"/>
          <w:u w:val="single"/>
        </w:rPr>
        <w:tab/>
      </w:r>
    </w:p>
    <w:p w14:paraId="3D963584" w14:textId="77777777" w:rsidR="0023423B" w:rsidRDefault="00D0734C">
      <w:pPr>
        <w:tabs>
          <w:tab w:val="left" w:pos="500"/>
        </w:tabs>
        <w:spacing w:before="51"/>
        <w:ind w:right="247"/>
        <w:jc w:val="right"/>
        <w:rPr>
          <w:b/>
          <w:sz w:val="14"/>
        </w:rPr>
      </w:pPr>
      <w:r>
        <w:rPr>
          <w:rFonts w:ascii="Times New Roman"/>
          <w:sz w:val="14"/>
          <w:u w:val="single"/>
        </w:rPr>
        <w:tab/>
      </w:r>
      <w:r>
        <w:rPr>
          <w:b/>
          <w:spacing w:val="-2"/>
          <w:sz w:val="14"/>
          <w:u w:val="single"/>
        </w:rPr>
        <w:t>1,414</w:t>
      </w:r>
      <w:r>
        <w:rPr>
          <w:b/>
          <w:spacing w:val="80"/>
          <w:sz w:val="14"/>
          <w:u w:val="single"/>
        </w:rPr>
        <w:t xml:space="preserve"> </w:t>
      </w:r>
    </w:p>
    <w:p w14:paraId="468FCC50" w14:textId="77777777" w:rsidR="0023423B" w:rsidRDefault="0023423B">
      <w:pPr>
        <w:jc w:val="right"/>
        <w:rPr>
          <w:sz w:val="14"/>
        </w:rPr>
        <w:sectPr w:rsidR="0023423B">
          <w:type w:val="continuous"/>
          <w:pgSz w:w="11920" w:h="16850"/>
          <w:pgMar w:top="0" w:right="1680" w:bottom="280" w:left="1480" w:header="401" w:footer="514" w:gutter="0"/>
          <w:cols w:num="2" w:space="720" w:equalWidth="0">
            <w:col w:w="3344" w:space="515"/>
            <w:col w:w="4901"/>
          </w:cols>
        </w:sectPr>
      </w:pPr>
    </w:p>
    <w:p w14:paraId="159DFE38" w14:textId="77777777" w:rsidR="0023423B" w:rsidRDefault="0023423B">
      <w:pPr>
        <w:pStyle w:val="BodyText"/>
        <w:spacing w:before="4"/>
        <w:rPr>
          <w:b/>
          <w:sz w:val="15"/>
        </w:rPr>
      </w:pPr>
    </w:p>
    <w:p w14:paraId="692E660F" w14:textId="77777777" w:rsidR="0023423B" w:rsidRDefault="00D0734C">
      <w:pPr>
        <w:pStyle w:val="ListParagraph"/>
        <w:numPr>
          <w:ilvl w:val="0"/>
          <w:numId w:val="44"/>
        </w:numPr>
        <w:tabs>
          <w:tab w:val="left" w:pos="190"/>
          <w:tab w:val="left" w:pos="294"/>
        </w:tabs>
        <w:spacing w:before="0" w:line="249" w:lineRule="auto"/>
        <w:ind w:right="269" w:hanging="35"/>
        <w:rPr>
          <w:rFonts w:ascii="Microsoft Sans Serif" w:hAnsi="Microsoft Sans Serif"/>
          <w:sz w:val="15"/>
        </w:rPr>
      </w:pPr>
      <w:r>
        <w:rPr>
          <w:rFonts w:ascii="Microsoft Sans Serif" w:hAnsi="Microsoft Sans Serif"/>
          <w:spacing w:val="-4"/>
          <w:sz w:val="15"/>
        </w:rPr>
        <w:t>The department</w:t>
      </w:r>
      <w:r>
        <w:rPr>
          <w:rFonts w:ascii="Microsoft Sans Serif" w:hAnsi="Microsoft Sans Serif"/>
          <w:sz w:val="15"/>
        </w:rPr>
        <w:t xml:space="preserve"> </w:t>
      </w:r>
      <w:r>
        <w:rPr>
          <w:rFonts w:ascii="Microsoft Sans Serif" w:hAnsi="Microsoft Sans Serif"/>
          <w:spacing w:val="-4"/>
          <w:sz w:val="15"/>
        </w:rPr>
        <w:t>periodically transfers to</w:t>
      </w:r>
      <w:r>
        <w:rPr>
          <w:rFonts w:ascii="Microsoft Sans Serif" w:hAnsi="Microsoft Sans Serif"/>
          <w:sz w:val="15"/>
        </w:rPr>
        <w:t xml:space="preserve"> </w:t>
      </w:r>
      <w:r>
        <w:rPr>
          <w:rFonts w:ascii="Microsoft Sans Serif" w:hAnsi="Microsoft Sans Serif"/>
          <w:spacing w:val="-4"/>
          <w:sz w:val="15"/>
        </w:rPr>
        <w:t>the Queensland Government</w:t>
      </w:r>
      <w:r>
        <w:rPr>
          <w:rFonts w:ascii="Microsoft Sans Serif" w:hAnsi="Microsoft Sans Serif"/>
          <w:sz w:val="15"/>
        </w:rPr>
        <w:t xml:space="preserve"> </w:t>
      </w:r>
      <w:r>
        <w:rPr>
          <w:rFonts w:ascii="Microsoft Sans Serif" w:hAnsi="Microsoft Sans Serif"/>
          <w:spacing w:val="-4"/>
          <w:sz w:val="15"/>
        </w:rPr>
        <w:t>the</w:t>
      </w:r>
      <w:r>
        <w:rPr>
          <w:rFonts w:ascii="Microsoft Sans Serif" w:hAnsi="Microsoft Sans Serif"/>
          <w:sz w:val="15"/>
        </w:rPr>
        <w:t xml:space="preserve"> </w:t>
      </w:r>
      <w:r>
        <w:rPr>
          <w:rFonts w:ascii="Microsoft Sans Serif" w:hAnsi="Microsoft Sans Serif"/>
          <w:spacing w:val="-4"/>
          <w:sz w:val="15"/>
        </w:rPr>
        <w:t>amount</w:t>
      </w:r>
      <w:r>
        <w:rPr>
          <w:rFonts w:ascii="Microsoft Sans Serif" w:hAnsi="Microsoft Sans Serif"/>
          <w:sz w:val="15"/>
        </w:rPr>
        <w:t xml:space="preserve"> </w:t>
      </w:r>
      <w:r>
        <w:rPr>
          <w:rFonts w:ascii="Microsoft Sans Serif" w:hAnsi="Microsoft Sans Serif"/>
          <w:spacing w:val="-4"/>
          <w:sz w:val="15"/>
        </w:rPr>
        <w:t>of all cash collected</w:t>
      </w:r>
      <w:r>
        <w:rPr>
          <w:rFonts w:ascii="Microsoft Sans Serif" w:hAnsi="Microsoft Sans Serif"/>
          <w:sz w:val="15"/>
        </w:rPr>
        <w:t xml:space="preserve"> </w:t>
      </w:r>
      <w:r>
        <w:rPr>
          <w:rFonts w:ascii="Microsoft Sans Serif" w:hAnsi="Microsoft Sans Serif"/>
          <w:spacing w:val="-4"/>
          <w:sz w:val="15"/>
        </w:rPr>
        <w:t>in respect of Administered</w:t>
      </w:r>
      <w:r>
        <w:rPr>
          <w:rFonts w:ascii="Microsoft Sans Serif" w:hAnsi="Microsoft Sans Serif"/>
          <w:spacing w:val="40"/>
          <w:sz w:val="15"/>
        </w:rPr>
        <w:t xml:space="preserve"> </w:t>
      </w:r>
      <w:r>
        <w:rPr>
          <w:rFonts w:ascii="Microsoft Sans Serif" w:hAnsi="Microsoft Sans Serif"/>
          <w:spacing w:val="-2"/>
          <w:sz w:val="15"/>
        </w:rPr>
        <w:t>revenue.</w:t>
      </w:r>
    </w:p>
    <w:p w14:paraId="340E44BC" w14:textId="77777777" w:rsidR="0023423B" w:rsidRDefault="00D0734C">
      <w:pPr>
        <w:spacing w:before="166"/>
        <w:ind w:left="190"/>
        <w:jc w:val="both"/>
        <w:rPr>
          <w:b/>
          <w:sz w:val="14"/>
        </w:rPr>
      </w:pPr>
      <w:r>
        <w:rPr>
          <w:b/>
          <w:spacing w:val="-2"/>
          <w:sz w:val="14"/>
          <w:u w:val="single"/>
        </w:rPr>
        <w:t>Accounting</w:t>
      </w:r>
      <w:r>
        <w:rPr>
          <w:b/>
          <w:spacing w:val="3"/>
          <w:sz w:val="14"/>
          <w:u w:val="single"/>
        </w:rPr>
        <w:t xml:space="preserve"> </w:t>
      </w:r>
      <w:r>
        <w:rPr>
          <w:b/>
          <w:spacing w:val="-2"/>
          <w:sz w:val="14"/>
          <w:u w:val="single"/>
        </w:rPr>
        <w:t>Policy</w:t>
      </w:r>
      <w:r>
        <w:rPr>
          <w:b/>
          <w:spacing w:val="-6"/>
          <w:sz w:val="14"/>
          <w:u w:val="single"/>
        </w:rPr>
        <w:t xml:space="preserve"> </w:t>
      </w:r>
      <w:r>
        <w:rPr>
          <w:b/>
          <w:spacing w:val="-2"/>
          <w:sz w:val="14"/>
          <w:u w:val="single"/>
        </w:rPr>
        <w:t>-</w:t>
      </w:r>
      <w:r>
        <w:rPr>
          <w:b/>
          <w:spacing w:val="1"/>
          <w:sz w:val="14"/>
          <w:u w:val="single"/>
        </w:rPr>
        <w:t xml:space="preserve"> </w:t>
      </w:r>
      <w:r>
        <w:rPr>
          <w:b/>
          <w:spacing w:val="-2"/>
          <w:sz w:val="14"/>
          <w:u w:val="single"/>
        </w:rPr>
        <w:t>Administered</w:t>
      </w:r>
      <w:r>
        <w:rPr>
          <w:b/>
          <w:spacing w:val="5"/>
          <w:sz w:val="14"/>
          <w:u w:val="single"/>
        </w:rPr>
        <w:t xml:space="preserve"> </w:t>
      </w:r>
      <w:r>
        <w:rPr>
          <w:b/>
          <w:spacing w:val="-2"/>
          <w:sz w:val="14"/>
          <w:u w:val="single"/>
        </w:rPr>
        <w:t>transactions and</w:t>
      </w:r>
      <w:r>
        <w:rPr>
          <w:b/>
          <w:sz w:val="14"/>
          <w:u w:val="single"/>
        </w:rPr>
        <w:t xml:space="preserve"> </w:t>
      </w:r>
      <w:r>
        <w:rPr>
          <w:b/>
          <w:spacing w:val="-2"/>
          <w:sz w:val="14"/>
          <w:u w:val="single"/>
        </w:rPr>
        <w:t>balances</w:t>
      </w:r>
    </w:p>
    <w:p w14:paraId="226FC0BB" w14:textId="77777777" w:rsidR="0023423B" w:rsidRDefault="00D0734C">
      <w:pPr>
        <w:spacing w:before="85" w:line="244" w:lineRule="auto"/>
        <w:ind w:left="195" w:right="271" w:hanging="6"/>
        <w:jc w:val="both"/>
        <w:rPr>
          <w:rFonts w:ascii="Microsoft Sans Serif"/>
          <w:sz w:val="15"/>
        </w:rPr>
      </w:pPr>
      <w:r>
        <w:rPr>
          <w:rFonts w:ascii="Microsoft Sans Serif"/>
          <w:spacing w:val="-6"/>
          <w:sz w:val="15"/>
        </w:rPr>
        <w:t>The</w:t>
      </w:r>
      <w:r>
        <w:rPr>
          <w:rFonts w:ascii="Microsoft Sans Serif"/>
          <w:sz w:val="15"/>
        </w:rPr>
        <w:t xml:space="preserve"> </w:t>
      </w:r>
      <w:r>
        <w:rPr>
          <w:rFonts w:ascii="Microsoft Sans Serif"/>
          <w:spacing w:val="-6"/>
          <w:sz w:val="15"/>
        </w:rPr>
        <w:t>department</w:t>
      </w:r>
      <w:r>
        <w:rPr>
          <w:rFonts w:ascii="Microsoft Sans Serif"/>
          <w:sz w:val="15"/>
        </w:rPr>
        <w:t xml:space="preserve"> </w:t>
      </w:r>
      <w:r>
        <w:rPr>
          <w:rFonts w:ascii="Microsoft Sans Serif"/>
          <w:spacing w:val="-6"/>
          <w:sz w:val="15"/>
        </w:rPr>
        <w:t>administers,</w:t>
      </w:r>
      <w:r>
        <w:rPr>
          <w:rFonts w:ascii="Microsoft Sans Serif"/>
          <w:sz w:val="15"/>
        </w:rPr>
        <w:t xml:space="preserve"> </w:t>
      </w:r>
      <w:r>
        <w:rPr>
          <w:rFonts w:ascii="Microsoft Sans Serif"/>
          <w:spacing w:val="-6"/>
          <w:sz w:val="15"/>
        </w:rPr>
        <w:t>but</w:t>
      </w:r>
      <w:r>
        <w:rPr>
          <w:rFonts w:ascii="Microsoft Sans Serif"/>
          <w:sz w:val="15"/>
        </w:rPr>
        <w:t xml:space="preserve"> </w:t>
      </w:r>
      <w:r>
        <w:rPr>
          <w:rFonts w:ascii="Microsoft Sans Serif"/>
          <w:spacing w:val="-6"/>
          <w:sz w:val="15"/>
        </w:rPr>
        <w:t>does</w:t>
      </w:r>
      <w:r>
        <w:rPr>
          <w:rFonts w:ascii="Microsoft Sans Serif"/>
          <w:sz w:val="15"/>
        </w:rPr>
        <w:t xml:space="preserve"> </w:t>
      </w:r>
      <w:r>
        <w:rPr>
          <w:rFonts w:ascii="Microsoft Sans Serif"/>
          <w:spacing w:val="-6"/>
          <w:sz w:val="15"/>
        </w:rPr>
        <w:t>not</w:t>
      </w:r>
      <w:r>
        <w:rPr>
          <w:rFonts w:ascii="Microsoft Sans Serif"/>
          <w:sz w:val="15"/>
        </w:rPr>
        <w:t xml:space="preserve"> </w:t>
      </w:r>
      <w:r>
        <w:rPr>
          <w:rFonts w:ascii="Microsoft Sans Serif"/>
          <w:spacing w:val="-6"/>
          <w:sz w:val="15"/>
        </w:rPr>
        <w:t>control,</w:t>
      </w:r>
      <w:r>
        <w:rPr>
          <w:rFonts w:ascii="Microsoft Sans Serif"/>
          <w:sz w:val="15"/>
        </w:rPr>
        <w:t xml:space="preserve"> </w:t>
      </w:r>
      <w:r>
        <w:rPr>
          <w:rFonts w:ascii="Microsoft Sans Serif"/>
          <w:spacing w:val="-6"/>
          <w:sz w:val="15"/>
        </w:rPr>
        <w:t>certain</w:t>
      </w:r>
      <w:r>
        <w:rPr>
          <w:rFonts w:ascii="Microsoft Sans Serif"/>
          <w:sz w:val="15"/>
        </w:rPr>
        <w:t xml:space="preserve"> </w:t>
      </w:r>
      <w:r>
        <w:rPr>
          <w:rFonts w:ascii="Microsoft Sans Serif"/>
          <w:spacing w:val="-6"/>
          <w:sz w:val="15"/>
        </w:rPr>
        <w:t>resources</w:t>
      </w:r>
      <w:r>
        <w:rPr>
          <w:rFonts w:ascii="Microsoft Sans Serif"/>
          <w:sz w:val="15"/>
        </w:rPr>
        <w:t xml:space="preserve"> </w:t>
      </w:r>
      <w:r>
        <w:rPr>
          <w:rFonts w:ascii="Microsoft Sans Serif"/>
          <w:spacing w:val="-6"/>
          <w:sz w:val="15"/>
        </w:rPr>
        <w:t>on</w:t>
      </w:r>
      <w:r>
        <w:rPr>
          <w:rFonts w:ascii="Microsoft Sans Serif"/>
          <w:sz w:val="15"/>
        </w:rPr>
        <w:t xml:space="preserve"> </w:t>
      </w:r>
      <w:r>
        <w:rPr>
          <w:rFonts w:ascii="Microsoft Sans Serif"/>
          <w:spacing w:val="-6"/>
          <w:sz w:val="15"/>
        </w:rPr>
        <w:t>behalf</w:t>
      </w:r>
      <w:r>
        <w:rPr>
          <w:rFonts w:ascii="Microsoft Sans Serif"/>
          <w:sz w:val="15"/>
        </w:rPr>
        <w:t xml:space="preserve"> </w:t>
      </w:r>
      <w:r>
        <w:rPr>
          <w:rFonts w:ascii="Microsoft Sans Serif"/>
          <w:spacing w:val="-6"/>
          <w:sz w:val="15"/>
        </w:rPr>
        <w:t>of</w:t>
      </w:r>
      <w:r>
        <w:rPr>
          <w:rFonts w:ascii="Microsoft Sans Serif"/>
          <w:sz w:val="15"/>
        </w:rPr>
        <w:t xml:space="preserve"> </w:t>
      </w:r>
      <w:r>
        <w:rPr>
          <w:rFonts w:ascii="Microsoft Sans Serif"/>
          <w:spacing w:val="-6"/>
          <w:sz w:val="15"/>
        </w:rPr>
        <w:t>the</w:t>
      </w:r>
      <w:r>
        <w:rPr>
          <w:rFonts w:ascii="Microsoft Sans Serif"/>
          <w:sz w:val="15"/>
        </w:rPr>
        <w:t xml:space="preserve"> </w:t>
      </w:r>
      <w:r>
        <w:rPr>
          <w:rFonts w:ascii="Microsoft Sans Serif"/>
          <w:spacing w:val="-6"/>
          <w:sz w:val="15"/>
        </w:rPr>
        <w:t>Government.</w:t>
      </w:r>
      <w:r>
        <w:rPr>
          <w:rFonts w:ascii="Microsoft Sans Serif"/>
          <w:spacing w:val="11"/>
          <w:sz w:val="15"/>
        </w:rPr>
        <w:t xml:space="preserve"> </w:t>
      </w:r>
      <w:r>
        <w:rPr>
          <w:rFonts w:ascii="Microsoft Sans Serif"/>
          <w:spacing w:val="-6"/>
          <w:sz w:val="15"/>
        </w:rPr>
        <w:t>In</w:t>
      </w:r>
      <w:r>
        <w:rPr>
          <w:rFonts w:ascii="Microsoft Sans Serif"/>
          <w:sz w:val="15"/>
        </w:rPr>
        <w:t xml:space="preserve"> </w:t>
      </w:r>
      <w:r>
        <w:rPr>
          <w:rFonts w:ascii="Microsoft Sans Serif"/>
          <w:spacing w:val="-6"/>
          <w:sz w:val="15"/>
        </w:rPr>
        <w:t>doing</w:t>
      </w:r>
      <w:r>
        <w:rPr>
          <w:rFonts w:ascii="Microsoft Sans Serif"/>
          <w:sz w:val="15"/>
        </w:rPr>
        <w:t xml:space="preserve"> </w:t>
      </w:r>
      <w:r>
        <w:rPr>
          <w:rFonts w:ascii="Microsoft Sans Serif"/>
          <w:spacing w:val="-6"/>
          <w:sz w:val="15"/>
        </w:rPr>
        <w:t>so,</w:t>
      </w:r>
      <w:r>
        <w:rPr>
          <w:rFonts w:ascii="Microsoft Sans Serif"/>
          <w:sz w:val="15"/>
        </w:rPr>
        <w:t xml:space="preserve"> </w:t>
      </w:r>
      <w:r>
        <w:rPr>
          <w:rFonts w:ascii="Microsoft Sans Serif"/>
          <w:spacing w:val="-6"/>
          <w:sz w:val="15"/>
        </w:rPr>
        <w:t>it</w:t>
      </w:r>
      <w:r>
        <w:rPr>
          <w:rFonts w:ascii="Microsoft Sans Serif"/>
          <w:sz w:val="15"/>
        </w:rPr>
        <w:t xml:space="preserve"> </w:t>
      </w:r>
      <w:r>
        <w:rPr>
          <w:rFonts w:ascii="Microsoft Sans Serif"/>
          <w:spacing w:val="-6"/>
          <w:sz w:val="15"/>
        </w:rPr>
        <w:t>has</w:t>
      </w:r>
      <w:r>
        <w:rPr>
          <w:rFonts w:ascii="Microsoft Sans Serif"/>
          <w:sz w:val="15"/>
        </w:rPr>
        <w:t xml:space="preserve"> </w:t>
      </w:r>
      <w:r>
        <w:rPr>
          <w:rFonts w:ascii="Microsoft Sans Serif"/>
          <w:spacing w:val="-6"/>
          <w:sz w:val="15"/>
        </w:rPr>
        <w:t>responsibility</w:t>
      </w:r>
      <w:r>
        <w:rPr>
          <w:rFonts w:ascii="Microsoft Sans Serif"/>
          <w:spacing w:val="-2"/>
          <w:sz w:val="15"/>
        </w:rPr>
        <w:t xml:space="preserve"> </w:t>
      </w:r>
      <w:r>
        <w:rPr>
          <w:rFonts w:ascii="Microsoft Sans Serif"/>
          <w:spacing w:val="-6"/>
          <w:sz w:val="15"/>
        </w:rPr>
        <w:t>and</w:t>
      </w:r>
      <w:r>
        <w:rPr>
          <w:rFonts w:ascii="Microsoft Sans Serif"/>
          <w:spacing w:val="40"/>
          <w:sz w:val="15"/>
        </w:rPr>
        <w:t xml:space="preserve"> </w:t>
      </w:r>
      <w:r>
        <w:rPr>
          <w:rFonts w:ascii="Microsoft Sans Serif"/>
          <w:sz w:val="15"/>
        </w:rPr>
        <w:t>is</w:t>
      </w:r>
      <w:r>
        <w:rPr>
          <w:rFonts w:ascii="Microsoft Sans Serif"/>
          <w:spacing w:val="-10"/>
          <w:sz w:val="15"/>
        </w:rPr>
        <w:t xml:space="preserve"> </w:t>
      </w:r>
      <w:r>
        <w:rPr>
          <w:rFonts w:ascii="Microsoft Sans Serif"/>
          <w:sz w:val="15"/>
        </w:rPr>
        <w:t>accountable</w:t>
      </w:r>
      <w:r>
        <w:rPr>
          <w:rFonts w:ascii="Microsoft Sans Serif"/>
          <w:spacing w:val="-10"/>
          <w:sz w:val="15"/>
        </w:rPr>
        <w:t xml:space="preserve"> </w:t>
      </w:r>
      <w:r>
        <w:rPr>
          <w:rFonts w:ascii="Microsoft Sans Serif"/>
          <w:sz w:val="15"/>
        </w:rPr>
        <w:t>for</w:t>
      </w:r>
      <w:r>
        <w:rPr>
          <w:rFonts w:ascii="Microsoft Sans Serif"/>
          <w:spacing w:val="-10"/>
          <w:sz w:val="15"/>
        </w:rPr>
        <w:t xml:space="preserve"> </w:t>
      </w:r>
      <w:r>
        <w:rPr>
          <w:rFonts w:ascii="Microsoft Sans Serif"/>
          <w:sz w:val="15"/>
        </w:rPr>
        <w:t>administering</w:t>
      </w:r>
      <w:r>
        <w:rPr>
          <w:rFonts w:ascii="Microsoft Sans Serif"/>
          <w:spacing w:val="-10"/>
          <w:sz w:val="15"/>
        </w:rPr>
        <w:t xml:space="preserve"> </w:t>
      </w:r>
      <w:r>
        <w:rPr>
          <w:rFonts w:ascii="Microsoft Sans Serif"/>
          <w:sz w:val="15"/>
        </w:rPr>
        <w:t>related</w:t>
      </w:r>
      <w:r>
        <w:rPr>
          <w:rFonts w:ascii="Microsoft Sans Serif"/>
          <w:spacing w:val="-8"/>
          <w:sz w:val="15"/>
        </w:rPr>
        <w:t xml:space="preserve"> </w:t>
      </w:r>
      <w:r>
        <w:rPr>
          <w:rFonts w:ascii="Microsoft Sans Serif"/>
          <w:sz w:val="15"/>
        </w:rPr>
        <w:t>transactions</w:t>
      </w:r>
      <w:r>
        <w:rPr>
          <w:rFonts w:ascii="Microsoft Sans Serif"/>
          <w:spacing w:val="-10"/>
          <w:sz w:val="15"/>
        </w:rPr>
        <w:t xml:space="preserve"> </w:t>
      </w:r>
      <w:r>
        <w:rPr>
          <w:rFonts w:ascii="Microsoft Sans Serif"/>
          <w:sz w:val="15"/>
        </w:rPr>
        <w:t>and</w:t>
      </w:r>
      <w:r>
        <w:rPr>
          <w:rFonts w:ascii="Microsoft Sans Serif"/>
          <w:spacing w:val="-10"/>
          <w:sz w:val="15"/>
        </w:rPr>
        <w:t xml:space="preserve"> </w:t>
      </w:r>
      <w:proofErr w:type="gramStart"/>
      <w:r>
        <w:rPr>
          <w:rFonts w:ascii="Microsoft Sans Serif"/>
          <w:sz w:val="15"/>
        </w:rPr>
        <w:t>items,</w:t>
      </w:r>
      <w:r>
        <w:rPr>
          <w:rFonts w:ascii="Microsoft Sans Serif"/>
          <w:spacing w:val="-3"/>
          <w:sz w:val="15"/>
        </w:rPr>
        <w:t xml:space="preserve"> </w:t>
      </w:r>
      <w:r>
        <w:rPr>
          <w:rFonts w:ascii="Microsoft Sans Serif"/>
          <w:sz w:val="15"/>
        </w:rPr>
        <w:t>but</w:t>
      </w:r>
      <w:proofErr w:type="gramEnd"/>
      <w:r>
        <w:rPr>
          <w:rFonts w:ascii="Microsoft Sans Serif"/>
          <w:spacing w:val="-9"/>
          <w:sz w:val="15"/>
        </w:rPr>
        <w:t xml:space="preserve"> </w:t>
      </w:r>
      <w:r>
        <w:rPr>
          <w:rFonts w:ascii="Microsoft Sans Serif"/>
          <w:sz w:val="15"/>
        </w:rPr>
        <w:t>does</w:t>
      </w:r>
      <w:r>
        <w:rPr>
          <w:rFonts w:ascii="Microsoft Sans Serif"/>
          <w:spacing w:val="-8"/>
          <w:sz w:val="15"/>
        </w:rPr>
        <w:t xml:space="preserve"> </w:t>
      </w:r>
      <w:r>
        <w:rPr>
          <w:rFonts w:ascii="Microsoft Sans Serif"/>
          <w:sz w:val="15"/>
        </w:rPr>
        <w:t>not</w:t>
      </w:r>
      <w:r>
        <w:rPr>
          <w:rFonts w:ascii="Microsoft Sans Serif"/>
          <w:spacing w:val="-6"/>
          <w:sz w:val="15"/>
        </w:rPr>
        <w:t xml:space="preserve"> </w:t>
      </w:r>
      <w:r>
        <w:rPr>
          <w:rFonts w:ascii="Microsoft Sans Serif"/>
          <w:sz w:val="15"/>
        </w:rPr>
        <w:t>have</w:t>
      </w:r>
      <w:r>
        <w:rPr>
          <w:rFonts w:ascii="Microsoft Sans Serif"/>
          <w:spacing w:val="-9"/>
          <w:sz w:val="15"/>
        </w:rPr>
        <w:t xml:space="preserve"> </w:t>
      </w:r>
      <w:r>
        <w:rPr>
          <w:rFonts w:ascii="Microsoft Sans Serif"/>
          <w:sz w:val="15"/>
        </w:rPr>
        <w:t>the</w:t>
      </w:r>
      <w:r>
        <w:rPr>
          <w:rFonts w:ascii="Microsoft Sans Serif"/>
          <w:spacing w:val="-8"/>
          <w:sz w:val="15"/>
        </w:rPr>
        <w:t xml:space="preserve"> </w:t>
      </w:r>
      <w:r>
        <w:rPr>
          <w:rFonts w:ascii="Microsoft Sans Serif"/>
          <w:sz w:val="15"/>
        </w:rPr>
        <w:t>discretion</w:t>
      </w:r>
      <w:r>
        <w:rPr>
          <w:rFonts w:ascii="Microsoft Sans Serif"/>
          <w:spacing w:val="-8"/>
          <w:sz w:val="15"/>
        </w:rPr>
        <w:t xml:space="preserve"> </w:t>
      </w:r>
      <w:r>
        <w:rPr>
          <w:rFonts w:ascii="Microsoft Sans Serif"/>
          <w:sz w:val="15"/>
        </w:rPr>
        <w:t>to</w:t>
      </w:r>
      <w:r>
        <w:rPr>
          <w:rFonts w:ascii="Microsoft Sans Serif"/>
          <w:spacing w:val="-9"/>
          <w:sz w:val="15"/>
        </w:rPr>
        <w:t xml:space="preserve"> </w:t>
      </w:r>
      <w:r>
        <w:rPr>
          <w:rFonts w:ascii="Microsoft Sans Serif"/>
          <w:sz w:val="15"/>
        </w:rPr>
        <w:t>deploy</w:t>
      </w:r>
      <w:r>
        <w:rPr>
          <w:rFonts w:ascii="Microsoft Sans Serif"/>
          <w:spacing w:val="-6"/>
          <w:sz w:val="15"/>
        </w:rPr>
        <w:t xml:space="preserve"> </w:t>
      </w:r>
      <w:r>
        <w:rPr>
          <w:rFonts w:ascii="Microsoft Sans Serif"/>
          <w:sz w:val="15"/>
        </w:rPr>
        <w:t>the</w:t>
      </w:r>
      <w:r>
        <w:rPr>
          <w:rFonts w:ascii="Microsoft Sans Serif"/>
          <w:spacing w:val="-9"/>
          <w:sz w:val="15"/>
        </w:rPr>
        <w:t xml:space="preserve"> </w:t>
      </w:r>
      <w:r>
        <w:rPr>
          <w:rFonts w:ascii="Microsoft Sans Serif"/>
          <w:sz w:val="15"/>
        </w:rPr>
        <w:t>resources</w:t>
      </w:r>
      <w:r>
        <w:rPr>
          <w:rFonts w:ascii="Microsoft Sans Serif"/>
          <w:spacing w:val="-6"/>
          <w:sz w:val="15"/>
        </w:rPr>
        <w:t xml:space="preserve"> </w:t>
      </w:r>
      <w:r>
        <w:rPr>
          <w:rFonts w:ascii="Microsoft Sans Serif"/>
          <w:sz w:val="15"/>
        </w:rPr>
        <w:t>for</w:t>
      </w:r>
      <w:r>
        <w:rPr>
          <w:rFonts w:ascii="Microsoft Sans Serif"/>
          <w:spacing w:val="-8"/>
          <w:sz w:val="15"/>
        </w:rPr>
        <w:t xml:space="preserve"> </w:t>
      </w:r>
      <w:r>
        <w:rPr>
          <w:rFonts w:ascii="Microsoft Sans Serif"/>
          <w:sz w:val="15"/>
        </w:rPr>
        <w:t>the</w:t>
      </w:r>
      <w:r>
        <w:rPr>
          <w:rFonts w:ascii="Microsoft Sans Serif"/>
          <w:spacing w:val="40"/>
          <w:sz w:val="15"/>
        </w:rPr>
        <w:t xml:space="preserve"> </w:t>
      </w:r>
      <w:r>
        <w:rPr>
          <w:rFonts w:ascii="Microsoft Sans Serif"/>
          <w:spacing w:val="-2"/>
          <w:sz w:val="15"/>
        </w:rPr>
        <w:t>achievement</w:t>
      </w:r>
      <w:r>
        <w:rPr>
          <w:rFonts w:ascii="Microsoft Sans Serif"/>
          <w:spacing w:val="-5"/>
          <w:sz w:val="15"/>
        </w:rPr>
        <w:t xml:space="preserve"> </w:t>
      </w:r>
      <w:r>
        <w:rPr>
          <w:rFonts w:ascii="Microsoft Sans Serif"/>
          <w:spacing w:val="-2"/>
          <w:sz w:val="15"/>
        </w:rPr>
        <w:t>of</w:t>
      </w:r>
      <w:r>
        <w:rPr>
          <w:rFonts w:ascii="Microsoft Sans Serif"/>
          <w:spacing w:val="-8"/>
          <w:sz w:val="15"/>
        </w:rPr>
        <w:t xml:space="preserve"> </w:t>
      </w:r>
      <w:r>
        <w:rPr>
          <w:rFonts w:ascii="Microsoft Sans Serif"/>
          <w:spacing w:val="-2"/>
          <w:sz w:val="15"/>
        </w:rPr>
        <w:t>the</w:t>
      </w:r>
      <w:r>
        <w:rPr>
          <w:rFonts w:ascii="Microsoft Sans Serif"/>
          <w:spacing w:val="-6"/>
          <w:sz w:val="15"/>
        </w:rPr>
        <w:t xml:space="preserve"> </w:t>
      </w:r>
      <w:r>
        <w:rPr>
          <w:rFonts w:ascii="Microsoft Sans Serif"/>
          <w:spacing w:val="-2"/>
          <w:sz w:val="15"/>
        </w:rPr>
        <w:t>department's</w:t>
      </w:r>
      <w:r>
        <w:rPr>
          <w:rFonts w:ascii="Microsoft Sans Serif"/>
          <w:spacing w:val="-5"/>
          <w:sz w:val="15"/>
        </w:rPr>
        <w:t xml:space="preserve"> </w:t>
      </w:r>
      <w:r>
        <w:rPr>
          <w:rFonts w:ascii="Microsoft Sans Serif"/>
          <w:spacing w:val="-2"/>
          <w:sz w:val="15"/>
        </w:rPr>
        <w:t>objectives.</w:t>
      </w:r>
    </w:p>
    <w:p w14:paraId="34419702" w14:textId="77777777" w:rsidR="0023423B" w:rsidRDefault="00D0734C">
      <w:pPr>
        <w:spacing w:before="68" w:line="244" w:lineRule="auto"/>
        <w:ind w:left="193" w:right="267" w:hanging="8"/>
        <w:jc w:val="both"/>
        <w:rPr>
          <w:rFonts w:ascii="Microsoft Sans Serif"/>
          <w:sz w:val="15"/>
        </w:rPr>
      </w:pPr>
      <w:r>
        <w:rPr>
          <w:rFonts w:ascii="Microsoft Sans Serif"/>
          <w:spacing w:val="-4"/>
          <w:sz w:val="15"/>
        </w:rPr>
        <w:t>Administered</w:t>
      </w:r>
      <w:r>
        <w:rPr>
          <w:rFonts w:ascii="Microsoft Sans Serif"/>
          <w:sz w:val="15"/>
        </w:rPr>
        <w:t xml:space="preserve"> </w:t>
      </w:r>
      <w:r>
        <w:rPr>
          <w:rFonts w:ascii="Microsoft Sans Serif"/>
          <w:spacing w:val="-4"/>
          <w:sz w:val="15"/>
        </w:rPr>
        <w:t>transactions and balances are</w:t>
      </w:r>
      <w:r>
        <w:rPr>
          <w:rFonts w:ascii="Microsoft Sans Serif"/>
          <w:sz w:val="15"/>
        </w:rPr>
        <w:t xml:space="preserve"> </w:t>
      </w:r>
      <w:r>
        <w:rPr>
          <w:rFonts w:ascii="Microsoft Sans Serif"/>
          <w:spacing w:val="-4"/>
          <w:sz w:val="15"/>
        </w:rPr>
        <w:t>not significant in comparison</w:t>
      </w:r>
      <w:r>
        <w:rPr>
          <w:rFonts w:ascii="Microsoft Sans Serif"/>
          <w:sz w:val="15"/>
        </w:rPr>
        <w:t xml:space="preserve"> </w:t>
      </w:r>
      <w:r>
        <w:rPr>
          <w:rFonts w:ascii="Microsoft Sans Serif"/>
          <w:spacing w:val="-4"/>
          <w:sz w:val="15"/>
        </w:rPr>
        <w:t>to the department's overall financial performance/financial</w:t>
      </w:r>
      <w:r>
        <w:rPr>
          <w:rFonts w:ascii="Microsoft Sans Serif"/>
          <w:spacing w:val="40"/>
          <w:sz w:val="15"/>
        </w:rPr>
        <w:t xml:space="preserve"> </w:t>
      </w:r>
      <w:r>
        <w:rPr>
          <w:rFonts w:ascii="Microsoft Sans Serif"/>
          <w:spacing w:val="-2"/>
          <w:sz w:val="15"/>
        </w:rPr>
        <w:t>position.</w:t>
      </w:r>
    </w:p>
    <w:p w14:paraId="534AEFBB" w14:textId="77777777" w:rsidR="0023423B" w:rsidRDefault="00D0734C">
      <w:pPr>
        <w:spacing w:before="60" w:line="244" w:lineRule="auto"/>
        <w:ind w:left="199" w:right="266" w:hanging="14"/>
        <w:jc w:val="both"/>
        <w:rPr>
          <w:rFonts w:ascii="Microsoft Sans Serif"/>
          <w:sz w:val="15"/>
        </w:rPr>
      </w:pPr>
      <w:r>
        <w:rPr>
          <w:rFonts w:ascii="Microsoft Sans Serif"/>
          <w:spacing w:val="-4"/>
          <w:sz w:val="15"/>
        </w:rPr>
        <w:t>Accounting</w:t>
      </w:r>
      <w:r>
        <w:rPr>
          <w:rFonts w:ascii="Microsoft Sans Serif"/>
          <w:sz w:val="15"/>
        </w:rPr>
        <w:t xml:space="preserve"> </w:t>
      </w:r>
      <w:r>
        <w:rPr>
          <w:rFonts w:ascii="Microsoft Sans Serif"/>
          <w:spacing w:val="-4"/>
          <w:sz w:val="15"/>
        </w:rPr>
        <w:t>policies applicable to administered</w:t>
      </w:r>
      <w:r>
        <w:rPr>
          <w:rFonts w:ascii="Microsoft Sans Serif"/>
          <w:sz w:val="15"/>
        </w:rPr>
        <w:t xml:space="preserve"> </w:t>
      </w:r>
      <w:r>
        <w:rPr>
          <w:rFonts w:ascii="Microsoft Sans Serif"/>
          <w:spacing w:val="-4"/>
          <w:sz w:val="15"/>
        </w:rPr>
        <w:t>items are consistent with the equivalent policies</w:t>
      </w:r>
      <w:r>
        <w:rPr>
          <w:rFonts w:ascii="Microsoft Sans Serif"/>
          <w:spacing w:val="-5"/>
          <w:sz w:val="15"/>
        </w:rPr>
        <w:t xml:space="preserve"> </w:t>
      </w:r>
      <w:r>
        <w:rPr>
          <w:rFonts w:ascii="Microsoft Sans Serif"/>
          <w:spacing w:val="-4"/>
          <w:sz w:val="15"/>
        </w:rPr>
        <w:t>for controlled items.</w:t>
      </w:r>
      <w:r>
        <w:rPr>
          <w:rFonts w:ascii="Microsoft Sans Serif"/>
          <w:sz w:val="15"/>
        </w:rPr>
        <w:t xml:space="preserve"> </w:t>
      </w:r>
      <w:r>
        <w:rPr>
          <w:rFonts w:ascii="Microsoft Sans Serif"/>
          <w:spacing w:val="-4"/>
          <w:sz w:val="15"/>
        </w:rPr>
        <w:t>unless otherwise</w:t>
      </w:r>
      <w:r>
        <w:rPr>
          <w:rFonts w:ascii="Microsoft Sans Serif"/>
          <w:spacing w:val="40"/>
          <w:sz w:val="15"/>
        </w:rPr>
        <w:t xml:space="preserve"> </w:t>
      </w:r>
      <w:r>
        <w:rPr>
          <w:rFonts w:ascii="Microsoft Sans Serif"/>
          <w:spacing w:val="-2"/>
          <w:sz w:val="15"/>
        </w:rPr>
        <w:t>stated.</w:t>
      </w:r>
    </w:p>
    <w:p w14:paraId="7CDBC820" w14:textId="77777777" w:rsidR="0023423B" w:rsidRDefault="0023423B">
      <w:pPr>
        <w:spacing w:line="244" w:lineRule="auto"/>
        <w:jc w:val="both"/>
        <w:rPr>
          <w:rFonts w:ascii="Microsoft Sans Serif"/>
          <w:sz w:val="15"/>
        </w:rPr>
        <w:sectPr w:rsidR="0023423B">
          <w:type w:val="continuous"/>
          <w:pgSz w:w="11920" w:h="16850"/>
          <w:pgMar w:top="0" w:right="1680" w:bottom="280" w:left="1480" w:header="401" w:footer="514" w:gutter="0"/>
          <w:cols w:space="720"/>
        </w:sectPr>
      </w:pPr>
    </w:p>
    <w:p w14:paraId="169962BF" w14:textId="77777777" w:rsidR="0023423B" w:rsidRDefault="00D0734C">
      <w:pPr>
        <w:spacing w:before="181"/>
        <w:ind w:left="185"/>
        <w:rPr>
          <w:b/>
          <w:i/>
          <w:sz w:val="17"/>
        </w:rPr>
      </w:pPr>
      <w:r>
        <w:rPr>
          <w:b/>
          <w:i/>
          <w:spacing w:val="-2"/>
          <w:sz w:val="17"/>
        </w:rPr>
        <w:lastRenderedPageBreak/>
        <w:t>Queensland</w:t>
      </w:r>
      <w:r>
        <w:rPr>
          <w:b/>
          <w:i/>
          <w:spacing w:val="-8"/>
          <w:sz w:val="17"/>
        </w:rPr>
        <w:t xml:space="preserve"> </w:t>
      </w:r>
      <w:r>
        <w:rPr>
          <w:b/>
          <w:i/>
          <w:spacing w:val="-2"/>
          <w:sz w:val="17"/>
        </w:rPr>
        <w:t>Police</w:t>
      </w:r>
      <w:r>
        <w:rPr>
          <w:b/>
          <w:i/>
          <w:spacing w:val="1"/>
          <w:sz w:val="17"/>
        </w:rPr>
        <w:t xml:space="preserve"> </w:t>
      </w:r>
      <w:r>
        <w:rPr>
          <w:b/>
          <w:i/>
          <w:spacing w:val="-2"/>
          <w:sz w:val="17"/>
        </w:rPr>
        <w:t>Service</w:t>
      </w:r>
    </w:p>
    <w:p w14:paraId="156DFB40" w14:textId="77777777" w:rsidR="0023423B" w:rsidRDefault="00D0734C">
      <w:pPr>
        <w:spacing w:before="11"/>
        <w:ind w:left="180"/>
        <w:rPr>
          <w:b/>
          <w:sz w:val="17"/>
        </w:rPr>
      </w:pPr>
      <w:r>
        <w:rPr>
          <w:b/>
          <w:sz w:val="17"/>
        </w:rPr>
        <w:t>Notes</w:t>
      </w:r>
      <w:r>
        <w:rPr>
          <w:b/>
          <w:spacing w:val="-12"/>
          <w:sz w:val="17"/>
        </w:rPr>
        <w:t xml:space="preserve"> </w:t>
      </w:r>
      <w:r>
        <w:rPr>
          <w:b/>
          <w:sz w:val="17"/>
        </w:rPr>
        <w:t>to</w:t>
      </w:r>
      <w:r>
        <w:rPr>
          <w:b/>
          <w:spacing w:val="-12"/>
          <w:sz w:val="17"/>
        </w:rPr>
        <w:t xml:space="preserve"> </w:t>
      </w:r>
      <w:r>
        <w:rPr>
          <w:b/>
          <w:sz w:val="17"/>
        </w:rPr>
        <w:t>the</w:t>
      </w:r>
      <w:r>
        <w:rPr>
          <w:b/>
          <w:spacing w:val="-12"/>
          <w:sz w:val="17"/>
        </w:rPr>
        <w:t xml:space="preserve"> </w:t>
      </w:r>
      <w:r>
        <w:rPr>
          <w:b/>
          <w:sz w:val="17"/>
        </w:rPr>
        <w:t>financial</w:t>
      </w:r>
      <w:r>
        <w:rPr>
          <w:b/>
          <w:spacing w:val="-7"/>
          <w:sz w:val="17"/>
        </w:rPr>
        <w:t xml:space="preserve"> </w:t>
      </w:r>
      <w:r>
        <w:rPr>
          <w:b/>
          <w:spacing w:val="-2"/>
          <w:sz w:val="17"/>
        </w:rPr>
        <w:t>statements</w:t>
      </w:r>
    </w:p>
    <w:p w14:paraId="374C9321" w14:textId="77777777" w:rsidR="0023423B" w:rsidRDefault="00D0734C">
      <w:pPr>
        <w:tabs>
          <w:tab w:val="left" w:pos="8470"/>
        </w:tabs>
        <w:spacing w:before="16"/>
        <w:ind w:left="142"/>
        <w:rPr>
          <w:b/>
          <w:sz w:val="17"/>
        </w:rPr>
      </w:pPr>
      <w:r>
        <w:rPr>
          <w:b/>
          <w:spacing w:val="-11"/>
          <w:sz w:val="17"/>
          <w:u w:val="single"/>
        </w:rPr>
        <w:t xml:space="preserve"> </w:t>
      </w:r>
      <w:r>
        <w:rPr>
          <w:b/>
          <w:sz w:val="17"/>
          <w:u w:val="single"/>
        </w:rPr>
        <w:t>For</w:t>
      </w:r>
      <w:r>
        <w:rPr>
          <w:b/>
          <w:spacing w:val="-10"/>
          <w:sz w:val="17"/>
          <w:u w:val="single"/>
        </w:rPr>
        <w:t xml:space="preserve"> </w:t>
      </w:r>
      <w:r>
        <w:rPr>
          <w:b/>
          <w:sz w:val="17"/>
          <w:u w:val="single"/>
        </w:rPr>
        <w:t>the</w:t>
      </w:r>
      <w:r>
        <w:rPr>
          <w:b/>
          <w:spacing w:val="-12"/>
          <w:sz w:val="17"/>
          <w:u w:val="single"/>
        </w:rPr>
        <w:t xml:space="preserve"> </w:t>
      </w:r>
      <w:r>
        <w:rPr>
          <w:b/>
          <w:sz w:val="17"/>
          <w:u w:val="single"/>
        </w:rPr>
        <w:t>year</w:t>
      </w:r>
      <w:r>
        <w:rPr>
          <w:b/>
          <w:spacing w:val="-4"/>
          <w:sz w:val="17"/>
          <w:u w:val="single"/>
        </w:rPr>
        <w:t xml:space="preserve"> </w:t>
      </w:r>
      <w:r>
        <w:rPr>
          <w:b/>
          <w:sz w:val="17"/>
          <w:u w:val="single"/>
        </w:rPr>
        <w:t>ended</w:t>
      </w:r>
      <w:r>
        <w:rPr>
          <w:b/>
          <w:spacing w:val="-1"/>
          <w:sz w:val="17"/>
          <w:u w:val="single"/>
        </w:rPr>
        <w:t xml:space="preserve"> </w:t>
      </w:r>
      <w:r>
        <w:rPr>
          <w:b/>
          <w:sz w:val="17"/>
          <w:u w:val="single"/>
        </w:rPr>
        <w:t>30</w:t>
      </w:r>
      <w:r>
        <w:rPr>
          <w:b/>
          <w:spacing w:val="-8"/>
          <w:sz w:val="17"/>
          <w:u w:val="single"/>
        </w:rPr>
        <w:t xml:space="preserve"> </w:t>
      </w:r>
      <w:r>
        <w:rPr>
          <w:b/>
          <w:sz w:val="17"/>
          <w:u w:val="single"/>
        </w:rPr>
        <w:t>June</w:t>
      </w:r>
      <w:r>
        <w:rPr>
          <w:b/>
          <w:spacing w:val="-7"/>
          <w:sz w:val="17"/>
          <w:u w:val="single"/>
        </w:rPr>
        <w:t xml:space="preserve"> </w:t>
      </w:r>
      <w:r>
        <w:rPr>
          <w:b/>
          <w:spacing w:val="-4"/>
          <w:sz w:val="17"/>
          <w:u w:val="single"/>
        </w:rPr>
        <w:t>2024</w:t>
      </w:r>
      <w:r>
        <w:rPr>
          <w:b/>
          <w:sz w:val="17"/>
          <w:u w:val="single"/>
        </w:rPr>
        <w:tab/>
      </w:r>
    </w:p>
    <w:p w14:paraId="0FB51A67" w14:textId="77777777" w:rsidR="0023423B" w:rsidRDefault="0023423B">
      <w:pPr>
        <w:pStyle w:val="BodyText"/>
        <w:spacing w:before="28"/>
        <w:rPr>
          <w:b/>
          <w:sz w:val="17"/>
        </w:rPr>
      </w:pPr>
    </w:p>
    <w:p w14:paraId="31C2AAD9" w14:textId="77777777" w:rsidR="0023423B" w:rsidRDefault="00D0734C">
      <w:pPr>
        <w:tabs>
          <w:tab w:val="left" w:pos="661"/>
        </w:tabs>
        <w:spacing w:after="59"/>
        <w:ind w:left="168"/>
        <w:rPr>
          <w:b/>
          <w:sz w:val="17"/>
        </w:rPr>
      </w:pPr>
      <w:r>
        <w:rPr>
          <w:b/>
          <w:spacing w:val="-5"/>
          <w:sz w:val="17"/>
        </w:rPr>
        <w:t>23</w:t>
      </w:r>
      <w:r>
        <w:rPr>
          <w:b/>
          <w:sz w:val="17"/>
        </w:rPr>
        <w:tab/>
        <w:t>Trust</w:t>
      </w:r>
      <w:r>
        <w:rPr>
          <w:b/>
          <w:spacing w:val="-23"/>
          <w:sz w:val="17"/>
        </w:rPr>
        <w:t xml:space="preserve"> </w:t>
      </w:r>
      <w:r>
        <w:rPr>
          <w:b/>
          <w:sz w:val="17"/>
        </w:rPr>
        <w:t>transactions</w:t>
      </w:r>
      <w:r>
        <w:rPr>
          <w:b/>
          <w:spacing w:val="-11"/>
          <w:sz w:val="17"/>
        </w:rPr>
        <w:t xml:space="preserve"> </w:t>
      </w:r>
      <w:r>
        <w:rPr>
          <w:b/>
          <w:sz w:val="17"/>
        </w:rPr>
        <w:t xml:space="preserve">and </w:t>
      </w:r>
      <w:r>
        <w:rPr>
          <w:b/>
          <w:spacing w:val="-2"/>
          <w:sz w:val="17"/>
        </w:rPr>
        <w:t>balances</w:t>
      </w:r>
    </w:p>
    <w:tbl>
      <w:tblPr>
        <w:tblW w:w="0" w:type="auto"/>
        <w:tblInd w:w="128" w:type="dxa"/>
        <w:tblLayout w:type="fixed"/>
        <w:tblCellMar>
          <w:left w:w="0" w:type="dxa"/>
          <w:right w:w="0" w:type="dxa"/>
        </w:tblCellMar>
        <w:tblLook w:val="01E0" w:firstRow="1" w:lastRow="1" w:firstColumn="1" w:lastColumn="1" w:noHBand="0" w:noVBand="0"/>
      </w:tblPr>
      <w:tblGrid>
        <w:gridCol w:w="3740"/>
        <w:gridCol w:w="3538"/>
        <w:gridCol w:w="1095"/>
      </w:tblGrid>
      <w:tr w:rsidR="0023423B" w14:paraId="56868FDD" w14:textId="77777777">
        <w:trPr>
          <w:trHeight w:val="441"/>
        </w:trPr>
        <w:tc>
          <w:tcPr>
            <w:tcW w:w="3740" w:type="dxa"/>
          </w:tcPr>
          <w:p w14:paraId="142120F9" w14:textId="77777777" w:rsidR="0023423B" w:rsidRDefault="0023423B">
            <w:pPr>
              <w:pStyle w:val="TableParagraph"/>
              <w:rPr>
                <w:rFonts w:ascii="Times New Roman"/>
                <w:sz w:val="14"/>
              </w:rPr>
            </w:pPr>
          </w:p>
        </w:tc>
        <w:tc>
          <w:tcPr>
            <w:tcW w:w="3538" w:type="dxa"/>
          </w:tcPr>
          <w:p w14:paraId="55FAB7A3" w14:textId="77777777" w:rsidR="0023423B" w:rsidRDefault="00D0734C">
            <w:pPr>
              <w:pStyle w:val="TableParagraph"/>
              <w:spacing w:before="11"/>
              <w:ind w:right="157"/>
              <w:jc w:val="right"/>
              <w:rPr>
                <w:b/>
                <w:sz w:val="17"/>
              </w:rPr>
            </w:pPr>
            <w:r>
              <w:rPr>
                <w:b/>
                <w:spacing w:val="-4"/>
                <w:sz w:val="17"/>
              </w:rPr>
              <w:t>2024</w:t>
            </w:r>
          </w:p>
          <w:p w14:paraId="0E63D77D" w14:textId="77777777" w:rsidR="0023423B" w:rsidRDefault="00D0734C">
            <w:pPr>
              <w:pStyle w:val="TableParagraph"/>
              <w:spacing w:before="25" w:line="189" w:lineRule="exact"/>
              <w:ind w:right="159"/>
              <w:jc w:val="right"/>
              <w:rPr>
                <w:b/>
                <w:sz w:val="17"/>
              </w:rPr>
            </w:pPr>
            <w:r>
              <w:rPr>
                <w:b/>
                <w:spacing w:val="-2"/>
                <w:sz w:val="17"/>
              </w:rPr>
              <w:t>$'000</w:t>
            </w:r>
          </w:p>
        </w:tc>
        <w:tc>
          <w:tcPr>
            <w:tcW w:w="1095" w:type="dxa"/>
          </w:tcPr>
          <w:p w14:paraId="274E7FC6" w14:textId="77777777" w:rsidR="0023423B" w:rsidRDefault="00D0734C">
            <w:pPr>
              <w:pStyle w:val="TableParagraph"/>
              <w:spacing w:before="12"/>
              <w:ind w:left="665"/>
              <w:rPr>
                <w:b/>
                <w:sz w:val="17"/>
              </w:rPr>
            </w:pPr>
            <w:r>
              <w:rPr>
                <w:b/>
                <w:spacing w:val="-4"/>
                <w:sz w:val="17"/>
              </w:rPr>
              <w:t>2023</w:t>
            </w:r>
          </w:p>
          <w:p w14:paraId="09888C99" w14:textId="77777777" w:rsidR="0023423B" w:rsidRDefault="00D0734C">
            <w:pPr>
              <w:pStyle w:val="TableParagraph"/>
              <w:spacing w:before="26" w:line="188" w:lineRule="exact"/>
              <w:ind w:left="625"/>
              <w:rPr>
                <w:b/>
                <w:sz w:val="17"/>
              </w:rPr>
            </w:pPr>
            <w:r>
              <w:rPr>
                <w:b/>
                <w:spacing w:val="-2"/>
                <w:sz w:val="17"/>
              </w:rPr>
              <w:t>$'000</w:t>
            </w:r>
          </w:p>
        </w:tc>
      </w:tr>
      <w:tr w:rsidR="0023423B" w14:paraId="05A766E6" w14:textId="77777777">
        <w:trPr>
          <w:trHeight w:val="515"/>
        </w:trPr>
        <w:tc>
          <w:tcPr>
            <w:tcW w:w="3740" w:type="dxa"/>
          </w:tcPr>
          <w:p w14:paraId="0349F9AA" w14:textId="77777777" w:rsidR="0023423B" w:rsidRDefault="00D0734C">
            <w:pPr>
              <w:pStyle w:val="TableParagraph"/>
              <w:spacing w:before="3" w:line="161" w:lineRule="exact"/>
              <w:ind w:left="50"/>
              <w:rPr>
                <w:b/>
                <w:sz w:val="14"/>
              </w:rPr>
            </w:pPr>
            <w:r>
              <w:rPr>
                <w:b/>
                <w:sz w:val="14"/>
              </w:rPr>
              <w:t>Trust</w:t>
            </w:r>
            <w:r>
              <w:rPr>
                <w:b/>
                <w:spacing w:val="-4"/>
                <w:sz w:val="14"/>
              </w:rPr>
              <w:t xml:space="preserve"> </w:t>
            </w:r>
            <w:r>
              <w:rPr>
                <w:b/>
                <w:spacing w:val="-2"/>
                <w:sz w:val="14"/>
              </w:rPr>
              <w:t>assets</w:t>
            </w:r>
          </w:p>
          <w:p w14:paraId="47FBA335" w14:textId="77777777" w:rsidR="0023423B" w:rsidRDefault="00D0734C">
            <w:pPr>
              <w:pStyle w:val="TableParagraph"/>
              <w:spacing w:line="175" w:lineRule="exact"/>
              <w:ind w:left="64"/>
              <w:rPr>
                <w:rFonts w:ascii="Cambria"/>
                <w:i/>
                <w:sz w:val="15"/>
              </w:rPr>
            </w:pPr>
            <w:r>
              <w:rPr>
                <w:rFonts w:ascii="Cambria"/>
                <w:i/>
                <w:spacing w:val="-2"/>
                <w:sz w:val="15"/>
              </w:rPr>
              <w:t>Current</w:t>
            </w:r>
          </w:p>
          <w:p w14:paraId="1BB107CB" w14:textId="77777777" w:rsidR="0023423B" w:rsidRDefault="00D0734C">
            <w:pPr>
              <w:pStyle w:val="TableParagraph"/>
              <w:spacing w:before="11" w:line="145" w:lineRule="exact"/>
              <w:ind w:left="56"/>
              <w:rPr>
                <w:rFonts w:ascii="Microsoft Sans Serif"/>
                <w:sz w:val="14"/>
              </w:rPr>
            </w:pPr>
            <w:r>
              <w:rPr>
                <w:rFonts w:ascii="Microsoft Sans Serif"/>
                <w:spacing w:val="-4"/>
                <w:sz w:val="14"/>
              </w:rPr>
              <w:t>Cash</w:t>
            </w:r>
          </w:p>
        </w:tc>
        <w:tc>
          <w:tcPr>
            <w:tcW w:w="3538" w:type="dxa"/>
          </w:tcPr>
          <w:p w14:paraId="7184B190" w14:textId="77777777" w:rsidR="0023423B" w:rsidRDefault="0023423B">
            <w:pPr>
              <w:pStyle w:val="TableParagraph"/>
              <w:rPr>
                <w:b/>
                <w:sz w:val="14"/>
              </w:rPr>
            </w:pPr>
          </w:p>
          <w:p w14:paraId="0A9CD1B5" w14:textId="77777777" w:rsidR="0023423B" w:rsidRDefault="0023423B">
            <w:pPr>
              <w:pStyle w:val="TableParagraph"/>
              <w:spacing w:before="28"/>
              <w:rPr>
                <w:b/>
                <w:sz w:val="14"/>
              </w:rPr>
            </w:pPr>
          </w:p>
          <w:p w14:paraId="3D25D1EA" w14:textId="77777777" w:rsidR="0023423B" w:rsidRDefault="00D0734C">
            <w:pPr>
              <w:pStyle w:val="TableParagraph"/>
              <w:tabs>
                <w:tab w:val="left" w:pos="691"/>
              </w:tabs>
              <w:spacing w:line="145" w:lineRule="exact"/>
              <w:ind w:right="192"/>
              <w:jc w:val="right"/>
              <w:rPr>
                <w:rFonts w:ascii="Microsoft Sans Serif"/>
                <w:sz w:val="14"/>
              </w:rPr>
            </w:pPr>
            <w:r>
              <w:rPr>
                <w:noProof/>
              </w:rPr>
              <mc:AlternateContent>
                <mc:Choice Requires="wpg">
                  <w:drawing>
                    <wp:anchor distT="0" distB="0" distL="0" distR="0" simplePos="0" relativeHeight="251700224" behindDoc="1" locked="0" layoutInCell="1" allowOverlap="1" wp14:anchorId="7D846DD1" wp14:editId="777E8B50">
                      <wp:simplePos x="0" y="0"/>
                      <wp:positionH relativeFrom="column">
                        <wp:posOffset>1405979</wp:posOffset>
                      </wp:positionH>
                      <wp:positionV relativeFrom="paragraph">
                        <wp:posOffset>-378293</wp:posOffset>
                      </wp:positionV>
                      <wp:extent cx="1527175" cy="1127760"/>
                      <wp:effectExtent l="0" t="0" r="0" b="0"/>
                      <wp:wrapNone/>
                      <wp:docPr id="348" name="Group 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7175" cy="1127760"/>
                                <a:chOff x="0" y="0"/>
                                <a:chExt cx="1527175" cy="1127760"/>
                              </a:xfrm>
                            </wpg:grpSpPr>
                            <pic:pic xmlns:pic="http://schemas.openxmlformats.org/drawingml/2006/picture">
                              <pic:nvPicPr>
                                <pic:cNvPr id="349" name="Image 349"/>
                                <pic:cNvPicPr/>
                              </pic:nvPicPr>
                              <pic:blipFill>
                                <a:blip r:embed="rId261" cstate="print"/>
                                <a:stretch>
                                  <a:fillRect/>
                                </a:stretch>
                              </pic:blipFill>
                              <pic:spPr>
                                <a:xfrm>
                                  <a:off x="0" y="0"/>
                                  <a:ext cx="1527049" cy="1127759"/>
                                </a:xfrm>
                                <a:prstGeom prst="rect">
                                  <a:avLst/>
                                </a:prstGeom>
                              </pic:spPr>
                            </pic:pic>
                          </wpg:wgp>
                        </a:graphicData>
                      </a:graphic>
                    </wp:anchor>
                  </w:drawing>
                </mc:Choice>
                <mc:Fallback>
                  <w:pict>
                    <v:group w14:anchorId="244427B8" id="Group 348" o:spid="_x0000_s1026" alt="&quot;&quot;" style="position:absolute;margin-left:110.7pt;margin-top:-29.8pt;width:120.25pt;height:88.8pt;z-index:-251616256;mso-wrap-distance-left:0;mso-wrap-distance-right:0" coordsize="15271,1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6U0/JAIAAO0EAAAOAAAAZHJzL2Uyb0RvYy54bWyclNtu2zAMhu8H7B0E&#10;3TeOs6XZhDi9yRoUKLag2x5AkWVbqHUApcTJ24+SXadIBrTohQWdSH38SXp5d9QtOUjwypqC5pMp&#10;JdIIWypTF/Tvn/ubb5T4wE3JW2tkQU/S07vV50/LzjE5s41tSwkEnRjPOlfQJgTHssyLRmruJ9ZJ&#10;g4eVBc0DLqHOSuAdetdtNptOb7POQunACuk97q77Q7pK/qtKivCrqrwMpC0osoU0Qhp3ccxWS85q&#10;4K5RYsDgH6DQXBl8dHS15oGTPagrV1oJsN5WYSKszmxVKSFTDBhNPr2IZgN271IsNetqN8qE0l7o&#10;9GG34udhA+6320JPj9NHK5496pJ1rmavz+O6Pl8+VqCjEQZBjknR06ioPAYicDOfzxb5Yk6JwLM8&#10;ny0Wt4PmosHEXNmJ5scblhln/cMJb8RxSjD8BolwdiXR26WEVmEPkg5O9Lt8aA7Pe3eD2XQ8qJ1q&#10;VTilysS8RShz2CoR1Y0LVHMLRJUF/fL1OyWGa2yJB81rSeIGiv5yK9rEHFy52LXK3au2jcrH+QCL&#10;JX1REv+Jty+3tRV7LU3o+wdki9zW+EY5TwkwqXcSAeGhzDFt2LsBGR0oE/pm8QFkEE18v0KOJ2yx&#10;CMrZeJCgz5wxBD8U2HtrZhrlGWtmnqQZM8+ZAx820moSJ8iKDCg3Z/zw6AealyuDhj1AIkOeobix&#10;pxL50P+xaV+v063zX2r1DwAA//8DAFBLAwQKAAAAAAAAACEAHK9u46AEAACgBAAAFAAAAGRycy9t&#10;ZWRpYS9pbWFnZTEucG5niVBORw0KGgoAAAANSUhEUgAAAfUAAAFyAQMAAADWM9EyAAAABlBMVEUA&#10;AAD///+l2Z/dAAAAAWJLR0QAiAUdSAAAAAlwSFlzAAAOxAAADsQBlSsOGwAABDNJREFUeJztm81O&#10;20AQx1cIqRGXlqqcS1E5wEtAEYfCjSqmUh4hFfQEOSCxPANS1DtqDxilt6QHVO1TwIEo7BMU38gh&#10;OG5iOx9OYu/sh/GG7BxwSPzzf3Z2vB6v18iLsXbcD1FDST+2JHgqp9/0HFATRvm+bIuI6zc9j0Aa&#10;H8cH5nDzA8JvuiulTzsNwMK8S2A9GKvvO8+OYQwPzF5G/hqejwdlbLJ+U5KX1Td8ljz4tE1J3/DT&#10;zdOM9Q0/3TzOWH/UsAzPXz+OGKSCTaX9gedUmJfV72uzK+go7w5o6n9m9kG8/4SpnczDLEVeOv/E&#10;eb+KBBUTCfknrE/heErth917JumHmcwsx+P9d0HFfITv7j8Ue8zGlcaPDERp+BUzkOn0Hxbg/XQn&#10;HnTgSNAPDuBngET/w+7lUht/gKeAQv12IEm6vYcF+JFwSc8fgQ4ygSc8t2Gq+4/3DjDCk5EfMb8+&#10;r0X4cT1mAaHf9ZtwTcIM5//Q19i7F9Xns2Gef/ZgYv32KMrzzl2N648YoA5JJ38gM8dp6svw8Non&#10;SR/al/q1X4ZXOf8GO5Ze7VfHQ7NwjPcTT/T8g3Ox+up4kDPjPN8omob/pP+JPQDrmn9ekILMk1Bb&#10;/6koT0T1fUWlz58oN8938YrXB89gaNv/Snjh58fi+liSl9U3/Izy/Nf+UX3l9y/c80ct7id4Y/qc&#10;YdBu/MHC+mGsqSgvZIafar6ZMZ91+zXiRUZfdfok2KiqP3v2rPcfIldAffqfpKFPOXihAkKf+InM&#10;/urkf9eynb+RPH9wZCOgP8Gm8PmJ4Z+VP997m7fL+9U/30vHLdd1ae8iBpx/ZhgOdnsK/vuE0GJu&#10;a2nd7pi1a5fzP1j8RoQfs1eIUuek9u+o2DniL2tlbuEnQjmE5jcR2gbx4qHzAyQd/yHbW1yztpas&#10;jtn2ZedvoXZV7O2HAbxQ/M4k+dAPWir9rT3c1a6/dby2CpVitdvHdjn0+8kO7aZQsVbfoblQ9nXm&#10;+a8lD69l+/FXqt8z3vV7UCqe5y2g9ey/vjlEjM/+/RtgJ47zHdebvfyl/PxQAoi8f8ZrL5B3VKxf&#10;1IHPsP+xJC+rP+P8y8hfw88qT8MtewRL1AcMgPq1nyrTJ5K8rP7U8y12CLX2P2OeZKxv+Cx5Be8P&#10;UEleVj9TfrbXrxre8II814NsDf03vOENP5M8zViffxGIXvEzvOENrwNPZfWxmT8wvOENb3jDG/7F&#10;8r31c7nlhdXtHWt9bbeS765utIrV/atCHUP5lNbvvWfxQ764be+k0Tw5rh/Wr2uPjd+N2o0d+t/O&#10;21bevih/Oc9f5i7O0PIkXih+Yq9tDPiE9m9++Li3Eez2ZO3sWmvrl92llXf1o8Z9y2t5zqlHpOP3&#10;YN/YVcuyVj5fIDSP0JvoDhssnqexjkdP2+1m6bB+cGBXirfV6tf/F7c4xsB31/cAAAAASUVORK5C&#10;YIJQSwMEFAAGAAgAAAAhABVG8pTiAAAACwEAAA8AAABkcnMvZG93bnJldi54bWxMj0FLw0AQhe+C&#10;/2EZwVu72diGNmZTSlFPRbAVxNs2mSah2dmQ3Sbpv3c86XF4H+99k20m24oBe9840qDmEQikwpUN&#10;VRo+j6+zFQgfDJWmdYQabuhhk9/fZSYt3UgfOBxCJbiEfGo01CF0qZS+qNEaP3cdEmdn11sT+Owr&#10;WfZm5HLbyjiKEmlNQ7xQmw53NRaXw9VqeBvNuH1SL8P+ct7dvo/L96+9Qq0fH6btM4iAU/iD4Vef&#10;1SFnp5O7UulFqyGO1YJRDbPlOgHBxCJRaxAnRtUqApln8v8P+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OlNPyQCAADtBAAADgAAAAAAAAAAAAAAAAA6AgAA&#10;ZHJzL2Uyb0RvYy54bWxQSwECLQAKAAAAAAAAACEAHK9u46AEAACgBAAAFAAAAAAAAAAAAAAAAACK&#10;BAAAZHJzL21lZGlhL2ltYWdlMS5wbmdQSwECLQAUAAYACAAAACEAFUbylOIAAAALAQAADwAAAAAA&#10;AAAAAAAAAABcCQAAZHJzL2Rvd25yZXYueG1sUEsBAi0AFAAGAAgAAAAhAKomDr68AAAAIQEAABkA&#10;AAAAAAAAAAAAAAAAawoAAGRycy9fcmVscy9lMm9Eb2MueG1sLnJlbHNQSwUGAAAAAAYABgB8AQAA&#10;XgsAAAAA&#10;">
                      <v:shape id="Image 349" o:spid="_x0000_s1027" type="#_x0000_t75" style="position:absolute;width:15270;height:1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955xgAAANwAAAAPAAAAZHJzL2Rvd25yZXYueG1sRI9La8Mw&#10;EITvhfwHsYXcGrlpGxI3cgiFkMcl1Hn0uljrB7FWxlJiN7++KhR6HGbmG2a+6E0tbtS6yrKC51EE&#10;gjizuuJCwfGwepqCcB5ZY22ZFHyTg0UyeJhjrG3Hn3RLfSEChF2MCkrvm1hKl5Vk0I1sQxy83LYG&#10;fZBtIXWLXYCbWo6jaCINVhwWSmzoo6Tskl6Ngm69O/n7gXTuitP067zabd/2qNTwsV++g/DU+//w&#10;X3ujFby8zuD3TDgCMvkBAAD//wMAUEsBAi0AFAAGAAgAAAAhANvh9svuAAAAhQEAABMAAAAAAAAA&#10;AAAAAAAAAAAAAFtDb250ZW50X1R5cGVzXS54bWxQSwECLQAUAAYACAAAACEAWvQsW78AAAAVAQAA&#10;CwAAAAAAAAAAAAAAAAAfAQAAX3JlbHMvLnJlbHNQSwECLQAUAAYACAAAACEA1p/eecYAAADcAAAA&#10;DwAAAAAAAAAAAAAAAAAHAgAAZHJzL2Rvd25yZXYueG1sUEsFBgAAAAADAAMAtwAAAPoCAAAAAA==&#10;">
                        <v:imagedata r:id="rId262" o:title=""/>
                      </v:shape>
                    </v:group>
                  </w:pict>
                </mc:Fallback>
              </mc:AlternateContent>
            </w:r>
            <w:r>
              <w:rPr>
                <w:rFonts w:ascii="Times New Roman"/>
                <w:sz w:val="14"/>
                <w:u w:val="single"/>
              </w:rPr>
              <w:tab/>
            </w:r>
            <w:r>
              <w:rPr>
                <w:rFonts w:ascii="Microsoft Sans Serif"/>
                <w:spacing w:val="-2"/>
                <w:sz w:val="14"/>
                <w:u w:val="single"/>
              </w:rPr>
              <w:t>40,132</w:t>
            </w:r>
          </w:p>
        </w:tc>
        <w:tc>
          <w:tcPr>
            <w:tcW w:w="1095" w:type="dxa"/>
          </w:tcPr>
          <w:p w14:paraId="6EF2CA95" w14:textId="77777777" w:rsidR="0023423B" w:rsidRDefault="0023423B">
            <w:pPr>
              <w:pStyle w:val="TableParagraph"/>
              <w:rPr>
                <w:b/>
                <w:sz w:val="14"/>
              </w:rPr>
            </w:pPr>
          </w:p>
          <w:p w14:paraId="7352A864" w14:textId="77777777" w:rsidR="0023423B" w:rsidRDefault="0023423B">
            <w:pPr>
              <w:pStyle w:val="TableParagraph"/>
              <w:spacing w:before="27"/>
              <w:rPr>
                <w:b/>
                <w:sz w:val="14"/>
              </w:rPr>
            </w:pPr>
          </w:p>
          <w:p w14:paraId="451304AE" w14:textId="77777777" w:rsidR="0023423B" w:rsidRDefault="00D0734C">
            <w:pPr>
              <w:pStyle w:val="TableParagraph"/>
              <w:tabs>
                <w:tab w:val="left" w:pos="421"/>
              </w:tabs>
              <w:spacing w:line="146" w:lineRule="exact"/>
              <w:ind w:right="94"/>
              <w:jc w:val="right"/>
              <w:rPr>
                <w:rFonts w:ascii="Microsoft Sans Serif"/>
                <w:sz w:val="14"/>
              </w:rPr>
            </w:pPr>
            <w:r>
              <w:rPr>
                <w:rFonts w:ascii="Times New Roman"/>
                <w:sz w:val="14"/>
                <w:u w:val="single"/>
              </w:rPr>
              <w:tab/>
            </w:r>
            <w:r>
              <w:rPr>
                <w:rFonts w:ascii="Microsoft Sans Serif"/>
                <w:spacing w:val="-2"/>
                <w:sz w:val="14"/>
                <w:u w:val="single"/>
              </w:rPr>
              <w:t>40,333</w:t>
            </w:r>
          </w:p>
        </w:tc>
      </w:tr>
      <w:tr w:rsidR="0023423B" w14:paraId="7B287B18" w14:textId="77777777">
        <w:trPr>
          <w:trHeight w:val="221"/>
        </w:trPr>
        <w:tc>
          <w:tcPr>
            <w:tcW w:w="3740" w:type="dxa"/>
          </w:tcPr>
          <w:p w14:paraId="02233750" w14:textId="77777777" w:rsidR="0023423B" w:rsidRDefault="00D0734C">
            <w:pPr>
              <w:pStyle w:val="TableParagraph"/>
              <w:spacing w:before="15"/>
              <w:ind w:left="50"/>
              <w:rPr>
                <w:b/>
                <w:sz w:val="14"/>
              </w:rPr>
            </w:pPr>
            <w:r>
              <w:rPr>
                <w:b/>
                <w:sz w:val="14"/>
              </w:rPr>
              <w:t>Total</w:t>
            </w:r>
            <w:r>
              <w:rPr>
                <w:b/>
                <w:spacing w:val="-10"/>
                <w:sz w:val="14"/>
              </w:rPr>
              <w:t xml:space="preserve"> </w:t>
            </w:r>
            <w:r>
              <w:rPr>
                <w:b/>
                <w:sz w:val="14"/>
              </w:rPr>
              <w:t>current</w:t>
            </w:r>
            <w:r>
              <w:rPr>
                <w:b/>
                <w:spacing w:val="-9"/>
                <w:sz w:val="14"/>
              </w:rPr>
              <w:t xml:space="preserve"> </w:t>
            </w:r>
            <w:r>
              <w:rPr>
                <w:b/>
                <w:spacing w:val="-2"/>
                <w:sz w:val="14"/>
              </w:rPr>
              <w:t>assets</w:t>
            </w:r>
          </w:p>
        </w:tc>
        <w:tc>
          <w:tcPr>
            <w:tcW w:w="3538" w:type="dxa"/>
          </w:tcPr>
          <w:p w14:paraId="1C0D9C8E" w14:textId="77777777" w:rsidR="0023423B" w:rsidRDefault="00D0734C">
            <w:pPr>
              <w:pStyle w:val="TableParagraph"/>
              <w:spacing w:before="15"/>
              <w:ind w:right="202"/>
              <w:jc w:val="right"/>
              <w:rPr>
                <w:b/>
                <w:sz w:val="14"/>
              </w:rPr>
            </w:pPr>
            <w:r>
              <w:rPr>
                <w:b/>
                <w:spacing w:val="-2"/>
                <w:sz w:val="14"/>
              </w:rPr>
              <w:t>40,132</w:t>
            </w:r>
          </w:p>
        </w:tc>
        <w:tc>
          <w:tcPr>
            <w:tcW w:w="1095" w:type="dxa"/>
          </w:tcPr>
          <w:p w14:paraId="513BB8AC" w14:textId="77777777" w:rsidR="0023423B" w:rsidRDefault="00D0734C">
            <w:pPr>
              <w:pStyle w:val="TableParagraph"/>
              <w:spacing w:before="15"/>
              <w:ind w:right="97"/>
              <w:jc w:val="right"/>
              <w:rPr>
                <w:b/>
                <w:sz w:val="14"/>
              </w:rPr>
            </w:pPr>
            <w:r>
              <w:rPr>
                <w:b/>
                <w:spacing w:val="-2"/>
                <w:sz w:val="14"/>
              </w:rPr>
              <w:t>40,333</w:t>
            </w:r>
          </w:p>
        </w:tc>
      </w:tr>
      <w:tr w:rsidR="0023423B" w14:paraId="56D0811B" w14:textId="77777777">
        <w:trPr>
          <w:trHeight w:val="559"/>
        </w:trPr>
        <w:tc>
          <w:tcPr>
            <w:tcW w:w="3740" w:type="dxa"/>
          </w:tcPr>
          <w:p w14:paraId="5B07350A" w14:textId="77777777" w:rsidR="0023423B" w:rsidRDefault="00D0734C">
            <w:pPr>
              <w:pStyle w:val="TableParagraph"/>
              <w:spacing w:before="38"/>
              <w:ind w:left="50"/>
              <w:rPr>
                <w:b/>
                <w:sz w:val="14"/>
              </w:rPr>
            </w:pPr>
            <w:r>
              <w:rPr>
                <w:b/>
                <w:sz w:val="14"/>
              </w:rPr>
              <w:t>Trust</w:t>
            </w:r>
            <w:r>
              <w:rPr>
                <w:b/>
                <w:spacing w:val="-9"/>
                <w:sz w:val="14"/>
              </w:rPr>
              <w:t xml:space="preserve"> </w:t>
            </w:r>
            <w:r>
              <w:rPr>
                <w:b/>
                <w:spacing w:val="-2"/>
                <w:sz w:val="14"/>
              </w:rPr>
              <w:t>liabilities</w:t>
            </w:r>
          </w:p>
          <w:p w14:paraId="3E8A9B12" w14:textId="77777777" w:rsidR="0023423B" w:rsidRDefault="00D0734C">
            <w:pPr>
              <w:pStyle w:val="TableParagraph"/>
              <w:spacing w:before="1"/>
              <w:ind w:left="59"/>
              <w:rPr>
                <w:rFonts w:ascii="Cambria"/>
                <w:i/>
                <w:sz w:val="15"/>
              </w:rPr>
            </w:pPr>
            <w:r>
              <w:rPr>
                <w:rFonts w:ascii="Cambria"/>
                <w:i/>
                <w:spacing w:val="-2"/>
                <w:sz w:val="15"/>
              </w:rPr>
              <w:t>Current</w:t>
            </w:r>
          </w:p>
          <w:p w14:paraId="666BE498" w14:textId="77777777" w:rsidR="0023423B" w:rsidRDefault="00D0734C">
            <w:pPr>
              <w:pStyle w:val="TableParagraph"/>
              <w:spacing w:before="11" w:line="153" w:lineRule="exact"/>
              <w:ind w:left="58"/>
              <w:rPr>
                <w:rFonts w:ascii="Microsoft Sans Serif"/>
                <w:sz w:val="14"/>
              </w:rPr>
            </w:pPr>
            <w:r>
              <w:rPr>
                <w:rFonts w:ascii="Microsoft Sans Serif"/>
                <w:spacing w:val="-2"/>
                <w:sz w:val="14"/>
              </w:rPr>
              <w:t>Payables</w:t>
            </w:r>
          </w:p>
        </w:tc>
        <w:tc>
          <w:tcPr>
            <w:tcW w:w="3538" w:type="dxa"/>
          </w:tcPr>
          <w:p w14:paraId="542D7A01" w14:textId="77777777" w:rsidR="0023423B" w:rsidRDefault="0023423B">
            <w:pPr>
              <w:pStyle w:val="TableParagraph"/>
              <w:rPr>
                <w:b/>
                <w:sz w:val="14"/>
              </w:rPr>
            </w:pPr>
          </w:p>
          <w:p w14:paraId="6FAE4995" w14:textId="77777777" w:rsidR="0023423B" w:rsidRDefault="0023423B">
            <w:pPr>
              <w:pStyle w:val="TableParagraph"/>
              <w:spacing w:before="66"/>
              <w:rPr>
                <w:b/>
                <w:sz w:val="14"/>
              </w:rPr>
            </w:pPr>
          </w:p>
          <w:p w14:paraId="0C49D570" w14:textId="77777777" w:rsidR="0023423B" w:rsidRDefault="00D0734C">
            <w:pPr>
              <w:pStyle w:val="TableParagraph"/>
              <w:tabs>
                <w:tab w:val="left" w:pos="695"/>
              </w:tabs>
              <w:spacing w:line="152" w:lineRule="exact"/>
              <w:ind w:right="191"/>
              <w:jc w:val="right"/>
              <w:rPr>
                <w:rFonts w:ascii="Microsoft Sans Serif"/>
                <w:sz w:val="14"/>
              </w:rPr>
            </w:pPr>
            <w:r>
              <w:rPr>
                <w:rFonts w:ascii="Times New Roman"/>
                <w:sz w:val="14"/>
                <w:u w:val="single"/>
              </w:rPr>
              <w:tab/>
            </w:r>
            <w:r>
              <w:rPr>
                <w:rFonts w:ascii="Microsoft Sans Serif"/>
                <w:spacing w:val="-2"/>
                <w:sz w:val="14"/>
                <w:u w:val="single"/>
              </w:rPr>
              <w:t>40,132</w:t>
            </w:r>
          </w:p>
        </w:tc>
        <w:tc>
          <w:tcPr>
            <w:tcW w:w="1095" w:type="dxa"/>
          </w:tcPr>
          <w:p w14:paraId="078DEA5B" w14:textId="77777777" w:rsidR="0023423B" w:rsidRDefault="0023423B">
            <w:pPr>
              <w:pStyle w:val="TableParagraph"/>
              <w:rPr>
                <w:b/>
                <w:sz w:val="14"/>
              </w:rPr>
            </w:pPr>
          </w:p>
          <w:p w14:paraId="6A644F2B" w14:textId="77777777" w:rsidR="0023423B" w:rsidRDefault="0023423B">
            <w:pPr>
              <w:pStyle w:val="TableParagraph"/>
              <w:spacing w:before="65"/>
              <w:rPr>
                <w:b/>
                <w:sz w:val="14"/>
              </w:rPr>
            </w:pPr>
          </w:p>
          <w:p w14:paraId="253E019C" w14:textId="77777777" w:rsidR="0023423B" w:rsidRDefault="00D0734C">
            <w:pPr>
              <w:pStyle w:val="TableParagraph"/>
              <w:tabs>
                <w:tab w:val="left" w:pos="421"/>
              </w:tabs>
              <w:spacing w:line="152" w:lineRule="exact"/>
              <w:ind w:right="94"/>
              <w:jc w:val="right"/>
              <w:rPr>
                <w:rFonts w:ascii="Microsoft Sans Serif"/>
                <w:sz w:val="14"/>
              </w:rPr>
            </w:pPr>
            <w:r>
              <w:rPr>
                <w:rFonts w:ascii="Times New Roman"/>
                <w:sz w:val="14"/>
                <w:u w:val="single"/>
              </w:rPr>
              <w:tab/>
            </w:r>
            <w:r>
              <w:rPr>
                <w:rFonts w:ascii="Microsoft Sans Serif"/>
                <w:spacing w:val="-2"/>
                <w:sz w:val="14"/>
                <w:u w:val="single"/>
              </w:rPr>
              <w:t>40,333</w:t>
            </w:r>
          </w:p>
        </w:tc>
      </w:tr>
      <w:tr w:rsidR="0023423B" w14:paraId="299A2A52" w14:textId="77777777">
        <w:trPr>
          <w:trHeight w:val="202"/>
        </w:trPr>
        <w:tc>
          <w:tcPr>
            <w:tcW w:w="3740" w:type="dxa"/>
          </w:tcPr>
          <w:p w14:paraId="17F5D4EF" w14:textId="77777777" w:rsidR="0023423B" w:rsidRDefault="00D0734C">
            <w:pPr>
              <w:pStyle w:val="TableParagraph"/>
              <w:spacing w:before="22" w:line="160" w:lineRule="exact"/>
              <w:ind w:left="50"/>
              <w:rPr>
                <w:b/>
                <w:sz w:val="14"/>
              </w:rPr>
            </w:pPr>
            <w:r>
              <w:rPr>
                <w:b/>
                <w:spacing w:val="-2"/>
                <w:sz w:val="14"/>
              </w:rPr>
              <w:t>Total</w:t>
            </w:r>
            <w:r>
              <w:rPr>
                <w:b/>
                <w:spacing w:val="5"/>
                <w:sz w:val="14"/>
              </w:rPr>
              <w:t xml:space="preserve"> </w:t>
            </w:r>
            <w:r>
              <w:rPr>
                <w:b/>
                <w:spacing w:val="-2"/>
                <w:sz w:val="14"/>
              </w:rPr>
              <w:t>current</w:t>
            </w:r>
            <w:r>
              <w:rPr>
                <w:b/>
                <w:spacing w:val="-1"/>
                <w:sz w:val="14"/>
              </w:rPr>
              <w:t xml:space="preserve"> </w:t>
            </w:r>
            <w:r>
              <w:rPr>
                <w:b/>
                <w:spacing w:val="-2"/>
                <w:sz w:val="14"/>
              </w:rPr>
              <w:t>liabilities</w:t>
            </w:r>
          </w:p>
        </w:tc>
        <w:tc>
          <w:tcPr>
            <w:tcW w:w="3538" w:type="dxa"/>
          </w:tcPr>
          <w:p w14:paraId="4CF68C6C" w14:textId="77777777" w:rsidR="0023423B" w:rsidRDefault="00D0734C">
            <w:pPr>
              <w:pStyle w:val="TableParagraph"/>
              <w:spacing w:before="25" w:line="157" w:lineRule="exact"/>
              <w:ind w:right="196"/>
              <w:jc w:val="right"/>
              <w:rPr>
                <w:b/>
                <w:sz w:val="14"/>
              </w:rPr>
            </w:pPr>
            <w:r>
              <w:rPr>
                <w:b/>
                <w:spacing w:val="-2"/>
                <w:sz w:val="14"/>
              </w:rPr>
              <w:t>40,132</w:t>
            </w:r>
          </w:p>
        </w:tc>
        <w:tc>
          <w:tcPr>
            <w:tcW w:w="1095" w:type="dxa"/>
          </w:tcPr>
          <w:p w14:paraId="2975DC89" w14:textId="77777777" w:rsidR="0023423B" w:rsidRDefault="00D0734C">
            <w:pPr>
              <w:pStyle w:val="TableParagraph"/>
              <w:spacing w:before="25" w:line="157" w:lineRule="exact"/>
              <w:ind w:right="97"/>
              <w:jc w:val="right"/>
              <w:rPr>
                <w:b/>
                <w:sz w:val="14"/>
              </w:rPr>
            </w:pPr>
            <w:r>
              <w:rPr>
                <w:b/>
                <w:spacing w:val="-2"/>
                <w:sz w:val="14"/>
              </w:rPr>
              <w:t>40,333</w:t>
            </w:r>
          </w:p>
        </w:tc>
      </w:tr>
    </w:tbl>
    <w:p w14:paraId="1A564842" w14:textId="77777777" w:rsidR="0023423B" w:rsidRDefault="00D0734C">
      <w:pPr>
        <w:spacing w:before="178"/>
        <w:ind w:left="178"/>
        <w:jc w:val="both"/>
        <w:rPr>
          <w:rFonts w:ascii="Microsoft Sans Serif"/>
          <w:sz w:val="14"/>
        </w:rPr>
      </w:pPr>
      <w:r>
        <w:rPr>
          <w:rFonts w:ascii="Microsoft Sans Serif"/>
          <w:sz w:val="14"/>
        </w:rPr>
        <w:t>The</w:t>
      </w:r>
      <w:r>
        <w:rPr>
          <w:rFonts w:ascii="Microsoft Sans Serif"/>
          <w:spacing w:val="-10"/>
          <w:sz w:val="14"/>
        </w:rPr>
        <w:t xml:space="preserve"> </w:t>
      </w:r>
      <w:r>
        <w:rPr>
          <w:rFonts w:ascii="Microsoft Sans Serif"/>
          <w:sz w:val="14"/>
        </w:rPr>
        <w:t>trust</w:t>
      </w:r>
      <w:r>
        <w:rPr>
          <w:rFonts w:ascii="Microsoft Sans Serif"/>
          <w:spacing w:val="-9"/>
          <w:sz w:val="14"/>
        </w:rPr>
        <w:t xml:space="preserve"> </w:t>
      </w:r>
      <w:r>
        <w:rPr>
          <w:rFonts w:ascii="Microsoft Sans Serif"/>
          <w:sz w:val="14"/>
        </w:rPr>
        <w:t>activities</w:t>
      </w:r>
      <w:r>
        <w:rPr>
          <w:rFonts w:ascii="Microsoft Sans Serif"/>
          <w:spacing w:val="-9"/>
          <w:sz w:val="14"/>
        </w:rPr>
        <w:t xml:space="preserve"> </w:t>
      </w:r>
      <w:r>
        <w:rPr>
          <w:rFonts w:ascii="Microsoft Sans Serif"/>
          <w:sz w:val="14"/>
        </w:rPr>
        <w:t>are</w:t>
      </w:r>
      <w:r>
        <w:rPr>
          <w:rFonts w:ascii="Microsoft Sans Serif"/>
          <w:spacing w:val="-10"/>
          <w:sz w:val="14"/>
        </w:rPr>
        <w:t xml:space="preserve"> </w:t>
      </w:r>
      <w:r>
        <w:rPr>
          <w:rFonts w:ascii="Microsoft Sans Serif"/>
          <w:sz w:val="14"/>
        </w:rPr>
        <w:t>included</w:t>
      </w:r>
      <w:r>
        <w:rPr>
          <w:rFonts w:ascii="Microsoft Sans Serif"/>
          <w:spacing w:val="-3"/>
          <w:sz w:val="14"/>
        </w:rPr>
        <w:t xml:space="preserve"> </w:t>
      </w:r>
      <w:r>
        <w:rPr>
          <w:rFonts w:ascii="Microsoft Sans Serif"/>
          <w:sz w:val="14"/>
        </w:rPr>
        <w:t>in</w:t>
      </w:r>
      <w:r>
        <w:rPr>
          <w:rFonts w:ascii="Microsoft Sans Serif"/>
          <w:spacing w:val="-6"/>
          <w:sz w:val="14"/>
        </w:rPr>
        <w:t xml:space="preserve"> </w:t>
      </w:r>
      <w:r>
        <w:rPr>
          <w:rFonts w:ascii="Microsoft Sans Serif"/>
          <w:sz w:val="14"/>
        </w:rPr>
        <w:t>the</w:t>
      </w:r>
      <w:r>
        <w:rPr>
          <w:rFonts w:ascii="Microsoft Sans Serif"/>
          <w:spacing w:val="-8"/>
          <w:sz w:val="14"/>
        </w:rPr>
        <w:t xml:space="preserve"> </w:t>
      </w:r>
      <w:r>
        <w:rPr>
          <w:rFonts w:ascii="Microsoft Sans Serif"/>
          <w:sz w:val="14"/>
        </w:rPr>
        <w:t>audit</w:t>
      </w:r>
      <w:r>
        <w:rPr>
          <w:rFonts w:ascii="Microsoft Sans Serif"/>
          <w:spacing w:val="-9"/>
          <w:sz w:val="14"/>
        </w:rPr>
        <w:t xml:space="preserve"> </w:t>
      </w:r>
      <w:r>
        <w:rPr>
          <w:rFonts w:ascii="Microsoft Sans Serif"/>
          <w:sz w:val="14"/>
        </w:rPr>
        <w:t>performed</w:t>
      </w:r>
      <w:r>
        <w:rPr>
          <w:rFonts w:ascii="Microsoft Sans Serif"/>
          <w:spacing w:val="-9"/>
          <w:sz w:val="14"/>
        </w:rPr>
        <w:t xml:space="preserve"> </w:t>
      </w:r>
      <w:r>
        <w:rPr>
          <w:rFonts w:ascii="Microsoft Sans Serif"/>
          <w:sz w:val="14"/>
        </w:rPr>
        <w:t>by</w:t>
      </w:r>
      <w:r>
        <w:rPr>
          <w:rFonts w:ascii="Microsoft Sans Serif"/>
          <w:spacing w:val="-3"/>
          <w:sz w:val="14"/>
        </w:rPr>
        <w:t xml:space="preserve"> </w:t>
      </w:r>
      <w:r>
        <w:rPr>
          <w:rFonts w:ascii="Microsoft Sans Serif"/>
          <w:sz w:val="14"/>
        </w:rPr>
        <w:t>the</w:t>
      </w:r>
      <w:r>
        <w:rPr>
          <w:rFonts w:ascii="Microsoft Sans Serif"/>
          <w:spacing w:val="-9"/>
          <w:sz w:val="14"/>
        </w:rPr>
        <w:t xml:space="preserve"> </w:t>
      </w:r>
      <w:r>
        <w:rPr>
          <w:rFonts w:ascii="Microsoft Sans Serif"/>
          <w:sz w:val="14"/>
        </w:rPr>
        <w:t>Auditor-General</w:t>
      </w:r>
      <w:r>
        <w:rPr>
          <w:rFonts w:ascii="Microsoft Sans Serif"/>
          <w:spacing w:val="-9"/>
          <w:sz w:val="14"/>
        </w:rPr>
        <w:t xml:space="preserve"> </w:t>
      </w:r>
      <w:r>
        <w:rPr>
          <w:rFonts w:ascii="Microsoft Sans Serif"/>
          <w:sz w:val="14"/>
        </w:rPr>
        <w:t>of</w:t>
      </w:r>
      <w:r>
        <w:rPr>
          <w:rFonts w:ascii="Microsoft Sans Serif"/>
          <w:spacing w:val="-6"/>
          <w:sz w:val="14"/>
        </w:rPr>
        <w:t xml:space="preserve"> </w:t>
      </w:r>
      <w:r>
        <w:rPr>
          <w:rFonts w:ascii="Microsoft Sans Serif"/>
          <w:spacing w:val="-2"/>
          <w:sz w:val="14"/>
        </w:rPr>
        <w:t>Queensland.</w:t>
      </w:r>
    </w:p>
    <w:p w14:paraId="7B1ED5DA" w14:textId="77777777" w:rsidR="0023423B" w:rsidRDefault="00D0734C">
      <w:pPr>
        <w:spacing w:before="124"/>
        <w:ind w:left="171"/>
        <w:jc w:val="both"/>
        <w:rPr>
          <w:b/>
          <w:sz w:val="14"/>
        </w:rPr>
      </w:pPr>
      <w:r>
        <w:rPr>
          <w:b/>
          <w:spacing w:val="-2"/>
          <w:sz w:val="14"/>
          <w:u w:val="single"/>
        </w:rPr>
        <w:t>Accounting</w:t>
      </w:r>
      <w:r>
        <w:rPr>
          <w:b/>
          <w:spacing w:val="5"/>
          <w:sz w:val="14"/>
          <w:u w:val="single"/>
        </w:rPr>
        <w:t xml:space="preserve"> </w:t>
      </w:r>
      <w:r>
        <w:rPr>
          <w:b/>
          <w:spacing w:val="-2"/>
          <w:sz w:val="14"/>
          <w:u w:val="single"/>
        </w:rPr>
        <w:t>Policy</w:t>
      </w:r>
      <w:r>
        <w:rPr>
          <w:b/>
          <w:spacing w:val="-12"/>
          <w:sz w:val="14"/>
        </w:rPr>
        <w:t xml:space="preserve"> </w:t>
      </w:r>
      <w:r>
        <w:rPr>
          <w:b/>
          <w:spacing w:val="-2"/>
          <w:sz w:val="14"/>
          <w:u w:val="single"/>
        </w:rPr>
        <w:t>-</w:t>
      </w:r>
      <w:r>
        <w:rPr>
          <w:b/>
          <w:sz w:val="14"/>
          <w:u w:val="single"/>
        </w:rPr>
        <w:t xml:space="preserve"> </w:t>
      </w:r>
      <w:r>
        <w:rPr>
          <w:b/>
          <w:spacing w:val="-2"/>
          <w:sz w:val="14"/>
          <w:u w:val="single"/>
        </w:rPr>
        <w:t>Trust</w:t>
      </w:r>
      <w:r>
        <w:rPr>
          <w:b/>
          <w:spacing w:val="2"/>
          <w:sz w:val="14"/>
          <w:u w:val="single"/>
        </w:rPr>
        <w:t xml:space="preserve"> </w:t>
      </w:r>
      <w:r>
        <w:rPr>
          <w:b/>
          <w:spacing w:val="-2"/>
          <w:sz w:val="14"/>
          <w:u w:val="single"/>
        </w:rPr>
        <w:t>transactions</w:t>
      </w:r>
      <w:r>
        <w:rPr>
          <w:b/>
          <w:spacing w:val="-3"/>
          <w:sz w:val="14"/>
          <w:u w:val="single"/>
        </w:rPr>
        <w:t xml:space="preserve"> </w:t>
      </w:r>
      <w:r>
        <w:rPr>
          <w:b/>
          <w:spacing w:val="-2"/>
          <w:sz w:val="14"/>
          <w:u w:val="single"/>
        </w:rPr>
        <w:t>and</w:t>
      </w:r>
      <w:r>
        <w:rPr>
          <w:b/>
          <w:spacing w:val="14"/>
          <w:sz w:val="14"/>
          <w:u w:val="single"/>
        </w:rPr>
        <w:t xml:space="preserve"> </w:t>
      </w:r>
      <w:r>
        <w:rPr>
          <w:b/>
          <w:spacing w:val="-2"/>
          <w:sz w:val="14"/>
          <w:u w:val="single"/>
        </w:rPr>
        <w:t>balances</w:t>
      </w:r>
    </w:p>
    <w:p w14:paraId="68FF1024" w14:textId="77777777" w:rsidR="0023423B" w:rsidRDefault="00D0734C">
      <w:pPr>
        <w:spacing w:before="73" w:line="266" w:lineRule="auto"/>
        <w:ind w:left="178" w:right="292" w:hanging="1"/>
        <w:jc w:val="both"/>
        <w:rPr>
          <w:rFonts w:ascii="Microsoft Sans Serif"/>
          <w:sz w:val="14"/>
        </w:rPr>
      </w:pPr>
      <w:r>
        <w:rPr>
          <w:rFonts w:ascii="Microsoft Sans Serif"/>
          <w:sz w:val="14"/>
        </w:rPr>
        <w:t>The department undertakes certain trustee transactions and maintains related balances on behalf of various parties (</w:t>
      </w:r>
      <w:proofErr w:type="gramStart"/>
      <w:r>
        <w:rPr>
          <w:rFonts w:ascii="Microsoft Sans Serif"/>
          <w:sz w:val="14"/>
        </w:rPr>
        <w:t>e.g.</w:t>
      </w:r>
      <w:proofErr w:type="gramEnd"/>
      <w:r>
        <w:rPr>
          <w:rFonts w:ascii="Microsoft Sans Serif"/>
          <w:sz w:val="14"/>
        </w:rPr>
        <w:t xml:space="preserve"> exhibits or</w:t>
      </w:r>
      <w:r>
        <w:rPr>
          <w:rFonts w:ascii="Microsoft Sans Serif"/>
          <w:spacing w:val="40"/>
          <w:sz w:val="14"/>
        </w:rPr>
        <w:t xml:space="preserve"> </w:t>
      </w:r>
      <w:r>
        <w:rPr>
          <w:rFonts w:ascii="Microsoft Sans Serif"/>
          <w:sz w:val="14"/>
        </w:rPr>
        <w:t>funds</w:t>
      </w:r>
      <w:r>
        <w:rPr>
          <w:rFonts w:ascii="Microsoft Sans Serif"/>
          <w:spacing w:val="-1"/>
          <w:sz w:val="14"/>
        </w:rPr>
        <w:t xml:space="preserve"> </w:t>
      </w:r>
      <w:r>
        <w:rPr>
          <w:rFonts w:ascii="Microsoft Sans Serif"/>
          <w:sz w:val="14"/>
        </w:rPr>
        <w:t>seized</w:t>
      </w:r>
      <w:r>
        <w:rPr>
          <w:rFonts w:ascii="Microsoft Sans Serif"/>
          <w:spacing w:val="-2"/>
          <w:sz w:val="14"/>
        </w:rPr>
        <w:t xml:space="preserve"> </w:t>
      </w:r>
      <w:r>
        <w:rPr>
          <w:rFonts w:ascii="Microsoft Sans Serif"/>
          <w:sz w:val="14"/>
        </w:rPr>
        <w:t>from alleged</w:t>
      </w:r>
      <w:r>
        <w:rPr>
          <w:rFonts w:ascii="Microsoft Sans Serif"/>
          <w:spacing w:val="-2"/>
          <w:sz w:val="14"/>
        </w:rPr>
        <w:t xml:space="preserve"> </w:t>
      </w:r>
      <w:r>
        <w:rPr>
          <w:rFonts w:ascii="Microsoft Sans Serif"/>
          <w:sz w:val="14"/>
        </w:rPr>
        <w:t>illicit</w:t>
      </w:r>
      <w:r>
        <w:rPr>
          <w:rFonts w:ascii="Microsoft Sans Serif"/>
          <w:spacing w:val="-8"/>
          <w:sz w:val="14"/>
        </w:rPr>
        <w:t xml:space="preserve"> </w:t>
      </w:r>
      <w:r>
        <w:rPr>
          <w:rFonts w:ascii="Microsoft Sans Serif"/>
          <w:sz w:val="14"/>
        </w:rPr>
        <w:t>activities, held pending</w:t>
      </w:r>
      <w:r>
        <w:rPr>
          <w:rFonts w:ascii="Microsoft Sans Serif"/>
          <w:spacing w:val="-6"/>
          <w:sz w:val="14"/>
        </w:rPr>
        <w:t xml:space="preserve"> </w:t>
      </w:r>
      <w:r>
        <w:rPr>
          <w:rFonts w:ascii="Microsoft Sans Serif"/>
          <w:sz w:val="14"/>
        </w:rPr>
        <w:t>determination</w:t>
      </w:r>
      <w:r>
        <w:rPr>
          <w:rFonts w:ascii="Microsoft Sans Serif"/>
          <w:spacing w:val="-4"/>
          <w:sz w:val="14"/>
        </w:rPr>
        <w:t xml:space="preserve"> </w:t>
      </w:r>
      <w:r>
        <w:rPr>
          <w:rFonts w:ascii="Microsoft Sans Serif"/>
          <w:sz w:val="14"/>
        </w:rPr>
        <w:t>by</w:t>
      </w:r>
      <w:r>
        <w:rPr>
          <w:rFonts w:ascii="Microsoft Sans Serif"/>
          <w:spacing w:val="-2"/>
          <w:sz w:val="14"/>
        </w:rPr>
        <w:t xml:space="preserve"> </w:t>
      </w:r>
      <w:r>
        <w:rPr>
          <w:rFonts w:ascii="Microsoft Sans Serif"/>
          <w:sz w:val="14"/>
        </w:rPr>
        <w:t>a court as</w:t>
      </w:r>
      <w:r>
        <w:rPr>
          <w:rFonts w:ascii="Microsoft Sans Serif"/>
          <w:spacing w:val="-2"/>
          <w:sz w:val="14"/>
        </w:rPr>
        <w:t xml:space="preserve"> </w:t>
      </w:r>
      <w:r>
        <w:rPr>
          <w:rFonts w:ascii="Microsoft Sans Serif"/>
          <w:sz w:val="14"/>
        </w:rPr>
        <w:t>well</w:t>
      </w:r>
      <w:r>
        <w:rPr>
          <w:rFonts w:ascii="Microsoft Sans Serif"/>
          <w:spacing w:val="-3"/>
          <w:sz w:val="14"/>
        </w:rPr>
        <w:t xml:space="preserve"> </w:t>
      </w:r>
      <w:r>
        <w:rPr>
          <w:rFonts w:ascii="Microsoft Sans Serif"/>
          <w:sz w:val="14"/>
        </w:rPr>
        <w:t>as</w:t>
      </w:r>
      <w:r>
        <w:rPr>
          <w:rFonts w:ascii="Microsoft Sans Serif"/>
          <w:spacing w:val="-10"/>
          <w:sz w:val="14"/>
        </w:rPr>
        <w:t xml:space="preserve"> </w:t>
      </w:r>
      <w:r>
        <w:rPr>
          <w:rFonts w:ascii="Microsoft Sans Serif"/>
          <w:sz w:val="14"/>
        </w:rPr>
        <w:t>unclaimed</w:t>
      </w:r>
      <w:r>
        <w:rPr>
          <w:rFonts w:ascii="Microsoft Sans Serif"/>
          <w:spacing w:val="-7"/>
          <w:sz w:val="14"/>
        </w:rPr>
        <w:t xml:space="preserve"> </w:t>
      </w:r>
      <w:r>
        <w:rPr>
          <w:rFonts w:ascii="Microsoft Sans Serif"/>
          <w:sz w:val="14"/>
        </w:rPr>
        <w:t>and</w:t>
      </w:r>
      <w:r>
        <w:rPr>
          <w:rFonts w:ascii="Microsoft Sans Serif"/>
          <w:spacing w:val="-2"/>
          <w:sz w:val="14"/>
        </w:rPr>
        <w:t xml:space="preserve"> </w:t>
      </w:r>
      <w:r>
        <w:rPr>
          <w:rFonts w:ascii="Microsoft Sans Serif"/>
          <w:sz w:val="14"/>
        </w:rPr>
        <w:t>returned OPS cheques).</w:t>
      </w:r>
    </w:p>
    <w:p w14:paraId="1C1B3056" w14:textId="77777777" w:rsidR="0023423B" w:rsidRDefault="00D0734C">
      <w:pPr>
        <w:spacing w:before="55" w:line="261" w:lineRule="auto"/>
        <w:ind w:left="182" w:right="294" w:hanging="2"/>
        <w:jc w:val="both"/>
        <w:rPr>
          <w:rFonts w:ascii="Microsoft Sans Serif"/>
          <w:sz w:val="14"/>
        </w:rPr>
      </w:pPr>
      <w:r>
        <w:rPr>
          <w:rFonts w:ascii="Microsoft Sans Serif"/>
          <w:sz w:val="14"/>
        </w:rPr>
        <w:t xml:space="preserve">As the department performs only a custodial role in respect of these transactions and balances, they are not </w:t>
      </w:r>
      <w:proofErr w:type="spellStart"/>
      <w:r>
        <w:rPr>
          <w:rFonts w:ascii="Microsoft Sans Serif"/>
          <w:sz w:val="14"/>
        </w:rPr>
        <w:t>recognised</w:t>
      </w:r>
      <w:proofErr w:type="spellEnd"/>
      <w:r>
        <w:rPr>
          <w:rFonts w:ascii="Microsoft Sans Serif"/>
          <w:sz w:val="14"/>
        </w:rPr>
        <w:t xml:space="preserve"> in the</w:t>
      </w:r>
      <w:r>
        <w:rPr>
          <w:rFonts w:ascii="Microsoft Sans Serif"/>
          <w:spacing w:val="40"/>
          <w:sz w:val="14"/>
        </w:rPr>
        <w:t xml:space="preserve"> </w:t>
      </w:r>
      <w:r>
        <w:rPr>
          <w:rFonts w:ascii="Microsoft Sans Serif"/>
          <w:sz w:val="14"/>
        </w:rPr>
        <w:t>department's financial statements but</w:t>
      </w:r>
      <w:r>
        <w:rPr>
          <w:rFonts w:ascii="Microsoft Sans Serif"/>
          <w:spacing w:val="-3"/>
          <w:sz w:val="14"/>
        </w:rPr>
        <w:t xml:space="preserve"> </w:t>
      </w:r>
      <w:r>
        <w:rPr>
          <w:rFonts w:ascii="Microsoft Sans Serif"/>
          <w:sz w:val="14"/>
        </w:rPr>
        <w:t>are</w:t>
      </w:r>
      <w:r>
        <w:rPr>
          <w:rFonts w:ascii="Microsoft Sans Serif"/>
          <w:spacing w:val="-1"/>
          <w:sz w:val="14"/>
        </w:rPr>
        <w:t xml:space="preserve"> </w:t>
      </w:r>
      <w:r>
        <w:rPr>
          <w:rFonts w:ascii="Microsoft Sans Serif"/>
          <w:sz w:val="14"/>
        </w:rPr>
        <w:t>disclosed in</w:t>
      </w:r>
      <w:r>
        <w:rPr>
          <w:rFonts w:ascii="Microsoft Sans Serif"/>
          <w:spacing w:val="-1"/>
          <w:sz w:val="14"/>
        </w:rPr>
        <w:t xml:space="preserve"> </w:t>
      </w:r>
      <w:r>
        <w:rPr>
          <w:rFonts w:ascii="Microsoft Sans Serif"/>
          <w:sz w:val="14"/>
        </w:rPr>
        <w:t>these notes</w:t>
      </w:r>
      <w:r>
        <w:rPr>
          <w:rFonts w:ascii="Microsoft Sans Serif"/>
          <w:spacing w:val="-3"/>
          <w:sz w:val="14"/>
        </w:rPr>
        <w:t xml:space="preserve"> </w:t>
      </w:r>
      <w:r>
        <w:rPr>
          <w:rFonts w:ascii="Microsoft Sans Serif"/>
          <w:sz w:val="14"/>
        </w:rPr>
        <w:t>for</w:t>
      </w:r>
      <w:r>
        <w:rPr>
          <w:rFonts w:ascii="Microsoft Sans Serif"/>
          <w:spacing w:val="-6"/>
          <w:sz w:val="14"/>
        </w:rPr>
        <w:t xml:space="preserve"> </w:t>
      </w:r>
      <w:r>
        <w:rPr>
          <w:rFonts w:ascii="Microsoft Sans Serif"/>
          <w:sz w:val="14"/>
        </w:rPr>
        <w:t>the information of users.</w:t>
      </w:r>
    </w:p>
    <w:p w14:paraId="5A1A255D" w14:textId="77777777" w:rsidR="0023423B" w:rsidRDefault="0023423B">
      <w:pPr>
        <w:pStyle w:val="BodyText"/>
        <w:spacing w:before="70"/>
        <w:rPr>
          <w:rFonts w:ascii="Microsoft Sans Serif"/>
          <w:sz w:val="14"/>
        </w:rPr>
      </w:pPr>
    </w:p>
    <w:p w14:paraId="38183D9F" w14:textId="77777777" w:rsidR="0023423B" w:rsidRDefault="00D0734C">
      <w:pPr>
        <w:tabs>
          <w:tab w:val="left" w:pos="679"/>
        </w:tabs>
        <w:spacing w:before="1"/>
        <w:ind w:left="182"/>
        <w:rPr>
          <w:b/>
          <w:sz w:val="17"/>
        </w:rPr>
      </w:pPr>
      <w:r>
        <w:rPr>
          <w:b/>
          <w:spacing w:val="-5"/>
          <w:sz w:val="17"/>
        </w:rPr>
        <w:t>24</w:t>
      </w:r>
      <w:r>
        <w:rPr>
          <w:b/>
          <w:sz w:val="17"/>
        </w:rPr>
        <w:tab/>
      </w:r>
      <w:r>
        <w:rPr>
          <w:b/>
          <w:spacing w:val="-2"/>
          <w:sz w:val="17"/>
        </w:rPr>
        <w:t>Climate</w:t>
      </w:r>
      <w:r>
        <w:rPr>
          <w:b/>
          <w:spacing w:val="-6"/>
          <w:sz w:val="17"/>
        </w:rPr>
        <w:t xml:space="preserve"> </w:t>
      </w:r>
      <w:r>
        <w:rPr>
          <w:b/>
          <w:spacing w:val="-2"/>
          <w:sz w:val="17"/>
        </w:rPr>
        <w:t>risk</w:t>
      </w:r>
      <w:r>
        <w:rPr>
          <w:b/>
          <w:sz w:val="17"/>
        </w:rPr>
        <w:t xml:space="preserve"> </w:t>
      </w:r>
      <w:r>
        <w:rPr>
          <w:b/>
          <w:spacing w:val="-2"/>
          <w:sz w:val="17"/>
        </w:rPr>
        <w:t>disclosure</w:t>
      </w:r>
    </w:p>
    <w:p w14:paraId="1500D8A0" w14:textId="77777777" w:rsidR="0023423B" w:rsidRDefault="0023423B">
      <w:pPr>
        <w:pStyle w:val="BodyText"/>
        <w:spacing w:before="78"/>
        <w:rPr>
          <w:b/>
          <w:sz w:val="17"/>
        </w:rPr>
      </w:pPr>
    </w:p>
    <w:p w14:paraId="5C834020" w14:textId="77777777" w:rsidR="0023423B" w:rsidRDefault="00D0734C">
      <w:pPr>
        <w:spacing w:before="1" w:line="261" w:lineRule="auto"/>
        <w:ind w:left="177" w:right="289" w:hanging="4"/>
        <w:jc w:val="both"/>
        <w:rPr>
          <w:rFonts w:ascii="Microsoft Sans Serif"/>
          <w:sz w:val="14"/>
        </w:rPr>
      </w:pPr>
      <w:r>
        <w:rPr>
          <w:rFonts w:ascii="Microsoft Sans Serif"/>
          <w:sz w:val="14"/>
        </w:rPr>
        <w:t>No</w:t>
      </w:r>
      <w:r>
        <w:rPr>
          <w:rFonts w:ascii="Microsoft Sans Serif"/>
          <w:spacing w:val="-7"/>
          <w:sz w:val="14"/>
        </w:rPr>
        <w:t xml:space="preserve"> </w:t>
      </w:r>
      <w:r>
        <w:rPr>
          <w:rFonts w:ascii="Microsoft Sans Serif"/>
          <w:sz w:val="14"/>
        </w:rPr>
        <w:t>adjustments</w:t>
      </w:r>
      <w:r>
        <w:rPr>
          <w:rFonts w:ascii="Microsoft Sans Serif"/>
          <w:spacing w:val="-4"/>
          <w:sz w:val="14"/>
        </w:rPr>
        <w:t xml:space="preserve"> </w:t>
      </w:r>
      <w:r>
        <w:rPr>
          <w:rFonts w:ascii="Microsoft Sans Serif"/>
          <w:sz w:val="14"/>
        </w:rPr>
        <w:t>to the carrying value of assets were</w:t>
      </w:r>
      <w:r>
        <w:rPr>
          <w:rFonts w:ascii="Microsoft Sans Serif"/>
          <w:spacing w:val="-2"/>
          <w:sz w:val="14"/>
        </w:rPr>
        <w:t xml:space="preserve"> </w:t>
      </w:r>
      <w:proofErr w:type="spellStart"/>
      <w:r>
        <w:rPr>
          <w:rFonts w:ascii="Microsoft Sans Serif"/>
          <w:sz w:val="14"/>
        </w:rPr>
        <w:t>recognised</w:t>
      </w:r>
      <w:proofErr w:type="spellEnd"/>
      <w:r>
        <w:rPr>
          <w:rFonts w:ascii="Microsoft Sans Serif"/>
          <w:spacing w:val="-4"/>
          <w:sz w:val="14"/>
        </w:rPr>
        <w:t xml:space="preserve"> </w:t>
      </w:r>
      <w:r>
        <w:rPr>
          <w:rFonts w:ascii="Microsoft Sans Serif"/>
          <w:sz w:val="14"/>
        </w:rPr>
        <w:t>during the</w:t>
      </w:r>
      <w:r>
        <w:rPr>
          <w:rFonts w:ascii="Microsoft Sans Serif"/>
          <w:spacing w:val="-3"/>
          <w:sz w:val="14"/>
        </w:rPr>
        <w:t xml:space="preserve"> </w:t>
      </w:r>
      <w:r>
        <w:rPr>
          <w:rFonts w:ascii="Microsoft Sans Serif"/>
          <w:sz w:val="14"/>
        </w:rPr>
        <w:t xml:space="preserve">financial year </w:t>
      </w:r>
      <w:proofErr w:type="gramStart"/>
      <w:r>
        <w:rPr>
          <w:rFonts w:ascii="Microsoft Sans Serif"/>
          <w:sz w:val="14"/>
        </w:rPr>
        <w:t>as a result of</w:t>
      </w:r>
      <w:proofErr w:type="gramEnd"/>
      <w:r>
        <w:rPr>
          <w:rFonts w:ascii="Microsoft Sans Serif"/>
          <w:sz w:val="14"/>
        </w:rPr>
        <w:t xml:space="preserve"> climate-related risks impacting</w:t>
      </w:r>
      <w:r>
        <w:rPr>
          <w:rFonts w:ascii="Microsoft Sans Serif"/>
          <w:spacing w:val="40"/>
          <w:sz w:val="14"/>
        </w:rPr>
        <w:t xml:space="preserve"> </w:t>
      </w:r>
      <w:r>
        <w:rPr>
          <w:rFonts w:ascii="Microsoft Sans Serif"/>
          <w:sz w:val="14"/>
        </w:rPr>
        <w:t>current</w:t>
      </w:r>
      <w:r>
        <w:rPr>
          <w:rFonts w:ascii="Microsoft Sans Serif"/>
          <w:spacing w:val="-8"/>
          <w:sz w:val="14"/>
        </w:rPr>
        <w:t xml:space="preserve"> </w:t>
      </w:r>
      <w:r>
        <w:rPr>
          <w:rFonts w:ascii="Microsoft Sans Serif"/>
          <w:sz w:val="14"/>
        </w:rPr>
        <w:t>accounting</w:t>
      </w:r>
      <w:r>
        <w:rPr>
          <w:rFonts w:ascii="Microsoft Sans Serif"/>
          <w:spacing w:val="-1"/>
          <w:sz w:val="14"/>
        </w:rPr>
        <w:t xml:space="preserve"> </w:t>
      </w:r>
      <w:r>
        <w:rPr>
          <w:rFonts w:ascii="Microsoft Sans Serif"/>
          <w:sz w:val="14"/>
        </w:rPr>
        <w:t>estimates and</w:t>
      </w:r>
      <w:r>
        <w:rPr>
          <w:rFonts w:ascii="Microsoft Sans Serif"/>
          <w:spacing w:val="-1"/>
          <w:sz w:val="14"/>
        </w:rPr>
        <w:t xml:space="preserve"> </w:t>
      </w:r>
      <w:r>
        <w:rPr>
          <w:rFonts w:ascii="Microsoft Sans Serif"/>
          <w:sz w:val="14"/>
        </w:rPr>
        <w:t>judgements. No</w:t>
      </w:r>
      <w:r>
        <w:rPr>
          <w:rFonts w:ascii="Microsoft Sans Serif"/>
          <w:spacing w:val="-1"/>
          <w:sz w:val="14"/>
        </w:rPr>
        <w:t xml:space="preserve"> </w:t>
      </w:r>
      <w:r>
        <w:rPr>
          <w:rFonts w:ascii="Microsoft Sans Serif"/>
          <w:sz w:val="14"/>
        </w:rPr>
        <w:t>other</w:t>
      </w:r>
      <w:r>
        <w:rPr>
          <w:rFonts w:ascii="Microsoft Sans Serif"/>
          <w:spacing w:val="-2"/>
          <w:sz w:val="14"/>
        </w:rPr>
        <w:t xml:space="preserve"> </w:t>
      </w:r>
      <w:r>
        <w:rPr>
          <w:rFonts w:ascii="Microsoft Sans Serif"/>
          <w:sz w:val="14"/>
        </w:rPr>
        <w:t>transactions</w:t>
      </w:r>
      <w:r>
        <w:rPr>
          <w:rFonts w:ascii="Microsoft Sans Serif"/>
          <w:spacing w:val="-1"/>
          <w:sz w:val="14"/>
        </w:rPr>
        <w:t xml:space="preserve"> </w:t>
      </w:r>
      <w:r>
        <w:rPr>
          <w:rFonts w:ascii="Microsoft Sans Serif"/>
          <w:sz w:val="14"/>
        </w:rPr>
        <w:t>have</w:t>
      </w:r>
      <w:r>
        <w:rPr>
          <w:rFonts w:ascii="Microsoft Sans Serif"/>
          <w:spacing w:val="-7"/>
          <w:sz w:val="14"/>
        </w:rPr>
        <w:t xml:space="preserve"> </w:t>
      </w:r>
      <w:r>
        <w:rPr>
          <w:rFonts w:ascii="Microsoft Sans Serif"/>
          <w:sz w:val="14"/>
        </w:rPr>
        <w:t xml:space="preserve">been </w:t>
      </w:r>
      <w:proofErr w:type="spellStart"/>
      <w:r>
        <w:rPr>
          <w:rFonts w:ascii="Microsoft Sans Serif"/>
          <w:sz w:val="14"/>
        </w:rPr>
        <w:t>recognised</w:t>
      </w:r>
      <w:proofErr w:type="spellEnd"/>
      <w:r>
        <w:rPr>
          <w:rFonts w:ascii="Microsoft Sans Serif"/>
          <w:spacing w:val="-7"/>
          <w:sz w:val="14"/>
        </w:rPr>
        <w:t xml:space="preserve"> </w:t>
      </w:r>
      <w:r>
        <w:rPr>
          <w:rFonts w:ascii="Microsoft Sans Serif"/>
          <w:sz w:val="14"/>
        </w:rPr>
        <w:t>during</w:t>
      </w:r>
      <w:r>
        <w:rPr>
          <w:rFonts w:ascii="Microsoft Sans Serif"/>
          <w:spacing w:val="-3"/>
          <w:sz w:val="14"/>
        </w:rPr>
        <w:t xml:space="preserve"> </w:t>
      </w:r>
      <w:r>
        <w:rPr>
          <w:rFonts w:ascii="Microsoft Sans Serif"/>
          <w:sz w:val="14"/>
        </w:rPr>
        <w:t>the</w:t>
      </w:r>
      <w:r>
        <w:rPr>
          <w:rFonts w:ascii="Microsoft Sans Serif"/>
          <w:spacing w:val="-5"/>
          <w:sz w:val="14"/>
        </w:rPr>
        <w:t xml:space="preserve"> </w:t>
      </w:r>
      <w:r>
        <w:rPr>
          <w:rFonts w:ascii="Microsoft Sans Serif"/>
          <w:sz w:val="14"/>
        </w:rPr>
        <w:t>financial</w:t>
      </w:r>
      <w:r>
        <w:rPr>
          <w:rFonts w:ascii="Microsoft Sans Serif"/>
          <w:spacing w:val="-1"/>
          <w:sz w:val="14"/>
        </w:rPr>
        <w:t xml:space="preserve"> </w:t>
      </w:r>
      <w:r>
        <w:rPr>
          <w:rFonts w:ascii="Microsoft Sans Serif"/>
          <w:sz w:val="14"/>
        </w:rPr>
        <w:t>year</w:t>
      </w:r>
      <w:r>
        <w:rPr>
          <w:rFonts w:ascii="Microsoft Sans Serif"/>
          <w:spacing w:val="-6"/>
          <w:sz w:val="14"/>
        </w:rPr>
        <w:t xml:space="preserve"> </w:t>
      </w:r>
      <w:r>
        <w:rPr>
          <w:rFonts w:ascii="Microsoft Sans Serif"/>
          <w:sz w:val="14"/>
        </w:rPr>
        <w:t>specifically</w:t>
      </w:r>
      <w:r>
        <w:rPr>
          <w:rFonts w:ascii="Microsoft Sans Serif"/>
          <w:spacing w:val="-8"/>
          <w:sz w:val="14"/>
        </w:rPr>
        <w:t xml:space="preserve"> </w:t>
      </w:r>
      <w:r>
        <w:rPr>
          <w:rFonts w:ascii="Microsoft Sans Serif"/>
          <w:sz w:val="14"/>
        </w:rPr>
        <w:t>due</w:t>
      </w:r>
      <w:r>
        <w:rPr>
          <w:rFonts w:ascii="Microsoft Sans Serif"/>
          <w:spacing w:val="-5"/>
          <w:sz w:val="14"/>
        </w:rPr>
        <w:t xml:space="preserve"> </w:t>
      </w:r>
      <w:r>
        <w:rPr>
          <w:rFonts w:ascii="Microsoft Sans Serif"/>
          <w:sz w:val="14"/>
        </w:rPr>
        <w:t>to</w:t>
      </w:r>
      <w:r>
        <w:rPr>
          <w:rFonts w:ascii="Microsoft Sans Serif"/>
          <w:spacing w:val="40"/>
          <w:sz w:val="14"/>
        </w:rPr>
        <w:t xml:space="preserve"> </w:t>
      </w:r>
      <w:r>
        <w:rPr>
          <w:rFonts w:ascii="Microsoft Sans Serif"/>
          <w:sz w:val="14"/>
        </w:rPr>
        <w:t>climate-related risks</w:t>
      </w:r>
      <w:r>
        <w:rPr>
          <w:rFonts w:ascii="Microsoft Sans Serif"/>
          <w:spacing w:val="-1"/>
          <w:sz w:val="14"/>
        </w:rPr>
        <w:t xml:space="preserve"> </w:t>
      </w:r>
      <w:r>
        <w:rPr>
          <w:rFonts w:ascii="Microsoft Sans Serif"/>
          <w:sz w:val="14"/>
        </w:rPr>
        <w:t>impacting the department. The department continues to monitor the emergence of material climate-related risks</w:t>
      </w:r>
      <w:r>
        <w:rPr>
          <w:rFonts w:ascii="Microsoft Sans Serif"/>
          <w:spacing w:val="40"/>
          <w:sz w:val="14"/>
        </w:rPr>
        <w:t xml:space="preserve"> </w:t>
      </w:r>
      <w:r>
        <w:rPr>
          <w:rFonts w:ascii="Microsoft Sans Serif"/>
          <w:sz w:val="14"/>
        </w:rPr>
        <w:t>that may impact the financial statements of the department, including those arising under the Queensland Government's</w:t>
      </w:r>
      <w:r>
        <w:rPr>
          <w:rFonts w:ascii="Microsoft Sans Serif"/>
          <w:spacing w:val="-3"/>
          <w:sz w:val="14"/>
        </w:rPr>
        <w:t xml:space="preserve"> </w:t>
      </w:r>
      <w:r>
        <w:rPr>
          <w:rFonts w:ascii="Microsoft Sans Serif"/>
          <w:sz w:val="14"/>
        </w:rPr>
        <w:t>Queensland</w:t>
      </w:r>
      <w:r>
        <w:rPr>
          <w:rFonts w:ascii="Microsoft Sans Serif"/>
          <w:spacing w:val="40"/>
          <w:sz w:val="14"/>
        </w:rPr>
        <w:t xml:space="preserve"> </w:t>
      </w:r>
      <w:r>
        <w:rPr>
          <w:rFonts w:ascii="Microsoft Sans Serif"/>
          <w:sz w:val="14"/>
        </w:rPr>
        <w:t>2035 Clean</w:t>
      </w:r>
      <w:r>
        <w:rPr>
          <w:rFonts w:ascii="Microsoft Sans Serif"/>
          <w:spacing w:val="-1"/>
          <w:sz w:val="14"/>
        </w:rPr>
        <w:t xml:space="preserve"> </w:t>
      </w:r>
      <w:r>
        <w:rPr>
          <w:rFonts w:ascii="Microsoft Sans Serif"/>
          <w:sz w:val="14"/>
        </w:rPr>
        <w:t>Economy Pathway, and other Queensland</w:t>
      </w:r>
      <w:r>
        <w:rPr>
          <w:rFonts w:ascii="Microsoft Sans Serif"/>
          <w:spacing w:val="-1"/>
          <w:sz w:val="14"/>
        </w:rPr>
        <w:t xml:space="preserve"> </w:t>
      </w:r>
      <w:r>
        <w:rPr>
          <w:rFonts w:ascii="Microsoft Sans Serif"/>
          <w:sz w:val="14"/>
        </w:rPr>
        <w:t>Government climate-related</w:t>
      </w:r>
      <w:r>
        <w:rPr>
          <w:rFonts w:ascii="Microsoft Sans Serif"/>
          <w:spacing w:val="-4"/>
          <w:sz w:val="14"/>
        </w:rPr>
        <w:t xml:space="preserve"> </w:t>
      </w:r>
      <w:r>
        <w:rPr>
          <w:rFonts w:ascii="Microsoft Sans Serif"/>
          <w:sz w:val="14"/>
        </w:rPr>
        <w:t>policies</w:t>
      </w:r>
      <w:r>
        <w:rPr>
          <w:rFonts w:ascii="Microsoft Sans Serif"/>
          <w:spacing w:val="-4"/>
          <w:sz w:val="14"/>
        </w:rPr>
        <w:t xml:space="preserve"> </w:t>
      </w:r>
      <w:r>
        <w:rPr>
          <w:rFonts w:ascii="Microsoft Sans Serif"/>
          <w:sz w:val="14"/>
        </w:rPr>
        <w:t>or directives.</w:t>
      </w:r>
    </w:p>
    <w:p w14:paraId="323FE8D6" w14:textId="77777777" w:rsidR="0023423B" w:rsidRDefault="0023423B">
      <w:pPr>
        <w:pStyle w:val="BodyText"/>
        <w:spacing w:before="72"/>
        <w:rPr>
          <w:rFonts w:ascii="Microsoft Sans Serif"/>
          <w:sz w:val="14"/>
        </w:rPr>
      </w:pPr>
    </w:p>
    <w:p w14:paraId="58D43215" w14:textId="77777777" w:rsidR="0023423B" w:rsidRDefault="00D0734C">
      <w:pPr>
        <w:tabs>
          <w:tab w:val="left" w:pos="689"/>
        </w:tabs>
        <w:ind w:left="187"/>
        <w:rPr>
          <w:b/>
          <w:sz w:val="17"/>
        </w:rPr>
      </w:pPr>
      <w:r>
        <w:rPr>
          <w:b/>
          <w:spacing w:val="-5"/>
          <w:sz w:val="17"/>
        </w:rPr>
        <w:t>25</w:t>
      </w:r>
      <w:r>
        <w:rPr>
          <w:b/>
          <w:sz w:val="17"/>
        </w:rPr>
        <w:tab/>
      </w:r>
      <w:r>
        <w:rPr>
          <w:b/>
          <w:spacing w:val="-2"/>
          <w:sz w:val="17"/>
        </w:rPr>
        <w:t>Events</w:t>
      </w:r>
      <w:r>
        <w:rPr>
          <w:b/>
          <w:sz w:val="17"/>
        </w:rPr>
        <w:t xml:space="preserve"> </w:t>
      </w:r>
      <w:r>
        <w:rPr>
          <w:b/>
          <w:spacing w:val="-2"/>
          <w:sz w:val="17"/>
        </w:rPr>
        <w:t>occurring</w:t>
      </w:r>
      <w:r>
        <w:rPr>
          <w:b/>
          <w:spacing w:val="5"/>
          <w:sz w:val="17"/>
        </w:rPr>
        <w:t xml:space="preserve"> </w:t>
      </w:r>
      <w:r>
        <w:rPr>
          <w:b/>
          <w:spacing w:val="-2"/>
          <w:sz w:val="17"/>
        </w:rPr>
        <w:t>after</w:t>
      </w:r>
      <w:r>
        <w:rPr>
          <w:b/>
          <w:spacing w:val="1"/>
          <w:sz w:val="17"/>
        </w:rPr>
        <w:t xml:space="preserve"> </w:t>
      </w:r>
      <w:r>
        <w:rPr>
          <w:b/>
          <w:spacing w:val="-2"/>
          <w:sz w:val="17"/>
        </w:rPr>
        <w:t>balance</w:t>
      </w:r>
      <w:r>
        <w:rPr>
          <w:b/>
          <w:spacing w:val="1"/>
          <w:sz w:val="17"/>
        </w:rPr>
        <w:t xml:space="preserve"> </w:t>
      </w:r>
      <w:proofErr w:type="gramStart"/>
      <w:r>
        <w:rPr>
          <w:b/>
          <w:spacing w:val="-4"/>
          <w:sz w:val="17"/>
        </w:rPr>
        <w:t>date</w:t>
      </w:r>
      <w:proofErr w:type="gramEnd"/>
    </w:p>
    <w:p w14:paraId="5F922F63" w14:textId="77777777" w:rsidR="0023423B" w:rsidRDefault="00D0734C">
      <w:pPr>
        <w:spacing w:before="81" w:line="259" w:lineRule="auto"/>
        <w:ind w:left="178" w:right="288" w:firstLine="2"/>
        <w:jc w:val="both"/>
        <w:rPr>
          <w:rFonts w:ascii="Microsoft Sans Serif"/>
          <w:sz w:val="14"/>
        </w:rPr>
      </w:pPr>
      <w:r>
        <w:rPr>
          <w:rFonts w:ascii="Microsoft Sans Serif"/>
          <w:sz w:val="14"/>
        </w:rPr>
        <w:t>Following the initiation of reform implementation in 2023-24 pertaining to the transfer of SES and MRQ functions to OPS, further</w:t>
      </w:r>
      <w:r>
        <w:rPr>
          <w:rFonts w:ascii="Microsoft Sans Serif"/>
          <w:spacing w:val="40"/>
          <w:sz w:val="14"/>
        </w:rPr>
        <w:t xml:space="preserve"> </w:t>
      </w:r>
      <w:r>
        <w:rPr>
          <w:rFonts w:ascii="Microsoft Sans Serif"/>
          <w:sz w:val="14"/>
        </w:rPr>
        <w:t>transfer activities and data migration will continue to be progressively executed throughout 2024-25, with the first two units MRQ</w:t>
      </w:r>
      <w:r>
        <w:rPr>
          <w:rFonts w:ascii="Microsoft Sans Serif"/>
          <w:spacing w:val="40"/>
          <w:sz w:val="14"/>
        </w:rPr>
        <w:t xml:space="preserve"> </w:t>
      </w:r>
      <w:r>
        <w:rPr>
          <w:rFonts w:ascii="Microsoft Sans Serif"/>
          <w:sz w:val="14"/>
        </w:rPr>
        <w:t>Mackay and</w:t>
      </w:r>
      <w:r>
        <w:rPr>
          <w:rFonts w:ascii="Microsoft Sans Serif"/>
          <w:spacing w:val="-3"/>
          <w:sz w:val="14"/>
        </w:rPr>
        <w:t xml:space="preserve"> </w:t>
      </w:r>
      <w:r>
        <w:rPr>
          <w:rFonts w:ascii="Microsoft Sans Serif"/>
          <w:sz w:val="14"/>
        </w:rPr>
        <w:t>MRQ Gladstone effectively transferred in during July 2024.</w:t>
      </w:r>
    </w:p>
    <w:p w14:paraId="0630C80D" w14:textId="77777777" w:rsidR="0023423B" w:rsidRDefault="00D0734C">
      <w:pPr>
        <w:spacing w:before="66" w:line="254" w:lineRule="auto"/>
        <w:ind w:left="179" w:right="289" w:firstLine="6"/>
        <w:jc w:val="both"/>
        <w:rPr>
          <w:rFonts w:ascii="Cambria"/>
          <w:i/>
          <w:sz w:val="15"/>
        </w:rPr>
      </w:pPr>
      <w:r>
        <w:rPr>
          <w:rFonts w:ascii="Microsoft Sans Serif"/>
          <w:sz w:val="14"/>
        </w:rPr>
        <w:t>Under</w:t>
      </w:r>
      <w:r>
        <w:rPr>
          <w:rFonts w:ascii="Microsoft Sans Serif"/>
          <w:spacing w:val="-4"/>
          <w:sz w:val="14"/>
        </w:rPr>
        <w:t xml:space="preserve"> </w:t>
      </w:r>
      <w:r>
        <w:rPr>
          <w:rFonts w:ascii="Microsoft Sans Serif"/>
          <w:sz w:val="14"/>
        </w:rPr>
        <w:t>the</w:t>
      </w:r>
      <w:r>
        <w:rPr>
          <w:rFonts w:ascii="Microsoft Sans Serif"/>
          <w:spacing w:val="-3"/>
          <w:sz w:val="14"/>
        </w:rPr>
        <w:t xml:space="preserve"> </w:t>
      </w:r>
      <w:r>
        <w:rPr>
          <w:rFonts w:ascii="Microsoft Sans Serif"/>
          <w:sz w:val="14"/>
        </w:rPr>
        <w:t>multi-agency Camera</w:t>
      </w:r>
      <w:r>
        <w:rPr>
          <w:rFonts w:ascii="Microsoft Sans Serif"/>
          <w:spacing w:val="-6"/>
          <w:sz w:val="14"/>
        </w:rPr>
        <w:t xml:space="preserve"> </w:t>
      </w:r>
      <w:r>
        <w:rPr>
          <w:rFonts w:ascii="Microsoft Sans Serif"/>
          <w:sz w:val="14"/>
        </w:rPr>
        <w:t>Detected</w:t>
      </w:r>
      <w:r>
        <w:rPr>
          <w:rFonts w:ascii="Microsoft Sans Serif"/>
          <w:spacing w:val="-4"/>
          <w:sz w:val="14"/>
        </w:rPr>
        <w:t xml:space="preserve"> </w:t>
      </w:r>
      <w:r>
        <w:rPr>
          <w:rFonts w:ascii="Microsoft Sans Serif"/>
          <w:sz w:val="14"/>
        </w:rPr>
        <w:t>Offence</w:t>
      </w:r>
      <w:r>
        <w:rPr>
          <w:rFonts w:ascii="Microsoft Sans Serif"/>
          <w:spacing w:val="-2"/>
          <w:sz w:val="14"/>
        </w:rPr>
        <w:t xml:space="preserve"> </w:t>
      </w:r>
      <w:r>
        <w:rPr>
          <w:rFonts w:ascii="Microsoft Sans Serif"/>
          <w:sz w:val="14"/>
        </w:rPr>
        <w:t>Program</w:t>
      </w:r>
      <w:r>
        <w:rPr>
          <w:rFonts w:ascii="Microsoft Sans Serif"/>
          <w:spacing w:val="-2"/>
          <w:sz w:val="14"/>
        </w:rPr>
        <w:t xml:space="preserve"> </w:t>
      </w:r>
      <w:r>
        <w:rPr>
          <w:rFonts w:ascii="Microsoft Sans Serif"/>
          <w:sz w:val="14"/>
        </w:rPr>
        <w:t>(COOP),</w:t>
      </w:r>
      <w:r>
        <w:rPr>
          <w:rFonts w:ascii="Microsoft Sans Serif"/>
          <w:spacing w:val="-1"/>
          <w:sz w:val="14"/>
        </w:rPr>
        <w:t xml:space="preserve"> </w:t>
      </w:r>
      <w:r>
        <w:rPr>
          <w:rFonts w:ascii="Microsoft Sans Serif"/>
          <w:sz w:val="14"/>
        </w:rPr>
        <w:t>some</w:t>
      </w:r>
      <w:r>
        <w:rPr>
          <w:rFonts w:ascii="Microsoft Sans Serif"/>
          <w:spacing w:val="-6"/>
          <w:sz w:val="14"/>
        </w:rPr>
        <w:t xml:space="preserve"> </w:t>
      </w:r>
      <w:r>
        <w:rPr>
          <w:rFonts w:ascii="Microsoft Sans Serif"/>
          <w:sz w:val="14"/>
        </w:rPr>
        <w:t>functions</w:t>
      </w:r>
      <w:r>
        <w:rPr>
          <w:rFonts w:ascii="Microsoft Sans Serif"/>
          <w:spacing w:val="-3"/>
          <w:sz w:val="14"/>
        </w:rPr>
        <w:t xml:space="preserve"> </w:t>
      </w:r>
      <w:r>
        <w:rPr>
          <w:rFonts w:ascii="Microsoft Sans Serif"/>
          <w:sz w:val="14"/>
        </w:rPr>
        <w:t>of</w:t>
      </w:r>
      <w:r>
        <w:rPr>
          <w:rFonts w:ascii="Microsoft Sans Serif"/>
          <w:spacing w:val="-6"/>
          <w:sz w:val="14"/>
        </w:rPr>
        <w:t xml:space="preserve"> </w:t>
      </w:r>
      <w:r>
        <w:rPr>
          <w:rFonts w:ascii="Microsoft Sans Serif"/>
          <w:sz w:val="14"/>
        </w:rPr>
        <w:t>the</w:t>
      </w:r>
      <w:r>
        <w:rPr>
          <w:rFonts w:ascii="Microsoft Sans Serif"/>
          <w:spacing w:val="-4"/>
          <w:sz w:val="14"/>
        </w:rPr>
        <w:t xml:space="preserve"> </w:t>
      </w:r>
      <w:r>
        <w:rPr>
          <w:rFonts w:ascii="Microsoft Sans Serif"/>
          <w:sz w:val="14"/>
        </w:rPr>
        <w:t>Road</w:t>
      </w:r>
      <w:r>
        <w:rPr>
          <w:rFonts w:ascii="Microsoft Sans Serif"/>
          <w:spacing w:val="-2"/>
          <w:sz w:val="14"/>
        </w:rPr>
        <w:t xml:space="preserve"> </w:t>
      </w:r>
      <w:r>
        <w:rPr>
          <w:rFonts w:ascii="Microsoft Sans Serif"/>
          <w:sz w:val="14"/>
        </w:rPr>
        <w:t>Safety</w:t>
      </w:r>
      <w:r>
        <w:rPr>
          <w:rFonts w:ascii="Microsoft Sans Serif"/>
          <w:spacing w:val="-3"/>
          <w:sz w:val="14"/>
        </w:rPr>
        <w:t xml:space="preserve"> </w:t>
      </w:r>
      <w:r>
        <w:rPr>
          <w:rFonts w:ascii="Microsoft Sans Serif"/>
          <w:sz w:val="14"/>
        </w:rPr>
        <w:t>Camera</w:t>
      </w:r>
      <w:r>
        <w:rPr>
          <w:rFonts w:ascii="Microsoft Sans Serif"/>
          <w:spacing w:val="-6"/>
          <w:sz w:val="14"/>
        </w:rPr>
        <w:t xml:space="preserve"> </w:t>
      </w:r>
      <w:r>
        <w:rPr>
          <w:rFonts w:ascii="Microsoft Sans Serif"/>
          <w:sz w:val="14"/>
        </w:rPr>
        <w:t>Office (RSCO), were</w:t>
      </w:r>
      <w:r>
        <w:rPr>
          <w:rFonts w:ascii="Microsoft Sans Serif"/>
          <w:spacing w:val="40"/>
          <w:sz w:val="14"/>
        </w:rPr>
        <w:t xml:space="preserve"> </w:t>
      </w:r>
      <w:r>
        <w:rPr>
          <w:rFonts w:ascii="Microsoft Sans Serif"/>
          <w:sz w:val="14"/>
        </w:rPr>
        <w:t>transferred from OPS to Queensland Treasury (QT) in 2021-22. The remaining functions of RSCO, including Fixed Camera</w:t>
      </w:r>
      <w:r>
        <w:rPr>
          <w:rFonts w:ascii="Microsoft Sans Serif"/>
          <w:spacing w:val="40"/>
          <w:sz w:val="14"/>
        </w:rPr>
        <w:t xml:space="preserve"> </w:t>
      </w:r>
      <w:r>
        <w:rPr>
          <w:rFonts w:ascii="Microsoft Sans Serif"/>
          <w:sz w:val="14"/>
        </w:rPr>
        <w:t xml:space="preserve">Operations, Systems, Prosecutions </w:t>
      </w:r>
      <w:proofErr w:type="gramStart"/>
      <w:r>
        <w:rPr>
          <w:rFonts w:ascii="Microsoft Sans Serif"/>
          <w:sz w:val="14"/>
        </w:rPr>
        <w:t>Support</w:t>
      </w:r>
      <w:proofErr w:type="gramEnd"/>
      <w:r>
        <w:rPr>
          <w:rFonts w:ascii="Microsoft Sans Serif"/>
          <w:spacing w:val="-4"/>
          <w:sz w:val="14"/>
        </w:rPr>
        <w:t xml:space="preserve"> </w:t>
      </w:r>
      <w:r>
        <w:rPr>
          <w:rFonts w:ascii="Microsoft Sans Serif"/>
          <w:sz w:val="14"/>
        </w:rPr>
        <w:t>and</w:t>
      </w:r>
      <w:r>
        <w:rPr>
          <w:rFonts w:ascii="Microsoft Sans Serif"/>
          <w:spacing w:val="-3"/>
          <w:sz w:val="14"/>
        </w:rPr>
        <w:t xml:space="preserve"> </w:t>
      </w:r>
      <w:r>
        <w:rPr>
          <w:rFonts w:ascii="Microsoft Sans Serif"/>
          <w:sz w:val="14"/>
        </w:rPr>
        <w:t>the</w:t>
      </w:r>
      <w:r>
        <w:rPr>
          <w:rFonts w:ascii="Microsoft Sans Serif"/>
          <w:spacing w:val="-2"/>
          <w:sz w:val="14"/>
        </w:rPr>
        <w:t xml:space="preserve"> </w:t>
      </w:r>
      <w:r>
        <w:rPr>
          <w:rFonts w:ascii="Microsoft Sans Serif"/>
          <w:sz w:val="14"/>
        </w:rPr>
        <w:t>Calibration Lab transferred</w:t>
      </w:r>
      <w:r>
        <w:rPr>
          <w:rFonts w:ascii="Microsoft Sans Serif"/>
          <w:spacing w:val="-3"/>
          <w:sz w:val="14"/>
        </w:rPr>
        <w:t xml:space="preserve"> </w:t>
      </w:r>
      <w:r>
        <w:rPr>
          <w:rFonts w:ascii="Microsoft Sans Serif"/>
          <w:sz w:val="14"/>
        </w:rPr>
        <w:t>from OPS</w:t>
      </w:r>
      <w:r>
        <w:rPr>
          <w:rFonts w:ascii="Microsoft Sans Serif"/>
          <w:spacing w:val="-4"/>
          <w:sz w:val="14"/>
        </w:rPr>
        <w:t xml:space="preserve"> </w:t>
      </w:r>
      <w:r>
        <w:rPr>
          <w:rFonts w:ascii="Microsoft Sans Serif"/>
          <w:sz w:val="14"/>
        </w:rPr>
        <w:t>to TMR, effective 1</w:t>
      </w:r>
      <w:r>
        <w:rPr>
          <w:rFonts w:ascii="Microsoft Sans Serif"/>
          <w:spacing w:val="-4"/>
          <w:sz w:val="14"/>
        </w:rPr>
        <w:t xml:space="preserve"> </w:t>
      </w:r>
      <w:r>
        <w:rPr>
          <w:rFonts w:ascii="Microsoft Sans Serif"/>
          <w:sz w:val="14"/>
        </w:rPr>
        <w:t>August</w:t>
      </w:r>
      <w:r>
        <w:rPr>
          <w:rFonts w:ascii="Microsoft Sans Serif"/>
          <w:spacing w:val="-1"/>
          <w:sz w:val="14"/>
        </w:rPr>
        <w:t xml:space="preserve"> </w:t>
      </w:r>
      <w:r>
        <w:rPr>
          <w:rFonts w:ascii="Microsoft Sans Serif"/>
          <w:sz w:val="14"/>
        </w:rPr>
        <w:t>2024</w:t>
      </w:r>
      <w:r>
        <w:rPr>
          <w:rFonts w:ascii="Microsoft Sans Serif"/>
          <w:spacing w:val="-6"/>
          <w:sz w:val="14"/>
        </w:rPr>
        <w:t xml:space="preserve"> </w:t>
      </w:r>
      <w:r>
        <w:rPr>
          <w:rFonts w:ascii="Microsoft Sans Serif"/>
          <w:sz w:val="14"/>
        </w:rPr>
        <w:t>as</w:t>
      </w:r>
      <w:r>
        <w:rPr>
          <w:rFonts w:ascii="Microsoft Sans Serif"/>
          <w:spacing w:val="-3"/>
          <w:sz w:val="14"/>
        </w:rPr>
        <w:t xml:space="preserve"> </w:t>
      </w:r>
      <w:r>
        <w:rPr>
          <w:rFonts w:ascii="Microsoft Sans Serif"/>
          <w:sz w:val="14"/>
        </w:rPr>
        <w:t>per</w:t>
      </w:r>
      <w:r>
        <w:rPr>
          <w:rFonts w:ascii="Microsoft Sans Serif"/>
          <w:spacing w:val="-2"/>
          <w:sz w:val="14"/>
        </w:rPr>
        <w:t xml:space="preserve"> </w:t>
      </w:r>
      <w:r>
        <w:rPr>
          <w:rFonts w:ascii="Microsoft Sans Serif"/>
          <w:sz w:val="14"/>
        </w:rPr>
        <w:t>the</w:t>
      </w:r>
      <w:r>
        <w:rPr>
          <w:rFonts w:ascii="Microsoft Sans Serif"/>
          <w:spacing w:val="40"/>
          <w:sz w:val="14"/>
        </w:rPr>
        <w:t xml:space="preserve"> </w:t>
      </w:r>
      <w:r>
        <w:rPr>
          <w:rFonts w:ascii="Cambria"/>
          <w:i/>
          <w:sz w:val="15"/>
        </w:rPr>
        <w:t>Public Service Departmental</w:t>
      </w:r>
      <w:r>
        <w:rPr>
          <w:rFonts w:ascii="Cambria"/>
          <w:i/>
          <w:spacing w:val="-3"/>
          <w:sz w:val="15"/>
        </w:rPr>
        <w:t xml:space="preserve"> </w:t>
      </w:r>
      <w:r>
        <w:rPr>
          <w:rFonts w:ascii="Cambria"/>
          <w:i/>
          <w:sz w:val="15"/>
        </w:rPr>
        <w:t>Arrangements Notice (No.</w:t>
      </w:r>
      <w:r>
        <w:rPr>
          <w:rFonts w:ascii="Cambria"/>
          <w:i/>
          <w:spacing w:val="31"/>
          <w:sz w:val="15"/>
        </w:rPr>
        <w:t xml:space="preserve"> </w:t>
      </w:r>
      <w:r>
        <w:rPr>
          <w:rFonts w:ascii="Cambria"/>
          <w:i/>
          <w:sz w:val="15"/>
        </w:rPr>
        <w:t>1)</w:t>
      </w:r>
      <w:r>
        <w:rPr>
          <w:rFonts w:ascii="Cambria"/>
          <w:i/>
          <w:spacing w:val="15"/>
          <w:sz w:val="15"/>
        </w:rPr>
        <w:t xml:space="preserve"> </w:t>
      </w:r>
      <w:r>
        <w:rPr>
          <w:rFonts w:ascii="Cambria"/>
          <w:i/>
          <w:sz w:val="15"/>
        </w:rPr>
        <w:t>2024.</w:t>
      </w:r>
    </w:p>
    <w:p w14:paraId="18776175" w14:textId="77777777" w:rsidR="0023423B" w:rsidRDefault="00D0734C">
      <w:pPr>
        <w:spacing w:before="57" w:line="247" w:lineRule="auto"/>
        <w:ind w:left="177" w:right="284" w:firstLine="10"/>
        <w:jc w:val="both"/>
        <w:rPr>
          <w:rFonts w:ascii="Microsoft Sans Serif"/>
          <w:sz w:val="14"/>
        </w:rPr>
      </w:pPr>
      <w:r>
        <w:rPr>
          <w:rFonts w:ascii="Microsoft Sans Serif"/>
          <w:sz w:val="14"/>
        </w:rPr>
        <w:t>The</w:t>
      </w:r>
      <w:r>
        <w:rPr>
          <w:rFonts w:ascii="Microsoft Sans Serif"/>
          <w:spacing w:val="-6"/>
          <w:sz w:val="14"/>
        </w:rPr>
        <w:t xml:space="preserve"> </w:t>
      </w:r>
      <w:r>
        <w:rPr>
          <w:rFonts w:ascii="Microsoft Sans Serif"/>
          <w:sz w:val="14"/>
        </w:rPr>
        <w:t>Public</w:t>
      </w:r>
      <w:r>
        <w:rPr>
          <w:rFonts w:ascii="Microsoft Sans Serif"/>
          <w:spacing w:val="-3"/>
          <w:sz w:val="14"/>
        </w:rPr>
        <w:t xml:space="preserve"> </w:t>
      </w:r>
      <w:r>
        <w:rPr>
          <w:rFonts w:ascii="Microsoft Sans Serif"/>
          <w:sz w:val="14"/>
        </w:rPr>
        <w:t>Safety</w:t>
      </w:r>
      <w:r>
        <w:rPr>
          <w:rFonts w:ascii="Microsoft Sans Serif"/>
          <w:spacing w:val="-5"/>
          <w:sz w:val="14"/>
        </w:rPr>
        <w:t xml:space="preserve"> </w:t>
      </w:r>
      <w:r>
        <w:rPr>
          <w:rFonts w:ascii="Microsoft Sans Serif"/>
          <w:sz w:val="14"/>
        </w:rPr>
        <w:t>Network</w:t>
      </w:r>
      <w:r>
        <w:rPr>
          <w:rFonts w:ascii="Microsoft Sans Serif"/>
          <w:spacing w:val="-5"/>
          <w:sz w:val="14"/>
        </w:rPr>
        <w:t xml:space="preserve"> </w:t>
      </w:r>
      <w:r>
        <w:rPr>
          <w:rFonts w:ascii="Microsoft Sans Serif"/>
          <w:sz w:val="14"/>
        </w:rPr>
        <w:t>(PSN)</w:t>
      </w:r>
      <w:r>
        <w:rPr>
          <w:rFonts w:ascii="Microsoft Sans Serif"/>
          <w:spacing w:val="-5"/>
          <w:sz w:val="14"/>
        </w:rPr>
        <w:t xml:space="preserve"> </w:t>
      </w:r>
      <w:r>
        <w:rPr>
          <w:rFonts w:ascii="Microsoft Sans Serif"/>
          <w:sz w:val="14"/>
        </w:rPr>
        <w:t>functions</w:t>
      </w:r>
      <w:r>
        <w:rPr>
          <w:rFonts w:ascii="Microsoft Sans Serif"/>
          <w:spacing w:val="-7"/>
          <w:sz w:val="14"/>
        </w:rPr>
        <w:t xml:space="preserve"> </w:t>
      </w:r>
      <w:r>
        <w:rPr>
          <w:rFonts w:ascii="Microsoft Sans Serif"/>
          <w:sz w:val="14"/>
        </w:rPr>
        <w:t>will</w:t>
      </w:r>
      <w:r>
        <w:rPr>
          <w:rFonts w:ascii="Microsoft Sans Serif"/>
          <w:spacing w:val="-4"/>
          <w:sz w:val="14"/>
        </w:rPr>
        <w:t xml:space="preserve"> </w:t>
      </w:r>
      <w:r>
        <w:rPr>
          <w:rFonts w:ascii="Microsoft Sans Serif"/>
          <w:sz w:val="14"/>
        </w:rPr>
        <w:t>be</w:t>
      </w:r>
      <w:r>
        <w:rPr>
          <w:rFonts w:ascii="Microsoft Sans Serif"/>
          <w:spacing w:val="-9"/>
          <w:sz w:val="14"/>
        </w:rPr>
        <w:t xml:space="preserve"> </w:t>
      </w:r>
      <w:r>
        <w:rPr>
          <w:rFonts w:ascii="Microsoft Sans Serif"/>
          <w:sz w:val="14"/>
        </w:rPr>
        <w:t>transitioned</w:t>
      </w:r>
      <w:r>
        <w:rPr>
          <w:rFonts w:ascii="Microsoft Sans Serif"/>
          <w:spacing w:val="-3"/>
          <w:sz w:val="14"/>
        </w:rPr>
        <w:t xml:space="preserve"> </w:t>
      </w:r>
      <w:r>
        <w:rPr>
          <w:rFonts w:ascii="Microsoft Sans Serif"/>
          <w:sz w:val="14"/>
        </w:rPr>
        <w:t>from</w:t>
      </w:r>
      <w:r>
        <w:rPr>
          <w:rFonts w:ascii="Microsoft Sans Serif"/>
          <w:spacing w:val="-4"/>
          <w:sz w:val="14"/>
        </w:rPr>
        <w:t xml:space="preserve"> </w:t>
      </w:r>
      <w:r>
        <w:rPr>
          <w:rFonts w:ascii="Microsoft Sans Serif"/>
          <w:sz w:val="14"/>
        </w:rPr>
        <w:t>OPS</w:t>
      </w:r>
      <w:r>
        <w:rPr>
          <w:rFonts w:ascii="Microsoft Sans Serif"/>
          <w:spacing w:val="-4"/>
          <w:sz w:val="14"/>
        </w:rPr>
        <w:t xml:space="preserve"> </w:t>
      </w:r>
      <w:r>
        <w:rPr>
          <w:rFonts w:ascii="Microsoft Sans Serif"/>
          <w:sz w:val="14"/>
        </w:rPr>
        <w:t>to</w:t>
      </w:r>
      <w:r>
        <w:rPr>
          <w:rFonts w:ascii="Microsoft Sans Serif"/>
          <w:spacing w:val="-3"/>
          <w:sz w:val="14"/>
        </w:rPr>
        <w:t xml:space="preserve"> </w:t>
      </w:r>
      <w:r>
        <w:rPr>
          <w:rFonts w:ascii="Microsoft Sans Serif"/>
          <w:sz w:val="14"/>
        </w:rPr>
        <w:t>the</w:t>
      </w:r>
      <w:r>
        <w:rPr>
          <w:rFonts w:ascii="Microsoft Sans Serif"/>
          <w:spacing w:val="-2"/>
          <w:sz w:val="14"/>
        </w:rPr>
        <w:t xml:space="preserve"> </w:t>
      </w:r>
      <w:r>
        <w:rPr>
          <w:rFonts w:ascii="Microsoft Sans Serif"/>
          <w:sz w:val="14"/>
        </w:rPr>
        <w:t>Centre</w:t>
      </w:r>
      <w:r>
        <w:rPr>
          <w:rFonts w:ascii="Microsoft Sans Serif"/>
          <w:spacing w:val="-5"/>
          <w:sz w:val="14"/>
        </w:rPr>
        <w:t xml:space="preserve"> </w:t>
      </w:r>
      <w:r>
        <w:rPr>
          <w:rFonts w:ascii="Microsoft Sans Serif"/>
          <w:sz w:val="14"/>
        </w:rPr>
        <w:t>for</w:t>
      </w:r>
      <w:r>
        <w:rPr>
          <w:rFonts w:ascii="Microsoft Sans Serif"/>
          <w:spacing w:val="-8"/>
          <w:sz w:val="14"/>
        </w:rPr>
        <w:t xml:space="preserve"> </w:t>
      </w:r>
      <w:r>
        <w:rPr>
          <w:rFonts w:ascii="Microsoft Sans Serif"/>
          <w:sz w:val="14"/>
        </w:rPr>
        <w:t>Information</w:t>
      </w:r>
      <w:r>
        <w:rPr>
          <w:rFonts w:ascii="Microsoft Sans Serif"/>
          <w:spacing w:val="-4"/>
          <w:sz w:val="14"/>
        </w:rPr>
        <w:t xml:space="preserve"> </w:t>
      </w:r>
      <w:r>
        <w:rPr>
          <w:rFonts w:ascii="Microsoft Sans Serif"/>
          <w:sz w:val="14"/>
        </w:rPr>
        <w:t>Technology</w:t>
      </w:r>
      <w:r>
        <w:rPr>
          <w:rFonts w:ascii="Microsoft Sans Serif"/>
          <w:spacing w:val="-3"/>
          <w:sz w:val="14"/>
        </w:rPr>
        <w:t xml:space="preserve"> </w:t>
      </w:r>
      <w:r>
        <w:rPr>
          <w:rFonts w:ascii="Microsoft Sans Serif"/>
          <w:sz w:val="14"/>
        </w:rPr>
        <w:t>and</w:t>
      </w:r>
      <w:r>
        <w:rPr>
          <w:rFonts w:ascii="Microsoft Sans Serif"/>
          <w:spacing w:val="-10"/>
          <w:sz w:val="14"/>
        </w:rPr>
        <w:t xml:space="preserve"> </w:t>
      </w:r>
      <w:r>
        <w:rPr>
          <w:rFonts w:ascii="Microsoft Sans Serif"/>
          <w:sz w:val="14"/>
        </w:rPr>
        <w:t>Communication</w:t>
      </w:r>
      <w:r>
        <w:rPr>
          <w:rFonts w:ascii="Microsoft Sans Serif"/>
          <w:spacing w:val="40"/>
          <w:sz w:val="14"/>
        </w:rPr>
        <w:t xml:space="preserve"> </w:t>
      </w:r>
      <w:r>
        <w:rPr>
          <w:rFonts w:ascii="Microsoft Sans Serif"/>
          <w:sz w:val="14"/>
        </w:rPr>
        <w:t>(CITEC). In addition, certain functions of the OPS Frontline &amp; Digital Division (FOO) that directly support other departments, will</w:t>
      </w:r>
      <w:r>
        <w:rPr>
          <w:rFonts w:ascii="Microsoft Sans Serif"/>
          <w:spacing w:val="40"/>
          <w:sz w:val="14"/>
        </w:rPr>
        <w:t xml:space="preserve"> </w:t>
      </w:r>
      <w:r>
        <w:rPr>
          <w:rFonts w:ascii="Microsoft Sans Serif"/>
          <w:sz w:val="14"/>
        </w:rPr>
        <w:t>transition</w:t>
      </w:r>
      <w:r>
        <w:rPr>
          <w:rFonts w:ascii="Microsoft Sans Serif"/>
          <w:spacing w:val="-4"/>
          <w:sz w:val="14"/>
        </w:rPr>
        <w:t xml:space="preserve"> </w:t>
      </w:r>
      <w:r>
        <w:rPr>
          <w:rFonts w:ascii="Microsoft Sans Serif"/>
          <w:sz w:val="14"/>
        </w:rPr>
        <w:t>to the Queensland</w:t>
      </w:r>
      <w:r>
        <w:rPr>
          <w:rFonts w:ascii="Microsoft Sans Serif"/>
          <w:spacing w:val="-2"/>
          <w:sz w:val="14"/>
        </w:rPr>
        <w:t xml:space="preserve"> </w:t>
      </w:r>
      <w:r>
        <w:rPr>
          <w:rFonts w:ascii="Microsoft Sans Serif"/>
          <w:sz w:val="14"/>
        </w:rPr>
        <w:t>Fire</w:t>
      </w:r>
      <w:r>
        <w:rPr>
          <w:rFonts w:ascii="Microsoft Sans Serif"/>
          <w:spacing w:val="-4"/>
          <w:sz w:val="14"/>
        </w:rPr>
        <w:t xml:space="preserve"> </w:t>
      </w:r>
      <w:r>
        <w:rPr>
          <w:rFonts w:ascii="Microsoft Sans Serif"/>
          <w:sz w:val="14"/>
        </w:rPr>
        <w:t>Department (QFD, previously</w:t>
      </w:r>
      <w:r>
        <w:rPr>
          <w:rFonts w:ascii="Microsoft Sans Serif"/>
          <w:spacing w:val="-3"/>
          <w:sz w:val="14"/>
        </w:rPr>
        <w:t xml:space="preserve"> </w:t>
      </w:r>
      <w:r>
        <w:rPr>
          <w:rFonts w:ascii="Microsoft Sans Serif"/>
          <w:sz w:val="14"/>
        </w:rPr>
        <w:t>QFES) and OAS. Per</w:t>
      </w:r>
      <w:r>
        <w:rPr>
          <w:rFonts w:ascii="Microsoft Sans Serif"/>
          <w:spacing w:val="-2"/>
          <w:sz w:val="14"/>
        </w:rPr>
        <w:t xml:space="preserve"> </w:t>
      </w:r>
      <w:r>
        <w:rPr>
          <w:rFonts w:ascii="Microsoft Sans Serif"/>
          <w:sz w:val="14"/>
        </w:rPr>
        <w:t>the</w:t>
      </w:r>
      <w:r>
        <w:rPr>
          <w:rFonts w:ascii="Microsoft Sans Serif"/>
          <w:spacing w:val="-2"/>
          <w:sz w:val="14"/>
        </w:rPr>
        <w:t xml:space="preserve"> </w:t>
      </w:r>
      <w:r>
        <w:rPr>
          <w:rFonts w:ascii="Cambria"/>
          <w:i/>
          <w:sz w:val="15"/>
        </w:rPr>
        <w:t xml:space="preserve">Public </w:t>
      </w:r>
      <w:r>
        <w:rPr>
          <w:rFonts w:ascii="Microsoft Sans Serif"/>
          <w:sz w:val="14"/>
        </w:rPr>
        <w:t xml:space="preserve">Service </w:t>
      </w:r>
      <w:r>
        <w:rPr>
          <w:rFonts w:ascii="Cambria"/>
          <w:i/>
          <w:sz w:val="15"/>
        </w:rPr>
        <w:t>Departmental</w:t>
      </w:r>
      <w:r>
        <w:rPr>
          <w:rFonts w:ascii="Cambria"/>
          <w:i/>
          <w:spacing w:val="-5"/>
          <w:sz w:val="15"/>
        </w:rPr>
        <w:t xml:space="preserve"> </w:t>
      </w:r>
      <w:r>
        <w:rPr>
          <w:rFonts w:ascii="Cambria"/>
          <w:i/>
          <w:sz w:val="15"/>
        </w:rPr>
        <w:t>Arrangements</w:t>
      </w:r>
      <w:r>
        <w:rPr>
          <w:rFonts w:ascii="Cambria"/>
          <w:i/>
          <w:spacing w:val="40"/>
          <w:sz w:val="15"/>
        </w:rPr>
        <w:t xml:space="preserve"> </w:t>
      </w:r>
      <w:r>
        <w:rPr>
          <w:rFonts w:ascii="Cambria"/>
          <w:i/>
          <w:sz w:val="15"/>
        </w:rPr>
        <w:t>Notice</w:t>
      </w:r>
      <w:r>
        <w:rPr>
          <w:rFonts w:ascii="Cambria"/>
          <w:i/>
          <w:spacing w:val="13"/>
          <w:sz w:val="15"/>
        </w:rPr>
        <w:t xml:space="preserve"> </w:t>
      </w:r>
      <w:r>
        <w:rPr>
          <w:rFonts w:ascii="Cambria"/>
          <w:i/>
          <w:sz w:val="15"/>
        </w:rPr>
        <w:t>(No.</w:t>
      </w:r>
      <w:r>
        <w:rPr>
          <w:rFonts w:ascii="Cambria"/>
          <w:i/>
          <w:spacing w:val="23"/>
          <w:sz w:val="15"/>
        </w:rPr>
        <w:t xml:space="preserve"> </w:t>
      </w:r>
      <w:r>
        <w:rPr>
          <w:rFonts w:ascii="Cambria"/>
          <w:i/>
          <w:sz w:val="15"/>
        </w:rPr>
        <w:t>6)</w:t>
      </w:r>
      <w:r>
        <w:rPr>
          <w:rFonts w:ascii="Cambria"/>
          <w:i/>
          <w:spacing w:val="15"/>
          <w:sz w:val="15"/>
        </w:rPr>
        <w:t xml:space="preserve"> </w:t>
      </w:r>
      <w:r>
        <w:rPr>
          <w:rFonts w:ascii="Cambria"/>
          <w:i/>
          <w:sz w:val="15"/>
        </w:rPr>
        <w:t xml:space="preserve">2024, </w:t>
      </w:r>
      <w:r>
        <w:rPr>
          <w:rFonts w:ascii="Microsoft Sans Serif"/>
          <w:sz w:val="14"/>
        </w:rPr>
        <w:t>the</w:t>
      </w:r>
      <w:r>
        <w:rPr>
          <w:rFonts w:ascii="Microsoft Sans Serif"/>
          <w:spacing w:val="-3"/>
          <w:sz w:val="14"/>
        </w:rPr>
        <w:t xml:space="preserve"> </w:t>
      </w:r>
      <w:r>
        <w:rPr>
          <w:rFonts w:ascii="Microsoft Sans Serif"/>
          <w:sz w:val="14"/>
        </w:rPr>
        <w:t>effective transfer</w:t>
      </w:r>
      <w:r>
        <w:rPr>
          <w:rFonts w:ascii="Microsoft Sans Serif"/>
          <w:spacing w:val="-2"/>
          <w:sz w:val="14"/>
        </w:rPr>
        <w:t xml:space="preserve"> </w:t>
      </w:r>
      <w:r>
        <w:rPr>
          <w:rFonts w:ascii="Microsoft Sans Serif"/>
          <w:sz w:val="14"/>
        </w:rPr>
        <w:t>date</w:t>
      </w:r>
      <w:r>
        <w:rPr>
          <w:rFonts w:ascii="Microsoft Sans Serif"/>
          <w:spacing w:val="-5"/>
          <w:sz w:val="14"/>
        </w:rPr>
        <w:t xml:space="preserve"> </w:t>
      </w:r>
      <w:r>
        <w:rPr>
          <w:rFonts w:ascii="Microsoft Sans Serif"/>
          <w:sz w:val="14"/>
        </w:rPr>
        <w:t>for</w:t>
      </w:r>
      <w:r>
        <w:rPr>
          <w:rFonts w:ascii="Microsoft Sans Serif"/>
          <w:spacing w:val="-2"/>
          <w:sz w:val="14"/>
        </w:rPr>
        <w:t xml:space="preserve"> </w:t>
      </w:r>
      <w:r>
        <w:rPr>
          <w:rFonts w:ascii="Microsoft Sans Serif"/>
          <w:sz w:val="14"/>
        </w:rPr>
        <w:t>the</w:t>
      </w:r>
      <w:r>
        <w:rPr>
          <w:rFonts w:ascii="Microsoft Sans Serif"/>
          <w:spacing w:val="-4"/>
          <w:sz w:val="14"/>
        </w:rPr>
        <w:t xml:space="preserve"> </w:t>
      </w:r>
      <w:r>
        <w:rPr>
          <w:rFonts w:ascii="Microsoft Sans Serif"/>
          <w:sz w:val="14"/>
        </w:rPr>
        <w:t>above functions is</w:t>
      </w:r>
      <w:r>
        <w:rPr>
          <w:rFonts w:ascii="Microsoft Sans Serif"/>
          <w:spacing w:val="-2"/>
          <w:sz w:val="14"/>
        </w:rPr>
        <w:t xml:space="preserve"> </w:t>
      </w:r>
      <w:r>
        <w:rPr>
          <w:rFonts w:ascii="Microsoft Sans Serif"/>
          <w:sz w:val="14"/>
        </w:rPr>
        <w:t>1 September 2024.</w:t>
      </w:r>
    </w:p>
    <w:p w14:paraId="36E28AF7" w14:textId="77777777" w:rsidR="0023423B" w:rsidRDefault="00D0734C">
      <w:pPr>
        <w:spacing w:before="76" w:line="254" w:lineRule="auto"/>
        <w:ind w:left="184" w:right="283" w:firstLine="8"/>
        <w:jc w:val="both"/>
        <w:rPr>
          <w:rFonts w:ascii="Microsoft Sans Serif"/>
          <w:sz w:val="14"/>
        </w:rPr>
      </w:pPr>
      <w:r>
        <w:rPr>
          <w:rFonts w:ascii="Microsoft Sans Serif"/>
          <w:sz w:val="14"/>
        </w:rPr>
        <w:t>There</w:t>
      </w:r>
      <w:r>
        <w:rPr>
          <w:rFonts w:ascii="Microsoft Sans Serif"/>
          <w:spacing w:val="-1"/>
          <w:sz w:val="14"/>
        </w:rPr>
        <w:t xml:space="preserve"> </w:t>
      </w:r>
      <w:r>
        <w:rPr>
          <w:rFonts w:ascii="Microsoft Sans Serif"/>
          <w:sz w:val="14"/>
        </w:rPr>
        <w:t>were</w:t>
      </w:r>
      <w:r>
        <w:rPr>
          <w:rFonts w:ascii="Microsoft Sans Serif"/>
          <w:spacing w:val="-3"/>
          <w:sz w:val="14"/>
        </w:rPr>
        <w:t xml:space="preserve"> </w:t>
      </w:r>
      <w:r>
        <w:rPr>
          <w:rFonts w:ascii="Microsoft Sans Serif"/>
          <w:sz w:val="14"/>
        </w:rPr>
        <w:t>no other events occurring after</w:t>
      </w:r>
      <w:r>
        <w:rPr>
          <w:rFonts w:ascii="Microsoft Sans Serif"/>
          <w:spacing w:val="-3"/>
          <w:sz w:val="14"/>
        </w:rPr>
        <w:t xml:space="preserve"> </w:t>
      </w:r>
      <w:r>
        <w:rPr>
          <w:rFonts w:ascii="Microsoft Sans Serif"/>
          <w:sz w:val="14"/>
        </w:rPr>
        <w:t>balance</w:t>
      </w:r>
      <w:r>
        <w:rPr>
          <w:rFonts w:ascii="Microsoft Sans Serif"/>
          <w:spacing w:val="-2"/>
          <w:sz w:val="14"/>
        </w:rPr>
        <w:t xml:space="preserve"> </w:t>
      </w:r>
      <w:r>
        <w:rPr>
          <w:rFonts w:ascii="Microsoft Sans Serif"/>
          <w:sz w:val="14"/>
        </w:rPr>
        <w:t>date</w:t>
      </w:r>
      <w:r>
        <w:rPr>
          <w:rFonts w:ascii="Microsoft Sans Serif"/>
          <w:spacing w:val="-3"/>
          <w:sz w:val="14"/>
        </w:rPr>
        <w:t xml:space="preserve"> </w:t>
      </w:r>
      <w:r>
        <w:rPr>
          <w:rFonts w:ascii="Microsoft Sans Serif"/>
          <w:sz w:val="14"/>
        </w:rPr>
        <w:t>that management considers</w:t>
      </w:r>
      <w:r>
        <w:rPr>
          <w:rFonts w:ascii="Microsoft Sans Serif"/>
          <w:spacing w:val="-1"/>
          <w:sz w:val="14"/>
        </w:rPr>
        <w:t xml:space="preserve"> </w:t>
      </w:r>
      <w:r>
        <w:rPr>
          <w:rFonts w:ascii="Microsoft Sans Serif"/>
          <w:sz w:val="14"/>
        </w:rPr>
        <w:t>would</w:t>
      </w:r>
      <w:r>
        <w:rPr>
          <w:rFonts w:ascii="Microsoft Sans Serif"/>
          <w:spacing w:val="-2"/>
          <w:sz w:val="14"/>
        </w:rPr>
        <w:t xml:space="preserve"> </w:t>
      </w:r>
      <w:r>
        <w:rPr>
          <w:rFonts w:ascii="Microsoft Sans Serif"/>
          <w:sz w:val="14"/>
        </w:rPr>
        <w:t>have</w:t>
      </w:r>
      <w:r>
        <w:rPr>
          <w:rFonts w:ascii="Microsoft Sans Serif"/>
          <w:spacing w:val="-2"/>
          <w:sz w:val="14"/>
        </w:rPr>
        <w:t xml:space="preserve"> </w:t>
      </w:r>
      <w:r>
        <w:rPr>
          <w:rFonts w:ascii="Microsoft Sans Serif"/>
          <w:sz w:val="14"/>
        </w:rPr>
        <w:t>a material impact</w:t>
      </w:r>
      <w:r>
        <w:rPr>
          <w:rFonts w:ascii="Microsoft Sans Serif"/>
          <w:spacing w:val="-5"/>
          <w:sz w:val="14"/>
        </w:rPr>
        <w:t xml:space="preserve"> </w:t>
      </w:r>
      <w:r>
        <w:rPr>
          <w:rFonts w:ascii="Microsoft Sans Serif"/>
          <w:sz w:val="14"/>
        </w:rPr>
        <w:t>on</w:t>
      </w:r>
      <w:r>
        <w:rPr>
          <w:rFonts w:ascii="Microsoft Sans Serif"/>
          <w:spacing w:val="-1"/>
          <w:sz w:val="14"/>
        </w:rPr>
        <w:t xml:space="preserve"> </w:t>
      </w:r>
      <w:r>
        <w:rPr>
          <w:rFonts w:ascii="Microsoft Sans Serif"/>
          <w:sz w:val="14"/>
        </w:rPr>
        <w:t>the</w:t>
      </w:r>
      <w:r>
        <w:rPr>
          <w:rFonts w:ascii="Microsoft Sans Serif"/>
          <w:spacing w:val="-3"/>
          <w:sz w:val="14"/>
        </w:rPr>
        <w:t xml:space="preserve"> </w:t>
      </w:r>
      <w:r>
        <w:rPr>
          <w:rFonts w:ascii="Microsoft Sans Serif"/>
          <w:sz w:val="14"/>
        </w:rPr>
        <w:t>information</w:t>
      </w:r>
      <w:r>
        <w:rPr>
          <w:rFonts w:ascii="Microsoft Sans Serif"/>
          <w:spacing w:val="40"/>
          <w:sz w:val="14"/>
        </w:rPr>
        <w:t xml:space="preserve"> </w:t>
      </w:r>
      <w:r>
        <w:rPr>
          <w:rFonts w:ascii="Microsoft Sans Serif"/>
          <w:sz w:val="14"/>
        </w:rPr>
        <w:t>disclosed in these financial statements.</w:t>
      </w:r>
    </w:p>
    <w:p w14:paraId="2BF9E7D2" w14:textId="77777777" w:rsidR="0023423B" w:rsidRDefault="0023423B">
      <w:pPr>
        <w:spacing w:line="254" w:lineRule="auto"/>
        <w:jc w:val="both"/>
        <w:rPr>
          <w:rFonts w:ascii="Microsoft Sans Serif"/>
          <w:sz w:val="14"/>
        </w:rPr>
        <w:sectPr w:rsidR="0023423B">
          <w:pgSz w:w="11920" w:h="16850"/>
          <w:pgMar w:top="1320" w:right="1680" w:bottom="720" w:left="1480" w:header="401" w:footer="514" w:gutter="0"/>
          <w:cols w:space="720"/>
        </w:sectPr>
      </w:pPr>
    </w:p>
    <w:p w14:paraId="2D3F1EB5" w14:textId="77777777" w:rsidR="0023423B" w:rsidRDefault="00D0734C">
      <w:pPr>
        <w:spacing w:before="153"/>
        <w:ind w:left="156"/>
        <w:rPr>
          <w:b/>
          <w:i/>
          <w:sz w:val="17"/>
        </w:rPr>
      </w:pPr>
      <w:r>
        <w:rPr>
          <w:b/>
          <w:i/>
          <w:spacing w:val="-2"/>
          <w:sz w:val="17"/>
        </w:rPr>
        <w:lastRenderedPageBreak/>
        <w:t>Queensland</w:t>
      </w:r>
      <w:r>
        <w:rPr>
          <w:b/>
          <w:i/>
          <w:spacing w:val="-9"/>
          <w:sz w:val="17"/>
        </w:rPr>
        <w:t xml:space="preserve"> </w:t>
      </w:r>
      <w:r>
        <w:rPr>
          <w:b/>
          <w:i/>
          <w:spacing w:val="-2"/>
          <w:sz w:val="17"/>
        </w:rPr>
        <w:t>Police</w:t>
      </w:r>
      <w:r>
        <w:rPr>
          <w:b/>
          <w:i/>
          <w:spacing w:val="7"/>
          <w:sz w:val="17"/>
        </w:rPr>
        <w:t xml:space="preserve"> </w:t>
      </w:r>
      <w:r>
        <w:rPr>
          <w:b/>
          <w:i/>
          <w:spacing w:val="-2"/>
          <w:sz w:val="17"/>
        </w:rPr>
        <w:t>Service</w:t>
      </w:r>
    </w:p>
    <w:p w14:paraId="6989E12A" w14:textId="77777777" w:rsidR="0023423B" w:rsidRDefault="00D0734C">
      <w:pPr>
        <w:spacing w:before="8"/>
        <w:ind w:left="151"/>
        <w:rPr>
          <w:b/>
          <w:sz w:val="17"/>
        </w:rPr>
      </w:pPr>
      <w:r>
        <w:rPr>
          <w:b/>
          <w:spacing w:val="-2"/>
          <w:sz w:val="17"/>
        </w:rPr>
        <w:t>Notes to</w:t>
      </w:r>
      <w:r>
        <w:rPr>
          <w:b/>
          <w:spacing w:val="-6"/>
          <w:sz w:val="17"/>
        </w:rPr>
        <w:t xml:space="preserve"> </w:t>
      </w:r>
      <w:r>
        <w:rPr>
          <w:b/>
          <w:spacing w:val="-2"/>
          <w:sz w:val="17"/>
        </w:rPr>
        <w:t>the financial</w:t>
      </w:r>
      <w:r>
        <w:rPr>
          <w:b/>
          <w:sz w:val="17"/>
        </w:rPr>
        <w:t xml:space="preserve"> </w:t>
      </w:r>
      <w:r>
        <w:rPr>
          <w:b/>
          <w:spacing w:val="-2"/>
          <w:sz w:val="17"/>
        </w:rPr>
        <w:t>statements</w:t>
      </w:r>
    </w:p>
    <w:p w14:paraId="698FF92C" w14:textId="77777777" w:rsidR="0023423B" w:rsidRDefault="00D0734C">
      <w:pPr>
        <w:tabs>
          <w:tab w:val="left" w:pos="8446"/>
        </w:tabs>
        <w:spacing w:before="18"/>
        <w:ind w:left="113"/>
        <w:rPr>
          <w:b/>
          <w:sz w:val="17"/>
        </w:rPr>
      </w:pPr>
      <w:r>
        <w:rPr>
          <w:b/>
          <w:spacing w:val="-12"/>
          <w:sz w:val="17"/>
          <w:u w:val="single"/>
        </w:rPr>
        <w:t xml:space="preserve"> </w:t>
      </w:r>
      <w:r>
        <w:rPr>
          <w:b/>
          <w:sz w:val="17"/>
          <w:u w:val="single"/>
        </w:rPr>
        <w:t>For</w:t>
      </w:r>
      <w:r>
        <w:rPr>
          <w:b/>
          <w:spacing w:val="-12"/>
          <w:sz w:val="17"/>
          <w:u w:val="single"/>
        </w:rPr>
        <w:t xml:space="preserve"> </w:t>
      </w:r>
      <w:r>
        <w:rPr>
          <w:b/>
          <w:sz w:val="17"/>
          <w:u w:val="single"/>
        </w:rPr>
        <w:t>the</w:t>
      </w:r>
      <w:r>
        <w:rPr>
          <w:b/>
          <w:spacing w:val="-12"/>
          <w:sz w:val="17"/>
          <w:u w:val="single"/>
        </w:rPr>
        <w:t xml:space="preserve"> </w:t>
      </w:r>
      <w:r>
        <w:rPr>
          <w:b/>
          <w:sz w:val="17"/>
          <w:u w:val="single"/>
        </w:rPr>
        <w:t>year</w:t>
      </w:r>
      <w:r>
        <w:rPr>
          <w:b/>
          <w:spacing w:val="-6"/>
          <w:sz w:val="17"/>
          <w:u w:val="single"/>
        </w:rPr>
        <w:t xml:space="preserve"> </w:t>
      </w:r>
      <w:r>
        <w:rPr>
          <w:b/>
          <w:sz w:val="17"/>
          <w:u w:val="single"/>
        </w:rPr>
        <w:t>ended</w:t>
      </w:r>
      <w:r>
        <w:rPr>
          <w:b/>
          <w:spacing w:val="-10"/>
          <w:sz w:val="17"/>
          <w:u w:val="single"/>
        </w:rPr>
        <w:t xml:space="preserve"> </w:t>
      </w:r>
      <w:r>
        <w:rPr>
          <w:b/>
          <w:sz w:val="17"/>
          <w:u w:val="single"/>
        </w:rPr>
        <w:t>30</w:t>
      </w:r>
      <w:r>
        <w:rPr>
          <w:b/>
          <w:spacing w:val="-11"/>
          <w:sz w:val="17"/>
          <w:u w:val="single"/>
        </w:rPr>
        <w:t xml:space="preserve"> </w:t>
      </w:r>
      <w:r>
        <w:rPr>
          <w:b/>
          <w:sz w:val="17"/>
          <w:u w:val="single"/>
        </w:rPr>
        <w:t>June</w:t>
      </w:r>
      <w:r>
        <w:rPr>
          <w:b/>
          <w:spacing w:val="-8"/>
          <w:sz w:val="17"/>
          <w:u w:val="single"/>
        </w:rPr>
        <w:t xml:space="preserve"> </w:t>
      </w:r>
      <w:r>
        <w:rPr>
          <w:b/>
          <w:spacing w:val="-4"/>
          <w:sz w:val="17"/>
          <w:u w:val="single"/>
        </w:rPr>
        <w:t>2024</w:t>
      </w:r>
      <w:r>
        <w:rPr>
          <w:b/>
          <w:sz w:val="17"/>
          <w:u w:val="single"/>
        </w:rPr>
        <w:tab/>
      </w:r>
    </w:p>
    <w:p w14:paraId="535702EC" w14:textId="77777777" w:rsidR="0023423B" w:rsidRDefault="0023423B">
      <w:pPr>
        <w:pStyle w:val="BodyText"/>
        <w:spacing w:before="3"/>
        <w:rPr>
          <w:b/>
          <w:sz w:val="17"/>
        </w:rPr>
      </w:pPr>
    </w:p>
    <w:p w14:paraId="4C17EDD4" w14:textId="77777777" w:rsidR="0023423B" w:rsidRDefault="00D0734C">
      <w:pPr>
        <w:tabs>
          <w:tab w:val="left" w:pos="651"/>
        </w:tabs>
        <w:spacing w:before="1"/>
        <w:ind w:left="149"/>
        <w:rPr>
          <w:b/>
          <w:sz w:val="17"/>
        </w:rPr>
      </w:pPr>
      <w:r>
        <w:rPr>
          <w:noProof/>
        </w:rPr>
        <mc:AlternateContent>
          <mc:Choice Requires="wpg">
            <w:drawing>
              <wp:anchor distT="0" distB="0" distL="0" distR="0" simplePos="0" relativeHeight="251701248" behindDoc="1" locked="0" layoutInCell="1" allowOverlap="1" wp14:anchorId="32E9C163" wp14:editId="4CB36EA1">
                <wp:simplePos x="0" y="0"/>
                <wp:positionH relativeFrom="page">
                  <wp:posOffset>4139184</wp:posOffset>
                </wp:positionH>
                <wp:positionV relativeFrom="paragraph">
                  <wp:posOffset>169447</wp:posOffset>
                </wp:positionV>
                <wp:extent cx="2182495" cy="3604895"/>
                <wp:effectExtent l="0" t="0" r="0" b="0"/>
                <wp:wrapNone/>
                <wp:docPr id="350" name="Group 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2495" cy="3604895"/>
                          <a:chOff x="0" y="0"/>
                          <a:chExt cx="2182495" cy="3604895"/>
                        </a:xfrm>
                      </wpg:grpSpPr>
                      <pic:pic xmlns:pic="http://schemas.openxmlformats.org/drawingml/2006/picture">
                        <pic:nvPicPr>
                          <pic:cNvPr id="351" name="Image 351"/>
                          <pic:cNvPicPr/>
                        </pic:nvPicPr>
                        <pic:blipFill>
                          <a:blip r:embed="rId263" cstate="print"/>
                          <a:stretch>
                            <a:fillRect/>
                          </a:stretch>
                        </pic:blipFill>
                        <pic:spPr>
                          <a:xfrm>
                            <a:off x="0" y="4723"/>
                            <a:ext cx="2182368" cy="3599689"/>
                          </a:xfrm>
                          <a:prstGeom prst="rect">
                            <a:avLst/>
                          </a:prstGeom>
                        </pic:spPr>
                      </pic:pic>
                      <wps:wsp>
                        <wps:cNvPr id="352" name="Textbox 352"/>
                        <wps:cNvSpPr txBox="1"/>
                        <wps:spPr>
                          <a:xfrm>
                            <a:off x="231775" y="2286"/>
                            <a:ext cx="312420" cy="348615"/>
                          </a:xfrm>
                          <a:prstGeom prst="rect">
                            <a:avLst/>
                          </a:prstGeom>
                        </wps:spPr>
                        <wps:txbx>
                          <w:txbxContent>
                            <w:p w14:paraId="5D0894B7" w14:textId="77777777" w:rsidR="0023423B" w:rsidRDefault="00D0734C">
                              <w:pPr>
                                <w:spacing w:before="9" w:line="268" w:lineRule="auto"/>
                                <w:ind w:left="161" w:right="14" w:hanging="162"/>
                                <w:rPr>
                                  <w:b/>
                                  <w:sz w:val="14"/>
                                </w:rPr>
                              </w:pPr>
                              <w:r>
                                <w:rPr>
                                  <w:b/>
                                  <w:spacing w:val="-4"/>
                                  <w:sz w:val="14"/>
                                </w:rPr>
                                <w:t>Budget</w:t>
                              </w:r>
                              <w:r>
                                <w:rPr>
                                  <w:b/>
                                  <w:spacing w:val="40"/>
                                  <w:sz w:val="14"/>
                                </w:rPr>
                                <w:t xml:space="preserve"> </w:t>
                              </w:r>
                              <w:r>
                                <w:rPr>
                                  <w:b/>
                                  <w:spacing w:val="-4"/>
                                  <w:sz w:val="14"/>
                                </w:rPr>
                                <w:t>2024</w:t>
                              </w:r>
                            </w:p>
                            <w:p w14:paraId="2D3E1BC7" w14:textId="77777777" w:rsidR="0023423B" w:rsidRDefault="00D0734C">
                              <w:pPr>
                                <w:spacing w:before="2"/>
                                <w:ind w:left="129"/>
                                <w:rPr>
                                  <w:b/>
                                  <w:sz w:val="14"/>
                                </w:rPr>
                              </w:pPr>
                              <w:r>
                                <w:rPr>
                                  <w:b/>
                                  <w:spacing w:val="-2"/>
                                  <w:sz w:val="14"/>
                                </w:rPr>
                                <w:t>$'000</w:t>
                              </w:r>
                            </w:p>
                          </w:txbxContent>
                        </wps:txbx>
                        <wps:bodyPr wrap="square" lIns="0" tIns="0" rIns="0" bIns="0" rtlCol="0">
                          <a:noAutofit/>
                        </wps:bodyPr>
                      </wps:wsp>
                      <wps:wsp>
                        <wps:cNvPr id="353" name="Textbox 353"/>
                        <wps:cNvSpPr txBox="1"/>
                        <wps:spPr>
                          <a:xfrm>
                            <a:off x="1110233" y="0"/>
                            <a:ext cx="285115" cy="347980"/>
                          </a:xfrm>
                          <a:prstGeom prst="rect">
                            <a:avLst/>
                          </a:prstGeom>
                        </wps:spPr>
                        <wps:txbx>
                          <w:txbxContent>
                            <w:p w14:paraId="546D91C8" w14:textId="77777777" w:rsidR="0023423B" w:rsidRDefault="00D0734C">
                              <w:pPr>
                                <w:spacing w:before="9" w:line="271" w:lineRule="auto"/>
                                <w:ind w:left="113" w:right="14" w:hanging="114"/>
                                <w:rPr>
                                  <w:b/>
                                  <w:sz w:val="14"/>
                                </w:rPr>
                              </w:pPr>
                              <w:r>
                                <w:rPr>
                                  <w:b/>
                                  <w:spacing w:val="-2"/>
                                  <w:sz w:val="14"/>
                                </w:rPr>
                                <w:t>Actual</w:t>
                              </w:r>
                              <w:r>
                                <w:rPr>
                                  <w:b/>
                                  <w:spacing w:val="40"/>
                                  <w:sz w:val="14"/>
                                </w:rPr>
                                <w:t xml:space="preserve"> </w:t>
                              </w:r>
                              <w:r>
                                <w:rPr>
                                  <w:b/>
                                  <w:spacing w:val="-4"/>
                                  <w:sz w:val="14"/>
                                </w:rPr>
                                <w:t>2024</w:t>
                              </w:r>
                            </w:p>
                            <w:p w14:paraId="0A7E7E73" w14:textId="77777777" w:rsidR="0023423B" w:rsidRDefault="00D0734C">
                              <w:pPr>
                                <w:spacing w:line="158" w:lineRule="exact"/>
                                <w:ind w:left="85"/>
                                <w:rPr>
                                  <w:b/>
                                  <w:sz w:val="14"/>
                                </w:rPr>
                              </w:pPr>
                              <w:r>
                                <w:rPr>
                                  <w:b/>
                                  <w:spacing w:val="-2"/>
                                  <w:sz w:val="14"/>
                                </w:rPr>
                                <w:t>$'000</w:t>
                              </w:r>
                            </w:p>
                          </w:txbxContent>
                        </wps:txbx>
                        <wps:bodyPr wrap="square" lIns="0" tIns="0" rIns="0" bIns="0" rtlCol="0">
                          <a:noAutofit/>
                        </wps:bodyPr>
                      </wps:wsp>
                      <wps:wsp>
                        <wps:cNvPr id="354" name="Textbox 354"/>
                        <wps:cNvSpPr txBox="1"/>
                        <wps:spPr>
                          <a:xfrm>
                            <a:off x="1777110" y="761"/>
                            <a:ext cx="390525" cy="118745"/>
                          </a:xfrm>
                          <a:prstGeom prst="rect">
                            <a:avLst/>
                          </a:prstGeom>
                        </wps:spPr>
                        <wps:txbx>
                          <w:txbxContent>
                            <w:p w14:paraId="0A2EA01F" w14:textId="77777777" w:rsidR="0023423B" w:rsidRDefault="00D0734C">
                              <w:pPr>
                                <w:spacing w:before="9"/>
                                <w:rPr>
                                  <w:b/>
                                  <w:sz w:val="14"/>
                                </w:rPr>
                              </w:pPr>
                              <w:r>
                                <w:rPr>
                                  <w:b/>
                                  <w:spacing w:val="-2"/>
                                  <w:sz w:val="14"/>
                                </w:rPr>
                                <w:t>Variance</w:t>
                              </w:r>
                            </w:p>
                          </w:txbxContent>
                        </wps:txbx>
                        <wps:bodyPr wrap="square" lIns="0" tIns="0" rIns="0" bIns="0" rtlCol="0">
                          <a:noAutofit/>
                        </wps:bodyPr>
                      </wps:wsp>
                      <wps:wsp>
                        <wps:cNvPr id="355" name="Textbox 355"/>
                        <wps:cNvSpPr txBox="1"/>
                        <wps:spPr>
                          <a:xfrm>
                            <a:off x="1931797" y="229234"/>
                            <a:ext cx="227965" cy="118745"/>
                          </a:xfrm>
                          <a:prstGeom prst="rect">
                            <a:avLst/>
                          </a:prstGeom>
                        </wps:spPr>
                        <wps:txbx>
                          <w:txbxContent>
                            <w:p w14:paraId="517AB737" w14:textId="77777777" w:rsidR="0023423B" w:rsidRDefault="00D0734C">
                              <w:pPr>
                                <w:spacing w:before="9"/>
                                <w:rPr>
                                  <w:b/>
                                  <w:sz w:val="14"/>
                                </w:rPr>
                              </w:pPr>
                              <w:r>
                                <w:rPr>
                                  <w:b/>
                                  <w:spacing w:val="-2"/>
                                  <w:sz w:val="14"/>
                                </w:rPr>
                                <w:t>$'000</w:t>
                              </w:r>
                            </w:p>
                          </w:txbxContent>
                        </wps:txbx>
                        <wps:bodyPr wrap="square" lIns="0" tIns="0" rIns="0" bIns="0" rtlCol="0">
                          <a:noAutofit/>
                        </wps:bodyPr>
                      </wps:wsp>
                    </wpg:wgp>
                  </a:graphicData>
                </a:graphic>
              </wp:anchor>
            </w:drawing>
          </mc:Choice>
          <mc:Fallback>
            <w:pict>
              <v:group w14:anchorId="32E9C163" id="Group 350" o:spid="_x0000_s1185" alt="&quot;&quot;" style="position:absolute;left:0;text-align:left;margin-left:325.9pt;margin-top:13.35pt;width:171.85pt;height:283.85pt;z-index:-251615232;mso-wrap-distance-left:0;mso-wrap-distance-right:0;mso-position-horizontal-relative:page;mso-position-vertical-relative:text" coordsize="21824,36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yqARwMAAJULAAAOAAAAZHJzL2Uyb0RvYy54bWzcVl1P2zAUfZ+0/xDl&#10;HdI4bb5Ei7YxEBLa0GA/wHGdxCKJPdtt03+/a+ejHWViRYMHHhJdx/b1uefce+Oz87aunDWVivFm&#10;7vqnE9ehDeFL1hRz9+f95UnsOkrjZokr3tC5u6XKPV98/HC2ESlFvOTVkkoHnDQq3Yi5W2otUs9T&#10;pKQ1Vqdc0AYmcy5rrGEoC28p8Qa815WHJpPQ23C5FJITqhR8vegm3YX1n+eU6O95rqh2qrkL2LR9&#10;S/vOzNtbnOG0kFiUjPQw8AtQ1Jg1cOjo6gJr7KwkO3BVMyK54rk+Jbz2eJ4zQm0MEI0/eRTNleQr&#10;YWMp0k0hRpqA2kc8vdgt+ba+kuJO3MoOPZg3nDwo4MXbiCLdnzfjYre4zWVtNkEQTmsZ3Y6M0lY7&#10;BD4iP0bTZOY6BOaCcDKNYWA5JyUIc7CPlF+f2enhtDvYwhvhCEZSeHqKwDqg6PlUgl16JanbO6n/&#10;yUeN5cNKnICaAmuWsYrprc1M0M2Aata3jBh2zQDYvJUOWwIXM991GlxDSVzXuKCO+QDEDKvMHqPB&#10;gYusYuKSVZVh3tg9WEjpRynxRLxdul1wsqppo7v6kbQC3LxRJRPKdWRK64wCQHm9BIQEalcDRiFZ&#10;ozvhlJZUk9KcnwOOH1BiBihOxwkLeofThKD6BHsyZ6YRCjrf+2kThNA6bNrMkiSME7NiFB+nQip9&#10;RXntGAPgAgxgHKd4faN6QMOSnsYOgwUHkEyHgJajBgJhdEDhUVV1V2JBAYJxu68zGnS+h+gy3oLS&#10;yMTSrzOl5+j2M4dqsRlgvv+FLhT4UQTFBLWEUBz+yVngoymCFmcpm8ahbwvtxYztYBhLt1lr8zaZ&#10;DtgzvtwC9A30zrmrfq2wqZzqugEaTaMdDDkY2WBIXX3hth0bvRr+aaV5zqxm5qjOL2hmBqDPmwkV&#10;HApl09LgAEGPEcr3/QkKwOETHTGe+SBNL1OUxPYf9N9lsuLv6HxHMk0PZRpz8liZoigCpaxMUWir&#10;D6dDDwqSyQz1Qvl+HE1fp55sFb9LoYC77ge3a3xjVh4rVAKdL4n6zpegwCq+0wqhKAlfX6vo7Xuf&#10;veXA3c/++/p7qrlc7o9tr9zdphe/AQAA//8DAFBLAwQKAAAAAAAAACEA4BlgokYPAABGDwAAFAAA&#10;AGRycy9tZWRpYS9pbWFnZTEucG5niVBORw0KGgoAAAANSUhEUgAAAswAAASdAQMAAABuHZgxAAAA&#10;BlBMVEUAAAD///+l2Z/dAAAAAWJLR0QAiAUdSAAAAAlwSFlzAAAOxAAADsQBlSsOGwAADtlJREFU&#10;eJztnctv3MYdx9eJi/pm1+hdbmAf4n9CSWCjsXsoKoQqoKDwPYXsm3UQnFEfB7eXpoXzB7SoD1lB&#10;6UkyUEMenXt3DGShjHvoxYZEpYDNNDTJLrkvPubxm+GMNFz9voZXu8vhZ378zYOc5/YyXZGMRooA&#10;I/W4R6nkzHD0JxUcjqbH+GgrQvTxoGNSQyfDf/bUPYc4RUedtBrRiEa0MzR1h9YWor1Ax+7QFYke&#10;8SygDaSLlj//tkJrSB9N5MnLWqCH2hfUKGHJX6yGJgAuE3yflo5HOanHP84VhUcbJhyHhMrzixCk&#10;HGU8NikeW9Zsy6QZExiWVN69hpXTMpo13ggUyoNETfRQh8Oagz2pBaWcTyLDyRBMR4ctFRnK+c5N&#10;aUysofm5So1W50auYqDVRg0za75m7tBNuh6aQgJNaj/LmW8WN7GIZqM/s2IKQM8CM2AsSeEUAZoK&#10;ToJk8kmdr7R6GomKWr53wdC5klHNzxTBarco3WQU2T4rr4UBkdUcUhO0DoGqck0W0Em9+kqsoUXS&#10;QuvUrfWnJ6uyho4n15RMUrPWzyeV5q3MG4cQy2hgS4zN3iZQdLnekUZTSwt7viYFPUl1S2NhEIPA&#10;Z4KgeZmOqk8zcwiFNH6baCYsG4UPWZKlksQcxUmb6OL+lhq0x2d+jqYfjrM0MvU5uWOkGZxx0TFR&#10;NvDDLI6jyme+AA6pxMUmJHUXAwfNsdvao7sYJMw7VWs4t4KWItWPOuj8ajTuNF7cZbTLqKbVOn1/&#10;PjhEXkR4RwFow5a0TYfU09kHXyPaK3StMvbHam6ZJC3Q4EqvErPeM59WxeqPr+cELbntqNC1YsCc&#10;3NGfKUNQI3SY6d9t6mj5LTDVGeHlWk1K73npBLO/hJ4YzD0R+CApQJeMUj3JUG6I2nd6+fpeVmTH&#10;VOUSlgfTrVTZKCHo+HMtClocGDtvgs5dll9QPHPq2Iu1yyRgM6pWh+V2X0msZFcmS7qodBjsEDp9&#10;F3PhzXRtoDkNGdb4RtH8SopzKuhw6gtJK51mrBFXPdcn2To3h1C5SUKNXTKN16i+hjUjob3ukSgr&#10;w9CTk0upXb/I6agzjfnRED56eFKeHlRoF6iRxCZBob6uRMdAp8zQGrMRVOnIamjLsj1WUJHdWS3J&#10;9KWOnsIqBbdeJ38PeaisTixQzH7mRiuWjq+rueJT9QmNHjNwVBwxKRp+plJcdM30STpOvUwAYOoi&#10;X3Mz31iqIg/II5SLVp4ojZnO3sIdwtRRk8rxEprWQ3Ilv8mUr6hsNdGNRqi0jtbOuTK5yHxTnzTQ&#10;ipzXqgUGecjYVRzn+HoqqoJLA7BMgjZVufaBoun0Hbhz/3huuzoPIlKxUenTtZrAg4JrvnRoCzBX&#10;3+OhYZNWqCpIzEEDlJ92DxSyhu7AUhzJDKKWYpkzdIZoTjGFoZlJZF1wCKIRPYfoqFnSO2A1olXS&#10;7r/WEQxt1N9gyWpe3CfukG6igQ0GokQz5fMqP6qk8qeMTlRZrPU8Vao8h39RaT1Qr/RerLoDKN+A&#10;uJLBe42DMik6j8bxhcL1MmI8yNlk8qY+LjM6KLEuVI48Mg6aZEAx4YG4SLOogbYmaohm0ID2rG4M&#10;ytpCx6WkJ3bRHHmBZu7Q2rKJpu7QNfmA1n/K8WR2rUycqvbYfG2tg7KJtiosMohGdLfRoEdWyIi0&#10;Gj6uUqkcLWscpJPTmSyEEK2Qu4UWVCOsUTIybbTiYnM/EnWUsWi1saqhm2SQ0f+Qh87PFZoWazV4&#10;nZRGwzEwuDqCpu7QNbVGz6qyeu7x2Wrv0e7WSOs+IZ/SfO0DmrhDtxRzg248F81FMkqkWcw9GJeZ&#10;UzTvgcqZ1Xrz+ZTPerT0Xmv+te5yYwOHUGM0MQa323KHqQIIBk+U50Uk3z9PWeIpbaDbi5U/VNCU&#10;zeIUKsn4zZLRxeQbuyV5gqi2ICbcb6ctU3n8+g7Jn3QY5/t4FkA4LmOyWwZPVbQNKuOjtU5Vyf/6&#10;GtHHimau0Cc5VjBfaKO65cStPmF0425cQrfdKFmCti0gmrhDF9KcUn7yDkG0UupS4KPVpxD9TLVu&#10;yhy911t0hd5wh3ZodVsh+rjQ3fpVHK09mfliyhBVtM1lYO58fZo7PgUP9pas5qW/5w7hqlsFHdFj&#10;AXbzsSdEIxrRiDZSJNpQxZpsD1SZoyGiAjTNrKmGVvRwshZoNV2l2bQaf3JIZrj7mjUyMUOPZLaH&#10;vrV9d6wmYzLJH8wMzQw24oRJul1nO3QGrgws13zEHK1jgQM0G//VQhNowEgbPY6ACg6w6kfbDilq&#10;AJM5wVqdGl7V1w7Ryvp0UgV4ZbVCs5T2y+qE5q8dGzyhrdCiO0h5F2BpxGkWEy7a9BcbatJ0CGSi&#10;NBvXvo4aHIZoAgynPwsxllQjlVitO4RNX3TR4Anvp7mT2Qpaq5x6YzWia9Ka+OKN1YhGNKIRjWhE&#10;zyeauEOX5ROatEJbWsThk0OGTSBg55ZXVheCGO6f1SeBLjVZ9dHgx3c3ncz6aD11D53aR5v8qICB&#10;tNB6ta0vVp84OrU7mkTyl1H2YJPv7Fmd/3BQmNfkYZsfeybZKyIPsSlAP18UnTFdRbq3MP2O8cKd&#10;EaD3zstNymNf4H8/vrG96XHQpGqSSHuL0sNCq19QbviYjP7uAncLAifjQfGqM76m2ckcPoNXJFA0&#10;K70H9lEK0AQYIxydFAuw+ZrYSqH+rlmd/zJkui8MXasl4Oiw8qe1ulVfdxzdfxpsLj/dCjaDj9eW&#10;Dwb3ojB+kiXUBpovdbUKQG+4Qw+CrU/6/f7DIFj6ff/aT97KwWftoC0wEI1oRCMa0YhGNKIRjWhE&#10;dxq9tbzzyBF6qLeNz944e90ZundGgh4EwS8doY2xuQbra67QUnmEbrmve+N0UjkKnZnpxSzEkrG0&#10;dqg0GlOKXD8ZwwZOIPs5hLlDT2WALjld4hUP1/5T+2hwt3iojdaK3AAt7b9uNdgNljM0zhpHdOfQ&#10;oDuvd1Yj+rjQwHuNZ1Yj2kRaW8brCtGIRjSiEY1oRCMa0YhG9JyjiTu0UohGNKIRjWhEIxrRiEY0&#10;ok8W3dkdC0zQsElN1AStkKtVmZpCNKIRjWhEIxrRiEY0oucCDXy+pgZoHfk3n4+aopk4fJuVJ8oF&#10;FMQYbU8+opk7tFqIRjSiEY1oRCMa0VbRzB1aQ5ponR/i0LaaFK/UBRquBpopT0nzINQAbUMtNj2F&#10;CdGIRjSiEY1oRCMa0YhGNExUdjBshRaqNCbkyCHGu/lQUCj/khHRiEY0ohE93+hXd5yhj2z8fMOx&#10;o/+34AxtSYhGtHU0cYc+XStPgCLu0BCZoZn4UOqscVeSAzRzh54I0TPF7tAZohGN6FOMjqkzdDfb&#10;Mg7RloRoRCPaMbpofxEnaLBcoNs0OGAbBDiwmo6TwomvR3MVO5aMhmiNeZkeWY1oRCMa0YhGNKIR&#10;Pado1cNZYo4GyhANearURYPGv6gRuhADhfLP127Q4HaBV1YjGtGIRjSijwnN3KErQjSiEY3odmgS&#10;DyssEkUs0vphdQB6o8fTD22g9zqJLn+IwjSO1u7cPdh/ZBttV4hGtLzla8Vq4g7NF6IR7QuauEPb&#10;FKIRjWhEI/o0oF/uOEPv9RY7iP73VeIKLRWizdHMHXosogow6VbxwyEZaIIqNUSPI0icDHZDh1+J&#10;R74GaXJhBmgKDNcth7hFh+7Qp2oRIqy/OPbM6s6iYdWfb1bnUmcUH61GNKJFIu7QUBmhYftl+GY1&#10;zGzvrO4WWmczeidWU3fo7PSgdX4k2B+rET1f6O//IT9+KEB/93Ml+jvFVIyNRT5asmMBBaJ7RGC1&#10;enbIkThIEbuB1dPY/yQ/vkH46ESRRkB5lvki5gwNlG9o6g4NE6IRjWhEIxoq4gYNwJqiO9w7iWhE&#10;IxrRiEY0ot2jwT2URlYzUKxeOaSDaJ1eZrtWU3foihB9KtG49Z8n6GpCnJ4xMNYCzT+XlN6/4Q9D&#10;0Gzs8H8RPvrN20qLJCMchfYWBYMnarRyyGfB2GoVuoXVqWLa0wt6wpmPV0yoHXRNKTikvkMsb8pU&#10;wUErEi4atg8wR+kx/OokovXR8FzMQf+n/3Rra3mwuvXly7s7h9Hju9G9NAvzKuKIu+EAfOeB3nPu&#10;eWdg6KPehQvX7v/2g8/u/+Lij5Z+c+XmxeuXH/z9rzeWPuj/eVGAzuu+o3O9c5d678nQ/JNHOt97&#10;fThY/eSr7WBle2Vre6X/eXDzj3+58OPfwdwpQy/YySEkL8GfZk+iwyQOd59Eu+mA3ZKg/7uyvR38&#10;c+tX29s7Lx8/Xhns3w5fru0O1tNn4W6+3YMqvoqvz/RuXH53Kbjy6+CnGSgZpXlTloxqtNzXYvSr&#10;7c2Vr58G/aE+D4Z69+qDB/2lq/33g3eu3zh75bwCfX7k6zgj4bC4xPT24NHqzmBlexOWfN9ev3Bu&#10;Q2g1jKGpvMKnc1nzzRfa7tokeIuR6qJzseI1YeJoaDgyIzXujCP8Y5Uo/UlG0XMVBaGJHB6Cn9v8&#10;cUghUf4oEnh2VfasbrhJF03gQcFoVsavKwLXF2vFdURLaTqEiqIuPE3yl2m7wDAZISu2DNGU9yWx&#10;gobIAZqlDtC08smu1ZXWard8jWhEIxrRiJ5q9DRi3IkoQ9uTOzSpotv0vTXUSYcg+oTRb9Rrk0zR&#10;gNEkUzRgDMwU7dDq9JkztCUhGtGIRjSiEY3ozqJnfWakQ1a3RBN3aKAQjWhEIxrRiEY0ohGNaEQj&#10;GtGI1kV3c4TDodUO0VbGo+cp8yEa0Z1Hvz54/PjRnW+S8HFS9IfS6SHO8pALw/+Xit92PXMmX8Px&#10;7eWbH97MF3gsffHRF8v9IPhZsNLv9zdX+pvBLXcrT863W/YkQy/0XgXFgpV3guCtaxtne733i+8B&#10;1Wo+wTYe/juM1lYP9g8PD/Z3Dgarj1Z3Dge7Xw2+Htw6mRwShyFptXrtef/h1ZsPbwaX+/2tlRdf&#10;7mze3l9fX2cZcIlZTe/l2efsMCf94JJoAZGFZBTlkDwZ44+D7eXN5TyfDnPrdr5I6WEwvLq/9Zc+&#10;vP7RH/J8fXThfu+iAL0w83U89O2T+Jvo0drqzg5wbZJU/wfNo8+GemdurwAAAABJRU5ErkJgglBL&#10;AwQUAAYACAAAACEA5icEseIAAAAKAQAADwAAAGRycy9kb3ducmV2LnhtbEyPQUvDQBSE74L/YXmC&#10;N7tJ7cYmZlNKUU+lYCsUb6/Z1yQ0uxuy2yT9964nPQ4zzHyTrybdsoF611gjIZ5FwMiUVjWmkvB1&#10;eH9aAnMejcLWGpJwIwer4v4ux0zZ0XzSsPcVCyXGZSih9r7LOHdlTRrdzHZkgne2vUYfZF9x1eMY&#10;ynXL51GUcI2NCQs1drSpqbzsr1rCx4jj+jl+G7aX8+b2fRC74zYmKR8fpvUrME+T/wvDL35AhyIw&#10;nezVKMdaCYmIA7qXME9egIVAmgoB7CRBpIsF8CLn/y8U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yAyqARwMAAJULAAAOAAAAAAAAAAAAAAAAADoCAABkcnMv&#10;ZTJvRG9jLnhtbFBLAQItAAoAAAAAAAAAIQDgGWCiRg8AAEYPAAAUAAAAAAAAAAAAAAAAAK0FAABk&#10;cnMvbWVkaWEvaW1hZ2UxLnBuZ1BLAQItABQABgAIAAAAIQDmJwSx4gAAAAoBAAAPAAAAAAAAAAAA&#10;AAAAACUVAABkcnMvZG93bnJldi54bWxQSwECLQAUAAYACAAAACEAqiYOvrwAAAAhAQAAGQAAAAAA&#10;AAAAAAAAAAA0FgAAZHJzL19yZWxzL2Uyb0RvYy54bWwucmVsc1BLBQYAAAAABgAGAHwBAAAnFwAA&#10;AAA=&#10;">
                <v:shape id="Image 351" o:spid="_x0000_s1186" type="#_x0000_t75" style="position:absolute;top:47;width:21823;height:35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d85xQAAANwAAAAPAAAAZHJzL2Rvd25yZXYueG1sRI/RasJA&#10;FETfBf9huUJfRDexptjoKiK0+FCQWD/gmr1Ngtm7MbvR9O+7BcHHYWbOMKtNb2pxo9ZVlhXE0wgE&#10;cW51xYWC0/fHZAHCeWSNtWVS8EsONuvhYIWptnfO6Hb0hQgQdikqKL1vUildXpJBN7UNcfB+bGvQ&#10;B9kWUrd4D3BTy1kUvUmDFYeFEhvalZRfjp1RsMik33f81X2OD8n79RTPzwlbpV5G/XYJwlPvn+FH&#10;e68VvCYx/J8JR0Cu/wAAAP//AwBQSwECLQAUAAYACAAAACEA2+H2y+4AAACFAQAAEwAAAAAAAAAA&#10;AAAAAAAAAAAAW0NvbnRlbnRfVHlwZXNdLnhtbFBLAQItABQABgAIAAAAIQBa9CxbvwAAABUBAAAL&#10;AAAAAAAAAAAAAAAAAB8BAABfcmVscy8ucmVsc1BLAQItABQABgAIAAAAIQBCBd85xQAAANwAAAAP&#10;AAAAAAAAAAAAAAAAAAcCAABkcnMvZG93bnJldi54bWxQSwUGAAAAAAMAAwC3AAAA+QIAAAAA&#10;">
                  <v:imagedata r:id="rId264" o:title=""/>
                </v:shape>
                <v:shape id="Textbox 352" o:spid="_x0000_s1187" type="#_x0000_t202" style="position:absolute;left:2317;top:22;width:3124;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5D0894B7" w14:textId="77777777" w:rsidR="0023423B" w:rsidRDefault="00D0734C">
                        <w:pPr>
                          <w:spacing w:before="9" w:line="268" w:lineRule="auto"/>
                          <w:ind w:left="161" w:right="14" w:hanging="162"/>
                          <w:rPr>
                            <w:b/>
                            <w:sz w:val="14"/>
                          </w:rPr>
                        </w:pPr>
                        <w:r>
                          <w:rPr>
                            <w:b/>
                            <w:spacing w:val="-4"/>
                            <w:sz w:val="14"/>
                          </w:rPr>
                          <w:t>Budget</w:t>
                        </w:r>
                        <w:r>
                          <w:rPr>
                            <w:b/>
                            <w:spacing w:val="40"/>
                            <w:sz w:val="14"/>
                          </w:rPr>
                          <w:t xml:space="preserve"> </w:t>
                        </w:r>
                        <w:r>
                          <w:rPr>
                            <w:b/>
                            <w:spacing w:val="-4"/>
                            <w:sz w:val="14"/>
                          </w:rPr>
                          <w:t>2024</w:t>
                        </w:r>
                      </w:p>
                      <w:p w14:paraId="2D3E1BC7" w14:textId="77777777" w:rsidR="0023423B" w:rsidRDefault="00D0734C">
                        <w:pPr>
                          <w:spacing w:before="2"/>
                          <w:ind w:left="129"/>
                          <w:rPr>
                            <w:b/>
                            <w:sz w:val="14"/>
                          </w:rPr>
                        </w:pPr>
                        <w:r>
                          <w:rPr>
                            <w:b/>
                            <w:spacing w:val="-2"/>
                            <w:sz w:val="14"/>
                          </w:rPr>
                          <w:t>$'000</w:t>
                        </w:r>
                      </w:p>
                    </w:txbxContent>
                  </v:textbox>
                </v:shape>
                <v:shape id="Textbox 353" o:spid="_x0000_s1188" type="#_x0000_t202" style="position:absolute;left:11102;width:2851;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546D91C8" w14:textId="77777777" w:rsidR="0023423B" w:rsidRDefault="00D0734C">
                        <w:pPr>
                          <w:spacing w:before="9" w:line="271" w:lineRule="auto"/>
                          <w:ind w:left="113" w:right="14" w:hanging="114"/>
                          <w:rPr>
                            <w:b/>
                            <w:sz w:val="14"/>
                          </w:rPr>
                        </w:pPr>
                        <w:r>
                          <w:rPr>
                            <w:b/>
                            <w:spacing w:val="-2"/>
                            <w:sz w:val="14"/>
                          </w:rPr>
                          <w:t>Actual</w:t>
                        </w:r>
                        <w:r>
                          <w:rPr>
                            <w:b/>
                            <w:spacing w:val="40"/>
                            <w:sz w:val="14"/>
                          </w:rPr>
                          <w:t xml:space="preserve"> </w:t>
                        </w:r>
                        <w:r>
                          <w:rPr>
                            <w:b/>
                            <w:spacing w:val="-4"/>
                            <w:sz w:val="14"/>
                          </w:rPr>
                          <w:t>2024</w:t>
                        </w:r>
                      </w:p>
                      <w:p w14:paraId="0A7E7E73" w14:textId="77777777" w:rsidR="0023423B" w:rsidRDefault="00D0734C">
                        <w:pPr>
                          <w:spacing w:line="158" w:lineRule="exact"/>
                          <w:ind w:left="85"/>
                          <w:rPr>
                            <w:b/>
                            <w:sz w:val="14"/>
                          </w:rPr>
                        </w:pPr>
                        <w:r>
                          <w:rPr>
                            <w:b/>
                            <w:spacing w:val="-2"/>
                            <w:sz w:val="14"/>
                          </w:rPr>
                          <w:t>$'000</w:t>
                        </w:r>
                      </w:p>
                    </w:txbxContent>
                  </v:textbox>
                </v:shape>
                <v:shape id="Textbox 354" o:spid="_x0000_s1189" type="#_x0000_t202" style="position:absolute;left:17771;top:7;width:3905;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0A2EA01F" w14:textId="77777777" w:rsidR="0023423B" w:rsidRDefault="00D0734C">
                        <w:pPr>
                          <w:spacing w:before="9"/>
                          <w:rPr>
                            <w:b/>
                            <w:sz w:val="14"/>
                          </w:rPr>
                        </w:pPr>
                        <w:r>
                          <w:rPr>
                            <w:b/>
                            <w:spacing w:val="-2"/>
                            <w:sz w:val="14"/>
                          </w:rPr>
                          <w:t>Variance</w:t>
                        </w:r>
                      </w:p>
                    </w:txbxContent>
                  </v:textbox>
                </v:shape>
                <v:shape id="Textbox 355" o:spid="_x0000_s1190" type="#_x0000_t202" style="position:absolute;left:19317;top:2292;width:2280;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517AB737" w14:textId="77777777" w:rsidR="0023423B" w:rsidRDefault="00D0734C">
                        <w:pPr>
                          <w:spacing w:before="9"/>
                          <w:rPr>
                            <w:b/>
                            <w:sz w:val="14"/>
                          </w:rPr>
                        </w:pPr>
                        <w:r>
                          <w:rPr>
                            <w:b/>
                            <w:spacing w:val="-2"/>
                            <w:sz w:val="14"/>
                          </w:rPr>
                          <w:t>$'000</w:t>
                        </w:r>
                      </w:p>
                    </w:txbxContent>
                  </v:textbox>
                </v:shape>
                <w10:wrap anchorx="page"/>
              </v:group>
            </w:pict>
          </mc:Fallback>
        </mc:AlternateContent>
      </w:r>
      <w:r>
        <w:rPr>
          <w:b/>
          <w:spacing w:val="-5"/>
          <w:sz w:val="17"/>
        </w:rPr>
        <w:t>26</w:t>
      </w:r>
      <w:r>
        <w:rPr>
          <w:b/>
          <w:sz w:val="17"/>
        </w:rPr>
        <w:tab/>
      </w:r>
      <w:r>
        <w:rPr>
          <w:b/>
          <w:spacing w:val="-2"/>
          <w:sz w:val="17"/>
        </w:rPr>
        <w:t>Budgetary</w:t>
      </w:r>
      <w:r>
        <w:rPr>
          <w:b/>
          <w:spacing w:val="-9"/>
          <w:sz w:val="17"/>
        </w:rPr>
        <w:t xml:space="preserve"> </w:t>
      </w:r>
      <w:r>
        <w:rPr>
          <w:b/>
          <w:spacing w:val="-2"/>
          <w:sz w:val="17"/>
        </w:rPr>
        <w:t>reporting</w:t>
      </w:r>
    </w:p>
    <w:p w14:paraId="4D0BAC8A" w14:textId="77777777" w:rsidR="0023423B" w:rsidRDefault="0023423B">
      <w:pPr>
        <w:rPr>
          <w:sz w:val="17"/>
        </w:rPr>
        <w:sectPr w:rsidR="0023423B">
          <w:pgSz w:w="11920" w:h="16850"/>
          <w:pgMar w:top="1320" w:right="1680" w:bottom="720" w:left="1480" w:header="401" w:footer="514" w:gutter="0"/>
          <w:cols w:space="720"/>
        </w:sectPr>
      </w:pPr>
    </w:p>
    <w:p w14:paraId="53E711C2" w14:textId="77777777" w:rsidR="0023423B" w:rsidRDefault="00D0734C">
      <w:pPr>
        <w:spacing w:before="86"/>
        <w:ind w:left="147"/>
        <w:rPr>
          <w:b/>
          <w:sz w:val="14"/>
        </w:rPr>
      </w:pPr>
      <w:r>
        <w:rPr>
          <w:b/>
          <w:spacing w:val="-2"/>
          <w:sz w:val="14"/>
        </w:rPr>
        <w:t>Statement</w:t>
      </w:r>
      <w:r>
        <w:rPr>
          <w:b/>
          <w:spacing w:val="7"/>
          <w:sz w:val="14"/>
        </w:rPr>
        <w:t xml:space="preserve"> </w:t>
      </w:r>
      <w:r>
        <w:rPr>
          <w:b/>
          <w:spacing w:val="-2"/>
          <w:sz w:val="14"/>
        </w:rPr>
        <w:t>of</w:t>
      </w:r>
      <w:r>
        <w:rPr>
          <w:b/>
          <w:spacing w:val="-5"/>
          <w:sz w:val="14"/>
        </w:rPr>
        <w:t xml:space="preserve"> </w:t>
      </w:r>
      <w:r>
        <w:rPr>
          <w:b/>
          <w:spacing w:val="-2"/>
          <w:sz w:val="14"/>
        </w:rPr>
        <w:t>comprehensive</w:t>
      </w:r>
      <w:r>
        <w:rPr>
          <w:b/>
          <w:spacing w:val="1"/>
          <w:sz w:val="14"/>
        </w:rPr>
        <w:t xml:space="preserve"> </w:t>
      </w:r>
      <w:r>
        <w:rPr>
          <w:b/>
          <w:spacing w:val="-2"/>
          <w:sz w:val="14"/>
        </w:rPr>
        <w:t>income</w:t>
      </w:r>
    </w:p>
    <w:p w14:paraId="62A12155" w14:textId="77777777" w:rsidR="0023423B" w:rsidRDefault="00D0734C">
      <w:pPr>
        <w:spacing w:before="81" w:line="271" w:lineRule="auto"/>
        <w:ind w:left="289" w:right="4843" w:hanging="143"/>
        <w:rPr>
          <w:b/>
          <w:sz w:val="14"/>
        </w:rPr>
      </w:pPr>
      <w:r>
        <w:br w:type="column"/>
      </w:r>
      <w:r>
        <w:rPr>
          <w:b/>
          <w:spacing w:val="-4"/>
          <w:sz w:val="14"/>
        </w:rPr>
        <w:t>Variance</w:t>
      </w:r>
      <w:r>
        <w:rPr>
          <w:b/>
          <w:spacing w:val="40"/>
          <w:sz w:val="14"/>
        </w:rPr>
        <w:t xml:space="preserve"> </w:t>
      </w:r>
      <w:proofErr w:type="gramStart"/>
      <w:r>
        <w:rPr>
          <w:b/>
          <w:spacing w:val="-4"/>
          <w:sz w:val="14"/>
        </w:rPr>
        <w:t>note</w:t>
      </w:r>
      <w:proofErr w:type="gramEnd"/>
    </w:p>
    <w:p w14:paraId="5A889C42" w14:textId="77777777" w:rsidR="0023423B" w:rsidRDefault="0023423B">
      <w:pPr>
        <w:spacing w:line="271" w:lineRule="auto"/>
        <w:rPr>
          <w:sz w:val="14"/>
        </w:rPr>
        <w:sectPr w:rsidR="0023423B">
          <w:type w:val="continuous"/>
          <w:pgSz w:w="11920" w:h="16850"/>
          <w:pgMar w:top="0" w:right="1680" w:bottom="280" w:left="1480" w:header="401" w:footer="514" w:gutter="0"/>
          <w:cols w:num="2" w:space="720" w:equalWidth="0">
            <w:col w:w="2600" w:space="596"/>
            <w:col w:w="5564"/>
          </w:cols>
        </w:sectPr>
      </w:pPr>
    </w:p>
    <w:p w14:paraId="45DF7CC6" w14:textId="77777777" w:rsidR="0023423B" w:rsidRDefault="0023423B">
      <w:pPr>
        <w:pStyle w:val="BodyText"/>
        <w:spacing w:before="7"/>
        <w:rPr>
          <w:b/>
          <w:sz w:val="15"/>
        </w:rPr>
      </w:pPr>
    </w:p>
    <w:tbl>
      <w:tblPr>
        <w:tblW w:w="0" w:type="auto"/>
        <w:tblInd w:w="114" w:type="dxa"/>
        <w:tblLayout w:type="fixed"/>
        <w:tblCellMar>
          <w:left w:w="0" w:type="dxa"/>
          <w:right w:w="0" w:type="dxa"/>
        </w:tblCellMar>
        <w:tblLook w:val="01E0" w:firstRow="1" w:lastRow="1" w:firstColumn="1" w:lastColumn="1" w:noHBand="0" w:noVBand="0"/>
      </w:tblPr>
      <w:tblGrid>
        <w:gridCol w:w="3206"/>
        <w:gridCol w:w="1735"/>
        <w:gridCol w:w="894"/>
        <w:gridCol w:w="100"/>
        <w:gridCol w:w="1200"/>
        <w:gridCol w:w="139"/>
        <w:gridCol w:w="1115"/>
      </w:tblGrid>
      <w:tr w:rsidR="0023423B" w14:paraId="03E3D7FC" w14:textId="77777777">
        <w:trPr>
          <w:trHeight w:val="165"/>
        </w:trPr>
        <w:tc>
          <w:tcPr>
            <w:tcW w:w="3206" w:type="dxa"/>
          </w:tcPr>
          <w:p w14:paraId="29C287E1" w14:textId="77777777" w:rsidR="0023423B" w:rsidRDefault="00D0734C">
            <w:pPr>
              <w:pStyle w:val="TableParagraph"/>
              <w:spacing w:before="9" w:line="136" w:lineRule="exact"/>
              <w:ind w:left="40"/>
              <w:rPr>
                <w:b/>
                <w:sz w:val="14"/>
              </w:rPr>
            </w:pPr>
            <w:r>
              <w:rPr>
                <w:b/>
                <w:spacing w:val="-2"/>
                <w:sz w:val="14"/>
              </w:rPr>
              <w:t>Income</w:t>
            </w:r>
            <w:r>
              <w:rPr>
                <w:b/>
                <w:spacing w:val="5"/>
                <w:sz w:val="14"/>
              </w:rPr>
              <w:t xml:space="preserve"> </w:t>
            </w:r>
            <w:r>
              <w:rPr>
                <w:b/>
                <w:spacing w:val="-2"/>
                <w:sz w:val="14"/>
              </w:rPr>
              <w:t>from</w:t>
            </w:r>
            <w:r>
              <w:rPr>
                <w:b/>
                <w:spacing w:val="3"/>
                <w:sz w:val="14"/>
              </w:rPr>
              <w:t xml:space="preserve"> </w:t>
            </w:r>
            <w:r>
              <w:rPr>
                <w:b/>
                <w:spacing w:val="-2"/>
                <w:sz w:val="14"/>
              </w:rPr>
              <w:t>continuing</w:t>
            </w:r>
            <w:r>
              <w:rPr>
                <w:b/>
                <w:spacing w:val="-4"/>
                <w:sz w:val="14"/>
              </w:rPr>
              <w:t xml:space="preserve"> </w:t>
            </w:r>
            <w:r>
              <w:rPr>
                <w:b/>
                <w:spacing w:val="-2"/>
                <w:sz w:val="14"/>
              </w:rPr>
              <w:t>operations</w:t>
            </w:r>
          </w:p>
        </w:tc>
        <w:tc>
          <w:tcPr>
            <w:tcW w:w="5183" w:type="dxa"/>
            <w:gridSpan w:val="6"/>
          </w:tcPr>
          <w:p w14:paraId="26E39550" w14:textId="77777777" w:rsidR="0023423B" w:rsidRDefault="0023423B">
            <w:pPr>
              <w:pStyle w:val="TableParagraph"/>
              <w:rPr>
                <w:rFonts w:ascii="Times New Roman"/>
                <w:sz w:val="10"/>
              </w:rPr>
            </w:pPr>
          </w:p>
        </w:tc>
      </w:tr>
      <w:tr w:rsidR="0023423B" w14:paraId="0F8E0B1E" w14:textId="77777777">
        <w:trPr>
          <w:trHeight w:val="182"/>
        </w:trPr>
        <w:tc>
          <w:tcPr>
            <w:tcW w:w="3206" w:type="dxa"/>
          </w:tcPr>
          <w:p w14:paraId="56E1A1AE" w14:textId="77777777" w:rsidR="0023423B" w:rsidRDefault="00D0734C">
            <w:pPr>
              <w:pStyle w:val="TableParagraph"/>
              <w:spacing w:before="14" w:line="148" w:lineRule="exact"/>
              <w:ind w:left="207"/>
              <w:rPr>
                <w:sz w:val="14"/>
              </w:rPr>
            </w:pPr>
            <w:r>
              <w:rPr>
                <w:spacing w:val="-2"/>
                <w:sz w:val="14"/>
              </w:rPr>
              <w:t>Appropriation</w:t>
            </w:r>
            <w:r>
              <w:rPr>
                <w:spacing w:val="9"/>
                <w:sz w:val="14"/>
              </w:rPr>
              <w:t xml:space="preserve"> </w:t>
            </w:r>
            <w:r>
              <w:rPr>
                <w:spacing w:val="-2"/>
                <w:sz w:val="14"/>
              </w:rPr>
              <w:t>revenue</w:t>
            </w:r>
          </w:p>
        </w:tc>
        <w:tc>
          <w:tcPr>
            <w:tcW w:w="1735" w:type="dxa"/>
          </w:tcPr>
          <w:p w14:paraId="290486D3" w14:textId="77777777" w:rsidR="0023423B" w:rsidRDefault="00D0734C">
            <w:pPr>
              <w:pStyle w:val="TableParagraph"/>
              <w:spacing w:before="9" w:line="153" w:lineRule="exact"/>
              <w:ind w:left="156"/>
              <w:rPr>
                <w:sz w:val="14"/>
              </w:rPr>
            </w:pPr>
            <w:r>
              <w:rPr>
                <w:spacing w:val="-2"/>
                <w:sz w:val="14"/>
              </w:rPr>
              <w:t>26(a)</w:t>
            </w:r>
          </w:p>
        </w:tc>
        <w:tc>
          <w:tcPr>
            <w:tcW w:w="994" w:type="dxa"/>
            <w:gridSpan w:val="2"/>
          </w:tcPr>
          <w:p w14:paraId="2DB514BC" w14:textId="77777777" w:rsidR="0023423B" w:rsidRDefault="00D0734C">
            <w:pPr>
              <w:pStyle w:val="TableParagraph"/>
              <w:spacing w:before="12" w:line="150" w:lineRule="exact"/>
              <w:ind w:left="168"/>
              <w:rPr>
                <w:sz w:val="14"/>
              </w:rPr>
            </w:pPr>
            <w:r>
              <w:rPr>
                <w:spacing w:val="-2"/>
                <w:sz w:val="14"/>
              </w:rPr>
              <w:t>3,064,184</w:t>
            </w:r>
          </w:p>
        </w:tc>
        <w:tc>
          <w:tcPr>
            <w:tcW w:w="1200" w:type="dxa"/>
          </w:tcPr>
          <w:p w14:paraId="16E94019" w14:textId="77777777" w:rsidR="0023423B" w:rsidRDefault="00D0734C">
            <w:pPr>
              <w:pStyle w:val="TableParagraph"/>
              <w:spacing w:before="11" w:line="151" w:lineRule="exact"/>
              <w:ind w:left="513"/>
              <w:rPr>
                <w:sz w:val="14"/>
              </w:rPr>
            </w:pPr>
            <w:r>
              <w:rPr>
                <w:spacing w:val="-2"/>
                <w:sz w:val="14"/>
              </w:rPr>
              <w:t>3,212,816</w:t>
            </w:r>
          </w:p>
        </w:tc>
        <w:tc>
          <w:tcPr>
            <w:tcW w:w="139" w:type="dxa"/>
          </w:tcPr>
          <w:p w14:paraId="0D4CC3B8" w14:textId="77777777" w:rsidR="0023423B" w:rsidRDefault="0023423B">
            <w:pPr>
              <w:pStyle w:val="TableParagraph"/>
              <w:rPr>
                <w:rFonts w:ascii="Times New Roman"/>
                <w:sz w:val="12"/>
              </w:rPr>
            </w:pPr>
          </w:p>
        </w:tc>
        <w:tc>
          <w:tcPr>
            <w:tcW w:w="1115" w:type="dxa"/>
          </w:tcPr>
          <w:p w14:paraId="54FD2C01" w14:textId="77777777" w:rsidR="0023423B" w:rsidRDefault="00D0734C">
            <w:pPr>
              <w:pStyle w:val="TableParagraph"/>
              <w:spacing w:before="12" w:line="150" w:lineRule="exact"/>
              <w:ind w:right="117"/>
              <w:jc w:val="right"/>
              <w:rPr>
                <w:sz w:val="14"/>
              </w:rPr>
            </w:pPr>
            <w:r>
              <w:rPr>
                <w:spacing w:val="-2"/>
                <w:sz w:val="14"/>
              </w:rPr>
              <w:t>148,632</w:t>
            </w:r>
          </w:p>
        </w:tc>
      </w:tr>
      <w:tr w:rsidR="0023423B" w14:paraId="1526294E" w14:textId="77777777">
        <w:trPr>
          <w:trHeight w:val="173"/>
        </w:trPr>
        <w:tc>
          <w:tcPr>
            <w:tcW w:w="3206" w:type="dxa"/>
          </w:tcPr>
          <w:p w14:paraId="574D2ED3" w14:textId="77777777" w:rsidR="0023423B" w:rsidRDefault="00D0734C">
            <w:pPr>
              <w:pStyle w:val="TableParagraph"/>
              <w:spacing w:before="5" w:line="148" w:lineRule="exact"/>
              <w:ind w:left="213"/>
              <w:rPr>
                <w:sz w:val="14"/>
              </w:rPr>
            </w:pPr>
            <w:r>
              <w:rPr>
                <w:spacing w:val="-2"/>
                <w:sz w:val="14"/>
              </w:rPr>
              <w:t>User</w:t>
            </w:r>
            <w:r>
              <w:rPr>
                <w:spacing w:val="-1"/>
                <w:sz w:val="14"/>
              </w:rPr>
              <w:t xml:space="preserve"> </w:t>
            </w:r>
            <w:r>
              <w:rPr>
                <w:spacing w:val="-2"/>
                <w:sz w:val="14"/>
              </w:rPr>
              <w:t>charges and</w:t>
            </w:r>
            <w:r>
              <w:rPr>
                <w:spacing w:val="-4"/>
                <w:sz w:val="14"/>
              </w:rPr>
              <w:t xml:space="preserve"> fees</w:t>
            </w:r>
          </w:p>
        </w:tc>
        <w:tc>
          <w:tcPr>
            <w:tcW w:w="1735" w:type="dxa"/>
          </w:tcPr>
          <w:p w14:paraId="470A45F2" w14:textId="77777777" w:rsidR="0023423B" w:rsidRDefault="00D0734C">
            <w:pPr>
              <w:pStyle w:val="TableParagraph"/>
              <w:spacing w:before="1" w:line="152" w:lineRule="exact"/>
              <w:ind w:left="160"/>
              <w:rPr>
                <w:sz w:val="14"/>
              </w:rPr>
            </w:pPr>
            <w:r>
              <w:rPr>
                <w:spacing w:val="-2"/>
                <w:sz w:val="14"/>
              </w:rPr>
              <w:t>26(b)</w:t>
            </w:r>
          </w:p>
        </w:tc>
        <w:tc>
          <w:tcPr>
            <w:tcW w:w="994" w:type="dxa"/>
            <w:gridSpan w:val="2"/>
          </w:tcPr>
          <w:p w14:paraId="702A20F7" w14:textId="77777777" w:rsidR="0023423B" w:rsidRDefault="00D0734C">
            <w:pPr>
              <w:pStyle w:val="TableParagraph"/>
              <w:spacing w:before="2" w:line="151" w:lineRule="exact"/>
              <w:ind w:left="281"/>
              <w:rPr>
                <w:sz w:val="14"/>
              </w:rPr>
            </w:pPr>
            <w:r>
              <w:rPr>
                <w:spacing w:val="-2"/>
                <w:sz w:val="14"/>
              </w:rPr>
              <w:t>181,241</w:t>
            </w:r>
          </w:p>
        </w:tc>
        <w:tc>
          <w:tcPr>
            <w:tcW w:w="1200" w:type="dxa"/>
          </w:tcPr>
          <w:p w14:paraId="1B3F8B95" w14:textId="77777777" w:rsidR="0023423B" w:rsidRDefault="00D0734C">
            <w:pPr>
              <w:pStyle w:val="TableParagraph"/>
              <w:spacing w:before="1" w:line="152" w:lineRule="exact"/>
              <w:ind w:left="616"/>
              <w:rPr>
                <w:sz w:val="14"/>
              </w:rPr>
            </w:pPr>
            <w:r>
              <w:rPr>
                <w:spacing w:val="-2"/>
                <w:sz w:val="14"/>
              </w:rPr>
              <w:t>226,483</w:t>
            </w:r>
          </w:p>
        </w:tc>
        <w:tc>
          <w:tcPr>
            <w:tcW w:w="139" w:type="dxa"/>
          </w:tcPr>
          <w:p w14:paraId="6FDAA3AD" w14:textId="77777777" w:rsidR="0023423B" w:rsidRDefault="0023423B">
            <w:pPr>
              <w:pStyle w:val="TableParagraph"/>
              <w:rPr>
                <w:rFonts w:ascii="Times New Roman"/>
                <w:sz w:val="10"/>
              </w:rPr>
            </w:pPr>
          </w:p>
        </w:tc>
        <w:tc>
          <w:tcPr>
            <w:tcW w:w="1115" w:type="dxa"/>
          </w:tcPr>
          <w:p w14:paraId="31C607CE" w14:textId="77777777" w:rsidR="0023423B" w:rsidRDefault="00D0734C">
            <w:pPr>
              <w:pStyle w:val="TableParagraph"/>
              <w:spacing w:before="2" w:line="150" w:lineRule="exact"/>
              <w:ind w:right="118"/>
              <w:jc w:val="right"/>
              <w:rPr>
                <w:sz w:val="14"/>
              </w:rPr>
            </w:pPr>
            <w:r>
              <w:rPr>
                <w:spacing w:val="-2"/>
                <w:sz w:val="14"/>
              </w:rPr>
              <w:t>45,242</w:t>
            </w:r>
          </w:p>
        </w:tc>
      </w:tr>
      <w:tr w:rsidR="0023423B" w14:paraId="331BEA21" w14:textId="77777777">
        <w:trPr>
          <w:trHeight w:val="173"/>
        </w:trPr>
        <w:tc>
          <w:tcPr>
            <w:tcW w:w="3206" w:type="dxa"/>
          </w:tcPr>
          <w:p w14:paraId="740B430A" w14:textId="77777777" w:rsidR="0023423B" w:rsidRDefault="00D0734C">
            <w:pPr>
              <w:pStyle w:val="TableParagraph"/>
              <w:spacing w:before="6" w:line="147" w:lineRule="exact"/>
              <w:ind w:left="207"/>
              <w:rPr>
                <w:sz w:val="14"/>
              </w:rPr>
            </w:pPr>
            <w:r>
              <w:rPr>
                <w:sz w:val="14"/>
              </w:rPr>
              <w:t>Grants</w:t>
            </w:r>
            <w:r>
              <w:rPr>
                <w:spacing w:val="-10"/>
                <w:sz w:val="14"/>
              </w:rPr>
              <w:t xml:space="preserve"> </w:t>
            </w:r>
            <w:r>
              <w:rPr>
                <w:sz w:val="14"/>
              </w:rPr>
              <w:t>and</w:t>
            </w:r>
            <w:r>
              <w:rPr>
                <w:spacing w:val="-9"/>
                <w:sz w:val="14"/>
              </w:rPr>
              <w:t xml:space="preserve"> </w:t>
            </w:r>
            <w:r>
              <w:rPr>
                <w:sz w:val="14"/>
              </w:rPr>
              <w:t>other</w:t>
            </w:r>
            <w:r>
              <w:rPr>
                <w:spacing w:val="-10"/>
                <w:sz w:val="14"/>
              </w:rPr>
              <w:t xml:space="preserve"> </w:t>
            </w:r>
            <w:r>
              <w:rPr>
                <w:spacing w:val="-2"/>
                <w:sz w:val="14"/>
              </w:rPr>
              <w:t>contributions</w:t>
            </w:r>
          </w:p>
        </w:tc>
        <w:tc>
          <w:tcPr>
            <w:tcW w:w="1735" w:type="dxa"/>
          </w:tcPr>
          <w:p w14:paraId="6F17CF31" w14:textId="77777777" w:rsidR="0023423B" w:rsidRDefault="0023423B">
            <w:pPr>
              <w:pStyle w:val="TableParagraph"/>
              <w:rPr>
                <w:rFonts w:ascii="Times New Roman"/>
                <w:sz w:val="10"/>
              </w:rPr>
            </w:pPr>
          </w:p>
        </w:tc>
        <w:tc>
          <w:tcPr>
            <w:tcW w:w="994" w:type="dxa"/>
            <w:gridSpan w:val="2"/>
          </w:tcPr>
          <w:p w14:paraId="7F746EAD" w14:textId="77777777" w:rsidR="0023423B" w:rsidRDefault="00D0734C">
            <w:pPr>
              <w:pStyle w:val="TableParagraph"/>
              <w:spacing w:before="3" w:line="150" w:lineRule="exact"/>
              <w:ind w:left="355"/>
              <w:rPr>
                <w:sz w:val="14"/>
              </w:rPr>
            </w:pPr>
            <w:r>
              <w:rPr>
                <w:spacing w:val="-2"/>
                <w:sz w:val="14"/>
              </w:rPr>
              <w:t>29,900</w:t>
            </w:r>
          </w:p>
        </w:tc>
        <w:tc>
          <w:tcPr>
            <w:tcW w:w="1200" w:type="dxa"/>
          </w:tcPr>
          <w:p w14:paraId="30C6E7FF" w14:textId="77777777" w:rsidR="0023423B" w:rsidRDefault="00D0734C">
            <w:pPr>
              <w:pStyle w:val="TableParagraph"/>
              <w:spacing w:before="1" w:line="152" w:lineRule="exact"/>
              <w:ind w:left="700"/>
              <w:rPr>
                <w:sz w:val="14"/>
              </w:rPr>
            </w:pPr>
            <w:r>
              <w:rPr>
                <w:spacing w:val="-2"/>
                <w:sz w:val="14"/>
              </w:rPr>
              <w:t>38,603</w:t>
            </w:r>
          </w:p>
        </w:tc>
        <w:tc>
          <w:tcPr>
            <w:tcW w:w="139" w:type="dxa"/>
          </w:tcPr>
          <w:p w14:paraId="59BEF2EF" w14:textId="77777777" w:rsidR="0023423B" w:rsidRDefault="0023423B">
            <w:pPr>
              <w:pStyle w:val="TableParagraph"/>
              <w:rPr>
                <w:rFonts w:ascii="Times New Roman"/>
                <w:sz w:val="10"/>
              </w:rPr>
            </w:pPr>
          </w:p>
        </w:tc>
        <w:tc>
          <w:tcPr>
            <w:tcW w:w="1115" w:type="dxa"/>
          </w:tcPr>
          <w:p w14:paraId="0D7A97BD" w14:textId="77777777" w:rsidR="0023423B" w:rsidRDefault="00D0734C">
            <w:pPr>
              <w:pStyle w:val="TableParagraph"/>
              <w:spacing w:before="1" w:line="153" w:lineRule="exact"/>
              <w:ind w:right="113"/>
              <w:jc w:val="right"/>
              <w:rPr>
                <w:sz w:val="14"/>
              </w:rPr>
            </w:pPr>
            <w:r>
              <w:rPr>
                <w:spacing w:val="-2"/>
                <w:sz w:val="14"/>
              </w:rPr>
              <w:t>8,703</w:t>
            </w:r>
          </w:p>
        </w:tc>
      </w:tr>
      <w:tr w:rsidR="0023423B" w14:paraId="018C810E" w14:textId="77777777">
        <w:trPr>
          <w:trHeight w:val="176"/>
        </w:trPr>
        <w:tc>
          <w:tcPr>
            <w:tcW w:w="3206" w:type="dxa"/>
          </w:tcPr>
          <w:p w14:paraId="50F1BDDE" w14:textId="77777777" w:rsidR="0023423B" w:rsidRDefault="00D0734C">
            <w:pPr>
              <w:pStyle w:val="TableParagraph"/>
              <w:spacing w:before="3" w:line="153" w:lineRule="exact"/>
              <w:ind w:left="208"/>
              <w:rPr>
                <w:sz w:val="14"/>
              </w:rPr>
            </w:pPr>
            <w:r>
              <w:rPr>
                <w:spacing w:val="-2"/>
                <w:sz w:val="14"/>
              </w:rPr>
              <w:t>Other</w:t>
            </w:r>
            <w:r>
              <w:rPr>
                <w:spacing w:val="-4"/>
                <w:sz w:val="14"/>
              </w:rPr>
              <w:t xml:space="preserve"> </w:t>
            </w:r>
            <w:r>
              <w:rPr>
                <w:spacing w:val="-2"/>
                <w:sz w:val="14"/>
              </w:rPr>
              <w:t>revenue</w:t>
            </w:r>
          </w:p>
        </w:tc>
        <w:tc>
          <w:tcPr>
            <w:tcW w:w="1735" w:type="dxa"/>
          </w:tcPr>
          <w:p w14:paraId="650DCB3B" w14:textId="77777777" w:rsidR="0023423B" w:rsidRDefault="00D0734C">
            <w:pPr>
              <w:pStyle w:val="TableParagraph"/>
              <w:spacing w:line="157" w:lineRule="exact"/>
              <w:ind w:left="161"/>
              <w:rPr>
                <w:sz w:val="14"/>
              </w:rPr>
            </w:pPr>
            <w:r>
              <w:rPr>
                <w:spacing w:val="-2"/>
                <w:sz w:val="14"/>
              </w:rPr>
              <w:t>26(c)</w:t>
            </w:r>
          </w:p>
        </w:tc>
        <w:tc>
          <w:tcPr>
            <w:tcW w:w="994" w:type="dxa"/>
            <w:gridSpan w:val="2"/>
          </w:tcPr>
          <w:p w14:paraId="5D3A919D" w14:textId="77777777" w:rsidR="0023423B" w:rsidRDefault="00D0734C">
            <w:pPr>
              <w:pStyle w:val="TableParagraph"/>
              <w:tabs>
                <w:tab w:val="left" w:pos="434"/>
              </w:tabs>
              <w:spacing w:before="1" w:line="155" w:lineRule="exact"/>
              <w:ind w:left="-10"/>
              <w:rPr>
                <w:sz w:val="14"/>
              </w:rPr>
            </w:pPr>
            <w:r>
              <w:rPr>
                <w:rFonts w:ascii="Times New Roman"/>
                <w:sz w:val="14"/>
                <w:u w:val="single"/>
              </w:rPr>
              <w:tab/>
            </w:r>
            <w:r>
              <w:rPr>
                <w:spacing w:val="-2"/>
                <w:sz w:val="14"/>
                <w:u w:val="single"/>
              </w:rPr>
              <w:t>3,964</w:t>
            </w:r>
          </w:p>
        </w:tc>
        <w:tc>
          <w:tcPr>
            <w:tcW w:w="1200" w:type="dxa"/>
          </w:tcPr>
          <w:p w14:paraId="2AF1258E" w14:textId="77777777" w:rsidR="0023423B" w:rsidRDefault="00D0734C">
            <w:pPr>
              <w:pStyle w:val="TableParagraph"/>
              <w:tabs>
                <w:tab w:val="left" w:pos="700"/>
              </w:tabs>
              <w:spacing w:line="156" w:lineRule="exact"/>
              <w:ind w:left="91"/>
              <w:rPr>
                <w:sz w:val="14"/>
              </w:rPr>
            </w:pPr>
            <w:r>
              <w:rPr>
                <w:rFonts w:ascii="Times New Roman"/>
                <w:sz w:val="14"/>
                <w:u w:val="single"/>
              </w:rPr>
              <w:tab/>
            </w:r>
            <w:r>
              <w:rPr>
                <w:spacing w:val="-2"/>
                <w:sz w:val="14"/>
                <w:u w:val="single"/>
              </w:rPr>
              <w:t>28,059</w:t>
            </w:r>
          </w:p>
        </w:tc>
        <w:tc>
          <w:tcPr>
            <w:tcW w:w="139" w:type="dxa"/>
          </w:tcPr>
          <w:p w14:paraId="003A732F" w14:textId="77777777" w:rsidR="0023423B" w:rsidRDefault="0023423B">
            <w:pPr>
              <w:pStyle w:val="TableParagraph"/>
              <w:rPr>
                <w:rFonts w:ascii="Times New Roman"/>
                <w:sz w:val="10"/>
              </w:rPr>
            </w:pPr>
          </w:p>
        </w:tc>
        <w:tc>
          <w:tcPr>
            <w:tcW w:w="1115" w:type="dxa"/>
          </w:tcPr>
          <w:p w14:paraId="5D618732" w14:textId="77777777" w:rsidR="0023423B" w:rsidRDefault="00D0734C">
            <w:pPr>
              <w:pStyle w:val="TableParagraph"/>
              <w:tabs>
                <w:tab w:val="left" w:pos="569"/>
              </w:tabs>
              <w:spacing w:line="156" w:lineRule="exact"/>
              <w:rPr>
                <w:sz w:val="14"/>
              </w:rPr>
            </w:pPr>
            <w:r>
              <w:rPr>
                <w:rFonts w:ascii="Times New Roman"/>
                <w:sz w:val="14"/>
                <w:u w:val="single"/>
              </w:rPr>
              <w:tab/>
            </w:r>
            <w:r>
              <w:rPr>
                <w:spacing w:val="-2"/>
                <w:sz w:val="14"/>
                <w:u w:val="single"/>
              </w:rPr>
              <w:t>24,095</w:t>
            </w:r>
            <w:r>
              <w:rPr>
                <w:spacing w:val="80"/>
                <w:sz w:val="14"/>
                <w:u w:val="single"/>
              </w:rPr>
              <w:t xml:space="preserve"> </w:t>
            </w:r>
          </w:p>
        </w:tc>
      </w:tr>
      <w:tr w:rsidR="0023423B" w14:paraId="2BAE860E" w14:textId="77777777">
        <w:trPr>
          <w:trHeight w:val="264"/>
        </w:trPr>
        <w:tc>
          <w:tcPr>
            <w:tcW w:w="3206" w:type="dxa"/>
          </w:tcPr>
          <w:p w14:paraId="063FA991" w14:textId="77777777" w:rsidR="0023423B" w:rsidRDefault="00D0734C">
            <w:pPr>
              <w:pStyle w:val="TableParagraph"/>
              <w:spacing w:before="10"/>
              <w:ind w:left="203"/>
              <w:rPr>
                <w:b/>
                <w:sz w:val="14"/>
              </w:rPr>
            </w:pPr>
            <w:r>
              <w:rPr>
                <w:b/>
                <w:sz w:val="14"/>
              </w:rPr>
              <w:t>Total</w:t>
            </w:r>
            <w:r>
              <w:rPr>
                <w:b/>
                <w:spacing w:val="-8"/>
                <w:sz w:val="14"/>
              </w:rPr>
              <w:t xml:space="preserve"> </w:t>
            </w:r>
            <w:r>
              <w:rPr>
                <w:b/>
                <w:spacing w:val="-2"/>
                <w:sz w:val="14"/>
              </w:rPr>
              <w:t>revenue</w:t>
            </w:r>
          </w:p>
        </w:tc>
        <w:tc>
          <w:tcPr>
            <w:tcW w:w="1735" w:type="dxa"/>
          </w:tcPr>
          <w:p w14:paraId="5358CAFC" w14:textId="77777777" w:rsidR="0023423B" w:rsidRDefault="0023423B">
            <w:pPr>
              <w:pStyle w:val="TableParagraph"/>
              <w:rPr>
                <w:rFonts w:ascii="Times New Roman"/>
                <w:sz w:val="14"/>
              </w:rPr>
            </w:pPr>
          </w:p>
        </w:tc>
        <w:tc>
          <w:tcPr>
            <w:tcW w:w="994" w:type="dxa"/>
            <w:gridSpan w:val="2"/>
          </w:tcPr>
          <w:p w14:paraId="10700A70" w14:textId="77777777" w:rsidR="0023423B" w:rsidRDefault="00D0734C">
            <w:pPr>
              <w:pStyle w:val="TableParagraph"/>
              <w:spacing w:before="9"/>
              <w:ind w:left="169"/>
              <w:rPr>
                <w:b/>
                <w:sz w:val="14"/>
              </w:rPr>
            </w:pPr>
            <w:r>
              <w:rPr>
                <w:b/>
                <w:spacing w:val="-2"/>
                <w:sz w:val="14"/>
              </w:rPr>
              <w:t>3,279,289</w:t>
            </w:r>
          </w:p>
        </w:tc>
        <w:tc>
          <w:tcPr>
            <w:tcW w:w="1200" w:type="dxa"/>
          </w:tcPr>
          <w:p w14:paraId="354D1998" w14:textId="77777777" w:rsidR="0023423B" w:rsidRDefault="00D0734C">
            <w:pPr>
              <w:pStyle w:val="TableParagraph"/>
              <w:spacing w:before="6"/>
              <w:ind w:left="510"/>
              <w:rPr>
                <w:b/>
                <w:sz w:val="14"/>
              </w:rPr>
            </w:pPr>
            <w:r>
              <w:rPr>
                <w:b/>
                <w:spacing w:val="-2"/>
                <w:sz w:val="14"/>
              </w:rPr>
              <w:t>3,505,961</w:t>
            </w:r>
          </w:p>
        </w:tc>
        <w:tc>
          <w:tcPr>
            <w:tcW w:w="139" w:type="dxa"/>
          </w:tcPr>
          <w:p w14:paraId="69DBAAD1" w14:textId="77777777" w:rsidR="0023423B" w:rsidRDefault="0023423B">
            <w:pPr>
              <w:pStyle w:val="TableParagraph"/>
              <w:rPr>
                <w:rFonts w:ascii="Times New Roman"/>
                <w:sz w:val="14"/>
              </w:rPr>
            </w:pPr>
          </w:p>
        </w:tc>
        <w:tc>
          <w:tcPr>
            <w:tcW w:w="1115" w:type="dxa"/>
          </w:tcPr>
          <w:p w14:paraId="2B350286" w14:textId="77777777" w:rsidR="0023423B" w:rsidRDefault="00D0734C">
            <w:pPr>
              <w:pStyle w:val="TableParagraph"/>
              <w:spacing w:before="7"/>
              <w:ind w:right="118"/>
              <w:jc w:val="right"/>
              <w:rPr>
                <w:b/>
                <w:sz w:val="14"/>
              </w:rPr>
            </w:pPr>
            <w:r>
              <w:rPr>
                <w:b/>
                <w:spacing w:val="-2"/>
                <w:sz w:val="14"/>
              </w:rPr>
              <w:t>226,672</w:t>
            </w:r>
          </w:p>
        </w:tc>
      </w:tr>
      <w:tr w:rsidR="0023423B" w14:paraId="0BEFE0DA" w14:textId="77777777">
        <w:trPr>
          <w:trHeight w:val="430"/>
        </w:trPr>
        <w:tc>
          <w:tcPr>
            <w:tcW w:w="3206" w:type="dxa"/>
          </w:tcPr>
          <w:p w14:paraId="6159837A" w14:textId="77777777" w:rsidR="0023423B" w:rsidRDefault="00D0734C">
            <w:pPr>
              <w:pStyle w:val="TableParagraph"/>
              <w:spacing w:before="92"/>
              <w:ind w:left="207"/>
              <w:rPr>
                <w:sz w:val="14"/>
              </w:rPr>
            </w:pPr>
            <w:r>
              <w:rPr>
                <w:sz w:val="14"/>
              </w:rPr>
              <w:t>Gains</w:t>
            </w:r>
            <w:r>
              <w:rPr>
                <w:spacing w:val="-5"/>
                <w:sz w:val="14"/>
              </w:rPr>
              <w:t xml:space="preserve"> </w:t>
            </w:r>
            <w:r>
              <w:rPr>
                <w:sz w:val="14"/>
              </w:rPr>
              <w:t>on</w:t>
            </w:r>
            <w:r>
              <w:rPr>
                <w:spacing w:val="-4"/>
                <w:sz w:val="14"/>
              </w:rPr>
              <w:t xml:space="preserve"> </w:t>
            </w:r>
            <w:r>
              <w:rPr>
                <w:spacing w:val="-2"/>
                <w:sz w:val="14"/>
              </w:rPr>
              <w:t>disposal</w:t>
            </w:r>
          </w:p>
          <w:p w14:paraId="4215C898" w14:textId="77777777" w:rsidR="0023423B" w:rsidRDefault="00D0734C">
            <w:pPr>
              <w:pStyle w:val="TableParagraph"/>
              <w:spacing w:before="8" w:line="149" w:lineRule="exact"/>
              <w:ind w:left="207"/>
              <w:rPr>
                <w:sz w:val="14"/>
              </w:rPr>
            </w:pPr>
            <w:r>
              <w:rPr>
                <w:sz w:val="14"/>
              </w:rPr>
              <w:t>Gains</w:t>
            </w:r>
            <w:r>
              <w:rPr>
                <w:spacing w:val="-10"/>
                <w:sz w:val="14"/>
              </w:rPr>
              <w:t xml:space="preserve"> </w:t>
            </w:r>
            <w:r>
              <w:rPr>
                <w:sz w:val="14"/>
              </w:rPr>
              <w:t>on</w:t>
            </w:r>
            <w:r>
              <w:rPr>
                <w:spacing w:val="-7"/>
                <w:sz w:val="14"/>
              </w:rPr>
              <w:t xml:space="preserve"> </w:t>
            </w:r>
            <w:r>
              <w:rPr>
                <w:sz w:val="14"/>
              </w:rPr>
              <w:t>revaluation</w:t>
            </w:r>
            <w:r>
              <w:rPr>
                <w:spacing w:val="-9"/>
                <w:sz w:val="14"/>
              </w:rPr>
              <w:t xml:space="preserve"> </w:t>
            </w:r>
            <w:r>
              <w:rPr>
                <w:sz w:val="14"/>
              </w:rPr>
              <w:t>of</w:t>
            </w:r>
            <w:r>
              <w:rPr>
                <w:spacing w:val="-9"/>
                <w:sz w:val="14"/>
              </w:rPr>
              <w:t xml:space="preserve"> </w:t>
            </w:r>
            <w:r>
              <w:rPr>
                <w:spacing w:val="-2"/>
                <w:sz w:val="14"/>
              </w:rPr>
              <w:t>assets</w:t>
            </w:r>
          </w:p>
        </w:tc>
        <w:tc>
          <w:tcPr>
            <w:tcW w:w="1735" w:type="dxa"/>
          </w:tcPr>
          <w:p w14:paraId="58BD50ED" w14:textId="77777777" w:rsidR="0023423B" w:rsidRDefault="0023423B">
            <w:pPr>
              <w:pStyle w:val="TableParagraph"/>
              <w:rPr>
                <w:rFonts w:ascii="Times New Roman"/>
                <w:sz w:val="14"/>
              </w:rPr>
            </w:pPr>
          </w:p>
        </w:tc>
        <w:tc>
          <w:tcPr>
            <w:tcW w:w="994" w:type="dxa"/>
            <w:gridSpan w:val="2"/>
          </w:tcPr>
          <w:p w14:paraId="71D6688A" w14:textId="77777777" w:rsidR="0023423B" w:rsidRDefault="00D0734C">
            <w:pPr>
              <w:pStyle w:val="TableParagraph"/>
              <w:spacing w:before="92"/>
              <w:ind w:left="432"/>
              <w:rPr>
                <w:sz w:val="14"/>
              </w:rPr>
            </w:pPr>
            <w:r>
              <w:rPr>
                <w:spacing w:val="-2"/>
                <w:sz w:val="14"/>
              </w:rPr>
              <w:t>2,000</w:t>
            </w:r>
          </w:p>
        </w:tc>
        <w:tc>
          <w:tcPr>
            <w:tcW w:w="1200" w:type="dxa"/>
            <w:tcBorders>
              <w:bottom w:val="single" w:sz="6" w:space="0" w:color="000000"/>
            </w:tcBorders>
          </w:tcPr>
          <w:p w14:paraId="49756B2C" w14:textId="77777777" w:rsidR="0023423B" w:rsidRDefault="00D0734C">
            <w:pPr>
              <w:pStyle w:val="TableParagraph"/>
              <w:spacing w:before="88"/>
              <w:ind w:left="773"/>
              <w:rPr>
                <w:sz w:val="14"/>
              </w:rPr>
            </w:pPr>
            <w:r>
              <w:rPr>
                <w:spacing w:val="-2"/>
                <w:sz w:val="14"/>
              </w:rPr>
              <w:t>3,730</w:t>
            </w:r>
          </w:p>
        </w:tc>
        <w:tc>
          <w:tcPr>
            <w:tcW w:w="139" w:type="dxa"/>
          </w:tcPr>
          <w:p w14:paraId="389D4656" w14:textId="77777777" w:rsidR="0023423B" w:rsidRDefault="0023423B">
            <w:pPr>
              <w:pStyle w:val="TableParagraph"/>
              <w:rPr>
                <w:rFonts w:ascii="Times New Roman"/>
                <w:sz w:val="14"/>
              </w:rPr>
            </w:pPr>
          </w:p>
        </w:tc>
        <w:tc>
          <w:tcPr>
            <w:tcW w:w="1115" w:type="dxa"/>
            <w:tcBorders>
              <w:bottom w:val="single" w:sz="6" w:space="0" w:color="000000"/>
            </w:tcBorders>
          </w:tcPr>
          <w:p w14:paraId="04A0126F" w14:textId="77777777" w:rsidR="0023423B" w:rsidRDefault="00D0734C">
            <w:pPr>
              <w:pStyle w:val="TableParagraph"/>
              <w:spacing w:before="87"/>
              <w:ind w:right="117"/>
              <w:jc w:val="right"/>
              <w:rPr>
                <w:sz w:val="14"/>
              </w:rPr>
            </w:pPr>
            <w:r>
              <w:rPr>
                <w:spacing w:val="-2"/>
                <w:sz w:val="14"/>
              </w:rPr>
              <w:t>1,730</w:t>
            </w:r>
          </w:p>
        </w:tc>
      </w:tr>
      <w:tr w:rsidR="0023423B" w14:paraId="31094126" w14:textId="77777777">
        <w:trPr>
          <w:trHeight w:val="179"/>
        </w:trPr>
        <w:tc>
          <w:tcPr>
            <w:tcW w:w="3206" w:type="dxa"/>
          </w:tcPr>
          <w:p w14:paraId="0C91CB56" w14:textId="77777777" w:rsidR="0023423B" w:rsidRDefault="00D0734C">
            <w:pPr>
              <w:pStyle w:val="TableParagraph"/>
              <w:spacing w:before="2" w:line="157" w:lineRule="exact"/>
              <w:ind w:left="203"/>
              <w:rPr>
                <w:b/>
                <w:sz w:val="14"/>
              </w:rPr>
            </w:pPr>
            <w:r>
              <w:rPr>
                <w:b/>
                <w:spacing w:val="-2"/>
                <w:sz w:val="14"/>
              </w:rPr>
              <w:t>Total</w:t>
            </w:r>
            <w:r>
              <w:rPr>
                <w:b/>
                <w:spacing w:val="4"/>
                <w:sz w:val="14"/>
              </w:rPr>
              <w:t xml:space="preserve"> </w:t>
            </w:r>
            <w:r>
              <w:rPr>
                <w:b/>
                <w:spacing w:val="-2"/>
                <w:sz w:val="14"/>
              </w:rPr>
              <w:t>income</w:t>
            </w:r>
            <w:r>
              <w:rPr>
                <w:b/>
                <w:sz w:val="14"/>
              </w:rPr>
              <w:t xml:space="preserve"> </w:t>
            </w:r>
            <w:r>
              <w:rPr>
                <w:b/>
                <w:spacing w:val="-2"/>
                <w:sz w:val="14"/>
              </w:rPr>
              <w:t>from continuing</w:t>
            </w:r>
            <w:r>
              <w:rPr>
                <w:b/>
                <w:spacing w:val="-5"/>
                <w:sz w:val="14"/>
              </w:rPr>
              <w:t xml:space="preserve"> </w:t>
            </w:r>
            <w:r>
              <w:rPr>
                <w:b/>
                <w:spacing w:val="-2"/>
                <w:sz w:val="14"/>
              </w:rPr>
              <w:t>operations</w:t>
            </w:r>
          </w:p>
        </w:tc>
        <w:tc>
          <w:tcPr>
            <w:tcW w:w="1735" w:type="dxa"/>
          </w:tcPr>
          <w:p w14:paraId="5032684D" w14:textId="77777777" w:rsidR="0023423B" w:rsidRDefault="0023423B">
            <w:pPr>
              <w:pStyle w:val="TableParagraph"/>
              <w:rPr>
                <w:rFonts w:ascii="Times New Roman"/>
                <w:sz w:val="12"/>
              </w:rPr>
            </w:pPr>
          </w:p>
        </w:tc>
        <w:tc>
          <w:tcPr>
            <w:tcW w:w="994" w:type="dxa"/>
            <w:gridSpan w:val="2"/>
          </w:tcPr>
          <w:p w14:paraId="38D82572" w14:textId="77777777" w:rsidR="0023423B" w:rsidRDefault="00D0734C">
            <w:pPr>
              <w:pStyle w:val="TableParagraph"/>
              <w:spacing w:before="1" w:line="158" w:lineRule="exact"/>
              <w:ind w:left="144"/>
              <w:rPr>
                <w:b/>
                <w:sz w:val="14"/>
              </w:rPr>
            </w:pPr>
            <w:r>
              <w:rPr>
                <w:b/>
                <w:spacing w:val="-9"/>
                <w:sz w:val="14"/>
                <w:u w:val="single"/>
              </w:rPr>
              <w:t xml:space="preserve"> </w:t>
            </w:r>
            <w:r>
              <w:rPr>
                <w:b/>
                <w:spacing w:val="-2"/>
                <w:sz w:val="14"/>
                <w:u w:val="single"/>
              </w:rPr>
              <w:t>3,281,289</w:t>
            </w:r>
            <w:r>
              <w:rPr>
                <w:b/>
                <w:spacing w:val="80"/>
                <w:sz w:val="14"/>
                <w:u w:val="single"/>
              </w:rPr>
              <w:t xml:space="preserve"> </w:t>
            </w:r>
          </w:p>
        </w:tc>
        <w:tc>
          <w:tcPr>
            <w:tcW w:w="1200" w:type="dxa"/>
            <w:tcBorders>
              <w:top w:val="single" w:sz="6" w:space="0" w:color="000000"/>
            </w:tcBorders>
          </w:tcPr>
          <w:p w14:paraId="5721473A" w14:textId="77777777" w:rsidR="0023423B" w:rsidRDefault="00D0734C">
            <w:pPr>
              <w:pStyle w:val="TableParagraph"/>
              <w:tabs>
                <w:tab w:val="left" w:pos="515"/>
              </w:tabs>
              <w:spacing w:before="7"/>
              <w:ind w:left="4"/>
              <w:rPr>
                <w:b/>
                <w:sz w:val="14"/>
              </w:rPr>
            </w:pPr>
            <w:r>
              <w:rPr>
                <w:rFonts w:ascii="Times New Roman"/>
                <w:sz w:val="14"/>
                <w:u w:val="single"/>
              </w:rPr>
              <w:tab/>
            </w:r>
            <w:r>
              <w:rPr>
                <w:b/>
                <w:spacing w:val="-2"/>
                <w:sz w:val="14"/>
                <w:u w:val="single"/>
              </w:rPr>
              <w:t>3,509,691</w:t>
            </w:r>
          </w:p>
        </w:tc>
        <w:tc>
          <w:tcPr>
            <w:tcW w:w="139" w:type="dxa"/>
          </w:tcPr>
          <w:p w14:paraId="32B65A7B" w14:textId="77777777" w:rsidR="0023423B" w:rsidRDefault="0023423B">
            <w:pPr>
              <w:pStyle w:val="TableParagraph"/>
              <w:rPr>
                <w:rFonts w:ascii="Times New Roman"/>
                <w:sz w:val="12"/>
              </w:rPr>
            </w:pPr>
          </w:p>
        </w:tc>
        <w:tc>
          <w:tcPr>
            <w:tcW w:w="1115" w:type="dxa"/>
            <w:tcBorders>
              <w:top w:val="single" w:sz="6" w:space="0" w:color="000000"/>
            </w:tcBorders>
          </w:tcPr>
          <w:p w14:paraId="18B9F56E" w14:textId="77777777" w:rsidR="0023423B" w:rsidRDefault="00D0734C">
            <w:pPr>
              <w:pStyle w:val="TableParagraph"/>
              <w:tabs>
                <w:tab w:val="left" w:pos="377"/>
              </w:tabs>
              <w:spacing w:before="8"/>
              <w:ind w:right="42"/>
              <w:jc w:val="right"/>
              <w:rPr>
                <w:b/>
                <w:sz w:val="14"/>
              </w:rPr>
            </w:pPr>
            <w:r>
              <w:rPr>
                <w:rFonts w:ascii="Times New Roman"/>
                <w:sz w:val="14"/>
                <w:u w:val="single"/>
              </w:rPr>
              <w:tab/>
            </w:r>
            <w:r>
              <w:rPr>
                <w:b/>
                <w:spacing w:val="-2"/>
                <w:sz w:val="14"/>
                <w:u w:val="single"/>
              </w:rPr>
              <w:t>228,402</w:t>
            </w:r>
            <w:r>
              <w:rPr>
                <w:b/>
                <w:spacing w:val="80"/>
                <w:sz w:val="14"/>
                <w:u w:val="single"/>
              </w:rPr>
              <w:t xml:space="preserve"> </w:t>
            </w:r>
          </w:p>
        </w:tc>
      </w:tr>
      <w:tr w:rsidR="0023423B" w14:paraId="2050042A" w14:textId="77777777">
        <w:trPr>
          <w:trHeight w:val="355"/>
        </w:trPr>
        <w:tc>
          <w:tcPr>
            <w:tcW w:w="3206" w:type="dxa"/>
          </w:tcPr>
          <w:p w14:paraId="4B150D85" w14:textId="77777777" w:rsidR="0023423B" w:rsidRDefault="0023423B">
            <w:pPr>
              <w:pStyle w:val="TableParagraph"/>
              <w:spacing w:before="17"/>
              <w:rPr>
                <w:b/>
                <w:sz w:val="14"/>
              </w:rPr>
            </w:pPr>
          </w:p>
          <w:p w14:paraId="01B4826F" w14:textId="77777777" w:rsidR="0023423B" w:rsidRDefault="00D0734C">
            <w:pPr>
              <w:pStyle w:val="TableParagraph"/>
              <w:spacing w:line="157" w:lineRule="exact"/>
              <w:ind w:left="50"/>
              <w:rPr>
                <w:b/>
                <w:sz w:val="14"/>
              </w:rPr>
            </w:pPr>
            <w:r>
              <w:rPr>
                <w:b/>
                <w:spacing w:val="-2"/>
                <w:sz w:val="14"/>
              </w:rPr>
              <w:t>Expenses</w:t>
            </w:r>
            <w:r>
              <w:rPr>
                <w:b/>
                <w:spacing w:val="1"/>
                <w:sz w:val="14"/>
              </w:rPr>
              <w:t xml:space="preserve"> </w:t>
            </w:r>
            <w:r>
              <w:rPr>
                <w:b/>
                <w:spacing w:val="-2"/>
                <w:sz w:val="14"/>
              </w:rPr>
              <w:t>from</w:t>
            </w:r>
            <w:r>
              <w:rPr>
                <w:b/>
                <w:spacing w:val="2"/>
                <w:sz w:val="14"/>
              </w:rPr>
              <w:t xml:space="preserve"> </w:t>
            </w:r>
            <w:r>
              <w:rPr>
                <w:b/>
                <w:spacing w:val="-2"/>
                <w:sz w:val="14"/>
              </w:rPr>
              <w:t>continuing operations</w:t>
            </w:r>
          </w:p>
        </w:tc>
        <w:tc>
          <w:tcPr>
            <w:tcW w:w="1735" w:type="dxa"/>
          </w:tcPr>
          <w:p w14:paraId="04FC8B02" w14:textId="77777777" w:rsidR="0023423B" w:rsidRDefault="0023423B">
            <w:pPr>
              <w:pStyle w:val="TableParagraph"/>
              <w:rPr>
                <w:rFonts w:ascii="Times New Roman"/>
                <w:sz w:val="14"/>
              </w:rPr>
            </w:pPr>
          </w:p>
        </w:tc>
        <w:tc>
          <w:tcPr>
            <w:tcW w:w="994" w:type="dxa"/>
            <w:gridSpan w:val="2"/>
          </w:tcPr>
          <w:p w14:paraId="676D856C" w14:textId="77777777" w:rsidR="0023423B" w:rsidRDefault="0023423B">
            <w:pPr>
              <w:pStyle w:val="TableParagraph"/>
              <w:rPr>
                <w:rFonts w:ascii="Times New Roman"/>
                <w:sz w:val="14"/>
              </w:rPr>
            </w:pPr>
          </w:p>
        </w:tc>
        <w:tc>
          <w:tcPr>
            <w:tcW w:w="1200" w:type="dxa"/>
          </w:tcPr>
          <w:p w14:paraId="6FA46BD2" w14:textId="77777777" w:rsidR="0023423B" w:rsidRDefault="0023423B">
            <w:pPr>
              <w:pStyle w:val="TableParagraph"/>
              <w:rPr>
                <w:rFonts w:ascii="Times New Roman"/>
                <w:sz w:val="14"/>
              </w:rPr>
            </w:pPr>
          </w:p>
        </w:tc>
        <w:tc>
          <w:tcPr>
            <w:tcW w:w="139" w:type="dxa"/>
          </w:tcPr>
          <w:p w14:paraId="11C941EA" w14:textId="77777777" w:rsidR="0023423B" w:rsidRDefault="0023423B">
            <w:pPr>
              <w:pStyle w:val="TableParagraph"/>
              <w:rPr>
                <w:rFonts w:ascii="Times New Roman"/>
                <w:sz w:val="14"/>
              </w:rPr>
            </w:pPr>
          </w:p>
        </w:tc>
        <w:tc>
          <w:tcPr>
            <w:tcW w:w="1115" w:type="dxa"/>
          </w:tcPr>
          <w:p w14:paraId="70F273C3" w14:textId="77777777" w:rsidR="0023423B" w:rsidRDefault="0023423B">
            <w:pPr>
              <w:pStyle w:val="TableParagraph"/>
              <w:rPr>
                <w:rFonts w:ascii="Times New Roman"/>
                <w:sz w:val="14"/>
              </w:rPr>
            </w:pPr>
          </w:p>
        </w:tc>
      </w:tr>
      <w:tr w:rsidR="0023423B" w14:paraId="6B518BCF" w14:textId="77777777">
        <w:trPr>
          <w:trHeight w:val="164"/>
        </w:trPr>
        <w:tc>
          <w:tcPr>
            <w:tcW w:w="3206" w:type="dxa"/>
          </w:tcPr>
          <w:p w14:paraId="38BC90B5" w14:textId="77777777" w:rsidR="0023423B" w:rsidRDefault="00D0734C">
            <w:pPr>
              <w:pStyle w:val="TableParagraph"/>
              <w:spacing w:before="16" w:line="147" w:lineRule="exact"/>
              <w:ind w:left="209"/>
              <w:rPr>
                <w:sz w:val="14"/>
              </w:rPr>
            </w:pPr>
            <w:r>
              <w:rPr>
                <w:sz w:val="14"/>
              </w:rPr>
              <w:t>Employee</w:t>
            </w:r>
            <w:r>
              <w:rPr>
                <w:spacing w:val="-9"/>
                <w:sz w:val="14"/>
              </w:rPr>
              <w:t xml:space="preserve"> </w:t>
            </w:r>
            <w:r>
              <w:rPr>
                <w:spacing w:val="-2"/>
                <w:sz w:val="14"/>
              </w:rPr>
              <w:t>expenses</w:t>
            </w:r>
          </w:p>
        </w:tc>
        <w:tc>
          <w:tcPr>
            <w:tcW w:w="1735" w:type="dxa"/>
          </w:tcPr>
          <w:p w14:paraId="3508343D" w14:textId="77777777" w:rsidR="0023423B" w:rsidRDefault="0023423B">
            <w:pPr>
              <w:pStyle w:val="TableParagraph"/>
              <w:rPr>
                <w:rFonts w:ascii="Times New Roman"/>
                <w:sz w:val="12"/>
              </w:rPr>
            </w:pPr>
          </w:p>
        </w:tc>
        <w:tc>
          <w:tcPr>
            <w:tcW w:w="894" w:type="dxa"/>
          </w:tcPr>
          <w:p w14:paraId="16C8E2C0" w14:textId="77777777" w:rsidR="0023423B" w:rsidRDefault="00D0734C">
            <w:pPr>
              <w:pStyle w:val="TableParagraph"/>
              <w:spacing w:before="13" w:line="150" w:lineRule="exact"/>
              <w:ind w:left="173"/>
              <w:rPr>
                <w:sz w:val="14"/>
              </w:rPr>
            </w:pPr>
            <w:r>
              <w:rPr>
                <w:spacing w:val="-2"/>
                <w:sz w:val="14"/>
              </w:rPr>
              <w:t>2,662,399</w:t>
            </w:r>
          </w:p>
        </w:tc>
        <w:tc>
          <w:tcPr>
            <w:tcW w:w="100" w:type="dxa"/>
          </w:tcPr>
          <w:p w14:paraId="33AFAA61" w14:textId="77777777" w:rsidR="0023423B" w:rsidRDefault="0023423B">
            <w:pPr>
              <w:pStyle w:val="TableParagraph"/>
              <w:rPr>
                <w:rFonts w:ascii="Times New Roman"/>
                <w:sz w:val="12"/>
              </w:rPr>
            </w:pPr>
          </w:p>
        </w:tc>
        <w:tc>
          <w:tcPr>
            <w:tcW w:w="1200" w:type="dxa"/>
          </w:tcPr>
          <w:p w14:paraId="752821C7" w14:textId="77777777" w:rsidR="0023423B" w:rsidRDefault="00D0734C">
            <w:pPr>
              <w:pStyle w:val="TableParagraph"/>
              <w:spacing w:before="11" w:line="153" w:lineRule="exact"/>
              <w:ind w:left="518"/>
              <w:rPr>
                <w:sz w:val="14"/>
              </w:rPr>
            </w:pPr>
            <w:r>
              <w:rPr>
                <w:spacing w:val="-2"/>
                <w:sz w:val="14"/>
              </w:rPr>
              <w:t>2,654,126</w:t>
            </w:r>
          </w:p>
        </w:tc>
        <w:tc>
          <w:tcPr>
            <w:tcW w:w="139" w:type="dxa"/>
          </w:tcPr>
          <w:p w14:paraId="1FA4C7A1" w14:textId="77777777" w:rsidR="0023423B" w:rsidRDefault="0023423B">
            <w:pPr>
              <w:pStyle w:val="TableParagraph"/>
              <w:rPr>
                <w:rFonts w:ascii="Times New Roman"/>
                <w:sz w:val="12"/>
              </w:rPr>
            </w:pPr>
          </w:p>
        </w:tc>
        <w:tc>
          <w:tcPr>
            <w:tcW w:w="1115" w:type="dxa"/>
          </w:tcPr>
          <w:p w14:paraId="0F8B3A8A" w14:textId="77777777" w:rsidR="0023423B" w:rsidRDefault="00D0734C">
            <w:pPr>
              <w:pStyle w:val="TableParagraph"/>
              <w:spacing w:before="9" w:line="154" w:lineRule="exact"/>
              <w:ind w:right="71"/>
              <w:jc w:val="right"/>
              <w:rPr>
                <w:b/>
                <w:sz w:val="14"/>
              </w:rPr>
            </w:pPr>
            <w:r>
              <w:rPr>
                <w:b/>
                <w:spacing w:val="-2"/>
                <w:sz w:val="14"/>
              </w:rPr>
              <w:t>(8,273)</w:t>
            </w:r>
          </w:p>
        </w:tc>
      </w:tr>
      <w:tr w:rsidR="0023423B" w14:paraId="7356CA62" w14:textId="77777777">
        <w:trPr>
          <w:trHeight w:val="172"/>
        </w:trPr>
        <w:tc>
          <w:tcPr>
            <w:tcW w:w="3206" w:type="dxa"/>
          </w:tcPr>
          <w:p w14:paraId="326D6F93" w14:textId="77777777" w:rsidR="0023423B" w:rsidRDefault="00D0734C">
            <w:pPr>
              <w:pStyle w:val="TableParagraph"/>
              <w:spacing w:before="4" w:line="148" w:lineRule="exact"/>
              <w:ind w:left="210"/>
              <w:rPr>
                <w:sz w:val="14"/>
              </w:rPr>
            </w:pPr>
            <w:r>
              <w:rPr>
                <w:sz w:val="14"/>
              </w:rPr>
              <w:t>Supplies</w:t>
            </w:r>
            <w:r>
              <w:rPr>
                <w:spacing w:val="-8"/>
                <w:sz w:val="14"/>
              </w:rPr>
              <w:t xml:space="preserve"> </w:t>
            </w:r>
            <w:r>
              <w:rPr>
                <w:sz w:val="14"/>
              </w:rPr>
              <w:t>and</w:t>
            </w:r>
            <w:r>
              <w:rPr>
                <w:spacing w:val="-9"/>
                <w:sz w:val="14"/>
              </w:rPr>
              <w:t xml:space="preserve"> </w:t>
            </w:r>
            <w:r>
              <w:rPr>
                <w:spacing w:val="-2"/>
                <w:sz w:val="14"/>
              </w:rPr>
              <w:t>services</w:t>
            </w:r>
          </w:p>
        </w:tc>
        <w:tc>
          <w:tcPr>
            <w:tcW w:w="1735" w:type="dxa"/>
          </w:tcPr>
          <w:p w14:paraId="2B5E191E" w14:textId="77777777" w:rsidR="0023423B" w:rsidRDefault="00D0734C">
            <w:pPr>
              <w:pStyle w:val="TableParagraph"/>
              <w:spacing w:line="152" w:lineRule="exact"/>
              <w:ind w:left="165"/>
              <w:rPr>
                <w:sz w:val="14"/>
              </w:rPr>
            </w:pPr>
            <w:r>
              <w:rPr>
                <w:spacing w:val="-2"/>
                <w:sz w:val="14"/>
              </w:rPr>
              <w:t>26(d)</w:t>
            </w:r>
          </w:p>
        </w:tc>
        <w:tc>
          <w:tcPr>
            <w:tcW w:w="894" w:type="dxa"/>
          </w:tcPr>
          <w:p w14:paraId="53F66F03" w14:textId="77777777" w:rsidR="0023423B" w:rsidRDefault="00D0734C">
            <w:pPr>
              <w:pStyle w:val="TableParagraph"/>
              <w:spacing w:before="2" w:line="150" w:lineRule="exact"/>
              <w:ind w:left="285"/>
              <w:rPr>
                <w:sz w:val="14"/>
              </w:rPr>
            </w:pPr>
            <w:r>
              <w:rPr>
                <w:spacing w:val="-2"/>
                <w:sz w:val="14"/>
              </w:rPr>
              <w:t>443,525</w:t>
            </w:r>
          </w:p>
        </w:tc>
        <w:tc>
          <w:tcPr>
            <w:tcW w:w="100" w:type="dxa"/>
          </w:tcPr>
          <w:p w14:paraId="300D9B22" w14:textId="77777777" w:rsidR="0023423B" w:rsidRDefault="0023423B">
            <w:pPr>
              <w:pStyle w:val="TableParagraph"/>
              <w:rPr>
                <w:rFonts w:ascii="Times New Roman"/>
                <w:sz w:val="10"/>
              </w:rPr>
            </w:pPr>
          </w:p>
        </w:tc>
        <w:tc>
          <w:tcPr>
            <w:tcW w:w="1200" w:type="dxa"/>
          </w:tcPr>
          <w:p w14:paraId="1505476A" w14:textId="77777777" w:rsidR="0023423B" w:rsidRDefault="00D0734C">
            <w:pPr>
              <w:pStyle w:val="TableParagraph"/>
              <w:spacing w:line="152" w:lineRule="exact"/>
              <w:ind w:left="632"/>
              <w:rPr>
                <w:sz w:val="14"/>
              </w:rPr>
            </w:pPr>
            <w:r>
              <w:rPr>
                <w:spacing w:val="-2"/>
                <w:sz w:val="14"/>
              </w:rPr>
              <w:t>660,599</w:t>
            </w:r>
          </w:p>
        </w:tc>
        <w:tc>
          <w:tcPr>
            <w:tcW w:w="139" w:type="dxa"/>
          </w:tcPr>
          <w:p w14:paraId="06915BBE" w14:textId="77777777" w:rsidR="0023423B" w:rsidRDefault="0023423B">
            <w:pPr>
              <w:pStyle w:val="TableParagraph"/>
              <w:rPr>
                <w:rFonts w:ascii="Times New Roman"/>
                <w:sz w:val="10"/>
              </w:rPr>
            </w:pPr>
          </w:p>
        </w:tc>
        <w:tc>
          <w:tcPr>
            <w:tcW w:w="1115" w:type="dxa"/>
          </w:tcPr>
          <w:p w14:paraId="11793E46" w14:textId="77777777" w:rsidR="0023423B" w:rsidRDefault="00D0734C">
            <w:pPr>
              <w:pStyle w:val="TableParagraph"/>
              <w:spacing w:before="1" w:line="151" w:lineRule="exact"/>
              <w:ind w:right="109"/>
              <w:jc w:val="right"/>
              <w:rPr>
                <w:sz w:val="14"/>
              </w:rPr>
            </w:pPr>
            <w:r>
              <w:rPr>
                <w:spacing w:val="-2"/>
                <w:sz w:val="14"/>
              </w:rPr>
              <w:t>217,074</w:t>
            </w:r>
          </w:p>
        </w:tc>
      </w:tr>
      <w:tr w:rsidR="0023423B" w14:paraId="05127014" w14:textId="77777777">
        <w:trPr>
          <w:trHeight w:val="173"/>
        </w:trPr>
        <w:tc>
          <w:tcPr>
            <w:tcW w:w="3206" w:type="dxa"/>
          </w:tcPr>
          <w:p w14:paraId="639F1254" w14:textId="77777777" w:rsidR="0023423B" w:rsidRDefault="00D0734C">
            <w:pPr>
              <w:pStyle w:val="TableParagraph"/>
              <w:spacing w:before="6" w:line="147" w:lineRule="exact"/>
              <w:ind w:left="211"/>
              <w:rPr>
                <w:sz w:val="14"/>
              </w:rPr>
            </w:pPr>
            <w:r>
              <w:rPr>
                <w:sz w:val="14"/>
              </w:rPr>
              <w:t>Grants</w:t>
            </w:r>
            <w:r>
              <w:rPr>
                <w:spacing w:val="-8"/>
                <w:sz w:val="14"/>
              </w:rPr>
              <w:t xml:space="preserve"> </w:t>
            </w:r>
            <w:r>
              <w:rPr>
                <w:sz w:val="14"/>
              </w:rPr>
              <w:t>and</w:t>
            </w:r>
            <w:r>
              <w:rPr>
                <w:spacing w:val="-4"/>
                <w:sz w:val="14"/>
              </w:rPr>
              <w:t xml:space="preserve"> </w:t>
            </w:r>
            <w:r>
              <w:rPr>
                <w:spacing w:val="-2"/>
                <w:sz w:val="14"/>
              </w:rPr>
              <w:t>subsidies</w:t>
            </w:r>
          </w:p>
        </w:tc>
        <w:tc>
          <w:tcPr>
            <w:tcW w:w="1735" w:type="dxa"/>
          </w:tcPr>
          <w:p w14:paraId="688EFCC0" w14:textId="77777777" w:rsidR="0023423B" w:rsidRDefault="0023423B">
            <w:pPr>
              <w:pStyle w:val="TableParagraph"/>
              <w:rPr>
                <w:rFonts w:ascii="Times New Roman"/>
                <w:sz w:val="10"/>
              </w:rPr>
            </w:pPr>
          </w:p>
        </w:tc>
        <w:tc>
          <w:tcPr>
            <w:tcW w:w="894" w:type="dxa"/>
          </w:tcPr>
          <w:p w14:paraId="50834297" w14:textId="77777777" w:rsidR="0023423B" w:rsidRDefault="00D0734C">
            <w:pPr>
              <w:pStyle w:val="TableParagraph"/>
              <w:spacing w:before="4" w:line="149" w:lineRule="exact"/>
              <w:ind w:left="365"/>
              <w:rPr>
                <w:sz w:val="14"/>
              </w:rPr>
            </w:pPr>
            <w:r>
              <w:rPr>
                <w:spacing w:val="-2"/>
                <w:sz w:val="14"/>
              </w:rPr>
              <w:t>29,663</w:t>
            </w:r>
          </w:p>
        </w:tc>
        <w:tc>
          <w:tcPr>
            <w:tcW w:w="100" w:type="dxa"/>
          </w:tcPr>
          <w:p w14:paraId="569E89D3" w14:textId="77777777" w:rsidR="0023423B" w:rsidRDefault="0023423B">
            <w:pPr>
              <w:pStyle w:val="TableParagraph"/>
              <w:rPr>
                <w:rFonts w:ascii="Times New Roman"/>
                <w:sz w:val="10"/>
              </w:rPr>
            </w:pPr>
          </w:p>
        </w:tc>
        <w:tc>
          <w:tcPr>
            <w:tcW w:w="1200" w:type="dxa"/>
          </w:tcPr>
          <w:p w14:paraId="1B1A3DDE" w14:textId="77777777" w:rsidR="0023423B" w:rsidRDefault="00D0734C">
            <w:pPr>
              <w:pStyle w:val="TableParagraph"/>
              <w:spacing w:before="1" w:line="152" w:lineRule="exact"/>
              <w:ind w:left="708"/>
              <w:rPr>
                <w:b/>
                <w:sz w:val="14"/>
              </w:rPr>
            </w:pPr>
            <w:r>
              <w:rPr>
                <w:b/>
                <w:spacing w:val="-2"/>
                <w:sz w:val="14"/>
              </w:rPr>
              <w:t>34,454</w:t>
            </w:r>
          </w:p>
        </w:tc>
        <w:tc>
          <w:tcPr>
            <w:tcW w:w="139" w:type="dxa"/>
          </w:tcPr>
          <w:p w14:paraId="58C43BCC" w14:textId="77777777" w:rsidR="0023423B" w:rsidRDefault="0023423B">
            <w:pPr>
              <w:pStyle w:val="TableParagraph"/>
              <w:rPr>
                <w:rFonts w:ascii="Times New Roman"/>
                <w:sz w:val="10"/>
              </w:rPr>
            </w:pPr>
          </w:p>
        </w:tc>
        <w:tc>
          <w:tcPr>
            <w:tcW w:w="1115" w:type="dxa"/>
          </w:tcPr>
          <w:p w14:paraId="7B36EC41" w14:textId="77777777" w:rsidR="0023423B" w:rsidRDefault="00D0734C">
            <w:pPr>
              <w:pStyle w:val="TableParagraph"/>
              <w:spacing w:line="153" w:lineRule="exact"/>
              <w:ind w:right="110"/>
              <w:jc w:val="right"/>
              <w:rPr>
                <w:sz w:val="14"/>
              </w:rPr>
            </w:pPr>
            <w:r>
              <w:rPr>
                <w:spacing w:val="-2"/>
                <w:sz w:val="14"/>
              </w:rPr>
              <w:t>4,791</w:t>
            </w:r>
          </w:p>
        </w:tc>
      </w:tr>
      <w:tr w:rsidR="0023423B" w14:paraId="509E8B70" w14:textId="77777777">
        <w:trPr>
          <w:trHeight w:val="171"/>
        </w:trPr>
        <w:tc>
          <w:tcPr>
            <w:tcW w:w="3206" w:type="dxa"/>
          </w:tcPr>
          <w:p w14:paraId="2F62697C" w14:textId="77777777" w:rsidR="0023423B" w:rsidRDefault="00D0734C">
            <w:pPr>
              <w:pStyle w:val="TableParagraph"/>
              <w:spacing w:before="5" w:line="147" w:lineRule="exact"/>
              <w:ind w:left="217"/>
              <w:rPr>
                <w:sz w:val="14"/>
              </w:rPr>
            </w:pPr>
            <w:r>
              <w:rPr>
                <w:spacing w:val="-2"/>
                <w:sz w:val="14"/>
              </w:rPr>
              <w:t>Depreciation</w:t>
            </w:r>
            <w:r>
              <w:rPr>
                <w:sz w:val="14"/>
              </w:rPr>
              <w:t xml:space="preserve"> </w:t>
            </w:r>
            <w:r>
              <w:rPr>
                <w:spacing w:val="-2"/>
                <w:sz w:val="14"/>
              </w:rPr>
              <w:t>and</w:t>
            </w:r>
            <w:r>
              <w:rPr>
                <w:spacing w:val="1"/>
                <w:sz w:val="14"/>
              </w:rPr>
              <w:t xml:space="preserve"> </w:t>
            </w:r>
            <w:proofErr w:type="spellStart"/>
            <w:r>
              <w:rPr>
                <w:spacing w:val="-2"/>
                <w:sz w:val="14"/>
              </w:rPr>
              <w:t>amortisation</w:t>
            </w:r>
            <w:proofErr w:type="spellEnd"/>
          </w:p>
        </w:tc>
        <w:tc>
          <w:tcPr>
            <w:tcW w:w="1735" w:type="dxa"/>
          </w:tcPr>
          <w:p w14:paraId="6D75990E" w14:textId="77777777" w:rsidR="0023423B" w:rsidRDefault="0023423B">
            <w:pPr>
              <w:pStyle w:val="TableParagraph"/>
              <w:rPr>
                <w:rFonts w:ascii="Times New Roman"/>
                <w:sz w:val="10"/>
              </w:rPr>
            </w:pPr>
          </w:p>
        </w:tc>
        <w:tc>
          <w:tcPr>
            <w:tcW w:w="894" w:type="dxa"/>
          </w:tcPr>
          <w:p w14:paraId="537D9436" w14:textId="77777777" w:rsidR="0023423B" w:rsidRDefault="00D0734C">
            <w:pPr>
              <w:pStyle w:val="TableParagraph"/>
              <w:spacing w:before="3" w:line="148" w:lineRule="exact"/>
              <w:ind w:left="291"/>
              <w:rPr>
                <w:sz w:val="14"/>
              </w:rPr>
            </w:pPr>
            <w:r>
              <w:rPr>
                <w:spacing w:val="-2"/>
                <w:sz w:val="14"/>
              </w:rPr>
              <w:t>117,349</w:t>
            </w:r>
          </w:p>
        </w:tc>
        <w:tc>
          <w:tcPr>
            <w:tcW w:w="100" w:type="dxa"/>
          </w:tcPr>
          <w:p w14:paraId="13ABCBA3" w14:textId="77777777" w:rsidR="0023423B" w:rsidRDefault="0023423B">
            <w:pPr>
              <w:pStyle w:val="TableParagraph"/>
              <w:rPr>
                <w:rFonts w:ascii="Times New Roman"/>
                <w:sz w:val="10"/>
              </w:rPr>
            </w:pPr>
          </w:p>
        </w:tc>
        <w:tc>
          <w:tcPr>
            <w:tcW w:w="1200" w:type="dxa"/>
          </w:tcPr>
          <w:p w14:paraId="40AFF4E5" w14:textId="77777777" w:rsidR="0023423B" w:rsidRDefault="00D0734C">
            <w:pPr>
              <w:pStyle w:val="TableParagraph"/>
              <w:spacing w:line="152" w:lineRule="exact"/>
              <w:ind w:left="627"/>
              <w:rPr>
                <w:sz w:val="14"/>
              </w:rPr>
            </w:pPr>
            <w:r>
              <w:rPr>
                <w:spacing w:val="-2"/>
                <w:sz w:val="14"/>
              </w:rPr>
              <w:t>127,533</w:t>
            </w:r>
          </w:p>
        </w:tc>
        <w:tc>
          <w:tcPr>
            <w:tcW w:w="139" w:type="dxa"/>
          </w:tcPr>
          <w:p w14:paraId="3952D660" w14:textId="77777777" w:rsidR="0023423B" w:rsidRDefault="0023423B">
            <w:pPr>
              <w:pStyle w:val="TableParagraph"/>
              <w:rPr>
                <w:rFonts w:ascii="Times New Roman"/>
                <w:sz w:val="10"/>
              </w:rPr>
            </w:pPr>
          </w:p>
        </w:tc>
        <w:tc>
          <w:tcPr>
            <w:tcW w:w="1115" w:type="dxa"/>
          </w:tcPr>
          <w:p w14:paraId="39F6EAE8" w14:textId="77777777" w:rsidR="0023423B" w:rsidRDefault="00D0734C">
            <w:pPr>
              <w:pStyle w:val="TableParagraph"/>
              <w:spacing w:line="152" w:lineRule="exact"/>
              <w:ind w:right="108"/>
              <w:jc w:val="right"/>
              <w:rPr>
                <w:b/>
                <w:sz w:val="14"/>
              </w:rPr>
            </w:pPr>
            <w:r>
              <w:rPr>
                <w:b/>
                <w:spacing w:val="-2"/>
                <w:sz w:val="14"/>
              </w:rPr>
              <w:t>10,184</w:t>
            </w:r>
          </w:p>
        </w:tc>
      </w:tr>
      <w:tr w:rsidR="0023423B" w14:paraId="6F8DF9FE" w14:textId="77777777">
        <w:trPr>
          <w:trHeight w:val="173"/>
        </w:trPr>
        <w:tc>
          <w:tcPr>
            <w:tcW w:w="3206" w:type="dxa"/>
          </w:tcPr>
          <w:p w14:paraId="6D583AA0" w14:textId="77777777" w:rsidR="0023423B" w:rsidRDefault="00D0734C">
            <w:pPr>
              <w:pStyle w:val="TableParagraph"/>
              <w:spacing w:before="6" w:line="148" w:lineRule="exact"/>
              <w:ind w:left="213"/>
              <w:rPr>
                <w:sz w:val="14"/>
              </w:rPr>
            </w:pPr>
            <w:r>
              <w:rPr>
                <w:spacing w:val="-2"/>
                <w:sz w:val="14"/>
              </w:rPr>
              <w:t>Impairment</w:t>
            </w:r>
            <w:r>
              <w:rPr>
                <w:spacing w:val="-1"/>
                <w:sz w:val="14"/>
              </w:rPr>
              <w:t xml:space="preserve"> </w:t>
            </w:r>
            <w:r>
              <w:rPr>
                <w:spacing w:val="-2"/>
                <w:sz w:val="14"/>
              </w:rPr>
              <w:t>losses/(gains)</w:t>
            </w:r>
          </w:p>
        </w:tc>
        <w:tc>
          <w:tcPr>
            <w:tcW w:w="1735" w:type="dxa"/>
          </w:tcPr>
          <w:p w14:paraId="6CCDFE63" w14:textId="77777777" w:rsidR="0023423B" w:rsidRDefault="0023423B">
            <w:pPr>
              <w:pStyle w:val="TableParagraph"/>
              <w:rPr>
                <w:rFonts w:ascii="Times New Roman"/>
                <w:sz w:val="10"/>
              </w:rPr>
            </w:pPr>
          </w:p>
        </w:tc>
        <w:tc>
          <w:tcPr>
            <w:tcW w:w="894" w:type="dxa"/>
          </w:tcPr>
          <w:p w14:paraId="35A51C51" w14:textId="77777777" w:rsidR="0023423B" w:rsidRDefault="0023423B">
            <w:pPr>
              <w:pStyle w:val="TableParagraph"/>
              <w:rPr>
                <w:rFonts w:ascii="Times New Roman"/>
                <w:sz w:val="10"/>
              </w:rPr>
            </w:pPr>
          </w:p>
        </w:tc>
        <w:tc>
          <w:tcPr>
            <w:tcW w:w="100" w:type="dxa"/>
          </w:tcPr>
          <w:p w14:paraId="1A3C2F1D" w14:textId="77777777" w:rsidR="0023423B" w:rsidRDefault="0023423B">
            <w:pPr>
              <w:pStyle w:val="TableParagraph"/>
              <w:rPr>
                <w:rFonts w:ascii="Times New Roman"/>
                <w:sz w:val="10"/>
              </w:rPr>
            </w:pPr>
          </w:p>
        </w:tc>
        <w:tc>
          <w:tcPr>
            <w:tcW w:w="1200" w:type="dxa"/>
          </w:tcPr>
          <w:p w14:paraId="11E81D4A" w14:textId="77777777" w:rsidR="0023423B" w:rsidRDefault="00D0734C">
            <w:pPr>
              <w:pStyle w:val="TableParagraph"/>
              <w:spacing w:line="154" w:lineRule="exact"/>
              <w:ind w:right="70"/>
              <w:jc w:val="right"/>
              <w:rPr>
                <w:sz w:val="14"/>
              </w:rPr>
            </w:pPr>
            <w:r>
              <w:rPr>
                <w:spacing w:val="-5"/>
                <w:sz w:val="14"/>
              </w:rPr>
              <w:t>182</w:t>
            </w:r>
          </w:p>
        </w:tc>
        <w:tc>
          <w:tcPr>
            <w:tcW w:w="139" w:type="dxa"/>
          </w:tcPr>
          <w:p w14:paraId="10B86ABD" w14:textId="77777777" w:rsidR="0023423B" w:rsidRDefault="0023423B">
            <w:pPr>
              <w:pStyle w:val="TableParagraph"/>
              <w:rPr>
                <w:rFonts w:ascii="Times New Roman"/>
                <w:sz w:val="10"/>
              </w:rPr>
            </w:pPr>
          </w:p>
        </w:tc>
        <w:tc>
          <w:tcPr>
            <w:tcW w:w="1115" w:type="dxa"/>
          </w:tcPr>
          <w:p w14:paraId="0DE399BF" w14:textId="77777777" w:rsidR="0023423B" w:rsidRDefault="00D0734C">
            <w:pPr>
              <w:pStyle w:val="TableParagraph"/>
              <w:spacing w:line="154" w:lineRule="exact"/>
              <w:ind w:right="114"/>
              <w:jc w:val="right"/>
              <w:rPr>
                <w:sz w:val="14"/>
              </w:rPr>
            </w:pPr>
            <w:r>
              <w:rPr>
                <w:spacing w:val="-5"/>
                <w:sz w:val="14"/>
              </w:rPr>
              <w:t>182</w:t>
            </w:r>
          </w:p>
        </w:tc>
      </w:tr>
      <w:tr w:rsidR="0023423B" w14:paraId="3BDE99B1" w14:textId="77777777">
        <w:trPr>
          <w:trHeight w:val="171"/>
        </w:trPr>
        <w:tc>
          <w:tcPr>
            <w:tcW w:w="3206" w:type="dxa"/>
          </w:tcPr>
          <w:p w14:paraId="34BC7BA9" w14:textId="77777777" w:rsidR="0023423B" w:rsidRDefault="00D0734C">
            <w:pPr>
              <w:pStyle w:val="TableParagraph"/>
              <w:spacing w:before="6" w:line="145" w:lineRule="exact"/>
              <w:ind w:left="217"/>
              <w:rPr>
                <w:sz w:val="14"/>
              </w:rPr>
            </w:pPr>
            <w:r>
              <w:rPr>
                <w:spacing w:val="-2"/>
                <w:sz w:val="14"/>
              </w:rPr>
              <w:t>Revaluation</w:t>
            </w:r>
            <w:r>
              <w:rPr>
                <w:spacing w:val="2"/>
                <w:sz w:val="14"/>
              </w:rPr>
              <w:t xml:space="preserve"> </w:t>
            </w:r>
            <w:r>
              <w:rPr>
                <w:spacing w:val="-2"/>
                <w:sz w:val="14"/>
              </w:rPr>
              <w:t>decrement</w:t>
            </w:r>
          </w:p>
        </w:tc>
        <w:tc>
          <w:tcPr>
            <w:tcW w:w="1735" w:type="dxa"/>
          </w:tcPr>
          <w:p w14:paraId="3DE0DBEF" w14:textId="77777777" w:rsidR="0023423B" w:rsidRDefault="0023423B">
            <w:pPr>
              <w:pStyle w:val="TableParagraph"/>
              <w:rPr>
                <w:rFonts w:ascii="Times New Roman"/>
                <w:sz w:val="10"/>
              </w:rPr>
            </w:pPr>
          </w:p>
        </w:tc>
        <w:tc>
          <w:tcPr>
            <w:tcW w:w="894" w:type="dxa"/>
          </w:tcPr>
          <w:p w14:paraId="76623BFC" w14:textId="77777777" w:rsidR="0023423B" w:rsidRDefault="0023423B">
            <w:pPr>
              <w:pStyle w:val="TableParagraph"/>
              <w:rPr>
                <w:rFonts w:ascii="Times New Roman"/>
                <w:sz w:val="10"/>
              </w:rPr>
            </w:pPr>
          </w:p>
        </w:tc>
        <w:tc>
          <w:tcPr>
            <w:tcW w:w="100" w:type="dxa"/>
          </w:tcPr>
          <w:p w14:paraId="31A41C6C" w14:textId="77777777" w:rsidR="0023423B" w:rsidRDefault="0023423B">
            <w:pPr>
              <w:pStyle w:val="TableParagraph"/>
              <w:rPr>
                <w:rFonts w:ascii="Times New Roman"/>
                <w:sz w:val="10"/>
              </w:rPr>
            </w:pPr>
          </w:p>
        </w:tc>
        <w:tc>
          <w:tcPr>
            <w:tcW w:w="1200" w:type="dxa"/>
          </w:tcPr>
          <w:p w14:paraId="7FE32808" w14:textId="77777777" w:rsidR="0023423B" w:rsidRDefault="00D0734C">
            <w:pPr>
              <w:pStyle w:val="TableParagraph"/>
              <w:spacing w:line="151" w:lineRule="exact"/>
              <w:ind w:left="785"/>
              <w:rPr>
                <w:sz w:val="14"/>
              </w:rPr>
            </w:pPr>
            <w:r>
              <w:rPr>
                <w:spacing w:val="-2"/>
                <w:sz w:val="14"/>
              </w:rPr>
              <w:t>1,704</w:t>
            </w:r>
          </w:p>
        </w:tc>
        <w:tc>
          <w:tcPr>
            <w:tcW w:w="139" w:type="dxa"/>
          </w:tcPr>
          <w:p w14:paraId="4883C214" w14:textId="77777777" w:rsidR="0023423B" w:rsidRDefault="0023423B">
            <w:pPr>
              <w:pStyle w:val="TableParagraph"/>
              <w:rPr>
                <w:rFonts w:ascii="Times New Roman"/>
                <w:sz w:val="10"/>
              </w:rPr>
            </w:pPr>
          </w:p>
        </w:tc>
        <w:tc>
          <w:tcPr>
            <w:tcW w:w="1115" w:type="dxa"/>
          </w:tcPr>
          <w:p w14:paraId="01B946D2" w14:textId="77777777" w:rsidR="0023423B" w:rsidRDefault="00D0734C">
            <w:pPr>
              <w:pStyle w:val="TableParagraph"/>
              <w:spacing w:before="1" w:line="150" w:lineRule="exact"/>
              <w:ind w:right="102"/>
              <w:jc w:val="right"/>
              <w:rPr>
                <w:b/>
                <w:sz w:val="14"/>
              </w:rPr>
            </w:pPr>
            <w:r>
              <w:rPr>
                <w:b/>
                <w:spacing w:val="-2"/>
                <w:sz w:val="14"/>
              </w:rPr>
              <w:t>1,704</w:t>
            </w:r>
          </w:p>
        </w:tc>
      </w:tr>
      <w:tr w:rsidR="0023423B" w14:paraId="19706277" w14:textId="77777777">
        <w:trPr>
          <w:trHeight w:val="175"/>
        </w:trPr>
        <w:tc>
          <w:tcPr>
            <w:tcW w:w="3206" w:type="dxa"/>
          </w:tcPr>
          <w:p w14:paraId="65BAE601" w14:textId="77777777" w:rsidR="0023423B" w:rsidRDefault="00D0734C">
            <w:pPr>
              <w:pStyle w:val="TableParagraph"/>
              <w:spacing w:before="8" w:line="147" w:lineRule="exact"/>
              <w:ind w:left="210"/>
              <w:rPr>
                <w:sz w:val="14"/>
              </w:rPr>
            </w:pPr>
            <w:r>
              <w:rPr>
                <w:spacing w:val="-2"/>
                <w:sz w:val="14"/>
              </w:rPr>
              <w:t>Finance</w:t>
            </w:r>
            <w:r>
              <w:rPr>
                <w:spacing w:val="3"/>
                <w:sz w:val="14"/>
              </w:rPr>
              <w:t xml:space="preserve"> </w:t>
            </w:r>
            <w:r>
              <w:rPr>
                <w:spacing w:val="-2"/>
                <w:sz w:val="14"/>
              </w:rPr>
              <w:t>costs</w:t>
            </w:r>
          </w:p>
        </w:tc>
        <w:tc>
          <w:tcPr>
            <w:tcW w:w="1735" w:type="dxa"/>
          </w:tcPr>
          <w:p w14:paraId="4E16A8E0" w14:textId="77777777" w:rsidR="0023423B" w:rsidRDefault="0023423B">
            <w:pPr>
              <w:pStyle w:val="TableParagraph"/>
              <w:rPr>
                <w:rFonts w:ascii="Times New Roman"/>
                <w:sz w:val="10"/>
              </w:rPr>
            </w:pPr>
          </w:p>
        </w:tc>
        <w:tc>
          <w:tcPr>
            <w:tcW w:w="894" w:type="dxa"/>
          </w:tcPr>
          <w:p w14:paraId="56598485" w14:textId="77777777" w:rsidR="0023423B" w:rsidRDefault="00D0734C">
            <w:pPr>
              <w:pStyle w:val="TableParagraph"/>
              <w:spacing w:before="5" w:line="150" w:lineRule="exact"/>
              <w:ind w:right="110"/>
              <w:jc w:val="right"/>
              <w:rPr>
                <w:sz w:val="14"/>
              </w:rPr>
            </w:pPr>
            <w:r>
              <w:rPr>
                <w:spacing w:val="-5"/>
                <w:sz w:val="14"/>
              </w:rPr>
              <w:t>188</w:t>
            </w:r>
          </w:p>
        </w:tc>
        <w:tc>
          <w:tcPr>
            <w:tcW w:w="100" w:type="dxa"/>
          </w:tcPr>
          <w:p w14:paraId="433DD8C7" w14:textId="77777777" w:rsidR="0023423B" w:rsidRDefault="0023423B">
            <w:pPr>
              <w:pStyle w:val="TableParagraph"/>
              <w:rPr>
                <w:rFonts w:ascii="Times New Roman"/>
                <w:sz w:val="10"/>
              </w:rPr>
            </w:pPr>
          </w:p>
        </w:tc>
        <w:tc>
          <w:tcPr>
            <w:tcW w:w="1200" w:type="dxa"/>
          </w:tcPr>
          <w:p w14:paraId="36B22ACD" w14:textId="77777777" w:rsidR="0023423B" w:rsidRDefault="00D0734C">
            <w:pPr>
              <w:pStyle w:val="TableParagraph"/>
              <w:spacing w:before="4" w:line="151" w:lineRule="exact"/>
              <w:ind w:right="63"/>
              <w:jc w:val="right"/>
              <w:rPr>
                <w:b/>
                <w:sz w:val="14"/>
              </w:rPr>
            </w:pPr>
            <w:r>
              <w:rPr>
                <w:b/>
                <w:spacing w:val="-5"/>
                <w:sz w:val="14"/>
              </w:rPr>
              <w:t>234</w:t>
            </w:r>
          </w:p>
        </w:tc>
        <w:tc>
          <w:tcPr>
            <w:tcW w:w="139" w:type="dxa"/>
          </w:tcPr>
          <w:p w14:paraId="6C20D283" w14:textId="77777777" w:rsidR="0023423B" w:rsidRDefault="0023423B">
            <w:pPr>
              <w:pStyle w:val="TableParagraph"/>
              <w:rPr>
                <w:rFonts w:ascii="Times New Roman"/>
                <w:sz w:val="10"/>
              </w:rPr>
            </w:pPr>
          </w:p>
        </w:tc>
        <w:tc>
          <w:tcPr>
            <w:tcW w:w="1115" w:type="dxa"/>
          </w:tcPr>
          <w:p w14:paraId="4238D5D7" w14:textId="77777777" w:rsidR="0023423B" w:rsidRDefault="00D0734C">
            <w:pPr>
              <w:pStyle w:val="TableParagraph"/>
              <w:spacing w:line="155" w:lineRule="exact"/>
              <w:ind w:right="116"/>
              <w:jc w:val="right"/>
              <w:rPr>
                <w:b/>
                <w:sz w:val="14"/>
              </w:rPr>
            </w:pPr>
            <w:r>
              <w:rPr>
                <w:b/>
                <w:spacing w:val="-5"/>
                <w:sz w:val="14"/>
              </w:rPr>
              <w:t>4</w:t>
            </w:r>
            <w:r>
              <w:rPr>
                <w:b/>
                <w:spacing w:val="-5"/>
                <w:position w:val="1"/>
                <w:sz w:val="14"/>
              </w:rPr>
              <w:t>6</w:t>
            </w:r>
          </w:p>
        </w:tc>
      </w:tr>
      <w:tr w:rsidR="0023423B" w14:paraId="149E7D32" w14:textId="77777777">
        <w:trPr>
          <w:trHeight w:val="177"/>
        </w:trPr>
        <w:tc>
          <w:tcPr>
            <w:tcW w:w="3206" w:type="dxa"/>
          </w:tcPr>
          <w:p w14:paraId="077E1C0B" w14:textId="77777777" w:rsidR="0023423B" w:rsidRDefault="00D0734C">
            <w:pPr>
              <w:pStyle w:val="TableParagraph"/>
              <w:spacing w:before="4" w:line="153" w:lineRule="exact"/>
              <w:ind w:left="213"/>
              <w:rPr>
                <w:sz w:val="14"/>
              </w:rPr>
            </w:pPr>
            <w:r>
              <w:rPr>
                <w:spacing w:val="-2"/>
                <w:sz w:val="14"/>
              </w:rPr>
              <w:t>Other</w:t>
            </w:r>
            <w:r>
              <w:rPr>
                <w:spacing w:val="-1"/>
                <w:sz w:val="14"/>
              </w:rPr>
              <w:t xml:space="preserve"> </w:t>
            </w:r>
            <w:r>
              <w:rPr>
                <w:spacing w:val="-2"/>
                <w:sz w:val="14"/>
              </w:rPr>
              <w:t>expenses</w:t>
            </w:r>
          </w:p>
        </w:tc>
        <w:tc>
          <w:tcPr>
            <w:tcW w:w="1735" w:type="dxa"/>
          </w:tcPr>
          <w:p w14:paraId="0C0676F0" w14:textId="77777777" w:rsidR="0023423B" w:rsidRDefault="0023423B">
            <w:pPr>
              <w:pStyle w:val="TableParagraph"/>
              <w:rPr>
                <w:rFonts w:ascii="Times New Roman"/>
                <w:sz w:val="12"/>
              </w:rPr>
            </w:pPr>
          </w:p>
        </w:tc>
        <w:tc>
          <w:tcPr>
            <w:tcW w:w="894" w:type="dxa"/>
          </w:tcPr>
          <w:p w14:paraId="6F0D9DB7" w14:textId="77777777" w:rsidR="0023423B" w:rsidRDefault="00D0734C">
            <w:pPr>
              <w:pStyle w:val="TableParagraph"/>
              <w:spacing w:before="3" w:line="155" w:lineRule="exact"/>
              <w:ind w:left="363"/>
              <w:rPr>
                <w:sz w:val="14"/>
              </w:rPr>
            </w:pPr>
            <w:r>
              <w:rPr>
                <w:spacing w:val="-2"/>
                <w:sz w:val="14"/>
              </w:rPr>
              <w:t>28,165</w:t>
            </w:r>
          </w:p>
        </w:tc>
        <w:tc>
          <w:tcPr>
            <w:tcW w:w="100" w:type="dxa"/>
          </w:tcPr>
          <w:p w14:paraId="78686F16" w14:textId="77777777" w:rsidR="0023423B" w:rsidRDefault="0023423B">
            <w:pPr>
              <w:pStyle w:val="TableParagraph"/>
              <w:rPr>
                <w:rFonts w:ascii="Times New Roman"/>
                <w:sz w:val="12"/>
              </w:rPr>
            </w:pPr>
          </w:p>
        </w:tc>
        <w:tc>
          <w:tcPr>
            <w:tcW w:w="1200" w:type="dxa"/>
          </w:tcPr>
          <w:p w14:paraId="597A97B3" w14:textId="77777777" w:rsidR="0023423B" w:rsidRDefault="00D0734C">
            <w:pPr>
              <w:pStyle w:val="TableParagraph"/>
              <w:tabs>
                <w:tab w:val="left" w:pos="710"/>
              </w:tabs>
              <w:spacing w:line="158" w:lineRule="exact"/>
              <w:ind w:left="4"/>
              <w:rPr>
                <w:sz w:val="14"/>
              </w:rPr>
            </w:pPr>
            <w:r>
              <w:rPr>
                <w:rFonts w:ascii="Times New Roman"/>
                <w:sz w:val="14"/>
                <w:u w:val="single"/>
              </w:rPr>
              <w:tab/>
            </w:r>
            <w:r>
              <w:rPr>
                <w:spacing w:val="-2"/>
                <w:sz w:val="14"/>
                <w:u w:val="single"/>
              </w:rPr>
              <w:t>30,859</w:t>
            </w:r>
          </w:p>
        </w:tc>
        <w:tc>
          <w:tcPr>
            <w:tcW w:w="139" w:type="dxa"/>
          </w:tcPr>
          <w:p w14:paraId="4F1A9FD8" w14:textId="77777777" w:rsidR="0023423B" w:rsidRDefault="0023423B">
            <w:pPr>
              <w:pStyle w:val="TableParagraph"/>
              <w:rPr>
                <w:rFonts w:ascii="Times New Roman"/>
                <w:sz w:val="12"/>
              </w:rPr>
            </w:pPr>
          </w:p>
        </w:tc>
        <w:tc>
          <w:tcPr>
            <w:tcW w:w="1115" w:type="dxa"/>
          </w:tcPr>
          <w:p w14:paraId="4B72F7F0" w14:textId="77777777" w:rsidR="0023423B" w:rsidRDefault="00D0734C">
            <w:pPr>
              <w:pStyle w:val="TableParagraph"/>
              <w:tabs>
                <w:tab w:val="left" w:pos="648"/>
              </w:tabs>
              <w:spacing w:before="1" w:line="157" w:lineRule="exact"/>
              <w:ind w:left="4"/>
              <w:rPr>
                <w:b/>
                <w:sz w:val="14"/>
              </w:rPr>
            </w:pPr>
            <w:r>
              <w:rPr>
                <w:rFonts w:ascii="Times New Roman"/>
                <w:sz w:val="14"/>
                <w:u w:val="single"/>
              </w:rPr>
              <w:tab/>
            </w:r>
            <w:r>
              <w:rPr>
                <w:b/>
                <w:spacing w:val="-2"/>
                <w:sz w:val="14"/>
                <w:u w:val="single"/>
              </w:rPr>
              <w:t>2,694</w:t>
            </w:r>
          </w:p>
        </w:tc>
      </w:tr>
      <w:tr w:rsidR="0023423B" w14:paraId="5B7C00DB" w14:textId="77777777">
        <w:trPr>
          <w:trHeight w:val="270"/>
        </w:trPr>
        <w:tc>
          <w:tcPr>
            <w:tcW w:w="3206" w:type="dxa"/>
          </w:tcPr>
          <w:p w14:paraId="1F3593D3" w14:textId="77777777" w:rsidR="0023423B" w:rsidRDefault="00D0734C">
            <w:pPr>
              <w:pStyle w:val="TableParagraph"/>
              <w:spacing w:before="9"/>
              <w:ind w:left="213"/>
              <w:rPr>
                <w:b/>
                <w:sz w:val="14"/>
              </w:rPr>
            </w:pPr>
            <w:r>
              <w:rPr>
                <w:b/>
                <w:spacing w:val="-2"/>
                <w:sz w:val="14"/>
              </w:rPr>
              <w:t>Total</w:t>
            </w:r>
            <w:r>
              <w:rPr>
                <w:b/>
                <w:spacing w:val="10"/>
                <w:sz w:val="14"/>
              </w:rPr>
              <w:t xml:space="preserve"> </w:t>
            </w:r>
            <w:r>
              <w:rPr>
                <w:b/>
                <w:spacing w:val="-2"/>
                <w:sz w:val="14"/>
              </w:rPr>
              <w:t>expenses</w:t>
            </w:r>
            <w:r>
              <w:rPr>
                <w:b/>
                <w:spacing w:val="3"/>
                <w:sz w:val="14"/>
              </w:rPr>
              <w:t xml:space="preserve"> </w:t>
            </w:r>
            <w:r>
              <w:rPr>
                <w:b/>
                <w:spacing w:val="-2"/>
                <w:sz w:val="14"/>
              </w:rPr>
              <w:t>from</w:t>
            </w:r>
            <w:r>
              <w:rPr>
                <w:b/>
                <w:spacing w:val="-5"/>
                <w:sz w:val="14"/>
              </w:rPr>
              <w:t xml:space="preserve"> </w:t>
            </w:r>
            <w:r>
              <w:rPr>
                <w:b/>
                <w:spacing w:val="-2"/>
                <w:sz w:val="14"/>
              </w:rPr>
              <w:t>continuing</w:t>
            </w:r>
            <w:r>
              <w:rPr>
                <w:b/>
                <w:spacing w:val="-12"/>
                <w:sz w:val="14"/>
              </w:rPr>
              <w:t xml:space="preserve"> </w:t>
            </w:r>
            <w:r>
              <w:rPr>
                <w:b/>
                <w:spacing w:val="-2"/>
                <w:sz w:val="14"/>
              </w:rPr>
              <w:t>operations</w:t>
            </w:r>
          </w:p>
        </w:tc>
        <w:tc>
          <w:tcPr>
            <w:tcW w:w="1735" w:type="dxa"/>
          </w:tcPr>
          <w:p w14:paraId="6574C304" w14:textId="77777777" w:rsidR="0023423B" w:rsidRDefault="0023423B">
            <w:pPr>
              <w:pStyle w:val="TableParagraph"/>
              <w:rPr>
                <w:rFonts w:ascii="Times New Roman"/>
                <w:sz w:val="14"/>
              </w:rPr>
            </w:pPr>
          </w:p>
        </w:tc>
        <w:tc>
          <w:tcPr>
            <w:tcW w:w="894" w:type="dxa"/>
          </w:tcPr>
          <w:p w14:paraId="4B6A6797" w14:textId="77777777" w:rsidR="0023423B" w:rsidRDefault="00D0734C">
            <w:pPr>
              <w:pStyle w:val="TableParagraph"/>
              <w:spacing w:before="7"/>
              <w:ind w:right="32"/>
              <w:jc w:val="right"/>
              <w:rPr>
                <w:b/>
                <w:sz w:val="14"/>
              </w:rPr>
            </w:pPr>
            <w:r>
              <w:rPr>
                <w:b/>
                <w:spacing w:val="49"/>
                <w:sz w:val="14"/>
                <w:u w:val="single"/>
              </w:rPr>
              <w:t xml:space="preserve">  </w:t>
            </w:r>
            <w:r>
              <w:rPr>
                <w:b/>
                <w:spacing w:val="-2"/>
                <w:sz w:val="14"/>
                <w:u w:val="single"/>
              </w:rPr>
              <w:t>3,281,289</w:t>
            </w:r>
            <w:r>
              <w:rPr>
                <w:b/>
                <w:spacing w:val="80"/>
                <w:sz w:val="14"/>
                <w:u w:val="single"/>
              </w:rPr>
              <w:t xml:space="preserve"> </w:t>
            </w:r>
          </w:p>
        </w:tc>
        <w:tc>
          <w:tcPr>
            <w:tcW w:w="100" w:type="dxa"/>
          </w:tcPr>
          <w:p w14:paraId="4C14DE5A" w14:textId="77777777" w:rsidR="0023423B" w:rsidRDefault="0023423B">
            <w:pPr>
              <w:pStyle w:val="TableParagraph"/>
              <w:rPr>
                <w:rFonts w:ascii="Times New Roman"/>
                <w:sz w:val="14"/>
              </w:rPr>
            </w:pPr>
          </w:p>
        </w:tc>
        <w:tc>
          <w:tcPr>
            <w:tcW w:w="1200" w:type="dxa"/>
          </w:tcPr>
          <w:p w14:paraId="57A2FC02" w14:textId="77777777" w:rsidR="0023423B" w:rsidRDefault="00D0734C">
            <w:pPr>
              <w:pStyle w:val="TableParagraph"/>
              <w:tabs>
                <w:tab w:val="left" w:pos="515"/>
              </w:tabs>
              <w:spacing w:before="6"/>
              <w:ind w:left="9"/>
              <w:rPr>
                <w:b/>
                <w:sz w:val="14"/>
              </w:rPr>
            </w:pPr>
            <w:r>
              <w:rPr>
                <w:rFonts w:ascii="Times New Roman"/>
                <w:sz w:val="14"/>
                <w:u w:val="single"/>
              </w:rPr>
              <w:tab/>
            </w:r>
            <w:r>
              <w:rPr>
                <w:b/>
                <w:spacing w:val="-2"/>
                <w:sz w:val="14"/>
                <w:u w:val="single"/>
              </w:rPr>
              <w:t>3,509,691</w:t>
            </w:r>
          </w:p>
        </w:tc>
        <w:tc>
          <w:tcPr>
            <w:tcW w:w="139" w:type="dxa"/>
          </w:tcPr>
          <w:p w14:paraId="22AAC659" w14:textId="77777777" w:rsidR="0023423B" w:rsidRDefault="0023423B">
            <w:pPr>
              <w:pStyle w:val="TableParagraph"/>
              <w:rPr>
                <w:rFonts w:ascii="Times New Roman"/>
                <w:sz w:val="14"/>
              </w:rPr>
            </w:pPr>
          </w:p>
        </w:tc>
        <w:tc>
          <w:tcPr>
            <w:tcW w:w="1115" w:type="dxa"/>
          </w:tcPr>
          <w:p w14:paraId="0C881436" w14:textId="77777777" w:rsidR="0023423B" w:rsidRDefault="00D0734C">
            <w:pPr>
              <w:pStyle w:val="TableParagraph"/>
              <w:tabs>
                <w:tab w:val="left" w:pos="496"/>
              </w:tabs>
              <w:spacing w:before="6"/>
              <w:ind w:left="91"/>
              <w:rPr>
                <w:b/>
                <w:sz w:val="14"/>
              </w:rPr>
            </w:pPr>
            <w:r>
              <w:rPr>
                <w:rFonts w:ascii="Times New Roman"/>
                <w:sz w:val="14"/>
                <w:u w:val="single"/>
              </w:rPr>
              <w:tab/>
            </w:r>
            <w:r>
              <w:rPr>
                <w:b/>
                <w:spacing w:val="-2"/>
                <w:sz w:val="14"/>
                <w:u w:val="single"/>
              </w:rPr>
              <w:t>228,402</w:t>
            </w:r>
          </w:p>
        </w:tc>
      </w:tr>
      <w:tr w:rsidR="0023423B" w14:paraId="3631F4EE" w14:textId="77777777">
        <w:trPr>
          <w:trHeight w:val="348"/>
        </w:trPr>
        <w:tc>
          <w:tcPr>
            <w:tcW w:w="3206" w:type="dxa"/>
          </w:tcPr>
          <w:p w14:paraId="3F39B5F6" w14:textId="77777777" w:rsidR="0023423B" w:rsidRDefault="00D0734C">
            <w:pPr>
              <w:pStyle w:val="TableParagraph"/>
              <w:spacing w:before="93"/>
              <w:ind w:left="50"/>
              <w:rPr>
                <w:b/>
                <w:sz w:val="14"/>
              </w:rPr>
            </w:pPr>
            <w:r>
              <w:rPr>
                <w:b/>
                <w:spacing w:val="-2"/>
                <w:sz w:val="14"/>
              </w:rPr>
              <w:t>Operating</w:t>
            </w:r>
            <w:r>
              <w:rPr>
                <w:b/>
                <w:spacing w:val="8"/>
                <w:sz w:val="14"/>
              </w:rPr>
              <w:t xml:space="preserve"> </w:t>
            </w:r>
            <w:r>
              <w:rPr>
                <w:b/>
                <w:spacing w:val="-2"/>
                <w:sz w:val="14"/>
              </w:rPr>
              <w:t>result</w:t>
            </w:r>
            <w:r>
              <w:rPr>
                <w:b/>
                <w:spacing w:val="4"/>
                <w:sz w:val="14"/>
              </w:rPr>
              <w:t xml:space="preserve"> </w:t>
            </w:r>
            <w:r>
              <w:rPr>
                <w:b/>
                <w:spacing w:val="-2"/>
                <w:sz w:val="14"/>
              </w:rPr>
              <w:t>from continuing</w:t>
            </w:r>
            <w:r>
              <w:rPr>
                <w:b/>
                <w:spacing w:val="-10"/>
                <w:sz w:val="14"/>
              </w:rPr>
              <w:t xml:space="preserve"> </w:t>
            </w:r>
            <w:r>
              <w:rPr>
                <w:b/>
                <w:spacing w:val="-2"/>
                <w:sz w:val="14"/>
              </w:rPr>
              <w:t>operations</w:t>
            </w:r>
          </w:p>
        </w:tc>
        <w:tc>
          <w:tcPr>
            <w:tcW w:w="1735" w:type="dxa"/>
          </w:tcPr>
          <w:p w14:paraId="2406877E" w14:textId="77777777" w:rsidR="0023423B" w:rsidRDefault="0023423B">
            <w:pPr>
              <w:pStyle w:val="TableParagraph"/>
              <w:rPr>
                <w:rFonts w:ascii="Times New Roman"/>
                <w:sz w:val="14"/>
              </w:rPr>
            </w:pPr>
          </w:p>
        </w:tc>
        <w:tc>
          <w:tcPr>
            <w:tcW w:w="894" w:type="dxa"/>
          </w:tcPr>
          <w:p w14:paraId="2988C08C" w14:textId="77777777" w:rsidR="0023423B" w:rsidRDefault="00D0734C">
            <w:pPr>
              <w:pStyle w:val="TableParagraph"/>
              <w:tabs>
                <w:tab w:val="left" w:pos="893"/>
              </w:tabs>
              <w:spacing w:before="94"/>
              <w:ind w:right="-15"/>
              <w:jc w:val="right"/>
              <w:rPr>
                <w:rFonts w:ascii="Times New Roman"/>
                <w:sz w:val="14"/>
              </w:rPr>
            </w:pPr>
            <w:r>
              <w:rPr>
                <w:rFonts w:ascii="Times New Roman"/>
                <w:sz w:val="14"/>
                <w:u w:val="single"/>
              </w:rPr>
              <w:t xml:space="preserve"> </w:t>
            </w:r>
            <w:r>
              <w:rPr>
                <w:rFonts w:ascii="Times New Roman"/>
                <w:sz w:val="14"/>
                <w:u w:val="single"/>
              </w:rPr>
              <w:tab/>
            </w:r>
          </w:p>
        </w:tc>
        <w:tc>
          <w:tcPr>
            <w:tcW w:w="100" w:type="dxa"/>
          </w:tcPr>
          <w:p w14:paraId="7E4F712E" w14:textId="77777777" w:rsidR="0023423B" w:rsidRDefault="0023423B">
            <w:pPr>
              <w:pStyle w:val="TableParagraph"/>
              <w:rPr>
                <w:rFonts w:ascii="Times New Roman"/>
                <w:sz w:val="14"/>
              </w:rPr>
            </w:pPr>
          </w:p>
        </w:tc>
        <w:tc>
          <w:tcPr>
            <w:tcW w:w="1200" w:type="dxa"/>
          </w:tcPr>
          <w:p w14:paraId="48B5E600" w14:textId="77777777" w:rsidR="0023423B" w:rsidRDefault="00D0734C">
            <w:pPr>
              <w:pStyle w:val="TableParagraph"/>
              <w:tabs>
                <w:tab w:val="left" w:pos="1234"/>
              </w:tabs>
              <w:spacing w:before="94"/>
              <w:ind w:left="9" w:right="-44"/>
              <w:rPr>
                <w:rFonts w:ascii="Times New Roman"/>
                <w:sz w:val="14"/>
              </w:rPr>
            </w:pPr>
            <w:r>
              <w:rPr>
                <w:rFonts w:ascii="Times New Roman"/>
                <w:sz w:val="14"/>
                <w:u w:val="single"/>
              </w:rPr>
              <w:t xml:space="preserve"> </w:t>
            </w:r>
            <w:r>
              <w:rPr>
                <w:rFonts w:ascii="Times New Roman"/>
                <w:sz w:val="14"/>
                <w:u w:val="single"/>
              </w:rPr>
              <w:tab/>
            </w:r>
          </w:p>
        </w:tc>
        <w:tc>
          <w:tcPr>
            <w:tcW w:w="139" w:type="dxa"/>
          </w:tcPr>
          <w:p w14:paraId="0545643F" w14:textId="77777777" w:rsidR="0023423B" w:rsidRDefault="0023423B">
            <w:pPr>
              <w:pStyle w:val="TableParagraph"/>
              <w:rPr>
                <w:rFonts w:ascii="Times New Roman"/>
                <w:sz w:val="14"/>
              </w:rPr>
            </w:pPr>
          </w:p>
        </w:tc>
        <w:tc>
          <w:tcPr>
            <w:tcW w:w="1115" w:type="dxa"/>
          </w:tcPr>
          <w:p w14:paraId="52237AFC" w14:textId="77777777" w:rsidR="0023423B" w:rsidRDefault="00D0734C">
            <w:pPr>
              <w:pStyle w:val="TableParagraph"/>
              <w:tabs>
                <w:tab w:val="left" w:pos="1114"/>
              </w:tabs>
              <w:spacing w:before="94"/>
              <w:ind w:left="4"/>
              <w:rPr>
                <w:rFonts w:ascii="Times New Roman"/>
                <w:sz w:val="14"/>
              </w:rPr>
            </w:pPr>
            <w:r>
              <w:rPr>
                <w:rFonts w:ascii="Times New Roman"/>
                <w:sz w:val="14"/>
                <w:u w:val="single"/>
              </w:rPr>
              <w:t xml:space="preserve"> </w:t>
            </w:r>
            <w:r>
              <w:rPr>
                <w:rFonts w:ascii="Times New Roman"/>
                <w:sz w:val="14"/>
                <w:u w:val="single"/>
              </w:rPr>
              <w:tab/>
            </w:r>
          </w:p>
        </w:tc>
      </w:tr>
      <w:tr w:rsidR="0023423B" w14:paraId="66B62698" w14:textId="77777777">
        <w:trPr>
          <w:trHeight w:val="431"/>
        </w:trPr>
        <w:tc>
          <w:tcPr>
            <w:tcW w:w="3206" w:type="dxa"/>
          </w:tcPr>
          <w:p w14:paraId="358E3111" w14:textId="77777777" w:rsidR="0023423B" w:rsidRDefault="00D0734C">
            <w:pPr>
              <w:pStyle w:val="TableParagraph"/>
              <w:spacing w:before="88"/>
              <w:ind w:left="55"/>
              <w:rPr>
                <w:b/>
                <w:sz w:val="14"/>
              </w:rPr>
            </w:pPr>
            <w:r>
              <w:rPr>
                <w:b/>
                <w:spacing w:val="-2"/>
                <w:sz w:val="14"/>
              </w:rPr>
              <w:t>Operating</w:t>
            </w:r>
            <w:r>
              <w:rPr>
                <w:b/>
                <w:spacing w:val="3"/>
                <w:sz w:val="14"/>
              </w:rPr>
              <w:t xml:space="preserve"> </w:t>
            </w:r>
            <w:r>
              <w:rPr>
                <w:b/>
                <w:spacing w:val="-2"/>
                <w:sz w:val="14"/>
              </w:rPr>
              <w:t>result</w:t>
            </w:r>
            <w:r>
              <w:rPr>
                <w:b/>
                <w:sz w:val="14"/>
              </w:rPr>
              <w:t xml:space="preserve"> </w:t>
            </w:r>
            <w:r>
              <w:rPr>
                <w:b/>
                <w:spacing w:val="-2"/>
                <w:sz w:val="14"/>
              </w:rPr>
              <w:t>for</w:t>
            </w:r>
            <w:r>
              <w:rPr>
                <w:b/>
                <w:spacing w:val="4"/>
                <w:sz w:val="14"/>
              </w:rPr>
              <w:t xml:space="preserve"> </w:t>
            </w:r>
            <w:r>
              <w:rPr>
                <w:b/>
                <w:spacing w:val="-2"/>
                <w:sz w:val="14"/>
              </w:rPr>
              <w:t>the</w:t>
            </w:r>
            <w:r>
              <w:rPr>
                <w:b/>
                <w:spacing w:val="-8"/>
                <w:sz w:val="14"/>
              </w:rPr>
              <w:t xml:space="preserve"> </w:t>
            </w:r>
            <w:r>
              <w:rPr>
                <w:b/>
                <w:spacing w:val="-4"/>
                <w:sz w:val="14"/>
              </w:rPr>
              <w:t>year</w:t>
            </w:r>
          </w:p>
        </w:tc>
        <w:tc>
          <w:tcPr>
            <w:tcW w:w="1735" w:type="dxa"/>
          </w:tcPr>
          <w:p w14:paraId="2AFD3484" w14:textId="77777777" w:rsidR="0023423B" w:rsidRDefault="0023423B">
            <w:pPr>
              <w:pStyle w:val="TableParagraph"/>
              <w:rPr>
                <w:rFonts w:ascii="Times New Roman"/>
                <w:sz w:val="14"/>
              </w:rPr>
            </w:pPr>
          </w:p>
        </w:tc>
        <w:tc>
          <w:tcPr>
            <w:tcW w:w="894" w:type="dxa"/>
            <w:tcBorders>
              <w:bottom w:val="single" w:sz="6" w:space="0" w:color="000000"/>
            </w:tcBorders>
          </w:tcPr>
          <w:p w14:paraId="4ED46F8A" w14:textId="77777777" w:rsidR="0023423B" w:rsidRDefault="0023423B">
            <w:pPr>
              <w:pStyle w:val="TableParagraph"/>
              <w:rPr>
                <w:rFonts w:ascii="Times New Roman"/>
                <w:sz w:val="14"/>
              </w:rPr>
            </w:pPr>
          </w:p>
        </w:tc>
        <w:tc>
          <w:tcPr>
            <w:tcW w:w="100" w:type="dxa"/>
          </w:tcPr>
          <w:p w14:paraId="46C7D4D4" w14:textId="77777777" w:rsidR="0023423B" w:rsidRDefault="0023423B">
            <w:pPr>
              <w:pStyle w:val="TableParagraph"/>
              <w:rPr>
                <w:rFonts w:ascii="Times New Roman"/>
                <w:sz w:val="14"/>
              </w:rPr>
            </w:pPr>
          </w:p>
        </w:tc>
        <w:tc>
          <w:tcPr>
            <w:tcW w:w="1200" w:type="dxa"/>
            <w:tcBorders>
              <w:bottom w:val="single" w:sz="6" w:space="0" w:color="000000"/>
            </w:tcBorders>
          </w:tcPr>
          <w:p w14:paraId="7B3C9EBB" w14:textId="77777777" w:rsidR="0023423B" w:rsidRDefault="0023423B">
            <w:pPr>
              <w:pStyle w:val="TableParagraph"/>
              <w:rPr>
                <w:rFonts w:ascii="Times New Roman"/>
                <w:sz w:val="14"/>
              </w:rPr>
            </w:pPr>
          </w:p>
        </w:tc>
        <w:tc>
          <w:tcPr>
            <w:tcW w:w="139" w:type="dxa"/>
          </w:tcPr>
          <w:p w14:paraId="5FA26457" w14:textId="77777777" w:rsidR="0023423B" w:rsidRDefault="0023423B">
            <w:pPr>
              <w:pStyle w:val="TableParagraph"/>
              <w:rPr>
                <w:rFonts w:ascii="Times New Roman"/>
                <w:sz w:val="14"/>
              </w:rPr>
            </w:pPr>
          </w:p>
        </w:tc>
        <w:tc>
          <w:tcPr>
            <w:tcW w:w="1115" w:type="dxa"/>
            <w:tcBorders>
              <w:bottom w:val="single" w:sz="6" w:space="0" w:color="000000"/>
            </w:tcBorders>
          </w:tcPr>
          <w:p w14:paraId="73F059E9" w14:textId="77777777" w:rsidR="0023423B" w:rsidRDefault="0023423B">
            <w:pPr>
              <w:pStyle w:val="TableParagraph"/>
              <w:rPr>
                <w:rFonts w:ascii="Times New Roman"/>
                <w:sz w:val="14"/>
              </w:rPr>
            </w:pPr>
          </w:p>
        </w:tc>
      </w:tr>
      <w:tr w:rsidR="0023423B" w14:paraId="5A9A61C3" w14:textId="77777777">
        <w:trPr>
          <w:trHeight w:val="262"/>
        </w:trPr>
        <w:tc>
          <w:tcPr>
            <w:tcW w:w="3206" w:type="dxa"/>
          </w:tcPr>
          <w:p w14:paraId="74F3853C" w14:textId="77777777" w:rsidR="0023423B" w:rsidRDefault="00D0734C">
            <w:pPr>
              <w:pStyle w:val="TableParagraph"/>
              <w:spacing w:before="8"/>
              <w:ind w:left="54"/>
              <w:rPr>
                <w:b/>
                <w:sz w:val="14"/>
              </w:rPr>
            </w:pPr>
            <w:r>
              <w:rPr>
                <w:b/>
                <w:spacing w:val="-2"/>
                <w:sz w:val="14"/>
              </w:rPr>
              <w:t>Total</w:t>
            </w:r>
            <w:r>
              <w:rPr>
                <w:b/>
                <w:spacing w:val="9"/>
                <w:sz w:val="14"/>
              </w:rPr>
              <w:t xml:space="preserve"> </w:t>
            </w:r>
            <w:r>
              <w:rPr>
                <w:b/>
                <w:spacing w:val="-2"/>
                <w:sz w:val="14"/>
              </w:rPr>
              <w:t>other</w:t>
            </w:r>
            <w:r>
              <w:rPr>
                <w:b/>
                <w:sz w:val="14"/>
              </w:rPr>
              <w:t xml:space="preserve"> </w:t>
            </w:r>
            <w:r>
              <w:rPr>
                <w:b/>
                <w:spacing w:val="-2"/>
                <w:sz w:val="14"/>
              </w:rPr>
              <w:t>comprehensive</w:t>
            </w:r>
            <w:r>
              <w:rPr>
                <w:b/>
                <w:spacing w:val="-3"/>
                <w:sz w:val="14"/>
              </w:rPr>
              <w:t xml:space="preserve"> </w:t>
            </w:r>
            <w:r>
              <w:rPr>
                <w:b/>
                <w:spacing w:val="-2"/>
                <w:sz w:val="14"/>
              </w:rPr>
              <w:t>income</w:t>
            </w:r>
          </w:p>
        </w:tc>
        <w:tc>
          <w:tcPr>
            <w:tcW w:w="1735" w:type="dxa"/>
          </w:tcPr>
          <w:p w14:paraId="3D4B3DD7" w14:textId="77777777" w:rsidR="0023423B" w:rsidRDefault="0023423B">
            <w:pPr>
              <w:pStyle w:val="TableParagraph"/>
              <w:rPr>
                <w:rFonts w:ascii="Times New Roman"/>
                <w:sz w:val="14"/>
              </w:rPr>
            </w:pPr>
          </w:p>
        </w:tc>
        <w:tc>
          <w:tcPr>
            <w:tcW w:w="894" w:type="dxa"/>
            <w:tcBorders>
              <w:top w:val="single" w:sz="6" w:space="0" w:color="000000"/>
            </w:tcBorders>
          </w:tcPr>
          <w:p w14:paraId="0A904271" w14:textId="77777777" w:rsidR="0023423B" w:rsidRDefault="00D0734C">
            <w:pPr>
              <w:pStyle w:val="TableParagraph"/>
              <w:tabs>
                <w:tab w:val="left" w:pos="889"/>
              </w:tabs>
              <w:spacing w:before="9"/>
              <w:ind w:right="-15"/>
              <w:jc w:val="right"/>
              <w:rPr>
                <w:rFonts w:ascii="Times New Roman"/>
                <w:sz w:val="14"/>
              </w:rPr>
            </w:pPr>
            <w:r>
              <w:rPr>
                <w:rFonts w:ascii="Times New Roman"/>
                <w:sz w:val="14"/>
                <w:u w:val="single"/>
              </w:rPr>
              <w:t xml:space="preserve"> </w:t>
            </w:r>
            <w:r>
              <w:rPr>
                <w:rFonts w:ascii="Times New Roman"/>
                <w:sz w:val="14"/>
                <w:u w:val="single"/>
              </w:rPr>
              <w:tab/>
            </w:r>
          </w:p>
        </w:tc>
        <w:tc>
          <w:tcPr>
            <w:tcW w:w="100" w:type="dxa"/>
          </w:tcPr>
          <w:p w14:paraId="5B519AA7" w14:textId="77777777" w:rsidR="0023423B" w:rsidRDefault="0023423B">
            <w:pPr>
              <w:pStyle w:val="TableParagraph"/>
              <w:rPr>
                <w:rFonts w:ascii="Times New Roman"/>
                <w:sz w:val="14"/>
              </w:rPr>
            </w:pPr>
          </w:p>
        </w:tc>
        <w:tc>
          <w:tcPr>
            <w:tcW w:w="1200" w:type="dxa"/>
            <w:tcBorders>
              <w:top w:val="single" w:sz="6" w:space="0" w:color="000000"/>
            </w:tcBorders>
          </w:tcPr>
          <w:p w14:paraId="64A6DBF2" w14:textId="77777777" w:rsidR="0023423B" w:rsidRDefault="00D0734C">
            <w:pPr>
              <w:pStyle w:val="TableParagraph"/>
              <w:tabs>
                <w:tab w:val="left" w:pos="632"/>
              </w:tabs>
              <w:spacing w:before="8"/>
              <w:ind w:left="14"/>
              <w:rPr>
                <w:b/>
                <w:sz w:val="14"/>
              </w:rPr>
            </w:pPr>
            <w:r>
              <w:rPr>
                <w:rFonts w:ascii="Times New Roman"/>
                <w:sz w:val="14"/>
                <w:u w:val="single"/>
              </w:rPr>
              <w:tab/>
            </w:r>
            <w:r>
              <w:rPr>
                <w:b/>
                <w:spacing w:val="-2"/>
                <w:sz w:val="14"/>
                <w:u w:val="single"/>
              </w:rPr>
              <w:t>115,877</w:t>
            </w:r>
          </w:p>
        </w:tc>
        <w:tc>
          <w:tcPr>
            <w:tcW w:w="139" w:type="dxa"/>
          </w:tcPr>
          <w:p w14:paraId="7050C69A" w14:textId="77777777" w:rsidR="0023423B" w:rsidRDefault="0023423B">
            <w:pPr>
              <w:pStyle w:val="TableParagraph"/>
              <w:rPr>
                <w:rFonts w:ascii="Times New Roman"/>
                <w:sz w:val="14"/>
              </w:rPr>
            </w:pPr>
          </w:p>
        </w:tc>
        <w:tc>
          <w:tcPr>
            <w:tcW w:w="1115" w:type="dxa"/>
            <w:tcBorders>
              <w:top w:val="single" w:sz="6" w:space="0" w:color="000000"/>
            </w:tcBorders>
          </w:tcPr>
          <w:p w14:paraId="65DFED2A" w14:textId="77777777" w:rsidR="0023423B" w:rsidRDefault="00D0734C">
            <w:pPr>
              <w:pStyle w:val="TableParagraph"/>
              <w:tabs>
                <w:tab w:val="left" w:pos="498"/>
              </w:tabs>
              <w:spacing w:before="6"/>
              <w:ind w:left="9"/>
              <w:rPr>
                <w:b/>
                <w:sz w:val="14"/>
              </w:rPr>
            </w:pPr>
            <w:r>
              <w:rPr>
                <w:rFonts w:ascii="Times New Roman"/>
                <w:sz w:val="14"/>
                <w:u w:val="single"/>
              </w:rPr>
              <w:tab/>
            </w:r>
            <w:r>
              <w:rPr>
                <w:b/>
                <w:spacing w:val="-2"/>
                <w:sz w:val="14"/>
                <w:u w:val="single"/>
              </w:rPr>
              <w:t>115,877</w:t>
            </w:r>
            <w:r>
              <w:rPr>
                <w:b/>
                <w:spacing w:val="80"/>
                <w:sz w:val="14"/>
                <w:u w:val="single"/>
              </w:rPr>
              <w:t xml:space="preserve"> </w:t>
            </w:r>
          </w:p>
        </w:tc>
      </w:tr>
      <w:tr w:rsidR="0023423B" w14:paraId="404374D2" w14:textId="77777777">
        <w:trPr>
          <w:trHeight w:val="357"/>
        </w:trPr>
        <w:tc>
          <w:tcPr>
            <w:tcW w:w="3206" w:type="dxa"/>
          </w:tcPr>
          <w:p w14:paraId="6FA55931" w14:textId="77777777" w:rsidR="0023423B" w:rsidRDefault="00D0734C">
            <w:pPr>
              <w:pStyle w:val="TableParagraph"/>
              <w:spacing w:before="90"/>
              <w:ind w:left="54"/>
              <w:rPr>
                <w:b/>
                <w:sz w:val="14"/>
              </w:rPr>
            </w:pPr>
            <w:r>
              <w:rPr>
                <w:b/>
                <w:spacing w:val="-2"/>
                <w:sz w:val="14"/>
              </w:rPr>
              <w:t>Total</w:t>
            </w:r>
            <w:r>
              <w:rPr>
                <w:b/>
                <w:spacing w:val="4"/>
                <w:sz w:val="14"/>
              </w:rPr>
              <w:t xml:space="preserve"> </w:t>
            </w:r>
            <w:r>
              <w:rPr>
                <w:b/>
                <w:spacing w:val="-2"/>
                <w:sz w:val="14"/>
              </w:rPr>
              <w:t>comprehensive</w:t>
            </w:r>
            <w:r>
              <w:rPr>
                <w:b/>
                <w:spacing w:val="9"/>
                <w:sz w:val="14"/>
              </w:rPr>
              <w:t xml:space="preserve"> </w:t>
            </w:r>
            <w:r>
              <w:rPr>
                <w:b/>
                <w:spacing w:val="-2"/>
                <w:sz w:val="14"/>
              </w:rPr>
              <w:t>income</w:t>
            </w:r>
          </w:p>
        </w:tc>
        <w:tc>
          <w:tcPr>
            <w:tcW w:w="1735" w:type="dxa"/>
          </w:tcPr>
          <w:p w14:paraId="355BA776" w14:textId="77777777" w:rsidR="0023423B" w:rsidRDefault="0023423B">
            <w:pPr>
              <w:pStyle w:val="TableParagraph"/>
              <w:rPr>
                <w:rFonts w:ascii="Times New Roman"/>
                <w:sz w:val="14"/>
              </w:rPr>
            </w:pPr>
          </w:p>
        </w:tc>
        <w:tc>
          <w:tcPr>
            <w:tcW w:w="894" w:type="dxa"/>
          </w:tcPr>
          <w:p w14:paraId="18341AAF" w14:textId="77777777" w:rsidR="0023423B" w:rsidRDefault="0023423B">
            <w:pPr>
              <w:pStyle w:val="TableParagraph"/>
              <w:rPr>
                <w:rFonts w:ascii="Times New Roman"/>
                <w:sz w:val="14"/>
              </w:rPr>
            </w:pPr>
          </w:p>
        </w:tc>
        <w:tc>
          <w:tcPr>
            <w:tcW w:w="100" w:type="dxa"/>
          </w:tcPr>
          <w:p w14:paraId="21F0639F" w14:textId="77777777" w:rsidR="0023423B" w:rsidRDefault="0023423B">
            <w:pPr>
              <w:pStyle w:val="TableParagraph"/>
              <w:rPr>
                <w:rFonts w:ascii="Times New Roman"/>
                <w:sz w:val="14"/>
              </w:rPr>
            </w:pPr>
          </w:p>
        </w:tc>
        <w:tc>
          <w:tcPr>
            <w:tcW w:w="1200" w:type="dxa"/>
          </w:tcPr>
          <w:p w14:paraId="1E2A9F82" w14:textId="77777777" w:rsidR="0023423B" w:rsidRDefault="00D0734C">
            <w:pPr>
              <w:pStyle w:val="TableParagraph"/>
              <w:spacing w:before="87"/>
              <w:ind w:left="632"/>
              <w:rPr>
                <w:b/>
                <w:sz w:val="14"/>
              </w:rPr>
            </w:pPr>
            <w:r>
              <w:rPr>
                <w:b/>
                <w:spacing w:val="-2"/>
                <w:sz w:val="14"/>
              </w:rPr>
              <w:t>115,877</w:t>
            </w:r>
          </w:p>
        </w:tc>
        <w:tc>
          <w:tcPr>
            <w:tcW w:w="139" w:type="dxa"/>
          </w:tcPr>
          <w:p w14:paraId="64360269" w14:textId="77777777" w:rsidR="0023423B" w:rsidRDefault="0023423B">
            <w:pPr>
              <w:pStyle w:val="TableParagraph"/>
              <w:rPr>
                <w:rFonts w:ascii="Times New Roman"/>
                <w:sz w:val="14"/>
              </w:rPr>
            </w:pPr>
          </w:p>
        </w:tc>
        <w:tc>
          <w:tcPr>
            <w:tcW w:w="1115" w:type="dxa"/>
          </w:tcPr>
          <w:p w14:paraId="07075B3A" w14:textId="77777777" w:rsidR="0023423B" w:rsidRDefault="00D0734C">
            <w:pPr>
              <w:pStyle w:val="TableParagraph"/>
              <w:spacing w:before="88"/>
              <w:ind w:right="106"/>
              <w:jc w:val="right"/>
              <w:rPr>
                <w:b/>
                <w:sz w:val="14"/>
              </w:rPr>
            </w:pPr>
            <w:r>
              <w:rPr>
                <w:b/>
                <w:spacing w:val="-2"/>
                <w:sz w:val="14"/>
              </w:rPr>
              <w:t>115,877</w:t>
            </w:r>
          </w:p>
        </w:tc>
      </w:tr>
      <w:tr w:rsidR="0023423B" w14:paraId="140AD026" w14:textId="77777777">
        <w:trPr>
          <w:trHeight w:val="276"/>
        </w:trPr>
        <w:tc>
          <w:tcPr>
            <w:tcW w:w="3206" w:type="dxa"/>
          </w:tcPr>
          <w:p w14:paraId="76E57154" w14:textId="77777777" w:rsidR="0023423B" w:rsidRDefault="00D0734C">
            <w:pPr>
              <w:pStyle w:val="TableParagraph"/>
              <w:spacing w:before="100" w:line="157" w:lineRule="exact"/>
              <w:ind w:left="65"/>
              <w:rPr>
                <w:b/>
                <w:sz w:val="14"/>
              </w:rPr>
            </w:pPr>
            <w:r>
              <w:rPr>
                <w:b/>
                <w:spacing w:val="-2"/>
                <w:sz w:val="14"/>
              </w:rPr>
              <w:t>Explanation</w:t>
            </w:r>
            <w:r>
              <w:rPr>
                <w:b/>
                <w:spacing w:val="3"/>
                <w:sz w:val="14"/>
              </w:rPr>
              <w:t xml:space="preserve"> </w:t>
            </w:r>
            <w:r>
              <w:rPr>
                <w:b/>
                <w:spacing w:val="-2"/>
                <w:sz w:val="14"/>
              </w:rPr>
              <w:t>of major</w:t>
            </w:r>
            <w:r>
              <w:rPr>
                <w:b/>
                <w:spacing w:val="3"/>
                <w:sz w:val="14"/>
              </w:rPr>
              <w:t xml:space="preserve"> </w:t>
            </w:r>
            <w:r>
              <w:rPr>
                <w:b/>
                <w:spacing w:val="-2"/>
                <w:sz w:val="14"/>
              </w:rPr>
              <w:t>variances</w:t>
            </w:r>
          </w:p>
        </w:tc>
        <w:tc>
          <w:tcPr>
            <w:tcW w:w="1735" w:type="dxa"/>
          </w:tcPr>
          <w:p w14:paraId="5B39A9F0" w14:textId="77777777" w:rsidR="0023423B" w:rsidRDefault="0023423B">
            <w:pPr>
              <w:pStyle w:val="TableParagraph"/>
              <w:rPr>
                <w:rFonts w:ascii="Times New Roman"/>
                <w:sz w:val="14"/>
              </w:rPr>
            </w:pPr>
          </w:p>
        </w:tc>
        <w:tc>
          <w:tcPr>
            <w:tcW w:w="894" w:type="dxa"/>
          </w:tcPr>
          <w:p w14:paraId="4E3930EE" w14:textId="77777777" w:rsidR="0023423B" w:rsidRDefault="0023423B">
            <w:pPr>
              <w:pStyle w:val="TableParagraph"/>
              <w:rPr>
                <w:rFonts w:ascii="Times New Roman"/>
                <w:sz w:val="14"/>
              </w:rPr>
            </w:pPr>
          </w:p>
        </w:tc>
        <w:tc>
          <w:tcPr>
            <w:tcW w:w="100" w:type="dxa"/>
          </w:tcPr>
          <w:p w14:paraId="03170503" w14:textId="77777777" w:rsidR="0023423B" w:rsidRDefault="0023423B">
            <w:pPr>
              <w:pStyle w:val="TableParagraph"/>
              <w:rPr>
                <w:rFonts w:ascii="Times New Roman"/>
                <w:sz w:val="14"/>
              </w:rPr>
            </w:pPr>
          </w:p>
        </w:tc>
        <w:tc>
          <w:tcPr>
            <w:tcW w:w="1200" w:type="dxa"/>
          </w:tcPr>
          <w:p w14:paraId="252802CF" w14:textId="77777777" w:rsidR="0023423B" w:rsidRDefault="0023423B">
            <w:pPr>
              <w:pStyle w:val="TableParagraph"/>
              <w:rPr>
                <w:rFonts w:ascii="Times New Roman"/>
                <w:sz w:val="14"/>
              </w:rPr>
            </w:pPr>
          </w:p>
        </w:tc>
        <w:tc>
          <w:tcPr>
            <w:tcW w:w="139" w:type="dxa"/>
          </w:tcPr>
          <w:p w14:paraId="0B0073F4" w14:textId="77777777" w:rsidR="0023423B" w:rsidRDefault="0023423B">
            <w:pPr>
              <w:pStyle w:val="TableParagraph"/>
              <w:rPr>
                <w:rFonts w:ascii="Times New Roman"/>
                <w:sz w:val="14"/>
              </w:rPr>
            </w:pPr>
          </w:p>
        </w:tc>
        <w:tc>
          <w:tcPr>
            <w:tcW w:w="1115" w:type="dxa"/>
          </w:tcPr>
          <w:p w14:paraId="2B6D1D53" w14:textId="77777777" w:rsidR="0023423B" w:rsidRDefault="0023423B">
            <w:pPr>
              <w:pStyle w:val="TableParagraph"/>
              <w:rPr>
                <w:rFonts w:ascii="Times New Roman"/>
                <w:sz w:val="14"/>
              </w:rPr>
            </w:pPr>
          </w:p>
        </w:tc>
      </w:tr>
    </w:tbl>
    <w:p w14:paraId="7DDFF0DB" w14:textId="77777777" w:rsidR="0023423B" w:rsidRDefault="00D0734C">
      <w:pPr>
        <w:spacing w:before="132" w:line="256" w:lineRule="auto"/>
        <w:ind w:left="648" w:right="305" w:hanging="487"/>
        <w:jc w:val="both"/>
        <w:rPr>
          <w:sz w:val="14"/>
        </w:rPr>
      </w:pPr>
      <w:r>
        <w:rPr>
          <w:sz w:val="14"/>
        </w:rPr>
        <w:t>26(a)</w:t>
      </w:r>
      <w:r>
        <w:rPr>
          <w:spacing w:val="40"/>
          <w:sz w:val="14"/>
        </w:rPr>
        <w:t xml:space="preserve"> </w:t>
      </w:r>
      <w:r>
        <w:rPr>
          <w:sz w:val="14"/>
        </w:rPr>
        <w:t>Appropriation revenue increase is primarily attributed to deficit support funding ($70.0m), additional funding received for</w:t>
      </w:r>
      <w:r>
        <w:rPr>
          <w:spacing w:val="40"/>
          <w:sz w:val="14"/>
        </w:rPr>
        <w:t xml:space="preserve"> </w:t>
      </w:r>
      <w:proofErr w:type="spellStart"/>
      <w:r>
        <w:rPr>
          <w:sz w:val="14"/>
        </w:rPr>
        <w:t>WorkCover</w:t>
      </w:r>
      <w:proofErr w:type="spellEnd"/>
      <w:r>
        <w:rPr>
          <w:sz w:val="14"/>
        </w:rPr>
        <w:t xml:space="preserve"> ($30m), QPS Enterprise Bargaining Certified Agreements ($25.Sm). Funding also covered the Commission of</w:t>
      </w:r>
      <w:r>
        <w:rPr>
          <w:spacing w:val="40"/>
          <w:sz w:val="14"/>
        </w:rPr>
        <w:t xml:space="preserve"> </w:t>
      </w:r>
      <w:r>
        <w:rPr>
          <w:sz w:val="14"/>
        </w:rPr>
        <w:t>Inquiry</w:t>
      </w:r>
      <w:r>
        <w:rPr>
          <w:spacing w:val="-10"/>
          <w:sz w:val="14"/>
        </w:rPr>
        <w:t xml:space="preserve"> </w:t>
      </w:r>
      <w:r>
        <w:rPr>
          <w:sz w:val="14"/>
        </w:rPr>
        <w:t>into</w:t>
      </w:r>
      <w:r>
        <w:rPr>
          <w:spacing w:val="-10"/>
          <w:sz w:val="14"/>
        </w:rPr>
        <w:t xml:space="preserve"> </w:t>
      </w:r>
      <w:r>
        <w:rPr>
          <w:sz w:val="14"/>
        </w:rPr>
        <w:t>Queensland</w:t>
      </w:r>
      <w:r>
        <w:rPr>
          <w:spacing w:val="-10"/>
          <w:sz w:val="14"/>
        </w:rPr>
        <w:t xml:space="preserve"> </w:t>
      </w:r>
      <w:r>
        <w:rPr>
          <w:sz w:val="14"/>
        </w:rPr>
        <w:t>Police</w:t>
      </w:r>
      <w:r>
        <w:rPr>
          <w:spacing w:val="-9"/>
          <w:sz w:val="14"/>
        </w:rPr>
        <w:t xml:space="preserve"> </w:t>
      </w:r>
      <w:r>
        <w:rPr>
          <w:sz w:val="14"/>
        </w:rPr>
        <w:t>Service responses</w:t>
      </w:r>
      <w:r>
        <w:rPr>
          <w:spacing w:val="-4"/>
          <w:sz w:val="14"/>
        </w:rPr>
        <w:t xml:space="preserve"> </w:t>
      </w:r>
      <w:r>
        <w:rPr>
          <w:sz w:val="14"/>
        </w:rPr>
        <w:t>to</w:t>
      </w:r>
      <w:r>
        <w:rPr>
          <w:spacing w:val="-1"/>
          <w:sz w:val="14"/>
        </w:rPr>
        <w:t xml:space="preserve"> </w:t>
      </w:r>
      <w:r>
        <w:rPr>
          <w:sz w:val="14"/>
        </w:rPr>
        <w:t>domestic</w:t>
      </w:r>
      <w:r>
        <w:rPr>
          <w:spacing w:val="-3"/>
          <w:sz w:val="14"/>
        </w:rPr>
        <w:t xml:space="preserve"> </w:t>
      </w:r>
      <w:r>
        <w:rPr>
          <w:sz w:val="14"/>
        </w:rPr>
        <w:t>and</w:t>
      </w:r>
      <w:r>
        <w:rPr>
          <w:spacing w:val="-10"/>
          <w:sz w:val="14"/>
        </w:rPr>
        <w:t xml:space="preserve"> </w:t>
      </w:r>
      <w:r>
        <w:rPr>
          <w:sz w:val="14"/>
        </w:rPr>
        <w:t>family</w:t>
      </w:r>
      <w:r>
        <w:rPr>
          <w:spacing w:val="-10"/>
          <w:sz w:val="14"/>
        </w:rPr>
        <w:t xml:space="preserve"> </w:t>
      </w:r>
      <w:r>
        <w:rPr>
          <w:sz w:val="14"/>
        </w:rPr>
        <w:t>violence</w:t>
      </w:r>
      <w:r>
        <w:rPr>
          <w:spacing w:val="7"/>
          <w:sz w:val="14"/>
        </w:rPr>
        <w:t xml:space="preserve"> </w:t>
      </w:r>
      <w:r>
        <w:rPr>
          <w:sz w:val="14"/>
        </w:rPr>
        <w:t>($15m)</w:t>
      </w:r>
      <w:r>
        <w:rPr>
          <w:spacing w:val="-4"/>
          <w:sz w:val="14"/>
        </w:rPr>
        <w:t xml:space="preserve"> </w:t>
      </w:r>
      <w:r>
        <w:rPr>
          <w:sz w:val="14"/>
        </w:rPr>
        <w:t>and Community</w:t>
      </w:r>
      <w:r>
        <w:rPr>
          <w:spacing w:val="-6"/>
          <w:sz w:val="14"/>
        </w:rPr>
        <w:t xml:space="preserve"> </w:t>
      </w:r>
      <w:r>
        <w:rPr>
          <w:sz w:val="14"/>
        </w:rPr>
        <w:t>Support</w:t>
      </w:r>
      <w:r>
        <w:rPr>
          <w:spacing w:val="-9"/>
          <w:sz w:val="14"/>
        </w:rPr>
        <w:t xml:space="preserve"> </w:t>
      </w:r>
      <w:r>
        <w:rPr>
          <w:sz w:val="14"/>
        </w:rPr>
        <w:t>Funding</w:t>
      </w:r>
      <w:r>
        <w:rPr>
          <w:spacing w:val="-10"/>
          <w:sz w:val="14"/>
        </w:rPr>
        <w:t xml:space="preserve"> </w:t>
      </w:r>
      <w:r>
        <w:rPr>
          <w:sz w:val="14"/>
        </w:rPr>
        <w:t>for</w:t>
      </w:r>
      <w:r>
        <w:rPr>
          <w:spacing w:val="40"/>
          <w:sz w:val="14"/>
        </w:rPr>
        <w:t xml:space="preserve"> </w:t>
      </w:r>
      <w:r>
        <w:rPr>
          <w:sz w:val="14"/>
        </w:rPr>
        <w:t>Non-Government</w:t>
      </w:r>
      <w:r>
        <w:rPr>
          <w:spacing w:val="-4"/>
          <w:sz w:val="14"/>
        </w:rPr>
        <w:t xml:space="preserve"> </w:t>
      </w:r>
      <w:r>
        <w:rPr>
          <w:sz w:val="14"/>
        </w:rPr>
        <w:t>Organisations ($12.0m).</w:t>
      </w:r>
    </w:p>
    <w:p w14:paraId="13280476" w14:textId="77777777" w:rsidR="0023423B" w:rsidRDefault="00D0734C">
      <w:pPr>
        <w:spacing w:before="75" w:line="256" w:lineRule="auto"/>
        <w:ind w:left="665" w:right="303" w:hanging="502"/>
        <w:jc w:val="both"/>
        <w:rPr>
          <w:sz w:val="14"/>
        </w:rPr>
      </w:pPr>
      <w:r>
        <w:rPr>
          <w:sz w:val="14"/>
        </w:rPr>
        <w:t>26(b)</w:t>
      </w:r>
      <w:r>
        <w:rPr>
          <w:spacing w:val="80"/>
          <w:sz w:val="14"/>
        </w:rPr>
        <w:t xml:space="preserve"> </w:t>
      </w:r>
      <w:r>
        <w:rPr>
          <w:sz w:val="14"/>
        </w:rPr>
        <w:t>User</w:t>
      </w:r>
      <w:r>
        <w:rPr>
          <w:spacing w:val="22"/>
          <w:sz w:val="14"/>
        </w:rPr>
        <w:t xml:space="preserve"> </w:t>
      </w:r>
      <w:r>
        <w:rPr>
          <w:sz w:val="14"/>
        </w:rPr>
        <w:t>charges and fees variance is primarily due to increased revenue generated from security services ($10</w:t>
      </w:r>
      <w:proofErr w:type="gramStart"/>
      <w:r>
        <w:rPr>
          <w:sz w:val="14"/>
        </w:rPr>
        <w:t>.?m</w:t>
      </w:r>
      <w:proofErr w:type="gramEnd"/>
      <w:r>
        <w:rPr>
          <w:sz w:val="14"/>
        </w:rPr>
        <w:t>), Service</w:t>
      </w:r>
      <w:r>
        <w:rPr>
          <w:spacing w:val="40"/>
          <w:sz w:val="14"/>
        </w:rPr>
        <w:t xml:space="preserve"> </w:t>
      </w:r>
      <w:r>
        <w:rPr>
          <w:sz w:val="14"/>
        </w:rPr>
        <w:t>Level Agreements for the provision of ICT services to QFES and QAS ($4.Sm), special services which include wide load</w:t>
      </w:r>
      <w:r>
        <w:rPr>
          <w:spacing w:val="40"/>
          <w:sz w:val="14"/>
        </w:rPr>
        <w:t xml:space="preserve"> </w:t>
      </w:r>
      <w:r>
        <w:rPr>
          <w:sz w:val="14"/>
        </w:rPr>
        <w:t>escorts, traffic control and policing major events</w:t>
      </w:r>
      <w:r>
        <w:rPr>
          <w:spacing w:val="-3"/>
          <w:sz w:val="14"/>
        </w:rPr>
        <w:t xml:space="preserve"> </w:t>
      </w:r>
      <w:r>
        <w:rPr>
          <w:sz w:val="14"/>
        </w:rPr>
        <w:t>($7.3m)</w:t>
      </w:r>
      <w:r>
        <w:rPr>
          <w:spacing w:val="-6"/>
          <w:sz w:val="14"/>
        </w:rPr>
        <w:t xml:space="preserve"> </w:t>
      </w:r>
      <w:r>
        <w:rPr>
          <w:sz w:val="14"/>
        </w:rPr>
        <w:t>and criminal history checks ($1.3m).</w:t>
      </w:r>
    </w:p>
    <w:p w14:paraId="013FE2EF" w14:textId="77777777" w:rsidR="0023423B" w:rsidRDefault="00D0734C">
      <w:pPr>
        <w:spacing w:before="73" w:line="256" w:lineRule="auto"/>
        <w:ind w:left="663" w:right="306" w:hanging="492"/>
        <w:jc w:val="both"/>
        <w:rPr>
          <w:sz w:val="14"/>
        </w:rPr>
      </w:pPr>
      <w:r>
        <w:rPr>
          <w:sz w:val="14"/>
        </w:rPr>
        <w:t>26(c)</w:t>
      </w:r>
      <w:r>
        <w:rPr>
          <w:spacing w:val="40"/>
          <w:sz w:val="14"/>
        </w:rPr>
        <w:t xml:space="preserve"> </w:t>
      </w:r>
      <w:r>
        <w:rPr>
          <w:sz w:val="14"/>
        </w:rPr>
        <w:t>Other revenue variance is predominately attributed to additional cost recoveries from services provided to other agencies</w:t>
      </w:r>
      <w:r>
        <w:rPr>
          <w:spacing w:val="40"/>
          <w:sz w:val="14"/>
        </w:rPr>
        <w:t xml:space="preserve"> </w:t>
      </w:r>
      <w:r>
        <w:rPr>
          <w:sz w:val="14"/>
        </w:rPr>
        <w:t>including</w:t>
      </w:r>
      <w:r>
        <w:rPr>
          <w:spacing w:val="-6"/>
          <w:sz w:val="14"/>
        </w:rPr>
        <w:t xml:space="preserve"> </w:t>
      </w:r>
      <w:r>
        <w:rPr>
          <w:sz w:val="14"/>
        </w:rPr>
        <w:t>ICT</w:t>
      </w:r>
      <w:r>
        <w:rPr>
          <w:spacing w:val="-7"/>
          <w:sz w:val="14"/>
        </w:rPr>
        <w:t xml:space="preserve"> </w:t>
      </w:r>
      <w:r>
        <w:rPr>
          <w:sz w:val="14"/>
        </w:rPr>
        <w:t>services, and</w:t>
      </w:r>
      <w:r>
        <w:rPr>
          <w:spacing w:val="-2"/>
          <w:sz w:val="14"/>
        </w:rPr>
        <w:t xml:space="preserve"> </w:t>
      </w:r>
      <w:r>
        <w:rPr>
          <w:sz w:val="14"/>
        </w:rPr>
        <w:t>chartered flights</w:t>
      </w:r>
      <w:r>
        <w:rPr>
          <w:spacing w:val="-6"/>
          <w:sz w:val="14"/>
        </w:rPr>
        <w:t xml:space="preserve"> </w:t>
      </w:r>
      <w:r>
        <w:rPr>
          <w:sz w:val="14"/>
        </w:rPr>
        <w:t>recovered from Queensland</w:t>
      </w:r>
      <w:r>
        <w:rPr>
          <w:spacing w:val="-4"/>
          <w:sz w:val="14"/>
        </w:rPr>
        <w:t xml:space="preserve"> </w:t>
      </w:r>
      <w:r>
        <w:rPr>
          <w:sz w:val="14"/>
        </w:rPr>
        <w:t>Corrective Services for prisoner</w:t>
      </w:r>
      <w:r>
        <w:rPr>
          <w:spacing w:val="-5"/>
          <w:sz w:val="14"/>
        </w:rPr>
        <w:t xml:space="preserve"> </w:t>
      </w:r>
      <w:r>
        <w:rPr>
          <w:sz w:val="14"/>
        </w:rPr>
        <w:t>transfers.</w:t>
      </w:r>
    </w:p>
    <w:p w14:paraId="0AF1A9EB" w14:textId="77777777" w:rsidR="0023423B" w:rsidRDefault="00D0734C">
      <w:pPr>
        <w:spacing w:before="63" w:line="256" w:lineRule="auto"/>
        <w:ind w:left="661" w:right="302" w:hanging="490"/>
        <w:jc w:val="both"/>
        <w:rPr>
          <w:sz w:val="14"/>
        </w:rPr>
      </w:pPr>
      <w:r>
        <w:rPr>
          <w:sz w:val="14"/>
        </w:rPr>
        <w:t>26(d)</w:t>
      </w:r>
      <w:r>
        <w:rPr>
          <w:spacing w:val="40"/>
          <w:sz w:val="14"/>
        </w:rPr>
        <w:t xml:space="preserve"> </w:t>
      </w:r>
      <w:r>
        <w:rPr>
          <w:sz w:val="14"/>
        </w:rPr>
        <w:t>Supplies and services costs have increased primarily due to inflationary pressures for plant and equipment repairs and</w:t>
      </w:r>
      <w:r>
        <w:rPr>
          <w:spacing w:val="40"/>
          <w:sz w:val="14"/>
        </w:rPr>
        <w:t xml:space="preserve"> </w:t>
      </w:r>
      <w:r>
        <w:rPr>
          <w:sz w:val="14"/>
        </w:rPr>
        <w:t>maintenance, and accommodation leasing costs. ICT and computer related expenditure have also increased against the</w:t>
      </w:r>
      <w:r>
        <w:rPr>
          <w:spacing w:val="40"/>
          <w:sz w:val="14"/>
        </w:rPr>
        <w:t xml:space="preserve"> </w:t>
      </w:r>
      <w:r>
        <w:rPr>
          <w:spacing w:val="-2"/>
          <w:sz w:val="14"/>
        </w:rPr>
        <w:t>budget.</w:t>
      </w:r>
    </w:p>
    <w:p w14:paraId="74104D99" w14:textId="77777777" w:rsidR="0023423B" w:rsidRDefault="0023423B">
      <w:pPr>
        <w:spacing w:line="256" w:lineRule="auto"/>
        <w:jc w:val="both"/>
        <w:rPr>
          <w:sz w:val="14"/>
        </w:rPr>
        <w:sectPr w:rsidR="0023423B">
          <w:type w:val="continuous"/>
          <w:pgSz w:w="11920" w:h="16850"/>
          <w:pgMar w:top="0" w:right="1680" w:bottom="280" w:left="1480" w:header="401" w:footer="514" w:gutter="0"/>
          <w:cols w:space="720"/>
        </w:sectPr>
      </w:pPr>
    </w:p>
    <w:p w14:paraId="307DD8E3" w14:textId="77777777" w:rsidR="0023423B" w:rsidRDefault="00D0734C">
      <w:pPr>
        <w:spacing w:before="101"/>
        <w:ind w:left="161"/>
        <w:rPr>
          <w:b/>
          <w:i/>
          <w:sz w:val="17"/>
        </w:rPr>
      </w:pPr>
      <w:r>
        <w:rPr>
          <w:b/>
          <w:i/>
          <w:spacing w:val="-2"/>
          <w:sz w:val="17"/>
        </w:rPr>
        <w:lastRenderedPageBreak/>
        <w:t>Queensland</w:t>
      </w:r>
      <w:r>
        <w:rPr>
          <w:b/>
          <w:i/>
          <w:spacing w:val="-9"/>
          <w:sz w:val="17"/>
        </w:rPr>
        <w:t xml:space="preserve"> </w:t>
      </w:r>
      <w:r>
        <w:rPr>
          <w:b/>
          <w:i/>
          <w:spacing w:val="-2"/>
          <w:sz w:val="17"/>
        </w:rPr>
        <w:t>Police</w:t>
      </w:r>
      <w:r>
        <w:rPr>
          <w:b/>
          <w:i/>
          <w:spacing w:val="7"/>
          <w:sz w:val="17"/>
        </w:rPr>
        <w:t xml:space="preserve"> </w:t>
      </w:r>
      <w:r>
        <w:rPr>
          <w:b/>
          <w:i/>
          <w:spacing w:val="-2"/>
          <w:sz w:val="17"/>
        </w:rPr>
        <w:t>Service</w:t>
      </w:r>
    </w:p>
    <w:p w14:paraId="66F646B7" w14:textId="77777777" w:rsidR="0023423B" w:rsidRDefault="00D0734C">
      <w:pPr>
        <w:spacing w:before="7"/>
        <w:ind w:left="156"/>
        <w:rPr>
          <w:rFonts w:ascii="Tahoma"/>
          <w:b/>
          <w:sz w:val="16"/>
        </w:rPr>
      </w:pPr>
      <w:r>
        <w:rPr>
          <w:rFonts w:ascii="Tahoma"/>
          <w:b/>
          <w:spacing w:val="-2"/>
          <w:sz w:val="16"/>
        </w:rPr>
        <w:t>Notes</w:t>
      </w:r>
      <w:r>
        <w:rPr>
          <w:rFonts w:ascii="Tahoma"/>
          <w:b/>
          <w:spacing w:val="-4"/>
          <w:sz w:val="16"/>
        </w:rPr>
        <w:t xml:space="preserve"> </w:t>
      </w:r>
      <w:r>
        <w:rPr>
          <w:rFonts w:ascii="Tahoma"/>
          <w:b/>
          <w:spacing w:val="-2"/>
          <w:sz w:val="16"/>
        </w:rPr>
        <w:t>to</w:t>
      </w:r>
      <w:r>
        <w:rPr>
          <w:rFonts w:ascii="Tahoma"/>
          <w:b/>
          <w:spacing w:val="-1"/>
          <w:sz w:val="16"/>
        </w:rPr>
        <w:t xml:space="preserve"> </w:t>
      </w:r>
      <w:r>
        <w:rPr>
          <w:rFonts w:ascii="Tahoma"/>
          <w:b/>
          <w:spacing w:val="-2"/>
          <w:sz w:val="16"/>
        </w:rPr>
        <w:t>the</w:t>
      </w:r>
      <w:r>
        <w:rPr>
          <w:rFonts w:ascii="Tahoma"/>
          <w:b/>
          <w:spacing w:val="-6"/>
          <w:sz w:val="16"/>
        </w:rPr>
        <w:t xml:space="preserve"> </w:t>
      </w:r>
      <w:r>
        <w:rPr>
          <w:rFonts w:ascii="Tahoma"/>
          <w:b/>
          <w:spacing w:val="-2"/>
          <w:sz w:val="16"/>
        </w:rPr>
        <w:t>financial</w:t>
      </w:r>
      <w:r>
        <w:rPr>
          <w:rFonts w:ascii="Tahoma"/>
          <w:b/>
          <w:spacing w:val="2"/>
          <w:sz w:val="16"/>
        </w:rPr>
        <w:t xml:space="preserve"> </w:t>
      </w:r>
      <w:r>
        <w:rPr>
          <w:rFonts w:ascii="Tahoma"/>
          <w:b/>
          <w:spacing w:val="-2"/>
          <w:sz w:val="16"/>
        </w:rPr>
        <w:t>statements</w:t>
      </w:r>
    </w:p>
    <w:p w14:paraId="1103DAE9" w14:textId="77777777" w:rsidR="0023423B" w:rsidRDefault="00D0734C">
      <w:pPr>
        <w:tabs>
          <w:tab w:val="left" w:pos="8436"/>
        </w:tabs>
        <w:spacing w:before="20"/>
        <w:ind w:left="113"/>
        <w:rPr>
          <w:rFonts w:ascii="Tahoma"/>
          <w:b/>
          <w:sz w:val="16"/>
        </w:rPr>
      </w:pPr>
      <w:r>
        <w:rPr>
          <w:rFonts w:ascii="Tahoma"/>
          <w:b/>
          <w:spacing w:val="-9"/>
          <w:sz w:val="16"/>
          <w:u w:val="single"/>
        </w:rPr>
        <w:t xml:space="preserve"> </w:t>
      </w:r>
      <w:r>
        <w:rPr>
          <w:rFonts w:ascii="Tahoma"/>
          <w:b/>
          <w:sz w:val="16"/>
          <w:u w:val="single"/>
        </w:rPr>
        <w:t>For</w:t>
      </w:r>
      <w:r>
        <w:rPr>
          <w:rFonts w:ascii="Tahoma"/>
          <w:b/>
          <w:spacing w:val="-11"/>
          <w:sz w:val="16"/>
          <w:u w:val="single"/>
        </w:rPr>
        <w:t xml:space="preserve"> </w:t>
      </w:r>
      <w:r>
        <w:rPr>
          <w:rFonts w:ascii="Tahoma"/>
          <w:b/>
          <w:sz w:val="16"/>
          <w:u w:val="single"/>
        </w:rPr>
        <w:t>the</w:t>
      </w:r>
      <w:r>
        <w:rPr>
          <w:rFonts w:ascii="Tahoma"/>
          <w:b/>
          <w:spacing w:val="-10"/>
          <w:sz w:val="16"/>
          <w:u w:val="single"/>
        </w:rPr>
        <w:t xml:space="preserve"> </w:t>
      </w:r>
      <w:r>
        <w:rPr>
          <w:rFonts w:ascii="Tahoma"/>
          <w:b/>
          <w:sz w:val="16"/>
          <w:u w:val="single"/>
        </w:rPr>
        <w:t>year</w:t>
      </w:r>
      <w:r>
        <w:rPr>
          <w:rFonts w:ascii="Tahoma"/>
          <w:b/>
          <w:spacing w:val="-12"/>
          <w:sz w:val="16"/>
          <w:u w:val="single"/>
        </w:rPr>
        <w:t xml:space="preserve"> </w:t>
      </w:r>
      <w:r>
        <w:rPr>
          <w:rFonts w:ascii="Tahoma"/>
          <w:b/>
          <w:sz w:val="16"/>
          <w:u w:val="single"/>
        </w:rPr>
        <w:t>ended</w:t>
      </w:r>
      <w:r>
        <w:rPr>
          <w:rFonts w:ascii="Tahoma"/>
          <w:b/>
          <w:spacing w:val="-1"/>
          <w:sz w:val="16"/>
          <w:u w:val="single"/>
        </w:rPr>
        <w:t xml:space="preserve"> </w:t>
      </w:r>
      <w:r>
        <w:rPr>
          <w:rFonts w:ascii="Tahoma"/>
          <w:b/>
          <w:sz w:val="16"/>
          <w:u w:val="single"/>
        </w:rPr>
        <w:t>30</w:t>
      </w:r>
      <w:r>
        <w:rPr>
          <w:rFonts w:ascii="Tahoma"/>
          <w:b/>
          <w:spacing w:val="-5"/>
          <w:sz w:val="16"/>
          <w:u w:val="single"/>
        </w:rPr>
        <w:t xml:space="preserve"> </w:t>
      </w:r>
      <w:r>
        <w:rPr>
          <w:rFonts w:ascii="Tahoma"/>
          <w:b/>
          <w:sz w:val="16"/>
          <w:u w:val="single"/>
        </w:rPr>
        <w:t>June</w:t>
      </w:r>
      <w:r>
        <w:rPr>
          <w:rFonts w:ascii="Tahoma"/>
          <w:b/>
          <w:spacing w:val="-1"/>
          <w:sz w:val="16"/>
          <w:u w:val="single"/>
        </w:rPr>
        <w:t xml:space="preserve"> </w:t>
      </w:r>
      <w:r>
        <w:rPr>
          <w:rFonts w:ascii="Tahoma"/>
          <w:b/>
          <w:spacing w:val="-4"/>
          <w:sz w:val="16"/>
          <w:u w:val="single"/>
        </w:rPr>
        <w:t>2024</w:t>
      </w:r>
      <w:r>
        <w:rPr>
          <w:rFonts w:ascii="Tahoma"/>
          <w:b/>
          <w:sz w:val="16"/>
          <w:u w:val="single"/>
        </w:rPr>
        <w:tab/>
      </w:r>
    </w:p>
    <w:p w14:paraId="5BF1DCDB" w14:textId="77777777" w:rsidR="0023423B" w:rsidRDefault="0023423B">
      <w:pPr>
        <w:pStyle w:val="BodyText"/>
        <w:spacing w:before="9"/>
        <w:rPr>
          <w:rFonts w:ascii="Tahoma"/>
          <w:b/>
          <w:sz w:val="16"/>
        </w:rPr>
      </w:pPr>
    </w:p>
    <w:p w14:paraId="68B2B0F2" w14:textId="77777777" w:rsidR="0023423B" w:rsidRDefault="00D0734C">
      <w:pPr>
        <w:tabs>
          <w:tab w:val="left" w:pos="655"/>
        </w:tabs>
        <w:spacing w:before="1"/>
        <w:ind w:left="151"/>
        <w:rPr>
          <w:b/>
          <w:sz w:val="17"/>
        </w:rPr>
      </w:pPr>
      <w:r>
        <w:rPr>
          <w:b/>
          <w:spacing w:val="-5"/>
          <w:sz w:val="17"/>
        </w:rPr>
        <w:t>26</w:t>
      </w:r>
      <w:r>
        <w:rPr>
          <w:b/>
          <w:sz w:val="17"/>
        </w:rPr>
        <w:tab/>
      </w:r>
      <w:r>
        <w:rPr>
          <w:b/>
          <w:spacing w:val="-2"/>
          <w:sz w:val="17"/>
        </w:rPr>
        <w:t>Budgetary</w:t>
      </w:r>
      <w:r>
        <w:rPr>
          <w:b/>
          <w:spacing w:val="-7"/>
          <w:sz w:val="17"/>
        </w:rPr>
        <w:t xml:space="preserve"> </w:t>
      </w:r>
      <w:r>
        <w:rPr>
          <w:b/>
          <w:spacing w:val="-2"/>
          <w:sz w:val="17"/>
        </w:rPr>
        <w:t>reporting</w:t>
      </w:r>
      <w:r>
        <w:rPr>
          <w:b/>
          <w:spacing w:val="-7"/>
          <w:sz w:val="17"/>
        </w:rPr>
        <w:t xml:space="preserve"> </w:t>
      </w:r>
      <w:r>
        <w:rPr>
          <w:b/>
          <w:spacing w:val="-2"/>
          <w:sz w:val="17"/>
        </w:rPr>
        <w:t>(continued)</w:t>
      </w:r>
    </w:p>
    <w:p w14:paraId="2A3B29A1" w14:textId="77777777" w:rsidR="0023423B" w:rsidRDefault="0023423B">
      <w:pPr>
        <w:rPr>
          <w:sz w:val="17"/>
        </w:rPr>
        <w:sectPr w:rsidR="0023423B">
          <w:pgSz w:w="11920" w:h="16850"/>
          <w:pgMar w:top="1420" w:right="1680" w:bottom="720" w:left="1480" w:header="401" w:footer="514" w:gutter="0"/>
          <w:cols w:space="720"/>
        </w:sectPr>
      </w:pPr>
    </w:p>
    <w:p w14:paraId="3AB8C6AD" w14:textId="77777777" w:rsidR="0023423B" w:rsidRDefault="00D0734C">
      <w:pPr>
        <w:spacing w:before="85"/>
        <w:ind w:left="151"/>
        <w:rPr>
          <w:b/>
          <w:sz w:val="14"/>
        </w:rPr>
      </w:pPr>
      <w:r>
        <w:rPr>
          <w:b/>
          <w:spacing w:val="-2"/>
          <w:sz w:val="14"/>
        </w:rPr>
        <w:t>Statement</w:t>
      </w:r>
      <w:r>
        <w:rPr>
          <w:b/>
          <w:spacing w:val="-1"/>
          <w:sz w:val="14"/>
        </w:rPr>
        <w:t xml:space="preserve"> </w:t>
      </w:r>
      <w:r>
        <w:rPr>
          <w:b/>
          <w:spacing w:val="-2"/>
          <w:sz w:val="14"/>
        </w:rPr>
        <w:t>of</w:t>
      </w:r>
      <w:r>
        <w:rPr>
          <w:b/>
          <w:sz w:val="14"/>
        </w:rPr>
        <w:t xml:space="preserve"> </w:t>
      </w:r>
      <w:r>
        <w:rPr>
          <w:b/>
          <w:spacing w:val="-2"/>
          <w:sz w:val="14"/>
        </w:rPr>
        <w:t>financial</w:t>
      </w:r>
      <w:r>
        <w:rPr>
          <w:b/>
          <w:spacing w:val="8"/>
          <w:sz w:val="14"/>
        </w:rPr>
        <w:t xml:space="preserve"> </w:t>
      </w:r>
      <w:r>
        <w:rPr>
          <w:b/>
          <w:spacing w:val="-2"/>
          <w:sz w:val="14"/>
        </w:rPr>
        <w:t>position</w:t>
      </w:r>
    </w:p>
    <w:p w14:paraId="5DAAB5BC" w14:textId="77777777" w:rsidR="0023423B" w:rsidRDefault="0023423B">
      <w:pPr>
        <w:pStyle w:val="BodyText"/>
        <w:rPr>
          <w:b/>
          <w:sz w:val="14"/>
        </w:rPr>
      </w:pPr>
    </w:p>
    <w:p w14:paraId="790AD3CC" w14:textId="77777777" w:rsidR="0023423B" w:rsidRDefault="0023423B">
      <w:pPr>
        <w:pStyle w:val="BodyText"/>
        <w:rPr>
          <w:b/>
          <w:sz w:val="14"/>
        </w:rPr>
      </w:pPr>
    </w:p>
    <w:p w14:paraId="2F6C2588" w14:textId="77777777" w:rsidR="0023423B" w:rsidRDefault="0023423B">
      <w:pPr>
        <w:pStyle w:val="BodyText"/>
        <w:spacing w:before="86"/>
        <w:rPr>
          <w:b/>
          <w:sz w:val="14"/>
        </w:rPr>
      </w:pPr>
    </w:p>
    <w:p w14:paraId="62E8A5F3" w14:textId="77777777" w:rsidR="0023423B" w:rsidRDefault="00D0734C">
      <w:pPr>
        <w:spacing w:line="271" w:lineRule="auto"/>
        <w:ind w:left="151" w:right="1076" w:hanging="8"/>
        <w:rPr>
          <w:b/>
          <w:sz w:val="14"/>
        </w:rPr>
      </w:pPr>
      <w:r>
        <w:rPr>
          <w:b/>
          <w:spacing w:val="-2"/>
          <w:sz w:val="14"/>
        </w:rPr>
        <w:t>Assets</w:t>
      </w:r>
      <w:r>
        <w:rPr>
          <w:b/>
          <w:spacing w:val="80"/>
          <w:sz w:val="14"/>
        </w:rPr>
        <w:t xml:space="preserve"> </w:t>
      </w:r>
      <w:r>
        <w:rPr>
          <w:b/>
          <w:spacing w:val="-2"/>
          <w:sz w:val="14"/>
        </w:rPr>
        <w:t>Current</w:t>
      </w:r>
      <w:r>
        <w:rPr>
          <w:b/>
          <w:spacing w:val="-8"/>
          <w:sz w:val="14"/>
        </w:rPr>
        <w:t xml:space="preserve"> </w:t>
      </w:r>
      <w:r>
        <w:rPr>
          <w:b/>
          <w:spacing w:val="-2"/>
          <w:sz w:val="14"/>
        </w:rPr>
        <w:t>assets</w:t>
      </w:r>
    </w:p>
    <w:p w14:paraId="1233496D" w14:textId="77777777" w:rsidR="0023423B" w:rsidRDefault="00D0734C">
      <w:pPr>
        <w:spacing w:line="153" w:lineRule="exact"/>
        <w:ind w:left="324"/>
        <w:rPr>
          <w:rFonts w:ascii="Microsoft Sans Serif"/>
          <w:sz w:val="15"/>
        </w:rPr>
      </w:pPr>
      <w:r>
        <w:rPr>
          <w:rFonts w:ascii="Microsoft Sans Serif"/>
          <w:spacing w:val="-4"/>
          <w:sz w:val="15"/>
        </w:rPr>
        <w:t>Cash</w:t>
      </w:r>
    </w:p>
    <w:p w14:paraId="54948E86" w14:textId="77777777" w:rsidR="0023423B" w:rsidRDefault="00D0734C">
      <w:pPr>
        <w:spacing w:line="242" w:lineRule="auto"/>
        <w:ind w:left="318" w:right="469" w:firstLine="6"/>
        <w:rPr>
          <w:rFonts w:ascii="Microsoft Sans Serif"/>
          <w:sz w:val="15"/>
        </w:rPr>
      </w:pPr>
      <w:r>
        <w:rPr>
          <w:rFonts w:ascii="Microsoft Sans Serif"/>
          <w:spacing w:val="-2"/>
          <w:w w:val="90"/>
          <w:sz w:val="15"/>
        </w:rPr>
        <w:t>Receivables</w:t>
      </w:r>
      <w:r>
        <w:rPr>
          <w:rFonts w:ascii="Microsoft Sans Serif"/>
          <w:spacing w:val="40"/>
          <w:sz w:val="15"/>
        </w:rPr>
        <w:t xml:space="preserve"> </w:t>
      </w:r>
      <w:r>
        <w:rPr>
          <w:rFonts w:ascii="Microsoft Sans Serif"/>
          <w:spacing w:val="-2"/>
          <w:sz w:val="15"/>
        </w:rPr>
        <w:t>Inventories</w:t>
      </w:r>
    </w:p>
    <w:p w14:paraId="622C7FCC" w14:textId="77777777" w:rsidR="0023423B" w:rsidRDefault="00D0734C">
      <w:pPr>
        <w:spacing w:before="82" w:line="268" w:lineRule="auto"/>
        <w:ind w:left="36" w:right="4724"/>
        <w:jc w:val="center"/>
        <w:rPr>
          <w:b/>
          <w:sz w:val="14"/>
        </w:rPr>
      </w:pPr>
      <w:r>
        <w:br w:type="column"/>
      </w:r>
      <w:r>
        <w:rPr>
          <w:b/>
          <w:spacing w:val="-2"/>
          <w:sz w:val="14"/>
        </w:rPr>
        <w:t>Variance</w:t>
      </w:r>
      <w:r>
        <w:rPr>
          <w:b/>
          <w:spacing w:val="40"/>
          <w:sz w:val="14"/>
        </w:rPr>
        <w:t xml:space="preserve"> </w:t>
      </w:r>
      <w:proofErr w:type="gramStart"/>
      <w:r>
        <w:rPr>
          <w:b/>
          <w:spacing w:val="-4"/>
          <w:sz w:val="14"/>
        </w:rPr>
        <w:t>note</w:t>
      </w:r>
      <w:proofErr w:type="gramEnd"/>
    </w:p>
    <w:p w14:paraId="602F9C22" w14:textId="77777777" w:rsidR="0023423B" w:rsidRDefault="0023423B">
      <w:pPr>
        <w:pStyle w:val="BodyText"/>
        <w:rPr>
          <w:b/>
          <w:sz w:val="14"/>
        </w:rPr>
      </w:pPr>
    </w:p>
    <w:p w14:paraId="1D85BB31" w14:textId="77777777" w:rsidR="0023423B" w:rsidRDefault="0023423B">
      <w:pPr>
        <w:pStyle w:val="BodyText"/>
        <w:rPr>
          <w:b/>
          <w:sz w:val="14"/>
        </w:rPr>
      </w:pPr>
    </w:p>
    <w:p w14:paraId="2E6AFD6D" w14:textId="77777777" w:rsidR="0023423B" w:rsidRDefault="0023423B">
      <w:pPr>
        <w:pStyle w:val="BodyText"/>
        <w:rPr>
          <w:b/>
          <w:sz w:val="14"/>
        </w:rPr>
      </w:pPr>
    </w:p>
    <w:p w14:paraId="59890208" w14:textId="77777777" w:rsidR="0023423B" w:rsidRDefault="0023423B">
      <w:pPr>
        <w:pStyle w:val="BodyText"/>
        <w:spacing w:before="71"/>
        <w:rPr>
          <w:b/>
          <w:sz w:val="14"/>
        </w:rPr>
      </w:pPr>
    </w:p>
    <w:p w14:paraId="781FD906" w14:textId="77777777" w:rsidR="0023423B" w:rsidRDefault="00D0734C">
      <w:pPr>
        <w:spacing w:before="1"/>
        <w:ind w:left="52" w:right="4724"/>
        <w:jc w:val="center"/>
        <w:rPr>
          <w:rFonts w:ascii="Microsoft Sans Serif"/>
          <w:sz w:val="15"/>
        </w:rPr>
      </w:pPr>
      <w:r>
        <w:rPr>
          <w:noProof/>
        </w:rPr>
        <mc:AlternateContent>
          <mc:Choice Requires="wpg">
            <w:drawing>
              <wp:anchor distT="0" distB="0" distL="0" distR="0" simplePos="0" relativeHeight="251633664" behindDoc="0" locked="0" layoutInCell="1" allowOverlap="1" wp14:anchorId="1D33E142" wp14:editId="1AA7E5FD">
                <wp:simplePos x="0" y="0"/>
                <wp:positionH relativeFrom="page">
                  <wp:posOffset>4139184</wp:posOffset>
                </wp:positionH>
                <wp:positionV relativeFrom="paragraph">
                  <wp:posOffset>-692096</wp:posOffset>
                </wp:positionV>
                <wp:extent cx="2200910" cy="4427220"/>
                <wp:effectExtent l="0" t="0" r="0" b="0"/>
                <wp:wrapNone/>
                <wp:docPr id="356" name="Group 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910" cy="4427220"/>
                          <a:chOff x="0" y="0"/>
                          <a:chExt cx="2200910" cy="4427220"/>
                        </a:xfrm>
                      </wpg:grpSpPr>
                      <pic:pic xmlns:pic="http://schemas.openxmlformats.org/drawingml/2006/picture">
                        <pic:nvPicPr>
                          <pic:cNvPr id="357" name="Image 357"/>
                          <pic:cNvPicPr/>
                        </pic:nvPicPr>
                        <pic:blipFill>
                          <a:blip r:embed="rId265" cstate="print"/>
                          <a:stretch>
                            <a:fillRect/>
                          </a:stretch>
                        </pic:blipFill>
                        <pic:spPr>
                          <a:xfrm>
                            <a:off x="0" y="7264"/>
                            <a:ext cx="2179320" cy="4419599"/>
                          </a:xfrm>
                          <a:prstGeom prst="rect">
                            <a:avLst/>
                          </a:prstGeom>
                        </pic:spPr>
                      </pic:pic>
                      <wps:wsp>
                        <wps:cNvPr id="358" name="Textbox 358"/>
                        <wps:cNvSpPr txBox="1"/>
                        <wps:spPr>
                          <a:xfrm>
                            <a:off x="237616" y="2412"/>
                            <a:ext cx="310515" cy="346710"/>
                          </a:xfrm>
                          <a:prstGeom prst="rect">
                            <a:avLst/>
                          </a:prstGeom>
                        </wps:spPr>
                        <wps:txbx>
                          <w:txbxContent>
                            <w:p w14:paraId="2F9D297D" w14:textId="77777777" w:rsidR="0023423B" w:rsidRDefault="00D0734C">
                              <w:pPr>
                                <w:spacing w:before="9" w:line="268" w:lineRule="auto"/>
                                <w:ind w:left="157" w:right="11" w:hanging="158"/>
                                <w:rPr>
                                  <w:b/>
                                  <w:sz w:val="14"/>
                                </w:rPr>
                              </w:pPr>
                              <w:r>
                                <w:rPr>
                                  <w:b/>
                                  <w:spacing w:val="-4"/>
                                  <w:sz w:val="14"/>
                                </w:rPr>
                                <w:t>Budget</w:t>
                              </w:r>
                              <w:r>
                                <w:rPr>
                                  <w:b/>
                                  <w:spacing w:val="40"/>
                                  <w:sz w:val="14"/>
                                </w:rPr>
                                <w:t xml:space="preserve"> </w:t>
                              </w:r>
                              <w:r>
                                <w:rPr>
                                  <w:b/>
                                  <w:spacing w:val="-4"/>
                                  <w:sz w:val="14"/>
                                </w:rPr>
                                <w:t>2024</w:t>
                              </w:r>
                            </w:p>
                            <w:p w14:paraId="3B4D5EFA" w14:textId="77777777" w:rsidR="0023423B" w:rsidRDefault="00D0734C">
                              <w:pPr>
                                <w:spacing w:line="160" w:lineRule="exact"/>
                                <w:ind w:left="125"/>
                                <w:rPr>
                                  <w:b/>
                                  <w:sz w:val="14"/>
                                </w:rPr>
                              </w:pPr>
                              <w:r>
                                <w:rPr>
                                  <w:b/>
                                  <w:spacing w:val="-2"/>
                                  <w:sz w:val="14"/>
                                </w:rPr>
                                <w:t>$'000</w:t>
                              </w:r>
                            </w:p>
                          </w:txbxContent>
                        </wps:txbx>
                        <wps:bodyPr wrap="square" lIns="0" tIns="0" rIns="0" bIns="0" rtlCol="0">
                          <a:noAutofit/>
                        </wps:bodyPr>
                      </wps:wsp>
                      <wps:wsp>
                        <wps:cNvPr id="359" name="Textbox 359"/>
                        <wps:cNvSpPr txBox="1"/>
                        <wps:spPr>
                          <a:xfrm>
                            <a:off x="1111885" y="761"/>
                            <a:ext cx="283210" cy="346075"/>
                          </a:xfrm>
                          <a:prstGeom prst="rect">
                            <a:avLst/>
                          </a:prstGeom>
                        </wps:spPr>
                        <wps:txbx>
                          <w:txbxContent>
                            <w:p w14:paraId="428C38EC" w14:textId="77777777" w:rsidR="0023423B" w:rsidRDefault="00D0734C">
                              <w:pPr>
                                <w:spacing w:before="9" w:line="268" w:lineRule="auto"/>
                                <w:ind w:left="113" w:right="11" w:hanging="114"/>
                                <w:rPr>
                                  <w:b/>
                                  <w:sz w:val="14"/>
                                </w:rPr>
                              </w:pPr>
                              <w:r>
                                <w:rPr>
                                  <w:b/>
                                  <w:spacing w:val="-2"/>
                                  <w:sz w:val="14"/>
                                </w:rPr>
                                <w:t>Actual</w:t>
                              </w:r>
                              <w:r>
                                <w:rPr>
                                  <w:b/>
                                  <w:spacing w:val="40"/>
                                  <w:sz w:val="14"/>
                                </w:rPr>
                                <w:t xml:space="preserve"> </w:t>
                              </w:r>
                              <w:r>
                                <w:rPr>
                                  <w:b/>
                                  <w:spacing w:val="-4"/>
                                  <w:sz w:val="14"/>
                                </w:rPr>
                                <w:t>2024</w:t>
                              </w:r>
                            </w:p>
                            <w:p w14:paraId="1870950C" w14:textId="77777777" w:rsidR="0023423B" w:rsidRDefault="00D0734C">
                              <w:pPr>
                                <w:spacing w:line="159" w:lineRule="exact"/>
                                <w:ind w:left="77"/>
                                <w:rPr>
                                  <w:b/>
                                  <w:sz w:val="14"/>
                                </w:rPr>
                              </w:pPr>
                              <w:r>
                                <w:rPr>
                                  <w:b/>
                                  <w:spacing w:val="-2"/>
                                  <w:sz w:val="14"/>
                                </w:rPr>
                                <w:t>$'000</w:t>
                              </w:r>
                            </w:p>
                          </w:txbxContent>
                        </wps:txbx>
                        <wps:bodyPr wrap="square" lIns="0" tIns="0" rIns="0" bIns="0" rtlCol="0">
                          <a:noAutofit/>
                        </wps:bodyPr>
                      </wps:wsp>
                      <wps:wsp>
                        <wps:cNvPr id="360" name="Textbox 360"/>
                        <wps:cNvSpPr txBox="1"/>
                        <wps:spPr>
                          <a:xfrm>
                            <a:off x="1777110" y="0"/>
                            <a:ext cx="382905" cy="347345"/>
                          </a:xfrm>
                          <a:prstGeom prst="rect">
                            <a:avLst/>
                          </a:prstGeom>
                        </wps:spPr>
                        <wps:txbx>
                          <w:txbxContent>
                            <w:p w14:paraId="0FF60050" w14:textId="77777777" w:rsidR="0023423B" w:rsidRDefault="00D0734C">
                              <w:pPr>
                                <w:spacing w:before="9"/>
                                <w:ind w:right="18"/>
                                <w:jc w:val="right"/>
                                <w:rPr>
                                  <w:b/>
                                  <w:sz w:val="14"/>
                                </w:rPr>
                              </w:pPr>
                              <w:r>
                                <w:rPr>
                                  <w:b/>
                                  <w:spacing w:val="-2"/>
                                  <w:sz w:val="14"/>
                                </w:rPr>
                                <w:t>Variance</w:t>
                              </w:r>
                            </w:p>
                            <w:p w14:paraId="6B76C045" w14:textId="77777777" w:rsidR="0023423B" w:rsidRDefault="0023423B">
                              <w:pPr>
                                <w:spacing w:before="38"/>
                                <w:rPr>
                                  <w:b/>
                                  <w:sz w:val="14"/>
                                </w:rPr>
                              </w:pPr>
                            </w:p>
                            <w:p w14:paraId="45BB14A5" w14:textId="77777777" w:rsidR="0023423B" w:rsidRDefault="00D0734C">
                              <w:pPr>
                                <w:ind w:right="22"/>
                                <w:jc w:val="right"/>
                                <w:rPr>
                                  <w:b/>
                                  <w:sz w:val="14"/>
                                </w:rPr>
                              </w:pPr>
                              <w:r>
                                <w:rPr>
                                  <w:b/>
                                  <w:spacing w:val="-2"/>
                                  <w:sz w:val="14"/>
                                </w:rPr>
                                <w:t>$'000</w:t>
                              </w:r>
                            </w:p>
                          </w:txbxContent>
                        </wps:txbx>
                        <wps:bodyPr wrap="square" lIns="0" tIns="0" rIns="0" bIns="0" rtlCol="0">
                          <a:noAutofit/>
                        </wps:bodyPr>
                      </wps:wsp>
                      <wps:wsp>
                        <wps:cNvPr id="361" name="Textbox 361"/>
                        <wps:cNvSpPr txBox="1"/>
                        <wps:spPr>
                          <a:xfrm>
                            <a:off x="112395" y="683507"/>
                            <a:ext cx="2046605" cy="1352550"/>
                          </a:xfrm>
                          <a:prstGeom prst="rect">
                            <a:avLst/>
                          </a:prstGeom>
                        </wps:spPr>
                        <wps:txbx>
                          <w:txbxContent>
                            <w:p w14:paraId="57C248E0" w14:textId="77777777" w:rsidR="0023423B" w:rsidRDefault="00D0734C">
                              <w:pPr>
                                <w:tabs>
                                  <w:tab w:val="left" w:pos="1303"/>
                                  <w:tab w:val="left" w:pos="2507"/>
                                </w:tabs>
                                <w:spacing w:before="14"/>
                                <w:ind w:right="62"/>
                                <w:jc w:val="right"/>
                                <w:rPr>
                                  <w:rFonts w:ascii="Microsoft Sans Serif"/>
                                  <w:sz w:val="15"/>
                                </w:rPr>
                              </w:pPr>
                              <w:r>
                                <w:rPr>
                                  <w:rFonts w:ascii="Microsoft Sans Serif"/>
                                  <w:spacing w:val="-2"/>
                                  <w:sz w:val="15"/>
                                </w:rPr>
                                <w:t>(22,936)</w:t>
                              </w:r>
                              <w:r>
                                <w:rPr>
                                  <w:rFonts w:ascii="Microsoft Sans Serif"/>
                                  <w:sz w:val="15"/>
                                </w:rPr>
                                <w:tab/>
                              </w:r>
                              <w:r>
                                <w:rPr>
                                  <w:rFonts w:ascii="Microsoft Sans Serif"/>
                                  <w:spacing w:val="-2"/>
                                  <w:sz w:val="15"/>
                                </w:rPr>
                                <w:t>181,647</w:t>
                              </w:r>
                              <w:r>
                                <w:rPr>
                                  <w:rFonts w:ascii="Microsoft Sans Serif"/>
                                  <w:sz w:val="15"/>
                                </w:rPr>
                                <w:tab/>
                              </w:r>
                              <w:r>
                                <w:rPr>
                                  <w:rFonts w:ascii="Microsoft Sans Serif"/>
                                  <w:spacing w:val="-2"/>
                                  <w:sz w:val="15"/>
                                </w:rPr>
                                <w:t>204,583</w:t>
                              </w:r>
                            </w:p>
                            <w:p w14:paraId="5372A0DA" w14:textId="77777777" w:rsidR="0023423B" w:rsidRDefault="00D0734C">
                              <w:pPr>
                                <w:tabs>
                                  <w:tab w:val="left" w:pos="1330"/>
                                  <w:tab w:val="left" w:pos="2610"/>
                                </w:tabs>
                                <w:spacing w:before="4"/>
                                <w:ind w:right="64"/>
                                <w:jc w:val="right"/>
                                <w:rPr>
                                  <w:rFonts w:ascii="Microsoft Sans Serif"/>
                                  <w:sz w:val="15"/>
                                </w:rPr>
                              </w:pPr>
                              <w:r>
                                <w:rPr>
                                  <w:rFonts w:ascii="Microsoft Sans Serif"/>
                                  <w:spacing w:val="-2"/>
                                  <w:sz w:val="15"/>
                                </w:rPr>
                                <w:t>115,444</w:t>
                              </w:r>
                              <w:r>
                                <w:rPr>
                                  <w:rFonts w:ascii="Microsoft Sans Serif"/>
                                  <w:sz w:val="15"/>
                                </w:rPr>
                                <w:tab/>
                              </w:r>
                              <w:r>
                                <w:rPr>
                                  <w:rFonts w:ascii="Microsoft Sans Serif"/>
                                  <w:spacing w:val="-2"/>
                                  <w:sz w:val="15"/>
                                </w:rPr>
                                <w:t>186,599</w:t>
                              </w:r>
                              <w:r>
                                <w:rPr>
                                  <w:rFonts w:ascii="Microsoft Sans Serif"/>
                                  <w:sz w:val="15"/>
                                </w:rPr>
                                <w:tab/>
                              </w:r>
                              <w:r>
                                <w:rPr>
                                  <w:rFonts w:ascii="Microsoft Sans Serif"/>
                                  <w:spacing w:val="-2"/>
                                  <w:sz w:val="15"/>
                                </w:rPr>
                                <w:t>71,155</w:t>
                              </w:r>
                            </w:p>
                            <w:p w14:paraId="6F919F1D" w14:textId="77777777" w:rsidR="0023423B" w:rsidRDefault="00D0734C">
                              <w:pPr>
                                <w:tabs>
                                  <w:tab w:val="left" w:pos="1331"/>
                                  <w:tab w:val="left" w:pos="2653"/>
                                </w:tabs>
                                <w:spacing w:before="3"/>
                                <w:ind w:right="63"/>
                                <w:jc w:val="right"/>
                                <w:rPr>
                                  <w:rFonts w:ascii="Microsoft Sans Serif"/>
                                  <w:sz w:val="15"/>
                                </w:rPr>
                              </w:pPr>
                              <w:r>
                                <w:rPr>
                                  <w:rFonts w:ascii="Microsoft Sans Serif"/>
                                  <w:spacing w:val="-2"/>
                                  <w:sz w:val="15"/>
                                </w:rPr>
                                <w:t>7,067</w:t>
                              </w:r>
                              <w:r>
                                <w:rPr>
                                  <w:rFonts w:ascii="Microsoft Sans Serif"/>
                                  <w:sz w:val="15"/>
                                </w:rPr>
                                <w:tab/>
                              </w:r>
                              <w:r>
                                <w:rPr>
                                  <w:rFonts w:ascii="Microsoft Sans Serif"/>
                                  <w:spacing w:val="-2"/>
                                  <w:sz w:val="15"/>
                                </w:rPr>
                                <w:t>8,032</w:t>
                              </w:r>
                              <w:r>
                                <w:rPr>
                                  <w:rFonts w:ascii="Microsoft Sans Serif"/>
                                  <w:sz w:val="15"/>
                                </w:rPr>
                                <w:tab/>
                              </w:r>
                              <w:r>
                                <w:rPr>
                                  <w:rFonts w:ascii="Microsoft Sans Serif"/>
                                  <w:spacing w:val="-5"/>
                                  <w:sz w:val="15"/>
                                </w:rPr>
                                <w:t>965</w:t>
                              </w:r>
                            </w:p>
                            <w:p w14:paraId="40920629" w14:textId="77777777" w:rsidR="0023423B" w:rsidRDefault="00D0734C">
                              <w:pPr>
                                <w:tabs>
                                  <w:tab w:val="left" w:pos="1332"/>
                                  <w:tab w:val="left" w:pos="2487"/>
                                </w:tabs>
                                <w:spacing w:before="1"/>
                                <w:ind w:right="21"/>
                                <w:jc w:val="right"/>
                                <w:rPr>
                                  <w:rFonts w:ascii="Microsoft Sans Serif"/>
                                  <w:sz w:val="15"/>
                                </w:rPr>
                              </w:pPr>
                              <w:r>
                                <w:rPr>
                                  <w:rFonts w:ascii="Microsoft Sans Serif"/>
                                  <w:spacing w:val="-2"/>
                                  <w:sz w:val="15"/>
                                </w:rPr>
                                <w:t>52,643</w:t>
                              </w:r>
                              <w:r>
                                <w:rPr>
                                  <w:rFonts w:ascii="Microsoft Sans Serif"/>
                                  <w:sz w:val="15"/>
                                </w:rPr>
                                <w:tab/>
                              </w:r>
                              <w:r>
                                <w:rPr>
                                  <w:rFonts w:ascii="Microsoft Sans Serif"/>
                                  <w:spacing w:val="-2"/>
                                  <w:sz w:val="15"/>
                                </w:rPr>
                                <w:t>26,898</w:t>
                              </w:r>
                              <w:r>
                                <w:rPr>
                                  <w:rFonts w:ascii="Microsoft Sans Serif"/>
                                  <w:sz w:val="15"/>
                                </w:rPr>
                                <w:tab/>
                              </w:r>
                              <w:r>
                                <w:rPr>
                                  <w:rFonts w:ascii="Microsoft Sans Serif"/>
                                  <w:spacing w:val="-2"/>
                                  <w:sz w:val="15"/>
                                </w:rPr>
                                <w:t>(25,745)</w:t>
                              </w:r>
                            </w:p>
                            <w:p w14:paraId="3D0318A7" w14:textId="77777777" w:rsidR="0023423B" w:rsidRDefault="00D0734C">
                              <w:pPr>
                                <w:tabs>
                                  <w:tab w:val="left" w:pos="768"/>
                                  <w:tab w:val="left" w:pos="1329"/>
                                  <w:tab w:val="left" w:pos="1975"/>
                                </w:tabs>
                                <w:spacing w:before="5"/>
                                <w:ind w:right="63"/>
                                <w:jc w:val="right"/>
                                <w:rPr>
                                  <w:rFonts w:ascii="Microsoft Sans Serif"/>
                                  <w:sz w:val="15"/>
                                </w:rPr>
                              </w:pPr>
                              <w:r>
                                <w:rPr>
                                  <w:rFonts w:ascii="Times New Roman"/>
                                  <w:sz w:val="15"/>
                                  <w:u w:val="single"/>
                                </w:rPr>
                                <w:tab/>
                              </w:r>
                              <w:r>
                                <w:rPr>
                                  <w:rFonts w:ascii="Microsoft Sans Serif"/>
                                  <w:spacing w:val="-2"/>
                                  <w:sz w:val="15"/>
                                  <w:u w:val="single"/>
                                </w:rPr>
                                <w:t>1,823</w:t>
                              </w:r>
                              <w:r>
                                <w:rPr>
                                  <w:rFonts w:ascii="Microsoft Sans Serif"/>
                                  <w:sz w:val="15"/>
                                </w:rPr>
                                <w:tab/>
                              </w:r>
                              <w:r>
                                <w:rPr>
                                  <w:rFonts w:ascii="Times New Roman"/>
                                  <w:sz w:val="15"/>
                                  <w:u w:val="single"/>
                                </w:rPr>
                                <w:tab/>
                              </w:r>
                              <w:r>
                                <w:rPr>
                                  <w:rFonts w:ascii="Microsoft Sans Serif"/>
                                  <w:spacing w:val="-2"/>
                                  <w:sz w:val="15"/>
                                  <w:u w:val="single"/>
                                </w:rPr>
                                <w:t>1,024</w:t>
                              </w:r>
                            </w:p>
                            <w:p w14:paraId="3AD59CA1" w14:textId="77777777" w:rsidR="0023423B" w:rsidRDefault="00D0734C">
                              <w:pPr>
                                <w:tabs>
                                  <w:tab w:val="left" w:pos="1334"/>
                                  <w:tab w:val="left" w:pos="2538"/>
                                </w:tabs>
                                <w:spacing w:before="20"/>
                                <w:ind w:right="66"/>
                                <w:jc w:val="right"/>
                                <w:rPr>
                                  <w:b/>
                                  <w:sz w:val="14"/>
                                </w:rPr>
                              </w:pPr>
                              <w:r>
                                <w:rPr>
                                  <w:b/>
                                  <w:spacing w:val="-2"/>
                                  <w:sz w:val="14"/>
                                </w:rPr>
                                <w:t>153,017</w:t>
                              </w:r>
                              <w:r>
                                <w:rPr>
                                  <w:b/>
                                  <w:sz w:val="14"/>
                                </w:rPr>
                                <w:tab/>
                              </w:r>
                              <w:r>
                                <w:rPr>
                                  <w:b/>
                                  <w:spacing w:val="-2"/>
                                  <w:sz w:val="14"/>
                                </w:rPr>
                                <w:t>404,999</w:t>
                              </w:r>
                              <w:r>
                                <w:rPr>
                                  <w:b/>
                                  <w:sz w:val="14"/>
                                </w:rPr>
                                <w:tab/>
                              </w:r>
                              <w:r>
                                <w:rPr>
                                  <w:b/>
                                  <w:spacing w:val="-2"/>
                                  <w:sz w:val="14"/>
                                </w:rPr>
                                <w:t>251,982</w:t>
                              </w:r>
                            </w:p>
                            <w:p w14:paraId="2FE69DC9" w14:textId="77777777" w:rsidR="0023423B" w:rsidRDefault="0023423B">
                              <w:pPr>
                                <w:rPr>
                                  <w:b/>
                                  <w:sz w:val="14"/>
                                </w:rPr>
                              </w:pPr>
                            </w:p>
                            <w:p w14:paraId="3D4004EE" w14:textId="77777777" w:rsidR="0023423B" w:rsidRDefault="0023423B">
                              <w:pPr>
                                <w:spacing w:before="38"/>
                                <w:rPr>
                                  <w:b/>
                                  <w:sz w:val="14"/>
                                </w:rPr>
                              </w:pPr>
                            </w:p>
                            <w:p w14:paraId="5C0A014A" w14:textId="77777777" w:rsidR="0023423B" w:rsidRDefault="00D0734C">
                              <w:pPr>
                                <w:tabs>
                                  <w:tab w:val="left" w:pos="1335"/>
                                  <w:tab w:val="left" w:pos="2541"/>
                                </w:tabs>
                                <w:ind w:right="64"/>
                                <w:jc w:val="right"/>
                                <w:rPr>
                                  <w:rFonts w:ascii="Microsoft Sans Serif"/>
                                  <w:sz w:val="15"/>
                                </w:rPr>
                              </w:pPr>
                              <w:r>
                                <w:rPr>
                                  <w:rFonts w:ascii="Microsoft Sans Serif"/>
                                  <w:spacing w:val="-2"/>
                                  <w:sz w:val="15"/>
                                </w:rPr>
                                <w:t>17,654</w:t>
                              </w:r>
                              <w:r>
                                <w:rPr>
                                  <w:rFonts w:ascii="Microsoft Sans Serif"/>
                                  <w:sz w:val="15"/>
                                </w:rPr>
                                <w:tab/>
                              </w:r>
                              <w:r>
                                <w:rPr>
                                  <w:rFonts w:ascii="Microsoft Sans Serif"/>
                                  <w:spacing w:val="-2"/>
                                  <w:sz w:val="15"/>
                                </w:rPr>
                                <w:t>38,920</w:t>
                              </w:r>
                              <w:r>
                                <w:rPr>
                                  <w:rFonts w:ascii="Microsoft Sans Serif"/>
                                  <w:sz w:val="15"/>
                                </w:rPr>
                                <w:tab/>
                              </w:r>
                              <w:r>
                                <w:rPr>
                                  <w:rFonts w:ascii="Microsoft Sans Serif"/>
                                  <w:spacing w:val="-2"/>
                                  <w:sz w:val="15"/>
                                </w:rPr>
                                <w:t>21,266</w:t>
                              </w:r>
                            </w:p>
                            <w:p w14:paraId="06E06421" w14:textId="77777777" w:rsidR="0023423B" w:rsidRDefault="00D0734C">
                              <w:pPr>
                                <w:tabs>
                                  <w:tab w:val="left" w:pos="1334"/>
                                  <w:tab w:val="left" w:pos="2730"/>
                                </w:tabs>
                                <w:spacing w:before="3" w:line="166" w:lineRule="exact"/>
                                <w:ind w:right="58"/>
                                <w:jc w:val="right"/>
                                <w:rPr>
                                  <w:rFonts w:ascii="Microsoft Sans Serif"/>
                                  <w:sz w:val="15"/>
                                </w:rPr>
                              </w:pPr>
                              <w:r>
                                <w:rPr>
                                  <w:rFonts w:ascii="Microsoft Sans Serif"/>
                                  <w:spacing w:val="-2"/>
                                  <w:sz w:val="15"/>
                                </w:rPr>
                                <w:t>2,205,465</w:t>
                              </w:r>
                              <w:r>
                                <w:rPr>
                                  <w:rFonts w:ascii="Microsoft Sans Serif"/>
                                  <w:sz w:val="15"/>
                                </w:rPr>
                                <w:tab/>
                              </w:r>
                              <w:r>
                                <w:rPr>
                                  <w:rFonts w:ascii="Microsoft Sans Serif"/>
                                  <w:spacing w:val="-2"/>
                                  <w:sz w:val="15"/>
                                </w:rPr>
                                <w:t>2,277,462</w:t>
                              </w:r>
                              <w:r>
                                <w:rPr>
                                  <w:rFonts w:ascii="Microsoft Sans Serif"/>
                                  <w:sz w:val="15"/>
                                </w:rPr>
                                <w:tab/>
                              </w:r>
                              <w:r>
                                <w:rPr>
                                  <w:rFonts w:ascii="Microsoft Sans Serif"/>
                                  <w:spacing w:val="-2"/>
                                  <w:w w:val="90"/>
                                  <w:sz w:val="15"/>
                                </w:rPr>
                                <w:t>71,997</w:t>
                              </w:r>
                            </w:p>
                            <w:p w14:paraId="696DFD35" w14:textId="77777777" w:rsidR="0023423B" w:rsidRDefault="00D0734C">
                              <w:pPr>
                                <w:tabs>
                                  <w:tab w:val="left" w:pos="570"/>
                                  <w:tab w:val="left" w:pos="1334"/>
                                  <w:tab w:val="left" w:pos="1899"/>
                                  <w:tab w:val="left" w:pos="2610"/>
                                </w:tabs>
                                <w:spacing w:line="176" w:lineRule="exact"/>
                                <w:ind w:right="18"/>
                                <w:jc w:val="right"/>
                                <w:rPr>
                                  <w:rFonts w:ascii="Microsoft Sans Serif"/>
                                  <w:sz w:val="15"/>
                                </w:rPr>
                              </w:pPr>
                              <w:r>
                                <w:rPr>
                                  <w:rFonts w:ascii="Microsoft Sans Serif"/>
                                  <w:spacing w:val="-2"/>
                                  <w:sz w:val="15"/>
                                </w:rPr>
                                <w:t>7,931</w:t>
                              </w:r>
                              <w:r>
                                <w:rPr>
                                  <w:rFonts w:ascii="Microsoft Sans Serif"/>
                                  <w:sz w:val="15"/>
                                </w:rPr>
                                <w:tab/>
                              </w:r>
                              <w:r>
                                <w:rPr>
                                  <w:rFonts w:ascii="Times New Roman"/>
                                  <w:sz w:val="15"/>
                                  <w:u w:val="single"/>
                                </w:rPr>
                                <w:tab/>
                              </w:r>
                              <w:r>
                                <w:rPr>
                                  <w:rFonts w:ascii="Microsoft Sans Serif"/>
                                  <w:spacing w:val="-2"/>
                                  <w:sz w:val="15"/>
                                  <w:u w:val="single"/>
                                </w:rPr>
                                <w:t>7,567</w:t>
                              </w:r>
                              <w:r>
                                <w:rPr>
                                  <w:rFonts w:ascii="Microsoft Sans Serif"/>
                                  <w:sz w:val="15"/>
                                </w:rPr>
                                <w:tab/>
                              </w:r>
                              <w:r>
                                <w:rPr>
                                  <w:rFonts w:ascii="Times New Roman"/>
                                  <w:position w:val="1"/>
                                  <w:sz w:val="15"/>
                                  <w:u w:val="single"/>
                                </w:rPr>
                                <w:tab/>
                              </w:r>
                              <w:r>
                                <w:rPr>
                                  <w:rFonts w:ascii="Microsoft Sans Serif"/>
                                  <w:spacing w:val="-2"/>
                                  <w:position w:val="1"/>
                                  <w:sz w:val="15"/>
                                  <w:u w:val="single"/>
                                </w:rPr>
                                <w:t>(364)</w:t>
                              </w:r>
                            </w:p>
                            <w:p w14:paraId="3B97D570" w14:textId="77777777" w:rsidR="0023423B" w:rsidRDefault="00D0734C">
                              <w:pPr>
                                <w:tabs>
                                  <w:tab w:val="left" w:pos="1339"/>
                                  <w:tab w:val="left" w:pos="2735"/>
                                </w:tabs>
                                <w:spacing w:before="20"/>
                                <w:ind w:right="62"/>
                                <w:jc w:val="right"/>
                                <w:rPr>
                                  <w:b/>
                                  <w:sz w:val="14"/>
                                </w:rPr>
                              </w:pPr>
                              <w:r>
                                <w:rPr>
                                  <w:b/>
                                  <w:spacing w:val="-2"/>
                                  <w:sz w:val="14"/>
                                </w:rPr>
                                <w:t>2,231,050</w:t>
                              </w:r>
                              <w:r>
                                <w:rPr>
                                  <w:b/>
                                  <w:sz w:val="14"/>
                                </w:rPr>
                                <w:tab/>
                              </w:r>
                              <w:r>
                                <w:rPr>
                                  <w:b/>
                                  <w:spacing w:val="-2"/>
                                  <w:sz w:val="14"/>
                                </w:rPr>
                                <w:t>2,323,949</w:t>
                              </w:r>
                              <w:r>
                                <w:rPr>
                                  <w:b/>
                                  <w:sz w:val="14"/>
                                </w:rPr>
                                <w:tab/>
                              </w:r>
                              <w:r>
                                <w:rPr>
                                  <w:b/>
                                  <w:spacing w:val="-4"/>
                                  <w:sz w:val="14"/>
                                </w:rPr>
                                <w:t>92,899</w:t>
                              </w:r>
                            </w:p>
                          </w:txbxContent>
                        </wps:txbx>
                        <wps:bodyPr wrap="square" lIns="0" tIns="0" rIns="0" bIns="0" rtlCol="0">
                          <a:noAutofit/>
                        </wps:bodyPr>
                      </wps:wsp>
                      <wps:wsp>
                        <wps:cNvPr id="362" name="Textbox 362"/>
                        <wps:cNvSpPr txBox="1"/>
                        <wps:spPr>
                          <a:xfrm>
                            <a:off x="114300" y="2142870"/>
                            <a:ext cx="406400" cy="118745"/>
                          </a:xfrm>
                          <a:prstGeom prst="rect">
                            <a:avLst/>
                          </a:prstGeom>
                        </wps:spPr>
                        <wps:txbx>
                          <w:txbxContent>
                            <w:p w14:paraId="2634BD11" w14:textId="77777777" w:rsidR="0023423B" w:rsidRDefault="00D0734C">
                              <w:pPr>
                                <w:spacing w:before="9"/>
                                <w:rPr>
                                  <w:b/>
                                  <w:sz w:val="14"/>
                                </w:rPr>
                              </w:pPr>
                              <w:r>
                                <w:rPr>
                                  <w:b/>
                                  <w:spacing w:val="-2"/>
                                  <w:sz w:val="14"/>
                                </w:rPr>
                                <w:t>2,384,067</w:t>
                              </w:r>
                            </w:p>
                          </w:txbxContent>
                        </wps:txbx>
                        <wps:bodyPr wrap="square" lIns="0" tIns="0" rIns="0" bIns="0" rtlCol="0">
                          <a:noAutofit/>
                        </wps:bodyPr>
                      </wps:wsp>
                      <wps:wsp>
                        <wps:cNvPr id="363" name="Textbox 363"/>
                        <wps:cNvSpPr txBox="1"/>
                        <wps:spPr>
                          <a:xfrm>
                            <a:off x="962786" y="2142870"/>
                            <a:ext cx="402590" cy="118745"/>
                          </a:xfrm>
                          <a:prstGeom prst="rect">
                            <a:avLst/>
                          </a:prstGeom>
                        </wps:spPr>
                        <wps:txbx>
                          <w:txbxContent>
                            <w:p w14:paraId="253A5D7F" w14:textId="77777777" w:rsidR="0023423B" w:rsidRDefault="00D0734C">
                              <w:pPr>
                                <w:spacing w:before="9"/>
                                <w:rPr>
                                  <w:b/>
                                  <w:sz w:val="14"/>
                                </w:rPr>
                              </w:pPr>
                              <w:r>
                                <w:rPr>
                                  <w:b/>
                                  <w:spacing w:val="-2"/>
                                  <w:sz w:val="14"/>
                                </w:rPr>
                                <w:t>2,728,948</w:t>
                              </w:r>
                            </w:p>
                          </w:txbxContent>
                        </wps:txbx>
                        <wps:bodyPr wrap="square" lIns="0" tIns="0" rIns="0" bIns="0" rtlCol="0">
                          <a:noAutofit/>
                        </wps:bodyPr>
                      </wps:wsp>
                      <wps:wsp>
                        <wps:cNvPr id="364" name="Textbox 364"/>
                        <wps:cNvSpPr txBox="1"/>
                        <wps:spPr>
                          <a:xfrm>
                            <a:off x="1800986" y="2141982"/>
                            <a:ext cx="330835" cy="118745"/>
                          </a:xfrm>
                          <a:prstGeom prst="rect">
                            <a:avLst/>
                          </a:prstGeom>
                        </wps:spPr>
                        <wps:txbx>
                          <w:txbxContent>
                            <w:p w14:paraId="63812352" w14:textId="77777777" w:rsidR="0023423B" w:rsidRDefault="00D0734C">
                              <w:pPr>
                                <w:spacing w:before="9"/>
                                <w:rPr>
                                  <w:b/>
                                  <w:sz w:val="14"/>
                                </w:rPr>
                              </w:pPr>
                              <w:r>
                                <w:rPr>
                                  <w:b/>
                                  <w:spacing w:val="-2"/>
                                  <w:sz w:val="14"/>
                                </w:rPr>
                                <w:t>344,881</w:t>
                              </w:r>
                            </w:p>
                          </w:txbxContent>
                        </wps:txbx>
                        <wps:bodyPr wrap="square" lIns="0" tIns="0" rIns="0" bIns="0" rtlCol="0">
                          <a:noAutofit/>
                        </wps:bodyPr>
                      </wps:wsp>
                      <wps:wsp>
                        <wps:cNvPr id="365" name="Textbox 365"/>
                        <wps:cNvSpPr txBox="1"/>
                        <wps:spPr>
                          <a:xfrm>
                            <a:off x="9144" y="2588888"/>
                            <a:ext cx="521334" cy="568960"/>
                          </a:xfrm>
                          <a:prstGeom prst="rect">
                            <a:avLst/>
                          </a:prstGeom>
                        </wps:spPr>
                        <wps:txbx>
                          <w:txbxContent>
                            <w:p w14:paraId="463ABB8D" w14:textId="77777777" w:rsidR="0023423B" w:rsidRDefault="00D0734C">
                              <w:pPr>
                                <w:spacing w:before="12"/>
                                <w:ind w:left="361"/>
                                <w:rPr>
                                  <w:rFonts w:ascii="Microsoft Sans Serif"/>
                                  <w:sz w:val="15"/>
                                </w:rPr>
                              </w:pPr>
                              <w:r>
                                <w:rPr>
                                  <w:rFonts w:ascii="Microsoft Sans Serif"/>
                                  <w:spacing w:val="-2"/>
                                  <w:sz w:val="15"/>
                                </w:rPr>
                                <w:t>37,153</w:t>
                              </w:r>
                            </w:p>
                            <w:p w14:paraId="5639F3F4" w14:textId="77777777" w:rsidR="0023423B" w:rsidRDefault="00D0734C">
                              <w:pPr>
                                <w:spacing w:before="2"/>
                                <w:ind w:left="361"/>
                                <w:rPr>
                                  <w:rFonts w:ascii="Microsoft Sans Serif"/>
                                  <w:sz w:val="15"/>
                                </w:rPr>
                              </w:pPr>
                              <w:r>
                                <w:rPr>
                                  <w:rFonts w:ascii="Microsoft Sans Serif"/>
                                  <w:spacing w:val="-2"/>
                                  <w:sz w:val="15"/>
                                </w:rPr>
                                <w:t>74,780</w:t>
                              </w:r>
                            </w:p>
                            <w:p w14:paraId="0850A86B" w14:textId="77777777" w:rsidR="0023423B" w:rsidRDefault="00D0734C">
                              <w:pPr>
                                <w:spacing w:before="4"/>
                                <w:ind w:left="444"/>
                                <w:rPr>
                                  <w:rFonts w:ascii="Microsoft Sans Serif"/>
                                  <w:sz w:val="15"/>
                                </w:rPr>
                              </w:pPr>
                              <w:r>
                                <w:rPr>
                                  <w:rFonts w:ascii="Microsoft Sans Serif"/>
                                  <w:spacing w:val="-2"/>
                                  <w:sz w:val="15"/>
                                </w:rPr>
                                <w:t>1,317</w:t>
                              </w:r>
                            </w:p>
                            <w:p w14:paraId="1959BD02" w14:textId="77777777" w:rsidR="0023423B" w:rsidRDefault="00D0734C">
                              <w:pPr>
                                <w:spacing w:before="2"/>
                                <w:ind w:left="439"/>
                                <w:rPr>
                                  <w:rFonts w:ascii="Microsoft Sans Serif"/>
                                  <w:sz w:val="15"/>
                                </w:rPr>
                              </w:pPr>
                              <w:r>
                                <w:rPr>
                                  <w:rFonts w:ascii="Microsoft Sans Serif"/>
                                  <w:spacing w:val="-2"/>
                                  <w:sz w:val="15"/>
                                </w:rPr>
                                <w:t>8,121</w:t>
                              </w:r>
                            </w:p>
                            <w:p w14:paraId="22B4A8AE" w14:textId="77777777" w:rsidR="0023423B" w:rsidRDefault="00D0734C">
                              <w:pPr>
                                <w:tabs>
                                  <w:tab w:val="left" w:pos="287"/>
                                </w:tabs>
                                <w:spacing w:before="20"/>
                                <w:rPr>
                                  <w:b/>
                                  <w:sz w:val="14"/>
                                </w:rPr>
                              </w:pPr>
                              <w:r>
                                <w:rPr>
                                  <w:rFonts w:ascii="Times New Roman"/>
                                  <w:sz w:val="14"/>
                                  <w:u w:val="single"/>
                                </w:rPr>
                                <w:tab/>
                              </w:r>
                              <w:r>
                                <w:rPr>
                                  <w:b/>
                                  <w:spacing w:val="-2"/>
                                  <w:sz w:val="14"/>
                                  <w:u w:val="single"/>
                                </w:rPr>
                                <w:t>121,371</w:t>
                              </w:r>
                            </w:p>
                          </w:txbxContent>
                        </wps:txbx>
                        <wps:bodyPr wrap="square" lIns="0" tIns="0" rIns="0" bIns="0" rtlCol="0">
                          <a:noAutofit/>
                        </wps:bodyPr>
                      </wps:wsp>
                      <wps:wsp>
                        <wps:cNvPr id="366" name="Textbox 366"/>
                        <wps:cNvSpPr txBox="1"/>
                        <wps:spPr>
                          <a:xfrm>
                            <a:off x="1037844" y="2587872"/>
                            <a:ext cx="333375" cy="226060"/>
                          </a:xfrm>
                          <a:prstGeom prst="rect">
                            <a:avLst/>
                          </a:prstGeom>
                        </wps:spPr>
                        <wps:txbx>
                          <w:txbxContent>
                            <w:p w14:paraId="3477E578" w14:textId="77777777" w:rsidR="0023423B" w:rsidRDefault="00D0734C">
                              <w:pPr>
                                <w:spacing w:before="12"/>
                                <w:rPr>
                                  <w:rFonts w:ascii="Microsoft Sans Serif"/>
                                  <w:sz w:val="15"/>
                                </w:rPr>
                              </w:pPr>
                              <w:r>
                                <w:rPr>
                                  <w:rFonts w:ascii="Microsoft Sans Serif"/>
                                  <w:spacing w:val="-5"/>
                                  <w:sz w:val="15"/>
                                </w:rPr>
                                <w:t>138,820</w:t>
                              </w:r>
                            </w:p>
                            <w:p w14:paraId="76AAF832" w14:textId="77777777" w:rsidR="0023423B" w:rsidRDefault="00D0734C">
                              <w:pPr>
                                <w:spacing w:before="3"/>
                                <w:ind w:left="79"/>
                                <w:rPr>
                                  <w:rFonts w:ascii="Microsoft Sans Serif"/>
                                  <w:sz w:val="15"/>
                                </w:rPr>
                              </w:pPr>
                              <w:r>
                                <w:rPr>
                                  <w:rFonts w:ascii="Microsoft Sans Serif"/>
                                  <w:spacing w:val="-5"/>
                                  <w:sz w:val="15"/>
                                </w:rPr>
                                <w:t>96,854</w:t>
                              </w:r>
                            </w:p>
                          </w:txbxContent>
                        </wps:txbx>
                        <wps:bodyPr wrap="square" lIns="0" tIns="0" rIns="0" bIns="0" rtlCol="0">
                          <a:noAutofit/>
                        </wps:bodyPr>
                      </wps:wsp>
                      <wps:wsp>
                        <wps:cNvPr id="367" name="Textbox 367"/>
                        <wps:cNvSpPr txBox="1"/>
                        <wps:spPr>
                          <a:xfrm>
                            <a:off x="1805939" y="2586602"/>
                            <a:ext cx="329565" cy="226695"/>
                          </a:xfrm>
                          <a:prstGeom prst="rect">
                            <a:avLst/>
                          </a:prstGeom>
                        </wps:spPr>
                        <wps:txbx>
                          <w:txbxContent>
                            <w:p w14:paraId="656AF5CC" w14:textId="77777777" w:rsidR="0023423B" w:rsidRDefault="00D0734C">
                              <w:pPr>
                                <w:spacing w:before="12"/>
                                <w:rPr>
                                  <w:rFonts w:ascii="Microsoft Sans Serif"/>
                                  <w:sz w:val="15"/>
                                </w:rPr>
                              </w:pPr>
                              <w:r>
                                <w:rPr>
                                  <w:rFonts w:ascii="Microsoft Sans Serif"/>
                                  <w:spacing w:val="-6"/>
                                  <w:sz w:val="15"/>
                                </w:rPr>
                                <w:t>101,667</w:t>
                              </w:r>
                            </w:p>
                            <w:p w14:paraId="53648D3E" w14:textId="77777777" w:rsidR="0023423B" w:rsidRDefault="00D0734C">
                              <w:pPr>
                                <w:spacing w:before="3"/>
                                <w:ind w:left="75"/>
                                <w:rPr>
                                  <w:rFonts w:ascii="Microsoft Sans Serif"/>
                                  <w:sz w:val="15"/>
                                </w:rPr>
                              </w:pPr>
                              <w:r>
                                <w:rPr>
                                  <w:rFonts w:ascii="Microsoft Sans Serif"/>
                                  <w:spacing w:val="-6"/>
                                  <w:sz w:val="15"/>
                                </w:rPr>
                                <w:t>22,074</w:t>
                              </w:r>
                            </w:p>
                          </w:txbxContent>
                        </wps:txbx>
                        <wps:bodyPr wrap="square" lIns="0" tIns="0" rIns="0" bIns="0" rtlCol="0">
                          <a:noAutofit/>
                        </wps:bodyPr>
                      </wps:wsp>
                      <wps:wsp>
                        <wps:cNvPr id="368" name="Textbox 368"/>
                        <wps:cNvSpPr txBox="1"/>
                        <wps:spPr>
                          <a:xfrm>
                            <a:off x="1135380" y="2807201"/>
                            <a:ext cx="234950" cy="116205"/>
                          </a:xfrm>
                          <a:prstGeom prst="rect">
                            <a:avLst/>
                          </a:prstGeom>
                        </wps:spPr>
                        <wps:txbx>
                          <w:txbxContent>
                            <w:p w14:paraId="24F6C58B" w14:textId="77777777" w:rsidR="0023423B" w:rsidRDefault="00D0734C">
                              <w:pPr>
                                <w:spacing w:before="12"/>
                                <w:rPr>
                                  <w:rFonts w:ascii="Microsoft Sans Serif"/>
                                  <w:sz w:val="15"/>
                                </w:rPr>
                              </w:pPr>
                              <w:r>
                                <w:rPr>
                                  <w:rFonts w:ascii="Microsoft Sans Serif"/>
                                  <w:spacing w:val="-5"/>
                                  <w:sz w:val="15"/>
                                </w:rPr>
                                <w:t>1,872</w:t>
                              </w:r>
                            </w:p>
                          </w:txbxContent>
                        </wps:txbx>
                        <wps:bodyPr wrap="square" lIns="0" tIns="0" rIns="0" bIns="0" rtlCol="0">
                          <a:noAutofit/>
                        </wps:bodyPr>
                      </wps:wsp>
                      <wps:wsp>
                        <wps:cNvPr id="369" name="Textbox 369"/>
                        <wps:cNvSpPr txBox="1"/>
                        <wps:spPr>
                          <a:xfrm>
                            <a:off x="734568" y="2916167"/>
                            <a:ext cx="1430655" cy="116839"/>
                          </a:xfrm>
                          <a:prstGeom prst="rect">
                            <a:avLst/>
                          </a:prstGeom>
                        </wps:spPr>
                        <wps:txbx>
                          <w:txbxContent>
                            <w:p w14:paraId="25D19E20" w14:textId="77777777" w:rsidR="0023423B" w:rsidRDefault="00D0734C">
                              <w:pPr>
                                <w:tabs>
                                  <w:tab w:val="left" w:pos="627"/>
                                  <w:tab w:val="left" w:pos="1789"/>
                                </w:tabs>
                                <w:spacing w:before="12"/>
                                <w:rPr>
                                  <w:rFonts w:ascii="Microsoft Sans Serif"/>
                                  <w:sz w:val="15"/>
                                </w:rPr>
                              </w:pPr>
                              <w:r>
                                <w:rPr>
                                  <w:rFonts w:ascii="Times New Roman"/>
                                  <w:sz w:val="15"/>
                                  <w:u w:val="single"/>
                                </w:rPr>
                                <w:tab/>
                              </w:r>
                              <w:proofErr w:type="gramStart"/>
                              <w:r>
                                <w:rPr>
                                  <w:rFonts w:ascii="Microsoft Sans Serif"/>
                                  <w:sz w:val="15"/>
                                  <w:u w:val="single"/>
                                </w:rPr>
                                <w:t>5,005</w:t>
                              </w:r>
                              <w:r>
                                <w:rPr>
                                  <w:rFonts w:ascii="Microsoft Sans Serif"/>
                                  <w:spacing w:val="40"/>
                                  <w:sz w:val="15"/>
                                  <w:u w:val="single"/>
                                </w:rPr>
                                <w:t xml:space="preserve"> </w:t>
                              </w:r>
                              <w:r>
                                <w:rPr>
                                  <w:rFonts w:ascii="Microsoft Sans Serif"/>
                                  <w:spacing w:val="93"/>
                                  <w:sz w:val="15"/>
                                </w:rPr>
                                <w:t xml:space="preserve"> </w:t>
                              </w:r>
                              <w:r>
                                <w:rPr>
                                  <w:rFonts w:ascii="Times New Roman"/>
                                  <w:sz w:val="15"/>
                                  <w:u w:val="single"/>
                                </w:rPr>
                                <w:tab/>
                              </w:r>
                              <w:proofErr w:type="gramEnd"/>
                              <w:r>
                                <w:rPr>
                                  <w:rFonts w:ascii="Microsoft Sans Serif"/>
                                  <w:spacing w:val="-5"/>
                                  <w:sz w:val="15"/>
                                  <w:u w:val="single"/>
                                </w:rPr>
                                <w:t>(3,116)</w:t>
                              </w:r>
                            </w:p>
                          </w:txbxContent>
                        </wps:txbx>
                        <wps:bodyPr wrap="square" lIns="0" tIns="0" rIns="0" bIns="0" rtlCol="0">
                          <a:noAutofit/>
                        </wps:bodyPr>
                      </wps:wsp>
                      <wps:wsp>
                        <wps:cNvPr id="370" name="Textbox 370"/>
                        <wps:cNvSpPr txBox="1"/>
                        <wps:spPr>
                          <a:xfrm>
                            <a:off x="1039241" y="3038855"/>
                            <a:ext cx="336550" cy="118745"/>
                          </a:xfrm>
                          <a:prstGeom prst="rect">
                            <a:avLst/>
                          </a:prstGeom>
                        </wps:spPr>
                        <wps:txbx>
                          <w:txbxContent>
                            <w:p w14:paraId="5F559E8C" w14:textId="77777777" w:rsidR="0023423B" w:rsidRDefault="00D0734C">
                              <w:pPr>
                                <w:spacing w:before="9"/>
                                <w:rPr>
                                  <w:b/>
                                  <w:sz w:val="14"/>
                                </w:rPr>
                              </w:pPr>
                              <w:r>
                                <w:rPr>
                                  <w:b/>
                                  <w:spacing w:val="-2"/>
                                  <w:sz w:val="14"/>
                                </w:rPr>
                                <w:t>242,552</w:t>
                              </w:r>
                            </w:p>
                          </w:txbxContent>
                        </wps:txbx>
                        <wps:bodyPr wrap="square" lIns="0" tIns="0" rIns="0" bIns="0" rtlCol="0">
                          <a:noAutofit/>
                        </wps:bodyPr>
                      </wps:wsp>
                      <wps:wsp>
                        <wps:cNvPr id="371" name="Textbox 371"/>
                        <wps:cNvSpPr txBox="1"/>
                        <wps:spPr>
                          <a:xfrm>
                            <a:off x="1807336" y="3038855"/>
                            <a:ext cx="330835" cy="118745"/>
                          </a:xfrm>
                          <a:prstGeom prst="rect">
                            <a:avLst/>
                          </a:prstGeom>
                        </wps:spPr>
                        <wps:txbx>
                          <w:txbxContent>
                            <w:p w14:paraId="6E02341C" w14:textId="77777777" w:rsidR="0023423B" w:rsidRDefault="00D0734C">
                              <w:pPr>
                                <w:spacing w:before="9"/>
                                <w:rPr>
                                  <w:b/>
                                  <w:sz w:val="14"/>
                                </w:rPr>
                              </w:pPr>
                              <w:r>
                                <w:rPr>
                                  <w:b/>
                                  <w:spacing w:val="-2"/>
                                  <w:sz w:val="14"/>
                                </w:rPr>
                                <w:t>121,181</w:t>
                              </w:r>
                            </w:p>
                          </w:txbxContent>
                        </wps:txbx>
                        <wps:bodyPr wrap="square" lIns="0" tIns="0" rIns="0" bIns="0" rtlCol="0">
                          <a:noAutofit/>
                        </wps:bodyPr>
                      </wps:wsp>
                      <wps:wsp>
                        <wps:cNvPr id="372" name="Textbox 372"/>
                        <wps:cNvSpPr txBox="1"/>
                        <wps:spPr>
                          <a:xfrm>
                            <a:off x="9144" y="3380225"/>
                            <a:ext cx="2191385" cy="241300"/>
                          </a:xfrm>
                          <a:prstGeom prst="rect">
                            <a:avLst/>
                          </a:prstGeom>
                        </wps:spPr>
                        <wps:txbx>
                          <w:txbxContent>
                            <w:p w14:paraId="48FF3CF8" w14:textId="77777777" w:rsidR="0023423B" w:rsidRDefault="00D0734C">
                              <w:pPr>
                                <w:tabs>
                                  <w:tab w:val="left" w:pos="1012"/>
                                  <w:tab w:val="left" w:pos="1776"/>
                                  <w:tab w:val="left" w:pos="2342"/>
                                  <w:tab w:val="left" w:pos="3430"/>
                                </w:tabs>
                                <w:spacing w:before="13"/>
                                <w:ind w:left="447"/>
                                <w:rPr>
                                  <w:rFonts w:ascii="Times New Roman"/>
                                  <w:sz w:val="15"/>
                                </w:rPr>
                              </w:pPr>
                              <w:r>
                                <w:rPr>
                                  <w:rFonts w:ascii="Microsoft Sans Serif"/>
                                  <w:spacing w:val="-2"/>
                                  <w:sz w:val="15"/>
                                </w:rPr>
                                <w:t>7,440</w:t>
                              </w:r>
                              <w:r>
                                <w:rPr>
                                  <w:rFonts w:ascii="Microsoft Sans Serif"/>
                                  <w:sz w:val="15"/>
                                </w:rPr>
                                <w:tab/>
                              </w:r>
                              <w:r>
                                <w:rPr>
                                  <w:rFonts w:ascii="Times New Roman"/>
                                  <w:sz w:val="15"/>
                                  <w:u w:val="single"/>
                                </w:rPr>
                                <w:tab/>
                              </w:r>
                              <w:r>
                                <w:rPr>
                                  <w:rFonts w:ascii="Microsoft Sans Serif"/>
                                  <w:spacing w:val="-2"/>
                                  <w:sz w:val="15"/>
                                  <w:u w:val="single"/>
                                </w:rPr>
                                <w:t>6,741</w:t>
                              </w:r>
                              <w:r>
                                <w:rPr>
                                  <w:rFonts w:ascii="Microsoft Sans Serif"/>
                                  <w:sz w:val="15"/>
                                </w:rPr>
                                <w:tab/>
                              </w:r>
                              <w:r>
                                <w:rPr>
                                  <w:rFonts w:ascii="Times New Roman"/>
                                  <w:sz w:val="15"/>
                                  <w:u w:val="single"/>
                                </w:rPr>
                                <w:tab/>
                              </w:r>
                            </w:p>
                            <w:p w14:paraId="02D2C6DF" w14:textId="77777777" w:rsidR="0023423B" w:rsidRDefault="00D0734C">
                              <w:pPr>
                                <w:tabs>
                                  <w:tab w:val="left" w:pos="445"/>
                                  <w:tab w:val="left" w:pos="1773"/>
                                  <w:tab w:val="left" w:pos="3057"/>
                                </w:tabs>
                                <w:spacing w:before="20"/>
                                <w:rPr>
                                  <w:b/>
                                  <w:sz w:val="14"/>
                                </w:rPr>
                              </w:pPr>
                              <w:r>
                                <w:rPr>
                                  <w:rFonts w:ascii="Times New Roman"/>
                                  <w:sz w:val="14"/>
                                  <w:u w:val="single"/>
                                </w:rPr>
                                <w:tab/>
                              </w:r>
                              <w:r>
                                <w:rPr>
                                  <w:b/>
                                  <w:sz w:val="14"/>
                                  <w:u w:val="single"/>
                                </w:rPr>
                                <w:t>7,440</w:t>
                              </w:r>
                              <w:r>
                                <w:rPr>
                                  <w:b/>
                                  <w:spacing w:val="40"/>
                                  <w:sz w:val="14"/>
                                  <w:u w:val="single"/>
                                </w:rPr>
                                <w:t xml:space="preserve"> </w:t>
                              </w:r>
                              <w:r>
                                <w:rPr>
                                  <w:b/>
                                  <w:sz w:val="14"/>
                                </w:rPr>
                                <w:tab/>
                              </w:r>
                              <w:r>
                                <w:rPr>
                                  <w:b/>
                                  <w:spacing w:val="-2"/>
                                  <w:sz w:val="14"/>
                                </w:rPr>
                                <w:t>6,741</w:t>
                              </w:r>
                              <w:r>
                                <w:rPr>
                                  <w:b/>
                                  <w:sz w:val="14"/>
                                </w:rPr>
                                <w:tab/>
                              </w:r>
                              <w:r>
                                <w:rPr>
                                  <w:b/>
                                  <w:spacing w:val="-2"/>
                                  <w:sz w:val="14"/>
                                </w:rPr>
                                <w:t>(699)</w:t>
                              </w:r>
                            </w:p>
                          </w:txbxContent>
                        </wps:txbx>
                        <wps:bodyPr wrap="square" lIns="0" tIns="0" rIns="0" bIns="0" rtlCol="0">
                          <a:noAutofit/>
                        </wps:bodyPr>
                      </wps:wsp>
                      <wps:wsp>
                        <wps:cNvPr id="373" name="Textbox 373"/>
                        <wps:cNvSpPr txBox="1"/>
                        <wps:spPr>
                          <a:xfrm>
                            <a:off x="121538" y="3729354"/>
                            <a:ext cx="407670" cy="335915"/>
                          </a:xfrm>
                          <a:prstGeom prst="rect">
                            <a:avLst/>
                          </a:prstGeom>
                        </wps:spPr>
                        <wps:txbx>
                          <w:txbxContent>
                            <w:p w14:paraId="5FE635C2" w14:textId="77777777" w:rsidR="0023423B" w:rsidRDefault="00D0734C">
                              <w:pPr>
                                <w:spacing w:before="9"/>
                                <w:ind w:right="23"/>
                                <w:jc w:val="right"/>
                                <w:rPr>
                                  <w:b/>
                                  <w:sz w:val="14"/>
                                </w:rPr>
                              </w:pPr>
                              <w:r>
                                <w:rPr>
                                  <w:b/>
                                  <w:spacing w:val="-2"/>
                                  <w:sz w:val="14"/>
                                </w:rPr>
                                <w:t>128,811</w:t>
                              </w:r>
                            </w:p>
                            <w:p w14:paraId="1DA931D0" w14:textId="77777777" w:rsidR="0023423B" w:rsidRDefault="0023423B">
                              <w:pPr>
                                <w:spacing w:before="20"/>
                                <w:rPr>
                                  <w:b/>
                                  <w:sz w:val="14"/>
                                </w:rPr>
                              </w:pPr>
                            </w:p>
                            <w:p w14:paraId="7EE8C656" w14:textId="77777777" w:rsidR="0023423B" w:rsidRDefault="00D0734C">
                              <w:pPr>
                                <w:ind w:right="18"/>
                                <w:jc w:val="right"/>
                                <w:rPr>
                                  <w:b/>
                                  <w:sz w:val="14"/>
                                </w:rPr>
                              </w:pPr>
                              <w:r>
                                <w:rPr>
                                  <w:b/>
                                  <w:spacing w:val="-2"/>
                                  <w:sz w:val="14"/>
                                </w:rPr>
                                <w:t>2,255,256</w:t>
                              </w:r>
                            </w:p>
                          </w:txbxContent>
                        </wps:txbx>
                        <wps:bodyPr wrap="square" lIns="0" tIns="0" rIns="0" bIns="0" rtlCol="0">
                          <a:noAutofit/>
                        </wps:bodyPr>
                      </wps:wsp>
                      <wps:wsp>
                        <wps:cNvPr id="374" name="Textbox 374"/>
                        <wps:cNvSpPr txBox="1"/>
                        <wps:spPr>
                          <a:xfrm>
                            <a:off x="971930" y="3727830"/>
                            <a:ext cx="403860" cy="336550"/>
                          </a:xfrm>
                          <a:prstGeom prst="rect">
                            <a:avLst/>
                          </a:prstGeom>
                        </wps:spPr>
                        <wps:txbx>
                          <w:txbxContent>
                            <w:p w14:paraId="0188326D" w14:textId="77777777" w:rsidR="0023423B" w:rsidRDefault="00D0734C">
                              <w:pPr>
                                <w:spacing w:before="9"/>
                                <w:ind w:right="24"/>
                                <w:jc w:val="right"/>
                                <w:rPr>
                                  <w:b/>
                                  <w:sz w:val="14"/>
                                </w:rPr>
                              </w:pPr>
                              <w:r>
                                <w:rPr>
                                  <w:b/>
                                  <w:spacing w:val="-2"/>
                                  <w:sz w:val="14"/>
                                </w:rPr>
                                <w:t>249,293</w:t>
                              </w:r>
                            </w:p>
                            <w:p w14:paraId="61033ED6" w14:textId="77777777" w:rsidR="0023423B" w:rsidRDefault="0023423B">
                              <w:pPr>
                                <w:spacing w:before="21"/>
                                <w:rPr>
                                  <w:b/>
                                  <w:sz w:val="14"/>
                                </w:rPr>
                              </w:pPr>
                            </w:p>
                            <w:p w14:paraId="548E7D45" w14:textId="77777777" w:rsidR="0023423B" w:rsidRDefault="00D0734C">
                              <w:pPr>
                                <w:ind w:right="18"/>
                                <w:jc w:val="right"/>
                                <w:rPr>
                                  <w:b/>
                                  <w:sz w:val="14"/>
                                </w:rPr>
                              </w:pPr>
                              <w:r>
                                <w:rPr>
                                  <w:b/>
                                  <w:spacing w:val="-2"/>
                                  <w:sz w:val="14"/>
                                </w:rPr>
                                <w:t>2,479,655</w:t>
                              </w:r>
                            </w:p>
                          </w:txbxContent>
                        </wps:txbx>
                        <wps:bodyPr wrap="square" lIns="0" tIns="0" rIns="0" bIns="0" rtlCol="0">
                          <a:noAutofit/>
                        </wps:bodyPr>
                      </wps:wsp>
                      <wps:wsp>
                        <wps:cNvPr id="375" name="Textbox 375"/>
                        <wps:cNvSpPr txBox="1"/>
                        <wps:spPr>
                          <a:xfrm>
                            <a:off x="1807336" y="3726941"/>
                            <a:ext cx="332740" cy="336550"/>
                          </a:xfrm>
                          <a:prstGeom prst="rect">
                            <a:avLst/>
                          </a:prstGeom>
                        </wps:spPr>
                        <wps:txbx>
                          <w:txbxContent>
                            <w:p w14:paraId="3F520F05" w14:textId="77777777" w:rsidR="0023423B" w:rsidRDefault="00D0734C">
                              <w:pPr>
                                <w:spacing w:before="9"/>
                                <w:rPr>
                                  <w:b/>
                                  <w:sz w:val="14"/>
                                </w:rPr>
                              </w:pPr>
                              <w:r>
                                <w:rPr>
                                  <w:b/>
                                  <w:spacing w:val="-2"/>
                                  <w:sz w:val="14"/>
                                </w:rPr>
                                <w:t>120,482</w:t>
                              </w:r>
                            </w:p>
                            <w:p w14:paraId="4A170490" w14:textId="77777777" w:rsidR="0023423B" w:rsidRDefault="0023423B">
                              <w:pPr>
                                <w:spacing w:before="21"/>
                                <w:rPr>
                                  <w:b/>
                                  <w:sz w:val="14"/>
                                </w:rPr>
                              </w:pPr>
                            </w:p>
                            <w:p w14:paraId="7016E8AB" w14:textId="77777777" w:rsidR="0023423B" w:rsidRDefault="00D0734C">
                              <w:pPr>
                                <w:ind w:left="4"/>
                                <w:rPr>
                                  <w:b/>
                                  <w:sz w:val="14"/>
                                </w:rPr>
                              </w:pPr>
                              <w:r>
                                <w:rPr>
                                  <w:b/>
                                  <w:spacing w:val="-2"/>
                                  <w:sz w:val="14"/>
                                </w:rPr>
                                <w:t>224,399</w:t>
                              </w:r>
                            </w:p>
                          </w:txbxContent>
                        </wps:txbx>
                        <wps:bodyPr wrap="square" lIns="0" tIns="0" rIns="0" bIns="0" rtlCol="0">
                          <a:noAutofit/>
                        </wps:bodyPr>
                      </wps:wsp>
                      <wps:wsp>
                        <wps:cNvPr id="376" name="Textbox 376"/>
                        <wps:cNvSpPr txBox="1"/>
                        <wps:spPr>
                          <a:xfrm>
                            <a:off x="12191" y="4192831"/>
                            <a:ext cx="2186940" cy="213995"/>
                          </a:xfrm>
                          <a:prstGeom prst="rect">
                            <a:avLst/>
                          </a:prstGeom>
                        </wps:spPr>
                        <wps:txbx>
                          <w:txbxContent>
                            <w:p w14:paraId="34C9E50F" w14:textId="77777777" w:rsidR="0023423B" w:rsidRDefault="00D0734C">
                              <w:pPr>
                                <w:tabs>
                                  <w:tab w:val="left" w:pos="898"/>
                                  <w:tab w:val="left" w:pos="2233"/>
                                  <w:tab w:val="left" w:pos="3423"/>
                                </w:tabs>
                                <w:spacing w:line="155" w:lineRule="exact"/>
                                <w:ind w:left="-1" w:right="18"/>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9"/>
                                  <w:sz w:val="14"/>
                                </w:rPr>
                                <w:t xml:space="preserve"> </w:t>
                              </w: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4"/>
                                  <w:sz w:val="14"/>
                                </w:rPr>
                                <w:t xml:space="preserve"> </w:t>
                              </w:r>
                              <w:r>
                                <w:rPr>
                                  <w:rFonts w:ascii="Times New Roman"/>
                                  <w:sz w:val="14"/>
                                  <w:u w:val="single"/>
                                </w:rPr>
                                <w:t xml:space="preserve"> </w:t>
                              </w:r>
                              <w:r>
                                <w:rPr>
                                  <w:rFonts w:ascii="Times New Roman"/>
                                  <w:sz w:val="14"/>
                                  <w:u w:val="single"/>
                                </w:rPr>
                                <w:tab/>
                              </w:r>
                            </w:p>
                            <w:p w14:paraId="40653FE0" w14:textId="77777777" w:rsidR="0023423B" w:rsidRDefault="00D0734C">
                              <w:pPr>
                                <w:tabs>
                                  <w:tab w:val="left" w:pos="1397"/>
                                  <w:tab w:val="left" w:pos="2717"/>
                                </w:tabs>
                                <w:spacing w:before="5"/>
                                <w:ind w:left="58"/>
                                <w:jc w:val="center"/>
                                <w:rPr>
                                  <w:b/>
                                  <w:sz w:val="14"/>
                                </w:rPr>
                              </w:pPr>
                              <w:r>
                                <w:rPr>
                                  <w:b/>
                                  <w:spacing w:val="-2"/>
                                  <w:sz w:val="14"/>
                                </w:rPr>
                                <w:t>2,255,256</w:t>
                              </w:r>
                              <w:r>
                                <w:rPr>
                                  <w:b/>
                                  <w:sz w:val="14"/>
                                </w:rPr>
                                <w:tab/>
                              </w:r>
                              <w:r>
                                <w:rPr>
                                  <w:b/>
                                  <w:spacing w:val="-2"/>
                                  <w:sz w:val="14"/>
                                </w:rPr>
                                <w:t>2,479,655</w:t>
                              </w:r>
                              <w:r>
                                <w:rPr>
                                  <w:b/>
                                  <w:sz w:val="14"/>
                                </w:rPr>
                                <w:tab/>
                              </w:r>
                              <w:r>
                                <w:rPr>
                                  <w:b/>
                                  <w:spacing w:val="-2"/>
                                  <w:sz w:val="14"/>
                                </w:rPr>
                                <w:t>224,399</w:t>
                              </w:r>
                            </w:p>
                          </w:txbxContent>
                        </wps:txbx>
                        <wps:bodyPr wrap="square" lIns="0" tIns="0" rIns="0" bIns="0" rtlCol="0">
                          <a:noAutofit/>
                        </wps:bodyPr>
                      </wps:wsp>
                      <wps:wsp>
                        <wps:cNvPr id="377" name="Textbox 377"/>
                        <wps:cNvSpPr txBox="1"/>
                        <wps:spPr>
                          <a:xfrm>
                            <a:off x="1931332" y="3364872"/>
                            <a:ext cx="240665" cy="144780"/>
                          </a:xfrm>
                          <a:prstGeom prst="rect">
                            <a:avLst/>
                          </a:prstGeom>
                        </wps:spPr>
                        <wps:txbx>
                          <w:txbxContent>
                            <w:p w14:paraId="2C2F042D" w14:textId="77777777" w:rsidR="0023423B" w:rsidRDefault="00D0734C">
                              <w:pPr>
                                <w:spacing w:before="25"/>
                                <w:ind w:left="20"/>
                                <w:rPr>
                                  <w:rFonts w:ascii="Verdana"/>
                                  <w:i/>
                                  <w:sz w:val="15"/>
                                </w:rPr>
                              </w:pPr>
                              <w:r>
                                <w:rPr>
                                  <w:rFonts w:ascii="Verdana"/>
                                  <w:i/>
                                  <w:spacing w:val="-2"/>
                                  <w:w w:val="80"/>
                                  <w:sz w:val="15"/>
                                </w:rPr>
                                <w:t>(699)</w:t>
                              </w:r>
                            </w:p>
                          </w:txbxContent>
                        </wps:txbx>
                        <wps:bodyPr wrap="square" lIns="0" tIns="0" rIns="0" bIns="0" rtlCol="0">
                          <a:noAutofit/>
                        </wps:bodyPr>
                      </wps:wsp>
                    </wpg:wgp>
                  </a:graphicData>
                </a:graphic>
              </wp:anchor>
            </w:drawing>
          </mc:Choice>
          <mc:Fallback>
            <w:pict>
              <v:group w14:anchorId="1D33E142" id="Group 356" o:spid="_x0000_s1191" alt="&quot;&quot;" style="position:absolute;left:0;text-align:left;margin-left:325.9pt;margin-top:-54.5pt;width:173.3pt;height:348.6pt;z-index:251633664;mso-wrap-distance-left:0;mso-wrap-distance-right:0;mso-position-horizontal-relative:page;mso-position-vertical-relative:text" coordsize="22009,44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f2LrQUAAG4mAAAOAAAAZHJzL2Uyb0RvYy54bWzcmm2Pm0YQx99X6ndA&#10;vM+Z3QWWRfFFba+JIkXpqUk/AMbYRjEPXfDZ9+373128zsGlqUm5F5x0Fo/LzPx2ZmcGXr85FXvn&#10;IZNNXpVLl9x4rpOVabXOy+3S/evz21eR6zRtUq6TfVVmS/cxa9w3tz//9PpYxxmtdtV+nUkHg5RN&#10;fKyX7q5t63ixaNJdViTNTVVnJU5uKlkkLXbldrGWyRGjF/sF9bxwcazkupZVmjUNjt6Zk+6tHn+z&#10;ydL2j82myVpnv3QhW6t/pf5dqd/F7esk3sqk3uVpJ0YyQooiyUs81A51l7SJc5D5YKgiT2XVVJv2&#10;Jq2KRbXZ5GmmdYA2xOtp805Wh1rrso2P29qaCabt2Wn0sOnHh3ey/lTfSyM9Nj9U6ZcGdlkc6238&#10;9Xm1v71cfNrIQt0EJZyTtuijtWh2ap0UBykYCQLDpzjn+5TjgLF5ugOYwX3p7vfv3LlIYvNgLZ4V&#10;p87TGP+dibA1MNH3pxLuag8yc7tBiv80RpHIL4f6FWjWSZuv8n3ePuqZCW5KqPLhPk+VddUOrHkv&#10;nXy9dFnAXadMCrjE+yLZZo46AKOfr1L3KAaDIVb7vH6b7/fK8mq7ExZTujclntHXTLe7Kj0UWdka&#10;/5HZHnJXZbPL68Z1ZJwVqwwCyvdrAmzw3RYy1jIvWwOuaWXWpjv1/A3k+BMupgRNYntCC32RU6nQ&#10;dBPs2TnDaeibse20IVwwzJRu2hARCKGusPCTuJZN+y6rCkdtQFyIAYsncfLwoekEOl/SmdHIoIWD&#10;SCpCIOQ0ZwNib2DCq7zq0y6pM4ighv2aMwKg4fwZ2q2qE0hHSpfuOuV6Tnv6tYK3kPPxb5iLMh6S&#10;0HXgS9Qn9KnNGPECEhiTMT/k8LofsZgSz4ihttrT6qTnrbCyr6r1I0Q/InYu3ebvQ6I8Z/++hBlV&#10;oD1vyPPG6rwh2/1vlQ7HildZ/XJoq02umalHmXHBTO2Az4uBEkNQetIpOQD0GlAEf1EEGCAFZE9B&#10;0YjRc0gEKI8Hk4Cyss8NVIjp1fMoHBrnUYRzThSM4dLFIio860+c+ZNgIp4VfXacsH70OdkId7VD&#10;USaMP4URCzy9ViaxXS88PwzPsAgLaBBMEv2IZxWYHS06pKVXmFHhz2eY13qdIj6NuIZxweV7oa/O&#10;q6QQgZJP5VpW/tnBYkNYbGQIFCHlUZdUPA+LBuIFYFn5ZwfLH8LS+e4Yz4pQT11oERH1s0DmIT5O&#10;71pWgdnRgvH6q5Ze+UfQEsQHe5WtB5H6e5oHBpQwhvMqCgZhJEwSM7rEUfI9k7CjKjgHhtmhQtTq&#10;owrPyl6bYHiMRxdaPOIDx2IMmbqmRWnoTUXLKjA7WrbhYQvhUKdxIxyLRF4gGAo241vI/fq0qAjC&#10;C60QueMExTAxeahSYHa0hm2L0Jb+1/oWMnIWdflg5HF0Op9GQsp8gYS9ywdDakLW/x8JrQKzozXs&#10;XYS2/r+Slqp0gVq7liDoN/VqLYLcPgxsioFy7Mdac99ct6wCc6OFcqi/bpkKaUwk9JhAL1DjYh5D&#10;00lHukutxRhgWd+arNYy3cY5RkI+bGPg0Mh2E6IfgPwbrRdJ34lVYHa+NWxjmExuhG/Z9J1h9aK0&#10;51iUCMJUj1fl73BB1fGYIscwff5Zetawi8FtF+DKVYtQghzDOBanggW9N0q+x0MVdxUsxgKBNyWT&#10;wLLyz86xhl0MbpsAV8ISnAgGGIoFR/cJ24BxWbN8LGSqy29g6fVrElhW/tnBQljqVcbmLdOIKIha&#10;67Jm4VWtQLbxhBZjlPsvQEt77Czj4LCPwW0b4ErXQhwUJhv0icCbxh4rSiIA7GCh/yQmKozxlhpz&#10;ZJawhm0MPrqNIRhagMhY9KIU+oOmE8WbknMbA71EjiJ6kkBoFXi5QKg/38FHTfqjju4DLPXV1Nf7&#10;+iOAy2dit/8AAAD//wMAUEsDBAoAAAAAAAAAIQAkbG2T5xoAAOcaAAAUAAAAZHJzL21lZGlhL2lt&#10;YWdlMS5wbmeJUE5HDQoaCgAAAA1JSERSAAACywAABaoBAwAAADPJv+kAAAAGUExURQAAAP///6XZ&#10;n90AAAABYktHRACIBR1IAAAACXBIWXMAAA7EAAAOxAGVKw4bAAAaeklEQVR4nO2dzW/cRpqHKY+C&#10;8ZzWNrLnJIICRJo/Is7Ag420l4ygVgAbwd5ttHKKBawglyfIAsmcYsGe8+7ABsY05L1st4DplWvP&#10;e1ysbECNdgV7nEBiTmYmDMltdjfZ/KiPt4pVEluqX+JWN1l86uVbxWJ9sejEOaHkAxM/hgiJAjjV&#10;TQEvPObSwjyEgtalMpqYQ8cxzNNKaKqQGXQoDqKKVpVFzx6aUjrMgNXNRCtckg2wmq/IHJoqGbSk&#10;v5tgNTGHloenaGoaS4hyR7U3MBNozxx6KIKMoSk6PXT1FjfKsKQuOhoiMPC4SmRh5aLJo7OEzmyv&#10;ACZb6LV7lBg2PYTma8wAMmIbiXLJyifj/pjOiCITLqHDXvJJvwKK4hYs42hLVkfxDiv8veQjSauA&#10;UUx+Ho2i3EpMi6poYPOrTwrb0eTv94VzKaB7k7+ZVeUMNTSYETfK/4hGLqkmY/FsScJPnS9oQZXS&#10;SJRDsojG5+pjQXhBvoaJE0lQE03R6BQzr5mquvva0NE4EdmZjy2kEJ0QPYKS6W/MDx5NP53yVi1C&#10;JTRPKt0NQjSOYUVhPn5Ivpb1Ec5/1ZT5wonJ+fPL0Mfi4xHXM+k+kiRiGJccEmKAgQKNYhg5G+qQ&#10;sU1YkK0Le/NoIsDzEjW/L6iiuZfzxKB7nCBBenJeFa2qkUnFe3xkpDqJJ3/BDpGXJqunGd7LEhSO&#10;lm6ITdHiMohw91ayZt7qQTV8YqqfMUVFa+4GGTaljT6S8J4QZhktQ1duyBIKil+8ErqmCq0gf/Sj&#10;hAbbXQhIL7eoNVVeBHCnURyCGUGDGHKzJAw0TrACuzCjqBnHmstBFauHtiFS3phRJ/GC7vRldMTC&#10;ghUMG0oVdGKLuJoErptQkxHnf2TGCJQGyIo5zXeZsSUkPpBGR2x3VBuqUzRiHLMvFTkVXRBWghXv&#10;Jo3peyJG0EjKBim0SNWS53R8jVUZjLw+RQuvZIZQPPEGYaLFKSXaXzIf4mtg26583mI0AoIrasTV&#10;iGPebUBtGGIkFHLI9Mx1Og4hmBUImOWlc0heL6hbCd1VMDRKPl6Jb/eFGLhoDIo3UylmCYfI9uQI&#10;2+iQJKTXEmtnPnblE4DGogBIgCb8w0OeY4IxoGQDzCE4GmeskNndT8nYmi50Qtkm4es0wfzxN1wN&#10;6RVuGjCrvRy7Tv2aLlKOiKEkZkxF+3H1sqOgfEAbT8tYQTkev4j2ktyZ5LGijV6xWevHyX+Fq5+U&#10;czyanCfN6jShFHsDgsmR1VFSnP9NJJDj00XZ73LjrqhockzqJFQJMdVwX0hSY7wpOpcpCr6ulBwR&#10;I4ZSLir2BBOORRQUO3Pjyd+SrxGk6Mewbbx8Xbx00oNpFzqm3Y2cchC+fEHtMh+vaLyxrKy/Jedr&#10;QsbRBuPt6SCbU+YVrxOcffNi7GVpfQypG5esZlQI+BmyLFqve0WqHX80tLCcFw1E5DD6+lS5PcHl&#10;nanjKW7B2TevFPEUonwrqF7oY0vQ5BehoFmFA6fXkp6vgFZjTvRTMMrbQUMThlVhLJcb4Q7JooHW&#10;s1XmmFWymUrjjogjzshjC3LnDM18GLLnoMCm+ppVAMkN3QitHkUTxamHU8eHnNLGZ6IxNyomsnBY&#10;rrJQ3CgrQy2wnPxiNBC0YofXafbiqPgaiJYVe1hJCi0s9wol15n2mE2cj8vbcxtyZ4Nk0FQhYQg4&#10;mshHr8vXqCa6MOKMRaFVrBZfVYiBVqpD5i6WNGax1ViCWtggQEdyRYrK9DWVUktX5sPm0BTB7uhm&#10;0OpSznzcVo/PQEtlhkl2I5RdMg5B0Iik0FjXs0lcl2DWjnKVvhGjSbOKzmVlUtqVpHL5ulWwepTI&#10;gGaYCF256PzyNj9mZClwFQckIkCT6iZOfOyYTzGHqExnDmOPxNWagNhqItrMKl70OWQUQ5onAzo6&#10;y7KkXlwUNN3doHskEaAronYoV7eh0m8pX+N45FJS3u5PdyuiMW0jqm5AIDRmEZmaRlVFY8n6HTPm&#10;Epqok/hoPjgHjfxiHNTSG9hGL+Rqygzx3LGIiS4LiQIUREafmInmJyP9YvWqe4pofxqnkhQGYCci&#10;jO3QKbCKQpVYlNHi+qUkOnGmqAqC1dAyt4cyGjNPFdM3F5WcUepujtWyba9A4RGzqOxeWI1C1tfQ&#10;egpthj7k+UWYpO+N5W/Z44lxPvv4smgKlyPVqjug7q6lDJlGwx/bZdmDc98RO5q6I3cEEkh71T1g&#10;je0G43PV8jxiXaunRqBpuRZqQXOkG50rJyTRpN7jISVNWeLEHYXAk380dK0x/6loU6o0xVO1mnnf&#10;8iTrVfI5hPDqhILiiSa/dCQCHKP9kpEbFFSURjSon4+V4WCVHl7tCXHCi5SzSq+vlYYhILjxN1QD&#10;TU+J6nVkIvOFHHRfSwwyIxyQQhBJoKcisVx1HohGCkNVs1CGVGuKs2C1ATSlt0IXmi11NDGHFsqi&#10;jaCJOfSwSDyrhxB5wubQWbPPBFpeFm3RqbA5NF0SaEjNCamhK8fmRaqbFB0inORNZNFEJnAePXIm&#10;FjAQm4VSivwSaeDOLlJFjzf5wj5NnxULzv8oWc2vRCeJ5+N+xAiX9pkRKnr0VBfh8sdRUDN57onk&#10;SCHzcWZ+x8Vatlq+BjU+YGiU+47FQWTQStI8Z0EFrbBonEQ9xBQaS5NnIxkv3PQ1zsVtdgniRqGx&#10;OXQd6UFTqyUANALRq6F0WC1cBqa2yrm7GckoW2JD0brmBOsRGC1vNg1NpClgtCZV0MmT8Iry6g9D&#10;JDdBRN1T2FqZUoXFtRlc/Fm4znPwArp0DE2s66bGQkE5ibMhoc5T5TeFogyOmWEC3uAJEhjlcWqX&#10;OA2hYcZnZS9JN4DRI1+E2UdJhLJNPhmZqVj/VkCgAc++UIUPJfGeNmaLCDsACteqBFp2EOzsfS0S&#10;rdTSbTUyhqau2i1SKD2nr/nJOJvoJPP5JNY9HSJi3CTkOi2krvUz9zUxh050tqP/mBhDF6UbzVs4&#10;WV3NbDeeBXriX2QAzRAILdNm5FVxMLu2m+YsxNif3ddHK3vTrGaRJ6JWoSjFAHxa5ni7xOLP8skY&#10;caKP8+/zkEKj0Se0X6SK5tRG5XoXlPO19udlZKSG5jTjp7saZ7VFJ5LtM2uG1WeOnpYws2S1RVu0&#10;NjQ2h4ZKtDKpVjUDff7K69Po1poZNKvmWh3yqYaZTDnK7aHUZrEYHfOeBQtHy1gnAQjluNzhiIHm&#10;lBujSAjTB4XmiMZkxKXf6mgiCqCCZs0DK61qIjtsnLxOlbDDqE8EQ6W/XFHR6guMCdFs+bx2TDAJ&#10;oYaWkV40ZqPpThaNyE56FUhpc0MmFiBzaEmdB7TKC2qBaEUJV9xFYobU0/UFqxWKJY4Lz0MOEUjo&#10;av3r4tB1Kg4RXy6EtSPN15iBFgrBg8LQhUXV9KLVpRfNWe4Z64xHh9XEHJohiy6jv1l3W63Wzb2b&#10;R8eftQfHeGvzJAhe6FjM3KHrlzrQ96noX+hA99vtruu6a48Wrv3p20uXHedrbVZrYFi0PrR4jWRl&#10;tKKqaGQOrU0NQBN2gmFFNEk+EDB+ObSyiB50rRfuCOTFlEF6KBqLyFXVtnrc/qG5RIRmNvsDyjc5&#10;NESMFaB0NUkpZwdCq3VzaZ+4K43mFflYBT1yhPJqY6dQqNJflxcnpR5JnvVVSEmnwmKJ3woDTfPR&#10;phTNzF24NtqALPp8oP+w+2j16Z2Nw07n+VF/s99+c9z1773+PtmHB6Lyg1sgMppJSVvmh/TH/OX3&#10;W6vDFmC7/bLfjXfCHvZ24vjzYZD/Kh41f8P57crVlfU/rz9t/SOvBfYDdU+mv6uiiwTnqN++u9dq&#10;La2uP/jdwm+XFudWrl5euA5A/5KPnhMlYxC/Pjnud4/cYewrayvvL137aGHO+erKxOphqeiTeJCE&#10;6XeDzX7v1q2NzjDs3ob7bFYz36yjp/coLDoKdCvmWq26hC2hownzAMDaHwWV0Gw780sAYjbexOKQ&#10;I6Z613helEIPDd2Jki9YEU2EkY7JcmhW8YypW8toSAWMwAyRsLpIFNsw82XImaPhFW0DVuO4/Dpw&#10;LVJ6ME4+AjPJKP1IsKTU0ez6HujF2rWkFf25fnTuMiIx7327NE3umWj4Bcc96i20sk2ig0i26jAr&#10;yWgMjeJTKEPAaGQATWHKdG/pdwjzdSqYfQySjEPeavDNUdEhGOB2STSWCCttNQGEqfNGi7K/8yVX&#10;FjcdTahbxSmo/opqOembAjst2bEsuuCNMpcmTQ7JZfLMBGk0ZmzXtbqxr+M1nPIi9dGItlH5Bhbx&#10;rppsT+orA63dVI28Go2ggffehll9qmhiDk3VRUBjmWAGrFYqQ+RaM/qtxlrR2l47gYHVYb0O0fzC&#10;Haak8zU2hJaSGXRgCo3Hf4y0ChTRcDURbfuvLfqcoCUfXNA5vKYLLda5R5ta3VhBFm3RFm0KTcyh&#10;ZUVDA8ohyA3HgNVpg6aK9utMxcy/1UbWat4tkRR/Zmifvp9ytA9sUWv1NZ6cFJJHV6fy5FU+FRWr&#10;RZkT09E6HluL6WiNsmiLtmiLPndo3ePoMrJoi7Zoi9aGxlqQ7LaMUMTsiPQJf3dURQN7rrBg/7hd&#10;pD5bi8cNaWgixkIHNLVnPqXV14yulnlKC4KfJzQyh85LL1r1DUSysuhZQBNzaKE0o4kIrfxMfkGz&#10;4xBlNBIFOP2pJ5A6SN6qah2K/+ikTp0OWut6lvE5cIhFm0a/PLxz506/tx3f80Mf+wEJyLCw0JER&#10;TS7sZhD93+7q08WFhcp6AxrQ1K2+Fl9rYDQUjc2h1aSMFjdMdVntVetFTXSILjQxhxZKZbGxGtKG&#10;Jipo1UUzmu8QbA5Nk0VfJLTKHV6b1dgcuqqZQGNz6Ios2qIF6EP3Zb/93I+3ToJ7vhcTj2xPqm8/&#10;jpoel+b/ZfV/3Jev7gybZj1vxx89UAoaT2I0k+YyNFOT1dcuJd+v7N5/6D5+0lp76B49+7R9c7+9&#10;d4vXAgOgv2Pvnhs6ZNl119acUhSJ1aG3f9zfuvXZzU6rtXT1k7INgjXjHEYyhgJn+kG8Q4Z/35x4&#10;d4f/H+91nrsTtdYeP3j/g28W/m1WM99poye3wnrvT8qjMbyBiAD7K1YnVV5CC43T3aqv8uV3XWMs&#10;BOKMUEK/4BgVpJUR4Lp0KTrxA6yzPV1cTSho5gP28eeDqeVrAgk0RSOlSHLyS8mUt1oIB7XF6MvA&#10;JOUdER8MzNgAX0uN0mD2TIvhroBrVXq+BefAltam2ogmVDxaRJkXMw/NwBZF9KDlFWlHl4uW3JAP&#10;P9fCZsnki/yi1dwUIiD4VAU04oeVnKwu7Wt4C1IaDb825dCj6xSDgvpKmW/sEyIKVkGzfYlA8Sq/&#10;WFtUnrJuYGj8B8vFRqOTIhqYq0zlEIAYU6qyzZzrLhr529hjT7CbowpaVJYwFodknm0IouYlZzUR&#10;7EfqaKHyt5MSGnjC3tmsUtUgNDaHVpFFW7RFG0ETc2gFWbRFW7RFW7RO9HFvf9Nv4/i175PBaFPa&#10;UknGZa5fWXz4qOU+72/t+FF8EAB6mado+tAKcDTpu7n53blL124suk9/3Wq1Njq37mz/+p+9zWDn&#10;eI+FdmBo3puEYuf/bqz97tIH1ylWh/t3u/12x3Wfrixdmy+HEA1UOajS93Tio9B7fcz0YOBF8b2g&#10;1zv49+RHu9vf7N3u7A290Vp7tPbNyuLK+u/f/WjOufbJrGa+c4RGlS0k/yPktpto/ddVoKIoC4KP&#10;27rCLok3o89ie5f/akgy+Yc4VBQLAtDRYjH6nfJLnaiiR8KFP0X5ca7Dn46mHjcWs++hkkRyVqdJ&#10;F7KimG4NWejMq7hqlOpQZn2RcT7zSuiRQaorwZDS72YVT/pGk3Ka9odh3WihCovSN8rXhPkbKaNL&#10;A1mlPJqPEcmiGVEw1ShfzxTam3zw7+ZKaHkpDK+xhVXRjXi5ETKHjpuHBg/uNspqQ2hQFSQNpGI1&#10;9b6LK1HLoyMmvSQ1X4NySWOS0aKbgKYU5jNgdaLz9mT3OUUjc2hJNQYtNbW5MVafNZqYQk8KEtQw&#10;hyBzaLBkWwUSj7EpXDJG+kPkZNHqaGwODZTaguBYKg5tDQ49aKAah7ZtGYtmC9wF1Sira6H1LGOm&#10;PgZmAs0VMofOq2FolHxgI2igpNHEHBquJmY+LAyhhua3HxmT/4GClKyzk4z5UbdZapJOpR+t9jpw&#10;FMt05UhaHYAG8LEKunw4TzQ0UY1OjGZr7A3VVkGd1eLYTxtrVsPQQJ9Jo8vPb9dHl68ULp8yEUyv&#10;Go8m5tBUXTQ0NocWyqIt2qIt+kzQ4tpZE6226LNGY3PovC4AOgK2zrA8OtGwScB8Tqc46byK5vWi&#10;wOaqezQ0Eh4W1BglBbRUxAbQ0frUKDT4sYNGWW3RFm3RFm3RGtDIHFpaFm3Rs4GWG6JoitUa0Mgc&#10;mi32cgMT5Wr+FDQWHR7CFhuvonlNFTSJmvCQSTvLo6LpKjdxAE0e6RzCbX8V2mfnKF9b9HlFKzxa&#10;3wCrLbokheX0dVuNzaFzmh00VkZjmT1NcAgxh5aXXjQ2hy7Uk5vhEP70wGq1Xs5qFn3KJapoKZ0S&#10;GptDg4SSf6AbgxR6UsHd4jV2prtkrY68qAiIyz9Z7zxJhTl0EtPfTlKuBclZHcgsmlFGi8ZzEHcv&#10;yT6Jxgu9qlO8Gok5tEaB0GoPdZy11RZ96mjJ6ntDrLboiqR6Pk/damIOzRAyhZYtWhuQQ8y30ZEx&#10;ND9flxIDgPaoB4qVQ9d5DkKABgiZQ0vJosvoYFjM+dSM9fPK6rNaaMpi0HOO81GCHi8orRU9Wr3a&#10;HBoNL78Nt55D0i+vvd7rwNvfutu/O+i3azHLaP2yaGU0FvxmolVX8MXsWBrhkPOGRubQDCmjxfd/&#10;KBoL6iGUipsxhzBX7dahWUDX7WSWUhPQlaKRqKFLjpvVvidAK6niMeNW625r5NAGhBuQjImQIbRC&#10;1m6GQy48Olzb/aP7ZGOv3Xtx4L/wtojkhcVB/8x5UY9zafQunx8fP2mtu25no7Pffn7SP+gPgth7&#10;EQR+jAbKaMf5Rcx/AxHiod1Oq9Va3139yvlYAf2hXCczfu1vb20Ouv3uoPtquOVvN133sNVaXX/8&#10;7e4DZ/H69fnLamhJWbQIzbku1McKpvdNwgiclKyYA0OFmy/QIZPI/JINXEn72ouhd2kJdOJqXHPR&#10;UwI/vKqxtzANDTJrZpdZxJrQpDDQzcl846uKSKDHQgn0HiSkT0MT3tVM+MAgDJjvRwcoSCIw9xLz&#10;qqjeB6Plq+DyVuNYMDOizmsnxEKyaGJgGILIEOXQeWHuXlQHnWUVwgwRqaClmh0KOYQoolX7Vsvy&#10;YVZHVUewrpkoV77Q0FKW5yJBxT0mBmBrLLNYiYYeb0Nuu8annhBzaIHGpxZKo0/jBQ7EEBrDgsmi&#10;iTBEdnlqTMbyEiAKaAQM15CrUbJMbIzVqQh/t18DDSGroM/ulaeziJZv/k8kNeNYzWr9c93lZNGz&#10;jQ7NoWM1NDKHnoiYQ0Okihb0BkQ10DxRl+3SIv6bxvky1acKlyE0MoeOFdCwDgCkghbTSfqlQQ6J&#10;PWNvaiGAMOp1Pqgs2qIt2qIt2qIt+uKhsTm0lC4EGplDy8iiLVqA/q4wCe+y896NS0urX+3qR2cy&#10;iEYa0MlH5HkH/YPjfjdoH3W73cP2zcP65FnNIRZt0VXtmEPn1Bj0bA9lWrRFW7RFW7RFW7RedHS7&#10;0+13yfZnAfECvVO72Q9rveVc+tXCPwyD/PQfezePXr7aa5/4bY8cBz72/hMBpnbXeg4M/fAhzyHL&#10;TxZ3V+87jy9TDxahkUQyvon8rc1+e9Bpv+zsdfc+HW760XXd3Ucf3PjTVeeDK87lAppntarCOCRe&#10;HJ2/fH2O0MQcWkIXA03MoYdXGXSMvkEOseiqlF/8p08WfWHRwEKkYVZb9LlAA6foN8xqYP9n06w2&#10;hwa289SstpP/LdqiLdqiLdqiLdqiLdqiLwb61kZ/s7e9GQx8jyi8d8spDq3M359/+8u3n64/HO6K&#10;mIMuc86X11aScZlww3159Jfu4PjF4MQf+AdkZ9gUeUFHT8dVeOhsyOdHzv4PWegPh+hFd+XKw6+c&#10;eYbpAvQ7Q19HUeCT7f27b/rb7V67e7R3+3DDrbqO+NuD/b+cdAfdofq3R8vJ//y01Vr++7Xr137v&#10;VEazDIwmRbHvbfe2D/D5y9cWbdFm0NgcOrZoi7Zoi7Zoi24m2o4VWLRFW7RFW7RFW7RFW7RFW7RF&#10;K6B/Orzd7xwdxVs9tPO6sGsywvHNlQeLj13X/ePezU538NwLToI4edxG2ArTNXiycP2ja+9e/2Z1&#10;qfWsdfNZq9s5RLzBEz46GTzhPQj0ofPT8V7rdrdz+2nr46+Xf5ONgaDCue2cnHx/+/uNvdbT1vrX&#10;rRtfX50XD/m8ozcZg6C/eXT48ujQPdpDPDSuF0/q67n5a+8vf/Vk+X/dl+4wI7Riuq8/+PhB6+2n&#10;LdftdJJnk8J7/Rj1BeiykIZk5OSQ+SXnV2/fd66w0cJk9N/4/ovguP9Ft9/eOOxsDK8P2vBa5JN2&#10;v3vcaXfdJMxoeO3B6urC8o2PL1FG9wwMr3lBGJDX8YkdXms2mmDYHH0jVhMF9EyuDoFMvwTGoi3a&#10;oi3aoi3aoi3aoi3aoi3aoi3aos8zGptDS8mijaOzTqSZstqiLRomMpNWW7RFW7RFW7RFW7RFW7RF&#10;X0B00DsYvIkHo1YqLuyK5t/9zbXrXz+5sey6z2599tkwINkpTuNIplRdcubeu7K4sry07K66rvvq&#10;ltu/e9x7ETAn3SFziyGI0aKJYO84f2utue6X639wFpz8ggZo6pf4ZNA9/sJ9Ngz4eHfxerruwlzR&#10;s7534t09OekeHN7caw31WwOztTLVQ3NnEjk/rqwsLbVWWi23379z99UXB9Pj8o6dX31veX133XX3&#10;3L92u389Hvj7McXXc47z/o1PHi0+3H34T/WmZarmkPjK1aW3nPuO869MdDhMr3X34beX3qrun0zL&#10;DOOd8OS4tzkYdF8ms/ncPzP81wtOwl5//9Z++9angnRA/w8aax0frYehdAAAAABJRU5ErkJgglBL&#10;AwQUAAYACAAAACEAql9pr+MAAAAMAQAADwAAAGRycy9kb3ducmV2LnhtbEyPQWvCQBSE74X+h+UJ&#10;velmbSNJzEZE2p6kUC2U3tbsMwlm34bsmsR/3+2pHocZZr7JN5Np2YC9ayxJEIsIGFJpdUOVhK/j&#10;2zwB5rwirVpLKOGGDjbF40OuMm1H+sTh4CsWSshlSkLtfZdx7soajXIL2yEF72x7o3yQfcV1r8ZQ&#10;blq+jKIVN6qhsFCrDnc1lpfD1Uh4H9W4fRavw/5y3t1+jvHH916glE+zabsG5nHy/2H4ww/oUASm&#10;k72SdqyVsIpFQPcS5iJKw6sQSdPkBdhJQpwkS+BFzu9PF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L3n9i60FAABuJgAADgAAAAAAAAAAAAAAAAA6AgAAZHJz&#10;L2Uyb0RvYy54bWxQSwECLQAKAAAAAAAAACEAJGxtk+caAADnGgAAFAAAAAAAAAAAAAAAAAATCAAA&#10;ZHJzL21lZGlhL2ltYWdlMS5wbmdQSwECLQAUAAYACAAAACEAql9pr+MAAAAMAQAADwAAAAAAAAAA&#10;AAAAAAAsIwAAZHJzL2Rvd25yZXYueG1sUEsBAi0AFAAGAAgAAAAhAKomDr68AAAAIQEAABkAAAAA&#10;AAAAAAAAAAAAPCQAAGRycy9fcmVscy9lMm9Eb2MueG1sLnJlbHNQSwUGAAAAAAYABgB8AQAALyUA&#10;AAAA&#10;">
                <v:shape id="Image 357" o:spid="_x0000_s1192" type="#_x0000_t75" style="position:absolute;top:72;width:21793;height:44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EzwgAAANwAAAAPAAAAZHJzL2Rvd25yZXYueG1sRI/disIw&#10;FITvhX2HcBb2zqb+dqlGWQTBG/H3AQ7N2bbYnJQka7tvbwTBy2FmvmGW69404k7O15YVjJIUBHFh&#10;dc2lgutlO/wG4QOyxsYyKfgnD+vVx2CJubYdn+h+DqWIEPY5KqhCaHMpfVGRQZ/Yljh6v9YZDFG6&#10;UmqHXYSbRo7TdC4N1hwXKmxpU1FxO/8ZBbtsHKbby+F2TKf7znFm+VpYpb4++58FiEB9eIdf7Z1W&#10;MJll8DwTj4BcPQAAAP//AwBQSwECLQAUAAYACAAAACEA2+H2y+4AAACFAQAAEwAAAAAAAAAAAAAA&#10;AAAAAAAAW0NvbnRlbnRfVHlwZXNdLnhtbFBLAQItABQABgAIAAAAIQBa9CxbvwAAABUBAAALAAAA&#10;AAAAAAAAAAAAAB8BAABfcmVscy8ucmVsc1BLAQItABQABgAIAAAAIQCmfCEzwgAAANwAAAAPAAAA&#10;AAAAAAAAAAAAAAcCAABkcnMvZG93bnJldi54bWxQSwUGAAAAAAMAAwC3AAAA9gIAAAAA&#10;">
                  <v:imagedata r:id="rId266" o:title=""/>
                </v:shape>
                <v:shape id="Textbox 358" o:spid="_x0000_s1193" type="#_x0000_t202" style="position:absolute;left:2376;top:24;width:3105;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2F9D297D" w14:textId="77777777" w:rsidR="0023423B" w:rsidRDefault="00D0734C">
                        <w:pPr>
                          <w:spacing w:before="9" w:line="268" w:lineRule="auto"/>
                          <w:ind w:left="157" w:right="11" w:hanging="158"/>
                          <w:rPr>
                            <w:b/>
                            <w:sz w:val="14"/>
                          </w:rPr>
                        </w:pPr>
                        <w:r>
                          <w:rPr>
                            <w:b/>
                            <w:spacing w:val="-4"/>
                            <w:sz w:val="14"/>
                          </w:rPr>
                          <w:t>Budget</w:t>
                        </w:r>
                        <w:r>
                          <w:rPr>
                            <w:b/>
                            <w:spacing w:val="40"/>
                            <w:sz w:val="14"/>
                          </w:rPr>
                          <w:t xml:space="preserve"> </w:t>
                        </w:r>
                        <w:r>
                          <w:rPr>
                            <w:b/>
                            <w:spacing w:val="-4"/>
                            <w:sz w:val="14"/>
                          </w:rPr>
                          <w:t>2024</w:t>
                        </w:r>
                      </w:p>
                      <w:p w14:paraId="3B4D5EFA" w14:textId="77777777" w:rsidR="0023423B" w:rsidRDefault="00D0734C">
                        <w:pPr>
                          <w:spacing w:line="160" w:lineRule="exact"/>
                          <w:ind w:left="125"/>
                          <w:rPr>
                            <w:b/>
                            <w:sz w:val="14"/>
                          </w:rPr>
                        </w:pPr>
                        <w:r>
                          <w:rPr>
                            <w:b/>
                            <w:spacing w:val="-2"/>
                            <w:sz w:val="14"/>
                          </w:rPr>
                          <w:t>$'000</w:t>
                        </w:r>
                      </w:p>
                    </w:txbxContent>
                  </v:textbox>
                </v:shape>
                <v:shape id="Textbox 359" o:spid="_x0000_s1194" type="#_x0000_t202" style="position:absolute;left:11118;top:7;width:2832;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428C38EC" w14:textId="77777777" w:rsidR="0023423B" w:rsidRDefault="00D0734C">
                        <w:pPr>
                          <w:spacing w:before="9" w:line="268" w:lineRule="auto"/>
                          <w:ind w:left="113" w:right="11" w:hanging="114"/>
                          <w:rPr>
                            <w:b/>
                            <w:sz w:val="14"/>
                          </w:rPr>
                        </w:pPr>
                        <w:r>
                          <w:rPr>
                            <w:b/>
                            <w:spacing w:val="-2"/>
                            <w:sz w:val="14"/>
                          </w:rPr>
                          <w:t>Actual</w:t>
                        </w:r>
                        <w:r>
                          <w:rPr>
                            <w:b/>
                            <w:spacing w:val="40"/>
                            <w:sz w:val="14"/>
                          </w:rPr>
                          <w:t xml:space="preserve"> </w:t>
                        </w:r>
                        <w:r>
                          <w:rPr>
                            <w:b/>
                            <w:spacing w:val="-4"/>
                            <w:sz w:val="14"/>
                          </w:rPr>
                          <w:t>2024</w:t>
                        </w:r>
                      </w:p>
                      <w:p w14:paraId="1870950C" w14:textId="77777777" w:rsidR="0023423B" w:rsidRDefault="00D0734C">
                        <w:pPr>
                          <w:spacing w:line="159" w:lineRule="exact"/>
                          <w:ind w:left="77"/>
                          <w:rPr>
                            <w:b/>
                            <w:sz w:val="14"/>
                          </w:rPr>
                        </w:pPr>
                        <w:r>
                          <w:rPr>
                            <w:b/>
                            <w:spacing w:val="-2"/>
                            <w:sz w:val="14"/>
                          </w:rPr>
                          <w:t>$'000</w:t>
                        </w:r>
                      </w:p>
                    </w:txbxContent>
                  </v:textbox>
                </v:shape>
                <v:shape id="Textbox 360" o:spid="_x0000_s1195" type="#_x0000_t202" style="position:absolute;left:17771;width:3829;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0FF60050" w14:textId="77777777" w:rsidR="0023423B" w:rsidRDefault="00D0734C">
                        <w:pPr>
                          <w:spacing w:before="9"/>
                          <w:ind w:right="18"/>
                          <w:jc w:val="right"/>
                          <w:rPr>
                            <w:b/>
                            <w:sz w:val="14"/>
                          </w:rPr>
                        </w:pPr>
                        <w:r>
                          <w:rPr>
                            <w:b/>
                            <w:spacing w:val="-2"/>
                            <w:sz w:val="14"/>
                          </w:rPr>
                          <w:t>Variance</w:t>
                        </w:r>
                      </w:p>
                      <w:p w14:paraId="6B76C045" w14:textId="77777777" w:rsidR="0023423B" w:rsidRDefault="0023423B">
                        <w:pPr>
                          <w:spacing w:before="38"/>
                          <w:rPr>
                            <w:b/>
                            <w:sz w:val="14"/>
                          </w:rPr>
                        </w:pPr>
                      </w:p>
                      <w:p w14:paraId="45BB14A5" w14:textId="77777777" w:rsidR="0023423B" w:rsidRDefault="00D0734C">
                        <w:pPr>
                          <w:ind w:right="22"/>
                          <w:jc w:val="right"/>
                          <w:rPr>
                            <w:b/>
                            <w:sz w:val="14"/>
                          </w:rPr>
                        </w:pPr>
                        <w:r>
                          <w:rPr>
                            <w:b/>
                            <w:spacing w:val="-2"/>
                            <w:sz w:val="14"/>
                          </w:rPr>
                          <w:t>$'000</w:t>
                        </w:r>
                      </w:p>
                    </w:txbxContent>
                  </v:textbox>
                </v:shape>
                <v:shape id="Textbox 361" o:spid="_x0000_s1196" type="#_x0000_t202" style="position:absolute;left:1123;top:6835;width:20467;height:1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57C248E0" w14:textId="77777777" w:rsidR="0023423B" w:rsidRDefault="00D0734C">
                        <w:pPr>
                          <w:tabs>
                            <w:tab w:val="left" w:pos="1303"/>
                            <w:tab w:val="left" w:pos="2507"/>
                          </w:tabs>
                          <w:spacing w:before="14"/>
                          <w:ind w:right="62"/>
                          <w:jc w:val="right"/>
                          <w:rPr>
                            <w:rFonts w:ascii="Microsoft Sans Serif"/>
                            <w:sz w:val="15"/>
                          </w:rPr>
                        </w:pPr>
                        <w:r>
                          <w:rPr>
                            <w:rFonts w:ascii="Microsoft Sans Serif"/>
                            <w:spacing w:val="-2"/>
                            <w:sz w:val="15"/>
                          </w:rPr>
                          <w:t>(22,936)</w:t>
                        </w:r>
                        <w:r>
                          <w:rPr>
                            <w:rFonts w:ascii="Microsoft Sans Serif"/>
                            <w:sz w:val="15"/>
                          </w:rPr>
                          <w:tab/>
                        </w:r>
                        <w:r>
                          <w:rPr>
                            <w:rFonts w:ascii="Microsoft Sans Serif"/>
                            <w:spacing w:val="-2"/>
                            <w:sz w:val="15"/>
                          </w:rPr>
                          <w:t>181,647</w:t>
                        </w:r>
                        <w:r>
                          <w:rPr>
                            <w:rFonts w:ascii="Microsoft Sans Serif"/>
                            <w:sz w:val="15"/>
                          </w:rPr>
                          <w:tab/>
                        </w:r>
                        <w:r>
                          <w:rPr>
                            <w:rFonts w:ascii="Microsoft Sans Serif"/>
                            <w:spacing w:val="-2"/>
                            <w:sz w:val="15"/>
                          </w:rPr>
                          <w:t>204,583</w:t>
                        </w:r>
                      </w:p>
                      <w:p w14:paraId="5372A0DA" w14:textId="77777777" w:rsidR="0023423B" w:rsidRDefault="00D0734C">
                        <w:pPr>
                          <w:tabs>
                            <w:tab w:val="left" w:pos="1330"/>
                            <w:tab w:val="left" w:pos="2610"/>
                          </w:tabs>
                          <w:spacing w:before="4"/>
                          <w:ind w:right="64"/>
                          <w:jc w:val="right"/>
                          <w:rPr>
                            <w:rFonts w:ascii="Microsoft Sans Serif"/>
                            <w:sz w:val="15"/>
                          </w:rPr>
                        </w:pPr>
                        <w:r>
                          <w:rPr>
                            <w:rFonts w:ascii="Microsoft Sans Serif"/>
                            <w:spacing w:val="-2"/>
                            <w:sz w:val="15"/>
                          </w:rPr>
                          <w:t>115,444</w:t>
                        </w:r>
                        <w:r>
                          <w:rPr>
                            <w:rFonts w:ascii="Microsoft Sans Serif"/>
                            <w:sz w:val="15"/>
                          </w:rPr>
                          <w:tab/>
                        </w:r>
                        <w:r>
                          <w:rPr>
                            <w:rFonts w:ascii="Microsoft Sans Serif"/>
                            <w:spacing w:val="-2"/>
                            <w:sz w:val="15"/>
                          </w:rPr>
                          <w:t>186,599</w:t>
                        </w:r>
                        <w:r>
                          <w:rPr>
                            <w:rFonts w:ascii="Microsoft Sans Serif"/>
                            <w:sz w:val="15"/>
                          </w:rPr>
                          <w:tab/>
                        </w:r>
                        <w:r>
                          <w:rPr>
                            <w:rFonts w:ascii="Microsoft Sans Serif"/>
                            <w:spacing w:val="-2"/>
                            <w:sz w:val="15"/>
                          </w:rPr>
                          <w:t>71,155</w:t>
                        </w:r>
                      </w:p>
                      <w:p w14:paraId="6F919F1D" w14:textId="77777777" w:rsidR="0023423B" w:rsidRDefault="00D0734C">
                        <w:pPr>
                          <w:tabs>
                            <w:tab w:val="left" w:pos="1331"/>
                            <w:tab w:val="left" w:pos="2653"/>
                          </w:tabs>
                          <w:spacing w:before="3"/>
                          <w:ind w:right="63"/>
                          <w:jc w:val="right"/>
                          <w:rPr>
                            <w:rFonts w:ascii="Microsoft Sans Serif"/>
                            <w:sz w:val="15"/>
                          </w:rPr>
                        </w:pPr>
                        <w:r>
                          <w:rPr>
                            <w:rFonts w:ascii="Microsoft Sans Serif"/>
                            <w:spacing w:val="-2"/>
                            <w:sz w:val="15"/>
                          </w:rPr>
                          <w:t>7,067</w:t>
                        </w:r>
                        <w:r>
                          <w:rPr>
                            <w:rFonts w:ascii="Microsoft Sans Serif"/>
                            <w:sz w:val="15"/>
                          </w:rPr>
                          <w:tab/>
                        </w:r>
                        <w:r>
                          <w:rPr>
                            <w:rFonts w:ascii="Microsoft Sans Serif"/>
                            <w:spacing w:val="-2"/>
                            <w:sz w:val="15"/>
                          </w:rPr>
                          <w:t>8,032</w:t>
                        </w:r>
                        <w:r>
                          <w:rPr>
                            <w:rFonts w:ascii="Microsoft Sans Serif"/>
                            <w:sz w:val="15"/>
                          </w:rPr>
                          <w:tab/>
                        </w:r>
                        <w:r>
                          <w:rPr>
                            <w:rFonts w:ascii="Microsoft Sans Serif"/>
                            <w:spacing w:val="-5"/>
                            <w:sz w:val="15"/>
                          </w:rPr>
                          <w:t>965</w:t>
                        </w:r>
                      </w:p>
                      <w:p w14:paraId="40920629" w14:textId="77777777" w:rsidR="0023423B" w:rsidRDefault="00D0734C">
                        <w:pPr>
                          <w:tabs>
                            <w:tab w:val="left" w:pos="1332"/>
                            <w:tab w:val="left" w:pos="2487"/>
                          </w:tabs>
                          <w:spacing w:before="1"/>
                          <w:ind w:right="21"/>
                          <w:jc w:val="right"/>
                          <w:rPr>
                            <w:rFonts w:ascii="Microsoft Sans Serif"/>
                            <w:sz w:val="15"/>
                          </w:rPr>
                        </w:pPr>
                        <w:r>
                          <w:rPr>
                            <w:rFonts w:ascii="Microsoft Sans Serif"/>
                            <w:spacing w:val="-2"/>
                            <w:sz w:val="15"/>
                          </w:rPr>
                          <w:t>52,643</w:t>
                        </w:r>
                        <w:r>
                          <w:rPr>
                            <w:rFonts w:ascii="Microsoft Sans Serif"/>
                            <w:sz w:val="15"/>
                          </w:rPr>
                          <w:tab/>
                        </w:r>
                        <w:r>
                          <w:rPr>
                            <w:rFonts w:ascii="Microsoft Sans Serif"/>
                            <w:spacing w:val="-2"/>
                            <w:sz w:val="15"/>
                          </w:rPr>
                          <w:t>26,898</w:t>
                        </w:r>
                        <w:r>
                          <w:rPr>
                            <w:rFonts w:ascii="Microsoft Sans Serif"/>
                            <w:sz w:val="15"/>
                          </w:rPr>
                          <w:tab/>
                        </w:r>
                        <w:r>
                          <w:rPr>
                            <w:rFonts w:ascii="Microsoft Sans Serif"/>
                            <w:spacing w:val="-2"/>
                            <w:sz w:val="15"/>
                          </w:rPr>
                          <w:t>(25,745)</w:t>
                        </w:r>
                      </w:p>
                      <w:p w14:paraId="3D0318A7" w14:textId="77777777" w:rsidR="0023423B" w:rsidRDefault="00D0734C">
                        <w:pPr>
                          <w:tabs>
                            <w:tab w:val="left" w:pos="768"/>
                            <w:tab w:val="left" w:pos="1329"/>
                            <w:tab w:val="left" w:pos="1975"/>
                          </w:tabs>
                          <w:spacing w:before="5"/>
                          <w:ind w:right="63"/>
                          <w:jc w:val="right"/>
                          <w:rPr>
                            <w:rFonts w:ascii="Microsoft Sans Serif"/>
                            <w:sz w:val="15"/>
                          </w:rPr>
                        </w:pPr>
                        <w:r>
                          <w:rPr>
                            <w:rFonts w:ascii="Times New Roman"/>
                            <w:sz w:val="15"/>
                            <w:u w:val="single"/>
                          </w:rPr>
                          <w:tab/>
                        </w:r>
                        <w:r>
                          <w:rPr>
                            <w:rFonts w:ascii="Microsoft Sans Serif"/>
                            <w:spacing w:val="-2"/>
                            <w:sz w:val="15"/>
                            <w:u w:val="single"/>
                          </w:rPr>
                          <w:t>1,823</w:t>
                        </w:r>
                        <w:r>
                          <w:rPr>
                            <w:rFonts w:ascii="Microsoft Sans Serif"/>
                            <w:sz w:val="15"/>
                          </w:rPr>
                          <w:tab/>
                        </w:r>
                        <w:r>
                          <w:rPr>
                            <w:rFonts w:ascii="Times New Roman"/>
                            <w:sz w:val="15"/>
                            <w:u w:val="single"/>
                          </w:rPr>
                          <w:tab/>
                        </w:r>
                        <w:r>
                          <w:rPr>
                            <w:rFonts w:ascii="Microsoft Sans Serif"/>
                            <w:spacing w:val="-2"/>
                            <w:sz w:val="15"/>
                            <w:u w:val="single"/>
                          </w:rPr>
                          <w:t>1,024</w:t>
                        </w:r>
                      </w:p>
                      <w:p w14:paraId="3AD59CA1" w14:textId="77777777" w:rsidR="0023423B" w:rsidRDefault="00D0734C">
                        <w:pPr>
                          <w:tabs>
                            <w:tab w:val="left" w:pos="1334"/>
                            <w:tab w:val="left" w:pos="2538"/>
                          </w:tabs>
                          <w:spacing w:before="20"/>
                          <w:ind w:right="66"/>
                          <w:jc w:val="right"/>
                          <w:rPr>
                            <w:b/>
                            <w:sz w:val="14"/>
                          </w:rPr>
                        </w:pPr>
                        <w:r>
                          <w:rPr>
                            <w:b/>
                            <w:spacing w:val="-2"/>
                            <w:sz w:val="14"/>
                          </w:rPr>
                          <w:t>153,017</w:t>
                        </w:r>
                        <w:r>
                          <w:rPr>
                            <w:b/>
                            <w:sz w:val="14"/>
                          </w:rPr>
                          <w:tab/>
                        </w:r>
                        <w:r>
                          <w:rPr>
                            <w:b/>
                            <w:spacing w:val="-2"/>
                            <w:sz w:val="14"/>
                          </w:rPr>
                          <w:t>404,999</w:t>
                        </w:r>
                        <w:r>
                          <w:rPr>
                            <w:b/>
                            <w:sz w:val="14"/>
                          </w:rPr>
                          <w:tab/>
                        </w:r>
                        <w:r>
                          <w:rPr>
                            <w:b/>
                            <w:spacing w:val="-2"/>
                            <w:sz w:val="14"/>
                          </w:rPr>
                          <w:t>251,982</w:t>
                        </w:r>
                      </w:p>
                      <w:p w14:paraId="2FE69DC9" w14:textId="77777777" w:rsidR="0023423B" w:rsidRDefault="0023423B">
                        <w:pPr>
                          <w:rPr>
                            <w:b/>
                            <w:sz w:val="14"/>
                          </w:rPr>
                        </w:pPr>
                      </w:p>
                      <w:p w14:paraId="3D4004EE" w14:textId="77777777" w:rsidR="0023423B" w:rsidRDefault="0023423B">
                        <w:pPr>
                          <w:spacing w:before="38"/>
                          <w:rPr>
                            <w:b/>
                            <w:sz w:val="14"/>
                          </w:rPr>
                        </w:pPr>
                      </w:p>
                      <w:p w14:paraId="5C0A014A" w14:textId="77777777" w:rsidR="0023423B" w:rsidRDefault="00D0734C">
                        <w:pPr>
                          <w:tabs>
                            <w:tab w:val="left" w:pos="1335"/>
                            <w:tab w:val="left" w:pos="2541"/>
                          </w:tabs>
                          <w:ind w:right="64"/>
                          <w:jc w:val="right"/>
                          <w:rPr>
                            <w:rFonts w:ascii="Microsoft Sans Serif"/>
                            <w:sz w:val="15"/>
                          </w:rPr>
                        </w:pPr>
                        <w:r>
                          <w:rPr>
                            <w:rFonts w:ascii="Microsoft Sans Serif"/>
                            <w:spacing w:val="-2"/>
                            <w:sz w:val="15"/>
                          </w:rPr>
                          <w:t>17,654</w:t>
                        </w:r>
                        <w:r>
                          <w:rPr>
                            <w:rFonts w:ascii="Microsoft Sans Serif"/>
                            <w:sz w:val="15"/>
                          </w:rPr>
                          <w:tab/>
                        </w:r>
                        <w:r>
                          <w:rPr>
                            <w:rFonts w:ascii="Microsoft Sans Serif"/>
                            <w:spacing w:val="-2"/>
                            <w:sz w:val="15"/>
                          </w:rPr>
                          <w:t>38,920</w:t>
                        </w:r>
                        <w:r>
                          <w:rPr>
                            <w:rFonts w:ascii="Microsoft Sans Serif"/>
                            <w:sz w:val="15"/>
                          </w:rPr>
                          <w:tab/>
                        </w:r>
                        <w:r>
                          <w:rPr>
                            <w:rFonts w:ascii="Microsoft Sans Serif"/>
                            <w:spacing w:val="-2"/>
                            <w:sz w:val="15"/>
                          </w:rPr>
                          <w:t>21,266</w:t>
                        </w:r>
                      </w:p>
                      <w:p w14:paraId="06E06421" w14:textId="77777777" w:rsidR="0023423B" w:rsidRDefault="00D0734C">
                        <w:pPr>
                          <w:tabs>
                            <w:tab w:val="left" w:pos="1334"/>
                            <w:tab w:val="left" w:pos="2730"/>
                          </w:tabs>
                          <w:spacing w:before="3" w:line="166" w:lineRule="exact"/>
                          <w:ind w:right="58"/>
                          <w:jc w:val="right"/>
                          <w:rPr>
                            <w:rFonts w:ascii="Microsoft Sans Serif"/>
                            <w:sz w:val="15"/>
                          </w:rPr>
                        </w:pPr>
                        <w:r>
                          <w:rPr>
                            <w:rFonts w:ascii="Microsoft Sans Serif"/>
                            <w:spacing w:val="-2"/>
                            <w:sz w:val="15"/>
                          </w:rPr>
                          <w:t>2,205,465</w:t>
                        </w:r>
                        <w:r>
                          <w:rPr>
                            <w:rFonts w:ascii="Microsoft Sans Serif"/>
                            <w:sz w:val="15"/>
                          </w:rPr>
                          <w:tab/>
                        </w:r>
                        <w:r>
                          <w:rPr>
                            <w:rFonts w:ascii="Microsoft Sans Serif"/>
                            <w:spacing w:val="-2"/>
                            <w:sz w:val="15"/>
                          </w:rPr>
                          <w:t>2,277,462</w:t>
                        </w:r>
                        <w:r>
                          <w:rPr>
                            <w:rFonts w:ascii="Microsoft Sans Serif"/>
                            <w:sz w:val="15"/>
                          </w:rPr>
                          <w:tab/>
                        </w:r>
                        <w:r>
                          <w:rPr>
                            <w:rFonts w:ascii="Microsoft Sans Serif"/>
                            <w:spacing w:val="-2"/>
                            <w:w w:val="90"/>
                            <w:sz w:val="15"/>
                          </w:rPr>
                          <w:t>71,997</w:t>
                        </w:r>
                      </w:p>
                      <w:p w14:paraId="696DFD35" w14:textId="77777777" w:rsidR="0023423B" w:rsidRDefault="00D0734C">
                        <w:pPr>
                          <w:tabs>
                            <w:tab w:val="left" w:pos="570"/>
                            <w:tab w:val="left" w:pos="1334"/>
                            <w:tab w:val="left" w:pos="1899"/>
                            <w:tab w:val="left" w:pos="2610"/>
                          </w:tabs>
                          <w:spacing w:line="176" w:lineRule="exact"/>
                          <w:ind w:right="18"/>
                          <w:jc w:val="right"/>
                          <w:rPr>
                            <w:rFonts w:ascii="Microsoft Sans Serif"/>
                            <w:sz w:val="15"/>
                          </w:rPr>
                        </w:pPr>
                        <w:r>
                          <w:rPr>
                            <w:rFonts w:ascii="Microsoft Sans Serif"/>
                            <w:spacing w:val="-2"/>
                            <w:sz w:val="15"/>
                          </w:rPr>
                          <w:t>7,931</w:t>
                        </w:r>
                        <w:r>
                          <w:rPr>
                            <w:rFonts w:ascii="Microsoft Sans Serif"/>
                            <w:sz w:val="15"/>
                          </w:rPr>
                          <w:tab/>
                        </w:r>
                        <w:r>
                          <w:rPr>
                            <w:rFonts w:ascii="Times New Roman"/>
                            <w:sz w:val="15"/>
                            <w:u w:val="single"/>
                          </w:rPr>
                          <w:tab/>
                        </w:r>
                        <w:r>
                          <w:rPr>
                            <w:rFonts w:ascii="Microsoft Sans Serif"/>
                            <w:spacing w:val="-2"/>
                            <w:sz w:val="15"/>
                            <w:u w:val="single"/>
                          </w:rPr>
                          <w:t>7,567</w:t>
                        </w:r>
                        <w:r>
                          <w:rPr>
                            <w:rFonts w:ascii="Microsoft Sans Serif"/>
                            <w:sz w:val="15"/>
                          </w:rPr>
                          <w:tab/>
                        </w:r>
                        <w:r>
                          <w:rPr>
                            <w:rFonts w:ascii="Times New Roman"/>
                            <w:position w:val="1"/>
                            <w:sz w:val="15"/>
                            <w:u w:val="single"/>
                          </w:rPr>
                          <w:tab/>
                        </w:r>
                        <w:r>
                          <w:rPr>
                            <w:rFonts w:ascii="Microsoft Sans Serif"/>
                            <w:spacing w:val="-2"/>
                            <w:position w:val="1"/>
                            <w:sz w:val="15"/>
                            <w:u w:val="single"/>
                          </w:rPr>
                          <w:t>(364)</w:t>
                        </w:r>
                      </w:p>
                      <w:p w14:paraId="3B97D570" w14:textId="77777777" w:rsidR="0023423B" w:rsidRDefault="00D0734C">
                        <w:pPr>
                          <w:tabs>
                            <w:tab w:val="left" w:pos="1339"/>
                            <w:tab w:val="left" w:pos="2735"/>
                          </w:tabs>
                          <w:spacing w:before="20"/>
                          <w:ind w:right="62"/>
                          <w:jc w:val="right"/>
                          <w:rPr>
                            <w:b/>
                            <w:sz w:val="14"/>
                          </w:rPr>
                        </w:pPr>
                        <w:r>
                          <w:rPr>
                            <w:b/>
                            <w:spacing w:val="-2"/>
                            <w:sz w:val="14"/>
                          </w:rPr>
                          <w:t>2,231,050</w:t>
                        </w:r>
                        <w:r>
                          <w:rPr>
                            <w:b/>
                            <w:sz w:val="14"/>
                          </w:rPr>
                          <w:tab/>
                        </w:r>
                        <w:r>
                          <w:rPr>
                            <w:b/>
                            <w:spacing w:val="-2"/>
                            <w:sz w:val="14"/>
                          </w:rPr>
                          <w:t>2,323,949</w:t>
                        </w:r>
                        <w:r>
                          <w:rPr>
                            <w:b/>
                            <w:sz w:val="14"/>
                          </w:rPr>
                          <w:tab/>
                        </w:r>
                        <w:r>
                          <w:rPr>
                            <w:b/>
                            <w:spacing w:val="-4"/>
                            <w:sz w:val="14"/>
                          </w:rPr>
                          <w:t>92,899</w:t>
                        </w:r>
                      </w:p>
                    </w:txbxContent>
                  </v:textbox>
                </v:shape>
                <v:shape id="Textbox 362" o:spid="_x0000_s1197" type="#_x0000_t202" style="position:absolute;left:1143;top:21428;width:4064;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2634BD11" w14:textId="77777777" w:rsidR="0023423B" w:rsidRDefault="00D0734C">
                        <w:pPr>
                          <w:spacing w:before="9"/>
                          <w:rPr>
                            <w:b/>
                            <w:sz w:val="14"/>
                          </w:rPr>
                        </w:pPr>
                        <w:r>
                          <w:rPr>
                            <w:b/>
                            <w:spacing w:val="-2"/>
                            <w:sz w:val="14"/>
                          </w:rPr>
                          <w:t>2,384,067</w:t>
                        </w:r>
                      </w:p>
                    </w:txbxContent>
                  </v:textbox>
                </v:shape>
                <v:shape id="Textbox 363" o:spid="_x0000_s1198" type="#_x0000_t202" style="position:absolute;left:9627;top:21428;width:4026;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253A5D7F" w14:textId="77777777" w:rsidR="0023423B" w:rsidRDefault="00D0734C">
                        <w:pPr>
                          <w:spacing w:before="9"/>
                          <w:rPr>
                            <w:b/>
                            <w:sz w:val="14"/>
                          </w:rPr>
                        </w:pPr>
                        <w:r>
                          <w:rPr>
                            <w:b/>
                            <w:spacing w:val="-2"/>
                            <w:sz w:val="14"/>
                          </w:rPr>
                          <w:t>2,728,948</w:t>
                        </w:r>
                      </w:p>
                    </w:txbxContent>
                  </v:textbox>
                </v:shape>
                <v:shape id="Textbox 364" o:spid="_x0000_s1199" type="#_x0000_t202" style="position:absolute;left:18009;top:21419;width:3309;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63812352" w14:textId="77777777" w:rsidR="0023423B" w:rsidRDefault="00D0734C">
                        <w:pPr>
                          <w:spacing w:before="9"/>
                          <w:rPr>
                            <w:b/>
                            <w:sz w:val="14"/>
                          </w:rPr>
                        </w:pPr>
                        <w:r>
                          <w:rPr>
                            <w:b/>
                            <w:spacing w:val="-2"/>
                            <w:sz w:val="14"/>
                          </w:rPr>
                          <w:t>344,881</w:t>
                        </w:r>
                      </w:p>
                    </w:txbxContent>
                  </v:textbox>
                </v:shape>
                <v:shape id="Textbox 365" o:spid="_x0000_s1200" type="#_x0000_t202" style="position:absolute;left:91;top:25888;width:5213;height:5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463ABB8D" w14:textId="77777777" w:rsidR="0023423B" w:rsidRDefault="00D0734C">
                        <w:pPr>
                          <w:spacing w:before="12"/>
                          <w:ind w:left="361"/>
                          <w:rPr>
                            <w:rFonts w:ascii="Microsoft Sans Serif"/>
                            <w:sz w:val="15"/>
                          </w:rPr>
                        </w:pPr>
                        <w:r>
                          <w:rPr>
                            <w:rFonts w:ascii="Microsoft Sans Serif"/>
                            <w:spacing w:val="-2"/>
                            <w:sz w:val="15"/>
                          </w:rPr>
                          <w:t>37,153</w:t>
                        </w:r>
                      </w:p>
                      <w:p w14:paraId="5639F3F4" w14:textId="77777777" w:rsidR="0023423B" w:rsidRDefault="00D0734C">
                        <w:pPr>
                          <w:spacing w:before="2"/>
                          <w:ind w:left="361"/>
                          <w:rPr>
                            <w:rFonts w:ascii="Microsoft Sans Serif"/>
                            <w:sz w:val="15"/>
                          </w:rPr>
                        </w:pPr>
                        <w:r>
                          <w:rPr>
                            <w:rFonts w:ascii="Microsoft Sans Serif"/>
                            <w:spacing w:val="-2"/>
                            <w:sz w:val="15"/>
                          </w:rPr>
                          <w:t>74,780</w:t>
                        </w:r>
                      </w:p>
                      <w:p w14:paraId="0850A86B" w14:textId="77777777" w:rsidR="0023423B" w:rsidRDefault="00D0734C">
                        <w:pPr>
                          <w:spacing w:before="4"/>
                          <w:ind w:left="444"/>
                          <w:rPr>
                            <w:rFonts w:ascii="Microsoft Sans Serif"/>
                            <w:sz w:val="15"/>
                          </w:rPr>
                        </w:pPr>
                        <w:r>
                          <w:rPr>
                            <w:rFonts w:ascii="Microsoft Sans Serif"/>
                            <w:spacing w:val="-2"/>
                            <w:sz w:val="15"/>
                          </w:rPr>
                          <w:t>1,317</w:t>
                        </w:r>
                      </w:p>
                      <w:p w14:paraId="1959BD02" w14:textId="77777777" w:rsidR="0023423B" w:rsidRDefault="00D0734C">
                        <w:pPr>
                          <w:spacing w:before="2"/>
                          <w:ind w:left="439"/>
                          <w:rPr>
                            <w:rFonts w:ascii="Microsoft Sans Serif"/>
                            <w:sz w:val="15"/>
                          </w:rPr>
                        </w:pPr>
                        <w:r>
                          <w:rPr>
                            <w:rFonts w:ascii="Microsoft Sans Serif"/>
                            <w:spacing w:val="-2"/>
                            <w:sz w:val="15"/>
                          </w:rPr>
                          <w:t>8,121</w:t>
                        </w:r>
                      </w:p>
                      <w:p w14:paraId="22B4A8AE" w14:textId="77777777" w:rsidR="0023423B" w:rsidRDefault="00D0734C">
                        <w:pPr>
                          <w:tabs>
                            <w:tab w:val="left" w:pos="287"/>
                          </w:tabs>
                          <w:spacing w:before="20"/>
                          <w:rPr>
                            <w:b/>
                            <w:sz w:val="14"/>
                          </w:rPr>
                        </w:pPr>
                        <w:r>
                          <w:rPr>
                            <w:rFonts w:ascii="Times New Roman"/>
                            <w:sz w:val="14"/>
                            <w:u w:val="single"/>
                          </w:rPr>
                          <w:tab/>
                        </w:r>
                        <w:r>
                          <w:rPr>
                            <w:b/>
                            <w:spacing w:val="-2"/>
                            <w:sz w:val="14"/>
                            <w:u w:val="single"/>
                          </w:rPr>
                          <w:t>121,371</w:t>
                        </w:r>
                      </w:p>
                    </w:txbxContent>
                  </v:textbox>
                </v:shape>
                <v:shape id="Textbox 366" o:spid="_x0000_s1201" type="#_x0000_t202" style="position:absolute;left:10378;top:25878;width:3334;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3477E578" w14:textId="77777777" w:rsidR="0023423B" w:rsidRDefault="00D0734C">
                        <w:pPr>
                          <w:spacing w:before="12"/>
                          <w:rPr>
                            <w:rFonts w:ascii="Microsoft Sans Serif"/>
                            <w:sz w:val="15"/>
                          </w:rPr>
                        </w:pPr>
                        <w:r>
                          <w:rPr>
                            <w:rFonts w:ascii="Microsoft Sans Serif"/>
                            <w:spacing w:val="-5"/>
                            <w:sz w:val="15"/>
                          </w:rPr>
                          <w:t>138,820</w:t>
                        </w:r>
                      </w:p>
                      <w:p w14:paraId="76AAF832" w14:textId="77777777" w:rsidR="0023423B" w:rsidRDefault="00D0734C">
                        <w:pPr>
                          <w:spacing w:before="3"/>
                          <w:ind w:left="79"/>
                          <w:rPr>
                            <w:rFonts w:ascii="Microsoft Sans Serif"/>
                            <w:sz w:val="15"/>
                          </w:rPr>
                        </w:pPr>
                        <w:r>
                          <w:rPr>
                            <w:rFonts w:ascii="Microsoft Sans Serif"/>
                            <w:spacing w:val="-5"/>
                            <w:sz w:val="15"/>
                          </w:rPr>
                          <w:t>96,854</w:t>
                        </w:r>
                      </w:p>
                    </w:txbxContent>
                  </v:textbox>
                </v:shape>
                <v:shape id="Textbox 367" o:spid="_x0000_s1202" type="#_x0000_t202" style="position:absolute;left:18059;top:25866;width:3296;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656AF5CC" w14:textId="77777777" w:rsidR="0023423B" w:rsidRDefault="00D0734C">
                        <w:pPr>
                          <w:spacing w:before="12"/>
                          <w:rPr>
                            <w:rFonts w:ascii="Microsoft Sans Serif"/>
                            <w:sz w:val="15"/>
                          </w:rPr>
                        </w:pPr>
                        <w:r>
                          <w:rPr>
                            <w:rFonts w:ascii="Microsoft Sans Serif"/>
                            <w:spacing w:val="-6"/>
                            <w:sz w:val="15"/>
                          </w:rPr>
                          <w:t>101,667</w:t>
                        </w:r>
                      </w:p>
                      <w:p w14:paraId="53648D3E" w14:textId="77777777" w:rsidR="0023423B" w:rsidRDefault="00D0734C">
                        <w:pPr>
                          <w:spacing w:before="3"/>
                          <w:ind w:left="75"/>
                          <w:rPr>
                            <w:rFonts w:ascii="Microsoft Sans Serif"/>
                            <w:sz w:val="15"/>
                          </w:rPr>
                        </w:pPr>
                        <w:r>
                          <w:rPr>
                            <w:rFonts w:ascii="Microsoft Sans Serif"/>
                            <w:spacing w:val="-6"/>
                            <w:sz w:val="15"/>
                          </w:rPr>
                          <w:t>22,074</w:t>
                        </w:r>
                      </w:p>
                    </w:txbxContent>
                  </v:textbox>
                </v:shape>
                <v:shape id="Textbox 368" o:spid="_x0000_s1203" type="#_x0000_t202" style="position:absolute;left:11353;top:28072;width:2350;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24F6C58B" w14:textId="77777777" w:rsidR="0023423B" w:rsidRDefault="00D0734C">
                        <w:pPr>
                          <w:spacing w:before="12"/>
                          <w:rPr>
                            <w:rFonts w:ascii="Microsoft Sans Serif"/>
                            <w:sz w:val="15"/>
                          </w:rPr>
                        </w:pPr>
                        <w:r>
                          <w:rPr>
                            <w:rFonts w:ascii="Microsoft Sans Serif"/>
                            <w:spacing w:val="-5"/>
                            <w:sz w:val="15"/>
                          </w:rPr>
                          <w:t>1,872</w:t>
                        </w:r>
                      </w:p>
                    </w:txbxContent>
                  </v:textbox>
                </v:shape>
                <v:shape id="Textbox 369" o:spid="_x0000_s1204" type="#_x0000_t202" style="position:absolute;left:7345;top:29161;width:14307;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25D19E20" w14:textId="77777777" w:rsidR="0023423B" w:rsidRDefault="00D0734C">
                        <w:pPr>
                          <w:tabs>
                            <w:tab w:val="left" w:pos="627"/>
                            <w:tab w:val="left" w:pos="1789"/>
                          </w:tabs>
                          <w:spacing w:before="12"/>
                          <w:rPr>
                            <w:rFonts w:ascii="Microsoft Sans Serif"/>
                            <w:sz w:val="15"/>
                          </w:rPr>
                        </w:pPr>
                        <w:r>
                          <w:rPr>
                            <w:rFonts w:ascii="Times New Roman"/>
                            <w:sz w:val="15"/>
                            <w:u w:val="single"/>
                          </w:rPr>
                          <w:tab/>
                        </w:r>
                        <w:proofErr w:type="gramStart"/>
                        <w:r>
                          <w:rPr>
                            <w:rFonts w:ascii="Microsoft Sans Serif"/>
                            <w:sz w:val="15"/>
                            <w:u w:val="single"/>
                          </w:rPr>
                          <w:t>5,005</w:t>
                        </w:r>
                        <w:r>
                          <w:rPr>
                            <w:rFonts w:ascii="Microsoft Sans Serif"/>
                            <w:spacing w:val="40"/>
                            <w:sz w:val="15"/>
                            <w:u w:val="single"/>
                          </w:rPr>
                          <w:t xml:space="preserve"> </w:t>
                        </w:r>
                        <w:r>
                          <w:rPr>
                            <w:rFonts w:ascii="Microsoft Sans Serif"/>
                            <w:spacing w:val="93"/>
                            <w:sz w:val="15"/>
                          </w:rPr>
                          <w:t xml:space="preserve"> </w:t>
                        </w:r>
                        <w:r>
                          <w:rPr>
                            <w:rFonts w:ascii="Times New Roman"/>
                            <w:sz w:val="15"/>
                            <w:u w:val="single"/>
                          </w:rPr>
                          <w:tab/>
                        </w:r>
                        <w:proofErr w:type="gramEnd"/>
                        <w:r>
                          <w:rPr>
                            <w:rFonts w:ascii="Microsoft Sans Serif"/>
                            <w:spacing w:val="-5"/>
                            <w:sz w:val="15"/>
                            <w:u w:val="single"/>
                          </w:rPr>
                          <w:t>(3,116)</w:t>
                        </w:r>
                      </w:p>
                    </w:txbxContent>
                  </v:textbox>
                </v:shape>
                <v:shape id="Textbox 370" o:spid="_x0000_s1205" type="#_x0000_t202" style="position:absolute;left:10392;top:30388;width:3365;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5F559E8C" w14:textId="77777777" w:rsidR="0023423B" w:rsidRDefault="00D0734C">
                        <w:pPr>
                          <w:spacing w:before="9"/>
                          <w:rPr>
                            <w:b/>
                            <w:sz w:val="14"/>
                          </w:rPr>
                        </w:pPr>
                        <w:r>
                          <w:rPr>
                            <w:b/>
                            <w:spacing w:val="-2"/>
                            <w:sz w:val="14"/>
                          </w:rPr>
                          <w:t>242,552</w:t>
                        </w:r>
                      </w:p>
                    </w:txbxContent>
                  </v:textbox>
                </v:shape>
                <v:shape id="Textbox 371" o:spid="_x0000_s1206" type="#_x0000_t202" style="position:absolute;left:18073;top:30388;width:3308;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6E02341C" w14:textId="77777777" w:rsidR="0023423B" w:rsidRDefault="00D0734C">
                        <w:pPr>
                          <w:spacing w:before="9"/>
                          <w:rPr>
                            <w:b/>
                            <w:sz w:val="14"/>
                          </w:rPr>
                        </w:pPr>
                        <w:r>
                          <w:rPr>
                            <w:b/>
                            <w:spacing w:val="-2"/>
                            <w:sz w:val="14"/>
                          </w:rPr>
                          <w:t>121,181</w:t>
                        </w:r>
                      </w:p>
                    </w:txbxContent>
                  </v:textbox>
                </v:shape>
                <v:shape id="Textbox 372" o:spid="_x0000_s1207" type="#_x0000_t202" style="position:absolute;left:91;top:33802;width:2191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48FF3CF8" w14:textId="77777777" w:rsidR="0023423B" w:rsidRDefault="00D0734C">
                        <w:pPr>
                          <w:tabs>
                            <w:tab w:val="left" w:pos="1012"/>
                            <w:tab w:val="left" w:pos="1776"/>
                            <w:tab w:val="left" w:pos="2342"/>
                            <w:tab w:val="left" w:pos="3430"/>
                          </w:tabs>
                          <w:spacing w:before="13"/>
                          <w:ind w:left="447"/>
                          <w:rPr>
                            <w:rFonts w:ascii="Times New Roman"/>
                            <w:sz w:val="15"/>
                          </w:rPr>
                        </w:pPr>
                        <w:r>
                          <w:rPr>
                            <w:rFonts w:ascii="Microsoft Sans Serif"/>
                            <w:spacing w:val="-2"/>
                            <w:sz w:val="15"/>
                          </w:rPr>
                          <w:t>7,440</w:t>
                        </w:r>
                        <w:r>
                          <w:rPr>
                            <w:rFonts w:ascii="Microsoft Sans Serif"/>
                            <w:sz w:val="15"/>
                          </w:rPr>
                          <w:tab/>
                        </w:r>
                        <w:r>
                          <w:rPr>
                            <w:rFonts w:ascii="Times New Roman"/>
                            <w:sz w:val="15"/>
                            <w:u w:val="single"/>
                          </w:rPr>
                          <w:tab/>
                        </w:r>
                        <w:r>
                          <w:rPr>
                            <w:rFonts w:ascii="Microsoft Sans Serif"/>
                            <w:spacing w:val="-2"/>
                            <w:sz w:val="15"/>
                            <w:u w:val="single"/>
                          </w:rPr>
                          <w:t>6,741</w:t>
                        </w:r>
                        <w:r>
                          <w:rPr>
                            <w:rFonts w:ascii="Microsoft Sans Serif"/>
                            <w:sz w:val="15"/>
                          </w:rPr>
                          <w:tab/>
                        </w:r>
                        <w:r>
                          <w:rPr>
                            <w:rFonts w:ascii="Times New Roman"/>
                            <w:sz w:val="15"/>
                            <w:u w:val="single"/>
                          </w:rPr>
                          <w:tab/>
                        </w:r>
                      </w:p>
                      <w:p w14:paraId="02D2C6DF" w14:textId="77777777" w:rsidR="0023423B" w:rsidRDefault="00D0734C">
                        <w:pPr>
                          <w:tabs>
                            <w:tab w:val="left" w:pos="445"/>
                            <w:tab w:val="left" w:pos="1773"/>
                            <w:tab w:val="left" w:pos="3057"/>
                          </w:tabs>
                          <w:spacing w:before="20"/>
                          <w:rPr>
                            <w:b/>
                            <w:sz w:val="14"/>
                          </w:rPr>
                        </w:pPr>
                        <w:r>
                          <w:rPr>
                            <w:rFonts w:ascii="Times New Roman"/>
                            <w:sz w:val="14"/>
                            <w:u w:val="single"/>
                          </w:rPr>
                          <w:tab/>
                        </w:r>
                        <w:r>
                          <w:rPr>
                            <w:b/>
                            <w:sz w:val="14"/>
                            <w:u w:val="single"/>
                          </w:rPr>
                          <w:t>7,440</w:t>
                        </w:r>
                        <w:r>
                          <w:rPr>
                            <w:b/>
                            <w:spacing w:val="40"/>
                            <w:sz w:val="14"/>
                            <w:u w:val="single"/>
                          </w:rPr>
                          <w:t xml:space="preserve"> </w:t>
                        </w:r>
                        <w:r>
                          <w:rPr>
                            <w:b/>
                            <w:sz w:val="14"/>
                          </w:rPr>
                          <w:tab/>
                        </w:r>
                        <w:r>
                          <w:rPr>
                            <w:b/>
                            <w:spacing w:val="-2"/>
                            <w:sz w:val="14"/>
                          </w:rPr>
                          <w:t>6,741</w:t>
                        </w:r>
                        <w:r>
                          <w:rPr>
                            <w:b/>
                            <w:sz w:val="14"/>
                          </w:rPr>
                          <w:tab/>
                        </w:r>
                        <w:r>
                          <w:rPr>
                            <w:b/>
                            <w:spacing w:val="-2"/>
                            <w:sz w:val="14"/>
                          </w:rPr>
                          <w:t>(699)</w:t>
                        </w:r>
                      </w:p>
                    </w:txbxContent>
                  </v:textbox>
                </v:shape>
                <v:shape id="Textbox 373" o:spid="_x0000_s1208" type="#_x0000_t202" style="position:absolute;left:1215;top:37293;width:4077;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5FE635C2" w14:textId="77777777" w:rsidR="0023423B" w:rsidRDefault="00D0734C">
                        <w:pPr>
                          <w:spacing w:before="9"/>
                          <w:ind w:right="23"/>
                          <w:jc w:val="right"/>
                          <w:rPr>
                            <w:b/>
                            <w:sz w:val="14"/>
                          </w:rPr>
                        </w:pPr>
                        <w:r>
                          <w:rPr>
                            <w:b/>
                            <w:spacing w:val="-2"/>
                            <w:sz w:val="14"/>
                          </w:rPr>
                          <w:t>128,811</w:t>
                        </w:r>
                      </w:p>
                      <w:p w14:paraId="1DA931D0" w14:textId="77777777" w:rsidR="0023423B" w:rsidRDefault="0023423B">
                        <w:pPr>
                          <w:spacing w:before="20"/>
                          <w:rPr>
                            <w:b/>
                            <w:sz w:val="14"/>
                          </w:rPr>
                        </w:pPr>
                      </w:p>
                      <w:p w14:paraId="7EE8C656" w14:textId="77777777" w:rsidR="0023423B" w:rsidRDefault="00D0734C">
                        <w:pPr>
                          <w:ind w:right="18"/>
                          <w:jc w:val="right"/>
                          <w:rPr>
                            <w:b/>
                            <w:sz w:val="14"/>
                          </w:rPr>
                        </w:pPr>
                        <w:r>
                          <w:rPr>
                            <w:b/>
                            <w:spacing w:val="-2"/>
                            <w:sz w:val="14"/>
                          </w:rPr>
                          <w:t>2,255,256</w:t>
                        </w:r>
                      </w:p>
                    </w:txbxContent>
                  </v:textbox>
                </v:shape>
                <v:shape id="Textbox 374" o:spid="_x0000_s1209" type="#_x0000_t202" style="position:absolute;left:9719;top:37278;width:4038;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0188326D" w14:textId="77777777" w:rsidR="0023423B" w:rsidRDefault="00D0734C">
                        <w:pPr>
                          <w:spacing w:before="9"/>
                          <w:ind w:right="24"/>
                          <w:jc w:val="right"/>
                          <w:rPr>
                            <w:b/>
                            <w:sz w:val="14"/>
                          </w:rPr>
                        </w:pPr>
                        <w:r>
                          <w:rPr>
                            <w:b/>
                            <w:spacing w:val="-2"/>
                            <w:sz w:val="14"/>
                          </w:rPr>
                          <w:t>249,293</w:t>
                        </w:r>
                      </w:p>
                      <w:p w14:paraId="61033ED6" w14:textId="77777777" w:rsidR="0023423B" w:rsidRDefault="0023423B">
                        <w:pPr>
                          <w:spacing w:before="21"/>
                          <w:rPr>
                            <w:b/>
                            <w:sz w:val="14"/>
                          </w:rPr>
                        </w:pPr>
                      </w:p>
                      <w:p w14:paraId="548E7D45" w14:textId="77777777" w:rsidR="0023423B" w:rsidRDefault="00D0734C">
                        <w:pPr>
                          <w:ind w:right="18"/>
                          <w:jc w:val="right"/>
                          <w:rPr>
                            <w:b/>
                            <w:sz w:val="14"/>
                          </w:rPr>
                        </w:pPr>
                        <w:r>
                          <w:rPr>
                            <w:b/>
                            <w:spacing w:val="-2"/>
                            <w:sz w:val="14"/>
                          </w:rPr>
                          <w:t>2,479,655</w:t>
                        </w:r>
                      </w:p>
                    </w:txbxContent>
                  </v:textbox>
                </v:shape>
                <v:shape id="Textbox 375" o:spid="_x0000_s1210" type="#_x0000_t202" style="position:absolute;left:18073;top:37269;width:3327;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3F520F05" w14:textId="77777777" w:rsidR="0023423B" w:rsidRDefault="00D0734C">
                        <w:pPr>
                          <w:spacing w:before="9"/>
                          <w:rPr>
                            <w:b/>
                            <w:sz w:val="14"/>
                          </w:rPr>
                        </w:pPr>
                        <w:r>
                          <w:rPr>
                            <w:b/>
                            <w:spacing w:val="-2"/>
                            <w:sz w:val="14"/>
                          </w:rPr>
                          <w:t>120,482</w:t>
                        </w:r>
                      </w:p>
                      <w:p w14:paraId="4A170490" w14:textId="77777777" w:rsidR="0023423B" w:rsidRDefault="0023423B">
                        <w:pPr>
                          <w:spacing w:before="21"/>
                          <w:rPr>
                            <w:b/>
                            <w:sz w:val="14"/>
                          </w:rPr>
                        </w:pPr>
                      </w:p>
                      <w:p w14:paraId="7016E8AB" w14:textId="77777777" w:rsidR="0023423B" w:rsidRDefault="00D0734C">
                        <w:pPr>
                          <w:ind w:left="4"/>
                          <w:rPr>
                            <w:b/>
                            <w:sz w:val="14"/>
                          </w:rPr>
                        </w:pPr>
                        <w:r>
                          <w:rPr>
                            <w:b/>
                            <w:spacing w:val="-2"/>
                            <w:sz w:val="14"/>
                          </w:rPr>
                          <w:t>224,399</w:t>
                        </w:r>
                      </w:p>
                    </w:txbxContent>
                  </v:textbox>
                </v:shape>
                <v:shape id="Textbox 376" o:spid="_x0000_s1211" type="#_x0000_t202" style="position:absolute;left:121;top:41928;width:21870;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34C9E50F" w14:textId="77777777" w:rsidR="0023423B" w:rsidRDefault="00D0734C">
                        <w:pPr>
                          <w:tabs>
                            <w:tab w:val="left" w:pos="898"/>
                            <w:tab w:val="left" w:pos="2233"/>
                            <w:tab w:val="left" w:pos="3423"/>
                          </w:tabs>
                          <w:spacing w:line="155" w:lineRule="exact"/>
                          <w:ind w:left="-1" w:right="18"/>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9"/>
                            <w:sz w:val="14"/>
                          </w:rPr>
                          <w:t xml:space="preserve"> </w:t>
                        </w: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4"/>
                            <w:sz w:val="14"/>
                          </w:rPr>
                          <w:t xml:space="preserve"> </w:t>
                        </w:r>
                        <w:r>
                          <w:rPr>
                            <w:rFonts w:ascii="Times New Roman"/>
                            <w:sz w:val="14"/>
                            <w:u w:val="single"/>
                          </w:rPr>
                          <w:t xml:space="preserve"> </w:t>
                        </w:r>
                        <w:r>
                          <w:rPr>
                            <w:rFonts w:ascii="Times New Roman"/>
                            <w:sz w:val="14"/>
                            <w:u w:val="single"/>
                          </w:rPr>
                          <w:tab/>
                        </w:r>
                      </w:p>
                      <w:p w14:paraId="40653FE0" w14:textId="77777777" w:rsidR="0023423B" w:rsidRDefault="00D0734C">
                        <w:pPr>
                          <w:tabs>
                            <w:tab w:val="left" w:pos="1397"/>
                            <w:tab w:val="left" w:pos="2717"/>
                          </w:tabs>
                          <w:spacing w:before="5"/>
                          <w:ind w:left="58"/>
                          <w:jc w:val="center"/>
                          <w:rPr>
                            <w:b/>
                            <w:sz w:val="14"/>
                          </w:rPr>
                        </w:pPr>
                        <w:r>
                          <w:rPr>
                            <w:b/>
                            <w:spacing w:val="-2"/>
                            <w:sz w:val="14"/>
                          </w:rPr>
                          <w:t>2,255,256</w:t>
                        </w:r>
                        <w:r>
                          <w:rPr>
                            <w:b/>
                            <w:sz w:val="14"/>
                          </w:rPr>
                          <w:tab/>
                        </w:r>
                        <w:r>
                          <w:rPr>
                            <w:b/>
                            <w:spacing w:val="-2"/>
                            <w:sz w:val="14"/>
                          </w:rPr>
                          <w:t>2,479,655</w:t>
                        </w:r>
                        <w:r>
                          <w:rPr>
                            <w:b/>
                            <w:sz w:val="14"/>
                          </w:rPr>
                          <w:tab/>
                        </w:r>
                        <w:r>
                          <w:rPr>
                            <w:b/>
                            <w:spacing w:val="-2"/>
                            <w:sz w:val="14"/>
                          </w:rPr>
                          <w:t>224,399</w:t>
                        </w:r>
                      </w:p>
                    </w:txbxContent>
                  </v:textbox>
                </v:shape>
                <v:shape id="Textbox 377" o:spid="_x0000_s1212" type="#_x0000_t202" style="position:absolute;left:19313;top:33648;width:2406;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2C2F042D" w14:textId="77777777" w:rsidR="0023423B" w:rsidRDefault="00D0734C">
                        <w:pPr>
                          <w:spacing w:before="25"/>
                          <w:ind w:left="20"/>
                          <w:rPr>
                            <w:rFonts w:ascii="Verdana"/>
                            <w:i/>
                            <w:sz w:val="15"/>
                          </w:rPr>
                        </w:pPr>
                        <w:r>
                          <w:rPr>
                            <w:rFonts w:ascii="Verdana"/>
                            <w:i/>
                            <w:spacing w:val="-2"/>
                            <w:w w:val="80"/>
                            <w:sz w:val="15"/>
                          </w:rPr>
                          <w:t>(699)</w:t>
                        </w:r>
                      </w:p>
                    </w:txbxContent>
                  </v:textbox>
                </v:shape>
                <w10:wrap anchorx="page"/>
              </v:group>
            </w:pict>
          </mc:Fallback>
        </mc:AlternateContent>
      </w:r>
      <w:r>
        <w:rPr>
          <w:rFonts w:ascii="Microsoft Sans Serif"/>
          <w:spacing w:val="-2"/>
          <w:sz w:val="15"/>
        </w:rPr>
        <w:t>26(e)</w:t>
      </w:r>
    </w:p>
    <w:p w14:paraId="78D5BF80" w14:textId="77777777" w:rsidR="0023423B" w:rsidRDefault="00D0734C">
      <w:pPr>
        <w:spacing w:before="3"/>
        <w:ind w:left="47" w:right="4724"/>
        <w:jc w:val="center"/>
        <w:rPr>
          <w:rFonts w:ascii="Microsoft Sans Serif"/>
          <w:sz w:val="15"/>
        </w:rPr>
      </w:pPr>
      <w:r>
        <w:rPr>
          <w:rFonts w:ascii="Microsoft Sans Serif"/>
          <w:spacing w:val="-4"/>
          <w:sz w:val="15"/>
        </w:rPr>
        <w:t>26(f)</w:t>
      </w:r>
    </w:p>
    <w:p w14:paraId="3B208950" w14:textId="77777777" w:rsidR="0023423B" w:rsidRDefault="0023423B">
      <w:pPr>
        <w:jc w:val="center"/>
        <w:rPr>
          <w:rFonts w:ascii="Microsoft Sans Serif"/>
          <w:sz w:val="15"/>
        </w:rPr>
        <w:sectPr w:rsidR="0023423B">
          <w:type w:val="continuous"/>
          <w:pgSz w:w="11920" w:h="16850"/>
          <w:pgMar w:top="0" w:right="1680" w:bottom="280" w:left="1480" w:header="401" w:footer="514" w:gutter="0"/>
          <w:cols w:num="2" w:space="720" w:equalWidth="0">
            <w:col w:w="2201" w:space="991"/>
            <w:col w:w="5568"/>
          </w:cols>
        </w:sectPr>
      </w:pPr>
    </w:p>
    <w:p w14:paraId="6A40869F" w14:textId="77777777" w:rsidR="0023423B" w:rsidRDefault="00D0734C">
      <w:pPr>
        <w:tabs>
          <w:tab w:val="left" w:pos="3471"/>
        </w:tabs>
        <w:spacing w:before="8"/>
        <w:ind w:left="319"/>
        <w:rPr>
          <w:rFonts w:ascii="Microsoft Sans Serif"/>
          <w:sz w:val="15"/>
        </w:rPr>
      </w:pPr>
      <w:r>
        <w:rPr>
          <w:rFonts w:ascii="Microsoft Sans Serif"/>
          <w:w w:val="90"/>
          <w:sz w:val="15"/>
        </w:rPr>
        <w:t>Other</w:t>
      </w:r>
      <w:r>
        <w:rPr>
          <w:rFonts w:ascii="Microsoft Sans Serif"/>
          <w:spacing w:val="3"/>
          <w:sz w:val="15"/>
        </w:rPr>
        <w:t xml:space="preserve"> </w:t>
      </w:r>
      <w:r>
        <w:rPr>
          <w:rFonts w:ascii="Microsoft Sans Serif"/>
          <w:w w:val="90"/>
          <w:sz w:val="15"/>
        </w:rPr>
        <w:t>current</w:t>
      </w:r>
      <w:r>
        <w:rPr>
          <w:rFonts w:ascii="Microsoft Sans Serif"/>
          <w:spacing w:val="-1"/>
          <w:w w:val="90"/>
          <w:sz w:val="15"/>
        </w:rPr>
        <w:t xml:space="preserve"> </w:t>
      </w:r>
      <w:r>
        <w:rPr>
          <w:rFonts w:ascii="Microsoft Sans Serif"/>
          <w:spacing w:val="-2"/>
          <w:w w:val="90"/>
          <w:sz w:val="15"/>
        </w:rPr>
        <w:t>assets</w:t>
      </w:r>
      <w:r>
        <w:rPr>
          <w:rFonts w:ascii="Microsoft Sans Serif"/>
          <w:sz w:val="15"/>
        </w:rPr>
        <w:tab/>
      </w:r>
      <w:r>
        <w:rPr>
          <w:rFonts w:ascii="Microsoft Sans Serif"/>
          <w:spacing w:val="-2"/>
          <w:sz w:val="15"/>
        </w:rPr>
        <w:t>26(g)</w:t>
      </w:r>
    </w:p>
    <w:p w14:paraId="48796351" w14:textId="77777777" w:rsidR="0023423B" w:rsidRDefault="00D0734C">
      <w:pPr>
        <w:ind w:left="316"/>
        <w:rPr>
          <w:rFonts w:ascii="Microsoft Sans Serif"/>
          <w:sz w:val="15"/>
        </w:rPr>
      </w:pPr>
      <w:r>
        <w:rPr>
          <w:noProof/>
        </w:rPr>
        <mc:AlternateContent>
          <mc:Choice Requires="wps">
            <w:drawing>
              <wp:anchor distT="0" distB="0" distL="0" distR="0" simplePos="0" relativeHeight="251634688" behindDoc="0" locked="0" layoutInCell="1" allowOverlap="1" wp14:anchorId="6A476D43" wp14:editId="3D575AA9">
                <wp:simplePos x="0" y="0"/>
                <wp:positionH relativeFrom="page">
                  <wp:posOffset>4495662</wp:posOffset>
                </wp:positionH>
                <wp:positionV relativeFrom="paragraph">
                  <wp:posOffset>6034</wp:posOffset>
                </wp:positionV>
                <wp:extent cx="150495" cy="95250"/>
                <wp:effectExtent l="0" t="0" r="0" b="0"/>
                <wp:wrapNone/>
                <wp:docPr id="378" name="Textbox 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150495" cy="95250"/>
                        </a:xfrm>
                        <a:prstGeom prst="rect">
                          <a:avLst/>
                        </a:prstGeom>
                      </wps:spPr>
                      <wps:txbx>
                        <w:txbxContent>
                          <w:p w14:paraId="38D4CAD2" w14:textId="77777777" w:rsidR="0023423B" w:rsidRDefault="00D0734C">
                            <w:pPr>
                              <w:spacing w:line="150" w:lineRule="exact"/>
                              <w:rPr>
                                <w:rFonts w:ascii="Verdana"/>
                                <w:i/>
                                <w:sz w:val="15"/>
                              </w:rPr>
                            </w:pPr>
                            <w:r>
                              <w:rPr>
                                <w:rFonts w:ascii="Verdana"/>
                                <w:i/>
                                <w:spacing w:val="-5"/>
                                <w:w w:val="80"/>
                                <w:sz w:val="15"/>
                              </w:rPr>
                              <w:t>799</w:t>
                            </w:r>
                          </w:p>
                        </w:txbxContent>
                      </wps:txbx>
                      <wps:bodyPr wrap="square" lIns="0" tIns="0" rIns="0" bIns="0" rtlCol="0">
                        <a:noAutofit/>
                      </wps:bodyPr>
                    </wps:wsp>
                  </a:graphicData>
                </a:graphic>
              </wp:anchor>
            </w:drawing>
          </mc:Choice>
          <mc:Fallback>
            <w:pict>
              <v:shape w14:anchorId="6A476D43" id="Textbox 378" o:spid="_x0000_s1213" type="#_x0000_t202" alt="&quot;&quot;" style="position:absolute;left:0;text-align:left;margin-left:354pt;margin-top:.5pt;width:11.85pt;height:7.5pt;rotation:-1;z-index:25163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wzogEAADEDAAAOAAAAZHJzL2Uyb0RvYy54bWysUsFu2zAMvQ/YPwi6L3aCemiNOMW2YsOA&#10;YhvQ7gMUWYqNWaJGKrHz96MUJxm2W1EfCEqkn9575Pp+coM4GKQefCOXi1IK4zW0vd818ufz53e3&#10;UlBUvlUDeNPIoyF5v3n7Zj2G2qygg6E1KBjEUz2GRnYxhrooSHfGKVpAMJ6LFtCpyEfcFS2qkdHd&#10;UKzK8n0xArYBQRsivn04FeUm41trdPxuLZkohkYyt5gj5rhNsdisVb1DFbpezzTUC1g41Xt+9AL1&#10;oKISe+z/g3K9RiCwcaHBFWBtr03WwGqW5T9qnjoVTNbC5lC42ESvB6u/HZ7CDxRx+ggTDzCLoPAI&#10;+hexN8UYqJ57kqdUE3cnoZNFJxDY0NWyuin5y7+yIsE4bPXxYq+ZotAJvCpv7iopNJfuqlWV3S9O&#10;UAkyIMUvBpxISSORh5cx1eGRYiJzbZmZncgkWnHaTqJv+ZHlbRpquttCe2RpI0+3kfR7r9BIMXz1&#10;bF9ahXOC52R7TjAOnyAvTKLl4cM+gu0zhSvuTIHnkpnNO5QG//c5d103ffMHAAD//wMAUEsDBBQA&#10;BgAIAAAAIQA97yug2wAAAAgBAAAPAAAAZHJzL2Rvd25yZXYueG1sTI/BTsMwEETvSPyDtUjcqN0i&#10;mijEqSpQe0Rq4APceEkC8TrYbhL+nuUEp9XojWZnyt3iBjFhiL0nDeuVAoHUeNtTq+Ht9XCXg4jJ&#10;kDWDJ9TwjRF21fVVaQrrZzrhVKdWcAjFwmjoUhoLKWPToTNx5UckZu8+OJNYhlbaYGYOd4PcKLWV&#10;zvTEHzoz4lOHzWd9cRoeQl7vP/JTNqn6eX7ZNMevw3zU+vZm2T+CSLikPzP81ufqUHGns7+QjWLQ&#10;kKmctyQGfJhn9+sMxJn1VoGsSvl/QPUDAAD//wMAUEsBAi0AFAAGAAgAAAAhALaDOJL+AAAA4QEA&#10;ABMAAAAAAAAAAAAAAAAAAAAAAFtDb250ZW50X1R5cGVzXS54bWxQSwECLQAUAAYACAAAACEAOP0h&#10;/9YAAACUAQAACwAAAAAAAAAAAAAAAAAvAQAAX3JlbHMvLnJlbHNQSwECLQAUAAYACAAAACEAy68M&#10;M6IBAAAxAwAADgAAAAAAAAAAAAAAAAAuAgAAZHJzL2Uyb0RvYy54bWxQSwECLQAUAAYACAAAACEA&#10;Pe8roNsAAAAIAQAADwAAAAAAAAAAAAAAAAD8AwAAZHJzL2Rvd25yZXYueG1sUEsFBgAAAAAEAAQA&#10;8wAAAAQFAAAAAA==&#10;" filled="f" stroked="f">
                <v:textbox inset="0,0,0,0">
                  <w:txbxContent>
                    <w:p w14:paraId="38D4CAD2" w14:textId="77777777" w:rsidR="0023423B" w:rsidRDefault="00D0734C">
                      <w:pPr>
                        <w:spacing w:line="150" w:lineRule="exact"/>
                        <w:rPr>
                          <w:rFonts w:ascii="Verdana"/>
                          <w:i/>
                          <w:sz w:val="15"/>
                        </w:rPr>
                      </w:pPr>
                      <w:r>
                        <w:rPr>
                          <w:rFonts w:ascii="Verdana"/>
                          <w:i/>
                          <w:spacing w:val="-5"/>
                          <w:w w:val="80"/>
                          <w:sz w:val="15"/>
                        </w:rPr>
                        <w:t>799</w:t>
                      </w:r>
                    </w:p>
                  </w:txbxContent>
                </v:textbox>
                <w10:wrap anchorx="page"/>
              </v:shape>
            </w:pict>
          </mc:Fallback>
        </mc:AlternateContent>
      </w:r>
      <w:r>
        <w:rPr>
          <w:rFonts w:ascii="Microsoft Sans Serif"/>
          <w:w w:val="90"/>
          <w:sz w:val="15"/>
        </w:rPr>
        <w:t>Non-current</w:t>
      </w:r>
      <w:r>
        <w:rPr>
          <w:rFonts w:ascii="Microsoft Sans Serif"/>
          <w:spacing w:val="-2"/>
          <w:sz w:val="15"/>
        </w:rPr>
        <w:t xml:space="preserve"> </w:t>
      </w:r>
      <w:r>
        <w:rPr>
          <w:rFonts w:ascii="Microsoft Sans Serif"/>
          <w:w w:val="90"/>
          <w:sz w:val="15"/>
        </w:rPr>
        <w:t>assets</w:t>
      </w:r>
      <w:r>
        <w:rPr>
          <w:rFonts w:ascii="Microsoft Sans Serif"/>
          <w:spacing w:val="-1"/>
          <w:sz w:val="15"/>
        </w:rPr>
        <w:t xml:space="preserve"> </w:t>
      </w:r>
      <w:r>
        <w:rPr>
          <w:rFonts w:ascii="Microsoft Sans Serif"/>
          <w:w w:val="90"/>
          <w:sz w:val="15"/>
        </w:rPr>
        <w:t>classified</w:t>
      </w:r>
      <w:r>
        <w:rPr>
          <w:rFonts w:ascii="Microsoft Sans Serif"/>
          <w:spacing w:val="1"/>
          <w:sz w:val="15"/>
        </w:rPr>
        <w:t xml:space="preserve"> </w:t>
      </w:r>
      <w:r>
        <w:rPr>
          <w:rFonts w:ascii="Microsoft Sans Serif"/>
          <w:w w:val="90"/>
          <w:sz w:val="15"/>
        </w:rPr>
        <w:t>as</w:t>
      </w:r>
      <w:r>
        <w:rPr>
          <w:rFonts w:ascii="Microsoft Sans Serif"/>
          <w:spacing w:val="7"/>
          <w:sz w:val="15"/>
        </w:rPr>
        <w:t xml:space="preserve"> </w:t>
      </w:r>
      <w:r>
        <w:rPr>
          <w:rFonts w:ascii="Microsoft Sans Serif"/>
          <w:w w:val="90"/>
          <w:sz w:val="15"/>
        </w:rPr>
        <w:t>held</w:t>
      </w:r>
      <w:r>
        <w:rPr>
          <w:rFonts w:ascii="Microsoft Sans Serif"/>
          <w:spacing w:val="3"/>
          <w:sz w:val="15"/>
        </w:rPr>
        <w:t xml:space="preserve"> </w:t>
      </w:r>
      <w:r>
        <w:rPr>
          <w:rFonts w:ascii="Microsoft Sans Serif"/>
          <w:w w:val="90"/>
          <w:sz w:val="15"/>
        </w:rPr>
        <w:t>for</w:t>
      </w:r>
      <w:r>
        <w:rPr>
          <w:rFonts w:ascii="Microsoft Sans Serif"/>
          <w:spacing w:val="1"/>
          <w:sz w:val="15"/>
        </w:rPr>
        <w:t xml:space="preserve"> </w:t>
      </w:r>
      <w:proofErr w:type="gramStart"/>
      <w:r>
        <w:rPr>
          <w:rFonts w:ascii="Microsoft Sans Serif"/>
          <w:spacing w:val="-4"/>
          <w:w w:val="90"/>
          <w:sz w:val="15"/>
        </w:rPr>
        <w:t>sale</w:t>
      </w:r>
      <w:proofErr w:type="gramEnd"/>
    </w:p>
    <w:p w14:paraId="73E4074B" w14:textId="77777777" w:rsidR="0023423B" w:rsidRDefault="00D0734C">
      <w:pPr>
        <w:spacing w:before="20"/>
        <w:ind w:left="319"/>
        <w:rPr>
          <w:b/>
          <w:sz w:val="14"/>
        </w:rPr>
      </w:pPr>
      <w:r>
        <w:rPr>
          <w:b/>
          <w:spacing w:val="-2"/>
          <w:sz w:val="14"/>
        </w:rPr>
        <w:t>Total</w:t>
      </w:r>
      <w:r>
        <w:rPr>
          <w:b/>
          <w:spacing w:val="2"/>
          <w:sz w:val="14"/>
        </w:rPr>
        <w:t xml:space="preserve"> </w:t>
      </w:r>
      <w:r>
        <w:rPr>
          <w:b/>
          <w:spacing w:val="-2"/>
          <w:sz w:val="14"/>
        </w:rPr>
        <w:t>current</w:t>
      </w:r>
      <w:r>
        <w:rPr>
          <w:b/>
          <w:spacing w:val="1"/>
          <w:sz w:val="14"/>
        </w:rPr>
        <w:t xml:space="preserve"> </w:t>
      </w:r>
      <w:r>
        <w:rPr>
          <w:b/>
          <w:spacing w:val="-2"/>
          <w:sz w:val="14"/>
        </w:rPr>
        <w:t>assets</w:t>
      </w:r>
    </w:p>
    <w:p w14:paraId="0DF8C588" w14:textId="77777777" w:rsidR="0023423B" w:rsidRDefault="0023423B">
      <w:pPr>
        <w:pStyle w:val="BodyText"/>
        <w:spacing w:before="36"/>
        <w:rPr>
          <w:b/>
          <w:sz w:val="14"/>
        </w:rPr>
      </w:pPr>
    </w:p>
    <w:p w14:paraId="1BBE9A7F" w14:textId="77777777" w:rsidR="0023423B" w:rsidRDefault="00D0734C">
      <w:pPr>
        <w:spacing w:line="148" w:lineRule="exact"/>
        <w:ind w:left="161"/>
        <w:rPr>
          <w:b/>
          <w:sz w:val="14"/>
        </w:rPr>
      </w:pPr>
      <w:r>
        <w:rPr>
          <w:b/>
          <w:spacing w:val="-2"/>
          <w:sz w:val="14"/>
        </w:rPr>
        <w:t>Non-current</w:t>
      </w:r>
      <w:r>
        <w:rPr>
          <w:b/>
          <w:spacing w:val="1"/>
          <w:sz w:val="14"/>
        </w:rPr>
        <w:t xml:space="preserve"> </w:t>
      </w:r>
      <w:r>
        <w:rPr>
          <w:b/>
          <w:spacing w:val="-2"/>
          <w:sz w:val="14"/>
        </w:rPr>
        <w:t>assets</w:t>
      </w:r>
    </w:p>
    <w:p w14:paraId="7A39B46D" w14:textId="77777777" w:rsidR="0023423B" w:rsidRDefault="0023423B">
      <w:pPr>
        <w:spacing w:line="148" w:lineRule="exact"/>
        <w:rPr>
          <w:sz w:val="14"/>
        </w:rPr>
        <w:sectPr w:rsidR="0023423B">
          <w:type w:val="continuous"/>
          <w:pgSz w:w="11920" w:h="16850"/>
          <w:pgMar w:top="0" w:right="1680" w:bottom="280" w:left="1480" w:header="401" w:footer="514" w:gutter="0"/>
          <w:cols w:space="720"/>
        </w:sectPr>
      </w:pPr>
    </w:p>
    <w:p w14:paraId="12CBC5F1" w14:textId="77777777" w:rsidR="0023423B" w:rsidRDefault="00D0734C">
      <w:pPr>
        <w:spacing w:before="17"/>
        <w:ind w:left="324"/>
        <w:rPr>
          <w:rFonts w:ascii="Microsoft Sans Serif"/>
          <w:sz w:val="15"/>
        </w:rPr>
      </w:pPr>
      <w:r>
        <w:rPr>
          <w:rFonts w:ascii="Microsoft Sans Serif"/>
          <w:w w:val="90"/>
          <w:sz w:val="15"/>
        </w:rPr>
        <w:t>Intangible</w:t>
      </w:r>
      <w:r>
        <w:rPr>
          <w:rFonts w:ascii="Microsoft Sans Serif"/>
          <w:spacing w:val="-1"/>
          <w:sz w:val="15"/>
        </w:rPr>
        <w:t xml:space="preserve"> </w:t>
      </w:r>
      <w:r>
        <w:rPr>
          <w:rFonts w:ascii="Microsoft Sans Serif"/>
          <w:spacing w:val="-2"/>
          <w:sz w:val="15"/>
        </w:rPr>
        <w:t>assets</w:t>
      </w:r>
    </w:p>
    <w:p w14:paraId="2E756A45" w14:textId="77777777" w:rsidR="0023423B" w:rsidRDefault="00D0734C">
      <w:pPr>
        <w:spacing w:before="3" w:line="244" w:lineRule="auto"/>
        <w:ind w:left="321" w:right="38" w:firstLine="4"/>
        <w:rPr>
          <w:rFonts w:ascii="Microsoft Sans Serif"/>
          <w:sz w:val="15"/>
        </w:rPr>
      </w:pPr>
      <w:r>
        <w:rPr>
          <w:rFonts w:ascii="Microsoft Sans Serif"/>
          <w:w w:val="90"/>
          <w:sz w:val="15"/>
        </w:rPr>
        <w:t xml:space="preserve">Property, </w:t>
      </w:r>
      <w:proofErr w:type="gramStart"/>
      <w:r>
        <w:rPr>
          <w:rFonts w:ascii="Microsoft Sans Serif"/>
          <w:w w:val="90"/>
          <w:sz w:val="15"/>
        </w:rPr>
        <w:t>plant</w:t>
      </w:r>
      <w:proofErr w:type="gramEnd"/>
      <w:r>
        <w:rPr>
          <w:rFonts w:ascii="Microsoft Sans Serif"/>
          <w:w w:val="90"/>
          <w:sz w:val="15"/>
        </w:rPr>
        <w:t xml:space="preserve"> and equipment</w:t>
      </w:r>
      <w:r>
        <w:rPr>
          <w:rFonts w:ascii="Microsoft Sans Serif"/>
          <w:spacing w:val="40"/>
          <w:sz w:val="15"/>
        </w:rPr>
        <w:t xml:space="preserve"> </w:t>
      </w:r>
      <w:r>
        <w:rPr>
          <w:rFonts w:ascii="Microsoft Sans Serif"/>
          <w:sz w:val="15"/>
        </w:rPr>
        <w:t>Right-of-use</w:t>
      </w:r>
      <w:r>
        <w:rPr>
          <w:rFonts w:ascii="Microsoft Sans Serif"/>
          <w:spacing w:val="-15"/>
          <w:sz w:val="15"/>
        </w:rPr>
        <w:t xml:space="preserve"> </w:t>
      </w:r>
      <w:r>
        <w:rPr>
          <w:rFonts w:ascii="Microsoft Sans Serif"/>
          <w:sz w:val="15"/>
        </w:rPr>
        <w:t>assets</w:t>
      </w:r>
    </w:p>
    <w:p w14:paraId="697AA9FD" w14:textId="77777777" w:rsidR="0023423B" w:rsidRDefault="00D0734C">
      <w:pPr>
        <w:spacing w:before="16" w:line="528" w:lineRule="auto"/>
        <w:ind w:left="156" w:right="281" w:firstLine="163"/>
        <w:rPr>
          <w:b/>
          <w:sz w:val="14"/>
        </w:rPr>
      </w:pPr>
      <w:r>
        <w:rPr>
          <w:b/>
          <w:spacing w:val="-2"/>
          <w:sz w:val="14"/>
        </w:rPr>
        <w:t>Total</w:t>
      </w:r>
      <w:r>
        <w:rPr>
          <w:b/>
          <w:spacing w:val="-7"/>
          <w:sz w:val="14"/>
        </w:rPr>
        <w:t xml:space="preserve"> </w:t>
      </w:r>
      <w:r>
        <w:rPr>
          <w:b/>
          <w:spacing w:val="-2"/>
          <w:sz w:val="14"/>
        </w:rPr>
        <w:t>non-current</w:t>
      </w:r>
      <w:r>
        <w:rPr>
          <w:b/>
          <w:spacing w:val="-6"/>
          <w:sz w:val="14"/>
        </w:rPr>
        <w:t xml:space="preserve"> </w:t>
      </w:r>
      <w:r>
        <w:rPr>
          <w:b/>
          <w:spacing w:val="-2"/>
          <w:sz w:val="14"/>
        </w:rPr>
        <w:t>assets</w:t>
      </w:r>
      <w:r>
        <w:rPr>
          <w:b/>
          <w:spacing w:val="40"/>
          <w:sz w:val="14"/>
        </w:rPr>
        <w:t xml:space="preserve"> </w:t>
      </w:r>
      <w:r>
        <w:rPr>
          <w:b/>
          <w:sz w:val="14"/>
        </w:rPr>
        <w:t>Total</w:t>
      </w:r>
      <w:r>
        <w:rPr>
          <w:b/>
          <w:spacing w:val="-6"/>
          <w:sz w:val="14"/>
        </w:rPr>
        <w:t xml:space="preserve"> </w:t>
      </w:r>
      <w:r>
        <w:rPr>
          <w:b/>
          <w:sz w:val="14"/>
        </w:rPr>
        <w:t>assets</w:t>
      </w:r>
    </w:p>
    <w:p w14:paraId="21D82F58" w14:textId="77777777" w:rsidR="0023423B" w:rsidRDefault="00D0734C">
      <w:pPr>
        <w:spacing w:before="2" w:line="273" w:lineRule="auto"/>
        <w:ind w:left="166" w:right="925" w:firstLine="4"/>
        <w:rPr>
          <w:b/>
          <w:sz w:val="14"/>
        </w:rPr>
      </w:pPr>
      <w:r>
        <w:rPr>
          <w:b/>
          <w:spacing w:val="-2"/>
          <w:sz w:val="14"/>
        </w:rPr>
        <w:t>Liabilities</w:t>
      </w:r>
      <w:r>
        <w:rPr>
          <w:b/>
          <w:spacing w:val="40"/>
          <w:sz w:val="14"/>
        </w:rPr>
        <w:t xml:space="preserve"> </w:t>
      </w:r>
      <w:r>
        <w:rPr>
          <w:b/>
          <w:spacing w:val="-2"/>
          <w:sz w:val="14"/>
        </w:rPr>
        <w:t>Current</w:t>
      </w:r>
      <w:r>
        <w:rPr>
          <w:b/>
          <w:spacing w:val="-8"/>
          <w:sz w:val="14"/>
        </w:rPr>
        <w:t xml:space="preserve"> </w:t>
      </w:r>
      <w:r>
        <w:rPr>
          <w:b/>
          <w:spacing w:val="-2"/>
          <w:sz w:val="14"/>
        </w:rPr>
        <w:t>liabilities</w:t>
      </w:r>
    </w:p>
    <w:p w14:paraId="7D9D140A" w14:textId="77777777" w:rsidR="0023423B" w:rsidRDefault="00D0734C">
      <w:pPr>
        <w:spacing w:line="153" w:lineRule="exact"/>
        <w:ind w:left="330"/>
        <w:rPr>
          <w:rFonts w:ascii="Microsoft Sans Serif"/>
          <w:sz w:val="15"/>
        </w:rPr>
      </w:pPr>
      <w:r>
        <w:rPr>
          <w:rFonts w:ascii="Microsoft Sans Serif"/>
          <w:spacing w:val="-2"/>
          <w:sz w:val="15"/>
        </w:rPr>
        <w:t>Payables</w:t>
      </w:r>
    </w:p>
    <w:p w14:paraId="0E16B201" w14:textId="77777777" w:rsidR="0023423B" w:rsidRDefault="00D0734C">
      <w:pPr>
        <w:spacing w:before="2"/>
        <w:ind w:left="330" w:hanging="12"/>
        <w:rPr>
          <w:rFonts w:ascii="Microsoft Sans Serif"/>
          <w:sz w:val="15"/>
        </w:rPr>
      </w:pPr>
      <w:r>
        <w:rPr>
          <w:rFonts w:ascii="Microsoft Sans Serif"/>
          <w:w w:val="90"/>
          <w:sz w:val="15"/>
        </w:rPr>
        <w:t>Accrued employee benefits</w:t>
      </w:r>
      <w:r>
        <w:rPr>
          <w:rFonts w:ascii="Microsoft Sans Serif"/>
          <w:spacing w:val="40"/>
          <w:sz w:val="15"/>
        </w:rPr>
        <w:t xml:space="preserve"> </w:t>
      </w:r>
      <w:r>
        <w:rPr>
          <w:rFonts w:ascii="Microsoft Sans Serif"/>
          <w:sz w:val="15"/>
        </w:rPr>
        <w:t>Lease</w:t>
      </w:r>
      <w:r>
        <w:rPr>
          <w:rFonts w:ascii="Microsoft Sans Serif"/>
          <w:spacing w:val="-3"/>
          <w:sz w:val="15"/>
        </w:rPr>
        <w:t xml:space="preserve"> </w:t>
      </w:r>
      <w:proofErr w:type="gramStart"/>
      <w:r>
        <w:rPr>
          <w:rFonts w:ascii="Microsoft Sans Serif"/>
          <w:sz w:val="15"/>
        </w:rPr>
        <w:t>liabilities</w:t>
      </w:r>
      <w:proofErr w:type="gramEnd"/>
    </w:p>
    <w:p w14:paraId="17B79945" w14:textId="77777777" w:rsidR="0023423B" w:rsidRDefault="00D0734C">
      <w:pPr>
        <w:spacing w:before="6"/>
        <w:ind w:left="329"/>
        <w:rPr>
          <w:rFonts w:ascii="Microsoft Sans Serif"/>
          <w:sz w:val="15"/>
        </w:rPr>
      </w:pPr>
      <w:r>
        <w:rPr>
          <w:rFonts w:ascii="Microsoft Sans Serif"/>
          <w:w w:val="90"/>
          <w:sz w:val="15"/>
        </w:rPr>
        <w:t>Other</w:t>
      </w:r>
      <w:r>
        <w:rPr>
          <w:rFonts w:ascii="Microsoft Sans Serif"/>
          <w:sz w:val="15"/>
        </w:rPr>
        <w:t xml:space="preserve"> </w:t>
      </w:r>
      <w:r>
        <w:rPr>
          <w:rFonts w:ascii="Microsoft Sans Serif"/>
          <w:w w:val="90"/>
          <w:sz w:val="15"/>
        </w:rPr>
        <w:t>current</w:t>
      </w:r>
      <w:r>
        <w:rPr>
          <w:rFonts w:ascii="Microsoft Sans Serif"/>
          <w:sz w:val="15"/>
        </w:rPr>
        <w:t xml:space="preserve"> </w:t>
      </w:r>
      <w:r>
        <w:rPr>
          <w:rFonts w:ascii="Microsoft Sans Serif"/>
          <w:spacing w:val="-2"/>
          <w:w w:val="90"/>
          <w:sz w:val="15"/>
        </w:rPr>
        <w:t>liabilities</w:t>
      </w:r>
    </w:p>
    <w:p w14:paraId="797FBBC9" w14:textId="77777777" w:rsidR="0023423B" w:rsidRDefault="00D0734C">
      <w:pPr>
        <w:spacing w:before="19"/>
        <w:ind w:left="329"/>
        <w:rPr>
          <w:b/>
          <w:sz w:val="14"/>
        </w:rPr>
      </w:pPr>
      <w:r>
        <w:rPr>
          <w:b/>
          <w:spacing w:val="-2"/>
          <w:sz w:val="14"/>
        </w:rPr>
        <w:t>Total</w:t>
      </w:r>
      <w:r>
        <w:rPr>
          <w:b/>
          <w:spacing w:val="3"/>
          <w:sz w:val="14"/>
        </w:rPr>
        <w:t xml:space="preserve"> </w:t>
      </w:r>
      <w:r>
        <w:rPr>
          <w:b/>
          <w:spacing w:val="-2"/>
          <w:sz w:val="14"/>
        </w:rPr>
        <w:t>current</w:t>
      </w:r>
      <w:r>
        <w:rPr>
          <w:b/>
          <w:spacing w:val="-5"/>
          <w:sz w:val="14"/>
        </w:rPr>
        <w:t xml:space="preserve"> </w:t>
      </w:r>
      <w:r>
        <w:rPr>
          <w:b/>
          <w:spacing w:val="-2"/>
          <w:sz w:val="14"/>
        </w:rPr>
        <w:t>liabilities</w:t>
      </w:r>
    </w:p>
    <w:p w14:paraId="3454186A" w14:textId="77777777" w:rsidR="0023423B" w:rsidRDefault="0023423B">
      <w:pPr>
        <w:pStyle w:val="BodyText"/>
        <w:spacing w:before="44"/>
        <w:rPr>
          <w:b/>
          <w:sz w:val="14"/>
        </w:rPr>
      </w:pPr>
    </w:p>
    <w:p w14:paraId="193960DE" w14:textId="77777777" w:rsidR="0023423B" w:rsidRDefault="00D0734C">
      <w:pPr>
        <w:ind w:left="171"/>
        <w:rPr>
          <w:b/>
          <w:sz w:val="14"/>
        </w:rPr>
      </w:pPr>
      <w:r>
        <w:rPr>
          <w:b/>
          <w:spacing w:val="-4"/>
          <w:sz w:val="14"/>
        </w:rPr>
        <w:t>Non-current</w:t>
      </w:r>
      <w:r>
        <w:rPr>
          <w:b/>
          <w:spacing w:val="6"/>
          <w:sz w:val="14"/>
        </w:rPr>
        <w:t xml:space="preserve"> </w:t>
      </w:r>
      <w:r>
        <w:rPr>
          <w:b/>
          <w:spacing w:val="-4"/>
          <w:sz w:val="14"/>
        </w:rPr>
        <w:t>liabilities</w:t>
      </w:r>
    </w:p>
    <w:p w14:paraId="4945EDA1" w14:textId="77777777" w:rsidR="0023423B" w:rsidRDefault="00D0734C">
      <w:pPr>
        <w:spacing w:before="14"/>
        <w:ind w:left="335"/>
        <w:rPr>
          <w:rFonts w:ascii="Microsoft Sans Serif"/>
          <w:sz w:val="15"/>
        </w:rPr>
      </w:pPr>
      <w:r>
        <w:rPr>
          <w:rFonts w:ascii="Microsoft Sans Serif"/>
          <w:w w:val="90"/>
          <w:sz w:val="15"/>
        </w:rPr>
        <w:t>Lease</w:t>
      </w:r>
      <w:r>
        <w:rPr>
          <w:rFonts w:ascii="Microsoft Sans Serif"/>
          <w:spacing w:val="3"/>
          <w:sz w:val="15"/>
        </w:rPr>
        <w:t xml:space="preserve"> </w:t>
      </w:r>
      <w:r>
        <w:rPr>
          <w:rFonts w:ascii="Microsoft Sans Serif"/>
          <w:spacing w:val="-2"/>
          <w:sz w:val="15"/>
        </w:rPr>
        <w:t>liabilities</w:t>
      </w:r>
    </w:p>
    <w:p w14:paraId="1ABA102F" w14:textId="77777777" w:rsidR="0023423B" w:rsidRDefault="00D0734C">
      <w:pPr>
        <w:spacing w:before="20" w:line="528" w:lineRule="auto"/>
        <w:ind w:left="166" w:firstLine="163"/>
        <w:rPr>
          <w:b/>
          <w:sz w:val="14"/>
        </w:rPr>
      </w:pPr>
      <w:r>
        <w:rPr>
          <w:b/>
          <w:spacing w:val="-2"/>
          <w:sz w:val="14"/>
        </w:rPr>
        <w:t>Total</w:t>
      </w:r>
      <w:r>
        <w:rPr>
          <w:b/>
          <w:spacing w:val="-3"/>
          <w:sz w:val="14"/>
        </w:rPr>
        <w:t xml:space="preserve"> </w:t>
      </w:r>
      <w:r>
        <w:rPr>
          <w:b/>
          <w:spacing w:val="-2"/>
          <w:sz w:val="14"/>
        </w:rPr>
        <w:t>non-current</w:t>
      </w:r>
      <w:r>
        <w:rPr>
          <w:b/>
          <w:spacing w:val="-4"/>
          <w:sz w:val="14"/>
        </w:rPr>
        <w:t xml:space="preserve"> </w:t>
      </w:r>
      <w:r>
        <w:rPr>
          <w:b/>
          <w:spacing w:val="-2"/>
          <w:sz w:val="14"/>
        </w:rPr>
        <w:t>liabilities</w:t>
      </w:r>
      <w:r>
        <w:rPr>
          <w:b/>
          <w:spacing w:val="40"/>
          <w:sz w:val="14"/>
        </w:rPr>
        <w:t xml:space="preserve"> </w:t>
      </w:r>
      <w:r>
        <w:rPr>
          <w:b/>
          <w:sz w:val="14"/>
        </w:rPr>
        <w:t>Total</w:t>
      </w:r>
      <w:r>
        <w:rPr>
          <w:b/>
          <w:spacing w:val="-10"/>
          <w:sz w:val="14"/>
        </w:rPr>
        <w:t xml:space="preserve"> </w:t>
      </w:r>
      <w:r>
        <w:rPr>
          <w:b/>
          <w:sz w:val="14"/>
        </w:rPr>
        <w:t>liabilities</w:t>
      </w:r>
    </w:p>
    <w:p w14:paraId="6F0B949E" w14:textId="77777777" w:rsidR="0023423B" w:rsidRDefault="00D0734C">
      <w:pPr>
        <w:spacing w:line="152" w:lineRule="exact"/>
        <w:ind w:left="175"/>
        <w:rPr>
          <w:b/>
          <w:sz w:val="14"/>
        </w:rPr>
      </w:pPr>
      <w:r>
        <w:rPr>
          <w:b/>
          <w:sz w:val="14"/>
        </w:rPr>
        <w:t>Net</w:t>
      </w:r>
      <w:r>
        <w:rPr>
          <w:b/>
          <w:spacing w:val="-9"/>
          <w:sz w:val="14"/>
        </w:rPr>
        <w:t xml:space="preserve"> </w:t>
      </w:r>
      <w:r>
        <w:rPr>
          <w:b/>
          <w:spacing w:val="-2"/>
          <w:sz w:val="14"/>
        </w:rPr>
        <w:t>assets</w:t>
      </w:r>
    </w:p>
    <w:p w14:paraId="2A515E6C" w14:textId="77777777" w:rsidR="0023423B" w:rsidRDefault="0023423B">
      <w:pPr>
        <w:pStyle w:val="BodyText"/>
        <w:spacing w:before="44"/>
        <w:rPr>
          <w:b/>
          <w:sz w:val="14"/>
        </w:rPr>
      </w:pPr>
    </w:p>
    <w:p w14:paraId="0EA013CE" w14:textId="77777777" w:rsidR="0023423B" w:rsidRDefault="00D0734C">
      <w:pPr>
        <w:spacing w:line="254" w:lineRule="auto"/>
        <w:ind w:left="171" w:right="1275" w:firstLine="4"/>
        <w:rPr>
          <w:b/>
          <w:sz w:val="14"/>
        </w:rPr>
      </w:pPr>
      <w:r>
        <w:rPr>
          <w:b/>
          <w:spacing w:val="-2"/>
          <w:sz w:val="14"/>
        </w:rPr>
        <w:t>Equity</w:t>
      </w:r>
      <w:r>
        <w:rPr>
          <w:b/>
          <w:spacing w:val="40"/>
          <w:sz w:val="14"/>
        </w:rPr>
        <w:t xml:space="preserve"> </w:t>
      </w:r>
      <w:r>
        <w:rPr>
          <w:b/>
          <w:spacing w:val="-2"/>
          <w:sz w:val="14"/>
        </w:rPr>
        <w:t>Total</w:t>
      </w:r>
      <w:r>
        <w:rPr>
          <w:b/>
          <w:spacing w:val="-8"/>
          <w:sz w:val="14"/>
        </w:rPr>
        <w:t xml:space="preserve"> </w:t>
      </w:r>
      <w:r>
        <w:rPr>
          <w:b/>
          <w:spacing w:val="-2"/>
          <w:sz w:val="14"/>
        </w:rPr>
        <w:t>equity</w:t>
      </w:r>
    </w:p>
    <w:p w14:paraId="2E246CA6" w14:textId="77777777" w:rsidR="0023423B" w:rsidRDefault="00D0734C">
      <w:pPr>
        <w:spacing w:before="12"/>
        <w:ind w:left="156"/>
        <w:rPr>
          <w:rFonts w:ascii="Microsoft Sans Serif"/>
          <w:sz w:val="15"/>
        </w:rPr>
      </w:pPr>
      <w:r>
        <w:br w:type="column"/>
      </w:r>
      <w:r>
        <w:rPr>
          <w:rFonts w:ascii="Microsoft Sans Serif"/>
          <w:spacing w:val="-2"/>
          <w:sz w:val="15"/>
        </w:rPr>
        <w:t>26(h)</w:t>
      </w:r>
    </w:p>
    <w:p w14:paraId="4668F997" w14:textId="77777777" w:rsidR="0023423B" w:rsidRDefault="00D0734C">
      <w:pPr>
        <w:spacing w:before="3"/>
        <w:ind w:left="180"/>
        <w:rPr>
          <w:rFonts w:ascii="Microsoft Sans Serif"/>
          <w:sz w:val="15"/>
        </w:rPr>
      </w:pPr>
      <w:r>
        <w:rPr>
          <w:rFonts w:ascii="Microsoft Sans Serif"/>
          <w:spacing w:val="-4"/>
          <w:sz w:val="15"/>
        </w:rPr>
        <w:t>26(</w:t>
      </w:r>
      <w:proofErr w:type="spellStart"/>
      <w:r>
        <w:rPr>
          <w:rFonts w:ascii="Microsoft Sans Serif"/>
          <w:spacing w:val="-4"/>
          <w:sz w:val="15"/>
        </w:rPr>
        <w:t>i</w:t>
      </w:r>
      <w:proofErr w:type="spellEnd"/>
      <w:r>
        <w:rPr>
          <w:rFonts w:ascii="Microsoft Sans Serif"/>
          <w:spacing w:val="-4"/>
          <w:sz w:val="15"/>
        </w:rPr>
        <w:t>)</w:t>
      </w:r>
    </w:p>
    <w:p w14:paraId="443BF52A" w14:textId="77777777" w:rsidR="0023423B" w:rsidRDefault="0023423B">
      <w:pPr>
        <w:pStyle w:val="BodyText"/>
        <w:rPr>
          <w:rFonts w:ascii="Microsoft Sans Serif"/>
          <w:sz w:val="15"/>
        </w:rPr>
      </w:pPr>
    </w:p>
    <w:p w14:paraId="4B3927E5" w14:textId="77777777" w:rsidR="0023423B" w:rsidRDefault="0023423B">
      <w:pPr>
        <w:pStyle w:val="BodyText"/>
        <w:rPr>
          <w:rFonts w:ascii="Microsoft Sans Serif"/>
          <w:sz w:val="15"/>
        </w:rPr>
      </w:pPr>
    </w:p>
    <w:p w14:paraId="6ABC5BA6" w14:textId="77777777" w:rsidR="0023423B" w:rsidRDefault="0023423B">
      <w:pPr>
        <w:pStyle w:val="BodyText"/>
        <w:rPr>
          <w:rFonts w:ascii="Microsoft Sans Serif"/>
          <w:sz w:val="15"/>
        </w:rPr>
      </w:pPr>
    </w:p>
    <w:p w14:paraId="5714D8E1" w14:textId="77777777" w:rsidR="0023423B" w:rsidRDefault="0023423B">
      <w:pPr>
        <w:pStyle w:val="BodyText"/>
        <w:rPr>
          <w:rFonts w:ascii="Microsoft Sans Serif"/>
          <w:sz w:val="15"/>
        </w:rPr>
      </w:pPr>
    </w:p>
    <w:p w14:paraId="55D106F4" w14:textId="77777777" w:rsidR="0023423B" w:rsidRDefault="0023423B">
      <w:pPr>
        <w:pStyle w:val="BodyText"/>
        <w:rPr>
          <w:rFonts w:ascii="Microsoft Sans Serif"/>
          <w:sz w:val="15"/>
        </w:rPr>
      </w:pPr>
    </w:p>
    <w:p w14:paraId="4F04A8F7" w14:textId="77777777" w:rsidR="0023423B" w:rsidRDefault="0023423B">
      <w:pPr>
        <w:pStyle w:val="BodyText"/>
        <w:rPr>
          <w:rFonts w:ascii="Microsoft Sans Serif"/>
          <w:sz w:val="15"/>
        </w:rPr>
      </w:pPr>
    </w:p>
    <w:p w14:paraId="00D2DBE8" w14:textId="77777777" w:rsidR="0023423B" w:rsidRDefault="0023423B">
      <w:pPr>
        <w:pStyle w:val="BodyText"/>
        <w:spacing w:before="65"/>
        <w:rPr>
          <w:rFonts w:ascii="Microsoft Sans Serif"/>
          <w:sz w:val="15"/>
        </w:rPr>
      </w:pPr>
    </w:p>
    <w:p w14:paraId="344B1465" w14:textId="77777777" w:rsidR="0023423B" w:rsidRDefault="00D0734C">
      <w:pPr>
        <w:spacing w:before="1"/>
        <w:ind w:left="185"/>
        <w:rPr>
          <w:rFonts w:ascii="Microsoft Sans Serif"/>
          <w:sz w:val="15"/>
        </w:rPr>
      </w:pPr>
      <w:r>
        <w:rPr>
          <w:rFonts w:ascii="Microsoft Sans Serif"/>
          <w:spacing w:val="-4"/>
          <w:sz w:val="15"/>
        </w:rPr>
        <w:t>260)</w:t>
      </w:r>
    </w:p>
    <w:p w14:paraId="3F5A3A9D" w14:textId="77777777" w:rsidR="0023423B" w:rsidRDefault="00D0734C">
      <w:pPr>
        <w:spacing w:before="1"/>
        <w:ind w:left="165"/>
        <w:rPr>
          <w:rFonts w:ascii="Microsoft Sans Serif"/>
          <w:sz w:val="15"/>
        </w:rPr>
      </w:pPr>
      <w:r>
        <w:rPr>
          <w:noProof/>
        </w:rPr>
        <mc:AlternateContent>
          <mc:Choice Requires="wps">
            <w:drawing>
              <wp:anchor distT="0" distB="0" distL="0" distR="0" simplePos="0" relativeHeight="251635712" behindDoc="0" locked="0" layoutInCell="1" allowOverlap="1" wp14:anchorId="5C819493" wp14:editId="5B3DD9C3">
                <wp:simplePos x="0" y="0"/>
                <wp:positionH relativeFrom="page">
                  <wp:posOffset>6110130</wp:posOffset>
                </wp:positionH>
                <wp:positionV relativeFrom="paragraph">
                  <wp:posOffset>115972</wp:posOffset>
                </wp:positionV>
                <wp:extent cx="151130" cy="95250"/>
                <wp:effectExtent l="0" t="0" r="0" b="0"/>
                <wp:wrapNone/>
                <wp:docPr id="379" name="Textbox 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151130" cy="95250"/>
                        </a:xfrm>
                        <a:prstGeom prst="rect">
                          <a:avLst/>
                        </a:prstGeom>
                      </wps:spPr>
                      <wps:txbx>
                        <w:txbxContent>
                          <w:p w14:paraId="7E411400" w14:textId="77777777" w:rsidR="0023423B" w:rsidRDefault="00D0734C">
                            <w:pPr>
                              <w:spacing w:line="150" w:lineRule="exact"/>
                              <w:rPr>
                                <w:rFonts w:ascii="Verdana"/>
                                <w:i/>
                                <w:sz w:val="15"/>
                              </w:rPr>
                            </w:pPr>
                            <w:r>
                              <w:rPr>
                                <w:rFonts w:ascii="Verdana"/>
                                <w:i/>
                                <w:spacing w:val="-5"/>
                                <w:w w:val="80"/>
                                <w:sz w:val="15"/>
                              </w:rPr>
                              <w:t>555</w:t>
                            </w:r>
                          </w:p>
                        </w:txbxContent>
                      </wps:txbx>
                      <wps:bodyPr wrap="square" lIns="0" tIns="0" rIns="0" bIns="0" rtlCol="0">
                        <a:noAutofit/>
                      </wps:bodyPr>
                    </wps:wsp>
                  </a:graphicData>
                </a:graphic>
              </wp:anchor>
            </w:drawing>
          </mc:Choice>
          <mc:Fallback>
            <w:pict>
              <v:shape w14:anchorId="5C819493" id="Textbox 379" o:spid="_x0000_s1214" type="#_x0000_t202" alt="&quot;&quot;" style="position:absolute;left:0;text-align:left;margin-left:481.1pt;margin-top:9.15pt;width:11.9pt;height:7.5pt;rotation:-1;z-index:25163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wzoQEAADEDAAAOAAAAZHJzL2Uyb0RvYy54bWysUsGO0zAQvSPtP1i+b5N0KWKjpivYFQhp&#10;BUgLH+A6dhMRe8yM26R/z9hNWwQ3RA6jsWfy/N6bWT9MbhAHg9SDb2S1KKUwXkPb+10jv3/7cPtW&#10;CorKt2oAbxp5NCQfNjev1mOozRI6GFqDgkE81WNoZBdjqIuCdGecogUE47loAZ2KfMRd0aIaGd0N&#10;xbIs3xQjYBsQtCHi26dTUW4yvrVGxy/WkoliaCRzizlijtsUi81a1TtUoev1TEP9Awunes+PXqCe&#10;VFRij/1fUK7XCAQ2LjS4AqzttckaWE1V/qHmpVPBZC1sDoWLTfT/YPXnw0v4iiJO72HiAWYRFJ5B&#10;/yD2phgD1XNP8pRq4u4kdLLoBAIbuqxWr0v+8q+sSDAOW3282GumKHQCX1XVHVc0l+5Xy1V2vzhB&#10;JciAFD8acCIljUQeXsZUh2eKicy1ZWZ2IpNoxWk7ib7lR6r7NNR0t4X2yNJGnm4j6edeoZFi+OTZ&#10;vrQK5wTPyfacYBweIS9MouXh3T6C7TOFK+5MgeeSmc07lAb/+zl3XTd98wsAAP//AwBQSwMEFAAG&#10;AAgAAAAhAM7tWkXdAAAACQEAAA8AAABkcnMvZG93bnJldi54bWxMj0FOwzAQRfdI3MEaJHbUIRHB&#10;TeNUFahdIjVwADcekpTYDrabhNszrOhy9J/+vF9uFzOwCX3onZXwuEqAoW2c7m0r4eN9/yCAhais&#10;VoOzKOEHA2yr25tSFdrN9ohTHVtGJTYUSkIX41hwHpoOjQorN6Kl7NN5oyKdvuXaq5nKzcDTJMm5&#10;Ub2lD50a8aXD5qu+GAlPXtS7szg+T0n9Or+lzeF7Px+kvL9bdhtgEZf4D8OfPqlDRU4nd7E6sEHC&#10;Ok9TQikQGTAC1iKncScJWZYBr0p+vaD6BQAA//8DAFBLAQItABQABgAIAAAAIQC2gziS/gAAAOEB&#10;AAATAAAAAAAAAAAAAAAAAAAAAABbQ29udGVudF9UeXBlc10ueG1sUEsBAi0AFAAGAAgAAAAhADj9&#10;If/WAAAAlAEAAAsAAAAAAAAAAAAAAAAALwEAAF9yZWxzLy5yZWxzUEsBAi0AFAAGAAgAAAAhAN0I&#10;vDOhAQAAMQMAAA4AAAAAAAAAAAAAAAAALgIAAGRycy9lMm9Eb2MueG1sUEsBAi0AFAAGAAgAAAAh&#10;AM7tWkXdAAAACQEAAA8AAAAAAAAAAAAAAAAA+wMAAGRycy9kb3ducmV2LnhtbFBLBQYAAAAABAAE&#10;APMAAAAFBQAAAAA=&#10;" filled="f" stroked="f">
                <v:textbox inset="0,0,0,0">
                  <w:txbxContent>
                    <w:p w14:paraId="7E411400" w14:textId="77777777" w:rsidR="0023423B" w:rsidRDefault="00D0734C">
                      <w:pPr>
                        <w:spacing w:line="150" w:lineRule="exact"/>
                        <w:rPr>
                          <w:rFonts w:ascii="Verdana"/>
                          <w:i/>
                          <w:sz w:val="15"/>
                        </w:rPr>
                      </w:pPr>
                      <w:r>
                        <w:rPr>
                          <w:rFonts w:ascii="Verdana"/>
                          <w:i/>
                          <w:spacing w:val="-5"/>
                          <w:w w:val="80"/>
                          <w:sz w:val="15"/>
                        </w:rPr>
                        <w:t>555</w:t>
                      </w:r>
                    </w:p>
                  </w:txbxContent>
                </v:textbox>
                <w10:wrap anchorx="page"/>
              </v:shape>
            </w:pict>
          </mc:Fallback>
        </mc:AlternateContent>
      </w:r>
      <w:r>
        <w:rPr>
          <w:rFonts w:ascii="Microsoft Sans Serif"/>
          <w:spacing w:val="-2"/>
          <w:sz w:val="15"/>
        </w:rPr>
        <w:t>26(k)</w:t>
      </w:r>
    </w:p>
    <w:p w14:paraId="038768CD" w14:textId="77777777" w:rsidR="0023423B" w:rsidRDefault="0023423B">
      <w:pPr>
        <w:rPr>
          <w:rFonts w:ascii="Microsoft Sans Serif"/>
          <w:sz w:val="15"/>
        </w:rPr>
        <w:sectPr w:rsidR="0023423B">
          <w:type w:val="continuous"/>
          <w:pgSz w:w="11920" w:h="16850"/>
          <w:pgMar w:top="0" w:right="1680" w:bottom="280" w:left="1480" w:header="401" w:footer="514" w:gutter="0"/>
          <w:cols w:num="2" w:space="720" w:equalWidth="0">
            <w:col w:w="2218" w:space="1105"/>
            <w:col w:w="5437"/>
          </w:cols>
        </w:sectPr>
      </w:pPr>
    </w:p>
    <w:p w14:paraId="7CCC2E7A" w14:textId="77777777" w:rsidR="0023423B" w:rsidRDefault="0023423B">
      <w:pPr>
        <w:pStyle w:val="BodyText"/>
        <w:spacing w:before="49"/>
        <w:rPr>
          <w:rFonts w:ascii="Microsoft Sans Serif"/>
          <w:sz w:val="14"/>
        </w:rPr>
      </w:pPr>
    </w:p>
    <w:p w14:paraId="401FEC64" w14:textId="77777777" w:rsidR="0023423B" w:rsidRDefault="00D0734C">
      <w:pPr>
        <w:ind w:left="175"/>
        <w:rPr>
          <w:b/>
          <w:sz w:val="14"/>
        </w:rPr>
      </w:pPr>
      <w:r>
        <w:rPr>
          <w:b/>
          <w:spacing w:val="-2"/>
          <w:sz w:val="14"/>
        </w:rPr>
        <w:t>Explanation</w:t>
      </w:r>
      <w:r>
        <w:rPr>
          <w:b/>
          <w:spacing w:val="-6"/>
          <w:sz w:val="14"/>
        </w:rPr>
        <w:t xml:space="preserve"> </w:t>
      </w:r>
      <w:r>
        <w:rPr>
          <w:b/>
          <w:spacing w:val="-2"/>
          <w:sz w:val="14"/>
        </w:rPr>
        <w:t>of</w:t>
      </w:r>
      <w:r>
        <w:rPr>
          <w:b/>
          <w:spacing w:val="1"/>
          <w:sz w:val="14"/>
        </w:rPr>
        <w:t xml:space="preserve"> </w:t>
      </w:r>
      <w:r>
        <w:rPr>
          <w:b/>
          <w:spacing w:val="-2"/>
          <w:sz w:val="14"/>
        </w:rPr>
        <w:t>major</w:t>
      </w:r>
      <w:r>
        <w:rPr>
          <w:b/>
          <w:spacing w:val="2"/>
          <w:sz w:val="14"/>
        </w:rPr>
        <w:t xml:space="preserve"> </w:t>
      </w:r>
      <w:r>
        <w:rPr>
          <w:b/>
          <w:spacing w:val="-2"/>
          <w:sz w:val="14"/>
        </w:rPr>
        <w:t>variances</w:t>
      </w:r>
    </w:p>
    <w:p w14:paraId="23BC8BBA" w14:textId="77777777" w:rsidR="0023423B" w:rsidRDefault="00D0734C">
      <w:pPr>
        <w:spacing w:before="70" w:line="244" w:lineRule="auto"/>
        <w:ind w:left="672" w:right="301" w:hanging="496"/>
        <w:jc w:val="both"/>
        <w:rPr>
          <w:rFonts w:ascii="Microsoft Sans Serif"/>
          <w:sz w:val="15"/>
        </w:rPr>
      </w:pPr>
      <w:r>
        <w:rPr>
          <w:rFonts w:ascii="Microsoft Sans Serif"/>
          <w:spacing w:val="-2"/>
          <w:sz w:val="15"/>
        </w:rPr>
        <w:t>26(e)</w:t>
      </w:r>
      <w:r>
        <w:rPr>
          <w:rFonts w:ascii="Microsoft Sans Serif"/>
          <w:spacing w:val="68"/>
          <w:sz w:val="15"/>
        </w:rPr>
        <w:t xml:space="preserve"> </w:t>
      </w:r>
      <w:r>
        <w:rPr>
          <w:rFonts w:ascii="Microsoft Sans Serif"/>
          <w:spacing w:val="-2"/>
          <w:sz w:val="15"/>
        </w:rPr>
        <w:t>The</w:t>
      </w:r>
      <w:r>
        <w:rPr>
          <w:rFonts w:ascii="Microsoft Sans Serif"/>
          <w:spacing w:val="-5"/>
          <w:sz w:val="15"/>
        </w:rPr>
        <w:t xml:space="preserve"> </w:t>
      </w:r>
      <w:r>
        <w:rPr>
          <w:rFonts w:ascii="Microsoft Sans Serif"/>
          <w:spacing w:val="-2"/>
          <w:sz w:val="15"/>
        </w:rPr>
        <w:t>cash</w:t>
      </w:r>
      <w:r>
        <w:rPr>
          <w:rFonts w:ascii="Microsoft Sans Serif"/>
          <w:spacing w:val="-8"/>
          <w:sz w:val="15"/>
        </w:rPr>
        <w:t xml:space="preserve"> </w:t>
      </w:r>
      <w:r>
        <w:rPr>
          <w:rFonts w:ascii="Microsoft Sans Serif"/>
          <w:spacing w:val="-2"/>
          <w:sz w:val="15"/>
        </w:rPr>
        <w:t>variance</w:t>
      </w:r>
      <w:r>
        <w:rPr>
          <w:rFonts w:ascii="Microsoft Sans Serif"/>
          <w:spacing w:val="-7"/>
          <w:sz w:val="15"/>
        </w:rPr>
        <w:t xml:space="preserve"> </w:t>
      </w:r>
      <w:r>
        <w:rPr>
          <w:rFonts w:ascii="Microsoft Sans Serif"/>
          <w:spacing w:val="-2"/>
          <w:sz w:val="15"/>
        </w:rPr>
        <w:t>is</w:t>
      </w:r>
      <w:r>
        <w:rPr>
          <w:rFonts w:ascii="Microsoft Sans Serif"/>
          <w:spacing w:val="-5"/>
          <w:sz w:val="15"/>
        </w:rPr>
        <w:t xml:space="preserve"> </w:t>
      </w:r>
      <w:r>
        <w:rPr>
          <w:rFonts w:ascii="Microsoft Sans Serif"/>
          <w:spacing w:val="-2"/>
          <w:sz w:val="15"/>
        </w:rPr>
        <w:t>mainly</w:t>
      </w:r>
      <w:r>
        <w:rPr>
          <w:rFonts w:ascii="Microsoft Sans Serif"/>
          <w:spacing w:val="-8"/>
          <w:sz w:val="15"/>
        </w:rPr>
        <w:t xml:space="preserve"> </w:t>
      </w:r>
      <w:r>
        <w:rPr>
          <w:rFonts w:ascii="Microsoft Sans Serif"/>
          <w:spacing w:val="-2"/>
          <w:sz w:val="15"/>
        </w:rPr>
        <w:t>driven</w:t>
      </w:r>
      <w:r>
        <w:rPr>
          <w:rFonts w:ascii="Microsoft Sans Serif"/>
          <w:spacing w:val="-7"/>
          <w:sz w:val="15"/>
        </w:rPr>
        <w:t xml:space="preserve"> </w:t>
      </w:r>
      <w:r>
        <w:rPr>
          <w:rFonts w:ascii="Microsoft Sans Serif"/>
          <w:spacing w:val="-2"/>
          <w:sz w:val="15"/>
        </w:rPr>
        <w:t>by</w:t>
      </w:r>
      <w:r>
        <w:rPr>
          <w:rFonts w:ascii="Microsoft Sans Serif"/>
          <w:spacing w:val="-5"/>
          <w:sz w:val="15"/>
        </w:rPr>
        <w:t xml:space="preserve"> </w:t>
      </w:r>
      <w:r>
        <w:rPr>
          <w:rFonts w:ascii="Microsoft Sans Serif"/>
          <w:spacing w:val="-2"/>
          <w:sz w:val="15"/>
        </w:rPr>
        <w:t>the</w:t>
      </w:r>
      <w:r>
        <w:rPr>
          <w:rFonts w:ascii="Microsoft Sans Serif"/>
          <w:spacing w:val="-7"/>
          <w:sz w:val="15"/>
        </w:rPr>
        <w:t xml:space="preserve"> </w:t>
      </w:r>
      <w:r>
        <w:rPr>
          <w:rFonts w:ascii="Microsoft Sans Serif"/>
          <w:spacing w:val="-2"/>
          <w:sz w:val="15"/>
        </w:rPr>
        <w:t>rescheduling</w:t>
      </w:r>
      <w:r>
        <w:rPr>
          <w:rFonts w:ascii="Microsoft Sans Serif"/>
          <w:spacing w:val="-8"/>
          <w:sz w:val="15"/>
        </w:rPr>
        <w:t xml:space="preserve"> </w:t>
      </w:r>
      <w:r>
        <w:rPr>
          <w:rFonts w:ascii="Microsoft Sans Serif"/>
          <w:spacing w:val="-2"/>
          <w:sz w:val="15"/>
        </w:rPr>
        <w:t>of</w:t>
      </w:r>
      <w:r>
        <w:rPr>
          <w:rFonts w:ascii="Microsoft Sans Serif"/>
          <w:spacing w:val="-7"/>
          <w:sz w:val="15"/>
        </w:rPr>
        <w:t xml:space="preserve"> </w:t>
      </w:r>
      <w:r>
        <w:rPr>
          <w:rFonts w:ascii="Microsoft Sans Serif"/>
          <w:spacing w:val="-2"/>
          <w:sz w:val="15"/>
        </w:rPr>
        <w:t>the</w:t>
      </w:r>
      <w:r>
        <w:rPr>
          <w:rFonts w:ascii="Microsoft Sans Serif"/>
          <w:spacing w:val="-5"/>
          <w:sz w:val="15"/>
        </w:rPr>
        <w:t xml:space="preserve"> </w:t>
      </w:r>
      <w:r>
        <w:rPr>
          <w:rFonts w:ascii="Microsoft Sans Serif"/>
          <w:spacing w:val="-2"/>
          <w:sz w:val="15"/>
        </w:rPr>
        <w:t>capital</w:t>
      </w:r>
      <w:r>
        <w:rPr>
          <w:rFonts w:ascii="Microsoft Sans Serif"/>
          <w:spacing w:val="-6"/>
          <w:sz w:val="15"/>
        </w:rPr>
        <w:t xml:space="preserve"> </w:t>
      </w:r>
      <w:r>
        <w:rPr>
          <w:rFonts w:ascii="Microsoft Sans Serif"/>
          <w:spacing w:val="-2"/>
          <w:sz w:val="15"/>
        </w:rPr>
        <w:t>acquisition</w:t>
      </w:r>
      <w:r>
        <w:rPr>
          <w:rFonts w:ascii="Microsoft Sans Serif"/>
          <w:spacing w:val="-6"/>
          <w:sz w:val="15"/>
        </w:rPr>
        <w:t xml:space="preserve"> </w:t>
      </w:r>
      <w:r>
        <w:rPr>
          <w:rFonts w:ascii="Microsoft Sans Serif"/>
          <w:spacing w:val="-2"/>
          <w:sz w:val="15"/>
        </w:rPr>
        <w:t>program</w:t>
      </w:r>
      <w:r>
        <w:rPr>
          <w:rFonts w:ascii="Microsoft Sans Serif"/>
          <w:spacing w:val="-7"/>
          <w:sz w:val="15"/>
        </w:rPr>
        <w:t xml:space="preserve"> </w:t>
      </w:r>
      <w:r>
        <w:rPr>
          <w:rFonts w:ascii="Microsoft Sans Serif"/>
          <w:spacing w:val="-2"/>
          <w:sz w:val="15"/>
        </w:rPr>
        <w:t>and</w:t>
      </w:r>
      <w:r>
        <w:rPr>
          <w:rFonts w:ascii="Microsoft Sans Serif"/>
          <w:spacing w:val="-5"/>
          <w:sz w:val="15"/>
        </w:rPr>
        <w:t xml:space="preserve"> </w:t>
      </w:r>
      <w:r>
        <w:rPr>
          <w:rFonts w:ascii="Microsoft Sans Serif"/>
          <w:spacing w:val="-2"/>
          <w:sz w:val="15"/>
        </w:rPr>
        <w:t>increased</w:t>
      </w:r>
      <w:r>
        <w:rPr>
          <w:rFonts w:ascii="Microsoft Sans Serif"/>
          <w:spacing w:val="-3"/>
          <w:sz w:val="15"/>
        </w:rPr>
        <w:t xml:space="preserve"> </w:t>
      </w:r>
      <w:r>
        <w:rPr>
          <w:rFonts w:ascii="Microsoft Sans Serif"/>
          <w:spacing w:val="-2"/>
          <w:sz w:val="15"/>
        </w:rPr>
        <w:t>payables</w:t>
      </w:r>
      <w:r>
        <w:rPr>
          <w:rFonts w:ascii="Microsoft Sans Serif"/>
          <w:spacing w:val="-8"/>
          <w:sz w:val="15"/>
        </w:rPr>
        <w:t xml:space="preserve"> </w:t>
      </w:r>
      <w:r>
        <w:rPr>
          <w:rFonts w:ascii="Microsoft Sans Serif"/>
          <w:spacing w:val="-2"/>
          <w:sz w:val="15"/>
        </w:rPr>
        <w:t>resulting</w:t>
      </w:r>
      <w:r>
        <w:rPr>
          <w:rFonts w:ascii="Microsoft Sans Serif"/>
          <w:spacing w:val="40"/>
          <w:sz w:val="15"/>
        </w:rPr>
        <w:t xml:space="preserve"> </w:t>
      </w:r>
      <w:r>
        <w:rPr>
          <w:rFonts w:ascii="Microsoft Sans Serif"/>
          <w:spacing w:val="-2"/>
          <w:sz w:val="15"/>
        </w:rPr>
        <w:t>from</w:t>
      </w:r>
      <w:r>
        <w:rPr>
          <w:rFonts w:ascii="Microsoft Sans Serif"/>
          <w:spacing w:val="-6"/>
          <w:sz w:val="15"/>
        </w:rPr>
        <w:t xml:space="preserve"> </w:t>
      </w:r>
      <w:r>
        <w:rPr>
          <w:rFonts w:ascii="Microsoft Sans Serif"/>
          <w:spacing w:val="-2"/>
          <w:sz w:val="15"/>
        </w:rPr>
        <w:t>the</w:t>
      </w:r>
      <w:r>
        <w:rPr>
          <w:rFonts w:ascii="Microsoft Sans Serif"/>
          <w:spacing w:val="-3"/>
          <w:sz w:val="15"/>
        </w:rPr>
        <w:t xml:space="preserve"> </w:t>
      </w:r>
      <w:r>
        <w:rPr>
          <w:rFonts w:ascii="Microsoft Sans Serif"/>
          <w:spacing w:val="-2"/>
          <w:sz w:val="15"/>
        </w:rPr>
        <w:t>timing</w:t>
      </w:r>
      <w:r>
        <w:rPr>
          <w:rFonts w:ascii="Microsoft Sans Serif"/>
          <w:spacing w:val="-5"/>
          <w:sz w:val="15"/>
        </w:rPr>
        <w:t xml:space="preserve"> </w:t>
      </w:r>
      <w:r>
        <w:rPr>
          <w:rFonts w:ascii="Microsoft Sans Serif"/>
          <w:spacing w:val="-2"/>
          <w:sz w:val="15"/>
        </w:rPr>
        <w:t>of invoices</w:t>
      </w:r>
      <w:r>
        <w:rPr>
          <w:rFonts w:ascii="Microsoft Sans Serif"/>
          <w:spacing w:val="-6"/>
          <w:sz w:val="15"/>
        </w:rPr>
        <w:t xml:space="preserve"> </w:t>
      </w:r>
      <w:r>
        <w:rPr>
          <w:rFonts w:ascii="Microsoft Sans Serif"/>
          <w:spacing w:val="-2"/>
          <w:sz w:val="15"/>
        </w:rPr>
        <w:t>and</w:t>
      </w:r>
      <w:r>
        <w:rPr>
          <w:rFonts w:ascii="Microsoft Sans Serif"/>
          <w:spacing w:val="-6"/>
          <w:sz w:val="15"/>
        </w:rPr>
        <w:t xml:space="preserve"> </w:t>
      </w:r>
      <w:r>
        <w:rPr>
          <w:rFonts w:ascii="Microsoft Sans Serif"/>
          <w:spacing w:val="-2"/>
          <w:sz w:val="15"/>
        </w:rPr>
        <w:t>payments.</w:t>
      </w:r>
    </w:p>
    <w:p w14:paraId="1349186B" w14:textId="77777777" w:rsidR="0023423B" w:rsidRDefault="00D0734C">
      <w:pPr>
        <w:spacing w:before="57"/>
        <w:ind w:left="672" w:right="303" w:hanging="495"/>
        <w:jc w:val="both"/>
        <w:rPr>
          <w:rFonts w:ascii="Microsoft Sans Serif"/>
          <w:sz w:val="15"/>
        </w:rPr>
      </w:pPr>
      <w:r>
        <w:rPr>
          <w:rFonts w:ascii="Microsoft Sans Serif"/>
          <w:sz w:val="15"/>
        </w:rPr>
        <w:t>26(f)</w:t>
      </w:r>
      <w:r>
        <w:rPr>
          <w:rFonts w:ascii="Microsoft Sans Serif"/>
          <w:spacing w:val="70"/>
          <w:sz w:val="15"/>
        </w:rPr>
        <w:t xml:space="preserve"> </w:t>
      </w:r>
      <w:r>
        <w:rPr>
          <w:rFonts w:ascii="Microsoft Sans Serif"/>
          <w:sz w:val="15"/>
        </w:rPr>
        <w:t>Receivables</w:t>
      </w:r>
      <w:r>
        <w:rPr>
          <w:rFonts w:ascii="Microsoft Sans Serif"/>
          <w:spacing w:val="-10"/>
          <w:sz w:val="15"/>
        </w:rPr>
        <w:t xml:space="preserve"> </w:t>
      </w:r>
      <w:r>
        <w:rPr>
          <w:rFonts w:ascii="Microsoft Sans Serif"/>
          <w:sz w:val="15"/>
        </w:rPr>
        <w:t>variance</w:t>
      </w:r>
      <w:r>
        <w:rPr>
          <w:rFonts w:ascii="Microsoft Sans Serif"/>
          <w:spacing w:val="-9"/>
          <w:sz w:val="15"/>
        </w:rPr>
        <w:t xml:space="preserve"> </w:t>
      </w:r>
      <w:r>
        <w:rPr>
          <w:rFonts w:ascii="Microsoft Sans Serif"/>
          <w:sz w:val="15"/>
        </w:rPr>
        <w:t>is</w:t>
      </w:r>
      <w:r>
        <w:rPr>
          <w:rFonts w:ascii="Microsoft Sans Serif"/>
          <w:spacing w:val="-10"/>
          <w:sz w:val="15"/>
        </w:rPr>
        <w:t xml:space="preserve"> </w:t>
      </w:r>
      <w:r>
        <w:rPr>
          <w:rFonts w:ascii="Microsoft Sans Serif"/>
          <w:sz w:val="15"/>
        </w:rPr>
        <w:t>mainly</w:t>
      </w:r>
      <w:r>
        <w:rPr>
          <w:rFonts w:ascii="Microsoft Sans Serif"/>
          <w:spacing w:val="-10"/>
          <w:sz w:val="15"/>
        </w:rPr>
        <w:t xml:space="preserve"> </w:t>
      </w:r>
      <w:r>
        <w:rPr>
          <w:rFonts w:ascii="Microsoft Sans Serif"/>
          <w:sz w:val="15"/>
        </w:rPr>
        <w:t>due</w:t>
      </w:r>
      <w:r>
        <w:rPr>
          <w:rFonts w:ascii="Microsoft Sans Serif"/>
          <w:spacing w:val="-10"/>
          <w:sz w:val="15"/>
        </w:rPr>
        <w:t xml:space="preserve"> </w:t>
      </w:r>
      <w:r>
        <w:rPr>
          <w:rFonts w:ascii="Microsoft Sans Serif"/>
          <w:sz w:val="15"/>
        </w:rPr>
        <w:t>to</w:t>
      </w:r>
      <w:r>
        <w:rPr>
          <w:rFonts w:ascii="Microsoft Sans Serif"/>
          <w:spacing w:val="-9"/>
          <w:sz w:val="15"/>
        </w:rPr>
        <w:t xml:space="preserve"> </w:t>
      </w:r>
      <w:r>
        <w:rPr>
          <w:rFonts w:ascii="Microsoft Sans Serif"/>
          <w:sz w:val="15"/>
        </w:rPr>
        <w:t>the</w:t>
      </w:r>
      <w:r>
        <w:rPr>
          <w:rFonts w:ascii="Microsoft Sans Serif"/>
          <w:spacing w:val="-10"/>
          <w:sz w:val="15"/>
        </w:rPr>
        <w:t xml:space="preserve"> </w:t>
      </w:r>
      <w:r>
        <w:rPr>
          <w:rFonts w:ascii="Microsoft Sans Serif"/>
          <w:sz w:val="15"/>
        </w:rPr>
        <w:t>timing</w:t>
      </w:r>
      <w:r>
        <w:rPr>
          <w:rFonts w:ascii="Microsoft Sans Serif"/>
          <w:spacing w:val="-9"/>
          <w:sz w:val="15"/>
        </w:rPr>
        <w:t xml:space="preserve"> </w:t>
      </w:r>
      <w:r>
        <w:rPr>
          <w:rFonts w:ascii="Microsoft Sans Serif"/>
          <w:sz w:val="15"/>
        </w:rPr>
        <w:t>of</w:t>
      </w:r>
      <w:r>
        <w:rPr>
          <w:rFonts w:ascii="Microsoft Sans Serif"/>
          <w:spacing w:val="-9"/>
          <w:sz w:val="15"/>
        </w:rPr>
        <w:t xml:space="preserve"> </w:t>
      </w:r>
      <w:r>
        <w:rPr>
          <w:rFonts w:ascii="Microsoft Sans Serif"/>
          <w:sz w:val="15"/>
        </w:rPr>
        <w:t>the</w:t>
      </w:r>
      <w:r>
        <w:rPr>
          <w:rFonts w:ascii="Microsoft Sans Serif"/>
          <w:spacing w:val="-10"/>
          <w:sz w:val="15"/>
        </w:rPr>
        <w:t xml:space="preserve"> </w:t>
      </w:r>
      <w:r>
        <w:rPr>
          <w:rFonts w:ascii="Microsoft Sans Serif"/>
          <w:sz w:val="15"/>
        </w:rPr>
        <w:t>receipt</w:t>
      </w:r>
      <w:r>
        <w:rPr>
          <w:rFonts w:ascii="Microsoft Sans Serif"/>
          <w:spacing w:val="-9"/>
          <w:sz w:val="15"/>
        </w:rPr>
        <w:t xml:space="preserve"> </w:t>
      </w:r>
      <w:r>
        <w:rPr>
          <w:rFonts w:ascii="Microsoft Sans Serif"/>
          <w:sz w:val="15"/>
        </w:rPr>
        <w:t>of</w:t>
      </w:r>
      <w:r>
        <w:rPr>
          <w:rFonts w:ascii="Microsoft Sans Serif"/>
          <w:spacing w:val="-10"/>
          <w:sz w:val="15"/>
        </w:rPr>
        <w:t xml:space="preserve"> </w:t>
      </w:r>
      <w:r>
        <w:rPr>
          <w:rFonts w:ascii="Microsoft Sans Serif"/>
          <w:sz w:val="15"/>
        </w:rPr>
        <w:t>appropriation</w:t>
      </w:r>
      <w:r>
        <w:rPr>
          <w:rFonts w:ascii="Microsoft Sans Serif"/>
          <w:spacing w:val="-7"/>
          <w:sz w:val="15"/>
        </w:rPr>
        <w:t xml:space="preserve"> </w:t>
      </w:r>
      <w:r>
        <w:rPr>
          <w:rFonts w:ascii="Microsoft Sans Serif"/>
          <w:sz w:val="15"/>
        </w:rPr>
        <w:t>revenues</w:t>
      </w:r>
      <w:r>
        <w:rPr>
          <w:rFonts w:ascii="Microsoft Sans Serif"/>
          <w:spacing w:val="-10"/>
          <w:sz w:val="15"/>
        </w:rPr>
        <w:t xml:space="preserve"> </w:t>
      </w:r>
      <w:r>
        <w:rPr>
          <w:rFonts w:ascii="Microsoft Sans Serif"/>
          <w:sz w:val="15"/>
        </w:rPr>
        <w:t>and</w:t>
      </w:r>
      <w:r>
        <w:rPr>
          <w:rFonts w:ascii="Microsoft Sans Serif"/>
          <w:spacing w:val="-8"/>
          <w:sz w:val="15"/>
        </w:rPr>
        <w:t xml:space="preserve"> </w:t>
      </w:r>
      <w:r>
        <w:rPr>
          <w:rFonts w:ascii="Microsoft Sans Serif"/>
          <w:sz w:val="15"/>
        </w:rPr>
        <w:t>cost</w:t>
      </w:r>
      <w:r>
        <w:rPr>
          <w:rFonts w:ascii="Microsoft Sans Serif"/>
          <w:spacing w:val="-8"/>
          <w:sz w:val="15"/>
        </w:rPr>
        <w:t xml:space="preserve"> </w:t>
      </w:r>
      <w:r>
        <w:rPr>
          <w:rFonts w:ascii="Microsoft Sans Serif"/>
          <w:sz w:val="15"/>
        </w:rPr>
        <w:t>recoveries</w:t>
      </w:r>
      <w:r>
        <w:rPr>
          <w:rFonts w:ascii="Microsoft Sans Serif"/>
          <w:spacing w:val="-8"/>
          <w:sz w:val="15"/>
        </w:rPr>
        <w:t xml:space="preserve"> </w:t>
      </w:r>
      <w:r>
        <w:rPr>
          <w:rFonts w:ascii="Microsoft Sans Serif"/>
          <w:sz w:val="15"/>
        </w:rPr>
        <w:t>for</w:t>
      </w:r>
      <w:r>
        <w:rPr>
          <w:rFonts w:ascii="Microsoft Sans Serif"/>
          <w:spacing w:val="-10"/>
          <w:sz w:val="15"/>
        </w:rPr>
        <w:t xml:space="preserve"> </w:t>
      </w:r>
      <w:r>
        <w:rPr>
          <w:rFonts w:ascii="Microsoft Sans Serif"/>
          <w:sz w:val="15"/>
        </w:rPr>
        <w:t>services</w:t>
      </w:r>
      <w:r>
        <w:rPr>
          <w:rFonts w:ascii="Microsoft Sans Serif"/>
          <w:spacing w:val="40"/>
          <w:sz w:val="15"/>
        </w:rPr>
        <w:t xml:space="preserve"> </w:t>
      </w:r>
      <w:r>
        <w:rPr>
          <w:rFonts w:ascii="Microsoft Sans Serif"/>
          <w:sz w:val="15"/>
        </w:rPr>
        <w:t>provided</w:t>
      </w:r>
      <w:r>
        <w:rPr>
          <w:rFonts w:ascii="Microsoft Sans Serif"/>
          <w:spacing w:val="-10"/>
          <w:sz w:val="15"/>
        </w:rPr>
        <w:t xml:space="preserve"> </w:t>
      </w:r>
      <w:r>
        <w:rPr>
          <w:rFonts w:ascii="Microsoft Sans Serif"/>
          <w:sz w:val="15"/>
        </w:rPr>
        <w:t>to</w:t>
      </w:r>
      <w:r>
        <w:rPr>
          <w:rFonts w:ascii="Microsoft Sans Serif"/>
          <w:spacing w:val="-10"/>
          <w:sz w:val="15"/>
        </w:rPr>
        <w:t xml:space="preserve"> </w:t>
      </w:r>
      <w:r>
        <w:rPr>
          <w:rFonts w:ascii="Microsoft Sans Serif"/>
          <w:sz w:val="15"/>
        </w:rPr>
        <w:t>other</w:t>
      </w:r>
      <w:r>
        <w:rPr>
          <w:rFonts w:ascii="Microsoft Sans Serif"/>
          <w:spacing w:val="-7"/>
          <w:sz w:val="15"/>
        </w:rPr>
        <w:t xml:space="preserve"> </w:t>
      </w:r>
      <w:r>
        <w:rPr>
          <w:rFonts w:ascii="Microsoft Sans Serif"/>
          <w:sz w:val="15"/>
        </w:rPr>
        <w:t>agencies.</w:t>
      </w:r>
    </w:p>
    <w:p w14:paraId="763A7D09" w14:textId="77777777" w:rsidR="0023423B" w:rsidRDefault="00D0734C">
      <w:pPr>
        <w:spacing w:before="64"/>
        <w:ind w:left="672" w:right="303" w:hanging="495"/>
        <w:jc w:val="both"/>
        <w:rPr>
          <w:rFonts w:ascii="Microsoft Sans Serif"/>
          <w:sz w:val="15"/>
        </w:rPr>
      </w:pPr>
      <w:r>
        <w:rPr>
          <w:rFonts w:ascii="Microsoft Sans Serif"/>
          <w:spacing w:val="-4"/>
          <w:sz w:val="15"/>
        </w:rPr>
        <w:t>26(g)</w:t>
      </w:r>
      <w:r>
        <w:rPr>
          <w:rFonts w:ascii="Microsoft Sans Serif"/>
          <w:spacing w:val="62"/>
          <w:w w:val="150"/>
          <w:sz w:val="15"/>
        </w:rPr>
        <w:t xml:space="preserve"> </w:t>
      </w:r>
      <w:r>
        <w:rPr>
          <w:rFonts w:ascii="Microsoft Sans Serif"/>
          <w:spacing w:val="-4"/>
          <w:sz w:val="15"/>
        </w:rPr>
        <w:t>Other</w:t>
      </w:r>
      <w:r>
        <w:rPr>
          <w:rFonts w:ascii="Microsoft Sans Serif"/>
          <w:spacing w:val="-6"/>
          <w:sz w:val="15"/>
        </w:rPr>
        <w:t xml:space="preserve"> </w:t>
      </w:r>
      <w:r>
        <w:rPr>
          <w:rFonts w:ascii="Microsoft Sans Serif"/>
          <w:spacing w:val="-4"/>
          <w:sz w:val="15"/>
        </w:rPr>
        <w:t>current</w:t>
      </w:r>
      <w:r>
        <w:rPr>
          <w:rFonts w:ascii="Microsoft Sans Serif"/>
          <w:spacing w:val="-6"/>
          <w:sz w:val="15"/>
        </w:rPr>
        <w:t xml:space="preserve"> </w:t>
      </w:r>
      <w:r>
        <w:rPr>
          <w:rFonts w:ascii="Microsoft Sans Serif"/>
          <w:spacing w:val="-4"/>
          <w:sz w:val="15"/>
        </w:rPr>
        <w:t>assets</w:t>
      </w:r>
      <w:r>
        <w:rPr>
          <w:rFonts w:ascii="Microsoft Sans Serif"/>
          <w:spacing w:val="-5"/>
          <w:sz w:val="15"/>
        </w:rPr>
        <w:t xml:space="preserve"> </w:t>
      </w:r>
      <w:r>
        <w:rPr>
          <w:rFonts w:ascii="Microsoft Sans Serif"/>
          <w:spacing w:val="-4"/>
          <w:sz w:val="15"/>
        </w:rPr>
        <w:t>variation is</w:t>
      </w:r>
      <w:r>
        <w:rPr>
          <w:rFonts w:ascii="Microsoft Sans Serif"/>
          <w:spacing w:val="-6"/>
          <w:sz w:val="15"/>
        </w:rPr>
        <w:t xml:space="preserve"> </w:t>
      </w:r>
      <w:r>
        <w:rPr>
          <w:rFonts w:ascii="Microsoft Sans Serif"/>
          <w:spacing w:val="-4"/>
          <w:sz w:val="15"/>
        </w:rPr>
        <w:t>predominantly</w:t>
      </w:r>
      <w:r>
        <w:rPr>
          <w:rFonts w:ascii="Microsoft Sans Serif"/>
          <w:spacing w:val="-6"/>
          <w:sz w:val="15"/>
        </w:rPr>
        <w:t xml:space="preserve"> </w:t>
      </w:r>
      <w:r>
        <w:rPr>
          <w:rFonts w:ascii="Microsoft Sans Serif"/>
          <w:spacing w:val="-4"/>
          <w:sz w:val="15"/>
        </w:rPr>
        <w:t>due</w:t>
      </w:r>
      <w:r>
        <w:rPr>
          <w:rFonts w:ascii="Microsoft Sans Serif"/>
          <w:spacing w:val="-6"/>
          <w:sz w:val="15"/>
        </w:rPr>
        <w:t xml:space="preserve"> </w:t>
      </w:r>
      <w:r>
        <w:rPr>
          <w:rFonts w:ascii="Microsoft Sans Serif"/>
          <w:spacing w:val="-4"/>
          <w:sz w:val="15"/>
        </w:rPr>
        <w:t>to</w:t>
      </w:r>
      <w:r>
        <w:rPr>
          <w:rFonts w:ascii="Microsoft Sans Serif"/>
          <w:spacing w:val="-6"/>
          <w:sz w:val="15"/>
        </w:rPr>
        <w:t xml:space="preserve"> </w:t>
      </w:r>
      <w:r>
        <w:rPr>
          <w:rFonts w:ascii="Microsoft Sans Serif"/>
          <w:spacing w:val="-4"/>
          <w:sz w:val="15"/>
        </w:rPr>
        <w:t>a</w:t>
      </w:r>
      <w:r>
        <w:rPr>
          <w:rFonts w:ascii="Microsoft Sans Serif"/>
          <w:spacing w:val="-6"/>
          <w:sz w:val="15"/>
        </w:rPr>
        <w:t xml:space="preserve"> </w:t>
      </w:r>
      <w:r>
        <w:rPr>
          <w:rFonts w:ascii="Microsoft Sans Serif"/>
          <w:spacing w:val="-4"/>
          <w:sz w:val="15"/>
        </w:rPr>
        <w:t>timing</w:t>
      </w:r>
      <w:r>
        <w:rPr>
          <w:rFonts w:ascii="Microsoft Sans Serif"/>
          <w:spacing w:val="-6"/>
          <w:sz w:val="15"/>
        </w:rPr>
        <w:t xml:space="preserve"> </w:t>
      </w:r>
      <w:r>
        <w:rPr>
          <w:rFonts w:ascii="Microsoft Sans Serif"/>
          <w:spacing w:val="-4"/>
          <w:sz w:val="15"/>
        </w:rPr>
        <w:t>difference</w:t>
      </w:r>
      <w:r>
        <w:rPr>
          <w:rFonts w:ascii="Microsoft Sans Serif"/>
          <w:spacing w:val="-5"/>
          <w:sz w:val="15"/>
        </w:rPr>
        <w:t xml:space="preserve"> </w:t>
      </w:r>
      <w:r>
        <w:rPr>
          <w:rFonts w:ascii="Microsoft Sans Serif"/>
          <w:spacing w:val="-4"/>
          <w:sz w:val="15"/>
        </w:rPr>
        <w:t>in</w:t>
      </w:r>
      <w:r>
        <w:rPr>
          <w:rFonts w:ascii="Microsoft Sans Serif"/>
          <w:spacing w:val="-6"/>
          <w:sz w:val="15"/>
        </w:rPr>
        <w:t xml:space="preserve"> </w:t>
      </w:r>
      <w:r>
        <w:rPr>
          <w:rFonts w:ascii="Microsoft Sans Serif"/>
          <w:spacing w:val="-4"/>
          <w:sz w:val="15"/>
        </w:rPr>
        <w:t xml:space="preserve">the </w:t>
      </w:r>
      <w:proofErr w:type="spellStart"/>
      <w:r>
        <w:rPr>
          <w:rFonts w:ascii="Microsoft Sans Serif"/>
          <w:spacing w:val="-4"/>
          <w:sz w:val="15"/>
        </w:rPr>
        <w:t>capitalisation</w:t>
      </w:r>
      <w:proofErr w:type="spellEnd"/>
      <w:r>
        <w:rPr>
          <w:rFonts w:ascii="Microsoft Sans Serif"/>
          <w:spacing w:val="-5"/>
          <w:sz w:val="15"/>
        </w:rPr>
        <w:t xml:space="preserve"> </w:t>
      </w:r>
      <w:r>
        <w:rPr>
          <w:rFonts w:ascii="Microsoft Sans Serif"/>
          <w:spacing w:val="-4"/>
          <w:sz w:val="15"/>
        </w:rPr>
        <w:t>of prepayments</w:t>
      </w:r>
      <w:r>
        <w:rPr>
          <w:rFonts w:ascii="Microsoft Sans Serif"/>
          <w:spacing w:val="-6"/>
          <w:sz w:val="15"/>
        </w:rPr>
        <w:t xml:space="preserve"> </w:t>
      </w:r>
      <w:r>
        <w:rPr>
          <w:rFonts w:ascii="Microsoft Sans Serif"/>
          <w:spacing w:val="-4"/>
          <w:sz w:val="15"/>
        </w:rPr>
        <w:t>relating</w:t>
      </w:r>
      <w:r>
        <w:rPr>
          <w:rFonts w:ascii="Microsoft Sans Serif"/>
          <w:spacing w:val="-6"/>
          <w:sz w:val="15"/>
        </w:rPr>
        <w:t xml:space="preserve"> </w:t>
      </w:r>
      <w:r>
        <w:rPr>
          <w:rFonts w:ascii="Microsoft Sans Serif"/>
          <w:spacing w:val="-4"/>
          <w:sz w:val="15"/>
        </w:rPr>
        <w:t>to</w:t>
      </w:r>
      <w:r>
        <w:rPr>
          <w:rFonts w:ascii="Microsoft Sans Serif"/>
          <w:spacing w:val="-6"/>
          <w:sz w:val="15"/>
        </w:rPr>
        <w:t xml:space="preserve"> </w:t>
      </w:r>
      <w:r>
        <w:rPr>
          <w:rFonts w:ascii="Microsoft Sans Serif"/>
          <w:spacing w:val="-4"/>
          <w:sz w:val="15"/>
        </w:rPr>
        <w:t>major</w:t>
      </w:r>
      <w:r>
        <w:rPr>
          <w:rFonts w:ascii="Microsoft Sans Serif"/>
          <w:spacing w:val="40"/>
          <w:sz w:val="15"/>
        </w:rPr>
        <w:t xml:space="preserve"> </w:t>
      </w:r>
      <w:r>
        <w:rPr>
          <w:rFonts w:ascii="Microsoft Sans Serif"/>
          <w:sz w:val="15"/>
        </w:rPr>
        <w:t>plant</w:t>
      </w:r>
      <w:r>
        <w:rPr>
          <w:rFonts w:ascii="Microsoft Sans Serif"/>
          <w:spacing w:val="-10"/>
          <w:sz w:val="15"/>
        </w:rPr>
        <w:t xml:space="preserve"> </w:t>
      </w:r>
      <w:r>
        <w:rPr>
          <w:rFonts w:ascii="Microsoft Sans Serif"/>
          <w:sz w:val="15"/>
        </w:rPr>
        <w:t>and</w:t>
      </w:r>
      <w:r>
        <w:rPr>
          <w:rFonts w:ascii="Microsoft Sans Serif"/>
          <w:spacing w:val="-10"/>
          <w:sz w:val="15"/>
        </w:rPr>
        <w:t xml:space="preserve"> </w:t>
      </w:r>
      <w:r>
        <w:rPr>
          <w:rFonts w:ascii="Microsoft Sans Serif"/>
          <w:sz w:val="15"/>
        </w:rPr>
        <w:t>equipment</w:t>
      </w:r>
      <w:r>
        <w:rPr>
          <w:rFonts w:ascii="Microsoft Sans Serif"/>
          <w:spacing w:val="-10"/>
          <w:sz w:val="15"/>
        </w:rPr>
        <w:t xml:space="preserve"> </w:t>
      </w:r>
      <w:r>
        <w:rPr>
          <w:rFonts w:ascii="Microsoft Sans Serif"/>
          <w:sz w:val="15"/>
        </w:rPr>
        <w:t>acquisitions.</w:t>
      </w:r>
    </w:p>
    <w:p w14:paraId="3CDBBD01" w14:textId="77777777" w:rsidR="0023423B" w:rsidRDefault="00D0734C">
      <w:pPr>
        <w:spacing w:before="66" w:line="244" w:lineRule="auto"/>
        <w:ind w:left="676" w:right="299" w:hanging="495"/>
        <w:jc w:val="both"/>
        <w:rPr>
          <w:rFonts w:ascii="Microsoft Sans Serif"/>
          <w:sz w:val="15"/>
        </w:rPr>
      </w:pPr>
      <w:r>
        <w:rPr>
          <w:rFonts w:ascii="Microsoft Sans Serif"/>
          <w:spacing w:val="-2"/>
          <w:sz w:val="15"/>
        </w:rPr>
        <w:t>26(h)</w:t>
      </w:r>
      <w:r>
        <w:rPr>
          <w:rFonts w:ascii="Microsoft Sans Serif"/>
          <w:spacing w:val="-8"/>
          <w:sz w:val="15"/>
        </w:rPr>
        <w:t xml:space="preserve"> </w:t>
      </w:r>
      <w:r>
        <w:rPr>
          <w:rFonts w:ascii="Microsoft Sans Serif"/>
          <w:spacing w:val="-2"/>
          <w:sz w:val="15"/>
        </w:rPr>
        <w:t>Intangible</w:t>
      </w:r>
      <w:r>
        <w:rPr>
          <w:rFonts w:ascii="Microsoft Sans Serif"/>
          <w:spacing w:val="-8"/>
          <w:sz w:val="15"/>
        </w:rPr>
        <w:t xml:space="preserve"> </w:t>
      </w:r>
      <w:r>
        <w:rPr>
          <w:rFonts w:ascii="Microsoft Sans Serif"/>
          <w:spacing w:val="-2"/>
          <w:sz w:val="15"/>
        </w:rPr>
        <w:t>assets</w:t>
      </w:r>
      <w:r>
        <w:rPr>
          <w:rFonts w:ascii="Microsoft Sans Serif"/>
          <w:spacing w:val="-8"/>
          <w:sz w:val="15"/>
        </w:rPr>
        <w:t xml:space="preserve"> </w:t>
      </w:r>
      <w:r>
        <w:rPr>
          <w:rFonts w:ascii="Microsoft Sans Serif"/>
          <w:spacing w:val="-2"/>
          <w:sz w:val="15"/>
        </w:rPr>
        <w:t>variance</w:t>
      </w:r>
      <w:r>
        <w:rPr>
          <w:rFonts w:ascii="Microsoft Sans Serif"/>
          <w:spacing w:val="-8"/>
          <w:sz w:val="15"/>
        </w:rPr>
        <w:t xml:space="preserve"> </w:t>
      </w:r>
      <w:r>
        <w:rPr>
          <w:rFonts w:ascii="Microsoft Sans Serif"/>
          <w:spacing w:val="-2"/>
          <w:sz w:val="15"/>
        </w:rPr>
        <w:t>is</w:t>
      </w:r>
      <w:r>
        <w:rPr>
          <w:rFonts w:ascii="Microsoft Sans Serif"/>
          <w:spacing w:val="-8"/>
          <w:sz w:val="15"/>
        </w:rPr>
        <w:t xml:space="preserve"> </w:t>
      </w:r>
      <w:r>
        <w:rPr>
          <w:rFonts w:ascii="Microsoft Sans Serif"/>
          <w:spacing w:val="-2"/>
          <w:sz w:val="15"/>
        </w:rPr>
        <w:t>primarily</w:t>
      </w:r>
      <w:r>
        <w:rPr>
          <w:rFonts w:ascii="Microsoft Sans Serif"/>
          <w:spacing w:val="-8"/>
          <w:sz w:val="15"/>
        </w:rPr>
        <w:t xml:space="preserve"> </w:t>
      </w:r>
      <w:r>
        <w:rPr>
          <w:rFonts w:ascii="Microsoft Sans Serif"/>
          <w:spacing w:val="-2"/>
          <w:sz w:val="15"/>
        </w:rPr>
        <w:t>attributed</w:t>
      </w:r>
      <w:r>
        <w:rPr>
          <w:rFonts w:ascii="Microsoft Sans Serif"/>
          <w:spacing w:val="-8"/>
          <w:sz w:val="15"/>
        </w:rPr>
        <w:t xml:space="preserve"> </w:t>
      </w:r>
      <w:r>
        <w:rPr>
          <w:rFonts w:ascii="Microsoft Sans Serif"/>
          <w:spacing w:val="-2"/>
          <w:sz w:val="15"/>
        </w:rPr>
        <w:t>to</w:t>
      </w:r>
      <w:r>
        <w:rPr>
          <w:rFonts w:ascii="Microsoft Sans Serif"/>
          <w:spacing w:val="-8"/>
          <w:sz w:val="15"/>
        </w:rPr>
        <w:t xml:space="preserve"> </w:t>
      </w:r>
      <w:r>
        <w:rPr>
          <w:rFonts w:ascii="Microsoft Sans Serif"/>
          <w:spacing w:val="-2"/>
          <w:sz w:val="15"/>
        </w:rPr>
        <w:t>additional</w:t>
      </w:r>
      <w:r>
        <w:rPr>
          <w:rFonts w:ascii="Microsoft Sans Serif"/>
          <w:spacing w:val="-8"/>
          <w:sz w:val="15"/>
        </w:rPr>
        <w:t xml:space="preserve"> </w:t>
      </w:r>
      <w:r>
        <w:rPr>
          <w:rFonts w:ascii="Microsoft Sans Serif"/>
          <w:spacing w:val="-2"/>
          <w:sz w:val="15"/>
        </w:rPr>
        <w:t>development</w:t>
      </w:r>
      <w:r>
        <w:rPr>
          <w:rFonts w:ascii="Microsoft Sans Serif"/>
          <w:spacing w:val="-8"/>
          <w:sz w:val="15"/>
        </w:rPr>
        <w:t xml:space="preserve"> </w:t>
      </w:r>
      <w:r>
        <w:rPr>
          <w:rFonts w:ascii="Microsoft Sans Serif"/>
          <w:spacing w:val="-2"/>
          <w:sz w:val="15"/>
        </w:rPr>
        <w:t>expenditure</w:t>
      </w:r>
      <w:r>
        <w:rPr>
          <w:rFonts w:ascii="Microsoft Sans Serif"/>
          <w:spacing w:val="-8"/>
          <w:sz w:val="15"/>
        </w:rPr>
        <w:t xml:space="preserve"> </w:t>
      </w:r>
      <w:r>
        <w:rPr>
          <w:rFonts w:ascii="Microsoft Sans Serif"/>
          <w:spacing w:val="-2"/>
          <w:sz w:val="15"/>
        </w:rPr>
        <w:t>related</w:t>
      </w:r>
      <w:r>
        <w:rPr>
          <w:rFonts w:ascii="Microsoft Sans Serif"/>
          <w:spacing w:val="-8"/>
          <w:sz w:val="15"/>
        </w:rPr>
        <w:t xml:space="preserve"> </w:t>
      </w:r>
      <w:r>
        <w:rPr>
          <w:rFonts w:ascii="Microsoft Sans Serif"/>
          <w:spacing w:val="-2"/>
          <w:sz w:val="15"/>
        </w:rPr>
        <w:t>to</w:t>
      </w:r>
      <w:r>
        <w:rPr>
          <w:rFonts w:ascii="Microsoft Sans Serif"/>
          <w:spacing w:val="-8"/>
          <w:sz w:val="15"/>
        </w:rPr>
        <w:t xml:space="preserve"> </w:t>
      </w:r>
      <w:r>
        <w:rPr>
          <w:rFonts w:ascii="Microsoft Sans Serif"/>
          <w:spacing w:val="-2"/>
          <w:sz w:val="15"/>
        </w:rPr>
        <w:t>the</w:t>
      </w:r>
      <w:r>
        <w:rPr>
          <w:rFonts w:ascii="Microsoft Sans Serif"/>
          <w:spacing w:val="-8"/>
          <w:sz w:val="15"/>
        </w:rPr>
        <w:t xml:space="preserve"> </w:t>
      </w:r>
      <w:r>
        <w:rPr>
          <w:rFonts w:ascii="Microsoft Sans Serif"/>
          <w:spacing w:val="-2"/>
          <w:sz w:val="15"/>
        </w:rPr>
        <w:t>QLiTE</w:t>
      </w:r>
      <w:r>
        <w:rPr>
          <w:rFonts w:ascii="Microsoft Sans Serif"/>
          <w:spacing w:val="-8"/>
          <w:sz w:val="15"/>
        </w:rPr>
        <w:t xml:space="preserve"> </w:t>
      </w:r>
      <w:r>
        <w:rPr>
          <w:rFonts w:ascii="Microsoft Sans Serif"/>
          <w:spacing w:val="-2"/>
          <w:sz w:val="15"/>
        </w:rPr>
        <w:t>mobile</w:t>
      </w:r>
      <w:r>
        <w:rPr>
          <w:rFonts w:ascii="Microsoft Sans Serif"/>
          <w:spacing w:val="-8"/>
          <w:sz w:val="15"/>
        </w:rPr>
        <w:t xml:space="preserve"> </w:t>
      </w:r>
      <w:r>
        <w:rPr>
          <w:rFonts w:ascii="Microsoft Sans Serif"/>
          <w:spacing w:val="-2"/>
          <w:sz w:val="15"/>
        </w:rPr>
        <w:t>app,</w:t>
      </w:r>
      <w:r>
        <w:rPr>
          <w:rFonts w:ascii="Microsoft Sans Serif"/>
          <w:spacing w:val="-8"/>
          <w:sz w:val="15"/>
        </w:rPr>
        <w:t xml:space="preserve"> </w:t>
      </w:r>
      <w:r>
        <w:rPr>
          <w:rFonts w:ascii="Microsoft Sans Serif"/>
          <w:spacing w:val="-2"/>
          <w:sz w:val="15"/>
        </w:rPr>
        <w:t>and</w:t>
      </w:r>
      <w:r>
        <w:rPr>
          <w:rFonts w:ascii="Microsoft Sans Serif"/>
          <w:spacing w:val="40"/>
          <w:sz w:val="15"/>
        </w:rPr>
        <w:t xml:space="preserve"> </w:t>
      </w:r>
      <w:r>
        <w:rPr>
          <w:rFonts w:ascii="Microsoft Sans Serif"/>
          <w:spacing w:val="-2"/>
          <w:sz w:val="15"/>
        </w:rPr>
        <w:t xml:space="preserve">the </w:t>
      </w:r>
      <w:proofErr w:type="spellStart"/>
      <w:r>
        <w:rPr>
          <w:rFonts w:ascii="Microsoft Sans Serif"/>
          <w:spacing w:val="-2"/>
          <w:sz w:val="15"/>
        </w:rPr>
        <w:t>capitalisation</w:t>
      </w:r>
      <w:proofErr w:type="spellEnd"/>
      <w:r>
        <w:rPr>
          <w:rFonts w:ascii="Microsoft Sans Serif"/>
          <w:spacing w:val="-2"/>
          <w:sz w:val="15"/>
        </w:rPr>
        <w:t xml:space="preserve"> of software projects previously budgeted as plant &amp; equipment, subsequently </w:t>
      </w:r>
      <w:proofErr w:type="spellStart"/>
      <w:r>
        <w:rPr>
          <w:rFonts w:ascii="Microsoft Sans Serif"/>
          <w:spacing w:val="-2"/>
          <w:sz w:val="15"/>
        </w:rPr>
        <w:t>categorised</w:t>
      </w:r>
      <w:proofErr w:type="spellEnd"/>
      <w:r>
        <w:rPr>
          <w:rFonts w:ascii="Microsoft Sans Serif"/>
          <w:spacing w:val="-2"/>
          <w:sz w:val="15"/>
        </w:rPr>
        <w:t xml:space="preserve"> as intangible</w:t>
      </w:r>
      <w:r>
        <w:rPr>
          <w:rFonts w:ascii="Microsoft Sans Serif"/>
          <w:spacing w:val="40"/>
          <w:sz w:val="15"/>
        </w:rPr>
        <w:t xml:space="preserve"> </w:t>
      </w:r>
      <w:r>
        <w:rPr>
          <w:rFonts w:ascii="Microsoft Sans Serif"/>
          <w:spacing w:val="-2"/>
          <w:sz w:val="15"/>
        </w:rPr>
        <w:t>assets.</w:t>
      </w:r>
    </w:p>
    <w:p w14:paraId="54EE9738" w14:textId="77777777" w:rsidR="0023423B" w:rsidRDefault="00D0734C">
      <w:pPr>
        <w:spacing w:before="61"/>
        <w:ind w:left="677" w:right="301" w:hanging="491"/>
        <w:jc w:val="both"/>
        <w:rPr>
          <w:rFonts w:ascii="Microsoft Sans Serif"/>
          <w:sz w:val="15"/>
        </w:rPr>
      </w:pPr>
      <w:r>
        <w:rPr>
          <w:rFonts w:ascii="Microsoft Sans Serif"/>
          <w:spacing w:val="-2"/>
          <w:sz w:val="15"/>
        </w:rPr>
        <w:t>26(</w:t>
      </w:r>
      <w:proofErr w:type="spellStart"/>
      <w:r>
        <w:rPr>
          <w:rFonts w:ascii="Microsoft Sans Serif"/>
          <w:spacing w:val="-2"/>
          <w:sz w:val="15"/>
        </w:rPr>
        <w:t>i</w:t>
      </w:r>
      <w:proofErr w:type="spellEnd"/>
      <w:r>
        <w:rPr>
          <w:rFonts w:ascii="Microsoft Sans Serif"/>
          <w:spacing w:val="-2"/>
          <w:sz w:val="15"/>
        </w:rPr>
        <w:t>)</w:t>
      </w:r>
      <w:r>
        <w:rPr>
          <w:rFonts w:ascii="Microsoft Sans Serif"/>
          <w:spacing w:val="17"/>
          <w:sz w:val="15"/>
        </w:rPr>
        <w:t xml:space="preserve"> </w:t>
      </w:r>
      <w:r>
        <w:rPr>
          <w:rFonts w:ascii="Microsoft Sans Serif"/>
          <w:spacing w:val="-2"/>
          <w:sz w:val="15"/>
        </w:rPr>
        <w:t>Property,</w:t>
      </w:r>
      <w:r>
        <w:rPr>
          <w:rFonts w:ascii="Microsoft Sans Serif"/>
          <w:spacing w:val="-8"/>
          <w:sz w:val="15"/>
        </w:rPr>
        <w:t xml:space="preserve"> </w:t>
      </w:r>
      <w:r>
        <w:rPr>
          <w:rFonts w:ascii="Microsoft Sans Serif"/>
          <w:spacing w:val="-2"/>
          <w:sz w:val="15"/>
        </w:rPr>
        <w:t>plant</w:t>
      </w:r>
      <w:r>
        <w:rPr>
          <w:rFonts w:ascii="Microsoft Sans Serif"/>
          <w:spacing w:val="-8"/>
          <w:sz w:val="15"/>
        </w:rPr>
        <w:t xml:space="preserve"> </w:t>
      </w:r>
      <w:r>
        <w:rPr>
          <w:rFonts w:ascii="Microsoft Sans Serif"/>
          <w:spacing w:val="-2"/>
          <w:sz w:val="15"/>
        </w:rPr>
        <w:t>and</w:t>
      </w:r>
      <w:r>
        <w:rPr>
          <w:rFonts w:ascii="Microsoft Sans Serif"/>
          <w:spacing w:val="-8"/>
          <w:sz w:val="15"/>
        </w:rPr>
        <w:t xml:space="preserve"> </w:t>
      </w:r>
      <w:r>
        <w:rPr>
          <w:rFonts w:ascii="Microsoft Sans Serif"/>
          <w:spacing w:val="-2"/>
          <w:sz w:val="15"/>
        </w:rPr>
        <w:t>equipment</w:t>
      </w:r>
      <w:r>
        <w:rPr>
          <w:rFonts w:ascii="Microsoft Sans Serif"/>
          <w:spacing w:val="-8"/>
          <w:sz w:val="15"/>
        </w:rPr>
        <w:t xml:space="preserve"> </w:t>
      </w:r>
      <w:r>
        <w:rPr>
          <w:rFonts w:ascii="Microsoft Sans Serif"/>
          <w:spacing w:val="-2"/>
          <w:sz w:val="15"/>
        </w:rPr>
        <w:t>variance</w:t>
      </w:r>
      <w:r>
        <w:rPr>
          <w:rFonts w:ascii="Microsoft Sans Serif"/>
          <w:spacing w:val="-8"/>
          <w:sz w:val="15"/>
        </w:rPr>
        <w:t xml:space="preserve"> </w:t>
      </w:r>
      <w:r>
        <w:rPr>
          <w:rFonts w:ascii="Microsoft Sans Serif"/>
          <w:spacing w:val="-2"/>
          <w:sz w:val="15"/>
        </w:rPr>
        <w:t>is</w:t>
      </w:r>
      <w:r>
        <w:rPr>
          <w:rFonts w:ascii="Microsoft Sans Serif"/>
          <w:spacing w:val="-8"/>
          <w:sz w:val="15"/>
        </w:rPr>
        <w:t xml:space="preserve"> </w:t>
      </w:r>
      <w:r>
        <w:rPr>
          <w:rFonts w:ascii="Microsoft Sans Serif"/>
          <w:spacing w:val="-2"/>
          <w:sz w:val="15"/>
        </w:rPr>
        <w:t>mainly</w:t>
      </w:r>
      <w:r>
        <w:rPr>
          <w:rFonts w:ascii="Microsoft Sans Serif"/>
          <w:spacing w:val="-8"/>
          <w:sz w:val="15"/>
        </w:rPr>
        <w:t xml:space="preserve"> </w:t>
      </w:r>
      <w:r>
        <w:rPr>
          <w:rFonts w:ascii="Microsoft Sans Serif"/>
          <w:spacing w:val="-2"/>
          <w:sz w:val="15"/>
        </w:rPr>
        <w:t>due</w:t>
      </w:r>
      <w:r>
        <w:rPr>
          <w:rFonts w:ascii="Microsoft Sans Serif"/>
          <w:spacing w:val="-8"/>
          <w:sz w:val="15"/>
        </w:rPr>
        <w:t xml:space="preserve"> </w:t>
      </w:r>
      <w:r>
        <w:rPr>
          <w:rFonts w:ascii="Microsoft Sans Serif"/>
          <w:spacing w:val="-2"/>
          <w:sz w:val="15"/>
        </w:rPr>
        <w:t>to</w:t>
      </w:r>
      <w:r>
        <w:rPr>
          <w:rFonts w:ascii="Microsoft Sans Serif"/>
          <w:spacing w:val="-8"/>
          <w:sz w:val="15"/>
        </w:rPr>
        <w:t xml:space="preserve"> </w:t>
      </w:r>
      <w:r>
        <w:rPr>
          <w:rFonts w:ascii="Microsoft Sans Serif"/>
          <w:spacing w:val="-2"/>
          <w:sz w:val="15"/>
        </w:rPr>
        <w:t>the</w:t>
      </w:r>
      <w:r>
        <w:rPr>
          <w:rFonts w:ascii="Microsoft Sans Serif"/>
          <w:spacing w:val="-8"/>
          <w:sz w:val="15"/>
        </w:rPr>
        <w:t xml:space="preserve"> </w:t>
      </w:r>
      <w:r>
        <w:rPr>
          <w:rFonts w:ascii="Microsoft Sans Serif"/>
          <w:spacing w:val="-2"/>
          <w:sz w:val="15"/>
        </w:rPr>
        <w:t>increase</w:t>
      </w:r>
      <w:r>
        <w:rPr>
          <w:rFonts w:ascii="Microsoft Sans Serif"/>
          <w:spacing w:val="-8"/>
          <w:sz w:val="15"/>
        </w:rPr>
        <w:t xml:space="preserve"> </w:t>
      </w:r>
      <w:r>
        <w:rPr>
          <w:rFonts w:ascii="Microsoft Sans Serif"/>
          <w:spacing w:val="-2"/>
          <w:sz w:val="15"/>
        </w:rPr>
        <w:t>in</w:t>
      </w:r>
      <w:r>
        <w:rPr>
          <w:rFonts w:ascii="Microsoft Sans Serif"/>
          <w:spacing w:val="-8"/>
          <w:sz w:val="15"/>
        </w:rPr>
        <w:t xml:space="preserve"> </w:t>
      </w:r>
      <w:r>
        <w:rPr>
          <w:rFonts w:ascii="Microsoft Sans Serif"/>
          <w:spacing w:val="-2"/>
          <w:sz w:val="15"/>
        </w:rPr>
        <w:t>the</w:t>
      </w:r>
      <w:r>
        <w:rPr>
          <w:rFonts w:ascii="Microsoft Sans Serif"/>
          <w:spacing w:val="-8"/>
          <w:sz w:val="15"/>
        </w:rPr>
        <w:t xml:space="preserve"> </w:t>
      </w:r>
      <w:r>
        <w:rPr>
          <w:rFonts w:ascii="Microsoft Sans Serif"/>
          <w:spacing w:val="-2"/>
          <w:sz w:val="15"/>
        </w:rPr>
        <w:t>asset</w:t>
      </w:r>
      <w:r>
        <w:rPr>
          <w:rFonts w:ascii="Microsoft Sans Serif"/>
          <w:spacing w:val="-8"/>
          <w:sz w:val="15"/>
        </w:rPr>
        <w:t xml:space="preserve"> </w:t>
      </w:r>
      <w:r>
        <w:rPr>
          <w:rFonts w:ascii="Microsoft Sans Serif"/>
          <w:spacing w:val="-2"/>
          <w:sz w:val="15"/>
        </w:rPr>
        <w:t>revaluation</w:t>
      </w:r>
      <w:r>
        <w:rPr>
          <w:rFonts w:ascii="Microsoft Sans Serif"/>
          <w:spacing w:val="-8"/>
          <w:sz w:val="15"/>
        </w:rPr>
        <w:t xml:space="preserve"> </w:t>
      </w:r>
      <w:r>
        <w:rPr>
          <w:rFonts w:ascii="Microsoft Sans Serif"/>
          <w:spacing w:val="-2"/>
          <w:sz w:val="15"/>
        </w:rPr>
        <w:t>surplus</w:t>
      </w:r>
      <w:r>
        <w:rPr>
          <w:rFonts w:ascii="Microsoft Sans Serif"/>
          <w:spacing w:val="-8"/>
          <w:sz w:val="15"/>
        </w:rPr>
        <w:t xml:space="preserve"> </w:t>
      </w:r>
      <w:r>
        <w:rPr>
          <w:rFonts w:ascii="Microsoft Sans Serif"/>
          <w:spacing w:val="-2"/>
          <w:sz w:val="15"/>
        </w:rPr>
        <w:t>and</w:t>
      </w:r>
      <w:r>
        <w:rPr>
          <w:rFonts w:ascii="Microsoft Sans Serif"/>
          <w:spacing w:val="-8"/>
          <w:sz w:val="15"/>
        </w:rPr>
        <w:t xml:space="preserve"> </w:t>
      </w:r>
      <w:r>
        <w:rPr>
          <w:rFonts w:ascii="Microsoft Sans Serif"/>
          <w:spacing w:val="-2"/>
          <w:sz w:val="15"/>
        </w:rPr>
        <w:t>capital</w:t>
      </w:r>
      <w:r>
        <w:rPr>
          <w:rFonts w:ascii="Microsoft Sans Serif"/>
          <w:spacing w:val="-8"/>
          <w:sz w:val="15"/>
        </w:rPr>
        <w:t xml:space="preserve"> </w:t>
      </w:r>
      <w:r>
        <w:rPr>
          <w:rFonts w:ascii="Microsoft Sans Serif"/>
          <w:spacing w:val="-2"/>
          <w:sz w:val="15"/>
        </w:rPr>
        <w:t>acquisitions</w:t>
      </w:r>
      <w:r>
        <w:rPr>
          <w:rFonts w:ascii="Microsoft Sans Serif"/>
          <w:spacing w:val="40"/>
          <w:sz w:val="15"/>
        </w:rPr>
        <w:t xml:space="preserve"> </w:t>
      </w:r>
      <w:r>
        <w:rPr>
          <w:rFonts w:ascii="Microsoft Sans Serif"/>
          <w:spacing w:val="-4"/>
          <w:sz w:val="15"/>
        </w:rPr>
        <w:t>including</w:t>
      </w:r>
      <w:r>
        <w:rPr>
          <w:rFonts w:ascii="Microsoft Sans Serif"/>
          <w:spacing w:val="-7"/>
          <w:sz w:val="15"/>
        </w:rPr>
        <w:t xml:space="preserve"> </w:t>
      </w:r>
      <w:r>
        <w:rPr>
          <w:rFonts w:ascii="Microsoft Sans Serif"/>
          <w:spacing w:val="-4"/>
          <w:sz w:val="15"/>
        </w:rPr>
        <w:t>the</w:t>
      </w:r>
      <w:r>
        <w:rPr>
          <w:rFonts w:ascii="Microsoft Sans Serif"/>
          <w:spacing w:val="-8"/>
          <w:sz w:val="15"/>
        </w:rPr>
        <w:t xml:space="preserve"> </w:t>
      </w:r>
      <w:proofErr w:type="spellStart"/>
      <w:r>
        <w:rPr>
          <w:rFonts w:ascii="Microsoft Sans Serif"/>
          <w:spacing w:val="-4"/>
          <w:sz w:val="15"/>
        </w:rPr>
        <w:t>Wacol</w:t>
      </w:r>
      <w:proofErr w:type="spellEnd"/>
      <w:r>
        <w:rPr>
          <w:rFonts w:ascii="Microsoft Sans Serif"/>
          <w:sz w:val="15"/>
        </w:rPr>
        <w:t xml:space="preserve"> </w:t>
      </w:r>
      <w:r>
        <w:rPr>
          <w:rFonts w:ascii="Microsoft Sans Serif"/>
          <w:spacing w:val="-4"/>
          <w:sz w:val="15"/>
        </w:rPr>
        <w:t>Youth</w:t>
      </w:r>
      <w:r>
        <w:rPr>
          <w:rFonts w:ascii="Microsoft Sans Serif"/>
          <w:sz w:val="15"/>
        </w:rPr>
        <w:t xml:space="preserve"> </w:t>
      </w:r>
      <w:r>
        <w:rPr>
          <w:rFonts w:ascii="Microsoft Sans Serif"/>
          <w:spacing w:val="-4"/>
          <w:sz w:val="15"/>
        </w:rPr>
        <w:t>Remand Centre and the QGAir</w:t>
      </w:r>
      <w:r>
        <w:rPr>
          <w:rFonts w:ascii="Microsoft Sans Serif"/>
          <w:sz w:val="15"/>
        </w:rPr>
        <w:t xml:space="preserve"> </w:t>
      </w:r>
      <w:r>
        <w:rPr>
          <w:rFonts w:ascii="Microsoft Sans Serif"/>
          <w:spacing w:val="-4"/>
          <w:sz w:val="15"/>
        </w:rPr>
        <w:t>Fixed</w:t>
      </w:r>
      <w:r>
        <w:rPr>
          <w:rFonts w:ascii="Microsoft Sans Serif"/>
          <w:spacing w:val="-11"/>
          <w:sz w:val="15"/>
        </w:rPr>
        <w:t xml:space="preserve"> </w:t>
      </w:r>
      <w:r>
        <w:rPr>
          <w:rFonts w:ascii="Microsoft Sans Serif"/>
          <w:spacing w:val="-4"/>
          <w:sz w:val="15"/>
        </w:rPr>
        <w:t>Wing</w:t>
      </w:r>
      <w:r>
        <w:rPr>
          <w:rFonts w:ascii="Microsoft Sans Serif"/>
          <w:spacing w:val="-6"/>
          <w:sz w:val="15"/>
        </w:rPr>
        <w:t xml:space="preserve"> </w:t>
      </w:r>
      <w:r>
        <w:rPr>
          <w:rFonts w:ascii="Microsoft Sans Serif"/>
          <w:spacing w:val="-4"/>
          <w:sz w:val="15"/>
        </w:rPr>
        <w:t>fleet.</w:t>
      </w:r>
    </w:p>
    <w:p w14:paraId="602C2099" w14:textId="77777777" w:rsidR="0023423B" w:rsidRDefault="00D0734C">
      <w:pPr>
        <w:spacing w:before="67"/>
        <w:ind w:left="181"/>
        <w:jc w:val="both"/>
        <w:rPr>
          <w:rFonts w:ascii="Microsoft Sans Serif"/>
          <w:sz w:val="15"/>
        </w:rPr>
      </w:pPr>
      <w:r>
        <w:rPr>
          <w:rFonts w:ascii="Microsoft Sans Serif"/>
          <w:w w:val="90"/>
          <w:sz w:val="15"/>
        </w:rPr>
        <w:t>260)</w:t>
      </w:r>
      <w:r>
        <w:rPr>
          <w:rFonts w:ascii="Microsoft Sans Serif"/>
          <w:spacing w:val="64"/>
          <w:w w:val="150"/>
          <w:sz w:val="15"/>
        </w:rPr>
        <w:t xml:space="preserve">  </w:t>
      </w:r>
      <w:r>
        <w:rPr>
          <w:rFonts w:ascii="Microsoft Sans Serif"/>
          <w:w w:val="90"/>
          <w:sz w:val="15"/>
        </w:rPr>
        <w:t>Payables</w:t>
      </w:r>
      <w:r>
        <w:rPr>
          <w:rFonts w:ascii="Microsoft Sans Serif"/>
          <w:spacing w:val="3"/>
          <w:sz w:val="15"/>
        </w:rPr>
        <w:t xml:space="preserve"> </w:t>
      </w:r>
      <w:r>
        <w:rPr>
          <w:rFonts w:ascii="Microsoft Sans Serif"/>
          <w:w w:val="90"/>
          <w:sz w:val="15"/>
        </w:rPr>
        <w:t>variance</w:t>
      </w:r>
      <w:r>
        <w:rPr>
          <w:rFonts w:ascii="Microsoft Sans Serif"/>
          <w:spacing w:val="-1"/>
          <w:sz w:val="15"/>
        </w:rPr>
        <w:t xml:space="preserve"> </w:t>
      </w:r>
      <w:r>
        <w:rPr>
          <w:rFonts w:ascii="Microsoft Sans Serif"/>
          <w:w w:val="90"/>
          <w:sz w:val="15"/>
        </w:rPr>
        <w:t>is</w:t>
      </w:r>
      <w:r>
        <w:rPr>
          <w:rFonts w:ascii="Microsoft Sans Serif"/>
          <w:spacing w:val="1"/>
          <w:sz w:val="15"/>
        </w:rPr>
        <w:t xml:space="preserve"> </w:t>
      </w:r>
      <w:r>
        <w:rPr>
          <w:rFonts w:ascii="Microsoft Sans Serif"/>
          <w:w w:val="90"/>
          <w:sz w:val="15"/>
        </w:rPr>
        <w:t>mainly</w:t>
      </w:r>
      <w:r>
        <w:rPr>
          <w:rFonts w:ascii="Microsoft Sans Serif"/>
          <w:spacing w:val="-2"/>
          <w:sz w:val="15"/>
        </w:rPr>
        <w:t xml:space="preserve"> </w:t>
      </w:r>
      <w:r>
        <w:rPr>
          <w:rFonts w:ascii="Microsoft Sans Serif"/>
          <w:w w:val="90"/>
          <w:sz w:val="15"/>
        </w:rPr>
        <w:t>due</w:t>
      </w:r>
      <w:r>
        <w:rPr>
          <w:rFonts w:ascii="Microsoft Sans Serif"/>
          <w:spacing w:val="3"/>
          <w:sz w:val="15"/>
        </w:rPr>
        <w:t xml:space="preserve"> </w:t>
      </w:r>
      <w:r>
        <w:rPr>
          <w:rFonts w:ascii="Microsoft Sans Serif"/>
          <w:w w:val="90"/>
          <w:sz w:val="15"/>
        </w:rPr>
        <w:t>to</w:t>
      </w:r>
      <w:r>
        <w:rPr>
          <w:rFonts w:ascii="Microsoft Sans Serif"/>
          <w:spacing w:val="-2"/>
          <w:sz w:val="15"/>
        </w:rPr>
        <w:t xml:space="preserve"> </w:t>
      </w:r>
      <w:r>
        <w:rPr>
          <w:rFonts w:ascii="Microsoft Sans Serif"/>
          <w:w w:val="90"/>
          <w:sz w:val="15"/>
        </w:rPr>
        <w:t>the</w:t>
      </w:r>
      <w:r>
        <w:rPr>
          <w:rFonts w:ascii="Microsoft Sans Serif"/>
          <w:spacing w:val="3"/>
          <w:sz w:val="15"/>
        </w:rPr>
        <w:t xml:space="preserve"> </w:t>
      </w:r>
      <w:r>
        <w:rPr>
          <w:rFonts w:ascii="Microsoft Sans Serif"/>
          <w:w w:val="90"/>
          <w:sz w:val="15"/>
        </w:rPr>
        <w:t>timing</w:t>
      </w:r>
      <w:r>
        <w:rPr>
          <w:rFonts w:ascii="Microsoft Sans Serif"/>
          <w:sz w:val="15"/>
        </w:rPr>
        <w:t xml:space="preserve"> </w:t>
      </w:r>
      <w:r>
        <w:rPr>
          <w:rFonts w:ascii="Microsoft Sans Serif"/>
          <w:w w:val="90"/>
          <w:sz w:val="15"/>
        </w:rPr>
        <w:t>of</w:t>
      </w:r>
      <w:r>
        <w:rPr>
          <w:rFonts w:ascii="Microsoft Sans Serif"/>
          <w:spacing w:val="4"/>
          <w:sz w:val="15"/>
        </w:rPr>
        <w:t xml:space="preserve"> </w:t>
      </w:r>
      <w:r>
        <w:rPr>
          <w:rFonts w:ascii="Microsoft Sans Serif"/>
          <w:w w:val="90"/>
          <w:sz w:val="15"/>
        </w:rPr>
        <w:t>invoices/payments</w:t>
      </w:r>
      <w:r>
        <w:rPr>
          <w:rFonts w:ascii="Microsoft Sans Serif"/>
          <w:spacing w:val="-3"/>
          <w:sz w:val="15"/>
        </w:rPr>
        <w:t xml:space="preserve"> </w:t>
      </w:r>
      <w:r>
        <w:rPr>
          <w:rFonts w:ascii="Microsoft Sans Serif"/>
          <w:w w:val="90"/>
          <w:sz w:val="15"/>
        </w:rPr>
        <w:t>relating</w:t>
      </w:r>
      <w:r>
        <w:rPr>
          <w:rFonts w:ascii="Microsoft Sans Serif"/>
          <w:spacing w:val="1"/>
          <w:sz w:val="15"/>
        </w:rPr>
        <w:t xml:space="preserve"> </w:t>
      </w:r>
      <w:r>
        <w:rPr>
          <w:rFonts w:ascii="Microsoft Sans Serif"/>
          <w:w w:val="90"/>
          <w:sz w:val="15"/>
        </w:rPr>
        <w:t>to</w:t>
      </w:r>
      <w:r>
        <w:rPr>
          <w:rFonts w:ascii="Microsoft Sans Serif"/>
          <w:spacing w:val="3"/>
          <w:sz w:val="15"/>
        </w:rPr>
        <w:t xml:space="preserve"> </w:t>
      </w:r>
      <w:r>
        <w:rPr>
          <w:rFonts w:ascii="Microsoft Sans Serif"/>
          <w:w w:val="90"/>
          <w:sz w:val="15"/>
        </w:rPr>
        <w:t>building</w:t>
      </w:r>
      <w:r>
        <w:rPr>
          <w:rFonts w:ascii="Microsoft Sans Serif"/>
          <w:spacing w:val="-6"/>
          <w:w w:val="90"/>
          <w:sz w:val="15"/>
        </w:rPr>
        <w:t xml:space="preserve"> </w:t>
      </w:r>
      <w:r>
        <w:rPr>
          <w:rFonts w:ascii="Microsoft Sans Serif"/>
          <w:w w:val="90"/>
          <w:sz w:val="15"/>
        </w:rPr>
        <w:t>works</w:t>
      </w:r>
      <w:r>
        <w:rPr>
          <w:rFonts w:ascii="Microsoft Sans Serif"/>
          <w:spacing w:val="-1"/>
          <w:sz w:val="15"/>
        </w:rPr>
        <w:t xml:space="preserve"> </w:t>
      </w:r>
      <w:r>
        <w:rPr>
          <w:rFonts w:ascii="Microsoft Sans Serif"/>
          <w:w w:val="90"/>
          <w:sz w:val="15"/>
        </w:rPr>
        <w:t>and</w:t>
      </w:r>
      <w:r>
        <w:rPr>
          <w:rFonts w:ascii="Microsoft Sans Serif"/>
          <w:spacing w:val="-1"/>
          <w:sz w:val="15"/>
        </w:rPr>
        <w:t xml:space="preserve"> </w:t>
      </w:r>
      <w:r>
        <w:rPr>
          <w:rFonts w:ascii="Microsoft Sans Serif"/>
          <w:w w:val="90"/>
          <w:sz w:val="15"/>
        </w:rPr>
        <w:t>other</w:t>
      </w:r>
      <w:r>
        <w:rPr>
          <w:rFonts w:ascii="Microsoft Sans Serif"/>
          <w:spacing w:val="1"/>
          <w:sz w:val="15"/>
        </w:rPr>
        <w:t xml:space="preserve"> </w:t>
      </w:r>
      <w:r>
        <w:rPr>
          <w:rFonts w:ascii="Microsoft Sans Serif"/>
          <w:spacing w:val="-2"/>
          <w:w w:val="90"/>
          <w:sz w:val="15"/>
        </w:rPr>
        <w:t>services.</w:t>
      </w:r>
    </w:p>
    <w:p w14:paraId="17EB84F2" w14:textId="77777777" w:rsidR="0023423B" w:rsidRDefault="00D0734C">
      <w:pPr>
        <w:spacing w:before="62"/>
        <w:ind w:left="677" w:right="297" w:hanging="492"/>
        <w:jc w:val="both"/>
        <w:rPr>
          <w:rFonts w:ascii="Microsoft Sans Serif"/>
          <w:sz w:val="15"/>
        </w:rPr>
      </w:pPr>
      <w:r>
        <w:rPr>
          <w:rFonts w:ascii="Microsoft Sans Serif"/>
          <w:spacing w:val="-2"/>
          <w:sz w:val="15"/>
        </w:rPr>
        <w:t>26(k)</w:t>
      </w:r>
      <w:r>
        <w:rPr>
          <w:rFonts w:ascii="Microsoft Sans Serif"/>
          <w:spacing w:val="65"/>
          <w:sz w:val="15"/>
        </w:rPr>
        <w:t xml:space="preserve"> </w:t>
      </w:r>
      <w:r>
        <w:rPr>
          <w:rFonts w:ascii="Microsoft Sans Serif"/>
          <w:spacing w:val="-2"/>
          <w:sz w:val="15"/>
        </w:rPr>
        <w:t>Accrued</w:t>
      </w:r>
      <w:r>
        <w:rPr>
          <w:rFonts w:ascii="Microsoft Sans Serif"/>
          <w:spacing w:val="-8"/>
          <w:sz w:val="15"/>
        </w:rPr>
        <w:t xml:space="preserve"> </w:t>
      </w:r>
      <w:r>
        <w:rPr>
          <w:rFonts w:ascii="Microsoft Sans Serif"/>
          <w:spacing w:val="-2"/>
          <w:sz w:val="15"/>
        </w:rPr>
        <w:t>employee</w:t>
      </w:r>
      <w:r>
        <w:rPr>
          <w:rFonts w:ascii="Microsoft Sans Serif"/>
          <w:spacing w:val="-7"/>
          <w:sz w:val="15"/>
        </w:rPr>
        <w:t xml:space="preserve"> </w:t>
      </w:r>
      <w:r>
        <w:rPr>
          <w:rFonts w:ascii="Microsoft Sans Serif"/>
          <w:spacing w:val="-2"/>
          <w:sz w:val="15"/>
        </w:rPr>
        <w:t>benefits</w:t>
      </w:r>
      <w:r>
        <w:rPr>
          <w:rFonts w:ascii="Microsoft Sans Serif"/>
          <w:spacing w:val="-7"/>
          <w:sz w:val="15"/>
        </w:rPr>
        <w:t xml:space="preserve"> </w:t>
      </w:r>
      <w:r>
        <w:rPr>
          <w:rFonts w:ascii="Microsoft Sans Serif"/>
          <w:spacing w:val="-2"/>
          <w:sz w:val="15"/>
        </w:rPr>
        <w:t>variance</w:t>
      </w:r>
      <w:r>
        <w:rPr>
          <w:rFonts w:ascii="Microsoft Sans Serif"/>
          <w:spacing w:val="-6"/>
          <w:sz w:val="15"/>
        </w:rPr>
        <w:t xml:space="preserve"> </w:t>
      </w:r>
      <w:r>
        <w:rPr>
          <w:rFonts w:ascii="Microsoft Sans Serif"/>
          <w:spacing w:val="-2"/>
          <w:sz w:val="15"/>
        </w:rPr>
        <w:t>is</w:t>
      </w:r>
      <w:r>
        <w:rPr>
          <w:rFonts w:ascii="Microsoft Sans Serif"/>
          <w:spacing w:val="-8"/>
          <w:sz w:val="15"/>
        </w:rPr>
        <w:t xml:space="preserve"> </w:t>
      </w:r>
      <w:r>
        <w:rPr>
          <w:rFonts w:ascii="Microsoft Sans Serif"/>
          <w:spacing w:val="-2"/>
          <w:sz w:val="15"/>
        </w:rPr>
        <w:t>primarily</w:t>
      </w:r>
      <w:r>
        <w:rPr>
          <w:rFonts w:ascii="Microsoft Sans Serif"/>
          <w:spacing w:val="-6"/>
          <w:sz w:val="15"/>
        </w:rPr>
        <w:t xml:space="preserve"> </w:t>
      </w:r>
      <w:r>
        <w:rPr>
          <w:rFonts w:ascii="Microsoft Sans Serif"/>
          <w:spacing w:val="-2"/>
          <w:sz w:val="15"/>
        </w:rPr>
        <w:t>attributed</w:t>
      </w:r>
      <w:r>
        <w:rPr>
          <w:rFonts w:ascii="Microsoft Sans Serif"/>
          <w:spacing w:val="-6"/>
          <w:sz w:val="15"/>
        </w:rPr>
        <w:t xml:space="preserve"> </w:t>
      </w:r>
      <w:r>
        <w:rPr>
          <w:rFonts w:ascii="Microsoft Sans Serif"/>
          <w:spacing w:val="-2"/>
          <w:sz w:val="15"/>
        </w:rPr>
        <w:t>to</w:t>
      </w:r>
      <w:r>
        <w:rPr>
          <w:rFonts w:ascii="Microsoft Sans Serif"/>
          <w:spacing w:val="-8"/>
          <w:sz w:val="15"/>
        </w:rPr>
        <w:t xml:space="preserve"> </w:t>
      </w:r>
      <w:r>
        <w:rPr>
          <w:rFonts w:ascii="Microsoft Sans Serif"/>
          <w:spacing w:val="-2"/>
          <w:sz w:val="15"/>
        </w:rPr>
        <w:t>a</w:t>
      </w:r>
      <w:r>
        <w:rPr>
          <w:rFonts w:ascii="Microsoft Sans Serif"/>
          <w:spacing w:val="-6"/>
          <w:sz w:val="15"/>
        </w:rPr>
        <w:t xml:space="preserve"> </w:t>
      </w:r>
      <w:r>
        <w:rPr>
          <w:rFonts w:ascii="Microsoft Sans Serif"/>
          <w:spacing w:val="-2"/>
          <w:sz w:val="15"/>
        </w:rPr>
        <w:t>timing</w:t>
      </w:r>
      <w:r>
        <w:rPr>
          <w:rFonts w:ascii="Microsoft Sans Serif"/>
          <w:spacing w:val="-8"/>
          <w:sz w:val="15"/>
        </w:rPr>
        <w:t xml:space="preserve"> </w:t>
      </w:r>
      <w:r>
        <w:rPr>
          <w:rFonts w:ascii="Microsoft Sans Serif"/>
          <w:spacing w:val="-2"/>
          <w:sz w:val="15"/>
        </w:rPr>
        <w:t>difference</w:t>
      </w:r>
      <w:r>
        <w:rPr>
          <w:rFonts w:ascii="Microsoft Sans Serif"/>
          <w:spacing w:val="-4"/>
          <w:sz w:val="15"/>
        </w:rPr>
        <w:t xml:space="preserve"> </w:t>
      </w:r>
      <w:r>
        <w:rPr>
          <w:rFonts w:ascii="Microsoft Sans Serif"/>
          <w:spacing w:val="-2"/>
          <w:sz w:val="15"/>
        </w:rPr>
        <w:t>in</w:t>
      </w:r>
      <w:r>
        <w:rPr>
          <w:rFonts w:ascii="Microsoft Sans Serif"/>
          <w:spacing w:val="-8"/>
          <w:sz w:val="15"/>
        </w:rPr>
        <w:t xml:space="preserve"> </w:t>
      </w:r>
      <w:r>
        <w:rPr>
          <w:rFonts w:ascii="Microsoft Sans Serif"/>
          <w:spacing w:val="-2"/>
          <w:sz w:val="15"/>
        </w:rPr>
        <w:t>the</w:t>
      </w:r>
      <w:r>
        <w:rPr>
          <w:rFonts w:ascii="Microsoft Sans Serif"/>
          <w:spacing w:val="-4"/>
          <w:sz w:val="15"/>
        </w:rPr>
        <w:t xml:space="preserve"> </w:t>
      </w:r>
      <w:r>
        <w:rPr>
          <w:rFonts w:ascii="Microsoft Sans Serif"/>
          <w:spacing w:val="-2"/>
          <w:sz w:val="15"/>
        </w:rPr>
        <w:t>payroll</w:t>
      </w:r>
      <w:r>
        <w:rPr>
          <w:rFonts w:ascii="Microsoft Sans Serif"/>
          <w:spacing w:val="-8"/>
          <w:sz w:val="15"/>
        </w:rPr>
        <w:t xml:space="preserve"> </w:t>
      </w:r>
      <w:r>
        <w:rPr>
          <w:rFonts w:ascii="Microsoft Sans Serif"/>
          <w:spacing w:val="-2"/>
          <w:sz w:val="15"/>
        </w:rPr>
        <w:t>cycle. and</w:t>
      </w:r>
      <w:r>
        <w:rPr>
          <w:rFonts w:ascii="Microsoft Sans Serif"/>
          <w:spacing w:val="-8"/>
          <w:sz w:val="15"/>
        </w:rPr>
        <w:t xml:space="preserve"> </w:t>
      </w:r>
      <w:r>
        <w:rPr>
          <w:rFonts w:ascii="Microsoft Sans Serif"/>
          <w:spacing w:val="-2"/>
          <w:sz w:val="15"/>
        </w:rPr>
        <w:t>impacts</w:t>
      </w:r>
      <w:r>
        <w:rPr>
          <w:rFonts w:ascii="Microsoft Sans Serif"/>
          <w:spacing w:val="-7"/>
          <w:sz w:val="15"/>
        </w:rPr>
        <w:t xml:space="preserve"> </w:t>
      </w:r>
      <w:r>
        <w:rPr>
          <w:rFonts w:ascii="Microsoft Sans Serif"/>
          <w:spacing w:val="-2"/>
          <w:sz w:val="15"/>
        </w:rPr>
        <w:t>from</w:t>
      </w:r>
      <w:r>
        <w:rPr>
          <w:rFonts w:ascii="Microsoft Sans Serif"/>
          <w:spacing w:val="-8"/>
          <w:sz w:val="15"/>
        </w:rPr>
        <w:t xml:space="preserve"> </w:t>
      </w:r>
      <w:r>
        <w:rPr>
          <w:rFonts w:ascii="Microsoft Sans Serif"/>
          <w:spacing w:val="-2"/>
          <w:sz w:val="15"/>
        </w:rPr>
        <w:t>QPS</w:t>
      </w:r>
      <w:r>
        <w:rPr>
          <w:rFonts w:ascii="Microsoft Sans Serif"/>
          <w:spacing w:val="40"/>
          <w:sz w:val="15"/>
        </w:rPr>
        <w:t xml:space="preserve"> </w:t>
      </w:r>
      <w:r>
        <w:rPr>
          <w:rFonts w:ascii="Microsoft Sans Serif"/>
          <w:spacing w:val="-2"/>
          <w:sz w:val="15"/>
        </w:rPr>
        <w:t>Enterprise</w:t>
      </w:r>
      <w:r>
        <w:rPr>
          <w:rFonts w:ascii="Microsoft Sans Serif"/>
          <w:spacing w:val="-8"/>
          <w:sz w:val="15"/>
        </w:rPr>
        <w:t xml:space="preserve"> </w:t>
      </w:r>
      <w:r>
        <w:rPr>
          <w:rFonts w:ascii="Microsoft Sans Serif"/>
          <w:spacing w:val="-2"/>
          <w:sz w:val="15"/>
        </w:rPr>
        <w:t>Bargaining</w:t>
      </w:r>
      <w:r>
        <w:rPr>
          <w:rFonts w:ascii="Microsoft Sans Serif"/>
          <w:spacing w:val="-8"/>
          <w:sz w:val="15"/>
        </w:rPr>
        <w:t xml:space="preserve"> </w:t>
      </w:r>
      <w:r>
        <w:rPr>
          <w:rFonts w:ascii="Microsoft Sans Serif"/>
          <w:spacing w:val="-2"/>
          <w:sz w:val="15"/>
        </w:rPr>
        <w:t>Certified</w:t>
      </w:r>
      <w:r>
        <w:rPr>
          <w:rFonts w:ascii="Microsoft Sans Serif"/>
          <w:spacing w:val="-8"/>
          <w:sz w:val="15"/>
        </w:rPr>
        <w:t xml:space="preserve"> </w:t>
      </w:r>
      <w:r>
        <w:rPr>
          <w:rFonts w:ascii="Microsoft Sans Serif"/>
          <w:spacing w:val="-2"/>
          <w:sz w:val="15"/>
        </w:rPr>
        <w:t>Agreements.</w:t>
      </w:r>
    </w:p>
    <w:p w14:paraId="4157F8F4" w14:textId="77777777" w:rsidR="0023423B" w:rsidRDefault="0023423B">
      <w:pPr>
        <w:jc w:val="both"/>
        <w:rPr>
          <w:rFonts w:ascii="Microsoft Sans Serif"/>
          <w:sz w:val="15"/>
        </w:rPr>
        <w:sectPr w:rsidR="0023423B">
          <w:type w:val="continuous"/>
          <w:pgSz w:w="11920" w:h="16850"/>
          <w:pgMar w:top="0" w:right="1680" w:bottom="280" w:left="1480" w:header="401" w:footer="514" w:gutter="0"/>
          <w:cols w:space="720"/>
        </w:sectPr>
      </w:pPr>
    </w:p>
    <w:p w14:paraId="66F67597" w14:textId="77777777" w:rsidR="0023423B" w:rsidRDefault="00D0734C">
      <w:pPr>
        <w:spacing w:before="101" w:line="256" w:lineRule="auto"/>
        <w:ind w:left="161" w:right="5963" w:firstLine="4"/>
        <w:rPr>
          <w:b/>
          <w:sz w:val="17"/>
        </w:rPr>
      </w:pPr>
      <w:r>
        <w:rPr>
          <w:b/>
          <w:i/>
          <w:sz w:val="17"/>
        </w:rPr>
        <w:lastRenderedPageBreak/>
        <w:t xml:space="preserve">Queensland Police Service </w:t>
      </w:r>
      <w:r>
        <w:rPr>
          <w:b/>
          <w:sz w:val="17"/>
        </w:rPr>
        <w:t>Notes</w:t>
      </w:r>
      <w:r>
        <w:rPr>
          <w:b/>
          <w:spacing w:val="-12"/>
          <w:sz w:val="17"/>
        </w:rPr>
        <w:t xml:space="preserve"> </w:t>
      </w:r>
      <w:r>
        <w:rPr>
          <w:b/>
          <w:sz w:val="17"/>
        </w:rPr>
        <w:t>to</w:t>
      </w:r>
      <w:r>
        <w:rPr>
          <w:b/>
          <w:spacing w:val="-12"/>
          <w:sz w:val="17"/>
        </w:rPr>
        <w:t xml:space="preserve"> </w:t>
      </w:r>
      <w:r>
        <w:rPr>
          <w:b/>
          <w:sz w:val="17"/>
        </w:rPr>
        <w:t>the</w:t>
      </w:r>
      <w:r>
        <w:rPr>
          <w:b/>
          <w:spacing w:val="-12"/>
          <w:sz w:val="17"/>
        </w:rPr>
        <w:t xml:space="preserve"> </w:t>
      </w:r>
      <w:r>
        <w:rPr>
          <w:b/>
          <w:sz w:val="17"/>
        </w:rPr>
        <w:t>financial</w:t>
      </w:r>
      <w:r>
        <w:rPr>
          <w:b/>
          <w:spacing w:val="-12"/>
          <w:sz w:val="17"/>
        </w:rPr>
        <w:t xml:space="preserve"> </w:t>
      </w:r>
      <w:r>
        <w:rPr>
          <w:b/>
          <w:sz w:val="17"/>
        </w:rPr>
        <w:t xml:space="preserve">statements </w:t>
      </w:r>
      <w:proofErr w:type="gramStart"/>
      <w:r>
        <w:rPr>
          <w:b/>
          <w:sz w:val="17"/>
        </w:rPr>
        <w:t>For</w:t>
      </w:r>
      <w:proofErr w:type="gramEnd"/>
      <w:r>
        <w:rPr>
          <w:b/>
          <w:spacing w:val="-4"/>
          <w:sz w:val="17"/>
        </w:rPr>
        <w:t xml:space="preserve"> </w:t>
      </w:r>
      <w:r>
        <w:rPr>
          <w:b/>
          <w:sz w:val="17"/>
        </w:rPr>
        <w:t>the</w:t>
      </w:r>
      <w:r>
        <w:rPr>
          <w:b/>
          <w:spacing w:val="-16"/>
          <w:sz w:val="17"/>
        </w:rPr>
        <w:t xml:space="preserve"> </w:t>
      </w:r>
      <w:proofErr w:type="spellStart"/>
      <w:r>
        <w:rPr>
          <w:b/>
          <w:sz w:val="17"/>
        </w:rPr>
        <w:t>tear</w:t>
      </w:r>
      <w:proofErr w:type="spellEnd"/>
      <w:r>
        <w:rPr>
          <w:b/>
          <w:spacing w:val="6"/>
          <w:sz w:val="17"/>
        </w:rPr>
        <w:t xml:space="preserve"> </w:t>
      </w:r>
      <w:r>
        <w:rPr>
          <w:b/>
          <w:sz w:val="17"/>
        </w:rPr>
        <w:t>ended</w:t>
      </w:r>
      <w:r>
        <w:rPr>
          <w:b/>
          <w:spacing w:val="2"/>
          <w:sz w:val="17"/>
        </w:rPr>
        <w:t xml:space="preserve"> </w:t>
      </w:r>
      <w:r>
        <w:rPr>
          <w:b/>
          <w:sz w:val="17"/>
        </w:rPr>
        <w:t>30</w:t>
      </w:r>
      <w:r>
        <w:rPr>
          <w:b/>
          <w:spacing w:val="-8"/>
          <w:sz w:val="17"/>
        </w:rPr>
        <w:t xml:space="preserve"> </w:t>
      </w:r>
      <w:r>
        <w:rPr>
          <w:b/>
          <w:sz w:val="17"/>
        </w:rPr>
        <w:t>June</w:t>
      </w:r>
      <w:r>
        <w:rPr>
          <w:b/>
          <w:spacing w:val="2"/>
          <w:sz w:val="17"/>
        </w:rPr>
        <w:t xml:space="preserve"> </w:t>
      </w:r>
      <w:r>
        <w:rPr>
          <w:b/>
          <w:spacing w:val="-4"/>
          <w:sz w:val="17"/>
        </w:rPr>
        <w:t>2024</w:t>
      </w:r>
    </w:p>
    <w:p w14:paraId="180A109A" w14:textId="77777777" w:rsidR="0023423B" w:rsidRDefault="00D0734C">
      <w:pPr>
        <w:pStyle w:val="BodyText"/>
        <w:ind w:left="123"/>
        <w:rPr>
          <w:sz w:val="20"/>
        </w:rPr>
      </w:pPr>
      <w:r>
        <w:rPr>
          <w:noProof/>
          <w:sz w:val="20"/>
        </w:rPr>
        <mc:AlternateContent>
          <mc:Choice Requires="wpg">
            <w:drawing>
              <wp:inline distT="0" distB="0" distL="0" distR="0" wp14:anchorId="5EA4509D" wp14:editId="362EEA09">
                <wp:extent cx="5307330" cy="3347085"/>
                <wp:effectExtent l="0" t="0" r="0" b="5714"/>
                <wp:docPr id="380" name="Group 3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7330" cy="3347085"/>
                          <a:chOff x="0" y="0"/>
                          <a:chExt cx="5307330" cy="3347085"/>
                        </a:xfrm>
                      </wpg:grpSpPr>
                      <pic:pic xmlns:pic="http://schemas.openxmlformats.org/drawingml/2006/picture">
                        <pic:nvPicPr>
                          <pic:cNvPr id="381" name="Image 381"/>
                          <pic:cNvPicPr/>
                        </pic:nvPicPr>
                        <pic:blipFill>
                          <a:blip r:embed="rId267" cstate="print"/>
                          <a:stretch>
                            <a:fillRect/>
                          </a:stretch>
                        </pic:blipFill>
                        <pic:spPr>
                          <a:xfrm>
                            <a:off x="0" y="0"/>
                            <a:ext cx="5300472" cy="3346705"/>
                          </a:xfrm>
                          <a:prstGeom prst="rect">
                            <a:avLst/>
                          </a:prstGeom>
                        </pic:spPr>
                      </pic:pic>
                      <wps:wsp>
                        <wps:cNvPr id="382" name="Textbox 382"/>
                        <wps:cNvSpPr txBox="1"/>
                        <wps:spPr>
                          <a:xfrm>
                            <a:off x="19811" y="122162"/>
                            <a:ext cx="2408555" cy="398145"/>
                          </a:xfrm>
                          <a:prstGeom prst="rect">
                            <a:avLst/>
                          </a:prstGeom>
                        </wps:spPr>
                        <wps:txbx>
                          <w:txbxContent>
                            <w:p w14:paraId="73B62723" w14:textId="77777777" w:rsidR="0023423B" w:rsidRDefault="00D0734C">
                              <w:pPr>
                                <w:tabs>
                                  <w:tab w:val="left" w:pos="506"/>
                                </w:tabs>
                                <w:spacing w:before="13"/>
                                <w:rPr>
                                  <w:b/>
                                  <w:sz w:val="17"/>
                                </w:rPr>
                              </w:pPr>
                              <w:r>
                                <w:rPr>
                                  <w:b/>
                                  <w:spacing w:val="-5"/>
                                  <w:sz w:val="17"/>
                                </w:rPr>
                                <w:t>26</w:t>
                              </w:r>
                              <w:r>
                                <w:rPr>
                                  <w:b/>
                                  <w:sz w:val="17"/>
                                </w:rPr>
                                <w:tab/>
                              </w:r>
                              <w:r>
                                <w:rPr>
                                  <w:b/>
                                  <w:spacing w:val="-2"/>
                                  <w:sz w:val="17"/>
                                </w:rPr>
                                <w:t>Budgetary</w:t>
                              </w:r>
                              <w:r>
                                <w:rPr>
                                  <w:b/>
                                  <w:spacing w:val="-8"/>
                                  <w:sz w:val="17"/>
                                </w:rPr>
                                <w:t xml:space="preserve"> </w:t>
                              </w:r>
                              <w:r>
                                <w:rPr>
                                  <w:b/>
                                  <w:spacing w:val="-2"/>
                                  <w:sz w:val="17"/>
                                </w:rPr>
                                <w:t>reporting</w:t>
                              </w:r>
                              <w:r>
                                <w:rPr>
                                  <w:b/>
                                  <w:spacing w:val="5"/>
                                  <w:sz w:val="17"/>
                                </w:rPr>
                                <w:t xml:space="preserve"> </w:t>
                              </w:r>
                              <w:r>
                                <w:rPr>
                                  <w:b/>
                                  <w:spacing w:val="-2"/>
                                  <w:sz w:val="17"/>
                                </w:rPr>
                                <w:t>(continued)</w:t>
                              </w:r>
                            </w:p>
                            <w:p w14:paraId="2E086499" w14:textId="77777777" w:rsidR="0023423B" w:rsidRDefault="00D0734C">
                              <w:pPr>
                                <w:tabs>
                                  <w:tab w:val="left" w:pos="3194"/>
                                </w:tabs>
                                <w:spacing w:before="73" w:line="249" w:lineRule="auto"/>
                                <w:ind w:left="3336" w:right="18" w:hanging="3335"/>
                                <w:rPr>
                                  <w:b/>
                                  <w:sz w:val="14"/>
                                </w:rPr>
                              </w:pPr>
                              <w:r>
                                <w:rPr>
                                  <w:b/>
                                  <w:sz w:val="14"/>
                                </w:rPr>
                                <w:t>Statement of cash flows</w:t>
                              </w:r>
                              <w:r>
                                <w:rPr>
                                  <w:b/>
                                  <w:sz w:val="14"/>
                                </w:rPr>
                                <w:tab/>
                              </w:r>
                              <w:r>
                                <w:rPr>
                                  <w:b/>
                                  <w:spacing w:val="-2"/>
                                  <w:sz w:val="14"/>
                                </w:rPr>
                                <w:t>Variance</w:t>
                              </w:r>
                              <w:r>
                                <w:rPr>
                                  <w:b/>
                                  <w:spacing w:val="40"/>
                                  <w:sz w:val="14"/>
                                </w:rPr>
                                <w:t xml:space="preserve"> </w:t>
                              </w:r>
                              <w:proofErr w:type="gramStart"/>
                              <w:r>
                                <w:rPr>
                                  <w:b/>
                                  <w:spacing w:val="-4"/>
                                  <w:sz w:val="14"/>
                                </w:rPr>
                                <w:t>note</w:t>
                              </w:r>
                              <w:proofErr w:type="gramEnd"/>
                            </w:p>
                          </w:txbxContent>
                        </wps:txbx>
                        <wps:bodyPr wrap="square" lIns="0" tIns="0" rIns="0" bIns="0" rtlCol="0">
                          <a:noAutofit/>
                        </wps:bodyPr>
                      </wps:wsp>
                      <wps:wsp>
                        <wps:cNvPr id="383" name="Textbox 383"/>
                        <wps:cNvSpPr txBox="1"/>
                        <wps:spPr>
                          <a:xfrm>
                            <a:off x="3362071" y="300711"/>
                            <a:ext cx="314325" cy="347345"/>
                          </a:xfrm>
                          <a:prstGeom prst="rect">
                            <a:avLst/>
                          </a:prstGeom>
                        </wps:spPr>
                        <wps:txbx>
                          <w:txbxContent>
                            <w:p w14:paraId="386FD726" w14:textId="77777777" w:rsidR="0023423B" w:rsidRDefault="00D0734C">
                              <w:pPr>
                                <w:spacing w:before="9" w:line="271" w:lineRule="auto"/>
                                <w:ind w:left="163" w:right="16" w:hanging="164"/>
                                <w:rPr>
                                  <w:b/>
                                  <w:sz w:val="14"/>
                                </w:rPr>
                              </w:pPr>
                              <w:r>
                                <w:rPr>
                                  <w:b/>
                                  <w:spacing w:val="-4"/>
                                  <w:sz w:val="14"/>
                                </w:rPr>
                                <w:t>Budget</w:t>
                              </w:r>
                              <w:r>
                                <w:rPr>
                                  <w:b/>
                                  <w:spacing w:val="40"/>
                                  <w:sz w:val="14"/>
                                </w:rPr>
                                <w:t xml:space="preserve"> </w:t>
                              </w:r>
                              <w:r>
                                <w:rPr>
                                  <w:b/>
                                  <w:spacing w:val="-4"/>
                                  <w:sz w:val="14"/>
                                </w:rPr>
                                <w:t>2024</w:t>
                              </w:r>
                            </w:p>
                            <w:p w14:paraId="359DA6CB" w14:textId="77777777" w:rsidR="0023423B" w:rsidRDefault="00D0734C">
                              <w:pPr>
                                <w:spacing w:line="157" w:lineRule="exact"/>
                                <w:ind w:left="126"/>
                                <w:rPr>
                                  <w:b/>
                                  <w:sz w:val="14"/>
                                </w:rPr>
                              </w:pPr>
                              <w:r>
                                <w:rPr>
                                  <w:b/>
                                  <w:spacing w:val="-2"/>
                                  <w:sz w:val="14"/>
                                </w:rPr>
                                <w:t>$'000</w:t>
                              </w:r>
                            </w:p>
                          </w:txbxContent>
                        </wps:txbx>
                        <wps:bodyPr wrap="square" lIns="0" tIns="0" rIns="0" bIns="0" rtlCol="0">
                          <a:noAutofit/>
                        </wps:bodyPr>
                      </wps:wsp>
                      <wps:wsp>
                        <wps:cNvPr id="384" name="Textbox 384"/>
                        <wps:cNvSpPr txBox="1"/>
                        <wps:spPr>
                          <a:xfrm>
                            <a:off x="4239895" y="299822"/>
                            <a:ext cx="283845" cy="347345"/>
                          </a:xfrm>
                          <a:prstGeom prst="rect">
                            <a:avLst/>
                          </a:prstGeom>
                        </wps:spPr>
                        <wps:txbx>
                          <w:txbxContent>
                            <w:p w14:paraId="3D4C0935" w14:textId="77777777" w:rsidR="0023423B" w:rsidRDefault="00D0734C">
                              <w:pPr>
                                <w:spacing w:before="9" w:line="268" w:lineRule="auto"/>
                                <w:ind w:left="115" w:right="12" w:hanging="116"/>
                                <w:rPr>
                                  <w:b/>
                                  <w:sz w:val="14"/>
                                </w:rPr>
                              </w:pPr>
                              <w:r>
                                <w:rPr>
                                  <w:b/>
                                  <w:spacing w:val="-2"/>
                                  <w:sz w:val="14"/>
                                </w:rPr>
                                <w:t>Actual</w:t>
                              </w:r>
                              <w:r>
                                <w:rPr>
                                  <w:b/>
                                  <w:spacing w:val="40"/>
                                  <w:sz w:val="14"/>
                                </w:rPr>
                                <w:t xml:space="preserve"> </w:t>
                              </w:r>
                              <w:r>
                                <w:rPr>
                                  <w:b/>
                                  <w:spacing w:val="-4"/>
                                  <w:sz w:val="14"/>
                                </w:rPr>
                                <w:t>2024</w:t>
                              </w:r>
                            </w:p>
                            <w:p w14:paraId="290A054E" w14:textId="77777777" w:rsidR="0023423B" w:rsidRDefault="00D0734C">
                              <w:pPr>
                                <w:spacing w:line="160" w:lineRule="exact"/>
                                <w:ind w:left="78"/>
                                <w:rPr>
                                  <w:b/>
                                  <w:sz w:val="14"/>
                                </w:rPr>
                              </w:pPr>
                              <w:r>
                                <w:rPr>
                                  <w:b/>
                                  <w:spacing w:val="-2"/>
                                  <w:sz w:val="14"/>
                                </w:rPr>
                                <w:t>$'000</w:t>
                              </w:r>
                            </w:p>
                          </w:txbxContent>
                        </wps:txbx>
                        <wps:bodyPr wrap="square" lIns="0" tIns="0" rIns="0" bIns="0" rtlCol="0">
                          <a:noAutofit/>
                        </wps:bodyPr>
                      </wps:wsp>
                      <wps:wsp>
                        <wps:cNvPr id="385" name="Textbox 385"/>
                        <wps:cNvSpPr txBox="1"/>
                        <wps:spPr>
                          <a:xfrm>
                            <a:off x="4901184" y="299822"/>
                            <a:ext cx="386080" cy="346075"/>
                          </a:xfrm>
                          <a:prstGeom prst="rect">
                            <a:avLst/>
                          </a:prstGeom>
                        </wps:spPr>
                        <wps:txbx>
                          <w:txbxContent>
                            <w:p w14:paraId="6EE95776" w14:textId="77777777" w:rsidR="0023423B" w:rsidRDefault="00D0734C">
                              <w:pPr>
                                <w:spacing w:before="9"/>
                                <w:ind w:right="18"/>
                                <w:jc w:val="right"/>
                                <w:rPr>
                                  <w:b/>
                                  <w:sz w:val="14"/>
                                </w:rPr>
                              </w:pPr>
                              <w:r>
                                <w:rPr>
                                  <w:b/>
                                  <w:spacing w:val="-2"/>
                                  <w:sz w:val="14"/>
                                </w:rPr>
                                <w:t>Variance</w:t>
                              </w:r>
                            </w:p>
                            <w:p w14:paraId="08CD2EE0" w14:textId="77777777" w:rsidR="0023423B" w:rsidRDefault="0023423B">
                              <w:pPr>
                                <w:spacing w:before="37"/>
                                <w:rPr>
                                  <w:b/>
                                  <w:sz w:val="14"/>
                                </w:rPr>
                              </w:pPr>
                            </w:p>
                            <w:p w14:paraId="428C00B2" w14:textId="77777777" w:rsidR="0023423B" w:rsidRDefault="00D0734C">
                              <w:pPr>
                                <w:ind w:right="18"/>
                                <w:jc w:val="right"/>
                                <w:rPr>
                                  <w:b/>
                                  <w:sz w:val="14"/>
                                </w:rPr>
                              </w:pPr>
                              <w:r>
                                <w:rPr>
                                  <w:b/>
                                  <w:spacing w:val="-2"/>
                                  <w:sz w:val="14"/>
                                </w:rPr>
                                <w:t>$'000</w:t>
                              </w:r>
                            </w:p>
                          </w:txbxContent>
                        </wps:txbx>
                        <wps:bodyPr wrap="square" lIns="0" tIns="0" rIns="0" bIns="0" rtlCol="0">
                          <a:noAutofit/>
                        </wps:bodyPr>
                      </wps:wsp>
                      <wps:wsp>
                        <wps:cNvPr id="386" name="Textbox 386"/>
                        <wps:cNvSpPr txBox="1"/>
                        <wps:spPr>
                          <a:xfrm>
                            <a:off x="24510" y="630657"/>
                            <a:ext cx="1517650" cy="1648460"/>
                          </a:xfrm>
                          <a:prstGeom prst="rect">
                            <a:avLst/>
                          </a:prstGeom>
                        </wps:spPr>
                        <wps:txbx>
                          <w:txbxContent>
                            <w:p w14:paraId="7209B782" w14:textId="77777777" w:rsidR="0023423B" w:rsidRDefault="00D0734C">
                              <w:pPr>
                                <w:spacing w:before="9" w:line="157" w:lineRule="exact"/>
                                <w:rPr>
                                  <w:b/>
                                  <w:sz w:val="14"/>
                                </w:rPr>
                              </w:pPr>
                              <w:r>
                                <w:rPr>
                                  <w:b/>
                                  <w:spacing w:val="-2"/>
                                  <w:sz w:val="14"/>
                                </w:rPr>
                                <w:t>Cash</w:t>
                              </w:r>
                              <w:r>
                                <w:rPr>
                                  <w:b/>
                                  <w:spacing w:val="2"/>
                                  <w:sz w:val="14"/>
                                </w:rPr>
                                <w:t xml:space="preserve"> </w:t>
                              </w:r>
                              <w:r>
                                <w:rPr>
                                  <w:b/>
                                  <w:spacing w:val="-2"/>
                                  <w:sz w:val="14"/>
                                </w:rPr>
                                <w:t>flows</w:t>
                              </w:r>
                              <w:r>
                                <w:rPr>
                                  <w:b/>
                                  <w:sz w:val="14"/>
                                </w:rPr>
                                <w:t xml:space="preserve"> </w:t>
                              </w:r>
                              <w:r>
                                <w:rPr>
                                  <w:b/>
                                  <w:spacing w:val="-2"/>
                                  <w:sz w:val="14"/>
                                </w:rPr>
                                <w:t>from</w:t>
                              </w:r>
                              <w:r>
                                <w:rPr>
                                  <w:b/>
                                  <w:spacing w:val="2"/>
                                  <w:sz w:val="14"/>
                                </w:rPr>
                                <w:t xml:space="preserve"> </w:t>
                              </w:r>
                              <w:r>
                                <w:rPr>
                                  <w:b/>
                                  <w:spacing w:val="-2"/>
                                  <w:sz w:val="14"/>
                                </w:rPr>
                                <w:t>operating</w:t>
                              </w:r>
                              <w:r>
                                <w:rPr>
                                  <w:b/>
                                  <w:spacing w:val="-9"/>
                                  <w:sz w:val="14"/>
                                </w:rPr>
                                <w:t xml:space="preserve"> </w:t>
                              </w:r>
                              <w:r>
                                <w:rPr>
                                  <w:b/>
                                  <w:spacing w:val="-2"/>
                                  <w:sz w:val="14"/>
                                </w:rPr>
                                <w:t>activities</w:t>
                              </w:r>
                            </w:p>
                            <w:p w14:paraId="79D1E1AC" w14:textId="77777777" w:rsidR="0023423B" w:rsidRDefault="00D0734C">
                              <w:pPr>
                                <w:spacing w:line="187" w:lineRule="exact"/>
                                <w:ind w:left="163"/>
                                <w:rPr>
                                  <w:rFonts w:ascii="Calibri"/>
                                  <w:i/>
                                  <w:sz w:val="16"/>
                                </w:rPr>
                              </w:pPr>
                              <w:r>
                                <w:rPr>
                                  <w:rFonts w:ascii="Calibri"/>
                                  <w:i/>
                                  <w:spacing w:val="-2"/>
                                  <w:sz w:val="16"/>
                                </w:rPr>
                                <w:t>Inflows:</w:t>
                              </w:r>
                            </w:p>
                            <w:p w14:paraId="03CB6F9C" w14:textId="77777777" w:rsidR="0023423B" w:rsidRDefault="00D0734C">
                              <w:pPr>
                                <w:spacing w:line="242" w:lineRule="auto"/>
                                <w:ind w:left="162" w:right="153" w:hanging="8"/>
                                <w:rPr>
                                  <w:rFonts w:ascii="Microsoft Sans Serif"/>
                                  <w:sz w:val="15"/>
                                </w:rPr>
                              </w:pPr>
                              <w:r>
                                <w:rPr>
                                  <w:rFonts w:ascii="Microsoft Sans Serif"/>
                                  <w:w w:val="90"/>
                                  <w:sz w:val="15"/>
                                </w:rPr>
                                <w:t>Service appropriation receipts</w:t>
                              </w:r>
                              <w:r>
                                <w:rPr>
                                  <w:rFonts w:ascii="Microsoft Sans Serif"/>
                                  <w:spacing w:val="40"/>
                                  <w:sz w:val="15"/>
                                </w:rPr>
                                <w:t xml:space="preserve"> </w:t>
                              </w:r>
                              <w:r>
                                <w:rPr>
                                  <w:rFonts w:ascii="Microsoft Sans Serif"/>
                                  <w:sz w:val="15"/>
                                </w:rPr>
                                <w:t>User charges and fees</w:t>
                              </w:r>
                            </w:p>
                            <w:p w14:paraId="2E856B58" w14:textId="77777777" w:rsidR="0023423B" w:rsidRDefault="00D0734C">
                              <w:pPr>
                                <w:spacing w:line="244" w:lineRule="auto"/>
                                <w:ind w:left="158" w:right="65" w:firstLine="2"/>
                                <w:rPr>
                                  <w:rFonts w:ascii="Microsoft Sans Serif"/>
                                  <w:sz w:val="15"/>
                                </w:rPr>
                              </w:pPr>
                              <w:r>
                                <w:rPr>
                                  <w:rFonts w:ascii="Microsoft Sans Serif"/>
                                  <w:spacing w:val="-4"/>
                                  <w:sz w:val="15"/>
                                </w:rPr>
                                <w:t>Grants and other contributions</w:t>
                              </w:r>
                              <w:r>
                                <w:rPr>
                                  <w:rFonts w:ascii="Microsoft Sans Serif"/>
                                  <w:spacing w:val="40"/>
                                  <w:sz w:val="15"/>
                                </w:rPr>
                                <w:t xml:space="preserve"> </w:t>
                              </w:r>
                              <w:r>
                                <w:rPr>
                                  <w:rFonts w:ascii="Microsoft Sans Serif"/>
                                  <w:spacing w:val="-6"/>
                                  <w:sz w:val="15"/>
                                </w:rPr>
                                <w:t>GST</w:t>
                              </w:r>
                              <w:r>
                                <w:rPr>
                                  <w:rFonts w:ascii="Microsoft Sans Serif"/>
                                  <w:spacing w:val="-4"/>
                                  <w:sz w:val="15"/>
                                </w:rPr>
                                <w:t xml:space="preserve"> </w:t>
                              </w:r>
                              <w:r>
                                <w:rPr>
                                  <w:rFonts w:ascii="Microsoft Sans Serif"/>
                                  <w:spacing w:val="-6"/>
                                  <w:sz w:val="15"/>
                                </w:rPr>
                                <w:t>input</w:t>
                              </w:r>
                              <w:r>
                                <w:rPr>
                                  <w:rFonts w:ascii="Microsoft Sans Serif"/>
                                  <w:spacing w:val="-4"/>
                                  <w:sz w:val="15"/>
                                </w:rPr>
                                <w:t xml:space="preserve"> </w:t>
                              </w:r>
                              <w:r>
                                <w:rPr>
                                  <w:rFonts w:ascii="Microsoft Sans Serif"/>
                                  <w:spacing w:val="-6"/>
                                  <w:sz w:val="15"/>
                                </w:rPr>
                                <w:t>tax</w:t>
                              </w:r>
                              <w:r>
                                <w:rPr>
                                  <w:rFonts w:ascii="Microsoft Sans Serif"/>
                                  <w:spacing w:val="-4"/>
                                  <w:sz w:val="15"/>
                                </w:rPr>
                                <w:t xml:space="preserve"> </w:t>
                              </w:r>
                              <w:r>
                                <w:rPr>
                                  <w:rFonts w:ascii="Microsoft Sans Serif"/>
                                  <w:spacing w:val="-6"/>
                                  <w:sz w:val="15"/>
                                </w:rPr>
                                <w:t>credits</w:t>
                              </w:r>
                              <w:r>
                                <w:rPr>
                                  <w:rFonts w:ascii="Microsoft Sans Serif"/>
                                  <w:spacing w:val="-4"/>
                                  <w:sz w:val="15"/>
                                </w:rPr>
                                <w:t xml:space="preserve"> </w:t>
                              </w:r>
                              <w:r>
                                <w:rPr>
                                  <w:rFonts w:ascii="Microsoft Sans Serif"/>
                                  <w:spacing w:val="-6"/>
                                  <w:sz w:val="15"/>
                                </w:rPr>
                                <w:t>from</w:t>
                              </w:r>
                              <w:r>
                                <w:rPr>
                                  <w:rFonts w:ascii="Microsoft Sans Serif"/>
                                  <w:spacing w:val="-4"/>
                                  <w:sz w:val="15"/>
                                </w:rPr>
                                <w:t xml:space="preserve"> </w:t>
                              </w:r>
                              <w:r>
                                <w:rPr>
                                  <w:rFonts w:ascii="Microsoft Sans Serif"/>
                                  <w:spacing w:val="-6"/>
                                  <w:sz w:val="15"/>
                                </w:rPr>
                                <w:t>ATO</w:t>
                              </w:r>
                              <w:r>
                                <w:rPr>
                                  <w:rFonts w:ascii="Microsoft Sans Serif"/>
                                  <w:spacing w:val="40"/>
                                  <w:sz w:val="15"/>
                                </w:rPr>
                                <w:t xml:space="preserve"> </w:t>
                              </w:r>
                              <w:r>
                                <w:rPr>
                                  <w:rFonts w:ascii="Microsoft Sans Serif"/>
                                  <w:spacing w:val="-4"/>
                                  <w:sz w:val="15"/>
                                </w:rPr>
                                <w:t>GST collected from customers</w:t>
                              </w:r>
                              <w:r>
                                <w:rPr>
                                  <w:rFonts w:ascii="Microsoft Sans Serif"/>
                                  <w:spacing w:val="40"/>
                                  <w:sz w:val="15"/>
                                </w:rPr>
                                <w:t xml:space="preserve"> </w:t>
                              </w:r>
                              <w:proofErr w:type="gramStart"/>
                              <w:r>
                                <w:rPr>
                                  <w:rFonts w:ascii="Microsoft Sans Serif"/>
                                  <w:spacing w:val="-2"/>
                                  <w:sz w:val="15"/>
                                </w:rPr>
                                <w:t>Other</w:t>
                              </w:r>
                              <w:proofErr w:type="gramEnd"/>
                            </w:p>
                            <w:p w14:paraId="4F73E73C" w14:textId="77777777" w:rsidR="0023423B" w:rsidRDefault="00D0734C">
                              <w:pPr>
                                <w:spacing w:line="177" w:lineRule="exact"/>
                                <w:ind w:left="162"/>
                                <w:rPr>
                                  <w:rFonts w:ascii="Calibri"/>
                                  <w:i/>
                                  <w:sz w:val="16"/>
                                </w:rPr>
                              </w:pPr>
                              <w:r>
                                <w:rPr>
                                  <w:rFonts w:ascii="Calibri"/>
                                  <w:i/>
                                  <w:spacing w:val="-2"/>
                                  <w:sz w:val="16"/>
                                </w:rPr>
                                <w:t>Outflows:</w:t>
                              </w:r>
                            </w:p>
                            <w:p w14:paraId="2C7AC197" w14:textId="77777777" w:rsidR="0023423B" w:rsidRDefault="00D0734C">
                              <w:pPr>
                                <w:spacing w:line="244" w:lineRule="auto"/>
                                <w:ind w:left="160" w:right="860" w:hanging="8"/>
                                <w:rPr>
                                  <w:rFonts w:ascii="Microsoft Sans Serif"/>
                                  <w:sz w:val="15"/>
                                </w:rPr>
                              </w:pPr>
                              <w:r>
                                <w:rPr>
                                  <w:rFonts w:ascii="Microsoft Sans Serif"/>
                                  <w:sz w:val="15"/>
                                </w:rPr>
                                <w:t>Employee</w:t>
                              </w:r>
                              <w:r>
                                <w:rPr>
                                  <w:rFonts w:ascii="Microsoft Sans Serif"/>
                                  <w:spacing w:val="-10"/>
                                  <w:sz w:val="15"/>
                                </w:rPr>
                                <w:t xml:space="preserve"> </w:t>
                              </w:r>
                              <w:r>
                                <w:rPr>
                                  <w:rFonts w:ascii="Microsoft Sans Serif"/>
                                  <w:sz w:val="15"/>
                                </w:rPr>
                                <w:t>expenses</w:t>
                              </w:r>
                              <w:r>
                                <w:rPr>
                                  <w:rFonts w:ascii="Microsoft Sans Serif"/>
                                  <w:spacing w:val="40"/>
                                  <w:sz w:val="15"/>
                                </w:rPr>
                                <w:t xml:space="preserve"> </w:t>
                              </w:r>
                              <w:r>
                                <w:rPr>
                                  <w:rFonts w:ascii="Microsoft Sans Serif"/>
                                  <w:w w:val="90"/>
                                  <w:sz w:val="15"/>
                                </w:rPr>
                                <w:t>Supplies and services</w:t>
                              </w:r>
                              <w:r>
                                <w:rPr>
                                  <w:rFonts w:ascii="Microsoft Sans Serif"/>
                                  <w:spacing w:val="40"/>
                                  <w:sz w:val="15"/>
                                </w:rPr>
                                <w:t xml:space="preserve"> </w:t>
                              </w:r>
                              <w:r>
                                <w:rPr>
                                  <w:rFonts w:ascii="Microsoft Sans Serif"/>
                                  <w:spacing w:val="-4"/>
                                  <w:sz w:val="15"/>
                                </w:rPr>
                                <w:t>Grants</w:t>
                              </w:r>
                              <w:r>
                                <w:rPr>
                                  <w:rFonts w:ascii="Microsoft Sans Serif"/>
                                  <w:spacing w:val="-8"/>
                                  <w:sz w:val="15"/>
                                </w:rPr>
                                <w:t xml:space="preserve"> </w:t>
                              </w:r>
                              <w:r>
                                <w:rPr>
                                  <w:rFonts w:ascii="Microsoft Sans Serif"/>
                                  <w:spacing w:val="-4"/>
                                  <w:sz w:val="15"/>
                                </w:rPr>
                                <w:t>and</w:t>
                              </w:r>
                              <w:r>
                                <w:rPr>
                                  <w:rFonts w:ascii="Microsoft Sans Serif"/>
                                  <w:spacing w:val="-6"/>
                                  <w:sz w:val="15"/>
                                </w:rPr>
                                <w:t xml:space="preserve"> </w:t>
                              </w:r>
                              <w:r>
                                <w:rPr>
                                  <w:rFonts w:ascii="Microsoft Sans Serif"/>
                                  <w:spacing w:val="-4"/>
                                  <w:sz w:val="15"/>
                                </w:rPr>
                                <w:t>subsidies</w:t>
                              </w:r>
                              <w:r>
                                <w:rPr>
                                  <w:rFonts w:ascii="Microsoft Sans Serif"/>
                                  <w:spacing w:val="40"/>
                                  <w:sz w:val="15"/>
                                </w:rPr>
                                <w:t xml:space="preserve"> </w:t>
                              </w:r>
                              <w:r>
                                <w:rPr>
                                  <w:rFonts w:ascii="Microsoft Sans Serif"/>
                                  <w:spacing w:val="-4"/>
                                  <w:sz w:val="15"/>
                                </w:rPr>
                                <w:t>GST</w:t>
                              </w:r>
                              <w:r>
                                <w:rPr>
                                  <w:rFonts w:ascii="Microsoft Sans Serif"/>
                                  <w:spacing w:val="-6"/>
                                  <w:sz w:val="15"/>
                                </w:rPr>
                                <w:t xml:space="preserve"> </w:t>
                              </w:r>
                              <w:r>
                                <w:rPr>
                                  <w:rFonts w:ascii="Microsoft Sans Serif"/>
                                  <w:spacing w:val="-4"/>
                                  <w:sz w:val="15"/>
                                </w:rPr>
                                <w:t>paid</w:t>
                              </w:r>
                              <w:r>
                                <w:rPr>
                                  <w:rFonts w:ascii="Microsoft Sans Serif"/>
                                  <w:spacing w:val="-6"/>
                                  <w:sz w:val="15"/>
                                </w:rPr>
                                <w:t xml:space="preserve"> </w:t>
                              </w:r>
                              <w:r>
                                <w:rPr>
                                  <w:rFonts w:ascii="Microsoft Sans Serif"/>
                                  <w:spacing w:val="-4"/>
                                  <w:sz w:val="15"/>
                                </w:rPr>
                                <w:t>to</w:t>
                              </w:r>
                              <w:r>
                                <w:rPr>
                                  <w:rFonts w:ascii="Microsoft Sans Serif"/>
                                  <w:spacing w:val="-6"/>
                                  <w:sz w:val="15"/>
                                </w:rPr>
                                <w:t xml:space="preserve"> </w:t>
                              </w:r>
                              <w:r>
                                <w:rPr>
                                  <w:rFonts w:ascii="Microsoft Sans Serif"/>
                                  <w:spacing w:val="-4"/>
                                  <w:sz w:val="15"/>
                                </w:rPr>
                                <w:t>suppliers</w:t>
                              </w:r>
                              <w:r>
                                <w:rPr>
                                  <w:rFonts w:ascii="Microsoft Sans Serif"/>
                                  <w:spacing w:val="40"/>
                                  <w:sz w:val="15"/>
                                </w:rPr>
                                <w:t xml:space="preserve"> </w:t>
                              </w:r>
                              <w:r>
                                <w:rPr>
                                  <w:rFonts w:ascii="Microsoft Sans Serif"/>
                                  <w:spacing w:val="-2"/>
                                  <w:sz w:val="15"/>
                                </w:rPr>
                                <w:t>GST</w:t>
                              </w:r>
                              <w:r>
                                <w:rPr>
                                  <w:rFonts w:ascii="Microsoft Sans Serif"/>
                                  <w:spacing w:val="-10"/>
                                  <w:sz w:val="15"/>
                                </w:rPr>
                                <w:t xml:space="preserve"> </w:t>
                              </w:r>
                              <w:r>
                                <w:rPr>
                                  <w:rFonts w:ascii="Microsoft Sans Serif"/>
                                  <w:spacing w:val="-2"/>
                                  <w:sz w:val="15"/>
                                </w:rPr>
                                <w:t>remitted</w:t>
                              </w:r>
                              <w:r>
                                <w:rPr>
                                  <w:rFonts w:ascii="Microsoft Sans Serif"/>
                                  <w:spacing w:val="-8"/>
                                  <w:sz w:val="15"/>
                                </w:rPr>
                                <w:t xml:space="preserve"> </w:t>
                              </w:r>
                              <w:r>
                                <w:rPr>
                                  <w:rFonts w:ascii="Microsoft Sans Serif"/>
                                  <w:spacing w:val="-2"/>
                                  <w:sz w:val="15"/>
                                </w:rPr>
                                <w:t>to</w:t>
                              </w:r>
                              <w:r>
                                <w:rPr>
                                  <w:rFonts w:ascii="Microsoft Sans Serif"/>
                                  <w:spacing w:val="-8"/>
                                  <w:sz w:val="15"/>
                                </w:rPr>
                                <w:t xml:space="preserve"> </w:t>
                              </w:r>
                              <w:r>
                                <w:rPr>
                                  <w:rFonts w:ascii="Microsoft Sans Serif"/>
                                  <w:spacing w:val="-2"/>
                                  <w:sz w:val="15"/>
                                </w:rPr>
                                <w:t>ATO</w:t>
                              </w:r>
                              <w:r>
                                <w:rPr>
                                  <w:rFonts w:ascii="Microsoft Sans Serif"/>
                                  <w:spacing w:val="40"/>
                                  <w:sz w:val="15"/>
                                </w:rPr>
                                <w:t xml:space="preserve"> </w:t>
                              </w:r>
                              <w:r>
                                <w:rPr>
                                  <w:rFonts w:ascii="Microsoft Sans Serif"/>
                                  <w:spacing w:val="-2"/>
                                  <w:sz w:val="15"/>
                                </w:rPr>
                                <w:t>Other</w:t>
                              </w:r>
                            </w:p>
                          </w:txbxContent>
                        </wps:txbx>
                        <wps:bodyPr wrap="square" lIns="0" tIns="0" rIns="0" bIns="0" rtlCol="0">
                          <a:noAutofit/>
                        </wps:bodyPr>
                      </wps:wsp>
                      <wps:wsp>
                        <wps:cNvPr id="387" name="Textbox 387"/>
                        <wps:cNvSpPr txBox="1"/>
                        <wps:spPr>
                          <a:xfrm>
                            <a:off x="2118867" y="841725"/>
                            <a:ext cx="240665" cy="225425"/>
                          </a:xfrm>
                          <a:prstGeom prst="rect">
                            <a:avLst/>
                          </a:prstGeom>
                        </wps:spPr>
                        <wps:txbx>
                          <w:txbxContent>
                            <w:p w14:paraId="42ACEB63" w14:textId="77777777" w:rsidR="0023423B" w:rsidRDefault="00D0734C">
                              <w:pPr>
                                <w:spacing w:before="12"/>
                                <w:ind w:left="43"/>
                                <w:rPr>
                                  <w:rFonts w:ascii="Microsoft Sans Serif"/>
                                  <w:sz w:val="15"/>
                                </w:rPr>
                              </w:pPr>
                              <w:r>
                                <w:rPr>
                                  <w:rFonts w:ascii="Microsoft Sans Serif"/>
                                  <w:spacing w:val="-2"/>
                                  <w:w w:val="95"/>
                                  <w:sz w:val="15"/>
                                </w:rPr>
                                <w:t>26(1)</w:t>
                              </w:r>
                            </w:p>
                            <w:p w14:paraId="7ECEFE04" w14:textId="77777777" w:rsidR="0023423B" w:rsidRDefault="00D0734C">
                              <w:pPr>
                                <w:spacing w:before="2"/>
                                <w:rPr>
                                  <w:rFonts w:ascii="Microsoft Sans Serif"/>
                                  <w:sz w:val="15"/>
                                </w:rPr>
                              </w:pPr>
                              <w:r>
                                <w:rPr>
                                  <w:rFonts w:ascii="Microsoft Sans Serif"/>
                                  <w:spacing w:val="-6"/>
                                  <w:sz w:val="15"/>
                                </w:rPr>
                                <w:t>26(m)</w:t>
                              </w:r>
                            </w:p>
                          </w:txbxContent>
                        </wps:txbx>
                        <wps:bodyPr wrap="square" lIns="0" tIns="0" rIns="0" bIns="0" rtlCol="0">
                          <a:noAutofit/>
                        </wps:bodyPr>
                      </wps:wsp>
                      <wps:wsp>
                        <wps:cNvPr id="388" name="Textbox 388"/>
                        <wps:cNvSpPr txBox="1"/>
                        <wps:spPr>
                          <a:xfrm>
                            <a:off x="3241929" y="844011"/>
                            <a:ext cx="400050" cy="335915"/>
                          </a:xfrm>
                          <a:prstGeom prst="rect">
                            <a:avLst/>
                          </a:prstGeom>
                        </wps:spPr>
                        <wps:txbx>
                          <w:txbxContent>
                            <w:p w14:paraId="586A9B42" w14:textId="77777777" w:rsidR="0023423B" w:rsidRDefault="00D0734C">
                              <w:pPr>
                                <w:spacing w:before="12"/>
                                <w:ind w:right="19"/>
                                <w:jc w:val="right"/>
                                <w:rPr>
                                  <w:rFonts w:ascii="Microsoft Sans Serif"/>
                                  <w:sz w:val="15"/>
                                </w:rPr>
                              </w:pPr>
                              <w:r>
                                <w:rPr>
                                  <w:rFonts w:ascii="Microsoft Sans Serif"/>
                                  <w:spacing w:val="-2"/>
                                  <w:w w:val="90"/>
                                  <w:sz w:val="15"/>
                                </w:rPr>
                                <w:t>3,118,097</w:t>
                              </w:r>
                            </w:p>
                            <w:p w14:paraId="0CD307F3" w14:textId="77777777" w:rsidR="0023423B" w:rsidRDefault="00D0734C">
                              <w:pPr>
                                <w:spacing w:before="3"/>
                                <w:ind w:right="18"/>
                                <w:jc w:val="right"/>
                                <w:rPr>
                                  <w:rFonts w:ascii="Microsoft Sans Serif"/>
                                  <w:sz w:val="15"/>
                                </w:rPr>
                              </w:pPr>
                              <w:r>
                                <w:rPr>
                                  <w:rFonts w:ascii="Microsoft Sans Serif"/>
                                  <w:spacing w:val="-2"/>
                                  <w:sz w:val="15"/>
                                </w:rPr>
                                <w:t>193,286</w:t>
                              </w:r>
                            </w:p>
                            <w:p w14:paraId="16E4A802" w14:textId="77777777" w:rsidR="0023423B" w:rsidRDefault="00D0734C">
                              <w:pPr>
                                <w:spacing w:before="3"/>
                                <w:ind w:right="18"/>
                                <w:jc w:val="right"/>
                                <w:rPr>
                                  <w:rFonts w:ascii="Microsoft Sans Serif"/>
                                  <w:sz w:val="15"/>
                                </w:rPr>
                              </w:pPr>
                              <w:r>
                                <w:rPr>
                                  <w:rFonts w:ascii="Microsoft Sans Serif"/>
                                  <w:spacing w:val="-2"/>
                                  <w:sz w:val="15"/>
                                </w:rPr>
                                <w:t>10,525</w:t>
                              </w:r>
                            </w:p>
                          </w:txbxContent>
                        </wps:txbx>
                        <wps:bodyPr wrap="square" lIns="0" tIns="0" rIns="0" bIns="0" rtlCol="0">
                          <a:noAutofit/>
                        </wps:bodyPr>
                      </wps:wsp>
                      <wps:wsp>
                        <wps:cNvPr id="389" name="Textbox 389"/>
                        <wps:cNvSpPr txBox="1"/>
                        <wps:spPr>
                          <a:xfrm>
                            <a:off x="2131567" y="1719422"/>
                            <a:ext cx="219075" cy="116205"/>
                          </a:xfrm>
                          <a:prstGeom prst="rect">
                            <a:avLst/>
                          </a:prstGeom>
                        </wps:spPr>
                        <wps:txbx>
                          <w:txbxContent>
                            <w:p w14:paraId="7E326680" w14:textId="77777777" w:rsidR="0023423B" w:rsidRDefault="00D0734C">
                              <w:pPr>
                                <w:spacing w:before="12"/>
                                <w:rPr>
                                  <w:rFonts w:ascii="Microsoft Sans Serif"/>
                                  <w:sz w:val="15"/>
                                </w:rPr>
                              </w:pPr>
                              <w:r>
                                <w:rPr>
                                  <w:rFonts w:ascii="Microsoft Sans Serif"/>
                                  <w:spacing w:val="-5"/>
                                  <w:sz w:val="15"/>
                                </w:rPr>
                                <w:t>26(n)</w:t>
                              </w:r>
                            </w:p>
                          </w:txbxContent>
                        </wps:txbx>
                        <wps:bodyPr wrap="square" lIns="0" tIns="0" rIns="0" bIns="0" rtlCol="0">
                          <a:noAutofit/>
                        </wps:bodyPr>
                      </wps:wsp>
                      <wps:wsp>
                        <wps:cNvPr id="390" name="Textbox 390"/>
                        <wps:cNvSpPr txBox="1"/>
                        <wps:spPr>
                          <a:xfrm>
                            <a:off x="3212973" y="1393413"/>
                            <a:ext cx="462915" cy="554990"/>
                          </a:xfrm>
                          <a:prstGeom prst="rect">
                            <a:avLst/>
                          </a:prstGeom>
                        </wps:spPr>
                        <wps:txbx>
                          <w:txbxContent>
                            <w:p w14:paraId="1F3F51BA" w14:textId="77777777" w:rsidR="0023423B" w:rsidRDefault="00D0734C">
                              <w:pPr>
                                <w:spacing w:before="12"/>
                                <w:ind w:right="67"/>
                                <w:jc w:val="right"/>
                                <w:rPr>
                                  <w:rFonts w:ascii="Microsoft Sans Serif"/>
                                  <w:sz w:val="15"/>
                                </w:rPr>
                              </w:pPr>
                              <w:r>
                                <w:rPr>
                                  <w:rFonts w:ascii="Microsoft Sans Serif"/>
                                  <w:spacing w:val="-2"/>
                                  <w:sz w:val="15"/>
                                </w:rPr>
                                <w:t>39,077</w:t>
                              </w:r>
                            </w:p>
                            <w:p w14:paraId="5B2F0E6E" w14:textId="77777777" w:rsidR="0023423B" w:rsidRDefault="0023423B">
                              <w:pPr>
                                <w:spacing w:before="4"/>
                                <w:rPr>
                                  <w:rFonts w:ascii="Microsoft Sans Serif"/>
                                  <w:sz w:val="15"/>
                                </w:rPr>
                              </w:pPr>
                            </w:p>
                            <w:p w14:paraId="37498534" w14:textId="77777777" w:rsidR="0023423B" w:rsidRDefault="00D0734C">
                              <w:pPr>
                                <w:spacing w:before="1"/>
                                <w:ind w:right="26"/>
                                <w:jc w:val="right"/>
                                <w:rPr>
                                  <w:rFonts w:ascii="Microsoft Sans Serif"/>
                                  <w:sz w:val="15"/>
                                </w:rPr>
                              </w:pPr>
                              <w:r>
                                <w:rPr>
                                  <w:rFonts w:ascii="Microsoft Sans Serif"/>
                                  <w:spacing w:val="-2"/>
                                  <w:w w:val="90"/>
                                  <w:sz w:val="15"/>
                                </w:rPr>
                                <w:t>(2,716,312)</w:t>
                              </w:r>
                            </w:p>
                            <w:p w14:paraId="1A87DD4E" w14:textId="77777777" w:rsidR="0023423B" w:rsidRDefault="00D0734C">
                              <w:pPr>
                                <w:spacing w:before="4"/>
                                <w:ind w:right="21"/>
                                <w:jc w:val="right"/>
                                <w:rPr>
                                  <w:rFonts w:ascii="Microsoft Sans Serif"/>
                                  <w:sz w:val="15"/>
                                </w:rPr>
                              </w:pPr>
                              <w:r>
                                <w:rPr>
                                  <w:rFonts w:ascii="Microsoft Sans Serif"/>
                                  <w:spacing w:val="-2"/>
                                  <w:sz w:val="15"/>
                                </w:rPr>
                                <w:t>(478,638)</w:t>
                              </w:r>
                            </w:p>
                            <w:p w14:paraId="6941C2C3" w14:textId="77777777" w:rsidR="0023423B" w:rsidRDefault="00D0734C">
                              <w:pPr>
                                <w:spacing w:before="3"/>
                                <w:ind w:right="18"/>
                                <w:jc w:val="right"/>
                                <w:rPr>
                                  <w:rFonts w:ascii="Microsoft Sans Serif"/>
                                  <w:sz w:val="15"/>
                                </w:rPr>
                              </w:pPr>
                              <w:r>
                                <w:rPr>
                                  <w:rFonts w:ascii="Microsoft Sans Serif"/>
                                  <w:spacing w:val="-2"/>
                                  <w:sz w:val="15"/>
                                </w:rPr>
                                <w:t>(29,663)</w:t>
                              </w:r>
                            </w:p>
                          </w:txbxContent>
                        </wps:txbx>
                        <wps:bodyPr wrap="square" lIns="0" tIns="0" rIns="0" bIns="0" rtlCol="0">
                          <a:noAutofit/>
                        </wps:bodyPr>
                      </wps:wsp>
                      <wps:wsp>
                        <wps:cNvPr id="391" name="Textbox 391"/>
                        <wps:cNvSpPr txBox="1"/>
                        <wps:spPr>
                          <a:xfrm>
                            <a:off x="27432" y="2284070"/>
                            <a:ext cx="2106295" cy="118745"/>
                          </a:xfrm>
                          <a:prstGeom prst="rect">
                            <a:avLst/>
                          </a:prstGeom>
                        </wps:spPr>
                        <wps:txbx>
                          <w:txbxContent>
                            <w:p w14:paraId="2CC1FE27" w14:textId="502A1FDA" w:rsidR="0023423B" w:rsidRDefault="00D0734C">
                              <w:pPr>
                                <w:spacing w:before="9"/>
                                <w:rPr>
                                  <w:b/>
                                  <w:sz w:val="14"/>
                                </w:rPr>
                              </w:pPr>
                              <w:r>
                                <w:rPr>
                                  <w:b/>
                                  <w:spacing w:val="-2"/>
                                  <w:sz w:val="14"/>
                                </w:rPr>
                                <w:t>Net cash</w:t>
                              </w:r>
                              <w:r>
                                <w:rPr>
                                  <w:b/>
                                  <w:spacing w:val="5"/>
                                  <w:sz w:val="14"/>
                                </w:rPr>
                                <w:t xml:space="preserve"> </w:t>
                              </w:r>
                              <w:r>
                                <w:rPr>
                                  <w:b/>
                                  <w:spacing w:val="-2"/>
                                  <w:sz w:val="14"/>
                                </w:rPr>
                                <w:t>provided</w:t>
                              </w:r>
                              <w:r>
                                <w:rPr>
                                  <w:b/>
                                  <w:spacing w:val="6"/>
                                  <w:sz w:val="14"/>
                                </w:rPr>
                                <w:t xml:space="preserve"> </w:t>
                              </w:r>
                              <w:r>
                                <w:rPr>
                                  <w:b/>
                                  <w:spacing w:val="-2"/>
                                  <w:sz w:val="14"/>
                                </w:rPr>
                                <w:t>by</w:t>
                              </w:r>
                              <w:proofErr w:type="gramStart"/>
                              <w:r w:rsidR="007F08E3">
                                <w:rPr>
                                  <w:b/>
                                  <w:spacing w:val="-2"/>
                                  <w:sz w:val="14"/>
                                </w:rPr>
                                <w:t>/</w:t>
                              </w:r>
                              <w:r>
                                <w:rPr>
                                  <w:b/>
                                  <w:spacing w:val="-2"/>
                                  <w:sz w:val="14"/>
                                </w:rPr>
                                <w:t>(</w:t>
                              </w:r>
                              <w:proofErr w:type="gramEnd"/>
                              <w:r>
                                <w:rPr>
                                  <w:b/>
                                  <w:spacing w:val="-2"/>
                                  <w:sz w:val="14"/>
                                </w:rPr>
                                <w:t>used in) operating</w:t>
                              </w:r>
                              <w:r>
                                <w:rPr>
                                  <w:b/>
                                  <w:spacing w:val="-1"/>
                                  <w:sz w:val="14"/>
                                </w:rPr>
                                <w:t xml:space="preserve"> </w:t>
                              </w:r>
                              <w:r>
                                <w:rPr>
                                  <w:b/>
                                  <w:spacing w:val="-2"/>
                                  <w:sz w:val="14"/>
                                </w:rPr>
                                <w:t>activities</w:t>
                              </w:r>
                            </w:p>
                          </w:txbxContent>
                        </wps:txbx>
                        <wps:bodyPr wrap="square" lIns="0" tIns="0" rIns="0" bIns="0" rtlCol="0">
                          <a:noAutofit/>
                        </wps:bodyPr>
                      </wps:wsp>
                      <wps:wsp>
                        <wps:cNvPr id="392" name="Textbox 392"/>
                        <wps:cNvSpPr txBox="1"/>
                        <wps:spPr>
                          <a:xfrm>
                            <a:off x="3133344" y="841725"/>
                            <a:ext cx="2174240" cy="1560830"/>
                          </a:xfrm>
                          <a:prstGeom prst="rect">
                            <a:avLst/>
                          </a:prstGeom>
                        </wps:spPr>
                        <wps:txbx>
                          <w:txbxContent>
                            <w:p w14:paraId="139093A1" w14:textId="77777777" w:rsidR="0023423B" w:rsidRDefault="00D0734C">
                              <w:pPr>
                                <w:tabs>
                                  <w:tab w:val="left" w:pos="1313"/>
                                </w:tabs>
                                <w:spacing w:before="14"/>
                                <w:ind w:right="102"/>
                                <w:jc w:val="right"/>
                                <w:rPr>
                                  <w:rFonts w:ascii="Microsoft Sans Serif"/>
                                  <w:sz w:val="15"/>
                                </w:rPr>
                              </w:pPr>
                              <w:r>
                                <w:rPr>
                                  <w:rFonts w:ascii="Microsoft Sans Serif"/>
                                  <w:spacing w:val="-2"/>
                                  <w:sz w:val="15"/>
                                </w:rPr>
                                <w:t>3,306,907</w:t>
                              </w:r>
                              <w:r>
                                <w:rPr>
                                  <w:rFonts w:ascii="Microsoft Sans Serif"/>
                                  <w:sz w:val="15"/>
                                </w:rPr>
                                <w:tab/>
                              </w:r>
                              <w:r>
                                <w:rPr>
                                  <w:rFonts w:ascii="Microsoft Sans Serif"/>
                                  <w:spacing w:val="-2"/>
                                  <w:sz w:val="15"/>
                                </w:rPr>
                                <w:t>188,810</w:t>
                              </w:r>
                            </w:p>
                            <w:p w14:paraId="2C7C4528" w14:textId="77777777" w:rsidR="0023423B" w:rsidRDefault="00D0734C">
                              <w:pPr>
                                <w:tabs>
                                  <w:tab w:val="left" w:pos="2895"/>
                                </w:tabs>
                                <w:spacing w:before="4"/>
                                <w:ind w:left="1615"/>
                                <w:rPr>
                                  <w:rFonts w:ascii="Microsoft Sans Serif"/>
                                  <w:sz w:val="15"/>
                                </w:rPr>
                              </w:pPr>
                              <w:r>
                                <w:rPr>
                                  <w:b/>
                                  <w:spacing w:val="-2"/>
                                  <w:sz w:val="14"/>
                                </w:rPr>
                                <w:t>221,283</w:t>
                              </w:r>
                              <w:r>
                                <w:rPr>
                                  <w:b/>
                                  <w:sz w:val="14"/>
                                </w:rPr>
                                <w:tab/>
                              </w:r>
                              <w:r>
                                <w:rPr>
                                  <w:rFonts w:ascii="Microsoft Sans Serif"/>
                                  <w:spacing w:val="-2"/>
                                  <w:sz w:val="15"/>
                                </w:rPr>
                                <w:t>27,997</w:t>
                              </w:r>
                            </w:p>
                            <w:p w14:paraId="3675D5D1" w14:textId="77777777" w:rsidR="0023423B" w:rsidRDefault="00D0734C">
                              <w:pPr>
                                <w:tabs>
                                  <w:tab w:val="left" w:pos="2977"/>
                                </w:tabs>
                                <w:spacing w:before="3"/>
                                <w:ind w:left="1696"/>
                                <w:rPr>
                                  <w:rFonts w:ascii="Microsoft Sans Serif"/>
                                  <w:sz w:val="15"/>
                                </w:rPr>
                              </w:pPr>
                              <w:r>
                                <w:rPr>
                                  <w:rFonts w:ascii="Microsoft Sans Serif"/>
                                  <w:spacing w:val="-2"/>
                                  <w:sz w:val="15"/>
                                </w:rPr>
                                <w:t>13,912</w:t>
                              </w:r>
                              <w:r>
                                <w:rPr>
                                  <w:rFonts w:ascii="Microsoft Sans Serif"/>
                                  <w:sz w:val="15"/>
                                </w:rPr>
                                <w:tab/>
                              </w:r>
                              <w:r>
                                <w:rPr>
                                  <w:rFonts w:ascii="Microsoft Sans Serif"/>
                                  <w:spacing w:val="-2"/>
                                  <w:sz w:val="15"/>
                                </w:rPr>
                                <w:t>3,387</w:t>
                              </w:r>
                            </w:p>
                            <w:p w14:paraId="619874F0" w14:textId="77777777" w:rsidR="0023423B" w:rsidRDefault="00D0734C">
                              <w:pPr>
                                <w:tabs>
                                  <w:tab w:val="left" w:pos="2898"/>
                                </w:tabs>
                                <w:spacing w:before="2"/>
                                <w:ind w:left="1698"/>
                                <w:rPr>
                                  <w:rFonts w:ascii="Microsoft Sans Serif"/>
                                  <w:sz w:val="15"/>
                                </w:rPr>
                              </w:pPr>
                              <w:r>
                                <w:rPr>
                                  <w:rFonts w:ascii="Microsoft Sans Serif"/>
                                  <w:spacing w:val="-2"/>
                                  <w:sz w:val="15"/>
                                </w:rPr>
                                <w:t>91,201</w:t>
                              </w:r>
                              <w:r>
                                <w:rPr>
                                  <w:rFonts w:ascii="Microsoft Sans Serif"/>
                                  <w:sz w:val="15"/>
                                </w:rPr>
                                <w:tab/>
                              </w:r>
                              <w:r>
                                <w:rPr>
                                  <w:rFonts w:ascii="Microsoft Sans Serif"/>
                                  <w:spacing w:val="-2"/>
                                  <w:sz w:val="15"/>
                                </w:rPr>
                                <w:t>91,201</w:t>
                              </w:r>
                            </w:p>
                            <w:p w14:paraId="30CAF600" w14:textId="77777777" w:rsidR="0023423B" w:rsidRDefault="00D0734C">
                              <w:pPr>
                                <w:tabs>
                                  <w:tab w:val="left" w:pos="2895"/>
                                </w:tabs>
                                <w:spacing w:before="3"/>
                                <w:ind w:left="1695"/>
                                <w:rPr>
                                  <w:rFonts w:ascii="Microsoft Sans Serif"/>
                                  <w:sz w:val="15"/>
                                </w:rPr>
                              </w:pPr>
                              <w:r>
                                <w:rPr>
                                  <w:rFonts w:ascii="Microsoft Sans Serif"/>
                                  <w:spacing w:val="-2"/>
                                  <w:sz w:val="15"/>
                                </w:rPr>
                                <w:t>20,407</w:t>
                              </w:r>
                              <w:r>
                                <w:rPr>
                                  <w:rFonts w:ascii="Microsoft Sans Serif"/>
                                  <w:sz w:val="15"/>
                                </w:rPr>
                                <w:tab/>
                              </w:r>
                              <w:r>
                                <w:rPr>
                                  <w:rFonts w:ascii="Microsoft Sans Serif"/>
                                  <w:spacing w:val="-2"/>
                                  <w:sz w:val="15"/>
                                </w:rPr>
                                <w:t>20,407</w:t>
                              </w:r>
                            </w:p>
                            <w:p w14:paraId="754C3D88" w14:textId="77777777" w:rsidR="0023423B" w:rsidRDefault="00D0734C">
                              <w:pPr>
                                <w:tabs>
                                  <w:tab w:val="left" w:pos="2851"/>
                                </w:tabs>
                                <w:spacing w:before="3"/>
                                <w:ind w:left="1695"/>
                                <w:rPr>
                                  <w:rFonts w:ascii="Microsoft Sans Serif"/>
                                  <w:sz w:val="15"/>
                                </w:rPr>
                              </w:pPr>
                              <w:r>
                                <w:rPr>
                                  <w:rFonts w:ascii="Microsoft Sans Serif"/>
                                  <w:spacing w:val="-2"/>
                                  <w:sz w:val="15"/>
                                </w:rPr>
                                <w:t>27,858</w:t>
                              </w:r>
                              <w:r>
                                <w:rPr>
                                  <w:rFonts w:ascii="Microsoft Sans Serif"/>
                                  <w:sz w:val="15"/>
                                </w:rPr>
                                <w:tab/>
                              </w:r>
                              <w:r>
                                <w:rPr>
                                  <w:rFonts w:ascii="Microsoft Sans Serif"/>
                                  <w:spacing w:val="-2"/>
                                  <w:sz w:val="15"/>
                                </w:rPr>
                                <w:t>(11,219)</w:t>
                              </w:r>
                            </w:p>
                            <w:p w14:paraId="08E17AF4" w14:textId="77777777" w:rsidR="0023423B" w:rsidRDefault="0023423B">
                              <w:pPr>
                                <w:spacing w:before="6"/>
                                <w:rPr>
                                  <w:rFonts w:ascii="Microsoft Sans Serif"/>
                                  <w:sz w:val="15"/>
                                </w:rPr>
                              </w:pPr>
                            </w:p>
                            <w:p w14:paraId="4D368F86" w14:textId="77777777" w:rsidR="0023423B" w:rsidRDefault="00D0734C">
                              <w:pPr>
                                <w:tabs>
                                  <w:tab w:val="left" w:pos="1388"/>
                                </w:tabs>
                                <w:ind w:right="50"/>
                                <w:jc w:val="right"/>
                                <w:rPr>
                                  <w:rFonts w:ascii="Microsoft Sans Serif"/>
                                  <w:sz w:val="15"/>
                                </w:rPr>
                              </w:pPr>
                              <w:r>
                                <w:rPr>
                                  <w:rFonts w:ascii="Microsoft Sans Serif"/>
                                  <w:spacing w:val="-2"/>
                                  <w:sz w:val="15"/>
                                </w:rPr>
                                <w:t>(2,742,888)</w:t>
                              </w:r>
                              <w:r>
                                <w:rPr>
                                  <w:rFonts w:ascii="Microsoft Sans Serif"/>
                                  <w:sz w:val="15"/>
                                </w:rPr>
                                <w:tab/>
                              </w:r>
                              <w:r>
                                <w:rPr>
                                  <w:rFonts w:ascii="Microsoft Sans Serif"/>
                                  <w:spacing w:val="-2"/>
                                  <w:sz w:val="15"/>
                                </w:rPr>
                                <w:t>(26,576)</w:t>
                              </w:r>
                            </w:p>
                            <w:p w14:paraId="412CD9F4" w14:textId="77777777" w:rsidR="0023423B" w:rsidRDefault="00D0734C">
                              <w:pPr>
                                <w:tabs>
                                  <w:tab w:val="left" w:pos="1202"/>
                                </w:tabs>
                                <w:spacing w:before="4"/>
                                <w:ind w:right="50"/>
                                <w:jc w:val="right"/>
                                <w:rPr>
                                  <w:rFonts w:ascii="Microsoft Sans Serif"/>
                                  <w:sz w:val="15"/>
                                </w:rPr>
                              </w:pPr>
                              <w:r>
                                <w:rPr>
                                  <w:rFonts w:ascii="Microsoft Sans Serif"/>
                                  <w:spacing w:val="-2"/>
                                  <w:sz w:val="15"/>
                                </w:rPr>
                                <w:t>(584,104)</w:t>
                              </w:r>
                              <w:r>
                                <w:rPr>
                                  <w:rFonts w:ascii="Microsoft Sans Serif"/>
                                  <w:sz w:val="15"/>
                                </w:rPr>
                                <w:tab/>
                              </w:r>
                              <w:r>
                                <w:rPr>
                                  <w:rFonts w:ascii="Microsoft Sans Serif"/>
                                  <w:spacing w:val="-2"/>
                                  <w:sz w:val="15"/>
                                </w:rPr>
                                <w:t>(105,466)</w:t>
                              </w:r>
                            </w:p>
                            <w:p w14:paraId="70B22A0C" w14:textId="77777777" w:rsidR="0023423B" w:rsidRDefault="00D0734C">
                              <w:pPr>
                                <w:spacing w:before="7"/>
                                <w:ind w:left="1661"/>
                                <w:rPr>
                                  <w:b/>
                                  <w:sz w:val="14"/>
                                </w:rPr>
                              </w:pPr>
                              <w:r>
                                <w:rPr>
                                  <w:b/>
                                  <w:spacing w:val="-2"/>
                                  <w:sz w:val="14"/>
                                </w:rPr>
                                <w:t>(34,454)</w:t>
                              </w:r>
                            </w:p>
                            <w:p w14:paraId="7E040857" w14:textId="77777777" w:rsidR="0023423B" w:rsidRDefault="00D0734C">
                              <w:pPr>
                                <w:tabs>
                                  <w:tab w:val="left" w:pos="1203"/>
                                </w:tabs>
                                <w:spacing w:before="8"/>
                                <w:ind w:right="46"/>
                                <w:jc w:val="right"/>
                                <w:rPr>
                                  <w:rFonts w:ascii="Microsoft Sans Serif"/>
                                  <w:sz w:val="15"/>
                                </w:rPr>
                              </w:pPr>
                              <w:r>
                                <w:rPr>
                                  <w:rFonts w:ascii="Microsoft Sans Serif"/>
                                  <w:spacing w:val="-2"/>
                                  <w:sz w:val="15"/>
                                </w:rPr>
                                <w:t>(92,957)</w:t>
                              </w:r>
                              <w:r>
                                <w:rPr>
                                  <w:rFonts w:ascii="Microsoft Sans Serif"/>
                                  <w:sz w:val="15"/>
                                </w:rPr>
                                <w:tab/>
                              </w:r>
                              <w:r>
                                <w:rPr>
                                  <w:rFonts w:ascii="Microsoft Sans Serif"/>
                                  <w:spacing w:val="-2"/>
                                  <w:sz w:val="15"/>
                                </w:rPr>
                                <w:t>(92,957)</w:t>
                              </w:r>
                            </w:p>
                            <w:p w14:paraId="7BC0E6B7" w14:textId="77777777" w:rsidR="0023423B" w:rsidRDefault="00D0734C">
                              <w:pPr>
                                <w:tabs>
                                  <w:tab w:val="left" w:pos="1199"/>
                                </w:tabs>
                                <w:spacing w:before="3"/>
                                <w:ind w:right="46"/>
                                <w:jc w:val="right"/>
                                <w:rPr>
                                  <w:rFonts w:ascii="Microsoft Sans Serif"/>
                                  <w:sz w:val="15"/>
                                </w:rPr>
                              </w:pPr>
                              <w:r>
                                <w:rPr>
                                  <w:rFonts w:ascii="Microsoft Sans Serif"/>
                                  <w:spacing w:val="-2"/>
                                  <w:sz w:val="15"/>
                                </w:rPr>
                                <w:t>(20,407)</w:t>
                              </w:r>
                              <w:r>
                                <w:rPr>
                                  <w:rFonts w:ascii="Microsoft Sans Serif"/>
                                  <w:sz w:val="15"/>
                                </w:rPr>
                                <w:tab/>
                              </w:r>
                              <w:r>
                                <w:rPr>
                                  <w:rFonts w:ascii="Microsoft Sans Serif"/>
                                  <w:spacing w:val="-2"/>
                                  <w:sz w:val="15"/>
                                </w:rPr>
                                <w:t>(20,407)</w:t>
                              </w:r>
                            </w:p>
                            <w:p w14:paraId="325FF716" w14:textId="77777777" w:rsidR="0023423B" w:rsidRDefault="00D0734C">
                              <w:pPr>
                                <w:tabs>
                                  <w:tab w:val="left" w:pos="316"/>
                                  <w:tab w:val="left" w:pos="1651"/>
                                  <w:tab w:val="left" w:pos="2982"/>
                                </w:tabs>
                                <w:spacing w:before="3"/>
                                <w:ind w:right="18"/>
                                <w:jc w:val="right"/>
                                <w:rPr>
                                  <w:rFonts w:ascii="Microsoft Sans Serif"/>
                                  <w:sz w:val="15"/>
                                </w:rPr>
                              </w:pPr>
                              <w:r>
                                <w:rPr>
                                  <w:rFonts w:ascii="Times New Roman"/>
                                  <w:sz w:val="15"/>
                                  <w:u w:val="single"/>
                                </w:rPr>
                                <w:tab/>
                              </w:r>
                              <w:r>
                                <w:rPr>
                                  <w:rFonts w:ascii="Microsoft Sans Serif"/>
                                  <w:sz w:val="15"/>
                                  <w:u w:val="single"/>
                                </w:rPr>
                                <w:t>(18,835)</w:t>
                              </w:r>
                              <w:r>
                                <w:rPr>
                                  <w:rFonts w:ascii="Microsoft Sans Serif"/>
                                  <w:spacing w:val="80"/>
                                  <w:sz w:val="15"/>
                                </w:rPr>
                                <w:t xml:space="preserve"> </w:t>
                              </w:r>
                              <w:r>
                                <w:rPr>
                                  <w:rFonts w:ascii="Times New Roman"/>
                                  <w:sz w:val="15"/>
                                  <w:u w:val="single"/>
                                </w:rPr>
                                <w:tab/>
                              </w:r>
                              <w:r>
                                <w:rPr>
                                  <w:rFonts w:ascii="Microsoft Sans Serif"/>
                                  <w:sz w:val="15"/>
                                  <w:u w:val="single"/>
                                </w:rPr>
                                <w:t>(10,563)</w:t>
                              </w:r>
                              <w:r>
                                <w:rPr>
                                  <w:rFonts w:ascii="Microsoft Sans Serif"/>
                                  <w:spacing w:val="80"/>
                                  <w:sz w:val="15"/>
                                </w:rPr>
                                <w:t xml:space="preserve"> </w:t>
                              </w:r>
                              <w:r>
                                <w:rPr>
                                  <w:rFonts w:ascii="Times New Roman"/>
                                  <w:sz w:val="15"/>
                                  <w:u w:val="single"/>
                                </w:rPr>
                                <w:tab/>
                              </w:r>
                              <w:r>
                                <w:rPr>
                                  <w:rFonts w:ascii="Microsoft Sans Serif"/>
                                  <w:spacing w:val="-2"/>
                                  <w:sz w:val="15"/>
                                  <w:u w:val="single"/>
                                </w:rPr>
                                <w:t>8,272</w:t>
                              </w:r>
                              <w:r>
                                <w:rPr>
                                  <w:rFonts w:ascii="Microsoft Sans Serif"/>
                                  <w:spacing w:val="80"/>
                                  <w:sz w:val="15"/>
                                  <w:u w:val="single"/>
                                </w:rPr>
                                <w:t xml:space="preserve"> </w:t>
                              </w:r>
                            </w:p>
                            <w:p w14:paraId="2696E388" w14:textId="77777777" w:rsidR="0023423B" w:rsidRDefault="00D0734C">
                              <w:pPr>
                                <w:tabs>
                                  <w:tab w:val="left" w:pos="1619"/>
                                  <w:tab w:val="left" w:pos="2901"/>
                                </w:tabs>
                                <w:spacing w:before="22"/>
                                <w:ind w:left="285"/>
                                <w:rPr>
                                  <w:b/>
                                  <w:sz w:val="14"/>
                                </w:rPr>
                              </w:pPr>
                              <w:r>
                                <w:rPr>
                                  <w:b/>
                                  <w:spacing w:val="-2"/>
                                  <w:sz w:val="14"/>
                                </w:rPr>
                                <w:t>117,537</w:t>
                              </w:r>
                              <w:r>
                                <w:rPr>
                                  <w:b/>
                                  <w:sz w:val="14"/>
                                </w:rPr>
                                <w:tab/>
                              </w:r>
                              <w:r>
                                <w:rPr>
                                  <w:b/>
                                  <w:spacing w:val="-2"/>
                                  <w:sz w:val="14"/>
                                </w:rPr>
                                <w:t>196,195</w:t>
                              </w:r>
                              <w:r>
                                <w:rPr>
                                  <w:b/>
                                  <w:sz w:val="14"/>
                                </w:rPr>
                                <w:tab/>
                              </w:r>
                              <w:r>
                                <w:rPr>
                                  <w:b/>
                                  <w:spacing w:val="-2"/>
                                  <w:sz w:val="14"/>
                                </w:rPr>
                                <w:t>78,658</w:t>
                              </w:r>
                            </w:p>
                          </w:txbxContent>
                        </wps:txbx>
                        <wps:bodyPr wrap="square" lIns="0" tIns="0" rIns="0" bIns="0" rtlCol="0">
                          <a:noAutofit/>
                        </wps:bodyPr>
                      </wps:wsp>
                      <wps:wsp>
                        <wps:cNvPr id="393" name="Textbox 393"/>
                        <wps:cNvSpPr txBox="1"/>
                        <wps:spPr>
                          <a:xfrm>
                            <a:off x="27432" y="2508479"/>
                            <a:ext cx="2089785" cy="784225"/>
                          </a:xfrm>
                          <a:prstGeom prst="rect">
                            <a:avLst/>
                          </a:prstGeom>
                        </wps:spPr>
                        <wps:txbx>
                          <w:txbxContent>
                            <w:p w14:paraId="701A392C" w14:textId="77777777" w:rsidR="0023423B" w:rsidRDefault="00D0734C">
                              <w:pPr>
                                <w:spacing w:before="9" w:line="158" w:lineRule="exact"/>
                                <w:rPr>
                                  <w:b/>
                                  <w:sz w:val="14"/>
                                </w:rPr>
                              </w:pPr>
                              <w:r>
                                <w:rPr>
                                  <w:b/>
                                  <w:spacing w:val="-2"/>
                                  <w:sz w:val="14"/>
                                </w:rPr>
                                <w:t>Cash</w:t>
                              </w:r>
                              <w:r>
                                <w:rPr>
                                  <w:b/>
                                  <w:spacing w:val="4"/>
                                  <w:sz w:val="14"/>
                                </w:rPr>
                                <w:t xml:space="preserve"> </w:t>
                              </w:r>
                              <w:r>
                                <w:rPr>
                                  <w:b/>
                                  <w:spacing w:val="-2"/>
                                  <w:sz w:val="14"/>
                                </w:rPr>
                                <w:t>flows</w:t>
                              </w:r>
                              <w:r>
                                <w:rPr>
                                  <w:b/>
                                  <w:spacing w:val="-3"/>
                                  <w:sz w:val="14"/>
                                </w:rPr>
                                <w:t xml:space="preserve"> </w:t>
                              </w:r>
                              <w:r>
                                <w:rPr>
                                  <w:b/>
                                  <w:spacing w:val="-2"/>
                                  <w:sz w:val="14"/>
                                </w:rPr>
                                <w:t>from</w:t>
                              </w:r>
                              <w:r>
                                <w:rPr>
                                  <w:b/>
                                  <w:spacing w:val="2"/>
                                  <w:sz w:val="14"/>
                                </w:rPr>
                                <w:t xml:space="preserve"> </w:t>
                              </w:r>
                              <w:r>
                                <w:rPr>
                                  <w:b/>
                                  <w:spacing w:val="-2"/>
                                  <w:sz w:val="14"/>
                                </w:rPr>
                                <w:t>investing</w:t>
                              </w:r>
                              <w:r>
                                <w:rPr>
                                  <w:b/>
                                  <w:spacing w:val="-7"/>
                                  <w:sz w:val="14"/>
                                </w:rPr>
                                <w:t xml:space="preserve"> </w:t>
                              </w:r>
                              <w:r>
                                <w:rPr>
                                  <w:b/>
                                  <w:spacing w:val="-2"/>
                                  <w:sz w:val="14"/>
                                </w:rPr>
                                <w:t>activities</w:t>
                              </w:r>
                            </w:p>
                            <w:p w14:paraId="39104F10" w14:textId="77777777" w:rsidR="0023423B" w:rsidRDefault="00D0734C">
                              <w:pPr>
                                <w:spacing w:line="187" w:lineRule="exact"/>
                                <w:ind w:left="163"/>
                                <w:rPr>
                                  <w:rFonts w:ascii="Calibri"/>
                                  <w:i/>
                                  <w:sz w:val="16"/>
                                </w:rPr>
                              </w:pPr>
                              <w:r>
                                <w:rPr>
                                  <w:rFonts w:ascii="Calibri"/>
                                  <w:i/>
                                  <w:spacing w:val="-2"/>
                                  <w:sz w:val="16"/>
                                </w:rPr>
                                <w:t>Inflows:</w:t>
                              </w:r>
                            </w:p>
                            <w:p w14:paraId="41B5D8E0" w14:textId="77777777" w:rsidR="0023423B" w:rsidRDefault="00D0734C">
                              <w:pPr>
                                <w:spacing w:line="160" w:lineRule="exact"/>
                                <w:ind w:left="160"/>
                                <w:rPr>
                                  <w:rFonts w:ascii="Microsoft Sans Serif"/>
                                  <w:sz w:val="15"/>
                                </w:rPr>
                              </w:pPr>
                              <w:r>
                                <w:rPr>
                                  <w:rFonts w:ascii="Microsoft Sans Serif"/>
                                  <w:w w:val="90"/>
                                  <w:sz w:val="15"/>
                                </w:rPr>
                                <w:t>Sales</w:t>
                              </w:r>
                              <w:r>
                                <w:rPr>
                                  <w:rFonts w:ascii="Microsoft Sans Serif"/>
                                  <w:spacing w:val="-1"/>
                                  <w:sz w:val="15"/>
                                </w:rPr>
                                <w:t xml:space="preserve"> </w:t>
                              </w:r>
                              <w:r>
                                <w:rPr>
                                  <w:rFonts w:ascii="Microsoft Sans Serif"/>
                                  <w:w w:val="90"/>
                                  <w:sz w:val="15"/>
                                </w:rPr>
                                <w:t>of</w:t>
                              </w:r>
                              <w:r>
                                <w:rPr>
                                  <w:rFonts w:ascii="Microsoft Sans Serif"/>
                                  <w:spacing w:val="1"/>
                                  <w:sz w:val="15"/>
                                </w:rPr>
                                <w:t xml:space="preserve"> </w:t>
                              </w:r>
                              <w:r>
                                <w:rPr>
                                  <w:rFonts w:ascii="Microsoft Sans Serif"/>
                                  <w:w w:val="90"/>
                                  <w:sz w:val="15"/>
                                </w:rPr>
                                <w:t>property,</w:t>
                              </w:r>
                              <w:r>
                                <w:rPr>
                                  <w:rFonts w:ascii="Microsoft Sans Serif"/>
                                  <w:spacing w:val="13"/>
                                  <w:sz w:val="15"/>
                                </w:rPr>
                                <w:t xml:space="preserve"> </w:t>
                              </w:r>
                              <w:proofErr w:type="gramStart"/>
                              <w:r>
                                <w:rPr>
                                  <w:rFonts w:ascii="Microsoft Sans Serif"/>
                                  <w:w w:val="90"/>
                                  <w:sz w:val="15"/>
                                </w:rPr>
                                <w:t>plant</w:t>
                              </w:r>
                              <w:proofErr w:type="gramEnd"/>
                              <w:r>
                                <w:rPr>
                                  <w:rFonts w:ascii="Microsoft Sans Serif"/>
                                  <w:spacing w:val="-1"/>
                                  <w:sz w:val="15"/>
                                </w:rPr>
                                <w:t xml:space="preserve"> </w:t>
                              </w:r>
                              <w:r>
                                <w:rPr>
                                  <w:rFonts w:ascii="Microsoft Sans Serif"/>
                                  <w:w w:val="90"/>
                                  <w:sz w:val="15"/>
                                </w:rPr>
                                <w:t>and</w:t>
                              </w:r>
                              <w:r>
                                <w:rPr>
                                  <w:rFonts w:ascii="Microsoft Sans Serif"/>
                                  <w:spacing w:val="-1"/>
                                  <w:w w:val="90"/>
                                  <w:sz w:val="15"/>
                                </w:rPr>
                                <w:t xml:space="preserve"> </w:t>
                              </w:r>
                              <w:r>
                                <w:rPr>
                                  <w:rFonts w:ascii="Microsoft Sans Serif"/>
                                  <w:spacing w:val="-2"/>
                                  <w:w w:val="90"/>
                                  <w:sz w:val="15"/>
                                </w:rPr>
                                <w:t>equipment</w:t>
                              </w:r>
                            </w:p>
                            <w:p w14:paraId="784DEED3" w14:textId="77777777" w:rsidR="0023423B" w:rsidRDefault="00D0734C">
                              <w:pPr>
                                <w:spacing w:line="187" w:lineRule="exact"/>
                                <w:ind w:left="167"/>
                                <w:rPr>
                                  <w:rFonts w:ascii="Calibri"/>
                                  <w:i/>
                                  <w:sz w:val="16"/>
                                </w:rPr>
                              </w:pPr>
                              <w:r>
                                <w:rPr>
                                  <w:rFonts w:ascii="Calibri"/>
                                  <w:i/>
                                  <w:spacing w:val="-2"/>
                                  <w:sz w:val="16"/>
                                </w:rPr>
                                <w:t>Outflows:</w:t>
                              </w:r>
                            </w:p>
                            <w:p w14:paraId="60D0129B" w14:textId="77777777" w:rsidR="0023423B" w:rsidRDefault="00D0734C">
                              <w:pPr>
                                <w:ind w:left="160"/>
                                <w:rPr>
                                  <w:rFonts w:ascii="Microsoft Sans Serif"/>
                                  <w:sz w:val="15"/>
                                </w:rPr>
                              </w:pPr>
                              <w:r>
                                <w:rPr>
                                  <w:rFonts w:ascii="Microsoft Sans Serif"/>
                                  <w:w w:val="90"/>
                                  <w:sz w:val="15"/>
                                </w:rPr>
                                <w:t xml:space="preserve">Payments for property, </w:t>
                              </w:r>
                              <w:proofErr w:type="gramStart"/>
                              <w:r>
                                <w:rPr>
                                  <w:rFonts w:ascii="Microsoft Sans Serif"/>
                                  <w:w w:val="90"/>
                                  <w:sz w:val="15"/>
                                </w:rPr>
                                <w:t>plant</w:t>
                              </w:r>
                              <w:proofErr w:type="gramEnd"/>
                              <w:r>
                                <w:rPr>
                                  <w:rFonts w:ascii="Microsoft Sans Serif"/>
                                  <w:w w:val="90"/>
                                  <w:sz w:val="15"/>
                                </w:rPr>
                                <w:t xml:space="preserve"> and equipment</w:t>
                              </w:r>
                              <w:r>
                                <w:rPr>
                                  <w:rFonts w:ascii="Microsoft Sans Serif"/>
                                  <w:spacing w:val="40"/>
                                  <w:sz w:val="15"/>
                                </w:rPr>
                                <w:t xml:space="preserve"> </w:t>
                              </w:r>
                              <w:r>
                                <w:rPr>
                                  <w:rFonts w:ascii="Microsoft Sans Serif"/>
                                  <w:sz w:val="15"/>
                                </w:rPr>
                                <w:t>Payments for intangibles</w:t>
                              </w:r>
                            </w:p>
                            <w:p w14:paraId="2966AB30" w14:textId="6819C9A1" w:rsidR="0023423B" w:rsidRDefault="00D0734C">
                              <w:pPr>
                                <w:spacing w:before="17"/>
                                <w:rPr>
                                  <w:b/>
                                  <w:sz w:val="14"/>
                                </w:rPr>
                              </w:pPr>
                              <w:r>
                                <w:rPr>
                                  <w:b/>
                                  <w:spacing w:val="-2"/>
                                  <w:sz w:val="14"/>
                                </w:rPr>
                                <w:t>Net cash</w:t>
                              </w:r>
                              <w:r>
                                <w:rPr>
                                  <w:b/>
                                  <w:spacing w:val="5"/>
                                  <w:sz w:val="14"/>
                                </w:rPr>
                                <w:t xml:space="preserve"> </w:t>
                              </w:r>
                              <w:r>
                                <w:rPr>
                                  <w:b/>
                                  <w:spacing w:val="-2"/>
                                  <w:sz w:val="14"/>
                                </w:rPr>
                                <w:t>provided</w:t>
                              </w:r>
                              <w:r>
                                <w:rPr>
                                  <w:b/>
                                  <w:spacing w:val="1"/>
                                  <w:sz w:val="14"/>
                                </w:rPr>
                                <w:t xml:space="preserve"> </w:t>
                              </w:r>
                              <w:r>
                                <w:rPr>
                                  <w:b/>
                                  <w:spacing w:val="-2"/>
                                  <w:sz w:val="14"/>
                                </w:rPr>
                                <w:t>by</w:t>
                              </w:r>
                              <w:proofErr w:type="gramStart"/>
                              <w:r w:rsidR="007F08E3">
                                <w:rPr>
                                  <w:b/>
                                  <w:spacing w:val="-2"/>
                                  <w:sz w:val="14"/>
                                </w:rPr>
                                <w:t>/</w:t>
                              </w:r>
                              <w:r>
                                <w:rPr>
                                  <w:b/>
                                  <w:spacing w:val="-2"/>
                                  <w:sz w:val="14"/>
                                </w:rPr>
                                <w:t>(</w:t>
                              </w:r>
                              <w:proofErr w:type="gramEnd"/>
                              <w:r>
                                <w:rPr>
                                  <w:b/>
                                  <w:spacing w:val="-2"/>
                                  <w:sz w:val="14"/>
                                </w:rPr>
                                <w:t>used in)</w:t>
                              </w:r>
                              <w:r>
                                <w:rPr>
                                  <w:b/>
                                  <w:spacing w:val="1"/>
                                  <w:sz w:val="14"/>
                                </w:rPr>
                                <w:t xml:space="preserve"> </w:t>
                              </w:r>
                              <w:r>
                                <w:rPr>
                                  <w:b/>
                                  <w:spacing w:val="-2"/>
                                  <w:sz w:val="14"/>
                                </w:rPr>
                                <w:t>investing activities</w:t>
                              </w:r>
                            </w:p>
                          </w:txbxContent>
                        </wps:txbx>
                        <wps:bodyPr wrap="square" lIns="0" tIns="0" rIns="0" bIns="0" rtlCol="0">
                          <a:noAutofit/>
                        </wps:bodyPr>
                      </wps:wsp>
                      <wps:wsp>
                        <wps:cNvPr id="394" name="Textbox 394"/>
                        <wps:cNvSpPr txBox="1"/>
                        <wps:spPr>
                          <a:xfrm>
                            <a:off x="2140204" y="2720817"/>
                            <a:ext cx="213360" cy="116205"/>
                          </a:xfrm>
                          <a:prstGeom prst="rect">
                            <a:avLst/>
                          </a:prstGeom>
                        </wps:spPr>
                        <wps:txbx>
                          <w:txbxContent>
                            <w:p w14:paraId="4A5EBFAF" w14:textId="77777777" w:rsidR="0023423B" w:rsidRDefault="00D0734C">
                              <w:pPr>
                                <w:spacing w:before="12"/>
                                <w:rPr>
                                  <w:rFonts w:ascii="Microsoft Sans Serif"/>
                                  <w:sz w:val="15"/>
                                </w:rPr>
                              </w:pPr>
                              <w:r>
                                <w:rPr>
                                  <w:rFonts w:ascii="Microsoft Sans Serif"/>
                                  <w:spacing w:val="-6"/>
                                  <w:sz w:val="15"/>
                                </w:rPr>
                                <w:t>26(0)</w:t>
                              </w:r>
                            </w:p>
                          </w:txbxContent>
                        </wps:txbx>
                        <wps:bodyPr wrap="square" lIns="0" tIns="0" rIns="0" bIns="0" rtlCol="0">
                          <a:noAutofit/>
                        </wps:bodyPr>
                      </wps:wsp>
                      <wps:wsp>
                        <wps:cNvPr id="395" name="Textbox 395"/>
                        <wps:cNvSpPr txBox="1"/>
                        <wps:spPr>
                          <a:xfrm>
                            <a:off x="3366134" y="2722976"/>
                            <a:ext cx="281305" cy="116205"/>
                          </a:xfrm>
                          <a:prstGeom prst="rect">
                            <a:avLst/>
                          </a:prstGeom>
                        </wps:spPr>
                        <wps:txbx>
                          <w:txbxContent>
                            <w:p w14:paraId="1FCF17EE" w14:textId="77777777" w:rsidR="0023423B" w:rsidRDefault="00D0734C">
                              <w:pPr>
                                <w:spacing w:before="12"/>
                                <w:rPr>
                                  <w:rFonts w:ascii="Microsoft Sans Serif"/>
                                  <w:sz w:val="15"/>
                                </w:rPr>
                              </w:pPr>
                              <w:r>
                                <w:rPr>
                                  <w:rFonts w:ascii="Microsoft Sans Serif"/>
                                  <w:spacing w:val="-6"/>
                                  <w:sz w:val="15"/>
                                </w:rPr>
                                <w:t>13,710</w:t>
                              </w:r>
                            </w:p>
                          </w:txbxContent>
                        </wps:txbx>
                        <wps:bodyPr wrap="square" lIns="0" tIns="0" rIns="0" bIns="0" rtlCol="0">
                          <a:noAutofit/>
                        </wps:bodyPr>
                      </wps:wsp>
                      <wps:wsp>
                        <wps:cNvPr id="396" name="Textbox 396"/>
                        <wps:cNvSpPr txBox="1"/>
                        <wps:spPr>
                          <a:xfrm>
                            <a:off x="4212844" y="2721579"/>
                            <a:ext cx="283845" cy="116205"/>
                          </a:xfrm>
                          <a:prstGeom prst="rect">
                            <a:avLst/>
                          </a:prstGeom>
                        </wps:spPr>
                        <wps:txbx>
                          <w:txbxContent>
                            <w:p w14:paraId="312FF4D5" w14:textId="77777777" w:rsidR="0023423B" w:rsidRDefault="00D0734C">
                              <w:pPr>
                                <w:spacing w:before="12"/>
                                <w:rPr>
                                  <w:rFonts w:ascii="Microsoft Sans Serif"/>
                                  <w:sz w:val="15"/>
                                </w:rPr>
                              </w:pPr>
                              <w:r>
                                <w:rPr>
                                  <w:rFonts w:ascii="Microsoft Sans Serif"/>
                                  <w:spacing w:val="-5"/>
                                  <w:sz w:val="15"/>
                                </w:rPr>
                                <w:t>21,089</w:t>
                              </w:r>
                            </w:p>
                          </w:txbxContent>
                        </wps:txbx>
                        <wps:bodyPr wrap="square" lIns="0" tIns="0" rIns="0" bIns="0" rtlCol="0">
                          <a:noAutofit/>
                        </wps:bodyPr>
                      </wps:wsp>
                      <wps:wsp>
                        <wps:cNvPr id="397" name="Textbox 397"/>
                        <wps:cNvSpPr txBox="1"/>
                        <wps:spPr>
                          <a:xfrm>
                            <a:off x="2138298" y="2941035"/>
                            <a:ext cx="217804" cy="116205"/>
                          </a:xfrm>
                          <a:prstGeom prst="rect">
                            <a:avLst/>
                          </a:prstGeom>
                        </wps:spPr>
                        <wps:txbx>
                          <w:txbxContent>
                            <w:p w14:paraId="315E7B25" w14:textId="77777777" w:rsidR="0023423B" w:rsidRDefault="00D0734C">
                              <w:pPr>
                                <w:spacing w:before="12"/>
                                <w:rPr>
                                  <w:rFonts w:ascii="Microsoft Sans Serif"/>
                                  <w:sz w:val="15"/>
                                </w:rPr>
                              </w:pPr>
                              <w:r>
                                <w:rPr>
                                  <w:rFonts w:ascii="Microsoft Sans Serif"/>
                                  <w:spacing w:val="-5"/>
                                  <w:sz w:val="15"/>
                                </w:rPr>
                                <w:t>26(p)</w:t>
                              </w:r>
                            </w:p>
                          </w:txbxContent>
                        </wps:txbx>
                        <wps:bodyPr wrap="square" lIns="0" tIns="0" rIns="0" bIns="0" rtlCol="0">
                          <a:noAutofit/>
                        </wps:bodyPr>
                      </wps:wsp>
                      <wps:wsp>
                        <wps:cNvPr id="398" name="Textbox 398"/>
                        <wps:cNvSpPr txBox="1"/>
                        <wps:spPr>
                          <a:xfrm>
                            <a:off x="3289172" y="2942813"/>
                            <a:ext cx="387350" cy="116205"/>
                          </a:xfrm>
                          <a:prstGeom prst="rect">
                            <a:avLst/>
                          </a:prstGeom>
                        </wps:spPr>
                        <wps:txbx>
                          <w:txbxContent>
                            <w:p w14:paraId="754EB97D" w14:textId="77777777" w:rsidR="0023423B" w:rsidRDefault="00D0734C">
                              <w:pPr>
                                <w:spacing w:before="12"/>
                                <w:rPr>
                                  <w:rFonts w:ascii="Microsoft Sans Serif"/>
                                  <w:sz w:val="15"/>
                                </w:rPr>
                              </w:pPr>
                              <w:r>
                                <w:rPr>
                                  <w:rFonts w:ascii="Microsoft Sans Serif"/>
                                  <w:spacing w:val="-6"/>
                                  <w:sz w:val="15"/>
                                </w:rPr>
                                <w:t>(337,577)</w:t>
                              </w:r>
                            </w:p>
                          </w:txbxContent>
                        </wps:txbx>
                        <wps:bodyPr wrap="square" lIns="0" tIns="0" rIns="0" bIns="0" rtlCol="0">
                          <a:noAutofit/>
                        </wps:bodyPr>
                      </wps:wsp>
                      <wps:wsp>
                        <wps:cNvPr id="399" name="Textbox 399"/>
                        <wps:cNvSpPr txBox="1"/>
                        <wps:spPr>
                          <a:xfrm>
                            <a:off x="4136516" y="2941162"/>
                            <a:ext cx="387350" cy="116205"/>
                          </a:xfrm>
                          <a:prstGeom prst="rect">
                            <a:avLst/>
                          </a:prstGeom>
                        </wps:spPr>
                        <wps:txbx>
                          <w:txbxContent>
                            <w:p w14:paraId="6A3C3B17" w14:textId="77777777" w:rsidR="0023423B" w:rsidRDefault="00D0734C">
                              <w:pPr>
                                <w:spacing w:before="12"/>
                                <w:rPr>
                                  <w:rFonts w:ascii="Microsoft Sans Serif"/>
                                  <w:sz w:val="15"/>
                                </w:rPr>
                              </w:pPr>
                              <w:r>
                                <w:rPr>
                                  <w:rFonts w:ascii="Microsoft Sans Serif"/>
                                  <w:spacing w:val="-6"/>
                                  <w:sz w:val="15"/>
                                </w:rPr>
                                <w:t>(223,312)</w:t>
                              </w:r>
                            </w:p>
                          </w:txbxContent>
                        </wps:txbx>
                        <wps:bodyPr wrap="square" lIns="0" tIns="0" rIns="0" bIns="0" rtlCol="0">
                          <a:noAutofit/>
                        </wps:bodyPr>
                      </wps:wsp>
                      <wps:wsp>
                        <wps:cNvPr id="400" name="Textbox 400"/>
                        <wps:cNvSpPr txBox="1"/>
                        <wps:spPr>
                          <a:xfrm>
                            <a:off x="3133344" y="3050001"/>
                            <a:ext cx="1393825" cy="118110"/>
                          </a:xfrm>
                          <a:prstGeom prst="rect">
                            <a:avLst/>
                          </a:prstGeom>
                        </wps:spPr>
                        <wps:txbx>
                          <w:txbxContent>
                            <w:p w14:paraId="43FE3DDC" w14:textId="77777777" w:rsidR="0023423B" w:rsidRDefault="00D0734C">
                              <w:pPr>
                                <w:tabs>
                                  <w:tab w:val="left" w:pos="896"/>
                                  <w:tab w:val="left" w:pos="1733"/>
                                </w:tabs>
                                <w:spacing w:before="15"/>
                                <w:rPr>
                                  <w:rFonts w:ascii="Microsoft Sans Serif"/>
                                  <w:sz w:val="15"/>
                                </w:rPr>
                              </w:pPr>
                              <w:r>
                                <w:rPr>
                                  <w:rFonts w:ascii="Times New Roman"/>
                                  <w:sz w:val="15"/>
                                  <w:u w:val="single"/>
                                </w:rPr>
                                <w:tab/>
                              </w:r>
                              <w:r>
                                <w:rPr>
                                  <w:rFonts w:ascii="Times New Roman"/>
                                  <w:spacing w:val="40"/>
                                  <w:sz w:val="15"/>
                                </w:rPr>
                                <w:t xml:space="preserve"> </w:t>
                              </w:r>
                              <w:r>
                                <w:rPr>
                                  <w:rFonts w:ascii="Times New Roman"/>
                                  <w:sz w:val="15"/>
                                  <w:u w:val="single"/>
                                </w:rPr>
                                <w:tab/>
                              </w:r>
                              <w:r>
                                <w:rPr>
                                  <w:rFonts w:ascii="Microsoft Sans Serif"/>
                                  <w:spacing w:val="-5"/>
                                  <w:sz w:val="15"/>
                                  <w:u w:val="single"/>
                                </w:rPr>
                                <w:t>(6,221)</w:t>
                              </w:r>
                            </w:p>
                          </w:txbxContent>
                        </wps:txbx>
                        <wps:bodyPr wrap="square" lIns="0" tIns="0" rIns="0" bIns="0" rtlCol="0">
                          <a:noAutofit/>
                        </wps:bodyPr>
                      </wps:wsp>
                      <wps:wsp>
                        <wps:cNvPr id="401" name="Textbox 401"/>
                        <wps:cNvSpPr txBox="1"/>
                        <wps:spPr>
                          <a:xfrm>
                            <a:off x="3285871" y="3175102"/>
                            <a:ext cx="394335" cy="118745"/>
                          </a:xfrm>
                          <a:prstGeom prst="rect">
                            <a:avLst/>
                          </a:prstGeom>
                        </wps:spPr>
                        <wps:txbx>
                          <w:txbxContent>
                            <w:p w14:paraId="5E28D748" w14:textId="77777777" w:rsidR="0023423B" w:rsidRDefault="00D0734C">
                              <w:pPr>
                                <w:spacing w:before="9"/>
                                <w:rPr>
                                  <w:b/>
                                  <w:sz w:val="14"/>
                                </w:rPr>
                              </w:pPr>
                              <w:r>
                                <w:rPr>
                                  <w:b/>
                                  <w:spacing w:val="-2"/>
                                  <w:sz w:val="14"/>
                                </w:rPr>
                                <w:t>(323,867)</w:t>
                              </w:r>
                            </w:p>
                          </w:txbxContent>
                        </wps:txbx>
                        <wps:bodyPr wrap="square" lIns="0" tIns="0" rIns="0" bIns="0" rtlCol="0">
                          <a:noAutofit/>
                        </wps:bodyPr>
                      </wps:wsp>
                      <wps:wsp>
                        <wps:cNvPr id="402" name="Textbox 402"/>
                        <wps:cNvSpPr txBox="1"/>
                        <wps:spPr>
                          <a:xfrm>
                            <a:off x="4133215" y="3172689"/>
                            <a:ext cx="396875" cy="118745"/>
                          </a:xfrm>
                          <a:prstGeom prst="rect">
                            <a:avLst/>
                          </a:prstGeom>
                        </wps:spPr>
                        <wps:txbx>
                          <w:txbxContent>
                            <w:p w14:paraId="74119F6F" w14:textId="77777777" w:rsidR="0023423B" w:rsidRDefault="00D0734C">
                              <w:pPr>
                                <w:spacing w:before="9"/>
                                <w:rPr>
                                  <w:b/>
                                  <w:sz w:val="14"/>
                                </w:rPr>
                              </w:pPr>
                              <w:r>
                                <w:rPr>
                                  <w:b/>
                                  <w:spacing w:val="-2"/>
                                  <w:sz w:val="14"/>
                                </w:rPr>
                                <w:t>(208,444)</w:t>
                              </w:r>
                            </w:p>
                          </w:txbxContent>
                        </wps:txbx>
                        <wps:bodyPr wrap="square" lIns="0" tIns="0" rIns="0" bIns="0" rtlCol="0">
                          <a:noAutofit/>
                        </wps:bodyPr>
                      </wps:wsp>
                      <wps:wsp>
                        <wps:cNvPr id="403" name="Textbox 403"/>
                        <wps:cNvSpPr txBox="1"/>
                        <wps:spPr>
                          <a:xfrm>
                            <a:off x="4660391" y="2941035"/>
                            <a:ext cx="631825" cy="352425"/>
                          </a:xfrm>
                          <a:prstGeom prst="rect">
                            <a:avLst/>
                          </a:prstGeom>
                        </wps:spPr>
                        <wps:txbx>
                          <w:txbxContent>
                            <w:p w14:paraId="1E1035E7" w14:textId="77777777" w:rsidR="0023423B" w:rsidRDefault="00D0734C">
                              <w:pPr>
                                <w:spacing w:before="12"/>
                                <w:ind w:right="71"/>
                                <w:jc w:val="right"/>
                                <w:rPr>
                                  <w:rFonts w:ascii="Microsoft Sans Serif"/>
                                  <w:sz w:val="15"/>
                                </w:rPr>
                              </w:pPr>
                              <w:r>
                                <w:rPr>
                                  <w:rFonts w:ascii="Microsoft Sans Serif"/>
                                  <w:spacing w:val="-2"/>
                                  <w:sz w:val="15"/>
                                </w:rPr>
                                <w:t>114,265</w:t>
                              </w:r>
                            </w:p>
                            <w:p w14:paraId="6EF09550" w14:textId="77777777" w:rsidR="0023423B" w:rsidRDefault="00D0734C">
                              <w:pPr>
                                <w:tabs>
                                  <w:tab w:val="left" w:pos="527"/>
                                </w:tabs>
                                <w:spacing w:before="4"/>
                                <w:ind w:right="18"/>
                                <w:jc w:val="right"/>
                                <w:rPr>
                                  <w:rFonts w:ascii="Microsoft Sans Serif"/>
                                  <w:sz w:val="15"/>
                                </w:rPr>
                              </w:pPr>
                              <w:r>
                                <w:rPr>
                                  <w:rFonts w:ascii="Times New Roman"/>
                                  <w:sz w:val="15"/>
                                  <w:u w:val="single"/>
                                </w:rPr>
                                <w:tab/>
                              </w:r>
                              <w:r>
                                <w:rPr>
                                  <w:rFonts w:ascii="Microsoft Sans Serif"/>
                                  <w:spacing w:val="-7"/>
                                  <w:sz w:val="15"/>
                                  <w:u w:val="single"/>
                                </w:rPr>
                                <w:t>(6,221)</w:t>
                              </w:r>
                            </w:p>
                            <w:p w14:paraId="1E9D1952" w14:textId="77777777" w:rsidR="0023423B" w:rsidRDefault="00D0734C">
                              <w:pPr>
                                <w:spacing w:before="22"/>
                                <w:ind w:left="424"/>
                                <w:rPr>
                                  <w:b/>
                                  <w:sz w:val="14"/>
                                </w:rPr>
                              </w:pPr>
                              <w:r>
                                <w:rPr>
                                  <w:b/>
                                  <w:spacing w:val="-2"/>
                                  <w:sz w:val="14"/>
                                </w:rPr>
                                <w:t>115,423</w:t>
                              </w:r>
                            </w:p>
                          </w:txbxContent>
                        </wps:txbx>
                        <wps:bodyPr wrap="square" lIns="0" tIns="0" rIns="0" bIns="0" rtlCol="0">
                          <a:noAutofit/>
                        </wps:bodyPr>
                      </wps:wsp>
                      <wps:wsp>
                        <wps:cNvPr id="404" name="Textbox 404"/>
                        <wps:cNvSpPr txBox="1"/>
                        <wps:spPr>
                          <a:xfrm>
                            <a:off x="4982244" y="1817011"/>
                            <a:ext cx="307975" cy="144780"/>
                          </a:xfrm>
                          <a:prstGeom prst="rect">
                            <a:avLst/>
                          </a:prstGeom>
                        </wps:spPr>
                        <wps:txbx>
                          <w:txbxContent>
                            <w:p w14:paraId="5921175A" w14:textId="77777777" w:rsidR="0023423B" w:rsidRDefault="00D0734C">
                              <w:pPr>
                                <w:spacing w:before="37"/>
                                <w:ind w:left="20"/>
                                <w:rPr>
                                  <w:rFonts w:ascii="Microsoft Sans Serif"/>
                                  <w:sz w:val="15"/>
                                </w:rPr>
                              </w:pPr>
                              <w:r>
                                <w:rPr>
                                  <w:rFonts w:ascii="Microsoft Sans Serif"/>
                                  <w:spacing w:val="-4"/>
                                  <w:sz w:val="15"/>
                                </w:rPr>
                                <w:t>(4,791)</w:t>
                              </w:r>
                            </w:p>
                          </w:txbxContent>
                        </wps:txbx>
                        <wps:bodyPr wrap="square" lIns="0" tIns="0" rIns="0" bIns="0" rtlCol="0">
                          <a:noAutofit/>
                        </wps:bodyPr>
                      </wps:wsp>
                      <wps:wsp>
                        <wps:cNvPr id="405" name="Textbox 405"/>
                        <wps:cNvSpPr txBox="1"/>
                        <wps:spPr>
                          <a:xfrm>
                            <a:off x="5010952" y="2708118"/>
                            <a:ext cx="251460" cy="144780"/>
                          </a:xfrm>
                          <a:prstGeom prst="rect">
                            <a:avLst/>
                          </a:prstGeom>
                        </wps:spPr>
                        <wps:txbx>
                          <w:txbxContent>
                            <w:p w14:paraId="6E1C2A0F" w14:textId="77777777" w:rsidR="0023423B" w:rsidRDefault="00D0734C">
                              <w:pPr>
                                <w:spacing w:before="37"/>
                                <w:ind w:left="20"/>
                                <w:rPr>
                                  <w:rFonts w:ascii="Microsoft Sans Serif"/>
                                  <w:sz w:val="15"/>
                                </w:rPr>
                              </w:pPr>
                              <w:r>
                                <w:rPr>
                                  <w:rFonts w:ascii="Microsoft Sans Serif"/>
                                  <w:spacing w:val="-2"/>
                                  <w:sz w:val="15"/>
                                </w:rPr>
                                <w:t>7,379</w:t>
                              </w:r>
                            </w:p>
                          </w:txbxContent>
                        </wps:txbx>
                        <wps:bodyPr wrap="square" lIns="0" tIns="0" rIns="0" bIns="0" rtlCol="0">
                          <a:noAutofit/>
                        </wps:bodyPr>
                      </wps:wsp>
                    </wpg:wgp>
                  </a:graphicData>
                </a:graphic>
              </wp:inline>
            </w:drawing>
          </mc:Choice>
          <mc:Fallback>
            <w:pict>
              <v:group w14:anchorId="5EA4509D" id="Group 380" o:spid="_x0000_s1215" alt="&quot;&quot;" style="width:417.9pt;height:263.55pt;mso-position-horizontal-relative:char;mso-position-vertical-relative:line" coordsize="53073,33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s4yPwYAADUtAAAOAAAAZHJzL2Uyb0RvYy54bWzcmtuOm0gQhu9X2ndA&#10;3CemD9DdKDPR7mYTRYp2o032ATDGNoo5LOCx5+337wbaDiRKTIZccDEjzKEp6uv6u6rgxctzdnAe&#10;kqpOi/zOJc8910nyuNik+e7O/ffj62fSdeomyjfRociTO/cxqd2X97/+8uJUhgkt9sVhk1QOBsnr&#10;8FTeufumKcPVqo73SRbVz4syyXFwW1RZ1OBntVttquiE0bPDinpesDoV1aasijipa+x91R507834&#10;220SN39vt3XSOIc7F7Y15n9l/q/1/9X9iyjcVVG5T+POjGiCFVmU5ripHepV1ETOsUpHQ2VpXBV1&#10;sW2ex0W2KrbbNE7MM+BpiDd4mjdVcSzNs+zC0660boJrB36aPGz818ObqvxQvq9a67H5rog/1fDL&#10;6lTuwuvj+vfucvJ5W2X6IjyEczYefbQeTc6NE2OnzzzBGBwf4xhjXHjSb30e7wFmdF28//MbV66i&#10;sL2xMc+aU6ZxiL/ORdgauejbUwlXNccqcbtBsu8aI4uqT8fyGWiWUZOu00PaPJqZCW7aqPzhfRpr&#10;7+of8Ob7ykk38IUkrpNHGULibRbtEkfvgNP7s/Q1msFoiPUhLV+nh4P2vN7ujMWUHkyJLzxvO91e&#10;FfExS/KmjZ8qOcDuIq/3aVm7ThUm2TqBgdXbDSyMEbsNbCyrNG9acHVTJU281/ffwo5/EGLa0Ci0&#10;B4zRFzv1I9TdBPvOOeNxQe2cCYRn5owlH4VlVTdvkiJz9AZshQ1wdxRGD+/qzpr+lM6HrQHGMtij&#10;5QF6U/few6+R/24KqQ/7qExggh72GjKeooX8ERGxLs7ATLUbu/N03DnN+fcCoWLw6/1f8RVRkoAI&#10;4ohQSgIzTBT2gUY5Isv3O6fhVP5jPrsYorea8/pspi2hRjL1vnWxeYT1J2jnnVv/d4x05Bze5vCk&#10;Ftp+o+o31v1G1Rz+KIwca2R58duxKbapwXYZ18iPQfTTWLExKzaRFWMB9URLi3nYMnAvtBjhjPaw&#10;uGBzwbJzanGw+BgWnwiLU6akAg2EFlVK0mFoSSYBqF3CZoRlhWFxsOC8oQoaddLhDrW8RQW58giR&#10;oP8VWEwGnuzzDR54YiYZtMqwOFjBGFYwMbIo9wlYAFXAvMAXepiLCBKfiMDvWJGAS+DSZ0xe5/V0&#10;ahdPvXW1ZlllWBwsMYZlvDwhsijiSgYYELgkJwLr02e4kGEEQSeDlPq8Pf70sKwyLA4WSuGhDMqJ&#10;kcUoJ4qqDhaHJn4Oi3ue14cWY74iM8mgVYbFwYJvh7DURFiUMOJ3kUUEUXyUYRClFyqTYRCk9j9Y&#10;73xVB600LI2WwioyoIVd0+osRglVAsUAdJAwxTgxa/1l3eIB1fFkaPk+V+2dnl4IrTYsjpZtfdiq&#10;WNlK5cZ8kApUUoYVpZJ7ouvo2bKYeKBlQ0uKuSotqw2LgzVuYShbqdwIixGGHmCbvH8xxSCCI83o&#10;hNBHJo/W4RwZYTus1snF4Rp3MZStVW7EdRVbvie5MHP8ooPUk0qgnWuEUEisavMkGcxqw+JgjbsY&#10;ytYqt8Ii3KNeVxgLsCGDcgtZCEOBNXeSATXu1t3F0cJUHyYZtli5kRZQBIRZWkg4TCZ9FVySMKSB&#10;s9Oy2rA4WuM+hrLVyo20OFJC2a1bVFDij6TwqkU4YwKPCbPU2Bo3MpStVm6kBaGTVKHYNi1CTjxm&#10;ovQqtoiQWin1O8k5aVlxWFxsjTsZ8PfUcksqNJt6WhS6p0e60GJSsL6VMSctKw6LozVuZShbrtwY&#10;WyiGA59AWrvYGr2H/Fm0rDgsjBYad8MsQ++aGFtX9RayCfQEB21C3d+Q/YtI9H8J2vW41ZP3MphV&#10;h8XhGvUy0IydiotKX/ZvjYnAu5PBm0imOJq5/cI1WzODWXVYHK1RMwNF00RakEK0CkEDUsiwggVy&#10;UB8zFchLV3c2WuiXdOqwOFqjXgb3bL1y68IVBB5Dl7FfuEZJYcCIVULm07leb3ErDoujNWpmcCTZ&#10;0xYurr/C6AourEpi9H4LnxUqG1ucI5/Xd3rydYtbcVgcrVEzg7dvnSa8Ofbx5aryuxQeX3gikdA0&#10;Lik89Yl+t98WXDPSsuLw82iZr1Dxba6ZfN13xPrj3+vf2L7+2vn+fwAAAP//AwBQSwMECgAAAAAA&#10;AAAhAN+RcRDdFQAA3RUAABQAAABkcnMvbWVkaWEvaW1hZ2UxLnBuZ4lQTkcNChoKAAAADUlIRFIA&#10;AAbLAAAESgEDAAAAMyPcXQAAAAZQTFRFAAAA////pdmf3QAAAAFiS0dEAIgFHUgAAAAJcEhZcwAA&#10;DsQAAA7EAZUrDhsAABVwSURBVHic7Z1NjxzHfYeHEg3JPtGK7nqBAtj5EiYCHyIBAYQNhwHIb0Bi&#10;yZt4IOhiEB8CnQLBuicBBURL0Drt8rCQSvkKASgDWqzKQM7U6BIN4+FMZ/ptpl+qq6t62ju/X/n/&#10;gOzp6XrBPFvd1dXV1dWTL2ezxCQxMmnyarp11dpc5ZWrk9dfef1n7zuyvXn7H2/f+f782/Pzxema&#10;81XYr1odPbt+/OTJjbObpzce3/qPT6d/f/DZ9Nb6++Hpg7m5N1uuzJ35Ov/Tc/NgaUs/mbxlVfuj&#10;U2zLwdGak5Ozw1vH0+n06MntG89uHR0dHx8e3vLMocpr46q9mkx+du13V/7u8uWfXEmL48rk8j/n&#10;am9PPvngvd9efvfqgB85nMuTd3/+0zcefXy0e1ZrNYvzHyd/5bHTLH7szvfS8cm3J8fTo8c3jj6d&#10;przx4cNs+/r/K5OHk8sPc5E/I3Y1X747P3l+8uzxjWcnZ+dnTw/PDk/Onz69c3b7+PjJgNxeVP80&#10;9w+/fX5y9tHx4fVvzk+/nH83/83y/PzszvGT6+lB8MnBp9fWe/701rPp0dHHv3j7ytXa33Uy+WWS&#10;/M9OauCIGiOixoioMSJqjIgaI6LGiKgxImqMiBojosaIqDEiaoyIGiOixoioMSJqjIgaI6LGiKgx&#10;ImqMiBojosaIqDEiaoyIGiOixoioMSJqjIgaI6LGiKgxImqMiBojosaIqDEiaoyIGiOixoioMSJq&#10;jIgaI6LGiKgxImqMiBojosYIm9rcL9oiAVRT2XLe3rTZnk5+qnpnQDV4aunf27Q3e5ZWikqSWfoJ&#10;pzaQVfpvXivLWNQKFpX1yNSqQKopV6D3FMpQauWvNo6w/vSz4huUmhsVGB9dLXAG7yroajsgaoyI&#10;2v4JaEQW0KhlBPlxqQUhaozEomZ5g0YsahaI1Bb9UWowqKlhyQjUzMB0BGpDQVZTrS06JDmy2o4w&#10;qKlhyRjUBiJq+6Xo+5m5YzWhUBsGiZqzkaXtMUjUhgCp5iijWU8fgs7DdQKmpsuV6u9XnokrV2yL&#10;LC8otRLTE648gpdoasX+llfzeTmYVqS538UAllrgmauB2uaT/oWg1B7kH61SqXd8qM0iqV0L6HWy&#10;akIotQztEWcxqxZwtUI1RfoZnNq6fFbzypc2Zi2/SE4TpR15ZICp5bQPuVJ3kcxtx6NOF3ezVZX+&#10;n0OO9mlg0oV/X5aprKOrhbK+SFgWFwokatbDzoliUevHtLZwqa18Ss8Un0hqrraI6Ws51qoaky6Q&#10;1KxUfZVPgk0kaLVqW/mrJOx+bzzViEpS87z1afJNUGqdpTLbLAKAUrNRCulsGXJ+g1cbDo2a9xC7&#10;zX5Lo9ZBJqKtQVBqyh2sV7ZrgHpxmnJlhqQ28+gj7iOtY8tcgNSaNI8u45dMJcWfAVgtENPcEI9a&#10;Cxa1sqHSOgeY6he1XQXrGLeeu0ytDeLRQjZFdCi1PrpP29qyjUDNVJYh4Ks1isp0x9T1r/hqYWN8&#10;soZXfrAxqFUIeQ4FS03vlNrUL+eA1OaLsmq3tCV7LrGrKVAf8gp/UiHDlCuLbS5oagW6+6t3Fwmc&#10;2rL122dZKZi0QPIyWfjdukFT04m7XNLwnp6vBHOHVNlRo3ti2fu17ucZbABTS2Zq5dP+8Nkn0dQK&#10;dPFZ3fXy9dWypxJN/zCoEwXo9qasHFXxxd3NWqaG6vbJ0R5x6nusaoRCj0DoIuxJZiq1fqrHYRxq&#10;1sMPX21gqxJczeyUGklth/kOEssNAyS1PuwnNNUVnUmtj0azOia1xnhyEjU9IA2Bmh6YDkgtfPSc&#10;GyC1sRG1faItaz7Aqxn/qI0+BWw1Va6EThKQgq3WoqsfzyTtSwRgtebJYBVYdEBqrvNaaaUD8gNS&#10;s7LeyxYe5/KVZV9FV/PCWLdGoWZH1BhBV0urEDMsKbpaBXtF2TjZ6e0qjprOf5bujlH0eNk7Jueb&#10;DjFVfOKo9dDT02ppqaCppQYmX3V2S5r+rNDUvND9UVZYasXTQUrt0EtSeTwYSa2gLmZ646tWFJUt&#10;cdRM5UO5InrcGsjS46jlpO33ZTJXlqBcqdjjbBFKdP4BpFb76RV0fZPyyWuGeaw10JVdcJ6XyCpp&#10;1DTp1mUWkCzu5ZugnjpUSV5mm2tKy2nYdFWeppoL2rE2S//mqiNQ++VQqV3xd8gBp7iFyT8x1ewN&#10;xuobXEx/JkhqartqRsgLSS2x73+qP0rSmjXnRzS1WWXZwpQrHs2RNC6QWv2lHnYcoc0rUSS1Elv/&#10;dwS3M1rXM7oZY2U9xxWlaarbwNSyWqJZROWp4MdoBg06RJY9dckiLT9QNd3eVHPpH24H9kBlkgts&#10;f7fNQFvTzWqfWRw0tX4WriKr1kJIarr2sTNIalljySRdJ2Zl2266c8NR0x5xuF/mYml3VDY5q/z8&#10;QCv08WrIgq6XbxZ4PcMGqtbA1oQ0XZFxn8743/4i6e9VUAmUmlc3iPKJlP9xgNRGIe+FNOmCRy24&#10;b4tHLRg4tXSyWO2O4nnZBqZmrx2HTWINpmYhwGtZWwdUM9atKv/wOXnP8wWgWuIoqWVfhAqIao32&#10;vfFOWGsfQ6r10l1mqrKOprb70yeqXEFTG5GI1JqVJ5ZaehC1OwlU7SPD2KOUZJZYajnaFeh/YwNR&#10;rVUBZgWZvhojaz52yy3m1bSIag5UQACQ2jhPHW7LFEgtANMZorcrWGo6cV6NuauQSqhJF1hqvVeZ&#10;ITd+wdRymoK68ekHoNpYDzEDqgWjis/GvfoY1Nogzn7mqEaqQXy3MzZH2Y+dUQI6gYDUNm9PU7vl&#10;A3unRveVS0e4agXDqXmjbRsJp1LJMekia5BYb2pvCiyvcajUws7mUGqOFmK9mLrPEWYbCqW2JfgG&#10;hmpvAlLbFIVrt1Me5waTfwCp9ZPusD2Hm96uAqkZjzi0L05apj9djTX+DEotGTZ+ugM0tWKfM12h&#10;fVVnJSGOWuXM1agrVfn1T0EZ4qh1oPw26/paGoyilpXZpv5TzZAkPwpNktc1rWl/Nms6WS2K4xVF&#10;LSknsVmmMs7KZG5vZ6nmBiC13dHFp8qWUalVAZyIezxEjYBW3YKpNmy8WQNMtToezX1bXwmDWh/a&#10;vhlbzaSLoXsnttpOiBojcahZJ/zEVxt8jsNXG0w8aiQNrVEQNUZEjRFR2x/DbwLAqw0HVC38HVft&#10;FKBqBYPf4pWCrZYx1I9AbSiiRseMTi3kuMNTc3SolkHamd4UK3hqvZ3FaY+Csmxrgqa26hxZZrLg&#10;gKyg1FTiHPOzKCM5HoNNkxfBUGoFfX1YnqOZsNR2alglxR9FF1+w1PIxWu7wDkzkb6hM0eUKutoO&#10;uyi62g7wqPX0JLSPQh61YERtnwzt0yJQG4qo7Y0dhlmjq1VQgfGJ1EIRtb0z4JhjUUv6pwkgetFt&#10;yi7XpuBqW3RwChq1cESNEVFjRNQYoVALe4lLCYVa4tOGnOvGBha1AYjaBTJkGLWybcRTc1JcCXjN&#10;/4aoZrvTVG7zuMopaxxEtW7K0jJdEZDn9tHuvc30J0/KckNT68NxfsvfuMo+q2cd3dzAMyNTwOkA&#10;+Vhzo/qjbOW41IIQNQCMx+m6FoNCTQ9KRaFmRfVFIFLTvTHq53MitTr9w+to1foRtYvC2aYKvP4G&#10;UxsTUdsvwyZUB1XbdRByCqjaGESk1txtI1JrImqMiBojosaIqDEiantm04aifVZ0XJjU9GbN3ZWw&#10;yCMyqXmDe1dUuwJNtnQO/inSY6mpnvD84ru7LllWM8FSK3D0hfT1LBjkFydpZd1sfNNv3PDUutBh&#10;0dHeTT9s4GMHWGo5XdVf4HM1cGpjvZ8SUK2X7pZIY3emUVsFFyeNWjhgamrEvMDUxkTUGBG1/bDb&#10;DUQ4NTVaTnBq44Gotrg7SjaIai9fHSUbRLUXdTU9MBsCtb7XH3aBp6bHyghPbSDt2e6iUWsjaowA&#10;qlU7P3Z57y2gWjLOwDpQtWGw9miFn7OJ1EIhU/vKGVrvqiRTK/CqZrjU8vOC7jkl4L15eSzuF3Ul&#10;j5r0+SebIxFSTXeGPO0MUa0tcGqmuUH5p13ULtvg1DrQvTHKVrUpN7CoDUDULhbd+G68UqnGd0i1&#10;cUBUU+OkQlQbCUg1PUouaGqDX0bcBk1tRESNEVG7OPRoOcGppcR7L7t1V9SHdldQNGrtXRlS7bX2&#10;Nh0+5BpRbZwbNZhq44CmNk6BZaCppYzUREZUs2AGpCFRGwKc2ngXbHBqyW7DDiogqo2EqF0Qqifc&#10;c1flmUF3IGhq6b1PSyVpat90Z/JVJSKaWrrTaWe44wpgUYuAp5a4DzmTOA45vQ7bqEOqdaHXzWef&#10;miS/o8+hFjT6AHqH7CbkmodMLQRRY0TUGBE1RkSNEVHbPzo4BY1aOKLGiKgxImqMiBojosaIqDEi&#10;aoyIGiNRqaE/l+1zM0b7ZISnNhpwauPNDwyn5qQYm/CFO5bKP9DUXEeayctUeWaFppbylzn8zATE&#10;JVMLIUq1ZXY8RqmWI2qMiBojosaIqDESoRrdUM/wN6HQqEXyrOg4iNp+ae2LxicVhdowQNUcvT9K&#10;O1Miv1rOQcgof4Wp1vu8qHEH476hckfKP0yEaiWihoPuj1I0NxHVhneM11Iiqo0Eo5ruDpqZ7TqN&#10;mql/tV3iqPScnsaL7bxm0sUiX8nW41FrwapmqUWbXQxMausW1CJTOlM9MVfpUcehZrKlShcrR+NY&#10;1S4OONSSrc/ieVpwPnPJgKuZ+teZDkgLrrYLosaIqDEiaoyIGiOixoioMSJqjIgaI6LGiKgxImqM&#10;iBojosYIkNqI75bIAFIbG1FjRNQY4VKbhwz351ILQtQYETVGRI0RUWNE1BgRNUZEjRFRY0TUGBE1&#10;RkSNEVFjRNRgCHidNptaAIhqZpxsENVGQtQYQVI7Hzc7JLWCgPrdCaCaCxMQl0wtZC4SJjWzLTTT&#10;HWsDmppyh5bzHFjHITQGeaGpjYioMSJqjIgaI6LGiKgxImqMiBojosaIqDEiaoyIGiOixoioMSJq&#10;jIgaDH4v9MpuR7Gp9bO59RaZ2or17UIbOnbL+r1SSrWu6Tvq9/Ap1fzAVNNjZIKpNgrRqW1rmOjU&#10;togaI6J2kZiR8gFUGwtRY0TUGBG1i0WNkgui2urSKNkgqr2MVy3iUhvnIhtTbRxEjRFRY0TUGBE1&#10;RkSNETY1pbyjsqkFEJ/a5lZNfGpJMs9v1UemVr3LHZlaFVEjIupqpCA+tc24GCY1FRadSS0QUWME&#10;Uc1vpGoviGojIWqMiBojonahyA3fPhDVIi615P4ouUCqjYOoMSJqjIgaI6LGiKhdLKo3hs+bfCHV&#10;uvu0dEAmmGpuel5iXwazqel0sfDq/2dTc7Ko7bCMavZZ8Vs1C5+ae7r/SiifmjfRqW33y+jUtoga&#10;I6LGQf28EJVaHVFjRNT2jg5PwqI2AFFjJC41Xf3CojZg3BaJWp+ZsWwjURuCqO2ZQW925FAbhKjt&#10;i57ufSfgaltMcAoatXBEjRFRY0TUGBE1RkSNEVFjRNQYETUgGl1AC3ushFHNG1FjRNTg0e0O5ljU&#10;LGCrDerrL8FWSxk82QO+mjfNIo5IrYmoMSJqBLRq0njUWojantHJgNuiHGqDELW9ooYlY1AbCI2a&#10;Ck5BoxaOqDEian8+Xvx68pPXLz/6zzc/e//N6cH1o6Pp3zy78ftn65DV6dO733zxYPab5fO5+dJ8&#10;N3s+v6vufbWuUM68ct672g8TK+uQl/aQknSyrReV75f/5ZU3Pnz424N3fj559xfvX3n0K261jsQZ&#10;b+1dbfHR92eHZzevP7s9nR49nk4Pjj7/64N/fydV++mb/3rl2mTyT5PJw8nkaqja/kttACp5sFgt&#10;01Ggy9ldfWf20ezO+enhycnx4eObh4+vn5w8ufXs9i3NqOaJqDECqjbG1MegasPQtW9RqSXZ6HlV&#10;rMamlmz7hwDVlCMs5IYboNoQmtWOTqJRq6OzJaKa3jF9UYSIaiNBqdY9LqsKpZofoobFzKvDlVLN&#10;D1EDwmdCzww+NW+iUzObtejUtogaI6xqqj8Kq5oHosZITGqNDpKY1BqIGg2VuVdiU6sgaoxEqFZe&#10;q0aoViJqjIgaI6LGiKgxImqMiBojosaIqDESoZoqPiNTq44DikytCqOa9ovGqOZBOto1UrUUUWNE&#10;1BgRNUaiVMvv1USpliNqjIgaFfJMDTGixkiEauUwrQjVSkSNjOwZ5zjVMkSNh+0w1ujUtogaI6LG&#10;iKgxImqMiBojosaIqDEiajj0v63eFJ90av7EpiaPwZIjamTodAGpZkbJBVJtHBDVxpj0OMFUGwlR&#10;Y0TUGBE1RkSNEVFjRNQYETVGRI0RUWNE1BgRNUZEjRFRY0TUGBE1OPqHj9CqeSBqe0XXv/reNMVX&#10;8ziq7OCrDUbUwPA63DjVvBA1ODxeLcqq5oGoMRKf2qKcsTQ+tQ18ato3IpnaX+C76W2IGiOixoio&#10;MSJqQCx7XuCr00Uag0+tF1O0xSJUK+FV621O8ql59ybzqXmDqLbqj9JBresVUW0kSNVcdUi0r0yV&#10;OetYMSpd0qh5dPI3oFELR9QYoVPraapUgsHURniQ3pQrYGpjImqMiBojosaIqDEiaoyIGhDeLWg+&#10;NW9EjRFRY0TUGBE1RkSNEVFjRNRYqN5gjEytiqgxImo8qM1AIDg1PVpOcGojUJwB+NS8H4biU/OG&#10;Sy1oECimmhojE0w1OyYsOpNaIKLGiKgxAqnW0eAIHHYHqTYOosaIqDEiahfK6tIo2YjahfKyU02F&#10;ZIOotno8SjZwasMfFG0Cp+ZA2pAlosaIqO0fFZyCRi0cUWNE1BjhVnvxjiOQW+0H18/nVnsRr9ry&#10;zBHIreZE1BgRNSSUOxh3jNZ40Kip4BQUavPNIgQCtT/4RTPNDQRqQxE1RkSNEVHDp30bJxq1NhRq&#10;IW/M2EKhNmwwMonaEESNEVFjRNQAUM5Qy9zBPGrBiBojosaIqO2DVTJfX858OTj93tX+dHb97PDJ&#10;0+Ts6Rc3Dxd/0PeMfnCanaZeTmq8Fprz3tVeZL/7UvJ1VSP5ehNSUXtY+XYp+a80yjtvX33vbz84&#10;+uTT6QdHa55Mb949OPnm6Mndw1O1d7Ufhqp9vUls5629q/3fB0fT9z77h+S/P/y3a48uv1tRS1nv&#10;mItZMr+X3DPKVmrQanasw4y/n927f+9kfnJ2//jkeZIOPlj+/uzw27Pp9Fa6N35+8PnBtUe/u/bo&#10;k09/+fbHv/4VqNoYiBojogZI74trWNU8OpQh1YLvyJcsq2cNSDUHAdZsagHd/3xq3mCq7fomnqfp&#10;AlPNgXIF1p7ro1PLR/U46/40hmZU80bULhgzRib/D615l9Wc94RUAAAAAElFTkSuQmCCUEsDBBQA&#10;BgAIAAAAIQAzwqim3AAAAAUBAAAPAAAAZHJzL2Rvd25yZXYueG1sTI9BS8NAEIXvgv9hGcGb3aQl&#10;WmI2pRT1VARbQbxNk2kSmp0N2W2S/ntHL/byYHjDe9/LVpNt1UC9bxwbiGcRKOLClQ1XBj73rw9L&#10;UD4gl9g6JgMX8rDKb28yTEs38gcNu1ApCWGfooE6hC7V2hc1WfQz1xGLd3S9xSBnX+myx1HCbavn&#10;UfSoLTYsDTV2tKmpOO3O1sDbiON6Eb8M29Nxc/neJ+9f25iMub+b1s+gAk3h/xl+8QUdcmE6uDOX&#10;XrUGZEj4U/GWi0RmHAwk86cYdJ7pa/r8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cmzjI/BgAANS0AAA4AAAAAAAAAAAAAAAAAOgIAAGRycy9lMm9Eb2MueG1s&#10;UEsBAi0ACgAAAAAAAAAhAN+RcRDdFQAA3RUAABQAAAAAAAAAAAAAAAAApQgAAGRycy9tZWRpYS9p&#10;bWFnZTEucG5nUEsBAi0AFAAGAAgAAAAhADPCqKbcAAAABQEAAA8AAAAAAAAAAAAAAAAAtB4AAGRy&#10;cy9kb3ducmV2LnhtbFBLAQItABQABgAIAAAAIQCqJg6+vAAAACEBAAAZAAAAAAAAAAAAAAAAAL0f&#10;AABkcnMvX3JlbHMvZTJvRG9jLnhtbC5yZWxzUEsFBgAAAAAGAAYAfAEAALAgAAAAAA==&#10;">
                <v:shape id="Image 381" o:spid="_x0000_s1216" type="#_x0000_t75" style="position:absolute;width:53004;height:3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nxAAAANwAAAAPAAAAZHJzL2Rvd25yZXYueG1sRI9Ra8Iw&#10;FIXfB/6HcAe+jJnqVKRrFBFkG4Kg7gdcmtum2NyUJNX675fBYI+Hc853OMVmsK24kQ+NYwXTSQaC&#10;uHS64VrB92X/ugIRIrLG1jEpeFCAzXr0VGCu3Z1PdDvHWiQIhxwVmBi7XMpQGrIYJq4jTl7lvMWY&#10;pK+l9nhPcNvKWZYtpcWG04LBjnaGyuu5two+/KOWh+PXdb7APvRDpc1LppUaPw/bdxCRhvgf/mt/&#10;agVvqyn8nklHQK5/AAAA//8DAFBLAQItABQABgAIAAAAIQDb4fbL7gAAAIUBAAATAAAAAAAAAAAA&#10;AAAAAAAAAABbQ29udGVudF9UeXBlc10ueG1sUEsBAi0AFAAGAAgAAAAhAFr0LFu/AAAAFQEAAAsA&#10;AAAAAAAAAAAAAAAAHwEAAF9yZWxzLy5yZWxzUEsBAi0AFAAGAAgAAAAhAF826WfEAAAA3AAAAA8A&#10;AAAAAAAAAAAAAAAABwIAAGRycy9kb3ducmV2LnhtbFBLBQYAAAAAAwADALcAAAD4AgAAAAA=&#10;">
                  <v:imagedata r:id="rId268" o:title=""/>
                </v:shape>
                <v:shape id="Textbox 382" o:spid="_x0000_s1217" type="#_x0000_t202" style="position:absolute;left:198;top:1221;width:24085;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73B62723" w14:textId="77777777" w:rsidR="0023423B" w:rsidRDefault="00D0734C">
                        <w:pPr>
                          <w:tabs>
                            <w:tab w:val="left" w:pos="506"/>
                          </w:tabs>
                          <w:spacing w:before="13"/>
                          <w:rPr>
                            <w:b/>
                            <w:sz w:val="17"/>
                          </w:rPr>
                        </w:pPr>
                        <w:r>
                          <w:rPr>
                            <w:b/>
                            <w:spacing w:val="-5"/>
                            <w:sz w:val="17"/>
                          </w:rPr>
                          <w:t>26</w:t>
                        </w:r>
                        <w:r>
                          <w:rPr>
                            <w:b/>
                            <w:sz w:val="17"/>
                          </w:rPr>
                          <w:tab/>
                        </w:r>
                        <w:r>
                          <w:rPr>
                            <w:b/>
                            <w:spacing w:val="-2"/>
                            <w:sz w:val="17"/>
                          </w:rPr>
                          <w:t>Budgetary</w:t>
                        </w:r>
                        <w:r>
                          <w:rPr>
                            <w:b/>
                            <w:spacing w:val="-8"/>
                            <w:sz w:val="17"/>
                          </w:rPr>
                          <w:t xml:space="preserve"> </w:t>
                        </w:r>
                        <w:r>
                          <w:rPr>
                            <w:b/>
                            <w:spacing w:val="-2"/>
                            <w:sz w:val="17"/>
                          </w:rPr>
                          <w:t>reporting</w:t>
                        </w:r>
                        <w:r>
                          <w:rPr>
                            <w:b/>
                            <w:spacing w:val="5"/>
                            <w:sz w:val="17"/>
                          </w:rPr>
                          <w:t xml:space="preserve"> </w:t>
                        </w:r>
                        <w:r>
                          <w:rPr>
                            <w:b/>
                            <w:spacing w:val="-2"/>
                            <w:sz w:val="17"/>
                          </w:rPr>
                          <w:t>(continued)</w:t>
                        </w:r>
                      </w:p>
                      <w:p w14:paraId="2E086499" w14:textId="77777777" w:rsidR="0023423B" w:rsidRDefault="00D0734C">
                        <w:pPr>
                          <w:tabs>
                            <w:tab w:val="left" w:pos="3194"/>
                          </w:tabs>
                          <w:spacing w:before="73" w:line="249" w:lineRule="auto"/>
                          <w:ind w:left="3336" w:right="18" w:hanging="3335"/>
                          <w:rPr>
                            <w:b/>
                            <w:sz w:val="14"/>
                          </w:rPr>
                        </w:pPr>
                        <w:r>
                          <w:rPr>
                            <w:b/>
                            <w:sz w:val="14"/>
                          </w:rPr>
                          <w:t>Statement of cash flows</w:t>
                        </w:r>
                        <w:r>
                          <w:rPr>
                            <w:b/>
                            <w:sz w:val="14"/>
                          </w:rPr>
                          <w:tab/>
                        </w:r>
                        <w:r>
                          <w:rPr>
                            <w:b/>
                            <w:spacing w:val="-2"/>
                            <w:sz w:val="14"/>
                          </w:rPr>
                          <w:t>Variance</w:t>
                        </w:r>
                        <w:r>
                          <w:rPr>
                            <w:b/>
                            <w:spacing w:val="40"/>
                            <w:sz w:val="14"/>
                          </w:rPr>
                          <w:t xml:space="preserve"> </w:t>
                        </w:r>
                        <w:proofErr w:type="gramStart"/>
                        <w:r>
                          <w:rPr>
                            <w:b/>
                            <w:spacing w:val="-4"/>
                            <w:sz w:val="14"/>
                          </w:rPr>
                          <w:t>note</w:t>
                        </w:r>
                        <w:proofErr w:type="gramEnd"/>
                      </w:p>
                    </w:txbxContent>
                  </v:textbox>
                </v:shape>
                <v:shape id="Textbox 383" o:spid="_x0000_s1218" type="#_x0000_t202" style="position:absolute;left:33620;top:3007;width:3143;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386FD726" w14:textId="77777777" w:rsidR="0023423B" w:rsidRDefault="00D0734C">
                        <w:pPr>
                          <w:spacing w:before="9" w:line="271" w:lineRule="auto"/>
                          <w:ind w:left="163" w:right="16" w:hanging="164"/>
                          <w:rPr>
                            <w:b/>
                            <w:sz w:val="14"/>
                          </w:rPr>
                        </w:pPr>
                        <w:r>
                          <w:rPr>
                            <w:b/>
                            <w:spacing w:val="-4"/>
                            <w:sz w:val="14"/>
                          </w:rPr>
                          <w:t>Budget</w:t>
                        </w:r>
                        <w:r>
                          <w:rPr>
                            <w:b/>
                            <w:spacing w:val="40"/>
                            <w:sz w:val="14"/>
                          </w:rPr>
                          <w:t xml:space="preserve"> </w:t>
                        </w:r>
                        <w:r>
                          <w:rPr>
                            <w:b/>
                            <w:spacing w:val="-4"/>
                            <w:sz w:val="14"/>
                          </w:rPr>
                          <w:t>2024</w:t>
                        </w:r>
                      </w:p>
                      <w:p w14:paraId="359DA6CB" w14:textId="77777777" w:rsidR="0023423B" w:rsidRDefault="00D0734C">
                        <w:pPr>
                          <w:spacing w:line="157" w:lineRule="exact"/>
                          <w:ind w:left="126"/>
                          <w:rPr>
                            <w:b/>
                            <w:sz w:val="14"/>
                          </w:rPr>
                        </w:pPr>
                        <w:r>
                          <w:rPr>
                            <w:b/>
                            <w:spacing w:val="-2"/>
                            <w:sz w:val="14"/>
                          </w:rPr>
                          <w:t>$'000</w:t>
                        </w:r>
                      </w:p>
                    </w:txbxContent>
                  </v:textbox>
                </v:shape>
                <v:shape id="Textbox 384" o:spid="_x0000_s1219" type="#_x0000_t202" style="position:absolute;left:42398;top:2998;width:2839;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3D4C0935" w14:textId="77777777" w:rsidR="0023423B" w:rsidRDefault="00D0734C">
                        <w:pPr>
                          <w:spacing w:before="9" w:line="268" w:lineRule="auto"/>
                          <w:ind w:left="115" w:right="12" w:hanging="116"/>
                          <w:rPr>
                            <w:b/>
                            <w:sz w:val="14"/>
                          </w:rPr>
                        </w:pPr>
                        <w:r>
                          <w:rPr>
                            <w:b/>
                            <w:spacing w:val="-2"/>
                            <w:sz w:val="14"/>
                          </w:rPr>
                          <w:t>Actual</w:t>
                        </w:r>
                        <w:r>
                          <w:rPr>
                            <w:b/>
                            <w:spacing w:val="40"/>
                            <w:sz w:val="14"/>
                          </w:rPr>
                          <w:t xml:space="preserve"> </w:t>
                        </w:r>
                        <w:r>
                          <w:rPr>
                            <w:b/>
                            <w:spacing w:val="-4"/>
                            <w:sz w:val="14"/>
                          </w:rPr>
                          <w:t>2024</w:t>
                        </w:r>
                      </w:p>
                      <w:p w14:paraId="290A054E" w14:textId="77777777" w:rsidR="0023423B" w:rsidRDefault="00D0734C">
                        <w:pPr>
                          <w:spacing w:line="160" w:lineRule="exact"/>
                          <w:ind w:left="78"/>
                          <w:rPr>
                            <w:b/>
                            <w:sz w:val="14"/>
                          </w:rPr>
                        </w:pPr>
                        <w:r>
                          <w:rPr>
                            <w:b/>
                            <w:spacing w:val="-2"/>
                            <w:sz w:val="14"/>
                          </w:rPr>
                          <w:t>$'000</w:t>
                        </w:r>
                      </w:p>
                    </w:txbxContent>
                  </v:textbox>
                </v:shape>
                <v:shape id="Textbox 385" o:spid="_x0000_s1220" type="#_x0000_t202" style="position:absolute;left:49011;top:2998;width:3861;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6EE95776" w14:textId="77777777" w:rsidR="0023423B" w:rsidRDefault="00D0734C">
                        <w:pPr>
                          <w:spacing w:before="9"/>
                          <w:ind w:right="18"/>
                          <w:jc w:val="right"/>
                          <w:rPr>
                            <w:b/>
                            <w:sz w:val="14"/>
                          </w:rPr>
                        </w:pPr>
                        <w:r>
                          <w:rPr>
                            <w:b/>
                            <w:spacing w:val="-2"/>
                            <w:sz w:val="14"/>
                          </w:rPr>
                          <w:t>Variance</w:t>
                        </w:r>
                      </w:p>
                      <w:p w14:paraId="08CD2EE0" w14:textId="77777777" w:rsidR="0023423B" w:rsidRDefault="0023423B">
                        <w:pPr>
                          <w:spacing w:before="37"/>
                          <w:rPr>
                            <w:b/>
                            <w:sz w:val="14"/>
                          </w:rPr>
                        </w:pPr>
                      </w:p>
                      <w:p w14:paraId="428C00B2" w14:textId="77777777" w:rsidR="0023423B" w:rsidRDefault="00D0734C">
                        <w:pPr>
                          <w:ind w:right="18"/>
                          <w:jc w:val="right"/>
                          <w:rPr>
                            <w:b/>
                            <w:sz w:val="14"/>
                          </w:rPr>
                        </w:pPr>
                        <w:r>
                          <w:rPr>
                            <w:b/>
                            <w:spacing w:val="-2"/>
                            <w:sz w:val="14"/>
                          </w:rPr>
                          <w:t>$'000</w:t>
                        </w:r>
                      </w:p>
                    </w:txbxContent>
                  </v:textbox>
                </v:shape>
                <v:shape id="Textbox 386" o:spid="_x0000_s1221" type="#_x0000_t202" style="position:absolute;left:245;top:6306;width:15176;height:16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7209B782" w14:textId="77777777" w:rsidR="0023423B" w:rsidRDefault="00D0734C">
                        <w:pPr>
                          <w:spacing w:before="9" w:line="157" w:lineRule="exact"/>
                          <w:rPr>
                            <w:b/>
                            <w:sz w:val="14"/>
                          </w:rPr>
                        </w:pPr>
                        <w:r>
                          <w:rPr>
                            <w:b/>
                            <w:spacing w:val="-2"/>
                            <w:sz w:val="14"/>
                          </w:rPr>
                          <w:t>Cash</w:t>
                        </w:r>
                        <w:r>
                          <w:rPr>
                            <w:b/>
                            <w:spacing w:val="2"/>
                            <w:sz w:val="14"/>
                          </w:rPr>
                          <w:t xml:space="preserve"> </w:t>
                        </w:r>
                        <w:r>
                          <w:rPr>
                            <w:b/>
                            <w:spacing w:val="-2"/>
                            <w:sz w:val="14"/>
                          </w:rPr>
                          <w:t>flows</w:t>
                        </w:r>
                        <w:r>
                          <w:rPr>
                            <w:b/>
                            <w:sz w:val="14"/>
                          </w:rPr>
                          <w:t xml:space="preserve"> </w:t>
                        </w:r>
                        <w:r>
                          <w:rPr>
                            <w:b/>
                            <w:spacing w:val="-2"/>
                            <w:sz w:val="14"/>
                          </w:rPr>
                          <w:t>from</w:t>
                        </w:r>
                        <w:r>
                          <w:rPr>
                            <w:b/>
                            <w:spacing w:val="2"/>
                            <w:sz w:val="14"/>
                          </w:rPr>
                          <w:t xml:space="preserve"> </w:t>
                        </w:r>
                        <w:r>
                          <w:rPr>
                            <w:b/>
                            <w:spacing w:val="-2"/>
                            <w:sz w:val="14"/>
                          </w:rPr>
                          <w:t>operating</w:t>
                        </w:r>
                        <w:r>
                          <w:rPr>
                            <w:b/>
                            <w:spacing w:val="-9"/>
                            <w:sz w:val="14"/>
                          </w:rPr>
                          <w:t xml:space="preserve"> </w:t>
                        </w:r>
                        <w:r>
                          <w:rPr>
                            <w:b/>
                            <w:spacing w:val="-2"/>
                            <w:sz w:val="14"/>
                          </w:rPr>
                          <w:t>activities</w:t>
                        </w:r>
                      </w:p>
                      <w:p w14:paraId="79D1E1AC" w14:textId="77777777" w:rsidR="0023423B" w:rsidRDefault="00D0734C">
                        <w:pPr>
                          <w:spacing w:line="187" w:lineRule="exact"/>
                          <w:ind w:left="163"/>
                          <w:rPr>
                            <w:rFonts w:ascii="Calibri"/>
                            <w:i/>
                            <w:sz w:val="16"/>
                          </w:rPr>
                        </w:pPr>
                        <w:r>
                          <w:rPr>
                            <w:rFonts w:ascii="Calibri"/>
                            <w:i/>
                            <w:spacing w:val="-2"/>
                            <w:sz w:val="16"/>
                          </w:rPr>
                          <w:t>Inflows:</w:t>
                        </w:r>
                      </w:p>
                      <w:p w14:paraId="03CB6F9C" w14:textId="77777777" w:rsidR="0023423B" w:rsidRDefault="00D0734C">
                        <w:pPr>
                          <w:spacing w:line="242" w:lineRule="auto"/>
                          <w:ind w:left="162" w:right="153" w:hanging="8"/>
                          <w:rPr>
                            <w:rFonts w:ascii="Microsoft Sans Serif"/>
                            <w:sz w:val="15"/>
                          </w:rPr>
                        </w:pPr>
                        <w:r>
                          <w:rPr>
                            <w:rFonts w:ascii="Microsoft Sans Serif"/>
                            <w:w w:val="90"/>
                            <w:sz w:val="15"/>
                          </w:rPr>
                          <w:t>Service appropriation receipts</w:t>
                        </w:r>
                        <w:r>
                          <w:rPr>
                            <w:rFonts w:ascii="Microsoft Sans Serif"/>
                            <w:spacing w:val="40"/>
                            <w:sz w:val="15"/>
                          </w:rPr>
                          <w:t xml:space="preserve"> </w:t>
                        </w:r>
                        <w:r>
                          <w:rPr>
                            <w:rFonts w:ascii="Microsoft Sans Serif"/>
                            <w:sz w:val="15"/>
                          </w:rPr>
                          <w:t>User charges and fees</w:t>
                        </w:r>
                      </w:p>
                      <w:p w14:paraId="2E856B58" w14:textId="77777777" w:rsidR="0023423B" w:rsidRDefault="00D0734C">
                        <w:pPr>
                          <w:spacing w:line="244" w:lineRule="auto"/>
                          <w:ind w:left="158" w:right="65" w:firstLine="2"/>
                          <w:rPr>
                            <w:rFonts w:ascii="Microsoft Sans Serif"/>
                            <w:sz w:val="15"/>
                          </w:rPr>
                        </w:pPr>
                        <w:r>
                          <w:rPr>
                            <w:rFonts w:ascii="Microsoft Sans Serif"/>
                            <w:spacing w:val="-4"/>
                            <w:sz w:val="15"/>
                          </w:rPr>
                          <w:t>Grants and other contributions</w:t>
                        </w:r>
                        <w:r>
                          <w:rPr>
                            <w:rFonts w:ascii="Microsoft Sans Serif"/>
                            <w:spacing w:val="40"/>
                            <w:sz w:val="15"/>
                          </w:rPr>
                          <w:t xml:space="preserve"> </w:t>
                        </w:r>
                        <w:r>
                          <w:rPr>
                            <w:rFonts w:ascii="Microsoft Sans Serif"/>
                            <w:spacing w:val="-6"/>
                            <w:sz w:val="15"/>
                          </w:rPr>
                          <w:t>GST</w:t>
                        </w:r>
                        <w:r>
                          <w:rPr>
                            <w:rFonts w:ascii="Microsoft Sans Serif"/>
                            <w:spacing w:val="-4"/>
                            <w:sz w:val="15"/>
                          </w:rPr>
                          <w:t xml:space="preserve"> </w:t>
                        </w:r>
                        <w:r>
                          <w:rPr>
                            <w:rFonts w:ascii="Microsoft Sans Serif"/>
                            <w:spacing w:val="-6"/>
                            <w:sz w:val="15"/>
                          </w:rPr>
                          <w:t>input</w:t>
                        </w:r>
                        <w:r>
                          <w:rPr>
                            <w:rFonts w:ascii="Microsoft Sans Serif"/>
                            <w:spacing w:val="-4"/>
                            <w:sz w:val="15"/>
                          </w:rPr>
                          <w:t xml:space="preserve"> </w:t>
                        </w:r>
                        <w:r>
                          <w:rPr>
                            <w:rFonts w:ascii="Microsoft Sans Serif"/>
                            <w:spacing w:val="-6"/>
                            <w:sz w:val="15"/>
                          </w:rPr>
                          <w:t>tax</w:t>
                        </w:r>
                        <w:r>
                          <w:rPr>
                            <w:rFonts w:ascii="Microsoft Sans Serif"/>
                            <w:spacing w:val="-4"/>
                            <w:sz w:val="15"/>
                          </w:rPr>
                          <w:t xml:space="preserve"> </w:t>
                        </w:r>
                        <w:r>
                          <w:rPr>
                            <w:rFonts w:ascii="Microsoft Sans Serif"/>
                            <w:spacing w:val="-6"/>
                            <w:sz w:val="15"/>
                          </w:rPr>
                          <w:t>credits</w:t>
                        </w:r>
                        <w:r>
                          <w:rPr>
                            <w:rFonts w:ascii="Microsoft Sans Serif"/>
                            <w:spacing w:val="-4"/>
                            <w:sz w:val="15"/>
                          </w:rPr>
                          <w:t xml:space="preserve"> </w:t>
                        </w:r>
                        <w:r>
                          <w:rPr>
                            <w:rFonts w:ascii="Microsoft Sans Serif"/>
                            <w:spacing w:val="-6"/>
                            <w:sz w:val="15"/>
                          </w:rPr>
                          <w:t>from</w:t>
                        </w:r>
                        <w:r>
                          <w:rPr>
                            <w:rFonts w:ascii="Microsoft Sans Serif"/>
                            <w:spacing w:val="-4"/>
                            <w:sz w:val="15"/>
                          </w:rPr>
                          <w:t xml:space="preserve"> </w:t>
                        </w:r>
                        <w:r>
                          <w:rPr>
                            <w:rFonts w:ascii="Microsoft Sans Serif"/>
                            <w:spacing w:val="-6"/>
                            <w:sz w:val="15"/>
                          </w:rPr>
                          <w:t>ATO</w:t>
                        </w:r>
                        <w:r>
                          <w:rPr>
                            <w:rFonts w:ascii="Microsoft Sans Serif"/>
                            <w:spacing w:val="40"/>
                            <w:sz w:val="15"/>
                          </w:rPr>
                          <w:t xml:space="preserve"> </w:t>
                        </w:r>
                        <w:r>
                          <w:rPr>
                            <w:rFonts w:ascii="Microsoft Sans Serif"/>
                            <w:spacing w:val="-4"/>
                            <w:sz w:val="15"/>
                          </w:rPr>
                          <w:t>GST collected from customers</w:t>
                        </w:r>
                        <w:r>
                          <w:rPr>
                            <w:rFonts w:ascii="Microsoft Sans Serif"/>
                            <w:spacing w:val="40"/>
                            <w:sz w:val="15"/>
                          </w:rPr>
                          <w:t xml:space="preserve"> </w:t>
                        </w:r>
                        <w:proofErr w:type="gramStart"/>
                        <w:r>
                          <w:rPr>
                            <w:rFonts w:ascii="Microsoft Sans Serif"/>
                            <w:spacing w:val="-2"/>
                            <w:sz w:val="15"/>
                          </w:rPr>
                          <w:t>Other</w:t>
                        </w:r>
                        <w:proofErr w:type="gramEnd"/>
                      </w:p>
                      <w:p w14:paraId="4F73E73C" w14:textId="77777777" w:rsidR="0023423B" w:rsidRDefault="00D0734C">
                        <w:pPr>
                          <w:spacing w:line="177" w:lineRule="exact"/>
                          <w:ind w:left="162"/>
                          <w:rPr>
                            <w:rFonts w:ascii="Calibri"/>
                            <w:i/>
                            <w:sz w:val="16"/>
                          </w:rPr>
                        </w:pPr>
                        <w:r>
                          <w:rPr>
                            <w:rFonts w:ascii="Calibri"/>
                            <w:i/>
                            <w:spacing w:val="-2"/>
                            <w:sz w:val="16"/>
                          </w:rPr>
                          <w:t>Outflows:</w:t>
                        </w:r>
                      </w:p>
                      <w:p w14:paraId="2C7AC197" w14:textId="77777777" w:rsidR="0023423B" w:rsidRDefault="00D0734C">
                        <w:pPr>
                          <w:spacing w:line="244" w:lineRule="auto"/>
                          <w:ind w:left="160" w:right="860" w:hanging="8"/>
                          <w:rPr>
                            <w:rFonts w:ascii="Microsoft Sans Serif"/>
                            <w:sz w:val="15"/>
                          </w:rPr>
                        </w:pPr>
                        <w:r>
                          <w:rPr>
                            <w:rFonts w:ascii="Microsoft Sans Serif"/>
                            <w:sz w:val="15"/>
                          </w:rPr>
                          <w:t>Employee</w:t>
                        </w:r>
                        <w:r>
                          <w:rPr>
                            <w:rFonts w:ascii="Microsoft Sans Serif"/>
                            <w:spacing w:val="-10"/>
                            <w:sz w:val="15"/>
                          </w:rPr>
                          <w:t xml:space="preserve"> </w:t>
                        </w:r>
                        <w:r>
                          <w:rPr>
                            <w:rFonts w:ascii="Microsoft Sans Serif"/>
                            <w:sz w:val="15"/>
                          </w:rPr>
                          <w:t>expenses</w:t>
                        </w:r>
                        <w:r>
                          <w:rPr>
                            <w:rFonts w:ascii="Microsoft Sans Serif"/>
                            <w:spacing w:val="40"/>
                            <w:sz w:val="15"/>
                          </w:rPr>
                          <w:t xml:space="preserve"> </w:t>
                        </w:r>
                        <w:r>
                          <w:rPr>
                            <w:rFonts w:ascii="Microsoft Sans Serif"/>
                            <w:w w:val="90"/>
                            <w:sz w:val="15"/>
                          </w:rPr>
                          <w:t>Supplies and services</w:t>
                        </w:r>
                        <w:r>
                          <w:rPr>
                            <w:rFonts w:ascii="Microsoft Sans Serif"/>
                            <w:spacing w:val="40"/>
                            <w:sz w:val="15"/>
                          </w:rPr>
                          <w:t xml:space="preserve"> </w:t>
                        </w:r>
                        <w:r>
                          <w:rPr>
                            <w:rFonts w:ascii="Microsoft Sans Serif"/>
                            <w:spacing w:val="-4"/>
                            <w:sz w:val="15"/>
                          </w:rPr>
                          <w:t>Grants</w:t>
                        </w:r>
                        <w:r>
                          <w:rPr>
                            <w:rFonts w:ascii="Microsoft Sans Serif"/>
                            <w:spacing w:val="-8"/>
                            <w:sz w:val="15"/>
                          </w:rPr>
                          <w:t xml:space="preserve"> </w:t>
                        </w:r>
                        <w:r>
                          <w:rPr>
                            <w:rFonts w:ascii="Microsoft Sans Serif"/>
                            <w:spacing w:val="-4"/>
                            <w:sz w:val="15"/>
                          </w:rPr>
                          <w:t>and</w:t>
                        </w:r>
                        <w:r>
                          <w:rPr>
                            <w:rFonts w:ascii="Microsoft Sans Serif"/>
                            <w:spacing w:val="-6"/>
                            <w:sz w:val="15"/>
                          </w:rPr>
                          <w:t xml:space="preserve"> </w:t>
                        </w:r>
                        <w:r>
                          <w:rPr>
                            <w:rFonts w:ascii="Microsoft Sans Serif"/>
                            <w:spacing w:val="-4"/>
                            <w:sz w:val="15"/>
                          </w:rPr>
                          <w:t>subsidies</w:t>
                        </w:r>
                        <w:r>
                          <w:rPr>
                            <w:rFonts w:ascii="Microsoft Sans Serif"/>
                            <w:spacing w:val="40"/>
                            <w:sz w:val="15"/>
                          </w:rPr>
                          <w:t xml:space="preserve"> </w:t>
                        </w:r>
                        <w:r>
                          <w:rPr>
                            <w:rFonts w:ascii="Microsoft Sans Serif"/>
                            <w:spacing w:val="-4"/>
                            <w:sz w:val="15"/>
                          </w:rPr>
                          <w:t>GST</w:t>
                        </w:r>
                        <w:r>
                          <w:rPr>
                            <w:rFonts w:ascii="Microsoft Sans Serif"/>
                            <w:spacing w:val="-6"/>
                            <w:sz w:val="15"/>
                          </w:rPr>
                          <w:t xml:space="preserve"> </w:t>
                        </w:r>
                        <w:r>
                          <w:rPr>
                            <w:rFonts w:ascii="Microsoft Sans Serif"/>
                            <w:spacing w:val="-4"/>
                            <w:sz w:val="15"/>
                          </w:rPr>
                          <w:t>paid</w:t>
                        </w:r>
                        <w:r>
                          <w:rPr>
                            <w:rFonts w:ascii="Microsoft Sans Serif"/>
                            <w:spacing w:val="-6"/>
                            <w:sz w:val="15"/>
                          </w:rPr>
                          <w:t xml:space="preserve"> </w:t>
                        </w:r>
                        <w:r>
                          <w:rPr>
                            <w:rFonts w:ascii="Microsoft Sans Serif"/>
                            <w:spacing w:val="-4"/>
                            <w:sz w:val="15"/>
                          </w:rPr>
                          <w:t>to</w:t>
                        </w:r>
                        <w:r>
                          <w:rPr>
                            <w:rFonts w:ascii="Microsoft Sans Serif"/>
                            <w:spacing w:val="-6"/>
                            <w:sz w:val="15"/>
                          </w:rPr>
                          <w:t xml:space="preserve"> </w:t>
                        </w:r>
                        <w:r>
                          <w:rPr>
                            <w:rFonts w:ascii="Microsoft Sans Serif"/>
                            <w:spacing w:val="-4"/>
                            <w:sz w:val="15"/>
                          </w:rPr>
                          <w:t>suppliers</w:t>
                        </w:r>
                        <w:r>
                          <w:rPr>
                            <w:rFonts w:ascii="Microsoft Sans Serif"/>
                            <w:spacing w:val="40"/>
                            <w:sz w:val="15"/>
                          </w:rPr>
                          <w:t xml:space="preserve"> </w:t>
                        </w:r>
                        <w:r>
                          <w:rPr>
                            <w:rFonts w:ascii="Microsoft Sans Serif"/>
                            <w:spacing w:val="-2"/>
                            <w:sz w:val="15"/>
                          </w:rPr>
                          <w:t>GST</w:t>
                        </w:r>
                        <w:r>
                          <w:rPr>
                            <w:rFonts w:ascii="Microsoft Sans Serif"/>
                            <w:spacing w:val="-10"/>
                            <w:sz w:val="15"/>
                          </w:rPr>
                          <w:t xml:space="preserve"> </w:t>
                        </w:r>
                        <w:r>
                          <w:rPr>
                            <w:rFonts w:ascii="Microsoft Sans Serif"/>
                            <w:spacing w:val="-2"/>
                            <w:sz w:val="15"/>
                          </w:rPr>
                          <w:t>remitted</w:t>
                        </w:r>
                        <w:r>
                          <w:rPr>
                            <w:rFonts w:ascii="Microsoft Sans Serif"/>
                            <w:spacing w:val="-8"/>
                            <w:sz w:val="15"/>
                          </w:rPr>
                          <w:t xml:space="preserve"> </w:t>
                        </w:r>
                        <w:r>
                          <w:rPr>
                            <w:rFonts w:ascii="Microsoft Sans Serif"/>
                            <w:spacing w:val="-2"/>
                            <w:sz w:val="15"/>
                          </w:rPr>
                          <w:t>to</w:t>
                        </w:r>
                        <w:r>
                          <w:rPr>
                            <w:rFonts w:ascii="Microsoft Sans Serif"/>
                            <w:spacing w:val="-8"/>
                            <w:sz w:val="15"/>
                          </w:rPr>
                          <w:t xml:space="preserve"> </w:t>
                        </w:r>
                        <w:r>
                          <w:rPr>
                            <w:rFonts w:ascii="Microsoft Sans Serif"/>
                            <w:spacing w:val="-2"/>
                            <w:sz w:val="15"/>
                          </w:rPr>
                          <w:t>ATO</w:t>
                        </w:r>
                        <w:r>
                          <w:rPr>
                            <w:rFonts w:ascii="Microsoft Sans Serif"/>
                            <w:spacing w:val="40"/>
                            <w:sz w:val="15"/>
                          </w:rPr>
                          <w:t xml:space="preserve"> </w:t>
                        </w:r>
                        <w:r>
                          <w:rPr>
                            <w:rFonts w:ascii="Microsoft Sans Serif"/>
                            <w:spacing w:val="-2"/>
                            <w:sz w:val="15"/>
                          </w:rPr>
                          <w:t>Other</w:t>
                        </w:r>
                      </w:p>
                    </w:txbxContent>
                  </v:textbox>
                </v:shape>
                <v:shape id="Textbox 387" o:spid="_x0000_s1222" type="#_x0000_t202" style="position:absolute;left:21188;top:8417;width:2407;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42ACEB63" w14:textId="77777777" w:rsidR="0023423B" w:rsidRDefault="00D0734C">
                        <w:pPr>
                          <w:spacing w:before="12"/>
                          <w:ind w:left="43"/>
                          <w:rPr>
                            <w:rFonts w:ascii="Microsoft Sans Serif"/>
                            <w:sz w:val="15"/>
                          </w:rPr>
                        </w:pPr>
                        <w:r>
                          <w:rPr>
                            <w:rFonts w:ascii="Microsoft Sans Serif"/>
                            <w:spacing w:val="-2"/>
                            <w:w w:val="95"/>
                            <w:sz w:val="15"/>
                          </w:rPr>
                          <w:t>26(1)</w:t>
                        </w:r>
                      </w:p>
                      <w:p w14:paraId="7ECEFE04" w14:textId="77777777" w:rsidR="0023423B" w:rsidRDefault="00D0734C">
                        <w:pPr>
                          <w:spacing w:before="2"/>
                          <w:rPr>
                            <w:rFonts w:ascii="Microsoft Sans Serif"/>
                            <w:sz w:val="15"/>
                          </w:rPr>
                        </w:pPr>
                        <w:r>
                          <w:rPr>
                            <w:rFonts w:ascii="Microsoft Sans Serif"/>
                            <w:spacing w:val="-6"/>
                            <w:sz w:val="15"/>
                          </w:rPr>
                          <w:t>26(m)</w:t>
                        </w:r>
                      </w:p>
                    </w:txbxContent>
                  </v:textbox>
                </v:shape>
                <v:shape id="Textbox 388" o:spid="_x0000_s1223" type="#_x0000_t202" style="position:absolute;left:32419;top:8440;width:4000;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586A9B42" w14:textId="77777777" w:rsidR="0023423B" w:rsidRDefault="00D0734C">
                        <w:pPr>
                          <w:spacing w:before="12"/>
                          <w:ind w:right="19"/>
                          <w:jc w:val="right"/>
                          <w:rPr>
                            <w:rFonts w:ascii="Microsoft Sans Serif"/>
                            <w:sz w:val="15"/>
                          </w:rPr>
                        </w:pPr>
                        <w:r>
                          <w:rPr>
                            <w:rFonts w:ascii="Microsoft Sans Serif"/>
                            <w:spacing w:val="-2"/>
                            <w:w w:val="90"/>
                            <w:sz w:val="15"/>
                          </w:rPr>
                          <w:t>3,118,097</w:t>
                        </w:r>
                      </w:p>
                      <w:p w14:paraId="0CD307F3" w14:textId="77777777" w:rsidR="0023423B" w:rsidRDefault="00D0734C">
                        <w:pPr>
                          <w:spacing w:before="3"/>
                          <w:ind w:right="18"/>
                          <w:jc w:val="right"/>
                          <w:rPr>
                            <w:rFonts w:ascii="Microsoft Sans Serif"/>
                            <w:sz w:val="15"/>
                          </w:rPr>
                        </w:pPr>
                        <w:r>
                          <w:rPr>
                            <w:rFonts w:ascii="Microsoft Sans Serif"/>
                            <w:spacing w:val="-2"/>
                            <w:sz w:val="15"/>
                          </w:rPr>
                          <w:t>193,286</w:t>
                        </w:r>
                      </w:p>
                      <w:p w14:paraId="16E4A802" w14:textId="77777777" w:rsidR="0023423B" w:rsidRDefault="00D0734C">
                        <w:pPr>
                          <w:spacing w:before="3"/>
                          <w:ind w:right="18"/>
                          <w:jc w:val="right"/>
                          <w:rPr>
                            <w:rFonts w:ascii="Microsoft Sans Serif"/>
                            <w:sz w:val="15"/>
                          </w:rPr>
                        </w:pPr>
                        <w:r>
                          <w:rPr>
                            <w:rFonts w:ascii="Microsoft Sans Serif"/>
                            <w:spacing w:val="-2"/>
                            <w:sz w:val="15"/>
                          </w:rPr>
                          <w:t>10,525</w:t>
                        </w:r>
                      </w:p>
                    </w:txbxContent>
                  </v:textbox>
                </v:shape>
                <v:shape id="Textbox 389" o:spid="_x0000_s1224" type="#_x0000_t202" style="position:absolute;left:21315;top:17194;width:2191;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7E326680" w14:textId="77777777" w:rsidR="0023423B" w:rsidRDefault="00D0734C">
                        <w:pPr>
                          <w:spacing w:before="12"/>
                          <w:rPr>
                            <w:rFonts w:ascii="Microsoft Sans Serif"/>
                            <w:sz w:val="15"/>
                          </w:rPr>
                        </w:pPr>
                        <w:r>
                          <w:rPr>
                            <w:rFonts w:ascii="Microsoft Sans Serif"/>
                            <w:spacing w:val="-5"/>
                            <w:sz w:val="15"/>
                          </w:rPr>
                          <w:t>26(n)</w:t>
                        </w:r>
                      </w:p>
                    </w:txbxContent>
                  </v:textbox>
                </v:shape>
                <v:shape id="Textbox 390" o:spid="_x0000_s1225" type="#_x0000_t202" style="position:absolute;left:32129;top:13934;width:4629;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1F3F51BA" w14:textId="77777777" w:rsidR="0023423B" w:rsidRDefault="00D0734C">
                        <w:pPr>
                          <w:spacing w:before="12"/>
                          <w:ind w:right="67"/>
                          <w:jc w:val="right"/>
                          <w:rPr>
                            <w:rFonts w:ascii="Microsoft Sans Serif"/>
                            <w:sz w:val="15"/>
                          </w:rPr>
                        </w:pPr>
                        <w:r>
                          <w:rPr>
                            <w:rFonts w:ascii="Microsoft Sans Serif"/>
                            <w:spacing w:val="-2"/>
                            <w:sz w:val="15"/>
                          </w:rPr>
                          <w:t>39,077</w:t>
                        </w:r>
                      </w:p>
                      <w:p w14:paraId="5B2F0E6E" w14:textId="77777777" w:rsidR="0023423B" w:rsidRDefault="0023423B">
                        <w:pPr>
                          <w:spacing w:before="4"/>
                          <w:rPr>
                            <w:rFonts w:ascii="Microsoft Sans Serif"/>
                            <w:sz w:val="15"/>
                          </w:rPr>
                        </w:pPr>
                      </w:p>
                      <w:p w14:paraId="37498534" w14:textId="77777777" w:rsidR="0023423B" w:rsidRDefault="00D0734C">
                        <w:pPr>
                          <w:spacing w:before="1"/>
                          <w:ind w:right="26"/>
                          <w:jc w:val="right"/>
                          <w:rPr>
                            <w:rFonts w:ascii="Microsoft Sans Serif"/>
                            <w:sz w:val="15"/>
                          </w:rPr>
                        </w:pPr>
                        <w:r>
                          <w:rPr>
                            <w:rFonts w:ascii="Microsoft Sans Serif"/>
                            <w:spacing w:val="-2"/>
                            <w:w w:val="90"/>
                            <w:sz w:val="15"/>
                          </w:rPr>
                          <w:t>(2,716,312)</w:t>
                        </w:r>
                      </w:p>
                      <w:p w14:paraId="1A87DD4E" w14:textId="77777777" w:rsidR="0023423B" w:rsidRDefault="00D0734C">
                        <w:pPr>
                          <w:spacing w:before="4"/>
                          <w:ind w:right="21"/>
                          <w:jc w:val="right"/>
                          <w:rPr>
                            <w:rFonts w:ascii="Microsoft Sans Serif"/>
                            <w:sz w:val="15"/>
                          </w:rPr>
                        </w:pPr>
                        <w:r>
                          <w:rPr>
                            <w:rFonts w:ascii="Microsoft Sans Serif"/>
                            <w:spacing w:val="-2"/>
                            <w:sz w:val="15"/>
                          </w:rPr>
                          <w:t>(478,638)</w:t>
                        </w:r>
                      </w:p>
                      <w:p w14:paraId="6941C2C3" w14:textId="77777777" w:rsidR="0023423B" w:rsidRDefault="00D0734C">
                        <w:pPr>
                          <w:spacing w:before="3"/>
                          <w:ind w:right="18"/>
                          <w:jc w:val="right"/>
                          <w:rPr>
                            <w:rFonts w:ascii="Microsoft Sans Serif"/>
                            <w:sz w:val="15"/>
                          </w:rPr>
                        </w:pPr>
                        <w:r>
                          <w:rPr>
                            <w:rFonts w:ascii="Microsoft Sans Serif"/>
                            <w:spacing w:val="-2"/>
                            <w:sz w:val="15"/>
                          </w:rPr>
                          <w:t>(29,663)</w:t>
                        </w:r>
                      </w:p>
                    </w:txbxContent>
                  </v:textbox>
                </v:shape>
                <v:shape id="Textbox 391" o:spid="_x0000_s1226" type="#_x0000_t202" style="position:absolute;left:274;top:22840;width:21063;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2CC1FE27" w14:textId="502A1FDA" w:rsidR="0023423B" w:rsidRDefault="00D0734C">
                        <w:pPr>
                          <w:spacing w:before="9"/>
                          <w:rPr>
                            <w:b/>
                            <w:sz w:val="14"/>
                          </w:rPr>
                        </w:pPr>
                        <w:r>
                          <w:rPr>
                            <w:b/>
                            <w:spacing w:val="-2"/>
                            <w:sz w:val="14"/>
                          </w:rPr>
                          <w:t>Net cash</w:t>
                        </w:r>
                        <w:r>
                          <w:rPr>
                            <w:b/>
                            <w:spacing w:val="5"/>
                            <w:sz w:val="14"/>
                          </w:rPr>
                          <w:t xml:space="preserve"> </w:t>
                        </w:r>
                        <w:r>
                          <w:rPr>
                            <w:b/>
                            <w:spacing w:val="-2"/>
                            <w:sz w:val="14"/>
                          </w:rPr>
                          <w:t>provided</w:t>
                        </w:r>
                        <w:r>
                          <w:rPr>
                            <w:b/>
                            <w:spacing w:val="6"/>
                            <w:sz w:val="14"/>
                          </w:rPr>
                          <w:t xml:space="preserve"> </w:t>
                        </w:r>
                        <w:r>
                          <w:rPr>
                            <w:b/>
                            <w:spacing w:val="-2"/>
                            <w:sz w:val="14"/>
                          </w:rPr>
                          <w:t>by</w:t>
                        </w:r>
                        <w:proofErr w:type="gramStart"/>
                        <w:r w:rsidR="007F08E3">
                          <w:rPr>
                            <w:b/>
                            <w:spacing w:val="-2"/>
                            <w:sz w:val="14"/>
                          </w:rPr>
                          <w:t>/</w:t>
                        </w:r>
                        <w:r>
                          <w:rPr>
                            <w:b/>
                            <w:spacing w:val="-2"/>
                            <w:sz w:val="14"/>
                          </w:rPr>
                          <w:t>(</w:t>
                        </w:r>
                        <w:proofErr w:type="gramEnd"/>
                        <w:r>
                          <w:rPr>
                            <w:b/>
                            <w:spacing w:val="-2"/>
                            <w:sz w:val="14"/>
                          </w:rPr>
                          <w:t>used in) operating</w:t>
                        </w:r>
                        <w:r>
                          <w:rPr>
                            <w:b/>
                            <w:spacing w:val="-1"/>
                            <w:sz w:val="14"/>
                          </w:rPr>
                          <w:t xml:space="preserve"> </w:t>
                        </w:r>
                        <w:r>
                          <w:rPr>
                            <w:b/>
                            <w:spacing w:val="-2"/>
                            <w:sz w:val="14"/>
                          </w:rPr>
                          <w:t>activities</w:t>
                        </w:r>
                      </w:p>
                    </w:txbxContent>
                  </v:textbox>
                </v:shape>
                <v:shape id="Textbox 392" o:spid="_x0000_s1227" type="#_x0000_t202" style="position:absolute;left:31333;top:8417;width:21742;height:15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139093A1" w14:textId="77777777" w:rsidR="0023423B" w:rsidRDefault="00D0734C">
                        <w:pPr>
                          <w:tabs>
                            <w:tab w:val="left" w:pos="1313"/>
                          </w:tabs>
                          <w:spacing w:before="14"/>
                          <w:ind w:right="102"/>
                          <w:jc w:val="right"/>
                          <w:rPr>
                            <w:rFonts w:ascii="Microsoft Sans Serif"/>
                            <w:sz w:val="15"/>
                          </w:rPr>
                        </w:pPr>
                        <w:r>
                          <w:rPr>
                            <w:rFonts w:ascii="Microsoft Sans Serif"/>
                            <w:spacing w:val="-2"/>
                            <w:sz w:val="15"/>
                          </w:rPr>
                          <w:t>3,306,907</w:t>
                        </w:r>
                        <w:r>
                          <w:rPr>
                            <w:rFonts w:ascii="Microsoft Sans Serif"/>
                            <w:sz w:val="15"/>
                          </w:rPr>
                          <w:tab/>
                        </w:r>
                        <w:r>
                          <w:rPr>
                            <w:rFonts w:ascii="Microsoft Sans Serif"/>
                            <w:spacing w:val="-2"/>
                            <w:sz w:val="15"/>
                          </w:rPr>
                          <w:t>188,810</w:t>
                        </w:r>
                      </w:p>
                      <w:p w14:paraId="2C7C4528" w14:textId="77777777" w:rsidR="0023423B" w:rsidRDefault="00D0734C">
                        <w:pPr>
                          <w:tabs>
                            <w:tab w:val="left" w:pos="2895"/>
                          </w:tabs>
                          <w:spacing w:before="4"/>
                          <w:ind w:left="1615"/>
                          <w:rPr>
                            <w:rFonts w:ascii="Microsoft Sans Serif"/>
                            <w:sz w:val="15"/>
                          </w:rPr>
                        </w:pPr>
                        <w:r>
                          <w:rPr>
                            <w:b/>
                            <w:spacing w:val="-2"/>
                            <w:sz w:val="14"/>
                          </w:rPr>
                          <w:t>221,283</w:t>
                        </w:r>
                        <w:r>
                          <w:rPr>
                            <w:b/>
                            <w:sz w:val="14"/>
                          </w:rPr>
                          <w:tab/>
                        </w:r>
                        <w:r>
                          <w:rPr>
                            <w:rFonts w:ascii="Microsoft Sans Serif"/>
                            <w:spacing w:val="-2"/>
                            <w:sz w:val="15"/>
                          </w:rPr>
                          <w:t>27,997</w:t>
                        </w:r>
                      </w:p>
                      <w:p w14:paraId="3675D5D1" w14:textId="77777777" w:rsidR="0023423B" w:rsidRDefault="00D0734C">
                        <w:pPr>
                          <w:tabs>
                            <w:tab w:val="left" w:pos="2977"/>
                          </w:tabs>
                          <w:spacing w:before="3"/>
                          <w:ind w:left="1696"/>
                          <w:rPr>
                            <w:rFonts w:ascii="Microsoft Sans Serif"/>
                            <w:sz w:val="15"/>
                          </w:rPr>
                        </w:pPr>
                        <w:r>
                          <w:rPr>
                            <w:rFonts w:ascii="Microsoft Sans Serif"/>
                            <w:spacing w:val="-2"/>
                            <w:sz w:val="15"/>
                          </w:rPr>
                          <w:t>13,912</w:t>
                        </w:r>
                        <w:r>
                          <w:rPr>
                            <w:rFonts w:ascii="Microsoft Sans Serif"/>
                            <w:sz w:val="15"/>
                          </w:rPr>
                          <w:tab/>
                        </w:r>
                        <w:r>
                          <w:rPr>
                            <w:rFonts w:ascii="Microsoft Sans Serif"/>
                            <w:spacing w:val="-2"/>
                            <w:sz w:val="15"/>
                          </w:rPr>
                          <w:t>3,387</w:t>
                        </w:r>
                      </w:p>
                      <w:p w14:paraId="619874F0" w14:textId="77777777" w:rsidR="0023423B" w:rsidRDefault="00D0734C">
                        <w:pPr>
                          <w:tabs>
                            <w:tab w:val="left" w:pos="2898"/>
                          </w:tabs>
                          <w:spacing w:before="2"/>
                          <w:ind w:left="1698"/>
                          <w:rPr>
                            <w:rFonts w:ascii="Microsoft Sans Serif"/>
                            <w:sz w:val="15"/>
                          </w:rPr>
                        </w:pPr>
                        <w:r>
                          <w:rPr>
                            <w:rFonts w:ascii="Microsoft Sans Serif"/>
                            <w:spacing w:val="-2"/>
                            <w:sz w:val="15"/>
                          </w:rPr>
                          <w:t>91,201</w:t>
                        </w:r>
                        <w:r>
                          <w:rPr>
                            <w:rFonts w:ascii="Microsoft Sans Serif"/>
                            <w:sz w:val="15"/>
                          </w:rPr>
                          <w:tab/>
                        </w:r>
                        <w:r>
                          <w:rPr>
                            <w:rFonts w:ascii="Microsoft Sans Serif"/>
                            <w:spacing w:val="-2"/>
                            <w:sz w:val="15"/>
                          </w:rPr>
                          <w:t>91,201</w:t>
                        </w:r>
                      </w:p>
                      <w:p w14:paraId="30CAF600" w14:textId="77777777" w:rsidR="0023423B" w:rsidRDefault="00D0734C">
                        <w:pPr>
                          <w:tabs>
                            <w:tab w:val="left" w:pos="2895"/>
                          </w:tabs>
                          <w:spacing w:before="3"/>
                          <w:ind w:left="1695"/>
                          <w:rPr>
                            <w:rFonts w:ascii="Microsoft Sans Serif"/>
                            <w:sz w:val="15"/>
                          </w:rPr>
                        </w:pPr>
                        <w:r>
                          <w:rPr>
                            <w:rFonts w:ascii="Microsoft Sans Serif"/>
                            <w:spacing w:val="-2"/>
                            <w:sz w:val="15"/>
                          </w:rPr>
                          <w:t>20,407</w:t>
                        </w:r>
                        <w:r>
                          <w:rPr>
                            <w:rFonts w:ascii="Microsoft Sans Serif"/>
                            <w:sz w:val="15"/>
                          </w:rPr>
                          <w:tab/>
                        </w:r>
                        <w:r>
                          <w:rPr>
                            <w:rFonts w:ascii="Microsoft Sans Serif"/>
                            <w:spacing w:val="-2"/>
                            <w:sz w:val="15"/>
                          </w:rPr>
                          <w:t>20,407</w:t>
                        </w:r>
                      </w:p>
                      <w:p w14:paraId="754C3D88" w14:textId="77777777" w:rsidR="0023423B" w:rsidRDefault="00D0734C">
                        <w:pPr>
                          <w:tabs>
                            <w:tab w:val="left" w:pos="2851"/>
                          </w:tabs>
                          <w:spacing w:before="3"/>
                          <w:ind w:left="1695"/>
                          <w:rPr>
                            <w:rFonts w:ascii="Microsoft Sans Serif"/>
                            <w:sz w:val="15"/>
                          </w:rPr>
                        </w:pPr>
                        <w:r>
                          <w:rPr>
                            <w:rFonts w:ascii="Microsoft Sans Serif"/>
                            <w:spacing w:val="-2"/>
                            <w:sz w:val="15"/>
                          </w:rPr>
                          <w:t>27,858</w:t>
                        </w:r>
                        <w:r>
                          <w:rPr>
                            <w:rFonts w:ascii="Microsoft Sans Serif"/>
                            <w:sz w:val="15"/>
                          </w:rPr>
                          <w:tab/>
                        </w:r>
                        <w:r>
                          <w:rPr>
                            <w:rFonts w:ascii="Microsoft Sans Serif"/>
                            <w:spacing w:val="-2"/>
                            <w:sz w:val="15"/>
                          </w:rPr>
                          <w:t>(11,219)</w:t>
                        </w:r>
                      </w:p>
                      <w:p w14:paraId="08E17AF4" w14:textId="77777777" w:rsidR="0023423B" w:rsidRDefault="0023423B">
                        <w:pPr>
                          <w:spacing w:before="6"/>
                          <w:rPr>
                            <w:rFonts w:ascii="Microsoft Sans Serif"/>
                            <w:sz w:val="15"/>
                          </w:rPr>
                        </w:pPr>
                      </w:p>
                      <w:p w14:paraId="4D368F86" w14:textId="77777777" w:rsidR="0023423B" w:rsidRDefault="00D0734C">
                        <w:pPr>
                          <w:tabs>
                            <w:tab w:val="left" w:pos="1388"/>
                          </w:tabs>
                          <w:ind w:right="50"/>
                          <w:jc w:val="right"/>
                          <w:rPr>
                            <w:rFonts w:ascii="Microsoft Sans Serif"/>
                            <w:sz w:val="15"/>
                          </w:rPr>
                        </w:pPr>
                        <w:r>
                          <w:rPr>
                            <w:rFonts w:ascii="Microsoft Sans Serif"/>
                            <w:spacing w:val="-2"/>
                            <w:sz w:val="15"/>
                          </w:rPr>
                          <w:t>(2,742,888)</w:t>
                        </w:r>
                        <w:r>
                          <w:rPr>
                            <w:rFonts w:ascii="Microsoft Sans Serif"/>
                            <w:sz w:val="15"/>
                          </w:rPr>
                          <w:tab/>
                        </w:r>
                        <w:r>
                          <w:rPr>
                            <w:rFonts w:ascii="Microsoft Sans Serif"/>
                            <w:spacing w:val="-2"/>
                            <w:sz w:val="15"/>
                          </w:rPr>
                          <w:t>(26,576)</w:t>
                        </w:r>
                      </w:p>
                      <w:p w14:paraId="412CD9F4" w14:textId="77777777" w:rsidR="0023423B" w:rsidRDefault="00D0734C">
                        <w:pPr>
                          <w:tabs>
                            <w:tab w:val="left" w:pos="1202"/>
                          </w:tabs>
                          <w:spacing w:before="4"/>
                          <w:ind w:right="50"/>
                          <w:jc w:val="right"/>
                          <w:rPr>
                            <w:rFonts w:ascii="Microsoft Sans Serif"/>
                            <w:sz w:val="15"/>
                          </w:rPr>
                        </w:pPr>
                        <w:r>
                          <w:rPr>
                            <w:rFonts w:ascii="Microsoft Sans Serif"/>
                            <w:spacing w:val="-2"/>
                            <w:sz w:val="15"/>
                          </w:rPr>
                          <w:t>(584,104)</w:t>
                        </w:r>
                        <w:r>
                          <w:rPr>
                            <w:rFonts w:ascii="Microsoft Sans Serif"/>
                            <w:sz w:val="15"/>
                          </w:rPr>
                          <w:tab/>
                        </w:r>
                        <w:r>
                          <w:rPr>
                            <w:rFonts w:ascii="Microsoft Sans Serif"/>
                            <w:spacing w:val="-2"/>
                            <w:sz w:val="15"/>
                          </w:rPr>
                          <w:t>(105,466)</w:t>
                        </w:r>
                      </w:p>
                      <w:p w14:paraId="70B22A0C" w14:textId="77777777" w:rsidR="0023423B" w:rsidRDefault="00D0734C">
                        <w:pPr>
                          <w:spacing w:before="7"/>
                          <w:ind w:left="1661"/>
                          <w:rPr>
                            <w:b/>
                            <w:sz w:val="14"/>
                          </w:rPr>
                        </w:pPr>
                        <w:r>
                          <w:rPr>
                            <w:b/>
                            <w:spacing w:val="-2"/>
                            <w:sz w:val="14"/>
                          </w:rPr>
                          <w:t>(34,454)</w:t>
                        </w:r>
                      </w:p>
                      <w:p w14:paraId="7E040857" w14:textId="77777777" w:rsidR="0023423B" w:rsidRDefault="00D0734C">
                        <w:pPr>
                          <w:tabs>
                            <w:tab w:val="left" w:pos="1203"/>
                          </w:tabs>
                          <w:spacing w:before="8"/>
                          <w:ind w:right="46"/>
                          <w:jc w:val="right"/>
                          <w:rPr>
                            <w:rFonts w:ascii="Microsoft Sans Serif"/>
                            <w:sz w:val="15"/>
                          </w:rPr>
                        </w:pPr>
                        <w:r>
                          <w:rPr>
                            <w:rFonts w:ascii="Microsoft Sans Serif"/>
                            <w:spacing w:val="-2"/>
                            <w:sz w:val="15"/>
                          </w:rPr>
                          <w:t>(92,957)</w:t>
                        </w:r>
                        <w:r>
                          <w:rPr>
                            <w:rFonts w:ascii="Microsoft Sans Serif"/>
                            <w:sz w:val="15"/>
                          </w:rPr>
                          <w:tab/>
                        </w:r>
                        <w:r>
                          <w:rPr>
                            <w:rFonts w:ascii="Microsoft Sans Serif"/>
                            <w:spacing w:val="-2"/>
                            <w:sz w:val="15"/>
                          </w:rPr>
                          <w:t>(92,957)</w:t>
                        </w:r>
                      </w:p>
                      <w:p w14:paraId="7BC0E6B7" w14:textId="77777777" w:rsidR="0023423B" w:rsidRDefault="00D0734C">
                        <w:pPr>
                          <w:tabs>
                            <w:tab w:val="left" w:pos="1199"/>
                          </w:tabs>
                          <w:spacing w:before="3"/>
                          <w:ind w:right="46"/>
                          <w:jc w:val="right"/>
                          <w:rPr>
                            <w:rFonts w:ascii="Microsoft Sans Serif"/>
                            <w:sz w:val="15"/>
                          </w:rPr>
                        </w:pPr>
                        <w:r>
                          <w:rPr>
                            <w:rFonts w:ascii="Microsoft Sans Serif"/>
                            <w:spacing w:val="-2"/>
                            <w:sz w:val="15"/>
                          </w:rPr>
                          <w:t>(20,407)</w:t>
                        </w:r>
                        <w:r>
                          <w:rPr>
                            <w:rFonts w:ascii="Microsoft Sans Serif"/>
                            <w:sz w:val="15"/>
                          </w:rPr>
                          <w:tab/>
                        </w:r>
                        <w:r>
                          <w:rPr>
                            <w:rFonts w:ascii="Microsoft Sans Serif"/>
                            <w:spacing w:val="-2"/>
                            <w:sz w:val="15"/>
                          </w:rPr>
                          <w:t>(20,407)</w:t>
                        </w:r>
                      </w:p>
                      <w:p w14:paraId="325FF716" w14:textId="77777777" w:rsidR="0023423B" w:rsidRDefault="00D0734C">
                        <w:pPr>
                          <w:tabs>
                            <w:tab w:val="left" w:pos="316"/>
                            <w:tab w:val="left" w:pos="1651"/>
                            <w:tab w:val="left" w:pos="2982"/>
                          </w:tabs>
                          <w:spacing w:before="3"/>
                          <w:ind w:right="18"/>
                          <w:jc w:val="right"/>
                          <w:rPr>
                            <w:rFonts w:ascii="Microsoft Sans Serif"/>
                            <w:sz w:val="15"/>
                          </w:rPr>
                        </w:pPr>
                        <w:r>
                          <w:rPr>
                            <w:rFonts w:ascii="Times New Roman"/>
                            <w:sz w:val="15"/>
                            <w:u w:val="single"/>
                          </w:rPr>
                          <w:tab/>
                        </w:r>
                        <w:r>
                          <w:rPr>
                            <w:rFonts w:ascii="Microsoft Sans Serif"/>
                            <w:sz w:val="15"/>
                            <w:u w:val="single"/>
                          </w:rPr>
                          <w:t>(18,835)</w:t>
                        </w:r>
                        <w:r>
                          <w:rPr>
                            <w:rFonts w:ascii="Microsoft Sans Serif"/>
                            <w:spacing w:val="80"/>
                            <w:sz w:val="15"/>
                          </w:rPr>
                          <w:t xml:space="preserve"> </w:t>
                        </w:r>
                        <w:r>
                          <w:rPr>
                            <w:rFonts w:ascii="Times New Roman"/>
                            <w:sz w:val="15"/>
                            <w:u w:val="single"/>
                          </w:rPr>
                          <w:tab/>
                        </w:r>
                        <w:r>
                          <w:rPr>
                            <w:rFonts w:ascii="Microsoft Sans Serif"/>
                            <w:sz w:val="15"/>
                            <w:u w:val="single"/>
                          </w:rPr>
                          <w:t>(10,563)</w:t>
                        </w:r>
                        <w:r>
                          <w:rPr>
                            <w:rFonts w:ascii="Microsoft Sans Serif"/>
                            <w:spacing w:val="80"/>
                            <w:sz w:val="15"/>
                          </w:rPr>
                          <w:t xml:space="preserve"> </w:t>
                        </w:r>
                        <w:r>
                          <w:rPr>
                            <w:rFonts w:ascii="Times New Roman"/>
                            <w:sz w:val="15"/>
                            <w:u w:val="single"/>
                          </w:rPr>
                          <w:tab/>
                        </w:r>
                        <w:r>
                          <w:rPr>
                            <w:rFonts w:ascii="Microsoft Sans Serif"/>
                            <w:spacing w:val="-2"/>
                            <w:sz w:val="15"/>
                            <w:u w:val="single"/>
                          </w:rPr>
                          <w:t>8,272</w:t>
                        </w:r>
                        <w:r>
                          <w:rPr>
                            <w:rFonts w:ascii="Microsoft Sans Serif"/>
                            <w:spacing w:val="80"/>
                            <w:sz w:val="15"/>
                            <w:u w:val="single"/>
                          </w:rPr>
                          <w:t xml:space="preserve"> </w:t>
                        </w:r>
                      </w:p>
                      <w:p w14:paraId="2696E388" w14:textId="77777777" w:rsidR="0023423B" w:rsidRDefault="00D0734C">
                        <w:pPr>
                          <w:tabs>
                            <w:tab w:val="left" w:pos="1619"/>
                            <w:tab w:val="left" w:pos="2901"/>
                          </w:tabs>
                          <w:spacing w:before="22"/>
                          <w:ind w:left="285"/>
                          <w:rPr>
                            <w:b/>
                            <w:sz w:val="14"/>
                          </w:rPr>
                        </w:pPr>
                        <w:r>
                          <w:rPr>
                            <w:b/>
                            <w:spacing w:val="-2"/>
                            <w:sz w:val="14"/>
                          </w:rPr>
                          <w:t>117,537</w:t>
                        </w:r>
                        <w:r>
                          <w:rPr>
                            <w:b/>
                            <w:sz w:val="14"/>
                          </w:rPr>
                          <w:tab/>
                        </w:r>
                        <w:r>
                          <w:rPr>
                            <w:b/>
                            <w:spacing w:val="-2"/>
                            <w:sz w:val="14"/>
                          </w:rPr>
                          <w:t>196,195</w:t>
                        </w:r>
                        <w:r>
                          <w:rPr>
                            <w:b/>
                            <w:sz w:val="14"/>
                          </w:rPr>
                          <w:tab/>
                        </w:r>
                        <w:r>
                          <w:rPr>
                            <w:b/>
                            <w:spacing w:val="-2"/>
                            <w:sz w:val="14"/>
                          </w:rPr>
                          <w:t>78,658</w:t>
                        </w:r>
                      </w:p>
                    </w:txbxContent>
                  </v:textbox>
                </v:shape>
                <v:shape id="Textbox 393" o:spid="_x0000_s1228" type="#_x0000_t202" style="position:absolute;left:274;top:25084;width:20898;height:7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701A392C" w14:textId="77777777" w:rsidR="0023423B" w:rsidRDefault="00D0734C">
                        <w:pPr>
                          <w:spacing w:before="9" w:line="158" w:lineRule="exact"/>
                          <w:rPr>
                            <w:b/>
                            <w:sz w:val="14"/>
                          </w:rPr>
                        </w:pPr>
                        <w:r>
                          <w:rPr>
                            <w:b/>
                            <w:spacing w:val="-2"/>
                            <w:sz w:val="14"/>
                          </w:rPr>
                          <w:t>Cash</w:t>
                        </w:r>
                        <w:r>
                          <w:rPr>
                            <w:b/>
                            <w:spacing w:val="4"/>
                            <w:sz w:val="14"/>
                          </w:rPr>
                          <w:t xml:space="preserve"> </w:t>
                        </w:r>
                        <w:r>
                          <w:rPr>
                            <w:b/>
                            <w:spacing w:val="-2"/>
                            <w:sz w:val="14"/>
                          </w:rPr>
                          <w:t>flows</w:t>
                        </w:r>
                        <w:r>
                          <w:rPr>
                            <w:b/>
                            <w:spacing w:val="-3"/>
                            <w:sz w:val="14"/>
                          </w:rPr>
                          <w:t xml:space="preserve"> </w:t>
                        </w:r>
                        <w:r>
                          <w:rPr>
                            <w:b/>
                            <w:spacing w:val="-2"/>
                            <w:sz w:val="14"/>
                          </w:rPr>
                          <w:t>from</w:t>
                        </w:r>
                        <w:r>
                          <w:rPr>
                            <w:b/>
                            <w:spacing w:val="2"/>
                            <w:sz w:val="14"/>
                          </w:rPr>
                          <w:t xml:space="preserve"> </w:t>
                        </w:r>
                        <w:r>
                          <w:rPr>
                            <w:b/>
                            <w:spacing w:val="-2"/>
                            <w:sz w:val="14"/>
                          </w:rPr>
                          <w:t>investing</w:t>
                        </w:r>
                        <w:r>
                          <w:rPr>
                            <w:b/>
                            <w:spacing w:val="-7"/>
                            <w:sz w:val="14"/>
                          </w:rPr>
                          <w:t xml:space="preserve"> </w:t>
                        </w:r>
                        <w:r>
                          <w:rPr>
                            <w:b/>
                            <w:spacing w:val="-2"/>
                            <w:sz w:val="14"/>
                          </w:rPr>
                          <w:t>activities</w:t>
                        </w:r>
                      </w:p>
                      <w:p w14:paraId="39104F10" w14:textId="77777777" w:rsidR="0023423B" w:rsidRDefault="00D0734C">
                        <w:pPr>
                          <w:spacing w:line="187" w:lineRule="exact"/>
                          <w:ind w:left="163"/>
                          <w:rPr>
                            <w:rFonts w:ascii="Calibri"/>
                            <w:i/>
                            <w:sz w:val="16"/>
                          </w:rPr>
                        </w:pPr>
                        <w:r>
                          <w:rPr>
                            <w:rFonts w:ascii="Calibri"/>
                            <w:i/>
                            <w:spacing w:val="-2"/>
                            <w:sz w:val="16"/>
                          </w:rPr>
                          <w:t>Inflows:</w:t>
                        </w:r>
                      </w:p>
                      <w:p w14:paraId="41B5D8E0" w14:textId="77777777" w:rsidR="0023423B" w:rsidRDefault="00D0734C">
                        <w:pPr>
                          <w:spacing w:line="160" w:lineRule="exact"/>
                          <w:ind w:left="160"/>
                          <w:rPr>
                            <w:rFonts w:ascii="Microsoft Sans Serif"/>
                            <w:sz w:val="15"/>
                          </w:rPr>
                        </w:pPr>
                        <w:r>
                          <w:rPr>
                            <w:rFonts w:ascii="Microsoft Sans Serif"/>
                            <w:w w:val="90"/>
                            <w:sz w:val="15"/>
                          </w:rPr>
                          <w:t>Sales</w:t>
                        </w:r>
                        <w:r>
                          <w:rPr>
                            <w:rFonts w:ascii="Microsoft Sans Serif"/>
                            <w:spacing w:val="-1"/>
                            <w:sz w:val="15"/>
                          </w:rPr>
                          <w:t xml:space="preserve"> </w:t>
                        </w:r>
                        <w:r>
                          <w:rPr>
                            <w:rFonts w:ascii="Microsoft Sans Serif"/>
                            <w:w w:val="90"/>
                            <w:sz w:val="15"/>
                          </w:rPr>
                          <w:t>of</w:t>
                        </w:r>
                        <w:r>
                          <w:rPr>
                            <w:rFonts w:ascii="Microsoft Sans Serif"/>
                            <w:spacing w:val="1"/>
                            <w:sz w:val="15"/>
                          </w:rPr>
                          <w:t xml:space="preserve"> </w:t>
                        </w:r>
                        <w:r>
                          <w:rPr>
                            <w:rFonts w:ascii="Microsoft Sans Serif"/>
                            <w:w w:val="90"/>
                            <w:sz w:val="15"/>
                          </w:rPr>
                          <w:t>property,</w:t>
                        </w:r>
                        <w:r>
                          <w:rPr>
                            <w:rFonts w:ascii="Microsoft Sans Serif"/>
                            <w:spacing w:val="13"/>
                            <w:sz w:val="15"/>
                          </w:rPr>
                          <w:t xml:space="preserve"> </w:t>
                        </w:r>
                        <w:proofErr w:type="gramStart"/>
                        <w:r>
                          <w:rPr>
                            <w:rFonts w:ascii="Microsoft Sans Serif"/>
                            <w:w w:val="90"/>
                            <w:sz w:val="15"/>
                          </w:rPr>
                          <w:t>plant</w:t>
                        </w:r>
                        <w:proofErr w:type="gramEnd"/>
                        <w:r>
                          <w:rPr>
                            <w:rFonts w:ascii="Microsoft Sans Serif"/>
                            <w:spacing w:val="-1"/>
                            <w:sz w:val="15"/>
                          </w:rPr>
                          <w:t xml:space="preserve"> </w:t>
                        </w:r>
                        <w:r>
                          <w:rPr>
                            <w:rFonts w:ascii="Microsoft Sans Serif"/>
                            <w:w w:val="90"/>
                            <w:sz w:val="15"/>
                          </w:rPr>
                          <w:t>and</w:t>
                        </w:r>
                        <w:r>
                          <w:rPr>
                            <w:rFonts w:ascii="Microsoft Sans Serif"/>
                            <w:spacing w:val="-1"/>
                            <w:w w:val="90"/>
                            <w:sz w:val="15"/>
                          </w:rPr>
                          <w:t xml:space="preserve"> </w:t>
                        </w:r>
                        <w:r>
                          <w:rPr>
                            <w:rFonts w:ascii="Microsoft Sans Serif"/>
                            <w:spacing w:val="-2"/>
                            <w:w w:val="90"/>
                            <w:sz w:val="15"/>
                          </w:rPr>
                          <w:t>equipment</w:t>
                        </w:r>
                      </w:p>
                      <w:p w14:paraId="784DEED3" w14:textId="77777777" w:rsidR="0023423B" w:rsidRDefault="00D0734C">
                        <w:pPr>
                          <w:spacing w:line="187" w:lineRule="exact"/>
                          <w:ind w:left="167"/>
                          <w:rPr>
                            <w:rFonts w:ascii="Calibri"/>
                            <w:i/>
                            <w:sz w:val="16"/>
                          </w:rPr>
                        </w:pPr>
                        <w:r>
                          <w:rPr>
                            <w:rFonts w:ascii="Calibri"/>
                            <w:i/>
                            <w:spacing w:val="-2"/>
                            <w:sz w:val="16"/>
                          </w:rPr>
                          <w:t>Outflows:</w:t>
                        </w:r>
                      </w:p>
                      <w:p w14:paraId="60D0129B" w14:textId="77777777" w:rsidR="0023423B" w:rsidRDefault="00D0734C">
                        <w:pPr>
                          <w:ind w:left="160"/>
                          <w:rPr>
                            <w:rFonts w:ascii="Microsoft Sans Serif"/>
                            <w:sz w:val="15"/>
                          </w:rPr>
                        </w:pPr>
                        <w:r>
                          <w:rPr>
                            <w:rFonts w:ascii="Microsoft Sans Serif"/>
                            <w:w w:val="90"/>
                            <w:sz w:val="15"/>
                          </w:rPr>
                          <w:t xml:space="preserve">Payments for property, </w:t>
                        </w:r>
                        <w:proofErr w:type="gramStart"/>
                        <w:r>
                          <w:rPr>
                            <w:rFonts w:ascii="Microsoft Sans Serif"/>
                            <w:w w:val="90"/>
                            <w:sz w:val="15"/>
                          </w:rPr>
                          <w:t>plant</w:t>
                        </w:r>
                        <w:proofErr w:type="gramEnd"/>
                        <w:r>
                          <w:rPr>
                            <w:rFonts w:ascii="Microsoft Sans Serif"/>
                            <w:w w:val="90"/>
                            <w:sz w:val="15"/>
                          </w:rPr>
                          <w:t xml:space="preserve"> and equipment</w:t>
                        </w:r>
                        <w:r>
                          <w:rPr>
                            <w:rFonts w:ascii="Microsoft Sans Serif"/>
                            <w:spacing w:val="40"/>
                            <w:sz w:val="15"/>
                          </w:rPr>
                          <w:t xml:space="preserve"> </w:t>
                        </w:r>
                        <w:r>
                          <w:rPr>
                            <w:rFonts w:ascii="Microsoft Sans Serif"/>
                            <w:sz w:val="15"/>
                          </w:rPr>
                          <w:t>Payments for intangibles</w:t>
                        </w:r>
                      </w:p>
                      <w:p w14:paraId="2966AB30" w14:textId="6819C9A1" w:rsidR="0023423B" w:rsidRDefault="00D0734C">
                        <w:pPr>
                          <w:spacing w:before="17"/>
                          <w:rPr>
                            <w:b/>
                            <w:sz w:val="14"/>
                          </w:rPr>
                        </w:pPr>
                        <w:r>
                          <w:rPr>
                            <w:b/>
                            <w:spacing w:val="-2"/>
                            <w:sz w:val="14"/>
                          </w:rPr>
                          <w:t>Net cash</w:t>
                        </w:r>
                        <w:r>
                          <w:rPr>
                            <w:b/>
                            <w:spacing w:val="5"/>
                            <w:sz w:val="14"/>
                          </w:rPr>
                          <w:t xml:space="preserve"> </w:t>
                        </w:r>
                        <w:r>
                          <w:rPr>
                            <w:b/>
                            <w:spacing w:val="-2"/>
                            <w:sz w:val="14"/>
                          </w:rPr>
                          <w:t>provided</w:t>
                        </w:r>
                        <w:r>
                          <w:rPr>
                            <w:b/>
                            <w:spacing w:val="1"/>
                            <w:sz w:val="14"/>
                          </w:rPr>
                          <w:t xml:space="preserve"> </w:t>
                        </w:r>
                        <w:r>
                          <w:rPr>
                            <w:b/>
                            <w:spacing w:val="-2"/>
                            <w:sz w:val="14"/>
                          </w:rPr>
                          <w:t>by</w:t>
                        </w:r>
                        <w:proofErr w:type="gramStart"/>
                        <w:r w:rsidR="007F08E3">
                          <w:rPr>
                            <w:b/>
                            <w:spacing w:val="-2"/>
                            <w:sz w:val="14"/>
                          </w:rPr>
                          <w:t>/</w:t>
                        </w:r>
                        <w:r>
                          <w:rPr>
                            <w:b/>
                            <w:spacing w:val="-2"/>
                            <w:sz w:val="14"/>
                          </w:rPr>
                          <w:t>(</w:t>
                        </w:r>
                        <w:proofErr w:type="gramEnd"/>
                        <w:r>
                          <w:rPr>
                            <w:b/>
                            <w:spacing w:val="-2"/>
                            <w:sz w:val="14"/>
                          </w:rPr>
                          <w:t>used in)</w:t>
                        </w:r>
                        <w:r>
                          <w:rPr>
                            <w:b/>
                            <w:spacing w:val="1"/>
                            <w:sz w:val="14"/>
                          </w:rPr>
                          <w:t xml:space="preserve"> </w:t>
                        </w:r>
                        <w:r>
                          <w:rPr>
                            <w:b/>
                            <w:spacing w:val="-2"/>
                            <w:sz w:val="14"/>
                          </w:rPr>
                          <w:t>investing activities</w:t>
                        </w:r>
                      </w:p>
                    </w:txbxContent>
                  </v:textbox>
                </v:shape>
                <v:shape id="Textbox 394" o:spid="_x0000_s1229" type="#_x0000_t202" style="position:absolute;left:21402;top:27208;width:2133;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4A5EBFAF" w14:textId="77777777" w:rsidR="0023423B" w:rsidRDefault="00D0734C">
                        <w:pPr>
                          <w:spacing w:before="12"/>
                          <w:rPr>
                            <w:rFonts w:ascii="Microsoft Sans Serif"/>
                            <w:sz w:val="15"/>
                          </w:rPr>
                        </w:pPr>
                        <w:r>
                          <w:rPr>
                            <w:rFonts w:ascii="Microsoft Sans Serif"/>
                            <w:spacing w:val="-6"/>
                            <w:sz w:val="15"/>
                          </w:rPr>
                          <w:t>26(0)</w:t>
                        </w:r>
                      </w:p>
                    </w:txbxContent>
                  </v:textbox>
                </v:shape>
                <v:shape id="Textbox 395" o:spid="_x0000_s1230" type="#_x0000_t202" style="position:absolute;left:33661;top:27229;width:2813;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1FCF17EE" w14:textId="77777777" w:rsidR="0023423B" w:rsidRDefault="00D0734C">
                        <w:pPr>
                          <w:spacing w:before="12"/>
                          <w:rPr>
                            <w:rFonts w:ascii="Microsoft Sans Serif"/>
                            <w:sz w:val="15"/>
                          </w:rPr>
                        </w:pPr>
                        <w:r>
                          <w:rPr>
                            <w:rFonts w:ascii="Microsoft Sans Serif"/>
                            <w:spacing w:val="-6"/>
                            <w:sz w:val="15"/>
                          </w:rPr>
                          <w:t>13,710</w:t>
                        </w:r>
                      </w:p>
                    </w:txbxContent>
                  </v:textbox>
                </v:shape>
                <v:shape id="Textbox 396" o:spid="_x0000_s1231" type="#_x0000_t202" style="position:absolute;left:42128;top:27215;width:283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312FF4D5" w14:textId="77777777" w:rsidR="0023423B" w:rsidRDefault="00D0734C">
                        <w:pPr>
                          <w:spacing w:before="12"/>
                          <w:rPr>
                            <w:rFonts w:ascii="Microsoft Sans Serif"/>
                            <w:sz w:val="15"/>
                          </w:rPr>
                        </w:pPr>
                        <w:r>
                          <w:rPr>
                            <w:rFonts w:ascii="Microsoft Sans Serif"/>
                            <w:spacing w:val="-5"/>
                            <w:sz w:val="15"/>
                          </w:rPr>
                          <w:t>21,089</w:t>
                        </w:r>
                      </w:p>
                    </w:txbxContent>
                  </v:textbox>
                </v:shape>
                <v:shape id="Textbox 397" o:spid="_x0000_s1232" type="#_x0000_t202" style="position:absolute;left:21382;top:29410;width:217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315E7B25" w14:textId="77777777" w:rsidR="0023423B" w:rsidRDefault="00D0734C">
                        <w:pPr>
                          <w:spacing w:before="12"/>
                          <w:rPr>
                            <w:rFonts w:ascii="Microsoft Sans Serif"/>
                            <w:sz w:val="15"/>
                          </w:rPr>
                        </w:pPr>
                        <w:r>
                          <w:rPr>
                            <w:rFonts w:ascii="Microsoft Sans Serif"/>
                            <w:spacing w:val="-5"/>
                            <w:sz w:val="15"/>
                          </w:rPr>
                          <w:t>26(p)</w:t>
                        </w:r>
                      </w:p>
                    </w:txbxContent>
                  </v:textbox>
                </v:shape>
                <v:shape id="Textbox 398" o:spid="_x0000_s1233" type="#_x0000_t202" style="position:absolute;left:32891;top:29428;width:3874;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754EB97D" w14:textId="77777777" w:rsidR="0023423B" w:rsidRDefault="00D0734C">
                        <w:pPr>
                          <w:spacing w:before="12"/>
                          <w:rPr>
                            <w:rFonts w:ascii="Microsoft Sans Serif"/>
                            <w:sz w:val="15"/>
                          </w:rPr>
                        </w:pPr>
                        <w:r>
                          <w:rPr>
                            <w:rFonts w:ascii="Microsoft Sans Serif"/>
                            <w:spacing w:val="-6"/>
                            <w:sz w:val="15"/>
                          </w:rPr>
                          <w:t>(337,577)</w:t>
                        </w:r>
                      </w:p>
                    </w:txbxContent>
                  </v:textbox>
                </v:shape>
                <v:shape id="Textbox 399" o:spid="_x0000_s1234" type="#_x0000_t202" style="position:absolute;left:41365;top:29411;width:3873;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6A3C3B17" w14:textId="77777777" w:rsidR="0023423B" w:rsidRDefault="00D0734C">
                        <w:pPr>
                          <w:spacing w:before="12"/>
                          <w:rPr>
                            <w:rFonts w:ascii="Microsoft Sans Serif"/>
                            <w:sz w:val="15"/>
                          </w:rPr>
                        </w:pPr>
                        <w:r>
                          <w:rPr>
                            <w:rFonts w:ascii="Microsoft Sans Serif"/>
                            <w:spacing w:val="-6"/>
                            <w:sz w:val="15"/>
                          </w:rPr>
                          <w:t>(223,312)</w:t>
                        </w:r>
                      </w:p>
                    </w:txbxContent>
                  </v:textbox>
                </v:shape>
                <v:shape id="Textbox 400" o:spid="_x0000_s1235" type="#_x0000_t202" style="position:absolute;left:31333;top:30500;width:13938;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43FE3DDC" w14:textId="77777777" w:rsidR="0023423B" w:rsidRDefault="00D0734C">
                        <w:pPr>
                          <w:tabs>
                            <w:tab w:val="left" w:pos="896"/>
                            <w:tab w:val="left" w:pos="1733"/>
                          </w:tabs>
                          <w:spacing w:before="15"/>
                          <w:rPr>
                            <w:rFonts w:ascii="Microsoft Sans Serif"/>
                            <w:sz w:val="15"/>
                          </w:rPr>
                        </w:pPr>
                        <w:r>
                          <w:rPr>
                            <w:rFonts w:ascii="Times New Roman"/>
                            <w:sz w:val="15"/>
                            <w:u w:val="single"/>
                          </w:rPr>
                          <w:tab/>
                        </w:r>
                        <w:r>
                          <w:rPr>
                            <w:rFonts w:ascii="Times New Roman"/>
                            <w:spacing w:val="40"/>
                            <w:sz w:val="15"/>
                          </w:rPr>
                          <w:t xml:space="preserve"> </w:t>
                        </w:r>
                        <w:r>
                          <w:rPr>
                            <w:rFonts w:ascii="Times New Roman"/>
                            <w:sz w:val="15"/>
                            <w:u w:val="single"/>
                          </w:rPr>
                          <w:tab/>
                        </w:r>
                        <w:r>
                          <w:rPr>
                            <w:rFonts w:ascii="Microsoft Sans Serif"/>
                            <w:spacing w:val="-5"/>
                            <w:sz w:val="15"/>
                            <w:u w:val="single"/>
                          </w:rPr>
                          <w:t>(6,221)</w:t>
                        </w:r>
                      </w:p>
                    </w:txbxContent>
                  </v:textbox>
                </v:shape>
                <v:shape id="Textbox 401" o:spid="_x0000_s1236" type="#_x0000_t202" style="position:absolute;left:32858;top:31751;width:3944;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5E28D748" w14:textId="77777777" w:rsidR="0023423B" w:rsidRDefault="00D0734C">
                        <w:pPr>
                          <w:spacing w:before="9"/>
                          <w:rPr>
                            <w:b/>
                            <w:sz w:val="14"/>
                          </w:rPr>
                        </w:pPr>
                        <w:r>
                          <w:rPr>
                            <w:b/>
                            <w:spacing w:val="-2"/>
                            <w:sz w:val="14"/>
                          </w:rPr>
                          <w:t>(323,867)</w:t>
                        </w:r>
                      </w:p>
                    </w:txbxContent>
                  </v:textbox>
                </v:shape>
                <v:shape id="Textbox 402" o:spid="_x0000_s1237" type="#_x0000_t202" style="position:absolute;left:41332;top:31726;width:3968;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74119F6F" w14:textId="77777777" w:rsidR="0023423B" w:rsidRDefault="00D0734C">
                        <w:pPr>
                          <w:spacing w:before="9"/>
                          <w:rPr>
                            <w:b/>
                            <w:sz w:val="14"/>
                          </w:rPr>
                        </w:pPr>
                        <w:r>
                          <w:rPr>
                            <w:b/>
                            <w:spacing w:val="-2"/>
                            <w:sz w:val="14"/>
                          </w:rPr>
                          <w:t>(208,444)</w:t>
                        </w:r>
                      </w:p>
                    </w:txbxContent>
                  </v:textbox>
                </v:shape>
                <v:shape id="Textbox 403" o:spid="_x0000_s1238" type="#_x0000_t202" style="position:absolute;left:46603;top:29410;width:631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1E1035E7" w14:textId="77777777" w:rsidR="0023423B" w:rsidRDefault="00D0734C">
                        <w:pPr>
                          <w:spacing w:before="12"/>
                          <w:ind w:right="71"/>
                          <w:jc w:val="right"/>
                          <w:rPr>
                            <w:rFonts w:ascii="Microsoft Sans Serif"/>
                            <w:sz w:val="15"/>
                          </w:rPr>
                        </w:pPr>
                        <w:r>
                          <w:rPr>
                            <w:rFonts w:ascii="Microsoft Sans Serif"/>
                            <w:spacing w:val="-2"/>
                            <w:sz w:val="15"/>
                          </w:rPr>
                          <w:t>114,265</w:t>
                        </w:r>
                      </w:p>
                      <w:p w14:paraId="6EF09550" w14:textId="77777777" w:rsidR="0023423B" w:rsidRDefault="00D0734C">
                        <w:pPr>
                          <w:tabs>
                            <w:tab w:val="left" w:pos="527"/>
                          </w:tabs>
                          <w:spacing w:before="4"/>
                          <w:ind w:right="18"/>
                          <w:jc w:val="right"/>
                          <w:rPr>
                            <w:rFonts w:ascii="Microsoft Sans Serif"/>
                            <w:sz w:val="15"/>
                          </w:rPr>
                        </w:pPr>
                        <w:r>
                          <w:rPr>
                            <w:rFonts w:ascii="Times New Roman"/>
                            <w:sz w:val="15"/>
                            <w:u w:val="single"/>
                          </w:rPr>
                          <w:tab/>
                        </w:r>
                        <w:r>
                          <w:rPr>
                            <w:rFonts w:ascii="Microsoft Sans Serif"/>
                            <w:spacing w:val="-7"/>
                            <w:sz w:val="15"/>
                            <w:u w:val="single"/>
                          </w:rPr>
                          <w:t>(6,221)</w:t>
                        </w:r>
                      </w:p>
                      <w:p w14:paraId="1E9D1952" w14:textId="77777777" w:rsidR="0023423B" w:rsidRDefault="00D0734C">
                        <w:pPr>
                          <w:spacing w:before="22"/>
                          <w:ind w:left="424"/>
                          <w:rPr>
                            <w:b/>
                            <w:sz w:val="14"/>
                          </w:rPr>
                        </w:pPr>
                        <w:r>
                          <w:rPr>
                            <w:b/>
                            <w:spacing w:val="-2"/>
                            <w:sz w:val="14"/>
                          </w:rPr>
                          <w:t>115,423</w:t>
                        </w:r>
                      </w:p>
                    </w:txbxContent>
                  </v:textbox>
                </v:shape>
                <v:shape id="Textbox 404" o:spid="_x0000_s1239" type="#_x0000_t202" style="position:absolute;left:49822;top:18170;width:308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5921175A" w14:textId="77777777" w:rsidR="0023423B" w:rsidRDefault="00D0734C">
                        <w:pPr>
                          <w:spacing w:before="37"/>
                          <w:ind w:left="20"/>
                          <w:rPr>
                            <w:rFonts w:ascii="Microsoft Sans Serif"/>
                            <w:sz w:val="15"/>
                          </w:rPr>
                        </w:pPr>
                        <w:r>
                          <w:rPr>
                            <w:rFonts w:ascii="Microsoft Sans Serif"/>
                            <w:spacing w:val="-4"/>
                            <w:sz w:val="15"/>
                          </w:rPr>
                          <w:t>(4,791)</w:t>
                        </w:r>
                      </w:p>
                    </w:txbxContent>
                  </v:textbox>
                </v:shape>
                <v:shape id="Textbox 405" o:spid="_x0000_s1240" type="#_x0000_t202" style="position:absolute;left:50109;top:27081;width:251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6E1C2A0F" w14:textId="77777777" w:rsidR="0023423B" w:rsidRDefault="00D0734C">
                        <w:pPr>
                          <w:spacing w:before="37"/>
                          <w:ind w:left="20"/>
                          <w:rPr>
                            <w:rFonts w:ascii="Microsoft Sans Serif"/>
                            <w:sz w:val="15"/>
                          </w:rPr>
                        </w:pPr>
                        <w:r>
                          <w:rPr>
                            <w:rFonts w:ascii="Microsoft Sans Serif"/>
                            <w:spacing w:val="-2"/>
                            <w:sz w:val="15"/>
                          </w:rPr>
                          <w:t>7,379</w:t>
                        </w:r>
                      </w:p>
                    </w:txbxContent>
                  </v:textbox>
                </v:shape>
                <w10:anchorlock/>
              </v:group>
            </w:pict>
          </mc:Fallback>
        </mc:AlternateContent>
      </w:r>
    </w:p>
    <w:p w14:paraId="552BA941" w14:textId="77777777" w:rsidR="0023423B" w:rsidRDefault="00D0734C">
      <w:pPr>
        <w:spacing w:before="66" w:line="157" w:lineRule="exact"/>
        <w:ind w:left="171"/>
        <w:rPr>
          <w:b/>
          <w:sz w:val="14"/>
        </w:rPr>
      </w:pPr>
      <w:r>
        <w:rPr>
          <w:b/>
          <w:spacing w:val="-2"/>
          <w:sz w:val="14"/>
        </w:rPr>
        <w:t>Cash</w:t>
      </w:r>
      <w:r>
        <w:rPr>
          <w:b/>
          <w:spacing w:val="2"/>
          <w:sz w:val="14"/>
        </w:rPr>
        <w:t xml:space="preserve"> </w:t>
      </w:r>
      <w:r>
        <w:rPr>
          <w:b/>
          <w:spacing w:val="-2"/>
          <w:sz w:val="14"/>
        </w:rPr>
        <w:t>flows</w:t>
      </w:r>
      <w:r>
        <w:rPr>
          <w:b/>
          <w:sz w:val="14"/>
        </w:rPr>
        <w:t xml:space="preserve"> </w:t>
      </w:r>
      <w:r>
        <w:rPr>
          <w:b/>
          <w:spacing w:val="-2"/>
          <w:sz w:val="14"/>
        </w:rPr>
        <w:t>from</w:t>
      </w:r>
      <w:r>
        <w:rPr>
          <w:b/>
          <w:spacing w:val="1"/>
          <w:sz w:val="14"/>
        </w:rPr>
        <w:t xml:space="preserve"> </w:t>
      </w:r>
      <w:r>
        <w:rPr>
          <w:b/>
          <w:spacing w:val="-2"/>
          <w:sz w:val="14"/>
        </w:rPr>
        <w:t>financing</w:t>
      </w:r>
      <w:r>
        <w:rPr>
          <w:b/>
          <w:spacing w:val="1"/>
          <w:sz w:val="14"/>
        </w:rPr>
        <w:t xml:space="preserve"> </w:t>
      </w:r>
      <w:r>
        <w:rPr>
          <w:b/>
          <w:spacing w:val="-2"/>
          <w:sz w:val="14"/>
        </w:rPr>
        <w:t>activities</w:t>
      </w:r>
    </w:p>
    <w:p w14:paraId="0708FD21" w14:textId="77777777" w:rsidR="0023423B" w:rsidRDefault="00D0734C">
      <w:pPr>
        <w:spacing w:line="186" w:lineRule="exact"/>
        <w:ind w:left="337"/>
        <w:rPr>
          <w:rFonts w:ascii="Calibri"/>
          <w:i/>
          <w:sz w:val="16"/>
        </w:rPr>
      </w:pPr>
      <w:r>
        <w:rPr>
          <w:rFonts w:ascii="Calibri"/>
          <w:i/>
          <w:spacing w:val="-2"/>
          <w:sz w:val="16"/>
        </w:rPr>
        <w:t>Inflows:</w:t>
      </w:r>
    </w:p>
    <w:p w14:paraId="7EE39EA5" w14:textId="77777777" w:rsidR="0023423B" w:rsidRDefault="00D0734C">
      <w:pPr>
        <w:tabs>
          <w:tab w:val="left" w:pos="5355"/>
          <w:tab w:val="left" w:pos="6687"/>
          <w:tab w:val="left" w:pos="8045"/>
        </w:tabs>
        <w:spacing w:line="160" w:lineRule="exact"/>
        <w:ind w:left="328"/>
        <w:rPr>
          <w:b/>
          <w:sz w:val="14"/>
        </w:rPr>
      </w:pPr>
      <w:r>
        <w:rPr>
          <w:rFonts w:ascii="Microsoft Sans Serif"/>
          <w:w w:val="90"/>
          <w:sz w:val="15"/>
        </w:rPr>
        <w:t>Equity</w:t>
      </w:r>
      <w:r>
        <w:rPr>
          <w:rFonts w:ascii="Microsoft Sans Serif"/>
          <w:spacing w:val="8"/>
          <w:sz w:val="15"/>
        </w:rPr>
        <w:t xml:space="preserve"> </w:t>
      </w:r>
      <w:r>
        <w:rPr>
          <w:rFonts w:ascii="Microsoft Sans Serif"/>
          <w:spacing w:val="-2"/>
          <w:sz w:val="15"/>
        </w:rPr>
        <w:t>injections</w:t>
      </w:r>
      <w:r>
        <w:rPr>
          <w:rFonts w:ascii="Microsoft Sans Serif"/>
          <w:sz w:val="15"/>
        </w:rPr>
        <w:tab/>
      </w:r>
      <w:r>
        <w:rPr>
          <w:rFonts w:ascii="Microsoft Sans Serif"/>
          <w:spacing w:val="-2"/>
          <w:sz w:val="15"/>
        </w:rPr>
        <w:t>202,735</w:t>
      </w:r>
      <w:r>
        <w:rPr>
          <w:rFonts w:ascii="Microsoft Sans Serif"/>
          <w:sz w:val="15"/>
        </w:rPr>
        <w:tab/>
      </w:r>
      <w:r>
        <w:rPr>
          <w:b/>
          <w:spacing w:val="-2"/>
          <w:sz w:val="14"/>
        </w:rPr>
        <w:t>207,424</w:t>
      </w:r>
      <w:r>
        <w:rPr>
          <w:b/>
          <w:sz w:val="14"/>
        </w:rPr>
        <w:tab/>
      </w:r>
      <w:r>
        <w:rPr>
          <w:b/>
          <w:spacing w:val="-2"/>
          <w:sz w:val="14"/>
        </w:rPr>
        <w:t>4,689</w:t>
      </w:r>
    </w:p>
    <w:p w14:paraId="7D4A20F7" w14:textId="77777777" w:rsidR="0023423B" w:rsidRDefault="00D0734C">
      <w:pPr>
        <w:spacing w:line="185" w:lineRule="exact"/>
        <w:ind w:left="335"/>
        <w:rPr>
          <w:rFonts w:ascii="Calibri"/>
          <w:i/>
          <w:sz w:val="16"/>
        </w:rPr>
      </w:pPr>
      <w:r>
        <w:rPr>
          <w:rFonts w:ascii="Calibri"/>
          <w:i/>
          <w:spacing w:val="-2"/>
          <w:sz w:val="16"/>
        </w:rPr>
        <w:t>Outflows:</w:t>
      </w:r>
    </w:p>
    <w:p w14:paraId="1FDF9BD8" w14:textId="77777777" w:rsidR="0023423B" w:rsidRDefault="00D0734C">
      <w:pPr>
        <w:tabs>
          <w:tab w:val="left" w:pos="5381"/>
          <w:tab w:val="left" w:pos="6728"/>
          <w:tab w:val="left" w:pos="8049"/>
        </w:tabs>
        <w:spacing w:line="168" w:lineRule="exact"/>
        <w:ind w:left="328"/>
        <w:rPr>
          <w:b/>
          <w:sz w:val="14"/>
        </w:rPr>
      </w:pPr>
      <w:r>
        <w:rPr>
          <w:rFonts w:ascii="Microsoft Sans Serif"/>
          <w:w w:val="90"/>
          <w:sz w:val="15"/>
        </w:rPr>
        <w:t>Equity</w:t>
      </w:r>
      <w:r>
        <w:rPr>
          <w:rFonts w:ascii="Microsoft Sans Serif"/>
          <w:spacing w:val="4"/>
          <w:sz w:val="15"/>
        </w:rPr>
        <w:t xml:space="preserve"> </w:t>
      </w:r>
      <w:r>
        <w:rPr>
          <w:rFonts w:ascii="Microsoft Sans Serif"/>
          <w:spacing w:val="-2"/>
          <w:w w:val="95"/>
          <w:sz w:val="15"/>
        </w:rPr>
        <w:t>withdrawals</w:t>
      </w:r>
      <w:r>
        <w:rPr>
          <w:rFonts w:ascii="Microsoft Sans Serif"/>
          <w:sz w:val="15"/>
        </w:rPr>
        <w:tab/>
      </w:r>
      <w:r>
        <w:rPr>
          <w:rFonts w:ascii="Microsoft Sans Serif"/>
          <w:spacing w:val="-2"/>
          <w:sz w:val="15"/>
        </w:rPr>
        <w:t>(58,734)</w:t>
      </w:r>
      <w:r>
        <w:rPr>
          <w:rFonts w:ascii="Microsoft Sans Serif"/>
          <w:sz w:val="15"/>
        </w:rPr>
        <w:tab/>
      </w:r>
      <w:r>
        <w:rPr>
          <w:b/>
          <w:spacing w:val="-2"/>
          <w:position w:val="1"/>
          <w:sz w:val="14"/>
        </w:rPr>
        <w:t>(56,248)</w:t>
      </w:r>
      <w:r>
        <w:rPr>
          <w:b/>
          <w:position w:val="1"/>
          <w:sz w:val="14"/>
        </w:rPr>
        <w:tab/>
      </w:r>
      <w:r>
        <w:rPr>
          <w:b/>
          <w:spacing w:val="-2"/>
          <w:sz w:val="14"/>
        </w:rPr>
        <w:t>2,486</w:t>
      </w:r>
    </w:p>
    <w:p w14:paraId="606A6789" w14:textId="77777777" w:rsidR="0023423B" w:rsidRDefault="00D0734C">
      <w:pPr>
        <w:tabs>
          <w:tab w:val="left" w:pos="5062"/>
          <w:tab w:val="left" w:pos="5571"/>
          <w:tab w:val="left" w:pos="6795"/>
          <w:tab w:val="left" w:pos="8000"/>
        </w:tabs>
        <w:spacing w:before="1"/>
        <w:ind w:left="339"/>
        <w:rPr>
          <w:rFonts w:ascii="Microsoft Sans Serif"/>
          <w:sz w:val="15"/>
        </w:rPr>
      </w:pPr>
      <w:r>
        <w:rPr>
          <w:rFonts w:ascii="Microsoft Sans Serif"/>
          <w:spacing w:val="1"/>
          <w:w w:val="90"/>
          <w:sz w:val="15"/>
        </w:rPr>
        <w:t>Leas</w:t>
      </w:r>
      <w:r>
        <w:rPr>
          <w:rFonts w:ascii="Microsoft Sans Serif"/>
          <w:w w:val="90"/>
          <w:sz w:val="15"/>
        </w:rPr>
        <w:t>e</w:t>
      </w:r>
      <w:r>
        <w:rPr>
          <w:rFonts w:ascii="Microsoft Sans Serif"/>
          <w:spacing w:val="-3"/>
          <w:sz w:val="15"/>
        </w:rPr>
        <w:t xml:space="preserve"> </w:t>
      </w:r>
      <w:r>
        <w:rPr>
          <w:rFonts w:ascii="Microsoft Sans Serif"/>
          <w:spacing w:val="-1"/>
          <w:w w:val="92"/>
          <w:sz w:val="15"/>
        </w:rPr>
        <w:t>payment</w:t>
      </w:r>
      <w:r>
        <w:rPr>
          <w:rFonts w:ascii="Microsoft Sans Serif"/>
          <w:w w:val="92"/>
          <w:sz w:val="15"/>
        </w:rPr>
        <w:t>s</w:t>
      </w:r>
      <w:r>
        <w:rPr>
          <w:rFonts w:ascii="Microsoft Sans Serif"/>
          <w:sz w:val="15"/>
        </w:rPr>
        <w:tab/>
      </w:r>
      <w:r>
        <w:rPr>
          <w:rFonts w:ascii="Times New Roman"/>
          <w:sz w:val="15"/>
          <w:u w:val="single"/>
        </w:rPr>
        <w:t xml:space="preserve"> </w:t>
      </w:r>
      <w:r>
        <w:rPr>
          <w:rFonts w:ascii="Times New Roman"/>
          <w:sz w:val="15"/>
          <w:u w:val="single"/>
        </w:rPr>
        <w:tab/>
      </w:r>
      <w:r>
        <w:rPr>
          <w:rFonts w:ascii="Microsoft Sans Serif"/>
          <w:w w:val="94"/>
          <w:sz w:val="15"/>
          <w:u w:val="single"/>
        </w:rPr>
        <w:t>(810)</w:t>
      </w:r>
      <w:r>
        <w:rPr>
          <w:rFonts w:ascii="Microsoft Sans Serif"/>
          <w:sz w:val="15"/>
        </w:rPr>
        <w:t xml:space="preserve">   </w:t>
      </w:r>
      <w:r>
        <w:rPr>
          <w:rFonts w:ascii="Microsoft Sans Serif"/>
          <w:spacing w:val="3"/>
          <w:sz w:val="15"/>
        </w:rPr>
        <w:t xml:space="preserve"> </w:t>
      </w:r>
      <w:r>
        <w:rPr>
          <w:rFonts w:ascii="Times New Roman"/>
          <w:sz w:val="14"/>
          <w:u w:val="single"/>
        </w:rPr>
        <w:t xml:space="preserve"> </w:t>
      </w:r>
      <w:r>
        <w:rPr>
          <w:rFonts w:ascii="Times New Roman"/>
          <w:sz w:val="14"/>
          <w:u w:val="single"/>
        </w:rPr>
        <w:tab/>
      </w:r>
      <w:r>
        <w:rPr>
          <w:b/>
          <w:w w:val="99"/>
          <w:sz w:val="14"/>
          <w:u w:val="single"/>
        </w:rPr>
        <w:t>(8,410)</w:t>
      </w:r>
      <w:r>
        <w:rPr>
          <w:b/>
          <w:sz w:val="14"/>
        </w:rPr>
        <w:t xml:space="preserve">   </w:t>
      </w:r>
      <w:r>
        <w:rPr>
          <w:b/>
          <w:spacing w:val="11"/>
          <w:sz w:val="14"/>
        </w:rPr>
        <w:t xml:space="preserve"> </w:t>
      </w:r>
      <w:r>
        <w:rPr>
          <w:rFonts w:ascii="Times New Roman"/>
          <w:sz w:val="15"/>
          <w:u w:val="single"/>
        </w:rPr>
        <w:t xml:space="preserve"> </w:t>
      </w:r>
      <w:r>
        <w:rPr>
          <w:rFonts w:ascii="Times New Roman"/>
          <w:sz w:val="15"/>
          <w:u w:val="single"/>
        </w:rPr>
        <w:tab/>
      </w:r>
      <w:r>
        <w:rPr>
          <w:rFonts w:ascii="Microsoft Sans Serif"/>
          <w:spacing w:val="-1"/>
          <w:w w:val="93"/>
          <w:sz w:val="15"/>
          <w:u w:val="single"/>
        </w:rPr>
        <w:t>(7,600)</w:t>
      </w:r>
    </w:p>
    <w:p w14:paraId="6D12EA34" w14:textId="77777777" w:rsidR="0023423B" w:rsidRDefault="00D0734C">
      <w:pPr>
        <w:tabs>
          <w:tab w:val="left" w:pos="5352"/>
          <w:tab w:val="left" w:pos="6687"/>
          <w:tab w:val="left" w:pos="8115"/>
        </w:tabs>
        <w:spacing w:before="21"/>
        <w:ind w:left="171"/>
        <w:rPr>
          <w:b/>
          <w:sz w:val="14"/>
        </w:rPr>
      </w:pPr>
      <w:r>
        <w:rPr>
          <w:noProof/>
        </w:rPr>
        <mc:AlternateContent>
          <mc:Choice Requires="wpg">
            <w:drawing>
              <wp:anchor distT="0" distB="0" distL="0" distR="0" simplePos="0" relativeHeight="251636736" behindDoc="0" locked="0" layoutInCell="1" allowOverlap="1" wp14:anchorId="2D28027F" wp14:editId="2BF22B23">
                <wp:simplePos x="0" y="0"/>
                <wp:positionH relativeFrom="page">
                  <wp:posOffset>4154423</wp:posOffset>
                </wp:positionH>
                <wp:positionV relativeFrom="paragraph">
                  <wp:posOffset>111460</wp:posOffset>
                </wp:positionV>
                <wp:extent cx="2170430" cy="472440"/>
                <wp:effectExtent l="0" t="0" r="0" b="0"/>
                <wp:wrapNone/>
                <wp:docPr id="406" name="Group 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0430" cy="472440"/>
                          <a:chOff x="0" y="0"/>
                          <a:chExt cx="2170430" cy="472440"/>
                        </a:xfrm>
                      </wpg:grpSpPr>
                      <pic:pic xmlns:pic="http://schemas.openxmlformats.org/drawingml/2006/picture">
                        <pic:nvPicPr>
                          <pic:cNvPr id="407" name="Image 407"/>
                          <pic:cNvPicPr/>
                        </pic:nvPicPr>
                        <pic:blipFill>
                          <a:blip r:embed="rId269" cstate="print"/>
                          <a:stretch>
                            <a:fillRect/>
                          </a:stretch>
                        </pic:blipFill>
                        <pic:spPr>
                          <a:xfrm>
                            <a:off x="126" y="0"/>
                            <a:ext cx="2170176" cy="472441"/>
                          </a:xfrm>
                          <a:prstGeom prst="rect">
                            <a:avLst/>
                          </a:prstGeom>
                        </pic:spPr>
                      </pic:pic>
                      <wps:wsp>
                        <wps:cNvPr id="408" name="Textbox 408"/>
                        <wps:cNvSpPr txBox="1"/>
                        <wps:spPr>
                          <a:xfrm>
                            <a:off x="209677" y="114783"/>
                            <a:ext cx="328295" cy="118745"/>
                          </a:xfrm>
                          <a:prstGeom prst="rect">
                            <a:avLst/>
                          </a:prstGeom>
                        </wps:spPr>
                        <wps:txbx>
                          <w:txbxContent>
                            <w:p w14:paraId="4822F5AC" w14:textId="77777777" w:rsidR="0023423B" w:rsidRDefault="00D0734C">
                              <w:pPr>
                                <w:spacing w:before="9"/>
                                <w:rPr>
                                  <w:b/>
                                  <w:sz w:val="14"/>
                                </w:rPr>
                              </w:pPr>
                              <w:r>
                                <w:rPr>
                                  <w:b/>
                                  <w:spacing w:val="-2"/>
                                  <w:sz w:val="14"/>
                                </w:rPr>
                                <w:t>(63,139)</w:t>
                              </w:r>
                            </w:p>
                          </w:txbxContent>
                        </wps:txbx>
                        <wps:bodyPr wrap="square" lIns="0" tIns="0" rIns="0" bIns="0" rtlCol="0">
                          <a:noAutofit/>
                        </wps:bodyPr>
                      </wps:wsp>
                      <wps:wsp>
                        <wps:cNvPr id="409" name="Textbox 409"/>
                        <wps:cNvSpPr txBox="1"/>
                        <wps:spPr>
                          <a:xfrm>
                            <a:off x="1036574" y="106268"/>
                            <a:ext cx="326390" cy="116205"/>
                          </a:xfrm>
                          <a:prstGeom prst="rect">
                            <a:avLst/>
                          </a:prstGeom>
                        </wps:spPr>
                        <wps:txbx>
                          <w:txbxContent>
                            <w:p w14:paraId="736B0558" w14:textId="77777777" w:rsidR="0023423B" w:rsidRDefault="00D0734C">
                              <w:pPr>
                                <w:spacing w:before="12"/>
                                <w:rPr>
                                  <w:rFonts w:ascii="Microsoft Sans Serif"/>
                                  <w:sz w:val="15"/>
                                </w:rPr>
                              </w:pPr>
                              <w:r>
                                <w:rPr>
                                  <w:rFonts w:ascii="Microsoft Sans Serif"/>
                                  <w:spacing w:val="-7"/>
                                  <w:sz w:val="15"/>
                                </w:rPr>
                                <w:t>130,519</w:t>
                              </w:r>
                            </w:p>
                          </w:txbxContent>
                        </wps:txbx>
                        <wps:bodyPr wrap="square" lIns="0" tIns="0" rIns="0" bIns="0" rtlCol="0">
                          <a:noAutofit/>
                        </wps:bodyPr>
                      </wps:wsp>
                      <wps:wsp>
                        <wps:cNvPr id="410" name="Textbox 410"/>
                        <wps:cNvSpPr txBox="1"/>
                        <wps:spPr>
                          <a:xfrm>
                            <a:off x="0" y="216123"/>
                            <a:ext cx="1365250" cy="127000"/>
                          </a:xfrm>
                          <a:prstGeom prst="rect">
                            <a:avLst/>
                          </a:prstGeom>
                        </wps:spPr>
                        <wps:txbx>
                          <w:txbxContent>
                            <w:p w14:paraId="326F008E" w14:textId="77777777" w:rsidR="0023423B" w:rsidRDefault="00D0734C">
                              <w:pPr>
                                <w:tabs>
                                  <w:tab w:val="left" w:pos="367"/>
                                  <w:tab w:val="left" w:pos="1003"/>
                                  <w:tab w:val="left" w:pos="1702"/>
                                </w:tabs>
                                <w:spacing w:before="15"/>
                                <w:rPr>
                                  <w:rFonts w:ascii="Microsoft Sans Serif"/>
                                  <w:sz w:val="15"/>
                                </w:rPr>
                              </w:pPr>
                              <w:r>
                                <w:rPr>
                                  <w:rFonts w:ascii="Times New Roman"/>
                                  <w:sz w:val="14"/>
                                  <w:u w:val="single"/>
                                </w:rPr>
                                <w:tab/>
                              </w:r>
                              <w:r>
                                <w:rPr>
                                  <w:b/>
                                  <w:spacing w:val="-2"/>
                                  <w:sz w:val="14"/>
                                  <w:u w:val="single"/>
                                </w:rPr>
                                <w:t>40,203</w:t>
                              </w:r>
                              <w:r>
                                <w:rPr>
                                  <w:b/>
                                  <w:sz w:val="14"/>
                                </w:rPr>
                                <w:tab/>
                              </w:r>
                              <w:r>
                                <w:rPr>
                                  <w:rFonts w:ascii="Times New Roman"/>
                                  <w:sz w:val="15"/>
                                  <w:u w:val="single"/>
                                </w:rPr>
                                <w:tab/>
                              </w:r>
                              <w:r>
                                <w:rPr>
                                  <w:rFonts w:ascii="Microsoft Sans Serif"/>
                                  <w:spacing w:val="-5"/>
                                  <w:sz w:val="15"/>
                                  <w:u w:val="single"/>
                                </w:rPr>
                                <w:t>51,128</w:t>
                              </w:r>
                            </w:p>
                          </w:txbxContent>
                        </wps:txbx>
                        <wps:bodyPr wrap="square" lIns="0" tIns="0" rIns="0" bIns="0" rtlCol="0">
                          <a:noAutofit/>
                        </wps:bodyPr>
                      </wps:wsp>
                      <wps:wsp>
                        <wps:cNvPr id="411" name="Textbox 411"/>
                        <wps:cNvSpPr txBox="1"/>
                        <wps:spPr>
                          <a:xfrm>
                            <a:off x="201168" y="331064"/>
                            <a:ext cx="1160780" cy="121920"/>
                          </a:xfrm>
                          <a:prstGeom prst="rect">
                            <a:avLst/>
                          </a:prstGeom>
                        </wps:spPr>
                        <wps:txbx>
                          <w:txbxContent>
                            <w:p w14:paraId="10430A4B" w14:textId="77777777" w:rsidR="0023423B" w:rsidRDefault="00D0734C">
                              <w:pPr>
                                <w:tabs>
                                  <w:tab w:val="left" w:pos="1312"/>
                                </w:tabs>
                                <w:spacing w:before="14"/>
                                <w:rPr>
                                  <w:b/>
                                  <w:sz w:val="14"/>
                                </w:rPr>
                              </w:pPr>
                              <w:r>
                                <w:rPr>
                                  <w:b/>
                                  <w:spacing w:val="-2"/>
                                  <w:sz w:val="14"/>
                                </w:rPr>
                                <w:t>(22,936)</w:t>
                              </w:r>
                              <w:r>
                                <w:rPr>
                                  <w:b/>
                                  <w:sz w:val="14"/>
                                </w:rPr>
                                <w:tab/>
                              </w:r>
                              <w:r>
                                <w:rPr>
                                  <w:b/>
                                  <w:spacing w:val="-2"/>
                                  <w:sz w:val="14"/>
                                </w:rPr>
                                <w:t>181,647</w:t>
                              </w:r>
                            </w:p>
                          </w:txbxContent>
                        </wps:txbx>
                        <wps:bodyPr wrap="square" lIns="0" tIns="0" rIns="0" bIns="0" rtlCol="0">
                          <a:noAutofit/>
                        </wps:bodyPr>
                      </wps:wsp>
                      <wps:wsp>
                        <wps:cNvPr id="412" name="Textbox 412"/>
                        <wps:cNvSpPr txBox="1"/>
                        <wps:spPr>
                          <a:xfrm>
                            <a:off x="1505711" y="108681"/>
                            <a:ext cx="626745" cy="342265"/>
                          </a:xfrm>
                          <a:prstGeom prst="rect">
                            <a:avLst/>
                          </a:prstGeom>
                        </wps:spPr>
                        <wps:txbx>
                          <w:txbxContent>
                            <w:p w14:paraId="3CC6EF1E" w14:textId="77777777" w:rsidR="0023423B" w:rsidRDefault="00D0734C">
                              <w:pPr>
                                <w:spacing w:before="12"/>
                                <w:ind w:right="27"/>
                                <w:jc w:val="right"/>
                                <w:rPr>
                                  <w:rFonts w:ascii="Microsoft Sans Serif"/>
                                  <w:sz w:val="15"/>
                                </w:rPr>
                              </w:pPr>
                              <w:r>
                                <w:rPr>
                                  <w:rFonts w:ascii="Microsoft Sans Serif"/>
                                  <w:spacing w:val="-2"/>
                                  <w:sz w:val="15"/>
                                </w:rPr>
                                <w:t>193,658</w:t>
                              </w:r>
                            </w:p>
                            <w:p w14:paraId="36D01D5A" w14:textId="77777777" w:rsidR="0023423B" w:rsidRDefault="00D0734C">
                              <w:pPr>
                                <w:tabs>
                                  <w:tab w:val="left" w:pos="536"/>
                                </w:tabs>
                                <w:spacing w:before="3"/>
                                <w:ind w:right="18"/>
                                <w:jc w:val="right"/>
                                <w:rPr>
                                  <w:rFonts w:ascii="Microsoft Sans Serif"/>
                                  <w:sz w:val="15"/>
                                </w:rPr>
                              </w:pPr>
                              <w:r>
                                <w:rPr>
                                  <w:rFonts w:ascii="Times New Roman"/>
                                  <w:sz w:val="15"/>
                                  <w:u w:val="single"/>
                                </w:rPr>
                                <w:tab/>
                              </w:r>
                              <w:r>
                                <w:rPr>
                                  <w:rFonts w:ascii="Microsoft Sans Serif"/>
                                  <w:spacing w:val="-7"/>
                                  <w:sz w:val="15"/>
                                  <w:u w:val="single"/>
                                </w:rPr>
                                <w:t>10,925</w:t>
                              </w:r>
                            </w:p>
                            <w:p w14:paraId="6902DC29" w14:textId="77777777" w:rsidR="0023423B" w:rsidRDefault="00D0734C">
                              <w:pPr>
                                <w:spacing w:before="7"/>
                                <w:ind w:left="465"/>
                                <w:rPr>
                                  <w:b/>
                                  <w:sz w:val="14"/>
                                </w:rPr>
                              </w:pPr>
                              <w:r>
                                <w:rPr>
                                  <w:b/>
                                  <w:spacing w:val="-2"/>
                                  <w:sz w:val="14"/>
                                </w:rPr>
                                <w:t>204,583</w:t>
                              </w:r>
                            </w:p>
                          </w:txbxContent>
                        </wps:txbx>
                        <wps:bodyPr wrap="square" lIns="0" tIns="0" rIns="0" bIns="0" rtlCol="0">
                          <a:noAutofit/>
                        </wps:bodyPr>
                      </wps:wsp>
                    </wpg:wgp>
                  </a:graphicData>
                </a:graphic>
              </wp:anchor>
            </w:drawing>
          </mc:Choice>
          <mc:Fallback>
            <w:pict>
              <v:group w14:anchorId="2D28027F" id="Group 406" o:spid="_x0000_s1241" alt="&quot;&quot;" style="position:absolute;left:0;text-align:left;margin-left:327.1pt;margin-top:8.8pt;width:170.9pt;height:37.2pt;z-index:251636736;mso-wrap-distance-left:0;mso-wrap-distance-right:0;mso-position-horizontal-relative:page;mso-position-vertical-relative:text" coordsize="21704,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MJbgQMAAEcNAAAOAAAAZHJzL2Uyb0RvYy54bWzcV11P2zAUfZ+0/xDl&#10;HRK7adJGFLSNgZCmDQ32A1zXaSyS2LNdWv797nU+WrXsAyZ44KGVP+Lr43PuuU5OzjZ1FdwLY6Vq&#10;ZiE5jsNANFwtZLOchT9uL44mYWAdaxasUo2YhQ/Chmen79+drHUuqCpVtRAmgCCNzdd6FpbO6TyK&#10;LC9Fzeyx0qKByUKZmjnommW0MGwN0esqonGcRmtlFtooLqyF0fN2Mjz18YtCcPetKKxwQTULAZvz&#10;/8b/z/E/Oj1h+dIwXUrewWDPQFEz2cCmQ6hz5liwMvIgVC25UVYV7pirOlJFIbnwZ4DTkHjvNJdG&#10;rbQ/yzJfL/VAE1C7x9Ozw/Kv95dG3+hr06KH5hfF7yzwEq31Mt+dx/5y+/CmMDUugkMEG8/ow8Co&#10;2LiAwyAlWZyMgHgOc0lGk6SjnJegy8EyXn7+88KI5e22HtwARkuew68jCFoHBP09kWCVWxkRdkHq&#10;f4pRM3O30kegpWZOzmUl3YPPS1ANQTX315Ijt9gBLq9NIBfARJyFQcNqMMRVzZYiwAGgvH8K16AC&#10;ByHmldQXsqqQd2x3YCGh9xLikfO2yXau+KoWjWvdY0QFuFVjS6ltGJhc1HMBAM3VgoBo4FwHGLWR&#10;jWutYp0Rjpe4fwE4voPBECjLhwkPeosTj2C79NrLGELTMHg8Z0gGU0POENx7kJ7l2lh3KVQdYAPA&#10;Agjgm+Xs/ovt4PSPdCS2CDw0AITVAcqN7emD3gGBT3LUTcm0AAgYdldlKH6tyrdgiLnagM4TPEv3&#10;HNoucJuPCpziz4jjvyGLxtM0g6wBvghJssmo1aM32ohO6HTcckbIJEvG/8XZFgi23Ga+8XlLkqSH&#10;P1eLB0C/htI5C+3PFUPrVFcNMIl1tm+YvjHvG8ZVn5SvxihZoz6snCqklw33auOCbNgBiV5Nq+mh&#10;VtP+sKDpU7Qi8SgdZ0krVpzS1IvO8q1Y6WjaFUVCUhq/kFg+7JbUtyMWAfL2jAVDzzMWhAJPUZIS&#10;uucpAirSca8TzeLY7/HsQoRKtO7G1o6p0h76WzMVgUtkX6eh0D3RVPB+RMBIKNZoROLUV6Ktp2Ay&#10;ziaDWGRKX0gsf1G/SVPRQ7Fon5lPFIuM43GG6uN1FU/SiVd9qxbURLyi/BU/SihNX6gCDrft6znL&#10;v5nC27p/Y+m+LPBzYLfvr7ft98/pLwAAAP//AwBQSwMECgAAAAAAAAAhAPzSM02kAgAApAIAABQA&#10;AABkcnMvbWVkaWEvaW1hZ2UxLnBuZ4lQTkcNChoKAAAADUlIRFIAAALIAAAAmwEDAAAAReD/RQAA&#10;AAZQTFRFAAAA////pdmf3QAAAAFiS0dEAIgFHUgAAAAJcEhZcwAADsQAAA7EAZUrDhsAAAI3SURB&#10;VGiB7dsxb9pAHAXww0WCdEmFuoOiVCosnTqXIUPjqapklg7ZQZAND0gNSJWKOkVW+QaNFA6hTgYp&#10;J+JmjRR1KkNP+D4BMHqg9hXSggIB242SodJ7gxeff3/f2esj8r5jO+eOsKQkrrTlkSWkKz1HLC35&#10;Rm5k7/qqJLbIh091Qz01VGs9/Ot6YWwqV8m6bE/XrL+zSHK65EeOUpOa3UKxxw4tfTC2xFweb3hs&#10;e/Wd18u3hz9ylT9yzeedxxPx3h2My45edhjTdZ2XeKFkt/P9tqnRn0fr5fmp1MjKMYnKRJxLcRju&#10;a13Shqap9LjxvPrZIK8JSW2W7y+QIUOGDBkyZMiQIUOGDBkyZMiQIUOGDBkyZMiQIUOGDBkyZMiQ&#10;IUOG/C/5/mDyx/9QfrjT8AtkyJAhQ4YMGTJkyHeWR7zEmd49GEw8Kd1bt60g+ZKeZCil5oHUKO1T&#10;0zzjJekJGdj1eBUkL0oh3o2mhxeTofop8+FZJV7N7pDocXx/t6YYSqKZaS1aJMvyrEVypU3zLH+a&#10;qVfjKbIbJU8IiS7LPsMjhFeYPeJsaMlikbUKOdrStBcyGbDVv/HdVjgidIQrrbH0HNb1kS8ybw1V&#10;VU+aL0tmsdPv8Hdlnuc9xuyv3J64VsCM+TlHUiRNontPjXQ68cXYScpQPaAw8kru3DBaJLJBji1G&#10;T1wpKr3RsGsPGSuLcn/YMTvtVo5aQXLAnvzTp+3Zr6ntZ5qJxtbjN1Elm1Xq2VkxKvIbY7H8cz8A&#10;jkIAAAAASUVORK5CYIJQSwMEFAAGAAgAAAAhAFn5hMvgAAAACQEAAA8AAABkcnMvZG93bnJldi54&#10;bWxMj0FLw0AQhe+C/2EZwZvdJNrYxmxKKeqpCLaC9DbNTpPQ7G7IbpP03zue9DaP9/HmvXw1mVYM&#10;1PvGWQXxLAJBtnS6sZWCr/3bwwKED2g1ts6Sgit5WBW3Nzlm2o32k4ZdqASHWJ+hgjqELpPSlzUZ&#10;9DPXkWXv5HqDgWVfSd3jyOGmlUkUpdJgY/lDjR1tairPu4tR8D7iuH6MX4ft+bS5Hvbzj+9tTErd&#10;303rFxCBpvAHw299rg4Fdzq6i9VetArS+VPCKBvPKQgGlsuUxx35SCKQRS7/Ly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OYwluBAwAARw0AAA4AAAAAAAAA&#10;AAAAAAAAOgIAAGRycy9lMm9Eb2MueG1sUEsBAi0ACgAAAAAAAAAhAPzSM02kAgAApAIAABQAAAAA&#10;AAAAAAAAAAAA5wUAAGRycy9tZWRpYS9pbWFnZTEucG5nUEsBAi0AFAAGAAgAAAAhAFn5hMvgAAAA&#10;CQEAAA8AAAAAAAAAAAAAAAAAvQgAAGRycy9kb3ducmV2LnhtbFBLAQItABQABgAIAAAAIQCqJg6+&#10;vAAAACEBAAAZAAAAAAAAAAAAAAAAAMoJAABkcnMvX3JlbHMvZTJvRG9jLnhtbC5yZWxzUEsFBgAA&#10;AAAGAAYAfAEAAL0KAAAAAA==&#10;">
                <v:shape id="Image 407" o:spid="_x0000_s1242" type="#_x0000_t75" style="position:absolute;left:1;width:21702;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rM2xAAAANwAAAAPAAAAZHJzL2Rvd25yZXYueG1sRI9BawIx&#10;FITvBf9DeEJvmmhLla1RRFR6qIja3l83z93o5mXZRN3+e1MQehxm5htmMmtdJa7UBOtZw6CvQBDn&#10;3lguNHwdVr0xiBCRDVaeScMvBZhNO08TzIy/8Y6u+1iIBOGQoYYyxjqTMuQlOQx9XxMn7+gbhzHJ&#10;ppCmwVuCu0oOlXqTDi2nhRJrWpSUn/cXp+HFxrU9/qy/68PnvLps1Hl7skutn7vt/B1EpDb+hx/t&#10;D6PhVY3g70w6AnJ6BwAA//8DAFBLAQItABQABgAIAAAAIQDb4fbL7gAAAIUBAAATAAAAAAAAAAAA&#10;AAAAAAAAAABbQ29udGVudF9UeXBlc10ueG1sUEsBAi0AFAAGAAgAAAAhAFr0LFu/AAAAFQEAAAsA&#10;AAAAAAAAAAAAAAAAHwEAAF9yZWxzLy5yZWxzUEsBAi0AFAAGAAgAAAAhAEDeszbEAAAA3AAAAA8A&#10;AAAAAAAAAAAAAAAABwIAAGRycy9kb3ducmV2LnhtbFBLBQYAAAAAAwADALcAAAD4AgAAAAA=&#10;">
                  <v:imagedata r:id="rId270" o:title=""/>
                </v:shape>
                <v:shape id="Textbox 408" o:spid="_x0000_s1243" type="#_x0000_t202" style="position:absolute;left:2096;top:1147;width:3283;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4822F5AC" w14:textId="77777777" w:rsidR="0023423B" w:rsidRDefault="00D0734C">
                        <w:pPr>
                          <w:spacing w:before="9"/>
                          <w:rPr>
                            <w:b/>
                            <w:sz w:val="14"/>
                          </w:rPr>
                        </w:pPr>
                        <w:r>
                          <w:rPr>
                            <w:b/>
                            <w:spacing w:val="-2"/>
                            <w:sz w:val="14"/>
                          </w:rPr>
                          <w:t>(63,139)</w:t>
                        </w:r>
                      </w:p>
                    </w:txbxContent>
                  </v:textbox>
                </v:shape>
                <v:shape id="Textbox 409" o:spid="_x0000_s1244" type="#_x0000_t202" style="position:absolute;left:10365;top:1062;width:3264;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736B0558" w14:textId="77777777" w:rsidR="0023423B" w:rsidRDefault="00D0734C">
                        <w:pPr>
                          <w:spacing w:before="12"/>
                          <w:rPr>
                            <w:rFonts w:ascii="Microsoft Sans Serif"/>
                            <w:sz w:val="15"/>
                          </w:rPr>
                        </w:pPr>
                        <w:r>
                          <w:rPr>
                            <w:rFonts w:ascii="Microsoft Sans Serif"/>
                            <w:spacing w:val="-7"/>
                            <w:sz w:val="15"/>
                          </w:rPr>
                          <w:t>130,519</w:t>
                        </w:r>
                      </w:p>
                    </w:txbxContent>
                  </v:textbox>
                </v:shape>
                <v:shape id="Textbox 410" o:spid="_x0000_s1245" type="#_x0000_t202" style="position:absolute;top:2161;width:136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326F008E" w14:textId="77777777" w:rsidR="0023423B" w:rsidRDefault="00D0734C">
                        <w:pPr>
                          <w:tabs>
                            <w:tab w:val="left" w:pos="367"/>
                            <w:tab w:val="left" w:pos="1003"/>
                            <w:tab w:val="left" w:pos="1702"/>
                          </w:tabs>
                          <w:spacing w:before="15"/>
                          <w:rPr>
                            <w:rFonts w:ascii="Microsoft Sans Serif"/>
                            <w:sz w:val="15"/>
                          </w:rPr>
                        </w:pPr>
                        <w:r>
                          <w:rPr>
                            <w:rFonts w:ascii="Times New Roman"/>
                            <w:sz w:val="14"/>
                            <w:u w:val="single"/>
                          </w:rPr>
                          <w:tab/>
                        </w:r>
                        <w:r>
                          <w:rPr>
                            <w:b/>
                            <w:spacing w:val="-2"/>
                            <w:sz w:val="14"/>
                            <w:u w:val="single"/>
                          </w:rPr>
                          <w:t>40,203</w:t>
                        </w:r>
                        <w:r>
                          <w:rPr>
                            <w:b/>
                            <w:sz w:val="14"/>
                          </w:rPr>
                          <w:tab/>
                        </w:r>
                        <w:r>
                          <w:rPr>
                            <w:rFonts w:ascii="Times New Roman"/>
                            <w:sz w:val="15"/>
                            <w:u w:val="single"/>
                          </w:rPr>
                          <w:tab/>
                        </w:r>
                        <w:r>
                          <w:rPr>
                            <w:rFonts w:ascii="Microsoft Sans Serif"/>
                            <w:spacing w:val="-5"/>
                            <w:sz w:val="15"/>
                            <w:u w:val="single"/>
                          </w:rPr>
                          <w:t>51,128</w:t>
                        </w:r>
                      </w:p>
                    </w:txbxContent>
                  </v:textbox>
                </v:shape>
                <v:shape id="Textbox 411" o:spid="_x0000_s1246" type="#_x0000_t202" style="position:absolute;left:2011;top:3310;width:11608;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10430A4B" w14:textId="77777777" w:rsidR="0023423B" w:rsidRDefault="00D0734C">
                        <w:pPr>
                          <w:tabs>
                            <w:tab w:val="left" w:pos="1312"/>
                          </w:tabs>
                          <w:spacing w:before="14"/>
                          <w:rPr>
                            <w:b/>
                            <w:sz w:val="14"/>
                          </w:rPr>
                        </w:pPr>
                        <w:r>
                          <w:rPr>
                            <w:b/>
                            <w:spacing w:val="-2"/>
                            <w:sz w:val="14"/>
                          </w:rPr>
                          <w:t>(22,936)</w:t>
                        </w:r>
                        <w:r>
                          <w:rPr>
                            <w:b/>
                            <w:sz w:val="14"/>
                          </w:rPr>
                          <w:tab/>
                        </w:r>
                        <w:r>
                          <w:rPr>
                            <w:b/>
                            <w:spacing w:val="-2"/>
                            <w:sz w:val="14"/>
                          </w:rPr>
                          <w:t>181,647</w:t>
                        </w:r>
                      </w:p>
                    </w:txbxContent>
                  </v:textbox>
                </v:shape>
                <v:shape id="Textbox 412" o:spid="_x0000_s1247" type="#_x0000_t202" style="position:absolute;left:15057;top:1086;width:6267;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3CC6EF1E" w14:textId="77777777" w:rsidR="0023423B" w:rsidRDefault="00D0734C">
                        <w:pPr>
                          <w:spacing w:before="12"/>
                          <w:ind w:right="27"/>
                          <w:jc w:val="right"/>
                          <w:rPr>
                            <w:rFonts w:ascii="Microsoft Sans Serif"/>
                            <w:sz w:val="15"/>
                          </w:rPr>
                        </w:pPr>
                        <w:r>
                          <w:rPr>
                            <w:rFonts w:ascii="Microsoft Sans Serif"/>
                            <w:spacing w:val="-2"/>
                            <w:sz w:val="15"/>
                          </w:rPr>
                          <w:t>193,658</w:t>
                        </w:r>
                      </w:p>
                      <w:p w14:paraId="36D01D5A" w14:textId="77777777" w:rsidR="0023423B" w:rsidRDefault="00D0734C">
                        <w:pPr>
                          <w:tabs>
                            <w:tab w:val="left" w:pos="536"/>
                          </w:tabs>
                          <w:spacing w:before="3"/>
                          <w:ind w:right="18"/>
                          <w:jc w:val="right"/>
                          <w:rPr>
                            <w:rFonts w:ascii="Microsoft Sans Serif"/>
                            <w:sz w:val="15"/>
                          </w:rPr>
                        </w:pPr>
                        <w:r>
                          <w:rPr>
                            <w:rFonts w:ascii="Times New Roman"/>
                            <w:sz w:val="15"/>
                            <w:u w:val="single"/>
                          </w:rPr>
                          <w:tab/>
                        </w:r>
                        <w:r>
                          <w:rPr>
                            <w:rFonts w:ascii="Microsoft Sans Serif"/>
                            <w:spacing w:val="-7"/>
                            <w:sz w:val="15"/>
                            <w:u w:val="single"/>
                          </w:rPr>
                          <w:t>10,925</w:t>
                        </w:r>
                      </w:p>
                      <w:p w14:paraId="6902DC29" w14:textId="77777777" w:rsidR="0023423B" w:rsidRDefault="00D0734C">
                        <w:pPr>
                          <w:spacing w:before="7"/>
                          <w:ind w:left="465"/>
                          <w:rPr>
                            <w:b/>
                            <w:sz w:val="14"/>
                          </w:rPr>
                        </w:pPr>
                        <w:r>
                          <w:rPr>
                            <w:b/>
                            <w:spacing w:val="-2"/>
                            <w:sz w:val="14"/>
                          </w:rPr>
                          <w:t>204,583</w:t>
                        </w:r>
                      </w:p>
                    </w:txbxContent>
                  </v:textbox>
                </v:shape>
                <w10:wrap anchorx="page"/>
              </v:group>
            </w:pict>
          </mc:Fallback>
        </mc:AlternateContent>
      </w:r>
      <w:r>
        <w:rPr>
          <w:b/>
          <w:spacing w:val="-2"/>
          <w:sz w:val="14"/>
        </w:rPr>
        <w:t>Net</w:t>
      </w:r>
      <w:r>
        <w:rPr>
          <w:b/>
          <w:spacing w:val="-5"/>
          <w:sz w:val="14"/>
        </w:rPr>
        <w:t xml:space="preserve"> </w:t>
      </w:r>
      <w:r>
        <w:rPr>
          <w:b/>
          <w:spacing w:val="-2"/>
          <w:sz w:val="14"/>
        </w:rPr>
        <w:t>cash</w:t>
      </w:r>
      <w:r>
        <w:rPr>
          <w:b/>
          <w:spacing w:val="1"/>
          <w:sz w:val="14"/>
        </w:rPr>
        <w:t xml:space="preserve"> </w:t>
      </w:r>
      <w:r>
        <w:rPr>
          <w:b/>
          <w:spacing w:val="-2"/>
          <w:sz w:val="14"/>
        </w:rPr>
        <w:t>provided</w:t>
      </w:r>
      <w:r>
        <w:rPr>
          <w:b/>
          <w:spacing w:val="2"/>
          <w:sz w:val="14"/>
        </w:rPr>
        <w:t xml:space="preserve"> </w:t>
      </w:r>
      <w:r>
        <w:rPr>
          <w:b/>
          <w:spacing w:val="-2"/>
          <w:sz w:val="14"/>
        </w:rPr>
        <w:t>by</w:t>
      </w:r>
      <w:proofErr w:type="gramStart"/>
      <w:r>
        <w:rPr>
          <w:b/>
          <w:spacing w:val="-2"/>
          <w:sz w:val="14"/>
        </w:rPr>
        <w:t>/(</w:t>
      </w:r>
      <w:proofErr w:type="gramEnd"/>
      <w:r>
        <w:rPr>
          <w:b/>
          <w:spacing w:val="-2"/>
          <w:sz w:val="14"/>
        </w:rPr>
        <w:t>used in) financing</w:t>
      </w:r>
      <w:r>
        <w:rPr>
          <w:b/>
          <w:spacing w:val="-1"/>
          <w:sz w:val="14"/>
        </w:rPr>
        <w:t xml:space="preserve"> </w:t>
      </w:r>
      <w:r>
        <w:rPr>
          <w:b/>
          <w:spacing w:val="-2"/>
          <w:sz w:val="14"/>
        </w:rPr>
        <w:t>activities</w:t>
      </w:r>
      <w:r>
        <w:rPr>
          <w:b/>
          <w:sz w:val="14"/>
        </w:rPr>
        <w:tab/>
      </w:r>
      <w:r>
        <w:rPr>
          <w:b/>
          <w:spacing w:val="-2"/>
          <w:sz w:val="14"/>
        </w:rPr>
        <w:t>143,191</w:t>
      </w:r>
      <w:r>
        <w:rPr>
          <w:b/>
          <w:sz w:val="14"/>
        </w:rPr>
        <w:tab/>
      </w:r>
      <w:r>
        <w:rPr>
          <w:b/>
          <w:spacing w:val="-2"/>
          <w:sz w:val="14"/>
        </w:rPr>
        <w:t>142,766</w:t>
      </w:r>
      <w:r>
        <w:rPr>
          <w:b/>
          <w:sz w:val="14"/>
        </w:rPr>
        <w:tab/>
      </w:r>
      <w:r>
        <w:rPr>
          <w:b/>
          <w:spacing w:val="-2"/>
          <w:sz w:val="14"/>
        </w:rPr>
        <w:t>(425)</w:t>
      </w:r>
    </w:p>
    <w:p w14:paraId="09AFBB43" w14:textId="77777777" w:rsidR="0023423B" w:rsidRDefault="0023423B">
      <w:pPr>
        <w:pStyle w:val="BodyText"/>
        <w:spacing w:before="17"/>
        <w:rPr>
          <w:b/>
          <w:sz w:val="14"/>
        </w:rPr>
      </w:pPr>
    </w:p>
    <w:p w14:paraId="35AFC23F" w14:textId="32C37A1E" w:rsidR="0023423B" w:rsidRDefault="00D0734C">
      <w:pPr>
        <w:spacing w:line="244" w:lineRule="auto"/>
        <w:ind w:left="329" w:right="6050" w:firstLine="9"/>
        <w:rPr>
          <w:rFonts w:ascii="Microsoft Sans Serif"/>
          <w:sz w:val="15"/>
        </w:rPr>
      </w:pPr>
      <w:r>
        <w:rPr>
          <w:rFonts w:ascii="Microsoft Sans Serif"/>
          <w:sz w:val="15"/>
        </w:rPr>
        <w:t>Net</w:t>
      </w:r>
      <w:r>
        <w:rPr>
          <w:rFonts w:ascii="Microsoft Sans Serif"/>
          <w:spacing w:val="-10"/>
          <w:sz w:val="15"/>
        </w:rPr>
        <w:t xml:space="preserve"> </w:t>
      </w:r>
      <w:r>
        <w:rPr>
          <w:rFonts w:ascii="Microsoft Sans Serif"/>
          <w:sz w:val="15"/>
        </w:rPr>
        <w:t>increase</w:t>
      </w:r>
      <w:r w:rsidR="007F08E3">
        <w:rPr>
          <w:rFonts w:ascii="Microsoft Sans Serif"/>
          <w:sz w:val="15"/>
        </w:rPr>
        <w:t>/</w:t>
      </w:r>
      <w:r>
        <w:rPr>
          <w:rFonts w:ascii="Microsoft Sans Serif"/>
          <w:sz w:val="15"/>
        </w:rPr>
        <w:t>(decrease)</w:t>
      </w:r>
      <w:r>
        <w:rPr>
          <w:rFonts w:ascii="Microsoft Sans Serif"/>
          <w:spacing w:val="-10"/>
          <w:sz w:val="15"/>
        </w:rPr>
        <w:t xml:space="preserve"> </w:t>
      </w:r>
      <w:r>
        <w:rPr>
          <w:rFonts w:ascii="Microsoft Sans Serif"/>
          <w:sz w:val="15"/>
        </w:rPr>
        <w:t>in</w:t>
      </w:r>
      <w:r>
        <w:rPr>
          <w:rFonts w:ascii="Microsoft Sans Serif"/>
          <w:spacing w:val="-10"/>
          <w:sz w:val="15"/>
        </w:rPr>
        <w:t xml:space="preserve"> </w:t>
      </w:r>
      <w:r>
        <w:rPr>
          <w:rFonts w:ascii="Microsoft Sans Serif"/>
          <w:sz w:val="15"/>
        </w:rPr>
        <w:t>cash</w:t>
      </w:r>
      <w:r>
        <w:rPr>
          <w:rFonts w:ascii="Microsoft Sans Serif"/>
          <w:spacing w:val="40"/>
          <w:sz w:val="15"/>
        </w:rPr>
        <w:t xml:space="preserve"> </w:t>
      </w:r>
      <w:proofErr w:type="spellStart"/>
      <w:r>
        <w:rPr>
          <w:rFonts w:ascii="Microsoft Sans Serif"/>
          <w:w w:val="90"/>
          <w:sz w:val="15"/>
        </w:rPr>
        <w:t>Cash</w:t>
      </w:r>
      <w:proofErr w:type="spellEnd"/>
      <w:r>
        <w:rPr>
          <w:rFonts w:ascii="Microsoft Sans Serif"/>
          <w:w w:val="90"/>
          <w:sz w:val="15"/>
        </w:rPr>
        <w:t xml:space="preserve"> at beginning of financial year</w:t>
      </w:r>
    </w:p>
    <w:p w14:paraId="32BBBA9D" w14:textId="77777777" w:rsidR="0023423B" w:rsidRDefault="00D0734C">
      <w:pPr>
        <w:spacing w:before="1"/>
        <w:ind w:left="171"/>
        <w:rPr>
          <w:b/>
          <w:sz w:val="14"/>
        </w:rPr>
      </w:pPr>
      <w:r>
        <w:rPr>
          <w:b/>
          <w:sz w:val="14"/>
        </w:rPr>
        <w:t>Cash</w:t>
      </w:r>
      <w:r>
        <w:rPr>
          <w:b/>
          <w:spacing w:val="-4"/>
          <w:sz w:val="14"/>
        </w:rPr>
        <w:t xml:space="preserve"> </w:t>
      </w:r>
      <w:r>
        <w:rPr>
          <w:b/>
          <w:sz w:val="14"/>
        </w:rPr>
        <w:t>at</w:t>
      </w:r>
      <w:r>
        <w:rPr>
          <w:b/>
          <w:spacing w:val="-10"/>
          <w:sz w:val="14"/>
        </w:rPr>
        <w:t xml:space="preserve"> </w:t>
      </w:r>
      <w:r>
        <w:rPr>
          <w:b/>
          <w:sz w:val="14"/>
        </w:rPr>
        <w:t>end</w:t>
      </w:r>
      <w:r>
        <w:rPr>
          <w:b/>
          <w:spacing w:val="-7"/>
          <w:sz w:val="14"/>
        </w:rPr>
        <w:t xml:space="preserve"> </w:t>
      </w:r>
      <w:r>
        <w:rPr>
          <w:b/>
          <w:sz w:val="14"/>
        </w:rPr>
        <w:t>of</w:t>
      </w:r>
      <w:r>
        <w:rPr>
          <w:b/>
          <w:spacing w:val="-7"/>
          <w:sz w:val="14"/>
        </w:rPr>
        <w:t xml:space="preserve"> </w:t>
      </w:r>
      <w:r>
        <w:rPr>
          <w:b/>
          <w:sz w:val="14"/>
        </w:rPr>
        <w:t>financial</w:t>
      </w:r>
      <w:r>
        <w:rPr>
          <w:b/>
          <w:spacing w:val="-10"/>
          <w:sz w:val="14"/>
        </w:rPr>
        <w:t xml:space="preserve"> </w:t>
      </w:r>
      <w:r>
        <w:rPr>
          <w:b/>
          <w:spacing w:val="-4"/>
          <w:sz w:val="14"/>
        </w:rPr>
        <w:t>year</w:t>
      </w:r>
    </w:p>
    <w:p w14:paraId="66F2D6B3" w14:textId="77777777" w:rsidR="0023423B" w:rsidRDefault="0023423B">
      <w:pPr>
        <w:pStyle w:val="BodyText"/>
        <w:spacing w:before="57"/>
        <w:rPr>
          <w:b/>
          <w:sz w:val="14"/>
        </w:rPr>
      </w:pPr>
    </w:p>
    <w:p w14:paraId="0D237DAD" w14:textId="77777777" w:rsidR="0023423B" w:rsidRDefault="00D0734C">
      <w:pPr>
        <w:ind w:left="175"/>
        <w:jc w:val="both"/>
        <w:rPr>
          <w:b/>
          <w:sz w:val="14"/>
        </w:rPr>
      </w:pPr>
      <w:r>
        <w:rPr>
          <w:b/>
          <w:sz w:val="14"/>
        </w:rPr>
        <w:t>Explanation</w:t>
      </w:r>
      <w:r>
        <w:rPr>
          <w:b/>
          <w:spacing w:val="-10"/>
          <w:sz w:val="14"/>
        </w:rPr>
        <w:t xml:space="preserve"> </w:t>
      </w:r>
      <w:r>
        <w:rPr>
          <w:b/>
          <w:sz w:val="14"/>
        </w:rPr>
        <w:t>of</w:t>
      </w:r>
      <w:r>
        <w:rPr>
          <w:b/>
          <w:spacing w:val="-10"/>
          <w:sz w:val="14"/>
        </w:rPr>
        <w:t xml:space="preserve"> </w:t>
      </w:r>
      <w:r>
        <w:rPr>
          <w:b/>
          <w:sz w:val="14"/>
        </w:rPr>
        <w:t>major</w:t>
      </w:r>
      <w:r>
        <w:rPr>
          <w:b/>
          <w:spacing w:val="-7"/>
          <w:sz w:val="14"/>
        </w:rPr>
        <w:t xml:space="preserve"> </w:t>
      </w:r>
      <w:r>
        <w:rPr>
          <w:b/>
          <w:spacing w:val="-2"/>
          <w:sz w:val="14"/>
        </w:rPr>
        <w:t>variances</w:t>
      </w:r>
    </w:p>
    <w:p w14:paraId="259917DD" w14:textId="77777777" w:rsidR="0023423B" w:rsidRDefault="00D0734C">
      <w:pPr>
        <w:spacing w:before="4" w:line="242" w:lineRule="auto"/>
        <w:ind w:left="666" w:right="291" w:hanging="495"/>
        <w:jc w:val="both"/>
        <w:rPr>
          <w:rFonts w:ascii="Microsoft Sans Serif"/>
          <w:sz w:val="15"/>
        </w:rPr>
      </w:pPr>
      <w:r>
        <w:rPr>
          <w:rFonts w:ascii="Microsoft Sans Serif"/>
          <w:spacing w:val="-4"/>
          <w:sz w:val="15"/>
        </w:rPr>
        <w:t>26(1)</w:t>
      </w:r>
      <w:r>
        <w:rPr>
          <w:rFonts w:ascii="Microsoft Sans Serif"/>
          <w:spacing w:val="69"/>
          <w:w w:val="150"/>
          <w:sz w:val="15"/>
        </w:rPr>
        <w:t xml:space="preserve"> </w:t>
      </w:r>
      <w:r>
        <w:rPr>
          <w:rFonts w:ascii="Microsoft Sans Serif"/>
          <w:spacing w:val="-4"/>
          <w:position w:val="1"/>
          <w:sz w:val="15"/>
        </w:rPr>
        <w:t>Appropriation</w:t>
      </w:r>
      <w:r>
        <w:rPr>
          <w:rFonts w:ascii="Microsoft Sans Serif"/>
          <w:spacing w:val="-6"/>
          <w:position w:val="1"/>
          <w:sz w:val="15"/>
        </w:rPr>
        <w:t xml:space="preserve"> </w:t>
      </w:r>
      <w:r>
        <w:rPr>
          <w:rFonts w:ascii="Microsoft Sans Serif"/>
          <w:spacing w:val="-4"/>
          <w:position w:val="1"/>
          <w:sz w:val="15"/>
        </w:rPr>
        <w:t>receipts</w:t>
      </w:r>
      <w:r>
        <w:rPr>
          <w:rFonts w:ascii="Microsoft Sans Serif"/>
          <w:spacing w:val="-6"/>
          <w:position w:val="1"/>
          <w:sz w:val="15"/>
        </w:rPr>
        <w:t xml:space="preserve"> </w:t>
      </w:r>
      <w:r>
        <w:rPr>
          <w:rFonts w:ascii="Microsoft Sans Serif"/>
          <w:spacing w:val="-4"/>
          <w:position w:val="1"/>
          <w:sz w:val="15"/>
        </w:rPr>
        <w:t>increase</w:t>
      </w:r>
      <w:r>
        <w:rPr>
          <w:rFonts w:ascii="Microsoft Sans Serif"/>
          <w:spacing w:val="-6"/>
          <w:position w:val="1"/>
          <w:sz w:val="15"/>
        </w:rPr>
        <w:t xml:space="preserve"> </w:t>
      </w:r>
      <w:r>
        <w:rPr>
          <w:rFonts w:ascii="Microsoft Sans Serif"/>
          <w:spacing w:val="-4"/>
          <w:position w:val="1"/>
          <w:sz w:val="15"/>
        </w:rPr>
        <w:t>is</w:t>
      </w:r>
      <w:r>
        <w:rPr>
          <w:rFonts w:ascii="Microsoft Sans Serif"/>
          <w:spacing w:val="-6"/>
          <w:position w:val="1"/>
          <w:sz w:val="15"/>
        </w:rPr>
        <w:t xml:space="preserve"> </w:t>
      </w:r>
      <w:r>
        <w:rPr>
          <w:rFonts w:ascii="Microsoft Sans Serif"/>
          <w:spacing w:val="-4"/>
          <w:position w:val="1"/>
          <w:sz w:val="15"/>
        </w:rPr>
        <w:t>mainly</w:t>
      </w:r>
      <w:r>
        <w:rPr>
          <w:rFonts w:ascii="Microsoft Sans Serif"/>
          <w:spacing w:val="-6"/>
          <w:position w:val="1"/>
          <w:sz w:val="15"/>
        </w:rPr>
        <w:t xml:space="preserve"> </w:t>
      </w:r>
      <w:r>
        <w:rPr>
          <w:rFonts w:ascii="Microsoft Sans Serif"/>
          <w:spacing w:val="-4"/>
          <w:position w:val="1"/>
          <w:sz w:val="15"/>
        </w:rPr>
        <w:t>attributed</w:t>
      </w:r>
      <w:r>
        <w:rPr>
          <w:rFonts w:ascii="Microsoft Sans Serif"/>
          <w:spacing w:val="-6"/>
          <w:position w:val="1"/>
          <w:sz w:val="15"/>
        </w:rPr>
        <w:t xml:space="preserve"> </w:t>
      </w:r>
      <w:r>
        <w:rPr>
          <w:rFonts w:ascii="Microsoft Sans Serif"/>
          <w:spacing w:val="-4"/>
          <w:position w:val="1"/>
          <w:sz w:val="15"/>
        </w:rPr>
        <w:t>to</w:t>
      </w:r>
      <w:r>
        <w:rPr>
          <w:rFonts w:ascii="Microsoft Sans Serif"/>
          <w:spacing w:val="-6"/>
          <w:position w:val="1"/>
          <w:sz w:val="15"/>
        </w:rPr>
        <w:t xml:space="preserve"> </w:t>
      </w:r>
      <w:r>
        <w:rPr>
          <w:rFonts w:ascii="Microsoft Sans Serif"/>
          <w:spacing w:val="-4"/>
          <w:position w:val="1"/>
          <w:sz w:val="15"/>
        </w:rPr>
        <w:t>2022-23</w:t>
      </w:r>
      <w:r>
        <w:rPr>
          <w:rFonts w:ascii="Microsoft Sans Serif"/>
          <w:spacing w:val="-6"/>
          <w:position w:val="1"/>
          <w:sz w:val="15"/>
        </w:rPr>
        <w:t xml:space="preserve"> </w:t>
      </w:r>
      <w:r>
        <w:rPr>
          <w:rFonts w:ascii="Microsoft Sans Serif"/>
          <w:spacing w:val="-4"/>
          <w:position w:val="1"/>
          <w:sz w:val="15"/>
        </w:rPr>
        <w:t>deficit</w:t>
      </w:r>
      <w:r>
        <w:rPr>
          <w:rFonts w:ascii="Microsoft Sans Serif"/>
          <w:spacing w:val="-6"/>
          <w:position w:val="1"/>
          <w:sz w:val="15"/>
        </w:rPr>
        <w:t xml:space="preserve"> </w:t>
      </w:r>
      <w:r>
        <w:rPr>
          <w:rFonts w:ascii="Microsoft Sans Serif"/>
          <w:spacing w:val="-4"/>
          <w:position w:val="1"/>
          <w:sz w:val="15"/>
        </w:rPr>
        <w:t>support</w:t>
      </w:r>
      <w:r>
        <w:rPr>
          <w:rFonts w:ascii="Microsoft Sans Serif"/>
          <w:spacing w:val="-6"/>
          <w:position w:val="1"/>
          <w:sz w:val="15"/>
        </w:rPr>
        <w:t xml:space="preserve"> </w:t>
      </w:r>
      <w:r>
        <w:rPr>
          <w:rFonts w:ascii="Microsoft Sans Serif"/>
          <w:spacing w:val="-4"/>
          <w:position w:val="1"/>
          <w:sz w:val="15"/>
        </w:rPr>
        <w:t>funding</w:t>
      </w:r>
      <w:r>
        <w:rPr>
          <w:rFonts w:ascii="Microsoft Sans Serif"/>
          <w:spacing w:val="-6"/>
          <w:position w:val="1"/>
          <w:sz w:val="15"/>
        </w:rPr>
        <w:t xml:space="preserve"> </w:t>
      </w:r>
      <w:r>
        <w:rPr>
          <w:rFonts w:ascii="Microsoft Sans Serif"/>
          <w:spacing w:val="-4"/>
          <w:position w:val="1"/>
          <w:sz w:val="15"/>
        </w:rPr>
        <w:t>($49.?m), additional</w:t>
      </w:r>
      <w:r>
        <w:rPr>
          <w:rFonts w:ascii="Microsoft Sans Serif"/>
          <w:spacing w:val="-6"/>
          <w:position w:val="1"/>
          <w:sz w:val="15"/>
        </w:rPr>
        <w:t xml:space="preserve"> </w:t>
      </w:r>
      <w:r>
        <w:rPr>
          <w:rFonts w:ascii="Microsoft Sans Serif"/>
          <w:spacing w:val="-4"/>
          <w:position w:val="1"/>
          <w:sz w:val="15"/>
        </w:rPr>
        <w:t>funding</w:t>
      </w:r>
      <w:r>
        <w:rPr>
          <w:rFonts w:ascii="Microsoft Sans Serif"/>
          <w:spacing w:val="-6"/>
          <w:position w:val="1"/>
          <w:sz w:val="15"/>
        </w:rPr>
        <w:t xml:space="preserve"> </w:t>
      </w:r>
      <w:r>
        <w:rPr>
          <w:rFonts w:ascii="Microsoft Sans Serif"/>
          <w:spacing w:val="-4"/>
          <w:position w:val="1"/>
          <w:sz w:val="15"/>
        </w:rPr>
        <w:t>received</w:t>
      </w:r>
      <w:r>
        <w:rPr>
          <w:rFonts w:ascii="Microsoft Sans Serif"/>
          <w:spacing w:val="-6"/>
          <w:position w:val="1"/>
          <w:sz w:val="15"/>
        </w:rPr>
        <w:t xml:space="preserve"> </w:t>
      </w:r>
      <w:r>
        <w:rPr>
          <w:rFonts w:ascii="Microsoft Sans Serif"/>
          <w:spacing w:val="-4"/>
          <w:position w:val="1"/>
          <w:sz w:val="15"/>
        </w:rPr>
        <w:t>for</w:t>
      </w:r>
      <w:r>
        <w:rPr>
          <w:rFonts w:ascii="Microsoft Sans Serif"/>
          <w:spacing w:val="40"/>
          <w:position w:val="1"/>
          <w:sz w:val="15"/>
        </w:rPr>
        <w:t xml:space="preserve"> </w:t>
      </w:r>
      <w:proofErr w:type="spellStart"/>
      <w:r>
        <w:rPr>
          <w:rFonts w:ascii="Microsoft Sans Serif"/>
          <w:sz w:val="15"/>
        </w:rPr>
        <w:t>WorkCover</w:t>
      </w:r>
      <w:proofErr w:type="spellEnd"/>
      <w:r>
        <w:rPr>
          <w:rFonts w:ascii="Microsoft Sans Serif"/>
          <w:spacing w:val="-10"/>
          <w:sz w:val="15"/>
        </w:rPr>
        <w:t xml:space="preserve"> </w:t>
      </w:r>
      <w:r>
        <w:rPr>
          <w:rFonts w:ascii="Microsoft Sans Serif"/>
          <w:sz w:val="15"/>
        </w:rPr>
        <w:t>($30.0m),</w:t>
      </w:r>
      <w:r>
        <w:rPr>
          <w:rFonts w:ascii="Microsoft Sans Serif"/>
          <w:spacing w:val="-4"/>
          <w:sz w:val="15"/>
        </w:rPr>
        <w:t xml:space="preserve"> </w:t>
      </w:r>
      <w:r>
        <w:rPr>
          <w:rFonts w:ascii="Microsoft Sans Serif"/>
          <w:sz w:val="15"/>
        </w:rPr>
        <w:t>the</w:t>
      </w:r>
      <w:r>
        <w:rPr>
          <w:rFonts w:ascii="Microsoft Sans Serif"/>
          <w:spacing w:val="-4"/>
          <w:sz w:val="15"/>
        </w:rPr>
        <w:t xml:space="preserve"> </w:t>
      </w:r>
      <w:r>
        <w:rPr>
          <w:rFonts w:ascii="Microsoft Sans Serif"/>
          <w:sz w:val="15"/>
        </w:rPr>
        <w:t>QPS</w:t>
      </w:r>
      <w:r>
        <w:rPr>
          <w:rFonts w:ascii="Microsoft Sans Serif"/>
          <w:spacing w:val="-10"/>
          <w:sz w:val="15"/>
        </w:rPr>
        <w:t xml:space="preserve"> </w:t>
      </w:r>
      <w:r>
        <w:rPr>
          <w:rFonts w:ascii="Microsoft Sans Serif"/>
          <w:sz w:val="15"/>
        </w:rPr>
        <w:t>Enterprise</w:t>
      </w:r>
      <w:r>
        <w:rPr>
          <w:rFonts w:ascii="Microsoft Sans Serif"/>
          <w:spacing w:val="-7"/>
          <w:sz w:val="15"/>
        </w:rPr>
        <w:t xml:space="preserve"> </w:t>
      </w:r>
      <w:r>
        <w:rPr>
          <w:rFonts w:ascii="Microsoft Sans Serif"/>
          <w:sz w:val="15"/>
        </w:rPr>
        <w:t>Bargaining</w:t>
      </w:r>
      <w:r>
        <w:rPr>
          <w:rFonts w:ascii="Microsoft Sans Serif"/>
          <w:spacing w:val="-9"/>
          <w:sz w:val="15"/>
        </w:rPr>
        <w:t xml:space="preserve"> </w:t>
      </w:r>
      <w:r>
        <w:rPr>
          <w:rFonts w:ascii="Microsoft Sans Serif"/>
          <w:sz w:val="15"/>
        </w:rPr>
        <w:t>Certified</w:t>
      </w:r>
      <w:r>
        <w:rPr>
          <w:rFonts w:ascii="Microsoft Sans Serif"/>
          <w:spacing w:val="-10"/>
          <w:sz w:val="15"/>
        </w:rPr>
        <w:t xml:space="preserve"> </w:t>
      </w:r>
      <w:r>
        <w:rPr>
          <w:rFonts w:ascii="Microsoft Sans Serif"/>
          <w:sz w:val="15"/>
        </w:rPr>
        <w:t>Agreements</w:t>
      </w:r>
      <w:r>
        <w:rPr>
          <w:rFonts w:ascii="Microsoft Sans Serif"/>
          <w:spacing w:val="-10"/>
          <w:sz w:val="15"/>
        </w:rPr>
        <w:t xml:space="preserve"> </w:t>
      </w:r>
      <w:r>
        <w:rPr>
          <w:rFonts w:ascii="Microsoft Sans Serif"/>
          <w:sz w:val="15"/>
        </w:rPr>
        <w:t>($54.?m),</w:t>
      </w:r>
      <w:r>
        <w:rPr>
          <w:rFonts w:ascii="Microsoft Sans Serif"/>
          <w:spacing w:val="-1"/>
          <w:sz w:val="15"/>
        </w:rPr>
        <w:t xml:space="preserve"> </w:t>
      </w:r>
      <w:r>
        <w:rPr>
          <w:rFonts w:ascii="Microsoft Sans Serif"/>
          <w:sz w:val="15"/>
        </w:rPr>
        <w:t>superannuation</w:t>
      </w:r>
      <w:r>
        <w:rPr>
          <w:rFonts w:ascii="Microsoft Sans Serif"/>
          <w:spacing w:val="-5"/>
          <w:sz w:val="15"/>
        </w:rPr>
        <w:t xml:space="preserve"> </w:t>
      </w:r>
      <w:r>
        <w:rPr>
          <w:rFonts w:ascii="Microsoft Sans Serif"/>
          <w:sz w:val="15"/>
        </w:rPr>
        <w:t>on</w:t>
      </w:r>
      <w:r>
        <w:rPr>
          <w:rFonts w:ascii="Microsoft Sans Serif"/>
          <w:spacing w:val="-4"/>
          <w:sz w:val="15"/>
        </w:rPr>
        <w:t xml:space="preserve"> </w:t>
      </w:r>
      <w:r>
        <w:rPr>
          <w:rFonts w:ascii="Microsoft Sans Serif"/>
          <w:sz w:val="15"/>
        </w:rPr>
        <w:t>ordinary</w:t>
      </w:r>
      <w:r>
        <w:rPr>
          <w:rFonts w:ascii="Microsoft Sans Serif"/>
          <w:spacing w:val="-7"/>
          <w:sz w:val="15"/>
        </w:rPr>
        <w:t xml:space="preserve"> </w:t>
      </w:r>
      <w:r>
        <w:rPr>
          <w:rFonts w:ascii="Microsoft Sans Serif"/>
          <w:sz w:val="15"/>
        </w:rPr>
        <w:t>time</w:t>
      </w:r>
      <w:r>
        <w:rPr>
          <w:rFonts w:ascii="Microsoft Sans Serif"/>
          <w:spacing w:val="40"/>
          <w:sz w:val="15"/>
        </w:rPr>
        <w:t xml:space="preserve"> </w:t>
      </w:r>
      <w:r>
        <w:rPr>
          <w:rFonts w:ascii="Microsoft Sans Serif"/>
          <w:w w:val="90"/>
          <w:sz w:val="15"/>
        </w:rPr>
        <w:t>earnings ($54.5m), revenue received for the Commission of</w:t>
      </w:r>
      <w:r>
        <w:rPr>
          <w:rFonts w:ascii="Microsoft Sans Serif"/>
          <w:sz w:val="15"/>
        </w:rPr>
        <w:t xml:space="preserve"> </w:t>
      </w:r>
      <w:r>
        <w:rPr>
          <w:rFonts w:ascii="Microsoft Sans Serif"/>
          <w:w w:val="90"/>
          <w:sz w:val="15"/>
        </w:rPr>
        <w:t>Inquiry into Queensland Police Service responses to domestic and</w:t>
      </w:r>
      <w:r>
        <w:rPr>
          <w:rFonts w:ascii="Microsoft Sans Serif"/>
          <w:spacing w:val="40"/>
          <w:sz w:val="15"/>
        </w:rPr>
        <w:t xml:space="preserve"> </w:t>
      </w:r>
      <w:r>
        <w:rPr>
          <w:rFonts w:ascii="Microsoft Sans Serif"/>
          <w:w w:val="90"/>
          <w:sz w:val="15"/>
        </w:rPr>
        <w:t>family violence ($9.3m), and Community</w:t>
      </w:r>
      <w:r>
        <w:rPr>
          <w:rFonts w:ascii="Microsoft Sans Serif"/>
          <w:spacing w:val="-9"/>
          <w:w w:val="90"/>
          <w:sz w:val="15"/>
        </w:rPr>
        <w:t xml:space="preserve"> </w:t>
      </w:r>
      <w:r>
        <w:rPr>
          <w:rFonts w:ascii="Microsoft Sans Serif"/>
          <w:w w:val="90"/>
          <w:sz w:val="15"/>
        </w:rPr>
        <w:t>Support Funding for</w:t>
      </w:r>
      <w:r>
        <w:rPr>
          <w:rFonts w:ascii="Microsoft Sans Serif"/>
          <w:spacing w:val="40"/>
          <w:sz w:val="15"/>
        </w:rPr>
        <w:t xml:space="preserve"> </w:t>
      </w:r>
      <w:r>
        <w:rPr>
          <w:rFonts w:ascii="Microsoft Sans Serif"/>
          <w:w w:val="90"/>
          <w:sz w:val="15"/>
        </w:rPr>
        <w:t>Non-Government Organisations</w:t>
      </w:r>
      <w:r>
        <w:rPr>
          <w:rFonts w:ascii="Microsoft Sans Serif"/>
          <w:sz w:val="15"/>
        </w:rPr>
        <w:t xml:space="preserve"> </w:t>
      </w:r>
      <w:r>
        <w:rPr>
          <w:rFonts w:ascii="Microsoft Sans Serif"/>
          <w:w w:val="90"/>
          <w:sz w:val="15"/>
        </w:rPr>
        <w:t>($12.0m).</w:t>
      </w:r>
    </w:p>
    <w:p w14:paraId="7D352DBB" w14:textId="77777777" w:rsidR="0023423B" w:rsidRDefault="00D0734C">
      <w:pPr>
        <w:spacing w:before="77" w:line="242" w:lineRule="auto"/>
        <w:ind w:left="672" w:right="295" w:hanging="496"/>
        <w:jc w:val="both"/>
        <w:rPr>
          <w:rFonts w:ascii="Microsoft Sans Serif"/>
          <w:sz w:val="15"/>
        </w:rPr>
      </w:pPr>
      <w:r>
        <w:rPr>
          <w:rFonts w:ascii="Microsoft Sans Serif"/>
          <w:sz w:val="15"/>
        </w:rPr>
        <w:t>26(m)</w:t>
      </w:r>
      <w:r>
        <w:rPr>
          <w:rFonts w:ascii="Microsoft Sans Serif"/>
          <w:spacing w:val="-7"/>
          <w:sz w:val="15"/>
        </w:rPr>
        <w:t xml:space="preserve"> </w:t>
      </w:r>
      <w:r>
        <w:rPr>
          <w:rFonts w:ascii="Microsoft Sans Serif"/>
          <w:sz w:val="15"/>
        </w:rPr>
        <w:t>User</w:t>
      </w:r>
      <w:r>
        <w:rPr>
          <w:rFonts w:ascii="Microsoft Sans Serif"/>
          <w:spacing w:val="-10"/>
          <w:sz w:val="15"/>
        </w:rPr>
        <w:t xml:space="preserve"> </w:t>
      </w:r>
      <w:r>
        <w:rPr>
          <w:rFonts w:ascii="Microsoft Sans Serif"/>
          <w:sz w:val="15"/>
        </w:rPr>
        <w:t>charges</w:t>
      </w:r>
      <w:r>
        <w:rPr>
          <w:rFonts w:ascii="Microsoft Sans Serif"/>
          <w:spacing w:val="-10"/>
          <w:sz w:val="15"/>
        </w:rPr>
        <w:t xml:space="preserve"> </w:t>
      </w:r>
      <w:r>
        <w:rPr>
          <w:rFonts w:ascii="Microsoft Sans Serif"/>
          <w:sz w:val="15"/>
        </w:rPr>
        <w:t>and</w:t>
      </w:r>
      <w:r>
        <w:rPr>
          <w:rFonts w:ascii="Microsoft Sans Serif"/>
          <w:spacing w:val="-10"/>
          <w:sz w:val="15"/>
        </w:rPr>
        <w:t xml:space="preserve"> </w:t>
      </w:r>
      <w:r>
        <w:rPr>
          <w:rFonts w:ascii="Microsoft Sans Serif"/>
          <w:sz w:val="15"/>
        </w:rPr>
        <w:t>fees</w:t>
      </w:r>
      <w:r>
        <w:rPr>
          <w:rFonts w:ascii="Microsoft Sans Serif"/>
          <w:spacing w:val="-10"/>
          <w:sz w:val="15"/>
        </w:rPr>
        <w:t xml:space="preserve"> </w:t>
      </w:r>
      <w:r>
        <w:rPr>
          <w:rFonts w:ascii="Microsoft Sans Serif"/>
          <w:sz w:val="15"/>
        </w:rPr>
        <w:t>inflows</w:t>
      </w:r>
      <w:r>
        <w:rPr>
          <w:rFonts w:ascii="Microsoft Sans Serif"/>
          <w:spacing w:val="-10"/>
          <w:sz w:val="15"/>
        </w:rPr>
        <w:t xml:space="preserve"> </w:t>
      </w:r>
      <w:r>
        <w:rPr>
          <w:rFonts w:ascii="Microsoft Sans Serif"/>
          <w:sz w:val="15"/>
        </w:rPr>
        <w:t>variance</w:t>
      </w:r>
      <w:r>
        <w:rPr>
          <w:rFonts w:ascii="Microsoft Sans Serif"/>
          <w:spacing w:val="-10"/>
          <w:sz w:val="15"/>
        </w:rPr>
        <w:t xml:space="preserve"> </w:t>
      </w:r>
      <w:r>
        <w:rPr>
          <w:rFonts w:ascii="Microsoft Sans Serif"/>
          <w:sz w:val="15"/>
        </w:rPr>
        <w:t>is</w:t>
      </w:r>
      <w:r>
        <w:rPr>
          <w:rFonts w:ascii="Microsoft Sans Serif"/>
          <w:spacing w:val="-10"/>
          <w:sz w:val="15"/>
        </w:rPr>
        <w:t xml:space="preserve"> </w:t>
      </w:r>
      <w:r>
        <w:rPr>
          <w:rFonts w:ascii="Microsoft Sans Serif"/>
          <w:sz w:val="15"/>
        </w:rPr>
        <w:t>primarily</w:t>
      </w:r>
      <w:r>
        <w:rPr>
          <w:rFonts w:ascii="Microsoft Sans Serif"/>
          <w:spacing w:val="-10"/>
          <w:sz w:val="15"/>
        </w:rPr>
        <w:t xml:space="preserve"> </w:t>
      </w:r>
      <w:r>
        <w:rPr>
          <w:rFonts w:ascii="Microsoft Sans Serif"/>
          <w:sz w:val="15"/>
        </w:rPr>
        <w:t>due</w:t>
      </w:r>
      <w:r>
        <w:rPr>
          <w:rFonts w:ascii="Microsoft Sans Serif"/>
          <w:spacing w:val="-10"/>
          <w:sz w:val="15"/>
        </w:rPr>
        <w:t xml:space="preserve"> </w:t>
      </w:r>
      <w:r>
        <w:rPr>
          <w:rFonts w:ascii="Microsoft Sans Serif"/>
          <w:sz w:val="15"/>
        </w:rPr>
        <w:t>to</w:t>
      </w:r>
      <w:r>
        <w:rPr>
          <w:rFonts w:ascii="Microsoft Sans Serif"/>
          <w:spacing w:val="-10"/>
          <w:sz w:val="15"/>
        </w:rPr>
        <w:t xml:space="preserve"> </w:t>
      </w:r>
      <w:r>
        <w:rPr>
          <w:rFonts w:ascii="Microsoft Sans Serif"/>
          <w:sz w:val="15"/>
        </w:rPr>
        <w:t>increased</w:t>
      </w:r>
      <w:r>
        <w:rPr>
          <w:rFonts w:ascii="Microsoft Sans Serif"/>
          <w:spacing w:val="-10"/>
          <w:sz w:val="15"/>
        </w:rPr>
        <w:t xml:space="preserve"> </w:t>
      </w:r>
      <w:r>
        <w:rPr>
          <w:rFonts w:ascii="Microsoft Sans Serif"/>
          <w:sz w:val="15"/>
        </w:rPr>
        <w:t>revenue</w:t>
      </w:r>
      <w:r>
        <w:rPr>
          <w:rFonts w:ascii="Microsoft Sans Serif"/>
          <w:spacing w:val="-10"/>
          <w:sz w:val="15"/>
        </w:rPr>
        <w:t xml:space="preserve"> </w:t>
      </w:r>
      <w:r>
        <w:rPr>
          <w:rFonts w:ascii="Microsoft Sans Serif"/>
          <w:sz w:val="15"/>
        </w:rPr>
        <w:t>generated</w:t>
      </w:r>
      <w:r>
        <w:rPr>
          <w:rFonts w:ascii="Microsoft Sans Serif"/>
          <w:spacing w:val="-10"/>
          <w:sz w:val="15"/>
        </w:rPr>
        <w:t xml:space="preserve"> </w:t>
      </w:r>
      <w:r>
        <w:rPr>
          <w:rFonts w:ascii="Microsoft Sans Serif"/>
          <w:sz w:val="15"/>
        </w:rPr>
        <w:t>from</w:t>
      </w:r>
      <w:r>
        <w:rPr>
          <w:rFonts w:ascii="Microsoft Sans Serif"/>
          <w:spacing w:val="-10"/>
          <w:sz w:val="15"/>
        </w:rPr>
        <w:t xml:space="preserve"> </w:t>
      </w:r>
      <w:r>
        <w:rPr>
          <w:rFonts w:ascii="Microsoft Sans Serif"/>
          <w:sz w:val="15"/>
        </w:rPr>
        <w:t>security</w:t>
      </w:r>
      <w:r>
        <w:rPr>
          <w:rFonts w:ascii="Microsoft Sans Serif"/>
          <w:spacing w:val="-10"/>
          <w:sz w:val="15"/>
        </w:rPr>
        <w:t xml:space="preserve"> </w:t>
      </w:r>
      <w:r>
        <w:rPr>
          <w:rFonts w:ascii="Microsoft Sans Serif"/>
          <w:sz w:val="15"/>
        </w:rPr>
        <w:t>services</w:t>
      </w:r>
      <w:r>
        <w:rPr>
          <w:rFonts w:ascii="Microsoft Sans Serif"/>
          <w:spacing w:val="-10"/>
          <w:sz w:val="15"/>
        </w:rPr>
        <w:t xml:space="preserve"> </w:t>
      </w:r>
      <w:r>
        <w:rPr>
          <w:rFonts w:ascii="Microsoft Sans Serif"/>
          <w:sz w:val="15"/>
        </w:rPr>
        <w:t>($10.7m),</w:t>
      </w:r>
      <w:r>
        <w:rPr>
          <w:rFonts w:ascii="Microsoft Sans Serif"/>
          <w:spacing w:val="40"/>
          <w:sz w:val="15"/>
        </w:rPr>
        <w:t xml:space="preserve"> </w:t>
      </w:r>
      <w:r>
        <w:rPr>
          <w:rFonts w:ascii="Microsoft Sans Serif"/>
          <w:spacing w:val="-4"/>
          <w:sz w:val="15"/>
        </w:rPr>
        <w:t>Service</w:t>
      </w:r>
      <w:r>
        <w:rPr>
          <w:rFonts w:ascii="Microsoft Sans Serif"/>
          <w:sz w:val="15"/>
        </w:rPr>
        <w:t xml:space="preserve"> </w:t>
      </w:r>
      <w:r>
        <w:rPr>
          <w:rFonts w:ascii="Microsoft Sans Serif"/>
          <w:spacing w:val="-4"/>
          <w:sz w:val="15"/>
        </w:rPr>
        <w:t>Level Agreements for the provision of</w:t>
      </w:r>
      <w:r>
        <w:rPr>
          <w:rFonts w:ascii="Microsoft Sans Serif"/>
          <w:sz w:val="15"/>
        </w:rPr>
        <w:t xml:space="preserve"> </w:t>
      </w:r>
      <w:r>
        <w:rPr>
          <w:rFonts w:ascii="Microsoft Sans Serif"/>
          <w:spacing w:val="-4"/>
          <w:sz w:val="15"/>
        </w:rPr>
        <w:t>JCT</w:t>
      </w:r>
      <w:r>
        <w:rPr>
          <w:rFonts w:ascii="Microsoft Sans Serif"/>
          <w:spacing w:val="-5"/>
          <w:sz w:val="15"/>
        </w:rPr>
        <w:t xml:space="preserve"> </w:t>
      </w:r>
      <w:r>
        <w:rPr>
          <w:rFonts w:ascii="Microsoft Sans Serif"/>
          <w:spacing w:val="-4"/>
          <w:sz w:val="15"/>
        </w:rPr>
        <w:t>services to</w:t>
      </w:r>
      <w:r>
        <w:rPr>
          <w:rFonts w:ascii="Microsoft Sans Serif"/>
          <w:sz w:val="15"/>
        </w:rPr>
        <w:t xml:space="preserve"> </w:t>
      </w:r>
      <w:r>
        <w:rPr>
          <w:rFonts w:ascii="Microsoft Sans Serif"/>
          <w:spacing w:val="-4"/>
          <w:sz w:val="15"/>
        </w:rPr>
        <w:t>QFES and QAS ($4.5m),</w:t>
      </w:r>
      <w:r>
        <w:rPr>
          <w:rFonts w:ascii="Microsoft Sans Serif"/>
          <w:sz w:val="15"/>
        </w:rPr>
        <w:t xml:space="preserve"> </w:t>
      </w:r>
      <w:r>
        <w:rPr>
          <w:rFonts w:ascii="Microsoft Sans Serif"/>
          <w:spacing w:val="-4"/>
          <w:sz w:val="15"/>
        </w:rPr>
        <w:t>special services which include wide</w:t>
      </w:r>
      <w:r>
        <w:rPr>
          <w:rFonts w:ascii="Microsoft Sans Serif"/>
          <w:spacing w:val="40"/>
          <w:sz w:val="15"/>
        </w:rPr>
        <w:t xml:space="preserve"> </w:t>
      </w:r>
      <w:r>
        <w:rPr>
          <w:rFonts w:ascii="Microsoft Sans Serif"/>
          <w:spacing w:val="-4"/>
          <w:sz w:val="15"/>
        </w:rPr>
        <w:t>load</w:t>
      </w:r>
      <w:r>
        <w:rPr>
          <w:rFonts w:ascii="Microsoft Sans Serif"/>
          <w:spacing w:val="-7"/>
          <w:sz w:val="15"/>
        </w:rPr>
        <w:t xml:space="preserve"> </w:t>
      </w:r>
      <w:r>
        <w:rPr>
          <w:rFonts w:ascii="Microsoft Sans Serif"/>
          <w:spacing w:val="-4"/>
          <w:sz w:val="15"/>
        </w:rPr>
        <w:t>escorts, traffic</w:t>
      </w:r>
      <w:r>
        <w:rPr>
          <w:rFonts w:ascii="Microsoft Sans Serif"/>
          <w:spacing w:val="-5"/>
          <w:sz w:val="15"/>
        </w:rPr>
        <w:t xml:space="preserve"> </w:t>
      </w:r>
      <w:r>
        <w:rPr>
          <w:rFonts w:ascii="Microsoft Sans Serif"/>
          <w:spacing w:val="-4"/>
          <w:sz w:val="15"/>
        </w:rPr>
        <w:t>control</w:t>
      </w:r>
      <w:r>
        <w:rPr>
          <w:rFonts w:ascii="Microsoft Sans Serif"/>
          <w:spacing w:val="-5"/>
          <w:sz w:val="15"/>
        </w:rPr>
        <w:t xml:space="preserve"> </w:t>
      </w:r>
      <w:r>
        <w:rPr>
          <w:rFonts w:ascii="Microsoft Sans Serif"/>
          <w:spacing w:val="-4"/>
          <w:sz w:val="15"/>
        </w:rPr>
        <w:t>and</w:t>
      </w:r>
      <w:r>
        <w:rPr>
          <w:rFonts w:ascii="Microsoft Sans Serif"/>
          <w:spacing w:val="-6"/>
          <w:sz w:val="15"/>
        </w:rPr>
        <w:t xml:space="preserve"> </w:t>
      </w:r>
      <w:r>
        <w:rPr>
          <w:rFonts w:ascii="Microsoft Sans Serif"/>
          <w:spacing w:val="-4"/>
          <w:sz w:val="15"/>
        </w:rPr>
        <w:t>policing</w:t>
      </w:r>
      <w:r>
        <w:rPr>
          <w:rFonts w:ascii="Microsoft Sans Serif"/>
          <w:sz w:val="15"/>
        </w:rPr>
        <w:t xml:space="preserve"> </w:t>
      </w:r>
      <w:r>
        <w:rPr>
          <w:rFonts w:ascii="Microsoft Sans Serif"/>
          <w:spacing w:val="-4"/>
          <w:sz w:val="15"/>
        </w:rPr>
        <w:t>major</w:t>
      </w:r>
      <w:r>
        <w:rPr>
          <w:rFonts w:ascii="Microsoft Sans Serif"/>
          <w:spacing w:val="-7"/>
          <w:sz w:val="15"/>
        </w:rPr>
        <w:t xml:space="preserve"> </w:t>
      </w:r>
      <w:r>
        <w:rPr>
          <w:rFonts w:ascii="Microsoft Sans Serif"/>
          <w:spacing w:val="-4"/>
          <w:sz w:val="15"/>
        </w:rPr>
        <w:t>events</w:t>
      </w:r>
      <w:r>
        <w:rPr>
          <w:rFonts w:ascii="Microsoft Sans Serif"/>
          <w:spacing w:val="-8"/>
          <w:sz w:val="15"/>
        </w:rPr>
        <w:t xml:space="preserve"> </w:t>
      </w:r>
      <w:r>
        <w:rPr>
          <w:rFonts w:ascii="Microsoft Sans Serif"/>
          <w:spacing w:val="-4"/>
          <w:sz w:val="15"/>
        </w:rPr>
        <w:t>($7.3m)</w:t>
      </w:r>
      <w:r>
        <w:rPr>
          <w:rFonts w:ascii="Microsoft Sans Serif"/>
          <w:spacing w:val="-2"/>
          <w:sz w:val="15"/>
        </w:rPr>
        <w:t xml:space="preserve"> </w:t>
      </w:r>
      <w:r>
        <w:rPr>
          <w:rFonts w:ascii="Microsoft Sans Serif"/>
          <w:spacing w:val="-4"/>
          <w:sz w:val="15"/>
        </w:rPr>
        <w:t>and</w:t>
      </w:r>
      <w:r>
        <w:rPr>
          <w:rFonts w:ascii="Microsoft Sans Serif"/>
          <w:spacing w:val="-6"/>
          <w:sz w:val="15"/>
        </w:rPr>
        <w:t xml:space="preserve"> </w:t>
      </w:r>
      <w:r>
        <w:rPr>
          <w:rFonts w:ascii="Microsoft Sans Serif"/>
          <w:spacing w:val="-4"/>
          <w:sz w:val="15"/>
        </w:rPr>
        <w:t>criminal</w:t>
      </w:r>
      <w:r>
        <w:rPr>
          <w:rFonts w:ascii="Microsoft Sans Serif"/>
          <w:spacing w:val="-2"/>
          <w:sz w:val="15"/>
        </w:rPr>
        <w:t xml:space="preserve"> </w:t>
      </w:r>
      <w:r>
        <w:rPr>
          <w:rFonts w:ascii="Microsoft Sans Serif"/>
          <w:spacing w:val="-4"/>
          <w:sz w:val="15"/>
        </w:rPr>
        <w:t>history</w:t>
      </w:r>
      <w:r>
        <w:rPr>
          <w:rFonts w:ascii="Microsoft Sans Serif"/>
          <w:spacing w:val="-6"/>
          <w:sz w:val="15"/>
        </w:rPr>
        <w:t xml:space="preserve"> </w:t>
      </w:r>
      <w:r>
        <w:rPr>
          <w:rFonts w:ascii="Microsoft Sans Serif"/>
          <w:spacing w:val="-4"/>
          <w:sz w:val="15"/>
        </w:rPr>
        <w:t>checks</w:t>
      </w:r>
      <w:r>
        <w:rPr>
          <w:rFonts w:ascii="Microsoft Sans Serif"/>
          <w:spacing w:val="-5"/>
          <w:sz w:val="15"/>
        </w:rPr>
        <w:t xml:space="preserve"> </w:t>
      </w:r>
      <w:r>
        <w:rPr>
          <w:rFonts w:ascii="Microsoft Sans Serif"/>
          <w:spacing w:val="-4"/>
          <w:sz w:val="15"/>
        </w:rPr>
        <w:t>($1.3m).</w:t>
      </w:r>
    </w:p>
    <w:p w14:paraId="7C2864D4" w14:textId="77777777" w:rsidR="0023423B" w:rsidRDefault="00D0734C">
      <w:pPr>
        <w:spacing w:before="77"/>
        <w:ind w:left="662" w:right="291" w:hanging="484"/>
        <w:jc w:val="both"/>
        <w:rPr>
          <w:rFonts w:ascii="Microsoft Sans Serif"/>
          <w:sz w:val="15"/>
        </w:rPr>
      </w:pPr>
      <w:r>
        <w:rPr>
          <w:rFonts w:ascii="Microsoft Sans Serif"/>
          <w:spacing w:val="-4"/>
          <w:sz w:val="15"/>
        </w:rPr>
        <w:t>26(n)</w:t>
      </w:r>
      <w:r>
        <w:rPr>
          <w:rFonts w:ascii="Microsoft Sans Serif"/>
          <w:spacing w:val="28"/>
          <w:sz w:val="15"/>
        </w:rPr>
        <w:t xml:space="preserve"> </w:t>
      </w:r>
      <w:r>
        <w:rPr>
          <w:rFonts w:ascii="Microsoft Sans Serif"/>
          <w:spacing w:val="-4"/>
          <w:sz w:val="15"/>
        </w:rPr>
        <w:t>Supplies</w:t>
      </w:r>
      <w:r>
        <w:rPr>
          <w:rFonts w:ascii="Microsoft Sans Serif"/>
          <w:spacing w:val="-6"/>
          <w:sz w:val="15"/>
        </w:rPr>
        <w:t xml:space="preserve"> </w:t>
      </w:r>
      <w:r>
        <w:rPr>
          <w:rFonts w:ascii="Microsoft Sans Serif"/>
          <w:spacing w:val="-4"/>
          <w:sz w:val="15"/>
        </w:rPr>
        <w:t>and</w:t>
      </w:r>
      <w:r>
        <w:rPr>
          <w:rFonts w:ascii="Microsoft Sans Serif"/>
          <w:spacing w:val="-6"/>
          <w:sz w:val="15"/>
        </w:rPr>
        <w:t xml:space="preserve"> </w:t>
      </w:r>
      <w:r>
        <w:rPr>
          <w:rFonts w:ascii="Microsoft Sans Serif"/>
          <w:spacing w:val="-4"/>
          <w:sz w:val="15"/>
        </w:rPr>
        <w:t>services</w:t>
      </w:r>
      <w:r>
        <w:rPr>
          <w:rFonts w:ascii="Microsoft Sans Serif"/>
          <w:spacing w:val="-6"/>
          <w:sz w:val="15"/>
        </w:rPr>
        <w:t xml:space="preserve"> </w:t>
      </w:r>
      <w:r>
        <w:rPr>
          <w:rFonts w:ascii="Microsoft Sans Serif"/>
          <w:spacing w:val="-4"/>
          <w:sz w:val="15"/>
        </w:rPr>
        <w:t>cash</w:t>
      </w:r>
      <w:r>
        <w:rPr>
          <w:rFonts w:ascii="Microsoft Sans Serif"/>
          <w:spacing w:val="-6"/>
          <w:sz w:val="15"/>
        </w:rPr>
        <w:t xml:space="preserve"> </w:t>
      </w:r>
      <w:r>
        <w:rPr>
          <w:rFonts w:ascii="Microsoft Sans Serif"/>
          <w:spacing w:val="-4"/>
          <w:sz w:val="15"/>
        </w:rPr>
        <w:t>outflows</w:t>
      </w:r>
      <w:r>
        <w:rPr>
          <w:rFonts w:ascii="Microsoft Sans Serif"/>
          <w:spacing w:val="-6"/>
          <w:sz w:val="15"/>
        </w:rPr>
        <w:t xml:space="preserve"> </w:t>
      </w:r>
      <w:r>
        <w:rPr>
          <w:rFonts w:ascii="Microsoft Sans Serif"/>
          <w:spacing w:val="-4"/>
          <w:sz w:val="15"/>
        </w:rPr>
        <w:t>have</w:t>
      </w:r>
      <w:r>
        <w:rPr>
          <w:rFonts w:ascii="Microsoft Sans Serif"/>
          <w:spacing w:val="-6"/>
          <w:sz w:val="15"/>
        </w:rPr>
        <w:t xml:space="preserve"> </w:t>
      </w:r>
      <w:r>
        <w:rPr>
          <w:rFonts w:ascii="Microsoft Sans Serif"/>
          <w:spacing w:val="-4"/>
          <w:sz w:val="15"/>
        </w:rPr>
        <w:t>increased</w:t>
      </w:r>
      <w:r>
        <w:rPr>
          <w:rFonts w:ascii="Microsoft Sans Serif"/>
          <w:spacing w:val="-6"/>
          <w:sz w:val="15"/>
        </w:rPr>
        <w:t xml:space="preserve"> </w:t>
      </w:r>
      <w:r>
        <w:rPr>
          <w:rFonts w:ascii="Microsoft Sans Serif"/>
          <w:spacing w:val="-4"/>
          <w:sz w:val="15"/>
        </w:rPr>
        <w:t>primarily</w:t>
      </w:r>
      <w:r>
        <w:rPr>
          <w:rFonts w:ascii="Microsoft Sans Serif"/>
          <w:spacing w:val="-6"/>
          <w:sz w:val="15"/>
        </w:rPr>
        <w:t xml:space="preserve"> </w:t>
      </w:r>
      <w:r>
        <w:rPr>
          <w:rFonts w:ascii="Microsoft Sans Serif"/>
          <w:spacing w:val="-4"/>
          <w:sz w:val="15"/>
        </w:rPr>
        <w:t>due</w:t>
      </w:r>
      <w:r>
        <w:rPr>
          <w:rFonts w:ascii="Microsoft Sans Serif"/>
          <w:spacing w:val="-6"/>
          <w:sz w:val="15"/>
        </w:rPr>
        <w:t xml:space="preserve"> </w:t>
      </w:r>
      <w:r>
        <w:rPr>
          <w:rFonts w:ascii="Microsoft Sans Serif"/>
          <w:spacing w:val="-4"/>
          <w:sz w:val="15"/>
        </w:rPr>
        <w:t>to</w:t>
      </w:r>
      <w:r>
        <w:rPr>
          <w:rFonts w:ascii="Microsoft Sans Serif"/>
          <w:spacing w:val="-6"/>
          <w:sz w:val="15"/>
        </w:rPr>
        <w:t xml:space="preserve"> </w:t>
      </w:r>
      <w:r>
        <w:rPr>
          <w:rFonts w:ascii="Microsoft Sans Serif"/>
          <w:spacing w:val="-4"/>
          <w:sz w:val="15"/>
        </w:rPr>
        <w:t>inflationary</w:t>
      </w:r>
      <w:r>
        <w:rPr>
          <w:rFonts w:ascii="Microsoft Sans Serif"/>
          <w:spacing w:val="-6"/>
          <w:sz w:val="15"/>
        </w:rPr>
        <w:t xml:space="preserve"> </w:t>
      </w:r>
      <w:r>
        <w:rPr>
          <w:rFonts w:ascii="Microsoft Sans Serif"/>
          <w:spacing w:val="-4"/>
          <w:sz w:val="15"/>
        </w:rPr>
        <w:t>pressures</w:t>
      </w:r>
      <w:r>
        <w:rPr>
          <w:rFonts w:ascii="Microsoft Sans Serif"/>
          <w:spacing w:val="-6"/>
          <w:sz w:val="15"/>
        </w:rPr>
        <w:t xml:space="preserve"> </w:t>
      </w:r>
      <w:r>
        <w:rPr>
          <w:rFonts w:ascii="Microsoft Sans Serif"/>
          <w:spacing w:val="-4"/>
          <w:sz w:val="15"/>
        </w:rPr>
        <w:t>on</w:t>
      </w:r>
      <w:r>
        <w:rPr>
          <w:rFonts w:ascii="Microsoft Sans Serif"/>
          <w:spacing w:val="-6"/>
          <w:sz w:val="15"/>
        </w:rPr>
        <w:t xml:space="preserve"> </w:t>
      </w:r>
      <w:r>
        <w:rPr>
          <w:rFonts w:ascii="Microsoft Sans Serif"/>
          <w:spacing w:val="-4"/>
          <w:sz w:val="15"/>
        </w:rPr>
        <w:t>plant</w:t>
      </w:r>
      <w:r>
        <w:rPr>
          <w:rFonts w:ascii="Microsoft Sans Serif"/>
          <w:spacing w:val="-6"/>
          <w:sz w:val="15"/>
        </w:rPr>
        <w:t xml:space="preserve"> </w:t>
      </w:r>
      <w:r>
        <w:rPr>
          <w:rFonts w:ascii="Microsoft Sans Serif"/>
          <w:spacing w:val="-4"/>
          <w:sz w:val="15"/>
        </w:rPr>
        <w:t>and</w:t>
      </w:r>
      <w:r>
        <w:rPr>
          <w:rFonts w:ascii="Microsoft Sans Serif"/>
          <w:spacing w:val="-6"/>
          <w:sz w:val="15"/>
        </w:rPr>
        <w:t xml:space="preserve"> </w:t>
      </w:r>
      <w:r>
        <w:rPr>
          <w:rFonts w:ascii="Microsoft Sans Serif"/>
          <w:spacing w:val="-4"/>
          <w:sz w:val="15"/>
        </w:rPr>
        <w:t>equipment</w:t>
      </w:r>
      <w:r>
        <w:rPr>
          <w:rFonts w:ascii="Microsoft Sans Serif"/>
          <w:spacing w:val="-6"/>
          <w:sz w:val="15"/>
        </w:rPr>
        <w:t xml:space="preserve"> </w:t>
      </w:r>
      <w:r>
        <w:rPr>
          <w:rFonts w:ascii="Microsoft Sans Serif"/>
          <w:spacing w:val="-4"/>
          <w:sz w:val="15"/>
        </w:rPr>
        <w:t>repairs</w:t>
      </w:r>
      <w:r>
        <w:rPr>
          <w:rFonts w:ascii="Microsoft Sans Serif"/>
          <w:spacing w:val="-6"/>
          <w:sz w:val="15"/>
        </w:rPr>
        <w:t xml:space="preserve"> </w:t>
      </w:r>
      <w:r>
        <w:rPr>
          <w:rFonts w:ascii="Microsoft Sans Serif"/>
          <w:spacing w:val="-4"/>
          <w:sz w:val="15"/>
        </w:rPr>
        <w:t>and</w:t>
      </w:r>
      <w:r>
        <w:rPr>
          <w:rFonts w:ascii="Microsoft Sans Serif"/>
          <w:spacing w:val="40"/>
          <w:sz w:val="15"/>
        </w:rPr>
        <w:t xml:space="preserve"> </w:t>
      </w:r>
      <w:r>
        <w:rPr>
          <w:rFonts w:ascii="Microsoft Sans Serif"/>
          <w:sz w:val="15"/>
        </w:rPr>
        <w:t>maintenance,</w:t>
      </w:r>
      <w:r>
        <w:rPr>
          <w:rFonts w:ascii="Microsoft Sans Serif"/>
          <w:spacing w:val="-10"/>
          <w:sz w:val="15"/>
        </w:rPr>
        <w:t xml:space="preserve"> </w:t>
      </w:r>
      <w:r>
        <w:rPr>
          <w:rFonts w:ascii="Microsoft Sans Serif"/>
          <w:sz w:val="15"/>
        </w:rPr>
        <w:t>as</w:t>
      </w:r>
      <w:r>
        <w:rPr>
          <w:rFonts w:ascii="Microsoft Sans Serif"/>
          <w:spacing w:val="-9"/>
          <w:sz w:val="15"/>
        </w:rPr>
        <w:t xml:space="preserve"> </w:t>
      </w:r>
      <w:r>
        <w:rPr>
          <w:rFonts w:ascii="Microsoft Sans Serif"/>
          <w:sz w:val="15"/>
        </w:rPr>
        <w:t>well</w:t>
      </w:r>
      <w:r>
        <w:rPr>
          <w:rFonts w:ascii="Microsoft Sans Serif"/>
          <w:spacing w:val="-4"/>
          <w:sz w:val="15"/>
        </w:rPr>
        <w:t xml:space="preserve"> </w:t>
      </w:r>
      <w:r>
        <w:rPr>
          <w:rFonts w:ascii="Microsoft Sans Serif"/>
          <w:sz w:val="15"/>
        </w:rPr>
        <w:t>as</w:t>
      </w:r>
      <w:r>
        <w:rPr>
          <w:rFonts w:ascii="Microsoft Sans Serif"/>
          <w:spacing w:val="-5"/>
          <w:sz w:val="15"/>
        </w:rPr>
        <w:t xml:space="preserve"> </w:t>
      </w:r>
      <w:r>
        <w:rPr>
          <w:rFonts w:ascii="Microsoft Sans Serif"/>
          <w:sz w:val="15"/>
        </w:rPr>
        <w:t>higher</w:t>
      </w:r>
      <w:r>
        <w:rPr>
          <w:rFonts w:ascii="Microsoft Sans Serif"/>
          <w:spacing w:val="-6"/>
          <w:sz w:val="15"/>
        </w:rPr>
        <w:t xml:space="preserve"> </w:t>
      </w:r>
      <w:r>
        <w:rPr>
          <w:rFonts w:ascii="Microsoft Sans Serif"/>
          <w:sz w:val="15"/>
        </w:rPr>
        <w:t>leasing</w:t>
      </w:r>
      <w:r>
        <w:rPr>
          <w:rFonts w:ascii="Microsoft Sans Serif"/>
          <w:spacing w:val="-6"/>
          <w:sz w:val="15"/>
        </w:rPr>
        <w:t xml:space="preserve"> </w:t>
      </w:r>
      <w:r>
        <w:rPr>
          <w:rFonts w:ascii="Microsoft Sans Serif"/>
          <w:sz w:val="15"/>
        </w:rPr>
        <w:t>expenses.</w:t>
      </w:r>
      <w:r>
        <w:rPr>
          <w:rFonts w:ascii="Microsoft Sans Serif"/>
          <w:spacing w:val="-4"/>
          <w:sz w:val="15"/>
        </w:rPr>
        <w:t xml:space="preserve"> </w:t>
      </w:r>
      <w:r>
        <w:rPr>
          <w:rFonts w:ascii="Microsoft Sans Serif"/>
          <w:sz w:val="15"/>
        </w:rPr>
        <w:t>JCT</w:t>
      </w:r>
      <w:r>
        <w:rPr>
          <w:rFonts w:ascii="Microsoft Sans Serif"/>
          <w:spacing w:val="-10"/>
          <w:sz w:val="15"/>
        </w:rPr>
        <w:t xml:space="preserve"> </w:t>
      </w:r>
      <w:r>
        <w:rPr>
          <w:rFonts w:ascii="Microsoft Sans Serif"/>
          <w:sz w:val="15"/>
        </w:rPr>
        <w:t>expenditure</w:t>
      </w:r>
      <w:r>
        <w:rPr>
          <w:rFonts w:ascii="Microsoft Sans Serif"/>
          <w:spacing w:val="-10"/>
          <w:sz w:val="15"/>
        </w:rPr>
        <w:t xml:space="preserve"> </w:t>
      </w:r>
      <w:r>
        <w:rPr>
          <w:rFonts w:ascii="Microsoft Sans Serif"/>
          <w:sz w:val="15"/>
        </w:rPr>
        <w:t>has</w:t>
      </w:r>
      <w:r>
        <w:rPr>
          <w:rFonts w:ascii="Microsoft Sans Serif"/>
          <w:spacing w:val="-6"/>
          <w:sz w:val="15"/>
        </w:rPr>
        <w:t xml:space="preserve"> </w:t>
      </w:r>
      <w:r>
        <w:rPr>
          <w:rFonts w:ascii="Microsoft Sans Serif"/>
          <w:sz w:val="15"/>
        </w:rPr>
        <w:t>also</w:t>
      </w:r>
      <w:r>
        <w:rPr>
          <w:rFonts w:ascii="Microsoft Sans Serif"/>
          <w:spacing w:val="-5"/>
          <w:sz w:val="15"/>
        </w:rPr>
        <w:t xml:space="preserve"> </w:t>
      </w:r>
      <w:r>
        <w:rPr>
          <w:rFonts w:ascii="Microsoft Sans Serif"/>
          <w:sz w:val="15"/>
        </w:rPr>
        <w:t>increased</w:t>
      </w:r>
      <w:r>
        <w:rPr>
          <w:rFonts w:ascii="Microsoft Sans Serif"/>
          <w:spacing w:val="-8"/>
          <w:sz w:val="15"/>
        </w:rPr>
        <w:t xml:space="preserve"> </w:t>
      </w:r>
      <w:r>
        <w:rPr>
          <w:rFonts w:ascii="Microsoft Sans Serif"/>
          <w:sz w:val="15"/>
        </w:rPr>
        <w:t>against</w:t>
      </w:r>
      <w:r>
        <w:rPr>
          <w:rFonts w:ascii="Microsoft Sans Serif"/>
          <w:spacing w:val="-8"/>
          <w:sz w:val="15"/>
        </w:rPr>
        <w:t xml:space="preserve"> </w:t>
      </w:r>
      <w:r>
        <w:rPr>
          <w:rFonts w:ascii="Microsoft Sans Serif"/>
          <w:sz w:val="15"/>
        </w:rPr>
        <w:t>the</w:t>
      </w:r>
      <w:r>
        <w:rPr>
          <w:rFonts w:ascii="Microsoft Sans Serif"/>
          <w:spacing w:val="-10"/>
          <w:sz w:val="15"/>
        </w:rPr>
        <w:t xml:space="preserve"> </w:t>
      </w:r>
      <w:r>
        <w:rPr>
          <w:rFonts w:ascii="Microsoft Sans Serif"/>
          <w:sz w:val="15"/>
        </w:rPr>
        <w:t>budget</w:t>
      </w:r>
      <w:r>
        <w:rPr>
          <w:rFonts w:ascii="Microsoft Sans Serif"/>
          <w:spacing w:val="-10"/>
          <w:sz w:val="15"/>
        </w:rPr>
        <w:t xml:space="preserve"> </w:t>
      </w:r>
      <w:proofErr w:type="gramStart"/>
      <w:r>
        <w:rPr>
          <w:rFonts w:ascii="Microsoft Sans Serif"/>
          <w:sz w:val="15"/>
        </w:rPr>
        <w:t>as</w:t>
      </w:r>
      <w:r>
        <w:rPr>
          <w:rFonts w:ascii="Microsoft Sans Serif"/>
          <w:spacing w:val="-6"/>
          <w:sz w:val="15"/>
        </w:rPr>
        <w:t xml:space="preserve"> </w:t>
      </w:r>
      <w:r>
        <w:rPr>
          <w:rFonts w:ascii="Microsoft Sans Serif"/>
          <w:sz w:val="15"/>
        </w:rPr>
        <w:t>a</w:t>
      </w:r>
      <w:r>
        <w:rPr>
          <w:rFonts w:ascii="Microsoft Sans Serif"/>
          <w:spacing w:val="-5"/>
          <w:sz w:val="15"/>
        </w:rPr>
        <w:t xml:space="preserve"> </w:t>
      </w:r>
      <w:r>
        <w:rPr>
          <w:rFonts w:ascii="Microsoft Sans Serif"/>
          <w:sz w:val="15"/>
        </w:rPr>
        <w:t>result</w:t>
      </w:r>
      <w:r>
        <w:rPr>
          <w:rFonts w:ascii="Microsoft Sans Serif"/>
          <w:spacing w:val="-7"/>
          <w:sz w:val="15"/>
        </w:rPr>
        <w:t xml:space="preserve"> </w:t>
      </w:r>
      <w:r>
        <w:rPr>
          <w:rFonts w:ascii="Microsoft Sans Serif"/>
          <w:sz w:val="15"/>
        </w:rPr>
        <w:t>of</w:t>
      </w:r>
      <w:proofErr w:type="gramEnd"/>
      <w:r>
        <w:rPr>
          <w:rFonts w:ascii="Microsoft Sans Serif"/>
          <w:spacing w:val="40"/>
          <w:sz w:val="15"/>
        </w:rPr>
        <w:t xml:space="preserve"> </w:t>
      </w:r>
      <w:r>
        <w:rPr>
          <w:rFonts w:ascii="Microsoft Sans Serif"/>
          <w:sz w:val="15"/>
        </w:rPr>
        <w:t>additional</w:t>
      </w:r>
      <w:r>
        <w:rPr>
          <w:rFonts w:ascii="Microsoft Sans Serif"/>
          <w:spacing w:val="-8"/>
          <w:sz w:val="15"/>
        </w:rPr>
        <w:t xml:space="preserve"> </w:t>
      </w:r>
      <w:r>
        <w:rPr>
          <w:rFonts w:ascii="Microsoft Sans Serif"/>
          <w:sz w:val="15"/>
        </w:rPr>
        <w:t>cost</w:t>
      </w:r>
      <w:r>
        <w:rPr>
          <w:rFonts w:ascii="Microsoft Sans Serif"/>
          <w:spacing w:val="-6"/>
          <w:sz w:val="15"/>
        </w:rPr>
        <w:t xml:space="preserve"> </w:t>
      </w:r>
      <w:r>
        <w:rPr>
          <w:rFonts w:ascii="Microsoft Sans Serif"/>
          <w:sz w:val="15"/>
        </w:rPr>
        <w:t>pressures.</w:t>
      </w:r>
    </w:p>
    <w:p w14:paraId="34B109A2" w14:textId="77777777" w:rsidR="0023423B" w:rsidRDefault="00D0734C">
      <w:pPr>
        <w:spacing w:before="80"/>
        <w:ind w:left="675" w:right="301" w:hanging="495"/>
        <w:jc w:val="both"/>
        <w:rPr>
          <w:rFonts w:ascii="Microsoft Sans Serif"/>
          <w:sz w:val="15"/>
        </w:rPr>
      </w:pPr>
      <w:r>
        <w:rPr>
          <w:rFonts w:ascii="Microsoft Sans Serif"/>
          <w:spacing w:val="-4"/>
          <w:sz w:val="15"/>
        </w:rPr>
        <w:t>26(0)</w:t>
      </w:r>
      <w:r>
        <w:rPr>
          <w:rFonts w:ascii="Microsoft Sans Serif"/>
          <w:spacing w:val="80"/>
          <w:sz w:val="15"/>
        </w:rPr>
        <w:t xml:space="preserve"> </w:t>
      </w:r>
      <w:r>
        <w:rPr>
          <w:rFonts w:ascii="Microsoft Sans Serif"/>
          <w:spacing w:val="-4"/>
          <w:sz w:val="15"/>
        </w:rPr>
        <w:t>Variance</w:t>
      </w:r>
      <w:r>
        <w:rPr>
          <w:rFonts w:ascii="Microsoft Sans Serif"/>
          <w:spacing w:val="-6"/>
          <w:sz w:val="15"/>
        </w:rPr>
        <w:t xml:space="preserve"> </w:t>
      </w:r>
      <w:r>
        <w:rPr>
          <w:rFonts w:ascii="Microsoft Sans Serif"/>
          <w:spacing w:val="-4"/>
          <w:sz w:val="15"/>
        </w:rPr>
        <w:t>is mainly</w:t>
      </w:r>
      <w:r>
        <w:rPr>
          <w:rFonts w:ascii="Microsoft Sans Serif"/>
          <w:spacing w:val="-6"/>
          <w:sz w:val="15"/>
        </w:rPr>
        <w:t xml:space="preserve"> </w:t>
      </w:r>
      <w:r>
        <w:rPr>
          <w:rFonts w:ascii="Microsoft Sans Serif"/>
          <w:spacing w:val="-4"/>
          <w:sz w:val="15"/>
        </w:rPr>
        <w:t>due</w:t>
      </w:r>
      <w:r>
        <w:rPr>
          <w:rFonts w:ascii="Microsoft Sans Serif"/>
          <w:spacing w:val="-6"/>
          <w:sz w:val="15"/>
        </w:rPr>
        <w:t xml:space="preserve"> </w:t>
      </w:r>
      <w:r>
        <w:rPr>
          <w:rFonts w:ascii="Microsoft Sans Serif"/>
          <w:spacing w:val="-4"/>
          <w:sz w:val="15"/>
        </w:rPr>
        <w:t>to</w:t>
      </w:r>
      <w:r>
        <w:rPr>
          <w:rFonts w:ascii="Microsoft Sans Serif"/>
          <w:spacing w:val="-6"/>
          <w:sz w:val="15"/>
        </w:rPr>
        <w:t xml:space="preserve"> </w:t>
      </w:r>
      <w:r>
        <w:rPr>
          <w:rFonts w:ascii="Microsoft Sans Serif"/>
          <w:spacing w:val="-4"/>
          <w:sz w:val="15"/>
        </w:rPr>
        <w:t>increased</w:t>
      </w:r>
      <w:r>
        <w:rPr>
          <w:rFonts w:ascii="Microsoft Sans Serif"/>
          <w:spacing w:val="-6"/>
          <w:sz w:val="15"/>
        </w:rPr>
        <w:t xml:space="preserve"> </w:t>
      </w:r>
      <w:r>
        <w:rPr>
          <w:rFonts w:ascii="Microsoft Sans Serif"/>
          <w:spacing w:val="-4"/>
          <w:sz w:val="15"/>
        </w:rPr>
        <w:t>proceeds</w:t>
      </w:r>
      <w:r>
        <w:rPr>
          <w:rFonts w:ascii="Microsoft Sans Serif"/>
          <w:spacing w:val="-6"/>
          <w:sz w:val="15"/>
        </w:rPr>
        <w:t xml:space="preserve"> </w:t>
      </w:r>
      <w:r>
        <w:rPr>
          <w:rFonts w:ascii="Microsoft Sans Serif"/>
          <w:spacing w:val="-4"/>
          <w:sz w:val="15"/>
        </w:rPr>
        <w:t>from the</w:t>
      </w:r>
      <w:r>
        <w:rPr>
          <w:rFonts w:ascii="Microsoft Sans Serif"/>
          <w:spacing w:val="-6"/>
          <w:sz w:val="15"/>
        </w:rPr>
        <w:t xml:space="preserve"> </w:t>
      </w:r>
      <w:r>
        <w:rPr>
          <w:rFonts w:ascii="Microsoft Sans Serif"/>
          <w:spacing w:val="-4"/>
          <w:sz w:val="15"/>
        </w:rPr>
        <w:t>sale of</w:t>
      </w:r>
      <w:r>
        <w:rPr>
          <w:rFonts w:ascii="Microsoft Sans Serif"/>
          <w:spacing w:val="-5"/>
          <w:sz w:val="15"/>
        </w:rPr>
        <w:t xml:space="preserve"> </w:t>
      </w:r>
      <w:r>
        <w:rPr>
          <w:rFonts w:ascii="Microsoft Sans Serif"/>
          <w:spacing w:val="-4"/>
          <w:sz w:val="15"/>
        </w:rPr>
        <w:t>land and</w:t>
      </w:r>
      <w:r>
        <w:rPr>
          <w:rFonts w:ascii="Microsoft Sans Serif"/>
          <w:spacing w:val="-6"/>
          <w:sz w:val="15"/>
        </w:rPr>
        <w:t xml:space="preserve"> </w:t>
      </w:r>
      <w:r>
        <w:rPr>
          <w:rFonts w:ascii="Microsoft Sans Serif"/>
          <w:spacing w:val="-4"/>
          <w:sz w:val="15"/>
        </w:rPr>
        <w:t>buildings</w:t>
      </w:r>
      <w:r>
        <w:rPr>
          <w:rFonts w:ascii="Microsoft Sans Serif"/>
          <w:spacing w:val="-6"/>
          <w:sz w:val="15"/>
        </w:rPr>
        <w:t xml:space="preserve"> </w:t>
      </w:r>
      <w:r>
        <w:rPr>
          <w:rFonts w:ascii="Microsoft Sans Serif"/>
          <w:spacing w:val="-4"/>
          <w:sz w:val="15"/>
        </w:rPr>
        <w:t>($6.1m), aircraft ($4.2m)</w:t>
      </w:r>
      <w:r>
        <w:rPr>
          <w:rFonts w:ascii="Microsoft Sans Serif"/>
          <w:spacing w:val="-6"/>
          <w:sz w:val="15"/>
        </w:rPr>
        <w:t xml:space="preserve"> </w:t>
      </w:r>
      <w:r>
        <w:rPr>
          <w:rFonts w:ascii="Microsoft Sans Serif"/>
          <w:spacing w:val="-4"/>
          <w:sz w:val="15"/>
        </w:rPr>
        <w:t>and</w:t>
      </w:r>
      <w:r>
        <w:rPr>
          <w:rFonts w:ascii="Microsoft Sans Serif"/>
          <w:spacing w:val="-6"/>
          <w:sz w:val="15"/>
        </w:rPr>
        <w:t xml:space="preserve"> </w:t>
      </w:r>
      <w:r>
        <w:rPr>
          <w:rFonts w:ascii="Microsoft Sans Serif"/>
          <w:spacing w:val="-4"/>
          <w:sz w:val="15"/>
        </w:rPr>
        <w:t>motor vehicles</w:t>
      </w:r>
      <w:r>
        <w:rPr>
          <w:rFonts w:ascii="Microsoft Sans Serif"/>
          <w:spacing w:val="40"/>
          <w:sz w:val="15"/>
        </w:rPr>
        <w:t xml:space="preserve"> </w:t>
      </w:r>
      <w:r>
        <w:rPr>
          <w:rFonts w:ascii="Microsoft Sans Serif"/>
          <w:spacing w:val="-2"/>
          <w:sz w:val="15"/>
        </w:rPr>
        <w:t>($10.Sm).</w:t>
      </w:r>
    </w:p>
    <w:p w14:paraId="06CB65FE" w14:textId="77777777" w:rsidR="0023423B" w:rsidRDefault="00D0734C">
      <w:pPr>
        <w:spacing w:before="65"/>
        <w:ind w:left="177"/>
        <w:jc w:val="both"/>
        <w:rPr>
          <w:rFonts w:ascii="Microsoft Sans Serif"/>
          <w:sz w:val="15"/>
        </w:rPr>
      </w:pPr>
      <w:r>
        <w:rPr>
          <w:rFonts w:ascii="Microsoft Sans Serif"/>
          <w:w w:val="90"/>
          <w:sz w:val="15"/>
        </w:rPr>
        <w:t>26(</w:t>
      </w:r>
      <w:proofErr w:type="gramStart"/>
      <w:r>
        <w:rPr>
          <w:rFonts w:ascii="Microsoft Sans Serif"/>
          <w:w w:val="90"/>
          <w:sz w:val="15"/>
        </w:rPr>
        <w:t>p)</w:t>
      </w:r>
      <w:r>
        <w:rPr>
          <w:rFonts w:ascii="Microsoft Sans Serif"/>
          <w:spacing w:val="55"/>
          <w:sz w:val="15"/>
        </w:rPr>
        <w:t xml:space="preserve">  </w:t>
      </w:r>
      <w:r>
        <w:rPr>
          <w:rFonts w:ascii="Microsoft Sans Serif"/>
          <w:w w:val="90"/>
          <w:sz w:val="15"/>
        </w:rPr>
        <w:t>Decrease</w:t>
      </w:r>
      <w:proofErr w:type="gramEnd"/>
      <w:r>
        <w:rPr>
          <w:rFonts w:ascii="Microsoft Sans Serif"/>
          <w:spacing w:val="2"/>
          <w:sz w:val="15"/>
        </w:rPr>
        <w:t xml:space="preserve"> </w:t>
      </w:r>
      <w:r>
        <w:rPr>
          <w:rFonts w:ascii="Microsoft Sans Serif"/>
          <w:w w:val="90"/>
          <w:sz w:val="15"/>
        </w:rPr>
        <w:t>is</w:t>
      </w:r>
      <w:r>
        <w:rPr>
          <w:rFonts w:ascii="Microsoft Sans Serif"/>
          <w:spacing w:val="2"/>
          <w:sz w:val="15"/>
        </w:rPr>
        <w:t xml:space="preserve"> </w:t>
      </w:r>
      <w:r>
        <w:rPr>
          <w:rFonts w:ascii="Microsoft Sans Serif"/>
          <w:w w:val="90"/>
          <w:sz w:val="15"/>
        </w:rPr>
        <w:t>mainly</w:t>
      </w:r>
      <w:r>
        <w:rPr>
          <w:rFonts w:ascii="Microsoft Sans Serif"/>
          <w:spacing w:val="-1"/>
          <w:w w:val="90"/>
          <w:sz w:val="15"/>
        </w:rPr>
        <w:t xml:space="preserve"> </w:t>
      </w:r>
      <w:r>
        <w:rPr>
          <w:rFonts w:ascii="Microsoft Sans Serif"/>
          <w:w w:val="90"/>
          <w:sz w:val="15"/>
        </w:rPr>
        <w:t>due</w:t>
      </w:r>
      <w:r>
        <w:rPr>
          <w:rFonts w:ascii="Microsoft Sans Serif"/>
          <w:spacing w:val="-3"/>
          <w:sz w:val="15"/>
        </w:rPr>
        <w:t xml:space="preserve"> </w:t>
      </w:r>
      <w:r>
        <w:rPr>
          <w:rFonts w:ascii="Microsoft Sans Serif"/>
          <w:w w:val="90"/>
          <w:sz w:val="15"/>
        </w:rPr>
        <w:t>to</w:t>
      </w:r>
      <w:r>
        <w:rPr>
          <w:rFonts w:ascii="Microsoft Sans Serif"/>
          <w:spacing w:val="-1"/>
          <w:w w:val="90"/>
          <w:sz w:val="15"/>
        </w:rPr>
        <w:t xml:space="preserve"> </w:t>
      </w:r>
      <w:r>
        <w:rPr>
          <w:rFonts w:ascii="Microsoft Sans Serif"/>
          <w:w w:val="90"/>
          <w:sz w:val="15"/>
        </w:rPr>
        <w:t>capital</w:t>
      </w:r>
      <w:r>
        <w:rPr>
          <w:rFonts w:ascii="Microsoft Sans Serif"/>
          <w:spacing w:val="-4"/>
          <w:w w:val="90"/>
          <w:sz w:val="15"/>
        </w:rPr>
        <w:t xml:space="preserve"> </w:t>
      </w:r>
      <w:r>
        <w:rPr>
          <w:rFonts w:ascii="Microsoft Sans Serif"/>
          <w:w w:val="90"/>
          <w:sz w:val="15"/>
        </w:rPr>
        <w:t>deferrals</w:t>
      </w:r>
      <w:r>
        <w:rPr>
          <w:rFonts w:ascii="Microsoft Sans Serif"/>
          <w:spacing w:val="-1"/>
          <w:sz w:val="15"/>
        </w:rPr>
        <w:t xml:space="preserve"> </w:t>
      </w:r>
      <w:r>
        <w:rPr>
          <w:rFonts w:ascii="Microsoft Sans Serif"/>
          <w:w w:val="90"/>
          <w:sz w:val="15"/>
        </w:rPr>
        <w:t>such</w:t>
      </w:r>
      <w:r>
        <w:rPr>
          <w:rFonts w:ascii="Microsoft Sans Serif"/>
          <w:spacing w:val="-1"/>
          <w:w w:val="90"/>
          <w:sz w:val="15"/>
        </w:rPr>
        <w:t xml:space="preserve"> </w:t>
      </w:r>
      <w:r>
        <w:rPr>
          <w:rFonts w:ascii="Microsoft Sans Serif"/>
          <w:w w:val="90"/>
          <w:sz w:val="15"/>
        </w:rPr>
        <w:t>as</w:t>
      </w:r>
      <w:r>
        <w:rPr>
          <w:rFonts w:ascii="Microsoft Sans Serif"/>
          <w:spacing w:val="4"/>
          <w:sz w:val="15"/>
        </w:rPr>
        <w:t xml:space="preserve"> </w:t>
      </w:r>
      <w:r>
        <w:rPr>
          <w:rFonts w:ascii="Microsoft Sans Serif"/>
          <w:w w:val="90"/>
          <w:sz w:val="15"/>
        </w:rPr>
        <w:t>JCT</w:t>
      </w:r>
      <w:r>
        <w:rPr>
          <w:rFonts w:ascii="Microsoft Sans Serif"/>
          <w:spacing w:val="-2"/>
          <w:w w:val="90"/>
          <w:sz w:val="15"/>
        </w:rPr>
        <w:t xml:space="preserve"> </w:t>
      </w:r>
      <w:r>
        <w:rPr>
          <w:rFonts w:ascii="Microsoft Sans Serif"/>
          <w:w w:val="90"/>
          <w:sz w:val="15"/>
        </w:rPr>
        <w:t>infrastructure.</w:t>
      </w:r>
      <w:r>
        <w:rPr>
          <w:rFonts w:ascii="Microsoft Sans Serif"/>
          <w:spacing w:val="5"/>
          <w:sz w:val="15"/>
        </w:rPr>
        <w:t xml:space="preserve"> </w:t>
      </w:r>
      <w:r>
        <w:rPr>
          <w:rFonts w:ascii="Microsoft Sans Serif"/>
          <w:w w:val="90"/>
          <w:sz w:val="15"/>
        </w:rPr>
        <w:t>aviation</w:t>
      </w:r>
      <w:r>
        <w:rPr>
          <w:rFonts w:ascii="Microsoft Sans Serif"/>
          <w:spacing w:val="-3"/>
          <w:sz w:val="15"/>
        </w:rPr>
        <w:t xml:space="preserve"> </w:t>
      </w:r>
      <w:r>
        <w:rPr>
          <w:rFonts w:ascii="Microsoft Sans Serif"/>
          <w:w w:val="90"/>
          <w:sz w:val="15"/>
        </w:rPr>
        <w:t>capability</w:t>
      </w:r>
      <w:r>
        <w:rPr>
          <w:rFonts w:ascii="Microsoft Sans Serif"/>
          <w:spacing w:val="-1"/>
          <w:w w:val="90"/>
          <w:sz w:val="15"/>
        </w:rPr>
        <w:t xml:space="preserve"> </w:t>
      </w:r>
      <w:r>
        <w:rPr>
          <w:rFonts w:ascii="Microsoft Sans Serif"/>
          <w:w w:val="90"/>
          <w:sz w:val="15"/>
        </w:rPr>
        <w:t>and</w:t>
      </w:r>
      <w:r>
        <w:rPr>
          <w:rFonts w:ascii="Microsoft Sans Serif"/>
          <w:spacing w:val="1"/>
          <w:sz w:val="15"/>
        </w:rPr>
        <w:t xml:space="preserve"> </w:t>
      </w:r>
      <w:r>
        <w:rPr>
          <w:rFonts w:ascii="Microsoft Sans Serif"/>
          <w:w w:val="90"/>
          <w:sz w:val="15"/>
        </w:rPr>
        <w:t>capital</w:t>
      </w:r>
      <w:r>
        <w:rPr>
          <w:rFonts w:ascii="Microsoft Sans Serif"/>
          <w:spacing w:val="-2"/>
          <w:sz w:val="15"/>
        </w:rPr>
        <w:t xml:space="preserve"> </w:t>
      </w:r>
      <w:r>
        <w:rPr>
          <w:rFonts w:ascii="Microsoft Sans Serif"/>
          <w:spacing w:val="-2"/>
          <w:w w:val="90"/>
          <w:sz w:val="15"/>
        </w:rPr>
        <w:t>works.</w:t>
      </w:r>
    </w:p>
    <w:p w14:paraId="44148875" w14:textId="77777777" w:rsidR="0023423B" w:rsidRDefault="0023423B">
      <w:pPr>
        <w:jc w:val="both"/>
        <w:rPr>
          <w:rFonts w:ascii="Microsoft Sans Serif"/>
          <w:sz w:val="15"/>
        </w:rPr>
        <w:sectPr w:rsidR="0023423B">
          <w:pgSz w:w="11920" w:h="16850"/>
          <w:pgMar w:top="1360" w:right="1680" w:bottom="720" w:left="1480" w:header="401" w:footer="514" w:gutter="0"/>
          <w:cols w:space="720"/>
        </w:sectPr>
      </w:pPr>
    </w:p>
    <w:p w14:paraId="62C3B968" w14:textId="046D98EA" w:rsidR="0023423B" w:rsidRDefault="00D0734C">
      <w:pPr>
        <w:spacing w:before="118" w:line="256" w:lineRule="auto"/>
        <w:ind w:left="171" w:right="3136" w:firstLine="4"/>
        <w:rPr>
          <w:b/>
          <w:i/>
          <w:sz w:val="17"/>
        </w:rPr>
      </w:pPr>
      <w:r>
        <w:rPr>
          <w:noProof/>
        </w:rPr>
        <w:lastRenderedPageBreak/>
        <w:drawing>
          <wp:anchor distT="0" distB="0" distL="0" distR="0" simplePos="0" relativeHeight="251702272" behindDoc="1" locked="0" layoutInCell="1" allowOverlap="1" wp14:anchorId="28AF89EE" wp14:editId="7B8FE926">
            <wp:simplePos x="0" y="0"/>
            <wp:positionH relativeFrom="page">
              <wp:posOffset>1024127</wp:posOffset>
            </wp:positionH>
            <wp:positionV relativeFrom="paragraph">
              <wp:posOffset>463181</wp:posOffset>
            </wp:positionV>
            <wp:extent cx="5288281" cy="1661159"/>
            <wp:effectExtent l="0" t="0" r="0" b="0"/>
            <wp:wrapNone/>
            <wp:docPr id="413" name="Image 4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a:extLst>
                        <a:ext uri="{C183D7F6-B498-43B3-948B-1728B52AA6E4}">
                          <adec:decorative xmlns:adec="http://schemas.microsoft.com/office/drawing/2017/decorative" val="1"/>
                        </a:ext>
                      </a:extLst>
                    </pic:cNvPr>
                    <pic:cNvPicPr/>
                  </pic:nvPicPr>
                  <pic:blipFill>
                    <a:blip r:embed="rId271" cstate="print"/>
                    <a:stretch>
                      <a:fillRect/>
                    </a:stretch>
                  </pic:blipFill>
                  <pic:spPr>
                    <a:xfrm>
                      <a:off x="0" y="0"/>
                      <a:ext cx="5288281" cy="1661159"/>
                    </a:xfrm>
                    <a:prstGeom prst="rect">
                      <a:avLst/>
                    </a:prstGeom>
                  </pic:spPr>
                </pic:pic>
              </a:graphicData>
            </a:graphic>
          </wp:anchor>
        </w:drawing>
      </w:r>
      <w:r w:rsidR="007F41D8">
        <w:rPr>
          <w:noProof/>
        </w:rPr>
        <w:t>v</w:t>
      </w:r>
      <w:r>
        <w:rPr>
          <w:b/>
          <w:i/>
          <w:sz w:val="17"/>
        </w:rPr>
        <w:t>Queensland Police Service Notes</w:t>
      </w:r>
      <w:r>
        <w:rPr>
          <w:b/>
          <w:i/>
          <w:spacing w:val="-12"/>
          <w:sz w:val="17"/>
        </w:rPr>
        <w:t xml:space="preserve"> </w:t>
      </w:r>
      <w:r>
        <w:rPr>
          <w:b/>
          <w:i/>
          <w:sz w:val="17"/>
        </w:rPr>
        <w:t>to</w:t>
      </w:r>
      <w:r>
        <w:rPr>
          <w:b/>
          <w:i/>
          <w:spacing w:val="-12"/>
          <w:sz w:val="17"/>
        </w:rPr>
        <w:t xml:space="preserve"> </w:t>
      </w:r>
      <w:r>
        <w:rPr>
          <w:b/>
          <w:i/>
          <w:sz w:val="17"/>
        </w:rPr>
        <w:t>the</w:t>
      </w:r>
      <w:r>
        <w:rPr>
          <w:b/>
          <w:i/>
          <w:spacing w:val="-12"/>
          <w:sz w:val="17"/>
        </w:rPr>
        <w:t xml:space="preserve"> </w:t>
      </w:r>
      <w:r>
        <w:rPr>
          <w:b/>
          <w:i/>
          <w:sz w:val="17"/>
        </w:rPr>
        <w:t>financial</w:t>
      </w:r>
      <w:r>
        <w:rPr>
          <w:b/>
          <w:i/>
          <w:spacing w:val="-12"/>
          <w:sz w:val="17"/>
        </w:rPr>
        <w:t xml:space="preserve"> </w:t>
      </w:r>
      <w:r>
        <w:rPr>
          <w:b/>
          <w:i/>
          <w:sz w:val="17"/>
        </w:rPr>
        <w:t xml:space="preserve">statements </w:t>
      </w:r>
      <w:proofErr w:type="gramStart"/>
      <w:r>
        <w:rPr>
          <w:b/>
          <w:i/>
          <w:spacing w:val="-4"/>
          <w:sz w:val="17"/>
        </w:rPr>
        <w:t>For</w:t>
      </w:r>
      <w:proofErr w:type="gramEnd"/>
      <w:r>
        <w:rPr>
          <w:b/>
          <w:i/>
          <w:spacing w:val="-3"/>
          <w:sz w:val="17"/>
        </w:rPr>
        <w:t xml:space="preserve"> </w:t>
      </w:r>
      <w:r>
        <w:rPr>
          <w:b/>
          <w:i/>
          <w:spacing w:val="-4"/>
          <w:sz w:val="17"/>
        </w:rPr>
        <w:t>the</w:t>
      </w:r>
      <w:r>
        <w:rPr>
          <w:b/>
          <w:i/>
          <w:spacing w:val="-15"/>
          <w:sz w:val="17"/>
        </w:rPr>
        <w:t xml:space="preserve"> </w:t>
      </w:r>
      <w:r w:rsidR="007F08E3">
        <w:rPr>
          <w:b/>
          <w:i/>
          <w:spacing w:val="-15"/>
          <w:sz w:val="17"/>
        </w:rPr>
        <w:t>y</w:t>
      </w:r>
      <w:r>
        <w:rPr>
          <w:b/>
          <w:i/>
          <w:spacing w:val="-4"/>
          <w:sz w:val="17"/>
        </w:rPr>
        <w:t>ear ended</w:t>
      </w:r>
      <w:r>
        <w:rPr>
          <w:b/>
          <w:i/>
          <w:spacing w:val="1"/>
          <w:sz w:val="17"/>
        </w:rPr>
        <w:t xml:space="preserve"> </w:t>
      </w:r>
      <w:r>
        <w:rPr>
          <w:b/>
          <w:i/>
          <w:spacing w:val="-4"/>
          <w:sz w:val="17"/>
        </w:rPr>
        <w:t>30</w:t>
      </w:r>
      <w:r>
        <w:rPr>
          <w:b/>
          <w:i/>
          <w:spacing w:val="-1"/>
          <w:sz w:val="17"/>
        </w:rPr>
        <w:t xml:space="preserve"> </w:t>
      </w:r>
      <w:r>
        <w:rPr>
          <w:b/>
          <w:i/>
          <w:spacing w:val="-4"/>
          <w:sz w:val="17"/>
        </w:rPr>
        <w:t>June</w:t>
      </w:r>
      <w:r>
        <w:rPr>
          <w:b/>
          <w:i/>
          <w:spacing w:val="-2"/>
          <w:sz w:val="17"/>
        </w:rPr>
        <w:t xml:space="preserve"> </w:t>
      </w:r>
      <w:r>
        <w:rPr>
          <w:b/>
          <w:i/>
          <w:spacing w:val="-4"/>
          <w:sz w:val="17"/>
        </w:rPr>
        <w:t>2024</w:t>
      </w:r>
    </w:p>
    <w:p w14:paraId="09ACC0DF" w14:textId="77777777" w:rsidR="0023423B" w:rsidRDefault="00D0734C">
      <w:pPr>
        <w:tabs>
          <w:tab w:val="left" w:pos="670"/>
        </w:tabs>
        <w:spacing w:before="186"/>
        <w:ind w:left="169"/>
        <w:rPr>
          <w:b/>
          <w:i/>
          <w:sz w:val="17"/>
        </w:rPr>
      </w:pPr>
      <w:r>
        <w:rPr>
          <w:b/>
          <w:i/>
          <w:spacing w:val="-5"/>
          <w:sz w:val="17"/>
        </w:rPr>
        <w:t>26</w:t>
      </w:r>
      <w:r>
        <w:rPr>
          <w:b/>
          <w:i/>
          <w:sz w:val="17"/>
        </w:rPr>
        <w:tab/>
      </w:r>
      <w:r>
        <w:rPr>
          <w:b/>
          <w:i/>
          <w:spacing w:val="-2"/>
          <w:sz w:val="17"/>
        </w:rPr>
        <w:t>Budgetary reporting</w:t>
      </w:r>
      <w:r>
        <w:rPr>
          <w:b/>
          <w:i/>
          <w:spacing w:val="2"/>
          <w:sz w:val="17"/>
        </w:rPr>
        <w:t xml:space="preserve"> </w:t>
      </w:r>
      <w:r>
        <w:rPr>
          <w:b/>
          <w:i/>
          <w:spacing w:val="-2"/>
          <w:sz w:val="17"/>
        </w:rPr>
        <w:t>(continued)</w:t>
      </w:r>
    </w:p>
    <w:p w14:paraId="436FE8AE" w14:textId="77777777" w:rsidR="0023423B" w:rsidRDefault="00D0734C">
      <w:pPr>
        <w:tabs>
          <w:tab w:val="left" w:pos="3353"/>
          <w:tab w:val="left" w:pos="5432"/>
        </w:tabs>
        <w:spacing w:before="77" w:line="169" w:lineRule="exact"/>
        <w:ind w:left="166"/>
        <w:rPr>
          <w:b/>
          <w:sz w:val="14"/>
        </w:rPr>
      </w:pPr>
      <w:r>
        <w:rPr>
          <w:b/>
          <w:spacing w:val="-2"/>
          <w:position w:val="1"/>
          <w:sz w:val="14"/>
        </w:rPr>
        <w:t>Schedule</w:t>
      </w:r>
      <w:r>
        <w:rPr>
          <w:b/>
          <w:spacing w:val="6"/>
          <w:position w:val="1"/>
          <w:sz w:val="14"/>
        </w:rPr>
        <w:t xml:space="preserve"> </w:t>
      </w:r>
      <w:r>
        <w:rPr>
          <w:b/>
          <w:spacing w:val="-2"/>
          <w:position w:val="1"/>
          <w:sz w:val="14"/>
        </w:rPr>
        <w:t>of</w:t>
      </w:r>
      <w:r>
        <w:rPr>
          <w:b/>
          <w:spacing w:val="-12"/>
          <w:position w:val="1"/>
          <w:sz w:val="14"/>
        </w:rPr>
        <w:t xml:space="preserve"> </w:t>
      </w:r>
      <w:r>
        <w:rPr>
          <w:b/>
          <w:spacing w:val="-2"/>
          <w:position w:val="1"/>
          <w:sz w:val="14"/>
        </w:rPr>
        <w:t>administered</w:t>
      </w:r>
      <w:r>
        <w:rPr>
          <w:b/>
          <w:spacing w:val="4"/>
          <w:position w:val="1"/>
          <w:sz w:val="14"/>
        </w:rPr>
        <w:t xml:space="preserve"> </w:t>
      </w:r>
      <w:r>
        <w:rPr>
          <w:b/>
          <w:spacing w:val="-2"/>
          <w:position w:val="1"/>
          <w:sz w:val="14"/>
        </w:rPr>
        <w:t>items</w:t>
      </w:r>
      <w:r>
        <w:rPr>
          <w:b/>
          <w:position w:val="1"/>
          <w:sz w:val="14"/>
        </w:rPr>
        <w:tab/>
      </w:r>
      <w:r>
        <w:rPr>
          <w:b/>
          <w:spacing w:val="-2"/>
          <w:position w:val="1"/>
          <w:sz w:val="14"/>
        </w:rPr>
        <w:t>Variance</w:t>
      </w:r>
      <w:r>
        <w:rPr>
          <w:b/>
          <w:position w:val="1"/>
          <w:sz w:val="14"/>
        </w:rPr>
        <w:tab/>
      </w:r>
      <w:r>
        <w:rPr>
          <w:b/>
          <w:spacing w:val="-2"/>
          <w:sz w:val="14"/>
        </w:rPr>
        <w:t>Budget</w:t>
      </w:r>
    </w:p>
    <w:p w14:paraId="373E217F" w14:textId="77777777" w:rsidR="0023423B" w:rsidRDefault="00D0734C">
      <w:pPr>
        <w:tabs>
          <w:tab w:val="right" w:pos="5894"/>
        </w:tabs>
        <w:spacing w:line="179" w:lineRule="exact"/>
        <w:ind w:left="3503"/>
        <w:rPr>
          <w:b/>
          <w:sz w:val="14"/>
        </w:rPr>
      </w:pPr>
      <w:r>
        <w:rPr>
          <w:b/>
          <w:spacing w:val="-4"/>
          <w:sz w:val="14"/>
        </w:rPr>
        <w:t>note</w:t>
      </w:r>
      <w:r>
        <w:rPr>
          <w:rFonts w:ascii="Times New Roman"/>
          <w:sz w:val="14"/>
        </w:rPr>
        <w:tab/>
      </w:r>
      <w:r>
        <w:rPr>
          <w:b/>
          <w:spacing w:val="-4"/>
          <w:position w:val="-1"/>
          <w:sz w:val="14"/>
        </w:rPr>
        <w:t>2024</w:t>
      </w:r>
    </w:p>
    <w:p w14:paraId="6597C726" w14:textId="77777777" w:rsidR="0023423B" w:rsidRDefault="00D0734C">
      <w:pPr>
        <w:spacing w:before="23"/>
        <w:ind w:left="5559"/>
        <w:rPr>
          <w:b/>
          <w:sz w:val="14"/>
        </w:rPr>
      </w:pPr>
      <w:r>
        <w:rPr>
          <w:b/>
          <w:spacing w:val="-2"/>
          <w:sz w:val="14"/>
        </w:rPr>
        <w:t>$'000</w:t>
      </w:r>
    </w:p>
    <w:p w14:paraId="0ABFD79F" w14:textId="77777777" w:rsidR="0023423B" w:rsidRDefault="00D0734C">
      <w:pPr>
        <w:rPr>
          <w:b/>
          <w:sz w:val="14"/>
        </w:rPr>
      </w:pPr>
      <w:r>
        <w:br w:type="column"/>
      </w:r>
    </w:p>
    <w:p w14:paraId="7CBFA7EE" w14:textId="77777777" w:rsidR="0023423B" w:rsidRDefault="0023423B">
      <w:pPr>
        <w:pStyle w:val="BodyText"/>
        <w:rPr>
          <w:b/>
          <w:sz w:val="14"/>
        </w:rPr>
      </w:pPr>
    </w:p>
    <w:p w14:paraId="5F9A4600" w14:textId="77777777" w:rsidR="0023423B" w:rsidRDefault="0023423B">
      <w:pPr>
        <w:pStyle w:val="BodyText"/>
        <w:rPr>
          <w:b/>
          <w:sz w:val="14"/>
        </w:rPr>
      </w:pPr>
    </w:p>
    <w:p w14:paraId="3C7C679C" w14:textId="77777777" w:rsidR="0023423B" w:rsidRDefault="0023423B">
      <w:pPr>
        <w:pStyle w:val="BodyText"/>
        <w:rPr>
          <w:b/>
          <w:sz w:val="14"/>
        </w:rPr>
      </w:pPr>
    </w:p>
    <w:p w14:paraId="0B9F9DF2" w14:textId="77777777" w:rsidR="0023423B" w:rsidRDefault="0023423B">
      <w:pPr>
        <w:pStyle w:val="BodyText"/>
        <w:rPr>
          <w:b/>
          <w:sz w:val="14"/>
        </w:rPr>
      </w:pPr>
    </w:p>
    <w:p w14:paraId="057B1154" w14:textId="77777777" w:rsidR="0023423B" w:rsidRDefault="0023423B">
      <w:pPr>
        <w:pStyle w:val="BodyText"/>
        <w:rPr>
          <w:b/>
          <w:sz w:val="14"/>
        </w:rPr>
      </w:pPr>
    </w:p>
    <w:p w14:paraId="5D5470C5" w14:textId="77777777" w:rsidR="0023423B" w:rsidRDefault="0023423B">
      <w:pPr>
        <w:pStyle w:val="BodyText"/>
        <w:spacing w:before="88"/>
        <w:rPr>
          <w:b/>
          <w:sz w:val="14"/>
        </w:rPr>
      </w:pPr>
    </w:p>
    <w:p w14:paraId="0B772AAF" w14:textId="77777777" w:rsidR="0023423B" w:rsidRDefault="00D0734C">
      <w:pPr>
        <w:tabs>
          <w:tab w:val="left" w:pos="1214"/>
        </w:tabs>
        <w:spacing w:line="268" w:lineRule="auto"/>
        <w:ind w:left="281" w:right="312" w:hanging="116"/>
        <w:rPr>
          <w:b/>
          <w:sz w:val="14"/>
        </w:rPr>
      </w:pPr>
      <w:r>
        <w:rPr>
          <w:b/>
          <w:spacing w:val="-2"/>
          <w:sz w:val="14"/>
        </w:rPr>
        <w:t>Actual</w:t>
      </w:r>
      <w:r>
        <w:rPr>
          <w:b/>
          <w:sz w:val="14"/>
        </w:rPr>
        <w:tab/>
      </w:r>
      <w:r>
        <w:rPr>
          <w:b/>
          <w:spacing w:val="-2"/>
          <w:sz w:val="14"/>
        </w:rPr>
        <w:t>Variance</w:t>
      </w:r>
      <w:r>
        <w:rPr>
          <w:b/>
          <w:spacing w:val="40"/>
          <w:sz w:val="14"/>
        </w:rPr>
        <w:t xml:space="preserve"> </w:t>
      </w:r>
      <w:r>
        <w:rPr>
          <w:b/>
          <w:spacing w:val="-4"/>
          <w:sz w:val="14"/>
        </w:rPr>
        <w:t>2024</w:t>
      </w:r>
    </w:p>
    <w:p w14:paraId="75AD2B60" w14:textId="77777777" w:rsidR="0023423B" w:rsidRDefault="00D0734C">
      <w:pPr>
        <w:tabs>
          <w:tab w:val="left" w:pos="1459"/>
        </w:tabs>
        <w:ind w:left="249"/>
        <w:rPr>
          <w:b/>
          <w:sz w:val="14"/>
        </w:rPr>
      </w:pPr>
      <w:r>
        <w:rPr>
          <w:b/>
          <w:spacing w:val="-2"/>
          <w:sz w:val="14"/>
        </w:rPr>
        <w:t>$'000</w:t>
      </w:r>
      <w:r>
        <w:rPr>
          <w:b/>
          <w:sz w:val="14"/>
        </w:rPr>
        <w:tab/>
      </w:r>
      <w:r>
        <w:rPr>
          <w:b/>
          <w:spacing w:val="-2"/>
          <w:sz w:val="14"/>
        </w:rPr>
        <w:t>$'000</w:t>
      </w:r>
    </w:p>
    <w:p w14:paraId="0F65FDBC" w14:textId="77777777" w:rsidR="0023423B" w:rsidRDefault="0023423B">
      <w:pPr>
        <w:rPr>
          <w:sz w:val="14"/>
        </w:rPr>
        <w:sectPr w:rsidR="0023423B">
          <w:pgSz w:w="11920" w:h="16850"/>
          <w:pgMar w:top="1360" w:right="1680" w:bottom="720" w:left="1480" w:header="401" w:footer="514" w:gutter="0"/>
          <w:cols w:num="2" w:space="720" w:equalWidth="0">
            <w:col w:w="5943" w:space="698"/>
            <w:col w:w="2119"/>
          </w:cols>
        </w:sectPr>
      </w:pPr>
    </w:p>
    <w:p w14:paraId="56C3D283" w14:textId="77777777" w:rsidR="0023423B" w:rsidRDefault="0023423B">
      <w:pPr>
        <w:pStyle w:val="BodyText"/>
        <w:spacing w:before="1" w:after="1"/>
        <w:rPr>
          <w:b/>
          <w:sz w:val="15"/>
        </w:rPr>
      </w:pPr>
    </w:p>
    <w:tbl>
      <w:tblPr>
        <w:tblW w:w="0" w:type="auto"/>
        <w:tblInd w:w="116" w:type="dxa"/>
        <w:tblLayout w:type="fixed"/>
        <w:tblCellMar>
          <w:left w:w="0" w:type="dxa"/>
          <w:right w:w="0" w:type="dxa"/>
        </w:tblCellMar>
        <w:tblLook w:val="01E0" w:firstRow="1" w:lastRow="1" w:firstColumn="1" w:lastColumn="1" w:noHBand="0" w:noVBand="0"/>
      </w:tblPr>
      <w:tblGrid>
        <w:gridCol w:w="3250"/>
        <w:gridCol w:w="1072"/>
        <w:gridCol w:w="1584"/>
        <w:gridCol w:w="1321"/>
        <w:gridCol w:w="1157"/>
      </w:tblGrid>
      <w:tr w:rsidR="0023423B" w14:paraId="6CCD91D3" w14:textId="77777777">
        <w:trPr>
          <w:trHeight w:val="173"/>
        </w:trPr>
        <w:tc>
          <w:tcPr>
            <w:tcW w:w="3250" w:type="dxa"/>
          </w:tcPr>
          <w:p w14:paraId="316FD4CA" w14:textId="77777777" w:rsidR="0023423B" w:rsidRDefault="00D0734C">
            <w:pPr>
              <w:pStyle w:val="TableParagraph"/>
              <w:spacing w:before="9" w:line="144" w:lineRule="exact"/>
              <w:ind w:left="53"/>
              <w:rPr>
                <w:b/>
                <w:sz w:val="14"/>
              </w:rPr>
            </w:pPr>
            <w:r>
              <w:rPr>
                <w:b/>
                <w:spacing w:val="-2"/>
                <w:sz w:val="14"/>
              </w:rPr>
              <w:t>Administered</w:t>
            </w:r>
            <w:r>
              <w:rPr>
                <w:b/>
                <w:spacing w:val="4"/>
                <w:sz w:val="14"/>
              </w:rPr>
              <w:t xml:space="preserve"> </w:t>
            </w:r>
            <w:r>
              <w:rPr>
                <w:b/>
                <w:spacing w:val="-2"/>
                <w:sz w:val="14"/>
              </w:rPr>
              <w:t>revenues</w:t>
            </w:r>
          </w:p>
        </w:tc>
        <w:tc>
          <w:tcPr>
            <w:tcW w:w="5134" w:type="dxa"/>
            <w:gridSpan w:val="4"/>
          </w:tcPr>
          <w:p w14:paraId="2A43241F" w14:textId="77777777" w:rsidR="0023423B" w:rsidRDefault="0023423B">
            <w:pPr>
              <w:pStyle w:val="TableParagraph"/>
              <w:rPr>
                <w:rFonts w:ascii="Times New Roman"/>
                <w:sz w:val="10"/>
              </w:rPr>
            </w:pPr>
          </w:p>
        </w:tc>
      </w:tr>
      <w:tr w:rsidR="0023423B" w14:paraId="522D9A87" w14:textId="77777777">
        <w:trPr>
          <w:trHeight w:val="169"/>
        </w:trPr>
        <w:tc>
          <w:tcPr>
            <w:tcW w:w="3250" w:type="dxa"/>
          </w:tcPr>
          <w:p w14:paraId="25604051" w14:textId="77777777" w:rsidR="0023423B" w:rsidRDefault="00D0734C">
            <w:pPr>
              <w:pStyle w:val="TableParagraph"/>
              <w:spacing w:line="150" w:lineRule="exact"/>
              <w:ind w:left="53"/>
              <w:rPr>
                <w:rFonts w:ascii="Microsoft Sans Serif"/>
                <w:sz w:val="15"/>
              </w:rPr>
            </w:pPr>
            <w:r>
              <w:rPr>
                <w:rFonts w:ascii="Microsoft Sans Serif"/>
                <w:w w:val="90"/>
                <w:sz w:val="15"/>
              </w:rPr>
              <w:t>Taxes,</w:t>
            </w:r>
            <w:r>
              <w:rPr>
                <w:rFonts w:ascii="Microsoft Sans Serif"/>
                <w:spacing w:val="12"/>
                <w:sz w:val="15"/>
              </w:rPr>
              <w:t xml:space="preserve"> </w:t>
            </w:r>
            <w:proofErr w:type="gramStart"/>
            <w:r>
              <w:rPr>
                <w:rFonts w:ascii="Microsoft Sans Serif"/>
                <w:w w:val="90"/>
                <w:sz w:val="15"/>
              </w:rPr>
              <w:t>fees</w:t>
            </w:r>
            <w:proofErr w:type="gramEnd"/>
            <w:r>
              <w:rPr>
                <w:rFonts w:ascii="Microsoft Sans Serif"/>
                <w:sz w:val="15"/>
              </w:rPr>
              <w:t xml:space="preserve"> </w:t>
            </w:r>
            <w:r>
              <w:rPr>
                <w:rFonts w:ascii="Microsoft Sans Serif"/>
                <w:w w:val="90"/>
                <w:sz w:val="15"/>
              </w:rPr>
              <w:t>and</w:t>
            </w:r>
            <w:r>
              <w:rPr>
                <w:rFonts w:ascii="Microsoft Sans Serif"/>
                <w:spacing w:val="2"/>
                <w:sz w:val="15"/>
              </w:rPr>
              <w:t xml:space="preserve"> </w:t>
            </w:r>
            <w:r>
              <w:rPr>
                <w:rFonts w:ascii="Microsoft Sans Serif"/>
                <w:spacing w:val="-2"/>
                <w:w w:val="90"/>
                <w:sz w:val="15"/>
              </w:rPr>
              <w:t>fines</w:t>
            </w:r>
          </w:p>
        </w:tc>
        <w:tc>
          <w:tcPr>
            <w:tcW w:w="1072" w:type="dxa"/>
          </w:tcPr>
          <w:p w14:paraId="78903638" w14:textId="77777777" w:rsidR="0023423B" w:rsidRDefault="00D0734C">
            <w:pPr>
              <w:pStyle w:val="TableParagraph"/>
              <w:spacing w:line="150" w:lineRule="exact"/>
              <w:ind w:left="125"/>
              <w:rPr>
                <w:rFonts w:ascii="Microsoft Sans Serif"/>
                <w:sz w:val="15"/>
              </w:rPr>
            </w:pPr>
            <w:r>
              <w:rPr>
                <w:rFonts w:ascii="Microsoft Sans Serif"/>
                <w:spacing w:val="-2"/>
                <w:sz w:val="15"/>
              </w:rPr>
              <w:t>26(q)</w:t>
            </w:r>
          </w:p>
        </w:tc>
        <w:tc>
          <w:tcPr>
            <w:tcW w:w="1584" w:type="dxa"/>
          </w:tcPr>
          <w:p w14:paraId="4F7CF788" w14:textId="77777777" w:rsidR="0023423B" w:rsidRDefault="00D0734C">
            <w:pPr>
              <w:pStyle w:val="TableParagraph"/>
              <w:spacing w:before="5" w:line="145" w:lineRule="exact"/>
              <w:ind w:right="169"/>
              <w:jc w:val="right"/>
              <w:rPr>
                <w:rFonts w:ascii="Microsoft Sans Serif"/>
                <w:sz w:val="15"/>
              </w:rPr>
            </w:pPr>
            <w:r>
              <w:rPr>
                <w:rFonts w:ascii="Microsoft Sans Serif"/>
                <w:spacing w:val="-2"/>
                <w:sz w:val="15"/>
              </w:rPr>
              <w:t>11,594</w:t>
            </w:r>
          </w:p>
        </w:tc>
        <w:tc>
          <w:tcPr>
            <w:tcW w:w="1321" w:type="dxa"/>
          </w:tcPr>
          <w:p w14:paraId="0830F98C" w14:textId="77777777" w:rsidR="0023423B" w:rsidRDefault="00D0734C">
            <w:pPr>
              <w:pStyle w:val="TableParagraph"/>
              <w:spacing w:before="4" w:line="146" w:lineRule="exact"/>
              <w:ind w:right="152"/>
              <w:jc w:val="right"/>
              <w:rPr>
                <w:rFonts w:ascii="Microsoft Sans Serif"/>
                <w:sz w:val="15"/>
              </w:rPr>
            </w:pPr>
            <w:r>
              <w:rPr>
                <w:rFonts w:ascii="Microsoft Sans Serif"/>
                <w:spacing w:val="-2"/>
                <w:sz w:val="15"/>
              </w:rPr>
              <w:t>18,569</w:t>
            </w:r>
          </w:p>
        </w:tc>
        <w:tc>
          <w:tcPr>
            <w:tcW w:w="1157" w:type="dxa"/>
          </w:tcPr>
          <w:p w14:paraId="59E21ADE" w14:textId="77777777" w:rsidR="0023423B" w:rsidRDefault="00D0734C">
            <w:pPr>
              <w:pStyle w:val="TableParagraph"/>
              <w:spacing w:before="5" w:line="144" w:lineRule="exact"/>
              <w:ind w:right="99"/>
              <w:jc w:val="right"/>
              <w:rPr>
                <w:rFonts w:ascii="Microsoft Sans Serif"/>
                <w:sz w:val="15"/>
              </w:rPr>
            </w:pPr>
            <w:r>
              <w:rPr>
                <w:rFonts w:ascii="Microsoft Sans Serif"/>
                <w:spacing w:val="-2"/>
                <w:sz w:val="15"/>
              </w:rPr>
              <w:t>6,975</w:t>
            </w:r>
          </w:p>
        </w:tc>
      </w:tr>
      <w:tr w:rsidR="0023423B" w14:paraId="2E061CEF" w14:textId="77777777">
        <w:trPr>
          <w:trHeight w:val="179"/>
        </w:trPr>
        <w:tc>
          <w:tcPr>
            <w:tcW w:w="3250" w:type="dxa"/>
          </w:tcPr>
          <w:p w14:paraId="3A8E0BC1" w14:textId="77777777" w:rsidR="0023423B" w:rsidRDefault="00D0734C">
            <w:pPr>
              <w:pStyle w:val="TableParagraph"/>
              <w:spacing w:before="6" w:line="153" w:lineRule="exact"/>
              <w:ind w:left="57"/>
              <w:rPr>
                <w:rFonts w:ascii="Microsoft Sans Serif"/>
                <w:sz w:val="15"/>
              </w:rPr>
            </w:pPr>
            <w:r>
              <w:rPr>
                <w:rFonts w:ascii="Microsoft Sans Serif"/>
                <w:spacing w:val="-2"/>
                <w:sz w:val="15"/>
              </w:rPr>
              <w:t>Other</w:t>
            </w:r>
          </w:p>
        </w:tc>
        <w:tc>
          <w:tcPr>
            <w:tcW w:w="1072" w:type="dxa"/>
          </w:tcPr>
          <w:p w14:paraId="7665B55D" w14:textId="77777777" w:rsidR="0023423B" w:rsidRDefault="0023423B">
            <w:pPr>
              <w:pStyle w:val="TableParagraph"/>
              <w:rPr>
                <w:rFonts w:ascii="Times New Roman"/>
                <w:sz w:val="12"/>
              </w:rPr>
            </w:pPr>
          </w:p>
        </w:tc>
        <w:tc>
          <w:tcPr>
            <w:tcW w:w="1584" w:type="dxa"/>
          </w:tcPr>
          <w:p w14:paraId="36EBB137" w14:textId="77777777" w:rsidR="0023423B" w:rsidRDefault="00D0734C">
            <w:pPr>
              <w:pStyle w:val="TableParagraph"/>
              <w:tabs>
                <w:tab w:val="left" w:pos="442"/>
              </w:tabs>
              <w:spacing w:before="9" w:line="150" w:lineRule="exact"/>
              <w:ind w:right="86"/>
              <w:jc w:val="right"/>
              <w:rPr>
                <w:rFonts w:ascii="Microsoft Sans Serif"/>
                <w:sz w:val="15"/>
              </w:rPr>
            </w:pPr>
            <w:r>
              <w:rPr>
                <w:rFonts w:ascii="Times New Roman"/>
                <w:sz w:val="15"/>
                <w:u w:val="single"/>
              </w:rPr>
              <w:tab/>
            </w:r>
            <w:r>
              <w:rPr>
                <w:rFonts w:ascii="Microsoft Sans Serif"/>
                <w:spacing w:val="-2"/>
                <w:sz w:val="15"/>
                <w:u w:val="single"/>
              </w:rPr>
              <w:t>2,532</w:t>
            </w:r>
          </w:p>
        </w:tc>
        <w:tc>
          <w:tcPr>
            <w:tcW w:w="1321" w:type="dxa"/>
          </w:tcPr>
          <w:p w14:paraId="0AFA4B59" w14:textId="77777777" w:rsidR="0023423B" w:rsidRDefault="00D0734C">
            <w:pPr>
              <w:pStyle w:val="TableParagraph"/>
              <w:tabs>
                <w:tab w:val="left" w:pos="879"/>
              </w:tabs>
              <w:spacing w:before="7" w:line="152" w:lineRule="exact"/>
              <w:ind w:right="74"/>
              <w:jc w:val="right"/>
              <w:rPr>
                <w:rFonts w:ascii="Microsoft Sans Serif"/>
                <w:sz w:val="15"/>
              </w:rPr>
            </w:pPr>
            <w:r>
              <w:rPr>
                <w:rFonts w:ascii="Times New Roman"/>
                <w:sz w:val="15"/>
                <w:u w:val="single"/>
              </w:rPr>
              <w:tab/>
            </w:r>
            <w:r>
              <w:rPr>
                <w:rFonts w:ascii="Microsoft Sans Serif"/>
                <w:spacing w:val="-5"/>
                <w:sz w:val="15"/>
                <w:u w:val="single"/>
              </w:rPr>
              <w:t>591</w:t>
            </w:r>
            <w:r>
              <w:rPr>
                <w:rFonts w:ascii="Microsoft Sans Serif"/>
                <w:spacing w:val="80"/>
                <w:sz w:val="15"/>
                <w:u w:val="single"/>
              </w:rPr>
              <w:t xml:space="preserve"> </w:t>
            </w:r>
          </w:p>
        </w:tc>
        <w:tc>
          <w:tcPr>
            <w:tcW w:w="1157" w:type="dxa"/>
          </w:tcPr>
          <w:p w14:paraId="3F2949EF" w14:textId="77777777" w:rsidR="0023423B" w:rsidRDefault="00D0734C">
            <w:pPr>
              <w:pStyle w:val="TableParagraph"/>
              <w:tabs>
                <w:tab w:val="left" w:pos="480"/>
              </w:tabs>
              <w:spacing w:before="10" w:line="149" w:lineRule="exact"/>
              <w:ind w:right="48"/>
              <w:jc w:val="right"/>
              <w:rPr>
                <w:rFonts w:ascii="Microsoft Sans Serif"/>
                <w:sz w:val="15"/>
              </w:rPr>
            </w:pPr>
            <w:r>
              <w:rPr>
                <w:rFonts w:ascii="Times New Roman"/>
                <w:sz w:val="15"/>
                <w:u w:val="single"/>
              </w:rPr>
              <w:tab/>
            </w:r>
            <w:r>
              <w:rPr>
                <w:rFonts w:ascii="Microsoft Sans Serif"/>
                <w:spacing w:val="-2"/>
                <w:sz w:val="15"/>
                <w:u w:val="single"/>
              </w:rPr>
              <w:t>(1,941)</w:t>
            </w:r>
          </w:p>
        </w:tc>
      </w:tr>
      <w:tr w:rsidR="0023423B" w14:paraId="3A36293C" w14:textId="77777777">
        <w:trPr>
          <w:trHeight w:val="247"/>
        </w:trPr>
        <w:tc>
          <w:tcPr>
            <w:tcW w:w="3250" w:type="dxa"/>
          </w:tcPr>
          <w:p w14:paraId="3B90BEC3" w14:textId="77777777" w:rsidR="0023423B" w:rsidRDefault="00D0734C">
            <w:pPr>
              <w:pStyle w:val="TableParagraph"/>
              <w:spacing w:before="10"/>
              <w:ind w:left="53"/>
              <w:rPr>
                <w:rFonts w:ascii="Microsoft Sans Serif"/>
                <w:sz w:val="15"/>
              </w:rPr>
            </w:pPr>
            <w:r>
              <w:rPr>
                <w:rFonts w:ascii="Microsoft Sans Serif"/>
                <w:spacing w:val="-4"/>
                <w:sz w:val="15"/>
              </w:rPr>
              <w:t>Total</w:t>
            </w:r>
            <w:r>
              <w:rPr>
                <w:rFonts w:ascii="Microsoft Sans Serif"/>
                <w:spacing w:val="-2"/>
                <w:sz w:val="15"/>
              </w:rPr>
              <w:t xml:space="preserve"> revenue</w:t>
            </w:r>
          </w:p>
        </w:tc>
        <w:tc>
          <w:tcPr>
            <w:tcW w:w="1072" w:type="dxa"/>
          </w:tcPr>
          <w:p w14:paraId="3AF312AF" w14:textId="77777777" w:rsidR="0023423B" w:rsidRDefault="0023423B">
            <w:pPr>
              <w:pStyle w:val="TableParagraph"/>
              <w:rPr>
                <w:rFonts w:ascii="Times New Roman"/>
                <w:sz w:val="14"/>
              </w:rPr>
            </w:pPr>
          </w:p>
        </w:tc>
        <w:tc>
          <w:tcPr>
            <w:tcW w:w="1584" w:type="dxa"/>
          </w:tcPr>
          <w:p w14:paraId="1A20A73B" w14:textId="77777777" w:rsidR="0023423B" w:rsidRDefault="00D0734C">
            <w:pPr>
              <w:pStyle w:val="TableParagraph"/>
              <w:tabs>
                <w:tab w:val="left" w:pos="371"/>
              </w:tabs>
              <w:spacing w:before="20"/>
              <w:ind w:right="86"/>
              <w:jc w:val="right"/>
              <w:rPr>
                <w:b/>
                <w:sz w:val="14"/>
              </w:rPr>
            </w:pPr>
            <w:r>
              <w:rPr>
                <w:rFonts w:ascii="Times New Roman"/>
                <w:sz w:val="14"/>
                <w:u w:val="single"/>
              </w:rPr>
              <w:tab/>
            </w:r>
            <w:r>
              <w:rPr>
                <w:b/>
                <w:spacing w:val="-2"/>
                <w:sz w:val="14"/>
                <w:u w:val="single"/>
              </w:rPr>
              <w:t>14,126</w:t>
            </w:r>
            <w:r>
              <w:rPr>
                <w:b/>
                <w:spacing w:val="80"/>
                <w:sz w:val="14"/>
                <w:u w:val="single"/>
              </w:rPr>
              <w:t xml:space="preserve"> </w:t>
            </w:r>
          </w:p>
        </w:tc>
        <w:tc>
          <w:tcPr>
            <w:tcW w:w="1321" w:type="dxa"/>
          </w:tcPr>
          <w:p w14:paraId="71BC4C3C" w14:textId="77777777" w:rsidR="0023423B" w:rsidRDefault="00D0734C">
            <w:pPr>
              <w:pStyle w:val="TableParagraph"/>
              <w:tabs>
                <w:tab w:val="left" w:pos="689"/>
              </w:tabs>
              <w:spacing w:before="17"/>
              <w:ind w:right="74"/>
              <w:jc w:val="right"/>
              <w:rPr>
                <w:b/>
                <w:sz w:val="14"/>
              </w:rPr>
            </w:pPr>
            <w:r>
              <w:rPr>
                <w:rFonts w:ascii="Times New Roman"/>
                <w:sz w:val="14"/>
                <w:u w:val="single"/>
              </w:rPr>
              <w:tab/>
            </w:r>
            <w:r>
              <w:rPr>
                <w:b/>
                <w:spacing w:val="-2"/>
                <w:sz w:val="14"/>
                <w:u w:val="single"/>
              </w:rPr>
              <w:t>19,160</w:t>
            </w:r>
            <w:r>
              <w:rPr>
                <w:b/>
                <w:spacing w:val="80"/>
                <w:sz w:val="14"/>
                <w:u w:val="single"/>
              </w:rPr>
              <w:t xml:space="preserve"> </w:t>
            </w:r>
          </w:p>
        </w:tc>
        <w:tc>
          <w:tcPr>
            <w:tcW w:w="1157" w:type="dxa"/>
          </w:tcPr>
          <w:p w14:paraId="5FC596C7" w14:textId="77777777" w:rsidR="0023423B" w:rsidRDefault="00D0734C">
            <w:pPr>
              <w:pStyle w:val="TableParagraph"/>
              <w:tabs>
                <w:tab w:val="left" w:pos="643"/>
              </w:tabs>
              <w:spacing w:before="19"/>
              <w:ind w:right="104"/>
              <w:jc w:val="right"/>
              <w:rPr>
                <w:b/>
                <w:sz w:val="14"/>
              </w:rPr>
            </w:pPr>
            <w:r>
              <w:rPr>
                <w:rFonts w:ascii="Times New Roman"/>
                <w:sz w:val="14"/>
                <w:u w:val="single"/>
              </w:rPr>
              <w:tab/>
            </w:r>
            <w:r>
              <w:rPr>
                <w:b/>
                <w:spacing w:val="-2"/>
                <w:sz w:val="14"/>
                <w:u w:val="single"/>
              </w:rPr>
              <w:t>5,034</w:t>
            </w:r>
          </w:p>
        </w:tc>
      </w:tr>
      <w:tr w:rsidR="0023423B" w14:paraId="140CA396" w14:textId="77777777">
        <w:trPr>
          <w:trHeight w:val="289"/>
        </w:trPr>
        <w:tc>
          <w:tcPr>
            <w:tcW w:w="3250" w:type="dxa"/>
          </w:tcPr>
          <w:p w14:paraId="4AD8AD93" w14:textId="77777777" w:rsidR="0023423B" w:rsidRDefault="00D0734C">
            <w:pPr>
              <w:pStyle w:val="TableParagraph"/>
              <w:spacing w:before="124" w:line="145" w:lineRule="exact"/>
              <w:ind w:left="53"/>
              <w:rPr>
                <w:b/>
                <w:sz w:val="14"/>
              </w:rPr>
            </w:pPr>
            <w:r>
              <w:rPr>
                <w:b/>
                <w:spacing w:val="-2"/>
                <w:sz w:val="14"/>
              </w:rPr>
              <w:t>Administered</w:t>
            </w:r>
            <w:r>
              <w:rPr>
                <w:b/>
                <w:spacing w:val="2"/>
                <w:sz w:val="14"/>
              </w:rPr>
              <w:t xml:space="preserve"> </w:t>
            </w:r>
            <w:r>
              <w:rPr>
                <w:b/>
                <w:spacing w:val="-2"/>
                <w:sz w:val="14"/>
              </w:rPr>
              <w:t>expenses</w:t>
            </w:r>
          </w:p>
        </w:tc>
        <w:tc>
          <w:tcPr>
            <w:tcW w:w="1072" w:type="dxa"/>
          </w:tcPr>
          <w:p w14:paraId="7587C4E1" w14:textId="77777777" w:rsidR="0023423B" w:rsidRDefault="0023423B">
            <w:pPr>
              <w:pStyle w:val="TableParagraph"/>
              <w:rPr>
                <w:rFonts w:ascii="Times New Roman"/>
                <w:sz w:val="14"/>
              </w:rPr>
            </w:pPr>
          </w:p>
        </w:tc>
        <w:tc>
          <w:tcPr>
            <w:tcW w:w="1584" w:type="dxa"/>
          </w:tcPr>
          <w:p w14:paraId="7498DBD4" w14:textId="77777777" w:rsidR="0023423B" w:rsidRDefault="0023423B">
            <w:pPr>
              <w:pStyle w:val="TableParagraph"/>
              <w:rPr>
                <w:rFonts w:ascii="Times New Roman"/>
                <w:sz w:val="14"/>
              </w:rPr>
            </w:pPr>
          </w:p>
        </w:tc>
        <w:tc>
          <w:tcPr>
            <w:tcW w:w="1321" w:type="dxa"/>
          </w:tcPr>
          <w:p w14:paraId="27364A08" w14:textId="77777777" w:rsidR="0023423B" w:rsidRDefault="0023423B">
            <w:pPr>
              <w:pStyle w:val="TableParagraph"/>
              <w:rPr>
                <w:rFonts w:ascii="Times New Roman"/>
                <w:sz w:val="14"/>
              </w:rPr>
            </w:pPr>
          </w:p>
        </w:tc>
        <w:tc>
          <w:tcPr>
            <w:tcW w:w="1157" w:type="dxa"/>
          </w:tcPr>
          <w:p w14:paraId="68C2CBAD" w14:textId="77777777" w:rsidR="0023423B" w:rsidRDefault="0023423B">
            <w:pPr>
              <w:pStyle w:val="TableParagraph"/>
              <w:rPr>
                <w:rFonts w:ascii="Times New Roman"/>
                <w:sz w:val="14"/>
              </w:rPr>
            </w:pPr>
          </w:p>
        </w:tc>
      </w:tr>
      <w:tr w:rsidR="0023423B" w14:paraId="0423409E" w14:textId="77777777">
        <w:trPr>
          <w:trHeight w:val="172"/>
        </w:trPr>
        <w:tc>
          <w:tcPr>
            <w:tcW w:w="3250" w:type="dxa"/>
          </w:tcPr>
          <w:p w14:paraId="43EC6F02" w14:textId="77777777" w:rsidR="0023423B" w:rsidRDefault="00D0734C">
            <w:pPr>
              <w:pStyle w:val="TableParagraph"/>
              <w:spacing w:line="151" w:lineRule="exact"/>
              <w:ind w:left="53"/>
              <w:rPr>
                <w:rFonts w:ascii="Microsoft Sans Serif"/>
                <w:sz w:val="15"/>
              </w:rPr>
            </w:pPr>
            <w:r>
              <w:rPr>
                <w:rFonts w:ascii="Microsoft Sans Serif"/>
                <w:w w:val="90"/>
                <w:sz w:val="15"/>
              </w:rPr>
              <w:t>Transfers</w:t>
            </w:r>
            <w:r>
              <w:rPr>
                <w:rFonts w:ascii="Microsoft Sans Serif"/>
                <w:spacing w:val="1"/>
                <w:sz w:val="15"/>
              </w:rPr>
              <w:t xml:space="preserve"> </w:t>
            </w:r>
            <w:r>
              <w:rPr>
                <w:rFonts w:ascii="Microsoft Sans Serif"/>
                <w:w w:val="90"/>
                <w:sz w:val="15"/>
              </w:rPr>
              <w:t>of</w:t>
            </w:r>
            <w:r>
              <w:rPr>
                <w:rFonts w:ascii="Microsoft Sans Serif"/>
                <w:spacing w:val="7"/>
                <w:sz w:val="15"/>
              </w:rPr>
              <w:t xml:space="preserve"> </w:t>
            </w:r>
            <w:r>
              <w:rPr>
                <w:rFonts w:ascii="Microsoft Sans Serif"/>
                <w:w w:val="90"/>
                <w:sz w:val="15"/>
              </w:rPr>
              <w:t>administered</w:t>
            </w:r>
            <w:r>
              <w:rPr>
                <w:rFonts w:ascii="Microsoft Sans Serif"/>
                <w:spacing w:val="3"/>
                <w:sz w:val="15"/>
              </w:rPr>
              <w:t xml:space="preserve"> </w:t>
            </w:r>
            <w:r>
              <w:rPr>
                <w:rFonts w:ascii="Microsoft Sans Serif"/>
                <w:w w:val="90"/>
                <w:sz w:val="15"/>
              </w:rPr>
              <w:t>revenue</w:t>
            </w:r>
            <w:r>
              <w:rPr>
                <w:rFonts w:ascii="Microsoft Sans Serif"/>
                <w:spacing w:val="1"/>
                <w:sz w:val="15"/>
              </w:rPr>
              <w:t xml:space="preserve"> </w:t>
            </w:r>
            <w:r>
              <w:rPr>
                <w:rFonts w:ascii="Microsoft Sans Serif"/>
                <w:w w:val="90"/>
                <w:sz w:val="15"/>
              </w:rPr>
              <w:t>to</w:t>
            </w:r>
            <w:r>
              <w:rPr>
                <w:rFonts w:ascii="Microsoft Sans Serif"/>
                <w:spacing w:val="8"/>
                <w:sz w:val="15"/>
              </w:rPr>
              <w:t xml:space="preserve"> </w:t>
            </w:r>
            <w:r>
              <w:rPr>
                <w:rFonts w:ascii="Microsoft Sans Serif"/>
                <w:spacing w:val="-2"/>
                <w:w w:val="90"/>
                <w:sz w:val="15"/>
              </w:rPr>
              <w:t>Government</w:t>
            </w:r>
          </w:p>
        </w:tc>
        <w:tc>
          <w:tcPr>
            <w:tcW w:w="2656" w:type="dxa"/>
            <w:gridSpan w:val="2"/>
          </w:tcPr>
          <w:p w14:paraId="606B7E6F" w14:textId="77777777" w:rsidR="0023423B" w:rsidRDefault="00D0734C">
            <w:pPr>
              <w:pStyle w:val="TableParagraph"/>
              <w:tabs>
                <w:tab w:val="left" w:pos="2067"/>
              </w:tabs>
              <w:spacing w:before="4" w:line="148" w:lineRule="exact"/>
              <w:ind w:left="1698"/>
              <w:rPr>
                <w:rFonts w:ascii="Microsoft Sans Serif"/>
                <w:sz w:val="15"/>
              </w:rPr>
            </w:pPr>
            <w:r>
              <w:rPr>
                <w:rFonts w:ascii="Times New Roman"/>
                <w:sz w:val="15"/>
                <w:u w:val="single"/>
              </w:rPr>
              <w:tab/>
            </w:r>
            <w:r>
              <w:rPr>
                <w:rFonts w:ascii="Microsoft Sans Serif"/>
                <w:spacing w:val="-2"/>
                <w:sz w:val="15"/>
                <w:u w:val="single"/>
              </w:rPr>
              <w:t>14,126</w:t>
            </w:r>
            <w:r>
              <w:rPr>
                <w:rFonts w:ascii="Microsoft Sans Serif"/>
                <w:spacing w:val="80"/>
                <w:sz w:val="15"/>
                <w:u w:val="single"/>
              </w:rPr>
              <w:t xml:space="preserve"> </w:t>
            </w:r>
          </w:p>
        </w:tc>
        <w:tc>
          <w:tcPr>
            <w:tcW w:w="1321" w:type="dxa"/>
          </w:tcPr>
          <w:p w14:paraId="16DE58F2" w14:textId="77777777" w:rsidR="0023423B" w:rsidRDefault="00D0734C">
            <w:pPr>
              <w:pStyle w:val="TableParagraph"/>
              <w:tabs>
                <w:tab w:val="left" w:pos="690"/>
              </w:tabs>
              <w:spacing w:before="1" w:line="151" w:lineRule="exact"/>
              <w:ind w:right="73"/>
              <w:jc w:val="right"/>
              <w:rPr>
                <w:rFonts w:ascii="Microsoft Sans Serif"/>
                <w:sz w:val="15"/>
              </w:rPr>
            </w:pPr>
            <w:r>
              <w:rPr>
                <w:rFonts w:ascii="Times New Roman"/>
                <w:sz w:val="15"/>
                <w:u w:val="single"/>
              </w:rPr>
              <w:tab/>
            </w:r>
            <w:r>
              <w:rPr>
                <w:rFonts w:ascii="Microsoft Sans Serif"/>
                <w:spacing w:val="-2"/>
                <w:sz w:val="15"/>
                <w:u w:val="single"/>
              </w:rPr>
              <w:t>19,160</w:t>
            </w:r>
            <w:r>
              <w:rPr>
                <w:rFonts w:ascii="Microsoft Sans Serif"/>
                <w:spacing w:val="80"/>
                <w:sz w:val="15"/>
                <w:u w:val="single"/>
              </w:rPr>
              <w:t xml:space="preserve"> </w:t>
            </w:r>
          </w:p>
        </w:tc>
        <w:tc>
          <w:tcPr>
            <w:tcW w:w="1157" w:type="dxa"/>
          </w:tcPr>
          <w:p w14:paraId="6B06EF9D" w14:textId="77777777" w:rsidR="0023423B" w:rsidRDefault="00D0734C">
            <w:pPr>
              <w:pStyle w:val="TableParagraph"/>
              <w:tabs>
                <w:tab w:val="left" w:pos="574"/>
              </w:tabs>
              <w:spacing w:before="4" w:line="147" w:lineRule="exact"/>
              <w:ind w:right="99"/>
              <w:jc w:val="right"/>
              <w:rPr>
                <w:rFonts w:ascii="Microsoft Sans Serif"/>
                <w:sz w:val="15"/>
              </w:rPr>
            </w:pPr>
            <w:r>
              <w:rPr>
                <w:rFonts w:ascii="Times New Roman"/>
                <w:sz w:val="15"/>
                <w:u w:val="single"/>
              </w:rPr>
              <w:tab/>
            </w:r>
            <w:r>
              <w:rPr>
                <w:rFonts w:ascii="Microsoft Sans Serif"/>
                <w:spacing w:val="-2"/>
                <w:sz w:val="15"/>
                <w:u w:val="single"/>
              </w:rPr>
              <w:t>5,034</w:t>
            </w:r>
          </w:p>
        </w:tc>
      </w:tr>
      <w:tr w:rsidR="0023423B" w14:paraId="48D4C0D8" w14:textId="77777777">
        <w:trPr>
          <w:trHeight w:val="280"/>
        </w:trPr>
        <w:tc>
          <w:tcPr>
            <w:tcW w:w="3250" w:type="dxa"/>
          </w:tcPr>
          <w:p w14:paraId="57729423" w14:textId="77777777" w:rsidR="0023423B" w:rsidRDefault="00D0734C">
            <w:pPr>
              <w:pStyle w:val="TableParagraph"/>
              <w:spacing w:before="9"/>
              <w:ind w:left="52"/>
              <w:rPr>
                <w:rFonts w:ascii="Microsoft Sans Serif"/>
                <w:sz w:val="15"/>
              </w:rPr>
            </w:pPr>
            <w:r>
              <w:rPr>
                <w:rFonts w:ascii="Microsoft Sans Serif"/>
                <w:spacing w:val="-4"/>
                <w:sz w:val="15"/>
              </w:rPr>
              <w:t>Total</w:t>
            </w:r>
            <w:r>
              <w:rPr>
                <w:rFonts w:ascii="Microsoft Sans Serif"/>
                <w:spacing w:val="-5"/>
                <w:sz w:val="15"/>
              </w:rPr>
              <w:t xml:space="preserve"> </w:t>
            </w:r>
            <w:r>
              <w:rPr>
                <w:rFonts w:ascii="Microsoft Sans Serif"/>
                <w:spacing w:val="-2"/>
                <w:sz w:val="15"/>
              </w:rPr>
              <w:t>expenses</w:t>
            </w:r>
          </w:p>
        </w:tc>
        <w:tc>
          <w:tcPr>
            <w:tcW w:w="2656" w:type="dxa"/>
            <w:gridSpan w:val="2"/>
          </w:tcPr>
          <w:p w14:paraId="61A9D908" w14:textId="77777777" w:rsidR="0023423B" w:rsidRDefault="00D0734C">
            <w:pPr>
              <w:pStyle w:val="TableParagraph"/>
              <w:tabs>
                <w:tab w:val="left" w:pos="2066"/>
              </w:tabs>
              <w:spacing w:before="22"/>
              <w:ind w:left="1698"/>
              <w:rPr>
                <w:b/>
                <w:sz w:val="14"/>
              </w:rPr>
            </w:pPr>
            <w:r>
              <w:rPr>
                <w:rFonts w:ascii="Times New Roman"/>
                <w:sz w:val="14"/>
                <w:u w:val="single"/>
              </w:rPr>
              <w:tab/>
            </w:r>
            <w:r>
              <w:rPr>
                <w:b/>
                <w:spacing w:val="-2"/>
                <w:sz w:val="14"/>
                <w:u w:val="single"/>
              </w:rPr>
              <w:t>14,126</w:t>
            </w:r>
          </w:p>
        </w:tc>
        <w:tc>
          <w:tcPr>
            <w:tcW w:w="1321" w:type="dxa"/>
          </w:tcPr>
          <w:p w14:paraId="4BF7EB56" w14:textId="77777777" w:rsidR="0023423B" w:rsidRDefault="00D0734C">
            <w:pPr>
              <w:pStyle w:val="TableParagraph"/>
              <w:tabs>
                <w:tab w:val="left" w:pos="685"/>
              </w:tabs>
              <w:spacing w:before="18"/>
              <w:ind w:right="147"/>
              <w:jc w:val="right"/>
              <w:rPr>
                <w:b/>
                <w:sz w:val="14"/>
              </w:rPr>
            </w:pPr>
            <w:r>
              <w:rPr>
                <w:rFonts w:ascii="Times New Roman"/>
                <w:sz w:val="14"/>
                <w:u w:val="single"/>
              </w:rPr>
              <w:tab/>
            </w:r>
            <w:r>
              <w:rPr>
                <w:b/>
                <w:spacing w:val="-2"/>
                <w:sz w:val="14"/>
                <w:u w:val="single"/>
              </w:rPr>
              <w:t>19,160</w:t>
            </w:r>
          </w:p>
        </w:tc>
        <w:tc>
          <w:tcPr>
            <w:tcW w:w="1157" w:type="dxa"/>
          </w:tcPr>
          <w:p w14:paraId="010C1D82" w14:textId="77777777" w:rsidR="0023423B" w:rsidRDefault="00D0734C">
            <w:pPr>
              <w:pStyle w:val="TableParagraph"/>
              <w:tabs>
                <w:tab w:val="left" w:pos="528"/>
              </w:tabs>
              <w:spacing w:before="22"/>
              <w:ind w:right="98"/>
              <w:jc w:val="right"/>
              <w:rPr>
                <w:b/>
                <w:sz w:val="14"/>
              </w:rPr>
            </w:pPr>
            <w:r>
              <w:rPr>
                <w:rFonts w:ascii="Times New Roman"/>
                <w:sz w:val="14"/>
                <w:u w:val="single"/>
              </w:rPr>
              <w:tab/>
            </w:r>
            <w:r>
              <w:rPr>
                <w:b/>
                <w:spacing w:val="-2"/>
                <w:sz w:val="14"/>
                <w:u w:val="single"/>
              </w:rPr>
              <w:t>5,034</w:t>
            </w:r>
          </w:p>
        </w:tc>
      </w:tr>
      <w:tr w:rsidR="0023423B" w14:paraId="0AE20842" w14:textId="77777777">
        <w:trPr>
          <w:trHeight w:val="250"/>
        </w:trPr>
        <w:tc>
          <w:tcPr>
            <w:tcW w:w="3250" w:type="dxa"/>
          </w:tcPr>
          <w:p w14:paraId="24F6F64A" w14:textId="77777777" w:rsidR="0023423B" w:rsidRDefault="00D0734C">
            <w:pPr>
              <w:pStyle w:val="TableParagraph"/>
              <w:spacing w:before="91" w:line="139" w:lineRule="exact"/>
              <w:ind w:left="50"/>
              <w:rPr>
                <w:b/>
                <w:sz w:val="14"/>
              </w:rPr>
            </w:pPr>
            <w:r>
              <w:rPr>
                <w:b/>
                <w:sz w:val="14"/>
              </w:rPr>
              <w:t>Administered</w:t>
            </w:r>
            <w:r>
              <w:rPr>
                <w:b/>
                <w:spacing w:val="-10"/>
                <w:sz w:val="14"/>
              </w:rPr>
              <w:t xml:space="preserve"> </w:t>
            </w:r>
            <w:r>
              <w:rPr>
                <w:b/>
                <w:spacing w:val="-2"/>
                <w:sz w:val="14"/>
              </w:rPr>
              <w:t>assets</w:t>
            </w:r>
          </w:p>
        </w:tc>
        <w:tc>
          <w:tcPr>
            <w:tcW w:w="2656" w:type="dxa"/>
            <w:gridSpan w:val="2"/>
          </w:tcPr>
          <w:p w14:paraId="31532F54" w14:textId="77777777" w:rsidR="0023423B" w:rsidRDefault="0023423B">
            <w:pPr>
              <w:pStyle w:val="TableParagraph"/>
              <w:rPr>
                <w:rFonts w:ascii="Times New Roman"/>
                <w:sz w:val="14"/>
              </w:rPr>
            </w:pPr>
          </w:p>
        </w:tc>
        <w:tc>
          <w:tcPr>
            <w:tcW w:w="1321" w:type="dxa"/>
          </w:tcPr>
          <w:p w14:paraId="5F4B7711" w14:textId="77777777" w:rsidR="0023423B" w:rsidRDefault="0023423B">
            <w:pPr>
              <w:pStyle w:val="TableParagraph"/>
              <w:rPr>
                <w:rFonts w:ascii="Times New Roman"/>
                <w:sz w:val="14"/>
              </w:rPr>
            </w:pPr>
          </w:p>
        </w:tc>
        <w:tc>
          <w:tcPr>
            <w:tcW w:w="1157" w:type="dxa"/>
          </w:tcPr>
          <w:p w14:paraId="6D23A0F0" w14:textId="77777777" w:rsidR="0023423B" w:rsidRDefault="0023423B">
            <w:pPr>
              <w:pStyle w:val="TableParagraph"/>
              <w:rPr>
                <w:rFonts w:ascii="Times New Roman"/>
                <w:sz w:val="14"/>
              </w:rPr>
            </w:pPr>
          </w:p>
        </w:tc>
      </w:tr>
      <w:tr w:rsidR="0023423B" w14:paraId="6FE8F475" w14:textId="77777777">
        <w:trPr>
          <w:trHeight w:val="183"/>
        </w:trPr>
        <w:tc>
          <w:tcPr>
            <w:tcW w:w="3250" w:type="dxa"/>
          </w:tcPr>
          <w:p w14:paraId="1C638334" w14:textId="77777777" w:rsidR="0023423B" w:rsidRDefault="00D0734C">
            <w:pPr>
              <w:pStyle w:val="TableParagraph"/>
              <w:spacing w:line="163" w:lineRule="exact"/>
              <w:ind w:left="64"/>
              <w:rPr>
                <w:rFonts w:ascii="Calibri"/>
                <w:i/>
                <w:sz w:val="17"/>
              </w:rPr>
            </w:pPr>
            <w:r>
              <w:rPr>
                <w:rFonts w:ascii="Calibri"/>
                <w:i/>
                <w:spacing w:val="-2"/>
                <w:sz w:val="17"/>
              </w:rPr>
              <w:t>Current</w:t>
            </w:r>
          </w:p>
        </w:tc>
        <w:tc>
          <w:tcPr>
            <w:tcW w:w="1072" w:type="dxa"/>
          </w:tcPr>
          <w:p w14:paraId="30AD1059" w14:textId="77777777" w:rsidR="0023423B" w:rsidRDefault="0023423B">
            <w:pPr>
              <w:pStyle w:val="TableParagraph"/>
              <w:rPr>
                <w:rFonts w:ascii="Times New Roman"/>
                <w:sz w:val="12"/>
              </w:rPr>
            </w:pPr>
          </w:p>
        </w:tc>
        <w:tc>
          <w:tcPr>
            <w:tcW w:w="1584" w:type="dxa"/>
          </w:tcPr>
          <w:p w14:paraId="7A58F17B" w14:textId="77777777" w:rsidR="0023423B" w:rsidRDefault="0023423B">
            <w:pPr>
              <w:pStyle w:val="TableParagraph"/>
              <w:rPr>
                <w:rFonts w:ascii="Times New Roman"/>
                <w:sz w:val="12"/>
              </w:rPr>
            </w:pPr>
          </w:p>
        </w:tc>
        <w:tc>
          <w:tcPr>
            <w:tcW w:w="1321" w:type="dxa"/>
          </w:tcPr>
          <w:p w14:paraId="41350301" w14:textId="77777777" w:rsidR="0023423B" w:rsidRDefault="0023423B">
            <w:pPr>
              <w:pStyle w:val="TableParagraph"/>
              <w:rPr>
                <w:rFonts w:ascii="Times New Roman"/>
                <w:sz w:val="12"/>
              </w:rPr>
            </w:pPr>
          </w:p>
        </w:tc>
        <w:tc>
          <w:tcPr>
            <w:tcW w:w="1157" w:type="dxa"/>
          </w:tcPr>
          <w:p w14:paraId="29C11901" w14:textId="77777777" w:rsidR="0023423B" w:rsidRDefault="0023423B">
            <w:pPr>
              <w:pStyle w:val="TableParagraph"/>
              <w:rPr>
                <w:rFonts w:ascii="Times New Roman"/>
                <w:sz w:val="12"/>
              </w:rPr>
            </w:pPr>
          </w:p>
        </w:tc>
      </w:tr>
      <w:tr w:rsidR="0023423B" w14:paraId="2DCAE03C" w14:textId="77777777">
        <w:trPr>
          <w:trHeight w:val="164"/>
        </w:trPr>
        <w:tc>
          <w:tcPr>
            <w:tcW w:w="3250" w:type="dxa"/>
          </w:tcPr>
          <w:p w14:paraId="56F71614" w14:textId="77777777" w:rsidR="0023423B" w:rsidRDefault="00D0734C">
            <w:pPr>
              <w:pStyle w:val="TableParagraph"/>
              <w:spacing w:line="145" w:lineRule="exact"/>
              <w:ind w:left="62"/>
              <w:rPr>
                <w:rFonts w:ascii="Microsoft Sans Serif"/>
                <w:sz w:val="15"/>
              </w:rPr>
            </w:pPr>
            <w:r>
              <w:rPr>
                <w:rFonts w:ascii="Microsoft Sans Serif"/>
                <w:spacing w:val="-4"/>
                <w:sz w:val="15"/>
              </w:rPr>
              <w:t>Cash</w:t>
            </w:r>
          </w:p>
        </w:tc>
        <w:tc>
          <w:tcPr>
            <w:tcW w:w="2656" w:type="dxa"/>
            <w:gridSpan w:val="2"/>
          </w:tcPr>
          <w:p w14:paraId="6016D48E" w14:textId="77777777" w:rsidR="0023423B" w:rsidRDefault="00D0734C">
            <w:pPr>
              <w:pStyle w:val="TableParagraph"/>
              <w:spacing w:before="1" w:line="143" w:lineRule="exact"/>
              <w:ind w:right="163"/>
              <w:jc w:val="right"/>
              <w:rPr>
                <w:rFonts w:ascii="Microsoft Sans Serif"/>
                <w:sz w:val="15"/>
              </w:rPr>
            </w:pPr>
            <w:r>
              <w:rPr>
                <w:rFonts w:ascii="Microsoft Sans Serif"/>
                <w:spacing w:val="-2"/>
                <w:sz w:val="15"/>
              </w:rPr>
              <w:t>1,634</w:t>
            </w:r>
          </w:p>
        </w:tc>
        <w:tc>
          <w:tcPr>
            <w:tcW w:w="1321" w:type="dxa"/>
          </w:tcPr>
          <w:p w14:paraId="66E53CE0" w14:textId="77777777" w:rsidR="0023423B" w:rsidRDefault="00D0734C">
            <w:pPr>
              <w:pStyle w:val="TableParagraph"/>
              <w:spacing w:line="144" w:lineRule="exact"/>
              <w:ind w:right="143"/>
              <w:jc w:val="right"/>
              <w:rPr>
                <w:rFonts w:ascii="Microsoft Sans Serif"/>
                <w:sz w:val="15"/>
              </w:rPr>
            </w:pPr>
            <w:r>
              <w:rPr>
                <w:rFonts w:ascii="Microsoft Sans Serif"/>
                <w:spacing w:val="-2"/>
                <w:sz w:val="15"/>
              </w:rPr>
              <w:t>1,797</w:t>
            </w:r>
          </w:p>
        </w:tc>
        <w:tc>
          <w:tcPr>
            <w:tcW w:w="1157" w:type="dxa"/>
          </w:tcPr>
          <w:p w14:paraId="035D4FCB" w14:textId="77777777" w:rsidR="0023423B" w:rsidRDefault="00D0734C">
            <w:pPr>
              <w:pStyle w:val="TableParagraph"/>
              <w:spacing w:before="1" w:line="143" w:lineRule="exact"/>
              <w:ind w:right="95"/>
              <w:jc w:val="right"/>
              <w:rPr>
                <w:rFonts w:ascii="Microsoft Sans Serif"/>
                <w:sz w:val="15"/>
              </w:rPr>
            </w:pPr>
            <w:r>
              <w:rPr>
                <w:rFonts w:ascii="Microsoft Sans Serif"/>
                <w:spacing w:val="-5"/>
                <w:sz w:val="15"/>
              </w:rPr>
              <w:t>163</w:t>
            </w:r>
          </w:p>
        </w:tc>
      </w:tr>
      <w:tr w:rsidR="0023423B" w14:paraId="72F34F47" w14:textId="77777777">
        <w:trPr>
          <w:trHeight w:val="176"/>
        </w:trPr>
        <w:tc>
          <w:tcPr>
            <w:tcW w:w="3250" w:type="dxa"/>
          </w:tcPr>
          <w:p w14:paraId="5B092E32" w14:textId="77777777" w:rsidR="0023423B" w:rsidRDefault="00D0734C">
            <w:pPr>
              <w:pStyle w:val="TableParagraph"/>
              <w:spacing w:before="6" w:line="151" w:lineRule="exact"/>
              <w:ind w:left="65"/>
              <w:rPr>
                <w:rFonts w:ascii="Microsoft Sans Serif"/>
                <w:sz w:val="15"/>
              </w:rPr>
            </w:pPr>
            <w:r>
              <w:rPr>
                <w:rFonts w:ascii="Microsoft Sans Serif"/>
                <w:spacing w:val="-2"/>
                <w:sz w:val="15"/>
              </w:rPr>
              <w:t>Receivables</w:t>
            </w:r>
          </w:p>
        </w:tc>
        <w:tc>
          <w:tcPr>
            <w:tcW w:w="2656" w:type="dxa"/>
            <w:gridSpan w:val="2"/>
          </w:tcPr>
          <w:p w14:paraId="0A3E0A2F" w14:textId="77777777" w:rsidR="0023423B" w:rsidRDefault="00D0734C">
            <w:pPr>
              <w:pStyle w:val="TableParagraph"/>
              <w:tabs>
                <w:tab w:val="left" w:pos="2604"/>
              </w:tabs>
              <w:spacing w:before="4" w:line="152" w:lineRule="exact"/>
              <w:ind w:left="1703"/>
              <w:rPr>
                <w:rFonts w:ascii="Times New Roman"/>
                <w:sz w:val="15"/>
              </w:rPr>
            </w:pPr>
            <w:r>
              <w:rPr>
                <w:rFonts w:ascii="Times New Roman"/>
                <w:sz w:val="15"/>
                <w:u w:val="single"/>
              </w:rPr>
              <w:t xml:space="preserve"> </w:t>
            </w:r>
            <w:r>
              <w:rPr>
                <w:rFonts w:ascii="Times New Roman"/>
                <w:sz w:val="15"/>
                <w:u w:val="single"/>
              </w:rPr>
              <w:tab/>
            </w:r>
          </w:p>
        </w:tc>
        <w:tc>
          <w:tcPr>
            <w:tcW w:w="1321" w:type="dxa"/>
          </w:tcPr>
          <w:p w14:paraId="091974A2" w14:textId="77777777" w:rsidR="0023423B" w:rsidRDefault="00D0734C">
            <w:pPr>
              <w:pStyle w:val="TableParagraph"/>
              <w:tabs>
                <w:tab w:val="left" w:pos="985"/>
              </w:tabs>
              <w:spacing w:before="7" w:line="149" w:lineRule="exact"/>
              <w:ind w:right="97"/>
              <w:jc w:val="right"/>
              <w:rPr>
                <w:rFonts w:ascii="Microsoft Sans Serif"/>
                <w:sz w:val="15"/>
              </w:rPr>
            </w:pPr>
            <w:r>
              <w:rPr>
                <w:rFonts w:ascii="Times New Roman"/>
                <w:sz w:val="15"/>
                <w:u w:val="single"/>
              </w:rPr>
              <w:tab/>
            </w:r>
            <w:r>
              <w:rPr>
                <w:rFonts w:ascii="Microsoft Sans Serif"/>
                <w:spacing w:val="-5"/>
                <w:sz w:val="15"/>
                <w:u w:val="single"/>
              </w:rPr>
              <w:t>(3)</w:t>
            </w:r>
          </w:p>
        </w:tc>
        <w:tc>
          <w:tcPr>
            <w:tcW w:w="1157" w:type="dxa"/>
          </w:tcPr>
          <w:p w14:paraId="309C303D" w14:textId="77777777" w:rsidR="0023423B" w:rsidRDefault="00D0734C">
            <w:pPr>
              <w:pStyle w:val="TableParagraph"/>
              <w:tabs>
                <w:tab w:val="left" w:pos="844"/>
              </w:tabs>
              <w:spacing w:before="5" w:line="152" w:lineRule="exact"/>
              <w:ind w:right="104"/>
              <w:jc w:val="right"/>
              <w:rPr>
                <w:rFonts w:ascii="Microsoft Sans Serif"/>
                <w:sz w:val="15"/>
              </w:rPr>
            </w:pPr>
            <w:r>
              <w:rPr>
                <w:rFonts w:ascii="Times New Roman"/>
                <w:sz w:val="15"/>
                <w:u w:val="single"/>
              </w:rPr>
              <w:tab/>
            </w:r>
            <w:r>
              <w:rPr>
                <w:rFonts w:ascii="Microsoft Sans Serif"/>
                <w:spacing w:val="-10"/>
                <w:sz w:val="15"/>
                <w:u w:val="single"/>
              </w:rPr>
              <w:t>4</w:t>
            </w:r>
          </w:p>
        </w:tc>
      </w:tr>
      <w:tr w:rsidR="0023423B" w14:paraId="4C000D41" w14:textId="77777777">
        <w:trPr>
          <w:trHeight w:val="286"/>
        </w:trPr>
        <w:tc>
          <w:tcPr>
            <w:tcW w:w="3250" w:type="dxa"/>
          </w:tcPr>
          <w:p w14:paraId="7B353CB1" w14:textId="77777777" w:rsidR="0023423B" w:rsidRDefault="00D0734C">
            <w:pPr>
              <w:pStyle w:val="TableParagraph"/>
              <w:spacing w:before="11"/>
              <w:ind w:left="57"/>
              <w:rPr>
                <w:rFonts w:ascii="Microsoft Sans Serif"/>
                <w:sz w:val="15"/>
              </w:rPr>
            </w:pPr>
            <w:r>
              <w:rPr>
                <w:rFonts w:ascii="Microsoft Sans Serif"/>
                <w:w w:val="90"/>
                <w:sz w:val="15"/>
              </w:rPr>
              <w:t>Total</w:t>
            </w:r>
            <w:r>
              <w:rPr>
                <w:rFonts w:ascii="Microsoft Sans Serif"/>
                <w:spacing w:val="7"/>
                <w:sz w:val="15"/>
              </w:rPr>
              <w:t xml:space="preserve"> </w:t>
            </w:r>
            <w:r>
              <w:rPr>
                <w:rFonts w:ascii="Microsoft Sans Serif"/>
                <w:w w:val="90"/>
                <w:sz w:val="15"/>
              </w:rPr>
              <w:t>current</w:t>
            </w:r>
            <w:r>
              <w:rPr>
                <w:rFonts w:ascii="Microsoft Sans Serif"/>
                <w:spacing w:val="7"/>
                <w:sz w:val="15"/>
              </w:rPr>
              <w:t xml:space="preserve"> </w:t>
            </w:r>
            <w:r>
              <w:rPr>
                <w:rFonts w:ascii="Microsoft Sans Serif"/>
                <w:spacing w:val="-2"/>
                <w:w w:val="90"/>
                <w:sz w:val="15"/>
              </w:rPr>
              <w:t>assets</w:t>
            </w:r>
          </w:p>
        </w:tc>
        <w:tc>
          <w:tcPr>
            <w:tcW w:w="2656" w:type="dxa"/>
            <w:gridSpan w:val="2"/>
          </w:tcPr>
          <w:p w14:paraId="446653B4" w14:textId="77777777" w:rsidR="0023423B" w:rsidRDefault="00D0734C">
            <w:pPr>
              <w:pStyle w:val="TableParagraph"/>
              <w:tabs>
                <w:tab w:val="left" w:pos="2152"/>
              </w:tabs>
              <w:spacing w:before="23"/>
              <w:ind w:left="1703"/>
              <w:rPr>
                <w:b/>
                <w:sz w:val="14"/>
              </w:rPr>
            </w:pPr>
            <w:r>
              <w:rPr>
                <w:rFonts w:ascii="Times New Roman"/>
                <w:sz w:val="14"/>
                <w:u w:val="single"/>
              </w:rPr>
              <w:tab/>
            </w:r>
            <w:r>
              <w:rPr>
                <w:b/>
                <w:spacing w:val="-2"/>
                <w:sz w:val="14"/>
                <w:u w:val="single"/>
              </w:rPr>
              <w:t>1,627</w:t>
            </w:r>
            <w:r>
              <w:rPr>
                <w:b/>
                <w:spacing w:val="80"/>
                <w:sz w:val="14"/>
                <w:u w:val="single"/>
              </w:rPr>
              <w:t xml:space="preserve"> </w:t>
            </w:r>
          </w:p>
        </w:tc>
        <w:tc>
          <w:tcPr>
            <w:tcW w:w="1321" w:type="dxa"/>
          </w:tcPr>
          <w:p w14:paraId="24A5EE8B" w14:textId="77777777" w:rsidR="0023423B" w:rsidRDefault="00D0734C">
            <w:pPr>
              <w:pStyle w:val="TableParagraph"/>
              <w:tabs>
                <w:tab w:val="left" w:pos="768"/>
              </w:tabs>
              <w:spacing w:before="20"/>
              <w:ind w:right="68"/>
              <w:jc w:val="right"/>
              <w:rPr>
                <w:b/>
                <w:sz w:val="14"/>
              </w:rPr>
            </w:pPr>
            <w:r>
              <w:rPr>
                <w:rFonts w:ascii="Times New Roman"/>
                <w:sz w:val="14"/>
                <w:u w:val="single"/>
              </w:rPr>
              <w:tab/>
            </w:r>
            <w:r>
              <w:rPr>
                <w:b/>
                <w:spacing w:val="-2"/>
                <w:sz w:val="14"/>
                <w:u w:val="single"/>
              </w:rPr>
              <w:t>1,794</w:t>
            </w:r>
            <w:r>
              <w:rPr>
                <w:b/>
                <w:spacing w:val="80"/>
                <w:sz w:val="14"/>
                <w:u w:val="single"/>
              </w:rPr>
              <w:t xml:space="preserve"> </w:t>
            </w:r>
          </w:p>
        </w:tc>
        <w:tc>
          <w:tcPr>
            <w:tcW w:w="1157" w:type="dxa"/>
          </w:tcPr>
          <w:p w14:paraId="0CBD0F49" w14:textId="77777777" w:rsidR="0023423B" w:rsidRDefault="00D0734C">
            <w:pPr>
              <w:pStyle w:val="TableParagraph"/>
              <w:tabs>
                <w:tab w:val="left" w:pos="761"/>
              </w:tabs>
              <w:spacing w:before="1"/>
              <w:ind w:right="99"/>
              <w:jc w:val="right"/>
              <w:rPr>
                <w:b/>
                <w:sz w:val="14"/>
              </w:rPr>
            </w:pPr>
            <w:r>
              <w:rPr>
                <w:noProof/>
                <w:position w:val="-4"/>
              </w:rPr>
              <w:drawing>
                <wp:inline distT="0" distB="0" distL="0" distR="0" wp14:anchorId="6F9B6867" wp14:editId="5AF05415">
                  <wp:extent cx="51815" cy="128016"/>
                  <wp:effectExtent l="0" t="0" r="0" b="0"/>
                  <wp:docPr id="414" name="Image 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a:extLst>
                              <a:ext uri="{C183D7F6-B498-43B3-948B-1728B52AA6E4}">
                                <adec:decorative xmlns:adec="http://schemas.microsoft.com/office/drawing/2017/decorative" val="1"/>
                              </a:ext>
                            </a:extLst>
                          </pic:cNvPr>
                          <pic:cNvPicPr/>
                        </pic:nvPicPr>
                        <pic:blipFill>
                          <a:blip r:embed="rId272" cstate="print"/>
                          <a:stretch>
                            <a:fillRect/>
                          </a:stretch>
                        </pic:blipFill>
                        <pic:spPr>
                          <a:xfrm>
                            <a:off x="0" y="0"/>
                            <a:ext cx="51815" cy="128016"/>
                          </a:xfrm>
                          <a:prstGeom prst="rect">
                            <a:avLst/>
                          </a:prstGeom>
                        </pic:spPr>
                      </pic:pic>
                    </a:graphicData>
                  </a:graphic>
                </wp:inline>
              </w:drawing>
            </w:r>
            <w:r>
              <w:rPr>
                <w:rFonts w:ascii="Times New Roman"/>
                <w:sz w:val="14"/>
                <w:u w:val="single"/>
              </w:rPr>
              <w:tab/>
            </w:r>
            <w:r>
              <w:rPr>
                <w:b/>
                <w:spacing w:val="-5"/>
                <w:sz w:val="14"/>
                <w:u w:val="single"/>
              </w:rPr>
              <w:t>167</w:t>
            </w:r>
          </w:p>
        </w:tc>
      </w:tr>
      <w:tr w:rsidR="0023423B" w14:paraId="66B8893D" w14:textId="77777777">
        <w:trPr>
          <w:trHeight w:val="255"/>
        </w:trPr>
        <w:tc>
          <w:tcPr>
            <w:tcW w:w="3250" w:type="dxa"/>
          </w:tcPr>
          <w:p w14:paraId="3909571F" w14:textId="77777777" w:rsidR="0023423B" w:rsidRDefault="00D0734C">
            <w:pPr>
              <w:pStyle w:val="TableParagraph"/>
              <w:spacing w:before="96" w:line="139" w:lineRule="exact"/>
              <w:ind w:left="65"/>
              <w:rPr>
                <w:b/>
                <w:sz w:val="14"/>
              </w:rPr>
            </w:pPr>
            <w:r>
              <w:rPr>
                <w:b/>
                <w:spacing w:val="-2"/>
                <w:sz w:val="14"/>
              </w:rPr>
              <w:t>Administered</w:t>
            </w:r>
            <w:r>
              <w:rPr>
                <w:b/>
                <w:sz w:val="14"/>
              </w:rPr>
              <w:t xml:space="preserve"> </w:t>
            </w:r>
            <w:r>
              <w:rPr>
                <w:b/>
                <w:spacing w:val="-2"/>
                <w:sz w:val="14"/>
              </w:rPr>
              <w:t>liabilities</w:t>
            </w:r>
          </w:p>
        </w:tc>
        <w:tc>
          <w:tcPr>
            <w:tcW w:w="2656" w:type="dxa"/>
            <w:gridSpan w:val="2"/>
          </w:tcPr>
          <w:p w14:paraId="3660184E" w14:textId="77777777" w:rsidR="0023423B" w:rsidRDefault="0023423B">
            <w:pPr>
              <w:pStyle w:val="TableParagraph"/>
              <w:rPr>
                <w:rFonts w:ascii="Times New Roman"/>
                <w:sz w:val="14"/>
              </w:rPr>
            </w:pPr>
          </w:p>
        </w:tc>
        <w:tc>
          <w:tcPr>
            <w:tcW w:w="1321" w:type="dxa"/>
          </w:tcPr>
          <w:p w14:paraId="1F912C39" w14:textId="77777777" w:rsidR="0023423B" w:rsidRDefault="0023423B">
            <w:pPr>
              <w:pStyle w:val="TableParagraph"/>
              <w:rPr>
                <w:rFonts w:ascii="Times New Roman"/>
                <w:sz w:val="14"/>
              </w:rPr>
            </w:pPr>
          </w:p>
        </w:tc>
        <w:tc>
          <w:tcPr>
            <w:tcW w:w="1157" w:type="dxa"/>
          </w:tcPr>
          <w:p w14:paraId="1F5A4FEA" w14:textId="77777777" w:rsidR="0023423B" w:rsidRDefault="0023423B">
            <w:pPr>
              <w:pStyle w:val="TableParagraph"/>
              <w:rPr>
                <w:rFonts w:ascii="Times New Roman"/>
                <w:sz w:val="14"/>
              </w:rPr>
            </w:pPr>
          </w:p>
        </w:tc>
      </w:tr>
      <w:tr w:rsidR="0023423B" w14:paraId="6A8D57F6" w14:textId="77777777">
        <w:trPr>
          <w:trHeight w:val="182"/>
        </w:trPr>
        <w:tc>
          <w:tcPr>
            <w:tcW w:w="3250" w:type="dxa"/>
          </w:tcPr>
          <w:p w14:paraId="5075E311" w14:textId="77777777" w:rsidR="0023423B" w:rsidRDefault="00D0734C">
            <w:pPr>
              <w:pStyle w:val="TableParagraph"/>
              <w:spacing w:line="163" w:lineRule="exact"/>
              <w:ind w:left="67"/>
              <w:rPr>
                <w:rFonts w:ascii="Calibri"/>
                <w:i/>
                <w:sz w:val="17"/>
              </w:rPr>
            </w:pPr>
            <w:r>
              <w:rPr>
                <w:rFonts w:ascii="Calibri"/>
                <w:i/>
                <w:spacing w:val="-2"/>
                <w:sz w:val="17"/>
              </w:rPr>
              <w:t>Current</w:t>
            </w:r>
          </w:p>
        </w:tc>
        <w:tc>
          <w:tcPr>
            <w:tcW w:w="1072" w:type="dxa"/>
          </w:tcPr>
          <w:p w14:paraId="5594F152" w14:textId="77777777" w:rsidR="0023423B" w:rsidRDefault="0023423B">
            <w:pPr>
              <w:pStyle w:val="TableParagraph"/>
              <w:rPr>
                <w:rFonts w:ascii="Times New Roman"/>
                <w:sz w:val="12"/>
              </w:rPr>
            </w:pPr>
          </w:p>
        </w:tc>
        <w:tc>
          <w:tcPr>
            <w:tcW w:w="1584" w:type="dxa"/>
          </w:tcPr>
          <w:p w14:paraId="4DFAB114" w14:textId="77777777" w:rsidR="0023423B" w:rsidRDefault="0023423B">
            <w:pPr>
              <w:pStyle w:val="TableParagraph"/>
              <w:rPr>
                <w:rFonts w:ascii="Times New Roman"/>
                <w:sz w:val="12"/>
              </w:rPr>
            </w:pPr>
          </w:p>
        </w:tc>
        <w:tc>
          <w:tcPr>
            <w:tcW w:w="1321" w:type="dxa"/>
          </w:tcPr>
          <w:p w14:paraId="25682163" w14:textId="77777777" w:rsidR="0023423B" w:rsidRDefault="0023423B">
            <w:pPr>
              <w:pStyle w:val="TableParagraph"/>
              <w:rPr>
                <w:rFonts w:ascii="Times New Roman"/>
                <w:sz w:val="12"/>
              </w:rPr>
            </w:pPr>
          </w:p>
        </w:tc>
        <w:tc>
          <w:tcPr>
            <w:tcW w:w="1157" w:type="dxa"/>
          </w:tcPr>
          <w:p w14:paraId="26D593A1" w14:textId="77777777" w:rsidR="0023423B" w:rsidRDefault="0023423B">
            <w:pPr>
              <w:pStyle w:val="TableParagraph"/>
              <w:rPr>
                <w:rFonts w:ascii="Times New Roman"/>
                <w:sz w:val="12"/>
              </w:rPr>
            </w:pPr>
          </w:p>
        </w:tc>
      </w:tr>
      <w:tr w:rsidR="0023423B" w14:paraId="76E2149D" w14:textId="77777777">
        <w:trPr>
          <w:trHeight w:val="164"/>
        </w:trPr>
        <w:tc>
          <w:tcPr>
            <w:tcW w:w="3250" w:type="dxa"/>
          </w:tcPr>
          <w:p w14:paraId="4B74555A" w14:textId="77777777" w:rsidR="0023423B" w:rsidRDefault="00D0734C">
            <w:pPr>
              <w:pStyle w:val="TableParagraph"/>
              <w:spacing w:line="145" w:lineRule="exact"/>
              <w:ind w:left="62"/>
              <w:rPr>
                <w:rFonts w:ascii="Microsoft Sans Serif"/>
                <w:sz w:val="15"/>
              </w:rPr>
            </w:pPr>
            <w:r>
              <w:rPr>
                <w:rFonts w:ascii="Microsoft Sans Serif"/>
                <w:spacing w:val="-2"/>
                <w:sz w:val="15"/>
              </w:rPr>
              <w:t>Payables</w:t>
            </w:r>
          </w:p>
        </w:tc>
        <w:tc>
          <w:tcPr>
            <w:tcW w:w="2656" w:type="dxa"/>
            <w:gridSpan w:val="2"/>
          </w:tcPr>
          <w:p w14:paraId="48FB477E" w14:textId="77777777" w:rsidR="0023423B" w:rsidRDefault="00D0734C">
            <w:pPr>
              <w:pStyle w:val="TableParagraph"/>
              <w:spacing w:before="1" w:line="143" w:lineRule="exact"/>
              <w:ind w:right="157"/>
              <w:jc w:val="right"/>
              <w:rPr>
                <w:rFonts w:ascii="Microsoft Sans Serif"/>
                <w:sz w:val="15"/>
              </w:rPr>
            </w:pPr>
            <w:r>
              <w:rPr>
                <w:rFonts w:ascii="Microsoft Sans Serif"/>
                <w:spacing w:val="-2"/>
                <w:sz w:val="15"/>
              </w:rPr>
              <w:t>1,068</w:t>
            </w:r>
          </w:p>
        </w:tc>
        <w:tc>
          <w:tcPr>
            <w:tcW w:w="1321" w:type="dxa"/>
          </w:tcPr>
          <w:p w14:paraId="6AF298E5" w14:textId="77777777" w:rsidR="0023423B" w:rsidRDefault="00D0734C">
            <w:pPr>
              <w:pStyle w:val="TableParagraph"/>
              <w:spacing w:line="144" w:lineRule="exact"/>
              <w:ind w:right="149"/>
              <w:jc w:val="right"/>
              <w:rPr>
                <w:rFonts w:ascii="Microsoft Sans Serif"/>
                <w:sz w:val="15"/>
              </w:rPr>
            </w:pPr>
            <w:r>
              <w:rPr>
                <w:rFonts w:ascii="Microsoft Sans Serif"/>
                <w:spacing w:val="-2"/>
                <w:sz w:val="15"/>
              </w:rPr>
              <w:t>1,077</w:t>
            </w:r>
          </w:p>
        </w:tc>
        <w:tc>
          <w:tcPr>
            <w:tcW w:w="1157" w:type="dxa"/>
          </w:tcPr>
          <w:p w14:paraId="77E06726" w14:textId="77777777" w:rsidR="0023423B" w:rsidRDefault="00D0734C">
            <w:pPr>
              <w:pStyle w:val="TableParagraph"/>
              <w:spacing w:line="145" w:lineRule="exact"/>
              <w:ind w:right="96"/>
              <w:jc w:val="right"/>
              <w:rPr>
                <w:rFonts w:ascii="Microsoft Sans Serif"/>
                <w:sz w:val="15"/>
              </w:rPr>
            </w:pPr>
            <w:r>
              <w:rPr>
                <w:rFonts w:ascii="Microsoft Sans Serif"/>
                <w:spacing w:val="-10"/>
                <w:sz w:val="15"/>
              </w:rPr>
              <w:t>9</w:t>
            </w:r>
          </w:p>
        </w:tc>
      </w:tr>
      <w:tr w:rsidR="0023423B" w14:paraId="108A29E9" w14:textId="77777777">
        <w:trPr>
          <w:trHeight w:val="172"/>
        </w:trPr>
        <w:tc>
          <w:tcPr>
            <w:tcW w:w="3250" w:type="dxa"/>
          </w:tcPr>
          <w:p w14:paraId="5A3DB5F5" w14:textId="77777777" w:rsidR="0023423B" w:rsidRDefault="00D0734C">
            <w:pPr>
              <w:pStyle w:val="TableParagraph"/>
              <w:spacing w:before="4" w:line="148" w:lineRule="exact"/>
              <w:ind w:left="53"/>
              <w:rPr>
                <w:rFonts w:ascii="Microsoft Sans Serif"/>
                <w:sz w:val="15"/>
              </w:rPr>
            </w:pPr>
            <w:r>
              <w:rPr>
                <w:rFonts w:ascii="Microsoft Sans Serif"/>
                <w:w w:val="90"/>
                <w:sz w:val="15"/>
              </w:rPr>
              <w:t>Transfers</w:t>
            </w:r>
            <w:r>
              <w:rPr>
                <w:rFonts w:ascii="Microsoft Sans Serif"/>
                <w:sz w:val="15"/>
              </w:rPr>
              <w:t xml:space="preserve"> </w:t>
            </w:r>
            <w:r>
              <w:rPr>
                <w:rFonts w:ascii="Microsoft Sans Serif"/>
                <w:w w:val="90"/>
                <w:sz w:val="15"/>
              </w:rPr>
              <w:t>to</w:t>
            </w:r>
            <w:r>
              <w:rPr>
                <w:rFonts w:ascii="Microsoft Sans Serif"/>
                <w:spacing w:val="9"/>
                <w:sz w:val="15"/>
              </w:rPr>
              <w:t xml:space="preserve"> </w:t>
            </w:r>
            <w:r>
              <w:rPr>
                <w:rFonts w:ascii="Microsoft Sans Serif"/>
                <w:w w:val="90"/>
                <w:sz w:val="15"/>
              </w:rPr>
              <w:t>Government</w:t>
            </w:r>
            <w:r>
              <w:rPr>
                <w:rFonts w:ascii="Microsoft Sans Serif"/>
                <w:spacing w:val="12"/>
                <w:sz w:val="15"/>
              </w:rPr>
              <w:t xml:space="preserve"> </w:t>
            </w:r>
            <w:r>
              <w:rPr>
                <w:rFonts w:ascii="Microsoft Sans Serif"/>
                <w:spacing w:val="-2"/>
                <w:w w:val="90"/>
                <w:sz w:val="15"/>
              </w:rPr>
              <w:t>payable</w:t>
            </w:r>
          </w:p>
        </w:tc>
        <w:tc>
          <w:tcPr>
            <w:tcW w:w="2656" w:type="dxa"/>
            <w:gridSpan w:val="2"/>
          </w:tcPr>
          <w:p w14:paraId="0C7A59A4" w14:textId="77777777" w:rsidR="0023423B" w:rsidRDefault="00D0734C">
            <w:pPr>
              <w:pStyle w:val="TableParagraph"/>
              <w:spacing w:before="9" w:line="143" w:lineRule="exact"/>
              <w:ind w:right="156"/>
              <w:jc w:val="right"/>
              <w:rPr>
                <w:rFonts w:ascii="Microsoft Sans Serif"/>
                <w:sz w:val="15"/>
              </w:rPr>
            </w:pPr>
            <w:r>
              <w:rPr>
                <w:rFonts w:ascii="Microsoft Sans Serif"/>
                <w:spacing w:val="-5"/>
                <w:sz w:val="15"/>
              </w:rPr>
              <w:t>559</w:t>
            </w:r>
          </w:p>
        </w:tc>
        <w:tc>
          <w:tcPr>
            <w:tcW w:w="1321" w:type="dxa"/>
          </w:tcPr>
          <w:p w14:paraId="4CCD8FB1" w14:textId="77777777" w:rsidR="0023423B" w:rsidRDefault="00D0734C">
            <w:pPr>
              <w:pStyle w:val="TableParagraph"/>
              <w:spacing w:before="8" w:line="144" w:lineRule="exact"/>
              <w:ind w:right="146"/>
              <w:jc w:val="right"/>
              <w:rPr>
                <w:rFonts w:ascii="Microsoft Sans Serif"/>
                <w:sz w:val="15"/>
              </w:rPr>
            </w:pPr>
            <w:r>
              <w:rPr>
                <w:rFonts w:ascii="Microsoft Sans Serif"/>
                <w:spacing w:val="-5"/>
                <w:sz w:val="15"/>
              </w:rPr>
              <w:t>712</w:t>
            </w:r>
          </w:p>
        </w:tc>
        <w:tc>
          <w:tcPr>
            <w:tcW w:w="1157" w:type="dxa"/>
          </w:tcPr>
          <w:p w14:paraId="050E4C1A" w14:textId="77777777" w:rsidR="0023423B" w:rsidRDefault="00D0734C">
            <w:pPr>
              <w:pStyle w:val="TableParagraph"/>
              <w:spacing w:before="8" w:line="144" w:lineRule="exact"/>
              <w:ind w:right="96"/>
              <w:jc w:val="right"/>
              <w:rPr>
                <w:rFonts w:ascii="Microsoft Sans Serif"/>
                <w:sz w:val="15"/>
              </w:rPr>
            </w:pPr>
            <w:r>
              <w:rPr>
                <w:rFonts w:ascii="Microsoft Sans Serif"/>
                <w:spacing w:val="-5"/>
                <w:sz w:val="15"/>
              </w:rPr>
              <w:t>153</w:t>
            </w:r>
          </w:p>
        </w:tc>
      </w:tr>
      <w:tr w:rsidR="0023423B" w14:paraId="7DDBD83D" w14:textId="77777777">
        <w:trPr>
          <w:trHeight w:val="176"/>
        </w:trPr>
        <w:tc>
          <w:tcPr>
            <w:tcW w:w="3250" w:type="dxa"/>
          </w:tcPr>
          <w:p w14:paraId="1F76866B" w14:textId="77777777" w:rsidR="0023423B" w:rsidRDefault="00D0734C">
            <w:pPr>
              <w:pStyle w:val="TableParagraph"/>
              <w:spacing w:before="5" w:line="152" w:lineRule="exact"/>
              <w:ind w:left="62"/>
              <w:rPr>
                <w:rFonts w:ascii="Microsoft Sans Serif"/>
                <w:sz w:val="15"/>
              </w:rPr>
            </w:pPr>
            <w:r>
              <w:rPr>
                <w:rFonts w:ascii="Microsoft Sans Serif"/>
                <w:spacing w:val="-2"/>
                <w:sz w:val="15"/>
              </w:rPr>
              <w:t>Other</w:t>
            </w:r>
          </w:p>
        </w:tc>
        <w:tc>
          <w:tcPr>
            <w:tcW w:w="2656" w:type="dxa"/>
            <w:gridSpan w:val="2"/>
          </w:tcPr>
          <w:p w14:paraId="210F883F" w14:textId="77777777" w:rsidR="0023423B" w:rsidRDefault="00D0734C">
            <w:pPr>
              <w:pStyle w:val="TableParagraph"/>
              <w:tabs>
                <w:tab w:val="left" w:pos="2604"/>
              </w:tabs>
              <w:spacing w:before="3" w:line="154" w:lineRule="exact"/>
              <w:ind w:left="1703"/>
              <w:rPr>
                <w:rFonts w:ascii="Times New Roman"/>
                <w:sz w:val="15"/>
              </w:rPr>
            </w:pPr>
            <w:r>
              <w:rPr>
                <w:noProof/>
              </w:rPr>
              <mc:AlternateContent>
                <mc:Choice Requires="wpg">
                  <w:drawing>
                    <wp:anchor distT="0" distB="0" distL="0" distR="0" simplePos="0" relativeHeight="251703296" behindDoc="1" locked="0" layoutInCell="1" allowOverlap="1" wp14:anchorId="1E83C5C2" wp14:editId="50D69E71">
                      <wp:simplePos x="0" y="0"/>
                      <wp:positionH relativeFrom="column">
                        <wp:posOffset>1554146</wp:posOffset>
                      </wp:positionH>
                      <wp:positionV relativeFrom="paragraph">
                        <wp:posOffset>66444</wp:posOffset>
                      </wp:positionV>
                      <wp:extent cx="222885" cy="58419"/>
                      <wp:effectExtent l="0" t="0" r="0" b="0"/>
                      <wp:wrapNone/>
                      <wp:docPr id="415" name="Group 4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885" cy="58419"/>
                                <a:chOff x="0" y="0"/>
                                <a:chExt cx="222885" cy="58419"/>
                              </a:xfrm>
                            </wpg:grpSpPr>
                            <pic:pic xmlns:pic="http://schemas.openxmlformats.org/drawingml/2006/picture">
                              <pic:nvPicPr>
                                <pic:cNvPr id="416" name="Image 416"/>
                                <pic:cNvPicPr/>
                              </pic:nvPicPr>
                              <pic:blipFill>
                                <a:blip r:embed="rId273" cstate="print"/>
                                <a:stretch>
                                  <a:fillRect/>
                                </a:stretch>
                              </pic:blipFill>
                              <pic:spPr>
                                <a:xfrm>
                                  <a:off x="0" y="0"/>
                                  <a:ext cx="222500" cy="57912"/>
                                </a:xfrm>
                                <a:prstGeom prst="rect">
                                  <a:avLst/>
                                </a:prstGeom>
                              </pic:spPr>
                            </pic:pic>
                          </wpg:wgp>
                        </a:graphicData>
                      </a:graphic>
                    </wp:anchor>
                  </w:drawing>
                </mc:Choice>
                <mc:Fallback>
                  <w:pict>
                    <v:group w14:anchorId="1934F502" id="Group 415" o:spid="_x0000_s1026" alt="&quot;&quot;" style="position:absolute;margin-left:122.35pt;margin-top:5.25pt;width:17.55pt;height:4.6pt;z-index:-251613184;mso-wrap-distance-left:0;mso-wrap-distance-right:0" coordsize="222885,58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KSj/JwIAAOQEAAAOAAAAZHJzL2Uyb0RvYy54bWycVNtu2zAMfR+wfxD0&#10;3jg2mi4V4vQla1Cg2IJdPkCRZVuodQGl3P5+lOw6RTJsRR8sSKJ4eHhIevFw1B3ZS/DKmpLmkykl&#10;0ghbKdOU9Pevx5s5JT5wU/HOGlnSk/T0Yfn50+LgmCxsa7tKAkEQ49nBlbQNwbEs86KVmvuJddKg&#10;sbagecAjNFkF/IDousuK6fQuO1ioHFghvcfbVW+ky4Rf11KE73XtZSBdSZFbSCukdRvXbLngrAHu&#10;WiUGGvwDLDRXBoOOUCseONmBuoLSSoD1tg4TYXVm61oJmXLAbPLpRTZrsDuXcmnYoXGjTCjthU4f&#10;hhXf9mtwP90Geva4fbbixaMu2cE17K09npvz42MNOjphEuSYFD2NispjIAIvi6KYz2eUCDTN5rf5&#10;fS+4aLEqV06i/fovt4yzPmQiNhJxSjD8BnFwdyXO/5sIvcIOJB1A9LswNIeXnbvBOjoe1FZ1KpxS&#10;T2LFIimz3ygRdY0H1HEDRFUlvc3vKDFc4zA8ad5IEi9Q7tdX0SeqfwWx7ZR7VF0XNY/7gSw280Uz&#10;/CXfvtFWVuy0NKGfHJAd8rbGt8p5SoBJvZVIEJ6qHCuGUxuQowNlQl81H0AG0cb4NfL4gcMViXI2&#10;GhLpM8+Ygh9a653dMpvilKZu+XKfFzHuWHbOHPiwllaTuEGiSAC15ozvn/1A5fXJIGAfPdFCMngZ&#10;exhHKcEOYx9n9e05vTr/nJZ/AAAA//8DAFBLAwQKAAAAAAAAACEAANzsOZUAAACVAAAAFAAAAGRy&#10;cy9tZWRpYS9pbWFnZTEucG5niVBORw0KGgoAAAANSUhEUgAAAEkAAAATAQMAAADmqLIOAAAABlBM&#10;VEUAAAD///+l2Z/dAAAAAWJLR0QAiAUdSAAAAAlwSFlzAAAOxAAADsQBlSsOGwAAAChJREFUCJlj&#10;uPUfChoYGurhTAZ7OLMFIfr//8AymRgYYEwGrMzd5Q0AEGGntBxjYO4AAAAASUVORK5CYIJQSwME&#10;FAAGAAgAAAAhAIJ4cs3gAAAACQEAAA8AAABkcnMvZG93bnJldi54bWxMj8FOwzAQRO9I/IO1SNyo&#10;k9ASGuJUVQWcqkq0SIibG2+TqPE6it0k/XuWExx35ml2Jl9NthUD9r5xpCCeRSCQSmcaqhR8Ht4e&#10;nkH4oMno1hEquKKHVXF7k+vMuJE+cNiHSnAI+UwrqEPoMil9WaPVfuY6JPZOrrc68NlX0vR65HDb&#10;yiSKnqTVDfGHWne4qbE87y9Wwfuox/Vj/Dpsz6fN9fuw2H1tY1Tq/m5av4AIOIU/GH7rc3UouNPR&#10;Xch40SpI5vOUUTaiBQgGknTJW44sLFOQRS7/Lyh+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IpKP8nAgAA5AQAAA4AAAAAAAAAAAAAAAAAOgIAAGRycy9lMm9E&#10;b2MueG1sUEsBAi0ACgAAAAAAAAAhAADc7DmVAAAAlQAAABQAAAAAAAAAAAAAAAAAjQQAAGRycy9t&#10;ZWRpYS9pbWFnZTEucG5nUEsBAi0AFAAGAAgAAAAhAIJ4cs3gAAAACQEAAA8AAAAAAAAAAAAAAAAA&#10;VAUAAGRycy9kb3ducmV2LnhtbFBLAQItABQABgAIAAAAIQCqJg6+vAAAACEBAAAZAAAAAAAAAAAA&#10;AAAAAGEGAABkcnMvX3JlbHMvZTJvRG9jLnhtbC5yZWxzUEsFBgAAAAAGAAYAfAEAAFQHAAAAAA==&#10;">
                      <v:shape id="Image 416" o:spid="_x0000_s1027" type="#_x0000_t75" style="position:absolute;width:222500;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wJ5wQAAANwAAAAPAAAAZHJzL2Rvd25yZXYueG1sRI9Bi8Iw&#10;FITvC/6H8ARva1qRItUoKgoeV132/GieTbV5KUnU+u/NwsIeh5n5hlmsetuKB/nQOFaQjzMQxJXT&#10;DdcKvs/7zxmIEJE1to5JwYsCrJaDjwWW2j35SI9TrEWCcChRgYmxK6UMlSGLYew64uRdnLcYk/S1&#10;1B6fCW5bOcmyQlpsOC0Y7GhrqLqd7laBz/VlO71WbmN2xfHw5ffr7KdVajTs13MQkfr4H/5rH7SC&#10;aV7A75l0BOTyDQAA//8DAFBLAQItABQABgAIAAAAIQDb4fbL7gAAAIUBAAATAAAAAAAAAAAAAAAA&#10;AAAAAABbQ29udGVudF9UeXBlc10ueG1sUEsBAi0AFAAGAAgAAAAhAFr0LFu/AAAAFQEAAAsAAAAA&#10;AAAAAAAAAAAAHwEAAF9yZWxzLy5yZWxzUEsBAi0AFAAGAAgAAAAhABIDAnnBAAAA3AAAAA8AAAAA&#10;AAAAAAAAAAAABwIAAGRycy9kb3ducmV2LnhtbFBLBQYAAAAAAwADALcAAAD1AgAAAAA=&#10;">
                        <v:imagedata r:id="rId274" o:title=""/>
                      </v:shape>
                    </v:group>
                  </w:pict>
                </mc:Fallback>
              </mc:AlternateContent>
            </w:r>
            <w:r>
              <w:rPr>
                <w:rFonts w:ascii="Times New Roman"/>
                <w:sz w:val="15"/>
                <w:u w:val="single"/>
              </w:rPr>
              <w:t xml:space="preserve"> </w:t>
            </w:r>
            <w:r>
              <w:rPr>
                <w:rFonts w:ascii="Times New Roman"/>
                <w:sz w:val="15"/>
                <w:u w:val="single"/>
              </w:rPr>
              <w:tab/>
            </w:r>
          </w:p>
        </w:tc>
        <w:tc>
          <w:tcPr>
            <w:tcW w:w="1321" w:type="dxa"/>
          </w:tcPr>
          <w:p w14:paraId="6BEA9667" w14:textId="77777777" w:rsidR="0023423B" w:rsidRDefault="00D0734C">
            <w:pPr>
              <w:pStyle w:val="TableParagraph"/>
              <w:tabs>
                <w:tab w:val="left" w:pos="942"/>
              </w:tabs>
              <w:spacing w:before="8" w:line="148" w:lineRule="exact"/>
              <w:ind w:right="146"/>
              <w:jc w:val="right"/>
              <w:rPr>
                <w:rFonts w:ascii="Microsoft Sans Serif"/>
                <w:sz w:val="15"/>
              </w:rPr>
            </w:pPr>
            <w:r>
              <w:rPr>
                <w:rFonts w:ascii="Times New Roman"/>
                <w:sz w:val="15"/>
                <w:u w:val="single"/>
              </w:rPr>
              <w:tab/>
            </w:r>
            <w:r>
              <w:rPr>
                <w:rFonts w:ascii="Microsoft Sans Serif"/>
                <w:spacing w:val="-10"/>
                <w:sz w:val="15"/>
                <w:u w:val="single"/>
              </w:rPr>
              <w:t>5</w:t>
            </w:r>
          </w:p>
        </w:tc>
        <w:tc>
          <w:tcPr>
            <w:tcW w:w="1157" w:type="dxa"/>
          </w:tcPr>
          <w:p w14:paraId="2198CC21" w14:textId="77777777" w:rsidR="0023423B" w:rsidRDefault="00D0734C">
            <w:pPr>
              <w:pStyle w:val="TableParagraph"/>
              <w:tabs>
                <w:tab w:val="left" w:pos="908"/>
              </w:tabs>
              <w:spacing w:before="6" w:line="151" w:lineRule="exact"/>
              <w:ind w:right="93"/>
              <w:jc w:val="right"/>
              <w:rPr>
                <w:rFonts w:ascii="Microsoft Sans Serif"/>
                <w:sz w:val="15"/>
              </w:rPr>
            </w:pPr>
            <w:r>
              <w:rPr>
                <w:rFonts w:ascii="Times New Roman"/>
                <w:sz w:val="15"/>
                <w:u w:val="single"/>
              </w:rPr>
              <w:tab/>
            </w:r>
            <w:r>
              <w:rPr>
                <w:rFonts w:ascii="Microsoft Sans Serif"/>
                <w:spacing w:val="-10"/>
                <w:sz w:val="15"/>
                <w:u w:val="single"/>
              </w:rPr>
              <w:t>5</w:t>
            </w:r>
          </w:p>
        </w:tc>
      </w:tr>
      <w:tr w:rsidR="0023423B" w14:paraId="6811F22D" w14:textId="77777777">
        <w:trPr>
          <w:trHeight w:val="250"/>
        </w:trPr>
        <w:tc>
          <w:tcPr>
            <w:tcW w:w="3250" w:type="dxa"/>
          </w:tcPr>
          <w:p w14:paraId="76039C96" w14:textId="77777777" w:rsidR="0023423B" w:rsidRDefault="00D0734C">
            <w:pPr>
              <w:pStyle w:val="TableParagraph"/>
              <w:spacing w:before="9"/>
              <w:ind w:left="57"/>
              <w:rPr>
                <w:rFonts w:ascii="Microsoft Sans Serif"/>
                <w:sz w:val="15"/>
              </w:rPr>
            </w:pPr>
            <w:r>
              <w:rPr>
                <w:rFonts w:ascii="Microsoft Sans Serif"/>
                <w:w w:val="90"/>
                <w:sz w:val="15"/>
              </w:rPr>
              <w:t>Total</w:t>
            </w:r>
            <w:r>
              <w:rPr>
                <w:rFonts w:ascii="Microsoft Sans Serif"/>
                <w:spacing w:val="7"/>
                <w:sz w:val="15"/>
              </w:rPr>
              <w:t xml:space="preserve"> </w:t>
            </w:r>
            <w:r>
              <w:rPr>
                <w:rFonts w:ascii="Microsoft Sans Serif"/>
                <w:w w:val="90"/>
                <w:sz w:val="15"/>
              </w:rPr>
              <w:t>current</w:t>
            </w:r>
            <w:r>
              <w:rPr>
                <w:rFonts w:ascii="Microsoft Sans Serif"/>
                <w:spacing w:val="7"/>
                <w:sz w:val="15"/>
              </w:rPr>
              <w:t xml:space="preserve"> </w:t>
            </w:r>
            <w:r>
              <w:rPr>
                <w:rFonts w:ascii="Microsoft Sans Serif"/>
                <w:spacing w:val="-2"/>
                <w:w w:val="90"/>
                <w:sz w:val="15"/>
              </w:rPr>
              <w:t>liabilities</w:t>
            </w:r>
          </w:p>
        </w:tc>
        <w:tc>
          <w:tcPr>
            <w:tcW w:w="2656" w:type="dxa"/>
            <w:gridSpan w:val="2"/>
          </w:tcPr>
          <w:p w14:paraId="039B0D39" w14:textId="77777777" w:rsidR="0023423B" w:rsidRDefault="00D0734C">
            <w:pPr>
              <w:pStyle w:val="TableParagraph"/>
              <w:tabs>
                <w:tab w:val="left" w:pos="2148"/>
              </w:tabs>
              <w:spacing w:before="23"/>
              <w:ind w:left="1703"/>
              <w:rPr>
                <w:b/>
                <w:sz w:val="14"/>
              </w:rPr>
            </w:pPr>
            <w:r>
              <w:rPr>
                <w:rFonts w:ascii="Times New Roman"/>
                <w:sz w:val="14"/>
                <w:u w:val="single"/>
              </w:rPr>
              <w:tab/>
            </w:r>
            <w:r>
              <w:rPr>
                <w:b/>
                <w:spacing w:val="-2"/>
                <w:sz w:val="14"/>
                <w:u w:val="single"/>
              </w:rPr>
              <w:t>1,627</w:t>
            </w:r>
            <w:r>
              <w:rPr>
                <w:b/>
                <w:spacing w:val="80"/>
                <w:sz w:val="14"/>
                <w:u w:val="single"/>
              </w:rPr>
              <w:t xml:space="preserve"> </w:t>
            </w:r>
          </w:p>
        </w:tc>
        <w:tc>
          <w:tcPr>
            <w:tcW w:w="1321" w:type="dxa"/>
          </w:tcPr>
          <w:p w14:paraId="6E56F861" w14:textId="77777777" w:rsidR="0023423B" w:rsidRDefault="00D0734C">
            <w:pPr>
              <w:pStyle w:val="TableParagraph"/>
              <w:tabs>
                <w:tab w:val="left" w:pos="768"/>
              </w:tabs>
              <w:spacing w:before="21"/>
              <w:ind w:right="68"/>
              <w:jc w:val="right"/>
              <w:rPr>
                <w:b/>
                <w:sz w:val="14"/>
              </w:rPr>
            </w:pPr>
            <w:r>
              <w:rPr>
                <w:rFonts w:ascii="Times New Roman"/>
                <w:sz w:val="14"/>
                <w:u w:val="single"/>
              </w:rPr>
              <w:tab/>
            </w:r>
            <w:r>
              <w:rPr>
                <w:b/>
                <w:spacing w:val="-2"/>
                <w:sz w:val="14"/>
                <w:u w:val="single"/>
              </w:rPr>
              <w:t>1,794</w:t>
            </w:r>
            <w:r>
              <w:rPr>
                <w:b/>
                <w:spacing w:val="80"/>
                <w:sz w:val="14"/>
                <w:u w:val="single"/>
              </w:rPr>
              <w:t xml:space="preserve"> </w:t>
            </w:r>
          </w:p>
        </w:tc>
        <w:tc>
          <w:tcPr>
            <w:tcW w:w="1157" w:type="dxa"/>
          </w:tcPr>
          <w:p w14:paraId="198395AE" w14:textId="77777777" w:rsidR="0023423B" w:rsidRDefault="00D0734C">
            <w:pPr>
              <w:pStyle w:val="TableParagraph"/>
              <w:tabs>
                <w:tab w:val="left" w:pos="756"/>
              </w:tabs>
              <w:spacing w:before="23"/>
              <w:ind w:right="92"/>
              <w:jc w:val="right"/>
              <w:rPr>
                <w:b/>
                <w:sz w:val="14"/>
              </w:rPr>
            </w:pPr>
            <w:r>
              <w:rPr>
                <w:rFonts w:ascii="Times New Roman"/>
                <w:sz w:val="14"/>
                <w:u w:val="single"/>
              </w:rPr>
              <w:tab/>
            </w:r>
            <w:r>
              <w:rPr>
                <w:b/>
                <w:spacing w:val="-5"/>
                <w:sz w:val="14"/>
                <w:u w:val="single"/>
              </w:rPr>
              <w:t>167</w:t>
            </w:r>
          </w:p>
        </w:tc>
      </w:tr>
    </w:tbl>
    <w:p w14:paraId="13848A82" w14:textId="77777777" w:rsidR="0023423B" w:rsidRDefault="00D0734C">
      <w:pPr>
        <w:spacing w:before="133"/>
        <w:ind w:left="171"/>
        <w:rPr>
          <w:b/>
          <w:sz w:val="14"/>
        </w:rPr>
      </w:pPr>
      <w:r>
        <w:rPr>
          <w:noProof/>
        </w:rPr>
        <mc:AlternateContent>
          <mc:Choice Requires="wps">
            <w:drawing>
              <wp:anchor distT="0" distB="0" distL="0" distR="0" simplePos="0" relativeHeight="251704320" behindDoc="1" locked="0" layoutInCell="1" allowOverlap="1" wp14:anchorId="6620B933" wp14:editId="6ED7FBE8">
                <wp:simplePos x="0" y="0"/>
                <wp:positionH relativeFrom="page">
                  <wp:posOffset>4576732</wp:posOffset>
                </wp:positionH>
                <wp:positionV relativeFrom="paragraph">
                  <wp:posOffset>-1039023</wp:posOffset>
                </wp:positionV>
                <wp:extent cx="116839" cy="95250"/>
                <wp:effectExtent l="0" t="0" r="0" b="0"/>
                <wp:wrapNone/>
                <wp:docPr id="417" name="Textbox 4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116839" cy="95250"/>
                        </a:xfrm>
                        <a:prstGeom prst="rect">
                          <a:avLst/>
                        </a:prstGeom>
                      </wps:spPr>
                      <wps:txbx>
                        <w:txbxContent>
                          <w:p w14:paraId="79F4975B" w14:textId="77777777" w:rsidR="0023423B" w:rsidRDefault="00D0734C">
                            <w:pPr>
                              <w:spacing w:line="150" w:lineRule="exact"/>
                              <w:rPr>
                                <w:rFonts w:ascii="Microsoft Sans Serif"/>
                                <w:sz w:val="15"/>
                              </w:rPr>
                            </w:pPr>
                            <w:r>
                              <w:rPr>
                                <w:rFonts w:ascii="Microsoft Sans Serif"/>
                                <w:spacing w:val="-5"/>
                                <w:sz w:val="15"/>
                              </w:rPr>
                              <w:t>(7)</w:t>
                            </w:r>
                          </w:p>
                        </w:txbxContent>
                      </wps:txbx>
                      <wps:bodyPr wrap="square" lIns="0" tIns="0" rIns="0" bIns="0" rtlCol="0">
                        <a:noAutofit/>
                      </wps:bodyPr>
                    </wps:wsp>
                  </a:graphicData>
                </a:graphic>
              </wp:anchor>
            </w:drawing>
          </mc:Choice>
          <mc:Fallback>
            <w:pict>
              <v:shape w14:anchorId="6620B933" id="Textbox 417" o:spid="_x0000_s1248" type="#_x0000_t202" alt="&quot;&quot;" style="position:absolute;left:0;text-align:left;margin-left:360.35pt;margin-top:-81.8pt;width:9.2pt;height:7.5pt;rotation:2;z-index:-25161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2fboQEAAC8DAAAOAAAAZHJzL2Uyb0RvYy54bWysUl9v2yAQf5+074B4b+yka9VYcapt1apK&#10;1Tap6wcgGGJrhmN3JHa+/Q7iJNP2Vu0FHXD8+P251f3oerE3SB34Ws5npRTGa2g6v63l648vV3dS&#10;UFS+UT14U8uDIXm/fv9uNYTKLKCFvjEoGMRTNYRatjGGqihIt8YpmkEwni8toFORt7gtGlQDo7u+&#10;WJTlbTEANgFBGyI+fTheynXGt9bo+M1aMlH0tWRuMa+Y101ai/VKVVtUoe30REO9gYVTnedPz1AP&#10;Kiqxw+4fKNdpBAIbZxpcAdZ22mQNrGZe/qXmpVXBZC1sDoWzTfT/YPXX/Uv4jiKOn2DkALMICs+g&#10;fxJ7UwyBqqkneUoVcXcSOlp0AoENnXMOZZkfsh7BKGz04WyuGaPQCXp+e3e9lELz1fJmcZO9L45A&#10;CTAgxUcDTqSilsjRZUy1f6aYqFxaJl5HKolUHDej6Br+5MMyRZrONtAcWNjA2daSfu0UGin6J8/m&#10;pUE4FXgqNqcCY/8Z8rgkWh4+7iLYLlO44E4UOJXMbJqgFPuf+9x1mfP1bwAAAP//AwBQSwMEFAAG&#10;AAgAAAAhAAfuu6riAAAADQEAAA8AAABkcnMvZG93bnJldi54bWxMj8FOwzAMhu9IvENkJC5oS7qh&#10;tpSm0wTsiAbruGeN1xYap2rSrfD0ZCc42v70+/vz1WQ6dsLBtZYkRHMBDKmyuqVawr7czFJgzivS&#10;qrOEEr7Rwaq4vspVpu2Z3vG08zULIeQyJaHxvs84d1WDRrm57ZHC7WgHo3wYh5rrQZ1DuOn4QoiY&#10;G9VS+NCoHp8arL52o5HwdhT78uN5G72Mdz+lwc91+rqppby9mdaPwDxO/g+Gi35QhyI4HexI2rFO&#10;QrIQSUAlzKJ4GQMLSLJ8iIAdLqv7NAZe5Px/i+IXAAD//wMAUEsBAi0AFAAGAAgAAAAhALaDOJL+&#10;AAAA4QEAABMAAAAAAAAAAAAAAAAAAAAAAFtDb250ZW50X1R5cGVzXS54bWxQSwECLQAUAAYACAAA&#10;ACEAOP0h/9YAAACUAQAACwAAAAAAAAAAAAAAAAAvAQAAX3JlbHMvLnJlbHNQSwECLQAUAAYACAAA&#10;ACEAh0tn26EBAAAvAwAADgAAAAAAAAAAAAAAAAAuAgAAZHJzL2Uyb0RvYy54bWxQSwECLQAUAAYA&#10;CAAAACEAB+67quIAAAANAQAADwAAAAAAAAAAAAAAAAD7AwAAZHJzL2Rvd25yZXYueG1sUEsFBgAA&#10;AAAEAAQA8wAAAAoFAAAAAA==&#10;" filled="f" stroked="f">
                <v:textbox inset="0,0,0,0">
                  <w:txbxContent>
                    <w:p w14:paraId="79F4975B" w14:textId="77777777" w:rsidR="0023423B" w:rsidRDefault="00D0734C">
                      <w:pPr>
                        <w:spacing w:line="150" w:lineRule="exact"/>
                        <w:rPr>
                          <w:rFonts w:ascii="Microsoft Sans Serif"/>
                          <w:sz w:val="15"/>
                        </w:rPr>
                      </w:pPr>
                      <w:r>
                        <w:rPr>
                          <w:rFonts w:ascii="Microsoft Sans Serif"/>
                          <w:spacing w:val="-5"/>
                          <w:sz w:val="15"/>
                        </w:rPr>
                        <w:t>(7)</w:t>
                      </w:r>
                    </w:p>
                  </w:txbxContent>
                </v:textbox>
                <w10:wrap anchorx="page"/>
              </v:shape>
            </w:pict>
          </mc:Fallback>
        </mc:AlternateContent>
      </w:r>
      <w:r>
        <w:rPr>
          <w:b/>
          <w:spacing w:val="-2"/>
          <w:sz w:val="14"/>
        </w:rPr>
        <w:t>Explanation</w:t>
      </w:r>
      <w:r>
        <w:rPr>
          <w:b/>
          <w:spacing w:val="1"/>
          <w:sz w:val="14"/>
        </w:rPr>
        <w:t xml:space="preserve"> </w:t>
      </w:r>
      <w:r>
        <w:rPr>
          <w:b/>
          <w:spacing w:val="-2"/>
          <w:sz w:val="14"/>
        </w:rPr>
        <w:t>of</w:t>
      </w:r>
      <w:r>
        <w:rPr>
          <w:b/>
          <w:spacing w:val="-3"/>
          <w:sz w:val="14"/>
        </w:rPr>
        <w:t xml:space="preserve"> </w:t>
      </w:r>
      <w:r>
        <w:rPr>
          <w:b/>
          <w:spacing w:val="-2"/>
          <w:sz w:val="14"/>
        </w:rPr>
        <w:t>major</w:t>
      </w:r>
      <w:r>
        <w:rPr>
          <w:b/>
          <w:spacing w:val="6"/>
          <w:sz w:val="14"/>
        </w:rPr>
        <w:t xml:space="preserve"> </w:t>
      </w:r>
      <w:r>
        <w:rPr>
          <w:b/>
          <w:spacing w:val="-2"/>
          <w:sz w:val="14"/>
        </w:rPr>
        <w:t>variances</w:t>
      </w:r>
    </w:p>
    <w:p w14:paraId="5EC24EC1" w14:textId="77777777" w:rsidR="0023423B" w:rsidRDefault="00D0734C">
      <w:pPr>
        <w:spacing w:before="73"/>
        <w:ind w:left="167"/>
        <w:rPr>
          <w:rFonts w:ascii="Microsoft Sans Serif"/>
          <w:sz w:val="15"/>
        </w:rPr>
      </w:pPr>
      <w:r>
        <w:rPr>
          <w:rFonts w:ascii="Microsoft Sans Serif"/>
          <w:w w:val="90"/>
          <w:sz w:val="15"/>
        </w:rPr>
        <w:t>26(</w:t>
      </w:r>
      <w:proofErr w:type="gramStart"/>
      <w:r>
        <w:rPr>
          <w:rFonts w:ascii="Microsoft Sans Serif"/>
          <w:w w:val="90"/>
          <w:sz w:val="15"/>
        </w:rPr>
        <w:t>q)</w:t>
      </w:r>
      <w:r>
        <w:rPr>
          <w:rFonts w:ascii="Microsoft Sans Serif"/>
          <w:spacing w:val="56"/>
          <w:sz w:val="15"/>
        </w:rPr>
        <w:t xml:space="preserve">  </w:t>
      </w:r>
      <w:r>
        <w:rPr>
          <w:rFonts w:ascii="Microsoft Sans Serif"/>
          <w:w w:val="90"/>
          <w:sz w:val="15"/>
        </w:rPr>
        <w:t>Taxes</w:t>
      </w:r>
      <w:proofErr w:type="gramEnd"/>
      <w:r>
        <w:rPr>
          <w:rFonts w:ascii="Microsoft Sans Serif"/>
          <w:w w:val="90"/>
          <w:sz w:val="15"/>
        </w:rPr>
        <w:t>.</w:t>
      </w:r>
      <w:r>
        <w:rPr>
          <w:rFonts w:ascii="Microsoft Sans Serif"/>
          <w:spacing w:val="20"/>
          <w:sz w:val="15"/>
        </w:rPr>
        <w:t xml:space="preserve"> </w:t>
      </w:r>
      <w:r>
        <w:rPr>
          <w:rFonts w:ascii="Microsoft Sans Serif"/>
          <w:w w:val="90"/>
          <w:sz w:val="15"/>
        </w:rPr>
        <w:t>fees</w:t>
      </w:r>
      <w:r>
        <w:rPr>
          <w:rFonts w:ascii="Microsoft Sans Serif"/>
          <w:spacing w:val="1"/>
          <w:sz w:val="15"/>
        </w:rPr>
        <w:t xml:space="preserve"> </w:t>
      </w:r>
      <w:r>
        <w:rPr>
          <w:rFonts w:ascii="Microsoft Sans Serif"/>
          <w:w w:val="90"/>
          <w:sz w:val="15"/>
        </w:rPr>
        <w:t>and</w:t>
      </w:r>
      <w:r>
        <w:rPr>
          <w:rFonts w:ascii="Microsoft Sans Serif"/>
          <w:spacing w:val="4"/>
          <w:sz w:val="15"/>
        </w:rPr>
        <w:t xml:space="preserve"> </w:t>
      </w:r>
      <w:r>
        <w:rPr>
          <w:rFonts w:ascii="Microsoft Sans Serif"/>
          <w:w w:val="90"/>
          <w:sz w:val="15"/>
        </w:rPr>
        <w:t>fines</w:t>
      </w:r>
      <w:r>
        <w:rPr>
          <w:rFonts w:ascii="Microsoft Sans Serif"/>
          <w:spacing w:val="1"/>
          <w:sz w:val="15"/>
        </w:rPr>
        <w:t xml:space="preserve"> </w:t>
      </w:r>
      <w:r>
        <w:rPr>
          <w:rFonts w:ascii="Microsoft Sans Serif"/>
          <w:w w:val="90"/>
          <w:sz w:val="15"/>
        </w:rPr>
        <w:t>variance</w:t>
      </w:r>
      <w:r>
        <w:rPr>
          <w:rFonts w:ascii="Microsoft Sans Serif"/>
          <w:sz w:val="15"/>
        </w:rPr>
        <w:t xml:space="preserve"> </w:t>
      </w:r>
      <w:proofErr w:type="gramStart"/>
      <w:r>
        <w:rPr>
          <w:rFonts w:ascii="Microsoft Sans Serif"/>
          <w:w w:val="90"/>
          <w:sz w:val="15"/>
        </w:rPr>
        <w:t>is</w:t>
      </w:r>
      <w:proofErr w:type="gramEnd"/>
      <w:r>
        <w:rPr>
          <w:rFonts w:ascii="Microsoft Sans Serif"/>
          <w:spacing w:val="-1"/>
          <w:w w:val="90"/>
          <w:sz w:val="15"/>
        </w:rPr>
        <w:t xml:space="preserve"> </w:t>
      </w:r>
      <w:r>
        <w:rPr>
          <w:rFonts w:ascii="Microsoft Sans Serif"/>
          <w:w w:val="90"/>
          <w:sz w:val="15"/>
        </w:rPr>
        <w:t>predominantly</w:t>
      </w:r>
      <w:r>
        <w:rPr>
          <w:rFonts w:ascii="Microsoft Sans Serif"/>
          <w:spacing w:val="-5"/>
          <w:w w:val="90"/>
          <w:sz w:val="15"/>
        </w:rPr>
        <w:t xml:space="preserve"> </w:t>
      </w:r>
      <w:r>
        <w:rPr>
          <w:rFonts w:ascii="Microsoft Sans Serif"/>
          <w:w w:val="90"/>
          <w:sz w:val="15"/>
        </w:rPr>
        <w:t>due</w:t>
      </w:r>
      <w:r>
        <w:rPr>
          <w:rFonts w:ascii="Microsoft Sans Serif"/>
          <w:spacing w:val="3"/>
          <w:sz w:val="15"/>
        </w:rPr>
        <w:t xml:space="preserve"> </w:t>
      </w:r>
      <w:r>
        <w:rPr>
          <w:rFonts w:ascii="Microsoft Sans Serif"/>
          <w:w w:val="90"/>
          <w:sz w:val="15"/>
        </w:rPr>
        <w:t>to</w:t>
      </w:r>
      <w:r>
        <w:rPr>
          <w:rFonts w:ascii="Microsoft Sans Serif"/>
          <w:spacing w:val="1"/>
          <w:sz w:val="15"/>
        </w:rPr>
        <w:t xml:space="preserve"> </w:t>
      </w:r>
      <w:r>
        <w:rPr>
          <w:rFonts w:ascii="Microsoft Sans Serif"/>
          <w:w w:val="90"/>
          <w:sz w:val="15"/>
        </w:rPr>
        <w:t>increased</w:t>
      </w:r>
      <w:r>
        <w:rPr>
          <w:rFonts w:ascii="Microsoft Sans Serif"/>
          <w:spacing w:val="-3"/>
          <w:w w:val="90"/>
          <w:sz w:val="15"/>
        </w:rPr>
        <w:t xml:space="preserve"> </w:t>
      </w:r>
      <w:r>
        <w:rPr>
          <w:rFonts w:ascii="Microsoft Sans Serif"/>
          <w:w w:val="90"/>
          <w:sz w:val="15"/>
        </w:rPr>
        <w:t>weapons</w:t>
      </w:r>
      <w:r>
        <w:rPr>
          <w:rFonts w:ascii="Microsoft Sans Serif"/>
          <w:spacing w:val="1"/>
          <w:sz w:val="15"/>
        </w:rPr>
        <w:t xml:space="preserve"> </w:t>
      </w:r>
      <w:proofErr w:type="spellStart"/>
      <w:r>
        <w:rPr>
          <w:rFonts w:ascii="Microsoft Sans Serif"/>
          <w:w w:val="90"/>
          <w:sz w:val="15"/>
        </w:rPr>
        <w:t>licences</w:t>
      </w:r>
      <w:proofErr w:type="spellEnd"/>
      <w:r>
        <w:rPr>
          <w:rFonts w:ascii="Microsoft Sans Serif"/>
          <w:spacing w:val="2"/>
          <w:sz w:val="15"/>
        </w:rPr>
        <w:t xml:space="preserve"> </w:t>
      </w:r>
      <w:r>
        <w:rPr>
          <w:rFonts w:ascii="Microsoft Sans Serif"/>
          <w:w w:val="90"/>
          <w:sz w:val="15"/>
        </w:rPr>
        <w:t>and</w:t>
      </w:r>
      <w:r>
        <w:rPr>
          <w:rFonts w:ascii="Microsoft Sans Serif"/>
          <w:spacing w:val="7"/>
          <w:sz w:val="15"/>
        </w:rPr>
        <w:t xml:space="preserve"> </w:t>
      </w:r>
      <w:r>
        <w:rPr>
          <w:rFonts w:ascii="Microsoft Sans Serif"/>
          <w:spacing w:val="-2"/>
          <w:w w:val="90"/>
          <w:sz w:val="15"/>
        </w:rPr>
        <w:t>permits.</w:t>
      </w:r>
    </w:p>
    <w:p w14:paraId="5F541E6C" w14:textId="77777777" w:rsidR="0023423B" w:rsidRDefault="0023423B">
      <w:pPr>
        <w:rPr>
          <w:rFonts w:ascii="Microsoft Sans Serif"/>
          <w:sz w:val="15"/>
        </w:rPr>
        <w:sectPr w:rsidR="0023423B">
          <w:type w:val="continuous"/>
          <w:pgSz w:w="11920" w:h="16850"/>
          <w:pgMar w:top="0" w:right="1680" w:bottom="280" w:left="1480" w:header="401" w:footer="514" w:gutter="0"/>
          <w:cols w:space="720"/>
        </w:sectPr>
      </w:pPr>
    </w:p>
    <w:p w14:paraId="39200D0C" w14:textId="77777777" w:rsidR="0023423B" w:rsidRDefault="00D0734C">
      <w:pPr>
        <w:spacing w:before="89" w:line="259" w:lineRule="auto"/>
        <w:ind w:left="145" w:right="5409" w:firstLine="4"/>
        <w:rPr>
          <w:rFonts w:ascii="Verdana"/>
          <w:b/>
          <w:sz w:val="15"/>
        </w:rPr>
      </w:pPr>
      <w:r>
        <w:rPr>
          <w:rFonts w:ascii="Verdana"/>
          <w:b/>
          <w:i/>
          <w:w w:val="90"/>
          <w:sz w:val="15"/>
        </w:rPr>
        <w:lastRenderedPageBreak/>
        <w:t xml:space="preserve">Queensland Police </w:t>
      </w:r>
      <w:r>
        <w:rPr>
          <w:rFonts w:ascii="Verdana"/>
          <w:b/>
          <w:w w:val="90"/>
          <w:sz w:val="15"/>
        </w:rPr>
        <w:t xml:space="preserve">Service </w:t>
      </w:r>
      <w:r>
        <w:rPr>
          <w:rFonts w:ascii="Verdana"/>
          <w:b/>
          <w:spacing w:val="-2"/>
          <w:sz w:val="15"/>
        </w:rPr>
        <w:t>Management</w:t>
      </w:r>
      <w:r>
        <w:rPr>
          <w:rFonts w:ascii="Verdana"/>
          <w:b/>
          <w:spacing w:val="-11"/>
          <w:sz w:val="15"/>
        </w:rPr>
        <w:t xml:space="preserve"> </w:t>
      </w:r>
      <w:r>
        <w:rPr>
          <w:rFonts w:ascii="Verdana"/>
          <w:b/>
          <w:spacing w:val="-2"/>
          <w:sz w:val="15"/>
        </w:rPr>
        <w:t>Certificate</w:t>
      </w:r>
    </w:p>
    <w:p w14:paraId="1DA149D9" w14:textId="77777777" w:rsidR="0023423B" w:rsidRDefault="00D0734C">
      <w:pPr>
        <w:tabs>
          <w:tab w:val="left" w:pos="8123"/>
        </w:tabs>
        <w:spacing w:before="9"/>
        <w:ind w:left="102"/>
        <w:rPr>
          <w:rFonts w:ascii="Verdana"/>
          <w:b/>
          <w:sz w:val="15"/>
        </w:rPr>
      </w:pPr>
      <w:r>
        <w:rPr>
          <w:rFonts w:ascii="Verdana"/>
          <w:b/>
          <w:spacing w:val="-1"/>
          <w:w w:val="90"/>
          <w:sz w:val="15"/>
          <w:u w:val="single"/>
        </w:rPr>
        <w:t xml:space="preserve"> </w:t>
      </w:r>
      <w:r>
        <w:rPr>
          <w:rFonts w:ascii="Verdana"/>
          <w:b/>
          <w:w w:val="90"/>
          <w:sz w:val="15"/>
          <w:u w:val="single"/>
        </w:rPr>
        <w:t>For</w:t>
      </w:r>
      <w:r>
        <w:rPr>
          <w:rFonts w:ascii="Verdana"/>
          <w:b/>
          <w:spacing w:val="-11"/>
          <w:w w:val="90"/>
          <w:sz w:val="15"/>
          <w:u w:val="single"/>
        </w:rPr>
        <w:t xml:space="preserve"> </w:t>
      </w:r>
      <w:r>
        <w:rPr>
          <w:rFonts w:ascii="Verdana"/>
          <w:b/>
          <w:w w:val="90"/>
          <w:sz w:val="15"/>
          <w:u w:val="single"/>
        </w:rPr>
        <w:t>the</w:t>
      </w:r>
      <w:r>
        <w:rPr>
          <w:rFonts w:ascii="Verdana"/>
          <w:b/>
          <w:spacing w:val="-2"/>
          <w:w w:val="90"/>
          <w:sz w:val="15"/>
          <w:u w:val="single"/>
        </w:rPr>
        <w:t xml:space="preserve"> </w:t>
      </w:r>
      <w:r>
        <w:rPr>
          <w:rFonts w:ascii="Verdana"/>
          <w:b/>
          <w:w w:val="90"/>
          <w:sz w:val="15"/>
          <w:u w:val="single"/>
        </w:rPr>
        <w:t>year</w:t>
      </w:r>
      <w:r>
        <w:rPr>
          <w:rFonts w:ascii="Verdana"/>
          <w:b/>
          <w:spacing w:val="-7"/>
          <w:w w:val="90"/>
          <w:sz w:val="15"/>
          <w:u w:val="single"/>
        </w:rPr>
        <w:t xml:space="preserve"> </w:t>
      </w:r>
      <w:r>
        <w:rPr>
          <w:rFonts w:ascii="Verdana"/>
          <w:b/>
          <w:w w:val="90"/>
          <w:sz w:val="15"/>
          <w:u w:val="single"/>
        </w:rPr>
        <w:t>ended</w:t>
      </w:r>
      <w:r>
        <w:rPr>
          <w:rFonts w:ascii="Verdana"/>
          <w:b/>
          <w:spacing w:val="-3"/>
          <w:sz w:val="15"/>
          <w:u w:val="single"/>
        </w:rPr>
        <w:t xml:space="preserve"> </w:t>
      </w:r>
      <w:r>
        <w:rPr>
          <w:rFonts w:ascii="Verdana"/>
          <w:b/>
          <w:w w:val="90"/>
          <w:sz w:val="15"/>
          <w:u w:val="single"/>
        </w:rPr>
        <w:t>30</w:t>
      </w:r>
      <w:r>
        <w:rPr>
          <w:rFonts w:ascii="Verdana"/>
          <w:b/>
          <w:spacing w:val="-2"/>
          <w:w w:val="90"/>
          <w:sz w:val="15"/>
          <w:u w:val="single"/>
        </w:rPr>
        <w:t xml:space="preserve"> </w:t>
      </w:r>
      <w:r>
        <w:rPr>
          <w:rFonts w:ascii="Verdana"/>
          <w:b/>
          <w:w w:val="90"/>
          <w:sz w:val="15"/>
          <w:u w:val="single"/>
        </w:rPr>
        <w:t>June</w:t>
      </w:r>
      <w:r>
        <w:rPr>
          <w:rFonts w:ascii="Verdana"/>
          <w:b/>
          <w:spacing w:val="-1"/>
          <w:w w:val="90"/>
          <w:sz w:val="15"/>
          <w:u w:val="single"/>
        </w:rPr>
        <w:t xml:space="preserve"> </w:t>
      </w:r>
      <w:r>
        <w:rPr>
          <w:rFonts w:ascii="Verdana"/>
          <w:b/>
          <w:spacing w:val="-4"/>
          <w:w w:val="90"/>
          <w:sz w:val="15"/>
          <w:u w:val="single"/>
        </w:rPr>
        <w:t>2024</w:t>
      </w:r>
      <w:r>
        <w:rPr>
          <w:rFonts w:ascii="Verdana"/>
          <w:b/>
          <w:sz w:val="15"/>
          <w:u w:val="single"/>
        </w:rPr>
        <w:tab/>
      </w:r>
    </w:p>
    <w:p w14:paraId="4F9ABE0E" w14:textId="77777777" w:rsidR="0023423B" w:rsidRDefault="00D0734C">
      <w:pPr>
        <w:spacing w:before="180" w:line="244" w:lineRule="auto"/>
        <w:ind w:left="606" w:right="490"/>
        <w:jc w:val="both"/>
        <w:rPr>
          <w:sz w:val="14"/>
        </w:rPr>
      </w:pPr>
      <w:r>
        <w:rPr>
          <w:spacing w:val="-4"/>
          <w:sz w:val="14"/>
        </w:rPr>
        <w:t>These</w:t>
      </w:r>
      <w:r>
        <w:rPr>
          <w:spacing w:val="-6"/>
          <w:sz w:val="14"/>
        </w:rPr>
        <w:t xml:space="preserve"> </w:t>
      </w:r>
      <w:proofErr w:type="gramStart"/>
      <w:r>
        <w:rPr>
          <w:spacing w:val="-4"/>
          <w:sz w:val="14"/>
        </w:rPr>
        <w:t>general</w:t>
      </w:r>
      <w:r>
        <w:rPr>
          <w:spacing w:val="-6"/>
          <w:sz w:val="14"/>
        </w:rPr>
        <w:t xml:space="preserve"> </w:t>
      </w:r>
      <w:r>
        <w:rPr>
          <w:spacing w:val="-4"/>
          <w:sz w:val="14"/>
        </w:rPr>
        <w:t>purpose</w:t>
      </w:r>
      <w:proofErr w:type="gramEnd"/>
      <w:r>
        <w:rPr>
          <w:spacing w:val="-6"/>
          <w:sz w:val="14"/>
        </w:rPr>
        <w:t xml:space="preserve"> </w:t>
      </w:r>
      <w:r>
        <w:rPr>
          <w:spacing w:val="-4"/>
          <w:sz w:val="14"/>
        </w:rPr>
        <w:t>financial</w:t>
      </w:r>
      <w:r>
        <w:rPr>
          <w:spacing w:val="-5"/>
          <w:sz w:val="14"/>
        </w:rPr>
        <w:t xml:space="preserve"> </w:t>
      </w:r>
      <w:r>
        <w:rPr>
          <w:spacing w:val="-4"/>
          <w:sz w:val="14"/>
        </w:rPr>
        <w:t>statements</w:t>
      </w:r>
      <w:r>
        <w:rPr>
          <w:spacing w:val="-6"/>
          <w:sz w:val="14"/>
        </w:rPr>
        <w:t xml:space="preserve"> </w:t>
      </w:r>
      <w:r>
        <w:rPr>
          <w:spacing w:val="-4"/>
          <w:sz w:val="14"/>
        </w:rPr>
        <w:t>have</w:t>
      </w:r>
      <w:r>
        <w:rPr>
          <w:spacing w:val="-6"/>
          <w:sz w:val="14"/>
        </w:rPr>
        <w:t xml:space="preserve"> </w:t>
      </w:r>
      <w:r>
        <w:rPr>
          <w:spacing w:val="-4"/>
          <w:sz w:val="14"/>
        </w:rPr>
        <w:t>been</w:t>
      </w:r>
      <w:r>
        <w:rPr>
          <w:spacing w:val="-6"/>
          <w:sz w:val="14"/>
        </w:rPr>
        <w:t xml:space="preserve"> </w:t>
      </w:r>
      <w:r>
        <w:rPr>
          <w:spacing w:val="-4"/>
          <w:sz w:val="14"/>
        </w:rPr>
        <w:t>prepared</w:t>
      </w:r>
      <w:r>
        <w:rPr>
          <w:spacing w:val="-5"/>
          <w:sz w:val="14"/>
        </w:rPr>
        <w:t xml:space="preserve"> </w:t>
      </w:r>
      <w:r>
        <w:rPr>
          <w:spacing w:val="-4"/>
          <w:sz w:val="14"/>
        </w:rPr>
        <w:t>pursuant</w:t>
      </w:r>
      <w:r>
        <w:rPr>
          <w:spacing w:val="-6"/>
          <w:sz w:val="14"/>
        </w:rPr>
        <w:t xml:space="preserve"> </w:t>
      </w:r>
      <w:r>
        <w:rPr>
          <w:spacing w:val="-4"/>
          <w:sz w:val="14"/>
        </w:rPr>
        <w:t>to</w:t>
      </w:r>
      <w:r>
        <w:rPr>
          <w:spacing w:val="-6"/>
          <w:sz w:val="14"/>
        </w:rPr>
        <w:t xml:space="preserve"> </w:t>
      </w:r>
      <w:r>
        <w:rPr>
          <w:spacing w:val="-4"/>
          <w:sz w:val="14"/>
        </w:rPr>
        <w:t>s.62(1)</w:t>
      </w:r>
      <w:r>
        <w:rPr>
          <w:spacing w:val="-1"/>
          <w:sz w:val="14"/>
        </w:rPr>
        <w:t xml:space="preserve"> </w:t>
      </w:r>
      <w:r>
        <w:rPr>
          <w:spacing w:val="-4"/>
          <w:sz w:val="14"/>
        </w:rPr>
        <w:t>of the</w:t>
      </w:r>
      <w:r>
        <w:rPr>
          <w:sz w:val="14"/>
        </w:rPr>
        <w:t xml:space="preserve"> </w:t>
      </w:r>
      <w:r>
        <w:rPr>
          <w:rFonts w:ascii="Verdana"/>
          <w:i/>
          <w:spacing w:val="-4"/>
          <w:sz w:val="14"/>
        </w:rPr>
        <w:t>Financial</w:t>
      </w:r>
      <w:r>
        <w:rPr>
          <w:rFonts w:ascii="Verdana"/>
          <w:i/>
          <w:spacing w:val="-9"/>
          <w:sz w:val="14"/>
        </w:rPr>
        <w:t xml:space="preserve"> </w:t>
      </w:r>
      <w:r>
        <w:rPr>
          <w:rFonts w:ascii="Verdana"/>
          <w:i/>
          <w:spacing w:val="-4"/>
          <w:sz w:val="14"/>
        </w:rPr>
        <w:t>Accountability</w:t>
      </w:r>
      <w:r>
        <w:rPr>
          <w:rFonts w:ascii="Verdana"/>
          <w:i/>
          <w:spacing w:val="-8"/>
          <w:sz w:val="14"/>
        </w:rPr>
        <w:t xml:space="preserve"> </w:t>
      </w:r>
      <w:r>
        <w:rPr>
          <w:rFonts w:ascii="Verdana"/>
          <w:i/>
          <w:spacing w:val="-4"/>
          <w:sz w:val="14"/>
        </w:rPr>
        <w:t>Act</w:t>
      </w:r>
      <w:r>
        <w:rPr>
          <w:rFonts w:ascii="Verdana"/>
          <w:i/>
          <w:spacing w:val="-8"/>
          <w:sz w:val="14"/>
        </w:rPr>
        <w:t xml:space="preserve"> </w:t>
      </w:r>
      <w:r>
        <w:rPr>
          <w:rFonts w:ascii="Verdana"/>
          <w:i/>
          <w:spacing w:val="-4"/>
          <w:sz w:val="14"/>
        </w:rPr>
        <w:t xml:space="preserve">2009 </w:t>
      </w:r>
      <w:r>
        <w:rPr>
          <w:spacing w:val="-4"/>
          <w:sz w:val="14"/>
        </w:rPr>
        <w:t>(the</w:t>
      </w:r>
      <w:r>
        <w:rPr>
          <w:spacing w:val="-6"/>
          <w:sz w:val="14"/>
        </w:rPr>
        <w:t xml:space="preserve"> </w:t>
      </w:r>
      <w:r>
        <w:rPr>
          <w:spacing w:val="-4"/>
          <w:sz w:val="14"/>
        </w:rPr>
        <w:t>Act),</w:t>
      </w:r>
      <w:r>
        <w:rPr>
          <w:spacing w:val="-6"/>
          <w:sz w:val="14"/>
        </w:rPr>
        <w:t xml:space="preserve"> </w:t>
      </w:r>
      <w:r>
        <w:rPr>
          <w:spacing w:val="-4"/>
          <w:sz w:val="14"/>
        </w:rPr>
        <w:t>section</w:t>
      </w:r>
      <w:r>
        <w:rPr>
          <w:spacing w:val="-6"/>
          <w:sz w:val="14"/>
        </w:rPr>
        <w:t xml:space="preserve"> </w:t>
      </w:r>
      <w:r>
        <w:rPr>
          <w:spacing w:val="-4"/>
          <w:sz w:val="14"/>
        </w:rPr>
        <w:t>38</w:t>
      </w:r>
      <w:r>
        <w:rPr>
          <w:spacing w:val="-5"/>
          <w:sz w:val="14"/>
        </w:rPr>
        <w:t xml:space="preserve"> </w:t>
      </w:r>
      <w:r>
        <w:rPr>
          <w:spacing w:val="-4"/>
          <w:sz w:val="14"/>
        </w:rPr>
        <w:t>of</w:t>
      </w:r>
      <w:r>
        <w:rPr>
          <w:spacing w:val="-6"/>
          <w:sz w:val="14"/>
        </w:rPr>
        <w:t xml:space="preserve"> </w:t>
      </w:r>
      <w:r>
        <w:rPr>
          <w:spacing w:val="-4"/>
          <w:sz w:val="14"/>
        </w:rPr>
        <w:t>the</w:t>
      </w:r>
      <w:r>
        <w:rPr>
          <w:spacing w:val="-6"/>
          <w:sz w:val="14"/>
        </w:rPr>
        <w:t xml:space="preserve"> </w:t>
      </w:r>
      <w:r>
        <w:rPr>
          <w:rFonts w:ascii="Verdana"/>
          <w:i/>
          <w:spacing w:val="-4"/>
          <w:sz w:val="14"/>
        </w:rPr>
        <w:t>Financial</w:t>
      </w:r>
      <w:r>
        <w:rPr>
          <w:rFonts w:ascii="Verdana"/>
          <w:i/>
          <w:spacing w:val="-8"/>
          <w:sz w:val="14"/>
        </w:rPr>
        <w:t xml:space="preserve"> </w:t>
      </w:r>
      <w:r>
        <w:rPr>
          <w:rFonts w:ascii="Verdana"/>
          <w:i/>
          <w:spacing w:val="-4"/>
          <w:sz w:val="14"/>
        </w:rPr>
        <w:t>and</w:t>
      </w:r>
      <w:r>
        <w:rPr>
          <w:rFonts w:ascii="Verdana"/>
          <w:i/>
          <w:spacing w:val="-8"/>
          <w:sz w:val="14"/>
        </w:rPr>
        <w:t xml:space="preserve"> </w:t>
      </w:r>
      <w:r>
        <w:rPr>
          <w:rFonts w:ascii="Verdana"/>
          <w:i/>
          <w:spacing w:val="-4"/>
          <w:sz w:val="14"/>
        </w:rPr>
        <w:t>Performance</w:t>
      </w:r>
      <w:r>
        <w:rPr>
          <w:rFonts w:ascii="Verdana"/>
          <w:i/>
          <w:spacing w:val="-9"/>
          <w:sz w:val="14"/>
        </w:rPr>
        <w:t xml:space="preserve"> </w:t>
      </w:r>
      <w:r>
        <w:rPr>
          <w:rFonts w:ascii="Verdana"/>
          <w:i/>
          <w:spacing w:val="-4"/>
          <w:sz w:val="14"/>
        </w:rPr>
        <w:t>Management</w:t>
      </w:r>
      <w:r>
        <w:rPr>
          <w:rFonts w:ascii="Verdana"/>
          <w:i/>
          <w:spacing w:val="-8"/>
          <w:sz w:val="14"/>
        </w:rPr>
        <w:t xml:space="preserve"> </w:t>
      </w:r>
      <w:r>
        <w:rPr>
          <w:rFonts w:ascii="Verdana"/>
          <w:i/>
          <w:spacing w:val="-4"/>
          <w:sz w:val="14"/>
        </w:rPr>
        <w:t>Standard</w:t>
      </w:r>
      <w:r>
        <w:rPr>
          <w:rFonts w:ascii="Verdana"/>
          <w:i/>
          <w:spacing w:val="-8"/>
          <w:sz w:val="14"/>
        </w:rPr>
        <w:t xml:space="preserve"> </w:t>
      </w:r>
      <w:r>
        <w:rPr>
          <w:rFonts w:ascii="Verdana"/>
          <w:i/>
          <w:spacing w:val="-4"/>
          <w:sz w:val="14"/>
        </w:rPr>
        <w:t>2019</w:t>
      </w:r>
      <w:r>
        <w:rPr>
          <w:rFonts w:ascii="Verdana"/>
          <w:i/>
          <w:spacing w:val="-9"/>
          <w:sz w:val="14"/>
        </w:rPr>
        <w:t xml:space="preserve"> </w:t>
      </w:r>
      <w:r>
        <w:rPr>
          <w:spacing w:val="-4"/>
          <w:sz w:val="14"/>
        </w:rPr>
        <w:t>and</w:t>
      </w:r>
      <w:r>
        <w:rPr>
          <w:spacing w:val="-5"/>
          <w:sz w:val="14"/>
        </w:rPr>
        <w:t xml:space="preserve"> </w:t>
      </w:r>
      <w:r>
        <w:rPr>
          <w:spacing w:val="-4"/>
          <w:sz w:val="14"/>
        </w:rPr>
        <w:t>other</w:t>
      </w:r>
      <w:r>
        <w:rPr>
          <w:spacing w:val="-6"/>
          <w:sz w:val="14"/>
        </w:rPr>
        <w:t xml:space="preserve"> </w:t>
      </w:r>
      <w:r>
        <w:rPr>
          <w:spacing w:val="-4"/>
          <w:sz w:val="14"/>
        </w:rPr>
        <w:t>prescribed</w:t>
      </w:r>
      <w:r>
        <w:rPr>
          <w:spacing w:val="-6"/>
          <w:sz w:val="14"/>
        </w:rPr>
        <w:t xml:space="preserve"> </w:t>
      </w:r>
      <w:r>
        <w:rPr>
          <w:spacing w:val="-4"/>
          <w:sz w:val="14"/>
        </w:rPr>
        <w:t>requirements.</w:t>
      </w:r>
      <w:r>
        <w:rPr>
          <w:spacing w:val="-1"/>
          <w:sz w:val="14"/>
        </w:rPr>
        <w:t xml:space="preserve"> </w:t>
      </w:r>
      <w:r>
        <w:rPr>
          <w:spacing w:val="-4"/>
          <w:sz w:val="14"/>
        </w:rPr>
        <w:t>In</w:t>
      </w:r>
      <w:r>
        <w:rPr>
          <w:spacing w:val="40"/>
          <w:sz w:val="14"/>
        </w:rPr>
        <w:t xml:space="preserve"> </w:t>
      </w:r>
      <w:r>
        <w:rPr>
          <w:sz w:val="14"/>
        </w:rPr>
        <w:t>accordance</w:t>
      </w:r>
      <w:r>
        <w:rPr>
          <w:spacing w:val="-10"/>
          <w:sz w:val="14"/>
        </w:rPr>
        <w:t xml:space="preserve"> </w:t>
      </w:r>
      <w:r>
        <w:rPr>
          <w:sz w:val="14"/>
        </w:rPr>
        <w:t>with</w:t>
      </w:r>
      <w:r>
        <w:rPr>
          <w:spacing w:val="-10"/>
          <w:sz w:val="14"/>
        </w:rPr>
        <w:t xml:space="preserve"> </w:t>
      </w:r>
      <w:r>
        <w:rPr>
          <w:sz w:val="14"/>
        </w:rPr>
        <w:t>s.62(1)(b)</w:t>
      </w:r>
      <w:r>
        <w:rPr>
          <w:spacing w:val="-10"/>
          <w:sz w:val="14"/>
        </w:rPr>
        <w:t xml:space="preserve"> </w:t>
      </w:r>
      <w:r>
        <w:rPr>
          <w:sz w:val="14"/>
        </w:rPr>
        <w:t>of</w:t>
      </w:r>
      <w:r>
        <w:rPr>
          <w:spacing w:val="-9"/>
          <w:sz w:val="14"/>
        </w:rPr>
        <w:t xml:space="preserve"> </w:t>
      </w:r>
      <w:r>
        <w:rPr>
          <w:sz w:val="14"/>
        </w:rPr>
        <w:t>the</w:t>
      </w:r>
      <w:r>
        <w:rPr>
          <w:spacing w:val="-10"/>
          <w:sz w:val="14"/>
        </w:rPr>
        <w:t xml:space="preserve"> </w:t>
      </w:r>
      <w:r>
        <w:rPr>
          <w:sz w:val="14"/>
        </w:rPr>
        <w:t>Act</w:t>
      </w:r>
      <w:r>
        <w:rPr>
          <w:spacing w:val="-10"/>
          <w:sz w:val="14"/>
        </w:rPr>
        <w:t xml:space="preserve"> </w:t>
      </w:r>
      <w:r>
        <w:rPr>
          <w:sz w:val="14"/>
        </w:rPr>
        <w:t>we</w:t>
      </w:r>
      <w:r>
        <w:rPr>
          <w:spacing w:val="-10"/>
          <w:sz w:val="14"/>
        </w:rPr>
        <w:t xml:space="preserve"> </w:t>
      </w:r>
      <w:r>
        <w:rPr>
          <w:sz w:val="14"/>
        </w:rPr>
        <w:t>certify</w:t>
      </w:r>
      <w:r>
        <w:rPr>
          <w:spacing w:val="-9"/>
          <w:sz w:val="14"/>
        </w:rPr>
        <w:t xml:space="preserve"> </w:t>
      </w:r>
      <w:r>
        <w:rPr>
          <w:sz w:val="14"/>
        </w:rPr>
        <w:t>that</w:t>
      </w:r>
      <w:r>
        <w:rPr>
          <w:spacing w:val="-7"/>
          <w:sz w:val="14"/>
        </w:rPr>
        <w:t xml:space="preserve"> </w:t>
      </w:r>
      <w:r>
        <w:rPr>
          <w:sz w:val="14"/>
        </w:rPr>
        <w:t>in</w:t>
      </w:r>
      <w:r>
        <w:rPr>
          <w:spacing w:val="-10"/>
          <w:sz w:val="14"/>
        </w:rPr>
        <w:t xml:space="preserve"> </w:t>
      </w:r>
      <w:r>
        <w:rPr>
          <w:sz w:val="14"/>
        </w:rPr>
        <w:t>our</w:t>
      </w:r>
      <w:r>
        <w:rPr>
          <w:spacing w:val="-10"/>
          <w:sz w:val="14"/>
        </w:rPr>
        <w:t xml:space="preserve"> </w:t>
      </w:r>
      <w:r>
        <w:rPr>
          <w:sz w:val="14"/>
        </w:rPr>
        <w:t>opinion:</w:t>
      </w:r>
    </w:p>
    <w:p w14:paraId="7E7A1013" w14:textId="77777777" w:rsidR="0023423B" w:rsidRDefault="00D0734C">
      <w:pPr>
        <w:pStyle w:val="ListParagraph"/>
        <w:numPr>
          <w:ilvl w:val="0"/>
          <w:numId w:val="1"/>
        </w:numPr>
        <w:tabs>
          <w:tab w:val="left" w:pos="815"/>
        </w:tabs>
        <w:spacing w:before="101" w:line="244" w:lineRule="auto"/>
        <w:ind w:right="495" w:firstLine="0"/>
        <w:jc w:val="both"/>
        <w:rPr>
          <w:sz w:val="14"/>
        </w:rPr>
      </w:pPr>
      <w:r>
        <w:rPr>
          <w:sz w:val="14"/>
        </w:rPr>
        <w:t>the</w:t>
      </w:r>
      <w:r>
        <w:rPr>
          <w:spacing w:val="-10"/>
          <w:sz w:val="14"/>
        </w:rPr>
        <w:t xml:space="preserve"> </w:t>
      </w:r>
      <w:r>
        <w:rPr>
          <w:sz w:val="14"/>
        </w:rPr>
        <w:t>prescribed</w:t>
      </w:r>
      <w:r>
        <w:rPr>
          <w:spacing w:val="-10"/>
          <w:sz w:val="14"/>
        </w:rPr>
        <w:t xml:space="preserve"> </w:t>
      </w:r>
      <w:r>
        <w:rPr>
          <w:sz w:val="14"/>
        </w:rPr>
        <w:t>requirements</w:t>
      </w:r>
      <w:r>
        <w:rPr>
          <w:spacing w:val="-10"/>
          <w:sz w:val="14"/>
        </w:rPr>
        <w:t xml:space="preserve"> </w:t>
      </w:r>
      <w:r>
        <w:rPr>
          <w:sz w:val="14"/>
        </w:rPr>
        <w:t>for</w:t>
      </w:r>
      <w:r>
        <w:rPr>
          <w:spacing w:val="-9"/>
          <w:sz w:val="14"/>
        </w:rPr>
        <w:t xml:space="preserve"> </w:t>
      </w:r>
      <w:r>
        <w:rPr>
          <w:sz w:val="14"/>
        </w:rPr>
        <w:t>establishing</w:t>
      </w:r>
      <w:r>
        <w:rPr>
          <w:spacing w:val="-10"/>
          <w:sz w:val="14"/>
        </w:rPr>
        <w:t xml:space="preserve"> </w:t>
      </w:r>
      <w:r>
        <w:rPr>
          <w:sz w:val="14"/>
        </w:rPr>
        <w:t>and</w:t>
      </w:r>
      <w:r>
        <w:rPr>
          <w:spacing w:val="-10"/>
          <w:sz w:val="14"/>
        </w:rPr>
        <w:t xml:space="preserve"> </w:t>
      </w:r>
      <w:r>
        <w:rPr>
          <w:sz w:val="14"/>
        </w:rPr>
        <w:t>keeping</w:t>
      </w:r>
      <w:r>
        <w:rPr>
          <w:spacing w:val="-10"/>
          <w:sz w:val="14"/>
        </w:rPr>
        <w:t xml:space="preserve"> </w:t>
      </w:r>
      <w:r>
        <w:rPr>
          <w:sz w:val="14"/>
        </w:rPr>
        <w:t>the</w:t>
      </w:r>
      <w:r>
        <w:rPr>
          <w:spacing w:val="-9"/>
          <w:sz w:val="14"/>
        </w:rPr>
        <w:t xml:space="preserve"> </w:t>
      </w:r>
      <w:r>
        <w:rPr>
          <w:sz w:val="14"/>
        </w:rPr>
        <w:t>accounts</w:t>
      </w:r>
      <w:r>
        <w:rPr>
          <w:spacing w:val="-10"/>
          <w:sz w:val="14"/>
        </w:rPr>
        <w:t xml:space="preserve"> </w:t>
      </w:r>
      <w:r>
        <w:rPr>
          <w:sz w:val="14"/>
        </w:rPr>
        <w:t>have</w:t>
      </w:r>
      <w:r>
        <w:rPr>
          <w:spacing w:val="-10"/>
          <w:sz w:val="14"/>
        </w:rPr>
        <w:t xml:space="preserve"> </w:t>
      </w:r>
      <w:r>
        <w:rPr>
          <w:sz w:val="14"/>
        </w:rPr>
        <w:t>been</w:t>
      </w:r>
      <w:r>
        <w:rPr>
          <w:spacing w:val="-9"/>
          <w:sz w:val="14"/>
        </w:rPr>
        <w:t xml:space="preserve"> </w:t>
      </w:r>
      <w:r>
        <w:rPr>
          <w:sz w:val="14"/>
        </w:rPr>
        <w:t>complied</w:t>
      </w:r>
      <w:r>
        <w:rPr>
          <w:spacing w:val="-10"/>
          <w:sz w:val="14"/>
        </w:rPr>
        <w:t xml:space="preserve"> </w:t>
      </w:r>
      <w:r>
        <w:rPr>
          <w:sz w:val="14"/>
        </w:rPr>
        <w:t>with</w:t>
      </w:r>
      <w:r>
        <w:rPr>
          <w:spacing w:val="-10"/>
          <w:sz w:val="14"/>
        </w:rPr>
        <w:t xml:space="preserve"> </w:t>
      </w:r>
      <w:r>
        <w:rPr>
          <w:sz w:val="14"/>
        </w:rPr>
        <w:t>in</w:t>
      </w:r>
      <w:r>
        <w:rPr>
          <w:spacing w:val="-10"/>
          <w:sz w:val="14"/>
        </w:rPr>
        <w:t xml:space="preserve"> </w:t>
      </w:r>
      <w:r>
        <w:rPr>
          <w:sz w:val="14"/>
        </w:rPr>
        <w:t>all</w:t>
      </w:r>
      <w:r>
        <w:rPr>
          <w:spacing w:val="-9"/>
          <w:sz w:val="14"/>
        </w:rPr>
        <w:t xml:space="preserve"> </w:t>
      </w:r>
      <w:r>
        <w:rPr>
          <w:sz w:val="14"/>
        </w:rPr>
        <w:t>material</w:t>
      </w:r>
      <w:r>
        <w:rPr>
          <w:spacing w:val="-10"/>
          <w:sz w:val="14"/>
        </w:rPr>
        <w:t xml:space="preserve"> </w:t>
      </w:r>
      <w:r>
        <w:rPr>
          <w:sz w:val="14"/>
        </w:rPr>
        <w:t>respects;</w:t>
      </w:r>
      <w:r>
        <w:rPr>
          <w:spacing w:val="40"/>
          <w:sz w:val="14"/>
        </w:rPr>
        <w:t xml:space="preserve"> </w:t>
      </w:r>
      <w:r>
        <w:rPr>
          <w:spacing w:val="-4"/>
          <w:sz w:val="14"/>
        </w:rPr>
        <w:t>and</w:t>
      </w:r>
    </w:p>
    <w:p w14:paraId="2BC7A5CF" w14:textId="77777777" w:rsidR="0023423B" w:rsidRDefault="00D0734C">
      <w:pPr>
        <w:pStyle w:val="ListParagraph"/>
        <w:numPr>
          <w:ilvl w:val="0"/>
          <w:numId w:val="1"/>
        </w:numPr>
        <w:tabs>
          <w:tab w:val="left" w:pos="819"/>
        </w:tabs>
        <w:spacing w:before="74" w:line="249" w:lineRule="auto"/>
        <w:ind w:left="600" w:right="488" w:firstLine="1"/>
        <w:jc w:val="both"/>
        <w:rPr>
          <w:sz w:val="14"/>
        </w:rPr>
      </w:pPr>
      <w:r>
        <w:rPr>
          <w:sz w:val="14"/>
        </w:rPr>
        <w:t>the</w:t>
      </w:r>
      <w:r>
        <w:rPr>
          <w:spacing w:val="-7"/>
          <w:sz w:val="14"/>
        </w:rPr>
        <w:t xml:space="preserve"> </w:t>
      </w:r>
      <w:r>
        <w:rPr>
          <w:sz w:val="14"/>
        </w:rPr>
        <w:t>financial</w:t>
      </w:r>
      <w:r>
        <w:rPr>
          <w:spacing w:val="-3"/>
          <w:sz w:val="14"/>
        </w:rPr>
        <w:t xml:space="preserve"> </w:t>
      </w:r>
      <w:r>
        <w:rPr>
          <w:sz w:val="14"/>
        </w:rPr>
        <w:t>statements</w:t>
      </w:r>
      <w:r>
        <w:rPr>
          <w:spacing w:val="-4"/>
          <w:sz w:val="14"/>
        </w:rPr>
        <w:t xml:space="preserve"> </w:t>
      </w:r>
      <w:r>
        <w:rPr>
          <w:sz w:val="14"/>
        </w:rPr>
        <w:t>have</w:t>
      </w:r>
      <w:r>
        <w:rPr>
          <w:spacing w:val="-5"/>
          <w:sz w:val="14"/>
        </w:rPr>
        <w:t xml:space="preserve"> </w:t>
      </w:r>
      <w:r>
        <w:rPr>
          <w:sz w:val="14"/>
        </w:rPr>
        <w:t>been</w:t>
      </w:r>
      <w:r>
        <w:rPr>
          <w:spacing w:val="-1"/>
          <w:sz w:val="14"/>
        </w:rPr>
        <w:t xml:space="preserve"> </w:t>
      </w:r>
      <w:r>
        <w:rPr>
          <w:sz w:val="14"/>
        </w:rPr>
        <w:t>drawn</w:t>
      </w:r>
      <w:r>
        <w:rPr>
          <w:spacing w:val="-2"/>
          <w:sz w:val="14"/>
        </w:rPr>
        <w:t xml:space="preserve"> </w:t>
      </w:r>
      <w:r>
        <w:rPr>
          <w:sz w:val="14"/>
        </w:rPr>
        <w:t>up</w:t>
      </w:r>
      <w:r>
        <w:rPr>
          <w:spacing w:val="-3"/>
          <w:sz w:val="14"/>
        </w:rPr>
        <w:t xml:space="preserve"> </w:t>
      </w:r>
      <w:r>
        <w:rPr>
          <w:sz w:val="14"/>
        </w:rPr>
        <w:t>to</w:t>
      </w:r>
      <w:r>
        <w:rPr>
          <w:spacing w:val="-5"/>
          <w:sz w:val="14"/>
        </w:rPr>
        <w:t xml:space="preserve"> </w:t>
      </w:r>
      <w:r>
        <w:rPr>
          <w:sz w:val="14"/>
        </w:rPr>
        <w:t>present</w:t>
      </w:r>
      <w:r>
        <w:rPr>
          <w:spacing w:val="-3"/>
          <w:sz w:val="14"/>
        </w:rPr>
        <w:t xml:space="preserve"> </w:t>
      </w:r>
      <w:r>
        <w:rPr>
          <w:sz w:val="14"/>
        </w:rPr>
        <w:t>a</w:t>
      </w:r>
      <w:r>
        <w:rPr>
          <w:spacing w:val="-2"/>
          <w:sz w:val="14"/>
        </w:rPr>
        <w:t xml:space="preserve"> </w:t>
      </w:r>
      <w:r>
        <w:rPr>
          <w:sz w:val="14"/>
        </w:rPr>
        <w:t>true</w:t>
      </w:r>
      <w:r>
        <w:rPr>
          <w:spacing w:val="-1"/>
          <w:sz w:val="14"/>
        </w:rPr>
        <w:t xml:space="preserve"> </w:t>
      </w:r>
      <w:r>
        <w:rPr>
          <w:sz w:val="14"/>
        </w:rPr>
        <w:t>and</w:t>
      </w:r>
      <w:r>
        <w:rPr>
          <w:spacing w:val="-1"/>
          <w:sz w:val="14"/>
        </w:rPr>
        <w:t xml:space="preserve"> </w:t>
      </w:r>
      <w:r>
        <w:rPr>
          <w:sz w:val="14"/>
        </w:rPr>
        <w:t>fair</w:t>
      </w:r>
      <w:r>
        <w:rPr>
          <w:spacing w:val="-8"/>
          <w:sz w:val="14"/>
        </w:rPr>
        <w:t xml:space="preserve"> </w:t>
      </w:r>
      <w:r>
        <w:rPr>
          <w:sz w:val="14"/>
        </w:rPr>
        <w:t>view, in</w:t>
      </w:r>
      <w:r>
        <w:rPr>
          <w:spacing w:val="-3"/>
          <w:sz w:val="14"/>
        </w:rPr>
        <w:t xml:space="preserve"> </w:t>
      </w:r>
      <w:r>
        <w:rPr>
          <w:sz w:val="14"/>
        </w:rPr>
        <w:t>accordance</w:t>
      </w:r>
      <w:r>
        <w:rPr>
          <w:spacing w:val="-1"/>
          <w:sz w:val="14"/>
        </w:rPr>
        <w:t xml:space="preserve"> </w:t>
      </w:r>
      <w:r>
        <w:rPr>
          <w:sz w:val="14"/>
        </w:rPr>
        <w:t>with</w:t>
      </w:r>
      <w:r>
        <w:rPr>
          <w:spacing w:val="-5"/>
          <w:sz w:val="14"/>
        </w:rPr>
        <w:t xml:space="preserve"> </w:t>
      </w:r>
      <w:r>
        <w:rPr>
          <w:sz w:val="14"/>
        </w:rPr>
        <w:t>prescribed</w:t>
      </w:r>
      <w:r>
        <w:rPr>
          <w:spacing w:val="-7"/>
          <w:sz w:val="14"/>
        </w:rPr>
        <w:t xml:space="preserve"> </w:t>
      </w:r>
      <w:r>
        <w:rPr>
          <w:sz w:val="14"/>
        </w:rPr>
        <w:t>accounting</w:t>
      </w:r>
      <w:r>
        <w:rPr>
          <w:spacing w:val="40"/>
          <w:sz w:val="14"/>
        </w:rPr>
        <w:t xml:space="preserve"> </w:t>
      </w:r>
      <w:r>
        <w:rPr>
          <w:spacing w:val="-2"/>
          <w:sz w:val="14"/>
        </w:rPr>
        <w:t>standards,</w:t>
      </w:r>
      <w:r>
        <w:rPr>
          <w:spacing w:val="-8"/>
          <w:sz w:val="14"/>
        </w:rPr>
        <w:t xml:space="preserve"> </w:t>
      </w:r>
      <w:r>
        <w:rPr>
          <w:spacing w:val="-2"/>
          <w:sz w:val="14"/>
        </w:rPr>
        <w:t>of</w:t>
      </w:r>
      <w:r>
        <w:rPr>
          <w:spacing w:val="-6"/>
          <w:sz w:val="14"/>
        </w:rPr>
        <w:t xml:space="preserve"> </w:t>
      </w:r>
      <w:r>
        <w:rPr>
          <w:spacing w:val="-2"/>
          <w:sz w:val="14"/>
        </w:rPr>
        <w:t>the</w:t>
      </w:r>
      <w:r>
        <w:rPr>
          <w:spacing w:val="-8"/>
          <w:sz w:val="14"/>
        </w:rPr>
        <w:t xml:space="preserve"> </w:t>
      </w:r>
      <w:r>
        <w:rPr>
          <w:spacing w:val="-2"/>
          <w:sz w:val="14"/>
        </w:rPr>
        <w:t>transactions</w:t>
      </w:r>
      <w:r>
        <w:rPr>
          <w:spacing w:val="-8"/>
          <w:sz w:val="14"/>
        </w:rPr>
        <w:t xml:space="preserve"> </w:t>
      </w:r>
      <w:r>
        <w:rPr>
          <w:spacing w:val="-2"/>
          <w:sz w:val="14"/>
        </w:rPr>
        <w:t>of</w:t>
      </w:r>
      <w:r>
        <w:rPr>
          <w:spacing w:val="-4"/>
          <w:sz w:val="14"/>
        </w:rPr>
        <w:t xml:space="preserve"> </w:t>
      </w:r>
      <w:r>
        <w:rPr>
          <w:spacing w:val="-2"/>
          <w:sz w:val="14"/>
        </w:rPr>
        <w:t>the Queensland</w:t>
      </w:r>
      <w:r>
        <w:rPr>
          <w:spacing w:val="-6"/>
          <w:sz w:val="14"/>
        </w:rPr>
        <w:t xml:space="preserve"> </w:t>
      </w:r>
      <w:r>
        <w:rPr>
          <w:spacing w:val="-2"/>
          <w:sz w:val="14"/>
        </w:rPr>
        <w:t>Police</w:t>
      </w:r>
      <w:r>
        <w:rPr>
          <w:spacing w:val="-4"/>
          <w:sz w:val="14"/>
        </w:rPr>
        <w:t xml:space="preserve"> </w:t>
      </w:r>
      <w:r>
        <w:rPr>
          <w:spacing w:val="-2"/>
          <w:sz w:val="14"/>
        </w:rPr>
        <w:t>Service</w:t>
      </w:r>
      <w:r>
        <w:rPr>
          <w:spacing w:val="-3"/>
          <w:sz w:val="14"/>
        </w:rPr>
        <w:t xml:space="preserve"> </w:t>
      </w:r>
      <w:r>
        <w:rPr>
          <w:spacing w:val="-2"/>
          <w:sz w:val="14"/>
        </w:rPr>
        <w:t>for</w:t>
      </w:r>
      <w:r>
        <w:rPr>
          <w:spacing w:val="-8"/>
          <w:sz w:val="14"/>
        </w:rPr>
        <w:t xml:space="preserve"> </w:t>
      </w:r>
      <w:r>
        <w:rPr>
          <w:spacing w:val="-2"/>
          <w:sz w:val="14"/>
        </w:rPr>
        <w:t>the</w:t>
      </w:r>
      <w:r>
        <w:rPr>
          <w:spacing w:val="-7"/>
          <w:sz w:val="14"/>
        </w:rPr>
        <w:t xml:space="preserve"> </w:t>
      </w:r>
      <w:r>
        <w:rPr>
          <w:spacing w:val="-2"/>
          <w:sz w:val="14"/>
        </w:rPr>
        <w:t>financial</w:t>
      </w:r>
      <w:r>
        <w:rPr>
          <w:spacing w:val="-8"/>
          <w:sz w:val="14"/>
        </w:rPr>
        <w:t xml:space="preserve"> </w:t>
      </w:r>
      <w:r>
        <w:rPr>
          <w:spacing w:val="-2"/>
          <w:sz w:val="14"/>
        </w:rPr>
        <w:t>year</w:t>
      </w:r>
      <w:r>
        <w:rPr>
          <w:spacing w:val="-8"/>
          <w:sz w:val="14"/>
        </w:rPr>
        <w:t xml:space="preserve"> </w:t>
      </w:r>
      <w:r>
        <w:rPr>
          <w:spacing w:val="-2"/>
          <w:sz w:val="14"/>
        </w:rPr>
        <w:t>ended</w:t>
      </w:r>
      <w:r>
        <w:rPr>
          <w:sz w:val="14"/>
        </w:rPr>
        <w:t xml:space="preserve"> </w:t>
      </w:r>
      <w:r>
        <w:rPr>
          <w:spacing w:val="-2"/>
          <w:sz w:val="14"/>
        </w:rPr>
        <w:t>30</w:t>
      </w:r>
      <w:r>
        <w:rPr>
          <w:spacing w:val="-3"/>
          <w:sz w:val="14"/>
        </w:rPr>
        <w:t xml:space="preserve"> </w:t>
      </w:r>
      <w:r>
        <w:rPr>
          <w:spacing w:val="-2"/>
          <w:sz w:val="14"/>
        </w:rPr>
        <w:t>June</w:t>
      </w:r>
      <w:r>
        <w:rPr>
          <w:spacing w:val="-4"/>
          <w:sz w:val="14"/>
        </w:rPr>
        <w:t xml:space="preserve"> </w:t>
      </w:r>
      <w:r>
        <w:rPr>
          <w:spacing w:val="-2"/>
          <w:sz w:val="14"/>
        </w:rPr>
        <w:t>2024 and</w:t>
      </w:r>
      <w:r>
        <w:rPr>
          <w:spacing w:val="-7"/>
          <w:sz w:val="14"/>
        </w:rPr>
        <w:t xml:space="preserve"> </w:t>
      </w:r>
      <w:r>
        <w:rPr>
          <w:spacing w:val="-2"/>
          <w:sz w:val="14"/>
        </w:rPr>
        <w:t>of</w:t>
      </w:r>
      <w:r>
        <w:rPr>
          <w:spacing w:val="-4"/>
          <w:sz w:val="14"/>
        </w:rPr>
        <w:t xml:space="preserve"> </w:t>
      </w:r>
      <w:r>
        <w:rPr>
          <w:spacing w:val="-2"/>
          <w:sz w:val="14"/>
        </w:rPr>
        <w:t>the</w:t>
      </w:r>
      <w:r>
        <w:rPr>
          <w:spacing w:val="-5"/>
          <w:sz w:val="14"/>
        </w:rPr>
        <w:t xml:space="preserve"> </w:t>
      </w:r>
      <w:r>
        <w:rPr>
          <w:spacing w:val="-2"/>
          <w:sz w:val="14"/>
        </w:rPr>
        <w:t>financial</w:t>
      </w:r>
      <w:r>
        <w:rPr>
          <w:spacing w:val="40"/>
          <w:sz w:val="14"/>
        </w:rPr>
        <w:t xml:space="preserve"> </w:t>
      </w:r>
      <w:r>
        <w:rPr>
          <w:sz w:val="14"/>
        </w:rPr>
        <w:t>position</w:t>
      </w:r>
      <w:r>
        <w:rPr>
          <w:spacing w:val="-7"/>
          <w:sz w:val="14"/>
        </w:rPr>
        <w:t xml:space="preserve"> </w:t>
      </w:r>
      <w:r>
        <w:rPr>
          <w:sz w:val="14"/>
        </w:rPr>
        <w:t>of</w:t>
      </w:r>
      <w:r>
        <w:rPr>
          <w:spacing w:val="-10"/>
          <w:sz w:val="14"/>
        </w:rPr>
        <w:t xml:space="preserve"> </w:t>
      </w:r>
      <w:r>
        <w:rPr>
          <w:sz w:val="14"/>
        </w:rPr>
        <w:t>the</w:t>
      </w:r>
      <w:r>
        <w:rPr>
          <w:spacing w:val="-9"/>
          <w:sz w:val="14"/>
        </w:rPr>
        <w:t xml:space="preserve"> </w:t>
      </w:r>
      <w:r>
        <w:rPr>
          <w:sz w:val="14"/>
        </w:rPr>
        <w:t>department</w:t>
      </w:r>
      <w:r>
        <w:rPr>
          <w:spacing w:val="-7"/>
          <w:sz w:val="14"/>
        </w:rPr>
        <w:t xml:space="preserve"> </w:t>
      </w:r>
      <w:r>
        <w:rPr>
          <w:sz w:val="14"/>
        </w:rPr>
        <w:t>at</w:t>
      </w:r>
      <w:r>
        <w:rPr>
          <w:spacing w:val="-8"/>
          <w:sz w:val="14"/>
        </w:rPr>
        <w:t xml:space="preserve"> </w:t>
      </w:r>
      <w:r>
        <w:rPr>
          <w:sz w:val="14"/>
        </w:rPr>
        <w:t>the end</w:t>
      </w:r>
      <w:r>
        <w:rPr>
          <w:spacing w:val="-3"/>
          <w:sz w:val="14"/>
        </w:rPr>
        <w:t xml:space="preserve"> </w:t>
      </w:r>
      <w:r>
        <w:rPr>
          <w:sz w:val="14"/>
        </w:rPr>
        <w:t>of</w:t>
      </w:r>
      <w:r>
        <w:rPr>
          <w:spacing w:val="-10"/>
          <w:sz w:val="14"/>
        </w:rPr>
        <w:t xml:space="preserve"> </w:t>
      </w:r>
      <w:r>
        <w:rPr>
          <w:sz w:val="14"/>
        </w:rPr>
        <w:t>that</w:t>
      </w:r>
      <w:r>
        <w:rPr>
          <w:spacing w:val="-10"/>
          <w:sz w:val="14"/>
        </w:rPr>
        <w:t xml:space="preserve"> </w:t>
      </w:r>
      <w:r>
        <w:rPr>
          <w:sz w:val="14"/>
        </w:rPr>
        <w:t>year; and</w:t>
      </w:r>
    </w:p>
    <w:p w14:paraId="2530C83F" w14:textId="77777777" w:rsidR="0023423B" w:rsidRDefault="00D0734C">
      <w:pPr>
        <w:spacing w:before="55"/>
        <w:ind w:left="606"/>
        <w:jc w:val="both"/>
        <w:rPr>
          <w:sz w:val="14"/>
        </w:rPr>
      </w:pPr>
      <w:r>
        <w:rPr>
          <w:spacing w:val="-2"/>
          <w:sz w:val="14"/>
        </w:rPr>
        <w:t>The</w:t>
      </w:r>
      <w:r>
        <w:rPr>
          <w:spacing w:val="10"/>
          <w:sz w:val="14"/>
        </w:rPr>
        <w:t xml:space="preserve"> </w:t>
      </w:r>
      <w:r>
        <w:rPr>
          <w:spacing w:val="-2"/>
          <w:sz w:val="14"/>
        </w:rPr>
        <w:t>Commissioner</w:t>
      </w:r>
      <w:r>
        <w:rPr>
          <w:spacing w:val="11"/>
          <w:sz w:val="14"/>
        </w:rPr>
        <w:t xml:space="preserve"> </w:t>
      </w:r>
      <w:r>
        <w:rPr>
          <w:spacing w:val="-2"/>
          <w:sz w:val="14"/>
        </w:rPr>
        <w:t>as</w:t>
      </w:r>
      <w:r>
        <w:rPr>
          <w:spacing w:val="13"/>
          <w:sz w:val="14"/>
        </w:rPr>
        <w:t xml:space="preserve"> </w:t>
      </w:r>
      <w:r>
        <w:rPr>
          <w:spacing w:val="-2"/>
          <w:sz w:val="14"/>
        </w:rPr>
        <w:t>the</w:t>
      </w:r>
      <w:r>
        <w:rPr>
          <w:spacing w:val="20"/>
          <w:sz w:val="14"/>
        </w:rPr>
        <w:t xml:space="preserve"> </w:t>
      </w:r>
      <w:r>
        <w:rPr>
          <w:spacing w:val="-2"/>
          <w:sz w:val="14"/>
        </w:rPr>
        <w:t>Accountable</w:t>
      </w:r>
      <w:r>
        <w:rPr>
          <w:spacing w:val="21"/>
          <w:sz w:val="14"/>
        </w:rPr>
        <w:t xml:space="preserve"> </w:t>
      </w:r>
      <w:r>
        <w:rPr>
          <w:spacing w:val="-2"/>
          <w:sz w:val="14"/>
        </w:rPr>
        <w:t>Officer</w:t>
      </w:r>
      <w:r>
        <w:rPr>
          <w:spacing w:val="10"/>
          <w:sz w:val="14"/>
        </w:rPr>
        <w:t xml:space="preserve"> </w:t>
      </w:r>
      <w:r>
        <w:rPr>
          <w:spacing w:val="-2"/>
          <w:sz w:val="14"/>
        </w:rPr>
        <w:t>of</w:t>
      </w:r>
      <w:r>
        <w:rPr>
          <w:spacing w:val="19"/>
          <w:sz w:val="14"/>
        </w:rPr>
        <w:t xml:space="preserve"> </w:t>
      </w:r>
      <w:r>
        <w:rPr>
          <w:spacing w:val="-2"/>
          <w:sz w:val="14"/>
        </w:rPr>
        <w:t>the</w:t>
      </w:r>
      <w:r>
        <w:rPr>
          <w:spacing w:val="13"/>
          <w:sz w:val="14"/>
        </w:rPr>
        <w:t xml:space="preserve"> </w:t>
      </w:r>
      <w:r>
        <w:rPr>
          <w:spacing w:val="-2"/>
          <w:sz w:val="14"/>
        </w:rPr>
        <w:t>department</w:t>
      </w:r>
      <w:r>
        <w:rPr>
          <w:spacing w:val="12"/>
          <w:sz w:val="14"/>
        </w:rPr>
        <w:t xml:space="preserve"> </w:t>
      </w:r>
      <w:r>
        <w:rPr>
          <w:spacing w:val="-2"/>
          <w:sz w:val="14"/>
        </w:rPr>
        <w:t>acknowledges</w:t>
      </w:r>
      <w:r>
        <w:rPr>
          <w:spacing w:val="12"/>
          <w:sz w:val="14"/>
        </w:rPr>
        <w:t xml:space="preserve"> </w:t>
      </w:r>
      <w:r>
        <w:rPr>
          <w:spacing w:val="-2"/>
          <w:sz w:val="14"/>
        </w:rPr>
        <w:t>responsibility</w:t>
      </w:r>
      <w:r>
        <w:rPr>
          <w:spacing w:val="20"/>
          <w:sz w:val="14"/>
        </w:rPr>
        <w:t xml:space="preserve"> </w:t>
      </w:r>
      <w:r>
        <w:rPr>
          <w:spacing w:val="-2"/>
          <w:sz w:val="14"/>
        </w:rPr>
        <w:t>under</w:t>
      </w:r>
      <w:r>
        <w:rPr>
          <w:spacing w:val="6"/>
          <w:sz w:val="14"/>
        </w:rPr>
        <w:t xml:space="preserve"> </w:t>
      </w:r>
      <w:r>
        <w:rPr>
          <w:spacing w:val="-2"/>
          <w:sz w:val="14"/>
        </w:rPr>
        <w:t>s.</w:t>
      </w:r>
      <w:r>
        <w:rPr>
          <w:spacing w:val="-30"/>
          <w:sz w:val="14"/>
        </w:rPr>
        <w:t xml:space="preserve"> </w:t>
      </w:r>
      <w:r>
        <w:rPr>
          <w:spacing w:val="-2"/>
          <w:sz w:val="14"/>
        </w:rPr>
        <w:t>7</w:t>
      </w:r>
      <w:r>
        <w:rPr>
          <w:spacing w:val="15"/>
          <w:sz w:val="14"/>
        </w:rPr>
        <w:t xml:space="preserve"> </w:t>
      </w:r>
      <w:r>
        <w:rPr>
          <w:spacing w:val="-2"/>
          <w:sz w:val="14"/>
        </w:rPr>
        <w:t>and</w:t>
      </w:r>
      <w:r>
        <w:rPr>
          <w:spacing w:val="11"/>
          <w:sz w:val="14"/>
        </w:rPr>
        <w:t xml:space="preserve"> </w:t>
      </w:r>
      <w:r>
        <w:rPr>
          <w:spacing w:val="-2"/>
          <w:sz w:val="14"/>
        </w:rPr>
        <w:t>s.11</w:t>
      </w:r>
      <w:r>
        <w:rPr>
          <w:spacing w:val="12"/>
          <w:sz w:val="14"/>
        </w:rPr>
        <w:t xml:space="preserve"> </w:t>
      </w:r>
      <w:r>
        <w:rPr>
          <w:spacing w:val="-2"/>
          <w:sz w:val="14"/>
        </w:rPr>
        <w:t>of</w:t>
      </w:r>
      <w:r>
        <w:rPr>
          <w:spacing w:val="17"/>
          <w:sz w:val="14"/>
        </w:rPr>
        <w:t xml:space="preserve"> </w:t>
      </w:r>
      <w:r>
        <w:rPr>
          <w:spacing w:val="-5"/>
          <w:sz w:val="14"/>
        </w:rPr>
        <w:t>the</w:t>
      </w:r>
    </w:p>
    <w:p w14:paraId="5B7EEEC1" w14:textId="77777777" w:rsidR="0023423B" w:rsidRDefault="00D0734C">
      <w:pPr>
        <w:spacing w:before="1" w:line="254" w:lineRule="auto"/>
        <w:ind w:left="601" w:right="489" w:firstLine="5"/>
        <w:jc w:val="both"/>
        <w:rPr>
          <w:sz w:val="14"/>
        </w:rPr>
      </w:pPr>
      <w:r>
        <w:rPr>
          <w:rFonts w:ascii="Verdana"/>
          <w:i/>
          <w:w w:val="90"/>
          <w:sz w:val="14"/>
        </w:rPr>
        <w:t>Financial</w:t>
      </w:r>
      <w:r>
        <w:rPr>
          <w:rFonts w:ascii="Verdana"/>
          <w:i/>
          <w:spacing w:val="-8"/>
          <w:w w:val="90"/>
          <w:sz w:val="14"/>
        </w:rPr>
        <w:t xml:space="preserve"> </w:t>
      </w:r>
      <w:r>
        <w:rPr>
          <w:rFonts w:ascii="Verdana"/>
          <w:i/>
          <w:w w:val="90"/>
          <w:sz w:val="14"/>
        </w:rPr>
        <w:t>and</w:t>
      </w:r>
      <w:r>
        <w:rPr>
          <w:rFonts w:ascii="Verdana"/>
          <w:i/>
          <w:spacing w:val="-7"/>
          <w:w w:val="90"/>
          <w:sz w:val="14"/>
        </w:rPr>
        <w:t xml:space="preserve"> </w:t>
      </w:r>
      <w:r>
        <w:rPr>
          <w:rFonts w:ascii="Verdana"/>
          <w:i/>
          <w:w w:val="90"/>
          <w:sz w:val="14"/>
        </w:rPr>
        <w:t>Performance Management Standard</w:t>
      </w:r>
      <w:r>
        <w:rPr>
          <w:rFonts w:ascii="Verdana"/>
          <w:i/>
          <w:spacing w:val="-8"/>
          <w:w w:val="90"/>
          <w:sz w:val="14"/>
        </w:rPr>
        <w:t xml:space="preserve"> </w:t>
      </w:r>
      <w:r>
        <w:rPr>
          <w:rFonts w:ascii="Verdana"/>
          <w:i/>
          <w:w w:val="90"/>
          <w:sz w:val="14"/>
        </w:rPr>
        <w:t xml:space="preserve">2019 </w:t>
      </w:r>
      <w:r>
        <w:rPr>
          <w:w w:val="90"/>
          <w:sz w:val="14"/>
        </w:rPr>
        <w:t>for the establishment and</w:t>
      </w:r>
      <w:r>
        <w:rPr>
          <w:spacing w:val="-4"/>
          <w:w w:val="90"/>
          <w:sz w:val="14"/>
        </w:rPr>
        <w:t xml:space="preserve"> </w:t>
      </w:r>
      <w:r>
        <w:rPr>
          <w:w w:val="90"/>
          <w:sz w:val="14"/>
        </w:rPr>
        <w:t>maintenance, in all material respects, of an</w:t>
      </w:r>
      <w:r>
        <w:rPr>
          <w:spacing w:val="40"/>
          <w:sz w:val="14"/>
        </w:rPr>
        <w:t xml:space="preserve"> </w:t>
      </w:r>
      <w:r>
        <w:rPr>
          <w:sz w:val="14"/>
        </w:rPr>
        <w:t>appropriate and effective system of internal controls and risk management processes with respect to financial reporting</w:t>
      </w:r>
      <w:r>
        <w:rPr>
          <w:spacing w:val="40"/>
          <w:sz w:val="14"/>
        </w:rPr>
        <w:t xml:space="preserve"> </w:t>
      </w:r>
      <w:r>
        <w:rPr>
          <w:sz w:val="14"/>
        </w:rPr>
        <w:t>throughout the reporting period.</w:t>
      </w:r>
    </w:p>
    <w:p w14:paraId="2F9A4219" w14:textId="77777777" w:rsidR="0023423B" w:rsidRDefault="0023423B">
      <w:pPr>
        <w:pStyle w:val="BodyText"/>
        <w:rPr>
          <w:sz w:val="20"/>
        </w:rPr>
      </w:pPr>
    </w:p>
    <w:p w14:paraId="4BE686B5" w14:textId="77777777" w:rsidR="0023423B" w:rsidRDefault="0023423B">
      <w:pPr>
        <w:pStyle w:val="BodyText"/>
        <w:rPr>
          <w:sz w:val="20"/>
        </w:rPr>
      </w:pPr>
    </w:p>
    <w:p w14:paraId="65CAAE7C" w14:textId="77777777" w:rsidR="0023423B" w:rsidRDefault="0023423B">
      <w:pPr>
        <w:pStyle w:val="BodyText"/>
        <w:rPr>
          <w:sz w:val="20"/>
        </w:rPr>
      </w:pPr>
    </w:p>
    <w:p w14:paraId="2B94B7FF" w14:textId="77777777" w:rsidR="0023423B" w:rsidRDefault="0023423B">
      <w:pPr>
        <w:pStyle w:val="BodyText"/>
        <w:spacing w:before="167"/>
        <w:rPr>
          <w:sz w:val="20"/>
        </w:rPr>
      </w:pPr>
    </w:p>
    <w:p w14:paraId="0363692A" w14:textId="77777777" w:rsidR="0023423B" w:rsidRDefault="0023423B">
      <w:pPr>
        <w:rPr>
          <w:sz w:val="20"/>
        </w:rPr>
        <w:sectPr w:rsidR="0023423B">
          <w:pgSz w:w="11920" w:h="16850"/>
          <w:pgMar w:top="1640" w:right="1680" w:bottom="720" w:left="1640" w:header="401" w:footer="514" w:gutter="0"/>
          <w:cols w:space="720"/>
        </w:sectPr>
      </w:pPr>
    </w:p>
    <w:p w14:paraId="17C6143A" w14:textId="77777777" w:rsidR="0023423B" w:rsidRDefault="0023423B">
      <w:pPr>
        <w:pStyle w:val="BodyText"/>
        <w:rPr>
          <w:sz w:val="14"/>
        </w:rPr>
      </w:pPr>
    </w:p>
    <w:p w14:paraId="2502AFBE" w14:textId="77777777" w:rsidR="0023423B" w:rsidRDefault="0023423B">
      <w:pPr>
        <w:pStyle w:val="BodyText"/>
        <w:rPr>
          <w:sz w:val="14"/>
        </w:rPr>
      </w:pPr>
    </w:p>
    <w:p w14:paraId="731CC81D" w14:textId="77777777" w:rsidR="0023423B" w:rsidRDefault="0023423B">
      <w:pPr>
        <w:pStyle w:val="BodyText"/>
        <w:rPr>
          <w:sz w:val="14"/>
        </w:rPr>
      </w:pPr>
    </w:p>
    <w:p w14:paraId="3235F44D" w14:textId="77777777" w:rsidR="0023423B" w:rsidRDefault="0023423B">
      <w:pPr>
        <w:pStyle w:val="BodyText"/>
        <w:spacing w:before="39"/>
        <w:rPr>
          <w:sz w:val="14"/>
        </w:rPr>
      </w:pPr>
    </w:p>
    <w:p w14:paraId="5AE9F9E0" w14:textId="77777777" w:rsidR="0023423B" w:rsidRDefault="00D0734C">
      <w:pPr>
        <w:spacing w:before="1" w:line="264" w:lineRule="auto"/>
        <w:ind w:left="604" w:hanging="5"/>
        <w:rPr>
          <w:sz w:val="14"/>
        </w:rPr>
      </w:pPr>
      <w:r>
        <w:rPr>
          <w:noProof/>
        </w:rPr>
        <w:drawing>
          <wp:anchor distT="0" distB="0" distL="0" distR="0" simplePos="0" relativeHeight="251637760" behindDoc="0" locked="0" layoutInCell="1" allowOverlap="1" wp14:anchorId="5BFCC984" wp14:editId="4147D5B1">
            <wp:simplePos x="0" y="0"/>
            <wp:positionH relativeFrom="page">
              <wp:posOffset>1292352</wp:posOffset>
            </wp:positionH>
            <wp:positionV relativeFrom="paragraph">
              <wp:posOffset>-632416</wp:posOffset>
            </wp:positionV>
            <wp:extent cx="1331977" cy="582168"/>
            <wp:effectExtent l="0" t="0" r="0" b="0"/>
            <wp:wrapNone/>
            <wp:docPr id="418" name="Image 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a:extLst>
                        <a:ext uri="{C183D7F6-B498-43B3-948B-1728B52AA6E4}">
                          <adec:decorative xmlns:adec="http://schemas.microsoft.com/office/drawing/2017/decorative" val="1"/>
                        </a:ext>
                      </a:extLst>
                    </pic:cNvPr>
                    <pic:cNvPicPr/>
                  </pic:nvPicPr>
                  <pic:blipFill>
                    <a:blip r:embed="rId275" cstate="print"/>
                    <a:stretch>
                      <a:fillRect/>
                    </a:stretch>
                  </pic:blipFill>
                  <pic:spPr>
                    <a:xfrm>
                      <a:off x="0" y="0"/>
                      <a:ext cx="1331977" cy="582168"/>
                    </a:xfrm>
                    <a:prstGeom prst="rect">
                      <a:avLst/>
                    </a:prstGeom>
                  </pic:spPr>
                </pic:pic>
              </a:graphicData>
            </a:graphic>
          </wp:anchor>
        </w:drawing>
      </w:r>
      <w:r>
        <w:rPr>
          <w:spacing w:val="-4"/>
          <w:sz w:val="14"/>
        </w:rPr>
        <w:t>Accountable</w:t>
      </w:r>
      <w:r>
        <w:rPr>
          <w:spacing w:val="-6"/>
          <w:sz w:val="14"/>
        </w:rPr>
        <w:t xml:space="preserve"> </w:t>
      </w:r>
      <w:r>
        <w:rPr>
          <w:spacing w:val="-4"/>
          <w:sz w:val="14"/>
        </w:rPr>
        <w:t>Officer</w:t>
      </w:r>
      <w:r>
        <w:rPr>
          <w:spacing w:val="40"/>
          <w:sz w:val="14"/>
        </w:rPr>
        <w:t xml:space="preserve"> </w:t>
      </w:r>
      <w:r>
        <w:rPr>
          <w:spacing w:val="-2"/>
          <w:sz w:val="14"/>
        </w:rPr>
        <w:t>Commissioner</w:t>
      </w:r>
    </w:p>
    <w:p w14:paraId="5D23E04A" w14:textId="77777777" w:rsidR="0023423B" w:rsidRDefault="0023423B">
      <w:pPr>
        <w:pStyle w:val="BodyText"/>
        <w:rPr>
          <w:sz w:val="14"/>
        </w:rPr>
      </w:pPr>
    </w:p>
    <w:p w14:paraId="44604F86" w14:textId="77777777" w:rsidR="0023423B" w:rsidRDefault="0023423B">
      <w:pPr>
        <w:pStyle w:val="BodyText"/>
        <w:rPr>
          <w:sz w:val="14"/>
        </w:rPr>
      </w:pPr>
    </w:p>
    <w:p w14:paraId="3DD79CF3" w14:textId="77777777" w:rsidR="0023423B" w:rsidRDefault="0023423B">
      <w:pPr>
        <w:pStyle w:val="BodyText"/>
        <w:rPr>
          <w:sz w:val="14"/>
        </w:rPr>
      </w:pPr>
    </w:p>
    <w:p w14:paraId="13ACE4E1" w14:textId="77777777" w:rsidR="0023423B" w:rsidRDefault="0023423B">
      <w:pPr>
        <w:pStyle w:val="BodyText"/>
        <w:rPr>
          <w:sz w:val="14"/>
        </w:rPr>
      </w:pPr>
    </w:p>
    <w:p w14:paraId="6AD553F8" w14:textId="77777777" w:rsidR="0023423B" w:rsidRDefault="0023423B">
      <w:pPr>
        <w:pStyle w:val="BodyText"/>
        <w:spacing w:before="68"/>
        <w:rPr>
          <w:sz w:val="14"/>
        </w:rPr>
      </w:pPr>
    </w:p>
    <w:p w14:paraId="15032ED5" w14:textId="67083CD1" w:rsidR="0023423B" w:rsidRDefault="007F08E3">
      <w:pPr>
        <w:ind w:left="611"/>
        <w:rPr>
          <w:rFonts w:ascii="Brush Script MT"/>
          <w:i/>
          <w:sz w:val="14"/>
        </w:rPr>
      </w:pPr>
      <w:r>
        <w:rPr>
          <w:w w:val="140"/>
          <w:sz w:val="14"/>
        </w:rPr>
        <w:t>27/8/2024</w:t>
      </w:r>
    </w:p>
    <w:p w14:paraId="36285DD9" w14:textId="77777777" w:rsidR="0023423B" w:rsidRDefault="00D0734C">
      <w:pPr>
        <w:spacing w:before="165"/>
        <w:ind w:left="399"/>
        <w:rPr>
          <w:sz w:val="14"/>
        </w:rPr>
      </w:pPr>
      <w:r>
        <w:br w:type="column"/>
      </w:r>
      <w:r>
        <w:rPr>
          <w:spacing w:val="-16"/>
          <w:sz w:val="14"/>
        </w:rPr>
        <w:t>N</w:t>
      </w:r>
      <w:r>
        <w:rPr>
          <w:spacing w:val="4"/>
          <w:sz w:val="14"/>
        </w:rPr>
        <w:t xml:space="preserve"> </w:t>
      </w:r>
      <w:proofErr w:type="spellStart"/>
      <w:r>
        <w:rPr>
          <w:spacing w:val="-4"/>
          <w:sz w:val="14"/>
        </w:rPr>
        <w:t>Viles</w:t>
      </w:r>
      <w:proofErr w:type="spellEnd"/>
    </w:p>
    <w:p w14:paraId="45A517B6" w14:textId="132976F6" w:rsidR="0023423B" w:rsidRDefault="00D0734C">
      <w:pPr>
        <w:spacing w:before="12" w:line="523" w:lineRule="auto"/>
        <w:ind w:left="397" w:right="2498" w:firstLine="6"/>
        <w:rPr>
          <w:sz w:val="14"/>
        </w:rPr>
      </w:pPr>
      <w:r>
        <w:rPr>
          <w:noProof/>
        </w:rPr>
        <w:drawing>
          <wp:anchor distT="0" distB="0" distL="0" distR="0" simplePos="0" relativeHeight="251638784" behindDoc="0" locked="0" layoutInCell="1" allowOverlap="1" wp14:anchorId="222604C0" wp14:editId="7BDDBDEA">
            <wp:simplePos x="0" y="0"/>
            <wp:positionH relativeFrom="page">
              <wp:posOffset>3398646</wp:posOffset>
            </wp:positionH>
            <wp:positionV relativeFrom="paragraph">
              <wp:posOffset>-606915</wp:posOffset>
            </wp:positionV>
            <wp:extent cx="1152145" cy="481583"/>
            <wp:effectExtent l="0" t="0" r="0" b="0"/>
            <wp:wrapNone/>
            <wp:docPr id="419" name="Image 4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a:extLst>
                        <a:ext uri="{C183D7F6-B498-43B3-948B-1728B52AA6E4}">
                          <adec:decorative xmlns:adec="http://schemas.microsoft.com/office/drawing/2017/decorative" val="1"/>
                        </a:ext>
                      </a:extLst>
                    </pic:cNvPr>
                    <pic:cNvPicPr/>
                  </pic:nvPicPr>
                  <pic:blipFill>
                    <a:blip r:embed="rId276" cstate="print"/>
                    <a:stretch>
                      <a:fillRect/>
                    </a:stretch>
                  </pic:blipFill>
                  <pic:spPr>
                    <a:xfrm>
                      <a:off x="0" y="0"/>
                      <a:ext cx="1152145" cy="481583"/>
                    </a:xfrm>
                    <a:prstGeom prst="rect">
                      <a:avLst/>
                    </a:prstGeom>
                  </pic:spPr>
                </pic:pic>
              </a:graphicData>
            </a:graphic>
          </wp:anchor>
        </w:drawing>
      </w:r>
      <w:r>
        <w:rPr>
          <w:spacing w:val="-4"/>
          <w:sz w:val="14"/>
        </w:rPr>
        <w:t>B.C.A,</w:t>
      </w:r>
      <w:r>
        <w:rPr>
          <w:spacing w:val="-6"/>
          <w:sz w:val="14"/>
        </w:rPr>
        <w:t xml:space="preserve"> </w:t>
      </w:r>
      <w:r>
        <w:rPr>
          <w:spacing w:val="-4"/>
          <w:sz w:val="14"/>
        </w:rPr>
        <w:t>Grad</w:t>
      </w:r>
      <w:r>
        <w:rPr>
          <w:spacing w:val="-6"/>
          <w:sz w:val="14"/>
        </w:rPr>
        <w:t xml:space="preserve"> </w:t>
      </w:r>
      <w:r>
        <w:rPr>
          <w:spacing w:val="-4"/>
          <w:sz w:val="14"/>
        </w:rPr>
        <w:t>Cert</w:t>
      </w:r>
      <w:r>
        <w:rPr>
          <w:spacing w:val="-6"/>
          <w:sz w:val="14"/>
        </w:rPr>
        <w:t xml:space="preserve"> </w:t>
      </w:r>
      <w:r>
        <w:rPr>
          <w:spacing w:val="-4"/>
          <w:sz w:val="14"/>
        </w:rPr>
        <w:t>Prof</w:t>
      </w:r>
      <w:r>
        <w:rPr>
          <w:spacing w:val="-5"/>
          <w:sz w:val="14"/>
        </w:rPr>
        <w:t xml:space="preserve"> </w:t>
      </w:r>
      <w:proofErr w:type="spellStart"/>
      <w:r>
        <w:rPr>
          <w:spacing w:val="-4"/>
          <w:sz w:val="14"/>
        </w:rPr>
        <w:t>Acc</w:t>
      </w:r>
      <w:r w:rsidR="0087013D">
        <w:rPr>
          <w:spacing w:val="-4"/>
          <w:sz w:val="14"/>
        </w:rPr>
        <w:t>t</w:t>
      </w:r>
      <w:r>
        <w:rPr>
          <w:spacing w:val="-4"/>
          <w:sz w:val="14"/>
        </w:rPr>
        <w:t>g</w:t>
      </w:r>
      <w:proofErr w:type="spellEnd"/>
      <w:r>
        <w:rPr>
          <w:spacing w:val="-4"/>
          <w:sz w:val="14"/>
        </w:rPr>
        <w:t>,</w:t>
      </w:r>
      <w:r>
        <w:rPr>
          <w:spacing w:val="-6"/>
          <w:sz w:val="14"/>
        </w:rPr>
        <w:t xml:space="preserve"> </w:t>
      </w:r>
      <w:r>
        <w:rPr>
          <w:spacing w:val="-4"/>
          <w:sz w:val="14"/>
        </w:rPr>
        <w:t>MIPA.</w:t>
      </w:r>
      <w:r>
        <w:rPr>
          <w:spacing w:val="-6"/>
          <w:sz w:val="14"/>
        </w:rPr>
        <w:t xml:space="preserve"> </w:t>
      </w:r>
      <w:r>
        <w:rPr>
          <w:spacing w:val="-4"/>
          <w:sz w:val="14"/>
        </w:rPr>
        <w:t>AFA</w:t>
      </w:r>
      <w:r>
        <w:rPr>
          <w:spacing w:val="40"/>
          <w:sz w:val="14"/>
        </w:rPr>
        <w:t xml:space="preserve"> </w:t>
      </w:r>
      <w:r>
        <w:rPr>
          <w:sz w:val="14"/>
        </w:rPr>
        <w:t>Chief Finance Officer</w:t>
      </w:r>
    </w:p>
    <w:p w14:paraId="698B7EB3" w14:textId="77777777" w:rsidR="0023423B" w:rsidRDefault="0023423B">
      <w:pPr>
        <w:pStyle w:val="BodyText"/>
        <w:rPr>
          <w:sz w:val="14"/>
        </w:rPr>
      </w:pPr>
    </w:p>
    <w:p w14:paraId="27889436" w14:textId="77777777" w:rsidR="0023423B" w:rsidRDefault="0023423B">
      <w:pPr>
        <w:pStyle w:val="BodyText"/>
        <w:rPr>
          <w:sz w:val="14"/>
        </w:rPr>
      </w:pPr>
    </w:p>
    <w:p w14:paraId="3DAAA6C5" w14:textId="77777777" w:rsidR="0023423B" w:rsidRDefault="0023423B">
      <w:pPr>
        <w:pStyle w:val="BodyText"/>
        <w:rPr>
          <w:sz w:val="14"/>
        </w:rPr>
      </w:pPr>
    </w:p>
    <w:p w14:paraId="0E41E0B8" w14:textId="77777777" w:rsidR="007F08E3" w:rsidRDefault="007F08E3">
      <w:pPr>
        <w:pStyle w:val="BodyText"/>
        <w:rPr>
          <w:sz w:val="14"/>
        </w:rPr>
      </w:pPr>
    </w:p>
    <w:p w14:paraId="56CCB486" w14:textId="77777777" w:rsidR="0023423B" w:rsidRDefault="0023423B">
      <w:pPr>
        <w:pStyle w:val="BodyText"/>
        <w:spacing w:before="74"/>
        <w:rPr>
          <w:sz w:val="14"/>
        </w:rPr>
      </w:pPr>
    </w:p>
    <w:p w14:paraId="4B938FBD" w14:textId="77777777" w:rsidR="007F08E3" w:rsidRDefault="007F08E3" w:rsidP="007F08E3">
      <w:pPr>
        <w:ind w:left="611"/>
        <w:rPr>
          <w:rFonts w:ascii="Brush Script MT"/>
          <w:i/>
          <w:sz w:val="14"/>
        </w:rPr>
      </w:pPr>
      <w:r>
        <w:rPr>
          <w:w w:val="140"/>
          <w:sz w:val="14"/>
        </w:rPr>
        <w:t>27/8/2024</w:t>
      </w:r>
    </w:p>
    <w:p w14:paraId="6D47C724" w14:textId="77777777" w:rsidR="0023423B" w:rsidRDefault="0023423B">
      <w:pPr>
        <w:rPr>
          <w:rFonts w:ascii="Times New Roman" w:hAnsi="Times New Roman"/>
          <w:sz w:val="26"/>
        </w:rPr>
        <w:sectPr w:rsidR="0023423B">
          <w:type w:val="continuous"/>
          <w:pgSz w:w="11920" w:h="16850"/>
          <w:pgMar w:top="0" w:right="1680" w:bottom="280" w:left="1640" w:header="401" w:footer="514" w:gutter="0"/>
          <w:cols w:num="2" w:space="720" w:equalWidth="0">
            <w:col w:w="2533" w:space="784"/>
            <w:col w:w="5283"/>
          </w:cols>
        </w:sectPr>
      </w:pPr>
    </w:p>
    <w:p w14:paraId="75AFA1E4" w14:textId="77777777" w:rsidR="0023423B" w:rsidRDefault="00D0734C">
      <w:pPr>
        <w:pStyle w:val="ListParagraph"/>
        <w:numPr>
          <w:ilvl w:val="0"/>
          <w:numId w:val="43"/>
        </w:numPr>
        <w:tabs>
          <w:tab w:val="left" w:pos="937"/>
        </w:tabs>
        <w:spacing w:before="102" w:line="390" w:lineRule="exact"/>
        <w:rPr>
          <w:b/>
          <w:i/>
          <w:sz w:val="34"/>
        </w:rPr>
      </w:pPr>
      <w:r>
        <w:rPr>
          <w:b/>
          <w:i/>
          <w:spacing w:val="-2"/>
          <w:sz w:val="34"/>
        </w:rPr>
        <w:lastRenderedPageBreak/>
        <w:t>Queensland</w:t>
      </w:r>
    </w:p>
    <w:p w14:paraId="6DE2A4BB" w14:textId="77777777" w:rsidR="0023423B" w:rsidRDefault="00D0734C">
      <w:pPr>
        <w:pStyle w:val="ListParagraph"/>
        <w:numPr>
          <w:ilvl w:val="0"/>
          <w:numId w:val="43"/>
        </w:numPr>
        <w:tabs>
          <w:tab w:val="left" w:pos="477"/>
          <w:tab w:val="left" w:pos="961"/>
        </w:tabs>
        <w:spacing w:before="0" w:line="390" w:lineRule="exact"/>
        <w:ind w:left="477" w:hanging="361"/>
        <w:rPr>
          <w:b/>
          <w:sz w:val="34"/>
        </w:rPr>
      </w:pPr>
      <w:r>
        <w:rPr>
          <w:color w:val="161616"/>
          <w:spacing w:val="-10"/>
          <w:sz w:val="34"/>
        </w:rPr>
        <w:t>•</w:t>
      </w:r>
      <w:r>
        <w:rPr>
          <w:color w:val="161616"/>
          <w:sz w:val="34"/>
        </w:rPr>
        <w:tab/>
      </w:r>
      <w:r>
        <w:rPr>
          <w:b/>
          <w:spacing w:val="-6"/>
          <w:sz w:val="34"/>
        </w:rPr>
        <w:t>Audit</w:t>
      </w:r>
      <w:r>
        <w:rPr>
          <w:b/>
          <w:spacing w:val="-18"/>
          <w:sz w:val="34"/>
        </w:rPr>
        <w:t xml:space="preserve"> </w:t>
      </w:r>
      <w:r>
        <w:rPr>
          <w:b/>
          <w:spacing w:val="-2"/>
          <w:sz w:val="34"/>
        </w:rPr>
        <w:t>Office</w:t>
      </w:r>
    </w:p>
    <w:p w14:paraId="2AD69258" w14:textId="77777777" w:rsidR="0023423B" w:rsidRDefault="00D0734C">
      <w:pPr>
        <w:spacing w:before="37"/>
        <w:ind w:left="955"/>
        <w:rPr>
          <w:i/>
          <w:sz w:val="16"/>
        </w:rPr>
      </w:pPr>
      <w:r>
        <w:rPr>
          <w:i/>
          <w:sz w:val="16"/>
        </w:rPr>
        <w:t>Better</w:t>
      </w:r>
      <w:r>
        <w:rPr>
          <w:i/>
          <w:spacing w:val="31"/>
          <w:sz w:val="16"/>
        </w:rPr>
        <w:t xml:space="preserve"> </w:t>
      </w:r>
      <w:r>
        <w:rPr>
          <w:i/>
          <w:sz w:val="16"/>
        </w:rPr>
        <w:t>public</w:t>
      </w:r>
      <w:r>
        <w:rPr>
          <w:i/>
          <w:spacing w:val="4"/>
          <w:sz w:val="16"/>
        </w:rPr>
        <w:t xml:space="preserve"> </w:t>
      </w:r>
      <w:r>
        <w:rPr>
          <w:i/>
          <w:spacing w:val="-2"/>
          <w:sz w:val="16"/>
        </w:rPr>
        <w:t>services</w:t>
      </w:r>
    </w:p>
    <w:p w14:paraId="04B90FEA" w14:textId="77777777" w:rsidR="0023423B" w:rsidRDefault="0023423B">
      <w:pPr>
        <w:pStyle w:val="BodyText"/>
        <w:rPr>
          <w:i/>
          <w:sz w:val="16"/>
        </w:rPr>
      </w:pPr>
    </w:p>
    <w:p w14:paraId="4AA44498" w14:textId="77777777" w:rsidR="0023423B" w:rsidRDefault="0023423B">
      <w:pPr>
        <w:pStyle w:val="BodyText"/>
        <w:spacing w:before="31"/>
        <w:rPr>
          <w:i/>
          <w:sz w:val="16"/>
        </w:rPr>
      </w:pPr>
    </w:p>
    <w:p w14:paraId="1AE86B17" w14:textId="77777777" w:rsidR="0023423B" w:rsidRDefault="00D0734C">
      <w:pPr>
        <w:pStyle w:val="Heading5"/>
        <w:ind w:left="2609"/>
      </w:pPr>
      <w:r>
        <w:t>INDEPENDENT</w:t>
      </w:r>
      <w:r>
        <w:rPr>
          <w:spacing w:val="47"/>
        </w:rPr>
        <w:t xml:space="preserve"> </w:t>
      </w:r>
      <w:r>
        <w:t>AUDITOR'S</w:t>
      </w:r>
      <w:r>
        <w:rPr>
          <w:spacing w:val="33"/>
        </w:rPr>
        <w:t xml:space="preserve"> </w:t>
      </w:r>
      <w:r>
        <w:rPr>
          <w:spacing w:val="-2"/>
        </w:rPr>
        <w:t>REPORT</w:t>
      </w:r>
    </w:p>
    <w:p w14:paraId="61610C19" w14:textId="77777777" w:rsidR="0023423B" w:rsidRDefault="0023423B">
      <w:pPr>
        <w:pStyle w:val="BodyText"/>
        <w:spacing w:before="134"/>
        <w:rPr>
          <w:b/>
          <w:sz w:val="23"/>
        </w:rPr>
      </w:pPr>
    </w:p>
    <w:p w14:paraId="631A0481" w14:textId="77777777" w:rsidR="0023423B" w:rsidRDefault="00D0734C">
      <w:pPr>
        <w:ind w:left="134"/>
        <w:rPr>
          <w:sz w:val="21"/>
        </w:rPr>
      </w:pPr>
      <w:r>
        <w:rPr>
          <w:sz w:val="21"/>
        </w:rPr>
        <w:t>To</w:t>
      </w:r>
      <w:r>
        <w:rPr>
          <w:spacing w:val="3"/>
          <w:sz w:val="21"/>
        </w:rPr>
        <w:t xml:space="preserve"> </w:t>
      </w:r>
      <w:r>
        <w:rPr>
          <w:sz w:val="21"/>
        </w:rPr>
        <w:t>the</w:t>
      </w:r>
      <w:r>
        <w:rPr>
          <w:spacing w:val="7"/>
          <w:sz w:val="21"/>
        </w:rPr>
        <w:t xml:space="preserve"> </w:t>
      </w:r>
      <w:r>
        <w:rPr>
          <w:sz w:val="21"/>
        </w:rPr>
        <w:t>Accountable</w:t>
      </w:r>
      <w:r>
        <w:rPr>
          <w:spacing w:val="29"/>
          <w:sz w:val="21"/>
        </w:rPr>
        <w:t xml:space="preserve"> </w:t>
      </w:r>
      <w:r>
        <w:rPr>
          <w:sz w:val="21"/>
        </w:rPr>
        <w:t>Officer</w:t>
      </w:r>
      <w:r>
        <w:rPr>
          <w:spacing w:val="12"/>
          <w:sz w:val="21"/>
        </w:rPr>
        <w:t xml:space="preserve"> </w:t>
      </w:r>
      <w:r>
        <w:rPr>
          <w:sz w:val="21"/>
        </w:rPr>
        <w:t>of Queensland</w:t>
      </w:r>
      <w:r>
        <w:rPr>
          <w:spacing w:val="27"/>
          <w:sz w:val="21"/>
        </w:rPr>
        <w:t xml:space="preserve"> </w:t>
      </w:r>
      <w:r>
        <w:rPr>
          <w:sz w:val="21"/>
        </w:rPr>
        <w:t>Police</w:t>
      </w:r>
      <w:r>
        <w:rPr>
          <w:spacing w:val="15"/>
          <w:sz w:val="21"/>
        </w:rPr>
        <w:t xml:space="preserve"> </w:t>
      </w:r>
      <w:r>
        <w:rPr>
          <w:spacing w:val="-2"/>
          <w:sz w:val="21"/>
        </w:rPr>
        <w:t>Service</w:t>
      </w:r>
    </w:p>
    <w:p w14:paraId="782BB881" w14:textId="77777777" w:rsidR="0023423B" w:rsidRDefault="00D0734C">
      <w:pPr>
        <w:spacing w:before="21"/>
        <w:ind w:left="116"/>
        <w:rPr>
          <w:sz w:val="19"/>
        </w:rPr>
      </w:pPr>
      <w:r>
        <w:br w:type="column"/>
      </w:r>
      <w:r>
        <w:rPr>
          <w:w w:val="105"/>
          <w:sz w:val="19"/>
        </w:rPr>
        <w:t>Queensland Police</w:t>
      </w:r>
      <w:r>
        <w:rPr>
          <w:spacing w:val="-12"/>
          <w:w w:val="105"/>
          <w:sz w:val="19"/>
        </w:rPr>
        <w:t xml:space="preserve"> </w:t>
      </w:r>
      <w:r>
        <w:rPr>
          <w:spacing w:val="-2"/>
          <w:w w:val="105"/>
          <w:sz w:val="19"/>
        </w:rPr>
        <w:t>Service</w:t>
      </w:r>
    </w:p>
    <w:p w14:paraId="40521F6E" w14:textId="77777777" w:rsidR="0023423B" w:rsidRDefault="0023423B">
      <w:pPr>
        <w:rPr>
          <w:sz w:val="19"/>
        </w:rPr>
        <w:sectPr w:rsidR="0023423B">
          <w:headerReference w:type="even" r:id="rId277"/>
          <w:headerReference w:type="default" r:id="rId278"/>
          <w:footerReference w:type="even" r:id="rId279"/>
          <w:footerReference w:type="default" r:id="rId280"/>
          <w:headerReference w:type="first" r:id="rId281"/>
          <w:footerReference w:type="first" r:id="rId282"/>
          <w:pgSz w:w="11920" w:h="16850"/>
          <w:pgMar w:top="580" w:right="1040" w:bottom="720" w:left="1240" w:header="380" w:footer="525" w:gutter="0"/>
          <w:cols w:num="2" w:space="720" w:equalWidth="0">
            <w:col w:w="6762" w:space="258"/>
            <w:col w:w="2620"/>
          </w:cols>
        </w:sectPr>
      </w:pPr>
    </w:p>
    <w:p w14:paraId="298C8E76" w14:textId="77777777" w:rsidR="0023423B" w:rsidRDefault="0023423B">
      <w:pPr>
        <w:pStyle w:val="BodyText"/>
        <w:spacing w:before="114"/>
        <w:rPr>
          <w:sz w:val="23"/>
        </w:rPr>
      </w:pPr>
    </w:p>
    <w:p w14:paraId="104213FF" w14:textId="77777777" w:rsidR="0023423B" w:rsidRDefault="00D0734C">
      <w:pPr>
        <w:pStyle w:val="Heading5"/>
      </w:pPr>
      <w:r>
        <w:t>Report</w:t>
      </w:r>
      <w:r>
        <w:rPr>
          <w:spacing w:val="11"/>
        </w:rPr>
        <w:t xml:space="preserve"> </w:t>
      </w:r>
      <w:r>
        <w:t>on</w:t>
      </w:r>
      <w:r>
        <w:rPr>
          <w:spacing w:val="-1"/>
        </w:rPr>
        <w:t xml:space="preserve"> </w:t>
      </w:r>
      <w:r>
        <w:t>the</w:t>
      </w:r>
      <w:r>
        <w:rPr>
          <w:spacing w:val="10"/>
        </w:rPr>
        <w:t xml:space="preserve"> </w:t>
      </w:r>
      <w:r>
        <w:t>audit</w:t>
      </w:r>
      <w:r>
        <w:rPr>
          <w:spacing w:val="12"/>
        </w:rPr>
        <w:t xml:space="preserve"> </w:t>
      </w:r>
      <w:r>
        <w:t>of</w:t>
      </w:r>
      <w:r>
        <w:rPr>
          <w:spacing w:val="9"/>
        </w:rPr>
        <w:t xml:space="preserve"> </w:t>
      </w:r>
      <w:r>
        <w:t>the</w:t>
      </w:r>
      <w:r>
        <w:rPr>
          <w:spacing w:val="11"/>
        </w:rPr>
        <w:t xml:space="preserve"> </w:t>
      </w:r>
      <w:r>
        <w:t>financial</w:t>
      </w:r>
      <w:r>
        <w:rPr>
          <w:spacing w:val="26"/>
        </w:rPr>
        <w:t xml:space="preserve"> </w:t>
      </w:r>
      <w:r>
        <w:rPr>
          <w:spacing w:val="-2"/>
        </w:rPr>
        <w:t>report</w:t>
      </w:r>
    </w:p>
    <w:p w14:paraId="5205C9EB" w14:textId="77777777" w:rsidR="0023423B" w:rsidRDefault="00D0734C">
      <w:pPr>
        <w:spacing w:before="158"/>
        <w:ind w:left="135"/>
        <w:rPr>
          <w:b/>
          <w:sz w:val="21"/>
        </w:rPr>
      </w:pPr>
      <w:r>
        <w:rPr>
          <w:b/>
          <w:spacing w:val="-2"/>
          <w:sz w:val="21"/>
        </w:rPr>
        <w:t>Opinion</w:t>
      </w:r>
    </w:p>
    <w:p w14:paraId="4320239F" w14:textId="77777777" w:rsidR="0023423B" w:rsidRDefault="00D0734C">
      <w:pPr>
        <w:spacing w:before="163"/>
        <w:ind w:left="134"/>
        <w:rPr>
          <w:sz w:val="21"/>
        </w:rPr>
      </w:pPr>
      <w:r>
        <w:rPr>
          <w:w w:val="105"/>
          <w:sz w:val="21"/>
        </w:rPr>
        <w:t>I</w:t>
      </w:r>
      <w:r>
        <w:rPr>
          <w:spacing w:val="-16"/>
          <w:w w:val="105"/>
          <w:sz w:val="21"/>
        </w:rPr>
        <w:t xml:space="preserve"> </w:t>
      </w:r>
      <w:r>
        <w:rPr>
          <w:w w:val="105"/>
          <w:sz w:val="21"/>
        </w:rPr>
        <w:t>have</w:t>
      </w:r>
      <w:r>
        <w:rPr>
          <w:spacing w:val="-13"/>
          <w:w w:val="105"/>
          <w:sz w:val="21"/>
        </w:rPr>
        <w:t xml:space="preserve"> </w:t>
      </w:r>
      <w:r>
        <w:rPr>
          <w:w w:val="105"/>
          <w:sz w:val="21"/>
        </w:rPr>
        <w:t>audited</w:t>
      </w:r>
      <w:r>
        <w:rPr>
          <w:spacing w:val="-13"/>
          <w:w w:val="105"/>
          <w:sz w:val="21"/>
        </w:rPr>
        <w:t xml:space="preserve"> </w:t>
      </w:r>
      <w:r>
        <w:rPr>
          <w:w w:val="105"/>
          <w:sz w:val="21"/>
        </w:rPr>
        <w:t>the</w:t>
      </w:r>
      <w:r>
        <w:rPr>
          <w:spacing w:val="-15"/>
          <w:w w:val="105"/>
          <w:sz w:val="21"/>
        </w:rPr>
        <w:t xml:space="preserve"> </w:t>
      </w:r>
      <w:r>
        <w:rPr>
          <w:w w:val="105"/>
          <w:sz w:val="21"/>
        </w:rPr>
        <w:t>accompanying</w:t>
      </w:r>
      <w:r>
        <w:rPr>
          <w:spacing w:val="1"/>
          <w:w w:val="105"/>
          <w:sz w:val="21"/>
        </w:rPr>
        <w:t xml:space="preserve"> </w:t>
      </w:r>
      <w:r>
        <w:rPr>
          <w:w w:val="105"/>
          <w:sz w:val="21"/>
        </w:rPr>
        <w:t>financial</w:t>
      </w:r>
      <w:r>
        <w:rPr>
          <w:spacing w:val="-7"/>
          <w:w w:val="105"/>
          <w:sz w:val="21"/>
        </w:rPr>
        <w:t xml:space="preserve"> </w:t>
      </w:r>
      <w:r>
        <w:rPr>
          <w:w w:val="105"/>
          <w:sz w:val="21"/>
        </w:rPr>
        <w:t>report</w:t>
      </w:r>
      <w:r>
        <w:rPr>
          <w:spacing w:val="-10"/>
          <w:w w:val="105"/>
          <w:sz w:val="21"/>
        </w:rPr>
        <w:t xml:space="preserve"> </w:t>
      </w:r>
      <w:r>
        <w:rPr>
          <w:w w:val="105"/>
          <w:sz w:val="21"/>
        </w:rPr>
        <w:t>of</w:t>
      </w:r>
      <w:r>
        <w:rPr>
          <w:spacing w:val="-14"/>
          <w:w w:val="105"/>
          <w:sz w:val="21"/>
        </w:rPr>
        <w:t xml:space="preserve"> </w:t>
      </w:r>
      <w:r>
        <w:rPr>
          <w:w w:val="105"/>
          <w:sz w:val="21"/>
        </w:rPr>
        <w:t>Queensland</w:t>
      </w:r>
      <w:r>
        <w:rPr>
          <w:spacing w:val="-4"/>
          <w:w w:val="105"/>
          <w:sz w:val="21"/>
        </w:rPr>
        <w:t xml:space="preserve"> </w:t>
      </w:r>
      <w:r>
        <w:rPr>
          <w:w w:val="105"/>
          <w:sz w:val="21"/>
        </w:rPr>
        <w:t>Police</w:t>
      </w:r>
      <w:r>
        <w:rPr>
          <w:spacing w:val="-15"/>
          <w:w w:val="105"/>
          <w:sz w:val="21"/>
        </w:rPr>
        <w:t xml:space="preserve"> </w:t>
      </w:r>
      <w:r>
        <w:rPr>
          <w:spacing w:val="-2"/>
          <w:w w:val="105"/>
          <w:sz w:val="21"/>
        </w:rPr>
        <w:t>Service.</w:t>
      </w:r>
    </w:p>
    <w:p w14:paraId="43037024" w14:textId="77777777" w:rsidR="0023423B" w:rsidRDefault="00D0734C">
      <w:pPr>
        <w:spacing w:before="157" w:line="278" w:lineRule="auto"/>
        <w:ind w:left="136" w:right="421" w:hanging="7"/>
        <w:rPr>
          <w:sz w:val="21"/>
        </w:rPr>
      </w:pPr>
      <w:r>
        <w:rPr>
          <w:w w:val="105"/>
          <w:sz w:val="21"/>
        </w:rPr>
        <w:t>The financial report comprises the statement of</w:t>
      </w:r>
      <w:r>
        <w:rPr>
          <w:spacing w:val="-2"/>
          <w:w w:val="105"/>
          <w:sz w:val="21"/>
        </w:rPr>
        <w:t xml:space="preserve"> </w:t>
      </w:r>
      <w:r>
        <w:rPr>
          <w:w w:val="105"/>
          <w:sz w:val="21"/>
        </w:rPr>
        <w:t xml:space="preserve">financial position as </w:t>
      </w:r>
      <w:proofErr w:type="gramStart"/>
      <w:r>
        <w:rPr>
          <w:w w:val="105"/>
          <w:sz w:val="21"/>
        </w:rPr>
        <w:t>at</w:t>
      </w:r>
      <w:proofErr w:type="gramEnd"/>
      <w:r>
        <w:rPr>
          <w:w w:val="105"/>
          <w:sz w:val="21"/>
        </w:rPr>
        <w:t xml:space="preserve"> 30</w:t>
      </w:r>
      <w:r>
        <w:rPr>
          <w:spacing w:val="-4"/>
          <w:w w:val="105"/>
          <w:sz w:val="21"/>
        </w:rPr>
        <w:t xml:space="preserve"> </w:t>
      </w:r>
      <w:r>
        <w:rPr>
          <w:w w:val="105"/>
          <w:sz w:val="21"/>
        </w:rPr>
        <w:t>June 2024, the statement of</w:t>
      </w:r>
      <w:r>
        <w:rPr>
          <w:spacing w:val="-11"/>
          <w:w w:val="105"/>
          <w:sz w:val="21"/>
        </w:rPr>
        <w:t xml:space="preserve"> </w:t>
      </w:r>
      <w:r>
        <w:rPr>
          <w:w w:val="105"/>
          <w:sz w:val="21"/>
        </w:rPr>
        <w:t>comprehensive income,</w:t>
      </w:r>
      <w:r>
        <w:rPr>
          <w:spacing w:val="-2"/>
          <w:w w:val="105"/>
          <w:sz w:val="21"/>
        </w:rPr>
        <w:t xml:space="preserve"> </w:t>
      </w:r>
      <w:r>
        <w:rPr>
          <w:w w:val="105"/>
          <w:sz w:val="21"/>
        </w:rPr>
        <w:t>statement</w:t>
      </w:r>
      <w:r>
        <w:rPr>
          <w:spacing w:val="-3"/>
          <w:w w:val="105"/>
          <w:sz w:val="21"/>
        </w:rPr>
        <w:t xml:space="preserve"> </w:t>
      </w:r>
      <w:r>
        <w:rPr>
          <w:w w:val="105"/>
          <w:sz w:val="21"/>
        </w:rPr>
        <w:t>of</w:t>
      </w:r>
      <w:r>
        <w:rPr>
          <w:spacing w:val="-7"/>
          <w:w w:val="105"/>
          <w:sz w:val="21"/>
        </w:rPr>
        <w:t xml:space="preserve"> </w:t>
      </w:r>
      <w:r>
        <w:rPr>
          <w:w w:val="105"/>
          <w:sz w:val="21"/>
        </w:rPr>
        <w:t>changes</w:t>
      </w:r>
      <w:r>
        <w:rPr>
          <w:spacing w:val="-2"/>
          <w:w w:val="105"/>
          <w:sz w:val="21"/>
        </w:rPr>
        <w:t xml:space="preserve"> </w:t>
      </w:r>
      <w:r>
        <w:rPr>
          <w:w w:val="105"/>
          <w:sz w:val="21"/>
        </w:rPr>
        <w:t>in</w:t>
      </w:r>
      <w:r>
        <w:rPr>
          <w:spacing w:val="-11"/>
          <w:w w:val="105"/>
          <w:sz w:val="21"/>
        </w:rPr>
        <w:t xml:space="preserve"> </w:t>
      </w:r>
      <w:r>
        <w:rPr>
          <w:w w:val="105"/>
          <w:sz w:val="21"/>
        </w:rPr>
        <w:t>equity,</w:t>
      </w:r>
      <w:r>
        <w:rPr>
          <w:spacing w:val="-2"/>
          <w:w w:val="105"/>
          <w:sz w:val="21"/>
        </w:rPr>
        <w:t xml:space="preserve"> </w:t>
      </w:r>
      <w:r>
        <w:rPr>
          <w:w w:val="105"/>
          <w:sz w:val="21"/>
        </w:rPr>
        <w:t>statement of</w:t>
      </w:r>
      <w:r>
        <w:rPr>
          <w:spacing w:val="-7"/>
          <w:w w:val="105"/>
          <w:sz w:val="21"/>
        </w:rPr>
        <w:t xml:space="preserve"> </w:t>
      </w:r>
      <w:r>
        <w:rPr>
          <w:w w:val="105"/>
          <w:sz w:val="21"/>
        </w:rPr>
        <w:t>cash</w:t>
      </w:r>
      <w:r>
        <w:rPr>
          <w:spacing w:val="-8"/>
          <w:w w:val="105"/>
          <w:sz w:val="21"/>
        </w:rPr>
        <w:t xml:space="preserve"> </w:t>
      </w:r>
      <w:r>
        <w:rPr>
          <w:w w:val="105"/>
          <w:sz w:val="21"/>
        </w:rPr>
        <w:t>flows and, notes to</w:t>
      </w:r>
      <w:r>
        <w:rPr>
          <w:spacing w:val="-7"/>
          <w:w w:val="105"/>
          <w:sz w:val="21"/>
        </w:rPr>
        <w:t xml:space="preserve"> </w:t>
      </w:r>
      <w:r>
        <w:rPr>
          <w:w w:val="105"/>
          <w:sz w:val="21"/>
        </w:rPr>
        <w:t>the</w:t>
      </w:r>
      <w:r>
        <w:rPr>
          <w:spacing w:val="-3"/>
          <w:w w:val="105"/>
          <w:sz w:val="21"/>
        </w:rPr>
        <w:t xml:space="preserve"> </w:t>
      </w:r>
      <w:r>
        <w:rPr>
          <w:w w:val="105"/>
          <w:sz w:val="21"/>
        </w:rPr>
        <w:t>financial statements including material accounting policy information, and the management certificate.</w:t>
      </w:r>
    </w:p>
    <w:p w14:paraId="75F1E5B3" w14:textId="77777777" w:rsidR="0023423B" w:rsidRDefault="00D0734C">
      <w:pPr>
        <w:spacing w:before="119"/>
        <w:ind w:left="139"/>
        <w:rPr>
          <w:sz w:val="21"/>
        </w:rPr>
      </w:pPr>
      <w:r>
        <w:rPr>
          <w:w w:val="105"/>
          <w:sz w:val="21"/>
        </w:rPr>
        <w:t>In</w:t>
      </w:r>
      <w:r>
        <w:rPr>
          <w:spacing w:val="-16"/>
          <w:w w:val="105"/>
          <w:sz w:val="21"/>
        </w:rPr>
        <w:t xml:space="preserve"> </w:t>
      </w:r>
      <w:r>
        <w:rPr>
          <w:w w:val="105"/>
          <w:sz w:val="21"/>
        </w:rPr>
        <w:t>my</w:t>
      </w:r>
      <w:r>
        <w:rPr>
          <w:spacing w:val="-7"/>
          <w:w w:val="105"/>
          <w:sz w:val="21"/>
        </w:rPr>
        <w:t xml:space="preserve"> </w:t>
      </w:r>
      <w:r>
        <w:rPr>
          <w:w w:val="105"/>
          <w:sz w:val="21"/>
        </w:rPr>
        <w:t>opinion,</w:t>
      </w:r>
      <w:r>
        <w:rPr>
          <w:spacing w:val="5"/>
          <w:w w:val="105"/>
          <w:sz w:val="21"/>
        </w:rPr>
        <w:t xml:space="preserve"> </w:t>
      </w:r>
      <w:r>
        <w:rPr>
          <w:w w:val="105"/>
          <w:sz w:val="21"/>
        </w:rPr>
        <w:t>the</w:t>
      </w:r>
      <w:r>
        <w:rPr>
          <w:spacing w:val="-8"/>
          <w:w w:val="105"/>
          <w:sz w:val="21"/>
        </w:rPr>
        <w:t xml:space="preserve"> </w:t>
      </w:r>
      <w:r>
        <w:rPr>
          <w:w w:val="105"/>
          <w:sz w:val="21"/>
        </w:rPr>
        <w:t>financial</w:t>
      </w:r>
      <w:r>
        <w:rPr>
          <w:spacing w:val="1"/>
          <w:w w:val="105"/>
          <w:sz w:val="21"/>
        </w:rPr>
        <w:t xml:space="preserve"> </w:t>
      </w:r>
      <w:r>
        <w:rPr>
          <w:spacing w:val="-2"/>
          <w:w w:val="105"/>
          <w:sz w:val="21"/>
        </w:rPr>
        <w:t>report:</w:t>
      </w:r>
    </w:p>
    <w:p w14:paraId="5C05EEF3" w14:textId="77777777" w:rsidR="0023423B" w:rsidRDefault="00D0734C">
      <w:pPr>
        <w:pStyle w:val="ListParagraph"/>
        <w:numPr>
          <w:ilvl w:val="0"/>
          <w:numId w:val="42"/>
        </w:numPr>
        <w:tabs>
          <w:tab w:val="left" w:pos="702"/>
          <w:tab w:val="left" w:pos="705"/>
        </w:tabs>
        <w:spacing w:before="162" w:line="276" w:lineRule="auto"/>
        <w:ind w:right="424" w:hanging="566"/>
        <w:rPr>
          <w:sz w:val="21"/>
        </w:rPr>
      </w:pPr>
      <w:r>
        <w:rPr>
          <w:sz w:val="21"/>
        </w:rPr>
        <w:tab/>
      </w:r>
      <w:r>
        <w:rPr>
          <w:w w:val="105"/>
          <w:sz w:val="21"/>
        </w:rPr>
        <w:t>gives a</w:t>
      </w:r>
      <w:r>
        <w:rPr>
          <w:spacing w:val="-10"/>
          <w:w w:val="105"/>
          <w:sz w:val="21"/>
        </w:rPr>
        <w:t xml:space="preserve"> </w:t>
      </w:r>
      <w:r>
        <w:rPr>
          <w:w w:val="105"/>
          <w:sz w:val="21"/>
        </w:rPr>
        <w:t>true</w:t>
      </w:r>
      <w:r>
        <w:rPr>
          <w:spacing w:val="-4"/>
          <w:w w:val="105"/>
          <w:sz w:val="21"/>
        </w:rPr>
        <w:t xml:space="preserve"> </w:t>
      </w:r>
      <w:r>
        <w:rPr>
          <w:w w:val="105"/>
          <w:sz w:val="21"/>
        </w:rPr>
        <w:t>and</w:t>
      </w:r>
      <w:r>
        <w:rPr>
          <w:spacing w:val="-8"/>
          <w:w w:val="105"/>
          <w:sz w:val="21"/>
        </w:rPr>
        <w:t xml:space="preserve"> </w:t>
      </w:r>
      <w:r>
        <w:rPr>
          <w:w w:val="105"/>
          <w:sz w:val="21"/>
        </w:rPr>
        <w:t>fair</w:t>
      </w:r>
      <w:r>
        <w:rPr>
          <w:spacing w:val="-4"/>
          <w:w w:val="105"/>
          <w:sz w:val="21"/>
        </w:rPr>
        <w:t xml:space="preserve"> </w:t>
      </w:r>
      <w:r>
        <w:rPr>
          <w:w w:val="105"/>
          <w:sz w:val="21"/>
        </w:rPr>
        <w:t>view of</w:t>
      </w:r>
      <w:r>
        <w:rPr>
          <w:spacing w:val="-9"/>
          <w:w w:val="105"/>
          <w:sz w:val="21"/>
        </w:rPr>
        <w:t xml:space="preserve"> </w:t>
      </w:r>
      <w:r>
        <w:rPr>
          <w:w w:val="105"/>
          <w:sz w:val="21"/>
        </w:rPr>
        <w:t>the</w:t>
      </w:r>
      <w:r>
        <w:rPr>
          <w:spacing w:val="-4"/>
          <w:w w:val="105"/>
          <w:sz w:val="21"/>
        </w:rPr>
        <w:t xml:space="preserve"> </w:t>
      </w:r>
      <w:r>
        <w:rPr>
          <w:w w:val="105"/>
          <w:sz w:val="21"/>
        </w:rPr>
        <w:t>department's financial</w:t>
      </w:r>
      <w:r>
        <w:rPr>
          <w:spacing w:val="-1"/>
          <w:w w:val="105"/>
          <w:sz w:val="21"/>
        </w:rPr>
        <w:t xml:space="preserve"> </w:t>
      </w:r>
      <w:r>
        <w:rPr>
          <w:w w:val="105"/>
          <w:sz w:val="21"/>
        </w:rPr>
        <w:t>position as</w:t>
      </w:r>
      <w:r>
        <w:rPr>
          <w:spacing w:val="-2"/>
          <w:w w:val="105"/>
          <w:sz w:val="21"/>
        </w:rPr>
        <w:t xml:space="preserve"> </w:t>
      </w:r>
      <w:proofErr w:type="gramStart"/>
      <w:r>
        <w:rPr>
          <w:w w:val="105"/>
          <w:sz w:val="21"/>
        </w:rPr>
        <w:t>at</w:t>
      </w:r>
      <w:proofErr w:type="gramEnd"/>
      <w:r>
        <w:rPr>
          <w:spacing w:val="-7"/>
          <w:w w:val="105"/>
          <w:sz w:val="21"/>
        </w:rPr>
        <w:t xml:space="preserve"> </w:t>
      </w:r>
      <w:r>
        <w:rPr>
          <w:w w:val="105"/>
          <w:sz w:val="21"/>
        </w:rPr>
        <w:t>30</w:t>
      </w:r>
      <w:r>
        <w:rPr>
          <w:spacing w:val="-7"/>
          <w:w w:val="105"/>
          <w:sz w:val="21"/>
        </w:rPr>
        <w:t xml:space="preserve"> </w:t>
      </w:r>
      <w:r>
        <w:rPr>
          <w:w w:val="105"/>
          <w:sz w:val="21"/>
        </w:rPr>
        <w:t>June 2024, and its financial performance for the year then ended; and</w:t>
      </w:r>
    </w:p>
    <w:p w14:paraId="6AACC1E8" w14:textId="77777777" w:rsidR="0023423B" w:rsidRDefault="00D0734C">
      <w:pPr>
        <w:pStyle w:val="ListParagraph"/>
        <w:numPr>
          <w:ilvl w:val="0"/>
          <w:numId w:val="42"/>
        </w:numPr>
        <w:tabs>
          <w:tab w:val="left" w:pos="700"/>
          <w:tab w:val="left" w:pos="703"/>
        </w:tabs>
        <w:spacing w:before="127" w:line="276" w:lineRule="auto"/>
        <w:ind w:left="700" w:right="835" w:hanging="566"/>
        <w:rPr>
          <w:sz w:val="21"/>
        </w:rPr>
      </w:pPr>
      <w:r>
        <w:rPr>
          <w:sz w:val="21"/>
        </w:rPr>
        <w:tab/>
      </w:r>
      <w:r>
        <w:rPr>
          <w:w w:val="105"/>
          <w:sz w:val="21"/>
        </w:rPr>
        <w:t>complies</w:t>
      </w:r>
      <w:r>
        <w:rPr>
          <w:spacing w:val="-1"/>
          <w:w w:val="105"/>
          <w:sz w:val="21"/>
        </w:rPr>
        <w:t xml:space="preserve"> </w:t>
      </w:r>
      <w:r>
        <w:rPr>
          <w:w w:val="105"/>
          <w:sz w:val="21"/>
        </w:rPr>
        <w:t>with</w:t>
      </w:r>
      <w:r>
        <w:rPr>
          <w:spacing w:val="-12"/>
          <w:w w:val="105"/>
          <w:sz w:val="21"/>
        </w:rPr>
        <w:t xml:space="preserve"> </w:t>
      </w:r>
      <w:r>
        <w:rPr>
          <w:w w:val="105"/>
          <w:sz w:val="21"/>
        </w:rPr>
        <w:t>the</w:t>
      </w:r>
      <w:r>
        <w:rPr>
          <w:spacing w:val="-3"/>
          <w:w w:val="105"/>
          <w:sz w:val="21"/>
        </w:rPr>
        <w:t xml:space="preserve"> </w:t>
      </w:r>
      <w:r>
        <w:rPr>
          <w:i/>
          <w:w w:val="105"/>
          <w:sz w:val="21"/>
        </w:rPr>
        <w:t>Financial Accountability</w:t>
      </w:r>
      <w:r>
        <w:rPr>
          <w:i/>
          <w:spacing w:val="-11"/>
          <w:w w:val="105"/>
          <w:sz w:val="21"/>
        </w:rPr>
        <w:t xml:space="preserve"> </w:t>
      </w:r>
      <w:r>
        <w:rPr>
          <w:i/>
          <w:w w:val="105"/>
          <w:sz w:val="21"/>
        </w:rPr>
        <w:t>Act</w:t>
      </w:r>
      <w:r>
        <w:rPr>
          <w:i/>
          <w:spacing w:val="-8"/>
          <w:w w:val="105"/>
          <w:sz w:val="21"/>
        </w:rPr>
        <w:t xml:space="preserve"> </w:t>
      </w:r>
      <w:r>
        <w:rPr>
          <w:i/>
          <w:w w:val="105"/>
          <w:sz w:val="21"/>
        </w:rPr>
        <w:t>2009,</w:t>
      </w:r>
      <w:r>
        <w:rPr>
          <w:i/>
          <w:spacing w:val="-9"/>
          <w:w w:val="105"/>
          <w:sz w:val="21"/>
        </w:rPr>
        <w:t xml:space="preserve"> </w:t>
      </w:r>
      <w:r>
        <w:rPr>
          <w:w w:val="105"/>
          <w:sz w:val="21"/>
        </w:rPr>
        <w:t>the</w:t>
      </w:r>
      <w:r>
        <w:rPr>
          <w:spacing w:val="-6"/>
          <w:w w:val="105"/>
          <w:sz w:val="21"/>
        </w:rPr>
        <w:t xml:space="preserve"> </w:t>
      </w:r>
      <w:r>
        <w:rPr>
          <w:w w:val="105"/>
          <w:sz w:val="21"/>
        </w:rPr>
        <w:t>Financial and</w:t>
      </w:r>
      <w:r>
        <w:rPr>
          <w:spacing w:val="-9"/>
          <w:w w:val="105"/>
          <w:sz w:val="21"/>
        </w:rPr>
        <w:t xml:space="preserve"> </w:t>
      </w:r>
      <w:r>
        <w:rPr>
          <w:w w:val="105"/>
          <w:sz w:val="21"/>
        </w:rPr>
        <w:t>Performance Management Standard 2019 and Australian Accounting Standards.</w:t>
      </w:r>
    </w:p>
    <w:p w14:paraId="0097D520" w14:textId="77777777" w:rsidR="0023423B" w:rsidRDefault="00D0734C">
      <w:pPr>
        <w:spacing w:before="123"/>
        <w:ind w:left="143"/>
        <w:rPr>
          <w:b/>
          <w:sz w:val="21"/>
        </w:rPr>
      </w:pPr>
      <w:r>
        <w:rPr>
          <w:b/>
          <w:w w:val="105"/>
          <w:sz w:val="21"/>
        </w:rPr>
        <w:t>Basis</w:t>
      </w:r>
      <w:r>
        <w:rPr>
          <w:b/>
          <w:spacing w:val="-7"/>
          <w:w w:val="105"/>
          <w:sz w:val="21"/>
        </w:rPr>
        <w:t xml:space="preserve"> </w:t>
      </w:r>
      <w:r>
        <w:rPr>
          <w:b/>
          <w:w w:val="105"/>
          <w:sz w:val="21"/>
        </w:rPr>
        <w:t xml:space="preserve">for </w:t>
      </w:r>
      <w:r>
        <w:rPr>
          <w:b/>
          <w:spacing w:val="-2"/>
          <w:w w:val="105"/>
          <w:sz w:val="21"/>
        </w:rPr>
        <w:t>opinion</w:t>
      </w:r>
    </w:p>
    <w:p w14:paraId="5BD7D90E" w14:textId="77777777" w:rsidR="0023423B" w:rsidRDefault="00D0734C">
      <w:pPr>
        <w:spacing w:before="162" w:line="278" w:lineRule="auto"/>
        <w:ind w:left="140" w:right="421" w:firstLine="3"/>
        <w:rPr>
          <w:sz w:val="21"/>
        </w:rPr>
      </w:pPr>
      <w:r>
        <w:rPr>
          <w:w w:val="105"/>
          <w:sz w:val="21"/>
        </w:rPr>
        <w:t>I conducted my audit in</w:t>
      </w:r>
      <w:r>
        <w:rPr>
          <w:spacing w:val="-2"/>
          <w:w w:val="105"/>
          <w:sz w:val="21"/>
        </w:rPr>
        <w:t xml:space="preserve"> </w:t>
      </w:r>
      <w:r>
        <w:rPr>
          <w:w w:val="105"/>
          <w:sz w:val="21"/>
        </w:rPr>
        <w:t xml:space="preserve">accordance with the </w:t>
      </w:r>
      <w:r>
        <w:rPr>
          <w:i/>
          <w:w w:val="105"/>
          <w:sz w:val="21"/>
        </w:rPr>
        <w:t xml:space="preserve">Auditor-General Auditing Standards, </w:t>
      </w:r>
      <w:r>
        <w:rPr>
          <w:w w:val="105"/>
          <w:sz w:val="21"/>
        </w:rPr>
        <w:t>which incorporate the</w:t>
      </w:r>
      <w:r>
        <w:rPr>
          <w:spacing w:val="-2"/>
          <w:w w:val="105"/>
          <w:sz w:val="21"/>
        </w:rPr>
        <w:t xml:space="preserve"> </w:t>
      </w:r>
      <w:r>
        <w:rPr>
          <w:w w:val="105"/>
          <w:sz w:val="21"/>
        </w:rPr>
        <w:t>Australian Auditing Standards. My responsibilities</w:t>
      </w:r>
      <w:r>
        <w:rPr>
          <w:spacing w:val="-5"/>
          <w:w w:val="105"/>
          <w:sz w:val="21"/>
        </w:rPr>
        <w:t xml:space="preserve"> </w:t>
      </w:r>
      <w:r>
        <w:rPr>
          <w:w w:val="105"/>
          <w:sz w:val="21"/>
        </w:rPr>
        <w:t>under</w:t>
      </w:r>
      <w:r>
        <w:rPr>
          <w:spacing w:val="-5"/>
          <w:w w:val="105"/>
          <w:sz w:val="21"/>
        </w:rPr>
        <w:t xml:space="preserve"> </w:t>
      </w:r>
      <w:r>
        <w:rPr>
          <w:w w:val="105"/>
          <w:sz w:val="21"/>
        </w:rPr>
        <w:t>those standards are further described</w:t>
      </w:r>
      <w:r>
        <w:rPr>
          <w:spacing w:val="-1"/>
          <w:w w:val="105"/>
          <w:sz w:val="21"/>
        </w:rPr>
        <w:t xml:space="preserve"> </w:t>
      </w:r>
      <w:r>
        <w:rPr>
          <w:w w:val="105"/>
          <w:sz w:val="21"/>
        </w:rPr>
        <w:t>in</w:t>
      </w:r>
      <w:r>
        <w:rPr>
          <w:spacing w:val="-13"/>
          <w:w w:val="105"/>
          <w:sz w:val="21"/>
        </w:rPr>
        <w:t xml:space="preserve"> </w:t>
      </w:r>
      <w:r>
        <w:rPr>
          <w:w w:val="105"/>
          <w:sz w:val="21"/>
        </w:rPr>
        <w:t>the</w:t>
      </w:r>
      <w:r>
        <w:rPr>
          <w:spacing w:val="-5"/>
          <w:w w:val="105"/>
          <w:sz w:val="21"/>
        </w:rPr>
        <w:t xml:space="preserve"> </w:t>
      </w:r>
      <w:r>
        <w:rPr>
          <w:i/>
          <w:w w:val="105"/>
          <w:sz w:val="21"/>
        </w:rPr>
        <w:t>Auditor's Responsibilities</w:t>
      </w:r>
      <w:r>
        <w:rPr>
          <w:i/>
          <w:spacing w:val="-11"/>
          <w:w w:val="105"/>
          <w:sz w:val="21"/>
        </w:rPr>
        <w:t xml:space="preserve"> </w:t>
      </w:r>
      <w:r>
        <w:rPr>
          <w:i/>
          <w:w w:val="105"/>
          <w:sz w:val="21"/>
        </w:rPr>
        <w:t>for</w:t>
      </w:r>
      <w:r>
        <w:rPr>
          <w:i/>
          <w:spacing w:val="-10"/>
          <w:w w:val="105"/>
          <w:sz w:val="21"/>
        </w:rPr>
        <w:t xml:space="preserve"> </w:t>
      </w:r>
      <w:r>
        <w:rPr>
          <w:i/>
          <w:w w:val="105"/>
          <w:sz w:val="21"/>
        </w:rPr>
        <w:t>the</w:t>
      </w:r>
      <w:r>
        <w:rPr>
          <w:i/>
          <w:spacing w:val="-2"/>
          <w:w w:val="105"/>
          <w:sz w:val="21"/>
        </w:rPr>
        <w:t xml:space="preserve"> </w:t>
      </w:r>
      <w:r>
        <w:rPr>
          <w:i/>
          <w:w w:val="105"/>
          <w:sz w:val="21"/>
        </w:rPr>
        <w:t>Audit of</w:t>
      </w:r>
      <w:r>
        <w:rPr>
          <w:i/>
          <w:spacing w:val="-6"/>
          <w:w w:val="105"/>
          <w:sz w:val="21"/>
        </w:rPr>
        <w:t xml:space="preserve"> </w:t>
      </w:r>
      <w:r>
        <w:rPr>
          <w:i/>
          <w:w w:val="105"/>
          <w:sz w:val="21"/>
        </w:rPr>
        <w:t>the</w:t>
      </w:r>
      <w:r>
        <w:rPr>
          <w:i/>
          <w:spacing w:val="-10"/>
          <w:w w:val="105"/>
          <w:sz w:val="21"/>
        </w:rPr>
        <w:t xml:space="preserve"> </w:t>
      </w:r>
      <w:r>
        <w:rPr>
          <w:i/>
          <w:w w:val="105"/>
          <w:sz w:val="21"/>
        </w:rPr>
        <w:t xml:space="preserve">Financial Report </w:t>
      </w:r>
      <w:r>
        <w:rPr>
          <w:w w:val="105"/>
          <w:sz w:val="21"/>
        </w:rPr>
        <w:t>section of my report.</w:t>
      </w:r>
    </w:p>
    <w:p w14:paraId="02AEE347" w14:textId="77777777" w:rsidR="0023423B" w:rsidRDefault="00D0734C">
      <w:pPr>
        <w:spacing w:before="124" w:line="278" w:lineRule="auto"/>
        <w:ind w:left="140" w:right="536" w:firstLine="4"/>
        <w:rPr>
          <w:i/>
          <w:sz w:val="21"/>
        </w:rPr>
      </w:pPr>
      <w:r>
        <w:rPr>
          <w:w w:val="105"/>
          <w:sz w:val="21"/>
        </w:rPr>
        <w:t>I am</w:t>
      </w:r>
      <w:r>
        <w:rPr>
          <w:spacing w:val="-1"/>
          <w:w w:val="105"/>
          <w:sz w:val="21"/>
        </w:rPr>
        <w:t xml:space="preserve"> </w:t>
      </w:r>
      <w:r>
        <w:rPr>
          <w:w w:val="105"/>
          <w:sz w:val="21"/>
        </w:rPr>
        <w:t>independent</w:t>
      </w:r>
      <w:r>
        <w:rPr>
          <w:spacing w:val="29"/>
          <w:w w:val="105"/>
          <w:sz w:val="21"/>
        </w:rPr>
        <w:t xml:space="preserve"> </w:t>
      </w:r>
      <w:r>
        <w:rPr>
          <w:w w:val="105"/>
          <w:sz w:val="21"/>
        </w:rPr>
        <w:t>of the department in accordance with</w:t>
      </w:r>
      <w:r>
        <w:rPr>
          <w:spacing w:val="-2"/>
          <w:w w:val="105"/>
          <w:sz w:val="21"/>
        </w:rPr>
        <w:t xml:space="preserve"> </w:t>
      </w:r>
      <w:r>
        <w:rPr>
          <w:w w:val="105"/>
          <w:sz w:val="21"/>
        </w:rPr>
        <w:t>the ethical requirements of</w:t>
      </w:r>
      <w:r>
        <w:rPr>
          <w:spacing w:val="-1"/>
          <w:w w:val="105"/>
          <w:sz w:val="21"/>
        </w:rPr>
        <w:t xml:space="preserve"> </w:t>
      </w:r>
      <w:r>
        <w:rPr>
          <w:w w:val="105"/>
          <w:sz w:val="21"/>
        </w:rPr>
        <w:t xml:space="preserve">the Accounting Professional and Ethical Standards Board's APES 110 </w:t>
      </w:r>
      <w:r>
        <w:rPr>
          <w:i/>
          <w:w w:val="105"/>
          <w:sz w:val="21"/>
        </w:rPr>
        <w:t>Code of Ethics for Professional</w:t>
      </w:r>
      <w:r>
        <w:rPr>
          <w:i/>
          <w:spacing w:val="-3"/>
          <w:w w:val="105"/>
          <w:sz w:val="21"/>
        </w:rPr>
        <w:t xml:space="preserve"> </w:t>
      </w:r>
      <w:r>
        <w:rPr>
          <w:i/>
          <w:w w:val="105"/>
          <w:sz w:val="21"/>
        </w:rPr>
        <w:t xml:space="preserve">Accountants (including Independence Standards) </w:t>
      </w:r>
      <w:r>
        <w:rPr>
          <w:w w:val="105"/>
          <w:sz w:val="21"/>
        </w:rPr>
        <w:t>(the</w:t>
      </w:r>
      <w:r>
        <w:rPr>
          <w:spacing w:val="-12"/>
          <w:w w:val="105"/>
          <w:sz w:val="21"/>
        </w:rPr>
        <w:t xml:space="preserve"> </w:t>
      </w:r>
      <w:r>
        <w:rPr>
          <w:w w:val="105"/>
          <w:sz w:val="21"/>
        </w:rPr>
        <w:t>Code)</w:t>
      </w:r>
      <w:r>
        <w:rPr>
          <w:spacing w:val="-10"/>
          <w:w w:val="105"/>
          <w:sz w:val="21"/>
        </w:rPr>
        <w:t xml:space="preserve"> </w:t>
      </w:r>
      <w:r>
        <w:rPr>
          <w:w w:val="105"/>
          <w:sz w:val="21"/>
        </w:rPr>
        <w:t>that</w:t>
      </w:r>
      <w:r>
        <w:rPr>
          <w:spacing w:val="-10"/>
          <w:w w:val="105"/>
          <w:sz w:val="21"/>
        </w:rPr>
        <w:t xml:space="preserve"> </w:t>
      </w:r>
      <w:r>
        <w:rPr>
          <w:w w:val="105"/>
          <w:sz w:val="21"/>
        </w:rPr>
        <w:t>are</w:t>
      </w:r>
      <w:r>
        <w:rPr>
          <w:spacing w:val="-15"/>
          <w:w w:val="105"/>
          <w:sz w:val="21"/>
        </w:rPr>
        <w:t xml:space="preserve"> </w:t>
      </w:r>
      <w:r>
        <w:rPr>
          <w:w w:val="105"/>
          <w:sz w:val="21"/>
        </w:rPr>
        <w:t>relevant to</w:t>
      </w:r>
      <w:r>
        <w:rPr>
          <w:spacing w:val="-1"/>
          <w:w w:val="105"/>
          <w:sz w:val="21"/>
        </w:rPr>
        <w:t xml:space="preserve"> </w:t>
      </w:r>
      <w:r>
        <w:rPr>
          <w:w w:val="105"/>
          <w:sz w:val="21"/>
        </w:rPr>
        <w:t>my audit of the</w:t>
      </w:r>
      <w:r>
        <w:rPr>
          <w:spacing w:val="-3"/>
          <w:w w:val="105"/>
          <w:sz w:val="21"/>
        </w:rPr>
        <w:t xml:space="preserve"> </w:t>
      </w:r>
      <w:r>
        <w:rPr>
          <w:w w:val="105"/>
          <w:sz w:val="21"/>
        </w:rPr>
        <w:t>financial report in</w:t>
      </w:r>
      <w:r>
        <w:rPr>
          <w:spacing w:val="-1"/>
          <w:w w:val="105"/>
          <w:sz w:val="21"/>
        </w:rPr>
        <w:t xml:space="preserve"> </w:t>
      </w:r>
      <w:r>
        <w:rPr>
          <w:w w:val="105"/>
          <w:sz w:val="21"/>
        </w:rPr>
        <w:t xml:space="preserve">Australia. I have also fulfilled my other ethical responsibilities in accordance with the Code and the </w:t>
      </w:r>
      <w:r>
        <w:rPr>
          <w:i/>
          <w:w w:val="105"/>
          <w:sz w:val="21"/>
        </w:rPr>
        <w:t>Auditor-General Auditing Standards.</w:t>
      </w:r>
    </w:p>
    <w:p w14:paraId="0A51DD08" w14:textId="77777777" w:rsidR="0023423B" w:rsidRDefault="00D0734C">
      <w:pPr>
        <w:spacing w:before="123" w:line="276" w:lineRule="auto"/>
        <w:ind w:left="145" w:right="421" w:firstLine="3"/>
        <w:rPr>
          <w:sz w:val="21"/>
        </w:rPr>
      </w:pPr>
      <w:r>
        <w:rPr>
          <w:w w:val="105"/>
          <w:sz w:val="21"/>
        </w:rPr>
        <w:t>I</w:t>
      </w:r>
      <w:r>
        <w:rPr>
          <w:spacing w:val="-8"/>
          <w:w w:val="105"/>
          <w:sz w:val="21"/>
        </w:rPr>
        <w:t xml:space="preserve"> </w:t>
      </w:r>
      <w:r>
        <w:rPr>
          <w:w w:val="105"/>
          <w:sz w:val="21"/>
        </w:rPr>
        <w:t>believe</w:t>
      </w:r>
      <w:r>
        <w:rPr>
          <w:spacing w:val="-1"/>
          <w:w w:val="105"/>
          <w:sz w:val="21"/>
        </w:rPr>
        <w:t xml:space="preserve"> </w:t>
      </w:r>
      <w:r>
        <w:rPr>
          <w:w w:val="105"/>
          <w:sz w:val="21"/>
        </w:rPr>
        <w:t>that</w:t>
      </w:r>
      <w:r>
        <w:rPr>
          <w:spacing w:val="-11"/>
          <w:w w:val="105"/>
          <w:sz w:val="21"/>
        </w:rPr>
        <w:t xml:space="preserve"> </w:t>
      </w:r>
      <w:r>
        <w:rPr>
          <w:w w:val="105"/>
          <w:sz w:val="21"/>
        </w:rPr>
        <w:t>the</w:t>
      </w:r>
      <w:r>
        <w:rPr>
          <w:spacing w:val="-8"/>
          <w:w w:val="105"/>
          <w:sz w:val="21"/>
        </w:rPr>
        <w:t xml:space="preserve"> </w:t>
      </w:r>
      <w:r>
        <w:rPr>
          <w:w w:val="105"/>
          <w:sz w:val="21"/>
        </w:rPr>
        <w:t>audit</w:t>
      </w:r>
      <w:r>
        <w:rPr>
          <w:spacing w:val="-1"/>
          <w:w w:val="105"/>
          <w:sz w:val="21"/>
        </w:rPr>
        <w:t xml:space="preserve"> </w:t>
      </w:r>
      <w:r>
        <w:rPr>
          <w:w w:val="105"/>
          <w:sz w:val="21"/>
        </w:rPr>
        <w:t>evidence I</w:t>
      </w:r>
      <w:r>
        <w:rPr>
          <w:spacing w:val="-4"/>
          <w:w w:val="105"/>
          <w:sz w:val="21"/>
        </w:rPr>
        <w:t xml:space="preserve"> </w:t>
      </w:r>
      <w:r>
        <w:rPr>
          <w:w w:val="105"/>
          <w:sz w:val="21"/>
        </w:rPr>
        <w:t>have</w:t>
      </w:r>
      <w:r>
        <w:rPr>
          <w:spacing w:val="-8"/>
          <w:w w:val="105"/>
          <w:sz w:val="21"/>
        </w:rPr>
        <w:t xml:space="preserve"> </w:t>
      </w:r>
      <w:r>
        <w:rPr>
          <w:w w:val="105"/>
          <w:sz w:val="21"/>
        </w:rPr>
        <w:t>obtained is</w:t>
      </w:r>
      <w:r>
        <w:rPr>
          <w:spacing w:val="-9"/>
          <w:w w:val="105"/>
          <w:sz w:val="21"/>
        </w:rPr>
        <w:t xml:space="preserve"> </w:t>
      </w:r>
      <w:r>
        <w:rPr>
          <w:w w:val="105"/>
          <w:sz w:val="21"/>
        </w:rPr>
        <w:t>sufficient and</w:t>
      </w:r>
      <w:r>
        <w:rPr>
          <w:spacing w:val="-6"/>
          <w:w w:val="105"/>
          <w:sz w:val="21"/>
        </w:rPr>
        <w:t xml:space="preserve"> </w:t>
      </w:r>
      <w:r>
        <w:rPr>
          <w:w w:val="105"/>
          <w:sz w:val="21"/>
        </w:rPr>
        <w:t>appropriate to</w:t>
      </w:r>
      <w:r>
        <w:rPr>
          <w:spacing w:val="-10"/>
          <w:w w:val="105"/>
          <w:sz w:val="21"/>
        </w:rPr>
        <w:t xml:space="preserve"> </w:t>
      </w:r>
      <w:r>
        <w:rPr>
          <w:w w:val="105"/>
          <w:sz w:val="21"/>
        </w:rPr>
        <w:t>provide a basis for my opinion.</w:t>
      </w:r>
    </w:p>
    <w:p w14:paraId="01994544" w14:textId="77777777" w:rsidR="0023423B" w:rsidRDefault="00D0734C">
      <w:pPr>
        <w:spacing w:before="122"/>
        <w:ind w:left="148"/>
        <w:rPr>
          <w:b/>
          <w:sz w:val="21"/>
        </w:rPr>
      </w:pPr>
      <w:r>
        <w:rPr>
          <w:b/>
          <w:w w:val="105"/>
          <w:sz w:val="21"/>
        </w:rPr>
        <w:t>Key</w:t>
      </w:r>
      <w:r>
        <w:rPr>
          <w:b/>
          <w:spacing w:val="-2"/>
          <w:w w:val="105"/>
          <w:sz w:val="21"/>
        </w:rPr>
        <w:t xml:space="preserve"> </w:t>
      </w:r>
      <w:r>
        <w:rPr>
          <w:b/>
          <w:w w:val="105"/>
          <w:sz w:val="21"/>
        </w:rPr>
        <w:t>audit</w:t>
      </w:r>
      <w:r>
        <w:rPr>
          <w:b/>
          <w:spacing w:val="-1"/>
          <w:w w:val="105"/>
          <w:sz w:val="21"/>
        </w:rPr>
        <w:t xml:space="preserve"> </w:t>
      </w:r>
      <w:r>
        <w:rPr>
          <w:b/>
          <w:spacing w:val="-2"/>
          <w:w w:val="105"/>
          <w:sz w:val="21"/>
        </w:rPr>
        <w:t>matters</w:t>
      </w:r>
    </w:p>
    <w:p w14:paraId="70030580" w14:textId="77777777" w:rsidR="0023423B" w:rsidRDefault="00D0734C">
      <w:pPr>
        <w:spacing w:before="162" w:line="278" w:lineRule="auto"/>
        <w:ind w:left="147" w:right="1135"/>
        <w:jc w:val="both"/>
        <w:rPr>
          <w:sz w:val="21"/>
        </w:rPr>
      </w:pPr>
      <w:r>
        <w:rPr>
          <w:w w:val="105"/>
          <w:sz w:val="21"/>
        </w:rPr>
        <w:t>Key</w:t>
      </w:r>
      <w:r>
        <w:rPr>
          <w:spacing w:val="-2"/>
          <w:w w:val="105"/>
          <w:sz w:val="21"/>
        </w:rPr>
        <w:t xml:space="preserve"> </w:t>
      </w:r>
      <w:r>
        <w:rPr>
          <w:w w:val="105"/>
          <w:sz w:val="21"/>
        </w:rPr>
        <w:t>audit</w:t>
      </w:r>
      <w:r>
        <w:rPr>
          <w:spacing w:val="-2"/>
          <w:w w:val="105"/>
          <w:sz w:val="21"/>
        </w:rPr>
        <w:t xml:space="preserve"> </w:t>
      </w:r>
      <w:r>
        <w:rPr>
          <w:w w:val="105"/>
          <w:sz w:val="21"/>
        </w:rPr>
        <w:t>matters are</w:t>
      </w:r>
      <w:r>
        <w:rPr>
          <w:spacing w:val="-3"/>
          <w:w w:val="105"/>
          <w:sz w:val="21"/>
        </w:rPr>
        <w:t xml:space="preserve"> </w:t>
      </w:r>
      <w:r>
        <w:rPr>
          <w:w w:val="105"/>
          <w:sz w:val="21"/>
        </w:rPr>
        <w:t>those matters</w:t>
      </w:r>
      <w:r>
        <w:rPr>
          <w:spacing w:val="-1"/>
          <w:w w:val="105"/>
          <w:sz w:val="21"/>
        </w:rPr>
        <w:t xml:space="preserve"> </w:t>
      </w:r>
      <w:r>
        <w:rPr>
          <w:w w:val="105"/>
          <w:sz w:val="21"/>
        </w:rPr>
        <w:t>that,</w:t>
      </w:r>
      <w:r>
        <w:rPr>
          <w:spacing w:val="-4"/>
          <w:w w:val="105"/>
          <w:sz w:val="21"/>
        </w:rPr>
        <w:t xml:space="preserve"> </w:t>
      </w:r>
      <w:r>
        <w:rPr>
          <w:w w:val="105"/>
          <w:sz w:val="21"/>
        </w:rPr>
        <w:t>in</w:t>
      </w:r>
      <w:r>
        <w:rPr>
          <w:spacing w:val="-6"/>
          <w:w w:val="105"/>
          <w:sz w:val="21"/>
        </w:rPr>
        <w:t xml:space="preserve"> </w:t>
      </w:r>
      <w:r>
        <w:rPr>
          <w:w w:val="105"/>
          <w:sz w:val="21"/>
        </w:rPr>
        <w:t>my</w:t>
      </w:r>
      <w:r>
        <w:rPr>
          <w:spacing w:val="-3"/>
          <w:w w:val="105"/>
          <w:sz w:val="21"/>
        </w:rPr>
        <w:t xml:space="preserve"> </w:t>
      </w:r>
      <w:r>
        <w:rPr>
          <w:w w:val="105"/>
          <w:sz w:val="21"/>
        </w:rPr>
        <w:t>professional judgement, were of</w:t>
      </w:r>
      <w:r>
        <w:rPr>
          <w:spacing w:val="-2"/>
          <w:w w:val="105"/>
          <w:sz w:val="21"/>
        </w:rPr>
        <w:t xml:space="preserve"> </w:t>
      </w:r>
      <w:r>
        <w:rPr>
          <w:w w:val="105"/>
          <w:sz w:val="21"/>
        </w:rPr>
        <w:t>most significance in</w:t>
      </w:r>
      <w:r>
        <w:rPr>
          <w:spacing w:val="-12"/>
          <w:w w:val="105"/>
          <w:sz w:val="21"/>
        </w:rPr>
        <w:t xml:space="preserve"> </w:t>
      </w:r>
      <w:r>
        <w:rPr>
          <w:w w:val="105"/>
          <w:sz w:val="21"/>
        </w:rPr>
        <w:t>my</w:t>
      </w:r>
      <w:r>
        <w:rPr>
          <w:spacing w:val="-5"/>
          <w:w w:val="105"/>
          <w:sz w:val="21"/>
        </w:rPr>
        <w:t xml:space="preserve"> </w:t>
      </w:r>
      <w:r>
        <w:rPr>
          <w:w w:val="105"/>
          <w:sz w:val="21"/>
        </w:rPr>
        <w:t>audit of</w:t>
      </w:r>
      <w:r>
        <w:rPr>
          <w:spacing w:val="-6"/>
          <w:w w:val="105"/>
          <w:sz w:val="21"/>
        </w:rPr>
        <w:t xml:space="preserve"> </w:t>
      </w:r>
      <w:r>
        <w:rPr>
          <w:w w:val="105"/>
          <w:sz w:val="21"/>
        </w:rPr>
        <w:t>the</w:t>
      </w:r>
      <w:r>
        <w:rPr>
          <w:spacing w:val="-10"/>
          <w:w w:val="105"/>
          <w:sz w:val="21"/>
        </w:rPr>
        <w:t xml:space="preserve"> </w:t>
      </w:r>
      <w:r>
        <w:rPr>
          <w:w w:val="105"/>
          <w:sz w:val="21"/>
        </w:rPr>
        <w:t>financial report of</w:t>
      </w:r>
      <w:r>
        <w:rPr>
          <w:spacing w:val="-10"/>
          <w:w w:val="105"/>
          <w:sz w:val="21"/>
        </w:rPr>
        <w:t xml:space="preserve"> </w:t>
      </w:r>
      <w:r>
        <w:rPr>
          <w:w w:val="105"/>
          <w:sz w:val="21"/>
        </w:rPr>
        <w:t>the</w:t>
      </w:r>
      <w:r>
        <w:rPr>
          <w:spacing w:val="-8"/>
          <w:w w:val="105"/>
          <w:sz w:val="21"/>
        </w:rPr>
        <w:t xml:space="preserve"> </w:t>
      </w:r>
      <w:r>
        <w:rPr>
          <w:w w:val="105"/>
          <w:sz w:val="21"/>
        </w:rPr>
        <w:t>current period.</w:t>
      </w:r>
      <w:r>
        <w:rPr>
          <w:spacing w:val="-6"/>
          <w:w w:val="105"/>
          <w:sz w:val="21"/>
        </w:rPr>
        <w:t xml:space="preserve"> </w:t>
      </w:r>
      <w:r>
        <w:rPr>
          <w:w w:val="105"/>
          <w:sz w:val="21"/>
        </w:rPr>
        <w:t>I</w:t>
      </w:r>
      <w:r>
        <w:rPr>
          <w:spacing w:val="-1"/>
          <w:w w:val="105"/>
          <w:sz w:val="21"/>
        </w:rPr>
        <w:t xml:space="preserve"> </w:t>
      </w:r>
      <w:r>
        <w:rPr>
          <w:w w:val="105"/>
          <w:sz w:val="21"/>
        </w:rPr>
        <w:t>addressed these matters in</w:t>
      </w:r>
      <w:r>
        <w:rPr>
          <w:spacing w:val="-15"/>
          <w:w w:val="105"/>
          <w:sz w:val="21"/>
        </w:rPr>
        <w:t xml:space="preserve"> </w:t>
      </w:r>
      <w:r>
        <w:rPr>
          <w:w w:val="105"/>
          <w:sz w:val="21"/>
        </w:rPr>
        <w:t>the</w:t>
      </w:r>
      <w:r>
        <w:rPr>
          <w:spacing w:val="-2"/>
          <w:w w:val="105"/>
          <w:sz w:val="21"/>
        </w:rPr>
        <w:t xml:space="preserve"> </w:t>
      </w:r>
      <w:r>
        <w:rPr>
          <w:w w:val="105"/>
          <w:sz w:val="21"/>
        </w:rPr>
        <w:t>context of</w:t>
      </w:r>
      <w:r>
        <w:rPr>
          <w:spacing w:val="-11"/>
          <w:w w:val="105"/>
          <w:sz w:val="21"/>
        </w:rPr>
        <w:t xml:space="preserve"> </w:t>
      </w:r>
      <w:r>
        <w:rPr>
          <w:w w:val="105"/>
          <w:sz w:val="21"/>
        </w:rPr>
        <w:t>my audit of</w:t>
      </w:r>
      <w:r>
        <w:rPr>
          <w:spacing w:val="-10"/>
          <w:w w:val="105"/>
          <w:sz w:val="21"/>
        </w:rPr>
        <w:t xml:space="preserve"> </w:t>
      </w:r>
      <w:r>
        <w:rPr>
          <w:w w:val="105"/>
          <w:sz w:val="21"/>
        </w:rPr>
        <w:t>the</w:t>
      </w:r>
      <w:r>
        <w:rPr>
          <w:spacing w:val="-9"/>
          <w:w w:val="105"/>
          <w:sz w:val="21"/>
        </w:rPr>
        <w:t xml:space="preserve"> </w:t>
      </w:r>
      <w:r>
        <w:rPr>
          <w:w w:val="105"/>
          <w:sz w:val="21"/>
        </w:rPr>
        <w:t xml:space="preserve">financial </w:t>
      </w:r>
      <w:proofErr w:type="gramStart"/>
      <w:r>
        <w:rPr>
          <w:w w:val="105"/>
          <w:sz w:val="21"/>
        </w:rPr>
        <w:t>report as</w:t>
      </w:r>
      <w:r>
        <w:rPr>
          <w:spacing w:val="-1"/>
          <w:w w:val="105"/>
          <w:sz w:val="21"/>
        </w:rPr>
        <w:t xml:space="preserve"> </w:t>
      </w:r>
      <w:r>
        <w:rPr>
          <w:w w:val="105"/>
          <w:sz w:val="21"/>
        </w:rPr>
        <w:t>a</w:t>
      </w:r>
      <w:r>
        <w:rPr>
          <w:spacing w:val="-1"/>
          <w:w w:val="105"/>
          <w:sz w:val="21"/>
        </w:rPr>
        <w:t xml:space="preserve"> </w:t>
      </w:r>
      <w:r>
        <w:rPr>
          <w:w w:val="105"/>
          <w:sz w:val="21"/>
        </w:rPr>
        <w:t>whole, and</w:t>
      </w:r>
      <w:proofErr w:type="gramEnd"/>
      <w:r>
        <w:rPr>
          <w:spacing w:val="-8"/>
          <w:w w:val="105"/>
          <w:sz w:val="21"/>
        </w:rPr>
        <w:t xml:space="preserve"> </w:t>
      </w:r>
      <w:r>
        <w:rPr>
          <w:w w:val="105"/>
          <w:sz w:val="21"/>
        </w:rPr>
        <w:t>in</w:t>
      </w:r>
      <w:r>
        <w:rPr>
          <w:spacing w:val="-9"/>
          <w:w w:val="105"/>
          <w:sz w:val="21"/>
        </w:rPr>
        <w:t xml:space="preserve"> </w:t>
      </w:r>
      <w:r>
        <w:rPr>
          <w:w w:val="105"/>
          <w:sz w:val="21"/>
        </w:rPr>
        <w:t>forming my opinion thereon, and I</w:t>
      </w:r>
      <w:r>
        <w:rPr>
          <w:spacing w:val="-2"/>
          <w:w w:val="105"/>
          <w:sz w:val="21"/>
        </w:rPr>
        <w:t xml:space="preserve"> </w:t>
      </w:r>
      <w:r>
        <w:rPr>
          <w:w w:val="105"/>
          <w:sz w:val="21"/>
        </w:rPr>
        <w:t>do not provide a separate opinion on</w:t>
      </w:r>
      <w:r>
        <w:rPr>
          <w:spacing w:val="-3"/>
          <w:w w:val="105"/>
          <w:sz w:val="21"/>
        </w:rPr>
        <w:t xml:space="preserve"> </w:t>
      </w:r>
      <w:r>
        <w:rPr>
          <w:w w:val="105"/>
          <w:sz w:val="21"/>
        </w:rPr>
        <w:t>these matters.</w:t>
      </w:r>
    </w:p>
    <w:p w14:paraId="3EF6FF35" w14:textId="77777777" w:rsidR="0023423B" w:rsidRDefault="0023423B">
      <w:pPr>
        <w:spacing w:line="278" w:lineRule="auto"/>
        <w:jc w:val="both"/>
        <w:rPr>
          <w:sz w:val="21"/>
        </w:rPr>
        <w:sectPr w:rsidR="0023423B">
          <w:type w:val="continuous"/>
          <w:pgSz w:w="11920" w:h="16850"/>
          <w:pgMar w:top="0" w:right="1040" w:bottom="280" w:left="1240" w:header="380" w:footer="525" w:gutter="0"/>
          <w:cols w:space="720"/>
        </w:sectPr>
      </w:pPr>
    </w:p>
    <w:p w14:paraId="24A96E8B" w14:textId="77777777" w:rsidR="0023423B" w:rsidRDefault="00D0734C">
      <w:pPr>
        <w:spacing w:before="374" w:line="383" w:lineRule="exact"/>
        <w:ind w:left="957"/>
        <w:rPr>
          <w:b/>
          <w:i/>
          <w:sz w:val="34"/>
        </w:rPr>
      </w:pPr>
      <w:r>
        <w:rPr>
          <w:noProof/>
        </w:rPr>
        <w:lastRenderedPageBreak/>
        <mc:AlternateContent>
          <mc:Choice Requires="wps">
            <w:drawing>
              <wp:anchor distT="0" distB="0" distL="0" distR="0" simplePos="0" relativeHeight="251640832" behindDoc="0" locked="0" layoutInCell="1" allowOverlap="1" wp14:anchorId="02E8C232" wp14:editId="04CBB951">
                <wp:simplePos x="0" y="0"/>
                <wp:positionH relativeFrom="page">
                  <wp:posOffset>847532</wp:posOffset>
                </wp:positionH>
                <wp:positionV relativeFrom="paragraph">
                  <wp:posOffset>314075</wp:posOffset>
                </wp:positionV>
                <wp:extent cx="389890" cy="603885"/>
                <wp:effectExtent l="0" t="0" r="0" b="0"/>
                <wp:wrapNone/>
                <wp:docPr id="423" name="Textbox 4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890" cy="603885"/>
                        </a:xfrm>
                        <a:prstGeom prst="rect">
                          <a:avLst/>
                        </a:prstGeom>
                      </wps:spPr>
                      <wps:txbx>
                        <w:txbxContent>
                          <w:p w14:paraId="66F71103" w14:textId="77777777" w:rsidR="0023423B" w:rsidRDefault="00D0734C">
                            <w:pPr>
                              <w:spacing w:line="950" w:lineRule="exact"/>
                              <w:rPr>
                                <w:sz w:val="85"/>
                              </w:rPr>
                            </w:pPr>
                            <w:r>
                              <w:rPr>
                                <w:color w:val="151515"/>
                                <w:spacing w:val="-5"/>
                                <w:sz w:val="85"/>
                              </w:rPr>
                              <w:t>••</w:t>
                            </w:r>
                          </w:p>
                        </w:txbxContent>
                      </wps:txbx>
                      <wps:bodyPr wrap="square" lIns="0" tIns="0" rIns="0" bIns="0" rtlCol="0">
                        <a:noAutofit/>
                      </wps:bodyPr>
                    </wps:wsp>
                  </a:graphicData>
                </a:graphic>
              </wp:anchor>
            </w:drawing>
          </mc:Choice>
          <mc:Fallback>
            <w:pict>
              <v:shape w14:anchorId="02E8C232" id="Textbox 423" o:spid="_x0000_s1249" type="#_x0000_t202" alt="&quot;&quot;" style="position:absolute;left:0;text-align:left;margin-left:66.75pt;margin-top:24.75pt;width:30.7pt;height:47.55pt;z-index:25164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m2mAEAACMDAAAOAAAAZHJzL2Uyb0RvYy54bWysUt1u2yAUvp/Ud0DcN7itWrlWnKprtWlS&#10;tU3q9gAEQ4xmOJRDYuftdyBOMm13U2/wgXP4/P2wfJjcwHY6ogXf8qtFxZn2CjrrNy3/+ePTZc0Z&#10;Juk7OYDXLd9r5A+riw/LMTT6GnoYOh0ZgXhsxtDyPqXQCIGq107iAoL21DQQnUy0jRvRRTkSuhvE&#10;dVXdiRFiFyIojUinz4cmXxV8Y7RK34xBndjQcuKWyhrLus6rWC1ls4ky9FbNNOR/sHDSevrpCepZ&#10;Jsm20f4D5ayKgGDSQoETYIxVumggNVfVX2peexl00ULmYDjZhO8Hq77uXsP3yNL0ESYKsIjA8ALq&#10;F5I3YgzYzDPZU2yQprPQyUSXvySB0UXydn/yU0+JKTq8qe/re+ooat1VN3V9m/0W58shYvqswbFc&#10;tDxSXIWA3L1gOoweR2Yuh99nImlaT8x2xPm2xJjP1tDtScxIebYc37Yyas6GL54My+Efi3gs1sci&#10;puEJyhPJmjw8bhMYWyiccWcKlEQRMb+aHPWf+zJ1ftur3wAAAP//AwBQSwMEFAAGAAgAAAAhANNv&#10;nm3fAAAACgEAAA8AAABkcnMvZG93bnJldi54bWxMj0FPg0AQhe8m/ofNmHizSy0SoSxNY/RkYqR4&#10;8LiwUyBlZ5HdtvjvnZ7qaeblvbz5Jt/MdhAnnHzvSMFyEYFAapzpqVXwVb09PIPwQZPRgyNU8Ise&#10;NsXtTa4z485U4mkXWsEl5DOtoAthzKT0TYdW+4Ubkdjbu8nqwHJqpZn0mcvtIB+jKJFW98QXOj3i&#10;S4fNYXe0CrbfVL72Px/1Z7kv+6pKI3pPDkrd383bNYiAc7iG4YLP6FAwU+2OZLwYWK9WTxxVEKc8&#10;L4E0TkHUvMRxArLI5f8Xij8AAAD//wMAUEsBAi0AFAAGAAgAAAAhALaDOJL+AAAA4QEAABMAAAAA&#10;AAAAAAAAAAAAAAAAAFtDb250ZW50X1R5cGVzXS54bWxQSwECLQAUAAYACAAAACEAOP0h/9YAAACU&#10;AQAACwAAAAAAAAAAAAAAAAAvAQAAX3JlbHMvLnJlbHNQSwECLQAUAAYACAAAACEARJK5tpgBAAAj&#10;AwAADgAAAAAAAAAAAAAAAAAuAgAAZHJzL2Uyb0RvYy54bWxQSwECLQAUAAYACAAAACEA02+ebd8A&#10;AAAKAQAADwAAAAAAAAAAAAAAAADyAwAAZHJzL2Rvd25yZXYueG1sUEsFBgAAAAAEAAQA8wAAAP4E&#10;AAAAAA==&#10;" filled="f" stroked="f">
                <v:textbox inset="0,0,0,0">
                  <w:txbxContent>
                    <w:p w14:paraId="66F71103" w14:textId="77777777" w:rsidR="0023423B" w:rsidRDefault="00D0734C">
                      <w:pPr>
                        <w:spacing w:line="950" w:lineRule="exact"/>
                        <w:rPr>
                          <w:sz w:val="85"/>
                        </w:rPr>
                      </w:pPr>
                      <w:r>
                        <w:rPr>
                          <w:color w:val="151515"/>
                          <w:spacing w:val="-5"/>
                          <w:sz w:val="85"/>
                        </w:rPr>
                        <w:t>••</w:t>
                      </w:r>
                    </w:p>
                  </w:txbxContent>
                </v:textbox>
                <w10:wrap anchorx="page"/>
              </v:shape>
            </w:pict>
          </mc:Fallback>
        </mc:AlternateContent>
      </w:r>
      <w:r>
        <w:rPr>
          <w:b/>
          <w:i/>
          <w:spacing w:val="-11"/>
          <w:sz w:val="34"/>
        </w:rPr>
        <w:t>Queensland</w:t>
      </w:r>
    </w:p>
    <w:p w14:paraId="13029F9E" w14:textId="77777777" w:rsidR="0023423B" w:rsidRDefault="00D0734C">
      <w:pPr>
        <w:spacing w:line="383" w:lineRule="exact"/>
        <w:ind w:left="986"/>
        <w:rPr>
          <w:b/>
          <w:sz w:val="34"/>
        </w:rPr>
      </w:pPr>
      <w:r>
        <w:rPr>
          <w:b/>
          <w:spacing w:val="-10"/>
          <w:sz w:val="34"/>
        </w:rPr>
        <w:t>Audit</w:t>
      </w:r>
      <w:r>
        <w:rPr>
          <w:b/>
          <w:spacing w:val="-7"/>
          <w:sz w:val="34"/>
        </w:rPr>
        <w:t xml:space="preserve"> </w:t>
      </w:r>
      <w:r>
        <w:rPr>
          <w:b/>
          <w:spacing w:val="-9"/>
          <w:sz w:val="34"/>
        </w:rPr>
        <w:t>Office</w:t>
      </w:r>
    </w:p>
    <w:p w14:paraId="66B2310F" w14:textId="77777777" w:rsidR="0023423B" w:rsidRDefault="00D0734C">
      <w:pPr>
        <w:spacing w:before="66"/>
        <w:ind w:left="979"/>
        <w:rPr>
          <w:i/>
          <w:sz w:val="16"/>
        </w:rPr>
      </w:pPr>
      <w:r>
        <w:rPr>
          <w:i/>
          <w:sz w:val="16"/>
        </w:rPr>
        <w:t>Better</w:t>
      </w:r>
      <w:r>
        <w:rPr>
          <w:i/>
          <w:spacing w:val="21"/>
          <w:sz w:val="16"/>
        </w:rPr>
        <w:t xml:space="preserve"> </w:t>
      </w:r>
      <w:r>
        <w:rPr>
          <w:i/>
          <w:sz w:val="16"/>
        </w:rPr>
        <w:t>public</w:t>
      </w:r>
      <w:r>
        <w:rPr>
          <w:i/>
          <w:spacing w:val="10"/>
          <w:sz w:val="16"/>
        </w:rPr>
        <w:t xml:space="preserve"> </w:t>
      </w:r>
      <w:r>
        <w:rPr>
          <w:i/>
          <w:spacing w:val="-2"/>
          <w:sz w:val="16"/>
        </w:rPr>
        <w:t>services</w:t>
      </w:r>
    </w:p>
    <w:p w14:paraId="5D110349" w14:textId="77777777" w:rsidR="0023423B" w:rsidRDefault="00D0734C">
      <w:pPr>
        <w:spacing w:before="106" w:line="264" w:lineRule="auto"/>
        <w:ind w:left="109" w:right="100" w:firstLine="329"/>
        <w:rPr>
          <w:sz w:val="19"/>
        </w:rPr>
      </w:pPr>
      <w:r>
        <w:br w:type="column"/>
      </w:r>
      <w:r>
        <w:rPr>
          <w:w w:val="105"/>
          <w:sz w:val="19"/>
        </w:rPr>
        <w:t>2023-24</w:t>
      </w:r>
      <w:r>
        <w:rPr>
          <w:spacing w:val="-12"/>
          <w:w w:val="105"/>
          <w:sz w:val="19"/>
        </w:rPr>
        <w:t xml:space="preserve"> </w:t>
      </w:r>
      <w:r>
        <w:rPr>
          <w:w w:val="105"/>
          <w:sz w:val="19"/>
        </w:rPr>
        <w:t>Annual</w:t>
      </w:r>
      <w:r>
        <w:rPr>
          <w:spacing w:val="-12"/>
          <w:w w:val="105"/>
          <w:sz w:val="19"/>
        </w:rPr>
        <w:t xml:space="preserve"> </w:t>
      </w:r>
      <w:r>
        <w:rPr>
          <w:w w:val="105"/>
          <w:sz w:val="19"/>
        </w:rPr>
        <w:t>Report Queensland Police</w:t>
      </w:r>
      <w:r>
        <w:rPr>
          <w:spacing w:val="-12"/>
          <w:w w:val="105"/>
          <w:sz w:val="19"/>
        </w:rPr>
        <w:t xml:space="preserve"> </w:t>
      </w:r>
      <w:r>
        <w:rPr>
          <w:spacing w:val="-2"/>
          <w:w w:val="105"/>
          <w:sz w:val="19"/>
        </w:rPr>
        <w:t>Service</w:t>
      </w:r>
    </w:p>
    <w:p w14:paraId="70B7E481" w14:textId="77777777" w:rsidR="0023423B" w:rsidRDefault="0023423B">
      <w:pPr>
        <w:spacing w:line="264" w:lineRule="auto"/>
        <w:rPr>
          <w:sz w:val="19"/>
        </w:rPr>
        <w:sectPr w:rsidR="0023423B">
          <w:headerReference w:type="even" r:id="rId283"/>
          <w:headerReference w:type="default" r:id="rId284"/>
          <w:footerReference w:type="even" r:id="rId285"/>
          <w:footerReference w:type="default" r:id="rId286"/>
          <w:headerReference w:type="first" r:id="rId287"/>
          <w:footerReference w:type="first" r:id="rId288"/>
          <w:pgSz w:w="11920" w:h="16850"/>
          <w:pgMar w:top="260" w:right="1040" w:bottom="720" w:left="1220" w:header="0" w:footer="525" w:gutter="0"/>
          <w:cols w:num="2" w:space="720" w:equalWidth="0">
            <w:col w:w="2823" w:space="4223"/>
            <w:col w:w="2614"/>
          </w:cols>
        </w:sectPr>
      </w:pPr>
    </w:p>
    <w:p w14:paraId="59C612A9" w14:textId="77777777" w:rsidR="0023423B" w:rsidRDefault="0023423B">
      <w:pPr>
        <w:pStyle w:val="BodyText"/>
        <w:spacing w:before="32"/>
        <w:rPr>
          <w:sz w:val="21"/>
        </w:rPr>
      </w:pPr>
    </w:p>
    <w:p w14:paraId="1EC6C985" w14:textId="77777777" w:rsidR="0023423B" w:rsidRDefault="00D0734C">
      <w:pPr>
        <w:spacing w:line="252" w:lineRule="auto"/>
        <w:ind w:left="158" w:right="1511" w:hanging="2"/>
        <w:rPr>
          <w:b/>
          <w:sz w:val="21"/>
        </w:rPr>
      </w:pPr>
      <w:proofErr w:type="spellStart"/>
      <w:r>
        <w:rPr>
          <w:b/>
          <w:w w:val="105"/>
          <w:sz w:val="21"/>
        </w:rPr>
        <w:t>Specialised</w:t>
      </w:r>
      <w:proofErr w:type="spellEnd"/>
      <w:r>
        <w:rPr>
          <w:b/>
          <w:spacing w:val="-5"/>
          <w:w w:val="105"/>
          <w:sz w:val="21"/>
        </w:rPr>
        <w:t xml:space="preserve"> </w:t>
      </w:r>
      <w:r>
        <w:rPr>
          <w:b/>
          <w:w w:val="105"/>
          <w:sz w:val="21"/>
        </w:rPr>
        <w:t>building</w:t>
      </w:r>
      <w:r>
        <w:rPr>
          <w:b/>
          <w:spacing w:val="-10"/>
          <w:w w:val="105"/>
          <w:sz w:val="21"/>
        </w:rPr>
        <w:t xml:space="preserve"> </w:t>
      </w:r>
      <w:r>
        <w:rPr>
          <w:b/>
          <w:w w:val="105"/>
          <w:sz w:val="21"/>
        </w:rPr>
        <w:t>valuation</w:t>
      </w:r>
      <w:r>
        <w:rPr>
          <w:b/>
          <w:spacing w:val="-11"/>
          <w:w w:val="105"/>
          <w:sz w:val="21"/>
        </w:rPr>
        <w:t xml:space="preserve"> </w:t>
      </w:r>
      <w:r>
        <w:rPr>
          <w:b/>
          <w:w w:val="105"/>
          <w:sz w:val="21"/>
        </w:rPr>
        <w:t>($1,174.431</w:t>
      </w:r>
      <w:r>
        <w:rPr>
          <w:b/>
          <w:spacing w:val="-5"/>
          <w:w w:val="105"/>
          <w:sz w:val="21"/>
        </w:rPr>
        <w:t xml:space="preserve"> </w:t>
      </w:r>
      <w:r>
        <w:rPr>
          <w:b/>
          <w:w w:val="105"/>
          <w:sz w:val="21"/>
        </w:rPr>
        <w:t>million)</w:t>
      </w:r>
      <w:r>
        <w:rPr>
          <w:b/>
          <w:spacing w:val="-12"/>
          <w:w w:val="105"/>
          <w:sz w:val="21"/>
        </w:rPr>
        <w:t xml:space="preserve"> </w:t>
      </w:r>
      <w:r>
        <w:rPr>
          <w:b/>
          <w:w w:val="105"/>
          <w:sz w:val="21"/>
        </w:rPr>
        <w:t>and</w:t>
      </w:r>
      <w:r>
        <w:rPr>
          <w:b/>
          <w:spacing w:val="-16"/>
          <w:w w:val="105"/>
          <w:sz w:val="21"/>
        </w:rPr>
        <w:t xml:space="preserve"> </w:t>
      </w:r>
      <w:r>
        <w:rPr>
          <w:b/>
          <w:w w:val="105"/>
          <w:sz w:val="21"/>
        </w:rPr>
        <w:t>depreciation</w:t>
      </w:r>
      <w:r>
        <w:rPr>
          <w:b/>
          <w:spacing w:val="-5"/>
          <w:w w:val="105"/>
          <w:sz w:val="21"/>
        </w:rPr>
        <w:t xml:space="preserve"> </w:t>
      </w:r>
      <w:r>
        <w:rPr>
          <w:b/>
          <w:w w:val="105"/>
          <w:sz w:val="21"/>
        </w:rPr>
        <w:t>expense ($44.048 million)</w:t>
      </w:r>
    </w:p>
    <w:p w14:paraId="4B2DAAEA" w14:textId="77777777" w:rsidR="0023423B" w:rsidRDefault="00D0734C">
      <w:pPr>
        <w:spacing w:before="123"/>
        <w:ind w:left="157"/>
        <w:rPr>
          <w:sz w:val="21"/>
        </w:rPr>
      </w:pPr>
      <w:r>
        <w:rPr>
          <w:w w:val="105"/>
          <w:sz w:val="21"/>
        </w:rPr>
        <w:t>Refer</w:t>
      </w:r>
      <w:r>
        <w:rPr>
          <w:spacing w:val="-3"/>
          <w:w w:val="105"/>
          <w:sz w:val="21"/>
        </w:rPr>
        <w:t xml:space="preserve"> </w:t>
      </w:r>
      <w:r>
        <w:rPr>
          <w:w w:val="105"/>
          <w:sz w:val="21"/>
        </w:rPr>
        <w:t>to</w:t>
      </w:r>
      <w:r>
        <w:rPr>
          <w:spacing w:val="-9"/>
          <w:w w:val="105"/>
          <w:sz w:val="21"/>
        </w:rPr>
        <w:t xml:space="preserve"> </w:t>
      </w:r>
      <w:r>
        <w:rPr>
          <w:w w:val="105"/>
          <w:sz w:val="21"/>
        </w:rPr>
        <w:t>note</w:t>
      </w:r>
      <w:r>
        <w:rPr>
          <w:spacing w:val="-6"/>
          <w:w w:val="105"/>
          <w:sz w:val="21"/>
        </w:rPr>
        <w:t xml:space="preserve"> </w:t>
      </w:r>
      <w:r>
        <w:rPr>
          <w:w w:val="105"/>
          <w:sz w:val="21"/>
        </w:rPr>
        <w:t>13</w:t>
      </w:r>
      <w:r>
        <w:rPr>
          <w:spacing w:val="-6"/>
          <w:w w:val="105"/>
          <w:sz w:val="21"/>
        </w:rPr>
        <w:t xml:space="preserve"> </w:t>
      </w:r>
      <w:r>
        <w:rPr>
          <w:w w:val="105"/>
          <w:sz w:val="21"/>
        </w:rPr>
        <w:t>in</w:t>
      </w:r>
      <w:r>
        <w:rPr>
          <w:spacing w:val="-12"/>
          <w:w w:val="105"/>
          <w:sz w:val="21"/>
        </w:rPr>
        <w:t xml:space="preserve"> </w:t>
      </w:r>
      <w:r>
        <w:rPr>
          <w:w w:val="105"/>
          <w:sz w:val="21"/>
        </w:rPr>
        <w:t>the</w:t>
      </w:r>
      <w:r>
        <w:rPr>
          <w:spacing w:val="-8"/>
          <w:w w:val="105"/>
          <w:sz w:val="21"/>
        </w:rPr>
        <w:t xml:space="preserve"> </w:t>
      </w:r>
      <w:r>
        <w:rPr>
          <w:w w:val="105"/>
          <w:sz w:val="21"/>
        </w:rPr>
        <w:t>financial</w:t>
      </w:r>
      <w:r>
        <w:rPr>
          <w:spacing w:val="5"/>
          <w:w w:val="105"/>
          <w:sz w:val="21"/>
        </w:rPr>
        <w:t xml:space="preserve"> </w:t>
      </w:r>
      <w:r>
        <w:rPr>
          <w:spacing w:val="-2"/>
          <w:w w:val="105"/>
          <w:sz w:val="21"/>
        </w:rPr>
        <w:t>report.</w:t>
      </w:r>
    </w:p>
    <w:p w14:paraId="3202A44E" w14:textId="77777777" w:rsidR="0023423B" w:rsidRDefault="0023423B">
      <w:pPr>
        <w:pStyle w:val="BodyText"/>
        <w:rPr>
          <w:sz w:val="20"/>
        </w:rPr>
      </w:pPr>
    </w:p>
    <w:p w14:paraId="2A662140" w14:textId="77777777" w:rsidR="0023423B" w:rsidRDefault="0023423B">
      <w:pPr>
        <w:pStyle w:val="BodyText"/>
        <w:spacing w:before="15"/>
        <w:rPr>
          <w:sz w:val="20"/>
        </w:rPr>
      </w:pPr>
    </w:p>
    <w:p w14:paraId="2B1650B8" w14:textId="77777777" w:rsidR="0023423B" w:rsidRDefault="0023423B">
      <w:pPr>
        <w:rPr>
          <w:sz w:val="20"/>
        </w:rPr>
        <w:sectPr w:rsidR="0023423B">
          <w:type w:val="continuous"/>
          <w:pgSz w:w="11920" w:h="16850"/>
          <w:pgMar w:top="0" w:right="1040" w:bottom="280" w:left="1220" w:header="0" w:footer="525" w:gutter="0"/>
          <w:cols w:space="720"/>
        </w:sectPr>
      </w:pPr>
    </w:p>
    <w:p w14:paraId="12236CBA" w14:textId="77777777" w:rsidR="0023423B" w:rsidRDefault="00D0734C">
      <w:pPr>
        <w:spacing w:before="94" w:line="280" w:lineRule="auto"/>
        <w:ind w:left="260" w:right="42" w:hanging="3"/>
        <w:rPr>
          <w:sz w:val="17"/>
        </w:rPr>
      </w:pPr>
      <w:r>
        <w:rPr>
          <w:noProof/>
        </w:rPr>
        <w:drawing>
          <wp:anchor distT="0" distB="0" distL="0" distR="0" simplePos="0" relativeHeight="251705344" behindDoc="1" locked="0" layoutInCell="1" allowOverlap="1" wp14:anchorId="4FCC97F7" wp14:editId="2F5EDCDD">
            <wp:simplePos x="0" y="0"/>
            <wp:positionH relativeFrom="page">
              <wp:posOffset>876185</wp:posOffset>
            </wp:positionH>
            <wp:positionV relativeFrom="paragraph">
              <wp:posOffset>-219992</wp:posOffset>
            </wp:positionV>
            <wp:extent cx="5837168" cy="741508"/>
            <wp:effectExtent l="0" t="0" r="0" b="0"/>
            <wp:wrapNone/>
            <wp:docPr id="424" name="Image 4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a:extLst>
                        <a:ext uri="{C183D7F6-B498-43B3-948B-1728B52AA6E4}">
                          <adec:decorative xmlns:adec="http://schemas.microsoft.com/office/drawing/2017/decorative" val="1"/>
                        </a:ext>
                      </a:extLst>
                    </pic:cNvPr>
                    <pic:cNvPicPr/>
                  </pic:nvPicPr>
                  <pic:blipFill>
                    <a:blip r:embed="rId289" cstate="print"/>
                    <a:stretch>
                      <a:fillRect/>
                    </a:stretch>
                  </pic:blipFill>
                  <pic:spPr>
                    <a:xfrm>
                      <a:off x="0" y="0"/>
                      <a:ext cx="5837168" cy="741508"/>
                    </a:xfrm>
                    <a:prstGeom prst="rect">
                      <a:avLst/>
                    </a:prstGeom>
                  </pic:spPr>
                </pic:pic>
              </a:graphicData>
            </a:graphic>
          </wp:anchor>
        </w:drawing>
      </w:r>
      <w:r>
        <w:rPr>
          <w:w w:val="105"/>
          <w:sz w:val="17"/>
        </w:rPr>
        <w:t>Buildings were</w:t>
      </w:r>
      <w:r>
        <w:rPr>
          <w:spacing w:val="-5"/>
          <w:w w:val="105"/>
          <w:sz w:val="17"/>
        </w:rPr>
        <w:t xml:space="preserve"> </w:t>
      </w:r>
      <w:r>
        <w:rPr>
          <w:w w:val="105"/>
          <w:sz w:val="17"/>
        </w:rPr>
        <w:t>material</w:t>
      </w:r>
      <w:r>
        <w:rPr>
          <w:spacing w:val="-6"/>
          <w:w w:val="105"/>
          <w:sz w:val="17"/>
        </w:rPr>
        <w:t xml:space="preserve"> </w:t>
      </w:r>
      <w:r>
        <w:rPr>
          <w:w w:val="105"/>
          <w:sz w:val="17"/>
        </w:rPr>
        <w:t>to</w:t>
      </w:r>
      <w:r>
        <w:rPr>
          <w:spacing w:val="-7"/>
          <w:w w:val="105"/>
          <w:sz w:val="17"/>
        </w:rPr>
        <w:t xml:space="preserve"> </w:t>
      </w:r>
      <w:r>
        <w:rPr>
          <w:w w:val="105"/>
          <w:sz w:val="17"/>
        </w:rPr>
        <w:t>Queensland Police</w:t>
      </w:r>
      <w:r>
        <w:rPr>
          <w:spacing w:val="-1"/>
          <w:w w:val="105"/>
          <w:sz w:val="17"/>
        </w:rPr>
        <w:t xml:space="preserve"> </w:t>
      </w:r>
      <w:r>
        <w:rPr>
          <w:w w:val="105"/>
          <w:sz w:val="17"/>
        </w:rPr>
        <w:t>Service (QPS) at balance date and were measured at fair value using the current replacement cost method except in rare circumstances where a</w:t>
      </w:r>
      <w:r>
        <w:rPr>
          <w:spacing w:val="-4"/>
          <w:w w:val="105"/>
          <w:sz w:val="17"/>
        </w:rPr>
        <w:t xml:space="preserve"> </w:t>
      </w:r>
      <w:r>
        <w:rPr>
          <w:w w:val="105"/>
          <w:sz w:val="17"/>
        </w:rPr>
        <w:t>market price in an active market exists.</w:t>
      </w:r>
    </w:p>
    <w:p w14:paraId="740ED2CA" w14:textId="77777777" w:rsidR="0023423B" w:rsidRDefault="00D0734C">
      <w:pPr>
        <w:spacing w:before="58" w:line="280" w:lineRule="auto"/>
        <w:ind w:left="259" w:right="42" w:firstLine="1"/>
        <w:rPr>
          <w:sz w:val="17"/>
        </w:rPr>
      </w:pPr>
      <w:r>
        <w:rPr>
          <w:w w:val="105"/>
          <w:sz w:val="17"/>
        </w:rPr>
        <w:t>The OPS values its buildings each year through a combination of</w:t>
      </w:r>
      <w:r>
        <w:rPr>
          <w:spacing w:val="-9"/>
          <w:w w:val="105"/>
          <w:sz w:val="17"/>
        </w:rPr>
        <w:t xml:space="preserve"> </w:t>
      </w:r>
      <w:r>
        <w:rPr>
          <w:w w:val="105"/>
          <w:sz w:val="17"/>
        </w:rPr>
        <w:t>specific appraisals for</w:t>
      </w:r>
      <w:r>
        <w:rPr>
          <w:spacing w:val="-11"/>
          <w:w w:val="105"/>
          <w:sz w:val="17"/>
        </w:rPr>
        <w:t xml:space="preserve"> </w:t>
      </w:r>
      <w:r>
        <w:rPr>
          <w:w w:val="105"/>
          <w:sz w:val="17"/>
        </w:rPr>
        <w:t>selected regions on a rolling basis, with the remainder of buildings revalued by applying relevant indices in the years between specific appraisals.</w:t>
      </w:r>
    </w:p>
    <w:p w14:paraId="77B98A90" w14:textId="77777777" w:rsidR="0023423B" w:rsidRDefault="00D0734C">
      <w:pPr>
        <w:spacing w:before="58"/>
        <w:ind w:left="261"/>
        <w:rPr>
          <w:sz w:val="17"/>
        </w:rPr>
      </w:pPr>
      <w:r>
        <w:rPr>
          <w:w w:val="105"/>
          <w:sz w:val="17"/>
        </w:rPr>
        <w:t>The</w:t>
      </w:r>
      <w:r>
        <w:rPr>
          <w:spacing w:val="-5"/>
          <w:w w:val="105"/>
          <w:sz w:val="17"/>
        </w:rPr>
        <w:t xml:space="preserve"> </w:t>
      </w:r>
      <w:r>
        <w:rPr>
          <w:w w:val="105"/>
          <w:sz w:val="17"/>
        </w:rPr>
        <w:t>current</w:t>
      </w:r>
      <w:r>
        <w:rPr>
          <w:spacing w:val="2"/>
          <w:w w:val="105"/>
          <w:sz w:val="17"/>
        </w:rPr>
        <w:t xml:space="preserve"> </w:t>
      </w:r>
      <w:r>
        <w:rPr>
          <w:w w:val="105"/>
          <w:sz w:val="17"/>
        </w:rPr>
        <w:t>replacement</w:t>
      </w:r>
      <w:r>
        <w:rPr>
          <w:spacing w:val="1"/>
          <w:w w:val="105"/>
          <w:sz w:val="17"/>
        </w:rPr>
        <w:t xml:space="preserve"> </w:t>
      </w:r>
      <w:r>
        <w:rPr>
          <w:w w:val="105"/>
          <w:sz w:val="17"/>
        </w:rPr>
        <w:t>cost</w:t>
      </w:r>
      <w:r>
        <w:rPr>
          <w:spacing w:val="-7"/>
          <w:w w:val="105"/>
          <w:sz w:val="17"/>
        </w:rPr>
        <w:t xml:space="preserve"> </w:t>
      </w:r>
      <w:r>
        <w:rPr>
          <w:w w:val="105"/>
          <w:sz w:val="17"/>
        </w:rPr>
        <w:t>method</w:t>
      </w:r>
      <w:r>
        <w:rPr>
          <w:spacing w:val="-1"/>
          <w:w w:val="105"/>
          <w:sz w:val="17"/>
        </w:rPr>
        <w:t xml:space="preserve"> </w:t>
      </w:r>
      <w:r>
        <w:rPr>
          <w:spacing w:val="-2"/>
          <w:w w:val="105"/>
          <w:sz w:val="17"/>
        </w:rPr>
        <w:t>comprises:</w:t>
      </w:r>
    </w:p>
    <w:p w14:paraId="2405A7D5" w14:textId="77777777" w:rsidR="0023423B" w:rsidRDefault="00D0734C">
      <w:pPr>
        <w:pStyle w:val="ListParagraph"/>
        <w:numPr>
          <w:ilvl w:val="0"/>
          <w:numId w:val="41"/>
        </w:numPr>
        <w:tabs>
          <w:tab w:val="left" w:pos="544"/>
        </w:tabs>
        <w:spacing w:before="107"/>
        <w:ind w:left="544" w:hanging="283"/>
        <w:rPr>
          <w:sz w:val="17"/>
        </w:rPr>
      </w:pPr>
      <w:r>
        <w:rPr>
          <w:w w:val="105"/>
          <w:sz w:val="17"/>
        </w:rPr>
        <w:t>Gross replacement</w:t>
      </w:r>
      <w:r>
        <w:rPr>
          <w:spacing w:val="4"/>
          <w:w w:val="105"/>
          <w:sz w:val="17"/>
        </w:rPr>
        <w:t xml:space="preserve"> </w:t>
      </w:r>
      <w:r>
        <w:rPr>
          <w:w w:val="105"/>
          <w:sz w:val="17"/>
        </w:rPr>
        <w:t>cost,</w:t>
      </w:r>
      <w:r>
        <w:rPr>
          <w:spacing w:val="-6"/>
          <w:w w:val="105"/>
          <w:sz w:val="17"/>
        </w:rPr>
        <w:t xml:space="preserve"> </w:t>
      </w:r>
      <w:r>
        <w:rPr>
          <w:spacing w:val="-4"/>
          <w:w w:val="105"/>
          <w:sz w:val="17"/>
        </w:rPr>
        <w:t>less</w:t>
      </w:r>
    </w:p>
    <w:p w14:paraId="0804510D" w14:textId="77777777" w:rsidR="0023423B" w:rsidRDefault="00D0734C">
      <w:pPr>
        <w:pStyle w:val="ListParagraph"/>
        <w:numPr>
          <w:ilvl w:val="0"/>
          <w:numId w:val="41"/>
        </w:numPr>
        <w:tabs>
          <w:tab w:val="left" w:pos="544"/>
        </w:tabs>
        <w:spacing w:before="103"/>
        <w:ind w:left="544" w:hanging="283"/>
        <w:rPr>
          <w:sz w:val="17"/>
        </w:rPr>
      </w:pPr>
      <w:r>
        <w:rPr>
          <w:w w:val="105"/>
          <w:sz w:val="17"/>
        </w:rPr>
        <w:t>Accumulated</w:t>
      </w:r>
      <w:r>
        <w:rPr>
          <w:spacing w:val="-9"/>
          <w:w w:val="105"/>
          <w:sz w:val="17"/>
        </w:rPr>
        <w:t xml:space="preserve"> </w:t>
      </w:r>
      <w:r>
        <w:rPr>
          <w:spacing w:val="-2"/>
          <w:w w:val="105"/>
          <w:sz w:val="17"/>
        </w:rPr>
        <w:t>depreciation</w:t>
      </w:r>
    </w:p>
    <w:p w14:paraId="28A61BD1" w14:textId="77777777" w:rsidR="0023423B" w:rsidRDefault="00D0734C">
      <w:pPr>
        <w:spacing w:before="93" w:line="280" w:lineRule="auto"/>
        <w:ind w:left="264" w:right="38" w:hanging="3"/>
        <w:rPr>
          <w:sz w:val="17"/>
        </w:rPr>
      </w:pPr>
      <w:r>
        <w:rPr>
          <w:w w:val="105"/>
          <w:sz w:val="17"/>
        </w:rPr>
        <w:t>The OPS derived</w:t>
      </w:r>
      <w:r>
        <w:rPr>
          <w:spacing w:val="-6"/>
          <w:w w:val="105"/>
          <w:sz w:val="17"/>
        </w:rPr>
        <w:t xml:space="preserve"> </w:t>
      </w:r>
      <w:r>
        <w:rPr>
          <w:w w:val="105"/>
          <w:sz w:val="17"/>
        </w:rPr>
        <w:t>the</w:t>
      </w:r>
      <w:r>
        <w:rPr>
          <w:spacing w:val="-3"/>
          <w:w w:val="105"/>
          <w:sz w:val="17"/>
        </w:rPr>
        <w:t xml:space="preserve"> </w:t>
      </w:r>
      <w:r>
        <w:rPr>
          <w:w w:val="105"/>
          <w:sz w:val="17"/>
        </w:rPr>
        <w:t>gross replacement cost</w:t>
      </w:r>
      <w:r>
        <w:rPr>
          <w:spacing w:val="-1"/>
          <w:w w:val="105"/>
          <w:sz w:val="17"/>
        </w:rPr>
        <w:t xml:space="preserve"> </w:t>
      </w:r>
      <w:r>
        <w:rPr>
          <w:w w:val="105"/>
          <w:sz w:val="17"/>
        </w:rPr>
        <w:t>of</w:t>
      </w:r>
      <w:r>
        <w:rPr>
          <w:spacing w:val="-11"/>
          <w:w w:val="105"/>
          <w:sz w:val="17"/>
        </w:rPr>
        <w:t xml:space="preserve"> </w:t>
      </w:r>
      <w:r>
        <w:rPr>
          <w:w w:val="105"/>
          <w:sz w:val="17"/>
        </w:rPr>
        <w:t>its buildings at balance date using unit prices that required significant judgements for:</w:t>
      </w:r>
    </w:p>
    <w:p w14:paraId="0785EE55" w14:textId="77777777" w:rsidR="0023423B" w:rsidRDefault="00D0734C">
      <w:pPr>
        <w:pStyle w:val="ListParagraph"/>
        <w:numPr>
          <w:ilvl w:val="0"/>
          <w:numId w:val="41"/>
        </w:numPr>
        <w:tabs>
          <w:tab w:val="left" w:pos="542"/>
          <w:tab w:val="left" w:pos="548"/>
        </w:tabs>
        <w:spacing w:before="73" w:line="278" w:lineRule="auto"/>
        <w:ind w:right="577" w:hanging="283"/>
        <w:rPr>
          <w:sz w:val="17"/>
        </w:rPr>
      </w:pPr>
      <w:r>
        <w:rPr>
          <w:w w:val="105"/>
          <w:sz w:val="17"/>
        </w:rPr>
        <w:t>identifying the</w:t>
      </w:r>
      <w:r>
        <w:rPr>
          <w:spacing w:val="-7"/>
          <w:w w:val="105"/>
          <w:sz w:val="17"/>
        </w:rPr>
        <w:t xml:space="preserve"> </w:t>
      </w:r>
      <w:r>
        <w:rPr>
          <w:w w:val="105"/>
          <w:sz w:val="17"/>
        </w:rPr>
        <w:t>components of</w:t>
      </w:r>
      <w:r>
        <w:rPr>
          <w:spacing w:val="-9"/>
          <w:w w:val="105"/>
          <w:sz w:val="17"/>
        </w:rPr>
        <w:t xml:space="preserve"> </w:t>
      </w:r>
      <w:r>
        <w:rPr>
          <w:w w:val="105"/>
          <w:sz w:val="17"/>
        </w:rPr>
        <w:t>buildings with separately identifiable replacement costs</w:t>
      </w:r>
    </w:p>
    <w:p w14:paraId="3814D858" w14:textId="77777777" w:rsidR="0023423B" w:rsidRDefault="00D0734C">
      <w:pPr>
        <w:pStyle w:val="ListParagraph"/>
        <w:numPr>
          <w:ilvl w:val="0"/>
          <w:numId w:val="41"/>
        </w:numPr>
        <w:tabs>
          <w:tab w:val="left" w:pos="547"/>
        </w:tabs>
        <w:spacing w:before="75" w:line="278" w:lineRule="auto"/>
        <w:ind w:left="547" w:right="940" w:hanging="282"/>
        <w:rPr>
          <w:sz w:val="17"/>
        </w:rPr>
      </w:pPr>
      <w:r>
        <w:rPr>
          <w:w w:val="105"/>
          <w:sz w:val="17"/>
        </w:rPr>
        <w:t>developing a</w:t>
      </w:r>
      <w:r>
        <w:rPr>
          <w:spacing w:val="-7"/>
          <w:w w:val="105"/>
          <w:sz w:val="17"/>
        </w:rPr>
        <w:t xml:space="preserve"> </w:t>
      </w:r>
      <w:r>
        <w:rPr>
          <w:w w:val="105"/>
          <w:sz w:val="17"/>
        </w:rPr>
        <w:t>unit</w:t>
      </w:r>
      <w:r>
        <w:rPr>
          <w:spacing w:val="-1"/>
          <w:w w:val="105"/>
          <w:sz w:val="17"/>
        </w:rPr>
        <w:t xml:space="preserve"> </w:t>
      </w:r>
      <w:r>
        <w:rPr>
          <w:w w:val="105"/>
          <w:sz w:val="17"/>
        </w:rPr>
        <w:t>rate</w:t>
      </w:r>
      <w:r>
        <w:rPr>
          <w:spacing w:val="-2"/>
          <w:w w:val="105"/>
          <w:sz w:val="17"/>
        </w:rPr>
        <w:t xml:space="preserve"> </w:t>
      </w:r>
      <w:r>
        <w:rPr>
          <w:w w:val="105"/>
          <w:sz w:val="17"/>
        </w:rPr>
        <w:t>for</w:t>
      </w:r>
      <w:r>
        <w:rPr>
          <w:spacing w:val="-3"/>
          <w:w w:val="105"/>
          <w:sz w:val="17"/>
        </w:rPr>
        <w:t xml:space="preserve"> </w:t>
      </w:r>
      <w:r>
        <w:rPr>
          <w:w w:val="105"/>
          <w:sz w:val="17"/>
        </w:rPr>
        <w:t>each</w:t>
      </w:r>
      <w:r>
        <w:rPr>
          <w:spacing w:val="-1"/>
          <w:w w:val="105"/>
          <w:sz w:val="17"/>
        </w:rPr>
        <w:t xml:space="preserve"> </w:t>
      </w:r>
      <w:r>
        <w:rPr>
          <w:w w:val="105"/>
          <w:sz w:val="17"/>
        </w:rPr>
        <w:t>of</w:t>
      </w:r>
      <w:r>
        <w:rPr>
          <w:spacing w:val="-2"/>
          <w:w w:val="105"/>
          <w:sz w:val="17"/>
        </w:rPr>
        <w:t xml:space="preserve"> </w:t>
      </w:r>
      <w:r>
        <w:rPr>
          <w:w w:val="105"/>
          <w:sz w:val="17"/>
        </w:rPr>
        <w:t>these components, including:</w:t>
      </w:r>
    </w:p>
    <w:p w14:paraId="12BC7AEB" w14:textId="77777777" w:rsidR="0023423B" w:rsidRDefault="00D0734C">
      <w:pPr>
        <w:pStyle w:val="ListParagraph"/>
        <w:numPr>
          <w:ilvl w:val="1"/>
          <w:numId w:val="41"/>
        </w:numPr>
        <w:tabs>
          <w:tab w:val="left" w:pos="832"/>
        </w:tabs>
        <w:spacing w:before="60" w:line="280" w:lineRule="auto"/>
        <w:ind w:right="340"/>
        <w:rPr>
          <w:sz w:val="17"/>
        </w:rPr>
      </w:pPr>
      <w:r>
        <w:rPr>
          <w:w w:val="105"/>
          <w:sz w:val="17"/>
        </w:rPr>
        <w:t>estimating the current cost for a modern substitute (including locality factors and oncosts), expressed as</w:t>
      </w:r>
      <w:r>
        <w:rPr>
          <w:spacing w:val="-2"/>
          <w:w w:val="105"/>
          <w:sz w:val="17"/>
        </w:rPr>
        <w:t xml:space="preserve"> </w:t>
      </w:r>
      <w:r>
        <w:rPr>
          <w:w w:val="105"/>
          <w:sz w:val="17"/>
        </w:rPr>
        <w:t>a</w:t>
      </w:r>
      <w:r>
        <w:rPr>
          <w:spacing w:val="-4"/>
          <w:w w:val="105"/>
          <w:sz w:val="17"/>
        </w:rPr>
        <w:t xml:space="preserve"> </w:t>
      </w:r>
      <w:r>
        <w:rPr>
          <w:w w:val="105"/>
          <w:sz w:val="17"/>
        </w:rPr>
        <w:t>rate</w:t>
      </w:r>
      <w:r>
        <w:rPr>
          <w:spacing w:val="-7"/>
          <w:w w:val="105"/>
          <w:sz w:val="17"/>
        </w:rPr>
        <w:t xml:space="preserve"> </w:t>
      </w:r>
      <w:r>
        <w:rPr>
          <w:w w:val="105"/>
          <w:sz w:val="17"/>
        </w:rPr>
        <w:t>per</w:t>
      </w:r>
      <w:r>
        <w:rPr>
          <w:spacing w:val="-5"/>
          <w:w w:val="105"/>
          <w:sz w:val="17"/>
        </w:rPr>
        <w:t xml:space="preserve"> </w:t>
      </w:r>
      <w:r>
        <w:rPr>
          <w:w w:val="105"/>
          <w:sz w:val="17"/>
        </w:rPr>
        <w:t>unit (e.g.</w:t>
      </w:r>
    </w:p>
    <w:p w14:paraId="63C43FC4" w14:textId="77777777" w:rsidR="0023423B" w:rsidRDefault="00D0734C">
      <w:pPr>
        <w:spacing w:before="2"/>
        <w:ind w:left="831"/>
        <w:rPr>
          <w:sz w:val="17"/>
        </w:rPr>
      </w:pPr>
      <w:r>
        <w:rPr>
          <w:w w:val="105"/>
          <w:sz w:val="17"/>
        </w:rPr>
        <w:t>$/square</w:t>
      </w:r>
      <w:r>
        <w:rPr>
          <w:spacing w:val="-4"/>
          <w:w w:val="105"/>
          <w:sz w:val="17"/>
        </w:rPr>
        <w:t xml:space="preserve"> </w:t>
      </w:r>
      <w:proofErr w:type="spellStart"/>
      <w:r>
        <w:rPr>
          <w:spacing w:val="-2"/>
          <w:w w:val="105"/>
          <w:sz w:val="17"/>
        </w:rPr>
        <w:t>metre</w:t>
      </w:r>
      <w:proofErr w:type="spellEnd"/>
      <w:r>
        <w:rPr>
          <w:spacing w:val="-2"/>
          <w:w w:val="105"/>
          <w:sz w:val="17"/>
        </w:rPr>
        <w:t>)</w:t>
      </w:r>
    </w:p>
    <w:p w14:paraId="7ACF3D75" w14:textId="77777777" w:rsidR="0023423B" w:rsidRDefault="00D0734C">
      <w:pPr>
        <w:pStyle w:val="ListParagraph"/>
        <w:numPr>
          <w:ilvl w:val="1"/>
          <w:numId w:val="41"/>
        </w:numPr>
        <w:tabs>
          <w:tab w:val="left" w:pos="830"/>
        </w:tabs>
        <w:spacing w:before="92" w:line="278" w:lineRule="auto"/>
        <w:ind w:left="830" w:right="65" w:hanging="287"/>
        <w:rPr>
          <w:sz w:val="17"/>
        </w:rPr>
      </w:pPr>
      <w:r>
        <w:rPr>
          <w:noProof/>
        </w:rPr>
        <mc:AlternateContent>
          <mc:Choice Requires="wpg">
            <w:drawing>
              <wp:anchor distT="0" distB="0" distL="0" distR="0" simplePos="0" relativeHeight="251706368" behindDoc="1" locked="0" layoutInCell="1" allowOverlap="1" wp14:anchorId="415EF15D" wp14:editId="654BDDFA">
                <wp:simplePos x="0" y="0"/>
                <wp:positionH relativeFrom="page">
                  <wp:posOffset>867027</wp:posOffset>
                </wp:positionH>
                <wp:positionV relativeFrom="paragraph">
                  <wp:posOffset>712414</wp:posOffset>
                </wp:positionV>
                <wp:extent cx="5849620" cy="2642870"/>
                <wp:effectExtent l="0" t="0" r="0" b="0"/>
                <wp:wrapNone/>
                <wp:docPr id="425" name="Group 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9620" cy="2642870"/>
                          <a:chOff x="0" y="0"/>
                          <a:chExt cx="5849620" cy="2642870"/>
                        </a:xfrm>
                      </wpg:grpSpPr>
                      <pic:pic xmlns:pic="http://schemas.openxmlformats.org/drawingml/2006/picture">
                        <pic:nvPicPr>
                          <pic:cNvPr id="426" name="Image 426"/>
                          <pic:cNvPicPr/>
                        </pic:nvPicPr>
                        <pic:blipFill>
                          <a:blip r:embed="rId290" cstate="print"/>
                          <a:stretch>
                            <a:fillRect/>
                          </a:stretch>
                        </pic:blipFill>
                        <pic:spPr>
                          <a:xfrm>
                            <a:off x="2924690" y="0"/>
                            <a:ext cx="134328" cy="2633421"/>
                          </a:xfrm>
                          <a:prstGeom prst="rect">
                            <a:avLst/>
                          </a:prstGeom>
                        </pic:spPr>
                      </pic:pic>
                      <pic:pic xmlns:pic="http://schemas.openxmlformats.org/drawingml/2006/picture">
                        <pic:nvPicPr>
                          <pic:cNvPr id="427" name="Image 427"/>
                          <pic:cNvPicPr/>
                        </pic:nvPicPr>
                        <pic:blipFill>
                          <a:blip r:embed="rId291" cstate="print"/>
                          <a:stretch>
                            <a:fillRect/>
                          </a:stretch>
                        </pic:blipFill>
                        <pic:spPr>
                          <a:xfrm>
                            <a:off x="3944362" y="2630369"/>
                            <a:ext cx="1245588" cy="12205"/>
                          </a:xfrm>
                          <a:prstGeom prst="rect">
                            <a:avLst/>
                          </a:prstGeom>
                        </pic:spPr>
                      </pic:pic>
                      <wps:wsp>
                        <wps:cNvPr id="428" name="Graphic 428"/>
                        <wps:cNvSpPr/>
                        <wps:spPr>
                          <a:xfrm>
                            <a:off x="0" y="2624270"/>
                            <a:ext cx="5849620" cy="3175"/>
                          </a:xfrm>
                          <a:custGeom>
                            <a:avLst/>
                            <a:gdLst/>
                            <a:ahLst/>
                            <a:cxnLst/>
                            <a:rect l="l" t="t" r="r" b="b"/>
                            <a:pathLst>
                              <a:path w="5849620" h="3175">
                                <a:moveTo>
                                  <a:pt x="5214375" y="3051"/>
                                </a:moveTo>
                                <a:lnTo>
                                  <a:pt x="5849381" y="3051"/>
                                </a:lnTo>
                              </a:path>
                              <a:path w="5849620" h="3175">
                                <a:moveTo>
                                  <a:pt x="3101759" y="3051"/>
                                </a:moveTo>
                                <a:lnTo>
                                  <a:pt x="3919940" y="3051"/>
                                </a:lnTo>
                              </a:path>
                              <a:path w="5849620" h="3175">
                                <a:moveTo>
                                  <a:pt x="2259155" y="3051"/>
                                </a:moveTo>
                                <a:lnTo>
                                  <a:pt x="2881950" y="3051"/>
                                </a:lnTo>
                              </a:path>
                              <a:path w="5849620" h="3175">
                                <a:moveTo>
                                  <a:pt x="0" y="0"/>
                                </a:moveTo>
                                <a:lnTo>
                                  <a:pt x="2234732" y="0"/>
                                </a:lnTo>
                              </a:path>
                            </a:pathLst>
                          </a:custGeom>
                          <a:ln w="305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043715" id="Group 425" o:spid="_x0000_s1026" alt="&quot;&quot;" style="position:absolute;margin-left:68.25pt;margin-top:56.1pt;width:460.6pt;height:208.1pt;z-index:-251610112;mso-wrap-distance-left:0;mso-wrap-distance-right:0;mso-position-horizontal-relative:page" coordsize="58496,26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4xnyAMAAKELAAAOAAAAZHJzL2Uyb0RvYy54bWzUVm1v3CgQ/n7S/QfL&#10;3xuvsb27trKpTk0bRara6JpTP7MY26gYKLDrzb+/Aex9bdSX60ltpKwGMwwPD/PMcP1y1/NoS7Vh&#10;Uqzi9GoWR1QQWTPRruJ/Ht+8WMaRsVjUmEtBV/ETNfHLmz//uB5URZHsJK+pjiCIMNWgVnFnraqS&#10;xJCO9thcSUUFTDZS99jCULdJrfEA0XueoNlsngxS10pLQo2Br7dhMr7x8ZuGEvu+aQy1EV/FgM36&#10;X+1/1+43ubnGVaux6hgZYeAfQNFjJmDTfahbbHG00ewiVM+IlkY29orIPpFNwwj1Z4DTpLOz09xp&#10;uVH+LG01tGpPE1B7xtMPhyXvtndafVAPOqAH860knwzwkgyqrY7n3bg9OO8a3btFcIho5xl92jNK&#10;dzYi8LFY5uUcAfEE5tA8R8vFyDnp4GIu1pHu9VdWJrgKG3t4eziKkQr+R4rAuqDo66kEq+xG03gM&#10;0n9TjB7rTxv1Am5TYcvWjDP75DMT7s2BEtsHRhy7bgBsPuiI1as4R/M4ErgHSdz3uKWR+wCkT15u&#10;jbuDixBrztQbxrlj3tkjWEjps5T4wnlDut1KsumpsEE/mnLALYXpmDJxpCvarykA1Pd1CtcG2rWA&#10;UWkmbBCLsZpa0rn9G8DxN0jMAcXVfsKDPuB0RzBjgp3lDCpRPi8hPS4zJ83yDEHxCImTZTlK3f77&#10;68eV0sbeUdlHzgDAAAQ4xxXevjUjpMllJDKg8PAAVCAbjN8oaRbnSbP41ZIG/e9Jk5V5ns1hH19S&#10;slk2L0NmTkUnRXlRLMfcSRGaFT89cwYF7cpM4oPRhfy+qyJ/6LCikLwu7HGNgDOEGnE3digooO4s&#10;o58r2+PoGYEFaaE5ytFUeCeWTkpzli7OSSKbIK9jSUF/q4O4QGbdZJGdmEwnQtdquW+1FuoJCDOO&#10;oNWuwx1BkXTrXFBnRsNRj+hWscfhJnu5pY/Su1nXJQqU5hlgdJeezYqpFhzcuDhxh76TLaGAnboH&#10;J6ghbu/vxpClM6CpPA/6HIasTMsyDzdwBPm/YUCoKNPim3lAy2VaFj8Zw1G9BiqfOz5CWb7Igkx9&#10;zwffs7OPF+HzAezjjOPCpQbQhnxNN5Kzemp7RrfrV1xHW+wedf5vFPiJmyv+t9h0wc9PjW5cQENw&#10;GgqqcdZa1k/QmgfQ2So2nzfYvQP4vQBhw3HtZOjJWE+GtvyV9I9Ln0+w5+PuI9Zq7EoW5PZOTvq+&#10;aE7B160U8q+NlQ3zneuAaAQKtcZb/h0I1slD83jsvQ4v65t/AQAA//8DAFBLAwQKAAAAAAAAACEA&#10;B74IDb8GAAC/BgAAFAAAAGRycy9tZWRpYS9pbWFnZTEucG5niVBORw0KGgoAAAANSUhEUgAAACwA&#10;AANfCAIAAAAtuKikAAAABmJLR0QA/wD/AP+gvaeTAAAACXBIWXMAAA7EAAAOxAGVKw4bAAAGX0lE&#10;QVR4nO2dwXLbWBADIf//P2sPJIZDJ/aqtqQFDt0X30S4B/NI2XLykPR8PhXlK3v5g0dcg6SHGsbx&#10;fD4fj0c2RIeJ7OUPKKapGAfbMSHiCYSJFUIFJtiOCRFPIEysEMLEGUIFJipu5YzDMI4JoYJxYGJC&#10;xBMIEyuEMHHQcWKKcZwhVGCi481PXINKxoGJCRFPIEysEMLEGUKYOEMIEwc8WRmeJyaEGsaRvfwB&#10;4zAd26ECE3TC0AnDYTUh1DAOiukQ8QQ6tiM/jhYTcc5BZH1UjKNiRTmsJkQ8gUpM0IkJEU8gTKwQ&#10;KjDBdkyIeAJh4qLjQVeM4wyhAhMcVhMinkAlJujEhIgnECZWCBWYYDsmRDyBSkx0/OAsrkEt42BF&#10;HSKeQCUm6MSEiCdQiQk6MSHiCVRigk5MiHgClZigExMinkAlJuiEwYThbeCEUMM4KOYJxZwQYhwH&#10;bMeEiCcQJlaI4wsfAOzoBOfEhIgnUIkJOmEqbuUU01DMCRFPoBITdGJCxBOoxASdmBDxBOKRf4VQ&#10;WoNKTHQ8WalgHBxWEyKeQCUm6MSEiCcQf1qxQsQTiHvHRcc5EdcgnjFXCKU1qMQEx7b5OhJkZdAJ&#10;U2MiDuOYECo5J/LjUIEJOjEh4glUclgxDtNxbItxHFRsB52YEPEEwsQKoQITPFlNiHgClZjo6ERc&#10;gxjHRcU4eJ4wFcWs6AQmJoQwcdCxog0mKjrBDWxCqGAcFSZY0Qmhgk6wooZnTFNRzIpO8CEOw3YY&#10;tsPQCUMnTMc4GkzQCdPRCTGOM4QKTHS871CBCTphOjoR16CScVSY6Lh3NJio6AQrOiHEOA4qTFR0&#10;gsNqQqigEx3bEdcgxnHBOCZEPIE4MVcIFXSCFZ0Qxxd+88NP+YeaceRNKL0a4rC66OgEJk4wYSrO&#10;iZpxxOnoRMs48ibEdhwwDsM/jGI6OtFiIk7NdtAJiXFcMI4JEU+gksOKe4fBhMHEhBCH1QGdmBCi&#10;Ewd0wmBiQqhgO3jaNhTTYMJgYkKo4LCqMEEnTIcJFRSTu6jp6AQmTmq2Q2kZdMJgwmDCVJwTjMNg&#10;wlSYqNgOnjENxTQdJsR2HNCJHSIO4zAVJjgnTMU4Olb0+MJfxHWMg8PKYMJgwmDCYMJUmPiSFH+u&#10;OU1wK+/oRMXTNuPYIVhRiU7cQ8ThnDAVncCEwYRhRc15YnIX7RlHfjswsULwjCnRiXsIOiHRiXuI&#10;OIxjh2BFJTpxgQmDiR2Cc0KiExeYMJgw/LjIdIwDEyeYMJgwmDCY2CF40JXoxD0EnZDoxAUmdgi2&#10;Q6ITF5gwmDCY2CE4MSU6cYGJHYLtkOjEPQSdcIg4FNNgwlSYqPj1E3/mbyqKyb1jh4hDMQ0mDCZ2&#10;CA4riU5cYMJgYofgnJDoxAUmDCZ2CM4JiU5c1JhQWkaNCTohlXSCw8pUFJMb2A4Rh2LuEHHYDkMx&#10;DSZ2CLZDohMXmDBNJvIrqvQHB5rGkQ2BCYOJHSIOzxM7RBy2Y4eIwzgMJkyNCaVlVBzbn7r8n2p/&#10;udD7i/nTG4hfrnLeyt8Y4hd+yvFmE99e6s9v76/X+qyJFyv/wcPq+fL///3Ou+i3642Gf5XxzmfM&#10;bxc7XvaVF//gYXVc+5Vv7/2X//2qf73c/3oX/ekbfv/7jv+g9jH1eVeI26s/XvrTjZrnifiTFe9F&#10;DZ0wmNgh4jCOHYLDSqIT9xB0QurqBJ/HZDtuIeLbUXErZxyGFd0h4p1gHDtEfBysqKnoRI0JpWVQ&#10;TEMxDSYMJgxvA01FJ3ioMXRih6ATEp24wMQO8fpHPj4Y4sXfaH+Omk4oXQsOK1OxopjYIbiVS3Ti&#10;osZEnIpxVKxoTScYh0PET8yaFWUcEit6D0EnJDpxD0EnJDpxgQmDCYMJgwmDiR0ifhdlHDsE45BK&#10;xtFkgk50dIIfkuwQvPmRiooZ7wTj2CHi42BFDZ3YIeiExJPVBdthGMcOER8Hh5WhEzsEnZBKOlFj&#10;Ik7FJ1NrxhEvJoeVoRMGEzsE2yHRiQtM7BBsh0QnLjCxQ7AdUlcneN/BdtxCsB0SnbiHoBMSnbiH&#10;oBMSnbhgHDtEfBysqKnoRI2JOPy+w1BMU9EJTkzDjwYMK2pYUcM4TI0JVlQq6UTFivIOzNQUM76i&#10;dMLQiR2CTkhdneChhu24hWA7JOnr2yDeNZfXX+fxePwD+HFnxkeehxAAAAAASUVORK5CYIJQSwME&#10;CgAAAAAAAAAhAIQnwZpQAQAAUAEAABQAAABkcnMvbWVkaWEvaW1hZ2UyLnBuZ4lQTkcNChoKAAAA&#10;DUlIRFIAAAGYAAAABAgCAAAAPIq+jgAAAAZiS0dEAP8A/wD/oL2nkwAAAAlwSFlzAAAOxAAADsQB&#10;lSsOGwAAAPBJREFUWIXtU1EOQyEIk93/zuxjmXEWSs0ykyX0wygPCq0+G2O4+2g0Go2/xcPdzczM&#10;Xud1swXnWubgMSvnhRlJVkU2hGSNkwjyoDQMKjKPeEhy6DZh4H0JFV/JAGJm5sA8lp5wt0/nFH3L&#10;0ravYhfORtKU/yWsLf8R8vj1+UvCo5E+4G/MPQbXleeEx6ycFJI1q1K6oMbNh40NxW45fMJSZsiD&#10;wdKBzG2iFx8AShNv5KdreSmhgahIubvMQLRFt3dNFrusw3NgGqrLhJCOmVelCRjPfMBJQnXhnFhr&#10;ilmNCbN2rHED91/alx2vDRw2egJAs05UybcANwAAAABJRU5ErkJgglBLAwQUAAYACAAAACEAtRtj&#10;L+IAAAAMAQAADwAAAGRycy9kb3ducmV2LnhtbEyPwUrDQBCG74LvsIzgzW6SmrbEbEop6qkItoJ4&#10;22anSWh2NmS3Sfr2Tk96m5/5+OebfD3ZVgzY+8aRgngWgUAqnWmoUvB1eHtagfBBk9GtI1RwRQ/r&#10;4v4u15lxI33isA+V4BLymVZQh9BlUvqyRqv9zHVIvDu53urAsa+k6fXI5baVSRQtpNUN8YVad7it&#10;sTzvL1bB+6jHzTx+HXbn0/b6c0g/vncxKvX4MG1eQAScwh8MN31Wh4Kdju5CxouW83yRMspDnCQg&#10;bkSULpcgjgrSZPUMssjl/yeKX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T64xnyAMAAKELAAAOAAAAAAAAAAAAAAAAADoCAABkcnMvZTJvRG9j&#10;LnhtbFBLAQItAAoAAAAAAAAAIQAHvggNvwYAAL8GAAAUAAAAAAAAAAAAAAAAAC4GAABkcnMvbWVk&#10;aWEvaW1hZ2UxLnBuZ1BLAQItAAoAAAAAAAAAIQCEJ8GaUAEAAFABAAAUAAAAAAAAAAAAAAAAAB8N&#10;AABkcnMvbWVkaWEvaW1hZ2UyLnBuZ1BLAQItABQABgAIAAAAIQC1G2Mv4gAAAAwBAAAPAAAAAAAA&#10;AAAAAAAAAKEOAABkcnMvZG93bnJldi54bWxQSwECLQAUAAYACAAAACEALmzwAMUAAAClAQAAGQAA&#10;AAAAAAAAAAAAAACwDwAAZHJzL19yZWxzL2Uyb0RvYy54bWwucmVsc1BLBQYAAAAABwAHAL4BAACs&#10;EAAAAAA=&#10;">
                <v:shape id="Image 426" o:spid="_x0000_s1027" type="#_x0000_t75" style="position:absolute;left:29246;width:1344;height:26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aD/wwAAANwAAAAPAAAAZHJzL2Rvd25yZXYueG1sRI9Ba8JA&#10;FITvgv9heUJvujFYKamrFEGI3ppKz4/sa5KafRt31yT9964g9DjMzDfMZjeaVvTkfGNZwXKRgCAu&#10;rW64UnD+OszfQPiArLG1TAr+yMNuO51sMNN24E/qi1CJCGGfoYI6hC6T0pc1GfQL2xFH78c6gyFK&#10;V0ntcIhw08o0SdbSYMNxocaO9jWVl+JmFLC7HIrhtz+mHe7d7XrKz6/fuVIvs/HjHUSgMfyHn+1c&#10;K1ila3iciUdAbu8AAAD//wMAUEsBAi0AFAAGAAgAAAAhANvh9svuAAAAhQEAABMAAAAAAAAAAAAA&#10;AAAAAAAAAFtDb250ZW50X1R5cGVzXS54bWxQSwECLQAUAAYACAAAACEAWvQsW78AAAAVAQAACwAA&#10;AAAAAAAAAAAAAAAfAQAAX3JlbHMvLnJlbHNQSwECLQAUAAYACAAAACEAwaGg/8MAAADcAAAADwAA&#10;AAAAAAAAAAAAAAAHAgAAZHJzL2Rvd25yZXYueG1sUEsFBgAAAAADAAMAtwAAAPcCAAAAAA==&#10;">
                  <v:imagedata r:id="rId292" o:title=""/>
                </v:shape>
                <v:shape id="Image 427" o:spid="_x0000_s1028" type="#_x0000_t75" style="position:absolute;left:39443;top:26303;width:12456;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hYcwwAAANwAAAAPAAAAZHJzL2Rvd25yZXYueG1sRI/RisIw&#10;FETfBf8hXGHfNLUrulSjLAuCiwja9QMuzbUtbW5Kk23r3xtB8HGYmTPMZjeYWnTUutKygvksAkGc&#10;WV1yruD6t59+gXAeWWNtmRTcycFuOx5tMNG25wt1qc9FgLBLUEHhfZNI6bKCDLqZbYiDd7OtQR9k&#10;m0vdYh/gppZxFC2lwZLDQoEN/RSUVem/UXA4xf3yt7l/5uehqo777HaNuVPqYzJ8r0F4Gvw7/Gof&#10;tIJFvILnmXAE5PYBAAD//wMAUEsBAi0AFAAGAAgAAAAhANvh9svuAAAAhQEAABMAAAAAAAAAAAAA&#10;AAAAAAAAAFtDb250ZW50X1R5cGVzXS54bWxQSwECLQAUAAYACAAAACEAWvQsW78AAAAVAQAACwAA&#10;AAAAAAAAAAAAAAAfAQAAX3JlbHMvLnJlbHNQSwECLQAUAAYACAAAACEAVVoWHMMAAADcAAAADwAA&#10;AAAAAAAAAAAAAAAHAgAAZHJzL2Rvd25yZXYueG1sUEsFBgAAAAADAAMAtwAAAPcCAAAAAA==&#10;">
                  <v:imagedata r:id="rId293" o:title=""/>
                </v:shape>
                <v:shape id="Graphic 428" o:spid="_x0000_s1029" style="position:absolute;top:26242;width:58496;height:32;visibility:visible;mso-wrap-style:square;v-text-anchor:top" coordsize="58496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OchwQAAANwAAAAPAAAAZHJzL2Rvd25yZXYueG1sRE/LisIw&#10;FN0L8w/hDrjTdEREq1EGURBEpD7A5bW5ttXmpjRR69+bheDycN6TWWNK8aDaFZYV/HUjEMSp1QVn&#10;Cg77ZWcIwnlkjaVlUvAiB7PpT2uCsbZPTuix85kIIexiVJB7X8VSujQng65rK+LAXWxt0AdYZ1LX&#10;+AzhppS9KBpIgwWHhhwrmueU3nZ3o2DebJKr2SbpZbFOXicujv3z6KhU+7f5H4Pw1Piv+ONeaQX9&#10;XlgbzoQjIKdvAAAA//8DAFBLAQItABQABgAIAAAAIQDb4fbL7gAAAIUBAAATAAAAAAAAAAAAAAAA&#10;AAAAAABbQ29udGVudF9UeXBlc10ueG1sUEsBAi0AFAAGAAgAAAAhAFr0LFu/AAAAFQEAAAsAAAAA&#10;AAAAAAAAAAAAHwEAAF9yZWxzLy5yZWxzUEsBAi0AFAAGAAgAAAAhAJpg5yHBAAAA3AAAAA8AAAAA&#10;AAAAAAAAAAAABwIAAGRycy9kb3ducmV2LnhtbFBLBQYAAAAAAwADALcAAAD1AgAAAAA=&#10;" path="m5214375,3051r635006,em3101759,3051r818181,em2259155,3051r622795,em,l2234732,e" filled="f" strokeweight=".08478mm">
                  <v:path arrowok="t"/>
                </v:shape>
                <w10:wrap anchorx="page"/>
              </v:group>
            </w:pict>
          </mc:Fallback>
        </mc:AlternateContent>
      </w:r>
      <w:r>
        <w:rPr>
          <w:w w:val="105"/>
          <w:sz w:val="17"/>
        </w:rPr>
        <w:t>identifying whether the existing building contains</w:t>
      </w:r>
      <w:r>
        <w:rPr>
          <w:spacing w:val="-2"/>
          <w:w w:val="105"/>
          <w:sz w:val="17"/>
        </w:rPr>
        <w:t xml:space="preserve"> </w:t>
      </w:r>
      <w:r>
        <w:rPr>
          <w:w w:val="105"/>
          <w:sz w:val="17"/>
        </w:rPr>
        <w:t>obsolescence or</w:t>
      </w:r>
      <w:r>
        <w:rPr>
          <w:spacing w:val="-7"/>
          <w:w w:val="105"/>
          <w:sz w:val="17"/>
        </w:rPr>
        <w:t xml:space="preserve"> </w:t>
      </w:r>
      <w:r>
        <w:rPr>
          <w:w w:val="105"/>
          <w:sz w:val="17"/>
        </w:rPr>
        <w:t>less</w:t>
      </w:r>
      <w:r>
        <w:rPr>
          <w:spacing w:val="-13"/>
          <w:w w:val="105"/>
          <w:sz w:val="17"/>
        </w:rPr>
        <w:t xml:space="preserve"> </w:t>
      </w:r>
      <w:r>
        <w:rPr>
          <w:w w:val="105"/>
          <w:sz w:val="17"/>
        </w:rPr>
        <w:t>utility</w:t>
      </w:r>
      <w:r>
        <w:rPr>
          <w:spacing w:val="-3"/>
          <w:w w:val="105"/>
          <w:sz w:val="17"/>
        </w:rPr>
        <w:t xml:space="preserve"> </w:t>
      </w:r>
      <w:r>
        <w:rPr>
          <w:w w:val="105"/>
          <w:sz w:val="17"/>
        </w:rPr>
        <w:t xml:space="preserve">compared to the modern substitute, and if </w:t>
      </w:r>
      <w:proofErr w:type="gramStart"/>
      <w:r>
        <w:rPr>
          <w:w w:val="105"/>
          <w:sz w:val="17"/>
        </w:rPr>
        <w:t>so</w:t>
      </w:r>
      <w:proofErr w:type="gramEnd"/>
      <w:r>
        <w:rPr>
          <w:w w:val="105"/>
          <w:sz w:val="17"/>
        </w:rPr>
        <w:t xml:space="preserve"> estimating the adjustment to the unit rate required to reflect this difference.</w:t>
      </w:r>
    </w:p>
    <w:p w14:paraId="7B75A9FC" w14:textId="77777777" w:rsidR="0023423B" w:rsidRDefault="00D0734C">
      <w:pPr>
        <w:spacing w:before="63" w:line="280" w:lineRule="auto"/>
        <w:ind w:left="268" w:right="38" w:firstLine="2"/>
        <w:rPr>
          <w:sz w:val="17"/>
        </w:rPr>
      </w:pPr>
      <w:r>
        <w:rPr>
          <w:w w:val="105"/>
          <w:sz w:val="17"/>
        </w:rPr>
        <w:t>The measurement of accumulated depreciation involved significant judgements for determining condition and</w:t>
      </w:r>
      <w:r>
        <w:rPr>
          <w:spacing w:val="-8"/>
          <w:w w:val="105"/>
          <w:sz w:val="17"/>
        </w:rPr>
        <w:t xml:space="preserve"> </w:t>
      </w:r>
      <w:r>
        <w:rPr>
          <w:w w:val="105"/>
          <w:sz w:val="17"/>
        </w:rPr>
        <w:t>forecasting the</w:t>
      </w:r>
      <w:r>
        <w:rPr>
          <w:spacing w:val="-2"/>
          <w:w w:val="105"/>
          <w:sz w:val="17"/>
        </w:rPr>
        <w:t xml:space="preserve"> </w:t>
      </w:r>
      <w:r>
        <w:rPr>
          <w:w w:val="105"/>
          <w:sz w:val="17"/>
        </w:rPr>
        <w:t>remaining useful lives</w:t>
      </w:r>
      <w:r>
        <w:rPr>
          <w:spacing w:val="-4"/>
          <w:w w:val="105"/>
          <w:sz w:val="17"/>
        </w:rPr>
        <w:t xml:space="preserve"> </w:t>
      </w:r>
      <w:r>
        <w:rPr>
          <w:w w:val="105"/>
          <w:sz w:val="17"/>
        </w:rPr>
        <w:t>of building components.</w:t>
      </w:r>
    </w:p>
    <w:p w14:paraId="6C072BBE" w14:textId="77777777" w:rsidR="0023423B" w:rsidRDefault="00D0734C">
      <w:pPr>
        <w:spacing w:before="61" w:line="278" w:lineRule="auto"/>
        <w:ind w:left="273" w:right="42" w:hanging="3"/>
        <w:rPr>
          <w:sz w:val="17"/>
        </w:rPr>
      </w:pPr>
      <w:r>
        <w:rPr>
          <w:w w:val="105"/>
          <w:sz w:val="17"/>
        </w:rPr>
        <w:t>The significant judgements required for gross replacement cost</w:t>
      </w:r>
      <w:r>
        <w:rPr>
          <w:spacing w:val="-8"/>
          <w:w w:val="105"/>
          <w:sz w:val="17"/>
        </w:rPr>
        <w:t xml:space="preserve"> </w:t>
      </w:r>
      <w:r>
        <w:rPr>
          <w:w w:val="105"/>
          <w:sz w:val="17"/>
        </w:rPr>
        <w:t>and</w:t>
      </w:r>
      <w:r>
        <w:rPr>
          <w:spacing w:val="-9"/>
          <w:w w:val="105"/>
          <w:sz w:val="17"/>
        </w:rPr>
        <w:t xml:space="preserve"> </w:t>
      </w:r>
      <w:r>
        <w:rPr>
          <w:w w:val="105"/>
          <w:sz w:val="17"/>
        </w:rPr>
        <w:t>useful</w:t>
      </w:r>
      <w:r>
        <w:rPr>
          <w:spacing w:val="-2"/>
          <w:w w:val="105"/>
          <w:sz w:val="17"/>
        </w:rPr>
        <w:t xml:space="preserve"> </w:t>
      </w:r>
      <w:r>
        <w:rPr>
          <w:w w:val="105"/>
          <w:sz w:val="17"/>
        </w:rPr>
        <w:t>lives</w:t>
      </w:r>
      <w:r>
        <w:rPr>
          <w:spacing w:val="-3"/>
          <w:w w:val="105"/>
          <w:sz w:val="17"/>
        </w:rPr>
        <w:t xml:space="preserve"> </w:t>
      </w:r>
      <w:r>
        <w:rPr>
          <w:w w:val="105"/>
          <w:sz w:val="17"/>
        </w:rPr>
        <w:t>are</w:t>
      </w:r>
      <w:r>
        <w:rPr>
          <w:spacing w:val="-3"/>
          <w:w w:val="105"/>
          <w:sz w:val="17"/>
        </w:rPr>
        <w:t xml:space="preserve"> </w:t>
      </w:r>
      <w:r>
        <w:rPr>
          <w:w w:val="105"/>
          <w:sz w:val="17"/>
        </w:rPr>
        <w:t>also</w:t>
      </w:r>
      <w:r>
        <w:rPr>
          <w:spacing w:val="-5"/>
          <w:w w:val="105"/>
          <w:sz w:val="17"/>
        </w:rPr>
        <w:t xml:space="preserve"> </w:t>
      </w:r>
      <w:r>
        <w:rPr>
          <w:w w:val="105"/>
          <w:sz w:val="17"/>
        </w:rPr>
        <w:t xml:space="preserve">significant judgements for calculating annual depreciation </w:t>
      </w:r>
      <w:r>
        <w:rPr>
          <w:spacing w:val="-2"/>
          <w:w w:val="105"/>
          <w:sz w:val="17"/>
        </w:rPr>
        <w:t>expense.</w:t>
      </w:r>
    </w:p>
    <w:p w14:paraId="6A261A52" w14:textId="77777777" w:rsidR="0023423B" w:rsidRDefault="00D0734C">
      <w:pPr>
        <w:spacing w:before="63"/>
        <w:ind w:left="276"/>
        <w:rPr>
          <w:sz w:val="17"/>
        </w:rPr>
      </w:pPr>
      <w:r>
        <w:rPr>
          <w:w w:val="105"/>
          <w:sz w:val="17"/>
        </w:rPr>
        <w:t>Using</w:t>
      </w:r>
      <w:r>
        <w:rPr>
          <w:spacing w:val="-7"/>
          <w:w w:val="105"/>
          <w:sz w:val="17"/>
        </w:rPr>
        <w:t xml:space="preserve"> </w:t>
      </w:r>
      <w:r>
        <w:rPr>
          <w:w w:val="105"/>
          <w:sz w:val="17"/>
        </w:rPr>
        <w:t>indexation</w:t>
      </w:r>
      <w:r>
        <w:rPr>
          <w:spacing w:val="-6"/>
          <w:w w:val="105"/>
          <w:sz w:val="17"/>
        </w:rPr>
        <w:t xml:space="preserve"> </w:t>
      </w:r>
      <w:r>
        <w:rPr>
          <w:spacing w:val="-2"/>
          <w:w w:val="105"/>
          <w:sz w:val="17"/>
        </w:rPr>
        <w:t>required:</w:t>
      </w:r>
    </w:p>
    <w:p w14:paraId="52CCB732" w14:textId="77777777" w:rsidR="0023423B" w:rsidRDefault="00D0734C">
      <w:pPr>
        <w:pStyle w:val="ListParagraph"/>
        <w:numPr>
          <w:ilvl w:val="0"/>
          <w:numId w:val="41"/>
        </w:numPr>
        <w:tabs>
          <w:tab w:val="left" w:pos="558"/>
          <w:tab w:val="left" w:pos="560"/>
        </w:tabs>
        <w:spacing w:before="108" w:line="280" w:lineRule="auto"/>
        <w:ind w:left="560" w:right="158" w:hanging="290"/>
        <w:rPr>
          <w:sz w:val="17"/>
        </w:rPr>
      </w:pPr>
      <w:r>
        <w:rPr>
          <w:w w:val="105"/>
          <w:sz w:val="17"/>
        </w:rPr>
        <w:t>significant judgement in determining changes in cost</w:t>
      </w:r>
      <w:r>
        <w:rPr>
          <w:spacing w:val="-2"/>
          <w:w w:val="105"/>
          <w:sz w:val="17"/>
        </w:rPr>
        <w:t xml:space="preserve"> </w:t>
      </w:r>
      <w:r>
        <w:rPr>
          <w:w w:val="105"/>
          <w:sz w:val="17"/>
        </w:rPr>
        <w:t>and</w:t>
      </w:r>
      <w:r>
        <w:rPr>
          <w:spacing w:val="-6"/>
          <w:w w:val="105"/>
          <w:sz w:val="17"/>
        </w:rPr>
        <w:t xml:space="preserve"> </w:t>
      </w:r>
      <w:r>
        <w:rPr>
          <w:w w:val="105"/>
          <w:sz w:val="17"/>
        </w:rPr>
        <w:t>design</w:t>
      </w:r>
      <w:r>
        <w:rPr>
          <w:spacing w:val="-4"/>
          <w:w w:val="105"/>
          <w:sz w:val="17"/>
        </w:rPr>
        <w:t xml:space="preserve"> </w:t>
      </w:r>
      <w:r>
        <w:rPr>
          <w:w w:val="105"/>
          <w:sz w:val="17"/>
        </w:rPr>
        <w:t>factors for</w:t>
      </w:r>
      <w:r>
        <w:rPr>
          <w:spacing w:val="-5"/>
          <w:w w:val="105"/>
          <w:sz w:val="17"/>
        </w:rPr>
        <w:t xml:space="preserve"> </w:t>
      </w:r>
      <w:r>
        <w:rPr>
          <w:w w:val="105"/>
          <w:sz w:val="17"/>
        </w:rPr>
        <w:t>each</w:t>
      </w:r>
      <w:r>
        <w:rPr>
          <w:spacing w:val="-4"/>
          <w:w w:val="105"/>
          <w:sz w:val="17"/>
        </w:rPr>
        <w:t xml:space="preserve"> </w:t>
      </w:r>
      <w:r>
        <w:rPr>
          <w:w w:val="105"/>
          <w:sz w:val="17"/>
        </w:rPr>
        <w:t>asset</w:t>
      </w:r>
      <w:r>
        <w:rPr>
          <w:spacing w:val="-1"/>
          <w:w w:val="105"/>
          <w:sz w:val="17"/>
        </w:rPr>
        <w:t xml:space="preserve"> </w:t>
      </w:r>
      <w:r>
        <w:rPr>
          <w:w w:val="105"/>
          <w:sz w:val="17"/>
        </w:rPr>
        <w:t>type</w:t>
      </w:r>
      <w:r>
        <w:rPr>
          <w:spacing w:val="-3"/>
          <w:w w:val="105"/>
          <w:sz w:val="17"/>
        </w:rPr>
        <w:t xml:space="preserve"> </w:t>
      </w:r>
      <w:r>
        <w:rPr>
          <w:w w:val="105"/>
          <w:sz w:val="17"/>
        </w:rPr>
        <w:t xml:space="preserve">since the previous </w:t>
      </w:r>
      <w:proofErr w:type="gramStart"/>
      <w:r>
        <w:rPr>
          <w:w w:val="105"/>
          <w:sz w:val="17"/>
        </w:rPr>
        <w:t>revaluation</w:t>
      </w:r>
      <w:proofErr w:type="gramEnd"/>
    </w:p>
    <w:p w14:paraId="129CD93A" w14:textId="77777777" w:rsidR="0023423B" w:rsidRDefault="00D0734C">
      <w:pPr>
        <w:pStyle w:val="ListParagraph"/>
        <w:numPr>
          <w:ilvl w:val="0"/>
          <w:numId w:val="41"/>
        </w:numPr>
        <w:tabs>
          <w:tab w:val="left" w:pos="557"/>
          <w:tab w:val="left" w:pos="562"/>
        </w:tabs>
        <w:spacing w:before="73" w:line="278" w:lineRule="auto"/>
        <w:ind w:left="562" w:hanging="287"/>
        <w:rPr>
          <w:sz w:val="17"/>
        </w:rPr>
      </w:pPr>
      <w:r>
        <w:rPr>
          <w:w w:val="105"/>
          <w:sz w:val="17"/>
        </w:rPr>
        <w:t>reviewing previous assumptions and judgements used</w:t>
      </w:r>
      <w:r>
        <w:rPr>
          <w:spacing w:val="-8"/>
          <w:w w:val="105"/>
          <w:sz w:val="17"/>
        </w:rPr>
        <w:t xml:space="preserve"> </w:t>
      </w:r>
      <w:r>
        <w:rPr>
          <w:w w:val="105"/>
          <w:sz w:val="17"/>
        </w:rPr>
        <w:t>in the</w:t>
      </w:r>
      <w:r>
        <w:rPr>
          <w:spacing w:val="-8"/>
          <w:w w:val="105"/>
          <w:sz w:val="17"/>
        </w:rPr>
        <w:t xml:space="preserve"> </w:t>
      </w:r>
      <w:r>
        <w:rPr>
          <w:w w:val="105"/>
          <w:sz w:val="17"/>
        </w:rPr>
        <w:t>last</w:t>
      </w:r>
      <w:r>
        <w:rPr>
          <w:spacing w:val="-8"/>
          <w:w w:val="105"/>
          <w:sz w:val="17"/>
        </w:rPr>
        <w:t xml:space="preserve"> </w:t>
      </w:r>
      <w:r>
        <w:rPr>
          <w:w w:val="105"/>
          <w:sz w:val="17"/>
        </w:rPr>
        <w:t>comprehensive valuation</w:t>
      </w:r>
      <w:r>
        <w:rPr>
          <w:spacing w:val="-5"/>
          <w:w w:val="105"/>
          <w:sz w:val="17"/>
        </w:rPr>
        <w:t xml:space="preserve"> </w:t>
      </w:r>
      <w:r>
        <w:rPr>
          <w:w w:val="105"/>
          <w:sz w:val="17"/>
        </w:rPr>
        <w:t>to</w:t>
      </w:r>
      <w:r>
        <w:rPr>
          <w:spacing w:val="-5"/>
          <w:w w:val="105"/>
          <w:sz w:val="17"/>
        </w:rPr>
        <w:t xml:space="preserve"> </w:t>
      </w:r>
      <w:r>
        <w:rPr>
          <w:w w:val="105"/>
          <w:sz w:val="17"/>
        </w:rPr>
        <w:t xml:space="preserve">ensure ongoing validity of assumptions and judgements </w:t>
      </w:r>
      <w:r>
        <w:rPr>
          <w:spacing w:val="-4"/>
          <w:w w:val="105"/>
          <w:sz w:val="17"/>
        </w:rPr>
        <w:t>used.</w:t>
      </w:r>
    </w:p>
    <w:p w14:paraId="2646344E" w14:textId="77777777" w:rsidR="0023423B" w:rsidRDefault="00D0734C">
      <w:pPr>
        <w:rPr>
          <w:sz w:val="17"/>
        </w:rPr>
      </w:pPr>
      <w:r>
        <w:br w:type="column"/>
      </w:r>
    </w:p>
    <w:p w14:paraId="6E514A95" w14:textId="77777777" w:rsidR="0023423B" w:rsidRDefault="0023423B">
      <w:pPr>
        <w:pStyle w:val="BodyText"/>
        <w:spacing w:before="11"/>
        <w:rPr>
          <w:sz w:val="17"/>
        </w:rPr>
      </w:pPr>
    </w:p>
    <w:p w14:paraId="3FA72373" w14:textId="77777777" w:rsidR="0023423B" w:rsidRDefault="00D0734C">
      <w:pPr>
        <w:pStyle w:val="ListParagraph"/>
        <w:numPr>
          <w:ilvl w:val="0"/>
          <w:numId w:val="41"/>
        </w:numPr>
        <w:tabs>
          <w:tab w:val="left" w:pos="491"/>
        </w:tabs>
        <w:spacing w:before="0" w:line="278" w:lineRule="auto"/>
        <w:ind w:left="491" w:right="587" w:hanging="288"/>
        <w:rPr>
          <w:sz w:val="17"/>
        </w:rPr>
      </w:pPr>
      <w:r>
        <w:rPr>
          <w:w w:val="105"/>
          <w:sz w:val="17"/>
        </w:rPr>
        <w:t>assessing the</w:t>
      </w:r>
      <w:r>
        <w:rPr>
          <w:spacing w:val="-9"/>
          <w:w w:val="105"/>
          <w:sz w:val="17"/>
        </w:rPr>
        <w:t xml:space="preserve"> </w:t>
      </w:r>
      <w:r>
        <w:rPr>
          <w:w w:val="105"/>
          <w:sz w:val="17"/>
        </w:rPr>
        <w:t>adequacy of</w:t>
      </w:r>
      <w:r>
        <w:rPr>
          <w:spacing w:val="-8"/>
          <w:w w:val="105"/>
          <w:sz w:val="17"/>
        </w:rPr>
        <w:t xml:space="preserve"> </w:t>
      </w:r>
      <w:r>
        <w:rPr>
          <w:w w:val="105"/>
          <w:sz w:val="17"/>
        </w:rPr>
        <w:t>management's</w:t>
      </w:r>
      <w:r>
        <w:rPr>
          <w:spacing w:val="16"/>
          <w:w w:val="105"/>
          <w:sz w:val="17"/>
        </w:rPr>
        <w:t xml:space="preserve"> </w:t>
      </w:r>
      <w:r>
        <w:rPr>
          <w:w w:val="105"/>
          <w:sz w:val="17"/>
        </w:rPr>
        <w:t>review of the valuation process and results</w:t>
      </w:r>
    </w:p>
    <w:p w14:paraId="0A07CD38" w14:textId="77777777" w:rsidR="0023423B" w:rsidRDefault="00D0734C">
      <w:pPr>
        <w:pStyle w:val="ListParagraph"/>
        <w:numPr>
          <w:ilvl w:val="0"/>
          <w:numId w:val="41"/>
        </w:numPr>
        <w:tabs>
          <w:tab w:val="left" w:pos="489"/>
        </w:tabs>
        <w:spacing w:before="70" w:line="283" w:lineRule="auto"/>
        <w:ind w:left="489" w:right="665" w:hanging="286"/>
        <w:rPr>
          <w:sz w:val="17"/>
        </w:rPr>
      </w:pPr>
      <w:r>
        <w:rPr>
          <w:noProof/>
        </w:rPr>
        <w:drawing>
          <wp:anchor distT="0" distB="0" distL="0" distR="0" simplePos="0" relativeHeight="251639808" behindDoc="0" locked="0" layoutInCell="1" allowOverlap="1" wp14:anchorId="27D20DF0" wp14:editId="2A8FBBE7">
            <wp:simplePos x="0" y="0"/>
            <wp:positionH relativeFrom="page">
              <wp:posOffset>3785610</wp:posOffset>
            </wp:positionH>
            <wp:positionV relativeFrom="paragraph">
              <wp:posOffset>78978</wp:posOffset>
            </wp:positionV>
            <wp:extent cx="12211" cy="3747209"/>
            <wp:effectExtent l="0" t="0" r="0" b="0"/>
            <wp:wrapNone/>
            <wp:docPr id="429" name="Image 4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a:extLst>
                        <a:ext uri="{C183D7F6-B498-43B3-948B-1728B52AA6E4}">
                          <adec:decorative xmlns:adec="http://schemas.microsoft.com/office/drawing/2017/decorative" val="1"/>
                        </a:ext>
                      </a:extLst>
                    </pic:cNvPr>
                    <pic:cNvPicPr/>
                  </pic:nvPicPr>
                  <pic:blipFill>
                    <a:blip r:embed="rId294" cstate="print"/>
                    <a:stretch>
                      <a:fillRect/>
                    </a:stretch>
                  </pic:blipFill>
                  <pic:spPr>
                    <a:xfrm>
                      <a:off x="0" y="0"/>
                      <a:ext cx="12211" cy="3747209"/>
                    </a:xfrm>
                    <a:prstGeom prst="rect">
                      <a:avLst/>
                    </a:prstGeom>
                  </pic:spPr>
                </pic:pic>
              </a:graphicData>
            </a:graphic>
          </wp:anchor>
        </w:drawing>
      </w:r>
      <w:r>
        <w:rPr>
          <w:w w:val="105"/>
          <w:sz w:val="17"/>
        </w:rPr>
        <w:t>reviewing the</w:t>
      </w:r>
      <w:r>
        <w:rPr>
          <w:spacing w:val="-3"/>
          <w:w w:val="105"/>
          <w:sz w:val="17"/>
        </w:rPr>
        <w:t xml:space="preserve"> </w:t>
      </w:r>
      <w:r>
        <w:rPr>
          <w:w w:val="105"/>
          <w:sz w:val="17"/>
        </w:rPr>
        <w:t>scope and</w:t>
      </w:r>
      <w:r>
        <w:rPr>
          <w:spacing w:val="-4"/>
          <w:w w:val="105"/>
          <w:sz w:val="17"/>
        </w:rPr>
        <w:t xml:space="preserve"> </w:t>
      </w:r>
      <w:r>
        <w:rPr>
          <w:w w:val="105"/>
          <w:sz w:val="17"/>
        </w:rPr>
        <w:t xml:space="preserve">instructions provided to the </w:t>
      </w:r>
      <w:proofErr w:type="gramStart"/>
      <w:r>
        <w:rPr>
          <w:w w:val="105"/>
          <w:sz w:val="17"/>
        </w:rPr>
        <w:t>valuer</w:t>
      </w:r>
      <w:proofErr w:type="gramEnd"/>
    </w:p>
    <w:p w14:paraId="68589A09" w14:textId="77777777" w:rsidR="0023423B" w:rsidRDefault="00D0734C">
      <w:pPr>
        <w:pStyle w:val="ListParagraph"/>
        <w:numPr>
          <w:ilvl w:val="0"/>
          <w:numId w:val="41"/>
        </w:numPr>
        <w:tabs>
          <w:tab w:val="left" w:pos="490"/>
          <w:tab w:val="left" w:pos="495"/>
        </w:tabs>
        <w:spacing w:before="68" w:line="280" w:lineRule="auto"/>
        <w:ind w:left="490" w:right="513" w:hanging="282"/>
        <w:rPr>
          <w:sz w:val="17"/>
        </w:rPr>
      </w:pPr>
      <w:r>
        <w:rPr>
          <w:sz w:val="17"/>
        </w:rPr>
        <w:tab/>
      </w:r>
      <w:r>
        <w:rPr>
          <w:w w:val="105"/>
          <w:sz w:val="17"/>
        </w:rPr>
        <w:t>assessing the appropriateness of the valuation methodology</w:t>
      </w:r>
      <w:r>
        <w:rPr>
          <w:spacing w:val="19"/>
          <w:w w:val="105"/>
          <w:sz w:val="17"/>
        </w:rPr>
        <w:t xml:space="preserve"> </w:t>
      </w:r>
      <w:r>
        <w:rPr>
          <w:w w:val="105"/>
          <w:sz w:val="17"/>
        </w:rPr>
        <w:t>and</w:t>
      </w:r>
      <w:r>
        <w:rPr>
          <w:spacing w:val="-6"/>
          <w:w w:val="105"/>
          <w:sz w:val="17"/>
        </w:rPr>
        <w:t xml:space="preserve"> </w:t>
      </w:r>
      <w:r>
        <w:rPr>
          <w:w w:val="105"/>
          <w:sz w:val="17"/>
        </w:rPr>
        <w:t>the</w:t>
      </w:r>
      <w:r>
        <w:rPr>
          <w:spacing w:val="-9"/>
          <w:w w:val="105"/>
          <w:sz w:val="17"/>
        </w:rPr>
        <w:t xml:space="preserve"> </w:t>
      </w:r>
      <w:r>
        <w:rPr>
          <w:w w:val="105"/>
          <w:sz w:val="17"/>
        </w:rPr>
        <w:t>underlying assumptions with reference to common industry practices</w:t>
      </w:r>
    </w:p>
    <w:p w14:paraId="2A1A2A0E" w14:textId="77777777" w:rsidR="0023423B" w:rsidRDefault="00D0734C">
      <w:pPr>
        <w:pStyle w:val="ListParagraph"/>
        <w:numPr>
          <w:ilvl w:val="0"/>
          <w:numId w:val="41"/>
        </w:numPr>
        <w:tabs>
          <w:tab w:val="left" w:pos="491"/>
          <w:tab w:val="left" w:pos="495"/>
        </w:tabs>
        <w:spacing w:before="73" w:line="280" w:lineRule="auto"/>
        <w:ind w:left="491" w:right="482" w:hanging="283"/>
        <w:rPr>
          <w:sz w:val="17"/>
        </w:rPr>
      </w:pPr>
      <w:r>
        <w:rPr>
          <w:sz w:val="17"/>
        </w:rPr>
        <w:tab/>
      </w:r>
      <w:r>
        <w:rPr>
          <w:w w:val="105"/>
          <w:sz w:val="17"/>
        </w:rPr>
        <w:t>assessing the appropriateness of the components of</w:t>
      </w:r>
      <w:r>
        <w:rPr>
          <w:spacing w:val="-6"/>
          <w:w w:val="105"/>
          <w:sz w:val="17"/>
        </w:rPr>
        <w:t xml:space="preserve"> </w:t>
      </w:r>
      <w:r>
        <w:rPr>
          <w:w w:val="105"/>
          <w:sz w:val="17"/>
        </w:rPr>
        <w:t>buildings used</w:t>
      </w:r>
      <w:r>
        <w:rPr>
          <w:spacing w:val="-2"/>
          <w:w w:val="105"/>
          <w:sz w:val="17"/>
        </w:rPr>
        <w:t xml:space="preserve"> </w:t>
      </w:r>
      <w:r>
        <w:rPr>
          <w:w w:val="105"/>
          <w:sz w:val="17"/>
        </w:rPr>
        <w:t>for</w:t>
      </w:r>
      <w:r>
        <w:rPr>
          <w:spacing w:val="-3"/>
          <w:w w:val="105"/>
          <w:sz w:val="17"/>
        </w:rPr>
        <w:t xml:space="preserve"> </w:t>
      </w:r>
      <w:r>
        <w:rPr>
          <w:w w:val="105"/>
          <w:sz w:val="17"/>
        </w:rPr>
        <w:t xml:space="preserve">measuring gross replacement cost with reference to common industry </w:t>
      </w:r>
      <w:proofErr w:type="gramStart"/>
      <w:r>
        <w:rPr>
          <w:w w:val="105"/>
          <w:sz w:val="17"/>
        </w:rPr>
        <w:t>practices</w:t>
      </w:r>
      <w:proofErr w:type="gramEnd"/>
    </w:p>
    <w:p w14:paraId="48CC2C4F" w14:textId="77777777" w:rsidR="0023423B" w:rsidRDefault="00D0734C">
      <w:pPr>
        <w:pStyle w:val="ListParagraph"/>
        <w:numPr>
          <w:ilvl w:val="0"/>
          <w:numId w:val="41"/>
        </w:numPr>
        <w:tabs>
          <w:tab w:val="left" w:pos="495"/>
        </w:tabs>
        <w:spacing w:before="73" w:line="278" w:lineRule="auto"/>
        <w:ind w:left="495" w:right="960" w:hanging="287"/>
        <w:rPr>
          <w:sz w:val="17"/>
        </w:rPr>
      </w:pPr>
      <w:r>
        <w:rPr>
          <w:w w:val="105"/>
          <w:sz w:val="17"/>
        </w:rPr>
        <w:t>assessing the competence, capabilities and objectivity of</w:t>
      </w:r>
      <w:r>
        <w:rPr>
          <w:spacing w:val="-7"/>
          <w:w w:val="105"/>
          <w:sz w:val="17"/>
        </w:rPr>
        <w:t xml:space="preserve"> </w:t>
      </w:r>
      <w:r>
        <w:rPr>
          <w:w w:val="105"/>
          <w:sz w:val="17"/>
        </w:rPr>
        <w:t>the</w:t>
      </w:r>
      <w:r>
        <w:rPr>
          <w:spacing w:val="-2"/>
          <w:w w:val="105"/>
          <w:sz w:val="17"/>
        </w:rPr>
        <w:t xml:space="preserve"> </w:t>
      </w:r>
      <w:r>
        <w:rPr>
          <w:w w:val="105"/>
          <w:sz w:val="17"/>
        </w:rPr>
        <w:t>experts used</w:t>
      </w:r>
      <w:r>
        <w:rPr>
          <w:spacing w:val="-1"/>
          <w:w w:val="105"/>
          <w:sz w:val="17"/>
        </w:rPr>
        <w:t xml:space="preserve"> </w:t>
      </w:r>
      <w:r>
        <w:rPr>
          <w:w w:val="105"/>
          <w:sz w:val="17"/>
        </w:rPr>
        <w:t>to</w:t>
      </w:r>
      <w:r>
        <w:rPr>
          <w:spacing w:val="-4"/>
          <w:w w:val="105"/>
          <w:sz w:val="17"/>
        </w:rPr>
        <w:t xml:space="preserve"> </w:t>
      </w:r>
      <w:r>
        <w:rPr>
          <w:w w:val="105"/>
          <w:sz w:val="17"/>
        </w:rPr>
        <w:t xml:space="preserve">develop the </w:t>
      </w:r>
      <w:proofErr w:type="gramStart"/>
      <w:r>
        <w:rPr>
          <w:spacing w:val="-2"/>
          <w:w w:val="105"/>
          <w:sz w:val="17"/>
        </w:rPr>
        <w:t>models</w:t>
      </w:r>
      <w:proofErr w:type="gramEnd"/>
    </w:p>
    <w:p w14:paraId="5BCCA8A4" w14:textId="77777777" w:rsidR="0023423B" w:rsidRDefault="00D0734C">
      <w:pPr>
        <w:pStyle w:val="ListParagraph"/>
        <w:numPr>
          <w:ilvl w:val="0"/>
          <w:numId w:val="41"/>
        </w:numPr>
        <w:tabs>
          <w:tab w:val="left" w:pos="495"/>
        </w:tabs>
        <w:spacing w:before="74" w:line="280" w:lineRule="auto"/>
        <w:ind w:left="495" w:right="609" w:hanging="287"/>
        <w:rPr>
          <w:sz w:val="17"/>
        </w:rPr>
      </w:pPr>
      <w:r>
        <w:rPr>
          <w:w w:val="105"/>
          <w:sz w:val="17"/>
        </w:rPr>
        <w:t>for unit rates, on a sample basis, evaluating the relevance, completeness and</w:t>
      </w:r>
      <w:r>
        <w:rPr>
          <w:spacing w:val="-4"/>
          <w:w w:val="105"/>
          <w:sz w:val="17"/>
        </w:rPr>
        <w:t xml:space="preserve"> </w:t>
      </w:r>
      <w:r>
        <w:rPr>
          <w:w w:val="105"/>
          <w:sz w:val="17"/>
        </w:rPr>
        <w:t>accuracy of</w:t>
      </w:r>
      <w:r>
        <w:rPr>
          <w:spacing w:val="-4"/>
          <w:w w:val="105"/>
          <w:sz w:val="17"/>
        </w:rPr>
        <w:t xml:space="preserve"> </w:t>
      </w:r>
      <w:r>
        <w:rPr>
          <w:w w:val="105"/>
          <w:sz w:val="17"/>
        </w:rPr>
        <w:t>source data used to derive the unit rate of the:</w:t>
      </w:r>
    </w:p>
    <w:p w14:paraId="556E8287" w14:textId="77777777" w:rsidR="0023423B" w:rsidRDefault="00D0734C">
      <w:pPr>
        <w:pStyle w:val="ListParagraph"/>
        <w:numPr>
          <w:ilvl w:val="1"/>
          <w:numId w:val="41"/>
        </w:numPr>
        <w:tabs>
          <w:tab w:val="left" w:pos="784"/>
        </w:tabs>
        <w:spacing w:before="59" w:line="278" w:lineRule="auto"/>
        <w:ind w:left="784" w:right="426" w:hanging="298"/>
        <w:rPr>
          <w:sz w:val="17"/>
        </w:rPr>
      </w:pPr>
      <w:r>
        <w:rPr>
          <w:w w:val="105"/>
          <w:sz w:val="17"/>
        </w:rPr>
        <w:t>modern</w:t>
      </w:r>
      <w:r>
        <w:rPr>
          <w:spacing w:val="-2"/>
          <w:w w:val="105"/>
          <w:sz w:val="17"/>
        </w:rPr>
        <w:t xml:space="preserve"> </w:t>
      </w:r>
      <w:r>
        <w:rPr>
          <w:w w:val="105"/>
          <w:sz w:val="17"/>
        </w:rPr>
        <w:t>substitute (including locality</w:t>
      </w:r>
      <w:r>
        <w:rPr>
          <w:spacing w:val="-1"/>
          <w:w w:val="105"/>
          <w:sz w:val="17"/>
        </w:rPr>
        <w:t xml:space="preserve"> </w:t>
      </w:r>
      <w:r>
        <w:rPr>
          <w:w w:val="105"/>
          <w:sz w:val="17"/>
        </w:rPr>
        <w:t>factors</w:t>
      </w:r>
      <w:r>
        <w:rPr>
          <w:spacing w:val="-1"/>
          <w:w w:val="105"/>
          <w:sz w:val="17"/>
        </w:rPr>
        <w:t xml:space="preserve"> </w:t>
      </w:r>
      <w:r>
        <w:rPr>
          <w:w w:val="105"/>
          <w:sz w:val="17"/>
        </w:rPr>
        <w:t xml:space="preserve">and </w:t>
      </w:r>
      <w:r>
        <w:rPr>
          <w:spacing w:val="-2"/>
          <w:w w:val="105"/>
          <w:sz w:val="17"/>
        </w:rPr>
        <w:t>oncosts)</w:t>
      </w:r>
    </w:p>
    <w:p w14:paraId="0B9264EA" w14:textId="77777777" w:rsidR="0023423B" w:rsidRDefault="00D0734C">
      <w:pPr>
        <w:pStyle w:val="ListParagraph"/>
        <w:numPr>
          <w:ilvl w:val="1"/>
          <w:numId w:val="41"/>
        </w:numPr>
        <w:tabs>
          <w:tab w:val="left" w:pos="784"/>
        </w:tabs>
        <w:spacing w:before="60"/>
        <w:ind w:left="784"/>
        <w:rPr>
          <w:sz w:val="17"/>
        </w:rPr>
      </w:pPr>
      <w:r>
        <w:rPr>
          <w:w w:val="105"/>
          <w:sz w:val="17"/>
        </w:rPr>
        <w:t>adjustment</w:t>
      </w:r>
      <w:r>
        <w:rPr>
          <w:spacing w:val="10"/>
          <w:w w:val="105"/>
          <w:sz w:val="17"/>
        </w:rPr>
        <w:t xml:space="preserve"> </w:t>
      </w:r>
      <w:r>
        <w:rPr>
          <w:w w:val="105"/>
          <w:sz w:val="17"/>
        </w:rPr>
        <w:t>for</w:t>
      </w:r>
      <w:r>
        <w:rPr>
          <w:spacing w:val="-4"/>
          <w:w w:val="105"/>
          <w:sz w:val="17"/>
        </w:rPr>
        <w:t xml:space="preserve"> </w:t>
      </w:r>
      <w:r>
        <w:rPr>
          <w:w w:val="105"/>
          <w:sz w:val="17"/>
        </w:rPr>
        <w:t>excess</w:t>
      </w:r>
      <w:r>
        <w:rPr>
          <w:spacing w:val="2"/>
          <w:w w:val="105"/>
          <w:sz w:val="17"/>
        </w:rPr>
        <w:t xml:space="preserve"> </w:t>
      </w:r>
      <w:r>
        <w:rPr>
          <w:w w:val="105"/>
          <w:sz w:val="17"/>
        </w:rPr>
        <w:t>quality</w:t>
      </w:r>
      <w:r>
        <w:rPr>
          <w:spacing w:val="4"/>
          <w:w w:val="105"/>
          <w:sz w:val="17"/>
        </w:rPr>
        <w:t xml:space="preserve"> </w:t>
      </w:r>
      <w:r>
        <w:rPr>
          <w:w w:val="105"/>
          <w:sz w:val="17"/>
        </w:rPr>
        <w:t>or</w:t>
      </w:r>
      <w:r>
        <w:rPr>
          <w:spacing w:val="-5"/>
          <w:w w:val="105"/>
          <w:sz w:val="17"/>
        </w:rPr>
        <w:t xml:space="preserve"> </w:t>
      </w:r>
      <w:r>
        <w:rPr>
          <w:spacing w:val="-2"/>
          <w:w w:val="105"/>
          <w:sz w:val="17"/>
        </w:rPr>
        <w:t>obsolescence</w:t>
      </w:r>
    </w:p>
    <w:p w14:paraId="0A361FC1" w14:textId="77777777" w:rsidR="0023423B" w:rsidRDefault="00D0734C">
      <w:pPr>
        <w:pStyle w:val="ListParagraph"/>
        <w:numPr>
          <w:ilvl w:val="0"/>
          <w:numId w:val="41"/>
        </w:numPr>
        <w:tabs>
          <w:tab w:val="left" w:pos="499"/>
        </w:tabs>
        <w:spacing w:before="108" w:line="280" w:lineRule="auto"/>
        <w:ind w:left="499" w:right="669" w:hanging="286"/>
        <w:rPr>
          <w:sz w:val="17"/>
        </w:rPr>
      </w:pPr>
      <w:r>
        <w:rPr>
          <w:w w:val="105"/>
          <w:sz w:val="17"/>
        </w:rPr>
        <w:t>evaluating the</w:t>
      </w:r>
      <w:r>
        <w:rPr>
          <w:spacing w:val="-3"/>
          <w:w w:val="105"/>
          <w:sz w:val="17"/>
        </w:rPr>
        <w:t xml:space="preserve"> </w:t>
      </w:r>
      <w:r>
        <w:rPr>
          <w:w w:val="105"/>
          <w:sz w:val="17"/>
        </w:rPr>
        <w:t>relevance and appropriateness</w:t>
      </w:r>
      <w:r>
        <w:rPr>
          <w:spacing w:val="-9"/>
          <w:w w:val="105"/>
          <w:sz w:val="17"/>
        </w:rPr>
        <w:t xml:space="preserve"> </w:t>
      </w:r>
      <w:r>
        <w:rPr>
          <w:w w:val="105"/>
          <w:sz w:val="17"/>
        </w:rPr>
        <w:t xml:space="preserve">of the indices used for changes in cost inputs by comparing to other relevant external </w:t>
      </w:r>
      <w:proofErr w:type="gramStart"/>
      <w:r>
        <w:rPr>
          <w:w w:val="105"/>
          <w:sz w:val="17"/>
        </w:rPr>
        <w:t>indices</w:t>
      </w:r>
      <w:proofErr w:type="gramEnd"/>
    </w:p>
    <w:p w14:paraId="596CF22C" w14:textId="77777777" w:rsidR="0023423B" w:rsidRDefault="00D0734C">
      <w:pPr>
        <w:pStyle w:val="ListParagraph"/>
        <w:numPr>
          <w:ilvl w:val="0"/>
          <w:numId w:val="41"/>
        </w:numPr>
        <w:tabs>
          <w:tab w:val="left" w:pos="500"/>
        </w:tabs>
        <w:spacing w:before="73" w:line="278" w:lineRule="auto"/>
        <w:ind w:left="500" w:right="454" w:hanging="287"/>
        <w:rPr>
          <w:sz w:val="17"/>
        </w:rPr>
      </w:pPr>
      <w:r>
        <w:rPr>
          <w:w w:val="105"/>
          <w:sz w:val="17"/>
        </w:rPr>
        <w:t>evaluating useful life</w:t>
      </w:r>
      <w:r>
        <w:rPr>
          <w:spacing w:val="-1"/>
          <w:w w:val="105"/>
          <w:sz w:val="17"/>
        </w:rPr>
        <w:t xml:space="preserve"> </w:t>
      </w:r>
      <w:r>
        <w:rPr>
          <w:w w:val="105"/>
          <w:sz w:val="17"/>
        </w:rPr>
        <w:t xml:space="preserve">estimates for reasonableness </w:t>
      </w:r>
      <w:r>
        <w:rPr>
          <w:spacing w:val="-4"/>
          <w:w w:val="105"/>
          <w:sz w:val="17"/>
        </w:rPr>
        <w:t>by:</w:t>
      </w:r>
    </w:p>
    <w:p w14:paraId="439371A1" w14:textId="77777777" w:rsidR="0023423B" w:rsidRDefault="00D0734C">
      <w:pPr>
        <w:pStyle w:val="ListParagraph"/>
        <w:numPr>
          <w:ilvl w:val="1"/>
          <w:numId w:val="41"/>
        </w:numPr>
        <w:tabs>
          <w:tab w:val="left" w:pos="784"/>
        </w:tabs>
        <w:spacing w:before="60" w:line="283" w:lineRule="auto"/>
        <w:ind w:left="784" w:right="424"/>
        <w:rPr>
          <w:sz w:val="17"/>
        </w:rPr>
      </w:pPr>
      <w:r>
        <w:rPr>
          <w:w w:val="105"/>
          <w:sz w:val="17"/>
        </w:rPr>
        <w:t>reviewing</w:t>
      </w:r>
      <w:r>
        <w:rPr>
          <w:spacing w:val="-3"/>
          <w:w w:val="105"/>
          <w:sz w:val="17"/>
        </w:rPr>
        <w:t xml:space="preserve"> </w:t>
      </w:r>
      <w:r>
        <w:rPr>
          <w:w w:val="105"/>
          <w:sz w:val="17"/>
        </w:rPr>
        <w:t>management's annual assessment of useful lives</w:t>
      </w:r>
    </w:p>
    <w:p w14:paraId="0A7AF9B2" w14:textId="77777777" w:rsidR="0023423B" w:rsidRDefault="00D0734C">
      <w:pPr>
        <w:pStyle w:val="ListParagraph"/>
        <w:numPr>
          <w:ilvl w:val="1"/>
          <w:numId w:val="41"/>
        </w:numPr>
        <w:tabs>
          <w:tab w:val="left" w:pos="788"/>
        </w:tabs>
        <w:spacing w:before="58" w:line="278" w:lineRule="auto"/>
        <w:ind w:left="788" w:right="705" w:hanging="297"/>
        <w:rPr>
          <w:sz w:val="17"/>
        </w:rPr>
      </w:pPr>
      <w:r>
        <w:rPr>
          <w:w w:val="105"/>
          <w:sz w:val="17"/>
        </w:rPr>
        <w:t>at an aggregated level, reviewing asset management plans</w:t>
      </w:r>
      <w:r>
        <w:rPr>
          <w:spacing w:val="-6"/>
          <w:w w:val="105"/>
          <w:sz w:val="17"/>
        </w:rPr>
        <w:t xml:space="preserve"> </w:t>
      </w:r>
      <w:r>
        <w:rPr>
          <w:w w:val="105"/>
          <w:sz w:val="17"/>
        </w:rPr>
        <w:t>for</w:t>
      </w:r>
      <w:r>
        <w:rPr>
          <w:spacing w:val="-7"/>
          <w:w w:val="105"/>
          <w:sz w:val="17"/>
        </w:rPr>
        <w:t xml:space="preserve"> </w:t>
      </w:r>
      <w:r>
        <w:rPr>
          <w:w w:val="105"/>
          <w:sz w:val="17"/>
        </w:rPr>
        <w:t>consistency between renewal budgets and the</w:t>
      </w:r>
      <w:r>
        <w:rPr>
          <w:spacing w:val="-2"/>
          <w:w w:val="105"/>
          <w:sz w:val="17"/>
        </w:rPr>
        <w:t xml:space="preserve"> </w:t>
      </w:r>
      <w:r>
        <w:rPr>
          <w:w w:val="105"/>
          <w:sz w:val="17"/>
        </w:rPr>
        <w:t xml:space="preserve">gross replacement cost of </w:t>
      </w:r>
      <w:proofErr w:type="gramStart"/>
      <w:r>
        <w:rPr>
          <w:w w:val="105"/>
          <w:sz w:val="17"/>
        </w:rPr>
        <w:t>assets</w:t>
      </w:r>
      <w:proofErr w:type="gramEnd"/>
    </w:p>
    <w:p w14:paraId="2AC9CABA" w14:textId="77777777" w:rsidR="0023423B" w:rsidRDefault="00D0734C">
      <w:pPr>
        <w:spacing w:before="64" w:line="278" w:lineRule="auto"/>
        <w:ind w:left="788" w:right="752" w:hanging="2"/>
        <w:rPr>
          <w:sz w:val="17"/>
        </w:rPr>
      </w:pPr>
      <w:r>
        <w:rPr>
          <w:w w:val="105"/>
          <w:sz w:val="17"/>
        </w:rPr>
        <w:t>testing</w:t>
      </w:r>
      <w:r>
        <w:rPr>
          <w:spacing w:val="-1"/>
          <w:w w:val="105"/>
          <w:sz w:val="17"/>
        </w:rPr>
        <w:t xml:space="preserve"> </w:t>
      </w:r>
      <w:r>
        <w:rPr>
          <w:w w:val="105"/>
          <w:sz w:val="17"/>
        </w:rPr>
        <w:t>that</w:t>
      </w:r>
      <w:r>
        <w:rPr>
          <w:spacing w:val="-1"/>
          <w:w w:val="105"/>
          <w:sz w:val="17"/>
        </w:rPr>
        <w:t xml:space="preserve"> </w:t>
      </w:r>
      <w:r>
        <w:rPr>
          <w:w w:val="105"/>
          <w:sz w:val="17"/>
        </w:rPr>
        <w:t>no</w:t>
      </w:r>
      <w:r>
        <w:rPr>
          <w:spacing w:val="-3"/>
          <w:w w:val="105"/>
          <w:sz w:val="17"/>
        </w:rPr>
        <w:t xml:space="preserve"> </w:t>
      </w:r>
      <w:r>
        <w:rPr>
          <w:w w:val="105"/>
          <w:sz w:val="17"/>
        </w:rPr>
        <w:t>building asset still</w:t>
      </w:r>
      <w:r>
        <w:rPr>
          <w:spacing w:val="-2"/>
          <w:w w:val="105"/>
          <w:sz w:val="17"/>
        </w:rPr>
        <w:t xml:space="preserve"> </w:t>
      </w:r>
      <w:r>
        <w:rPr>
          <w:w w:val="105"/>
          <w:sz w:val="17"/>
        </w:rPr>
        <w:t>in use</w:t>
      </w:r>
      <w:r>
        <w:rPr>
          <w:spacing w:val="-3"/>
          <w:w w:val="105"/>
          <w:sz w:val="17"/>
        </w:rPr>
        <w:t xml:space="preserve"> </w:t>
      </w:r>
      <w:r>
        <w:rPr>
          <w:w w:val="105"/>
          <w:sz w:val="17"/>
        </w:rPr>
        <w:t xml:space="preserve">has reached or exceeded its useful </w:t>
      </w:r>
      <w:proofErr w:type="gramStart"/>
      <w:r>
        <w:rPr>
          <w:w w:val="105"/>
          <w:sz w:val="17"/>
        </w:rPr>
        <w:t>life</w:t>
      </w:r>
      <w:proofErr w:type="gramEnd"/>
    </w:p>
    <w:p w14:paraId="1A7309BB" w14:textId="77777777" w:rsidR="0023423B" w:rsidRDefault="00D0734C">
      <w:pPr>
        <w:spacing w:before="65" w:line="278" w:lineRule="auto"/>
        <w:ind w:left="789" w:right="457" w:hanging="1"/>
        <w:rPr>
          <w:sz w:val="17"/>
        </w:rPr>
      </w:pPr>
      <w:r>
        <w:rPr>
          <w:w w:val="105"/>
          <w:sz w:val="17"/>
        </w:rPr>
        <w:t>enquiring of</w:t>
      </w:r>
      <w:r>
        <w:rPr>
          <w:spacing w:val="-4"/>
          <w:w w:val="105"/>
          <w:sz w:val="17"/>
        </w:rPr>
        <w:t xml:space="preserve"> </w:t>
      </w:r>
      <w:r>
        <w:rPr>
          <w:w w:val="105"/>
          <w:sz w:val="17"/>
        </w:rPr>
        <w:t>management about their</w:t>
      </w:r>
      <w:r>
        <w:rPr>
          <w:spacing w:val="-4"/>
          <w:w w:val="105"/>
          <w:sz w:val="17"/>
        </w:rPr>
        <w:t xml:space="preserve"> </w:t>
      </w:r>
      <w:r>
        <w:rPr>
          <w:w w:val="105"/>
          <w:sz w:val="17"/>
        </w:rPr>
        <w:t xml:space="preserve">plans for assets that are nearing the end of their useful </w:t>
      </w:r>
      <w:proofErr w:type="gramStart"/>
      <w:r>
        <w:rPr>
          <w:spacing w:val="-4"/>
          <w:w w:val="105"/>
          <w:sz w:val="17"/>
        </w:rPr>
        <w:t>life</w:t>
      </w:r>
      <w:proofErr w:type="gramEnd"/>
    </w:p>
    <w:p w14:paraId="4A48FB56" w14:textId="77777777" w:rsidR="0023423B" w:rsidRDefault="00D0734C">
      <w:pPr>
        <w:pStyle w:val="ListParagraph"/>
        <w:numPr>
          <w:ilvl w:val="1"/>
          <w:numId w:val="41"/>
        </w:numPr>
        <w:tabs>
          <w:tab w:val="left" w:pos="788"/>
        </w:tabs>
        <w:spacing w:before="60" w:line="280" w:lineRule="auto"/>
        <w:ind w:left="788" w:right="599"/>
        <w:rPr>
          <w:sz w:val="17"/>
        </w:rPr>
      </w:pPr>
      <w:r>
        <w:rPr>
          <w:w w:val="105"/>
          <w:sz w:val="17"/>
        </w:rPr>
        <w:t>reviewing assets with an inconsistent relationship between</w:t>
      </w:r>
      <w:r>
        <w:rPr>
          <w:spacing w:val="-3"/>
          <w:w w:val="105"/>
          <w:sz w:val="17"/>
        </w:rPr>
        <w:t xml:space="preserve"> </w:t>
      </w:r>
      <w:r>
        <w:rPr>
          <w:w w:val="105"/>
          <w:sz w:val="17"/>
        </w:rPr>
        <w:t>condition and remaining useful life</w:t>
      </w:r>
    </w:p>
    <w:p w14:paraId="6CDEF91E" w14:textId="77777777" w:rsidR="0023423B" w:rsidRDefault="00D0734C">
      <w:pPr>
        <w:spacing w:before="92" w:line="295" w:lineRule="auto"/>
        <w:ind w:left="581" w:right="457" w:firstLine="1"/>
        <w:rPr>
          <w:sz w:val="17"/>
        </w:rPr>
      </w:pPr>
      <w:r>
        <w:rPr>
          <w:w w:val="105"/>
          <w:sz w:val="17"/>
        </w:rPr>
        <w:t>where changes in useful lives were identified, evaluating whether the effective dates of the changes applied for</w:t>
      </w:r>
      <w:r>
        <w:rPr>
          <w:spacing w:val="-9"/>
          <w:w w:val="105"/>
          <w:sz w:val="17"/>
        </w:rPr>
        <w:t xml:space="preserve"> </w:t>
      </w:r>
      <w:r>
        <w:rPr>
          <w:w w:val="105"/>
          <w:sz w:val="17"/>
        </w:rPr>
        <w:t>depreciation expense were supported by appropriate evidence.</w:t>
      </w:r>
    </w:p>
    <w:p w14:paraId="4107DCCC" w14:textId="77777777" w:rsidR="0023423B" w:rsidRDefault="0023423B">
      <w:pPr>
        <w:spacing w:line="295" w:lineRule="auto"/>
        <w:rPr>
          <w:sz w:val="17"/>
        </w:rPr>
        <w:sectPr w:rsidR="0023423B">
          <w:type w:val="continuous"/>
          <w:pgSz w:w="11920" w:h="16850"/>
          <w:pgMar w:top="0" w:right="1040" w:bottom="280" w:left="1220" w:header="0" w:footer="525" w:gutter="0"/>
          <w:cols w:num="2" w:space="720" w:equalWidth="0">
            <w:col w:w="4599" w:space="40"/>
            <w:col w:w="5021"/>
          </w:cols>
        </w:sectPr>
      </w:pPr>
    </w:p>
    <w:p w14:paraId="65AE6356" w14:textId="77777777" w:rsidR="0023423B" w:rsidRDefault="00D0734C">
      <w:pPr>
        <w:pStyle w:val="ListParagraph"/>
        <w:numPr>
          <w:ilvl w:val="0"/>
          <w:numId w:val="40"/>
        </w:numPr>
        <w:tabs>
          <w:tab w:val="left" w:pos="936"/>
        </w:tabs>
        <w:spacing w:before="0" w:line="389" w:lineRule="exact"/>
        <w:rPr>
          <w:color w:val="111111"/>
          <w:sz w:val="35"/>
        </w:rPr>
      </w:pPr>
      <w:r>
        <w:rPr>
          <w:b/>
          <w:i/>
          <w:spacing w:val="-5"/>
          <w:sz w:val="35"/>
        </w:rPr>
        <w:lastRenderedPageBreak/>
        <w:t>Queensland</w:t>
      </w:r>
    </w:p>
    <w:p w14:paraId="6E25C34A" w14:textId="77777777" w:rsidR="0023423B" w:rsidRDefault="00D0734C">
      <w:pPr>
        <w:pStyle w:val="ListParagraph"/>
        <w:numPr>
          <w:ilvl w:val="0"/>
          <w:numId w:val="40"/>
        </w:numPr>
        <w:tabs>
          <w:tab w:val="left" w:pos="477"/>
          <w:tab w:val="left" w:pos="966"/>
        </w:tabs>
        <w:spacing w:before="0" w:line="389" w:lineRule="exact"/>
        <w:ind w:left="477" w:hanging="361"/>
        <w:rPr>
          <w:color w:val="111111"/>
          <w:sz w:val="34"/>
        </w:rPr>
      </w:pPr>
      <w:r>
        <w:rPr>
          <w:color w:val="111111"/>
          <w:spacing w:val="-10"/>
          <w:sz w:val="34"/>
        </w:rPr>
        <w:t>•</w:t>
      </w:r>
      <w:r>
        <w:rPr>
          <w:color w:val="111111"/>
          <w:sz w:val="34"/>
        </w:rPr>
        <w:tab/>
      </w:r>
      <w:r>
        <w:rPr>
          <w:b/>
          <w:spacing w:val="-7"/>
          <w:sz w:val="34"/>
        </w:rPr>
        <w:t>Audit</w:t>
      </w:r>
      <w:r>
        <w:rPr>
          <w:b/>
          <w:spacing w:val="-17"/>
          <w:sz w:val="34"/>
        </w:rPr>
        <w:t xml:space="preserve"> </w:t>
      </w:r>
      <w:r>
        <w:rPr>
          <w:b/>
          <w:spacing w:val="-2"/>
          <w:sz w:val="34"/>
        </w:rPr>
        <w:t>Office</w:t>
      </w:r>
    </w:p>
    <w:p w14:paraId="39C1E10C" w14:textId="77777777" w:rsidR="0023423B" w:rsidRDefault="00D0734C">
      <w:pPr>
        <w:spacing w:before="32"/>
        <w:ind w:left="959"/>
        <w:rPr>
          <w:i/>
          <w:sz w:val="16"/>
        </w:rPr>
      </w:pPr>
      <w:r>
        <w:rPr>
          <w:i/>
          <w:sz w:val="16"/>
        </w:rPr>
        <w:t>Better</w:t>
      </w:r>
      <w:r>
        <w:rPr>
          <w:i/>
          <w:spacing w:val="24"/>
          <w:sz w:val="16"/>
        </w:rPr>
        <w:t xml:space="preserve"> </w:t>
      </w:r>
      <w:r>
        <w:rPr>
          <w:i/>
          <w:sz w:val="16"/>
        </w:rPr>
        <w:t>public</w:t>
      </w:r>
      <w:r>
        <w:rPr>
          <w:i/>
          <w:spacing w:val="6"/>
          <w:sz w:val="16"/>
        </w:rPr>
        <w:t xml:space="preserve"> </w:t>
      </w:r>
      <w:r>
        <w:rPr>
          <w:i/>
          <w:spacing w:val="-2"/>
          <w:sz w:val="16"/>
        </w:rPr>
        <w:t>services</w:t>
      </w:r>
    </w:p>
    <w:p w14:paraId="5DE36A3D" w14:textId="77777777" w:rsidR="0023423B" w:rsidRDefault="0023423B">
      <w:pPr>
        <w:pStyle w:val="BodyText"/>
        <w:spacing w:before="119"/>
        <w:rPr>
          <w:i/>
          <w:sz w:val="16"/>
        </w:rPr>
      </w:pPr>
    </w:p>
    <w:p w14:paraId="786FA10A" w14:textId="77777777" w:rsidR="0023423B" w:rsidRDefault="00D0734C">
      <w:pPr>
        <w:ind w:left="134"/>
        <w:rPr>
          <w:b/>
          <w:sz w:val="21"/>
        </w:rPr>
      </w:pPr>
      <w:r>
        <w:rPr>
          <w:b/>
          <w:w w:val="105"/>
          <w:sz w:val="21"/>
        </w:rPr>
        <w:t>Responsibilities</w:t>
      </w:r>
      <w:r>
        <w:rPr>
          <w:b/>
          <w:spacing w:val="-19"/>
          <w:w w:val="105"/>
          <w:sz w:val="21"/>
        </w:rPr>
        <w:t xml:space="preserve"> </w:t>
      </w:r>
      <w:r>
        <w:rPr>
          <w:b/>
          <w:w w:val="105"/>
          <w:sz w:val="21"/>
        </w:rPr>
        <w:t>of</w:t>
      </w:r>
      <w:r>
        <w:rPr>
          <w:b/>
          <w:spacing w:val="-16"/>
          <w:w w:val="105"/>
          <w:sz w:val="21"/>
        </w:rPr>
        <w:t xml:space="preserve"> </w:t>
      </w:r>
      <w:r>
        <w:rPr>
          <w:b/>
          <w:w w:val="105"/>
          <w:sz w:val="21"/>
        </w:rPr>
        <w:t>the</w:t>
      </w:r>
      <w:r>
        <w:rPr>
          <w:b/>
          <w:spacing w:val="-15"/>
          <w:w w:val="105"/>
          <w:sz w:val="21"/>
        </w:rPr>
        <w:t xml:space="preserve"> </w:t>
      </w:r>
      <w:r>
        <w:rPr>
          <w:b/>
          <w:w w:val="105"/>
          <w:sz w:val="21"/>
        </w:rPr>
        <w:t>accountable officer</w:t>
      </w:r>
      <w:r>
        <w:rPr>
          <w:b/>
          <w:spacing w:val="-2"/>
          <w:w w:val="105"/>
          <w:sz w:val="21"/>
        </w:rPr>
        <w:t xml:space="preserve"> </w:t>
      </w:r>
      <w:r>
        <w:rPr>
          <w:b/>
          <w:w w:val="105"/>
          <w:sz w:val="21"/>
        </w:rPr>
        <w:t>for</w:t>
      </w:r>
      <w:r>
        <w:rPr>
          <w:b/>
          <w:spacing w:val="-7"/>
          <w:w w:val="105"/>
          <w:sz w:val="21"/>
        </w:rPr>
        <w:t xml:space="preserve"> </w:t>
      </w:r>
      <w:r>
        <w:rPr>
          <w:b/>
          <w:w w:val="105"/>
          <w:sz w:val="21"/>
        </w:rPr>
        <w:t>the</w:t>
      </w:r>
      <w:r>
        <w:rPr>
          <w:b/>
          <w:spacing w:val="-7"/>
          <w:w w:val="105"/>
          <w:sz w:val="21"/>
        </w:rPr>
        <w:t xml:space="preserve"> </w:t>
      </w:r>
      <w:r>
        <w:rPr>
          <w:b/>
          <w:w w:val="105"/>
          <w:sz w:val="21"/>
        </w:rPr>
        <w:t xml:space="preserve">financial </w:t>
      </w:r>
      <w:r>
        <w:rPr>
          <w:b/>
          <w:spacing w:val="-2"/>
          <w:w w:val="105"/>
          <w:sz w:val="21"/>
        </w:rPr>
        <w:t>report</w:t>
      </w:r>
    </w:p>
    <w:p w14:paraId="6D81F8A3" w14:textId="77777777" w:rsidR="0023423B" w:rsidRDefault="00D0734C">
      <w:pPr>
        <w:spacing w:before="162" w:line="278" w:lineRule="auto"/>
        <w:ind w:left="136" w:right="165" w:firstLine="3"/>
        <w:rPr>
          <w:sz w:val="21"/>
        </w:rPr>
      </w:pPr>
      <w:r>
        <w:rPr>
          <w:w w:val="105"/>
          <w:sz w:val="21"/>
        </w:rPr>
        <w:t>The Accountable Officer is</w:t>
      </w:r>
      <w:r>
        <w:rPr>
          <w:spacing w:val="-3"/>
          <w:w w:val="105"/>
          <w:sz w:val="21"/>
        </w:rPr>
        <w:t xml:space="preserve"> </w:t>
      </w:r>
      <w:r>
        <w:rPr>
          <w:w w:val="105"/>
          <w:sz w:val="21"/>
        </w:rPr>
        <w:t>responsible for</w:t>
      </w:r>
      <w:r>
        <w:rPr>
          <w:spacing w:val="-7"/>
          <w:w w:val="105"/>
          <w:sz w:val="21"/>
        </w:rPr>
        <w:t xml:space="preserve"> </w:t>
      </w:r>
      <w:r>
        <w:rPr>
          <w:w w:val="105"/>
          <w:sz w:val="21"/>
        </w:rPr>
        <w:t>the</w:t>
      </w:r>
      <w:r>
        <w:rPr>
          <w:spacing w:val="-5"/>
          <w:w w:val="105"/>
          <w:sz w:val="21"/>
        </w:rPr>
        <w:t xml:space="preserve"> </w:t>
      </w:r>
      <w:r>
        <w:rPr>
          <w:w w:val="105"/>
          <w:sz w:val="21"/>
        </w:rPr>
        <w:t>preparation of</w:t>
      </w:r>
      <w:r>
        <w:rPr>
          <w:spacing w:val="-4"/>
          <w:w w:val="105"/>
          <w:sz w:val="21"/>
        </w:rPr>
        <w:t xml:space="preserve"> </w:t>
      </w:r>
      <w:r>
        <w:rPr>
          <w:w w:val="105"/>
          <w:sz w:val="21"/>
        </w:rPr>
        <w:t>the</w:t>
      </w:r>
      <w:r>
        <w:rPr>
          <w:spacing w:val="-2"/>
          <w:w w:val="105"/>
          <w:sz w:val="21"/>
        </w:rPr>
        <w:t xml:space="preserve"> </w:t>
      </w:r>
      <w:r>
        <w:rPr>
          <w:w w:val="105"/>
          <w:sz w:val="21"/>
        </w:rPr>
        <w:t>financial report that gives a true</w:t>
      </w:r>
      <w:r>
        <w:rPr>
          <w:spacing w:val="-5"/>
          <w:w w:val="105"/>
          <w:sz w:val="21"/>
        </w:rPr>
        <w:t xml:space="preserve"> </w:t>
      </w:r>
      <w:r>
        <w:rPr>
          <w:w w:val="105"/>
          <w:sz w:val="21"/>
        </w:rPr>
        <w:t>and</w:t>
      </w:r>
      <w:r>
        <w:rPr>
          <w:spacing w:val="-9"/>
          <w:w w:val="105"/>
          <w:sz w:val="21"/>
        </w:rPr>
        <w:t xml:space="preserve"> </w:t>
      </w:r>
      <w:r>
        <w:rPr>
          <w:w w:val="105"/>
          <w:sz w:val="21"/>
        </w:rPr>
        <w:t>fair view</w:t>
      </w:r>
      <w:r>
        <w:rPr>
          <w:spacing w:val="-1"/>
          <w:w w:val="105"/>
          <w:sz w:val="21"/>
        </w:rPr>
        <w:t xml:space="preserve"> </w:t>
      </w:r>
      <w:r>
        <w:rPr>
          <w:w w:val="105"/>
          <w:sz w:val="21"/>
        </w:rPr>
        <w:t>in</w:t>
      </w:r>
      <w:r>
        <w:rPr>
          <w:spacing w:val="-9"/>
          <w:w w:val="105"/>
          <w:sz w:val="21"/>
        </w:rPr>
        <w:t xml:space="preserve"> </w:t>
      </w:r>
      <w:r>
        <w:rPr>
          <w:w w:val="105"/>
          <w:sz w:val="21"/>
        </w:rPr>
        <w:t>accordance with</w:t>
      </w:r>
      <w:r>
        <w:rPr>
          <w:spacing w:val="-8"/>
          <w:w w:val="105"/>
          <w:sz w:val="21"/>
        </w:rPr>
        <w:t xml:space="preserve"> </w:t>
      </w:r>
      <w:r>
        <w:rPr>
          <w:w w:val="105"/>
          <w:sz w:val="21"/>
        </w:rPr>
        <w:t>the</w:t>
      </w:r>
      <w:r>
        <w:rPr>
          <w:spacing w:val="-6"/>
          <w:w w:val="105"/>
          <w:sz w:val="21"/>
        </w:rPr>
        <w:t xml:space="preserve"> </w:t>
      </w:r>
      <w:r>
        <w:rPr>
          <w:i/>
          <w:w w:val="105"/>
          <w:sz w:val="21"/>
        </w:rPr>
        <w:t>Financial Accountability</w:t>
      </w:r>
      <w:r>
        <w:rPr>
          <w:i/>
          <w:spacing w:val="-9"/>
          <w:w w:val="105"/>
          <w:sz w:val="21"/>
        </w:rPr>
        <w:t xml:space="preserve"> </w:t>
      </w:r>
      <w:r>
        <w:rPr>
          <w:i/>
          <w:w w:val="105"/>
          <w:sz w:val="21"/>
        </w:rPr>
        <w:t>Act</w:t>
      </w:r>
      <w:r>
        <w:rPr>
          <w:i/>
          <w:spacing w:val="-4"/>
          <w:w w:val="105"/>
          <w:sz w:val="21"/>
        </w:rPr>
        <w:t xml:space="preserve"> </w:t>
      </w:r>
      <w:r>
        <w:rPr>
          <w:i/>
          <w:w w:val="105"/>
          <w:sz w:val="21"/>
        </w:rPr>
        <w:t>2009,</w:t>
      </w:r>
      <w:r>
        <w:rPr>
          <w:i/>
          <w:spacing w:val="-7"/>
          <w:w w:val="105"/>
          <w:sz w:val="21"/>
        </w:rPr>
        <w:t xml:space="preserve"> </w:t>
      </w:r>
      <w:r>
        <w:rPr>
          <w:w w:val="105"/>
          <w:sz w:val="21"/>
        </w:rPr>
        <w:t>the</w:t>
      </w:r>
      <w:r>
        <w:rPr>
          <w:spacing w:val="-4"/>
          <w:w w:val="105"/>
          <w:sz w:val="21"/>
        </w:rPr>
        <w:t xml:space="preserve"> </w:t>
      </w:r>
      <w:r>
        <w:rPr>
          <w:w w:val="105"/>
          <w:sz w:val="21"/>
        </w:rPr>
        <w:t>Financial and Performance Management Standard 2019 and Australian Accounting Standards, and</w:t>
      </w:r>
      <w:r>
        <w:rPr>
          <w:spacing w:val="-4"/>
          <w:w w:val="105"/>
          <w:sz w:val="21"/>
        </w:rPr>
        <w:t xml:space="preserve"> </w:t>
      </w:r>
      <w:r>
        <w:rPr>
          <w:w w:val="105"/>
          <w:sz w:val="21"/>
        </w:rPr>
        <w:t>for such internal control as</w:t>
      </w:r>
      <w:r>
        <w:rPr>
          <w:spacing w:val="-2"/>
          <w:w w:val="105"/>
          <w:sz w:val="21"/>
        </w:rPr>
        <w:t xml:space="preserve"> </w:t>
      </w:r>
      <w:r>
        <w:rPr>
          <w:w w:val="105"/>
          <w:sz w:val="21"/>
        </w:rPr>
        <w:t>the Accountable Officer determines is necessary to</w:t>
      </w:r>
      <w:r>
        <w:rPr>
          <w:spacing w:val="-1"/>
          <w:w w:val="105"/>
          <w:sz w:val="21"/>
        </w:rPr>
        <w:t xml:space="preserve"> </w:t>
      </w:r>
      <w:r>
        <w:rPr>
          <w:w w:val="105"/>
          <w:sz w:val="21"/>
        </w:rPr>
        <w:t>enable the preparation of the financial report that is</w:t>
      </w:r>
      <w:r>
        <w:rPr>
          <w:spacing w:val="-1"/>
          <w:w w:val="105"/>
          <w:sz w:val="21"/>
        </w:rPr>
        <w:t xml:space="preserve"> </w:t>
      </w:r>
      <w:r>
        <w:rPr>
          <w:w w:val="105"/>
          <w:sz w:val="21"/>
        </w:rPr>
        <w:t>free</w:t>
      </w:r>
      <w:r>
        <w:rPr>
          <w:spacing w:val="-2"/>
          <w:w w:val="105"/>
          <w:sz w:val="21"/>
        </w:rPr>
        <w:t xml:space="preserve"> </w:t>
      </w:r>
      <w:r>
        <w:rPr>
          <w:w w:val="105"/>
          <w:sz w:val="21"/>
        </w:rPr>
        <w:t>from material misstatement, whether due to fraud or error.</w:t>
      </w:r>
    </w:p>
    <w:p w14:paraId="2E2C76BC" w14:textId="77777777" w:rsidR="0023423B" w:rsidRDefault="00D0734C">
      <w:pPr>
        <w:spacing w:before="121" w:line="278" w:lineRule="auto"/>
        <w:ind w:left="141" w:right="165" w:hanging="3"/>
        <w:rPr>
          <w:sz w:val="21"/>
        </w:rPr>
      </w:pPr>
      <w:r>
        <w:rPr>
          <w:w w:val="105"/>
          <w:sz w:val="21"/>
        </w:rPr>
        <w:t>The</w:t>
      </w:r>
      <w:r>
        <w:rPr>
          <w:spacing w:val="-4"/>
          <w:w w:val="105"/>
          <w:sz w:val="21"/>
        </w:rPr>
        <w:t xml:space="preserve"> </w:t>
      </w:r>
      <w:r>
        <w:rPr>
          <w:w w:val="105"/>
          <w:sz w:val="21"/>
        </w:rPr>
        <w:t>Accountable Officer</w:t>
      </w:r>
      <w:r>
        <w:rPr>
          <w:spacing w:val="-4"/>
          <w:w w:val="105"/>
          <w:sz w:val="21"/>
        </w:rPr>
        <w:t xml:space="preserve"> </w:t>
      </w:r>
      <w:r>
        <w:rPr>
          <w:w w:val="105"/>
          <w:sz w:val="21"/>
        </w:rPr>
        <w:t>is</w:t>
      </w:r>
      <w:r>
        <w:rPr>
          <w:spacing w:val="-12"/>
          <w:w w:val="105"/>
          <w:sz w:val="21"/>
        </w:rPr>
        <w:t xml:space="preserve"> </w:t>
      </w:r>
      <w:r>
        <w:rPr>
          <w:w w:val="105"/>
          <w:sz w:val="21"/>
        </w:rPr>
        <w:t>also</w:t>
      </w:r>
      <w:r>
        <w:rPr>
          <w:spacing w:val="-8"/>
          <w:w w:val="105"/>
          <w:sz w:val="21"/>
        </w:rPr>
        <w:t xml:space="preserve"> </w:t>
      </w:r>
      <w:r>
        <w:rPr>
          <w:w w:val="105"/>
          <w:sz w:val="21"/>
        </w:rPr>
        <w:t>responsible for</w:t>
      </w:r>
      <w:r>
        <w:rPr>
          <w:spacing w:val="-5"/>
          <w:w w:val="105"/>
          <w:sz w:val="21"/>
        </w:rPr>
        <w:t xml:space="preserve"> </w:t>
      </w:r>
      <w:r>
        <w:rPr>
          <w:w w:val="105"/>
          <w:sz w:val="21"/>
        </w:rPr>
        <w:t>assessing the</w:t>
      </w:r>
      <w:r>
        <w:rPr>
          <w:spacing w:val="-7"/>
          <w:w w:val="105"/>
          <w:sz w:val="21"/>
        </w:rPr>
        <w:t xml:space="preserve"> </w:t>
      </w:r>
      <w:r>
        <w:rPr>
          <w:w w:val="105"/>
          <w:sz w:val="21"/>
        </w:rPr>
        <w:t>department's ability</w:t>
      </w:r>
      <w:r>
        <w:rPr>
          <w:spacing w:val="-4"/>
          <w:w w:val="105"/>
          <w:sz w:val="21"/>
        </w:rPr>
        <w:t xml:space="preserve"> </w:t>
      </w:r>
      <w:r>
        <w:rPr>
          <w:w w:val="105"/>
          <w:sz w:val="21"/>
        </w:rPr>
        <w:t>to</w:t>
      </w:r>
      <w:r>
        <w:rPr>
          <w:spacing w:val="-10"/>
          <w:w w:val="105"/>
          <w:sz w:val="21"/>
        </w:rPr>
        <w:t xml:space="preserve"> </w:t>
      </w:r>
      <w:r>
        <w:rPr>
          <w:w w:val="105"/>
          <w:sz w:val="21"/>
        </w:rPr>
        <w:t>continue as</w:t>
      </w:r>
      <w:r>
        <w:rPr>
          <w:spacing w:val="-6"/>
          <w:w w:val="105"/>
          <w:sz w:val="21"/>
        </w:rPr>
        <w:t xml:space="preserve"> </w:t>
      </w:r>
      <w:r>
        <w:rPr>
          <w:w w:val="105"/>
          <w:sz w:val="21"/>
        </w:rPr>
        <w:t>a</w:t>
      </w:r>
      <w:r>
        <w:rPr>
          <w:spacing w:val="-7"/>
          <w:w w:val="105"/>
          <w:sz w:val="21"/>
        </w:rPr>
        <w:t xml:space="preserve"> </w:t>
      </w:r>
      <w:r>
        <w:rPr>
          <w:w w:val="105"/>
          <w:sz w:val="21"/>
        </w:rPr>
        <w:t>going</w:t>
      </w:r>
      <w:r>
        <w:rPr>
          <w:spacing w:val="-2"/>
          <w:w w:val="105"/>
          <w:sz w:val="21"/>
        </w:rPr>
        <w:t xml:space="preserve"> </w:t>
      </w:r>
      <w:r>
        <w:rPr>
          <w:w w:val="105"/>
          <w:sz w:val="21"/>
        </w:rPr>
        <w:t>concern, disclosing, as</w:t>
      </w:r>
      <w:r>
        <w:rPr>
          <w:spacing w:val="-10"/>
          <w:w w:val="105"/>
          <w:sz w:val="21"/>
        </w:rPr>
        <w:t xml:space="preserve"> </w:t>
      </w:r>
      <w:r>
        <w:rPr>
          <w:w w:val="105"/>
          <w:sz w:val="21"/>
        </w:rPr>
        <w:t>applicable, matters</w:t>
      </w:r>
      <w:r>
        <w:rPr>
          <w:spacing w:val="-7"/>
          <w:w w:val="105"/>
          <w:sz w:val="21"/>
        </w:rPr>
        <w:t xml:space="preserve"> </w:t>
      </w:r>
      <w:r>
        <w:rPr>
          <w:w w:val="105"/>
          <w:sz w:val="21"/>
        </w:rPr>
        <w:t>relating</w:t>
      </w:r>
      <w:r>
        <w:rPr>
          <w:spacing w:val="-6"/>
          <w:w w:val="105"/>
          <w:sz w:val="21"/>
        </w:rPr>
        <w:t xml:space="preserve"> </w:t>
      </w:r>
      <w:r>
        <w:rPr>
          <w:w w:val="105"/>
          <w:sz w:val="21"/>
        </w:rPr>
        <w:t>to</w:t>
      </w:r>
      <w:r>
        <w:rPr>
          <w:spacing w:val="-14"/>
          <w:w w:val="105"/>
          <w:sz w:val="21"/>
        </w:rPr>
        <w:t xml:space="preserve"> </w:t>
      </w:r>
      <w:r>
        <w:rPr>
          <w:w w:val="105"/>
          <w:sz w:val="21"/>
        </w:rPr>
        <w:t>going</w:t>
      </w:r>
      <w:r>
        <w:rPr>
          <w:spacing w:val="-7"/>
          <w:w w:val="105"/>
          <w:sz w:val="21"/>
        </w:rPr>
        <w:t xml:space="preserve"> </w:t>
      </w:r>
      <w:r>
        <w:rPr>
          <w:w w:val="105"/>
          <w:sz w:val="21"/>
        </w:rPr>
        <w:t>concern and</w:t>
      </w:r>
      <w:r>
        <w:rPr>
          <w:spacing w:val="-7"/>
          <w:w w:val="105"/>
          <w:sz w:val="21"/>
        </w:rPr>
        <w:t xml:space="preserve"> </w:t>
      </w:r>
      <w:r>
        <w:rPr>
          <w:w w:val="105"/>
          <w:sz w:val="21"/>
        </w:rPr>
        <w:t>using</w:t>
      </w:r>
      <w:r>
        <w:rPr>
          <w:spacing w:val="-7"/>
          <w:w w:val="105"/>
          <w:sz w:val="21"/>
        </w:rPr>
        <w:t xml:space="preserve"> </w:t>
      </w:r>
      <w:r>
        <w:rPr>
          <w:w w:val="105"/>
          <w:sz w:val="21"/>
        </w:rPr>
        <w:t>the going concern basis of accounting unless it is intended to</w:t>
      </w:r>
      <w:r>
        <w:rPr>
          <w:spacing w:val="-5"/>
          <w:w w:val="105"/>
          <w:sz w:val="21"/>
        </w:rPr>
        <w:t xml:space="preserve"> </w:t>
      </w:r>
      <w:r>
        <w:rPr>
          <w:w w:val="105"/>
          <w:sz w:val="21"/>
        </w:rPr>
        <w:t>abolish the department or to otherwise cease operations.</w:t>
      </w:r>
    </w:p>
    <w:p w14:paraId="7AD3C4F6" w14:textId="77777777" w:rsidR="0023423B" w:rsidRDefault="00D0734C">
      <w:pPr>
        <w:spacing w:before="124"/>
        <w:ind w:left="149"/>
        <w:rPr>
          <w:b/>
          <w:sz w:val="21"/>
        </w:rPr>
      </w:pPr>
      <w:r>
        <w:rPr>
          <w:b/>
          <w:w w:val="105"/>
          <w:sz w:val="21"/>
        </w:rPr>
        <w:t>Auditor's</w:t>
      </w:r>
      <w:r>
        <w:rPr>
          <w:b/>
          <w:spacing w:val="2"/>
          <w:w w:val="105"/>
          <w:sz w:val="21"/>
        </w:rPr>
        <w:t xml:space="preserve"> </w:t>
      </w:r>
      <w:r>
        <w:rPr>
          <w:b/>
          <w:w w:val="105"/>
          <w:sz w:val="21"/>
        </w:rPr>
        <w:t>responsibilities</w:t>
      </w:r>
      <w:r>
        <w:rPr>
          <w:b/>
          <w:spacing w:val="-13"/>
          <w:w w:val="105"/>
          <w:sz w:val="21"/>
        </w:rPr>
        <w:t xml:space="preserve"> </w:t>
      </w:r>
      <w:r>
        <w:rPr>
          <w:b/>
          <w:w w:val="105"/>
          <w:sz w:val="21"/>
        </w:rPr>
        <w:t>for</w:t>
      </w:r>
      <w:r>
        <w:rPr>
          <w:b/>
          <w:spacing w:val="-7"/>
          <w:w w:val="105"/>
          <w:sz w:val="21"/>
        </w:rPr>
        <w:t xml:space="preserve"> </w:t>
      </w:r>
      <w:r>
        <w:rPr>
          <w:b/>
          <w:w w:val="105"/>
          <w:sz w:val="21"/>
        </w:rPr>
        <w:t>the</w:t>
      </w:r>
      <w:r>
        <w:rPr>
          <w:b/>
          <w:spacing w:val="-6"/>
          <w:w w:val="105"/>
          <w:sz w:val="21"/>
        </w:rPr>
        <w:t xml:space="preserve"> </w:t>
      </w:r>
      <w:r>
        <w:rPr>
          <w:b/>
          <w:w w:val="105"/>
          <w:sz w:val="21"/>
        </w:rPr>
        <w:t>audit</w:t>
      </w:r>
      <w:r>
        <w:rPr>
          <w:b/>
          <w:spacing w:val="-2"/>
          <w:w w:val="105"/>
          <w:sz w:val="21"/>
        </w:rPr>
        <w:t xml:space="preserve"> </w:t>
      </w:r>
      <w:r>
        <w:rPr>
          <w:b/>
          <w:w w:val="105"/>
          <w:sz w:val="21"/>
        </w:rPr>
        <w:t>of</w:t>
      </w:r>
      <w:r>
        <w:rPr>
          <w:b/>
          <w:spacing w:val="-10"/>
          <w:w w:val="105"/>
          <w:sz w:val="21"/>
        </w:rPr>
        <w:t xml:space="preserve"> </w:t>
      </w:r>
      <w:r>
        <w:rPr>
          <w:b/>
          <w:w w:val="105"/>
          <w:sz w:val="21"/>
        </w:rPr>
        <w:t>the</w:t>
      </w:r>
      <w:r>
        <w:rPr>
          <w:b/>
          <w:spacing w:val="-11"/>
          <w:w w:val="105"/>
          <w:sz w:val="21"/>
        </w:rPr>
        <w:t xml:space="preserve"> </w:t>
      </w:r>
      <w:r>
        <w:rPr>
          <w:b/>
          <w:w w:val="105"/>
          <w:sz w:val="21"/>
        </w:rPr>
        <w:t>financial</w:t>
      </w:r>
      <w:r>
        <w:rPr>
          <w:b/>
          <w:spacing w:val="-1"/>
          <w:w w:val="105"/>
          <w:sz w:val="21"/>
        </w:rPr>
        <w:t xml:space="preserve"> </w:t>
      </w:r>
      <w:r>
        <w:rPr>
          <w:b/>
          <w:spacing w:val="-2"/>
          <w:w w:val="105"/>
          <w:sz w:val="21"/>
        </w:rPr>
        <w:t>report</w:t>
      </w:r>
    </w:p>
    <w:p w14:paraId="29381A30" w14:textId="77777777" w:rsidR="0023423B" w:rsidRDefault="00D0734C">
      <w:pPr>
        <w:spacing w:before="158" w:line="278" w:lineRule="auto"/>
        <w:ind w:left="145" w:right="165" w:firstLine="2"/>
        <w:rPr>
          <w:sz w:val="21"/>
        </w:rPr>
      </w:pPr>
      <w:r>
        <w:rPr>
          <w:w w:val="105"/>
          <w:sz w:val="21"/>
        </w:rPr>
        <w:t>My objectives are to</w:t>
      </w:r>
      <w:r>
        <w:rPr>
          <w:spacing w:val="-1"/>
          <w:w w:val="105"/>
          <w:sz w:val="21"/>
        </w:rPr>
        <w:t xml:space="preserve"> </w:t>
      </w:r>
      <w:r>
        <w:rPr>
          <w:w w:val="105"/>
          <w:sz w:val="21"/>
        </w:rPr>
        <w:t xml:space="preserve">obtain reasonable assurance about whether the financial report </w:t>
      </w:r>
      <w:proofErr w:type="gramStart"/>
      <w:r>
        <w:rPr>
          <w:w w:val="105"/>
          <w:sz w:val="21"/>
        </w:rPr>
        <w:t>as</w:t>
      </w:r>
      <w:r>
        <w:rPr>
          <w:spacing w:val="-2"/>
          <w:w w:val="105"/>
          <w:sz w:val="21"/>
        </w:rPr>
        <w:t xml:space="preserve"> </w:t>
      </w:r>
      <w:r>
        <w:rPr>
          <w:w w:val="105"/>
          <w:sz w:val="21"/>
        </w:rPr>
        <w:t>a whole is</w:t>
      </w:r>
      <w:proofErr w:type="gramEnd"/>
      <w:r>
        <w:rPr>
          <w:spacing w:val="-1"/>
          <w:w w:val="105"/>
          <w:sz w:val="21"/>
        </w:rPr>
        <w:t xml:space="preserve"> </w:t>
      </w:r>
      <w:r>
        <w:rPr>
          <w:w w:val="105"/>
          <w:sz w:val="21"/>
        </w:rPr>
        <w:t>free from material misstatement, whether due to fraud or error, and</w:t>
      </w:r>
      <w:r>
        <w:rPr>
          <w:spacing w:val="-1"/>
          <w:w w:val="105"/>
          <w:sz w:val="21"/>
        </w:rPr>
        <w:t xml:space="preserve"> </w:t>
      </w:r>
      <w:r>
        <w:rPr>
          <w:w w:val="105"/>
          <w:sz w:val="21"/>
        </w:rPr>
        <w:t>to</w:t>
      </w:r>
      <w:r>
        <w:rPr>
          <w:spacing w:val="-1"/>
          <w:w w:val="105"/>
          <w:sz w:val="21"/>
        </w:rPr>
        <w:t xml:space="preserve"> </w:t>
      </w:r>
      <w:r>
        <w:rPr>
          <w:w w:val="105"/>
          <w:sz w:val="21"/>
        </w:rPr>
        <w:t>issue an auditor's report</w:t>
      </w:r>
      <w:r>
        <w:rPr>
          <w:spacing w:val="-3"/>
          <w:w w:val="105"/>
          <w:sz w:val="21"/>
        </w:rPr>
        <w:t xml:space="preserve"> </w:t>
      </w:r>
      <w:r>
        <w:rPr>
          <w:w w:val="105"/>
          <w:sz w:val="21"/>
        </w:rPr>
        <w:t>that</w:t>
      </w:r>
      <w:r>
        <w:rPr>
          <w:spacing w:val="-9"/>
          <w:w w:val="105"/>
          <w:sz w:val="21"/>
        </w:rPr>
        <w:t xml:space="preserve"> </w:t>
      </w:r>
      <w:r>
        <w:rPr>
          <w:w w:val="105"/>
          <w:sz w:val="21"/>
        </w:rPr>
        <w:t>includes my opinion. Reasonable assurance</w:t>
      </w:r>
      <w:r>
        <w:rPr>
          <w:spacing w:val="-2"/>
          <w:w w:val="105"/>
          <w:sz w:val="21"/>
        </w:rPr>
        <w:t xml:space="preserve"> </w:t>
      </w:r>
      <w:r>
        <w:rPr>
          <w:w w:val="105"/>
          <w:sz w:val="21"/>
        </w:rPr>
        <w:t>is</w:t>
      </w:r>
      <w:r>
        <w:rPr>
          <w:spacing w:val="-10"/>
          <w:w w:val="105"/>
          <w:sz w:val="21"/>
        </w:rPr>
        <w:t xml:space="preserve"> </w:t>
      </w:r>
      <w:r>
        <w:rPr>
          <w:w w:val="105"/>
          <w:sz w:val="21"/>
        </w:rPr>
        <w:t>a</w:t>
      </w:r>
      <w:r>
        <w:rPr>
          <w:spacing w:val="-10"/>
          <w:w w:val="105"/>
          <w:sz w:val="21"/>
        </w:rPr>
        <w:t xml:space="preserve"> </w:t>
      </w:r>
      <w:r>
        <w:rPr>
          <w:w w:val="105"/>
          <w:sz w:val="21"/>
        </w:rPr>
        <w:t>high</w:t>
      </w:r>
      <w:r>
        <w:rPr>
          <w:spacing w:val="-10"/>
          <w:w w:val="105"/>
          <w:sz w:val="21"/>
        </w:rPr>
        <w:t xml:space="preserve"> </w:t>
      </w:r>
      <w:r>
        <w:rPr>
          <w:w w:val="105"/>
          <w:sz w:val="21"/>
        </w:rPr>
        <w:t>level</w:t>
      </w:r>
      <w:r>
        <w:rPr>
          <w:spacing w:val="-10"/>
          <w:w w:val="105"/>
          <w:sz w:val="21"/>
        </w:rPr>
        <w:t xml:space="preserve"> </w:t>
      </w:r>
      <w:r>
        <w:rPr>
          <w:w w:val="105"/>
          <w:sz w:val="21"/>
        </w:rPr>
        <w:t>of</w:t>
      </w:r>
      <w:r>
        <w:rPr>
          <w:spacing w:val="-10"/>
          <w:w w:val="105"/>
          <w:sz w:val="21"/>
        </w:rPr>
        <w:t xml:space="preserve"> </w:t>
      </w:r>
      <w:proofErr w:type="gramStart"/>
      <w:r>
        <w:rPr>
          <w:w w:val="105"/>
          <w:sz w:val="21"/>
        </w:rPr>
        <w:t>assurance, but</w:t>
      </w:r>
      <w:proofErr w:type="gramEnd"/>
      <w:r>
        <w:rPr>
          <w:w w:val="105"/>
          <w:sz w:val="21"/>
        </w:rPr>
        <w:t xml:space="preserve"> is not a guarantee that an</w:t>
      </w:r>
      <w:r>
        <w:rPr>
          <w:spacing w:val="-3"/>
          <w:w w:val="105"/>
          <w:sz w:val="21"/>
        </w:rPr>
        <w:t xml:space="preserve"> </w:t>
      </w:r>
      <w:r>
        <w:rPr>
          <w:w w:val="105"/>
          <w:sz w:val="21"/>
        </w:rPr>
        <w:t>audit conducted in</w:t>
      </w:r>
      <w:r>
        <w:rPr>
          <w:spacing w:val="-5"/>
          <w:w w:val="105"/>
          <w:sz w:val="21"/>
        </w:rPr>
        <w:t xml:space="preserve"> </w:t>
      </w:r>
      <w:r>
        <w:rPr>
          <w:w w:val="105"/>
          <w:sz w:val="21"/>
        </w:rPr>
        <w:t>accordance with the Australian Auditing Standards will</w:t>
      </w:r>
      <w:r>
        <w:rPr>
          <w:spacing w:val="-8"/>
          <w:w w:val="105"/>
          <w:sz w:val="21"/>
        </w:rPr>
        <w:t xml:space="preserve"> </w:t>
      </w:r>
      <w:r>
        <w:rPr>
          <w:w w:val="105"/>
          <w:sz w:val="21"/>
        </w:rPr>
        <w:t>always</w:t>
      </w:r>
      <w:r>
        <w:rPr>
          <w:spacing w:val="-2"/>
          <w:w w:val="105"/>
          <w:sz w:val="21"/>
        </w:rPr>
        <w:t xml:space="preserve"> </w:t>
      </w:r>
      <w:r>
        <w:rPr>
          <w:w w:val="105"/>
          <w:sz w:val="21"/>
        </w:rPr>
        <w:t>detect</w:t>
      </w:r>
      <w:r>
        <w:rPr>
          <w:spacing w:val="-10"/>
          <w:w w:val="105"/>
          <w:sz w:val="21"/>
        </w:rPr>
        <w:t xml:space="preserve"> </w:t>
      </w:r>
      <w:r>
        <w:rPr>
          <w:w w:val="105"/>
          <w:sz w:val="21"/>
        </w:rPr>
        <w:t>a</w:t>
      </w:r>
      <w:r>
        <w:rPr>
          <w:spacing w:val="-11"/>
          <w:w w:val="105"/>
          <w:sz w:val="21"/>
        </w:rPr>
        <w:t xml:space="preserve"> </w:t>
      </w:r>
      <w:r>
        <w:rPr>
          <w:w w:val="105"/>
          <w:sz w:val="21"/>
        </w:rPr>
        <w:t>material</w:t>
      </w:r>
      <w:r>
        <w:rPr>
          <w:spacing w:val="-8"/>
          <w:w w:val="105"/>
          <w:sz w:val="21"/>
        </w:rPr>
        <w:t xml:space="preserve"> </w:t>
      </w:r>
      <w:r>
        <w:rPr>
          <w:w w:val="105"/>
          <w:sz w:val="21"/>
        </w:rPr>
        <w:t>misstatement when</w:t>
      </w:r>
      <w:r>
        <w:rPr>
          <w:spacing w:val="-7"/>
          <w:w w:val="105"/>
          <w:sz w:val="21"/>
        </w:rPr>
        <w:t xml:space="preserve"> </w:t>
      </w:r>
      <w:r>
        <w:rPr>
          <w:w w:val="105"/>
          <w:sz w:val="21"/>
        </w:rPr>
        <w:t>it</w:t>
      </w:r>
      <w:r>
        <w:rPr>
          <w:spacing w:val="-13"/>
          <w:w w:val="105"/>
          <w:sz w:val="21"/>
        </w:rPr>
        <w:t xml:space="preserve"> </w:t>
      </w:r>
      <w:r>
        <w:rPr>
          <w:w w:val="105"/>
          <w:sz w:val="21"/>
        </w:rPr>
        <w:t>exists.</w:t>
      </w:r>
      <w:r>
        <w:rPr>
          <w:spacing w:val="-3"/>
          <w:w w:val="105"/>
          <w:sz w:val="21"/>
        </w:rPr>
        <w:t xml:space="preserve"> </w:t>
      </w:r>
      <w:r>
        <w:rPr>
          <w:w w:val="105"/>
          <w:sz w:val="21"/>
        </w:rPr>
        <w:t>Misstatements can</w:t>
      </w:r>
      <w:r>
        <w:rPr>
          <w:spacing w:val="-11"/>
          <w:w w:val="105"/>
          <w:sz w:val="21"/>
        </w:rPr>
        <w:t xml:space="preserve"> </w:t>
      </w:r>
      <w:r>
        <w:rPr>
          <w:w w:val="105"/>
          <w:sz w:val="21"/>
        </w:rPr>
        <w:t>arise from</w:t>
      </w:r>
      <w:r>
        <w:rPr>
          <w:spacing w:val="-7"/>
          <w:w w:val="105"/>
          <w:sz w:val="21"/>
        </w:rPr>
        <w:t xml:space="preserve"> </w:t>
      </w:r>
      <w:r>
        <w:rPr>
          <w:w w:val="105"/>
          <w:sz w:val="21"/>
        </w:rPr>
        <w:t>fraud</w:t>
      </w:r>
      <w:r>
        <w:rPr>
          <w:spacing w:val="-2"/>
          <w:w w:val="105"/>
          <w:sz w:val="21"/>
        </w:rPr>
        <w:t xml:space="preserve"> </w:t>
      </w:r>
      <w:r>
        <w:rPr>
          <w:w w:val="105"/>
          <w:sz w:val="21"/>
        </w:rPr>
        <w:t>or</w:t>
      </w:r>
      <w:r>
        <w:rPr>
          <w:spacing w:val="-4"/>
          <w:w w:val="105"/>
          <w:sz w:val="21"/>
        </w:rPr>
        <w:t xml:space="preserve"> </w:t>
      </w:r>
      <w:r>
        <w:rPr>
          <w:w w:val="105"/>
          <w:sz w:val="21"/>
        </w:rPr>
        <w:t>error and</w:t>
      </w:r>
      <w:r>
        <w:rPr>
          <w:spacing w:val="-7"/>
          <w:w w:val="105"/>
          <w:sz w:val="21"/>
        </w:rPr>
        <w:t xml:space="preserve"> </w:t>
      </w:r>
      <w:r>
        <w:rPr>
          <w:w w:val="105"/>
          <w:sz w:val="21"/>
        </w:rPr>
        <w:t>are considered material</w:t>
      </w:r>
      <w:r>
        <w:rPr>
          <w:spacing w:val="-6"/>
          <w:w w:val="105"/>
          <w:sz w:val="21"/>
        </w:rPr>
        <w:t xml:space="preserve"> </w:t>
      </w:r>
      <w:r>
        <w:rPr>
          <w:w w:val="105"/>
          <w:sz w:val="21"/>
        </w:rPr>
        <w:t>if, individually or</w:t>
      </w:r>
      <w:r>
        <w:rPr>
          <w:spacing w:val="-5"/>
          <w:w w:val="105"/>
          <w:sz w:val="21"/>
        </w:rPr>
        <w:t xml:space="preserve"> </w:t>
      </w:r>
      <w:r>
        <w:rPr>
          <w:w w:val="105"/>
          <w:sz w:val="21"/>
        </w:rPr>
        <w:t>in the</w:t>
      </w:r>
      <w:r>
        <w:rPr>
          <w:spacing w:val="-4"/>
          <w:w w:val="105"/>
          <w:sz w:val="21"/>
        </w:rPr>
        <w:t xml:space="preserve"> </w:t>
      </w:r>
      <w:r>
        <w:rPr>
          <w:w w:val="105"/>
          <w:sz w:val="21"/>
        </w:rPr>
        <w:t>aggregate, they</w:t>
      </w:r>
      <w:r>
        <w:rPr>
          <w:spacing w:val="-2"/>
          <w:w w:val="105"/>
          <w:sz w:val="21"/>
        </w:rPr>
        <w:t xml:space="preserve"> </w:t>
      </w:r>
      <w:r>
        <w:rPr>
          <w:w w:val="105"/>
          <w:sz w:val="21"/>
        </w:rPr>
        <w:t>could reasonably be</w:t>
      </w:r>
      <w:r>
        <w:rPr>
          <w:spacing w:val="-1"/>
          <w:w w:val="105"/>
          <w:sz w:val="21"/>
        </w:rPr>
        <w:t xml:space="preserve"> </w:t>
      </w:r>
      <w:r>
        <w:rPr>
          <w:w w:val="105"/>
          <w:sz w:val="21"/>
        </w:rPr>
        <w:t xml:space="preserve">expected to influence the economic decisions of users taken </w:t>
      </w:r>
      <w:proofErr w:type="gramStart"/>
      <w:r>
        <w:rPr>
          <w:w w:val="105"/>
          <w:sz w:val="21"/>
        </w:rPr>
        <w:t>on</w:t>
      </w:r>
      <w:r>
        <w:rPr>
          <w:spacing w:val="-7"/>
          <w:w w:val="105"/>
          <w:sz w:val="21"/>
        </w:rPr>
        <w:t xml:space="preserve"> </w:t>
      </w:r>
      <w:r>
        <w:rPr>
          <w:w w:val="105"/>
          <w:sz w:val="21"/>
        </w:rPr>
        <w:t>the basis of</w:t>
      </w:r>
      <w:proofErr w:type="gramEnd"/>
      <w:r>
        <w:rPr>
          <w:w w:val="105"/>
          <w:sz w:val="21"/>
        </w:rPr>
        <w:t xml:space="preserve"> this financial report.</w:t>
      </w:r>
    </w:p>
    <w:p w14:paraId="685170FC" w14:textId="77777777" w:rsidR="0023423B" w:rsidRDefault="00D0734C">
      <w:pPr>
        <w:spacing w:before="118" w:line="280" w:lineRule="auto"/>
        <w:ind w:left="154" w:right="179"/>
        <w:rPr>
          <w:sz w:val="21"/>
        </w:rPr>
      </w:pPr>
      <w:r>
        <w:rPr>
          <w:w w:val="105"/>
          <w:sz w:val="21"/>
        </w:rPr>
        <w:t>A</w:t>
      </w:r>
      <w:r>
        <w:rPr>
          <w:spacing w:val="-7"/>
          <w:w w:val="105"/>
          <w:sz w:val="21"/>
        </w:rPr>
        <w:t xml:space="preserve"> </w:t>
      </w:r>
      <w:r>
        <w:rPr>
          <w:w w:val="105"/>
          <w:sz w:val="21"/>
        </w:rPr>
        <w:t>further</w:t>
      </w:r>
      <w:r>
        <w:rPr>
          <w:spacing w:val="-1"/>
          <w:w w:val="105"/>
          <w:sz w:val="21"/>
        </w:rPr>
        <w:t xml:space="preserve"> </w:t>
      </w:r>
      <w:r>
        <w:rPr>
          <w:w w:val="105"/>
          <w:sz w:val="21"/>
        </w:rPr>
        <w:t>description of</w:t>
      </w:r>
      <w:r>
        <w:rPr>
          <w:spacing w:val="-7"/>
          <w:w w:val="105"/>
          <w:sz w:val="21"/>
        </w:rPr>
        <w:t xml:space="preserve"> </w:t>
      </w:r>
      <w:r>
        <w:rPr>
          <w:w w:val="105"/>
          <w:sz w:val="21"/>
        </w:rPr>
        <w:t>my</w:t>
      </w:r>
      <w:r>
        <w:rPr>
          <w:spacing w:val="-4"/>
          <w:w w:val="105"/>
          <w:sz w:val="21"/>
        </w:rPr>
        <w:t xml:space="preserve"> </w:t>
      </w:r>
      <w:r>
        <w:rPr>
          <w:w w:val="105"/>
          <w:sz w:val="21"/>
        </w:rPr>
        <w:t>responsibilities</w:t>
      </w:r>
      <w:r>
        <w:rPr>
          <w:spacing w:val="-12"/>
          <w:w w:val="105"/>
          <w:sz w:val="21"/>
        </w:rPr>
        <w:t xml:space="preserve"> </w:t>
      </w:r>
      <w:r>
        <w:rPr>
          <w:w w:val="105"/>
          <w:sz w:val="21"/>
        </w:rPr>
        <w:t>for</w:t>
      </w:r>
      <w:r>
        <w:rPr>
          <w:spacing w:val="-8"/>
          <w:w w:val="105"/>
          <w:sz w:val="21"/>
        </w:rPr>
        <w:t xml:space="preserve"> </w:t>
      </w:r>
      <w:r>
        <w:rPr>
          <w:w w:val="105"/>
          <w:sz w:val="21"/>
        </w:rPr>
        <w:t>the</w:t>
      </w:r>
      <w:r>
        <w:rPr>
          <w:spacing w:val="-5"/>
          <w:w w:val="105"/>
          <w:sz w:val="21"/>
        </w:rPr>
        <w:t xml:space="preserve"> </w:t>
      </w:r>
      <w:r>
        <w:rPr>
          <w:w w:val="105"/>
          <w:sz w:val="21"/>
        </w:rPr>
        <w:t>audit of</w:t>
      </w:r>
      <w:r>
        <w:rPr>
          <w:spacing w:val="-5"/>
          <w:w w:val="105"/>
          <w:sz w:val="21"/>
        </w:rPr>
        <w:t xml:space="preserve"> </w:t>
      </w:r>
      <w:r>
        <w:rPr>
          <w:w w:val="105"/>
          <w:sz w:val="21"/>
        </w:rPr>
        <w:t>the</w:t>
      </w:r>
      <w:r>
        <w:rPr>
          <w:spacing w:val="-8"/>
          <w:w w:val="105"/>
          <w:sz w:val="21"/>
        </w:rPr>
        <w:t xml:space="preserve"> </w:t>
      </w:r>
      <w:r>
        <w:rPr>
          <w:w w:val="105"/>
          <w:sz w:val="21"/>
        </w:rPr>
        <w:t>financial report is</w:t>
      </w:r>
      <w:r>
        <w:rPr>
          <w:spacing w:val="-9"/>
          <w:w w:val="105"/>
          <w:sz w:val="21"/>
        </w:rPr>
        <w:t xml:space="preserve"> </w:t>
      </w:r>
      <w:r>
        <w:rPr>
          <w:w w:val="105"/>
          <w:sz w:val="21"/>
        </w:rPr>
        <w:t>located</w:t>
      </w:r>
      <w:r>
        <w:rPr>
          <w:spacing w:val="-3"/>
          <w:w w:val="105"/>
          <w:sz w:val="21"/>
        </w:rPr>
        <w:t xml:space="preserve"> </w:t>
      </w:r>
      <w:r>
        <w:rPr>
          <w:w w:val="105"/>
          <w:sz w:val="21"/>
        </w:rPr>
        <w:t>at</w:t>
      </w:r>
      <w:r>
        <w:rPr>
          <w:spacing w:val="-5"/>
          <w:w w:val="105"/>
          <w:sz w:val="21"/>
        </w:rPr>
        <w:t xml:space="preserve"> </w:t>
      </w:r>
      <w:r>
        <w:rPr>
          <w:w w:val="105"/>
          <w:sz w:val="21"/>
        </w:rPr>
        <w:t>the Auditing and Assurance Standards Board website at:</w:t>
      </w:r>
    </w:p>
    <w:p w14:paraId="176873AD" w14:textId="77777777" w:rsidR="0023423B" w:rsidRDefault="00000000">
      <w:pPr>
        <w:spacing w:before="2" w:line="400" w:lineRule="auto"/>
        <w:ind w:left="154" w:right="3156"/>
        <w:rPr>
          <w:sz w:val="21"/>
        </w:rPr>
      </w:pPr>
      <w:hyperlink r:id="rId295">
        <w:r w:rsidR="00D0734C">
          <w:rPr>
            <w:w w:val="105"/>
            <w:sz w:val="21"/>
            <w:u w:val="thick"/>
          </w:rPr>
          <w:t>https://www.auasb.gov.au/auditors</w:t>
        </w:r>
      </w:hyperlink>
      <w:r w:rsidR="00D0734C">
        <w:rPr>
          <w:spacing w:val="27"/>
          <w:w w:val="105"/>
          <w:sz w:val="21"/>
        </w:rPr>
        <w:t xml:space="preserve"> </w:t>
      </w:r>
      <w:r w:rsidR="00D0734C">
        <w:rPr>
          <w:w w:val="105"/>
          <w:sz w:val="21"/>
          <w:u w:val="thick"/>
        </w:rPr>
        <w:t>responsibilities/ar6.pdf</w:t>
      </w:r>
      <w:r w:rsidR="00D0734C">
        <w:rPr>
          <w:w w:val="105"/>
          <w:sz w:val="21"/>
        </w:rPr>
        <w:t xml:space="preserve"> This description forms part of my auditor's report.</w:t>
      </w:r>
    </w:p>
    <w:p w14:paraId="1D2A7E8E" w14:textId="77777777" w:rsidR="0023423B" w:rsidRDefault="00D0734C">
      <w:pPr>
        <w:pStyle w:val="Heading5"/>
        <w:spacing w:line="237" w:lineRule="exact"/>
        <w:ind w:left="156"/>
      </w:pPr>
      <w:r>
        <w:t>Report</w:t>
      </w:r>
      <w:r>
        <w:rPr>
          <w:spacing w:val="17"/>
        </w:rPr>
        <w:t xml:space="preserve"> </w:t>
      </w:r>
      <w:r>
        <w:t>on</w:t>
      </w:r>
      <w:r>
        <w:rPr>
          <w:spacing w:val="2"/>
        </w:rPr>
        <w:t xml:space="preserve"> </w:t>
      </w:r>
      <w:r>
        <w:t>other</w:t>
      </w:r>
      <w:r>
        <w:rPr>
          <w:spacing w:val="10"/>
        </w:rPr>
        <w:t xml:space="preserve"> </w:t>
      </w:r>
      <w:r>
        <w:t>legal</w:t>
      </w:r>
      <w:r>
        <w:rPr>
          <w:spacing w:val="12"/>
        </w:rPr>
        <w:t xml:space="preserve"> </w:t>
      </w:r>
      <w:r>
        <w:t>and</w:t>
      </w:r>
      <w:r>
        <w:rPr>
          <w:spacing w:val="13"/>
        </w:rPr>
        <w:t xml:space="preserve"> </w:t>
      </w:r>
      <w:r>
        <w:t>regulatory</w:t>
      </w:r>
      <w:r>
        <w:rPr>
          <w:spacing w:val="21"/>
        </w:rPr>
        <w:t xml:space="preserve"> </w:t>
      </w:r>
      <w:r>
        <w:rPr>
          <w:spacing w:val="-2"/>
        </w:rPr>
        <w:t>requirements</w:t>
      </w:r>
    </w:p>
    <w:p w14:paraId="0245C4BD" w14:textId="77777777" w:rsidR="0023423B" w:rsidRDefault="00D0734C">
      <w:pPr>
        <w:spacing w:before="163"/>
        <w:ind w:left="166"/>
        <w:rPr>
          <w:b/>
          <w:sz w:val="21"/>
        </w:rPr>
      </w:pPr>
      <w:r>
        <w:rPr>
          <w:b/>
          <w:spacing w:val="-2"/>
          <w:sz w:val="21"/>
        </w:rPr>
        <w:t>Statement</w:t>
      </w:r>
    </w:p>
    <w:p w14:paraId="49992E26" w14:textId="77777777" w:rsidR="0023423B" w:rsidRDefault="00D0734C">
      <w:pPr>
        <w:spacing w:before="158"/>
        <w:ind w:left="163"/>
        <w:rPr>
          <w:sz w:val="21"/>
        </w:rPr>
      </w:pPr>
      <w:r>
        <w:rPr>
          <w:w w:val="105"/>
          <w:sz w:val="21"/>
        </w:rPr>
        <w:t>In</w:t>
      </w:r>
      <w:r>
        <w:rPr>
          <w:spacing w:val="-13"/>
          <w:w w:val="105"/>
          <w:sz w:val="21"/>
        </w:rPr>
        <w:t xml:space="preserve"> </w:t>
      </w:r>
      <w:r>
        <w:rPr>
          <w:w w:val="105"/>
          <w:sz w:val="21"/>
        </w:rPr>
        <w:t>accordance with</w:t>
      </w:r>
      <w:r>
        <w:rPr>
          <w:spacing w:val="-6"/>
          <w:w w:val="105"/>
          <w:sz w:val="21"/>
        </w:rPr>
        <w:t xml:space="preserve"> </w:t>
      </w:r>
      <w:r>
        <w:rPr>
          <w:w w:val="105"/>
          <w:sz w:val="21"/>
        </w:rPr>
        <w:t>s.40</w:t>
      </w:r>
      <w:r>
        <w:rPr>
          <w:spacing w:val="-3"/>
          <w:w w:val="105"/>
          <w:sz w:val="21"/>
        </w:rPr>
        <w:t xml:space="preserve"> </w:t>
      </w:r>
      <w:r>
        <w:rPr>
          <w:w w:val="105"/>
          <w:sz w:val="21"/>
        </w:rPr>
        <w:t>of</w:t>
      </w:r>
      <w:r>
        <w:rPr>
          <w:spacing w:val="-13"/>
          <w:w w:val="105"/>
          <w:sz w:val="21"/>
        </w:rPr>
        <w:t xml:space="preserve"> </w:t>
      </w:r>
      <w:r>
        <w:rPr>
          <w:w w:val="105"/>
          <w:sz w:val="21"/>
        </w:rPr>
        <w:t>the</w:t>
      </w:r>
      <w:r>
        <w:rPr>
          <w:spacing w:val="-6"/>
          <w:w w:val="105"/>
          <w:sz w:val="21"/>
        </w:rPr>
        <w:t xml:space="preserve"> </w:t>
      </w:r>
      <w:r>
        <w:rPr>
          <w:i/>
          <w:w w:val="105"/>
          <w:sz w:val="21"/>
        </w:rPr>
        <w:t>Auditor-General</w:t>
      </w:r>
      <w:r>
        <w:rPr>
          <w:i/>
          <w:spacing w:val="-11"/>
          <w:w w:val="105"/>
          <w:sz w:val="21"/>
        </w:rPr>
        <w:t xml:space="preserve"> </w:t>
      </w:r>
      <w:r>
        <w:rPr>
          <w:i/>
          <w:w w:val="105"/>
          <w:sz w:val="21"/>
        </w:rPr>
        <w:t>Act</w:t>
      </w:r>
      <w:r>
        <w:rPr>
          <w:i/>
          <w:spacing w:val="-4"/>
          <w:w w:val="105"/>
          <w:sz w:val="21"/>
        </w:rPr>
        <w:t xml:space="preserve"> </w:t>
      </w:r>
      <w:r>
        <w:rPr>
          <w:i/>
          <w:w w:val="105"/>
          <w:sz w:val="21"/>
        </w:rPr>
        <w:t>2009,</w:t>
      </w:r>
      <w:r>
        <w:rPr>
          <w:i/>
          <w:spacing w:val="-3"/>
          <w:w w:val="105"/>
          <w:sz w:val="21"/>
        </w:rPr>
        <w:t xml:space="preserve"> </w:t>
      </w:r>
      <w:r>
        <w:rPr>
          <w:w w:val="105"/>
          <w:sz w:val="21"/>
        </w:rPr>
        <w:t>for</w:t>
      </w:r>
      <w:r>
        <w:rPr>
          <w:spacing w:val="-6"/>
          <w:w w:val="105"/>
          <w:sz w:val="21"/>
        </w:rPr>
        <w:t xml:space="preserve"> </w:t>
      </w:r>
      <w:r>
        <w:rPr>
          <w:w w:val="105"/>
          <w:sz w:val="21"/>
        </w:rPr>
        <w:t>the</w:t>
      </w:r>
      <w:r>
        <w:rPr>
          <w:spacing w:val="-2"/>
          <w:w w:val="105"/>
          <w:sz w:val="21"/>
        </w:rPr>
        <w:t xml:space="preserve"> </w:t>
      </w:r>
      <w:r>
        <w:rPr>
          <w:w w:val="105"/>
          <w:sz w:val="21"/>
        </w:rPr>
        <w:t>year</w:t>
      </w:r>
      <w:r>
        <w:rPr>
          <w:spacing w:val="-4"/>
          <w:w w:val="105"/>
          <w:sz w:val="21"/>
        </w:rPr>
        <w:t xml:space="preserve"> </w:t>
      </w:r>
      <w:r>
        <w:rPr>
          <w:w w:val="105"/>
          <w:sz w:val="21"/>
        </w:rPr>
        <w:t>ended</w:t>
      </w:r>
      <w:r>
        <w:rPr>
          <w:spacing w:val="1"/>
          <w:w w:val="105"/>
          <w:sz w:val="21"/>
        </w:rPr>
        <w:t xml:space="preserve"> </w:t>
      </w:r>
      <w:r>
        <w:rPr>
          <w:w w:val="105"/>
          <w:sz w:val="21"/>
        </w:rPr>
        <w:t>30</w:t>
      </w:r>
      <w:r>
        <w:rPr>
          <w:spacing w:val="-4"/>
          <w:w w:val="105"/>
          <w:sz w:val="21"/>
        </w:rPr>
        <w:t xml:space="preserve"> </w:t>
      </w:r>
      <w:r>
        <w:rPr>
          <w:w w:val="105"/>
          <w:sz w:val="21"/>
        </w:rPr>
        <w:t>June</w:t>
      </w:r>
      <w:r>
        <w:rPr>
          <w:spacing w:val="-4"/>
          <w:w w:val="105"/>
          <w:sz w:val="21"/>
        </w:rPr>
        <w:t xml:space="preserve"> 2024</w:t>
      </w:r>
    </w:p>
    <w:p w14:paraId="148C3716" w14:textId="77777777" w:rsidR="0023423B" w:rsidRDefault="00D0734C">
      <w:pPr>
        <w:pStyle w:val="ListParagraph"/>
        <w:numPr>
          <w:ilvl w:val="0"/>
          <w:numId w:val="39"/>
        </w:numPr>
        <w:tabs>
          <w:tab w:val="left" w:pos="730"/>
        </w:tabs>
        <w:spacing w:before="157"/>
        <w:rPr>
          <w:sz w:val="21"/>
        </w:rPr>
      </w:pPr>
      <w:r>
        <w:rPr>
          <w:w w:val="105"/>
          <w:sz w:val="21"/>
        </w:rPr>
        <w:t>I</w:t>
      </w:r>
      <w:r>
        <w:rPr>
          <w:spacing w:val="-10"/>
          <w:w w:val="105"/>
          <w:sz w:val="21"/>
        </w:rPr>
        <w:t xml:space="preserve"> </w:t>
      </w:r>
      <w:r>
        <w:rPr>
          <w:w w:val="105"/>
          <w:sz w:val="21"/>
        </w:rPr>
        <w:t>received</w:t>
      </w:r>
      <w:r>
        <w:rPr>
          <w:spacing w:val="2"/>
          <w:w w:val="105"/>
          <w:sz w:val="21"/>
        </w:rPr>
        <w:t xml:space="preserve"> </w:t>
      </w:r>
      <w:r>
        <w:rPr>
          <w:w w:val="105"/>
          <w:sz w:val="21"/>
        </w:rPr>
        <w:t>all</w:t>
      </w:r>
      <w:r>
        <w:rPr>
          <w:spacing w:val="-12"/>
          <w:w w:val="105"/>
          <w:sz w:val="21"/>
        </w:rPr>
        <w:t xml:space="preserve"> </w:t>
      </w:r>
      <w:r>
        <w:rPr>
          <w:w w:val="105"/>
          <w:sz w:val="21"/>
        </w:rPr>
        <w:t>the</w:t>
      </w:r>
      <w:r>
        <w:rPr>
          <w:spacing w:val="-9"/>
          <w:w w:val="105"/>
          <w:sz w:val="21"/>
        </w:rPr>
        <w:t xml:space="preserve"> </w:t>
      </w:r>
      <w:r>
        <w:rPr>
          <w:w w:val="105"/>
          <w:sz w:val="21"/>
        </w:rPr>
        <w:t>information</w:t>
      </w:r>
      <w:r>
        <w:rPr>
          <w:spacing w:val="1"/>
          <w:w w:val="105"/>
          <w:sz w:val="21"/>
        </w:rPr>
        <w:t xml:space="preserve"> </w:t>
      </w:r>
      <w:r>
        <w:rPr>
          <w:w w:val="105"/>
          <w:sz w:val="21"/>
        </w:rPr>
        <w:t>and</w:t>
      </w:r>
      <w:r>
        <w:rPr>
          <w:spacing w:val="-12"/>
          <w:w w:val="105"/>
          <w:sz w:val="21"/>
        </w:rPr>
        <w:t xml:space="preserve"> </w:t>
      </w:r>
      <w:r>
        <w:rPr>
          <w:w w:val="105"/>
          <w:sz w:val="21"/>
        </w:rPr>
        <w:t>explanations</w:t>
      </w:r>
      <w:r>
        <w:rPr>
          <w:spacing w:val="7"/>
          <w:w w:val="105"/>
          <w:sz w:val="21"/>
        </w:rPr>
        <w:t xml:space="preserve"> </w:t>
      </w:r>
      <w:r>
        <w:rPr>
          <w:w w:val="105"/>
          <w:sz w:val="21"/>
        </w:rPr>
        <w:t>I</w:t>
      </w:r>
      <w:r>
        <w:rPr>
          <w:spacing w:val="-9"/>
          <w:w w:val="105"/>
          <w:sz w:val="21"/>
        </w:rPr>
        <w:t xml:space="preserve"> </w:t>
      </w:r>
      <w:r>
        <w:rPr>
          <w:spacing w:val="-2"/>
          <w:w w:val="105"/>
          <w:sz w:val="21"/>
        </w:rPr>
        <w:t>required.</w:t>
      </w:r>
    </w:p>
    <w:p w14:paraId="6229F1D9" w14:textId="77777777" w:rsidR="0023423B" w:rsidRDefault="00D0734C">
      <w:pPr>
        <w:pStyle w:val="ListParagraph"/>
        <w:numPr>
          <w:ilvl w:val="0"/>
          <w:numId w:val="39"/>
        </w:numPr>
        <w:tabs>
          <w:tab w:val="left" w:pos="731"/>
        </w:tabs>
        <w:spacing w:before="162" w:line="276" w:lineRule="auto"/>
        <w:ind w:left="731" w:right="898" w:hanging="568"/>
        <w:rPr>
          <w:sz w:val="21"/>
        </w:rPr>
      </w:pPr>
      <w:r>
        <w:rPr>
          <w:w w:val="105"/>
          <w:sz w:val="21"/>
        </w:rPr>
        <w:t>I</w:t>
      </w:r>
      <w:r>
        <w:rPr>
          <w:spacing w:val="-7"/>
          <w:w w:val="105"/>
          <w:sz w:val="21"/>
        </w:rPr>
        <w:t xml:space="preserve"> </w:t>
      </w:r>
      <w:r>
        <w:rPr>
          <w:w w:val="105"/>
          <w:sz w:val="21"/>
        </w:rPr>
        <w:t>consider</w:t>
      </w:r>
      <w:r>
        <w:rPr>
          <w:spacing w:val="-1"/>
          <w:w w:val="105"/>
          <w:sz w:val="21"/>
        </w:rPr>
        <w:t xml:space="preserve"> </w:t>
      </w:r>
      <w:r>
        <w:rPr>
          <w:w w:val="105"/>
          <w:sz w:val="21"/>
        </w:rPr>
        <w:t>that,</w:t>
      </w:r>
      <w:r>
        <w:rPr>
          <w:spacing w:val="-10"/>
          <w:w w:val="105"/>
          <w:sz w:val="21"/>
        </w:rPr>
        <w:t xml:space="preserve"> </w:t>
      </w:r>
      <w:r>
        <w:rPr>
          <w:w w:val="105"/>
          <w:sz w:val="21"/>
        </w:rPr>
        <w:t>the</w:t>
      </w:r>
      <w:r>
        <w:rPr>
          <w:spacing w:val="-7"/>
          <w:w w:val="105"/>
          <w:sz w:val="21"/>
        </w:rPr>
        <w:t xml:space="preserve"> </w:t>
      </w:r>
      <w:r>
        <w:rPr>
          <w:w w:val="105"/>
          <w:sz w:val="21"/>
        </w:rPr>
        <w:t>prescribed</w:t>
      </w:r>
      <w:r>
        <w:rPr>
          <w:spacing w:val="-1"/>
          <w:w w:val="105"/>
          <w:sz w:val="21"/>
        </w:rPr>
        <w:t xml:space="preserve"> </w:t>
      </w:r>
      <w:r>
        <w:rPr>
          <w:w w:val="105"/>
          <w:sz w:val="21"/>
        </w:rPr>
        <w:t>requirements in</w:t>
      </w:r>
      <w:r>
        <w:rPr>
          <w:spacing w:val="-16"/>
          <w:w w:val="105"/>
          <w:sz w:val="21"/>
        </w:rPr>
        <w:t xml:space="preserve"> </w:t>
      </w:r>
      <w:r>
        <w:rPr>
          <w:w w:val="105"/>
          <w:sz w:val="21"/>
        </w:rPr>
        <w:t>relation</w:t>
      </w:r>
      <w:r>
        <w:rPr>
          <w:spacing w:val="-6"/>
          <w:w w:val="105"/>
          <w:sz w:val="21"/>
        </w:rPr>
        <w:t xml:space="preserve"> </w:t>
      </w:r>
      <w:r>
        <w:rPr>
          <w:w w:val="105"/>
          <w:sz w:val="21"/>
        </w:rPr>
        <w:t>to</w:t>
      </w:r>
      <w:r>
        <w:rPr>
          <w:spacing w:val="-7"/>
          <w:w w:val="105"/>
          <w:sz w:val="21"/>
        </w:rPr>
        <w:t xml:space="preserve"> </w:t>
      </w:r>
      <w:r>
        <w:rPr>
          <w:w w:val="105"/>
          <w:sz w:val="21"/>
        </w:rPr>
        <w:t>the</w:t>
      </w:r>
      <w:r>
        <w:rPr>
          <w:spacing w:val="-10"/>
          <w:w w:val="105"/>
          <w:sz w:val="21"/>
        </w:rPr>
        <w:t xml:space="preserve"> </w:t>
      </w:r>
      <w:r>
        <w:rPr>
          <w:w w:val="105"/>
          <w:sz w:val="21"/>
        </w:rPr>
        <w:t>establishment and keeping of accounts were complied with in all material respects.</w:t>
      </w:r>
    </w:p>
    <w:p w14:paraId="7E300E22" w14:textId="77777777" w:rsidR="0023423B" w:rsidRDefault="00D0734C">
      <w:pPr>
        <w:spacing w:before="122"/>
        <w:ind w:left="167"/>
        <w:rPr>
          <w:b/>
          <w:sz w:val="21"/>
        </w:rPr>
      </w:pPr>
      <w:r>
        <w:rPr>
          <w:b/>
          <w:spacing w:val="-2"/>
          <w:w w:val="105"/>
          <w:sz w:val="21"/>
        </w:rPr>
        <w:t>Prescribed</w:t>
      </w:r>
      <w:r>
        <w:rPr>
          <w:b/>
          <w:spacing w:val="1"/>
          <w:w w:val="105"/>
          <w:sz w:val="21"/>
        </w:rPr>
        <w:t xml:space="preserve"> </w:t>
      </w:r>
      <w:r>
        <w:rPr>
          <w:b/>
          <w:spacing w:val="-2"/>
          <w:w w:val="105"/>
          <w:sz w:val="21"/>
        </w:rPr>
        <w:t>requirements</w:t>
      </w:r>
      <w:r>
        <w:rPr>
          <w:b/>
          <w:spacing w:val="10"/>
          <w:w w:val="105"/>
          <w:sz w:val="21"/>
        </w:rPr>
        <w:t xml:space="preserve"> </w:t>
      </w:r>
      <w:r>
        <w:rPr>
          <w:b/>
          <w:spacing w:val="-2"/>
          <w:w w:val="105"/>
          <w:sz w:val="21"/>
        </w:rPr>
        <w:t>scope</w:t>
      </w:r>
    </w:p>
    <w:p w14:paraId="149B3BAB" w14:textId="77777777" w:rsidR="0023423B" w:rsidRDefault="00D0734C">
      <w:pPr>
        <w:spacing w:before="162" w:line="278" w:lineRule="auto"/>
        <w:ind w:left="170" w:hanging="2"/>
        <w:rPr>
          <w:sz w:val="21"/>
        </w:rPr>
      </w:pPr>
      <w:r>
        <w:rPr>
          <w:w w:val="105"/>
          <w:sz w:val="21"/>
        </w:rPr>
        <w:t>The</w:t>
      </w:r>
      <w:r>
        <w:rPr>
          <w:spacing w:val="-8"/>
          <w:w w:val="105"/>
          <w:sz w:val="21"/>
        </w:rPr>
        <w:t xml:space="preserve"> </w:t>
      </w:r>
      <w:r>
        <w:rPr>
          <w:w w:val="105"/>
          <w:sz w:val="21"/>
        </w:rPr>
        <w:t>prescribed requirements for</w:t>
      </w:r>
      <w:r>
        <w:rPr>
          <w:spacing w:val="-4"/>
          <w:w w:val="105"/>
          <w:sz w:val="21"/>
        </w:rPr>
        <w:t xml:space="preserve"> </w:t>
      </w:r>
      <w:r>
        <w:rPr>
          <w:w w:val="105"/>
          <w:sz w:val="21"/>
        </w:rPr>
        <w:t>the</w:t>
      </w:r>
      <w:r>
        <w:rPr>
          <w:spacing w:val="-11"/>
          <w:w w:val="105"/>
          <w:sz w:val="21"/>
        </w:rPr>
        <w:t xml:space="preserve"> </w:t>
      </w:r>
      <w:r>
        <w:rPr>
          <w:w w:val="105"/>
          <w:sz w:val="21"/>
        </w:rPr>
        <w:t>establishment and</w:t>
      </w:r>
      <w:r>
        <w:rPr>
          <w:spacing w:val="-5"/>
          <w:w w:val="105"/>
          <w:sz w:val="21"/>
        </w:rPr>
        <w:t xml:space="preserve"> </w:t>
      </w:r>
      <w:r>
        <w:rPr>
          <w:w w:val="105"/>
          <w:sz w:val="21"/>
        </w:rPr>
        <w:t>keeping of</w:t>
      </w:r>
      <w:r>
        <w:rPr>
          <w:spacing w:val="-6"/>
          <w:w w:val="105"/>
          <w:sz w:val="21"/>
        </w:rPr>
        <w:t xml:space="preserve"> </w:t>
      </w:r>
      <w:r>
        <w:rPr>
          <w:w w:val="105"/>
          <w:sz w:val="21"/>
        </w:rPr>
        <w:t>accounts are</w:t>
      </w:r>
      <w:r>
        <w:rPr>
          <w:spacing w:val="-1"/>
          <w:w w:val="105"/>
          <w:sz w:val="21"/>
        </w:rPr>
        <w:t xml:space="preserve"> </w:t>
      </w:r>
      <w:r>
        <w:rPr>
          <w:w w:val="105"/>
          <w:sz w:val="21"/>
        </w:rPr>
        <w:t xml:space="preserve">contained in the </w:t>
      </w:r>
      <w:r>
        <w:rPr>
          <w:i/>
          <w:w w:val="105"/>
          <w:sz w:val="21"/>
        </w:rPr>
        <w:t xml:space="preserve">Financial Accountability Act 2009, </w:t>
      </w:r>
      <w:r>
        <w:rPr>
          <w:w w:val="105"/>
          <w:sz w:val="21"/>
        </w:rPr>
        <w:t>any other Act and the Financial and Performance Management Standard</w:t>
      </w:r>
      <w:r>
        <w:rPr>
          <w:spacing w:val="-10"/>
          <w:w w:val="105"/>
          <w:sz w:val="21"/>
        </w:rPr>
        <w:t xml:space="preserve"> </w:t>
      </w:r>
      <w:r>
        <w:rPr>
          <w:w w:val="105"/>
          <w:sz w:val="21"/>
        </w:rPr>
        <w:t>2019.</w:t>
      </w:r>
      <w:r>
        <w:rPr>
          <w:spacing w:val="-11"/>
          <w:w w:val="105"/>
          <w:sz w:val="21"/>
        </w:rPr>
        <w:t xml:space="preserve"> </w:t>
      </w:r>
      <w:r>
        <w:rPr>
          <w:w w:val="105"/>
          <w:sz w:val="21"/>
        </w:rPr>
        <w:t>The</w:t>
      </w:r>
      <w:r>
        <w:rPr>
          <w:spacing w:val="-16"/>
          <w:w w:val="105"/>
          <w:sz w:val="21"/>
        </w:rPr>
        <w:t xml:space="preserve"> </w:t>
      </w:r>
      <w:r>
        <w:rPr>
          <w:w w:val="105"/>
          <w:sz w:val="21"/>
        </w:rPr>
        <w:t>applicable requirements include</w:t>
      </w:r>
      <w:r>
        <w:rPr>
          <w:spacing w:val="-7"/>
          <w:w w:val="105"/>
          <w:sz w:val="21"/>
        </w:rPr>
        <w:t xml:space="preserve"> </w:t>
      </w:r>
      <w:r>
        <w:rPr>
          <w:w w:val="105"/>
          <w:sz w:val="21"/>
        </w:rPr>
        <w:t>those</w:t>
      </w:r>
      <w:r>
        <w:rPr>
          <w:spacing w:val="-9"/>
          <w:w w:val="105"/>
          <w:sz w:val="21"/>
        </w:rPr>
        <w:t xml:space="preserve"> </w:t>
      </w:r>
      <w:r>
        <w:rPr>
          <w:w w:val="105"/>
          <w:sz w:val="21"/>
        </w:rPr>
        <w:t>for</w:t>
      </w:r>
      <w:r>
        <w:rPr>
          <w:spacing w:val="-10"/>
          <w:w w:val="105"/>
          <w:sz w:val="21"/>
        </w:rPr>
        <w:t xml:space="preserve"> </w:t>
      </w:r>
      <w:r>
        <w:rPr>
          <w:w w:val="105"/>
          <w:sz w:val="21"/>
        </w:rPr>
        <w:t>keeping</w:t>
      </w:r>
      <w:r>
        <w:rPr>
          <w:spacing w:val="-7"/>
          <w:w w:val="105"/>
          <w:sz w:val="21"/>
        </w:rPr>
        <w:t xml:space="preserve"> </w:t>
      </w:r>
      <w:r>
        <w:rPr>
          <w:w w:val="105"/>
          <w:sz w:val="21"/>
        </w:rPr>
        <w:t>financial records that correctly record and</w:t>
      </w:r>
      <w:r>
        <w:rPr>
          <w:spacing w:val="-2"/>
          <w:w w:val="105"/>
          <w:sz w:val="21"/>
        </w:rPr>
        <w:t xml:space="preserve"> </w:t>
      </w:r>
      <w:r>
        <w:rPr>
          <w:w w:val="105"/>
          <w:sz w:val="21"/>
        </w:rPr>
        <w:t xml:space="preserve">explain the department's transactions and </w:t>
      </w:r>
      <w:proofErr w:type="gramStart"/>
      <w:r>
        <w:rPr>
          <w:w w:val="105"/>
          <w:sz w:val="21"/>
        </w:rPr>
        <w:t>account</w:t>
      </w:r>
      <w:proofErr w:type="gramEnd"/>
    </w:p>
    <w:p w14:paraId="224CD8C7" w14:textId="77777777" w:rsidR="0023423B" w:rsidRDefault="00D0734C">
      <w:pPr>
        <w:spacing w:before="4"/>
        <w:ind w:left="174"/>
        <w:rPr>
          <w:sz w:val="21"/>
        </w:rPr>
      </w:pPr>
      <w:r>
        <w:rPr>
          <w:noProof/>
        </w:rPr>
        <w:drawing>
          <wp:anchor distT="0" distB="0" distL="0" distR="0" simplePos="0" relativeHeight="251641856" behindDoc="0" locked="0" layoutInCell="1" allowOverlap="1" wp14:anchorId="420DA5FA" wp14:editId="2815468F">
            <wp:simplePos x="0" y="0"/>
            <wp:positionH relativeFrom="page">
              <wp:posOffset>888397</wp:posOffset>
            </wp:positionH>
            <wp:positionV relativeFrom="paragraph">
              <wp:posOffset>332537</wp:posOffset>
            </wp:positionV>
            <wp:extent cx="1245588" cy="515699"/>
            <wp:effectExtent l="0" t="0" r="0" b="0"/>
            <wp:wrapNone/>
            <wp:docPr id="432" name="Image 4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a:extLst>
                        <a:ext uri="{C183D7F6-B498-43B3-948B-1728B52AA6E4}">
                          <adec:decorative xmlns:adec="http://schemas.microsoft.com/office/drawing/2017/decorative" val="1"/>
                        </a:ext>
                      </a:extLst>
                    </pic:cNvPr>
                    <pic:cNvPicPr/>
                  </pic:nvPicPr>
                  <pic:blipFill>
                    <a:blip r:embed="rId296" cstate="print"/>
                    <a:stretch>
                      <a:fillRect/>
                    </a:stretch>
                  </pic:blipFill>
                  <pic:spPr>
                    <a:xfrm>
                      <a:off x="0" y="0"/>
                      <a:ext cx="1245588" cy="515699"/>
                    </a:xfrm>
                    <a:prstGeom prst="rect">
                      <a:avLst/>
                    </a:prstGeom>
                  </pic:spPr>
                </pic:pic>
              </a:graphicData>
            </a:graphic>
          </wp:anchor>
        </w:drawing>
      </w:r>
      <w:r>
        <w:rPr>
          <w:w w:val="105"/>
          <w:sz w:val="21"/>
        </w:rPr>
        <w:t>balances</w:t>
      </w:r>
      <w:r>
        <w:rPr>
          <w:spacing w:val="1"/>
          <w:w w:val="105"/>
          <w:sz w:val="21"/>
        </w:rPr>
        <w:t xml:space="preserve"> </w:t>
      </w:r>
      <w:r>
        <w:rPr>
          <w:w w:val="105"/>
          <w:sz w:val="21"/>
        </w:rPr>
        <w:t>to</w:t>
      </w:r>
      <w:r>
        <w:rPr>
          <w:spacing w:val="-10"/>
          <w:w w:val="105"/>
          <w:sz w:val="21"/>
        </w:rPr>
        <w:t xml:space="preserve"> </w:t>
      </w:r>
      <w:r>
        <w:rPr>
          <w:w w:val="105"/>
          <w:sz w:val="21"/>
        </w:rPr>
        <w:t>enable</w:t>
      </w:r>
      <w:r>
        <w:rPr>
          <w:spacing w:val="-5"/>
          <w:w w:val="105"/>
          <w:sz w:val="21"/>
        </w:rPr>
        <w:t xml:space="preserve"> </w:t>
      </w:r>
      <w:r>
        <w:rPr>
          <w:w w:val="105"/>
          <w:sz w:val="21"/>
        </w:rPr>
        <w:t>the</w:t>
      </w:r>
      <w:r>
        <w:rPr>
          <w:spacing w:val="-8"/>
          <w:w w:val="105"/>
          <w:sz w:val="21"/>
        </w:rPr>
        <w:t xml:space="preserve"> </w:t>
      </w:r>
      <w:r>
        <w:rPr>
          <w:w w:val="105"/>
          <w:sz w:val="21"/>
        </w:rPr>
        <w:t>preparation</w:t>
      </w:r>
      <w:r>
        <w:rPr>
          <w:spacing w:val="4"/>
          <w:w w:val="105"/>
          <w:sz w:val="21"/>
        </w:rPr>
        <w:t xml:space="preserve"> </w:t>
      </w:r>
      <w:r>
        <w:rPr>
          <w:w w:val="105"/>
          <w:sz w:val="21"/>
        </w:rPr>
        <w:t>of</w:t>
      </w:r>
      <w:r>
        <w:rPr>
          <w:spacing w:val="-8"/>
          <w:w w:val="105"/>
          <w:sz w:val="21"/>
        </w:rPr>
        <w:t xml:space="preserve"> </w:t>
      </w:r>
      <w:r>
        <w:rPr>
          <w:w w:val="105"/>
          <w:sz w:val="21"/>
        </w:rPr>
        <w:t>a</w:t>
      </w:r>
      <w:r>
        <w:rPr>
          <w:spacing w:val="-11"/>
          <w:w w:val="105"/>
          <w:sz w:val="21"/>
        </w:rPr>
        <w:t xml:space="preserve"> </w:t>
      </w:r>
      <w:r>
        <w:rPr>
          <w:w w:val="105"/>
          <w:sz w:val="21"/>
        </w:rPr>
        <w:t>true</w:t>
      </w:r>
      <w:r>
        <w:rPr>
          <w:spacing w:val="-6"/>
          <w:w w:val="105"/>
          <w:sz w:val="21"/>
        </w:rPr>
        <w:t xml:space="preserve"> </w:t>
      </w:r>
      <w:r>
        <w:rPr>
          <w:w w:val="105"/>
          <w:sz w:val="21"/>
        </w:rPr>
        <w:t>and</w:t>
      </w:r>
      <w:r>
        <w:rPr>
          <w:spacing w:val="-13"/>
          <w:w w:val="105"/>
          <w:sz w:val="21"/>
        </w:rPr>
        <w:t xml:space="preserve"> </w:t>
      </w:r>
      <w:r>
        <w:rPr>
          <w:w w:val="105"/>
          <w:sz w:val="21"/>
        </w:rPr>
        <w:t>fair</w:t>
      </w:r>
      <w:r>
        <w:rPr>
          <w:spacing w:val="-5"/>
          <w:w w:val="105"/>
          <w:sz w:val="21"/>
        </w:rPr>
        <w:t xml:space="preserve"> </w:t>
      </w:r>
      <w:r>
        <w:rPr>
          <w:w w:val="105"/>
          <w:sz w:val="21"/>
        </w:rPr>
        <w:t>financial</w:t>
      </w:r>
      <w:r>
        <w:rPr>
          <w:spacing w:val="4"/>
          <w:w w:val="105"/>
          <w:sz w:val="21"/>
        </w:rPr>
        <w:t xml:space="preserve"> </w:t>
      </w:r>
      <w:r>
        <w:rPr>
          <w:spacing w:val="-2"/>
          <w:w w:val="105"/>
          <w:sz w:val="21"/>
        </w:rPr>
        <w:t>report.</w:t>
      </w:r>
    </w:p>
    <w:p w14:paraId="792512F8" w14:textId="77777777" w:rsidR="0023423B" w:rsidRDefault="0023423B">
      <w:pPr>
        <w:pStyle w:val="BodyText"/>
        <w:rPr>
          <w:sz w:val="21"/>
        </w:rPr>
      </w:pPr>
    </w:p>
    <w:p w14:paraId="1E55BBA4" w14:textId="77777777" w:rsidR="0023423B" w:rsidRDefault="0023423B">
      <w:pPr>
        <w:pStyle w:val="BodyText"/>
        <w:spacing w:before="150"/>
        <w:rPr>
          <w:sz w:val="21"/>
        </w:rPr>
      </w:pPr>
    </w:p>
    <w:p w14:paraId="5A0C4CAE" w14:textId="77777777" w:rsidR="0023423B" w:rsidRDefault="00D0734C">
      <w:pPr>
        <w:spacing w:before="1"/>
        <w:ind w:right="110"/>
        <w:jc w:val="right"/>
        <w:rPr>
          <w:sz w:val="21"/>
        </w:rPr>
      </w:pPr>
      <w:r>
        <w:rPr>
          <w:w w:val="105"/>
          <w:sz w:val="21"/>
        </w:rPr>
        <w:t>30</w:t>
      </w:r>
      <w:r>
        <w:rPr>
          <w:spacing w:val="-9"/>
          <w:w w:val="105"/>
          <w:sz w:val="21"/>
        </w:rPr>
        <w:t xml:space="preserve"> </w:t>
      </w:r>
      <w:r>
        <w:rPr>
          <w:w w:val="105"/>
          <w:sz w:val="21"/>
        </w:rPr>
        <w:t>August</w:t>
      </w:r>
      <w:r>
        <w:rPr>
          <w:spacing w:val="3"/>
          <w:w w:val="105"/>
          <w:sz w:val="21"/>
        </w:rPr>
        <w:t xml:space="preserve"> </w:t>
      </w:r>
      <w:r>
        <w:rPr>
          <w:spacing w:val="-4"/>
          <w:w w:val="105"/>
          <w:sz w:val="21"/>
        </w:rPr>
        <w:t>2024</w:t>
      </w:r>
    </w:p>
    <w:p w14:paraId="24E6A1B4" w14:textId="77777777" w:rsidR="0023423B" w:rsidRDefault="0023423B">
      <w:pPr>
        <w:pStyle w:val="BodyText"/>
        <w:spacing w:before="194"/>
        <w:rPr>
          <w:sz w:val="20"/>
        </w:rPr>
      </w:pPr>
    </w:p>
    <w:p w14:paraId="3ED63ED9" w14:textId="77777777" w:rsidR="0023423B" w:rsidRDefault="0023423B">
      <w:pPr>
        <w:rPr>
          <w:sz w:val="20"/>
        </w:rPr>
        <w:sectPr w:rsidR="0023423B">
          <w:headerReference w:type="even" r:id="rId297"/>
          <w:headerReference w:type="default" r:id="rId298"/>
          <w:footerReference w:type="even" r:id="rId299"/>
          <w:footerReference w:type="default" r:id="rId300"/>
          <w:headerReference w:type="first" r:id="rId301"/>
          <w:footerReference w:type="first" r:id="rId302"/>
          <w:pgSz w:w="11920" w:h="16850"/>
          <w:pgMar w:top="720" w:right="1320" w:bottom="720" w:left="1240" w:header="380" w:footer="525" w:gutter="0"/>
          <w:cols w:space="720"/>
        </w:sectPr>
      </w:pPr>
    </w:p>
    <w:p w14:paraId="3C35D71C" w14:textId="77777777" w:rsidR="0023423B" w:rsidRDefault="00D0734C">
      <w:pPr>
        <w:spacing w:before="93"/>
        <w:ind w:left="292"/>
        <w:rPr>
          <w:sz w:val="21"/>
        </w:rPr>
      </w:pPr>
      <w:r>
        <w:rPr>
          <w:w w:val="105"/>
          <w:sz w:val="21"/>
        </w:rPr>
        <w:t>Michael</w:t>
      </w:r>
      <w:r>
        <w:rPr>
          <w:spacing w:val="-11"/>
          <w:w w:val="105"/>
          <w:sz w:val="21"/>
        </w:rPr>
        <w:t xml:space="preserve"> </w:t>
      </w:r>
      <w:r>
        <w:rPr>
          <w:spacing w:val="-2"/>
          <w:w w:val="105"/>
          <w:sz w:val="21"/>
        </w:rPr>
        <w:t>Claydon</w:t>
      </w:r>
    </w:p>
    <w:p w14:paraId="788A2390" w14:textId="77777777" w:rsidR="0023423B" w:rsidRDefault="00D0734C">
      <w:pPr>
        <w:spacing w:before="14"/>
        <w:ind w:left="290"/>
        <w:rPr>
          <w:sz w:val="21"/>
        </w:rPr>
      </w:pPr>
      <w:r>
        <w:rPr>
          <w:spacing w:val="-2"/>
          <w:w w:val="105"/>
          <w:sz w:val="21"/>
        </w:rPr>
        <w:t>as</w:t>
      </w:r>
      <w:r>
        <w:rPr>
          <w:spacing w:val="-11"/>
          <w:w w:val="105"/>
          <w:sz w:val="21"/>
        </w:rPr>
        <w:t xml:space="preserve"> </w:t>
      </w:r>
      <w:r>
        <w:rPr>
          <w:spacing w:val="-2"/>
          <w:w w:val="105"/>
          <w:sz w:val="21"/>
        </w:rPr>
        <w:t>delegate</w:t>
      </w:r>
      <w:r>
        <w:rPr>
          <w:spacing w:val="1"/>
          <w:w w:val="105"/>
          <w:sz w:val="21"/>
        </w:rPr>
        <w:t xml:space="preserve"> </w:t>
      </w:r>
      <w:r>
        <w:rPr>
          <w:spacing w:val="-2"/>
          <w:w w:val="105"/>
          <w:sz w:val="21"/>
        </w:rPr>
        <w:t>of</w:t>
      </w:r>
      <w:r>
        <w:rPr>
          <w:spacing w:val="-12"/>
          <w:w w:val="105"/>
          <w:sz w:val="21"/>
        </w:rPr>
        <w:t xml:space="preserve"> </w:t>
      </w:r>
      <w:r>
        <w:rPr>
          <w:spacing w:val="-2"/>
          <w:w w:val="105"/>
          <w:sz w:val="21"/>
        </w:rPr>
        <w:t>the</w:t>
      </w:r>
      <w:r>
        <w:rPr>
          <w:spacing w:val="-7"/>
          <w:w w:val="105"/>
          <w:sz w:val="21"/>
        </w:rPr>
        <w:t xml:space="preserve"> </w:t>
      </w:r>
      <w:r>
        <w:rPr>
          <w:spacing w:val="-2"/>
          <w:w w:val="105"/>
          <w:sz w:val="21"/>
        </w:rPr>
        <w:t>Auditor-General</w:t>
      </w:r>
    </w:p>
    <w:p w14:paraId="668335B5" w14:textId="77777777" w:rsidR="0023423B" w:rsidRDefault="00D0734C">
      <w:pPr>
        <w:spacing w:before="93"/>
        <w:ind w:right="209"/>
        <w:jc w:val="right"/>
        <w:rPr>
          <w:sz w:val="21"/>
        </w:rPr>
      </w:pPr>
      <w:r>
        <w:br w:type="column"/>
      </w:r>
      <w:r>
        <w:rPr>
          <w:sz w:val="21"/>
        </w:rPr>
        <w:t>Queensland</w:t>
      </w:r>
      <w:r>
        <w:rPr>
          <w:spacing w:val="25"/>
          <w:sz w:val="21"/>
        </w:rPr>
        <w:t xml:space="preserve"> </w:t>
      </w:r>
      <w:r>
        <w:rPr>
          <w:sz w:val="21"/>
        </w:rPr>
        <w:t>Audit</w:t>
      </w:r>
      <w:r>
        <w:rPr>
          <w:spacing w:val="8"/>
          <w:sz w:val="21"/>
        </w:rPr>
        <w:t xml:space="preserve"> </w:t>
      </w:r>
      <w:r>
        <w:rPr>
          <w:spacing w:val="-2"/>
          <w:sz w:val="21"/>
        </w:rPr>
        <w:t>Office</w:t>
      </w:r>
    </w:p>
    <w:p w14:paraId="52B05E42" w14:textId="77777777" w:rsidR="0023423B" w:rsidRDefault="00D0734C">
      <w:pPr>
        <w:spacing w:before="14"/>
        <w:ind w:right="212"/>
        <w:jc w:val="right"/>
        <w:rPr>
          <w:sz w:val="21"/>
        </w:rPr>
      </w:pPr>
      <w:r>
        <w:rPr>
          <w:spacing w:val="-2"/>
          <w:sz w:val="21"/>
        </w:rPr>
        <w:t>Brisbane</w:t>
      </w:r>
    </w:p>
    <w:p w14:paraId="531CED55" w14:textId="77777777" w:rsidR="0023423B" w:rsidRDefault="0023423B">
      <w:pPr>
        <w:jc w:val="right"/>
        <w:rPr>
          <w:sz w:val="21"/>
        </w:rPr>
        <w:sectPr w:rsidR="0023423B">
          <w:type w:val="continuous"/>
          <w:pgSz w:w="11920" w:h="16850"/>
          <w:pgMar w:top="0" w:right="1320" w:bottom="280" w:left="1240" w:header="380" w:footer="525" w:gutter="0"/>
          <w:cols w:num="2" w:space="720" w:equalWidth="0">
            <w:col w:w="3637" w:space="3008"/>
            <w:col w:w="2715"/>
          </w:cols>
        </w:sectPr>
      </w:pPr>
    </w:p>
    <w:p w14:paraId="17C9AA2D" w14:textId="77777777" w:rsidR="0023423B" w:rsidRDefault="00D0734C">
      <w:pPr>
        <w:pStyle w:val="Heading1"/>
        <w:spacing w:before="79"/>
        <w:ind w:left="758"/>
      </w:pPr>
      <w:bookmarkStart w:id="49" w:name="Appendices"/>
      <w:bookmarkStart w:id="50" w:name="_bookmark25"/>
      <w:bookmarkEnd w:id="49"/>
      <w:bookmarkEnd w:id="50"/>
      <w:r>
        <w:rPr>
          <w:spacing w:val="-2"/>
        </w:rPr>
        <w:lastRenderedPageBreak/>
        <w:t>Appendices</w:t>
      </w:r>
    </w:p>
    <w:p w14:paraId="2E924116" w14:textId="77777777" w:rsidR="0023423B" w:rsidRDefault="00D0734C">
      <w:pPr>
        <w:pStyle w:val="Heading2"/>
        <w:spacing w:before="73" w:after="28"/>
        <w:ind w:left="758"/>
      </w:pPr>
      <w:bookmarkStart w:id="51" w:name="Government_bodies"/>
      <w:bookmarkStart w:id="52" w:name="_bookmark26"/>
      <w:bookmarkEnd w:id="51"/>
      <w:bookmarkEnd w:id="52"/>
      <w:r>
        <w:t>Government</w:t>
      </w:r>
      <w:r>
        <w:rPr>
          <w:spacing w:val="-20"/>
        </w:rPr>
        <w:t xml:space="preserve"> </w:t>
      </w:r>
      <w:r>
        <w:rPr>
          <w:spacing w:val="-2"/>
        </w:rPr>
        <w:t>bodies</w:t>
      </w:r>
    </w:p>
    <w:tbl>
      <w:tblPr>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87"/>
        <w:gridCol w:w="7568"/>
      </w:tblGrid>
      <w:tr w:rsidR="0023423B" w14:paraId="5EFE3B30" w14:textId="77777777">
        <w:trPr>
          <w:trHeight w:val="494"/>
        </w:trPr>
        <w:tc>
          <w:tcPr>
            <w:tcW w:w="9352" w:type="dxa"/>
            <w:gridSpan w:val="3"/>
            <w:shd w:val="clear" w:color="auto" w:fill="D9D9D9"/>
          </w:tcPr>
          <w:p w14:paraId="3BD7C06F" w14:textId="77777777" w:rsidR="0023423B" w:rsidRDefault="00D0734C">
            <w:pPr>
              <w:pStyle w:val="TableParagraph"/>
              <w:spacing w:before="120"/>
              <w:ind w:left="107"/>
              <w:rPr>
                <w:b/>
              </w:rPr>
            </w:pPr>
            <w:r>
              <w:rPr>
                <w:b/>
              </w:rPr>
              <w:t>Commissioner</w:t>
            </w:r>
            <w:r>
              <w:rPr>
                <w:b/>
                <w:spacing w:val="-7"/>
              </w:rPr>
              <w:t xml:space="preserve"> </w:t>
            </w:r>
            <w:r>
              <w:rPr>
                <w:b/>
              </w:rPr>
              <w:t>for</w:t>
            </w:r>
            <w:r>
              <w:rPr>
                <w:b/>
                <w:spacing w:val="-4"/>
              </w:rPr>
              <w:t xml:space="preserve"> </w:t>
            </w:r>
            <w:r>
              <w:rPr>
                <w:b/>
              </w:rPr>
              <w:t>Police</w:t>
            </w:r>
            <w:r>
              <w:rPr>
                <w:b/>
                <w:spacing w:val="-5"/>
              </w:rPr>
              <w:t xml:space="preserve"> </w:t>
            </w:r>
            <w:r>
              <w:rPr>
                <w:b/>
              </w:rPr>
              <w:t>Service</w:t>
            </w:r>
            <w:r>
              <w:rPr>
                <w:b/>
                <w:spacing w:val="-7"/>
              </w:rPr>
              <w:t xml:space="preserve"> </w:t>
            </w:r>
            <w:r>
              <w:rPr>
                <w:b/>
                <w:spacing w:val="-2"/>
              </w:rPr>
              <w:t>Reviews</w:t>
            </w:r>
          </w:p>
        </w:tc>
      </w:tr>
      <w:tr w:rsidR="0023423B" w14:paraId="33E325C9" w14:textId="77777777">
        <w:trPr>
          <w:trHeight w:val="997"/>
        </w:trPr>
        <w:tc>
          <w:tcPr>
            <w:tcW w:w="1697" w:type="dxa"/>
          </w:tcPr>
          <w:p w14:paraId="5A318A9C" w14:textId="77777777" w:rsidR="0023423B" w:rsidRDefault="00D0734C">
            <w:pPr>
              <w:pStyle w:val="TableParagraph"/>
              <w:spacing w:before="120"/>
              <w:ind w:left="107"/>
            </w:pPr>
            <w:r>
              <w:rPr>
                <w:spacing w:val="-2"/>
              </w:rPr>
              <w:t>Act/instrument</w:t>
            </w:r>
          </w:p>
        </w:tc>
        <w:tc>
          <w:tcPr>
            <w:tcW w:w="7655" w:type="dxa"/>
            <w:gridSpan w:val="2"/>
          </w:tcPr>
          <w:p w14:paraId="399F6B46" w14:textId="77777777" w:rsidR="0023423B" w:rsidRDefault="00D0734C">
            <w:pPr>
              <w:pStyle w:val="TableParagraph"/>
              <w:spacing w:before="120"/>
              <w:ind w:left="107" w:right="127"/>
            </w:pPr>
            <w:r>
              <w:t xml:space="preserve">The Commissioner for Police Service Reviews is established under the </w:t>
            </w:r>
            <w:r>
              <w:rPr>
                <w:i/>
              </w:rPr>
              <w:t>Police</w:t>
            </w:r>
            <w:r>
              <w:rPr>
                <w:i/>
                <w:spacing w:val="-7"/>
              </w:rPr>
              <w:t xml:space="preserve"> </w:t>
            </w:r>
            <w:r>
              <w:rPr>
                <w:i/>
              </w:rPr>
              <w:t>Service</w:t>
            </w:r>
            <w:r>
              <w:rPr>
                <w:i/>
                <w:spacing w:val="-13"/>
              </w:rPr>
              <w:t xml:space="preserve"> </w:t>
            </w:r>
            <w:r>
              <w:rPr>
                <w:i/>
              </w:rPr>
              <w:t>Administration</w:t>
            </w:r>
            <w:r>
              <w:rPr>
                <w:i/>
                <w:spacing w:val="-13"/>
              </w:rPr>
              <w:t xml:space="preserve"> </w:t>
            </w:r>
            <w:r>
              <w:rPr>
                <w:i/>
              </w:rPr>
              <w:t>Act</w:t>
            </w:r>
            <w:r>
              <w:rPr>
                <w:i/>
                <w:spacing w:val="-3"/>
              </w:rPr>
              <w:t xml:space="preserve"> </w:t>
            </w:r>
            <w:r>
              <w:rPr>
                <w:i/>
              </w:rPr>
              <w:t>1990</w:t>
            </w:r>
            <w:r>
              <w:rPr>
                <w:i/>
                <w:spacing w:val="-6"/>
              </w:rPr>
              <w:t xml:space="preserve"> </w:t>
            </w:r>
            <w:r>
              <w:t>and</w:t>
            </w:r>
            <w:r>
              <w:rPr>
                <w:spacing w:val="-5"/>
              </w:rPr>
              <w:t xml:space="preserve"> </w:t>
            </w:r>
            <w:r>
              <w:t>Police</w:t>
            </w:r>
            <w:r>
              <w:rPr>
                <w:spacing w:val="-5"/>
              </w:rPr>
              <w:t xml:space="preserve"> </w:t>
            </w:r>
            <w:r>
              <w:t>Service</w:t>
            </w:r>
            <w:r>
              <w:rPr>
                <w:spacing w:val="-16"/>
              </w:rPr>
              <w:t xml:space="preserve"> </w:t>
            </w:r>
            <w:r>
              <w:t>Administration Regulation 2016.</w:t>
            </w:r>
          </w:p>
        </w:tc>
      </w:tr>
      <w:tr w:rsidR="0023423B" w14:paraId="55A0BB06" w14:textId="77777777">
        <w:trPr>
          <w:trHeight w:val="4154"/>
        </w:trPr>
        <w:tc>
          <w:tcPr>
            <w:tcW w:w="1697" w:type="dxa"/>
          </w:tcPr>
          <w:p w14:paraId="2C2D6331" w14:textId="77777777" w:rsidR="0023423B" w:rsidRDefault="00D0734C">
            <w:pPr>
              <w:pStyle w:val="TableParagraph"/>
              <w:spacing w:before="120"/>
              <w:ind w:left="107"/>
            </w:pPr>
            <w:r>
              <w:rPr>
                <w:spacing w:val="-2"/>
              </w:rPr>
              <w:t>Functions</w:t>
            </w:r>
          </w:p>
        </w:tc>
        <w:tc>
          <w:tcPr>
            <w:tcW w:w="7655" w:type="dxa"/>
            <w:gridSpan w:val="2"/>
          </w:tcPr>
          <w:p w14:paraId="64431A1A" w14:textId="77777777" w:rsidR="0023423B" w:rsidRDefault="00D0734C">
            <w:pPr>
              <w:pStyle w:val="TableParagraph"/>
              <w:spacing w:before="120"/>
              <w:ind w:left="107" w:right="127"/>
            </w:pPr>
            <w:r>
              <w:t>The</w:t>
            </w:r>
            <w:r>
              <w:rPr>
                <w:spacing w:val="-4"/>
              </w:rPr>
              <w:t xml:space="preserve"> </w:t>
            </w:r>
            <w:r>
              <w:t>Review</w:t>
            </w:r>
            <w:r>
              <w:rPr>
                <w:spacing w:val="-4"/>
              </w:rPr>
              <w:t xml:space="preserve"> </w:t>
            </w:r>
            <w:r>
              <w:t>Commissioner</w:t>
            </w:r>
            <w:r>
              <w:rPr>
                <w:spacing w:val="-2"/>
              </w:rPr>
              <w:t xml:space="preserve"> </w:t>
            </w:r>
            <w:r>
              <w:t>is</w:t>
            </w:r>
            <w:r>
              <w:rPr>
                <w:spacing w:val="-6"/>
              </w:rPr>
              <w:t xml:space="preserve"> </w:t>
            </w:r>
            <w:r>
              <w:t>responsible</w:t>
            </w:r>
            <w:r>
              <w:rPr>
                <w:spacing w:val="-6"/>
              </w:rPr>
              <w:t xml:space="preserve"> </w:t>
            </w:r>
            <w:r>
              <w:t>for</w:t>
            </w:r>
            <w:r>
              <w:rPr>
                <w:spacing w:val="-5"/>
              </w:rPr>
              <w:t xml:space="preserve"> </w:t>
            </w:r>
            <w:r>
              <w:t>hearing</w:t>
            </w:r>
            <w:r>
              <w:rPr>
                <w:spacing w:val="-4"/>
              </w:rPr>
              <w:t xml:space="preserve"> </w:t>
            </w:r>
            <w:r>
              <w:t>grievances</w:t>
            </w:r>
            <w:r>
              <w:rPr>
                <w:spacing w:val="-6"/>
              </w:rPr>
              <w:t xml:space="preserve"> </w:t>
            </w:r>
            <w:r>
              <w:t>from</w:t>
            </w:r>
            <w:r>
              <w:rPr>
                <w:spacing w:val="-5"/>
              </w:rPr>
              <w:t xml:space="preserve"> </w:t>
            </w:r>
            <w:r>
              <w:t xml:space="preserve">police officers relating to appointments, promotions, </w:t>
            </w:r>
            <w:proofErr w:type="gramStart"/>
            <w:r>
              <w:t>transfers</w:t>
            </w:r>
            <w:proofErr w:type="gramEnd"/>
            <w:r>
              <w:t xml:space="preserve"> or disciplinary actions made under the Act.</w:t>
            </w:r>
          </w:p>
          <w:p w14:paraId="7D4D4656" w14:textId="77777777" w:rsidR="0023423B" w:rsidRDefault="0023423B">
            <w:pPr>
              <w:pStyle w:val="TableParagraph"/>
              <w:rPr>
                <w:b/>
              </w:rPr>
            </w:pPr>
          </w:p>
          <w:p w14:paraId="18904ADB" w14:textId="77777777" w:rsidR="0023423B" w:rsidRDefault="00D0734C">
            <w:pPr>
              <w:pStyle w:val="TableParagraph"/>
              <w:ind w:left="107" w:right="135"/>
            </w:pPr>
            <w:r>
              <w:t>Appeals are</w:t>
            </w:r>
            <w:r>
              <w:rPr>
                <w:spacing w:val="-1"/>
              </w:rPr>
              <w:t xml:space="preserve"> </w:t>
            </w:r>
            <w:r>
              <w:t>heard</w:t>
            </w:r>
            <w:r>
              <w:rPr>
                <w:spacing w:val="-1"/>
              </w:rPr>
              <w:t xml:space="preserve"> </w:t>
            </w:r>
            <w:r>
              <w:t>before</w:t>
            </w:r>
            <w:r>
              <w:rPr>
                <w:spacing w:val="-1"/>
              </w:rPr>
              <w:t xml:space="preserve"> </w:t>
            </w:r>
            <w:r>
              <w:t>a</w:t>
            </w:r>
            <w:r>
              <w:rPr>
                <w:spacing w:val="-1"/>
              </w:rPr>
              <w:t xml:space="preserve"> </w:t>
            </w:r>
            <w:r>
              <w:t>Review</w:t>
            </w:r>
            <w:r>
              <w:rPr>
                <w:spacing w:val="-1"/>
              </w:rPr>
              <w:t xml:space="preserve"> </w:t>
            </w:r>
            <w:r>
              <w:t>Commissioner nominated</w:t>
            </w:r>
            <w:r>
              <w:rPr>
                <w:spacing w:val="-1"/>
              </w:rPr>
              <w:t xml:space="preserve"> </w:t>
            </w:r>
            <w:r>
              <w:t>by</w:t>
            </w:r>
            <w:r>
              <w:rPr>
                <w:spacing w:val="-3"/>
              </w:rPr>
              <w:t xml:space="preserve"> </w:t>
            </w:r>
            <w:r>
              <w:t>the</w:t>
            </w:r>
            <w:r>
              <w:rPr>
                <w:spacing w:val="-1"/>
              </w:rPr>
              <w:t xml:space="preserve"> </w:t>
            </w:r>
            <w:r>
              <w:t>Crime and Corruption Commission yet otherwise independent of the Crime and Corruption Commission and the QPS. Where a matter progresses to a hearing,</w:t>
            </w:r>
            <w:r>
              <w:rPr>
                <w:spacing w:val="-5"/>
              </w:rPr>
              <w:t xml:space="preserve"> </w:t>
            </w:r>
            <w:r>
              <w:t>the</w:t>
            </w:r>
            <w:r>
              <w:rPr>
                <w:spacing w:val="-4"/>
              </w:rPr>
              <w:t xml:space="preserve"> </w:t>
            </w:r>
            <w:r>
              <w:t>Review</w:t>
            </w:r>
            <w:r>
              <w:rPr>
                <w:spacing w:val="-4"/>
              </w:rPr>
              <w:t xml:space="preserve"> </w:t>
            </w:r>
            <w:r>
              <w:t>Commissioner</w:t>
            </w:r>
            <w:r>
              <w:rPr>
                <w:spacing w:val="-5"/>
              </w:rPr>
              <w:t xml:space="preserve"> </w:t>
            </w:r>
            <w:r>
              <w:t>will</w:t>
            </w:r>
            <w:r>
              <w:rPr>
                <w:spacing w:val="-4"/>
              </w:rPr>
              <w:t xml:space="preserve"> </w:t>
            </w:r>
            <w:r>
              <w:t>consider</w:t>
            </w:r>
            <w:r>
              <w:rPr>
                <w:spacing w:val="-5"/>
              </w:rPr>
              <w:t xml:space="preserve"> </w:t>
            </w:r>
            <w:r>
              <w:t>the</w:t>
            </w:r>
            <w:r>
              <w:rPr>
                <w:spacing w:val="-6"/>
              </w:rPr>
              <w:t xml:space="preserve"> </w:t>
            </w:r>
            <w:r>
              <w:t>material</w:t>
            </w:r>
            <w:r>
              <w:rPr>
                <w:spacing w:val="-4"/>
              </w:rPr>
              <w:t xml:space="preserve"> </w:t>
            </w:r>
            <w:r>
              <w:t>presented</w:t>
            </w:r>
            <w:r>
              <w:rPr>
                <w:spacing w:val="-4"/>
              </w:rPr>
              <w:t xml:space="preserve"> </w:t>
            </w:r>
            <w:r>
              <w:t>and prepare written recommendations for the Police Commissioner who will make the final decision. Where the Police Commissioner does not implement the recommendation, reasons must be provided to the Review Commissioner and the parties to review.</w:t>
            </w:r>
          </w:p>
          <w:p w14:paraId="72945F8A" w14:textId="77777777" w:rsidR="0023423B" w:rsidRDefault="0023423B">
            <w:pPr>
              <w:pStyle w:val="TableParagraph"/>
              <w:spacing w:before="120"/>
              <w:rPr>
                <w:b/>
              </w:rPr>
            </w:pPr>
          </w:p>
          <w:p w14:paraId="412222E0" w14:textId="77777777" w:rsidR="0023423B" w:rsidRDefault="00D0734C">
            <w:pPr>
              <w:pStyle w:val="TableParagraph"/>
              <w:spacing w:before="1"/>
              <w:ind w:left="107" w:right="127"/>
            </w:pPr>
            <w:r>
              <w:t>The</w:t>
            </w:r>
            <w:r>
              <w:rPr>
                <w:spacing w:val="-3"/>
              </w:rPr>
              <w:t xml:space="preserve"> </w:t>
            </w:r>
            <w:r>
              <w:t>Crime</w:t>
            </w:r>
            <w:r>
              <w:rPr>
                <w:spacing w:val="-5"/>
              </w:rPr>
              <w:t xml:space="preserve"> </w:t>
            </w:r>
            <w:r>
              <w:t>and</w:t>
            </w:r>
            <w:r>
              <w:rPr>
                <w:spacing w:val="-3"/>
              </w:rPr>
              <w:t xml:space="preserve"> </w:t>
            </w:r>
            <w:r>
              <w:t>Corruption</w:t>
            </w:r>
            <w:r>
              <w:rPr>
                <w:spacing w:val="-3"/>
              </w:rPr>
              <w:t xml:space="preserve"> </w:t>
            </w:r>
            <w:r>
              <w:t>Commission</w:t>
            </w:r>
            <w:r>
              <w:rPr>
                <w:spacing w:val="-3"/>
              </w:rPr>
              <w:t xml:space="preserve"> </w:t>
            </w:r>
            <w:r>
              <w:t>provides</w:t>
            </w:r>
            <w:r>
              <w:rPr>
                <w:spacing w:val="-7"/>
              </w:rPr>
              <w:t xml:space="preserve"> </w:t>
            </w:r>
            <w:r>
              <w:t>secretariat</w:t>
            </w:r>
            <w:r>
              <w:rPr>
                <w:spacing w:val="-3"/>
              </w:rPr>
              <w:t xml:space="preserve"> </w:t>
            </w:r>
            <w:r>
              <w:t>support</w:t>
            </w:r>
            <w:r>
              <w:rPr>
                <w:spacing w:val="-4"/>
              </w:rPr>
              <w:t xml:space="preserve"> </w:t>
            </w:r>
            <w:r>
              <w:t>to</w:t>
            </w:r>
            <w:r>
              <w:rPr>
                <w:spacing w:val="-5"/>
              </w:rPr>
              <w:t xml:space="preserve"> </w:t>
            </w:r>
            <w:r>
              <w:t>the review function.</w:t>
            </w:r>
          </w:p>
        </w:tc>
      </w:tr>
      <w:tr w:rsidR="0023423B" w14:paraId="6449BEED" w14:textId="77777777">
        <w:trPr>
          <w:trHeight w:val="745"/>
        </w:trPr>
        <w:tc>
          <w:tcPr>
            <w:tcW w:w="9352" w:type="dxa"/>
            <w:gridSpan w:val="3"/>
          </w:tcPr>
          <w:p w14:paraId="1233B23E" w14:textId="77777777" w:rsidR="0023423B" w:rsidRDefault="00D0734C">
            <w:pPr>
              <w:pStyle w:val="TableParagraph"/>
              <w:spacing w:before="122"/>
              <w:ind w:left="107"/>
            </w:pPr>
            <w:r>
              <w:t>Further</w:t>
            </w:r>
            <w:r>
              <w:rPr>
                <w:spacing w:val="-2"/>
              </w:rPr>
              <w:t xml:space="preserve"> </w:t>
            </w:r>
            <w:r>
              <w:t>information</w:t>
            </w:r>
            <w:r>
              <w:rPr>
                <w:spacing w:val="-4"/>
              </w:rPr>
              <w:t xml:space="preserve"> </w:t>
            </w:r>
            <w:r>
              <w:t>about</w:t>
            </w:r>
            <w:r>
              <w:rPr>
                <w:spacing w:val="-5"/>
              </w:rPr>
              <w:t xml:space="preserve"> </w:t>
            </w:r>
            <w:r>
              <w:t>the</w:t>
            </w:r>
            <w:r>
              <w:rPr>
                <w:spacing w:val="-4"/>
              </w:rPr>
              <w:t xml:space="preserve"> </w:t>
            </w:r>
            <w:r>
              <w:t>Commissioner</w:t>
            </w:r>
            <w:r>
              <w:rPr>
                <w:spacing w:val="-5"/>
              </w:rPr>
              <w:t xml:space="preserve"> </w:t>
            </w:r>
            <w:r>
              <w:t>for</w:t>
            </w:r>
            <w:r>
              <w:rPr>
                <w:spacing w:val="-2"/>
              </w:rPr>
              <w:t xml:space="preserve"> </w:t>
            </w:r>
            <w:r>
              <w:t>Police</w:t>
            </w:r>
            <w:r>
              <w:rPr>
                <w:spacing w:val="-4"/>
              </w:rPr>
              <w:t xml:space="preserve"> </w:t>
            </w:r>
            <w:r>
              <w:t>Service</w:t>
            </w:r>
            <w:r>
              <w:rPr>
                <w:spacing w:val="-4"/>
              </w:rPr>
              <w:t xml:space="preserve"> </w:t>
            </w:r>
            <w:r>
              <w:t>Reviews</w:t>
            </w:r>
            <w:r>
              <w:rPr>
                <w:spacing w:val="-3"/>
              </w:rPr>
              <w:t xml:space="preserve"> </w:t>
            </w:r>
            <w:r>
              <w:t>is</w:t>
            </w:r>
            <w:r>
              <w:rPr>
                <w:spacing w:val="-6"/>
              </w:rPr>
              <w:t xml:space="preserve"> </w:t>
            </w:r>
            <w:r>
              <w:t>available</w:t>
            </w:r>
            <w:r>
              <w:rPr>
                <w:spacing w:val="-4"/>
              </w:rPr>
              <w:t xml:space="preserve"> </w:t>
            </w:r>
            <w:r>
              <w:t xml:space="preserve">at </w:t>
            </w:r>
            <w:hyperlink r:id="rId303">
              <w:r>
                <w:rPr>
                  <w:spacing w:val="-2"/>
                  <w:u w:val="single"/>
                </w:rPr>
                <w:t>www.ccc.qld.gov.au/</w:t>
              </w:r>
            </w:hyperlink>
            <w:r>
              <w:rPr>
                <w:spacing w:val="-2"/>
              </w:rPr>
              <w:t>.</w:t>
            </w:r>
          </w:p>
        </w:tc>
      </w:tr>
      <w:tr w:rsidR="0023423B" w14:paraId="1CDC076B" w14:textId="77777777">
        <w:trPr>
          <w:trHeight w:val="494"/>
        </w:trPr>
        <w:tc>
          <w:tcPr>
            <w:tcW w:w="9352" w:type="dxa"/>
            <w:gridSpan w:val="3"/>
            <w:shd w:val="clear" w:color="auto" w:fill="D9D9D9"/>
          </w:tcPr>
          <w:p w14:paraId="7C2E7218" w14:textId="77777777" w:rsidR="0023423B" w:rsidRDefault="00D0734C">
            <w:pPr>
              <w:pStyle w:val="TableParagraph"/>
              <w:spacing w:before="122"/>
              <w:ind w:left="107"/>
              <w:rPr>
                <w:b/>
              </w:rPr>
            </w:pPr>
            <w:r>
              <w:rPr>
                <w:b/>
              </w:rPr>
              <w:t>Controlled</w:t>
            </w:r>
            <w:r>
              <w:rPr>
                <w:b/>
                <w:spacing w:val="-9"/>
              </w:rPr>
              <w:t xml:space="preserve"> </w:t>
            </w:r>
            <w:r>
              <w:rPr>
                <w:b/>
              </w:rPr>
              <w:t>Operations</w:t>
            </w:r>
            <w:r>
              <w:rPr>
                <w:b/>
                <w:spacing w:val="-9"/>
              </w:rPr>
              <w:t xml:space="preserve"> </w:t>
            </w:r>
            <w:r>
              <w:rPr>
                <w:b/>
                <w:spacing w:val="-2"/>
              </w:rPr>
              <w:t>Committee</w:t>
            </w:r>
          </w:p>
        </w:tc>
      </w:tr>
      <w:tr w:rsidR="0023423B" w14:paraId="756EE043" w14:textId="77777777">
        <w:trPr>
          <w:trHeight w:val="745"/>
        </w:trPr>
        <w:tc>
          <w:tcPr>
            <w:tcW w:w="1784" w:type="dxa"/>
            <w:gridSpan w:val="2"/>
          </w:tcPr>
          <w:p w14:paraId="401561B9" w14:textId="77777777" w:rsidR="0023423B" w:rsidRDefault="00D0734C">
            <w:pPr>
              <w:pStyle w:val="TableParagraph"/>
              <w:spacing w:before="120"/>
              <w:ind w:left="107"/>
            </w:pPr>
            <w:r>
              <w:rPr>
                <w:spacing w:val="-5"/>
              </w:rPr>
              <w:t>Act</w:t>
            </w:r>
          </w:p>
        </w:tc>
        <w:tc>
          <w:tcPr>
            <w:tcW w:w="7568" w:type="dxa"/>
          </w:tcPr>
          <w:p w14:paraId="0F52C57C" w14:textId="77777777" w:rsidR="0023423B" w:rsidRDefault="00D0734C">
            <w:pPr>
              <w:pStyle w:val="TableParagraph"/>
              <w:spacing w:before="120"/>
              <w:ind w:left="106" w:right="122"/>
              <w:rPr>
                <w:i/>
              </w:rPr>
            </w:pPr>
            <w:r>
              <w:t>The</w:t>
            </w:r>
            <w:r>
              <w:rPr>
                <w:spacing w:val="-5"/>
              </w:rPr>
              <w:t xml:space="preserve"> </w:t>
            </w:r>
            <w:r>
              <w:t>Controlled</w:t>
            </w:r>
            <w:r>
              <w:rPr>
                <w:spacing w:val="-7"/>
              </w:rPr>
              <w:t xml:space="preserve"> </w:t>
            </w:r>
            <w:r>
              <w:t>Operations</w:t>
            </w:r>
            <w:r>
              <w:rPr>
                <w:spacing w:val="-4"/>
              </w:rPr>
              <w:t xml:space="preserve"> </w:t>
            </w:r>
            <w:r>
              <w:t>Committee</w:t>
            </w:r>
            <w:r>
              <w:rPr>
                <w:spacing w:val="-5"/>
              </w:rPr>
              <w:t xml:space="preserve"> </w:t>
            </w:r>
            <w:r>
              <w:t>is</w:t>
            </w:r>
            <w:r>
              <w:rPr>
                <w:spacing w:val="-4"/>
              </w:rPr>
              <w:t xml:space="preserve"> </w:t>
            </w:r>
            <w:r>
              <w:t>established</w:t>
            </w:r>
            <w:r>
              <w:rPr>
                <w:spacing w:val="-5"/>
              </w:rPr>
              <w:t xml:space="preserve"> </w:t>
            </w:r>
            <w:r>
              <w:t>under</w:t>
            </w:r>
            <w:r>
              <w:rPr>
                <w:spacing w:val="-6"/>
              </w:rPr>
              <w:t xml:space="preserve"> </w:t>
            </w:r>
            <w:r>
              <w:t>the</w:t>
            </w:r>
            <w:r>
              <w:rPr>
                <w:spacing w:val="-7"/>
              </w:rPr>
              <w:t xml:space="preserve"> </w:t>
            </w:r>
            <w:r>
              <w:rPr>
                <w:i/>
              </w:rPr>
              <w:t>Police Powers and Responsibilities Act 2000.</w:t>
            </w:r>
          </w:p>
        </w:tc>
      </w:tr>
      <w:tr w:rsidR="0023423B" w14:paraId="758E5D77" w14:textId="77777777">
        <w:trPr>
          <w:trHeight w:val="1252"/>
        </w:trPr>
        <w:tc>
          <w:tcPr>
            <w:tcW w:w="1784" w:type="dxa"/>
            <w:gridSpan w:val="2"/>
          </w:tcPr>
          <w:p w14:paraId="399E6FB7" w14:textId="77777777" w:rsidR="0023423B" w:rsidRDefault="00D0734C">
            <w:pPr>
              <w:pStyle w:val="TableParagraph"/>
              <w:spacing w:before="120"/>
              <w:ind w:left="107"/>
            </w:pPr>
            <w:r>
              <w:rPr>
                <w:spacing w:val="-2"/>
              </w:rPr>
              <w:t>Functions</w:t>
            </w:r>
          </w:p>
        </w:tc>
        <w:tc>
          <w:tcPr>
            <w:tcW w:w="7568" w:type="dxa"/>
          </w:tcPr>
          <w:p w14:paraId="0E307F3F" w14:textId="77777777" w:rsidR="0023423B" w:rsidRDefault="00D0734C">
            <w:pPr>
              <w:pStyle w:val="TableParagraph"/>
              <w:spacing w:before="120"/>
              <w:ind w:left="106" w:right="122"/>
              <w:rPr>
                <w:i/>
              </w:rPr>
            </w:pPr>
            <w:r>
              <w:t>The Controlled Operations Committee is responsible for considering and making</w:t>
            </w:r>
            <w:r>
              <w:rPr>
                <w:spacing w:val="-6"/>
              </w:rPr>
              <w:t xml:space="preserve"> </w:t>
            </w:r>
            <w:r>
              <w:t>recommendations</w:t>
            </w:r>
            <w:r>
              <w:rPr>
                <w:spacing w:val="-5"/>
              </w:rPr>
              <w:t xml:space="preserve"> </w:t>
            </w:r>
            <w:r>
              <w:t>about</w:t>
            </w:r>
            <w:r>
              <w:rPr>
                <w:spacing w:val="-6"/>
              </w:rPr>
              <w:t xml:space="preserve"> </w:t>
            </w:r>
            <w:r>
              <w:t>applications</w:t>
            </w:r>
            <w:r>
              <w:rPr>
                <w:spacing w:val="-8"/>
              </w:rPr>
              <w:t xml:space="preserve"> </w:t>
            </w:r>
            <w:r>
              <w:t>for</w:t>
            </w:r>
            <w:r>
              <w:rPr>
                <w:spacing w:val="-7"/>
              </w:rPr>
              <w:t xml:space="preserve"> </w:t>
            </w:r>
            <w:r>
              <w:t>an</w:t>
            </w:r>
            <w:r>
              <w:rPr>
                <w:spacing w:val="-6"/>
              </w:rPr>
              <w:t xml:space="preserve"> </w:t>
            </w:r>
            <w:r>
              <w:t>authority,</w:t>
            </w:r>
            <w:r>
              <w:rPr>
                <w:spacing w:val="-6"/>
              </w:rPr>
              <w:t xml:space="preserve"> </w:t>
            </w:r>
            <w:r>
              <w:t>or</w:t>
            </w:r>
            <w:r>
              <w:rPr>
                <w:spacing w:val="-7"/>
              </w:rPr>
              <w:t xml:space="preserve"> </w:t>
            </w:r>
            <w:r>
              <w:t>variation</w:t>
            </w:r>
            <w:r>
              <w:rPr>
                <w:spacing w:val="-6"/>
              </w:rPr>
              <w:t xml:space="preserve"> </w:t>
            </w:r>
            <w:r>
              <w:t xml:space="preserve">to an authority, to conduct a controlled operation under Chapter 11 of the </w:t>
            </w:r>
            <w:r>
              <w:rPr>
                <w:i/>
              </w:rPr>
              <w:t>Police Powers and Responsibilities Act 2000.</w:t>
            </w:r>
          </w:p>
        </w:tc>
      </w:tr>
      <w:tr w:rsidR="0023423B" w14:paraId="3BF4743D" w14:textId="77777777">
        <w:trPr>
          <w:trHeight w:val="1624"/>
        </w:trPr>
        <w:tc>
          <w:tcPr>
            <w:tcW w:w="1784" w:type="dxa"/>
            <w:gridSpan w:val="2"/>
          </w:tcPr>
          <w:p w14:paraId="71A4864E" w14:textId="77777777" w:rsidR="0023423B" w:rsidRDefault="00D0734C">
            <w:pPr>
              <w:pStyle w:val="TableParagraph"/>
              <w:spacing w:before="120"/>
              <w:ind w:left="107"/>
            </w:pPr>
            <w:r>
              <w:rPr>
                <w:spacing w:val="-2"/>
              </w:rPr>
              <w:t>Achievements</w:t>
            </w:r>
          </w:p>
        </w:tc>
        <w:tc>
          <w:tcPr>
            <w:tcW w:w="7568" w:type="dxa"/>
          </w:tcPr>
          <w:p w14:paraId="4FC143B7" w14:textId="77777777" w:rsidR="0023423B" w:rsidRDefault="00D0734C">
            <w:pPr>
              <w:pStyle w:val="TableParagraph"/>
              <w:spacing w:before="120"/>
              <w:ind w:left="106" w:right="122"/>
            </w:pPr>
            <w:r>
              <w:t>The committee provides its own annual report after 30 June each year, detailing</w:t>
            </w:r>
            <w:r>
              <w:rPr>
                <w:spacing w:val="-5"/>
              </w:rPr>
              <w:t xml:space="preserve"> </w:t>
            </w:r>
            <w:r>
              <w:t>the</w:t>
            </w:r>
            <w:r>
              <w:rPr>
                <w:spacing w:val="-5"/>
              </w:rPr>
              <w:t xml:space="preserve"> </w:t>
            </w:r>
            <w:r>
              <w:t>work</w:t>
            </w:r>
            <w:r>
              <w:rPr>
                <w:spacing w:val="-4"/>
              </w:rPr>
              <w:t xml:space="preserve"> </w:t>
            </w:r>
            <w:r>
              <w:t>and</w:t>
            </w:r>
            <w:r>
              <w:rPr>
                <w:spacing w:val="-7"/>
              </w:rPr>
              <w:t xml:space="preserve"> </w:t>
            </w:r>
            <w:r>
              <w:t>activities</w:t>
            </w:r>
            <w:r>
              <w:rPr>
                <w:spacing w:val="-4"/>
              </w:rPr>
              <w:t xml:space="preserve"> </w:t>
            </w:r>
            <w:r>
              <w:t>of</w:t>
            </w:r>
            <w:r>
              <w:rPr>
                <w:spacing w:val="-5"/>
              </w:rPr>
              <w:t xml:space="preserve"> </w:t>
            </w:r>
            <w:r>
              <w:t>the</w:t>
            </w:r>
            <w:r>
              <w:rPr>
                <w:spacing w:val="-9"/>
              </w:rPr>
              <w:t xml:space="preserve"> </w:t>
            </w:r>
            <w:r>
              <w:t>QPS</w:t>
            </w:r>
            <w:r>
              <w:rPr>
                <w:spacing w:val="-5"/>
              </w:rPr>
              <w:t xml:space="preserve"> </w:t>
            </w:r>
            <w:r>
              <w:t>under</w:t>
            </w:r>
            <w:r>
              <w:rPr>
                <w:spacing w:val="-8"/>
              </w:rPr>
              <w:t xml:space="preserve"> </w:t>
            </w:r>
            <w:r>
              <w:t>Chapter</w:t>
            </w:r>
            <w:r>
              <w:rPr>
                <w:spacing w:val="-3"/>
              </w:rPr>
              <w:t xml:space="preserve"> </w:t>
            </w:r>
            <w:r>
              <w:t>11</w:t>
            </w:r>
            <w:r>
              <w:rPr>
                <w:spacing w:val="-7"/>
              </w:rPr>
              <w:t xml:space="preserve"> </w:t>
            </w:r>
            <w:r>
              <w:t>Controlled Operations of the Act for the preceding 12 months.</w:t>
            </w:r>
          </w:p>
          <w:p w14:paraId="444F942E" w14:textId="77777777" w:rsidR="0023423B" w:rsidRDefault="00D0734C">
            <w:pPr>
              <w:pStyle w:val="TableParagraph"/>
              <w:spacing w:before="119"/>
              <w:ind w:left="106" w:right="1581"/>
            </w:pPr>
            <w:r>
              <w:t xml:space="preserve">The committee’s annual report is available online at </w:t>
            </w:r>
            <w:hyperlink r:id="rId304">
              <w:r>
                <w:rPr>
                  <w:spacing w:val="-2"/>
                  <w:u w:val="single"/>
                </w:rPr>
                <w:t>www.parliament.qld.gov.au/work-of-assembly/tabled-papers</w:t>
              </w:r>
            </w:hyperlink>
            <w:r>
              <w:rPr>
                <w:spacing w:val="-2"/>
              </w:rPr>
              <w:t>.</w:t>
            </w:r>
          </w:p>
        </w:tc>
      </w:tr>
      <w:tr w:rsidR="0023423B" w14:paraId="483919A0" w14:textId="77777777">
        <w:trPr>
          <w:trHeight w:val="1252"/>
        </w:trPr>
        <w:tc>
          <w:tcPr>
            <w:tcW w:w="1784" w:type="dxa"/>
            <w:gridSpan w:val="2"/>
          </w:tcPr>
          <w:p w14:paraId="2C1C2599" w14:textId="77777777" w:rsidR="0023423B" w:rsidRDefault="00D0734C">
            <w:pPr>
              <w:pStyle w:val="TableParagraph"/>
              <w:spacing w:before="120"/>
              <w:ind w:left="107" w:right="784"/>
            </w:pPr>
            <w:r>
              <w:rPr>
                <w:spacing w:val="-2"/>
              </w:rPr>
              <w:t>Financial reporting</w:t>
            </w:r>
          </w:p>
        </w:tc>
        <w:tc>
          <w:tcPr>
            <w:tcW w:w="7568" w:type="dxa"/>
          </w:tcPr>
          <w:p w14:paraId="4EDB2577" w14:textId="77777777" w:rsidR="0023423B" w:rsidRDefault="00D0734C">
            <w:pPr>
              <w:pStyle w:val="TableParagraph"/>
              <w:spacing w:before="120"/>
              <w:ind w:left="106" w:right="122"/>
            </w:pPr>
            <w:r>
              <w:t>Records</w:t>
            </w:r>
            <w:r>
              <w:rPr>
                <w:spacing w:val="-3"/>
              </w:rPr>
              <w:t xml:space="preserve"> </w:t>
            </w:r>
            <w:r>
              <w:t>are</w:t>
            </w:r>
            <w:r>
              <w:rPr>
                <w:spacing w:val="-4"/>
              </w:rPr>
              <w:t xml:space="preserve"> </w:t>
            </w:r>
            <w:r>
              <w:t>inspected</w:t>
            </w:r>
            <w:r>
              <w:rPr>
                <w:spacing w:val="-4"/>
              </w:rPr>
              <w:t xml:space="preserve"> </w:t>
            </w:r>
            <w:r>
              <w:t>by</w:t>
            </w:r>
            <w:r>
              <w:rPr>
                <w:spacing w:val="-3"/>
              </w:rPr>
              <w:t xml:space="preserve"> </w:t>
            </w:r>
            <w:r>
              <w:t>the</w:t>
            </w:r>
            <w:r>
              <w:rPr>
                <w:spacing w:val="-5"/>
              </w:rPr>
              <w:t xml:space="preserve"> </w:t>
            </w:r>
            <w:r>
              <w:t>Chairperson</w:t>
            </w:r>
            <w:r>
              <w:rPr>
                <w:spacing w:val="-5"/>
              </w:rPr>
              <w:t xml:space="preserve"> </w:t>
            </w:r>
            <w:r>
              <w:t>of</w:t>
            </w:r>
            <w:r>
              <w:rPr>
                <w:spacing w:val="-6"/>
              </w:rPr>
              <w:t xml:space="preserve"> </w:t>
            </w:r>
            <w:r>
              <w:t>the</w:t>
            </w:r>
            <w:r>
              <w:rPr>
                <w:spacing w:val="-5"/>
              </w:rPr>
              <w:t xml:space="preserve"> </w:t>
            </w:r>
            <w:r>
              <w:t>Controlled</w:t>
            </w:r>
            <w:r>
              <w:rPr>
                <w:spacing w:val="-4"/>
              </w:rPr>
              <w:t xml:space="preserve"> </w:t>
            </w:r>
            <w:r>
              <w:t>Operations Committee. Transactions of the entity are accounted for in the QPS financial statements which are certified by the</w:t>
            </w:r>
            <w:r>
              <w:rPr>
                <w:spacing w:val="-1"/>
              </w:rPr>
              <w:t xml:space="preserve"> </w:t>
            </w:r>
            <w:r>
              <w:t xml:space="preserve">Auditor-General of </w:t>
            </w:r>
            <w:r>
              <w:rPr>
                <w:spacing w:val="-2"/>
              </w:rPr>
              <w:t>Queensland.</w:t>
            </w:r>
          </w:p>
        </w:tc>
      </w:tr>
    </w:tbl>
    <w:p w14:paraId="5198EF55" w14:textId="77777777" w:rsidR="0023423B" w:rsidRDefault="0023423B">
      <w:pPr>
        <w:sectPr w:rsidR="0023423B">
          <w:headerReference w:type="even" r:id="rId305"/>
          <w:headerReference w:type="default" r:id="rId306"/>
          <w:footerReference w:type="even" r:id="rId307"/>
          <w:footerReference w:type="default" r:id="rId308"/>
          <w:headerReference w:type="first" r:id="rId309"/>
          <w:footerReference w:type="first" r:id="rId310"/>
          <w:pgSz w:w="11910" w:h="16840"/>
          <w:pgMar w:top="1320" w:right="580" w:bottom="720" w:left="540" w:header="401" w:footer="523" w:gutter="0"/>
          <w:cols w:space="720"/>
        </w:sectPr>
      </w:pPr>
    </w:p>
    <w:p w14:paraId="73227268" w14:textId="77777777" w:rsidR="0023423B" w:rsidRDefault="0023423B">
      <w:pPr>
        <w:pStyle w:val="BodyText"/>
        <w:spacing w:before="9"/>
        <w:rPr>
          <w:b/>
          <w:sz w:val="6"/>
        </w:rPr>
      </w:pPr>
    </w:p>
    <w:tbl>
      <w:tblPr>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4"/>
        <w:gridCol w:w="2153"/>
        <w:gridCol w:w="1279"/>
        <w:gridCol w:w="1243"/>
        <w:gridCol w:w="1418"/>
        <w:gridCol w:w="1303"/>
      </w:tblGrid>
      <w:tr w:rsidR="0023423B" w14:paraId="141661D0" w14:textId="77777777">
        <w:trPr>
          <w:trHeight w:val="491"/>
        </w:trPr>
        <w:tc>
          <w:tcPr>
            <w:tcW w:w="9350" w:type="dxa"/>
            <w:gridSpan w:val="6"/>
            <w:shd w:val="clear" w:color="auto" w:fill="D9D9D9"/>
          </w:tcPr>
          <w:p w14:paraId="0B8BFA84" w14:textId="77777777" w:rsidR="0023423B" w:rsidRDefault="00D0734C">
            <w:pPr>
              <w:pStyle w:val="TableParagraph"/>
              <w:spacing w:before="120"/>
              <w:ind w:left="107"/>
              <w:rPr>
                <w:b/>
              </w:rPr>
            </w:pPr>
            <w:r>
              <w:rPr>
                <w:b/>
                <w:spacing w:val="-2"/>
              </w:rPr>
              <w:t>Remuneration</w:t>
            </w:r>
          </w:p>
        </w:tc>
      </w:tr>
      <w:tr w:rsidR="0023423B" w14:paraId="77513483" w14:textId="77777777">
        <w:trPr>
          <w:trHeight w:val="1252"/>
        </w:trPr>
        <w:tc>
          <w:tcPr>
            <w:tcW w:w="1954" w:type="dxa"/>
            <w:shd w:val="clear" w:color="auto" w:fill="D9D9D9"/>
          </w:tcPr>
          <w:p w14:paraId="39B32375" w14:textId="77777777" w:rsidR="0023423B" w:rsidRDefault="00D0734C">
            <w:pPr>
              <w:pStyle w:val="TableParagraph"/>
              <w:spacing w:before="122"/>
              <w:ind w:left="107"/>
              <w:rPr>
                <w:b/>
              </w:rPr>
            </w:pPr>
            <w:r>
              <w:rPr>
                <w:b/>
                <w:spacing w:val="-2"/>
              </w:rPr>
              <w:t>Position</w:t>
            </w:r>
          </w:p>
        </w:tc>
        <w:tc>
          <w:tcPr>
            <w:tcW w:w="2153" w:type="dxa"/>
            <w:shd w:val="clear" w:color="auto" w:fill="D9D9D9"/>
          </w:tcPr>
          <w:p w14:paraId="28641081" w14:textId="77777777" w:rsidR="0023423B" w:rsidRDefault="00D0734C">
            <w:pPr>
              <w:pStyle w:val="TableParagraph"/>
              <w:spacing w:before="122"/>
              <w:ind w:left="107"/>
              <w:rPr>
                <w:b/>
              </w:rPr>
            </w:pPr>
            <w:r>
              <w:rPr>
                <w:b/>
                <w:spacing w:val="-4"/>
              </w:rPr>
              <w:t>Name</w:t>
            </w:r>
          </w:p>
        </w:tc>
        <w:tc>
          <w:tcPr>
            <w:tcW w:w="1279" w:type="dxa"/>
            <w:shd w:val="clear" w:color="auto" w:fill="D9D9D9"/>
          </w:tcPr>
          <w:p w14:paraId="21D9E5E7" w14:textId="77777777" w:rsidR="0023423B" w:rsidRDefault="00D0734C">
            <w:pPr>
              <w:pStyle w:val="TableParagraph"/>
              <w:spacing w:before="122"/>
              <w:ind w:left="107"/>
              <w:rPr>
                <w:b/>
              </w:rPr>
            </w:pPr>
            <w:r>
              <w:rPr>
                <w:b/>
                <w:spacing w:val="-2"/>
              </w:rPr>
              <w:t>Meetings</w:t>
            </w:r>
          </w:p>
        </w:tc>
        <w:tc>
          <w:tcPr>
            <w:tcW w:w="1243" w:type="dxa"/>
            <w:shd w:val="clear" w:color="auto" w:fill="D9D9D9"/>
          </w:tcPr>
          <w:p w14:paraId="3F559BDF" w14:textId="77777777" w:rsidR="0023423B" w:rsidRDefault="00D0734C">
            <w:pPr>
              <w:pStyle w:val="TableParagraph"/>
              <w:spacing w:before="122"/>
              <w:ind w:left="107" w:right="95"/>
              <w:rPr>
                <w:b/>
              </w:rPr>
            </w:pPr>
            <w:r>
              <w:rPr>
                <w:b/>
                <w:spacing w:val="-2"/>
              </w:rPr>
              <w:t xml:space="preserve">Approved </w:t>
            </w:r>
            <w:r>
              <w:rPr>
                <w:b/>
                <w:spacing w:val="-4"/>
              </w:rPr>
              <w:t>fee</w:t>
            </w:r>
          </w:p>
        </w:tc>
        <w:tc>
          <w:tcPr>
            <w:tcW w:w="1418" w:type="dxa"/>
            <w:shd w:val="clear" w:color="auto" w:fill="D9D9D9"/>
          </w:tcPr>
          <w:p w14:paraId="52498264" w14:textId="77777777" w:rsidR="0023423B" w:rsidRDefault="00D0734C">
            <w:pPr>
              <w:pStyle w:val="TableParagraph"/>
              <w:spacing w:before="122"/>
              <w:ind w:left="107" w:right="194"/>
              <w:rPr>
                <w:b/>
              </w:rPr>
            </w:pPr>
            <w:r>
              <w:rPr>
                <w:b/>
                <w:spacing w:val="-2"/>
              </w:rPr>
              <w:t xml:space="preserve">Approved </w:t>
            </w:r>
            <w:r>
              <w:rPr>
                <w:b/>
                <w:spacing w:val="-4"/>
              </w:rPr>
              <w:t xml:space="preserve">sub- </w:t>
            </w:r>
            <w:r>
              <w:rPr>
                <w:b/>
                <w:spacing w:val="-2"/>
              </w:rPr>
              <w:t xml:space="preserve">committee </w:t>
            </w:r>
            <w:r>
              <w:rPr>
                <w:b/>
                <w:spacing w:val="-4"/>
              </w:rPr>
              <w:t>fees</w:t>
            </w:r>
          </w:p>
        </w:tc>
        <w:tc>
          <w:tcPr>
            <w:tcW w:w="1303" w:type="dxa"/>
            <w:shd w:val="clear" w:color="auto" w:fill="D9D9D9"/>
          </w:tcPr>
          <w:p w14:paraId="691C21FF" w14:textId="77777777" w:rsidR="0023423B" w:rsidRDefault="00D0734C">
            <w:pPr>
              <w:pStyle w:val="TableParagraph"/>
              <w:spacing w:before="122"/>
              <w:ind w:left="105" w:right="123"/>
              <w:rPr>
                <w:b/>
              </w:rPr>
            </w:pPr>
            <w:r>
              <w:rPr>
                <w:b/>
                <w:spacing w:val="-2"/>
              </w:rPr>
              <w:t xml:space="preserve">Actual </w:t>
            </w:r>
            <w:r>
              <w:rPr>
                <w:b/>
                <w:spacing w:val="-4"/>
              </w:rPr>
              <w:t xml:space="preserve">fees </w:t>
            </w:r>
            <w:r>
              <w:rPr>
                <w:b/>
                <w:spacing w:val="-2"/>
              </w:rPr>
              <w:t>received</w:t>
            </w:r>
          </w:p>
        </w:tc>
      </w:tr>
      <w:tr w:rsidR="0023423B" w14:paraId="4558BC52" w14:textId="77777777">
        <w:trPr>
          <w:trHeight w:val="1252"/>
        </w:trPr>
        <w:tc>
          <w:tcPr>
            <w:tcW w:w="1954" w:type="dxa"/>
          </w:tcPr>
          <w:p w14:paraId="01586F9E" w14:textId="77777777" w:rsidR="0023423B" w:rsidRDefault="00D0734C">
            <w:pPr>
              <w:pStyle w:val="TableParagraph"/>
              <w:spacing w:before="120"/>
              <w:ind w:left="107" w:right="596"/>
              <w:jc w:val="both"/>
            </w:pPr>
            <w:r>
              <w:rPr>
                <w:spacing w:val="-2"/>
              </w:rPr>
              <w:t xml:space="preserve">Independent </w:t>
            </w:r>
            <w:r>
              <w:t>Member</w:t>
            </w:r>
            <w:r>
              <w:rPr>
                <w:spacing w:val="-16"/>
              </w:rPr>
              <w:t xml:space="preserve"> </w:t>
            </w:r>
            <w:r>
              <w:t xml:space="preserve">and </w:t>
            </w:r>
            <w:r>
              <w:rPr>
                <w:spacing w:val="-2"/>
              </w:rPr>
              <w:t>Chairperson</w:t>
            </w:r>
          </w:p>
        </w:tc>
        <w:tc>
          <w:tcPr>
            <w:tcW w:w="2153" w:type="dxa"/>
          </w:tcPr>
          <w:p w14:paraId="38BEB4C6" w14:textId="77777777" w:rsidR="0023423B" w:rsidRDefault="00D0734C">
            <w:pPr>
              <w:pStyle w:val="TableParagraph"/>
              <w:spacing w:before="120"/>
              <w:ind w:left="107"/>
            </w:pPr>
            <w:r>
              <w:t xml:space="preserve">The </w:t>
            </w:r>
            <w:proofErr w:type="spellStart"/>
            <w:r>
              <w:t>Honourable</w:t>
            </w:r>
            <w:proofErr w:type="spellEnd"/>
            <w:r>
              <w:t xml:space="preserve"> </w:t>
            </w:r>
            <w:r>
              <w:rPr>
                <w:spacing w:val="-2"/>
              </w:rPr>
              <w:t>Roslyn</w:t>
            </w:r>
            <w:r>
              <w:rPr>
                <w:spacing w:val="-14"/>
              </w:rPr>
              <w:t xml:space="preserve"> </w:t>
            </w:r>
            <w:r>
              <w:rPr>
                <w:spacing w:val="-2"/>
              </w:rPr>
              <w:t>Atkinson</w:t>
            </w:r>
            <w:r>
              <w:rPr>
                <w:spacing w:val="-14"/>
              </w:rPr>
              <w:t xml:space="preserve"> </w:t>
            </w:r>
            <w:r>
              <w:rPr>
                <w:spacing w:val="-2"/>
              </w:rPr>
              <w:t>AO</w:t>
            </w:r>
          </w:p>
        </w:tc>
        <w:tc>
          <w:tcPr>
            <w:tcW w:w="1279" w:type="dxa"/>
          </w:tcPr>
          <w:p w14:paraId="0729E880" w14:textId="77777777" w:rsidR="0023423B" w:rsidRDefault="00D0734C">
            <w:pPr>
              <w:pStyle w:val="TableParagraph"/>
              <w:spacing w:before="120"/>
              <w:ind w:left="107"/>
            </w:pPr>
            <w:r>
              <w:rPr>
                <w:spacing w:val="-5"/>
              </w:rPr>
              <w:t>16</w:t>
            </w:r>
          </w:p>
          <w:p w14:paraId="6DC929E6" w14:textId="77777777" w:rsidR="0023423B" w:rsidRDefault="00D0734C">
            <w:pPr>
              <w:pStyle w:val="TableParagraph"/>
              <w:spacing w:before="1"/>
              <w:ind w:left="107"/>
            </w:pPr>
            <w:r>
              <w:rPr>
                <w:spacing w:val="-2"/>
              </w:rPr>
              <w:t>(Includes annual inspection)</w:t>
            </w:r>
          </w:p>
        </w:tc>
        <w:tc>
          <w:tcPr>
            <w:tcW w:w="1243" w:type="dxa"/>
          </w:tcPr>
          <w:p w14:paraId="59594D9F" w14:textId="77777777" w:rsidR="0023423B" w:rsidRDefault="00D0734C">
            <w:pPr>
              <w:pStyle w:val="TableParagraph"/>
              <w:spacing w:before="119"/>
              <w:ind w:left="107"/>
            </w:pPr>
            <w:r>
              <w:rPr>
                <w:spacing w:val="-4"/>
              </w:rPr>
              <w:t>$520</w:t>
            </w:r>
          </w:p>
        </w:tc>
        <w:tc>
          <w:tcPr>
            <w:tcW w:w="1418" w:type="dxa"/>
          </w:tcPr>
          <w:p w14:paraId="5203AA59" w14:textId="77777777" w:rsidR="0023423B" w:rsidRDefault="00D0734C">
            <w:pPr>
              <w:pStyle w:val="TableParagraph"/>
              <w:spacing w:before="119"/>
              <w:ind w:left="107"/>
            </w:pPr>
            <w:r>
              <w:rPr>
                <w:spacing w:val="-5"/>
              </w:rPr>
              <w:t>n/a</w:t>
            </w:r>
          </w:p>
        </w:tc>
        <w:tc>
          <w:tcPr>
            <w:tcW w:w="1303" w:type="dxa"/>
          </w:tcPr>
          <w:p w14:paraId="71AAED26" w14:textId="77777777" w:rsidR="0023423B" w:rsidRDefault="00D0734C">
            <w:pPr>
              <w:pStyle w:val="TableParagraph"/>
              <w:spacing w:before="119"/>
              <w:ind w:left="105"/>
            </w:pPr>
            <w:r>
              <w:rPr>
                <w:spacing w:val="-2"/>
              </w:rPr>
              <w:t>$8,320</w:t>
            </w:r>
          </w:p>
        </w:tc>
      </w:tr>
      <w:tr w:rsidR="0023423B" w14:paraId="54375C67" w14:textId="77777777">
        <w:trPr>
          <w:trHeight w:val="1252"/>
        </w:trPr>
        <w:tc>
          <w:tcPr>
            <w:tcW w:w="1954" w:type="dxa"/>
          </w:tcPr>
          <w:p w14:paraId="783D76D1" w14:textId="77777777" w:rsidR="0023423B" w:rsidRDefault="00D0734C">
            <w:pPr>
              <w:pStyle w:val="TableParagraph"/>
              <w:spacing w:before="120"/>
              <w:ind w:left="107" w:right="108"/>
            </w:pPr>
            <w:r>
              <w:rPr>
                <w:spacing w:val="-2"/>
              </w:rPr>
              <w:t xml:space="preserve">Acting Independent </w:t>
            </w:r>
            <w:r>
              <w:t>Member</w:t>
            </w:r>
            <w:r>
              <w:rPr>
                <w:spacing w:val="-16"/>
              </w:rPr>
              <w:t xml:space="preserve"> </w:t>
            </w:r>
            <w:r>
              <w:t xml:space="preserve">and </w:t>
            </w:r>
            <w:r>
              <w:rPr>
                <w:spacing w:val="-2"/>
              </w:rPr>
              <w:t>Chairperson</w:t>
            </w:r>
          </w:p>
        </w:tc>
        <w:tc>
          <w:tcPr>
            <w:tcW w:w="2153" w:type="dxa"/>
          </w:tcPr>
          <w:p w14:paraId="690438BE" w14:textId="77777777" w:rsidR="0023423B" w:rsidRDefault="00D0734C">
            <w:pPr>
              <w:pStyle w:val="TableParagraph"/>
              <w:spacing w:before="119"/>
              <w:ind w:left="107"/>
            </w:pPr>
            <w:r>
              <w:t>Mr</w:t>
            </w:r>
            <w:r>
              <w:rPr>
                <w:spacing w:val="-5"/>
              </w:rPr>
              <w:t xml:space="preserve"> </w:t>
            </w:r>
            <w:r>
              <w:t>Manus</w:t>
            </w:r>
            <w:r>
              <w:rPr>
                <w:spacing w:val="-3"/>
              </w:rPr>
              <w:t xml:space="preserve"> </w:t>
            </w:r>
            <w:r>
              <w:rPr>
                <w:spacing w:val="-2"/>
              </w:rPr>
              <w:t>Boyce</w:t>
            </w:r>
          </w:p>
        </w:tc>
        <w:tc>
          <w:tcPr>
            <w:tcW w:w="1279" w:type="dxa"/>
          </w:tcPr>
          <w:p w14:paraId="6201C4F0" w14:textId="77777777" w:rsidR="0023423B" w:rsidRDefault="00D0734C">
            <w:pPr>
              <w:pStyle w:val="TableParagraph"/>
              <w:spacing w:before="119"/>
              <w:ind w:left="107"/>
            </w:pPr>
            <w:r>
              <w:rPr>
                <w:spacing w:val="-10"/>
              </w:rPr>
              <w:t>1</w:t>
            </w:r>
          </w:p>
        </w:tc>
        <w:tc>
          <w:tcPr>
            <w:tcW w:w="1243" w:type="dxa"/>
          </w:tcPr>
          <w:p w14:paraId="78ED04F3" w14:textId="77777777" w:rsidR="0023423B" w:rsidRDefault="00D0734C">
            <w:pPr>
              <w:pStyle w:val="TableParagraph"/>
              <w:spacing w:before="119"/>
              <w:ind w:left="107"/>
            </w:pPr>
            <w:r>
              <w:rPr>
                <w:spacing w:val="-4"/>
              </w:rPr>
              <w:t>$520</w:t>
            </w:r>
          </w:p>
        </w:tc>
        <w:tc>
          <w:tcPr>
            <w:tcW w:w="1418" w:type="dxa"/>
          </w:tcPr>
          <w:p w14:paraId="37E3CF58" w14:textId="77777777" w:rsidR="0023423B" w:rsidRDefault="00D0734C">
            <w:pPr>
              <w:pStyle w:val="TableParagraph"/>
              <w:spacing w:before="119"/>
              <w:ind w:left="107"/>
            </w:pPr>
            <w:r>
              <w:rPr>
                <w:spacing w:val="-5"/>
              </w:rPr>
              <w:t>n/a</w:t>
            </w:r>
          </w:p>
        </w:tc>
        <w:tc>
          <w:tcPr>
            <w:tcW w:w="1303" w:type="dxa"/>
          </w:tcPr>
          <w:p w14:paraId="3996408E" w14:textId="77777777" w:rsidR="0023423B" w:rsidRDefault="00D0734C">
            <w:pPr>
              <w:pStyle w:val="TableParagraph"/>
              <w:spacing w:before="119"/>
              <w:ind w:left="105"/>
            </w:pPr>
            <w:r>
              <w:rPr>
                <w:spacing w:val="-4"/>
              </w:rPr>
              <w:t>$520</w:t>
            </w:r>
          </w:p>
        </w:tc>
      </w:tr>
      <w:tr w:rsidR="0023423B" w14:paraId="6D333B3C" w14:textId="77777777">
        <w:trPr>
          <w:trHeight w:val="1252"/>
        </w:trPr>
        <w:tc>
          <w:tcPr>
            <w:tcW w:w="1954" w:type="dxa"/>
          </w:tcPr>
          <w:p w14:paraId="6AE0CCEF" w14:textId="77777777" w:rsidR="0023423B" w:rsidRDefault="00D0734C">
            <w:pPr>
              <w:pStyle w:val="TableParagraph"/>
              <w:spacing w:before="120"/>
              <w:ind w:left="107"/>
            </w:pPr>
            <w:r>
              <w:t xml:space="preserve">Member (QPS </w:t>
            </w:r>
            <w:r>
              <w:rPr>
                <w:spacing w:val="-2"/>
              </w:rPr>
              <w:t>Commissioner’s nominee)</w:t>
            </w:r>
          </w:p>
        </w:tc>
        <w:tc>
          <w:tcPr>
            <w:tcW w:w="2153" w:type="dxa"/>
          </w:tcPr>
          <w:p w14:paraId="4D22CDC8" w14:textId="77777777" w:rsidR="0023423B" w:rsidRDefault="00D0734C">
            <w:pPr>
              <w:pStyle w:val="TableParagraph"/>
              <w:spacing w:before="120"/>
              <w:ind w:left="107" w:right="90"/>
            </w:pPr>
            <w:r>
              <w:t>Acting</w:t>
            </w:r>
            <w:r>
              <w:rPr>
                <w:spacing w:val="-16"/>
              </w:rPr>
              <w:t xml:space="preserve"> </w:t>
            </w:r>
            <w:r>
              <w:t xml:space="preserve">Detective </w:t>
            </w:r>
            <w:r>
              <w:rPr>
                <w:spacing w:val="-2"/>
              </w:rPr>
              <w:t xml:space="preserve">Chief Superintendent </w:t>
            </w:r>
            <w:r>
              <w:t>Craig Morrow</w:t>
            </w:r>
          </w:p>
        </w:tc>
        <w:tc>
          <w:tcPr>
            <w:tcW w:w="1279" w:type="dxa"/>
          </w:tcPr>
          <w:p w14:paraId="4B3D4D4B" w14:textId="77777777" w:rsidR="0023423B" w:rsidRDefault="00D0734C">
            <w:pPr>
              <w:pStyle w:val="TableParagraph"/>
              <w:spacing w:before="119"/>
              <w:ind w:left="107"/>
            </w:pPr>
            <w:r>
              <w:rPr>
                <w:spacing w:val="-10"/>
              </w:rPr>
              <w:t>7</w:t>
            </w:r>
          </w:p>
        </w:tc>
        <w:tc>
          <w:tcPr>
            <w:tcW w:w="1243" w:type="dxa"/>
          </w:tcPr>
          <w:p w14:paraId="09CB15B5" w14:textId="77777777" w:rsidR="0023423B" w:rsidRDefault="00D0734C">
            <w:pPr>
              <w:pStyle w:val="TableParagraph"/>
              <w:spacing w:before="119"/>
              <w:ind w:left="107"/>
            </w:pPr>
            <w:r>
              <w:rPr>
                <w:spacing w:val="-5"/>
              </w:rPr>
              <w:t>n/a</w:t>
            </w:r>
          </w:p>
        </w:tc>
        <w:tc>
          <w:tcPr>
            <w:tcW w:w="1418" w:type="dxa"/>
          </w:tcPr>
          <w:p w14:paraId="4F0C83F7" w14:textId="77777777" w:rsidR="0023423B" w:rsidRDefault="00D0734C">
            <w:pPr>
              <w:pStyle w:val="TableParagraph"/>
              <w:spacing w:before="119"/>
              <w:ind w:left="107"/>
            </w:pPr>
            <w:r>
              <w:rPr>
                <w:spacing w:val="-5"/>
              </w:rPr>
              <w:t>n/a</w:t>
            </w:r>
          </w:p>
        </w:tc>
        <w:tc>
          <w:tcPr>
            <w:tcW w:w="1303" w:type="dxa"/>
          </w:tcPr>
          <w:p w14:paraId="2E2F71F3" w14:textId="77777777" w:rsidR="0023423B" w:rsidRDefault="00D0734C">
            <w:pPr>
              <w:pStyle w:val="TableParagraph"/>
              <w:spacing w:before="119"/>
              <w:ind w:left="105"/>
            </w:pPr>
            <w:r>
              <w:rPr>
                <w:spacing w:val="-5"/>
              </w:rPr>
              <w:t>n/a</w:t>
            </w:r>
          </w:p>
        </w:tc>
      </w:tr>
      <w:tr w:rsidR="0023423B" w14:paraId="75195F21" w14:textId="77777777">
        <w:trPr>
          <w:trHeight w:val="1250"/>
        </w:trPr>
        <w:tc>
          <w:tcPr>
            <w:tcW w:w="1954" w:type="dxa"/>
          </w:tcPr>
          <w:p w14:paraId="61746355" w14:textId="77777777" w:rsidR="0023423B" w:rsidRDefault="00D0734C">
            <w:pPr>
              <w:pStyle w:val="TableParagraph"/>
              <w:spacing w:before="120"/>
              <w:ind w:left="107"/>
            </w:pPr>
            <w:r>
              <w:t xml:space="preserve">Member (QPS </w:t>
            </w:r>
            <w:r>
              <w:rPr>
                <w:spacing w:val="-2"/>
              </w:rPr>
              <w:t>Commissioner’s nominee)</w:t>
            </w:r>
          </w:p>
        </w:tc>
        <w:tc>
          <w:tcPr>
            <w:tcW w:w="2153" w:type="dxa"/>
          </w:tcPr>
          <w:p w14:paraId="49139B81" w14:textId="77777777" w:rsidR="0023423B" w:rsidRDefault="00D0734C">
            <w:pPr>
              <w:pStyle w:val="TableParagraph"/>
              <w:spacing w:before="120"/>
              <w:ind w:left="107" w:right="90"/>
            </w:pPr>
            <w:r>
              <w:t>Acting</w:t>
            </w:r>
            <w:r>
              <w:rPr>
                <w:spacing w:val="-16"/>
              </w:rPr>
              <w:t xml:space="preserve"> </w:t>
            </w:r>
            <w:r>
              <w:t xml:space="preserve">Detective </w:t>
            </w:r>
            <w:r>
              <w:rPr>
                <w:spacing w:val="-2"/>
              </w:rPr>
              <w:t xml:space="preserve">Chief Superintendent </w:t>
            </w:r>
            <w:r>
              <w:t>Craig McGrath</w:t>
            </w:r>
          </w:p>
        </w:tc>
        <w:tc>
          <w:tcPr>
            <w:tcW w:w="1279" w:type="dxa"/>
          </w:tcPr>
          <w:p w14:paraId="104185B9" w14:textId="77777777" w:rsidR="0023423B" w:rsidRDefault="00D0734C">
            <w:pPr>
              <w:pStyle w:val="TableParagraph"/>
              <w:spacing w:before="119"/>
              <w:ind w:left="107"/>
            </w:pPr>
            <w:r>
              <w:rPr>
                <w:spacing w:val="-10"/>
              </w:rPr>
              <w:t>4</w:t>
            </w:r>
          </w:p>
        </w:tc>
        <w:tc>
          <w:tcPr>
            <w:tcW w:w="1243" w:type="dxa"/>
          </w:tcPr>
          <w:p w14:paraId="3CB3C63A" w14:textId="77777777" w:rsidR="0023423B" w:rsidRDefault="00D0734C">
            <w:pPr>
              <w:pStyle w:val="TableParagraph"/>
              <w:spacing w:before="119"/>
              <w:ind w:left="107"/>
            </w:pPr>
            <w:r>
              <w:rPr>
                <w:spacing w:val="-5"/>
              </w:rPr>
              <w:t>n/a</w:t>
            </w:r>
          </w:p>
        </w:tc>
        <w:tc>
          <w:tcPr>
            <w:tcW w:w="1418" w:type="dxa"/>
          </w:tcPr>
          <w:p w14:paraId="57C86580" w14:textId="77777777" w:rsidR="0023423B" w:rsidRDefault="00D0734C">
            <w:pPr>
              <w:pStyle w:val="TableParagraph"/>
              <w:spacing w:before="119"/>
              <w:ind w:left="107"/>
            </w:pPr>
            <w:r>
              <w:rPr>
                <w:spacing w:val="-5"/>
              </w:rPr>
              <w:t>n/a</w:t>
            </w:r>
          </w:p>
        </w:tc>
        <w:tc>
          <w:tcPr>
            <w:tcW w:w="1303" w:type="dxa"/>
          </w:tcPr>
          <w:p w14:paraId="3DEAD5D0" w14:textId="77777777" w:rsidR="0023423B" w:rsidRDefault="00D0734C">
            <w:pPr>
              <w:pStyle w:val="TableParagraph"/>
              <w:spacing w:before="119"/>
              <w:ind w:left="105"/>
            </w:pPr>
            <w:r>
              <w:rPr>
                <w:spacing w:val="-5"/>
              </w:rPr>
              <w:t>n/a</w:t>
            </w:r>
          </w:p>
        </w:tc>
      </w:tr>
      <w:tr w:rsidR="0023423B" w14:paraId="43DB841C" w14:textId="77777777">
        <w:trPr>
          <w:trHeight w:val="1252"/>
        </w:trPr>
        <w:tc>
          <w:tcPr>
            <w:tcW w:w="1954" w:type="dxa"/>
          </w:tcPr>
          <w:p w14:paraId="69637BA2" w14:textId="77777777" w:rsidR="0023423B" w:rsidRDefault="00D0734C">
            <w:pPr>
              <w:pStyle w:val="TableParagraph"/>
              <w:spacing w:before="122"/>
              <w:ind w:left="107"/>
            </w:pPr>
            <w:r>
              <w:t xml:space="preserve">Member (QPS </w:t>
            </w:r>
            <w:r>
              <w:rPr>
                <w:spacing w:val="-2"/>
              </w:rPr>
              <w:t>Commissioner’s nominee)</w:t>
            </w:r>
          </w:p>
        </w:tc>
        <w:tc>
          <w:tcPr>
            <w:tcW w:w="2153" w:type="dxa"/>
          </w:tcPr>
          <w:p w14:paraId="288ADF6D" w14:textId="77777777" w:rsidR="0023423B" w:rsidRDefault="00D0734C">
            <w:pPr>
              <w:pStyle w:val="TableParagraph"/>
              <w:spacing w:before="122"/>
              <w:ind w:left="107" w:right="90"/>
            </w:pPr>
            <w:r>
              <w:t>Acting</w:t>
            </w:r>
            <w:r>
              <w:rPr>
                <w:spacing w:val="-16"/>
              </w:rPr>
              <w:t xml:space="preserve"> </w:t>
            </w:r>
            <w:r>
              <w:t xml:space="preserve">Detective </w:t>
            </w:r>
            <w:r>
              <w:rPr>
                <w:spacing w:val="-2"/>
              </w:rPr>
              <w:t xml:space="preserve">Chief Superintendent </w:t>
            </w:r>
            <w:r>
              <w:t>Denzil Clark</w:t>
            </w:r>
          </w:p>
        </w:tc>
        <w:tc>
          <w:tcPr>
            <w:tcW w:w="1279" w:type="dxa"/>
          </w:tcPr>
          <w:p w14:paraId="72AA2FD0" w14:textId="77777777" w:rsidR="0023423B" w:rsidRDefault="00D0734C">
            <w:pPr>
              <w:pStyle w:val="TableParagraph"/>
              <w:spacing w:before="122"/>
              <w:ind w:left="107"/>
            </w:pPr>
            <w:r>
              <w:rPr>
                <w:spacing w:val="-10"/>
              </w:rPr>
              <w:t>4</w:t>
            </w:r>
          </w:p>
        </w:tc>
        <w:tc>
          <w:tcPr>
            <w:tcW w:w="1243" w:type="dxa"/>
          </w:tcPr>
          <w:p w14:paraId="05F928E4" w14:textId="77777777" w:rsidR="0023423B" w:rsidRDefault="00D0734C">
            <w:pPr>
              <w:pStyle w:val="TableParagraph"/>
              <w:spacing w:before="122"/>
              <w:ind w:left="107"/>
            </w:pPr>
            <w:r>
              <w:rPr>
                <w:spacing w:val="-5"/>
              </w:rPr>
              <w:t>n/a</w:t>
            </w:r>
          </w:p>
        </w:tc>
        <w:tc>
          <w:tcPr>
            <w:tcW w:w="1418" w:type="dxa"/>
          </w:tcPr>
          <w:p w14:paraId="42A25CB7" w14:textId="77777777" w:rsidR="0023423B" w:rsidRDefault="00D0734C">
            <w:pPr>
              <w:pStyle w:val="TableParagraph"/>
              <w:spacing w:before="122"/>
              <w:ind w:left="107"/>
            </w:pPr>
            <w:r>
              <w:rPr>
                <w:spacing w:val="-5"/>
              </w:rPr>
              <w:t>n/a</w:t>
            </w:r>
          </w:p>
        </w:tc>
        <w:tc>
          <w:tcPr>
            <w:tcW w:w="1303" w:type="dxa"/>
          </w:tcPr>
          <w:p w14:paraId="69CBA08F" w14:textId="77777777" w:rsidR="0023423B" w:rsidRDefault="00D0734C">
            <w:pPr>
              <w:pStyle w:val="TableParagraph"/>
              <w:spacing w:before="122"/>
              <w:ind w:left="105"/>
            </w:pPr>
            <w:r>
              <w:rPr>
                <w:spacing w:val="-5"/>
              </w:rPr>
              <w:t>n/a</w:t>
            </w:r>
          </w:p>
        </w:tc>
      </w:tr>
      <w:tr w:rsidR="0023423B" w14:paraId="2262C5CD" w14:textId="77777777">
        <w:trPr>
          <w:trHeight w:val="1252"/>
        </w:trPr>
        <w:tc>
          <w:tcPr>
            <w:tcW w:w="1954" w:type="dxa"/>
          </w:tcPr>
          <w:p w14:paraId="5768112B" w14:textId="77777777" w:rsidR="0023423B" w:rsidRDefault="00D0734C">
            <w:pPr>
              <w:pStyle w:val="TableParagraph"/>
              <w:spacing w:before="120"/>
              <w:ind w:left="107"/>
            </w:pPr>
            <w:r>
              <w:t xml:space="preserve">Member (QPS </w:t>
            </w:r>
            <w:r>
              <w:rPr>
                <w:spacing w:val="-2"/>
              </w:rPr>
              <w:t>Commissioner’s nominee)</w:t>
            </w:r>
          </w:p>
        </w:tc>
        <w:tc>
          <w:tcPr>
            <w:tcW w:w="2153" w:type="dxa"/>
          </w:tcPr>
          <w:p w14:paraId="4E678725" w14:textId="77777777" w:rsidR="0023423B" w:rsidRDefault="00D0734C">
            <w:pPr>
              <w:pStyle w:val="TableParagraph"/>
              <w:spacing w:before="120"/>
              <w:ind w:left="107" w:right="90"/>
            </w:pPr>
            <w:r>
              <w:t>Acting</w:t>
            </w:r>
            <w:r>
              <w:rPr>
                <w:spacing w:val="-16"/>
              </w:rPr>
              <w:t xml:space="preserve"> </w:t>
            </w:r>
            <w:r>
              <w:t xml:space="preserve">Detective </w:t>
            </w:r>
            <w:r>
              <w:rPr>
                <w:spacing w:val="-2"/>
              </w:rPr>
              <w:t xml:space="preserve">Chief Superintendent </w:t>
            </w:r>
            <w:r>
              <w:t>Colin Briggs</w:t>
            </w:r>
          </w:p>
        </w:tc>
        <w:tc>
          <w:tcPr>
            <w:tcW w:w="1279" w:type="dxa"/>
          </w:tcPr>
          <w:p w14:paraId="74B87F30" w14:textId="77777777" w:rsidR="0023423B" w:rsidRDefault="00D0734C">
            <w:pPr>
              <w:pStyle w:val="TableParagraph"/>
              <w:spacing w:before="119"/>
              <w:ind w:left="107"/>
            </w:pPr>
            <w:r>
              <w:rPr>
                <w:spacing w:val="-10"/>
              </w:rPr>
              <w:t>1</w:t>
            </w:r>
          </w:p>
        </w:tc>
        <w:tc>
          <w:tcPr>
            <w:tcW w:w="1243" w:type="dxa"/>
          </w:tcPr>
          <w:p w14:paraId="64F45217" w14:textId="77777777" w:rsidR="0023423B" w:rsidRDefault="00D0734C">
            <w:pPr>
              <w:pStyle w:val="TableParagraph"/>
              <w:spacing w:before="119"/>
              <w:ind w:left="107"/>
            </w:pPr>
            <w:r>
              <w:rPr>
                <w:spacing w:val="-5"/>
              </w:rPr>
              <w:t>n/a</w:t>
            </w:r>
          </w:p>
        </w:tc>
        <w:tc>
          <w:tcPr>
            <w:tcW w:w="1418" w:type="dxa"/>
          </w:tcPr>
          <w:p w14:paraId="0BFE2DBA" w14:textId="77777777" w:rsidR="0023423B" w:rsidRDefault="00D0734C">
            <w:pPr>
              <w:pStyle w:val="TableParagraph"/>
              <w:spacing w:before="119"/>
              <w:ind w:left="107"/>
            </w:pPr>
            <w:r>
              <w:rPr>
                <w:spacing w:val="-5"/>
              </w:rPr>
              <w:t>n/a</w:t>
            </w:r>
          </w:p>
        </w:tc>
        <w:tc>
          <w:tcPr>
            <w:tcW w:w="1303" w:type="dxa"/>
          </w:tcPr>
          <w:p w14:paraId="312CE53B" w14:textId="77777777" w:rsidR="0023423B" w:rsidRDefault="00D0734C">
            <w:pPr>
              <w:pStyle w:val="TableParagraph"/>
              <w:spacing w:before="119"/>
              <w:ind w:left="105"/>
            </w:pPr>
            <w:r>
              <w:rPr>
                <w:spacing w:val="-5"/>
              </w:rPr>
              <w:t>n/a</w:t>
            </w:r>
          </w:p>
        </w:tc>
      </w:tr>
      <w:tr w:rsidR="0023423B" w14:paraId="1D9BA872" w14:textId="77777777">
        <w:trPr>
          <w:trHeight w:val="866"/>
        </w:trPr>
        <w:tc>
          <w:tcPr>
            <w:tcW w:w="1954" w:type="dxa"/>
          </w:tcPr>
          <w:p w14:paraId="424B1A3F" w14:textId="77777777" w:rsidR="0023423B" w:rsidRDefault="00D0734C">
            <w:pPr>
              <w:pStyle w:val="TableParagraph"/>
              <w:spacing w:before="120"/>
              <w:ind w:left="107"/>
            </w:pPr>
            <w:r>
              <w:t>Member</w:t>
            </w:r>
            <w:r>
              <w:rPr>
                <w:spacing w:val="-16"/>
              </w:rPr>
              <w:t xml:space="preserve"> </w:t>
            </w:r>
            <w:r>
              <w:t xml:space="preserve">(CCC </w:t>
            </w:r>
            <w:r>
              <w:rPr>
                <w:spacing w:val="-2"/>
              </w:rPr>
              <w:t>Chairperson)</w:t>
            </w:r>
          </w:p>
        </w:tc>
        <w:tc>
          <w:tcPr>
            <w:tcW w:w="2153" w:type="dxa"/>
          </w:tcPr>
          <w:p w14:paraId="563AB562" w14:textId="77777777" w:rsidR="0023423B" w:rsidRDefault="00D0734C">
            <w:pPr>
              <w:pStyle w:val="TableParagraph"/>
              <w:spacing w:before="120"/>
              <w:ind w:left="107"/>
            </w:pPr>
            <w:r>
              <w:t>Bruce</w:t>
            </w:r>
            <w:r>
              <w:rPr>
                <w:spacing w:val="-2"/>
              </w:rPr>
              <w:t xml:space="preserve"> Barbour</w:t>
            </w:r>
          </w:p>
        </w:tc>
        <w:tc>
          <w:tcPr>
            <w:tcW w:w="1279" w:type="dxa"/>
          </w:tcPr>
          <w:p w14:paraId="254D49EB" w14:textId="77777777" w:rsidR="0023423B" w:rsidRDefault="00D0734C">
            <w:pPr>
              <w:pStyle w:val="TableParagraph"/>
              <w:spacing w:before="120"/>
              <w:ind w:left="107"/>
            </w:pPr>
            <w:r>
              <w:rPr>
                <w:spacing w:val="-5"/>
              </w:rPr>
              <w:t>16</w:t>
            </w:r>
          </w:p>
        </w:tc>
        <w:tc>
          <w:tcPr>
            <w:tcW w:w="1243" w:type="dxa"/>
          </w:tcPr>
          <w:p w14:paraId="211983A1" w14:textId="77777777" w:rsidR="0023423B" w:rsidRDefault="00D0734C">
            <w:pPr>
              <w:pStyle w:val="TableParagraph"/>
              <w:spacing w:before="120"/>
              <w:ind w:left="107"/>
            </w:pPr>
            <w:r>
              <w:rPr>
                <w:spacing w:val="-5"/>
              </w:rPr>
              <w:t>n/a</w:t>
            </w:r>
          </w:p>
        </w:tc>
        <w:tc>
          <w:tcPr>
            <w:tcW w:w="1418" w:type="dxa"/>
          </w:tcPr>
          <w:p w14:paraId="6ADB875C" w14:textId="77777777" w:rsidR="0023423B" w:rsidRDefault="00D0734C">
            <w:pPr>
              <w:pStyle w:val="TableParagraph"/>
              <w:spacing w:before="120"/>
              <w:ind w:left="107"/>
            </w:pPr>
            <w:r>
              <w:rPr>
                <w:spacing w:val="-5"/>
              </w:rPr>
              <w:t>n/a</w:t>
            </w:r>
          </w:p>
        </w:tc>
        <w:tc>
          <w:tcPr>
            <w:tcW w:w="1303" w:type="dxa"/>
          </w:tcPr>
          <w:p w14:paraId="02E4C664" w14:textId="77777777" w:rsidR="0023423B" w:rsidRDefault="00D0734C">
            <w:pPr>
              <w:pStyle w:val="TableParagraph"/>
              <w:spacing w:before="120"/>
              <w:ind w:left="105"/>
            </w:pPr>
            <w:r>
              <w:rPr>
                <w:spacing w:val="-5"/>
              </w:rPr>
              <w:t>n/a</w:t>
            </w:r>
          </w:p>
        </w:tc>
      </w:tr>
      <w:tr w:rsidR="0023423B" w14:paraId="0E1135DE" w14:textId="77777777">
        <w:trPr>
          <w:trHeight w:val="746"/>
        </w:trPr>
        <w:tc>
          <w:tcPr>
            <w:tcW w:w="1954" w:type="dxa"/>
          </w:tcPr>
          <w:p w14:paraId="7799E725" w14:textId="77777777" w:rsidR="0023423B" w:rsidRDefault="00D0734C">
            <w:pPr>
              <w:pStyle w:val="TableParagraph"/>
              <w:spacing w:before="120"/>
              <w:ind w:left="107"/>
            </w:pPr>
            <w:r>
              <w:t>No.</w:t>
            </w:r>
            <w:r>
              <w:rPr>
                <w:spacing w:val="-16"/>
              </w:rPr>
              <w:t xml:space="preserve"> </w:t>
            </w:r>
            <w:r>
              <w:t>of</w:t>
            </w:r>
            <w:r>
              <w:rPr>
                <w:spacing w:val="-15"/>
              </w:rPr>
              <w:t xml:space="preserve"> </w:t>
            </w:r>
            <w:r>
              <w:t xml:space="preserve">scheduled </w:t>
            </w:r>
            <w:r>
              <w:rPr>
                <w:spacing w:val="-2"/>
              </w:rPr>
              <w:t>meetings</w:t>
            </w:r>
          </w:p>
        </w:tc>
        <w:tc>
          <w:tcPr>
            <w:tcW w:w="7396" w:type="dxa"/>
            <w:gridSpan w:val="5"/>
          </w:tcPr>
          <w:p w14:paraId="66455D17" w14:textId="77777777" w:rsidR="0023423B" w:rsidRDefault="00D0734C">
            <w:pPr>
              <w:pStyle w:val="TableParagraph"/>
              <w:spacing w:before="120"/>
              <w:ind w:left="107"/>
            </w:pPr>
            <w:r>
              <w:t>17</w:t>
            </w:r>
            <w:r>
              <w:rPr>
                <w:spacing w:val="-5"/>
              </w:rPr>
              <w:t xml:space="preserve"> </w:t>
            </w:r>
            <w:r>
              <w:t>(includes</w:t>
            </w:r>
            <w:r>
              <w:rPr>
                <w:spacing w:val="-4"/>
              </w:rPr>
              <w:t xml:space="preserve"> </w:t>
            </w:r>
            <w:r>
              <w:t>annual</w:t>
            </w:r>
            <w:r>
              <w:rPr>
                <w:spacing w:val="-4"/>
              </w:rPr>
              <w:t xml:space="preserve"> </w:t>
            </w:r>
            <w:r>
              <w:rPr>
                <w:spacing w:val="-2"/>
              </w:rPr>
              <w:t>inspection)</w:t>
            </w:r>
          </w:p>
        </w:tc>
      </w:tr>
      <w:tr w:rsidR="0023423B" w14:paraId="63404DFB" w14:textId="77777777">
        <w:trPr>
          <w:trHeight w:val="746"/>
        </w:trPr>
        <w:tc>
          <w:tcPr>
            <w:tcW w:w="1954" w:type="dxa"/>
          </w:tcPr>
          <w:p w14:paraId="454C3873" w14:textId="77777777" w:rsidR="0023423B" w:rsidRDefault="00D0734C">
            <w:pPr>
              <w:pStyle w:val="TableParagraph"/>
              <w:spacing w:before="120"/>
              <w:ind w:left="107" w:right="108"/>
            </w:pPr>
            <w:r>
              <w:t>Total out of pocket</w:t>
            </w:r>
            <w:r>
              <w:rPr>
                <w:spacing w:val="-16"/>
              </w:rPr>
              <w:t xml:space="preserve"> </w:t>
            </w:r>
            <w:r>
              <w:t>expenses</w:t>
            </w:r>
          </w:p>
        </w:tc>
        <w:tc>
          <w:tcPr>
            <w:tcW w:w="7396" w:type="dxa"/>
            <w:gridSpan w:val="5"/>
          </w:tcPr>
          <w:p w14:paraId="181E7377" w14:textId="77777777" w:rsidR="0023423B" w:rsidRDefault="00D0734C">
            <w:pPr>
              <w:pStyle w:val="TableParagraph"/>
              <w:spacing w:before="120"/>
              <w:ind w:left="107"/>
            </w:pPr>
            <w:r>
              <w:rPr>
                <w:spacing w:val="-2"/>
              </w:rPr>
              <w:t>$8,840</w:t>
            </w:r>
          </w:p>
        </w:tc>
      </w:tr>
    </w:tbl>
    <w:p w14:paraId="34FC8767" w14:textId="77777777" w:rsidR="0023423B" w:rsidRDefault="0023423B">
      <w:pPr>
        <w:sectPr w:rsidR="0023423B">
          <w:pgSz w:w="11910" w:h="16840"/>
          <w:pgMar w:top="1320" w:right="580" w:bottom="720" w:left="540" w:header="401" w:footer="523" w:gutter="0"/>
          <w:cols w:space="720"/>
        </w:sectPr>
      </w:pPr>
    </w:p>
    <w:p w14:paraId="56E33F80" w14:textId="77777777" w:rsidR="0023423B" w:rsidRDefault="0023423B">
      <w:pPr>
        <w:pStyle w:val="BodyText"/>
        <w:spacing w:before="9"/>
        <w:rPr>
          <w:b/>
          <w:sz w:val="6"/>
        </w:rPr>
      </w:pPr>
    </w:p>
    <w:tbl>
      <w:tblPr>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8"/>
        <w:gridCol w:w="7752"/>
      </w:tblGrid>
      <w:tr w:rsidR="0023423B" w14:paraId="3893DAFB" w14:textId="77777777">
        <w:trPr>
          <w:trHeight w:val="491"/>
        </w:trPr>
        <w:tc>
          <w:tcPr>
            <w:tcW w:w="9350" w:type="dxa"/>
            <w:gridSpan w:val="2"/>
            <w:shd w:val="clear" w:color="auto" w:fill="D9D9D9"/>
          </w:tcPr>
          <w:p w14:paraId="6707FD78" w14:textId="77777777" w:rsidR="0023423B" w:rsidRDefault="00D0734C">
            <w:pPr>
              <w:pStyle w:val="TableParagraph"/>
              <w:spacing w:before="120"/>
              <w:ind w:left="107"/>
              <w:rPr>
                <w:b/>
              </w:rPr>
            </w:pPr>
            <w:r>
              <w:rPr>
                <w:b/>
              </w:rPr>
              <w:t>Public</w:t>
            </w:r>
            <w:r>
              <w:rPr>
                <w:b/>
                <w:spacing w:val="-5"/>
              </w:rPr>
              <w:t xml:space="preserve"> </w:t>
            </w:r>
            <w:r>
              <w:rPr>
                <w:b/>
              </w:rPr>
              <w:t>Interest</w:t>
            </w:r>
            <w:r>
              <w:rPr>
                <w:b/>
                <w:spacing w:val="-4"/>
              </w:rPr>
              <w:t xml:space="preserve"> </w:t>
            </w:r>
            <w:r>
              <w:rPr>
                <w:b/>
                <w:spacing w:val="-2"/>
              </w:rPr>
              <w:t>Monitor</w:t>
            </w:r>
          </w:p>
        </w:tc>
      </w:tr>
      <w:tr w:rsidR="0023423B" w14:paraId="6FE70905" w14:textId="77777777">
        <w:trPr>
          <w:trHeight w:val="626"/>
        </w:trPr>
        <w:tc>
          <w:tcPr>
            <w:tcW w:w="1598" w:type="dxa"/>
          </w:tcPr>
          <w:p w14:paraId="1B44A8BA" w14:textId="77777777" w:rsidR="0023423B" w:rsidRDefault="00D0734C">
            <w:pPr>
              <w:pStyle w:val="TableParagraph"/>
              <w:spacing w:before="62"/>
              <w:ind w:left="107"/>
            </w:pPr>
            <w:r>
              <w:rPr>
                <w:spacing w:val="-5"/>
              </w:rPr>
              <w:t>Act</w:t>
            </w:r>
          </w:p>
        </w:tc>
        <w:tc>
          <w:tcPr>
            <w:tcW w:w="7752" w:type="dxa"/>
          </w:tcPr>
          <w:p w14:paraId="34099D5F" w14:textId="77777777" w:rsidR="0023423B" w:rsidRDefault="00D0734C">
            <w:pPr>
              <w:pStyle w:val="TableParagraph"/>
              <w:spacing w:before="62"/>
              <w:ind w:left="108" w:right="60"/>
            </w:pPr>
            <w:r>
              <w:t>The</w:t>
            </w:r>
            <w:r>
              <w:rPr>
                <w:spacing w:val="-4"/>
              </w:rPr>
              <w:t xml:space="preserve"> </w:t>
            </w:r>
            <w:r>
              <w:t>Public</w:t>
            </w:r>
            <w:r>
              <w:rPr>
                <w:spacing w:val="-3"/>
              </w:rPr>
              <w:t xml:space="preserve"> </w:t>
            </w:r>
            <w:r>
              <w:t>Interest</w:t>
            </w:r>
            <w:r>
              <w:rPr>
                <w:spacing w:val="-5"/>
              </w:rPr>
              <w:t xml:space="preserve"> </w:t>
            </w:r>
            <w:r>
              <w:t>Monitor</w:t>
            </w:r>
            <w:r>
              <w:rPr>
                <w:spacing w:val="-2"/>
              </w:rPr>
              <w:t xml:space="preserve"> </w:t>
            </w:r>
            <w:r>
              <w:t>is</w:t>
            </w:r>
            <w:r>
              <w:rPr>
                <w:spacing w:val="-3"/>
              </w:rPr>
              <w:t xml:space="preserve"> </w:t>
            </w:r>
            <w:r>
              <w:t>appointed</w:t>
            </w:r>
            <w:r>
              <w:rPr>
                <w:spacing w:val="-4"/>
              </w:rPr>
              <w:t xml:space="preserve"> </w:t>
            </w:r>
            <w:r>
              <w:t>under</w:t>
            </w:r>
            <w:r>
              <w:rPr>
                <w:spacing w:val="-5"/>
              </w:rPr>
              <w:t xml:space="preserve"> </w:t>
            </w:r>
            <w:r>
              <w:t>the</w:t>
            </w:r>
            <w:r>
              <w:rPr>
                <w:spacing w:val="-6"/>
              </w:rPr>
              <w:t xml:space="preserve"> </w:t>
            </w:r>
            <w:r>
              <w:rPr>
                <w:i/>
              </w:rPr>
              <w:t>Police</w:t>
            </w:r>
            <w:r>
              <w:rPr>
                <w:i/>
                <w:spacing w:val="-4"/>
              </w:rPr>
              <w:t xml:space="preserve"> </w:t>
            </w:r>
            <w:r>
              <w:rPr>
                <w:i/>
              </w:rPr>
              <w:t>Powers</w:t>
            </w:r>
            <w:r>
              <w:rPr>
                <w:i/>
                <w:spacing w:val="-3"/>
              </w:rPr>
              <w:t xml:space="preserve"> </w:t>
            </w:r>
            <w:r>
              <w:rPr>
                <w:i/>
              </w:rPr>
              <w:t xml:space="preserve">and Responsibilities Act 2000 </w:t>
            </w:r>
            <w:r>
              <w:t xml:space="preserve">and the </w:t>
            </w:r>
            <w:r>
              <w:rPr>
                <w:i/>
              </w:rPr>
              <w:t>Crime and Corruption Act 2001</w:t>
            </w:r>
            <w:r>
              <w:t>.</w:t>
            </w:r>
          </w:p>
        </w:tc>
      </w:tr>
      <w:tr w:rsidR="0023423B" w14:paraId="57A4AE83" w14:textId="77777777">
        <w:trPr>
          <w:trHeight w:val="13353"/>
        </w:trPr>
        <w:tc>
          <w:tcPr>
            <w:tcW w:w="1598" w:type="dxa"/>
          </w:tcPr>
          <w:p w14:paraId="0D51F7E9" w14:textId="77777777" w:rsidR="0023423B" w:rsidRDefault="00D0734C">
            <w:pPr>
              <w:pStyle w:val="TableParagraph"/>
              <w:spacing w:before="43"/>
              <w:ind w:left="107"/>
            </w:pPr>
            <w:r>
              <w:rPr>
                <w:spacing w:val="-2"/>
              </w:rPr>
              <w:t>Functions</w:t>
            </w:r>
          </w:p>
        </w:tc>
        <w:tc>
          <w:tcPr>
            <w:tcW w:w="7752" w:type="dxa"/>
          </w:tcPr>
          <w:p w14:paraId="1CA0591F" w14:textId="77777777" w:rsidR="0023423B" w:rsidRDefault="00D0734C">
            <w:pPr>
              <w:pStyle w:val="TableParagraph"/>
              <w:spacing w:before="62"/>
              <w:ind w:left="108" w:right="60"/>
            </w:pPr>
            <w:r>
              <w:t>The</w:t>
            </w:r>
            <w:r>
              <w:rPr>
                <w:spacing w:val="-4"/>
              </w:rPr>
              <w:t xml:space="preserve"> </w:t>
            </w:r>
            <w:r>
              <w:t>Public</w:t>
            </w:r>
            <w:r>
              <w:rPr>
                <w:spacing w:val="-3"/>
              </w:rPr>
              <w:t xml:space="preserve"> </w:t>
            </w:r>
            <w:r>
              <w:t>Interest</w:t>
            </w:r>
            <w:r>
              <w:rPr>
                <w:spacing w:val="-5"/>
              </w:rPr>
              <w:t xml:space="preserve"> </w:t>
            </w:r>
            <w:r>
              <w:t>Monitor</w:t>
            </w:r>
            <w:r>
              <w:rPr>
                <w:spacing w:val="-2"/>
              </w:rPr>
              <w:t xml:space="preserve"> </w:t>
            </w:r>
            <w:r>
              <w:t>has</w:t>
            </w:r>
            <w:r>
              <w:rPr>
                <w:spacing w:val="-6"/>
              </w:rPr>
              <w:t xml:space="preserve"> </w:t>
            </w:r>
            <w:r>
              <w:t>the</w:t>
            </w:r>
            <w:r>
              <w:rPr>
                <w:spacing w:val="-6"/>
              </w:rPr>
              <w:t xml:space="preserve"> </w:t>
            </w:r>
            <w:r>
              <w:t>following</w:t>
            </w:r>
            <w:r>
              <w:rPr>
                <w:spacing w:val="-4"/>
              </w:rPr>
              <w:t xml:space="preserve"> </w:t>
            </w:r>
            <w:r>
              <w:t>functions</w:t>
            </w:r>
            <w:r>
              <w:rPr>
                <w:spacing w:val="-3"/>
              </w:rPr>
              <w:t xml:space="preserve"> </w:t>
            </w:r>
            <w:r>
              <w:t>for</w:t>
            </w:r>
            <w:r>
              <w:rPr>
                <w:spacing w:val="-5"/>
              </w:rPr>
              <w:t xml:space="preserve"> </w:t>
            </w:r>
            <w:r>
              <w:t>surveillance</w:t>
            </w:r>
            <w:r>
              <w:rPr>
                <w:spacing w:val="-4"/>
              </w:rPr>
              <w:t xml:space="preserve"> </w:t>
            </w:r>
            <w:r>
              <w:t>device warrants, retrieval warrants, approvals of the use of surveillance devices under emergency authorisations, and covert search warrants:</w:t>
            </w:r>
          </w:p>
          <w:p w14:paraId="4E87CBEF" w14:textId="77777777" w:rsidR="0023423B" w:rsidRDefault="00D0734C">
            <w:pPr>
              <w:pStyle w:val="TableParagraph"/>
              <w:numPr>
                <w:ilvl w:val="0"/>
                <w:numId w:val="38"/>
              </w:numPr>
              <w:tabs>
                <w:tab w:val="left" w:pos="466"/>
                <w:tab w:val="left" w:pos="468"/>
              </w:tabs>
              <w:spacing w:before="40"/>
              <w:ind w:right="660"/>
              <w:jc w:val="both"/>
            </w:pPr>
            <w:r>
              <w:t xml:space="preserve">to monitor compliance by police officers with chapter 9 of the </w:t>
            </w:r>
            <w:r>
              <w:rPr>
                <w:i/>
              </w:rPr>
              <w:t>Police Powers</w:t>
            </w:r>
            <w:r>
              <w:rPr>
                <w:i/>
                <w:spacing w:val="-4"/>
              </w:rPr>
              <w:t xml:space="preserve"> </w:t>
            </w:r>
            <w:r>
              <w:rPr>
                <w:i/>
              </w:rPr>
              <w:t>and</w:t>
            </w:r>
            <w:r>
              <w:rPr>
                <w:i/>
                <w:spacing w:val="-3"/>
              </w:rPr>
              <w:t xml:space="preserve"> </w:t>
            </w:r>
            <w:r>
              <w:rPr>
                <w:i/>
              </w:rPr>
              <w:t>Responsibilities</w:t>
            </w:r>
            <w:r>
              <w:rPr>
                <w:i/>
                <w:spacing w:val="-12"/>
              </w:rPr>
              <w:t xml:space="preserve"> </w:t>
            </w:r>
            <w:r>
              <w:rPr>
                <w:i/>
              </w:rPr>
              <w:t>Act</w:t>
            </w:r>
            <w:r>
              <w:rPr>
                <w:i/>
                <w:spacing w:val="-2"/>
              </w:rPr>
              <w:t xml:space="preserve"> </w:t>
            </w:r>
            <w:r>
              <w:rPr>
                <w:i/>
              </w:rPr>
              <w:t>2000</w:t>
            </w:r>
            <w:r>
              <w:rPr>
                <w:i/>
                <w:spacing w:val="-4"/>
              </w:rPr>
              <w:t xml:space="preserve"> </w:t>
            </w:r>
            <w:r>
              <w:t>(the</w:t>
            </w:r>
            <w:r>
              <w:rPr>
                <w:spacing w:val="-16"/>
              </w:rPr>
              <w:t xml:space="preserve"> </w:t>
            </w:r>
            <w:r>
              <w:t>Act)</w:t>
            </w:r>
            <w:r>
              <w:rPr>
                <w:spacing w:val="-1"/>
              </w:rPr>
              <w:t xml:space="preserve"> </w:t>
            </w:r>
            <w:r>
              <w:t>in</w:t>
            </w:r>
            <w:r>
              <w:rPr>
                <w:spacing w:val="-5"/>
              </w:rPr>
              <w:t xml:space="preserve"> </w:t>
            </w:r>
            <w:r>
              <w:t>relation</w:t>
            </w:r>
            <w:r>
              <w:rPr>
                <w:spacing w:val="-3"/>
              </w:rPr>
              <w:t xml:space="preserve"> </w:t>
            </w:r>
            <w:r>
              <w:t>to</w:t>
            </w:r>
            <w:r>
              <w:rPr>
                <w:spacing w:val="-7"/>
              </w:rPr>
              <w:t xml:space="preserve"> </w:t>
            </w:r>
            <w:r>
              <w:t xml:space="preserve">matters concerning applications for covert search </w:t>
            </w:r>
            <w:proofErr w:type="gramStart"/>
            <w:r>
              <w:t>warrants</w:t>
            </w:r>
            <w:proofErr w:type="gramEnd"/>
          </w:p>
          <w:p w14:paraId="4AA76937" w14:textId="77777777" w:rsidR="0023423B" w:rsidRDefault="00D0734C">
            <w:pPr>
              <w:pStyle w:val="TableParagraph"/>
              <w:numPr>
                <w:ilvl w:val="0"/>
                <w:numId w:val="38"/>
              </w:numPr>
              <w:tabs>
                <w:tab w:val="left" w:pos="466"/>
                <w:tab w:val="left" w:pos="468"/>
              </w:tabs>
              <w:spacing w:before="38"/>
              <w:ind w:right="220"/>
            </w:pPr>
            <w:r>
              <w:t>to</w:t>
            </w:r>
            <w:r>
              <w:rPr>
                <w:spacing w:val="-5"/>
              </w:rPr>
              <w:t xml:space="preserve"> </w:t>
            </w:r>
            <w:r>
              <w:t>monitor</w:t>
            </w:r>
            <w:r>
              <w:rPr>
                <w:spacing w:val="-4"/>
              </w:rPr>
              <w:t xml:space="preserve"> </w:t>
            </w:r>
            <w:r>
              <w:t>compliance</w:t>
            </w:r>
            <w:r>
              <w:rPr>
                <w:spacing w:val="-4"/>
              </w:rPr>
              <w:t xml:space="preserve"> </w:t>
            </w:r>
            <w:r>
              <w:t>by</w:t>
            </w:r>
            <w:r>
              <w:rPr>
                <w:spacing w:val="-5"/>
              </w:rPr>
              <w:t xml:space="preserve"> </w:t>
            </w:r>
            <w:r>
              <w:t>law</w:t>
            </w:r>
            <w:r>
              <w:rPr>
                <w:spacing w:val="-4"/>
              </w:rPr>
              <w:t xml:space="preserve"> </w:t>
            </w:r>
            <w:r>
              <w:t>enforcement</w:t>
            </w:r>
            <w:r>
              <w:rPr>
                <w:spacing w:val="-2"/>
              </w:rPr>
              <w:t xml:space="preserve"> </w:t>
            </w:r>
            <w:r>
              <w:t>officers</w:t>
            </w:r>
            <w:r>
              <w:rPr>
                <w:spacing w:val="-5"/>
              </w:rPr>
              <w:t xml:space="preserve"> </w:t>
            </w:r>
            <w:r>
              <w:t>with</w:t>
            </w:r>
            <w:r>
              <w:rPr>
                <w:spacing w:val="-4"/>
              </w:rPr>
              <w:t xml:space="preserve"> </w:t>
            </w:r>
            <w:r>
              <w:t>chapter</w:t>
            </w:r>
            <w:r>
              <w:rPr>
                <w:spacing w:val="-4"/>
              </w:rPr>
              <w:t xml:space="preserve"> </w:t>
            </w:r>
            <w:r>
              <w:t>13</w:t>
            </w:r>
            <w:r>
              <w:rPr>
                <w:spacing w:val="-4"/>
              </w:rPr>
              <w:t xml:space="preserve"> </w:t>
            </w:r>
            <w:r>
              <w:t>of</w:t>
            </w:r>
            <w:r>
              <w:rPr>
                <w:spacing w:val="-4"/>
              </w:rPr>
              <w:t xml:space="preserve"> </w:t>
            </w:r>
            <w:r>
              <w:t xml:space="preserve">the Act in relation to matters concerning applications for surveillance device warrants, retrieval warrants and approvals of the use of surveillance devices under emergency </w:t>
            </w:r>
            <w:proofErr w:type="gramStart"/>
            <w:r>
              <w:t>authorisations</w:t>
            </w:r>
            <w:proofErr w:type="gramEnd"/>
          </w:p>
          <w:p w14:paraId="137C3135" w14:textId="77777777" w:rsidR="0023423B" w:rsidRDefault="00D0734C">
            <w:pPr>
              <w:pStyle w:val="TableParagraph"/>
              <w:numPr>
                <w:ilvl w:val="0"/>
                <w:numId w:val="38"/>
              </w:numPr>
              <w:tabs>
                <w:tab w:val="left" w:pos="467"/>
              </w:tabs>
              <w:spacing w:before="41"/>
              <w:ind w:left="467" w:right="139"/>
            </w:pPr>
            <w:r>
              <w:t>to</w:t>
            </w:r>
            <w:r>
              <w:rPr>
                <w:spacing w:val="-2"/>
              </w:rPr>
              <w:t xml:space="preserve"> </w:t>
            </w:r>
            <w:r>
              <w:t>appear</w:t>
            </w:r>
            <w:r>
              <w:rPr>
                <w:spacing w:val="-1"/>
              </w:rPr>
              <w:t xml:space="preserve"> </w:t>
            </w:r>
            <w:r>
              <w:t>at</w:t>
            </w:r>
            <w:r>
              <w:rPr>
                <w:spacing w:val="-1"/>
              </w:rPr>
              <w:t xml:space="preserve"> </w:t>
            </w:r>
            <w:r>
              <w:t>any</w:t>
            </w:r>
            <w:r>
              <w:rPr>
                <w:spacing w:val="-4"/>
              </w:rPr>
              <w:t xml:space="preserve"> </w:t>
            </w:r>
            <w:r>
              <w:t>hearing</w:t>
            </w:r>
            <w:r>
              <w:rPr>
                <w:spacing w:val="-6"/>
              </w:rPr>
              <w:t xml:space="preserve"> </w:t>
            </w:r>
            <w:r>
              <w:t>of</w:t>
            </w:r>
            <w:r>
              <w:rPr>
                <w:spacing w:val="-1"/>
              </w:rPr>
              <w:t xml:space="preserve"> </w:t>
            </w:r>
            <w:r>
              <w:t>an</w:t>
            </w:r>
            <w:r>
              <w:rPr>
                <w:spacing w:val="-4"/>
              </w:rPr>
              <w:t xml:space="preserve"> </w:t>
            </w:r>
            <w:r>
              <w:t>application</w:t>
            </w:r>
            <w:r>
              <w:rPr>
                <w:spacing w:val="-2"/>
              </w:rPr>
              <w:t xml:space="preserve"> </w:t>
            </w:r>
            <w:r>
              <w:t>to</w:t>
            </w:r>
            <w:r>
              <w:rPr>
                <w:spacing w:val="-4"/>
              </w:rPr>
              <w:t xml:space="preserve"> </w:t>
            </w:r>
            <w:r>
              <w:t>a</w:t>
            </w:r>
            <w:r>
              <w:rPr>
                <w:spacing w:val="-2"/>
              </w:rPr>
              <w:t xml:space="preserve"> </w:t>
            </w:r>
            <w:r>
              <w:t>Supreme</w:t>
            </w:r>
            <w:r>
              <w:rPr>
                <w:spacing w:val="-4"/>
              </w:rPr>
              <w:t xml:space="preserve"> </w:t>
            </w:r>
            <w:r>
              <w:t>Court</w:t>
            </w:r>
            <w:r>
              <w:rPr>
                <w:spacing w:val="-1"/>
              </w:rPr>
              <w:t xml:space="preserve"> </w:t>
            </w:r>
            <w:r>
              <w:t>judge</w:t>
            </w:r>
            <w:r>
              <w:rPr>
                <w:spacing w:val="-4"/>
              </w:rPr>
              <w:t xml:space="preserve"> </w:t>
            </w:r>
            <w:r>
              <w:t>for</w:t>
            </w:r>
            <w:r>
              <w:rPr>
                <w:spacing w:val="-3"/>
              </w:rPr>
              <w:t xml:space="preserve"> </w:t>
            </w:r>
            <w:r>
              <w:t>a warrant or approval mentioned in paragraph a) or b), or to a magistrate for a warrant mentioned in paragraph b), to test the validity of the application, and for that purpose at the hearing, to–</w:t>
            </w:r>
          </w:p>
          <w:p w14:paraId="1E788A02" w14:textId="77777777" w:rsidR="0023423B" w:rsidRDefault="00D0734C">
            <w:pPr>
              <w:pStyle w:val="TableParagraph"/>
              <w:numPr>
                <w:ilvl w:val="1"/>
                <w:numId w:val="38"/>
              </w:numPr>
              <w:tabs>
                <w:tab w:val="left" w:pos="757"/>
                <w:tab w:val="left" w:pos="760"/>
              </w:tabs>
              <w:spacing w:before="39"/>
              <w:ind w:right="361"/>
            </w:pPr>
            <w:r>
              <w:t>present</w:t>
            </w:r>
            <w:r>
              <w:rPr>
                <w:spacing w:val="-3"/>
              </w:rPr>
              <w:t xml:space="preserve"> </w:t>
            </w:r>
            <w:r>
              <w:t>questions</w:t>
            </w:r>
            <w:r>
              <w:rPr>
                <w:spacing w:val="-5"/>
              </w:rPr>
              <w:t xml:space="preserve"> </w:t>
            </w:r>
            <w:r>
              <w:t>for</w:t>
            </w:r>
            <w:r>
              <w:rPr>
                <w:spacing w:val="-4"/>
              </w:rPr>
              <w:t xml:space="preserve"> </w:t>
            </w:r>
            <w:r>
              <w:t>the</w:t>
            </w:r>
            <w:r>
              <w:rPr>
                <w:spacing w:val="-5"/>
              </w:rPr>
              <w:t xml:space="preserve"> </w:t>
            </w:r>
            <w:r>
              <w:t>applicant</w:t>
            </w:r>
            <w:r>
              <w:rPr>
                <w:spacing w:val="-4"/>
              </w:rPr>
              <w:t xml:space="preserve"> </w:t>
            </w:r>
            <w:r>
              <w:t>to</w:t>
            </w:r>
            <w:r>
              <w:rPr>
                <w:spacing w:val="-3"/>
              </w:rPr>
              <w:t xml:space="preserve"> </w:t>
            </w:r>
            <w:r>
              <w:t>answer</w:t>
            </w:r>
            <w:r>
              <w:rPr>
                <w:spacing w:val="-1"/>
              </w:rPr>
              <w:t xml:space="preserve"> </w:t>
            </w:r>
            <w:r>
              <w:t>and</w:t>
            </w:r>
            <w:r>
              <w:rPr>
                <w:spacing w:val="-7"/>
              </w:rPr>
              <w:t xml:space="preserve"> </w:t>
            </w:r>
            <w:r>
              <w:t>examine</w:t>
            </w:r>
            <w:r>
              <w:rPr>
                <w:spacing w:val="-3"/>
              </w:rPr>
              <w:t xml:space="preserve"> </w:t>
            </w:r>
            <w:r>
              <w:t>or</w:t>
            </w:r>
            <w:r>
              <w:rPr>
                <w:spacing w:val="-1"/>
              </w:rPr>
              <w:t xml:space="preserve"> </w:t>
            </w:r>
            <w:r>
              <w:t xml:space="preserve">cross- examine any </w:t>
            </w:r>
            <w:proofErr w:type="gramStart"/>
            <w:r>
              <w:t>witness</w:t>
            </w:r>
            <w:proofErr w:type="gramEnd"/>
          </w:p>
          <w:p w14:paraId="11533AB5" w14:textId="77777777" w:rsidR="0023423B" w:rsidRDefault="00D0734C">
            <w:pPr>
              <w:pStyle w:val="TableParagraph"/>
              <w:numPr>
                <w:ilvl w:val="1"/>
                <w:numId w:val="38"/>
              </w:numPr>
              <w:tabs>
                <w:tab w:val="left" w:pos="756"/>
                <w:tab w:val="left" w:pos="760"/>
              </w:tabs>
              <w:spacing w:before="39"/>
              <w:ind w:right="117"/>
            </w:pPr>
            <w:r>
              <w:t>make submissions on the appropriateness of granting the application to appear at a consideration of a report made to a Supreme Court judge</w:t>
            </w:r>
            <w:r>
              <w:rPr>
                <w:spacing w:val="-2"/>
              </w:rPr>
              <w:t xml:space="preserve"> </w:t>
            </w:r>
            <w:r>
              <w:t>or a</w:t>
            </w:r>
            <w:r>
              <w:rPr>
                <w:spacing w:val="-4"/>
              </w:rPr>
              <w:t xml:space="preserve"> </w:t>
            </w:r>
            <w:r>
              <w:t>magistrate</w:t>
            </w:r>
            <w:r>
              <w:rPr>
                <w:spacing w:val="-2"/>
              </w:rPr>
              <w:t xml:space="preserve"> </w:t>
            </w:r>
            <w:r>
              <w:t>or</w:t>
            </w:r>
            <w:r>
              <w:rPr>
                <w:spacing w:val="-3"/>
              </w:rPr>
              <w:t xml:space="preserve"> </w:t>
            </w:r>
            <w:r>
              <w:t>given</w:t>
            </w:r>
            <w:r>
              <w:rPr>
                <w:spacing w:val="-2"/>
              </w:rPr>
              <w:t xml:space="preserve"> </w:t>
            </w:r>
            <w:r>
              <w:t>to</w:t>
            </w:r>
            <w:r>
              <w:rPr>
                <w:spacing w:val="-4"/>
              </w:rPr>
              <w:t xml:space="preserve"> </w:t>
            </w:r>
            <w:r>
              <w:t>the</w:t>
            </w:r>
            <w:r>
              <w:rPr>
                <w:spacing w:val="-4"/>
              </w:rPr>
              <w:t xml:space="preserve"> </w:t>
            </w:r>
            <w:r>
              <w:t>monitor and</w:t>
            </w:r>
            <w:r>
              <w:rPr>
                <w:spacing w:val="-6"/>
              </w:rPr>
              <w:t xml:space="preserve"> </w:t>
            </w:r>
            <w:r>
              <w:t>referred</w:t>
            </w:r>
            <w:r>
              <w:rPr>
                <w:spacing w:val="-4"/>
              </w:rPr>
              <w:t xml:space="preserve"> </w:t>
            </w:r>
            <w:r>
              <w:t>to</w:t>
            </w:r>
            <w:r>
              <w:rPr>
                <w:spacing w:val="-4"/>
              </w:rPr>
              <w:t xml:space="preserve"> </w:t>
            </w:r>
            <w:r>
              <w:t>a</w:t>
            </w:r>
            <w:r>
              <w:rPr>
                <w:spacing w:val="-2"/>
              </w:rPr>
              <w:t xml:space="preserve"> </w:t>
            </w:r>
            <w:r>
              <w:t>judge</w:t>
            </w:r>
            <w:r>
              <w:rPr>
                <w:spacing w:val="-2"/>
              </w:rPr>
              <w:t xml:space="preserve"> </w:t>
            </w:r>
            <w:r>
              <w:t xml:space="preserve">or magistrate under section 357 of the </w:t>
            </w:r>
            <w:proofErr w:type="gramStart"/>
            <w:r>
              <w:t>Act</w:t>
            </w:r>
            <w:proofErr w:type="gramEnd"/>
          </w:p>
          <w:p w14:paraId="40FFEC46" w14:textId="77777777" w:rsidR="0023423B" w:rsidRDefault="00D0734C">
            <w:pPr>
              <w:pStyle w:val="TableParagraph"/>
              <w:numPr>
                <w:ilvl w:val="0"/>
                <w:numId w:val="38"/>
              </w:numPr>
              <w:tabs>
                <w:tab w:val="left" w:pos="465"/>
                <w:tab w:val="left" w:pos="467"/>
              </w:tabs>
              <w:spacing w:before="63"/>
              <w:ind w:left="467" w:right="286"/>
            </w:pPr>
            <w:r>
              <w:t>to</w:t>
            </w:r>
            <w:r>
              <w:rPr>
                <w:spacing w:val="-3"/>
              </w:rPr>
              <w:t xml:space="preserve"> </w:t>
            </w:r>
            <w:r>
              <w:t>appear</w:t>
            </w:r>
            <w:r>
              <w:rPr>
                <w:spacing w:val="-1"/>
              </w:rPr>
              <w:t xml:space="preserve"> </w:t>
            </w:r>
            <w:r>
              <w:t>at</w:t>
            </w:r>
            <w:r>
              <w:rPr>
                <w:spacing w:val="-1"/>
              </w:rPr>
              <w:t xml:space="preserve"> </w:t>
            </w:r>
            <w:r>
              <w:t>a</w:t>
            </w:r>
            <w:r>
              <w:rPr>
                <w:spacing w:val="-5"/>
              </w:rPr>
              <w:t xml:space="preserve"> </w:t>
            </w:r>
            <w:r>
              <w:t>consideration</w:t>
            </w:r>
            <w:r>
              <w:rPr>
                <w:spacing w:val="-3"/>
              </w:rPr>
              <w:t xml:space="preserve"> </w:t>
            </w:r>
            <w:r>
              <w:t>of</w:t>
            </w:r>
            <w:r>
              <w:rPr>
                <w:spacing w:val="-1"/>
              </w:rPr>
              <w:t xml:space="preserve"> </w:t>
            </w:r>
            <w:r>
              <w:t>a</w:t>
            </w:r>
            <w:r>
              <w:rPr>
                <w:spacing w:val="-5"/>
              </w:rPr>
              <w:t xml:space="preserve"> </w:t>
            </w:r>
            <w:r>
              <w:t>report</w:t>
            </w:r>
            <w:r>
              <w:rPr>
                <w:spacing w:val="-3"/>
              </w:rPr>
              <w:t xml:space="preserve"> </w:t>
            </w:r>
            <w:r>
              <w:t>made</w:t>
            </w:r>
            <w:r>
              <w:rPr>
                <w:spacing w:val="-5"/>
              </w:rPr>
              <w:t xml:space="preserve"> </w:t>
            </w:r>
            <w:r>
              <w:t>to</w:t>
            </w:r>
            <w:r>
              <w:rPr>
                <w:spacing w:val="-3"/>
              </w:rPr>
              <w:t xml:space="preserve"> </w:t>
            </w:r>
            <w:r>
              <w:t>a</w:t>
            </w:r>
            <w:r>
              <w:rPr>
                <w:spacing w:val="-5"/>
              </w:rPr>
              <w:t xml:space="preserve"> </w:t>
            </w:r>
            <w:r>
              <w:t>Supreme</w:t>
            </w:r>
            <w:r>
              <w:rPr>
                <w:spacing w:val="-3"/>
              </w:rPr>
              <w:t xml:space="preserve"> </w:t>
            </w:r>
            <w:r>
              <w:t>Court</w:t>
            </w:r>
            <w:r>
              <w:rPr>
                <w:spacing w:val="-1"/>
              </w:rPr>
              <w:t xml:space="preserve"> </w:t>
            </w:r>
            <w:r>
              <w:t xml:space="preserve">judge or a magistrate or given to the monitor and referred to a judge or magistrate under section 357 of the </w:t>
            </w:r>
            <w:proofErr w:type="gramStart"/>
            <w:r>
              <w:t>Act</w:t>
            </w:r>
            <w:proofErr w:type="gramEnd"/>
          </w:p>
          <w:p w14:paraId="35180DF3" w14:textId="77777777" w:rsidR="0023423B" w:rsidRDefault="00D0734C">
            <w:pPr>
              <w:pStyle w:val="TableParagraph"/>
              <w:numPr>
                <w:ilvl w:val="0"/>
                <w:numId w:val="38"/>
              </w:numPr>
              <w:tabs>
                <w:tab w:val="left" w:pos="465"/>
                <w:tab w:val="left" w:pos="467"/>
              </w:tabs>
              <w:spacing w:before="38"/>
              <w:ind w:left="467" w:right="217"/>
            </w:pPr>
            <w:r>
              <w:t>to</w:t>
            </w:r>
            <w:r>
              <w:rPr>
                <w:spacing w:val="-4"/>
              </w:rPr>
              <w:t xml:space="preserve"> </w:t>
            </w:r>
            <w:r>
              <w:t>gather</w:t>
            </w:r>
            <w:r>
              <w:rPr>
                <w:spacing w:val="-5"/>
              </w:rPr>
              <w:t xml:space="preserve"> </w:t>
            </w:r>
            <w:r>
              <w:t>statistical</w:t>
            </w:r>
            <w:r>
              <w:rPr>
                <w:spacing w:val="-4"/>
              </w:rPr>
              <w:t xml:space="preserve"> </w:t>
            </w:r>
            <w:r>
              <w:t>information</w:t>
            </w:r>
            <w:r>
              <w:rPr>
                <w:spacing w:val="-4"/>
              </w:rPr>
              <w:t xml:space="preserve"> </w:t>
            </w:r>
            <w:r>
              <w:t>about</w:t>
            </w:r>
            <w:r>
              <w:rPr>
                <w:spacing w:val="-5"/>
              </w:rPr>
              <w:t xml:space="preserve"> </w:t>
            </w:r>
            <w:r>
              <w:t>the</w:t>
            </w:r>
            <w:r>
              <w:rPr>
                <w:spacing w:val="-5"/>
              </w:rPr>
              <w:t xml:space="preserve"> </w:t>
            </w:r>
            <w:r>
              <w:t>use</w:t>
            </w:r>
            <w:r>
              <w:rPr>
                <w:spacing w:val="-4"/>
              </w:rPr>
              <w:t xml:space="preserve"> </w:t>
            </w:r>
            <w:r>
              <w:t>and</w:t>
            </w:r>
            <w:r>
              <w:rPr>
                <w:spacing w:val="-4"/>
              </w:rPr>
              <w:t xml:space="preserve"> </w:t>
            </w:r>
            <w:r>
              <w:t>effectiveness</w:t>
            </w:r>
            <w:r>
              <w:rPr>
                <w:spacing w:val="-5"/>
              </w:rPr>
              <w:t xml:space="preserve"> </w:t>
            </w:r>
            <w:r>
              <w:t>of</w:t>
            </w:r>
            <w:r>
              <w:rPr>
                <w:spacing w:val="-4"/>
              </w:rPr>
              <w:t xml:space="preserve"> </w:t>
            </w:r>
            <w:r>
              <w:t>covert search warrants, surveillance device warrants, control orders, preventative detention orders, official warnings for consorting and public safety orders.</w:t>
            </w:r>
          </w:p>
          <w:p w14:paraId="76DBF8EB" w14:textId="77777777" w:rsidR="0023423B" w:rsidRDefault="00D0734C">
            <w:pPr>
              <w:pStyle w:val="TableParagraph"/>
              <w:numPr>
                <w:ilvl w:val="0"/>
                <w:numId w:val="38"/>
              </w:numPr>
              <w:tabs>
                <w:tab w:val="left" w:pos="467"/>
              </w:tabs>
              <w:spacing w:before="39"/>
              <w:ind w:left="467" w:right="887" w:hanging="361"/>
            </w:pPr>
            <w:r>
              <w:t>to</w:t>
            </w:r>
            <w:r>
              <w:rPr>
                <w:spacing w:val="-5"/>
              </w:rPr>
              <w:t xml:space="preserve"> </w:t>
            </w:r>
            <w:r>
              <w:t>report as</w:t>
            </w:r>
            <w:r>
              <w:rPr>
                <w:spacing w:val="-4"/>
              </w:rPr>
              <w:t xml:space="preserve"> </w:t>
            </w:r>
            <w:r>
              <w:t>required</w:t>
            </w:r>
            <w:r>
              <w:rPr>
                <w:spacing w:val="-4"/>
              </w:rPr>
              <w:t xml:space="preserve"> </w:t>
            </w:r>
            <w:r>
              <w:t>by</w:t>
            </w:r>
            <w:r>
              <w:rPr>
                <w:spacing w:val="-4"/>
              </w:rPr>
              <w:t xml:space="preserve"> </w:t>
            </w:r>
            <w:r>
              <w:t>the</w:t>
            </w:r>
            <w:r>
              <w:rPr>
                <w:spacing w:val="-16"/>
              </w:rPr>
              <w:t xml:space="preserve"> </w:t>
            </w:r>
            <w:r>
              <w:t>Act on</w:t>
            </w:r>
            <w:r>
              <w:rPr>
                <w:spacing w:val="-2"/>
              </w:rPr>
              <w:t xml:space="preserve"> </w:t>
            </w:r>
            <w:r>
              <w:t>any</w:t>
            </w:r>
            <w:r>
              <w:rPr>
                <w:spacing w:val="-6"/>
              </w:rPr>
              <w:t xml:space="preserve"> </w:t>
            </w:r>
            <w:r>
              <w:t>matter</w:t>
            </w:r>
            <w:r>
              <w:rPr>
                <w:spacing w:val="-3"/>
              </w:rPr>
              <w:t xml:space="preserve"> </w:t>
            </w:r>
            <w:r>
              <w:t>about which</w:t>
            </w:r>
            <w:r>
              <w:rPr>
                <w:spacing w:val="-4"/>
              </w:rPr>
              <w:t xml:space="preserve"> </w:t>
            </w:r>
            <w:r>
              <w:t>the</w:t>
            </w:r>
            <w:r>
              <w:rPr>
                <w:spacing w:val="-16"/>
              </w:rPr>
              <w:t xml:space="preserve"> </w:t>
            </w:r>
            <w:r>
              <w:t xml:space="preserve">Act expressly requires the Public Interest Monitor to </w:t>
            </w:r>
            <w:proofErr w:type="gramStart"/>
            <w:r>
              <w:t>report</w:t>
            </w:r>
            <w:proofErr w:type="gramEnd"/>
          </w:p>
          <w:p w14:paraId="6FE940CF" w14:textId="77777777" w:rsidR="0023423B" w:rsidRDefault="00D0734C">
            <w:pPr>
              <w:pStyle w:val="TableParagraph"/>
              <w:numPr>
                <w:ilvl w:val="0"/>
                <w:numId w:val="38"/>
              </w:numPr>
              <w:tabs>
                <w:tab w:val="left" w:pos="465"/>
              </w:tabs>
              <w:spacing w:before="41"/>
              <w:ind w:left="465" w:hanging="358"/>
            </w:pPr>
            <w:r>
              <w:t>whenever</w:t>
            </w:r>
            <w:r>
              <w:rPr>
                <w:spacing w:val="-8"/>
              </w:rPr>
              <w:t xml:space="preserve"> </w:t>
            </w:r>
            <w:r>
              <w:t>the</w:t>
            </w:r>
            <w:r>
              <w:rPr>
                <w:spacing w:val="-4"/>
              </w:rPr>
              <w:t xml:space="preserve"> </w:t>
            </w:r>
            <w:r>
              <w:t>Public</w:t>
            </w:r>
            <w:r>
              <w:rPr>
                <w:spacing w:val="-7"/>
              </w:rPr>
              <w:t xml:space="preserve"> </w:t>
            </w:r>
            <w:r>
              <w:t>Interest</w:t>
            </w:r>
            <w:r>
              <w:rPr>
                <w:spacing w:val="-4"/>
              </w:rPr>
              <w:t xml:space="preserve"> </w:t>
            </w:r>
            <w:r>
              <w:t>Monitor</w:t>
            </w:r>
            <w:r>
              <w:rPr>
                <w:spacing w:val="-6"/>
              </w:rPr>
              <w:t xml:space="preserve"> </w:t>
            </w:r>
            <w:r>
              <w:t>considers</w:t>
            </w:r>
            <w:r>
              <w:rPr>
                <w:spacing w:val="-6"/>
              </w:rPr>
              <w:t xml:space="preserve"> </w:t>
            </w:r>
            <w:r>
              <w:t>it</w:t>
            </w:r>
            <w:r>
              <w:rPr>
                <w:spacing w:val="-5"/>
              </w:rPr>
              <w:t xml:space="preserve"> </w:t>
            </w:r>
            <w:r>
              <w:rPr>
                <w:spacing w:val="-2"/>
              </w:rPr>
              <w:t>appropriate</w:t>
            </w:r>
          </w:p>
          <w:p w14:paraId="626845B3" w14:textId="77777777" w:rsidR="0023423B" w:rsidRDefault="00D0734C">
            <w:pPr>
              <w:pStyle w:val="TableParagraph"/>
              <w:numPr>
                <w:ilvl w:val="1"/>
                <w:numId w:val="38"/>
              </w:numPr>
              <w:tabs>
                <w:tab w:val="left" w:pos="757"/>
                <w:tab w:val="left" w:pos="760"/>
              </w:tabs>
              <w:spacing w:before="40"/>
              <w:ind w:right="655" w:hanging="293"/>
            </w:pPr>
            <w:r>
              <w:t>to</w:t>
            </w:r>
            <w:r>
              <w:rPr>
                <w:spacing w:val="-3"/>
              </w:rPr>
              <w:t xml:space="preserve"> </w:t>
            </w:r>
            <w:r>
              <w:t>give</w:t>
            </w:r>
            <w:r>
              <w:rPr>
                <w:spacing w:val="-5"/>
              </w:rPr>
              <w:t xml:space="preserve"> </w:t>
            </w:r>
            <w:r>
              <w:t>to</w:t>
            </w:r>
            <w:r>
              <w:rPr>
                <w:spacing w:val="-5"/>
              </w:rPr>
              <w:t xml:space="preserve"> </w:t>
            </w:r>
            <w:r>
              <w:t>the</w:t>
            </w:r>
            <w:r>
              <w:rPr>
                <w:spacing w:val="-5"/>
              </w:rPr>
              <w:t xml:space="preserve"> </w:t>
            </w:r>
            <w:r>
              <w:t>Commissioner</w:t>
            </w:r>
            <w:r>
              <w:rPr>
                <w:spacing w:val="-1"/>
              </w:rPr>
              <w:t xml:space="preserve"> </w:t>
            </w:r>
            <w:r>
              <w:t>a</w:t>
            </w:r>
            <w:r>
              <w:rPr>
                <w:spacing w:val="-5"/>
              </w:rPr>
              <w:t xml:space="preserve"> </w:t>
            </w:r>
            <w:r>
              <w:t>report</w:t>
            </w:r>
            <w:r>
              <w:rPr>
                <w:spacing w:val="-3"/>
              </w:rPr>
              <w:t xml:space="preserve"> </w:t>
            </w:r>
            <w:r>
              <w:t>on</w:t>
            </w:r>
            <w:r>
              <w:rPr>
                <w:spacing w:val="-3"/>
              </w:rPr>
              <w:t xml:space="preserve"> </w:t>
            </w:r>
            <w:r>
              <w:t>noncompliance</w:t>
            </w:r>
            <w:r>
              <w:rPr>
                <w:spacing w:val="-3"/>
              </w:rPr>
              <w:t xml:space="preserve"> </w:t>
            </w:r>
            <w:r>
              <w:t>by</w:t>
            </w:r>
            <w:r>
              <w:rPr>
                <w:spacing w:val="-2"/>
              </w:rPr>
              <w:t xml:space="preserve"> </w:t>
            </w:r>
            <w:r>
              <w:t>police officers with Chapter 9 of the Act; or</w:t>
            </w:r>
          </w:p>
          <w:p w14:paraId="5546D1A5" w14:textId="77777777" w:rsidR="0023423B" w:rsidRDefault="00D0734C">
            <w:pPr>
              <w:pStyle w:val="TableParagraph"/>
              <w:numPr>
                <w:ilvl w:val="1"/>
                <w:numId w:val="38"/>
              </w:numPr>
              <w:tabs>
                <w:tab w:val="left" w:pos="756"/>
                <w:tab w:val="left" w:pos="760"/>
              </w:tabs>
              <w:ind w:right="482" w:hanging="293"/>
            </w:pPr>
            <w:r>
              <w:t>to</w:t>
            </w:r>
            <w:r>
              <w:rPr>
                <w:spacing w:val="-2"/>
              </w:rPr>
              <w:t xml:space="preserve"> </w:t>
            </w:r>
            <w:r>
              <w:t>give</w:t>
            </w:r>
            <w:r>
              <w:rPr>
                <w:spacing w:val="-4"/>
              </w:rPr>
              <w:t xml:space="preserve"> </w:t>
            </w:r>
            <w:r>
              <w:t>to</w:t>
            </w:r>
            <w:r>
              <w:rPr>
                <w:spacing w:val="-4"/>
              </w:rPr>
              <w:t xml:space="preserve"> </w:t>
            </w:r>
            <w:r>
              <w:t>the</w:t>
            </w:r>
            <w:r>
              <w:rPr>
                <w:spacing w:val="-4"/>
              </w:rPr>
              <w:t xml:space="preserve"> </w:t>
            </w:r>
            <w:r>
              <w:t>chief</w:t>
            </w:r>
            <w:r>
              <w:rPr>
                <w:spacing w:val="-3"/>
              </w:rPr>
              <w:t xml:space="preserve"> </w:t>
            </w:r>
            <w:r>
              <w:t>executive</w:t>
            </w:r>
            <w:r>
              <w:rPr>
                <w:spacing w:val="-2"/>
              </w:rPr>
              <w:t xml:space="preserve"> </w:t>
            </w:r>
            <w:r>
              <w:t>officer</w:t>
            </w:r>
            <w:r>
              <w:rPr>
                <w:spacing w:val="-3"/>
              </w:rPr>
              <w:t xml:space="preserve"> </w:t>
            </w:r>
            <w:r>
              <w:t>of</w:t>
            </w:r>
            <w:r>
              <w:rPr>
                <w:spacing w:val="-2"/>
              </w:rPr>
              <w:t xml:space="preserve"> </w:t>
            </w:r>
            <w:r>
              <w:t>a</w:t>
            </w:r>
            <w:r>
              <w:rPr>
                <w:spacing w:val="-2"/>
              </w:rPr>
              <w:t xml:space="preserve"> </w:t>
            </w:r>
            <w:r>
              <w:t>law</w:t>
            </w:r>
            <w:r>
              <w:rPr>
                <w:spacing w:val="-2"/>
              </w:rPr>
              <w:t xml:space="preserve"> </w:t>
            </w:r>
            <w:r>
              <w:t>enforcement</w:t>
            </w:r>
            <w:r>
              <w:rPr>
                <w:spacing w:val="-2"/>
              </w:rPr>
              <w:t xml:space="preserve"> </w:t>
            </w:r>
            <w:r>
              <w:t>agency</w:t>
            </w:r>
            <w:r>
              <w:rPr>
                <w:spacing w:val="-4"/>
              </w:rPr>
              <w:t xml:space="preserve"> </w:t>
            </w:r>
            <w:r>
              <w:t>a report on noncompliance by law enforcement officers of the law enforcement agency with Chapter 13 of the Act.</w:t>
            </w:r>
          </w:p>
          <w:p w14:paraId="18E59D2E" w14:textId="77777777" w:rsidR="0023423B" w:rsidRDefault="00D0734C">
            <w:pPr>
              <w:pStyle w:val="TableParagraph"/>
              <w:spacing w:before="41"/>
              <w:ind w:left="107"/>
            </w:pPr>
            <w:r>
              <w:t>The</w:t>
            </w:r>
            <w:r>
              <w:rPr>
                <w:spacing w:val="-7"/>
              </w:rPr>
              <w:t xml:space="preserve"> </w:t>
            </w:r>
            <w:r>
              <w:t>Public</w:t>
            </w:r>
            <w:r>
              <w:rPr>
                <w:spacing w:val="-4"/>
              </w:rPr>
              <w:t xml:space="preserve"> </w:t>
            </w:r>
            <w:r>
              <w:t>Interest</w:t>
            </w:r>
            <w:r>
              <w:rPr>
                <w:spacing w:val="-6"/>
              </w:rPr>
              <w:t xml:space="preserve"> </w:t>
            </w:r>
            <w:r>
              <w:t>Monitor</w:t>
            </w:r>
            <w:r>
              <w:rPr>
                <w:spacing w:val="-3"/>
              </w:rPr>
              <w:t xml:space="preserve"> </w:t>
            </w:r>
            <w:r>
              <w:t>also</w:t>
            </w:r>
            <w:r>
              <w:rPr>
                <w:spacing w:val="-5"/>
              </w:rPr>
              <w:t xml:space="preserve"> </w:t>
            </w:r>
            <w:r>
              <w:t>has</w:t>
            </w:r>
            <w:r>
              <w:rPr>
                <w:spacing w:val="-7"/>
              </w:rPr>
              <w:t xml:space="preserve"> </w:t>
            </w:r>
            <w:r>
              <w:t>the</w:t>
            </w:r>
            <w:r>
              <w:rPr>
                <w:spacing w:val="-7"/>
              </w:rPr>
              <w:t xml:space="preserve"> </w:t>
            </w:r>
            <w:r>
              <w:t>following</w:t>
            </w:r>
            <w:r>
              <w:rPr>
                <w:spacing w:val="-4"/>
              </w:rPr>
              <w:t xml:space="preserve"> </w:t>
            </w:r>
            <w:r>
              <w:rPr>
                <w:spacing w:val="-2"/>
              </w:rPr>
              <w:t>functions:</w:t>
            </w:r>
          </w:p>
          <w:p w14:paraId="3BCBB950" w14:textId="77777777" w:rsidR="0023423B" w:rsidRDefault="00D0734C">
            <w:pPr>
              <w:pStyle w:val="TableParagraph"/>
              <w:numPr>
                <w:ilvl w:val="0"/>
                <w:numId w:val="37"/>
              </w:numPr>
              <w:tabs>
                <w:tab w:val="left" w:pos="465"/>
                <w:tab w:val="left" w:pos="467"/>
              </w:tabs>
              <w:spacing w:before="39"/>
              <w:ind w:right="276"/>
            </w:pPr>
            <w:r>
              <w:t>under</w:t>
            </w:r>
            <w:r>
              <w:rPr>
                <w:spacing w:val="-4"/>
              </w:rPr>
              <w:t xml:space="preserve"> </w:t>
            </w:r>
            <w:r>
              <w:t>the</w:t>
            </w:r>
            <w:r>
              <w:rPr>
                <w:spacing w:val="-2"/>
              </w:rPr>
              <w:t xml:space="preserve"> </w:t>
            </w:r>
            <w:r>
              <w:rPr>
                <w:i/>
              </w:rPr>
              <w:t>Criminal</w:t>
            </w:r>
            <w:r>
              <w:rPr>
                <w:i/>
                <w:spacing w:val="-3"/>
              </w:rPr>
              <w:t xml:space="preserve"> </w:t>
            </w:r>
            <w:r>
              <w:rPr>
                <w:i/>
              </w:rPr>
              <w:t>Code</w:t>
            </w:r>
            <w:r>
              <w:rPr>
                <w:i/>
                <w:spacing w:val="-5"/>
              </w:rPr>
              <w:t xml:space="preserve"> </w:t>
            </w:r>
            <w:r>
              <w:rPr>
                <w:i/>
              </w:rPr>
              <w:t>1995</w:t>
            </w:r>
            <w:r>
              <w:rPr>
                <w:i/>
                <w:spacing w:val="-2"/>
              </w:rPr>
              <w:t xml:space="preserve"> </w:t>
            </w:r>
            <w:r>
              <w:t>(</w:t>
            </w:r>
            <w:proofErr w:type="spellStart"/>
            <w:r>
              <w:t>Cth</w:t>
            </w:r>
            <w:proofErr w:type="spellEnd"/>
            <w:r>
              <w:t>),</w:t>
            </w:r>
            <w:r>
              <w:rPr>
                <w:spacing w:val="-3"/>
              </w:rPr>
              <w:t xml:space="preserve"> </w:t>
            </w:r>
            <w:r>
              <w:t>to</w:t>
            </w:r>
            <w:r>
              <w:rPr>
                <w:spacing w:val="-5"/>
              </w:rPr>
              <w:t xml:space="preserve"> </w:t>
            </w:r>
            <w:r>
              <w:t>exercise</w:t>
            </w:r>
            <w:r>
              <w:rPr>
                <w:spacing w:val="-5"/>
              </w:rPr>
              <w:t xml:space="preserve"> </w:t>
            </w:r>
            <w:r>
              <w:t>the</w:t>
            </w:r>
            <w:r>
              <w:rPr>
                <w:spacing w:val="-3"/>
              </w:rPr>
              <w:t xml:space="preserve"> </w:t>
            </w:r>
            <w:r>
              <w:t>power</w:t>
            </w:r>
            <w:r>
              <w:rPr>
                <w:spacing w:val="-4"/>
              </w:rPr>
              <w:t xml:space="preserve"> </w:t>
            </w:r>
            <w:r>
              <w:t>conferred</w:t>
            </w:r>
            <w:r>
              <w:rPr>
                <w:spacing w:val="-5"/>
              </w:rPr>
              <w:t xml:space="preserve"> </w:t>
            </w:r>
            <w:r>
              <w:t>on the monitor under the following sections –</w:t>
            </w:r>
          </w:p>
          <w:p w14:paraId="11911678" w14:textId="77777777" w:rsidR="0023423B" w:rsidRDefault="00D0734C">
            <w:pPr>
              <w:pStyle w:val="TableParagraph"/>
              <w:numPr>
                <w:ilvl w:val="1"/>
                <w:numId w:val="37"/>
              </w:numPr>
              <w:tabs>
                <w:tab w:val="left" w:pos="672"/>
                <w:tab w:val="left" w:pos="674"/>
              </w:tabs>
              <w:spacing w:before="43" w:line="237" w:lineRule="auto"/>
              <w:ind w:right="705"/>
            </w:pPr>
            <w:r>
              <w:t>section</w:t>
            </w:r>
            <w:r>
              <w:rPr>
                <w:spacing w:val="-4"/>
              </w:rPr>
              <w:t xml:space="preserve"> </w:t>
            </w:r>
            <w:r>
              <w:t>104.12</w:t>
            </w:r>
            <w:r>
              <w:rPr>
                <w:spacing w:val="-6"/>
              </w:rPr>
              <w:t xml:space="preserve"> </w:t>
            </w:r>
            <w:r>
              <w:t>(Service,</w:t>
            </w:r>
            <w:r>
              <w:rPr>
                <w:spacing w:val="-5"/>
              </w:rPr>
              <w:t xml:space="preserve"> </w:t>
            </w:r>
            <w:proofErr w:type="gramStart"/>
            <w:r>
              <w:t>explanation</w:t>
            </w:r>
            <w:proofErr w:type="gramEnd"/>
            <w:r>
              <w:rPr>
                <w:spacing w:val="-4"/>
              </w:rPr>
              <w:t xml:space="preserve"> </w:t>
            </w:r>
            <w:r>
              <w:t>and</w:t>
            </w:r>
            <w:r>
              <w:rPr>
                <w:spacing w:val="-4"/>
              </w:rPr>
              <w:t xml:space="preserve"> </w:t>
            </w:r>
            <w:r>
              <w:t>notification</w:t>
            </w:r>
            <w:r>
              <w:rPr>
                <w:spacing w:val="-4"/>
              </w:rPr>
              <w:t xml:space="preserve"> </w:t>
            </w:r>
            <w:r>
              <w:t>of</w:t>
            </w:r>
            <w:r>
              <w:rPr>
                <w:spacing w:val="-4"/>
              </w:rPr>
              <w:t xml:space="preserve"> </w:t>
            </w:r>
            <w:r>
              <w:t>an</w:t>
            </w:r>
            <w:r>
              <w:rPr>
                <w:spacing w:val="-4"/>
              </w:rPr>
              <w:t xml:space="preserve"> </w:t>
            </w:r>
            <w:r>
              <w:t>interim control order)</w:t>
            </w:r>
          </w:p>
          <w:p w14:paraId="0617BC5C" w14:textId="77777777" w:rsidR="0023423B" w:rsidRDefault="00D0734C">
            <w:pPr>
              <w:pStyle w:val="TableParagraph"/>
              <w:numPr>
                <w:ilvl w:val="1"/>
                <w:numId w:val="37"/>
              </w:numPr>
              <w:tabs>
                <w:tab w:val="left" w:pos="672"/>
              </w:tabs>
              <w:spacing w:before="1" w:line="268" w:lineRule="exact"/>
              <w:ind w:left="672" w:hanging="205"/>
            </w:pPr>
            <w:r>
              <w:t>section</w:t>
            </w:r>
            <w:r>
              <w:rPr>
                <w:spacing w:val="-7"/>
              </w:rPr>
              <w:t xml:space="preserve"> </w:t>
            </w:r>
            <w:r>
              <w:t>104.12A</w:t>
            </w:r>
            <w:r>
              <w:rPr>
                <w:spacing w:val="-15"/>
              </w:rPr>
              <w:t xml:space="preserve"> </w:t>
            </w:r>
            <w:r>
              <w:t>(Election</w:t>
            </w:r>
            <w:r>
              <w:rPr>
                <w:spacing w:val="-4"/>
              </w:rPr>
              <w:t xml:space="preserve"> </w:t>
            </w:r>
            <w:r>
              <w:t>to</w:t>
            </w:r>
            <w:r>
              <w:rPr>
                <w:spacing w:val="-6"/>
              </w:rPr>
              <w:t xml:space="preserve"> </w:t>
            </w:r>
            <w:r>
              <w:t>confirm</w:t>
            </w:r>
            <w:r>
              <w:rPr>
                <w:spacing w:val="-5"/>
              </w:rPr>
              <w:t xml:space="preserve"> </w:t>
            </w:r>
            <w:r>
              <w:t>control</w:t>
            </w:r>
            <w:r>
              <w:rPr>
                <w:spacing w:val="-4"/>
              </w:rPr>
              <w:t xml:space="preserve"> </w:t>
            </w:r>
            <w:r>
              <w:rPr>
                <w:spacing w:val="-2"/>
              </w:rPr>
              <w:t>order)</w:t>
            </w:r>
          </w:p>
          <w:p w14:paraId="57A1C2D4" w14:textId="77777777" w:rsidR="0023423B" w:rsidRDefault="00D0734C">
            <w:pPr>
              <w:pStyle w:val="TableParagraph"/>
              <w:numPr>
                <w:ilvl w:val="1"/>
                <w:numId w:val="37"/>
              </w:numPr>
              <w:tabs>
                <w:tab w:val="left" w:pos="672"/>
              </w:tabs>
              <w:spacing w:line="268" w:lineRule="exact"/>
              <w:ind w:left="672" w:hanging="205"/>
            </w:pPr>
            <w:r>
              <w:t>section</w:t>
            </w:r>
            <w:r>
              <w:rPr>
                <w:spacing w:val="-6"/>
              </w:rPr>
              <w:t xml:space="preserve"> </w:t>
            </w:r>
            <w:r>
              <w:t>104.14</w:t>
            </w:r>
            <w:r>
              <w:rPr>
                <w:spacing w:val="-7"/>
              </w:rPr>
              <w:t xml:space="preserve"> </w:t>
            </w:r>
            <w:r>
              <w:t>(Confirming</w:t>
            </w:r>
            <w:r>
              <w:rPr>
                <w:spacing w:val="-5"/>
              </w:rPr>
              <w:t xml:space="preserve"> </w:t>
            </w:r>
            <w:r>
              <w:t>an</w:t>
            </w:r>
            <w:r>
              <w:rPr>
                <w:spacing w:val="-5"/>
              </w:rPr>
              <w:t xml:space="preserve"> </w:t>
            </w:r>
            <w:r>
              <w:t>interim</w:t>
            </w:r>
            <w:r>
              <w:rPr>
                <w:spacing w:val="-6"/>
              </w:rPr>
              <w:t xml:space="preserve"> </w:t>
            </w:r>
            <w:r>
              <w:t>control</w:t>
            </w:r>
            <w:r>
              <w:rPr>
                <w:spacing w:val="-5"/>
              </w:rPr>
              <w:t xml:space="preserve"> </w:t>
            </w:r>
            <w:r>
              <w:rPr>
                <w:spacing w:val="-2"/>
              </w:rPr>
              <w:t>order)</w:t>
            </w:r>
          </w:p>
          <w:p w14:paraId="73BC1BB3" w14:textId="77777777" w:rsidR="0023423B" w:rsidRDefault="00D0734C">
            <w:pPr>
              <w:pStyle w:val="TableParagraph"/>
              <w:numPr>
                <w:ilvl w:val="1"/>
                <w:numId w:val="37"/>
              </w:numPr>
              <w:tabs>
                <w:tab w:val="left" w:pos="672"/>
                <w:tab w:val="left" w:pos="674"/>
              </w:tabs>
              <w:spacing w:before="2" w:line="237" w:lineRule="auto"/>
              <w:ind w:right="301"/>
            </w:pPr>
            <w:r>
              <w:t>section</w:t>
            </w:r>
            <w:r>
              <w:rPr>
                <w:spacing w:val="-4"/>
              </w:rPr>
              <w:t xml:space="preserve"> </w:t>
            </w:r>
            <w:r>
              <w:t>104.18</w:t>
            </w:r>
            <w:r>
              <w:rPr>
                <w:spacing w:val="-5"/>
              </w:rPr>
              <w:t xml:space="preserve"> </w:t>
            </w:r>
            <w:r>
              <w:t>(Application</w:t>
            </w:r>
            <w:r>
              <w:rPr>
                <w:spacing w:val="-4"/>
              </w:rPr>
              <w:t xml:space="preserve"> </w:t>
            </w:r>
            <w:r>
              <w:t>by</w:t>
            </w:r>
            <w:r>
              <w:rPr>
                <w:spacing w:val="-5"/>
              </w:rPr>
              <w:t xml:space="preserve"> </w:t>
            </w:r>
            <w:r>
              <w:t>the</w:t>
            </w:r>
            <w:r>
              <w:rPr>
                <w:spacing w:val="-4"/>
              </w:rPr>
              <w:t xml:space="preserve"> </w:t>
            </w:r>
            <w:r>
              <w:t>person</w:t>
            </w:r>
            <w:r>
              <w:rPr>
                <w:spacing w:val="-5"/>
              </w:rPr>
              <w:t xml:space="preserve"> </w:t>
            </w:r>
            <w:r>
              <w:t>for</w:t>
            </w:r>
            <w:r>
              <w:rPr>
                <w:spacing w:val="-2"/>
              </w:rPr>
              <w:t xml:space="preserve"> </w:t>
            </w:r>
            <w:r>
              <w:t>a</w:t>
            </w:r>
            <w:r>
              <w:rPr>
                <w:spacing w:val="-5"/>
              </w:rPr>
              <w:t xml:space="preserve"> </w:t>
            </w:r>
            <w:r>
              <w:t>revocation</w:t>
            </w:r>
            <w:r>
              <w:rPr>
                <w:spacing w:val="-4"/>
              </w:rPr>
              <w:t xml:space="preserve"> </w:t>
            </w:r>
            <w:r>
              <w:t>or</w:t>
            </w:r>
            <w:r>
              <w:rPr>
                <w:spacing w:val="-2"/>
              </w:rPr>
              <w:t xml:space="preserve"> </w:t>
            </w:r>
            <w:r>
              <w:t>variation of a control order)</w:t>
            </w:r>
          </w:p>
          <w:p w14:paraId="127F9652" w14:textId="77777777" w:rsidR="0023423B" w:rsidRDefault="00D0734C">
            <w:pPr>
              <w:pStyle w:val="TableParagraph"/>
              <w:numPr>
                <w:ilvl w:val="1"/>
                <w:numId w:val="37"/>
              </w:numPr>
              <w:tabs>
                <w:tab w:val="left" w:pos="672"/>
                <w:tab w:val="left" w:pos="674"/>
              </w:tabs>
              <w:spacing w:before="4" w:line="237" w:lineRule="auto"/>
              <w:ind w:right="411"/>
            </w:pPr>
            <w:r>
              <w:t>section</w:t>
            </w:r>
            <w:r>
              <w:rPr>
                <w:spacing w:val="-3"/>
              </w:rPr>
              <w:t xml:space="preserve"> </w:t>
            </w:r>
            <w:r>
              <w:t>104.17</w:t>
            </w:r>
            <w:r>
              <w:rPr>
                <w:spacing w:val="-5"/>
              </w:rPr>
              <w:t xml:space="preserve"> </w:t>
            </w:r>
            <w:r>
              <w:t>(Service</w:t>
            </w:r>
            <w:r>
              <w:rPr>
                <w:spacing w:val="-7"/>
              </w:rPr>
              <w:t xml:space="preserve"> </w:t>
            </w:r>
            <w:r>
              <w:t>of</w:t>
            </w:r>
            <w:r>
              <w:rPr>
                <w:spacing w:val="-1"/>
              </w:rPr>
              <w:t xml:space="preserve"> </w:t>
            </w:r>
            <w:r>
              <w:t>a</w:t>
            </w:r>
            <w:r>
              <w:rPr>
                <w:spacing w:val="-5"/>
              </w:rPr>
              <w:t xml:space="preserve"> </w:t>
            </w:r>
            <w:r>
              <w:t>declaration,</w:t>
            </w:r>
            <w:r>
              <w:rPr>
                <w:spacing w:val="-1"/>
              </w:rPr>
              <w:t xml:space="preserve"> </w:t>
            </w:r>
            <w:r>
              <w:t>or</w:t>
            </w:r>
            <w:r>
              <w:rPr>
                <w:spacing w:val="-1"/>
              </w:rPr>
              <w:t xml:space="preserve"> </w:t>
            </w:r>
            <w:r>
              <w:t>a</w:t>
            </w:r>
            <w:r>
              <w:rPr>
                <w:spacing w:val="-5"/>
              </w:rPr>
              <w:t xml:space="preserve"> </w:t>
            </w:r>
            <w:r>
              <w:t>revocation,</w:t>
            </w:r>
            <w:r>
              <w:rPr>
                <w:spacing w:val="-4"/>
              </w:rPr>
              <w:t xml:space="preserve"> </w:t>
            </w:r>
            <w:proofErr w:type="gramStart"/>
            <w:r>
              <w:t>variation</w:t>
            </w:r>
            <w:proofErr w:type="gramEnd"/>
            <w:r>
              <w:rPr>
                <w:spacing w:val="-3"/>
              </w:rPr>
              <w:t xml:space="preserve"> </w:t>
            </w:r>
            <w:r>
              <w:t>or confirmation of a control order)</w:t>
            </w:r>
          </w:p>
          <w:p w14:paraId="43B677AB" w14:textId="77777777" w:rsidR="0023423B" w:rsidRDefault="00D0734C">
            <w:pPr>
              <w:pStyle w:val="TableParagraph"/>
              <w:numPr>
                <w:ilvl w:val="1"/>
                <w:numId w:val="37"/>
              </w:numPr>
              <w:tabs>
                <w:tab w:val="left" w:pos="672"/>
                <w:tab w:val="left" w:pos="674"/>
              </w:tabs>
              <w:spacing w:before="3" w:line="237" w:lineRule="auto"/>
              <w:ind w:right="1133"/>
            </w:pPr>
            <w:r>
              <w:t>section 104.19 (Application by the</w:t>
            </w:r>
            <w:r>
              <w:rPr>
                <w:spacing w:val="-2"/>
              </w:rPr>
              <w:t xml:space="preserve"> </w:t>
            </w:r>
            <w:r>
              <w:t>Australian Federal Police Commissioner</w:t>
            </w:r>
            <w:r>
              <w:rPr>
                <w:spacing w:val="-5"/>
              </w:rPr>
              <w:t xml:space="preserve"> </w:t>
            </w:r>
            <w:r>
              <w:t>for</w:t>
            </w:r>
            <w:r>
              <w:rPr>
                <w:spacing w:val="-2"/>
              </w:rPr>
              <w:t xml:space="preserve"> </w:t>
            </w:r>
            <w:r>
              <w:t>a</w:t>
            </w:r>
            <w:r>
              <w:rPr>
                <w:spacing w:val="-6"/>
              </w:rPr>
              <w:t xml:space="preserve"> </w:t>
            </w:r>
            <w:r>
              <w:t>revocation</w:t>
            </w:r>
            <w:r>
              <w:rPr>
                <w:spacing w:val="-4"/>
              </w:rPr>
              <w:t xml:space="preserve"> </w:t>
            </w:r>
            <w:r>
              <w:t>or</w:t>
            </w:r>
            <w:r>
              <w:rPr>
                <w:spacing w:val="-5"/>
              </w:rPr>
              <w:t xml:space="preserve"> </w:t>
            </w:r>
            <w:r>
              <w:t>variation</w:t>
            </w:r>
            <w:r>
              <w:rPr>
                <w:spacing w:val="-4"/>
              </w:rPr>
              <w:t xml:space="preserve"> </w:t>
            </w:r>
            <w:r>
              <w:t>of</w:t>
            </w:r>
            <w:r>
              <w:rPr>
                <w:spacing w:val="-4"/>
              </w:rPr>
              <w:t xml:space="preserve"> </w:t>
            </w:r>
            <w:r>
              <w:t>a</w:t>
            </w:r>
            <w:r>
              <w:rPr>
                <w:spacing w:val="-6"/>
              </w:rPr>
              <w:t xml:space="preserve"> </w:t>
            </w:r>
            <w:r>
              <w:t>control</w:t>
            </w:r>
            <w:r>
              <w:rPr>
                <w:spacing w:val="-4"/>
              </w:rPr>
              <w:t xml:space="preserve"> </w:t>
            </w:r>
            <w:r>
              <w:t>order)</w:t>
            </w:r>
          </w:p>
          <w:p w14:paraId="4A19B795" w14:textId="77777777" w:rsidR="0023423B" w:rsidRDefault="00D0734C">
            <w:pPr>
              <w:pStyle w:val="TableParagraph"/>
              <w:numPr>
                <w:ilvl w:val="1"/>
                <w:numId w:val="37"/>
              </w:numPr>
              <w:tabs>
                <w:tab w:val="left" w:pos="672"/>
                <w:tab w:val="left" w:pos="674"/>
              </w:tabs>
              <w:spacing w:line="252" w:lineRule="exact"/>
              <w:ind w:right="447"/>
            </w:pPr>
            <w:r>
              <w:t>section 104.23 (Application by the Australian Federal Police Commissioner</w:t>
            </w:r>
            <w:r>
              <w:rPr>
                <w:spacing w:val="-7"/>
              </w:rPr>
              <w:t xml:space="preserve"> </w:t>
            </w:r>
            <w:r>
              <w:t>for</w:t>
            </w:r>
            <w:r>
              <w:rPr>
                <w:spacing w:val="-4"/>
              </w:rPr>
              <w:t xml:space="preserve"> </w:t>
            </w:r>
            <w:r>
              <w:t>addition</w:t>
            </w:r>
            <w:r>
              <w:rPr>
                <w:spacing w:val="-6"/>
              </w:rPr>
              <w:t xml:space="preserve"> </w:t>
            </w:r>
            <w:r>
              <w:t>of</w:t>
            </w:r>
            <w:r>
              <w:rPr>
                <w:spacing w:val="-6"/>
              </w:rPr>
              <w:t xml:space="preserve"> </w:t>
            </w:r>
            <w:r>
              <w:t>obligations,</w:t>
            </w:r>
            <w:r>
              <w:rPr>
                <w:spacing w:val="-4"/>
              </w:rPr>
              <w:t xml:space="preserve"> </w:t>
            </w:r>
            <w:proofErr w:type="gramStart"/>
            <w:r>
              <w:t>prohibitions</w:t>
            </w:r>
            <w:proofErr w:type="gramEnd"/>
            <w:r>
              <w:rPr>
                <w:spacing w:val="-5"/>
              </w:rPr>
              <w:t xml:space="preserve"> </w:t>
            </w:r>
            <w:r>
              <w:t>or</w:t>
            </w:r>
            <w:r>
              <w:rPr>
                <w:spacing w:val="-7"/>
              </w:rPr>
              <w:t xml:space="preserve"> </w:t>
            </w:r>
            <w:r>
              <w:t>restrictions)</w:t>
            </w:r>
          </w:p>
        </w:tc>
      </w:tr>
    </w:tbl>
    <w:p w14:paraId="63C7BA32" w14:textId="77777777" w:rsidR="0023423B" w:rsidRDefault="0023423B">
      <w:pPr>
        <w:spacing w:line="252" w:lineRule="exact"/>
        <w:sectPr w:rsidR="0023423B">
          <w:pgSz w:w="11910" w:h="16840"/>
          <w:pgMar w:top="1320" w:right="580" w:bottom="720" w:left="540" w:header="401" w:footer="523" w:gutter="0"/>
          <w:cols w:space="720"/>
        </w:sectPr>
      </w:pPr>
    </w:p>
    <w:p w14:paraId="003EEB82" w14:textId="77777777" w:rsidR="0023423B" w:rsidRDefault="0023423B">
      <w:pPr>
        <w:pStyle w:val="BodyText"/>
        <w:spacing w:before="9"/>
        <w:rPr>
          <w:b/>
          <w:sz w:val="6"/>
        </w:rPr>
      </w:pPr>
    </w:p>
    <w:tbl>
      <w:tblPr>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8"/>
        <w:gridCol w:w="7752"/>
      </w:tblGrid>
      <w:tr w:rsidR="0023423B" w14:paraId="118E7FE3" w14:textId="77777777">
        <w:trPr>
          <w:trHeight w:val="13660"/>
        </w:trPr>
        <w:tc>
          <w:tcPr>
            <w:tcW w:w="1598" w:type="dxa"/>
          </w:tcPr>
          <w:p w14:paraId="08DD7774" w14:textId="77777777" w:rsidR="0023423B" w:rsidRDefault="0023423B">
            <w:pPr>
              <w:pStyle w:val="TableParagraph"/>
              <w:rPr>
                <w:rFonts w:ascii="Times New Roman"/>
              </w:rPr>
            </w:pPr>
          </w:p>
        </w:tc>
        <w:tc>
          <w:tcPr>
            <w:tcW w:w="7752" w:type="dxa"/>
          </w:tcPr>
          <w:p w14:paraId="333C4A7A" w14:textId="77777777" w:rsidR="0023423B" w:rsidRDefault="00D0734C">
            <w:pPr>
              <w:pStyle w:val="TableParagraph"/>
              <w:numPr>
                <w:ilvl w:val="0"/>
                <w:numId w:val="36"/>
              </w:numPr>
              <w:tabs>
                <w:tab w:val="left" w:pos="466"/>
                <w:tab w:val="left" w:pos="468"/>
              </w:tabs>
              <w:ind w:right="451"/>
            </w:pPr>
            <w:r>
              <w:t>under</w:t>
            </w:r>
            <w:r>
              <w:rPr>
                <w:spacing w:val="-6"/>
              </w:rPr>
              <w:t xml:space="preserve"> </w:t>
            </w:r>
            <w:r>
              <w:t>the</w:t>
            </w:r>
            <w:r>
              <w:rPr>
                <w:spacing w:val="-7"/>
              </w:rPr>
              <w:t xml:space="preserve"> </w:t>
            </w:r>
            <w:r>
              <w:rPr>
                <w:i/>
              </w:rPr>
              <w:t>Terrorism</w:t>
            </w:r>
            <w:r>
              <w:rPr>
                <w:i/>
                <w:spacing w:val="-6"/>
              </w:rPr>
              <w:t xml:space="preserve"> </w:t>
            </w:r>
            <w:r>
              <w:rPr>
                <w:i/>
              </w:rPr>
              <w:t>(Preventative</w:t>
            </w:r>
            <w:r>
              <w:rPr>
                <w:i/>
                <w:spacing w:val="-7"/>
              </w:rPr>
              <w:t xml:space="preserve"> </w:t>
            </w:r>
            <w:r>
              <w:rPr>
                <w:i/>
              </w:rPr>
              <w:t>Detention)</w:t>
            </w:r>
            <w:r>
              <w:rPr>
                <w:i/>
                <w:spacing w:val="-13"/>
              </w:rPr>
              <w:t xml:space="preserve"> </w:t>
            </w:r>
            <w:r>
              <w:rPr>
                <w:i/>
              </w:rPr>
              <w:t>Act</w:t>
            </w:r>
            <w:r>
              <w:rPr>
                <w:i/>
                <w:spacing w:val="-8"/>
              </w:rPr>
              <w:t xml:space="preserve"> </w:t>
            </w:r>
            <w:r>
              <w:rPr>
                <w:i/>
              </w:rPr>
              <w:t>2005</w:t>
            </w:r>
            <w:r>
              <w:t>,</w:t>
            </w:r>
            <w:r>
              <w:rPr>
                <w:spacing w:val="-6"/>
              </w:rPr>
              <w:t xml:space="preserve"> </w:t>
            </w:r>
            <w:r>
              <w:t>to</w:t>
            </w:r>
            <w:r>
              <w:rPr>
                <w:spacing w:val="-5"/>
              </w:rPr>
              <w:t xml:space="preserve"> </w:t>
            </w:r>
            <w:r>
              <w:t>exercise</w:t>
            </w:r>
            <w:r>
              <w:rPr>
                <w:spacing w:val="-7"/>
              </w:rPr>
              <w:t xml:space="preserve"> </w:t>
            </w:r>
            <w:r>
              <w:t>the power conferred on the monitor under the following sections –</w:t>
            </w:r>
          </w:p>
          <w:p w14:paraId="2B01E80E" w14:textId="77777777" w:rsidR="0023423B" w:rsidRDefault="00D0734C">
            <w:pPr>
              <w:pStyle w:val="TableParagraph"/>
              <w:numPr>
                <w:ilvl w:val="1"/>
                <w:numId w:val="36"/>
              </w:numPr>
              <w:tabs>
                <w:tab w:val="left" w:pos="672"/>
                <w:tab w:val="left" w:pos="674"/>
              </w:tabs>
              <w:spacing w:before="2" w:line="237" w:lineRule="auto"/>
              <w:ind w:right="288"/>
            </w:pPr>
            <w:r>
              <w:t>section</w:t>
            </w:r>
            <w:r>
              <w:rPr>
                <w:spacing w:val="-3"/>
              </w:rPr>
              <w:t xml:space="preserve"> </w:t>
            </w:r>
            <w:r>
              <w:t>14</w:t>
            </w:r>
            <w:r>
              <w:rPr>
                <w:spacing w:val="-5"/>
              </w:rPr>
              <w:t xml:space="preserve"> </w:t>
            </w:r>
            <w:r>
              <w:t>(General</w:t>
            </w:r>
            <w:r>
              <w:rPr>
                <w:spacing w:val="-6"/>
              </w:rPr>
              <w:t xml:space="preserve"> </w:t>
            </w:r>
            <w:r>
              <w:t>provisions</w:t>
            </w:r>
            <w:r>
              <w:rPr>
                <w:spacing w:val="-2"/>
              </w:rPr>
              <w:t xml:space="preserve"> </w:t>
            </w:r>
            <w:r>
              <w:t>that</w:t>
            </w:r>
            <w:r>
              <w:rPr>
                <w:spacing w:val="-3"/>
              </w:rPr>
              <w:t xml:space="preserve"> </w:t>
            </w:r>
            <w:r>
              <w:t>apply</w:t>
            </w:r>
            <w:r>
              <w:rPr>
                <w:spacing w:val="-2"/>
              </w:rPr>
              <w:t xml:space="preserve"> </w:t>
            </w:r>
            <w:r>
              <w:t>if</w:t>
            </w:r>
            <w:r>
              <w:rPr>
                <w:spacing w:val="-3"/>
              </w:rPr>
              <w:t xml:space="preserve"> </w:t>
            </w:r>
            <w:r>
              <w:t>the</w:t>
            </w:r>
            <w:r>
              <w:rPr>
                <w:spacing w:val="-5"/>
              </w:rPr>
              <w:t xml:space="preserve"> </w:t>
            </w:r>
            <w:r>
              <w:t>Public</w:t>
            </w:r>
            <w:r>
              <w:rPr>
                <w:spacing w:val="-2"/>
              </w:rPr>
              <w:t xml:space="preserve"> </w:t>
            </w:r>
            <w:r>
              <w:t>Interest</w:t>
            </w:r>
            <w:r>
              <w:rPr>
                <w:spacing w:val="-3"/>
              </w:rPr>
              <w:t xml:space="preserve"> </w:t>
            </w:r>
            <w:r>
              <w:t>Monitor must be notified about an application to the issuing authority)</w:t>
            </w:r>
          </w:p>
          <w:p w14:paraId="03301F18" w14:textId="77777777" w:rsidR="0023423B" w:rsidRDefault="00D0734C">
            <w:pPr>
              <w:pStyle w:val="TableParagraph"/>
              <w:numPr>
                <w:ilvl w:val="1"/>
                <w:numId w:val="36"/>
              </w:numPr>
              <w:tabs>
                <w:tab w:val="left" w:pos="673"/>
              </w:tabs>
              <w:spacing w:before="1" w:line="268" w:lineRule="exact"/>
              <w:ind w:left="673" w:hanging="205"/>
            </w:pPr>
            <w:r>
              <w:t>section</w:t>
            </w:r>
            <w:r>
              <w:rPr>
                <w:spacing w:val="-4"/>
              </w:rPr>
              <w:t xml:space="preserve"> </w:t>
            </w:r>
            <w:r>
              <w:t>73</w:t>
            </w:r>
            <w:r>
              <w:rPr>
                <w:spacing w:val="-6"/>
              </w:rPr>
              <w:t xml:space="preserve"> </w:t>
            </w:r>
            <w:r>
              <w:t>(Supreme</w:t>
            </w:r>
            <w:r>
              <w:rPr>
                <w:spacing w:val="-5"/>
              </w:rPr>
              <w:t xml:space="preserve"> </w:t>
            </w:r>
            <w:r>
              <w:t>Court</w:t>
            </w:r>
            <w:r>
              <w:rPr>
                <w:spacing w:val="-4"/>
              </w:rPr>
              <w:t xml:space="preserve"> </w:t>
            </w:r>
            <w:r>
              <w:t>hearing</w:t>
            </w:r>
            <w:r>
              <w:rPr>
                <w:spacing w:val="-4"/>
              </w:rPr>
              <w:t xml:space="preserve"> </w:t>
            </w:r>
            <w:r>
              <w:t>and</w:t>
            </w:r>
            <w:r>
              <w:rPr>
                <w:spacing w:val="-5"/>
              </w:rPr>
              <w:t xml:space="preserve"> </w:t>
            </w:r>
            <w:r>
              <w:rPr>
                <w:spacing w:val="-2"/>
              </w:rPr>
              <w:t>decision).</w:t>
            </w:r>
          </w:p>
          <w:p w14:paraId="682587D0" w14:textId="77777777" w:rsidR="0023423B" w:rsidRDefault="00D0734C">
            <w:pPr>
              <w:pStyle w:val="TableParagraph"/>
              <w:numPr>
                <w:ilvl w:val="0"/>
                <w:numId w:val="36"/>
              </w:numPr>
              <w:tabs>
                <w:tab w:val="left" w:pos="468"/>
              </w:tabs>
              <w:ind w:right="155"/>
            </w:pPr>
            <w:r>
              <w:t>to</w:t>
            </w:r>
            <w:r>
              <w:rPr>
                <w:spacing w:val="-4"/>
              </w:rPr>
              <w:t xml:space="preserve"> </w:t>
            </w:r>
            <w:r>
              <w:t>gather</w:t>
            </w:r>
            <w:r>
              <w:rPr>
                <w:spacing w:val="-5"/>
              </w:rPr>
              <w:t xml:space="preserve"> </w:t>
            </w:r>
            <w:r>
              <w:t>statistical</w:t>
            </w:r>
            <w:r>
              <w:rPr>
                <w:spacing w:val="-4"/>
              </w:rPr>
              <w:t xml:space="preserve"> </w:t>
            </w:r>
            <w:r>
              <w:t>information</w:t>
            </w:r>
            <w:r>
              <w:rPr>
                <w:spacing w:val="-4"/>
              </w:rPr>
              <w:t xml:space="preserve"> </w:t>
            </w:r>
            <w:r>
              <w:t>about</w:t>
            </w:r>
            <w:r>
              <w:rPr>
                <w:spacing w:val="-5"/>
              </w:rPr>
              <w:t xml:space="preserve"> </w:t>
            </w:r>
            <w:r>
              <w:t>the</w:t>
            </w:r>
            <w:r>
              <w:rPr>
                <w:spacing w:val="-6"/>
              </w:rPr>
              <w:t xml:space="preserve"> </w:t>
            </w:r>
            <w:r>
              <w:t>use</w:t>
            </w:r>
            <w:r>
              <w:rPr>
                <w:spacing w:val="-4"/>
              </w:rPr>
              <w:t xml:space="preserve"> </w:t>
            </w:r>
            <w:r>
              <w:t>and</w:t>
            </w:r>
            <w:r>
              <w:rPr>
                <w:spacing w:val="-4"/>
              </w:rPr>
              <w:t xml:space="preserve"> </w:t>
            </w:r>
            <w:r>
              <w:t>effectiveness</w:t>
            </w:r>
            <w:r>
              <w:rPr>
                <w:spacing w:val="-6"/>
              </w:rPr>
              <w:t xml:space="preserve"> </w:t>
            </w:r>
            <w:r>
              <w:t>of</w:t>
            </w:r>
            <w:r>
              <w:rPr>
                <w:spacing w:val="-4"/>
              </w:rPr>
              <w:t xml:space="preserve"> </w:t>
            </w:r>
            <w:r>
              <w:t>control orders and preventative detention orders under the</w:t>
            </w:r>
            <w:r>
              <w:rPr>
                <w:spacing w:val="-2"/>
              </w:rPr>
              <w:t xml:space="preserve"> </w:t>
            </w:r>
            <w:r>
              <w:t>Acts mentioned in paragraphs a) and b)</w:t>
            </w:r>
          </w:p>
          <w:p w14:paraId="02D81F95" w14:textId="77777777" w:rsidR="0023423B" w:rsidRDefault="00D0734C">
            <w:pPr>
              <w:pStyle w:val="TableParagraph"/>
              <w:numPr>
                <w:ilvl w:val="0"/>
                <w:numId w:val="36"/>
              </w:numPr>
              <w:tabs>
                <w:tab w:val="left" w:pos="463"/>
                <w:tab w:val="left" w:pos="465"/>
              </w:tabs>
              <w:spacing w:before="39"/>
              <w:ind w:left="465" w:right="213" w:hanging="358"/>
            </w:pPr>
            <w:r>
              <w:t>whenever</w:t>
            </w:r>
            <w:r>
              <w:rPr>
                <w:spacing w:val="-3"/>
              </w:rPr>
              <w:t xml:space="preserve"> </w:t>
            </w:r>
            <w:r>
              <w:t>the</w:t>
            </w:r>
            <w:r>
              <w:rPr>
                <w:spacing w:val="-2"/>
              </w:rPr>
              <w:t xml:space="preserve"> </w:t>
            </w:r>
            <w:r>
              <w:t>Public</w:t>
            </w:r>
            <w:r>
              <w:rPr>
                <w:spacing w:val="-4"/>
              </w:rPr>
              <w:t xml:space="preserve"> </w:t>
            </w:r>
            <w:r>
              <w:t>Interest</w:t>
            </w:r>
            <w:r>
              <w:rPr>
                <w:spacing w:val="-2"/>
              </w:rPr>
              <w:t xml:space="preserve"> </w:t>
            </w:r>
            <w:r>
              <w:t>Monitor</w:t>
            </w:r>
            <w:r>
              <w:rPr>
                <w:spacing w:val="-3"/>
              </w:rPr>
              <w:t xml:space="preserve"> </w:t>
            </w:r>
            <w:r>
              <w:t>considers</w:t>
            </w:r>
            <w:r>
              <w:rPr>
                <w:spacing w:val="-4"/>
              </w:rPr>
              <w:t xml:space="preserve"> </w:t>
            </w:r>
            <w:r>
              <w:t>it</w:t>
            </w:r>
            <w:r>
              <w:rPr>
                <w:spacing w:val="-3"/>
              </w:rPr>
              <w:t xml:space="preserve"> </w:t>
            </w:r>
            <w:r>
              <w:t>appropriate</w:t>
            </w:r>
            <w:r>
              <w:rPr>
                <w:spacing w:val="-4"/>
              </w:rPr>
              <w:t xml:space="preserve"> </w:t>
            </w:r>
            <w:r>
              <w:t>–</w:t>
            </w:r>
            <w:r>
              <w:rPr>
                <w:spacing w:val="-3"/>
              </w:rPr>
              <w:t xml:space="preserve"> </w:t>
            </w:r>
            <w:r>
              <w:t>to</w:t>
            </w:r>
            <w:r>
              <w:rPr>
                <w:spacing w:val="-2"/>
              </w:rPr>
              <w:t xml:space="preserve"> </w:t>
            </w:r>
            <w:r>
              <w:t>give</w:t>
            </w:r>
            <w:r>
              <w:rPr>
                <w:spacing w:val="-4"/>
              </w:rPr>
              <w:t xml:space="preserve"> </w:t>
            </w:r>
            <w:r>
              <w:t xml:space="preserve">to the Commissioner a report on noncompliance by police officers with the </w:t>
            </w:r>
            <w:r>
              <w:rPr>
                <w:i/>
              </w:rPr>
              <w:t>Terrorism (Preventative Detention) Act 2005</w:t>
            </w:r>
            <w:r>
              <w:t>.</w:t>
            </w:r>
          </w:p>
          <w:p w14:paraId="38403DDE" w14:textId="77777777" w:rsidR="0023423B" w:rsidRDefault="00D0734C">
            <w:pPr>
              <w:pStyle w:val="TableParagraph"/>
              <w:spacing w:before="61"/>
              <w:ind w:left="108"/>
            </w:pPr>
            <w:r>
              <w:t>The</w:t>
            </w:r>
            <w:r>
              <w:rPr>
                <w:spacing w:val="-7"/>
              </w:rPr>
              <w:t xml:space="preserve"> </w:t>
            </w:r>
            <w:r>
              <w:t>Public</w:t>
            </w:r>
            <w:r>
              <w:rPr>
                <w:spacing w:val="-4"/>
              </w:rPr>
              <w:t xml:space="preserve"> </w:t>
            </w:r>
            <w:r>
              <w:t>Interest</w:t>
            </w:r>
            <w:r>
              <w:rPr>
                <w:spacing w:val="-5"/>
              </w:rPr>
              <w:t xml:space="preserve"> </w:t>
            </w:r>
            <w:r>
              <w:t>Monitor</w:t>
            </w:r>
            <w:r>
              <w:rPr>
                <w:spacing w:val="-6"/>
              </w:rPr>
              <w:t xml:space="preserve"> </w:t>
            </w:r>
            <w:r>
              <w:t>must</w:t>
            </w:r>
            <w:r>
              <w:rPr>
                <w:spacing w:val="-4"/>
              </w:rPr>
              <w:t xml:space="preserve"> </w:t>
            </w:r>
            <w:r>
              <w:t>also</w:t>
            </w:r>
            <w:r>
              <w:rPr>
                <w:spacing w:val="-7"/>
              </w:rPr>
              <w:t xml:space="preserve"> </w:t>
            </w:r>
            <w:r>
              <w:t>report</w:t>
            </w:r>
            <w:r>
              <w:rPr>
                <w:spacing w:val="-2"/>
              </w:rPr>
              <w:t xml:space="preserve"> </w:t>
            </w:r>
            <w:r>
              <w:t>in</w:t>
            </w:r>
            <w:r>
              <w:rPr>
                <w:spacing w:val="-7"/>
              </w:rPr>
              <w:t xml:space="preserve"> </w:t>
            </w:r>
            <w:r>
              <w:t>relation</w:t>
            </w:r>
            <w:r>
              <w:rPr>
                <w:spacing w:val="-4"/>
              </w:rPr>
              <w:t xml:space="preserve"> </w:t>
            </w:r>
            <w:r>
              <w:rPr>
                <w:spacing w:val="-5"/>
              </w:rPr>
              <w:t>to:</w:t>
            </w:r>
          </w:p>
          <w:p w14:paraId="139243F9" w14:textId="77777777" w:rsidR="0023423B" w:rsidRDefault="00D0734C">
            <w:pPr>
              <w:pStyle w:val="TableParagraph"/>
              <w:numPr>
                <w:ilvl w:val="1"/>
                <w:numId w:val="36"/>
              </w:numPr>
              <w:tabs>
                <w:tab w:val="left" w:pos="828"/>
              </w:tabs>
              <w:spacing w:before="1" w:line="268" w:lineRule="exact"/>
              <w:ind w:left="828" w:hanging="361"/>
            </w:pPr>
            <w:r>
              <w:t>official</w:t>
            </w:r>
            <w:r>
              <w:rPr>
                <w:spacing w:val="-6"/>
              </w:rPr>
              <w:t xml:space="preserve"> </w:t>
            </w:r>
            <w:r>
              <w:t>warnings</w:t>
            </w:r>
            <w:r>
              <w:rPr>
                <w:spacing w:val="-6"/>
              </w:rPr>
              <w:t xml:space="preserve"> </w:t>
            </w:r>
            <w:r>
              <w:t>for</w:t>
            </w:r>
            <w:r>
              <w:rPr>
                <w:spacing w:val="-6"/>
              </w:rPr>
              <w:t xml:space="preserve"> </w:t>
            </w:r>
            <w:r>
              <w:t>consorting</w:t>
            </w:r>
            <w:r>
              <w:rPr>
                <w:spacing w:val="-7"/>
              </w:rPr>
              <w:t xml:space="preserve"> </w:t>
            </w:r>
            <w:r>
              <w:t>(“OWFC”)</w:t>
            </w:r>
            <w:r>
              <w:rPr>
                <w:spacing w:val="-6"/>
              </w:rPr>
              <w:t xml:space="preserve"> </w:t>
            </w:r>
            <w:r>
              <w:t>issued</w:t>
            </w:r>
            <w:r>
              <w:rPr>
                <w:spacing w:val="-7"/>
              </w:rPr>
              <w:t xml:space="preserve"> </w:t>
            </w:r>
            <w:r>
              <w:t>by</w:t>
            </w:r>
            <w:r>
              <w:rPr>
                <w:spacing w:val="-4"/>
              </w:rPr>
              <w:t xml:space="preserve"> </w:t>
            </w:r>
            <w:r>
              <w:t>QPS</w:t>
            </w:r>
            <w:r>
              <w:rPr>
                <w:spacing w:val="-7"/>
              </w:rPr>
              <w:t xml:space="preserve"> </w:t>
            </w:r>
            <w:r>
              <w:t>officers;</w:t>
            </w:r>
            <w:r>
              <w:rPr>
                <w:spacing w:val="-5"/>
              </w:rPr>
              <w:t xml:space="preserve"> and</w:t>
            </w:r>
          </w:p>
          <w:p w14:paraId="6D465529" w14:textId="77777777" w:rsidR="0023423B" w:rsidRDefault="00D0734C">
            <w:pPr>
              <w:pStyle w:val="TableParagraph"/>
              <w:numPr>
                <w:ilvl w:val="1"/>
                <w:numId w:val="36"/>
              </w:numPr>
              <w:tabs>
                <w:tab w:val="left" w:pos="828"/>
              </w:tabs>
              <w:spacing w:line="267" w:lineRule="exact"/>
              <w:ind w:left="828" w:hanging="361"/>
            </w:pPr>
            <w:r>
              <w:t>public</w:t>
            </w:r>
            <w:r>
              <w:rPr>
                <w:spacing w:val="-5"/>
              </w:rPr>
              <w:t xml:space="preserve"> </w:t>
            </w:r>
            <w:r>
              <w:t>safety</w:t>
            </w:r>
            <w:r>
              <w:rPr>
                <w:spacing w:val="-6"/>
              </w:rPr>
              <w:t xml:space="preserve"> </w:t>
            </w:r>
            <w:r>
              <w:t>orders</w:t>
            </w:r>
            <w:r>
              <w:rPr>
                <w:spacing w:val="-7"/>
              </w:rPr>
              <w:t xml:space="preserve"> </w:t>
            </w:r>
            <w:r>
              <w:t>made</w:t>
            </w:r>
            <w:r>
              <w:rPr>
                <w:spacing w:val="-5"/>
              </w:rPr>
              <w:t xml:space="preserve"> </w:t>
            </w:r>
            <w:r>
              <w:t>by</w:t>
            </w:r>
            <w:r>
              <w:rPr>
                <w:spacing w:val="-7"/>
              </w:rPr>
              <w:t xml:space="preserve"> </w:t>
            </w:r>
            <w:r>
              <w:t>QPS</w:t>
            </w:r>
            <w:r>
              <w:rPr>
                <w:spacing w:val="-5"/>
              </w:rPr>
              <w:t xml:space="preserve"> </w:t>
            </w:r>
            <w:r>
              <w:t>commissioned</w:t>
            </w:r>
            <w:r>
              <w:rPr>
                <w:spacing w:val="-5"/>
              </w:rPr>
              <w:t xml:space="preserve"> </w:t>
            </w:r>
            <w:r>
              <w:t>officers</w:t>
            </w:r>
            <w:r>
              <w:rPr>
                <w:spacing w:val="-4"/>
              </w:rPr>
              <w:t xml:space="preserve"> </w:t>
            </w:r>
            <w:r>
              <w:t>under</w:t>
            </w:r>
            <w:r>
              <w:rPr>
                <w:spacing w:val="-5"/>
              </w:rPr>
              <w:t xml:space="preserve"> the</w:t>
            </w:r>
          </w:p>
          <w:p w14:paraId="3E3DFE74" w14:textId="77777777" w:rsidR="0023423B" w:rsidRDefault="00D0734C">
            <w:pPr>
              <w:pStyle w:val="TableParagraph"/>
              <w:spacing w:line="252" w:lineRule="exact"/>
              <w:ind w:left="828"/>
            </w:pPr>
            <w:r>
              <w:rPr>
                <w:i/>
              </w:rPr>
              <w:t>Peace</w:t>
            </w:r>
            <w:r>
              <w:rPr>
                <w:i/>
                <w:spacing w:val="-4"/>
              </w:rPr>
              <w:t xml:space="preserve"> </w:t>
            </w:r>
            <w:r>
              <w:rPr>
                <w:i/>
              </w:rPr>
              <w:t>and</w:t>
            </w:r>
            <w:r>
              <w:rPr>
                <w:i/>
                <w:spacing w:val="-5"/>
              </w:rPr>
              <w:t xml:space="preserve"> </w:t>
            </w:r>
            <w:r>
              <w:rPr>
                <w:i/>
              </w:rPr>
              <w:t>Good</w:t>
            </w:r>
            <w:r>
              <w:rPr>
                <w:i/>
                <w:spacing w:val="-4"/>
              </w:rPr>
              <w:t xml:space="preserve"> </w:t>
            </w:r>
            <w:proofErr w:type="spellStart"/>
            <w:r>
              <w:rPr>
                <w:i/>
              </w:rPr>
              <w:t>Behaviour</w:t>
            </w:r>
            <w:proofErr w:type="spellEnd"/>
            <w:r>
              <w:rPr>
                <w:i/>
                <w:spacing w:val="-11"/>
              </w:rPr>
              <w:t xml:space="preserve"> </w:t>
            </w:r>
            <w:r>
              <w:rPr>
                <w:i/>
              </w:rPr>
              <w:t>Act</w:t>
            </w:r>
            <w:r>
              <w:rPr>
                <w:i/>
                <w:spacing w:val="-3"/>
              </w:rPr>
              <w:t xml:space="preserve"> </w:t>
            </w:r>
            <w:r>
              <w:rPr>
                <w:i/>
                <w:spacing w:val="-2"/>
              </w:rPr>
              <w:t>1982</w:t>
            </w:r>
            <w:r>
              <w:rPr>
                <w:spacing w:val="-2"/>
              </w:rPr>
              <w:t>.</w:t>
            </w:r>
          </w:p>
          <w:p w14:paraId="6B578C05" w14:textId="77777777" w:rsidR="0023423B" w:rsidRDefault="00D0734C">
            <w:pPr>
              <w:pStyle w:val="TableParagraph"/>
              <w:spacing w:before="2"/>
              <w:ind w:left="108"/>
            </w:pPr>
            <w:r>
              <w:t>The</w:t>
            </w:r>
            <w:r>
              <w:rPr>
                <w:spacing w:val="-7"/>
              </w:rPr>
              <w:t xml:space="preserve"> </w:t>
            </w:r>
            <w:r>
              <w:t>Public</w:t>
            </w:r>
            <w:r>
              <w:rPr>
                <w:spacing w:val="-3"/>
              </w:rPr>
              <w:t xml:space="preserve"> </w:t>
            </w:r>
            <w:r>
              <w:t>Interest</w:t>
            </w:r>
            <w:r>
              <w:rPr>
                <w:spacing w:val="-5"/>
              </w:rPr>
              <w:t xml:space="preserve"> </w:t>
            </w:r>
            <w:r>
              <w:t>Monitor</w:t>
            </w:r>
            <w:r>
              <w:rPr>
                <w:spacing w:val="-3"/>
              </w:rPr>
              <w:t xml:space="preserve"> </w:t>
            </w:r>
            <w:r>
              <w:t>is</w:t>
            </w:r>
            <w:r>
              <w:rPr>
                <w:spacing w:val="-6"/>
              </w:rPr>
              <w:t xml:space="preserve"> </w:t>
            </w:r>
            <w:r>
              <w:t>required</w:t>
            </w:r>
            <w:r>
              <w:rPr>
                <w:spacing w:val="-6"/>
              </w:rPr>
              <w:t xml:space="preserve"> </w:t>
            </w:r>
            <w:r>
              <w:t>to</w:t>
            </w:r>
            <w:r>
              <w:rPr>
                <w:spacing w:val="-6"/>
              </w:rPr>
              <w:t xml:space="preserve"> </w:t>
            </w:r>
            <w:r>
              <w:t>report</w:t>
            </w:r>
            <w:r>
              <w:rPr>
                <w:spacing w:val="-5"/>
              </w:rPr>
              <w:t xml:space="preserve"> </w:t>
            </w:r>
            <w:r>
              <w:t>on</w:t>
            </w:r>
            <w:r>
              <w:rPr>
                <w:spacing w:val="-4"/>
              </w:rPr>
              <w:t xml:space="preserve"> </w:t>
            </w:r>
            <w:r>
              <w:t>the</w:t>
            </w:r>
            <w:r>
              <w:rPr>
                <w:spacing w:val="-6"/>
              </w:rPr>
              <w:t xml:space="preserve"> </w:t>
            </w:r>
            <w:r>
              <w:t>following</w:t>
            </w:r>
            <w:r>
              <w:rPr>
                <w:spacing w:val="-4"/>
              </w:rPr>
              <w:t xml:space="preserve"> </w:t>
            </w:r>
            <w:r>
              <w:rPr>
                <w:spacing w:val="-2"/>
              </w:rPr>
              <w:t>matters:</w:t>
            </w:r>
          </w:p>
          <w:p w14:paraId="18A37A87" w14:textId="77777777" w:rsidR="0023423B" w:rsidRDefault="00D0734C">
            <w:pPr>
              <w:pStyle w:val="TableParagraph"/>
              <w:numPr>
                <w:ilvl w:val="1"/>
                <w:numId w:val="36"/>
              </w:numPr>
              <w:tabs>
                <w:tab w:val="left" w:pos="828"/>
              </w:tabs>
              <w:spacing w:before="1" w:line="268" w:lineRule="exact"/>
              <w:ind w:left="828" w:hanging="360"/>
            </w:pPr>
            <w:r>
              <w:t>the</w:t>
            </w:r>
            <w:r>
              <w:rPr>
                <w:spacing w:val="-3"/>
              </w:rPr>
              <w:t xml:space="preserve"> </w:t>
            </w:r>
            <w:r>
              <w:t>number</w:t>
            </w:r>
            <w:r>
              <w:rPr>
                <w:spacing w:val="-4"/>
              </w:rPr>
              <w:t xml:space="preserve"> </w:t>
            </w:r>
            <w:r>
              <w:t>of</w:t>
            </w:r>
            <w:r>
              <w:rPr>
                <w:spacing w:val="-6"/>
              </w:rPr>
              <w:t xml:space="preserve"> </w:t>
            </w:r>
            <w:r>
              <w:t>OWFC</w:t>
            </w:r>
            <w:r>
              <w:rPr>
                <w:spacing w:val="-2"/>
              </w:rPr>
              <w:t xml:space="preserve"> </w:t>
            </w:r>
            <w:r>
              <w:t>given</w:t>
            </w:r>
            <w:r>
              <w:rPr>
                <w:spacing w:val="-3"/>
              </w:rPr>
              <w:t xml:space="preserve"> </w:t>
            </w:r>
            <w:r>
              <w:t>during</w:t>
            </w:r>
            <w:r>
              <w:rPr>
                <w:spacing w:val="-5"/>
              </w:rPr>
              <w:t xml:space="preserve"> </w:t>
            </w:r>
            <w:r>
              <w:t>the</w:t>
            </w:r>
            <w:r>
              <w:rPr>
                <w:spacing w:val="-4"/>
              </w:rPr>
              <w:t xml:space="preserve"> </w:t>
            </w:r>
            <w:proofErr w:type="gramStart"/>
            <w:r>
              <w:rPr>
                <w:spacing w:val="-4"/>
              </w:rPr>
              <w:t>year;</w:t>
            </w:r>
            <w:proofErr w:type="gramEnd"/>
          </w:p>
          <w:p w14:paraId="52A0574C" w14:textId="77777777" w:rsidR="0023423B" w:rsidRDefault="00D0734C">
            <w:pPr>
              <w:pStyle w:val="TableParagraph"/>
              <w:numPr>
                <w:ilvl w:val="1"/>
                <w:numId w:val="36"/>
              </w:numPr>
              <w:tabs>
                <w:tab w:val="left" w:pos="828"/>
              </w:tabs>
              <w:spacing w:line="237" w:lineRule="auto"/>
              <w:ind w:left="828" w:right="1161" w:hanging="361"/>
            </w:pPr>
            <w:r>
              <w:t>the</w:t>
            </w:r>
            <w:r>
              <w:rPr>
                <w:spacing w:val="-3"/>
              </w:rPr>
              <w:t xml:space="preserve"> </w:t>
            </w:r>
            <w:r>
              <w:t>number</w:t>
            </w:r>
            <w:r>
              <w:rPr>
                <w:spacing w:val="-4"/>
              </w:rPr>
              <w:t xml:space="preserve"> </w:t>
            </w:r>
            <w:r>
              <w:t>of</w:t>
            </w:r>
            <w:r>
              <w:rPr>
                <w:spacing w:val="-3"/>
              </w:rPr>
              <w:t xml:space="preserve"> </w:t>
            </w:r>
            <w:r>
              <w:t>times</w:t>
            </w:r>
            <w:r>
              <w:rPr>
                <w:spacing w:val="-5"/>
              </w:rPr>
              <w:t xml:space="preserve"> </w:t>
            </w:r>
            <w:r>
              <w:t>the</w:t>
            </w:r>
            <w:r>
              <w:rPr>
                <w:spacing w:val="-5"/>
              </w:rPr>
              <w:t xml:space="preserve"> </w:t>
            </w:r>
            <w:r>
              <w:t>giving</w:t>
            </w:r>
            <w:r>
              <w:rPr>
                <w:spacing w:val="-3"/>
              </w:rPr>
              <w:t xml:space="preserve"> </w:t>
            </w:r>
            <w:r>
              <w:t>of</w:t>
            </w:r>
            <w:r>
              <w:rPr>
                <w:spacing w:val="-1"/>
              </w:rPr>
              <w:t xml:space="preserve"> </w:t>
            </w:r>
            <w:r>
              <w:t>an</w:t>
            </w:r>
            <w:r>
              <w:rPr>
                <w:spacing w:val="-5"/>
              </w:rPr>
              <w:t xml:space="preserve"> </w:t>
            </w:r>
            <w:r>
              <w:t>OWFC</w:t>
            </w:r>
            <w:r>
              <w:rPr>
                <w:spacing w:val="-3"/>
              </w:rPr>
              <w:t xml:space="preserve"> </w:t>
            </w:r>
            <w:r>
              <w:t>led</w:t>
            </w:r>
            <w:r>
              <w:rPr>
                <w:spacing w:val="-5"/>
              </w:rPr>
              <w:t xml:space="preserve"> </w:t>
            </w:r>
            <w:r>
              <w:t>to</w:t>
            </w:r>
            <w:r>
              <w:rPr>
                <w:spacing w:val="-3"/>
              </w:rPr>
              <w:t xml:space="preserve"> </w:t>
            </w:r>
            <w:r>
              <w:t>a</w:t>
            </w:r>
            <w:r>
              <w:rPr>
                <w:spacing w:val="-3"/>
              </w:rPr>
              <w:t xml:space="preserve"> </w:t>
            </w:r>
            <w:r>
              <w:t>person committing an offence against:</w:t>
            </w:r>
          </w:p>
          <w:p w14:paraId="6C41D8AC" w14:textId="77777777" w:rsidR="0023423B" w:rsidRDefault="00D0734C">
            <w:pPr>
              <w:pStyle w:val="TableParagraph"/>
              <w:numPr>
                <w:ilvl w:val="2"/>
                <w:numId w:val="36"/>
              </w:numPr>
              <w:tabs>
                <w:tab w:val="left" w:pos="1137"/>
              </w:tabs>
              <w:spacing w:before="2" w:line="262" w:lineRule="exact"/>
              <w:ind w:left="1137" w:hanging="282"/>
            </w:pPr>
            <w:r>
              <w:t>section</w:t>
            </w:r>
            <w:r>
              <w:rPr>
                <w:spacing w:val="-7"/>
              </w:rPr>
              <w:t xml:space="preserve"> </w:t>
            </w:r>
            <w:r>
              <w:t>790</w:t>
            </w:r>
            <w:r>
              <w:rPr>
                <w:spacing w:val="-8"/>
              </w:rPr>
              <w:t xml:space="preserve"> </w:t>
            </w:r>
            <w:r>
              <w:t>PPRA</w:t>
            </w:r>
            <w:r>
              <w:rPr>
                <w:spacing w:val="-15"/>
              </w:rPr>
              <w:t xml:space="preserve"> </w:t>
            </w:r>
            <w:r>
              <w:t>(assault</w:t>
            </w:r>
            <w:r>
              <w:rPr>
                <w:spacing w:val="-4"/>
              </w:rPr>
              <w:t xml:space="preserve"> </w:t>
            </w:r>
            <w:r>
              <w:t>or</w:t>
            </w:r>
            <w:r>
              <w:rPr>
                <w:spacing w:val="-6"/>
              </w:rPr>
              <w:t xml:space="preserve"> </w:t>
            </w:r>
            <w:r>
              <w:t>obstruct</w:t>
            </w:r>
            <w:r>
              <w:rPr>
                <w:spacing w:val="-4"/>
              </w:rPr>
              <w:t xml:space="preserve"> </w:t>
            </w:r>
            <w:r>
              <w:t>police</w:t>
            </w:r>
            <w:r>
              <w:rPr>
                <w:spacing w:val="-6"/>
              </w:rPr>
              <w:t xml:space="preserve"> </w:t>
            </w:r>
            <w:r>
              <w:t>officer);</w:t>
            </w:r>
            <w:r>
              <w:rPr>
                <w:spacing w:val="-5"/>
              </w:rPr>
              <w:t xml:space="preserve"> or</w:t>
            </w:r>
          </w:p>
          <w:p w14:paraId="35222510" w14:textId="77777777" w:rsidR="0023423B" w:rsidRDefault="00D0734C">
            <w:pPr>
              <w:pStyle w:val="TableParagraph"/>
              <w:numPr>
                <w:ilvl w:val="2"/>
                <w:numId w:val="36"/>
              </w:numPr>
              <w:tabs>
                <w:tab w:val="left" w:pos="1136"/>
                <w:tab w:val="left" w:pos="1138"/>
              </w:tabs>
              <w:spacing w:before="5" w:line="220" w:lineRule="auto"/>
              <w:ind w:right="338"/>
            </w:pPr>
            <w:r>
              <w:t>section</w:t>
            </w:r>
            <w:r>
              <w:rPr>
                <w:spacing w:val="-4"/>
              </w:rPr>
              <w:t xml:space="preserve"> </w:t>
            </w:r>
            <w:r>
              <w:t>791</w:t>
            </w:r>
            <w:r>
              <w:rPr>
                <w:spacing w:val="-6"/>
              </w:rPr>
              <w:t xml:space="preserve"> </w:t>
            </w:r>
            <w:r>
              <w:t>PPRA</w:t>
            </w:r>
            <w:r>
              <w:rPr>
                <w:spacing w:val="-16"/>
              </w:rPr>
              <w:t xml:space="preserve"> </w:t>
            </w:r>
            <w:r>
              <w:t>(contravene</w:t>
            </w:r>
            <w:r>
              <w:rPr>
                <w:spacing w:val="-4"/>
              </w:rPr>
              <w:t xml:space="preserve"> </w:t>
            </w:r>
            <w:r>
              <w:t>direction</w:t>
            </w:r>
            <w:r>
              <w:rPr>
                <w:spacing w:val="-4"/>
              </w:rPr>
              <w:t xml:space="preserve"> </w:t>
            </w:r>
            <w:r>
              <w:t>or</w:t>
            </w:r>
            <w:r>
              <w:rPr>
                <w:spacing w:val="-5"/>
              </w:rPr>
              <w:t xml:space="preserve"> </w:t>
            </w:r>
            <w:r>
              <w:t>requirement</w:t>
            </w:r>
            <w:r>
              <w:rPr>
                <w:spacing w:val="-4"/>
              </w:rPr>
              <w:t xml:space="preserve"> </w:t>
            </w:r>
            <w:r>
              <w:t>of</w:t>
            </w:r>
            <w:r>
              <w:rPr>
                <w:spacing w:val="-4"/>
              </w:rPr>
              <w:t xml:space="preserve"> </w:t>
            </w:r>
            <w:r>
              <w:t xml:space="preserve">police </w:t>
            </w:r>
            <w:r>
              <w:rPr>
                <w:spacing w:val="-2"/>
              </w:rPr>
              <w:t>officer</w:t>
            </w:r>
            <w:proofErr w:type="gramStart"/>
            <w:r>
              <w:rPr>
                <w:spacing w:val="-2"/>
              </w:rPr>
              <w:t>);</w:t>
            </w:r>
            <w:proofErr w:type="gramEnd"/>
          </w:p>
          <w:p w14:paraId="79F4A3E9" w14:textId="77777777" w:rsidR="0023423B" w:rsidRDefault="00D0734C">
            <w:pPr>
              <w:pStyle w:val="TableParagraph"/>
              <w:numPr>
                <w:ilvl w:val="1"/>
                <w:numId w:val="36"/>
              </w:numPr>
              <w:tabs>
                <w:tab w:val="left" w:pos="828"/>
              </w:tabs>
              <w:spacing w:before="9" w:line="237" w:lineRule="auto"/>
              <w:ind w:left="828" w:right="465" w:hanging="360"/>
            </w:pPr>
            <w:r>
              <w:t>the</w:t>
            </w:r>
            <w:r>
              <w:rPr>
                <w:spacing w:val="-3"/>
              </w:rPr>
              <w:t xml:space="preserve"> </w:t>
            </w:r>
            <w:r>
              <w:t>extent</w:t>
            </w:r>
            <w:r>
              <w:rPr>
                <w:spacing w:val="-3"/>
              </w:rPr>
              <w:t xml:space="preserve"> </w:t>
            </w:r>
            <w:r>
              <w:t>of</w:t>
            </w:r>
            <w:r>
              <w:rPr>
                <w:spacing w:val="-3"/>
              </w:rPr>
              <w:t xml:space="preserve"> </w:t>
            </w:r>
            <w:r>
              <w:t>compliance</w:t>
            </w:r>
            <w:r>
              <w:rPr>
                <w:spacing w:val="-5"/>
              </w:rPr>
              <w:t xml:space="preserve"> </w:t>
            </w:r>
            <w:r>
              <w:t>by</w:t>
            </w:r>
            <w:r>
              <w:rPr>
                <w:spacing w:val="-2"/>
              </w:rPr>
              <w:t xml:space="preserve"> </w:t>
            </w:r>
            <w:r>
              <w:t>the</w:t>
            </w:r>
            <w:r>
              <w:rPr>
                <w:spacing w:val="-5"/>
              </w:rPr>
              <w:t xml:space="preserve"> </w:t>
            </w:r>
            <w:r>
              <w:t>QPS</w:t>
            </w:r>
            <w:r>
              <w:rPr>
                <w:spacing w:val="-5"/>
              </w:rPr>
              <w:t xml:space="preserve"> </w:t>
            </w:r>
            <w:r>
              <w:t>with</w:t>
            </w:r>
            <w:r>
              <w:rPr>
                <w:spacing w:val="-3"/>
              </w:rPr>
              <w:t xml:space="preserve"> </w:t>
            </w:r>
            <w:r>
              <w:t>chapter</w:t>
            </w:r>
            <w:r>
              <w:rPr>
                <w:spacing w:val="-6"/>
              </w:rPr>
              <w:t xml:space="preserve"> </w:t>
            </w:r>
            <w:r>
              <w:t>2,</w:t>
            </w:r>
            <w:r>
              <w:rPr>
                <w:spacing w:val="-1"/>
              </w:rPr>
              <w:t xml:space="preserve"> </w:t>
            </w:r>
            <w:r>
              <w:t>part</w:t>
            </w:r>
            <w:r>
              <w:rPr>
                <w:spacing w:val="-3"/>
              </w:rPr>
              <w:t xml:space="preserve"> </w:t>
            </w:r>
            <w:r>
              <w:t>6A</w:t>
            </w:r>
            <w:r>
              <w:rPr>
                <w:spacing w:val="-3"/>
              </w:rPr>
              <w:t xml:space="preserve"> </w:t>
            </w:r>
            <w:r>
              <w:t>of</w:t>
            </w:r>
            <w:r>
              <w:rPr>
                <w:spacing w:val="-4"/>
              </w:rPr>
              <w:t xml:space="preserve"> </w:t>
            </w:r>
            <w:r>
              <w:t>the PPRA; and</w:t>
            </w:r>
          </w:p>
          <w:p w14:paraId="39411E53" w14:textId="77777777" w:rsidR="0023423B" w:rsidRDefault="00D0734C">
            <w:pPr>
              <w:pStyle w:val="TableParagraph"/>
              <w:numPr>
                <w:ilvl w:val="1"/>
                <w:numId w:val="36"/>
              </w:numPr>
              <w:tabs>
                <w:tab w:val="left" w:pos="820"/>
              </w:tabs>
              <w:spacing w:before="3"/>
              <w:ind w:left="820" w:hanging="355"/>
            </w:pPr>
            <w:r>
              <w:t>the</w:t>
            </w:r>
            <w:r>
              <w:rPr>
                <w:spacing w:val="-1"/>
              </w:rPr>
              <w:t xml:space="preserve"> </w:t>
            </w:r>
            <w:r>
              <w:t>use</w:t>
            </w:r>
            <w:r>
              <w:rPr>
                <w:spacing w:val="-2"/>
              </w:rPr>
              <w:t xml:space="preserve"> </w:t>
            </w:r>
            <w:r>
              <w:t>of</w:t>
            </w:r>
            <w:r>
              <w:rPr>
                <w:spacing w:val="-4"/>
              </w:rPr>
              <w:t xml:space="preserve"> </w:t>
            </w:r>
            <w:r>
              <w:t xml:space="preserve">OWFC </w:t>
            </w:r>
            <w:r>
              <w:rPr>
                <w:spacing w:val="-2"/>
              </w:rPr>
              <w:t>generally.</w:t>
            </w:r>
          </w:p>
          <w:p w14:paraId="12353996" w14:textId="77777777" w:rsidR="0023423B" w:rsidRDefault="00D0734C">
            <w:pPr>
              <w:pStyle w:val="TableParagraph"/>
              <w:spacing w:before="115"/>
              <w:ind w:left="108" w:right="133"/>
            </w:pPr>
            <w:r>
              <w:t>The Public Interest Monitor is responsible for the recording, reporting and inspection</w:t>
            </w:r>
            <w:r>
              <w:rPr>
                <w:spacing w:val="-4"/>
              </w:rPr>
              <w:t xml:space="preserve"> </w:t>
            </w:r>
            <w:r>
              <w:t>regime</w:t>
            </w:r>
            <w:r>
              <w:rPr>
                <w:spacing w:val="-6"/>
              </w:rPr>
              <w:t xml:space="preserve"> </w:t>
            </w:r>
            <w:r>
              <w:t>for</w:t>
            </w:r>
            <w:r>
              <w:rPr>
                <w:spacing w:val="-5"/>
              </w:rPr>
              <w:t xml:space="preserve"> </w:t>
            </w:r>
            <w:r>
              <w:t>telecommunications</w:t>
            </w:r>
            <w:r>
              <w:rPr>
                <w:spacing w:val="-4"/>
              </w:rPr>
              <w:t xml:space="preserve"> </w:t>
            </w:r>
            <w:r>
              <w:t>interception</w:t>
            </w:r>
            <w:r>
              <w:rPr>
                <w:spacing w:val="-4"/>
              </w:rPr>
              <w:t xml:space="preserve"> </w:t>
            </w:r>
            <w:r>
              <w:t>in</w:t>
            </w:r>
            <w:r>
              <w:rPr>
                <w:spacing w:val="-4"/>
              </w:rPr>
              <w:t xml:space="preserve"> </w:t>
            </w:r>
            <w:r>
              <w:t>accordance</w:t>
            </w:r>
            <w:r>
              <w:rPr>
                <w:spacing w:val="-6"/>
              </w:rPr>
              <w:t xml:space="preserve"> </w:t>
            </w:r>
            <w:r>
              <w:t>with</w:t>
            </w:r>
            <w:r>
              <w:rPr>
                <w:spacing w:val="-6"/>
              </w:rPr>
              <w:t xml:space="preserve"> </w:t>
            </w:r>
            <w:r>
              <w:t xml:space="preserve">the </w:t>
            </w:r>
            <w:r>
              <w:rPr>
                <w:i/>
              </w:rPr>
              <w:t xml:space="preserve">Telecommunications Interception Act 2009 </w:t>
            </w:r>
            <w:r>
              <w:t>which enables the use by the QPS and the Crime and Corruption Commission of Commonwealth telecommunications interception powers as a tool for the investigation of serious offences.</w:t>
            </w:r>
          </w:p>
          <w:p w14:paraId="1EEEE465" w14:textId="77777777" w:rsidR="0023423B" w:rsidRDefault="00D0734C">
            <w:pPr>
              <w:pStyle w:val="TableParagraph"/>
              <w:spacing w:before="40"/>
              <w:ind w:left="108" w:right="196"/>
            </w:pPr>
            <w:r>
              <w:t>The Public Interest Monitor is entitled to appear at the hearing of the application</w:t>
            </w:r>
            <w:r>
              <w:rPr>
                <w:spacing w:val="-4"/>
              </w:rPr>
              <w:t xml:space="preserve"> </w:t>
            </w:r>
            <w:r>
              <w:t>for</w:t>
            </w:r>
            <w:r>
              <w:rPr>
                <w:spacing w:val="-4"/>
              </w:rPr>
              <w:t xml:space="preserve"> </w:t>
            </w:r>
            <w:r>
              <w:t>a</w:t>
            </w:r>
            <w:r>
              <w:rPr>
                <w:spacing w:val="-5"/>
              </w:rPr>
              <w:t xml:space="preserve"> </w:t>
            </w:r>
            <w:r>
              <w:t>telecommunications</w:t>
            </w:r>
            <w:r>
              <w:rPr>
                <w:spacing w:val="-3"/>
              </w:rPr>
              <w:t xml:space="preserve"> </w:t>
            </w:r>
            <w:r>
              <w:t>interception</w:t>
            </w:r>
            <w:r>
              <w:rPr>
                <w:spacing w:val="-5"/>
              </w:rPr>
              <w:t xml:space="preserve"> </w:t>
            </w:r>
            <w:r>
              <w:t>warrant</w:t>
            </w:r>
            <w:r>
              <w:rPr>
                <w:spacing w:val="-4"/>
              </w:rPr>
              <w:t xml:space="preserve"> </w:t>
            </w:r>
            <w:r>
              <w:t>to</w:t>
            </w:r>
            <w:r>
              <w:rPr>
                <w:spacing w:val="-5"/>
              </w:rPr>
              <w:t xml:space="preserve"> </w:t>
            </w:r>
            <w:r>
              <w:t>test</w:t>
            </w:r>
            <w:r>
              <w:rPr>
                <w:spacing w:val="-4"/>
              </w:rPr>
              <w:t xml:space="preserve"> </w:t>
            </w:r>
            <w:r>
              <w:t>the</w:t>
            </w:r>
            <w:r>
              <w:rPr>
                <w:spacing w:val="-5"/>
              </w:rPr>
              <w:t xml:space="preserve"> </w:t>
            </w:r>
            <w:r>
              <w:t>validity of the application and, for that purpose at the hearing, to –</w:t>
            </w:r>
          </w:p>
          <w:p w14:paraId="4DBCB34F" w14:textId="77777777" w:rsidR="0023423B" w:rsidRDefault="00D0734C">
            <w:pPr>
              <w:pStyle w:val="TableParagraph"/>
              <w:numPr>
                <w:ilvl w:val="0"/>
                <w:numId w:val="35"/>
              </w:numPr>
              <w:tabs>
                <w:tab w:val="left" w:pos="423"/>
                <w:tab w:val="left" w:pos="425"/>
              </w:tabs>
              <w:spacing w:before="40"/>
              <w:ind w:right="513"/>
            </w:pPr>
            <w:r>
              <w:t>ask</w:t>
            </w:r>
            <w:r>
              <w:rPr>
                <w:spacing w:val="-2"/>
              </w:rPr>
              <w:t xml:space="preserve"> </w:t>
            </w:r>
            <w:r>
              <w:t>questions</w:t>
            </w:r>
            <w:r>
              <w:rPr>
                <w:spacing w:val="-2"/>
              </w:rPr>
              <w:t xml:space="preserve"> </w:t>
            </w:r>
            <w:r>
              <w:t>of</w:t>
            </w:r>
            <w:r>
              <w:rPr>
                <w:spacing w:val="-1"/>
              </w:rPr>
              <w:t xml:space="preserve"> </w:t>
            </w:r>
            <w:r>
              <w:t>any</w:t>
            </w:r>
            <w:r>
              <w:rPr>
                <w:spacing w:val="-5"/>
              </w:rPr>
              <w:t xml:space="preserve"> </w:t>
            </w:r>
            <w:r>
              <w:t>person</w:t>
            </w:r>
            <w:r>
              <w:rPr>
                <w:spacing w:val="-3"/>
              </w:rPr>
              <w:t xml:space="preserve"> </w:t>
            </w:r>
            <w:r>
              <w:t>giving</w:t>
            </w:r>
            <w:r>
              <w:rPr>
                <w:spacing w:val="-3"/>
              </w:rPr>
              <w:t xml:space="preserve"> </w:t>
            </w:r>
            <w:r>
              <w:t>information</w:t>
            </w:r>
            <w:r>
              <w:rPr>
                <w:spacing w:val="-3"/>
              </w:rPr>
              <w:t xml:space="preserve"> </w:t>
            </w:r>
            <w:r>
              <w:t>to</w:t>
            </w:r>
            <w:r>
              <w:rPr>
                <w:spacing w:val="-7"/>
              </w:rPr>
              <w:t xml:space="preserve"> </w:t>
            </w:r>
            <w:r>
              <w:t>the</w:t>
            </w:r>
            <w:r>
              <w:rPr>
                <w:spacing w:val="-3"/>
              </w:rPr>
              <w:t xml:space="preserve"> </w:t>
            </w:r>
            <w:r>
              <w:t>eligible</w:t>
            </w:r>
            <w:r>
              <w:rPr>
                <w:spacing w:val="-3"/>
              </w:rPr>
              <w:t xml:space="preserve"> </w:t>
            </w:r>
            <w:r>
              <w:t>Judge</w:t>
            </w:r>
            <w:r>
              <w:rPr>
                <w:spacing w:val="-3"/>
              </w:rPr>
              <w:t xml:space="preserve"> </w:t>
            </w:r>
            <w:r>
              <w:t>or nominated Administrative Appeals Tribunal member; and</w:t>
            </w:r>
          </w:p>
          <w:p w14:paraId="5B37B584" w14:textId="77777777" w:rsidR="0023423B" w:rsidRDefault="00D0734C">
            <w:pPr>
              <w:pStyle w:val="TableParagraph"/>
              <w:numPr>
                <w:ilvl w:val="0"/>
                <w:numId w:val="35"/>
              </w:numPr>
              <w:tabs>
                <w:tab w:val="left" w:pos="423"/>
                <w:tab w:val="left" w:pos="425"/>
              </w:tabs>
              <w:spacing w:before="1"/>
              <w:ind w:right="698"/>
            </w:pPr>
            <w:r>
              <w:t>make</w:t>
            </w:r>
            <w:r>
              <w:rPr>
                <w:spacing w:val="-6"/>
              </w:rPr>
              <w:t xml:space="preserve"> </w:t>
            </w:r>
            <w:r>
              <w:t>submissions</w:t>
            </w:r>
            <w:r>
              <w:rPr>
                <w:spacing w:val="-6"/>
              </w:rPr>
              <w:t xml:space="preserve"> </w:t>
            </w:r>
            <w:r>
              <w:t>to</w:t>
            </w:r>
            <w:r>
              <w:rPr>
                <w:spacing w:val="-6"/>
              </w:rPr>
              <w:t xml:space="preserve"> </w:t>
            </w:r>
            <w:r>
              <w:t>the</w:t>
            </w:r>
            <w:r>
              <w:rPr>
                <w:spacing w:val="-6"/>
              </w:rPr>
              <w:t xml:space="preserve"> </w:t>
            </w:r>
            <w:r>
              <w:t>eligible</w:t>
            </w:r>
            <w:r>
              <w:rPr>
                <w:spacing w:val="-4"/>
              </w:rPr>
              <w:t xml:space="preserve"> </w:t>
            </w:r>
            <w:r>
              <w:t>Judge</w:t>
            </w:r>
            <w:r>
              <w:rPr>
                <w:spacing w:val="-4"/>
              </w:rPr>
              <w:t xml:space="preserve"> </w:t>
            </w:r>
            <w:r>
              <w:t>or</w:t>
            </w:r>
            <w:r>
              <w:rPr>
                <w:spacing w:val="-2"/>
              </w:rPr>
              <w:t xml:space="preserve"> </w:t>
            </w:r>
            <w:r>
              <w:t>nominated</w:t>
            </w:r>
            <w:r>
              <w:rPr>
                <w:spacing w:val="-4"/>
              </w:rPr>
              <w:t xml:space="preserve"> </w:t>
            </w:r>
            <w:r>
              <w:t>Administrative Appeals Tribunal member about the following maters –</w:t>
            </w:r>
          </w:p>
          <w:p w14:paraId="033B5E4D" w14:textId="77777777" w:rsidR="0023423B" w:rsidRDefault="00D0734C">
            <w:pPr>
              <w:pStyle w:val="TableParagraph"/>
              <w:numPr>
                <w:ilvl w:val="1"/>
                <w:numId w:val="35"/>
              </w:numPr>
              <w:tabs>
                <w:tab w:val="left" w:pos="849"/>
                <w:tab w:val="left" w:pos="852"/>
              </w:tabs>
              <w:spacing w:before="41"/>
              <w:ind w:right="1528"/>
            </w:pPr>
            <w:r>
              <w:t>in</w:t>
            </w:r>
            <w:r>
              <w:rPr>
                <w:spacing w:val="-3"/>
              </w:rPr>
              <w:t xml:space="preserve"> </w:t>
            </w:r>
            <w:r>
              <w:t>relation</w:t>
            </w:r>
            <w:r>
              <w:rPr>
                <w:spacing w:val="-5"/>
              </w:rPr>
              <w:t xml:space="preserve"> </w:t>
            </w:r>
            <w:r>
              <w:t>to</w:t>
            </w:r>
            <w:r>
              <w:rPr>
                <w:spacing w:val="-3"/>
              </w:rPr>
              <w:t xml:space="preserve"> </w:t>
            </w:r>
            <w:r>
              <w:t>an</w:t>
            </w:r>
            <w:r>
              <w:rPr>
                <w:spacing w:val="-5"/>
              </w:rPr>
              <w:t xml:space="preserve"> </w:t>
            </w:r>
            <w:r>
              <w:t>application</w:t>
            </w:r>
            <w:r>
              <w:rPr>
                <w:spacing w:val="-3"/>
              </w:rPr>
              <w:t xml:space="preserve"> </w:t>
            </w:r>
            <w:r>
              <w:t>for</w:t>
            </w:r>
            <w:r>
              <w:rPr>
                <w:spacing w:val="-1"/>
              </w:rPr>
              <w:t xml:space="preserve"> </w:t>
            </w:r>
            <w:r>
              <w:t>a</w:t>
            </w:r>
            <w:r>
              <w:rPr>
                <w:spacing w:val="-5"/>
              </w:rPr>
              <w:t xml:space="preserve"> </w:t>
            </w:r>
            <w:r>
              <w:t>warrant</w:t>
            </w:r>
            <w:r>
              <w:rPr>
                <w:spacing w:val="-1"/>
              </w:rPr>
              <w:t xml:space="preserve"> </w:t>
            </w:r>
            <w:r>
              <w:t>in</w:t>
            </w:r>
            <w:r>
              <w:rPr>
                <w:spacing w:val="-5"/>
              </w:rPr>
              <w:t xml:space="preserve"> </w:t>
            </w:r>
            <w:r>
              <w:t>relation</w:t>
            </w:r>
            <w:r>
              <w:rPr>
                <w:spacing w:val="-3"/>
              </w:rPr>
              <w:t xml:space="preserve"> </w:t>
            </w:r>
            <w:r>
              <w:t>to</w:t>
            </w:r>
            <w:r>
              <w:rPr>
                <w:spacing w:val="-5"/>
              </w:rPr>
              <w:t xml:space="preserve"> </w:t>
            </w:r>
            <w:r>
              <w:t>a telecommunications service</w:t>
            </w:r>
          </w:p>
          <w:p w14:paraId="179D5F2E" w14:textId="77777777" w:rsidR="0023423B" w:rsidRDefault="00D0734C">
            <w:pPr>
              <w:pStyle w:val="TableParagraph"/>
              <w:numPr>
                <w:ilvl w:val="1"/>
                <w:numId w:val="35"/>
              </w:numPr>
              <w:tabs>
                <w:tab w:val="left" w:pos="848"/>
              </w:tabs>
              <w:spacing w:before="38" w:line="259" w:lineRule="auto"/>
              <w:ind w:left="108" w:right="733" w:firstLine="383"/>
              <w:jc w:val="both"/>
            </w:pPr>
            <w:r>
              <w:t>in</w:t>
            </w:r>
            <w:r>
              <w:rPr>
                <w:spacing w:val="-3"/>
              </w:rPr>
              <w:t xml:space="preserve"> </w:t>
            </w:r>
            <w:r>
              <w:t>relation</w:t>
            </w:r>
            <w:r>
              <w:rPr>
                <w:spacing w:val="-4"/>
              </w:rPr>
              <w:t xml:space="preserve"> </w:t>
            </w:r>
            <w:r>
              <w:t>to</w:t>
            </w:r>
            <w:r>
              <w:rPr>
                <w:spacing w:val="-3"/>
              </w:rPr>
              <w:t xml:space="preserve"> </w:t>
            </w:r>
            <w:r>
              <w:t>an</w:t>
            </w:r>
            <w:r>
              <w:rPr>
                <w:spacing w:val="-4"/>
              </w:rPr>
              <w:t xml:space="preserve"> </w:t>
            </w:r>
            <w:r>
              <w:t>application</w:t>
            </w:r>
            <w:r>
              <w:rPr>
                <w:spacing w:val="-3"/>
              </w:rPr>
              <w:t xml:space="preserve"> </w:t>
            </w:r>
            <w:r>
              <w:t>for</w:t>
            </w:r>
            <w:r>
              <w:rPr>
                <w:spacing w:val="-1"/>
              </w:rPr>
              <w:t xml:space="preserve"> </w:t>
            </w:r>
            <w:r>
              <w:t>a</w:t>
            </w:r>
            <w:r>
              <w:rPr>
                <w:spacing w:val="-4"/>
              </w:rPr>
              <w:t xml:space="preserve"> </w:t>
            </w:r>
            <w:r>
              <w:t>warrant</w:t>
            </w:r>
            <w:r>
              <w:rPr>
                <w:spacing w:val="-1"/>
              </w:rPr>
              <w:t xml:space="preserve"> </w:t>
            </w:r>
            <w:r>
              <w:t>in</w:t>
            </w:r>
            <w:r>
              <w:rPr>
                <w:spacing w:val="-4"/>
              </w:rPr>
              <w:t xml:space="preserve"> </w:t>
            </w:r>
            <w:r>
              <w:t>relation</w:t>
            </w:r>
            <w:r>
              <w:rPr>
                <w:spacing w:val="-3"/>
              </w:rPr>
              <w:t xml:space="preserve"> </w:t>
            </w:r>
            <w:r>
              <w:t>to</w:t>
            </w:r>
            <w:r>
              <w:rPr>
                <w:spacing w:val="-4"/>
              </w:rPr>
              <w:t xml:space="preserve"> </w:t>
            </w:r>
            <w:r>
              <w:t>a</w:t>
            </w:r>
            <w:r>
              <w:rPr>
                <w:spacing w:val="-3"/>
              </w:rPr>
              <w:t xml:space="preserve"> </w:t>
            </w:r>
            <w:r>
              <w:t>person. In addition, the Public Interest Monitor has record-keeping oversight to ensure</w:t>
            </w:r>
            <w:r>
              <w:rPr>
                <w:spacing w:val="-3"/>
              </w:rPr>
              <w:t xml:space="preserve"> </w:t>
            </w:r>
            <w:r>
              <w:t>eligible</w:t>
            </w:r>
            <w:r>
              <w:rPr>
                <w:spacing w:val="-3"/>
              </w:rPr>
              <w:t xml:space="preserve"> </w:t>
            </w:r>
            <w:r>
              <w:t>authorities</w:t>
            </w:r>
            <w:r>
              <w:rPr>
                <w:spacing w:val="-2"/>
              </w:rPr>
              <w:t xml:space="preserve"> </w:t>
            </w:r>
            <w:r>
              <w:t>keep</w:t>
            </w:r>
            <w:r>
              <w:rPr>
                <w:spacing w:val="-3"/>
              </w:rPr>
              <w:t xml:space="preserve"> </w:t>
            </w:r>
            <w:r>
              <w:t>documents</w:t>
            </w:r>
            <w:r>
              <w:rPr>
                <w:spacing w:val="-5"/>
              </w:rPr>
              <w:t xml:space="preserve"> </w:t>
            </w:r>
            <w:r>
              <w:t>connected</w:t>
            </w:r>
            <w:r>
              <w:rPr>
                <w:spacing w:val="-3"/>
              </w:rPr>
              <w:t xml:space="preserve"> </w:t>
            </w:r>
            <w:r>
              <w:t>with</w:t>
            </w:r>
            <w:r>
              <w:rPr>
                <w:spacing w:val="-5"/>
              </w:rPr>
              <w:t xml:space="preserve"> </w:t>
            </w:r>
            <w:r>
              <w:t>the</w:t>
            </w:r>
            <w:r>
              <w:rPr>
                <w:spacing w:val="-5"/>
              </w:rPr>
              <w:t xml:space="preserve"> </w:t>
            </w:r>
            <w:r>
              <w:t>issue</w:t>
            </w:r>
            <w:r>
              <w:rPr>
                <w:spacing w:val="-3"/>
              </w:rPr>
              <w:t xml:space="preserve"> </w:t>
            </w:r>
            <w:r>
              <w:t>of</w:t>
            </w:r>
          </w:p>
          <w:p w14:paraId="0B592BD4" w14:textId="77777777" w:rsidR="0023423B" w:rsidRDefault="00D0734C">
            <w:pPr>
              <w:pStyle w:val="TableParagraph"/>
              <w:spacing w:line="232" w:lineRule="exact"/>
              <w:ind w:left="108"/>
              <w:jc w:val="both"/>
            </w:pPr>
            <w:r>
              <w:t>warrants</w:t>
            </w:r>
            <w:r>
              <w:rPr>
                <w:spacing w:val="-13"/>
              </w:rPr>
              <w:t xml:space="preserve"> </w:t>
            </w:r>
            <w:r>
              <w:t>in</w:t>
            </w:r>
            <w:r>
              <w:rPr>
                <w:spacing w:val="-8"/>
              </w:rPr>
              <w:t xml:space="preserve"> </w:t>
            </w:r>
            <w:r>
              <w:t>accordance</w:t>
            </w:r>
            <w:r>
              <w:rPr>
                <w:spacing w:val="-12"/>
              </w:rPr>
              <w:t xml:space="preserve"> </w:t>
            </w:r>
            <w:r>
              <w:t>with</w:t>
            </w:r>
            <w:r>
              <w:rPr>
                <w:spacing w:val="-8"/>
              </w:rPr>
              <w:t xml:space="preserve"> </w:t>
            </w:r>
            <w:r>
              <w:t>the</w:t>
            </w:r>
            <w:r>
              <w:rPr>
                <w:spacing w:val="-10"/>
              </w:rPr>
              <w:t xml:space="preserve"> </w:t>
            </w:r>
            <w:r>
              <w:rPr>
                <w:i/>
              </w:rPr>
              <w:t>Telecommunications</w:t>
            </w:r>
            <w:r>
              <w:rPr>
                <w:i/>
                <w:spacing w:val="-8"/>
              </w:rPr>
              <w:t xml:space="preserve"> </w:t>
            </w:r>
            <w:r>
              <w:rPr>
                <w:i/>
              </w:rPr>
              <w:t>Interception</w:t>
            </w:r>
            <w:r>
              <w:rPr>
                <w:i/>
                <w:spacing w:val="-15"/>
              </w:rPr>
              <w:t xml:space="preserve"> </w:t>
            </w:r>
            <w:r>
              <w:rPr>
                <w:i/>
              </w:rPr>
              <w:t>Act</w:t>
            </w:r>
            <w:r>
              <w:rPr>
                <w:i/>
                <w:spacing w:val="-5"/>
              </w:rPr>
              <w:t xml:space="preserve"> </w:t>
            </w:r>
            <w:r>
              <w:rPr>
                <w:i/>
                <w:spacing w:val="-2"/>
              </w:rPr>
              <w:t>2009</w:t>
            </w:r>
            <w:r>
              <w:rPr>
                <w:spacing w:val="-2"/>
              </w:rPr>
              <w:t>.</w:t>
            </w:r>
          </w:p>
          <w:p w14:paraId="76F30C66" w14:textId="77777777" w:rsidR="0023423B" w:rsidRDefault="00D0734C">
            <w:pPr>
              <w:pStyle w:val="TableParagraph"/>
              <w:spacing w:before="59"/>
              <w:ind w:left="108"/>
              <w:jc w:val="both"/>
            </w:pPr>
            <w:r>
              <w:t>As</w:t>
            </w:r>
            <w:r>
              <w:rPr>
                <w:spacing w:val="-2"/>
              </w:rPr>
              <w:t xml:space="preserve"> </w:t>
            </w:r>
            <w:r>
              <w:t>the</w:t>
            </w:r>
            <w:r>
              <w:rPr>
                <w:spacing w:val="-5"/>
              </w:rPr>
              <w:t xml:space="preserve"> </w:t>
            </w:r>
            <w:r>
              <w:t>inspecting</w:t>
            </w:r>
            <w:r>
              <w:rPr>
                <w:spacing w:val="-3"/>
              </w:rPr>
              <w:t xml:space="preserve"> </w:t>
            </w:r>
            <w:r>
              <w:t>entity</w:t>
            </w:r>
            <w:r>
              <w:rPr>
                <w:spacing w:val="-5"/>
              </w:rPr>
              <w:t xml:space="preserve"> </w:t>
            </w:r>
            <w:r>
              <w:t>for</w:t>
            </w:r>
            <w:r>
              <w:rPr>
                <w:spacing w:val="-4"/>
              </w:rPr>
              <w:t xml:space="preserve"> </w:t>
            </w:r>
            <w:r>
              <w:t>the</w:t>
            </w:r>
            <w:r>
              <w:rPr>
                <w:spacing w:val="-5"/>
              </w:rPr>
              <w:t xml:space="preserve"> </w:t>
            </w:r>
            <w:r>
              <w:t>QPS,</w:t>
            </w:r>
            <w:r>
              <w:rPr>
                <w:spacing w:val="-3"/>
              </w:rPr>
              <w:t xml:space="preserve"> </w:t>
            </w:r>
            <w:r>
              <w:t>the</w:t>
            </w:r>
            <w:r>
              <w:rPr>
                <w:spacing w:val="-5"/>
              </w:rPr>
              <w:t xml:space="preserve"> </w:t>
            </w:r>
            <w:r>
              <w:t>Public</w:t>
            </w:r>
            <w:r>
              <w:rPr>
                <w:spacing w:val="-2"/>
              </w:rPr>
              <w:t xml:space="preserve"> </w:t>
            </w:r>
            <w:r>
              <w:t>Interest</w:t>
            </w:r>
            <w:r>
              <w:rPr>
                <w:spacing w:val="-3"/>
              </w:rPr>
              <w:t xml:space="preserve"> </w:t>
            </w:r>
            <w:r>
              <w:rPr>
                <w:spacing w:val="-2"/>
              </w:rPr>
              <w:t>Monitor:</w:t>
            </w:r>
          </w:p>
          <w:p w14:paraId="652FA195" w14:textId="77777777" w:rsidR="0023423B" w:rsidRDefault="00D0734C">
            <w:pPr>
              <w:pStyle w:val="TableParagraph"/>
              <w:numPr>
                <w:ilvl w:val="0"/>
                <w:numId w:val="34"/>
              </w:numPr>
              <w:tabs>
                <w:tab w:val="left" w:pos="464"/>
                <w:tab w:val="left" w:pos="466"/>
              </w:tabs>
              <w:spacing w:before="40"/>
              <w:ind w:right="216"/>
            </w:pPr>
            <w:r>
              <w:t>must</w:t>
            </w:r>
            <w:r>
              <w:rPr>
                <w:spacing w:val="-3"/>
              </w:rPr>
              <w:t xml:space="preserve"> </w:t>
            </w:r>
            <w:r>
              <w:t>inspect</w:t>
            </w:r>
            <w:r>
              <w:rPr>
                <w:spacing w:val="-3"/>
              </w:rPr>
              <w:t xml:space="preserve"> </w:t>
            </w:r>
            <w:r>
              <w:t>the</w:t>
            </w:r>
            <w:r>
              <w:rPr>
                <w:spacing w:val="-5"/>
              </w:rPr>
              <w:t xml:space="preserve"> </w:t>
            </w:r>
            <w:r>
              <w:t>eligible</w:t>
            </w:r>
            <w:r>
              <w:rPr>
                <w:spacing w:val="-3"/>
              </w:rPr>
              <w:t xml:space="preserve"> </w:t>
            </w:r>
            <w:r>
              <w:t>authority’s</w:t>
            </w:r>
            <w:r>
              <w:rPr>
                <w:spacing w:val="-5"/>
              </w:rPr>
              <w:t xml:space="preserve"> </w:t>
            </w:r>
            <w:r>
              <w:t>records</w:t>
            </w:r>
            <w:r>
              <w:rPr>
                <w:spacing w:val="-5"/>
              </w:rPr>
              <w:t xml:space="preserve"> </w:t>
            </w:r>
            <w:r>
              <w:t>as</w:t>
            </w:r>
            <w:r>
              <w:rPr>
                <w:spacing w:val="-5"/>
              </w:rPr>
              <w:t xml:space="preserve"> </w:t>
            </w:r>
            <w:r>
              <w:t>required</w:t>
            </w:r>
            <w:r>
              <w:rPr>
                <w:spacing w:val="-3"/>
              </w:rPr>
              <w:t xml:space="preserve"> </w:t>
            </w:r>
            <w:r>
              <w:t>under</w:t>
            </w:r>
            <w:r>
              <w:rPr>
                <w:spacing w:val="-4"/>
              </w:rPr>
              <w:t xml:space="preserve"> </w:t>
            </w:r>
            <w:r>
              <w:t>section</w:t>
            </w:r>
            <w:r>
              <w:rPr>
                <w:spacing w:val="-3"/>
              </w:rPr>
              <w:t xml:space="preserve"> </w:t>
            </w:r>
            <w:r>
              <w:t xml:space="preserve">23 of the legislation to ascertain the extent of compliance by the authority’s </w:t>
            </w:r>
            <w:proofErr w:type="gramStart"/>
            <w:r>
              <w:rPr>
                <w:spacing w:val="-2"/>
              </w:rPr>
              <w:t>officers</w:t>
            </w:r>
            <w:proofErr w:type="gramEnd"/>
          </w:p>
          <w:p w14:paraId="6F56CD22" w14:textId="77777777" w:rsidR="0023423B" w:rsidRDefault="00D0734C">
            <w:pPr>
              <w:pStyle w:val="TableParagraph"/>
              <w:numPr>
                <w:ilvl w:val="0"/>
                <w:numId w:val="34"/>
              </w:numPr>
              <w:tabs>
                <w:tab w:val="left" w:pos="464"/>
              </w:tabs>
              <w:spacing w:before="40"/>
              <w:ind w:left="464" w:hanging="356"/>
            </w:pPr>
            <w:r>
              <w:t>must</w:t>
            </w:r>
            <w:r>
              <w:rPr>
                <w:spacing w:val="-6"/>
              </w:rPr>
              <w:t xml:space="preserve"> </w:t>
            </w:r>
            <w:r>
              <w:t>report</w:t>
            </w:r>
            <w:r>
              <w:rPr>
                <w:spacing w:val="-3"/>
              </w:rPr>
              <w:t xml:space="preserve"> </w:t>
            </w:r>
            <w:r>
              <w:t>in</w:t>
            </w:r>
            <w:r>
              <w:rPr>
                <w:spacing w:val="-4"/>
              </w:rPr>
              <w:t xml:space="preserve"> </w:t>
            </w:r>
            <w:r>
              <w:t>writing</w:t>
            </w:r>
            <w:r>
              <w:rPr>
                <w:spacing w:val="-3"/>
              </w:rPr>
              <w:t xml:space="preserve"> </w:t>
            </w:r>
            <w:r>
              <w:t>to</w:t>
            </w:r>
            <w:r>
              <w:rPr>
                <w:spacing w:val="-5"/>
              </w:rPr>
              <w:t xml:space="preserve"> </w:t>
            </w:r>
            <w:r>
              <w:t>the</w:t>
            </w:r>
            <w:r>
              <w:rPr>
                <w:spacing w:val="-3"/>
              </w:rPr>
              <w:t xml:space="preserve"> </w:t>
            </w:r>
            <w:r>
              <w:t>Minister</w:t>
            </w:r>
            <w:r>
              <w:rPr>
                <w:spacing w:val="-2"/>
              </w:rPr>
              <w:t xml:space="preserve"> </w:t>
            </w:r>
            <w:r>
              <w:t>about</w:t>
            </w:r>
            <w:r>
              <w:rPr>
                <w:spacing w:val="-4"/>
              </w:rPr>
              <w:t xml:space="preserve"> </w:t>
            </w:r>
            <w:r>
              <w:t>the</w:t>
            </w:r>
            <w:r>
              <w:rPr>
                <w:spacing w:val="-5"/>
              </w:rPr>
              <w:t xml:space="preserve"> </w:t>
            </w:r>
            <w:r>
              <w:t>results</w:t>
            </w:r>
            <w:r>
              <w:rPr>
                <w:spacing w:val="-3"/>
              </w:rPr>
              <w:t xml:space="preserve"> </w:t>
            </w:r>
            <w:r>
              <w:t>of</w:t>
            </w:r>
            <w:r>
              <w:rPr>
                <w:spacing w:val="-3"/>
              </w:rPr>
              <w:t xml:space="preserve"> </w:t>
            </w:r>
            <w:r>
              <w:t>the</w:t>
            </w:r>
            <w:r>
              <w:rPr>
                <w:spacing w:val="-3"/>
              </w:rPr>
              <w:t xml:space="preserve"> </w:t>
            </w:r>
            <w:proofErr w:type="gramStart"/>
            <w:r>
              <w:rPr>
                <w:spacing w:val="-2"/>
              </w:rPr>
              <w:t>inspections</w:t>
            </w:r>
            <w:proofErr w:type="gramEnd"/>
          </w:p>
          <w:p w14:paraId="700882CA" w14:textId="77777777" w:rsidR="0023423B" w:rsidRDefault="00D0734C">
            <w:pPr>
              <w:pStyle w:val="TableParagraph"/>
              <w:numPr>
                <w:ilvl w:val="0"/>
                <w:numId w:val="34"/>
              </w:numPr>
              <w:tabs>
                <w:tab w:val="left" w:pos="466"/>
              </w:tabs>
              <w:spacing w:before="40"/>
              <w:ind w:right="619"/>
            </w:pPr>
            <w:r>
              <w:t>may</w:t>
            </w:r>
            <w:r>
              <w:rPr>
                <w:spacing w:val="-3"/>
              </w:rPr>
              <w:t xml:space="preserve"> </w:t>
            </w:r>
            <w:r>
              <w:t>do</w:t>
            </w:r>
            <w:r>
              <w:rPr>
                <w:spacing w:val="-5"/>
              </w:rPr>
              <w:t xml:space="preserve"> </w:t>
            </w:r>
            <w:r>
              <w:t>anything</w:t>
            </w:r>
            <w:r>
              <w:rPr>
                <w:spacing w:val="-4"/>
              </w:rPr>
              <w:t xml:space="preserve"> </w:t>
            </w:r>
            <w:r>
              <w:t>necessary</w:t>
            </w:r>
            <w:r>
              <w:rPr>
                <w:spacing w:val="-3"/>
              </w:rPr>
              <w:t xml:space="preserve"> </w:t>
            </w:r>
            <w:r>
              <w:t>or</w:t>
            </w:r>
            <w:r>
              <w:rPr>
                <w:spacing w:val="-2"/>
              </w:rPr>
              <w:t xml:space="preserve"> </w:t>
            </w:r>
            <w:r>
              <w:t>convenient</w:t>
            </w:r>
            <w:r>
              <w:rPr>
                <w:spacing w:val="-4"/>
              </w:rPr>
              <w:t xml:space="preserve"> </w:t>
            </w:r>
            <w:r>
              <w:t>for</w:t>
            </w:r>
            <w:r>
              <w:rPr>
                <w:spacing w:val="-4"/>
              </w:rPr>
              <w:t xml:space="preserve"> </w:t>
            </w:r>
            <w:r>
              <w:t>the</w:t>
            </w:r>
            <w:r>
              <w:rPr>
                <w:spacing w:val="-7"/>
              </w:rPr>
              <w:t xml:space="preserve"> </w:t>
            </w:r>
            <w:r>
              <w:t>performance</w:t>
            </w:r>
            <w:r>
              <w:rPr>
                <w:spacing w:val="-5"/>
              </w:rPr>
              <w:t xml:space="preserve"> </w:t>
            </w:r>
            <w:r>
              <w:t>of</w:t>
            </w:r>
            <w:r>
              <w:rPr>
                <w:spacing w:val="-4"/>
              </w:rPr>
              <w:t xml:space="preserve"> </w:t>
            </w:r>
            <w:r>
              <w:t>the functions mentioned in (a) and (b).</w:t>
            </w:r>
          </w:p>
        </w:tc>
      </w:tr>
      <w:tr w:rsidR="0023423B" w14:paraId="2DBC943C" w14:textId="77777777">
        <w:trPr>
          <w:trHeight w:val="637"/>
        </w:trPr>
        <w:tc>
          <w:tcPr>
            <w:tcW w:w="1598" w:type="dxa"/>
          </w:tcPr>
          <w:p w14:paraId="22CCEEB9" w14:textId="77777777" w:rsidR="0023423B" w:rsidRDefault="00D0734C">
            <w:pPr>
              <w:pStyle w:val="TableParagraph"/>
              <w:spacing w:before="60"/>
              <w:ind w:left="107"/>
            </w:pPr>
            <w:r>
              <w:rPr>
                <w:spacing w:val="-2"/>
              </w:rPr>
              <w:t>Achievements</w:t>
            </w:r>
          </w:p>
        </w:tc>
        <w:tc>
          <w:tcPr>
            <w:tcW w:w="7752" w:type="dxa"/>
          </w:tcPr>
          <w:p w14:paraId="2AEEFF15" w14:textId="77777777" w:rsidR="0023423B" w:rsidRDefault="00D0734C">
            <w:pPr>
              <w:pStyle w:val="TableParagraph"/>
              <w:spacing w:before="60"/>
              <w:ind w:left="108" w:right="1638"/>
            </w:pPr>
            <w:r>
              <w:t>The</w:t>
            </w:r>
            <w:r>
              <w:rPr>
                <w:spacing w:val="-4"/>
              </w:rPr>
              <w:t xml:space="preserve"> </w:t>
            </w:r>
            <w:r>
              <w:t>annual</w:t>
            </w:r>
            <w:r>
              <w:rPr>
                <w:spacing w:val="-4"/>
              </w:rPr>
              <w:t xml:space="preserve"> </w:t>
            </w:r>
            <w:r>
              <w:t>report</w:t>
            </w:r>
            <w:r>
              <w:rPr>
                <w:spacing w:val="-4"/>
              </w:rPr>
              <w:t xml:space="preserve"> </w:t>
            </w:r>
            <w:r>
              <w:t>of</w:t>
            </w:r>
            <w:r>
              <w:rPr>
                <w:spacing w:val="-4"/>
              </w:rPr>
              <w:t xml:space="preserve"> </w:t>
            </w:r>
            <w:r>
              <w:t>the</w:t>
            </w:r>
            <w:r>
              <w:rPr>
                <w:spacing w:val="-8"/>
              </w:rPr>
              <w:t xml:space="preserve"> </w:t>
            </w:r>
            <w:r>
              <w:t>Public</w:t>
            </w:r>
            <w:r>
              <w:rPr>
                <w:spacing w:val="-3"/>
              </w:rPr>
              <w:t xml:space="preserve"> </w:t>
            </w:r>
            <w:r>
              <w:t>Interest</w:t>
            </w:r>
            <w:r>
              <w:rPr>
                <w:spacing w:val="-4"/>
              </w:rPr>
              <w:t xml:space="preserve"> </w:t>
            </w:r>
            <w:r>
              <w:t>Monitor</w:t>
            </w:r>
            <w:r>
              <w:rPr>
                <w:spacing w:val="-2"/>
              </w:rPr>
              <w:t xml:space="preserve"> </w:t>
            </w:r>
            <w:r>
              <w:t>is</w:t>
            </w:r>
            <w:r>
              <w:rPr>
                <w:spacing w:val="-6"/>
              </w:rPr>
              <w:t xml:space="preserve"> </w:t>
            </w:r>
            <w:r>
              <w:t>available</w:t>
            </w:r>
            <w:r>
              <w:rPr>
                <w:spacing w:val="-4"/>
              </w:rPr>
              <w:t xml:space="preserve"> </w:t>
            </w:r>
            <w:r>
              <w:t xml:space="preserve">at </w:t>
            </w:r>
            <w:hyperlink r:id="rId311">
              <w:r>
                <w:rPr>
                  <w:spacing w:val="-2"/>
                  <w:u w:val="single"/>
                </w:rPr>
                <w:t>www.parliament.qld.gov.au/work-of-assembly/tabled-papers</w:t>
              </w:r>
            </w:hyperlink>
            <w:r>
              <w:rPr>
                <w:spacing w:val="-2"/>
                <w:u w:val="single"/>
              </w:rPr>
              <w:t>.</w:t>
            </w:r>
          </w:p>
        </w:tc>
      </w:tr>
    </w:tbl>
    <w:p w14:paraId="368F7FD7" w14:textId="77777777" w:rsidR="0023423B" w:rsidRDefault="0023423B">
      <w:pPr>
        <w:sectPr w:rsidR="0023423B">
          <w:pgSz w:w="11910" w:h="16840"/>
          <w:pgMar w:top="1320" w:right="580" w:bottom="720" w:left="540" w:header="401" w:footer="523" w:gutter="0"/>
          <w:cols w:space="720"/>
        </w:sectPr>
      </w:pPr>
    </w:p>
    <w:p w14:paraId="3A281DDE" w14:textId="77777777" w:rsidR="0023423B" w:rsidRDefault="0023423B">
      <w:pPr>
        <w:pStyle w:val="BodyText"/>
        <w:spacing w:before="9"/>
        <w:rPr>
          <w:b/>
          <w:sz w:val="6"/>
        </w:rPr>
      </w:pPr>
    </w:p>
    <w:tbl>
      <w:tblPr>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8"/>
        <w:gridCol w:w="1900"/>
        <w:gridCol w:w="2344"/>
        <w:gridCol w:w="1626"/>
        <w:gridCol w:w="1878"/>
      </w:tblGrid>
      <w:tr w:rsidR="0023423B" w14:paraId="65F8D5DF" w14:textId="77777777">
        <w:trPr>
          <w:trHeight w:val="877"/>
        </w:trPr>
        <w:tc>
          <w:tcPr>
            <w:tcW w:w="1598" w:type="dxa"/>
          </w:tcPr>
          <w:p w14:paraId="300EA16B" w14:textId="77777777" w:rsidR="0023423B" w:rsidRDefault="00D0734C">
            <w:pPr>
              <w:pStyle w:val="TableParagraph"/>
              <w:spacing w:before="60"/>
              <w:ind w:left="107" w:right="598"/>
            </w:pPr>
            <w:r>
              <w:rPr>
                <w:spacing w:val="-2"/>
              </w:rPr>
              <w:t>Financial reporting</w:t>
            </w:r>
          </w:p>
        </w:tc>
        <w:tc>
          <w:tcPr>
            <w:tcW w:w="7748" w:type="dxa"/>
            <w:gridSpan w:val="4"/>
          </w:tcPr>
          <w:p w14:paraId="3C53628F" w14:textId="77777777" w:rsidR="0023423B" w:rsidRDefault="00D0734C">
            <w:pPr>
              <w:pStyle w:val="TableParagraph"/>
              <w:spacing w:before="60"/>
              <w:ind w:left="108" w:right="129"/>
            </w:pPr>
            <w:r>
              <w:t>Financial transactions made with the Public Interest Monitor are accounted for</w:t>
            </w:r>
            <w:r>
              <w:rPr>
                <w:spacing w:val="-5"/>
              </w:rPr>
              <w:t xml:space="preserve"> </w:t>
            </w:r>
            <w:r>
              <w:t>in</w:t>
            </w:r>
            <w:r>
              <w:rPr>
                <w:spacing w:val="-3"/>
              </w:rPr>
              <w:t xml:space="preserve"> </w:t>
            </w:r>
            <w:r>
              <w:t>the</w:t>
            </w:r>
            <w:r>
              <w:rPr>
                <w:spacing w:val="-7"/>
              </w:rPr>
              <w:t xml:space="preserve"> </w:t>
            </w:r>
            <w:r>
              <w:t>QPS</w:t>
            </w:r>
            <w:r>
              <w:rPr>
                <w:spacing w:val="-3"/>
              </w:rPr>
              <w:t xml:space="preserve"> </w:t>
            </w:r>
            <w:r>
              <w:t>financial</w:t>
            </w:r>
            <w:r>
              <w:rPr>
                <w:spacing w:val="-3"/>
              </w:rPr>
              <w:t xml:space="preserve"> </w:t>
            </w:r>
            <w:r>
              <w:t>statements</w:t>
            </w:r>
            <w:r>
              <w:rPr>
                <w:spacing w:val="-5"/>
              </w:rPr>
              <w:t xml:space="preserve"> </w:t>
            </w:r>
            <w:r>
              <w:t>which</w:t>
            </w:r>
            <w:r>
              <w:rPr>
                <w:spacing w:val="-3"/>
              </w:rPr>
              <w:t xml:space="preserve"> </w:t>
            </w:r>
            <w:r>
              <w:t>are</w:t>
            </w:r>
            <w:r>
              <w:rPr>
                <w:spacing w:val="-3"/>
              </w:rPr>
              <w:t xml:space="preserve"> </w:t>
            </w:r>
            <w:r>
              <w:t>certified</w:t>
            </w:r>
            <w:r>
              <w:rPr>
                <w:spacing w:val="-3"/>
              </w:rPr>
              <w:t xml:space="preserve"> </w:t>
            </w:r>
            <w:r>
              <w:t>by</w:t>
            </w:r>
            <w:r>
              <w:rPr>
                <w:spacing w:val="-5"/>
              </w:rPr>
              <w:t xml:space="preserve"> </w:t>
            </w:r>
            <w:r>
              <w:t>the</w:t>
            </w:r>
            <w:r>
              <w:rPr>
                <w:spacing w:val="-16"/>
              </w:rPr>
              <w:t xml:space="preserve"> </w:t>
            </w:r>
            <w:r>
              <w:t>Auditor-General of Queensland.</w:t>
            </w:r>
          </w:p>
        </w:tc>
      </w:tr>
      <w:tr w:rsidR="0023423B" w14:paraId="0EEA31DD" w14:textId="77777777">
        <w:trPr>
          <w:trHeight w:val="494"/>
        </w:trPr>
        <w:tc>
          <w:tcPr>
            <w:tcW w:w="9346" w:type="dxa"/>
            <w:gridSpan w:val="5"/>
            <w:shd w:val="clear" w:color="auto" w:fill="D9D9D9"/>
          </w:tcPr>
          <w:p w14:paraId="1631C89F" w14:textId="77777777" w:rsidR="0023423B" w:rsidRDefault="00D0734C">
            <w:pPr>
              <w:pStyle w:val="TableParagraph"/>
              <w:spacing w:before="120"/>
              <w:ind w:left="107"/>
              <w:rPr>
                <w:b/>
              </w:rPr>
            </w:pPr>
            <w:r>
              <w:rPr>
                <w:b/>
                <w:spacing w:val="-2"/>
              </w:rPr>
              <w:t>Remuneration</w:t>
            </w:r>
          </w:p>
        </w:tc>
      </w:tr>
      <w:tr w:rsidR="0023423B" w14:paraId="01AAD4ED" w14:textId="77777777">
        <w:trPr>
          <w:trHeight w:val="1050"/>
        </w:trPr>
        <w:tc>
          <w:tcPr>
            <w:tcW w:w="1598" w:type="dxa"/>
            <w:shd w:val="clear" w:color="auto" w:fill="D9D9D9"/>
          </w:tcPr>
          <w:p w14:paraId="4987A44E" w14:textId="77777777" w:rsidR="0023423B" w:rsidRDefault="00D0734C">
            <w:pPr>
              <w:pStyle w:val="TableParagraph"/>
              <w:spacing w:before="40"/>
              <w:ind w:left="107"/>
              <w:rPr>
                <w:b/>
              </w:rPr>
            </w:pPr>
            <w:r>
              <w:rPr>
                <w:b/>
                <w:spacing w:val="-2"/>
              </w:rPr>
              <w:t>Position</w:t>
            </w:r>
          </w:p>
        </w:tc>
        <w:tc>
          <w:tcPr>
            <w:tcW w:w="1900" w:type="dxa"/>
            <w:shd w:val="clear" w:color="auto" w:fill="D9D9D9"/>
          </w:tcPr>
          <w:p w14:paraId="73B726F0" w14:textId="77777777" w:rsidR="0023423B" w:rsidRDefault="00D0734C">
            <w:pPr>
              <w:pStyle w:val="TableParagraph"/>
              <w:spacing w:before="40"/>
              <w:ind w:left="108"/>
              <w:rPr>
                <w:b/>
              </w:rPr>
            </w:pPr>
            <w:r>
              <w:rPr>
                <w:b/>
                <w:spacing w:val="-2"/>
              </w:rPr>
              <w:t>Meetings*</w:t>
            </w:r>
          </w:p>
        </w:tc>
        <w:tc>
          <w:tcPr>
            <w:tcW w:w="2344" w:type="dxa"/>
            <w:shd w:val="clear" w:color="auto" w:fill="D9D9D9"/>
          </w:tcPr>
          <w:p w14:paraId="545DC6E3" w14:textId="77777777" w:rsidR="0023423B" w:rsidRDefault="00D0734C">
            <w:pPr>
              <w:pStyle w:val="TableParagraph"/>
              <w:spacing w:before="40"/>
              <w:ind w:left="109"/>
              <w:rPr>
                <w:b/>
              </w:rPr>
            </w:pPr>
            <w:r>
              <w:rPr>
                <w:b/>
              </w:rPr>
              <w:t>Approved</w:t>
            </w:r>
            <w:r>
              <w:rPr>
                <w:b/>
                <w:spacing w:val="-7"/>
              </w:rPr>
              <w:t xml:space="preserve"> </w:t>
            </w:r>
            <w:r>
              <w:rPr>
                <w:b/>
                <w:spacing w:val="-5"/>
              </w:rPr>
              <w:t>fee</w:t>
            </w:r>
          </w:p>
        </w:tc>
        <w:tc>
          <w:tcPr>
            <w:tcW w:w="1626" w:type="dxa"/>
            <w:shd w:val="clear" w:color="auto" w:fill="D9D9D9"/>
          </w:tcPr>
          <w:p w14:paraId="2CA3DC7D" w14:textId="77777777" w:rsidR="0023423B" w:rsidRDefault="00D0734C">
            <w:pPr>
              <w:pStyle w:val="TableParagraph"/>
              <w:spacing w:before="40"/>
              <w:ind w:left="109" w:right="400"/>
              <w:rPr>
                <w:b/>
              </w:rPr>
            </w:pPr>
            <w:r>
              <w:rPr>
                <w:b/>
                <w:spacing w:val="-2"/>
              </w:rPr>
              <w:t xml:space="preserve">Approved </w:t>
            </w:r>
            <w:r>
              <w:rPr>
                <w:b/>
                <w:spacing w:val="-4"/>
              </w:rPr>
              <w:t xml:space="preserve">sub- </w:t>
            </w:r>
            <w:proofErr w:type="gramStart"/>
            <w:r>
              <w:rPr>
                <w:b/>
                <w:spacing w:val="-2"/>
              </w:rPr>
              <w:t>committee</w:t>
            </w:r>
            <w:proofErr w:type="gramEnd"/>
          </w:p>
          <w:p w14:paraId="254E8213" w14:textId="77777777" w:rsidR="0023423B" w:rsidRDefault="00D0734C">
            <w:pPr>
              <w:pStyle w:val="TableParagraph"/>
              <w:spacing w:line="231" w:lineRule="exact"/>
              <w:ind w:left="109"/>
              <w:rPr>
                <w:b/>
              </w:rPr>
            </w:pPr>
            <w:r>
              <w:rPr>
                <w:b/>
                <w:spacing w:val="-4"/>
              </w:rPr>
              <w:t>fees</w:t>
            </w:r>
          </w:p>
        </w:tc>
        <w:tc>
          <w:tcPr>
            <w:tcW w:w="1878" w:type="dxa"/>
            <w:shd w:val="clear" w:color="auto" w:fill="D9D9D9"/>
          </w:tcPr>
          <w:p w14:paraId="4FE0E480" w14:textId="77777777" w:rsidR="0023423B" w:rsidRDefault="00D0734C">
            <w:pPr>
              <w:pStyle w:val="TableParagraph"/>
              <w:spacing w:before="40"/>
              <w:ind w:left="111"/>
              <w:rPr>
                <w:b/>
              </w:rPr>
            </w:pPr>
            <w:r>
              <w:rPr>
                <w:b/>
              </w:rPr>
              <w:t>Actual</w:t>
            </w:r>
            <w:r>
              <w:rPr>
                <w:b/>
                <w:spacing w:val="-16"/>
              </w:rPr>
              <w:t xml:space="preserve"> </w:t>
            </w:r>
            <w:r>
              <w:rPr>
                <w:b/>
              </w:rPr>
              <w:t xml:space="preserve">fees </w:t>
            </w:r>
            <w:r>
              <w:rPr>
                <w:b/>
                <w:spacing w:val="-2"/>
              </w:rPr>
              <w:t>received**</w:t>
            </w:r>
          </w:p>
        </w:tc>
      </w:tr>
      <w:tr w:rsidR="0023423B" w14:paraId="2E5FFD4E" w14:textId="77777777">
        <w:trPr>
          <w:trHeight w:val="1252"/>
        </w:trPr>
        <w:tc>
          <w:tcPr>
            <w:tcW w:w="1598" w:type="dxa"/>
          </w:tcPr>
          <w:p w14:paraId="11B73415" w14:textId="77777777" w:rsidR="0023423B" w:rsidRDefault="00D0734C">
            <w:pPr>
              <w:pStyle w:val="TableParagraph"/>
              <w:spacing w:before="120"/>
              <w:ind w:left="107" w:right="228"/>
            </w:pPr>
            <w:r>
              <w:rPr>
                <w:spacing w:val="-2"/>
              </w:rPr>
              <w:t>Public Interest Monitor David</w:t>
            </w:r>
            <w:r>
              <w:rPr>
                <w:spacing w:val="-14"/>
              </w:rPr>
              <w:t xml:space="preserve"> </w:t>
            </w:r>
            <w:r>
              <w:rPr>
                <w:spacing w:val="-2"/>
              </w:rPr>
              <w:t>Adsett</w:t>
            </w:r>
          </w:p>
        </w:tc>
        <w:tc>
          <w:tcPr>
            <w:tcW w:w="1900" w:type="dxa"/>
          </w:tcPr>
          <w:p w14:paraId="3C55D502" w14:textId="77777777" w:rsidR="0023423B" w:rsidRDefault="00D0734C">
            <w:pPr>
              <w:pStyle w:val="TableParagraph"/>
              <w:spacing w:before="119"/>
              <w:ind w:left="108"/>
            </w:pPr>
            <w:r>
              <w:rPr>
                <w:spacing w:val="-5"/>
              </w:rPr>
              <w:t>65</w:t>
            </w:r>
          </w:p>
        </w:tc>
        <w:tc>
          <w:tcPr>
            <w:tcW w:w="2344" w:type="dxa"/>
          </w:tcPr>
          <w:p w14:paraId="43D9943B" w14:textId="77777777" w:rsidR="0023423B" w:rsidRDefault="00D0734C">
            <w:pPr>
              <w:pStyle w:val="TableParagraph"/>
              <w:spacing w:before="119"/>
              <w:ind w:left="109"/>
            </w:pPr>
            <w:r>
              <w:t>A</w:t>
            </w:r>
            <w:r>
              <w:rPr>
                <w:spacing w:val="-13"/>
              </w:rPr>
              <w:t xml:space="preserve"> </w:t>
            </w:r>
            <w:r>
              <w:t>service</w:t>
            </w:r>
            <w:r>
              <w:rPr>
                <w:spacing w:val="-3"/>
              </w:rPr>
              <w:t xml:space="preserve"> </w:t>
            </w:r>
            <w:r>
              <w:t>fee</w:t>
            </w:r>
            <w:r>
              <w:rPr>
                <w:spacing w:val="-3"/>
              </w:rPr>
              <w:t xml:space="preserve"> </w:t>
            </w:r>
            <w:r>
              <w:rPr>
                <w:spacing w:val="-5"/>
              </w:rPr>
              <w:t>of</w:t>
            </w:r>
          </w:p>
          <w:p w14:paraId="0D18617F" w14:textId="77777777" w:rsidR="0023423B" w:rsidRDefault="00D0734C">
            <w:pPr>
              <w:pStyle w:val="TableParagraph"/>
              <w:spacing w:before="2"/>
              <w:ind w:left="109"/>
            </w:pPr>
            <w:r>
              <w:t>$450.00</w:t>
            </w:r>
            <w:r>
              <w:rPr>
                <w:spacing w:val="-9"/>
              </w:rPr>
              <w:t xml:space="preserve"> </w:t>
            </w:r>
            <w:r>
              <w:t>per</w:t>
            </w:r>
            <w:r>
              <w:rPr>
                <w:spacing w:val="-8"/>
              </w:rPr>
              <w:t xml:space="preserve"> </w:t>
            </w:r>
            <w:r>
              <w:t>hour</w:t>
            </w:r>
            <w:r>
              <w:rPr>
                <w:spacing w:val="-10"/>
              </w:rPr>
              <w:t xml:space="preserve"> </w:t>
            </w:r>
            <w:r>
              <w:t>to</w:t>
            </w:r>
            <w:r>
              <w:rPr>
                <w:spacing w:val="-9"/>
              </w:rPr>
              <w:t xml:space="preserve"> </w:t>
            </w:r>
            <w:r>
              <w:t>a maximum of</w:t>
            </w:r>
          </w:p>
          <w:p w14:paraId="7B60F23E" w14:textId="77777777" w:rsidR="0023423B" w:rsidRDefault="00D0734C">
            <w:pPr>
              <w:pStyle w:val="TableParagraph"/>
              <w:ind w:left="109"/>
            </w:pPr>
            <w:r>
              <w:t>$2,250.00</w:t>
            </w:r>
            <w:r>
              <w:rPr>
                <w:spacing w:val="-5"/>
              </w:rPr>
              <w:t xml:space="preserve"> </w:t>
            </w:r>
            <w:r>
              <w:t>per</w:t>
            </w:r>
            <w:r>
              <w:rPr>
                <w:spacing w:val="-4"/>
              </w:rPr>
              <w:t xml:space="preserve"> </w:t>
            </w:r>
            <w:r>
              <w:rPr>
                <w:spacing w:val="-5"/>
              </w:rPr>
              <w:t>day</w:t>
            </w:r>
          </w:p>
        </w:tc>
        <w:tc>
          <w:tcPr>
            <w:tcW w:w="1626" w:type="dxa"/>
          </w:tcPr>
          <w:p w14:paraId="513A1BB3" w14:textId="77777777" w:rsidR="0023423B" w:rsidRDefault="00D0734C">
            <w:pPr>
              <w:pStyle w:val="TableParagraph"/>
              <w:spacing w:before="119"/>
              <w:ind w:left="109"/>
            </w:pPr>
            <w:r>
              <w:rPr>
                <w:spacing w:val="-5"/>
              </w:rPr>
              <w:t>n/a</w:t>
            </w:r>
          </w:p>
        </w:tc>
        <w:tc>
          <w:tcPr>
            <w:tcW w:w="1878" w:type="dxa"/>
          </w:tcPr>
          <w:p w14:paraId="3D458083" w14:textId="77777777" w:rsidR="0023423B" w:rsidRDefault="00D0734C">
            <w:pPr>
              <w:pStyle w:val="TableParagraph"/>
              <w:spacing w:before="119"/>
              <w:ind w:left="111"/>
            </w:pPr>
            <w:r>
              <w:rPr>
                <w:spacing w:val="-2"/>
              </w:rPr>
              <w:t>$191,540.50</w:t>
            </w:r>
          </w:p>
        </w:tc>
      </w:tr>
      <w:tr w:rsidR="0023423B" w14:paraId="30DD25A0" w14:textId="77777777">
        <w:trPr>
          <w:trHeight w:val="1504"/>
        </w:trPr>
        <w:tc>
          <w:tcPr>
            <w:tcW w:w="1598" w:type="dxa"/>
          </w:tcPr>
          <w:p w14:paraId="33855967" w14:textId="77777777" w:rsidR="0023423B" w:rsidRDefault="00D0734C">
            <w:pPr>
              <w:pStyle w:val="TableParagraph"/>
              <w:spacing w:before="120"/>
              <w:ind w:left="107" w:right="119"/>
            </w:pPr>
            <w:r>
              <w:t>Deputy</w:t>
            </w:r>
            <w:r>
              <w:rPr>
                <w:spacing w:val="-16"/>
              </w:rPr>
              <w:t xml:space="preserve"> </w:t>
            </w:r>
            <w:r>
              <w:t xml:space="preserve">Public </w:t>
            </w:r>
            <w:r>
              <w:rPr>
                <w:spacing w:val="-2"/>
              </w:rPr>
              <w:t>Interest Monitor</w:t>
            </w:r>
            <w:r>
              <w:rPr>
                <w:spacing w:val="80"/>
              </w:rPr>
              <w:t xml:space="preserve"> </w:t>
            </w:r>
            <w:r>
              <w:rPr>
                <w:spacing w:val="-2"/>
              </w:rPr>
              <w:t xml:space="preserve">Gavin </w:t>
            </w:r>
            <w:proofErr w:type="spellStart"/>
            <w:r>
              <w:rPr>
                <w:spacing w:val="-2"/>
              </w:rPr>
              <w:t>Rebetzke</w:t>
            </w:r>
            <w:proofErr w:type="spellEnd"/>
          </w:p>
        </w:tc>
        <w:tc>
          <w:tcPr>
            <w:tcW w:w="1900" w:type="dxa"/>
          </w:tcPr>
          <w:p w14:paraId="1DC38383" w14:textId="77777777" w:rsidR="0023423B" w:rsidRDefault="00D0734C">
            <w:pPr>
              <w:pStyle w:val="TableParagraph"/>
              <w:spacing w:before="119"/>
              <w:ind w:left="108"/>
            </w:pPr>
            <w:r>
              <w:rPr>
                <w:spacing w:val="-5"/>
              </w:rPr>
              <w:t>50</w:t>
            </w:r>
          </w:p>
        </w:tc>
        <w:tc>
          <w:tcPr>
            <w:tcW w:w="2344" w:type="dxa"/>
          </w:tcPr>
          <w:p w14:paraId="7098E9D1" w14:textId="77777777" w:rsidR="0023423B" w:rsidRDefault="00D0734C">
            <w:pPr>
              <w:pStyle w:val="TableParagraph"/>
              <w:spacing w:before="119"/>
              <w:ind w:left="109"/>
            </w:pPr>
            <w:r>
              <w:t>A</w:t>
            </w:r>
            <w:r>
              <w:rPr>
                <w:spacing w:val="-13"/>
              </w:rPr>
              <w:t xml:space="preserve"> </w:t>
            </w:r>
            <w:r>
              <w:t>service</w:t>
            </w:r>
            <w:r>
              <w:rPr>
                <w:spacing w:val="-3"/>
              </w:rPr>
              <w:t xml:space="preserve"> </w:t>
            </w:r>
            <w:r>
              <w:t>fee</w:t>
            </w:r>
            <w:r>
              <w:rPr>
                <w:spacing w:val="-3"/>
              </w:rPr>
              <w:t xml:space="preserve"> </w:t>
            </w:r>
            <w:r>
              <w:rPr>
                <w:spacing w:val="-5"/>
              </w:rPr>
              <w:t>of</w:t>
            </w:r>
          </w:p>
          <w:p w14:paraId="354EDDBA" w14:textId="77777777" w:rsidR="0023423B" w:rsidRDefault="00D0734C">
            <w:pPr>
              <w:pStyle w:val="TableParagraph"/>
              <w:spacing w:before="2"/>
              <w:ind w:left="109"/>
            </w:pPr>
            <w:r>
              <w:t>$450.00</w:t>
            </w:r>
            <w:r>
              <w:rPr>
                <w:spacing w:val="-9"/>
              </w:rPr>
              <w:t xml:space="preserve"> </w:t>
            </w:r>
            <w:r>
              <w:t>per</w:t>
            </w:r>
            <w:r>
              <w:rPr>
                <w:spacing w:val="-8"/>
              </w:rPr>
              <w:t xml:space="preserve"> </w:t>
            </w:r>
            <w:r>
              <w:t>hour</w:t>
            </w:r>
            <w:r>
              <w:rPr>
                <w:spacing w:val="-10"/>
              </w:rPr>
              <w:t xml:space="preserve"> </w:t>
            </w:r>
            <w:r>
              <w:t>to</w:t>
            </w:r>
            <w:r>
              <w:rPr>
                <w:spacing w:val="-9"/>
              </w:rPr>
              <w:t xml:space="preserve"> </w:t>
            </w:r>
            <w:r>
              <w:t>a maximum of</w:t>
            </w:r>
          </w:p>
          <w:p w14:paraId="2D9D0A81" w14:textId="77777777" w:rsidR="0023423B" w:rsidRDefault="00D0734C">
            <w:pPr>
              <w:pStyle w:val="TableParagraph"/>
              <w:ind w:left="109"/>
            </w:pPr>
            <w:r>
              <w:t>$2,250.00</w:t>
            </w:r>
            <w:r>
              <w:rPr>
                <w:spacing w:val="-5"/>
              </w:rPr>
              <w:t xml:space="preserve"> </w:t>
            </w:r>
            <w:r>
              <w:t>per</w:t>
            </w:r>
            <w:r>
              <w:rPr>
                <w:spacing w:val="-4"/>
              </w:rPr>
              <w:t xml:space="preserve"> </w:t>
            </w:r>
            <w:r>
              <w:rPr>
                <w:spacing w:val="-5"/>
              </w:rPr>
              <w:t>day</w:t>
            </w:r>
          </w:p>
        </w:tc>
        <w:tc>
          <w:tcPr>
            <w:tcW w:w="1626" w:type="dxa"/>
          </w:tcPr>
          <w:p w14:paraId="7CA8B9D9" w14:textId="77777777" w:rsidR="0023423B" w:rsidRDefault="00D0734C">
            <w:pPr>
              <w:pStyle w:val="TableParagraph"/>
              <w:spacing w:before="119"/>
              <w:ind w:left="110"/>
            </w:pPr>
            <w:r>
              <w:rPr>
                <w:spacing w:val="-5"/>
              </w:rPr>
              <w:t>n/a</w:t>
            </w:r>
          </w:p>
        </w:tc>
        <w:tc>
          <w:tcPr>
            <w:tcW w:w="1878" w:type="dxa"/>
          </w:tcPr>
          <w:p w14:paraId="6FEEA281" w14:textId="77777777" w:rsidR="0023423B" w:rsidRDefault="00D0734C">
            <w:pPr>
              <w:pStyle w:val="TableParagraph"/>
              <w:spacing w:before="119"/>
              <w:ind w:left="111"/>
            </w:pPr>
            <w:r>
              <w:rPr>
                <w:spacing w:val="-2"/>
              </w:rPr>
              <w:t>$114,765.75</w:t>
            </w:r>
          </w:p>
        </w:tc>
      </w:tr>
      <w:tr w:rsidR="0023423B" w14:paraId="78FB589C" w14:textId="77777777">
        <w:trPr>
          <w:trHeight w:val="1252"/>
        </w:trPr>
        <w:tc>
          <w:tcPr>
            <w:tcW w:w="1598" w:type="dxa"/>
          </w:tcPr>
          <w:p w14:paraId="2EF94138" w14:textId="77777777" w:rsidR="0023423B" w:rsidRDefault="00D0734C">
            <w:pPr>
              <w:pStyle w:val="TableParagraph"/>
              <w:spacing w:before="120"/>
              <w:ind w:left="107" w:right="63"/>
            </w:pPr>
            <w:r>
              <w:t>Deputy</w:t>
            </w:r>
            <w:r>
              <w:rPr>
                <w:spacing w:val="-16"/>
              </w:rPr>
              <w:t xml:space="preserve"> </w:t>
            </w:r>
            <w:r>
              <w:t xml:space="preserve">Public </w:t>
            </w:r>
            <w:r>
              <w:rPr>
                <w:spacing w:val="-2"/>
              </w:rPr>
              <w:t>Interest Monitor</w:t>
            </w:r>
          </w:p>
          <w:p w14:paraId="2B47CFDF" w14:textId="77777777" w:rsidR="0023423B" w:rsidRDefault="00D0734C">
            <w:pPr>
              <w:pStyle w:val="TableParagraph"/>
              <w:spacing w:before="1"/>
              <w:ind w:left="107"/>
            </w:pPr>
            <w:r>
              <w:t>Gail</w:t>
            </w:r>
            <w:r>
              <w:rPr>
                <w:spacing w:val="-2"/>
              </w:rPr>
              <w:t xml:space="preserve"> Hartridge</w:t>
            </w:r>
          </w:p>
        </w:tc>
        <w:tc>
          <w:tcPr>
            <w:tcW w:w="1900" w:type="dxa"/>
          </w:tcPr>
          <w:p w14:paraId="7CFE5F45" w14:textId="77777777" w:rsidR="0023423B" w:rsidRDefault="00D0734C">
            <w:pPr>
              <w:pStyle w:val="TableParagraph"/>
              <w:spacing w:before="119"/>
              <w:ind w:left="108"/>
            </w:pPr>
            <w:r>
              <w:rPr>
                <w:spacing w:val="-5"/>
              </w:rPr>
              <w:t>41</w:t>
            </w:r>
          </w:p>
        </w:tc>
        <w:tc>
          <w:tcPr>
            <w:tcW w:w="2344" w:type="dxa"/>
          </w:tcPr>
          <w:p w14:paraId="4599E249" w14:textId="77777777" w:rsidR="0023423B" w:rsidRDefault="00D0734C">
            <w:pPr>
              <w:pStyle w:val="TableParagraph"/>
              <w:spacing w:before="119"/>
              <w:ind w:left="109"/>
            </w:pPr>
            <w:r>
              <w:t>A</w:t>
            </w:r>
            <w:r>
              <w:rPr>
                <w:spacing w:val="-13"/>
              </w:rPr>
              <w:t xml:space="preserve"> </w:t>
            </w:r>
            <w:r>
              <w:t>service</w:t>
            </w:r>
            <w:r>
              <w:rPr>
                <w:spacing w:val="-3"/>
              </w:rPr>
              <w:t xml:space="preserve"> </w:t>
            </w:r>
            <w:r>
              <w:t>fee</w:t>
            </w:r>
            <w:r>
              <w:rPr>
                <w:spacing w:val="-3"/>
              </w:rPr>
              <w:t xml:space="preserve"> </w:t>
            </w:r>
            <w:r>
              <w:rPr>
                <w:spacing w:val="-5"/>
              </w:rPr>
              <w:t>of</w:t>
            </w:r>
          </w:p>
          <w:p w14:paraId="3B8AED0D" w14:textId="77777777" w:rsidR="0023423B" w:rsidRDefault="00D0734C">
            <w:pPr>
              <w:pStyle w:val="TableParagraph"/>
              <w:spacing w:before="2"/>
              <w:ind w:left="109"/>
            </w:pPr>
            <w:r>
              <w:t>$450.00</w:t>
            </w:r>
            <w:r>
              <w:rPr>
                <w:spacing w:val="-9"/>
              </w:rPr>
              <w:t xml:space="preserve"> </w:t>
            </w:r>
            <w:r>
              <w:t>per</w:t>
            </w:r>
            <w:r>
              <w:rPr>
                <w:spacing w:val="-8"/>
              </w:rPr>
              <w:t xml:space="preserve"> </w:t>
            </w:r>
            <w:r>
              <w:t>hour</w:t>
            </w:r>
            <w:r>
              <w:rPr>
                <w:spacing w:val="-10"/>
              </w:rPr>
              <w:t xml:space="preserve"> </w:t>
            </w:r>
            <w:r>
              <w:t>to</w:t>
            </w:r>
            <w:r>
              <w:rPr>
                <w:spacing w:val="-9"/>
              </w:rPr>
              <w:t xml:space="preserve"> </w:t>
            </w:r>
            <w:r>
              <w:t>a maximum of</w:t>
            </w:r>
          </w:p>
          <w:p w14:paraId="5BB4E017" w14:textId="77777777" w:rsidR="0023423B" w:rsidRDefault="00D0734C">
            <w:pPr>
              <w:pStyle w:val="TableParagraph"/>
              <w:ind w:left="109"/>
            </w:pPr>
            <w:r>
              <w:t>$2,250.00</w:t>
            </w:r>
            <w:r>
              <w:rPr>
                <w:spacing w:val="-5"/>
              </w:rPr>
              <w:t xml:space="preserve"> </w:t>
            </w:r>
            <w:r>
              <w:t>per</w:t>
            </w:r>
            <w:r>
              <w:rPr>
                <w:spacing w:val="-4"/>
              </w:rPr>
              <w:t xml:space="preserve"> </w:t>
            </w:r>
            <w:r>
              <w:rPr>
                <w:spacing w:val="-5"/>
              </w:rPr>
              <w:t>day</w:t>
            </w:r>
          </w:p>
        </w:tc>
        <w:tc>
          <w:tcPr>
            <w:tcW w:w="1626" w:type="dxa"/>
          </w:tcPr>
          <w:p w14:paraId="4505C06D" w14:textId="77777777" w:rsidR="0023423B" w:rsidRDefault="00D0734C">
            <w:pPr>
              <w:pStyle w:val="TableParagraph"/>
              <w:spacing w:before="119"/>
              <w:ind w:left="109"/>
            </w:pPr>
            <w:r>
              <w:rPr>
                <w:spacing w:val="-5"/>
              </w:rPr>
              <w:t>n/a</w:t>
            </w:r>
          </w:p>
        </w:tc>
        <w:tc>
          <w:tcPr>
            <w:tcW w:w="1878" w:type="dxa"/>
          </w:tcPr>
          <w:p w14:paraId="08B3E8EC" w14:textId="77777777" w:rsidR="0023423B" w:rsidRDefault="00D0734C">
            <w:pPr>
              <w:pStyle w:val="TableParagraph"/>
              <w:spacing w:before="119"/>
              <w:ind w:left="111"/>
            </w:pPr>
            <w:r>
              <w:rPr>
                <w:spacing w:val="-2"/>
              </w:rPr>
              <w:t>$75,718.50</w:t>
            </w:r>
          </w:p>
        </w:tc>
      </w:tr>
      <w:tr w:rsidR="0023423B" w14:paraId="05ED67C7" w14:textId="77777777">
        <w:trPr>
          <w:trHeight w:val="1000"/>
        </w:trPr>
        <w:tc>
          <w:tcPr>
            <w:tcW w:w="1598" w:type="dxa"/>
          </w:tcPr>
          <w:p w14:paraId="5D833F52" w14:textId="77777777" w:rsidR="0023423B" w:rsidRDefault="00D0734C">
            <w:pPr>
              <w:pStyle w:val="TableParagraph"/>
              <w:spacing w:before="120"/>
              <w:ind w:left="107"/>
            </w:pPr>
            <w:r>
              <w:t xml:space="preserve">No. of </w:t>
            </w:r>
            <w:r>
              <w:rPr>
                <w:spacing w:val="-2"/>
              </w:rPr>
              <w:t>scheduled meetings</w:t>
            </w:r>
          </w:p>
        </w:tc>
        <w:tc>
          <w:tcPr>
            <w:tcW w:w="7748" w:type="dxa"/>
            <w:gridSpan w:val="4"/>
          </w:tcPr>
          <w:p w14:paraId="0F21274D" w14:textId="77777777" w:rsidR="0023423B" w:rsidRDefault="00D0734C">
            <w:pPr>
              <w:pStyle w:val="TableParagraph"/>
              <w:spacing w:before="120"/>
              <w:ind w:left="108"/>
            </w:pPr>
            <w:r>
              <w:rPr>
                <w:spacing w:val="-5"/>
              </w:rPr>
              <w:t>156</w:t>
            </w:r>
          </w:p>
        </w:tc>
      </w:tr>
      <w:tr w:rsidR="0023423B" w14:paraId="4A844C05" w14:textId="77777777">
        <w:trPr>
          <w:trHeight w:val="998"/>
        </w:trPr>
        <w:tc>
          <w:tcPr>
            <w:tcW w:w="1598" w:type="dxa"/>
          </w:tcPr>
          <w:p w14:paraId="7FB2F69C" w14:textId="77777777" w:rsidR="0023423B" w:rsidRDefault="00D0734C">
            <w:pPr>
              <w:pStyle w:val="TableParagraph"/>
              <w:spacing w:before="120"/>
              <w:ind w:left="107"/>
            </w:pPr>
            <w:r>
              <w:rPr>
                <w:spacing w:val="-2"/>
              </w:rPr>
              <w:t>Total</w:t>
            </w:r>
            <w:r>
              <w:rPr>
                <w:spacing w:val="-14"/>
              </w:rPr>
              <w:t xml:space="preserve"> </w:t>
            </w:r>
            <w:r>
              <w:rPr>
                <w:spacing w:val="-2"/>
              </w:rPr>
              <w:t>out</w:t>
            </w:r>
            <w:r>
              <w:rPr>
                <w:spacing w:val="-13"/>
              </w:rPr>
              <w:t xml:space="preserve"> </w:t>
            </w:r>
            <w:r>
              <w:rPr>
                <w:spacing w:val="-2"/>
              </w:rPr>
              <w:t>of pocket expenses</w:t>
            </w:r>
          </w:p>
        </w:tc>
        <w:tc>
          <w:tcPr>
            <w:tcW w:w="7748" w:type="dxa"/>
            <w:gridSpan w:val="4"/>
          </w:tcPr>
          <w:p w14:paraId="0FABBD27" w14:textId="77777777" w:rsidR="0023423B" w:rsidRDefault="00D0734C">
            <w:pPr>
              <w:pStyle w:val="TableParagraph"/>
              <w:spacing w:before="119"/>
              <w:ind w:left="108"/>
            </w:pPr>
            <w:r>
              <w:rPr>
                <w:spacing w:val="-2"/>
              </w:rPr>
              <w:t>$382,024.75</w:t>
            </w:r>
          </w:p>
        </w:tc>
      </w:tr>
    </w:tbl>
    <w:p w14:paraId="50654743" w14:textId="77777777" w:rsidR="0023423B" w:rsidRDefault="0023423B">
      <w:pPr>
        <w:pStyle w:val="BodyText"/>
        <w:spacing w:before="125"/>
        <w:rPr>
          <w:b/>
        </w:rPr>
      </w:pPr>
    </w:p>
    <w:p w14:paraId="586BC14F" w14:textId="77777777" w:rsidR="0023423B" w:rsidRDefault="00D0734C">
      <w:pPr>
        <w:spacing w:line="259" w:lineRule="auto"/>
        <w:ind w:left="758" w:right="598"/>
        <w:rPr>
          <w:i/>
        </w:rPr>
      </w:pPr>
      <w:r>
        <w:rPr>
          <w:i/>
        </w:rPr>
        <w:t>*</w:t>
      </w:r>
      <w:r>
        <w:rPr>
          <w:i/>
          <w:spacing w:val="-1"/>
        </w:rPr>
        <w:t xml:space="preserve"> </w:t>
      </w:r>
      <w:proofErr w:type="gramStart"/>
      <w:r>
        <w:rPr>
          <w:i/>
        </w:rPr>
        <w:t>number</w:t>
      </w:r>
      <w:proofErr w:type="gramEnd"/>
      <w:r>
        <w:rPr>
          <w:i/>
          <w:spacing w:val="-3"/>
        </w:rPr>
        <w:t xml:space="preserve"> </w:t>
      </w:r>
      <w:r>
        <w:rPr>
          <w:i/>
        </w:rPr>
        <w:t>of</w:t>
      </w:r>
      <w:r>
        <w:rPr>
          <w:i/>
          <w:spacing w:val="-2"/>
        </w:rPr>
        <w:t xml:space="preserve"> </w:t>
      </w:r>
      <w:r>
        <w:rPr>
          <w:i/>
        </w:rPr>
        <w:t>meetings</w:t>
      </w:r>
      <w:r>
        <w:rPr>
          <w:i/>
          <w:spacing w:val="-4"/>
        </w:rPr>
        <w:t xml:space="preserve"> </w:t>
      </w:r>
      <w:r>
        <w:rPr>
          <w:i/>
        </w:rPr>
        <w:t>refers</w:t>
      </w:r>
      <w:r>
        <w:rPr>
          <w:i/>
          <w:spacing w:val="-4"/>
        </w:rPr>
        <w:t xml:space="preserve"> </w:t>
      </w:r>
      <w:r>
        <w:rPr>
          <w:i/>
        </w:rPr>
        <w:t>to</w:t>
      </w:r>
      <w:r>
        <w:rPr>
          <w:i/>
          <w:spacing w:val="-4"/>
        </w:rPr>
        <w:t xml:space="preserve"> </w:t>
      </w:r>
      <w:r>
        <w:rPr>
          <w:i/>
        </w:rPr>
        <w:t>the</w:t>
      </w:r>
      <w:r>
        <w:rPr>
          <w:i/>
          <w:spacing w:val="-2"/>
        </w:rPr>
        <w:t xml:space="preserve"> </w:t>
      </w:r>
      <w:r>
        <w:rPr>
          <w:i/>
        </w:rPr>
        <w:t>number of court/tribunal</w:t>
      </w:r>
      <w:r>
        <w:rPr>
          <w:i/>
          <w:spacing w:val="-2"/>
        </w:rPr>
        <w:t xml:space="preserve"> </w:t>
      </w:r>
      <w:r>
        <w:rPr>
          <w:i/>
        </w:rPr>
        <w:t>appearances</w:t>
      </w:r>
      <w:r>
        <w:rPr>
          <w:i/>
          <w:spacing w:val="-4"/>
        </w:rPr>
        <w:t xml:space="preserve"> </w:t>
      </w:r>
      <w:r>
        <w:rPr>
          <w:i/>
        </w:rPr>
        <w:t>(where</w:t>
      </w:r>
      <w:r>
        <w:rPr>
          <w:i/>
          <w:spacing w:val="-2"/>
        </w:rPr>
        <w:t xml:space="preserve"> </w:t>
      </w:r>
      <w:r>
        <w:rPr>
          <w:i/>
        </w:rPr>
        <w:t>there</w:t>
      </w:r>
      <w:r>
        <w:rPr>
          <w:i/>
          <w:spacing w:val="-4"/>
        </w:rPr>
        <w:t xml:space="preserve"> </w:t>
      </w:r>
      <w:r>
        <w:rPr>
          <w:i/>
        </w:rPr>
        <w:t>may</w:t>
      </w:r>
      <w:r>
        <w:rPr>
          <w:i/>
          <w:spacing w:val="-4"/>
        </w:rPr>
        <w:t xml:space="preserve"> </w:t>
      </w:r>
      <w:r>
        <w:rPr>
          <w:i/>
        </w:rPr>
        <w:t>be one or multiple applications) and excludes inspections and incidental meetings.</w:t>
      </w:r>
    </w:p>
    <w:p w14:paraId="38E3EA16" w14:textId="77777777" w:rsidR="0023423B" w:rsidRDefault="00D0734C">
      <w:pPr>
        <w:spacing w:before="121" w:line="259" w:lineRule="auto"/>
        <w:ind w:left="758"/>
        <w:rPr>
          <w:i/>
        </w:rPr>
      </w:pPr>
      <w:r>
        <w:rPr>
          <w:i/>
        </w:rPr>
        <w:t>**</w:t>
      </w:r>
      <w:r>
        <w:rPr>
          <w:i/>
          <w:spacing w:val="-10"/>
        </w:rPr>
        <w:t xml:space="preserve"> </w:t>
      </w:r>
      <w:r>
        <w:rPr>
          <w:i/>
        </w:rPr>
        <w:t>Actual</w:t>
      </w:r>
      <w:r>
        <w:rPr>
          <w:i/>
          <w:spacing w:val="-5"/>
        </w:rPr>
        <w:t xml:space="preserve"> </w:t>
      </w:r>
      <w:r>
        <w:rPr>
          <w:i/>
        </w:rPr>
        <w:t>fees</w:t>
      </w:r>
      <w:r>
        <w:rPr>
          <w:i/>
          <w:spacing w:val="-4"/>
        </w:rPr>
        <w:t xml:space="preserve"> </w:t>
      </w:r>
      <w:r>
        <w:rPr>
          <w:i/>
        </w:rPr>
        <w:t>received</w:t>
      </w:r>
      <w:r>
        <w:rPr>
          <w:i/>
          <w:spacing w:val="-4"/>
        </w:rPr>
        <w:t xml:space="preserve"> </w:t>
      </w:r>
      <w:r>
        <w:rPr>
          <w:i/>
        </w:rPr>
        <w:t>includes</w:t>
      </w:r>
      <w:r>
        <w:rPr>
          <w:i/>
          <w:spacing w:val="-1"/>
        </w:rPr>
        <w:t xml:space="preserve"> </w:t>
      </w:r>
      <w:r>
        <w:rPr>
          <w:i/>
        </w:rPr>
        <w:t>all</w:t>
      </w:r>
      <w:r>
        <w:rPr>
          <w:i/>
          <w:spacing w:val="-2"/>
        </w:rPr>
        <w:t xml:space="preserve"> </w:t>
      </w:r>
      <w:r>
        <w:rPr>
          <w:i/>
        </w:rPr>
        <w:t>fees</w:t>
      </w:r>
      <w:r>
        <w:rPr>
          <w:i/>
          <w:spacing w:val="-4"/>
        </w:rPr>
        <w:t xml:space="preserve"> </w:t>
      </w:r>
      <w:r>
        <w:rPr>
          <w:i/>
        </w:rPr>
        <w:t>related</w:t>
      </w:r>
      <w:r>
        <w:rPr>
          <w:i/>
          <w:spacing w:val="-4"/>
        </w:rPr>
        <w:t xml:space="preserve"> </w:t>
      </w:r>
      <w:r>
        <w:rPr>
          <w:i/>
        </w:rPr>
        <w:t>to</w:t>
      </w:r>
      <w:r>
        <w:rPr>
          <w:i/>
          <w:spacing w:val="-6"/>
        </w:rPr>
        <w:t xml:space="preserve"> </w:t>
      </w:r>
      <w:r>
        <w:rPr>
          <w:i/>
        </w:rPr>
        <w:t>the</w:t>
      </w:r>
      <w:r>
        <w:rPr>
          <w:i/>
          <w:spacing w:val="-2"/>
        </w:rPr>
        <w:t xml:space="preserve"> </w:t>
      </w:r>
      <w:r>
        <w:rPr>
          <w:i/>
        </w:rPr>
        <w:t>Public</w:t>
      </w:r>
      <w:r>
        <w:rPr>
          <w:i/>
          <w:spacing w:val="-1"/>
        </w:rPr>
        <w:t xml:space="preserve"> </w:t>
      </w:r>
      <w:r>
        <w:rPr>
          <w:i/>
        </w:rPr>
        <w:t>Interest</w:t>
      </w:r>
      <w:r>
        <w:rPr>
          <w:i/>
          <w:spacing w:val="-2"/>
        </w:rPr>
        <w:t xml:space="preserve"> </w:t>
      </w:r>
      <w:r>
        <w:rPr>
          <w:i/>
        </w:rPr>
        <w:t>Monitor</w:t>
      </w:r>
      <w:r>
        <w:rPr>
          <w:i/>
          <w:spacing w:val="-3"/>
        </w:rPr>
        <w:t xml:space="preserve"> </w:t>
      </w:r>
      <w:r>
        <w:rPr>
          <w:i/>
        </w:rPr>
        <w:t>functions</w:t>
      </w:r>
      <w:r>
        <w:rPr>
          <w:i/>
          <w:spacing w:val="-4"/>
        </w:rPr>
        <w:t xml:space="preserve"> </w:t>
      </w:r>
      <w:r>
        <w:rPr>
          <w:i/>
        </w:rPr>
        <w:t xml:space="preserve">including applications, inspections, incidental </w:t>
      </w:r>
      <w:proofErr w:type="gramStart"/>
      <w:r>
        <w:rPr>
          <w:i/>
        </w:rPr>
        <w:t>meetings</w:t>
      </w:r>
      <w:proofErr w:type="gramEnd"/>
      <w:r>
        <w:rPr>
          <w:i/>
        </w:rPr>
        <w:t xml:space="preserve"> and report preparation.</w:t>
      </w:r>
    </w:p>
    <w:p w14:paraId="1A982789" w14:textId="77777777" w:rsidR="0023423B" w:rsidRDefault="0023423B">
      <w:pPr>
        <w:spacing w:line="259" w:lineRule="auto"/>
        <w:sectPr w:rsidR="0023423B">
          <w:pgSz w:w="11910" w:h="16840"/>
          <w:pgMar w:top="1320" w:right="580" w:bottom="720" w:left="540" w:header="401" w:footer="523" w:gutter="0"/>
          <w:cols w:space="720"/>
        </w:sectPr>
      </w:pPr>
    </w:p>
    <w:p w14:paraId="5A316891" w14:textId="77777777" w:rsidR="0023423B" w:rsidRDefault="00D0734C">
      <w:pPr>
        <w:pStyle w:val="Heading2"/>
        <w:spacing w:before="79"/>
        <w:ind w:left="758"/>
      </w:pPr>
      <w:bookmarkStart w:id="53" w:name="Acronyms"/>
      <w:bookmarkStart w:id="54" w:name="_bookmark27"/>
      <w:bookmarkEnd w:id="53"/>
      <w:bookmarkEnd w:id="54"/>
      <w:r>
        <w:rPr>
          <w:spacing w:val="-2"/>
        </w:rPr>
        <w:lastRenderedPageBreak/>
        <w:t>Acronyms</w:t>
      </w:r>
    </w:p>
    <w:p w14:paraId="34856C8D" w14:textId="77777777" w:rsidR="0023423B" w:rsidRDefault="0023423B">
      <w:pPr>
        <w:pStyle w:val="BodyText"/>
        <w:spacing w:before="172"/>
        <w:rPr>
          <w:b/>
          <w:sz w:val="20"/>
        </w:rPr>
      </w:pPr>
    </w:p>
    <w:tbl>
      <w:tblPr>
        <w:tblW w:w="0" w:type="auto"/>
        <w:tblInd w:w="765" w:type="dxa"/>
        <w:tblLayout w:type="fixed"/>
        <w:tblCellMar>
          <w:left w:w="0" w:type="dxa"/>
          <w:right w:w="0" w:type="dxa"/>
        </w:tblCellMar>
        <w:tblLook w:val="01E0" w:firstRow="1" w:lastRow="1" w:firstColumn="1" w:lastColumn="1" w:noHBand="0" w:noVBand="0"/>
      </w:tblPr>
      <w:tblGrid>
        <w:gridCol w:w="1317"/>
        <w:gridCol w:w="3219"/>
        <w:gridCol w:w="446"/>
        <w:gridCol w:w="1206"/>
        <w:gridCol w:w="3450"/>
      </w:tblGrid>
      <w:tr w:rsidR="0023423B" w14:paraId="4F3D4264" w14:textId="77777777">
        <w:trPr>
          <w:trHeight w:val="746"/>
        </w:trPr>
        <w:tc>
          <w:tcPr>
            <w:tcW w:w="1317" w:type="dxa"/>
            <w:shd w:val="clear" w:color="auto" w:fill="E7E6E6"/>
          </w:tcPr>
          <w:p w14:paraId="7DA229F2" w14:textId="77777777" w:rsidR="0023423B" w:rsidRDefault="00D0734C">
            <w:pPr>
              <w:pStyle w:val="TableParagraph"/>
              <w:spacing w:before="120"/>
              <w:ind w:left="107"/>
            </w:pPr>
            <w:r>
              <w:rPr>
                <w:spacing w:val="-5"/>
              </w:rPr>
              <w:t>ADP</w:t>
            </w:r>
          </w:p>
        </w:tc>
        <w:tc>
          <w:tcPr>
            <w:tcW w:w="3219" w:type="dxa"/>
            <w:shd w:val="clear" w:color="auto" w:fill="E7E6E6"/>
          </w:tcPr>
          <w:p w14:paraId="5130291E" w14:textId="77777777" w:rsidR="0023423B" w:rsidRDefault="00D0734C">
            <w:pPr>
              <w:pStyle w:val="TableParagraph"/>
              <w:spacing w:before="120"/>
              <w:ind w:left="108" w:right="153"/>
            </w:pPr>
            <w:r>
              <w:t>Abbreviated</w:t>
            </w:r>
            <w:r>
              <w:rPr>
                <w:spacing w:val="-16"/>
              </w:rPr>
              <w:t xml:space="preserve"> </w:t>
            </w:r>
            <w:r>
              <w:t xml:space="preserve">Disciplinary </w:t>
            </w:r>
            <w:r>
              <w:rPr>
                <w:spacing w:val="-2"/>
              </w:rPr>
              <w:t>Hearing</w:t>
            </w:r>
          </w:p>
        </w:tc>
        <w:tc>
          <w:tcPr>
            <w:tcW w:w="446" w:type="dxa"/>
          </w:tcPr>
          <w:p w14:paraId="3FA635A5" w14:textId="77777777" w:rsidR="0023423B" w:rsidRDefault="0023423B">
            <w:pPr>
              <w:pStyle w:val="TableParagraph"/>
              <w:rPr>
                <w:rFonts w:ascii="Times New Roman"/>
              </w:rPr>
            </w:pPr>
          </w:p>
        </w:tc>
        <w:tc>
          <w:tcPr>
            <w:tcW w:w="1206" w:type="dxa"/>
            <w:shd w:val="clear" w:color="auto" w:fill="E7E6E6"/>
          </w:tcPr>
          <w:p w14:paraId="6664DB4C" w14:textId="77777777" w:rsidR="0023423B" w:rsidRDefault="00D0734C">
            <w:pPr>
              <w:pStyle w:val="TableParagraph"/>
              <w:spacing w:before="120"/>
              <w:ind w:left="108"/>
            </w:pPr>
            <w:r>
              <w:rPr>
                <w:spacing w:val="-4"/>
              </w:rPr>
              <w:t>DTMR</w:t>
            </w:r>
          </w:p>
        </w:tc>
        <w:tc>
          <w:tcPr>
            <w:tcW w:w="3450" w:type="dxa"/>
            <w:shd w:val="clear" w:color="auto" w:fill="E7E6E6"/>
          </w:tcPr>
          <w:p w14:paraId="463DE314" w14:textId="77777777" w:rsidR="0023423B" w:rsidRDefault="00D0734C">
            <w:pPr>
              <w:pStyle w:val="TableParagraph"/>
              <w:spacing w:before="120"/>
              <w:ind w:left="157" w:right="57"/>
            </w:pPr>
            <w:r>
              <w:t>Department</w:t>
            </w:r>
            <w:r>
              <w:rPr>
                <w:spacing w:val="-16"/>
              </w:rPr>
              <w:t xml:space="preserve"> </w:t>
            </w:r>
            <w:r>
              <w:t>of</w:t>
            </w:r>
            <w:r>
              <w:rPr>
                <w:spacing w:val="-15"/>
              </w:rPr>
              <w:t xml:space="preserve"> </w:t>
            </w:r>
            <w:r>
              <w:t>Transport</w:t>
            </w:r>
            <w:r>
              <w:rPr>
                <w:spacing w:val="-15"/>
              </w:rPr>
              <w:t xml:space="preserve"> </w:t>
            </w:r>
            <w:r>
              <w:t>and Main Roads</w:t>
            </w:r>
          </w:p>
        </w:tc>
      </w:tr>
      <w:tr w:rsidR="0023423B" w14:paraId="66B00F05" w14:textId="77777777">
        <w:trPr>
          <w:trHeight w:val="998"/>
        </w:trPr>
        <w:tc>
          <w:tcPr>
            <w:tcW w:w="1317" w:type="dxa"/>
          </w:tcPr>
          <w:p w14:paraId="7C28E525" w14:textId="77777777" w:rsidR="0023423B" w:rsidRDefault="00D0734C">
            <w:pPr>
              <w:pStyle w:val="TableParagraph"/>
              <w:spacing w:before="120"/>
              <w:ind w:left="108"/>
            </w:pPr>
            <w:r>
              <w:rPr>
                <w:spacing w:val="-2"/>
              </w:rPr>
              <w:t>ANZGPSF</w:t>
            </w:r>
          </w:p>
        </w:tc>
        <w:tc>
          <w:tcPr>
            <w:tcW w:w="3219" w:type="dxa"/>
          </w:tcPr>
          <w:p w14:paraId="47EBAF15" w14:textId="77777777" w:rsidR="0023423B" w:rsidRDefault="00D0734C">
            <w:pPr>
              <w:pStyle w:val="TableParagraph"/>
              <w:spacing w:before="120"/>
              <w:ind w:left="108" w:right="153"/>
            </w:pPr>
            <w:r>
              <w:t>Australia</w:t>
            </w:r>
            <w:r>
              <w:rPr>
                <w:spacing w:val="-12"/>
              </w:rPr>
              <w:t xml:space="preserve"> </w:t>
            </w:r>
            <w:r>
              <w:t>and</w:t>
            </w:r>
            <w:r>
              <w:rPr>
                <w:spacing w:val="-12"/>
              </w:rPr>
              <w:t xml:space="preserve"> </w:t>
            </w:r>
            <w:r>
              <w:t>New</w:t>
            </w:r>
            <w:r>
              <w:rPr>
                <w:spacing w:val="-14"/>
              </w:rPr>
              <w:t xml:space="preserve"> </w:t>
            </w:r>
            <w:r>
              <w:t>Zealand Government Protective Security Forum</w:t>
            </w:r>
          </w:p>
        </w:tc>
        <w:tc>
          <w:tcPr>
            <w:tcW w:w="446" w:type="dxa"/>
          </w:tcPr>
          <w:p w14:paraId="37A88F2C" w14:textId="77777777" w:rsidR="0023423B" w:rsidRDefault="0023423B">
            <w:pPr>
              <w:pStyle w:val="TableParagraph"/>
              <w:rPr>
                <w:rFonts w:ascii="Times New Roman"/>
              </w:rPr>
            </w:pPr>
          </w:p>
        </w:tc>
        <w:tc>
          <w:tcPr>
            <w:tcW w:w="1206" w:type="dxa"/>
          </w:tcPr>
          <w:p w14:paraId="58895CF4" w14:textId="77777777" w:rsidR="0023423B" w:rsidRDefault="00D0734C">
            <w:pPr>
              <w:pStyle w:val="TableParagraph"/>
              <w:spacing w:before="120"/>
              <w:ind w:left="108"/>
            </w:pPr>
            <w:proofErr w:type="spellStart"/>
            <w:r>
              <w:rPr>
                <w:spacing w:val="-2"/>
              </w:rPr>
              <w:t>eDRMS</w:t>
            </w:r>
            <w:proofErr w:type="spellEnd"/>
          </w:p>
        </w:tc>
        <w:tc>
          <w:tcPr>
            <w:tcW w:w="3450" w:type="dxa"/>
          </w:tcPr>
          <w:p w14:paraId="28BFF1E8" w14:textId="77777777" w:rsidR="0023423B" w:rsidRDefault="00D0734C">
            <w:pPr>
              <w:pStyle w:val="TableParagraph"/>
              <w:spacing w:before="120"/>
              <w:ind w:left="157" w:right="57"/>
            </w:pPr>
            <w:r>
              <w:t>Electronic</w:t>
            </w:r>
            <w:r>
              <w:rPr>
                <w:spacing w:val="-16"/>
              </w:rPr>
              <w:t xml:space="preserve"> </w:t>
            </w:r>
            <w:r>
              <w:t>Document</w:t>
            </w:r>
            <w:r>
              <w:rPr>
                <w:spacing w:val="-15"/>
              </w:rPr>
              <w:t xml:space="preserve"> </w:t>
            </w:r>
            <w:r>
              <w:t>Records Management System</w:t>
            </w:r>
          </w:p>
        </w:tc>
      </w:tr>
      <w:tr w:rsidR="0023423B" w14:paraId="25C5F46E" w14:textId="77777777">
        <w:trPr>
          <w:trHeight w:val="746"/>
        </w:trPr>
        <w:tc>
          <w:tcPr>
            <w:tcW w:w="1317" w:type="dxa"/>
            <w:shd w:val="clear" w:color="auto" w:fill="E7E6E6"/>
          </w:tcPr>
          <w:p w14:paraId="0B3D266F" w14:textId="77777777" w:rsidR="0023423B" w:rsidRDefault="00D0734C">
            <w:pPr>
              <w:pStyle w:val="TableParagraph"/>
              <w:spacing w:before="120"/>
              <w:ind w:left="107"/>
            </w:pPr>
            <w:r>
              <w:rPr>
                <w:spacing w:val="-4"/>
              </w:rPr>
              <w:t>ARCC</w:t>
            </w:r>
          </w:p>
        </w:tc>
        <w:tc>
          <w:tcPr>
            <w:tcW w:w="3219" w:type="dxa"/>
            <w:shd w:val="clear" w:color="auto" w:fill="E7E6E6"/>
          </w:tcPr>
          <w:p w14:paraId="43F82E37" w14:textId="77777777" w:rsidR="0023423B" w:rsidRDefault="00D0734C">
            <w:pPr>
              <w:pStyle w:val="TableParagraph"/>
              <w:spacing w:before="120"/>
              <w:ind w:left="108" w:right="153"/>
            </w:pPr>
            <w:r>
              <w:t>Audit,</w:t>
            </w:r>
            <w:r>
              <w:rPr>
                <w:spacing w:val="-11"/>
              </w:rPr>
              <w:t xml:space="preserve"> </w:t>
            </w:r>
            <w:r>
              <w:t>Risk</w:t>
            </w:r>
            <w:r>
              <w:rPr>
                <w:spacing w:val="-12"/>
              </w:rPr>
              <w:t xml:space="preserve"> </w:t>
            </w:r>
            <w:r>
              <w:t>and</w:t>
            </w:r>
            <w:r>
              <w:rPr>
                <w:spacing w:val="-15"/>
              </w:rPr>
              <w:t xml:space="preserve"> </w:t>
            </w:r>
            <w:r>
              <w:t xml:space="preserve">Compliance </w:t>
            </w:r>
            <w:r>
              <w:rPr>
                <w:spacing w:val="-2"/>
              </w:rPr>
              <w:t>Committee</w:t>
            </w:r>
          </w:p>
        </w:tc>
        <w:tc>
          <w:tcPr>
            <w:tcW w:w="446" w:type="dxa"/>
          </w:tcPr>
          <w:p w14:paraId="2311CF2C" w14:textId="77777777" w:rsidR="0023423B" w:rsidRDefault="0023423B">
            <w:pPr>
              <w:pStyle w:val="TableParagraph"/>
              <w:rPr>
                <w:rFonts w:ascii="Times New Roman"/>
              </w:rPr>
            </w:pPr>
          </w:p>
        </w:tc>
        <w:tc>
          <w:tcPr>
            <w:tcW w:w="1206" w:type="dxa"/>
            <w:shd w:val="clear" w:color="auto" w:fill="E7E6E6"/>
          </w:tcPr>
          <w:p w14:paraId="7D4580A1" w14:textId="77777777" w:rsidR="0023423B" w:rsidRDefault="00D0734C">
            <w:pPr>
              <w:pStyle w:val="TableParagraph"/>
              <w:spacing w:before="120"/>
              <w:ind w:left="108"/>
            </w:pPr>
            <w:r>
              <w:rPr>
                <w:spacing w:val="-5"/>
              </w:rPr>
              <w:t>ELT</w:t>
            </w:r>
          </w:p>
        </w:tc>
        <w:tc>
          <w:tcPr>
            <w:tcW w:w="3450" w:type="dxa"/>
            <w:shd w:val="clear" w:color="auto" w:fill="E7E6E6"/>
          </w:tcPr>
          <w:p w14:paraId="6E64A2C9" w14:textId="77777777" w:rsidR="0023423B" w:rsidRDefault="00D0734C">
            <w:pPr>
              <w:pStyle w:val="TableParagraph"/>
              <w:spacing w:before="120"/>
              <w:ind w:left="157"/>
            </w:pPr>
            <w:r>
              <w:t>Executive</w:t>
            </w:r>
            <w:r>
              <w:rPr>
                <w:spacing w:val="-10"/>
              </w:rPr>
              <w:t xml:space="preserve"> </w:t>
            </w:r>
            <w:r>
              <w:t>Leadership</w:t>
            </w:r>
            <w:r>
              <w:rPr>
                <w:spacing w:val="-10"/>
              </w:rPr>
              <w:t xml:space="preserve"> </w:t>
            </w:r>
            <w:r>
              <w:rPr>
                <w:spacing w:val="-4"/>
              </w:rPr>
              <w:t>Team</w:t>
            </w:r>
          </w:p>
        </w:tc>
      </w:tr>
      <w:tr w:rsidR="0023423B" w14:paraId="2079E7D6" w14:textId="77777777">
        <w:trPr>
          <w:trHeight w:val="743"/>
        </w:trPr>
        <w:tc>
          <w:tcPr>
            <w:tcW w:w="1317" w:type="dxa"/>
          </w:tcPr>
          <w:p w14:paraId="363ED9BB" w14:textId="77777777" w:rsidR="0023423B" w:rsidRDefault="00D0734C">
            <w:pPr>
              <w:pStyle w:val="TableParagraph"/>
              <w:spacing w:before="120"/>
              <w:ind w:left="107"/>
            </w:pPr>
            <w:r>
              <w:rPr>
                <w:spacing w:val="-2"/>
              </w:rPr>
              <w:t>AVCGA</w:t>
            </w:r>
          </w:p>
        </w:tc>
        <w:tc>
          <w:tcPr>
            <w:tcW w:w="3219" w:type="dxa"/>
          </w:tcPr>
          <w:p w14:paraId="2433B67F" w14:textId="77777777" w:rsidR="0023423B" w:rsidRDefault="00D0734C">
            <w:pPr>
              <w:pStyle w:val="TableParagraph"/>
              <w:spacing w:before="120"/>
              <w:ind w:left="108" w:right="153"/>
            </w:pPr>
            <w:r>
              <w:t>Australian</w:t>
            </w:r>
            <w:r>
              <w:rPr>
                <w:spacing w:val="-16"/>
              </w:rPr>
              <w:t xml:space="preserve"> </w:t>
            </w:r>
            <w:r>
              <w:t>Volunteer</w:t>
            </w:r>
            <w:r>
              <w:rPr>
                <w:spacing w:val="-15"/>
              </w:rPr>
              <w:t xml:space="preserve"> </w:t>
            </w:r>
            <w:r>
              <w:t>Coast Guard</w:t>
            </w:r>
            <w:r>
              <w:rPr>
                <w:spacing w:val="-8"/>
              </w:rPr>
              <w:t xml:space="preserve"> </w:t>
            </w:r>
            <w:r>
              <w:t>Association</w:t>
            </w:r>
          </w:p>
        </w:tc>
        <w:tc>
          <w:tcPr>
            <w:tcW w:w="446" w:type="dxa"/>
          </w:tcPr>
          <w:p w14:paraId="6EECFEA0" w14:textId="77777777" w:rsidR="0023423B" w:rsidRDefault="0023423B">
            <w:pPr>
              <w:pStyle w:val="TableParagraph"/>
              <w:rPr>
                <w:rFonts w:ascii="Times New Roman"/>
              </w:rPr>
            </w:pPr>
          </w:p>
        </w:tc>
        <w:tc>
          <w:tcPr>
            <w:tcW w:w="1206" w:type="dxa"/>
          </w:tcPr>
          <w:p w14:paraId="14F12DD3" w14:textId="77777777" w:rsidR="0023423B" w:rsidRDefault="00D0734C">
            <w:pPr>
              <w:pStyle w:val="TableParagraph"/>
              <w:spacing w:before="120"/>
              <w:ind w:left="108"/>
            </w:pPr>
            <w:r>
              <w:rPr>
                <w:spacing w:val="-4"/>
              </w:rPr>
              <w:t>EMCC</w:t>
            </w:r>
          </w:p>
        </w:tc>
        <w:tc>
          <w:tcPr>
            <w:tcW w:w="3450" w:type="dxa"/>
          </w:tcPr>
          <w:p w14:paraId="0377A823" w14:textId="77777777" w:rsidR="0023423B" w:rsidRDefault="00D0734C">
            <w:pPr>
              <w:pStyle w:val="TableParagraph"/>
              <w:spacing w:before="120"/>
              <w:ind w:left="157" w:right="57"/>
            </w:pPr>
            <w:r>
              <w:t>Emergency</w:t>
            </w:r>
            <w:r>
              <w:rPr>
                <w:spacing w:val="-16"/>
              </w:rPr>
              <w:t xml:space="preserve"> </w:t>
            </w:r>
            <w:r>
              <w:t>Management</w:t>
            </w:r>
            <w:r>
              <w:rPr>
                <w:spacing w:val="-15"/>
              </w:rPr>
              <w:t xml:space="preserve"> </w:t>
            </w:r>
            <w:r>
              <w:t>and Coordination Centre</w:t>
            </w:r>
          </w:p>
        </w:tc>
      </w:tr>
      <w:tr w:rsidR="0023423B" w14:paraId="1DE3CB15" w14:textId="77777777">
        <w:trPr>
          <w:trHeight w:val="746"/>
        </w:trPr>
        <w:tc>
          <w:tcPr>
            <w:tcW w:w="1317" w:type="dxa"/>
            <w:shd w:val="clear" w:color="auto" w:fill="E7E6E6"/>
          </w:tcPr>
          <w:p w14:paraId="7FBFBB27" w14:textId="77777777" w:rsidR="0023423B" w:rsidRDefault="00D0734C">
            <w:pPr>
              <w:pStyle w:val="TableParagraph"/>
              <w:spacing w:before="120"/>
              <w:ind w:left="107"/>
            </w:pPr>
            <w:r>
              <w:rPr>
                <w:spacing w:val="-4"/>
              </w:rPr>
              <w:t>AWEI</w:t>
            </w:r>
          </w:p>
        </w:tc>
        <w:tc>
          <w:tcPr>
            <w:tcW w:w="3219" w:type="dxa"/>
            <w:shd w:val="clear" w:color="auto" w:fill="E7E6E6"/>
          </w:tcPr>
          <w:p w14:paraId="797BD321" w14:textId="77777777" w:rsidR="0023423B" w:rsidRDefault="00D0734C">
            <w:pPr>
              <w:pStyle w:val="TableParagraph"/>
              <w:spacing w:before="120"/>
              <w:ind w:left="108" w:right="153"/>
            </w:pPr>
            <w:r>
              <w:t>Australian</w:t>
            </w:r>
            <w:r>
              <w:rPr>
                <w:spacing w:val="-16"/>
              </w:rPr>
              <w:t xml:space="preserve"> </w:t>
            </w:r>
            <w:r>
              <w:t>Workplace</w:t>
            </w:r>
            <w:r>
              <w:rPr>
                <w:spacing w:val="-15"/>
              </w:rPr>
              <w:t xml:space="preserve"> </w:t>
            </w:r>
            <w:r>
              <w:t xml:space="preserve">Equality </w:t>
            </w:r>
            <w:r>
              <w:rPr>
                <w:spacing w:val="-2"/>
              </w:rPr>
              <w:t>Index</w:t>
            </w:r>
          </w:p>
        </w:tc>
        <w:tc>
          <w:tcPr>
            <w:tcW w:w="446" w:type="dxa"/>
          </w:tcPr>
          <w:p w14:paraId="1E5FA4E2" w14:textId="77777777" w:rsidR="0023423B" w:rsidRDefault="0023423B">
            <w:pPr>
              <w:pStyle w:val="TableParagraph"/>
              <w:rPr>
                <w:rFonts w:ascii="Times New Roman"/>
              </w:rPr>
            </w:pPr>
          </w:p>
        </w:tc>
        <w:tc>
          <w:tcPr>
            <w:tcW w:w="1206" w:type="dxa"/>
            <w:shd w:val="clear" w:color="auto" w:fill="E7E6E6"/>
          </w:tcPr>
          <w:p w14:paraId="56452A5F" w14:textId="77777777" w:rsidR="0023423B" w:rsidRDefault="00D0734C">
            <w:pPr>
              <w:pStyle w:val="TableParagraph"/>
              <w:spacing w:before="120"/>
              <w:ind w:left="108"/>
            </w:pPr>
            <w:r>
              <w:rPr>
                <w:spacing w:val="-5"/>
              </w:rPr>
              <w:t>ESC</w:t>
            </w:r>
          </w:p>
        </w:tc>
        <w:tc>
          <w:tcPr>
            <w:tcW w:w="3450" w:type="dxa"/>
            <w:shd w:val="clear" w:color="auto" w:fill="E7E6E6"/>
          </w:tcPr>
          <w:p w14:paraId="36776829" w14:textId="77777777" w:rsidR="0023423B" w:rsidRDefault="00D0734C">
            <w:pPr>
              <w:pStyle w:val="TableParagraph"/>
              <w:spacing w:before="120"/>
              <w:ind w:left="157"/>
            </w:pPr>
            <w:r>
              <w:t>Ethical</w:t>
            </w:r>
            <w:r>
              <w:rPr>
                <w:spacing w:val="-5"/>
              </w:rPr>
              <w:t xml:space="preserve"> </w:t>
            </w:r>
            <w:r>
              <w:t>Standards</w:t>
            </w:r>
            <w:r>
              <w:rPr>
                <w:spacing w:val="-6"/>
              </w:rPr>
              <w:t xml:space="preserve"> </w:t>
            </w:r>
            <w:r>
              <w:rPr>
                <w:spacing w:val="-2"/>
              </w:rPr>
              <w:t>Command</w:t>
            </w:r>
          </w:p>
        </w:tc>
      </w:tr>
      <w:tr w:rsidR="0023423B" w14:paraId="1AE9B992" w14:textId="77777777">
        <w:trPr>
          <w:trHeight w:val="494"/>
        </w:trPr>
        <w:tc>
          <w:tcPr>
            <w:tcW w:w="1317" w:type="dxa"/>
          </w:tcPr>
          <w:p w14:paraId="46F2A478" w14:textId="77777777" w:rsidR="0023423B" w:rsidRDefault="00D0734C">
            <w:pPr>
              <w:pStyle w:val="TableParagraph"/>
              <w:spacing w:before="120"/>
              <w:ind w:left="107"/>
            </w:pPr>
            <w:r>
              <w:rPr>
                <w:spacing w:val="-5"/>
              </w:rPr>
              <w:t>AWS</w:t>
            </w:r>
          </w:p>
        </w:tc>
        <w:tc>
          <w:tcPr>
            <w:tcW w:w="3219" w:type="dxa"/>
          </w:tcPr>
          <w:p w14:paraId="659C6024" w14:textId="77777777" w:rsidR="0023423B" w:rsidRDefault="00D0734C">
            <w:pPr>
              <w:pStyle w:val="TableParagraph"/>
              <w:spacing w:before="120"/>
              <w:ind w:left="108"/>
            </w:pPr>
            <w:r>
              <w:t>Australian</w:t>
            </w:r>
            <w:r>
              <w:rPr>
                <w:spacing w:val="-12"/>
              </w:rPr>
              <w:t xml:space="preserve"> </w:t>
            </w:r>
            <w:r>
              <w:t>Warnings</w:t>
            </w:r>
            <w:r>
              <w:rPr>
                <w:spacing w:val="-13"/>
              </w:rPr>
              <w:t xml:space="preserve"> </w:t>
            </w:r>
            <w:r>
              <w:rPr>
                <w:spacing w:val="-2"/>
              </w:rPr>
              <w:t>System</w:t>
            </w:r>
          </w:p>
        </w:tc>
        <w:tc>
          <w:tcPr>
            <w:tcW w:w="446" w:type="dxa"/>
          </w:tcPr>
          <w:p w14:paraId="3B212908" w14:textId="77777777" w:rsidR="0023423B" w:rsidRDefault="0023423B">
            <w:pPr>
              <w:pStyle w:val="TableParagraph"/>
              <w:rPr>
                <w:rFonts w:ascii="Times New Roman"/>
              </w:rPr>
            </w:pPr>
          </w:p>
        </w:tc>
        <w:tc>
          <w:tcPr>
            <w:tcW w:w="1206" w:type="dxa"/>
          </w:tcPr>
          <w:p w14:paraId="022FFD97" w14:textId="77777777" w:rsidR="0023423B" w:rsidRDefault="00D0734C">
            <w:pPr>
              <w:pStyle w:val="TableParagraph"/>
              <w:spacing w:before="120"/>
              <w:ind w:left="108"/>
            </w:pPr>
            <w:r>
              <w:rPr>
                <w:spacing w:val="-4"/>
              </w:rPr>
              <w:t>HRTs</w:t>
            </w:r>
          </w:p>
        </w:tc>
        <w:tc>
          <w:tcPr>
            <w:tcW w:w="3450" w:type="dxa"/>
          </w:tcPr>
          <w:p w14:paraId="062029A1" w14:textId="77777777" w:rsidR="0023423B" w:rsidRDefault="00D0734C">
            <w:pPr>
              <w:pStyle w:val="TableParagraph"/>
              <w:spacing w:before="120"/>
              <w:ind w:left="157"/>
            </w:pPr>
            <w:r>
              <w:t>High-Risk</w:t>
            </w:r>
            <w:r>
              <w:rPr>
                <w:spacing w:val="-14"/>
              </w:rPr>
              <w:t xml:space="preserve"> </w:t>
            </w:r>
            <w:r>
              <w:rPr>
                <w:spacing w:val="-4"/>
              </w:rPr>
              <w:t>Teams</w:t>
            </w:r>
          </w:p>
        </w:tc>
      </w:tr>
      <w:tr w:rsidR="0023423B" w14:paraId="4B2E237E" w14:textId="77777777">
        <w:trPr>
          <w:trHeight w:val="744"/>
        </w:trPr>
        <w:tc>
          <w:tcPr>
            <w:tcW w:w="1317" w:type="dxa"/>
            <w:shd w:val="clear" w:color="auto" w:fill="E7E6E6"/>
          </w:tcPr>
          <w:p w14:paraId="1380C35D" w14:textId="77777777" w:rsidR="0023423B" w:rsidRDefault="00D0734C">
            <w:pPr>
              <w:pStyle w:val="TableParagraph"/>
              <w:spacing w:before="120"/>
              <w:ind w:left="107"/>
            </w:pPr>
            <w:r>
              <w:rPr>
                <w:spacing w:val="-5"/>
              </w:rPr>
              <w:t>BoM</w:t>
            </w:r>
          </w:p>
        </w:tc>
        <w:tc>
          <w:tcPr>
            <w:tcW w:w="3219" w:type="dxa"/>
            <w:shd w:val="clear" w:color="auto" w:fill="E7E6E6"/>
          </w:tcPr>
          <w:p w14:paraId="4DD38D41" w14:textId="77777777" w:rsidR="0023423B" w:rsidRDefault="00D0734C">
            <w:pPr>
              <w:pStyle w:val="TableParagraph"/>
              <w:spacing w:before="120"/>
              <w:ind w:left="108"/>
            </w:pPr>
            <w:r>
              <w:t>Board</w:t>
            </w:r>
            <w:r>
              <w:rPr>
                <w:spacing w:val="-3"/>
              </w:rPr>
              <w:t xml:space="preserve"> </w:t>
            </w:r>
            <w:r>
              <w:t>of</w:t>
            </w:r>
            <w:r>
              <w:rPr>
                <w:spacing w:val="-4"/>
              </w:rPr>
              <w:t xml:space="preserve"> </w:t>
            </w:r>
            <w:r>
              <w:rPr>
                <w:spacing w:val="-2"/>
              </w:rPr>
              <w:t>Management</w:t>
            </w:r>
          </w:p>
        </w:tc>
        <w:tc>
          <w:tcPr>
            <w:tcW w:w="446" w:type="dxa"/>
          </w:tcPr>
          <w:p w14:paraId="47DEDD3A" w14:textId="77777777" w:rsidR="0023423B" w:rsidRDefault="0023423B">
            <w:pPr>
              <w:pStyle w:val="TableParagraph"/>
              <w:rPr>
                <w:rFonts w:ascii="Times New Roman"/>
              </w:rPr>
            </w:pPr>
          </w:p>
        </w:tc>
        <w:tc>
          <w:tcPr>
            <w:tcW w:w="1206" w:type="dxa"/>
            <w:shd w:val="clear" w:color="auto" w:fill="E7E6E6"/>
          </w:tcPr>
          <w:p w14:paraId="4BD9DDB9" w14:textId="77777777" w:rsidR="0023423B" w:rsidRDefault="00D0734C">
            <w:pPr>
              <w:pStyle w:val="TableParagraph"/>
              <w:spacing w:before="120"/>
              <w:ind w:left="108"/>
            </w:pPr>
            <w:r>
              <w:rPr>
                <w:spacing w:val="-4"/>
              </w:rPr>
              <w:t>IDHR</w:t>
            </w:r>
          </w:p>
        </w:tc>
        <w:tc>
          <w:tcPr>
            <w:tcW w:w="3450" w:type="dxa"/>
            <w:shd w:val="clear" w:color="auto" w:fill="E7E6E6"/>
          </w:tcPr>
          <w:p w14:paraId="001BF261" w14:textId="77777777" w:rsidR="0023423B" w:rsidRDefault="00D0734C">
            <w:pPr>
              <w:pStyle w:val="TableParagraph"/>
              <w:spacing w:before="120"/>
              <w:ind w:left="157" w:right="57"/>
            </w:pPr>
            <w:r>
              <w:t>Inclusivity,</w:t>
            </w:r>
            <w:r>
              <w:rPr>
                <w:spacing w:val="-16"/>
              </w:rPr>
              <w:t xml:space="preserve"> </w:t>
            </w:r>
            <w:r>
              <w:t>Diversity</w:t>
            </w:r>
            <w:r>
              <w:rPr>
                <w:spacing w:val="-15"/>
              </w:rPr>
              <w:t xml:space="preserve"> </w:t>
            </w:r>
            <w:r>
              <w:t>and</w:t>
            </w:r>
            <w:r>
              <w:rPr>
                <w:spacing w:val="-15"/>
              </w:rPr>
              <w:t xml:space="preserve"> </w:t>
            </w:r>
            <w:r>
              <w:t xml:space="preserve">Human </w:t>
            </w:r>
            <w:r>
              <w:rPr>
                <w:spacing w:val="-2"/>
              </w:rPr>
              <w:t>Rights</w:t>
            </w:r>
          </w:p>
        </w:tc>
      </w:tr>
      <w:tr w:rsidR="0023423B" w14:paraId="4001C053" w14:textId="77777777">
        <w:trPr>
          <w:trHeight w:val="746"/>
        </w:trPr>
        <w:tc>
          <w:tcPr>
            <w:tcW w:w="1317" w:type="dxa"/>
          </w:tcPr>
          <w:p w14:paraId="441471B7" w14:textId="77777777" w:rsidR="0023423B" w:rsidRDefault="00D0734C">
            <w:pPr>
              <w:pStyle w:val="TableParagraph"/>
              <w:spacing w:before="120"/>
              <w:ind w:left="108"/>
            </w:pPr>
            <w:r>
              <w:rPr>
                <w:spacing w:val="-4"/>
              </w:rPr>
              <w:t>CALD</w:t>
            </w:r>
          </w:p>
        </w:tc>
        <w:tc>
          <w:tcPr>
            <w:tcW w:w="3219" w:type="dxa"/>
          </w:tcPr>
          <w:p w14:paraId="5F5B52A5" w14:textId="77777777" w:rsidR="0023423B" w:rsidRDefault="00D0734C">
            <w:pPr>
              <w:pStyle w:val="TableParagraph"/>
              <w:spacing w:before="120"/>
              <w:ind w:left="108" w:right="153"/>
            </w:pPr>
            <w:r>
              <w:t>Culturally</w:t>
            </w:r>
            <w:r>
              <w:rPr>
                <w:spacing w:val="-16"/>
              </w:rPr>
              <w:t xml:space="preserve"> </w:t>
            </w:r>
            <w:r>
              <w:t>and</w:t>
            </w:r>
            <w:r>
              <w:rPr>
                <w:spacing w:val="-15"/>
              </w:rPr>
              <w:t xml:space="preserve"> </w:t>
            </w:r>
            <w:r>
              <w:t xml:space="preserve">Linguistically </w:t>
            </w:r>
            <w:r>
              <w:rPr>
                <w:spacing w:val="-2"/>
              </w:rPr>
              <w:t>Diverse</w:t>
            </w:r>
          </w:p>
        </w:tc>
        <w:tc>
          <w:tcPr>
            <w:tcW w:w="446" w:type="dxa"/>
          </w:tcPr>
          <w:p w14:paraId="4D7E63A0" w14:textId="77777777" w:rsidR="0023423B" w:rsidRDefault="0023423B">
            <w:pPr>
              <w:pStyle w:val="TableParagraph"/>
              <w:rPr>
                <w:rFonts w:ascii="Times New Roman"/>
              </w:rPr>
            </w:pPr>
          </w:p>
        </w:tc>
        <w:tc>
          <w:tcPr>
            <w:tcW w:w="1206" w:type="dxa"/>
          </w:tcPr>
          <w:p w14:paraId="04C0C93F" w14:textId="77777777" w:rsidR="0023423B" w:rsidRDefault="00D0734C">
            <w:pPr>
              <w:pStyle w:val="TableParagraph"/>
              <w:spacing w:before="120"/>
              <w:ind w:left="108"/>
            </w:pPr>
            <w:r>
              <w:rPr>
                <w:spacing w:val="-4"/>
              </w:rPr>
              <w:t>IGEM</w:t>
            </w:r>
          </w:p>
        </w:tc>
        <w:tc>
          <w:tcPr>
            <w:tcW w:w="3450" w:type="dxa"/>
          </w:tcPr>
          <w:p w14:paraId="72F51A60" w14:textId="77777777" w:rsidR="0023423B" w:rsidRDefault="00D0734C">
            <w:pPr>
              <w:pStyle w:val="TableParagraph"/>
              <w:spacing w:before="120"/>
              <w:ind w:left="157" w:right="354"/>
            </w:pPr>
            <w:r>
              <w:t>Inspector-General</w:t>
            </w:r>
            <w:r>
              <w:rPr>
                <w:spacing w:val="-16"/>
              </w:rPr>
              <w:t xml:space="preserve"> </w:t>
            </w:r>
            <w:r>
              <w:t xml:space="preserve">Emergency </w:t>
            </w:r>
            <w:r>
              <w:rPr>
                <w:spacing w:val="-2"/>
              </w:rPr>
              <w:t>Management</w:t>
            </w:r>
          </w:p>
        </w:tc>
      </w:tr>
      <w:tr w:rsidR="0023423B" w14:paraId="5E241C1E" w14:textId="77777777">
        <w:trPr>
          <w:trHeight w:val="494"/>
        </w:trPr>
        <w:tc>
          <w:tcPr>
            <w:tcW w:w="1317" w:type="dxa"/>
            <w:shd w:val="clear" w:color="auto" w:fill="E7E6E6"/>
          </w:tcPr>
          <w:p w14:paraId="1E3BF5EA" w14:textId="77777777" w:rsidR="0023423B" w:rsidRDefault="00D0734C">
            <w:pPr>
              <w:pStyle w:val="TableParagraph"/>
              <w:spacing w:before="120"/>
              <w:ind w:left="107"/>
            </w:pPr>
            <w:proofErr w:type="spellStart"/>
            <w:r>
              <w:rPr>
                <w:spacing w:val="-5"/>
              </w:rPr>
              <w:t>CaR</w:t>
            </w:r>
            <w:proofErr w:type="spellEnd"/>
          </w:p>
        </w:tc>
        <w:tc>
          <w:tcPr>
            <w:tcW w:w="3219" w:type="dxa"/>
            <w:shd w:val="clear" w:color="auto" w:fill="E7E6E6"/>
          </w:tcPr>
          <w:p w14:paraId="7D55C99A" w14:textId="77777777" w:rsidR="0023423B" w:rsidRDefault="00D0734C">
            <w:pPr>
              <w:pStyle w:val="TableParagraph"/>
              <w:spacing w:before="120"/>
              <w:ind w:left="108"/>
            </w:pPr>
            <w:r>
              <w:t>Culture</w:t>
            </w:r>
            <w:r>
              <w:rPr>
                <w:spacing w:val="-4"/>
              </w:rPr>
              <w:t xml:space="preserve"> </w:t>
            </w:r>
            <w:r>
              <w:t>and</w:t>
            </w:r>
            <w:r>
              <w:rPr>
                <w:spacing w:val="-5"/>
              </w:rPr>
              <w:t xml:space="preserve"> </w:t>
            </w:r>
            <w:r>
              <w:rPr>
                <w:spacing w:val="-2"/>
              </w:rPr>
              <w:t>Reconciliation</w:t>
            </w:r>
          </w:p>
        </w:tc>
        <w:tc>
          <w:tcPr>
            <w:tcW w:w="446" w:type="dxa"/>
          </w:tcPr>
          <w:p w14:paraId="5F24109B" w14:textId="77777777" w:rsidR="0023423B" w:rsidRDefault="0023423B">
            <w:pPr>
              <w:pStyle w:val="TableParagraph"/>
              <w:rPr>
                <w:rFonts w:ascii="Times New Roman"/>
              </w:rPr>
            </w:pPr>
          </w:p>
        </w:tc>
        <w:tc>
          <w:tcPr>
            <w:tcW w:w="1206" w:type="dxa"/>
            <w:shd w:val="clear" w:color="auto" w:fill="E7E6E6"/>
          </w:tcPr>
          <w:p w14:paraId="059DE74C" w14:textId="77777777" w:rsidR="0023423B" w:rsidRDefault="00D0734C">
            <w:pPr>
              <w:pStyle w:val="TableParagraph"/>
              <w:spacing w:before="120"/>
              <w:ind w:left="108"/>
            </w:pPr>
            <w:r>
              <w:rPr>
                <w:spacing w:val="-5"/>
              </w:rPr>
              <w:t>IMU</w:t>
            </w:r>
          </w:p>
        </w:tc>
        <w:tc>
          <w:tcPr>
            <w:tcW w:w="3450" w:type="dxa"/>
            <w:shd w:val="clear" w:color="auto" w:fill="E7E6E6"/>
          </w:tcPr>
          <w:p w14:paraId="15BF120C" w14:textId="77777777" w:rsidR="0023423B" w:rsidRDefault="00D0734C">
            <w:pPr>
              <w:pStyle w:val="TableParagraph"/>
              <w:spacing w:before="120"/>
              <w:ind w:left="157"/>
            </w:pPr>
            <w:r>
              <w:t>Information</w:t>
            </w:r>
            <w:r>
              <w:rPr>
                <w:spacing w:val="-10"/>
              </w:rPr>
              <w:t xml:space="preserve"> </w:t>
            </w:r>
            <w:r>
              <w:t>Management</w:t>
            </w:r>
            <w:r>
              <w:rPr>
                <w:spacing w:val="-9"/>
              </w:rPr>
              <w:t xml:space="preserve"> </w:t>
            </w:r>
            <w:r>
              <w:rPr>
                <w:spacing w:val="-4"/>
              </w:rPr>
              <w:t>Unit</w:t>
            </w:r>
          </w:p>
        </w:tc>
      </w:tr>
      <w:tr w:rsidR="0023423B" w14:paraId="194B03D6" w14:textId="77777777">
        <w:trPr>
          <w:trHeight w:val="492"/>
        </w:trPr>
        <w:tc>
          <w:tcPr>
            <w:tcW w:w="1317" w:type="dxa"/>
          </w:tcPr>
          <w:p w14:paraId="2A5788DC" w14:textId="77777777" w:rsidR="0023423B" w:rsidRDefault="00D0734C">
            <w:pPr>
              <w:pStyle w:val="TableParagraph"/>
              <w:spacing w:before="120"/>
              <w:ind w:left="108"/>
            </w:pPr>
            <w:r>
              <w:rPr>
                <w:spacing w:val="-4"/>
              </w:rPr>
              <w:t>CASA</w:t>
            </w:r>
          </w:p>
        </w:tc>
        <w:tc>
          <w:tcPr>
            <w:tcW w:w="3219" w:type="dxa"/>
          </w:tcPr>
          <w:p w14:paraId="7B2A3137" w14:textId="77777777" w:rsidR="0023423B" w:rsidRDefault="00D0734C">
            <w:pPr>
              <w:pStyle w:val="TableParagraph"/>
              <w:spacing w:before="120"/>
              <w:ind w:left="108"/>
            </w:pPr>
            <w:r>
              <w:t>Civil</w:t>
            </w:r>
            <w:r>
              <w:rPr>
                <w:spacing w:val="-16"/>
              </w:rPr>
              <w:t xml:space="preserve"> </w:t>
            </w:r>
            <w:r>
              <w:t>Aviation</w:t>
            </w:r>
            <w:r>
              <w:rPr>
                <w:spacing w:val="-14"/>
              </w:rPr>
              <w:t xml:space="preserve"> </w:t>
            </w:r>
            <w:r>
              <w:t>Safety</w:t>
            </w:r>
            <w:r>
              <w:rPr>
                <w:spacing w:val="-15"/>
              </w:rPr>
              <w:t xml:space="preserve"> </w:t>
            </w:r>
            <w:r>
              <w:rPr>
                <w:spacing w:val="-2"/>
              </w:rPr>
              <w:t>Authority</w:t>
            </w:r>
          </w:p>
        </w:tc>
        <w:tc>
          <w:tcPr>
            <w:tcW w:w="446" w:type="dxa"/>
          </w:tcPr>
          <w:p w14:paraId="1CAF0E42" w14:textId="77777777" w:rsidR="0023423B" w:rsidRDefault="0023423B">
            <w:pPr>
              <w:pStyle w:val="TableParagraph"/>
              <w:rPr>
                <w:rFonts w:ascii="Times New Roman"/>
              </w:rPr>
            </w:pPr>
          </w:p>
        </w:tc>
        <w:tc>
          <w:tcPr>
            <w:tcW w:w="1206" w:type="dxa"/>
          </w:tcPr>
          <w:p w14:paraId="02C2B673" w14:textId="77777777" w:rsidR="0023423B" w:rsidRDefault="00D0734C">
            <w:pPr>
              <w:pStyle w:val="TableParagraph"/>
              <w:spacing w:before="120"/>
              <w:ind w:left="108"/>
            </w:pPr>
            <w:r>
              <w:rPr>
                <w:spacing w:val="-4"/>
              </w:rPr>
              <w:t>KPOC</w:t>
            </w:r>
          </w:p>
        </w:tc>
        <w:tc>
          <w:tcPr>
            <w:tcW w:w="3450" w:type="dxa"/>
          </w:tcPr>
          <w:p w14:paraId="02DDFD4C" w14:textId="77777777" w:rsidR="0023423B" w:rsidRDefault="00D0734C">
            <w:pPr>
              <w:pStyle w:val="TableParagraph"/>
              <w:spacing w:before="120"/>
              <w:ind w:left="157"/>
            </w:pPr>
            <w:r>
              <w:t>Key</w:t>
            </w:r>
            <w:r>
              <w:rPr>
                <w:spacing w:val="-3"/>
              </w:rPr>
              <w:t xml:space="preserve"> </w:t>
            </w:r>
            <w:r>
              <w:t>point</w:t>
            </w:r>
            <w:r>
              <w:rPr>
                <w:spacing w:val="-1"/>
              </w:rPr>
              <w:t xml:space="preserve"> </w:t>
            </w:r>
            <w:r>
              <w:t>of</w:t>
            </w:r>
            <w:r>
              <w:rPr>
                <w:spacing w:val="-4"/>
              </w:rPr>
              <w:t xml:space="preserve"> </w:t>
            </w:r>
            <w:r>
              <w:rPr>
                <w:spacing w:val="-2"/>
              </w:rPr>
              <w:t>contact</w:t>
            </w:r>
          </w:p>
        </w:tc>
      </w:tr>
      <w:tr w:rsidR="0023423B" w14:paraId="42B293E6" w14:textId="77777777">
        <w:trPr>
          <w:trHeight w:val="746"/>
        </w:trPr>
        <w:tc>
          <w:tcPr>
            <w:tcW w:w="1317" w:type="dxa"/>
            <w:shd w:val="clear" w:color="auto" w:fill="E7E6E6"/>
          </w:tcPr>
          <w:p w14:paraId="6DDEEE32" w14:textId="77777777" w:rsidR="0023423B" w:rsidRDefault="00D0734C">
            <w:pPr>
              <w:pStyle w:val="TableParagraph"/>
              <w:spacing w:before="120"/>
              <w:ind w:left="107"/>
            </w:pPr>
            <w:r>
              <w:rPr>
                <w:spacing w:val="-5"/>
              </w:rPr>
              <w:t>DCC</w:t>
            </w:r>
          </w:p>
        </w:tc>
        <w:tc>
          <w:tcPr>
            <w:tcW w:w="3219" w:type="dxa"/>
            <w:shd w:val="clear" w:color="auto" w:fill="E7E6E6"/>
          </w:tcPr>
          <w:p w14:paraId="1C64D4FE" w14:textId="77777777" w:rsidR="0023423B" w:rsidRDefault="00D0734C">
            <w:pPr>
              <w:pStyle w:val="TableParagraph"/>
              <w:spacing w:before="120"/>
              <w:ind w:left="108" w:right="153"/>
            </w:pPr>
            <w:r>
              <w:t>Demand</w:t>
            </w:r>
            <w:r>
              <w:rPr>
                <w:spacing w:val="-16"/>
              </w:rPr>
              <w:t xml:space="preserve"> </w:t>
            </w:r>
            <w:r>
              <w:t>and</w:t>
            </w:r>
            <w:r>
              <w:rPr>
                <w:spacing w:val="-15"/>
              </w:rPr>
              <w:t xml:space="preserve"> </w:t>
            </w:r>
            <w:r>
              <w:t xml:space="preserve">Capability </w:t>
            </w:r>
            <w:r>
              <w:rPr>
                <w:spacing w:val="-2"/>
              </w:rPr>
              <w:t>Committee</w:t>
            </w:r>
          </w:p>
        </w:tc>
        <w:tc>
          <w:tcPr>
            <w:tcW w:w="446" w:type="dxa"/>
          </w:tcPr>
          <w:p w14:paraId="634BDA08" w14:textId="77777777" w:rsidR="0023423B" w:rsidRDefault="0023423B">
            <w:pPr>
              <w:pStyle w:val="TableParagraph"/>
              <w:rPr>
                <w:rFonts w:ascii="Times New Roman"/>
              </w:rPr>
            </w:pPr>
          </w:p>
        </w:tc>
        <w:tc>
          <w:tcPr>
            <w:tcW w:w="1206" w:type="dxa"/>
            <w:shd w:val="clear" w:color="auto" w:fill="E7E6E6"/>
          </w:tcPr>
          <w:p w14:paraId="6FF842DD" w14:textId="77777777" w:rsidR="0023423B" w:rsidRDefault="00D0734C">
            <w:pPr>
              <w:pStyle w:val="TableParagraph"/>
              <w:spacing w:before="120"/>
              <w:ind w:left="108"/>
            </w:pPr>
            <w:r>
              <w:rPr>
                <w:spacing w:val="-5"/>
              </w:rPr>
              <w:t>LCP</w:t>
            </w:r>
          </w:p>
        </w:tc>
        <w:tc>
          <w:tcPr>
            <w:tcW w:w="3450" w:type="dxa"/>
            <w:shd w:val="clear" w:color="auto" w:fill="E7E6E6"/>
          </w:tcPr>
          <w:p w14:paraId="222A0FF3" w14:textId="77777777" w:rsidR="0023423B" w:rsidRDefault="00D0734C">
            <w:pPr>
              <w:pStyle w:val="TableParagraph"/>
              <w:spacing w:before="120"/>
              <w:ind w:left="157"/>
            </w:pPr>
            <w:r>
              <w:t>Leadership</w:t>
            </w:r>
            <w:r>
              <w:rPr>
                <w:spacing w:val="-10"/>
              </w:rPr>
              <w:t xml:space="preserve"> </w:t>
            </w:r>
            <w:r>
              <w:t>Capability</w:t>
            </w:r>
            <w:r>
              <w:rPr>
                <w:spacing w:val="-8"/>
              </w:rPr>
              <w:t xml:space="preserve"> </w:t>
            </w:r>
            <w:r>
              <w:rPr>
                <w:spacing w:val="-2"/>
              </w:rPr>
              <w:t>Program</w:t>
            </w:r>
          </w:p>
        </w:tc>
      </w:tr>
      <w:tr w:rsidR="0023423B" w14:paraId="768C8194" w14:textId="77777777">
        <w:trPr>
          <w:trHeight w:val="998"/>
        </w:trPr>
        <w:tc>
          <w:tcPr>
            <w:tcW w:w="1317" w:type="dxa"/>
          </w:tcPr>
          <w:p w14:paraId="57E0C85A" w14:textId="77777777" w:rsidR="0023423B" w:rsidRDefault="00D0734C">
            <w:pPr>
              <w:pStyle w:val="TableParagraph"/>
              <w:spacing w:before="120"/>
              <w:ind w:left="108"/>
            </w:pPr>
            <w:r>
              <w:rPr>
                <w:spacing w:val="-2"/>
              </w:rPr>
              <w:t>DCRO&amp;YC</w:t>
            </w:r>
          </w:p>
        </w:tc>
        <w:tc>
          <w:tcPr>
            <w:tcW w:w="3219" w:type="dxa"/>
          </w:tcPr>
          <w:p w14:paraId="657310D1" w14:textId="77777777" w:rsidR="0023423B" w:rsidRDefault="00D0734C">
            <w:pPr>
              <w:pStyle w:val="TableParagraph"/>
              <w:spacing w:before="120"/>
              <w:ind w:left="108" w:right="153"/>
            </w:pPr>
            <w:r>
              <w:t>Deputy Commissioner Regional</w:t>
            </w:r>
            <w:r>
              <w:rPr>
                <w:spacing w:val="-16"/>
              </w:rPr>
              <w:t xml:space="preserve"> </w:t>
            </w:r>
            <w:r>
              <w:t>Operations</w:t>
            </w:r>
            <w:r>
              <w:rPr>
                <w:spacing w:val="-15"/>
              </w:rPr>
              <w:t xml:space="preserve"> </w:t>
            </w:r>
            <w:r>
              <w:t>and Youth Crime</w:t>
            </w:r>
          </w:p>
        </w:tc>
        <w:tc>
          <w:tcPr>
            <w:tcW w:w="446" w:type="dxa"/>
          </w:tcPr>
          <w:p w14:paraId="0A58FFE4" w14:textId="77777777" w:rsidR="0023423B" w:rsidRDefault="0023423B">
            <w:pPr>
              <w:pStyle w:val="TableParagraph"/>
              <w:rPr>
                <w:rFonts w:ascii="Times New Roman"/>
              </w:rPr>
            </w:pPr>
          </w:p>
        </w:tc>
        <w:tc>
          <w:tcPr>
            <w:tcW w:w="1206" w:type="dxa"/>
          </w:tcPr>
          <w:p w14:paraId="135D78C4" w14:textId="77777777" w:rsidR="0023423B" w:rsidRDefault="00D0734C">
            <w:pPr>
              <w:pStyle w:val="TableParagraph"/>
              <w:spacing w:before="120"/>
              <w:ind w:left="108"/>
            </w:pPr>
            <w:r>
              <w:rPr>
                <w:spacing w:val="-4"/>
              </w:rPr>
              <w:t>LEAD</w:t>
            </w:r>
          </w:p>
        </w:tc>
        <w:tc>
          <w:tcPr>
            <w:tcW w:w="3450" w:type="dxa"/>
          </w:tcPr>
          <w:p w14:paraId="03EEADC1" w14:textId="77777777" w:rsidR="0023423B" w:rsidRDefault="00D0734C">
            <w:pPr>
              <w:pStyle w:val="TableParagraph"/>
              <w:spacing w:before="120"/>
              <w:ind w:left="157" w:right="57"/>
            </w:pPr>
            <w:r>
              <w:t>Leadership,</w:t>
            </w:r>
            <w:r>
              <w:rPr>
                <w:spacing w:val="-16"/>
              </w:rPr>
              <w:t xml:space="preserve"> </w:t>
            </w:r>
            <w:r>
              <w:t>Engagement</w:t>
            </w:r>
            <w:r>
              <w:rPr>
                <w:spacing w:val="-15"/>
              </w:rPr>
              <w:t xml:space="preserve"> </w:t>
            </w:r>
            <w:r>
              <w:t xml:space="preserve">and </w:t>
            </w:r>
            <w:r>
              <w:rPr>
                <w:spacing w:val="-2"/>
              </w:rPr>
              <w:t>Development</w:t>
            </w:r>
          </w:p>
        </w:tc>
      </w:tr>
      <w:tr w:rsidR="0023423B" w14:paraId="1AF44044" w14:textId="77777777">
        <w:trPr>
          <w:trHeight w:val="746"/>
        </w:trPr>
        <w:tc>
          <w:tcPr>
            <w:tcW w:w="1317" w:type="dxa"/>
            <w:shd w:val="clear" w:color="auto" w:fill="E7E6E6"/>
          </w:tcPr>
          <w:p w14:paraId="0753FB03" w14:textId="77777777" w:rsidR="0023423B" w:rsidRDefault="00D0734C">
            <w:pPr>
              <w:pStyle w:val="TableParagraph"/>
              <w:spacing w:before="120"/>
              <w:ind w:left="107"/>
            </w:pPr>
            <w:r>
              <w:rPr>
                <w:spacing w:val="-4"/>
              </w:rPr>
              <w:t>DJAG</w:t>
            </w:r>
          </w:p>
        </w:tc>
        <w:tc>
          <w:tcPr>
            <w:tcW w:w="3219" w:type="dxa"/>
            <w:shd w:val="clear" w:color="auto" w:fill="E7E6E6"/>
          </w:tcPr>
          <w:p w14:paraId="3BD15976" w14:textId="77777777" w:rsidR="0023423B" w:rsidRDefault="00D0734C">
            <w:pPr>
              <w:pStyle w:val="TableParagraph"/>
              <w:spacing w:before="120"/>
              <w:ind w:left="108" w:right="540"/>
            </w:pPr>
            <w:r>
              <w:t>Department</w:t>
            </w:r>
            <w:r>
              <w:rPr>
                <w:spacing w:val="-13"/>
              </w:rPr>
              <w:t xml:space="preserve"> </w:t>
            </w:r>
            <w:r>
              <w:t>of</w:t>
            </w:r>
            <w:r>
              <w:rPr>
                <w:spacing w:val="-13"/>
              </w:rPr>
              <w:t xml:space="preserve"> </w:t>
            </w:r>
            <w:r>
              <w:t>Justice</w:t>
            </w:r>
            <w:r>
              <w:rPr>
                <w:spacing w:val="-13"/>
              </w:rPr>
              <w:t xml:space="preserve"> </w:t>
            </w:r>
            <w:r>
              <w:t xml:space="preserve">and </w:t>
            </w:r>
            <w:r>
              <w:rPr>
                <w:spacing w:val="-2"/>
              </w:rPr>
              <w:t>Attorney-General</w:t>
            </w:r>
          </w:p>
        </w:tc>
        <w:tc>
          <w:tcPr>
            <w:tcW w:w="446" w:type="dxa"/>
          </w:tcPr>
          <w:p w14:paraId="6961E69F" w14:textId="77777777" w:rsidR="0023423B" w:rsidRDefault="0023423B">
            <w:pPr>
              <w:pStyle w:val="TableParagraph"/>
              <w:rPr>
                <w:rFonts w:ascii="Times New Roman"/>
              </w:rPr>
            </w:pPr>
          </w:p>
        </w:tc>
        <w:tc>
          <w:tcPr>
            <w:tcW w:w="1206" w:type="dxa"/>
            <w:shd w:val="clear" w:color="auto" w:fill="E7E6E6"/>
          </w:tcPr>
          <w:p w14:paraId="6BD94B09" w14:textId="77777777" w:rsidR="0023423B" w:rsidRDefault="00D0734C">
            <w:pPr>
              <w:pStyle w:val="TableParagraph"/>
              <w:spacing w:before="120"/>
              <w:ind w:left="108"/>
            </w:pPr>
            <w:proofErr w:type="spellStart"/>
            <w:r>
              <w:rPr>
                <w:spacing w:val="-5"/>
              </w:rPr>
              <w:t>LinCT</w:t>
            </w:r>
            <w:proofErr w:type="spellEnd"/>
            <w:r>
              <w:rPr>
                <w:spacing w:val="-5"/>
              </w:rPr>
              <w:t>-AA</w:t>
            </w:r>
          </w:p>
        </w:tc>
        <w:tc>
          <w:tcPr>
            <w:tcW w:w="3450" w:type="dxa"/>
            <w:shd w:val="clear" w:color="auto" w:fill="E7E6E6"/>
          </w:tcPr>
          <w:p w14:paraId="0A2079FB" w14:textId="77777777" w:rsidR="0023423B" w:rsidRDefault="00D0734C">
            <w:pPr>
              <w:pStyle w:val="TableParagraph"/>
              <w:spacing w:before="120"/>
              <w:ind w:left="157" w:right="57"/>
            </w:pPr>
            <w:r>
              <w:rPr>
                <w:spacing w:val="-2"/>
              </w:rPr>
              <w:t xml:space="preserve">Leadership in Counter-Terrorism </w:t>
            </w:r>
            <w:r>
              <w:t>Alumni</w:t>
            </w:r>
            <w:r>
              <w:rPr>
                <w:spacing w:val="-10"/>
              </w:rPr>
              <w:t xml:space="preserve"> </w:t>
            </w:r>
            <w:r>
              <w:t>Association</w:t>
            </w:r>
          </w:p>
        </w:tc>
      </w:tr>
      <w:tr w:rsidR="0023423B" w14:paraId="053E1AC8" w14:textId="77777777">
        <w:trPr>
          <w:trHeight w:val="746"/>
        </w:trPr>
        <w:tc>
          <w:tcPr>
            <w:tcW w:w="1317" w:type="dxa"/>
          </w:tcPr>
          <w:p w14:paraId="27523F61" w14:textId="77777777" w:rsidR="0023423B" w:rsidRDefault="00D0734C">
            <w:pPr>
              <w:pStyle w:val="TableParagraph"/>
              <w:spacing w:before="120"/>
              <w:ind w:left="107"/>
            </w:pPr>
            <w:r>
              <w:rPr>
                <w:spacing w:val="-5"/>
              </w:rPr>
              <w:t>DFV</w:t>
            </w:r>
          </w:p>
        </w:tc>
        <w:tc>
          <w:tcPr>
            <w:tcW w:w="3219" w:type="dxa"/>
          </w:tcPr>
          <w:p w14:paraId="19563B71" w14:textId="77777777" w:rsidR="0023423B" w:rsidRDefault="00D0734C">
            <w:pPr>
              <w:pStyle w:val="TableParagraph"/>
              <w:spacing w:before="120"/>
              <w:ind w:left="108"/>
            </w:pPr>
            <w:r>
              <w:t>Domestic</w:t>
            </w:r>
            <w:r>
              <w:rPr>
                <w:spacing w:val="-5"/>
              </w:rPr>
              <w:t xml:space="preserve"> </w:t>
            </w:r>
            <w:r>
              <w:t>and</w:t>
            </w:r>
            <w:r>
              <w:rPr>
                <w:spacing w:val="-6"/>
              </w:rPr>
              <w:t xml:space="preserve"> </w:t>
            </w:r>
            <w:r>
              <w:t>Family</w:t>
            </w:r>
            <w:r>
              <w:rPr>
                <w:spacing w:val="-4"/>
              </w:rPr>
              <w:t xml:space="preserve"> </w:t>
            </w:r>
            <w:r>
              <w:rPr>
                <w:spacing w:val="-2"/>
              </w:rPr>
              <w:t>Violence</w:t>
            </w:r>
          </w:p>
        </w:tc>
        <w:tc>
          <w:tcPr>
            <w:tcW w:w="446" w:type="dxa"/>
          </w:tcPr>
          <w:p w14:paraId="1C33114E" w14:textId="77777777" w:rsidR="0023423B" w:rsidRDefault="0023423B">
            <w:pPr>
              <w:pStyle w:val="TableParagraph"/>
              <w:rPr>
                <w:rFonts w:ascii="Times New Roman"/>
              </w:rPr>
            </w:pPr>
          </w:p>
        </w:tc>
        <w:tc>
          <w:tcPr>
            <w:tcW w:w="1206" w:type="dxa"/>
          </w:tcPr>
          <w:p w14:paraId="6E2B9A1A" w14:textId="77777777" w:rsidR="0023423B" w:rsidRDefault="00D0734C">
            <w:pPr>
              <w:pStyle w:val="TableParagraph"/>
              <w:spacing w:before="120"/>
              <w:ind w:left="108"/>
            </w:pPr>
            <w:r>
              <w:rPr>
                <w:spacing w:val="-2"/>
              </w:rPr>
              <w:t>MHICs</w:t>
            </w:r>
          </w:p>
        </w:tc>
        <w:tc>
          <w:tcPr>
            <w:tcW w:w="3450" w:type="dxa"/>
          </w:tcPr>
          <w:p w14:paraId="19C3BD33" w14:textId="77777777" w:rsidR="0023423B" w:rsidRDefault="00D0734C">
            <w:pPr>
              <w:pStyle w:val="TableParagraph"/>
              <w:spacing w:before="120"/>
              <w:ind w:left="157" w:right="57"/>
            </w:pPr>
            <w:r>
              <w:t>Mental</w:t>
            </w:r>
            <w:r>
              <w:rPr>
                <w:spacing w:val="-16"/>
              </w:rPr>
              <w:t xml:space="preserve"> </w:t>
            </w:r>
            <w:r>
              <w:t>Health</w:t>
            </w:r>
            <w:r>
              <w:rPr>
                <w:spacing w:val="-15"/>
              </w:rPr>
              <w:t xml:space="preserve"> </w:t>
            </w:r>
            <w:r>
              <w:t xml:space="preserve">Intervention </w:t>
            </w:r>
            <w:r>
              <w:rPr>
                <w:spacing w:val="-2"/>
              </w:rPr>
              <w:t>Coordinators</w:t>
            </w:r>
          </w:p>
        </w:tc>
      </w:tr>
      <w:tr w:rsidR="0023423B" w14:paraId="451926A0" w14:textId="77777777">
        <w:trPr>
          <w:trHeight w:val="746"/>
        </w:trPr>
        <w:tc>
          <w:tcPr>
            <w:tcW w:w="1317" w:type="dxa"/>
            <w:shd w:val="clear" w:color="auto" w:fill="E7E6E6"/>
          </w:tcPr>
          <w:p w14:paraId="3A96288C" w14:textId="77777777" w:rsidR="0023423B" w:rsidRDefault="00D0734C">
            <w:pPr>
              <w:pStyle w:val="TableParagraph"/>
              <w:spacing w:before="120"/>
              <w:ind w:left="107"/>
            </w:pPr>
            <w:r>
              <w:rPr>
                <w:spacing w:val="-4"/>
              </w:rPr>
              <w:t>DFVC</w:t>
            </w:r>
          </w:p>
        </w:tc>
        <w:tc>
          <w:tcPr>
            <w:tcW w:w="3219" w:type="dxa"/>
            <w:shd w:val="clear" w:color="auto" w:fill="E7E6E6"/>
          </w:tcPr>
          <w:p w14:paraId="2D9E5E0C" w14:textId="77777777" w:rsidR="0023423B" w:rsidRDefault="00D0734C">
            <w:pPr>
              <w:pStyle w:val="TableParagraph"/>
              <w:spacing w:before="120"/>
              <w:ind w:left="108" w:right="153"/>
            </w:pPr>
            <w:r>
              <w:t>Domestic</w:t>
            </w:r>
            <w:r>
              <w:rPr>
                <w:spacing w:val="-16"/>
              </w:rPr>
              <w:t xml:space="preserve"> </w:t>
            </w:r>
            <w:r>
              <w:t>Family</w:t>
            </w:r>
            <w:r>
              <w:rPr>
                <w:spacing w:val="-15"/>
              </w:rPr>
              <w:t xml:space="preserve"> </w:t>
            </w:r>
            <w:r>
              <w:t xml:space="preserve">Violence </w:t>
            </w:r>
            <w:r>
              <w:rPr>
                <w:spacing w:val="-2"/>
              </w:rPr>
              <w:t>Coordinator</w:t>
            </w:r>
          </w:p>
        </w:tc>
        <w:tc>
          <w:tcPr>
            <w:tcW w:w="446" w:type="dxa"/>
          </w:tcPr>
          <w:p w14:paraId="2F8ACE5F" w14:textId="77777777" w:rsidR="0023423B" w:rsidRDefault="0023423B">
            <w:pPr>
              <w:pStyle w:val="TableParagraph"/>
              <w:rPr>
                <w:rFonts w:ascii="Times New Roman"/>
              </w:rPr>
            </w:pPr>
          </w:p>
        </w:tc>
        <w:tc>
          <w:tcPr>
            <w:tcW w:w="1206" w:type="dxa"/>
            <w:shd w:val="clear" w:color="auto" w:fill="E7E6E6"/>
          </w:tcPr>
          <w:p w14:paraId="7B1BEE72" w14:textId="77777777" w:rsidR="0023423B" w:rsidRDefault="00D0734C">
            <w:pPr>
              <w:pStyle w:val="TableParagraph"/>
              <w:spacing w:before="120"/>
              <w:ind w:left="108"/>
            </w:pPr>
            <w:r>
              <w:rPr>
                <w:spacing w:val="-2"/>
              </w:rPr>
              <w:t>MOHRI</w:t>
            </w:r>
          </w:p>
        </w:tc>
        <w:tc>
          <w:tcPr>
            <w:tcW w:w="3450" w:type="dxa"/>
            <w:shd w:val="clear" w:color="auto" w:fill="E7E6E6"/>
          </w:tcPr>
          <w:p w14:paraId="799786BE" w14:textId="77777777" w:rsidR="0023423B" w:rsidRDefault="00D0734C">
            <w:pPr>
              <w:pStyle w:val="TableParagraph"/>
              <w:spacing w:before="120"/>
              <w:ind w:left="157" w:right="57"/>
            </w:pPr>
            <w:r>
              <w:t>Minimum</w:t>
            </w:r>
            <w:r>
              <w:rPr>
                <w:spacing w:val="-16"/>
              </w:rPr>
              <w:t xml:space="preserve"> </w:t>
            </w:r>
            <w:r>
              <w:t>Obligatory</w:t>
            </w:r>
            <w:r>
              <w:rPr>
                <w:spacing w:val="-15"/>
              </w:rPr>
              <w:t xml:space="preserve"> </w:t>
            </w:r>
            <w:r>
              <w:t>Human Rights Information</w:t>
            </w:r>
          </w:p>
        </w:tc>
      </w:tr>
      <w:tr w:rsidR="0023423B" w14:paraId="6AA1DF0F" w14:textId="77777777">
        <w:trPr>
          <w:trHeight w:val="743"/>
        </w:trPr>
        <w:tc>
          <w:tcPr>
            <w:tcW w:w="1317" w:type="dxa"/>
          </w:tcPr>
          <w:p w14:paraId="70EBAED9" w14:textId="77777777" w:rsidR="0023423B" w:rsidRDefault="00D0734C">
            <w:pPr>
              <w:pStyle w:val="TableParagraph"/>
              <w:spacing w:before="120"/>
              <w:ind w:left="107"/>
            </w:pPr>
            <w:r>
              <w:rPr>
                <w:spacing w:val="-2"/>
              </w:rPr>
              <w:t>DFVPM</w:t>
            </w:r>
          </w:p>
        </w:tc>
        <w:tc>
          <w:tcPr>
            <w:tcW w:w="3219" w:type="dxa"/>
          </w:tcPr>
          <w:p w14:paraId="1C9FBC29" w14:textId="77777777" w:rsidR="0023423B" w:rsidRDefault="00D0734C">
            <w:pPr>
              <w:pStyle w:val="TableParagraph"/>
              <w:spacing w:before="120"/>
              <w:ind w:left="108" w:right="153"/>
            </w:pPr>
            <w:r>
              <w:t>Domestic,</w:t>
            </w:r>
            <w:r>
              <w:rPr>
                <w:spacing w:val="-16"/>
              </w:rPr>
              <w:t xml:space="preserve"> </w:t>
            </w:r>
            <w:r>
              <w:t>Family</w:t>
            </w:r>
            <w:r>
              <w:rPr>
                <w:spacing w:val="-15"/>
              </w:rPr>
              <w:t xml:space="preserve"> </w:t>
            </w:r>
            <w:r>
              <w:t>Violence Prevention Month</w:t>
            </w:r>
          </w:p>
        </w:tc>
        <w:tc>
          <w:tcPr>
            <w:tcW w:w="446" w:type="dxa"/>
          </w:tcPr>
          <w:p w14:paraId="37023827" w14:textId="77777777" w:rsidR="0023423B" w:rsidRDefault="0023423B">
            <w:pPr>
              <w:pStyle w:val="TableParagraph"/>
              <w:rPr>
                <w:rFonts w:ascii="Times New Roman"/>
              </w:rPr>
            </w:pPr>
          </w:p>
        </w:tc>
        <w:tc>
          <w:tcPr>
            <w:tcW w:w="1206" w:type="dxa"/>
          </w:tcPr>
          <w:p w14:paraId="6B31000A" w14:textId="77777777" w:rsidR="0023423B" w:rsidRDefault="00D0734C">
            <w:pPr>
              <w:pStyle w:val="TableParagraph"/>
              <w:spacing w:before="120"/>
              <w:ind w:left="108"/>
            </w:pPr>
            <w:r>
              <w:rPr>
                <w:spacing w:val="-5"/>
              </w:rPr>
              <w:t>MRQ</w:t>
            </w:r>
          </w:p>
        </w:tc>
        <w:tc>
          <w:tcPr>
            <w:tcW w:w="3450" w:type="dxa"/>
          </w:tcPr>
          <w:p w14:paraId="51DB7199" w14:textId="77777777" w:rsidR="0023423B" w:rsidRDefault="00D0734C">
            <w:pPr>
              <w:pStyle w:val="TableParagraph"/>
              <w:spacing w:before="120"/>
              <w:ind w:left="157"/>
            </w:pPr>
            <w:r>
              <w:t>Marine</w:t>
            </w:r>
            <w:r>
              <w:rPr>
                <w:spacing w:val="-7"/>
              </w:rPr>
              <w:t xml:space="preserve"> </w:t>
            </w:r>
            <w:r>
              <w:t>Rescue</w:t>
            </w:r>
            <w:r>
              <w:rPr>
                <w:spacing w:val="-7"/>
              </w:rPr>
              <w:t xml:space="preserve"> </w:t>
            </w:r>
            <w:r>
              <w:rPr>
                <w:spacing w:val="-2"/>
              </w:rPr>
              <w:t>Queensland</w:t>
            </w:r>
          </w:p>
        </w:tc>
      </w:tr>
      <w:tr w:rsidR="0023423B" w14:paraId="43D71CBA" w14:textId="77777777">
        <w:trPr>
          <w:trHeight w:val="1000"/>
        </w:trPr>
        <w:tc>
          <w:tcPr>
            <w:tcW w:w="1317" w:type="dxa"/>
            <w:shd w:val="clear" w:color="auto" w:fill="E7E6E6"/>
          </w:tcPr>
          <w:p w14:paraId="5EF7328A" w14:textId="77777777" w:rsidR="0023423B" w:rsidRDefault="00D0734C">
            <w:pPr>
              <w:pStyle w:val="TableParagraph"/>
              <w:spacing w:before="120"/>
              <w:ind w:left="107"/>
            </w:pPr>
            <w:r>
              <w:rPr>
                <w:spacing w:val="-2"/>
              </w:rPr>
              <w:t>DFVVPC</w:t>
            </w:r>
          </w:p>
        </w:tc>
        <w:tc>
          <w:tcPr>
            <w:tcW w:w="3219" w:type="dxa"/>
            <w:shd w:val="clear" w:color="auto" w:fill="E7E6E6"/>
          </w:tcPr>
          <w:p w14:paraId="4C5ACE25" w14:textId="77777777" w:rsidR="0023423B" w:rsidRDefault="00D0734C">
            <w:pPr>
              <w:pStyle w:val="TableParagraph"/>
              <w:spacing w:before="120"/>
              <w:ind w:left="108" w:right="203"/>
            </w:pPr>
            <w:r>
              <w:t>Domestic,</w:t>
            </w:r>
            <w:r>
              <w:rPr>
                <w:spacing w:val="-16"/>
              </w:rPr>
              <w:t xml:space="preserve"> </w:t>
            </w:r>
            <w:r>
              <w:t>Family</w:t>
            </w:r>
            <w:r>
              <w:rPr>
                <w:spacing w:val="-15"/>
              </w:rPr>
              <w:t xml:space="preserve"> </w:t>
            </w:r>
            <w:r>
              <w:t xml:space="preserve">Violence and Vulnerable Persons </w:t>
            </w:r>
            <w:r>
              <w:rPr>
                <w:spacing w:val="-2"/>
              </w:rPr>
              <w:t>Command</w:t>
            </w:r>
          </w:p>
        </w:tc>
        <w:tc>
          <w:tcPr>
            <w:tcW w:w="446" w:type="dxa"/>
          </w:tcPr>
          <w:p w14:paraId="52A33E80" w14:textId="77777777" w:rsidR="0023423B" w:rsidRDefault="0023423B">
            <w:pPr>
              <w:pStyle w:val="TableParagraph"/>
              <w:rPr>
                <w:rFonts w:ascii="Times New Roman"/>
              </w:rPr>
            </w:pPr>
          </w:p>
        </w:tc>
        <w:tc>
          <w:tcPr>
            <w:tcW w:w="1206" w:type="dxa"/>
            <w:shd w:val="clear" w:color="auto" w:fill="E7E6E6"/>
          </w:tcPr>
          <w:p w14:paraId="5BA1A544" w14:textId="77777777" w:rsidR="0023423B" w:rsidRDefault="00D0734C">
            <w:pPr>
              <w:pStyle w:val="TableParagraph"/>
              <w:spacing w:before="120"/>
              <w:ind w:left="108"/>
            </w:pPr>
            <w:r>
              <w:rPr>
                <w:spacing w:val="-4"/>
              </w:rPr>
              <w:t>NHWQ</w:t>
            </w:r>
          </w:p>
        </w:tc>
        <w:tc>
          <w:tcPr>
            <w:tcW w:w="3450" w:type="dxa"/>
            <w:shd w:val="clear" w:color="auto" w:fill="E7E6E6"/>
          </w:tcPr>
          <w:p w14:paraId="634E09B4" w14:textId="77777777" w:rsidR="0023423B" w:rsidRDefault="00D0734C">
            <w:pPr>
              <w:pStyle w:val="TableParagraph"/>
              <w:spacing w:before="120"/>
              <w:ind w:left="157" w:right="1099"/>
            </w:pPr>
            <w:proofErr w:type="spellStart"/>
            <w:r>
              <w:t>Neighbourhood</w:t>
            </w:r>
            <w:proofErr w:type="spellEnd"/>
            <w:r>
              <w:rPr>
                <w:spacing w:val="-16"/>
              </w:rPr>
              <w:t xml:space="preserve"> </w:t>
            </w:r>
            <w:r>
              <w:t xml:space="preserve">Watch </w:t>
            </w:r>
            <w:r>
              <w:rPr>
                <w:spacing w:val="-2"/>
              </w:rPr>
              <w:t>Queensland</w:t>
            </w:r>
          </w:p>
        </w:tc>
      </w:tr>
      <w:tr w:rsidR="0023423B" w14:paraId="03085F47" w14:textId="77777777">
        <w:trPr>
          <w:trHeight w:val="625"/>
        </w:trPr>
        <w:tc>
          <w:tcPr>
            <w:tcW w:w="1317" w:type="dxa"/>
          </w:tcPr>
          <w:p w14:paraId="2E75D959" w14:textId="77777777" w:rsidR="0023423B" w:rsidRDefault="00D0734C">
            <w:pPr>
              <w:pStyle w:val="TableParagraph"/>
              <w:spacing w:before="120"/>
              <w:ind w:left="108"/>
            </w:pPr>
            <w:r>
              <w:rPr>
                <w:spacing w:val="-2"/>
              </w:rPr>
              <w:t>NSCSP</w:t>
            </w:r>
          </w:p>
        </w:tc>
        <w:tc>
          <w:tcPr>
            <w:tcW w:w="3219" w:type="dxa"/>
          </w:tcPr>
          <w:p w14:paraId="7A1FF3A2" w14:textId="77777777" w:rsidR="0023423B" w:rsidRDefault="00D0734C">
            <w:pPr>
              <w:pStyle w:val="TableParagraph"/>
              <w:spacing w:before="101" w:line="252" w:lineRule="exact"/>
              <w:ind w:left="108"/>
            </w:pPr>
            <w:r>
              <w:t>National</w:t>
            </w:r>
            <w:r>
              <w:rPr>
                <w:spacing w:val="-13"/>
              </w:rPr>
              <w:t xml:space="preserve"> </w:t>
            </w:r>
            <w:r>
              <w:t>Survey</w:t>
            </w:r>
            <w:r>
              <w:rPr>
                <w:spacing w:val="-12"/>
              </w:rPr>
              <w:t xml:space="preserve"> </w:t>
            </w:r>
            <w:r>
              <w:t>of</w:t>
            </w:r>
            <w:r>
              <w:rPr>
                <w:spacing w:val="-11"/>
              </w:rPr>
              <w:t xml:space="preserve"> </w:t>
            </w:r>
            <w:r>
              <w:t>Community Satisfaction with Policing</w:t>
            </w:r>
          </w:p>
        </w:tc>
        <w:tc>
          <w:tcPr>
            <w:tcW w:w="446" w:type="dxa"/>
          </w:tcPr>
          <w:p w14:paraId="36D298EB" w14:textId="77777777" w:rsidR="0023423B" w:rsidRDefault="0023423B">
            <w:pPr>
              <w:pStyle w:val="TableParagraph"/>
              <w:rPr>
                <w:rFonts w:ascii="Times New Roman"/>
              </w:rPr>
            </w:pPr>
          </w:p>
        </w:tc>
        <w:tc>
          <w:tcPr>
            <w:tcW w:w="1206" w:type="dxa"/>
          </w:tcPr>
          <w:p w14:paraId="48414E01" w14:textId="77777777" w:rsidR="0023423B" w:rsidRDefault="00D0734C">
            <w:pPr>
              <w:pStyle w:val="TableParagraph"/>
              <w:spacing w:before="120"/>
              <w:ind w:left="108"/>
            </w:pPr>
            <w:r>
              <w:rPr>
                <w:spacing w:val="-2"/>
              </w:rPr>
              <w:t>QHVSG</w:t>
            </w:r>
          </w:p>
        </w:tc>
        <w:tc>
          <w:tcPr>
            <w:tcW w:w="3450" w:type="dxa"/>
          </w:tcPr>
          <w:p w14:paraId="0C5A6604" w14:textId="77777777" w:rsidR="0023423B" w:rsidRDefault="00D0734C">
            <w:pPr>
              <w:pStyle w:val="TableParagraph"/>
              <w:spacing w:before="101" w:line="252" w:lineRule="exact"/>
              <w:ind w:left="157" w:right="57"/>
            </w:pPr>
            <w:r>
              <w:t>Queensland</w:t>
            </w:r>
            <w:r>
              <w:rPr>
                <w:spacing w:val="-16"/>
              </w:rPr>
              <w:t xml:space="preserve"> </w:t>
            </w:r>
            <w:r>
              <w:t>Homicide</w:t>
            </w:r>
            <w:r>
              <w:rPr>
                <w:spacing w:val="-15"/>
              </w:rPr>
              <w:t xml:space="preserve"> </w:t>
            </w:r>
            <w:r>
              <w:t>Victims Support Group</w:t>
            </w:r>
          </w:p>
        </w:tc>
      </w:tr>
    </w:tbl>
    <w:p w14:paraId="733BE6A1" w14:textId="77777777" w:rsidR="0023423B" w:rsidRDefault="0023423B">
      <w:pPr>
        <w:spacing w:line="252" w:lineRule="exact"/>
        <w:sectPr w:rsidR="0023423B">
          <w:pgSz w:w="11910" w:h="16840"/>
          <w:pgMar w:top="1320" w:right="580" w:bottom="720" w:left="540" w:header="401" w:footer="523" w:gutter="0"/>
          <w:cols w:space="720"/>
        </w:sectPr>
      </w:pPr>
    </w:p>
    <w:p w14:paraId="5C0BA567" w14:textId="77777777" w:rsidR="0023423B" w:rsidRDefault="0023423B">
      <w:pPr>
        <w:pStyle w:val="BodyText"/>
        <w:spacing w:before="9"/>
        <w:rPr>
          <w:b/>
          <w:sz w:val="6"/>
        </w:rPr>
      </w:pPr>
    </w:p>
    <w:tbl>
      <w:tblPr>
        <w:tblW w:w="0" w:type="auto"/>
        <w:tblInd w:w="765" w:type="dxa"/>
        <w:tblLayout w:type="fixed"/>
        <w:tblCellMar>
          <w:left w:w="0" w:type="dxa"/>
          <w:right w:w="0" w:type="dxa"/>
        </w:tblCellMar>
        <w:tblLook w:val="01E0" w:firstRow="1" w:lastRow="1" w:firstColumn="1" w:lastColumn="1" w:noHBand="0" w:noVBand="0"/>
      </w:tblPr>
      <w:tblGrid>
        <w:gridCol w:w="1108"/>
        <w:gridCol w:w="3429"/>
        <w:gridCol w:w="447"/>
        <w:gridCol w:w="1221"/>
        <w:gridCol w:w="3436"/>
      </w:tblGrid>
      <w:tr w:rsidR="0023423B" w14:paraId="297110BB" w14:textId="77777777">
        <w:trPr>
          <w:trHeight w:val="746"/>
        </w:trPr>
        <w:tc>
          <w:tcPr>
            <w:tcW w:w="1108" w:type="dxa"/>
            <w:shd w:val="clear" w:color="auto" w:fill="E7E6E6"/>
          </w:tcPr>
          <w:p w14:paraId="45D53503" w14:textId="77777777" w:rsidR="0023423B" w:rsidRDefault="00D0734C">
            <w:pPr>
              <w:pStyle w:val="TableParagraph"/>
              <w:spacing w:before="120"/>
              <w:ind w:left="107"/>
            </w:pPr>
            <w:r>
              <w:rPr>
                <w:spacing w:val="-5"/>
              </w:rPr>
              <w:t>OCG</w:t>
            </w:r>
          </w:p>
        </w:tc>
        <w:tc>
          <w:tcPr>
            <w:tcW w:w="3429" w:type="dxa"/>
            <w:shd w:val="clear" w:color="auto" w:fill="E7E6E6"/>
          </w:tcPr>
          <w:p w14:paraId="1F5F90B4" w14:textId="77777777" w:rsidR="0023423B" w:rsidRDefault="00D0734C">
            <w:pPr>
              <w:pStyle w:val="TableParagraph"/>
              <w:spacing w:before="120"/>
              <w:ind w:left="317"/>
            </w:pPr>
            <w:proofErr w:type="spellStart"/>
            <w:r>
              <w:t>Organised</w:t>
            </w:r>
            <w:proofErr w:type="spellEnd"/>
            <w:r>
              <w:rPr>
                <w:spacing w:val="-6"/>
              </w:rPr>
              <w:t xml:space="preserve"> </w:t>
            </w:r>
            <w:r>
              <w:t>crime</w:t>
            </w:r>
            <w:r>
              <w:rPr>
                <w:spacing w:val="-5"/>
              </w:rPr>
              <w:t xml:space="preserve"> </w:t>
            </w:r>
            <w:r>
              <w:rPr>
                <w:spacing w:val="-2"/>
              </w:rPr>
              <w:t>gangs</w:t>
            </w:r>
          </w:p>
        </w:tc>
        <w:tc>
          <w:tcPr>
            <w:tcW w:w="447" w:type="dxa"/>
          </w:tcPr>
          <w:p w14:paraId="303F1059" w14:textId="77777777" w:rsidR="0023423B" w:rsidRDefault="0023423B">
            <w:pPr>
              <w:pStyle w:val="TableParagraph"/>
              <w:rPr>
                <w:rFonts w:ascii="Times New Roman"/>
              </w:rPr>
            </w:pPr>
          </w:p>
        </w:tc>
        <w:tc>
          <w:tcPr>
            <w:tcW w:w="1221" w:type="dxa"/>
            <w:shd w:val="clear" w:color="auto" w:fill="E7E6E6"/>
          </w:tcPr>
          <w:p w14:paraId="7E6300B1" w14:textId="77777777" w:rsidR="0023423B" w:rsidRDefault="00D0734C">
            <w:pPr>
              <w:pStyle w:val="TableParagraph"/>
              <w:spacing w:before="120"/>
              <w:ind w:left="106"/>
            </w:pPr>
            <w:r>
              <w:rPr>
                <w:spacing w:val="-4"/>
              </w:rPr>
              <w:t>QIRC</w:t>
            </w:r>
          </w:p>
        </w:tc>
        <w:tc>
          <w:tcPr>
            <w:tcW w:w="3436" w:type="dxa"/>
            <w:shd w:val="clear" w:color="auto" w:fill="E7E6E6"/>
          </w:tcPr>
          <w:p w14:paraId="371E88C0" w14:textId="77777777" w:rsidR="0023423B" w:rsidRDefault="00D0734C">
            <w:pPr>
              <w:pStyle w:val="TableParagraph"/>
              <w:spacing w:before="120"/>
              <w:ind w:left="140"/>
            </w:pPr>
            <w:r>
              <w:t>Queensland</w:t>
            </w:r>
            <w:r>
              <w:rPr>
                <w:spacing w:val="-16"/>
              </w:rPr>
              <w:t xml:space="preserve"> </w:t>
            </w:r>
            <w:r>
              <w:t>Industrial</w:t>
            </w:r>
            <w:r>
              <w:rPr>
                <w:spacing w:val="-15"/>
              </w:rPr>
              <w:t xml:space="preserve"> </w:t>
            </w:r>
            <w:r>
              <w:t xml:space="preserve">Relations </w:t>
            </w:r>
            <w:r>
              <w:rPr>
                <w:spacing w:val="-2"/>
              </w:rPr>
              <w:t>Commission</w:t>
            </w:r>
          </w:p>
        </w:tc>
      </w:tr>
      <w:tr w:rsidR="0023423B" w14:paraId="6CF0C314" w14:textId="77777777">
        <w:trPr>
          <w:trHeight w:val="746"/>
        </w:trPr>
        <w:tc>
          <w:tcPr>
            <w:tcW w:w="1108" w:type="dxa"/>
          </w:tcPr>
          <w:p w14:paraId="719BADBF" w14:textId="77777777" w:rsidR="0023423B" w:rsidRDefault="00D0734C">
            <w:pPr>
              <w:pStyle w:val="TableParagraph"/>
              <w:spacing w:before="120"/>
              <w:ind w:left="107"/>
            </w:pPr>
            <w:r>
              <w:rPr>
                <w:spacing w:val="-4"/>
              </w:rPr>
              <w:t>OCGG</w:t>
            </w:r>
          </w:p>
        </w:tc>
        <w:tc>
          <w:tcPr>
            <w:tcW w:w="3429" w:type="dxa"/>
          </w:tcPr>
          <w:p w14:paraId="7C657417" w14:textId="77777777" w:rsidR="0023423B" w:rsidRDefault="00D0734C">
            <w:pPr>
              <w:pStyle w:val="TableParagraph"/>
              <w:spacing w:before="120"/>
              <w:ind w:left="317" w:right="236"/>
            </w:pPr>
            <w:proofErr w:type="spellStart"/>
            <w:r>
              <w:t>Organised</w:t>
            </w:r>
            <w:proofErr w:type="spellEnd"/>
            <w:r>
              <w:rPr>
                <w:spacing w:val="-16"/>
              </w:rPr>
              <w:t xml:space="preserve"> </w:t>
            </w:r>
            <w:r>
              <w:t>Crime</w:t>
            </w:r>
            <w:r>
              <w:rPr>
                <w:spacing w:val="-15"/>
              </w:rPr>
              <w:t xml:space="preserve"> </w:t>
            </w:r>
            <w:r>
              <w:t xml:space="preserve">Gangs </w:t>
            </w:r>
            <w:r>
              <w:rPr>
                <w:spacing w:val="-4"/>
              </w:rPr>
              <w:t>Group</w:t>
            </w:r>
          </w:p>
        </w:tc>
        <w:tc>
          <w:tcPr>
            <w:tcW w:w="447" w:type="dxa"/>
          </w:tcPr>
          <w:p w14:paraId="5B23925C" w14:textId="77777777" w:rsidR="0023423B" w:rsidRDefault="0023423B">
            <w:pPr>
              <w:pStyle w:val="TableParagraph"/>
              <w:rPr>
                <w:rFonts w:ascii="Times New Roman"/>
              </w:rPr>
            </w:pPr>
          </w:p>
        </w:tc>
        <w:tc>
          <w:tcPr>
            <w:tcW w:w="1221" w:type="dxa"/>
          </w:tcPr>
          <w:p w14:paraId="7EB2C4EF" w14:textId="77777777" w:rsidR="0023423B" w:rsidRDefault="00D0734C">
            <w:pPr>
              <w:pStyle w:val="TableParagraph"/>
              <w:spacing w:before="120"/>
              <w:ind w:left="106"/>
            </w:pPr>
            <w:r>
              <w:rPr>
                <w:spacing w:val="-2"/>
              </w:rPr>
              <w:t>QPCYWA</w:t>
            </w:r>
          </w:p>
        </w:tc>
        <w:tc>
          <w:tcPr>
            <w:tcW w:w="3436" w:type="dxa"/>
          </w:tcPr>
          <w:p w14:paraId="2B3A0C25" w14:textId="77777777" w:rsidR="0023423B" w:rsidRDefault="00D0734C">
            <w:pPr>
              <w:pStyle w:val="TableParagraph"/>
              <w:spacing w:before="120"/>
              <w:ind w:left="140" w:right="589"/>
            </w:pPr>
            <w:r>
              <w:t>Queensland</w:t>
            </w:r>
            <w:r>
              <w:rPr>
                <w:spacing w:val="-16"/>
              </w:rPr>
              <w:t xml:space="preserve"> </w:t>
            </w:r>
            <w:r>
              <w:t>Police-Citizens Youth Welfare Association</w:t>
            </w:r>
          </w:p>
        </w:tc>
      </w:tr>
      <w:tr w:rsidR="0023423B" w14:paraId="51486B00" w14:textId="77777777">
        <w:trPr>
          <w:trHeight w:val="491"/>
        </w:trPr>
        <w:tc>
          <w:tcPr>
            <w:tcW w:w="1108" w:type="dxa"/>
            <w:shd w:val="clear" w:color="auto" w:fill="E7E6E6"/>
          </w:tcPr>
          <w:p w14:paraId="6B78B5B9" w14:textId="77777777" w:rsidR="0023423B" w:rsidRDefault="00D0734C">
            <w:pPr>
              <w:pStyle w:val="TableParagraph"/>
              <w:spacing w:before="120"/>
              <w:ind w:left="107"/>
            </w:pPr>
            <w:r>
              <w:rPr>
                <w:spacing w:val="-5"/>
              </w:rPr>
              <w:t>OIC</w:t>
            </w:r>
          </w:p>
        </w:tc>
        <w:tc>
          <w:tcPr>
            <w:tcW w:w="3429" w:type="dxa"/>
            <w:shd w:val="clear" w:color="auto" w:fill="E7E6E6"/>
          </w:tcPr>
          <w:p w14:paraId="10E063EF" w14:textId="77777777" w:rsidR="0023423B" w:rsidRDefault="00D0734C">
            <w:pPr>
              <w:pStyle w:val="TableParagraph"/>
              <w:spacing w:before="120"/>
              <w:ind w:left="317"/>
            </w:pPr>
            <w:r>
              <w:t>Officer</w:t>
            </w:r>
            <w:r>
              <w:rPr>
                <w:spacing w:val="-3"/>
              </w:rPr>
              <w:t xml:space="preserve"> </w:t>
            </w:r>
            <w:r>
              <w:t>in</w:t>
            </w:r>
            <w:r>
              <w:rPr>
                <w:spacing w:val="-4"/>
              </w:rPr>
              <w:t xml:space="preserve"> </w:t>
            </w:r>
            <w:r>
              <w:rPr>
                <w:spacing w:val="-2"/>
              </w:rPr>
              <w:t>Charge</w:t>
            </w:r>
          </w:p>
        </w:tc>
        <w:tc>
          <w:tcPr>
            <w:tcW w:w="447" w:type="dxa"/>
          </w:tcPr>
          <w:p w14:paraId="0B6686B1" w14:textId="77777777" w:rsidR="0023423B" w:rsidRDefault="0023423B">
            <w:pPr>
              <w:pStyle w:val="TableParagraph"/>
              <w:rPr>
                <w:rFonts w:ascii="Times New Roman"/>
              </w:rPr>
            </w:pPr>
          </w:p>
        </w:tc>
        <w:tc>
          <w:tcPr>
            <w:tcW w:w="1221" w:type="dxa"/>
            <w:shd w:val="clear" w:color="auto" w:fill="E7E6E6"/>
          </w:tcPr>
          <w:p w14:paraId="7749F6FC" w14:textId="77777777" w:rsidR="0023423B" w:rsidRDefault="00D0734C">
            <w:pPr>
              <w:pStyle w:val="TableParagraph"/>
              <w:spacing w:before="120"/>
              <w:ind w:left="106"/>
            </w:pPr>
            <w:r>
              <w:rPr>
                <w:spacing w:val="-5"/>
              </w:rPr>
              <w:t>QPM</w:t>
            </w:r>
          </w:p>
        </w:tc>
        <w:tc>
          <w:tcPr>
            <w:tcW w:w="3436" w:type="dxa"/>
            <w:shd w:val="clear" w:color="auto" w:fill="E7E6E6"/>
          </w:tcPr>
          <w:p w14:paraId="6B9514B6" w14:textId="77777777" w:rsidR="0023423B" w:rsidRDefault="00D0734C">
            <w:pPr>
              <w:pStyle w:val="TableParagraph"/>
              <w:spacing w:before="120"/>
              <w:ind w:left="140"/>
            </w:pPr>
            <w:r>
              <w:t>Queensland</w:t>
            </w:r>
            <w:r>
              <w:rPr>
                <w:spacing w:val="-7"/>
              </w:rPr>
              <w:t xml:space="preserve"> </w:t>
            </w:r>
            <w:r>
              <w:t>Police</w:t>
            </w:r>
            <w:r>
              <w:rPr>
                <w:spacing w:val="-8"/>
              </w:rPr>
              <w:t xml:space="preserve"> </w:t>
            </w:r>
            <w:r>
              <w:rPr>
                <w:spacing w:val="-2"/>
              </w:rPr>
              <w:t>Museum</w:t>
            </w:r>
          </w:p>
        </w:tc>
      </w:tr>
      <w:tr w:rsidR="0023423B" w14:paraId="7FB2F65B" w14:textId="77777777">
        <w:trPr>
          <w:trHeight w:val="746"/>
        </w:trPr>
        <w:tc>
          <w:tcPr>
            <w:tcW w:w="1108" w:type="dxa"/>
          </w:tcPr>
          <w:p w14:paraId="623DB398" w14:textId="77777777" w:rsidR="0023423B" w:rsidRDefault="00D0734C">
            <w:pPr>
              <w:pStyle w:val="TableParagraph"/>
              <w:spacing w:before="120"/>
              <w:ind w:left="108"/>
            </w:pPr>
            <w:r>
              <w:rPr>
                <w:spacing w:val="-5"/>
              </w:rPr>
              <w:t>OLP</w:t>
            </w:r>
          </w:p>
        </w:tc>
        <w:tc>
          <w:tcPr>
            <w:tcW w:w="3429" w:type="dxa"/>
          </w:tcPr>
          <w:p w14:paraId="741FAAD4" w14:textId="77777777" w:rsidR="0023423B" w:rsidRDefault="00D0734C">
            <w:pPr>
              <w:pStyle w:val="TableParagraph"/>
              <w:spacing w:before="120"/>
              <w:ind w:left="317"/>
            </w:pPr>
            <w:r>
              <w:t>Online</w:t>
            </w:r>
            <w:r>
              <w:rPr>
                <w:spacing w:val="-6"/>
              </w:rPr>
              <w:t xml:space="preserve"> </w:t>
            </w:r>
            <w:r>
              <w:t>Learning</w:t>
            </w:r>
            <w:r>
              <w:rPr>
                <w:spacing w:val="-6"/>
              </w:rPr>
              <w:t xml:space="preserve"> </w:t>
            </w:r>
            <w:r>
              <w:rPr>
                <w:spacing w:val="-2"/>
              </w:rPr>
              <w:t>Product</w:t>
            </w:r>
          </w:p>
        </w:tc>
        <w:tc>
          <w:tcPr>
            <w:tcW w:w="447" w:type="dxa"/>
          </w:tcPr>
          <w:p w14:paraId="7DE97455" w14:textId="77777777" w:rsidR="0023423B" w:rsidRDefault="0023423B">
            <w:pPr>
              <w:pStyle w:val="TableParagraph"/>
              <w:rPr>
                <w:rFonts w:ascii="Times New Roman"/>
              </w:rPr>
            </w:pPr>
          </w:p>
        </w:tc>
        <w:tc>
          <w:tcPr>
            <w:tcW w:w="1221" w:type="dxa"/>
          </w:tcPr>
          <w:p w14:paraId="0020E1AF" w14:textId="77777777" w:rsidR="0023423B" w:rsidRDefault="00D0734C">
            <w:pPr>
              <w:pStyle w:val="TableParagraph"/>
              <w:spacing w:before="120"/>
              <w:ind w:left="106"/>
            </w:pPr>
            <w:r>
              <w:rPr>
                <w:spacing w:val="-4"/>
              </w:rPr>
              <w:t>QPPD</w:t>
            </w:r>
          </w:p>
        </w:tc>
        <w:tc>
          <w:tcPr>
            <w:tcW w:w="3436" w:type="dxa"/>
          </w:tcPr>
          <w:p w14:paraId="087EB358" w14:textId="77777777" w:rsidR="0023423B" w:rsidRDefault="00D0734C">
            <w:pPr>
              <w:pStyle w:val="TableParagraph"/>
              <w:spacing w:before="120"/>
              <w:ind w:left="140"/>
            </w:pPr>
            <w:r>
              <w:t>Queensland</w:t>
            </w:r>
            <w:r>
              <w:rPr>
                <w:spacing w:val="-12"/>
              </w:rPr>
              <w:t xml:space="preserve"> </w:t>
            </w:r>
            <w:r>
              <w:t>Police</w:t>
            </w:r>
            <w:r>
              <w:rPr>
                <w:spacing w:val="-12"/>
              </w:rPr>
              <w:t xml:space="preserve"> </w:t>
            </w:r>
            <w:r>
              <w:t>Pipes</w:t>
            </w:r>
            <w:r>
              <w:rPr>
                <w:spacing w:val="-11"/>
              </w:rPr>
              <w:t xml:space="preserve"> </w:t>
            </w:r>
            <w:r>
              <w:t xml:space="preserve">and </w:t>
            </w:r>
            <w:r>
              <w:rPr>
                <w:spacing w:val="-4"/>
              </w:rPr>
              <w:t>Drums</w:t>
            </w:r>
          </w:p>
        </w:tc>
      </w:tr>
      <w:tr w:rsidR="0023423B" w14:paraId="21AFD238" w14:textId="77777777">
        <w:trPr>
          <w:trHeight w:val="491"/>
        </w:trPr>
        <w:tc>
          <w:tcPr>
            <w:tcW w:w="1108" w:type="dxa"/>
            <w:shd w:val="clear" w:color="auto" w:fill="E7E6E6"/>
          </w:tcPr>
          <w:p w14:paraId="0FA202E7" w14:textId="77777777" w:rsidR="0023423B" w:rsidRDefault="00D0734C">
            <w:pPr>
              <w:pStyle w:val="TableParagraph"/>
              <w:spacing w:before="120"/>
              <w:ind w:left="107"/>
            </w:pPr>
            <w:r>
              <w:rPr>
                <w:spacing w:val="-4"/>
              </w:rPr>
              <w:t>OMCG</w:t>
            </w:r>
          </w:p>
        </w:tc>
        <w:tc>
          <w:tcPr>
            <w:tcW w:w="3429" w:type="dxa"/>
            <w:shd w:val="clear" w:color="auto" w:fill="E7E6E6"/>
          </w:tcPr>
          <w:p w14:paraId="55561A3B" w14:textId="77777777" w:rsidR="0023423B" w:rsidRDefault="00D0734C">
            <w:pPr>
              <w:pStyle w:val="TableParagraph"/>
              <w:spacing w:before="120"/>
              <w:ind w:left="317"/>
            </w:pPr>
            <w:r>
              <w:t>Outlaw</w:t>
            </w:r>
            <w:r>
              <w:rPr>
                <w:spacing w:val="-9"/>
              </w:rPr>
              <w:t xml:space="preserve"> </w:t>
            </w:r>
            <w:r>
              <w:t>Motorcycle</w:t>
            </w:r>
            <w:r>
              <w:rPr>
                <w:spacing w:val="-5"/>
              </w:rPr>
              <w:t xml:space="preserve"> </w:t>
            </w:r>
            <w:r>
              <w:rPr>
                <w:spacing w:val="-4"/>
              </w:rPr>
              <w:t>Gangs</w:t>
            </w:r>
          </w:p>
        </w:tc>
        <w:tc>
          <w:tcPr>
            <w:tcW w:w="447" w:type="dxa"/>
          </w:tcPr>
          <w:p w14:paraId="633919C1" w14:textId="77777777" w:rsidR="0023423B" w:rsidRDefault="0023423B">
            <w:pPr>
              <w:pStyle w:val="TableParagraph"/>
              <w:rPr>
                <w:rFonts w:ascii="Times New Roman"/>
              </w:rPr>
            </w:pPr>
          </w:p>
        </w:tc>
        <w:tc>
          <w:tcPr>
            <w:tcW w:w="1221" w:type="dxa"/>
            <w:shd w:val="clear" w:color="auto" w:fill="E7E6E6"/>
          </w:tcPr>
          <w:p w14:paraId="209DF687" w14:textId="77777777" w:rsidR="0023423B" w:rsidRDefault="00D0734C">
            <w:pPr>
              <w:pStyle w:val="TableParagraph"/>
              <w:spacing w:before="120"/>
              <w:ind w:left="106"/>
            </w:pPr>
            <w:r>
              <w:rPr>
                <w:spacing w:val="-5"/>
              </w:rPr>
              <w:t>QPS</w:t>
            </w:r>
          </w:p>
        </w:tc>
        <w:tc>
          <w:tcPr>
            <w:tcW w:w="3436" w:type="dxa"/>
            <w:shd w:val="clear" w:color="auto" w:fill="E7E6E6"/>
          </w:tcPr>
          <w:p w14:paraId="670764B8" w14:textId="77777777" w:rsidR="0023423B" w:rsidRDefault="00D0734C">
            <w:pPr>
              <w:pStyle w:val="TableParagraph"/>
              <w:spacing w:before="120"/>
              <w:ind w:left="140"/>
            </w:pPr>
            <w:r>
              <w:t>Queensland</w:t>
            </w:r>
            <w:r>
              <w:rPr>
                <w:spacing w:val="-7"/>
              </w:rPr>
              <w:t xml:space="preserve"> </w:t>
            </w:r>
            <w:r>
              <w:t>Police</w:t>
            </w:r>
            <w:r>
              <w:rPr>
                <w:spacing w:val="-6"/>
              </w:rPr>
              <w:t xml:space="preserve"> </w:t>
            </w:r>
            <w:r>
              <w:rPr>
                <w:spacing w:val="-2"/>
              </w:rPr>
              <w:t>Service</w:t>
            </w:r>
          </w:p>
        </w:tc>
      </w:tr>
      <w:tr w:rsidR="0023423B" w14:paraId="55B9FDAE" w14:textId="77777777">
        <w:trPr>
          <w:trHeight w:val="746"/>
        </w:trPr>
        <w:tc>
          <w:tcPr>
            <w:tcW w:w="1108" w:type="dxa"/>
          </w:tcPr>
          <w:p w14:paraId="71206CFB" w14:textId="77777777" w:rsidR="0023423B" w:rsidRDefault="00D0734C">
            <w:pPr>
              <w:pStyle w:val="TableParagraph"/>
              <w:spacing w:before="120"/>
              <w:ind w:left="107"/>
            </w:pPr>
            <w:r>
              <w:rPr>
                <w:spacing w:val="-4"/>
              </w:rPr>
              <w:t>OWFC</w:t>
            </w:r>
          </w:p>
        </w:tc>
        <w:tc>
          <w:tcPr>
            <w:tcW w:w="3429" w:type="dxa"/>
          </w:tcPr>
          <w:p w14:paraId="0401D3B2" w14:textId="77777777" w:rsidR="0023423B" w:rsidRDefault="00D0734C">
            <w:pPr>
              <w:pStyle w:val="TableParagraph"/>
              <w:spacing w:before="120"/>
              <w:ind w:left="317" w:right="236"/>
            </w:pPr>
            <w:r>
              <w:t>Official</w:t>
            </w:r>
            <w:r>
              <w:rPr>
                <w:spacing w:val="-16"/>
              </w:rPr>
              <w:t xml:space="preserve"> </w:t>
            </w:r>
            <w:r>
              <w:t>warnings</w:t>
            </w:r>
            <w:r>
              <w:rPr>
                <w:spacing w:val="-15"/>
              </w:rPr>
              <w:t xml:space="preserve"> </w:t>
            </w:r>
            <w:r>
              <w:t xml:space="preserve">for </w:t>
            </w:r>
            <w:r>
              <w:rPr>
                <w:spacing w:val="-2"/>
              </w:rPr>
              <w:t>consorting</w:t>
            </w:r>
          </w:p>
        </w:tc>
        <w:tc>
          <w:tcPr>
            <w:tcW w:w="447" w:type="dxa"/>
          </w:tcPr>
          <w:p w14:paraId="5523068A" w14:textId="77777777" w:rsidR="0023423B" w:rsidRDefault="0023423B">
            <w:pPr>
              <w:pStyle w:val="TableParagraph"/>
              <w:rPr>
                <w:rFonts w:ascii="Times New Roman"/>
              </w:rPr>
            </w:pPr>
          </w:p>
        </w:tc>
        <w:tc>
          <w:tcPr>
            <w:tcW w:w="1221" w:type="dxa"/>
          </w:tcPr>
          <w:p w14:paraId="3BBEC2C9" w14:textId="77777777" w:rsidR="0023423B" w:rsidRDefault="00D0734C">
            <w:pPr>
              <w:pStyle w:val="TableParagraph"/>
              <w:spacing w:before="120"/>
              <w:ind w:left="106"/>
            </w:pPr>
            <w:r>
              <w:rPr>
                <w:spacing w:val="-5"/>
              </w:rPr>
              <w:t>QSA</w:t>
            </w:r>
          </w:p>
        </w:tc>
        <w:tc>
          <w:tcPr>
            <w:tcW w:w="3436" w:type="dxa"/>
          </w:tcPr>
          <w:p w14:paraId="20436D04" w14:textId="77777777" w:rsidR="0023423B" w:rsidRDefault="00D0734C">
            <w:pPr>
              <w:pStyle w:val="TableParagraph"/>
              <w:spacing w:before="120"/>
              <w:ind w:left="140"/>
            </w:pPr>
            <w:r>
              <w:t>Queensland</w:t>
            </w:r>
            <w:r>
              <w:rPr>
                <w:spacing w:val="-9"/>
              </w:rPr>
              <w:t xml:space="preserve"> </w:t>
            </w:r>
            <w:r>
              <w:t>State</w:t>
            </w:r>
            <w:r>
              <w:rPr>
                <w:spacing w:val="-15"/>
              </w:rPr>
              <w:t xml:space="preserve"> </w:t>
            </w:r>
            <w:r>
              <w:rPr>
                <w:spacing w:val="-2"/>
              </w:rPr>
              <w:t>Archives</w:t>
            </w:r>
          </w:p>
        </w:tc>
      </w:tr>
      <w:tr w:rsidR="0023423B" w14:paraId="1B23CD74" w14:textId="77777777">
        <w:trPr>
          <w:trHeight w:val="491"/>
        </w:trPr>
        <w:tc>
          <w:tcPr>
            <w:tcW w:w="1108" w:type="dxa"/>
            <w:shd w:val="clear" w:color="auto" w:fill="E7E6E6"/>
          </w:tcPr>
          <w:p w14:paraId="5B45E423" w14:textId="77777777" w:rsidR="0023423B" w:rsidRDefault="00D0734C">
            <w:pPr>
              <w:pStyle w:val="TableParagraph"/>
              <w:spacing w:before="120"/>
              <w:ind w:left="107"/>
            </w:pPr>
            <w:r>
              <w:rPr>
                <w:spacing w:val="-5"/>
              </w:rPr>
              <w:t>OWL</w:t>
            </w:r>
          </w:p>
        </w:tc>
        <w:tc>
          <w:tcPr>
            <w:tcW w:w="3429" w:type="dxa"/>
            <w:shd w:val="clear" w:color="auto" w:fill="E7E6E6"/>
          </w:tcPr>
          <w:p w14:paraId="234DEA15" w14:textId="77777777" w:rsidR="0023423B" w:rsidRDefault="00D0734C">
            <w:pPr>
              <w:pStyle w:val="TableParagraph"/>
              <w:spacing w:before="120"/>
              <w:ind w:left="317"/>
            </w:pPr>
            <w:r>
              <w:t>Operations</w:t>
            </w:r>
            <w:r>
              <w:rPr>
                <w:spacing w:val="-8"/>
              </w:rPr>
              <w:t xml:space="preserve"> </w:t>
            </w:r>
            <w:r>
              <w:t>Whiskey</w:t>
            </w:r>
            <w:r>
              <w:rPr>
                <w:spacing w:val="-4"/>
              </w:rPr>
              <w:t xml:space="preserve"> </w:t>
            </w:r>
            <w:r>
              <w:rPr>
                <w:spacing w:val="-2"/>
              </w:rPr>
              <w:t>Legion</w:t>
            </w:r>
          </w:p>
        </w:tc>
        <w:tc>
          <w:tcPr>
            <w:tcW w:w="447" w:type="dxa"/>
          </w:tcPr>
          <w:p w14:paraId="7F19F986" w14:textId="77777777" w:rsidR="0023423B" w:rsidRDefault="0023423B">
            <w:pPr>
              <w:pStyle w:val="TableParagraph"/>
              <w:rPr>
                <w:rFonts w:ascii="Times New Roman"/>
              </w:rPr>
            </w:pPr>
          </w:p>
        </w:tc>
        <w:tc>
          <w:tcPr>
            <w:tcW w:w="1221" w:type="dxa"/>
            <w:shd w:val="clear" w:color="auto" w:fill="E7E6E6"/>
          </w:tcPr>
          <w:p w14:paraId="228677FA" w14:textId="77777777" w:rsidR="0023423B" w:rsidRDefault="00D0734C">
            <w:pPr>
              <w:pStyle w:val="TableParagraph"/>
              <w:spacing w:before="120"/>
              <w:ind w:left="106"/>
            </w:pPr>
            <w:r>
              <w:rPr>
                <w:spacing w:val="-5"/>
              </w:rPr>
              <w:t>QSS</w:t>
            </w:r>
          </w:p>
        </w:tc>
        <w:tc>
          <w:tcPr>
            <w:tcW w:w="3436" w:type="dxa"/>
            <w:shd w:val="clear" w:color="auto" w:fill="E7E6E6"/>
          </w:tcPr>
          <w:p w14:paraId="1BB573AF" w14:textId="77777777" w:rsidR="0023423B" w:rsidRDefault="00D0734C">
            <w:pPr>
              <w:pStyle w:val="TableParagraph"/>
              <w:spacing w:before="120"/>
              <w:ind w:left="140"/>
            </w:pPr>
            <w:r>
              <w:t>Queensland</w:t>
            </w:r>
            <w:r>
              <w:rPr>
                <w:spacing w:val="-7"/>
              </w:rPr>
              <w:t xml:space="preserve"> </w:t>
            </w:r>
            <w:r>
              <w:t>Shared</w:t>
            </w:r>
            <w:r>
              <w:rPr>
                <w:spacing w:val="-6"/>
              </w:rPr>
              <w:t xml:space="preserve"> </w:t>
            </w:r>
            <w:r>
              <w:rPr>
                <w:spacing w:val="-2"/>
              </w:rPr>
              <w:t>Services</w:t>
            </w:r>
          </w:p>
        </w:tc>
      </w:tr>
      <w:tr w:rsidR="0023423B" w14:paraId="37D5A1E0" w14:textId="77777777">
        <w:trPr>
          <w:trHeight w:val="746"/>
        </w:trPr>
        <w:tc>
          <w:tcPr>
            <w:tcW w:w="1108" w:type="dxa"/>
          </w:tcPr>
          <w:p w14:paraId="478D9C8E" w14:textId="77777777" w:rsidR="0023423B" w:rsidRDefault="00D0734C">
            <w:pPr>
              <w:pStyle w:val="TableParagraph"/>
              <w:spacing w:before="120"/>
              <w:ind w:left="108"/>
            </w:pPr>
            <w:r>
              <w:rPr>
                <w:spacing w:val="-4"/>
              </w:rPr>
              <w:t>PACE</w:t>
            </w:r>
          </w:p>
        </w:tc>
        <w:tc>
          <w:tcPr>
            <w:tcW w:w="3429" w:type="dxa"/>
          </w:tcPr>
          <w:p w14:paraId="1EBBBD05" w14:textId="77777777" w:rsidR="0023423B" w:rsidRDefault="00D0734C">
            <w:pPr>
              <w:pStyle w:val="TableParagraph"/>
              <w:spacing w:before="120"/>
              <w:ind w:left="317"/>
            </w:pPr>
            <w:r>
              <w:t>Police</w:t>
            </w:r>
            <w:r>
              <w:rPr>
                <w:spacing w:val="-16"/>
              </w:rPr>
              <w:t xml:space="preserve"> </w:t>
            </w:r>
            <w:r>
              <w:t>Abridged</w:t>
            </w:r>
            <w:r>
              <w:rPr>
                <w:spacing w:val="-15"/>
              </w:rPr>
              <w:t xml:space="preserve"> </w:t>
            </w:r>
            <w:r>
              <w:t xml:space="preserve">Competency </w:t>
            </w:r>
            <w:r>
              <w:rPr>
                <w:spacing w:val="-2"/>
              </w:rPr>
              <w:t>Education</w:t>
            </w:r>
          </w:p>
        </w:tc>
        <w:tc>
          <w:tcPr>
            <w:tcW w:w="447" w:type="dxa"/>
          </w:tcPr>
          <w:p w14:paraId="234F1C98" w14:textId="77777777" w:rsidR="0023423B" w:rsidRDefault="0023423B">
            <w:pPr>
              <w:pStyle w:val="TableParagraph"/>
              <w:rPr>
                <w:rFonts w:ascii="Times New Roman"/>
              </w:rPr>
            </w:pPr>
          </w:p>
        </w:tc>
        <w:tc>
          <w:tcPr>
            <w:tcW w:w="1221" w:type="dxa"/>
          </w:tcPr>
          <w:p w14:paraId="2D08BA67" w14:textId="77777777" w:rsidR="0023423B" w:rsidRDefault="00D0734C">
            <w:pPr>
              <w:pStyle w:val="TableParagraph"/>
              <w:spacing w:before="120"/>
              <w:ind w:left="106"/>
            </w:pPr>
            <w:r>
              <w:rPr>
                <w:spacing w:val="-4"/>
              </w:rPr>
              <w:t>RAPS</w:t>
            </w:r>
          </w:p>
        </w:tc>
        <w:tc>
          <w:tcPr>
            <w:tcW w:w="3436" w:type="dxa"/>
          </w:tcPr>
          <w:p w14:paraId="42E3CA53" w14:textId="77777777" w:rsidR="0023423B" w:rsidRDefault="00D0734C">
            <w:pPr>
              <w:pStyle w:val="TableParagraph"/>
              <w:spacing w:before="120"/>
              <w:ind w:left="140"/>
            </w:pPr>
            <w:r>
              <w:t>Rapid</w:t>
            </w:r>
            <w:r>
              <w:rPr>
                <w:spacing w:val="-16"/>
              </w:rPr>
              <w:t xml:space="preserve"> </w:t>
            </w:r>
            <w:r>
              <w:t>Action</w:t>
            </w:r>
            <w:r>
              <w:rPr>
                <w:spacing w:val="-5"/>
              </w:rPr>
              <w:t xml:space="preserve"> </w:t>
            </w:r>
            <w:r>
              <w:t>and</w:t>
            </w:r>
            <w:r>
              <w:rPr>
                <w:spacing w:val="-3"/>
              </w:rPr>
              <w:t xml:space="preserve"> </w:t>
            </w:r>
            <w:r>
              <w:t>Patrol</w:t>
            </w:r>
            <w:r>
              <w:rPr>
                <w:spacing w:val="-6"/>
              </w:rPr>
              <w:t xml:space="preserve"> </w:t>
            </w:r>
            <w:r>
              <w:rPr>
                <w:spacing w:val="-2"/>
              </w:rPr>
              <w:t>Groups</w:t>
            </w:r>
          </w:p>
        </w:tc>
      </w:tr>
      <w:tr w:rsidR="0023423B" w14:paraId="1673DF47" w14:textId="77777777">
        <w:trPr>
          <w:trHeight w:val="494"/>
        </w:trPr>
        <w:tc>
          <w:tcPr>
            <w:tcW w:w="1108" w:type="dxa"/>
            <w:shd w:val="clear" w:color="auto" w:fill="E7E6E6"/>
          </w:tcPr>
          <w:p w14:paraId="19AFF268" w14:textId="77777777" w:rsidR="0023423B" w:rsidRDefault="00D0734C">
            <w:pPr>
              <w:pStyle w:val="TableParagraph"/>
              <w:spacing w:before="120"/>
              <w:ind w:left="107"/>
            </w:pPr>
            <w:r>
              <w:rPr>
                <w:spacing w:val="-4"/>
              </w:rPr>
              <w:t>PCAP</w:t>
            </w:r>
          </w:p>
        </w:tc>
        <w:tc>
          <w:tcPr>
            <w:tcW w:w="3429" w:type="dxa"/>
            <w:shd w:val="clear" w:color="auto" w:fill="E7E6E6"/>
          </w:tcPr>
          <w:p w14:paraId="0DF34611" w14:textId="77777777" w:rsidR="0023423B" w:rsidRDefault="00D0734C">
            <w:pPr>
              <w:pStyle w:val="TableParagraph"/>
              <w:spacing w:before="120"/>
              <w:ind w:left="317"/>
            </w:pPr>
            <w:r>
              <w:t>People</w:t>
            </w:r>
            <w:r>
              <w:rPr>
                <w:spacing w:val="-9"/>
              </w:rPr>
              <w:t xml:space="preserve"> </w:t>
            </w:r>
            <w:r>
              <w:t>Capability</w:t>
            </w:r>
            <w:r>
              <w:rPr>
                <w:spacing w:val="-7"/>
              </w:rPr>
              <w:t xml:space="preserve"> </w:t>
            </w:r>
            <w:r>
              <w:rPr>
                <w:spacing w:val="-2"/>
              </w:rPr>
              <w:t>Command</w:t>
            </w:r>
          </w:p>
        </w:tc>
        <w:tc>
          <w:tcPr>
            <w:tcW w:w="447" w:type="dxa"/>
          </w:tcPr>
          <w:p w14:paraId="48D3BC30" w14:textId="77777777" w:rsidR="0023423B" w:rsidRDefault="0023423B">
            <w:pPr>
              <w:pStyle w:val="TableParagraph"/>
              <w:rPr>
                <w:rFonts w:ascii="Times New Roman"/>
              </w:rPr>
            </w:pPr>
          </w:p>
        </w:tc>
        <w:tc>
          <w:tcPr>
            <w:tcW w:w="1221" w:type="dxa"/>
            <w:shd w:val="clear" w:color="auto" w:fill="E7E6E6"/>
          </w:tcPr>
          <w:p w14:paraId="7DE7583F" w14:textId="77777777" w:rsidR="0023423B" w:rsidRDefault="00D0734C">
            <w:pPr>
              <w:pStyle w:val="TableParagraph"/>
              <w:spacing w:before="120"/>
              <w:ind w:left="106"/>
            </w:pPr>
            <w:r>
              <w:rPr>
                <w:spacing w:val="-5"/>
              </w:rPr>
              <w:t>RTI</w:t>
            </w:r>
          </w:p>
        </w:tc>
        <w:tc>
          <w:tcPr>
            <w:tcW w:w="3436" w:type="dxa"/>
            <w:shd w:val="clear" w:color="auto" w:fill="E7E6E6"/>
          </w:tcPr>
          <w:p w14:paraId="2F316EC9" w14:textId="77777777" w:rsidR="0023423B" w:rsidRDefault="00D0734C">
            <w:pPr>
              <w:pStyle w:val="TableParagraph"/>
              <w:spacing w:before="120"/>
              <w:ind w:left="140"/>
            </w:pPr>
            <w:r>
              <w:t>Right</w:t>
            </w:r>
            <w:r>
              <w:rPr>
                <w:spacing w:val="-1"/>
              </w:rPr>
              <w:t xml:space="preserve"> </w:t>
            </w:r>
            <w:r>
              <w:t>to</w:t>
            </w:r>
            <w:r>
              <w:rPr>
                <w:spacing w:val="-4"/>
              </w:rPr>
              <w:t xml:space="preserve"> </w:t>
            </w:r>
            <w:r>
              <w:rPr>
                <w:spacing w:val="-2"/>
              </w:rPr>
              <w:t>Information</w:t>
            </w:r>
          </w:p>
        </w:tc>
      </w:tr>
      <w:tr w:rsidR="0023423B" w14:paraId="683AB5B2" w14:textId="77777777">
        <w:trPr>
          <w:trHeight w:val="743"/>
        </w:trPr>
        <w:tc>
          <w:tcPr>
            <w:tcW w:w="1108" w:type="dxa"/>
          </w:tcPr>
          <w:p w14:paraId="76495A7E" w14:textId="77777777" w:rsidR="0023423B" w:rsidRDefault="00D0734C">
            <w:pPr>
              <w:pStyle w:val="TableParagraph"/>
              <w:spacing w:before="120"/>
              <w:ind w:left="107"/>
            </w:pPr>
            <w:r>
              <w:rPr>
                <w:spacing w:val="-5"/>
              </w:rPr>
              <w:t>PCC</w:t>
            </w:r>
          </w:p>
        </w:tc>
        <w:tc>
          <w:tcPr>
            <w:tcW w:w="3429" w:type="dxa"/>
          </w:tcPr>
          <w:p w14:paraId="77217A59" w14:textId="77777777" w:rsidR="0023423B" w:rsidRDefault="00D0734C">
            <w:pPr>
              <w:pStyle w:val="TableParagraph"/>
              <w:spacing w:before="120"/>
              <w:ind w:left="317" w:right="236"/>
            </w:pPr>
            <w:r>
              <w:t>Police</w:t>
            </w:r>
            <w:r>
              <w:rPr>
                <w:spacing w:val="-16"/>
              </w:rPr>
              <w:t xml:space="preserve"> </w:t>
            </w:r>
            <w:r>
              <w:t xml:space="preserve">Communications </w:t>
            </w:r>
            <w:r>
              <w:rPr>
                <w:spacing w:val="-2"/>
              </w:rPr>
              <w:t>Centre</w:t>
            </w:r>
          </w:p>
        </w:tc>
        <w:tc>
          <w:tcPr>
            <w:tcW w:w="447" w:type="dxa"/>
          </w:tcPr>
          <w:p w14:paraId="5A5F9BCC" w14:textId="77777777" w:rsidR="0023423B" w:rsidRDefault="0023423B">
            <w:pPr>
              <w:pStyle w:val="TableParagraph"/>
              <w:rPr>
                <w:rFonts w:ascii="Times New Roman"/>
              </w:rPr>
            </w:pPr>
          </w:p>
        </w:tc>
        <w:tc>
          <w:tcPr>
            <w:tcW w:w="1221" w:type="dxa"/>
          </w:tcPr>
          <w:p w14:paraId="20E8B781" w14:textId="77777777" w:rsidR="0023423B" w:rsidRDefault="00D0734C">
            <w:pPr>
              <w:pStyle w:val="TableParagraph"/>
              <w:spacing w:before="120"/>
              <w:ind w:left="106"/>
            </w:pPr>
            <w:r>
              <w:rPr>
                <w:spacing w:val="-5"/>
              </w:rPr>
              <w:t>RNR</w:t>
            </w:r>
          </w:p>
        </w:tc>
        <w:tc>
          <w:tcPr>
            <w:tcW w:w="3436" w:type="dxa"/>
          </w:tcPr>
          <w:p w14:paraId="1AD493E7" w14:textId="77777777" w:rsidR="0023423B" w:rsidRDefault="00D0734C">
            <w:pPr>
              <w:pStyle w:val="TableParagraph"/>
              <w:spacing w:before="120"/>
              <w:ind w:left="140"/>
            </w:pPr>
            <w:r>
              <w:rPr>
                <w:spacing w:val="-2"/>
              </w:rPr>
              <w:t>Risk-Need-Responsivity</w:t>
            </w:r>
          </w:p>
        </w:tc>
      </w:tr>
      <w:tr w:rsidR="0023423B" w14:paraId="08F1F46C" w14:textId="77777777">
        <w:trPr>
          <w:trHeight w:val="494"/>
        </w:trPr>
        <w:tc>
          <w:tcPr>
            <w:tcW w:w="1108" w:type="dxa"/>
            <w:shd w:val="clear" w:color="auto" w:fill="E7E6E6"/>
          </w:tcPr>
          <w:p w14:paraId="2F595105" w14:textId="77777777" w:rsidR="0023423B" w:rsidRDefault="00D0734C">
            <w:pPr>
              <w:pStyle w:val="TableParagraph"/>
              <w:spacing w:before="120"/>
              <w:ind w:left="107"/>
            </w:pPr>
            <w:r>
              <w:rPr>
                <w:spacing w:val="-4"/>
              </w:rPr>
              <w:t>PCYC</w:t>
            </w:r>
          </w:p>
        </w:tc>
        <w:tc>
          <w:tcPr>
            <w:tcW w:w="3429" w:type="dxa"/>
            <w:shd w:val="clear" w:color="auto" w:fill="E7E6E6"/>
          </w:tcPr>
          <w:p w14:paraId="1086011D" w14:textId="77777777" w:rsidR="0023423B" w:rsidRDefault="00D0734C">
            <w:pPr>
              <w:pStyle w:val="TableParagraph"/>
              <w:spacing w:before="120"/>
              <w:ind w:left="317"/>
            </w:pPr>
            <w:r>
              <w:rPr>
                <w:spacing w:val="-2"/>
              </w:rPr>
              <w:t>Police-Citizens</w:t>
            </w:r>
            <w:r>
              <w:rPr>
                <w:spacing w:val="-5"/>
              </w:rPr>
              <w:t xml:space="preserve"> </w:t>
            </w:r>
            <w:r>
              <w:rPr>
                <w:spacing w:val="-2"/>
              </w:rPr>
              <w:t>Youth</w:t>
            </w:r>
            <w:r>
              <w:rPr>
                <w:spacing w:val="3"/>
              </w:rPr>
              <w:t xml:space="preserve"> </w:t>
            </w:r>
            <w:r>
              <w:rPr>
                <w:spacing w:val="-4"/>
              </w:rPr>
              <w:t>Club</w:t>
            </w:r>
          </w:p>
        </w:tc>
        <w:tc>
          <w:tcPr>
            <w:tcW w:w="447" w:type="dxa"/>
          </w:tcPr>
          <w:p w14:paraId="7FE57645" w14:textId="77777777" w:rsidR="0023423B" w:rsidRDefault="0023423B">
            <w:pPr>
              <w:pStyle w:val="TableParagraph"/>
              <w:rPr>
                <w:rFonts w:ascii="Times New Roman"/>
              </w:rPr>
            </w:pPr>
          </w:p>
        </w:tc>
        <w:tc>
          <w:tcPr>
            <w:tcW w:w="1221" w:type="dxa"/>
            <w:shd w:val="clear" w:color="auto" w:fill="E7E6E6"/>
          </w:tcPr>
          <w:p w14:paraId="20F732E0" w14:textId="77777777" w:rsidR="0023423B" w:rsidRDefault="00D0734C">
            <w:pPr>
              <w:pStyle w:val="TableParagraph"/>
              <w:spacing w:before="120"/>
              <w:ind w:left="106"/>
            </w:pPr>
            <w:proofErr w:type="spellStart"/>
            <w:r>
              <w:rPr>
                <w:spacing w:val="-4"/>
              </w:rPr>
              <w:t>RoGS</w:t>
            </w:r>
            <w:proofErr w:type="spellEnd"/>
          </w:p>
        </w:tc>
        <w:tc>
          <w:tcPr>
            <w:tcW w:w="3436" w:type="dxa"/>
            <w:shd w:val="clear" w:color="auto" w:fill="E7E6E6"/>
          </w:tcPr>
          <w:p w14:paraId="46676DF4" w14:textId="77777777" w:rsidR="0023423B" w:rsidRDefault="00D0734C">
            <w:pPr>
              <w:pStyle w:val="TableParagraph"/>
              <w:spacing w:before="120"/>
              <w:ind w:left="140"/>
            </w:pPr>
            <w:r>
              <w:t>Report</w:t>
            </w:r>
            <w:r>
              <w:rPr>
                <w:spacing w:val="-3"/>
              </w:rPr>
              <w:t xml:space="preserve"> </w:t>
            </w:r>
            <w:r>
              <w:t>on</w:t>
            </w:r>
            <w:r>
              <w:rPr>
                <w:spacing w:val="-9"/>
              </w:rPr>
              <w:t xml:space="preserve"> </w:t>
            </w:r>
            <w:r>
              <w:t>Government</w:t>
            </w:r>
            <w:r>
              <w:rPr>
                <w:spacing w:val="-2"/>
              </w:rPr>
              <w:t xml:space="preserve"> Services</w:t>
            </w:r>
          </w:p>
        </w:tc>
      </w:tr>
      <w:tr w:rsidR="0023423B" w14:paraId="4C2BDA1A" w14:textId="77777777">
        <w:trPr>
          <w:trHeight w:val="492"/>
        </w:trPr>
        <w:tc>
          <w:tcPr>
            <w:tcW w:w="1108" w:type="dxa"/>
          </w:tcPr>
          <w:p w14:paraId="453A915A" w14:textId="77777777" w:rsidR="0023423B" w:rsidRDefault="00D0734C">
            <w:pPr>
              <w:pStyle w:val="TableParagraph"/>
              <w:spacing w:before="120"/>
              <w:ind w:left="107"/>
            </w:pPr>
            <w:r>
              <w:rPr>
                <w:spacing w:val="-5"/>
              </w:rPr>
              <w:t>PHN</w:t>
            </w:r>
          </w:p>
        </w:tc>
        <w:tc>
          <w:tcPr>
            <w:tcW w:w="3429" w:type="dxa"/>
          </w:tcPr>
          <w:p w14:paraId="72E6F36C" w14:textId="77777777" w:rsidR="0023423B" w:rsidRDefault="00D0734C">
            <w:pPr>
              <w:pStyle w:val="TableParagraph"/>
              <w:spacing w:before="120"/>
              <w:ind w:left="317"/>
            </w:pPr>
            <w:r>
              <w:t>Primary</w:t>
            </w:r>
            <w:r>
              <w:rPr>
                <w:spacing w:val="-7"/>
              </w:rPr>
              <w:t xml:space="preserve"> </w:t>
            </w:r>
            <w:r>
              <w:t>Health</w:t>
            </w:r>
            <w:r>
              <w:rPr>
                <w:spacing w:val="-4"/>
              </w:rPr>
              <w:t xml:space="preserve"> </w:t>
            </w:r>
            <w:r>
              <w:rPr>
                <w:spacing w:val="-2"/>
              </w:rPr>
              <w:t>Network</w:t>
            </w:r>
          </w:p>
        </w:tc>
        <w:tc>
          <w:tcPr>
            <w:tcW w:w="447" w:type="dxa"/>
          </w:tcPr>
          <w:p w14:paraId="21156C40" w14:textId="77777777" w:rsidR="0023423B" w:rsidRDefault="0023423B">
            <w:pPr>
              <w:pStyle w:val="TableParagraph"/>
              <w:rPr>
                <w:rFonts w:ascii="Times New Roman"/>
              </w:rPr>
            </w:pPr>
          </w:p>
        </w:tc>
        <w:tc>
          <w:tcPr>
            <w:tcW w:w="1221" w:type="dxa"/>
          </w:tcPr>
          <w:p w14:paraId="4DE68A06" w14:textId="77777777" w:rsidR="0023423B" w:rsidRDefault="00D0734C">
            <w:pPr>
              <w:pStyle w:val="TableParagraph"/>
              <w:spacing w:before="120"/>
              <w:ind w:left="106"/>
            </w:pPr>
            <w:r>
              <w:rPr>
                <w:spacing w:val="-4"/>
              </w:rPr>
              <w:t>RPAS</w:t>
            </w:r>
          </w:p>
        </w:tc>
        <w:tc>
          <w:tcPr>
            <w:tcW w:w="3436" w:type="dxa"/>
          </w:tcPr>
          <w:p w14:paraId="2049D98E" w14:textId="77777777" w:rsidR="0023423B" w:rsidRDefault="00D0734C">
            <w:pPr>
              <w:pStyle w:val="TableParagraph"/>
              <w:spacing w:before="120"/>
              <w:ind w:left="140"/>
            </w:pPr>
            <w:r>
              <w:t>Remote</w:t>
            </w:r>
            <w:r>
              <w:rPr>
                <w:spacing w:val="-9"/>
              </w:rPr>
              <w:t xml:space="preserve"> </w:t>
            </w:r>
            <w:r>
              <w:t>Piloted</w:t>
            </w:r>
            <w:r>
              <w:rPr>
                <w:spacing w:val="-15"/>
              </w:rPr>
              <w:t xml:space="preserve"> </w:t>
            </w:r>
            <w:r>
              <w:t>Aircraft</w:t>
            </w:r>
            <w:r>
              <w:rPr>
                <w:spacing w:val="-7"/>
              </w:rPr>
              <w:t xml:space="preserve"> </w:t>
            </w:r>
            <w:r>
              <w:rPr>
                <w:spacing w:val="-2"/>
              </w:rPr>
              <w:t>Systems</w:t>
            </w:r>
          </w:p>
        </w:tc>
      </w:tr>
      <w:tr w:rsidR="0023423B" w14:paraId="7A53EE81" w14:textId="77777777">
        <w:trPr>
          <w:trHeight w:val="746"/>
        </w:trPr>
        <w:tc>
          <w:tcPr>
            <w:tcW w:w="1108" w:type="dxa"/>
            <w:shd w:val="clear" w:color="auto" w:fill="E7E6E6"/>
          </w:tcPr>
          <w:p w14:paraId="495AF628" w14:textId="77777777" w:rsidR="0023423B" w:rsidRDefault="00D0734C">
            <w:pPr>
              <w:pStyle w:val="TableParagraph"/>
              <w:spacing w:before="120"/>
              <w:ind w:left="107"/>
            </w:pPr>
            <w:r>
              <w:rPr>
                <w:spacing w:val="-4"/>
              </w:rPr>
              <w:t>PIWU</w:t>
            </w:r>
          </w:p>
        </w:tc>
        <w:tc>
          <w:tcPr>
            <w:tcW w:w="3429" w:type="dxa"/>
            <w:shd w:val="clear" w:color="auto" w:fill="E7E6E6"/>
          </w:tcPr>
          <w:p w14:paraId="41A226C9" w14:textId="77777777" w:rsidR="0023423B" w:rsidRDefault="00D0734C">
            <w:pPr>
              <w:pStyle w:val="TableParagraph"/>
              <w:spacing w:before="120"/>
              <w:ind w:left="317" w:right="236"/>
            </w:pPr>
            <w:r>
              <w:t>Public</w:t>
            </w:r>
            <w:r>
              <w:rPr>
                <w:spacing w:val="-16"/>
              </w:rPr>
              <w:t xml:space="preserve"> </w:t>
            </w:r>
            <w:r>
              <w:t>Information</w:t>
            </w:r>
            <w:r>
              <w:rPr>
                <w:spacing w:val="-15"/>
              </w:rPr>
              <w:t xml:space="preserve"> </w:t>
            </w:r>
            <w:r>
              <w:t>and Warnings Unit</w:t>
            </w:r>
          </w:p>
        </w:tc>
        <w:tc>
          <w:tcPr>
            <w:tcW w:w="447" w:type="dxa"/>
          </w:tcPr>
          <w:p w14:paraId="04B6C716" w14:textId="77777777" w:rsidR="0023423B" w:rsidRDefault="0023423B">
            <w:pPr>
              <w:pStyle w:val="TableParagraph"/>
              <w:rPr>
                <w:rFonts w:ascii="Times New Roman"/>
              </w:rPr>
            </w:pPr>
          </w:p>
        </w:tc>
        <w:tc>
          <w:tcPr>
            <w:tcW w:w="1221" w:type="dxa"/>
            <w:shd w:val="clear" w:color="auto" w:fill="E7E6E6"/>
          </w:tcPr>
          <w:p w14:paraId="73005734" w14:textId="77777777" w:rsidR="0023423B" w:rsidRDefault="00D0734C">
            <w:pPr>
              <w:pStyle w:val="TableParagraph"/>
              <w:spacing w:before="120"/>
              <w:ind w:left="106"/>
            </w:pPr>
            <w:r>
              <w:rPr>
                <w:spacing w:val="-4"/>
              </w:rPr>
              <w:t>SDCC</w:t>
            </w:r>
          </w:p>
        </w:tc>
        <w:tc>
          <w:tcPr>
            <w:tcW w:w="3436" w:type="dxa"/>
            <w:shd w:val="clear" w:color="auto" w:fill="E7E6E6"/>
          </w:tcPr>
          <w:p w14:paraId="6F1E5947" w14:textId="77777777" w:rsidR="0023423B" w:rsidRDefault="00D0734C">
            <w:pPr>
              <w:pStyle w:val="TableParagraph"/>
              <w:spacing w:before="120"/>
              <w:ind w:left="140" w:right="589"/>
            </w:pPr>
            <w:r>
              <w:t>State</w:t>
            </w:r>
            <w:r>
              <w:rPr>
                <w:spacing w:val="-16"/>
              </w:rPr>
              <w:t xml:space="preserve"> </w:t>
            </w:r>
            <w:r>
              <w:t>Disaster</w:t>
            </w:r>
            <w:r>
              <w:rPr>
                <w:spacing w:val="-15"/>
              </w:rPr>
              <w:t xml:space="preserve"> </w:t>
            </w:r>
            <w:r>
              <w:t xml:space="preserve">Coordination </w:t>
            </w:r>
            <w:r>
              <w:rPr>
                <w:spacing w:val="-2"/>
              </w:rPr>
              <w:t>Centre</w:t>
            </w:r>
          </w:p>
        </w:tc>
      </w:tr>
      <w:tr w:rsidR="0023423B" w14:paraId="5093D712" w14:textId="77777777">
        <w:trPr>
          <w:trHeight w:val="746"/>
        </w:trPr>
        <w:tc>
          <w:tcPr>
            <w:tcW w:w="1108" w:type="dxa"/>
          </w:tcPr>
          <w:p w14:paraId="00F1B27E" w14:textId="77777777" w:rsidR="0023423B" w:rsidRDefault="00D0734C">
            <w:pPr>
              <w:pStyle w:val="TableParagraph"/>
              <w:spacing w:before="120"/>
              <w:ind w:left="107"/>
            </w:pPr>
            <w:r>
              <w:rPr>
                <w:spacing w:val="-4"/>
              </w:rPr>
              <w:t>PMAG</w:t>
            </w:r>
          </w:p>
        </w:tc>
        <w:tc>
          <w:tcPr>
            <w:tcW w:w="3429" w:type="dxa"/>
          </w:tcPr>
          <w:p w14:paraId="53594757" w14:textId="77777777" w:rsidR="0023423B" w:rsidRDefault="00D0734C">
            <w:pPr>
              <w:pStyle w:val="TableParagraph"/>
              <w:spacing w:before="120"/>
              <w:ind w:left="317" w:right="236"/>
            </w:pPr>
            <w:r>
              <w:t>Police</w:t>
            </w:r>
            <w:r>
              <w:rPr>
                <w:spacing w:val="-16"/>
              </w:rPr>
              <w:t xml:space="preserve"> </w:t>
            </w:r>
            <w:r>
              <w:t>Multicultural</w:t>
            </w:r>
            <w:r>
              <w:rPr>
                <w:spacing w:val="-15"/>
              </w:rPr>
              <w:t xml:space="preserve"> </w:t>
            </w:r>
            <w:r>
              <w:t xml:space="preserve">Advisory </w:t>
            </w:r>
            <w:r>
              <w:rPr>
                <w:spacing w:val="-4"/>
              </w:rPr>
              <w:t>Unit</w:t>
            </w:r>
          </w:p>
        </w:tc>
        <w:tc>
          <w:tcPr>
            <w:tcW w:w="447" w:type="dxa"/>
          </w:tcPr>
          <w:p w14:paraId="2312BDF5" w14:textId="77777777" w:rsidR="0023423B" w:rsidRDefault="0023423B">
            <w:pPr>
              <w:pStyle w:val="TableParagraph"/>
              <w:rPr>
                <w:rFonts w:ascii="Times New Roman"/>
              </w:rPr>
            </w:pPr>
          </w:p>
        </w:tc>
        <w:tc>
          <w:tcPr>
            <w:tcW w:w="1221" w:type="dxa"/>
          </w:tcPr>
          <w:p w14:paraId="210E2DC8" w14:textId="77777777" w:rsidR="0023423B" w:rsidRDefault="00D0734C">
            <w:pPr>
              <w:pStyle w:val="TableParagraph"/>
              <w:spacing w:before="120"/>
              <w:ind w:left="106"/>
            </w:pPr>
            <w:r>
              <w:rPr>
                <w:spacing w:val="-5"/>
              </w:rPr>
              <w:t>SES</w:t>
            </w:r>
          </w:p>
        </w:tc>
        <w:tc>
          <w:tcPr>
            <w:tcW w:w="3436" w:type="dxa"/>
          </w:tcPr>
          <w:p w14:paraId="37FF19F6" w14:textId="77777777" w:rsidR="0023423B" w:rsidRDefault="00D0734C">
            <w:pPr>
              <w:pStyle w:val="TableParagraph"/>
              <w:spacing w:before="120"/>
              <w:ind w:left="140"/>
            </w:pPr>
            <w:r>
              <w:t>State</w:t>
            </w:r>
            <w:r>
              <w:rPr>
                <w:spacing w:val="-5"/>
              </w:rPr>
              <w:t xml:space="preserve"> </w:t>
            </w:r>
            <w:r>
              <w:t>Emergency</w:t>
            </w:r>
            <w:r>
              <w:rPr>
                <w:spacing w:val="-4"/>
              </w:rPr>
              <w:t xml:space="preserve"> </w:t>
            </w:r>
            <w:r>
              <w:rPr>
                <w:spacing w:val="-2"/>
              </w:rPr>
              <w:t>Service</w:t>
            </w:r>
          </w:p>
        </w:tc>
      </w:tr>
      <w:tr w:rsidR="0023423B" w14:paraId="2A76DFD2" w14:textId="77777777">
        <w:trPr>
          <w:trHeight w:val="492"/>
        </w:trPr>
        <w:tc>
          <w:tcPr>
            <w:tcW w:w="1108" w:type="dxa"/>
            <w:shd w:val="clear" w:color="auto" w:fill="E7E6E6"/>
          </w:tcPr>
          <w:p w14:paraId="52AEAC2C" w14:textId="77777777" w:rsidR="0023423B" w:rsidRDefault="00D0734C">
            <w:pPr>
              <w:pStyle w:val="TableParagraph"/>
              <w:spacing w:before="120"/>
              <w:ind w:left="107"/>
            </w:pPr>
            <w:r>
              <w:rPr>
                <w:spacing w:val="-5"/>
              </w:rPr>
              <w:t>QAO</w:t>
            </w:r>
          </w:p>
        </w:tc>
        <w:tc>
          <w:tcPr>
            <w:tcW w:w="3429" w:type="dxa"/>
            <w:shd w:val="clear" w:color="auto" w:fill="E7E6E6"/>
          </w:tcPr>
          <w:p w14:paraId="120FFDA3" w14:textId="77777777" w:rsidR="0023423B" w:rsidRDefault="00D0734C">
            <w:pPr>
              <w:pStyle w:val="TableParagraph"/>
              <w:spacing w:before="120"/>
              <w:ind w:left="317"/>
            </w:pPr>
            <w:r>
              <w:t>Queensland</w:t>
            </w:r>
            <w:r>
              <w:rPr>
                <w:spacing w:val="-16"/>
              </w:rPr>
              <w:t xml:space="preserve"> </w:t>
            </w:r>
            <w:r>
              <w:t>Audit</w:t>
            </w:r>
            <w:r>
              <w:rPr>
                <w:spacing w:val="-8"/>
              </w:rPr>
              <w:t xml:space="preserve"> </w:t>
            </w:r>
            <w:r>
              <w:rPr>
                <w:spacing w:val="-2"/>
              </w:rPr>
              <w:t>Office</w:t>
            </w:r>
          </w:p>
        </w:tc>
        <w:tc>
          <w:tcPr>
            <w:tcW w:w="447" w:type="dxa"/>
          </w:tcPr>
          <w:p w14:paraId="0A820E0A" w14:textId="77777777" w:rsidR="0023423B" w:rsidRDefault="0023423B">
            <w:pPr>
              <w:pStyle w:val="TableParagraph"/>
              <w:rPr>
                <w:rFonts w:ascii="Times New Roman"/>
              </w:rPr>
            </w:pPr>
          </w:p>
        </w:tc>
        <w:tc>
          <w:tcPr>
            <w:tcW w:w="1221" w:type="dxa"/>
            <w:shd w:val="clear" w:color="auto" w:fill="E7E6E6"/>
          </w:tcPr>
          <w:p w14:paraId="3A615579" w14:textId="77777777" w:rsidR="0023423B" w:rsidRDefault="00D0734C">
            <w:pPr>
              <w:pStyle w:val="TableParagraph"/>
              <w:spacing w:before="120"/>
              <w:ind w:left="106"/>
            </w:pPr>
            <w:r>
              <w:rPr>
                <w:spacing w:val="-4"/>
              </w:rPr>
              <w:t>SMHT</w:t>
            </w:r>
          </w:p>
        </w:tc>
        <w:tc>
          <w:tcPr>
            <w:tcW w:w="3436" w:type="dxa"/>
            <w:shd w:val="clear" w:color="auto" w:fill="E7E6E6"/>
          </w:tcPr>
          <w:p w14:paraId="4318D381" w14:textId="77777777" w:rsidR="0023423B" w:rsidRDefault="00D0734C">
            <w:pPr>
              <w:pStyle w:val="TableParagraph"/>
              <w:spacing w:before="120"/>
              <w:ind w:left="140"/>
            </w:pPr>
            <w:r>
              <w:t>State</w:t>
            </w:r>
            <w:r>
              <w:rPr>
                <w:spacing w:val="-5"/>
              </w:rPr>
              <w:t xml:space="preserve"> </w:t>
            </w:r>
            <w:r>
              <w:t>Mental</w:t>
            </w:r>
            <w:r>
              <w:rPr>
                <w:spacing w:val="-4"/>
              </w:rPr>
              <w:t xml:space="preserve"> </w:t>
            </w:r>
            <w:r>
              <w:t>Health</w:t>
            </w:r>
            <w:r>
              <w:rPr>
                <w:spacing w:val="-6"/>
              </w:rPr>
              <w:t xml:space="preserve"> </w:t>
            </w:r>
            <w:r>
              <w:rPr>
                <w:spacing w:val="-4"/>
              </w:rPr>
              <w:t>Team</w:t>
            </w:r>
          </w:p>
        </w:tc>
      </w:tr>
      <w:tr w:rsidR="0023423B" w14:paraId="3D857BAD" w14:textId="77777777">
        <w:trPr>
          <w:trHeight w:val="746"/>
        </w:trPr>
        <w:tc>
          <w:tcPr>
            <w:tcW w:w="1108" w:type="dxa"/>
          </w:tcPr>
          <w:p w14:paraId="2D753A9B" w14:textId="77777777" w:rsidR="0023423B" w:rsidRDefault="00D0734C">
            <w:pPr>
              <w:pStyle w:val="TableParagraph"/>
              <w:spacing w:before="120"/>
              <w:ind w:left="108"/>
            </w:pPr>
            <w:r>
              <w:rPr>
                <w:spacing w:val="-4"/>
              </w:rPr>
              <w:t>QDMA</w:t>
            </w:r>
          </w:p>
        </w:tc>
        <w:tc>
          <w:tcPr>
            <w:tcW w:w="3429" w:type="dxa"/>
          </w:tcPr>
          <w:p w14:paraId="05561272" w14:textId="77777777" w:rsidR="0023423B" w:rsidRDefault="00D0734C">
            <w:pPr>
              <w:pStyle w:val="TableParagraph"/>
              <w:spacing w:before="120"/>
              <w:ind w:left="317"/>
            </w:pPr>
            <w:r>
              <w:t xml:space="preserve">Queensland Disaster </w:t>
            </w:r>
            <w:r>
              <w:rPr>
                <w:spacing w:val="-2"/>
              </w:rPr>
              <w:t>Management</w:t>
            </w:r>
            <w:r>
              <w:rPr>
                <w:spacing w:val="-6"/>
              </w:rPr>
              <w:t xml:space="preserve"> </w:t>
            </w:r>
            <w:r>
              <w:rPr>
                <w:spacing w:val="-2"/>
              </w:rPr>
              <w:t>Arrangements</w:t>
            </w:r>
          </w:p>
        </w:tc>
        <w:tc>
          <w:tcPr>
            <w:tcW w:w="447" w:type="dxa"/>
          </w:tcPr>
          <w:p w14:paraId="520E537D" w14:textId="77777777" w:rsidR="0023423B" w:rsidRDefault="0023423B">
            <w:pPr>
              <w:pStyle w:val="TableParagraph"/>
              <w:rPr>
                <w:rFonts w:ascii="Times New Roman"/>
              </w:rPr>
            </w:pPr>
          </w:p>
        </w:tc>
        <w:tc>
          <w:tcPr>
            <w:tcW w:w="1221" w:type="dxa"/>
          </w:tcPr>
          <w:p w14:paraId="0AA5C578" w14:textId="77777777" w:rsidR="0023423B" w:rsidRDefault="00D0734C">
            <w:pPr>
              <w:pStyle w:val="TableParagraph"/>
              <w:spacing w:before="120"/>
              <w:ind w:left="106"/>
            </w:pPr>
            <w:r>
              <w:rPr>
                <w:spacing w:val="-5"/>
              </w:rPr>
              <w:t>SNP</w:t>
            </w:r>
          </w:p>
        </w:tc>
        <w:tc>
          <w:tcPr>
            <w:tcW w:w="3436" w:type="dxa"/>
          </w:tcPr>
          <w:p w14:paraId="14954505" w14:textId="77777777" w:rsidR="0023423B" w:rsidRDefault="00D0734C">
            <w:pPr>
              <w:pStyle w:val="TableParagraph"/>
              <w:spacing w:before="120"/>
              <w:ind w:left="140"/>
            </w:pPr>
            <w:r>
              <w:t>Safe</w:t>
            </w:r>
            <w:r>
              <w:rPr>
                <w:spacing w:val="-3"/>
              </w:rPr>
              <w:t xml:space="preserve"> </w:t>
            </w:r>
            <w:r>
              <w:t>night</w:t>
            </w:r>
            <w:r>
              <w:rPr>
                <w:spacing w:val="-3"/>
              </w:rPr>
              <w:t xml:space="preserve"> </w:t>
            </w:r>
            <w:r>
              <w:rPr>
                <w:spacing w:val="-2"/>
              </w:rPr>
              <w:t>precincts</w:t>
            </w:r>
          </w:p>
        </w:tc>
      </w:tr>
      <w:tr w:rsidR="0023423B" w14:paraId="5DFE91CE" w14:textId="77777777">
        <w:trPr>
          <w:trHeight w:val="492"/>
        </w:trPr>
        <w:tc>
          <w:tcPr>
            <w:tcW w:w="1108" w:type="dxa"/>
            <w:shd w:val="clear" w:color="auto" w:fill="E7E6E6"/>
          </w:tcPr>
          <w:p w14:paraId="44E671CA" w14:textId="77777777" w:rsidR="0023423B" w:rsidRDefault="00D0734C">
            <w:pPr>
              <w:pStyle w:val="TableParagraph"/>
              <w:spacing w:before="120"/>
              <w:ind w:left="107"/>
            </w:pPr>
            <w:r>
              <w:rPr>
                <w:spacing w:val="-5"/>
              </w:rPr>
              <w:t>QFD</w:t>
            </w:r>
          </w:p>
        </w:tc>
        <w:tc>
          <w:tcPr>
            <w:tcW w:w="3429" w:type="dxa"/>
            <w:shd w:val="clear" w:color="auto" w:fill="E7E6E6"/>
          </w:tcPr>
          <w:p w14:paraId="57A83955" w14:textId="77777777" w:rsidR="0023423B" w:rsidRDefault="00D0734C">
            <w:pPr>
              <w:pStyle w:val="TableParagraph"/>
              <w:spacing w:before="120"/>
              <w:ind w:left="317"/>
            </w:pPr>
            <w:r>
              <w:t>Queensland</w:t>
            </w:r>
            <w:r>
              <w:rPr>
                <w:spacing w:val="-6"/>
              </w:rPr>
              <w:t xml:space="preserve"> </w:t>
            </w:r>
            <w:r>
              <w:t>Fire</w:t>
            </w:r>
            <w:r>
              <w:rPr>
                <w:spacing w:val="-6"/>
              </w:rPr>
              <w:t xml:space="preserve"> </w:t>
            </w:r>
            <w:r>
              <w:rPr>
                <w:spacing w:val="-2"/>
              </w:rPr>
              <w:t>Department</w:t>
            </w:r>
          </w:p>
        </w:tc>
        <w:tc>
          <w:tcPr>
            <w:tcW w:w="447" w:type="dxa"/>
          </w:tcPr>
          <w:p w14:paraId="6BAC61BF" w14:textId="77777777" w:rsidR="0023423B" w:rsidRDefault="0023423B">
            <w:pPr>
              <w:pStyle w:val="TableParagraph"/>
              <w:rPr>
                <w:rFonts w:ascii="Times New Roman"/>
              </w:rPr>
            </w:pPr>
          </w:p>
        </w:tc>
        <w:tc>
          <w:tcPr>
            <w:tcW w:w="1221" w:type="dxa"/>
            <w:shd w:val="clear" w:color="auto" w:fill="E7E6E6"/>
          </w:tcPr>
          <w:p w14:paraId="4F2EBD7E" w14:textId="77777777" w:rsidR="0023423B" w:rsidRDefault="00D0734C">
            <w:pPr>
              <w:pStyle w:val="TableParagraph"/>
              <w:spacing w:before="120"/>
              <w:ind w:left="106"/>
            </w:pPr>
            <w:r>
              <w:rPr>
                <w:spacing w:val="-5"/>
              </w:rPr>
              <w:t>SSO</w:t>
            </w:r>
          </w:p>
        </w:tc>
        <w:tc>
          <w:tcPr>
            <w:tcW w:w="3436" w:type="dxa"/>
            <w:shd w:val="clear" w:color="auto" w:fill="E7E6E6"/>
          </w:tcPr>
          <w:p w14:paraId="4F287432" w14:textId="77777777" w:rsidR="0023423B" w:rsidRDefault="00D0734C">
            <w:pPr>
              <w:pStyle w:val="TableParagraph"/>
              <w:spacing w:before="120"/>
              <w:ind w:left="140"/>
            </w:pPr>
            <w:r>
              <w:t>School</w:t>
            </w:r>
            <w:r>
              <w:rPr>
                <w:spacing w:val="-5"/>
              </w:rPr>
              <w:t xml:space="preserve"> </w:t>
            </w:r>
            <w:r>
              <w:t>Support</w:t>
            </w:r>
            <w:r>
              <w:rPr>
                <w:spacing w:val="-4"/>
              </w:rPr>
              <w:t xml:space="preserve"> </w:t>
            </w:r>
            <w:r>
              <w:rPr>
                <w:spacing w:val="-2"/>
              </w:rPr>
              <w:t>Officer</w:t>
            </w:r>
          </w:p>
        </w:tc>
      </w:tr>
      <w:tr w:rsidR="0023423B" w14:paraId="3F8F2108" w14:textId="77777777">
        <w:trPr>
          <w:trHeight w:val="746"/>
        </w:trPr>
        <w:tc>
          <w:tcPr>
            <w:tcW w:w="1108" w:type="dxa"/>
          </w:tcPr>
          <w:p w14:paraId="0A2C7E68" w14:textId="77777777" w:rsidR="0023423B" w:rsidRDefault="00D0734C">
            <w:pPr>
              <w:pStyle w:val="TableParagraph"/>
              <w:spacing w:before="120"/>
              <w:ind w:left="107"/>
            </w:pPr>
            <w:r>
              <w:rPr>
                <w:spacing w:val="-4"/>
              </w:rPr>
              <w:t>QFES</w:t>
            </w:r>
          </w:p>
        </w:tc>
        <w:tc>
          <w:tcPr>
            <w:tcW w:w="3429" w:type="dxa"/>
          </w:tcPr>
          <w:p w14:paraId="67FA04D7" w14:textId="77777777" w:rsidR="0023423B" w:rsidRDefault="00D0734C">
            <w:pPr>
              <w:pStyle w:val="TableParagraph"/>
              <w:spacing w:before="120"/>
              <w:ind w:left="317"/>
            </w:pPr>
            <w:r>
              <w:t>Queensland</w:t>
            </w:r>
            <w:r>
              <w:rPr>
                <w:spacing w:val="-16"/>
              </w:rPr>
              <w:t xml:space="preserve"> </w:t>
            </w:r>
            <w:r>
              <w:t>Fire</w:t>
            </w:r>
            <w:r>
              <w:rPr>
                <w:spacing w:val="-15"/>
              </w:rPr>
              <w:t xml:space="preserve"> </w:t>
            </w:r>
            <w:r>
              <w:t>and Emergency</w:t>
            </w:r>
            <w:r>
              <w:rPr>
                <w:spacing w:val="-7"/>
              </w:rPr>
              <w:t xml:space="preserve"> </w:t>
            </w:r>
            <w:r>
              <w:rPr>
                <w:spacing w:val="-2"/>
              </w:rPr>
              <w:t>Services</w:t>
            </w:r>
          </w:p>
        </w:tc>
        <w:tc>
          <w:tcPr>
            <w:tcW w:w="447" w:type="dxa"/>
          </w:tcPr>
          <w:p w14:paraId="7D989A9F" w14:textId="77777777" w:rsidR="0023423B" w:rsidRDefault="0023423B">
            <w:pPr>
              <w:pStyle w:val="TableParagraph"/>
              <w:rPr>
                <w:rFonts w:ascii="Times New Roman"/>
              </w:rPr>
            </w:pPr>
          </w:p>
        </w:tc>
        <w:tc>
          <w:tcPr>
            <w:tcW w:w="1221" w:type="dxa"/>
          </w:tcPr>
          <w:p w14:paraId="6270C2E4" w14:textId="77777777" w:rsidR="0023423B" w:rsidRDefault="00D0734C">
            <w:pPr>
              <w:pStyle w:val="TableParagraph"/>
              <w:spacing w:before="120"/>
              <w:ind w:left="106"/>
            </w:pPr>
            <w:r>
              <w:rPr>
                <w:spacing w:val="-5"/>
              </w:rPr>
              <w:t>TFG</w:t>
            </w:r>
          </w:p>
        </w:tc>
        <w:tc>
          <w:tcPr>
            <w:tcW w:w="3436" w:type="dxa"/>
          </w:tcPr>
          <w:p w14:paraId="1AF18BDB" w14:textId="77777777" w:rsidR="0023423B" w:rsidRDefault="00D0734C">
            <w:pPr>
              <w:pStyle w:val="TableParagraph"/>
              <w:spacing w:before="120"/>
              <w:ind w:left="140"/>
            </w:pPr>
            <w:r>
              <w:rPr>
                <w:spacing w:val="-2"/>
              </w:rPr>
              <w:t>Taskforce</w:t>
            </w:r>
            <w:r>
              <w:rPr>
                <w:spacing w:val="-12"/>
              </w:rPr>
              <w:t xml:space="preserve"> </w:t>
            </w:r>
            <w:r>
              <w:rPr>
                <w:spacing w:val="-2"/>
              </w:rPr>
              <w:t>Guardian</w:t>
            </w:r>
          </w:p>
        </w:tc>
      </w:tr>
      <w:tr w:rsidR="0023423B" w14:paraId="691D38F9" w14:textId="77777777">
        <w:trPr>
          <w:trHeight w:val="494"/>
        </w:trPr>
        <w:tc>
          <w:tcPr>
            <w:tcW w:w="1108" w:type="dxa"/>
            <w:shd w:val="clear" w:color="auto" w:fill="E7E6E6"/>
          </w:tcPr>
          <w:p w14:paraId="70F30CE4" w14:textId="77777777" w:rsidR="0023423B" w:rsidRDefault="00D0734C">
            <w:pPr>
              <w:pStyle w:val="TableParagraph"/>
              <w:spacing w:before="120"/>
              <w:ind w:left="107"/>
            </w:pPr>
            <w:proofErr w:type="spellStart"/>
            <w:r>
              <w:rPr>
                <w:spacing w:val="-5"/>
              </w:rPr>
              <w:t>ViP</w:t>
            </w:r>
            <w:proofErr w:type="spellEnd"/>
          </w:p>
        </w:tc>
        <w:tc>
          <w:tcPr>
            <w:tcW w:w="3429" w:type="dxa"/>
            <w:shd w:val="clear" w:color="auto" w:fill="E7E6E6"/>
          </w:tcPr>
          <w:p w14:paraId="374270A1" w14:textId="77777777" w:rsidR="0023423B" w:rsidRDefault="00D0734C">
            <w:pPr>
              <w:pStyle w:val="TableParagraph"/>
              <w:spacing w:before="120"/>
              <w:ind w:left="317"/>
            </w:pPr>
            <w:r>
              <w:t>Volunteer</w:t>
            </w:r>
            <w:r>
              <w:rPr>
                <w:spacing w:val="-9"/>
              </w:rPr>
              <w:t xml:space="preserve"> </w:t>
            </w:r>
            <w:r>
              <w:t>in</w:t>
            </w:r>
            <w:r>
              <w:rPr>
                <w:spacing w:val="-10"/>
              </w:rPr>
              <w:t xml:space="preserve"> </w:t>
            </w:r>
            <w:r>
              <w:rPr>
                <w:spacing w:val="-2"/>
              </w:rPr>
              <w:t>Policing</w:t>
            </w:r>
          </w:p>
        </w:tc>
        <w:tc>
          <w:tcPr>
            <w:tcW w:w="447" w:type="dxa"/>
          </w:tcPr>
          <w:p w14:paraId="0AE79640" w14:textId="77777777" w:rsidR="0023423B" w:rsidRDefault="0023423B">
            <w:pPr>
              <w:pStyle w:val="TableParagraph"/>
              <w:rPr>
                <w:rFonts w:ascii="Times New Roman"/>
              </w:rPr>
            </w:pPr>
          </w:p>
        </w:tc>
        <w:tc>
          <w:tcPr>
            <w:tcW w:w="1221" w:type="dxa"/>
            <w:shd w:val="clear" w:color="auto" w:fill="E7E6E6"/>
          </w:tcPr>
          <w:p w14:paraId="717BCCD8" w14:textId="77777777" w:rsidR="0023423B" w:rsidRDefault="00D0734C">
            <w:pPr>
              <w:pStyle w:val="TableParagraph"/>
              <w:spacing w:before="120"/>
              <w:ind w:left="106"/>
            </w:pPr>
            <w:r>
              <w:rPr>
                <w:spacing w:val="-5"/>
              </w:rPr>
              <w:t>WfQ</w:t>
            </w:r>
          </w:p>
        </w:tc>
        <w:tc>
          <w:tcPr>
            <w:tcW w:w="3436" w:type="dxa"/>
            <w:shd w:val="clear" w:color="auto" w:fill="E7E6E6"/>
          </w:tcPr>
          <w:p w14:paraId="356E7221" w14:textId="77777777" w:rsidR="0023423B" w:rsidRDefault="00D0734C">
            <w:pPr>
              <w:pStyle w:val="TableParagraph"/>
              <w:spacing w:before="120"/>
              <w:ind w:left="140"/>
            </w:pPr>
            <w:r>
              <w:t>Working</w:t>
            </w:r>
            <w:r>
              <w:rPr>
                <w:spacing w:val="-7"/>
              </w:rPr>
              <w:t xml:space="preserve"> </w:t>
            </w:r>
            <w:r>
              <w:t>for</w:t>
            </w:r>
            <w:r>
              <w:rPr>
                <w:spacing w:val="-4"/>
              </w:rPr>
              <w:t xml:space="preserve"> </w:t>
            </w:r>
            <w:r>
              <w:rPr>
                <w:spacing w:val="-2"/>
              </w:rPr>
              <w:t>Queensland</w:t>
            </w:r>
          </w:p>
        </w:tc>
      </w:tr>
      <w:tr w:rsidR="0023423B" w14:paraId="43F51070" w14:textId="77777777">
        <w:trPr>
          <w:trHeight w:val="491"/>
        </w:trPr>
        <w:tc>
          <w:tcPr>
            <w:tcW w:w="1108" w:type="dxa"/>
          </w:tcPr>
          <w:p w14:paraId="211F9242" w14:textId="77777777" w:rsidR="0023423B" w:rsidRDefault="00D0734C">
            <w:pPr>
              <w:pStyle w:val="TableParagraph"/>
              <w:spacing w:before="120"/>
              <w:ind w:left="108"/>
            </w:pPr>
            <w:r>
              <w:rPr>
                <w:spacing w:val="-5"/>
              </w:rPr>
              <w:t>VRE</w:t>
            </w:r>
          </w:p>
        </w:tc>
        <w:tc>
          <w:tcPr>
            <w:tcW w:w="3429" w:type="dxa"/>
          </w:tcPr>
          <w:p w14:paraId="533AB3BC" w14:textId="77777777" w:rsidR="0023423B" w:rsidRDefault="00D0734C">
            <w:pPr>
              <w:pStyle w:val="TableParagraph"/>
              <w:spacing w:before="120"/>
              <w:ind w:left="317"/>
            </w:pPr>
            <w:r>
              <w:t>Video</w:t>
            </w:r>
            <w:r>
              <w:rPr>
                <w:spacing w:val="-8"/>
              </w:rPr>
              <w:t xml:space="preserve"> </w:t>
            </w:r>
            <w:r>
              <w:t>Recorded</w:t>
            </w:r>
            <w:r>
              <w:rPr>
                <w:spacing w:val="-8"/>
              </w:rPr>
              <w:t xml:space="preserve"> </w:t>
            </w:r>
            <w:r>
              <w:rPr>
                <w:spacing w:val="-2"/>
              </w:rPr>
              <w:t>Evidence</w:t>
            </w:r>
          </w:p>
        </w:tc>
        <w:tc>
          <w:tcPr>
            <w:tcW w:w="447" w:type="dxa"/>
          </w:tcPr>
          <w:p w14:paraId="0E0E1143" w14:textId="77777777" w:rsidR="0023423B" w:rsidRDefault="0023423B">
            <w:pPr>
              <w:pStyle w:val="TableParagraph"/>
              <w:rPr>
                <w:rFonts w:ascii="Times New Roman"/>
              </w:rPr>
            </w:pPr>
          </w:p>
        </w:tc>
        <w:tc>
          <w:tcPr>
            <w:tcW w:w="1221" w:type="dxa"/>
          </w:tcPr>
          <w:p w14:paraId="4CB8E246" w14:textId="77777777" w:rsidR="0023423B" w:rsidRDefault="00D0734C">
            <w:pPr>
              <w:pStyle w:val="TableParagraph"/>
              <w:spacing w:before="120"/>
              <w:ind w:left="106"/>
            </w:pPr>
            <w:r>
              <w:rPr>
                <w:spacing w:val="-4"/>
              </w:rPr>
              <w:t>YCRT</w:t>
            </w:r>
          </w:p>
        </w:tc>
        <w:tc>
          <w:tcPr>
            <w:tcW w:w="3436" w:type="dxa"/>
          </w:tcPr>
          <w:p w14:paraId="6BCD7457" w14:textId="77777777" w:rsidR="0023423B" w:rsidRDefault="00D0734C">
            <w:pPr>
              <w:pStyle w:val="TableParagraph"/>
              <w:spacing w:before="120"/>
              <w:ind w:left="140"/>
            </w:pPr>
            <w:r>
              <w:rPr>
                <w:spacing w:val="-2"/>
              </w:rPr>
              <w:t>Youth</w:t>
            </w:r>
            <w:r>
              <w:rPr>
                <w:spacing w:val="-1"/>
              </w:rPr>
              <w:t xml:space="preserve"> </w:t>
            </w:r>
            <w:r>
              <w:rPr>
                <w:spacing w:val="-2"/>
              </w:rPr>
              <w:t>Co-Responder</w:t>
            </w:r>
            <w:r>
              <w:rPr>
                <w:spacing w:val="-6"/>
              </w:rPr>
              <w:t xml:space="preserve"> </w:t>
            </w:r>
            <w:r>
              <w:rPr>
                <w:spacing w:val="-4"/>
              </w:rPr>
              <w:t>Teams</w:t>
            </w:r>
          </w:p>
        </w:tc>
      </w:tr>
      <w:tr w:rsidR="0023423B" w14:paraId="1527B7D3" w14:textId="77777777">
        <w:trPr>
          <w:trHeight w:val="746"/>
        </w:trPr>
        <w:tc>
          <w:tcPr>
            <w:tcW w:w="1108" w:type="dxa"/>
            <w:shd w:val="clear" w:color="auto" w:fill="E7E6E6"/>
          </w:tcPr>
          <w:p w14:paraId="2B8462A5" w14:textId="77777777" w:rsidR="0023423B" w:rsidRDefault="00D0734C">
            <w:pPr>
              <w:pStyle w:val="TableParagraph"/>
              <w:spacing w:before="120"/>
              <w:ind w:left="107"/>
            </w:pPr>
            <w:r>
              <w:rPr>
                <w:spacing w:val="-4"/>
              </w:rPr>
              <w:t>VMRQ</w:t>
            </w:r>
          </w:p>
        </w:tc>
        <w:tc>
          <w:tcPr>
            <w:tcW w:w="3429" w:type="dxa"/>
            <w:shd w:val="clear" w:color="auto" w:fill="E7E6E6"/>
          </w:tcPr>
          <w:p w14:paraId="10C91223" w14:textId="77777777" w:rsidR="0023423B" w:rsidRDefault="00D0734C">
            <w:pPr>
              <w:pStyle w:val="TableParagraph"/>
              <w:spacing w:before="120"/>
              <w:ind w:left="317"/>
            </w:pPr>
            <w:r>
              <w:t>Volunteer</w:t>
            </w:r>
            <w:r>
              <w:rPr>
                <w:spacing w:val="-16"/>
              </w:rPr>
              <w:t xml:space="preserve"> </w:t>
            </w:r>
            <w:r>
              <w:t>Marine</w:t>
            </w:r>
            <w:r>
              <w:rPr>
                <w:spacing w:val="-15"/>
              </w:rPr>
              <w:t xml:space="preserve"> </w:t>
            </w:r>
            <w:r>
              <w:t xml:space="preserve">Rescue </w:t>
            </w:r>
            <w:r>
              <w:rPr>
                <w:spacing w:val="-2"/>
              </w:rPr>
              <w:t>Queensland</w:t>
            </w:r>
          </w:p>
        </w:tc>
        <w:tc>
          <w:tcPr>
            <w:tcW w:w="447" w:type="dxa"/>
          </w:tcPr>
          <w:p w14:paraId="0CC9730E" w14:textId="77777777" w:rsidR="0023423B" w:rsidRDefault="0023423B">
            <w:pPr>
              <w:pStyle w:val="TableParagraph"/>
              <w:rPr>
                <w:rFonts w:ascii="Times New Roman"/>
              </w:rPr>
            </w:pPr>
          </w:p>
        </w:tc>
        <w:tc>
          <w:tcPr>
            <w:tcW w:w="1221" w:type="dxa"/>
            <w:shd w:val="clear" w:color="auto" w:fill="E7E6E6"/>
          </w:tcPr>
          <w:p w14:paraId="274F8541" w14:textId="77777777" w:rsidR="0023423B" w:rsidRDefault="00D0734C">
            <w:pPr>
              <w:pStyle w:val="TableParagraph"/>
              <w:spacing w:before="120"/>
              <w:ind w:left="106"/>
            </w:pPr>
            <w:r>
              <w:rPr>
                <w:spacing w:val="-4"/>
              </w:rPr>
              <w:t>YJSC</w:t>
            </w:r>
          </w:p>
        </w:tc>
        <w:tc>
          <w:tcPr>
            <w:tcW w:w="3436" w:type="dxa"/>
            <w:shd w:val="clear" w:color="auto" w:fill="E7E6E6"/>
          </w:tcPr>
          <w:p w14:paraId="30B7C5B0" w14:textId="77777777" w:rsidR="0023423B" w:rsidRDefault="00D0734C">
            <w:pPr>
              <w:pStyle w:val="TableParagraph"/>
              <w:spacing w:before="120"/>
              <w:ind w:left="140"/>
            </w:pPr>
            <w:r>
              <w:t>Youth</w:t>
            </w:r>
            <w:r>
              <w:rPr>
                <w:spacing w:val="-12"/>
              </w:rPr>
              <w:t xml:space="preserve"> </w:t>
            </w:r>
            <w:r>
              <w:t>Justice</w:t>
            </w:r>
            <w:r>
              <w:rPr>
                <w:spacing w:val="-12"/>
              </w:rPr>
              <w:t xml:space="preserve"> </w:t>
            </w:r>
            <w:r>
              <w:t>Services</w:t>
            </w:r>
            <w:r>
              <w:rPr>
                <w:spacing w:val="-11"/>
              </w:rPr>
              <w:t xml:space="preserve"> </w:t>
            </w:r>
            <w:proofErr w:type="spellStart"/>
            <w:r>
              <w:rPr>
                <w:spacing w:val="-2"/>
              </w:rPr>
              <w:t>Centres</w:t>
            </w:r>
            <w:proofErr w:type="spellEnd"/>
          </w:p>
        </w:tc>
      </w:tr>
      <w:tr w:rsidR="0023423B" w14:paraId="5B589E9A" w14:textId="77777777">
        <w:trPr>
          <w:trHeight w:val="625"/>
        </w:trPr>
        <w:tc>
          <w:tcPr>
            <w:tcW w:w="1108" w:type="dxa"/>
          </w:tcPr>
          <w:p w14:paraId="2FC3C6B0" w14:textId="77777777" w:rsidR="0023423B" w:rsidRDefault="00D0734C">
            <w:pPr>
              <w:pStyle w:val="TableParagraph"/>
              <w:spacing w:before="120"/>
              <w:ind w:left="107"/>
            </w:pPr>
            <w:r>
              <w:rPr>
                <w:spacing w:val="-4"/>
              </w:rPr>
              <w:t>WAST</w:t>
            </w:r>
          </w:p>
        </w:tc>
        <w:tc>
          <w:tcPr>
            <w:tcW w:w="3429" w:type="dxa"/>
          </w:tcPr>
          <w:p w14:paraId="04AA07C9" w14:textId="77777777" w:rsidR="0023423B" w:rsidRDefault="00D0734C">
            <w:pPr>
              <w:pStyle w:val="TableParagraph"/>
              <w:spacing w:before="101" w:line="252" w:lineRule="exact"/>
              <w:ind w:left="317" w:right="396"/>
            </w:pPr>
            <w:r>
              <w:t>Workplace</w:t>
            </w:r>
            <w:r>
              <w:rPr>
                <w:spacing w:val="-16"/>
              </w:rPr>
              <w:t xml:space="preserve"> </w:t>
            </w:r>
            <w:r>
              <w:t>Assessment</w:t>
            </w:r>
            <w:r>
              <w:rPr>
                <w:spacing w:val="-15"/>
              </w:rPr>
              <w:t xml:space="preserve"> </w:t>
            </w:r>
            <w:r>
              <w:t>and Support Team</w:t>
            </w:r>
          </w:p>
        </w:tc>
        <w:tc>
          <w:tcPr>
            <w:tcW w:w="447" w:type="dxa"/>
          </w:tcPr>
          <w:p w14:paraId="09F96631" w14:textId="77777777" w:rsidR="0023423B" w:rsidRDefault="0023423B">
            <w:pPr>
              <w:pStyle w:val="TableParagraph"/>
              <w:rPr>
                <w:rFonts w:ascii="Times New Roman"/>
              </w:rPr>
            </w:pPr>
          </w:p>
        </w:tc>
        <w:tc>
          <w:tcPr>
            <w:tcW w:w="1221" w:type="dxa"/>
          </w:tcPr>
          <w:p w14:paraId="3FD213CF" w14:textId="77777777" w:rsidR="0023423B" w:rsidRDefault="0023423B">
            <w:pPr>
              <w:pStyle w:val="TableParagraph"/>
              <w:rPr>
                <w:rFonts w:ascii="Times New Roman"/>
              </w:rPr>
            </w:pPr>
          </w:p>
        </w:tc>
        <w:tc>
          <w:tcPr>
            <w:tcW w:w="3436" w:type="dxa"/>
          </w:tcPr>
          <w:p w14:paraId="794EB3E7" w14:textId="77777777" w:rsidR="0023423B" w:rsidRDefault="0023423B">
            <w:pPr>
              <w:pStyle w:val="TableParagraph"/>
              <w:rPr>
                <w:rFonts w:ascii="Times New Roman"/>
              </w:rPr>
            </w:pPr>
          </w:p>
        </w:tc>
      </w:tr>
    </w:tbl>
    <w:p w14:paraId="71C9532F" w14:textId="77777777" w:rsidR="0023423B" w:rsidRDefault="0023423B">
      <w:pPr>
        <w:rPr>
          <w:rFonts w:ascii="Times New Roman"/>
        </w:rPr>
        <w:sectPr w:rsidR="0023423B">
          <w:pgSz w:w="11910" w:h="16840"/>
          <w:pgMar w:top="1320" w:right="580" w:bottom="720" w:left="540" w:header="401" w:footer="523" w:gutter="0"/>
          <w:cols w:space="720"/>
        </w:sectPr>
      </w:pPr>
    </w:p>
    <w:p w14:paraId="538918BA" w14:textId="77777777" w:rsidR="0023423B" w:rsidRDefault="00D0734C">
      <w:pPr>
        <w:pStyle w:val="Heading2"/>
        <w:spacing w:before="79" w:after="28"/>
        <w:ind w:left="758"/>
      </w:pPr>
      <w:bookmarkStart w:id="55" w:name="Compliance_checklist"/>
      <w:bookmarkStart w:id="56" w:name="_bookmark28"/>
      <w:bookmarkEnd w:id="55"/>
      <w:bookmarkEnd w:id="56"/>
      <w:r>
        <w:lastRenderedPageBreak/>
        <w:t>Compliance</w:t>
      </w:r>
      <w:r>
        <w:rPr>
          <w:spacing w:val="-21"/>
        </w:rPr>
        <w:t xml:space="preserve"> </w:t>
      </w:r>
      <w:r>
        <w:rPr>
          <w:spacing w:val="-2"/>
        </w:rPr>
        <w:t>checklist</w:t>
      </w:r>
    </w:p>
    <w:tbl>
      <w:tblPr>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8"/>
        <w:gridCol w:w="4265"/>
        <w:gridCol w:w="2520"/>
        <w:gridCol w:w="1589"/>
      </w:tblGrid>
      <w:tr w:rsidR="0023423B" w14:paraId="1E1E3253" w14:textId="77777777">
        <w:trPr>
          <w:trHeight w:val="654"/>
        </w:trPr>
        <w:tc>
          <w:tcPr>
            <w:tcW w:w="5813" w:type="dxa"/>
            <w:gridSpan w:val="2"/>
            <w:tcBorders>
              <w:left w:val="nil"/>
            </w:tcBorders>
            <w:shd w:val="clear" w:color="auto" w:fill="E6E6E6"/>
          </w:tcPr>
          <w:p w14:paraId="4D866BB7" w14:textId="77777777" w:rsidR="0023423B" w:rsidRDefault="0023423B">
            <w:pPr>
              <w:pStyle w:val="TableParagraph"/>
              <w:spacing w:before="17"/>
              <w:rPr>
                <w:b/>
                <w:sz w:val="18"/>
              </w:rPr>
            </w:pPr>
          </w:p>
          <w:p w14:paraId="38DF24A5" w14:textId="77777777" w:rsidR="0023423B" w:rsidRDefault="00D0734C">
            <w:pPr>
              <w:pStyle w:val="TableParagraph"/>
              <w:ind w:left="107"/>
              <w:rPr>
                <w:b/>
                <w:sz w:val="18"/>
              </w:rPr>
            </w:pPr>
            <w:r>
              <w:rPr>
                <w:b/>
                <w:sz w:val="18"/>
              </w:rPr>
              <w:t>Summary</w:t>
            </w:r>
            <w:r>
              <w:rPr>
                <w:b/>
                <w:spacing w:val="-2"/>
                <w:sz w:val="18"/>
              </w:rPr>
              <w:t xml:space="preserve"> </w:t>
            </w:r>
            <w:r>
              <w:rPr>
                <w:b/>
                <w:sz w:val="18"/>
              </w:rPr>
              <w:t>of</w:t>
            </w:r>
            <w:r>
              <w:rPr>
                <w:b/>
                <w:spacing w:val="-1"/>
                <w:sz w:val="18"/>
              </w:rPr>
              <w:t xml:space="preserve"> </w:t>
            </w:r>
            <w:r>
              <w:rPr>
                <w:b/>
                <w:spacing w:val="-2"/>
                <w:sz w:val="18"/>
              </w:rPr>
              <w:t>requirement</w:t>
            </w:r>
          </w:p>
        </w:tc>
        <w:tc>
          <w:tcPr>
            <w:tcW w:w="2520" w:type="dxa"/>
            <w:shd w:val="clear" w:color="auto" w:fill="E6E6E6"/>
          </w:tcPr>
          <w:p w14:paraId="638DAD9F" w14:textId="77777777" w:rsidR="0023423B" w:rsidRDefault="0023423B">
            <w:pPr>
              <w:pStyle w:val="TableParagraph"/>
              <w:spacing w:before="17"/>
              <w:rPr>
                <w:b/>
                <w:sz w:val="18"/>
              </w:rPr>
            </w:pPr>
          </w:p>
          <w:p w14:paraId="4D4AAB3D" w14:textId="77777777" w:rsidR="0023423B" w:rsidRDefault="00D0734C">
            <w:pPr>
              <w:pStyle w:val="TableParagraph"/>
              <w:ind w:left="321"/>
              <w:rPr>
                <w:b/>
                <w:sz w:val="18"/>
              </w:rPr>
            </w:pPr>
            <w:r>
              <w:rPr>
                <w:b/>
                <w:sz w:val="18"/>
              </w:rPr>
              <w:t>Basis for</w:t>
            </w:r>
            <w:r>
              <w:rPr>
                <w:b/>
                <w:spacing w:val="-1"/>
                <w:sz w:val="18"/>
              </w:rPr>
              <w:t xml:space="preserve"> </w:t>
            </w:r>
            <w:r>
              <w:rPr>
                <w:b/>
                <w:spacing w:val="-2"/>
                <w:sz w:val="18"/>
              </w:rPr>
              <w:t>requirement</w:t>
            </w:r>
          </w:p>
        </w:tc>
        <w:tc>
          <w:tcPr>
            <w:tcW w:w="1589" w:type="dxa"/>
            <w:tcBorders>
              <w:right w:val="nil"/>
            </w:tcBorders>
            <w:shd w:val="clear" w:color="auto" w:fill="E6E6E6"/>
          </w:tcPr>
          <w:p w14:paraId="44983460" w14:textId="77777777" w:rsidR="0023423B" w:rsidRDefault="00D0734C">
            <w:pPr>
              <w:pStyle w:val="TableParagraph"/>
              <w:spacing w:before="121"/>
              <w:ind w:left="381" w:right="200" w:hanging="185"/>
              <w:rPr>
                <w:b/>
                <w:sz w:val="18"/>
              </w:rPr>
            </w:pPr>
            <w:r>
              <w:rPr>
                <w:b/>
                <w:sz w:val="18"/>
              </w:rPr>
              <w:t>Annual</w:t>
            </w:r>
            <w:r>
              <w:rPr>
                <w:b/>
                <w:spacing w:val="-13"/>
                <w:sz w:val="18"/>
              </w:rPr>
              <w:t xml:space="preserve"> </w:t>
            </w:r>
            <w:r>
              <w:rPr>
                <w:b/>
                <w:sz w:val="18"/>
              </w:rPr>
              <w:t xml:space="preserve">report </w:t>
            </w:r>
            <w:r>
              <w:rPr>
                <w:b/>
                <w:spacing w:val="-2"/>
                <w:sz w:val="18"/>
              </w:rPr>
              <w:t>reference</w:t>
            </w:r>
          </w:p>
        </w:tc>
      </w:tr>
      <w:tr w:rsidR="0023423B" w14:paraId="088AED50" w14:textId="77777777">
        <w:trPr>
          <w:trHeight w:val="832"/>
        </w:trPr>
        <w:tc>
          <w:tcPr>
            <w:tcW w:w="1548" w:type="dxa"/>
            <w:tcBorders>
              <w:left w:val="nil"/>
            </w:tcBorders>
          </w:tcPr>
          <w:p w14:paraId="077D5FC4" w14:textId="77777777" w:rsidR="0023423B" w:rsidRDefault="00D0734C">
            <w:pPr>
              <w:pStyle w:val="TableParagraph"/>
              <w:spacing w:before="99"/>
              <w:ind w:left="107"/>
              <w:rPr>
                <w:b/>
                <w:sz w:val="18"/>
              </w:rPr>
            </w:pPr>
            <w:r>
              <w:rPr>
                <w:b/>
                <w:sz w:val="18"/>
              </w:rPr>
              <w:t xml:space="preserve">Letter of </w:t>
            </w:r>
            <w:r>
              <w:rPr>
                <w:b/>
                <w:spacing w:val="-2"/>
                <w:sz w:val="18"/>
              </w:rPr>
              <w:t>compliance</w:t>
            </w:r>
          </w:p>
        </w:tc>
        <w:tc>
          <w:tcPr>
            <w:tcW w:w="4265" w:type="dxa"/>
          </w:tcPr>
          <w:p w14:paraId="6FCF8BDC" w14:textId="77777777" w:rsidR="0023423B" w:rsidRDefault="00D0734C">
            <w:pPr>
              <w:pStyle w:val="TableParagraph"/>
              <w:numPr>
                <w:ilvl w:val="0"/>
                <w:numId w:val="33"/>
              </w:numPr>
              <w:tabs>
                <w:tab w:val="left" w:pos="354"/>
              </w:tabs>
              <w:spacing w:before="99"/>
              <w:ind w:left="354" w:right="145"/>
              <w:rPr>
                <w:b/>
                <w:sz w:val="18"/>
              </w:rPr>
            </w:pPr>
            <w:r>
              <w:rPr>
                <w:b/>
                <w:sz w:val="18"/>
              </w:rPr>
              <w:t>A</w:t>
            </w:r>
            <w:r>
              <w:rPr>
                <w:b/>
                <w:spacing w:val="-6"/>
                <w:sz w:val="18"/>
              </w:rPr>
              <w:t xml:space="preserve"> </w:t>
            </w:r>
            <w:r>
              <w:rPr>
                <w:b/>
                <w:sz w:val="18"/>
              </w:rPr>
              <w:t>letter</w:t>
            </w:r>
            <w:r>
              <w:rPr>
                <w:b/>
                <w:spacing w:val="-7"/>
                <w:sz w:val="18"/>
              </w:rPr>
              <w:t xml:space="preserve"> </w:t>
            </w:r>
            <w:r>
              <w:rPr>
                <w:b/>
                <w:sz w:val="18"/>
              </w:rPr>
              <w:t>of</w:t>
            </w:r>
            <w:r>
              <w:rPr>
                <w:b/>
                <w:spacing w:val="-6"/>
                <w:sz w:val="18"/>
              </w:rPr>
              <w:t xml:space="preserve"> </w:t>
            </w:r>
            <w:r>
              <w:rPr>
                <w:b/>
                <w:sz w:val="18"/>
              </w:rPr>
              <w:t>compliance</w:t>
            </w:r>
            <w:r>
              <w:rPr>
                <w:b/>
                <w:spacing w:val="-8"/>
                <w:sz w:val="18"/>
              </w:rPr>
              <w:t xml:space="preserve"> </w:t>
            </w:r>
            <w:r>
              <w:rPr>
                <w:b/>
                <w:sz w:val="18"/>
              </w:rPr>
              <w:t>from</w:t>
            </w:r>
            <w:r>
              <w:rPr>
                <w:b/>
                <w:spacing w:val="-5"/>
                <w:sz w:val="18"/>
              </w:rPr>
              <w:t xml:space="preserve"> </w:t>
            </w:r>
            <w:r>
              <w:rPr>
                <w:b/>
                <w:sz w:val="18"/>
              </w:rPr>
              <w:t>the</w:t>
            </w:r>
            <w:r>
              <w:rPr>
                <w:b/>
                <w:spacing w:val="-5"/>
                <w:sz w:val="18"/>
              </w:rPr>
              <w:t xml:space="preserve"> </w:t>
            </w:r>
            <w:r>
              <w:rPr>
                <w:b/>
                <w:sz w:val="18"/>
              </w:rPr>
              <w:t xml:space="preserve">accountable officer or statutory body to the relevant </w:t>
            </w:r>
            <w:r>
              <w:rPr>
                <w:b/>
                <w:spacing w:val="-2"/>
                <w:sz w:val="18"/>
              </w:rPr>
              <w:t>Minister/s</w:t>
            </w:r>
          </w:p>
        </w:tc>
        <w:tc>
          <w:tcPr>
            <w:tcW w:w="2520" w:type="dxa"/>
          </w:tcPr>
          <w:p w14:paraId="083576D4" w14:textId="77777777" w:rsidR="0023423B" w:rsidRDefault="00D0734C">
            <w:pPr>
              <w:pStyle w:val="TableParagraph"/>
              <w:spacing w:before="100"/>
              <w:ind w:left="100"/>
              <w:rPr>
                <w:sz w:val="18"/>
              </w:rPr>
            </w:pPr>
            <w:r>
              <w:rPr>
                <w:sz w:val="18"/>
              </w:rPr>
              <w:t>ARRs</w:t>
            </w:r>
            <w:r>
              <w:rPr>
                <w:spacing w:val="-2"/>
                <w:sz w:val="18"/>
              </w:rPr>
              <w:t xml:space="preserve"> </w:t>
            </w:r>
            <w:r>
              <w:rPr>
                <w:i/>
                <w:sz w:val="18"/>
              </w:rPr>
              <w:t>–</w:t>
            </w:r>
            <w:r>
              <w:rPr>
                <w:i/>
                <w:spacing w:val="-1"/>
                <w:sz w:val="18"/>
              </w:rPr>
              <w:t xml:space="preserve"> </w:t>
            </w:r>
            <w:r>
              <w:rPr>
                <w:sz w:val="18"/>
              </w:rPr>
              <w:t>section</w:t>
            </w:r>
            <w:r>
              <w:rPr>
                <w:spacing w:val="-3"/>
                <w:sz w:val="18"/>
              </w:rPr>
              <w:t xml:space="preserve"> </w:t>
            </w:r>
            <w:r>
              <w:rPr>
                <w:spacing w:val="-10"/>
                <w:sz w:val="18"/>
              </w:rPr>
              <w:t>7</w:t>
            </w:r>
          </w:p>
        </w:tc>
        <w:tc>
          <w:tcPr>
            <w:tcW w:w="1589" w:type="dxa"/>
            <w:tcBorders>
              <w:right w:val="nil"/>
            </w:tcBorders>
          </w:tcPr>
          <w:p w14:paraId="061C58E5" w14:textId="77777777" w:rsidR="0023423B" w:rsidRDefault="00D0734C">
            <w:pPr>
              <w:pStyle w:val="TableParagraph"/>
              <w:spacing w:before="100"/>
              <w:ind w:right="9"/>
              <w:jc w:val="center"/>
              <w:rPr>
                <w:sz w:val="18"/>
              </w:rPr>
            </w:pPr>
            <w:r>
              <w:rPr>
                <w:spacing w:val="-10"/>
                <w:sz w:val="18"/>
              </w:rPr>
              <w:t>2</w:t>
            </w:r>
          </w:p>
        </w:tc>
      </w:tr>
      <w:tr w:rsidR="0023423B" w14:paraId="67E9C547" w14:textId="77777777">
        <w:trPr>
          <w:trHeight w:val="738"/>
        </w:trPr>
        <w:tc>
          <w:tcPr>
            <w:tcW w:w="1548" w:type="dxa"/>
            <w:vMerge w:val="restart"/>
            <w:tcBorders>
              <w:left w:val="nil"/>
            </w:tcBorders>
          </w:tcPr>
          <w:p w14:paraId="54BEB84E" w14:textId="77777777" w:rsidR="0023423B" w:rsidRDefault="00D0734C">
            <w:pPr>
              <w:pStyle w:val="TableParagraph"/>
              <w:spacing w:before="99"/>
              <w:ind w:left="107"/>
              <w:rPr>
                <w:b/>
                <w:sz w:val="18"/>
              </w:rPr>
            </w:pPr>
            <w:r>
              <w:rPr>
                <w:b/>
                <w:spacing w:val="-2"/>
                <w:sz w:val="18"/>
              </w:rPr>
              <w:t>Accessibility</w:t>
            </w:r>
          </w:p>
        </w:tc>
        <w:tc>
          <w:tcPr>
            <w:tcW w:w="4265" w:type="dxa"/>
          </w:tcPr>
          <w:p w14:paraId="33B1628D" w14:textId="77777777" w:rsidR="0023423B" w:rsidRDefault="00D0734C">
            <w:pPr>
              <w:pStyle w:val="TableParagraph"/>
              <w:numPr>
                <w:ilvl w:val="0"/>
                <w:numId w:val="32"/>
              </w:numPr>
              <w:tabs>
                <w:tab w:val="left" w:pos="354"/>
              </w:tabs>
              <w:spacing w:before="99"/>
              <w:ind w:left="354" w:hanging="251"/>
              <w:rPr>
                <w:b/>
                <w:sz w:val="18"/>
              </w:rPr>
            </w:pPr>
            <w:r>
              <w:rPr>
                <w:b/>
                <w:sz w:val="18"/>
              </w:rPr>
              <w:t>Table</w:t>
            </w:r>
            <w:r>
              <w:rPr>
                <w:b/>
                <w:spacing w:val="1"/>
                <w:sz w:val="18"/>
              </w:rPr>
              <w:t xml:space="preserve"> </w:t>
            </w:r>
            <w:r>
              <w:rPr>
                <w:b/>
                <w:sz w:val="18"/>
              </w:rPr>
              <w:t>of</w:t>
            </w:r>
            <w:r>
              <w:rPr>
                <w:b/>
                <w:spacing w:val="-2"/>
                <w:sz w:val="18"/>
              </w:rPr>
              <w:t xml:space="preserve"> contents</w:t>
            </w:r>
          </w:p>
          <w:p w14:paraId="371E8960" w14:textId="77777777" w:rsidR="0023423B" w:rsidRDefault="00D0734C">
            <w:pPr>
              <w:pStyle w:val="TableParagraph"/>
              <w:numPr>
                <w:ilvl w:val="0"/>
                <w:numId w:val="32"/>
              </w:numPr>
              <w:tabs>
                <w:tab w:val="left" w:pos="353"/>
              </w:tabs>
              <w:spacing w:before="99"/>
              <w:ind w:left="353" w:hanging="251"/>
              <w:rPr>
                <w:b/>
                <w:sz w:val="18"/>
              </w:rPr>
            </w:pPr>
            <w:r>
              <w:rPr>
                <w:b/>
                <w:spacing w:val="-2"/>
                <w:sz w:val="18"/>
              </w:rPr>
              <w:t>Glossary</w:t>
            </w:r>
          </w:p>
        </w:tc>
        <w:tc>
          <w:tcPr>
            <w:tcW w:w="2520" w:type="dxa"/>
          </w:tcPr>
          <w:p w14:paraId="2988ECA9" w14:textId="77777777" w:rsidR="0023423B" w:rsidRDefault="00D0734C">
            <w:pPr>
              <w:pStyle w:val="TableParagraph"/>
              <w:spacing w:before="99"/>
              <w:ind w:left="100"/>
              <w:rPr>
                <w:sz w:val="18"/>
              </w:rPr>
            </w:pPr>
            <w:r>
              <w:rPr>
                <w:sz w:val="18"/>
              </w:rPr>
              <w:t>ARRs</w:t>
            </w:r>
            <w:r>
              <w:rPr>
                <w:spacing w:val="-2"/>
                <w:sz w:val="18"/>
              </w:rPr>
              <w:t xml:space="preserve"> </w:t>
            </w:r>
            <w:r>
              <w:rPr>
                <w:sz w:val="18"/>
              </w:rPr>
              <w:t>–</w:t>
            </w:r>
            <w:r>
              <w:rPr>
                <w:spacing w:val="-1"/>
                <w:sz w:val="18"/>
              </w:rPr>
              <w:t xml:space="preserve"> </w:t>
            </w:r>
            <w:r>
              <w:rPr>
                <w:sz w:val="18"/>
              </w:rPr>
              <w:t>section</w:t>
            </w:r>
            <w:r>
              <w:rPr>
                <w:spacing w:val="-3"/>
                <w:sz w:val="18"/>
              </w:rPr>
              <w:t xml:space="preserve"> </w:t>
            </w:r>
            <w:r>
              <w:rPr>
                <w:spacing w:val="-5"/>
                <w:sz w:val="18"/>
              </w:rPr>
              <w:t>9.1</w:t>
            </w:r>
          </w:p>
        </w:tc>
        <w:tc>
          <w:tcPr>
            <w:tcW w:w="1589" w:type="dxa"/>
            <w:tcBorders>
              <w:right w:val="nil"/>
            </w:tcBorders>
          </w:tcPr>
          <w:p w14:paraId="04EBDF7F" w14:textId="77777777" w:rsidR="0023423B" w:rsidRDefault="00D0734C">
            <w:pPr>
              <w:pStyle w:val="TableParagraph"/>
              <w:spacing w:before="99"/>
              <w:ind w:left="5" w:right="9"/>
              <w:jc w:val="center"/>
              <w:rPr>
                <w:sz w:val="18"/>
              </w:rPr>
            </w:pPr>
            <w:r>
              <w:rPr>
                <w:sz w:val="18"/>
              </w:rPr>
              <w:t>3,</w:t>
            </w:r>
            <w:r>
              <w:rPr>
                <w:spacing w:val="-3"/>
                <w:sz w:val="18"/>
              </w:rPr>
              <w:t xml:space="preserve"> </w:t>
            </w:r>
            <w:r>
              <w:rPr>
                <w:sz w:val="18"/>
              </w:rPr>
              <w:t>113-</w:t>
            </w:r>
            <w:r>
              <w:rPr>
                <w:spacing w:val="-5"/>
                <w:sz w:val="18"/>
              </w:rPr>
              <w:t>114</w:t>
            </w:r>
          </w:p>
        </w:tc>
      </w:tr>
      <w:tr w:rsidR="0023423B" w14:paraId="4FFFFB06" w14:textId="77777777">
        <w:trPr>
          <w:trHeight w:val="419"/>
        </w:trPr>
        <w:tc>
          <w:tcPr>
            <w:tcW w:w="1548" w:type="dxa"/>
            <w:vMerge/>
            <w:tcBorders>
              <w:top w:val="nil"/>
              <w:left w:val="nil"/>
            </w:tcBorders>
          </w:tcPr>
          <w:p w14:paraId="0E423333" w14:textId="77777777" w:rsidR="0023423B" w:rsidRDefault="0023423B">
            <w:pPr>
              <w:rPr>
                <w:sz w:val="2"/>
                <w:szCs w:val="2"/>
              </w:rPr>
            </w:pPr>
          </w:p>
        </w:tc>
        <w:tc>
          <w:tcPr>
            <w:tcW w:w="4265" w:type="dxa"/>
          </w:tcPr>
          <w:p w14:paraId="1CB2EF6A" w14:textId="77777777" w:rsidR="0023423B" w:rsidRDefault="00D0734C">
            <w:pPr>
              <w:pStyle w:val="TableParagraph"/>
              <w:numPr>
                <w:ilvl w:val="0"/>
                <w:numId w:val="31"/>
              </w:numPr>
              <w:tabs>
                <w:tab w:val="left" w:pos="354"/>
              </w:tabs>
              <w:spacing w:before="99"/>
              <w:ind w:left="354" w:hanging="251"/>
              <w:rPr>
                <w:b/>
                <w:sz w:val="18"/>
              </w:rPr>
            </w:pPr>
            <w:r>
              <w:rPr>
                <w:b/>
                <w:sz w:val="18"/>
              </w:rPr>
              <w:t xml:space="preserve">Public </w:t>
            </w:r>
            <w:r>
              <w:rPr>
                <w:b/>
                <w:spacing w:val="-2"/>
                <w:sz w:val="18"/>
              </w:rPr>
              <w:t>availability</w:t>
            </w:r>
          </w:p>
        </w:tc>
        <w:tc>
          <w:tcPr>
            <w:tcW w:w="2520" w:type="dxa"/>
          </w:tcPr>
          <w:p w14:paraId="17977EB7" w14:textId="77777777" w:rsidR="0023423B" w:rsidRDefault="00D0734C">
            <w:pPr>
              <w:pStyle w:val="TableParagraph"/>
              <w:spacing w:before="99"/>
              <w:ind w:left="100"/>
              <w:rPr>
                <w:sz w:val="18"/>
              </w:rPr>
            </w:pPr>
            <w:r>
              <w:rPr>
                <w:sz w:val="18"/>
              </w:rPr>
              <w:t>ARRs</w:t>
            </w:r>
            <w:r>
              <w:rPr>
                <w:spacing w:val="-2"/>
                <w:sz w:val="18"/>
              </w:rPr>
              <w:t xml:space="preserve"> </w:t>
            </w:r>
            <w:r>
              <w:rPr>
                <w:sz w:val="18"/>
              </w:rPr>
              <w:t>–</w:t>
            </w:r>
            <w:r>
              <w:rPr>
                <w:spacing w:val="-1"/>
                <w:sz w:val="18"/>
              </w:rPr>
              <w:t xml:space="preserve"> </w:t>
            </w:r>
            <w:r>
              <w:rPr>
                <w:sz w:val="18"/>
              </w:rPr>
              <w:t>section</w:t>
            </w:r>
            <w:r>
              <w:rPr>
                <w:spacing w:val="-3"/>
                <w:sz w:val="18"/>
              </w:rPr>
              <w:t xml:space="preserve"> </w:t>
            </w:r>
            <w:r>
              <w:rPr>
                <w:spacing w:val="-5"/>
                <w:sz w:val="18"/>
              </w:rPr>
              <w:t>9.2</w:t>
            </w:r>
          </w:p>
        </w:tc>
        <w:tc>
          <w:tcPr>
            <w:tcW w:w="1589" w:type="dxa"/>
            <w:tcBorders>
              <w:right w:val="nil"/>
            </w:tcBorders>
          </w:tcPr>
          <w:p w14:paraId="29E4F7B7" w14:textId="77777777" w:rsidR="0023423B" w:rsidRDefault="00D0734C">
            <w:pPr>
              <w:pStyle w:val="TableParagraph"/>
              <w:spacing w:before="99"/>
              <w:ind w:right="9"/>
              <w:jc w:val="center"/>
              <w:rPr>
                <w:sz w:val="18"/>
              </w:rPr>
            </w:pPr>
            <w:r>
              <w:rPr>
                <w:spacing w:val="-10"/>
                <w:sz w:val="18"/>
              </w:rPr>
              <w:t>1</w:t>
            </w:r>
          </w:p>
        </w:tc>
      </w:tr>
      <w:tr w:rsidR="0023423B" w14:paraId="21B0BC48" w14:textId="77777777">
        <w:trPr>
          <w:trHeight w:val="921"/>
        </w:trPr>
        <w:tc>
          <w:tcPr>
            <w:tcW w:w="1548" w:type="dxa"/>
            <w:vMerge/>
            <w:tcBorders>
              <w:top w:val="nil"/>
              <w:left w:val="nil"/>
            </w:tcBorders>
          </w:tcPr>
          <w:p w14:paraId="2A4E0353" w14:textId="77777777" w:rsidR="0023423B" w:rsidRDefault="0023423B">
            <w:pPr>
              <w:rPr>
                <w:sz w:val="2"/>
                <w:szCs w:val="2"/>
              </w:rPr>
            </w:pPr>
          </w:p>
        </w:tc>
        <w:tc>
          <w:tcPr>
            <w:tcW w:w="4265" w:type="dxa"/>
          </w:tcPr>
          <w:p w14:paraId="0DE26172" w14:textId="77777777" w:rsidR="0023423B" w:rsidRDefault="00D0734C">
            <w:pPr>
              <w:pStyle w:val="TableParagraph"/>
              <w:numPr>
                <w:ilvl w:val="0"/>
                <w:numId w:val="30"/>
              </w:numPr>
              <w:tabs>
                <w:tab w:val="left" w:pos="354"/>
              </w:tabs>
              <w:spacing w:before="99"/>
              <w:ind w:left="354" w:hanging="251"/>
              <w:rPr>
                <w:b/>
                <w:sz w:val="18"/>
              </w:rPr>
            </w:pPr>
            <w:r>
              <w:rPr>
                <w:b/>
                <w:sz w:val="18"/>
              </w:rPr>
              <w:t>Interpreter</w:t>
            </w:r>
            <w:r>
              <w:rPr>
                <w:b/>
                <w:spacing w:val="-4"/>
                <w:sz w:val="18"/>
              </w:rPr>
              <w:t xml:space="preserve"> </w:t>
            </w:r>
            <w:r>
              <w:rPr>
                <w:b/>
                <w:sz w:val="18"/>
              </w:rPr>
              <w:t>service</w:t>
            </w:r>
            <w:r>
              <w:rPr>
                <w:b/>
                <w:spacing w:val="-4"/>
                <w:sz w:val="18"/>
              </w:rPr>
              <w:t xml:space="preserve"> </w:t>
            </w:r>
            <w:r>
              <w:rPr>
                <w:b/>
                <w:spacing w:val="-2"/>
                <w:sz w:val="18"/>
              </w:rPr>
              <w:t>statement</w:t>
            </w:r>
          </w:p>
        </w:tc>
        <w:tc>
          <w:tcPr>
            <w:tcW w:w="2520" w:type="dxa"/>
          </w:tcPr>
          <w:p w14:paraId="40C1012B" w14:textId="77777777" w:rsidR="0023423B" w:rsidRDefault="00D0734C">
            <w:pPr>
              <w:pStyle w:val="TableParagraph"/>
              <w:spacing w:before="99"/>
              <w:ind w:left="100"/>
              <w:rPr>
                <w:i/>
                <w:sz w:val="18"/>
              </w:rPr>
            </w:pPr>
            <w:r>
              <w:rPr>
                <w:i/>
                <w:sz w:val="18"/>
              </w:rPr>
              <w:t>Queensland Government Language</w:t>
            </w:r>
            <w:r>
              <w:rPr>
                <w:i/>
                <w:spacing w:val="-15"/>
                <w:sz w:val="18"/>
              </w:rPr>
              <w:t xml:space="preserve"> </w:t>
            </w:r>
            <w:r>
              <w:rPr>
                <w:i/>
                <w:sz w:val="18"/>
              </w:rPr>
              <w:t>Services</w:t>
            </w:r>
            <w:r>
              <w:rPr>
                <w:i/>
                <w:spacing w:val="-12"/>
                <w:sz w:val="18"/>
              </w:rPr>
              <w:t xml:space="preserve"> </w:t>
            </w:r>
            <w:r>
              <w:rPr>
                <w:i/>
                <w:sz w:val="18"/>
              </w:rPr>
              <w:t>Policy</w:t>
            </w:r>
          </w:p>
          <w:p w14:paraId="4756B5A6" w14:textId="77777777" w:rsidR="0023423B" w:rsidRDefault="00D0734C">
            <w:pPr>
              <w:pStyle w:val="TableParagraph"/>
              <w:spacing w:before="100"/>
              <w:ind w:left="100"/>
              <w:rPr>
                <w:sz w:val="18"/>
              </w:rPr>
            </w:pPr>
            <w:r>
              <w:rPr>
                <w:sz w:val="18"/>
              </w:rPr>
              <w:t>ARRs</w:t>
            </w:r>
            <w:r>
              <w:rPr>
                <w:spacing w:val="-2"/>
                <w:sz w:val="18"/>
              </w:rPr>
              <w:t xml:space="preserve"> </w:t>
            </w:r>
            <w:r>
              <w:rPr>
                <w:sz w:val="18"/>
              </w:rPr>
              <w:t>–</w:t>
            </w:r>
            <w:r>
              <w:rPr>
                <w:spacing w:val="-1"/>
                <w:sz w:val="18"/>
              </w:rPr>
              <w:t xml:space="preserve"> </w:t>
            </w:r>
            <w:r>
              <w:rPr>
                <w:sz w:val="18"/>
              </w:rPr>
              <w:t>section</w:t>
            </w:r>
            <w:r>
              <w:rPr>
                <w:spacing w:val="-3"/>
                <w:sz w:val="18"/>
              </w:rPr>
              <w:t xml:space="preserve"> </w:t>
            </w:r>
            <w:r>
              <w:rPr>
                <w:spacing w:val="-5"/>
                <w:sz w:val="18"/>
              </w:rPr>
              <w:t>9.3</w:t>
            </w:r>
          </w:p>
        </w:tc>
        <w:tc>
          <w:tcPr>
            <w:tcW w:w="1589" w:type="dxa"/>
            <w:tcBorders>
              <w:right w:val="nil"/>
            </w:tcBorders>
          </w:tcPr>
          <w:p w14:paraId="648371C7" w14:textId="77777777" w:rsidR="0023423B" w:rsidRDefault="00D0734C">
            <w:pPr>
              <w:pStyle w:val="TableParagraph"/>
              <w:spacing w:before="100"/>
              <w:ind w:right="9"/>
              <w:jc w:val="center"/>
              <w:rPr>
                <w:sz w:val="18"/>
              </w:rPr>
            </w:pPr>
            <w:r>
              <w:rPr>
                <w:spacing w:val="-10"/>
                <w:sz w:val="18"/>
              </w:rPr>
              <w:t>1</w:t>
            </w:r>
          </w:p>
        </w:tc>
      </w:tr>
      <w:tr w:rsidR="0023423B" w14:paraId="0492430F" w14:textId="77777777">
        <w:trPr>
          <w:trHeight w:val="712"/>
        </w:trPr>
        <w:tc>
          <w:tcPr>
            <w:tcW w:w="1548" w:type="dxa"/>
            <w:vMerge/>
            <w:tcBorders>
              <w:top w:val="nil"/>
              <w:left w:val="nil"/>
            </w:tcBorders>
          </w:tcPr>
          <w:p w14:paraId="1433D998" w14:textId="77777777" w:rsidR="0023423B" w:rsidRDefault="0023423B">
            <w:pPr>
              <w:rPr>
                <w:sz w:val="2"/>
                <w:szCs w:val="2"/>
              </w:rPr>
            </w:pPr>
          </w:p>
        </w:tc>
        <w:tc>
          <w:tcPr>
            <w:tcW w:w="4265" w:type="dxa"/>
          </w:tcPr>
          <w:p w14:paraId="242F61FB" w14:textId="77777777" w:rsidR="0023423B" w:rsidRDefault="00D0734C">
            <w:pPr>
              <w:pStyle w:val="TableParagraph"/>
              <w:numPr>
                <w:ilvl w:val="0"/>
                <w:numId w:val="29"/>
              </w:numPr>
              <w:tabs>
                <w:tab w:val="left" w:pos="354"/>
              </w:tabs>
              <w:spacing w:before="99"/>
              <w:ind w:left="354" w:hanging="251"/>
              <w:rPr>
                <w:b/>
                <w:sz w:val="18"/>
              </w:rPr>
            </w:pPr>
            <w:r>
              <w:rPr>
                <w:b/>
                <w:sz w:val="18"/>
              </w:rPr>
              <w:t>Copyright</w:t>
            </w:r>
            <w:r>
              <w:rPr>
                <w:b/>
                <w:spacing w:val="-4"/>
                <w:sz w:val="18"/>
              </w:rPr>
              <w:t xml:space="preserve"> </w:t>
            </w:r>
            <w:r>
              <w:rPr>
                <w:b/>
                <w:spacing w:val="-2"/>
                <w:sz w:val="18"/>
              </w:rPr>
              <w:t>notice</w:t>
            </w:r>
          </w:p>
        </w:tc>
        <w:tc>
          <w:tcPr>
            <w:tcW w:w="2520" w:type="dxa"/>
          </w:tcPr>
          <w:p w14:paraId="48CE91C8" w14:textId="77777777" w:rsidR="0023423B" w:rsidRDefault="00D0734C">
            <w:pPr>
              <w:pStyle w:val="TableParagraph"/>
              <w:spacing w:before="99"/>
              <w:ind w:left="100"/>
              <w:rPr>
                <w:i/>
                <w:sz w:val="18"/>
              </w:rPr>
            </w:pPr>
            <w:r>
              <w:rPr>
                <w:i/>
                <w:sz w:val="18"/>
              </w:rPr>
              <w:t>Copyright</w:t>
            </w:r>
            <w:r>
              <w:rPr>
                <w:i/>
                <w:spacing w:val="-4"/>
                <w:sz w:val="18"/>
              </w:rPr>
              <w:t xml:space="preserve"> </w:t>
            </w:r>
            <w:r>
              <w:rPr>
                <w:i/>
                <w:sz w:val="18"/>
              </w:rPr>
              <w:t>Act</w:t>
            </w:r>
            <w:r>
              <w:rPr>
                <w:i/>
                <w:spacing w:val="-2"/>
                <w:sz w:val="18"/>
              </w:rPr>
              <w:t xml:space="preserve"> </w:t>
            </w:r>
            <w:r>
              <w:rPr>
                <w:i/>
                <w:spacing w:val="-4"/>
                <w:sz w:val="18"/>
              </w:rPr>
              <w:t>1968</w:t>
            </w:r>
          </w:p>
          <w:p w14:paraId="37BB76F4" w14:textId="77777777" w:rsidR="0023423B" w:rsidRDefault="00D0734C">
            <w:pPr>
              <w:pStyle w:val="TableParagraph"/>
              <w:spacing w:before="98"/>
              <w:ind w:left="100"/>
              <w:rPr>
                <w:sz w:val="18"/>
              </w:rPr>
            </w:pPr>
            <w:r>
              <w:rPr>
                <w:sz w:val="18"/>
              </w:rPr>
              <w:t>ARRs</w:t>
            </w:r>
            <w:r>
              <w:rPr>
                <w:spacing w:val="-2"/>
                <w:sz w:val="18"/>
              </w:rPr>
              <w:t xml:space="preserve"> </w:t>
            </w:r>
            <w:r>
              <w:rPr>
                <w:sz w:val="18"/>
              </w:rPr>
              <w:t>–</w:t>
            </w:r>
            <w:r>
              <w:rPr>
                <w:spacing w:val="-1"/>
                <w:sz w:val="18"/>
              </w:rPr>
              <w:t xml:space="preserve"> </w:t>
            </w:r>
            <w:r>
              <w:rPr>
                <w:sz w:val="18"/>
              </w:rPr>
              <w:t>section</w:t>
            </w:r>
            <w:r>
              <w:rPr>
                <w:spacing w:val="-3"/>
                <w:sz w:val="18"/>
              </w:rPr>
              <w:t xml:space="preserve"> </w:t>
            </w:r>
            <w:r>
              <w:rPr>
                <w:spacing w:val="-5"/>
                <w:sz w:val="18"/>
              </w:rPr>
              <w:t>9.4</w:t>
            </w:r>
          </w:p>
        </w:tc>
        <w:tc>
          <w:tcPr>
            <w:tcW w:w="1589" w:type="dxa"/>
            <w:tcBorders>
              <w:right w:val="nil"/>
            </w:tcBorders>
          </w:tcPr>
          <w:p w14:paraId="2DCF4B8E" w14:textId="77777777" w:rsidR="0023423B" w:rsidRDefault="00D0734C">
            <w:pPr>
              <w:pStyle w:val="TableParagraph"/>
              <w:spacing w:before="99"/>
              <w:ind w:right="9"/>
              <w:jc w:val="center"/>
              <w:rPr>
                <w:sz w:val="18"/>
              </w:rPr>
            </w:pPr>
            <w:r>
              <w:rPr>
                <w:spacing w:val="-10"/>
                <w:sz w:val="18"/>
              </w:rPr>
              <w:t>1</w:t>
            </w:r>
          </w:p>
        </w:tc>
      </w:tr>
      <w:tr w:rsidR="0023423B" w14:paraId="0C9E168D" w14:textId="77777777">
        <w:trPr>
          <w:trHeight w:val="921"/>
        </w:trPr>
        <w:tc>
          <w:tcPr>
            <w:tcW w:w="1548" w:type="dxa"/>
            <w:vMerge/>
            <w:tcBorders>
              <w:top w:val="nil"/>
              <w:left w:val="nil"/>
            </w:tcBorders>
          </w:tcPr>
          <w:p w14:paraId="7A2339F6" w14:textId="77777777" w:rsidR="0023423B" w:rsidRDefault="0023423B">
            <w:pPr>
              <w:rPr>
                <w:sz w:val="2"/>
                <w:szCs w:val="2"/>
              </w:rPr>
            </w:pPr>
          </w:p>
        </w:tc>
        <w:tc>
          <w:tcPr>
            <w:tcW w:w="4265" w:type="dxa"/>
          </w:tcPr>
          <w:p w14:paraId="34739651" w14:textId="77777777" w:rsidR="0023423B" w:rsidRDefault="00D0734C">
            <w:pPr>
              <w:pStyle w:val="TableParagraph"/>
              <w:numPr>
                <w:ilvl w:val="0"/>
                <w:numId w:val="28"/>
              </w:numPr>
              <w:tabs>
                <w:tab w:val="left" w:pos="354"/>
              </w:tabs>
              <w:spacing w:before="102"/>
              <w:ind w:left="354" w:hanging="251"/>
              <w:rPr>
                <w:b/>
                <w:sz w:val="18"/>
              </w:rPr>
            </w:pPr>
            <w:r>
              <w:rPr>
                <w:b/>
                <w:sz w:val="18"/>
              </w:rPr>
              <w:t>Information</w:t>
            </w:r>
            <w:r>
              <w:rPr>
                <w:b/>
                <w:spacing w:val="-3"/>
                <w:sz w:val="18"/>
              </w:rPr>
              <w:t xml:space="preserve"> </w:t>
            </w:r>
            <w:r>
              <w:rPr>
                <w:b/>
                <w:spacing w:val="-2"/>
                <w:sz w:val="18"/>
              </w:rPr>
              <w:t>Licensing</w:t>
            </w:r>
          </w:p>
        </w:tc>
        <w:tc>
          <w:tcPr>
            <w:tcW w:w="2520" w:type="dxa"/>
          </w:tcPr>
          <w:p w14:paraId="515A7652" w14:textId="77777777" w:rsidR="0023423B" w:rsidRDefault="00D0734C">
            <w:pPr>
              <w:pStyle w:val="TableParagraph"/>
              <w:spacing w:before="99"/>
              <w:ind w:left="100" w:right="170"/>
              <w:rPr>
                <w:i/>
                <w:sz w:val="18"/>
              </w:rPr>
            </w:pPr>
            <w:r>
              <w:rPr>
                <w:i/>
                <w:sz w:val="18"/>
              </w:rPr>
              <w:t>QGEA</w:t>
            </w:r>
            <w:r>
              <w:rPr>
                <w:i/>
                <w:spacing w:val="-15"/>
                <w:sz w:val="18"/>
              </w:rPr>
              <w:t xml:space="preserve"> </w:t>
            </w:r>
            <w:r>
              <w:rPr>
                <w:i/>
                <w:sz w:val="18"/>
              </w:rPr>
              <w:t>–</w:t>
            </w:r>
            <w:r>
              <w:rPr>
                <w:i/>
                <w:spacing w:val="-12"/>
                <w:sz w:val="18"/>
              </w:rPr>
              <w:t xml:space="preserve"> </w:t>
            </w:r>
            <w:r>
              <w:rPr>
                <w:i/>
                <w:sz w:val="18"/>
              </w:rPr>
              <w:t xml:space="preserve">Information </w:t>
            </w:r>
            <w:r>
              <w:rPr>
                <w:i/>
                <w:spacing w:val="-2"/>
                <w:sz w:val="18"/>
              </w:rPr>
              <w:t>Licensing</w:t>
            </w:r>
          </w:p>
          <w:p w14:paraId="1679F9EA" w14:textId="77777777" w:rsidR="0023423B" w:rsidRDefault="00D0734C">
            <w:pPr>
              <w:pStyle w:val="TableParagraph"/>
              <w:spacing w:before="100"/>
              <w:ind w:left="100"/>
              <w:rPr>
                <w:sz w:val="18"/>
              </w:rPr>
            </w:pPr>
            <w:r>
              <w:rPr>
                <w:sz w:val="18"/>
              </w:rPr>
              <w:t>ARRs</w:t>
            </w:r>
            <w:r>
              <w:rPr>
                <w:spacing w:val="-2"/>
                <w:sz w:val="18"/>
              </w:rPr>
              <w:t xml:space="preserve"> </w:t>
            </w:r>
            <w:r>
              <w:rPr>
                <w:sz w:val="18"/>
              </w:rPr>
              <w:t>–</w:t>
            </w:r>
            <w:r>
              <w:rPr>
                <w:spacing w:val="-1"/>
                <w:sz w:val="18"/>
              </w:rPr>
              <w:t xml:space="preserve"> </w:t>
            </w:r>
            <w:r>
              <w:rPr>
                <w:sz w:val="18"/>
              </w:rPr>
              <w:t>section</w:t>
            </w:r>
            <w:r>
              <w:rPr>
                <w:spacing w:val="-3"/>
                <w:sz w:val="18"/>
              </w:rPr>
              <w:t xml:space="preserve"> </w:t>
            </w:r>
            <w:r>
              <w:rPr>
                <w:spacing w:val="-5"/>
                <w:sz w:val="18"/>
              </w:rPr>
              <w:t>9.5</w:t>
            </w:r>
          </w:p>
        </w:tc>
        <w:tc>
          <w:tcPr>
            <w:tcW w:w="1589" w:type="dxa"/>
            <w:tcBorders>
              <w:right w:val="nil"/>
            </w:tcBorders>
          </w:tcPr>
          <w:p w14:paraId="60753C7B" w14:textId="77777777" w:rsidR="0023423B" w:rsidRDefault="00D0734C">
            <w:pPr>
              <w:pStyle w:val="TableParagraph"/>
              <w:spacing w:before="102"/>
              <w:ind w:right="9"/>
              <w:jc w:val="center"/>
              <w:rPr>
                <w:sz w:val="18"/>
              </w:rPr>
            </w:pPr>
            <w:r>
              <w:rPr>
                <w:spacing w:val="-10"/>
                <w:sz w:val="18"/>
              </w:rPr>
              <w:t>1</w:t>
            </w:r>
          </w:p>
        </w:tc>
      </w:tr>
      <w:tr w:rsidR="0023423B" w14:paraId="3EA48289" w14:textId="77777777">
        <w:trPr>
          <w:trHeight w:val="613"/>
        </w:trPr>
        <w:tc>
          <w:tcPr>
            <w:tcW w:w="1548" w:type="dxa"/>
            <w:tcBorders>
              <w:left w:val="nil"/>
            </w:tcBorders>
          </w:tcPr>
          <w:p w14:paraId="27D3C6DD" w14:textId="77777777" w:rsidR="0023423B" w:rsidRDefault="00D0734C">
            <w:pPr>
              <w:pStyle w:val="TableParagraph"/>
              <w:spacing w:before="99"/>
              <w:ind w:left="107"/>
              <w:rPr>
                <w:b/>
                <w:sz w:val="18"/>
              </w:rPr>
            </w:pPr>
            <w:r>
              <w:rPr>
                <w:b/>
                <w:spacing w:val="-2"/>
                <w:sz w:val="18"/>
              </w:rPr>
              <w:t>General information</w:t>
            </w:r>
          </w:p>
        </w:tc>
        <w:tc>
          <w:tcPr>
            <w:tcW w:w="4265" w:type="dxa"/>
          </w:tcPr>
          <w:p w14:paraId="0280C323" w14:textId="77777777" w:rsidR="0023423B" w:rsidRDefault="00D0734C">
            <w:pPr>
              <w:pStyle w:val="TableParagraph"/>
              <w:numPr>
                <w:ilvl w:val="0"/>
                <w:numId w:val="27"/>
              </w:numPr>
              <w:tabs>
                <w:tab w:val="left" w:pos="353"/>
              </w:tabs>
              <w:spacing w:before="99"/>
              <w:ind w:left="353" w:hanging="251"/>
              <w:rPr>
                <w:b/>
                <w:sz w:val="18"/>
              </w:rPr>
            </w:pPr>
            <w:r>
              <w:rPr>
                <w:b/>
                <w:sz w:val="18"/>
              </w:rPr>
              <w:t>Introductory</w:t>
            </w:r>
            <w:r>
              <w:rPr>
                <w:b/>
                <w:spacing w:val="-4"/>
                <w:sz w:val="18"/>
              </w:rPr>
              <w:t xml:space="preserve"> </w:t>
            </w:r>
            <w:r>
              <w:rPr>
                <w:b/>
                <w:spacing w:val="-2"/>
                <w:sz w:val="18"/>
              </w:rPr>
              <w:t>Information</w:t>
            </w:r>
          </w:p>
        </w:tc>
        <w:tc>
          <w:tcPr>
            <w:tcW w:w="2520" w:type="dxa"/>
          </w:tcPr>
          <w:p w14:paraId="20CAC7B2" w14:textId="77777777" w:rsidR="0023423B" w:rsidRDefault="00D0734C">
            <w:pPr>
              <w:pStyle w:val="TableParagraph"/>
              <w:spacing w:before="99"/>
              <w:ind w:left="100"/>
              <w:rPr>
                <w:sz w:val="18"/>
              </w:rPr>
            </w:pPr>
            <w:r>
              <w:rPr>
                <w:sz w:val="18"/>
              </w:rPr>
              <w:t>ARRs</w:t>
            </w:r>
            <w:r>
              <w:rPr>
                <w:spacing w:val="-2"/>
                <w:sz w:val="18"/>
              </w:rPr>
              <w:t xml:space="preserve"> </w:t>
            </w:r>
            <w:r>
              <w:rPr>
                <w:sz w:val="18"/>
              </w:rPr>
              <w:t>–</w:t>
            </w:r>
            <w:r>
              <w:rPr>
                <w:spacing w:val="-1"/>
                <w:sz w:val="18"/>
              </w:rPr>
              <w:t xml:space="preserve"> </w:t>
            </w:r>
            <w:r>
              <w:rPr>
                <w:sz w:val="18"/>
              </w:rPr>
              <w:t>section</w:t>
            </w:r>
            <w:r>
              <w:rPr>
                <w:spacing w:val="-3"/>
                <w:sz w:val="18"/>
              </w:rPr>
              <w:t xml:space="preserve"> </w:t>
            </w:r>
            <w:r>
              <w:rPr>
                <w:spacing w:val="-5"/>
                <w:sz w:val="18"/>
              </w:rPr>
              <w:t>10</w:t>
            </w:r>
          </w:p>
        </w:tc>
        <w:tc>
          <w:tcPr>
            <w:tcW w:w="1589" w:type="dxa"/>
            <w:tcBorders>
              <w:right w:val="nil"/>
            </w:tcBorders>
          </w:tcPr>
          <w:p w14:paraId="1E5BB110" w14:textId="77777777" w:rsidR="0023423B" w:rsidRDefault="00D0734C">
            <w:pPr>
              <w:pStyle w:val="TableParagraph"/>
              <w:spacing w:before="99"/>
              <w:ind w:left="3" w:right="9"/>
              <w:jc w:val="center"/>
              <w:rPr>
                <w:sz w:val="18"/>
              </w:rPr>
            </w:pPr>
            <w:r>
              <w:rPr>
                <w:sz w:val="18"/>
              </w:rPr>
              <w:t>5-11,</w:t>
            </w:r>
            <w:r>
              <w:rPr>
                <w:spacing w:val="-2"/>
                <w:sz w:val="18"/>
              </w:rPr>
              <w:t xml:space="preserve"> </w:t>
            </w:r>
            <w:r>
              <w:rPr>
                <w:sz w:val="18"/>
              </w:rPr>
              <w:t>14-</w:t>
            </w:r>
            <w:r>
              <w:rPr>
                <w:spacing w:val="-5"/>
                <w:sz w:val="18"/>
              </w:rPr>
              <w:t>22</w:t>
            </w:r>
          </w:p>
        </w:tc>
      </w:tr>
      <w:tr w:rsidR="0023423B" w14:paraId="0591873F" w14:textId="77777777">
        <w:trPr>
          <w:trHeight w:val="834"/>
        </w:trPr>
        <w:tc>
          <w:tcPr>
            <w:tcW w:w="1548" w:type="dxa"/>
            <w:vMerge w:val="restart"/>
            <w:tcBorders>
              <w:left w:val="nil"/>
            </w:tcBorders>
          </w:tcPr>
          <w:p w14:paraId="4830A5CC" w14:textId="77777777" w:rsidR="0023423B" w:rsidRDefault="00D0734C">
            <w:pPr>
              <w:pStyle w:val="TableParagraph"/>
              <w:spacing w:before="99"/>
              <w:ind w:left="107"/>
              <w:rPr>
                <w:b/>
                <w:sz w:val="18"/>
              </w:rPr>
            </w:pPr>
            <w:r>
              <w:rPr>
                <w:b/>
                <w:spacing w:val="-2"/>
                <w:sz w:val="18"/>
              </w:rPr>
              <w:t>Non-financial performance</w:t>
            </w:r>
          </w:p>
        </w:tc>
        <w:tc>
          <w:tcPr>
            <w:tcW w:w="4265" w:type="dxa"/>
          </w:tcPr>
          <w:p w14:paraId="0D556FC2" w14:textId="77777777" w:rsidR="0023423B" w:rsidRDefault="00D0734C">
            <w:pPr>
              <w:pStyle w:val="TableParagraph"/>
              <w:numPr>
                <w:ilvl w:val="0"/>
                <w:numId w:val="26"/>
              </w:numPr>
              <w:tabs>
                <w:tab w:val="left" w:pos="355"/>
              </w:tabs>
              <w:spacing w:before="99"/>
              <w:ind w:right="135"/>
              <w:rPr>
                <w:b/>
                <w:sz w:val="18"/>
              </w:rPr>
            </w:pPr>
            <w:r>
              <w:rPr>
                <w:b/>
                <w:sz w:val="18"/>
              </w:rPr>
              <w:t>Government’s</w:t>
            </w:r>
            <w:r>
              <w:rPr>
                <w:b/>
                <w:spacing w:val="-9"/>
                <w:sz w:val="18"/>
              </w:rPr>
              <w:t xml:space="preserve"> </w:t>
            </w:r>
            <w:r>
              <w:rPr>
                <w:b/>
                <w:sz w:val="18"/>
              </w:rPr>
              <w:t>objectives</w:t>
            </w:r>
            <w:r>
              <w:rPr>
                <w:b/>
                <w:spacing w:val="-9"/>
                <w:sz w:val="18"/>
              </w:rPr>
              <w:t xml:space="preserve"> </w:t>
            </w:r>
            <w:r>
              <w:rPr>
                <w:b/>
                <w:sz w:val="18"/>
              </w:rPr>
              <w:t>for</w:t>
            </w:r>
            <w:r>
              <w:rPr>
                <w:b/>
                <w:spacing w:val="-12"/>
                <w:sz w:val="18"/>
              </w:rPr>
              <w:t xml:space="preserve"> </w:t>
            </w:r>
            <w:r>
              <w:rPr>
                <w:b/>
                <w:sz w:val="18"/>
              </w:rPr>
              <w:t>the</w:t>
            </w:r>
            <w:r>
              <w:rPr>
                <w:b/>
                <w:spacing w:val="-9"/>
                <w:sz w:val="18"/>
              </w:rPr>
              <w:t xml:space="preserve"> </w:t>
            </w:r>
            <w:r>
              <w:rPr>
                <w:b/>
                <w:sz w:val="18"/>
              </w:rPr>
              <w:t xml:space="preserve">community and whole-of-government plans/specific </w:t>
            </w:r>
            <w:r>
              <w:rPr>
                <w:b/>
                <w:spacing w:val="-2"/>
                <w:sz w:val="18"/>
              </w:rPr>
              <w:t>actions</w:t>
            </w:r>
          </w:p>
        </w:tc>
        <w:tc>
          <w:tcPr>
            <w:tcW w:w="2520" w:type="dxa"/>
          </w:tcPr>
          <w:p w14:paraId="21AD277E" w14:textId="77777777" w:rsidR="0023423B" w:rsidRDefault="00D0734C">
            <w:pPr>
              <w:pStyle w:val="TableParagraph"/>
              <w:spacing w:before="100"/>
              <w:ind w:left="100"/>
              <w:rPr>
                <w:sz w:val="18"/>
              </w:rPr>
            </w:pPr>
            <w:r>
              <w:rPr>
                <w:sz w:val="18"/>
              </w:rPr>
              <w:t>ARRs</w:t>
            </w:r>
            <w:r>
              <w:rPr>
                <w:spacing w:val="-2"/>
                <w:sz w:val="18"/>
              </w:rPr>
              <w:t xml:space="preserve"> </w:t>
            </w:r>
            <w:r>
              <w:rPr>
                <w:sz w:val="18"/>
              </w:rPr>
              <w:t>–</w:t>
            </w:r>
            <w:r>
              <w:rPr>
                <w:spacing w:val="-1"/>
                <w:sz w:val="18"/>
              </w:rPr>
              <w:t xml:space="preserve"> </w:t>
            </w:r>
            <w:r>
              <w:rPr>
                <w:sz w:val="18"/>
              </w:rPr>
              <w:t>section</w:t>
            </w:r>
            <w:r>
              <w:rPr>
                <w:spacing w:val="-3"/>
                <w:sz w:val="18"/>
              </w:rPr>
              <w:t xml:space="preserve"> </w:t>
            </w:r>
            <w:r>
              <w:rPr>
                <w:spacing w:val="-4"/>
                <w:sz w:val="18"/>
              </w:rPr>
              <w:t>11.1</w:t>
            </w:r>
          </w:p>
        </w:tc>
        <w:tc>
          <w:tcPr>
            <w:tcW w:w="1589" w:type="dxa"/>
            <w:tcBorders>
              <w:right w:val="nil"/>
            </w:tcBorders>
          </w:tcPr>
          <w:p w14:paraId="0AD0C13A" w14:textId="77777777" w:rsidR="0023423B" w:rsidRDefault="00D0734C">
            <w:pPr>
              <w:pStyle w:val="TableParagraph"/>
              <w:spacing w:before="100"/>
              <w:ind w:left="4" w:right="9"/>
              <w:jc w:val="center"/>
              <w:rPr>
                <w:sz w:val="18"/>
              </w:rPr>
            </w:pPr>
            <w:r>
              <w:rPr>
                <w:sz w:val="18"/>
              </w:rPr>
              <w:t>9-</w:t>
            </w:r>
            <w:r>
              <w:rPr>
                <w:spacing w:val="-5"/>
                <w:sz w:val="18"/>
              </w:rPr>
              <w:t>11</w:t>
            </w:r>
          </w:p>
        </w:tc>
      </w:tr>
      <w:tr w:rsidR="0023423B" w14:paraId="77B79093" w14:textId="77777777">
        <w:trPr>
          <w:trHeight w:val="626"/>
        </w:trPr>
        <w:tc>
          <w:tcPr>
            <w:tcW w:w="1548" w:type="dxa"/>
            <w:vMerge/>
            <w:tcBorders>
              <w:top w:val="nil"/>
              <w:left w:val="nil"/>
            </w:tcBorders>
          </w:tcPr>
          <w:p w14:paraId="3AFE1FB4" w14:textId="77777777" w:rsidR="0023423B" w:rsidRDefault="0023423B">
            <w:pPr>
              <w:rPr>
                <w:sz w:val="2"/>
                <w:szCs w:val="2"/>
              </w:rPr>
            </w:pPr>
          </w:p>
        </w:tc>
        <w:tc>
          <w:tcPr>
            <w:tcW w:w="4265" w:type="dxa"/>
          </w:tcPr>
          <w:p w14:paraId="42130F7C" w14:textId="77777777" w:rsidR="0023423B" w:rsidRDefault="00D0734C">
            <w:pPr>
              <w:pStyle w:val="TableParagraph"/>
              <w:numPr>
                <w:ilvl w:val="0"/>
                <w:numId w:val="25"/>
              </w:numPr>
              <w:tabs>
                <w:tab w:val="left" w:pos="355"/>
              </w:tabs>
              <w:spacing w:before="99"/>
              <w:ind w:right="804"/>
              <w:rPr>
                <w:b/>
                <w:sz w:val="18"/>
              </w:rPr>
            </w:pPr>
            <w:r>
              <w:rPr>
                <w:b/>
                <w:sz w:val="18"/>
              </w:rPr>
              <w:t>Agency</w:t>
            </w:r>
            <w:r>
              <w:rPr>
                <w:b/>
                <w:spacing w:val="-11"/>
                <w:sz w:val="18"/>
              </w:rPr>
              <w:t xml:space="preserve"> </w:t>
            </w:r>
            <w:r>
              <w:rPr>
                <w:b/>
                <w:sz w:val="18"/>
              </w:rPr>
              <w:t>objectives</w:t>
            </w:r>
            <w:r>
              <w:rPr>
                <w:b/>
                <w:spacing w:val="-13"/>
                <w:sz w:val="18"/>
              </w:rPr>
              <w:t xml:space="preserve"> </w:t>
            </w:r>
            <w:r>
              <w:rPr>
                <w:b/>
                <w:sz w:val="18"/>
              </w:rPr>
              <w:t>and</w:t>
            </w:r>
            <w:r>
              <w:rPr>
                <w:b/>
                <w:spacing w:val="-12"/>
                <w:sz w:val="18"/>
              </w:rPr>
              <w:t xml:space="preserve"> </w:t>
            </w:r>
            <w:r>
              <w:rPr>
                <w:b/>
                <w:sz w:val="18"/>
              </w:rPr>
              <w:t xml:space="preserve">performance </w:t>
            </w:r>
            <w:r>
              <w:rPr>
                <w:b/>
                <w:spacing w:val="-2"/>
                <w:sz w:val="18"/>
              </w:rPr>
              <w:t>indicators</w:t>
            </w:r>
          </w:p>
        </w:tc>
        <w:tc>
          <w:tcPr>
            <w:tcW w:w="2520" w:type="dxa"/>
          </w:tcPr>
          <w:p w14:paraId="7045F2BE" w14:textId="77777777" w:rsidR="0023423B" w:rsidRDefault="00D0734C">
            <w:pPr>
              <w:pStyle w:val="TableParagraph"/>
              <w:spacing w:before="100"/>
              <w:ind w:left="100"/>
              <w:rPr>
                <w:sz w:val="18"/>
              </w:rPr>
            </w:pPr>
            <w:r>
              <w:rPr>
                <w:sz w:val="18"/>
              </w:rPr>
              <w:t>ARRs</w:t>
            </w:r>
            <w:r>
              <w:rPr>
                <w:spacing w:val="-2"/>
                <w:sz w:val="18"/>
              </w:rPr>
              <w:t xml:space="preserve"> </w:t>
            </w:r>
            <w:r>
              <w:rPr>
                <w:sz w:val="18"/>
              </w:rPr>
              <w:t>–</w:t>
            </w:r>
            <w:r>
              <w:rPr>
                <w:spacing w:val="-1"/>
                <w:sz w:val="18"/>
              </w:rPr>
              <w:t xml:space="preserve"> </w:t>
            </w:r>
            <w:r>
              <w:rPr>
                <w:sz w:val="18"/>
              </w:rPr>
              <w:t>section</w:t>
            </w:r>
            <w:r>
              <w:rPr>
                <w:spacing w:val="-3"/>
                <w:sz w:val="18"/>
              </w:rPr>
              <w:t xml:space="preserve"> </w:t>
            </w:r>
            <w:r>
              <w:rPr>
                <w:spacing w:val="-4"/>
                <w:sz w:val="18"/>
              </w:rPr>
              <w:t>11.2</w:t>
            </w:r>
          </w:p>
        </w:tc>
        <w:tc>
          <w:tcPr>
            <w:tcW w:w="1589" w:type="dxa"/>
            <w:tcBorders>
              <w:right w:val="nil"/>
            </w:tcBorders>
          </w:tcPr>
          <w:p w14:paraId="467E560A" w14:textId="77777777" w:rsidR="0023423B" w:rsidRDefault="00D0734C">
            <w:pPr>
              <w:pStyle w:val="TableParagraph"/>
              <w:spacing w:before="100"/>
              <w:ind w:left="3" w:right="9"/>
              <w:jc w:val="center"/>
              <w:rPr>
                <w:sz w:val="18"/>
              </w:rPr>
            </w:pPr>
            <w:r>
              <w:rPr>
                <w:sz w:val="18"/>
              </w:rPr>
              <w:t>8-10,</w:t>
            </w:r>
            <w:r>
              <w:rPr>
                <w:spacing w:val="-2"/>
                <w:sz w:val="18"/>
              </w:rPr>
              <w:t xml:space="preserve"> </w:t>
            </w:r>
            <w:r>
              <w:rPr>
                <w:sz w:val="18"/>
              </w:rPr>
              <w:t>26-</w:t>
            </w:r>
            <w:r>
              <w:rPr>
                <w:spacing w:val="-5"/>
                <w:sz w:val="18"/>
              </w:rPr>
              <w:t>32</w:t>
            </w:r>
          </w:p>
        </w:tc>
      </w:tr>
      <w:tr w:rsidR="0023423B" w14:paraId="34A6A11D" w14:textId="77777777">
        <w:trPr>
          <w:trHeight w:val="417"/>
        </w:trPr>
        <w:tc>
          <w:tcPr>
            <w:tcW w:w="1548" w:type="dxa"/>
            <w:vMerge/>
            <w:tcBorders>
              <w:top w:val="nil"/>
              <w:left w:val="nil"/>
            </w:tcBorders>
          </w:tcPr>
          <w:p w14:paraId="58325A87" w14:textId="77777777" w:rsidR="0023423B" w:rsidRDefault="0023423B">
            <w:pPr>
              <w:rPr>
                <w:sz w:val="2"/>
                <w:szCs w:val="2"/>
              </w:rPr>
            </w:pPr>
          </w:p>
        </w:tc>
        <w:tc>
          <w:tcPr>
            <w:tcW w:w="4265" w:type="dxa"/>
          </w:tcPr>
          <w:p w14:paraId="1EC7C217" w14:textId="77777777" w:rsidR="0023423B" w:rsidRDefault="00D0734C">
            <w:pPr>
              <w:pStyle w:val="TableParagraph"/>
              <w:numPr>
                <w:ilvl w:val="0"/>
                <w:numId w:val="24"/>
              </w:numPr>
              <w:tabs>
                <w:tab w:val="left" w:pos="354"/>
              </w:tabs>
              <w:spacing w:before="99"/>
              <w:ind w:left="354" w:hanging="251"/>
              <w:rPr>
                <w:b/>
                <w:sz w:val="18"/>
              </w:rPr>
            </w:pPr>
            <w:r>
              <w:rPr>
                <w:b/>
                <w:sz w:val="18"/>
              </w:rPr>
              <w:t>Agency</w:t>
            </w:r>
            <w:r>
              <w:rPr>
                <w:b/>
                <w:spacing w:val="-5"/>
                <w:sz w:val="18"/>
              </w:rPr>
              <w:t xml:space="preserve"> </w:t>
            </w:r>
            <w:r>
              <w:rPr>
                <w:b/>
                <w:sz w:val="18"/>
              </w:rPr>
              <w:t>service</w:t>
            </w:r>
            <w:r>
              <w:rPr>
                <w:b/>
                <w:spacing w:val="-1"/>
                <w:sz w:val="18"/>
              </w:rPr>
              <w:t xml:space="preserve"> </w:t>
            </w:r>
            <w:r>
              <w:rPr>
                <w:b/>
                <w:sz w:val="18"/>
              </w:rPr>
              <w:t>areas</w:t>
            </w:r>
            <w:r>
              <w:rPr>
                <w:b/>
                <w:spacing w:val="-2"/>
                <w:sz w:val="18"/>
              </w:rPr>
              <w:t xml:space="preserve"> </w:t>
            </w:r>
            <w:r>
              <w:rPr>
                <w:b/>
                <w:sz w:val="18"/>
              </w:rPr>
              <w:t>and</w:t>
            </w:r>
            <w:r>
              <w:rPr>
                <w:b/>
                <w:spacing w:val="-2"/>
                <w:sz w:val="18"/>
              </w:rPr>
              <w:t xml:space="preserve"> </w:t>
            </w:r>
            <w:r>
              <w:rPr>
                <w:b/>
                <w:sz w:val="18"/>
              </w:rPr>
              <w:t>service</w:t>
            </w:r>
            <w:r>
              <w:rPr>
                <w:b/>
                <w:spacing w:val="-4"/>
                <w:sz w:val="18"/>
              </w:rPr>
              <w:t xml:space="preserve"> </w:t>
            </w:r>
            <w:r>
              <w:rPr>
                <w:b/>
                <w:spacing w:val="-2"/>
                <w:sz w:val="18"/>
              </w:rPr>
              <w:t>standards</w:t>
            </w:r>
          </w:p>
        </w:tc>
        <w:tc>
          <w:tcPr>
            <w:tcW w:w="2520" w:type="dxa"/>
          </w:tcPr>
          <w:p w14:paraId="706DA60C" w14:textId="77777777" w:rsidR="0023423B" w:rsidRDefault="00D0734C">
            <w:pPr>
              <w:pStyle w:val="TableParagraph"/>
              <w:spacing w:before="99"/>
              <w:ind w:left="100"/>
              <w:rPr>
                <w:sz w:val="18"/>
              </w:rPr>
            </w:pPr>
            <w:r>
              <w:rPr>
                <w:sz w:val="18"/>
              </w:rPr>
              <w:t>ARRs</w:t>
            </w:r>
            <w:r>
              <w:rPr>
                <w:spacing w:val="-2"/>
                <w:sz w:val="18"/>
              </w:rPr>
              <w:t xml:space="preserve"> </w:t>
            </w:r>
            <w:r>
              <w:rPr>
                <w:sz w:val="18"/>
              </w:rPr>
              <w:t>–</w:t>
            </w:r>
            <w:r>
              <w:rPr>
                <w:spacing w:val="-1"/>
                <w:sz w:val="18"/>
              </w:rPr>
              <w:t xml:space="preserve"> </w:t>
            </w:r>
            <w:r>
              <w:rPr>
                <w:sz w:val="18"/>
              </w:rPr>
              <w:t>section</w:t>
            </w:r>
            <w:r>
              <w:rPr>
                <w:spacing w:val="-3"/>
                <w:sz w:val="18"/>
              </w:rPr>
              <w:t xml:space="preserve"> </w:t>
            </w:r>
            <w:r>
              <w:rPr>
                <w:spacing w:val="-4"/>
                <w:sz w:val="18"/>
              </w:rPr>
              <w:t>11.3</w:t>
            </w:r>
          </w:p>
        </w:tc>
        <w:tc>
          <w:tcPr>
            <w:tcW w:w="1589" w:type="dxa"/>
            <w:tcBorders>
              <w:right w:val="nil"/>
            </w:tcBorders>
          </w:tcPr>
          <w:p w14:paraId="39881551" w14:textId="77777777" w:rsidR="0023423B" w:rsidRDefault="00D0734C">
            <w:pPr>
              <w:pStyle w:val="TableParagraph"/>
              <w:spacing w:before="99"/>
              <w:ind w:left="3" w:right="9"/>
              <w:jc w:val="center"/>
              <w:rPr>
                <w:sz w:val="18"/>
              </w:rPr>
            </w:pPr>
            <w:r>
              <w:rPr>
                <w:sz w:val="18"/>
              </w:rPr>
              <w:t>26-</w:t>
            </w:r>
            <w:r>
              <w:rPr>
                <w:spacing w:val="-5"/>
                <w:sz w:val="18"/>
              </w:rPr>
              <w:t>32</w:t>
            </w:r>
          </w:p>
        </w:tc>
      </w:tr>
      <w:tr w:rsidR="0023423B" w14:paraId="7B85A229" w14:textId="77777777">
        <w:trPr>
          <w:trHeight w:val="614"/>
        </w:trPr>
        <w:tc>
          <w:tcPr>
            <w:tcW w:w="1548" w:type="dxa"/>
            <w:tcBorders>
              <w:left w:val="nil"/>
            </w:tcBorders>
          </w:tcPr>
          <w:p w14:paraId="777FA375" w14:textId="77777777" w:rsidR="0023423B" w:rsidRDefault="00D0734C">
            <w:pPr>
              <w:pStyle w:val="TableParagraph"/>
              <w:spacing w:before="99"/>
              <w:ind w:left="107"/>
              <w:rPr>
                <w:b/>
                <w:sz w:val="18"/>
              </w:rPr>
            </w:pPr>
            <w:r>
              <w:rPr>
                <w:b/>
                <w:spacing w:val="-2"/>
                <w:sz w:val="18"/>
              </w:rPr>
              <w:t>Financial performance</w:t>
            </w:r>
          </w:p>
        </w:tc>
        <w:tc>
          <w:tcPr>
            <w:tcW w:w="4265" w:type="dxa"/>
          </w:tcPr>
          <w:p w14:paraId="76AEBC1B" w14:textId="77777777" w:rsidR="0023423B" w:rsidRDefault="00D0734C">
            <w:pPr>
              <w:pStyle w:val="TableParagraph"/>
              <w:numPr>
                <w:ilvl w:val="0"/>
                <w:numId w:val="23"/>
              </w:numPr>
              <w:tabs>
                <w:tab w:val="left" w:pos="354"/>
              </w:tabs>
              <w:spacing w:before="102"/>
              <w:ind w:left="354" w:hanging="251"/>
              <w:rPr>
                <w:b/>
                <w:sz w:val="18"/>
              </w:rPr>
            </w:pPr>
            <w:r>
              <w:rPr>
                <w:b/>
                <w:sz w:val="18"/>
              </w:rPr>
              <w:t>Summary</w:t>
            </w:r>
            <w:r>
              <w:rPr>
                <w:b/>
                <w:spacing w:val="-2"/>
                <w:sz w:val="18"/>
              </w:rPr>
              <w:t xml:space="preserve"> </w:t>
            </w:r>
            <w:r>
              <w:rPr>
                <w:b/>
                <w:sz w:val="18"/>
              </w:rPr>
              <w:t>of</w:t>
            </w:r>
            <w:r>
              <w:rPr>
                <w:b/>
                <w:spacing w:val="-2"/>
                <w:sz w:val="18"/>
              </w:rPr>
              <w:t xml:space="preserve"> </w:t>
            </w:r>
            <w:r>
              <w:rPr>
                <w:b/>
                <w:sz w:val="18"/>
              </w:rPr>
              <w:t>financial</w:t>
            </w:r>
            <w:r>
              <w:rPr>
                <w:b/>
                <w:spacing w:val="-3"/>
                <w:sz w:val="18"/>
              </w:rPr>
              <w:t xml:space="preserve"> </w:t>
            </w:r>
            <w:r>
              <w:rPr>
                <w:b/>
                <w:spacing w:val="-2"/>
                <w:sz w:val="18"/>
              </w:rPr>
              <w:t>performance</w:t>
            </w:r>
          </w:p>
        </w:tc>
        <w:tc>
          <w:tcPr>
            <w:tcW w:w="2520" w:type="dxa"/>
          </w:tcPr>
          <w:p w14:paraId="28735AB6" w14:textId="77777777" w:rsidR="0023423B" w:rsidRDefault="00D0734C">
            <w:pPr>
              <w:pStyle w:val="TableParagraph"/>
              <w:spacing w:before="102"/>
              <w:ind w:left="100"/>
              <w:rPr>
                <w:sz w:val="18"/>
              </w:rPr>
            </w:pPr>
            <w:r>
              <w:rPr>
                <w:sz w:val="18"/>
              </w:rPr>
              <w:t>ARRs</w:t>
            </w:r>
            <w:r>
              <w:rPr>
                <w:spacing w:val="-2"/>
                <w:sz w:val="18"/>
              </w:rPr>
              <w:t xml:space="preserve"> </w:t>
            </w:r>
            <w:r>
              <w:rPr>
                <w:sz w:val="18"/>
              </w:rPr>
              <w:t>–</w:t>
            </w:r>
            <w:r>
              <w:rPr>
                <w:spacing w:val="-1"/>
                <w:sz w:val="18"/>
              </w:rPr>
              <w:t xml:space="preserve"> </w:t>
            </w:r>
            <w:r>
              <w:rPr>
                <w:sz w:val="18"/>
              </w:rPr>
              <w:t>section</w:t>
            </w:r>
            <w:r>
              <w:rPr>
                <w:spacing w:val="-3"/>
                <w:sz w:val="18"/>
              </w:rPr>
              <w:t xml:space="preserve"> </w:t>
            </w:r>
            <w:r>
              <w:rPr>
                <w:spacing w:val="-4"/>
                <w:sz w:val="18"/>
              </w:rPr>
              <w:t>12.1</w:t>
            </w:r>
          </w:p>
        </w:tc>
        <w:tc>
          <w:tcPr>
            <w:tcW w:w="1589" w:type="dxa"/>
            <w:tcBorders>
              <w:right w:val="nil"/>
            </w:tcBorders>
          </w:tcPr>
          <w:p w14:paraId="6C6BB82E" w14:textId="77777777" w:rsidR="0023423B" w:rsidRDefault="00D0734C">
            <w:pPr>
              <w:pStyle w:val="TableParagraph"/>
              <w:spacing w:before="102"/>
              <w:ind w:left="3" w:right="9"/>
              <w:jc w:val="center"/>
              <w:rPr>
                <w:sz w:val="18"/>
              </w:rPr>
            </w:pPr>
            <w:r>
              <w:rPr>
                <w:sz w:val="18"/>
              </w:rPr>
              <w:t>23-</w:t>
            </w:r>
            <w:r>
              <w:rPr>
                <w:spacing w:val="-5"/>
                <w:sz w:val="18"/>
              </w:rPr>
              <w:t>25</w:t>
            </w:r>
          </w:p>
        </w:tc>
      </w:tr>
      <w:tr w:rsidR="0023423B" w14:paraId="59E662FA" w14:textId="77777777">
        <w:trPr>
          <w:trHeight w:val="419"/>
        </w:trPr>
        <w:tc>
          <w:tcPr>
            <w:tcW w:w="1548" w:type="dxa"/>
            <w:vMerge w:val="restart"/>
            <w:tcBorders>
              <w:left w:val="nil"/>
            </w:tcBorders>
          </w:tcPr>
          <w:p w14:paraId="50AAFD00" w14:textId="77777777" w:rsidR="0023423B" w:rsidRDefault="00D0734C">
            <w:pPr>
              <w:pStyle w:val="TableParagraph"/>
              <w:spacing w:before="99"/>
              <w:ind w:left="107" w:right="238"/>
              <w:rPr>
                <w:b/>
                <w:sz w:val="18"/>
              </w:rPr>
            </w:pPr>
            <w:r>
              <w:rPr>
                <w:b/>
                <w:sz w:val="18"/>
              </w:rPr>
              <w:t>Governance</w:t>
            </w:r>
            <w:r>
              <w:rPr>
                <w:b/>
                <w:spacing w:val="-13"/>
                <w:sz w:val="18"/>
              </w:rPr>
              <w:t xml:space="preserve"> </w:t>
            </w:r>
            <w:r>
              <w:rPr>
                <w:b/>
                <w:sz w:val="18"/>
              </w:rPr>
              <w:t xml:space="preserve">– </w:t>
            </w:r>
            <w:r>
              <w:rPr>
                <w:b/>
                <w:spacing w:val="-2"/>
                <w:sz w:val="18"/>
              </w:rPr>
              <w:t xml:space="preserve">management </w:t>
            </w:r>
            <w:r>
              <w:rPr>
                <w:b/>
                <w:sz w:val="18"/>
              </w:rPr>
              <w:t xml:space="preserve">and </w:t>
            </w:r>
            <w:r>
              <w:rPr>
                <w:b/>
                <w:spacing w:val="-2"/>
                <w:sz w:val="18"/>
              </w:rPr>
              <w:t>structure</w:t>
            </w:r>
          </w:p>
        </w:tc>
        <w:tc>
          <w:tcPr>
            <w:tcW w:w="4265" w:type="dxa"/>
          </w:tcPr>
          <w:p w14:paraId="4AB8B773" w14:textId="77777777" w:rsidR="0023423B" w:rsidRDefault="00D0734C">
            <w:pPr>
              <w:pStyle w:val="TableParagraph"/>
              <w:numPr>
                <w:ilvl w:val="0"/>
                <w:numId w:val="22"/>
              </w:numPr>
              <w:tabs>
                <w:tab w:val="left" w:pos="354"/>
              </w:tabs>
              <w:spacing w:before="102"/>
              <w:ind w:left="354" w:hanging="251"/>
              <w:rPr>
                <w:b/>
                <w:sz w:val="18"/>
              </w:rPr>
            </w:pPr>
            <w:r>
              <w:rPr>
                <w:b/>
                <w:sz w:val="18"/>
              </w:rPr>
              <w:t>Organisational</w:t>
            </w:r>
            <w:r>
              <w:rPr>
                <w:b/>
                <w:spacing w:val="-4"/>
                <w:sz w:val="18"/>
              </w:rPr>
              <w:t xml:space="preserve"> </w:t>
            </w:r>
            <w:r>
              <w:rPr>
                <w:b/>
                <w:spacing w:val="-2"/>
                <w:sz w:val="18"/>
              </w:rPr>
              <w:t>structure</w:t>
            </w:r>
          </w:p>
        </w:tc>
        <w:tc>
          <w:tcPr>
            <w:tcW w:w="2520" w:type="dxa"/>
          </w:tcPr>
          <w:p w14:paraId="2B629770" w14:textId="77777777" w:rsidR="0023423B" w:rsidRDefault="00D0734C">
            <w:pPr>
              <w:pStyle w:val="TableParagraph"/>
              <w:spacing w:before="102"/>
              <w:ind w:left="100"/>
              <w:rPr>
                <w:sz w:val="18"/>
              </w:rPr>
            </w:pPr>
            <w:r>
              <w:rPr>
                <w:sz w:val="18"/>
              </w:rPr>
              <w:t>ARRs</w:t>
            </w:r>
            <w:r>
              <w:rPr>
                <w:spacing w:val="-2"/>
                <w:sz w:val="18"/>
              </w:rPr>
              <w:t xml:space="preserve"> </w:t>
            </w:r>
            <w:r>
              <w:rPr>
                <w:sz w:val="18"/>
              </w:rPr>
              <w:t>–</w:t>
            </w:r>
            <w:r>
              <w:rPr>
                <w:spacing w:val="-1"/>
                <w:sz w:val="18"/>
              </w:rPr>
              <w:t xml:space="preserve"> </w:t>
            </w:r>
            <w:r>
              <w:rPr>
                <w:sz w:val="18"/>
              </w:rPr>
              <w:t>section</w:t>
            </w:r>
            <w:r>
              <w:rPr>
                <w:spacing w:val="-3"/>
                <w:sz w:val="18"/>
              </w:rPr>
              <w:t xml:space="preserve"> </w:t>
            </w:r>
            <w:r>
              <w:rPr>
                <w:spacing w:val="-4"/>
                <w:sz w:val="18"/>
              </w:rPr>
              <w:t>13.1</w:t>
            </w:r>
          </w:p>
        </w:tc>
        <w:tc>
          <w:tcPr>
            <w:tcW w:w="1589" w:type="dxa"/>
            <w:tcBorders>
              <w:right w:val="nil"/>
            </w:tcBorders>
          </w:tcPr>
          <w:p w14:paraId="0058634E" w14:textId="77777777" w:rsidR="0023423B" w:rsidRDefault="00D0734C">
            <w:pPr>
              <w:pStyle w:val="TableParagraph"/>
              <w:spacing w:before="102"/>
              <w:ind w:left="3" w:right="9"/>
              <w:jc w:val="center"/>
              <w:rPr>
                <w:sz w:val="18"/>
              </w:rPr>
            </w:pPr>
            <w:r>
              <w:rPr>
                <w:sz w:val="18"/>
              </w:rPr>
              <w:t>19-</w:t>
            </w:r>
            <w:r>
              <w:rPr>
                <w:spacing w:val="-5"/>
                <w:sz w:val="18"/>
              </w:rPr>
              <w:t>22</w:t>
            </w:r>
          </w:p>
        </w:tc>
      </w:tr>
      <w:tr w:rsidR="0023423B" w14:paraId="75023F14" w14:textId="77777777">
        <w:trPr>
          <w:trHeight w:val="419"/>
        </w:trPr>
        <w:tc>
          <w:tcPr>
            <w:tcW w:w="1548" w:type="dxa"/>
            <w:vMerge/>
            <w:tcBorders>
              <w:top w:val="nil"/>
              <w:left w:val="nil"/>
            </w:tcBorders>
          </w:tcPr>
          <w:p w14:paraId="76700123" w14:textId="77777777" w:rsidR="0023423B" w:rsidRDefault="0023423B">
            <w:pPr>
              <w:rPr>
                <w:sz w:val="2"/>
                <w:szCs w:val="2"/>
              </w:rPr>
            </w:pPr>
          </w:p>
        </w:tc>
        <w:tc>
          <w:tcPr>
            <w:tcW w:w="4265" w:type="dxa"/>
          </w:tcPr>
          <w:p w14:paraId="41E88EA8" w14:textId="77777777" w:rsidR="0023423B" w:rsidRDefault="00D0734C">
            <w:pPr>
              <w:pStyle w:val="TableParagraph"/>
              <w:numPr>
                <w:ilvl w:val="0"/>
                <w:numId w:val="21"/>
              </w:numPr>
              <w:tabs>
                <w:tab w:val="left" w:pos="354"/>
              </w:tabs>
              <w:spacing w:before="99"/>
              <w:ind w:left="354" w:hanging="251"/>
              <w:rPr>
                <w:b/>
                <w:sz w:val="18"/>
              </w:rPr>
            </w:pPr>
            <w:r>
              <w:rPr>
                <w:b/>
                <w:sz w:val="18"/>
              </w:rPr>
              <w:t>Executive</w:t>
            </w:r>
            <w:r>
              <w:rPr>
                <w:b/>
                <w:spacing w:val="-2"/>
                <w:sz w:val="18"/>
              </w:rPr>
              <w:t xml:space="preserve"> management</w:t>
            </w:r>
          </w:p>
        </w:tc>
        <w:tc>
          <w:tcPr>
            <w:tcW w:w="2520" w:type="dxa"/>
          </w:tcPr>
          <w:p w14:paraId="11B58F16" w14:textId="77777777" w:rsidR="0023423B" w:rsidRDefault="00D0734C">
            <w:pPr>
              <w:pStyle w:val="TableParagraph"/>
              <w:spacing w:before="99"/>
              <w:ind w:left="100"/>
              <w:rPr>
                <w:sz w:val="18"/>
              </w:rPr>
            </w:pPr>
            <w:r>
              <w:rPr>
                <w:sz w:val="18"/>
              </w:rPr>
              <w:t>ARRs</w:t>
            </w:r>
            <w:r>
              <w:rPr>
                <w:spacing w:val="-2"/>
                <w:sz w:val="18"/>
              </w:rPr>
              <w:t xml:space="preserve"> </w:t>
            </w:r>
            <w:r>
              <w:rPr>
                <w:sz w:val="18"/>
              </w:rPr>
              <w:t>–</w:t>
            </w:r>
            <w:r>
              <w:rPr>
                <w:spacing w:val="-1"/>
                <w:sz w:val="18"/>
              </w:rPr>
              <w:t xml:space="preserve"> </w:t>
            </w:r>
            <w:r>
              <w:rPr>
                <w:sz w:val="18"/>
              </w:rPr>
              <w:t>section</w:t>
            </w:r>
            <w:r>
              <w:rPr>
                <w:spacing w:val="-3"/>
                <w:sz w:val="18"/>
              </w:rPr>
              <w:t xml:space="preserve"> </w:t>
            </w:r>
            <w:r>
              <w:rPr>
                <w:spacing w:val="-4"/>
                <w:sz w:val="18"/>
              </w:rPr>
              <w:t>13.2</w:t>
            </w:r>
          </w:p>
        </w:tc>
        <w:tc>
          <w:tcPr>
            <w:tcW w:w="1589" w:type="dxa"/>
            <w:tcBorders>
              <w:right w:val="nil"/>
            </w:tcBorders>
          </w:tcPr>
          <w:p w14:paraId="7D3F007A" w14:textId="77777777" w:rsidR="0023423B" w:rsidRDefault="00D0734C">
            <w:pPr>
              <w:pStyle w:val="TableParagraph"/>
              <w:spacing w:before="99"/>
              <w:ind w:left="3" w:right="9"/>
              <w:jc w:val="center"/>
              <w:rPr>
                <w:sz w:val="18"/>
              </w:rPr>
            </w:pPr>
            <w:r>
              <w:rPr>
                <w:sz w:val="18"/>
              </w:rPr>
              <w:t>47-</w:t>
            </w:r>
            <w:r>
              <w:rPr>
                <w:spacing w:val="-5"/>
                <w:sz w:val="18"/>
              </w:rPr>
              <w:t>50</w:t>
            </w:r>
          </w:p>
        </w:tc>
      </w:tr>
      <w:tr w:rsidR="0023423B" w14:paraId="27B3D45A" w14:textId="77777777">
        <w:trPr>
          <w:trHeight w:val="626"/>
        </w:trPr>
        <w:tc>
          <w:tcPr>
            <w:tcW w:w="1548" w:type="dxa"/>
            <w:vMerge/>
            <w:tcBorders>
              <w:top w:val="nil"/>
              <w:left w:val="nil"/>
            </w:tcBorders>
          </w:tcPr>
          <w:p w14:paraId="723ADEB8" w14:textId="77777777" w:rsidR="0023423B" w:rsidRDefault="0023423B">
            <w:pPr>
              <w:rPr>
                <w:sz w:val="2"/>
                <w:szCs w:val="2"/>
              </w:rPr>
            </w:pPr>
          </w:p>
        </w:tc>
        <w:tc>
          <w:tcPr>
            <w:tcW w:w="4265" w:type="dxa"/>
          </w:tcPr>
          <w:p w14:paraId="577F2DCE" w14:textId="77777777" w:rsidR="0023423B" w:rsidRDefault="00D0734C">
            <w:pPr>
              <w:pStyle w:val="TableParagraph"/>
              <w:numPr>
                <w:ilvl w:val="0"/>
                <w:numId w:val="20"/>
              </w:numPr>
              <w:tabs>
                <w:tab w:val="left" w:pos="355"/>
              </w:tabs>
              <w:spacing w:before="99"/>
              <w:ind w:right="324"/>
              <w:rPr>
                <w:b/>
                <w:sz w:val="18"/>
              </w:rPr>
            </w:pPr>
            <w:r>
              <w:rPr>
                <w:b/>
                <w:sz w:val="18"/>
              </w:rPr>
              <w:t>Government</w:t>
            </w:r>
            <w:r>
              <w:rPr>
                <w:b/>
                <w:spacing w:val="-11"/>
                <w:sz w:val="18"/>
              </w:rPr>
              <w:t xml:space="preserve"> </w:t>
            </w:r>
            <w:r>
              <w:rPr>
                <w:b/>
                <w:sz w:val="18"/>
              </w:rPr>
              <w:t>bodies</w:t>
            </w:r>
            <w:r>
              <w:rPr>
                <w:b/>
                <w:spacing w:val="-9"/>
                <w:sz w:val="18"/>
              </w:rPr>
              <w:t xml:space="preserve"> </w:t>
            </w:r>
            <w:r>
              <w:rPr>
                <w:b/>
                <w:sz w:val="18"/>
              </w:rPr>
              <w:t>(statutory</w:t>
            </w:r>
            <w:r>
              <w:rPr>
                <w:b/>
                <w:spacing w:val="-9"/>
                <w:sz w:val="18"/>
              </w:rPr>
              <w:t xml:space="preserve"> </w:t>
            </w:r>
            <w:r>
              <w:rPr>
                <w:b/>
                <w:sz w:val="18"/>
              </w:rPr>
              <w:t>bodies</w:t>
            </w:r>
            <w:r>
              <w:rPr>
                <w:b/>
                <w:spacing w:val="-9"/>
                <w:sz w:val="18"/>
              </w:rPr>
              <w:t xml:space="preserve"> </w:t>
            </w:r>
            <w:r>
              <w:rPr>
                <w:b/>
                <w:sz w:val="18"/>
              </w:rPr>
              <w:t>and other entities)</w:t>
            </w:r>
          </w:p>
        </w:tc>
        <w:tc>
          <w:tcPr>
            <w:tcW w:w="2520" w:type="dxa"/>
          </w:tcPr>
          <w:p w14:paraId="450D2681" w14:textId="77777777" w:rsidR="0023423B" w:rsidRDefault="00D0734C">
            <w:pPr>
              <w:pStyle w:val="TableParagraph"/>
              <w:spacing w:before="100"/>
              <w:ind w:left="100"/>
              <w:rPr>
                <w:sz w:val="18"/>
              </w:rPr>
            </w:pPr>
            <w:r>
              <w:rPr>
                <w:sz w:val="18"/>
              </w:rPr>
              <w:t>ARRs</w:t>
            </w:r>
            <w:r>
              <w:rPr>
                <w:spacing w:val="-2"/>
                <w:sz w:val="18"/>
              </w:rPr>
              <w:t xml:space="preserve"> </w:t>
            </w:r>
            <w:r>
              <w:rPr>
                <w:sz w:val="18"/>
              </w:rPr>
              <w:t>–</w:t>
            </w:r>
            <w:r>
              <w:rPr>
                <w:spacing w:val="-1"/>
                <w:sz w:val="18"/>
              </w:rPr>
              <w:t xml:space="preserve"> </w:t>
            </w:r>
            <w:r>
              <w:rPr>
                <w:sz w:val="18"/>
              </w:rPr>
              <w:t>section</w:t>
            </w:r>
            <w:r>
              <w:rPr>
                <w:spacing w:val="-3"/>
                <w:sz w:val="18"/>
              </w:rPr>
              <w:t xml:space="preserve"> </w:t>
            </w:r>
            <w:r>
              <w:rPr>
                <w:spacing w:val="-4"/>
                <w:sz w:val="18"/>
              </w:rPr>
              <w:t>13.3</w:t>
            </w:r>
          </w:p>
        </w:tc>
        <w:tc>
          <w:tcPr>
            <w:tcW w:w="1589" w:type="dxa"/>
            <w:tcBorders>
              <w:right w:val="nil"/>
            </w:tcBorders>
          </w:tcPr>
          <w:p w14:paraId="248B0792" w14:textId="77777777" w:rsidR="0023423B" w:rsidRDefault="00D0734C">
            <w:pPr>
              <w:pStyle w:val="TableParagraph"/>
              <w:spacing w:before="100" w:line="207" w:lineRule="exact"/>
              <w:ind w:left="510"/>
              <w:rPr>
                <w:sz w:val="18"/>
              </w:rPr>
            </w:pPr>
            <w:r>
              <w:rPr>
                <w:sz w:val="18"/>
              </w:rPr>
              <w:t xml:space="preserve">20, </w:t>
            </w:r>
            <w:r>
              <w:rPr>
                <w:spacing w:val="-5"/>
                <w:sz w:val="18"/>
              </w:rPr>
              <w:t>58,</w:t>
            </w:r>
          </w:p>
          <w:p w14:paraId="04AE2450" w14:textId="77777777" w:rsidR="0023423B" w:rsidRDefault="00D0734C">
            <w:pPr>
              <w:pStyle w:val="TableParagraph"/>
              <w:spacing w:line="207" w:lineRule="exact"/>
              <w:ind w:left="458"/>
              <w:rPr>
                <w:sz w:val="18"/>
              </w:rPr>
            </w:pPr>
            <w:r>
              <w:rPr>
                <w:sz w:val="18"/>
              </w:rPr>
              <w:t>108-</w:t>
            </w:r>
            <w:r>
              <w:rPr>
                <w:spacing w:val="-5"/>
                <w:sz w:val="18"/>
              </w:rPr>
              <w:t>112</w:t>
            </w:r>
          </w:p>
        </w:tc>
      </w:tr>
      <w:tr w:rsidR="0023423B" w14:paraId="10242435" w14:textId="77777777">
        <w:trPr>
          <w:trHeight w:val="921"/>
        </w:trPr>
        <w:tc>
          <w:tcPr>
            <w:tcW w:w="1548" w:type="dxa"/>
            <w:vMerge/>
            <w:tcBorders>
              <w:top w:val="nil"/>
              <w:left w:val="nil"/>
            </w:tcBorders>
          </w:tcPr>
          <w:p w14:paraId="38E63885" w14:textId="77777777" w:rsidR="0023423B" w:rsidRDefault="0023423B">
            <w:pPr>
              <w:rPr>
                <w:sz w:val="2"/>
                <w:szCs w:val="2"/>
              </w:rPr>
            </w:pPr>
          </w:p>
        </w:tc>
        <w:tc>
          <w:tcPr>
            <w:tcW w:w="4265" w:type="dxa"/>
          </w:tcPr>
          <w:p w14:paraId="73130627" w14:textId="77777777" w:rsidR="0023423B" w:rsidRDefault="00D0734C">
            <w:pPr>
              <w:pStyle w:val="TableParagraph"/>
              <w:numPr>
                <w:ilvl w:val="0"/>
                <w:numId w:val="19"/>
              </w:numPr>
              <w:tabs>
                <w:tab w:val="left" w:pos="354"/>
              </w:tabs>
              <w:spacing w:before="99"/>
              <w:ind w:left="354" w:hanging="251"/>
              <w:rPr>
                <w:b/>
                <w:sz w:val="18"/>
              </w:rPr>
            </w:pPr>
            <w:r>
              <w:rPr>
                <w:b/>
                <w:sz w:val="18"/>
              </w:rPr>
              <w:t>Public</w:t>
            </w:r>
            <w:r>
              <w:rPr>
                <w:b/>
                <w:spacing w:val="-1"/>
                <w:sz w:val="18"/>
              </w:rPr>
              <w:t xml:space="preserve"> </w:t>
            </w:r>
            <w:r>
              <w:rPr>
                <w:b/>
                <w:sz w:val="18"/>
              </w:rPr>
              <w:t>Sector</w:t>
            </w:r>
            <w:r>
              <w:rPr>
                <w:b/>
                <w:spacing w:val="-2"/>
                <w:sz w:val="18"/>
              </w:rPr>
              <w:t xml:space="preserve"> Ethics</w:t>
            </w:r>
          </w:p>
        </w:tc>
        <w:tc>
          <w:tcPr>
            <w:tcW w:w="2520" w:type="dxa"/>
          </w:tcPr>
          <w:p w14:paraId="3BDFFD14" w14:textId="77777777" w:rsidR="0023423B" w:rsidRDefault="00D0734C">
            <w:pPr>
              <w:pStyle w:val="TableParagraph"/>
              <w:spacing w:before="99"/>
              <w:ind w:left="100" w:right="170"/>
              <w:rPr>
                <w:i/>
                <w:sz w:val="18"/>
              </w:rPr>
            </w:pPr>
            <w:r>
              <w:rPr>
                <w:i/>
                <w:sz w:val="18"/>
              </w:rPr>
              <w:t>Public</w:t>
            </w:r>
            <w:r>
              <w:rPr>
                <w:i/>
                <w:spacing w:val="-12"/>
                <w:sz w:val="18"/>
              </w:rPr>
              <w:t xml:space="preserve"> </w:t>
            </w:r>
            <w:r>
              <w:rPr>
                <w:i/>
                <w:sz w:val="18"/>
              </w:rPr>
              <w:t>Sector</w:t>
            </w:r>
            <w:r>
              <w:rPr>
                <w:i/>
                <w:spacing w:val="-12"/>
                <w:sz w:val="18"/>
              </w:rPr>
              <w:t xml:space="preserve"> </w:t>
            </w:r>
            <w:r>
              <w:rPr>
                <w:i/>
                <w:sz w:val="18"/>
              </w:rPr>
              <w:t>Ethics</w:t>
            </w:r>
            <w:r>
              <w:rPr>
                <w:i/>
                <w:spacing w:val="-12"/>
                <w:sz w:val="18"/>
              </w:rPr>
              <w:t xml:space="preserve"> </w:t>
            </w:r>
            <w:r>
              <w:rPr>
                <w:i/>
                <w:sz w:val="18"/>
              </w:rPr>
              <w:t xml:space="preserve">Act </w:t>
            </w:r>
            <w:r>
              <w:rPr>
                <w:i/>
                <w:spacing w:val="-4"/>
                <w:sz w:val="18"/>
              </w:rPr>
              <w:t>1994</w:t>
            </w:r>
          </w:p>
          <w:p w14:paraId="1AFCCC4C" w14:textId="77777777" w:rsidR="0023423B" w:rsidRDefault="00D0734C">
            <w:pPr>
              <w:pStyle w:val="TableParagraph"/>
              <w:spacing w:before="100"/>
              <w:ind w:left="100"/>
              <w:rPr>
                <w:sz w:val="18"/>
              </w:rPr>
            </w:pPr>
            <w:r>
              <w:rPr>
                <w:sz w:val="18"/>
              </w:rPr>
              <w:t>ARRs</w:t>
            </w:r>
            <w:r>
              <w:rPr>
                <w:spacing w:val="-2"/>
                <w:sz w:val="18"/>
              </w:rPr>
              <w:t xml:space="preserve"> </w:t>
            </w:r>
            <w:r>
              <w:rPr>
                <w:sz w:val="18"/>
              </w:rPr>
              <w:t>–</w:t>
            </w:r>
            <w:r>
              <w:rPr>
                <w:spacing w:val="-1"/>
                <w:sz w:val="18"/>
              </w:rPr>
              <w:t xml:space="preserve"> </w:t>
            </w:r>
            <w:r>
              <w:rPr>
                <w:sz w:val="18"/>
              </w:rPr>
              <w:t>section</w:t>
            </w:r>
            <w:r>
              <w:rPr>
                <w:spacing w:val="-3"/>
                <w:sz w:val="18"/>
              </w:rPr>
              <w:t xml:space="preserve"> </w:t>
            </w:r>
            <w:r>
              <w:rPr>
                <w:spacing w:val="-4"/>
                <w:sz w:val="18"/>
              </w:rPr>
              <w:t>13.4</w:t>
            </w:r>
          </w:p>
        </w:tc>
        <w:tc>
          <w:tcPr>
            <w:tcW w:w="1589" w:type="dxa"/>
            <w:tcBorders>
              <w:right w:val="nil"/>
            </w:tcBorders>
          </w:tcPr>
          <w:p w14:paraId="6F3645E4" w14:textId="77777777" w:rsidR="0023423B" w:rsidRDefault="00D0734C">
            <w:pPr>
              <w:pStyle w:val="TableParagraph"/>
              <w:spacing w:before="100"/>
              <w:ind w:left="5" w:right="9"/>
              <w:jc w:val="center"/>
              <w:rPr>
                <w:sz w:val="18"/>
              </w:rPr>
            </w:pPr>
            <w:r>
              <w:rPr>
                <w:spacing w:val="-5"/>
                <w:sz w:val="18"/>
              </w:rPr>
              <w:t>58</w:t>
            </w:r>
          </w:p>
        </w:tc>
      </w:tr>
      <w:tr w:rsidR="0023423B" w14:paraId="24EAF6E5" w14:textId="77777777">
        <w:trPr>
          <w:trHeight w:val="714"/>
        </w:trPr>
        <w:tc>
          <w:tcPr>
            <w:tcW w:w="1548" w:type="dxa"/>
            <w:vMerge/>
            <w:tcBorders>
              <w:top w:val="nil"/>
              <w:left w:val="nil"/>
            </w:tcBorders>
          </w:tcPr>
          <w:p w14:paraId="558DB9C7" w14:textId="77777777" w:rsidR="0023423B" w:rsidRDefault="0023423B">
            <w:pPr>
              <w:rPr>
                <w:sz w:val="2"/>
                <w:szCs w:val="2"/>
              </w:rPr>
            </w:pPr>
          </w:p>
        </w:tc>
        <w:tc>
          <w:tcPr>
            <w:tcW w:w="4265" w:type="dxa"/>
          </w:tcPr>
          <w:p w14:paraId="391CEDCC" w14:textId="77777777" w:rsidR="0023423B" w:rsidRDefault="00D0734C">
            <w:pPr>
              <w:pStyle w:val="TableParagraph"/>
              <w:numPr>
                <w:ilvl w:val="0"/>
                <w:numId w:val="18"/>
              </w:numPr>
              <w:tabs>
                <w:tab w:val="left" w:pos="354"/>
              </w:tabs>
              <w:spacing w:before="99"/>
              <w:ind w:left="354" w:hanging="251"/>
              <w:rPr>
                <w:b/>
                <w:sz w:val="18"/>
              </w:rPr>
            </w:pPr>
            <w:r>
              <w:rPr>
                <w:b/>
                <w:sz w:val="18"/>
              </w:rPr>
              <w:t>Human</w:t>
            </w:r>
            <w:r>
              <w:rPr>
                <w:b/>
                <w:spacing w:val="-1"/>
                <w:sz w:val="18"/>
              </w:rPr>
              <w:t xml:space="preserve"> </w:t>
            </w:r>
            <w:r>
              <w:rPr>
                <w:b/>
                <w:spacing w:val="-2"/>
                <w:sz w:val="18"/>
              </w:rPr>
              <w:t>Rights</w:t>
            </w:r>
          </w:p>
        </w:tc>
        <w:tc>
          <w:tcPr>
            <w:tcW w:w="2520" w:type="dxa"/>
          </w:tcPr>
          <w:p w14:paraId="25DB712B" w14:textId="77777777" w:rsidR="0023423B" w:rsidRDefault="00D0734C">
            <w:pPr>
              <w:pStyle w:val="TableParagraph"/>
              <w:spacing w:before="99"/>
              <w:ind w:left="100"/>
              <w:rPr>
                <w:i/>
                <w:sz w:val="18"/>
              </w:rPr>
            </w:pPr>
            <w:r>
              <w:rPr>
                <w:i/>
                <w:sz w:val="18"/>
              </w:rPr>
              <w:t>Human</w:t>
            </w:r>
            <w:r>
              <w:rPr>
                <w:i/>
                <w:spacing w:val="-3"/>
                <w:sz w:val="18"/>
              </w:rPr>
              <w:t xml:space="preserve"> </w:t>
            </w:r>
            <w:r>
              <w:rPr>
                <w:i/>
                <w:sz w:val="18"/>
              </w:rPr>
              <w:t>Rights</w:t>
            </w:r>
            <w:r>
              <w:rPr>
                <w:i/>
                <w:spacing w:val="-2"/>
                <w:sz w:val="18"/>
              </w:rPr>
              <w:t xml:space="preserve"> </w:t>
            </w:r>
            <w:r>
              <w:rPr>
                <w:i/>
                <w:sz w:val="18"/>
              </w:rPr>
              <w:t>Act</w:t>
            </w:r>
            <w:r>
              <w:rPr>
                <w:i/>
                <w:spacing w:val="-3"/>
                <w:sz w:val="18"/>
              </w:rPr>
              <w:t xml:space="preserve"> </w:t>
            </w:r>
            <w:r>
              <w:rPr>
                <w:i/>
                <w:spacing w:val="-4"/>
                <w:sz w:val="18"/>
              </w:rPr>
              <w:t>2019</w:t>
            </w:r>
          </w:p>
          <w:p w14:paraId="6E915217" w14:textId="77777777" w:rsidR="0023423B" w:rsidRDefault="00D0734C">
            <w:pPr>
              <w:pStyle w:val="TableParagraph"/>
              <w:spacing w:before="101"/>
              <w:ind w:left="100"/>
              <w:rPr>
                <w:sz w:val="18"/>
              </w:rPr>
            </w:pPr>
            <w:r>
              <w:rPr>
                <w:sz w:val="18"/>
              </w:rPr>
              <w:t>ARRs</w:t>
            </w:r>
            <w:r>
              <w:rPr>
                <w:spacing w:val="-2"/>
                <w:sz w:val="18"/>
              </w:rPr>
              <w:t xml:space="preserve"> </w:t>
            </w:r>
            <w:r>
              <w:rPr>
                <w:sz w:val="18"/>
              </w:rPr>
              <w:t>–</w:t>
            </w:r>
            <w:r>
              <w:rPr>
                <w:spacing w:val="-1"/>
                <w:sz w:val="18"/>
              </w:rPr>
              <w:t xml:space="preserve"> </w:t>
            </w:r>
            <w:r>
              <w:rPr>
                <w:sz w:val="18"/>
              </w:rPr>
              <w:t>section</w:t>
            </w:r>
            <w:r>
              <w:rPr>
                <w:spacing w:val="-3"/>
                <w:sz w:val="18"/>
              </w:rPr>
              <w:t xml:space="preserve"> </w:t>
            </w:r>
            <w:r>
              <w:rPr>
                <w:spacing w:val="-4"/>
                <w:sz w:val="18"/>
              </w:rPr>
              <w:t>13.5</w:t>
            </w:r>
          </w:p>
        </w:tc>
        <w:tc>
          <w:tcPr>
            <w:tcW w:w="1589" w:type="dxa"/>
            <w:tcBorders>
              <w:right w:val="nil"/>
            </w:tcBorders>
          </w:tcPr>
          <w:p w14:paraId="58072388" w14:textId="77777777" w:rsidR="0023423B" w:rsidRDefault="00D0734C">
            <w:pPr>
              <w:pStyle w:val="TableParagraph"/>
              <w:spacing w:before="99"/>
              <w:ind w:left="3" w:right="9"/>
              <w:jc w:val="center"/>
              <w:rPr>
                <w:sz w:val="18"/>
              </w:rPr>
            </w:pPr>
            <w:r>
              <w:rPr>
                <w:sz w:val="18"/>
              </w:rPr>
              <w:t>11-</w:t>
            </w:r>
            <w:r>
              <w:rPr>
                <w:spacing w:val="-5"/>
                <w:sz w:val="18"/>
              </w:rPr>
              <w:t>12</w:t>
            </w:r>
          </w:p>
        </w:tc>
      </w:tr>
      <w:tr w:rsidR="0023423B" w14:paraId="43607145" w14:textId="77777777">
        <w:trPr>
          <w:trHeight w:val="417"/>
        </w:trPr>
        <w:tc>
          <w:tcPr>
            <w:tcW w:w="1548" w:type="dxa"/>
            <w:vMerge/>
            <w:tcBorders>
              <w:top w:val="nil"/>
              <w:left w:val="nil"/>
            </w:tcBorders>
          </w:tcPr>
          <w:p w14:paraId="650E648A" w14:textId="77777777" w:rsidR="0023423B" w:rsidRDefault="0023423B">
            <w:pPr>
              <w:rPr>
                <w:sz w:val="2"/>
                <w:szCs w:val="2"/>
              </w:rPr>
            </w:pPr>
          </w:p>
        </w:tc>
        <w:tc>
          <w:tcPr>
            <w:tcW w:w="4265" w:type="dxa"/>
          </w:tcPr>
          <w:p w14:paraId="7433E88F" w14:textId="77777777" w:rsidR="0023423B" w:rsidRDefault="00D0734C">
            <w:pPr>
              <w:pStyle w:val="TableParagraph"/>
              <w:numPr>
                <w:ilvl w:val="0"/>
                <w:numId w:val="17"/>
              </w:numPr>
              <w:tabs>
                <w:tab w:val="left" w:pos="354"/>
              </w:tabs>
              <w:spacing w:before="99"/>
              <w:ind w:left="354" w:hanging="251"/>
              <w:rPr>
                <w:b/>
                <w:sz w:val="18"/>
              </w:rPr>
            </w:pPr>
            <w:r>
              <w:rPr>
                <w:b/>
                <w:sz w:val="18"/>
              </w:rPr>
              <w:t>Queensland</w:t>
            </w:r>
            <w:r>
              <w:rPr>
                <w:b/>
                <w:spacing w:val="-4"/>
                <w:sz w:val="18"/>
              </w:rPr>
              <w:t xml:space="preserve"> </w:t>
            </w:r>
            <w:r>
              <w:rPr>
                <w:b/>
                <w:sz w:val="18"/>
              </w:rPr>
              <w:t>public</w:t>
            </w:r>
            <w:r>
              <w:rPr>
                <w:b/>
                <w:spacing w:val="-2"/>
                <w:sz w:val="18"/>
              </w:rPr>
              <w:t xml:space="preserve"> </w:t>
            </w:r>
            <w:r>
              <w:rPr>
                <w:b/>
                <w:sz w:val="18"/>
              </w:rPr>
              <w:t>service</w:t>
            </w:r>
            <w:r>
              <w:rPr>
                <w:b/>
                <w:spacing w:val="-2"/>
                <w:sz w:val="18"/>
              </w:rPr>
              <w:t xml:space="preserve"> values</w:t>
            </w:r>
          </w:p>
        </w:tc>
        <w:tc>
          <w:tcPr>
            <w:tcW w:w="2520" w:type="dxa"/>
          </w:tcPr>
          <w:p w14:paraId="066D9B68" w14:textId="77777777" w:rsidR="0023423B" w:rsidRDefault="00D0734C">
            <w:pPr>
              <w:pStyle w:val="TableParagraph"/>
              <w:spacing w:before="99"/>
              <w:ind w:left="100"/>
              <w:rPr>
                <w:sz w:val="18"/>
              </w:rPr>
            </w:pPr>
            <w:r>
              <w:rPr>
                <w:sz w:val="18"/>
              </w:rPr>
              <w:t>ARRs</w:t>
            </w:r>
            <w:r>
              <w:rPr>
                <w:spacing w:val="-2"/>
                <w:sz w:val="18"/>
              </w:rPr>
              <w:t xml:space="preserve"> </w:t>
            </w:r>
            <w:r>
              <w:rPr>
                <w:sz w:val="18"/>
              </w:rPr>
              <w:t>–</w:t>
            </w:r>
            <w:r>
              <w:rPr>
                <w:spacing w:val="-1"/>
                <w:sz w:val="18"/>
              </w:rPr>
              <w:t xml:space="preserve"> </w:t>
            </w:r>
            <w:r>
              <w:rPr>
                <w:sz w:val="18"/>
              </w:rPr>
              <w:t>section</w:t>
            </w:r>
            <w:r>
              <w:rPr>
                <w:spacing w:val="-3"/>
                <w:sz w:val="18"/>
              </w:rPr>
              <w:t xml:space="preserve"> </w:t>
            </w:r>
            <w:r>
              <w:rPr>
                <w:spacing w:val="-4"/>
                <w:sz w:val="18"/>
              </w:rPr>
              <w:t>13.6</w:t>
            </w:r>
          </w:p>
        </w:tc>
        <w:tc>
          <w:tcPr>
            <w:tcW w:w="1589" w:type="dxa"/>
            <w:tcBorders>
              <w:right w:val="nil"/>
            </w:tcBorders>
          </w:tcPr>
          <w:p w14:paraId="35EF9629" w14:textId="77777777" w:rsidR="0023423B" w:rsidRDefault="00D0734C">
            <w:pPr>
              <w:pStyle w:val="TableParagraph"/>
              <w:spacing w:before="99"/>
              <w:ind w:left="3" w:right="9"/>
              <w:jc w:val="center"/>
              <w:rPr>
                <w:sz w:val="18"/>
              </w:rPr>
            </w:pPr>
            <w:r>
              <w:rPr>
                <w:spacing w:val="-2"/>
                <w:sz w:val="18"/>
              </w:rPr>
              <w:t>7-</w:t>
            </w:r>
            <w:r>
              <w:rPr>
                <w:spacing w:val="-10"/>
                <w:sz w:val="18"/>
              </w:rPr>
              <w:t>8</w:t>
            </w:r>
          </w:p>
        </w:tc>
      </w:tr>
      <w:tr w:rsidR="0023423B" w14:paraId="57F3825D" w14:textId="77777777">
        <w:trPr>
          <w:trHeight w:val="419"/>
        </w:trPr>
        <w:tc>
          <w:tcPr>
            <w:tcW w:w="1548" w:type="dxa"/>
            <w:vMerge w:val="restart"/>
            <w:tcBorders>
              <w:left w:val="nil"/>
              <w:bottom w:val="nil"/>
            </w:tcBorders>
          </w:tcPr>
          <w:p w14:paraId="65E63DC1" w14:textId="77777777" w:rsidR="0023423B" w:rsidRDefault="00D0734C">
            <w:pPr>
              <w:pStyle w:val="TableParagraph"/>
              <w:spacing w:before="99"/>
              <w:ind w:left="107" w:right="61"/>
              <w:rPr>
                <w:b/>
                <w:sz w:val="18"/>
              </w:rPr>
            </w:pPr>
            <w:r>
              <w:rPr>
                <w:b/>
                <w:sz w:val="18"/>
              </w:rPr>
              <w:t>Governance</w:t>
            </w:r>
            <w:r>
              <w:rPr>
                <w:b/>
                <w:spacing w:val="-13"/>
                <w:sz w:val="18"/>
              </w:rPr>
              <w:t xml:space="preserve"> </w:t>
            </w:r>
            <w:r>
              <w:rPr>
                <w:b/>
                <w:sz w:val="18"/>
              </w:rPr>
              <w:t xml:space="preserve">– </w:t>
            </w:r>
            <w:r>
              <w:rPr>
                <w:b/>
                <w:spacing w:val="-4"/>
                <w:sz w:val="18"/>
              </w:rPr>
              <w:t xml:space="preserve">risk </w:t>
            </w:r>
            <w:r>
              <w:rPr>
                <w:b/>
                <w:spacing w:val="-2"/>
                <w:sz w:val="18"/>
              </w:rPr>
              <w:t xml:space="preserve">management </w:t>
            </w:r>
            <w:r>
              <w:rPr>
                <w:b/>
                <w:spacing w:val="-4"/>
                <w:sz w:val="18"/>
              </w:rPr>
              <w:t xml:space="preserve">and </w:t>
            </w:r>
            <w:r>
              <w:rPr>
                <w:b/>
                <w:spacing w:val="-2"/>
                <w:sz w:val="18"/>
              </w:rPr>
              <w:t>accountability</w:t>
            </w:r>
          </w:p>
        </w:tc>
        <w:tc>
          <w:tcPr>
            <w:tcW w:w="4265" w:type="dxa"/>
          </w:tcPr>
          <w:p w14:paraId="4CDBFF36" w14:textId="77777777" w:rsidR="0023423B" w:rsidRDefault="00D0734C">
            <w:pPr>
              <w:pStyle w:val="TableParagraph"/>
              <w:numPr>
                <w:ilvl w:val="0"/>
                <w:numId w:val="16"/>
              </w:numPr>
              <w:tabs>
                <w:tab w:val="left" w:pos="353"/>
              </w:tabs>
              <w:spacing w:before="102"/>
              <w:ind w:left="353" w:hanging="251"/>
              <w:rPr>
                <w:b/>
                <w:sz w:val="18"/>
              </w:rPr>
            </w:pPr>
            <w:r>
              <w:rPr>
                <w:b/>
                <w:sz w:val="18"/>
              </w:rPr>
              <w:t xml:space="preserve">Risk </w:t>
            </w:r>
            <w:r>
              <w:rPr>
                <w:b/>
                <w:spacing w:val="-2"/>
                <w:sz w:val="18"/>
              </w:rPr>
              <w:t>management</w:t>
            </w:r>
          </w:p>
        </w:tc>
        <w:tc>
          <w:tcPr>
            <w:tcW w:w="2520" w:type="dxa"/>
          </w:tcPr>
          <w:p w14:paraId="2EDA9C40" w14:textId="77777777" w:rsidR="0023423B" w:rsidRDefault="00D0734C">
            <w:pPr>
              <w:pStyle w:val="TableParagraph"/>
              <w:spacing w:before="102"/>
              <w:ind w:left="100"/>
              <w:rPr>
                <w:sz w:val="18"/>
              </w:rPr>
            </w:pPr>
            <w:r>
              <w:rPr>
                <w:sz w:val="18"/>
              </w:rPr>
              <w:t>ARRs</w:t>
            </w:r>
            <w:r>
              <w:rPr>
                <w:spacing w:val="-2"/>
                <w:sz w:val="18"/>
              </w:rPr>
              <w:t xml:space="preserve"> </w:t>
            </w:r>
            <w:r>
              <w:rPr>
                <w:sz w:val="18"/>
              </w:rPr>
              <w:t>–</w:t>
            </w:r>
            <w:r>
              <w:rPr>
                <w:spacing w:val="-1"/>
                <w:sz w:val="18"/>
              </w:rPr>
              <w:t xml:space="preserve"> </w:t>
            </w:r>
            <w:r>
              <w:rPr>
                <w:sz w:val="18"/>
              </w:rPr>
              <w:t>section</w:t>
            </w:r>
            <w:r>
              <w:rPr>
                <w:spacing w:val="-3"/>
                <w:sz w:val="18"/>
              </w:rPr>
              <w:t xml:space="preserve"> </w:t>
            </w:r>
            <w:r>
              <w:rPr>
                <w:spacing w:val="-4"/>
                <w:sz w:val="18"/>
              </w:rPr>
              <w:t>14.1</w:t>
            </w:r>
          </w:p>
        </w:tc>
        <w:tc>
          <w:tcPr>
            <w:tcW w:w="1589" w:type="dxa"/>
            <w:tcBorders>
              <w:right w:val="nil"/>
            </w:tcBorders>
          </w:tcPr>
          <w:p w14:paraId="13A910BB" w14:textId="77777777" w:rsidR="0023423B" w:rsidRDefault="00D0734C">
            <w:pPr>
              <w:pStyle w:val="TableParagraph"/>
              <w:spacing w:before="102"/>
              <w:ind w:left="5" w:right="9"/>
              <w:jc w:val="center"/>
              <w:rPr>
                <w:sz w:val="18"/>
              </w:rPr>
            </w:pPr>
            <w:r>
              <w:rPr>
                <w:spacing w:val="-5"/>
                <w:sz w:val="18"/>
              </w:rPr>
              <w:t>63</w:t>
            </w:r>
          </w:p>
        </w:tc>
      </w:tr>
      <w:tr w:rsidR="0023423B" w14:paraId="1B8CB602" w14:textId="77777777">
        <w:trPr>
          <w:trHeight w:val="419"/>
        </w:trPr>
        <w:tc>
          <w:tcPr>
            <w:tcW w:w="1548" w:type="dxa"/>
            <w:vMerge/>
            <w:tcBorders>
              <w:top w:val="nil"/>
              <w:left w:val="nil"/>
              <w:bottom w:val="nil"/>
            </w:tcBorders>
          </w:tcPr>
          <w:p w14:paraId="33DD1EF9" w14:textId="77777777" w:rsidR="0023423B" w:rsidRDefault="0023423B">
            <w:pPr>
              <w:rPr>
                <w:sz w:val="2"/>
                <w:szCs w:val="2"/>
              </w:rPr>
            </w:pPr>
          </w:p>
        </w:tc>
        <w:tc>
          <w:tcPr>
            <w:tcW w:w="4265" w:type="dxa"/>
          </w:tcPr>
          <w:p w14:paraId="44FA1398" w14:textId="77777777" w:rsidR="0023423B" w:rsidRDefault="00D0734C">
            <w:pPr>
              <w:pStyle w:val="TableParagraph"/>
              <w:numPr>
                <w:ilvl w:val="0"/>
                <w:numId w:val="15"/>
              </w:numPr>
              <w:tabs>
                <w:tab w:val="left" w:pos="354"/>
              </w:tabs>
              <w:spacing w:before="99"/>
              <w:ind w:left="354" w:hanging="251"/>
              <w:rPr>
                <w:b/>
                <w:sz w:val="18"/>
              </w:rPr>
            </w:pPr>
            <w:r>
              <w:rPr>
                <w:b/>
                <w:sz w:val="18"/>
              </w:rPr>
              <w:t>Audit</w:t>
            </w:r>
            <w:r>
              <w:rPr>
                <w:b/>
                <w:spacing w:val="-3"/>
                <w:sz w:val="18"/>
              </w:rPr>
              <w:t xml:space="preserve"> </w:t>
            </w:r>
            <w:r>
              <w:rPr>
                <w:b/>
                <w:spacing w:val="-2"/>
                <w:sz w:val="18"/>
              </w:rPr>
              <w:t>committee</w:t>
            </w:r>
          </w:p>
        </w:tc>
        <w:tc>
          <w:tcPr>
            <w:tcW w:w="2520" w:type="dxa"/>
          </w:tcPr>
          <w:p w14:paraId="48CE7F97" w14:textId="77777777" w:rsidR="0023423B" w:rsidRDefault="00D0734C">
            <w:pPr>
              <w:pStyle w:val="TableParagraph"/>
              <w:spacing w:before="99"/>
              <w:ind w:left="100"/>
              <w:rPr>
                <w:sz w:val="18"/>
              </w:rPr>
            </w:pPr>
            <w:r>
              <w:rPr>
                <w:sz w:val="18"/>
              </w:rPr>
              <w:t>ARRs</w:t>
            </w:r>
            <w:r>
              <w:rPr>
                <w:spacing w:val="-2"/>
                <w:sz w:val="18"/>
              </w:rPr>
              <w:t xml:space="preserve"> </w:t>
            </w:r>
            <w:r>
              <w:rPr>
                <w:sz w:val="18"/>
              </w:rPr>
              <w:t>–</w:t>
            </w:r>
            <w:r>
              <w:rPr>
                <w:spacing w:val="-1"/>
                <w:sz w:val="18"/>
              </w:rPr>
              <w:t xml:space="preserve"> </w:t>
            </w:r>
            <w:r>
              <w:rPr>
                <w:sz w:val="18"/>
              </w:rPr>
              <w:t>section</w:t>
            </w:r>
            <w:r>
              <w:rPr>
                <w:spacing w:val="-3"/>
                <w:sz w:val="18"/>
              </w:rPr>
              <w:t xml:space="preserve"> </w:t>
            </w:r>
            <w:r>
              <w:rPr>
                <w:spacing w:val="-4"/>
                <w:sz w:val="18"/>
              </w:rPr>
              <w:t>14.2</w:t>
            </w:r>
          </w:p>
        </w:tc>
        <w:tc>
          <w:tcPr>
            <w:tcW w:w="1589" w:type="dxa"/>
            <w:tcBorders>
              <w:right w:val="nil"/>
            </w:tcBorders>
          </w:tcPr>
          <w:p w14:paraId="3501A7BC" w14:textId="77777777" w:rsidR="0023423B" w:rsidRDefault="00D0734C">
            <w:pPr>
              <w:pStyle w:val="TableParagraph"/>
              <w:spacing w:before="99"/>
              <w:ind w:left="3" w:right="9"/>
              <w:jc w:val="center"/>
              <w:rPr>
                <w:sz w:val="18"/>
              </w:rPr>
            </w:pPr>
            <w:r>
              <w:rPr>
                <w:sz w:val="18"/>
              </w:rPr>
              <w:t>54-</w:t>
            </w:r>
            <w:r>
              <w:rPr>
                <w:spacing w:val="-5"/>
                <w:sz w:val="18"/>
              </w:rPr>
              <w:t>55</w:t>
            </w:r>
          </w:p>
        </w:tc>
      </w:tr>
      <w:tr w:rsidR="0023423B" w14:paraId="5D9A8A7E" w14:textId="77777777">
        <w:trPr>
          <w:trHeight w:val="422"/>
        </w:trPr>
        <w:tc>
          <w:tcPr>
            <w:tcW w:w="1548" w:type="dxa"/>
            <w:vMerge/>
            <w:tcBorders>
              <w:top w:val="nil"/>
              <w:left w:val="nil"/>
              <w:bottom w:val="nil"/>
            </w:tcBorders>
          </w:tcPr>
          <w:p w14:paraId="002F34FC" w14:textId="77777777" w:rsidR="0023423B" w:rsidRDefault="0023423B">
            <w:pPr>
              <w:rPr>
                <w:sz w:val="2"/>
                <w:szCs w:val="2"/>
              </w:rPr>
            </w:pPr>
          </w:p>
        </w:tc>
        <w:tc>
          <w:tcPr>
            <w:tcW w:w="4265" w:type="dxa"/>
          </w:tcPr>
          <w:p w14:paraId="2E105B40" w14:textId="77777777" w:rsidR="0023423B" w:rsidRDefault="00D0734C">
            <w:pPr>
              <w:pStyle w:val="TableParagraph"/>
              <w:numPr>
                <w:ilvl w:val="0"/>
                <w:numId w:val="14"/>
              </w:numPr>
              <w:tabs>
                <w:tab w:val="left" w:pos="354"/>
              </w:tabs>
              <w:spacing w:before="99"/>
              <w:ind w:left="354" w:hanging="251"/>
              <w:rPr>
                <w:b/>
                <w:sz w:val="18"/>
              </w:rPr>
            </w:pPr>
            <w:r>
              <w:rPr>
                <w:b/>
                <w:sz w:val="18"/>
              </w:rPr>
              <w:t>Internal</w:t>
            </w:r>
            <w:r>
              <w:rPr>
                <w:b/>
                <w:spacing w:val="-3"/>
                <w:sz w:val="18"/>
              </w:rPr>
              <w:t xml:space="preserve"> </w:t>
            </w:r>
            <w:r>
              <w:rPr>
                <w:b/>
                <w:spacing w:val="-2"/>
                <w:sz w:val="18"/>
              </w:rPr>
              <w:t>audit</w:t>
            </w:r>
          </w:p>
        </w:tc>
        <w:tc>
          <w:tcPr>
            <w:tcW w:w="2520" w:type="dxa"/>
          </w:tcPr>
          <w:p w14:paraId="44896677" w14:textId="77777777" w:rsidR="0023423B" w:rsidRDefault="00D0734C">
            <w:pPr>
              <w:pStyle w:val="TableParagraph"/>
              <w:spacing w:before="99"/>
              <w:ind w:left="100"/>
              <w:rPr>
                <w:sz w:val="18"/>
              </w:rPr>
            </w:pPr>
            <w:r>
              <w:rPr>
                <w:sz w:val="18"/>
              </w:rPr>
              <w:t>ARRs</w:t>
            </w:r>
            <w:r>
              <w:rPr>
                <w:spacing w:val="-2"/>
                <w:sz w:val="18"/>
              </w:rPr>
              <w:t xml:space="preserve"> </w:t>
            </w:r>
            <w:r>
              <w:rPr>
                <w:sz w:val="18"/>
              </w:rPr>
              <w:t>–</w:t>
            </w:r>
            <w:r>
              <w:rPr>
                <w:spacing w:val="-1"/>
                <w:sz w:val="18"/>
              </w:rPr>
              <w:t xml:space="preserve"> </w:t>
            </w:r>
            <w:r>
              <w:rPr>
                <w:sz w:val="18"/>
              </w:rPr>
              <w:t>section</w:t>
            </w:r>
            <w:r>
              <w:rPr>
                <w:spacing w:val="-3"/>
                <w:sz w:val="18"/>
              </w:rPr>
              <w:t xml:space="preserve"> </w:t>
            </w:r>
            <w:r>
              <w:rPr>
                <w:spacing w:val="-4"/>
                <w:sz w:val="18"/>
              </w:rPr>
              <w:t>14.3</w:t>
            </w:r>
          </w:p>
        </w:tc>
        <w:tc>
          <w:tcPr>
            <w:tcW w:w="1589" w:type="dxa"/>
            <w:tcBorders>
              <w:right w:val="nil"/>
            </w:tcBorders>
          </w:tcPr>
          <w:p w14:paraId="662CBEA4" w14:textId="77777777" w:rsidR="0023423B" w:rsidRDefault="00D0734C">
            <w:pPr>
              <w:pStyle w:val="TableParagraph"/>
              <w:spacing w:before="99"/>
              <w:ind w:left="5" w:right="9"/>
              <w:jc w:val="center"/>
              <w:rPr>
                <w:sz w:val="18"/>
              </w:rPr>
            </w:pPr>
            <w:r>
              <w:rPr>
                <w:spacing w:val="-5"/>
                <w:sz w:val="18"/>
              </w:rPr>
              <w:t>65</w:t>
            </w:r>
          </w:p>
        </w:tc>
      </w:tr>
      <w:tr w:rsidR="0023423B" w14:paraId="2ADDE253" w14:textId="77777777">
        <w:trPr>
          <w:trHeight w:val="421"/>
        </w:trPr>
        <w:tc>
          <w:tcPr>
            <w:tcW w:w="1548" w:type="dxa"/>
            <w:vMerge/>
            <w:tcBorders>
              <w:top w:val="nil"/>
              <w:left w:val="nil"/>
              <w:bottom w:val="nil"/>
            </w:tcBorders>
          </w:tcPr>
          <w:p w14:paraId="0CBFF9B7" w14:textId="77777777" w:rsidR="0023423B" w:rsidRDefault="0023423B">
            <w:pPr>
              <w:rPr>
                <w:sz w:val="2"/>
                <w:szCs w:val="2"/>
              </w:rPr>
            </w:pPr>
          </w:p>
        </w:tc>
        <w:tc>
          <w:tcPr>
            <w:tcW w:w="4265" w:type="dxa"/>
          </w:tcPr>
          <w:p w14:paraId="3BDB9136" w14:textId="77777777" w:rsidR="0023423B" w:rsidRDefault="00D0734C">
            <w:pPr>
              <w:pStyle w:val="TableParagraph"/>
              <w:numPr>
                <w:ilvl w:val="0"/>
                <w:numId w:val="13"/>
              </w:numPr>
              <w:tabs>
                <w:tab w:val="left" w:pos="354"/>
              </w:tabs>
              <w:spacing w:before="99"/>
              <w:ind w:left="354" w:hanging="251"/>
              <w:rPr>
                <w:b/>
                <w:sz w:val="18"/>
              </w:rPr>
            </w:pPr>
            <w:r>
              <w:rPr>
                <w:b/>
                <w:sz w:val="18"/>
              </w:rPr>
              <w:t>External</w:t>
            </w:r>
            <w:r>
              <w:rPr>
                <w:b/>
                <w:spacing w:val="-2"/>
                <w:sz w:val="18"/>
              </w:rPr>
              <w:t xml:space="preserve"> scrutiny</w:t>
            </w:r>
          </w:p>
        </w:tc>
        <w:tc>
          <w:tcPr>
            <w:tcW w:w="2520" w:type="dxa"/>
          </w:tcPr>
          <w:p w14:paraId="715E9324" w14:textId="77777777" w:rsidR="0023423B" w:rsidRDefault="00D0734C">
            <w:pPr>
              <w:pStyle w:val="TableParagraph"/>
              <w:spacing w:before="99"/>
              <w:ind w:left="100"/>
              <w:rPr>
                <w:sz w:val="18"/>
              </w:rPr>
            </w:pPr>
            <w:r>
              <w:rPr>
                <w:sz w:val="18"/>
              </w:rPr>
              <w:t>ARRs</w:t>
            </w:r>
            <w:r>
              <w:rPr>
                <w:spacing w:val="-2"/>
                <w:sz w:val="18"/>
              </w:rPr>
              <w:t xml:space="preserve"> </w:t>
            </w:r>
            <w:r>
              <w:rPr>
                <w:sz w:val="18"/>
              </w:rPr>
              <w:t>–</w:t>
            </w:r>
            <w:r>
              <w:rPr>
                <w:spacing w:val="-1"/>
                <w:sz w:val="18"/>
              </w:rPr>
              <w:t xml:space="preserve"> </w:t>
            </w:r>
            <w:r>
              <w:rPr>
                <w:sz w:val="18"/>
              </w:rPr>
              <w:t>section</w:t>
            </w:r>
            <w:r>
              <w:rPr>
                <w:spacing w:val="-3"/>
                <w:sz w:val="18"/>
              </w:rPr>
              <w:t xml:space="preserve"> </w:t>
            </w:r>
            <w:r>
              <w:rPr>
                <w:spacing w:val="-4"/>
                <w:sz w:val="18"/>
              </w:rPr>
              <w:t>14.4</w:t>
            </w:r>
          </w:p>
        </w:tc>
        <w:tc>
          <w:tcPr>
            <w:tcW w:w="1589" w:type="dxa"/>
            <w:tcBorders>
              <w:right w:val="nil"/>
            </w:tcBorders>
          </w:tcPr>
          <w:p w14:paraId="543FB3B4" w14:textId="77777777" w:rsidR="0023423B" w:rsidRDefault="00D0734C">
            <w:pPr>
              <w:pStyle w:val="TableParagraph"/>
              <w:spacing w:before="99"/>
              <w:ind w:left="5" w:right="9"/>
              <w:jc w:val="center"/>
              <w:rPr>
                <w:sz w:val="18"/>
              </w:rPr>
            </w:pPr>
            <w:r>
              <w:rPr>
                <w:spacing w:val="-5"/>
                <w:sz w:val="18"/>
              </w:rPr>
              <w:t>64</w:t>
            </w:r>
          </w:p>
        </w:tc>
      </w:tr>
      <w:tr w:rsidR="0023423B" w14:paraId="53408B85" w14:textId="77777777">
        <w:trPr>
          <w:trHeight w:val="421"/>
        </w:trPr>
        <w:tc>
          <w:tcPr>
            <w:tcW w:w="1548" w:type="dxa"/>
            <w:vMerge/>
            <w:tcBorders>
              <w:top w:val="nil"/>
              <w:left w:val="nil"/>
              <w:bottom w:val="nil"/>
            </w:tcBorders>
          </w:tcPr>
          <w:p w14:paraId="1D404D24" w14:textId="77777777" w:rsidR="0023423B" w:rsidRDefault="0023423B">
            <w:pPr>
              <w:rPr>
                <w:sz w:val="2"/>
                <w:szCs w:val="2"/>
              </w:rPr>
            </w:pPr>
          </w:p>
        </w:tc>
        <w:tc>
          <w:tcPr>
            <w:tcW w:w="4265" w:type="dxa"/>
          </w:tcPr>
          <w:p w14:paraId="46DC2064" w14:textId="77777777" w:rsidR="0023423B" w:rsidRDefault="00D0734C">
            <w:pPr>
              <w:pStyle w:val="TableParagraph"/>
              <w:numPr>
                <w:ilvl w:val="0"/>
                <w:numId w:val="12"/>
              </w:numPr>
              <w:tabs>
                <w:tab w:val="left" w:pos="354"/>
              </w:tabs>
              <w:spacing w:before="99"/>
              <w:ind w:left="354" w:hanging="251"/>
              <w:rPr>
                <w:b/>
                <w:sz w:val="18"/>
              </w:rPr>
            </w:pPr>
            <w:r>
              <w:rPr>
                <w:b/>
                <w:sz w:val="18"/>
              </w:rPr>
              <w:t>Information</w:t>
            </w:r>
            <w:r>
              <w:rPr>
                <w:b/>
                <w:spacing w:val="-2"/>
                <w:sz w:val="18"/>
              </w:rPr>
              <w:t xml:space="preserve"> </w:t>
            </w:r>
            <w:r>
              <w:rPr>
                <w:b/>
                <w:sz w:val="18"/>
              </w:rPr>
              <w:t>systems</w:t>
            </w:r>
            <w:r>
              <w:rPr>
                <w:b/>
                <w:spacing w:val="-4"/>
                <w:sz w:val="18"/>
              </w:rPr>
              <w:t xml:space="preserve"> </w:t>
            </w:r>
            <w:r>
              <w:rPr>
                <w:b/>
                <w:sz w:val="18"/>
              </w:rPr>
              <w:t>and</w:t>
            </w:r>
            <w:r>
              <w:rPr>
                <w:b/>
                <w:spacing w:val="-1"/>
                <w:sz w:val="18"/>
              </w:rPr>
              <w:t xml:space="preserve"> </w:t>
            </w:r>
            <w:r>
              <w:rPr>
                <w:b/>
                <w:spacing w:val="-2"/>
                <w:sz w:val="18"/>
              </w:rPr>
              <w:t>recordkeeping</w:t>
            </w:r>
          </w:p>
        </w:tc>
        <w:tc>
          <w:tcPr>
            <w:tcW w:w="2520" w:type="dxa"/>
          </w:tcPr>
          <w:p w14:paraId="05D36CA8" w14:textId="77777777" w:rsidR="0023423B" w:rsidRDefault="00D0734C">
            <w:pPr>
              <w:pStyle w:val="TableParagraph"/>
              <w:spacing w:before="99"/>
              <w:ind w:left="100"/>
              <w:rPr>
                <w:sz w:val="18"/>
              </w:rPr>
            </w:pPr>
            <w:r>
              <w:rPr>
                <w:sz w:val="18"/>
              </w:rPr>
              <w:t>ARRs</w:t>
            </w:r>
            <w:r>
              <w:rPr>
                <w:spacing w:val="-2"/>
                <w:sz w:val="18"/>
              </w:rPr>
              <w:t xml:space="preserve"> </w:t>
            </w:r>
            <w:r>
              <w:rPr>
                <w:sz w:val="18"/>
              </w:rPr>
              <w:t>–</w:t>
            </w:r>
            <w:r>
              <w:rPr>
                <w:spacing w:val="-1"/>
                <w:sz w:val="18"/>
              </w:rPr>
              <w:t xml:space="preserve"> </w:t>
            </w:r>
            <w:r>
              <w:rPr>
                <w:sz w:val="18"/>
              </w:rPr>
              <w:t>section</w:t>
            </w:r>
            <w:r>
              <w:rPr>
                <w:spacing w:val="-3"/>
                <w:sz w:val="18"/>
              </w:rPr>
              <w:t xml:space="preserve"> </w:t>
            </w:r>
            <w:r>
              <w:rPr>
                <w:spacing w:val="-4"/>
                <w:sz w:val="18"/>
              </w:rPr>
              <w:t>14.5</w:t>
            </w:r>
          </w:p>
        </w:tc>
        <w:tc>
          <w:tcPr>
            <w:tcW w:w="1589" w:type="dxa"/>
            <w:tcBorders>
              <w:right w:val="nil"/>
            </w:tcBorders>
          </w:tcPr>
          <w:p w14:paraId="1AFC11B8" w14:textId="77777777" w:rsidR="0023423B" w:rsidRDefault="00D0734C">
            <w:pPr>
              <w:pStyle w:val="TableParagraph"/>
              <w:spacing w:before="99"/>
              <w:ind w:left="5" w:right="9"/>
              <w:jc w:val="center"/>
              <w:rPr>
                <w:sz w:val="18"/>
              </w:rPr>
            </w:pPr>
            <w:r>
              <w:rPr>
                <w:spacing w:val="-5"/>
                <w:sz w:val="18"/>
              </w:rPr>
              <w:t>66</w:t>
            </w:r>
          </w:p>
        </w:tc>
      </w:tr>
    </w:tbl>
    <w:p w14:paraId="6E3558B0" w14:textId="77777777" w:rsidR="0023423B" w:rsidRDefault="0023423B">
      <w:pPr>
        <w:jc w:val="center"/>
        <w:rPr>
          <w:sz w:val="18"/>
        </w:rPr>
        <w:sectPr w:rsidR="0023423B">
          <w:pgSz w:w="11910" w:h="16840"/>
          <w:pgMar w:top="1320" w:right="580" w:bottom="720" w:left="540" w:header="401" w:footer="523" w:gutter="0"/>
          <w:cols w:space="720"/>
        </w:sectPr>
      </w:pPr>
    </w:p>
    <w:p w14:paraId="0F983CF2" w14:textId="77777777" w:rsidR="0023423B" w:rsidRDefault="0023423B">
      <w:pPr>
        <w:pStyle w:val="BodyText"/>
        <w:spacing w:before="9"/>
        <w:rPr>
          <w:b/>
          <w:sz w:val="6"/>
        </w:rPr>
      </w:pPr>
    </w:p>
    <w:tbl>
      <w:tblPr>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8"/>
        <w:gridCol w:w="4265"/>
        <w:gridCol w:w="2520"/>
        <w:gridCol w:w="1589"/>
      </w:tblGrid>
      <w:tr w:rsidR="0023423B" w14:paraId="6D986BB1" w14:textId="77777777">
        <w:trPr>
          <w:trHeight w:val="654"/>
        </w:trPr>
        <w:tc>
          <w:tcPr>
            <w:tcW w:w="5813" w:type="dxa"/>
            <w:gridSpan w:val="2"/>
            <w:tcBorders>
              <w:left w:val="nil"/>
            </w:tcBorders>
            <w:shd w:val="clear" w:color="auto" w:fill="E6E6E6"/>
          </w:tcPr>
          <w:p w14:paraId="5E66BDB2" w14:textId="77777777" w:rsidR="0023423B" w:rsidRDefault="0023423B">
            <w:pPr>
              <w:pStyle w:val="TableParagraph"/>
              <w:spacing w:before="15"/>
              <w:rPr>
                <w:b/>
                <w:sz w:val="18"/>
              </w:rPr>
            </w:pPr>
          </w:p>
          <w:p w14:paraId="26882ED5" w14:textId="77777777" w:rsidR="0023423B" w:rsidRDefault="00D0734C">
            <w:pPr>
              <w:pStyle w:val="TableParagraph"/>
              <w:ind w:left="107"/>
              <w:rPr>
                <w:b/>
                <w:sz w:val="18"/>
              </w:rPr>
            </w:pPr>
            <w:r>
              <w:rPr>
                <w:b/>
                <w:sz w:val="18"/>
              </w:rPr>
              <w:t>Summary</w:t>
            </w:r>
            <w:r>
              <w:rPr>
                <w:b/>
                <w:spacing w:val="-2"/>
                <w:sz w:val="18"/>
              </w:rPr>
              <w:t xml:space="preserve"> </w:t>
            </w:r>
            <w:r>
              <w:rPr>
                <w:b/>
                <w:sz w:val="18"/>
              </w:rPr>
              <w:t>of</w:t>
            </w:r>
            <w:r>
              <w:rPr>
                <w:b/>
                <w:spacing w:val="-1"/>
                <w:sz w:val="18"/>
              </w:rPr>
              <w:t xml:space="preserve"> </w:t>
            </w:r>
            <w:r>
              <w:rPr>
                <w:b/>
                <w:spacing w:val="-2"/>
                <w:sz w:val="18"/>
              </w:rPr>
              <w:t>requirement</w:t>
            </w:r>
          </w:p>
        </w:tc>
        <w:tc>
          <w:tcPr>
            <w:tcW w:w="2520" w:type="dxa"/>
            <w:shd w:val="clear" w:color="auto" w:fill="E6E6E6"/>
          </w:tcPr>
          <w:p w14:paraId="51795AB3" w14:textId="77777777" w:rsidR="0023423B" w:rsidRDefault="0023423B">
            <w:pPr>
              <w:pStyle w:val="TableParagraph"/>
              <w:spacing w:before="15"/>
              <w:rPr>
                <w:b/>
                <w:sz w:val="18"/>
              </w:rPr>
            </w:pPr>
          </w:p>
          <w:p w14:paraId="37995D25" w14:textId="77777777" w:rsidR="0023423B" w:rsidRDefault="00D0734C">
            <w:pPr>
              <w:pStyle w:val="TableParagraph"/>
              <w:ind w:left="321"/>
              <w:rPr>
                <w:b/>
                <w:sz w:val="18"/>
              </w:rPr>
            </w:pPr>
            <w:r>
              <w:rPr>
                <w:b/>
                <w:sz w:val="18"/>
              </w:rPr>
              <w:t>Basis for</w:t>
            </w:r>
            <w:r>
              <w:rPr>
                <w:b/>
                <w:spacing w:val="-1"/>
                <w:sz w:val="18"/>
              </w:rPr>
              <w:t xml:space="preserve"> </w:t>
            </w:r>
            <w:r>
              <w:rPr>
                <w:b/>
                <w:spacing w:val="-2"/>
                <w:sz w:val="18"/>
              </w:rPr>
              <w:t>requirement</w:t>
            </w:r>
          </w:p>
        </w:tc>
        <w:tc>
          <w:tcPr>
            <w:tcW w:w="1589" w:type="dxa"/>
            <w:tcBorders>
              <w:right w:val="nil"/>
            </w:tcBorders>
            <w:shd w:val="clear" w:color="auto" w:fill="E6E6E6"/>
          </w:tcPr>
          <w:p w14:paraId="11971F4C" w14:textId="77777777" w:rsidR="0023423B" w:rsidRDefault="00D0734C">
            <w:pPr>
              <w:pStyle w:val="TableParagraph"/>
              <w:spacing w:before="119"/>
              <w:ind w:left="381" w:right="200" w:hanging="185"/>
              <w:rPr>
                <w:b/>
                <w:sz w:val="18"/>
              </w:rPr>
            </w:pPr>
            <w:r>
              <w:rPr>
                <w:b/>
                <w:sz w:val="18"/>
              </w:rPr>
              <w:t>Annual</w:t>
            </w:r>
            <w:r>
              <w:rPr>
                <w:b/>
                <w:spacing w:val="-13"/>
                <w:sz w:val="18"/>
              </w:rPr>
              <w:t xml:space="preserve"> </w:t>
            </w:r>
            <w:r>
              <w:rPr>
                <w:b/>
                <w:sz w:val="18"/>
              </w:rPr>
              <w:t xml:space="preserve">report </w:t>
            </w:r>
            <w:r>
              <w:rPr>
                <w:b/>
                <w:spacing w:val="-2"/>
                <w:sz w:val="18"/>
              </w:rPr>
              <w:t>reference</w:t>
            </w:r>
          </w:p>
        </w:tc>
      </w:tr>
      <w:tr w:rsidR="0023423B" w14:paraId="7FAF3E96" w14:textId="77777777">
        <w:trPr>
          <w:trHeight w:val="422"/>
        </w:trPr>
        <w:tc>
          <w:tcPr>
            <w:tcW w:w="1548" w:type="dxa"/>
            <w:tcBorders>
              <w:left w:val="nil"/>
            </w:tcBorders>
          </w:tcPr>
          <w:p w14:paraId="0B685147" w14:textId="77777777" w:rsidR="0023423B" w:rsidRDefault="0023423B">
            <w:pPr>
              <w:pStyle w:val="TableParagraph"/>
              <w:rPr>
                <w:rFonts w:ascii="Times New Roman"/>
                <w:sz w:val="18"/>
              </w:rPr>
            </w:pPr>
          </w:p>
        </w:tc>
        <w:tc>
          <w:tcPr>
            <w:tcW w:w="4265" w:type="dxa"/>
          </w:tcPr>
          <w:p w14:paraId="3C02BA87" w14:textId="77777777" w:rsidR="0023423B" w:rsidRDefault="00D0734C">
            <w:pPr>
              <w:pStyle w:val="TableParagraph"/>
              <w:numPr>
                <w:ilvl w:val="0"/>
                <w:numId w:val="11"/>
              </w:numPr>
              <w:tabs>
                <w:tab w:val="left" w:pos="354"/>
              </w:tabs>
              <w:spacing w:before="99"/>
              <w:ind w:left="354" w:hanging="251"/>
              <w:rPr>
                <w:b/>
                <w:sz w:val="18"/>
              </w:rPr>
            </w:pPr>
            <w:r>
              <w:rPr>
                <w:b/>
                <w:sz w:val="18"/>
              </w:rPr>
              <w:t>Information</w:t>
            </w:r>
            <w:r>
              <w:rPr>
                <w:b/>
                <w:spacing w:val="-4"/>
                <w:sz w:val="18"/>
              </w:rPr>
              <w:t xml:space="preserve"> </w:t>
            </w:r>
            <w:r>
              <w:rPr>
                <w:b/>
                <w:sz w:val="18"/>
              </w:rPr>
              <w:t>Security</w:t>
            </w:r>
            <w:r>
              <w:rPr>
                <w:b/>
                <w:spacing w:val="-3"/>
                <w:sz w:val="18"/>
              </w:rPr>
              <w:t xml:space="preserve"> </w:t>
            </w:r>
            <w:r>
              <w:rPr>
                <w:b/>
                <w:spacing w:val="-2"/>
                <w:sz w:val="18"/>
              </w:rPr>
              <w:t>attestation</w:t>
            </w:r>
          </w:p>
        </w:tc>
        <w:tc>
          <w:tcPr>
            <w:tcW w:w="2520" w:type="dxa"/>
          </w:tcPr>
          <w:p w14:paraId="4FBAAD8D" w14:textId="77777777" w:rsidR="0023423B" w:rsidRDefault="00D0734C">
            <w:pPr>
              <w:pStyle w:val="TableParagraph"/>
              <w:spacing w:before="99"/>
              <w:ind w:left="100"/>
              <w:rPr>
                <w:sz w:val="18"/>
              </w:rPr>
            </w:pPr>
            <w:r>
              <w:rPr>
                <w:sz w:val="18"/>
              </w:rPr>
              <w:t>ARRs</w:t>
            </w:r>
            <w:r>
              <w:rPr>
                <w:spacing w:val="-2"/>
                <w:sz w:val="18"/>
              </w:rPr>
              <w:t xml:space="preserve"> </w:t>
            </w:r>
            <w:r>
              <w:rPr>
                <w:sz w:val="18"/>
              </w:rPr>
              <w:t>–</w:t>
            </w:r>
            <w:r>
              <w:rPr>
                <w:spacing w:val="-1"/>
                <w:sz w:val="18"/>
              </w:rPr>
              <w:t xml:space="preserve"> </w:t>
            </w:r>
            <w:r>
              <w:rPr>
                <w:sz w:val="18"/>
              </w:rPr>
              <w:t>section</w:t>
            </w:r>
            <w:r>
              <w:rPr>
                <w:spacing w:val="-3"/>
                <w:sz w:val="18"/>
              </w:rPr>
              <w:t xml:space="preserve"> </w:t>
            </w:r>
            <w:r>
              <w:rPr>
                <w:spacing w:val="-4"/>
                <w:sz w:val="18"/>
              </w:rPr>
              <w:t>14.6</w:t>
            </w:r>
          </w:p>
        </w:tc>
        <w:tc>
          <w:tcPr>
            <w:tcW w:w="1589" w:type="dxa"/>
            <w:tcBorders>
              <w:right w:val="nil"/>
            </w:tcBorders>
          </w:tcPr>
          <w:p w14:paraId="47A0D243" w14:textId="77777777" w:rsidR="0023423B" w:rsidRDefault="00D0734C">
            <w:pPr>
              <w:pStyle w:val="TableParagraph"/>
              <w:spacing w:before="99"/>
              <w:ind w:left="6" w:right="9"/>
              <w:jc w:val="center"/>
              <w:rPr>
                <w:sz w:val="18"/>
              </w:rPr>
            </w:pPr>
            <w:r>
              <w:rPr>
                <w:spacing w:val="-5"/>
                <w:sz w:val="18"/>
              </w:rPr>
              <w:t>13</w:t>
            </w:r>
          </w:p>
        </w:tc>
      </w:tr>
      <w:tr w:rsidR="0023423B" w14:paraId="3E38467E" w14:textId="77777777">
        <w:trPr>
          <w:trHeight w:val="625"/>
        </w:trPr>
        <w:tc>
          <w:tcPr>
            <w:tcW w:w="1548" w:type="dxa"/>
            <w:vMerge w:val="restart"/>
            <w:tcBorders>
              <w:left w:val="nil"/>
            </w:tcBorders>
          </w:tcPr>
          <w:p w14:paraId="0100F011" w14:textId="77777777" w:rsidR="0023423B" w:rsidRDefault="00D0734C">
            <w:pPr>
              <w:pStyle w:val="TableParagraph"/>
              <w:spacing w:before="99"/>
              <w:ind w:left="107" w:right="238"/>
              <w:rPr>
                <w:b/>
                <w:sz w:val="18"/>
              </w:rPr>
            </w:pPr>
            <w:r>
              <w:rPr>
                <w:b/>
                <w:sz w:val="18"/>
              </w:rPr>
              <w:t>Governance</w:t>
            </w:r>
            <w:r>
              <w:rPr>
                <w:b/>
                <w:spacing w:val="-13"/>
                <w:sz w:val="18"/>
              </w:rPr>
              <w:t xml:space="preserve"> </w:t>
            </w:r>
            <w:r>
              <w:rPr>
                <w:b/>
                <w:sz w:val="18"/>
              </w:rPr>
              <w:t xml:space="preserve">– </w:t>
            </w:r>
            <w:r>
              <w:rPr>
                <w:b/>
                <w:spacing w:val="-2"/>
                <w:sz w:val="18"/>
              </w:rPr>
              <w:t>human resources</w:t>
            </w:r>
          </w:p>
        </w:tc>
        <w:tc>
          <w:tcPr>
            <w:tcW w:w="4265" w:type="dxa"/>
          </w:tcPr>
          <w:p w14:paraId="1C065B20" w14:textId="77777777" w:rsidR="0023423B" w:rsidRDefault="00D0734C">
            <w:pPr>
              <w:pStyle w:val="TableParagraph"/>
              <w:numPr>
                <w:ilvl w:val="0"/>
                <w:numId w:val="10"/>
              </w:numPr>
              <w:tabs>
                <w:tab w:val="left" w:pos="350"/>
                <w:tab w:val="left" w:pos="352"/>
              </w:tabs>
              <w:spacing w:before="99"/>
              <w:ind w:right="1047"/>
              <w:rPr>
                <w:b/>
                <w:sz w:val="18"/>
              </w:rPr>
            </w:pPr>
            <w:r>
              <w:rPr>
                <w:b/>
                <w:sz w:val="18"/>
              </w:rPr>
              <w:t>Strategic</w:t>
            </w:r>
            <w:r>
              <w:rPr>
                <w:b/>
                <w:spacing w:val="-13"/>
                <w:sz w:val="18"/>
              </w:rPr>
              <w:t xml:space="preserve"> </w:t>
            </w:r>
            <w:r>
              <w:rPr>
                <w:b/>
                <w:sz w:val="18"/>
              </w:rPr>
              <w:t>workforce</w:t>
            </w:r>
            <w:r>
              <w:rPr>
                <w:b/>
                <w:spacing w:val="-10"/>
                <w:sz w:val="18"/>
              </w:rPr>
              <w:t xml:space="preserve"> </w:t>
            </w:r>
            <w:r>
              <w:rPr>
                <w:b/>
                <w:sz w:val="18"/>
              </w:rPr>
              <w:t>planning</w:t>
            </w:r>
            <w:r>
              <w:rPr>
                <w:b/>
                <w:spacing w:val="-11"/>
                <w:sz w:val="18"/>
              </w:rPr>
              <w:t xml:space="preserve"> </w:t>
            </w:r>
            <w:r>
              <w:rPr>
                <w:b/>
                <w:sz w:val="18"/>
              </w:rPr>
              <w:t xml:space="preserve">and </w:t>
            </w:r>
            <w:r>
              <w:rPr>
                <w:b/>
                <w:spacing w:val="-2"/>
                <w:sz w:val="18"/>
              </w:rPr>
              <w:t>performance</w:t>
            </w:r>
          </w:p>
        </w:tc>
        <w:tc>
          <w:tcPr>
            <w:tcW w:w="2520" w:type="dxa"/>
          </w:tcPr>
          <w:p w14:paraId="3AE28EC7" w14:textId="77777777" w:rsidR="0023423B" w:rsidRDefault="00D0734C">
            <w:pPr>
              <w:pStyle w:val="TableParagraph"/>
              <w:spacing w:before="100"/>
              <w:ind w:left="100"/>
              <w:rPr>
                <w:sz w:val="18"/>
              </w:rPr>
            </w:pPr>
            <w:r>
              <w:rPr>
                <w:sz w:val="18"/>
              </w:rPr>
              <w:t>ARRs</w:t>
            </w:r>
            <w:r>
              <w:rPr>
                <w:spacing w:val="-2"/>
                <w:sz w:val="18"/>
              </w:rPr>
              <w:t xml:space="preserve"> </w:t>
            </w:r>
            <w:r>
              <w:rPr>
                <w:sz w:val="18"/>
              </w:rPr>
              <w:t>–</w:t>
            </w:r>
            <w:r>
              <w:rPr>
                <w:spacing w:val="-1"/>
                <w:sz w:val="18"/>
              </w:rPr>
              <w:t xml:space="preserve"> </w:t>
            </w:r>
            <w:r>
              <w:rPr>
                <w:sz w:val="18"/>
              </w:rPr>
              <w:t>section</w:t>
            </w:r>
            <w:r>
              <w:rPr>
                <w:spacing w:val="-3"/>
                <w:sz w:val="18"/>
              </w:rPr>
              <w:t xml:space="preserve"> </w:t>
            </w:r>
            <w:r>
              <w:rPr>
                <w:spacing w:val="-4"/>
                <w:sz w:val="18"/>
              </w:rPr>
              <w:t>15.1</w:t>
            </w:r>
          </w:p>
        </w:tc>
        <w:tc>
          <w:tcPr>
            <w:tcW w:w="1589" w:type="dxa"/>
            <w:tcBorders>
              <w:right w:val="nil"/>
            </w:tcBorders>
          </w:tcPr>
          <w:p w14:paraId="208C3775" w14:textId="77777777" w:rsidR="0023423B" w:rsidRDefault="00D0734C">
            <w:pPr>
              <w:pStyle w:val="TableParagraph"/>
              <w:spacing w:before="100"/>
              <w:ind w:left="2" w:right="9"/>
              <w:jc w:val="center"/>
              <w:rPr>
                <w:sz w:val="18"/>
              </w:rPr>
            </w:pPr>
            <w:r>
              <w:rPr>
                <w:spacing w:val="-2"/>
                <w:sz w:val="18"/>
              </w:rPr>
              <w:t>67-</w:t>
            </w:r>
            <w:r>
              <w:rPr>
                <w:spacing w:val="-7"/>
                <w:sz w:val="18"/>
              </w:rPr>
              <w:t>72</w:t>
            </w:r>
          </w:p>
        </w:tc>
      </w:tr>
      <w:tr w:rsidR="0023423B" w14:paraId="062AB6BC" w14:textId="77777777">
        <w:trPr>
          <w:trHeight w:val="1127"/>
        </w:trPr>
        <w:tc>
          <w:tcPr>
            <w:tcW w:w="1548" w:type="dxa"/>
            <w:vMerge/>
            <w:tcBorders>
              <w:top w:val="nil"/>
              <w:left w:val="nil"/>
            </w:tcBorders>
          </w:tcPr>
          <w:p w14:paraId="0FF51217" w14:textId="77777777" w:rsidR="0023423B" w:rsidRDefault="0023423B">
            <w:pPr>
              <w:rPr>
                <w:sz w:val="2"/>
                <w:szCs w:val="2"/>
              </w:rPr>
            </w:pPr>
          </w:p>
        </w:tc>
        <w:tc>
          <w:tcPr>
            <w:tcW w:w="4265" w:type="dxa"/>
          </w:tcPr>
          <w:p w14:paraId="47C3A651" w14:textId="77777777" w:rsidR="0023423B" w:rsidRDefault="00D0734C">
            <w:pPr>
              <w:pStyle w:val="TableParagraph"/>
              <w:numPr>
                <w:ilvl w:val="0"/>
                <w:numId w:val="9"/>
              </w:numPr>
              <w:tabs>
                <w:tab w:val="left" w:pos="350"/>
                <w:tab w:val="left" w:pos="352"/>
              </w:tabs>
              <w:spacing w:before="99"/>
              <w:ind w:right="1037"/>
              <w:rPr>
                <w:b/>
                <w:sz w:val="18"/>
              </w:rPr>
            </w:pPr>
            <w:r>
              <w:rPr>
                <w:b/>
                <w:sz w:val="18"/>
              </w:rPr>
              <w:t>Early</w:t>
            </w:r>
            <w:r>
              <w:rPr>
                <w:b/>
                <w:spacing w:val="-11"/>
                <w:sz w:val="18"/>
              </w:rPr>
              <w:t xml:space="preserve"> </w:t>
            </w:r>
            <w:r>
              <w:rPr>
                <w:b/>
                <w:sz w:val="18"/>
              </w:rPr>
              <w:t>retirement,</w:t>
            </w:r>
            <w:r>
              <w:rPr>
                <w:b/>
                <w:spacing w:val="-12"/>
                <w:sz w:val="18"/>
              </w:rPr>
              <w:t xml:space="preserve"> </w:t>
            </w:r>
            <w:proofErr w:type="gramStart"/>
            <w:r>
              <w:rPr>
                <w:b/>
                <w:sz w:val="18"/>
              </w:rPr>
              <w:t>redundancy</w:t>
            </w:r>
            <w:proofErr w:type="gramEnd"/>
            <w:r>
              <w:rPr>
                <w:b/>
                <w:spacing w:val="-11"/>
                <w:sz w:val="18"/>
              </w:rPr>
              <w:t xml:space="preserve"> </w:t>
            </w:r>
            <w:r>
              <w:rPr>
                <w:b/>
                <w:sz w:val="18"/>
              </w:rPr>
              <w:t xml:space="preserve">and </w:t>
            </w:r>
            <w:r>
              <w:rPr>
                <w:b/>
                <w:spacing w:val="-2"/>
                <w:sz w:val="18"/>
              </w:rPr>
              <w:t>retrenchment</w:t>
            </w:r>
          </w:p>
        </w:tc>
        <w:tc>
          <w:tcPr>
            <w:tcW w:w="2520" w:type="dxa"/>
          </w:tcPr>
          <w:p w14:paraId="37D0407A" w14:textId="77777777" w:rsidR="0023423B" w:rsidRDefault="00D0734C">
            <w:pPr>
              <w:pStyle w:val="TableParagraph"/>
              <w:spacing w:before="100"/>
              <w:ind w:left="100" w:right="414"/>
              <w:jc w:val="both"/>
              <w:rPr>
                <w:i/>
                <w:sz w:val="18"/>
              </w:rPr>
            </w:pPr>
            <w:r>
              <w:rPr>
                <w:sz w:val="18"/>
              </w:rPr>
              <w:t xml:space="preserve">Directive No.04/18 </w:t>
            </w:r>
            <w:r>
              <w:rPr>
                <w:i/>
                <w:sz w:val="18"/>
              </w:rPr>
              <w:t>Early Retirement,</w:t>
            </w:r>
            <w:r>
              <w:rPr>
                <w:i/>
                <w:spacing w:val="-13"/>
                <w:sz w:val="18"/>
              </w:rPr>
              <w:t xml:space="preserve"> </w:t>
            </w:r>
            <w:r>
              <w:rPr>
                <w:i/>
                <w:sz w:val="18"/>
              </w:rPr>
              <w:t>Redundancy and Retrenchment</w:t>
            </w:r>
          </w:p>
          <w:p w14:paraId="4B4653FF" w14:textId="77777777" w:rsidR="0023423B" w:rsidRDefault="00D0734C">
            <w:pPr>
              <w:pStyle w:val="TableParagraph"/>
              <w:spacing w:before="99"/>
              <w:ind w:left="100"/>
              <w:jc w:val="both"/>
              <w:rPr>
                <w:sz w:val="18"/>
              </w:rPr>
            </w:pPr>
            <w:r>
              <w:rPr>
                <w:sz w:val="18"/>
              </w:rPr>
              <w:t>ARRs</w:t>
            </w:r>
            <w:r>
              <w:rPr>
                <w:spacing w:val="-2"/>
                <w:sz w:val="18"/>
              </w:rPr>
              <w:t xml:space="preserve"> </w:t>
            </w:r>
            <w:r>
              <w:rPr>
                <w:sz w:val="18"/>
              </w:rPr>
              <w:t>–</w:t>
            </w:r>
            <w:r>
              <w:rPr>
                <w:spacing w:val="-1"/>
                <w:sz w:val="18"/>
              </w:rPr>
              <w:t xml:space="preserve"> </w:t>
            </w:r>
            <w:r>
              <w:rPr>
                <w:sz w:val="18"/>
              </w:rPr>
              <w:t>section</w:t>
            </w:r>
            <w:r>
              <w:rPr>
                <w:spacing w:val="-3"/>
                <w:sz w:val="18"/>
              </w:rPr>
              <w:t xml:space="preserve"> </w:t>
            </w:r>
            <w:r>
              <w:rPr>
                <w:spacing w:val="-4"/>
                <w:sz w:val="18"/>
              </w:rPr>
              <w:t>15.2</w:t>
            </w:r>
          </w:p>
        </w:tc>
        <w:tc>
          <w:tcPr>
            <w:tcW w:w="1589" w:type="dxa"/>
            <w:tcBorders>
              <w:right w:val="nil"/>
            </w:tcBorders>
          </w:tcPr>
          <w:p w14:paraId="64114902" w14:textId="77777777" w:rsidR="0023423B" w:rsidRDefault="00D0734C">
            <w:pPr>
              <w:pStyle w:val="TableParagraph"/>
              <w:spacing w:before="100"/>
              <w:ind w:left="5" w:right="9"/>
              <w:jc w:val="center"/>
              <w:rPr>
                <w:sz w:val="18"/>
              </w:rPr>
            </w:pPr>
            <w:r>
              <w:rPr>
                <w:spacing w:val="-5"/>
                <w:sz w:val="18"/>
              </w:rPr>
              <w:t>72</w:t>
            </w:r>
          </w:p>
        </w:tc>
      </w:tr>
      <w:tr w:rsidR="0023423B" w14:paraId="79EE374D" w14:textId="77777777">
        <w:trPr>
          <w:trHeight w:val="626"/>
        </w:trPr>
        <w:tc>
          <w:tcPr>
            <w:tcW w:w="1548" w:type="dxa"/>
            <w:vMerge w:val="restart"/>
            <w:tcBorders>
              <w:left w:val="nil"/>
            </w:tcBorders>
          </w:tcPr>
          <w:p w14:paraId="2FB0F814" w14:textId="77777777" w:rsidR="0023423B" w:rsidRDefault="00D0734C">
            <w:pPr>
              <w:pStyle w:val="TableParagraph"/>
              <w:spacing w:before="99"/>
              <w:ind w:left="107"/>
              <w:rPr>
                <w:b/>
                <w:sz w:val="18"/>
              </w:rPr>
            </w:pPr>
            <w:r>
              <w:rPr>
                <w:b/>
                <w:sz w:val="18"/>
              </w:rPr>
              <w:t>Open</w:t>
            </w:r>
            <w:r>
              <w:rPr>
                <w:b/>
                <w:spacing w:val="-1"/>
                <w:sz w:val="18"/>
              </w:rPr>
              <w:t xml:space="preserve"> </w:t>
            </w:r>
            <w:r>
              <w:rPr>
                <w:b/>
                <w:spacing w:val="-4"/>
                <w:sz w:val="18"/>
              </w:rPr>
              <w:t>Data</w:t>
            </w:r>
          </w:p>
        </w:tc>
        <w:tc>
          <w:tcPr>
            <w:tcW w:w="4265" w:type="dxa"/>
          </w:tcPr>
          <w:p w14:paraId="3329F06E" w14:textId="77777777" w:rsidR="0023423B" w:rsidRDefault="00D0734C">
            <w:pPr>
              <w:pStyle w:val="TableParagraph"/>
              <w:numPr>
                <w:ilvl w:val="0"/>
                <w:numId w:val="8"/>
              </w:numPr>
              <w:tabs>
                <w:tab w:val="left" w:pos="355"/>
              </w:tabs>
              <w:spacing w:before="99"/>
              <w:ind w:right="1015"/>
              <w:rPr>
                <w:b/>
                <w:sz w:val="18"/>
              </w:rPr>
            </w:pPr>
            <w:r>
              <w:rPr>
                <w:b/>
                <w:sz w:val="18"/>
              </w:rPr>
              <w:t>Statement</w:t>
            </w:r>
            <w:r>
              <w:rPr>
                <w:b/>
                <w:spacing w:val="-13"/>
                <w:sz w:val="18"/>
              </w:rPr>
              <w:t xml:space="preserve"> </w:t>
            </w:r>
            <w:r>
              <w:rPr>
                <w:b/>
                <w:sz w:val="18"/>
              </w:rPr>
              <w:t>advising</w:t>
            </w:r>
            <w:r>
              <w:rPr>
                <w:b/>
                <w:spacing w:val="-12"/>
                <w:sz w:val="18"/>
              </w:rPr>
              <w:t xml:space="preserve"> </w:t>
            </w:r>
            <w:r>
              <w:rPr>
                <w:b/>
                <w:sz w:val="18"/>
              </w:rPr>
              <w:t>publication</w:t>
            </w:r>
            <w:r>
              <w:rPr>
                <w:b/>
                <w:spacing w:val="-11"/>
                <w:sz w:val="18"/>
              </w:rPr>
              <w:t xml:space="preserve"> </w:t>
            </w:r>
            <w:r>
              <w:rPr>
                <w:b/>
                <w:sz w:val="18"/>
              </w:rPr>
              <w:t xml:space="preserve">of </w:t>
            </w:r>
            <w:r>
              <w:rPr>
                <w:b/>
                <w:spacing w:val="-2"/>
                <w:sz w:val="18"/>
              </w:rPr>
              <w:t>information</w:t>
            </w:r>
          </w:p>
        </w:tc>
        <w:tc>
          <w:tcPr>
            <w:tcW w:w="2520" w:type="dxa"/>
          </w:tcPr>
          <w:p w14:paraId="6AF98BA4" w14:textId="77777777" w:rsidR="0023423B" w:rsidRDefault="00D0734C">
            <w:pPr>
              <w:pStyle w:val="TableParagraph"/>
              <w:spacing w:before="100"/>
              <w:ind w:left="100"/>
              <w:rPr>
                <w:sz w:val="18"/>
              </w:rPr>
            </w:pPr>
            <w:r>
              <w:rPr>
                <w:sz w:val="18"/>
              </w:rPr>
              <w:t>ARRs</w:t>
            </w:r>
            <w:r>
              <w:rPr>
                <w:spacing w:val="-2"/>
                <w:sz w:val="18"/>
              </w:rPr>
              <w:t xml:space="preserve"> </w:t>
            </w:r>
            <w:r>
              <w:rPr>
                <w:sz w:val="18"/>
              </w:rPr>
              <w:t>–</w:t>
            </w:r>
            <w:r>
              <w:rPr>
                <w:spacing w:val="-1"/>
                <w:sz w:val="18"/>
              </w:rPr>
              <w:t xml:space="preserve"> </w:t>
            </w:r>
            <w:r>
              <w:rPr>
                <w:sz w:val="18"/>
              </w:rPr>
              <w:t>section</w:t>
            </w:r>
            <w:r>
              <w:rPr>
                <w:spacing w:val="-3"/>
                <w:sz w:val="18"/>
              </w:rPr>
              <w:t xml:space="preserve"> </w:t>
            </w:r>
            <w:r>
              <w:rPr>
                <w:spacing w:val="-5"/>
                <w:sz w:val="18"/>
              </w:rPr>
              <w:t>16</w:t>
            </w:r>
          </w:p>
        </w:tc>
        <w:tc>
          <w:tcPr>
            <w:tcW w:w="1589" w:type="dxa"/>
            <w:tcBorders>
              <w:right w:val="nil"/>
            </w:tcBorders>
          </w:tcPr>
          <w:p w14:paraId="026F1110" w14:textId="77777777" w:rsidR="0023423B" w:rsidRDefault="00D0734C">
            <w:pPr>
              <w:pStyle w:val="TableParagraph"/>
              <w:spacing w:before="100"/>
              <w:ind w:right="9"/>
              <w:jc w:val="center"/>
              <w:rPr>
                <w:sz w:val="18"/>
              </w:rPr>
            </w:pPr>
            <w:r>
              <w:rPr>
                <w:spacing w:val="-10"/>
                <w:sz w:val="18"/>
              </w:rPr>
              <w:t>3</w:t>
            </w:r>
          </w:p>
        </w:tc>
      </w:tr>
      <w:tr w:rsidR="0023423B" w14:paraId="32C998AD" w14:textId="77777777">
        <w:trPr>
          <w:trHeight w:val="613"/>
        </w:trPr>
        <w:tc>
          <w:tcPr>
            <w:tcW w:w="1548" w:type="dxa"/>
            <w:vMerge/>
            <w:tcBorders>
              <w:top w:val="nil"/>
              <w:left w:val="nil"/>
            </w:tcBorders>
          </w:tcPr>
          <w:p w14:paraId="42CC706C" w14:textId="77777777" w:rsidR="0023423B" w:rsidRDefault="0023423B">
            <w:pPr>
              <w:rPr>
                <w:sz w:val="2"/>
                <w:szCs w:val="2"/>
              </w:rPr>
            </w:pPr>
          </w:p>
        </w:tc>
        <w:tc>
          <w:tcPr>
            <w:tcW w:w="4265" w:type="dxa"/>
          </w:tcPr>
          <w:p w14:paraId="3801BBEC" w14:textId="77777777" w:rsidR="0023423B" w:rsidRDefault="00D0734C">
            <w:pPr>
              <w:pStyle w:val="TableParagraph"/>
              <w:numPr>
                <w:ilvl w:val="0"/>
                <w:numId w:val="7"/>
              </w:numPr>
              <w:tabs>
                <w:tab w:val="left" w:pos="354"/>
              </w:tabs>
              <w:spacing w:before="99"/>
              <w:ind w:left="354" w:hanging="251"/>
              <w:rPr>
                <w:b/>
                <w:sz w:val="18"/>
              </w:rPr>
            </w:pPr>
            <w:r>
              <w:rPr>
                <w:b/>
                <w:spacing w:val="-2"/>
                <w:sz w:val="18"/>
              </w:rPr>
              <w:t>Consultancies</w:t>
            </w:r>
          </w:p>
        </w:tc>
        <w:tc>
          <w:tcPr>
            <w:tcW w:w="2520" w:type="dxa"/>
          </w:tcPr>
          <w:p w14:paraId="35931AA9" w14:textId="77777777" w:rsidR="0023423B" w:rsidRDefault="00D0734C">
            <w:pPr>
              <w:pStyle w:val="TableParagraph"/>
              <w:spacing w:before="99"/>
              <w:ind w:left="100"/>
              <w:rPr>
                <w:sz w:val="18"/>
              </w:rPr>
            </w:pPr>
            <w:r>
              <w:rPr>
                <w:sz w:val="18"/>
              </w:rPr>
              <w:t>ARRs</w:t>
            </w:r>
            <w:r>
              <w:rPr>
                <w:spacing w:val="-2"/>
                <w:sz w:val="18"/>
              </w:rPr>
              <w:t xml:space="preserve"> </w:t>
            </w:r>
            <w:r>
              <w:rPr>
                <w:sz w:val="18"/>
              </w:rPr>
              <w:t>–</w:t>
            </w:r>
            <w:r>
              <w:rPr>
                <w:spacing w:val="-1"/>
                <w:sz w:val="18"/>
              </w:rPr>
              <w:t xml:space="preserve"> </w:t>
            </w:r>
            <w:r>
              <w:rPr>
                <w:sz w:val="18"/>
              </w:rPr>
              <w:t>section</w:t>
            </w:r>
            <w:r>
              <w:rPr>
                <w:spacing w:val="-3"/>
                <w:sz w:val="18"/>
              </w:rPr>
              <w:t xml:space="preserve"> </w:t>
            </w:r>
            <w:r>
              <w:rPr>
                <w:spacing w:val="-4"/>
                <w:sz w:val="18"/>
              </w:rPr>
              <w:t>31.1</w:t>
            </w:r>
          </w:p>
        </w:tc>
        <w:tc>
          <w:tcPr>
            <w:tcW w:w="1589" w:type="dxa"/>
            <w:tcBorders>
              <w:right w:val="nil"/>
            </w:tcBorders>
          </w:tcPr>
          <w:p w14:paraId="67729BA3" w14:textId="77777777" w:rsidR="0023423B" w:rsidRDefault="00000000">
            <w:pPr>
              <w:pStyle w:val="TableParagraph"/>
              <w:spacing w:before="99"/>
              <w:ind w:left="616" w:hanging="495"/>
              <w:rPr>
                <w:sz w:val="18"/>
              </w:rPr>
            </w:pPr>
            <w:hyperlink r:id="rId312">
              <w:r w:rsidR="00D0734C">
                <w:rPr>
                  <w:spacing w:val="-2"/>
                  <w:sz w:val="18"/>
                  <w:u w:val="single"/>
                </w:rPr>
                <w:t>www.data.qld.go</w:t>
              </w:r>
            </w:hyperlink>
            <w:r w:rsidR="00D0734C">
              <w:rPr>
                <w:spacing w:val="-2"/>
                <w:sz w:val="18"/>
              </w:rPr>
              <w:t xml:space="preserve"> </w:t>
            </w:r>
            <w:hyperlink r:id="rId313">
              <w:r w:rsidR="00D0734C">
                <w:rPr>
                  <w:spacing w:val="-4"/>
                  <w:sz w:val="18"/>
                  <w:u w:val="single"/>
                </w:rPr>
                <w:t>v.au</w:t>
              </w:r>
            </w:hyperlink>
          </w:p>
        </w:tc>
      </w:tr>
      <w:tr w:rsidR="0023423B" w14:paraId="5DAD4DB1" w14:textId="77777777">
        <w:trPr>
          <w:trHeight w:val="614"/>
        </w:trPr>
        <w:tc>
          <w:tcPr>
            <w:tcW w:w="1548" w:type="dxa"/>
            <w:vMerge/>
            <w:tcBorders>
              <w:top w:val="nil"/>
              <w:left w:val="nil"/>
            </w:tcBorders>
          </w:tcPr>
          <w:p w14:paraId="7AF3043A" w14:textId="77777777" w:rsidR="0023423B" w:rsidRDefault="0023423B">
            <w:pPr>
              <w:rPr>
                <w:sz w:val="2"/>
                <w:szCs w:val="2"/>
              </w:rPr>
            </w:pPr>
          </w:p>
        </w:tc>
        <w:tc>
          <w:tcPr>
            <w:tcW w:w="4265" w:type="dxa"/>
          </w:tcPr>
          <w:p w14:paraId="57F62E0A" w14:textId="77777777" w:rsidR="0023423B" w:rsidRDefault="00D0734C">
            <w:pPr>
              <w:pStyle w:val="TableParagraph"/>
              <w:numPr>
                <w:ilvl w:val="0"/>
                <w:numId w:val="6"/>
              </w:numPr>
              <w:tabs>
                <w:tab w:val="left" w:pos="354"/>
              </w:tabs>
              <w:spacing w:before="99"/>
              <w:ind w:left="354" w:hanging="251"/>
              <w:rPr>
                <w:b/>
                <w:sz w:val="18"/>
              </w:rPr>
            </w:pPr>
            <w:r>
              <w:rPr>
                <w:b/>
                <w:sz w:val="18"/>
              </w:rPr>
              <w:t>Overseas</w:t>
            </w:r>
            <w:r>
              <w:rPr>
                <w:b/>
                <w:spacing w:val="-1"/>
                <w:sz w:val="18"/>
              </w:rPr>
              <w:t xml:space="preserve"> </w:t>
            </w:r>
            <w:r>
              <w:rPr>
                <w:b/>
                <w:spacing w:val="-2"/>
                <w:sz w:val="18"/>
              </w:rPr>
              <w:t>travel</w:t>
            </w:r>
          </w:p>
        </w:tc>
        <w:tc>
          <w:tcPr>
            <w:tcW w:w="2520" w:type="dxa"/>
          </w:tcPr>
          <w:p w14:paraId="1A5110F9" w14:textId="77777777" w:rsidR="0023423B" w:rsidRDefault="00D0734C">
            <w:pPr>
              <w:pStyle w:val="TableParagraph"/>
              <w:spacing w:before="99"/>
              <w:ind w:left="100"/>
              <w:rPr>
                <w:sz w:val="18"/>
              </w:rPr>
            </w:pPr>
            <w:r>
              <w:rPr>
                <w:sz w:val="18"/>
              </w:rPr>
              <w:t>ARRs</w:t>
            </w:r>
            <w:r>
              <w:rPr>
                <w:spacing w:val="-2"/>
                <w:sz w:val="18"/>
              </w:rPr>
              <w:t xml:space="preserve"> </w:t>
            </w:r>
            <w:r>
              <w:rPr>
                <w:sz w:val="18"/>
              </w:rPr>
              <w:t>–</w:t>
            </w:r>
            <w:r>
              <w:rPr>
                <w:spacing w:val="-1"/>
                <w:sz w:val="18"/>
              </w:rPr>
              <w:t xml:space="preserve"> </w:t>
            </w:r>
            <w:r>
              <w:rPr>
                <w:sz w:val="18"/>
              </w:rPr>
              <w:t>section</w:t>
            </w:r>
            <w:r>
              <w:rPr>
                <w:spacing w:val="-3"/>
                <w:sz w:val="18"/>
              </w:rPr>
              <w:t xml:space="preserve"> </w:t>
            </w:r>
            <w:r>
              <w:rPr>
                <w:spacing w:val="-4"/>
                <w:sz w:val="18"/>
              </w:rPr>
              <w:t>31.2</w:t>
            </w:r>
          </w:p>
        </w:tc>
        <w:tc>
          <w:tcPr>
            <w:tcW w:w="1589" w:type="dxa"/>
            <w:tcBorders>
              <w:right w:val="nil"/>
            </w:tcBorders>
          </w:tcPr>
          <w:p w14:paraId="3304E40B" w14:textId="77777777" w:rsidR="0023423B" w:rsidRDefault="00000000">
            <w:pPr>
              <w:pStyle w:val="TableParagraph"/>
              <w:spacing w:before="99"/>
              <w:ind w:left="616" w:hanging="495"/>
              <w:rPr>
                <w:sz w:val="18"/>
              </w:rPr>
            </w:pPr>
            <w:hyperlink r:id="rId314">
              <w:r w:rsidR="00D0734C">
                <w:rPr>
                  <w:spacing w:val="-2"/>
                  <w:sz w:val="18"/>
                  <w:u w:val="single"/>
                </w:rPr>
                <w:t>www.data.qld.go</w:t>
              </w:r>
            </w:hyperlink>
            <w:r w:rsidR="00D0734C">
              <w:rPr>
                <w:spacing w:val="-2"/>
                <w:sz w:val="18"/>
              </w:rPr>
              <w:t xml:space="preserve"> </w:t>
            </w:r>
            <w:hyperlink r:id="rId315">
              <w:r w:rsidR="00D0734C">
                <w:rPr>
                  <w:spacing w:val="-4"/>
                  <w:sz w:val="18"/>
                  <w:u w:val="single"/>
                </w:rPr>
                <w:t>v.au</w:t>
              </w:r>
            </w:hyperlink>
          </w:p>
        </w:tc>
      </w:tr>
      <w:tr w:rsidR="0023423B" w14:paraId="01164BCC" w14:textId="77777777">
        <w:trPr>
          <w:trHeight w:val="613"/>
        </w:trPr>
        <w:tc>
          <w:tcPr>
            <w:tcW w:w="1548" w:type="dxa"/>
            <w:vMerge/>
            <w:tcBorders>
              <w:top w:val="nil"/>
              <w:left w:val="nil"/>
            </w:tcBorders>
          </w:tcPr>
          <w:p w14:paraId="5C8A5504" w14:textId="77777777" w:rsidR="0023423B" w:rsidRDefault="0023423B">
            <w:pPr>
              <w:rPr>
                <w:sz w:val="2"/>
                <w:szCs w:val="2"/>
              </w:rPr>
            </w:pPr>
          </w:p>
        </w:tc>
        <w:tc>
          <w:tcPr>
            <w:tcW w:w="4265" w:type="dxa"/>
          </w:tcPr>
          <w:p w14:paraId="41EC72DD" w14:textId="77777777" w:rsidR="0023423B" w:rsidRDefault="00D0734C">
            <w:pPr>
              <w:pStyle w:val="TableParagraph"/>
              <w:numPr>
                <w:ilvl w:val="0"/>
                <w:numId w:val="5"/>
              </w:numPr>
              <w:tabs>
                <w:tab w:val="left" w:pos="354"/>
              </w:tabs>
              <w:spacing w:before="99"/>
              <w:ind w:left="354" w:hanging="251"/>
              <w:rPr>
                <w:b/>
                <w:sz w:val="18"/>
              </w:rPr>
            </w:pPr>
            <w:r>
              <w:rPr>
                <w:b/>
                <w:sz w:val="18"/>
              </w:rPr>
              <w:t>Queensland</w:t>
            </w:r>
            <w:r>
              <w:rPr>
                <w:b/>
                <w:spacing w:val="-4"/>
                <w:sz w:val="18"/>
              </w:rPr>
              <w:t xml:space="preserve"> </w:t>
            </w:r>
            <w:r>
              <w:rPr>
                <w:b/>
                <w:sz w:val="18"/>
              </w:rPr>
              <w:t>Language</w:t>
            </w:r>
            <w:r>
              <w:rPr>
                <w:b/>
                <w:spacing w:val="-3"/>
                <w:sz w:val="18"/>
              </w:rPr>
              <w:t xml:space="preserve"> </w:t>
            </w:r>
            <w:r>
              <w:rPr>
                <w:b/>
                <w:sz w:val="18"/>
              </w:rPr>
              <w:t>Services</w:t>
            </w:r>
            <w:r>
              <w:rPr>
                <w:b/>
                <w:spacing w:val="-2"/>
                <w:sz w:val="18"/>
              </w:rPr>
              <w:t xml:space="preserve"> Policy</w:t>
            </w:r>
          </w:p>
        </w:tc>
        <w:tc>
          <w:tcPr>
            <w:tcW w:w="2520" w:type="dxa"/>
          </w:tcPr>
          <w:p w14:paraId="26FF5E28" w14:textId="77777777" w:rsidR="0023423B" w:rsidRDefault="00D0734C">
            <w:pPr>
              <w:pStyle w:val="TableParagraph"/>
              <w:spacing w:before="99"/>
              <w:ind w:left="100"/>
              <w:rPr>
                <w:sz w:val="18"/>
              </w:rPr>
            </w:pPr>
            <w:r>
              <w:rPr>
                <w:sz w:val="18"/>
              </w:rPr>
              <w:t>ARRs</w:t>
            </w:r>
            <w:r>
              <w:rPr>
                <w:spacing w:val="-2"/>
                <w:sz w:val="18"/>
              </w:rPr>
              <w:t xml:space="preserve"> </w:t>
            </w:r>
            <w:r>
              <w:rPr>
                <w:sz w:val="18"/>
              </w:rPr>
              <w:t>–</w:t>
            </w:r>
            <w:r>
              <w:rPr>
                <w:spacing w:val="-1"/>
                <w:sz w:val="18"/>
              </w:rPr>
              <w:t xml:space="preserve"> </w:t>
            </w:r>
            <w:r>
              <w:rPr>
                <w:sz w:val="18"/>
              </w:rPr>
              <w:t>section</w:t>
            </w:r>
            <w:r>
              <w:rPr>
                <w:spacing w:val="-3"/>
                <w:sz w:val="18"/>
              </w:rPr>
              <w:t xml:space="preserve"> </w:t>
            </w:r>
            <w:r>
              <w:rPr>
                <w:spacing w:val="-4"/>
                <w:sz w:val="18"/>
              </w:rPr>
              <w:t>31.3</w:t>
            </w:r>
          </w:p>
        </w:tc>
        <w:tc>
          <w:tcPr>
            <w:tcW w:w="1589" w:type="dxa"/>
            <w:tcBorders>
              <w:right w:val="nil"/>
            </w:tcBorders>
          </w:tcPr>
          <w:p w14:paraId="2DCBDE27" w14:textId="77777777" w:rsidR="0023423B" w:rsidRDefault="00000000">
            <w:pPr>
              <w:pStyle w:val="TableParagraph"/>
              <w:spacing w:before="99"/>
              <w:ind w:left="616" w:hanging="495"/>
              <w:rPr>
                <w:sz w:val="18"/>
              </w:rPr>
            </w:pPr>
            <w:hyperlink r:id="rId316">
              <w:r w:rsidR="00D0734C">
                <w:rPr>
                  <w:spacing w:val="-2"/>
                  <w:sz w:val="18"/>
                  <w:u w:val="single"/>
                </w:rPr>
                <w:t>www.data.qld.go</w:t>
              </w:r>
            </w:hyperlink>
            <w:r w:rsidR="00D0734C">
              <w:rPr>
                <w:spacing w:val="-2"/>
                <w:sz w:val="18"/>
              </w:rPr>
              <w:t xml:space="preserve"> </w:t>
            </w:r>
            <w:hyperlink r:id="rId317">
              <w:r w:rsidR="00D0734C">
                <w:rPr>
                  <w:spacing w:val="-4"/>
                  <w:sz w:val="18"/>
                  <w:u w:val="single"/>
                </w:rPr>
                <w:t>v.au</w:t>
              </w:r>
            </w:hyperlink>
          </w:p>
        </w:tc>
      </w:tr>
      <w:tr w:rsidR="0023423B" w14:paraId="10037953" w14:textId="77777777">
        <w:trPr>
          <w:trHeight w:val="1228"/>
        </w:trPr>
        <w:tc>
          <w:tcPr>
            <w:tcW w:w="1548" w:type="dxa"/>
            <w:vMerge w:val="restart"/>
            <w:tcBorders>
              <w:left w:val="nil"/>
            </w:tcBorders>
          </w:tcPr>
          <w:p w14:paraId="4F668B7A" w14:textId="77777777" w:rsidR="0023423B" w:rsidRDefault="00D0734C">
            <w:pPr>
              <w:pStyle w:val="TableParagraph"/>
              <w:spacing w:before="99"/>
              <w:ind w:left="107"/>
              <w:rPr>
                <w:b/>
                <w:sz w:val="18"/>
              </w:rPr>
            </w:pPr>
            <w:r>
              <w:rPr>
                <w:b/>
                <w:spacing w:val="-2"/>
                <w:sz w:val="18"/>
              </w:rPr>
              <w:t>Financial statements</w:t>
            </w:r>
          </w:p>
        </w:tc>
        <w:tc>
          <w:tcPr>
            <w:tcW w:w="4265" w:type="dxa"/>
          </w:tcPr>
          <w:p w14:paraId="2C01B445" w14:textId="77777777" w:rsidR="0023423B" w:rsidRDefault="00D0734C">
            <w:pPr>
              <w:pStyle w:val="TableParagraph"/>
              <w:numPr>
                <w:ilvl w:val="0"/>
                <w:numId w:val="4"/>
              </w:numPr>
              <w:tabs>
                <w:tab w:val="left" w:pos="354"/>
              </w:tabs>
              <w:spacing w:before="99"/>
              <w:ind w:left="354" w:hanging="251"/>
              <w:rPr>
                <w:b/>
                <w:sz w:val="18"/>
              </w:rPr>
            </w:pPr>
            <w:r>
              <w:rPr>
                <w:b/>
                <w:sz w:val="18"/>
              </w:rPr>
              <w:t>Certification</w:t>
            </w:r>
            <w:r>
              <w:rPr>
                <w:b/>
                <w:spacing w:val="-4"/>
                <w:sz w:val="18"/>
              </w:rPr>
              <w:t xml:space="preserve"> </w:t>
            </w:r>
            <w:r>
              <w:rPr>
                <w:b/>
                <w:sz w:val="18"/>
              </w:rPr>
              <w:t>of</w:t>
            </w:r>
            <w:r>
              <w:rPr>
                <w:b/>
                <w:spacing w:val="-2"/>
                <w:sz w:val="18"/>
              </w:rPr>
              <w:t xml:space="preserve"> </w:t>
            </w:r>
            <w:r>
              <w:rPr>
                <w:b/>
                <w:sz w:val="18"/>
              </w:rPr>
              <w:t>financial</w:t>
            </w:r>
            <w:r>
              <w:rPr>
                <w:b/>
                <w:spacing w:val="-2"/>
                <w:sz w:val="18"/>
              </w:rPr>
              <w:t xml:space="preserve"> statements</w:t>
            </w:r>
          </w:p>
        </w:tc>
        <w:tc>
          <w:tcPr>
            <w:tcW w:w="2520" w:type="dxa"/>
          </w:tcPr>
          <w:p w14:paraId="586D7E0D" w14:textId="77777777" w:rsidR="0023423B" w:rsidRDefault="00D0734C">
            <w:pPr>
              <w:pStyle w:val="TableParagraph"/>
              <w:spacing w:before="99"/>
              <w:ind w:left="100"/>
              <w:rPr>
                <w:sz w:val="18"/>
              </w:rPr>
            </w:pPr>
            <w:r>
              <w:rPr>
                <w:sz w:val="18"/>
              </w:rPr>
              <w:t>FAA</w:t>
            </w:r>
            <w:r>
              <w:rPr>
                <w:spacing w:val="-1"/>
                <w:sz w:val="18"/>
              </w:rPr>
              <w:t xml:space="preserve"> </w:t>
            </w:r>
            <w:r>
              <w:rPr>
                <w:sz w:val="18"/>
              </w:rPr>
              <w:t>–</w:t>
            </w:r>
            <w:r>
              <w:rPr>
                <w:spacing w:val="-1"/>
                <w:sz w:val="18"/>
              </w:rPr>
              <w:t xml:space="preserve"> </w:t>
            </w:r>
            <w:r>
              <w:rPr>
                <w:sz w:val="18"/>
              </w:rPr>
              <w:t>section</w:t>
            </w:r>
            <w:r>
              <w:rPr>
                <w:spacing w:val="-2"/>
                <w:sz w:val="18"/>
              </w:rPr>
              <w:t xml:space="preserve"> </w:t>
            </w:r>
            <w:r>
              <w:rPr>
                <w:spacing w:val="-5"/>
                <w:sz w:val="18"/>
              </w:rPr>
              <w:t>62</w:t>
            </w:r>
          </w:p>
          <w:p w14:paraId="7B89A165" w14:textId="77777777" w:rsidR="0023423B" w:rsidRDefault="00D0734C">
            <w:pPr>
              <w:pStyle w:val="TableParagraph"/>
              <w:spacing w:before="98"/>
              <w:ind w:left="100"/>
              <w:rPr>
                <w:sz w:val="18"/>
              </w:rPr>
            </w:pPr>
            <w:r>
              <w:rPr>
                <w:sz w:val="18"/>
              </w:rPr>
              <w:t>FPMS</w:t>
            </w:r>
            <w:r>
              <w:rPr>
                <w:spacing w:val="-3"/>
                <w:sz w:val="18"/>
              </w:rPr>
              <w:t xml:space="preserve"> </w:t>
            </w:r>
            <w:r>
              <w:rPr>
                <w:sz w:val="18"/>
              </w:rPr>
              <w:t>–</w:t>
            </w:r>
            <w:r>
              <w:rPr>
                <w:spacing w:val="-3"/>
                <w:sz w:val="18"/>
              </w:rPr>
              <w:t xml:space="preserve"> </w:t>
            </w:r>
            <w:r>
              <w:rPr>
                <w:sz w:val="18"/>
              </w:rPr>
              <w:t>sections</w:t>
            </w:r>
            <w:r>
              <w:rPr>
                <w:spacing w:val="-1"/>
                <w:sz w:val="18"/>
              </w:rPr>
              <w:t xml:space="preserve"> </w:t>
            </w:r>
            <w:r>
              <w:rPr>
                <w:sz w:val="18"/>
              </w:rPr>
              <w:t>38,</w:t>
            </w:r>
            <w:r>
              <w:rPr>
                <w:spacing w:val="-1"/>
                <w:sz w:val="18"/>
              </w:rPr>
              <w:t xml:space="preserve"> </w:t>
            </w:r>
            <w:r>
              <w:rPr>
                <w:sz w:val="18"/>
              </w:rPr>
              <w:t>39</w:t>
            </w:r>
            <w:r>
              <w:rPr>
                <w:spacing w:val="1"/>
                <w:sz w:val="18"/>
              </w:rPr>
              <w:t xml:space="preserve"> </w:t>
            </w:r>
            <w:r>
              <w:rPr>
                <w:spacing w:val="-5"/>
                <w:sz w:val="18"/>
              </w:rPr>
              <w:t>and</w:t>
            </w:r>
          </w:p>
          <w:p w14:paraId="6A019660" w14:textId="77777777" w:rsidR="0023423B" w:rsidRDefault="00D0734C">
            <w:pPr>
              <w:pStyle w:val="TableParagraph"/>
              <w:spacing w:before="2"/>
              <w:ind w:left="100"/>
              <w:rPr>
                <w:sz w:val="18"/>
              </w:rPr>
            </w:pPr>
            <w:r>
              <w:rPr>
                <w:spacing w:val="-5"/>
                <w:sz w:val="18"/>
              </w:rPr>
              <w:t>46</w:t>
            </w:r>
          </w:p>
          <w:p w14:paraId="59F2D649" w14:textId="77777777" w:rsidR="0023423B" w:rsidRDefault="00D0734C">
            <w:pPr>
              <w:pStyle w:val="TableParagraph"/>
              <w:spacing w:before="100"/>
              <w:ind w:left="100"/>
              <w:rPr>
                <w:sz w:val="18"/>
              </w:rPr>
            </w:pPr>
            <w:r>
              <w:rPr>
                <w:sz w:val="18"/>
              </w:rPr>
              <w:t>ARRs</w:t>
            </w:r>
            <w:r>
              <w:rPr>
                <w:spacing w:val="-2"/>
                <w:sz w:val="18"/>
              </w:rPr>
              <w:t xml:space="preserve"> </w:t>
            </w:r>
            <w:r>
              <w:rPr>
                <w:sz w:val="18"/>
              </w:rPr>
              <w:t>–</w:t>
            </w:r>
            <w:r>
              <w:rPr>
                <w:spacing w:val="-1"/>
                <w:sz w:val="18"/>
              </w:rPr>
              <w:t xml:space="preserve"> </w:t>
            </w:r>
            <w:r>
              <w:rPr>
                <w:sz w:val="18"/>
              </w:rPr>
              <w:t>section</w:t>
            </w:r>
            <w:r>
              <w:rPr>
                <w:spacing w:val="-3"/>
                <w:sz w:val="18"/>
              </w:rPr>
              <w:t xml:space="preserve"> </w:t>
            </w:r>
            <w:r>
              <w:rPr>
                <w:spacing w:val="-4"/>
                <w:sz w:val="18"/>
              </w:rPr>
              <w:t>17.1</w:t>
            </w:r>
          </w:p>
        </w:tc>
        <w:tc>
          <w:tcPr>
            <w:tcW w:w="1589" w:type="dxa"/>
            <w:tcBorders>
              <w:right w:val="nil"/>
            </w:tcBorders>
          </w:tcPr>
          <w:p w14:paraId="5413A08F" w14:textId="77777777" w:rsidR="0023423B" w:rsidRDefault="00D0734C">
            <w:pPr>
              <w:pStyle w:val="TableParagraph"/>
              <w:spacing w:before="99"/>
              <w:ind w:left="6" w:right="9"/>
              <w:jc w:val="center"/>
              <w:rPr>
                <w:sz w:val="18"/>
              </w:rPr>
            </w:pPr>
            <w:r>
              <w:rPr>
                <w:spacing w:val="-5"/>
                <w:sz w:val="18"/>
              </w:rPr>
              <w:t>104</w:t>
            </w:r>
          </w:p>
        </w:tc>
      </w:tr>
      <w:tr w:rsidR="0023423B" w14:paraId="68B23F64" w14:textId="77777777">
        <w:trPr>
          <w:trHeight w:val="1019"/>
        </w:trPr>
        <w:tc>
          <w:tcPr>
            <w:tcW w:w="1548" w:type="dxa"/>
            <w:vMerge/>
            <w:tcBorders>
              <w:top w:val="nil"/>
              <w:left w:val="nil"/>
            </w:tcBorders>
          </w:tcPr>
          <w:p w14:paraId="705223CA" w14:textId="77777777" w:rsidR="0023423B" w:rsidRDefault="0023423B">
            <w:pPr>
              <w:rPr>
                <w:sz w:val="2"/>
                <w:szCs w:val="2"/>
              </w:rPr>
            </w:pPr>
          </w:p>
        </w:tc>
        <w:tc>
          <w:tcPr>
            <w:tcW w:w="4265" w:type="dxa"/>
          </w:tcPr>
          <w:p w14:paraId="1A33F6E5" w14:textId="77777777" w:rsidR="0023423B" w:rsidRDefault="00D0734C">
            <w:pPr>
              <w:pStyle w:val="TableParagraph"/>
              <w:numPr>
                <w:ilvl w:val="0"/>
                <w:numId w:val="3"/>
              </w:numPr>
              <w:tabs>
                <w:tab w:val="left" w:pos="354"/>
              </w:tabs>
              <w:spacing w:before="99"/>
              <w:ind w:left="354" w:hanging="251"/>
              <w:rPr>
                <w:b/>
                <w:sz w:val="18"/>
              </w:rPr>
            </w:pPr>
            <w:r>
              <w:rPr>
                <w:b/>
                <w:sz w:val="18"/>
              </w:rPr>
              <w:t>Independent</w:t>
            </w:r>
            <w:r>
              <w:rPr>
                <w:b/>
                <w:spacing w:val="-3"/>
                <w:sz w:val="18"/>
              </w:rPr>
              <w:t xml:space="preserve"> </w:t>
            </w:r>
            <w:r>
              <w:rPr>
                <w:b/>
                <w:sz w:val="18"/>
              </w:rPr>
              <w:t>Auditor’s</w:t>
            </w:r>
            <w:r>
              <w:rPr>
                <w:b/>
                <w:spacing w:val="-2"/>
                <w:sz w:val="18"/>
              </w:rPr>
              <w:t xml:space="preserve"> Report</w:t>
            </w:r>
          </w:p>
        </w:tc>
        <w:tc>
          <w:tcPr>
            <w:tcW w:w="2520" w:type="dxa"/>
          </w:tcPr>
          <w:p w14:paraId="56936211" w14:textId="77777777" w:rsidR="0023423B" w:rsidRDefault="00D0734C">
            <w:pPr>
              <w:pStyle w:val="TableParagraph"/>
              <w:spacing w:before="99" w:line="352" w:lineRule="auto"/>
              <w:ind w:left="100" w:right="883" w:hanging="1"/>
              <w:rPr>
                <w:sz w:val="18"/>
              </w:rPr>
            </w:pPr>
            <w:r>
              <w:rPr>
                <w:sz w:val="18"/>
              </w:rPr>
              <w:t>FAA – section 62 FPMS</w:t>
            </w:r>
            <w:r>
              <w:rPr>
                <w:spacing w:val="-12"/>
                <w:sz w:val="18"/>
              </w:rPr>
              <w:t xml:space="preserve"> </w:t>
            </w:r>
            <w:r>
              <w:rPr>
                <w:sz w:val="18"/>
              </w:rPr>
              <w:t>–</w:t>
            </w:r>
            <w:r>
              <w:rPr>
                <w:spacing w:val="-13"/>
                <w:sz w:val="18"/>
              </w:rPr>
              <w:t xml:space="preserve"> </w:t>
            </w:r>
            <w:r>
              <w:rPr>
                <w:sz w:val="18"/>
              </w:rPr>
              <w:t>section</w:t>
            </w:r>
            <w:r>
              <w:rPr>
                <w:spacing w:val="-10"/>
                <w:sz w:val="18"/>
              </w:rPr>
              <w:t xml:space="preserve"> </w:t>
            </w:r>
            <w:r>
              <w:rPr>
                <w:sz w:val="18"/>
              </w:rPr>
              <w:t>46</w:t>
            </w:r>
          </w:p>
          <w:p w14:paraId="6F260CD3" w14:textId="77777777" w:rsidR="0023423B" w:rsidRDefault="00D0734C">
            <w:pPr>
              <w:pStyle w:val="TableParagraph"/>
              <w:spacing w:before="4"/>
              <w:ind w:left="100"/>
              <w:rPr>
                <w:sz w:val="18"/>
              </w:rPr>
            </w:pPr>
            <w:r>
              <w:rPr>
                <w:sz w:val="18"/>
              </w:rPr>
              <w:t>ARRs</w:t>
            </w:r>
            <w:r>
              <w:rPr>
                <w:spacing w:val="-2"/>
                <w:sz w:val="18"/>
              </w:rPr>
              <w:t xml:space="preserve"> </w:t>
            </w:r>
            <w:r>
              <w:rPr>
                <w:sz w:val="18"/>
              </w:rPr>
              <w:t>–</w:t>
            </w:r>
            <w:r>
              <w:rPr>
                <w:spacing w:val="-1"/>
                <w:sz w:val="18"/>
              </w:rPr>
              <w:t xml:space="preserve"> </w:t>
            </w:r>
            <w:r>
              <w:rPr>
                <w:sz w:val="18"/>
              </w:rPr>
              <w:t>section</w:t>
            </w:r>
            <w:r>
              <w:rPr>
                <w:spacing w:val="-3"/>
                <w:sz w:val="18"/>
              </w:rPr>
              <w:t xml:space="preserve"> </w:t>
            </w:r>
            <w:r>
              <w:rPr>
                <w:spacing w:val="-4"/>
                <w:sz w:val="18"/>
              </w:rPr>
              <w:t>17.2</w:t>
            </w:r>
          </w:p>
        </w:tc>
        <w:tc>
          <w:tcPr>
            <w:tcW w:w="1589" w:type="dxa"/>
            <w:tcBorders>
              <w:right w:val="nil"/>
            </w:tcBorders>
          </w:tcPr>
          <w:p w14:paraId="21C6F503" w14:textId="77777777" w:rsidR="0023423B" w:rsidRDefault="00D0734C">
            <w:pPr>
              <w:pStyle w:val="TableParagraph"/>
              <w:spacing w:before="99"/>
              <w:ind w:left="6" w:right="9"/>
              <w:jc w:val="center"/>
              <w:rPr>
                <w:sz w:val="18"/>
              </w:rPr>
            </w:pPr>
            <w:r>
              <w:rPr>
                <w:sz w:val="18"/>
              </w:rPr>
              <w:t>105-</w:t>
            </w:r>
            <w:r>
              <w:rPr>
                <w:spacing w:val="-5"/>
                <w:sz w:val="18"/>
              </w:rPr>
              <w:t>107</w:t>
            </w:r>
          </w:p>
        </w:tc>
      </w:tr>
    </w:tbl>
    <w:p w14:paraId="1936CE3A" w14:textId="77777777" w:rsidR="0023423B" w:rsidRDefault="0023423B">
      <w:pPr>
        <w:pStyle w:val="BodyText"/>
        <w:spacing w:before="127"/>
        <w:rPr>
          <w:b/>
        </w:rPr>
      </w:pPr>
    </w:p>
    <w:p w14:paraId="669233F3" w14:textId="77777777" w:rsidR="0023423B" w:rsidRDefault="00D0734C">
      <w:pPr>
        <w:ind w:left="758"/>
        <w:rPr>
          <w:i/>
        </w:rPr>
      </w:pPr>
      <w:r>
        <w:t>FAA</w:t>
      </w:r>
      <w:r>
        <w:rPr>
          <w:spacing w:val="-16"/>
        </w:rPr>
        <w:t xml:space="preserve"> </w:t>
      </w:r>
      <w:r>
        <w:t>–</w:t>
      </w:r>
      <w:r>
        <w:rPr>
          <w:spacing w:val="-13"/>
        </w:rPr>
        <w:t xml:space="preserve"> </w:t>
      </w:r>
      <w:r>
        <w:rPr>
          <w:i/>
        </w:rPr>
        <w:t>Financial</w:t>
      </w:r>
      <w:r>
        <w:rPr>
          <w:i/>
          <w:spacing w:val="-16"/>
        </w:rPr>
        <w:t xml:space="preserve"> </w:t>
      </w:r>
      <w:r>
        <w:rPr>
          <w:i/>
        </w:rPr>
        <w:t>Accountability</w:t>
      </w:r>
      <w:r>
        <w:rPr>
          <w:i/>
          <w:spacing w:val="-15"/>
        </w:rPr>
        <w:t xml:space="preserve"> </w:t>
      </w:r>
      <w:r>
        <w:rPr>
          <w:i/>
        </w:rPr>
        <w:t>Act</w:t>
      </w:r>
      <w:r>
        <w:rPr>
          <w:i/>
          <w:spacing w:val="-6"/>
        </w:rPr>
        <w:t xml:space="preserve"> </w:t>
      </w:r>
      <w:r>
        <w:rPr>
          <w:i/>
          <w:spacing w:val="-4"/>
        </w:rPr>
        <w:t>2009</w:t>
      </w:r>
    </w:p>
    <w:p w14:paraId="11DFE9EA" w14:textId="77777777" w:rsidR="0023423B" w:rsidRDefault="00D0734C">
      <w:pPr>
        <w:spacing w:before="119"/>
        <w:ind w:left="758"/>
        <w:rPr>
          <w:i/>
        </w:rPr>
      </w:pPr>
      <w:r>
        <w:t>FPMS</w:t>
      </w:r>
      <w:r>
        <w:rPr>
          <w:spacing w:val="-8"/>
        </w:rPr>
        <w:t xml:space="preserve"> </w:t>
      </w:r>
      <w:r>
        <w:t>–</w:t>
      </w:r>
      <w:r>
        <w:rPr>
          <w:spacing w:val="-5"/>
        </w:rPr>
        <w:t xml:space="preserve"> </w:t>
      </w:r>
      <w:r>
        <w:rPr>
          <w:i/>
        </w:rPr>
        <w:t>Financial</w:t>
      </w:r>
      <w:r>
        <w:rPr>
          <w:i/>
          <w:spacing w:val="-6"/>
        </w:rPr>
        <w:t xml:space="preserve"> </w:t>
      </w:r>
      <w:r>
        <w:rPr>
          <w:i/>
        </w:rPr>
        <w:t>and</w:t>
      </w:r>
      <w:r>
        <w:rPr>
          <w:i/>
          <w:spacing w:val="-7"/>
        </w:rPr>
        <w:t xml:space="preserve"> </w:t>
      </w:r>
      <w:r>
        <w:rPr>
          <w:i/>
        </w:rPr>
        <w:t>Performance</w:t>
      </w:r>
      <w:r>
        <w:rPr>
          <w:i/>
          <w:spacing w:val="-9"/>
        </w:rPr>
        <w:t xml:space="preserve"> </w:t>
      </w:r>
      <w:r>
        <w:rPr>
          <w:i/>
        </w:rPr>
        <w:t>Management</w:t>
      </w:r>
      <w:r>
        <w:rPr>
          <w:i/>
          <w:spacing w:val="-3"/>
        </w:rPr>
        <w:t xml:space="preserve"> </w:t>
      </w:r>
      <w:r>
        <w:rPr>
          <w:i/>
        </w:rPr>
        <w:t>Standard</w:t>
      </w:r>
      <w:r>
        <w:rPr>
          <w:i/>
          <w:spacing w:val="-7"/>
        </w:rPr>
        <w:t xml:space="preserve"> </w:t>
      </w:r>
      <w:r>
        <w:rPr>
          <w:i/>
          <w:spacing w:val="-4"/>
        </w:rPr>
        <w:t>2019</w:t>
      </w:r>
    </w:p>
    <w:p w14:paraId="561D7A6B" w14:textId="77777777" w:rsidR="0023423B" w:rsidRDefault="00D0734C">
      <w:pPr>
        <w:pStyle w:val="BodyText"/>
        <w:spacing w:before="119"/>
        <w:ind w:left="758"/>
      </w:pPr>
      <w:r>
        <w:t>ARRs</w:t>
      </w:r>
      <w:r>
        <w:rPr>
          <w:spacing w:val="-10"/>
        </w:rPr>
        <w:t xml:space="preserve"> </w:t>
      </w:r>
      <w:r>
        <w:t>–</w:t>
      </w:r>
      <w:r>
        <w:rPr>
          <w:spacing w:val="-15"/>
        </w:rPr>
        <w:t xml:space="preserve"> </w:t>
      </w:r>
      <w:r>
        <w:t>Annual</w:t>
      </w:r>
      <w:r>
        <w:rPr>
          <w:spacing w:val="-6"/>
        </w:rPr>
        <w:t xml:space="preserve"> </w:t>
      </w:r>
      <w:r>
        <w:t>report</w:t>
      </w:r>
      <w:r>
        <w:rPr>
          <w:spacing w:val="-5"/>
        </w:rPr>
        <w:t xml:space="preserve"> </w:t>
      </w:r>
      <w:r>
        <w:t>requirements</w:t>
      </w:r>
      <w:r>
        <w:rPr>
          <w:spacing w:val="-7"/>
        </w:rPr>
        <w:t xml:space="preserve"> </w:t>
      </w:r>
      <w:r>
        <w:t>for</w:t>
      </w:r>
      <w:r>
        <w:rPr>
          <w:spacing w:val="-7"/>
        </w:rPr>
        <w:t xml:space="preserve"> </w:t>
      </w:r>
      <w:r>
        <w:t>Queensland</w:t>
      </w:r>
      <w:r>
        <w:rPr>
          <w:spacing w:val="-5"/>
        </w:rPr>
        <w:t xml:space="preserve"> </w:t>
      </w:r>
      <w:r>
        <w:t>Government</w:t>
      </w:r>
      <w:r>
        <w:rPr>
          <w:spacing w:val="-5"/>
        </w:rPr>
        <w:t xml:space="preserve"> </w:t>
      </w:r>
      <w:r>
        <w:rPr>
          <w:spacing w:val="-2"/>
        </w:rPr>
        <w:t>agencies</w:t>
      </w:r>
    </w:p>
    <w:p w14:paraId="43EE2E7E" w14:textId="77777777" w:rsidR="0023423B" w:rsidRDefault="0023423B">
      <w:pPr>
        <w:sectPr w:rsidR="0023423B">
          <w:pgSz w:w="11910" w:h="16840"/>
          <w:pgMar w:top="1320" w:right="580" w:bottom="720" w:left="540" w:header="401" w:footer="523" w:gutter="0"/>
          <w:cols w:space="720"/>
        </w:sectPr>
      </w:pPr>
    </w:p>
    <w:p w14:paraId="237A6686" w14:textId="77777777" w:rsidR="0023423B" w:rsidRDefault="0023423B">
      <w:pPr>
        <w:pStyle w:val="BodyText"/>
      </w:pPr>
    </w:p>
    <w:p w14:paraId="29BBF8D9" w14:textId="77777777" w:rsidR="0023423B" w:rsidRDefault="0023423B">
      <w:pPr>
        <w:pStyle w:val="BodyText"/>
      </w:pPr>
    </w:p>
    <w:p w14:paraId="2B467254" w14:textId="77777777" w:rsidR="0023423B" w:rsidRDefault="0023423B">
      <w:pPr>
        <w:pStyle w:val="BodyText"/>
      </w:pPr>
    </w:p>
    <w:p w14:paraId="489CBDA8" w14:textId="77777777" w:rsidR="0023423B" w:rsidRDefault="0023423B">
      <w:pPr>
        <w:pStyle w:val="BodyText"/>
      </w:pPr>
    </w:p>
    <w:p w14:paraId="4024B843" w14:textId="77777777" w:rsidR="0023423B" w:rsidRDefault="0023423B">
      <w:pPr>
        <w:pStyle w:val="BodyText"/>
      </w:pPr>
    </w:p>
    <w:p w14:paraId="5BBDC133" w14:textId="77777777" w:rsidR="0023423B" w:rsidRDefault="0023423B">
      <w:pPr>
        <w:pStyle w:val="BodyText"/>
      </w:pPr>
    </w:p>
    <w:p w14:paraId="19A999B8" w14:textId="77777777" w:rsidR="0023423B" w:rsidRDefault="0023423B">
      <w:pPr>
        <w:pStyle w:val="BodyText"/>
      </w:pPr>
    </w:p>
    <w:p w14:paraId="1A7AF9AB" w14:textId="77777777" w:rsidR="0023423B" w:rsidRDefault="0023423B">
      <w:pPr>
        <w:pStyle w:val="BodyText"/>
      </w:pPr>
    </w:p>
    <w:p w14:paraId="7AC8D615" w14:textId="77777777" w:rsidR="0023423B" w:rsidRDefault="0023423B">
      <w:pPr>
        <w:pStyle w:val="BodyText"/>
      </w:pPr>
    </w:p>
    <w:p w14:paraId="05C9CFFB" w14:textId="77777777" w:rsidR="0023423B" w:rsidRDefault="0023423B">
      <w:pPr>
        <w:pStyle w:val="BodyText"/>
      </w:pPr>
    </w:p>
    <w:p w14:paraId="2A3C7679" w14:textId="77777777" w:rsidR="0023423B" w:rsidRDefault="0023423B">
      <w:pPr>
        <w:pStyle w:val="BodyText"/>
      </w:pPr>
    </w:p>
    <w:p w14:paraId="6C99D2D3" w14:textId="77777777" w:rsidR="0023423B" w:rsidRDefault="0023423B">
      <w:pPr>
        <w:pStyle w:val="BodyText"/>
      </w:pPr>
    </w:p>
    <w:p w14:paraId="6439E4CF" w14:textId="77777777" w:rsidR="0023423B" w:rsidRDefault="0023423B">
      <w:pPr>
        <w:pStyle w:val="BodyText"/>
      </w:pPr>
    </w:p>
    <w:p w14:paraId="1C0BB24B" w14:textId="77777777" w:rsidR="0023423B" w:rsidRDefault="0023423B">
      <w:pPr>
        <w:pStyle w:val="BodyText"/>
      </w:pPr>
    </w:p>
    <w:p w14:paraId="07C3999A" w14:textId="77777777" w:rsidR="0023423B" w:rsidRDefault="0023423B">
      <w:pPr>
        <w:pStyle w:val="BodyText"/>
      </w:pPr>
    </w:p>
    <w:p w14:paraId="75E85ED1" w14:textId="77777777" w:rsidR="0023423B" w:rsidRDefault="0023423B">
      <w:pPr>
        <w:pStyle w:val="BodyText"/>
      </w:pPr>
    </w:p>
    <w:p w14:paraId="6E8A68C4" w14:textId="77777777" w:rsidR="0023423B" w:rsidRDefault="0023423B">
      <w:pPr>
        <w:pStyle w:val="BodyText"/>
      </w:pPr>
    </w:p>
    <w:p w14:paraId="4EE21652" w14:textId="77777777" w:rsidR="0023423B" w:rsidRDefault="0023423B">
      <w:pPr>
        <w:pStyle w:val="BodyText"/>
      </w:pPr>
    </w:p>
    <w:p w14:paraId="527F3003" w14:textId="77777777" w:rsidR="0023423B" w:rsidRDefault="0023423B">
      <w:pPr>
        <w:pStyle w:val="BodyText"/>
      </w:pPr>
    </w:p>
    <w:p w14:paraId="7461D654" w14:textId="77777777" w:rsidR="0023423B" w:rsidRDefault="0023423B">
      <w:pPr>
        <w:pStyle w:val="BodyText"/>
      </w:pPr>
    </w:p>
    <w:p w14:paraId="68683C4A" w14:textId="77777777" w:rsidR="0023423B" w:rsidRDefault="0023423B">
      <w:pPr>
        <w:pStyle w:val="BodyText"/>
      </w:pPr>
    </w:p>
    <w:p w14:paraId="01DDD2C1" w14:textId="77777777" w:rsidR="0023423B" w:rsidRDefault="0023423B">
      <w:pPr>
        <w:pStyle w:val="BodyText"/>
      </w:pPr>
    </w:p>
    <w:p w14:paraId="35EAF0DC" w14:textId="77777777" w:rsidR="0023423B" w:rsidRDefault="0023423B">
      <w:pPr>
        <w:pStyle w:val="BodyText"/>
      </w:pPr>
    </w:p>
    <w:p w14:paraId="1126EAFD" w14:textId="77777777" w:rsidR="0023423B" w:rsidRDefault="0023423B">
      <w:pPr>
        <w:pStyle w:val="BodyText"/>
      </w:pPr>
    </w:p>
    <w:p w14:paraId="1D11A5D5" w14:textId="77777777" w:rsidR="0023423B" w:rsidRDefault="0023423B">
      <w:pPr>
        <w:pStyle w:val="BodyText"/>
      </w:pPr>
    </w:p>
    <w:p w14:paraId="49139F84" w14:textId="77777777" w:rsidR="0023423B" w:rsidRDefault="0023423B">
      <w:pPr>
        <w:pStyle w:val="BodyText"/>
      </w:pPr>
    </w:p>
    <w:p w14:paraId="10DB5B34" w14:textId="77777777" w:rsidR="0023423B" w:rsidRDefault="0023423B">
      <w:pPr>
        <w:pStyle w:val="BodyText"/>
      </w:pPr>
    </w:p>
    <w:p w14:paraId="4A46A1F9" w14:textId="77777777" w:rsidR="0023423B" w:rsidRDefault="0023423B">
      <w:pPr>
        <w:pStyle w:val="BodyText"/>
      </w:pPr>
    </w:p>
    <w:p w14:paraId="12C09D42" w14:textId="77777777" w:rsidR="0023423B" w:rsidRDefault="0023423B">
      <w:pPr>
        <w:pStyle w:val="BodyText"/>
      </w:pPr>
    </w:p>
    <w:p w14:paraId="025DB19D" w14:textId="77777777" w:rsidR="0023423B" w:rsidRDefault="0023423B">
      <w:pPr>
        <w:pStyle w:val="BodyText"/>
      </w:pPr>
    </w:p>
    <w:p w14:paraId="5F739632" w14:textId="77777777" w:rsidR="0023423B" w:rsidRDefault="0023423B">
      <w:pPr>
        <w:pStyle w:val="BodyText"/>
      </w:pPr>
    </w:p>
    <w:p w14:paraId="7055E4EA" w14:textId="77777777" w:rsidR="0023423B" w:rsidRDefault="0023423B">
      <w:pPr>
        <w:pStyle w:val="BodyText"/>
      </w:pPr>
    </w:p>
    <w:p w14:paraId="2A3BD34E" w14:textId="77777777" w:rsidR="0023423B" w:rsidRDefault="0023423B">
      <w:pPr>
        <w:pStyle w:val="BodyText"/>
      </w:pPr>
    </w:p>
    <w:p w14:paraId="54261932" w14:textId="77777777" w:rsidR="0023423B" w:rsidRDefault="0023423B">
      <w:pPr>
        <w:pStyle w:val="BodyText"/>
      </w:pPr>
    </w:p>
    <w:p w14:paraId="54A18667" w14:textId="77777777" w:rsidR="0023423B" w:rsidRDefault="0023423B">
      <w:pPr>
        <w:pStyle w:val="BodyText"/>
      </w:pPr>
    </w:p>
    <w:p w14:paraId="53AE0531" w14:textId="77777777" w:rsidR="0023423B" w:rsidRDefault="0023423B">
      <w:pPr>
        <w:pStyle w:val="BodyText"/>
      </w:pPr>
    </w:p>
    <w:p w14:paraId="560A1898" w14:textId="77777777" w:rsidR="0023423B" w:rsidRDefault="0023423B">
      <w:pPr>
        <w:pStyle w:val="BodyText"/>
      </w:pPr>
    </w:p>
    <w:p w14:paraId="5C5E595B" w14:textId="77777777" w:rsidR="0023423B" w:rsidRDefault="0023423B">
      <w:pPr>
        <w:pStyle w:val="BodyText"/>
      </w:pPr>
    </w:p>
    <w:p w14:paraId="2A96E59B" w14:textId="77777777" w:rsidR="0023423B" w:rsidRDefault="0023423B">
      <w:pPr>
        <w:pStyle w:val="BodyText"/>
      </w:pPr>
    </w:p>
    <w:p w14:paraId="79F33436" w14:textId="77777777" w:rsidR="0023423B" w:rsidRDefault="0023423B">
      <w:pPr>
        <w:pStyle w:val="BodyText"/>
      </w:pPr>
    </w:p>
    <w:p w14:paraId="0226F1B5" w14:textId="77777777" w:rsidR="0023423B" w:rsidRDefault="0023423B">
      <w:pPr>
        <w:pStyle w:val="BodyText"/>
      </w:pPr>
    </w:p>
    <w:p w14:paraId="2B136A6C" w14:textId="77777777" w:rsidR="0023423B" w:rsidRDefault="0023423B">
      <w:pPr>
        <w:pStyle w:val="BodyText"/>
      </w:pPr>
    </w:p>
    <w:p w14:paraId="22E67786" w14:textId="77777777" w:rsidR="0023423B" w:rsidRDefault="0023423B">
      <w:pPr>
        <w:pStyle w:val="BodyText"/>
      </w:pPr>
    </w:p>
    <w:p w14:paraId="7E840254" w14:textId="77777777" w:rsidR="0023423B" w:rsidRDefault="0023423B">
      <w:pPr>
        <w:pStyle w:val="BodyText"/>
      </w:pPr>
    </w:p>
    <w:p w14:paraId="295A48A1" w14:textId="77777777" w:rsidR="0023423B" w:rsidRDefault="0023423B">
      <w:pPr>
        <w:pStyle w:val="BodyText"/>
      </w:pPr>
    </w:p>
    <w:p w14:paraId="07A10290" w14:textId="77777777" w:rsidR="0023423B" w:rsidRDefault="0023423B">
      <w:pPr>
        <w:pStyle w:val="BodyText"/>
      </w:pPr>
    </w:p>
    <w:p w14:paraId="46EBF906" w14:textId="77777777" w:rsidR="0023423B" w:rsidRDefault="0023423B">
      <w:pPr>
        <w:pStyle w:val="BodyText"/>
      </w:pPr>
    </w:p>
    <w:p w14:paraId="65BD232F" w14:textId="77777777" w:rsidR="0023423B" w:rsidRDefault="0023423B">
      <w:pPr>
        <w:pStyle w:val="BodyText"/>
      </w:pPr>
    </w:p>
    <w:p w14:paraId="23FBB145" w14:textId="77777777" w:rsidR="0023423B" w:rsidRDefault="0023423B">
      <w:pPr>
        <w:pStyle w:val="BodyText"/>
      </w:pPr>
    </w:p>
    <w:p w14:paraId="09CC6CD3" w14:textId="77777777" w:rsidR="0023423B" w:rsidRDefault="0023423B">
      <w:pPr>
        <w:pStyle w:val="BodyText"/>
      </w:pPr>
    </w:p>
    <w:p w14:paraId="02779C72" w14:textId="77777777" w:rsidR="0023423B" w:rsidRDefault="0023423B">
      <w:pPr>
        <w:pStyle w:val="BodyText"/>
      </w:pPr>
    </w:p>
    <w:p w14:paraId="41B960F6" w14:textId="77777777" w:rsidR="0023423B" w:rsidRDefault="0023423B">
      <w:pPr>
        <w:pStyle w:val="BodyText"/>
        <w:spacing w:before="129"/>
      </w:pPr>
    </w:p>
    <w:p w14:paraId="7FC982E6" w14:textId="77777777" w:rsidR="0023423B" w:rsidRDefault="00D0734C">
      <w:pPr>
        <w:pStyle w:val="BodyText"/>
        <w:spacing w:before="1"/>
        <w:ind w:left="115"/>
      </w:pPr>
      <w:r>
        <w:t>ANNUAL</w:t>
      </w:r>
      <w:r>
        <w:rPr>
          <w:spacing w:val="-5"/>
        </w:rPr>
        <w:t xml:space="preserve"> </w:t>
      </w:r>
      <w:r>
        <w:t>REPORT</w:t>
      </w:r>
      <w:r>
        <w:rPr>
          <w:spacing w:val="-3"/>
        </w:rPr>
        <w:t xml:space="preserve"> </w:t>
      </w:r>
      <w:r>
        <w:rPr>
          <w:spacing w:val="-2"/>
        </w:rPr>
        <w:t>2023–2024</w:t>
      </w:r>
    </w:p>
    <w:p w14:paraId="70AFB7F9" w14:textId="77777777" w:rsidR="0023423B" w:rsidRDefault="00D0734C">
      <w:pPr>
        <w:pStyle w:val="Heading6"/>
        <w:spacing w:before="1" w:line="251" w:lineRule="exact"/>
        <w:ind w:left="115"/>
      </w:pPr>
      <w:r>
        <w:t>Queensland</w:t>
      </w:r>
      <w:r>
        <w:rPr>
          <w:spacing w:val="-5"/>
        </w:rPr>
        <w:t xml:space="preserve"> </w:t>
      </w:r>
      <w:r>
        <w:t>Police</w:t>
      </w:r>
      <w:r>
        <w:rPr>
          <w:spacing w:val="-2"/>
        </w:rPr>
        <w:t xml:space="preserve"> Service</w:t>
      </w:r>
    </w:p>
    <w:p w14:paraId="2031C691" w14:textId="77777777" w:rsidR="0023423B" w:rsidRDefault="00000000">
      <w:pPr>
        <w:pStyle w:val="BodyText"/>
        <w:spacing w:line="251" w:lineRule="exact"/>
        <w:ind w:left="115"/>
      </w:pPr>
      <w:hyperlink r:id="rId318">
        <w:r w:rsidR="00D0734C">
          <w:rPr>
            <w:spacing w:val="-2"/>
          </w:rPr>
          <w:t>www.police.qld.gov.au</w:t>
        </w:r>
      </w:hyperlink>
    </w:p>
    <w:sectPr w:rsidR="0023423B">
      <w:headerReference w:type="even" r:id="rId319"/>
      <w:headerReference w:type="default" r:id="rId320"/>
      <w:footerReference w:type="even" r:id="rId321"/>
      <w:footerReference w:type="default" r:id="rId322"/>
      <w:headerReference w:type="first" r:id="rId323"/>
      <w:footerReference w:type="first" r:id="rId324"/>
      <w:pgSz w:w="11910" w:h="16840"/>
      <w:pgMar w:top="1920" w:right="580" w:bottom="280" w:left="5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0C51C" w14:textId="77777777" w:rsidR="00B93658" w:rsidRDefault="00B93658">
      <w:r>
        <w:separator/>
      </w:r>
    </w:p>
  </w:endnote>
  <w:endnote w:type="continuationSeparator" w:id="0">
    <w:p w14:paraId="57A37E55" w14:textId="77777777" w:rsidR="00B93658" w:rsidRDefault="00B93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2">
    <w:altName w:val="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Eras Light ITC">
    <w:altName w:val="Eras Light ITC"/>
    <w:panose1 w:val="020B0402030504020804"/>
    <w:charset w:val="00"/>
    <w:family w:val="swiss"/>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Copperplate Gothic Bold">
    <w:altName w:val="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ush Script MT">
    <w:altName w:val="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42E54" w14:textId="4B072676" w:rsidR="00D0734C" w:rsidRDefault="00D0734C">
    <w:pPr>
      <w:pStyle w:val="Footer"/>
    </w:pPr>
    <w:r>
      <w:rPr>
        <w:noProof/>
      </w:rPr>
      <mc:AlternateContent>
        <mc:Choice Requires="wps">
          <w:drawing>
            <wp:anchor distT="0" distB="0" distL="0" distR="0" simplePos="0" relativeHeight="480524800" behindDoc="0" locked="0" layoutInCell="1" allowOverlap="1" wp14:anchorId="6C5B4D6A" wp14:editId="13BD38C8">
              <wp:simplePos x="635" y="635"/>
              <wp:positionH relativeFrom="page">
                <wp:align>center</wp:align>
              </wp:positionH>
              <wp:positionV relativeFrom="page">
                <wp:align>bottom</wp:align>
              </wp:positionV>
              <wp:extent cx="443865" cy="443865"/>
              <wp:effectExtent l="0" t="0" r="4445" b="0"/>
              <wp:wrapNone/>
              <wp:docPr id="474" name="Text Box 474"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F13BBC" w14:textId="268D6D7F"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5B4D6A" id="_x0000_t202" coordsize="21600,21600" o:spt="202" path="m,l,21600r21600,l21600,xe">
              <v:stroke joinstyle="miter"/>
              <v:path gradientshapeok="t" o:connecttype="rect"/>
            </v:shapetype>
            <v:shape id="Text Box 474" o:spid="_x0000_s1252" type="#_x0000_t202" alt=" OFFICIAL " style="position:absolute;margin-left:0;margin-top:0;width:34.95pt;height:34.95pt;z-index:480524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9F13BBC" w14:textId="268D6D7F"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719F5" w14:textId="5A37309A" w:rsidR="00D0734C" w:rsidRDefault="00D0734C">
    <w:pPr>
      <w:pStyle w:val="Footer"/>
    </w:pPr>
    <w:r>
      <w:rPr>
        <w:noProof/>
      </w:rPr>
      <mc:AlternateContent>
        <mc:Choice Requires="wps">
          <w:drawing>
            <wp:anchor distT="0" distB="0" distL="0" distR="0" simplePos="0" relativeHeight="480534016" behindDoc="0" locked="0" layoutInCell="1" allowOverlap="1" wp14:anchorId="12506DAC" wp14:editId="45E3857D">
              <wp:simplePos x="635" y="635"/>
              <wp:positionH relativeFrom="page">
                <wp:align>center</wp:align>
              </wp:positionH>
              <wp:positionV relativeFrom="page">
                <wp:align>bottom</wp:align>
              </wp:positionV>
              <wp:extent cx="443865" cy="443865"/>
              <wp:effectExtent l="0" t="0" r="4445" b="0"/>
              <wp:wrapNone/>
              <wp:docPr id="483" name="Text Box 483"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E18383" w14:textId="5C7F1905"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506DAC" id="_x0000_t202" coordsize="21600,21600" o:spt="202" path="m,l,21600r21600,l21600,xe">
              <v:stroke joinstyle="miter"/>
              <v:path gradientshapeok="t" o:connecttype="rect"/>
            </v:shapetype>
            <v:shape id="Text Box 483" o:spid="_x0000_s1273" type="#_x0000_t202" alt=" OFFICIAL " style="position:absolute;margin-left:0;margin-top:0;width:34.95pt;height:34.95pt;z-index:480534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textbox style="mso-fit-shape-to-text:t" inset="0,0,0,15pt">
                <w:txbxContent>
                  <w:p w14:paraId="6EE18383" w14:textId="5C7F1905"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43B3D" w14:textId="36BED6BD" w:rsidR="0023423B" w:rsidRDefault="00D0734C">
    <w:pPr>
      <w:pStyle w:val="BodyText"/>
      <w:spacing w:line="14" w:lineRule="auto"/>
      <w:rPr>
        <w:sz w:val="20"/>
      </w:rPr>
    </w:pPr>
    <w:r>
      <w:rPr>
        <w:noProof/>
      </w:rPr>
      <mc:AlternateContent>
        <mc:Choice Requires="wps">
          <w:drawing>
            <wp:anchor distT="0" distB="0" distL="0" distR="0" simplePos="0" relativeHeight="480535040" behindDoc="0" locked="0" layoutInCell="1" allowOverlap="1" wp14:anchorId="5240D405" wp14:editId="03B18B5E">
              <wp:simplePos x="318052" y="10352598"/>
              <wp:positionH relativeFrom="page">
                <wp:align>center</wp:align>
              </wp:positionH>
              <wp:positionV relativeFrom="page">
                <wp:align>bottom</wp:align>
              </wp:positionV>
              <wp:extent cx="443865" cy="443865"/>
              <wp:effectExtent l="0" t="0" r="4445" b="0"/>
              <wp:wrapNone/>
              <wp:docPr id="484" name="Text Box 484"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B7D346" w14:textId="3130DE80"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40D405" id="_x0000_t202" coordsize="21600,21600" o:spt="202" path="m,l,21600r21600,l21600,xe">
              <v:stroke joinstyle="miter"/>
              <v:path gradientshapeok="t" o:connecttype="rect"/>
            </v:shapetype>
            <v:shape id="Text Box 484" o:spid="_x0000_s1274" type="#_x0000_t202" alt=" OFFICIAL " style="position:absolute;margin-left:0;margin-top:0;width:34.95pt;height:34.95pt;z-index:480535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ysDAIAAB0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P52P4OqhNO5aBfuLd83WDtDfPhmTncMA6Cqg1P&#10;eEgFbUlhQJTU4H7+zR7jkXj0UtKiYkpqUNKUqB8GFxLFNQI3gl0C09v8K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kzPysDAIAAB0EAAAO&#10;AAAAAAAAAAAAAAAAAC4CAABkcnMvZTJvRG9jLnhtbFBLAQItABQABgAIAAAAIQA37dH42QAAAAMB&#10;AAAPAAAAAAAAAAAAAAAAAGYEAABkcnMvZG93bnJldi54bWxQSwUGAAAAAAQABADzAAAAbAUAAAAA&#10;" filled="f" stroked="f">
              <v:textbox style="mso-fit-shape-to-text:t" inset="0,0,0,15pt">
                <w:txbxContent>
                  <w:p w14:paraId="12B7D346" w14:textId="3130DE80"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r>
      <w:rPr>
        <w:noProof/>
      </w:rPr>
      <mc:AlternateContent>
        <mc:Choice Requires="wps">
          <w:drawing>
            <wp:anchor distT="0" distB="0" distL="0" distR="0" simplePos="0" relativeHeight="480477184" behindDoc="1" locked="0" layoutInCell="1" allowOverlap="1" wp14:anchorId="7946D433" wp14:editId="2D4797A6">
              <wp:simplePos x="0" y="0"/>
              <wp:positionH relativeFrom="page">
                <wp:posOffset>3671544</wp:posOffset>
              </wp:positionH>
              <wp:positionV relativeFrom="page">
                <wp:posOffset>10220493</wp:posOffset>
              </wp:positionV>
              <wp:extent cx="230504" cy="16764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30D40375" w14:textId="77777777" w:rsidR="0023423B" w:rsidRDefault="00D0734C">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20</w:t>
                          </w:r>
                          <w:r>
                            <w:rPr>
                              <w:spacing w:val="-5"/>
                              <w:sz w:val="20"/>
                            </w:rPr>
                            <w:fldChar w:fldCharType="end"/>
                          </w:r>
                        </w:p>
                      </w:txbxContent>
                    </wps:txbx>
                    <wps:bodyPr wrap="square" lIns="0" tIns="0" rIns="0" bIns="0" rtlCol="0">
                      <a:noAutofit/>
                    </wps:bodyPr>
                  </wps:wsp>
                </a:graphicData>
              </a:graphic>
            </wp:anchor>
          </w:drawing>
        </mc:Choice>
        <mc:Fallback>
          <w:pict>
            <v:shape w14:anchorId="7946D433" id="Textbox 43" o:spid="_x0000_s1275" type="#_x0000_t202" style="position:absolute;margin-left:289.1pt;margin-top:804.75pt;width:18.15pt;height:13.2pt;z-index:-228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D9mAEAACIDAAAOAAAAZHJzL2Uyb0RvYy54bWysUs2O0zAQviPxDpbvNGnZLShqugJWIKQV&#10;rLTwAK5jNxaxx8y4Tfr2jL1pi+CGuDgTe/zN9+PN3eQHcTRIDkIrl4taChM0dC7sW/n928dXb6Wg&#10;pEKnBgimlSdD8m778sVmjI1ZQQ9DZ1AwSKBmjK3sU4pNVZHujVe0gGgCH1pArxL/4r7qUI2M7odq&#10;VdfragTsIoI2RLx7/3wotwXfWqPTV2vJJDG0krmlsmJZd3mtthvV7FHF3umZhvoHFl65wEMvUPcq&#10;KXFA9xeUdxqBwKaFBl+BtU6booHVLOs/1Dz1Kpqihc2heLGJ/h+s/nJ8io8o0vQeJg6wiKD4APoH&#10;sTfVGKmZe7Kn1BB3Z6GTRZ+/LEHwRfb2dPHTTElo3ly9rm/rGyk0Hy3Xb9Y3xe/qejkipU8GvMhF&#10;K5HjKgTU8YFSHq+ac8vM5Xl8JpKm3SRcx1Nuc4p5awfdibWMHGcr6edBoZFi+BzYr5z9ucBzsTsX&#10;mIYPUF5IlhTg3SGBdYXBFXdmwEEUYvOjyUn//l+6rk97+wsAAP//AwBQSwMEFAAGAAgAAAAhAOz7&#10;iODhAAAADQEAAA8AAABkcnMvZG93bnJldi54bWxMj8FOwzAQRO9I/IO1SNyo3UJCE+JUFYITEiIN&#10;B45O7CZW43WI3Tb8PdsT3HZ3RrNvis3sBnYyU7AeJSwXApjB1muLnYTP+vVuDSxEhVoNHo2EHxNg&#10;U15fFSrX/oyVOe1ixygEQ64k9DGOOeeh7Y1TYeFHg6Tt/eRUpHXquJ7UmcLdwFdCpNwpi/ShV6N5&#10;7k172B2dhO0XVi/2+735qPaVretM4Ft6kPL2Zt4+AYtmjn9muOATOpTE1Pgj6sAGCcnjekVWElKR&#10;JcDIki4faGgup/skA14W/H+L8hcAAP//AwBQSwECLQAUAAYACAAAACEAtoM4kv4AAADhAQAAEwAA&#10;AAAAAAAAAAAAAAAAAAAAW0NvbnRlbnRfVHlwZXNdLnhtbFBLAQItABQABgAIAAAAIQA4/SH/1gAA&#10;AJQBAAALAAAAAAAAAAAAAAAAAC8BAABfcmVscy8ucmVsc1BLAQItABQABgAIAAAAIQDQDcD9mAEA&#10;ACIDAAAOAAAAAAAAAAAAAAAAAC4CAABkcnMvZTJvRG9jLnhtbFBLAQItABQABgAIAAAAIQDs+4jg&#10;4QAAAA0BAAAPAAAAAAAAAAAAAAAAAPIDAABkcnMvZG93bnJldi54bWxQSwUGAAAAAAQABADzAAAA&#10;AAUAAAAA&#10;" filled="f" stroked="f">
              <v:textbox inset="0,0,0,0">
                <w:txbxContent>
                  <w:p w14:paraId="30D40375" w14:textId="77777777" w:rsidR="0023423B" w:rsidRDefault="00D0734C">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20</w:t>
                    </w:r>
                    <w:r>
                      <w:rPr>
                        <w:spacing w:val="-5"/>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6727E" w14:textId="67D54E6B" w:rsidR="00D0734C" w:rsidRDefault="00D0734C">
    <w:pPr>
      <w:pStyle w:val="Footer"/>
    </w:pPr>
    <w:r>
      <w:rPr>
        <w:noProof/>
      </w:rPr>
      <mc:AlternateContent>
        <mc:Choice Requires="wps">
          <w:drawing>
            <wp:anchor distT="0" distB="0" distL="0" distR="0" simplePos="0" relativeHeight="480532992" behindDoc="0" locked="0" layoutInCell="1" allowOverlap="1" wp14:anchorId="7D2E4512" wp14:editId="02024039">
              <wp:simplePos x="635" y="635"/>
              <wp:positionH relativeFrom="page">
                <wp:align>center</wp:align>
              </wp:positionH>
              <wp:positionV relativeFrom="page">
                <wp:align>bottom</wp:align>
              </wp:positionV>
              <wp:extent cx="443865" cy="443865"/>
              <wp:effectExtent l="0" t="0" r="4445" b="0"/>
              <wp:wrapNone/>
              <wp:docPr id="482" name="Text Box 482"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97188E" w14:textId="2195EEEE"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2E4512" id="_x0000_t202" coordsize="21600,21600" o:spt="202" path="m,l,21600r21600,l21600,xe">
              <v:stroke joinstyle="miter"/>
              <v:path gradientshapeok="t" o:connecttype="rect"/>
            </v:shapetype>
            <v:shape id="Text Box 482" o:spid="_x0000_s1277" type="#_x0000_t202" alt=" OFFICIAL " style="position:absolute;margin-left:0;margin-top:0;width:34.95pt;height:34.95pt;z-index:480532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vqDAIAAB0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i4+Te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TDSvqDAIAAB0EAAAO&#10;AAAAAAAAAAAAAAAAAC4CAABkcnMvZTJvRG9jLnhtbFBLAQItABQABgAIAAAAIQA37dH42QAAAAMB&#10;AAAPAAAAAAAAAAAAAAAAAGYEAABkcnMvZG93bnJldi54bWxQSwUGAAAAAAQABADzAAAAbAUAAAAA&#10;" filled="f" stroked="f">
              <v:textbox style="mso-fit-shape-to-text:t" inset="0,0,0,15pt">
                <w:txbxContent>
                  <w:p w14:paraId="4A97188E" w14:textId="2195EEEE"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EAEA6" w14:textId="366DCD43" w:rsidR="00D0734C" w:rsidRDefault="00D0734C">
    <w:pPr>
      <w:pStyle w:val="Footer"/>
    </w:pPr>
    <w:r>
      <w:rPr>
        <w:noProof/>
      </w:rPr>
      <mc:AlternateContent>
        <mc:Choice Requires="wps">
          <w:drawing>
            <wp:anchor distT="0" distB="0" distL="0" distR="0" simplePos="0" relativeHeight="480537088" behindDoc="0" locked="0" layoutInCell="1" allowOverlap="1" wp14:anchorId="2D68414F" wp14:editId="13FD1954">
              <wp:simplePos x="635" y="635"/>
              <wp:positionH relativeFrom="page">
                <wp:align>center</wp:align>
              </wp:positionH>
              <wp:positionV relativeFrom="page">
                <wp:align>bottom</wp:align>
              </wp:positionV>
              <wp:extent cx="443865" cy="443865"/>
              <wp:effectExtent l="0" t="0" r="4445" b="0"/>
              <wp:wrapNone/>
              <wp:docPr id="486" name="Text Box 486"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087211" w14:textId="1B0CEDFD"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68414F" id="_x0000_t202" coordsize="21600,21600" o:spt="202" path="m,l,21600r21600,l21600,xe">
              <v:stroke joinstyle="miter"/>
              <v:path gradientshapeok="t" o:connecttype="rect"/>
            </v:shapetype>
            <v:shape id="Text Box 486" o:spid="_x0000_s1280" type="#_x0000_t202" alt=" OFFICIAL " style="position:absolute;margin-left:0;margin-top:0;width:34.95pt;height:34.95pt;z-index:480537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hpCgIAAB0EAAAOAAAAZHJzL2Uyb0RvYy54bWysU01v2zAMvQ/YfxB0X+z0C50Rp8haZBgQ&#10;tAXSoWdFlmMDkihQSuzs149S7GRrexp2kWmS4sd7T7O73mi2V+hbsCWfTnLOlJVQtXZb8p8vyy+3&#10;nPkgbCU0WFXyg/L8bv7506xzhbqABnSlkFER64vOlbwJwRVZ5mWjjPATcMpSsAY0ItAvbrMKRUfV&#10;jc4u8vwm6wArhyCV9+R9OAb5PNWvayXDU117FZguOc0W0onp3MQzm89EsUXhmlYOY4h/mMKI1lLT&#10;U6kHEQTbYfuulGklgoc6TCSYDOq6lSrtQNtM8zfbrBvhVNqFwPHuBJP/f2Xl437tnpGF/hv0RGAE&#10;pHO+8OSM+/Q1mvilSRnFCcLDCTbVBybJeXV1eXtzzZmk0GBTlex82aEP3xUYFo2SI7GSwBL7lQ/H&#10;1DEl9rKwbLVOzGj7l4NqRk92njBaod/0rK1Kfpn4jK4NVAfaCuFIuHdy2VLvlfDhWSAxTIuQasMT&#10;HbWGruQwWJw1gL8+8sd8Ap6inHWkmJJbkjRn+oclQqK4RgNHY5OM6df8Oqe43Zl7IB1O6Uk4mUzy&#10;YtCjWSOYV9LzIjaikLCS2pV8M5r34Shdeg9SLRYpiXTkRFjZtZOxdMQrgvnSvwp0A+KBqHqEUU6i&#10;eAP8MTfe9G6xCwR/YuUM5AA5aTDxOryXKPI//1PW+VXPfw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Cp4IaQoCAAAdBAAADgAA&#10;AAAAAAAAAAAAAAAuAgAAZHJzL2Uyb0RvYy54bWxQSwECLQAUAAYACAAAACEAN+3R+NkAAAADAQAA&#10;DwAAAAAAAAAAAAAAAABkBAAAZHJzL2Rvd25yZXYueG1sUEsFBgAAAAAEAAQA8wAAAGoFAAAAAA==&#10;" filled="f" stroked="f">
              <v:textbox style="mso-fit-shape-to-text:t" inset="0,0,0,15pt">
                <w:txbxContent>
                  <w:p w14:paraId="6C087211" w14:textId="1B0CEDFD"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4E716" w14:textId="6A37B2FE" w:rsidR="0023423B" w:rsidRDefault="00D0734C">
    <w:pPr>
      <w:pStyle w:val="BodyText"/>
      <w:spacing w:line="14" w:lineRule="auto"/>
      <w:rPr>
        <w:sz w:val="2"/>
      </w:rPr>
    </w:pPr>
    <w:r>
      <w:rPr>
        <w:noProof/>
        <w:sz w:val="2"/>
      </w:rPr>
      <mc:AlternateContent>
        <mc:Choice Requires="wps">
          <w:drawing>
            <wp:anchor distT="0" distB="0" distL="0" distR="0" simplePos="0" relativeHeight="480538112" behindDoc="0" locked="0" layoutInCell="1" allowOverlap="1" wp14:anchorId="75DAAA97" wp14:editId="7AFFAB2A">
              <wp:simplePos x="635" y="635"/>
              <wp:positionH relativeFrom="page">
                <wp:align>center</wp:align>
              </wp:positionH>
              <wp:positionV relativeFrom="page">
                <wp:align>bottom</wp:align>
              </wp:positionV>
              <wp:extent cx="443865" cy="443865"/>
              <wp:effectExtent l="0" t="0" r="4445" b="0"/>
              <wp:wrapNone/>
              <wp:docPr id="487" name="Text Box 487"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8384BD" w14:textId="34881BDB"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DAAA97" id="_x0000_t202" coordsize="21600,21600" o:spt="202" path="m,l,21600r21600,l21600,xe">
              <v:stroke joinstyle="miter"/>
              <v:path gradientshapeok="t" o:connecttype="rect"/>
            </v:shapetype>
            <v:shape id="Text Box 487" o:spid="_x0000_s1281" type="#_x0000_t202" alt=" OFFICIAL " style="position:absolute;margin-left:0;margin-top:0;width:34.95pt;height:34.95pt;z-index:480538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pUCgIAAB0EAAAOAAAAZHJzL2Uyb0RvYy54bWysU01v2zAMvQ/YfxB0X+z0C50Rp8haZBhQ&#10;tAXSoWdFlmIDsihQSuzs14+S7WTrdhp2kZ9Jih+PT4u7vjXsoNA3YEs+n+WcKSuhauyu5N9f159u&#10;OfNB2EoYsKrkR+X53fLjh0XnCnUBNZhKIaMk1hedK3kdgiuyzMtatcLPwClLTg3YikC/uMsqFB1l&#10;b012kec3WQdYOQSpvCfrw+Dky5RfayXDs9ZeBWZKTr2FdGI6t/HMlgtR7FC4upFjG+IfumhFY6no&#10;KdWDCILtsfkjVdtIBA86zCS0GWjdSJVmoGnm+btpNrVwKs1C5Hh3osn/v7Ty6bBxL8hC/wV6WmAk&#10;pHO+8GSM8/Qa2/ilThn5icLjiTbVBybJeHV1eXtzzZkk14gpS3a+7NCHrwpaFkHJkbaSyBKHRx+G&#10;0Ckk1rKwboxJmzH2NwPljJbs3GFEod/2rKlKfnlqfwvVkaZCGBbunVw3VPtR+PAikDZMg5BqwzMd&#10;2kBXchgRZzXgj7/ZYzwRT17OOlJMyS1JmjPzzdJCorgmgBPYJjD/nF/n5Lf79h5Ih3N6Ek4mSFYM&#10;ZoIaoX0jPa9iIXIJK6lcybcTvA+DdOk9SLVapSDSkRPh0W6cjKkjX5HM1/5NoBsZD7SqJ5jkJIp3&#10;xA+x8aZ3q30g+tNWIrcDkSPlpMG01/G9RJH/+p+izq96+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ZyG6VAoCAAAdBAAADgAA&#10;AAAAAAAAAAAAAAAuAgAAZHJzL2Uyb0RvYy54bWxQSwECLQAUAAYACAAAACEAN+3R+NkAAAADAQAA&#10;DwAAAAAAAAAAAAAAAABkBAAAZHJzL2Rvd25yZXYueG1sUEsFBgAAAAAEAAQA8wAAAGoFAAAAAA==&#10;" filled="f" stroked="f">
              <v:textbox style="mso-fit-shape-to-text:t" inset="0,0,0,15pt">
                <w:txbxContent>
                  <w:p w14:paraId="348384BD" w14:textId="34881BDB"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19BBF" w14:textId="3269EC71" w:rsidR="00D0734C" w:rsidRDefault="00D0734C">
    <w:pPr>
      <w:pStyle w:val="Footer"/>
    </w:pPr>
    <w:r>
      <w:rPr>
        <w:noProof/>
      </w:rPr>
      <mc:AlternateContent>
        <mc:Choice Requires="wps">
          <w:drawing>
            <wp:anchor distT="0" distB="0" distL="0" distR="0" simplePos="0" relativeHeight="480536064" behindDoc="0" locked="0" layoutInCell="1" allowOverlap="1" wp14:anchorId="24A073F5" wp14:editId="0BF5F52C">
              <wp:simplePos x="635" y="635"/>
              <wp:positionH relativeFrom="page">
                <wp:align>center</wp:align>
              </wp:positionH>
              <wp:positionV relativeFrom="page">
                <wp:align>bottom</wp:align>
              </wp:positionV>
              <wp:extent cx="443865" cy="443865"/>
              <wp:effectExtent l="0" t="0" r="4445" b="0"/>
              <wp:wrapNone/>
              <wp:docPr id="485" name="Text Box 485"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F263A" w14:textId="315A6772"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A073F5" id="_x0000_t202" coordsize="21600,21600" o:spt="202" path="m,l,21600r21600,l21600,xe">
              <v:stroke joinstyle="miter"/>
              <v:path gradientshapeok="t" o:connecttype="rect"/>
            </v:shapetype>
            <v:shape id="Text Box 485" o:spid="_x0000_s1283" type="#_x0000_t202" alt=" OFFICIAL " style="position:absolute;margin-left:0;margin-top:0;width:34.95pt;height:34.95pt;z-index:480536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98vDAIAAB0EAAAOAAAAZHJzL2Uyb0RvYy54bWysU01v2zAMvQ/YfxB0X+w0b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9vbi7vaGEo2vEmCW7XLbOh68CNImgpA63kshix60P&#10;Q+gUEmsZ2LRKpc0o85sBc0ZLdukwotBXPWnrki4WU/sV1CecysGwcG/5psXaW+bDC3O4YRwEVRue&#10;8ZAKupLCiChpwP34mz3GI/HopaRDxZTUoKQpUd8MLiSKawJuAlUC88/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9X98vDAIAAB0EAAAO&#10;AAAAAAAAAAAAAAAAAC4CAABkcnMvZTJvRG9jLnhtbFBLAQItABQABgAIAAAAIQA37dH42QAAAAMB&#10;AAAPAAAAAAAAAAAAAAAAAGYEAABkcnMvZG93bnJldi54bWxQSwUGAAAAAAQABADzAAAAbAUAAAAA&#10;" filled="f" stroked="f">
              <v:textbox style="mso-fit-shape-to-text:t" inset="0,0,0,15pt">
                <w:txbxContent>
                  <w:p w14:paraId="43AF263A" w14:textId="315A6772"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4F769" w14:textId="436C5B89" w:rsidR="00D0734C" w:rsidRDefault="00D0734C">
    <w:pPr>
      <w:pStyle w:val="Footer"/>
    </w:pPr>
    <w:r>
      <w:rPr>
        <w:noProof/>
      </w:rPr>
      <mc:AlternateContent>
        <mc:Choice Requires="wps">
          <w:drawing>
            <wp:anchor distT="0" distB="0" distL="0" distR="0" simplePos="0" relativeHeight="480540160" behindDoc="0" locked="0" layoutInCell="1" allowOverlap="1" wp14:anchorId="2F0074A8" wp14:editId="7C90980E">
              <wp:simplePos x="635" y="635"/>
              <wp:positionH relativeFrom="page">
                <wp:align>center</wp:align>
              </wp:positionH>
              <wp:positionV relativeFrom="page">
                <wp:align>bottom</wp:align>
              </wp:positionV>
              <wp:extent cx="443865" cy="443865"/>
              <wp:effectExtent l="0" t="0" r="4445" b="0"/>
              <wp:wrapNone/>
              <wp:docPr id="489" name="Text Box 489"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D63998" w14:textId="146C6FFC"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0074A8" id="_x0000_t202" coordsize="21600,21600" o:spt="202" path="m,l,21600r21600,l21600,xe">
              <v:stroke joinstyle="miter"/>
              <v:path gradientshapeok="t" o:connecttype="rect"/>
            </v:shapetype>
            <v:shape id="Text Box 489" o:spid="_x0000_s1287" type="#_x0000_t202" alt=" OFFICIAL " style="position:absolute;margin-left:0;margin-top:0;width:34.95pt;height:34.95pt;z-index:480540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XZDAIAAB0EAAAOAAAAZHJzL2Uyb0RvYy54bWysU8tu2zAQvBfoPxC815LzaipYDtwELgoY&#10;SQCnyJmiSEsAySVI2pL79V1Skp2mPRW9UKPd5T5mh4u7XityEM63YEo6n+WUCMOhbs2upD9e1p9u&#10;KfGBmZopMKKkR+Hp3fLjh0VnC3EBDahaOIJJjC86W9ImBFtkmeeN0MzPwAqDTglOs4C/bpfVjnWY&#10;XavsIs9vsg5cbR1w4T1aHwYnXab8UgoenqT0IhBVUuwtpNOls4pntlywYueYbVo+tsH+oQvNWoNF&#10;T6keWGBk79o/UumWO/Agw4yDzkDKlos0A04zz99Ns22YFWkWJMfbE03+/6Xlj4etfXYk9F+hxwVG&#10;QjrrC4/GOE8vnY5f7JSgHyk8nmgTfSAcjVdXl7c315RwdI0Ys2Tny9b58E2AJhGU1OFWElnssPFh&#10;CJ1CYi0D61aptBllfjNgzmjJzh1GFPqqJ21d0svPU/sV1EecysGwcG/5usXaG+bDM3O4YRwEVRue&#10;8JAKupLCiChpwP38mz3GI/HopaRDxZTUoKQpUd8NLiSKawJuAlUC8y/5dY5+s9f3gDqc45OwPEG0&#10;uqAmKB3oV9TzKhZCFzMcy5W0muB9GKSL74GL1SoFoY4sCxuztTymjnxFMl/6V+bsyHjAVT3CJCdW&#10;vCN+iI03vV3tA9KfthK5HYgcKUcNpr2O7yWK/O1/ijq/6uUv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JohXZDAIAAB0EAAAO&#10;AAAAAAAAAAAAAAAAAC4CAABkcnMvZTJvRG9jLnhtbFBLAQItABQABgAIAAAAIQA37dH42QAAAAMB&#10;AAAPAAAAAAAAAAAAAAAAAGYEAABkcnMvZG93bnJldi54bWxQSwUGAAAAAAQABADzAAAAbAUAAAAA&#10;" filled="f" stroked="f">
              <v:textbox style="mso-fit-shape-to-text:t" inset="0,0,0,15pt">
                <w:txbxContent>
                  <w:p w14:paraId="6BD63998" w14:textId="146C6FFC"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6194C" w14:textId="239EE5D6" w:rsidR="0023423B" w:rsidRDefault="00D0734C">
    <w:pPr>
      <w:pStyle w:val="BodyText"/>
      <w:spacing w:line="14" w:lineRule="auto"/>
      <w:rPr>
        <w:sz w:val="20"/>
      </w:rPr>
    </w:pPr>
    <w:r>
      <w:rPr>
        <w:noProof/>
      </w:rPr>
      <mc:AlternateContent>
        <mc:Choice Requires="wps">
          <w:drawing>
            <wp:anchor distT="0" distB="0" distL="0" distR="0" simplePos="0" relativeHeight="480541184" behindDoc="0" locked="0" layoutInCell="1" allowOverlap="1" wp14:anchorId="21E3FC97" wp14:editId="6326FD53">
              <wp:simplePos x="635" y="635"/>
              <wp:positionH relativeFrom="page">
                <wp:align>center</wp:align>
              </wp:positionH>
              <wp:positionV relativeFrom="page">
                <wp:align>bottom</wp:align>
              </wp:positionV>
              <wp:extent cx="443865" cy="443865"/>
              <wp:effectExtent l="0" t="0" r="4445" b="0"/>
              <wp:wrapNone/>
              <wp:docPr id="490" name="Text Box 490"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7B6BEE" w14:textId="59E85CC8"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E3FC97" id="_x0000_t202" coordsize="21600,21600" o:spt="202" path="m,l,21600r21600,l21600,xe">
              <v:stroke joinstyle="miter"/>
              <v:path gradientshapeok="t" o:connecttype="rect"/>
            </v:shapetype>
            <v:shape id="Text Box 490" o:spid="_x0000_s1288" type="#_x0000_t202" alt=" OFFICIAL " style="position:absolute;margin-left:0;margin-top:0;width:34.95pt;height:34.95pt;z-index:480541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fCwIAAB0EAAAOAAAAZHJzL2Uyb0RvYy54bWysU02L2zAQvRf6H4TujZ39IjVxlnSXlELY&#10;XciWPcuyFBskjZCU2Omv70i2k3bbU+lFfp4Zzcebp+V9rxU5CudbMCWdz3JKhOFQt2Zf0u+vm08L&#10;SnxgpmYKjCjpSXh6v/r4YdnZQlxBA6oWjmAS44vOlrQJwRZZ5nkjNPMzsMKgU4LTLOCv22e1Yx1m&#10;1yq7yvO7rANXWwdceI/Wx8FJVym/lIKHZym9CESVFHsL6XTprOKZrZas2Dtmm5aPbbB/6EKz1mDR&#10;c6pHFhg5uPaPVLrlDjzIMOOgM5Cy5SLNgNPM83fT7BpmRZoFyfH2TJP/f2n503FnXxwJ/RfocYGR&#10;kM76wqMxztNLp+MXOyXoRwpPZ9pEHwhH483N9eLulhKOrhFjluxy2TofvgrQJIKSOtxKIosdtz4M&#10;oVNIrGVg0yqVNqPMbwbMGS3ZpcOIQl/1pK1Ler2Y2q+gPuFUDoaFe8s3LdbeMh9emMMN4yCo2vCM&#10;h1TQlRRGREkD7sff7DEeiUcvJR0qpqQGJU2J+mZwIVFcE3ATqBKYf85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Nj7F8LAgAAHQQAAA4A&#10;AAAAAAAAAAAAAAAALgIAAGRycy9lMm9Eb2MueG1sUEsBAi0AFAAGAAgAAAAhADft0fjZAAAAAwEA&#10;AA8AAAAAAAAAAAAAAAAAZQQAAGRycy9kb3ducmV2LnhtbFBLBQYAAAAABAAEAPMAAABrBQAAAAA=&#10;" filled="f" stroked="f">
              <v:textbox style="mso-fit-shape-to-text:t" inset="0,0,0,15pt">
                <w:txbxContent>
                  <w:p w14:paraId="407B6BEE" w14:textId="59E85CC8"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r>
      <w:rPr>
        <w:noProof/>
      </w:rPr>
      <mc:AlternateContent>
        <mc:Choice Requires="wps">
          <w:drawing>
            <wp:anchor distT="0" distB="0" distL="0" distR="0" simplePos="0" relativeHeight="480478208" behindDoc="1" locked="0" layoutInCell="1" allowOverlap="1" wp14:anchorId="08D59AEB" wp14:editId="05A4CC71">
              <wp:simplePos x="0" y="0"/>
              <wp:positionH relativeFrom="page">
                <wp:posOffset>3673831</wp:posOffset>
              </wp:positionH>
              <wp:positionV relativeFrom="page">
                <wp:posOffset>10226590</wp:posOffset>
              </wp:positionV>
              <wp:extent cx="230504" cy="16764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7A8C1D81" w14:textId="77777777" w:rsidR="0023423B" w:rsidRDefault="00D0734C">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89</w:t>
                          </w:r>
                          <w:r>
                            <w:rPr>
                              <w:spacing w:val="-5"/>
                              <w:sz w:val="20"/>
                            </w:rPr>
                            <w:fldChar w:fldCharType="end"/>
                          </w:r>
                        </w:p>
                      </w:txbxContent>
                    </wps:txbx>
                    <wps:bodyPr wrap="square" lIns="0" tIns="0" rIns="0" bIns="0" rtlCol="0">
                      <a:noAutofit/>
                    </wps:bodyPr>
                  </wps:wsp>
                </a:graphicData>
              </a:graphic>
            </wp:anchor>
          </w:drawing>
        </mc:Choice>
        <mc:Fallback>
          <w:pict>
            <v:shape w14:anchorId="08D59AEB" id="Textbox 276" o:spid="_x0000_s1289" type="#_x0000_t202" style="position:absolute;margin-left:289.3pt;margin-top:805.25pt;width:18.15pt;height:13.2pt;z-index:-228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E8zmQEAACIDAAAOAAAAZHJzL2Uyb0RvYy54bWysUt2OEyEUvjfxHQj3dqbdteqk04260Zhs&#10;1GT1ASgDHeLAwXNoZ/r2Hthpa/TOeAMHOHx8P2zuJj+Io0FyEFq5XNRSmKChc2Hfyu/fPrx4LQUl&#10;FTo1QDCtPBmSd9vnzzZjbMwKehg6g4JBAjVjbGWfUmyqinRvvKIFRBP40AJ6lXiJ+6pDNTK6H6pV&#10;Xa+rEbCLCNoQ8e7906HcFnxrjU5frCWTxNBK5pbKiGXc5bHablSzRxV7p2ca6h9YeOUCP3qBuldJ&#10;iQO6v6C80wgENi00+AqsddoUDaxmWf+h5rFX0RQtbA7Fi030/2D15+Nj/IoiTe9g4gCLCIoPoH8Q&#10;e1ONkZq5J3tKDXF3FjpZ9HlmCYIvsreni59mSkLz5uqmflnfSqH5aLl+tb4tflfXyxEpfTTgRS5a&#10;iRxXIaCOD5Ty86o5t8xcnp7PRNK0m4TrWnnzJqeYt3bQnVjLyHG2kn4eFBophk+B/crZnws8F7tz&#10;gWl4D+WHZEkB3h4SWFcYXHFnBhxEITZ/mpz07+vSdf3a218AAAD//wMAUEsDBBQABgAIAAAAIQBA&#10;bEK44QAAAA0BAAAPAAAAZHJzL2Rvd25yZXYueG1sTI/BTsMwDIbvSLxDZCRuLC2wsJam04TghITW&#10;lQPHtMnaaI1Tmmwrb493gqP9f/r9uVjPbmAnMwXrUUK6SIAZbL222En4rN/uVsBCVKjV4NFI+DEB&#10;1uX1VaFy7c9YmdMudoxKMORKQh/jmHMe2t44FRZ+NEjZ3k9ORRqnjutJnancDfw+SQR3yiJd6NVo&#10;XnrTHnZHJ2HzhdWr/f5ottW+snWdJfguDlLe3sybZ2DRzPEPhos+qUNJTo0/og5skLB8WglCKRBp&#10;sgRGiEgfM2DNZfUgMuBlwf9/Uf4CAAD//wMAUEsBAi0AFAAGAAgAAAAhALaDOJL+AAAA4QEAABMA&#10;AAAAAAAAAAAAAAAAAAAAAFtDb250ZW50X1R5cGVzXS54bWxQSwECLQAUAAYACAAAACEAOP0h/9YA&#10;AACUAQAACwAAAAAAAAAAAAAAAAAvAQAAX3JlbHMvLnJlbHNQSwECLQAUAAYACAAAACEA3NxPM5kB&#10;AAAiAwAADgAAAAAAAAAAAAAAAAAuAgAAZHJzL2Uyb0RvYy54bWxQSwECLQAUAAYACAAAACEAQGxC&#10;uOEAAAANAQAADwAAAAAAAAAAAAAAAADzAwAAZHJzL2Rvd25yZXYueG1sUEsFBgAAAAAEAAQA8wAA&#10;AAEFAAAAAA==&#10;" filled="f" stroked="f">
              <v:textbox inset="0,0,0,0">
                <w:txbxContent>
                  <w:p w14:paraId="7A8C1D81" w14:textId="77777777" w:rsidR="0023423B" w:rsidRDefault="00D0734C">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89</w:t>
                    </w:r>
                    <w:r>
                      <w:rPr>
                        <w:spacing w:val="-5"/>
                        <w:sz w:val="20"/>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38D9C" w14:textId="496F64BD" w:rsidR="00D0734C" w:rsidRDefault="00D0734C">
    <w:pPr>
      <w:pStyle w:val="Footer"/>
    </w:pPr>
    <w:r>
      <w:rPr>
        <w:noProof/>
      </w:rPr>
      <mc:AlternateContent>
        <mc:Choice Requires="wps">
          <w:drawing>
            <wp:anchor distT="0" distB="0" distL="0" distR="0" simplePos="0" relativeHeight="480539136" behindDoc="0" locked="0" layoutInCell="1" allowOverlap="1" wp14:anchorId="51787496" wp14:editId="1C25375D">
              <wp:simplePos x="635" y="635"/>
              <wp:positionH relativeFrom="page">
                <wp:align>center</wp:align>
              </wp:positionH>
              <wp:positionV relativeFrom="page">
                <wp:align>bottom</wp:align>
              </wp:positionV>
              <wp:extent cx="443865" cy="443865"/>
              <wp:effectExtent l="0" t="0" r="4445" b="0"/>
              <wp:wrapNone/>
              <wp:docPr id="488" name="Text Box 488"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05EDDC" w14:textId="5182F387"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787496" id="_x0000_t202" coordsize="21600,21600" o:spt="202" path="m,l,21600r21600,l21600,xe">
              <v:stroke joinstyle="miter"/>
              <v:path gradientshapeok="t" o:connecttype="rect"/>
            </v:shapetype>
            <v:shape id="Text Box 488" o:spid="_x0000_s1291" type="#_x0000_t202" alt=" OFFICIAL " style="position:absolute;margin-left:0;margin-top:0;width:34.95pt;height:34.95pt;z-index:480539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PN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FT+1v4XqSFMhDAv3Tq4bqv0ofHgRSBumQUi14ZkO&#10;baArOYyIsxrwx9/sMZ6IJy9nHSmm5JYkzZn5ZmkhUVwTwAlsE5jf5lc5+e2+vQfS4ZyehJMJkhWD&#10;maBGaN9Iz6tYiFzCSipX8u0E78MgXXoPUq1WKYh05ER4tBsnY+rIVyTztX8T6EbGA63qCSY5ieId&#10;8UNsvOndah+I/rSVyO1A5Eg5aTDtdXwvUeS//qeo86te/gQ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4W0DzQoCAAAdBAAADgAA&#10;AAAAAAAAAAAAAAAuAgAAZHJzL2Uyb0RvYy54bWxQSwECLQAUAAYACAAAACEAN+3R+NkAAAADAQAA&#10;DwAAAAAAAAAAAAAAAABkBAAAZHJzL2Rvd25yZXYueG1sUEsFBgAAAAAEAAQA8wAAAGoFAAAAAA==&#10;" filled="f" stroked="f">
              <v:textbox style="mso-fit-shape-to-text:t" inset="0,0,0,15pt">
                <w:txbxContent>
                  <w:p w14:paraId="6F05EDDC" w14:textId="5182F387"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1865F" w14:textId="21121778" w:rsidR="00D0734C" w:rsidRDefault="00D0734C">
    <w:pPr>
      <w:pStyle w:val="Footer"/>
    </w:pPr>
    <w:r>
      <w:rPr>
        <w:noProof/>
      </w:rPr>
      <mc:AlternateContent>
        <mc:Choice Requires="wps">
          <w:drawing>
            <wp:anchor distT="0" distB="0" distL="0" distR="0" simplePos="0" relativeHeight="480543232" behindDoc="0" locked="0" layoutInCell="1" allowOverlap="1" wp14:anchorId="4E1B147C" wp14:editId="42A75BE3">
              <wp:simplePos x="635" y="635"/>
              <wp:positionH relativeFrom="page">
                <wp:align>center</wp:align>
              </wp:positionH>
              <wp:positionV relativeFrom="page">
                <wp:align>bottom</wp:align>
              </wp:positionV>
              <wp:extent cx="443865" cy="443865"/>
              <wp:effectExtent l="0" t="0" r="4445" b="0"/>
              <wp:wrapNone/>
              <wp:docPr id="492" name="Text Box 492"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D80A22" w14:textId="5A09B5AF"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1B147C" id="_x0000_t202" coordsize="21600,21600" o:spt="202" path="m,l,21600r21600,l21600,xe">
              <v:stroke joinstyle="miter"/>
              <v:path gradientshapeok="t" o:connecttype="rect"/>
            </v:shapetype>
            <v:shape id="Text Box 492" o:spid="_x0000_s1294" type="#_x0000_t202" alt=" OFFICIAL " style="position:absolute;margin-left:0;margin-top:0;width:34.95pt;height:34.95pt;z-index:480543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3sGCgIAAB0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sfjU/g6qE02FMCzcO7luqPZG+PAskDZMg5BqwxMd&#10;2kBXchgRZzXgj7/ZYzwRT17OOlJMyS1JmjPzzdJCorgmgBPYJTC/za9y8ttDew+kwzk9CScTJCsG&#10;M0GN0L6SnlexELmElVSu5LsJ3odBuvQepFqtUhDpyImwsVsnY+rIVyTzpX8V6EbGA63qESY5ieId&#10;8UNsvOnd6hCI/rSVyO1A5Eg5aTDtdXwvUeS//qeo86te/gQ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OC97BgoCAAAdBAAADgAA&#10;AAAAAAAAAAAAAAAuAgAAZHJzL2Uyb0RvYy54bWxQSwECLQAUAAYACAAAACEAN+3R+NkAAAADAQAA&#10;DwAAAAAAAAAAAAAAAABkBAAAZHJzL2Rvd25yZXYueG1sUEsFBgAAAAAEAAQA8wAAAGoFAAAAAA==&#10;" filled="f" stroked="f">
              <v:textbox style="mso-fit-shape-to-text:t" inset="0,0,0,15pt">
                <w:txbxContent>
                  <w:p w14:paraId="6BD80A22" w14:textId="5A09B5AF"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22809" w14:textId="4C4AB843" w:rsidR="00D0734C" w:rsidRDefault="00D0734C">
    <w:pPr>
      <w:pStyle w:val="Footer"/>
    </w:pPr>
    <w:r>
      <w:rPr>
        <w:noProof/>
      </w:rPr>
      <mc:AlternateContent>
        <mc:Choice Requires="wps">
          <w:drawing>
            <wp:anchor distT="0" distB="0" distL="0" distR="0" simplePos="0" relativeHeight="480525824" behindDoc="0" locked="0" layoutInCell="1" allowOverlap="1" wp14:anchorId="698BADA4" wp14:editId="32F9B083">
              <wp:simplePos x="648335" y="10076180"/>
              <wp:positionH relativeFrom="page">
                <wp:align>center</wp:align>
              </wp:positionH>
              <wp:positionV relativeFrom="page">
                <wp:align>bottom</wp:align>
              </wp:positionV>
              <wp:extent cx="443865" cy="443865"/>
              <wp:effectExtent l="0" t="0" r="4445" b="0"/>
              <wp:wrapNone/>
              <wp:docPr id="475" name="Text Box 475"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011129" w14:textId="6AFC3CAA"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8BADA4" id="_x0000_t202" coordsize="21600,21600" o:spt="202" path="m,l,21600r21600,l21600,xe">
              <v:stroke joinstyle="miter"/>
              <v:path gradientshapeok="t" o:connecttype="rect"/>
            </v:shapetype>
            <v:shape id="Text Box 475" o:spid="_x0000_s1253" type="#_x0000_t202" alt=" OFFICIAL " style="position:absolute;margin-left:0;margin-top:0;width:34.95pt;height:34.95pt;z-index:480525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53011129" w14:textId="6AFC3CAA"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0C7FE" w14:textId="3777E8B8" w:rsidR="0023423B" w:rsidRDefault="00D0734C">
    <w:pPr>
      <w:pStyle w:val="BodyText"/>
      <w:spacing w:line="14" w:lineRule="auto"/>
      <w:rPr>
        <w:sz w:val="2"/>
      </w:rPr>
    </w:pPr>
    <w:r>
      <w:rPr>
        <w:noProof/>
        <w:sz w:val="2"/>
      </w:rPr>
      <mc:AlternateContent>
        <mc:Choice Requires="wps">
          <w:drawing>
            <wp:anchor distT="0" distB="0" distL="0" distR="0" simplePos="0" relativeHeight="480544256" behindDoc="0" locked="0" layoutInCell="1" allowOverlap="1" wp14:anchorId="0E279CB6" wp14:editId="3C2741A6">
              <wp:simplePos x="635" y="635"/>
              <wp:positionH relativeFrom="page">
                <wp:align>center</wp:align>
              </wp:positionH>
              <wp:positionV relativeFrom="page">
                <wp:align>bottom</wp:align>
              </wp:positionV>
              <wp:extent cx="443865" cy="443865"/>
              <wp:effectExtent l="0" t="0" r="4445" b="0"/>
              <wp:wrapNone/>
              <wp:docPr id="493" name="Text Box 493"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F53A23" w14:textId="34C4047E"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279CB6" id="_x0000_t202" coordsize="21600,21600" o:spt="202" path="m,l,21600r21600,l21600,xe">
              <v:stroke joinstyle="miter"/>
              <v:path gradientshapeok="t" o:connecttype="rect"/>
            </v:shapetype>
            <v:shape id="Text Box 493" o:spid="_x0000_s1295" type="#_x0000_t202" alt=" OFFICIAL " style="position:absolute;margin-left:0;margin-top:0;width:34.95pt;height:34.95pt;z-index:480544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k7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WHwxtV9BfcKpHAwL95ZvWqy9ZT68MIcbxkFQteEZ&#10;D6mgKymMiJIG3I+/2WM8Eo9eSjpUTEkNSpoS9c3gQqK4JuAmUCUwv8sX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WQyTsLAgAAHQQAAA4A&#10;AAAAAAAAAAAAAAAALgIAAGRycy9lMm9Eb2MueG1sUEsBAi0AFAAGAAgAAAAhADft0fjZAAAAAwEA&#10;AA8AAAAAAAAAAAAAAAAAZQQAAGRycy9kb3ducmV2LnhtbFBLBQYAAAAABAAEAPMAAABrBQAAAAA=&#10;" filled="f" stroked="f">
              <v:textbox style="mso-fit-shape-to-text:t" inset="0,0,0,15pt">
                <w:txbxContent>
                  <w:p w14:paraId="22F53A23" w14:textId="34C4047E"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D1771" w14:textId="017ADCE3" w:rsidR="00D0734C" w:rsidRDefault="00D0734C">
    <w:pPr>
      <w:pStyle w:val="Footer"/>
    </w:pPr>
    <w:r>
      <w:rPr>
        <w:noProof/>
      </w:rPr>
      <mc:AlternateContent>
        <mc:Choice Requires="wps">
          <w:drawing>
            <wp:anchor distT="0" distB="0" distL="0" distR="0" simplePos="0" relativeHeight="480542208" behindDoc="0" locked="0" layoutInCell="1" allowOverlap="1" wp14:anchorId="6178B1E0" wp14:editId="03AE0DB7">
              <wp:simplePos x="635" y="635"/>
              <wp:positionH relativeFrom="page">
                <wp:align>center</wp:align>
              </wp:positionH>
              <wp:positionV relativeFrom="page">
                <wp:align>bottom</wp:align>
              </wp:positionV>
              <wp:extent cx="443865" cy="443865"/>
              <wp:effectExtent l="0" t="0" r="4445" b="0"/>
              <wp:wrapNone/>
              <wp:docPr id="491" name="Text Box 491"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69C93C" w14:textId="0559E15C"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78B1E0" id="_x0000_t202" coordsize="21600,21600" o:spt="202" path="m,l,21600r21600,l21600,xe">
              <v:stroke joinstyle="miter"/>
              <v:path gradientshapeok="t" o:connecttype="rect"/>
            </v:shapetype>
            <v:shape id="Text Box 491" o:spid="_x0000_s1297" type="#_x0000_t202" alt=" OFFICIAL " style="position:absolute;margin-left:0;margin-top:0;width:34.95pt;height:34.95pt;z-index:480542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xA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Ff80tb+F6khTIQwL906uG6r9IHx4FkgbpkFIteGJ&#10;Dm2gKzmMiLMa8Mff7DGeiCcvZx0ppuSWJM2Z+WZpIVFcE8AJbBOYf86vcvLbfXsHpMM5PQknEyQr&#10;BjNBjdC+kp5XsRC5hJVUruTbCd6FQbr0HqRarVIQ6ciJ8GA3TsbUka9I5kv/KtCNjAda1SNMchLF&#10;G+KH2HjTu9U+EP1pK5HbgciRctJg2uv4XqLIf/1PUedXvfw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I/urEALAgAAHQQAAA4A&#10;AAAAAAAAAAAAAAAALgIAAGRycy9lMm9Eb2MueG1sUEsBAi0AFAAGAAgAAAAhADft0fjZAAAAAwEA&#10;AA8AAAAAAAAAAAAAAAAAZQQAAGRycy9kb3ducmV2LnhtbFBLBQYAAAAABAAEAPMAAABrBQAAAAA=&#10;" filled="f" stroked="f">
              <v:textbox style="mso-fit-shape-to-text:t" inset="0,0,0,15pt">
                <w:txbxContent>
                  <w:p w14:paraId="5069C93C" w14:textId="0559E15C"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3EFD6" w14:textId="00B0004C" w:rsidR="00D0734C" w:rsidRDefault="00D0734C">
    <w:pPr>
      <w:pStyle w:val="Footer"/>
    </w:pPr>
    <w:r>
      <w:rPr>
        <w:noProof/>
      </w:rPr>
      <mc:AlternateContent>
        <mc:Choice Requires="wps">
          <w:drawing>
            <wp:anchor distT="0" distB="0" distL="0" distR="0" simplePos="0" relativeHeight="480546304" behindDoc="0" locked="0" layoutInCell="1" allowOverlap="1" wp14:anchorId="7B080121" wp14:editId="241C4CE4">
              <wp:simplePos x="635" y="635"/>
              <wp:positionH relativeFrom="page">
                <wp:align>center</wp:align>
              </wp:positionH>
              <wp:positionV relativeFrom="page">
                <wp:align>bottom</wp:align>
              </wp:positionV>
              <wp:extent cx="443865" cy="443865"/>
              <wp:effectExtent l="0" t="0" r="4445" b="0"/>
              <wp:wrapNone/>
              <wp:docPr id="495" name="Text Box 495"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E69FA6" w14:textId="7F877F77"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080121" id="_x0000_t202" coordsize="21600,21600" o:spt="202" path="m,l,21600r21600,l21600,xe">
              <v:stroke joinstyle="miter"/>
              <v:path gradientshapeok="t" o:connecttype="rect"/>
            </v:shapetype>
            <v:shape id="Text Box 495" o:spid="_x0000_s1301" type="#_x0000_t202" alt=" OFFICIAL " style="position:absolute;margin-left:0;margin-top:0;width:34.95pt;height:34.95pt;z-index:480546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j3+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2c26+gPuFUDoaFe8s3LdbeMh9emMMN4yCo2vCM&#10;h1TQlRRGREkD7sff7DEeiUcvJR0qpqQGJU2J+mZwIVFcE3ATqBKY3+WL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CPf4LAgAAHQQAAA4A&#10;AAAAAAAAAAAAAAAALgIAAGRycy9lMm9Eb2MueG1sUEsBAi0AFAAGAAgAAAAhADft0fjZAAAAAwEA&#10;AA8AAAAAAAAAAAAAAAAAZQQAAGRycy9kb3ducmV2LnhtbFBLBQYAAAAABAAEAPMAAABrBQAAAAA=&#10;" filled="f" stroked="f">
              <v:textbox style="mso-fit-shape-to-text:t" inset="0,0,0,15pt">
                <w:txbxContent>
                  <w:p w14:paraId="59E69FA6" w14:textId="7F877F77"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ADB5D" w14:textId="625594C8" w:rsidR="0023423B" w:rsidRDefault="00D0734C">
    <w:pPr>
      <w:pStyle w:val="BodyText"/>
      <w:spacing w:line="14" w:lineRule="auto"/>
      <w:rPr>
        <w:sz w:val="20"/>
      </w:rPr>
    </w:pPr>
    <w:r>
      <w:rPr>
        <w:noProof/>
      </w:rPr>
      <mc:AlternateContent>
        <mc:Choice Requires="wps">
          <w:drawing>
            <wp:anchor distT="0" distB="0" distL="0" distR="0" simplePos="0" relativeHeight="480547328" behindDoc="0" locked="0" layoutInCell="1" allowOverlap="1" wp14:anchorId="0839AEC7" wp14:editId="1913F203">
              <wp:simplePos x="635" y="635"/>
              <wp:positionH relativeFrom="page">
                <wp:align>center</wp:align>
              </wp:positionH>
              <wp:positionV relativeFrom="page">
                <wp:align>bottom</wp:align>
              </wp:positionV>
              <wp:extent cx="443865" cy="443865"/>
              <wp:effectExtent l="0" t="0" r="4445" b="0"/>
              <wp:wrapNone/>
              <wp:docPr id="496" name="Text Box 496"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22E5C7" w14:textId="5DD5D8EF"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39AEC7" id="_x0000_t202" coordsize="21600,21600" o:spt="202" path="m,l,21600r21600,l21600,xe">
              <v:stroke joinstyle="miter"/>
              <v:path gradientshapeok="t" o:connecttype="rect"/>
            </v:shapetype>
            <v:shape id="Text Box 496" o:spid="_x0000_s1302" type="#_x0000_t202" alt=" OFFICIAL " style="position:absolute;margin-left:0;margin-top:0;width:34.95pt;height:34.95pt;z-index:480547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4DAIAAB0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ee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MA+q4DAIAAB0EAAAO&#10;AAAAAAAAAAAAAAAAAC4CAABkcnMvZTJvRG9jLnhtbFBLAQItABQABgAIAAAAIQA37dH42QAAAAMB&#10;AAAPAAAAAAAAAAAAAAAAAGYEAABkcnMvZG93bnJldi54bWxQSwUGAAAAAAQABADzAAAAbAUAAAAA&#10;" filled="f" stroked="f">
              <v:textbox style="mso-fit-shape-to-text:t" inset="0,0,0,15pt">
                <w:txbxContent>
                  <w:p w14:paraId="2822E5C7" w14:textId="5DD5D8EF"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r>
      <w:rPr>
        <w:noProof/>
      </w:rPr>
      <mc:AlternateContent>
        <mc:Choice Requires="wps">
          <w:drawing>
            <wp:anchor distT="0" distB="0" distL="0" distR="0" simplePos="0" relativeHeight="480479232" behindDoc="1" locked="0" layoutInCell="1" allowOverlap="1" wp14:anchorId="1F81776F" wp14:editId="44CFAD0C">
              <wp:simplePos x="0" y="0"/>
              <wp:positionH relativeFrom="page">
                <wp:posOffset>3638518</wp:posOffset>
              </wp:positionH>
              <wp:positionV relativeFrom="page">
                <wp:posOffset>10226590</wp:posOffset>
              </wp:positionV>
              <wp:extent cx="300990" cy="16764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6AACB545" w14:textId="77777777" w:rsidR="0023423B" w:rsidRDefault="00D0734C">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100</w:t>
                          </w:r>
                          <w:r>
                            <w:rPr>
                              <w:spacing w:val="-5"/>
                              <w:sz w:val="20"/>
                            </w:rPr>
                            <w:fldChar w:fldCharType="end"/>
                          </w:r>
                        </w:p>
                      </w:txbxContent>
                    </wps:txbx>
                    <wps:bodyPr wrap="square" lIns="0" tIns="0" rIns="0" bIns="0" rtlCol="0">
                      <a:noAutofit/>
                    </wps:bodyPr>
                  </wps:wsp>
                </a:graphicData>
              </a:graphic>
            </wp:anchor>
          </w:drawing>
        </mc:Choice>
        <mc:Fallback>
          <w:pict>
            <v:shape w14:anchorId="1F81776F" id="Textbox 289" o:spid="_x0000_s1303" type="#_x0000_t202" style="position:absolute;margin-left:286.5pt;margin-top:805.25pt;width:23.7pt;height:13.2pt;z-index:-2283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mQEAACIDAAAOAAAAZHJzL2Uyb0RvYy54bWysUs2O0zAQviPxDpbvNOkuFDZqugJWIKQV&#10;IC08gOvYjUXsMTNuk749Y2/aIva24uJMPOPP34/Xt5MfxMEgOQitXC5qKUzQ0Lmwa+XPH59evZOC&#10;kgqdGiCYVh4NydvNyxfrMTbmCnoYOoOCQQI1Y2xln1Jsqop0b7yiBUQTuGkBvUr8i7uqQzUyuh+q&#10;q7peVSNgFxG0IeLdu8em3BR8a41O36wlk8TQSuaWyopl3ea12qxVs0MVe6dnGuoZLLxygS89Q92p&#10;pMQe3RMo7zQCgU0LDb4Ca502RQOrWdb/qHnoVTRFC5tD8WwT/T9Y/fXwEL+jSNMHmDjAIoLiPehf&#10;xN5UY6RmnsmeUkM8nYVOFn3+sgTBB9nb49lPMyWhefO6rm9uuKO5tVy9Xb0ufleXwxEpfTbgRS5a&#10;iRxXIaAO95Ty9ao5jcxcHq/PRNK0nYTrWvnmOqeYt7bQHVnLyHG2kn7vFRophi+B/crZnwo8FdtT&#10;gWn4COWFZEkB3u8TWFcYXHBnBhxEITY/mpz03/9l6vK0N38AAAD//wMAUEsDBBQABgAIAAAAIQDm&#10;14am4QAAAA0BAAAPAAAAZHJzL2Rvd25yZXYueG1sTI/BTsMwEETvSPyDtUjcqN2WGhriVBWCExIi&#10;DQeOTuwmVuN1iN02/D3bExx3ZjT7Jt9MvmcnO0YXUMF8JoBZbIJx2Cr4rF7vHoHFpNHoPqBV8GMj&#10;bIrrq1xnJpyxtKddahmVYMy0gi6lIeM8Np31Os7CYJG8fRi9TnSOLTejPlO57/lCCMm9dkgfOj3Y&#10;5842h93RK9h+Yfnivt/rj3JfuqpaC3yTB6Vub6btE7Bkp/QXhgs+oUNBTHU4oomsV7B6WNKWRIac&#10;ixUwisiFuAdWX6SlXAMvcv5/RfELAAD//wMAUEsBAi0AFAAGAAgAAAAhALaDOJL+AAAA4QEAABMA&#10;AAAAAAAAAAAAAAAAAAAAAFtDb250ZW50X1R5cGVzXS54bWxQSwECLQAUAAYACAAAACEAOP0h/9YA&#10;AACUAQAACwAAAAAAAAAAAAAAAAAvAQAAX3JlbHMvLnJlbHNQSwECLQAUAAYACAAAACEAw/50fpkB&#10;AAAiAwAADgAAAAAAAAAAAAAAAAAuAgAAZHJzL2Uyb0RvYy54bWxQSwECLQAUAAYACAAAACEA5teG&#10;puEAAAANAQAADwAAAAAAAAAAAAAAAADzAwAAZHJzL2Rvd25yZXYueG1sUEsFBgAAAAAEAAQA8wAA&#10;AAEFAAAAAA==&#10;" filled="f" stroked="f">
              <v:textbox inset="0,0,0,0">
                <w:txbxContent>
                  <w:p w14:paraId="6AACB545" w14:textId="77777777" w:rsidR="0023423B" w:rsidRDefault="00D0734C">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100</w:t>
                    </w:r>
                    <w:r>
                      <w:rPr>
                        <w:spacing w:val="-5"/>
                        <w:sz w:val="20"/>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7566F" w14:textId="31E8E9F6" w:rsidR="00D0734C" w:rsidRDefault="00D0734C">
    <w:pPr>
      <w:pStyle w:val="Footer"/>
    </w:pPr>
    <w:r>
      <w:rPr>
        <w:noProof/>
      </w:rPr>
      <mc:AlternateContent>
        <mc:Choice Requires="wps">
          <w:drawing>
            <wp:anchor distT="0" distB="0" distL="0" distR="0" simplePos="0" relativeHeight="480545280" behindDoc="0" locked="0" layoutInCell="1" allowOverlap="1" wp14:anchorId="4F6446B4" wp14:editId="5B4F62F7">
              <wp:simplePos x="635" y="635"/>
              <wp:positionH relativeFrom="page">
                <wp:align>center</wp:align>
              </wp:positionH>
              <wp:positionV relativeFrom="page">
                <wp:align>bottom</wp:align>
              </wp:positionV>
              <wp:extent cx="443865" cy="443865"/>
              <wp:effectExtent l="0" t="0" r="4445" b="0"/>
              <wp:wrapNone/>
              <wp:docPr id="494" name="Text Box 494"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4D8672" w14:textId="7D2B7623"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6446B4" id="_x0000_t202" coordsize="21600,21600" o:spt="202" path="m,l,21600r21600,l21600,xe">
              <v:stroke joinstyle="miter"/>
              <v:path gradientshapeok="t" o:connecttype="rect"/>
            </v:shapetype>
            <v:shape id="Text Box 494" o:spid="_x0000_s1305" type="#_x0000_t202" alt=" OFFICIAL " style="position:absolute;margin-left:0;margin-top:0;width:34.95pt;height:34.95pt;z-index:480545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IDA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0spvYrqE84lYNh4d7yTYu1t8yHF+ZwwzgIqjY8&#10;4yEVdCWFEVHSgPvxN3uMR+LRS0mHiimpQUlTor4ZXEgU1wTcBKoE5nf5I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PP/cIDAIAAB0EAAAO&#10;AAAAAAAAAAAAAAAAAC4CAABkcnMvZTJvRG9jLnhtbFBLAQItABQABgAIAAAAIQA37dH42QAAAAMB&#10;AAAPAAAAAAAAAAAAAAAAAGYEAABkcnMvZG93bnJldi54bWxQSwUGAAAAAAQABADzAAAAbAUAAAAA&#10;" filled="f" stroked="f">
              <v:textbox style="mso-fit-shape-to-text:t" inset="0,0,0,15pt">
                <w:txbxContent>
                  <w:p w14:paraId="144D8672" w14:textId="7D2B7623"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33E89" w14:textId="0FDCEA98" w:rsidR="00D0734C" w:rsidRDefault="00D0734C">
    <w:pPr>
      <w:pStyle w:val="Footer"/>
    </w:pPr>
    <w:r>
      <w:rPr>
        <w:noProof/>
      </w:rPr>
      <mc:AlternateContent>
        <mc:Choice Requires="wps">
          <w:drawing>
            <wp:anchor distT="0" distB="0" distL="0" distR="0" simplePos="0" relativeHeight="480549376" behindDoc="0" locked="0" layoutInCell="1" allowOverlap="1" wp14:anchorId="29208C82" wp14:editId="7E444E9E">
              <wp:simplePos x="635" y="635"/>
              <wp:positionH relativeFrom="page">
                <wp:align>center</wp:align>
              </wp:positionH>
              <wp:positionV relativeFrom="page">
                <wp:align>bottom</wp:align>
              </wp:positionV>
              <wp:extent cx="443865" cy="443865"/>
              <wp:effectExtent l="0" t="0" r="4445" b="0"/>
              <wp:wrapNone/>
              <wp:docPr id="498" name="Text Box 498"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D6D5DC" w14:textId="5BD73CE1"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208C82" id="_x0000_t202" coordsize="21600,21600" o:spt="202" path="m,l,21600r21600,l21600,xe">
              <v:stroke joinstyle="miter"/>
              <v:path gradientshapeok="t" o:connecttype="rect"/>
            </v:shapetype>
            <v:shape id="Text Box 498" o:spid="_x0000_s1309" type="#_x0000_t202" alt=" OFFICIAL " style="position:absolute;margin-left:0;margin-top:0;width:34.95pt;height:34.95pt;z-index:480549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nIDA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3cTe1XUJ9wKgfDwr3lmxZrb5kPL8zhhnEQVG14&#10;xkMq6EoKI6KkAffjb/YYj8Sjl5IOFVNSg5KmRH0zuJAorgm4CVQJzO/y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SP9nIDAIAAB0EAAAO&#10;AAAAAAAAAAAAAAAAAC4CAABkcnMvZTJvRG9jLnhtbFBLAQItABQABgAIAAAAIQA37dH42QAAAAMB&#10;AAAPAAAAAAAAAAAAAAAAAGYEAABkcnMvZG93bnJldi54bWxQSwUGAAAAAAQABADzAAAAbAUAAAAA&#10;" filled="f" stroked="f">
              <v:textbox style="mso-fit-shape-to-text:t" inset="0,0,0,15pt">
                <w:txbxContent>
                  <w:p w14:paraId="5BD6D5DC" w14:textId="5BD73CE1"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364CE" w14:textId="2B310A25" w:rsidR="0023423B" w:rsidRDefault="00D0734C">
    <w:pPr>
      <w:pStyle w:val="BodyText"/>
      <w:spacing w:line="14" w:lineRule="auto"/>
      <w:rPr>
        <w:sz w:val="20"/>
      </w:rPr>
    </w:pPr>
    <w:r>
      <w:rPr>
        <w:noProof/>
      </w:rPr>
      <mc:AlternateContent>
        <mc:Choice Requires="wps">
          <w:drawing>
            <wp:anchor distT="0" distB="0" distL="0" distR="0" simplePos="0" relativeHeight="480550400" behindDoc="0" locked="0" layoutInCell="1" allowOverlap="1" wp14:anchorId="135EEE08" wp14:editId="01EED67F">
              <wp:simplePos x="635" y="635"/>
              <wp:positionH relativeFrom="page">
                <wp:align>center</wp:align>
              </wp:positionH>
              <wp:positionV relativeFrom="page">
                <wp:align>bottom</wp:align>
              </wp:positionV>
              <wp:extent cx="443865" cy="443865"/>
              <wp:effectExtent l="0" t="0" r="4445" b="0"/>
              <wp:wrapNone/>
              <wp:docPr id="499" name="Text Box 499"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9B0BAC" w14:textId="401BB521"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5EEE08" id="_x0000_t202" coordsize="21600,21600" o:spt="202" path="m,l,21600r21600,l21600,xe">
              <v:stroke joinstyle="miter"/>
              <v:path gradientshapeok="t" o:connecttype="rect"/>
            </v:shapetype>
            <v:shape id="Text Box 499" o:spid="_x0000_s1310" type="#_x0000_t202" alt=" OFFICIAL " style="position:absolute;margin-left:0;margin-top:0;width:34.95pt;height:34.95pt;z-index:480550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yWCgIAAB0EAAAOAAAAZHJzL2Uyb0RvYy54bWysU01v2zAMvQ/YfxB0X+x0bdAacYqsRYYB&#10;QVsgHXpWZCk2IIsCpcTOfv0oxU62bqdhF5kmKX689zS/71vDDgp9A7bk00nOmbISqsbuSv79dfXp&#10;ljMfhK2EAatKflSe3y8+fph3rlBXUIOpFDIqYn3RuZLXIbgiy7ysVSv8BJyyFNSArQj0i7usQtFR&#10;9dZkV3k+yzrAyiFI5T15H09Bvkj1tVYyPGvtVWCm5DRbSCemcxvPbDEXxQ6Fqxs5jCH+YYpWNJaa&#10;nks9iiDYHps/SrWNRPCgw0RCm4HWjVRpB9pmmr/bZlMLp9IuBI53Z5j8/ysrnw4b94Is9F+gJwIj&#10;IJ3zhSdn3KfX2MYvTcooThAez7CpPjBJzuvrz7ezG84khQabqmSXyw59+KqgZdEoORIrCSxxWPtw&#10;Sh1TYi8Lq8aYxIyxvzmoZvRklwmjFfptz5qq5LPEZ3RtoTrSVggnwr2Tq4Z6r4UPLwKJYVqEVBue&#10;6dAGupLDYHFWA/74mz/mE/AU5awjxZTckqQ5M98sERLFNRo4GttkTO/ym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OIzMlgoCAAAdBAAADgAA&#10;AAAAAAAAAAAAAAAuAgAAZHJzL2Uyb0RvYy54bWxQSwECLQAUAAYACAAAACEAN+3R+NkAAAADAQAA&#10;DwAAAAAAAAAAAAAAAABkBAAAZHJzL2Rvd25yZXYueG1sUEsFBgAAAAAEAAQA8wAAAGoFAAAAAA==&#10;" filled="f" stroked="f">
              <v:textbox style="mso-fit-shape-to-text:t" inset="0,0,0,15pt">
                <w:txbxContent>
                  <w:p w14:paraId="7D9B0BAC" w14:textId="401BB521"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r>
      <w:rPr>
        <w:noProof/>
      </w:rPr>
      <mc:AlternateContent>
        <mc:Choice Requires="wps">
          <w:drawing>
            <wp:anchor distT="0" distB="0" distL="0" distR="0" simplePos="0" relativeHeight="480480256" behindDoc="1" locked="0" layoutInCell="1" allowOverlap="1" wp14:anchorId="27B45433" wp14:editId="4C0EEAEA">
              <wp:simplePos x="0" y="0"/>
              <wp:positionH relativeFrom="page">
                <wp:posOffset>3649429</wp:posOffset>
              </wp:positionH>
              <wp:positionV relativeFrom="page">
                <wp:posOffset>10225514</wp:posOffset>
              </wp:positionV>
              <wp:extent cx="294640" cy="160655"/>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640" cy="160655"/>
                      </a:xfrm>
                      <a:prstGeom prst="rect">
                        <a:avLst/>
                      </a:prstGeom>
                    </wps:spPr>
                    <wps:txbx>
                      <w:txbxContent>
                        <w:p w14:paraId="67FAB52B" w14:textId="77777777" w:rsidR="0023423B" w:rsidRDefault="00D0734C">
                          <w:pPr>
                            <w:spacing w:before="14"/>
                            <w:ind w:left="60"/>
                            <w:rPr>
                              <w:b/>
                              <w:sz w:val="19"/>
                            </w:rPr>
                          </w:pPr>
                          <w:r>
                            <w:rPr>
                              <w:b/>
                              <w:spacing w:val="-5"/>
                              <w:sz w:val="19"/>
                            </w:rPr>
                            <w:fldChar w:fldCharType="begin"/>
                          </w:r>
                          <w:r>
                            <w:rPr>
                              <w:b/>
                              <w:spacing w:val="-5"/>
                              <w:sz w:val="19"/>
                            </w:rPr>
                            <w:instrText xml:space="preserve"> PAGE </w:instrText>
                          </w:r>
                          <w:r>
                            <w:rPr>
                              <w:b/>
                              <w:spacing w:val="-5"/>
                              <w:sz w:val="19"/>
                            </w:rPr>
                            <w:fldChar w:fldCharType="separate"/>
                          </w:r>
                          <w:r>
                            <w:rPr>
                              <w:b/>
                              <w:spacing w:val="-5"/>
                              <w:sz w:val="19"/>
                            </w:rPr>
                            <w:t>105</w:t>
                          </w:r>
                          <w:r>
                            <w:rPr>
                              <w:b/>
                              <w:spacing w:val="-5"/>
                              <w:sz w:val="19"/>
                            </w:rPr>
                            <w:fldChar w:fldCharType="end"/>
                          </w:r>
                        </w:p>
                      </w:txbxContent>
                    </wps:txbx>
                    <wps:bodyPr wrap="square" lIns="0" tIns="0" rIns="0" bIns="0" rtlCol="0">
                      <a:noAutofit/>
                    </wps:bodyPr>
                  </wps:wsp>
                </a:graphicData>
              </a:graphic>
            </wp:anchor>
          </w:drawing>
        </mc:Choice>
        <mc:Fallback>
          <w:pict>
            <v:shape w14:anchorId="27B45433" id="Textbox 421" o:spid="_x0000_s1311" type="#_x0000_t202" style="position:absolute;margin-left:287.35pt;margin-top:805.15pt;width:23.2pt;height:12.65pt;z-index:-228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OmAEAACIDAAAOAAAAZHJzL2Uyb0RvYy54bWysUsGO2yAQvVfaf0DcG5xo12qtOKu2q1aV&#10;Vm2lbT+AYIhRDcMyJHb+fgfiJNX2VvUCw8zweO8N6/vJDeygI1rwLV8uKs60V9BZv2v5r5+f377j&#10;DJP0nRzA65YfNfL7zc2b9RgavYIehk5HRiAemzG0vE8pNEKg6rWTuICgPRUNRCcTHeNOdFGOhO4G&#10;saqqWowQuxBBaUTKPpyKfFPwjdEqfTcGdWJDy4lbKmss6zavYrOWzS7K0Fs105D/wMJJ6+nRC9SD&#10;TJLto/0LylkVAcGkhQInwBirdNFAapbVKzVPvQy6aCFzMFxswv8Hq74dnsKPyNL0ESYaYBGB4RHU&#10;byRvxBiwmXuyp9ggdWehk4ku7ySB0UXy9njxU0+JKUqu3t/Wt1RRVFrWVX13l/0W18shYvqiwbEc&#10;tDzSuAoBeXjEdGo9t8xcTs9nImnaTsx2La+XGTWnttAdSctI42w5Pu9l1JwNXz35lWd/DuI52J6D&#10;mIZPUH5IluThwz6BsYXBFXdmQIMoGuZPkyf957l0Xb/25gUAAP//AwBQSwMEFAAGAAgAAAAhAD4T&#10;FnPiAAAADQEAAA8AAABkcnMvZG93bnJldi54bWxMj8FOwzAMhu9IvENkJG4s7cYyKE2nCcFpEqIr&#10;B45pk7XRGqc02da9Pd4Jjvb/6ffnfD25np3MGKxHCeksAWaw8dpiK+Gren94AhaiQq16j0bCxQRY&#10;F7c3ucq0P2NpTrvYMirBkCkJXYxDxnloOuNUmPnBIGV7PzoVaRxbrkd1pnLX83mSCO6URbrQqcG8&#10;dqY57I5OwuYbyzf781F/lvvSVtVzgltxkPL+btq8AItmin8wXPVJHQpyqv0RdWC9hOXqcUUoBSJN&#10;FsAIEfM0BVZfV4ulAF7k/P8XxS8AAAD//wMAUEsBAi0AFAAGAAgAAAAhALaDOJL+AAAA4QEAABMA&#10;AAAAAAAAAAAAAAAAAAAAAFtDb250ZW50X1R5cGVzXS54bWxQSwECLQAUAAYACAAAACEAOP0h/9YA&#10;AACUAQAACwAAAAAAAAAAAAAAAAAvAQAAX3JlbHMvLnJlbHNQSwECLQAUAAYACAAAACEArsf3TpgB&#10;AAAiAwAADgAAAAAAAAAAAAAAAAAuAgAAZHJzL2Uyb0RvYy54bWxQSwECLQAUAAYACAAAACEAPhMW&#10;c+IAAAANAQAADwAAAAAAAAAAAAAAAADyAwAAZHJzL2Rvd25yZXYueG1sUEsFBgAAAAAEAAQA8wAA&#10;AAEFAAAAAA==&#10;" filled="f" stroked="f">
              <v:textbox inset="0,0,0,0">
                <w:txbxContent>
                  <w:p w14:paraId="67FAB52B" w14:textId="77777777" w:rsidR="0023423B" w:rsidRDefault="00D0734C">
                    <w:pPr>
                      <w:spacing w:before="14"/>
                      <w:ind w:left="60"/>
                      <w:rPr>
                        <w:b/>
                        <w:sz w:val="19"/>
                      </w:rPr>
                    </w:pPr>
                    <w:r>
                      <w:rPr>
                        <w:b/>
                        <w:spacing w:val="-5"/>
                        <w:sz w:val="19"/>
                      </w:rPr>
                      <w:fldChar w:fldCharType="begin"/>
                    </w:r>
                    <w:r>
                      <w:rPr>
                        <w:b/>
                        <w:spacing w:val="-5"/>
                        <w:sz w:val="19"/>
                      </w:rPr>
                      <w:instrText xml:space="preserve"> PAGE </w:instrText>
                    </w:r>
                    <w:r>
                      <w:rPr>
                        <w:b/>
                        <w:spacing w:val="-5"/>
                        <w:sz w:val="19"/>
                      </w:rPr>
                      <w:fldChar w:fldCharType="separate"/>
                    </w:r>
                    <w:r>
                      <w:rPr>
                        <w:b/>
                        <w:spacing w:val="-5"/>
                        <w:sz w:val="19"/>
                      </w:rPr>
                      <w:t>105</w:t>
                    </w:r>
                    <w:r>
                      <w:rPr>
                        <w:b/>
                        <w:spacing w:val="-5"/>
                        <w:sz w:val="19"/>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65C67" w14:textId="275B3884" w:rsidR="00D0734C" w:rsidRDefault="00D0734C">
    <w:pPr>
      <w:pStyle w:val="Footer"/>
    </w:pPr>
    <w:r>
      <w:rPr>
        <w:noProof/>
      </w:rPr>
      <mc:AlternateContent>
        <mc:Choice Requires="wps">
          <w:drawing>
            <wp:anchor distT="0" distB="0" distL="0" distR="0" simplePos="0" relativeHeight="480548352" behindDoc="0" locked="0" layoutInCell="1" allowOverlap="1" wp14:anchorId="7193F837" wp14:editId="20ED8B70">
              <wp:simplePos x="635" y="635"/>
              <wp:positionH relativeFrom="page">
                <wp:align>center</wp:align>
              </wp:positionH>
              <wp:positionV relativeFrom="page">
                <wp:align>bottom</wp:align>
              </wp:positionV>
              <wp:extent cx="443865" cy="443865"/>
              <wp:effectExtent l="0" t="0" r="4445" b="0"/>
              <wp:wrapNone/>
              <wp:docPr id="497" name="Text Box 497"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49002D" w14:textId="6D98A991"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93F837" id="_x0000_t202" coordsize="21600,21600" o:spt="202" path="m,l,21600r21600,l21600,xe">
              <v:stroke joinstyle="miter"/>
              <v:path gradientshapeok="t" o:connecttype="rect"/>
            </v:shapetype>
            <v:shape id="Text Box 497" o:spid="_x0000_s1313" type="#_x0000_t202" alt=" OFFICIAL " style="position:absolute;margin-left:0;margin-top:0;width:34.95pt;height:34.95pt;z-index:480548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vQDAIAAB0EAAAOAAAAZHJzL2Uyb0RvYy54bWysU8tu2zAQvBfoPxC815LzMFLBcuAmcFHA&#10;SAI4Rc4URVoCSC5B0pbcr++Skuw27anohRrtLvcxO1ze91qRo3C+BVPS+SynRBgOdWv2Jf3+uvl0&#10;R4kPzNRMgRElPQlP71cfPyw7W4graEDVwhFMYnzR2ZI2IdgiyzxvhGZ+BlYYdEpwmgX8dfusdqzD&#10;7FplV3m+yDpwtXXAhfdofRycdJXySyl4eJbSi0BUSbG3kE6Xziqe2WrJir1jtmn52Ab7hy40aw0W&#10;Pad6ZIGRg2v/SKVb7sCDDDMOOgMpWy7SDDjNPH83za5hVqRZkBxvzzT5/5eWPx139sWR0H+BHhcY&#10;CemsLzwa4zy9dDp+sVOCfqTwdKZN9IFwNN7cXN8tbinh6BoxZskul63z4asATSIoqcOtJLLYcevD&#10;EDqFxFoGNq1SaTPK/GbAnNGSXTqMKPRVT9q6pIvrqf0K6hNO5WBYuLd802LtLfPhhTncMA6Cqg3P&#10;eEgFXUlhRJQ04H78zR7jkXj0UtKhYkpqUNKUqG8GFxLFNQE3gSqB+ef8N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PTRvQDAIAAB0EAAAO&#10;AAAAAAAAAAAAAAAAAC4CAABkcnMvZTJvRG9jLnhtbFBLAQItABQABgAIAAAAIQA37dH42QAAAAMB&#10;AAAPAAAAAAAAAAAAAAAAAGYEAABkcnMvZG93bnJldi54bWxQSwUGAAAAAAQABADzAAAAbAUAAAAA&#10;" filled="f" stroked="f">
              <v:textbox style="mso-fit-shape-to-text:t" inset="0,0,0,15pt">
                <w:txbxContent>
                  <w:p w14:paraId="4A49002D" w14:textId="6D98A991"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E8048" w14:textId="2D9959C0" w:rsidR="00D0734C" w:rsidRDefault="00D0734C">
    <w:pPr>
      <w:pStyle w:val="Footer"/>
    </w:pPr>
    <w:r>
      <w:rPr>
        <w:noProof/>
      </w:rPr>
      <mc:AlternateContent>
        <mc:Choice Requires="wps">
          <w:drawing>
            <wp:anchor distT="0" distB="0" distL="0" distR="0" simplePos="0" relativeHeight="480552448" behindDoc="0" locked="0" layoutInCell="1" allowOverlap="1" wp14:anchorId="6F14DC62" wp14:editId="1DA56A75">
              <wp:simplePos x="635" y="635"/>
              <wp:positionH relativeFrom="page">
                <wp:align>center</wp:align>
              </wp:positionH>
              <wp:positionV relativeFrom="page">
                <wp:align>bottom</wp:align>
              </wp:positionV>
              <wp:extent cx="443865" cy="443865"/>
              <wp:effectExtent l="0" t="0" r="4445" b="0"/>
              <wp:wrapNone/>
              <wp:docPr id="501" name="Text Box 501"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DAA8ED" w14:textId="568F6CAE"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14DC62" id="_x0000_t202" coordsize="21600,21600" o:spt="202" path="m,l,21600r21600,l21600,xe">
              <v:stroke joinstyle="miter"/>
              <v:path gradientshapeok="t" o:connecttype="rect"/>
            </v:shapetype>
            <v:shape id="Text Box 501" o:spid="_x0000_s1316" type="#_x0000_t202" alt=" OFFICIAL " style="position:absolute;margin-left:0;margin-top:0;width:34.95pt;height:34.95pt;z-index:480552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2MbDA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4WU/sV1CecysGwcG/5psXaW+bDC3O4YRwEVRue&#10;8ZAKupLCiChpwP34mz3GI/HopaRDxZTUoKQpUd8MLiSKawJuAlUC87v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WD2MbDAIAAB0EAAAO&#10;AAAAAAAAAAAAAAAAAC4CAABkcnMvZTJvRG9jLnhtbFBLAQItABQABgAIAAAAIQA37dH42QAAAAMB&#10;AAAPAAAAAAAAAAAAAAAAAGYEAABkcnMvZG93bnJldi54bWxQSwUGAAAAAAQABADzAAAAbAUAAAAA&#10;" filled="f" stroked="f">
              <v:textbox style="mso-fit-shape-to-text:t" inset="0,0,0,15pt">
                <w:txbxContent>
                  <w:p w14:paraId="63DAA8ED" w14:textId="568F6CAE"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0577D" w14:textId="70A17A5E" w:rsidR="0023423B" w:rsidRDefault="00D0734C">
    <w:pPr>
      <w:pStyle w:val="BodyText"/>
      <w:spacing w:line="14" w:lineRule="auto"/>
      <w:rPr>
        <w:sz w:val="20"/>
      </w:rPr>
    </w:pPr>
    <w:r>
      <w:rPr>
        <w:noProof/>
      </w:rPr>
      <mc:AlternateContent>
        <mc:Choice Requires="wps">
          <w:drawing>
            <wp:anchor distT="0" distB="0" distL="0" distR="0" simplePos="0" relativeHeight="480553472" behindDoc="0" locked="0" layoutInCell="1" allowOverlap="1" wp14:anchorId="7DE0552A" wp14:editId="0BB7E341">
              <wp:simplePos x="635" y="635"/>
              <wp:positionH relativeFrom="page">
                <wp:align>center</wp:align>
              </wp:positionH>
              <wp:positionV relativeFrom="page">
                <wp:align>bottom</wp:align>
              </wp:positionV>
              <wp:extent cx="443865" cy="443865"/>
              <wp:effectExtent l="0" t="0" r="4445" b="0"/>
              <wp:wrapNone/>
              <wp:docPr id="502" name="Text Box 502"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3CAB35" w14:textId="278111CF"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E0552A" id="_x0000_t202" coordsize="21600,21600" o:spt="202" path="m,l,21600r21600,l21600,xe">
              <v:stroke joinstyle="miter"/>
              <v:path gradientshapeok="t" o:connecttype="rect"/>
            </v:shapetype>
            <v:shape id="Text Box 502" o:spid="_x0000_s1317" type="#_x0000_t202" alt=" OFFICIAL " style="position:absolute;margin-left:0;margin-top:0;width:34.95pt;height:34.95pt;z-index:480553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EmDAIAAB0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nrki4+Te1XUJ9wKgfDwr3lmxZrb5kPz8zhhnEQVG14&#10;wkMq6EoKI6KkAffjb/YYj8Sjl5IOFVNSg5KmRH0zuJAorgm4CVQJzD/nN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7sNEmDAIAAB0EAAAO&#10;AAAAAAAAAAAAAAAAAC4CAABkcnMvZTJvRG9jLnhtbFBLAQItABQABgAIAAAAIQA37dH42QAAAAMB&#10;AAAPAAAAAAAAAAAAAAAAAGYEAABkcnMvZG93bnJldi54bWxQSwUGAAAAAAQABADzAAAAbAUAAAAA&#10;" filled="f" stroked="f">
              <v:textbox style="mso-fit-shape-to-text:t" inset="0,0,0,15pt">
                <w:txbxContent>
                  <w:p w14:paraId="793CAB35" w14:textId="278111CF"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r>
      <w:rPr>
        <w:noProof/>
      </w:rPr>
      <mc:AlternateContent>
        <mc:Choice Requires="wps">
          <w:drawing>
            <wp:anchor distT="0" distB="0" distL="0" distR="0" simplePos="0" relativeHeight="480480768" behindDoc="1" locked="0" layoutInCell="1" allowOverlap="1" wp14:anchorId="7356EA4C" wp14:editId="686756E6">
              <wp:simplePos x="0" y="0"/>
              <wp:positionH relativeFrom="page">
                <wp:posOffset>3649429</wp:posOffset>
              </wp:positionH>
              <wp:positionV relativeFrom="page">
                <wp:posOffset>10225515</wp:posOffset>
              </wp:positionV>
              <wp:extent cx="294640" cy="160655"/>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640" cy="160655"/>
                      </a:xfrm>
                      <a:prstGeom prst="rect">
                        <a:avLst/>
                      </a:prstGeom>
                    </wps:spPr>
                    <wps:txbx>
                      <w:txbxContent>
                        <w:p w14:paraId="15799F78" w14:textId="77777777" w:rsidR="0023423B" w:rsidRDefault="00D0734C">
                          <w:pPr>
                            <w:spacing w:before="14"/>
                            <w:ind w:left="60"/>
                            <w:rPr>
                              <w:b/>
                              <w:sz w:val="19"/>
                            </w:rPr>
                          </w:pPr>
                          <w:r>
                            <w:rPr>
                              <w:b/>
                              <w:spacing w:val="-5"/>
                              <w:sz w:val="19"/>
                            </w:rPr>
                            <w:fldChar w:fldCharType="begin"/>
                          </w:r>
                          <w:r>
                            <w:rPr>
                              <w:b/>
                              <w:spacing w:val="-5"/>
                              <w:sz w:val="19"/>
                            </w:rPr>
                            <w:instrText xml:space="preserve"> PAGE </w:instrText>
                          </w:r>
                          <w:r>
                            <w:rPr>
                              <w:b/>
                              <w:spacing w:val="-5"/>
                              <w:sz w:val="19"/>
                            </w:rPr>
                            <w:fldChar w:fldCharType="separate"/>
                          </w:r>
                          <w:r>
                            <w:rPr>
                              <w:b/>
                              <w:spacing w:val="-5"/>
                              <w:sz w:val="19"/>
                            </w:rPr>
                            <w:t>106</w:t>
                          </w:r>
                          <w:r>
                            <w:rPr>
                              <w:b/>
                              <w:spacing w:val="-5"/>
                              <w:sz w:val="19"/>
                            </w:rPr>
                            <w:fldChar w:fldCharType="end"/>
                          </w:r>
                        </w:p>
                      </w:txbxContent>
                    </wps:txbx>
                    <wps:bodyPr wrap="square" lIns="0" tIns="0" rIns="0" bIns="0" rtlCol="0">
                      <a:noAutofit/>
                    </wps:bodyPr>
                  </wps:wsp>
                </a:graphicData>
              </a:graphic>
            </wp:anchor>
          </w:drawing>
        </mc:Choice>
        <mc:Fallback>
          <w:pict>
            <v:shape w14:anchorId="7356EA4C" id="Textbox 422" o:spid="_x0000_s1318" type="#_x0000_t202" style="position:absolute;margin-left:287.35pt;margin-top:805.15pt;width:23.2pt;height:12.65pt;z-index:-228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d8EmQEAACIDAAAOAAAAZHJzL2Uyb0RvYy54bWysUsGO2yAQvVfqPyDuDU60a22tOKu2q1aV&#10;Vm2l3X4AwRCjGoYyJHb+vgNxkqq9rfYCw8zweO8N6/vJDeygI1rwLV8uKs60V9BZv2v5z+fP7+44&#10;wyR9JwfwuuVHjfx+8/bNegyNXkEPQ6cjIxCPzRha3qcUGiFQ9dpJXEDQnooGopOJjnEnuihHQneD&#10;WFVVLUaIXYigNCJlH05Fvin4xmiVvhuDOrGh5cQtlTWWdZtXsVnLZhdl6K2aacgXsHDSenr0AvUg&#10;k2T7aP+DclZFQDBpocAJMMYqXTSQmmX1j5qnXgZdtJA5GC424evBqm+Hp/AjsjR9hIkGWERgeAT1&#10;C8kbMQZs5p7sKTZI3VnoZKLLO0lgdJG8PV781FNiipKr9zf1DVUUlZZ1Vd/eZr/F9XKImL5ocCwH&#10;LY80rkJAHh4xnVrPLTOX0/OZSJq2E7Ndy+u7jJpTW+iOpGWkcbYcf+9l1JwNXz35lWd/DuI52J6D&#10;mIZPUH5IluThwz6BsYXBFXdmQIMoGuZPkyf997l0Xb/25g8AAAD//wMAUEsDBBQABgAIAAAAIQA+&#10;ExZz4gAAAA0BAAAPAAAAZHJzL2Rvd25yZXYueG1sTI/BTsMwDIbvSLxDZCRuLO3GMihNpwnBaRKi&#10;KweOaZO10RqnNNnWvT3eCY72/+n353w9uZ6dzBisRwnpLAFmsPHaYivhq3p/eAIWokKteo9GwsUE&#10;WBe3N7nKtD9jaU672DIqwZApCV2MQ8Z5aDrjVJj5wSBlez86FWkcW65HdaZy1/N5kgjulEW60KnB&#10;vHamOeyOTsLmG8s3+/NRf5b70lbVc4JbcZDy/m7avACLZop/MFz1SR0Kcqr9EXVgvYTl6nFFKAUi&#10;TRbACBHzNAVWX1eLpQBe5Pz/F8UvAAAA//8DAFBLAQItABQABgAIAAAAIQC2gziS/gAAAOEBAAAT&#10;AAAAAAAAAAAAAAAAAAAAAABbQ29udGVudF9UeXBlc10ueG1sUEsBAi0AFAAGAAgAAAAhADj9If/W&#10;AAAAlAEAAAsAAAAAAAAAAAAAAAAALwEAAF9yZWxzLy5yZWxzUEsBAi0AFAAGAAgAAAAhAFPR3wSZ&#10;AQAAIgMAAA4AAAAAAAAAAAAAAAAALgIAAGRycy9lMm9Eb2MueG1sUEsBAi0AFAAGAAgAAAAhAD4T&#10;FnPiAAAADQEAAA8AAAAAAAAAAAAAAAAA8wMAAGRycy9kb3ducmV2LnhtbFBLBQYAAAAABAAEAPMA&#10;AAACBQAAAAA=&#10;" filled="f" stroked="f">
              <v:textbox inset="0,0,0,0">
                <w:txbxContent>
                  <w:p w14:paraId="15799F78" w14:textId="77777777" w:rsidR="0023423B" w:rsidRDefault="00D0734C">
                    <w:pPr>
                      <w:spacing w:before="14"/>
                      <w:ind w:left="60"/>
                      <w:rPr>
                        <w:b/>
                        <w:sz w:val="19"/>
                      </w:rPr>
                    </w:pPr>
                    <w:r>
                      <w:rPr>
                        <w:b/>
                        <w:spacing w:val="-5"/>
                        <w:sz w:val="19"/>
                      </w:rPr>
                      <w:fldChar w:fldCharType="begin"/>
                    </w:r>
                    <w:r>
                      <w:rPr>
                        <w:b/>
                        <w:spacing w:val="-5"/>
                        <w:sz w:val="19"/>
                      </w:rPr>
                      <w:instrText xml:space="preserve"> PAGE </w:instrText>
                    </w:r>
                    <w:r>
                      <w:rPr>
                        <w:b/>
                        <w:spacing w:val="-5"/>
                        <w:sz w:val="19"/>
                      </w:rPr>
                      <w:fldChar w:fldCharType="separate"/>
                    </w:r>
                    <w:r>
                      <w:rPr>
                        <w:b/>
                        <w:spacing w:val="-5"/>
                        <w:sz w:val="19"/>
                      </w:rPr>
                      <w:t>106</w:t>
                    </w:r>
                    <w:r>
                      <w:rPr>
                        <w:b/>
                        <w:spacing w:val="-5"/>
                        <w:sz w:val="19"/>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95390" w14:textId="1F3F736B" w:rsidR="00D0734C" w:rsidRDefault="00D0734C">
    <w:pPr>
      <w:pStyle w:val="Footer"/>
    </w:pPr>
    <w:r>
      <w:rPr>
        <w:noProof/>
      </w:rPr>
      <mc:AlternateContent>
        <mc:Choice Requires="wps">
          <w:drawing>
            <wp:anchor distT="0" distB="0" distL="0" distR="0" simplePos="0" relativeHeight="480523776" behindDoc="0" locked="0" layoutInCell="1" allowOverlap="1" wp14:anchorId="603BA54A" wp14:editId="31CB0137">
              <wp:simplePos x="635" y="635"/>
              <wp:positionH relativeFrom="page">
                <wp:align>center</wp:align>
              </wp:positionH>
              <wp:positionV relativeFrom="page">
                <wp:align>bottom</wp:align>
              </wp:positionV>
              <wp:extent cx="443865" cy="443865"/>
              <wp:effectExtent l="0" t="0" r="4445" b="0"/>
              <wp:wrapNone/>
              <wp:docPr id="473" name="Text Box 473"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594057" w14:textId="4D063341"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3BA54A" id="_x0000_t202" coordsize="21600,21600" o:spt="202" path="m,l,21600r21600,l21600,xe">
              <v:stroke joinstyle="miter"/>
              <v:path gradientshapeok="t" o:connecttype="rect"/>
            </v:shapetype>
            <v:shape id="Text Box 473" o:spid="_x0000_s1255" type="#_x0000_t202" alt=" OFFICIAL " style="position:absolute;margin-left:0;margin-top:0;width:34.95pt;height:34.95pt;z-index:480523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7A594057" w14:textId="4D063341"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09104" w14:textId="11ED349D" w:rsidR="00D0734C" w:rsidRDefault="00D0734C">
    <w:pPr>
      <w:pStyle w:val="Footer"/>
    </w:pPr>
    <w:r>
      <w:rPr>
        <w:noProof/>
      </w:rPr>
      <mc:AlternateContent>
        <mc:Choice Requires="wps">
          <w:drawing>
            <wp:anchor distT="0" distB="0" distL="0" distR="0" simplePos="0" relativeHeight="480551424" behindDoc="0" locked="0" layoutInCell="1" allowOverlap="1" wp14:anchorId="54081392" wp14:editId="706D64AB">
              <wp:simplePos x="635" y="635"/>
              <wp:positionH relativeFrom="page">
                <wp:align>center</wp:align>
              </wp:positionH>
              <wp:positionV relativeFrom="page">
                <wp:align>bottom</wp:align>
              </wp:positionV>
              <wp:extent cx="443865" cy="443865"/>
              <wp:effectExtent l="0" t="0" r="4445" b="0"/>
              <wp:wrapNone/>
              <wp:docPr id="500" name="Text Box 500"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9F6E8E" w14:textId="116118C7"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081392" id="_x0000_t202" coordsize="21600,21600" o:spt="202" path="m,l,21600r21600,l21600,xe">
              <v:stroke joinstyle="miter"/>
              <v:path gradientshapeok="t" o:connecttype="rect"/>
            </v:shapetype>
            <v:shape id="Text Box 500" o:spid="_x0000_s1320" type="#_x0000_t202" alt=" OFFICIAL " style="position:absolute;margin-left:0;margin-top:0;width:34.95pt;height:34.95pt;z-index:480551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lCwIAAB0EAAAOAAAAZHJzL2Uyb0RvYy54bWysU01v2zAMvQ/YfxB0X+x0bdcZcYqsRYYB&#10;QVsgHXpWZCk2IIsCpcTOfv0oxU62rqdiF5kmKX689zS77VvD9gp9A7bk00nOmbISqsZuS/7zefnp&#10;hjMfhK2EAatKflCe384/fph1rlAXUIOpFDIqYn3RuZLXIbgiy7ysVSv8BJyyFNSArQj0i9usQtFR&#10;9dZkF3l+nXWAlUOQynvy3h+DfJ7qa61keNTaq8BMyWm2kE5M5yae2Xwmii0KVzdyGEO8Y4pWNJaa&#10;nkrdiyDYDpt/SrWNRPCgw0RCm4HWjVRpB9pmmr/aZl0Lp9IuBI53J5j8/ysrH/Zr94Qs9N+gJwIj&#10;IJ3zhSdn3KfX2MYvTcooThAeTrCpPjBJzsvLzzfXV5xJCg02VcnOlx368F1By6JRciRWElhiv/Lh&#10;mDqmxF4Wlo0xiRlj/3JQzejJzhNGK/SbnjVVyb8kPqNrA9WBtkI4Eu6dXDbUeyV8eBJIDNMipNrw&#10;SIc20JUcBouzGvDXW/6YT8BTlLOOFFNyS5LmzPywREgU12jgaGySMf2aX+UUt7v2DkiHU3oSTiaT&#10;vBjMaGqE9oX0vIiNKCSspHYl34zmXThKl96DVItFSiIdORFWdu1kLB3ximA+9y8C3YB4IKoeYJST&#10;KF4Bf8yNN71b7ALBn1g5AzlAThpMvA7vJYr8z/+UdX7V89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Ij8qULAgAAHQQAAA4A&#10;AAAAAAAAAAAAAAAALgIAAGRycy9lMm9Eb2MueG1sUEsBAi0AFAAGAAgAAAAhADft0fjZAAAAAwEA&#10;AA8AAAAAAAAAAAAAAAAAZQQAAGRycy9kb3ducmV2LnhtbFBLBQYAAAAABAAEAPMAAABrBQAAAAA=&#10;" filled="f" stroked="f">
              <v:textbox style="mso-fit-shape-to-text:t" inset="0,0,0,15pt">
                <w:txbxContent>
                  <w:p w14:paraId="3A9F6E8E" w14:textId="116118C7"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B80BE" w14:textId="15A22769" w:rsidR="00D0734C" w:rsidRDefault="00D0734C">
    <w:pPr>
      <w:pStyle w:val="Footer"/>
    </w:pPr>
    <w:r>
      <w:rPr>
        <w:noProof/>
      </w:rPr>
      <mc:AlternateContent>
        <mc:Choice Requires="wps">
          <w:drawing>
            <wp:anchor distT="0" distB="0" distL="0" distR="0" simplePos="0" relativeHeight="480555520" behindDoc="0" locked="0" layoutInCell="1" allowOverlap="1" wp14:anchorId="08CEB586" wp14:editId="175BFA26">
              <wp:simplePos x="635" y="635"/>
              <wp:positionH relativeFrom="page">
                <wp:align>center</wp:align>
              </wp:positionH>
              <wp:positionV relativeFrom="page">
                <wp:align>bottom</wp:align>
              </wp:positionV>
              <wp:extent cx="443865" cy="443865"/>
              <wp:effectExtent l="0" t="0" r="4445" b="0"/>
              <wp:wrapNone/>
              <wp:docPr id="504" name="Text Box 504"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13F17F" w14:textId="482488FA"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CEB586" id="_x0000_t202" coordsize="21600,21600" o:spt="202" path="m,l,21600r21600,l21600,xe">
              <v:stroke joinstyle="miter"/>
              <v:path gradientshapeok="t" o:connecttype="rect"/>
            </v:shapetype>
            <v:shape id="Text Box 504" o:spid="_x0000_s1324" type="#_x0000_t202" alt=" OFFICIAL " style="position:absolute;margin-left:0;margin-top:0;width:34.95pt;height:34.95pt;z-index:480555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jhTDAIAAB0EAAAOAAAAZHJzL2Uyb0RvYy54bWysU01v2zAMvQ/YfxB0X+x0a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bhYfLy9uaaEo2vEmCW7XLbOh68CNImgpA63kshix60P&#10;Q+gUEmsZ2LRKpc0o85sBc0ZLdukwotBXPWnrkn5aTO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W3jhTDAIAAB0EAAAO&#10;AAAAAAAAAAAAAAAAAC4CAABkcnMvZTJvRG9jLnhtbFBLAQItABQABgAIAAAAIQA37dH42QAAAAMB&#10;AAAPAAAAAAAAAAAAAAAAAGYEAABkcnMvZG93bnJldi54bWxQSwUGAAAAAAQABADzAAAAbAUAAAAA&#10;" filled="f" stroked="f">
              <v:textbox style="mso-fit-shape-to-text:t" inset="0,0,0,15pt">
                <w:txbxContent>
                  <w:p w14:paraId="7013F17F" w14:textId="482488FA"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2EE74" w14:textId="6FD2CD99" w:rsidR="0023423B" w:rsidRDefault="00D0734C">
    <w:pPr>
      <w:pStyle w:val="BodyText"/>
      <w:spacing w:line="14" w:lineRule="auto"/>
      <w:rPr>
        <w:sz w:val="20"/>
      </w:rPr>
    </w:pPr>
    <w:r>
      <w:rPr>
        <w:noProof/>
      </w:rPr>
      <mc:AlternateContent>
        <mc:Choice Requires="wps">
          <w:drawing>
            <wp:anchor distT="0" distB="0" distL="0" distR="0" simplePos="0" relativeHeight="480556544" behindDoc="0" locked="0" layoutInCell="1" allowOverlap="1" wp14:anchorId="052668BD" wp14:editId="425F14EA">
              <wp:simplePos x="635" y="635"/>
              <wp:positionH relativeFrom="page">
                <wp:align>center</wp:align>
              </wp:positionH>
              <wp:positionV relativeFrom="page">
                <wp:align>bottom</wp:align>
              </wp:positionV>
              <wp:extent cx="443865" cy="443865"/>
              <wp:effectExtent l="0" t="0" r="4445" b="0"/>
              <wp:wrapNone/>
              <wp:docPr id="505" name="Text Box 505"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EBD4B0" w14:textId="0D4B4798"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2668BD" id="_x0000_t202" coordsize="21600,21600" o:spt="202" path="m,l,21600r21600,l21600,xe">
              <v:stroke joinstyle="miter"/>
              <v:path gradientshapeok="t" o:connecttype="rect"/>
            </v:shapetype>
            <v:shape id="Text Box 505" o:spid="_x0000_s1325" type="#_x0000_t202" alt=" OFFICIAL " style="position:absolute;margin-left:0;margin-top:0;width:34.95pt;height:34.95pt;z-index:480556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YpuDAIAAB0EAAAOAAAAZHJzL2Uyb0RvYy54bWysU01v2zAMvQ/YfxB0X+x0T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Xh9/fH2ZkEJR9eIMUt2uWydD18FaBJBSR1uJZHFjlsf&#10;htApJNYysGmVSptR5jcD5oyW7NJhRKGvetLWJf20mNqvoD7hVA6GhXvLNy3W3jIfnpnDDeMgqNrw&#10;hIdU0JUURkRJA+7H3+wxHolHLyUdKqakBiVNifpmcCFRXBNwE6gSmH/OF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7YYpuDAIAAB0EAAAO&#10;AAAAAAAAAAAAAAAAAC4CAABkcnMvZTJvRG9jLnhtbFBLAQItABQABgAIAAAAIQA37dH42QAAAAMB&#10;AAAPAAAAAAAAAAAAAAAAAGYEAABkcnMvZG93bnJldi54bWxQSwUGAAAAAAQABADzAAAAbAUAAAAA&#10;" filled="f" stroked="f">
              <v:textbox style="mso-fit-shape-to-text:t" inset="0,0,0,15pt">
                <w:txbxContent>
                  <w:p w14:paraId="57EBD4B0" w14:textId="0D4B4798"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r>
      <w:rPr>
        <w:noProof/>
      </w:rPr>
      <mc:AlternateContent>
        <mc:Choice Requires="wps">
          <w:drawing>
            <wp:anchor distT="0" distB="0" distL="0" distR="0" simplePos="0" relativeHeight="480481792" behindDoc="1" locked="0" layoutInCell="1" allowOverlap="1" wp14:anchorId="41DA6050" wp14:editId="71ADB327">
              <wp:simplePos x="0" y="0"/>
              <wp:positionH relativeFrom="page">
                <wp:posOffset>3649429</wp:posOffset>
              </wp:positionH>
              <wp:positionV relativeFrom="page">
                <wp:posOffset>10225514</wp:posOffset>
              </wp:positionV>
              <wp:extent cx="296545" cy="160655"/>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0655"/>
                      </a:xfrm>
                      <a:prstGeom prst="rect">
                        <a:avLst/>
                      </a:prstGeom>
                    </wps:spPr>
                    <wps:txbx>
                      <w:txbxContent>
                        <w:p w14:paraId="5DE3FD66" w14:textId="77777777" w:rsidR="0023423B" w:rsidRDefault="00D0734C">
                          <w:pPr>
                            <w:spacing w:before="14"/>
                            <w:ind w:left="60"/>
                            <w:rPr>
                              <w:b/>
                              <w:sz w:val="19"/>
                            </w:rPr>
                          </w:pPr>
                          <w:r>
                            <w:rPr>
                              <w:b/>
                              <w:spacing w:val="-5"/>
                              <w:w w:val="105"/>
                              <w:sz w:val="19"/>
                            </w:rPr>
                            <w:fldChar w:fldCharType="begin"/>
                          </w:r>
                          <w:r>
                            <w:rPr>
                              <w:b/>
                              <w:spacing w:val="-5"/>
                              <w:w w:val="105"/>
                              <w:sz w:val="19"/>
                            </w:rPr>
                            <w:instrText xml:space="preserve"> PAGE </w:instrText>
                          </w:r>
                          <w:r>
                            <w:rPr>
                              <w:b/>
                              <w:spacing w:val="-5"/>
                              <w:w w:val="105"/>
                              <w:sz w:val="19"/>
                            </w:rPr>
                            <w:fldChar w:fldCharType="separate"/>
                          </w:r>
                          <w:r>
                            <w:rPr>
                              <w:b/>
                              <w:spacing w:val="-5"/>
                              <w:w w:val="105"/>
                              <w:sz w:val="19"/>
                            </w:rPr>
                            <w:t>107</w:t>
                          </w:r>
                          <w:r>
                            <w:rPr>
                              <w:b/>
                              <w:spacing w:val="-5"/>
                              <w:w w:val="105"/>
                              <w:sz w:val="19"/>
                            </w:rPr>
                            <w:fldChar w:fldCharType="end"/>
                          </w:r>
                        </w:p>
                      </w:txbxContent>
                    </wps:txbx>
                    <wps:bodyPr wrap="square" lIns="0" tIns="0" rIns="0" bIns="0" rtlCol="0">
                      <a:noAutofit/>
                    </wps:bodyPr>
                  </wps:wsp>
                </a:graphicData>
              </a:graphic>
            </wp:anchor>
          </w:drawing>
        </mc:Choice>
        <mc:Fallback>
          <w:pict>
            <v:shape w14:anchorId="41DA6050" id="Textbox 431" o:spid="_x0000_s1326" type="#_x0000_t202" style="position:absolute;margin-left:287.35pt;margin-top:805.15pt;width:23.35pt;height:12.65pt;z-index:-228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ngmAEAACIDAAAOAAAAZHJzL2Uyb0RvYy54bWysUtGuEyEQfTfxHwjvlm1jV910e6PeaExu&#10;1OR6P4Cy0CUuDDK0u/17B7ptjffN+DIMw3A45wybu8kN7KgjWvAtXy4qzrRX0Fm/b/nTj0+v3nKG&#10;SfpODuB1y08a+d325YvNGBq9gh6GTkdGIB6bMbS8Tyk0QqDqtZO4gKA9HRqITibaxr3oohwJ3Q1i&#10;VVW1GCF2IYLSiFS9Px/ybcE3Rqv0zRjUiQ0tJ26pxFjiLkex3chmH2XorZppyH9g4aT19OgV6l4m&#10;yQ7RPoNyVkVAMGmhwAkwxipdNJCaZfWXmsdeBl20kDkYrjbh/4NVX4+P4XtkafoAEw2wiMDwAOon&#10;kjdiDNjMPdlTbJC6s9DJRJdXksDoInl7uvqpp8QUFVfv6vXrNWeKjpZ1Va/X2W9xuxwips8aHMtJ&#10;yyONqxCQxwdM59ZLy8zl/HwmkqbdxGzX8jd1Rs2lHXQn0jLSOFuOvw4yas6GL578yrO/JPGS7C5J&#10;TMNHKD8kS/Lw/pDA2MLghjszoEEUDfOnyZP+c1+6bl97+xsAAP//AwBQSwMEFAAGAAgAAAAhAMuo&#10;f0fiAAAADQEAAA8AAABkcnMvZG93bnJldi54bWxMj8tOwzAQRfdI/IM1SOyokz5cCHGqCsEKCZGG&#10;BUsndhOr8TjEbhv+numqLGfu0Z0z+WZyPTuZMViPEtJZAsxg47XFVsJX9fbwCCxEhVr1Ho2EXxNg&#10;U9ze5CrT/oylOe1iy6gEQ6YkdDEOGeeh6YxTYeYHg5Tt/ehUpHFsuR7Vmcpdz+dJIrhTFulCpwbz&#10;0pnmsDs6CdtvLF/tz0f9We5LW1VPCb6Lg5T3d9P2GVg0U7zCcNEndSjIqfZH1IH1Elbr5ZpQCkSa&#10;LIARIubpElh9WS1WAniR8/9fFH8AAAD//wMAUEsBAi0AFAAGAAgAAAAhALaDOJL+AAAA4QEAABMA&#10;AAAAAAAAAAAAAAAAAAAAAFtDb250ZW50X1R5cGVzXS54bWxQSwECLQAUAAYACAAAACEAOP0h/9YA&#10;AACUAQAACwAAAAAAAAAAAAAAAAAvAQAAX3JlbHMvLnJlbHNQSwECLQAUAAYACAAAACEA2Mkp4JgB&#10;AAAiAwAADgAAAAAAAAAAAAAAAAAuAgAAZHJzL2Uyb0RvYy54bWxQSwECLQAUAAYACAAAACEAy6h/&#10;R+IAAAANAQAADwAAAAAAAAAAAAAAAADyAwAAZHJzL2Rvd25yZXYueG1sUEsFBgAAAAAEAAQA8wAA&#10;AAEFAAAAAA==&#10;" filled="f" stroked="f">
              <v:textbox inset="0,0,0,0">
                <w:txbxContent>
                  <w:p w14:paraId="5DE3FD66" w14:textId="77777777" w:rsidR="0023423B" w:rsidRDefault="00D0734C">
                    <w:pPr>
                      <w:spacing w:before="14"/>
                      <w:ind w:left="60"/>
                      <w:rPr>
                        <w:b/>
                        <w:sz w:val="19"/>
                      </w:rPr>
                    </w:pPr>
                    <w:r>
                      <w:rPr>
                        <w:b/>
                        <w:spacing w:val="-5"/>
                        <w:w w:val="105"/>
                        <w:sz w:val="19"/>
                      </w:rPr>
                      <w:fldChar w:fldCharType="begin"/>
                    </w:r>
                    <w:r>
                      <w:rPr>
                        <w:b/>
                        <w:spacing w:val="-5"/>
                        <w:w w:val="105"/>
                        <w:sz w:val="19"/>
                      </w:rPr>
                      <w:instrText xml:space="preserve"> PAGE </w:instrText>
                    </w:r>
                    <w:r>
                      <w:rPr>
                        <w:b/>
                        <w:spacing w:val="-5"/>
                        <w:w w:val="105"/>
                        <w:sz w:val="19"/>
                      </w:rPr>
                      <w:fldChar w:fldCharType="separate"/>
                    </w:r>
                    <w:r>
                      <w:rPr>
                        <w:b/>
                        <w:spacing w:val="-5"/>
                        <w:w w:val="105"/>
                        <w:sz w:val="19"/>
                      </w:rPr>
                      <w:t>107</w:t>
                    </w:r>
                    <w:r>
                      <w:rPr>
                        <w:b/>
                        <w:spacing w:val="-5"/>
                        <w:w w:val="105"/>
                        <w:sz w:val="19"/>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E82A9" w14:textId="5C36E890" w:rsidR="00D0734C" w:rsidRDefault="00D0734C">
    <w:pPr>
      <w:pStyle w:val="Footer"/>
    </w:pPr>
    <w:r>
      <w:rPr>
        <w:noProof/>
      </w:rPr>
      <mc:AlternateContent>
        <mc:Choice Requires="wps">
          <w:drawing>
            <wp:anchor distT="0" distB="0" distL="0" distR="0" simplePos="0" relativeHeight="480554496" behindDoc="0" locked="0" layoutInCell="1" allowOverlap="1" wp14:anchorId="4184D0E7" wp14:editId="67BC2506">
              <wp:simplePos x="635" y="635"/>
              <wp:positionH relativeFrom="page">
                <wp:align>center</wp:align>
              </wp:positionH>
              <wp:positionV relativeFrom="page">
                <wp:align>bottom</wp:align>
              </wp:positionV>
              <wp:extent cx="443865" cy="443865"/>
              <wp:effectExtent l="0" t="0" r="4445" b="0"/>
              <wp:wrapNone/>
              <wp:docPr id="503" name="Text Box 503"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A41AC0" w14:textId="41A30C45"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84D0E7" id="_x0000_t202" coordsize="21600,21600" o:spt="202" path="m,l,21600r21600,l21600,xe">
              <v:stroke joinstyle="miter"/>
              <v:path gradientshapeok="t" o:connecttype="rect"/>
            </v:shapetype>
            <v:shape id="Text Box 503" o:spid="_x0000_s1328" type="#_x0000_t202" alt=" OFFICIAL " style="position:absolute;margin-left:0;margin-top:0;width:34.95pt;height:34.95pt;z-index:480554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haTDAIAAB0EAAAOAAAAZHJzL2Uyb0RvYy54bWysU01v2zAMvQ/YfxB0X+x0bZcZcYqsRYYB&#10;QVsgHXqWZSk2IImCpMTOfv0o2U62bqdhF/mZpPjx+LS867UiR+F8C6ak81lOiTAc6tbsS/r9ZfNh&#10;QYkPzNRMgRElPQlP71bv3y07W4graEDVwhFMYnzR2ZI2IdgiyzxvhGZ+BlYYdEpwmgX8dfusdqzD&#10;7FplV3l+m3XgauuAC+/R+jA46Srll1Lw8CSlF4GokmJvIZ0unVU8s9WSFXvHbNPysQ32D11o1hos&#10;ek71wAIjB9f+kUq33IEHGWYcdAZStlykGXCaef5mml3DrEizIDnenmny/y8tfzzu7LMjof8CPS4w&#10;EtJZX3g0xnl66XT8YqcE/Ujh6Uyb6APhaLy+/ri4vaGEo2vEmCW7XLbOh68CNImgpA63kshix60P&#10;Q+gUEmsZ2LRKpc0o85sBc0ZLdukwotBXPWnrkn5aTO1XUJ9wKgfDwr3lmxZrb5kPz8zhhnEQVG14&#10;wkMq6EoKI6KkAffjb/YYj8Sjl5IOFVNSg5KmRH0zuJAorgm4CVQJzD/nN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L3haTDAIAAB0EAAAO&#10;AAAAAAAAAAAAAAAAAC4CAABkcnMvZTJvRG9jLnhtbFBLAQItABQABgAIAAAAIQA37dH42QAAAAMB&#10;AAAPAAAAAAAAAAAAAAAAAGYEAABkcnMvZG93bnJldi54bWxQSwUGAAAAAAQABADzAAAAbAUAAAAA&#10;" filled="f" stroked="f">
              <v:textbox style="mso-fit-shape-to-text:t" inset="0,0,0,15pt">
                <w:txbxContent>
                  <w:p w14:paraId="5BA41AC0" w14:textId="41A30C45"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A3C6E" w14:textId="4C61CEF7" w:rsidR="00D0734C" w:rsidRDefault="00D0734C">
    <w:pPr>
      <w:pStyle w:val="Footer"/>
    </w:pPr>
    <w:r>
      <w:rPr>
        <w:noProof/>
      </w:rPr>
      <mc:AlternateContent>
        <mc:Choice Requires="wps">
          <w:drawing>
            <wp:anchor distT="0" distB="0" distL="0" distR="0" simplePos="0" relativeHeight="480558592" behindDoc="0" locked="0" layoutInCell="1" allowOverlap="1" wp14:anchorId="5F4DB2E5" wp14:editId="4BEC26D1">
              <wp:simplePos x="635" y="635"/>
              <wp:positionH relativeFrom="page">
                <wp:align>center</wp:align>
              </wp:positionH>
              <wp:positionV relativeFrom="page">
                <wp:align>bottom</wp:align>
              </wp:positionV>
              <wp:extent cx="443865" cy="443865"/>
              <wp:effectExtent l="0" t="0" r="4445" b="0"/>
              <wp:wrapNone/>
              <wp:docPr id="507" name="Text Box 507"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A2FBA1" w14:textId="619C14A5"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4DB2E5" id="_x0000_t202" coordsize="21600,21600" o:spt="202" path="m,l,21600r21600,l21600,xe">
              <v:stroke joinstyle="miter"/>
              <v:path gradientshapeok="t" o:connecttype="rect"/>
            </v:shapetype>
            <v:shape id="Text Box 507" o:spid="_x0000_s1332" type="#_x0000_t202" alt=" OFFICIAL " style="position:absolute;margin-left:0;margin-top:0;width:34.95pt;height:34.95pt;z-index:480558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oFDAIAAB0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qqpPPZ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vbaoFDAIAAB0EAAAO&#10;AAAAAAAAAAAAAAAAAC4CAABkcnMvZTJvRG9jLnhtbFBLAQItABQABgAIAAAAIQA37dH42QAAAAMB&#10;AAAPAAAAAAAAAAAAAAAAAGYEAABkcnMvZG93bnJldi54bWxQSwUGAAAAAAQABADzAAAAbAUAAAAA&#10;" filled="f" stroked="f">
              <v:textbox style="mso-fit-shape-to-text:t" inset="0,0,0,15pt">
                <w:txbxContent>
                  <w:p w14:paraId="22A2FBA1" w14:textId="619C14A5"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BED1E" w14:textId="5A2BE20D" w:rsidR="0023423B" w:rsidRDefault="00D0734C">
    <w:pPr>
      <w:pStyle w:val="BodyText"/>
      <w:spacing w:line="14" w:lineRule="auto"/>
      <w:rPr>
        <w:sz w:val="20"/>
      </w:rPr>
    </w:pPr>
    <w:r>
      <w:rPr>
        <w:noProof/>
      </w:rPr>
      <mc:AlternateContent>
        <mc:Choice Requires="wps">
          <w:drawing>
            <wp:anchor distT="0" distB="0" distL="0" distR="0" simplePos="0" relativeHeight="480559616" behindDoc="0" locked="0" layoutInCell="1" allowOverlap="1" wp14:anchorId="608BEF7A" wp14:editId="56DEC2FF">
              <wp:simplePos x="635" y="635"/>
              <wp:positionH relativeFrom="page">
                <wp:align>center</wp:align>
              </wp:positionH>
              <wp:positionV relativeFrom="page">
                <wp:align>bottom</wp:align>
              </wp:positionV>
              <wp:extent cx="443865" cy="443865"/>
              <wp:effectExtent l="0" t="0" r="4445" b="0"/>
              <wp:wrapNone/>
              <wp:docPr id="508" name="Text Box 508"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32848A" w14:textId="6B13972B"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8BEF7A" id="_x0000_t202" coordsize="21600,21600" o:spt="202" path="m,l,21600r21600,l21600,xe">
              <v:stroke joinstyle="miter"/>
              <v:path gradientshapeok="t" o:connecttype="rect"/>
            </v:shapetype>
            <v:shape id="Text Box 508" o:spid="_x0000_s1333" type="#_x0000_t202" alt=" OFFICIAL " style="position:absolute;margin-left:0;margin-top:0;width:34.95pt;height:34.95pt;z-index:480559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hg4CwIAAB0EAAAOAAAAZHJzL2Uyb0RvYy54bWysU02L2zAQvRf6H4TujZ39IjVxlnSXlELY&#10;XciWPcuyFBskjZCU2Omv70i2k3bbU+lFfp4Zzcebp+V9rxU5CudbMCWdz3JKhOFQt2Zf0u+vm08L&#10;SnxgpmYKjCjpSXh6v/r4YdnZQlxBA6oWjmAS44vOlrQJwRZZ5nkjNPMzsMKgU4LTLOCv22e1Yx1m&#10;1yq7yvO7rANXWwdceI/Wx8FJVym/lIKHZym9CESVFHsL6XTprOKZrZas2Dtmm5aPbbB/6EKz1mDR&#10;c6pHFhg5uPaPVLrlDjzIMOOgM5Cy5SLNgNPM83fT7BpmRZoFyfH2TJP/f2n503FnXxwJ/RfocYGR&#10;kM76wqMxztNLp+MXOyXoRwpPZ9pEHwhH483N9eLulhKOrhFjluxy2TofvgrQJIKSOtxKIosdtz4M&#10;oVNIrGVg0yqVNqPMbwbMGS3ZpcOIQl/1pK1Lurie2q+gPuFUDoaFe8s3LdbeMh9emMMN4yCo2vCM&#10;h1TQlRRGREkD7sff7DEeiUcvJR0qpqQGJU2J+mZwIVFcE3ATqBKYf85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MLSGDgLAgAAHQQAAA4A&#10;AAAAAAAAAAAAAAAALgIAAGRycy9lMm9Eb2MueG1sUEsBAi0AFAAGAAgAAAAhADft0fjZAAAAAwEA&#10;AA8AAAAAAAAAAAAAAAAAZQQAAGRycy9kb3ducmV2LnhtbFBLBQYAAAAABAAEAPMAAABrBQAAAAA=&#10;" filled="f" stroked="f">
              <v:textbox style="mso-fit-shape-to-text:t" inset="0,0,0,15pt">
                <w:txbxContent>
                  <w:p w14:paraId="5632848A" w14:textId="6B13972B"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r>
      <w:rPr>
        <w:noProof/>
      </w:rPr>
      <mc:AlternateContent>
        <mc:Choice Requires="wps">
          <w:drawing>
            <wp:anchor distT="0" distB="0" distL="0" distR="0" simplePos="0" relativeHeight="480482816" behindDoc="1" locked="0" layoutInCell="1" allowOverlap="1" wp14:anchorId="34F39BF9" wp14:editId="00B381D8">
              <wp:simplePos x="0" y="0"/>
              <wp:positionH relativeFrom="page">
                <wp:posOffset>3636232</wp:posOffset>
              </wp:positionH>
              <wp:positionV relativeFrom="page">
                <wp:posOffset>10220493</wp:posOffset>
              </wp:positionV>
              <wp:extent cx="300990" cy="167640"/>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2623CBB9" w14:textId="77777777" w:rsidR="0023423B" w:rsidRDefault="00D0734C">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108</w:t>
                          </w:r>
                          <w:r>
                            <w:rPr>
                              <w:spacing w:val="-5"/>
                              <w:sz w:val="20"/>
                            </w:rPr>
                            <w:fldChar w:fldCharType="end"/>
                          </w:r>
                        </w:p>
                      </w:txbxContent>
                    </wps:txbx>
                    <wps:bodyPr wrap="square" lIns="0" tIns="0" rIns="0" bIns="0" rtlCol="0">
                      <a:noAutofit/>
                    </wps:bodyPr>
                  </wps:wsp>
                </a:graphicData>
              </a:graphic>
            </wp:anchor>
          </w:drawing>
        </mc:Choice>
        <mc:Fallback>
          <w:pict>
            <v:shape w14:anchorId="34F39BF9" id="Textbox 434" o:spid="_x0000_s1334" type="#_x0000_t202" style="position:absolute;margin-left:286.3pt;margin-top:804.75pt;width:23.7pt;height:13.2pt;z-index:-228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InmQEAACIDAAAOAAAAZHJzL2Uyb0RvYy54bWysUl9v0zAQf0fiO1h+p0nHVLao6QRMIKQJ&#10;kAYfwHXsxiL2mTu3Sb89Zy9t0faGeHEuvvPPvz9e301+EAeD5CC0crmopTBBQ+fCrpU/f3x6cyMF&#10;JRU6NUAwrTwakneb16/WY2zMFfQwdAYFgwRqxtjKPqXYVBXp3nhFC4gmcNMCepX4F3dVh2pkdD9U&#10;V3W9qkbALiJoQ8S7909NuSn41hqdvllLJomhlcwtlRXLus1rtVmrZocq9k7PNNQ/sPDKBb70DHWv&#10;khJ7dC+gvNMIBDYtNPgKrHXaFA2sZlk/U/PYq2iKFjaH4tkm+n+w+uvhMX5HkaYPMHGARQTFB9C/&#10;iL2pxkjNPJM9pYZ4OgudLPr8ZQmCD7K3x7OfZkpC8+bbur695Y7m1nL1bnVd/K4uhyNS+mzAi1y0&#10;EjmuQkAdHijl61VzGpm5PF2fiaRpOwnXtfLmOqeYt7bQHVnLyHG2kn7vFRophi+B/crZnwo8FdtT&#10;gWn4COWFZEkB3u8TWFcYXHBnBhxEITY/mpz03/9l6vK0N38AAAD//wMAUEsDBBQABgAIAAAAIQBD&#10;c6uk4AAAAA0BAAAPAAAAZHJzL2Rvd25yZXYueG1sTI89T8MwEIZ3JP6DdUhs1G5RDEnjVBWCCQmR&#10;hoHRid0kanwOsduGf891ouPd++j9yDezG9jJTqH3qGC5EMAsNt702Cr4qt4enoGFqNHowaNV8GsD&#10;bIrbm1xnxp+xtKddbBmZYMi0gi7GMeM8NJ11Oiz8aJG0vZ+cjnROLTeTPpO5G/hKCMmd7pESOj3a&#10;l842h93RKdh+Y/na/3zUn+W+7KsqFfguD0rd383bNbBo5/gPw6U+VYeCOtX+iCawQUHytJKEkiBF&#10;mgAjRFIisPryekxS4EXOr1cUfwAAAP//AwBQSwECLQAUAAYACAAAACEAtoM4kv4AAADhAQAAEwAA&#10;AAAAAAAAAAAAAAAAAAAAW0NvbnRlbnRfVHlwZXNdLnhtbFBLAQItABQABgAIAAAAIQA4/SH/1gAA&#10;AJQBAAALAAAAAAAAAAAAAAAAAC8BAABfcmVscy8ucmVsc1BLAQItABQABgAIAAAAIQDOuMInmQEA&#10;ACIDAAAOAAAAAAAAAAAAAAAAAC4CAABkcnMvZTJvRG9jLnhtbFBLAQItABQABgAIAAAAIQBDc6uk&#10;4AAAAA0BAAAPAAAAAAAAAAAAAAAAAPMDAABkcnMvZG93bnJldi54bWxQSwUGAAAAAAQABADzAAAA&#10;AAUAAAAA&#10;" filled="f" stroked="f">
              <v:textbox inset="0,0,0,0">
                <w:txbxContent>
                  <w:p w14:paraId="2623CBB9" w14:textId="77777777" w:rsidR="0023423B" w:rsidRDefault="00D0734C">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108</w:t>
                    </w:r>
                    <w:r>
                      <w:rPr>
                        <w:spacing w:val="-5"/>
                        <w:sz w:val="20"/>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51E17" w14:textId="3A921243" w:rsidR="00D0734C" w:rsidRDefault="00D0734C">
    <w:pPr>
      <w:pStyle w:val="Footer"/>
    </w:pPr>
    <w:r>
      <w:rPr>
        <w:noProof/>
      </w:rPr>
      <mc:AlternateContent>
        <mc:Choice Requires="wps">
          <w:drawing>
            <wp:anchor distT="0" distB="0" distL="0" distR="0" simplePos="0" relativeHeight="480557568" behindDoc="0" locked="0" layoutInCell="1" allowOverlap="1" wp14:anchorId="10D372AE" wp14:editId="724A0238">
              <wp:simplePos x="635" y="635"/>
              <wp:positionH relativeFrom="page">
                <wp:align>center</wp:align>
              </wp:positionH>
              <wp:positionV relativeFrom="page">
                <wp:align>bottom</wp:align>
              </wp:positionV>
              <wp:extent cx="443865" cy="443865"/>
              <wp:effectExtent l="0" t="0" r="4445" b="0"/>
              <wp:wrapNone/>
              <wp:docPr id="506" name="Text Box 506"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2F1EAB" w14:textId="28B83E65"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D372AE" id="_x0000_t202" coordsize="21600,21600" o:spt="202" path="m,l,21600r21600,l21600,xe">
              <v:stroke joinstyle="miter"/>
              <v:path gradientshapeok="t" o:connecttype="rect"/>
            </v:shapetype>
            <v:shape id="Text Box 506" o:spid="_x0000_s1336" type="#_x0000_t202" alt=" OFFICIAL " style="position:absolute;margin-left:0;margin-top:0;width:34.95pt;height:34.95pt;z-index:480557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GDzDAIAAB0EAAAOAAAAZHJzL2Uyb0RvYy54bWysU01v2zAMvQ/YfxB0X+x0bZAacYqsRYYB&#10;QVsgLXpWZCk2IImCpMTOfv0o2U62dqdhF/mZpPjx+LS467QiR+F8A6ak00lOiTAcqsbsS/r6sv4y&#10;p8QHZiqmwIiSnoSnd8vPnxatLcQV1KAq4QgmMb5obUnrEGyRZZ7XQjM/ASsMOiU4zQL+un1WOdZi&#10;dq2yqzyfZS24yjrgwnu0PvROukz5pRQ8PEnpRSCqpNhbSKdL5y6e2XLBir1jtm740Ab7hy40awwW&#10;Pad6YIGRg2s+pNINd+BBhgkHnYGUDRdpBpxmmr+bZlszK9IsSI63Z5r8/0vLH49b++xI6L5BhwuM&#10;hLTWFx6NcZ5OOh2/2ClBP1J4OtMmukA4Gq+vv85nN5RwdA0Ys2SXy9b58F2AJhGU1OFWElnsuPGh&#10;Dx1DYi0D60aptBll/jBgzmjJLh1GFLpdR5qqpPPZ2P4OqhNO5aBfuLd83WDtDfPhmTncMA6Cqg1P&#10;eEgFbUlhQJTU4H7+zR7jkXj0UtKiYkpqUNKUqB8GFxLFNQI3gl0C09v8J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bkGDzDAIAAB0EAAAO&#10;AAAAAAAAAAAAAAAAAC4CAABkcnMvZTJvRG9jLnhtbFBLAQItABQABgAIAAAAIQA37dH42QAAAAMB&#10;AAAPAAAAAAAAAAAAAAAAAGYEAABkcnMvZG93bnJldi54bWxQSwUGAAAAAAQABADzAAAAbAUAAAAA&#10;" filled="f" stroked="f">
              <v:textbox style="mso-fit-shape-to-text:t" inset="0,0,0,15pt">
                <w:txbxContent>
                  <w:p w14:paraId="162F1EAB" w14:textId="28B83E65"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76A6E" w14:textId="4FC64D08" w:rsidR="00D0734C" w:rsidRDefault="00D0734C">
    <w:pPr>
      <w:pStyle w:val="Footer"/>
    </w:pPr>
    <w:r>
      <w:rPr>
        <w:noProof/>
      </w:rPr>
      <mc:AlternateContent>
        <mc:Choice Requires="wps">
          <w:drawing>
            <wp:anchor distT="0" distB="0" distL="0" distR="0" simplePos="0" relativeHeight="480561664" behindDoc="0" locked="0" layoutInCell="1" allowOverlap="1" wp14:anchorId="05861A81" wp14:editId="301C0209">
              <wp:simplePos x="635" y="635"/>
              <wp:positionH relativeFrom="page">
                <wp:align>center</wp:align>
              </wp:positionH>
              <wp:positionV relativeFrom="page">
                <wp:align>bottom</wp:align>
              </wp:positionV>
              <wp:extent cx="443865" cy="443865"/>
              <wp:effectExtent l="0" t="0" r="4445" b="0"/>
              <wp:wrapNone/>
              <wp:docPr id="510" name="Text Box 510"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48587F" w14:textId="3A77E1EB"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861A81" id="_x0000_t202" coordsize="21600,21600" o:spt="202" path="m,l,21600r21600,l21600,xe">
              <v:stroke joinstyle="miter"/>
              <v:path gradientshapeok="t" o:connecttype="rect"/>
            </v:shapetype>
            <v:shape id="Text Box 510" o:spid="_x0000_s1339" type="#_x0000_t202" alt=" OFFICIAL " style="position:absolute;margin-left:0;margin-top:0;width:34.95pt;height:34.95pt;z-index:480561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l1DA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7upvYrqE84lYNh4d7yTYu1t8yHF+ZwwzgIqjY8&#10;4yEVdCWFEVHSgPvxN3uMR+LRS0mHiimpQUlTor4ZXEgU1wTcBKoE5nf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xUZl1DAIAAB0EAAAO&#10;AAAAAAAAAAAAAAAAAC4CAABkcnMvZTJvRG9jLnhtbFBLAQItABQABgAIAAAAIQA37dH42QAAAAMB&#10;AAAPAAAAAAAAAAAAAAAAAGYEAABkcnMvZG93bnJldi54bWxQSwUGAAAAAAQABADzAAAAbAUAAAAA&#10;" filled="f" stroked="f">
              <v:textbox style="mso-fit-shape-to-text:t" inset="0,0,0,15pt">
                <w:txbxContent>
                  <w:p w14:paraId="6848587F" w14:textId="3A77E1EB"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C3F12" w14:textId="77B6F138" w:rsidR="0023423B" w:rsidRDefault="00D0734C">
    <w:pPr>
      <w:pStyle w:val="BodyText"/>
      <w:spacing w:line="14" w:lineRule="auto"/>
      <w:rPr>
        <w:sz w:val="2"/>
      </w:rPr>
    </w:pPr>
    <w:r>
      <w:rPr>
        <w:noProof/>
        <w:sz w:val="2"/>
      </w:rPr>
      <mc:AlternateContent>
        <mc:Choice Requires="wps">
          <w:drawing>
            <wp:anchor distT="0" distB="0" distL="0" distR="0" simplePos="0" relativeHeight="480562688" behindDoc="0" locked="0" layoutInCell="1" allowOverlap="1" wp14:anchorId="4050DE24" wp14:editId="7A822E89">
              <wp:simplePos x="635" y="635"/>
              <wp:positionH relativeFrom="page">
                <wp:align>center</wp:align>
              </wp:positionH>
              <wp:positionV relativeFrom="page">
                <wp:align>bottom</wp:align>
              </wp:positionV>
              <wp:extent cx="443865" cy="443865"/>
              <wp:effectExtent l="0" t="0" r="4445" b="0"/>
              <wp:wrapNone/>
              <wp:docPr id="511" name="Text Box 511"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A62EF8" w14:textId="1664B13E"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50DE24" id="_x0000_t202" coordsize="21600,21600" o:spt="202" path="m,l,21600r21600,l21600,xe">
              <v:stroke joinstyle="miter"/>
              <v:path gradientshapeok="t" o:connecttype="rect"/>
            </v:shapetype>
            <v:shape id="Text Box 511" o:spid="_x0000_s1340" type="#_x0000_t202" alt=" OFFICIAL " style="position:absolute;margin-left:0;margin-top:0;width:34.95pt;height:34.95pt;z-index:480562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FNCwIAAB0EAAAOAAAAZHJzL2Uyb0RvYy54bWysU01v2zAMvQ/YfxB0X+x0bdEacYqsRYYB&#10;QVsgHXpWZDk2IIkCpcTOfv0oxU62rqdiF5kmKX689zS7641me4W+BVvy6STnTFkJVWu3Jf/5svxy&#10;w5kPwlZCg1UlPyjP7+afP806V6gLaEBXChkVsb7oXMmbEFyRZV42ygg/AacsBWtAIwL94jarUHRU&#10;3ejsIs+vsw6wcghSeU/eh2OQz1P9ulYyPNW1V4HpktNsIZ2Yzk08s/lMFFsUrmnlMIb4wBRGtJaa&#10;nko9iCDYDtt/SplWIniow0SCyaCuW6nSDrTNNH+zzboRTqVdCBzvTjD5/1dWPu7X7hlZ6L9BTwRG&#10;QDrnC0/OuE9fo4lfmpRRnCA8nGBTfWCSnJeXX2+urziTFBpsqpKdLzv04bsCw6JRciRWElhiv/Lh&#10;mDqmxF4Wlq3WiRlt/3JQzejJzhNGK/SbnrVVyW8Tn9G1gepAWyEcCfdOLlvqvRI+PAskhmkRUm14&#10;oqPW0JUcBouzBvDXe/6YT8BTlLOOFFNyS5LmTP+wREgU12jgaGySMb3Nr3KK2525B9LhlJ6Ek8kk&#10;LwY9mjWCeSU9L2IjCgkrqV3JN6N5H47Spfcg1WKRkkhHToSVXTsZS0e8Ipgv/atANyAeiKpHGOUk&#10;ijfAH3PjTe8Wu0DwJ1bOQA6QkwYTr8N7iSL/8z9lnV/1/Dc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88U0LAgAAHQQAAA4A&#10;AAAAAAAAAAAAAAAALgIAAGRycy9lMm9Eb2MueG1sUEsBAi0AFAAGAAgAAAAhADft0fjZAAAAAwEA&#10;AA8AAAAAAAAAAAAAAAAAZQQAAGRycy9kb3ducmV2LnhtbFBLBQYAAAAABAAEAPMAAABrBQAAAAA=&#10;" filled="f" stroked="f">
              <v:textbox style="mso-fit-shape-to-text:t" inset="0,0,0,15pt">
                <w:txbxContent>
                  <w:p w14:paraId="24A62EF8" w14:textId="1664B13E"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84CA8" w14:textId="129EEA46" w:rsidR="00D0734C" w:rsidRDefault="00D0734C">
    <w:pPr>
      <w:pStyle w:val="Footer"/>
    </w:pPr>
    <w:r>
      <w:rPr>
        <w:noProof/>
      </w:rPr>
      <mc:AlternateContent>
        <mc:Choice Requires="wps">
          <w:drawing>
            <wp:anchor distT="0" distB="0" distL="0" distR="0" simplePos="0" relativeHeight="480560640" behindDoc="0" locked="0" layoutInCell="1" allowOverlap="1" wp14:anchorId="758E3B38" wp14:editId="46339188">
              <wp:simplePos x="635" y="635"/>
              <wp:positionH relativeFrom="page">
                <wp:align>center</wp:align>
              </wp:positionH>
              <wp:positionV relativeFrom="page">
                <wp:align>bottom</wp:align>
              </wp:positionV>
              <wp:extent cx="443865" cy="443865"/>
              <wp:effectExtent l="0" t="0" r="4445" b="0"/>
              <wp:wrapNone/>
              <wp:docPr id="509" name="Text Box 509"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0B2095" w14:textId="2EEDE1E6"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8E3B38" id="_x0000_t202" coordsize="21600,21600" o:spt="202" path="m,l,21600r21600,l21600,xe">
              <v:stroke joinstyle="miter"/>
              <v:path gradientshapeok="t" o:connecttype="rect"/>
            </v:shapetype>
            <v:shape id="Text Box 509" o:spid="_x0000_s1342" type="#_x0000_t202" alt=" OFFICIAL " style="position:absolute;margin-left:0;margin-top:0;width:34.95pt;height:34.95pt;z-index:480560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pQ2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t4t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1wpQ2DAIAAB0EAAAO&#10;AAAAAAAAAAAAAAAAAC4CAABkcnMvZTJvRG9jLnhtbFBLAQItABQABgAIAAAAIQA37dH42QAAAAMB&#10;AAAPAAAAAAAAAAAAAAAAAGYEAABkcnMvZG93bnJldi54bWxQSwUGAAAAAAQABADzAAAAbAUAAAAA&#10;" filled="f" stroked="f">
              <v:textbox style="mso-fit-shape-to-text:t" inset="0,0,0,15pt">
                <w:txbxContent>
                  <w:p w14:paraId="7D0B2095" w14:textId="2EEDE1E6"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4941B" w14:textId="27E6B9B2" w:rsidR="00D0734C" w:rsidRDefault="00D0734C">
    <w:pPr>
      <w:pStyle w:val="Footer"/>
    </w:pPr>
    <w:r>
      <w:rPr>
        <w:noProof/>
      </w:rPr>
      <mc:AlternateContent>
        <mc:Choice Requires="wps">
          <w:drawing>
            <wp:anchor distT="0" distB="0" distL="0" distR="0" simplePos="0" relativeHeight="480527872" behindDoc="0" locked="0" layoutInCell="1" allowOverlap="1" wp14:anchorId="596E9E94" wp14:editId="59119CDB">
              <wp:simplePos x="635" y="635"/>
              <wp:positionH relativeFrom="page">
                <wp:align>center</wp:align>
              </wp:positionH>
              <wp:positionV relativeFrom="page">
                <wp:align>bottom</wp:align>
              </wp:positionV>
              <wp:extent cx="443865" cy="443865"/>
              <wp:effectExtent l="0" t="0" r="4445" b="0"/>
              <wp:wrapNone/>
              <wp:docPr id="477" name="Text Box 477"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15BEDA" w14:textId="7B478DBA"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6E9E94" id="_x0000_t202" coordsize="21600,21600" o:spt="202" path="m,l,21600r21600,l21600,xe">
              <v:stroke joinstyle="miter"/>
              <v:path gradientshapeok="t" o:connecttype="rect"/>
            </v:shapetype>
            <v:shape id="Text Box 477" o:spid="_x0000_s1259" type="#_x0000_t202" alt=" OFFICIAL " style="position:absolute;margin-left:0;margin-top:0;width:34.95pt;height:34.95pt;z-index:480527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3615BEDA" w14:textId="7B478DBA"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EEB73" w14:textId="1695E466" w:rsidR="0023423B" w:rsidRDefault="00D0734C">
    <w:pPr>
      <w:pStyle w:val="BodyText"/>
      <w:spacing w:line="14" w:lineRule="auto"/>
      <w:rPr>
        <w:sz w:val="20"/>
      </w:rPr>
    </w:pPr>
    <w:r>
      <w:rPr>
        <w:noProof/>
      </w:rPr>
      <mc:AlternateContent>
        <mc:Choice Requires="wps">
          <w:drawing>
            <wp:anchor distT="0" distB="0" distL="0" distR="0" simplePos="0" relativeHeight="480528896" behindDoc="0" locked="0" layoutInCell="1" allowOverlap="1" wp14:anchorId="0F67E750" wp14:editId="5C244B39">
              <wp:simplePos x="648335" y="10353675"/>
              <wp:positionH relativeFrom="page">
                <wp:align>center</wp:align>
              </wp:positionH>
              <wp:positionV relativeFrom="page">
                <wp:align>bottom</wp:align>
              </wp:positionV>
              <wp:extent cx="443865" cy="443865"/>
              <wp:effectExtent l="0" t="0" r="4445" b="0"/>
              <wp:wrapNone/>
              <wp:docPr id="478" name="Text Box 478"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D5CBE5" w14:textId="6CFC05E7"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67E750" id="_x0000_t202" coordsize="21600,21600" o:spt="202" path="m,l,21600r21600,l21600,xe">
              <v:stroke joinstyle="miter"/>
              <v:path gradientshapeok="t" o:connecttype="rect"/>
            </v:shapetype>
            <v:shape id="Text Box 478" o:spid="_x0000_s1260" type="#_x0000_t202" alt=" OFFICIAL " style="position:absolute;margin-left:0;margin-top:0;width:34.95pt;height:34.95pt;z-index:480528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textbox style="mso-fit-shape-to-text:t" inset="0,0,0,15pt">
                <w:txbxContent>
                  <w:p w14:paraId="68D5CBE5" w14:textId="6CFC05E7"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r>
      <w:rPr>
        <w:noProof/>
      </w:rPr>
      <mc:AlternateContent>
        <mc:Choice Requires="wps">
          <w:drawing>
            <wp:anchor distT="0" distB="0" distL="0" distR="0" simplePos="0" relativeHeight="480476160" behindDoc="1" locked="0" layoutInCell="1" allowOverlap="1" wp14:anchorId="1A969760" wp14:editId="1E39F7F2">
              <wp:simplePos x="0" y="0"/>
              <wp:positionH relativeFrom="page">
                <wp:posOffset>3671544</wp:posOffset>
              </wp:positionH>
              <wp:positionV relativeFrom="page">
                <wp:posOffset>10220493</wp:posOffset>
              </wp:positionV>
              <wp:extent cx="230504" cy="16764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30E89E8A" w14:textId="77777777" w:rsidR="0023423B" w:rsidRDefault="00D0734C">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w14:anchorId="1A969760" id="Textbox 18" o:spid="_x0000_s1261" type="#_x0000_t202" style="position:absolute;margin-left:289.1pt;margin-top:804.75pt;width:18.15pt;height:13.2pt;z-index:-228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SgCmAEAACIDAAAOAAAAZHJzL2Uyb0RvYy54bWysUt2OEyEUvjfxHQj3lmldq5l0ulE3GpON&#10;mqz7AJSBzsSBg+fQzvTtPbDT1rh3xhs4wOHj+2FzO/lBHC1SD6GRy0UlhQ0G2j7sG/n449Ord1JQ&#10;0qHVAwTbyJMlebt9+WIzxtquoIOhtSgYJFA9xkZ2KcVaKTKd9ZoWEG3gQwfodeIl7lWLemR0P6hV&#10;Va3VCNhGBGOJePfu6VBuC75z1qRvzpFNYmgkc0tlxDLu8qi2G13vUceuNzMN/Q8svO4DP3qButNJ&#10;iwP2z6B8bxAIXFoY8Aqc640tGljNsvpLzUOnoy1a2ByKF5vo/8Gar8eH+B1Fmj7AxAEWERTvwfwk&#10;9kaNkeq5J3tKNXF3Fjo59HlmCYIvsreni592SsLw5up19aa6kcLw0XL9dn1T/FbXyxEpfbbgRS4a&#10;iRxXIaCP95Ty87o+t8xcnp7PRNK0m0TfMvIyp5i3dtCeWMvIcTaSfh00WimGL4H9ytmfCzwXu3OB&#10;afgI5YdkSQHeHxK4vjC44s4MOIhCbP40Oek/16Xr+rW3vwEAAP//AwBQSwMEFAAGAAgAAAAhAOz7&#10;iODhAAAADQEAAA8AAABkcnMvZG93bnJldi54bWxMj8FOwzAQRO9I/IO1SNyo3UJCE+JUFYITEiIN&#10;B45O7CZW43WI3Tb8PdsT3HZ3RrNvis3sBnYyU7AeJSwXApjB1muLnYTP+vVuDSxEhVoNHo2EHxNg&#10;U15fFSrX/oyVOe1ixygEQ64k9DGOOeeh7Y1TYeFHg6Tt/eRUpHXquJ7UmcLdwFdCpNwpi/ShV6N5&#10;7k172B2dhO0XVi/2+735qPaVretM4Ft6kPL2Zt4+AYtmjn9muOATOpTE1Pgj6sAGCcnjekVWElKR&#10;JcDIki4faGgup/skA14W/H+L8hcAAP//AwBQSwECLQAUAAYACAAAACEAtoM4kv4AAADhAQAAEwAA&#10;AAAAAAAAAAAAAAAAAAAAW0NvbnRlbnRfVHlwZXNdLnhtbFBLAQItABQABgAIAAAAIQA4/SH/1gAA&#10;AJQBAAALAAAAAAAAAAAAAAAAAC8BAABfcmVscy8ucmVsc1BLAQItABQABgAIAAAAIQDx5SgCmAEA&#10;ACIDAAAOAAAAAAAAAAAAAAAAAC4CAABkcnMvZTJvRG9jLnhtbFBLAQItABQABgAIAAAAIQDs+4jg&#10;4QAAAA0BAAAPAAAAAAAAAAAAAAAAAPIDAABkcnMvZG93bnJldi54bWxQSwUGAAAAAAQABADzAAAA&#10;AAUAAAAA&#10;" filled="f" stroked="f">
              <v:textbox inset="0,0,0,0">
                <w:txbxContent>
                  <w:p w14:paraId="30E89E8A" w14:textId="77777777" w:rsidR="0023423B" w:rsidRDefault="00D0734C">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AA3D6" w14:textId="15D5929D" w:rsidR="00D0734C" w:rsidRDefault="00D0734C">
    <w:pPr>
      <w:pStyle w:val="Footer"/>
    </w:pPr>
    <w:r>
      <w:rPr>
        <w:noProof/>
      </w:rPr>
      <mc:AlternateContent>
        <mc:Choice Requires="wps">
          <w:drawing>
            <wp:anchor distT="0" distB="0" distL="0" distR="0" simplePos="0" relativeHeight="480526848" behindDoc="0" locked="0" layoutInCell="1" allowOverlap="1" wp14:anchorId="3D665A77" wp14:editId="6977DAC6">
              <wp:simplePos x="635" y="635"/>
              <wp:positionH relativeFrom="page">
                <wp:align>center</wp:align>
              </wp:positionH>
              <wp:positionV relativeFrom="page">
                <wp:align>bottom</wp:align>
              </wp:positionV>
              <wp:extent cx="443865" cy="443865"/>
              <wp:effectExtent l="0" t="0" r="4445" b="0"/>
              <wp:wrapNone/>
              <wp:docPr id="476" name="Text Box 476"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03B592" w14:textId="165971D7"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665A77" id="_x0000_t202" coordsize="21600,21600" o:spt="202" path="m,l,21600r21600,l21600,xe">
              <v:stroke joinstyle="miter"/>
              <v:path gradientshapeok="t" o:connecttype="rect"/>
            </v:shapetype>
            <v:shape id="Text Box 476" o:spid="_x0000_s1263" type="#_x0000_t202" alt=" OFFICIAL " style="position:absolute;margin-left:0;margin-top:0;width:34.95pt;height:34.95pt;z-index:480526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filled="f" stroked="f">
              <v:textbox style="mso-fit-shape-to-text:t" inset="0,0,0,15pt">
                <w:txbxContent>
                  <w:p w14:paraId="5103B592" w14:textId="165971D7"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9A238" w14:textId="7AD5AB90" w:rsidR="00D0734C" w:rsidRDefault="00D0734C">
    <w:pPr>
      <w:pStyle w:val="Footer"/>
    </w:pPr>
    <w:r>
      <w:rPr>
        <w:noProof/>
      </w:rPr>
      <mc:AlternateContent>
        <mc:Choice Requires="wps">
          <w:drawing>
            <wp:anchor distT="0" distB="0" distL="0" distR="0" simplePos="0" relativeHeight="480530944" behindDoc="0" locked="0" layoutInCell="1" allowOverlap="1" wp14:anchorId="72239B03" wp14:editId="7EFDED12">
              <wp:simplePos x="635" y="635"/>
              <wp:positionH relativeFrom="page">
                <wp:align>center</wp:align>
              </wp:positionH>
              <wp:positionV relativeFrom="page">
                <wp:align>bottom</wp:align>
              </wp:positionV>
              <wp:extent cx="443865" cy="443865"/>
              <wp:effectExtent l="0" t="0" r="4445" b="0"/>
              <wp:wrapNone/>
              <wp:docPr id="480" name="Text Box 480"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734ABE" w14:textId="360749D8"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239B03" id="_x0000_t202" coordsize="21600,21600" o:spt="202" path="m,l,21600r21600,l21600,xe">
              <v:stroke joinstyle="miter"/>
              <v:path gradientshapeok="t" o:connecttype="rect"/>
            </v:shapetype>
            <v:shape id="Text Box 480" o:spid="_x0000_s1266" type="#_x0000_t202" alt=" OFFICIAL " style="position:absolute;margin-left:0;margin-top:0;width:34.95pt;height:34.95pt;z-index:480530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qC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NBD2oILAgAAHQQAAA4A&#10;AAAAAAAAAAAAAAAALgIAAGRycy9lMm9Eb2MueG1sUEsBAi0AFAAGAAgAAAAhADft0fjZAAAAAwEA&#10;AA8AAAAAAAAAAAAAAAAAZQQAAGRycy9kb3ducmV2LnhtbFBLBQYAAAAABAAEAPMAAABrBQAAAAA=&#10;" filled="f" stroked="f">
              <v:textbox style="mso-fit-shape-to-text:t" inset="0,0,0,15pt">
                <w:txbxContent>
                  <w:p w14:paraId="64734ABE" w14:textId="360749D8"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D1F29" w14:textId="469DD2CE" w:rsidR="0023423B" w:rsidRDefault="00D0734C">
    <w:pPr>
      <w:pStyle w:val="BodyText"/>
      <w:spacing w:line="14" w:lineRule="auto"/>
      <w:rPr>
        <w:sz w:val="2"/>
      </w:rPr>
    </w:pPr>
    <w:r>
      <w:rPr>
        <w:noProof/>
        <w:sz w:val="2"/>
      </w:rPr>
      <mc:AlternateContent>
        <mc:Choice Requires="wps">
          <w:drawing>
            <wp:anchor distT="0" distB="0" distL="0" distR="0" simplePos="0" relativeHeight="480531968" behindDoc="0" locked="0" layoutInCell="1" allowOverlap="1" wp14:anchorId="2FAD01C7" wp14:editId="0F736EB9">
              <wp:simplePos x="635635" y="7562850"/>
              <wp:positionH relativeFrom="page">
                <wp:align>center</wp:align>
              </wp:positionH>
              <wp:positionV relativeFrom="page">
                <wp:align>bottom</wp:align>
              </wp:positionV>
              <wp:extent cx="443865" cy="443865"/>
              <wp:effectExtent l="0" t="0" r="4445" b="0"/>
              <wp:wrapNone/>
              <wp:docPr id="481" name="Text Box 481"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A8AE8C" w14:textId="3D3D0082"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AD01C7" id="_x0000_t202" coordsize="21600,21600" o:spt="202" path="m,l,21600r21600,l21600,xe">
              <v:stroke joinstyle="miter"/>
              <v:path gradientshapeok="t" o:connecttype="rect"/>
            </v:shapetype>
            <v:shape id="Text Box 481" o:spid="_x0000_s1267" type="#_x0000_t202" alt=" OFFICIAL " style="position:absolute;margin-left:0;margin-top:0;width:34.95pt;height:34.95pt;z-index:480531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textbox style="mso-fit-shape-to-text:t" inset="0,0,0,15pt">
                <w:txbxContent>
                  <w:p w14:paraId="17A8AE8C" w14:textId="3D3D0082"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F208F" w14:textId="0335E1DF" w:rsidR="00D0734C" w:rsidRDefault="00D0734C">
    <w:pPr>
      <w:pStyle w:val="Footer"/>
    </w:pPr>
    <w:r>
      <w:rPr>
        <w:noProof/>
      </w:rPr>
      <mc:AlternateContent>
        <mc:Choice Requires="wps">
          <w:drawing>
            <wp:anchor distT="0" distB="0" distL="0" distR="0" simplePos="0" relativeHeight="480529920" behindDoc="0" locked="0" layoutInCell="1" allowOverlap="1" wp14:anchorId="4526EB5F" wp14:editId="067718FA">
              <wp:simplePos x="635" y="635"/>
              <wp:positionH relativeFrom="page">
                <wp:align>center</wp:align>
              </wp:positionH>
              <wp:positionV relativeFrom="page">
                <wp:align>bottom</wp:align>
              </wp:positionV>
              <wp:extent cx="443865" cy="443865"/>
              <wp:effectExtent l="0" t="0" r="4445" b="0"/>
              <wp:wrapNone/>
              <wp:docPr id="479" name="Text Box 479"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151054" w14:textId="59202CDF"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26EB5F" id="_x0000_t202" coordsize="21600,21600" o:spt="202" path="m,l,21600r21600,l21600,xe">
              <v:stroke joinstyle="miter"/>
              <v:path gradientshapeok="t" o:connecttype="rect"/>
            </v:shapetype>
            <v:shape id="Text Box 479" o:spid="_x0000_s1269" type="#_x0000_t202" alt=" OFFICIAL " style="position:absolute;margin-left:0;margin-top:0;width:34.95pt;height:34.95pt;z-index:480529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ME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1P3t1P4OqhNNhTAs3Du5bqn2RvjwLJA2TIOQasMT&#10;HbWGruQwIs4awB9/s8d4Ip68nHWkmJJbkjRn+pulhURxTQAnsEtgfptf5eS3B3MPpMM5PQknEyQr&#10;Bj3BGsG8kp5XsRC5hJVUruS7Cd6HQbr0HqRarVIQ6ciJsLFbJ2PqyFck86V/FehGxgOt6hEmOYni&#10;HfFDbLzp3eoQiP60lcjtQORIOWkw7XV8L1Hkv/6nqPOrXv4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PqCIwQLAgAAHQQAAA4A&#10;AAAAAAAAAAAAAAAALgIAAGRycy9lMm9Eb2MueG1sUEsBAi0AFAAGAAgAAAAhADft0fjZAAAAAwEA&#10;AA8AAAAAAAAAAAAAAAAAZQQAAGRycy9kb3ducmV2LnhtbFBLBQYAAAAABAAEAPMAAABrBQAAAAA=&#10;" filled="f" stroked="f">
              <v:textbox style="mso-fit-shape-to-text:t" inset="0,0,0,15pt">
                <w:txbxContent>
                  <w:p w14:paraId="0E151054" w14:textId="59202CDF"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D1BB4" w14:textId="77777777" w:rsidR="00B93658" w:rsidRDefault="00B93658">
      <w:r>
        <w:separator/>
      </w:r>
    </w:p>
  </w:footnote>
  <w:footnote w:type="continuationSeparator" w:id="0">
    <w:p w14:paraId="2B674836" w14:textId="77777777" w:rsidR="00B93658" w:rsidRDefault="00B936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46132" w14:textId="33679EA9" w:rsidR="00D0734C" w:rsidRDefault="00D0734C">
    <w:pPr>
      <w:pStyle w:val="Header"/>
    </w:pPr>
    <w:r>
      <w:rPr>
        <w:noProof/>
      </w:rPr>
      <mc:AlternateContent>
        <mc:Choice Requires="wps">
          <w:drawing>
            <wp:anchor distT="0" distB="0" distL="0" distR="0" simplePos="0" relativeHeight="480484864" behindDoc="0" locked="0" layoutInCell="1" allowOverlap="1" wp14:anchorId="293E93FC" wp14:editId="04B11C83">
              <wp:simplePos x="635" y="635"/>
              <wp:positionH relativeFrom="page">
                <wp:align>center</wp:align>
              </wp:positionH>
              <wp:positionV relativeFrom="page">
                <wp:align>top</wp:align>
              </wp:positionV>
              <wp:extent cx="443865" cy="443865"/>
              <wp:effectExtent l="0" t="0" r="635" b="4445"/>
              <wp:wrapNone/>
              <wp:docPr id="435" name="Text Box 4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DC1DCD" w14:textId="6170105F"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3E93FC" id="_x0000_t202" coordsize="21600,21600" o:spt="202" path="m,l,21600r21600,l21600,xe">
              <v:stroke joinstyle="miter"/>
              <v:path gradientshapeok="t" o:connecttype="rect"/>
            </v:shapetype>
            <v:shape id="Text Box 435" o:spid="_x0000_s1250" type="#_x0000_t202" alt="OFFICIAL" style="position:absolute;margin-left:0;margin-top:0;width:34.95pt;height:34.95pt;z-index:4804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2DC1DCD" w14:textId="6170105F"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C5522" w14:textId="5998DF03" w:rsidR="00D0734C" w:rsidRDefault="00D0734C">
    <w:pPr>
      <w:pStyle w:val="Header"/>
    </w:pPr>
    <w:r>
      <w:rPr>
        <w:noProof/>
      </w:rPr>
      <mc:AlternateContent>
        <mc:Choice Requires="wps">
          <w:drawing>
            <wp:anchor distT="0" distB="0" distL="0" distR="0" simplePos="0" relativeHeight="480494080" behindDoc="0" locked="0" layoutInCell="1" allowOverlap="1" wp14:anchorId="58B06296" wp14:editId="6AF6FF66">
              <wp:simplePos x="635" y="635"/>
              <wp:positionH relativeFrom="page">
                <wp:align>center</wp:align>
              </wp:positionH>
              <wp:positionV relativeFrom="page">
                <wp:align>top</wp:align>
              </wp:positionV>
              <wp:extent cx="443865" cy="443865"/>
              <wp:effectExtent l="0" t="0" r="635" b="4445"/>
              <wp:wrapNone/>
              <wp:docPr id="444" name="Text Box 4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74BDBE" w14:textId="2F9FE3E3"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B06296" id="_x0000_t202" coordsize="21600,21600" o:spt="202" path="m,l,21600r21600,l21600,xe">
              <v:stroke joinstyle="miter"/>
              <v:path gradientshapeok="t" o:connecttype="rect"/>
            </v:shapetype>
            <v:shape id="Text Box 444" o:spid="_x0000_s1270" type="#_x0000_t202" alt="OFFICIAL" style="position:absolute;margin-left:0;margin-top:0;width:34.95pt;height:34.95pt;z-index:4804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fuCgIAAB0EAAAOAAAAZHJzL2Uyb0RvYy54bWysU01v2zAMvQ/YfxB0X+xkbdEacYqsRYYB&#10;QVsgHXpWZCk2IIuCxMTOfv0oxU62bqdhF5kiaX689zS/71vDDsqHBmzJp5OcM2UlVI3dlfz76+rT&#10;LWcBha2EAatKflSB3y8+fph3rlAzqMFUyjMqYkPRuZLXiK7IsiBr1YowAacsBTX4ViBd/S6rvOio&#10;emuyWZ7fZB34ynmQKgTyPp6CfJHqa60kPmsdFDJTcpoN0+nTuY1ntpiLYueFqxs5jCH+YYpWNJaa&#10;nks9ChRs75s/SrWN9BBA40RCm4HWjVRpB9pmmr/bZlMLp9IuBE5wZ5jC/ysrnw4b9+IZ9l+gJwIj&#10;IJ0LRSBn3KfXvo1fmpRRnCA8nmFTPTJJzqurz7c315xJCg02VckuPzsf8KuClkWj5J5YSWCJwzrg&#10;KXVMib0srBpjEjPG/uagmtGTXSaMFvbbnjVVyWeJz+jaQnWkrTycCA9OrhrqvRYBX4QnhmkRUi0+&#10;06ENdCWHweKsBv/jb/6YT8BTlLOOFFNyS5LmzHyzREgUVzKmd/l1Tjc/urejYfftA5AOp/QknExm&#10;zEMzmtpD+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O9mfuCgIAAB0EAAAOAAAA&#10;AAAAAAAAAAAAAC4CAABkcnMvZTJvRG9jLnhtbFBLAQItABQABgAIAAAAIQDUHg1H2AAAAAMBAAAP&#10;AAAAAAAAAAAAAAAAAGQEAABkcnMvZG93bnJldi54bWxQSwUGAAAAAAQABADzAAAAaQUAAAAA&#10;" filled="f" stroked="f">
              <v:textbox style="mso-fit-shape-to-text:t" inset="0,15pt,0,0">
                <w:txbxContent>
                  <w:p w14:paraId="0E74BDBE" w14:textId="2F9FE3E3"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83672" w14:textId="3CE0631C" w:rsidR="0023423B" w:rsidRDefault="00D0734C">
    <w:pPr>
      <w:pStyle w:val="BodyText"/>
      <w:spacing w:line="14" w:lineRule="auto"/>
      <w:rPr>
        <w:sz w:val="20"/>
      </w:rPr>
    </w:pPr>
    <w:r>
      <w:rPr>
        <w:noProof/>
      </w:rPr>
      <mc:AlternateContent>
        <mc:Choice Requires="wps">
          <w:drawing>
            <wp:anchor distT="0" distB="0" distL="0" distR="0" simplePos="0" relativeHeight="480495104" behindDoc="0" locked="0" layoutInCell="1" allowOverlap="1" wp14:anchorId="0746EF75" wp14:editId="380DA18A">
              <wp:simplePos x="318052" y="254442"/>
              <wp:positionH relativeFrom="page">
                <wp:align>center</wp:align>
              </wp:positionH>
              <wp:positionV relativeFrom="page">
                <wp:align>top</wp:align>
              </wp:positionV>
              <wp:extent cx="443865" cy="443865"/>
              <wp:effectExtent l="0" t="0" r="635" b="4445"/>
              <wp:wrapNone/>
              <wp:docPr id="445" name="Text Box 4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95DDBD" w14:textId="0B6865D8"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46EF75" id="_x0000_t202" coordsize="21600,21600" o:spt="202" path="m,l,21600r21600,l21600,xe">
              <v:stroke joinstyle="miter"/>
              <v:path gradientshapeok="t" o:connecttype="rect"/>
            </v:shapetype>
            <v:shape id="Text Box 445" o:spid="_x0000_s1271" type="#_x0000_t202" alt="OFFICIAL" style="position:absolute;margin-left:0;margin-top:0;width:34.95pt;height:34.95pt;z-index:48049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XTCg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53b30J1pKk8nBYenFw1VHstAr4ITxumQUi1+EyH&#10;NtCVHAaLsxr8j7/5Yz4RT1HOOlJMyS1JmjPzzdJCoriSMb3Lr3O6+dG9HQ27bx+AdDilJ+FkMmMe&#10;mtHUHto30vMyFqKQsJLKlRxH8wFP0qX3INVymZJIR07g2m6cjNCRr0jma/8mvBsYR1rVE4xyEsU7&#10;4k+58c/glnsk+tNWIrcnIgfKSYNpr8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jSdXTCgIAAB0EAAAOAAAA&#10;AAAAAAAAAAAAAC4CAABkcnMvZTJvRG9jLnhtbFBLAQItABQABgAIAAAAIQDUHg1H2AAAAAMBAAAP&#10;AAAAAAAAAAAAAAAAAGQEAABkcnMvZG93bnJldi54bWxQSwUGAAAAAAQABADzAAAAaQUAAAAA&#10;" filled="f" stroked="f">
              <v:textbox style="mso-fit-shape-to-text:t" inset="0,15pt,0,0">
                <w:txbxContent>
                  <w:p w14:paraId="3795DDBD" w14:textId="0B6865D8"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480476672" behindDoc="1" locked="0" layoutInCell="1" allowOverlap="1" wp14:anchorId="30E9CFFD" wp14:editId="14DCE4EB">
              <wp:simplePos x="0" y="0"/>
              <wp:positionH relativeFrom="page">
                <wp:posOffset>5299209</wp:posOffset>
              </wp:positionH>
              <wp:positionV relativeFrom="page">
                <wp:posOffset>228888</wp:posOffset>
              </wp:positionV>
              <wp:extent cx="1549400" cy="31305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9400" cy="313055"/>
                      </a:xfrm>
                      <a:prstGeom prst="rect">
                        <a:avLst/>
                      </a:prstGeom>
                    </wps:spPr>
                    <wps:txbx>
                      <w:txbxContent>
                        <w:p w14:paraId="755DFF01" w14:textId="77777777" w:rsidR="0023423B" w:rsidRDefault="00D0734C">
                          <w:pPr>
                            <w:spacing w:before="12" w:line="264" w:lineRule="auto"/>
                            <w:ind w:left="20" w:right="18" w:firstLine="334"/>
                            <w:rPr>
                              <w:sz w:val="19"/>
                            </w:rPr>
                          </w:pPr>
                          <w:r>
                            <w:rPr>
                              <w:color w:val="010101"/>
                              <w:w w:val="105"/>
                              <w:sz w:val="19"/>
                            </w:rPr>
                            <w:t>2023-24</w:t>
                          </w:r>
                          <w:r>
                            <w:rPr>
                              <w:color w:val="010101"/>
                              <w:spacing w:val="-12"/>
                              <w:w w:val="105"/>
                              <w:sz w:val="19"/>
                            </w:rPr>
                            <w:t xml:space="preserve"> </w:t>
                          </w:r>
                          <w:r>
                            <w:rPr>
                              <w:color w:val="010101"/>
                              <w:w w:val="105"/>
                              <w:sz w:val="19"/>
                            </w:rPr>
                            <w:t>Annual</w:t>
                          </w:r>
                          <w:r>
                            <w:rPr>
                              <w:color w:val="010101"/>
                              <w:spacing w:val="-12"/>
                              <w:w w:val="105"/>
                              <w:sz w:val="19"/>
                            </w:rPr>
                            <w:t xml:space="preserve"> </w:t>
                          </w:r>
                          <w:r>
                            <w:rPr>
                              <w:color w:val="010101"/>
                              <w:w w:val="105"/>
                              <w:sz w:val="19"/>
                            </w:rPr>
                            <w:t>Report Queensland</w:t>
                          </w:r>
                          <w:r>
                            <w:rPr>
                              <w:color w:val="010101"/>
                              <w:spacing w:val="1"/>
                              <w:w w:val="105"/>
                              <w:sz w:val="19"/>
                            </w:rPr>
                            <w:t xml:space="preserve"> </w:t>
                          </w:r>
                          <w:r>
                            <w:rPr>
                              <w:color w:val="010101"/>
                              <w:w w:val="105"/>
                              <w:sz w:val="19"/>
                            </w:rPr>
                            <w:t>Police</w:t>
                          </w:r>
                          <w:r>
                            <w:rPr>
                              <w:color w:val="010101"/>
                              <w:spacing w:val="-9"/>
                              <w:w w:val="105"/>
                              <w:sz w:val="19"/>
                            </w:rPr>
                            <w:t xml:space="preserve"> </w:t>
                          </w:r>
                          <w:r>
                            <w:rPr>
                              <w:color w:val="010101"/>
                              <w:spacing w:val="-2"/>
                              <w:w w:val="105"/>
                              <w:sz w:val="19"/>
                            </w:rPr>
                            <w:t>Service</w:t>
                          </w:r>
                        </w:p>
                      </w:txbxContent>
                    </wps:txbx>
                    <wps:bodyPr wrap="square" lIns="0" tIns="0" rIns="0" bIns="0" rtlCol="0">
                      <a:noAutofit/>
                    </wps:bodyPr>
                  </wps:wsp>
                </a:graphicData>
              </a:graphic>
            </wp:anchor>
          </w:drawing>
        </mc:Choice>
        <mc:Fallback>
          <w:pict>
            <v:shape w14:anchorId="30E9CFFD" id="Textbox 42" o:spid="_x0000_s1272" type="#_x0000_t202" style="position:absolute;margin-left:417.25pt;margin-top:18pt;width:122pt;height:24.65pt;z-index:-228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NIlmQEAACMDAAAOAAAAZHJzL2Uyb0RvYy54bWysUsFuGyEQvVfKPyDuMWsnrtqV11GbqFWl&#10;qI2U5gMwC17UhSEM9q7/vgNe21V7i3oZBmZ4vPeG1d3oerbXES34hs9nFWfaK2it3zb85eeX6w+c&#10;YZK+lT143fCDRn63vnq3GkKtF9BB3+rICMRjPYSGdymFWghUnXYSZxC0p6KB6GSibdyKNsqB0F0v&#10;FlX1XgwQ2xBBaUQ6fTgW+brgG6NV+mEM6sT6hhO3VGIscZOjWK9kvY0ydFZNNOQbWDhpPT16hnqQ&#10;SbJdtP9AOasiIJg0U+AEGGOVLhpIzbz6S81zJ4MuWsgcDGeb8P/Bqu/75/AUWRo/w0gDLCIwPIL6&#10;heSNGALWU0/2FGuk7ix0NNHllSQwukjeHs5+6jExldGWtx9vKyopqt3Mb6rlMhsuLrdDxPRVg2M5&#10;aXikeRUGcv+I6dh6apnIHN/PTNK4GZltG75YZNR8tIH2QGIGmmfD8XUno+as/+bJsDz8UxJPyeaU&#10;xNTfQ/kiWZOHT7sExhYGF9yJAU2iaJh+TR71n/vSdfnb698AAAD//wMAUEsDBBQABgAIAAAAIQDH&#10;qjqc3wAAAAoBAAAPAAAAZHJzL2Rvd25yZXYueG1sTI/BTsMwEETvSPyDtUjcqA2hIYQ4VYXgVAmR&#10;hgNHJ3YTq/E6xG4b/r7bExx35ml2pljNbmBHMwXrUcL9QgAz2HptsZPwVb/fZcBCVKjV4NFI+DUB&#10;VuX1VaFy7U9YmeM2doxCMORKQh/jmHMe2t44FRZ+NEjezk9ORTqnjutJnSjcDfxBiJQ7ZZE+9Go0&#10;r71p99uDk7D+xurN/nw0n9WusnX9LHCT7qW8vZnXL8CimeMfDJf6VB1K6tT4A+rABglZ8rgkVEKS&#10;0qYLIJ4yUhqylgnwsuD/J5RnAAAA//8DAFBLAQItABQABgAIAAAAIQC2gziS/gAAAOEBAAATAAAA&#10;AAAAAAAAAAAAAAAAAABbQ29udGVudF9UeXBlc10ueG1sUEsBAi0AFAAGAAgAAAAhADj9If/WAAAA&#10;lAEAAAsAAAAAAAAAAAAAAAAALwEAAF9yZWxzLy5yZWxzUEsBAi0AFAAGAAgAAAAhAFbk0iWZAQAA&#10;IwMAAA4AAAAAAAAAAAAAAAAALgIAAGRycy9lMm9Eb2MueG1sUEsBAi0AFAAGAAgAAAAhAMeqOpzf&#10;AAAACgEAAA8AAAAAAAAAAAAAAAAA8wMAAGRycy9kb3ducmV2LnhtbFBLBQYAAAAABAAEAPMAAAD/&#10;BAAAAAA=&#10;" filled="f" stroked="f">
              <v:textbox inset="0,0,0,0">
                <w:txbxContent>
                  <w:p w14:paraId="755DFF01" w14:textId="77777777" w:rsidR="0023423B" w:rsidRDefault="00D0734C">
                    <w:pPr>
                      <w:spacing w:before="12" w:line="264" w:lineRule="auto"/>
                      <w:ind w:left="20" w:right="18" w:firstLine="334"/>
                      <w:rPr>
                        <w:sz w:val="19"/>
                      </w:rPr>
                    </w:pPr>
                    <w:r>
                      <w:rPr>
                        <w:color w:val="010101"/>
                        <w:w w:val="105"/>
                        <w:sz w:val="19"/>
                      </w:rPr>
                      <w:t>2023-24</w:t>
                    </w:r>
                    <w:r>
                      <w:rPr>
                        <w:color w:val="010101"/>
                        <w:spacing w:val="-12"/>
                        <w:w w:val="105"/>
                        <w:sz w:val="19"/>
                      </w:rPr>
                      <w:t xml:space="preserve"> </w:t>
                    </w:r>
                    <w:r>
                      <w:rPr>
                        <w:color w:val="010101"/>
                        <w:w w:val="105"/>
                        <w:sz w:val="19"/>
                      </w:rPr>
                      <w:t>Annual</w:t>
                    </w:r>
                    <w:r>
                      <w:rPr>
                        <w:color w:val="010101"/>
                        <w:spacing w:val="-12"/>
                        <w:w w:val="105"/>
                        <w:sz w:val="19"/>
                      </w:rPr>
                      <w:t xml:space="preserve"> </w:t>
                    </w:r>
                    <w:r>
                      <w:rPr>
                        <w:color w:val="010101"/>
                        <w:w w:val="105"/>
                        <w:sz w:val="19"/>
                      </w:rPr>
                      <w:t>Report Queensland</w:t>
                    </w:r>
                    <w:r>
                      <w:rPr>
                        <w:color w:val="010101"/>
                        <w:spacing w:val="1"/>
                        <w:w w:val="105"/>
                        <w:sz w:val="19"/>
                      </w:rPr>
                      <w:t xml:space="preserve"> </w:t>
                    </w:r>
                    <w:r>
                      <w:rPr>
                        <w:color w:val="010101"/>
                        <w:w w:val="105"/>
                        <w:sz w:val="19"/>
                      </w:rPr>
                      <w:t>Police</w:t>
                    </w:r>
                    <w:r>
                      <w:rPr>
                        <w:color w:val="010101"/>
                        <w:spacing w:val="-9"/>
                        <w:w w:val="105"/>
                        <w:sz w:val="19"/>
                      </w:rPr>
                      <w:t xml:space="preserve"> </w:t>
                    </w:r>
                    <w:r>
                      <w:rPr>
                        <w:color w:val="010101"/>
                        <w:spacing w:val="-2"/>
                        <w:w w:val="105"/>
                        <w:sz w:val="19"/>
                      </w:rPr>
                      <w:t>Service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BE775" w14:textId="1F3117C8" w:rsidR="00D0734C" w:rsidRDefault="00D0734C">
    <w:pPr>
      <w:pStyle w:val="Header"/>
    </w:pPr>
    <w:r>
      <w:rPr>
        <w:noProof/>
      </w:rPr>
      <mc:AlternateContent>
        <mc:Choice Requires="wps">
          <w:drawing>
            <wp:anchor distT="0" distB="0" distL="0" distR="0" simplePos="0" relativeHeight="480493056" behindDoc="0" locked="0" layoutInCell="1" allowOverlap="1" wp14:anchorId="396A1871" wp14:editId="776ACE33">
              <wp:simplePos x="635" y="635"/>
              <wp:positionH relativeFrom="page">
                <wp:align>center</wp:align>
              </wp:positionH>
              <wp:positionV relativeFrom="page">
                <wp:align>top</wp:align>
              </wp:positionV>
              <wp:extent cx="443865" cy="443865"/>
              <wp:effectExtent l="0" t="0" r="635" b="4445"/>
              <wp:wrapNone/>
              <wp:docPr id="443" name="Text Box 4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B44E1B" w14:textId="492525B2"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6A1871" id="_x0000_t202" coordsize="21600,21600" o:spt="202" path="m,l,21600r21600,l21600,xe">
              <v:stroke joinstyle="miter"/>
              <v:path gradientshapeok="t" o:connecttype="rect"/>
            </v:shapetype>
            <v:shape id="Text Box 443" o:spid="_x0000_s1276" type="#_x0000_t202" alt="OFFICIAL" style="position:absolute;margin-left:0;margin-top:0;width:34.95pt;height:34.95pt;z-index:4804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hjCwIAAB0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HXIYwsCAAAdBAAADgAA&#10;AAAAAAAAAAAAAAAuAgAAZHJzL2Uyb0RvYy54bWxQSwECLQAUAAYACAAAACEA1B4NR9gAAAADAQAA&#10;DwAAAAAAAAAAAAAAAABlBAAAZHJzL2Rvd25yZXYueG1sUEsFBgAAAAAEAAQA8wAAAGoFAAAAAA==&#10;" filled="f" stroked="f">
              <v:textbox style="mso-fit-shape-to-text:t" inset="0,15pt,0,0">
                <w:txbxContent>
                  <w:p w14:paraId="3DB44E1B" w14:textId="492525B2"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B143E" w14:textId="2818F96C" w:rsidR="00D0734C" w:rsidRDefault="00D0734C">
    <w:pPr>
      <w:pStyle w:val="Header"/>
    </w:pPr>
    <w:r>
      <w:rPr>
        <w:noProof/>
      </w:rPr>
      <mc:AlternateContent>
        <mc:Choice Requires="wps">
          <w:drawing>
            <wp:anchor distT="0" distB="0" distL="0" distR="0" simplePos="0" relativeHeight="480497152" behindDoc="0" locked="0" layoutInCell="1" allowOverlap="1" wp14:anchorId="61257155" wp14:editId="7A035BCF">
              <wp:simplePos x="635" y="635"/>
              <wp:positionH relativeFrom="page">
                <wp:align>center</wp:align>
              </wp:positionH>
              <wp:positionV relativeFrom="page">
                <wp:align>top</wp:align>
              </wp:positionV>
              <wp:extent cx="443865" cy="443865"/>
              <wp:effectExtent l="0" t="0" r="635" b="4445"/>
              <wp:wrapNone/>
              <wp:docPr id="447" name="Text Box 4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634794" w14:textId="32BDBC6D"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257155" id="_x0000_t202" coordsize="21600,21600" o:spt="202" path="m,l,21600r21600,l21600,xe">
              <v:stroke joinstyle="miter"/>
              <v:path gradientshapeok="t" o:connecttype="rect"/>
            </v:shapetype>
            <v:shape id="Text Box 447" o:spid="_x0000_s1278" type="#_x0000_t202" alt="OFFICIAL" style="position:absolute;margin-left:0;margin-top:0;width:34.95pt;height:34.95pt;z-index:4804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PYCwIAAB0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5wuD2AsCAAAdBAAADgAA&#10;AAAAAAAAAAAAAAAuAgAAZHJzL2Uyb0RvYy54bWxQSwECLQAUAAYACAAAACEA1B4NR9gAAAADAQAA&#10;DwAAAAAAAAAAAAAAAABlBAAAZHJzL2Rvd25yZXYueG1sUEsFBgAAAAAEAAQA8wAAAGoFAAAAAA==&#10;" filled="f" stroked="f">
              <v:textbox style="mso-fit-shape-to-text:t" inset="0,15pt,0,0">
                <w:txbxContent>
                  <w:p w14:paraId="23634794" w14:textId="32BDBC6D"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B560D" w14:textId="2F251FAE" w:rsidR="0023423B" w:rsidRDefault="00D0734C">
    <w:pPr>
      <w:pStyle w:val="BodyText"/>
      <w:spacing w:line="14" w:lineRule="auto"/>
      <w:rPr>
        <w:sz w:val="2"/>
      </w:rPr>
    </w:pPr>
    <w:r>
      <w:rPr>
        <w:noProof/>
        <w:sz w:val="2"/>
      </w:rPr>
      <mc:AlternateContent>
        <mc:Choice Requires="wps">
          <w:drawing>
            <wp:anchor distT="0" distB="0" distL="0" distR="0" simplePos="0" relativeHeight="480498176" behindDoc="0" locked="0" layoutInCell="1" allowOverlap="1" wp14:anchorId="3E3D25DC" wp14:editId="7B155E88">
              <wp:simplePos x="635" y="635"/>
              <wp:positionH relativeFrom="page">
                <wp:align>center</wp:align>
              </wp:positionH>
              <wp:positionV relativeFrom="page">
                <wp:align>top</wp:align>
              </wp:positionV>
              <wp:extent cx="443865" cy="443865"/>
              <wp:effectExtent l="0" t="0" r="635" b="4445"/>
              <wp:wrapNone/>
              <wp:docPr id="448" name="Text Box 4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15B847" w14:textId="494B5A21"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3D25DC" id="_x0000_t202" coordsize="21600,21600" o:spt="202" path="m,l,21600r21600,l21600,xe">
              <v:stroke joinstyle="miter"/>
              <v:path gradientshapeok="t" o:connecttype="rect"/>
            </v:shapetype>
            <v:shape id="Text Box 448" o:spid="_x0000_s1279" type="#_x0000_t202" alt="OFFICIAL" style="position:absolute;margin-left:0;margin-top:0;width:34.95pt;height:34.95pt;z-index:48049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HlCwIAAB0EAAAOAAAAZHJzL2Uyb0RvYy54bWysU8Fu2zAMvQ/YPwi6L3aytmiNOEXWIsOA&#10;oC2QDj0rshQbkEVBYmJnXz9KjpOt22nYRaZI+pF8fJrf961hB+VDA7bk00nOmbISqsbuSv79dfXp&#10;lrOAwlbCgFUlP6rA7xcfP8w7V6gZ1GAq5RmB2FB0ruQ1oiuyLMhatSJMwClLQQ2+FUhXv8sqLzpC&#10;b002y/ObrANfOQ9ShUDexyHIFwlfayXxWeugkJmSU2+YTp/ObTyzxVwUOy9c3chTG+IfumhFY6no&#10;GepRoGB73/wB1TbSQwCNEwltBlo3UqUZaJpp/m6aTS2cSrMQOcGdaQr/D1Y+HTbuxTPsv0BPC4yE&#10;dC4UgZxxnl77Nn6pU0ZxovB4pk31yCQ5r64+395ccyYpdLIJJbv87HzArwpaFo2Se9pKIksc1gGH&#10;1DEl1rKwaoxJmzH2NwdhRk926TBa2G971lQln92N7W+hOtJUHoaFBydXDdVei4AvwtOGaRBSLT7T&#10;oQ10JYeTxVkN/sff/DGfiKcoZx0ppuSWJM2Z+WZpIVFcyZje5d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rQx5QsCAAAdBAAADgAA&#10;AAAAAAAAAAAAAAAuAgAAZHJzL2Uyb0RvYy54bWxQSwECLQAUAAYACAAAACEA1B4NR9gAAAADAQAA&#10;DwAAAAAAAAAAAAAAAABlBAAAZHJzL2Rvd25yZXYueG1sUEsFBgAAAAAEAAQA8wAAAGoFAAAAAA==&#10;" filled="f" stroked="f">
              <v:textbox style="mso-fit-shape-to-text:t" inset="0,15pt,0,0">
                <w:txbxContent>
                  <w:p w14:paraId="5115B847" w14:textId="494B5A21"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F7812" w14:textId="7BBC094A" w:rsidR="00D0734C" w:rsidRDefault="00D0734C">
    <w:pPr>
      <w:pStyle w:val="Header"/>
    </w:pPr>
    <w:r>
      <w:rPr>
        <w:noProof/>
      </w:rPr>
      <mc:AlternateContent>
        <mc:Choice Requires="wps">
          <w:drawing>
            <wp:anchor distT="0" distB="0" distL="0" distR="0" simplePos="0" relativeHeight="480496128" behindDoc="0" locked="0" layoutInCell="1" allowOverlap="1" wp14:anchorId="77BD5856" wp14:editId="32F841D4">
              <wp:simplePos x="635" y="635"/>
              <wp:positionH relativeFrom="page">
                <wp:align>center</wp:align>
              </wp:positionH>
              <wp:positionV relativeFrom="page">
                <wp:align>top</wp:align>
              </wp:positionV>
              <wp:extent cx="443865" cy="443865"/>
              <wp:effectExtent l="0" t="0" r="635" b="4445"/>
              <wp:wrapNone/>
              <wp:docPr id="446" name="Text Box 4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54D7A7" w14:textId="55E2004D"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BD5856" id="_x0000_t202" coordsize="21600,21600" o:spt="202" path="m,l,21600r21600,l21600,xe">
              <v:stroke joinstyle="miter"/>
              <v:path gradientshapeok="t" o:connecttype="rect"/>
            </v:shapetype>
            <v:shape id="Text Box 446" o:spid="_x0000_s1282" type="#_x0000_t202" alt="OFFICIAL" style="position:absolute;margin-left:0;margin-top:0;width:34.95pt;height:34.95pt;z-index:48049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ym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v5q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ic8pgsCAAAdBAAADgAA&#10;AAAAAAAAAAAAAAAuAgAAZHJzL2Uyb0RvYy54bWxQSwECLQAUAAYACAAAACEA1B4NR9gAAAADAQAA&#10;DwAAAAAAAAAAAAAAAABlBAAAZHJzL2Rvd25yZXYueG1sUEsFBgAAAAAEAAQA8wAAAGoFAAAAAA==&#10;" filled="f" stroked="f">
              <v:textbox style="mso-fit-shape-to-text:t" inset="0,15pt,0,0">
                <w:txbxContent>
                  <w:p w14:paraId="5454D7A7" w14:textId="55E2004D"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5F59" w14:textId="6208E8BA" w:rsidR="00D0734C" w:rsidRDefault="00D0734C">
    <w:pPr>
      <w:pStyle w:val="Header"/>
    </w:pPr>
    <w:r>
      <w:rPr>
        <w:noProof/>
      </w:rPr>
      <mc:AlternateContent>
        <mc:Choice Requires="wps">
          <w:drawing>
            <wp:anchor distT="0" distB="0" distL="0" distR="0" simplePos="0" relativeHeight="480500224" behindDoc="0" locked="0" layoutInCell="1" allowOverlap="1" wp14:anchorId="0AD506E2" wp14:editId="1153EB5B">
              <wp:simplePos x="635" y="635"/>
              <wp:positionH relativeFrom="page">
                <wp:align>center</wp:align>
              </wp:positionH>
              <wp:positionV relativeFrom="page">
                <wp:align>top</wp:align>
              </wp:positionV>
              <wp:extent cx="443865" cy="443865"/>
              <wp:effectExtent l="0" t="0" r="635" b="4445"/>
              <wp:wrapNone/>
              <wp:docPr id="450" name="Text Box 4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BE2973" w14:textId="49491E5B"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D506E2" id="_x0000_t202" coordsize="21600,21600" o:spt="202" path="m,l,21600r21600,l21600,xe">
              <v:stroke joinstyle="miter"/>
              <v:path gradientshapeok="t" o:connecttype="rect"/>
            </v:shapetype>
            <v:shape id="Text Box 450" o:spid="_x0000_s1284" type="#_x0000_t202" alt="OFFICIAL" style="position:absolute;margin-left:0;margin-top:0;width:34.95pt;height:34.95pt;z-index:48050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MrCwIAAB0EAAAOAAAAZHJzL2Uyb0RvYy54bWysU8Fu2zAMvQ/YPwi6L3batO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nM2u725vOJMUOtmEkl1+dj7gVwUti0bJPW0lkSUO64BD&#10;6pgSa1lYNcakzRj7m4Mwoye7dBgt7Lc9a6qSX8/G9rdQHWkqD8PCg5OrhmqvRcAX4WnDNAipFp/p&#10;0Aa6ksPJ4qwG/+Nv/phPxFOUs44UU3JLkubMfLO0kCiuZEw/5z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KSTKwsCAAAdBAAADgAA&#10;AAAAAAAAAAAAAAAuAgAAZHJzL2Uyb0RvYy54bWxQSwECLQAUAAYACAAAACEA1B4NR9gAAAADAQAA&#10;DwAAAAAAAAAAAAAAAABlBAAAZHJzL2Rvd25yZXYueG1sUEsFBgAAAAAEAAQA8wAAAGoFAAAAAA==&#10;" filled="f" stroked="f">
              <v:textbox style="mso-fit-shape-to-text:t" inset="0,15pt,0,0">
                <w:txbxContent>
                  <w:p w14:paraId="7BBE2973" w14:textId="49491E5B"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15A30" w14:textId="406BDF5B" w:rsidR="0023423B" w:rsidRDefault="00D0734C">
    <w:pPr>
      <w:pStyle w:val="BodyText"/>
      <w:spacing w:line="14" w:lineRule="auto"/>
      <w:rPr>
        <w:sz w:val="20"/>
      </w:rPr>
    </w:pPr>
    <w:r>
      <w:rPr>
        <w:noProof/>
      </w:rPr>
      <mc:AlternateContent>
        <mc:Choice Requires="wps">
          <w:drawing>
            <wp:anchor distT="0" distB="0" distL="0" distR="0" simplePos="0" relativeHeight="480501248" behindDoc="0" locked="0" layoutInCell="1" allowOverlap="1" wp14:anchorId="05648299" wp14:editId="211B4352">
              <wp:simplePos x="635" y="635"/>
              <wp:positionH relativeFrom="page">
                <wp:align>center</wp:align>
              </wp:positionH>
              <wp:positionV relativeFrom="page">
                <wp:align>top</wp:align>
              </wp:positionV>
              <wp:extent cx="443865" cy="443865"/>
              <wp:effectExtent l="0" t="0" r="635" b="4445"/>
              <wp:wrapNone/>
              <wp:docPr id="451" name="Text Box 4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5CB278" w14:textId="65376CA0"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648299" id="_x0000_t202" coordsize="21600,21600" o:spt="202" path="m,l,21600r21600,l21600,xe">
              <v:stroke joinstyle="miter"/>
              <v:path gradientshapeok="t" o:connecttype="rect"/>
            </v:shapetype>
            <v:shape id="Text Box 451" o:spid="_x0000_s1285" type="#_x0000_t202" alt="OFFICIAL" style="position:absolute;margin-left:0;margin-top:0;width:34.95pt;height:34.95pt;z-index:480501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EWCwIAAB0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v56N7W+hOtJUHoaFBydXDdVei4AvwtOGaRBSLT7T&#10;oQ10JYeTxVkN/sff/DGfiKcoZx0ppuSWJM2Z+WZpIVFcyZh+zm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RshFgsCAAAdBAAADgAA&#10;AAAAAAAAAAAAAAAuAgAAZHJzL2Uyb0RvYy54bWxQSwECLQAUAAYACAAAACEA1B4NR9gAAAADAQAA&#10;DwAAAAAAAAAAAAAAAABlBAAAZHJzL2Rvd25yZXYueG1sUEsFBgAAAAAEAAQA8wAAAGoFAAAAAA==&#10;" filled="f" stroked="f">
              <v:textbox style="mso-fit-shape-to-text:t" inset="0,15pt,0,0">
                <w:txbxContent>
                  <w:p w14:paraId="1E5CB278" w14:textId="65376CA0"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480477696" behindDoc="1" locked="0" layoutInCell="1" allowOverlap="1" wp14:anchorId="2E917D2B" wp14:editId="1E7BA780">
              <wp:simplePos x="0" y="0"/>
              <wp:positionH relativeFrom="page">
                <wp:posOffset>5305206</wp:posOffset>
              </wp:positionH>
              <wp:positionV relativeFrom="page">
                <wp:posOffset>232711</wp:posOffset>
              </wp:positionV>
              <wp:extent cx="1550670" cy="32004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0670" cy="320040"/>
                      </a:xfrm>
                      <a:prstGeom prst="rect">
                        <a:avLst/>
                      </a:prstGeom>
                    </wps:spPr>
                    <wps:txbx>
                      <w:txbxContent>
                        <w:p w14:paraId="0EE1B33A" w14:textId="77777777" w:rsidR="0023423B" w:rsidRDefault="00D0734C">
                          <w:pPr>
                            <w:spacing w:before="13" w:line="249" w:lineRule="auto"/>
                            <w:ind w:left="20" w:firstLine="333"/>
                            <w:rPr>
                              <w:sz w:val="20"/>
                            </w:rPr>
                          </w:pPr>
                          <w:r>
                            <w:rPr>
                              <w:sz w:val="20"/>
                            </w:rPr>
                            <w:t>2023-24</w:t>
                          </w:r>
                          <w:r>
                            <w:rPr>
                              <w:spacing w:val="-14"/>
                              <w:sz w:val="20"/>
                            </w:rPr>
                            <w:t xml:space="preserve"> </w:t>
                          </w:r>
                          <w:r>
                            <w:rPr>
                              <w:sz w:val="20"/>
                            </w:rPr>
                            <w:t>Annual</w:t>
                          </w:r>
                          <w:r>
                            <w:rPr>
                              <w:spacing w:val="-14"/>
                              <w:sz w:val="20"/>
                            </w:rPr>
                            <w:t xml:space="preserve"> </w:t>
                          </w:r>
                          <w:r>
                            <w:rPr>
                              <w:sz w:val="20"/>
                            </w:rPr>
                            <w:t>Report Queensland</w:t>
                          </w:r>
                          <w:r>
                            <w:rPr>
                              <w:spacing w:val="-7"/>
                              <w:sz w:val="20"/>
                            </w:rPr>
                            <w:t xml:space="preserve"> </w:t>
                          </w:r>
                          <w:r>
                            <w:rPr>
                              <w:sz w:val="20"/>
                            </w:rPr>
                            <w:t>Police</w:t>
                          </w:r>
                          <w:r>
                            <w:rPr>
                              <w:spacing w:val="-7"/>
                              <w:sz w:val="20"/>
                            </w:rPr>
                            <w:t xml:space="preserve"> </w:t>
                          </w:r>
                          <w:r>
                            <w:rPr>
                              <w:spacing w:val="-2"/>
                              <w:sz w:val="20"/>
                            </w:rPr>
                            <w:t>Service</w:t>
                          </w:r>
                        </w:p>
                      </w:txbxContent>
                    </wps:txbx>
                    <wps:bodyPr wrap="square" lIns="0" tIns="0" rIns="0" bIns="0" rtlCol="0">
                      <a:noAutofit/>
                    </wps:bodyPr>
                  </wps:wsp>
                </a:graphicData>
              </a:graphic>
            </wp:anchor>
          </w:drawing>
        </mc:Choice>
        <mc:Fallback>
          <w:pict>
            <v:shape w14:anchorId="2E917D2B" id="Textbox 275" o:spid="_x0000_s1286" type="#_x0000_t202" style="position:absolute;margin-left:417.75pt;margin-top:18.3pt;width:122.1pt;height:25.2pt;z-index:-228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vhmAEAACMDAAAOAAAAZHJzL2Uyb0RvYy54bWysUl9v0zAQf0fiO1h+p842VlDUdGJMIKQJ&#10;kLZ9ANexm4jYZ+7cJv32nL20Rdsb4sU5584///54dTP5QewtUg+hkReLSgobDLR92Dby6fHLu49S&#10;UNKh1QME28iDJXmzfvtmNcbaXkIHQ2tRMEigeoyN7FKKtVJkOus1LSDawE0H6HXiLW5Vi3pkdD+o&#10;y6paqhGwjQjGEvHfu+emXBd856xJP5wjm8TQSOaWyopl3eRVrVe63qKOXW9mGvofWHjdB770BHWn&#10;kxY77F9B+d4gELi0MOAVONcbWzSwmovqhZqHTkdbtLA5FE820f+DNd/3D/EnijTdwsQBFhEU78H8&#10;IvZGjZHqeSZ7SjXxdBY6OfT5yxIEH2RvDyc/7ZSEyWjX19XyA7cM9644rvfFcHU+HZHSVwte5KKR&#10;yHkVBnp/Tynfr+vjyEzm+f7MJE2bSfQtIy9zjPnXBtoDixk5z0bS751GK8XwLbBhOfxjgcdicyww&#10;DZ+hPJGsKcCnXQLXFwZn3JkBJ1GIza8mR/33vkyd3/b6DwAAAP//AwBQSwMEFAAGAAgAAAAhAC50&#10;BOLfAAAACgEAAA8AAABkcnMvZG93bnJldi54bWxMj8FOwzAQRO9I/IO1lbhRu1RN2hCnqhCckBBp&#10;OHB04m1iNV6H2G3D3+OeynE1TzNv8+1ke3bG0RtHEhZzAQypcdpQK+GrentcA/NBkVa9I5Twix62&#10;xf1drjLtLlTieR9aFkvIZ0pCF8KQce6bDq3yczcgxezgRqtCPMeW61FdYrnt+ZMQCbfKUFzo1IAv&#10;HTbH/clK2H1T+Wp+PurP8lCaqtoIek+OUj7Mpt0zsIBTuMFw1Y/qUESn2p1Ie9ZLWC9Xq4hKWCYJ&#10;sCsg0k0KrI5RKoAXOf//QvEHAAD//wMAUEsBAi0AFAAGAAgAAAAhALaDOJL+AAAA4QEAABMAAAAA&#10;AAAAAAAAAAAAAAAAAFtDb250ZW50X1R5cGVzXS54bWxQSwECLQAUAAYACAAAACEAOP0h/9YAAACU&#10;AQAACwAAAAAAAAAAAAAAAAAvAQAAX3JlbHMvLnJlbHNQSwECLQAUAAYACAAAACEAGQp74ZgBAAAj&#10;AwAADgAAAAAAAAAAAAAAAAAuAgAAZHJzL2Uyb0RvYy54bWxQSwECLQAUAAYACAAAACEALnQE4t8A&#10;AAAKAQAADwAAAAAAAAAAAAAAAADyAwAAZHJzL2Rvd25yZXYueG1sUEsFBgAAAAAEAAQA8wAAAP4E&#10;AAAAAA==&#10;" filled="f" stroked="f">
              <v:textbox inset="0,0,0,0">
                <w:txbxContent>
                  <w:p w14:paraId="0EE1B33A" w14:textId="77777777" w:rsidR="0023423B" w:rsidRDefault="00D0734C">
                    <w:pPr>
                      <w:spacing w:before="13" w:line="249" w:lineRule="auto"/>
                      <w:ind w:left="20" w:firstLine="333"/>
                      <w:rPr>
                        <w:sz w:val="20"/>
                      </w:rPr>
                    </w:pPr>
                    <w:r>
                      <w:rPr>
                        <w:sz w:val="20"/>
                      </w:rPr>
                      <w:t>2023-24</w:t>
                    </w:r>
                    <w:r>
                      <w:rPr>
                        <w:spacing w:val="-14"/>
                        <w:sz w:val="20"/>
                      </w:rPr>
                      <w:t xml:space="preserve"> </w:t>
                    </w:r>
                    <w:r>
                      <w:rPr>
                        <w:sz w:val="20"/>
                      </w:rPr>
                      <w:t>Annual</w:t>
                    </w:r>
                    <w:r>
                      <w:rPr>
                        <w:spacing w:val="-14"/>
                        <w:sz w:val="20"/>
                      </w:rPr>
                      <w:t xml:space="preserve"> </w:t>
                    </w:r>
                    <w:r>
                      <w:rPr>
                        <w:sz w:val="20"/>
                      </w:rPr>
                      <w:t>Report Queensland</w:t>
                    </w:r>
                    <w:r>
                      <w:rPr>
                        <w:spacing w:val="-7"/>
                        <w:sz w:val="20"/>
                      </w:rPr>
                      <w:t xml:space="preserve"> </w:t>
                    </w:r>
                    <w:r>
                      <w:rPr>
                        <w:sz w:val="20"/>
                      </w:rPr>
                      <w:t>Police</w:t>
                    </w:r>
                    <w:r>
                      <w:rPr>
                        <w:spacing w:val="-7"/>
                        <w:sz w:val="20"/>
                      </w:rPr>
                      <w:t xml:space="preserve"> </w:t>
                    </w:r>
                    <w:r>
                      <w:rPr>
                        <w:spacing w:val="-2"/>
                        <w:sz w:val="20"/>
                      </w:rPr>
                      <w:t>Service</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A6E28" w14:textId="7E640368" w:rsidR="00D0734C" w:rsidRDefault="00D0734C">
    <w:pPr>
      <w:pStyle w:val="Header"/>
    </w:pPr>
    <w:r>
      <w:rPr>
        <w:noProof/>
      </w:rPr>
      <mc:AlternateContent>
        <mc:Choice Requires="wps">
          <w:drawing>
            <wp:anchor distT="0" distB="0" distL="0" distR="0" simplePos="0" relativeHeight="480499200" behindDoc="0" locked="0" layoutInCell="1" allowOverlap="1" wp14:anchorId="5DE3A890" wp14:editId="66E55E40">
              <wp:simplePos x="635" y="635"/>
              <wp:positionH relativeFrom="page">
                <wp:align>center</wp:align>
              </wp:positionH>
              <wp:positionV relativeFrom="page">
                <wp:align>top</wp:align>
              </wp:positionV>
              <wp:extent cx="443865" cy="443865"/>
              <wp:effectExtent l="0" t="0" r="635" b="4445"/>
              <wp:wrapNone/>
              <wp:docPr id="449" name="Text Box 4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E20090" w14:textId="183C60AB"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E3A890" id="_x0000_t202" coordsize="21600,21600" o:spt="202" path="m,l,21600r21600,l21600,xe">
              <v:stroke joinstyle="miter"/>
              <v:path gradientshapeok="t" o:connecttype="rect"/>
            </v:shapetype>
            <v:shape id="Text Box 449" o:spid="_x0000_s1290" type="#_x0000_t202" alt="OFFICIAL" style="position:absolute;margin-left:0;margin-top:0;width:34.95pt;height:34.95pt;z-index:480499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BE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NU98RtcGqgNt5eFIeHBy2VLvlQj4LDwxTIuQavGJ&#10;jlpDV3IYLM4a8D//5o/5BDxFOetIMSW3JGnO9A9LhERxJWN6m1/ldPOjezMadmfugXQ4pSfhZDJj&#10;HurRrD2YN9LzIjaikLCS2pUcR/Mej9Kl9yDVYpGSSEdO4MqunYylI14RzJf+TXg3II5E1SOMchLF&#10;O+CPufHP4BY7JPgTK2cgB8hJg4nX4b1Ekf9+T1nnVz3/BQ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BIV4EQJAgAAHQQAAA4AAAAA&#10;AAAAAAAAAAAALgIAAGRycy9lMm9Eb2MueG1sUEsBAi0AFAAGAAgAAAAhANQeDUfYAAAAAwEAAA8A&#10;AAAAAAAAAAAAAAAAYwQAAGRycy9kb3ducmV2LnhtbFBLBQYAAAAABAAEAPMAAABoBQAAAAA=&#10;" filled="f" stroked="f">
              <v:textbox style="mso-fit-shape-to-text:t" inset="0,15pt,0,0">
                <w:txbxContent>
                  <w:p w14:paraId="2BE20090" w14:textId="183C60AB"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DDC7F" w14:textId="0E633159" w:rsidR="00D0734C" w:rsidRDefault="00D0734C">
    <w:pPr>
      <w:pStyle w:val="Header"/>
    </w:pPr>
    <w:r>
      <w:rPr>
        <w:noProof/>
      </w:rPr>
      <mc:AlternateContent>
        <mc:Choice Requires="wps">
          <w:drawing>
            <wp:anchor distT="0" distB="0" distL="0" distR="0" simplePos="0" relativeHeight="480503296" behindDoc="0" locked="0" layoutInCell="1" allowOverlap="1" wp14:anchorId="0E68CC9F" wp14:editId="7A2A99E6">
              <wp:simplePos x="635" y="635"/>
              <wp:positionH relativeFrom="page">
                <wp:align>center</wp:align>
              </wp:positionH>
              <wp:positionV relativeFrom="page">
                <wp:align>top</wp:align>
              </wp:positionV>
              <wp:extent cx="443865" cy="443865"/>
              <wp:effectExtent l="0" t="0" r="635" b="4445"/>
              <wp:wrapNone/>
              <wp:docPr id="453" name="Text Box 4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1D8A12" w14:textId="36468C83"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68CC9F" id="_x0000_t202" coordsize="21600,21600" o:spt="202" path="m,l,21600r21600,l21600,xe">
              <v:stroke joinstyle="miter"/>
              <v:path gradientshapeok="t" o:connecttype="rect"/>
            </v:shapetype>
            <v:shape id="Text Box 453" o:spid="_x0000_s1292" type="#_x0000_t202" alt="OFFICIAL" style="position:absolute;margin-left:0;margin-top:0;width:34.95pt;height:34.95pt;z-index:480503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4U/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RUfDa2v4XqSFN5OC08OLlqqPZaBHwRnjZMg5Bq8ZkO&#10;baArOQwWZzX4H3/zx3winqKcdaSYkluSNGfmm6WFRHElY3qXX+d086N7Oxp23z4A6XBKT8LJZMY8&#10;NKOpPbRvpOdlLEQhYSWVKzmO5gOepEvvQarlMiWRjpzAtd04GaEjX5HM1/5NeDcwjrSqJxjlJIp3&#10;xJ9y45/BLfdI9KetRG5PRA6UkwbTXo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GuFPwsCAAAdBAAADgAA&#10;AAAAAAAAAAAAAAAuAgAAZHJzL2Uyb0RvYy54bWxQSwECLQAUAAYACAAAACEA1B4NR9gAAAADAQAA&#10;DwAAAAAAAAAAAAAAAABlBAAAZHJzL2Rvd25yZXYueG1sUEsFBgAAAAAEAAQA8wAAAGoFAAAAAA==&#10;" filled="f" stroked="f">
              <v:textbox style="mso-fit-shape-to-text:t" inset="0,15pt,0,0">
                <w:txbxContent>
                  <w:p w14:paraId="061D8A12" w14:textId="36468C83"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4A606" w14:textId="166F4321" w:rsidR="00D0734C" w:rsidRDefault="00D0734C">
    <w:pPr>
      <w:pStyle w:val="Header"/>
    </w:pPr>
    <w:r>
      <w:rPr>
        <w:noProof/>
      </w:rPr>
      <mc:AlternateContent>
        <mc:Choice Requires="wps">
          <w:drawing>
            <wp:anchor distT="0" distB="0" distL="0" distR="0" simplePos="0" relativeHeight="480485888" behindDoc="0" locked="0" layoutInCell="1" allowOverlap="1" wp14:anchorId="456EF738" wp14:editId="4CF849FF">
              <wp:simplePos x="648335" y="457835"/>
              <wp:positionH relativeFrom="page">
                <wp:align>center</wp:align>
              </wp:positionH>
              <wp:positionV relativeFrom="page">
                <wp:align>top</wp:align>
              </wp:positionV>
              <wp:extent cx="443865" cy="443865"/>
              <wp:effectExtent l="0" t="0" r="635" b="4445"/>
              <wp:wrapNone/>
              <wp:docPr id="436" name="Text Box 4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CC33BB" w14:textId="19E96906"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6EF738" id="_x0000_t202" coordsize="21600,21600" o:spt="202" path="m,l,21600r21600,l21600,xe">
              <v:stroke joinstyle="miter"/>
              <v:path gradientshapeok="t" o:connecttype="rect"/>
            </v:shapetype>
            <v:shape id="Text Box 436" o:spid="_x0000_s1251" type="#_x0000_t202" alt="OFFICIAL" style="position:absolute;margin-left:0;margin-top:0;width:34.95pt;height:34.95pt;z-index:4804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29CC33BB" w14:textId="19E96906"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EE1A" w14:textId="0E538AD0" w:rsidR="0023423B" w:rsidRDefault="00D0734C">
    <w:pPr>
      <w:pStyle w:val="BodyText"/>
      <w:spacing w:line="14" w:lineRule="auto"/>
      <w:rPr>
        <w:sz w:val="2"/>
      </w:rPr>
    </w:pPr>
    <w:r>
      <w:rPr>
        <w:noProof/>
        <w:sz w:val="2"/>
      </w:rPr>
      <mc:AlternateContent>
        <mc:Choice Requires="wps">
          <w:drawing>
            <wp:anchor distT="0" distB="0" distL="0" distR="0" simplePos="0" relativeHeight="480504320" behindDoc="0" locked="0" layoutInCell="1" allowOverlap="1" wp14:anchorId="36010B28" wp14:editId="670D25C4">
              <wp:simplePos x="635" y="635"/>
              <wp:positionH relativeFrom="page">
                <wp:align>center</wp:align>
              </wp:positionH>
              <wp:positionV relativeFrom="page">
                <wp:align>top</wp:align>
              </wp:positionV>
              <wp:extent cx="443865" cy="443865"/>
              <wp:effectExtent l="0" t="0" r="635" b="4445"/>
              <wp:wrapNone/>
              <wp:docPr id="454" name="Text Box 4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7E5C2B" w14:textId="33A2C0AD"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010B28" id="_x0000_t202" coordsize="21600,21600" o:spt="202" path="m,l,21600r21600,l21600,xe">
              <v:stroke joinstyle="miter"/>
              <v:path gradientshapeok="t" o:connecttype="rect"/>
            </v:shapetype>
            <v:shape id="Text Box 454" o:spid="_x0000_s1293" type="#_x0000_t202" alt="OFFICIAL" style="position:absolute;margin-left:0;margin-top:0;width:34.95pt;height:34.95pt;z-index:480504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cC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ZU/HJqfwfViabyMCw8OLluqfZGBHwWnjZMg5Bq8YmO&#10;WkNXchgtzhrwP/7mj/lEPEU560gxJbckac70N0sLieJKxvxzfp3TzU/u3WTYg7kH0uGcnoSTyYx5&#10;qCez9mBeSc+rWIhCwkoqV3KczHscpEvvQarVKiWRjpzAjd06GaEjX5HMl/5VeDcyjrSqR5jkJIp3&#10;xA+58c/gVgck+tNWIrcDkSPlpMG01/G9RJH/ek9Z51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l1DcCCgIAAB0EAAAOAAAA&#10;AAAAAAAAAAAAAC4CAABkcnMvZTJvRG9jLnhtbFBLAQItABQABgAIAAAAIQDUHg1H2AAAAAMBAAAP&#10;AAAAAAAAAAAAAAAAAGQEAABkcnMvZG93bnJldi54bWxQSwUGAAAAAAQABADzAAAAaQUAAAAA&#10;" filled="f" stroked="f">
              <v:textbox style="mso-fit-shape-to-text:t" inset="0,15pt,0,0">
                <w:txbxContent>
                  <w:p w14:paraId="3D7E5C2B" w14:textId="33A2C0AD"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941FA" w14:textId="21ECA7D3" w:rsidR="00D0734C" w:rsidRDefault="00D0734C">
    <w:pPr>
      <w:pStyle w:val="Header"/>
    </w:pPr>
    <w:r>
      <w:rPr>
        <w:noProof/>
      </w:rPr>
      <mc:AlternateContent>
        <mc:Choice Requires="wps">
          <w:drawing>
            <wp:anchor distT="0" distB="0" distL="0" distR="0" simplePos="0" relativeHeight="480502272" behindDoc="0" locked="0" layoutInCell="1" allowOverlap="1" wp14:anchorId="0EEF10C3" wp14:editId="581767DA">
              <wp:simplePos x="635" y="635"/>
              <wp:positionH relativeFrom="page">
                <wp:align>center</wp:align>
              </wp:positionH>
              <wp:positionV relativeFrom="page">
                <wp:align>top</wp:align>
              </wp:positionV>
              <wp:extent cx="443865" cy="443865"/>
              <wp:effectExtent l="0" t="0" r="635" b="4445"/>
              <wp:wrapNone/>
              <wp:docPr id="452" name="Text Box 4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E70A5E" w14:textId="0E85A852"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EF10C3" id="_x0000_t202" coordsize="21600,21600" o:spt="202" path="m,l,21600r21600,l21600,xe">
              <v:stroke joinstyle="miter"/>
              <v:path gradientshapeok="t" o:connecttype="rect"/>
            </v:shapetype>
            <v:shape id="Text Box 452" o:spid="_x0000_s1296" type="#_x0000_t202" alt="OFFICIAL" style="position:absolute;margin-left:0;margin-top:0;width:34.95pt;height:34.95pt;z-index:480502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J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RUfDa2v4XqSFN5GBYenFw1VHstAr4ITxumQUi1+EyH&#10;NtCVHE4WZzX4H3/zx3winqKcdaSYkluSNGfmm6WFRHElY3qX3+R086N7Oxp23z4A6XBKT8LJZMY8&#10;NKOpPbRvpOdlLEQhYSWVKzmO5gMO0qX3INVymZJIR07g2m6cjNCRr0jma/8mvDsxjrSqJxjlJIp3&#10;xA+58c/glnsk+tNWIrcDkSfKSYNpr6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JZPyQsCAAAdBAAADgAA&#10;AAAAAAAAAAAAAAAuAgAAZHJzL2Uyb0RvYy54bWxQSwECLQAUAAYACAAAACEA1B4NR9gAAAADAQAA&#10;DwAAAAAAAAAAAAAAAABlBAAAZHJzL2Rvd25yZXYueG1sUEsFBgAAAAAEAAQA8wAAAGoFAAAAAA==&#10;" filled="f" stroked="f">
              <v:textbox style="mso-fit-shape-to-text:t" inset="0,15pt,0,0">
                <w:txbxContent>
                  <w:p w14:paraId="64E70A5E" w14:textId="0E85A852"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7CA96" w14:textId="6FD10C2A" w:rsidR="00D0734C" w:rsidRDefault="00D0734C">
    <w:pPr>
      <w:pStyle w:val="Header"/>
    </w:pPr>
    <w:r>
      <w:rPr>
        <w:noProof/>
      </w:rPr>
      <mc:AlternateContent>
        <mc:Choice Requires="wps">
          <w:drawing>
            <wp:anchor distT="0" distB="0" distL="0" distR="0" simplePos="0" relativeHeight="480506368" behindDoc="0" locked="0" layoutInCell="1" allowOverlap="1" wp14:anchorId="41CC9DCB" wp14:editId="604FC5B0">
              <wp:simplePos x="635" y="635"/>
              <wp:positionH relativeFrom="page">
                <wp:align>center</wp:align>
              </wp:positionH>
              <wp:positionV relativeFrom="page">
                <wp:align>top</wp:align>
              </wp:positionV>
              <wp:extent cx="443865" cy="443865"/>
              <wp:effectExtent l="0" t="0" r="635" b="4445"/>
              <wp:wrapNone/>
              <wp:docPr id="456" name="Text Box 4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5B1A88" w14:textId="191599D7"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CC9DCB" id="_x0000_t202" coordsize="21600,21600" o:spt="202" path="m,l,21600r21600,l21600,xe">
              <v:stroke joinstyle="miter"/>
              <v:path gradientshapeok="t" o:connecttype="rect"/>
            </v:shapetype>
            <v:shape id="Text Box 456" o:spid="_x0000_s1298" type="#_x0000_t202" alt="OFFICIAL" style="position:absolute;margin-left:0;margin-top:0;width:34.95pt;height:34.95pt;z-index:480506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ARy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RUfDa2v4XqSFN5GBYenFw1VHstAr4ITxumQUi1+EyH&#10;NtCVHE4WZzX4H3/zx3winqKcdaSYkluSNGfmm6WFRHElY3qX3+R086N7Oxp23z4A6XBKT8LJZMY8&#10;NKOpPbRvpOdlLEQhYSWVKzmO5gMO0qX3INVymZJIR07g2m6cjNCRr0jma/8mvDsxjrSqJxjlJIp3&#10;xA+58c/glnsk+tNWIrcDkSfKSYNpr6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gEcgsCAAAdBAAADgAA&#10;AAAAAAAAAAAAAAAuAgAAZHJzL2Uyb0RvYy54bWxQSwECLQAUAAYACAAAACEA1B4NR9gAAAADAQAA&#10;DwAAAAAAAAAAAAAAAABlBAAAZHJzL2Rvd25yZXYueG1sUEsFBgAAAAAEAAQA8wAAAGoFAAAAAA==&#10;" filled="f" stroked="f">
              <v:textbox style="mso-fit-shape-to-text:t" inset="0,15pt,0,0">
                <w:txbxContent>
                  <w:p w14:paraId="435B1A88" w14:textId="191599D7"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CA228" w14:textId="4C31C097" w:rsidR="0023423B" w:rsidRDefault="00D0734C">
    <w:pPr>
      <w:pStyle w:val="BodyText"/>
      <w:spacing w:line="14" w:lineRule="auto"/>
      <w:rPr>
        <w:sz w:val="20"/>
      </w:rPr>
    </w:pPr>
    <w:r>
      <w:rPr>
        <w:noProof/>
      </w:rPr>
      <mc:AlternateContent>
        <mc:Choice Requires="wps">
          <w:drawing>
            <wp:anchor distT="0" distB="0" distL="0" distR="0" simplePos="0" relativeHeight="480507392" behindDoc="0" locked="0" layoutInCell="1" allowOverlap="1" wp14:anchorId="2BB63899" wp14:editId="5A90DAA7">
              <wp:simplePos x="635" y="635"/>
              <wp:positionH relativeFrom="page">
                <wp:align>center</wp:align>
              </wp:positionH>
              <wp:positionV relativeFrom="page">
                <wp:align>top</wp:align>
              </wp:positionV>
              <wp:extent cx="443865" cy="443865"/>
              <wp:effectExtent l="0" t="0" r="635" b="4445"/>
              <wp:wrapNone/>
              <wp:docPr id="457" name="Text Box 4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F4AB66" w14:textId="476049B0"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B63899" id="_x0000_t202" coordsize="21600,21600" o:spt="202" path="m,l,21600r21600,l21600,xe">
              <v:stroke joinstyle="miter"/>
              <v:path gradientshapeok="t" o:connecttype="rect"/>
            </v:shapetype>
            <v:shape id="Text Box 457" o:spid="_x0000_s1299" type="#_x0000_t202" alt="OFFICIAL" style="position:absolute;margin-left:0;margin-top:0;width:34.95pt;height:34.95pt;z-index:480507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7ZP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rdT+zuoTjSVh2Hhwcl1Q7U3IuCz8LRhGoRUi090&#10;aANdyWG0OKvB//ibP+YT8RTlrCPFlNySpDkz3ywtJIorGfPb/Cqnm5/cu8mwh/YeSIdzehJOJjPm&#10;oZlM7aF9JT2vYiEKCSupXMlxMu9xkC69B6lWq5REOnICN3brZISOfEUyX/pX4d3IONKqHmGSkyje&#10;ET/kxj+DWx2Q6E9bidwORI6UkwbTXsf3EkX+6z1lnV/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Vle2TwsCAAAdBAAADgAA&#10;AAAAAAAAAAAAAAAuAgAAZHJzL2Uyb0RvYy54bWxQSwECLQAUAAYACAAAACEA1B4NR9gAAAADAQAA&#10;DwAAAAAAAAAAAAAAAABlBAAAZHJzL2Rvd25yZXYueG1sUEsFBgAAAAAEAAQA8wAAAGoFAAAAAA==&#10;" filled="f" stroked="f">
              <v:textbox style="mso-fit-shape-to-text:t" inset="0,15pt,0,0">
                <w:txbxContent>
                  <w:p w14:paraId="6AF4AB66" w14:textId="476049B0"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480478720" behindDoc="1" locked="0" layoutInCell="1" allowOverlap="1" wp14:anchorId="1E43BED4" wp14:editId="27FC9233">
              <wp:simplePos x="0" y="0"/>
              <wp:positionH relativeFrom="page">
                <wp:posOffset>5305206</wp:posOffset>
              </wp:positionH>
              <wp:positionV relativeFrom="page">
                <wp:posOffset>232711</wp:posOffset>
              </wp:positionV>
              <wp:extent cx="1550670" cy="32004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0670" cy="320040"/>
                      </a:xfrm>
                      <a:prstGeom prst="rect">
                        <a:avLst/>
                      </a:prstGeom>
                    </wps:spPr>
                    <wps:txbx>
                      <w:txbxContent>
                        <w:p w14:paraId="0E62294E" w14:textId="77777777" w:rsidR="0023423B" w:rsidRDefault="00D0734C">
                          <w:pPr>
                            <w:spacing w:before="13" w:line="249" w:lineRule="auto"/>
                            <w:ind w:left="20" w:firstLine="333"/>
                            <w:rPr>
                              <w:sz w:val="20"/>
                            </w:rPr>
                          </w:pPr>
                          <w:r>
                            <w:rPr>
                              <w:sz w:val="20"/>
                            </w:rPr>
                            <w:t>2023-24</w:t>
                          </w:r>
                          <w:r>
                            <w:rPr>
                              <w:spacing w:val="-14"/>
                              <w:sz w:val="20"/>
                            </w:rPr>
                            <w:t xml:space="preserve"> </w:t>
                          </w:r>
                          <w:r>
                            <w:rPr>
                              <w:sz w:val="20"/>
                            </w:rPr>
                            <w:t>Annual</w:t>
                          </w:r>
                          <w:r>
                            <w:rPr>
                              <w:spacing w:val="-14"/>
                              <w:sz w:val="20"/>
                            </w:rPr>
                            <w:t xml:space="preserve"> </w:t>
                          </w:r>
                          <w:r>
                            <w:rPr>
                              <w:sz w:val="20"/>
                            </w:rPr>
                            <w:t>Report Queensland</w:t>
                          </w:r>
                          <w:r>
                            <w:rPr>
                              <w:spacing w:val="-7"/>
                              <w:sz w:val="20"/>
                            </w:rPr>
                            <w:t xml:space="preserve"> </w:t>
                          </w:r>
                          <w:r>
                            <w:rPr>
                              <w:sz w:val="20"/>
                            </w:rPr>
                            <w:t>Police</w:t>
                          </w:r>
                          <w:r>
                            <w:rPr>
                              <w:spacing w:val="-7"/>
                              <w:sz w:val="20"/>
                            </w:rPr>
                            <w:t xml:space="preserve"> </w:t>
                          </w:r>
                          <w:r>
                            <w:rPr>
                              <w:spacing w:val="-2"/>
                              <w:sz w:val="20"/>
                            </w:rPr>
                            <w:t>Service</w:t>
                          </w:r>
                        </w:p>
                      </w:txbxContent>
                    </wps:txbx>
                    <wps:bodyPr wrap="square" lIns="0" tIns="0" rIns="0" bIns="0" rtlCol="0">
                      <a:noAutofit/>
                    </wps:bodyPr>
                  </wps:wsp>
                </a:graphicData>
              </a:graphic>
            </wp:anchor>
          </w:drawing>
        </mc:Choice>
        <mc:Fallback>
          <w:pict>
            <v:shape w14:anchorId="1E43BED4" id="Textbox 288" o:spid="_x0000_s1300" type="#_x0000_t202" style="position:absolute;margin-left:417.75pt;margin-top:18.3pt;width:122.1pt;height:25.2pt;z-index:-228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QAlwEAACMDAAAOAAAAZHJzL2Uyb0RvYy54bWysUl9v0zAQf0fiO1h+p842OlDUdGJMIKQJ&#10;kLZ9ANexm4jYZ+7cJv32nL20Rdsb4sU5584///54dTP5QewtUg+hkReLSgobDLR92Dby6fHLu49S&#10;UNKh1QME28iDJXmzfvtmNcbaXkIHQ2tRMEigeoyN7FKKtVJkOus1LSDawE0H6HXiLW5Vi3pkdD+o&#10;y6q6ViNgGxGMJeK/d89NuS74zlmTfjhHNomhkcwtlRXLusmrWq90vUUdu97MNPQ/sPC6D3zpCepO&#10;Jy122L+C8r1BIHBpYcArcK43tmhgNRfVCzUPnY62aGFzKJ5sov8Ha77vH+JPFGm6hYkDLCIo3oP5&#10;ReyNGiPV80z2lGri6Sx0cujzlyUIPsjeHk5+2ikJk9GWy+r6A7cM9644rvfFcHU+HZHSVwte5KKR&#10;yHkVBnp/Tynfr+vjyEzm+f7MJE2bSfRtI5cFNf/aQHtgMSPn2Uj6vdNopRi+BTYsh38s8FhsjgWm&#10;4TOUJ5I1Bfi0S+D6wuCMOzPgJAqx+dXkqP/el6nz217/AQAA//8DAFBLAwQUAAYACAAAACEALnQE&#10;4t8AAAAKAQAADwAAAGRycy9kb3ducmV2LnhtbEyPwU7DMBBE70j8g7WVuFG7VE3aEKeqEJyQEGk4&#10;cHTibWI1XofYbcPf457KcTVPM2/z7WR7dsbRG0cSFnMBDKlx2lAr4at6e1wD80GRVr0jlPCLHrbF&#10;/V2uMu0uVOJ5H1oWS8hnSkIXwpBx7psOrfJzNyDF7OBGq0I8x5brUV1iue35kxAJt8pQXOjUgC8d&#10;Nsf9yUrYfVP5an4+6s/yUJqq2gh6T45SPsym3TOwgFO4wXDVj+pQRKfanUh71ktYL1eriEpYJgmw&#10;KyDSTQqsjlEqgBc5//9C8QcAAP//AwBQSwECLQAUAAYACAAAACEAtoM4kv4AAADhAQAAEwAAAAAA&#10;AAAAAAAAAAAAAAAAW0NvbnRlbnRfVHlwZXNdLnhtbFBLAQItABQABgAIAAAAIQA4/SH/1gAAAJQB&#10;AAALAAAAAAAAAAAAAAAAAC8BAABfcmVscy8ucmVsc1BLAQItABQABgAIAAAAIQBzxcQAlwEAACMD&#10;AAAOAAAAAAAAAAAAAAAAAC4CAABkcnMvZTJvRG9jLnhtbFBLAQItABQABgAIAAAAIQAudATi3wAA&#10;AAoBAAAPAAAAAAAAAAAAAAAAAPEDAABkcnMvZG93bnJldi54bWxQSwUGAAAAAAQABADzAAAA/QQA&#10;AAAA&#10;" filled="f" stroked="f">
              <v:textbox inset="0,0,0,0">
                <w:txbxContent>
                  <w:p w14:paraId="0E62294E" w14:textId="77777777" w:rsidR="0023423B" w:rsidRDefault="00D0734C">
                    <w:pPr>
                      <w:spacing w:before="13" w:line="249" w:lineRule="auto"/>
                      <w:ind w:left="20" w:firstLine="333"/>
                      <w:rPr>
                        <w:sz w:val="20"/>
                      </w:rPr>
                    </w:pPr>
                    <w:r>
                      <w:rPr>
                        <w:sz w:val="20"/>
                      </w:rPr>
                      <w:t>2023-24</w:t>
                    </w:r>
                    <w:r>
                      <w:rPr>
                        <w:spacing w:val="-14"/>
                        <w:sz w:val="20"/>
                      </w:rPr>
                      <w:t xml:space="preserve"> </w:t>
                    </w:r>
                    <w:r>
                      <w:rPr>
                        <w:sz w:val="20"/>
                      </w:rPr>
                      <w:t>Annual</w:t>
                    </w:r>
                    <w:r>
                      <w:rPr>
                        <w:spacing w:val="-14"/>
                        <w:sz w:val="20"/>
                      </w:rPr>
                      <w:t xml:space="preserve"> </w:t>
                    </w:r>
                    <w:r>
                      <w:rPr>
                        <w:sz w:val="20"/>
                      </w:rPr>
                      <w:t>Report Queensland</w:t>
                    </w:r>
                    <w:r>
                      <w:rPr>
                        <w:spacing w:val="-7"/>
                        <w:sz w:val="20"/>
                      </w:rPr>
                      <w:t xml:space="preserve"> </w:t>
                    </w:r>
                    <w:r>
                      <w:rPr>
                        <w:sz w:val="20"/>
                      </w:rPr>
                      <w:t>Police</w:t>
                    </w:r>
                    <w:r>
                      <w:rPr>
                        <w:spacing w:val="-7"/>
                        <w:sz w:val="20"/>
                      </w:rPr>
                      <w:t xml:space="preserve"> </w:t>
                    </w:r>
                    <w:r>
                      <w:rPr>
                        <w:spacing w:val="-2"/>
                        <w:sz w:val="20"/>
                      </w:rPr>
                      <w:t>Service</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41EC4" w14:textId="1C470FCF" w:rsidR="00D0734C" w:rsidRDefault="00D0734C">
    <w:pPr>
      <w:pStyle w:val="Header"/>
    </w:pPr>
    <w:r>
      <w:rPr>
        <w:noProof/>
      </w:rPr>
      <mc:AlternateContent>
        <mc:Choice Requires="wps">
          <w:drawing>
            <wp:anchor distT="0" distB="0" distL="0" distR="0" simplePos="0" relativeHeight="480505344" behindDoc="0" locked="0" layoutInCell="1" allowOverlap="1" wp14:anchorId="6D363F27" wp14:editId="1F7B5715">
              <wp:simplePos x="635" y="635"/>
              <wp:positionH relativeFrom="page">
                <wp:align>center</wp:align>
              </wp:positionH>
              <wp:positionV relativeFrom="page">
                <wp:align>top</wp:align>
              </wp:positionV>
              <wp:extent cx="443865" cy="443865"/>
              <wp:effectExtent l="0" t="0" r="635" b="4445"/>
              <wp:wrapNone/>
              <wp:docPr id="455" name="Text Box 4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797271" w14:textId="312821A8"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363F27" id="_x0000_t202" coordsize="21600,21600" o:spt="202" path="m,l,21600r21600,l21600,xe">
              <v:stroke joinstyle="miter"/>
              <v:path gradientshapeok="t" o:connecttype="rect"/>
            </v:shapetype>
            <v:shape id="Text Box 455" o:spid="_x0000_s1304" type="#_x0000_t202" alt="OFFICIAL" style="position:absolute;margin-left:0;margin-top:0;width:34.95pt;height:34.95pt;z-index:480505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xSBCwIAAB0EAAAOAAAAZHJzL2Uyb0RvYy54bWysU8Fu2zAMvQ/YPwi6L3a6pGiNOEXWIsOA&#10;oC2QFj0rshQbkERBUmJnXz9KtpOt3WnYRaZI+pF8fFrcdVqRo3C+AVPS6SSnRBgOVWP2JX19WX+5&#10;ocQHZiqmwIiSnoSnd8vPnxatLcQV1KAq4QiCGF+0tqR1CLbIMs9roZmfgBUGgxKcZgGvbp9VjrWI&#10;rlV2lefXWQuusg648B69D32QLhO+lIKHJym9CESVFHsL6XTp3MUzWy5YsXfM1g0f2mD/0IVmjcGi&#10;Z6gHFhg5uOYDlG64Aw8yTDjoDKRsuEgz4DTT/N0025pZkWZBcrw90+T/Hyx/PG7tsyOh+wYdLjAS&#10;0lpfeHTGeTrpdPxipwTjSOHpTJvoAuHonM2+3lzPKeEYGmxEyS4/W+fDdwGaRKOkDreSyGLHjQ99&#10;6pgSaxlYN0qlzSjzhwMxoye7dBit0O060lQlnc/G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cUgQsCAAAdBAAADgAA&#10;AAAAAAAAAAAAAAAuAgAAZHJzL2Uyb0RvYy54bWxQSwECLQAUAAYACAAAACEA1B4NR9gAAAADAQAA&#10;DwAAAAAAAAAAAAAAAABlBAAAZHJzL2Rvd25yZXYueG1sUEsFBgAAAAAEAAQA8wAAAGoFAAAAAA==&#10;" filled="f" stroked="f">
              <v:textbox style="mso-fit-shape-to-text:t" inset="0,15pt,0,0">
                <w:txbxContent>
                  <w:p w14:paraId="3F797271" w14:textId="312821A8"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9C374" w14:textId="7956B271" w:rsidR="00D0734C" w:rsidRDefault="00D0734C">
    <w:pPr>
      <w:pStyle w:val="Header"/>
    </w:pPr>
    <w:r>
      <w:rPr>
        <w:noProof/>
      </w:rPr>
      <mc:AlternateContent>
        <mc:Choice Requires="wps">
          <w:drawing>
            <wp:anchor distT="0" distB="0" distL="0" distR="0" simplePos="0" relativeHeight="480509440" behindDoc="0" locked="0" layoutInCell="1" allowOverlap="1" wp14:anchorId="0E089C8E" wp14:editId="34094C17">
              <wp:simplePos x="635" y="635"/>
              <wp:positionH relativeFrom="page">
                <wp:align>center</wp:align>
              </wp:positionH>
              <wp:positionV relativeFrom="page">
                <wp:align>top</wp:align>
              </wp:positionV>
              <wp:extent cx="443865" cy="443865"/>
              <wp:effectExtent l="0" t="0" r="635" b="4445"/>
              <wp:wrapNone/>
              <wp:docPr id="459" name="Text Box 4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0A34D5" w14:textId="1299A7F2"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089C8E" id="_x0000_t202" coordsize="21600,21600" o:spt="202" path="m,l,21600r21600,l21600,xe">
              <v:stroke joinstyle="miter"/>
              <v:path gradientshapeok="t" o:connecttype="rect"/>
            </v:shapetype>
            <v:shape id="Text Box 459" o:spid="_x0000_s1306" type="#_x0000_t202" alt="OFFICIAL" style="position:absolute;margin-left:0;margin-top:0;width:34.95pt;height:34.95pt;z-index:480509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H6CwIAAB0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c3H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Jjlx+gsCAAAdBAAADgAA&#10;AAAAAAAAAAAAAAAuAgAAZHJzL2Uyb0RvYy54bWxQSwECLQAUAAYACAAAACEA1B4NR9gAAAADAQAA&#10;DwAAAAAAAAAAAAAAAABlBAAAZHJzL2Rvd25yZXYueG1sUEsFBgAAAAAEAAQA8wAAAGoFAAAAAA==&#10;" filled="f" stroked="f">
              <v:textbox style="mso-fit-shape-to-text:t" inset="0,15pt,0,0">
                <w:txbxContent>
                  <w:p w14:paraId="300A34D5" w14:textId="1299A7F2"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1780B" w14:textId="45C22E14" w:rsidR="0023423B" w:rsidRDefault="00D0734C">
    <w:pPr>
      <w:pStyle w:val="BodyText"/>
      <w:spacing w:line="14" w:lineRule="auto"/>
      <w:rPr>
        <w:sz w:val="20"/>
      </w:rPr>
    </w:pPr>
    <w:r>
      <w:rPr>
        <w:noProof/>
      </w:rPr>
      <mc:AlternateContent>
        <mc:Choice Requires="wps">
          <w:drawing>
            <wp:anchor distT="0" distB="0" distL="0" distR="0" simplePos="0" relativeHeight="480510464" behindDoc="0" locked="0" layoutInCell="1" allowOverlap="1" wp14:anchorId="456EA0F0" wp14:editId="7F975D5E">
              <wp:simplePos x="635" y="635"/>
              <wp:positionH relativeFrom="page">
                <wp:align>center</wp:align>
              </wp:positionH>
              <wp:positionV relativeFrom="page">
                <wp:align>top</wp:align>
              </wp:positionV>
              <wp:extent cx="443865" cy="443865"/>
              <wp:effectExtent l="0" t="0" r="635" b="4445"/>
              <wp:wrapNone/>
              <wp:docPr id="460" name="Text Box 4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56AF62" w14:textId="6D933A8F"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6EA0F0" id="_x0000_t202" coordsize="21600,21600" o:spt="202" path="m,l,21600r21600,l21600,xe">
              <v:stroke joinstyle="miter"/>
              <v:path gradientshapeok="t" o:connecttype="rect"/>
            </v:shapetype>
            <v:shape id="Text Box 460" o:spid="_x0000_s1307" type="#_x0000_t202" alt="OFFICIAL" style="position:absolute;margin-left:0;margin-top:0;width:34.95pt;height:34.95pt;z-index:480510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PHDAIAAB0EAAAOAAAAZHJzL2Uyb0RvYy54bWysU8Fu2zAMvQ/YPwi6L3a6puuCOEXWIsOA&#10;oC2QDj0rshQbkEVBYmJnXz9KtpOt22nYRaZI+pF8fFrcdY1hR+VDDbbg00nOmbISytruC/79Zf3h&#10;lrOAwpbCgFUFP6nA75bv3y1aN1dXUIEplWcEYsO8dQWvEN08y4KsVCPCBJyyFNTgG4F09fus9KIl&#10;9MZkV3l+k7XgS+dBqhDI+9AH+TLha60kPmkdFDJTcOoN0+nTuYtntlyI+d4LV9VyaEP8QxeNqC0V&#10;PUM9CBTs4Os/oJpaegigcSKhyUDrWqo0A00zzd9Ms62EU2kWIie4M03h/8HKx+PWPXuG3RfoaIGR&#10;kNaFeSBnnKfTvolf6pRRnCg8nWlTHTJJzuvrj7c3M84khQabULLLz84H/KqgYdEouKetJLLEcROw&#10;Tx1TYi0L69qYtBljf3MQZvRklw6jhd2uY3VZ8Nmnsf0dlCeaykO/8ODkuqbaGxHwWXjaMA1CqsUn&#10;OrSBtuAwWJxV4H/8zR/ziXiKctaSYgpuSdKcmW+WFhLFlYzp53yW082P7t1o2ENzD6TDKT0JJ5MZ&#10;89CMpvbQvJKeV7EQhYSVVK7gOJr32EuX3oNUq1VKIh05gRu7dTJCR74imS/dq/BuYBxpVY8wyknM&#10;3xDf58Y/g1sdkOhPW4nc9kQOlJMG016H9xJF/us9ZV1e9f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uGw8cMAgAAHQQAAA4A&#10;AAAAAAAAAAAAAAAALgIAAGRycy9lMm9Eb2MueG1sUEsBAi0AFAAGAAgAAAAhANQeDUfYAAAAAwEA&#10;AA8AAAAAAAAAAAAAAAAAZgQAAGRycy9kb3ducmV2LnhtbFBLBQYAAAAABAAEAPMAAABrBQAAAAA=&#10;" filled="f" stroked="f">
              <v:textbox style="mso-fit-shape-to-text:t" inset="0,15pt,0,0">
                <w:txbxContent>
                  <w:p w14:paraId="5956AF62" w14:textId="6D933A8F"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480479744" behindDoc="1" locked="0" layoutInCell="1" allowOverlap="1" wp14:anchorId="6E2E8963" wp14:editId="0A59879D">
              <wp:simplePos x="0" y="0"/>
              <wp:positionH relativeFrom="page">
                <wp:posOffset>5515752</wp:posOffset>
              </wp:positionH>
              <wp:positionV relativeFrom="page">
                <wp:posOffset>228888</wp:posOffset>
              </wp:positionV>
              <wp:extent cx="1336675" cy="160655"/>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6675" cy="160655"/>
                      </a:xfrm>
                      <a:prstGeom prst="rect">
                        <a:avLst/>
                      </a:prstGeom>
                    </wps:spPr>
                    <wps:txbx>
                      <w:txbxContent>
                        <w:p w14:paraId="33BD4E85" w14:textId="77777777" w:rsidR="0023423B" w:rsidRDefault="00D0734C">
                          <w:pPr>
                            <w:spacing w:before="14"/>
                            <w:ind w:left="20"/>
                            <w:rPr>
                              <w:sz w:val="19"/>
                            </w:rPr>
                          </w:pPr>
                          <w:r>
                            <w:rPr>
                              <w:w w:val="105"/>
                              <w:sz w:val="19"/>
                            </w:rPr>
                            <w:t>2023-24</w:t>
                          </w:r>
                          <w:r>
                            <w:rPr>
                              <w:spacing w:val="-3"/>
                              <w:w w:val="105"/>
                              <w:sz w:val="19"/>
                            </w:rPr>
                            <w:t xml:space="preserve"> </w:t>
                          </w:r>
                          <w:r>
                            <w:rPr>
                              <w:w w:val="105"/>
                              <w:sz w:val="19"/>
                            </w:rPr>
                            <w:t>Annual</w:t>
                          </w:r>
                          <w:r>
                            <w:rPr>
                              <w:spacing w:val="-4"/>
                              <w:w w:val="105"/>
                              <w:sz w:val="19"/>
                            </w:rPr>
                            <w:t xml:space="preserve"> </w:t>
                          </w:r>
                          <w:r>
                            <w:rPr>
                              <w:spacing w:val="-2"/>
                              <w:w w:val="105"/>
                              <w:sz w:val="19"/>
                            </w:rPr>
                            <w:t>Report</w:t>
                          </w:r>
                        </w:p>
                      </w:txbxContent>
                    </wps:txbx>
                    <wps:bodyPr wrap="square" lIns="0" tIns="0" rIns="0" bIns="0" rtlCol="0">
                      <a:noAutofit/>
                    </wps:bodyPr>
                  </wps:wsp>
                </a:graphicData>
              </a:graphic>
            </wp:anchor>
          </w:drawing>
        </mc:Choice>
        <mc:Fallback>
          <w:pict>
            <v:shape w14:anchorId="6E2E8963" id="Textbox 420" o:spid="_x0000_s1308" type="#_x0000_t202" style="position:absolute;margin-left:434.3pt;margin-top:18pt;width:105.25pt;height:12.65pt;z-index:-228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bpsmQEAACMDAAAOAAAAZHJzL2Uyb0RvYy54bWysUsGO2yAQvVfqPyDuDc6u4q6sOKu2q1aV&#10;Vm2l3X4AwRCjGoYyJHb+vgNxkqq9rfYyDMzweO8N6/vJDeygI1rwLV8uKs60V9BZv2v5z+fP7+44&#10;wyR9JwfwuuVHjfx+8/bNegyNvoEehk5HRiAemzG0vE8pNEKg6rWTuICgPRUNRCcTbeNOdFGOhO4G&#10;cVNVtRghdiGC0oh0+nAq8k3BN0ar9N0Y1IkNLSduqcRY4jZHsVnLZhdl6K2aacgXsHDSenr0AvUg&#10;k2T7aP+DclZFQDBpocAJMMYqXTSQmmX1j5qnXgZdtJA5GC424evBqm+Hp/AjsjR9hIkGWERgeAT1&#10;C8kbMQZs5p7sKTZI3VnoZKLLK0lgdJG8PV781FNiKqPd3tb1+xVnimrLuqpXq2y4uN4OEdMXDY7l&#10;pOWR5lUYyMMjplPruWUmc3o/M0nTdmK2a/nqLqPmoy10RxIz0jxbjr/3MmrOhq+eDMvDPyfxnGzP&#10;SUzDJyhfJGvy8GGfwNjC4Io7M6BJFA3zr8mj/ntfuq5/e/MHAAD//wMAUEsDBBQABgAIAAAAIQBE&#10;PTIl3wAAAAoBAAAPAAAAZHJzL2Rvd25yZXYueG1sTI/BTsMwEETvSPyDtUjcqBMqmTRkU1UITkio&#10;aThwdGI3sRqvQ+y24e/rnuhxtU8zb4r1bAd20pM3jhDSRQJMU+uUoQ7hu/54yoD5IEnJwZFG+NMe&#10;1uX9XSFz5c5U6dMudCyGkM8lQh/CmHPu215b6Rdu1BR/ezdZGeI5dVxN8hzD7cCfk0RwKw3Fhl6O&#10;+q3X7WF3tAibH6reze9Xs632lanrVUKf4oD4+DBvXoEFPYd/GK76UR3K6NS4IynPBoRMZCKiCEsR&#10;N12B5GWVAmsQRLoEXhb8dkJ5AQAA//8DAFBLAQItABQABgAIAAAAIQC2gziS/gAAAOEBAAATAAAA&#10;AAAAAAAAAAAAAAAAAABbQ29udGVudF9UeXBlc10ueG1sUEsBAi0AFAAGAAgAAAAhADj9If/WAAAA&#10;lAEAAAsAAAAAAAAAAAAAAAAALwEAAF9yZWxzLy5yZWxzUEsBAi0AFAAGAAgAAAAhAObxumyZAQAA&#10;IwMAAA4AAAAAAAAAAAAAAAAALgIAAGRycy9lMm9Eb2MueG1sUEsBAi0AFAAGAAgAAAAhAEQ9MiXf&#10;AAAACgEAAA8AAAAAAAAAAAAAAAAA8wMAAGRycy9kb3ducmV2LnhtbFBLBQYAAAAABAAEAPMAAAD/&#10;BAAAAAA=&#10;" filled="f" stroked="f">
              <v:textbox inset="0,0,0,0">
                <w:txbxContent>
                  <w:p w14:paraId="33BD4E85" w14:textId="77777777" w:rsidR="0023423B" w:rsidRDefault="00D0734C">
                    <w:pPr>
                      <w:spacing w:before="14"/>
                      <w:ind w:left="20"/>
                      <w:rPr>
                        <w:sz w:val="19"/>
                      </w:rPr>
                    </w:pPr>
                    <w:r>
                      <w:rPr>
                        <w:w w:val="105"/>
                        <w:sz w:val="19"/>
                      </w:rPr>
                      <w:t>2023-24</w:t>
                    </w:r>
                    <w:r>
                      <w:rPr>
                        <w:spacing w:val="-3"/>
                        <w:w w:val="105"/>
                        <w:sz w:val="19"/>
                      </w:rPr>
                      <w:t xml:space="preserve"> </w:t>
                    </w:r>
                    <w:r>
                      <w:rPr>
                        <w:w w:val="105"/>
                        <w:sz w:val="19"/>
                      </w:rPr>
                      <w:t>Annual</w:t>
                    </w:r>
                    <w:r>
                      <w:rPr>
                        <w:spacing w:val="-4"/>
                        <w:w w:val="105"/>
                        <w:sz w:val="19"/>
                      </w:rPr>
                      <w:t xml:space="preserve"> </w:t>
                    </w:r>
                    <w:r>
                      <w:rPr>
                        <w:spacing w:val="-2"/>
                        <w:w w:val="105"/>
                        <w:sz w:val="19"/>
                      </w:rPr>
                      <w:t>Report</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DEAB2" w14:textId="5410DD85" w:rsidR="00D0734C" w:rsidRDefault="00D0734C">
    <w:pPr>
      <w:pStyle w:val="Header"/>
    </w:pPr>
    <w:r>
      <w:rPr>
        <w:noProof/>
      </w:rPr>
      <mc:AlternateContent>
        <mc:Choice Requires="wps">
          <w:drawing>
            <wp:anchor distT="0" distB="0" distL="0" distR="0" simplePos="0" relativeHeight="480508416" behindDoc="0" locked="0" layoutInCell="1" allowOverlap="1" wp14:anchorId="260F14AE" wp14:editId="57B500B6">
              <wp:simplePos x="635" y="635"/>
              <wp:positionH relativeFrom="page">
                <wp:align>center</wp:align>
              </wp:positionH>
              <wp:positionV relativeFrom="page">
                <wp:align>top</wp:align>
              </wp:positionV>
              <wp:extent cx="443865" cy="443865"/>
              <wp:effectExtent l="0" t="0" r="635" b="4445"/>
              <wp:wrapNone/>
              <wp:docPr id="458" name="Text Box 4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DA8AE9" w14:textId="730FF2B2"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0F14AE" id="_x0000_t202" coordsize="21600,21600" o:spt="202" path="m,l,21600r21600,l21600,xe">
              <v:stroke joinstyle="miter"/>
              <v:path gradientshapeok="t" o:connecttype="rect"/>
            </v:shapetype>
            <v:shape id="Text Box 458" o:spid="_x0000_s1312" type="#_x0000_t202" alt="OFFICIAL" style="position:absolute;margin-left:0;margin-top:0;width:34.95pt;height:34.95pt;z-index:480508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fhZCwIAAB0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md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DX4WQsCAAAdBAAADgAA&#10;AAAAAAAAAAAAAAAuAgAAZHJzL2Uyb0RvYy54bWxQSwECLQAUAAYACAAAACEA1B4NR9gAAAADAQAA&#10;DwAAAAAAAAAAAAAAAABlBAAAZHJzL2Rvd25yZXYueG1sUEsFBgAAAAAEAAQA8wAAAGoFAAAAAA==&#10;" filled="f" stroked="f">
              <v:textbox style="mso-fit-shape-to-text:t" inset="0,15pt,0,0">
                <w:txbxContent>
                  <w:p w14:paraId="78DA8AE9" w14:textId="730FF2B2"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1062C" w14:textId="70AB2E18" w:rsidR="00D0734C" w:rsidRDefault="00D0734C">
    <w:pPr>
      <w:pStyle w:val="Header"/>
    </w:pPr>
    <w:r>
      <w:rPr>
        <w:noProof/>
      </w:rPr>
      <mc:AlternateContent>
        <mc:Choice Requires="wps">
          <w:drawing>
            <wp:anchor distT="0" distB="0" distL="0" distR="0" simplePos="0" relativeHeight="480512512" behindDoc="0" locked="0" layoutInCell="1" allowOverlap="1" wp14:anchorId="7214312C" wp14:editId="137524F2">
              <wp:simplePos x="635" y="635"/>
              <wp:positionH relativeFrom="page">
                <wp:align>center</wp:align>
              </wp:positionH>
              <wp:positionV relativeFrom="page">
                <wp:align>top</wp:align>
              </wp:positionV>
              <wp:extent cx="443865" cy="443865"/>
              <wp:effectExtent l="0" t="0" r="635" b="4445"/>
              <wp:wrapNone/>
              <wp:docPr id="462" name="Text Box 4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F6795D" w14:textId="0F9ABE2E"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14312C" id="_x0000_t202" coordsize="21600,21600" o:spt="202" path="m,l,21600r21600,l21600,xe">
              <v:stroke joinstyle="miter"/>
              <v:path gradientshapeok="t" o:connecttype="rect"/>
            </v:shapetype>
            <v:shape id="Text Box 462" o:spid="_x0000_s1314" type="#_x0000_t202" alt="OFFICIAL" style="position:absolute;margin-left:0;margin-top:0;width:34.95pt;height:34.95pt;z-index:480512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fUCwIAAB0EAAAOAAAAZHJzL2Uyb0RvYy54bWysU8Fu2zAMvQ/YPwi6L3a6NG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zmZfb+bXlHAMDTaiZJefrfPhuwBNolFSh1tJZLHjxoc+&#10;dUyJtQysG6XSZpT5w4GY0ZNdOoxW6HYdaaqSzmd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rZX1AsCAAAdBAAADgAA&#10;AAAAAAAAAAAAAAAuAgAAZHJzL2Uyb0RvYy54bWxQSwECLQAUAAYACAAAACEA1B4NR9gAAAADAQAA&#10;DwAAAAAAAAAAAAAAAABlBAAAZHJzL2Rvd25yZXYueG1sUEsFBgAAAAAEAAQA8wAAAGoFAAAAAA==&#10;" filled="f" stroked="f">
              <v:textbox style="mso-fit-shape-to-text:t" inset="0,15pt,0,0">
                <w:txbxContent>
                  <w:p w14:paraId="49F6795D" w14:textId="0F9ABE2E"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7EB01" w14:textId="62A92422" w:rsidR="0023423B" w:rsidRDefault="00D0734C">
    <w:pPr>
      <w:pStyle w:val="BodyText"/>
      <w:spacing w:line="14" w:lineRule="auto"/>
      <w:rPr>
        <w:sz w:val="2"/>
      </w:rPr>
    </w:pPr>
    <w:r>
      <w:rPr>
        <w:noProof/>
        <w:sz w:val="2"/>
      </w:rPr>
      <mc:AlternateContent>
        <mc:Choice Requires="wps">
          <w:drawing>
            <wp:anchor distT="0" distB="0" distL="0" distR="0" simplePos="0" relativeHeight="480513536" behindDoc="0" locked="0" layoutInCell="1" allowOverlap="1" wp14:anchorId="0DDC07D8" wp14:editId="7843FE11">
              <wp:simplePos x="635" y="635"/>
              <wp:positionH relativeFrom="page">
                <wp:align>center</wp:align>
              </wp:positionH>
              <wp:positionV relativeFrom="page">
                <wp:align>top</wp:align>
              </wp:positionV>
              <wp:extent cx="443865" cy="443865"/>
              <wp:effectExtent l="0" t="0" r="635" b="4445"/>
              <wp:wrapNone/>
              <wp:docPr id="463" name="Text Box 4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418705" w14:textId="7FE595D1"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DC07D8" id="_x0000_t202" coordsize="21600,21600" o:spt="202" path="m,l,21600r21600,l21600,xe">
              <v:stroke joinstyle="miter"/>
              <v:path gradientshapeok="t" o:connecttype="rect"/>
            </v:shapetype>
            <v:shape id="Text Box 463" o:spid="_x0000_s1315" type="#_x0000_t202" alt="OFFICIAL" style="position:absolute;margin-left:0;margin-top:0;width:34.95pt;height:34.95pt;z-index:480513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p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OTUxtr+D6kRTeRgWHpxcN1R7IwI+C08bpkFItfhE&#10;hzbQlRxGi7Ma/I+/+WM+EU9RzjpSTMktSZoz883SQqK4kjG/za9yuvnJvZsMe2jvgXQ4pyfhZDJj&#10;HprJ1B7aV9LzKhaikLCSypUcJ/MeB+nSe5BqtUpJpCMncGO3TkboyFck86V/Fd6NjCOt6hEmOYni&#10;HfFDbvwzuNUBif60lcjtQORIOWkw7XV8L1Hkv95T1vlVL3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wnl6QsCAAAdBAAADgAA&#10;AAAAAAAAAAAAAAAuAgAAZHJzL2Uyb0RvYy54bWxQSwECLQAUAAYACAAAACEA1B4NR9gAAAADAQAA&#10;DwAAAAAAAAAAAAAAAABlBAAAZHJzL2Rvd25yZXYueG1sUEsFBgAAAAAEAAQA8wAAAGoFAAAAAA==&#10;" filled="f" stroked="f">
              <v:textbox style="mso-fit-shape-to-text:t" inset="0,15pt,0,0">
                <w:txbxContent>
                  <w:p w14:paraId="2F418705" w14:textId="7FE595D1"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BD43E" w14:textId="2AC2FA6E" w:rsidR="00D0734C" w:rsidRDefault="00D0734C">
    <w:pPr>
      <w:pStyle w:val="Header"/>
    </w:pPr>
    <w:r>
      <w:rPr>
        <w:noProof/>
      </w:rPr>
      <mc:AlternateContent>
        <mc:Choice Requires="wps">
          <w:drawing>
            <wp:anchor distT="0" distB="0" distL="0" distR="0" simplePos="0" relativeHeight="480483840" behindDoc="0" locked="0" layoutInCell="1" allowOverlap="1" wp14:anchorId="150E06C2" wp14:editId="147CE137">
              <wp:simplePos x="635" y="635"/>
              <wp:positionH relativeFrom="page">
                <wp:align>center</wp:align>
              </wp:positionH>
              <wp:positionV relativeFrom="page">
                <wp:align>top</wp:align>
              </wp:positionV>
              <wp:extent cx="443865" cy="443865"/>
              <wp:effectExtent l="0" t="0" r="635" b="4445"/>
              <wp:wrapNone/>
              <wp:docPr id="196" name="Text Box 1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0D0130" w14:textId="2FF34656"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0E06C2" id="_x0000_t202" coordsize="21600,21600" o:spt="202" path="m,l,21600r21600,l21600,xe">
              <v:stroke joinstyle="miter"/>
              <v:path gradientshapeok="t" o:connecttype="rect"/>
            </v:shapetype>
            <v:shape id="Text Box 196" o:spid="_x0000_s1254" type="#_x0000_t202" alt="OFFICIAL" style="position:absolute;margin-left:0;margin-top:0;width:34.95pt;height:34.95pt;z-index:4804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0A0D0130" w14:textId="2FF34656"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8DA5E" w14:textId="0742B04F" w:rsidR="00D0734C" w:rsidRDefault="00D0734C">
    <w:pPr>
      <w:pStyle w:val="Header"/>
    </w:pPr>
    <w:r>
      <w:rPr>
        <w:noProof/>
      </w:rPr>
      <mc:AlternateContent>
        <mc:Choice Requires="wps">
          <w:drawing>
            <wp:anchor distT="0" distB="0" distL="0" distR="0" simplePos="0" relativeHeight="480511488" behindDoc="0" locked="0" layoutInCell="1" allowOverlap="1" wp14:anchorId="24727E86" wp14:editId="0716A8E8">
              <wp:simplePos x="635" y="635"/>
              <wp:positionH relativeFrom="page">
                <wp:align>center</wp:align>
              </wp:positionH>
              <wp:positionV relativeFrom="page">
                <wp:align>top</wp:align>
              </wp:positionV>
              <wp:extent cx="443865" cy="443865"/>
              <wp:effectExtent l="0" t="0" r="635" b="4445"/>
              <wp:wrapNone/>
              <wp:docPr id="461" name="Text Box 4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3DF23E" w14:textId="0582F3FE"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727E86" id="_x0000_t202" coordsize="21600,21600" o:spt="202" path="m,l,21600r21600,l21600,xe">
              <v:stroke joinstyle="miter"/>
              <v:path gradientshapeok="t" o:connecttype="rect"/>
            </v:shapetype>
            <v:shape id="Text Box 461" o:spid="_x0000_s1319" type="#_x0000_t202" alt="OFFICIAL" style="position:absolute;margin-left:0;margin-top:0;width:34.95pt;height:34.95pt;z-index:480511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sp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92N7W+hOtJUHoaFBydXDdVei4AvwtOGaRBSLT7T&#10;oQ10JYeTxVkN/sff/DGfiKcoZx0ppuSWJM2Z+WZpIVFcyZje5T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4gnLKQsCAAAdBAAADgAA&#10;AAAAAAAAAAAAAAAuAgAAZHJzL2Uyb0RvYy54bWxQSwECLQAUAAYACAAAACEA1B4NR9gAAAADAQAA&#10;DwAAAAAAAAAAAAAAAABlBAAAZHJzL2Rvd25yZXYueG1sUEsFBgAAAAAEAAQA8wAAAGoFAAAAAA==&#10;" filled="f" stroked="f">
              <v:textbox style="mso-fit-shape-to-text:t" inset="0,15pt,0,0">
                <w:txbxContent>
                  <w:p w14:paraId="0A3DF23E" w14:textId="0582F3FE"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D2A04" w14:textId="732E8791" w:rsidR="00D0734C" w:rsidRDefault="00D0734C">
    <w:pPr>
      <w:pStyle w:val="Header"/>
    </w:pPr>
    <w:r>
      <w:rPr>
        <w:noProof/>
      </w:rPr>
      <mc:AlternateContent>
        <mc:Choice Requires="wps">
          <w:drawing>
            <wp:anchor distT="0" distB="0" distL="0" distR="0" simplePos="0" relativeHeight="480515584" behindDoc="0" locked="0" layoutInCell="1" allowOverlap="1" wp14:anchorId="5B13C667" wp14:editId="2662AF24">
              <wp:simplePos x="635" y="635"/>
              <wp:positionH relativeFrom="page">
                <wp:align>center</wp:align>
              </wp:positionH>
              <wp:positionV relativeFrom="page">
                <wp:align>top</wp:align>
              </wp:positionV>
              <wp:extent cx="443865" cy="443865"/>
              <wp:effectExtent l="0" t="0" r="635" b="4445"/>
              <wp:wrapNone/>
              <wp:docPr id="465" name="Text Box 4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3DE632" w14:textId="69B4E673"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13C667" id="_x0000_t202" coordsize="21600,21600" o:spt="202" path="m,l,21600r21600,l21600,xe">
              <v:stroke joinstyle="miter"/>
              <v:path gradientshapeok="t" o:connecttype="rect"/>
            </v:shapetype>
            <v:shape id="Text Box 465" o:spid="_x0000_s1321" type="#_x0000_t202" alt="OFFICIAL" style="position:absolute;margin-left:0;margin-top:0;width:34.95pt;height:34.95pt;z-index:480515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Es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unU/haqI03lYVh4cHLdUO0HEfBZeNowDUKqxSc6&#10;tIGu5DBanNXgf/zNH/OJeIpy1pFiSm5J0pyZb5YWEsWVjPnn/Cqnm5/c28mw+/YOSIdzehJOJjPm&#10;oZlM7aF9JT2vYiEKCSupXMlxMu9wkC69B6lWq5REOnICH+zGyQgd+YpkvvSvwruRcaRVPcIkJ1G8&#10;IX7IjX8Gt9oj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VsRLAsCAAAdBAAADgAA&#10;AAAAAAAAAAAAAAAuAgAAZHJzL2Uyb0RvYy54bWxQSwECLQAUAAYACAAAACEA1B4NR9gAAAADAQAA&#10;DwAAAAAAAAAAAAAAAABlBAAAZHJzL2Rvd25yZXYueG1sUEsFBgAAAAAEAAQA8wAAAGoFAAAAAA==&#10;" filled="f" stroked="f">
              <v:textbox style="mso-fit-shape-to-text:t" inset="0,15pt,0,0">
                <w:txbxContent>
                  <w:p w14:paraId="283DE632" w14:textId="69B4E673"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0C21B" w14:textId="35B2F60B" w:rsidR="0023423B" w:rsidRDefault="00D0734C">
    <w:pPr>
      <w:pStyle w:val="BodyText"/>
      <w:spacing w:line="14" w:lineRule="auto"/>
      <w:rPr>
        <w:sz w:val="20"/>
      </w:rPr>
    </w:pPr>
    <w:r>
      <w:rPr>
        <w:noProof/>
      </w:rPr>
      <mc:AlternateContent>
        <mc:Choice Requires="wps">
          <w:drawing>
            <wp:anchor distT="0" distB="0" distL="0" distR="0" simplePos="0" relativeHeight="480516608" behindDoc="0" locked="0" layoutInCell="1" allowOverlap="1" wp14:anchorId="2D95DD63" wp14:editId="16895393">
              <wp:simplePos x="635" y="635"/>
              <wp:positionH relativeFrom="page">
                <wp:align>center</wp:align>
              </wp:positionH>
              <wp:positionV relativeFrom="page">
                <wp:align>top</wp:align>
              </wp:positionV>
              <wp:extent cx="443865" cy="443865"/>
              <wp:effectExtent l="0" t="0" r="635" b="4445"/>
              <wp:wrapNone/>
              <wp:docPr id="466" name="Text Box 4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01DF91" w14:textId="31EA7832"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95DD63" id="_x0000_t202" coordsize="21600,21600" o:spt="202" path="m,l,21600r21600,l21600,xe">
              <v:stroke joinstyle="miter"/>
              <v:path gradientshapeok="t" o:connecttype="rect"/>
            </v:shapetype>
            <v:shape id="Text Box 466" o:spid="_x0000_s1322" type="#_x0000_t202" alt="OFFICIAL" style="position:absolute;margin-left:0;margin-top:0;width:34.95pt;height:34.95pt;z-index:480516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sZqDAIAAB0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Ql/zQb299CdaSpPJwWHpxcNVR7LQI+C08bpkFItfhE&#10;hzbQlRwGi7Ma/I+/+WM+EU9RzjpSTMktSZoz883SQqK4kjH9nF/ndPOjezsadt/eA+lwSk/CyWTG&#10;PDSjqT20r6TnZSxEIWEllSs5juY9nqRL70Gq5TIlkY6cwLXdOBmhI1+RzJf+VXg3MI60qkcY5SSK&#10;N8SfcuOfwS33SPSnrURuT0QOlJMG016H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aaxmoMAgAAHQQAAA4A&#10;AAAAAAAAAAAAAAAALgIAAGRycy9lMm9Eb2MueG1sUEsBAi0AFAAGAAgAAAAhANQeDUfYAAAAAwEA&#10;AA8AAAAAAAAAAAAAAAAAZgQAAGRycy9kb3ducmV2LnhtbFBLBQYAAAAABAAEAPMAAABrBQAAAAA=&#10;" filled="f" stroked="f">
              <v:textbox style="mso-fit-shape-to-text:t" inset="0,15pt,0,0">
                <w:txbxContent>
                  <w:p w14:paraId="1B01DF91" w14:textId="31EA7832"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480481280" behindDoc="1" locked="0" layoutInCell="1" allowOverlap="1" wp14:anchorId="5F7DA7F8" wp14:editId="72A1BCF1">
              <wp:simplePos x="0" y="0"/>
              <wp:positionH relativeFrom="page">
                <wp:posOffset>5306382</wp:posOffset>
              </wp:positionH>
              <wp:positionV relativeFrom="page">
                <wp:posOffset>228888</wp:posOffset>
              </wp:positionV>
              <wp:extent cx="1546225" cy="313055"/>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6225" cy="313055"/>
                      </a:xfrm>
                      <a:prstGeom prst="rect">
                        <a:avLst/>
                      </a:prstGeom>
                    </wps:spPr>
                    <wps:txbx>
                      <w:txbxContent>
                        <w:p w14:paraId="4F06A08F" w14:textId="77777777" w:rsidR="0023423B" w:rsidRDefault="00D0734C">
                          <w:pPr>
                            <w:spacing w:before="12" w:line="264" w:lineRule="auto"/>
                            <w:ind w:left="20" w:right="18" w:firstLine="329"/>
                            <w:rPr>
                              <w:sz w:val="19"/>
                            </w:rPr>
                          </w:pPr>
                          <w:r>
                            <w:rPr>
                              <w:w w:val="105"/>
                              <w:sz w:val="19"/>
                            </w:rPr>
                            <w:t>2023-24</w:t>
                          </w:r>
                          <w:r>
                            <w:rPr>
                              <w:spacing w:val="-12"/>
                              <w:w w:val="105"/>
                              <w:sz w:val="19"/>
                            </w:rPr>
                            <w:t xml:space="preserve"> </w:t>
                          </w:r>
                          <w:r>
                            <w:rPr>
                              <w:w w:val="105"/>
                              <w:sz w:val="19"/>
                            </w:rPr>
                            <w:t>Annual</w:t>
                          </w:r>
                          <w:r>
                            <w:rPr>
                              <w:spacing w:val="-12"/>
                              <w:w w:val="105"/>
                              <w:sz w:val="19"/>
                            </w:rPr>
                            <w:t xml:space="preserve"> </w:t>
                          </w:r>
                          <w:r>
                            <w:rPr>
                              <w:w w:val="105"/>
                              <w:sz w:val="19"/>
                            </w:rPr>
                            <w:t>Report Queensland Police</w:t>
                          </w:r>
                          <w:r>
                            <w:rPr>
                              <w:spacing w:val="-12"/>
                              <w:w w:val="105"/>
                              <w:sz w:val="19"/>
                            </w:rPr>
                            <w:t xml:space="preserve"> </w:t>
                          </w:r>
                          <w:r>
                            <w:rPr>
                              <w:spacing w:val="-2"/>
                              <w:w w:val="105"/>
                              <w:sz w:val="19"/>
                            </w:rPr>
                            <w:t>Service</w:t>
                          </w:r>
                        </w:p>
                      </w:txbxContent>
                    </wps:txbx>
                    <wps:bodyPr wrap="square" lIns="0" tIns="0" rIns="0" bIns="0" rtlCol="0">
                      <a:noAutofit/>
                    </wps:bodyPr>
                  </wps:wsp>
                </a:graphicData>
              </a:graphic>
            </wp:anchor>
          </w:drawing>
        </mc:Choice>
        <mc:Fallback>
          <w:pict>
            <v:shape w14:anchorId="5F7DA7F8" id="Textbox 430" o:spid="_x0000_s1323" type="#_x0000_t202" style="position:absolute;margin-left:417.85pt;margin-top:18pt;width:121.75pt;height:24.65pt;z-index:-228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4VRmgEAACMDAAAOAAAAZHJzL2Uyb0RvYy54bWysUsFuGyEQvVfKPyDuMWu7TquV11GbqFWl&#10;qI2U9gMwC17UhSEM9q7/vgNe21V7q3oZBmZ4vPeG9f3oenbQES34hs9nFWfaK2it3zX8x/dPt+85&#10;wyR9K3vwuuFHjfx+c/NmPYRaL6CDvtWREYjHeggN71IKtRCoOu0kziBoT0UD0clE27gTbZQDobte&#10;LKrqTgwQ2xBBaUQ6fTwV+abgG6NV+mYM6sT6hhO3VGIscZuj2KxlvYsydFZNNOQ/sHDSenr0AvUo&#10;k2T7aP+CclZFQDBppsAJMMYqXTSQmnn1h5qXTgZdtJA5GC424f+DVV8PL+E5sjR+hJEGWERgeAL1&#10;E8kbMQSsp57sKdZI3VnoaKLLK0lgdJG8PV781GNiKqOt3t4tFivOFNWW82W1WmXDxfV2iJg+a3As&#10;Jw2PNK/CQB6eMJ1azy0TmdP7mUkatyOzbcPfLTNqPtpCeyQxA82z4fi6l1Fz1n/xZFge/jmJ52R7&#10;TmLqH6B8kazJw4d9AmMLgyvuxIAmUTRMvyaP+vd96br+7c0vAAAA//8DAFBLAwQUAAYACAAAACEA&#10;FtzOrN8AAAAKAQAADwAAAGRycy9kb3ducmV2LnhtbEyPwU7DMBBE70j8g7VI3KjdRk3bNE5VITgh&#10;IdJw4OjEbmI1XofYbcPfsz3BcTVPs2/y3eR6djFjsB4lzGcCmMHGa4uthM/q9WkNLESFWvUejYQf&#10;E2BX3N/lKtP+iqW5HGLLqARDpiR0MQ4Z56HpjFNh5geDlB396FSkc2y5HtWVyl3PF0Kk3CmL9KFT&#10;g3nuTHM6nJ2E/ReWL/b7vf4oj6Wtqo3At/Qk5ePDtN8Ci2aKfzDc9EkdCnKq/Rl1YL2EdbJcESoh&#10;SWnTDRCrzQJYTdEyAV7k/P+E4hcAAP//AwBQSwECLQAUAAYACAAAACEAtoM4kv4AAADhAQAAEwAA&#10;AAAAAAAAAAAAAAAAAAAAW0NvbnRlbnRfVHlwZXNdLnhtbFBLAQItABQABgAIAAAAIQA4/SH/1gAA&#10;AJQBAAALAAAAAAAAAAAAAAAAAC8BAABfcmVscy8ucmVsc1BLAQItABQABgAIAAAAIQDrM4VRmgEA&#10;ACMDAAAOAAAAAAAAAAAAAAAAAC4CAABkcnMvZTJvRG9jLnhtbFBLAQItABQABgAIAAAAIQAW3M6s&#10;3wAAAAoBAAAPAAAAAAAAAAAAAAAAAPQDAABkcnMvZG93bnJldi54bWxQSwUGAAAAAAQABADzAAAA&#10;AAUAAAAA&#10;" filled="f" stroked="f">
              <v:textbox inset="0,0,0,0">
                <w:txbxContent>
                  <w:p w14:paraId="4F06A08F" w14:textId="77777777" w:rsidR="0023423B" w:rsidRDefault="00D0734C">
                    <w:pPr>
                      <w:spacing w:before="12" w:line="264" w:lineRule="auto"/>
                      <w:ind w:left="20" w:right="18" w:firstLine="329"/>
                      <w:rPr>
                        <w:sz w:val="19"/>
                      </w:rPr>
                    </w:pPr>
                    <w:r>
                      <w:rPr>
                        <w:w w:val="105"/>
                        <w:sz w:val="19"/>
                      </w:rPr>
                      <w:t>2023-24</w:t>
                    </w:r>
                    <w:r>
                      <w:rPr>
                        <w:spacing w:val="-12"/>
                        <w:w w:val="105"/>
                        <w:sz w:val="19"/>
                      </w:rPr>
                      <w:t xml:space="preserve"> </w:t>
                    </w:r>
                    <w:r>
                      <w:rPr>
                        <w:w w:val="105"/>
                        <w:sz w:val="19"/>
                      </w:rPr>
                      <w:t>Annual</w:t>
                    </w:r>
                    <w:r>
                      <w:rPr>
                        <w:spacing w:val="-12"/>
                        <w:w w:val="105"/>
                        <w:sz w:val="19"/>
                      </w:rPr>
                      <w:t xml:space="preserve"> </w:t>
                    </w:r>
                    <w:r>
                      <w:rPr>
                        <w:w w:val="105"/>
                        <w:sz w:val="19"/>
                      </w:rPr>
                      <w:t>Report Queensland Police</w:t>
                    </w:r>
                    <w:r>
                      <w:rPr>
                        <w:spacing w:val="-12"/>
                        <w:w w:val="105"/>
                        <w:sz w:val="19"/>
                      </w:rPr>
                      <w:t xml:space="preserve"> </w:t>
                    </w:r>
                    <w:r>
                      <w:rPr>
                        <w:spacing w:val="-2"/>
                        <w:w w:val="105"/>
                        <w:sz w:val="19"/>
                      </w:rPr>
                      <w:t>Service</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6360E" w14:textId="48BB2E9F" w:rsidR="00D0734C" w:rsidRDefault="00D0734C">
    <w:pPr>
      <w:pStyle w:val="Header"/>
    </w:pPr>
    <w:r>
      <w:rPr>
        <w:noProof/>
      </w:rPr>
      <mc:AlternateContent>
        <mc:Choice Requires="wps">
          <w:drawing>
            <wp:anchor distT="0" distB="0" distL="0" distR="0" simplePos="0" relativeHeight="480514560" behindDoc="0" locked="0" layoutInCell="1" allowOverlap="1" wp14:anchorId="4FF85A62" wp14:editId="53D38F3F">
              <wp:simplePos x="635" y="635"/>
              <wp:positionH relativeFrom="page">
                <wp:align>center</wp:align>
              </wp:positionH>
              <wp:positionV relativeFrom="page">
                <wp:align>top</wp:align>
              </wp:positionV>
              <wp:extent cx="443865" cy="443865"/>
              <wp:effectExtent l="0" t="0" r="635" b="4445"/>
              <wp:wrapNone/>
              <wp:docPr id="464" name="Text Box 4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1AF4AB" w14:textId="5B291B09"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F85A62" id="_x0000_t202" coordsize="21600,21600" o:spt="202" path="m,l,21600r21600,l21600,xe">
              <v:stroke joinstyle="miter"/>
              <v:path gradientshapeok="t" o:connecttype="rect"/>
            </v:shapetype>
            <v:shape id="Text Box 464" o:spid="_x0000_s1327" type="#_x0000_t202" alt="OFFICIAL" style="position:absolute;margin-left:0;margin-top:0;width:34.95pt;height:34.95pt;z-index:480514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6hCwIAAB0EAAAOAAAAZHJzL2Uyb0RvYy54bWysU01v2zAMvQ/YfxB0X+x0/ZoRp8haZBgQ&#10;tAXSoWdFlmIDsihITOzs149S7KTrdhp2kSmSfiQfn2Z3fWvYXvnQgC35dJJzpqyEqrHbkv94WX66&#10;5SygsJUwYFXJDyrwu/nHD7POFeoCajCV8oxAbCg6V/Ia0RVZFmStWhEm4JSloAbfCqSr32aVFx2h&#10;tya7yPPrrANfOQ9ShUDeh2OQzxO+1krik9ZBITMlp94wnT6dm3hm85kotl64upFDG+IfumhFY6no&#10;CepBoGA73/wB1TbSQwCNEwltBlo3UqUZaJpp/m6adS2cSrMQOcGdaAr/D1Y+7tfu2TPsv0JPC4yE&#10;dC4UgZxxnl77Nn6pU0ZxovBwok31yCQ5Ly8/315fcSYpNNiEkp1/dj7gNwUti0bJPW0lkSX2q4DH&#10;1DEl1rKwbIxJmzH2NwdhRk927jBa2G961lQlv7kZ299AdaCpPBwXHpxcNlR7JQI+C08bpkFItfhE&#10;hzbQlRwGi7Ma/M+/+WM+EU9RzjpSTMktSZoz893SQqK4kjH9kl/ldPOjezMadtfeA+lwSk/CyWTG&#10;PDSjqT20r6TnRSxEIWEllSs5juY9HqVL70GqxSIlkY6cwJVdOxmhI1+RzJf+VXg3MI60qkcY5SSK&#10;d8Qfc+OfwS12SPSnrURuj0QOlJMG016H9xJF/vaess6vev4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9i+oQsCAAAdBAAADgAA&#10;AAAAAAAAAAAAAAAuAgAAZHJzL2Uyb0RvYy54bWxQSwECLQAUAAYACAAAACEA1B4NR9gAAAADAQAA&#10;DwAAAAAAAAAAAAAAAABlBAAAZHJzL2Rvd25yZXYueG1sUEsFBgAAAAAEAAQA8wAAAGoFAAAAAA==&#10;" filled="f" stroked="f">
              <v:textbox style="mso-fit-shape-to-text:t" inset="0,15pt,0,0">
                <w:txbxContent>
                  <w:p w14:paraId="2E1AF4AB" w14:textId="5B291B09"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9EA98" w14:textId="2F163477" w:rsidR="00D0734C" w:rsidRDefault="00D0734C">
    <w:pPr>
      <w:pStyle w:val="Header"/>
    </w:pPr>
    <w:r>
      <w:rPr>
        <w:noProof/>
      </w:rPr>
      <mc:AlternateContent>
        <mc:Choice Requires="wps">
          <w:drawing>
            <wp:anchor distT="0" distB="0" distL="0" distR="0" simplePos="0" relativeHeight="480518656" behindDoc="0" locked="0" layoutInCell="1" allowOverlap="1" wp14:anchorId="01E78609" wp14:editId="5C70277A">
              <wp:simplePos x="635" y="635"/>
              <wp:positionH relativeFrom="page">
                <wp:align>center</wp:align>
              </wp:positionH>
              <wp:positionV relativeFrom="page">
                <wp:align>top</wp:align>
              </wp:positionV>
              <wp:extent cx="443865" cy="443865"/>
              <wp:effectExtent l="0" t="0" r="635" b="4445"/>
              <wp:wrapNone/>
              <wp:docPr id="468" name="Text Box 4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90BEAD" w14:textId="77EFB48F"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E78609" id="_x0000_t202" coordsize="21600,21600" o:spt="202" path="m,l,21600r21600,l21600,xe">
              <v:stroke joinstyle="miter"/>
              <v:path gradientshapeok="t" o:connecttype="rect"/>
            </v:shapetype>
            <v:shape id="Text Box 468" o:spid="_x0000_s1329" type="#_x0000_t202" alt="OFFICIAL" style="position:absolute;margin-left:0;margin-top:0;width:34.95pt;height:34.95pt;z-index:480518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vUaDAIAAB0EAAAOAAAAZHJzL2Uyb0RvYy54bWysU8Fu2zAMvQ/YPwi6L3a6tmuNOEXWIsOA&#10;oC2QDj0rshQbkEVBYmJnXz9KjpOu22nYRaZI+pF8fJrd9a1he+VDA7bk00nOmbISqsZuS/7jZfnp&#10;hrOAwlbCgFUlP6jA7+YfP8w6V6gLqMFUyjMCsaHoXMlrRFdkWZC1akWYgFOWghp8K5CufptVXnSE&#10;3prsIs+vsw585TxIFQJ5H4Ygnyd8rZXEJ62DQmZKTr1hOn06N/HM5jNRbL1wdSOPbYh/6KIVjaWi&#10;J6gHgYLtfPMHVNtIDwE0TiS0GWjdSJVmoGmm+btp1rVwKs1C5AR3oin8P1j5uF+7Z8+w/wo9LTAS&#10;0rlQBHLGeXrt2/ilThnFicLDiTbVI5PkvLz8fHN9xZmk0NEmlOz8s/MBvyloWTRK7mkriSyxXwUc&#10;UseUWMvCsjEmbcbY3xyEGT3ZucNoYb/pWVOV/Mvt2P4GqgNN5WFYeHBy2VDtlQj4LDxtmAYh1eIT&#10;HdpAV3I4WpzV4H/+zR/ziXiKctaRYkpuSdKcme+WFhLFlYzpbX6V082P7s1o2F17D6TDKT0JJ5MZ&#10;89CMpvbQvpKeF7EQhYSVVK7kOJr3OEiX3oNUi0VKIh05gSu7djJCR74imS/9q/DuyDjSqh5hlJMo&#10;3hE/5MY/g1vskOhPW4ncDkQeKScNpr0e30sU+dt7yjq/6vk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im9RoMAgAAHQQAAA4A&#10;AAAAAAAAAAAAAAAALgIAAGRycy9lMm9Eb2MueG1sUEsBAi0AFAAGAAgAAAAhANQeDUfYAAAAAwEA&#10;AA8AAAAAAAAAAAAAAAAAZgQAAGRycy9kb3ducmV2LnhtbFBLBQYAAAAABAAEAPMAAABrBQAAAAA=&#10;" filled="f" stroked="f">
              <v:textbox style="mso-fit-shape-to-text:t" inset="0,15pt,0,0">
                <w:txbxContent>
                  <w:p w14:paraId="1C90BEAD" w14:textId="77EFB48F"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011E7" w14:textId="1227A2F4" w:rsidR="0023423B" w:rsidRDefault="00D0734C">
    <w:pPr>
      <w:pStyle w:val="BodyText"/>
      <w:spacing w:line="14" w:lineRule="auto"/>
      <w:rPr>
        <w:sz w:val="20"/>
      </w:rPr>
    </w:pPr>
    <w:r>
      <w:rPr>
        <w:noProof/>
      </w:rPr>
      <mc:AlternateContent>
        <mc:Choice Requires="wps">
          <w:drawing>
            <wp:anchor distT="0" distB="0" distL="0" distR="0" simplePos="0" relativeHeight="480519680" behindDoc="0" locked="0" layoutInCell="1" allowOverlap="1" wp14:anchorId="15A31B59" wp14:editId="4C51C7BA">
              <wp:simplePos x="635" y="635"/>
              <wp:positionH relativeFrom="page">
                <wp:align>center</wp:align>
              </wp:positionH>
              <wp:positionV relativeFrom="page">
                <wp:align>top</wp:align>
              </wp:positionV>
              <wp:extent cx="443865" cy="443865"/>
              <wp:effectExtent l="0" t="0" r="635" b="4445"/>
              <wp:wrapNone/>
              <wp:docPr id="469" name="Text Box 4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96AAAE" w14:textId="191ED68A"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A31B59" id="_x0000_t202" coordsize="21600,21600" o:spt="202" path="m,l,21600r21600,l21600,xe">
              <v:stroke joinstyle="miter"/>
              <v:path gradientshapeok="t" o:connecttype="rect"/>
            </v:shapetype>
            <v:shape id="Text Box 469" o:spid="_x0000_s1330" type="#_x0000_t202" alt="OFFICIAL" style="position:absolute;margin-left:0;margin-top:0;width:34.95pt;height:34.95pt;z-index:480519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J7KCgIAAB0EAAAOAAAAZHJzL2Uyb0RvYy54bWysU01v2zAMvQ/YfxB0X+x0bZEacYqsRYYB&#10;QVsgHXpWZDk2IImCxMTOfv0oxU62bqdhF5kiaX689zS/741mB+VDC7bk00nOmbISqtbuSv79dfVp&#10;xllAYSuhwaqSH1Xg94uPH+adK9QVNKAr5RkVsaHoXMkbRFdkWZCNMiJMwClLwRq8EUhXv8sqLzqq&#10;bnR2lee3WQe+ch6kCoG8j6cgX6T6da0kPtd1UMh0yWk2TKdP5zae2WIuip0XrmnlMIb4hymMaC01&#10;PZd6FCjY3rd/lDKt9BCgxokEk0Fdt1KlHWibaf5um00jnEq7EDjBnWEK/6+sfDps3Itn2H+BngiM&#10;gHQuFIGccZ++9iZ+aVJGcYLweIZN9cgkOa+vP89ubziTFBpsqpJdfnY+4FcFhkWj5J5YSWCJwzrg&#10;KXVMib0srFqtEzPa/uagmtGTXSaMFvbbnrVVyWeJz+jaQnWkrTycCA9OrlrqvRYBX4QnhmkRUi0+&#10;01Fr6EoOg8VZA/7H3/wxn4CnKGcdKabkliTNmf5miZAormRM7/KbnG5+dG9Hw+7NA5AOp/QknExm&#10;zEM9mrUH8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r1J7KCgIAAB0EAAAOAAAA&#10;AAAAAAAAAAAAAC4CAABkcnMvZTJvRG9jLnhtbFBLAQItABQABgAIAAAAIQDUHg1H2AAAAAMBAAAP&#10;AAAAAAAAAAAAAAAAAGQEAABkcnMvZG93bnJldi54bWxQSwUGAAAAAAQABADzAAAAaQUAAAAA&#10;" filled="f" stroked="f">
              <v:textbox style="mso-fit-shape-to-text:t" inset="0,15pt,0,0">
                <w:txbxContent>
                  <w:p w14:paraId="7296AAAE" w14:textId="191ED68A"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480482304" behindDoc="1" locked="0" layoutInCell="1" allowOverlap="1" wp14:anchorId="2FBED40F" wp14:editId="46DA04B6">
              <wp:simplePos x="0" y="0"/>
              <wp:positionH relativeFrom="page">
                <wp:posOffset>5291490</wp:posOffset>
              </wp:positionH>
              <wp:positionV relativeFrom="page">
                <wp:posOffset>241855</wp:posOffset>
              </wp:positionV>
              <wp:extent cx="1550670" cy="320040"/>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0670" cy="320040"/>
                      </a:xfrm>
                      <a:prstGeom prst="rect">
                        <a:avLst/>
                      </a:prstGeom>
                    </wps:spPr>
                    <wps:txbx>
                      <w:txbxContent>
                        <w:p w14:paraId="6EF059D8" w14:textId="77777777" w:rsidR="0023423B" w:rsidRDefault="00D0734C">
                          <w:pPr>
                            <w:spacing w:before="13" w:line="249" w:lineRule="auto"/>
                            <w:ind w:left="20" w:firstLine="333"/>
                            <w:rPr>
                              <w:sz w:val="20"/>
                            </w:rPr>
                          </w:pPr>
                          <w:r>
                            <w:rPr>
                              <w:sz w:val="20"/>
                            </w:rPr>
                            <w:t>2023-24</w:t>
                          </w:r>
                          <w:r>
                            <w:rPr>
                              <w:spacing w:val="-14"/>
                              <w:sz w:val="20"/>
                            </w:rPr>
                            <w:t xml:space="preserve"> </w:t>
                          </w:r>
                          <w:r>
                            <w:rPr>
                              <w:sz w:val="20"/>
                            </w:rPr>
                            <w:t>Annual</w:t>
                          </w:r>
                          <w:r>
                            <w:rPr>
                              <w:spacing w:val="-14"/>
                              <w:sz w:val="20"/>
                            </w:rPr>
                            <w:t xml:space="preserve"> </w:t>
                          </w:r>
                          <w:r>
                            <w:rPr>
                              <w:sz w:val="20"/>
                            </w:rPr>
                            <w:t>Report Queensland</w:t>
                          </w:r>
                          <w:r>
                            <w:rPr>
                              <w:spacing w:val="-7"/>
                              <w:sz w:val="20"/>
                            </w:rPr>
                            <w:t xml:space="preserve"> </w:t>
                          </w:r>
                          <w:r>
                            <w:rPr>
                              <w:sz w:val="20"/>
                            </w:rPr>
                            <w:t>Police</w:t>
                          </w:r>
                          <w:r>
                            <w:rPr>
                              <w:spacing w:val="-7"/>
                              <w:sz w:val="20"/>
                            </w:rPr>
                            <w:t xml:space="preserve"> </w:t>
                          </w:r>
                          <w:r>
                            <w:rPr>
                              <w:spacing w:val="-2"/>
                              <w:sz w:val="20"/>
                            </w:rPr>
                            <w:t>Service</w:t>
                          </w:r>
                        </w:p>
                      </w:txbxContent>
                    </wps:txbx>
                    <wps:bodyPr wrap="square" lIns="0" tIns="0" rIns="0" bIns="0" rtlCol="0">
                      <a:noAutofit/>
                    </wps:bodyPr>
                  </wps:wsp>
                </a:graphicData>
              </a:graphic>
            </wp:anchor>
          </w:drawing>
        </mc:Choice>
        <mc:Fallback>
          <w:pict>
            <v:shape w14:anchorId="2FBED40F" id="Textbox 433" o:spid="_x0000_s1331" type="#_x0000_t202" style="position:absolute;margin-left:416.65pt;margin-top:19.05pt;width:122.1pt;height:25.2pt;z-index:-228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mnmAEAACMDAAAOAAAAZHJzL2Uyb0RvYy54bWysUl9v0zAQf0fad7D8viYdbExR0wmYQEgT&#10;TNr4AK5jNxaxz9y5TfrtOXtpi8Yb4sU5584///54dTf5QewNkoPQyuWilsIEDZ0L21b+eP58eSsF&#10;JRU6NUAwrTwYknfrizerMTbmCnoYOoOCQQI1Y2xln1Jsqop0b7yiBUQTuGkBvUq8xW3VoRoZ3Q/V&#10;VV3fVCNgFxG0IeK/9y9NuS741hqdvltLJomhlcwtlRXLuslrtV6pZosq9k7PNNQ/sPDKBb70BHWv&#10;khI7dH9BeacRCGxaaPAVWOu0KRpYzbJ+peapV9EULWwOxZNN9P9g9bf9U3xEkaaPMHGARQTFB9A/&#10;ib2pxkjNPJM9pYZ4OgudLPr8ZQmCD7K3h5OfZkpCZ7Tr6/rmPbc0995yXO+K4dX5dERKXwx4kYtW&#10;IudVGKj9A6V8v2qOIzOZl/szkzRtJuG6Vt4uc4z51wa6A4sZOc9W0q+dQiPF8DWwYTn8Y4HHYnMs&#10;MA2foDyRrCnAh10C6wqDM+7MgJMoxOZXk6P+c1+mzm97/RsAAP//AwBQSwMEFAAGAAgAAAAhABdo&#10;y8nfAAAACgEAAA8AAABkcnMvZG93bnJldi54bWxMj8FOwzAQRO9I/IO1lbhRu0RtQxqnqhCckBBp&#10;OHB04m1iNV6H2G3D3+OeynE1TzNv8+1ke3bG0RtHEhZzAQypcdpQK+GrentMgfmgSKveEUr4RQ/b&#10;4v4uV5l2FyrxvA8tiyXkMyWhC2HIOPdNh1b5uRuQYnZwo1UhnmPL9agusdz2/EmIFbfKUFzo1IAv&#10;HTbH/clK2H1T+Wp+PurP8lCaqnoW9L46Svkwm3YbYAGncIPhqh/VoYhOtTuR9qyXkCZJElEJSboA&#10;dgXEer0EVscoXQIvcv7/heIPAAD//wMAUEsBAi0AFAAGAAgAAAAhALaDOJL+AAAA4QEAABMAAAAA&#10;AAAAAAAAAAAAAAAAAFtDb250ZW50X1R5cGVzXS54bWxQSwECLQAUAAYACAAAACEAOP0h/9YAAACU&#10;AQAACwAAAAAAAAAAAAAAAAAvAQAAX3JlbHMvLnJlbHNQSwECLQAUAAYACAAAACEArVTpp5gBAAAj&#10;AwAADgAAAAAAAAAAAAAAAAAuAgAAZHJzL2Uyb0RvYy54bWxQSwECLQAUAAYACAAAACEAF2jLyd8A&#10;AAAKAQAADwAAAAAAAAAAAAAAAADyAwAAZHJzL2Rvd25yZXYueG1sUEsFBgAAAAAEAAQA8wAAAP4E&#10;AAAAAA==&#10;" filled="f" stroked="f">
              <v:textbox inset="0,0,0,0">
                <w:txbxContent>
                  <w:p w14:paraId="6EF059D8" w14:textId="77777777" w:rsidR="0023423B" w:rsidRDefault="00D0734C">
                    <w:pPr>
                      <w:spacing w:before="13" w:line="249" w:lineRule="auto"/>
                      <w:ind w:left="20" w:firstLine="333"/>
                      <w:rPr>
                        <w:sz w:val="20"/>
                      </w:rPr>
                    </w:pPr>
                    <w:r>
                      <w:rPr>
                        <w:sz w:val="20"/>
                      </w:rPr>
                      <w:t>2023-24</w:t>
                    </w:r>
                    <w:r>
                      <w:rPr>
                        <w:spacing w:val="-14"/>
                        <w:sz w:val="20"/>
                      </w:rPr>
                      <w:t xml:space="preserve"> </w:t>
                    </w:r>
                    <w:r>
                      <w:rPr>
                        <w:sz w:val="20"/>
                      </w:rPr>
                      <w:t>Annual</w:t>
                    </w:r>
                    <w:r>
                      <w:rPr>
                        <w:spacing w:val="-14"/>
                        <w:sz w:val="20"/>
                      </w:rPr>
                      <w:t xml:space="preserve"> </w:t>
                    </w:r>
                    <w:r>
                      <w:rPr>
                        <w:sz w:val="20"/>
                      </w:rPr>
                      <w:t>Report Queensland</w:t>
                    </w:r>
                    <w:r>
                      <w:rPr>
                        <w:spacing w:val="-7"/>
                        <w:sz w:val="20"/>
                      </w:rPr>
                      <w:t xml:space="preserve"> </w:t>
                    </w:r>
                    <w:r>
                      <w:rPr>
                        <w:sz w:val="20"/>
                      </w:rPr>
                      <w:t>Police</w:t>
                    </w:r>
                    <w:r>
                      <w:rPr>
                        <w:spacing w:val="-7"/>
                        <w:sz w:val="20"/>
                      </w:rPr>
                      <w:t xml:space="preserve"> </w:t>
                    </w:r>
                    <w:r>
                      <w:rPr>
                        <w:spacing w:val="-2"/>
                        <w:sz w:val="20"/>
                      </w:rPr>
                      <w:t>Service</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036F3" w14:textId="54366769" w:rsidR="00D0734C" w:rsidRDefault="00D0734C">
    <w:pPr>
      <w:pStyle w:val="Header"/>
    </w:pPr>
    <w:r>
      <w:rPr>
        <w:noProof/>
      </w:rPr>
      <mc:AlternateContent>
        <mc:Choice Requires="wps">
          <w:drawing>
            <wp:anchor distT="0" distB="0" distL="0" distR="0" simplePos="0" relativeHeight="480517632" behindDoc="0" locked="0" layoutInCell="1" allowOverlap="1" wp14:anchorId="4629FED0" wp14:editId="4BA190C2">
              <wp:simplePos x="635" y="635"/>
              <wp:positionH relativeFrom="page">
                <wp:align>center</wp:align>
              </wp:positionH>
              <wp:positionV relativeFrom="page">
                <wp:align>top</wp:align>
              </wp:positionV>
              <wp:extent cx="443865" cy="443865"/>
              <wp:effectExtent l="0" t="0" r="635" b="4445"/>
              <wp:wrapNone/>
              <wp:docPr id="467" name="Text Box 4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D30AA4" w14:textId="4C4C1ABB"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29FED0" id="_x0000_t202" coordsize="21600,21600" o:spt="202" path="m,l,21600r21600,l21600,xe">
              <v:stroke joinstyle="miter"/>
              <v:path gradientshapeok="t" o:connecttype="rect"/>
            </v:shapetype>
            <v:shape id="Text Box 467" o:spid="_x0000_s1335" type="#_x0000_t202" alt="OFFICIAL" style="position:absolute;margin-left:0;margin-top:0;width:34.95pt;height:34.95pt;z-index:480517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YBCwIAAB0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G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MpbmAQsCAAAdBAAADgAA&#10;AAAAAAAAAAAAAAAuAgAAZHJzL2Uyb0RvYy54bWxQSwECLQAUAAYACAAAACEA1B4NR9gAAAADAQAA&#10;DwAAAAAAAAAAAAAAAABlBAAAZHJzL2Rvd25yZXYueG1sUEsFBgAAAAAEAAQA8wAAAGoFAAAAAA==&#10;" filled="f" stroked="f">
              <v:textbox style="mso-fit-shape-to-text:t" inset="0,15pt,0,0">
                <w:txbxContent>
                  <w:p w14:paraId="45D30AA4" w14:textId="4C4C1ABB"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07C4C" w14:textId="28E59249" w:rsidR="00D0734C" w:rsidRDefault="00D0734C">
    <w:pPr>
      <w:pStyle w:val="Header"/>
    </w:pPr>
    <w:r>
      <w:rPr>
        <w:noProof/>
      </w:rPr>
      <mc:AlternateContent>
        <mc:Choice Requires="wps">
          <w:drawing>
            <wp:anchor distT="0" distB="0" distL="0" distR="0" simplePos="0" relativeHeight="480521728" behindDoc="0" locked="0" layoutInCell="1" allowOverlap="1" wp14:anchorId="0A29B531" wp14:editId="35366358">
              <wp:simplePos x="635" y="635"/>
              <wp:positionH relativeFrom="page">
                <wp:align>center</wp:align>
              </wp:positionH>
              <wp:positionV relativeFrom="page">
                <wp:align>top</wp:align>
              </wp:positionV>
              <wp:extent cx="443865" cy="443865"/>
              <wp:effectExtent l="0" t="0" r="635" b="4445"/>
              <wp:wrapNone/>
              <wp:docPr id="471" name="Text Box 4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B7ED1F" w14:textId="5510982D"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29B531" id="_x0000_t202" coordsize="21600,21600" o:spt="202" path="m,l,21600r21600,l21600,xe">
              <v:stroke joinstyle="miter"/>
              <v:path gradientshapeok="t" o:connecttype="rect"/>
            </v:shapetype>
            <v:shape id="Text Box 471" o:spid="_x0000_s1337" type="#_x0000_t202" alt="OFFICIAL" style="position:absolute;margin-left:0;margin-top:0;width:34.95pt;height:34.95pt;z-index:480521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IN6DAIAAB0EAAAOAAAAZHJzL2Uyb0RvYy54bWysU8Fu2zAMvQ/YPwi6L3a6tsuMOEXWIsOA&#10;oC2QDj0rshQbkEVBYmJnXz9KsZOt22nYRaZI+pF8fJrf9a1hB+VDA7bk00nOmbISqsbuSv79ZfVh&#10;xllAYSthwKqSH1Xgd4v37+adK9QV1GAq5RmB2FB0ruQ1oiuyLMhatSJMwClLQQ2+FUhXv8sqLzpC&#10;b012lee3WQe+ch6kCoG8D6cgXyR8rZXEJ62DQmZKTr1hOn06t/HMFnNR7LxwdSOHNsQ/dNGKxlLR&#10;M9SDQMH2vvkDqm2khwAaJxLaDLRupEoz0DTT/M00m1o4lWYhcoI70xT+H6x8PGzcs2fYf4GeFhgJ&#10;6VwoAjnjPL32bfxSp4ziROHxTJvqkUlyXl9/nN3ecCYpNNiEkl1+dj7gVwUti0bJPW0lkSUO64Cn&#10;1DEl1rKwaoxJmzH2NwdhRk926TBa2G971lQln30a299CdaSpPJwWHpxcNVR7LQI+C08bpkFItfhE&#10;hzbQlRwGi7Ma/I+/+WM+EU9RzjpSTMktSZoz883SQqK4kjH9nN/kdPOjezsadt/eA+lwSk/CyWTG&#10;PDSjqT20r6TnZSxEIWEllSs5juY9nqRL70Gq5TIlkY6cwLXdOBmhI1+RzJf+VXg3MI60qkcY5SSK&#10;N8SfcuOfwS33SPSnrURuT0QOlJMG016H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jog3oMAgAAHQQAAA4A&#10;AAAAAAAAAAAAAAAALgIAAGRycy9lMm9Eb2MueG1sUEsBAi0AFAAGAAgAAAAhANQeDUfYAAAAAwEA&#10;AA8AAAAAAAAAAAAAAAAAZgQAAGRycy9kb3ducmV2LnhtbFBLBQYAAAAABAAEAPMAAABrBQAAAAA=&#10;" filled="f" stroked="f">
              <v:textbox style="mso-fit-shape-to-text:t" inset="0,15pt,0,0">
                <w:txbxContent>
                  <w:p w14:paraId="32B7ED1F" w14:textId="5510982D"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B2E2B" w14:textId="1E03C864" w:rsidR="0023423B" w:rsidRDefault="00D0734C">
    <w:pPr>
      <w:pStyle w:val="BodyText"/>
      <w:spacing w:line="14" w:lineRule="auto"/>
      <w:rPr>
        <w:sz w:val="2"/>
      </w:rPr>
    </w:pPr>
    <w:r>
      <w:rPr>
        <w:noProof/>
        <w:sz w:val="2"/>
      </w:rPr>
      <mc:AlternateContent>
        <mc:Choice Requires="wps">
          <w:drawing>
            <wp:anchor distT="0" distB="0" distL="0" distR="0" simplePos="0" relativeHeight="480522752" behindDoc="0" locked="0" layoutInCell="1" allowOverlap="1" wp14:anchorId="122B5629" wp14:editId="01E03F85">
              <wp:simplePos x="635" y="635"/>
              <wp:positionH relativeFrom="page">
                <wp:align>center</wp:align>
              </wp:positionH>
              <wp:positionV relativeFrom="page">
                <wp:align>top</wp:align>
              </wp:positionV>
              <wp:extent cx="443865" cy="443865"/>
              <wp:effectExtent l="0" t="0" r="635" b="4445"/>
              <wp:wrapNone/>
              <wp:docPr id="472" name="Text Box 4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4AFA9A" w14:textId="797C8C01"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2B5629" id="_x0000_t202" coordsize="21600,21600" o:spt="202" path="m,l,21600r21600,l21600,xe">
              <v:stroke joinstyle="miter"/>
              <v:path gradientshapeok="t" o:connecttype="rect"/>
            </v:shapetype>
            <v:shape id="Text Box 472" o:spid="_x0000_s1338" type="#_x0000_t202" alt="OFFICIAL" style="position:absolute;margin-left:0;margin-top:0;width:34.95pt;height:34.95pt;z-index:480522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r8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83G9rdQHWkqD8PCg5OrhmqvRcAX4WnDNAipFp/p&#10;0Aa6ksPJ4qwG/+Nv/phPxFOUs44UU3JLkubMfLO0kCiuZEzv8pucbn50b0fD7tsHIB1O6Uk4mcyY&#10;h2Y0tYf2jfS8jIUoJKykciXH0XzAQbr0HqRaLlMS6cgJXNuNkxE68hXJfO3fhHcnxpFW9QSjnETx&#10;jvghN/4Z3HKPRH/aSuR2IPJEOWkw7fX0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wil6/AsCAAAdBAAADgAA&#10;AAAAAAAAAAAAAAAuAgAAZHJzL2Uyb0RvYy54bWxQSwECLQAUAAYACAAAACEA1B4NR9gAAAADAQAA&#10;DwAAAAAAAAAAAAAAAABlBAAAZHJzL2Rvd25yZXYueG1sUEsFBgAAAAAEAAQA8wAAAGoFAAAAAA==&#10;" filled="f" stroked="f">
              <v:textbox style="mso-fit-shape-to-text:t" inset="0,15pt,0,0">
                <w:txbxContent>
                  <w:p w14:paraId="0A4AFA9A" w14:textId="797C8C01"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B3CE7" w14:textId="7F86415A" w:rsidR="00D0734C" w:rsidRDefault="00D0734C">
    <w:pPr>
      <w:pStyle w:val="Header"/>
    </w:pPr>
    <w:r>
      <w:rPr>
        <w:noProof/>
      </w:rPr>
      <mc:AlternateContent>
        <mc:Choice Requires="wps">
          <w:drawing>
            <wp:anchor distT="0" distB="0" distL="0" distR="0" simplePos="0" relativeHeight="480520704" behindDoc="0" locked="0" layoutInCell="1" allowOverlap="1" wp14:anchorId="5C861F71" wp14:editId="74E1E965">
              <wp:simplePos x="635" y="635"/>
              <wp:positionH relativeFrom="page">
                <wp:align>center</wp:align>
              </wp:positionH>
              <wp:positionV relativeFrom="page">
                <wp:align>top</wp:align>
              </wp:positionV>
              <wp:extent cx="443865" cy="443865"/>
              <wp:effectExtent l="0" t="0" r="635" b="4445"/>
              <wp:wrapNone/>
              <wp:docPr id="470" name="Text Box 4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EF05FC" w14:textId="4BC58EFB"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861F71" id="_x0000_t202" coordsize="21600,21600" o:spt="202" path="m,l,21600r21600,l21600,xe">
              <v:stroke joinstyle="miter"/>
              <v:path gradientshapeok="t" o:connecttype="rect"/>
            </v:shapetype>
            <v:shape id="Text Box 470" o:spid="_x0000_s1341" type="#_x0000_t202" alt="OFFICIAL" style="position:absolute;margin-left:0;margin-top:0;width:34.95pt;height:34.95pt;z-index:480520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LE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1KfntqfwvVkabyMCw8OLluqfajCPgiPG2YBiHV4jMd&#10;tYau5DBanDXgf/zNH/OJeIpy1pFiSm5J0pzpb5YWEsWVjPltfpXTzU/u7WTYvbkH0uGcnoSTyYx5&#10;qCez9mDeSM+rWIhCwkoqV3KczHscpEvvQarVKiWRjpzAR7txMkJHviKZr/2b8G5kHGlVTzDJSRTv&#10;iB9y45/BrfZ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cxBLECgIAAB0EAAAOAAAA&#10;AAAAAAAAAAAAAC4CAABkcnMvZTJvRG9jLnhtbFBLAQItABQABgAIAAAAIQDUHg1H2AAAAAMBAAAP&#10;AAAAAAAAAAAAAAAAAGQEAABkcnMvZG93bnJldi54bWxQSwUGAAAAAAQABADzAAAAaQUAAAAA&#10;" filled="f" stroked="f">
              <v:textbox style="mso-fit-shape-to-text:t" inset="0,15pt,0,0">
                <w:txbxContent>
                  <w:p w14:paraId="6BEF05FC" w14:textId="4BC58EFB"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63B9F" w14:textId="0C37B033" w:rsidR="00D0734C" w:rsidRDefault="00D0734C">
    <w:pPr>
      <w:pStyle w:val="Header"/>
    </w:pPr>
    <w:r>
      <w:rPr>
        <w:noProof/>
      </w:rPr>
      <mc:AlternateContent>
        <mc:Choice Requires="wps">
          <w:drawing>
            <wp:anchor distT="0" distB="0" distL="0" distR="0" simplePos="0" relativeHeight="480487936" behindDoc="0" locked="0" layoutInCell="1" allowOverlap="1" wp14:anchorId="4F6F4096" wp14:editId="3AF7B78C">
              <wp:simplePos x="635" y="635"/>
              <wp:positionH relativeFrom="page">
                <wp:align>center</wp:align>
              </wp:positionH>
              <wp:positionV relativeFrom="page">
                <wp:align>top</wp:align>
              </wp:positionV>
              <wp:extent cx="443865" cy="443865"/>
              <wp:effectExtent l="0" t="0" r="635" b="4445"/>
              <wp:wrapNone/>
              <wp:docPr id="438" name="Text Box 4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EA67B1" w14:textId="4898F4CD"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6F4096" id="_x0000_t202" coordsize="21600,21600" o:spt="202" path="m,l,21600r21600,l21600,xe">
              <v:stroke joinstyle="miter"/>
              <v:path gradientshapeok="t" o:connecttype="rect"/>
            </v:shapetype>
            <v:shape id="Text Box 438" o:spid="_x0000_s1256" type="#_x0000_t202" alt="OFFICIAL" style="position:absolute;margin-left:0;margin-top:0;width:34.95pt;height:34.95pt;z-index:4804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71EA67B1" w14:textId="4898F4CD"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47BE9" w14:textId="31DFAA95" w:rsidR="0023423B" w:rsidRDefault="00D0734C">
    <w:pPr>
      <w:pStyle w:val="BodyText"/>
      <w:spacing w:line="14" w:lineRule="auto"/>
      <w:rPr>
        <w:sz w:val="20"/>
      </w:rPr>
    </w:pPr>
    <w:r>
      <w:rPr>
        <w:noProof/>
      </w:rPr>
      <mc:AlternateContent>
        <mc:Choice Requires="wps">
          <w:drawing>
            <wp:anchor distT="0" distB="0" distL="0" distR="0" simplePos="0" relativeHeight="480488960" behindDoc="0" locked="0" layoutInCell="1" allowOverlap="1" wp14:anchorId="6C9FE361" wp14:editId="7898D252">
              <wp:simplePos x="648335" y="255270"/>
              <wp:positionH relativeFrom="page">
                <wp:align>center</wp:align>
              </wp:positionH>
              <wp:positionV relativeFrom="page">
                <wp:align>top</wp:align>
              </wp:positionV>
              <wp:extent cx="443865" cy="443865"/>
              <wp:effectExtent l="0" t="0" r="635" b="4445"/>
              <wp:wrapNone/>
              <wp:docPr id="439" name="Text Box 4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1FC91F" w14:textId="66737DF4"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9FE361" id="_x0000_t202" coordsize="21600,21600" o:spt="202" path="m,l,21600r21600,l21600,xe">
              <v:stroke joinstyle="miter"/>
              <v:path gradientshapeok="t" o:connecttype="rect"/>
            </v:shapetype>
            <v:shape id="Text Box 439" o:spid="_x0000_s1257" type="#_x0000_t202" alt="OFFICIAL" style="position:absolute;margin-left:0;margin-top:0;width:34.95pt;height:34.95pt;z-index:4804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281FC91F" w14:textId="66737DF4"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480475648" behindDoc="1" locked="0" layoutInCell="1" allowOverlap="1" wp14:anchorId="51C95142" wp14:editId="333F330F">
              <wp:simplePos x="0" y="0"/>
              <wp:positionH relativeFrom="page">
                <wp:posOffset>5291490</wp:posOffset>
              </wp:positionH>
              <wp:positionV relativeFrom="page">
                <wp:posOffset>241855</wp:posOffset>
              </wp:positionV>
              <wp:extent cx="1550670" cy="32004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0670" cy="320040"/>
                      </a:xfrm>
                      <a:prstGeom prst="rect">
                        <a:avLst/>
                      </a:prstGeom>
                    </wps:spPr>
                    <wps:txbx>
                      <w:txbxContent>
                        <w:p w14:paraId="66A52415" w14:textId="77777777" w:rsidR="0023423B" w:rsidRDefault="00D0734C">
                          <w:pPr>
                            <w:spacing w:before="13" w:line="249" w:lineRule="auto"/>
                            <w:ind w:left="20" w:firstLine="333"/>
                            <w:rPr>
                              <w:sz w:val="20"/>
                            </w:rPr>
                          </w:pPr>
                          <w:r>
                            <w:rPr>
                              <w:sz w:val="20"/>
                            </w:rPr>
                            <w:t>2023-24</w:t>
                          </w:r>
                          <w:r>
                            <w:rPr>
                              <w:spacing w:val="-14"/>
                              <w:sz w:val="20"/>
                            </w:rPr>
                            <w:t xml:space="preserve"> </w:t>
                          </w:r>
                          <w:r>
                            <w:rPr>
                              <w:sz w:val="20"/>
                            </w:rPr>
                            <w:t>Annual</w:t>
                          </w:r>
                          <w:r>
                            <w:rPr>
                              <w:spacing w:val="-14"/>
                              <w:sz w:val="20"/>
                            </w:rPr>
                            <w:t xml:space="preserve"> </w:t>
                          </w:r>
                          <w:r>
                            <w:rPr>
                              <w:sz w:val="20"/>
                            </w:rPr>
                            <w:t>Report Queensland</w:t>
                          </w:r>
                          <w:r>
                            <w:rPr>
                              <w:spacing w:val="-7"/>
                              <w:sz w:val="20"/>
                            </w:rPr>
                            <w:t xml:space="preserve"> </w:t>
                          </w:r>
                          <w:r>
                            <w:rPr>
                              <w:sz w:val="20"/>
                            </w:rPr>
                            <w:t>Police</w:t>
                          </w:r>
                          <w:r>
                            <w:rPr>
                              <w:spacing w:val="-7"/>
                              <w:sz w:val="20"/>
                            </w:rPr>
                            <w:t xml:space="preserve"> </w:t>
                          </w:r>
                          <w:r>
                            <w:rPr>
                              <w:spacing w:val="-2"/>
                              <w:sz w:val="20"/>
                            </w:rPr>
                            <w:t>Service</w:t>
                          </w:r>
                        </w:p>
                      </w:txbxContent>
                    </wps:txbx>
                    <wps:bodyPr wrap="square" lIns="0" tIns="0" rIns="0" bIns="0" rtlCol="0">
                      <a:noAutofit/>
                    </wps:bodyPr>
                  </wps:wsp>
                </a:graphicData>
              </a:graphic>
            </wp:anchor>
          </w:drawing>
        </mc:Choice>
        <mc:Fallback>
          <w:pict>
            <v:shape w14:anchorId="51C95142" id="Textbox 17" o:spid="_x0000_s1258" type="#_x0000_t202" style="position:absolute;margin-left:416.65pt;margin-top:19.05pt;width:122.1pt;height:25.2pt;z-index:-228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6FtmAEAACIDAAAOAAAAZHJzL2Uyb0RvYy54bWysUl9v2yAQf5+074B4X+y2a1dZcap11aZJ&#10;1Vap3QcgGGI0w7E7Ejvffgd1kql7q/qCD9/x4/eH5c3kB7EzSA5CK88WtRQmaOhc2LTy19PXD9dS&#10;UFKhUwME08q9IXmzev9uOcbGnEMPQ2dQMEigZoyt7FOKTVWR7o1XtIBoAjctoFeJt7ipOlQjo/uh&#10;Oq/rq2oE7CKCNkT89+65KVcF31qj009rySQxtJK5pbJiWdd5rVZL1WxQxd7pmYZ6BQuvXOBLj1B3&#10;KimxRfcflHcagcCmhQZfgbVOm6KB1ZzVL9Q89iqaooXNoXi0id4OVv/YPcYHFGm6hYkDLCIo3oP+&#10;TexNNUZq5pnsKTXE01noZNHnL0sQfJC93R/9NFMSOqNdXtZXn7iluXfBcX0shlen0xEpfTPgRS5a&#10;iZxXYaB295Ty/ao5jMxknu/PTNK0noTrWnmdU8x/1tDtWcvIcbaS/mwVGimG74H9ytkfCjwU60OB&#10;afgC5YVkSQE+bxNYVwiccGcCHEThNT+anPS/+zJ1etqrvwAAAP//AwBQSwMEFAAGAAgAAAAhABdo&#10;y8nfAAAACgEAAA8AAABkcnMvZG93bnJldi54bWxMj8FOwzAQRO9I/IO1lbhRu0RtQxqnqhCckBBp&#10;OHB04m1iNV6H2G3D3+OeynE1TzNv8+1ke3bG0RtHEhZzAQypcdpQK+GrentMgfmgSKveEUr4RQ/b&#10;4v4uV5l2FyrxvA8tiyXkMyWhC2HIOPdNh1b5uRuQYnZwo1UhnmPL9agusdz2/EmIFbfKUFzo1IAv&#10;HTbH/clK2H1T+Wp+PurP8lCaqnoW9L46Svkwm3YbYAGncIPhqh/VoYhOtTuR9qyXkCZJElEJSboA&#10;dgXEer0EVscoXQIvcv7/heIPAAD//wMAUEsBAi0AFAAGAAgAAAAhALaDOJL+AAAA4QEAABMAAAAA&#10;AAAAAAAAAAAAAAAAAFtDb250ZW50X1R5cGVzXS54bWxQSwECLQAUAAYACAAAACEAOP0h/9YAAACU&#10;AQAACwAAAAAAAAAAAAAAAAAvAQAAX3JlbHMvLnJlbHNQSwECLQAUAAYACAAAACEAyWehbZgBAAAi&#10;AwAADgAAAAAAAAAAAAAAAAAuAgAAZHJzL2Uyb0RvYy54bWxQSwECLQAUAAYACAAAACEAF2jLyd8A&#10;AAAKAQAADwAAAAAAAAAAAAAAAADyAwAAZHJzL2Rvd25yZXYueG1sUEsFBgAAAAAEAAQA8wAAAP4E&#10;AAAAAA==&#10;" filled="f" stroked="f">
              <v:textbox inset="0,0,0,0">
                <w:txbxContent>
                  <w:p w14:paraId="66A52415" w14:textId="77777777" w:rsidR="0023423B" w:rsidRDefault="00D0734C">
                    <w:pPr>
                      <w:spacing w:before="13" w:line="249" w:lineRule="auto"/>
                      <w:ind w:left="20" w:firstLine="333"/>
                      <w:rPr>
                        <w:sz w:val="20"/>
                      </w:rPr>
                    </w:pPr>
                    <w:r>
                      <w:rPr>
                        <w:sz w:val="20"/>
                      </w:rPr>
                      <w:t>2023-24</w:t>
                    </w:r>
                    <w:r>
                      <w:rPr>
                        <w:spacing w:val="-14"/>
                        <w:sz w:val="20"/>
                      </w:rPr>
                      <w:t xml:space="preserve"> </w:t>
                    </w:r>
                    <w:r>
                      <w:rPr>
                        <w:sz w:val="20"/>
                      </w:rPr>
                      <w:t>Annual</w:t>
                    </w:r>
                    <w:r>
                      <w:rPr>
                        <w:spacing w:val="-14"/>
                        <w:sz w:val="20"/>
                      </w:rPr>
                      <w:t xml:space="preserve"> </w:t>
                    </w:r>
                    <w:r>
                      <w:rPr>
                        <w:sz w:val="20"/>
                      </w:rPr>
                      <w:t>Report Queensland</w:t>
                    </w:r>
                    <w:r>
                      <w:rPr>
                        <w:spacing w:val="-7"/>
                        <w:sz w:val="20"/>
                      </w:rPr>
                      <w:t xml:space="preserve"> </w:t>
                    </w:r>
                    <w:r>
                      <w:rPr>
                        <w:sz w:val="20"/>
                      </w:rPr>
                      <w:t>Police</w:t>
                    </w:r>
                    <w:r>
                      <w:rPr>
                        <w:spacing w:val="-7"/>
                        <w:sz w:val="20"/>
                      </w:rPr>
                      <w:t xml:space="preserve"> </w:t>
                    </w:r>
                    <w:r>
                      <w:rPr>
                        <w:spacing w:val="-2"/>
                        <w:sz w:val="20"/>
                      </w:rPr>
                      <w:t>Service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6139F" w14:textId="27AD326A" w:rsidR="00D0734C" w:rsidRDefault="00D0734C">
    <w:pPr>
      <w:pStyle w:val="Header"/>
    </w:pPr>
    <w:r>
      <w:rPr>
        <w:noProof/>
      </w:rPr>
      <mc:AlternateContent>
        <mc:Choice Requires="wps">
          <w:drawing>
            <wp:anchor distT="0" distB="0" distL="0" distR="0" simplePos="0" relativeHeight="480486912" behindDoc="0" locked="0" layoutInCell="1" allowOverlap="1" wp14:anchorId="3A73CB39" wp14:editId="2F0766F2">
              <wp:simplePos x="635" y="635"/>
              <wp:positionH relativeFrom="page">
                <wp:align>center</wp:align>
              </wp:positionH>
              <wp:positionV relativeFrom="page">
                <wp:align>top</wp:align>
              </wp:positionV>
              <wp:extent cx="443865" cy="443865"/>
              <wp:effectExtent l="0" t="0" r="635" b="4445"/>
              <wp:wrapNone/>
              <wp:docPr id="437" name="Text Box 4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D7D9EF" w14:textId="6AD0A0EE"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73CB39" id="_x0000_t202" coordsize="21600,21600" o:spt="202" path="m,l,21600r21600,l21600,xe">
              <v:stroke joinstyle="miter"/>
              <v:path gradientshapeok="t" o:connecttype="rect"/>
            </v:shapetype>
            <v:shape id="Text Box 437" o:spid="_x0000_s1262" type="#_x0000_t202" alt="OFFICIAL" style="position:absolute;margin-left:0;margin-top:0;width:34.95pt;height:34.95pt;z-index:4804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textbox style="mso-fit-shape-to-text:t" inset="0,15pt,0,0">
                <w:txbxContent>
                  <w:p w14:paraId="63D7D9EF" w14:textId="6AD0A0EE"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E4E19" w14:textId="7C3E0E20" w:rsidR="00D0734C" w:rsidRDefault="00D0734C">
    <w:pPr>
      <w:pStyle w:val="Header"/>
    </w:pPr>
    <w:r>
      <w:rPr>
        <w:noProof/>
      </w:rPr>
      <mc:AlternateContent>
        <mc:Choice Requires="wps">
          <w:drawing>
            <wp:anchor distT="0" distB="0" distL="0" distR="0" simplePos="0" relativeHeight="480491008" behindDoc="0" locked="0" layoutInCell="1" allowOverlap="1" wp14:anchorId="73B0D4A3" wp14:editId="24A9B7EE">
              <wp:simplePos x="635" y="635"/>
              <wp:positionH relativeFrom="page">
                <wp:align>center</wp:align>
              </wp:positionH>
              <wp:positionV relativeFrom="page">
                <wp:align>top</wp:align>
              </wp:positionV>
              <wp:extent cx="443865" cy="443865"/>
              <wp:effectExtent l="0" t="0" r="635" b="4445"/>
              <wp:wrapNone/>
              <wp:docPr id="441" name="Text Box 4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9D6AD2" w14:textId="2617A1EE"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B0D4A3" id="_x0000_t202" coordsize="21600,21600" o:spt="202" path="m,l,21600r21600,l21600,xe">
              <v:stroke joinstyle="miter"/>
              <v:path gradientshapeok="t" o:connecttype="rect"/>
            </v:shapetype>
            <v:shape id="Text Box 441" o:spid="_x0000_s1264" type="#_x0000_t202" alt="OFFICIAL" style="position:absolute;margin-left:0;margin-top:0;width:34.95pt;height:34.95pt;z-index:4804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NCwIAAB0EAAAOAAAAZHJzL2Uyb0RvYy54bWysU8Fu2zAMvQ/YPwi6L3a6tG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nM0+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PruTQsCAAAdBAAADgAA&#10;AAAAAAAAAAAAAAAuAgAAZHJzL2Uyb0RvYy54bWxQSwECLQAUAAYACAAAACEA1B4NR9gAAAADAQAA&#10;DwAAAAAAAAAAAAAAAABlBAAAZHJzL2Rvd25yZXYueG1sUEsFBgAAAAAEAAQA8wAAAGoFAAAAAA==&#10;" filled="f" stroked="f">
              <v:textbox style="mso-fit-shape-to-text:t" inset="0,15pt,0,0">
                <w:txbxContent>
                  <w:p w14:paraId="049D6AD2" w14:textId="2617A1EE"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56E42" w14:textId="48597BF2" w:rsidR="0023423B" w:rsidRDefault="00D0734C">
    <w:pPr>
      <w:pStyle w:val="BodyText"/>
      <w:spacing w:line="14" w:lineRule="auto"/>
      <w:rPr>
        <w:sz w:val="2"/>
      </w:rPr>
    </w:pPr>
    <w:r>
      <w:rPr>
        <w:noProof/>
        <w:sz w:val="2"/>
      </w:rPr>
      <mc:AlternateContent>
        <mc:Choice Requires="wps">
          <w:drawing>
            <wp:anchor distT="0" distB="0" distL="0" distR="0" simplePos="0" relativeHeight="480492032" behindDoc="0" locked="0" layoutInCell="1" allowOverlap="1" wp14:anchorId="2BF4C928" wp14:editId="63F082CB">
              <wp:simplePos x="635635" y="635"/>
              <wp:positionH relativeFrom="page">
                <wp:align>center</wp:align>
              </wp:positionH>
              <wp:positionV relativeFrom="page">
                <wp:align>top</wp:align>
              </wp:positionV>
              <wp:extent cx="443865" cy="443865"/>
              <wp:effectExtent l="0" t="0" r="635" b="4445"/>
              <wp:wrapNone/>
              <wp:docPr id="442" name="Text Box 4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AFF9A4" w14:textId="5408BD8D"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F4C928" id="_x0000_t202" coordsize="21600,21600" o:spt="202" path="m,l,21600r21600,l21600,xe">
              <v:stroke joinstyle="miter"/>
              <v:path gradientshapeok="t" o:connecttype="rect"/>
            </v:shapetype>
            <v:shape id="Text Box 442" o:spid="_x0000_s1265" type="#_x0000_t202" alt="OFFICIAL" style="position:absolute;margin-left:0;margin-top:0;width:34.95pt;height:34.95pt;z-index:4804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xw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9nY/haqI03l4bTw4OSqodprEfBFeNowDUKqxWc6&#10;tIGu5DBYnNXgf/zNH/OJeIpy1pFiSm5J0pyZb5YWEsWVjOldPsv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VccAsCAAAdBAAADgAA&#10;AAAAAAAAAAAAAAAuAgAAZHJzL2Uyb0RvYy54bWxQSwECLQAUAAYACAAAACEA1B4NR9gAAAADAQAA&#10;DwAAAAAAAAAAAAAAAABlBAAAZHJzL2Rvd25yZXYueG1sUEsFBgAAAAAEAAQA8wAAAGoFAAAAAA==&#10;" filled="f" stroked="f">
              <v:textbox style="mso-fit-shape-to-text:t" inset="0,15pt,0,0">
                <w:txbxContent>
                  <w:p w14:paraId="22AFF9A4" w14:textId="5408BD8D"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57055" w14:textId="38BCBBD0" w:rsidR="00D0734C" w:rsidRDefault="00D0734C">
    <w:pPr>
      <w:pStyle w:val="Header"/>
    </w:pPr>
    <w:r>
      <w:rPr>
        <w:noProof/>
      </w:rPr>
      <mc:AlternateContent>
        <mc:Choice Requires="wps">
          <w:drawing>
            <wp:anchor distT="0" distB="0" distL="0" distR="0" simplePos="0" relativeHeight="480489984" behindDoc="0" locked="0" layoutInCell="1" allowOverlap="1" wp14:anchorId="3B7DE318" wp14:editId="311CFDAA">
              <wp:simplePos x="635" y="635"/>
              <wp:positionH relativeFrom="page">
                <wp:align>center</wp:align>
              </wp:positionH>
              <wp:positionV relativeFrom="page">
                <wp:align>top</wp:align>
              </wp:positionV>
              <wp:extent cx="443865" cy="443865"/>
              <wp:effectExtent l="0" t="0" r="635" b="4445"/>
              <wp:wrapNone/>
              <wp:docPr id="440" name="Text Box 4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9C1AC6" w14:textId="4CBBF18D"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7DE318" id="_x0000_t202" coordsize="21600,21600" o:spt="202" path="m,l,21600r21600,l21600,xe">
              <v:stroke joinstyle="miter"/>
              <v:path gradientshapeok="t" o:connecttype="rect"/>
            </v:shapetype>
            <v:shape id="Text Box 440" o:spid="_x0000_s1268" type="#_x0000_t202" alt="OFFICIAL" style="position:absolute;margin-left:0;margin-top:0;width:34.95pt;height:34.95pt;z-index:4804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N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frAjQsCAAAdBAAADgAA&#10;AAAAAAAAAAAAAAAuAgAAZHJzL2Uyb0RvYy54bWxQSwECLQAUAAYACAAAACEA1B4NR9gAAAADAQAA&#10;DwAAAAAAAAAAAAAAAABlBAAAZHJzL2Rvd25yZXYueG1sUEsFBgAAAAAEAAQA8wAAAGoFAAAAAA==&#10;" filled="f" stroked="f">
              <v:textbox style="mso-fit-shape-to-text:t" inset="0,15pt,0,0">
                <w:txbxContent>
                  <w:p w14:paraId="319C1AC6" w14:textId="4CBBF18D" w:rsidR="00D0734C" w:rsidRPr="00D0734C" w:rsidRDefault="00D0734C" w:rsidP="00D0734C">
                    <w:pPr>
                      <w:rPr>
                        <w:rFonts w:ascii="Calibri" w:eastAsia="Calibri" w:hAnsi="Calibri" w:cs="Calibri"/>
                        <w:noProof/>
                        <w:color w:val="000000"/>
                        <w:sz w:val="24"/>
                        <w:szCs w:val="24"/>
                      </w:rPr>
                    </w:pPr>
                    <w:r w:rsidRPr="00D0734C">
                      <w:rPr>
                        <w:rFonts w:ascii="Calibri" w:eastAsia="Calibri" w:hAnsi="Calibri" w:cs="Calibri"/>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E17DE"/>
    <w:multiLevelType w:val="hybridMultilevel"/>
    <w:tmpl w:val="BF9A0036"/>
    <w:lvl w:ilvl="0" w:tplc="96DAB568">
      <w:start w:val="1"/>
      <w:numFmt w:val="lowerLetter"/>
      <w:lvlText w:val="%1)"/>
      <w:lvlJc w:val="left"/>
      <w:pPr>
        <w:ind w:left="467" w:hanging="360"/>
        <w:jc w:val="left"/>
      </w:pPr>
      <w:rPr>
        <w:rFonts w:ascii="Arial" w:eastAsia="Arial" w:hAnsi="Arial" w:cs="Arial" w:hint="default"/>
        <w:b w:val="0"/>
        <w:bCs w:val="0"/>
        <w:i w:val="0"/>
        <w:iCs w:val="0"/>
        <w:spacing w:val="-1"/>
        <w:w w:val="100"/>
        <w:sz w:val="22"/>
        <w:szCs w:val="22"/>
        <w:lang w:val="en-US" w:eastAsia="en-US" w:bidi="ar-SA"/>
      </w:rPr>
    </w:lvl>
    <w:lvl w:ilvl="1" w:tplc="E3D851F2">
      <w:numFmt w:val="bullet"/>
      <w:lvlText w:val=""/>
      <w:lvlJc w:val="left"/>
      <w:pPr>
        <w:ind w:left="674" w:hanging="207"/>
      </w:pPr>
      <w:rPr>
        <w:rFonts w:ascii="Symbol" w:eastAsia="Symbol" w:hAnsi="Symbol" w:cs="Symbol" w:hint="default"/>
        <w:b w:val="0"/>
        <w:bCs w:val="0"/>
        <w:i w:val="0"/>
        <w:iCs w:val="0"/>
        <w:spacing w:val="0"/>
        <w:w w:val="100"/>
        <w:sz w:val="22"/>
        <w:szCs w:val="22"/>
        <w:lang w:val="en-US" w:eastAsia="en-US" w:bidi="ar-SA"/>
      </w:rPr>
    </w:lvl>
    <w:lvl w:ilvl="2" w:tplc="450E8EB8">
      <w:numFmt w:val="bullet"/>
      <w:lvlText w:val="•"/>
      <w:lvlJc w:val="left"/>
      <w:pPr>
        <w:ind w:left="1464" w:hanging="207"/>
      </w:pPr>
      <w:rPr>
        <w:rFonts w:hint="default"/>
        <w:lang w:val="en-US" w:eastAsia="en-US" w:bidi="ar-SA"/>
      </w:rPr>
    </w:lvl>
    <w:lvl w:ilvl="3" w:tplc="9948DA18">
      <w:numFmt w:val="bullet"/>
      <w:lvlText w:val="•"/>
      <w:lvlJc w:val="left"/>
      <w:pPr>
        <w:ind w:left="2249" w:hanging="207"/>
      </w:pPr>
      <w:rPr>
        <w:rFonts w:hint="default"/>
        <w:lang w:val="en-US" w:eastAsia="en-US" w:bidi="ar-SA"/>
      </w:rPr>
    </w:lvl>
    <w:lvl w:ilvl="4" w:tplc="8B76BA36">
      <w:numFmt w:val="bullet"/>
      <w:lvlText w:val="•"/>
      <w:lvlJc w:val="left"/>
      <w:pPr>
        <w:ind w:left="3034" w:hanging="207"/>
      </w:pPr>
      <w:rPr>
        <w:rFonts w:hint="default"/>
        <w:lang w:val="en-US" w:eastAsia="en-US" w:bidi="ar-SA"/>
      </w:rPr>
    </w:lvl>
    <w:lvl w:ilvl="5" w:tplc="5F14DD9C">
      <w:numFmt w:val="bullet"/>
      <w:lvlText w:val="•"/>
      <w:lvlJc w:val="left"/>
      <w:pPr>
        <w:ind w:left="3818" w:hanging="207"/>
      </w:pPr>
      <w:rPr>
        <w:rFonts w:hint="default"/>
        <w:lang w:val="en-US" w:eastAsia="en-US" w:bidi="ar-SA"/>
      </w:rPr>
    </w:lvl>
    <w:lvl w:ilvl="6" w:tplc="3DB4797E">
      <w:numFmt w:val="bullet"/>
      <w:lvlText w:val="•"/>
      <w:lvlJc w:val="left"/>
      <w:pPr>
        <w:ind w:left="4603" w:hanging="207"/>
      </w:pPr>
      <w:rPr>
        <w:rFonts w:hint="default"/>
        <w:lang w:val="en-US" w:eastAsia="en-US" w:bidi="ar-SA"/>
      </w:rPr>
    </w:lvl>
    <w:lvl w:ilvl="7" w:tplc="3B324710">
      <w:numFmt w:val="bullet"/>
      <w:lvlText w:val="•"/>
      <w:lvlJc w:val="left"/>
      <w:pPr>
        <w:ind w:left="5388" w:hanging="207"/>
      </w:pPr>
      <w:rPr>
        <w:rFonts w:hint="default"/>
        <w:lang w:val="en-US" w:eastAsia="en-US" w:bidi="ar-SA"/>
      </w:rPr>
    </w:lvl>
    <w:lvl w:ilvl="8" w:tplc="8DC0A648">
      <w:numFmt w:val="bullet"/>
      <w:lvlText w:val="•"/>
      <w:lvlJc w:val="left"/>
      <w:pPr>
        <w:ind w:left="6172" w:hanging="207"/>
      </w:pPr>
      <w:rPr>
        <w:rFonts w:hint="default"/>
        <w:lang w:val="en-US" w:eastAsia="en-US" w:bidi="ar-SA"/>
      </w:rPr>
    </w:lvl>
  </w:abstractNum>
  <w:abstractNum w:abstractNumId="1" w15:restartNumberingAfterBreak="0">
    <w:nsid w:val="03767AA9"/>
    <w:multiLevelType w:val="hybridMultilevel"/>
    <w:tmpl w:val="F942F654"/>
    <w:lvl w:ilvl="0" w:tplc="8AEAC49C">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129E9E8E">
      <w:numFmt w:val="bullet"/>
      <w:lvlText w:val="•"/>
      <w:lvlJc w:val="left"/>
      <w:pPr>
        <w:ind w:left="752" w:hanging="360"/>
      </w:pPr>
      <w:rPr>
        <w:rFonts w:hint="default"/>
        <w:lang w:val="en-US" w:eastAsia="en-US" w:bidi="ar-SA"/>
      </w:rPr>
    </w:lvl>
    <w:lvl w:ilvl="2" w:tplc="4DA8A558">
      <w:numFmt w:val="bullet"/>
      <w:lvlText w:val="•"/>
      <w:lvlJc w:val="left"/>
      <w:pPr>
        <w:ind w:left="1045" w:hanging="360"/>
      </w:pPr>
      <w:rPr>
        <w:rFonts w:hint="default"/>
        <w:lang w:val="en-US" w:eastAsia="en-US" w:bidi="ar-SA"/>
      </w:rPr>
    </w:lvl>
    <w:lvl w:ilvl="3" w:tplc="C592E76C">
      <w:numFmt w:val="bullet"/>
      <w:lvlText w:val="•"/>
      <w:lvlJc w:val="left"/>
      <w:pPr>
        <w:ind w:left="1338" w:hanging="360"/>
      </w:pPr>
      <w:rPr>
        <w:rFonts w:hint="default"/>
        <w:lang w:val="en-US" w:eastAsia="en-US" w:bidi="ar-SA"/>
      </w:rPr>
    </w:lvl>
    <w:lvl w:ilvl="4" w:tplc="B6DCBEAA">
      <w:numFmt w:val="bullet"/>
      <w:lvlText w:val="•"/>
      <w:lvlJc w:val="left"/>
      <w:pPr>
        <w:ind w:left="1631" w:hanging="360"/>
      </w:pPr>
      <w:rPr>
        <w:rFonts w:hint="default"/>
        <w:lang w:val="en-US" w:eastAsia="en-US" w:bidi="ar-SA"/>
      </w:rPr>
    </w:lvl>
    <w:lvl w:ilvl="5" w:tplc="0FCC7B38">
      <w:numFmt w:val="bullet"/>
      <w:lvlText w:val="•"/>
      <w:lvlJc w:val="left"/>
      <w:pPr>
        <w:ind w:left="1924" w:hanging="360"/>
      </w:pPr>
      <w:rPr>
        <w:rFonts w:hint="default"/>
        <w:lang w:val="en-US" w:eastAsia="en-US" w:bidi="ar-SA"/>
      </w:rPr>
    </w:lvl>
    <w:lvl w:ilvl="6" w:tplc="7A881D98">
      <w:numFmt w:val="bullet"/>
      <w:lvlText w:val="•"/>
      <w:lvlJc w:val="left"/>
      <w:pPr>
        <w:ind w:left="2216" w:hanging="360"/>
      </w:pPr>
      <w:rPr>
        <w:rFonts w:hint="default"/>
        <w:lang w:val="en-US" w:eastAsia="en-US" w:bidi="ar-SA"/>
      </w:rPr>
    </w:lvl>
    <w:lvl w:ilvl="7" w:tplc="CA6870A8">
      <w:numFmt w:val="bullet"/>
      <w:lvlText w:val="•"/>
      <w:lvlJc w:val="left"/>
      <w:pPr>
        <w:ind w:left="2509" w:hanging="360"/>
      </w:pPr>
      <w:rPr>
        <w:rFonts w:hint="default"/>
        <w:lang w:val="en-US" w:eastAsia="en-US" w:bidi="ar-SA"/>
      </w:rPr>
    </w:lvl>
    <w:lvl w:ilvl="8" w:tplc="47CCE74C">
      <w:numFmt w:val="bullet"/>
      <w:lvlText w:val="•"/>
      <w:lvlJc w:val="left"/>
      <w:pPr>
        <w:ind w:left="2802" w:hanging="360"/>
      </w:pPr>
      <w:rPr>
        <w:rFonts w:hint="default"/>
        <w:lang w:val="en-US" w:eastAsia="en-US" w:bidi="ar-SA"/>
      </w:rPr>
    </w:lvl>
  </w:abstractNum>
  <w:abstractNum w:abstractNumId="2" w15:restartNumberingAfterBreak="0">
    <w:nsid w:val="04D33BC6"/>
    <w:multiLevelType w:val="hybridMultilevel"/>
    <w:tmpl w:val="C8A2A112"/>
    <w:lvl w:ilvl="0" w:tplc="CA76AD2A">
      <w:numFmt w:val="bullet"/>
      <w:lvlText w:val=""/>
      <w:lvlJc w:val="left"/>
      <w:pPr>
        <w:ind w:left="355" w:hanging="252"/>
      </w:pPr>
      <w:rPr>
        <w:rFonts w:ascii="Symbol" w:eastAsia="Symbol" w:hAnsi="Symbol" w:cs="Symbol" w:hint="default"/>
        <w:b w:val="0"/>
        <w:bCs w:val="0"/>
        <w:i w:val="0"/>
        <w:iCs w:val="0"/>
        <w:spacing w:val="0"/>
        <w:w w:val="100"/>
        <w:sz w:val="18"/>
        <w:szCs w:val="18"/>
        <w:lang w:val="en-US" w:eastAsia="en-US" w:bidi="ar-SA"/>
      </w:rPr>
    </w:lvl>
    <w:lvl w:ilvl="1" w:tplc="C17C4226">
      <w:numFmt w:val="bullet"/>
      <w:lvlText w:val="•"/>
      <w:lvlJc w:val="left"/>
      <w:pPr>
        <w:ind w:left="749" w:hanging="252"/>
      </w:pPr>
      <w:rPr>
        <w:rFonts w:hint="default"/>
        <w:lang w:val="en-US" w:eastAsia="en-US" w:bidi="ar-SA"/>
      </w:rPr>
    </w:lvl>
    <w:lvl w:ilvl="2" w:tplc="3DF8ABC6">
      <w:numFmt w:val="bullet"/>
      <w:lvlText w:val="•"/>
      <w:lvlJc w:val="left"/>
      <w:pPr>
        <w:ind w:left="1139" w:hanging="252"/>
      </w:pPr>
      <w:rPr>
        <w:rFonts w:hint="default"/>
        <w:lang w:val="en-US" w:eastAsia="en-US" w:bidi="ar-SA"/>
      </w:rPr>
    </w:lvl>
    <w:lvl w:ilvl="3" w:tplc="5D90B22C">
      <w:numFmt w:val="bullet"/>
      <w:lvlText w:val="•"/>
      <w:lvlJc w:val="left"/>
      <w:pPr>
        <w:ind w:left="1528" w:hanging="252"/>
      </w:pPr>
      <w:rPr>
        <w:rFonts w:hint="default"/>
        <w:lang w:val="en-US" w:eastAsia="en-US" w:bidi="ar-SA"/>
      </w:rPr>
    </w:lvl>
    <w:lvl w:ilvl="4" w:tplc="E9CCEE90">
      <w:numFmt w:val="bullet"/>
      <w:lvlText w:val="•"/>
      <w:lvlJc w:val="left"/>
      <w:pPr>
        <w:ind w:left="1918" w:hanging="252"/>
      </w:pPr>
      <w:rPr>
        <w:rFonts w:hint="default"/>
        <w:lang w:val="en-US" w:eastAsia="en-US" w:bidi="ar-SA"/>
      </w:rPr>
    </w:lvl>
    <w:lvl w:ilvl="5" w:tplc="CDA6162E">
      <w:numFmt w:val="bullet"/>
      <w:lvlText w:val="•"/>
      <w:lvlJc w:val="left"/>
      <w:pPr>
        <w:ind w:left="2307" w:hanging="252"/>
      </w:pPr>
      <w:rPr>
        <w:rFonts w:hint="default"/>
        <w:lang w:val="en-US" w:eastAsia="en-US" w:bidi="ar-SA"/>
      </w:rPr>
    </w:lvl>
    <w:lvl w:ilvl="6" w:tplc="4216A574">
      <w:numFmt w:val="bullet"/>
      <w:lvlText w:val="•"/>
      <w:lvlJc w:val="left"/>
      <w:pPr>
        <w:ind w:left="2697" w:hanging="252"/>
      </w:pPr>
      <w:rPr>
        <w:rFonts w:hint="default"/>
        <w:lang w:val="en-US" w:eastAsia="en-US" w:bidi="ar-SA"/>
      </w:rPr>
    </w:lvl>
    <w:lvl w:ilvl="7" w:tplc="CC4C23D0">
      <w:numFmt w:val="bullet"/>
      <w:lvlText w:val="•"/>
      <w:lvlJc w:val="left"/>
      <w:pPr>
        <w:ind w:left="3086" w:hanging="252"/>
      </w:pPr>
      <w:rPr>
        <w:rFonts w:hint="default"/>
        <w:lang w:val="en-US" w:eastAsia="en-US" w:bidi="ar-SA"/>
      </w:rPr>
    </w:lvl>
    <w:lvl w:ilvl="8" w:tplc="2F28A038">
      <w:numFmt w:val="bullet"/>
      <w:lvlText w:val="•"/>
      <w:lvlJc w:val="left"/>
      <w:pPr>
        <w:ind w:left="3476" w:hanging="252"/>
      </w:pPr>
      <w:rPr>
        <w:rFonts w:hint="default"/>
        <w:lang w:val="en-US" w:eastAsia="en-US" w:bidi="ar-SA"/>
      </w:rPr>
    </w:lvl>
  </w:abstractNum>
  <w:abstractNum w:abstractNumId="3" w15:restartNumberingAfterBreak="0">
    <w:nsid w:val="05E12E8D"/>
    <w:multiLevelType w:val="hybridMultilevel"/>
    <w:tmpl w:val="14986ABC"/>
    <w:lvl w:ilvl="0" w:tplc="35B61604">
      <w:numFmt w:val="bullet"/>
      <w:lvlText w:val=""/>
      <w:lvlJc w:val="left"/>
      <w:pPr>
        <w:ind w:left="407" w:hanging="358"/>
      </w:pPr>
      <w:rPr>
        <w:rFonts w:ascii="Symbol" w:eastAsia="Symbol" w:hAnsi="Symbol" w:cs="Symbol" w:hint="default"/>
        <w:b w:val="0"/>
        <w:bCs w:val="0"/>
        <w:i w:val="0"/>
        <w:iCs w:val="0"/>
        <w:spacing w:val="0"/>
        <w:w w:val="100"/>
        <w:sz w:val="18"/>
        <w:szCs w:val="18"/>
        <w:lang w:val="en-US" w:eastAsia="en-US" w:bidi="ar-SA"/>
      </w:rPr>
    </w:lvl>
    <w:lvl w:ilvl="1" w:tplc="F08850B0">
      <w:numFmt w:val="bullet"/>
      <w:lvlText w:val="•"/>
      <w:lvlJc w:val="left"/>
      <w:pPr>
        <w:ind w:left="816" w:hanging="358"/>
      </w:pPr>
      <w:rPr>
        <w:rFonts w:hint="default"/>
        <w:lang w:val="en-US" w:eastAsia="en-US" w:bidi="ar-SA"/>
      </w:rPr>
    </w:lvl>
    <w:lvl w:ilvl="2" w:tplc="F26E107C">
      <w:numFmt w:val="bullet"/>
      <w:lvlText w:val="•"/>
      <w:lvlJc w:val="left"/>
      <w:pPr>
        <w:ind w:left="1233" w:hanging="358"/>
      </w:pPr>
      <w:rPr>
        <w:rFonts w:hint="default"/>
        <w:lang w:val="en-US" w:eastAsia="en-US" w:bidi="ar-SA"/>
      </w:rPr>
    </w:lvl>
    <w:lvl w:ilvl="3" w:tplc="D1BCD3FA">
      <w:numFmt w:val="bullet"/>
      <w:lvlText w:val="•"/>
      <w:lvlJc w:val="left"/>
      <w:pPr>
        <w:ind w:left="1650" w:hanging="358"/>
      </w:pPr>
      <w:rPr>
        <w:rFonts w:hint="default"/>
        <w:lang w:val="en-US" w:eastAsia="en-US" w:bidi="ar-SA"/>
      </w:rPr>
    </w:lvl>
    <w:lvl w:ilvl="4" w:tplc="A8649644">
      <w:numFmt w:val="bullet"/>
      <w:lvlText w:val="•"/>
      <w:lvlJc w:val="left"/>
      <w:pPr>
        <w:ind w:left="2066" w:hanging="358"/>
      </w:pPr>
      <w:rPr>
        <w:rFonts w:hint="default"/>
        <w:lang w:val="en-US" w:eastAsia="en-US" w:bidi="ar-SA"/>
      </w:rPr>
    </w:lvl>
    <w:lvl w:ilvl="5" w:tplc="24E83282">
      <w:numFmt w:val="bullet"/>
      <w:lvlText w:val="•"/>
      <w:lvlJc w:val="left"/>
      <w:pPr>
        <w:ind w:left="2483" w:hanging="358"/>
      </w:pPr>
      <w:rPr>
        <w:rFonts w:hint="default"/>
        <w:lang w:val="en-US" w:eastAsia="en-US" w:bidi="ar-SA"/>
      </w:rPr>
    </w:lvl>
    <w:lvl w:ilvl="6" w:tplc="025861E0">
      <w:numFmt w:val="bullet"/>
      <w:lvlText w:val="•"/>
      <w:lvlJc w:val="left"/>
      <w:pPr>
        <w:ind w:left="2900" w:hanging="358"/>
      </w:pPr>
      <w:rPr>
        <w:rFonts w:hint="default"/>
        <w:lang w:val="en-US" w:eastAsia="en-US" w:bidi="ar-SA"/>
      </w:rPr>
    </w:lvl>
    <w:lvl w:ilvl="7" w:tplc="3EEC6F56">
      <w:numFmt w:val="bullet"/>
      <w:lvlText w:val="•"/>
      <w:lvlJc w:val="left"/>
      <w:pPr>
        <w:ind w:left="3316" w:hanging="358"/>
      </w:pPr>
      <w:rPr>
        <w:rFonts w:hint="default"/>
        <w:lang w:val="en-US" w:eastAsia="en-US" w:bidi="ar-SA"/>
      </w:rPr>
    </w:lvl>
    <w:lvl w:ilvl="8" w:tplc="97900804">
      <w:numFmt w:val="bullet"/>
      <w:lvlText w:val="•"/>
      <w:lvlJc w:val="left"/>
      <w:pPr>
        <w:ind w:left="3733" w:hanging="358"/>
      </w:pPr>
      <w:rPr>
        <w:rFonts w:hint="default"/>
        <w:lang w:val="en-US" w:eastAsia="en-US" w:bidi="ar-SA"/>
      </w:rPr>
    </w:lvl>
  </w:abstractNum>
  <w:abstractNum w:abstractNumId="4" w15:restartNumberingAfterBreak="0">
    <w:nsid w:val="07573CFE"/>
    <w:multiLevelType w:val="hybridMultilevel"/>
    <w:tmpl w:val="1E80833E"/>
    <w:lvl w:ilvl="0" w:tplc="63C03A86">
      <w:numFmt w:val="bullet"/>
      <w:lvlText w:val=""/>
      <w:lvlJc w:val="left"/>
      <w:pPr>
        <w:ind w:left="467" w:hanging="361"/>
      </w:pPr>
      <w:rPr>
        <w:rFonts w:ascii="Symbol" w:eastAsia="Symbol" w:hAnsi="Symbol" w:cs="Symbol" w:hint="default"/>
        <w:b w:val="0"/>
        <w:bCs w:val="0"/>
        <w:i w:val="0"/>
        <w:iCs w:val="0"/>
        <w:spacing w:val="0"/>
        <w:w w:val="100"/>
        <w:sz w:val="22"/>
        <w:szCs w:val="22"/>
        <w:lang w:val="en-US" w:eastAsia="en-US" w:bidi="ar-SA"/>
      </w:rPr>
    </w:lvl>
    <w:lvl w:ilvl="1" w:tplc="AB94C0F0">
      <w:numFmt w:val="bullet"/>
      <w:lvlText w:val="•"/>
      <w:lvlJc w:val="left"/>
      <w:pPr>
        <w:ind w:left="752" w:hanging="361"/>
      </w:pPr>
      <w:rPr>
        <w:rFonts w:hint="default"/>
        <w:lang w:val="en-US" w:eastAsia="en-US" w:bidi="ar-SA"/>
      </w:rPr>
    </w:lvl>
    <w:lvl w:ilvl="2" w:tplc="6FEACB52">
      <w:numFmt w:val="bullet"/>
      <w:lvlText w:val="•"/>
      <w:lvlJc w:val="left"/>
      <w:pPr>
        <w:ind w:left="1045" w:hanging="361"/>
      </w:pPr>
      <w:rPr>
        <w:rFonts w:hint="default"/>
        <w:lang w:val="en-US" w:eastAsia="en-US" w:bidi="ar-SA"/>
      </w:rPr>
    </w:lvl>
    <w:lvl w:ilvl="3" w:tplc="B1208826">
      <w:numFmt w:val="bullet"/>
      <w:lvlText w:val="•"/>
      <w:lvlJc w:val="left"/>
      <w:pPr>
        <w:ind w:left="1338" w:hanging="361"/>
      </w:pPr>
      <w:rPr>
        <w:rFonts w:hint="default"/>
        <w:lang w:val="en-US" w:eastAsia="en-US" w:bidi="ar-SA"/>
      </w:rPr>
    </w:lvl>
    <w:lvl w:ilvl="4" w:tplc="AB649D52">
      <w:numFmt w:val="bullet"/>
      <w:lvlText w:val="•"/>
      <w:lvlJc w:val="left"/>
      <w:pPr>
        <w:ind w:left="1631" w:hanging="361"/>
      </w:pPr>
      <w:rPr>
        <w:rFonts w:hint="default"/>
        <w:lang w:val="en-US" w:eastAsia="en-US" w:bidi="ar-SA"/>
      </w:rPr>
    </w:lvl>
    <w:lvl w:ilvl="5" w:tplc="B8DEC322">
      <w:numFmt w:val="bullet"/>
      <w:lvlText w:val="•"/>
      <w:lvlJc w:val="left"/>
      <w:pPr>
        <w:ind w:left="1924" w:hanging="361"/>
      </w:pPr>
      <w:rPr>
        <w:rFonts w:hint="default"/>
        <w:lang w:val="en-US" w:eastAsia="en-US" w:bidi="ar-SA"/>
      </w:rPr>
    </w:lvl>
    <w:lvl w:ilvl="6" w:tplc="A1EA2D3C">
      <w:numFmt w:val="bullet"/>
      <w:lvlText w:val="•"/>
      <w:lvlJc w:val="left"/>
      <w:pPr>
        <w:ind w:left="2216" w:hanging="361"/>
      </w:pPr>
      <w:rPr>
        <w:rFonts w:hint="default"/>
        <w:lang w:val="en-US" w:eastAsia="en-US" w:bidi="ar-SA"/>
      </w:rPr>
    </w:lvl>
    <w:lvl w:ilvl="7" w:tplc="DCCC2CD8">
      <w:numFmt w:val="bullet"/>
      <w:lvlText w:val="•"/>
      <w:lvlJc w:val="left"/>
      <w:pPr>
        <w:ind w:left="2509" w:hanging="361"/>
      </w:pPr>
      <w:rPr>
        <w:rFonts w:hint="default"/>
        <w:lang w:val="en-US" w:eastAsia="en-US" w:bidi="ar-SA"/>
      </w:rPr>
    </w:lvl>
    <w:lvl w:ilvl="8" w:tplc="B876130C">
      <w:numFmt w:val="bullet"/>
      <w:lvlText w:val="•"/>
      <w:lvlJc w:val="left"/>
      <w:pPr>
        <w:ind w:left="2802" w:hanging="361"/>
      </w:pPr>
      <w:rPr>
        <w:rFonts w:hint="default"/>
        <w:lang w:val="en-US" w:eastAsia="en-US" w:bidi="ar-SA"/>
      </w:rPr>
    </w:lvl>
  </w:abstractNum>
  <w:abstractNum w:abstractNumId="5" w15:restartNumberingAfterBreak="0">
    <w:nsid w:val="07F569E7"/>
    <w:multiLevelType w:val="hybridMultilevel"/>
    <w:tmpl w:val="0304ED7A"/>
    <w:lvl w:ilvl="0" w:tplc="FF1C8BA6">
      <w:numFmt w:val="bullet"/>
      <w:lvlText w:val=""/>
      <w:lvlJc w:val="left"/>
      <w:pPr>
        <w:ind w:left="355" w:hanging="252"/>
      </w:pPr>
      <w:rPr>
        <w:rFonts w:ascii="Symbol" w:eastAsia="Symbol" w:hAnsi="Symbol" w:cs="Symbol" w:hint="default"/>
        <w:b w:val="0"/>
        <w:bCs w:val="0"/>
        <w:i w:val="0"/>
        <w:iCs w:val="0"/>
        <w:spacing w:val="0"/>
        <w:w w:val="100"/>
        <w:sz w:val="18"/>
        <w:szCs w:val="18"/>
        <w:lang w:val="en-US" w:eastAsia="en-US" w:bidi="ar-SA"/>
      </w:rPr>
    </w:lvl>
    <w:lvl w:ilvl="1" w:tplc="EA9856E8">
      <w:numFmt w:val="bullet"/>
      <w:lvlText w:val="•"/>
      <w:lvlJc w:val="left"/>
      <w:pPr>
        <w:ind w:left="749" w:hanging="252"/>
      </w:pPr>
      <w:rPr>
        <w:rFonts w:hint="default"/>
        <w:lang w:val="en-US" w:eastAsia="en-US" w:bidi="ar-SA"/>
      </w:rPr>
    </w:lvl>
    <w:lvl w:ilvl="2" w:tplc="7CA08E4A">
      <w:numFmt w:val="bullet"/>
      <w:lvlText w:val="•"/>
      <w:lvlJc w:val="left"/>
      <w:pPr>
        <w:ind w:left="1139" w:hanging="252"/>
      </w:pPr>
      <w:rPr>
        <w:rFonts w:hint="default"/>
        <w:lang w:val="en-US" w:eastAsia="en-US" w:bidi="ar-SA"/>
      </w:rPr>
    </w:lvl>
    <w:lvl w:ilvl="3" w:tplc="3EDE1900">
      <w:numFmt w:val="bullet"/>
      <w:lvlText w:val="•"/>
      <w:lvlJc w:val="left"/>
      <w:pPr>
        <w:ind w:left="1528" w:hanging="252"/>
      </w:pPr>
      <w:rPr>
        <w:rFonts w:hint="default"/>
        <w:lang w:val="en-US" w:eastAsia="en-US" w:bidi="ar-SA"/>
      </w:rPr>
    </w:lvl>
    <w:lvl w:ilvl="4" w:tplc="68BEB6EA">
      <w:numFmt w:val="bullet"/>
      <w:lvlText w:val="•"/>
      <w:lvlJc w:val="left"/>
      <w:pPr>
        <w:ind w:left="1918" w:hanging="252"/>
      </w:pPr>
      <w:rPr>
        <w:rFonts w:hint="default"/>
        <w:lang w:val="en-US" w:eastAsia="en-US" w:bidi="ar-SA"/>
      </w:rPr>
    </w:lvl>
    <w:lvl w:ilvl="5" w:tplc="C520D21A">
      <w:numFmt w:val="bullet"/>
      <w:lvlText w:val="•"/>
      <w:lvlJc w:val="left"/>
      <w:pPr>
        <w:ind w:left="2307" w:hanging="252"/>
      </w:pPr>
      <w:rPr>
        <w:rFonts w:hint="default"/>
        <w:lang w:val="en-US" w:eastAsia="en-US" w:bidi="ar-SA"/>
      </w:rPr>
    </w:lvl>
    <w:lvl w:ilvl="6" w:tplc="AEC8DCEA">
      <w:numFmt w:val="bullet"/>
      <w:lvlText w:val="•"/>
      <w:lvlJc w:val="left"/>
      <w:pPr>
        <w:ind w:left="2697" w:hanging="252"/>
      </w:pPr>
      <w:rPr>
        <w:rFonts w:hint="default"/>
        <w:lang w:val="en-US" w:eastAsia="en-US" w:bidi="ar-SA"/>
      </w:rPr>
    </w:lvl>
    <w:lvl w:ilvl="7" w:tplc="A0CAE552">
      <w:numFmt w:val="bullet"/>
      <w:lvlText w:val="•"/>
      <w:lvlJc w:val="left"/>
      <w:pPr>
        <w:ind w:left="3086" w:hanging="252"/>
      </w:pPr>
      <w:rPr>
        <w:rFonts w:hint="default"/>
        <w:lang w:val="en-US" w:eastAsia="en-US" w:bidi="ar-SA"/>
      </w:rPr>
    </w:lvl>
    <w:lvl w:ilvl="8" w:tplc="206C4FEA">
      <w:numFmt w:val="bullet"/>
      <w:lvlText w:val="•"/>
      <w:lvlJc w:val="left"/>
      <w:pPr>
        <w:ind w:left="3476" w:hanging="252"/>
      </w:pPr>
      <w:rPr>
        <w:rFonts w:hint="default"/>
        <w:lang w:val="en-US" w:eastAsia="en-US" w:bidi="ar-SA"/>
      </w:rPr>
    </w:lvl>
  </w:abstractNum>
  <w:abstractNum w:abstractNumId="6" w15:restartNumberingAfterBreak="0">
    <w:nsid w:val="09D31D4E"/>
    <w:multiLevelType w:val="hybridMultilevel"/>
    <w:tmpl w:val="DD525776"/>
    <w:lvl w:ilvl="0" w:tplc="9BAC92AC">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5D9A5BD8">
      <w:numFmt w:val="bullet"/>
      <w:lvlText w:val="•"/>
      <w:lvlJc w:val="left"/>
      <w:pPr>
        <w:ind w:left="752" w:hanging="360"/>
      </w:pPr>
      <w:rPr>
        <w:rFonts w:hint="default"/>
        <w:lang w:val="en-US" w:eastAsia="en-US" w:bidi="ar-SA"/>
      </w:rPr>
    </w:lvl>
    <w:lvl w:ilvl="2" w:tplc="F7229248">
      <w:numFmt w:val="bullet"/>
      <w:lvlText w:val="•"/>
      <w:lvlJc w:val="left"/>
      <w:pPr>
        <w:ind w:left="1045" w:hanging="360"/>
      </w:pPr>
      <w:rPr>
        <w:rFonts w:hint="default"/>
        <w:lang w:val="en-US" w:eastAsia="en-US" w:bidi="ar-SA"/>
      </w:rPr>
    </w:lvl>
    <w:lvl w:ilvl="3" w:tplc="6D222EF8">
      <w:numFmt w:val="bullet"/>
      <w:lvlText w:val="•"/>
      <w:lvlJc w:val="left"/>
      <w:pPr>
        <w:ind w:left="1338" w:hanging="360"/>
      </w:pPr>
      <w:rPr>
        <w:rFonts w:hint="default"/>
        <w:lang w:val="en-US" w:eastAsia="en-US" w:bidi="ar-SA"/>
      </w:rPr>
    </w:lvl>
    <w:lvl w:ilvl="4" w:tplc="2DC65D44">
      <w:numFmt w:val="bullet"/>
      <w:lvlText w:val="•"/>
      <w:lvlJc w:val="left"/>
      <w:pPr>
        <w:ind w:left="1631" w:hanging="360"/>
      </w:pPr>
      <w:rPr>
        <w:rFonts w:hint="default"/>
        <w:lang w:val="en-US" w:eastAsia="en-US" w:bidi="ar-SA"/>
      </w:rPr>
    </w:lvl>
    <w:lvl w:ilvl="5" w:tplc="7F7EA506">
      <w:numFmt w:val="bullet"/>
      <w:lvlText w:val="•"/>
      <w:lvlJc w:val="left"/>
      <w:pPr>
        <w:ind w:left="1924" w:hanging="360"/>
      </w:pPr>
      <w:rPr>
        <w:rFonts w:hint="default"/>
        <w:lang w:val="en-US" w:eastAsia="en-US" w:bidi="ar-SA"/>
      </w:rPr>
    </w:lvl>
    <w:lvl w:ilvl="6" w:tplc="5F92FCF8">
      <w:numFmt w:val="bullet"/>
      <w:lvlText w:val="•"/>
      <w:lvlJc w:val="left"/>
      <w:pPr>
        <w:ind w:left="2216" w:hanging="360"/>
      </w:pPr>
      <w:rPr>
        <w:rFonts w:hint="default"/>
        <w:lang w:val="en-US" w:eastAsia="en-US" w:bidi="ar-SA"/>
      </w:rPr>
    </w:lvl>
    <w:lvl w:ilvl="7" w:tplc="4AA060B0">
      <w:numFmt w:val="bullet"/>
      <w:lvlText w:val="•"/>
      <w:lvlJc w:val="left"/>
      <w:pPr>
        <w:ind w:left="2509" w:hanging="360"/>
      </w:pPr>
      <w:rPr>
        <w:rFonts w:hint="default"/>
        <w:lang w:val="en-US" w:eastAsia="en-US" w:bidi="ar-SA"/>
      </w:rPr>
    </w:lvl>
    <w:lvl w:ilvl="8" w:tplc="D55E10C8">
      <w:numFmt w:val="bullet"/>
      <w:lvlText w:val="•"/>
      <w:lvlJc w:val="left"/>
      <w:pPr>
        <w:ind w:left="2802" w:hanging="360"/>
      </w:pPr>
      <w:rPr>
        <w:rFonts w:hint="default"/>
        <w:lang w:val="en-US" w:eastAsia="en-US" w:bidi="ar-SA"/>
      </w:rPr>
    </w:lvl>
  </w:abstractNum>
  <w:abstractNum w:abstractNumId="7" w15:restartNumberingAfterBreak="0">
    <w:nsid w:val="0ECD1236"/>
    <w:multiLevelType w:val="hybridMultilevel"/>
    <w:tmpl w:val="C39A85EA"/>
    <w:lvl w:ilvl="0" w:tplc="C0F05FE2">
      <w:numFmt w:val="bullet"/>
      <w:lvlText w:val=""/>
      <w:lvlJc w:val="left"/>
      <w:pPr>
        <w:ind w:left="355" w:hanging="252"/>
      </w:pPr>
      <w:rPr>
        <w:rFonts w:ascii="Symbol" w:eastAsia="Symbol" w:hAnsi="Symbol" w:cs="Symbol" w:hint="default"/>
        <w:b w:val="0"/>
        <w:bCs w:val="0"/>
        <w:i w:val="0"/>
        <w:iCs w:val="0"/>
        <w:spacing w:val="0"/>
        <w:w w:val="100"/>
        <w:sz w:val="18"/>
        <w:szCs w:val="18"/>
        <w:lang w:val="en-US" w:eastAsia="en-US" w:bidi="ar-SA"/>
      </w:rPr>
    </w:lvl>
    <w:lvl w:ilvl="1" w:tplc="F5D21F66">
      <w:numFmt w:val="bullet"/>
      <w:lvlText w:val="•"/>
      <w:lvlJc w:val="left"/>
      <w:pPr>
        <w:ind w:left="749" w:hanging="252"/>
      </w:pPr>
      <w:rPr>
        <w:rFonts w:hint="default"/>
        <w:lang w:val="en-US" w:eastAsia="en-US" w:bidi="ar-SA"/>
      </w:rPr>
    </w:lvl>
    <w:lvl w:ilvl="2" w:tplc="ED68650A">
      <w:numFmt w:val="bullet"/>
      <w:lvlText w:val="•"/>
      <w:lvlJc w:val="left"/>
      <w:pPr>
        <w:ind w:left="1139" w:hanging="252"/>
      </w:pPr>
      <w:rPr>
        <w:rFonts w:hint="default"/>
        <w:lang w:val="en-US" w:eastAsia="en-US" w:bidi="ar-SA"/>
      </w:rPr>
    </w:lvl>
    <w:lvl w:ilvl="3" w:tplc="BCA24214">
      <w:numFmt w:val="bullet"/>
      <w:lvlText w:val="•"/>
      <w:lvlJc w:val="left"/>
      <w:pPr>
        <w:ind w:left="1528" w:hanging="252"/>
      </w:pPr>
      <w:rPr>
        <w:rFonts w:hint="default"/>
        <w:lang w:val="en-US" w:eastAsia="en-US" w:bidi="ar-SA"/>
      </w:rPr>
    </w:lvl>
    <w:lvl w:ilvl="4" w:tplc="5B10CB66">
      <w:numFmt w:val="bullet"/>
      <w:lvlText w:val="•"/>
      <w:lvlJc w:val="left"/>
      <w:pPr>
        <w:ind w:left="1918" w:hanging="252"/>
      </w:pPr>
      <w:rPr>
        <w:rFonts w:hint="default"/>
        <w:lang w:val="en-US" w:eastAsia="en-US" w:bidi="ar-SA"/>
      </w:rPr>
    </w:lvl>
    <w:lvl w:ilvl="5" w:tplc="95A0B760">
      <w:numFmt w:val="bullet"/>
      <w:lvlText w:val="•"/>
      <w:lvlJc w:val="left"/>
      <w:pPr>
        <w:ind w:left="2307" w:hanging="252"/>
      </w:pPr>
      <w:rPr>
        <w:rFonts w:hint="default"/>
        <w:lang w:val="en-US" w:eastAsia="en-US" w:bidi="ar-SA"/>
      </w:rPr>
    </w:lvl>
    <w:lvl w:ilvl="6" w:tplc="8C8657AC">
      <w:numFmt w:val="bullet"/>
      <w:lvlText w:val="•"/>
      <w:lvlJc w:val="left"/>
      <w:pPr>
        <w:ind w:left="2697" w:hanging="252"/>
      </w:pPr>
      <w:rPr>
        <w:rFonts w:hint="default"/>
        <w:lang w:val="en-US" w:eastAsia="en-US" w:bidi="ar-SA"/>
      </w:rPr>
    </w:lvl>
    <w:lvl w:ilvl="7" w:tplc="C9DA3906">
      <w:numFmt w:val="bullet"/>
      <w:lvlText w:val="•"/>
      <w:lvlJc w:val="left"/>
      <w:pPr>
        <w:ind w:left="3086" w:hanging="252"/>
      </w:pPr>
      <w:rPr>
        <w:rFonts w:hint="default"/>
        <w:lang w:val="en-US" w:eastAsia="en-US" w:bidi="ar-SA"/>
      </w:rPr>
    </w:lvl>
    <w:lvl w:ilvl="8" w:tplc="06D44D16">
      <w:numFmt w:val="bullet"/>
      <w:lvlText w:val="•"/>
      <w:lvlJc w:val="left"/>
      <w:pPr>
        <w:ind w:left="3476" w:hanging="252"/>
      </w:pPr>
      <w:rPr>
        <w:rFonts w:hint="default"/>
        <w:lang w:val="en-US" w:eastAsia="en-US" w:bidi="ar-SA"/>
      </w:rPr>
    </w:lvl>
  </w:abstractNum>
  <w:abstractNum w:abstractNumId="8" w15:restartNumberingAfterBreak="0">
    <w:nsid w:val="0F235B7C"/>
    <w:multiLevelType w:val="hybridMultilevel"/>
    <w:tmpl w:val="C158E6F0"/>
    <w:lvl w:ilvl="0" w:tplc="4642B53A">
      <w:numFmt w:val="bullet"/>
      <w:lvlText w:val=""/>
      <w:lvlJc w:val="left"/>
      <w:pPr>
        <w:ind w:left="355" w:hanging="252"/>
      </w:pPr>
      <w:rPr>
        <w:rFonts w:ascii="Symbol" w:eastAsia="Symbol" w:hAnsi="Symbol" w:cs="Symbol" w:hint="default"/>
        <w:b w:val="0"/>
        <w:bCs w:val="0"/>
        <w:i w:val="0"/>
        <w:iCs w:val="0"/>
        <w:spacing w:val="0"/>
        <w:w w:val="100"/>
        <w:sz w:val="18"/>
        <w:szCs w:val="18"/>
        <w:lang w:val="en-US" w:eastAsia="en-US" w:bidi="ar-SA"/>
      </w:rPr>
    </w:lvl>
    <w:lvl w:ilvl="1" w:tplc="DF405E08">
      <w:numFmt w:val="bullet"/>
      <w:lvlText w:val="•"/>
      <w:lvlJc w:val="left"/>
      <w:pPr>
        <w:ind w:left="749" w:hanging="252"/>
      </w:pPr>
      <w:rPr>
        <w:rFonts w:hint="default"/>
        <w:lang w:val="en-US" w:eastAsia="en-US" w:bidi="ar-SA"/>
      </w:rPr>
    </w:lvl>
    <w:lvl w:ilvl="2" w:tplc="CB201404">
      <w:numFmt w:val="bullet"/>
      <w:lvlText w:val="•"/>
      <w:lvlJc w:val="left"/>
      <w:pPr>
        <w:ind w:left="1139" w:hanging="252"/>
      </w:pPr>
      <w:rPr>
        <w:rFonts w:hint="default"/>
        <w:lang w:val="en-US" w:eastAsia="en-US" w:bidi="ar-SA"/>
      </w:rPr>
    </w:lvl>
    <w:lvl w:ilvl="3" w:tplc="367A5EDE">
      <w:numFmt w:val="bullet"/>
      <w:lvlText w:val="•"/>
      <w:lvlJc w:val="left"/>
      <w:pPr>
        <w:ind w:left="1528" w:hanging="252"/>
      </w:pPr>
      <w:rPr>
        <w:rFonts w:hint="default"/>
        <w:lang w:val="en-US" w:eastAsia="en-US" w:bidi="ar-SA"/>
      </w:rPr>
    </w:lvl>
    <w:lvl w:ilvl="4" w:tplc="E74009CE">
      <w:numFmt w:val="bullet"/>
      <w:lvlText w:val="•"/>
      <w:lvlJc w:val="left"/>
      <w:pPr>
        <w:ind w:left="1918" w:hanging="252"/>
      </w:pPr>
      <w:rPr>
        <w:rFonts w:hint="default"/>
        <w:lang w:val="en-US" w:eastAsia="en-US" w:bidi="ar-SA"/>
      </w:rPr>
    </w:lvl>
    <w:lvl w:ilvl="5" w:tplc="655A8A74">
      <w:numFmt w:val="bullet"/>
      <w:lvlText w:val="•"/>
      <w:lvlJc w:val="left"/>
      <w:pPr>
        <w:ind w:left="2307" w:hanging="252"/>
      </w:pPr>
      <w:rPr>
        <w:rFonts w:hint="default"/>
        <w:lang w:val="en-US" w:eastAsia="en-US" w:bidi="ar-SA"/>
      </w:rPr>
    </w:lvl>
    <w:lvl w:ilvl="6" w:tplc="E5825872">
      <w:numFmt w:val="bullet"/>
      <w:lvlText w:val="•"/>
      <w:lvlJc w:val="left"/>
      <w:pPr>
        <w:ind w:left="2697" w:hanging="252"/>
      </w:pPr>
      <w:rPr>
        <w:rFonts w:hint="default"/>
        <w:lang w:val="en-US" w:eastAsia="en-US" w:bidi="ar-SA"/>
      </w:rPr>
    </w:lvl>
    <w:lvl w:ilvl="7" w:tplc="74E4D5C6">
      <w:numFmt w:val="bullet"/>
      <w:lvlText w:val="•"/>
      <w:lvlJc w:val="left"/>
      <w:pPr>
        <w:ind w:left="3086" w:hanging="252"/>
      </w:pPr>
      <w:rPr>
        <w:rFonts w:hint="default"/>
        <w:lang w:val="en-US" w:eastAsia="en-US" w:bidi="ar-SA"/>
      </w:rPr>
    </w:lvl>
    <w:lvl w:ilvl="8" w:tplc="B664A074">
      <w:numFmt w:val="bullet"/>
      <w:lvlText w:val="•"/>
      <w:lvlJc w:val="left"/>
      <w:pPr>
        <w:ind w:left="3476" w:hanging="252"/>
      </w:pPr>
      <w:rPr>
        <w:rFonts w:hint="default"/>
        <w:lang w:val="en-US" w:eastAsia="en-US" w:bidi="ar-SA"/>
      </w:rPr>
    </w:lvl>
  </w:abstractNum>
  <w:abstractNum w:abstractNumId="9" w15:restartNumberingAfterBreak="0">
    <w:nsid w:val="0F59746F"/>
    <w:multiLevelType w:val="hybridMultilevel"/>
    <w:tmpl w:val="4F3C00D0"/>
    <w:lvl w:ilvl="0" w:tplc="9F9E20AE">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2A403EB8">
      <w:numFmt w:val="bullet"/>
      <w:lvlText w:val="•"/>
      <w:lvlJc w:val="left"/>
      <w:pPr>
        <w:ind w:left="752" w:hanging="360"/>
      </w:pPr>
      <w:rPr>
        <w:rFonts w:hint="default"/>
        <w:lang w:val="en-US" w:eastAsia="en-US" w:bidi="ar-SA"/>
      </w:rPr>
    </w:lvl>
    <w:lvl w:ilvl="2" w:tplc="97C284A4">
      <w:numFmt w:val="bullet"/>
      <w:lvlText w:val="•"/>
      <w:lvlJc w:val="left"/>
      <w:pPr>
        <w:ind w:left="1045" w:hanging="360"/>
      </w:pPr>
      <w:rPr>
        <w:rFonts w:hint="default"/>
        <w:lang w:val="en-US" w:eastAsia="en-US" w:bidi="ar-SA"/>
      </w:rPr>
    </w:lvl>
    <w:lvl w:ilvl="3" w:tplc="F95CD4C2">
      <w:numFmt w:val="bullet"/>
      <w:lvlText w:val="•"/>
      <w:lvlJc w:val="left"/>
      <w:pPr>
        <w:ind w:left="1338" w:hanging="360"/>
      </w:pPr>
      <w:rPr>
        <w:rFonts w:hint="default"/>
        <w:lang w:val="en-US" w:eastAsia="en-US" w:bidi="ar-SA"/>
      </w:rPr>
    </w:lvl>
    <w:lvl w:ilvl="4" w:tplc="950EA3C4">
      <w:numFmt w:val="bullet"/>
      <w:lvlText w:val="•"/>
      <w:lvlJc w:val="left"/>
      <w:pPr>
        <w:ind w:left="1631" w:hanging="360"/>
      </w:pPr>
      <w:rPr>
        <w:rFonts w:hint="default"/>
        <w:lang w:val="en-US" w:eastAsia="en-US" w:bidi="ar-SA"/>
      </w:rPr>
    </w:lvl>
    <w:lvl w:ilvl="5" w:tplc="373EB9D8">
      <w:numFmt w:val="bullet"/>
      <w:lvlText w:val="•"/>
      <w:lvlJc w:val="left"/>
      <w:pPr>
        <w:ind w:left="1924" w:hanging="360"/>
      </w:pPr>
      <w:rPr>
        <w:rFonts w:hint="default"/>
        <w:lang w:val="en-US" w:eastAsia="en-US" w:bidi="ar-SA"/>
      </w:rPr>
    </w:lvl>
    <w:lvl w:ilvl="6" w:tplc="3FA86CDA">
      <w:numFmt w:val="bullet"/>
      <w:lvlText w:val="•"/>
      <w:lvlJc w:val="left"/>
      <w:pPr>
        <w:ind w:left="2216" w:hanging="360"/>
      </w:pPr>
      <w:rPr>
        <w:rFonts w:hint="default"/>
        <w:lang w:val="en-US" w:eastAsia="en-US" w:bidi="ar-SA"/>
      </w:rPr>
    </w:lvl>
    <w:lvl w:ilvl="7" w:tplc="5C664DC6">
      <w:numFmt w:val="bullet"/>
      <w:lvlText w:val="•"/>
      <w:lvlJc w:val="left"/>
      <w:pPr>
        <w:ind w:left="2509" w:hanging="360"/>
      </w:pPr>
      <w:rPr>
        <w:rFonts w:hint="default"/>
        <w:lang w:val="en-US" w:eastAsia="en-US" w:bidi="ar-SA"/>
      </w:rPr>
    </w:lvl>
    <w:lvl w:ilvl="8" w:tplc="16E25770">
      <w:numFmt w:val="bullet"/>
      <w:lvlText w:val="•"/>
      <w:lvlJc w:val="left"/>
      <w:pPr>
        <w:ind w:left="2802" w:hanging="360"/>
      </w:pPr>
      <w:rPr>
        <w:rFonts w:hint="default"/>
        <w:lang w:val="en-US" w:eastAsia="en-US" w:bidi="ar-SA"/>
      </w:rPr>
    </w:lvl>
  </w:abstractNum>
  <w:abstractNum w:abstractNumId="10" w15:restartNumberingAfterBreak="0">
    <w:nsid w:val="0FB96939"/>
    <w:multiLevelType w:val="hybridMultilevel"/>
    <w:tmpl w:val="D876DF92"/>
    <w:lvl w:ilvl="0" w:tplc="A9AC9E98">
      <w:numFmt w:val="bullet"/>
      <w:lvlText w:val=""/>
      <w:lvlJc w:val="left"/>
      <w:pPr>
        <w:ind w:left="467" w:hanging="361"/>
      </w:pPr>
      <w:rPr>
        <w:rFonts w:ascii="Symbol" w:eastAsia="Symbol" w:hAnsi="Symbol" w:cs="Symbol" w:hint="default"/>
        <w:b w:val="0"/>
        <w:bCs w:val="0"/>
        <w:i w:val="0"/>
        <w:iCs w:val="0"/>
        <w:spacing w:val="0"/>
        <w:w w:val="100"/>
        <w:sz w:val="22"/>
        <w:szCs w:val="22"/>
        <w:lang w:val="en-US" w:eastAsia="en-US" w:bidi="ar-SA"/>
      </w:rPr>
    </w:lvl>
    <w:lvl w:ilvl="1" w:tplc="C3926CBC">
      <w:numFmt w:val="bullet"/>
      <w:lvlText w:val="•"/>
      <w:lvlJc w:val="left"/>
      <w:pPr>
        <w:ind w:left="752" w:hanging="361"/>
      </w:pPr>
      <w:rPr>
        <w:rFonts w:hint="default"/>
        <w:lang w:val="en-US" w:eastAsia="en-US" w:bidi="ar-SA"/>
      </w:rPr>
    </w:lvl>
    <w:lvl w:ilvl="2" w:tplc="CE8C8D54">
      <w:numFmt w:val="bullet"/>
      <w:lvlText w:val="•"/>
      <w:lvlJc w:val="left"/>
      <w:pPr>
        <w:ind w:left="1045" w:hanging="361"/>
      </w:pPr>
      <w:rPr>
        <w:rFonts w:hint="default"/>
        <w:lang w:val="en-US" w:eastAsia="en-US" w:bidi="ar-SA"/>
      </w:rPr>
    </w:lvl>
    <w:lvl w:ilvl="3" w:tplc="5E4C1DA6">
      <w:numFmt w:val="bullet"/>
      <w:lvlText w:val="•"/>
      <w:lvlJc w:val="left"/>
      <w:pPr>
        <w:ind w:left="1338" w:hanging="361"/>
      </w:pPr>
      <w:rPr>
        <w:rFonts w:hint="default"/>
        <w:lang w:val="en-US" w:eastAsia="en-US" w:bidi="ar-SA"/>
      </w:rPr>
    </w:lvl>
    <w:lvl w:ilvl="4" w:tplc="BA642EEA">
      <w:numFmt w:val="bullet"/>
      <w:lvlText w:val="•"/>
      <w:lvlJc w:val="left"/>
      <w:pPr>
        <w:ind w:left="1631" w:hanging="361"/>
      </w:pPr>
      <w:rPr>
        <w:rFonts w:hint="default"/>
        <w:lang w:val="en-US" w:eastAsia="en-US" w:bidi="ar-SA"/>
      </w:rPr>
    </w:lvl>
    <w:lvl w:ilvl="5" w:tplc="4A2C01A4">
      <w:numFmt w:val="bullet"/>
      <w:lvlText w:val="•"/>
      <w:lvlJc w:val="left"/>
      <w:pPr>
        <w:ind w:left="1924" w:hanging="361"/>
      </w:pPr>
      <w:rPr>
        <w:rFonts w:hint="default"/>
        <w:lang w:val="en-US" w:eastAsia="en-US" w:bidi="ar-SA"/>
      </w:rPr>
    </w:lvl>
    <w:lvl w:ilvl="6" w:tplc="5B4276F0">
      <w:numFmt w:val="bullet"/>
      <w:lvlText w:val="•"/>
      <w:lvlJc w:val="left"/>
      <w:pPr>
        <w:ind w:left="2216" w:hanging="361"/>
      </w:pPr>
      <w:rPr>
        <w:rFonts w:hint="default"/>
        <w:lang w:val="en-US" w:eastAsia="en-US" w:bidi="ar-SA"/>
      </w:rPr>
    </w:lvl>
    <w:lvl w:ilvl="7" w:tplc="47BA2F9A">
      <w:numFmt w:val="bullet"/>
      <w:lvlText w:val="•"/>
      <w:lvlJc w:val="left"/>
      <w:pPr>
        <w:ind w:left="2509" w:hanging="361"/>
      </w:pPr>
      <w:rPr>
        <w:rFonts w:hint="default"/>
        <w:lang w:val="en-US" w:eastAsia="en-US" w:bidi="ar-SA"/>
      </w:rPr>
    </w:lvl>
    <w:lvl w:ilvl="8" w:tplc="81787CFE">
      <w:numFmt w:val="bullet"/>
      <w:lvlText w:val="•"/>
      <w:lvlJc w:val="left"/>
      <w:pPr>
        <w:ind w:left="2802" w:hanging="361"/>
      </w:pPr>
      <w:rPr>
        <w:rFonts w:hint="default"/>
        <w:lang w:val="en-US" w:eastAsia="en-US" w:bidi="ar-SA"/>
      </w:rPr>
    </w:lvl>
  </w:abstractNum>
  <w:abstractNum w:abstractNumId="11" w15:restartNumberingAfterBreak="0">
    <w:nsid w:val="108147FA"/>
    <w:multiLevelType w:val="hybridMultilevel"/>
    <w:tmpl w:val="11C8862E"/>
    <w:lvl w:ilvl="0" w:tplc="0F2EDA8C">
      <w:numFmt w:val="bullet"/>
      <w:lvlText w:val=""/>
      <w:lvlJc w:val="left"/>
      <w:pPr>
        <w:ind w:left="355" w:hanging="252"/>
      </w:pPr>
      <w:rPr>
        <w:rFonts w:ascii="Symbol" w:eastAsia="Symbol" w:hAnsi="Symbol" w:cs="Symbol" w:hint="default"/>
        <w:b w:val="0"/>
        <w:bCs w:val="0"/>
        <w:i w:val="0"/>
        <w:iCs w:val="0"/>
        <w:spacing w:val="0"/>
        <w:w w:val="100"/>
        <w:sz w:val="18"/>
        <w:szCs w:val="18"/>
        <w:lang w:val="en-US" w:eastAsia="en-US" w:bidi="ar-SA"/>
      </w:rPr>
    </w:lvl>
    <w:lvl w:ilvl="1" w:tplc="B71AD936">
      <w:numFmt w:val="bullet"/>
      <w:lvlText w:val="•"/>
      <w:lvlJc w:val="left"/>
      <w:pPr>
        <w:ind w:left="749" w:hanging="252"/>
      </w:pPr>
      <w:rPr>
        <w:rFonts w:hint="default"/>
        <w:lang w:val="en-US" w:eastAsia="en-US" w:bidi="ar-SA"/>
      </w:rPr>
    </w:lvl>
    <w:lvl w:ilvl="2" w:tplc="7A78E158">
      <w:numFmt w:val="bullet"/>
      <w:lvlText w:val="•"/>
      <w:lvlJc w:val="left"/>
      <w:pPr>
        <w:ind w:left="1139" w:hanging="252"/>
      </w:pPr>
      <w:rPr>
        <w:rFonts w:hint="default"/>
        <w:lang w:val="en-US" w:eastAsia="en-US" w:bidi="ar-SA"/>
      </w:rPr>
    </w:lvl>
    <w:lvl w:ilvl="3" w:tplc="83247ABC">
      <w:numFmt w:val="bullet"/>
      <w:lvlText w:val="•"/>
      <w:lvlJc w:val="left"/>
      <w:pPr>
        <w:ind w:left="1528" w:hanging="252"/>
      </w:pPr>
      <w:rPr>
        <w:rFonts w:hint="default"/>
        <w:lang w:val="en-US" w:eastAsia="en-US" w:bidi="ar-SA"/>
      </w:rPr>
    </w:lvl>
    <w:lvl w:ilvl="4" w:tplc="04524054">
      <w:numFmt w:val="bullet"/>
      <w:lvlText w:val="•"/>
      <w:lvlJc w:val="left"/>
      <w:pPr>
        <w:ind w:left="1918" w:hanging="252"/>
      </w:pPr>
      <w:rPr>
        <w:rFonts w:hint="default"/>
        <w:lang w:val="en-US" w:eastAsia="en-US" w:bidi="ar-SA"/>
      </w:rPr>
    </w:lvl>
    <w:lvl w:ilvl="5" w:tplc="5FF23E3C">
      <w:numFmt w:val="bullet"/>
      <w:lvlText w:val="•"/>
      <w:lvlJc w:val="left"/>
      <w:pPr>
        <w:ind w:left="2307" w:hanging="252"/>
      </w:pPr>
      <w:rPr>
        <w:rFonts w:hint="default"/>
        <w:lang w:val="en-US" w:eastAsia="en-US" w:bidi="ar-SA"/>
      </w:rPr>
    </w:lvl>
    <w:lvl w:ilvl="6" w:tplc="EB56ECB2">
      <w:numFmt w:val="bullet"/>
      <w:lvlText w:val="•"/>
      <w:lvlJc w:val="left"/>
      <w:pPr>
        <w:ind w:left="2697" w:hanging="252"/>
      </w:pPr>
      <w:rPr>
        <w:rFonts w:hint="default"/>
        <w:lang w:val="en-US" w:eastAsia="en-US" w:bidi="ar-SA"/>
      </w:rPr>
    </w:lvl>
    <w:lvl w:ilvl="7" w:tplc="1D1E82D4">
      <w:numFmt w:val="bullet"/>
      <w:lvlText w:val="•"/>
      <w:lvlJc w:val="left"/>
      <w:pPr>
        <w:ind w:left="3086" w:hanging="252"/>
      </w:pPr>
      <w:rPr>
        <w:rFonts w:hint="default"/>
        <w:lang w:val="en-US" w:eastAsia="en-US" w:bidi="ar-SA"/>
      </w:rPr>
    </w:lvl>
    <w:lvl w:ilvl="8" w:tplc="85185CCE">
      <w:numFmt w:val="bullet"/>
      <w:lvlText w:val="•"/>
      <w:lvlJc w:val="left"/>
      <w:pPr>
        <w:ind w:left="3476" w:hanging="252"/>
      </w:pPr>
      <w:rPr>
        <w:rFonts w:hint="default"/>
        <w:lang w:val="en-US" w:eastAsia="en-US" w:bidi="ar-SA"/>
      </w:rPr>
    </w:lvl>
  </w:abstractNum>
  <w:abstractNum w:abstractNumId="12" w15:restartNumberingAfterBreak="0">
    <w:nsid w:val="112D20C0"/>
    <w:multiLevelType w:val="hybridMultilevel"/>
    <w:tmpl w:val="211EFBFC"/>
    <w:lvl w:ilvl="0" w:tplc="77EC1DC4">
      <w:numFmt w:val="bullet"/>
      <w:lvlText w:val=""/>
      <w:lvlJc w:val="left"/>
      <w:pPr>
        <w:ind w:left="467" w:hanging="361"/>
      </w:pPr>
      <w:rPr>
        <w:rFonts w:ascii="Symbol" w:eastAsia="Symbol" w:hAnsi="Symbol" w:cs="Symbol" w:hint="default"/>
        <w:b w:val="0"/>
        <w:bCs w:val="0"/>
        <w:i w:val="0"/>
        <w:iCs w:val="0"/>
        <w:spacing w:val="0"/>
        <w:w w:val="100"/>
        <w:sz w:val="22"/>
        <w:szCs w:val="22"/>
        <w:lang w:val="en-US" w:eastAsia="en-US" w:bidi="ar-SA"/>
      </w:rPr>
    </w:lvl>
    <w:lvl w:ilvl="1" w:tplc="512C73B0">
      <w:numFmt w:val="bullet"/>
      <w:lvlText w:val="•"/>
      <w:lvlJc w:val="left"/>
      <w:pPr>
        <w:ind w:left="752" w:hanging="361"/>
      </w:pPr>
      <w:rPr>
        <w:rFonts w:hint="default"/>
        <w:lang w:val="en-US" w:eastAsia="en-US" w:bidi="ar-SA"/>
      </w:rPr>
    </w:lvl>
    <w:lvl w:ilvl="2" w:tplc="AA7249C6">
      <w:numFmt w:val="bullet"/>
      <w:lvlText w:val="•"/>
      <w:lvlJc w:val="left"/>
      <w:pPr>
        <w:ind w:left="1045" w:hanging="361"/>
      </w:pPr>
      <w:rPr>
        <w:rFonts w:hint="default"/>
        <w:lang w:val="en-US" w:eastAsia="en-US" w:bidi="ar-SA"/>
      </w:rPr>
    </w:lvl>
    <w:lvl w:ilvl="3" w:tplc="8B244FC6">
      <w:numFmt w:val="bullet"/>
      <w:lvlText w:val="•"/>
      <w:lvlJc w:val="left"/>
      <w:pPr>
        <w:ind w:left="1338" w:hanging="361"/>
      </w:pPr>
      <w:rPr>
        <w:rFonts w:hint="default"/>
        <w:lang w:val="en-US" w:eastAsia="en-US" w:bidi="ar-SA"/>
      </w:rPr>
    </w:lvl>
    <w:lvl w:ilvl="4" w:tplc="E0585348">
      <w:numFmt w:val="bullet"/>
      <w:lvlText w:val="•"/>
      <w:lvlJc w:val="left"/>
      <w:pPr>
        <w:ind w:left="1631" w:hanging="361"/>
      </w:pPr>
      <w:rPr>
        <w:rFonts w:hint="default"/>
        <w:lang w:val="en-US" w:eastAsia="en-US" w:bidi="ar-SA"/>
      </w:rPr>
    </w:lvl>
    <w:lvl w:ilvl="5" w:tplc="5E36C150">
      <w:numFmt w:val="bullet"/>
      <w:lvlText w:val="•"/>
      <w:lvlJc w:val="left"/>
      <w:pPr>
        <w:ind w:left="1924" w:hanging="361"/>
      </w:pPr>
      <w:rPr>
        <w:rFonts w:hint="default"/>
        <w:lang w:val="en-US" w:eastAsia="en-US" w:bidi="ar-SA"/>
      </w:rPr>
    </w:lvl>
    <w:lvl w:ilvl="6" w:tplc="D3D2B0BA">
      <w:numFmt w:val="bullet"/>
      <w:lvlText w:val="•"/>
      <w:lvlJc w:val="left"/>
      <w:pPr>
        <w:ind w:left="2216" w:hanging="361"/>
      </w:pPr>
      <w:rPr>
        <w:rFonts w:hint="default"/>
        <w:lang w:val="en-US" w:eastAsia="en-US" w:bidi="ar-SA"/>
      </w:rPr>
    </w:lvl>
    <w:lvl w:ilvl="7" w:tplc="6C1836BE">
      <w:numFmt w:val="bullet"/>
      <w:lvlText w:val="•"/>
      <w:lvlJc w:val="left"/>
      <w:pPr>
        <w:ind w:left="2509" w:hanging="361"/>
      </w:pPr>
      <w:rPr>
        <w:rFonts w:hint="default"/>
        <w:lang w:val="en-US" w:eastAsia="en-US" w:bidi="ar-SA"/>
      </w:rPr>
    </w:lvl>
    <w:lvl w:ilvl="8" w:tplc="8C80A1C2">
      <w:numFmt w:val="bullet"/>
      <w:lvlText w:val="•"/>
      <w:lvlJc w:val="left"/>
      <w:pPr>
        <w:ind w:left="2802" w:hanging="361"/>
      </w:pPr>
      <w:rPr>
        <w:rFonts w:hint="default"/>
        <w:lang w:val="en-US" w:eastAsia="en-US" w:bidi="ar-SA"/>
      </w:rPr>
    </w:lvl>
  </w:abstractNum>
  <w:abstractNum w:abstractNumId="13" w15:restartNumberingAfterBreak="0">
    <w:nsid w:val="115350AC"/>
    <w:multiLevelType w:val="hybridMultilevel"/>
    <w:tmpl w:val="1BAE57F6"/>
    <w:lvl w:ilvl="0" w:tplc="F120F2CC">
      <w:numFmt w:val="bullet"/>
      <w:lvlText w:val="•"/>
      <w:lvlJc w:val="left"/>
      <w:pPr>
        <w:ind w:left="166" w:hanging="86"/>
      </w:pPr>
      <w:rPr>
        <w:rFonts w:ascii="Microsoft Sans Serif" w:eastAsia="Microsoft Sans Serif" w:hAnsi="Microsoft Sans Serif" w:cs="Microsoft Sans Serif" w:hint="default"/>
        <w:b w:val="0"/>
        <w:bCs w:val="0"/>
        <w:i w:val="0"/>
        <w:iCs w:val="0"/>
        <w:spacing w:val="0"/>
        <w:w w:val="82"/>
        <w:sz w:val="15"/>
        <w:szCs w:val="15"/>
        <w:lang w:val="en-US" w:eastAsia="en-US" w:bidi="ar-SA"/>
      </w:rPr>
    </w:lvl>
    <w:lvl w:ilvl="1" w:tplc="0BF074DA">
      <w:numFmt w:val="bullet"/>
      <w:lvlText w:val="•"/>
      <w:lvlJc w:val="left"/>
      <w:pPr>
        <w:ind w:left="1017" w:hanging="86"/>
      </w:pPr>
      <w:rPr>
        <w:rFonts w:hint="default"/>
        <w:lang w:val="en-US" w:eastAsia="en-US" w:bidi="ar-SA"/>
      </w:rPr>
    </w:lvl>
    <w:lvl w:ilvl="2" w:tplc="72942304">
      <w:numFmt w:val="bullet"/>
      <w:lvlText w:val="•"/>
      <w:lvlJc w:val="left"/>
      <w:pPr>
        <w:ind w:left="1874" w:hanging="86"/>
      </w:pPr>
      <w:rPr>
        <w:rFonts w:hint="default"/>
        <w:lang w:val="en-US" w:eastAsia="en-US" w:bidi="ar-SA"/>
      </w:rPr>
    </w:lvl>
    <w:lvl w:ilvl="3" w:tplc="DAEC5324">
      <w:numFmt w:val="bullet"/>
      <w:lvlText w:val="•"/>
      <w:lvlJc w:val="left"/>
      <w:pPr>
        <w:ind w:left="2732" w:hanging="86"/>
      </w:pPr>
      <w:rPr>
        <w:rFonts w:hint="default"/>
        <w:lang w:val="en-US" w:eastAsia="en-US" w:bidi="ar-SA"/>
      </w:rPr>
    </w:lvl>
    <w:lvl w:ilvl="4" w:tplc="FE721268">
      <w:numFmt w:val="bullet"/>
      <w:lvlText w:val="•"/>
      <w:lvlJc w:val="left"/>
      <w:pPr>
        <w:ind w:left="3589" w:hanging="86"/>
      </w:pPr>
      <w:rPr>
        <w:rFonts w:hint="default"/>
        <w:lang w:val="en-US" w:eastAsia="en-US" w:bidi="ar-SA"/>
      </w:rPr>
    </w:lvl>
    <w:lvl w:ilvl="5" w:tplc="7374B3D0">
      <w:numFmt w:val="bullet"/>
      <w:lvlText w:val="•"/>
      <w:lvlJc w:val="left"/>
      <w:pPr>
        <w:ind w:left="4446" w:hanging="86"/>
      </w:pPr>
      <w:rPr>
        <w:rFonts w:hint="default"/>
        <w:lang w:val="en-US" w:eastAsia="en-US" w:bidi="ar-SA"/>
      </w:rPr>
    </w:lvl>
    <w:lvl w:ilvl="6" w:tplc="CDC6D302">
      <w:numFmt w:val="bullet"/>
      <w:lvlText w:val="•"/>
      <w:lvlJc w:val="left"/>
      <w:pPr>
        <w:ind w:left="5304" w:hanging="86"/>
      </w:pPr>
      <w:rPr>
        <w:rFonts w:hint="default"/>
        <w:lang w:val="en-US" w:eastAsia="en-US" w:bidi="ar-SA"/>
      </w:rPr>
    </w:lvl>
    <w:lvl w:ilvl="7" w:tplc="900CA52E">
      <w:numFmt w:val="bullet"/>
      <w:lvlText w:val="•"/>
      <w:lvlJc w:val="left"/>
      <w:pPr>
        <w:ind w:left="6161" w:hanging="86"/>
      </w:pPr>
      <w:rPr>
        <w:rFonts w:hint="default"/>
        <w:lang w:val="en-US" w:eastAsia="en-US" w:bidi="ar-SA"/>
      </w:rPr>
    </w:lvl>
    <w:lvl w:ilvl="8" w:tplc="4B6E3B58">
      <w:numFmt w:val="bullet"/>
      <w:lvlText w:val="•"/>
      <w:lvlJc w:val="left"/>
      <w:pPr>
        <w:ind w:left="7018" w:hanging="86"/>
      </w:pPr>
      <w:rPr>
        <w:rFonts w:hint="default"/>
        <w:lang w:val="en-US" w:eastAsia="en-US" w:bidi="ar-SA"/>
      </w:rPr>
    </w:lvl>
  </w:abstractNum>
  <w:abstractNum w:abstractNumId="14" w15:restartNumberingAfterBreak="0">
    <w:nsid w:val="127A752D"/>
    <w:multiLevelType w:val="hybridMultilevel"/>
    <w:tmpl w:val="1C80D30E"/>
    <w:lvl w:ilvl="0" w:tplc="69C04326">
      <w:start w:val="1"/>
      <w:numFmt w:val="decimal"/>
      <w:lvlText w:val="%1."/>
      <w:lvlJc w:val="left"/>
      <w:pPr>
        <w:ind w:left="1158" w:hanging="360"/>
        <w:jc w:val="left"/>
      </w:pPr>
      <w:rPr>
        <w:rFonts w:ascii="Arial" w:eastAsia="Arial" w:hAnsi="Arial" w:cs="Arial" w:hint="default"/>
        <w:b w:val="0"/>
        <w:bCs w:val="0"/>
        <w:i w:val="0"/>
        <w:iCs w:val="0"/>
        <w:spacing w:val="-1"/>
        <w:w w:val="100"/>
        <w:sz w:val="22"/>
        <w:szCs w:val="22"/>
        <w:lang w:val="en-US" w:eastAsia="en-US" w:bidi="ar-SA"/>
      </w:rPr>
    </w:lvl>
    <w:lvl w:ilvl="1" w:tplc="556EB866">
      <w:numFmt w:val="bullet"/>
      <w:lvlText w:val=""/>
      <w:lvlJc w:val="left"/>
      <w:pPr>
        <w:ind w:left="1156" w:hanging="358"/>
      </w:pPr>
      <w:rPr>
        <w:rFonts w:ascii="Symbol" w:eastAsia="Symbol" w:hAnsi="Symbol" w:cs="Symbol" w:hint="default"/>
        <w:b w:val="0"/>
        <w:bCs w:val="0"/>
        <w:i w:val="0"/>
        <w:iCs w:val="0"/>
        <w:spacing w:val="0"/>
        <w:w w:val="100"/>
        <w:sz w:val="22"/>
        <w:szCs w:val="22"/>
        <w:lang w:val="en-US" w:eastAsia="en-US" w:bidi="ar-SA"/>
      </w:rPr>
    </w:lvl>
    <w:lvl w:ilvl="2" w:tplc="98A0AA14">
      <w:numFmt w:val="bullet"/>
      <w:lvlText w:val="•"/>
      <w:lvlJc w:val="left"/>
      <w:pPr>
        <w:ind w:left="3069" w:hanging="358"/>
      </w:pPr>
      <w:rPr>
        <w:rFonts w:hint="default"/>
        <w:lang w:val="en-US" w:eastAsia="en-US" w:bidi="ar-SA"/>
      </w:rPr>
    </w:lvl>
    <w:lvl w:ilvl="3" w:tplc="50CAE684">
      <w:numFmt w:val="bullet"/>
      <w:lvlText w:val="•"/>
      <w:lvlJc w:val="left"/>
      <w:pPr>
        <w:ind w:left="4023" w:hanging="358"/>
      </w:pPr>
      <w:rPr>
        <w:rFonts w:hint="default"/>
        <w:lang w:val="en-US" w:eastAsia="en-US" w:bidi="ar-SA"/>
      </w:rPr>
    </w:lvl>
    <w:lvl w:ilvl="4" w:tplc="FB1AC2C8">
      <w:numFmt w:val="bullet"/>
      <w:lvlText w:val="•"/>
      <w:lvlJc w:val="left"/>
      <w:pPr>
        <w:ind w:left="4978" w:hanging="358"/>
      </w:pPr>
      <w:rPr>
        <w:rFonts w:hint="default"/>
        <w:lang w:val="en-US" w:eastAsia="en-US" w:bidi="ar-SA"/>
      </w:rPr>
    </w:lvl>
    <w:lvl w:ilvl="5" w:tplc="F45E5760">
      <w:numFmt w:val="bullet"/>
      <w:lvlText w:val="•"/>
      <w:lvlJc w:val="left"/>
      <w:pPr>
        <w:ind w:left="5933" w:hanging="358"/>
      </w:pPr>
      <w:rPr>
        <w:rFonts w:hint="default"/>
        <w:lang w:val="en-US" w:eastAsia="en-US" w:bidi="ar-SA"/>
      </w:rPr>
    </w:lvl>
    <w:lvl w:ilvl="6" w:tplc="892607C2">
      <w:numFmt w:val="bullet"/>
      <w:lvlText w:val="•"/>
      <w:lvlJc w:val="left"/>
      <w:pPr>
        <w:ind w:left="6887" w:hanging="358"/>
      </w:pPr>
      <w:rPr>
        <w:rFonts w:hint="default"/>
        <w:lang w:val="en-US" w:eastAsia="en-US" w:bidi="ar-SA"/>
      </w:rPr>
    </w:lvl>
    <w:lvl w:ilvl="7" w:tplc="E82463BA">
      <w:numFmt w:val="bullet"/>
      <w:lvlText w:val="•"/>
      <w:lvlJc w:val="left"/>
      <w:pPr>
        <w:ind w:left="7842" w:hanging="358"/>
      </w:pPr>
      <w:rPr>
        <w:rFonts w:hint="default"/>
        <w:lang w:val="en-US" w:eastAsia="en-US" w:bidi="ar-SA"/>
      </w:rPr>
    </w:lvl>
    <w:lvl w:ilvl="8" w:tplc="650031D0">
      <w:numFmt w:val="bullet"/>
      <w:lvlText w:val="•"/>
      <w:lvlJc w:val="left"/>
      <w:pPr>
        <w:ind w:left="8797" w:hanging="358"/>
      </w:pPr>
      <w:rPr>
        <w:rFonts w:hint="default"/>
        <w:lang w:val="en-US" w:eastAsia="en-US" w:bidi="ar-SA"/>
      </w:rPr>
    </w:lvl>
  </w:abstractNum>
  <w:abstractNum w:abstractNumId="15" w15:restartNumberingAfterBreak="0">
    <w:nsid w:val="14831DDB"/>
    <w:multiLevelType w:val="hybridMultilevel"/>
    <w:tmpl w:val="20F24E96"/>
    <w:lvl w:ilvl="0" w:tplc="242AB9CE">
      <w:numFmt w:val="bullet"/>
      <w:lvlText w:val=""/>
      <w:lvlJc w:val="left"/>
      <w:pPr>
        <w:ind w:left="467" w:hanging="361"/>
      </w:pPr>
      <w:rPr>
        <w:rFonts w:ascii="Symbol" w:eastAsia="Symbol" w:hAnsi="Symbol" w:cs="Symbol" w:hint="default"/>
        <w:b w:val="0"/>
        <w:bCs w:val="0"/>
        <w:i w:val="0"/>
        <w:iCs w:val="0"/>
        <w:spacing w:val="0"/>
        <w:w w:val="100"/>
        <w:sz w:val="22"/>
        <w:szCs w:val="22"/>
        <w:lang w:val="en-US" w:eastAsia="en-US" w:bidi="ar-SA"/>
      </w:rPr>
    </w:lvl>
    <w:lvl w:ilvl="1" w:tplc="ABCC3EEA">
      <w:numFmt w:val="bullet"/>
      <w:lvlText w:val="•"/>
      <w:lvlJc w:val="left"/>
      <w:pPr>
        <w:ind w:left="752" w:hanging="361"/>
      </w:pPr>
      <w:rPr>
        <w:rFonts w:hint="default"/>
        <w:lang w:val="en-US" w:eastAsia="en-US" w:bidi="ar-SA"/>
      </w:rPr>
    </w:lvl>
    <w:lvl w:ilvl="2" w:tplc="15CEC596">
      <w:numFmt w:val="bullet"/>
      <w:lvlText w:val="•"/>
      <w:lvlJc w:val="left"/>
      <w:pPr>
        <w:ind w:left="1045" w:hanging="361"/>
      </w:pPr>
      <w:rPr>
        <w:rFonts w:hint="default"/>
        <w:lang w:val="en-US" w:eastAsia="en-US" w:bidi="ar-SA"/>
      </w:rPr>
    </w:lvl>
    <w:lvl w:ilvl="3" w:tplc="C7CA33D6">
      <w:numFmt w:val="bullet"/>
      <w:lvlText w:val="•"/>
      <w:lvlJc w:val="left"/>
      <w:pPr>
        <w:ind w:left="1338" w:hanging="361"/>
      </w:pPr>
      <w:rPr>
        <w:rFonts w:hint="default"/>
        <w:lang w:val="en-US" w:eastAsia="en-US" w:bidi="ar-SA"/>
      </w:rPr>
    </w:lvl>
    <w:lvl w:ilvl="4" w:tplc="EA2E68DE">
      <w:numFmt w:val="bullet"/>
      <w:lvlText w:val="•"/>
      <w:lvlJc w:val="left"/>
      <w:pPr>
        <w:ind w:left="1631" w:hanging="361"/>
      </w:pPr>
      <w:rPr>
        <w:rFonts w:hint="default"/>
        <w:lang w:val="en-US" w:eastAsia="en-US" w:bidi="ar-SA"/>
      </w:rPr>
    </w:lvl>
    <w:lvl w:ilvl="5" w:tplc="90F20698">
      <w:numFmt w:val="bullet"/>
      <w:lvlText w:val="•"/>
      <w:lvlJc w:val="left"/>
      <w:pPr>
        <w:ind w:left="1924" w:hanging="361"/>
      </w:pPr>
      <w:rPr>
        <w:rFonts w:hint="default"/>
        <w:lang w:val="en-US" w:eastAsia="en-US" w:bidi="ar-SA"/>
      </w:rPr>
    </w:lvl>
    <w:lvl w:ilvl="6" w:tplc="65DABCC0">
      <w:numFmt w:val="bullet"/>
      <w:lvlText w:val="•"/>
      <w:lvlJc w:val="left"/>
      <w:pPr>
        <w:ind w:left="2216" w:hanging="361"/>
      </w:pPr>
      <w:rPr>
        <w:rFonts w:hint="default"/>
        <w:lang w:val="en-US" w:eastAsia="en-US" w:bidi="ar-SA"/>
      </w:rPr>
    </w:lvl>
    <w:lvl w:ilvl="7" w:tplc="A7D04EAC">
      <w:numFmt w:val="bullet"/>
      <w:lvlText w:val="•"/>
      <w:lvlJc w:val="left"/>
      <w:pPr>
        <w:ind w:left="2509" w:hanging="361"/>
      </w:pPr>
      <w:rPr>
        <w:rFonts w:hint="default"/>
        <w:lang w:val="en-US" w:eastAsia="en-US" w:bidi="ar-SA"/>
      </w:rPr>
    </w:lvl>
    <w:lvl w:ilvl="8" w:tplc="93FA83B8">
      <w:numFmt w:val="bullet"/>
      <w:lvlText w:val="•"/>
      <w:lvlJc w:val="left"/>
      <w:pPr>
        <w:ind w:left="2802" w:hanging="361"/>
      </w:pPr>
      <w:rPr>
        <w:rFonts w:hint="default"/>
        <w:lang w:val="en-US" w:eastAsia="en-US" w:bidi="ar-SA"/>
      </w:rPr>
    </w:lvl>
  </w:abstractNum>
  <w:abstractNum w:abstractNumId="16" w15:restartNumberingAfterBreak="0">
    <w:nsid w:val="19370ADC"/>
    <w:multiLevelType w:val="hybridMultilevel"/>
    <w:tmpl w:val="860E5442"/>
    <w:lvl w:ilvl="0" w:tplc="F624527A">
      <w:numFmt w:val="bullet"/>
      <w:lvlText w:val=""/>
      <w:lvlJc w:val="left"/>
      <w:pPr>
        <w:ind w:left="1155" w:hanging="358"/>
      </w:pPr>
      <w:rPr>
        <w:rFonts w:ascii="Symbol" w:eastAsia="Symbol" w:hAnsi="Symbol" w:cs="Symbol" w:hint="default"/>
        <w:b w:val="0"/>
        <w:bCs w:val="0"/>
        <w:i w:val="0"/>
        <w:iCs w:val="0"/>
        <w:spacing w:val="0"/>
        <w:w w:val="100"/>
        <w:sz w:val="22"/>
        <w:szCs w:val="22"/>
        <w:lang w:val="en-US" w:eastAsia="en-US" w:bidi="ar-SA"/>
      </w:rPr>
    </w:lvl>
    <w:lvl w:ilvl="1" w:tplc="735E618A">
      <w:numFmt w:val="bullet"/>
      <w:lvlText w:val="•"/>
      <w:lvlJc w:val="left"/>
      <w:pPr>
        <w:ind w:left="2114" w:hanging="358"/>
      </w:pPr>
      <w:rPr>
        <w:rFonts w:hint="default"/>
        <w:lang w:val="en-US" w:eastAsia="en-US" w:bidi="ar-SA"/>
      </w:rPr>
    </w:lvl>
    <w:lvl w:ilvl="2" w:tplc="72327BAA">
      <w:numFmt w:val="bullet"/>
      <w:lvlText w:val="•"/>
      <w:lvlJc w:val="left"/>
      <w:pPr>
        <w:ind w:left="3069" w:hanging="358"/>
      </w:pPr>
      <w:rPr>
        <w:rFonts w:hint="default"/>
        <w:lang w:val="en-US" w:eastAsia="en-US" w:bidi="ar-SA"/>
      </w:rPr>
    </w:lvl>
    <w:lvl w:ilvl="3" w:tplc="9A1A7780">
      <w:numFmt w:val="bullet"/>
      <w:lvlText w:val="•"/>
      <w:lvlJc w:val="left"/>
      <w:pPr>
        <w:ind w:left="4023" w:hanging="358"/>
      </w:pPr>
      <w:rPr>
        <w:rFonts w:hint="default"/>
        <w:lang w:val="en-US" w:eastAsia="en-US" w:bidi="ar-SA"/>
      </w:rPr>
    </w:lvl>
    <w:lvl w:ilvl="4" w:tplc="C67CFF50">
      <w:numFmt w:val="bullet"/>
      <w:lvlText w:val="•"/>
      <w:lvlJc w:val="left"/>
      <w:pPr>
        <w:ind w:left="4978" w:hanging="358"/>
      </w:pPr>
      <w:rPr>
        <w:rFonts w:hint="default"/>
        <w:lang w:val="en-US" w:eastAsia="en-US" w:bidi="ar-SA"/>
      </w:rPr>
    </w:lvl>
    <w:lvl w:ilvl="5" w:tplc="23526404">
      <w:numFmt w:val="bullet"/>
      <w:lvlText w:val="•"/>
      <w:lvlJc w:val="left"/>
      <w:pPr>
        <w:ind w:left="5933" w:hanging="358"/>
      </w:pPr>
      <w:rPr>
        <w:rFonts w:hint="default"/>
        <w:lang w:val="en-US" w:eastAsia="en-US" w:bidi="ar-SA"/>
      </w:rPr>
    </w:lvl>
    <w:lvl w:ilvl="6" w:tplc="56D21B3C">
      <w:numFmt w:val="bullet"/>
      <w:lvlText w:val="•"/>
      <w:lvlJc w:val="left"/>
      <w:pPr>
        <w:ind w:left="6887" w:hanging="358"/>
      </w:pPr>
      <w:rPr>
        <w:rFonts w:hint="default"/>
        <w:lang w:val="en-US" w:eastAsia="en-US" w:bidi="ar-SA"/>
      </w:rPr>
    </w:lvl>
    <w:lvl w:ilvl="7" w:tplc="38D0E650">
      <w:numFmt w:val="bullet"/>
      <w:lvlText w:val="•"/>
      <w:lvlJc w:val="left"/>
      <w:pPr>
        <w:ind w:left="7842" w:hanging="358"/>
      </w:pPr>
      <w:rPr>
        <w:rFonts w:hint="default"/>
        <w:lang w:val="en-US" w:eastAsia="en-US" w:bidi="ar-SA"/>
      </w:rPr>
    </w:lvl>
    <w:lvl w:ilvl="8" w:tplc="2BC6D95A">
      <w:numFmt w:val="bullet"/>
      <w:lvlText w:val="•"/>
      <w:lvlJc w:val="left"/>
      <w:pPr>
        <w:ind w:left="8797" w:hanging="358"/>
      </w:pPr>
      <w:rPr>
        <w:rFonts w:hint="default"/>
        <w:lang w:val="en-US" w:eastAsia="en-US" w:bidi="ar-SA"/>
      </w:rPr>
    </w:lvl>
  </w:abstractNum>
  <w:abstractNum w:abstractNumId="17" w15:restartNumberingAfterBreak="0">
    <w:nsid w:val="1A3F140E"/>
    <w:multiLevelType w:val="hybridMultilevel"/>
    <w:tmpl w:val="1DAA72E0"/>
    <w:lvl w:ilvl="0" w:tplc="635649E0">
      <w:numFmt w:val="bullet"/>
      <w:lvlText w:val=""/>
      <w:lvlJc w:val="left"/>
      <w:pPr>
        <w:ind w:left="467" w:hanging="361"/>
      </w:pPr>
      <w:rPr>
        <w:rFonts w:ascii="Symbol" w:eastAsia="Symbol" w:hAnsi="Symbol" w:cs="Symbol" w:hint="default"/>
        <w:b w:val="0"/>
        <w:bCs w:val="0"/>
        <w:i w:val="0"/>
        <w:iCs w:val="0"/>
        <w:spacing w:val="0"/>
        <w:w w:val="100"/>
        <w:sz w:val="22"/>
        <w:szCs w:val="22"/>
        <w:lang w:val="en-US" w:eastAsia="en-US" w:bidi="ar-SA"/>
      </w:rPr>
    </w:lvl>
    <w:lvl w:ilvl="1" w:tplc="A40CC958">
      <w:numFmt w:val="bullet"/>
      <w:lvlText w:val="•"/>
      <w:lvlJc w:val="left"/>
      <w:pPr>
        <w:ind w:left="752" w:hanging="361"/>
      </w:pPr>
      <w:rPr>
        <w:rFonts w:hint="default"/>
        <w:lang w:val="en-US" w:eastAsia="en-US" w:bidi="ar-SA"/>
      </w:rPr>
    </w:lvl>
    <w:lvl w:ilvl="2" w:tplc="EA8A4CDE">
      <w:numFmt w:val="bullet"/>
      <w:lvlText w:val="•"/>
      <w:lvlJc w:val="left"/>
      <w:pPr>
        <w:ind w:left="1045" w:hanging="361"/>
      </w:pPr>
      <w:rPr>
        <w:rFonts w:hint="default"/>
        <w:lang w:val="en-US" w:eastAsia="en-US" w:bidi="ar-SA"/>
      </w:rPr>
    </w:lvl>
    <w:lvl w:ilvl="3" w:tplc="43F8FFB8">
      <w:numFmt w:val="bullet"/>
      <w:lvlText w:val="•"/>
      <w:lvlJc w:val="left"/>
      <w:pPr>
        <w:ind w:left="1338" w:hanging="361"/>
      </w:pPr>
      <w:rPr>
        <w:rFonts w:hint="default"/>
        <w:lang w:val="en-US" w:eastAsia="en-US" w:bidi="ar-SA"/>
      </w:rPr>
    </w:lvl>
    <w:lvl w:ilvl="4" w:tplc="C5BC4436">
      <w:numFmt w:val="bullet"/>
      <w:lvlText w:val="•"/>
      <w:lvlJc w:val="left"/>
      <w:pPr>
        <w:ind w:left="1631" w:hanging="361"/>
      </w:pPr>
      <w:rPr>
        <w:rFonts w:hint="default"/>
        <w:lang w:val="en-US" w:eastAsia="en-US" w:bidi="ar-SA"/>
      </w:rPr>
    </w:lvl>
    <w:lvl w:ilvl="5" w:tplc="49245E5C">
      <w:numFmt w:val="bullet"/>
      <w:lvlText w:val="•"/>
      <w:lvlJc w:val="left"/>
      <w:pPr>
        <w:ind w:left="1924" w:hanging="361"/>
      </w:pPr>
      <w:rPr>
        <w:rFonts w:hint="default"/>
        <w:lang w:val="en-US" w:eastAsia="en-US" w:bidi="ar-SA"/>
      </w:rPr>
    </w:lvl>
    <w:lvl w:ilvl="6" w:tplc="88780830">
      <w:numFmt w:val="bullet"/>
      <w:lvlText w:val="•"/>
      <w:lvlJc w:val="left"/>
      <w:pPr>
        <w:ind w:left="2216" w:hanging="361"/>
      </w:pPr>
      <w:rPr>
        <w:rFonts w:hint="default"/>
        <w:lang w:val="en-US" w:eastAsia="en-US" w:bidi="ar-SA"/>
      </w:rPr>
    </w:lvl>
    <w:lvl w:ilvl="7" w:tplc="64600B14">
      <w:numFmt w:val="bullet"/>
      <w:lvlText w:val="•"/>
      <w:lvlJc w:val="left"/>
      <w:pPr>
        <w:ind w:left="2509" w:hanging="361"/>
      </w:pPr>
      <w:rPr>
        <w:rFonts w:hint="default"/>
        <w:lang w:val="en-US" w:eastAsia="en-US" w:bidi="ar-SA"/>
      </w:rPr>
    </w:lvl>
    <w:lvl w:ilvl="8" w:tplc="4DC603CC">
      <w:numFmt w:val="bullet"/>
      <w:lvlText w:val="•"/>
      <w:lvlJc w:val="left"/>
      <w:pPr>
        <w:ind w:left="2802" w:hanging="361"/>
      </w:pPr>
      <w:rPr>
        <w:rFonts w:hint="default"/>
        <w:lang w:val="en-US" w:eastAsia="en-US" w:bidi="ar-SA"/>
      </w:rPr>
    </w:lvl>
  </w:abstractNum>
  <w:abstractNum w:abstractNumId="18" w15:restartNumberingAfterBreak="0">
    <w:nsid w:val="1C674934"/>
    <w:multiLevelType w:val="hybridMultilevel"/>
    <w:tmpl w:val="3B023BD0"/>
    <w:lvl w:ilvl="0" w:tplc="0D48D214">
      <w:numFmt w:val="bullet"/>
      <w:lvlText w:val=""/>
      <w:lvlJc w:val="left"/>
      <w:pPr>
        <w:ind w:left="467" w:hanging="361"/>
      </w:pPr>
      <w:rPr>
        <w:rFonts w:ascii="Symbol" w:eastAsia="Symbol" w:hAnsi="Symbol" w:cs="Symbol" w:hint="default"/>
        <w:b w:val="0"/>
        <w:bCs w:val="0"/>
        <w:i w:val="0"/>
        <w:iCs w:val="0"/>
        <w:spacing w:val="0"/>
        <w:w w:val="100"/>
        <w:sz w:val="22"/>
        <w:szCs w:val="22"/>
        <w:lang w:val="en-US" w:eastAsia="en-US" w:bidi="ar-SA"/>
      </w:rPr>
    </w:lvl>
    <w:lvl w:ilvl="1" w:tplc="C6D8F700">
      <w:numFmt w:val="bullet"/>
      <w:lvlText w:val="•"/>
      <w:lvlJc w:val="left"/>
      <w:pPr>
        <w:ind w:left="752" w:hanging="361"/>
      </w:pPr>
      <w:rPr>
        <w:rFonts w:hint="default"/>
        <w:lang w:val="en-US" w:eastAsia="en-US" w:bidi="ar-SA"/>
      </w:rPr>
    </w:lvl>
    <w:lvl w:ilvl="2" w:tplc="6336A780">
      <w:numFmt w:val="bullet"/>
      <w:lvlText w:val="•"/>
      <w:lvlJc w:val="left"/>
      <w:pPr>
        <w:ind w:left="1045" w:hanging="361"/>
      </w:pPr>
      <w:rPr>
        <w:rFonts w:hint="default"/>
        <w:lang w:val="en-US" w:eastAsia="en-US" w:bidi="ar-SA"/>
      </w:rPr>
    </w:lvl>
    <w:lvl w:ilvl="3" w:tplc="52F632D6">
      <w:numFmt w:val="bullet"/>
      <w:lvlText w:val="•"/>
      <w:lvlJc w:val="left"/>
      <w:pPr>
        <w:ind w:left="1338" w:hanging="361"/>
      </w:pPr>
      <w:rPr>
        <w:rFonts w:hint="default"/>
        <w:lang w:val="en-US" w:eastAsia="en-US" w:bidi="ar-SA"/>
      </w:rPr>
    </w:lvl>
    <w:lvl w:ilvl="4" w:tplc="87C40D26">
      <w:numFmt w:val="bullet"/>
      <w:lvlText w:val="•"/>
      <w:lvlJc w:val="left"/>
      <w:pPr>
        <w:ind w:left="1631" w:hanging="361"/>
      </w:pPr>
      <w:rPr>
        <w:rFonts w:hint="default"/>
        <w:lang w:val="en-US" w:eastAsia="en-US" w:bidi="ar-SA"/>
      </w:rPr>
    </w:lvl>
    <w:lvl w:ilvl="5" w:tplc="E5ACA096">
      <w:numFmt w:val="bullet"/>
      <w:lvlText w:val="•"/>
      <w:lvlJc w:val="left"/>
      <w:pPr>
        <w:ind w:left="1924" w:hanging="361"/>
      </w:pPr>
      <w:rPr>
        <w:rFonts w:hint="default"/>
        <w:lang w:val="en-US" w:eastAsia="en-US" w:bidi="ar-SA"/>
      </w:rPr>
    </w:lvl>
    <w:lvl w:ilvl="6" w:tplc="3F10DD0A">
      <w:numFmt w:val="bullet"/>
      <w:lvlText w:val="•"/>
      <w:lvlJc w:val="left"/>
      <w:pPr>
        <w:ind w:left="2216" w:hanging="361"/>
      </w:pPr>
      <w:rPr>
        <w:rFonts w:hint="default"/>
        <w:lang w:val="en-US" w:eastAsia="en-US" w:bidi="ar-SA"/>
      </w:rPr>
    </w:lvl>
    <w:lvl w:ilvl="7" w:tplc="589E0F3A">
      <w:numFmt w:val="bullet"/>
      <w:lvlText w:val="•"/>
      <w:lvlJc w:val="left"/>
      <w:pPr>
        <w:ind w:left="2509" w:hanging="361"/>
      </w:pPr>
      <w:rPr>
        <w:rFonts w:hint="default"/>
        <w:lang w:val="en-US" w:eastAsia="en-US" w:bidi="ar-SA"/>
      </w:rPr>
    </w:lvl>
    <w:lvl w:ilvl="8" w:tplc="9D2C13BE">
      <w:numFmt w:val="bullet"/>
      <w:lvlText w:val="•"/>
      <w:lvlJc w:val="left"/>
      <w:pPr>
        <w:ind w:left="2802" w:hanging="361"/>
      </w:pPr>
      <w:rPr>
        <w:rFonts w:hint="default"/>
        <w:lang w:val="en-US" w:eastAsia="en-US" w:bidi="ar-SA"/>
      </w:rPr>
    </w:lvl>
  </w:abstractNum>
  <w:abstractNum w:abstractNumId="19" w15:restartNumberingAfterBreak="0">
    <w:nsid w:val="1D143167"/>
    <w:multiLevelType w:val="hybridMultilevel"/>
    <w:tmpl w:val="E93E97B4"/>
    <w:lvl w:ilvl="0" w:tplc="660E7F48">
      <w:numFmt w:val="bullet"/>
      <w:lvlText w:val=""/>
      <w:lvlJc w:val="left"/>
      <w:pPr>
        <w:ind w:left="638" w:hanging="361"/>
      </w:pPr>
      <w:rPr>
        <w:rFonts w:ascii="Symbol" w:eastAsia="Symbol" w:hAnsi="Symbol" w:cs="Symbol" w:hint="default"/>
        <w:b w:val="0"/>
        <w:bCs w:val="0"/>
        <w:i w:val="0"/>
        <w:iCs w:val="0"/>
        <w:spacing w:val="0"/>
        <w:w w:val="100"/>
        <w:sz w:val="22"/>
        <w:szCs w:val="22"/>
        <w:lang w:val="en-US" w:eastAsia="en-US" w:bidi="ar-SA"/>
      </w:rPr>
    </w:lvl>
    <w:lvl w:ilvl="1" w:tplc="7DD6FA3A">
      <w:numFmt w:val="bullet"/>
      <w:lvlText w:val="•"/>
      <w:lvlJc w:val="left"/>
      <w:pPr>
        <w:ind w:left="1590" w:hanging="361"/>
      </w:pPr>
      <w:rPr>
        <w:rFonts w:hint="default"/>
        <w:lang w:val="en-US" w:eastAsia="en-US" w:bidi="ar-SA"/>
      </w:rPr>
    </w:lvl>
    <w:lvl w:ilvl="2" w:tplc="2DF4731C">
      <w:numFmt w:val="bullet"/>
      <w:lvlText w:val="•"/>
      <w:lvlJc w:val="left"/>
      <w:pPr>
        <w:ind w:left="2541" w:hanging="361"/>
      </w:pPr>
      <w:rPr>
        <w:rFonts w:hint="default"/>
        <w:lang w:val="en-US" w:eastAsia="en-US" w:bidi="ar-SA"/>
      </w:rPr>
    </w:lvl>
    <w:lvl w:ilvl="3" w:tplc="8092CBEA">
      <w:numFmt w:val="bullet"/>
      <w:lvlText w:val="•"/>
      <w:lvlJc w:val="left"/>
      <w:pPr>
        <w:ind w:left="3491" w:hanging="361"/>
      </w:pPr>
      <w:rPr>
        <w:rFonts w:hint="default"/>
        <w:lang w:val="en-US" w:eastAsia="en-US" w:bidi="ar-SA"/>
      </w:rPr>
    </w:lvl>
    <w:lvl w:ilvl="4" w:tplc="6D2A62F2">
      <w:numFmt w:val="bullet"/>
      <w:lvlText w:val="•"/>
      <w:lvlJc w:val="left"/>
      <w:pPr>
        <w:ind w:left="4442" w:hanging="361"/>
      </w:pPr>
      <w:rPr>
        <w:rFonts w:hint="default"/>
        <w:lang w:val="en-US" w:eastAsia="en-US" w:bidi="ar-SA"/>
      </w:rPr>
    </w:lvl>
    <w:lvl w:ilvl="5" w:tplc="4D9CBD64">
      <w:numFmt w:val="bullet"/>
      <w:lvlText w:val="•"/>
      <w:lvlJc w:val="left"/>
      <w:pPr>
        <w:ind w:left="5393" w:hanging="361"/>
      </w:pPr>
      <w:rPr>
        <w:rFonts w:hint="default"/>
        <w:lang w:val="en-US" w:eastAsia="en-US" w:bidi="ar-SA"/>
      </w:rPr>
    </w:lvl>
    <w:lvl w:ilvl="6" w:tplc="5BDC8112">
      <w:numFmt w:val="bullet"/>
      <w:lvlText w:val="•"/>
      <w:lvlJc w:val="left"/>
      <w:pPr>
        <w:ind w:left="6343" w:hanging="361"/>
      </w:pPr>
      <w:rPr>
        <w:rFonts w:hint="default"/>
        <w:lang w:val="en-US" w:eastAsia="en-US" w:bidi="ar-SA"/>
      </w:rPr>
    </w:lvl>
    <w:lvl w:ilvl="7" w:tplc="2AE8829E">
      <w:numFmt w:val="bullet"/>
      <w:lvlText w:val="•"/>
      <w:lvlJc w:val="left"/>
      <w:pPr>
        <w:ind w:left="7294" w:hanging="361"/>
      </w:pPr>
      <w:rPr>
        <w:rFonts w:hint="default"/>
        <w:lang w:val="en-US" w:eastAsia="en-US" w:bidi="ar-SA"/>
      </w:rPr>
    </w:lvl>
    <w:lvl w:ilvl="8" w:tplc="81BA5EDC">
      <w:numFmt w:val="bullet"/>
      <w:lvlText w:val="•"/>
      <w:lvlJc w:val="left"/>
      <w:pPr>
        <w:ind w:left="8245" w:hanging="361"/>
      </w:pPr>
      <w:rPr>
        <w:rFonts w:hint="default"/>
        <w:lang w:val="en-US" w:eastAsia="en-US" w:bidi="ar-SA"/>
      </w:rPr>
    </w:lvl>
  </w:abstractNum>
  <w:abstractNum w:abstractNumId="20" w15:restartNumberingAfterBreak="0">
    <w:nsid w:val="1D805FA0"/>
    <w:multiLevelType w:val="hybridMultilevel"/>
    <w:tmpl w:val="9F32DDE8"/>
    <w:lvl w:ilvl="0" w:tplc="9A3EDE96">
      <w:start w:val="1"/>
      <w:numFmt w:val="decimal"/>
      <w:lvlText w:val="%1."/>
      <w:lvlJc w:val="left"/>
      <w:pPr>
        <w:ind w:left="1130" w:hanging="425"/>
        <w:jc w:val="left"/>
      </w:pPr>
      <w:rPr>
        <w:rFonts w:ascii="Arial" w:eastAsia="Arial" w:hAnsi="Arial" w:cs="Arial" w:hint="default"/>
        <w:b w:val="0"/>
        <w:bCs w:val="0"/>
        <w:i w:val="0"/>
        <w:iCs w:val="0"/>
        <w:spacing w:val="-1"/>
        <w:w w:val="100"/>
        <w:sz w:val="22"/>
        <w:szCs w:val="22"/>
        <w:lang w:val="en-US" w:eastAsia="en-US" w:bidi="ar-SA"/>
      </w:rPr>
    </w:lvl>
    <w:lvl w:ilvl="1" w:tplc="CEECAD16">
      <w:numFmt w:val="bullet"/>
      <w:lvlText w:val="•"/>
      <w:lvlJc w:val="left"/>
      <w:pPr>
        <w:ind w:left="2040" w:hanging="425"/>
      </w:pPr>
      <w:rPr>
        <w:rFonts w:hint="default"/>
        <w:lang w:val="en-US" w:eastAsia="en-US" w:bidi="ar-SA"/>
      </w:rPr>
    </w:lvl>
    <w:lvl w:ilvl="2" w:tplc="C9FED1A6">
      <w:numFmt w:val="bullet"/>
      <w:lvlText w:val="•"/>
      <w:lvlJc w:val="left"/>
      <w:pPr>
        <w:ind w:left="2941" w:hanging="425"/>
      </w:pPr>
      <w:rPr>
        <w:rFonts w:hint="default"/>
        <w:lang w:val="en-US" w:eastAsia="en-US" w:bidi="ar-SA"/>
      </w:rPr>
    </w:lvl>
    <w:lvl w:ilvl="3" w:tplc="86E0AD02">
      <w:numFmt w:val="bullet"/>
      <w:lvlText w:val="•"/>
      <w:lvlJc w:val="left"/>
      <w:pPr>
        <w:ind w:left="3841" w:hanging="425"/>
      </w:pPr>
      <w:rPr>
        <w:rFonts w:hint="default"/>
        <w:lang w:val="en-US" w:eastAsia="en-US" w:bidi="ar-SA"/>
      </w:rPr>
    </w:lvl>
    <w:lvl w:ilvl="4" w:tplc="90B64302">
      <w:numFmt w:val="bullet"/>
      <w:lvlText w:val="•"/>
      <w:lvlJc w:val="left"/>
      <w:pPr>
        <w:ind w:left="4742" w:hanging="425"/>
      </w:pPr>
      <w:rPr>
        <w:rFonts w:hint="default"/>
        <w:lang w:val="en-US" w:eastAsia="en-US" w:bidi="ar-SA"/>
      </w:rPr>
    </w:lvl>
    <w:lvl w:ilvl="5" w:tplc="17742A4E">
      <w:numFmt w:val="bullet"/>
      <w:lvlText w:val="•"/>
      <w:lvlJc w:val="left"/>
      <w:pPr>
        <w:ind w:left="5643" w:hanging="425"/>
      </w:pPr>
      <w:rPr>
        <w:rFonts w:hint="default"/>
        <w:lang w:val="en-US" w:eastAsia="en-US" w:bidi="ar-SA"/>
      </w:rPr>
    </w:lvl>
    <w:lvl w:ilvl="6" w:tplc="5652F8A0">
      <w:numFmt w:val="bullet"/>
      <w:lvlText w:val="•"/>
      <w:lvlJc w:val="left"/>
      <w:pPr>
        <w:ind w:left="6543" w:hanging="425"/>
      </w:pPr>
      <w:rPr>
        <w:rFonts w:hint="default"/>
        <w:lang w:val="en-US" w:eastAsia="en-US" w:bidi="ar-SA"/>
      </w:rPr>
    </w:lvl>
    <w:lvl w:ilvl="7" w:tplc="A02422EC">
      <w:numFmt w:val="bullet"/>
      <w:lvlText w:val="•"/>
      <w:lvlJc w:val="left"/>
      <w:pPr>
        <w:ind w:left="7444" w:hanging="425"/>
      </w:pPr>
      <w:rPr>
        <w:rFonts w:hint="default"/>
        <w:lang w:val="en-US" w:eastAsia="en-US" w:bidi="ar-SA"/>
      </w:rPr>
    </w:lvl>
    <w:lvl w:ilvl="8" w:tplc="3CC25572">
      <w:numFmt w:val="bullet"/>
      <w:lvlText w:val="•"/>
      <w:lvlJc w:val="left"/>
      <w:pPr>
        <w:ind w:left="8345" w:hanging="425"/>
      </w:pPr>
      <w:rPr>
        <w:rFonts w:hint="default"/>
        <w:lang w:val="en-US" w:eastAsia="en-US" w:bidi="ar-SA"/>
      </w:rPr>
    </w:lvl>
  </w:abstractNum>
  <w:abstractNum w:abstractNumId="21" w15:restartNumberingAfterBreak="0">
    <w:nsid w:val="20B7429B"/>
    <w:multiLevelType w:val="hybridMultilevel"/>
    <w:tmpl w:val="122ED60E"/>
    <w:lvl w:ilvl="0" w:tplc="650CFB68">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609CA760">
      <w:numFmt w:val="bullet"/>
      <w:lvlText w:val="•"/>
      <w:lvlJc w:val="left"/>
      <w:pPr>
        <w:ind w:left="752" w:hanging="360"/>
      </w:pPr>
      <w:rPr>
        <w:rFonts w:hint="default"/>
        <w:lang w:val="en-US" w:eastAsia="en-US" w:bidi="ar-SA"/>
      </w:rPr>
    </w:lvl>
    <w:lvl w:ilvl="2" w:tplc="8DA0B8F2">
      <w:numFmt w:val="bullet"/>
      <w:lvlText w:val="•"/>
      <w:lvlJc w:val="left"/>
      <w:pPr>
        <w:ind w:left="1045" w:hanging="360"/>
      </w:pPr>
      <w:rPr>
        <w:rFonts w:hint="default"/>
        <w:lang w:val="en-US" w:eastAsia="en-US" w:bidi="ar-SA"/>
      </w:rPr>
    </w:lvl>
    <w:lvl w:ilvl="3" w:tplc="9DB48D2E">
      <w:numFmt w:val="bullet"/>
      <w:lvlText w:val="•"/>
      <w:lvlJc w:val="left"/>
      <w:pPr>
        <w:ind w:left="1338" w:hanging="360"/>
      </w:pPr>
      <w:rPr>
        <w:rFonts w:hint="default"/>
        <w:lang w:val="en-US" w:eastAsia="en-US" w:bidi="ar-SA"/>
      </w:rPr>
    </w:lvl>
    <w:lvl w:ilvl="4" w:tplc="AB461436">
      <w:numFmt w:val="bullet"/>
      <w:lvlText w:val="•"/>
      <w:lvlJc w:val="left"/>
      <w:pPr>
        <w:ind w:left="1631" w:hanging="360"/>
      </w:pPr>
      <w:rPr>
        <w:rFonts w:hint="default"/>
        <w:lang w:val="en-US" w:eastAsia="en-US" w:bidi="ar-SA"/>
      </w:rPr>
    </w:lvl>
    <w:lvl w:ilvl="5" w:tplc="A4562086">
      <w:numFmt w:val="bullet"/>
      <w:lvlText w:val="•"/>
      <w:lvlJc w:val="left"/>
      <w:pPr>
        <w:ind w:left="1924" w:hanging="360"/>
      </w:pPr>
      <w:rPr>
        <w:rFonts w:hint="default"/>
        <w:lang w:val="en-US" w:eastAsia="en-US" w:bidi="ar-SA"/>
      </w:rPr>
    </w:lvl>
    <w:lvl w:ilvl="6" w:tplc="05A25A36">
      <w:numFmt w:val="bullet"/>
      <w:lvlText w:val="•"/>
      <w:lvlJc w:val="left"/>
      <w:pPr>
        <w:ind w:left="2216" w:hanging="360"/>
      </w:pPr>
      <w:rPr>
        <w:rFonts w:hint="default"/>
        <w:lang w:val="en-US" w:eastAsia="en-US" w:bidi="ar-SA"/>
      </w:rPr>
    </w:lvl>
    <w:lvl w:ilvl="7" w:tplc="5D04CC84">
      <w:numFmt w:val="bullet"/>
      <w:lvlText w:val="•"/>
      <w:lvlJc w:val="left"/>
      <w:pPr>
        <w:ind w:left="2509" w:hanging="360"/>
      </w:pPr>
      <w:rPr>
        <w:rFonts w:hint="default"/>
        <w:lang w:val="en-US" w:eastAsia="en-US" w:bidi="ar-SA"/>
      </w:rPr>
    </w:lvl>
    <w:lvl w:ilvl="8" w:tplc="92B480C0">
      <w:numFmt w:val="bullet"/>
      <w:lvlText w:val="•"/>
      <w:lvlJc w:val="left"/>
      <w:pPr>
        <w:ind w:left="2802" w:hanging="360"/>
      </w:pPr>
      <w:rPr>
        <w:rFonts w:hint="default"/>
        <w:lang w:val="en-US" w:eastAsia="en-US" w:bidi="ar-SA"/>
      </w:rPr>
    </w:lvl>
  </w:abstractNum>
  <w:abstractNum w:abstractNumId="22" w15:restartNumberingAfterBreak="0">
    <w:nsid w:val="216D7DD6"/>
    <w:multiLevelType w:val="hybridMultilevel"/>
    <w:tmpl w:val="99F866BE"/>
    <w:lvl w:ilvl="0" w:tplc="E1400B8E">
      <w:numFmt w:val="bullet"/>
      <w:lvlText w:val=""/>
      <w:lvlJc w:val="left"/>
      <w:pPr>
        <w:ind w:left="467" w:hanging="361"/>
      </w:pPr>
      <w:rPr>
        <w:rFonts w:ascii="Symbol" w:eastAsia="Symbol" w:hAnsi="Symbol" w:cs="Symbol" w:hint="default"/>
        <w:b w:val="0"/>
        <w:bCs w:val="0"/>
        <w:i w:val="0"/>
        <w:iCs w:val="0"/>
        <w:spacing w:val="0"/>
        <w:w w:val="100"/>
        <w:sz w:val="22"/>
        <w:szCs w:val="22"/>
        <w:lang w:val="en-US" w:eastAsia="en-US" w:bidi="ar-SA"/>
      </w:rPr>
    </w:lvl>
    <w:lvl w:ilvl="1" w:tplc="BC4892FC">
      <w:numFmt w:val="bullet"/>
      <w:lvlText w:val="•"/>
      <w:lvlJc w:val="left"/>
      <w:pPr>
        <w:ind w:left="752" w:hanging="361"/>
      </w:pPr>
      <w:rPr>
        <w:rFonts w:hint="default"/>
        <w:lang w:val="en-US" w:eastAsia="en-US" w:bidi="ar-SA"/>
      </w:rPr>
    </w:lvl>
    <w:lvl w:ilvl="2" w:tplc="5D667110">
      <w:numFmt w:val="bullet"/>
      <w:lvlText w:val="•"/>
      <w:lvlJc w:val="left"/>
      <w:pPr>
        <w:ind w:left="1045" w:hanging="361"/>
      </w:pPr>
      <w:rPr>
        <w:rFonts w:hint="default"/>
        <w:lang w:val="en-US" w:eastAsia="en-US" w:bidi="ar-SA"/>
      </w:rPr>
    </w:lvl>
    <w:lvl w:ilvl="3" w:tplc="F26E240C">
      <w:numFmt w:val="bullet"/>
      <w:lvlText w:val="•"/>
      <w:lvlJc w:val="left"/>
      <w:pPr>
        <w:ind w:left="1338" w:hanging="361"/>
      </w:pPr>
      <w:rPr>
        <w:rFonts w:hint="default"/>
        <w:lang w:val="en-US" w:eastAsia="en-US" w:bidi="ar-SA"/>
      </w:rPr>
    </w:lvl>
    <w:lvl w:ilvl="4" w:tplc="24E00100">
      <w:numFmt w:val="bullet"/>
      <w:lvlText w:val="•"/>
      <w:lvlJc w:val="left"/>
      <w:pPr>
        <w:ind w:left="1631" w:hanging="361"/>
      </w:pPr>
      <w:rPr>
        <w:rFonts w:hint="default"/>
        <w:lang w:val="en-US" w:eastAsia="en-US" w:bidi="ar-SA"/>
      </w:rPr>
    </w:lvl>
    <w:lvl w:ilvl="5" w:tplc="AAAE44FE">
      <w:numFmt w:val="bullet"/>
      <w:lvlText w:val="•"/>
      <w:lvlJc w:val="left"/>
      <w:pPr>
        <w:ind w:left="1924" w:hanging="361"/>
      </w:pPr>
      <w:rPr>
        <w:rFonts w:hint="default"/>
        <w:lang w:val="en-US" w:eastAsia="en-US" w:bidi="ar-SA"/>
      </w:rPr>
    </w:lvl>
    <w:lvl w:ilvl="6" w:tplc="47F63F6C">
      <w:numFmt w:val="bullet"/>
      <w:lvlText w:val="•"/>
      <w:lvlJc w:val="left"/>
      <w:pPr>
        <w:ind w:left="2216" w:hanging="361"/>
      </w:pPr>
      <w:rPr>
        <w:rFonts w:hint="default"/>
        <w:lang w:val="en-US" w:eastAsia="en-US" w:bidi="ar-SA"/>
      </w:rPr>
    </w:lvl>
    <w:lvl w:ilvl="7" w:tplc="9102730A">
      <w:numFmt w:val="bullet"/>
      <w:lvlText w:val="•"/>
      <w:lvlJc w:val="left"/>
      <w:pPr>
        <w:ind w:left="2509" w:hanging="361"/>
      </w:pPr>
      <w:rPr>
        <w:rFonts w:hint="default"/>
        <w:lang w:val="en-US" w:eastAsia="en-US" w:bidi="ar-SA"/>
      </w:rPr>
    </w:lvl>
    <w:lvl w:ilvl="8" w:tplc="CAC8F9CE">
      <w:numFmt w:val="bullet"/>
      <w:lvlText w:val="•"/>
      <w:lvlJc w:val="left"/>
      <w:pPr>
        <w:ind w:left="2802" w:hanging="361"/>
      </w:pPr>
      <w:rPr>
        <w:rFonts w:hint="default"/>
        <w:lang w:val="en-US" w:eastAsia="en-US" w:bidi="ar-SA"/>
      </w:rPr>
    </w:lvl>
  </w:abstractNum>
  <w:abstractNum w:abstractNumId="23" w15:restartNumberingAfterBreak="0">
    <w:nsid w:val="224F7AD3"/>
    <w:multiLevelType w:val="hybridMultilevel"/>
    <w:tmpl w:val="67EE7832"/>
    <w:lvl w:ilvl="0" w:tplc="A47CD386">
      <w:start w:val="1"/>
      <w:numFmt w:val="decimal"/>
      <w:lvlText w:val="%1"/>
      <w:lvlJc w:val="left"/>
      <w:pPr>
        <w:ind w:left="655" w:hanging="495"/>
        <w:jc w:val="left"/>
      </w:pPr>
      <w:rPr>
        <w:rFonts w:hint="default"/>
        <w:spacing w:val="0"/>
        <w:w w:val="65"/>
        <w:lang w:val="en-US" w:eastAsia="en-US" w:bidi="ar-SA"/>
      </w:rPr>
    </w:lvl>
    <w:lvl w:ilvl="1" w:tplc="4C5E06D8">
      <w:start w:val="1"/>
      <w:numFmt w:val="lowerLetter"/>
      <w:lvlText w:val="(%2)"/>
      <w:lvlJc w:val="left"/>
      <w:pPr>
        <w:ind w:left="645" w:hanging="495"/>
        <w:jc w:val="left"/>
      </w:pPr>
      <w:rPr>
        <w:rFonts w:hint="default"/>
        <w:spacing w:val="-1"/>
        <w:w w:val="93"/>
        <w:lang w:val="en-US" w:eastAsia="en-US" w:bidi="ar-SA"/>
      </w:rPr>
    </w:lvl>
    <w:lvl w:ilvl="2" w:tplc="06621A96">
      <w:numFmt w:val="bullet"/>
      <w:lvlText w:val="•"/>
      <w:lvlJc w:val="left"/>
      <w:pPr>
        <w:ind w:left="1000" w:hanging="495"/>
      </w:pPr>
      <w:rPr>
        <w:rFonts w:hint="default"/>
        <w:lang w:val="en-US" w:eastAsia="en-US" w:bidi="ar-SA"/>
      </w:rPr>
    </w:lvl>
    <w:lvl w:ilvl="3" w:tplc="44A03096">
      <w:numFmt w:val="bullet"/>
      <w:lvlText w:val="•"/>
      <w:lvlJc w:val="left"/>
      <w:pPr>
        <w:ind w:left="1964" w:hanging="495"/>
      </w:pPr>
      <w:rPr>
        <w:rFonts w:hint="default"/>
        <w:lang w:val="en-US" w:eastAsia="en-US" w:bidi="ar-SA"/>
      </w:rPr>
    </w:lvl>
    <w:lvl w:ilvl="4" w:tplc="6780150C">
      <w:numFmt w:val="bullet"/>
      <w:lvlText w:val="•"/>
      <w:lvlJc w:val="left"/>
      <w:pPr>
        <w:ind w:left="2929" w:hanging="495"/>
      </w:pPr>
      <w:rPr>
        <w:rFonts w:hint="default"/>
        <w:lang w:val="en-US" w:eastAsia="en-US" w:bidi="ar-SA"/>
      </w:rPr>
    </w:lvl>
    <w:lvl w:ilvl="5" w:tplc="AB7C4042">
      <w:numFmt w:val="bullet"/>
      <w:lvlText w:val="•"/>
      <w:lvlJc w:val="left"/>
      <w:pPr>
        <w:ind w:left="3894" w:hanging="495"/>
      </w:pPr>
      <w:rPr>
        <w:rFonts w:hint="default"/>
        <w:lang w:val="en-US" w:eastAsia="en-US" w:bidi="ar-SA"/>
      </w:rPr>
    </w:lvl>
    <w:lvl w:ilvl="6" w:tplc="81AAE25C">
      <w:numFmt w:val="bullet"/>
      <w:lvlText w:val="•"/>
      <w:lvlJc w:val="left"/>
      <w:pPr>
        <w:ind w:left="4859" w:hanging="495"/>
      </w:pPr>
      <w:rPr>
        <w:rFonts w:hint="default"/>
        <w:lang w:val="en-US" w:eastAsia="en-US" w:bidi="ar-SA"/>
      </w:rPr>
    </w:lvl>
    <w:lvl w:ilvl="7" w:tplc="754AF4C8">
      <w:numFmt w:val="bullet"/>
      <w:lvlText w:val="•"/>
      <w:lvlJc w:val="left"/>
      <w:pPr>
        <w:ind w:left="5824" w:hanging="495"/>
      </w:pPr>
      <w:rPr>
        <w:rFonts w:hint="default"/>
        <w:lang w:val="en-US" w:eastAsia="en-US" w:bidi="ar-SA"/>
      </w:rPr>
    </w:lvl>
    <w:lvl w:ilvl="8" w:tplc="2528C96A">
      <w:numFmt w:val="bullet"/>
      <w:lvlText w:val="•"/>
      <w:lvlJc w:val="left"/>
      <w:pPr>
        <w:ind w:left="6789" w:hanging="495"/>
      </w:pPr>
      <w:rPr>
        <w:rFonts w:hint="default"/>
        <w:lang w:val="en-US" w:eastAsia="en-US" w:bidi="ar-SA"/>
      </w:rPr>
    </w:lvl>
  </w:abstractNum>
  <w:abstractNum w:abstractNumId="24" w15:restartNumberingAfterBreak="0">
    <w:nsid w:val="22EA1481"/>
    <w:multiLevelType w:val="hybridMultilevel"/>
    <w:tmpl w:val="8EBA0C1C"/>
    <w:lvl w:ilvl="0" w:tplc="F15AD284">
      <w:numFmt w:val="bullet"/>
      <w:lvlText w:val=""/>
      <w:lvlJc w:val="left"/>
      <w:pPr>
        <w:ind w:left="355" w:hanging="252"/>
      </w:pPr>
      <w:rPr>
        <w:rFonts w:ascii="Symbol" w:eastAsia="Symbol" w:hAnsi="Symbol" w:cs="Symbol" w:hint="default"/>
        <w:b w:val="0"/>
        <w:bCs w:val="0"/>
        <w:i w:val="0"/>
        <w:iCs w:val="0"/>
        <w:spacing w:val="0"/>
        <w:w w:val="100"/>
        <w:sz w:val="18"/>
        <w:szCs w:val="18"/>
        <w:lang w:val="en-US" w:eastAsia="en-US" w:bidi="ar-SA"/>
      </w:rPr>
    </w:lvl>
    <w:lvl w:ilvl="1" w:tplc="907EDE20">
      <w:numFmt w:val="bullet"/>
      <w:lvlText w:val="•"/>
      <w:lvlJc w:val="left"/>
      <w:pPr>
        <w:ind w:left="749" w:hanging="252"/>
      </w:pPr>
      <w:rPr>
        <w:rFonts w:hint="default"/>
        <w:lang w:val="en-US" w:eastAsia="en-US" w:bidi="ar-SA"/>
      </w:rPr>
    </w:lvl>
    <w:lvl w:ilvl="2" w:tplc="2FD44880">
      <w:numFmt w:val="bullet"/>
      <w:lvlText w:val="•"/>
      <w:lvlJc w:val="left"/>
      <w:pPr>
        <w:ind w:left="1139" w:hanging="252"/>
      </w:pPr>
      <w:rPr>
        <w:rFonts w:hint="default"/>
        <w:lang w:val="en-US" w:eastAsia="en-US" w:bidi="ar-SA"/>
      </w:rPr>
    </w:lvl>
    <w:lvl w:ilvl="3" w:tplc="C502856E">
      <w:numFmt w:val="bullet"/>
      <w:lvlText w:val="•"/>
      <w:lvlJc w:val="left"/>
      <w:pPr>
        <w:ind w:left="1528" w:hanging="252"/>
      </w:pPr>
      <w:rPr>
        <w:rFonts w:hint="default"/>
        <w:lang w:val="en-US" w:eastAsia="en-US" w:bidi="ar-SA"/>
      </w:rPr>
    </w:lvl>
    <w:lvl w:ilvl="4" w:tplc="75D6F590">
      <w:numFmt w:val="bullet"/>
      <w:lvlText w:val="•"/>
      <w:lvlJc w:val="left"/>
      <w:pPr>
        <w:ind w:left="1918" w:hanging="252"/>
      </w:pPr>
      <w:rPr>
        <w:rFonts w:hint="default"/>
        <w:lang w:val="en-US" w:eastAsia="en-US" w:bidi="ar-SA"/>
      </w:rPr>
    </w:lvl>
    <w:lvl w:ilvl="5" w:tplc="5BFE8FEE">
      <w:numFmt w:val="bullet"/>
      <w:lvlText w:val="•"/>
      <w:lvlJc w:val="left"/>
      <w:pPr>
        <w:ind w:left="2307" w:hanging="252"/>
      </w:pPr>
      <w:rPr>
        <w:rFonts w:hint="default"/>
        <w:lang w:val="en-US" w:eastAsia="en-US" w:bidi="ar-SA"/>
      </w:rPr>
    </w:lvl>
    <w:lvl w:ilvl="6" w:tplc="05921A3C">
      <w:numFmt w:val="bullet"/>
      <w:lvlText w:val="•"/>
      <w:lvlJc w:val="left"/>
      <w:pPr>
        <w:ind w:left="2697" w:hanging="252"/>
      </w:pPr>
      <w:rPr>
        <w:rFonts w:hint="default"/>
        <w:lang w:val="en-US" w:eastAsia="en-US" w:bidi="ar-SA"/>
      </w:rPr>
    </w:lvl>
    <w:lvl w:ilvl="7" w:tplc="CD663C9C">
      <w:numFmt w:val="bullet"/>
      <w:lvlText w:val="•"/>
      <w:lvlJc w:val="left"/>
      <w:pPr>
        <w:ind w:left="3086" w:hanging="252"/>
      </w:pPr>
      <w:rPr>
        <w:rFonts w:hint="default"/>
        <w:lang w:val="en-US" w:eastAsia="en-US" w:bidi="ar-SA"/>
      </w:rPr>
    </w:lvl>
    <w:lvl w:ilvl="8" w:tplc="81E0F1C6">
      <w:numFmt w:val="bullet"/>
      <w:lvlText w:val="•"/>
      <w:lvlJc w:val="left"/>
      <w:pPr>
        <w:ind w:left="3476" w:hanging="252"/>
      </w:pPr>
      <w:rPr>
        <w:rFonts w:hint="default"/>
        <w:lang w:val="en-US" w:eastAsia="en-US" w:bidi="ar-SA"/>
      </w:rPr>
    </w:lvl>
  </w:abstractNum>
  <w:abstractNum w:abstractNumId="25" w15:restartNumberingAfterBreak="0">
    <w:nsid w:val="259175CE"/>
    <w:multiLevelType w:val="hybridMultilevel"/>
    <w:tmpl w:val="6F16137C"/>
    <w:lvl w:ilvl="0" w:tplc="E82CA3EC">
      <w:numFmt w:val="bullet"/>
      <w:lvlText w:val=""/>
      <w:lvlJc w:val="left"/>
      <w:pPr>
        <w:ind w:left="467" w:hanging="361"/>
      </w:pPr>
      <w:rPr>
        <w:rFonts w:ascii="Symbol" w:eastAsia="Symbol" w:hAnsi="Symbol" w:cs="Symbol" w:hint="default"/>
        <w:b w:val="0"/>
        <w:bCs w:val="0"/>
        <w:i w:val="0"/>
        <w:iCs w:val="0"/>
        <w:spacing w:val="0"/>
        <w:w w:val="100"/>
        <w:sz w:val="22"/>
        <w:szCs w:val="22"/>
        <w:lang w:val="en-US" w:eastAsia="en-US" w:bidi="ar-SA"/>
      </w:rPr>
    </w:lvl>
    <w:lvl w:ilvl="1" w:tplc="1A963F4C">
      <w:numFmt w:val="bullet"/>
      <w:lvlText w:val="•"/>
      <w:lvlJc w:val="left"/>
      <w:pPr>
        <w:ind w:left="752" w:hanging="361"/>
      </w:pPr>
      <w:rPr>
        <w:rFonts w:hint="default"/>
        <w:lang w:val="en-US" w:eastAsia="en-US" w:bidi="ar-SA"/>
      </w:rPr>
    </w:lvl>
    <w:lvl w:ilvl="2" w:tplc="A398ABB6">
      <w:numFmt w:val="bullet"/>
      <w:lvlText w:val="•"/>
      <w:lvlJc w:val="left"/>
      <w:pPr>
        <w:ind w:left="1045" w:hanging="361"/>
      </w:pPr>
      <w:rPr>
        <w:rFonts w:hint="default"/>
        <w:lang w:val="en-US" w:eastAsia="en-US" w:bidi="ar-SA"/>
      </w:rPr>
    </w:lvl>
    <w:lvl w:ilvl="3" w:tplc="E022106E">
      <w:numFmt w:val="bullet"/>
      <w:lvlText w:val="•"/>
      <w:lvlJc w:val="left"/>
      <w:pPr>
        <w:ind w:left="1338" w:hanging="361"/>
      </w:pPr>
      <w:rPr>
        <w:rFonts w:hint="default"/>
        <w:lang w:val="en-US" w:eastAsia="en-US" w:bidi="ar-SA"/>
      </w:rPr>
    </w:lvl>
    <w:lvl w:ilvl="4" w:tplc="A11058E0">
      <w:numFmt w:val="bullet"/>
      <w:lvlText w:val="•"/>
      <w:lvlJc w:val="left"/>
      <w:pPr>
        <w:ind w:left="1631" w:hanging="361"/>
      </w:pPr>
      <w:rPr>
        <w:rFonts w:hint="default"/>
        <w:lang w:val="en-US" w:eastAsia="en-US" w:bidi="ar-SA"/>
      </w:rPr>
    </w:lvl>
    <w:lvl w:ilvl="5" w:tplc="066819FE">
      <w:numFmt w:val="bullet"/>
      <w:lvlText w:val="•"/>
      <w:lvlJc w:val="left"/>
      <w:pPr>
        <w:ind w:left="1924" w:hanging="361"/>
      </w:pPr>
      <w:rPr>
        <w:rFonts w:hint="default"/>
        <w:lang w:val="en-US" w:eastAsia="en-US" w:bidi="ar-SA"/>
      </w:rPr>
    </w:lvl>
    <w:lvl w:ilvl="6" w:tplc="9AF8AF84">
      <w:numFmt w:val="bullet"/>
      <w:lvlText w:val="•"/>
      <w:lvlJc w:val="left"/>
      <w:pPr>
        <w:ind w:left="2216" w:hanging="361"/>
      </w:pPr>
      <w:rPr>
        <w:rFonts w:hint="default"/>
        <w:lang w:val="en-US" w:eastAsia="en-US" w:bidi="ar-SA"/>
      </w:rPr>
    </w:lvl>
    <w:lvl w:ilvl="7" w:tplc="DDE09794">
      <w:numFmt w:val="bullet"/>
      <w:lvlText w:val="•"/>
      <w:lvlJc w:val="left"/>
      <w:pPr>
        <w:ind w:left="2509" w:hanging="361"/>
      </w:pPr>
      <w:rPr>
        <w:rFonts w:hint="default"/>
        <w:lang w:val="en-US" w:eastAsia="en-US" w:bidi="ar-SA"/>
      </w:rPr>
    </w:lvl>
    <w:lvl w:ilvl="8" w:tplc="9DBCD258">
      <w:numFmt w:val="bullet"/>
      <w:lvlText w:val="•"/>
      <w:lvlJc w:val="left"/>
      <w:pPr>
        <w:ind w:left="2802" w:hanging="361"/>
      </w:pPr>
      <w:rPr>
        <w:rFonts w:hint="default"/>
        <w:lang w:val="en-US" w:eastAsia="en-US" w:bidi="ar-SA"/>
      </w:rPr>
    </w:lvl>
  </w:abstractNum>
  <w:abstractNum w:abstractNumId="26" w15:restartNumberingAfterBreak="0">
    <w:nsid w:val="26E97264"/>
    <w:multiLevelType w:val="hybridMultilevel"/>
    <w:tmpl w:val="754207B2"/>
    <w:lvl w:ilvl="0" w:tplc="AF82C0AE">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64988290">
      <w:numFmt w:val="bullet"/>
      <w:lvlText w:val="•"/>
      <w:lvlJc w:val="left"/>
      <w:pPr>
        <w:ind w:left="752" w:hanging="360"/>
      </w:pPr>
      <w:rPr>
        <w:rFonts w:hint="default"/>
        <w:lang w:val="en-US" w:eastAsia="en-US" w:bidi="ar-SA"/>
      </w:rPr>
    </w:lvl>
    <w:lvl w:ilvl="2" w:tplc="6C0A31A8">
      <w:numFmt w:val="bullet"/>
      <w:lvlText w:val="•"/>
      <w:lvlJc w:val="left"/>
      <w:pPr>
        <w:ind w:left="1045" w:hanging="360"/>
      </w:pPr>
      <w:rPr>
        <w:rFonts w:hint="default"/>
        <w:lang w:val="en-US" w:eastAsia="en-US" w:bidi="ar-SA"/>
      </w:rPr>
    </w:lvl>
    <w:lvl w:ilvl="3" w:tplc="65AE25A0">
      <w:numFmt w:val="bullet"/>
      <w:lvlText w:val="•"/>
      <w:lvlJc w:val="left"/>
      <w:pPr>
        <w:ind w:left="1338" w:hanging="360"/>
      </w:pPr>
      <w:rPr>
        <w:rFonts w:hint="default"/>
        <w:lang w:val="en-US" w:eastAsia="en-US" w:bidi="ar-SA"/>
      </w:rPr>
    </w:lvl>
    <w:lvl w:ilvl="4" w:tplc="CAC47E58">
      <w:numFmt w:val="bullet"/>
      <w:lvlText w:val="•"/>
      <w:lvlJc w:val="left"/>
      <w:pPr>
        <w:ind w:left="1631" w:hanging="360"/>
      </w:pPr>
      <w:rPr>
        <w:rFonts w:hint="default"/>
        <w:lang w:val="en-US" w:eastAsia="en-US" w:bidi="ar-SA"/>
      </w:rPr>
    </w:lvl>
    <w:lvl w:ilvl="5" w:tplc="7F263DEA">
      <w:numFmt w:val="bullet"/>
      <w:lvlText w:val="•"/>
      <w:lvlJc w:val="left"/>
      <w:pPr>
        <w:ind w:left="1924" w:hanging="360"/>
      </w:pPr>
      <w:rPr>
        <w:rFonts w:hint="default"/>
        <w:lang w:val="en-US" w:eastAsia="en-US" w:bidi="ar-SA"/>
      </w:rPr>
    </w:lvl>
    <w:lvl w:ilvl="6" w:tplc="9E9C4CD0">
      <w:numFmt w:val="bullet"/>
      <w:lvlText w:val="•"/>
      <w:lvlJc w:val="left"/>
      <w:pPr>
        <w:ind w:left="2216" w:hanging="360"/>
      </w:pPr>
      <w:rPr>
        <w:rFonts w:hint="default"/>
        <w:lang w:val="en-US" w:eastAsia="en-US" w:bidi="ar-SA"/>
      </w:rPr>
    </w:lvl>
    <w:lvl w:ilvl="7" w:tplc="3C0CFF5C">
      <w:numFmt w:val="bullet"/>
      <w:lvlText w:val="•"/>
      <w:lvlJc w:val="left"/>
      <w:pPr>
        <w:ind w:left="2509" w:hanging="360"/>
      </w:pPr>
      <w:rPr>
        <w:rFonts w:hint="default"/>
        <w:lang w:val="en-US" w:eastAsia="en-US" w:bidi="ar-SA"/>
      </w:rPr>
    </w:lvl>
    <w:lvl w:ilvl="8" w:tplc="076C0A4C">
      <w:numFmt w:val="bullet"/>
      <w:lvlText w:val="•"/>
      <w:lvlJc w:val="left"/>
      <w:pPr>
        <w:ind w:left="2802" w:hanging="360"/>
      </w:pPr>
      <w:rPr>
        <w:rFonts w:hint="default"/>
        <w:lang w:val="en-US" w:eastAsia="en-US" w:bidi="ar-SA"/>
      </w:rPr>
    </w:lvl>
  </w:abstractNum>
  <w:abstractNum w:abstractNumId="27" w15:restartNumberingAfterBreak="0">
    <w:nsid w:val="28AD2753"/>
    <w:multiLevelType w:val="hybridMultilevel"/>
    <w:tmpl w:val="859AFB18"/>
    <w:lvl w:ilvl="0" w:tplc="837A5FD0">
      <w:numFmt w:val="bullet"/>
      <w:lvlText w:val=""/>
      <w:lvlJc w:val="left"/>
      <w:pPr>
        <w:ind w:left="467" w:hanging="361"/>
      </w:pPr>
      <w:rPr>
        <w:rFonts w:ascii="Symbol" w:eastAsia="Symbol" w:hAnsi="Symbol" w:cs="Symbol" w:hint="default"/>
        <w:b w:val="0"/>
        <w:bCs w:val="0"/>
        <w:i w:val="0"/>
        <w:iCs w:val="0"/>
        <w:spacing w:val="0"/>
        <w:w w:val="100"/>
        <w:sz w:val="22"/>
        <w:szCs w:val="22"/>
        <w:lang w:val="en-US" w:eastAsia="en-US" w:bidi="ar-SA"/>
      </w:rPr>
    </w:lvl>
    <w:lvl w:ilvl="1" w:tplc="3058FB1E">
      <w:numFmt w:val="bullet"/>
      <w:lvlText w:val="•"/>
      <w:lvlJc w:val="left"/>
      <w:pPr>
        <w:ind w:left="752" w:hanging="361"/>
      </w:pPr>
      <w:rPr>
        <w:rFonts w:hint="default"/>
        <w:lang w:val="en-US" w:eastAsia="en-US" w:bidi="ar-SA"/>
      </w:rPr>
    </w:lvl>
    <w:lvl w:ilvl="2" w:tplc="3F1EEFB4">
      <w:numFmt w:val="bullet"/>
      <w:lvlText w:val="•"/>
      <w:lvlJc w:val="left"/>
      <w:pPr>
        <w:ind w:left="1045" w:hanging="361"/>
      </w:pPr>
      <w:rPr>
        <w:rFonts w:hint="default"/>
        <w:lang w:val="en-US" w:eastAsia="en-US" w:bidi="ar-SA"/>
      </w:rPr>
    </w:lvl>
    <w:lvl w:ilvl="3" w:tplc="60F863CC">
      <w:numFmt w:val="bullet"/>
      <w:lvlText w:val="•"/>
      <w:lvlJc w:val="left"/>
      <w:pPr>
        <w:ind w:left="1338" w:hanging="361"/>
      </w:pPr>
      <w:rPr>
        <w:rFonts w:hint="default"/>
        <w:lang w:val="en-US" w:eastAsia="en-US" w:bidi="ar-SA"/>
      </w:rPr>
    </w:lvl>
    <w:lvl w:ilvl="4" w:tplc="0A1AC2B8">
      <w:numFmt w:val="bullet"/>
      <w:lvlText w:val="•"/>
      <w:lvlJc w:val="left"/>
      <w:pPr>
        <w:ind w:left="1631" w:hanging="361"/>
      </w:pPr>
      <w:rPr>
        <w:rFonts w:hint="default"/>
        <w:lang w:val="en-US" w:eastAsia="en-US" w:bidi="ar-SA"/>
      </w:rPr>
    </w:lvl>
    <w:lvl w:ilvl="5" w:tplc="A154A05C">
      <w:numFmt w:val="bullet"/>
      <w:lvlText w:val="•"/>
      <w:lvlJc w:val="left"/>
      <w:pPr>
        <w:ind w:left="1924" w:hanging="361"/>
      </w:pPr>
      <w:rPr>
        <w:rFonts w:hint="default"/>
        <w:lang w:val="en-US" w:eastAsia="en-US" w:bidi="ar-SA"/>
      </w:rPr>
    </w:lvl>
    <w:lvl w:ilvl="6" w:tplc="5BE831EC">
      <w:numFmt w:val="bullet"/>
      <w:lvlText w:val="•"/>
      <w:lvlJc w:val="left"/>
      <w:pPr>
        <w:ind w:left="2216" w:hanging="361"/>
      </w:pPr>
      <w:rPr>
        <w:rFonts w:hint="default"/>
        <w:lang w:val="en-US" w:eastAsia="en-US" w:bidi="ar-SA"/>
      </w:rPr>
    </w:lvl>
    <w:lvl w:ilvl="7" w:tplc="B5D66994">
      <w:numFmt w:val="bullet"/>
      <w:lvlText w:val="•"/>
      <w:lvlJc w:val="left"/>
      <w:pPr>
        <w:ind w:left="2509" w:hanging="361"/>
      </w:pPr>
      <w:rPr>
        <w:rFonts w:hint="default"/>
        <w:lang w:val="en-US" w:eastAsia="en-US" w:bidi="ar-SA"/>
      </w:rPr>
    </w:lvl>
    <w:lvl w:ilvl="8" w:tplc="D440290A">
      <w:numFmt w:val="bullet"/>
      <w:lvlText w:val="•"/>
      <w:lvlJc w:val="left"/>
      <w:pPr>
        <w:ind w:left="2802" w:hanging="361"/>
      </w:pPr>
      <w:rPr>
        <w:rFonts w:hint="default"/>
        <w:lang w:val="en-US" w:eastAsia="en-US" w:bidi="ar-SA"/>
      </w:rPr>
    </w:lvl>
  </w:abstractNum>
  <w:abstractNum w:abstractNumId="28" w15:restartNumberingAfterBreak="0">
    <w:nsid w:val="28B1389D"/>
    <w:multiLevelType w:val="hybridMultilevel"/>
    <w:tmpl w:val="1E808010"/>
    <w:lvl w:ilvl="0" w:tplc="6FBAB4BA">
      <w:numFmt w:val="bullet"/>
      <w:lvlText w:val=""/>
      <w:lvlJc w:val="left"/>
      <w:pPr>
        <w:ind w:left="467" w:hanging="361"/>
      </w:pPr>
      <w:rPr>
        <w:rFonts w:ascii="Symbol" w:eastAsia="Symbol" w:hAnsi="Symbol" w:cs="Symbol" w:hint="default"/>
        <w:b w:val="0"/>
        <w:bCs w:val="0"/>
        <w:i w:val="0"/>
        <w:iCs w:val="0"/>
        <w:spacing w:val="0"/>
        <w:w w:val="100"/>
        <w:sz w:val="22"/>
        <w:szCs w:val="22"/>
        <w:lang w:val="en-US" w:eastAsia="en-US" w:bidi="ar-SA"/>
      </w:rPr>
    </w:lvl>
    <w:lvl w:ilvl="1" w:tplc="DD54A034">
      <w:numFmt w:val="bullet"/>
      <w:lvlText w:val="•"/>
      <w:lvlJc w:val="left"/>
      <w:pPr>
        <w:ind w:left="752" w:hanging="361"/>
      </w:pPr>
      <w:rPr>
        <w:rFonts w:hint="default"/>
        <w:lang w:val="en-US" w:eastAsia="en-US" w:bidi="ar-SA"/>
      </w:rPr>
    </w:lvl>
    <w:lvl w:ilvl="2" w:tplc="8690AA12">
      <w:numFmt w:val="bullet"/>
      <w:lvlText w:val="•"/>
      <w:lvlJc w:val="left"/>
      <w:pPr>
        <w:ind w:left="1045" w:hanging="361"/>
      </w:pPr>
      <w:rPr>
        <w:rFonts w:hint="default"/>
        <w:lang w:val="en-US" w:eastAsia="en-US" w:bidi="ar-SA"/>
      </w:rPr>
    </w:lvl>
    <w:lvl w:ilvl="3" w:tplc="FD8A290A">
      <w:numFmt w:val="bullet"/>
      <w:lvlText w:val="•"/>
      <w:lvlJc w:val="left"/>
      <w:pPr>
        <w:ind w:left="1338" w:hanging="361"/>
      </w:pPr>
      <w:rPr>
        <w:rFonts w:hint="default"/>
        <w:lang w:val="en-US" w:eastAsia="en-US" w:bidi="ar-SA"/>
      </w:rPr>
    </w:lvl>
    <w:lvl w:ilvl="4" w:tplc="E850E098">
      <w:numFmt w:val="bullet"/>
      <w:lvlText w:val="•"/>
      <w:lvlJc w:val="left"/>
      <w:pPr>
        <w:ind w:left="1631" w:hanging="361"/>
      </w:pPr>
      <w:rPr>
        <w:rFonts w:hint="default"/>
        <w:lang w:val="en-US" w:eastAsia="en-US" w:bidi="ar-SA"/>
      </w:rPr>
    </w:lvl>
    <w:lvl w:ilvl="5" w:tplc="DF8C90EA">
      <w:numFmt w:val="bullet"/>
      <w:lvlText w:val="•"/>
      <w:lvlJc w:val="left"/>
      <w:pPr>
        <w:ind w:left="1924" w:hanging="361"/>
      </w:pPr>
      <w:rPr>
        <w:rFonts w:hint="default"/>
        <w:lang w:val="en-US" w:eastAsia="en-US" w:bidi="ar-SA"/>
      </w:rPr>
    </w:lvl>
    <w:lvl w:ilvl="6" w:tplc="DC9E4EA2">
      <w:numFmt w:val="bullet"/>
      <w:lvlText w:val="•"/>
      <w:lvlJc w:val="left"/>
      <w:pPr>
        <w:ind w:left="2216" w:hanging="361"/>
      </w:pPr>
      <w:rPr>
        <w:rFonts w:hint="default"/>
        <w:lang w:val="en-US" w:eastAsia="en-US" w:bidi="ar-SA"/>
      </w:rPr>
    </w:lvl>
    <w:lvl w:ilvl="7" w:tplc="FEE0640E">
      <w:numFmt w:val="bullet"/>
      <w:lvlText w:val="•"/>
      <w:lvlJc w:val="left"/>
      <w:pPr>
        <w:ind w:left="2509" w:hanging="361"/>
      </w:pPr>
      <w:rPr>
        <w:rFonts w:hint="default"/>
        <w:lang w:val="en-US" w:eastAsia="en-US" w:bidi="ar-SA"/>
      </w:rPr>
    </w:lvl>
    <w:lvl w:ilvl="8" w:tplc="D2B62174">
      <w:numFmt w:val="bullet"/>
      <w:lvlText w:val="•"/>
      <w:lvlJc w:val="left"/>
      <w:pPr>
        <w:ind w:left="2802" w:hanging="361"/>
      </w:pPr>
      <w:rPr>
        <w:rFonts w:hint="default"/>
        <w:lang w:val="en-US" w:eastAsia="en-US" w:bidi="ar-SA"/>
      </w:rPr>
    </w:lvl>
  </w:abstractNum>
  <w:abstractNum w:abstractNumId="29" w15:restartNumberingAfterBreak="0">
    <w:nsid w:val="2ADF5B29"/>
    <w:multiLevelType w:val="hybridMultilevel"/>
    <w:tmpl w:val="FE64DC38"/>
    <w:lvl w:ilvl="0" w:tplc="0C9C15D2">
      <w:numFmt w:val="bullet"/>
      <w:lvlText w:val=""/>
      <w:lvlJc w:val="left"/>
      <w:pPr>
        <w:ind w:left="355" w:hanging="252"/>
      </w:pPr>
      <w:rPr>
        <w:rFonts w:ascii="Symbol" w:eastAsia="Symbol" w:hAnsi="Symbol" w:cs="Symbol" w:hint="default"/>
        <w:b w:val="0"/>
        <w:bCs w:val="0"/>
        <w:i w:val="0"/>
        <w:iCs w:val="0"/>
        <w:spacing w:val="0"/>
        <w:w w:val="100"/>
        <w:sz w:val="18"/>
        <w:szCs w:val="18"/>
        <w:lang w:val="en-US" w:eastAsia="en-US" w:bidi="ar-SA"/>
      </w:rPr>
    </w:lvl>
    <w:lvl w:ilvl="1" w:tplc="8D4E8B38">
      <w:numFmt w:val="bullet"/>
      <w:lvlText w:val="•"/>
      <w:lvlJc w:val="left"/>
      <w:pPr>
        <w:ind w:left="749" w:hanging="252"/>
      </w:pPr>
      <w:rPr>
        <w:rFonts w:hint="default"/>
        <w:lang w:val="en-US" w:eastAsia="en-US" w:bidi="ar-SA"/>
      </w:rPr>
    </w:lvl>
    <w:lvl w:ilvl="2" w:tplc="7D328008">
      <w:numFmt w:val="bullet"/>
      <w:lvlText w:val="•"/>
      <w:lvlJc w:val="left"/>
      <w:pPr>
        <w:ind w:left="1139" w:hanging="252"/>
      </w:pPr>
      <w:rPr>
        <w:rFonts w:hint="default"/>
        <w:lang w:val="en-US" w:eastAsia="en-US" w:bidi="ar-SA"/>
      </w:rPr>
    </w:lvl>
    <w:lvl w:ilvl="3" w:tplc="49802F5E">
      <w:numFmt w:val="bullet"/>
      <w:lvlText w:val="•"/>
      <w:lvlJc w:val="left"/>
      <w:pPr>
        <w:ind w:left="1528" w:hanging="252"/>
      </w:pPr>
      <w:rPr>
        <w:rFonts w:hint="default"/>
        <w:lang w:val="en-US" w:eastAsia="en-US" w:bidi="ar-SA"/>
      </w:rPr>
    </w:lvl>
    <w:lvl w:ilvl="4" w:tplc="7DF47F10">
      <w:numFmt w:val="bullet"/>
      <w:lvlText w:val="•"/>
      <w:lvlJc w:val="left"/>
      <w:pPr>
        <w:ind w:left="1918" w:hanging="252"/>
      </w:pPr>
      <w:rPr>
        <w:rFonts w:hint="default"/>
        <w:lang w:val="en-US" w:eastAsia="en-US" w:bidi="ar-SA"/>
      </w:rPr>
    </w:lvl>
    <w:lvl w:ilvl="5" w:tplc="E87A44CC">
      <w:numFmt w:val="bullet"/>
      <w:lvlText w:val="•"/>
      <w:lvlJc w:val="left"/>
      <w:pPr>
        <w:ind w:left="2307" w:hanging="252"/>
      </w:pPr>
      <w:rPr>
        <w:rFonts w:hint="default"/>
        <w:lang w:val="en-US" w:eastAsia="en-US" w:bidi="ar-SA"/>
      </w:rPr>
    </w:lvl>
    <w:lvl w:ilvl="6" w:tplc="D0947B44">
      <w:numFmt w:val="bullet"/>
      <w:lvlText w:val="•"/>
      <w:lvlJc w:val="left"/>
      <w:pPr>
        <w:ind w:left="2697" w:hanging="252"/>
      </w:pPr>
      <w:rPr>
        <w:rFonts w:hint="default"/>
        <w:lang w:val="en-US" w:eastAsia="en-US" w:bidi="ar-SA"/>
      </w:rPr>
    </w:lvl>
    <w:lvl w:ilvl="7" w:tplc="52AE57DC">
      <w:numFmt w:val="bullet"/>
      <w:lvlText w:val="•"/>
      <w:lvlJc w:val="left"/>
      <w:pPr>
        <w:ind w:left="3086" w:hanging="252"/>
      </w:pPr>
      <w:rPr>
        <w:rFonts w:hint="default"/>
        <w:lang w:val="en-US" w:eastAsia="en-US" w:bidi="ar-SA"/>
      </w:rPr>
    </w:lvl>
    <w:lvl w:ilvl="8" w:tplc="1E96B796">
      <w:numFmt w:val="bullet"/>
      <w:lvlText w:val="•"/>
      <w:lvlJc w:val="left"/>
      <w:pPr>
        <w:ind w:left="3476" w:hanging="252"/>
      </w:pPr>
      <w:rPr>
        <w:rFonts w:hint="default"/>
        <w:lang w:val="en-US" w:eastAsia="en-US" w:bidi="ar-SA"/>
      </w:rPr>
    </w:lvl>
  </w:abstractNum>
  <w:abstractNum w:abstractNumId="30" w15:restartNumberingAfterBreak="0">
    <w:nsid w:val="2C8D66E6"/>
    <w:multiLevelType w:val="hybridMultilevel"/>
    <w:tmpl w:val="C106A356"/>
    <w:lvl w:ilvl="0" w:tplc="ABEAB600">
      <w:numFmt w:val="bullet"/>
      <w:lvlText w:val=""/>
      <w:lvlJc w:val="left"/>
      <w:pPr>
        <w:ind w:left="352" w:hanging="250"/>
      </w:pPr>
      <w:rPr>
        <w:rFonts w:ascii="Symbol" w:eastAsia="Symbol" w:hAnsi="Symbol" w:cs="Symbol" w:hint="default"/>
        <w:b w:val="0"/>
        <w:bCs w:val="0"/>
        <w:i w:val="0"/>
        <w:iCs w:val="0"/>
        <w:spacing w:val="0"/>
        <w:w w:val="100"/>
        <w:sz w:val="18"/>
        <w:szCs w:val="18"/>
        <w:lang w:val="en-US" w:eastAsia="en-US" w:bidi="ar-SA"/>
      </w:rPr>
    </w:lvl>
    <w:lvl w:ilvl="1" w:tplc="C1603C58">
      <w:numFmt w:val="bullet"/>
      <w:lvlText w:val="•"/>
      <w:lvlJc w:val="left"/>
      <w:pPr>
        <w:ind w:left="749" w:hanging="250"/>
      </w:pPr>
      <w:rPr>
        <w:rFonts w:hint="default"/>
        <w:lang w:val="en-US" w:eastAsia="en-US" w:bidi="ar-SA"/>
      </w:rPr>
    </w:lvl>
    <w:lvl w:ilvl="2" w:tplc="72CA3CD2">
      <w:numFmt w:val="bullet"/>
      <w:lvlText w:val="•"/>
      <w:lvlJc w:val="left"/>
      <w:pPr>
        <w:ind w:left="1139" w:hanging="250"/>
      </w:pPr>
      <w:rPr>
        <w:rFonts w:hint="default"/>
        <w:lang w:val="en-US" w:eastAsia="en-US" w:bidi="ar-SA"/>
      </w:rPr>
    </w:lvl>
    <w:lvl w:ilvl="3" w:tplc="C7546C6A">
      <w:numFmt w:val="bullet"/>
      <w:lvlText w:val="•"/>
      <w:lvlJc w:val="left"/>
      <w:pPr>
        <w:ind w:left="1528" w:hanging="250"/>
      </w:pPr>
      <w:rPr>
        <w:rFonts w:hint="default"/>
        <w:lang w:val="en-US" w:eastAsia="en-US" w:bidi="ar-SA"/>
      </w:rPr>
    </w:lvl>
    <w:lvl w:ilvl="4" w:tplc="BC6E5A0E">
      <w:numFmt w:val="bullet"/>
      <w:lvlText w:val="•"/>
      <w:lvlJc w:val="left"/>
      <w:pPr>
        <w:ind w:left="1918" w:hanging="250"/>
      </w:pPr>
      <w:rPr>
        <w:rFonts w:hint="default"/>
        <w:lang w:val="en-US" w:eastAsia="en-US" w:bidi="ar-SA"/>
      </w:rPr>
    </w:lvl>
    <w:lvl w:ilvl="5" w:tplc="3DECD210">
      <w:numFmt w:val="bullet"/>
      <w:lvlText w:val="•"/>
      <w:lvlJc w:val="left"/>
      <w:pPr>
        <w:ind w:left="2307" w:hanging="250"/>
      </w:pPr>
      <w:rPr>
        <w:rFonts w:hint="default"/>
        <w:lang w:val="en-US" w:eastAsia="en-US" w:bidi="ar-SA"/>
      </w:rPr>
    </w:lvl>
    <w:lvl w:ilvl="6" w:tplc="3274FAC2">
      <w:numFmt w:val="bullet"/>
      <w:lvlText w:val="•"/>
      <w:lvlJc w:val="left"/>
      <w:pPr>
        <w:ind w:left="2697" w:hanging="250"/>
      </w:pPr>
      <w:rPr>
        <w:rFonts w:hint="default"/>
        <w:lang w:val="en-US" w:eastAsia="en-US" w:bidi="ar-SA"/>
      </w:rPr>
    </w:lvl>
    <w:lvl w:ilvl="7" w:tplc="7BA6FB6A">
      <w:numFmt w:val="bullet"/>
      <w:lvlText w:val="•"/>
      <w:lvlJc w:val="left"/>
      <w:pPr>
        <w:ind w:left="3086" w:hanging="250"/>
      </w:pPr>
      <w:rPr>
        <w:rFonts w:hint="default"/>
        <w:lang w:val="en-US" w:eastAsia="en-US" w:bidi="ar-SA"/>
      </w:rPr>
    </w:lvl>
    <w:lvl w:ilvl="8" w:tplc="A050CAF8">
      <w:numFmt w:val="bullet"/>
      <w:lvlText w:val="•"/>
      <w:lvlJc w:val="left"/>
      <w:pPr>
        <w:ind w:left="3476" w:hanging="250"/>
      </w:pPr>
      <w:rPr>
        <w:rFonts w:hint="default"/>
        <w:lang w:val="en-US" w:eastAsia="en-US" w:bidi="ar-SA"/>
      </w:rPr>
    </w:lvl>
  </w:abstractNum>
  <w:abstractNum w:abstractNumId="31" w15:restartNumberingAfterBreak="0">
    <w:nsid w:val="2CC40FCA"/>
    <w:multiLevelType w:val="hybridMultilevel"/>
    <w:tmpl w:val="D33673FA"/>
    <w:lvl w:ilvl="0" w:tplc="C0B0915A">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CB167FD6">
      <w:numFmt w:val="bullet"/>
      <w:lvlText w:val="•"/>
      <w:lvlJc w:val="left"/>
      <w:pPr>
        <w:ind w:left="752" w:hanging="360"/>
      </w:pPr>
      <w:rPr>
        <w:rFonts w:hint="default"/>
        <w:lang w:val="en-US" w:eastAsia="en-US" w:bidi="ar-SA"/>
      </w:rPr>
    </w:lvl>
    <w:lvl w:ilvl="2" w:tplc="9976D79C">
      <w:numFmt w:val="bullet"/>
      <w:lvlText w:val="•"/>
      <w:lvlJc w:val="left"/>
      <w:pPr>
        <w:ind w:left="1045" w:hanging="360"/>
      </w:pPr>
      <w:rPr>
        <w:rFonts w:hint="default"/>
        <w:lang w:val="en-US" w:eastAsia="en-US" w:bidi="ar-SA"/>
      </w:rPr>
    </w:lvl>
    <w:lvl w:ilvl="3" w:tplc="376EE2DC">
      <w:numFmt w:val="bullet"/>
      <w:lvlText w:val="•"/>
      <w:lvlJc w:val="left"/>
      <w:pPr>
        <w:ind w:left="1338" w:hanging="360"/>
      </w:pPr>
      <w:rPr>
        <w:rFonts w:hint="default"/>
        <w:lang w:val="en-US" w:eastAsia="en-US" w:bidi="ar-SA"/>
      </w:rPr>
    </w:lvl>
    <w:lvl w:ilvl="4" w:tplc="9A7E5AB8">
      <w:numFmt w:val="bullet"/>
      <w:lvlText w:val="•"/>
      <w:lvlJc w:val="left"/>
      <w:pPr>
        <w:ind w:left="1631" w:hanging="360"/>
      </w:pPr>
      <w:rPr>
        <w:rFonts w:hint="default"/>
        <w:lang w:val="en-US" w:eastAsia="en-US" w:bidi="ar-SA"/>
      </w:rPr>
    </w:lvl>
    <w:lvl w:ilvl="5" w:tplc="DFAED258">
      <w:numFmt w:val="bullet"/>
      <w:lvlText w:val="•"/>
      <w:lvlJc w:val="left"/>
      <w:pPr>
        <w:ind w:left="1924" w:hanging="360"/>
      </w:pPr>
      <w:rPr>
        <w:rFonts w:hint="default"/>
        <w:lang w:val="en-US" w:eastAsia="en-US" w:bidi="ar-SA"/>
      </w:rPr>
    </w:lvl>
    <w:lvl w:ilvl="6" w:tplc="0F20C536">
      <w:numFmt w:val="bullet"/>
      <w:lvlText w:val="•"/>
      <w:lvlJc w:val="left"/>
      <w:pPr>
        <w:ind w:left="2216" w:hanging="360"/>
      </w:pPr>
      <w:rPr>
        <w:rFonts w:hint="default"/>
        <w:lang w:val="en-US" w:eastAsia="en-US" w:bidi="ar-SA"/>
      </w:rPr>
    </w:lvl>
    <w:lvl w:ilvl="7" w:tplc="214006C2">
      <w:numFmt w:val="bullet"/>
      <w:lvlText w:val="•"/>
      <w:lvlJc w:val="left"/>
      <w:pPr>
        <w:ind w:left="2509" w:hanging="360"/>
      </w:pPr>
      <w:rPr>
        <w:rFonts w:hint="default"/>
        <w:lang w:val="en-US" w:eastAsia="en-US" w:bidi="ar-SA"/>
      </w:rPr>
    </w:lvl>
    <w:lvl w:ilvl="8" w:tplc="AA945970">
      <w:numFmt w:val="bullet"/>
      <w:lvlText w:val="•"/>
      <w:lvlJc w:val="left"/>
      <w:pPr>
        <w:ind w:left="2802" w:hanging="360"/>
      </w:pPr>
      <w:rPr>
        <w:rFonts w:hint="default"/>
        <w:lang w:val="en-US" w:eastAsia="en-US" w:bidi="ar-SA"/>
      </w:rPr>
    </w:lvl>
  </w:abstractNum>
  <w:abstractNum w:abstractNumId="32" w15:restartNumberingAfterBreak="0">
    <w:nsid w:val="2D9737A5"/>
    <w:multiLevelType w:val="hybridMultilevel"/>
    <w:tmpl w:val="D2A222CA"/>
    <w:lvl w:ilvl="0" w:tplc="FF3C3E5C">
      <w:numFmt w:val="bullet"/>
      <w:lvlText w:val=""/>
      <w:lvlJc w:val="left"/>
      <w:pPr>
        <w:ind w:left="465" w:hanging="358"/>
      </w:pPr>
      <w:rPr>
        <w:rFonts w:ascii="Symbol" w:eastAsia="Symbol" w:hAnsi="Symbol" w:cs="Symbol" w:hint="default"/>
        <w:b w:val="0"/>
        <w:bCs w:val="0"/>
        <w:i w:val="0"/>
        <w:iCs w:val="0"/>
        <w:spacing w:val="0"/>
        <w:w w:val="100"/>
        <w:sz w:val="22"/>
        <w:szCs w:val="22"/>
        <w:lang w:val="en-US" w:eastAsia="en-US" w:bidi="ar-SA"/>
      </w:rPr>
    </w:lvl>
    <w:lvl w:ilvl="1" w:tplc="CDBE7F02">
      <w:numFmt w:val="bullet"/>
      <w:lvlText w:val="•"/>
      <w:lvlJc w:val="left"/>
      <w:pPr>
        <w:ind w:left="1376" w:hanging="358"/>
      </w:pPr>
      <w:rPr>
        <w:rFonts w:hint="default"/>
        <w:lang w:val="en-US" w:eastAsia="en-US" w:bidi="ar-SA"/>
      </w:rPr>
    </w:lvl>
    <w:lvl w:ilvl="2" w:tplc="D09A4BB6">
      <w:numFmt w:val="bullet"/>
      <w:lvlText w:val="•"/>
      <w:lvlJc w:val="left"/>
      <w:pPr>
        <w:ind w:left="2292" w:hanging="358"/>
      </w:pPr>
      <w:rPr>
        <w:rFonts w:hint="default"/>
        <w:lang w:val="en-US" w:eastAsia="en-US" w:bidi="ar-SA"/>
      </w:rPr>
    </w:lvl>
    <w:lvl w:ilvl="3" w:tplc="06846884">
      <w:numFmt w:val="bullet"/>
      <w:lvlText w:val="•"/>
      <w:lvlJc w:val="left"/>
      <w:pPr>
        <w:ind w:left="3209" w:hanging="358"/>
      </w:pPr>
      <w:rPr>
        <w:rFonts w:hint="default"/>
        <w:lang w:val="en-US" w:eastAsia="en-US" w:bidi="ar-SA"/>
      </w:rPr>
    </w:lvl>
    <w:lvl w:ilvl="4" w:tplc="F4D6487E">
      <w:numFmt w:val="bullet"/>
      <w:lvlText w:val="•"/>
      <w:lvlJc w:val="left"/>
      <w:pPr>
        <w:ind w:left="4125" w:hanging="358"/>
      </w:pPr>
      <w:rPr>
        <w:rFonts w:hint="default"/>
        <w:lang w:val="en-US" w:eastAsia="en-US" w:bidi="ar-SA"/>
      </w:rPr>
    </w:lvl>
    <w:lvl w:ilvl="5" w:tplc="6E90E592">
      <w:numFmt w:val="bullet"/>
      <w:lvlText w:val="•"/>
      <w:lvlJc w:val="left"/>
      <w:pPr>
        <w:ind w:left="5042" w:hanging="358"/>
      </w:pPr>
      <w:rPr>
        <w:rFonts w:hint="default"/>
        <w:lang w:val="en-US" w:eastAsia="en-US" w:bidi="ar-SA"/>
      </w:rPr>
    </w:lvl>
    <w:lvl w:ilvl="6" w:tplc="A66AC90E">
      <w:numFmt w:val="bullet"/>
      <w:lvlText w:val="•"/>
      <w:lvlJc w:val="left"/>
      <w:pPr>
        <w:ind w:left="5958" w:hanging="358"/>
      </w:pPr>
      <w:rPr>
        <w:rFonts w:hint="default"/>
        <w:lang w:val="en-US" w:eastAsia="en-US" w:bidi="ar-SA"/>
      </w:rPr>
    </w:lvl>
    <w:lvl w:ilvl="7" w:tplc="CC182FC0">
      <w:numFmt w:val="bullet"/>
      <w:lvlText w:val="•"/>
      <w:lvlJc w:val="left"/>
      <w:pPr>
        <w:ind w:left="6874" w:hanging="358"/>
      </w:pPr>
      <w:rPr>
        <w:rFonts w:hint="default"/>
        <w:lang w:val="en-US" w:eastAsia="en-US" w:bidi="ar-SA"/>
      </w:rPr>
    </w:lvl>
    <w:lvl w:ilvl="8" w:tplc="2A8EE892">
      <w:numFmt w:val="bullet"/>
      <w:lvlText w:val="•"/>
      <w:lvlJc w:val="left"/>
      <w:pPr>
        <w:ind w:left="7791" w:hanging="358"/>
      </w:pPr>
      <w:rPr>
        <w:rFonts w:hint="default"/>
        <w:lang w:val="en-US" w:eastAsia="en-US" w:bidi="ar-SA"/>
      </w:rPr>
    </w:lvl>
  </w:abstractNum>
  <w:abstractNum w:abstractNumId="33" w15:restartNumberingAfterBreak="0">
    <w:nsid w:val="2DBA0346"/>
    <w:multiLevelType w:val="hybridMultilevel"/>
    <w:tmpl w:val="64AEEF30"/>
    <w:lvl w:ilvl="0" w:tplc="84C05798">
      <w:numFmt w:val="bullet"/>
      <w:lvlText w:val=""/>
      <w:lvlJc w:val="left"/>
      <w:pPr>
        <w:ind w:left="465" w:hanging="358"/>
      </w:pPr>
      <w:rPr>
        <w:rFonts w:ascii="Symbol" w:eastAsia="Symbol" w:hAnsi="Symbol" w:cs="Symbol" w:hint="default"/>
        <w:b w:val="0"/>
        <w:bCs w:val="0"/>
        <w:i w:val="0"/>
        <w:iCs w:val="0"/>
        <w:spacing w:val="0"/>
        <w:w w:val="100"/>
        <w:sz w:val="22"/>
        <w:szCs w:val="22"/>
        <w:lang w:val="en-US" w:eastAsia="en-US" w:bidi="ar-SA"/>
      </w:rPr>
    </w:lvl>
    <w:lvl w:ilvl="1" w:tplc="E8DAB41A">
      <w:numFmt w:val="bullet"/>
      <w:lvlText w:val="•"/>
      <w:lvlJc w:val="left"/>
      <w:pPr>
        <w:ind w:left="1376" w:hanging="358"/>
      </w:pPr>
      <w:rPr>
        <w:rFonts w:hint="default"/>
        <w:lang w:val="en-US" w:eastAsia="en-US" w:bidi="ar-SA"/>
      </w:rPr>
    </w:lvl>
    <w:lvl w:ilvl="2" w:tplc="D0863D2E">
      <w:numFmt w:val="bullet"/>
      <w:lvlText w:val="•"/>
      <w:lvlJc w:val="left"/>
      <w:pPr>
        <w:ind w:left="2292" w:hanging="358"/>
      </w:pPr>
      <w:rPr>
        <w:rFonts w:hint="default"/>
        <w:lang w:val="en-US" w:eastAsia="en-US" w:bidi="ar-SA"/>
      </w:rPr>
    </w:lvl>
    <w:lvl w:ilvl="3" w:tplc="A0789DD4">
      <w:numFmt w:val="bullet"/>
      <w:lvlText w:val="•"/>
      <w:lvlJc w:val="left"/>
      <w:pPr>
        <w:ind w:left="3209" w:hanging="358"/>
      </w:pPr>
      <w:rPr>
        <w:rFonts w:hint="default"/>
        <w:lang w:val="en-US" w:eastAsia="en-US" w:bidi="ar-SA"/>
      </w:rPr>
    </w:lvl>
    <w:lvl w:ilvl="4" w:tplc="582C148A">
      <w:numFmt w:val="bullet"/>
      <w:lvlText w:val="•"/>
      <w:lvlJc w:val="left"/>
      <w:pPr>
        <w:ind w:left="4125" w:hanging="358"/>
      </w:pPr>
      <w:rPr>
        <w:rFonts w:hint="default"/>
        <w:lang w:val="en-US" w:eastAsia="en-US" w:bidi="ar-SA"/>
      </w:rPr>
    </w:lvl>
    <w:lvl w:ilvl="5" w:tplc="310290B0">
      <w:numFmt w:val="bullet"/>
      <w:lvlText w:val="•"/>
      <w:lvlJc w:val="left"/>
      <w:pPr>
        <w:ind w:left="5042" w:hanging="358"/>
      </w:pPr>
      <w:rPr>
        <w:rFonts w:hint="default"/>
        <w:lang w:val="en-US" w:eastAsia="en-US" w:bidi="ar-SA"/>
      </w:rPr>
    </w:lvl>
    <w:lvl w:ilvl="6" w:tplc="28188026">
      <w:numFmt w:val="bullet"/>
      <w:lvlText w:val="•"/>
      <w:lvlJc w:val="left"/>
      <w:pPr>
        <w:ind w:left="5958" w:hanging="358"/>
      </w:pPr>
      <w:rPr>
        <w:rFonts w:hint="default"/>
        <w:lang w:val="en-US" w:eastAsia="en-US" w:bidi="ar-SA"/>
      </w:rPr>
    </w:lvl>
    <w:lvl w:ilvl="7" w:tplc="BF90A08A">
      <w:numFmt w:val="bullet"/>
      <w:lvlText w:val="•"/>
      <w:lvlJc w:val="left"/>
      <w:pPr>
        <w:ind w:left="6874" w:hanging="358"/>
      </w:pPr>
      <w:rPr>
        <w:rFonts w:hint="default"/>
        <w:lang w:val="en-US" w:eastAsia="en-US" w:bidi="ar-SA"/>
      </w:rPr>
    </w:lvl>
    <w:lvl w:ilvl="8" w:tplc="45DED808">
      <w:numFmt w:val="bullet"/>
      <w:lvlText w:val="•"/>
      <w:lvlJc w:val="left"/>
      <w:pPr>
        <w:ind w:left="7791" w:hanging="358"/>
      </w:pPr>
      <w:rPr>
        <w:rFonts w:hint="default"/>
        <w:lang w:val="en-US" w:eastAsia="en-US" w:bidi="ar-SA"/>
      </w:rPr>
    </w:lvl>
  </w:abstractNum>
  <w:abstractNum w:abstractNumId="34" w15:restartNumberingAfterBreak="0">
    <w:nsid w:val="2DD4697E"/>
    <w:multiLevelType w:val="hybridMultilevel"/>
    <w:tmpl w:val="8FA4F566"/>
    <w:lvl w:ilvl="0" w:tplc="DCA093A4">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9DB0DE22">
      <w:numFmt w:val="bullet"/>
      <w:lvlText w:val="•"/>
      <w:lvlJc w:val="left"/>
      <w:pPr>
        <w:ind w:left="752" w:hanging="360"/>
      </w:pPr>
      <w:rPr>
        <w:rFonts w:hint="default"/>
        <w:lang w:val="en-US" w:eastAsia="en-US" w:bidi="ar-SA"/>
      </w:rPr>
    </w:lvl>
    <w:lvl w:ilvl="2" w:tplc="5E6242B0">
      <w:numFmt w:val="bullet"/>
      <w:lvlText w:val="•"/>
      <w:lvlJc w:val="left"/>
      <w:pPr>
        <w:ind w:left="1045" w:hanging="360"/>
      </w:pPr>
      <w:rPr>
        <w:rFonts w:hint="default"/>
        <w:lang w:val="en-US" w:eastAsia="en-US" w:bidi="ar-SA"/>
      </w:rPr>
    </w:lvl>
    <w:lvl w:ilvl="3" w:tplc="AB5420DA">
      <w:numFmt w:val="bullet"/>
      <w:lvlText w:val="•"/>
      <w:lvlJc w:val="left"/>
      <w:pPr>
        <w:ind w:left="1338" w:hanging="360"/>
      </w:pPr>
      <w:rPr>
        <w:rFonts w:hint="default"/>
        <w:lang w:val="en-US" w:eastAsia="en-US" w:bidi="ar-SA"/>
      </w:rPr>
    </w:lvl>
    <w:lvl w:ilvl="4" w:tplc="9F1C78C2">
      <w:numFmt w:val="bullet"/>
      <w:lvlText w:val="•"/>
      <w:lvlJc w:val="left"/>
      <w:pPr>
        <w:ind w:left="1631" w:hanging="360"/>
      </w:pPr>
      <w:rPr>
        <w:rFonts w:hint="default"/>
        <w:lang w:val="en-US" w:eastAsia="en-US" w:bidi="ar-SA"/>
      </w:rPr>
    </w:lvl>
    <w:lvl w:ilvl="5" w:tplc="34B463F4">
      <w:numFmt w:val="bullet"/>
      <w:lvlText w:val="•"/>
      <w:lvlJc w:val="left"/>
      <w:pPr>
        <w:ind w:left="1924" w:hanging="360"/>
      </w:pPr>
      <w:rPr>
        <w:rFonts w:hint="default"/>
        <w:lang w:val="en-US" w:eastAsia="en-US" w:bidi="ar-SA"/>
      </w:rPr>
    </w:lvl>
    <w:lvl w:ilvl="6" w:tplc="F064AB20">
      <w:numFmt w:val="bullet"/>
      <w:lvlText w:val="•"/>
      <w:lvlJc w:val="left"/>
      <w:pPr>
        <w:ind w:left="2216" w:hanging="360"/>
      </w:pPr>
      <w:rPr>
        <w:rFonts w:hint="default"/>
        <w:lang w:val="en-US" w:eastAsia="en-US" w:bidi="ar-SA"/>
      </w:rPr>
    </w:lvl>
    <w:lvl w:ilvl="7" w:tplc="91DE6F36">
      <w:numFmt w:val="bullet"/>
      <w:lvlText w:val="•"/>
      <w:lvlJc w:val="left"/>
      <w:pPr>
        <w:ind w:left="2509" w:hanging="360"/>
      </w:pPr>
      <w:rPr>
        <w:rFonts w:hint="default"/>
        <w:lang w:val="en-US" w:eastAsia="en-US" w:bidi="ar-SA"/>
      </w:rPr>
    </w:lvl>
    <w:lvl w:ilvl="8" w:tplc="E512A180">
      <w:numFmt w:val="bullet"/>
      <w:lvlText w:val="•"/>
      <w:lvlJc w:val="left"/>
      <w:pPr>
        <w:ind w:left="2802" w:hanging="360"/>
      </w:pPr>
      <w:rPr>
        <w:rFonts w:hint="default"/>
        <w:lang w:val="en-US" w:eastAsia="en-US" w:bidi="ar-SA"/>
      </w:rPr>
    </w:lvl>
  </w:abstractNum>
  <w:abstractNum w:abstractNumId="35" w15:restartNumberingAfterBreak="0">
    <w:nsid w:val="2F81227A"/>
    <w:multiLevelType w:val="hybridMultilevel"/>
    <w:tmpl w:val="B0C2B3BE"/>
    <w:lvl w:ilvl="0" w:tplc="11147598">
      <w:numFmt w:val="bullet"/>
      <w:lvlText w:val="-"/>
      <w:lvlJc w:val="left"/>
      <w:pPr>
        <w:ind w:left="953" w:hanging="150"/>
      </w:pPr>
      <w:rPr>
        <w:rFonts w:ascii="Microsoft Sans Serif" w:eastAsia="Microsoft Sans Serif" w:hAnsi="Microsoft Sans Serif" w:cs="Microsoft Sans Serif" w:hint="default"/>
        <w:b w:val="0"/>
        <w:bCs w:val="0"/>
        <w:i w:val="0"/>
        <w:iCs w:val="0"/>
        <w:spacing w:val="0"/>
        <w:w w:val="89"/>
        <w:sz w:val="15"/>
        <w:szCs w:val="15"/>
        <w:lang w:val="en-US" w:eastAsia="en-US" w:bidi="ar-SA"/>
      </w:rPr>
    </w:lvl>
    <w:lvl w:ilvl="1" w:tplc="B938380A">
      <w:numFmt w:val="bullet"/>
      <w:lvlText w:val="•"/>
      <w:lvlJc w:val="left"/>
      <w:pPr>
        <w:ind w:left="1737" w:hanging="150"/>
      </w:pPr>
      <w:rPr>
        <w:rFonts w:hint="default"/>
        <w:lang w:val="en-US" w:eastAsia="en-US" w:bidi="ar-SA"/>
      </w:rPr>
    </w:lvl>
    <w:lvl w:ilvl="2" w:tplc="2910C3DC">
      <w:numFmt w:val="bullet"/>
      <w:lvlText w:val="•"/>
      <w:lvlJc w:val="left"/>
      <w:pPr>
        <w:ind w:left="2514" w:hanging="150"/>
      </w:pPr>
      <w:rPr>
        <w:rFonts w:hint="default"/>
        <w:lang w:val="en-US" w:eastAsia="en-US" w:bidi="ar-SA"/>
      </w:rPr>
    </w:lvl>
    <w:lvl w:ilvl="3" w:tplc="8774E65A">
      <w:numFmt w:val="bullet"/>
      <w:lvlText w:val="•"/>
      <w:lvlJc w:val="left"/>
      <w:pPr>
        <w:ind w:left="3292" w:hanging="150"/>
      </w:pPr>
      <w:rPr>
        <w:rFonts w:hint="default"/>
        <w:lang w:val="en-US" w:eastAsia="en-US" w:bidi="ar-SA"/>
      </w:rPr>
    </w:lvl>
    <w:lvl w:ilvl="4" w:tplc="B2D291C6">
      <w:numFmt w:val="bullet"/>
      <w:lvlText w:val="•"/>
      <w:lvlJc w:val="left"/>
      <w:pPr>
        <w:ind w:left="4069" w:hanging="150"/>
      </w:pPr>
      <w:rPr>
        <w:rFonts w:hint="default"/>
        <w:lang w:val="en-US" w:eastAsia="en-US" w:bidi="ar-SA"/>
      </w:rPr>
    </w:lvl>
    <w:lvl w:ilvl="5" w:tplc="DF44ACB8">
      <w:numFmt w:val="bullet"/>
      <w:lvlText w:val="•"/>
      <w:lvlJc w:val="left"/>
      <w:pPr>
        <w:ind w:left="4846" w:hanging="150"/>
      </w:pPr>
      <w:rPr>
        <w:rFonts w:hint="default"/>
        <w:lang w:val="en-US" w:eastAsia="en-US" w:bidi="ar-SA"/>
      </w:rPr>
    </w:lvl>
    <w:lvl w:ilvl="6" w:tplc="A5A67D60">
      <w:numFmt w:val="bullet"/>
      <w:lvlText w:val="•"/>
      <w:lvlJc w:val="left"/>
      <w:pPr>
        <w:ind w:left="5624" w:hanging="150"/>
      </w:pPr>
      <w:rPr>
        <w:rFonts w:hint="default"/>
        <w:lang w:val="en-US" w:eastAsia="en-US" w:bidi="ar-SA"/>
      </w:rPr>
    </w:lvl>
    <w:lvl w:ilvl="7" w:tplc="68B202D2">
      <w:numFmt w:val="bullet"/>
      <w:lvlText w:val="•"/>
      <w:lvlJc w:val="left"/>
      <w:pPr>
        <w:ind w:left="6401" w:hanging="150"/>
      </w:pPr>
      <w:rPr>
        <w:rFonts w:hint="default"/>
        <w:lang w:val="en-US" w:eastAsia="en-US" w:bidi="ar-SA"/>
      </w:rPr>
    </w:lvl>
    <w:lvl w:ilvl="8" w:tplc="A19667BE">
      <w:numFmt w:val="bullet"/>
      <w:lvlText w:val="•"/>
      <w:lvlJc w:val="left"/>
      <w:pPr>
        <w:ind w:left="7178" w:hanging="150"/>
      </w:pPr>
      <w:rPr>
        <w:rFonts w:hint="default"/>
        <w:lang w:val="en-US" w:eastAsia="en-US" w:bidi="ar-SA"/>
      </w:rPr>
    </w:lvl>
  </w:abstractNum>
  <w:abstractNum w:abstractNumId="36" w15:restartNumberingAfterBreak="0">
    <w:nsid w:val="2F865EAE"/>
    <w:multiLevelType w:val="hybridMultilevel"/>
    <w:tmpl w:val="EC16CBBE"/>
    <w:lvl w:ilvl="0" w:tplc="B2B2DD46">
      <w:numFmt w:val="bullet"/>
      <w:lvlText w:val=""/>
      <w:lvlJc w:val="left"/>
      <w:pPr>
        <w:ind w:left="407" w:hanging="358"/>
      </w:pPr>
      <w:rPr>
        <w:rFonts w:ascii="Symbol" w:eastAsia="Symbol" w:hAnsi="Symbol" w:cs="Symbol" w:hint="default"/>
        <w:b w:val="0"/>
        <w:bCs w:val="0"/>
        <w:i w:val="0"/>
        <w:iCs w:val="0"/>
        <w:spacing w:val="0"/>
        <w:w w:val="100"/>
        <w:sz w:val="18"/>
        <w:szCs w:val="18"/>
        <w:lang w:val="en-US" w:eastAsia="en-US" w:bidi="ar-SA"/>
      </w:rPr>
    </w:lvl>
    <w:lvl w:ilvl="1" w:tplc="5BB83524">
      <w:numFmt w:val="bullet"/>
      <w:lvlText w:val="•"/>
      <w:lvlJc w:val="left"/>
      <w:pPr>
        <w:ind w:left="826" w:hanging="358"/>
      </w:pPr>
      <w:rPr>
        <w:rFonts w:hint="default"/>
        <w:lang w:val="en-US" w:eastAsia="en-US" w:bidi="ar-SA"/>
      </w:rPr>
    </w:lvl>
    <w:lvl w:ilvl="2" w:tplc="EE90B768">
      <w:numFmt w:val="bullet"/>
      <w:lvlText w:val="•"/>
      <w:lvlJc w:val="left"/>
      <w:pPr>
        <w:ind w:left="1253" w:hanging="358"/>
      </w:pPr>
      <w:rPr>
        <w:rFonts w:hint="default"/>
        <w:lang w:val="en-US" w:eastAsia="en-US" w:bidi="ar-SA"/>
      </w:rPr>
    </w:lvl>
    <w:lvl w:ilvl="3" w:tplc="96FA5ED6">
      <w:numFmt w:val="bullet"/>
      <w:lvlText w:val="•"/>
      <w:lvlJc w:val="left"/>
      <w:pPr>
        <w:ind w:left="1679" w:hanging="358"/>
      </w:pPr>
      <w:rPr>
        <w:rFonts w:hint="default"/>
        <w:lang w:val="en-US" w:eastAsia="en-US" w:bidi="ar-SA"/>
      </w:rPr>
    </w:lvl>
    <w:lvl w:ilvl="4" w:tplc="975892CC">
      <w:numFmt w:val="bullet"/>
      <w:lvlText w:val="•"/>
      <w:lvlJc w:val="left"/>
      <w:pPr>
        <w:ind w:left="2106" w:hanging="358"/>
      </w:pPr>
      <w:rPr>
        <w:rFonts w:hint="default"/>
        <w:lang w:val="en-US" w:eastAsia="en-US" w:bidi="ar-SA"/>
      </w:rPr>
    </w:lvl>
    <w:lvl w:ilvl="5" w:tplc="21C856C8">
      <w:numFmt w:val="bullet"/>
      <w:lvlText w:val="•"/>
      <w:lvlJc w:val="left"/>
      <w:pPr>
        <w:ind w:left="2533" w:hanging="358"/>
      </w:pPr>
      <w:rPr>
        <w:rFonts w:hint="default"/>
        <w:lang w:val="en-US" w:eastAsia="en-US" w:bidi="ar-SA"/>
      </w:rPr>
    </w:lvl>
    <w:lvl w:ilvl="6" w:tplc="B0787A90">
      <w:numFmt w:val="bullet"/>
      <w:lvlText w:val="•"/>
      <w:lvlJc w:val="left"/>
      <w:pPr>
        <w:ind w:left="2959" w:hanging="358"/>
      </w:pPr>
      <w:rPr>
        <w:rFonts w:hint="default"/>
        <w:lang w:val="en-US" w:eastAsia="en-US" w:bidi="ar-SA"/>
      </w:rPr>
    </w:lvl>
    <w:lvl w:ilvl="7" w:tplc="4F38A586">
      <w:numFmt w:val="bullet"/>
      <w:lvlText w:val="•"/>
      <w:lvlJc w:val="left"/>
      <w:pPr>
        <w:ind w:left="3386" w:hanging="358"/>
      </w:pPr>
      <w:rPr>
        <w:rFonts w:hint="default"/>
        <w:lang w:val="en-US" w:eastAsia="en-US" w:bidi="ar-SA"/>
      </w:rPr>
    </w:lvl>
    <w:lvl w:ilvl="8" w:tplc="AD9EFA50">
      <w:numFmt w:val="bullet"/>
      <w:lvlText w:val="•"/>
      <w:lvlJc w:val="left"/>
      <w:pPr>
        <w:ind w:left="3812" w:hanging="358"/>
      </w:pPr>
      <w:rPr>
        <w:rFonts w:hint="default"/>
        <w:lang w:val="en-US" w:eastAsia="en-US" w:bidi="ar-SA"/>
      </w:rPr>
    </w:lvl>
  </w:abstractNum>
  <w:abstractNum w:abstractNumId="37" w15:restartNumberingAfterBreak="0">
    <w:nsid w:val="307A0270"/>
    <w:multiLevelType w:val="hybridMultilevel"/>
    <w:tmpl w:val="658E7D38"/>
    <w:lvl w:ilvl="0" w:tplc="3432C0A0">
      <w:numFmt w:val="bullet"/>
      <w:lvlText w:val=""/>
      <w:lvlJc w:val="left"/>
      <w:pPr>
        <w:ind w:left="355" w:hanging="252"/>
      </w:pPr>
      <w:rPr>
        <w:rFonts w:ascii="Symbol" w:eastAsia="Symbol" w:hAnsi="Symbol" w:cs="Symbol" w:hint="default"/>
        <w:b w:val="0"/>
        <w:bCs w:val="0"/>
        <w:i w:val="0"/>
        <w:iCs w:val="0"/>
        <w:spacing w:val="0"/>
        <w:w w:val="100"/>
        <w:sz w:val="18"/>
        <w:szCs w:val="18"/>
        <w:lang w:val="en-US" w:eastAsia="en-US" w:bidi="ar-SA"/>
      </w:rPr>
    </w:lvl>
    <w:lvl w:ilvl="1" w:tplc="32E62DAA">
      <w:numFmt w:val="bullet"/>
      <w:lvlText w:val="•"/>
      <w:lvlJc w:val="left"/>
      <w:pPr>
        <w:ind w:left="749" w:hanging="252"/>
      </w:pPr>
      <w:rPr>
        <w:rFonts w:hint="default"/>
        <w:lang w:val="en-US" w:eastAsia="en-US" w:bidi="ar-SA"/>
      </w:rPr>
    </w:lvl>
    <w:lvl w:ilvl="2" w:tplc="61C43C34">
      <w:numFmt w:val="bullet"/>
      <w:lvlText w:val="•"/>
      <w:lvlJc w:val="left"/>
      <w:pPr>
        <w:ind w:left="1139" w:hanging="252"/>
      </w:pPr>
      <w:rPr>
        <w:rFonts w:hint="default"/>
        <w:lang w:val="en-US" w:eastAsia="en-US" w:bidi="ar-SA"/>
      </w:rPr>
    </w:lvl>
    <w:lvl w:ilvl="3" w:tplc="E26260C0">
      <w:numFmt w:val="bullet"/>
      <w:lvlText w:val="•"/>
      <w:lvlJc w:val="left"/>
      <w:pPr>
        <w:ind w:left="1528" w:hanging="252"/>
      </w:pPr>
      <w:rPr>
        <w:rFonts w:hint="default"/>
        <w:lang w:val="en-US" w:eastAsia="en-US" w:bidi="ar-SA"/>
      </w:rPr>
    </w:lvl>
    <w:lvl w:ilvl="4" w:tplc="3E02495C">
      <w:numFmt w:val="bullet"/>
      <w:lvlText w:val="•"/>
      <w:lvlJc w:val="left"/>
      <w:pPr>
        <w:ind w:left="1918" w:hanging="252"/>
      </w:pPr>
      <w:rPr>
        <w:rFonts w:hint="default"/>
        <w:lang w:val="en-US" w:eastAsia="en-US" w:bidi="ar-SA"/>
      </w:rPr>
    </w:lvl>
    <w:lvl w:ilvl="5" w:tplc="D1B21ED2">
      <w:numFmt w:val="bullet"/>
      <w:lvlText w:val="•"/>
      <w:lvlJc w:val="left"/>
      <w:pPr>
        <w:ind w:left="2307" w:hanging="252"/>
      </w:pPr>
      <w:rPr>
        <w:rFonts w:hint="default"/>
        <w:lang w:val="en-US" w:eastAsia="en-US" w:bidi="ar-SA"/>
      </w:rPr>
    </w:lvl>
    <w:lvl w:ilvl="6" w:tplc="B71E8526">
      <w:numFmt w:val="bullet"/>
      <w:lvlText w:val="•"/>
      <w:lvlJc w:val="left"/>
      <w:pPr>
        <w:ind w:left="2697" w:hanging="252"/>
      </w:pPr>
      <w:rPr>
        <w:rFonts w:hint="default"/>
        <w:lang w:val="en-US" w:eastAsia="en-US" w:bidi="ar-SA"/>
      </w:rPr>
    </w:lvl>
    <w:lvl w:ilvl="7" w:tplc="A42A5E64">
      <w:numFmt w:val="bullet"/>
      <w:lvlText w:val="•"/>
      <w:lvlJc w:val="left"/>
      <w:pPr>
        <w:ind w:left="3086" w:hanging="252"/>
      </w:pPr>
      <w:rPr>
        <w:rFonts w:hint="default"/>
        <w:lang w:val="en-US" w:eastAsia="en-US" w:bidi="ar-SA"/>
      </w:rPr>
    </w:lvl>
    <w:lvl w:ilvl="8" w:tplc="BAA4A296">
      <w:numFmt w:val="bullet"/>
      <w:lvlText w:val="•"/>
      <w:lvlJc w:val="left"/>
      <w:pPr>
        <w:ind w:left="3476" w:hanging="252"/>
      </w:pPr>
      <w:rPr>
        <w:rFonts w:hint="default"/>
        <w:lang w:val="en-US" w:eastAsia="en-US" w:bidi="ar-SA"/>
      </w:rPr>
    </w:lvl>
  </w:abstractNum>
  <w:abstractNum w:abstractNumId="38" w15:restartNumberingAfterBreak="0">
    <w:nsid w:val="321933AF"/>
    <w:multiLevelType w:val="hybridMultilevel"/>
    <w:tmpl w:val="F5CC2C28"/>
    <w:lvl w:ilvl="0" w:tplc="6F6CF920">
      <w:numFmt w:val="bullet"/>
      <w:lvlText w:val=""/>
      <w:lvlJc w:val="left"/>
      <w:pPr>
        <w:ind w:left="467" w:hanging="361"/>
      </w:pPr>
      <w:rPr>
        <w:rFonts w:ascii="Symbol" w:eastAsia="Symbol" w:hAnsi="Symbol" w:cs="Symbol" w:hint="default"/>
        <w:b w:val="0"/>
        <w:bCs w:val="0"/>
        <w:i w:val="0"/>
        <w:iCs w:val="0"/>
        <w:spacing w:val="0"/>
        <w:w w:val="100"/>
        <w:sz w:val="22"/>
        <w:szCs w:val="22"/>
        <w:lang w:val="en-US" w:eastAsia="en-US" w:bidi="ar-SA"/>
      </w:rPr>
    </w:lvl>
    <w:lvl w:ilvl="1" w:tplc="0330C37E">
      <w:numFmt w:val="bullet"/>
      <w:lvlText w:val="•"/>
      <w:lvlJc w:val="left"/>
      <w:pPr>
        <w:ind w:left="752" w:hanging="361"/>
      </w:pPr>
      <w:rPr>
        <w:rFonts w:hint="default"/>
        <w:lang w:val="en-US" w:eastAsia="en-US" w:bidi="ar-SA"/>
      </w:rPr>
    </w:lvl>
    <w:lvl w:ilvl="2" w:tplc="6CDA61E6">
      <w:numFmt w:val="bullet"/>
      <w:lvlText w:val="•"/>
      <w:lvlJc w:val="left"/>
      <w:pPr>
        <w:ind w:left="1045" w:hanging="361"/>
      </w:pPr>
      <w:rPr>
        <w:rFonts w:hint="default"/>
        <w:lang w:val="en-US" w:eastAsia="en-US" w:bidi="ar-SA"/>
      </w:rPr>
    </w:lvl>
    <w:lvl w:ilvl="3" w:tplc="292CE262">
      <w:numFmt w:val="bullet"/>
      <w:lvlText w:val="•"/>
      <w:lvlJc w:val="left"/>
      <w:pPr>
        <w:ind w:left="1338" w:hanging="361"/>
      </w:pPr>
      <w:rPr>
        <w:rFonts w:hint="default"/>
        <w:lang w:val="en-US" w:eastAsia="en-US" w:bidi="ar-SA"/>
      </w:rPr>
    </w:lvl>
    <w:lvl w:ilvl="4" w:tplc="7D14D744">
      <w:numFmt w:val="bullet"/>
      <w:lvlText w:val="•"/>
      <w:lvlJc w:val="left"/>
      <w:pPr>
        <w:ind w:left="1631" w:hanging="361"/>
      </w:pPr>
      <w:rPr>
        <w:rFonts w:hint="default"/>
        <w:lang w:val="en-US" w:eastAsia="en-US" w:bidi="ar-SA"/>
      </w:rPr>
    </w:lvl>
    <w:lvl w:ilvl="5" w:tplc="0CAEE3D2">
      <w:numFmt w:val="bullet"/>
      <w:lvlText w:val="•"/>
      <w:lvlJc w:val="left"/>
      <w:pPr>
        <w:ind w:left="1924" w:hanging="361"/>
      </w:pPr>
      <w:rPr>
        <w:rFonts w:hint="default"/>
        <w:lang w:val="en-US" w:eastAsia="en-US" w:bidi="ar-SA"/>
      </w:rPr>
    </w:lvl>
    <w:lvl w:ilvl="6" w:tplc="88442ADE">
      <w:numFmt w:val="bullet"/>
      <w:lvlText w:val="•"/>
      <w:lvlJc w:val="left"/>
      <w:pPr>
        <w:ind w:left="2216" w:hanging="361"/>
      </w:pPr>
      <w:rPr>
        <w:rFonts w:hint="default"/>
        <w:lang w:val="en-US" w:eastAsia="en-US" w:bidi="ar-SA"/>
      </w:rPr>
    </w:lvl>
    <w:lvl w:ilvl="7" w:tplc="E0DAC18C">
      <w:numFmt w:val="bullet"/>
      <w:lvlText w:val="•"/>
      <w:lvlJc w:val="left"/>
      <w:pPr>
        <w:ind w:left="2509" w:hanging="361"/>
      </w:pPr>
      <w:rPr>
        <w:rFonts w:hint="default"/>
        <w:lang w:val="en-US" w:eastAsia="en-US" w:bidi="ar-SA"/>
      </w:rPr>
    </w:lvl>
    <w:lvl w:ilvl="8" w:tplc="C336610C">
      <w:numFmt w:val="bullet"/>
      <w:lvlText w:val="•"/>
      <w:lvlJc w:val="left"/>
      <w:pPr>
        <w:ind w:left="2802" w:hanging="361"/>
      </w:pPr>
      <w:rPr>
        <w:rFonts w:hint="default"/>
        <w:lang w:val="en-US" w:eastAsia="en-US" w:bidi="ar-SA"/>
      </w:rPr>
    </w:lvl>
  </w:abstractNum>
  <w:abstractNum w:abstractNumId="39" w15:restartNumberingAfterBreak="0">
    <w:nsid w:val="32E36AF7"/>
    <w:multiLevelType w:val="hybridMultilevel"/>
    <w:tmpl w:val="9E80269A"/>
    <w:lvl w:ilvl="0" w:tplc="46524DDC">
      <w:start w:val="1"/>
      <w:numFmt w:val="lowerLetter"/>
      <w:lvlText w:val="%1)"/>
      <w:lvlJc w:val="left"/>
      <w:pPr>
        <w:ind w:left="702" w:hanging="569"/>
        <w:jc w:val="left"/>
      </w:pPr>
      <w:rPr>
        <w:rFonts w:ascii="Arial" w:eastAsia="Arial" w:hAnsi="Arial" w:cs="Arial" w:hint="default"/>
        <w:b w:val="0"/>
        <w:bCs w:val="0"/>
        <w:i w:val="0"/>
        <w:iCs w:val="0"/>
        <w:spacing w:val="-1"/>
        <w:w w:val="107"/>
        <w:sz w:val="21"/>
        <w:szCs w:val="21"/>
        <w:lang w:val="en-US" w:eastAsia="en-US" w:bidi="ar-SA"/>
      </w:rPr>
    </w:lvl>
    <w:lvl w:ilvl="1" w:tplc="746815E8">
      <w:numFmt w:val="bullet"/>
      <w:lvlText w:val="•"/>
      <w:lvlJc w:val="left"/>
      <w:pPr>
        <w:ind w:left="1593" w:hanging="569"/>
      </w:pPr>
      <w:rPr>
        <w:rFonts w:hint="default"/>
        <w:lang w:val="en-US" w:eastAsia="en-US" w:bidi="ar-SA"/>
      </w:rPr>
    </w:lvl>
    <w:lvl w:ilvl="2" w:tplc="A6CC8470">
      <w:numFmt w:val="bullet"/>
      <w:lvlText w:val="•"/>
      <w:lvlJc w:val="left"/>
      <w:pPr>
        <w:ind w:left="2486" w:hanging="569"/>
      </w:pPr>
      <w:rPr>
        <w:rFonts w:hint="default"/>
        <w:lang w:val="en-US" w:eastAsia="en-US" w:bidi="ar-SA"/>
      </w:rPr>
    </w:lvl>
    <w:lvl w:ilvl="3" w:tplc="1F36CDC0">
      <w:numFmt w:val="bullet"/>
      <w:lvlText w:val="•"/>
      <w:lvlJc w:val="left"/>
      <w:pPr>
        <w:ind w:left="3380" w:hanging="569"/>
      </w:pPr>
      <w:rPr>
        <w:rFonts w:hint="default"/>
        <w:lang w:val="en-US" w:eastAsia="en-US" w:bidi="ar-SA"/>
      </w:rPr>
    </w:lvl>
    <w:lvl w:ilvl="4" w:tplc="C9A8C676">
      <w:numFmt w:val="bullet"/>
      <w:lvlText w:val="•"/>
      <w:lvlJc w:val="left"/>
      <w:pPr>
        <w:ind w:left="4273" w:hanging="569"/>
      </w:pPr>
      <w:rPr>
        <w:rFonts w:hint="default"/>
        <w:lang w:val="en-US" w:eastAsia="en-US" w:bidi="ar-SA"/>
      </w:rPr>
    </w:lvl>
    <w:lvl w:ilvl="5" w:tplc="412E151C">
      <w:numFmt w:val="bullet"/>
      <w:lvlText w:val="•"/>
      <w:lvlJc w:val="left"/>
      <w:pPr>
        <w:ind w:left="5166" w:hanging="569"/>
      </w:pPr>
      <w:rPr>
        <w:rFonts w:hint="default"/>
        <w:lang w:val="en-US" w:eastAsia="en-US" w:bidi="ar-SA"/>
      </w:rPr>
    </w:lvl>
    <w:lvl w:ilvl="6" w:tplc="1E3A0AF6">
      <w:numFmt w:val="bullet"/>
      <w:lvlText w:val="•"/>
      <w:lvlJc w:val="left"/>
      <w:pPr>
        <w:ind w:left="6060" w:hanging="569"/>
      </w:pPr>
      <w:rPr>
        <w:rFonts w:hint="default"/>
        <w:lang w:val="en-US" w:eastAsia="en-US" w:bidi="ar-SA"/>
      </w:rPr>
    </w:lvl>
    <w:lvl w:ilvl="7" w:tplc="C6FC603A">
      <w:numFmt w:val="bullet"/>
      <w:lvlText w:val="•"/>
      <w:lvlJc w:val="left"/>
      <w:pPr>
        <w:ind w:left="6953" w:hanging="569"/>
      </w:pPr>
      <w:rPr>
        <w:rFonts w:hint="default"/>
        <w:lang w:val="en-US" w:eastAsia="en-US" w:bidi="ar-SA"/>
      </w:rPr>
    </w:lvl>
    <w:lvl w:ilvl="8" w:tplc="1B1687D2">
      <w:numFmt w:val="bullet"/>
      <w:lvlText w:val="•"/>
      <w:lvlJc w:val="left"/>
      <w:pPr>
        <w:ind w:left="7846" w:hanging="569"/>
      </w:pPr>
      <w:rPr>
        <w:rFonts w:hint="default"/>
        <w:lang w:val="en-US" w:eastAsia="en-US" w:bidi="ar-SA"/>
      </w:rPr>
    </w:lvl>
  </w:abstractNum>
  <w:abstractNum w:abstractNumId="40" w15:restartNumberingAfterBreak="0">
    <w:nsid w:val="3523306C"/>
    <w:multiLevelType w:val="hybridMultilevel"/>
    <w:tmpl w:val="CC54596E"/>
    <w:lvl w:ilvl="0" w:tplc="6E36B0A8">
      <w:numFmt w:val="bullet"/>
      <w:lvlText w:val=""/>
      <w:lvlJc w:val="left"/>
      <w:pPr>
        <w:ind w:left="355" w:hanging="252"/>
      </w:pPr>
      <w:rPr>
        <w:rFonts w:ascii="Symbol" w:eastAsia="Symbol" w:hAnsi="Symbol" w:cs="Symbol" w:hint="default"/>
        <w:b w:val="0"/>
        <w:bCs w:val="0"/>
        <w:i w:val="0"/>
        <w:iCs w:val="0"/>
        <w:spacing w:val="0"/>
        <w:w w:val="100"/>
        <w:sz w:val="18"/>
        <w:szCs w:val="18"/>
        <w:lang w:val="en-US" w:eastAsia="en-US" w:bidi="ar-SA"/>
      </w:rPr>
    </w:lvl>
    <w:lvl w:ilvl="1" w:tplc="9DA07EEA">
      <w:numFmt w:val="bullet"/>
      <w:lvlText w:val="•"/>
      <w:lvlJc w:val="left"/>
      <w:pPr>
        <w:ind w:left="749" w:hanging="252"/>
      </w:pPr>
      <w:rPr>
        <w:rFonts w:hint="default"/>
        <w:lang w:val="en-US" w:eastAsia="en-US" w:bidi="ar-SA"/>
      </w:rPr>
    </w:lvl>
    <w:lvl w:ilvl="2" w:tplc="37AC3334">
      <w:numFmt w:val="bullet"/>
      <w:lvlText w:val="•"/>
      <w:lvlJc w:val="left"/>
      <w:pPr>
        <w:ind w:left="1139" w:hanging="252"/>
      </w:pPr>
      <w:rPr>
        <w:rFonts w:hint="default"/>
        <w:lang w:val="en-US" w:eastAsia="en-US" w:bidi="ar-SA"/>
      </w:rPr>
    </w:lvl>
    <w:lvl w:ilvl="3" w:tplc="BBB6C1D6">
      <w:numFmt w:val="bullet"/>
      <w:lvlText w:val="•"/>
      <w:lvlJc w:val="left"/>
      <w:pPr>
        <w:ind w:left="1528" w:hanging="252"/>
      </w:pPr>
      <w:rPr>
        <w:rFonts w:hint="default"/>
        <w:lang w:val="en-US" w:eastAsia="en-US" w:bidi="ar-SA"/>
      </w:rPr>
    </w:lvl>
    <w:lvl w:ilvl="4" w:tplc="ADBEF0AC">
      <w:numFmt w:val="bullet"/>
      <w:lvlText w:val="•"/>
      <w:lvlJc w:val="left"/>
      <w:pPr>
        <w:ind w:left="1918" w:hanging="252"/>
      </w:pPr>
      <w:rPr>
        <w:rFonts w:hint="default"/>
        <w:lang w:val="en-US" w:eastAsia="en-US" w:bidi="ar-SA"/>
      </w:rPr>
    </w:lvl>
    <w:lvl w:ilvl="5" w:tplc="82CAE7AC">
      <w:numFmt w:val="bullet"/>
      <w:lvlText w:val="•"/>
      <w:lvlJc w:val="left"/>
      <w:pPr>
        <w:ind w:left="2307" w:hanging="252"/>
      </w:pPr>
      <w:rPr>
        <w:rFonts w:hint="default"/>
        <w:lang w:val="en-US" w:eastAsia="en-US" w:bidi="ar-SA"/>
      </w:rPr>
    </w:lvl>
    <w:lvl w:ilvl="6" w:tplc="6C08E568">
      <w:numFmt w:val="bullet"/>
      <w:lvlText w:val="•"/>
      <w:lvlJc w:val="left"/>
      <w:pPr>
        <w:ind w:left="2697" w:hanging="252"/>
      </w:pPr>
      <w:rPr>
        <w:rFonts w:hint="default"/>
        <w:lang w:val="en-US" w:eastAsia="en-US" w:bidi="ar-SA"/>
      </w:rPr>
    </w:lvl>
    <w:lvl w:ilvl="7" w:tplc="48EABD96">
      <w:numFmt w:val="bullet"/>
      <w:lvlText w:val="•"/>
      <w:lvlJc w:val="left"/>
      <w:pPr>
        <w:ind w:left="3086" w:hanging="252"/>
      </w:pPr>
      <w:rPr>
        <w:rFonts w:hint="default"/>
        <w:lang w:val="en-US" w:eastAsia="en-US" w:bidi="ar-SA"/>
      </w:rPr>
    </w:lvl>
    <w:lvl w:ilvl="8" w:tplc="D34EED78">
      <w:numFmt w:val="bullet"/>
      <w:lvlText w:val="•"/>
      <w:lvlJc w:val="left"/>
      <w:pPr>
        <w:ind w:left="3476" w:hanging="252"/>
      </w:pPr>
      <w:rPr>
        <w:rFonts w:hint="default"/>
        <w:lang w:val="en-US" w:eastAsia="en-US" w:bidi="ar-SA"/>
      </w:rPr>
    </w:lvl>
  </w:abstractNum>
  <w:abstractNum w:abstractNumId="41" w15:restartNumberingAfterBreak="0">
    <w:nsid w:val="362C6610"/>
    <w:multiLevelType w:val="hybridMultilevel"/>
    <w:tmpl w:val="999CA228"/>
    <w:lvl w:ilvl="0" w:tplc="6BFE7284">
      <w:numFmt w:val="bullet"/>
      <w:lvlText w:val="•"/>
      <w:lvlJc w:val="left"/>
      <w:pPr>
        <w:ind w:left="790" w:hanging="103"/>
      </w:pPr>
      <w:rPr>
        <w:rFonts w:ascii="Arial" w:eastAsia="Arial" w:hAnsi="Arial" w:cs="Arial" w:hint="default"/>
        <w:b w:val="0"/>
        <w:bCs w:val="0"/>
        <w:i/>
        <w:iCs/>
        <w:spacing w:val="0"/>
        <w:w w:val="83"/>
        <w:sz w:val="14"/>
        <w:szCs w:val="14"/>
        <w:lang w:val="en-US" w:eastAsia="en-US" w:bidi="ar-SA"/>
      </w:rPr>
    </w:lvl>
    <w:lvl w:ilvl="1" w:tplc="D04446A6">
      <w:numFmt w:val="bullet"/>
      <w:lvlText w:val="•"/>
      <w:lvlJc w:val="left"/>
      <w:pPr>
        <w:ind w:left="1593" w:hanging="103"/>
      </w:pPr>
      <w:rPr>
        <w:rFonts w:hint="default"/>
        <w:lang w:val="en-US" w:eastAsia="en-US" w:bidi="ar-SA"/>
      </w:rPr>
    </w:lvl>
    <w:lvl w:ilvl="2" w:tplc="B584FF2E">
      <w:numFmt w:val="bullet"/>
      <w:lvlText w:val="•"/>
      <w:lvlJc w:val="left"/>
      <w:pPr>
        <w:ind w:left="2386" w:hanging="103"/>
      </w:pPr>
      <w:rPr>
        <w:rFonts w:hint="default"/>
        <w:lang w:val="en-US" w:eastAsia="en-US" w:bidi="ar-SA"/>
      </w:rPr>
    </w:lvl>
    <w:lvl w:ilvl="3" w:tplc="1902B20C">
      <w:numFmt w:val="bullet"/>
      <w:lvlText w:val="•"/>
      <w:lvlJc w:val="left"/>
      <w:pPr>
        <w:ind w:left="3180" w:hanging="103"/>
      </w:pPr>
      <w:rPr>
        <w:rFonts w:hint="default"/>
        <w:lang w:val="en-US" w:eastAsia="en-US" w:bidi="ar-SA"/>
      </w:rPr>
    </w:lvl>
    <w:lvl w:ilvl="4" w:tplc="EE06EE28">
      <w:numFmt w:val="bullet"/>
      <w:lvlText w:val="•"/>
      <w:lvlJc w:val="left"/>
      <w:pPr>
        <w:ind w:left="3973" w:hanging="103"/>
      </w:pPr>
      <w:rPr>
        <w:rFonts w:hint="default"/>
        <w:lang w:val="en-US" w:eastAsia="en-US" w:bidi="ar-SA"/>
      </w:rPr>
    </w:lvl>
    <w:lvl w:ilvl="5" w:tplc="006EC390">
      <w:numFmt w:val="bullet"/>
      <w:lvlText w:val="•"/>
      <w:lvlJc w:val="left"/>
      <w:pPr>
        <w:ind w:left="4766" w:hanging="103"/>
      </w:pPr>
      <w:rPr>
        <w:rFonts w:hint="default"/>
        <w:lang w:val="en-US" w:eastAsia="en-US" w:bidi="ar-SA"/>
      </w:rPr>
    </w:lvl>
    <w:lvl w:ilvl="6" w:tplc="F4F057E0">
      <w:numFmt w:val="bullet"/>
      <w:lvlText w:val="•"/>
      <w:lvlJc w:val="left"/>
      <w:pPr>
        <w:ind w:left="5560" w:hanging="103"/>
      </w:pPr>
      <w:rPr>
        <w:rFonts w:hint="default"/>
        <w:lang w:val="en-US" w:eastAsia="en-US" w:bidi="ar-SA"/>
      </w:rPr>
    </w:lvl>
    <w:lvl w:ilvl="7" w:tplc="A78E8F50">
      <w:numFmt w:val="bullet"/>
      <w:lvlText w:val="•"/>
      <w:lvlJc w:val="left"/>
      <w:pPr>
        <w:ind w:left="6353" w:hanging="103"/>
      </w:pPr>
      <w:rPr>
        <w:rFonts w:hint="default"/>
        <w:lang w:val="en-US" w:eastAsia="en-US" w:bidi="ar-SA"/>
      </w:rPr>
    </w:lvl>
    <w:lvl w:ilvl="8" w:tplc="9D58D91C">
      <w:numFmt w:val="bullet"/>
      <w:lvlText w:val="•"/>
      <w:lvlJc w:val="left"/>
      <w:pPr>
        <w:ind w:left="7146" w:hanging="103"/>
      </w:pPr>
      <w:rPr>
        <w:rFonts w:hint="default"/>
        <w:lang w:val="en-US" w:eastAsia="en-US" w:bidi="ar-SA"/>
      </w:rPr>
    </w:lvl>
  </w:abstractNum>
  <w:abstractNum w:abstractNumId="42" w15:restartNumberingAfterBreak="0">
    <w:nsid w:val="364B0BE2"/>
    <w:multiLevelType w:val="hybridMultilevel"/>
    <w:tmpl w:val="FAF090EE"/>
    <w:lvl w:ilvl="0" w:tplc="6AA21FBE">
      <w:numFmt w:val="bullet"/>
      <w:lvlText w:val=""/>
      <w:lvlJc w:val="left"/>
      <w:pPr>
        <w:ind w:left="467" w:hanging="361"/>
      </w:pPr>
      <w:rPr>
        <w:rFonts w:ascii="Symbol" w:eastAsia="Symbol" w:hAnsi="Symbol" w:cs="Symbol" w:hint="default"/>
        <w:b w:val="0"/>
        <w:bCs w:val="0"/>
        <w:i w:val="0"/>
        <w:iCs w:val="0"/>
        <w:spacing w:val="0"/>
        <w:w w:val="100"/>
        <w:sz w:val="22"/>
        <w:szCs w:val="22"/>
        <w:lang w:val="en-US" w:eastAsia="en-US" w:bidi="ar-SA"/>
      </w:rPr>
    </w:lvl>
    <w:lvl w:ilvl="1" w:tplc="1C7AC01C">
      <w:numFmt w:val="bullet"/>
      <w:lvlText w:val="•"/>
      <w:lvlJc w:val="left"/>
      <w:pPr>
        <w:ind w:left="752" w:hanging="361"/>
      </w:pPr>
      <w:rPr>
        <w:rFonts w:hint="default"/>
        <w:lang w:val="en-US" w:eastAsia="en-US" w:bidi="ar-SA"/>
      </w:rPr>
    </w:lvl>
    <w:lvl w:ilvl="2" w:tplc="887EEFE6">
      <w:numFmt w:val="bullet"/>
      <w:lvlText w:val="•"/>
      <w:lvlJc w:val="left"/>
      <w:pPr>
        <w:ind w:left="1045" w:hanging="361"/>
      </w:pPr>
      <w:rPr>
        <w:rFonts w:hint="default"/>
        <w:lang w:val="en-US" w:eastAsia="en-US" w:bidi="ar-SA"/>
      </w:rPr>
    </w:lvl>
    <w:lvl w:ilvl="3" w:tplc="DF5A2D88">
      <w:numFmt w:val="bullet"/>
      <w:lvlText w:val="•"/>
      <w:lvlJc w:val="left"/>
      <w:pPr>
        <w:ind w:left="1338" w:hanging="361"/>
      </w:pPr>
      <w:rPr>
        <w:rFonts w:hint="default"/>
        <w:lang w:val="en-US" w:eastAsia="en-US" w:bidi="ar-SA"/>
      </w:rPr>
    </w:lvl>
    <w:lvl w:ilvl="4" w:tplc="0DB2A39C">
      <w:numFmt w:val="bullet"/>
      <w:lvlText w:val="•"/>
      <w:lvlJc w:val="left"/>
      <w:pPr>
        <w:ind w:left="1631" w:hanging="361"/>
      </w:pPr>
      <w:rPr>
        <w:rFonts w:hint="default"/>
        <w:lang w:val="en-US" w:eastAsia="en-US" w:bidi="ar-SA"/>
      </w:rPr>
    </w:lvl>
    <w:lvl w:ilvl="5" w:tplc="36B62BB4">
      <w:numFmt w:val="bullet"/>
      <w:lvlText w:val="•"/>
      <w:lvlJc w:val="left"/>
      <w:pPr>
        <w:ind w:left="1924" w:hanging="361"/>
      </w:pPr>
      <w:rPr>
        <w:rFonts w:hint="default"/>
        <w:lang w:val="en-US" w:eastAsia="en-US" w:bidi="ar-SA"/>
      </w:rPr>
    </w:lvl>
    <w:lvl w:ilvl="6" w:tplc="00644C58">
      <w:numFmt w:val="bullet"/>
      <w:lvlText w:val="•"/>
      <w:lvlJc w:val="left"/>
      <w:pPr>
        <w:ind w:left="2216" w:hanging="361"/>
      </w:pPr>
      <w:rPr>
        <w:rFonts w:hint="default"/>
        <w:lang w:val="en-US" w:eastAsia="en-US" w:bidi="ar-SA"/>
      </w:rPr>
    </w:lvl>
    <w:lvl w:ilvl="7" w:tplc="431CDDD2">
      <w:numFmt w:val="bullet"/>
      <w:lvlText w:val="•"/>
      <w:lvlJc w:val="left"/>
      <w:pPr>
        <w:ind w:left="2509" w:hanging="361"/>
      </w:pPr>
      <w:rPr>
        <w:rFonts w:hint="default"/>
        <w:lang w:val="en-US" w:eastAsia="en-US" w:bidi="ar-SA"/>
      </w:rPr>
    </w:lvl>
    <w:lvl w:ilvl="8" w:tplc="6FE41E36">
      <w:numFmt w:val="bullet"/>
      <w:lvlText w:val="•"/>
      <w:lvlJc w:val="left"/>
      <w:pPr>
        <w:ind w:left="2802" w:hanging="361"/>
      </w:pPr>
      <w:rPr>
        <w:rFonts w:hint="default"/>
        <w:lang w:val="en-US" w:eastAsia="en-US" w:bidi="ar-SA"/>
      </w:rPr>
    </w:lvl>
  </w:abstractNum>
  <w:abstractNum w:abstractNumId="43" w15:restartNumberingAfterBreak="0">
    <w:nsid w:val="368C5E59"/>
    <w:multiLevelType w:val="hybridMultilevel"/>
    <w:tmpl w:val="720CD6CC"/>
    <w:lvl w:ilvl="0" w:tplc="D89A3422">
      <w:numFmt w:val="bullet"/>
      <w:lvlText w:val=""/>
      <w:lvlJc w:val="left"/>
      <w:pPr>
        <w:ind w:left="638" w:hanging="358"/>
      </w:pPr>
      <w:rPr>
        <w:rFonts w:ascii="Symbol" w:eastAsia="Symbol" w:hAnsi="Symbol" w:cs="Symbol" w:hint="default"/>
        <w:b w:val="0"/>
        <w:bCs w:val="0"/>
        <w:i w:val="0"/>
        <w:iCs w:val="0"/>
        <w:spacing w:val="0"/>
        <w:w w:val="100"/>
        <w:sz w:val="22"/>
        <w:szCs w:val="22"/>
        <w:lang w:val="en-US" w:eastAsia="en-US" w:bidi="ar-SA"/>
      </w:rPr>
    </w:lvl>
    <w:lvl w:ilvl="1" w:tplc="5E8C9CE4">
      <w:numFmt w:val="bullet"/>
      <w:lvlText w:val=""/>
      <w:lvlJc w:val="left"/>
      <w:pPr>
        <w:ind w:left="986" w:hanging="360"/>
      </w:pPr>
      <w:rPr>
        <w:rFonts w:ascii="Symbol" w:eastAsia="Symbol" w:hAnsi="Symbol" w:cs="Symbol" w:hint="default"/>
        <w:b w:val="0"/>
        <w:bCs w:val="0"/>
        <w:i w:val="0"/>
        <w:iCs w:val="0"/>
        <w:spacing w:val="0"/>
        <w:w w:val="100"/>
        <w:sz w:val="22"/>
        <w:szCs w:val="22"/>
        <w:lang w:val="en-US" w:eastAsia="en-US" w:bidi="ar-SA"/>
      </w:rPr>
    </w:lvl>
    <w:lvl w:ilvl="2" w:tplc="5B58A250">
      <w:numFmt w:val="bullet"/>
      <w:lvlText w:val="•"/>
      <w:lvlJc w:val="left"/>
      <w:pPr>
        <w:ind w:left="1000" w:hanging="360"/>
      </w:pPr>
      <w:rPr>
        <w:rFonts w:hint="default"/>
        <w:lang w:val="en-US" w:eastAsia="en-US" w:bidi="ar-SA"/>
      </w:rPr>
    </w:lvl>
    <w:lvl w:ilvl="3" w:tplc="5C30F7B0">
      <w:numFmt w:val="bullet"/>
      <w:lvlText w:val="•"/>
      <w:lvlJc w:val="left"/>
      <w:pPr>
        <w:ind w:left="2143" w:hanging="360"/>
      </w:pPr>
      <w:rPr>
        <w:rFonts w:hint="default"/>
        <w:lang w:val="en-US" w:eastAsia="en-US" w:bidi="ar-SA"/>
      </w:rPr>
    </w:lvl>
    <w:lvl w:ilvl="4" w:tplc="B9220716">
      <w:numFmt w:val="bullet"/>
      <w:lvlText w:val="•"/>
      <w:lvlJc w:val="left"/>
      <w:pPr>
        <w:ind w:left="3286" w:hanging="360"/>
      </w:pPr>
      <w:rPr>
        <w:rFonts w:hint="default"/>
        <w:lang w:val="en-US" w:eastAsia="en-US" w:bidi="ar-SA"/>
      </w:rPr>
    </w:lvl>
    <w:lvl w:ilvl="5" w:tplc="1F8A32F4">
      <w:numFmt w:val="bullet"/>
      <w:lvlText w:val="•"/>
      <w:lvlJc w:val="left"/>
      <w:pPr>
        <w:ind w:left="4429" w:hanging="360"/>
      </w:pPr>
      <w:rPr>
        <w:rFonts w:hint="default"/>
        <w:lang w:val="en-US" w:eastAsia="en-US" w:bidi="ar-SA"/>
      </w:rPr>
    </w:lvl>
    <w:lvl w:ilvl="6" w:tplc="48E85336">
      <w:numFmt w:val="bullet"/>
      <w:lvlText w:val="•"/>
      <w:lvlJc w:val="left"/>
      <w:pPr>
        <w:ind w:left="5573" w:hanging="360"/>
      </w:pPr>
      <w:rPr>
        <w:rFonts w:hint="default"/>
        <w:lang w:val="en-US" w:eastAsia="en-US" w:bidi="ar-SA"/>
      </w:rPr>
    </w:lvl>
    <w:lvl w:ilvl="7" w:tplc="D714D132">
      <w:numFmt w:val="bullet"/>
      <w:lvlText w:val="•"/>
      <w:lvlJc w:val="left"/>
      <w:pPr>
        <w:ind w:left="6716" w:hanging="360"/>
      </w:pPr>
      <w:rPr>
        <w:rFonts w:hint="default"/>
        <w:lang w:val="en-US" w:eastAsia="en-US" w:bidi="ar-SA"/>
      </w:rPr>
    </w:lvl>
    <w:lvl w:ilvl="8" w:tplc="2C063184">
      <w:numFmt w:val="bullet"/>
      <w:lvlText w:val="•"/>
      <w:lvlJc w:val="left"/>
      <w:pPr>
        <w:ind w:left="7859" w:hanging="360"/>
      </w:pPr>
      <w:rPr>
        <w:rFonts w:hint="default"/>
        <w:lang w:val="en-US" w:eastAsia="en-US" w:bidi="ar-SA"/>
      </w:rPr>
    </w:lvl>
  </w:abstractNum>
  <w:abstractNum w:abstractNumId="44" w15:restartNumberingAfterBreak="0">
    <w:nsid w:val="37BE2AAD"/>
    <w:multiLevelType w:val="hybridMultilevel"/>
    <w:tmpl w:val="F3DE4D46"/>
    <w:lvl w:ilvl="0" w:tplc="E8BAE0BE">
      <w:numFmt w:val="bullet"/>
      <w:lvlText w:val=""/>
      <w:lvlJc w:val="left"/>
      <w:pPr>
        <w:ind w:left="467" w:hanging="361"/>
      </w:pPr>
      <w:rPr>
        <w:rFonts w:ascii="Symbol" w:eastAsia="Symbol" w:hAnsi="Symbol" w:cs="Symbol" w:hint="default"/>
        <w:b w:val="0"/>
        <w:bCs w:val="0"/>
        <w:i w:val="0"/>
        <w:iCs w:val="0"/>
        <w:spacing w:val="0"/>
        <w:w w:val="100"/>
        <w:sz w:val="22"/>
        <w:szCs w:val="22"/>
        <w:lang w:val="en-US" w:eastAsia="en-US" w:bidi="ar-SA"/>
      </w:rPr>
    </w:lvl>
    <w:lvl w:ilvl="1" w:tplc="7840CCEC">
      <w:numFmt w:val="bullet"/>
      <w:lvlText w:val="•"/>
      <w:lvlJc w:val="left"/>
      <w:pPr>
        <w:ind w:left="1376" w:hanging="361"/>
      </w:pPr>
      <w:rPr>
        <w:rFonts w:hint="default"/>
        <w:lang w:val="en-US" w:eastAsia="en-US" w:bidi="ar-SA"/>
      </w:rPr>
    </w:lvl>
    <w:lvl w:ilvl="2" w:tplc="12D2547C">
      <w:numFmt w:val="bullet"/>
      <w:lvlText w:val="•"/>
      <w:lvlJc w:val="left"/>
      <w:pPr>
        <w:ind w:left="2292" w:hanging="361"/>
      </w:pPr>
      <w:rPr>
        <w:rFonts w:hint="default"/>
        <w:lang w:val="en-US" w:eastAsia="en-US" w:bidi="ar-SA"/>
      </w:rPr>
    </w:lvl>
    <w:lvl w:ilvl="3" w:tplc="8850E006">
      <w:numFmt w:val="bullet"/>
      <w:lvlText w:val="•"/>
      <w:lvlJc w:val="left"/>
      <w:pPr>
        <w:ind w:left="3209" w:hanging="361"/>
      </w:pPr>
      <w:rPr>
        <w:rFonts w:hint="default"/>
        <w:lang w:val="en-US" w:eastAsia="en-US" w:bidi="ar-SA"/>
      </w:rPr>
    </w:lvl>
    <w:lvl w:ilvl="4" w:tplc="08C00C86">
      <w:numFmt w:val="bullet"/>
      <w:lvlText w:val="•"/>
      <w:lvlJc w:val="left"/>
      <w:pPr>
        <w:ind w:left="4125" w:hanging="361"/>
      </w:pPr>
      <w:rPr>
        <w:rFonts w:hint="default"/>
        <w:lang w:val="en-US" w:eastAsia="en-US" w:bidi="ar-SA"/>
      </w:rPr>
    </w:lvl>
    <w:lvl w:ilvl="5" w:tplc="EDF2DE38">
      <w:numFmt w:val="bullet"/>
      <w:lvlText w:val="•"/>
      <w:lvlJc w:val="left"/>
      <w:pPr>
        <w:ind w:left="5042" w:hanging="361"/>
      </w:pPr>
      <w:rPr>
        <w:rFonts w:hint="default"/>
        <w:lang w:val="en-US" w:eastAsia="en-US" w:bidi="ar-SA"/>
      </w:rPr>
    </w:lvl>
    <w:lvl w:ilvl="6" w:tplc="89B0973A">
      <w:numFmt w:val="bullet"/>
      <w:lvlText w:val="•"/>
      <w:lvlJc w:val="left"/>
      <w:pPr>
        <w:ind w:left="5958" w:hanging="361"/>
      </w:pPr>
      <w:rPr>
        <w:rFonts w:hint="default"/>
        <w:lang w:val="en-US" w:eastAsia="en-US" w:bidi="ar-SA"/>
      </w:rPr>
    </w:lvl>
    <w:lvl w:ilvl="7" w:tplc="FFC6F120">
      <w:numFmt w:val="bullet"/>
      <w:lvlText w:val="•"/>
      <w:lvlJc w:val="left"/>
      <w:pPr>
        <w:ind w:left="6874" w:hanging="361"/>
      </w:pPr>
      <w:rPr>
        <w:rFonts w:hint="default"/>
        <w:lang w:val="en-US" w:eastAsia="en-US" w:bidi="ar-SA"/>
      </w:rPr>
    </w:lvl>
    <w:lvl w:ilvl="8" w:tplc="082C0390">
      <w:numFmt w:val="bullet"/>
      <w:lvlText w:val="•"/>
      <w:lvlJc w:val="left"/>
      <w:pPr>
        <w:ind w:left="7791" w:hanging="361"/>
      </w:pPr>
      <w:rPr>
        <w:rFonts w:hint="default"/>
        <w:lang w:val="en-US" w:eastAsia="en-US" w:bidi="ar-SA"/>
      </w:rPr>
    </w:lvl>
  </w:abstractNum>
  <w:abstractNum w:abstractNumId="45" w15:restartNumberingAfterBreak="0">
    <w:nsid w:val="38E26BAE"/>
    <w:multiLevelType w:val="hybridMultilevel"/>
    <w:tmpl w:val="6088B52A"/>
    <w:lvl w:ilvl="0" w:tplc="9EFA8406">
      <w:numFmt w:val="bullet"/>
      <w:lvlText w:val=""/>
      <w:lvlJc w:val="left"/>
      <w:pPr>
        <w:ind w:left="355" w:hanging="252"/>
      </w:pPr>
      <w:rPr>
        <w:rFonts w:ascii="Symbol" w:eastAsia="Symbol" w:hAnsi="Symbol" w:cs="Symbol" w:hint="default"/>
        <w:b w:val="0"/>
        <w:bCs w:val="0"/>
        <w:i w:val="0"/>
        <w:iCs w:val="0"/>
        <w:spacing w:val="0"/>
        <w:w w:val="100"/>
        <w:sz w:val="18"/>
        <w:szCs w:val="18"/>
        <w:lang w:val="en-US" w:eastAsia="en-US" w:bidi="ar-SA"/>
      </w:rPr>
    </w:lvl>
    <w:lvl w:ilvl="1" w:tplc="381AABC4">
      <w:numFmt w:val="bullet"/>
      <w:lvlText w:val="•"/>
      <w:lvlJc w:val="left"/>
      <w:pPr>
        <w:ind w:left="749" w:hanging="252"/>
      </w:pPr>
      <w:rPr>
        <w:rFonts w:hint="default"/>
        <w:lang w:val="en-US" w:eastAsia="en-US" w:bidi="ar-SA"/>
      </w:rPr>
    </w:lvl>
    <w:lvl w:ilvl="2" w:tplc="F3968B6A">
      <w:numFmt w:val="bullet"/>
      <w:lvlText w:val="•"/>
      <w:lvlJc w:val="left"/>
      <w:pPr>
        <w:ind w:left="1139" w:hanging="252"/>
      </w:pPr>
      <w:rPr>
        <w:rFonts w:hint="default"/>
        <w:lang w:val="en-US" w:eastAsia="en-US" w:bidi="ar-SA"/>
      </w:rPr>
    </w:lvl>
    <w:lvl w:ilvl="3" w:tplc="FF34152C">
      <w:numFmt w:val="bullet"/>
      <w:lvlText w:val="•"/>
      <w:lvlJc w:val="left"/>
      <w:pPr>
        <w:ind w:left="1528" w:hanging="252"/>
      </w:pPr>
      <w:rPr>
        <w:rFonts w:hint="default"/>
        <w:lang w:val="en-US" w:eastAsia="en-US" w:bidi="ar-SA"/>
      </w:rPr>
    </w:lvl>
    <w:lvl w:ilvl="4" w:tplc="9E90776C">
      <w:numFmt w:val="bullet"/>
      <w:lvlText w:val="•"/>
      <w:lvlJc w:val="left"/>
      <w:pPr>
        <w:ind w:left="1918" w:hanging="252"/>
      </w:pPr>
      <w:rPr>
        <w:rFonts w:hint="default"/>
        <w:lang w:val="en-US" w:eastAsia="en-US" w:bidi="ar-SA"/>
      </w:rPr>
    </w:lvl>
    <w:lvl w:ilvl="5" w:tplc="F7EE1DAA">
      <w:numFmt w:val="bullet"/>
      <w:lvlText w:val="•"/>
      <w:lvlJc w:val="left"/>
      <w:pPr>
        <w:ind w:left="2307" w:hanging="252"/>
      </w:pPr>
      <w:rPr>
        <w:rFonts w:hint="default"/>
        <w:lang w:val="en-US" w:eastAsia="en-US" w:bidi="ar-SA"/>
      </w:rPr>
    </w:lvl>
    <w:lvl w:ilvl="6" w:tplc="6518CBFA">
      <w:numFmt w:val="bullet"/>
      <w:lvlText w:val="•"/>
      <w:lvlJc w:val="left"/>
      <w:pPr>
        <w:ind w:left="2697" w:hanging="252"/>
      </w:pPr>
      <w:rPr>
        <w:rFonts w:hint="default"/>
        <w:lang w:val="en-US" w:eastAsia="en-US" w:bidi="ar-SA"/>
      </w:rPr>
    </w:lvl>
    <w:lvl w:ilvl="7" w:tplc="AA60C10C">
      <w:numFmt w:val="bullet"/>
      <w:lvlText w:val="•"/>
      <w:lvlJc w:val="left"/>
      <w:pPr>
        <w:ind w:left="3086" w:hanging="252"/>
      </w:pPr>
      <w:rPr>
        <w:rFonts w:hint="default"/>
        <w:lang w:val="en-US" w:eastAsia="en-US" w:bidi="ar-SA"/>
      </w:rPr>
    </w:lvl>
    <w:lvl w:ilvl="8" w:tplc="691E0FDC">
      <w:numFmt w:val="bullet"/>
      <w:lvlText w:val="•"/>
      <w:lvlJc w:val="left"/>
      <w:pPr>
        <w:ind w:left="3476" w:hanging="252"/>
      </w:pPr>
      <w:rPr>
        <w:rFonts w:hint="default"/>
        <w:lang w:val="en-US" w:eastAsia="en-US" w:bidi="ar-SA"/>
      </w:rPr>
    </w:lvl>
  </w:abstractNum>
  <w:abstractNum w:abstractNumId="46" w15:restartNumberingAfterBreak="0">
    <w:nsid w:val="397D219F"/>
    <w:multiLevelType w:val="hybridMultilevel"/>
    <w:tmpl w:val="20EA352E"/>
    <w:lvl w:ilvl="0" w:tplc="ABF0B11A">
      <w:numFmt w:val="bullet"/>
      <w:lvlText w:val=""/>
      <w:lvlJc w:val="left"/>
      <w:pPr>
        <w:ind w:left="355" w:hanging="252"/>
      </w:pPr>
      <w:rPr>
        <w:rFonts w:ascii="Symbol" w:eastAsia="Symbol" w:hAnsi="Symbol" w:cs="Symbol" w:hint="default"/>
        <w:b w:val="0"/>
        <w:bCs w:val="0"/>
        <w:i w:val="0"/>
        <w:iCs w:val="0"/>
        <w:spacing w:val="0"/>
        <w:w w:val="100"/>
        <w:sz w:val="18"/>
        <w:szCs w:val="18"/>
        <w:lang w:val="en-US" w:eastAsia="en-US" w:bidi="ar-SA"/>
      </w:rPr>
    </w:lvl>
    <w:lvl w:ilvl="1" w:tplc="B818299A">
      <w:numFmt w:val="bullet"/>
      <w:lvlText w:val="•"/>
      <w:lvlJc w:val="left"/>
      <w:pPr>
        <w:ind w:left="749" w:hanging="252"/>
      </w:pPr>
      <w:rPr>
        <w:rFonts w:hint="default"/>
        <w:lang w:val="en-US" w:eastAsia="en-US" w:bidi="ar-SA"/>
      </w:rPr>
    </w:lvl>
    <w:lvl w:ilvl="2" w:tplc="6F383128">
      <w:numFmt w:val="bullet"/>
      <w:lvlText w:val="•"/>
      <w:lvlJc w:val="left"/>
      <w:pPr>
        <w:ind w:left="1139" w:hanging="252"/>
      </w:pPr>
      <w:rPr>
        <w:rFonts w:hint="default"/>
        <w:lang w:val="en-US" w:eastAsia="en-US" w:bidi="ar-SA"/>
      </w:rPr>
    </w:lvl>
    <w:lvl w:ilvl="3" w:tplc="3C40D06A">
      <w:numFmt w:val="bullet"/>
      <w:lvlText w:val="•"/>
      <w:lvlJc w:val="left"/>
      <w:pPr>
        <w:ind w:left="1528" w:hanging="252"/>
      </w:pPr>
      <w:rPr>
        <w:rFonts w:hint="default"/>
        <w:lang w:val="en-US" w:eastAsia="en-US" w:bidi="ar-SA"/>
      </w:rPr>
    </w:lvl>
    <w:lvl w:ilvl="4" w:tplc="F3E2CCB2">
      <w:numFmt w:val="bullet"/>
      <w:lvlText w:val="•"/>
      <w:lvlJc w:val="left"/>
      <w:pPr>
        <w:ind w:left="1918" w:hanging="252"/>
      </w:pPr>
      <w:rPr>
        <w:rFonts w:hint="default"/>
        <w:lang w:val="en-US" w:eastAsia="en-US" w:bidi="ar-SA"/>
      </w:rPr>
    </w:lvl>
    <w:lvl w:ilvl="5" w:tplc="791CCCAE">
      <w:numFmt w:val="bullet"/>
      <w:lvlText w:val="•"/>
      <w:lvlJc w:val="left"/>
      <w:pPr>
        <w:ind w:left="2307" w:hanging="252"/>
      </w:pPr>
      <w:rPr>
        <w:rFonts w:hint="default"/>
        <w:lang w:val="en-US" w:eastAsia="en-US" w:bidi="ar-SA"/>
      </w:rPr>
    </w:lvl>
    <w:lvl w:ilvl="6" w:tplc="B3900D96">
      <w:numFmt w:val="bullet"/>
      <w:lvlText w:val="•"/>
      <w:lvlJc w:val="left"/>
      <w:pPr>
        <w:ind w:left="2697" w:hanging="252"/>
      </w:pPr>
      <w:rPr>
        <w:rFonts w:hint="default"/>
        <w:lang w:val="en-US" w:eastAsia="en-US" w:bidi="ar-SA"/>
      </w:rPr>
    </w:lvl>
    <w:lvl w:ilvl="7" w:tplc="8B5CAD7E">
      <w:numFmt w:val="bullet"/>
      <w:lvlText w:val="•"/>
      <w:lvlJc w:val="left"/>
      <w:pPr>
        <w:ind w:left="3086" w:hanging="252"/>
      </w:pPr>
      <w:rPr>
        <w:rFonts w:hint="default"/>
        <w:lang w:val="en-US" w:eastAsia="en-US" w:bidi="ar-SA"/>
      </w:rPr>
    </w:lvl>
    <w:lvl w:ilvl="8" w:tplc="54F23B9A">
      <w:numFmt w:val="bullet"/>
      <w:lvlText w:val="•"/>
      <w:lvlJc w:val="left"/>
      <w:pPr>
        <w:ind w:left="3476" w:hanging="252"/>
      </w:pPr>
      <w:rPr>
        <w:rFonts w:hint="default"/>
        <w:lang w:val="en-US" w:eastAsia="en-US" w:bidi="ar-SA"/>
      </w:rPr>
    </w:lvl>
  </w:abstractNum>
  <w:abstractNum w:abstractNumId="47" w15:restartNumberingAfterBreak="0">
    <w:nsid w:val="39DA1F82"/>
    <w:multiLevelType w:val="hybridMultilevel"/>
    <w:tmpl w:val="E4AE9F64"/>
    <w:lvl w:ilvl="0" w:tplc="64B84FC0">
      <w:numFmt w:val="bullet"/>
      <w:lvlText w:val="•"/>
      <w:lvlJc w:val="left"/>
      <w:pPr>
        <w:ind w:left="190" w:hanging="141"/>
      </w:pPr>
      <w:rPr>
        <w:rFonts w:ascii="Microsoft Sans Serif" w:eastAsia="Microsoft Sans Serif" w:hAnsi="Microsoft Sans Serif" w:cs="Microsoft Sans Serif" w:hint="default"/>
        <w:b w:val="0"/>
        <w:bCs w:val="0"/>
        <w:i w:val="0"/>
        <w:iCs w:val="0"/>
        <w:spacing w:val="0"/>
        <w:w w:val="184"/>
        <w:sz w:val="15"/>
        <w:szCs w:val="15"/>
        <w:lang w:val="en-US" w:eastAsia="en-US" w:bidi="ar-SA"/>
      </w:rPr>
    </w:lvl>
    <w:lvl w:ilvl="1" w:tplc="085AC70E">
      <w:numFmt w:val="bullet"/>
      <w:lvlText w:val="•"/>
      <w:lvlJc w:val="left"/>
      <w:pPr>
        <w:ind w:left="1055" w:hanging="141"/>
      </w:pPr>
      <w:rPr>
        <w:rFonts w:hint="default"/>
        <w:lang w:val="en-US" w:eastAsia="en-US" w:bidi="ar-SA"/>
      </w:rPr>
    </w:lvl>
    <w:lvl w:ilvl="2" w:tplc="DC88E202">
      <w:numFmt w:val="bullet"/>
      <w:lvlText w:val="•"/>
      <w:lvlJc w:val="left"/>
      <w:pPr>
        <w:ind w:left="1910" w:hanging="141"/>
      </w:pPr>
      <w:rPr>
        <w:rFonts w:hint="default"/>
        <w:lang w:val="en-US" w:eastAsia="en-US" w:bidi="ar-SA"/>
      </w:rPr>
    </w:lvl>
    <w:lvl w:ilvl="3" w:tplc="033A14D8">
      <w:numFmt w:val="bullet"/>
      <w:lvlText w:val="•"/>
      <w:lvlJc w:val="left"/>
      <w:pPr>
        <w:ind w:left="2766" w:hanging="141"/>
      </w:pPr>
      <w:rPr>
        <w:rFonts w:hint="default"/>
        <w:lang w:val="en-US" w:eastAsia="en-US" w:bidi="ar-SA"/>
      </w:rPr>
    </w:lvl>
    <w:lvl w:ilvl="4" w:tplc="23F03710">
      <w:numFmt w:val="bullet"/>
      <w:lvlText w:val="•"/>
      <w:lvlJc w:val="left"/>
      <w:pPr>
        <w:ind w:left="3621" w:hanging="141"/>
      </w:pPr>
      <w:rPr>
        <w:rFonts w:hint="default"/>
        <w:lang w:val="en-US" w:eastAsia="en-US" w:bidi="ar-SA"/>
      </w:rPr>
    </w:lvl>
    <w:lvl w:ilvl="5" w:tplc="CFFA50CA">
      <w:numFmt w:val="bullet"/>
      <w:lvlText w:val="•"/>
      <w:lvlJc w:val="left"/>
      <w:pPr>
        <w:ind w:left="4476" w:hanging="141"/>
      </w:pPr>
      <w:rPr>
        <w:rFonts w:hint="default"/>
        <w:lang w:val="en-US" w:eastAsia="en-US" w:bidi="ar-SA"/>
      </w:rPr>
    </w:lvl>
    <w:lvl w:ilvl="6" w:tplc="CC0A1FE6">
      <w:numFmt w:val="bullet"/>
      <w:lvlText w:val="•"/>
      <w:lvlJc w:val="left"/>
      <w:pPr>
        <w:ind w:left="5332" w:hanging="141"/>
      </w:pPr>
      <w:rPr>
        <w:rFonts w:hint="default"/>
        <w:lang w:val="en-US" w:eastAsia="en-US" w:bidi="ar-SA"/>
      </w:rPr>
    </w:lvl>
    <w:lvl w:ilvl="7" w:tplc="4386C1A8">
      <w:numFmt w:val="bullet"/>
      <w:lvlText w:val="•"/>
      <w:lvlJc w:val="left"/>
      <w:pPr>
        <w:ind w:left="6187" w:hanging="141"/>
      </w:pPr>
      <w:rPr>
        <w:rFonts w:hint="default"/>
        <w:lang w:val="en-US" w:eastAsia="en-US" w:bidi="ar-SA"/>
      </w:rPr>
    </w:lvl>
    <w:lvl w:ilvl="8" w:tplc="D77679BE">
      <w:numFmt w:val="bullet"/>
      <w:lvlText w:val="•"/>
      <w:lvlJc w:val="left"/>
      <w:pPr>
        <w:ind w:left="7042" w:hanging="141"/>
      </w:pPr>
      <w:rPr>
        <w:rFonts w:hint="default"/>
        <w:lang w:val="en-US" w:eastAsia="en-US" w:bidi="ar-SA"/>
      </w:rPr>
    </w:lvl>
  </w:abstractNum>
  <w:abstractNum w:abstractNumId="48" w15:restartNumberingAfterBreak="0">
    <w:nsid w:val="3ADE05D5"/>
    <w:multiLevelType w:val="hybridMultilevel"/>
    <w:tmpl w:val="B316C1B2"/>
    <w:lvl w:ilvl="0" w:tplc="5BE82C36">
      <w:start w:val="13"/>
      <w:numFmt w:val="decimal"/>
      <w:lvlText w:val="%1"/>
      <w:lvlJc w:val="left"/>
      <w:pPr>
        <w:ind w:left="661" w:hanging="501"/>
        <w:jc w:val="left"/>
      </w:pPr>
      <w:rPr>
        <w:rFonts w:ascii="Arial" w:eastAsia="Arial" w:hAnsi="Arial" w:cs="Arial" w:hint="default"/>
        <w:b/>
        <w:bCs/>
        <w:i w:val="0"/>
        <w:iCs w:val="0"/>
        <w:spacing w:val="-2"/>
        <w:w w:val="93"/>
        <w:sz w:val="17"/>
        <w:szCs w:val="17"/>
        <w:lang w:val="en-US" w:eastAsia="en-US" w:bidi="ar-SA"/>
      </w:rPr>
    </w:lvl>
    <w:lvl w:ilvl="1" w:tplc="8848C5B8">
      <w:numFmt w:val="bullet"/>
      <w:lvlText w:val="•"/>
      <w:lvlJc w:val="left"/>
      <w:pPr>
        <w:ind w:left="1467" w:hanging="501"/>
      </w:pPr>
      <w:rPr>
        <w:rFonts w:hint="default"/>
        <w:lang w:val="en-US" w:eastAsia="en-US" w:bidi="ar-SA"/>
      </w:rPr>
    </w:lvl>
    <w:lvl w:ilvl="2" w:tplc="9C4A5BD2">
      <w:numFmt w:val="bullet"/>
      <w:lvlText w:val="•"/>
      <w:lvlJc w:val="left"/>
      <w:pPr>
        <w:ind w:left="2274" w:hanging="501"/>
      </w:pPr>
      <w:rPr>
        <w:rFonts w:hint="default"/>
        <w:lang w:val="en-US" w:eastAsia="en-US" w:bidi="ar-SA"/>
      </w:rPr>
    </w:lvl>
    <w:lvl w:ilvl="3" w:tplc="12B85CA8">
      <w:numFmt w:val="bullet"/>
      <w:lvlText w:val="•"/>
      <w:lvlJc w:val="left"/>
      <w:pPr>
        <w:ind w:left="3082" w:hanging="501"/>
      </w:pPr>
      <w:rPr>
        <w:rFonts w:hint="default"/>
        <w:lang w:val="en-US" w:eastAsia="en-US" w:bidi="ar-SA"/>
      </w:rPr>
    </w:lvl>
    <w:lvl w:ilvl="4" w:tplc="04B8761C">
      <w:numFmt w:val="bullet"/>
      <w:lvlText w:val="•"/>
      <w:lvlJc w:val="left"/>
      <w:pPr>
        <w:ind w:left="3889" w:hanging="501"/>
      </w:pPr>
      <w:rPr>
        <w:rFonts w:hint="default"/>
        <w:lang w:val="en-US" w:eastAsia="en-US" w:bidi="ar-SA"/>
      </w:rPr>
    </w:lvl>
    <w:lvl w:ilvl="5" w:tplc="9AA8AA0A">
      <w:numFmt w:val="bullet"/>
      <w:lvlText w:val="•"/>
      <w:lvlJc w:val="left"/>
      <w:pPr>
        <w:ind w:left="4696" w:hanging="501"/>
      </w:pPr>
      <w:rPr>
        <w:rFonts w:hint="default"/>
        <w:lang w:val="en-US" w:eastAsia="en-US" w:bidi="ar-SA"/>
      </w:rPr>
    </w:lvl>
    <w:lvl w:ilvl="6" w:tplc="E65E6AA0">
      <w:numFmt w:val="bullet"/>
      <w:lvlText w:val="•"/>
      <w:lvlJc w:val="left"/>
      <w:pPr>
        <w:ind w:left="5504" w:hanging="501"/>
      </w:pPr>
      <w:rPr>
        <w:rFonts w:hint="default"/>
        <w:lang w:val="en-US" w:eastAsia="en-US" w:bidi="ar-SA"/>
      </w:rPr>
    </w:lvl>
    <w:lvl w:ilvl="7" w:tplc="DC10CD40">
      <w:numFmt w:val="bullet"/>
      <w:lvlText w:val="•"/>
      <w:lvlJc w:val="left"/>
      <w:pPr>
        <w:ind w:left="6311" w:hanging="501"/>
      </w:pPr>
      <w:rPr>
        <w:rFonts w:hint="default"/>
        <w:lang w:val="en-US" w:eastAsia="en-US" w:bidi="ar-SA"/>
      </w:rPr>
    </w:lvl>
    <w:lvl w:ilvl="8" w:tplc="876A756A">
      <w:numFmt w:val="bullet"/>
      <w:lvlText w:val="•"/>
      <w:lvlJc w:val="left"/>
      <w:pPr>
        <w:ind w:left="7118" w:hanging="501"/>
      </w:pPr>
      <w:rPr>
        <w:rFonts w:hint="default"/>
        <w:lang w:val="en-US" w:eastAsia="en-US" w:bidi="ar-SA"/>
      </w:rPr>
    </w:lvl>
  </w:abstractNum>
  <w:abstractNum w:abstractNumId="49" w15:restartNumberingAfterBreak="0">
    <w:nsid w:val="3C651EBB"/>
    <w:multiLevelType w:val="hybridMultilevel"/>
    <w:tmpl w:val="68146216"/>
    <w:lvl w:ilvl="0" w:tplc="5CB2921E">
      <w:start w:val="1"/>
      <w:numFmt w:val="lowerLetter"/>
      <w:lvlText w:val="%1)"/>
      <w:lvlJc w:val="left"/>
      <w:pPr>
        <w:ind w:left="468" w:hanging="360"/>
        <w:jc w:val="left"/>
      </w:pPr>
      <w:rPr>
        <w:rFonts w:ascii="Arial" w:eastAsia="Arial" w:hAnsi="Arial" w:cs="Arial" w:hint="default"/>
        <w:b w:val="0"/>
        <w:bCs w:val="0"/>
        <w:i w:val="0"/>
        <w:iCs w:val="0"/>
        <w:spacing w:val="-1"/>
        <w:w w:val="100"/>
        <w:sz w:val="22"/>
        <w:szCs w:val="22"/>
        <w:lang w:val="en-US" w:eastAsia="en-US" w:bidi="ar-SA"/>
      </w:rPr>
    </w:lvl>
    <w:lvl w:ilvl="1" w:tplc="F6083F64">
      <w:start w:val="1"/>
      <w:numFmt w:val="lowerRoman"/>
      <w:lvlText w:val="(%2)"/>
      <w:lvlJc w:val="left"/>
      <w:pPr>
        <w:ind w:left="760" w:hanging="284"/>
        <w:jc w:val="left"/>
      </w:pPr>
      <w:rPr>
        <w:rFonts w:ascii="Arial" w:eastAsia="Arial" w:hAnsi="Arial" w:cs="Arial" w:hint="default"/>
        <w:b w:val="0"/>
        <w:bCs w:val="0"/>
        <w:i w:val="0"/>
        <w:iCs w:val="0"/>
        <w:spacing w:val="-2"/>
        <w:w w:val="100"/>
        <w:sz w:val="22"/>
        <w:szCs w:val="22"/>
        <w:lang w:val="en-US" w:eastAsia="en-US" w:bidi="ar-SA"/>
      </w:rPr>
    </w:lvl>
    <w:lvl w:ilvl="2" w:tplc="44E682E8">
      <w:numFmt w:val="bullet"/>
      <w:lvlText w:val="•"/>
      <w:lvlJc w:val="left"/>
      <w:pPr>
        <w:ind w:left="1535" w:hanging="284"/>
      </w:pPr>
      <w:rPr>
        <w:rFonts w:hint="default"/>
        <w:lang w:val="en-US" w:eastAsia="en-US" w:bidi="ar-SA"/>
      </w:rPr>
    </w:lvl>
    <w:lvl w:ilvl="3" w:tplc="7E96C1F6">
      <w:numFmt w:val="bullet"/>
      <w:lvlText w:val="•"/>
      <w:lvlJc w:val="left"/>
      <w:pPr>
        <w:ind w:left="2311" w:hanging="284"/>
      </w:pPr>
      <w:rPr>
        <w:rFonts w:hint="default"/>
        <w:lang w:val="en-US" w:eastAsia="en-US" w:bidi="ar-SA"/>
      </w:rPr>
    </w:lvl>
    <w:lvl w:ilvl="4" w:tplc="9CEEE290">
      <w:numFmt w:val="bullet"/>
      <w:lvlText w:val="•"/>
      <w:lvlJc w:val="left"/>
      <w:pPr>
        <w:ind w:left="3087" w:hanging="284"/>
      </w:pPr>
      <w:rPr>
        <w:rFonts w:hint="default"/>
        <w:lang w:val="en-US" w:eastAsia="en-US" w:bidi="ar-SA"/>
      </w:rPr>
    </w:lvl>
    <w:lvl w:ilvl="5" w:tplc="528401F2">
      <w:numFmt w:val="bullet"/>
      <w:lvlText w:val="•"/>
      <w:lvlJc w:val="left"/>
      <w:pPr>
        <w:ind w:left="3863" w:hanging="284"/>
      </w:pPr>
      <w:rPr>
        <w:rFonts w:hint="default"/>
        <w:lang w:val="en-US" w:eastAsia="en-US" w:bidi="ar-SA"/>
      </w:rPr>
    </w:lvl>
    <w:lvl w:ilvl="6" w:tplc="F28A3734">
      <w:numFmt w:val="bullet"/>
      <w:lvlText w:val="•"/>
      <w:lvlJc w:val="left"/>
      <w:pPr>
        <w:ind w:left="4638" w:hanging="284"/>
      </w:pPr>
      <w:rPr>
        <w:rFonts w:hint="default"/>
        <w:lang w:val="en-US" w:eastAsia="en-US" w:bidi="ar-SA"/>
      </w:rPr>
    </w:lvl>
    <w:lvl w:ilvl="7" w:tplc="57AA8DD2">
      <w:numFmt w:val="bullet"/>
      <w:lvlText w:val="•"/>
      <w:lvlJc w:val="left"/>
      <w:pPr>
        <w:ind w:left="5414" w:hanging="284"/>
      </w:pPr>
      <w:rPr>
        <w:rFonts w:hint="default"/>
        <w:lang w:val="en-US" w:eastAsia="en-US" w:bidi="ar-SA"/>
      </w:rPr>
    </w:lvl>
    <w:lvl w:ilvl="8" w:tplc="4964DFE2">
      <w:numFmt w:val="bullet"/>
      <w:lvlText w:val="•"/>
      <w:lvlJc w:val="left"/>
      <w:pPr>
        <w:ind w:left="6190" w:hanging="284"/>
      </w:pPr>
      <w:rPr>
        <w:rFonts w:hint="default"/>
        <w:lang w:val="en-US" w:eastAsia="en-US" w:bidi="ar-SA"/>
      </w:rPr>
    </w:lvl>
  </w:abstractNum>
  <w:abstractNum w:abstractNumId="50" w15:restartNumberingAfterBreak="0">
    <w:nsid w:val="3FB53B36"/>
    <w:multiLevelType w:val="hybridMultilevel"/>
    <w:tmpl w:val="9A10DA2C"/>
    <w:lvl w:ilvl="0" w:tplc="69707E20">
      <w:numFmt w:val="bullet"/>
      <w:lvlText w:val=""/>
      <w:lvlJc w:val="left"/>
      <w:pPr>
        <w:ind w:left="355" w:hanging="252"/>
      </w:pPr>
      <w:rPr>
        <w:rFonts w:ascii="Symbol" w:eastAsia="Symbol" w:hAnsi="Symbol" w:cs="Symbol" w:hint="default"/>
        <w:b w:val="0"/>
        <w:bCs w:val="0"/>
        <w:i w:val="0"/>
        <w:iCs w:val="0"/>
        <w:spacing w:val="0"/>
        <w:w w:val="100"/>
        <w:sz w:val="18"/>
        <w:szCs w:val="18"/>
        <w:lang w:val="en-US" w:eastAsia="en-US" w:bidi="ar-SA"/>
      </w:rPr>
    </w:lvl>
    <w:lvl w:ilvl="1" w:tplc="171001FC">
      <w:numFmt w:val="bullet"/>
      <w:lvlText w:val="•"/>
      <w:lvlJc w:val="left"/>
      <w:pPr>
        <w:ind w:left="749" w:hanging="252"/>
      </w:pPr>
      <w:rPr>
        <w:rFonts w:hint="default"/>
        <w:lang w:val="en-US" w:eastAsia="en-US" w:bidi="ar-SA"/>
      </w:rPr>
    </w:lvl>
    <w:lvl w:ilvl="2" w:tplc="7D7EBAB0">
      <w:numFmt w:val="bullet"/>
      <w:lvlText w:val="•"/>
      <w:lvlJc w:val="left"/>
      <w:pPr>
        <w:ind w:left="1139" w:hanging="252"/>
      </w:pPr>
      <w:rPr>
        <w:rFonts w:hint="default"/>
        <w:lang w:val="en-US" w:eastAsia="en-US" w:bidi="ar-SA"/>
      </w:rPr>
    </w:lvl>
    <w:lvl w:ilvl="3" w:tplc="77B603F0">
      <w:numFmt w:val="bullet"/>
      <w:lvlText w:val="•"/>
      <w:lvlJc w:val="left"/>
      <w:pPr>
        <w:ind w:left="1528" w:hanging="252"/>
      </w:pPr>
      <w:rPr>
        <w:rFonts w:hint="default"/>
        <w:lang w:val="en-US" w:eastAsia="en-US" w:bidi="ar-SA"/>
      </w:rPr>
    </w:lvl>
    <w:lvl w:ilvl="4" w:tplc="529EDEB4">
      <w:numFmt w:val="bullet"/>
      <w:lvlText w:val="•"/>
      <w:lvlJc w:val="left"/>
      <w:pPr>
        <w:ind w:left="1918" w:hanging="252"/>
      </w:pPr>
      <w:rPr>
        <w:rFonts w:hint="default"/>
        <w:lang w:val="en-US" w:eastAsia="en-US" w:bidi="ar-SA"/>
      </w:rPr>
    </w:lvl>
    <w:lvl w:ilvl="5" w:tplc="5E16DCC0">
      <w:numFmt w:val="bullet"/>
      <w:lvlText w:val="•"/>
      <w:lvlJc w:val="left"/>
      <w:pPr>
        <w:ind w:left="2307" w:hanging="252"/>
      </w:pPr>
      <w:rPr>
        <w:rFonts w:hint="default"/>
        <w:lang w:val="en-US" w:eastAsia="en-US" w:bidi="ar-SA"/>
      </w:rPr>
    </w:lvl>
    <w:lvl w:ilvl="6" w:tplc="47E0F1EC">
      <w:numFmt w:val="bullet"/>
      <w:lvlText w:val="•"/>
      <w:lvlJc w:val="left"/>
      <w:pPr>
        <w:ind w:left="2697" w:hanging="252"/>
      </w:pPr>
      <w:rPr>
        <w:rFonts w:hint="default"/>
        <w:lang w:val="en-US" w:eastAsia="en-US" w:bidi="ar-SA"/>
      </w:rPr>
    </w:lvl>
    <w:lvl w:ilvl="7" w:tplc="B1466A4E">
      <w:numFmt w:val="bullet"/>
      <w:lvlText w:val="•"/>
      <w:lvlJc w:val="left"/>
      <w:pPr>
        <w:ind w:left="3086" w:hanging="252"/>
      </w:pPr>
      <w:rPr>
        <w:rFonts w:hint="default"/>
        <w:lang w:val="en-US" w:eastAsia="en-US" w:bidi="ar-SA"/>
      </w:rPr>
    </w:lvl>
    <w:lvl w:ilvl="8" w:tplc="C13CB996">
      <w:numFmt w:val="bullet"/>
      <w:lvlText w:val="•"/>
      <w:lvlJc w:val="left"/>
      <w:pPr>
        <w:ind w:left="3476" w:hanging="252"/>
      </w:pPr>
      <w:rPr>
        <w:rFonts w:hint="default"/>
        <w:lang w:val="en-US" w:eastAsia="en-US" w:bidi="ar-SA"/>
      </w:rPr>
    </w:lvl>
  </w:abstractNum>
  <w:abstractNum w:abstractNumId="51" w15:restartNumberingAfterBreak="0">
    <w:nsid w:val="3FD05721"/>
    <w:multiLevelType w:val="hybridMultilevel"/>
    <w:tmpl w:val="856ABF30"/>
    <w:lvl w:ilvl="0" w:tplc="12DCC614">
      <w:numFmt w:val="bullet"/>
      <w:lvlText w:val=""/>
      <w:lvlJc w:val="left"/>
      <w:pPr>
        <w:ind w:left="467" w:hanging="361"/>
      </w:pPr>
      <w:rPr>
        <w:rFonts w:ascii="Symbol" w:eastAsia="Symbol" w:hAnsi="Symbol" w:cs="Symbol" w:hint="default"/>
        <w:b w:val="0"/>
        <w:bCs w:val="0"/>
        <w:i w:val="0"/>
        <w:iCs w:val="0"/>
        <w:spacing w:val="0"/>
        <w:w w:val="100"/>
        <w:sz w:val="22"/>
        <w:szCs w:val="22"/>
        <w:lang w:val="en-US" w:eastAsia="en-US" w:bidi="ar-SA"/>
      </w:rPr>
    </w:lvl>
    <w:lvl w:ilvl="1" w:tplc="7A48A608">
      <w:numFmt w:val="bullet"/>
      <w:lvlText w:val="•"/>
      <w:lvlJc w:val="left"/>
      <w:pPr>
        <w:ind w:left="752" w:hanging="361"/>
      </w:pPr>
      <w:rPr>
        <w:rFonts w:hint="default"/>
        <w:lang w:val="en-US" w:eastAsia="en-US" w:bidi="ar-SA"/>
      </w:rPr>
    </w:lvl>
    <w:lvl w:ilvl="2" w:tplc="0FA48B04">
      <w:numFmt w:val="bullet"/>
      <w:lvlText w:val="•"/>
      <w:lvlJc w:val="left"/>
      <w:pPr>
        <w:ind w:left="1045" w:hanging="361"/>
      </w:pPr>
      <w:rPr>
        <w:rFonts w:hint="default"/>
        <w:lang w:val="en-US" w:eastAsia="en-US" w:bidi="ar-SA"/>
      </w:rPr>
    </w:lvl>
    <w:lvl w:ilvl="3" w:tplc="B2F4AE0E">
      <w:numFmt w:val="bullet"/>
      <w:lvlText w:val="•"/>
      <w:lvlJc w:val="left"/>
      <w:pPr>
        <w:ind w:left="1338" w:hanging="361"/>
      </w:pPr>
      <w:rPr>
        <w:rFonts w:hint="default"/>
        <w:lang w:val="en-US" w:eastAsia="en-US" w:bidi="ar-SA"/>
      </w:rPr>
    </w:lvl>
    <w:lvl w:ilvl="4" w:tplc="D904E6F8">
      <w:numFmt w:val="bullet"/>
      <w:lvlText w:val="•"/>
      <w:lvlJc w:val="left"/>
      <w:pPr>
        <w:ind w:left="1631" w:hanging="361"/>
      </w:pPr>
      <w:rPr>
        <w:rFonts w:hint="default"/>
        <w:lang w:val="en-US" w:eastAsia="en-US" w:bidi="ar-SA"/>
      </w:rPr>
    </w:lvl>
    <w:lvl w:ilvl="5" w:tplc="662E60A6">
      <w:numFmt w:val="bullet"/>
      <w:lvlText w:val="•"/>
      <w:lvlJc w:val="left"/>
      <w:pPr>
        <w:ind w:left="1924" w:hanging="361"/>
      </w:pPr>
      <w:rPr>
        <w:rFonts w:hint="default"/>
        <w:lang w:val="en-US" w:eastAsia="en-US" w:bidi="ar-SA"/>
      </w:rPr>
    </w:lvl>
    <w:lvl w:ilvl="6" w:tplc="1E60A742">
      <w:numFmt w:val="bullet"/>
      <w:lvlText w:val="•"/>
      <w:lvlJc w:val="left"/>
      <w:pPr>
        <w:ind w:left="2216" w:hanging="361"/>
      </w:pPr>
      <w:rPr>
        <w:rFonts w:hint="default"/>
        <w:lang w:val="en-US" w:eastAsia="en-US" w:bidi="ar-SA"/>
      </w:rPr>
    </w:lvl>
    <w:lvl w:ilvl="7" w:tplc="42DC6582">
      <w:numFmt w:val="bullet"/>
      <w:lvlText w:val="•"/>
      <w:lvlJc w:val="left"/>
      <w:pPr>
        <w:ind w:left="2509" w:hanging="361"/>
      </w:pPr>
      <w:rPr>
        <w:rFonts w:hint="default"/>
        <w:lang w:val="en-US" w:eastAsia="en-US" w:bidi="ar-SA"/>
      </w:rPr>
    </w:lvl>
    <w:lvl w:ilvl="8" w:tplc="8ED4E006">
      <w:numFmt w:val="bullet"/>
      <w:lvlText w:val="•"/>
      <w:lvlJc w:val="left"/>
      <w:pPr>
        <w:ind w:left="2802" w:hanging="361"/>
      </w:pPr>
      <w:rPr>
        <w:rFonts w:hint="default"/>
        <w:lang w:val="en-US" w:eastAsia="en-US" w:bidi="ar-SA"/>
      </w:rPr>
    </w:lvl>
  </w:abstractNum>
  <w:abstractNum w:abstractNumId="52" w15:restartNumberingAfterBreak="0">
    <w:nsid w:val="41743A3B"/>
    <w:multiLevelType w:val="hybridMultilevel"/>
    <w:tmpl w:val="43F22AF8"/>
    <w:lvl w:ilvl="0" w:tplc="AFAAB212">
      <w:numFmt w:val="bullet"/>
      <w:lvlText w:val=""/>
      <w:lvlJc w:val="left"/>
      <w:pPr>
        <w:ind w:left="465" w:hanging="358"/>
      </w:pPr>
      <w:rPr>
        <w:rFonts w:ascii="Symbol" w:eastAsia="Symbol" w:hAnsi="Symbol" w:cs="Symbol" w:hint="default"/>
        <w:b w:val="0"/>
        <w:bCs w:val="0"/>
        <w:i w:val="0"/>
        <w:iCs w:val="0"/>
        <w:spacing w:val="0"/>
        <w:w w:val="100"/>
        <w:sz w:val="22"/>
        <w:szCs w:val="22"/>
        <w:lang w:val="en-US" w:eastAsia="en-US" w:bidi="ar-SA"/>
      </w:rPr>
    </w:lvl>
    <w:lvl w:ilvl="1" w:tplc="FBBE60F0">
      <w:numFmt w:val="bullet"/>
      <w:lvlText w:val="•"/>
      <w:lvlJc w:val="left"/>
      <w:pPr>
        <w:ind w:left="1376" w:hanging="358"/>
      </w:pPr>
      <w:rPr>
        <w:rFonts w:hint="default"/>
        <w:lang w:val="en-US" w:eastAsia="en-US" w:bidi="ar-SA"/>
      </w:rPr>
    </w:lvl>
    <w:lvl w:ilvl="2" w:tplc="32204FB2">
      <w:numFmt w:val="bullet"/>
      <w:lvlText w:val="•"/>
      <w:lvlJc w:val="left"/>
      <w:pPr>
        <w:ind w:left="2292" w:hanging="358"/>
      </w:pPr>
      <w:rPr>
        <w:rFonts w:hint="default"/>
        <w:lang w:val="en-US" w:eastAsia="en-US" w:bidi="ar-SA"/>
      </w:rPr>
    </w:lvl>
    <w:lvl w:ilvl="3" w:tplc="E16206C4">
      <w:numFmt w:val="bullet"/>
      <w:lvlText w:val="•"/>
      <w:lvlJc w:val="left"/>
      <w:pPr>
        <w:ind w:left="3209" w:hanging="358"/>
      </w:pPr>
      <w:rPr>
        <w:rFonts w:hint="default"/>
        <w:lang w:val="en-US" w:eastAsia="en-US" w:bidi="ar-SA"/>
      </w:rPr>
    </w:lvl>
    <w:lvl w:ilvl="4" w:tplc="E612BC52">
      <w:numFmt w:val="bullet"/>
      <w:lvlText w:val="•"/>
      <w:lvlJc w:val="left"/>
      <w:pPr>
        <w:ind w:left="4125" w:hanging="358"/>
      </w:pPr>
      <w:rPr>
        <w:rFonts w:hint="default"/>
        <w:lang w:val="en-US" w:eastAsia="en-US" w:bidi="ar-SA"/>
      </w:rPr>
    </w:lvl>
    <w:lvl w:ilvl="5" w:tplc="0E588312">
      <w:numFmt w:val="bullet"/>
      <w:lvlText w:val="•"/>
      <w:lvlJc w:val="left"/>
      <w:pPr>
        <w:ind w:left="5042" w:hanging="358"/>
      </w:pPr>
      <w:rPr>
        <w:rFonts w:hint="default"/>
        <w:lang w:val="en-US" w:eastAsia="en-US" w:bidi="ar-SA"/>
      </w:rPr>
    </w:lvl>
    <w:lvl w:ilvl="6" w:tplc="D706BFDA">
      <w:numFmt w:val="bullet"/>
      <w:lvlText w:val="•"/>
      <w:lvlJc w:val="left"/>
      <w:pPr>
        <w:ind w:left="5958" w:hanging="358"/>
      </w:pPr>
      <w:rPr>
        <w:rFonts w:hint="default"/>
        <w:lang w:val="en-US" w:eastAsia="en-US" w:bidi="ar-SA"/>
      </w:rPr>
    </w:lvl>
    <w:lvl w:ilvl="7" w:tplc="938A9E2A">
      <w:numFmt w:val="bullet"/>
      <w:lvlText w:val="•"/>
      <w:lvlJc w:val="left"/>
      <w:pPr>
        <w:ind w:left="6874" w:hanging="358"/>
      </w:pPr>
      <w:rPr>
        <w:rFonts w:hint="default"/>
        <w:lang w:val="en-US" w:eastAsia="en-US" w:bidi="ar-SA"/>
      </w:rPr>
    </w:lvl>
    <w:lvl w:ilvl="8" w:tplc="58A647DE">
      <w:numFmt w:val="bullet"/>
      <w:lvlText w:val="•"/>
      <w:lvlJc w:val="left"/>
      <w:pPr>
        <w:ind w:left="7791" w:hanging="358"/>
      </w:pPr>
      <w:rPr>
        <w:rFonts w:hint="default"/>
        <w:lang w:val="en-US" w:eastAsia="en-US" w:bidi="ar-SA"/>
      </w:rPr>
    </w:lvl>
  </w:abstractNum>
  <w:abstractNum w:abstractNumId="53" w15:restartNumberingAfterBreak="0">
    <w:nsid w:val="424751B7"/>
    <w:multiLevelType w:val="hybridMultilevel"/>
    <w:tmpl w:val="502AB832"/>
    <w:lvl w:ilvl="0" w:tplc="01904822">
      <w:numFmt w:val="bullet"/>
      <w:lvlText w:val=""/>
      <w:lvlJc w:val="left"/>
      <w:pPr>
        <w:ind w:left="467" w:hanging="361"/>
      </w:pPr>
      <w:rPr>
        <w:rFonts w:ascii="Symbol" w:eastAsia="Symbol" w:hAnsi="Symbol" w:cs="Symbol" w:hint="default"/>
        <w:b w:val="0"/>
        <w:bCs w:val="0"/>
        <w:i w:val="0"/>
        <w:iCs w:val="0"/>
        <w:spacing w:val="0"/>
        <w:w w:val="100"/>
        <w:sz w:val="22"/>
        <w:szCs w:val="22"/>
        <w:lang w:val="en-US" w:eastAsia="en-US" w:bidi="ar-SA"/>
      </w:rPr>
    </w:lvl>
    <w:lvl w:ilvl="1" w:tplc="8C2CE5FC">
      <w:numFmt w:val="bullet"/>
      <w:lvlText w:val="•"/>
      <w:lvlJc w:val="left"/>
      <w:pPr>
        <w:ind w:left="752" w:hanging="361"/>
      </w:pPr>
      <w:rPr>
        <w:rFonts w:hint="default"/>
        <w:lang w:val="en-US" w:eastAsia="en-US" w:bidi="ar-SA"/>
      </w:rPr>
    </w:lvl>
    <w:lvl w:ilvl="2" w:tplc="8DDCCF86">
      <w:numFmt w:val="bullet"/>
      <w:lvlText w:val="•"/>
      <w:lvlJc w:val="left"/>
      <w:pPr>
        <w:ind w:left="1045" w:hanging="361"/>
      </w:pPr>
      <w:rPr>
        <w:rFonts w:hint="default"/>
        <w:lang w:val="en-US" w:eastAsia="en-US" w:bidi="ar-SA"/>
      </w:rPr>
    </w:lvl>
    <w:lvl w:ilvl="3" w:tplc="EEC823E8">
      <w:numFmt w:val="bullet"/>
      <w:lvlText w:val="•"/>
      <w:lvlJc w:val="left"/>
      <w:pPr>
        <w:ind w:left="1338" w:hanging="361"/>
      </w:pPr>
      <w:rPr>
        <w:rFonts w:hint="default"/>
        <w:lang w:val="en-US" w:eastAsia="en-US" w:bidi="ar-SA"/>
      </w:rPr>
    </w:lvl>
    <w:lvl w:ilvl="4" w:tplc="0456ADD0">
      <w:numFmt w:val="bullet"/>
      <w:lvlText w:val="•"/>
      <w:lvlJc w:val="left"/>
      <w:pPr>
        <w:ind w:left="1631" w:hanging="361"/>
      </w:pPr>
      <w:rPr>
        <w:rFonts w:hint="default"/>
        <w:lang w:val="en-US" w:eastAsia="en-US" w:bidi="ar-SA"/>
      </w:rPr>
    </w:lvl>
    <w:lvl w:ilvl="5" w:tplc="887699C6">
      <w:numFmt w:val="bullet"/>
      <w:lvlText w:val="•"/>
      <w:lvlJc w:val="left"/>
      <w:pPr>
        <w:ind w:left="1924" w:hanging="361"/>
      </w:pPr>
      <w:rPr>
        <w:rFonts w:hint="default"/>
        <w:lang w:val="en-US" w:eastAsia="en-US" w:bidi="ar-SA"/>
      </w:rPr>
    </w:lvl>
    <w:lvl w:ilvl="6" w:tplc="C4C8CA9C">
      <w:numFmt w:val="bullet"/>
      <w:lvlText w:val="•"/>
      <w:lvlJc w:val="left"/>
      <w:pPr>
        <w:ind w:left="2216" w:hanging="361"/>
      </w:pPr>
      <w:rPr>
        <w:rFonts w:hint="default"/>
        <w:lang w:val="en-US" w:eastAsia="en-US" w:bidi="ar-SA"/>
      </w:rPr>
    </w:lvl>
    <w:lvl w:ilvl="7" w:tplc="6F64C1EE">
      <w:numFmt w:val="bullet"/>
      <w:lvlText w:val="•"/>
      <w:lvlJc w:val="left"/>
      <w:pPr>
        <w:ind w:left="2509" w:hanging="361"/>
      </w:pPr>
      <w:rPr>
        <w:rFonts w:hint="default"/>
        <w:lang w:val="en-US" w:eastAsia="en-US" w:bidi="ar-SA"/>
      </w:rPr>
    </w:lvl>
    <w:lvl w:ilvl="8" w:tplc="77882018">
      <w:numFmt w:val="bullet"/>
      <w:lvlText w:val="•"/>
      <w:lvlJc w:val="left"/>
      <w:pPr>
        <w:ind w:left="2802" w:hanging="361"/>
      </w:pPr>
      <w:rPr>
        <w:rFonts w:hint="default"/>
        <w:lang w:val="en-US" w:eastAsia="en-US" w:bidi="ar-SA"/>
      </w:rPr>
    </w:lvl>
  </w:abstractNum>
  <w:abstractNum w:abstractNumId="54" w15:restartNumberingAfterBreak="0">
    <w:nsid w:val="42724AA2"/>
    <w:multiLevelType w:val="hybridMultilevel"/>
    <w:tmpl w:val="F3685F46"/>
    <w:lvl w:ilvl="0" w:tplc="974230F0">
      <w:start w:val="1"/>
      <w:numFmt w:val="lowerLetter"/>
      <w:lvlText w:val="%1)"/>
      <w:lvlJc w:val="left"/>
      <w:pPr>
        <w:ind w:left="466" w:hanging="358"/>
        <w:jc w:val="left"/>
      </w:pPr>
      <w:rPr>
        <w:rFonts w:ascii="Arial" w:eastAsia="Arial" w:hAnsi="Arial" w:cs="Arial" w:hint="default"/>
        <w:b w:val="0"/>
        <w:bCs w:val="0"/>
        <w:i w:val="0"/>
        <w:iCs w:val="0"/>
        <w:spacing w:val="-1"/>
        <w:w w:val="100"/>
        <w:sz w:val="22"/>
        <w:szCs w:val="22"/>
        <w:lang w:val="en-US" w:eastAsia="en-US" w:bidi="ar-SA"/>
      </w:rPr>
    </w:lvl>
    <w:lvl w:ilvl="1" w:tplc="D46256D0">
      <w:numFmt w:val="bullet"/>
      <w:lvlText w:val="•"/>
      <w:lvlJc w:val="left"/>
      <w:pPr>
        <w:ind w:left="1188" w:hanging="358"/>
      </w:pPr>
      <w:rPr>
        <w:rFonts w:hint="default"/>
        <w:lang w:val="en-US" w:eastAsia="en-US" w:bidi="ar-SA"/>
      </w:rPr>
    </w:lvl>
    <w:lvl w:ilvl="2" w:tplc="FAE600EA">
      <w:numFmt w:val="bullet"/>
      <w:lvlText w:val="•"/>
      <w:lvlJc w:val="left"/>
      <w:pPr>
        <w:ind w:left="1916" w:hanging="358"/>
      </w:pPr>
      <w:rPr>
        <w:rFonts w:hint="default"/>
        <w:lang w:val="en-US" w:eastAsia="en-US" w:bidi="ar-SA"/>
      </w:rPr>
    </w:lvl>
    <w:lvl w:ilvl="3" w:tplc="498C09AA">
      <w:numFmt w:val="bullet"/>
      <w:lvlText w:val="•"/>
      <w:lvlJc w:val="left"/>
      <w:pPr>
        <w:ind w:left="2644" w:hanging="358"/>
      </w:pPr>
      <w:rPr>
        <w:rFonts w:hint="default"/>
        <w:lang w:val="en-US" w:eastAsia="en-US" w:bidi="ar-SA"/>
      </w:rPr>
    </w:lvl>
    <w:lvl w:ilvl="4" w:tplc="05B09454">
      <w:numFmt w:val="bullet"/>
      <w:lvlText w:val="•"/>
      <w:lvlJc w:val="left"/>
      <w:pPr>
        <w:ind w:left="3372" w:hanging="358"/>
      </w:pPr>
      <w:rPr>
        <w:rFonts w:hint="default"/>
        <w:lang w:val="en-US" w:eastAsia="en-US" w:bidi="ar-SA"/>
      </w:rPr>
    </w:lvl>
    <w:lvl w:ilvl="5" w:tplc="D2CA0FAA">
      <w:numFmt w:val="bullet"/>
      <w:lvlText w:val="•"/>
      <w:lvlJc w:val="left"/>
      <w:pPr>
        <w:ind w:left="4101" w:hanging="358"/>
      </w:pPr>
      <w:rPr>
        <w:rFonts w:hint="default"/>
        <w:lang w:val="en-US" w:eastAsia="en-US" w:bidi="ar-SA"/>
      </w:rPr>
    </w:lvl>
    <w:lvl w:ilvl="6" w:tplc="2F985382">
      <w:numFmt w:val="bullet"/>
      <w:lvlText w:val="•"/>
      <w:lvlJc w:val="left"/>
      <w:pPr>
        <w:ind w:left="4829" w:hanging="358"/>
      </w:pPr>
      <w:rPr>
        <w:rFonts w:hint="default"/>
        <w:lang w:val="en-US" w:eastAsia="en-US" w:bidi="ar-SA"/>
      </w:rPr>
    </w:lvl>
    <w:lvl w:ilvl="7" w:tplc="10420A4C">
      <w:numFmt w:val="bullet"/>
      <w:lvlText w:val="•"/>
      <w:lvlJc w:val="left"/>
      <w:pPr>
        <w:ind w:left="5557" w:hanging="358"/>
      </w:pPr>
      <w:rPr>
        <w:rFonts w:hint="default"/>
        <w:lang w:val="en-US" w:eastAsia="en-US" w:bidi="ar-SA"/>
      </w:rPr>
    </w:lvl>
    <w:lvl w:ilvl="8" w:tplc="4DF05242">
      <w:numFmt w:val="bullet"/>
      <w:lvlText w:val="•"/>
      <w:lvlJc w:val="left"/>
      <w:pPr>
        <w:ind w:left="6285" w:hanging="358"/>
      </w:pPr>
      <w:rPr>
        <w:rFonts w:hint="default"/>
        <w:lang w:val="en-US" w:eastAsia="en-US" w:bidi="ar-SA"/>
      </w:rPr>
    </w:lvl>
  </w:abstractNum>
  <w:abstractNum w:abstractNumId="55" w15:restartNumberingAfterBreak="0">
    <w:nsid w:val="42E92189"/>
    <w:multiLevelType w:val="hybridMultilevel"/>
    <w:tmpl w:val="88F46B70"/>
    <w:lvl w:ilvl="0" w:tplc="17E402C0">
      <w:numFmt w:val="bullet"/>
      <w:lvlText w:val="•"/>
      <w:lvlJc w:val="left"/>
      <w:pPr>
        <w:ind w:left="936" w:hanging="820"/>
      </w:pPr>
      <w:rPr>
        <w:rFonts w:ascii="Arial" w:eastAsia="Arial" w:hAnsi="Arial" w:cs="Arial" w:hint="default"/>
        <w:spacing w:val="0"/>
        <w:w w:val="102"/>
        <w:lang w:val="en-US" w:eastAsia="en-US" w:bidi="ar-SA"/>
      </w:rPr>
    </w:lvl>
    <w:lvl w:ilvl="1" w:tplc="F2A437D8">
      <w:numFmt w:val="bullet"/>
      <w:lvlText w:val="•"/>
      <w:lvlJc w:val="left"/>
      <w:pPr>
        <w:ind w:left="1781" w:hanging="820"/>
      </w:pPr>
      <w:rPr>
        <w:rFonts w:hint="default"/>
        <w:lang w:val="en-US" w:eastAsia="en-US" w:bidi="ar-SA"/>
      </w:rPr>
    </w:lvl>
    <w:lvl w:ilvl="2" w:tplc="AFCCD96A">
      <w:numFmt w:val="bullet"/>
      <w:lvlText w:val="•"/>
      <w:lvlJc w:val="left"/>
      <w:pPr>
        <w:ind w:left="2622" w:hanging="820"/>
      </w:pPr>
      <w:rPr>
        <w:rFonts w:hint="default"/>
        <w:lang w:val="en-US" w:eastAsia="en-US" w:bidi="ar-SA"/>
      </w:rPr>
    </w:lvl>
    <w:lvl w:ilvl="3" w:tplc="50D09A28">
      <w:numFmt w:val="bullet"/>
      <w:lvlText w:val="•"/>
      <w:lvlJc w:val="left"/>
      <w:pPr>
        <w:ind w:left="3464" w:hanging="820"/>
      </w:pPr>
      <w:rPr>
        <w:rFonts w:hint="default"/>
        <w:lang w:val="en-US" w:eastAsia="en-US" w:bidi="ar-SA"/>
      </w:rPr>
    </w:lvl>
    <w:lvl w:ilvl="4" w:tplc="7466CBCA">
      <w:numFmt w:val="bullet"/>
      <w:lvlText w:val="•"/>
      <w:lvlJc w:val="left"/>
      <w:pPr>
        <w:ind w:left="4305" w:hanging="820"/>
      </w:pPr>
      <w:rPr>
        <w:rFonts w:hint="default"/>
        <w:lang w:val="en-US" w:eastAsia="en-US" w:bidi="ar-SA"/>
      </w:rPr>
    </w:lvl>
    <w:lvl w:ilvl="5" w:tplc="9BA20778">
      <w:numFmt w:val="bullet"/>
      <w:lvlText w:val="•"/>
      <w:lvlJc w:val="left"/>
      <w:pPr>
        <w:ind w:left="5146" w:hanging="820"/>
      </w:pPr>
      <w:rPr>
        <w:rFonts w:hint="default"/>
        <w:lang w:val="en-US" w:eastAsia="en-US" w:bidi="ar-SA"/>
      </w:rPr>
    </w:lvl>
    <w:lvl w:ilvl="6" w:tplc="DB2A73B6">
      <w:numFmt w:val="bullet"/>
      <w:lvlText w:val="•"/>
      <w:lvlJc w:val="left"/>
      <w:pPr>
        <w:ind w:left="5988" w:hanging="820"/>
      </w:pPr>
      <w:rPr>
        <w:rFonts w:hint="default"/>
        <w:lang w:val="en-US" w:eastAsia="en-US" w:bidi="ar-SA"/>
      </w:rPr>
    </w:lvl>
    <w:lvl w:ilvl="7" w:tplc="72DE22CC">
      <w:numFmt w:val="bullet"/>
      <w:lvlText w:val="•"/>
      <w:lvlJc w:val="left"/>
      <w:pPr>
        <w:ind w:left="6829" w:hanging="820"/>
      </w:pPr>
      <w:rPr>
        <w:rFonts w:hint="default"/>
        <w:lang w:val="en-US" w:eastAsia="en-US" w:bidi="ar-SA"/>
      </w:rPr>
    </w:lvl>
    <w:lvl w:ilvl="8" w:tplc="51E645A2">
      <w:numFmt w:val="bullet"/>
      <w:lvlText w:val="•"/>
      <w:lvlJc w:val="left"/>
      <w:pPr>
        <w:ind w:left="7670" w:hanging="820"/>
      </w:pPr>
      <w:rPr>
        <w:rFonts w:hint="default"/>
        <w:lang w:val="en-US" w:eastAsia="en-US" w:bidi="ar-SA"/>
      </w:rPr>
    </w:lvl>
  </w:abstractNum>
  <w:abstractNum w:abstractNumId="56" w15:restartNumberingAfterBreak="0">
    <w:nsid w:val="43CC3BCA"/>
    <w:multiLevelType w:val="hybridMultilevel"/>
    <w:tmpl w:val="F57403EE"/>
    <w:lvl w:ilvl="0" w:tplc="319ED612">
      <w:numFmt w:val="bullet"/>
      <w:lvlText w:val=""/>
      <w:lvlJc w:val="left"/>
      <w:pPr>
        <w:ind w:left="465" w:hanging="358"/>
      </w:pPr>
      <w:rPr>
        <w:rFonts w:ascii="Symbol" w:eastAsia="Symbol" w:hAnsi="Symbol" w:cs="Symbol" w:hint="default"/>
        <w:b w:val="0"/>
        <w:bCs w:val="0"/>
        <w:i w:val="0"/>
        <w:iCs w:val="0"/>
        <w:spacing w:val="0"/>
        <w:w w:val="100"/>
        <w:sz w:val="22"/>
        <w:szCs w:val="22"/>
        <w:lang w:val="en-US" w:eastAsia="en-US" w:bidi="ar-SA"/>
      </w:rPr>
    </w:lvl>
    <w:lvl w:ilvl="1" w:tplc="11C6172E">
      <w:numFmt w:val="bullet"/>
      <w:lvlText w:val="•"/>
      <w:lvlJc w:val="left"/>
      <w:pPr>
        <w:ind w:left="1376" w:hanging="358"/>
      </w:pPr>
      <w:rPr>
        <w:rFonts w:hint="default"/>
        <w:lang w:val="en-US" w:eastAsia="en-US" w:bidi="ar-SA"/>
      </w:rPr>
    </w:lvl>
    <w:lvl w:ilvl="2" w:tplc="ADDEAB1A">
      <w:numFmt w:val="bullet"/>
      <w:lvlText w:val="•"/>
      <w:lvlJc w:val="left"/>
      <w:pPr>
        <w:ind w:left="2292" w:hanging="358"/>
      </w:pPr>
      <w:rPr>
        <w:rFonts w:hint="default"/>
        <w:lang w:val="en-US" w:eastAsia="en-US" w:bidi="ar-SA"/>
      </w:rPr>
    </w:lvl>
    <w:lvl w:ilvl="3" w:tplc="9AEE1314">
      <w:numFmt w:val="bullet"/>
      <w:lvlText w:val="•"/>
      <w:lvlJc w:val="left"/>
      <w:pPr>
        <w:ind w:left="3209" w:hanging="358"/>
      </w:pPr>
      <w:rPr>
        <w:rFonts w:hint="default"/>
        <w:lang w:val="en-US" w:eastAsia="en-US" w:bidi="ar-SA"/>
      </w:rPr>
    </w:lvl>
    <w:lvl w:ilvl="4" w:tplc="63E269EC">
      <w:numFmt w:val="bullet"/>
      <w:lvlText w:val="•"/>
      <w:lvlJc w:val="left"/>
      <w:pPr>
        <w:ind w:left="4125" w:hanging="358"/>
      </w:pPr>
      <w:rPr>
        <w:rFonts w:hint="default"/>
        <w:lang w:val="en-US" w:eastAsia="en-US" w:bidi="ar-SA"/>
      </w:rPr>
    </w:lvl>
    <w:lvl w:ilvl="5" w:tplc="F9BAF8D0">
      <w:numFmt w:val="bullet"/>
      <w:lvlText w:val="•"/>
      <w:lvlJc w:val="left"/>
      <w:pPr>
        <w:ind w:left="5042" w:hanging="358"/>
      </w:pPr>
      <w:rPr>
        <w:rFonts w:hint="default"/>
        <w:lang w:val="en-US" w:eastAsia="en-US" w:bidi="ar-SA"/>
      </w:rPr>
    </w:lvl>
    <w:lvl w:ilvl="6" w:tplc="0AE41734">
      <w:numFmt w:val="bullet"/>
      <w:lvlText w:val="•"/>
      <w:lvlJc w:val="left"/>
      <w:pPr>
        <w:ind w:left="5958" w:hanging="358"/>
      </w:pPr>
      <w:rPr>
        <w:rFonts w:hint="default"/>
        <w:lang w:val="en-US" w:eastAsia="en-US" w:bidi="ar-SA"/>
      </w:rPr>
    </w:lvl>
    <w:lvl w:ilvl="7" w:tplc="65FA7EF0">
      <w:numFmt w:val="bullet"/>
      <w:lvlText w:val="•"/>
      <w:lvlJc w:val="left"/>
      <w:pPr>
        <w:ind w:left="6874" w:hanging="358"/>
      </w:pPr>
      <w:rPr>
        <w:rFonts w:hint="default"/>
        <w:lang w:val="en-US" w:eastAsia="en-US" w:bidi="ar-SA"/>
      </w:rPr>
    </w:lvl>
    <w:lvl w:ilvl="8" w:tplc="26ECB9AE">
      <w:numFmt w:val="bullet"/>
      <w:lvlText w:val="•"/>
      <w:lvlJc w:val="left"/>
      <w:pPr>
        <w:ind w:left="7791" w:hanging="358"/>
      </w:pPr>
      <w:rPr>
        <w:rFonts w:hint="default"/>
        <w:lang w:val="en-US" w:eastAsia="en-US" w:bidi="ar-SA"/>
      </w:rPr>
    </w:lvl>
  </w:abstractNum>
  <w:abstractNum w:abstractNumId="57" w15:restartNumberingAfterBreak="0">
    <w:nsid w:val="46EC14C1"/>
    <w:multiLevelType w:val="hybridMultilevel"/>
    <w:tmpl w:val="AD38D9DA"/>
    <w:lvl w:ilvl="0" w:tplc="2ABCFC60">
      <w:numFmt w:val="bullet"/>
      <w:lvlText w:val=""/>
      <w:lvlJc w:val="left"/>
      <w:pPr>
        <w:ind w:left="407" w:hanging="358"/>
      </w:pPr>
      <w:rPr>
        <w:rFonts w:ascii="Symbol" w:eastAsia="Symbol" w:hAnsi="Symbol" w:cs="Symbol" w:hint="default"/>
        <w:b w:val="0"/>
        <w:bCs w:val="0"/>
        <w:i w:val="0"/>
        <w:iCs w:val="0"/>
        <w:spacing w:val="0"/>
        <w:w w:val="100"/>
        <w:sz w:val="18"/>
        <w:szCs w:val="18"/>
        <w:lang w:val="en-US" w:eastAsia="en-US" w:bidi="ar-SA"/>
      </w:rPr>
    </w:lvl>
    <w:lvl w:ilvl="1" w:tplc="99F86BEE">
      <w:numFmt w:val="bullet"/>
      <w:lvlText w:val="•"/>
      <w:lvlJc w:val="left"/>
      <w:pPr>
        <w:ind w:left="816" w:hanging="358"/>
      </w:pPr>
      <w:rPr>
        <w:rFonts w:hint="default"/>
        <w:lang w:val="en-US" w:eastAsia="en-US" w:bidi="ar-SA"/>
      </w:rPr>
    </w:lvl>
    <w:lvl w:ilvl="2" w:tplc="FBFA2E8A">
      <w:numFmt w:val="bullet"/>
      <w:lvlText w:val="•"/>
      <w:lvlJc w:val="left"/>
      <w:pPr>
        <w:ind w:left="1233" w:hanging="358"/>
      </w:pPr>
      <w:rPr>
        <w:rFonts w:hint="default"/>
        <w:lang w:val="en-US" w:eastAsia="en-US" w:bidi="ar-SA"/>
      </w:rPr>
    </w:lvl>
    <w:lvl w:ilvl="3" w:tplc="D458C2B4">
      <w:numFmt w:val="bullet"/>
      <w:lvlText w:val="•"/>
      <w:lvlJc w:val="left"/>
      <w:pPr>
        <w:ind w:left="1650" w:hanging="358"/>
      </w:pPr>
      <w:rPr>
        <w:rFonts w:hint="default"/>
        <w:lang w:val="en-US" w:eastAsia="en-US" w:bidi="ar-SA"/>
      </w:rPr>
    </w:lvl>
    <w:lvl w:ilvl="4" w:tplc="161C700E">
      <w:numFmt w:val="bullet"/>
      <w:lvlText w:val="•"/>
      <w:lvlJc w:val="left"/>
      <w:pPr>
        <w:ind w:left="2066" w:hanging="358"/>
      </w:pPr>
      <w:rPr>
        <w:rFonts w:hint="default"/>
        <w:lang w:val="en-US" w:eastAsia="en-US" w:bidi="ar-SA"/>
      </w:rPr>
    </w:lvl>
    <w:lvl w:ilvl="5" w:tplc="690C46F0">
      <w:numFmt w:val="bullet"/>
      <w:lvlText w:val="•"/>
      <w:lvlJc w:val="left"/>
      <w:pPr>
        <w:ind w:left="2483" w:hanging="358"/>
      </w:pPr>
      <w:rPr>
        <w:rFonts w:hint="default"/>
        <w:lang w:val="en-US" w:eastAsia="en-US" w:bidi="ar-SA"/>
      </w:rPr>
    </w:lvl>
    <w:lvl w:ilvl="6" w:tplc="E1B81546">
      <w:numFmt w:val="bullet"/>
      <w:lvlText w:val="•"/>
      <w:lvlJc w:val="left"/>
      <w:pPr>
        <w:ind w:left="2900" w:hanging="358"/>
      </w:pPr>
      <w:rPr>
        <w:rFonts w:hint="default"/>
        <w:lang w:val="en-US" w:eastAsia="en-US" w:bidi="ar-SA"/>
      </w:rPr>
    </w:lvl>
    <w:lvl w:ilvl="7" w:tplc="7E04F13C">
      <w:numFmt w:val="bullet"/>
      <w:lvlText w:val="•"/>
      <w:lvlJc w:val="left"/>
      <w:pPr>
        <w:ind w:left="3316" w:hanging="358"/>
      </w:pPr>
      <w:rPr>
        <w:rFonts w:hint="default"/>
        <w:lang w:val="en-US" w:eastAsia="en-US" w:bidi="ar-SA"/>
      </w:rPr>
    </w:lvl>
    <w:lvl w:ilvl="8" w:tplc="0ECAB284">
      <w:numFmt w:val="bullet"/>
      <w:lvlText w:val="•"/>
      <w:lvlJc w:val="left"/>
      <w:pPr>
        <w:ind w:left="3733" w:hanging="358"/>
      </w:pPr>
      <w:rPr>
        <w:rFonts w:hint="default"/>
        <w:lang w:val="en-US" w:eastAsia="en-US" w:bidi="ar-SA"/>
      </w:rPr>
    </w:lvl>
  </w:abstractNum>
  <w:abstractNum w:abstractNumId="58" w15:restartNumberingAfterBreak="0">
    <w:nsid w:val="476534DE"/>
    <w:multiLevelType w:val="hybridMultilevel"/>
    <w:tmpl w:val="F02C873C"/>
    <w:lvl w:ilvl="0" w:tplc="74F08512">
      <w:numFmt w:val="bullet"/>
      <w:lvlText w:val=""/>
      <w:lvlJc w:val="left"/>
      <w:pPr>
        <w:ind w:left="355" w:hanging="252"/>
      </w:pPr>
      <w:rPr>
        <w:rFonts w:ascii="Symbol" w:eastAsia="Symbol" w:hAnsi="Symbol" w:cs="Symbol" w:hint="default"/>
        <w:b w:val="0"/>
        <w:bCs w:val="0"/>
        <w:i w:val="0"/>
        <w:iCs w:val="0"/>
        <w:spacing w:val="0"/>
        <w:w w:val="100"/>
        <w:sz w:val="18"/>
        <w:szCs w:val="18"/>
        <w:lang w:val="en-US" w:eastAsia="en-US" w:bidi="ar-SA"/>
      </w:rPr>
    </w:lvl>
    <w:lvl w:ilvl="1" w:tplc="7248BC16">
      <w:numFmt w:val="bullet"/>
      <w:lvlText w:val="•"/>
      <w:lvlJc w:val="left"/>
      <w:pPr>
        <w:ind w:left="749" w:hanging="252"/>
      </w:pPr>
      <w:rPr>
        <w:rFonts w:hint="default"/>
        <w:lang w:val="en-US" w:eastAsia="en-US" w:bidi="ar-SA"/>
      </w:rPr>
    </w:lvl>
    <w:lvl w:ilvl="2" w:tplc="1F1AB234">
      <w:numFmt w:val="bullet"/>
      <w:lvlText w:val="•"/>
      <w:lvlJc w:val="left"/>
      <w:pPr>
        <w:ind w:left="1139" w:hanging="252"/>
      </w:pPr>
      <w:rPr>
        <w:rFonts w:hint="default"/>
        <w:lang w:val="en-US" w:eastAsia="en-US" w:bidi="ar-SA"/>
      </w:rPr>
    </w:lvl>
    <w:lvl w:ilvl="3" w:tplc="1548BF18">
      <w:numFmt w:val="bullet"/>
      <w:lvlText w:val="•"/>
      <w:lvlJc w:val="left"/>
      <w:pPr>
        <w:ind w:left="1528" w:hanging="252"/>
      </w:pPr>
      <w:rPr>
        <w:rFonts w:hint="default"/>
        <w:lang w:val="en-US" w:eastAsia="en-US" w:bidi="ar-SA"/>
      </w:rPr>
    </w:lvl>
    <w:lvl w:ilvl="4" w:tplc="807A560C">
      <w:numFmt w:val="bullet"/>
      <w:lvlText w:val="•"/>
      <w:lvlJc w:val="left"/>
      <w:pPr>
        <w:ind w:left="1918" w:hanging="252"/>
      </w:pPr>
      <w:rPr>
        <w:rFonts w:hint="default"/>
        <w:lang w:val="en-US" w:eastAsia="en-US" w:bidi="ar-SA"/>
      </w:rPr>
    </w:lvl>
    <w:lvl w:ilvl="5" w:tplc="A5C87B70">
      <w:numFmt w:val="bullet"/>
      <w:lvlText w:val="•"/>
      <w:lvlJc w:val="left"/>
      <w:pPr>
        <w:ind w:left="2307" w:hanging="252"/>
      </w:pPr>
      <w:rPr>
        <w:rFonts w:hint="default"/>
        <w:lang w:val="en-US" w:eastAsia="en-US" w:bidi="ar-SA"/>
      </w:rPr>
    </w:lvl>
    <w:lvl w:ilvl="6" w:tplc="F04EAAFC">
      <w:numFmt w:val="bullet"/>
      <w:lvlText w:val="•"/>
      <w:lvlJc w:val="left"/>
      <w:pPr>
        <w:ind w:left="2697" w:hanging="252"/>
      </w:pPr>
      <w:rPr>
        <w:rFonts w:hint="default"/>
        <w:lang w:val="en-US" w:eastAsia="en-US" w:bidi="ar-SA"/>
      </w:rPr>
    </w:lvl>
    <w:lvl w:ilvl="7" w:tplc="3A008718">
      <w:numFmt w:val="bullet"/>
      <w:lvlText w:val="•"/>
      <w:lvlJc w:val="left"/>
      <w:pPr>
        <w:ind w:left="3086" w:hanging="252"/>
      </w:pPr>
      <w:rPr>
        <w:rFonts w:hint="default"/>
        <w:lang w:val="en-US" w:eastAsia="en-US" w:bidi="ar-SA"/>
      </w:rPr>
    </w:lvl>
    <w:lvl w:ilvl="8" w:tplc="0D7EEDA8">
      <w:numFmt w:val="bullet"/>
      <w:lvlText w:val="•"/>
      <w:lvlJc w:val="left"/>
      <w:pPr>
        <w:ind w:left="3476" w:hanging="252"/>
      </w:pPr>
      <w:rPr>
        <w:rFonts w:hint="default"/>
        <w:lang w:val="en-US" w:eastAsia="en-US" w:bidi="ar-SA"/>
      </w:rPr>
    </w:lvl>
  </w:abstractNum>
  <w:abstractNum w:abstractNumId="59" w15:restartNumberingAfterBreak="0">
    <w:nsid w:val="477C346F"/>
    <w:multiLevelType w:val="hybridMultilevel"/>
    <w:tmpl w:val="7E2E367A"/>
    <w:lvl w:ilvl="0" w:tplc="4F64196A">
      <w:numFmt w:val="bullet"/>
      <w:lvlText w:val=""/>
      <w:lvlJc w:val="left"/>
      <w:pPr>
        <w:ind w:left="467" w:hanging="361"/>
      </w:pPr>
      <w:rPr>
        <w:rFonts w:ascii="Symbol" w:eastAsia="Symbol" w:hAnsi="Symbol" w:cs="Symbol" w:hint="default"/>
        <w:b w:val="0"/>
        <w:bCs w:val="0"/>
        <w:i w:val="0"/>
        <w:iCs w:val="0"/>
        <w:spacing w:val="0"/>
        <w:w w:val="100"/>
        <w:sz w:val="22"/>
        <w:szCs w:val="22"/>
        <w:lang w:val="en-US" w:eastAsia="en-US" w:bidi="ar-SA"/>
      </w:rPr>
    </w:lvl>
    <w:lvl w:ilvl="1" w:tplc="4E36D240">
      <w:numFmt w:val="bullet"/>
      <w:lvlText w:val="•"/>
      <w:lvlJc w:val="left"/>
      <w:pPr>
        <w:ind w:left="752" w:hanging="361"/>
      </w:pPr>
      <w:rPr>
        <w:rFonts w:hint="default"/>
        <w:lang w:val="en-US" w:eastAsia="en-US" w:bidi="ar-SA"/>
      </w:rPr>
    </w:lvl>
    <w:lvl w:ilvl="2" w:tplc="6CB4B1A8">
      <w:numFmt w:val="bullet"/>
      <w:lvlText w:val="•"/>
      <w:lvlJc w:val="left"/>
      <w:pPr>
        <w:ind w:left="1045" w:hanging="361"/>
      </w:pPr>
      <w:rPr>
        <w:rFonts w:hint="default"/>
        <w:lang w:val="en-US" w:eastAsia="en-US" w:bidi="ar-SA"/>
      </w:rPr>
    </w:lvl>
    <w:lvl w:ilvl="3" w:tplc="1C58DFE6">
      <w:numFmt w:val="bullet"/>
      <w:lvlText w:val="•"/>
      <w:lvlJc w:val="left"/>
      <w:pPr>
        <w:ind w:left="1338" w:hanging="361"/>
      </w:pPr>
      <w:rPr>
        <w:rFonts w:hint="default"/>
        <w:lang w:val="en-US" w:eastAsia="en-US" w:bidi="ar-SA"/>
      </w:rPr>
    </w:lvl>
    <w:lvl w:ilvl="4" w:tplc="350EDE5C">
      <w:numFmt w:val="bullet"/>
      <w:lvlText w:val="•"/>
      <w:lvlJc w:val="left"/>
      <w:pPr>
        <w:ind w:left="1631" w:hanging="361"/>
      </w:pPr>
      <w:rPr>
        <w:rFonts w:hint="default"/>
        <w:lang w:val="en-US" w:eastAsia="en-US" w:bidi="ar-SA"/>
      </w:rPr>
    </w:lvl>
    <w:lvl w:ilvl="5" w:tplc="2E969DDC">
      <w:numFmt w:val="bullet"/>
      <w:lvlText w:val="•"/>
      <w:lvlJc w:val="left"/>
      <w:pPr>
        <w:ind w:left="1924" w:hanging="361"/>
      </w:pPr>
      <w:rPr>
        <w:rFonts w:hint="default"/>
        <w:lang w:val="en-US" w:eastAsia="en-US" w:bidi="ar-SA"/>
      </w:rPr>
    </w:lvl>
    <w:lvl w:ilvl="6" w:tplc="679C415E">
      <w:numFmt w:val="bullet"/>
      <w:lvlText w:val="•"/>
      <w:lvlJc w:val="left"/>
      <w:pPr>
        <w:ind w:left="2216" w:hanging="361"/>
      </w:pPr>
      <w:rPr>
        <w:rFonts w:hint="default"/>
        <w:lang w:val="en-US" w:eastAsia="en-US" w:bidi="ar-SA"/>
      </w:rPr>
    </w:lvl>
    <w:lvl w:ilvl="7" w:tplc="29E0C40A">
      <w:numFmt w:val="bullet"/>
      <w:lvlText w:val="•"/>
      <w:lvlJc w:val="left"/>
      <w:pPr>
        <w:ind w:left="2509" w:hanging="361"/>
      </w:pPr>
      <w:rPr>
        <w:rFonts w:hint="default"/>
        <w:lang w:val="en-US" w:eastAsia="en-US" w:bidi="ar-SA"/>
      </w:rPr>
    </w:lvl>
    <w:lvl w:ilvl="8" w:tplc="38545D9C">
      <w:numFmt w:val="bullet"/>
      <w:lvlText w:val="•"/>
      <w:lvlJc w:val="left"/>
      <w:pPr>
        <w:ind w:left="2802" w:hanging="361"/>
      </w:pPr>
      <w:rPr>
        <w:rFonts w:hint="default"/>
        <w:lang w:val="en-US" w:eastAsia="en-US" w:bidi="ar-SA"/>
      </w:rPr>
    </w:lvl>
  </w:abstractNum>
  <w:abstractNum w:abstractNumId="60" w15:restartNumberingAfterBreak="0">
    <w:nsid w:val="48716C8B"/>
    <w:multiLevelType w:val="hybridMultilevel"/>
    <w:tmpl w:val="A1F49EDE"/>
    <w:lvl w:ilvl="0" w:tplc="334E8056">
      <w:numFmt w:val="bullet"/>
      <w:lvlText w:val=""/>
      <w:lvlJc w:val="left"/>
      <w:pPr>
        <w:ind w:left="355" w:hanging="252"/>
      </w:pPr>
      <w:rPr>
        <w:rFonts w:ascii="Symbol" w:eastAsia="Symbol" w:hAnsi="Symbol" w:cs="Symbol" w:hint="default"/>
        <w:b w:val="0"/>
        <w:bCs w:val="0"/>
        <w:i w:val="0"/>
        <w:iCs w:val="0"/>
        <w:spacing w:val="0"/>
        <w:w w:val="100"/>
        <w:sz w:val="18"/>
        <w:szCs w:val="18"/>
        <w:lang w:val="en-US" w:eastAsia="en-US" w:bidi="ar-SA"/>
      </w:rPr>
    </w:lvl>
    <w:lvl w:ilvl="1" w:tplc="D096AEDC">
      <w:numFmt w:val="bullet"/>
      <w:lvlText w:val="•"/>
      <w:lvlJc w:val="left"/>
      <w:pPr>
        <w:ind w:left="749" w:hanging="252"/>
      </w:pPr>
      <w:rPr>
        <w:rFonts w:hint="default"/>
        <w:lang w:val="en-US" w:eastAsia="en-US" w:bidi="ar-SA"/>
      </w:rPr>
    </w:lvl>
    <w:lvl w:ilvl="2" w:tplc="D6AAD458">
      <w:numFmt w:val="bullet"/>
      <w:lvlText w:val="•"/>
      <w:lvlJc w:val="left"/>
      <w:pPr>
        <w:ind w:left="1139" w:hanging="252"/>
      </w:pPr>
      <w:rPr>
        <w:rFonts w:hint="default"/>
        <w:lang w:val="en-US" w:eastAsia="en-US" w:bidi="ar-SA"/>
      </w:rPr>
    </w:lvl>
    <w:lvl w:ilvl="3" w:tplc="EAB859D4">
      <w:numFmt w:val="bullet"/>
      <w:lvlText w:val="•"/>
      <w:lvlJc w:val="left"/>
      <w:pPr>
        <w:ind w:left="1528" w:hanging="252"/>
      </w:pPr>
      <w:rPr>
        <w:rFonts w:hint="default"/>
        <w:lang w:val="en-US" w:eastAsia="en-US" w:bidi="ar-SA"/>
      </w:rPr>
    </w:lvl>
    <w:lvl w:ilvl="4" w:tplc="8492379A">
      <w:numFmt w:val="bullet"/>
      <w:lvlText w:val="•"/>
      <w:lvlJc w:val="left"/>
      <w:pPr>
        <w:ind w:left="1918" w:hanging="252"/>
      </w:pPr>
      <w:rPr>
        <w:rFonts w:hint="default"/>
        <w:lang w:val="en-US" w:eastAsia="en-US" w:bidi="ar-SA"/>
      </w:rPr>
    </w:lvl>
    <w:lvl w:ilvl="5" w:tplc="5A889F0E">
      <w:numFmt w:val="bullet"/>
      <w:lvlText w:val="•"/>
      <w:lvlJc w:val="left"/>
      <w:pPr>
        <w:ind w:left="2307" w:hanging="252"/>
      </w:pPr>
      <w:rPr>
        <w:rFonts w:hint="default"/>
        <w:lang w:val="en-US" w:eastAsia="en-US" w:bidi="ar-SA"/>
      </w:rPr>
    </w:lvl>
    <w:lvl w:ilvl="6" w:tplc="5B2AC5DC">
      <w:numFmt w:val="bullet"/>
      <w:lvlText w:val="•"/>
      <w:lvlJc w:val="left"/>
      <w:pPr>
        <w:ind w:left="2697" w:hanging="252"/>
      </w:pPr>
      <w:rPr>
        <w:rFonts w:hint="default"/>
        <w:lang w:val="en-US" w:eastAsia="en-US" w:bidi="ar-SA"/>
      </w:rPr>
    </w:lvl>
    <w:lvl w:ilvl="7" w:tplc="296ECEEC">
      <w:numFmt w:val="bullet"/>
      <w:lvlText w:val="•"/>
      <w:lvlJc w:val="left"/>
      <w:pPr>
        <w:ind w:left="3086" w:hanging="252"/>
      </w:pPr>
      <w:rPr>
        <w:rFonts w:hint="default"/>
        <w:lang w:val="en-US" w:eastAsia="en-US" w:bidi="ar-SA"/>
      </w:rPr>
    </w:lvl>
    <w:lvl w:ilvl="8" w:tplc="E0BE57BA">
      <w:numFmt w:val="bullet"/>
      <w:lvlText w:val="•"/>
      <w:lvlJc w:val="left"/>
      <w:pPr>
        <w:ind w:left="3476" w:hanging="252"/>
      </w:pPr>
      <w:rPr>
        <w:rFonts w:hint="default"/>
        <w:lang w:val="en-US" w:eastAsia="en-US" w:bidi="ar-SA"/>
      </w:rPr>
    </w:lvl>
  </w:abstractNum>
  <w:abstractNum w:abstractNumId="61" w15:restartNumberingAfterBreak="0">
    <w:nsid w:val="4A6B2B99"/>
    <w:multiLevelType w:val="hybridMultilevel"/>
    <w:tmpl w:val="B0983616"/>
    <w:lvl w:ilvl="0" w:tplc="653C15C6">
      <w:numFmt w:val="bullet"/>
      <w:lvlText w:val=""/>
      <w:lvlJc w:val="left"/>
      <w:pPr>
        <w:ind w:left="467" w:hanging="361"/>
      </w:pPr>
      <w:rPr>
        <w:rFonts w:ascii="Symbol" w:eastAsia="Symbol" w:hAnsi="Symbol" w:cs="Symbol" w:hint="default"/>
        <w:b w:val="0"/>
        <w:bCs w:val="0"/>
        <w:i w:val="0"/>
        <w:iCs w:val="0"/>
        <w:spacing w:val="0"/>
        <w:w w:val="100"/>
        <w:sz w:val="22"/>
        <w:szCs w:val="22"/>
        <w:lang w:val="en-US" w:eastAsia="en-US" w:bidi="ar-SA"/>
      </w:rPr>
    </w:lvl>
    <w:lvl w:ilvl="1" w:tplc="AF8293C6">
      <w:numFmt w:val="bullet"/>
      <w:lvlText w:val="•"/>
      <w:lvlJc w:val="left"/>
      <w:pPr>
        <w:ind w:left="1376" w:hanging="361"/>
      </w:pPr>
      <w:rPr>
        <w:rFonts w:hint="default"/>
        <w:lang w:val="en-US" w:eastAsia="en-US" w:bidi="ar-SA"/>
      </w:rPr>
    </w:lvl>
    <w:lvl w:ilvl="2" w:tplc="77C66338">
      <w:numFmt w:val="bullet"/>
      <w:lvlText w:val="•"/>
      <w:lvlJc w:val="left"/>
      <w:pPr>
        <w:ind w:left="2292" w:hanging="361"/>
      </w:pPr>
      <w:rPr>
        <w:rFonts w:hint="default"/>
        <w:lang w:val="en-US" w:eastAsia="en-US" w:bidi="ar-SA"/>
      </w:rPr>
    </w:lvl>
    <w:lvl w:ilvl="3" w:tplc="E0605882">
      <w:numFmt w:val="bullet"/>
      <w:lvlText w:val="•"/>
      <w:lvlJc w:val="left"/>
      <w:pPr>
        <w:ind w:left="3209" w:hanging="361"/>
      </w:pPr>
      <w:rPr>
        <w:rFonts w:hint="default"/>
        <w:lang w:val="en-US" w:eastAsia="en-US" w:bidi="ar-SA"/>
      </w:rPr>
    </w:lvl>
    <w:lvl w:ilvl="4" w:tplc="FE54975A">
      <w:numFmt w:val="bullet"/>
      <w:lvlText w:val="•"/>
      <w:lvlJc w:val="left"/>
      <w:pPr>
        <w:ind w:left="4125" w:hanging="361"/>
      </w:pPr>
      <w:rPr>
        <w:rFonts w:hint="default"/>
        <w:lang w:val="en-US" w:eastAsia="en-US" w:bidi="ar-SA"/>
      </w:rPr>
    </w:lvl>
    <w:lvl w:ilvl="5" w:tplc="CB005140">
      <w:numFmt w:val="bullet"/>
      <w:lvlText w:val="•"/>
      <w:lvlJc w:val="left"/>
      <w:pPr>
        <w:ind w:left="5042" w:hanging="361"/>
      </w:pPr>
      <w:rPr>
        <w:rFonts w:hint="default"/>
        <w:lang w:val="en-US" w:eastAsia="en-US" w:bidi="ar-SA"/>
      </w:rPr>
    </w:lvl>
    <w:lvl w:ilvl="6" w:tplc="67D0FAB8">
      <w:numFmt w:val="bullet"/>
      <w:lvlText w:val="•"/>
      <w:lvlJc w:val="left"/>
      <w:pPr>
        <w:ind w:left="5958" w:hanging="361"/>
      </w:pPr>
      <w:rPr>
        <w:rFonts w:hint="default"/>
        <w:lang w:val="en-US" w:eastAsia="en-US" w:bidi="ar-SA"/>
      </w:rPr>
    </w:lvl>
    <w:lvl w:ilvl="7" w:tplc="FB9AF190">
      <w:numFmt w:val="bullet"/>
      <w:lvlText w:val="•"/>
      <w:lvlJc w:val="left"/>
      <w:pPr>
        <w:ind w:left="6874" w:hanging="361"/>
      </w:pPr>
      <w:rPr>
        <w:rFonts w:hint="default"/>
        <w:lang w:val="en-US" w:eastAsia="en-US" w:bidi="ar-SA"/>
      </w:rPr>
    </w:lvl>
    <w:lvl w:ilvl="8" w:tplc="E83E474E">
      <w:numFmt w:val="bullet"/>
      <w:lvlText w:val="•"/>
      <w:lvlJc w:val="left"/>
      <w:pPr>
        <w:ind w:left="7791" w:hanging="361"/>
      </w:pPr>
      <w:rPr>
        <w:rFonts w:hint="default"/>
        <w:lang w:val="en-US" w:eastAsia="en-US" w:bidi="ar-SA"/>
      </w:rPr>
    </w:lvl>
  </w:abstractNum>
  <w:abstractNum w:abstractNumId="62" w15:restartNumberingAfterBreak="0">
    <w:nsid w:val="4B10661D"/>
    <w:multiLevelType w:val="hybridMultilevel"/>
    <w:tmpl w:val="896445DC"/>
    <w:lvl w:ilvl="0" w:tplc="787A70D2">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A056AD60">
      <w:numFmt w:val="bullet"/>
      <w:lvlText w:val="•"/>
      <w:lvlJc w:val="left"/>
      <w:pPr>
        <w:ind w:left="1376" w:hanging="360"/>
      </w:pPr>
      <w:rPr>
        <w:rFonts w:hint="default"/>
        <w:lang w:val="en-US" w:eastAsia="en-US" w:bidi="ar-SA"/>
      </w:rPr>
    </w:lvl>
    <w:lvl w:ilvl="2" w:tplc="B53087EC">
      <w:numFmt w:val="bullet"/>
      <w:lvlText w:val="•"/>
      <w:lvlJc w:val="left"/>
      <w:pPr>
        <w:ind w:left="2292" w:hanging="360"/>
      </w:pPr>
      <w:rPr>
        <w:rFonts w:hint="default"/>
        <w:lang w:val="en-US" w:eastAsia="en-US" w:bidi="ar-SA"/>
      </w:rPr>
    </w:lvl>
    <w:lvl w:ilvl="3" w:tplc="1054D6C2">
      <w:numFmt w:val="bullet"/>
      <w:lvlText w:val="•"/>
      <w:lvlJc w:val="left"/>
      <w:pPr>
        <w:ind w:left="3209" w:hanging="360"/>
      </w:pPr>
      <w:rPr>
        <w:rFonts w:hint="default"/>
        <w:lang w:val="en-US" w:eastAsia="en-US" w:bidi="ar-SA"/>
      </w:rPr>
    </w:lvl>
    <w:lvl w:ilvl="4" w:tplc="6814321A">
      <w:numFmt w:val="bullet"/>
      <w:lvlText w:val="•"/>
      <w:lvlJc w:val="left"/>
      <w:pPr>
        <w:ind w:left="4125" w:hanging="360"/>
      </w:pPr>
      <w:rPr>
        <w:rFonts w:hint="default"/>
        <w:lang w:val="en-US" w:eastAsia="en-US" w:bidi="ar-SA"/>
      </w:rPr>
    </w:lvl>
    <w:lvl w:ilvl="5" w:tplc="5922C644">
      <w:numFmt w:val="bullet"/>
      <w:lvlText w:val="•"/>
      <w:lvlJc w:val="left"/>
      <w:pPr>
        <w:ind w:left="5042" w:hanging="360"/>
      </w:pPr>
      <w:rPr>
        <w:rFonts w:hint="default"/>
        <w:lang w:val="en-US" w:eastAsia="en-US" w:bidi="ar-SA"/>
      </w:rPr>
    </w:lvl>
    <w:lvl w:ilvl="6" w:tplc="ABD4700A">
      <w:numFmt w:val="bullet"/>
      <w:lvlText w:val="•"/>
      <w:lvlJc w:val="left"/>
      <w:pPr>
        <w:ind w:left="5958" w:hanging="360"/>
      </w:pPr>
      <w:rPr>
        <w:rFonts w:hint="default"/>
        <w:lang w:val="en-US" w:eastAsia="en-US" w:bidi="ar-SA"/>
      </w:rPr>
    </w:lvl>
    <w:lvl w:ilvl="7" w:tplc="AE16F0C2">
      <w:numFmt w:val="bullet"/>
      <w:lvlText w:val="•"/>
      <w:lvlJc w:val="left"/>
      <w:pPr>
        <w:ind w:left="6874" w:hanging="360"/>
      </w:pPr>
      <w:rPr>
        <w:rFonts w:hint="default"/>
        <w:lang w:val="en-US" w:eastAsia="en-US" w:bidi="ar-SA"/>
      </w:rPr>
    </w:lvl>
    <w:lvl w:ilvl="8" w:tplc="0066C53A">
      <w:numFmt w:val="bullet"/>
      <w:lvlText w:val="•"/>
      <w:lvlJc w:val="left"/>
      <w:pPr>
        <w:ind w:left="7791" w:hanging="360"/>
      </w:pPr>
      <w:rPr>
        <w:rFonts w:hint="default"/>
        <w:lang w:val="en-US" w:eastAsia="en-US" w:bidi="ar-SA"/>
      </w:rPr>
    </w:lvl>
  </w:abstractNum>
  <w:abstractNum w:abstractNumId="63" w15:restartNumberingAfterBreak="0">
    <w:nsid w:val="4B857CED"/>
    <w:multiLevelType w:val="hybridMultilevel"/>
    <w:tmpl w:val="D8A01E4C"/>
    <w:lvl w:ilvl="0" w:tplc="8B76BAC6">
      <w:numFmt w:val="bullet"/>
      <w:lvlText w:val=""/>
      <w:lvlJc w:val="left"/>
      <w:pPr>
        <w:ind w:left="467" w:hanging="361"/>
      </w:pPr>
      <w:rPr>
        <w:rFonts w:ascii="Symbol" w:eastAsia="Symbol" w:hAnsi="Symbol" w:cs="Symbol" w:hint="default"/>
        <w:b w:val="0"/>
        <w:bCs w:val="0"/>
        <w:i w:val="0"/>
        <w:iCs w:val="0"/>
        <w:spacing w:val="0"/>
        <w:w w:val="100"/>
        <w:sz w:val="22"/>
        <w:szCs w:val="22"/>
        <w:lang w:val="en-US" w:eastAsia="en-US" w:bidi="ar-SA"/>
      </w:rPr>
    </w:lvl>
    <w:lvl w:ilvl="1" w:tplc="C1C07554">
      <w:numFmt w:val="bullet"/>
      <w:lvlText w:val="•"/>
      <w:lvlJc w:val="left"/>
      <w:pPr>
        <w:ind w:left="752" w:hanging="361"/>
      </w:pPr>
      <w:rPr>
        <w:rFonts w:hint="default"/>
        <w:lang w:val="en-US" w:eastAsia="en-US" w:bidi="ar-SA"/>
      </w:rPr>
    </w:lvl>
    <w:lvl w:ilvl="2" w:tplc="B3BA8306">
      <w:numFmt w:val="bullet"/>
      <w:lvlText w:val="•"/>
      <w:lvlJc w:val="left"/>
      <w:pPr>
        <w:ind w:left="1045" w:hanging="361"/>
      </w:pPr>
      <w:rPr>
        <w:rFonts w:hint="default"/>
        <w:lang w:val="en-US" w:eastAsia="en-US" w:bidi="ar-SA"/>
      </w:rPr>
    </w:lvl>
    <w:lvl w:ilvl="3" w:tplc="1722CE0A">
      <w:numFmt w:val="bullet"/>
      <w:lvlText w:val="•"/>
      <w:lvlJc w:val="left"/>
      <w:pPr>
        <w:ind w:left="1338" w:hanging="361"/>
      </w:pPr>
      <w:rPr>
        <w:rFonts w:hint="default"/>
        <w:lang w:val="en-US" w:eastAsia="en-US" w:bidi="ar-SA"/>
      </w:rPr>
    </w:lvl>
    <w:lvl w:ilvl="4" w:tplc="F2CE7862">
      <w:numFmt w:val="bullet"/>
      <w:lvlText w:val="•"/>
      <w:lvlJc w:val="left"/>
      <w:pPr>
        <w:ind w:left="1631" w:hanging="361"/>
      </w:pPr>
      <w:rPr>
        <w:rFonts w:hint="default"/>
        <w:lang w:val="en-US" w:eastAsia="en-US" w:bidi="ar-SA"/>
      </w:rPr>
    </w:lvl>
    <w:lvl w:ilvl="5" w:tplc="D0247AAA">
      <w:numFmt w:val="bullet"/>
      <w:lvlText w:val="•"/>
      <w:lvlJc w:val="left"/>
      <w:pPr>
        <w:ind w:left="1924" w:hanging="361"/>
      </w:pPr>
      <w:rPr>
        <w:rFonts w:hint="default"/>
        <w:lang w:val="en-US" w:eastAsia="en-US" w:bidi="ar-SA"/>
      </w:rPr>
    </w:lvl>
    <w:lvl w:ilvl="6" w:tplc="57F263A4">
      <w:numFmt w:val="bullet"/>
      <w:lvlText w:val="•"/>
      <w:lvlJc w:val="left"/>
      <w:pPr>
        <w:ind w:left="2216" w:hanging="361"/>
      </w:pPr>
      <w:rPr>
        <w:rFonts w:hint="default"/>
        <w:lang w:val="en-US" w:eastAsia="en-US" w:bidi="ar-SA"/>
      </w:rPr>
    </w:lvl>
    <w:lvl w:ilvl="7" w:tplc="0206DE06">
      <w:numFmt w:val="bullet"/>
      <w:lvlText w:val="•"/>
      <w:lvlJc w:val="left"/>
      <w:pPr>
        <w:ind w:left="2509" w:hanging="361"/>
      </w:pPr>
      <w:rPr>
        <w:rFonts w:hint="default"/>
        <w:lang w:val="en-US" w:eastAsia="en-US" w:bidi="ar-SA"/>
      </w:rPr>
    </w:lvl>
    <w:lvl w:ilvl="8" w:tplc="45C2720A">
      <w:numFmt w:val="bullet"/>
      <w:lvlText w:val="•"/>
      <w:lvlJc w:val="left"/>
      <w:pPr>
        <w:ind w:left="2802" w:hanging="361"/>
      </w:pPr>
      <w:rPr>
        <w:rFonts w:hint="default"/>
        <w:lang w:val="en-US" w:eastAsia="en-US" w:bidi="ar-SA"/>
      </w:rPr>
    </w:lvl>
  </w:abstractNum>
  <w:abstractNum w:abstractNumId="64" w15:restartNumberingAfterBreak="0">
    <w:nsid w:val="4D5B714C"/>
    <w:multiLevelType w:val="hybridMultilevel"/>
    <w:tmpl w:val="93B89A70"/>
    <w:lvl w:ilvl="0" w:tplc="2FA65BC6">
      <w:numFmt w:val="bullet"/>
      <w:lvlText w:val=""/>
      <w:lvlJc w:val="left"/>
      <w:pPr>
        <w:ind w:left="465" w:hanging="358"/>
      </w:pPr>
      <w:rPr>
        <w:rFonts w:ascii="Symbol" w:eastAsia="Symbol" w:hAnsi="Symbol" w:cs="Symbol" w:hint="default"/>
        <w:b w:val="0"/>
        <w:bCs w:val="0"/>
        <w:i w:val="0"/>
        <w:iCs w:val="0"/>
        <w:spacing w:val="0"/>
        <w:w w:val="100"/>
        <w:sz w:val="22"/>
        <w:szCs w:val="22"/>
        <w:lang w:val="en-US" w:eastAsia="en-US" w:bidi="ar-SA"/>
      </w:rPr>
    </w:lvl>
    <w:lvl w:ilvl="1" w:tplc="50A68400">
      <w:numFmt w:val="bullet"/>
      <w:lvlText w:val="•"/>
      <w:lvlJc w:val="left"/>
      <w:pPr>
        <w:ind w:left="1376" w:hanging="358"/>
      </w:pPr>
      <w:rPr>
        <w:rFonts w:hint="default"/>
        <w:lang w:val="en-US" w:eastAsia="en-US" w:bidi="ar-SA"/>
      </w:rPr>
    </w:lvl>
    <w:lvl w:ilvl="2" w:tplc="711EEF5C">
      <w:numFmt w:val="bullet"/>
      <w:lvlText w:val="•"/>
      <w:lvlJc w:val="left"/>
      <w:pPr>
        <w:ind w:left="2292" w:hanging="358"/>
      </w:pPr>
      <w:rPr>
        <w:rFonts w:hint="default"/>
        <w:lang w:val="en-US" w:eastAsia="en-US" w:bidi="ar-SA"/>
      </w:rPr>
    </w:lvl>
    <w:lvl w:ilvl="3" w:tplc="65D0594A">
      <w:numFmt w:val="bullet"/>
      <w:lvlText w:val="•"/>
      <w:lvlJc w:val="left"/>
      <w:pPr>
        <w:ind w:left="3209" w:hanging="358"/>
      </w:pPr>
      <w:rPr>
        <w:rFonts w:hint="default"/>
        <w:lang w:val="en-US" w:eastAsia="en-US" w:bidi="ar-SA"/>
      </w:rPr>
    </w:lvl>
    <w:lvl w:ilvl="4" w:tplc="FEC2DD72">
      <w:numFmt w:val="bullet"/>
      <w:lvlText w:val="•"/>
      <w:lvlJc w:val="left"/>
      <w:pPr>
        <w:ind w:left="4125" w:hanging="358"/>
      </w:pPr>
      <w:rPr>
        <w:rFonts w:hint="default"/>
        <w:lang w:val="en-US" w:eastAsia="en-US" w:bidi="ar-SA"/>
      </w:rPr>
    </w:lvl>
    <w:lvl w:ilvl="5" w:tplc="1C3EF0AE">
      <w:numFmt w:val="bullet"/>
      <w:lvlText w:val="•"/>
      <w:lvlJc w:val="left"/>
      <w:pPr>
        <w:ind w:left="5042" w:hanging="358"/>
      </w:pPr>
      <w:rPr>
        <w:rFonts w:hint="default"/>
        <w:lang w:val="en-US" w:eastAsia="en-US" w:bidi="ar-SA"/>
      </w:rPr>
    </w:lvl>
    <w:lvl w:ilvl="6" w:tplc="CEE273BA">
      <w:numFmt w:val="bullet"/>
      <w:lvlText w:val="•"/>
      <w:lvlJc w:val="left"/>
      <w:pPr>
        <w:ind w:left="5958" w:hanging="358"/>
      </w:pPr>
      <w:rPr>
        <w:rFonts w:hint="default"/>
        <w:lang w:val="en-US" w:eastAsia="en-US" w:bidi="ar-SA"/>
      </w:rPr>
    </w:lvl>
    <w:lvl w:ilvl="7" w:tplc="083430F4">
      <w:numFmt w:val="bullet"/>
      <w:lvlText w:val="•"/>
      <w:lvlJc w:val="left"/>
      <w:pPr>
        <w:ind w:left="6874" w:hanging="358"/>
      </w:pPr>
      <w:rPr>
        <w:rFonts w:hint="default"/>
        <w:lang w:val="en-US" w:eastAsia="en-US" w:bidi="ar-SA"/>
      </w:rPr>
    </w:lvl>
    <w:lvl w:ilvl="8" w:tplc="535E9F70">
      <w:numFmt w:val="bullet"/>
      <w:lvlText w:val="•"/>
      <w:lvlJc w:val="left"/>
      <w:pPr>
        <w:ind w:left="7791" w:hanging="358"/>
      </w:pPr>
      <w:rPr>
        <w:rFonts w:hint="default"/>
        <w:lang w:val="en-US" w:eastAsia="en-US" w:bidi="ar-SA"/>
      </w:rPr>
    </w:lvl>
  </w:abstractNum>
  <w:abstractNum w:abstractNumId="65" w15:restartNumberingAfterBreak="0">
    <w:nsid w:val="4E281D93"/>
    <w:multiLevelType w:val="hybridMultilevel"/>
    <w:tmpl w:val="AC048B2E"/>
    <w:lvl w:ilvl="0" w:tplc="D83881EA">
      <w:numFmt w:val="bullet"/>
      <w:lvlText w:val=""/>
      <w:lvlJc w:val="left"/>
      <w:pPr>
        <w:ind w:left="1519" w:hanging="361"/>
      </w:pPr>
      <w:rPr>
        <w:rFonts w:ascii="Symbol" w:eastAsia="Symbol" w:hAnsi="Symbol" w:cs="Symbol" w:hint="default"/>
        <w:b w:val="0"/>
        <w:bCs w:val="0"/>
        <w:i w:val="0"/>
        <w:iCs w:val="0"/>
        <w:spacing w:val="0"/>
        <w:w w:val="100"/>
        <w:sz w:val="22"/>
        <w:szCs w:val="22"/>
        <w:lang w:val="en-US" w:eastAsia="en-US" w:bidi="ar-SA"/>
      </w:rPr>
    </w:lvl>
    <w:lvl w:ilvl="1" w:tplc="8270AB16">
      <w:numFmt w:val="bullet"/>
      <w:lvlText w:val="•"/>
      <w:lvlJc w:val="left"/>
      <w:pPr>
        <w:ind w:left="2438" w:hanging="361"/>
      </w:pPr>
      <w:rPr>
        <w:rFonts w:hint="default"/>
        <w:lang w:val="en-US" w:eastAsia="en-US" w:bidi="ar-SA"/>
      </w:rPr>
    </w:lvl>
    <w:lvl w:ilvl="2" w:tplc="0A84CA9E">
      <w:numFmt w:val="bullet"/>
      <w:lvlText w:val="•"/>
      <w:lvlJc w:val="left"/>
      <w:pPr>
        <w:ind w:left="3357" w:hanging="361"/>
      </w:pPr>
      <w:rPr>
        <w:rFonts w:hint="default"/>
        <w:lang w:val="en-US" w:eastAsia="en-US" w:bidi="ar-SA"/>
      </w:rPr>
    </w:lvl>
    <w:lvl w:ilvl="3" w:tplc="84C056D6">
      <w:numFmt w:val="bullet"/>
      <w:lvlText w:val="•"/>
      <w:lvlJc w:val="left"/>
      <w:pPr>
        <w:ind w:left="4275" w:hanging="361"/>
      </w:pPr>
      <w:rPr>
        <w:rFonts w:hint="default"/>
        <w:lang w:val="en-US" w:eastAsia="en-US" w:bidi="ar-SA"/>
      </w:rPr>
    </w:lvl>
    <w:lvl w:ilvl="4" w:tplc="DD2466E2">
      <w:numFmt w:val="bullet"/>
      <w:lvlText w:val="•"/>
      <w:lvlJc w:val="left"/>
      <w:pPr>
        <w:ind w:left="5194" w:hanging="361"/>
      </w:pPr>
      <w:rPr>
        <w:rFonts w:hint="default"/>
        <w:lang w:val="en-US" w:eastAsia="en-US" w:bidi="ar-SA"/>
      </w:rPr>
    </w:lvl>
    <w:lvl w:ilvl="5" w:tplc="542442AE">
      <w:numFmt w:val="bullet"/>
      <w:lvlText w:val="•"/>
      <w:lvlJc w:val="left"/>
      <w:pPr>
        <w:ind w:left="6113" w:hanging="361"/>
      </w:pPr>
      <w:rPr>
        <w:rFonts w:hint="default"/>
        <w:lang w:val="en-US" w:eastAsia="en-US" w:bidi="ar-SA"/>
      </w:rPr>
    </w:lvl>
    <w:lvl w:ilvl="6" w:tplc="A35EDBCC">
      <w:numFmt w:val="bullet"/>
      <w:lvlText w:val="•"/>
      <w:lvlJc w:val="left"/>
      <w:pPr>
        <w:ind w:left="7031" w:hanging="361"/>
      </w:pPr>
      <w:rPr>
        <w:rFonts w:hint="default"/>
        <w:lang w:val="en-US" w:eastAsia="en-US" w:bidi="ar-SA"/>
      </w:rPr>
    </w:lvl>
    <w:lvl w:ilvl="7" w:tplc="B7C0E11C">
      <w:numFmt w:val="bullet"/>
      <w:lvlText w:val="•"/>
      <w:lvlJc w:val="left"/>
      <w:pPr>
        <w:ind w:left="7950" w:hanging="361"/>
      </w:pPr>
      <w:rPr>
        <w:rFonts w:hint="default"/>
        <w:lang w:val="en-US" w:eastAsia="en-US" w:bidi="ar-SA"/>
      </w:rPr>
    </w:lvl>
    <w:lvl w:ilvl="8" w:tplc="9FE83780">
      <w:numFmt w:val="bullet"/>
      <w:lvlText w:val="•"/>
      <w:lvlJc w:val="left"/>
      <w:pPr>
        <w:ind w:left="8869" w:hanging="361"/>
      </w:pPr>
      <w:rPr>
        <w:rFonts w:hint="default"/>
        <w:lang w:val="en-US" w:eastAsia="en-US" w:bidi="ar-SA"/>
      </w:rPr>
    </w:lvl>
  </w:abstractNum>
  <w:abstractNum w:abstractNumId="66" w15:restartNumberingAfterBreak="0">
    <w:nsid w:val="4F6F2681"/>
    <w:multiLevelType w:val="hybridMultilevel"/>
    <w:tmpl w:val="94840A32"/>
    <w:lvl w:ilvl="0" w:tplc="7A4E6F02">
      <w:start w:val="1"/>
      <w:numFmt w:val="decimal"/>
      <w:lvlText w:val="%1."/>
      <w:lvlJc w:val="left"/>
      <w:pPr>
        <w:ind w:left="1158" w:hanging="360"/>
        <w:jc w:val="left"/>
      </w:pPr>
      <w:rPr>
        <w:rFonts w:ascii="Arial" w:eastAsia="Arial" w:hAnsi="Arial" w:cs="Arial" w:hint="default"/>
        <w:b w:val="0"/>
        <w:bCs w:val="0"/>
        <w:i w:val="0"/>
        <w:iCs w:val="0"/>
        <w:spacing w:val="-1"/>
        <w:w w:val="100"/>
        <w:sz w:val="22"/>
        <w:szCs w:val="22"/>
        <w:lang w:val="en-US" w:eastAsia="en-US" w:bidi="ar-SA"/>
      </w:rPr>
    </w:lvl>
    <w:lvl w:ilvl="1" w:tplc="0EE4B09C">
      <w:numFmt w:val="bullet"/>
      <w:lvlText w:val="•"/>
      <w:lvlJc w:val="left"/>
      <w:pPr>
        <w:ind w:left="2114" w:hanging="360"/>
      </w:pPr>
      <w:rPr>
        <w:rFonts w:hint="default"/>
        <w:lang w:val="en-US" w:eastAsia="en-US" w:bidi="ar-SA"/>
      </w:rPr>
    </w:lvl>
    <w:lvl w:ilvl="2" w:tplc="C1E0584E">
      <w:numFmt w:val="bullet"/>
      <w:lvlText w:val="•"/>
      <w:lvlJc w:val="left"/>
      <w:pPr>
        <w:ind w:left="3069" w:hanging="360"/>
      </w:pPr>
      <w:rPr>
        <w:rFonts w:hint="default"/>
        <w:lang w:val="en-US" w:eastAsia="en-US" w:bidi="ar-SA"/>
      </w:rPr>
    </w:lvl>
    <w:lvl w:ilvl="3" w:tplc="164251A8">
      <w:numFmt w:val="bullet"/>
      <w:lvlText w:val="•"/>
      <w:lvlJc w:val="left"/>
      <w:pPr>
        <w:ind w:left="4023" w:hanging="360"/>
      </w:pPr>
      <w:rPr>
        <w:rFonts w:hint="default"/>
        <w:lang w:val="en-US" w:eastAsia="en-US" w:bidi="ar-SA"/>
      </w:rPr>
    </w:lvl>
    <w:lvl w:ilvl="4" w:tplc="064CF294">
      <w:numFmt w:val="bullet"/>
      <w:lvlText w:val="•"/>
      <w:lvlJc w:val="left"/>
      <w:pPr>
        <w:ind w:left="4978" w:hanging="360"/>
      </w:pPr>
      <w:rPr>
        <w:rFonts w:hint="default"/>
        <w:lang w:val="en-US" w:eastAsia="en-US" w:bidi="ar-SA"/>
      </w:rPr>
    </w:lvl>
    <w:lvl w:ilvl="5" w:tplc="D01EC34E">
      <w:numFmt w:val="bullet"/>
      <w:lvlText w:val="•"/>
      <w:lvlJc w:val="left"/>
      <w:pPr>
        <w:ind w:left="5933" w:hanging="360"/>
      </w:pPr>
      <w:rPr>
        <w:rFonts w:hint="default"/>
        <w:lang w:val="en-US" w:eastAsia="en-US" w:bidi="ar-SA"/>
      </w:rPr>
    </w:lvl>
    <w:lvl w:ilvl="6" w:tplc="18F23C9A">
      <w:numFmt w:val="bullet"/>
      <w:lvlText w:val="•"/>
      <w:lvlJc w:val="left"/>
      <w:pPr>
        <w:ind w:left="6887" w:hanging="360"/>
      </w:pPr>
      <w:rPr>
        <w:rFonts w:hint="default"/>
        <w:lang w:val="en-US" w:eastAsia="en-US" w:bidi="ar-SA"/>
      </w:rPr>
    </w:lvl>
    <w:lvl w:ilvl="7" w:tplc="6F885414">
      <w:numFmt w:val="bullet"/>
      <w:lvlText w:val="•"/>
      <w:lvlJc w:val="left"/>
      <w:pPr>
        <w:ind w:left="7842" w:hanging="360"/>
      </w:pPr>
      <w:rPr>
        <w:rFonts w:hint="default"/>
        <w:lang w:val="en-US" w:eastAsia="en-US" w:bidi="ar-SA"/>
      </w:rPr>
    </w:lvl>
    <w:lvl w:ilvl="8" w:tplc="F7B43DCA">
      <w:numFmt w:val="bullet"/>
      <w:lvlText w:val="•"/>
      <w:lvlJc w:val="left"/>
      <w:pPr>
        <w:ind w:left="8797" w:hanging="360"/>
      </w:pPr>
      <w:rPr>
        <w:rFonts w:hint="default"/>
        <w:lang w:val="en-US" w:eastAsia="en-US" w:bidi="ar-SA"/>
      </w:rPr>
    </w:lvl>
  </w:abstractNum>
  <w:abstractNum w:abstractNumId="67" w15:restartNumberingAfterBreak="0">
    <w:nsid w:val="50504B07"/>
    <w:multiLevelType w:val="hybridMultilevel"/>
    <w:tmpl w:val="12B4F154"/>
    <w:lvl w:ilvl="0" w:tplc="B5B44EAE">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D40C929E">
      <w:numFmt w:val="bullet"/>
      <w:lvlText w:val="•"/>
      <w:lvlJc w:val="left"/>
      <w:pPr>
        <w:ind w:left="752" w:hanging="360"/>
      </w:pPr>
      <w:rPr>
        <w:rFonts w:hint="default"/>
        <w:lang w:val="en-US" w:eastAsia="en-US" w:bidi="ar-SA"/>
      </w:rPr>
    </w:lvl>
    <w:lvl w:ilvl="2" w:tplc="1CCC3C8A">
      <w:numFmt w:val="bullet"/>
      <w:lvlText w:val="•"/>
      <w:lvlJc w:val="left"/>
      <w:pPr>
        <w:ind w:left="1045" w:hanging="360"/>
      </w:pPr>
      <w:rPr>
        <w:rFonts w:hint="default"/>
        <w:lang w:val="en-US" w:eastAsia="en-US" w:bidi="ar-SA"/>
      </w:rPr>
    </w:lvl>
    <w:lvl w:ilvl="3" w:tplc="0B262482">
      <w:numFmt w:val="bullet"/>
      <w:lvlText w:val="•"/>
      <w:lvlJc w:val="left"/>
      <w:pPr>
        <w:ind w:left="1338" w:hanging="360"/>
      </w:pPr>
      <w:rPr>
        <w:rFonts w:hint="default"/>
        <w:lang w:val="en-US" w:eastAsia="en-US" w:bidi="ar-SA"/>
      </w:rPr>
    </w:lvl>
    <w:lvl w:ilvl="4" w:tplc="0DCA6EC4">
      <w:numFmt w:val="bullet"/>
      <w:lvlText w:val="•"/>
      <w:lvlJc w:val="left"/>
      <w:pPr>
        <w:ind w:left="1631" w:hanging="360"/>
      </w:pPr>
      <w:rPr>
        <w:rFonts w:hint="default"/>
        <w:lang w:val="en-US" w:eastAsia="en-US" w:bidi="ar-SA"/>
      </w:rPr>
    </w:lvl>
    <w:lvl w:ilvl="5" w:tplc="B70AB372">
      <w:numFmt w:val="bullet"/>
      <w:lvlText w:val="•"/>
      <w:lvlJc w:val="left"/>
      <w:pPr>
        <w:ind w:left="1924" w:hanging="360"/>
      </w:pPr>
      <w:rPr>
        <w:rFonts w:hint="default"/>
        <w:lang w:val="en-US" w:eastAsia="en-US" w:bidi="ar-SA"/>
      </w:rPr>
    </w:lvl>
    <w:lvl w:ilvl="6" w:tplc="ACB4E1AC">
      <w:numFmt w:val="bullet"/>
      <w:lvlText w:val="•"/>
      <w:lvlJc w:val="left"/>
      <w:pPr>
        <w:ind w:left="2216" w:hanging="360"/>
      </w:pPr>
      <w:rPr>
        <w:rFonts w:hint="default"/>
        <w:lang w:val="en-US" w:eastAsia="en-US" w:bidi="ar-SA"/>
      </w:rPr>
    </w:lvl>
    <w:lvl w:ilvl="7" w:tplc="49BC3B38">
      <w:numFmt w:val="bullet"/>
      <w:lvlText w:val="•"/>
      <w:lvlJc w:val="left"/>
      <w:pPr>
        <w:ind w:left="2509" w:hanging="360"/>
      </w:pPr>
      <w:rPr>
        <w:rFonts w:hint="default"/>
        <w:lang w:val="en-US" w:eastAsia="en-US" w:bidi="ar-SA"/>
      </w:rPr>
    </w:lvl>
    <w:lvl w:ilvl="8" w:tplc="30D2468A">
      <w:numFmt w:val="bullet"/>
      <w:lvlText w:val="•"/>
      <w:lvlJc w:val="left"/>
      <w:pPr>
        <w:ind w:left="2802" w:hanging="360"/>
      </w:pPr>
      <w:rPr>
        <w:rFonts w:hint="default"/>
        <w:lang w:val="en-US" w:eastAsia="en-US" w:bidi="ar-SA"/>
      </w:rPr>
    </w:lvl>
  </w:abstractNum>
  <w:abstractNum w:abstractNumId="68" w15:restartNumberingAfterBreak="0">
    <w:nsid w:val="50FC0FE6"/>
    <w:multiLevelType w:val="hybridMultilevel"/>
    <w:tmpl w:val="2648093C"/>
    <w:lvl w:ilvl="0" w:tplc="AF8AE800">
      <w:start w:val="8"/>
      <w:numFmt w:val="decimal"/>
      <w:lvlText w:val="%1"/>
      <w:lvlJc w:val="left"/>
      <w:pPr>
        <w:ind w:left="655" w:hanging="500"/>
        <w:jc w:val="left"/>
      </w:pPr>
      <w:rPr>
        <w:rFonts w:ascii="Arial" w:eastAsia="Arial" w:hAnsi="Arial" w:cs="Arial" w:hint="default"/>
        <w:b/>
        <w:bCs/>
        <w:i w:val="0"/>
        <w:iCs w:val="0"/>
        <w:spacing w:val="0"/>
        <w:w w:val="96"/>
        <w:sz w:val="17"/>
        <w:szCs w:val="17"/>
        <w:lang w:val="en-US" w:eastAsia="en-US" w:bidi="ar-SA"/>
      </w:rPr>
    </w:lvl>
    <w:lvl w:ilvl="1" w:tplc="DB4C6BD4">
      <w:numFmt w:val="bullet"/>
      <w:lvlText w:val="•"/>
      <w:lvlJc w:val="left"/>
      <w:pPr>
        <w:ind w:left="1467" w:hanging="500"/>
      </w:pPr>
      <w:rPr>
        <w:rFonts w:hint="default"/>
        <w:lang w:val="en-US" w:eastAsia="en-US" w:bidi="ar-SA"/>
      </w:rPr>
    </w:lvl>
    <w:lvl w:ilvl="2" w:tplc="3692DC12">
      <w:numFmt w:val="bullet"/>
      <w:lvlText w:val="•"/>
      <w:lvlJc w:val="left"/>
      <w:pPr>
        <w:ind w:left="2274" w:hanging="500"/>
      </w:pPr>
      <w:rPr>
        <w:rFonts w:hint="default"/>
        <w:lang w:val="en-US" w:eastAsia="en-US" w:bidi="ar-SA"/>
      </w:rPr>
    </w:lvl>
    <w:lvl w:ilvl="3" w:tplc="5F606754">
      <w:numFmt w:val="bullet"/>
      <w:lvlText w:val="•"/>
      <w:lvlJc w:val="left"/>
      <w:pPr>
        <w:ind w:left="3082" w:hanging="500"/>
      </w:pPr>
      <w:rPr>
        <w:rFonts w:hint="default"/>
        <w:lang w:val="en-US" w:eastAsia="en-US" w:bidi="ar-SA"/>
      </w:rPr>
    </w:lvl>
    <w:lvl w:ilvl="4" w:tplc="7FFAF70E">
      <w:numFmt w:val="bullet"/>
      <w:lvlText w:val="•"/>
      <w:lvlJc w:val="left"/>
      <w:pPr>
        <w:ind w:left="3889" w:hanging="500"/>
      </w:pPr>
      <w:rPr>
        <w:rFonts w:hint="default"/>
        <w:lang w:val="en-US" w:eastAsia="en-US" w:bidi="ar-SA"/>
      </w:rPr>
    </w:lvl>
    <w:lvl w:ilvl="5" w:tplc="9EEC5A38">
      <w:numFmt w:val="bullet"/>
      <w:lvlText w:val="•"/>
      <w:lvlJc w:val="left"/>
      <w:pPr>
        <w:ind w:left="4696" w:hanging="500"/>
      </w:pPr>
      <w:rPr>
        <w:rFonts w:hint="default"/>
        <w:lang w:val="en-US" w:eastAsia="en-US" w:bidi="ar-SA"/>
      </w:rPr>
    </w:lvl>
    <w:lvl w:ilvl="6" w:tplc="9EA23BEC">
      <w:numFmt w:val="bullet"/>
      <w:lvlText w:val="•"/>
      <w:lvlJc w:val="left"/>
      <w:pPr>
        <w:ind w:left="5504" w:hanging="500"/>
      </w:pPr>
      <w:rPr>
        <w:rFonts w:hint="default"/>
        <w:lang w:val="en-US" w:eastAsia="en-US" w:bidi="ar-SA"/>
      </w:rPr>
    </w:lvl>
    <w:lvl w:ilvl="7" w:tplc="3D94AC10">
      <w:numFmt w:val="bullet"/>
      <w:lvlText w:val="•"/>
      <w:lvlJc w:val="left"/>
      <w:pPr>
        <w:ind w:left="6311" w:hanging="500"/>
      </w:pPr>
      <w:rPr>
        <w:rFonts w:hint="default"/>
        <w:lang w:val="en-US" w:eastAsia="en-US" w:bidi="ar-SA"/>
      </w:rPr>
    </w:lvl>
    <w:lvl w:ilvl="8" w:tplc="8D149AB2">
      <w:numFmt w:val="bullet"/>
      <w:lvlText w:val="•"/>
      <w:lvlJc w:val="left"/>
      <w:pPr>
        <w:ind w:left="7118" w:hanging="500"/>
      </w:pPr>
      <w:rPr>
        <w:rFonts w:hint="default"/>
        <w:lang w:val="en-US" w:eastAsia="en-US" w:bidi="ar-SA"/>
      </w:rPr>
    </w:lvl>
  </w:abstractNum>
  <w:abstractNum w:abstractNumId="69" w15:restartNumberingAfterBreak="0">
    <w:nsid w:val="51045E3A"/>
    <w:multiLevelType w:val="hybridMultilevel"/>
    <w:tmpl w:val="60ECBD8C"/>
    <w:lvl w:ilvl="0" w:tplc="33C09BF2">
      <w:numFmt w:val="bullet"/>
      <w:lvlText w:val=""/>
      <w:lvlJc w:val="left"/>
      <w:pPr>
        <w:ind w:left="355" w:hanging="252"/>
      </w:pPr>
      <w:rPr>
        <w:rFonts w:ascii="Symbol" w:eastAsia="Symbol" w:hAnsi="Symbol" w:cs="Symbol" w:hint="default"/>
        <w:b w:val="0"/>
        <w:bCs w:val="0"/>
        <w:i w:val="0"/>
        <w:iCs w:val="0"/>
        <w:spacing w:val="0"/>
        <w:w w:val="100"/>
        <w:sz w:val="18"/>
        <w:szCs w:val="18"/>
        <w:lang w:val="en-US" w:eastAsia="en-US" w:bidi="ar-SA"/>
      </w:rPr>
    </w:lvl>
    <w:lvl w:ilvl="1" w:tplc="2D72DAB8">
      <w:numFmt w:val="bullet"/>
      <w:lvlText w:val="•"/>
      <w:lvlJc w:val="left"/>
      <w:pPr>
        <w:ind w:left="749" w:hanging="252"/>
      </w:pPr>
      <w:rPr>
        <w:rFonts w:hint="default"/>
        <w:lang w:val="en-US" w:eastAsia="en-US" w:bidi="ar-SA"/>
      </w:rPr>
    </w:lvl>
    <w:lvl w:ilvl="2" w:tplc="75967684">
      <w:numFmt w:val="bullet"/>
      <w:lvlText w:val="•"/>
      <w:lvlJc w:val="left"/>
      <w:pPr>
        <w:ind w:left="1139" w:hanging="252"/>
      </w:pPr>
      <w:rPr>
        <w:rFonts w:hint="default"/>
        <w:lang w:val="en-US" w:eastAsia="en-US" w:bidi="ar-SA"/>
      </w:rPr>
    </w:lvl>
    <w:lvl w:ilvl="3" w:tplc="29CE2A82">
      <w:numFmt w:val="bullet"/>
      <w:lvlText w:val="•"/>
      <w:lvlJc w:val="left"/>
      <w:pPr>
        <w:ind w:left="1528" w:hanging="252"/>
      </w:pPr>
      <w:rPr>
        <w:rFonts w:hint="default"/>
        <w:lang w:val="en-US" w:eastAsia="en-US" w:bidi="ar-SA"/>
      </w:rPr>
    </w:lvl>
    <w:lvl w:ilvl="4" w:tplc="1CBEFB36">
      <w:numFmt w:val="bullet"/>
      <w:lvlText w:val="•"/>
      <w:lvlJc w:val="left"/>
      <w:pPr>
        <w:ind w:left="1918" w:hanging="252"/>
      </w:pPr>
      <w:rPr>
        <w:rFonts w:hint="default"/>
        <w:lang w:val="en-US" w:eastAsia="en-US" w:bidi="ar-SA"/>
      </w:rPr>
    </w:lvl>
    <w:lvl w:ilvl="5" w:tplc="DDBE7FB6">
      <w:numFmt w:val="bullet"/>
      <w:lvlText w:val="•"/>
      <w:lvlJc w:val="left"/>
      <w:pPr>
        <w:ind w:left="2307" w:hanging="252"/>
      </w:pPr>
      <w:rPr>
        <w:rFonts w:hint="default"/>
        <w:lang w:val="en-US" w:eastAsia="en-US" w:bidi="ar-SA"/>
      </w:rPr>
    </w:lvl>
    <w:lvl w:ilvl="6" w:tplc="EFF41830">
      <w:numFmt w:val="bullet"/>
      <w:lvlText w:val="•"/>
      <w:lvlJc w:val="left"/>
      <w:pPr>
        <w:ind w:left="2697" w:hanging="252"/>
      </w:pPr>
      <w:rPr>
        <w:rFonts w:hint="default"/>
        <w:lang w:val="en-US" w:eastAsia="en-US" w:bidi="ar-SA"/>
      </w:rPr>
    </w:lvl>
    <w:lvl w:ilvl="7" w:tplc="3912BE9E">
      <w:numFmt w:val="bullet"/>
      <w:lvlText w:val="•"/>
      <w:lvlJc w:val="left"/>
      <w:pPr>
        <w:ind w:left="3086" w:hanging="252"/>
      </w:pPr>
      <w:rPr>
        <w:rFonts w:hint="default"/>
        <w:lang w:val="en-US" w:eastAsia="en-US" w:bidi="ar-SA"/>
      </w:rPr>
    </w:lvl>
    <w:lvl w:ilvl="8" w:tplc="28468088">
      <w:numFmt w:val="bullet"/>
      <w:lvlText w:val="•"/>
      <w:lvlJc w:val="left"/>
      <w:pPr>
        <w:ind w:left="3476" w:hanging="252"/>
      </w:pPr>
      <w:rPr>
        <w:rFonts w:hint="default"/>
        <w:lang w:val="en-US" w:eastAsia="en-US" w:bidi="ar-SA"/>
      </w:rPr>
    </w:lvl>
  </w:abstractNum>
  <w:abstractNum w:abstractNumId="70" w15:restartNumberingAfterBreak="0">
    <w:nsid w:val="513945CF"/>
    <w:multiLevelType w:val="hybridMultilevel"/>
    <w:tmpl w:val="949CAD74"/>
    <w:lvl w:ilvl="0" w:tplc="BB925B16">
      <w:numFmt w:val="bullet"/>
      <w:lvlText w:val=""/>
      <w:lvlJc w:val="left"/>
      <w:pPr>
        <w:ind w:left="465" w:hanging="358"/>
      </w:pPr>
      <w:rPr>
        <w:rFonts w:ascii="Symbol" w:eastAsia="Symbol" w:hAnsi="Symbol" w:cs="Symbol" w:hint="default"/>
        <w:b w:val="0"/>
        <w:bCs w:val="0"/>
        <w:i w:val="0"/>
        <w:iCs w:val="0"/>
        <w:spacing w:val="0"/>
        <w:w w:val="100"/>
        <w:sz w:val="22"/>
        <w:szCs w:val="22"/>
        <w:lang w:val="en-US" w:eastAsia="en-US" w:bidi="ar-SA"/>
      </w:rPr>
    </w:lvl>
    <w:lvl w:ilvl="1" w:tplc="E4227894">
      <w:numFmt w:val="bullet"/>
      <w:lvlText w:val="•"/>
      <w:lvlJc w:val="left"/>
      <w:pPr>
        <w:ind w:left="1376" w:hanging="358"/>
      </w:pPr>
      <w:rPr>
        <w:rFonts w:hint="default"/>
        <w:lang w:val="en-US" w:eastAsia="en-US" w:bidi="ar-SA"/>
      </w:rPr>
    </w:lvl>
    <w:lvl w:ilvl="2" w:tplc="6138178A">
      <w:numFmt w:val="bullet"/>
      <w:lvlText w:val="•"/>
      <w:lvlJc w:val="left"/>
      <w:pPr>
        <w:ind w:left="2292" w:hanging="358"/>
      </w:pPr>
      <w:rPr>
        <w:rFonts w:hint="default"/>
        <w:lang w:val="en-US" w:eastAsia="en-US" w:bidi="ar-SA"/>
      </w:rPr>
    </w:lvl>
    <w:lvl w:ilvl="3" w:tplc="7F320F88">
      <w:numFmt w:val="bullet"/>
      <w:lvlText w:val="•"/>
      <w:lvlJc w:val="left"/>
      <w:pPr>
        <w:ind w:left="3209" w:hanging="358"/>
      </w:pPr>
      <w:rPr>
        <w:rFonts w:hint="default"/>
        <w:lang w:val="en-US" w:eastAsia="en-US" w:bidi="ar-SA"/>
      </w:rPr>
    </w:lvl>
    <w:lvl w:ilvl="4" w:tplc="27289742">
      <w:numFmt w:val="bullet"/>
      <w:lvlText w:val="•"/>
      <w:lvlJc w:val="left"/>
      <w:pPr>
        <w:ind w:left="4125" w:hanging="358"/>
      </w:pPr>
      <w:rPr>
        <w:rFonts w:hint="default"/>
        <w:lang w:val="en-US" w:eastAsia="en-US" w:bidi="ar-SA"/>
      </w:rPr>
    </w:lvl>
    <w:lvl w:ilvl="5" w:tplc="25EC2F36">
      <w:numFmt w:val="bullet"/>
      <w:lvlText w:val="•"/>
      <w:lvlJc w:val="left"/>
      <w:pPr>
        <w:ind w:left="5042" w:hanging="358"/>
      </w:pPr>
      <w:rPr>
        <w:rFonts w:hint="default"/>
        <w:lang w:val="en-US" w:eastAsia="en-US" w:bidi="ar-SA"/>
      </w:rPr>
    </w:lvl>
    <w:lvl w:ilvl="6" w:tplc="AC6C2CFE">
      <w:numFmt w:val="bullet"/>
      <w:lvlText w:val="•"/>
      <w:lvlJc w:val="left"/>
      <w:pPr>
        <w:ind w:left="5958" w:hanging="358"/>
      </w:pPr>
      <w:rPr>
        <w:rFonts w:hint="default"/>
        <w:lang w:val="en-US" w:eastAsia="en-US" w:bidi="ar-SA"/>
      </w:rPr>
    </w:lvl>
    <w:lvl w:ilvl="7" w:tplc="9056B1DE">
      <w:numFmt w:val="bullet"/>
      <w:lvlText w:val="•"/>
      <w:lvlJc w:val="left"/>
      <w:pPr>
        <w:ind w:left="6874" w:hanging="358"/>
      </w:pPr>
      <w:rPr>
        <w:rFonts w:hint="default"/>
        <w:lang w:val="en-US" w:eastAsia="en-US" w:bidi="ar-SA"/>
      </w:rPr>
    </w:lvl>
    <w:lvl w:ilvl="8" w:tplc="16506EFE">
      <w:numFmt w:val="bullet"/>
      <w:lvlText w:val="•"/>
      <w:lvlJc w:val="left"/>
      <w:pPr>
        <w:ind w:left="7791" w:hanging="358"/>
      </w:pPr>
      <w:rPr>
        <w:rFonts w:hint="default"/>
        <w:lang w:val="en-US" w:eastAsia="en-US" w:bidi="ar-SA"/>
      </w:rPr>
    </w:lvl>
  </w:abstractNum>
  <w:abstractNum w:abstractNumId="71" w15:restartNumberingAfterBreak="0">
    <w:nsid w:val="51625DAA"/>
    <w:multiLevelType w:val="hybridMultilevel"/>
    <w:tmpl w:val="17F8FE4E"/>
    <w:lvl w:ilvl="0" w:tplc="B1BAB458">
      <w:numFmt w:val="bullet"/>
      <w:lvlText w:val=""/>
      <w:lvlJc w:val="left"/>
      <w:pPr>
        <w:ind w:left="355" w:hanging="252"/>
      </w:pPr>
      <w:rPr>
        <w:rFonts w:ascii="Symbol" w:eastAsia="Symbol" w:hAnsi="Symbol" w:cs="Symbol" w:hint="default"/>
        <w:b w:val="0"/>
        <w:bCs w:val="0"/>
        <w:i w:val="0"/>
        <w:iCs w:val="0"/>
        <w:spacing w:val="0"/>
        <w:w w:val="100"/>
        <w:sz w:val="18"/>
        <w:szCs w:val="18"/>
        <w:lang w:val="en-US" w:eastAsia="en-US" w:bidi="ar-SA"/>
      </w:rPr>
    </w:lvl>
    <w:lvl w:ilvl="1" w:tplc="12861BF8">
      <w:numFmt w:val="bullet"/>
      <w:lvlText w:val="•"/>
      <w:lvlJc w:val="left"/>
      <w:pPr>
        <w:ind w:left="749" w:hanging="252"/>
      </w:pPr>
      <w:rPr>
        <w:rFonts w:hint="default"/>
        <w:lang w:val="en-US" w:eastAsia="en-US" w:bidi="ar-SA"/>
      </w:rPr>
    </w:lvl>
    <w:lvl w:ilvl="2" w:tplc="42D200C4">
      <w:numFmt w:val="bullet"/>
      <w:lvlText w:val="•"/>
      <w:lvlJc w:val="left"/>
      <w:pPr>
        <w:ind w:left="1139" w:hanging="252"/>
      </w:pPr>
      <w:rPr>
        <w:rFonts w:hint="default"/>
        <w:lang w:val="en-US" w:eastAsia="en-US" w:bidi="ar-SA"/>
      </w:rPr>
    </w:lvl>
    <w:lvl w:ilvl="3" w:tplc="D2A24F0E">
      <w:numFmt w:val="bullet"/>
      <w:lvlText w:val="•"/>
      <w:lvlJc w:val="left"/>
      <w:pPr>
        <w:ind w:left="1528" w:hanging="252"/>
      </w:pPr>
      <w:rPr>
        <w:rFonts w:hint="default"/>
        <w:lang w:val="en-US" w:eastAsia="en-US" w:bidi="ar-SA"/>
      </w:rPr>
    </w:lvl>
    <w:lvl w:ilvl="4" w:tplc="5790AD12">
      <w:numFmt w:val="bullet"/>
      <w:lvlText w:val="•"/>
      <w:lvlJc w:val="left"/>
      <w:pPr>
        <w:ind w:left="1918" w:hanging="252"/>
      </w:pPr>
      <w:rPr>
        <w:rFonts w:hint="default"/>
        <w:lang w:val="en-US" w:eastAsia="en-US" w:bidi="ar-SA"/>
      </w:rPr>
    </w:lvl>
    <w:lvl w:ilvl="5" w:tplc="F7447476">
      <w:numFmt w:val="bullet"/>
      <w:lvlText w:val="•"/>
      <w:lvlJc w:val="left"/>
      <w:pPr>
        <w:ind w:left="2307" w:hanging="252"/>
      </w:pPr>
      <w:rPr>
        <w:rFonts w:hint="default"/>
        <w:lang w:val="en-US" w:eastAsia="en-US" w:bidi="ar-SA"/>
      </w:rPr>
    </w:lvl>
    <w:lvl w:ilvl="6" w:tplc="3A926022">
      <w:numFmt w:val="bullet"/>
      <w:lvlText w:val="•"/>
      <w:lvlJc w:val="left"/>
      <w:pPr>
        <w:ind w:left="2697" w:hanging="252"/>
      </w:pPr>
      <w:rPr>
        <w:rFonts w:hint="default"/>
        <w:lang w:val="en-US" w:eastAsia="en-US" w:bidi="ar-SA"/>
      </w:rPr>
    </w:lvl>
    <w:lvl w:ilvl="7" w:tplc="6A66695A">
      <w:numFmt w:val="bullet"/>
      <w:lvlText w:val="•"/>
      <w:lvlJc w:val="left"/>
      <w:pPr>
        <w:ind w:left="3086" w:hanging="252"/>
      </w:pPr>
      <w:rPr>
        <w:rFonts w:hint="default"/>
        <w:lang w:val="en-US" w:eastAsia="en-US" w:bidi="ar-SA"/>
      </w:rPr>
    </w:lvl>
    <w:lvl w:ilvl="8" w:tplc="3460CDF6">
      <w:numFmt w:val="bullet"/>
      <w:lvlText w:val="•"/>
      <w:lvlJc w:val="left"/>
      <w:pPr>
        <w:ind w:left="3476" w:hanging="252"/>
      </w:pPr>
      <w:rPr>
        <w:rFonts w:hint="default"/>
        <w:lang w:val="en-US" w:eastAsia="en-US" w:bidi="ar-SA"/>
      </w:rPr>
    </w:lvl>
  </w:abstractNum>
  <w:abstractNum w:abstractNumId="72" w15:restartNumberingAfterBreak="0">
    <w:nsid w:val="52AD7820"/>
    <w:multiLevelType w:val="hybridMultilevel"/>
    <w:tmpl w:val="598CBB8E"/>
    <w:lvl w:ilvl="0" w:tplc="D14AAEBA">
      <w:numFmt w:val="bullet"/>
      <w:lvlText w:val=""/>
      <w:lvlJc w:val="left"/>
      <w:pPr>
        <w:ind w:left="355" w:hanging="252"/>
      </w:pPr>
      <w:rPr>
        <w:rFonts w:ascii="Symbol" w:eastAsia="Symbol" w:hAnsi="Symbol" w:cs="Symbol" w:hint="default"/>
        <w:b w:val="0"/>
        <w:bCs w:val="0"/>
        <w:i w:val="0"/>
        <w:iCs w:val="0"/>
        <w:spacing w:val="0"/>
        <w:w w:val="100"/>
        <w:sz w:val="18"/>
        <w:szCs w:val="18"/>
        <w:lang w:val="en-US" w:eastAsia="en-US" w:bidi="ar-SA"/>
      </w:rPr>
    </w:lvl>
    <w:lvl w:ilvl="1" w:tplc="BC70867A">
      <w:numFmt w:val="bullet"/>
      <w:lvlText w:val="•"/>
      <w:lvlJc w:val="left"/>
      <w:pPr>
        <w:ind w:left="749" w:hanging="252"/>
      </w:pPr>
      <w:rPr>
        <w:rFonts w:hint="default"/>
        <w:lang w:val="en-US" w:eastAsia="en-US" w:bidi="ar-SA"/>
      </w:rPr>
    </w:lvl>
    <w:lvl w:ilvl="2" w:tplc="83026B34">
      <w:numFmt w:val="bullet"/>
      <w:lvlText w:val="•"/>
      <w:lvlJc w:val="left"/>
      <w:pPr>
        <w:ind w:left="1139" w:hanging="252"/>
      </w:pPr>
      <w:rPr>
        <w:rFonts w:hint="default"/>
        <w:lang w:val="en-US" w:eastAsia="en-US" w:bidi="ar-SA"/>
      </w:rPr>
    </w:lvl>
    <w:lvl w:ilvl="3" w:tplc="3C247FEE">
      <w:numFmt w:val="bullet"/>
      <w:lvlText w:val="•"/>
      <w:lvlJc w:val="left"/>
      <w:pPr>
        <w:ind w:left="1528" w:hanging="252"/>
      </w:pPr>
      <w:rPr>
        <w:rFonts w:hint="default"/>
        <w:lang w:val="en-US" w:eastAsia="en-US" w:bidi="ar-SA"/>
      </w:rPr>
    </w:lvl>
    <w:lvl w:ilvl="4" w:tplc="688AF05C">
      <w:numFmt w:val="bullet"/>
      <w:lvlText w:val="•"/>
      <w:lvlJc w:val="left"/>
      <w:pPr>
        <w:ind w:left="1918" w:hanging="252"/>
      </w:pPr>
      <w:rPr>
        <w:rFonts w:hint="default"/>
        <w:lang w:val="en-US" w:eastAsia="en-US" w:bidi="ar-SA"/>
      </w:rPr>
    </w:lvl>
    <w:lvl w:ilvl="5" w:tplc="B3264CB4">
      <w:numFmt w:val="bullet"/>
      <w:lvlText w:val="•"/>
      <w:lvlJc w:val="left"/>
      <w:pPr>
        <w:ind w:left="2307" w:hanging="252"/>
      </w:pPr>
      <w:rPr>
        <w:rFonts w:hint="default"/>
        <w:lang w:val="en-US" w:eastAsia="en-US" w:bidi="ar-SA"/>
      </w:rPr>
    </w:lvl>
    <w:lvl w:ilvl="6" w:tplc="098822E4">
      <w:numFmt w:val="bullet"/>
      <w:lvlText w:val="•"/>
      <w:lvlJc w:val="left"/>
      <w:pPr>
        <w:ind w:left="2697" w:hanging="252"/>
      </w:pPr>
      <w:rPr>
        <w:rFonts w:hint="default"/>
        <w:lang w:val="en-US" w:eastAsia="en-US" w:bidi="ar-SA"/>
      </w:rPr>
    </w:lvl>
    <w:lvl w:ilvl="7" w:tplc="E342DB02">
      <w:numFmt w:val="bullet"/>
      <w:lvlText w:val="•"/>
      <w:lvlJc w:val="left"/>
      <w:pPr>
        <w:ind w:left="3086" w:hanging="252"/>
      </w:pPr>
      <w:rPr>
        <w:rFonts w:hint="default"/>
        <w:lang w:val="en-US" w:eastAsia="en-US" w:bidi="ar-SA"/>
      </w:rPr>
    </w:lvl>
    <w:lvl w:ilvl="8" w:tplc="9712120C">
      <w:numFmt w:val="bullet"/>
      <w:lvlText w:val="•"/>
      <w:lvlJc w:val="left"/>
      <w:pPr>
        <w:ind w:left="3476" w:hanging="252"/>
      </w:pPr>
      <w:rPr>
        <w:rFonts w:hint="default"/>
        <w:lang w:val="en-US" w:eastAsia="en-US" w:bidi="ar-SA"/>
      </w:rPr>
    </w:lvl>
  </w:abstractNum>
  <w:abstractNum w:abstractNumId="73" w15:restartNumberingAfterBreak="0">
    <w:nsid w:val="540C144C"/>
    <w:multiLevelType w:val="hybridMultilevel"/>
    <w:tmpl w:val="966C2552"/>
    <w:lvl w:ilvl="0" w:tplc="24A67C44">
      <w:numFmt w:val="bullet"/>
      <w:lvlText w:val=""/>
      <w:lvlJc w:val="left"/>
      <w:pPr>
        <w:ind w:left="1156" w:hanging="358"/>
      </w:pPr>
      <w:rPr>
        <w:rFonts w:ascii="Symbol" w:eastAsia="Symbol" w:hAnsi="Symbol" w:cs="Symbol" w:hint="default"/>
        <w:b w:val="0"/>
        <w:bCs w:val="0"/>
        <w:i w:val="0"/>
        <w:iCs w:val="0"/>
        <w:spacing w:val="0"/>
        <w:w w:val="100"/>
        <w:sz w:val="22"/>
        <w:szCs w:val="22"/>
        <w:lang w:val="en-US" w:eastAsia="en-US" w:bidi="ar-SA"/>
      </w:rPr>
    </w:lvl>
    <w:lvl w:ilvl="1" w:tplc="9D2E619E">
      <w:numFmt w:val="bullet"/>
      <w:lvlText w:val="•"/>
      <w:lvlJc w:val="left"/>
      <w:pPr>
        <w:ind w:left="2114" w:hanging="358"/>
      </w:pPr>
      <w:rPr>
        <w:rFonts w:hint="default"/>
        <w:lang w:val="en-US" w:eastAsia="en-US" w:bidi="ar-SA"/>
      </w:rPr>
    </w:lvl>
    <w:lvl w:ilvl="2" w:tplc="54328322">
      <w:numFmt w:val="bullet"/>
      <w:lvlText w:val="•"/>
      <w:lvlJc w:val="left"/>
      <w:pPr>
        <w:ind w:left="3069" w:hanging="358"/>
      </w:pPr>
      <w:rPr>
        <w:rFonts w:hint="default"/>
        <w:lang w:val="en-US" w:eastAsia="en-US" w:bidi="ar-SA"/>
      </w:rPr>
    </w:lvl>
    <w:lvl w:ilvl="3" w:tplc="3386E660">
      <w:numFmt w:val="bullet"/>
      <w:lvlText w:val="•"/>
      <w:lvlJc w:val="left"/>
      <w:pPr>
        <w:ind w:left="4023" w:hanging="358"/>
      </w:pPr>
      <w:rPr>
        <w:rFonts w:hint="default"/>
        <w:lang w:val="en-US" w:eastAsia="en-US" w:bidi="ar-SA"/>
      </w:rPr>
    </w:lvl>
    <w:lvl w:ilvl="4" w:tplc="75DE214E">
      <w:numFmt w:val="bullet"/>
      <w:lvlText w:val="•"/>
      <w:lvlJc w:val="left"/>
      <w:pPr>
        <w:ind w:left="4978" w:hanging="358"/>
      </w:pPr>
      <w:rPr>
        <w:rFonts w:hint="default"/>
        <w:lang w:val="en-US" w:eastAsia="en-US" w:bidi="ar-SA"/>
      </w:rPr>
    </w:lvl>
    <w:lvl w:ilvl="5" w:tplc="F04AED4E">
      <w:numFmt w:val="bullet"/>
      <w:lvlText w:val="•"/>
      <w:lvlJc w:val="left"/>
      <w:pPr>
        <w:ind w:left="5933" w:hanging="358"/>
      </w:pPr>
      <w:rPr>
        <w:rFonts w:hint="default"/>
        <w:lang w:val="en-US" w:eastAsia="en-US" w:bidi="ar-SA"/>
      </w:rPr>
    </w:lvl>
    <w:lvl w:ilvl="6" w:tplc="6E94B818">
      <w:numFmt w:val="bullet"/>
      <w:lvlText w:val="•"/>
      <w:lvlJc w:val="left"/>
      <w:pPr>
        <w:ind w:left="6887" w:hanging="358"/>
      </w:pPr>
      <w:rPr>
        <w:rFonts w:hint="default"/>
        <w:lang w:val="en-US" w:eastAsia="en-US" w:bidi="ar-SA"/>
      </w:rPr>
    </w:lvl>
    <w:lvl w:ilvl="7" w:tplc="DF2093EC">
      <w:numFmt w:val="bullet"/>
      <w:lvlText w:val="•"/>
      <w:lvlJc w:val="left"/>
      <w:pPr>
        <w:ind w:left="7842" w:hanging="358"/>
      </w:pPr>
      <w:rPr>
        <w:rFonts w:hint="default"/>
        <w:lang w:val="en-US" w:eastAsia="en-US" w:bidi="ar-SA"/>
      </w:rPr>
    </w:lvl>
    <w:lvl w:ilvl="8" w:tplc="6F50BDC2">
      <w:numFmt w:val="bullet"/>
      <w:lvlText w:val="•"/>
      <w:lvlJc w:val="left"/>
      <w:pPr>
        <w:ind w:left="8797" w:hanging="358"/>
      </w:pPr>
      <w:rPr>
        <w:rFonts w:hint="default"/>
        <w:lang w:val="en-US" w:eastAsia="en-US" w:bidi="ar-SA"/>
      </w:rPr>
    </w:lvl>
  </w:abstractNum>
  <w:abstractNum w:abstractNumId="74" w15:restartNumberingAfterBreak="0">
    <w:nsid w:val="54A803CD"/>
    <w:multiLevelType w:val="hybridMultilevel"/>
    <w:tmpl w:val="01F0D772"/>
    <w:lvl w:ilvl="0" w:tplc="AE1843F2">
      <w:numFmt w:val="bullet"/>
      <w:lvlText w:val=""/>
      <w:lvlJc w:val="left"/>
      <w:pPr>
        <w:ind w:left="465" w:hanging="358"/>
      </w:pPr>
      <w:rPr>
        <w:rFonts w:ascii="Symbol" w:eastAsia="Symbol" w:hAnsi="Symbol" w:cs="Symbol" w:hint="default"/>
        <w:spacing w:val="0"/>
        <w:w w:val="100"/>
        <w:lang w:val="en-US" w:eastAsia="en-US" w:bidi="ar-SA"/>
      </w:rPr>
    </w:lvl>
    <w:lvl w:ilvl="1" w:tplc="2116CD4C">
      <w:numFmt w:val="bullet"/>
      <w:lvlText w:val="•"/>
      <w:lvlJc w:val="left"/>
      <w:pPr>
        <w:ind w:left="1376" w:hanging="358"/>
      </w:pPr>
      <w:rPr>
        <w:rFonts w:hint="default"/>
        <w:lang w:val="en-US" w:eastAsia="en-US" w:bidi="ar-SA"/>
      </w:rPr>
    </w:lvl>
    <w:lvl w:ilvl="2" w:tplc="5FA0E694">
      <w:numFmt w:val="bullet"/>
      <w:lvlText w:val="•"/>
      <w:lvlJc w:val="left"/>
      <w:pPr>
        <w:ind w:left="2292" w:hanging="358"/>
      </w:pPr>
      <w:rPr>
        <w:rFonts w:hint="default"/>
        <w:lang w:val="en-US" w:eastAsia="en-US" w:bidi="ar-SA"/>
      </w:rPr>
    </w:lvl>
    <w:lvl w:ilvl="3" w:tplc="711EEAE4">
      <w:numFmt w:val="bullet"/>
      <w:lvlText w:val="•"/>
      <w:lvlJc w:val="left"/>
      <w:pPr>
        <w:ind w:left="3209" w:hanging="358"/>
      </w:pPr>
      <w:rPr>
        <w:rFonts w:hint="default"/>
        <w:lang w:val="en-US" w:eastAsia="en-US" w:bidi="ar-SA"/>
      </w:rPr>
    </w:lvl>
    <w:lvl w:ilvl="4" w:tplc="B3F43B7E">
      <w:numFmt w:val="bullet"/>
      <w:lvlText w:val="•"/>
      <w:lvlJc w:val="left"/>
      <w:pPr>
        <w:ind w:left="4125" w:hanging="358"/>
      </w:pPr>
      <w:rPr>
        <w:rFonts w:hint="default"/>
        <w:lang w:val="en-US" w:eastAsia="en-US" w:bidi="ar-SA"/>
      </w:rPr>
    </w:lvl>
    <w:lvl w:ilvl="5" w:tplc="D17290FA">
      <w:numFmt w:val="bullet"/>
      <w:lvlText w:val="•"/>
      <w:lvlJc w:val="left"/>
      <w:pPr>
        <w:ind w:left="5042" w:hanging="358"/>
      </w:pPr>
      <w:rPr>
        <w:rFonts w:hint="default"/>
        <w:lang w:val="en-US" w:eastAsia="en-US" w:bidi="ar-SA"/>
      </w:rPr>
    </w:lvl>
    <w:lvl w:ilvl="6" w:tplc="2CAE8604">
      <w:numFmt w:val="bullet"/>
      <w:lvlText w:val="•"/>
      <w:lvlJc w:val="left"/>
      <w:pPr>
        <w:ind w:left="5958" w:hanging="358"/>
      </w:pPr>
      <w:rPr>
        <w:rFonts w:hint="default"/>
        <w:lang w:val="en-US" w:eastAsia="en-US" w:bidi="ar-SA"/>
      </w:rPr>
    </w:lvl>
    <w:lvl w:ilvl="7" w:tplc="F2600C6C">
      <w:numFmt w:val="bullet"/>
      <w:lvlText w:val="•"/>
      <w:lvlJc w:val="left"/>
      <w:pPr>
        <w:ind w:left="6874" w:hanging="358"/>
      </w:pPr>
      <w:rPr>
        <w:rFonts w:hint="default"/>
        <w:lang w:val="en-US" w:eastAsia="en-US" w:bidi="ar-SA"/>
      </w:rPr>
    </w:lvl>
    <w:lvl w:ilvl="8" w:tplc="019E8BCA">
      <w:numFmt w:val="bullet"/>
      <w:lvlText w:val="•"/>
      <w:lvlJc w:val="left"/>
      <w:pPr>
        <w:ind w:left="7791" w:hanging="358"/>
      </w:pPr>
      <w:rPr>
        <w:rFonts w:hint="default"/>
        <w:lang w:val="en-US" w:eastAsia="en-US" w:bidi="ar-SA"/>
      </w:rPr>
    </w:lvl>
  </w:abstractNum>
  <w:abstractNum w:abstractNumId="75" w15:restartNumberingAfterBreak="0">
    <w:nsid w:val="559B5F0D"/>
    <w:multiLevelType w:val="hybridMultilevel"/>
    <w:tmpl w:val="A3B26F72"/>
    <w:lvl w:ilvl="0" w:tplc="CAF6E854">
      <w:numFmt w:val="bullet"/>
      <w:lvlText w:val=""/>
      <w:lvlJc w:val="left"/>
      <w:pPr>
        <w:ind w:left="467" w:hanging="361"/>
      </w:pPr>
      <w:rPr>
        <w:rFonts w:ascii="Symbol" w:eastAsia="Symbol" w:hAnsi="Symbol" w:cs="Symbol" w:hint="default"/>
        <w:b w:val="0"/>
        <w:bCs w:val="0"/>
        <w:i w:val="0"/>
        <w:iCs w:val="0"/>
        <w:spacing w:val="0"/>
        <w:w w:val="100"/>
        <w:sz w:val="22"/>
        <w:szCs w:val="22"/>
        <w:lang w:val="en-US" w:eastAsia="en-US" w:bidi="ar-SA"/>
      </w:rPr>
    </w:lvl>
    <w:lvl w:ilvl="1" w:tplc="A1E44F36">
      <w:numFmt w:val="bullet"/>
      <w:lvlText w:val="•"/>
      <w:lvlJc w:val="left"/>
      <w:pPr>
        <w:ind w:left="752" w:hanging="361"/>
      </w:pPr>
      <w:rPr>
        <w:rFonts w:hint="default"/>
        <w:lang w:val="en-US" w:eastAsia="en-US" w:bidi="ar-SA"/>
      </w:rPr>
    </w:lvl>
    <w:lvl w:ilvl="2" w:tplc="31EEECC0">
      <w:numFmt w:val="bullet"/>
      <w:lvlText w:val="•"/>
      <w:lvlJc w:val="left"/>
      <w:pPr>
        <w:ind w:left="1045" w:hanging="361"/>
      </w:pPr>
      <w:rPr>
        <w:rFonts w:hint="default"/>
        <w:lang w:val="en-US" w:eastAsia="en-US" w:bidi="ar-SA"/>
      </w:rPr>
    </w:lvl>
    <w:lvl w:ilvl="3" w:tplc="063EFB46">
      <w:numFmt w:val="bullet"/>
      <w:lvlText w:val="•"/>
      <w:lvlJc w:val="left"/>
      <w:pPr>
        <w:ind w:left="1338" w:hanging="361"/>
      </w:pPr>
      <w:rPr>
        <w:rFonts w:hint="default"/>
        <w:lang w:val="en-US" w:eastAsia="en-US" w:bidi="ar-SA"/>
      </w:rPr>
    </w:lvl>
    <w:lvl w:ilvl="4" w:tplc="72885874">
      <w:numFmt w:val="bullet"/>
      <w:lvlText w:val="•"/>
      <w:lvlJc w:val="left"/>
      <w:pPr>
        <w:ind w:left="1631" w:hanging="361"/>
      </w:pPr>
      <w:rPr>
        <w:rFonts w:hint="default"/>
        <w:lang w:val="en-US" w:eastAsia="en-US" w:bidi="ar-SA"/>
      </w:rPr>
    </w:lvl>
    <w:lvl w:ilvl="5" w:tplc="F5FEB84C">
      <w:numFmt w:val="bullet"/>
      <w:lvlText w:val="•"/>
      <w:lvlJc w:val="left"/>
      <w:pPr>
        <w:ind w:left="1924" w:hanging="361"/>
      </w:pPr>
      <w:rPr>
        <w:rFonts w:hint="default"/>
        <w:lang w:val="en-US" w:eastAsia="en-US" w:bidi="ar-SA"/>
      </w:rPr>
    </w:lvl>
    <w:lvl w:ilvl="6" w:tplc="C4E8B132">
      <w:numFmt w:val="bullet"/>
      <w:lvlText w:val="•"/>
      <w:lvlJc w:val="left"/>
      <w:pPr>
        <w:ind w:left="2216" w:hanging="361"/>
      </w:pPr>
      <w:rPr>
        <w:rFonts w:hint="default"/>
        <w:lang w:val="en-US" w:eastAsia="en-US" w:bidi="ar-SA"/>
      </w:rPr>
    </w:lvl>
    <w:lvl w:ilvl="7" w:tplc="77DEDC6E">
      <w:numFmt w:val="bullet"/>
      <w:lvlText w:val="•"/>
      <w:lvlJc w:val="left"/>
      <w:pPr>
        <w:ind w:left="2509" w:hanging="361"/>
      </w:pPr>
      <w:rPr>
        <w:rFonts w:hint="default"/>
        <w:lang w:val="en-US" w:eastAsia="en-US" w:bidi="ar-SA"/>
      </w:rPr>
    </w:lvl>
    <w:lvl w:ilvl="8" w:tplc="F6E09F3A">
      <w:numFmt w:val="bullet"/>
      <w:lvlText w:val="•"/>
      <w:lvlJc w:val="left"/>
      <w:pPr>
        <w:ind w:left="2802" w:hanging="361"/>
      </w:pPr>
      <w:rPr>
        <w:rFonts w:hint="default"/>
        <w:lang w:val="en-US" w:eastAsia="en-US" w:bidi="ar-SA"/>
      </w:rPr>
    </w:lvl>
  </w:abstractNum>
  <w:abstractNum w:abstractNumId="76" w15:restartNumberingAfterBreak="0">
    <w:nsid w:val="55AD1355"/>
    <w:multiLevelType w:val="hybridMultilevel"/>
    <w:tmpl w:val="9F12DBDC"/>
    <w:lvl w:ilvl="0" w:tplc="18DACF4C">
      <w:numFmt w:val="bullet"/>
      <w:lvlText w:val=""/>
      <w:lvlJc w:val="left"/>
      <w:pPr>
        <w:ind w:left="407" w:hanging="358"/>
      </w:pPr>
      <w:rPr>
        <w:rFonts w:ascii="Symbol" w:eastAsia="Symbol" w:hAnsi="Symbol" w:cs="Symbol" w:hint="default"/>
        <w:b w:val="0"/>
        <w:bCs w:val="0"/>
        <w:i w:val="0"/>
        <w:iCs w:val="0"/>
        <w:spacing w:val="0"/>
        <w:w w:val="100"/>
        <w:sz w:val="18"/>
        <w:szCs w:val="18"/>
        <w:lang w:val="en-US" w:eastAsia="en-US" w:bidi="ar-SA"/>
      </w:rPr>
    </w:lvl>
    <w:lvl w:ilvl="1" w:tplc="4D2E6B84">
      <w:numFmt w:val="bullet"/>
      <w:lvlText w:val="•"/>
      <w:lvlJc w:val="left"/>
      <w:pPr>
        <w:ind w:left="826" w:hanging="358"/>
      </w:pPr>
      <w:rPr>
        <w:rFonts w:hint="default"/>
        <w:lang w:val="en-US" w:eastAsia="en-US" w:bidi="ar-SA"/>
      </w:rPr>
    </w:lvl>
    <w:lvl w:ilvl="2" w:tplc="03402F8C">
      <w:numFmt w:val="bullet"/>
      <w:lvlText w:val="•"/>
      <w:lvlJc w:val="left"/>
      <w:pPr>
        <w:ind w:left="1253" w:hanging="358"/>
      </w:pPr>
      <w:rPr>
        <w:rFonts w:hint="default"/>
        <w:lang w:val="en-US" w:eastAsia="en-US" w:bidi="ar-SA"/>
      </w:rPr>
    </w:lvl>
    <w:lvl w:ilvl="3" w:tplc="630A0978">
      <w:numFmt w:val="bullet"/>
      <w:lvlText w:val="•"/>
      <w:lvlJc w:val="left"/>
      <w:pPr>
        <w:ind w:left="1679" w:hanging="358"/>
      </w:pPr>
      <w:rPr>
        <w:rFonts w:hint="default"/>
        <w:lang w:val="en-US" w:eastAsia="en-US" w:bidi="ar-SA"/>
      </w:rPr>
    </w:lvl>
    <w:lvl w:ilvl="4" w:tplc="85102958">
      <w:numFmt w:val="bullet"/>
      <w:lvlText w:val="•"/>
      <w:lvlJc w:val="left"/>
      <w:pPr>
        <w:ind w:left="2106" w:hanging="358"/>
      </w:pPr>
      <w:rPr>
        <w:rFonts w:hint="default"/>
        <w:lang w:val="en-US" w:eastAsia="en-US" w:bidi="ar-SA"/>
      </w:rPr>
    </w:lvl>
    <w:lvl w:ilvl="5" w:tplc="77FC9B8C">
      <w:numFmt w:val="bullet"/>
      <w:lvlText w:val="•"/>
      <w:lvlJc w:val="left"/>
      <w:pPr>
        <w:ind w:left="2533" w:hanging="358"/>
      </w:pPr>
      <w:rPr>
        <w:rFonts w:hint="default"/>
        <w:lang w:val="en-US" w:eastAsia="en-US" w:bidi="ar-SA"/>
      </w:rPr>
    </w:lvl>
    <w:lvl w:ilvl="6" w:tplc="B3D0E454">
      <w:numFmt w:val="bullet"/>
      <w:lvlText w:val="•"/>
      <w:lvlJc w:val="left"/>
      <w:pPr>
        <w:ind w:left="2959" w:hanging="358"/>
      </w:pPr>
      <w:rPr>
        <w:rFonts w:hint="default"/>
        <w:lang w:val="en-US" w:eastAsia="en-US" w:bidi="ar-SA"/>
      </w:rPr>
    </w:lvl>
    <w:lvl w:ilvl="7" w:tplc="026E9C98">
      <w:numFmt w:val="bullet"/>
      <w:lvlText w:val="•"/>
      <w:lvlJc w:val="left"/>
      <w:pPr>
        <w:ind w:left="3386" w:hanging="358"/>
      </w:pPr>
      <w:rPr>
        <w:rFonts w:hint="default"/>
        <w:lang w:val="en-US" w:eastAsia="en-US" w:bidi="ar-SA"/>
      </w:rPr>
    </w:lvl>
    <w:lvl w:ilvl="8" w:tplc="DDE4FA44">
      <w:numFmt w:val="bullet"/>
      <w:lvlText w:val="•"/>
      <w:lvlJc w:val="left"/>
      <w:pPr>
        <w:ind w:left="3812" w:hanging="358"/>
      </w:pPr>
      <w:rPr>
        <w:rFonts w:hint="default"/>
        <w:lang w:val="en-US" w:eastAsia="en-US" w:bidi="ar-SA"/>
      </w:rPr>
    </w:lvl>
  </w:abstractNum>
  <w:abstractNum w:abstractNumId="77" w15:restartNumberingAfterBreak="0">
    <w:nsid w:val="56D20838"/>
    <w:multiLevelType w:val="hybridMultilevel"/>
    <w:tmpl w:val="0FEC1188"/>
    <w:lvl w:ilvl="0" w:tplc="079412A6">
      <w:start w:val="1"/>
      <w:numFmt w:val="lowerLetter"/>
      <w:lvlText w:val="%1)"/>
      <w:lvlJc w:val="left"/>
      <w:pPr>
        <w:ind w:left="730" w:hanging="565"/>
        <w:jc w:val="left"/>
      </w:pPr>
      <w:rPr>
        <w:rFonts w:ascii="Arial" w:eastAsia="Arial" w:hAnsi="Arial" w:cs="Arial" w:hint="default"/>
        <w:b w:val="0"/>
        <w:bCs w:val="0"/>
        <w:i w:val="0"/>
        <w:iCs w:val="0"/>
        <w:spacing w:val="-1"/>
        <w:w w:val="104"/>
        <w:sz w:val="21"/>
        <w:szCs w:val="21"/>
        <w:lang w:val="en-US" w:eastAsia="en-US" w:bidi="ar-SA"/>
      </w:rPr>
    </w:lvl>
    <w:lvl w:ilvl="1" w:tplc="EE1EB58C">
      <w:numFmt w:val="bullet"/>
      <w:lvlText w:val="•"/>
      <w:lvlJc w:val="left"/>
      <w:pPr>
        <w:ind w:left="1601" w:hanging="565"/>
      </w:pPr>
      <w:rPr>
        <w:rFonts w:hint="default"/>
        <w:lang w:val="en-US" w:eastAsia="en-US" w:bidi="ar-SA"/>
      </w:rPr>
    </w:lvl>
    <w:lvl w:ilvl="2" w:tplc="7036351E">
      <w:numFmt w:val="bullet"/>
      <w:lvlText w:val="•"/>
      <w:lvlJc w:val="left"/>
      <w:pPr>
        <w:ind w:left="2462" w:hanging="565"/>
      </w:pPr>
      <w:rPr>
        <w:rFonts w:hint="default"/>
        <w:lang w:val="en-US" w:eastAsia="en-US" w:bidi="ar-SA"/>
      </w:rPr>
    </w:lvl>
    <w:lvl w:ilvl="3" w:tplc="1ED656FE">
      <w:numFmt w:val="bullet"/>
      <w:lvlText w:val="•"/>
      <w:lvlJc w:val="left"/>
      <w:pPr>
        <w:ind w:left="3324" w:hanging="565"/>
      </w:pPr>
      <w:rPr>
        <w:rFonts w:hint="default"/>
        <w:lang w:val="en-US" w:eastAsia="en-US" w:bidi="ar-SA"/>
      </w:rPr>
    </w:lvl>
    <w:lvl w:ilvl="4" w:tplc="CA28D7E4">
      <w:numFmt w:val="bullet"/>
      <w:lvlText w:val="•"/>
      <w:lvlJc w:val="left"/>
      <w:pPr>
        <w:ind w:left="4185" w:hanging="565"/>
      </w:pPr>
      <w:rPr>
        <w:rFonts w:hint="default"/>
        <w:lang w:val="en-US" w:eastAsia="en-US" w:bidi="ar-SA"/>
      </w:rPr>
    </w:lvl>
    <w:lvl w:ilvl="5" w:tplc="E00255B8">
      <w:numFmt w:val="bullet"/>
      <w:lvlText w:val="•"/>
      <w:lvlJc w:val="left"/>
      <w:pPr>
        <w:ind w:left="5046" w:hanging="565"/>
      </w:pPr>
      <w:rPr>
        <w:rFonts w:hint="default"/>
        <w:lang w:val="en-US" w:eastAsia="en-US" w:bidi="ar-SA"/>
      </w:rPr>
    </w:lvl>
    <w:lvl w:ilvl="6" w:tplc="D27EBEFE">
      <w:numFmt w:val="bullet"/>
      <w:lvlText w:val="•"/>
      <w:lvlJc w:val="left"/>
      <w:pPr>
        <w:ind w:left="5908" w:hanging="565"/>
      </w:pPr>
      <w:rPr>
        <w:rFonts w:hint="default"/>
        <w:lang w:val="en-US" w:eastAsia="en-US" w:bidi="ar-SA"/>
      </w:rPr>
    </w:lvl>
    <w:lvl w:ilvl="7" w:tplc="A0F2CF7E">
      <w:numFmt w:val="bullet"/>
      <w:lvlText w:val="•"/>
      <w:lvlJc w:val="left"/>
      <w:pPr>
        <w:ind w:left="6769" w:hanging="565"/>
      </w:pPr>
      <w:rPr>
        <w:rFonts w:hint="default"/>
        <w:lang w:val="en-US" w:eastAsia="en-US" w:bidi="ar-SA"/>
      </w:rPr>
    </w:lvl>
    <w:lvl w:ilvl="8" w:tplc="D1EE1B2E">
      <w:numFmt w:val="bullet"/>
      <w:lvlText w:val="•"/>
      <w:lvlJc w:val="left"/>
      <w:pPr>
        <w:ind w:left="7630" w:hanging="565"/>
      </w:pPr>
      <w:rPr>
        <w:rFonts w:hint="default"/>
        <w:lang w:val="en-US" w:eastAsia="en-US" w:bidi="ar-SA"/>
      </w:rPr>
    </w:lvl>
  </w:abstractNum>
  <w:abstractNum w:abstractNumId="78" w15:restartNumberingAfterBreak="0">
    <w:nsid w:val="5793796F"/>
    <w:multiLevelType w:val="hybridMultilevel"/>
    <w:tmpl w:val="DCCE4DF6"/>
    <w:lvl w:ilvl="0" w:tplc="505EA8CC">
      <w:numFmt w:val="bullet"/>
      <w:lvlText w:val=""/>
      <w:lvlJc w:val="left"/>
      <w:pPr>
        <w:ind w:left="355" w:hanging="252"/>
      </w:pPr>
      <w:rPr>
        <w:rFonts w:ascii="Symbol" w:eastAsia="Symbol" w:hAnsi="Symbol" w:cs="Symbol" w:hint="default"/>
        <w:b w:val="0"/>
        <w:bCs w:val="0"/>
        <w:i w:val="0"/>
        <w:iCs w:val="0"/>
        <w:spacing w:val="0"/>
        <w:w w:val="100"/>
        <w:sz w:val="18"/>
        <w:szCs w:val="18"/>
        <w:lang w:val="en-US" w:eastAsia="en-US" w:bidi="ar-SA"/>
      </w:rPr>
    </w:lvl>
    <w:lvl w:ilvl="1" w:tplc="314CA060">
      <w:numFmt w:val="bullet"/>
      <w:lvlText w:val="•"/>
      <w:lvlJc w:val="left"/>
      <w:pPr>
        <w:ind w:left="749" w:hanging="252"/>
      </w:pPr>
      <w:rPr>
        <w:rFonts w:hint="default"/>
        <w:lang w:val="en-US" w:eastAsia="en-US" w:bidi="ar-SA"/>
      </w:rPr>
    </w:lvl>
    <w:lvl w:ilvl="2" w:tplc="0F0A4D96">
      <w:numFmt w:val="bullet"/>
      <w:lvlText w:val="•"/>
      <w:lvlJc w:val="left"/>
      <w:pPr>
        <w:ind w:left="1139" w:hanging="252"/>
      </w:pPr>
      <w:rPr>
        <w:rFonts w:hint="default"/>
        <w:lang w:val="en-US" w:eastAsia="en-US" w:bidi="ar-SA"/>
      </w:rPr>
    </w:lvl>
    <w:lvl w:ilvl="3" w:tplc="E0C8D9A8">
      <w:numFmt w:val="bullet"/>
      <w:lvlText w:val="•"/>
      <w:lvlJc w:val="left"/>
      <w:pPr>
        <w:ind w:left="1528" w:hanging="252"/>
      </w:pPr>
      <w:rPr>
        <w:rFonts w:hint="default"/>
        <w:lang w:val="en-US" w:eastAsia="en-US" w:bidi="ar-SA"/>
      </w:rPr>
    </w:lvl>
    <w:lvl w:ilvl="4" w:tplc="BE2655EE">
      <w:numFmt w:val="bullet"/>
      <w:lvlText w:val="•"/>
      <w:lvlJc w:val="left"/>
      <w:pPr>
        <w:ind w:left="1918" w:hanging="252"/>
      </w:pPr>
      <w:rPr>
        <w:rFonts w:hint="default"/>
        <w:lang w:val="en-US" w:eastAsia="en-US" w:bidi="ar-SA"/>
      </w:rPr>
    </w:lvl>
    <w:lvl w:ilvl="5" w:tplc="EBB4046C">
      <w:numFmt w:val="bullet"/>
      <w:lvlText w:val="•"/>
      <w:lvlJc w:val="left"/>
      <w:pPr>
        <w:ind w:left="2307" w:hanging="252"/>
      </w:pPr>
      <w:rPr>
        <w:rFonts w:hint="default"/>
        <w:lang w:val="en-US" w:eastAsia="en-US" w:bidi="ar-SA"/>
      </w:rPr>
    </w:lvl>
    <w:lvl w:ilvl="6" w:tplc="DE68FFC8">
      <w:numFmt w:val="bullet"/>
      <w:lvlText w:val="•"/>
      <w:lvlJc w:val="left"/>
      <w:pPr>
        <w:ind w:left="2697" w:hanging="252"/>
      </w:pPr>
      <w:rPr>
        <w:rFonts w:hint="default"/>
        <w:lang w:val="en-US" w:eastAsia="en-US" w:bidi="ar-SA"/>
      </w:rPr>
    </w:lvl>
    <w:lvl w:ilvl="7" w:tplc="1E74D29A">
      <w:numFmt w:val="bullet"/>
      <w:lvlText w:val="•"/>
      <w:lvlJc w:val="left"/>
      <w:pPr>
        <w:ind w:left="3086" w:hanging="252"/>
      </w:pPr>
      <w:rPr>
        <w:rFonts w:hint="default"/>
        <w:lang w:val="en-US" w:eastAsia="en-US" w:bidi="ar-SA"/>
      </w:rPr>
    </w:lvl>
    <w:lvl w:ilvl="8" w:tplc="1046D1D8">
      <w:numFmt w:val="bullet"/>
      <w:lvlText w:val="•"/>
      <w:lvlJc w:val="left"/>
      <w:pPr>
        <w:ind w:left="3476" w:hanging="252"/>
      </w:pPr>
      <w:rPr>
        <w:rFonts w:hint="default"/>
        <w:lang w:val="en-US" w:eastAsia="en-US" w:bidi="ar-SA"/>
      </w:rPr>
    </w:lvl>
  </w:abstractNum>
  <w:abstractNum w:abstractNumId="79" w15:restartNumberingAfterBreak="0">
    <w:nsid w:val="596841A7"/>
    <w:multiLevelType w:val="hybridMultilevel"/>
    <w:tmpl w:val="CFC6912E"/>
    <w:lvl w:ilvl="0" w:tplc="0F301170">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69E61770">
      <w:numFmt w:val="bullet"/>
      <w:lvlText w:val="•"/>
      <w:lvlJc w:val="left"/>
      <w:pPr>
        <w:ind w:left="1376" w:hanging="361"/>
      </w:pPr>
      <w:rPr>
        <w:rFonts w:hint="default"/>
        <w:lang w:val="en-US" w:eastAsia="en-US" w:bidi="ar-SA"/>
      </w:rPr>
    </w:lvl>
    <w:lvl w:ilvl="2" w:tplc="6F1A92A6">
      <w:numFmt w:val="bullet"/>
      <w:lvlText w:val="•"/>
      <w:lvlJc w:val="left"/>
      <w:pPr>
        <w:ind w:left="2292" w:hanging="361"/>
      </w:pPr>
      <w:rPr>
        <w:rFonts w:hint="default"/>
        <w:lang w:val="en-US" w:eastAsia="en-US" w:bidi="ar-SA"/>
      </w:rPr>
    </w:lvl>
    <w:lvl w:ilvl="3" w:tplc="6640258E">
      <w:numFmt w:val="bullet"/>
      <w:lvlText w:val="•"/>
      <w:lvlJc w:val="left"/>
      <w:pPr>
        <w:ind w:left="3209" w:hanging="361"/>
      </w:pPr>
      <w:rPr>
        <w:rFonts w:hint="default"/>
        <w:lang w:val="en-US" w:eastAsia="en-US" w:bidi="ar-SA"/>
      </w:rPr>
    </w:lvl>
    <w:lvl w:ilvl="4" w:tplc="354C2908">
      <w:numFmt w:val="bullet"/>
      <w:lvlText w:val="•"/>
      <w:lvlJc w:val="left"/>
      <w:pPr>
        <w:ind w:left="4125" w:hanging="361"/>
      </w:pPr>
      <w:rPr>
        <w:rFonts w:hint="default"/>
        <w:lang w:val="en-US" w:eastAsia="en-US" w:bidi="ar-SA"/>
      </w:rPr>
    </w:lvl>
    <w:lvl w:ilvl="5" w:tplc="6F047096">
      <w:numFmt w:val="bullet"/>
      <w:lvlText w:val="•"/>
      <w:lvlJc w:val="left"/>
      <w:pPr>
        <w:ind w:left="5042" w:hanging="361"/>
      </w:pPr>
      <w:rPr>
        <w:rFonts w:hint="default"/>
        <w:lang w:val="en-US" w:eastAsia="en-US" w:bidi="ar-SA"/>
      </w:rPr>
    </w:lvl>
    <w:lvl w:ilvl="6" w:tplc="CC2AE65E">
      <w:numFmt w:val="bullet"/>
      <w:lvlText w:val="•"/>
      <w:lvlJc w:val="left"/>
      <w:pPr>
        <w:ind w:left="5958" w:hanging="361"/>
      </w:pPr>
      <w:rPr>
        <w:rFonts w:hint="default"/>
        <w:lang w:val="en-US" w:eastAsia="en-US" w:bidi="ar-SA"/>
      </w:rPr>
    </w:lvl>
    <w:lvl w:ilvl="7" w:tplc="430A392C">
      <w:numFmt w:val="bullet"/>
      <w:lvlText w:val="•"/>
      <w:lvlJc w:val="left"/>
      <w:pPr>
        <w:ind w:left="6874" w:hanging="361"/>
      </w:pPr>
      <w:rPr>
        <w:rFonts w:hint="default"/>
        <w:lang w:val="en-US" w:eastAsia="en-US" w:bidi="ar-SA"/>
      </w:rPr>
    </w:lvl>
    <w:lvl w:ilvl="8" w:tplc="E0222600">
      <w:numFmt w:val="bullet"/>
      <w:lvlText w:val="•"/>
      <w:lvlJc w:val="left"/>
      <w:pPr>
        <w:ind w:left="7791" w:hanging="361"/>
      </w:pPr>
      <w:rPr>
        <w:rFonts w:hint="default"/>
        <w:lang w:val="en-US" w:eastAsia="en-US" w:bidi="ar-SA"/>
      </w:rPr>
    </w:lvl>
  </w:abstractNum>
  <w:abstractNum w:abstractNumId="80" w15:restartNumberingAfterBreak="0">
    <w:nsid w:val="597D4AA7"/>
    <w:multiLevelType w:val="hybridMultilevel"/>
    <w:tmpl w:val="5ED20ED6"/>
    <w:lvl w:ilvl="0" w:tplc="90E400FC">
      <w:start w:val="14"/>
      <w:numFmt w:val="decimal"/>
      <w:lvlText w:val="%1"/>
      <w:lvlJc w:val="left"/>
      <w:pPr>
        <w:ind w:left="694" w:hanging="500"/>
        <w:jc w:val="left"/>
      </w:pPr>
      <w:rPr>
        <w:rFonts w:ascii="Arial" w:eastAsia="Arial" w:hAnsi="Arial" w:cs="Arial" w:hint="default"/>
        <w:b/>
        <w:bCs/>
        <w:i w:val="0"/>
        <w:iCs w:val="0"/>
        <w:spacing w:val="0"/>
        <w:w w:val="95"/>
        <w:sz w:val="17"/>
        <w:szCs w:val="17"/>
        <w:lang w:val="en-US" w:eastAsia="en-US" w:bidi="ar-SA"/>
      </w:rPr>
    </w:lvl>
    <w:lvl w:ilvl="1" w:tplc="2294044C">
      <w:numFmt w:val="bullet"/>
      <w:lvlText w:val="•"/>
      <w:lvlJc w:val="left"/>
      <w:pPr>
        <w:ind w:left="1503" w:hanging="500"/>
      </w:pPr>
      <w:rPr>
        <w:rFonts w:hint="default"/>
        <w:lang w:val="en-US" w:eastAsia="en-US" w:bidi="ar-SA"/>
      </w:rPr>
    </w:lvl>
    <w:lvl w:ilvl="2" w:tplc="40A69C88">
      <w:numFmt w:val="bullet"/>
      <w:lvlText w:val="•"/>
      <w:lvlJc w:val="left"/>
      <w:pPr>
        <w:ind w:left="2306" w:hanging="500"/>
      </w:pPr>
      <w:rPr>
        <w:rFonts w:hint="default"/>
        <w:lang w:val="en-US" w:eastAsia="en-US" w:bidi="ar-SA"/>
      </w:rPr>
    </w:lvl>
    <w:lvl w:ilvl="3" w:tplc="7BC48E62">
      <w:numFmt w:val="bullet"/>
      <w:lvlText w:val="•"/>
      <w:lvlJc w:val="left"/>
      <w:pPr>
        <w:ind w:left="3110" w:hanging="500"/>
      </w:pPr>
      <w:rPr>
        <w:rFonts w:hint="default"/>
        <w:lang w:val="en-US" w:eastAsia="en-US" w:bidi="ar-SA"/>
      </w:rPr>
    </w:lvl>
    <w:lvl w:ilvl="4" w:tplc="D15EB99A">
      <w:numFmt w:val="bullet"/>
      <w:lvlText w:val="•"/>
      <w:lvlJc w:val="left"/>
      <w:pPr>
        <w:ind w:left="3913" w:hanging="500"/>
      </w:pPr>
      <w:rPr>
        <w:rFonts w:hint="default"/>
        <w:lang w:val="en-US" w:eastAsia="en-US" w:bidi="ar-SA"/>
      </w:rPr>
    </w:lvl>
    <w:lvl w:ilvl="5" w:tplc="DA163F28">
      <w:numFmt w:val="bullet"/>
      <w:lvlText w:val="•"/>
      <w:lvlJc w:val="left"/>
      <w:pPr>
        <w:ind w:left="4716" w:hanging="500"/>
      </w:pPr>
      <w:rPr>
        <w:rFonts w:hint="default"/>
        <w:lang w:val="en-US" w:eastAsia="en-US" w:bidi="ar-SA"/>
      </w:rPr>
    </w:lvl>
    <w:lvl w:ilvl="6" w:tplc="748A62DA">
      <w:numFmt w:val="bullet"/>
      <w:lvlText w:val="•"/>
      <w:lvlJc w:val="left"/>
      <w:pPr>
        <w:ind w:left="5520" w:hanging="500"/>
      </w:pPr>
      <w:rPr>
        <w:rFonts w:hint="default"/>
        <w:lang w:val="en-US" w:eastAsia="en-US" w:bidi="ar-SA"/>
      </w:rPr>
    </w:lvl>
    <w:lvl w:ilvl="7" w:tplc="A492F70E">
      <w:numFmt w:val="bullet"/>
      <w:lvlText w:val="•"/>
      <w:lvlJc w:val="left"/>
      <w:pPr>
        <w:ind w:left="6323" w:hanging="500"/>
      </w:pPr>
      <w:rPr>
        <w:rFonts w:hint="default"/>
        <w:lang w:val="en-US" w:eastAsia="en-US" w:bidi="ar-SA"/>
      </w:rPr>
    </w:lvl>
    <w:lvl w:ilvl="8" w:tplc="8E4697C6">
      <w:numFmt w:val="bullet"/>
      <w:lvlText w:val="•"/>
      <w:lvlJc w:val="left"/>
      <w:pPr>
        <w:ind w:left="7126" w:hanging="500"/>
      </w:pPr>
      <w:rPr>
        <w:rFonts w:hint="default"/>
        <w:lang w:val="en-US" w:eastAsia="en-US" w:bidi="ar-SA"/>
      </w:rPr>
    </w:lvl>
  </w:abstractNum>
  <w:abstractNum w:abstractNumId="81" w15:restartNumberingAfterBreak="0">
    <w:nsid w:val="5ABD413E"/>
    <w:multiLevelType w:val="hybridMultilevel"/>
    <w:tmpl w:val="718C892E"/>
    <w:lvl w:ilvl="0" w:tplc="3506754C">
      <w:numFmt w:val="bullet"/>
      <w:lvlText w:val=""/>
      <w:lvlJc w:val="left"/>
      <w:pPr>
        <w:ind w:left="355" w:hanging="252"/>
      </w:pPr>
      <w:rPr>
        <w:rFonts w:ascii="Symbol" w:eastAsia="Symbol" w:hAnsi="Symbol" w:cs="Symbol" w:hint="default"/>
        <w:b w:val="0"/>
        <w:bCs w:val="0"/>
        <w:i w:val="0"/>
        <w:iCs w:val="0"/>
        <w:spacing w:val="0"/>
        <w:w w:val="100"/>
        <w:sz w:val="18"/>
        <w:szCs w:val="18"/>
        <w:lang w:val="en-US" w:eastAsia="en-US" w:bidi="ar-SA"/>
      </w:rPr>
    </w:lvl>
    <w:lvl w:ilvl="1" w:tplc="55866B78">
      <w:numFmt w:val="bullet"/>
      <w:lvlText w:val="•"/>
      <w:lvlJc w:val="left"/>
      <w:pPr>
        <w:ind w:left="749" w:hanging="252"/>
      </w:pPr>
      <w:rPr>
        <w:rFonts w:hint="default"/>
        <w:lang w:val="en-US" w:eastAsia="en-US" w:bidi="ar-SA"/>
      </w:rPr>
    </w:lvl>
    <w:lvl w:ilvl="2" w:tplc="4B2EA540">
      <w:numFmt w:val="bullet"/>
      <w:lvlText w:val="•"/>
      <w:lvlJc w:val="left"/>
      <w:pPr>
        <w:ind w:left="1139" w:hanging="252"/>
      </w:pPr>
      <w:rPr>
        <w:rFonts w:hint="default"/>
        <w:lang w:val="en-US" w:eastAsia="en-US" w:bidi="ar-SA"/>
      </w:rPr>
    </w:lvl>
    <w:lvl w:ilvl="3" w:tplc="F71A666A">
      <w:numFmt w:val="bullet"/>
      <w:lvlText w:val="•"/>
      <w:lvlJc w:val="left"/>
      <w:pPr>
        <w:ind w:left="1528" w:hanging="252"/>
      </w:pPr>
      <w:rPr>
        <w:rFonts w:hint="default"/>
        <w:lang w:val="en-US" w:eastAsia="en-US" w:bidi="ar-SA"/>
      </w:rPr>
    </w:lvl>
    <w:lvl w:ilvl="4" w:tplc="7CA42068">
      <w:numFmt w:val="bullet"/>
      <w:lvlText w:val="•"/>
      <w:lvlJc w:val="left"/>
      <w:pPr>
        <w:ind w:left="1918" w:hanging="252"/>
      </w:pPr>
      <w:rPr>
        <w:rFonts w:hint="default"/>
        <w:lang w:val="en-US" w:eastAsia="en-US" w:bidi="ar-SA"/>
      </w:rPr>
    </w:lvl>
    <w:lvl w:ilvl="5" w:tplc="80B4DF60">
      <w:numFmt w:val="bullet"/>
      <w:lvlText w:val="•"/>
      <w:lvlJc w:val="left"/>
      <w:pPr>
        <w:ind w:left="2307" w:hanging="252"/>
      </w:pPr>
      <w:rPr>
        <w:rFonts w:hint="default"/>
        <w:lang w:val="en-US" w:eastAsia="en-US" w:bidi="ar-SA"/>
      </w:rPr>
    </w:lvl>
    <w:lvl w:ilvl="6" w:tplc="0FACA9E0">
      <w:numFmt w:val="bullet"/>
      <w:lvlText w:val="•"/>
      <w:lvlJc w:val="left"/>
      <w:pPr>
        <w:ind w:left="2697" w:hanging="252"/>
      </w:pPr>
      <w:rPr>
        <w:rFonts w:hint="default"/>
        <w:lang w:val="en-US" w:eastAsia="en-US" w:bidi="ar-SA"/>
      </w:rPr>
    </w:lvl>
    <w:lvl w:ilvl="7" w:tplc="A266BD94">
      <w:numFmt w:val="bullet"/>
      <w:lvlText w:val="•"/>
      <w:lvlJc w:val="left"/>
      <w:pPr>
        <w:ind w:left="3086" w:hanging="252"/>
      </w:pPr>
      <w:rPr>
        <w:rFonts w:hint="default"/>
        <w:lang w:val="en-US" w:eastAsia="en-US" w:bidi="ar-SA"/>
      </w:rPr>
    </w:lvl>
    <w:lvl w:ilvl="8" w:tplc="4AA89412">
      <w:numFmt w:val="bullet"/>
      <w:lvlText w:val="•"/>
      <w:lvlJc w:val="left"/>
      <w:pPr>
        <w:ind w:left="3476" w:hanging="252"/>
      </w:pPr>
      <w:rPr>
        <w:rFonts w:hint="default"/>
        <w:lang w:val="en-US" w:eastAsia="en-US" w:bidi="ar-SA"/>
      </w:rPr>
    </w:lvl>
  </w:abstractNum>
  <w:abstractNum w:abstractNumId="82" w15:restartNumberingAfterBreak="0">
    <w:nsid w:val="5B842F68"/>
    <w:multiLevelType w:val="hybridMultilevel"/>
    <w:tmpl w:val="B812021E"/>
    <w:lvl w:ilvl="0" w:tplc="A860DAEC">
      <w:numFmt w:val="bullet"/>
      <w:lvlText w:val=""/>
      <w:lvlJc w:val="left"/>
      <w:pPr>
        <w:ind w:left="355" w:hanging="252"/>
      </w:pPr>
      <w:rPr>
        <w:rFonts w:ascii="Symbol" w:eastAsia="Symbol" w:hAnsi="Symbol" w:cs="Symbol" w:hint="default"/>
        <w:b w:val="0"/>
        <w:bCs w:val="0"/>
        <w:i w:val="0"/>
        <w:iCs w:val="0"/>
        <w:spacing w:val="0"/>
        <w:w w:val="100"/>
        <w:sz w:val="18"/>
        <w:szCs w:val="18"/>
        <w:lang w:val="en-US" w:eastAsia="en-US" w:bidi="ar-SA"/>
      </w:rPr>
    </w:lvl>
    <w:lvl w:ilvl="1" w:tplc="23CA5F80">
      <w:numFmt w:val="bullet"/>
      <w:lvlText w:val="•"/>
      <w:lvlJc w:val="left"/>
      <w:pPr>
        <w:ind w:left="749" w:hanging="252"/>
      </w:pPr>
      <w:rPr>
        <w:rFonts w:hint="default"/>
        <w:lang w:val="en-US" w:eastAsia="en-US" w:bidi="ar-SA"/>
      </w:rPr>
    </w:lvl>
    <w:lvl w:ilvl="2" w:tplc="36AE05EA">
      <w:numFmt w:val="bullet"/>
      <w:lvlText w:val="•"/>
      <w:lvlJc w:val="left"/>
      <w:pPr>
        <w:ind w:left="1139" w:hanging="252"/>
      </w:pPr>
      <w:rPr>
        <w:rFonts w:hint="default"/>
        <w:lang w:val="en-US" w:eastAsia="en-US" w:bidi="ar-SA"/>
      </w:rPr>
    </w:lvl>
    <w:lvl w:ilvl="3" w:tplc="538CA8AA">
      <w:numFmt w:val="bullet"/>
      <w:lvlText w:val="•"/>
      <w:lvlJc w:val="left"/>
      <w:pPr>
        <w:ind w:left="1528" w:hanging="252"/>
      </w:pPr>
      <w:rPr>
        <w:rFonts w:hint="default"/>
        <w:lang w:val="en-US" w:eastAsia="en-US" w:bidi="ar-SA"/>
      </w:rPr>
    </w:lvl>
    <w:lvl w:ilvl="4" w:tplc="2EC4848C">
      <w:numFmt w:val="bullet"/>
      <w:lvlText w:val="•"/>
      <w:lvlJc w:val="left"/>
      <w:pPr>
        <w:ind w:left="1918" w:hanging="252"/>
      </w:pPr>
      <w:rPr>
        <w:rFonts w:hint="default"/>
        <w:lang w:val="en-US" w:eastAsia="en-US" w:bidi="ar-SA"/>
      </w:rPr>
    </w:lvl>
    <w:lvl w:ilvl="5" w:tplc="7F348ACC">
      <w:numFmt w:val="bullet"/>
      <w:lvlText w:val="•"/>
      <w:lvlJc w:val="left"/>
      <w:pPr>
        <w:ind w:left="2307" w:hanging="252"/>
      </w:pPr>
      <w:rPr>
        <w:rFonts w:hint="default"/>
        <w:lang w:val="en-US" w:eastAsia="en-US" w:bidi="ar-SA"/>
      </w:rPr>
    </w:lvl>
    <w:lvl w:ilvl="6" w:tplc="16946AE0">
      <w:numFmt w:val="bullet"/>
      <w:lvlText w:val="•"/>
      <w:lvlJc w:val="left"/>
      <w:pPr>
        <w:ind w:left="2697" w:hanging="252"/>
      </w:pPr>
      <w:rPr>
        <w:rFonts w:hint="default"/>
        <w:lang w:val="en-US" w:eastAsia="en-US" w:bidi="ar-SA"/>
      </w:rPr>
    </w:lvl>
    <w:lvl w:ilvl="7" w:tplc="6E820D86">
      <w:numFmt w:val="bullet"/>
      <w:lvlText w:val="•"/>
      <w:lvlJc w:val="left"/>
      <w:pPr>
        <w:ind w:left="3086" w:hanging="252"/>
      </w:pPr>
      <w:rPr>
        <w:rFonts w:hint="default"/>
        <w:lang w:val="en-US" w:eastAsia="en-US" w:bidi="ar-SA"/>
      </w:rPr>
    </w:lvl>
    <w:lvl w:ilvl="8" w:tplc="44B0861A">
      <w:numFmt w:val="bullet"/>
      <w:lvlText w:val="•"/>
      <w:lvlJc w:val="left"/>
      <w:pPr>
        <w:ind w:left="3476" w:hanging="252"/>
      </w:pPr>
      <w:rPr>
        <w:rFonts w:hint="default"/>
        <w:lang w:val="en-US" w:eastAsia="en-US" w:bidi="ar-SA"/>
      </w:rPr>
    </w:lvl>
  </w:abstractNum>
  <w:abstractNum w:abstractNumId="83" w15:restartNumberingAfterBreak="0">
    <w:nsid w:val="5BAD36A9"/>
    <w:multiLevelType w:val="hybridMultilevel"/>
    <w:tmpl w:val="59FEDB12"/>
    <w:lvl w:ilvl="0" w:tplc="047C848C">
      <w:numFmt w:val="bullet"/>
      <w:lvlText w:val=""/>
      <w:lvlJc w:val="left"/>
      <w:pPr>
        <w:ind w:left="355" w:hanging="252"/>
      </w:pPr>
      <w:rPr>
        <w:rFonts w:ascii="Symbol" w:eastAsia="Symbol" w:hAnsi="Symbol" w:cs="Symbol" w:hint="default"/>
        <w:b w:val="0"/>
        <w:bCs w:val="0"/>
        <w:i w:val="0"/>
        <w:iCs w:val="0"/>
        <w:spacing w:val="0"/>
        <w:w w:val="100"/>
        <w:sz w:val="18"/>
        <w:szCs w:val="18"/>
        <w:lang w:val="en-US" w:eastAsia="en-US" w:bidi="ar-SA"/>
      </w:rPr>
    </w:lvl>
    <w:lvl w:ilvl="1" w:tplc="6C96382C">
      <w:numFmt w:val="bullet"/>
      <w:lvlText w:val="•"/>
      <w:lvlJc w:val="left"/>
      <w:pPr>
        <w:ind w:left="749" w:hanging="252"/>
      </w:pPr>
      <w:rPr>
        <w:rFonts w:hint="default"/>
        <w:lang w:val="en-US" w:eastAsia="en-US" w:bidi="ar-SA"/>
      </w:rPr>
    </w:lvl>
    <w:lvl w:ilvl="2" w:tplc="5BFAE208">
      <w:numFmt w:val="bullet"/>
      <w:lvlText w:val="•"/>
      <w:lvlJc w:val="left"/>
      <w:pPr>
        <w:ind w:left="1139" w:hanging="252"/>
      </w:pPr>
      <w:rPr>
        <w:rFonts w:hint="default"/>
        <w:lang w:val="en-US" w:eastAsia="en-US" w:bidi="ar-SA"/>
      </w:rPr>
    </w:lvl>
    <w:lvl w:ilvl="3" w:tplc="E9CA6EC6">
      <w:numFmt w:val="bullet"/>
      <w:lvlText w:val="•"/>
      <w:lvlJc w:val="left"/>
      <w:pPr>
        <w:ind w:left="1528" w:hanging="252"/>
      </w:pPr>
      <w:rPr>
        <w:rFonts w:hint="default"/>
        <w:lang w:val="en-US" w:eastAsia="en-US" w:bidi="ar-SA"/>
      </w:rPr>
    </w:lvl>
    <w:lvl w:ilvl="4" w:tplc="1DA819FE">
      <w:numFmt w:val="bullet"/>
      <w:lvlText w:val="•"/>
      <w:lvlJc w:val="left"/>
      <w:pPr>
        <w:ind w:left="1918" w:hanging="252"/>
      </w:pPr>
      <w:rPr>
        <w:rFonts w:hint="default"/>
        <w:lang w:val="en-US" w:eastAsia="en-US" w:bidi="ar-SA"/>
      </w:rPr>
    </w:lvl>
    <w:lvl w:ilvl="5" w:tplc="95BE4982">
      <w:numFmt w:val="bullet"/>
      <w:lvlText w:val="•"/>
      <w:lvlJc w:val="left"/>
      <w:pPr>
        <w:ind w:left="2307" w:hanging="252"/>
      </w:pPr>
      <w:rPr>
        <w:rFonts w:hint="default"/>
        <w:lang w:val="en-US" w:eastAsia="en-US" w:bidi="ar-SA"/>
      </w:rPr>
    </w:lvl>
    <w:lvl w:ilvl="6" w:tplc="80D6031C">
      <w:numFmt w:val="bullet"/>
      <w:lvlText w:val="•"/>
      <w:lvlJc w:val="left"/>
      <w:pPr>
        <w:ind w:left="2697" w:hanging="252"/>
      </w:pPr>
      <w:rPr>
        <w:rFonts w:hint="default"/>
        <w:lang w:val="en-US" w:eastAsia="en-US" w:bidi="ar-SA"/>
      </w:rPr>
    </w:lvl>
    <w:lvl w:ilvl="7" w:tplc="8F8ECE5C">
      <w:numFmt w:val="bullet"/>
      <w:lvlText w:val="•"/>
      <w:lvlJc w:val="left"/>
      <w:pPr>
        <w:ind w:left="3086" w:hanging="252"/>
      </w:pPr>
      <w:rPr>
        <w:rFonts w:hint="default"/>
        <w:lang w:val="en-US" w:eastAsia="en-US" w:bidi="ar-SA"/>
      </w:rPr>
    </w:lvl>
    <w:lvl w:ilvl="8" w:tplc="24A642DE">
      <w:numFmt w:val="bullet"/>
      <w:lvlText w:val="•"/>
      <w:lvlJc w:val="left"/>
      <w:pPr>
        <w:ind w:left="3476" w:hanging="252"/>
      </w:pPr>
      <w:rPr>
        <w:rFonts w:hint="default"/>
        <w:lang w:val="en-US" w:eastAsia="en-US" w:bidi="ar-SA"/>
      </w:rPr>
    </w:lvl>
  </w:abstractNum>
  <w:abstractNum w:abstractNumId="84" w15:restartNumberingAfterBreak="0">
    <w:nsid w:val="5BD079EF"/>
    <w:multiLevelType w:val="hybridMultilevel"/>
    <w:tmpl w:val="1CE4B3E8"/>
    <w:lvl w:ilvl="0" w:tplc="5994E9D2">
      <w:numFmt w:val="bullet"/>
      <w:lvlText w:val="•"/>
      <w:lvlJc w:val="left"/>
      <w:pPr>
        <w:ind w:left="937" w:hanging="821"/>
      </w:pPr>
      <w:rPr>
        <w:rFonts w:ascii="Arial" w:eastAsia="Arial" w:hAnsi="Arial" w:cs="Arial" w:hint="default"/>
        <w:b w:val="0"/>
        <w:bCs w:val="0"/>
        <w:i w:val="0"/>
        <w:iCs w:val="0"/>
        <w:color w:val="161616"/>
        <w:spacing w:val="0"/>
        <w:w w:val="103"/>
        <w:sz w:val="34"/>
        <w:szCs w:val="34"/>
        <w:lang w:val="en-US" w:eastAsia="en-US" w:bidi="ar-SA"/>
      </w:rPr>
    </w:lvl>
    <w:lvl w:ilvl="1" w:tplc="BCE88B9E">
      <w:numFmt w:val="bullet"/>
      <w:lvlText w:val="•"/>
      <w:lvlJc w:val="left"/>
      <w:pPr>
        <w:ind w:left="1522" w:hanging="821"/>
      </w:pPr>
      <w:rPr>
        <w:rFonts w:hint="default"/>
        <w:lang w:val="en-US" w:eastAsia="en-US" w:bidi="ar-SA"/>
      </w:rPr>
    </w:lvl>
    <w:lvl w:ilvl="2" w:tplc="B9C4341C">
      <w:numFmt w:val="bullet"/>
      <w:lvlText w:val="•"/>
      <w:lvlJc w:val="left"/>
      <w:pPr>
        <w:ind w:left="2104" w:hanging="821"/>
      </w:pPr>
      <w:rPr>
        <w:rFonts w:hint="default"/>
        <w:lang w:val="en-US" w:eastAsia="en-US" w:bidi="ar-SA"/>
      </w:rPr>
    </w:lvl>
    <w:lvl w:ilvl="3" w:tplc="98381F26">
      <w:numFmt w:val="bullet"/>
      <w:lvlText w:val="•"/>
      <w:lvlJc w:val="left"/>
      <w:pPr>
        <w:ind w:left="2686" w:hanging="821"/>
      </w:pPr>
      <w:rPr>
        <w:rFonts w:hint="default"/>
        <w:lang w:val="en-US" w:eastAsia="en-US" w:bidi="ar-SA"/>
      </w:rPr>
    </w:lvl>
    <w:lvl w:ilvl="4" w:tplc="46AA7756">
      <w:numFmt w:val="bullet"/>
      <w:lvlText w:val="•"/>
      <w:lvlJc w:val="left"/>
      <w:pPr>
        <w:ind w:left="3268" w:hanging="821"/>
      </w:pPr>
      <w:rPr>
        <w:rFonts w:hint="default"/>
        <w:lang w:val="en-US" w:eastAsia="en-US" w:bidi="ar-SA"/>
      </w:rPr>
    </w:lvl>
    <w:lvl w:ilvl="5" w:tplc="8EEC877A">
      <w:numFmt w:val="bullet"/>
      <w:lvlText w:val="•"/>
      <w:lvlJc w:val="left"/>
      <w:pPr>
        <w:ind w:left="3850" w:hanging="821"/>
      </w:pPr>
      <w:rPr>
        <w:rFonts w:hint="default"/>
        <w:lang w:val="en-US" w:eastAsia="en-US" w:bidi="ar-SA"/>
      </w:rPr>
    </w:lvl>
    <w:lvl w:ilvl="6" w:tplc="F266B3AE">
      <w:numFmt w:val="bullet"/>
      <w:lvlText w:val="•"/>
      <w:lvlJc w:val="left"/>
      <w:pPr>
        <w:ind w:left="4432" w:hanging="821"/>
      </w:pPr>
      <w:rPr>
        <w:rFonts w:hint="default"/>
        <w:lang w:val="en-US" w:eastAsia="en-US" w:bidi="ar-SA"/>
      </w:rPr>
    </w:lvl>
    <w:lvl w:ilvl="7" w:tplc="927643CC">
      <w:numFmt w:val="bullet"/>
      <w:lvlText w:val="•"/>
      <w:lvlJc w:val="left"/>
      <w:pPr>
        <w:ind w:left="5014" w:hanging="821"/>
      </w:pPr>
      <w:rPr>
        <w:rFonts w:hint="default"/>
        <w:lang w:val="en-US" w:eastAsia="en-US" w:bidi="ar-SA"/>
      </w:rPr>
    </w:lvl>
    <w:lvl w:ilvl="8" w:tplc="41E8B23E">
      <w:numFmt w:val="bullet"/>
      <w:lvlText w:val="•"/>
      <w:lvlJc w:val="left"/>
      <w:pPr>
        <w:ind w:left="5596" w:hanging="821"/>
      </w:pPr>
      <w:rPr>
        <w:rFonts w:hint="default"/>
        <w:lang w:val="en-US" w:eastAsia="en-US" w:bidi="ar-SA"/>
      </w:rPr>
    </w:lvl>
  </w:abstractNum>
  <w:abstractNum w:abstractNumId="85" w15:restartNumberingAfterBreak="0">
    <w:nsid w:val="5CE514DE"/>
    <w:multiLevelType w:val="hybridMultilevel"/>
    <w:tmpl w:val="6B5AD384"/>
    <w:lvl w:ilvl="0" w:tplc="035663B0">
      <w:start w:val="1"/>
      <w:numFmt w:val="lowerLetter"/>
      <w:lvlText w:val="(%1)"/>
      <w:lvlJc w:val="left"/>
      <w:pPr>
        <w:ind w:left="680" w:hanging="500"/>
        <w:jc w:val="left"/>
      </w:pPr>
      <w:rPr>
        <w:rFonts w:ascii="Arial" w:eastAsia="Arial" w:hAnsi="Arial" w:cs="Arial" w:hint="default"/>
        <w:b/>
        <w:bCs/>
        <w:i w:val="0"/>
        <w:iCs w:val="0"/>
        <w:spacing w:val="-1"/>
        <w:w w:val="96"/>
        <w:sz w:val="14"/>
        <w:szCs w:val="14"/>
        <w:lang w:val="en-US" w:eastAsia="en-US" w:bidi="ar-SA"/>
      </w:rPr>
    </w:lvl>
    <w:lvl w:ilvl="1" w:tplc="DB62F026">
      <w:numFmt w:val="bullet"/>
      <w:lvlText w:val="•"/>
      <w:lvlJc w:val="left"/>
      <w:pPr>
        <w:ind w:left="1487" w:hanging="500"/>
      </w:pPr>
      <w:rPr>
        <w:rFonts w:hint="default"/>
        <w:lang w:val="en-US" w:eastAsia="en-US" w:bidi="ar-SA"/>
      </w:rPr>
    </w:lvl>
    <w:lvl w:ilvl="2" w:tplc="794E429A">
      <w:numFmt w:val="bullet"/>
      <w:lvlText w:val="•"/>
      <w:lvlJc w:val="left"/>
      <w:pPr>
        <w:ind w:left="2294" w:hanging="500"/>
      </w:pPr>
      <w:rPr>
        <w:rFonts w:hint="default"/>
        <w:lang w:val="en-US" w:eastAsia="en-US" w:bidi="ar-SA"/>
      </w:rPr>
    </w:lvl>
    <w:lvl w:ilvl="3" w:tplc="82162B42">
      <w:numFmt w:val="bullet"/>
      <w:lvlText w:val="•"/>
      <w:lvlJc w:val="left"/>
      <w:pPr>
        <w:ind w:left="3102" w:hanging="500"/>
      </w:pPr>
      <w:rPr>
        <w:rFonts w:hint="default"/>
        <w:lang w:val="en-US" w:eastAsia="en-US" w:bidi="ar-SA"/>
      </w:rPr>
    </w:lvl>
    <w:lvl w:ilvl="4" w:tplc="E7BEF07A">
      <w:numFmt w:val="bullet"/>
      <w:lvlText w:val="•"/>
      <w:lvlJc w:val="left"/>
      <w:pPr>
        <w:ind w:left="3909" w:hanging="500"/>
      </w:pPr>
      <w:rPr>
        <w:rFonts w:hint="default"/>
        <w:lang w:val="en-US" w:eastAsia="en-US" w:bidi="ar-SA"/>
      </w:rPr>
    </w:lvl>
    <w:lvl w:ilvl="5" w:tplc="2EF02058">
      <w:numFmt w:val="bullet"/>
      <w:lvlText w:val="•"/>
      <w:lvlJc w:val="left"/>
      <w:pPr>
        <w:ind w:left="4716" w:hanging="500"/>
      </w:pPr>
      <w:rPr>
        <w:rFonts w:hint="default"/>
        <w:lang w:val="en-US" w:eastAsia="en-US" w:bidi="ar-SA"/>
      </w:rPr>
    </w:lvl>
    <w:lvl w:ilvl="6" w:tplc="35624504">
      <w:numFmt w:val="bullet"/>
      <w:lvlText w:val="•"/>
      <w:lvlJc w:val="left"/>
      <w:pPr>
        <w:ind w:left="5524" w:hanging="500"/>
      </w:pPr>
      <w:rPr>
        <w:rFonts w:hint="default"/>
        <w:lang w:val="en-US" w:eastAsia="en-US" w:bidi="ar-SA"/>
      </w:rPr>
    </w:lvl>
    <w:lvl w:ilvl="7" w:tplc="016A89B0">
      <w:numFmt w:val="bullet"/>
      <w:lvlText w:val="•"/>
      <w:lvlJc w:val="left"/>
      <w:pPr>
        <w:ind w:left="6331" w:hanging="500"/>
      </w:pPr>
      <w:rPr>
        <w:rFonts w:hint="default"/>
        <w:lang w:val="en-US" w:eastAsia="en-US" w:bidi="ar-SA"/>
      </w:rPr>
    </w:lvl>
    <w:lvl w:ilvl="8" w:tplc="CE180228">
      <w:numFmt w:val="bullet"/>
      <w:lvlText w:val="•"/>
      <w:lvlJc w:val="left"/>
      <w:pPr>
        <w:ind w:left="7138" w:hanging="500"/>
      </w:pPr>
      <w:rPr>
        <w:rFonts w:hint="default"/>
        <w:lang w:val="en-US" w:eastAsia="en-US" w:bidi="ar-SA"/>
      </w:rPr>
    </w:lvl>
  </w:abstractNum>
  <w:abstractNum w:abstractNumId="86" w15:restartNumberingAfterBreak="0">
    <w:nsid w:val="5D0F4EFE"/>
    <w:multiLevelType w:val="hybridMultilevel"/>
    <w:tmpl w:val="45E86ABC"/>
    <w:lvl w:ilvl="0" w:tplc="277632FA">
      <w:numFmt w:val="bullet"/>
      <w:lvlText w:val=""/>
      <w:lvlJc w:val="left"/>
      <w:pPr>
        <w:ind w:left="355" w:hanging="252"/>
      </w:pPr>
      <w:rPr>
        <w:rFonts w:ascii="Symbol" w:eastAsia="Symbol" w:hAnsi="Symbol" w:cs="Symbol" w:hint="default"/>
        <w:b w:val="0"/>
        <w:bCs w:val="0"/>
        <w:i w:val="0"/>
        <w:iCs w:val="0"/>
        <w:spacing w:val="0"/>
        <w:w w:val="100"/>
        <w:sz w:val="18"/>
        <w:szCs w:val="18"/>
        <w:lang w:val="en-US" w:eastAsia="en-US" w:bidi="ar-SA"/>
      </w:rPr>
    </w:lvl>
    <w:lvl w:ilvl="1" w:tplc="2DBA8986">
      <w:numFmt w:val="bullet"/>
      <w:lvlText w:val="•"/>
      <w:lvlJc w:val="left"/>
      <w:pPr>
        <w:ind w:left="749" w:hanging="252"/>
      </w:pPr>
      <w:rPr>
        <w:rFonts w:hint="default"/>
        <w:lang w:val="en-US" w:eastAsia="en-US" w:bidi="ar-SA"/>
      </w:rPr>
    </w:lvl>
    <w:lvl w:ilvl="2" w:tplc="80EA361C">
      <w:numFmt w:val="bullet"/>
      <w:lvlText w:val="•"/>
      <w:lvlJc w:val="left"/>
      <w:pPr>
        <w:ind w:left="1139" w:hanging="252"/>
      </w:pPr>
      <w:rPr>
        <w:rFonts w:hint="default"/>
        <w:lang w:val="en-US" w:eastAsia="en-US" w:bidi="ar-SA"/>
      </w:rPr>
    </w:lvl>
    <w:lvl w:ilvl="3" w:tplc="3E189178">
      <w:numFmt w:val="bullet"/>
      <w:lvlText w:val="•"/>
      <w:lvlJc w:val="left"/>
      <w:pPr>
        <w:ind w:left="1528" w:hanging="252"/>
      </w:pPr>
      <w:rPr>
        <w:rFonts w:hint="default"/>
        <w:lang w:val="en-US" w:eastAsia="en-US" w:bidi="ar-SA"/>
      </w:rPr>
    </w:lvl>
    <w:lvl w:ilvl="4" w:tplc="52AE7172">
      <w:numFmt w:val="bullet"/>
      <w:lvlText w:val="•"/>
      <w:lvlJc w:val="left"/>
      <w:pPr>
        <w:ind w:left="1918" w:hanging="252"/>
      </w:pPr>
      <w:rPr>
        <w:rFonts w:hint="default"/>
        <w:lang w:val="en-US" w:eastAsia="en-US" w:bidi="ar-SA"/>
      </w:rPr>
    </w:lvl>
    <w:lvl w:ilvl="5" w:tplc="87FC49E0">
      <w:numFmt w:val="bullet"/>
      <w:lvlText w:val="•"/>
      <w:lvlJc w:val="left"/>
      <w:pPr>
        <w:ind w:left="2307" w:hanging="252"/>
      </w:pPr>
      <w:rPr>
        <w:rFonts w:hint="default"/>
        <w:lang w:val="en-US" w:eastAsia="en-US" w:bidi="ar-SA"/>
      </w:rPr>
    </w:lvl>
    <w:lvl w:ilvl="6" w:tplc="92228880">
      <w:numFmt w:val="bullet"/>
      <w:lvlText w:val="•"/>
      <w:lvlJc w:val="left"/>
      <w:pPr>
        <w:ind w:left="2697" w:hanging="252"/>
      </w:pPr>
      <w:rPr>
        <w:rFonts w:hint="default"/>
        <w:lang w:val="en-US" w:eastAsia="en-US" w:bidi="ar-SA"/>
      </w:rPr>
    </w:lvl>
    <w:lvl w:ilvl="7" w:tplc="30EC45CC">
      <w:numFmt w:val="bullet"/>
      <w:lvlText w:val="•"/>
      <w:lvlJc w:val="left"/>
      <w:pPr>
        <w:ind w:left="3086" w:hanging="252"/>
      </w:pPr>
      <w:rPr>
        <w:rFonts w:hint="default"/>
        <w:lang w:val="en-US" w:eastAsia="en-US" w:bidi="ar-SA"/>
      </w:rPr>
    </w:lvl>
    <w:lvl w:ilvl="8" w:tplc="2F60BCEE">
      <w:numFmt w:val="bullet"/>
      <w:lvlText w:val="•"/>
      <w:lvlJc w:val="left"/>
      <w:pPr>
        <w:ind w:left="3476" w:hanging="252"/>
      </w:pPr>
      <w:rPr>
        <w:rFonts w:hint="default"/>
        <w:lang w:val="en-US" w:eastAsia="en-US" w:bidi="ar-SA"/>
      </w:rPr>
    </w:lvl>
  </w:abstractNum>
  <w:abstractNum w:abstractNumId="87" w15:restartNumberingAfterBreak="0">
    <w:nsid w:val="5D5D0EB7"/>
    <w:multiLevelType w:val="hybridMultilevel"/>
    <w:tmpl w:val="59C06D3E"/>
    <w:lvl w:ilvl="0" w:tplc="54468FDE">
      <w:numFmt w:val="bullet"/>
      <w:lvlText w:val=""/>
      <w:lvlJc w:val="left"/>
      <w:pPr>
        <w:ind w:left="467" w:hanging="361"/>
      </w:pPr>
      <w:rPr>
        <w:rFonts w:ascii="Symbol" w:eastAsia="Symbol" w:hAnsi="Symbol" w:cs="Symbol" w:hint="default"/>
        <w:b w:val="0"/>
        <w:bCs w:val="0"/>
        <w:i w:val="0"/>
        <w:iCs w:val="0"/>
        <w:spacing w:val="0"/>
        <w:w w:val="100"/>
        <w:sz w:val="22"/>
        <w:szCs w:val="22"/>
        <w:lang w:val="en-US" w:eastAsia="en-US" w:bidi="ar-SA"/>
      </w:rPr>
    </w:lvl>
    <w:lvl w:ilvl="1" w:tplc="AD5403DE">
      <w:numFmt w:val="bullet"/>
      <w:lvlText w:val="•"/>
      <w:lvlJc w:val="left"/>
      <w:pPr>
        <w:ind w:left="752" w:hanging="361"/>
      </w:pPr>
      <w:rPr>
        <w:rFonts w:hint="default"/>
        <w:lang w:val="en-US" w:eastAsia="en-US" w:bidi="ar-SA"/>
      </w:rPr>
    </w:lvl>
    <w:lvl w:ilvl="2" w:tplc="AC0A90C6">
      <w:numFmt w:val="bullet"/>
      <w:lvlText w:val="•"/>
      <w:lvlJc w:val="left"/>
      <w:pPr>
        <w:ind w:left="1045" w:hanging="361"/>
      </w:pPr>
      <w:rPr>
        <w:rFonts w:hint="default"/>
        <w:lang w:val="en-US" w:eastAsia="en-US" w:bidi="ar-SA"/>
      </w:rPr>
    </w:lvl>
    <w:lvl w:ilvl="3" w:tplc="91F86838">
      <w:numFmt w:val="bullet"/>
      <w:lvlText w:val="•"/>
      <w:lvlJc w:val="left"/>
      <w:pPr>
        <w:ind w:left="1338" w:hanging="361"/>
      </w:pPr>
      <w:rPr>
        <w:rFonts w:hint="default"/>
        <w:lang w:val="en-US" w:eastAsia="en-US" w:bidi="ar-SA"/>
      </w:rPr>
    </w:lvl>
    <w:lvl w:ilvl="4" w:tplc="86529FC2">
      <w:numFmt w:val="bullet"/>
      <w:lvlText w:val="•"/>
      <w:lvlJc w:val="left"/>
      <w:pPr>
        <w:ind w:left="1631" w:hanging="361"/>
      </w:pPr>
      <w:rPr>
        <w:rFonts w:hint="default"/>
        <w:lang w:val="en-US" w:eastAsia="en-US" w:bidi="ar-SA"/>
      </w:rPr>
    </w:lvl>
    <w:lvl w:ilvl="5" w:tplc="643E337C">
      <w:numFmt w:val="bullet"/>
      <w:lvlText w:val="•"/>
      <w:lvlJc w:val="left"/>
      <w:pPr>
        <w:ind w:left="1924" w:hanging="361"/>
      </w:pPr>
      <w:rPr>
        <w:rFonts w:hint="default"/>
        <w:lang w:val="en-US" w:eastAsia="en-US" w:bidi="ar-SA"/>
      </w:rPr>
    </w:lvl>
    <w:lvl w:ilvl="6" w:tplc="8E387B58">
      <w:numFmt w:val="bullet"/>
      <w:lvlText w:val="•"/>
      <w:lvlJc w:val="left"/>
      <w:pPr>
        <w:ind w:left="2216" w:hanging="361"/>
      </w:pPr>
      <w:rPr>
        <w:rFonts w:hint="default"/>
        <w:lang w:val="en-US" w:eastAsia="en-US" w:bidi="ar-SA"/>
      </w:rPr>
    </w:lvl>
    <w:lvl w:ilvl="7" w:tplc="6B5E7C24">
      <w:numFmt w:val="bullet"/>
      <w:lvlText w:val="•"/>
      <w:lvlJc w:val="left"/>
      <w:pPr>
        <w:ind w:left="2509" w:hanging="361"/>
      </w:pPr>
      <w:rPr>
        <w:rFonts w:hint="default"/>
        <w:lang w:val="en-US" w:eastAsia="en-US" w:bidi="ar-SA"/>
      </w:rPr>
    </w:lvl>
    <w:lvl w:ilvl="8" w:tplc="D334EE54">
      <w:numFmt w:val="bullet"/>
      <w:lvlText w:val="•"/>
      <w:lvlJc w:val="left"/>
      <w:pPr>
        <w:ind w:left="2802" w:hanging="361"/>
      </w:pPr>
      <w:rPr>
        <w:rFonts w:hint="default"/>
        <w:lang w:val="en-US" w:eastAsia="en-US" w:bidi="ar-SA"/>
      </w:rPr>
    </w:lvl>
  </w:abstractNum>
  <w:abstractNum w:abstractNumId="88" w15:restartNumberingAfterBreak="0">
    <w:nsid w:val="5F2965F5"/>
    <w:multiLevelType w:val="hybridMultilevel"/>
    <w:tmpl w:val="5ADAC220"/>
    <w:lvl w:ilvl="0" w:tplc="E076B690">
      <w:numFmt w:val="bullet"/>
      <w:lvlText w:val=""/>
      <w:lvlJc w:val="left"/>
      <w:pPr>
        <w:ind w:left="1158" w:hanging="361"/>
      </w:pPr>
      <w:rPr>
        <w:rFonts w:ascii="Symbol" w:eastAsia="Symbol" w:hAnsi="Symbol" w:cs="Symbol" w:hint="default"/>
        <w:b w:val="0"/>
        <w:bCs w:val="0"/>
        <w:i w:val="0"/>
        <w:iCs w:val="0"/>
        <w:spacing w:val="0"/>
        <w:w w:val="100"/>
        <w:sz w:val="22"/>
        <w:szCs w:val="22"/>
        <w:lang w:val="en-US" w:eastAsia="en-US" w:bidi="ar-SA"/>
      </w:rPr>
    </w:lvl>
    <w:lvl w:ilvl="1" w:tplc="57909694">
      <w:numFmt w:val="bullet"/>
      <w:lvlText w:val="•"/>
      <w:lvlJc w:val="left"/>
      <w:pPr>
        <w:ind w:left="2114" w:hanging="361"/>
      </w:pPr>
      <w:rPr>
        <w:rFonts w:hint="default"/>
        <w:lang w:val="en-US" w:eastAsia="en-US" w:bidi="ar-SA"/>
      </w:rPr>
    </w:lvl>
    <w:lvl w:ilvl="2" w:tplc="1D0EE8E4">
      <w:numFmt w:val="bullet"/>
      <w:lvlText w:val="•"/>
      <w:lvlJc w:val="left"/>
      <w:pPr>
        <w:ind w:left="3069" w:hanging="361"/>
      </w:pPr>
      <w:rPr>
        <w:rFonts w:hint="default"/>
        <w:lang w:val="en-US" w:eastAsia="en-US" w:bidi="ar-SA"/>
      </w:rPr>
    </w:lvl>
    <w:lvl w:ilvl="3" w:tplc="36967E66">
      <w:numFmt w:val="bullet"/>
      <w:lvlText w:val="•"/>
      <w:lvlJc w:val="left"/>
      <w:pPr>
        <w:ind w:left="4023" w:hanging="361"/>
      </w:pPr>
      <w:rPr>
        <w:rFonts w:hint="default"/>
        <w:lang w:val="en-US" w:eastAsia="en-US" w:bidi="ar-SA"/>
      </w:rPr>
    </w:lvl>
    <w:lvl w:ilvl="4" w:tplc="A82AD7A0">
      <w:numFmt w:val="bullet"/>
      <w:lvlText w:val="•"/>
      <w:lvlJc w:val="left"/>
      <w:pPr>
        <w:ind w:left="4978" w:hanging="361"/>
      </w:pPr>
      <w:rPr>
        <w:rFonts w:hint="default"/>
        <w:lang w:val="en-US" w:eastAsia="en-US" w:bidi="ar-SA"/>
      </w:rPr>
    </w:lvl>
    <w:lvl w:ilvl="5" w:tplc="933A8590">
      <w:numFmt w:val="bullet"/>
      <w:lvlText w:val="•"/>
      <w:lvlJc w:val="left"/>
      <w:pPr>
        <w:ind w:left="5933" w:hanging="361"/>
      </w:pPr>
      <w:rPr>
        <w:rFonts w:hint="default"/>
        <w:lang w:val="en-US" w:eastAsia="en-US" w:bidi="ar-SA"/>
      </w:rPr>
    </w:lvl>
    <w:lvl w:ilvl="6" w:tplc="65BEB71C">
      <w:numFmt w:val="bullet"/>
      <w:lvlText w:val="•"/>
      <w:lvlJc w:val="left"/>
      <w:pPr>
        <w:ind w:left="6887" w:hanging="361"/>
      </w:pPr>
      <w:rPr>
        <w:rFonts w:hint="default"/>
        <w:lang w:val="en-US" w:eastAsia="en-US" w:bidi="ar-SA"/>
      </w:rPr>
    </w:lvl>
    <w:lvl w:ilvl="7" w:tplc="62BE83B2">
      <w:numFmt w:val="bullet"/>
      <w:lvlText w:val="•"/>
      <w:lvlJc w:val="left"/>
      <w:pPr>
        <w:ind w:left="7842" w:hanging="361"/>
      </w:pPr>
      <w:rPr>
        <w:rFonts w:hint="default"/>
        <w:lang w:val="en-US" w:eastAsia="en-US" w:bidi="ar-SA"/>
      </w:rPr>
    </w:lvl>
    <w:lvl w:ilvl="8" w:tplc="B97C6AFA">
      <w:numFmt w:val="bullet"/>
      <w:lvlText w:val="•"/>
      <w:lvlJc w:val="left"/>
      <w:pPr>
        <w:ind w:left="8797" w:hanging="361"/>
      </w:pPr>
      <w:rPr>
        <w:rFonts w:hint="default"/>
        <w:lang w:val="en-US" w:eastAsia="en-US" w:bidi="ar-SA"/>
      </w:rPr>
    </w:lvl>
  </w:abstractNum>
  <w:abstractNum w:abstractNumId="89" w15:restartNumberingAfterBreak="0">
    <w:nsid w:val="5FEF2804"/>
    <w:multiLevelType w:val="hybridMultilevel"/>
    <w:tmpl w:val="B94AD316"/>
    <w:lvl w:ilvl="0" w:tplc="A982497A">
      <w:numFmt w:val="bullet"/>
      <w:lvlText w:val=""/>
      <w:lvlJc w:val="left"/>
      <w:pPr>
        <w:ind w:left="355" w:hanging="252"/>
      </w:pPr>
      <w:rPr>
        <w:rFonts w:ascii="Symbol" w:eastAsia="Symbol" w:hAnsi="Symbol" w:cs="Symbol" w:hint="default"/>
        <w:b w:val="0"/>
        <w:bCs w:val="0"/>
        <w:i w:val="0"/>
        <w:iCs w:val="0"/>
        <w:spacing w:val="0"/>
        <w:w w:val="100"/>
        <w:sz w:val="18"/>
        <w:szCs w:val="18"/>
        <w:lang w:val="en-US" w:eastAsia="en-US" w:bidi="ar-SA"/>
      </w:rPr>
    </w:lvl>
    <w:lvl w:ilvl="1" w:tplc="22466030">
      <w:numFmt w:val="bullet"/>
      <w:lvlText w:val="•"/>
      <w:lvlJc w:val="left"/>
      <w:pPr>
        <w:ind w:left="749" w:hanging="252"/>
      </w:pPr>
      <w:rPr>
        <w:rFonts w:hint="default"/>
        <w:lang w:val="en-US" w:eastAsia="en-US" w:bidi="ar-SA"/>
      </w:rPr>
    </w:lvl>
    <w:lvl w:ilvl="2" w:tplc="7B2850A8">
      <w:numFmt w:val="bullet"/>
      <w:lvlText w:val="•"/>
      <w:lvlJc w:val="left"/>
      <w:pPr>
        <w:ind w:left="1139" w:hanging="252"/>
      </w:pPr>
      <w:rPr>
        <w:rFonts w:hint="default"/>
        <w:lang w:val="en-US" w:eastAsia="en-US" w:bidi="ar-SA"/>
      </w:rPr>
    </w:lvl>
    <w:lvl w:ilvl="3" w:tplc="CA2454B4">
      <w:numFmt w:val="bullet"/>
      <w:lvlText w:val="•"/>
      <w:lvlJc w:val="left"/>
      <w:pPr>
        <w:ind w:left="1528" w:hanging="252"/>
      </w:pPr>
      <w:rPr>
        <w:rFonts w:hint="default"/>
        <w:lang w:val="en-US" w:eastAsia="en-US" w:bidi="ar-SA"/>
      </w:rPr>
    </w:lvl>
    <w:lvl w:ilvl="4" w:tplc="E236ECEA">
      <w:numFmt w:val="bullet"/>
      <w:lvlText w:val="•"/>
      <w:lvlJc w:val="left"/>
      <w:pPr>
        <w:ind w:left="1918" w:hanging="252"/>
      </w:pPr>
      <w:rPr>
        <w:rFonts w:hint="default"/>
        <w:lang w:val="en-US" w:eastAsia="en-US" w:bidi="ar-SA"/>
      </w:rPr>
    </w:lvl>
    <w:lvl w:ilvl="5" w:tplc="6608CEBE">
      <w:numFmt w:val="bullet"/>
      <w:lvlText w:val="•"/>
      <w:lvlJc w:val="left"/>
      <w:pPr>
        <w:ind w:left="2307" w:hanging="252"/>
      </w:pPr>
      <w:rPr>
        <w:rFonts w:hint="default"/>
        <w:lang w:val="en-US" w:eastAsia="en-US" w:bidi="ar-SA"/>
      </w:rPr>
    </w:lvl>
    <w:lvl w:ilvl="6" w:tplc="C5503694">
      <w:numFmt w:val="bullet"/>
      <w:lvlText w:val="•"/>
      <w:lvlJc w:val="left"/>
      <w:pPr>
        <w:ind w:left="2697" w:hanging="252"/>
      </w:pPr>
      <w:rPr>
        <w:rFonts w:hint="default"/>
        <w:lang w:val="en-US" w:eastAsia="en-US" w:bidi="ar-SA"/>
      </w:rPr>
    </w:lvl>
    <w:lvl w:ilvl="7" w:tplc="590EC6B6">
      <w:numFmt w:val="bullet"/>
      <w:lvlText w:val="•"/>
      <w:lvlJc w:val="left"/>
      <w:pPr>
        <w:ind w:left="3086" w:hanging="252"/>
      </w:pPr>
      <w:rPr>
        <w:rFonts w:hint="default"/>
        <w:lang w:val="en-US" w:eastAsia="en-US" w:bidi="ar-SA"/>
      </w:rPr>
    </w:lvl>
    <w:lvl w:ilvl="8" w:tplc="D20C8DF6">
      <w:numFmt w:val="bullet"/>
      <w:lvlText w:val="•"/>
      <w:lvlJc w:val="left"/>
      <w:pPr>
        <w:ind w:left="3476" w:hanging="252"/>
      </w:pPr>
      <w:rPr>
        <w:rFonts w:hint="default"/>
        <w:lang w:val="en-US" w:eastAsia="en-US" w:bidi="ar-SA"/>
      </w:rPr>
    </w:lvl>
  </w:abstractNum>
  <w:abstractNum w:abstractNumId="90" w15:restartNumberingAfterBreak="0">
    <w:nsid w:val="60626C88"/>
    <w:multiLevelType w:val="hybridMultilevel"/>
    <w:tmpl w:val="D67E55BC"/>
    <w:lvl w:ilvl="0" w:tplc="A106DBD6">
      <w:numFmt w:val="bullet"/>
      <w:lvlText w:val=""/>
      <w:lvlJc w:val="left"/>
      <w:pPr>
        <w:ind w:left="355" w:hanging="252"/>
      </w:pPr>
      <w:rPr>
        <w:rFonts w:ascii="Symbol" w:eastAsia="Symbol" w:hAnsi="Symbol" w:cs="Symbol" w:hint="default"/>
        <w:b w:val="0"/>
        <w:bCs w:val="0"/>
        <w:i w:val="0"/>
        <w:iCs w:val="0"/>
        <w:spacing w:val="0"/>
        <w:w w:val="100"/>
        <w:sz w:val="18"/>
        <w:szCs w:val="18"/>
        <w:lang w:val="en-US" w:eastAsia="en-US" w:bidi="ar-SA"/>
      </w:rPr>
    </w:lvl>
    <w:lvl w:ilvl="1" w:tplc="39A26C5C">
      <w:numFmt w:val="bullet"/>
      <w:lvlText w:val="•"/>
      <w:lvlJc w:val="left"/>
      <w:pPr>
        <w:ind w:left="749" w:hanging="252"/>
      </w:pPr>
      <w:rPr>
        <w:rFonts w:hint="default"/>
        <w:lang w:val="en-US" w:eastAsia="en-US" w:bidi="ar-SA"/>
      </w:rPr>
    </w:lvl>
    <w:lvl w:ilvl="2" w:tplc="A2320246">
      <w:numFmt w:val="bullet"/>
      <w:lvlText w:val="•"/>
      <w:lvlJc w:val="left"/>
      <w:pPr>
        <w:ind w:left="1139" w:hanging="252"/>
      </w:pPr>
      <w:rPr>
        <w:rFonts w:hint="default"/>
        <w:lang w:val="en-US" w:eastAsia="en-US" w:bidi="ar-SA"/>
      </w:rPr>
    </w:lvl>
    <w:lvl w:ilvl="3" w:tplc="8834C5B0">
      <w:numFmt w:val="bullet"/>
      <w:lvlText w:val="•"/>
      <w:lvlJc w:val="left"/>
      <w:pPr>
        <w:ind w:left="1528" w:hanging="252"/>
      </w:pPr>
      <w:rPr>
        <w:rFonts w:hint="default"/>
        <w:lang w:val="en-US" w:eastAsia="en-US" w:bidi="ar-SA"/>
      </w:rPr>
    </w:lvl>
    <w:lvl w:ilvl="4" w:tplc="7BC6E2E2">
      <w:numFmt w:val="bullet"/>
      <w:lvlText w:val="•"/>
      <w:lvlJc w:val="left"/>
      <w:pPr>
        <w:ind w:left="1918" w:hanging="252"/>
      </w:pPr>
      <w:rPr>
        <w:rFonts w:hint="default"/>
        <w:lang w:val="en-US" w:eastAsia="en-US" w:bidi="ar-SA"/>
      </w:rPr>
    </w:lvl>
    <w:lvl w:ilvl="5" w:tplc="97C87214">
      <w:numFmt w:val="bullet"/>
      <w:lvlText w:val="•"/>
      <w:lvlJc w:val="left"/>
      <w:pPr>
        <w:ind w:left="2307" w:hanging="252"/>
      </w:pPr>
      <w:rPr>
        <w:rFonts w:hint="default"/>
        <w:lang w:val="en-US" w:eastAsia="en-US" w:bidi="ar-SA"/>
      </w:rPr>
    </w:lvl>
    <w:lvl w:ilvl="6" w:tplc="D26E5BDA">
      <w:numFmt w:val="bullet"/>
      <w:lvlText w:val="•"/>
      <w:lvlJc w:val="left"/>
      <w:pPr>
        <w:ind w:left="2697" w:hanging="252"/>
      </w:pPr>
      <w:rPr>
        <w:rFonts w:hint="default"/>
        <w:lang w:val="en-US" w:eastAsia="en-US" w:bidi="ar-SA"/>
      </w:rPr>
    </w:lvl>
    <w:lvl w:ilvl="7" w:tplc="3B4C1BAA">
      <w:numFmt w:val="bullet"/>
      <w:lvlText w:val="•"/>
      <w:lvlJc w:val="left"/>
      <w:pPr>
        <w:ind w:left="3086" w:hanging="252"/>
      </w:pPr>
      <w:rPr>
        <w:rFonts w:hint="default"/>
        <w:lang w:val="en-US" w:eastAsia="en-US" w:bidi="ar-SA"/>
      </w:rPr>
    </w:lvl>
    <w:lvl w:ilvl="8" w:tplc="CC100D2E">
      <w:numFmt w:val="bullet"/>
      <w:lvlText w:val="•"/>
      <w:lvlJc w:val="left"/>
      <w:pPr>
        <w:ind w:left="3476" w:hanging="252"/>
      </w:pPr>
      <w:rPr>
        <w:rFonts w:hint="default"/>
        <w:lang w:val="en-US" w:eastAsia="en-US" w:bidi="ar-SA"/>
      </w:rPr>
    </w:lvl>
  </w:abstractNum>
  <w:abstractNum w:abstractNumId="91" w15:restartNumberingAfterBreak="0">
    <w:nsid w:val="60E862FA"/>
    <w:multiLevelType w:val="hybridMultilevel"/>
    <w:tmpl w:val="C0DE8100"/>
    <w:lvl w:ilvl="0" w:tplc="3C7E1644">
      <w:numFmt w:val="bullet"/>
      <w:lvlText w:val=""/>
      <w:lvlJc w:val="left"/>
      <w:pPr>
        <w:ind w:left="355" w:hanging="252"/>
      </w:pPr>
      <w:rPr>
        <w:rFonts w:ascii="Symbol" w:eastAsia="Symbol" w:hAnsi="Symbol" w:cs="Symbol" w:hint="default"/>
        <w:b w:val="0"/>
        <w:bCs w:val="0"/>
        <w:i w:val="0"/>
        <w:iCs w:val="0"/>
        <w:spacing w:val="0"/>
        <w:w w:val="100"/>
        <w:sz w:val="18"/>
        <w:szCs w:val="18"/>
        <w:lang w:val="en-US" w:eastAsia="en-US" w:bidi="ar-SA"/>
      </w:rPr>
    </w:lvl>
    <w:lvl w:ilvl="1" w:tplc="83F4B374">
      <w:numFmt w:val="bullet"/>
      <w:lvlText w:val="•"/>
      <w:lvlJc w:val="left"/>
      <w:pPr>
        <w:ind w:left="749" w:hanging="252"/>
      </w:pPr>
      <w:rPr>
        <w:rFonts w:hint="default"/>
        <w:lang w:val="en-US" w:eastAsia="en-US" w:bidi="ar-SA"/>
      </w:rPr>
    </w:lvl>
    <w:lvl w:ilvl="2" w:tplc="F6CC8F96">
      <w:numFmt w:val="bullet"/>
      <w:lvlText w:val="•"/>
      <w:lvlJc w:val="left"/>
      <w:pPr>
        <w:ind w:left="1139" w:hanging="252"/>
      </w:pPr>
      <w:rPr>
        <w:rFonts w:hint="default"/>
        <w:lang w:val="en-US" w:eastAsia="en-US" w:bidi="ar-SA"/>
      </w:rPr>
    </w:lvl>
    <w:lvl w:ilvl="3" w:tplc="DE1C7D40">
      <w:numFmt w:val="bullet"/>
      <w:lvlText w:val="•"/>
      <w:lvlJc w:val="left"/>
      <w:pPr>
        <w:ind w:left="1528" w:hanging="252"/>
      </w:pPr>
      <w:rPr>
        <w:rFonts w:hint="default"/>
        <w:lang w:val="en-US" w:eastAsia="en-US" w:bidi="ar-SA"/>
      </w:rPr>
    </w:lvl>
    <w:lvl w:ilvl="4" w:tplc="7C44DE5E">
      <w:numFmt w:val="bullet"/>
      <w:lvlText w:val="•"/>
      <w:lvlJc w:val="left"/>
      <w:pPr>
        <w:ind w:left="1918" w:hanging="252"/>
      </w:pPr>
      <w:rPr>
        <w:rFonts w:hint="default"/>
        <w:lang w:val="en-US" w:eastAsia="en-US" w:bidi="ar-SA"/>
      </w:rPr>
    </w:lvl>
    <w:lvl w:ilvl="5" w:tplc="52FE3B30">
      <w:numFmt w:val="bullet"/>
      <w:lvlText w:val="•"/>
      <w:lvlJc w:val="left"/>
      <w:pPr>
        <w:ind w:left="2307" w:hanging="252"/>
      </w:pPr>
      <w:rPr>
        <w:rFonts w:hint="default"/>
        <w:lang w:val="en-US" w:eastAsia="en-US" w:bidi="ar-SA"/>
      </w:rPr>
    </w:lvl>
    <w:lvl w:ilvl="6" w:tplc="F5381F44">
      <w:numFmt w:val="bullet"/>
      <w:lvlText w:val="•"/>
      <w:lvlJc w:val="left"/>
      <w:pPr>
        <w:ind w:left="2697" w:hanging="252"/>
      </w:pPr>
      <w:rPr>
        <w:rFonts w:hint="default"/>
        <w:lang w:val="en-US" w:eastAsia="en-US" w:bidi="ar-SA"/>
      </w:rPr>
    </w:lvl>
    <w:lvl w:ilvl="7" w:tplc="D3248C26">
      <w:numFmt w:val="bullet"/>
      <w:lvlText w:val="•"/>
      <w:lvlJc w:val="left"/>
      <w:pPr>
        <w:ind w:left="3086" w:hanging="252"/>
      </w:pPr>
      <w:rPr>
        <w:rFonts w:hint="default"/>
        <w:lang w:val="en-US" w:eastAsia="en-US" w:bidi="ar-SA"/>
      </w:rPr>
    </w:lvl>
    <w:lvl w:ilvl="8" w:tplc="208C1852">
      <w:numFmt w:val="bullet"/>
      <w:lvlText w:val="•"/>
      <w:lvlJc w:val="left"/>
      <w:pPr>
        <w:ind w:left="3476" w:hanging="252"/>
      </w:pPr>
      <w:rPr>
        <w:rFonts w:hint="default"/>
        <w:lang w:val="en-US" w:eastAsia="en-US" w:bidi="ar-SA"/>
      </w:rPr>
    </w:lvl>
  </w:abstractNum>
  <w:abstractNum w:abstractNumId="92" w15:restartNumberingAfterBreak="0">
    <w:nsid w:val="62AA5B83"/>
    <w:multiLevelType w:val="hybridMultilevel"/>
    <w:tmpl w:val="0AAA9CCA"/>
    <w:lvl w:ilvl="0" w:tplc="A07E7A96">
      <w:numFmt w:val="bullet"/>
      <w:lvlText w:val=""/>
      <w:lvlJc w:val="left"/>
      <w:pPr>
        <w:ind w:left="465" w:hanging="358"/>
      </w:pPr>
      <w:rPr>
        <w:rFonts w:ascii="Symbol" w:eastAsia="Symbol" w:hAnsi="Symbol" w:cs="Symbol" w:hint="default"/>
        <w:b w:val="0"/>
        <w:bCs w:val="0"/>
        <w:i w:val="0"/>
        <w:iCs w:val="0"/>
        <w:spacing w:val="0"/>
        <w:w w:val="100"/>
        <w:sz w:val="22"/>
        <w:szCs w:val="22"/>
        <w:lang w:val="en-US" w:eastAsia="en-US" w:bidi="ar-SA"/>
      </w:rPr>
    </w:lvl>
    <w:lvl w:ilvl="1" w:tplc="3FA296DA">
      <w:numFmt w:val="bullet"/>
      <w:lvlText w:val="•"/>
      <w:lvlJc w:val="left"/>
      <w:pPr>
        <w:ind w:left="1376" w:hanging="358"/>
      </w:pPr>
      <w:rPr>
        <w:rFonts w:hint="default"/>
        <w:lang w:val="en-US" w:eastAsia="en-US" w:bidi="ar-SA"/>
      </w:rPr>
    </w:lvl>
    <w:lvl w:ilvl="2" w:tplc="D65033A2">
      <w:numFmt w:val="bullet"/>
      <w:lvlText w:val="•"/>
      <w:lvlJc w:val="left"/>
      <w:pPr>
        <w:ind w:left="2292" w:hanging="358"/>
      </w:pPr>
      <w:rPr>
        <w:rFonts w:hint="default"/>
        <w:lang w:val="en-US" w:eastAsia="en-US" w:bidi="ar-SA"/>
      </w:rPr>
    </w:lvl>
    <w:lvl w:ilvl="3" w:tplc="24F05C5E">
      <w:numFmt w:val="bullet"/>
      <w:lvlText w:val="•"/>
      <w:lvlJc w:val="left"/>
      <w:pPr>
        <w:ind w:left="3209" w:hanging="358"/>
      </w:pPr>
      <w:rPr>
        <w:rFonts w:hint="default"/>
        <w:lang w:val="en-US" w:eastAsia="en-US" w:bidi="ar-SA"/>
      </w:rPr>
    </w:lvl>
    <w:lvl w:ilvl="4" w:tplc="E662F24C">
      <w:numFmt w:val="bullet"/>
      <w:lvlText w:val="•"/>
      <w:lvlJc w:val="left"/>
      <w:pPr>
        <w:ind w:left="4125" w:hanging="358"/>
      </w:pPr>
      <w:rPr>
        <w:rFonts w:hint="default"/>
        <w:lang w:val="en-US" w:eastAsia="en-US" w:bidi="ar-SA"/>
      </w:rPr>
    </w:lvl>
    <w:lvl w:ilvl="5" w:tplc="E492609E">
      <w:numFmt w:val="bullet"/>
      <w:lvlText w:val="•"/>
      <w:lvlJc w:val="left"/>
      <w:pPr>
        <w:ind w:left="5042" w:hanging="358"/>
      </w:pPr>
      <w:rPr>
        <w:rFonts w:hint="default"/>
        <w:lang w:val="en-US" w:eastAsia="en-US" w:bidi="ar-SA"/>
      </w:rPr>
    </w:lvl>
    <w:lvl w:ilvl="6" w:tplc="1664537A">
      <w:numFmt w:val="bullet"/>
      <w:lvlText w:val="•"/>
      <w:lvlJc w:val="left"/>
      <w:pPr>
        <w:ind w:left="5958" w:hanging="358"/>
      </w:pPr>
      <w:rPr>
        <w:rFonts w:hint="default"/>
        <w:lang w:val="en-US" w:eastAsia="en-US" w:bidi="ar-SA"/>
      </w:rPr>
    </w:lvl>
    <w:lvl w:ilvl="7" w:tplc="F336150E">
      <w:numFmt w:val="bullet"/>
      <w:lvlText w:val="•"/>
      <w:lvlJc w:val="left"/>
      <w:pPr>
        <w:ind w:left="6874" w:hanging="358"/>
      </w:pPr>
      <w:rPr>
        <w:rFonts w:hint="default"/>
        <w:lang w:val="en-US" w:eastAsia="en-US" w:bidi="ar-SA"/>
      </w:rPr>
    </w:lvl>
    <w:lvl w:ilvl="8" w:tplc="28FE0A98">
      <w:numFmt w:val="bullet"/>
      <w:lvlText w:val="•"/>
      <w:lvlJc w:val="left"/>
      <w:pPr>
        <w:ind w:left="7791" w:hanging="358"/>
      </w:pPr>
      <w:rPr>
        <w:rFonts w:hint="default"/>
        <w:lang w:val="en-US" w:eastAsia="en-US" w:bidi="ar-SA"/>
      </w:rPr>
    </w:lvl>
  </w:abstractNum>
  <w:abstractNum w:abstractNumId="93" w15:restartNumberingAfterBreak="0">
    <w:nsid w:val="636F5AF4"/>
    <w:multiLevelType w:val="hybridMultilevel"/>
    <w:tmpl w:val="3C96B82A"/>
    <w:lvl w:ilvl="0" w:tplc="C3C61948">
      <w:numFmt w:val="bullet"/>
      <w:lvlText w:val=""/>
      <w:lvlJc w:val="left"/>
      <w:pPr>
        <w:ind w:left="355" w:hanging="252"/>
      </w:pPr>
      <w:rPr>
        <w:rFonts w:ascii="Symbol" w:eastAsia="Symbol" w:hAnsi="Symbol" w:cs="Symbol" w:hint="default"/>
        <w:b w:val="0"/>
        <w:bCs w:val="0"/>
        <w:i w:val="0"/>
        <w:iCs w:val="0"/>
        <w:spacing w:val="0"/>
        <w:w w:val="100"/>
        <w:sz w:val="18"/>
        <w:szCs w:val="18"/>
        <w:lang w:val="en-US" w:eastAsia="en-US" w:bidi="ar-SA"/>
      </w:rPr>
    </w:lvl>
    <w:lvl w:ilvl="1" w:tplc="6512EA94">
      <w:numFmt w:val="bullet"/>
      <w:lvlText w:val="•"/>
      <w:lvlJc w:val="left"/>
      <w:pPr>
        <w:ind w:left="749" w:hanging="252"/>
      </w:pPr>
      <w:rPr>
        <w:rFonts w:hint="default"/>
        <w:lang w:val="en-US" w:eastAsia="en-US" w:bidi="ar-SA"/>
      </w:rPr>
    </w:lvl>
    <w:lvl w:ilvl="2" w:tplc="BE00B472">
      <w:numFmt w:val="bullet"/>
      <w:lvlText w:val="•"/>
      <w:lvlJc w:val="left"/>
      <w:pPr>
        <w:ind w:left="1139" w:hanging="252"/>
      </w:pPr>
      <w:rPr>
        <w:rFonts w:hint="default"/>
        <w:lang w:val="en-US" w:eastAsia="en-US" w:bidi="ar-SA"/>
      </w:rPr>
    </w:lvl>
    <w:lvl w:ilvl="3" w:tplc="EEFE057C">
      <w:numFmt w:val="bullet"/>
      <w:lvlText w:val="•"/>
      <w:lvlJc w:val="left"/>
      <w:pPr>
        <w:ind w:left="1528" w:hanging="252"/>
      </w:pPr>
      <w:rPr>
        <w:rFonts w:hint="default"/>
        <w:lang w:val="en-US" w:eastAsia="en-US" w:bidi="ar-SA"/>
      </w:rPr>
    </w:lvl>
    <w:lvl w:ilvl="4" w:tplc="DFC049E4">
      <w:numFmt w:val="bullet"/>
      <w:lvlText w:val="•"/>
      <w:lvlJc w:val="left"/>
      <w:pPr>
        <w:ind w:left="1918" w:hanging="252"/>
      </w:pPr>
      <w:rPr>
        <w:rFonts w:hint="default"/>
        <w:lang w:val="en-US" w:eastAsia="en-US" w:bidi="ar-SA"/>
      </w:rPr>
    </w:lvl>
    <w:lvl w:ilvl="5" w:tplc="3D2E64D2">
      <w:numFmt w:val="bullet"/>
      <w:lvlText w:val="•"/>
      <w:lvlJc w:val="left"/>
      <w:pPr>
        <w:ind w:left="2307" w:hanging="252"/>
      </w:pPr>
      <w:rPr>
        <w:rFonts w:hint="default"/>
        <w:lang w:val="en-US" w:eastAsia="en-US" w:bidi="ar-SA"/>
      </w:rPr>
    </w:lvl>
    <w:lvl w:ilvl="6" w:tplc="2544079A">
      <w:numFmt w:val="bullet"/>
      <w:lvlText w:val="•"/>
      <w:lvlJc w:val="left"/>
      <w:pPr>
        <w:ind w:left="2697" w:hanging="252"/>
      </w:pPr>
      <w:rPr>
        <w:rFonts w:hint="default"/>
        <w:lang w:val="en-US" w:eastAsia="en-US" w:bidi="ar-SA"/>
      </w:rPr>
    </w:lvl>
    <w:lvl w:ilvl="7" w:tplc="1D824B16">
      <w:numFmt w:val="bullet"/>
      <w:lvlText w:val="•"/>
      <w:lvlJc w:val="left"/>
      <w:pPr>
        <w:ind w:left="3086" w:hanging="252"/>
      </w:pPr>
      <w:rPr>
        <w:rFonts w:hint="default"/>
        <w:lang w:val="en-US" w:eastAsia="en-US" w:bidi="ar-SA"/>
      </w:rPr>
    </w:lvl>
    <w:lvl w:ilvl="8" w:tplc="F15C1DAC">
      <w:numFmt w:val="bullet"/>
      <w:lvlText w:val="•"/>
      <w:lvlJc w:val="left"/>
      <w:pPr>
        <w:ind w:left="3476" w:hanging="252"/>
      </w:pPr>
      <w:rPr>
        <w:rFonts w:hint="default"/>
        <w:lang w:val="en-US" w:eastAsia="en-US" w:bidi="ar-SA"/>
      </w:rPr>
    </w:lvl>
  </w:abstractNum>
  <w:abstractNum w:abstractNumId="94" w15:restartNumberingAfterBreak="0">
    <w:nsid w:val="64F8567F"/>
    <w:multiLevelType w:val="hybridMultilevel"/>
    <w:tmpl w:val="18049730"/>
    <w:lvl w:ilvl="0" w:tplc="B790932C">
      <w:numFmt w:val="bullet"/>
      <w:lvlText w:val=""/>
      <w:lvlJc w:val="left"/>
      <w:pPr>
        <w:ind w:left="466" w:hanging="358"/>
      </w:pPr>
      <w:rPr>
        <w:rFonts w:ascii="Symbol" w:eastAsia="Symbol" w:hAnsi="Symbol" w:cs="Symbol" w:hint="default"/>
        <w:b w:val="0"/>
        <w:bCs w:val="0"/>
        <w:i w:val="0"/>
        <w:iCs w:val="0"/>
        <w:spacing w:val="0"/>
        <w:w w:val="100"/>
        <w:sz w:val="22"/>
        <w:szCs w:val="22"/>
        <w:lang w:val="en-US" w:eastAsia="en-US" w:bidi="ar-SA"/>
      </w:rPr>
    </w:lvl>
    <w:lvl w:ilvl="1" w:tplc="AC5AA96C">
      <w:numFmt w:val="bullet"/>
      <w:lvlText w:val="•"/>
      <w:lvlJc w:val="left"/>
      <w:pPr>
        <w:ind w:left="1376" w:hanging="358"/>
      </w:pPr>
      <w:rPr>
        <w:rFonts w:hint="default"/>
        <w:lang w:val="en-US" w:eastAsia="en-US" w:bidi="ar-SA"/>
      </w:rPr>
    </w:lvl>
    <w:lvl w:ilvl="2" w:tplc="120CDB40">
      <w:numFmt w:val="bullet"/>
      <w:lvlText w:val="•"/>
      <w:lvlJc w:val="left"/>
      <w:pPr>
        <w:ind w:left="2292" w:hanging="358"/>
      </w:pPr>
      <w:rPr>
        <w:rFonts w:hint="default"/>
        <w:lang w:val="en-US" w:eastAsia="en-US" w:bidi="ar-SA"/>
      </w:rPr>
    </w:lvl>
    <w:lvl w:ilvl="3" w:tplc="E6C4B02C">
      <w:numFmt w:val="bullet"/>
      <w:lvlText w:val="•"/>
      <w:lvlJc w:val="left"/>
      <w:pPr>
        <w:ind w:left="3209" w:hanging="358"/>
      </w:pPr>
      <w:rPr>
        <w:rFonts w:hint="default"/>
        <w:lang w:val="en-US" w:eastAsia="en-US" w:bidi="ar-SA"/>
      </w:rPr>
    </w:lvl>
    <w:lvl w:ilvl="4" w:tplc="39A277F0">
      <w:numFmt w:val="bullet"/>
      <w:lvlText w:val="•"/>
      <w:lvlJc w:val="left"/>
      <w:pPr>
        <w:ind w:left="4125" w:hanging="358"/>
      </w:pPr>
      <w:rPr>
        <w:rFonts w:hint="default"/>
        <w:lang w:val="en-US" w:eastAsia="en-US" w:bidi="ar-SA"/>
      </w:rPr>
    </w:lvl>
    <w:lvl w:ilvl="5" w:tplc="C0667BBC">
      <w:numFmt w:val="bullet"/>
      <w:lvlText w:val="•"/>
      <w:lvlJc w:val="left"/>
      <w:pPr>
        <w:ind w:left="5042" w:hanging="358"/>
      </w:pPr>
      <w:rPr>
        <w:rFonts w:hint="default"/>
        <w:lang w:val="en-US" w:eastAsia="en-US" w:bidi="ar-SA"/>
      </w:rPr>
    </w:lvl>
    <w:lvl w:ilvl="6" w:tplc="6F5EC616">
      <w:numFmt w:val="bullet"/>
      <w:lvlText w:val="•"/>
      <w:lvlJc w:val="left"/>
      <w:pPr>
        <w:ind w:left="5958" w:hanging="358"/>
      </w:pPr>
      <w:rPr>
        <w:rFonts w:hint="default"/>
        <w:lang w:val="en-US" w:eastAsia="en-US" w:bidi="ar-SA"/>
      </w:rPr>
    </w:lvl>
    <w:lvl w:ilvl="7" w:tplc="BA501D0A">
      <w:numFmt w:val="bullet"/>
      <w:lvlText w:val="•"/>
      <w:lvlJc w:val="left"/>
      <w:pPr>
        <w:ind w:left="6874" w:hanging="358"/>
      </w:pPr>
      <w:rPr>
        <w:rFonts w:hint="default"/>
        <w:lang w:val="en-US" w:eastAsia="en-US" w:bidi="ar-SA"/>
      </w:rPr>
    </w:lvl>
    <w:lvl w:ilvl="8" w:tplc="861EA706">
      <w:numFmt w:val="bullet"/>
      <w:lvlText w:val="•"/>
      <w:lvlJc w:val="left"/>
      <w:pPr>
        <w:ind w:left="7791" w:hanging="358"/>
      </w:pPr>
      <w:rPr>
        <w:rFonts w:hint="default"/>
        <w:lang w:val="en-US" w:eastAsia="en-US" w:bidi="ar-SA"/>
      </w:rPr>
    </w:lvl>
  </w:abstractNum>
  <w:abstractNum w:abstractNumId="95" w15:restartNumberingAfterBreak="0">
    <w:nsid w:val="65FD6B84"/>
    <w:multiLevelType w:val="hybridMultilevel"/>
    <w:tmpl w:val="017E931E"/>
    <w:lvl w:ilvl="0" w:tplc="4BAA258A">
      <w:numFmt w:val="bullet"/>
      <w:lvlText w:val=""/>
      <w:lvlJc w:val="left"/>
      <w:pPr>
        <w:ind w:left="352" w:hanging="250"/>
      </w:pPr>
      <w:rPr>
        <w:rFonts w:ascii="Symbol" w:eastAsia="Symbol" w:hAnsi="Symbol" w:cs="Symbol" w:hint="default"/>
        <w:b w:val="0"/>
        <w:bCs w:val="0"/>
        <w:i w:val="0"/>
        <w:iCs w:val="0"/>
        <w:spacing w:val="0"/>
        <w:w w:val="100"/>
        <w:sz w:val="18"/>
        <w:szCs w:val="18"/>
        <w:lang w:val="en-US" w:eastAsia="en-US" w:bidi="ar-SA"/>
      </w:rPr>
    </w:lvl>
    <w:lvl w:ilvl="1" w:tplc="68CE2DFA">
      <w:numFmt w:val="bullet"/>
      <w:lvlText w:val="•"/>
      <w:lvlJc w:val="left"/>
      <w:pPr>
        <w:ind w:left="749" w:hanging="250"/>
      </w:pPr>
      <w:rPr>
        <w:rFonts w:hint="default"/>
        <w:lang w:val="en-US" w:eastAsia="en-US" w:bidi="ar-SA"/>
      </w:rPr>
    </w:lvl>
    <w:lvl w:ilvl="2" w:tplc="264235A2">
      <w:numFmt w:val="bullet"/>
      <w:lvlText w:val="•"/>
      <w:lvlJc w:val="left"/>
      <w:pPr>
        <w:ind w:left="1139" w:hanging="250"/>
      </w:pPr>
      <w:rPr>
        <w:rFonts w:hint="default"/>
        <w:lang w:val="en-US" w:eastAsia="en-US" w:bidi="ar-SA"/>
      </w:rPr>
    </w:lvl>
    <w:lvl w:ilvl="3" w:tplc="08A4DFDE">
      <w:numFmt w:val="bullet"/>
      <w:lvlText w:val="•"/>
      <w:lvlJc w:val="left"/>
      <w:pPr>
        <w:ind w:left="1528" w:hanging="250"/>
      </w:pPr>
      <w:rPr>
        <w:rFonts w:hint="default"/>
        <w:lang w:val="en-US" w:eastAsia="en-US" w:bidi="ar-SA"/>
      </w:rPr>
    </w:lvl>
    <w:lvl w:ilvl="4" w:tplc="087E3BE6">
      <w:numFmt w:val="bullet"/>
      <w:lvlText w:val="•"/>
      <w:lvlJc w:val="left"/>
      <w:pPr>
        <w:ind w:left="1918" w:hanging="250"/>
      </w:pPr>
      <w:rPr>
        <w:rFonts w:hint="default"/>
        <w:lang w:val="en-US" w:eastAsia="en-US" w:bidi="ar-SA"/>
      </w:rPr>
    </w:lvl>
    <w:lvl w:ilvl="5" w:tplc="5AF4969C">
      <w:numFmt w:val="bullet"/>
      <w:lvlText w:val="•"/>
      <w:lvlJc w:val="left"/>
      <w:pPr>
        <w:ind w:left="2307" w:hanging="250"/>
      </w:pPr>
      <w:rPr>
        <w:rFonts w:hint="default"/>
        <w:lang w:val="en-US" w:eastAsia="en-US" w:bidi="ar-SA"/>
      </w:rPr>
    </w:lvl>
    <w:lvl w:ilvl="6" w:tplc="8640E160">
      <w:numFmt w:val="bullet"/>
      <w:lvlText w:val="•"/>
      <w:lvlJc w:val="left"/>
      <w:pPr>
        <w:ind w:left="2697" w:hanging="250"/>
      </w:pPr>
      <w:rPr>
        <w:rFonts w:hint="default"/>
        <w:lang w:val="en-US" w:eastAsia="en-US" w:bidi="ar-SA"/>
      </w:rPr>
    </w:lvl>
    <w:lvl w:ilvl="7" w:tplc="D18A48F0">
      <w:numFmt w:val="bullet"/>
      <w:lvlText w:val="•"/>
      <w:lvlJc w:val="left"/>
      <w:pPr>
        <w:ind w:left="3086" w:hanging="250"/>
      </w:pPr>
      <w:rPr>
        <w:rFonts w:hint="default"/>
        <w:lang w:val="en-US" w:eastAsia="en-US" w:bidi="ar-SA"/>
      </w:rPr>
    </w:lvl>
    <w:lvl w:ilvl="8" w:tplc="8B466816">
      <w:numFmt w:val="bullet"/>
      <w:lvlText w:val="•"/>
      <w:lvlJc w:val="left"/>
      <w:pPr>
        <w:ind w:left="3476" w:hanging="250"/>
      </w:pPr>
      <w:rPr>
        <w:rFonts w:hint="default"/>
        <w:lang w:val="en-US" w:eastAsia="en-US" w:bidi="ar-SA"/>
      </w:rPr>
    </w:lvl>
  </w:abstractNum>
  <w:abstractNum w:abstractNumId="96" w15:restartNumberingAfterBreak="0">
    <w:nsid w:val="665C1355"/>
    <w:multiLevelType w:val="hybridMultilevel"/>
    <w:tmpl w:val="B24CB5AC"/>
    <w:lvl w:ilvl="0" w:tplc="2A6AA32E">
      <w:start w:val="1"/>
      <w:numFmt w:val="decimal"/>
      <w:lvlText w:val="%1."/>
      <w:lvlJc w:val="left"/>
      <w:pPr>
        <w:ind w:left="1225" w:hanging="428"/>
        <w:jc w:val="left"/>
      </w:pPr>
      <w:rPr>
        <w:rFonts w:ascii="Arial" w:eastAsia="Arial" w:hAnsi="Arial" w:cs="Arial" w:hint="default"/>
        <w:b w:val="0"/>
        <w:bCs w:val="0"/>
        <w:i w:val="0"/>
        <w:iCs w:val="0"/>
        <w:spacing w:val="-1"/>
        <w:w w:val="100"/>
        <w:sz w:val="22"/>
        <w:szCs w:val="22"/>
        <w:lang w:val="en-US" w:eastAsia="en-US" w:bidi="ar-SA"/>
      </w:rPr>
    </w:lvl>
    <w:lvl w:ilvl="1" w:tplc="94365C6A">
      <w:numFmt w:val="bullet"/>
      <w:lvlText w:val=""/>
      <w:lvlJc w:val="left"/>
      <w:pPr>
        <w:ind w:left="1649" w:hanging="358"/>
      </w:pPr>
      <w:rPr>
        <w:rFonts w:ascii="Symbol" w:eastAsia="Symbol" w:hAnsi="Symbol" w:cs="Symbol" w:hint="default"/>
        <w:b w:val="0"/>
        <w:bCs w:val="0"/>
        <w:i w:val="0"/>
        <w:iCs w:val="0"/>
        <w:spacing w:val="0"/>
        <w:w w:val="100"/>
        <w:sz w:val="22"/>
        <w:szCs w:val="22"/>
        <w:lang w:val="en-US" w:eastAsia="en-US" w:bidi="ar-SA"/>
      </w:rPr>
    </w:lvl>
    <w:lvl w:ilvl="2" w:tplc="A7002BBE">
      <w:numFmt w:val="bullet"/>
      <w:lvlText w:val="•"/>
      <w:lvlJc w:val="left"/>
      <w:pPr>
        <w:ind w:left="2647" w:hanging="358"/>
      </w:pPr>
      <w:rPr>
        <w:rFonts w:hint="default"/>
        <w:lang w:val="en-US" w:eastAsia="en-US" w:bidi="ar-SA"/>
      </w:rPr>
    </w:lvl>
    <w:lvl w:ilvl="3" w:tplc="7C564EB2">
      <w:numFmt w:val="bullet"/>
      <w:lvlText w:val="•"/>
      <w:lvlJc w:val="left"/>
      <w:pPr>
        <w:ind w:left="3654" w:hanging="358"/>
      </w:pPr>
      <w:rPr>
        <w:rFonts w:hint="default"/>
        <w:lang w:val="en-US" w:eastAsia="en-US" w:bidi="ar-SA"/>
      </w:rPr>
    </w:lvl>
    <w:lvl w:ilvl="4" w:tplc="6C30D478">
      <w:numFmt w:val="bullet"/>
      <w:lvlText w:val="•"/>
      <w:lvlJc w:val="left"/>
      <w:pPr>
        <w:ind w:left="4662" w:hanging="358"/>
      </w:pPr>
      <w:rPr>
        <w:rFonts w:hint="default"/>
        <w:lang w:val="en-US" w:eastAsia="en-US" w:bidi="ar-SA"/>
      </w:rPr>
    </w:lvl>
    <w:lvl w:ilvl="5" w:tplc="83409130">
      <w:numFmt w:val="bullet"/>
      <w:lvlText w:val="•"/>
      <w:lvlJc w:val="left"/>
      <w:pPr>
        <w:ind w:left="5669" w:hanging="358"/>
      </w:pPr>
      <w:rPr>
        <w:rFonts w:hint="default"/>
        <w:lang w:val="en-US" w:eastAsia="en-US" w:bidi="ar-SA"/>
      </w:rPr>
    </w:lvl>
    <w:lvl w:ilvl="6" w:tplc="7FD6BE3A">
      <w:numFmt w:val="bullet"/>
      <w:lvlText w:val="•"/>
      <w:lvlJc w:val="left"/>
      <w:pPr>
        <w:ind w:left="6676" w:hanging="358"/>
      </w:pPr>
      <w:rPr>
        <w:rFonts w:hint="default"/>
        <w:lang w:val="en-US" w:eastAsia="en-US" w:bidi="ar-SA"/>
      </w:rPr>
    </w:lvl>
    <w:lvl w:ilvl="7" w:tplc="59E88870">
      <w:numFmt w:val="bullet"/>
      <w:lvlText w:val="•"/>
      <w:lvlJc w:val="left"/>
      <w:pPr>
        <w:ind w:left="7684" w:hanging="358"/>
      </w:pPr>
      <w:rPr>
        <w:rFonts w:hint="default"/>
        <w:lang w:val="en-US" w:eastAsia="en-US" w:bidi="ar-SA"/>
      </w:rPr>
    </w:lvl>
    <w:lvl w:ilvl="8" w:tplc="C10A46DE">
      <w:numFmt w:val="bullet"/>
      <w:lvlText w:val="•"/>
      <w:lvlJc w:val="left"/>
      <w:pPr>
        <w:ind w:left="8691" w:hanging="358"/>
      </w:pPr>
      <w:rPr>
        <w:rFonts w:hint="default"/>
        <w:lang w:val="en-US" w:eastAsia="en-US" w:bidi="ar-SA"/>
      </w:rPr>
    </w:lvl>
  </w:abstractNum>
  <w:abstractNum w:abstractNumId="97" w15:restartNumberingAfterBreak="0">
    <w:nsid w:val="67294F04"/>
    <w:multiLevelType w:val="hybridMultilevel"/>
    <w:tmpl w:val="18E42AF6"/>
    <w:lvl w:ilvl="0" w:tplc="8CAABDA4">
      <w:numFmt w:val="bullet"/>
      <w:lvlText w:val="•"/>
      <w:lvlJc w:val="left"/>
      <w:pPr>
        <w:ind w:left="548" w:hanging="284"/>
      </w:pPr>
      <w:rPr>
        <w:rFonts w:ascii="Arial" w:eastAsia="Arial" w:hAnsi="Arial" w:cs="Arial" w:hint="default"/>
        <w:b w:val="0"/>
        <w:bCs w:val="0"/>
        <w:i w:val="0"/>
        <w:iCs w:val="0"/>
        <w:spacing w:val="0"/>
        <w:w w:val="105"/>
        <w:sz w:val="17"/>
        <w:szCs w:val="17"/>
        <w:lang w:val="en-US" w:eastAsia="en-US" w:bidi="ar-SA"/>
      </w:rPr>
    </w:lvl>
    <w:lvl w:ilvl="1" w:tplc="D92CE75C">
      <w:numFmt w:val="bullet"/>
      <w:lvlText w:val="-"/>
      <w:lvlJc w:val="left"/>
      <w:pPr>
        <w:ind w:left="832" w:hanging="293"/>
      </w:pPr>
      <w:rPr>
        <w:rFonts w:ascii="Arial" w:eastAsia="Arial" w:hAnsi="Arial" w:cs="Arial" w:hint="default"/>
        <w:b w:val="0"/>
        <w:bCs w:val="0"/>
        <w:i w:val="0"/>
        <w:iCs w:val="0"/>
        <w:spacing w:val="0"/>
        <w:w w:val="105"/>
        <w:sz w:val="17"/>
        <w:szCs w:val="17"/>
        <w:lang w:val="en-US" w:eastAsia="en-US" w:bidi="ar-SA"/>
      </w:rPr>
    </w:lvl>
    <w:lvl w:ilvl="2" w:tplc="5D2A9226">
      <w:numFmt w:val="bullet"/>
      <w:lvlText w:val="•"/>
      <w:lvlJc w:val="left"/>
      <w:pPr>
        <w:ind w:left="840" w:hanging="293"/>
      </w:pPr>
      <w:rPr>
        <w:rFonts w:hint="default"/>
        <w:lang w:val="en-US" w:eastAsia="en-US" w:bidi="ar-SA"/>
      </w:rPr>
    </w:lvl>
    <w:lvl w:ilvl="3" w:tplc="51409DDA">
      <w:numFmt w:val="bullet"/>
      <w:lvlText w:val="•"/>
      <w:lvlJc w:val="left"/>
      <w:pPr>
        <w:ind w:left="730" w:hanging="293"/>
      </w:pPr>
      <w:rPr>
        <w:rFonts w:hint="default"/>
        <w:lang w:val="en-US" w:eastAsia="en-US" w:bidi="ar-SA"/>
      </w:rPr>
    </w:lvl>
    <w:lvl w:ilvl="4" w:tplc="33628EA2">
      <w:numFmt w:val="bullet"/>
      <w:lvlText w:val="•"/>
      <w:lvlJc w:val="left"/>
      <w:pPr>
        <w:ind w:left="620" w:hanging="293"/>
      </w:pPr>
      <w:rPr>
        <w:rFonts w:hint="default"/>
        <w:lang w:val="en-US" w:eastAsia="en-US" w:bidi="ar-SA"/>
      </w:rPr>
    </w:lvl>
    <w:lvl w:ilvl="5" w:tplc="88F6EB82">
      <w:numFmt w:val="bullet"/>
      <w:lvlText w:val="•"/>
      <w:lvlJc w:val="left"/>
      <w:pPr>
        <w:ind w:left="510" w:hanging="293"/>
      </w:pPr>
      <w:rPr>
        <w:rFonts w:hint="default"/>
        <w:lang w:val="en-US" w:eastAsia="en-US" w:bidi="ar-SA"/>
      </w:rPr>
    </w:lvl>
    <w:lvl w:ilvl="6" w:tplc="61821796">
      <w:numFmt w:val="bullet"/>
      <w:lvlText w:val="•"/>
      <w:lvlJc w:val="left"/>
      <w:pPr>
        <w:ind w:left="400" w:hanging="293"/>
      </w:pPr>
      <w:rPr>
        <w:rFonts w:hint="default"/>
        <w:lang w:val="en-US" w:eastAsia="en-US" w:bidi="ar-SA"/>
      </w:rPr>
    </w:lvl>
    <w:lvl w:ilvl="7" w:tplc="448CFFD6">
      <w:numFmt w:val="bullet"/>
      <w:lvlText w:val="•"/>
      <w:lvlJc w:val="left"/>
      <w:pPr>
        <w:ind w:left="290" w:hanging="293"/>
      </w:pPr>
      <w:rPr>
        <w:rFonts w:hint="default"/>
        <w:lang w:val="en-US" w:eastAsia="en-US" w:bidi="ar-SA"/>
      </w:rPr>
    </w:lvl>
    <w:lvl w:ilvl="8" w:tplc="4154B5D2">
      <w:numFmt w:val="bullet"/>
      <w:lvlText w:val="•"/>
      <w:lvlJc w:val="left"/>
      <w:pPr>
        <w:ind w:left="180" w:hanging="293"/>
      </w:pPr>
      <w:rPr>
        <w:rFonts w:hint="default"/>
        <w:lang w:val="en-US" w:eastAsia="en-US" w:bidi="ar-SA"/>
      </w:rPr>
    </w:lvl>
  </w:abstractNum>
  <w:abstractNum w:abstractNumId="98" w15:restartNumberingAfterBreak="0">
    <w:nsid w:val="689A1E64"/>
    <w:multiLevelType w:val="hybridMultilevel"/>
    <w:tmpl w:val="4D9489E4"/>
    <w:lvl w:ilvl="0" w:tplc="950EDF92">
      <w:numFmt w:val="bullet"/>
      <w:lvlText w:val=""/>
      <w:lvlJc w:val="left"/>
      <w:pPr>
        <w:ind w:left="355" w:hanging="252"/>
      </w:pPr>
      <w:rPr>
        <w:rFonts w:ascii="Symbol" w:eastAsia="Symbol" w:hAnsi="Symbol" w:cs="Symbol" w:hint="default"/>
        <w:b w:val="0"/>
        <w:bCs w:val="0"/>
        <w:i w:val="0"/>
        <w:iCs w:val="0"/>
        <w:spacing w:val="0"/>
        <w:w w:val="100"/>
        <w:sz w:val="18"/>
        <w:szCs w:val="18"/>
        <w:lang w:val="en-US" w:eastAsia="en-US" w:bidi="ar-SA"/>
      </w:rPr>
    </w:lvl>
    <w:lvl w:ilvl="1" w:tplc="87728784">
      <w:numFmt w:val="bullet"/>
      <w:lvlText w:val="•"/>
      <w:lvlJc w:val="left"/>
      <w:pPr>
        <w:ind w:left="749" w:hanging="252"/>
      </w:pPr>
      <w:rPr>
        <w:rFonts w:hint="default"/>
        <w:lang w:val="en-US" w:eastAsia="en-US" w:bidi="ar-SA"/>
      </w:rPr>
    </w:lvl>
    <w:lvl w:ilvl="2" w:tplc="417ED39A">
      <w:numFmt w:val="bullet"/>
      <w:lvlText w:val="•"/>
      <w:lvlJc w:val="left"/>
      <w:pPr>
        <w:ind w:left="1139" w:hanging="252"/>
      </w:pPr>
      <w:rPr>
        <w:rFonts w:hint="default"/>
        <w:lang w:val="en-US" w:eastAsia="en-US" w:bidi="ar-SA"/>
      </w:rPr>
    </w:lvl>
    <w:lvl w:ilvl="3" w:tplc="60C60F82">
      <w:numFmt w:val="bullet"/>
      <w:lvlText w:val="•"/>
      <w:lvlJc w:val="left"/>
      <w:pPr>
        <w:ind w:left="1528" w:hanging="252"/>
      </w:pPr>
      <w:rPr>
        <w:rFonts w:hint="default"/>
        <w:lang w:val="en-US" w:eastAsia="en-US" w:bidi="ar-SA"/>
      </w:rPr>
    </w:lvl>
    <w:lvl w:ilvl="4" w:tplc="3A449950">
      <w:numFmt w:val="bullet"/>
      <w:lvlText w:val="•"/>
      <w:lvlJc w:val="left"/>
      <w:pPr>
        <w:ind w:left="1918" w:hanging="252"/>
      </w:pPr>
      <w:rPr>
        <w:rFonts w:hint="default"/>
        <w:lang w:val="en-US" w:eastAsia="en-US" w:bidi="ar-SA"/>
      </w:rPr>
    </w:lvl>
    <w:lvl w:ilvl="5" w:tplc="0E1A785A">
      <w:numFmt w:val="bullet"/>
      <w:lvlText w:val="•"/>
      <w:lvlJc w:val="left"/>
      <w:pPr>
        <w:ind w:left="2307" w:hanging="252"/>
      </w:pPr>
      <w:rPr>
        <w:rFonts w:hint="default"/>
        <w:lang w:val="en-US" w:eastAsia="en-US" w:bidi="ar-SA"/>
      </w:rPr>
    </w:lvl>
    <w:lvl w:ilvl="6" w:tplc="AD5E814C">
      <w:numFmt w:val="bullet"/>
      <w:lvlText w:val="•"/>
      <w:lvlJc w:val="left"/>
      <w:pPr>
        <w:ind w:left="2697" w:hanging="252"/>
      </w:pPr>
      <w:rPr>
        <w:rFonts w:hint="default"/>
        <w:lang w:val="en-US" w:eastAsia="en-US" w:bidi="ar-SA"/>
      </w:rPr>
    </w:lvl>
    <w:lvl w:ilvl="7" w:tplc="B2E0B158">
      <w:numFmt w:val="bullet"/>
      <w:lvlText w:val="•"/>
      <w:lvlJc w:val="left"/>
      <w:pPr>
        <w:ind w:left="3086" w:hanging="252"/>
      </w:pPr>
      <w:rPr>
        <w:rFonts w:hint="default"/>
        <w:lang w:val="en-US" w:eastAsia="en-US" w:bidi="ar-SA"/>
      </w:rPr>
    </w:lvl>
    <w:lvl w:ilvl="8" w:tplc="0C2671B8">
      <w:numFmt w:val="bullet"/>
      <w:lvlText w:val="•"/>
      <w:lvlJc w:val="left"/>
      <w:pPr>
        <w:ind w:left="3476" w:hanging="252"/>
      </w:pPr>
      <w:rPr>
        <w:rFonts w:hint="default"/>
        <w:lang w:val="en-US" w:eastAsia="en-US" w:bidi="ar-SA"/>
      </w:rPr>
    </w:lvl>
  </w:abstractNum>
  <w:abstractNum w:abstractNumId="99" w15:restartNumberingAfterBreak="0">
    <w:nsid w:val="6B2A7BB3"/>
    <w:multiLevelType w:val="hybridMultilevel"/>
    <w:tmpl w:val="A3A43C40"/>
    <w:lvl w:ilvl="0" w:tplc="B6D477E4">
      <w:numFmt w:val="bullet"/>
      <w:lvlText w:val=""/>
      <w:lvlJc w:val="left"/>
      <w:pPr>
        <w:ind w:left="355" w:hanging="252"/>
      </w:pPr>
      <w:rPr>
        <w:rFonts w:ascii="Symbol" w:eastAsia="Symbol" w:hAnsi="Symbol" w:cs="Symbol" w:hint="default"/>
        <w:b w:val="0"/>
        <w:bCs w:val="0"/>
        <w:i w:val="0"/>
        <w:iCs w:val="0"/>
        <w:spacing w:val="0"/>
        <w:w w:val="100"/>
        <w:sz w:val="18"/>
        <w:szCs w:val="18"/>
        <w:lang w:val="en-US" w:eastAsia="en-US" w:bidi="ar-SA"/>
      </w:rPr>
    </w:lvl>
    <w:lvl w:ilvl="1" w:tplc="E2EC3186">
      <w:numFmt w:val="bullet"/>
      <w:lvlText w:val="•"/>
      <w:lvlJc w:val="left"/>
      <w:pPr>
        <w:ind w:left="749" w:hanging="252"/>
      </w:pPr>
      <w:rPr>
        <w:rFonts w:hint="default"/>
        <w:lang w:val="en-US" w:eastAsia="en-US" w:bidi="ar-SA"/>
      </w:rPr>
    </w:lvl>
    <w:lvl w:ilvl="2" w:tplc="5D482336">
      <w:numFmt w:val="bullet"/>
      <w:lvlText w:val="•"/>
      <w:lvlJc w:val="left"/>
      <w:pPr>
        <w:ind w:left="1139" w:hanging="252"/>
      </w:pPr>
      <w:rPr>
        <w:rFonts w:hint="default"/>
        <w:lang w:val="en-US" w:eastAsia="en-US" w:bidi="ar-SA"/>
      </w:rPr>
    </w:lvl>
    <w:lvl w:ilvl="3" w:tplc="5BC89774">
      <w:numFmt w:val="bullet"/>
      <w:lvlText w:val="•"/>
      <w:lvlJc w:val="left"/>
      <w:pPr>
        <w:ind w:left="1528" w:hanging="252"/>
      </w:pPr>
      <w:rPr>
        <w:rFonts w:hint="default"/>
        <w:lang w:val="en-US" w:eastAsia="en-US" w:bidi="ar-SA"/>
      </w:rPr>
    </w:lvl>
    <w:lvl w:ilvl="4" w:tplc="B4B2AF56">
      <w:numFmt w:val="bullet"/>
      <w:lvlText w:val="•"/>
      <w:lvlJc w:val="left"/>
      <w:pPr>
        <w:ind w:left="1918" w:hanging="252"/>
      </w:pPr>
      <w:rPr>
        <w:rFonts w:hint="default"/>
        <w:lang w:val="en-US" w:eastAsia="en-US" w:bidi="ar-SA"/>
      </w:rPr>
    </w:lvl>
    <w:lvl w:ilvl="5" w:tplc="1592FEF8">
      <w:numFmt w:val="bullet"/>
      <w:lvlText w:val="•"/>
      <w:lvlJc w:val="left"/>
      <w:pPr>
        <w:ind w:left="2307" w:hanging="252"/>
      </w:pPr>
      <w:rPr>
        <w:rFonts w:hint="default"/>
        <w:lang w:val="en-US" w:eastAsia="en-US" w:bidi="ar-SA"/>
      </w:rPr>
    </w:lvl>
    <w:lvl w:ilvl="6" w:tplc="333E297C">
      <w:numFmt w:val="bullet"/>
      <w:lvlText w:val="•"/>
      <w:lvlJc w:val="left"/>
      <w:pPr>
        <w:ind w:left="2697" w:hanging="252"/>
      </w:pPr>
      <w:rPr>
        <w:rFonts w:hint="default"/>
        <w:lang w:val="en-US" w:eastAsia="en-US" w:bidi="ar-SA"/>
      </w:rPr>
    </w:lvl>
    <w:lvl w:ilvl="7" w:tplc="E84C4C0A">
      <w:numFmt w:val="bullet"/>
      <w:lvlText w:val="•"/>
      <w:lvlJc w:val="left"/>
      <w:pPr>
        <w:ind w:left="3086" w:hanging="252"/>
      </w:pPr>
      <w:rPr>
        <w:rFonts w:hint="default"/>
        <w:lang w:val="en-US" w:eastAsia="en-US" w:bidi="ar-SA"/>
      </w:rPr>
    </w:lvl>
    <w:lvl w:ilvl="8" w:tplc="811C9212">
      <w:numFmt w:val="bullet"/>
      <w:lvlText w:val="•"/>
      <w:lvlJc w:val="left"/>
      <w:pPr>
        <w:ind w:left="3476" w:hanging="252"/>
      </w:pPr>
      <w:rPr>
        <w:rFonts w:hint="default"/>
        <w:lang w:val="en-US" w:eastAsia="en-US" w:bidi="ar-SA"/>
      </w:rPr>
    </w:lvl>
  </w:abstractNum>
  <w:abstractNum w:abstractNumId="100" w15:restartNumberingAfterBreak="0">
    <w:nsid w:val="6C664E26"/>
    <w:multiLevelType w:val="hybridMultilevel"/>
    <w:tmpl w:val="BA9EF61A"/>
    <w:lvl w:ilvl="0" w:tplc="E6EEEE8A">
      <w:numFmt w:val="bullet"/>
      <w:lvlText w:val=""/>
      <w:lvlJc w:val="left"/>
      <w:pPr>
        <w:ind w:left="467" w:hanging="361"/>
      </w:pPr>
      <w:rPr>
        <w:rFonts w:ascii="Symbol" w:eastAsia="Symbol" w:hAnsi="Symbol" w:cs="Symbol" w:hint="default"/>
        <w:b w:val="0"/>
        <w:bCs w:val="0"/>
        <w:i w:val="0"/>
        <w:iCs w:val="0"/>
        <w:spacing w:val="0"/>
        <w:w w:val="100"/>
        <w:sz w:val="22"/>
        <w:szCs w:val="22"/>
        <w:lang w:val="en-US" w:eastAsia="en-US" w:bidi="ar-SA"/>
      </w:rPr>
    </w:lvl>
    <w:lvl w:ilvl="1" w:tplc="BFC808A0">
      <w:numFmt w:val="bullet"/>
      <w:lvlText w:val="•"/>
      <w:lvlJc w:val="left"/>
      <w:pPr>
        <w:ind w:left="752" w:hanging="361"/>
      </w:pPr>
      <w:rPr>
        <w:rFonts w:hint="default"/>
        <w:lang w:val="en-US" w:eastAsia="en-US" w:bidi="ar-SA"/>
      </w:rPr>
    </w:lvl>
    <w:lvl w:ilvl="2" w:tplc="4E14E240">
      <w:numFmt w:val="bullet"/>
      <w:lvlText w:val="•"/>
      <w:lvlJc w:val="left"/>
      <w:pPr>
        <w:ind w:left="1045" w:hanging="361"/>
      </w:pPr>
      <w:rPr>
        <w:rFonts w:hint="default"/>
        <w:lang w:val="en-US" w:eastAsia="en-US" w:bidi="ar-SA"/>
      </w:rPr>
    </w:lvl>
    <w:lvl w:ilvl="3" w:tplc="6D6A1594">
      <w:numFmt w:val="bullet"/>
      <w:lvlText w:val="•"/>
      <w:lvlJc w:val="left"/>
      <w:pPr>
        <w:ind w:left="1338" w:hanging="361"/>
      </w:pPr>
      <w:rPr>
        <w:rFonts w:hint="default"/>
        <w:lang w:val="en-US" w:eastAsia="en-US" w:bidi="ar-SA"/>
      </w:rPr>
    </w:lvl>
    <w:lvl w:ilvl="4" w:tplc="24509932">
      <w:numFmt w:val="bullet"/>
      <w:lvlText w:val="•"/>
      <w:lvlJc w:val="left"/>
      <w:pPr>
        <w:ind w:left="1631" w:hanging="361"/>
      </w:pPr>
      <w:rPr>
        <w:rFonts w:hint="default"/>
        <w:lang w:val="en-US" w:eastAsia="en-US" w:bidi="ar-SA"/>
      </w:rPr>
    </w:lvl>
    <w:lvl w:ilvl="5" w:tplc="AA063D0E">
      <w:numFmt w:val="bullet"/>
      <w:lvlText w:val="•"/>
      <w:lvlJc w:val="left"/>
      <w:pPr>
        <w:ind w:left="1924" w:hanging="361"/>
      </w:pPr>
      <w:rPr>
        <w:rFonts w:hint="default"/>
        <w:lang w:val="en-US" w:eastAsia="en-US" w:bidi="ar-SA"/>
      </w:rPr>
    </w:lvl>
    <w:lvl w:ilvl="6" w:tplc="972AC536">
      <w:numFmt w:val="bullet"/>
      <w:lvlText w:val="•"/>
      <w:lvlJc w:val="left"/>
      <w:pPr>
        <w:ind w:left="2216" w:hanging="361"/>
      </w:pPr>
      <w:rPr>
        <w:rFonts w:hint="default"/>
        <w:lang w:val="en-US" w:eastAsia="en-US" w:bidi="ar-SA"/>
      </w:rPr>
    </w:lvl>
    <w:lvl w:ilvl="7" w:tplc="1CAEB944">
      <w:numFmt w:val="bullet"/>
      <w:lvlText w:val="•"/>
      <w:lvlJc w:val="left"/>
      <w:pPr>
        <w:ind w:left="2509" w:hanging="361"/>
      </w:pPr>
      <w:rPr>
        <w:rFonts w:hint="default"/>
        <w:lang w:val="en-US" w:eastAsia="en-US" w:bidi="ar-SA"/>
      </w:rPr>
    </w:lvl>
    <w:lvl w:ilvl="8" w:tplc="EF726D12">
      <w:numFmt w:val="bullet"/>
      <w:lvlText w:val="•"/>
      <w:lvlJc w:val="left"/>
      <w:pPr>
        <w:ind w:left="2802" w:hanging="361"/>
      </w:pPr>
      <w:rPr>
        <w:rFonts w:hint="default"/>
        <w:lang w:val="en-US" w:eastAsia="en-US" w:bidi="ar-SA"/>
      </w:rPr>
    </w:lvl>
  </w:abstractNum>
  <w:abstractNum w:abstractNumId="101" w15:restartNumberingAfterBreak="0">
    <w:nsid w:val="6FBD792E"/>
    <w:multiLevelType w:val="hybridMultilevel"/>
    <w:tmpl w:val="7522115A"/>
    <w:lvl w:ilvl="0" w:tplc="E708D4DA">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373667D6">
      <w:numFmt w:val="bullet"/>
      <w:lvlText w:val="•"/>
      <w:lvlJc w:val="left"/>
      <w:pPr>
        <w:ind w:left="752" w:hanging="360"/>
      </w:pPr>
      <w:rPr>
        <w:rFonts w:hint="default"/>
        <w:lang w:val="en-US" w:eastAsia="en-US" w:bidi="ar-SA"/>
      </w:rPr>
    </w:lvl>
    <w:lvl w:ilvl="2" w:tplc="07606C9E">
      <w:numFmt w:val="bullet"/>
      <w:lvlText w:val="•"/>
      <w:lvlJc w:val="left"/>
      <w:pPr>
        <w:ind w:left="1045" w:hanging="360"/>
      </w:pPr>
      <w:rPr>
        <w:rFonts w:hint="default"/>
        <w:lang w:val="en-US" w:eastAsia="en-US" w:bidi="ar-SA"/>
      </w:rPr>
    </w:lvl>
    <w:lvl w:ilvl="3" w:tplc="55ECAB3C">
      <w:numFmt w:val="bullet"/>
      <w:lvlText w:val="•"/>
      <w:lvlJc w:val="left"/>
      <w:pPr>
        <w:ind w:left="1338" w:hanging="360"/>
      </w:pPr>
      <w:rPr>
        <w:rFonts w:hint="default"/>
        <w:lang w:val="en-US" w:eastAsia="en-US" w:bidi="ar-SA"/>
      </w:rPr>
    </w:lvl>
    <w:lvl w:ilvl="4" w:tplc="948A1414">
      <w:numFmt w:val="bullet"/>
      <w:lvlText w:val="•"/>
      <w:lvlJc w:val="left"/>
      <w:pPr>
        <w:ind w:left="1631" w:hanging="360"/>
      </w:pPr>
      <w:rPr>
        <w:rFonts w:hint="default"/>
        <w:lang w:val="en-US" w:eastAsia="en-US" w:bidi="ar-SA"/>
      </w:rPr>
    </w:lvl>
    <w:lvl w:ilvl="5" w:tplc="BC6C2B50">
      <w:numFmt w:val="bullet"/>
      <w:lvlText w:val="•"/>
      <w:lvlJc w:val="left"/>
      <w:pPr>
        <w:ind w:left="1924" w:hanging="360"/>
      </w:pPr>
      <w:rPr>
        <w:rFonts w:hint="default"/>
        <w:lang w:val="en-US" w:eastAsia="en-US" w:bidi="ar-SA"/>
      </w:rPr>
    </w:lvl>
    <w:lvl w:ilvl="6" w:tplc="174AF23C">
      <w:numFmt w:val="bullet"/>
      <w:lvlText w:val="•"/>
      <w:lvlJc w:val="left"/>
      <w:pPr>
        <w:ind w:left="2216" w:hanging="360"/>
      </w:pPr>
      <w:rPr>
        <w:rFonts w:hint="default"/>
        <w:lang w:val="en-US" w:eastAsia="en-US" w:bidi="ar-SA"/>
      </w:rPr>
    </w:lvl>
    <w:lvl w:ilvl="7" w:tplc="84622C02">
      <w:numFmt w:val="bullet"/>
      <w:lvlText w:val="•"/>
      <w:lvlJc w:val="left"/>
      <w:pPr>
        <w:ind w:left="2509" w:hanging="360"/>
      </w:pPr>
      <w:rPr>
        <w:rFonts w:hint="default"/>
        <w:lang w:val="en-US" w:eastAsia="en-US" w:bidi="ar-SA"/>
      </w:rPr>
    </w:lvl>
    <w:lvl w:ilvl="8" w:tplc="C4429636">
      <w:numFmt w:val="bullet"/>
      <w:lvlText w:val="•"/>
      <w:lvlJc w:val="left"/>
      <w:pPr>
        <w:ind w:left="2802" w:hanging="360"/>
      </w:pPr>
      <w:rPr>
        <w:rFonts w:hint="default"/>
        <w:lang w:val="en-US" w:eastAsia="en-US" w:bidi="ar-SA"/>
      </w:rPr>
    </w:lvl>
  </w:abstractNum>
  <w:abstractNum w:abstractNumId="102" w15:restartNumberingAfterBreak="0">
    <w:nsid w:val="717A2237"/>
    <w:multiLevelType w:val="hybridMultilevel"/>
    <w:tmpl w:val="808A9950"/>
    <w:lvl w:ilvl="0" w:tplc="3CD2B032">
      <w:numFmt w:val="bullet"/>
      <w:lvlText w:val=""/>
      <w:lvlJc w:val="left"/>
      <w:pPr>
        <w:ind w:left="467" w:hanging="361"/>
      </w:pPr>
      <w:rPr>
        <w:rFonts w:ascii="Symbol" w:eastAsia="Symbol" w:hAnsi="Symbol" w:cs="Symbol" w:hint="default"/>
        <w:b w:val="0"/>
        <w:bCs w:val="0"/>
        <w:i w:val="0"/>
        <w:iCs w:val="0"/>
        <w:spacing w:val="0"/>
        <w:w w:val="100"/>
        <w:sz w:val="22"/>
        <w:szCs w:val="22"/>
        <w:lang w:val="en-US" w:eastAsia="en-US" w:bidi="ar-SA"/>
      </w:rPr>
    </w:lvl>
    <w:lvl w:ilvl="1" w:tplc="F7E83600">
      <w:numFmt w:val="bullet"/>
      <w:lvlText w:val="•"/>
      <w:lvlJc w:val="left"/>
      <w:pPr>
        <w:ind w:left="1376" w:hanging="361"/>
      </w:pPr>
      <w:rPr>
        <w:rFonts w:hint="default"/>
        <w:lang w:val="en-US" w:eastAsia="en-US" w:bidi="ar-SA"/>
      </w:rPr>
    </w:lvl>
    <w:lvl w:ilvl="2" w:tplc="E47C29EC">
      <w:numFmt w:val="bullet"/>
      <w:lvlText w:val="•"/>
      <w:lvlJc w:val="left"/>
      <w:pPr>
        <w:ind w:left="2292" w:hanging="361"/>
      </w:pPr>
      <w:rPr>
        <w:rFonts w:hint="default"/>
        <w:lang w:val="en-US" w:eastAsia="en-US" w:bidi="ar-SA"/>
      </w:rPr>
    </w:lvl>
    <w:lvl w:ilvl="3" w:tplc="A53EB57C">
      <w:numFmt w:val="bullet"/>
      <w:lvlText w:val="•"/>
      <w:lvlJc w:val="left"/>
      <w:pPr>
        <w:ind w:left="3209" w:hanging="361"/>
      </w:pPr>
      <w:rPr>
        <w:rFonts w:hint="default"/>
        <w:lang w:val="en-US" w:eastAsia="en-US" w:bidi="ar-SA"/>
      </w:rPr>
    </w:lvl>
    <w:lvl w:ilvl="4" w:tplc="01708A20">
      <w:numFmt w:val="bullet"/>
      <w:lvlText w:val="•"/>
      <w:lvlJc w:val="left"/>
      <w:pPr>
        <w:ind w:left="4125" w:hanging="361"/>
      </w:pPr>
      <w:rPr>
        <w:rFonts w:hint="default"/>
        <w:lang w:val="en-US" w:eastAsia="en-US" w:bidi="ar-SA"/>
      </w:rPr>
    </w:lvl>
    <w:lvl w:ilvl="5" w:tplc="6CD20E16">
      <w:numFmt w:val="bullet"/>
      <w:lvlText w:val="•"/>
      <w:lvlJc w:val="left"/>
      <w:pPr>
        <w:ind w:left="5042" w:hanging="361"/>
      </w:pPr>
      <w:rPr>
        <w:rFonts w:hint="default"/>
        <w:lang w:val="en-US" w:eastAsia="en-US" w:bidi="ar-SA"/>
      </w:rPr>
    </w:lvl>
    <w:lvl w:ilvl="6" w:tplc="E064D888">
      <w:numFmt w:val="bullet"/>
      <w:lvlText w:val="•"/>
      <w:lvlJc w:val="left"/>
      <w:pPr>
        <w:ind w:left="5958" w:hanging="361"/>
      </w:pPr>
      <w:rPr>
        <w:rFonts w:hint="default"/>
        <w:lang w:val="en-US" w:eastAsia="en-US" w:bidi="ar-SA"/>
      </w:rPr>
    </w:lvl>
    <w:lvl w:ilvl="7" w:tplc="7340CEE8">
      <w:numFmt w:val="bullet"/>
      <w:lvlText w:val="•"/>
      <w:lvlJc w:val="left"/>
      <w:pPr>
        <w:ind w:left="6874" w:hanging="361"/>
      </w:pPr>
      <w:rPr>
        <w:rFonts w:hint="default"/>
        <w:lang w:val="en-US" w:eastAsia="en-US" w:bidi="ar-SA"/>
      </w:rPr>
    </w:lvl>
    <w:lvl w:ilvl="8" w:tplc="57AE2FD4">
      <w:numFmt w:val="bullet"/>
      <w:lvlText w:val="•"/>
      <w:lvlJc w:val="left"/>
      <w:pPr>
        <w:ind w:left="7791" w:hanging="361"/>
      </w:pPr>
      <w:rPr>
        <w:rFonts w:hint="default"/>
        <w:lang w:val="en-US" w:eastAsia="en-US" w:bidi="ar-SA"/>
      </w:rPr>
    </w:lvl>
  </w:abstractNum>
  <w:abstractNum w:abstractNumId="103" w15:restartNumberingAfterBreak="0">
    <w:nsid w:val="729641DC"/>
    <w:multiLevelType w:val="hybridMultilevel"/>
    <w:tmpl w:val="B6B48BE8"/>
    <w:lvl w:ilvl="0" w:tplc="EED02D8E">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FCAA8BB8">
      <w:numFmt w:val="bullet"/>
      <w:lvlText w:val="•"/>
      <w:lvlJc w:val="left"/>
      <w:pPr>
        <w:ind w:left="752" w:hanging="360"/>
      </w:pPr>
      <w:rPr>
        <w:rFonts w:hint="default"/>
        <w:lang w:val="en-US" w:eastAsia="en-US" w:bidi="ar-SA"/>
      </w:rPr>
    </w:lvl>
    <w:lvl w:ilvl="2" w:tplc="81B8E470">
      <w:numFmt w:val="bullet"/>
      <w:lvlText w:val="•"/>
      <w:lvlJc w:val="left"/>
      <w:pPr>
        <w:ind w:left="1045" w:hanging="360"/>
      </w:pPr>
      <w:rPr>
        <w:rFonts w:hint="default"/>
        <w:lang w:val="en-US" w:eastAsia="en-US" w:bidi="ar-SA"/>
      </w:rPr>
    </w:lvl>
    <w:lvl w:ilvl="3" w:tplc="1D5494DE">
      <w:numFmt w:val="bullet"/>
      <w:lvlText w:val="•"/>
      <w:lvlJc w:val="left"/>
      <w:pPr>
        <w:ind w:left="1338" w:hanging="360"/>
      </w:pPr>
      <w:rPr>
        <w:rFonts w:hint="default"/>
        <w:lang w:val="en-US" w:eastAsia="en-US" w:bidi="ar-SA"/>
      </w:rPr>
    </w:lvl>
    <w:lvl w:ilvl="4" w:tplc="75E89EFA">
      <w:numFmt w:val="bullet"/>
      <w:lvlText w:val="•"/>
      <w:lvlJc w:val="left"/>
      <w:pPr>
        <w:ind w:left="1631" w:hanging="360"/>
      </w:pPr>
      <w:rPr>
        <w:rFonts w:hint="default"/>
        <w:lang w:val="en-US" w:eastAsia="en-US" w:bidi="ar-SA"/>
      </w:rPr>
    </w:lvl>
    <w:lvl w:ilvl="5" w:tplc="45924222">
      <w:numFmt w:val="bullet"/>
      <w:lvlText w:val="•"/>
      <w:lvlJc w:val="left"/>
      <w:pPr>
        <w:ind w:left="1924" w:hanging="360"/>
      </w:pPr>
      <w:rPr>
        <w:rFonts w:hint="default"/>
        <w:lang w:val="en-US" w:eastAsia="en-US" w:bidi="ar-SA"/>
      </w:rPr>
    </w:lvl>
    <w:lvl w:ilvl="6" w:tplc="70C470FE">
      <w:numFmt w:val="bullet"/>
      <w:lvlText w:val="•"/>
      <w:lvlJc w:val="left"/>
      <w:pPr>
        <w:ind w:left="2216" w:hanging="360"/>
      </w:pPr>
      <w:rPr>
        <w:rFonts w:hint="default"/>
        <w:lang w:val="en-US" w:eastAsia="en-US" w:bidi="ar-SA"/>
      </w:rPr>
    </w:lvl>
    <w:lvl w:ilvl="7" w:tplc="5F6AC0BE">
      <w:numFmt w:val="bullet"/>
      <w:lvlText w:val="•"/>
      <w:lvlJc w:val="left"/>
      <w:pPr>
        <w:ind w:left="2509" w:hanging="360"/>
      </w:pPr>
      <w:rPr>
        <w:rFonts w:hint="default"/>
        <w:lang w:val="en-US" w:eastAsia="en-US" w:bidi="ar-SA"/>
      </w:rPr>
    </w:lvl>
    <w:lvl w:ilvl="8" w:tplc="DA2C63BC">
      <w:numFmt w:val="bullet"/>
      <w:lvlText w:val="•"/>
      <w:lvlJc w:val="left"/>
      <w:pPr>
        <w:ind w:left="2802" w:hanging="360"/>
      </w:pPr>
      <w:rPr>
        <w:rFonts w:hint="default"/>
        <w:lang w:val="en-US" w:eastAsia="en-US" w:bidi="ar-SA"/>
      </w:rPr>
    </w:lvl>
  </w:abstractNum>
  <w:abstractNum w:abstractNumId="104" w15:restartNumberingAfterBreak="0">
    <w:nsid w:val="72C7077C"/>
    <w:multiLevelType w:val="hybridMultilevel"/>
    <w:tmpl w:val="B128EAC2"/>
    <w:lvl w:ilvl="0" w:tplc="DD327F6A">
      <w:numFmt w:val="bullet"/>
      <w:lvlText w:val=""/>
      <w:lvlJc w:val="left"/>
      <w:pPr>
        <w:ind w:left="465" w:hanging="358"/>
      </w:pPr>
      <w:rPr>
        <w:rFonts w:ascii="Symbol" w:eastAsia="Symbol" w:hAnsi="Symbol" w:cs="Symbol" w:hint="default"/>
        <w:b w:val="0"/>
        <w:bCs w:val="0"/>
        <w:i w:val="0"/>
        <w:iCs w:val="0"/>
        <w:spacing w:val="0"/>
        <w:w w:val="100"/>
        <w:sz w:val="22"/>
        <w:szCs w:val="22"/>
        <w:lang w:val="en-US" w:eastAsia="en-US" w:bidi="ar-SA"/>
      </w:rPr>
    </w:lvl>
    <w:lvl w:ilvl="1" w:tplc="A9686D46">
      <w:numFmt w:val="bullet"/>
      <w:lvlText w:val="•"/>
      <w:lvlJc w:val="left"/>
      <w:pPr>
        <w:ind w:left="1376" w:hanging="358"/>
      </w:pPr>
      <w:rPr>
        <w:rFonts w:hint="default"/>
        <w:lang w:val="en-US" w:eastAsia="en-US" w:bidi="ar-SA"/>
      </w:rPr>
    </w:lvl>
    <w:lvl w:ilvl="2" w:tplc="7BCCAF44">
      <w:numFmt w:val="bullet"/>
      <w:lvlText w:val="•"/>
      <w:lvlJc w:val="left"/>
      <w:pPr>
        <w:ind w:left="2292" w:hanging="358"/>
      </w:pPr>
      <w:rPr>
        <w:rFonts w:hint="default"/>
        <w:lang w:val="en-US" w:eastAsia="en-US" w:bidi="ar-SA"/>
      </w:rPr>
    </w:lvl>
    <w:lvl w:ilvl="3" w:tplc="5FD871C8">
      <w:numFmt w:val="bullet"/>
      <w:lvlText w:val="•"/>
      <w:lvlJc w:val="left"/>
      <w:pPr>
        <w:ind w:left="3209" w:hanging="358"/>
      </w:pPr>
      <w:rPr>
        <w:rFonts w:hint="default"/>
        <w:lang w:val="en-US" w:eastAsia="en-US" w:bidi="ar-SA"/>
      </w:rPr>
    </w:lvl>
    <w:lvl w:ilvl="4" w:tplc="A3FC6FF4">
      <w:numFmt w:val="bullet"/>
      <w:lvlText w:val="•"/>
      <w:lvlJc w:val="left"/>
      <w:pPr>
        <w:ind w:left="4125" w:hanging="358"/>
      </w:pPr>
      <w:rPr>
        <w:rFonts w:hint="default"/>
        <w:lang w:val="en-US" w:eastAsia="en-US" w:bidi="ar-SA"/>
      </w:rPr>
    </w:lvl>
    <w:lvl w:ilvl="5" w:tplc="87D8DAB6">
      <w:numFmt w:val="bullet"/>
      <w:lvlText w:val="•"/>
      <w:lvlJc w:val="left"/>
      <w:pPr>
        <w:ind w:left="5042" w:hanging="358"/>
      </w:pPr>
      <w:rPr>
        <w:rFonts w:hint="default"/>
        <w:lang w:val="en-US" w:eastAsia="en-US" w:bidi="ar-SA"/>
      </w:rPr>
    </w:lvl>
    <w:lvl w:ilvl="6" w:tplc="144876AE">
      <w:numFmt w:val="bullet"/>
      <w:lvlText w:val="•"/>
      <w:lvlJc w:val="left"/>
      <w:pPr>
        <w:ind w:left="5958" w:hanging="358"/>
      </w:pPr>
      <w:rPr>
        <w:rFonts w:hint="default"/>
        <w:lang w:val="en-US" w:eastAsia="en-US" w:bidi="ar-SA"/>
      </w:rPr>
    </w:lvl>
    <w:lvl w:ilvl="7" w:tplc="8D081524">
      <w:numFmt w:val="bullet"/>
      <w:lvlText w:val="•"/>
      <w:lvlJc w:val="left"/>
      <w:pPr>
        <w:ind w:left="6874" w:hanging="358"/>
      </w:pPr>
      <w:rPr>
        <w:rFonts w:hint="default"/>
        <w:lang w:val="en-US" w:eastAsia="en-US" w:bidi="ar-SA"/>
      </w:rPr>
    </w:lvl>
    <w:lvl w:ilvl="8" w:tplc="84321B52">
      <w:numFmt w:val="bullet"/>
      <w:lvlText w:val="•"/>
      <w:lvlJc w:val="left"/>
      <w:pPr>
        <w:ind w:left="7791" w:hanging="358"/>
      </w:pPr>
      <w:rPr>
        <w:rFonts w:hint="default"/>
        <w:lang w:val="en-US" w:eastAsia="en-US" w:bidi="ar-SA"/>
      </w:rPr>
    </w:lvl>
  </w:abstractNum>
  <w:abstractNum w:abstractNumId="105" w15:restartNumberingAfterBreak="0">
    <w:nsid w:val="76ED27FF"/>
    <w:multiLevelType w:val="hybridMultilevel"/>
    <w:tmpl w:val="4490D322"/>
    <w:lvl w:ilvl="0" w:tplc="53AA1DD8">
      <w:numFmt w:val="bullet"/>
      <w:lvlText w:val=""/>
      <w:lvlJc w:val="left"/>
      <w:pPr>
        <w:ind w:left="355" w:hanging="252"/>
      </w:pPr>
      <w:rPr>
        <w:rFonts w:ascii="Symbol" w:eastAsia="Symbol" w:hAnsi="Symbol" w:cs="Symbol" w:hint="default"/>
        <w:b w:val="0"/>
        <w:bCs w:val="0"/>
        <w:i w:val="0"/>
        <w:iCs w:val="0"/>
        <w:spacing w:val="0"/>
        <w:w w:val="100"/>
        <w:sz w:val="18"/>
        <w:szCs w:val="18"/>
        <w:lang w:val="en-US" w:eastAsia="en-US" w:bidi="ar-SA"/>
      </w:rPr>
    </w:lvl>
    <w:lvl w:ilvl="1" w:tplc="430A6CBE">
      <w:numFmt w:val="bullet"/>
      <w:lvlText w:val="•"/>
      <w:lvlJc w:val="left"/>
      <w:pPr>
        <w:ind w:left="749" w:hanging="252"/>
      </w:pPr>
      <w:rPr>
        <w:rFonts w:hint="default"/>
        <w:lang w:val="en-US" w:eastAsia="en-US" w:bidi="ar-SA"/>
      </w:rPr>
    </w:lvl>
    <w:lvl w:ilvl="2" w:tplc="17963082">
      <w:numFmt w:val="bullet"/>
      <w:lvlText w:val="•"/>
      <w:lvlJc w:val="left"/>
      <w:pPr>
        <w:ind w:left="1139" w:hanging="252"/>
      </w:pPr>
      <w:rPr>
        <w:rFonts w:hint="default"/>
        <w:lang w:val="en-US" w:eastAsia="en-US" w:bidi="ar-SA"/>
      </w:rPr>
    </w:lvl>
    <w:lvl w:ilvl="3" w:tplc="65D64EAC">
      <w:numFmt w:val="bullet"/>
      <w:lvlText w:val="•"/>
      <w:lvlJc w:val="left"/>
      <w:pPr>
        <w:ind w:left="1528" w:hanging="252"/>
      </w:pPr>
      <w:rPr>
        <w:rFonts w:hint="default"/>
        <w:lang w:val="en-US" w:eastAsia="en-US" w:bidi="ar-SA"/>
      </w:rPr>
    </w:lvl>
    <w:lvl w:ilvl="4" w:tplc="99DC2A96">
      <w:numFmt w:val="bullet"/>
      <w:lvlText w:val="•"/>
      <w:lvlJc w:val="left"/>
      <w:pPr>
        <w:ind w:left="1918" w:hanging="252"/>
      </w:pPr>
      <w:rPr>
        <w:rFonts w:hint="default"/>
        <w:lang w:val="en-US" w:eastAsia="en-US" w:bidi="ar-SA"/>
      </w:rPr>
    </w:lvl>
    <w:lvl w:ilvl="5" w:tplc="07EAE28C">
      <w:numFmt w:val="bullet"/>
      <w:lvlText w:val="•"/>
      <w:lvlJc w:val="left"/>
      <w:pPr>
        <w:ind w:left="2307" w:hanging="252"/>
      </w:pPr>
      <w:rPr>
        <w:rFonts w:hint="default"/>
        <w:lang w:val="en-US" w:eastAsia="en-US" w:bidi="ar-SA"/>
      </w:rPr>
    </w:lvl>
    <w:lvl w:ilvl="6" w:tplc="97D08A84">
      <w:numFmt w:val="bullet"/>
      <w:lvlText w:val="•"/>
      <w:lvlJc w:val="left"/>
      <w:pPr>
        <w:ind w:left="2697" w:hanging="252"/>
      </w:pPr>
      <w:rPr>
        <w:rFonts w:hint="default"/>
        <w:lang w:val="en-US" w:eastAsia="en-US" w:bidi="ar-SA"/>
      </w:rPr>
    </w:lvl>
    <w:lvl w:ilvl="7" w:tplc="6C740256">
      <w:numFmt w:val="bullet"/>
      <w:lvlText w:val="•"/>
      <w:lvlJc w:val="left"/>
      <w:pPr>
        <w:ind w:left="3086" w:hanging="252"/>
      </w:pPr>
      <w:rPr>
        <w:rFonts w:hint="default"/>
        <w:lang w:val="en-US" w:eastAsia="en-US" w:bidi="ar-SA"/>
      </w:rPr>
    </w:lvl>
    <w:lvl w:ilvl="8" w:tplc="1BAAADEC">
      <w:numFmt w:val="bullet"/>
      <w:lvlText w:val="•"/>
      <w:lvlJc w:val="left"/>
      <w:pPr>
        <w:ind w:left="3476" w:hanging="252"/>
      </w:pPr>
      <w:rPr>
        <w:rFonts w:hint="default"/>
        <w:lang w:val="en-US" w:eastAsia="en-US" w:bidi="ar-SA"/>
      </w:rPr>
    </w:lvl>
  </w:abstractNum>
  <w:abstractNum w:abstractNumId="106" w15:restartNumberingAfterBreak="0">
    <w:nsid w:val="784E20E9"/>
    <w:multiLevelType w:val="hybridMultilevel"/>
    <w:tmpl w:val="91B40AEC"/>
    <w:lvl w:ilvl="0" w:tplc="3E500294">
      <w:start w:val="1"/>
      <w:numFmt w:val="lowerRoman"/>
      <w:lvlText w:val="%1."/>
      <w:lvlJc w:val="left"/>
      <w:pPr>
        <w:ind w:left="639" w:hanging="329"/>
        <w:jc w:val="right"/>
      </w:pPr>
      <w:rPr>
        <w:rFonts w:ascii="Arial" w:eastAsia="Arial" w:hAnsi="Arial" w:cs="Arial" w:hint="default"/>
        <w:b w:val="0"/>
        <w:bCs w:val="0"/>
        <w:i w:val="0"/>
        <w:iCs w:val="0"/>
        <w:spacing w:val="-2"/>
        <w:w w:val="100"/>
        <w:sz w:val="22"/>
        <w:szCs w:val="22"/>
        <w:lang w:val="en-US" w:eastAsia="en-US" w:bidi="ar-SA"/>
      </w:rPr>
    </w:lvl>
    <w:lvl w:ilvl="1" w:tplc="44B89E60">
      <w:numFmt w:val="bullet"/>
      <w:lvlText w:val="•"/>
      <w:lvlJc w:val="left"/>
      <w:pPr>
        <w:ind w:left="1590" w:hanging="329"/>
      </w:pPr>
      <w:rPr>
        <w:rFonts w:hint="default"/>
        <w:lang w:val="en-US" w:eastAsia="en-US" w:bidi="ar-SA"/>
      </w:rPr>
    </w:lvl>
    <w:lvl w:ilvl="2" w:tplc="70FAB7C6">
      <w:numFmt w:val="bullet"/>
      <w:lvlText w:val="•"/>
      <w:lvlJc w:val="left"/>
      <w:pPr>
        <w:ind w:left="2541" w:hanging="329"/>
      </w:pPr>
      <w:rPr>
        <w:rFonts w:hint="default"/>
        <w:lang w:val="en-US" w:eastAsia="en-US" w:bidi="ar-SA"/>
      </w:rPr>
    </w:lvl>
    <w:lvl w:ilvl="3" w:tplc="A2B0D566">
      <w:numFmt w:val="bullet"/>
      <w:lvlText w:val="•"/>
      <w:lvlJc w:val="left"/>
      <w:pPr>
        <w:ind w:left="3491" w:hanging="329"/>
      </w:pPr>
      <w:rPr>
        <w:rFonts w:hint="default"/>
        <w:lang w:val="en-US" w:eastAsia="en-US" w:bidi="ar-SA"/>
      </w:rPr>
    </w:lvl>
    <w:lvl w:ilvl="4" w:tplc="485EB3F2">
      <w:numFmt w:val="bullet"/>
      <w:lvlText w:val="•"/>
      <w:lvlJc w:val="left"/>
      <w:pPr>
        <w:ind w:left="4442" w:hanging="329"/>
      </w:pPr>
      <w:rPr>
        <w:rFonts w:hint="default"/>
        <w:lang w:val="en-US" w:eastAsia="en-US" w:bidi="ar-SA"/>
      </w:rPr>
    </w:lvl>
    <w:lvl w:ilvl="5" w:tplc="C4662106">
      <w:numFmt w:val="bullet"/>
      <w:lvlText w:val="•"/>
      <w:lvlJc w:val="left"/>
      <w:pPr>
        <w:ind w:left="5393" w:hanging="329"/>
      </w:pPr>
      <w:rPr>
        <w:rFonts w:hint="default"/>
        <w:lang w:val="en-US" w:eastAsia="en-US" w:bidi="ar-SA"/>
      </w:rPr>
    </w:lvl>
    <w:lvl w:ilvl="6" w:tplc="60C24BB2">
      <w:numFmt w:val="bullet"/>
      <w:lvlText w:val="•"/>
      <w:lvlJc w:val="left"/>
      <w:pPr>
        <w:ind w:left="6343" w:hanging="329"/>
      </w:pPr>
      <w:rPr>
        <w:rFonts w:hint="default"/>
        <w:lang w:val="en-US" w:eastAsia="en-US" w:bidi="ar-SA"/>
      </w:rPr>
    </w:lvl>
    <w:lvl w:ilvl="7" w:tplc="6A022C3E">
      <w:numFmt w:val="bullet"/>
      <w:lvlText w:val="•"/>
      <w:lvlJc w:val="left"/>
      <w:pPr>
        <w:ind w:left="7294" w:hanging="329"/>
      </w:pPr>
      <w:rPr>
        <w:rFonts w:hint="default"/>
        <w:lang w:val="en-US" w:eastAsia="en-US" w:bidi="ar-SA"/>
      </w:rPr>
    </w:lvl>
    <w:lvl w:ilvl="8" w:tplc="9EF46B96">
      <w:numFmt w:val="bullet"/>
      <w:lvlText w:val="•"/>
      <w:lvlJc w:val="left"/>
      <w:pPr>
        <w:ind w:left="8245" w:hanging="329"/>
      </w:pPr>
      <w:rPr>
        <w:rFonts w:hint="default"/>
        <w:lang w:val="en-US" w:eastAsia="en-US" w:bidi="ar-SA"/>
      </w:rPr>
    </w:lvl>
  </w:abstractNum>
  <w:abstractNum w:abstractNumId="107" w15:restartNumberingAfterBreak="0">
    <w:nsid w:val="785243E0"/>
    <w:multiLevelType w:val="hybridMultilevel"/>
    <w:tmpl w:val="527CF9CE"/>
    <w:lvl w:ilvl="0" w:tplc="FC12E39E">
      <w:start w:val="2"/>
      <w:numFmt w:val="lowerLetter"/>
      <w:lvlText w:val="%1)"/>
      <w:lvlJc w:val="left"/>
      <w:pPr>
        <w:ind w:left="468" w:hanging="360"/>
        <w:jc w:val="left"/>
      </w:pPr>
      <w:rPr>
        <w:rFonts w:ascii="Arial" w:eastAsia="Arial" w:hAnsi="Arial" w:cs="Arial" w:hint="default"/>
        <w:b w:val="0"/>
        <w:bCs w:val="0"/>
        <w:i w:val="0"/>
        <w:iCs w:val="0"/>
        <w:spacing w:val="-1"/>
        <w:w w:val="100"/>
        <w:sz w:val="22"/>
        <w:szCs w:val="22"/>
        <w:lang w:val="en-US" w:eastAsia="en-US" w:bidi="ar-SA"/>
      </w:rPr>
    </w:lvl>
    <w:lvl w:ilvl="1" w:tplc="BE4E5458">
      <w:numFmt w:val="bullet"/>
      <w:lvlText w:val=""/>
      <w:lvlJc w:val="left"/>
      <w:pPr>
        <w:ind w:left="674" w:hanging="207"/>
      </w:pPr>
      <w:rPr>
        <w:rFonts w:ascii="Symbol" w:eastAsia="Symbol" w:hAnsi="Symbol" w:cs="Symbol" w:hint="default"/>
        <w:b w:val="0"/>
        <w:bCs w:val="0"/>
        <w:i w:val="0"/>
        <w:iCs w:val="0"/>
        <w:spacing w:val="0"/>
        <w:w w:val="100"/>
        <w:sz w:val="22"/>
        <w:szCs w:val="22"/>
        <w:lang w:val="en-US" w:eastAsia="en-US" w:bidi="ar-SA"/>
      </w:rPr>
    </w:lvl>
    <w:lvl w:ilvl="2" w:tplc="31D66260">
      <w:numFmt w:val="bullet"/>
      <w:lvlText w:val="o"/>
      <w:lvlJc w:val="left"/>
      <w:pPr>
        <w:ind w:left="1138" w:hanging="284"/>
      </w:pPr>
      <w:rPr>
        <w:rFonts w:ascii="Courier New" w:eastAsia="Courier New" w:hAnsi="Courier New" w:cs="Courier New" w:hint="default"/>
        <w:b w:val="0"/>
        <w:bCs w:val="0"/>
        <w:i w:val="0"/>
        <w:iCs w:val="0"/>
        <w:spacing w:val="0"/>
        <w:w w:val="100"/>
        <w:sz w:val="22"/>
        <w:szCs w:val="22"/>
        <w:lang w:val="en-US" w:eastAsia="en-US" w:bidi="ar-SA"/>
      </w:rPr>
    </w:lvl>
    <w:lvl w:ilvl="3" w:tplc="92ECF81E">
      <w:numFmt w:val="bullet"/>
      <w:lvlText w:val="•"/>
      <w:lvlJc w:val="left"/>
      <w:pPr>
        <w:ind w:left="1140" w:hanging="284"/>
      </w:pPr>
      <w:rPr>
        <w:rFonts w:hint="default"/>
        <w:lang w:val="en-US" w:eastAsia="en-US" w:bidi="ar-SA"/>
      </w:rPr>
    </w:lvl>
    <w:lvl w:ilvl="4" w:tplc="53E4E604">
      <w:numFmt w:val="bullet"/>
      <w:lvlText w:val="•"/>
      <w:lvlJc w:val="left"/>
      <w:pPr>
        <w:ind w:left="2083" w:hanging="284"/>
      </w:pPr>
      <w:rPr>
        <w:rFonts w:hint="default"/>
        <w:lang w:val="en-US" w:eastAsia="en-US" w:bidi="ar-SA"/>
      </w:rPr>
    </w:lvl>
    <w:lvl w:ilvl="5" w:tplc="C40EDB0E">
      <w:numFmt w:val="bullet"/>
      <w:lvlText w:val="•"/>
      <w:lvlJc w:val="left"/>
      <w:pPr>
        <w:ind w:left="3026" w:hanging="284"/>
      </w:pPr>
      <w:rPr>
        <w:rFonts w:hint="default"/>
        <w:lang w:val="en-US" w:eastAsia="en-US" w:bidi="ar-SA"/>
      </w:rPr>
    </w:lvl>
    <w:lvl w:ilvl="6" w:tplc="3A7E64B8">
      <w:numFmt w:val="bullet"/>
      <w:lvlText w:val="•"/>
      <w:lvlJc w:val="left"/>
      <w:pPr>
        <w:ind w:left="3969" w:hanging="284"/>
      </w:pPr>
      <w:rPr>
        <w:rFonts w:hint="default"/>
        <w:lang w:val="en-US" w:eastAsia="en-US" w:bidi="ar-SA"/>
      </w:rPr>
    </w:lvl>
    <w:lvl w:ilvl="7" w:tplc="58C878D8">
      <w:numFmt w:val="bullet"/>
      <w:lvlText w:val="•"/>
      <w:lvlJc w:val="left"/>
      <w:pPr>
        <w:ind w:left="4912" w:hanging="284"/>
      </w:pPr>
      <w:rPr>
        <w:rFonts w:hint="default"/>
        <w:lang w:val="en-US" w:eastAsia="en-US" w:bidi="ar-SA"/>
      </w:rPr>
    </w:lvl>
    <w:lvl w:ilvl="8" w:tplc="78C20FD8">
      <w:numFmt w:val="bullet"/>
      <w:lvlText w:val="•"/>
      <w:lvlJc w:val="left"/>
      <w:pPr>
        <w:ind w:left="5855" w:hanging="284"/>
      </w:pPr>
      <w:rPr>
        <w:rFonts w:hint="default"/>
        <w:lang w:val="en-US" w:eastAsia="en-US" w:bidi="ar-SA"/>
      </w:rPr>
    </w:lvl>
  </w:abstractNum>
  <w:abstractNum w:abstractNumId="108" w15:restartNumberingAfterBreak="0">
    <w:nsid w:val="79A9293F"/>
    <w:multiLevelType w:val="hybridMultilevel"/>
    <w:tmpl w:val="40AA1394"/>
    <w:lvl w:ilvl="0" w:tplc="62826E44">
      <w:numFmt w:val="bullet"/>
      <w:lvlText w:val=""/>
      <w:lvlJc w:val="left"/>
      <w:pPr>
        <w:ind w:left="407" w:hanging="358"/>
      </w:pPr>
      <w:rPr>
        <w:rFonts w:ascii="Symbol" w:eastAsia="Symbol" w:hAnsi="Symbol" w:cs="Symbol" w:hint="default"/>
        <w:b w:val="0"/>
        <w:bCs w:val="0"/>
        <w:i w:val="0"/>
        <w:iCs w:val="0"/>
        <w:spacing w:val="0"/>
        <w:w w:val="100"/>
        <w:sz w:val="18"/>
        <w:szCs w:val="18"/>
        <w:lang w:val="en-US" w:eastAsia="en-US" w:bidi="ar-SA"/>
      </w:rPr>
    </w:lvl>
    <w:lvl w:ilvl="1" w:tplc="93A81EBC">
      <w:numFmt w:val="bullet"/>
      <w:lvlText w:val="•"/>
      <w:lvlJc w:val="left"/>
      <w:pPr>
        <w:ind w:left="816" w:hanging="358"/>
      </w:pPr>
      <w:rPr>
        <w:rFonts w:hint="default"/>
        <w:lang w:val="en-US" w:eastAsia="en-US" w:bidi="ar-SA"/>
      </w:rPr>
    </w:lvl>
    <w:lvl w:ilvl="2" w:tplc="94D8B5C4">
      <w:numFmt w:val="bullet"/>
      <w:lvlText w:val="•"/>
      <w:lvlJc w:val="left"/>
      <w:pPr>
        <w:ind w:left="1233" w:hanging="358"/>
      </w:pPr>
      <w:rPr>
        <w:rFonts w:hint="default"/>
        <w:lang w:val="en-US" w:eastAsia="en-US" w:bidi="ar-SA"/>
      </w:rPr>
    </w:lvl>
    <w:lvl w:ilvl="3" w:tplc="9B8275EC">
      <w:numFmt w:val="bullet"/>
      <w:lvlText w:val="•"/>
      <w:lvlJc w:val="left"/>
      <w:pPr>
        <w:ind w:left="1650" w:hanging="358"/>
      </w:pPr>
      <w:rPr>
        <w:rFonts w:hint="default"/>
        <w:lang w:val="en-US" w:eastAsia="en-US" w:bidi="ar-SA"/>
      </w:rPr>
    </w:lvl>
    <w:lvl w:ilvl="4" w:tplc="694CF10E">
      <w:numFmt w:val="bullet"/>
      <w:lvlText w:val="•"/>
      <w:lvlJc w:val="left"/>
      <w:pPr>
        <w:ind w:left="2066" w:hanging="358"/>
      </w:pPr>
      <w:rPr>
        <w:rFonts w:hint="default"/>
        <w:lang w:val="en-US" w:eastAsia="en-US" w:bidi="ar-SA"/>
      </w:rPr>
    </w:lvl>
    <w:lvl w:ilvl="5" w:tplc="4EDE24B2">
      <w:numFmt w:val="bullet"/>
      <w:lvlText w:val="•"/>
      <w:lvlJc w:val="left"/>
      <w:pPr>
        <w:ind w:left="2483" w:hanging="358"/>
      </w:pPr>
      <w:rPr>
        <w:rFonts w:hint="default"/>
        <w:lang w:val="en-US" w:eastAsia="en-US" w:bidi="ar-SA"/>
      </w:rPr>
    </w:lvl>
    <w:lvl w:ilvl="6" w:tplc="10D04190">
      <w:numFmt w:val="bullet"/>
      <w:lvlText w:val="•"/>
      <w:lvlJc w:val="left"/>
      <w:pPr>
        <w:ind w:left="2900" w:hanging="358"/>
      </w:pPr>
      <w:rPr>
        <w:rFonts w:hint="default"/>
        <w:lang w:val="en-US" w:eastAsia="en-US" w:bidi="ar-SA"/>
      </w:rPr>
    </w:lvl>
    <w:lvl w:ilvl="7" w:tplc="8700A120">
      <w:numFmt w:val="bullet"/>
      <w:lvlText w:val="•"/>
      <w:lvlJc w:val="left"/>
      <w:pPr>
        <w:ind w:left="3316" w:hanging="358"/>
      </w:pPr>
      <w:rPr>
        <w:rFonts w:hint="default"/>
        <w:lang w:val="en-US" w:eastAsia="en-US" w:bidi="ar-SA"/>
      </w:rPr>
    </w:lvl>
    <w:lvl w:ilvl="8" w:tplc="FBAA32C6">
      <w:numFmt w:val="bullet"/>
      <w:lvlText w:val="•"/>
      <w:lvlJc w:val="left"/>
      <w:pPr>
        <w:ind w:left="3733" w:hanging="358"/>
      </w:pPr>
      <w:rPr>
        <w:rFonts w:hint="default"/>
        <w:lang w:val="en-US" w:eastAsia="en-US" w:bidi="ar-SA"/>
      </w:rPr>
    </w:lvl>
  </w:abstractNum>
  <w:abstractNum w:abstractNumId="109" w15:restartNumberingAfterBreak="0">
    <w:nsid w:val="7B40102C"/>
    <w:multiLevelType w:val="hybridMultilevel"/>
    <w:tmpl w:val="430A34EA"/>
    <w:lvl w:ilvl="0" w:tplc="7B02636E">
      <w:start w:val="1"/>
      <w:numFmt w:val="lowerLetter"/>
      <w:lvlText w:val="%1)"/>
      <w:lvlJc w:val="left"/>
      <w:pPr>
        <w:ind w:left="425" w:hanging="360"/>
        <w:jc w:val="left"/>
      </w:pPr>
      <w:rPr>
        <w:rFonts w:ascii="Arial" w:eastAsia="Arial" w:hAnsi="Arial" w:cs="Arial" w:hint="default"/>
        <w:b w:val="0"/>
        <w:bCs w:val="0"/>
        <w:i w:val="0"/>
        <w:iCs w:val="0"/>
        <w:spacing w:val="-1"/>
        <w:w w:val="100"/>
        <w:sz w:val="22"/>
        <w:szCs w:val="22"/>
        <w:lang w:val="en-US" w:eastAsia="en-US" w:bidi="ar-SA"/>
      </w:rPr>
    </w:lvl>
    <w:lvl w:ilvl="1" w:tplc="CEDEDA4E">
      <w:start w:val="1"/>
      <w:numFmt w:val="lowerRoman"/>
      <w:lvlText w:val="(%2)"/>
      <w:lvlJc w:val="left"/>
      <w:pPr>
        <w:ind w:left="852" w:hanging="360"/>
        <w:jc w:val="left"/>
      </w:pPr>
      <w:rPr>
        <w:rFonts w:ascii="Arial" w:eastAsia="Arial" w:hAnsi="Arial" w:cs="Arial" w:hint="default"/>
        <w:b w:val="0"/>
        <w:bCs w:val="0"/>
        <w:i w:val="0"/>
        <w:iCs w:val="0"/>
        <w:spacing w:val="-2"/>
        <w:w w:val="100"/>
        <w:sz w:val="22"/>
        <w:szCs w:val="22"/>
        <w:lang w:val="en-US" w:eastAsia="en-US" w:bidi="ar-SA"/>
      </w:rPr>
    </w:lvl>
    <w:lvl w:ilvl="2" w:tplc="5F9076B6">
      <w:numFmt w:val="bullet"/>
      <w:lvlText w:val="•"/>
      <w:lvlJc w:val="left"/>
      <w:pPr>
        <w:ind w:left="1624" w:hanging="360"/>
      </w:pPr>
      <w:rPr>
        <w:rFonts w:hint="default"/>
        <w:lang w:val="en-US" w:eastAsia="en-US" w:bidi="ar-SA"/>
      </w:rPr>
    </w:lvl>
    <w:lvl w:ilvl="3" w:tplc="7E7CD8EE">
      <w:numFmt w:val="bullet"/>
      <w:lvlText w:val="•"/>
      <w:lvlJc w:val="left"/>
      <w:pPr>
        <w:ind w:left="2389" w:hanging="360"/>
      </w:pPr>
      <w:rPr>
        <w:rFonts w:hint="default"/>
        <w:lang w:val="en-US" w:eastAsia="en-US" w:bidi="ar-SA"/>
      </w:rPr>
    </w:lvl>
    <w:lvl w:ilvl="4" w:tplc="BC801D84">
      <w:numFmt w:val="bullet"/>
      <w:lvlText w:val="•"/>
      <w:lvlJc w:val="left"/>
      <w:pPr>
        <w:ind w:left="3154" w:hanging="360"/>
      </w:pPr>
      <w:rPr>
        <w:rFonts w:hint="default"/>
        <w:lang w:val="en-US" w:eastAsia="en-US" w:bidi="ar-SA"/>
      </w:rPr>
    </w:lvl>
    <w:lvl w:ilvl="5" w:tplc="A262048C">
      <w:numFmt w:val="bullet"/>
      <w:lvlText w:val="•"/>
      <w:lvlJc w:val="left"/>
      <w:pPr>
        <w:ind w:left="3918" w:hanging="360"/>
      </w:pPr>
      <w:rPr>
        <w:rFonts w:hint="default"/>
        <w:lang w:val="en-US" w:eastAsia="en-US" w:bidi="ar-SA"/>
      </w:rPr>
    </w:lvl>
    <w:lvl w:ilvl="6" w:tplc="B10A7F0A">
      <w:numFmt w:val="bullet"/>
      <w:lvlText w:val="•"/>
      <w:lvlJc w:val="left"/>
      <w:pPr>
        <w:ind w:left="4683" w:hanging="360"/>
      </w:pPr>
      <w:rPr>
        <w:rFonts w:hint="default"/>
        <w:lang w:val="en-US" w:eastAsia="en-US" w:bidi="ar-SA"/>
      </w:rPr>
    </w:lvl>
    <w:lvl w:ilvl="7" w:tplc="1652A4B0">
      <w:numFmt w:val="bullet"/>
      <w:lvlText w:val="•"/>
      <w:lvlJc w:val="left"/>
      <w:pPr>
        <w:ind w:left="5448" w:hanging="360"/>
      </w:pPr>
      <w:rPr>
        <w:rFonts w:hint="default"/>
        <w:lang w:val="en-US" w:eastAsia="en-US" w:bidi="ar-SA"/>
      </w:rPr>
    </w:lvl>
    <w:lvl w:ilvl="8" w:tplc="9ABA60AA">
      <w:numFmt w:val="bullet"/>
      <w:lvlText w:val="•"/>
      <w:lvlJc w:val="left"/>
      <w:pPr>
        <w:ind w:left="6212" w:hanging="360"/>
      </w:pPr>
      <w:rPr>
        <w:rFonts w:hint="default"/>
        <w:lang w:val="en-US" w:eastAsia="en-US" w:bidi="ar-SA"/>
      </w:rPr>
    </w:lvl>
  </w:abstractNum>
  <w:abstractNum w:abstractNumId="110" w15:restartNumberingAfterBreak="0">
    <w:nsid w:val="7B943B62"/>
    <w:multiLevelType w:val="hybridMultilevel"/>
    <w:tmpl w:val="ABFC8F54"/>
    <w:lvl w:ilvl="0" w:tplc="13C615BC">
      <w:numFmt w:val="bullet"/>
      <w:lvlText w:val=""/>
      <w:lvlJc w:val="left"/>
      <w:pPr>
        <w:ind w:left="1271" w:hanging="425"/>
      </w:pPr>
      <w:rPr>
        <w:rFonts w:ascii="Symbol" w:eastAsia="Symbol" w:hAnsi="Symbol" w:cs="Symbol" w:hint="default"/>
        <w:b w:val="0"/>
        <w:bCs w:val="0"/>
        <w:i w:val="0"/>
        <w:iCs w:val="0"/>
        <w:spacing w:val="0"/>
        <w:w w:val="100"/>
        <w:sz w:val="22"/>
        <w:szCs w:val="22"/>
        <w:lang w:val="en-US" w:eastAsia="en-US" w:bidi="ar-SA"/>
      </w:rPr>
    </w:lvl>
    <w:lvl w:ilvl="1" w:tplc="2722A864">
      <w:numFmt w:val="bullet"/>
      <w:lvlText w:val="•"/>
      <w:lvlJc w:val="left"/>
      <w:pPr>
        <w:ind w:left="2166" w:hanging="425"/>
      </w:pPr>
      <w:rPr>
        <w:rFonts w:hint="default"/>
        <w:lang w:val="en-US" w:eastAsia="en-US" w:bidi="ar-SA"/>
      </w:rPr>
    </w:lvl>
    <w:lvl w:ilvl="2" w:tplc="B5809406">
      <w:numFmt w:val="bullet"/>
      <w:lvlText w:val="•"/>
      <w:lvlJc w:val="left"/>
      <w:pPr>
        <w:ind w:left="3053" w:hanging="425"/>
      </w:pPr>
      <w:rPr>
        <w:rFonts w:hint="default"/>
        <w:lang w:val="en-US" w:eastAsia="en-US" w:bidi="ar-SA"/>
      </w:rPr>
    </w:lvl>
    <w:lvl w:ilvl="3" w:tplc="2EE203E2">
      <w:numFmt w:val="bullet"/>
      <w:lvlText w:val="•"/>
      <w:lvlJc w:val="left"/>
      <w:pPr>
        <w:ind w:left="3939" w:hanging="425"/>
      </w:pPr>
      <w:rPr>
        <w:rFonts w:hint="default"/>
        <w:lang w:val="en-US" w:eastAsia="en-US" w:bidi="ar-SA"/>
      </w:rPr>
    </w:lvl>
    <w:lvl w:ilvl="4" w:tplc="443E79C0">
      <w:numFmt w:val="bullet"/>
      <w:lvlText w:val="•"/>
      <w:lvlJc w:val="left"/>
      <w:pPr>
        <w:ind w:left="4826" w:hanging="425"/>
      </w:pPr>
      <w:rPr>
        <w:rFonts w:hint="default"/>
        <w:lang w:val="en-US" w:eastAsia="en-US" w:bidi="ar-SA"/>
      </w:rPr>
    </w:lvl>
    <w:lvl w:ilvl="5" w:tplc="5032F07A">
      <w:numFmt w:val="bullet"/>
      <w:lvlText w:val="•"/>
      <w:lvlJc w:val="left"/>
      <w:pPr>
        <w:ind w:left="5713" w:hanging="425"/>
      </w:pPr>
      <w:rPr>
        <w:rFonts w:hint="default"/>
        <w:lang w:val="en-US" w:eastAsia="en-US" w:bidi="ar-SA"/>
      </w:rPr>
    </w:lvl>
    <w:lvl w:ilvl="6" w:tplc="F7062988">
      <w:numFmt w:val="bullet"/>
      <w:lvlText w:val="•"/>
      <w:lvlJc w:val="left"/>
      <w:pPr>
        <w:ind w:left="6599" w:hanging="425"/>
      </w:pPr>
      <w:rPr>
        <w:rFonts w:hint="default"/>
        <w:lang w:val="en-US" w:eastAsia="en-US" w:bidi="ar-SA"/>
      </w:rPr>
    </w:lvl>
    <w:lvl w:ilvl="7" w:tplc="8CE6D3BC">
      <w:numFmt w:val="bullet"/>
      <w:lvlText w:val="•"/>
      <w:lvlJc w:val="left"/>
      <w:pPr>
        <w:ind w:left="7486" w:hanging="425"/>
      </w:pPr>
      <w:rPr>
        <w:rFonts w:hint="default"/>
        <w:lang w:val="en-US" w:eastAsia="en-US" w:bidi="ar-SA"/>
      </w:rPr>
    </w:lvl>
    <w:lvl w:ilvl="8" w:tplc="6DC20F0A">
      <w:numFmt w:val="bullet"/>
      <w:lvlText w:val="•"/>
      <w:lvlJc w:val="left"/>
      <w:pPr>
        <w:ind w:left="8373" w:hanging="425"/>
      </w:pPr>
      <w:rPr>
        <w:rFonts w:hint="default"/>
        <w:lang w:val="en-US" w:eastAsia="en-US" w:bidi="ar-SA"/>
      </w:rPr>
    </w:lvl>
  </w:abstractNum>
  <w:abstractNum w:abstractNumId="111" w15:restartNumberingAfterBreak="0">
    <w:nsid w:val="7BA11AD1"/>
    <w:multiLevelType w:val="hybridMultilevel"/>
    <w:tmpl w:val="01D0EF6E"/>
    <w:lvl w:ilvl="0" w:tplc="F9B2ED74">
      <w:numFmt w:val="bullet"/>
      <w:lvlText w:val=""/>
      <w:lvlJc w:val="left"/>
      <w:pPr>
        <w:ind w:left="467" w:hanging="361"/>
      </w:pPr>
      <w:rPr>
        <w:rFonts w:ascii="Symbol" w:eastAsia="Symbol" w:hAnsi="Symbol" w:cs="Symbol" w:hint="default"/>
        <w:b w:val="0"/>
        <w:bCs w:val="0"/>
        <w:i w:val="0"/>
        <w:iCs w:val="0"/>
        <w:spacing w:val="0"/>
        <w:w w:val="100"/>
        <w:sz w:val="22"/>
        <w:szCs w:val="22"/>
        <w:lang w:val="en-US" w:eastAsia="en-US" w:bidi="ar-SA"/>
      </w:rPr>
    </w:lvl>
    <w:lvl w:ilvl="1" w:tplc="30580A84">
      <w:numFmt w:val="bullet"/>
      <w:lvlText w:val="•"/>
      <w:lvlJc w:val="left"/>
      <w:pPr>
        <w:ind w:left="752" w:hanging="361"/>
      </w:pPr>
      <w:rPr>
        <w:rFonts w:hint="default"/>
        <w:lang w:val="en-US" w:eastAsia="en-US" w:bidi="ar-SA"/>
      </w:rPr>
    </w:lvl>
    <w:lvl w:ilvl="2" w:tplc="D6F07332">
      <w:numFmt w:val="bullet"/>
      <w:lvlText w:val="•"/>
      <w:lvlJc w:val="left"/>
      <w:pPr>
        <w:ind w:left="1045" w:hanging="361"/>
      </w:pPr>
      <w:rPr>
        <w:rFonts w:hint="default"/>
        <w:lang w:val="en-US" w:eastAsia="en-US" w:bidi="ar-SA"/>
      </w:rPr>
    </w:lvl>
    <w:lvl w:ilvl="3" w:tplc="CCD805FE">
      <w:numFmt w:val="bullet"/>
      <w:lvlText w:val="•"/>
      <w:lvlJc w:val="left"/>
      <w:pPr>
        <w:ind w:left="1338" w:hanging="361"/>
      </w:pPr>
      <w:rPr>
        <w:rFonts w:hint="default"/>
        <w:lang w:val="en-US" w:eastAsia="en-US" w:bidi="ar-SA"/>
      </w:rPr>
    </w:lvl>
    <w:lvl w:ilvl="4" w:tplc="1EE8F64A">
      <w:numFmt w:val="bullet"/>
      <w:lvlText w:val="•"/>
      <w:lvlJc w:val="left"/>
      <w:pPr>
        <w:ind w:left="1631" w:hanging="361"/>
      </w:pPr>
      <w:rPr>
        <w:rFonts w:hint="default"/>
        <w:lang w:val="en-US" w:eastAsia="en-US" w:bidi="ar-SA"/>
      </w:rPr>
    </w:lvl>
    <w:lvl w:ilvl="5" w:tplc="0BB0B870">
      <w:numFmt w:val="bullet"/>
      <w:lvlText w:val="•"/>
      <w:lvlJc w:val="left"/>
      <w:pPr>
        <w:ind w:left="1924" w:hanging="361"/>
      </w:pPr>
      <w:rPr>
        <w:rFonts w:hint="default"/>
        <w:lang w:val="en-US" w:eastAsia="en-US" w:bidi="ar-SA"/>
      </w:rPr>
    </w:lvl>
    <w:lvl w:ilvl="6" w:tplc="15D012CC">
      <w:numFmt w:val="bullet"/>
      <w:lvlText w:val="•"/>
      <w:lvlJc w:val="left"/>
      <w:pPr>
        <w:ind w:left="2216" w:hanging="361"/>
      </w:pPr>
      <w:rPr>
        <w:rFonts w:hint="default"/>
        <w:lang w:val="en-US" w:eastAsia="en-US" w:bidi="ar-SA"/>
      </w:rPr>
    </w:lvl>
    <w:lvl w:ilvl="7" w:tplc="8D546D62">
      <w:numFmt w:val="bullet"/>
      <w:lvlText w:val="•"/>
      <w:lvlJc w:val="left"/>
      <w:pPr>
        <w:ind w:left="2509" w:hanging="361"/>
      </w:pPr>
      <w:rPr>
        <w:rFonts w:hint="default"/>
        <w:lang w:val="en-US" w:eastAsia="en-US" w:bidi="ar-SA"/>
      </w:rPr>
    </w:lvl>
    <w:lvl w:ilvl="8" w:tplc="A8AA0482">
      <w:numFmt w:val="bullet"/>
      <w:lvlText w:val="•"/>
      <w:lvlJc w:val="left"/>
      <w:pPr>
        <w:ind w:left="2802" w:hanging="361"/>
      </w:pPr>
      <w:rPr>
        <w:rFonts w:hint="default"/>
        <w:lang w:val="en-US" w:eastAsia="en-US" w:bidi="ar-SA"/>
      </w:rPr>
    </w:lvl>
  </w:abstractNum>
  <w:abstractNum w:abstractNumId="112" w15:restartNumberingAfterBreak="0">
    <w:nsid w:val="7CBA3669"/>
    <w:multiLevelType w:val="hybridMultilevel"/>
    <w:tmpl w:val="3034B186"/>
    <w:lvl w:ilvl="0" w:tplc="F14EC05A">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BBD8F08E">
      <w:numFmt w:val="bullet"/>
      <w:lvlText w:val="•"/>
      <w:lvlJc w:val="left"/>
      <w:pPr>
        <w:ind w:left="752" w:hanging="360"/>
      </w:pPr>
      <w:rPr>
        <w:rFonts w:hint="default"/>
        <w:lang w:val="en-US" w:eastAsia="en-US" w:bidi="ar-SA"/>
      </w:rPr>
    </w:lvl>
    <w:lvl w:ilvl="2" w:tplc="027487A8">
      <w:numFmt w:val="bullet"/>
      <w:lvlText w:val="•"/>
      <w:lvlJc w:val="left"/>
      <w:pPr>
        <w:ind w:left="1045" w:hanging="360"/>
      </w:pPr>
      <w:rPr>
        <w:rFonts w:hint="default"/>
        <w:lang w:val="en-US" w:eastAsia="en-US" w:bidi="ar-SA"/>
      </w:rPr>
    </w:lvl>
    <w:lvl w:ilvl="3" w:tplc="C37620B8">
      <w:numFmt w:val="bullet"/>
      <w:lvlText w:val="•"/>
      <w:lvlJc w:val="left"/>
      <w:pPr>
        <w:ind w:left="1338" w:hanging="360"/>
      </w:pPr>
      <w:rPr>
        <w:rFonts w:hint="default"/>
        <w:lang w:val="en-US" w:eastAsia="en-US" w:bidi="ar-SA"/>
      </w:rPr>
    </w:lvl>
    <w:lvl w:ilvl="4" w:tplc="B1769EF8">
      <w:numFmt w:val="bullet"/>
      <w:lvlText w:val="•"/>
      <w:lvlJc w:val="left"/>
      <w:pPr>
        <w:ind w:left="1631" w:hanging="360"/>
      </w:pPr>
      <w:rPr>
        <w:rFonts w:hint="default"/>
        <w:lang w:val="en-US" w:eastAsia="en-US" w:bidi="ar-SA"/>
      </w:rPr>
    </w:lvl>
    <w:lvl w:ilvl="5" w:tplc="3724C500">
      <w:numFmt w:val="bullet"/>
      <w:lvlText w:val="•"/>
      <w:lvlJc w:val="left"/>
      <w:pPr>
        <w:ind w:left="1924" w:hanging="360"/>
      </w:pPr>
      <w:rPr>
        <w:rFonts w:hint="default"/>
        <w:lang w:val="en-US" w:eastAsia="en-US" w:bidi="ar-SA"/>
      </w:rPr>
    </w:lvl>
    <w:lvl w:ilvl="6" w:tplc="417C829A">
      <w:numFmt w:val="bullet"/>
      <w:lvlText w:val="•"/>
      <w:lvlJc w:val="left"/>
      <w:pPr>
        <w:ind w:left="2216" w:hanging="360"/>
      </w:pPr>
      <w:rPr>
        <w:rFonts w:hint="default"/>
        <w:lang w:val="en-US" w:eastAsia="en-US" w:bidi="ar-SA"/>
      </w:rPr>
    </w:lvl>
    <w:lvl w:ilvl="7" w:tplc="C180D8B0">
      <w:numFmt w:val="bullet"/>
      <w:lvlText w:val="•"/>
      <w:lvlJc w:val="left"/>
      <w:pPr>
        <w:ind w:left="2509" w:hanging="360"/>
      </w:pPr>
      <w:rPr>
        <w:rFonts w:hint="default"/>
        <w:lang w:val="en-US" w:eastAsia="en-US" w:bidi="ar-SA"/>
      </w:rPr>
    </w:lvl>
    <w:lvl w:ilvl="8" w:tplc="6BFC0EB6">
      <w:numFmt w:val="bullet"/>
      <w:lvlText w:val="•"/>
      <w:lvlJc w:val="left"/>
      <w:pPr>
        <w:ind w:left="2802" w:hanging="360"/>
      </w:pPr>
      <w:rPr>
        <w:rFonts w:hint="default"/>
        <w:lang w:val="en-US" w:eastAsia="en-US" w:bidi="ar-SA"/>
      </w:rPr>
    </w:lvl>
  </w:abstractNum>
  <w:abstractNum w:abstractNumId="113" w15:restartNumberingAfterBreak="0">
    <w:nsid w:val="7D044F33"/>
    <w:multiLevelType w:val="hybridMultilevel"/>
    <w:tmpl w:val="606A56D0"/>
    <w:lvl w:ilvl="0" w:tplc="C360DA10">
      <w:start w:val="1"/>
      <w:numFmt w:val="lowerLetter"/>
      <w:lvlText w:val="(%1)"/>
      <w:lvlJc w:val="left"/>
      <w:pPr>
        <w:ind w:left="606" w:hanging="211"/>
        <w:jc w:val="left"/>
      </w:pPr>
      <w:rPr>
        <w:rFonts w:ascii="Arial" w:eastAsia="Arial" w:hAnsi="Arial" w:cs="Arial" w:hint="default"/>
        <w:b w:val="0"/>
        <w:bCs w:val="0"/>
        <w:i w:val="0"/>
        <w:iCs w:val="0"/>
        <w:spacing w:val="0"/>
        <w:w w:val="91"/>
        <w:sz w:val="14"/>
        <w:szCs w:val="14"/>
        <w:lang w:val="en-US" w:eastAsia="en-US" w:bidi="ar-SA"/>
      </w:rPr>
    </w:lvl>
    <w:lvl w:ilvl="1" w:tplc="3D4884B6">
      <w:numFmt w:val="bullet"/>
      <w:lvlText w:val="•"/>
      <w:lvlJc w:val="left"/>
      <w:pPr>
        <w:ind w:left="1399" w:hanging="211"/>
      </w:pPr>
      <w:rPr>
        <w:rFonts w:hint="default"/>
        <w:lang w:val="en-US" w:eastAsia="en-US" w:bidi="ar-SA"/>
      </w:rPr>
    </w:lvl>
    <w:lvl w:ilvl="2" w:tplc="BC5CB6D4">
      <w:numFmt w:val="bullet"/>
      <w:lvlText w:val="•"/>
      <w:lvlJc w:val="left"/>
      <w:pPr>
        <w:ind w:left="2198" w:hanging="211"/>
      </w:pPr>
      <w:rPr>
        <w:rFonts w:hint="default"/>
        <w:lang w:val="en-US" w:eastAsia="en-US" w:bidi="ar-SA"/>
      </w:rPr>
    </w:lvl>
    <w:lvl w:ilvl="3" w:tplc="7AD22FE6">
      <w:numFmt w:val="bullet"/>
      <w:lvlText w:val="•"/>
      <w:lvlJc w:val="left"/>
      <w:pPr>
        <w:ind w:left="2998" w:hanging="211"/>
      </w:pPr>
      <w:rPr>
        <w:rFonts w:hint="default"/>
        <w:lang w:val="en-US" w:eastAsia="en-US" w:bidi="ar-SA"/>
      </w:rPr>
    </w:lvl>
    <w:lvl w:ilvl="4" w:tplc="F058F6EC">
      <w:numFmt w:val="bullet"/>
      <w:lvlText w:val="•"/>
      <w:lvlJc w:val="left"/>
      <w:pPr>
        <w:ind w:left="3797" w:hanging="211"/>
      </w:pPr>
      <w:rPr>
        <w:rFonts w:hint="default"/>
        <w:lang w:val="en-US" w:eastAsia="en-US" w:bidi="ar-SA"/>
      </w:rPr>
    </w:lvl>
    <w:lvl w:ilvl="5" w:tplc="44F853CC">
      <w:numFmt w:val="bullet"/>
      <w:lvlText w:val="•"/>
      <w:lvlJc w:val="left"/>
      <w:pPr>
        <w:ind w:left="4596" w:hanging="211"/>
      </w:pPr>
      <w:rPr>
        <w:rFonts w:hint="default"/>
        <w:lang w:val="en-US" w:eastAsia="en-US" w:bidi="ar-SA"/>
      </w:rPr>
    </w:lvl>
    <w:lvl w:ilvl="6" w:tplc="1E7CD550">
      <w:numFmt w:val="bullet"/>
      <w:lvlText w:val="•"/>
      <w:lvlJc w:val="left"/>
      <w:pPr>
        <w:ind w:left="5396" w:hanging="211"/>
      </w:pPr>
      <w:rPr>
        <w:rFonts w:hint="default"/>
        <w:lang w:val="en-US" w:eastAsia="en-US" w:bidi="ar-SA"/>
      </w:rPr>
    </w:lvl>
    <w:lvl w:ilvl="7" w:tplc="14CAC628">
      <w:numFmt w:val="bullet"/>
      <w:lvlText w:val="•"/>
      <w:lvlJc w:val="left"/>
      <w:pPr>
        <w:ind w:left="6195" w:hanging="211"/>
      </w:pPr>
      <w:rPr>
        <w:rFonts w:hint="default"/>
        <w:lang w:val="en-US" w:eastAsia="en-US" w:bidi="ar-SA"/>
      </w:rPr>
    </w:lvl>
    <w:lvl w:ilvl="8" w:tplc="866C691A">
      <w:numFmt w:val="bullet"/>
      <w:lvlText w:val="•"/>
      <w:lvlJc w:val="left"/>
      <w:pPr>
        <w:ind w:left="6994" w:hanging="211"/>
      </w:pPr>
      <w:rPr>
        <w:rFonts w:hint="default"/>
        <w:lang w:val="en-US" w:eastAsia="en-US" w:bidi="ar-SA"/>
      </w:rPr>
    </w:lvl>
  </w:abstractNum>
  <w:abstractNum w:abstractNumId="114" w15:restartNumberingAfterBreak="0">
    <w:nsid w:val="7EA84B6A"/>
    <w:multiLevelType w:val="hybridMultilevel"/>
    <w:tmpl w:val="D38E8C5E"/>
    <w:lvl w:ilvl="0" w:tplc="5AC82720">
      <w:numFmt w:val="bullet"/>
      <w:lvlText w:val=""/>
      <w:lvlJc w:val="left"/>
      <w:pPr>
        <w:ind w:left="465" w:hanging="358"/>
      </w:pPr>
      <w:rPr>
        <w:rFonts w:ascii="Symbol" w:eastAsia="Symbol" w:hAnsi="Symbol" w:cs="Symbol" w:hint="default"/>
        <w:b w:val="0"/>
        <w:bCs w:val="0"/>
        <w:i w:val="0"/>
        <w:iCs w:val="0"/>
        <w:spacing w:val="0"/>
        <w:w w:val="100"/>
        <w:sz w:val="22"/>
        <w:szCs w:val="22"/>
        <w:lang w:val="en-US" w:eastAsia="en-US" w:bidi="ar-SA"/>
      </w:rPr>
    </w:lvl>
    <w:lvl w:ilvl="1" w:tplc="5652E530">
      <w:numFmt w:val="bullet"/>
      <w:lvlText w:val="•"/>
      <w:lvlJc w:val="left"/>
      <w:pPr>
        <w:ind w:left="1376" w:hanging="358"/>
      </w:pPr>
      <w:rPr>
        <w:rFonts w:hint="default"/>
        <w:lang w:val="en-US" w:eastAsia="en-US" w:bidi="ar-SA"/>
      </w:rPr>
    </w:lvl>
    <w:lvl w:ilvl="2" w:tplc="0DE45A7C">
      <w:numFmt w:val="bullet"/>
      <w:lvlText w:val="•"/>
      <w:lvlJc w:val="left"/>
      <w:pPr>
        <w:ind w:left="2292" w:hanging="358"/>
      </w:pPr>
      <w:rPr>
        <w:rFonts w:hint="default"/>
        <w:lang w:val="en-US" w:eastAsia="en-US" w:bidi="ar-SA"/>
      </w:rPr>
    </w:lvl>
    <w:lvl w:ilvl="3" w:tplc="B58C73FA">
      <w:numFmt w:val="bullet"/>
      <w:lvlText w:val="•"/>
      <w:lvlJc w:val="left"/>
      <w:pPr>
        <w:ind w:left="3209" w:hanging="358"/>
      </w:pPr>
      <w:rPr>
        <w:rFonts w:hint="default"/>
        <w:lang w:val="en-US" w:eastAsia="en-US" w:bidi="ar-SA"/>
      </w:rPr>
    </w:lvl>
    <w:lvl w:ilvl="4" w:tplc="A22AD2EA">
      <w:numFmt w:val="bullet"/>
      <w:lvlText w:val="•"/>
      <w:lvlJc w:val="left"/>
      <w:pPr>
        <w:ind w:left="4125" w:hanging="358"/>
      </w:pPr>
      <w:rPr>
        <w:rFonts w:hint="default"/>
        <w:lang w:val="en-US" w:eastAsia="en-US" w:bidi="ar-SA"/>
      </w:rPr>
    </w:lvl>
    <w:lvl w:ilvl="5" w:tplc="FB22CFA4">
      <w:numFmt w:val="bullet"/>
      <w:lvlText w:val="•"/>
      <w:lvlJc w:val="left"/>
      <w:pPr>
        <w:ind w:left="5042" w:hanging="358"/>
      </w:pPr>
      <w:rPr>
        <w:rFonts w:hint="default"/>
        <w:lang w:val="en-US" w:eastAsia="en-US" w:bidi="ar-SA"/>
      </w:rPr>
    </w:lvl>
    <w:lvl w:ilvl="6" w:tplc="7BC233B4">
      <w:numFmt w:val="bullet"/>
      <w:lvlText w:val="•"/>
      <w:lvlJc w:val="left"/>
      <w:pPr>
        <w:ind w:left="5958" w:hanging="358"/>
      </w:pPr>
      <w:rPr>
        <w:rFonts w:hint="default"/>
        <w:lang w:val="en-US" w:eastAsia="en-US" w:bidi="ar-SA"/>
      </w:rPr>
    </w:lvl>
    <w:lvl w:ilvl="7" w:tplc="C76644B6">
      <w:numFmt w:val="bullet"/>
      <w:lvlText w:val="•"/>
      <w:lvlJc w:val="left"/>
      <w:pPr>
        <w:ind w:left="6874" w:hanging="358"/>
      </w:pPr>
      <w:rPr>
        <w:rFonts w:hint="default"/>
        <w:lang w:val="en-US" w:eastAsia="en-US" w:bidi="ar-SA"/>
      </w:rPr>
    </w:lvl>
    <w:lvl w:ilvl="8" w:tplc="5A90E3BA">
      <w:numFmt w:val="bullet"/>
      <w:lvlText w:val="•"/>
      <w:lvlJc w:val="left"/>
      <w:pPr>
        <w:ind w:left="7791" w:hanging="358"/>
      </w:pPr>
      <w:rPr>
        <w:rFonts w:hint="default"/>
        <w:lang w:val="en-US" w:eastAsia="en-US" w:bidi="ar-SA"/>
      </w:rPr>
    </w:lvl>
  </w:abstractNum>
  <w:num w:numId="1" w16cid:durableId="1039671222">
    <w:abstractNumId w:val="113"/>
  </w:num>
  <w:num w:numId="2" w16cid:durableId="468977627">
    <w:abstractNumId w:val="106"/>
  </w:num>
  <w:num w:numId="3" w16cid:durableId="1529022230">
    <w:abstractNumId w:val="105"/>
  </w:num>
  <w:num w:numId="4" w16cid:durableId="518541379">
    <w:abstractNumId w:val="50"/>
  </w:num>
  <w:num w:numId="5" w16cid:durableId="303850914">
    <w:abstractNumId w:val="7"/>
  </w:num>
  <w:num w:numId="6" w16cid:durableId="126553143">
    <w:abstractNumId w:val="40"/>
  </w:num>
  <w:num w:numId="7" w16cid:durableId="1524248428">
    <w:abstractNumId w:val="90"/>
  </w:num>
  <w:num w:numId="8" w16cid:durableId="1582333055">
    <w:abstractNumId w:val="71"/>
  </w:num>
  <w:num w:numId="9" w16cid:durableId="1416979190">
    <w:abstractNumId w:val="30"/>
  </w:num>
  <w:num w:numId="10" w16cid:durableId="49429027">
    <w:abstractNumId w:val="95"/>
  </w:num>
  <w:num w:numId="11" w16cid:durableId="228461221">
    <w:abstractNumId w:val="24"/>
  </w:num>
  <w:num w:numId="12" w16cid:durableId="1888101307">
    <w:abstractNumId w:val="5"/>
  </w:num>
  <w:num w:numId="13" w16cid:durableId="432553271">
    <w:abstractNumId w:val="98"/>
  </w:num>
  <w:num w:numId="14" w16cid:durableId="1331911475">
    <w:abstractNumId w:val="82"/>
  </w:num>
  <w:num w:numId="15" w16cid:durableId="1559897505">
    <w:abstractNumId w:val="46"/>
  </w:num>
  <w:num w:numId="16" w16cid:durableId="1267537947">
    <w:abstractNumId w:val="91"/>
  </w:num>
  <w:num w:numId="17" w16cid:durableId="807211959">
    <w:abstractNumId w:val="58"/>
  </w:num>
  <w:num w:numId="18" w16cid:durableId="109665427">
    <w:abstractNumId w:val="81"/>
  </w:num>
  <w:num w:numId="19" w16cid:durableId="1508404085">
    <w:abstractNumId w:val="93"/>
  </w:num>
  <w:num w:numId="20" w16cid:durableId="1002124476">
    <w:abstractNumId w:val="37"/>
  </w:num>
  <w:num w:numId="21" w16cid:durableId="379473391">
    <w:abstractNumId w:val="11"/>
  </w:num>
  <w:num w:numId="22" w16cid:durableId="1502620506">
    <w:abstractNumId w:val="99"/>
  </w:num>
  <w:num w:numId="23" w16cid:durableId="1812555058">
    <w:abstractNumId w:val="60"/>
  </w:num>
  <w:num w:numId="24" w16cid:durableId="455637107">
    <w:abstractNumId w:val="8"/>
  </w:num>
  <w:num w:numId="25" w16cid:durableId="419063202">
    <w:abstractNumId w:val="83"/>
  </w:num>
  <w:num w:numId="26" w16cid:durableId="895747040">
    <w:abstractNumId w:val="89"/>
  </w:num>
  <w:num w:numId="27" w16cid:durableId="1220477633">
    <w:abstractNumId w:val="45"/>
  </w:num>
  <w:num w:numId="28" w16cid:durableId="2072540247">
    <w:abstractNumId w:val="2"/>
  </w:num>
  <w:num w:numId="29" w16cid:durableId="688876658">
    <w:abstractNumId w:val="72"/>
  </w:num>
  <w:num w:numId="30" w16cid:durableId="2041934383">
    <w:abstractNumId w:val="86"/>
  </w:num>
  <w:num w:numId="31" w16cid:durableId="748308071">
    <w:abstractNumId w:val="29"/>
  </w:num>
  <w:num w:numId="32" w16cid:durableId="1744179896">
    <w:abstractNumId w:val="78"/>
  </w:num>
  <w:num w:numId="33" w16cid:durableId="256719137">
    <w:abstractNumId w:val="69"/>
  </w:num>
  <w:num w:numId="34" w16cid:durableId="1857039121">
    <w:abstractNumId w:val="54"/>
  </w:num>
  <w:num w:numId="35" w16cid:durableId="1758095353">
    <w:abstractNumId w:val="109"/>
  </w:num>
  <w:num w:numId="36" w16cid:durableId="1377703004">
    <w:abstractNumId w:val="107"/>
  </w:num>
  <w:num w:numId="37" w16cid:durableId="1893614907">
    <w:abstractNumId w:val="0"/>
  </w:num>
  <w:num w:numId="38" w16cid:durableId="179200099">
    <w:abstractNumId w:val="49"/>
  </w:num>
  <w:num w:numId="39" w16cid:durableId="1723753361">
    <w:abstractNumId w:val="77"/>
  </w:num>
  <w:num w:numId="40" w16cid:durableId="542642117">
    <w:abstractNumId w:val="55"/>
  </w:num>
  <w:num w:numId="41" w16cid:durableId="1995797051">
    <w:abstractNumId w:val="97"/>
  </w:num>
  <w:num w:numId="42" w16cid:durableId="901212760">
    <w:abstractNumId w:val="39"/>
  </w:num>
  <w:num w:numId="43" w16cid:durableId="936788981">
    <w:abstractNumId w:val="84"/>
  </w:num>
  <w:num w:numId="44" w16cid:durableId="1455557995">
    <w:abstractNumId w:val="47"/>
  </w:num>
  <w:num w:numId="45" w16cid:durableId="1154949393">
    <w:abstractNumId w:val="85"/>
  </w:num>
  <w:num w:numId="46" w16cid:durableId="1059012638">
    <w:abstractNumId w:val="80"/>
  </w:num>
  <w:num w:numId="47" w16cid:durableId="940793441">
    <w:abstractNumId w:val="48"/>
  </w:num>
  <w:num w:numId="48" w16cid:durableId="364405847">
    <w:abstractNumId w:val="13"/>
  </w:num>
  <w:num w:numId="49" w16cid:durableId="597098708">
    <w:abstractNumId w:val="68"/>
  </w:num>
  <w:num w:numId="50" w16cid:durableId="1962299387">
    <w:abstractNumId w:val="41"/>
  </w:num>
  <w:num w:numId="51" w16cid:durableId="488329248">
    <w:abstractNumId w:val="35"/>
  </w:num>
  <w:num w:numId="52" w16cid:durableId="1698851991">
    <w:abstractNumId w:val="23"/>
  </w:num>
  <w:num w:numId="53" w16cid:durableId="804198679">
    <w:abstractNumId w:val="88"/>
  </w:num>
  <w:num w:numId="54" w16cid:durableId="918632711">
    <w:abstractNumId w:val="66"/>
  </w:num>
  <w:num w:numId="55" w16cid:durableId="1822500318">
    <w:abstractNumId w:val="73"/>
  </w:num>
  <w:num w:numId="56" w16cid:durableId="789209101">
    <w:abstractNumId w:val="33"/>
  </w:num>
  <w:num w:numId="57" w16cid:durableId="709304342">
    <w:abstractNumId w:val="92"/>
  </w:num>
  <w:num w:numId="58" w16cid:durableId="519859452">
    <w:abstractNumId w:val="114"/>
  </w:num>
  <w:num w:numId="59" w16cid:durableId="753279238">
    <w:abstractNumId w:val="52"/>
  </w:num>
  <w:num w:numId="60" w16cid:durableId="331879466">
    <w:abstractNumId w:val="102"/>
  </w:num>
  <w:num w:numId="61" w16cid:durableId="626394941">
    <w:abstractNumId w:val="64"/>
  </w:num>
  <w:num w:numId="62" w16cid:durableId="1274240356">
    <w:abstractNumId w:val="94"/>
  </w:num>
  <w:num w:numId="63" w16cid:durableId="552616074">
    <w:abstractNumId w:val="74"/>
  </w:num>
  <w:num w:numId="64" w16cid:durableId="1715156155">
    <w:abstractNumId w:val="61"/>
  </w:num>
  <w:num w:numId="65" w16cid:durableId="1537816250">
    <w:abstractNumId w:val="62"/>
  </w:num>
  <w:num w:numId="66" w16cid:durableId="312609918">
    <w:abstractNumId w:val="44"/>
  </w:num>
  <w:num w:numId="67" w16cid:durableId="283466989">
    <w:abstractNumId w:val="70"/>
  </w:num>
  <w:num w:numId="68" w16cid:durableId="120349975">
    <w:abstractNumId w:val="56"/>
  </w:num>
  <w:num w:numId="69" w16cid:durableId="1484158334">
    <w:abstractNumId w:val="32"/>
  </w:num>
  <w:num w:numId="70" w16cid:durableId="2038966458">
    <w:abstractNumId w:val="104"/>
  </w:num>
  <w:num w:numId="71" w16cid:durableId="2032222864">
    <w:abstractNumId w:val="79"/>
  </w:num>
  <w:num w:numId="72" w16cid:durableId="1560482849">
    <w:abstractNumId w:val="14"/>
  </w:num>
  <w:num w:numId="73" w16cid:durableId="2033416028">
    <w:abstractNumId w:val="96"/>
  </w:num>
  <w:num w:numId="74" w16cid:durableId="537861739">
    <w:abstractNumId w:val="10"/>
  </w:num>
  <w:num w:numId="75" w16cid:durableId="220603041">
    <w:abstractNumId w:val="53"/>
  </w:num>
  <w:num w:numId="76" w16cid:durableId="9797491">
    <w:abstractNumId w:val="28"/>
  </w:num>
  <w:num w:numId="77" w16cid:durableId="1067261104">
    <w:abstractNumId w:val="59"/>
  </w:num>
  <w:num w:numId="78" w16cid:durableId="1895654519">
    <w:abstractNumId w:val="17"/>
  </w:num>
  <w:num w:numId="79" w16cid:durableId="902374652">
    <w:abstractNumId w:val="100"/>
  </w:num>
  <w:num w:numId="80" w16cid:durableId="899053021">
    <w:abstractNumId w:val="112"/>
  </w:num>
  <w:num w:numId="81" w16cid:durableId="1587037863">
    <w:abstractNumId w:val="9"/>
  </w:num>
  <w:num w:numId="82" w16cid:durableId="1071275087">
    <w:abstractNumId w:val="63"/>
  </w:num>
  <w:num w:numId="83" w16cid:durableId="122965365">
    <w:abstractNumId w:val="27"/>
  </w:num>
  <w:num w:numId="84" w16cid:durableId="205681320">
    <w:abstractNumId w:val="1"/>
  </w:num>
  <w:num w:numId="85" w16cid:durableId="1212114031">
    <w:abstractNumId w:val="51"/>
  </w:num>
  <w:num w:numId="86" w16cid:durableId="184178899">
    <w:abstractNumId w:val="25"/>
  </w:num>
  <w:num w:numId="87" w16cid:durableId="1755786071">
    <w:abstractNumId w:val="111"/>
  </w:num>
  <w:num w:numId="88" w16cid:durableId="129859357">
    <w:abstractNumId w:val="87"/>
  </w:num>
  <w:num w:numId="89" w16cid:durableId="515845718">
    <w:abstractNumId w:val="12"/>
  </w:num>
  <w:num w:numId="90" w16cid:durableId="1059787983">
    <w:abstractNumId w:val="22"/>
  </w:num>
  <w:num w:numId="91" w16cid:durableId="800728866">
    <w:abstractNumId w:val="38"/>
  </w:num>
  <w:num w:numId="92" w16cid:durableId="546070775">
    <w:abstractNumId w:val="42"/>
  </w:num>
  <w:num w:numId="93" w16cid:durableId="1488089125">
    <w:abstractNumId w:val="15"/>
  </w:num>
  <w:num w:numId="94" w16cid:durableId="333606259">
    <w:abstractNumId w:val="18"/>
  </w:num>
  <w:num w:numId="95" w16cid:durableId="979916135">
    <w:abstractNumId w:val="4"/>
  </w:num>
  <w:num w:numId="96" w16cid:durableId="439032292">
    <w:abstractNumId w:val="75"/>
  </w:num>
  <w:num w:numId="97" w16cid:durableId="1683120431">
    <w:abstractNumId w:val="31"/>
  </w:num>
  <w:num w:numId="98" w16cid:durableId="1347947728">
    <w:abstractNumId w:val="6"/>
  </w:num>
  <w:num w:numId="99" w16cid:durableId="801075558">
    <w:abstractNumId w:val="26"/>
  </w:num>
  <w:num w:numId="100" w16cid:durableId="1674601922">
    <w:abstractNumId w:val="34"/>
  </w:num>
  <w:num w:numId="101" w16cid:durableId="1118185087">
    <w:abstractNumId w:val="103"/>
  </w:num>
  <w:num w:numId="102" w16cid:durableId="1778676177">
    <w:abstractNumId w:val="101"/>
  </w:num>
  <w:num w:numId="103" w16cid:durableId="1986422535">
    <w:abstractNumId w:val="21"/>
  </w:num>
  <w:num w:numId="104" w16cid:durableId="1998529701">
    <w:abstractNumId w:val="67"/>
  </w:num>
  <w:num w:numId="105" w16cid:durableId="934047496">
    <w:abstractNumId w:val="65"/>
  </w:num>
  <w:num w:numId="106" w16cid:durableId="282536846">
    <w:abstractNumId w:val="16"/>
  </w:num>
  <w:num w:numId="107" w16cid:durableId="1348170125">
    <w:abstractNumId w:val="20"/>
  </w:num>
  <w:num w:numId="108" w16cid:durableId="1315142254">
    <w:abstractNumId w:val="110"/>
  </w:num>
  <w:num w:numId="109" w16cid:durableId="43795030">
    <w:abstractNumId w:val="76"/>
  </w:num>
  <w:num w:numId="110" w16cid:durableId="917517379">
    <w:abstractNumId w:val="36"/>
  </w:num>
  <w:num w:numId="111" w16cid:durableId="1946500162">
    <w:abstractNumId w:val="108"/>
  </w:num>
  <w:num w:numId="112" w16cid:durableId="780998147">
    <w:abstractNumId w:val="3"/>
  </w:num>
  <w:num w:numId="113" w16cid:durableId="312686632">
    <w:abstractNumId w:val="57"/>
  </w:num>
  <w:num w:numId="114" w16cid:durableId="814368768">
    <w:abstractNumId w:val="43"/>
  </w:num>
  <w:num w:numId="115" w16cid:durableId="1233126446">
    <w:abstractNumId w:val="19"/>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readOnly" w:enforcement="1" w:cryptProviderType="rsaAES" w:cryptAlgorithmClass="hash" w:cryptAlgorithmType="typeAny" w:cryptAlgorithmSid="14" w:cryptSpinCount="100000" w:hash="DSiwcK4cjG4LX2M+x6DhS/iDzMgQZVQTDaxJp2dshLiSUTbjbOy0FHFbeWlY/gokLnYLHV6i2C4KKYXGdTYL/A==" w:salt="OOEs/ZyOqhQQhHjq2bgrCQ=="/>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3423B"/>
    <w:rsid w:val="001E1FEE"/>
    <w:rsid w:val="0023423B"/>
    <w:rsid w:val="00283C44"/>
    <w:rsid w:val="00320ECB"/>
    <w:rsid w:val="004B0016"/>
    <w:rsid w:val="005F107C"/>
    <w:rsid w:val="007A3658"/>
    <w:rsid w:val="007F08E3"/>
    <w:rsid w:val="007F41D8"/>
    <w:rsid w:val="0087013D"/>
    <w:rsid w:val="00871678"/>
    <w:rsid w:val="00916E87"/>
    <w:rsid w:val="009B26AC"/>
    <w:rsid w:val="00A57B25"/>
    <w:rsid w:val="00AE55D4"/>
    <w:rsid w:val="00B93658"/>
    <w:rsid w:val="00D0734C"/>
    <w:rsid w:val="00D25718"/>
    <w:rsid w:val="00D70485"/>
    <w:rsid w:val="00F30050"/>
    <w:rsid w:val="00F459AB"/>
    <w:rsid w:val="00FC26FD"/>
    <w:rsid w:val="00FD35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A8ACA"/>
  <w15:docId w15:val="{80EE58AF-3360-4C54-A5D7-359CF5D1A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2"/>
      <w:ind w:left="798"/>
      <w:outlineLvl w:val="0"/>
    </w:pPr>
    <w:rPr>
      <w:b/>
      <w:bCs/>
      <w:sz w:val="36"/>
      <w:szCs w:val="36"/>
    </w:rPr>
  </w:style>
  <w:style w:type="paragraph" w:styleId="Heading2">
    <w:name w:val="heading 2"/>
    <w:basedOn w:val="Normal"/>
    <w:uiPriority w:val="9"/>
    <w:unhideWhenUsed/>
    <w:qFormat/>
    <w:pPr>
      <w:spacing w:before="91"/>
      <w:ind w:left="798"/>
      <w:outlineLvl w:val="1"/>
    </w:pPr>
    <w:rPr>
      <w:b/>
      <w:bCs/>
      <w:sz w:val="32"/>
      <w:szCs w:val="32"/>
    </w:rPr>
  </w:style>
  <w:style w:type="paragraph" w:styleId="Heading3">
    <w:name w:val="heading 3"/>
    <w:basedOn w:val="Normal"/>
    <w:uiPriority w:val="9"/>
    <w:unhideWhenUsed/>
    <w:qFormat/>
    <w:pPr>
      <w:ind w:left="660"/>
      <w:outlineLvl w:val="2"/>
    </w:pPr>
    <w:rPr>
      <w:rFonts w:ascii="Arial Black" w:eastAsia="Arial Black" w:hAnsi="Arial Black" w:cs="Arial Black"/>
      <w:sz w:val="30"/>
      <w:szCs w:val="30"/>
    </w:rPr>
  </w:style>
  <w:style w:type="paragraph" w:styleId="Heading4">
    <w:name w:val="heading 4"/>
    <w:basedOn w:val="Normal"/>
    <w:uiPriority w:val="9"/>
    <w:unhideWhenUsed/>
    <w:qFormat/>
    <w:pPr>
      <w:spacing w:before="91"/>
      <w:ind w:left="798"/>
      <w:outlineLvl w:val="3"/>
    </w:pPr>
    <w:rPr>
      <w:b/>
      <w:bCs/>
      <w:sz w:val="24"/>
      <w:szCs w:val="24"/>
    </w:rPr>
  </w:style>
  <w:style w:type="paragraph" w:styleId="Heading5">
    <w:name w:val="heading 5"/>
    <w:basedOn w:val="Normal"/>
    <w:uiPriority w:val="9"/>
    <w:unhideWhenUsed/>
    <w:qFormat/>
    <w:pPr>
      <w:ind w:left="132"/>
      <w:outlineLvl w:val="4"/>
    </w:pPr>
    <w:rPr>
      <w:b/>
      <w:bCs/>
      <w:sz w:val="23"/>
      <w:szCs w:val="23"/>
    </w:rPr>
  </w:style>
  <w:style w:type="paragraph" w:styleId="Heading6">
    <w:name w:val="heading 6"/>
    <w:basedOn w:val="Normal"/>
    <w:uiPriority w:val="9"/>
    <w:unhideWhenUsed/>
    <w:qFormat/>
    <w:pPr>
      <w:spacing w:before="121"/>
      <w:ind w:left="798"/>
      <w:outlineLvl w:val="5"/>
    </w:pPr>
    <w:rPr>
      <w:b/>
      <w:bCs/>
    </w:rPr>
  </w:style>
  <w:style w:type="paragraph" w:styleId="Heading7">
    <w:name w:val="heading 7"/>
    <w:basedOn w:val="Normal"/>
    <w:uiPriority w:val="1"/>
    <w:qFormat/>
    <w:pPr>
      <w:spacing w:before="122"/>
      <w:ind w:left="279"/>
      <w:outlineLvl w:val="6"/>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277"/>
    </w:pPr>
    <w:rPr>
      <w:b/>
      <w:bCs/>
    </w:rPr>
  </w:style>
  <w:style w:type="paragraph" w:styleId="TOC2">
    <w:name w:val="toc 2"/>
    <w:basedOn w:val="Normal"/>
    <w:uiPriority w:val="1"/>
    <w:qFormat/>
    <w:pPr>
      <w:spacing w:before="119"/>
      <w:ind w:left="498"/>
    </w:pPr>
  </w:style>
  <w:style w:type="paragraph" w:styleId="BodyText">
    <w:name w:val="Body Text"/>
    <w:basedOn w:val="Normal"/>
    <w:uiPriority w:val="1"/>
    <w:qFormat/>
  </w:style>
  <w:style w:type="paragraph" w:styleId="ListParagraph">
    <w:name w:val="List Paragraph"/>
    <w:basedOn w:val="Normal"/>
    <w:uiPriority w:val="1"/>
    <w:qFormat/>
    <w:pPr>
      <w:spacing w:before="63"/>
      <w:ind w:left="1156" w:hanging="35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0734C"/>
    <w:pPr>
      <w:tabs>
        <w:tab w:val="center" w:pos="4513"/>
        <w:tab w:val="right" w:pos="9026"/>
      </w:tabs>
    </w:pPr>
  </w:style>
  <w:style w:type="character" w:customStyle="1" w:styleId="HeaderChar">
    <w:name w:val="Header Char"/>
    <w:basedOn w:val="DefaultParagraphFont"/>
    <w:link w:val="Header"/>
    <w:uiPriority w:val="99"/>
    <w:rsid w:val="00D0734C"/>
    <w:rPr>
      <w:rFonts w:ascii="Arial" w:eastAsia="Arial" w:hAnsi="Arial" w:cs="Arial"/>
    </w:rPr>
  </w:style>
  <w:style w:type="paragraph" w:styleId="Footer">
    <w:name w:val="footer"/>
    <w:basedOn w:val="Normal"/>
    <w:link w:val="FooterChar"/>
    <w:uiPriority w:val="99"/>
    <w:unhideWhenUsed/>
    <w:rsid w:val="00D0734C"/>
    <w:pPr>
      <w:tabs>
        <w:tab w:val="center" w:pos="4513"/>
        <w:tab w:val="right" w:pos="9026"/>
      </w:tabs>
    </w:pPr>
  </w:style>
  <w:style w:type="character" w:customStyle="1" w:styleId="FooterChar">
    <w:name w:val="Footer Char"/>
    <w:basedOn w:val="DefaultParagraphFont"/>
    <w:link w:val="Footer"/>
    <w:uiPriority w:val="99"/>
    <w:rsid w:val="00D0734C"/>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png"/><Relationship Id="rId299" Type="http://schemas.openxmlformats.org/officeDocument/2006/relationships/footer" Target="footer31.xml"/><Relationship Id="rId303" Type="http://schemas.openxmlformats.org/officeDocument/2006/relationships/hyperlink" Target="http://www.ccc.qld.gov.au/" TargetMode="External"/><Relationship Id="rId21" Type="http://schemas.openxmlformats.org/officeDocument/2006/relationships/header" Target="header3.xml"/><Relationship Id="rId42" Type="http://schemas.openxmlformats.org/officeDocument/2006/relationships/hyperlink" Target="http://www.instagram.com/qldpolice" TargetMode="External"/><Relationship Id="rId63" Type="http://schemas.openxmlformats.org/officeDocument/2006/relationships/hyperlink" Target="http://www.police.qld.gov.au/" TargetMode="External"/><Relationship Id="rId84" Type="http://schemas.openxmlformats.org/officeDocument/2006/relationships/image" Target="media/image33.png"/><Relationship Id="rId138" Type="http://schemas.openxmlformats.org/officeDocument/2006/relationships/image" Target="media/image85.png"/><Relationship Id="rId159" Type="http://schemas.openxmlformats.org/officeDocument/2006/relationships/image" Target="media/image106.png"/><Relationship Id="rId324" Type="http://schemas.openxmlformats.org/officeDocument/2006/relationships/footer" Target="footer39.xml"/><Relationship Id="rId170" Type="http://schemas.openxmlformats.org/officeDocument/2006/relationships/image" Target="media/image117.png"/><Relationship Id="rId191" Type="http://schemas.openxmlformats.org/officeDocument/2006/relationships/image" Target="media/image138.png"/><Relationship Id="rId205" Type="http://schemas.openxmlformats.org/officeDocument/2006/relationships/footer" Target="footer13.xml"/><Relationship Id="rId226" Type="http://schemas.openxmlformats.org/officeDocument/2006/relationships/image" Target="media/image155.png"/><Relationship Id="rId247" Type="http://schemas.openxmlformats.org/officeDocument/2006/relationships/image" Target="media/image170.png"/><Relationship Id="rId107" Type="http://schemas.openxmlformats.org/officeDocument/2006/relationships/image" Target="media/image56.png"/><Relationship Id="rId268" Type="http://schemas.openxmlformats.org/officeDocument/2006/relationships/image" Target="media/image191.png"/><Relationship Id="rId289" Type="http://schemas.openxmlformats.org/officeDocument/2006/relationships/image" Target="media/image200.jpeg"/><Relationship Id="rId11" Type="http://schemas.openxmlformats.org/officeDocument/2006/relationships/image" Target="media/image1.png"/><Relationship Id="rId32" Type="http://schemas.openxmlformats.org/officeDocument/2006/relationships/image" Target="media/image10.png"/><Relationship Id="rId53" Type="http://schemas.openxmlformats.org/officeDocument/2006/relationships/hyperlink" Target="http://www.data.qld.gov.au/" TargetMode="External"/><Relationship Id="rId74" Type="http://schemas.openxmlformats.org/officeDocument/2006/relationships/footer" Target="footer11.xml"/><Relationship Id="rId128" Type="http://schemas.openxmlformats.org/officeDocument/2006/relationships/image" Target="media/image77.png"/><Relationship Id="rId149" Type="http://schemas.openxmlformats.org/officeDocument/2006/relationships/image" Target="media/image96.png"/><Relationship Id="rId314" Type="http://schemas.openxmlformats.org/officeDocument/2006/relationships/hyperlink" Target="http://www.data.qld.gov.au/" TargetMode="External"/><Relationship Id="rId5" Type="http://schemas.openxmlformats.org/officeDocument/2006/relationships/numbering" Target="numbering.xml"/><Relationship Id="rId95" Type="http://schemas.openxmlformats.org/officeDocument/2006/relationships/image" Target="media/image44.png"/><Relationship Id="rId160" Type="http://schemas.openxmlformats.org/officeDocument/2006/relationships/image" Target="media/image107.png"/><Relationship Id="rId181" Type="http://schemas.openxmlformats.org/officeDocument/2006/relationships/image" Target="media/image128.png"/><Relationship Id="rId216" Type="http://schemas.openxmlformats.org/officeDocument/2006/relationships/image" Target="media/image151.png"/><Relationship Id="rId237" Type="http://schemas.openxmlformats.org/officeDocument/2006/relationships/image" Target="media/image160.png"/><Relationship Id="rId258" Type="http://schemas.openxmlformats.org/officeDocument/2006/relationships/image" Target="media/image181.png"/><Relationship Id="rId279" Type="http://schemas.openxmlformats.org/officeDocument/2006/relationships/footer" Target="footer25.xml"/><Relationship Id="rId22" Type="http://schemas.openxmlformats.org/officeDocument/2006/relationships/footer" Target="footer3.xml"/><Relationship Id="rId43" Type="http://schemas.openxmlformats.org/officeDocument/2006/relationships/image" Target="media/image17.png"/><Relationship Id="rId64" Type="http://schemas.openxmlformats.org/officeDocument/2006/relationships/image" Target="media/image25.png"/><Relationship Id="rId118" Type="http://schemas.openxmlformats.org/officeDocument/2006/relationships/image" Target="media/image67.png"/><Relationship Id="rId139" Type="http://schemas.openxmlformats.org/officeDocument/2006/relationships/image" Target="media/image86.png"/><Relationship Id="rId290" Type="http://schemas.openxmlformats.org/officeDocument/2006/relationships/image" Target="media/image201.png"/><Relationship Id="rId304" Type="http://schemas.openxmlformats.org/officeDocument/2006/relationships/hyperlink" Target="http://www.parliament.qld.gov.au/work-of-assembly/tabled-papers" TargetMode="External"/><Relationship Id="rId325" Type="http://schemas.openxmlformats.org/officeDocument/2006/relationships/fontTable" Target="fontTable.xml"/><Relationship Id="rId85" Type="http://schemas.openxmlformats.org/officeDocument/2006/relationships/image" Target="media/image34.png"/><Relationship Id="rId150" Type="http://schemas.openxmlformats.org/officeDocument/2006/relationships/image" Target="media/image97.png"/><Relationship Id="rId171" Type="http://schemas.openxmlformats.org/officeDocument/2006/relationships/image" Target="media/image118.png"/><Relationship Id="rId192" Type="http://schemas.openxmlformats.org/officeDocument/2006/relationships/image" Target="media/image139.png"/><Relationship Id="rId206" Type="http://schemas.openxmlformats.org/officeDocument/2006/relationships/footer" Target="footer14.xml"/><Relationship Id="rId227" Type="http://schemas.openxmlformats.org/officeDocument/2006/relationships/image" Target="media/image156.png"/><Relationship Id="rId248" Type="http://schemas.openxmlformats.org/officeDocument/2006/relationships/image" Target="media/image171.png"/><Relationship Id="rId269" Type="http://schemas.openxmlformats.org/officeDocument/2006/relationships/image" Target="media/image192.png"/><Relationship Id="rId12" Type="http://schemas.openxmlformats.org/officeDocument/2006/relationships/image" Target="media/image2.png"/><Relationship Id="rId33" Type="http://schemas.openxmlformats.org/officeDocument/2006/relationships/hyperlink" Target="http://www.mypolice.qld.gov.au/" TargetMode="External"/><Relationship Id="rId108" Type="http://schemas.openxmlformats.org/officeDocument/2006/relationships/image" Target="media/image57.png"/><Relationship Id="rId129" Type="http://schemas.openxmlformats.org/officeDocument/2006/relationships/image" Target="media/image78.png"/><Relationship Id="rId280" Type="http://schemas.openxmlformats.org/officeDocument/2006/relationships/footer" Target="footer26.xml"/><Relationship Id="rId315" Type="http://schemas.openxmlformats.org/officeDocument/2006/relationships/hyperlink" Target="http://www.data.qld.gov.au/" TargetMode="External"/><Relationship Id="rId54" Type="http://schemas.openxmlformats.org/officeDocument/2006/relationships/image" Target="media/image20.png"/><Relationship Id="rId75" Type="http://schemas.openxmlformats.org/officeDocument/2006/relationships/header" Target="header12.xml"/><Relationship Id="rId96" Type="http://schemas.openxmlformats.org/officeDocument/2006/relationships/image" Target="media/image45.png"/><Relationship Id="rId140" Type="http://schemas.openxmlformats.org/officeDocument/2006/relationships/image" Target="media/image87.png"/><Relationship Id="rId161" Type="http://schemas.openxmlformats.org/officeDocument/2006/relationships/image" Target="media/image108.png"/><Relationship Id="rId182" Type="http://schemas.openxmlformats.org/officeDocument/2006/relationships/image" Target="media/image129.png"/><Relationship Id="rId217" Type="http://schemas.openxmlformats.org/officeDocument/2006/relationships/image" Target="media/image152.png"/><Relationship Id="rId6" Type="http://schemas.openxmlformats.org/officeDocument/2006/relationships/styles" Target="styles.xml"/><Relationship Id="rId238" Type="http://schemas.openxmlformats.org/officeDocument/2006/relationships/image" Target="media/image161.png"/><Relationship Id="rId259" Type="http://schemas.openxmlformats.org/officeDocument/2006/relationships/image" Target="media/image182.png"/><Relationship Id="rId23" Type="http://schemas.openxmlformats.org/officeDocument/2006/relationships/hyperlink" Target="mailto:QPS.Reporting@police.qld.gov.au" TargetMode="External"/><Relationship Id="rId119" Type="http://schemas.openxmlformats.org/officeDocument/2006/relationships/image" Target="media/image68.png"/><Relationship Id="rId270" Type="http://schemas.openxmlformats.org/officeDocument/2006/relationships/image" Target="media/image193.png"/><Relationship Id="rId291" Type="http://schemas.openxmlformats.org/officeDocument/2006/relationships/image" Target="media/image202.png"/><Relationship Id="rId305" Type="http://schemas.openxmlformats.org/officeDocument/2006/relationships/header" Target="header34.xml"/><Relationship Id="rId326" Type="http://schemas.openxmlformats.org/officeDocument/2006/relationships/theme" Target="theme/theme1.xml"/><Relationship Id="rId44" Type="http://schemas.openxmlformats.org/officeDocument/2006/relationships/image" Target="media/image18.png"/><Relationship Id="rId65" Type="http://schemas.openxmlformats.org/officeDocument/2006/relationships/header" Target="header7.xml"/><Relationship Id="rId86" Type="http://schemas.openxmlformats.org/officeDocument/2006/relationships/image" Target="media/image35.png"/><Relationship Id="rId130" Type="http://schemas.openxmlformats.org/officeDocument/2006/relationships/image" Target="media/image79.png"/><Relationship Id="rId151" Type="http://schemas.openxmlformats.org/officeDocument/2006/relationships/image" Target="media/image98.png"/><Relationship Id="rId172" Type="http://schemas.openxmlformats.org/officeDocument/2006/relationships/image" Target="media/image119.png"/><Relationship Id="rId193" Type="http://schemas.openxmlformats.org/officeDocument/2006/relationships/image" Target="media/image140.png"/><Relationship Id="rId207" Type="http://schemas.openxmlformats.org/officeDocument/2006/relationships/header" Target="header15.xml"/><Relationship Id="rId228" Type="http://schemas.openxmlformats.org/officeDocument/2006/relationships/image" Target="media/image157.png"/><Relationship Id="rId249" Type="http://schemas.openxmlformats.org/officeDocument/2006/relationships/image" Target="media/image172.png"/><Relationship Id="rId13" Type="http://schemas.openxmlformats.org/officeDocument/2006/relationships/image" Target="media/image3.png"/><Relationship Id="rId109" Type="http://schemas.openxmlformats.org/officeDocument/2006/relationships/image" Target="media/image58.png"/><Relationship Id="rId260" Type="http://schemas.openxmlformats.org/officeDocument/2006/relationships/image" Target="media/image183.png"/><Relationship Id="rId281" Type="http://schemas.openxmlformats.org/officeDocument/2006/relationships/header" Target="header27.xml"/><Relationship Id="rId316" Type="http://schemas.openxmlformats.org/officeDocument/2006/relationships/hyperlink" Target="http://www.data.qld.gov.au/" TargetMode="External"/><Relationship Id="rId34" Type="http://schemas.openxmlformats.org/officeDocument/2006/relationships/image" Target="media/image11.png"/><Relationship Id="rId55" Type="http://schemas.openxmlformats.org/officeDocument/2006/relationships/image" Target="media/image21.png"/><Relationship Id="rId76" Type="http://schemas.openxmlformats.org/officeDocument/2006/relationships/footer" Target="footer12.xml"/><Relationship Id="rId97" Type="http://schemas.openxmlformats.org/officeDocument/2006/relationships/image" Target="media/image46.png"/><Relationship Id="rId120" Type="http://schemas.openxmlformats.org/officeDocument/2006/relationships/image" Target="media/image69.png"/><Relationship Id="rId141" Type="http://schemas.openxmlformats.org/officeDocument/2006/relationships/image" Target="media/image88.png"/><Relationship Id="rId7" Type="http://schemas.openxmlformats.org/officeDocument/2006/relationships/settings" Target="settings.xml"/><Relationship Id="rId162" Type="http://schemas.openxmlformats.org/officeDocument/2006/relationships/image" Target="media/image109.png"/><Relationship Id="rId183" Type="http://schemas.openxmlformats.org/officeDocument/2006/relationships/image" Target="media/image130.png"/><Relationship Id="rId218" Type="http://schemas.openxmlformats.org/officeDocument/2006/relationships/image" Target="media/image153.png"/><Relationship Id="rId239" Type="http://schemas.openxmlformats.org/officeDocument/2006/relationships/image" Target="media/image162.png"/><Relationship Id="rId250" Type="http://schemas.openxmlformats.org/officeDocument/2006/relationships/image" Target="media/image173.png"/><Relationship Id="rId271" Type="http://schemas.openxmlformats.org/officeDocument/2006/relationships/image" Target="media/image194.png"/><Relationship Id="rId292" Type="http://schemas.openxmlformats.org/officeDocument/2006/relationships/image" Target="media/image203.png"/><Relationship Id="rId306" Type="http://schemas.openxmlformats.org/officeDocument/2006/relationships/header" Target="header35.xml"/><Relationship Id="rId24" Type="http://schemas.openxmlformats.org/officeDocument/2006/relationships/hyperlink" Target="http://www.police.qld.gov.au/" TargetMode="External"/><Relationship Id="rId45" Type="http://schemas.openxmlformats.org/officeDocument/2006/relationships/hyperlink" Target="http://www.twitter.com/QldPolice" TargetMode="External"/><Relationship Id="rId66" Type="http://schemas.openxmlformats.org/officeDocument/2006/relationships/header" Target="header8.xml"/><Relationship Id="rId87" Type="http://schemas.openxmlformats.org/officeDocument/2006/relationships/image" Target="media/image36.png"/><Relationship Id="rId110" Type="http://schemas.openxmlformats.org/officeDocument/2006/relationships/image" Target="media/image59.png"/><Relationship Id="rId131" Type="http://schemas.openxmlformats.org/officeDocument/2006/relationships/image" Target="media/image80.png"/><Relationship Id="rId152" Type="http://schemas.openxmlformats.org/officeDocument/2006/relationships/image" Target="media/image99.png"/><Relationship Id="rId173" Type="http://schemas.openxmlformats.org/officeDocument/2006/relationships/image" Target="media/image120.png"/><Relationship Id="rId194" Type="http://schemas.openxmlformats.org/officeDocument/2006/relationships/image" Target="media/image141.png"/><Relationship Id="rId208" Type="http://schemas.openxmlformats.org/officeDocument/2006/relationships/footer" Target="footer15.xml"/><Relationship Id="rId229" Type="http://schemas.openxmlformats.org/officeDocument/2006/relationships/header" Target="header22.xml"/><Relationship Id="rId240" Type="http://schemas.openxmlformats.org/officeDocument/2006/relationships/image" Target="media/image163.png"/><Relationship Id="rId261" Type="http://schemas.openxmlformats.org/officeDocument/2006/relationships/image" Target="media/image184.png"/><Relationship Id="rId14" Type="http://schemas.openxmlformats.org/officeDocument/2006/relationships/image" Target="media/image4.png"/><Relationship Id="rId30" Type="http://schemas.openxmlformats.org/officeDocument/2006/relationships/hyperlink" Target="http://www.police.qld.gov.au/" TargetMode="External"/><Relationship Id="rId35" Type="http://schemas.openxmlformats.org/officeDocument/2006/relationships/image" Target="media/image12.png"/><Relationship Id="rId56" Type="http://schemas.openxmlformats.org/officeDocument/2006/relationships/image" Target="media/image22.png"/><Relationship Id="rId77" Type="http://schemas.openxmlformats.org/officeDocument/2006/relationships/image" Target="media/image26.jpeg"/><Relationship Id="rId100" Type="http://schemas.openxmlformats.org/officeDocument/2006/relationships/image" Target="media/image49.png"/><Relationship Id="rId105" Type="http://schemas.openxmlformats.org/officeDocument/2006/relationships/image" Target="media/image54.png"/><Relationship Id="rId126" Type="http://schemas.openxmlformats.org/officeDocument/2006/relationships/image" Target="media/image75.png"/><Relationship Id="rId147" Type="http://schemas.openxmlformats.org/officeDocument/2006/relationships/image" Target="media/image94.png"/><Relationship Id="rId168" Type="http://schemas.openxmlformats.org/officeDocument/2006/relationships/image" Target="media/image115.png"/><Relationship Id="rId282" Type="http://schemas.openxmlformats.org/officeDocument/2006/relationships/footer" Target="footer27.xml"/><Relationship Id="rId312" Type="http://schemas.openxmlformats.org/officeDocument/2006/relationships/hyperlink" Target="http://www.data.qld.gov.au/" TargetMode="External"/><Relationship Id="rId317" Type="http://schemas.openxmlformats.org/officeDocument/2006/relationships/hyperlink" Target="http://www.data.qld.gov.au/" TargetMode="External"/><Relationship Id="rId8" Type="http://schemas.openxmlformats.org/officeDocument/2006/relationships/webSettings" Target="webSettings.xml"/><Relationship Id="rId51" Type="http://schemas.openxmlformats.org/officeDocument/2006/relationships/footer" Target="footer6.xml"/><Relationship Id="rId72" Type="http://schemas.openxmlformats.org/officeDocument/2006/relationships/header" Target="header11.xml"/><Relationship Id="rId93" Type="http://schemas.openxmlformats.org/officeDocument/2006/relationships/image" Target="media/image42.png"/><Relationship Id="rId98" Type="http://schemas.openxmlformats.org/officeDocument/2006/relationships/image" Target="media/image47.png"/><Relationship Id="rId121" Type="http://schemas.openxmlformats.org/officeDocument/2006/relationships/image" Target="media/image70.png"/><Relationship Id="rId142" Type="http://schemas.openxmlformats.org/officeDocument/2006/relationships/image" Target="media/image89.png"/><Relationship Id="rId163" Type="http://schemas.openxmlformats.org/officeDocument/2006/relationships/image" Target="media/image110.png"/><Relationship Id="rId184" Type="http://schemas.openxmlformats.org/officeDocument/2006/relationships/image" Target="media/image131.png"/><Relationship Id="rId189" Type="http://schemas.openxmlformats.org/officeDocument/2006/relationships/image" Target="media/image136.png"/><Relationship Id="rId219" Type="http://schemas.openxmlformats.org/officeDocument/2006/relationships/header" Target="header19.xml"/><Relationship Id="rId3" Type="http://schemas.openxmlformats.org/officeDocument/2006/relationships/customXml" Target="../customXml/item3.xml"/><Relationship Id="rId214" Type="http://schemas.openxmlformats.org/officeDocument/2006/relationships/footer" Target="footer18.xml"/><Relationship Id="rId230" Type="http://schemas.openxmlformats.org/officeDocument/2006/relationships/header" Target="header23.xml"/><Relationship Id="rId235" Type="http://schemas.openxmlformats.org/officeDocument/2006/relationships/image" Target="media/image158.png"/><Relationship Id="rId251" Type="http://schemas.openxmlformats.org/officeDocument/2006/relationships/image" Target="media/image174.png"/><Relationship Id="rId256" Type="http://schemas.openxmlformats.org/officeDocument/2006/relationships/image" Target="media/image179.png"/><Relationship Id="rId277" Type="http://schemas.openxmlformats.org/officeDocument/2006/relationships/header" Target="header25.xml"/><Relationship Id="rId298" Type="http://schemas.openxmlformats.org/officeDocument/2006/relationships/header" Target="header32.xml"/><Relationship Id="rId25" Type="http://schemas.openxmlformats.org/officeDocument/2006/relationships/hyperlink" Target="http://www.police.qld.gov.au/corporatedocs/reportsPublications/annualReport/default.htm" TargetMode="External"/><Relationship Id="rId46" Type="http://schemas.openxmlformats.org/officeDocument/2006/relationships/header" Target="header4.xml"/><Relationship Id="rId67" Type="http://schemas.openxmlformats.org/officeDocument/2006/relationships/footer" Target="footer7.xml"/><Relationship Id="rId116" Type="http://schemas.openxmlformats.org/officeDocument/2006/relationships/image" Target="media/image65.png"/><Relationship Id="rId137" Type="http://schemas.openxmlformats.org/officeDocument/2006/relationships/image" Target="media/image84.png"/><Relationship Id="rId158" Type="http://schemas.openxmlformats.org/officeDocument/2006/relationships/image" Target="media/image105.png"/><Relationship Id="rId272" Type="http://schemas.openxmlformats.org/officeDocument/2006/relationships/image" Target="media/image195.png"/><Relationship Id="rId293" Type="http://schemas.openxmlformats.org/officeDocument/2006/relationships/image" Target="media/image204.png"/><Relationship Id="rId302" Type="http://schemas.openxmlformats.org/officeDocument/2006/relationships/footer" Target="footer33.xml"/><Relationship Id="rId307" Type="http://schemas.openxmlformats.org/officeDocument/2006/relationships/footer" Target="footer34.xml"/><Relationship Id="rId323" Type="http://schemas.openxmlformats.org/officeDocument/2006/relationships/header" Target="header39.xml"/><Relationship Id="rId20" Type="http://schemas.openxmlformats.org/officeDocument/2006/relationships/footer" Target="footer2.xml"/><Relationship Id="rId41" Type="http://schemas.openxmlformats.org/officeDocument/2006/relationships/image" Target="media/image16.png"/><Relationship Id="rId62" Type="http://schemas.openxmlformats.org/officeDocument/2006/relationships/hyperlink" Target="http://www.police.qld.gov.au/careers-with-the-qps/volunteers-in-policing" TargetMode="External"/><Relationship Id="rId83" Type="http://schemas.openxmlformats.org/officeDocument/2006/relationships/image" Target="media/image32.png"/><Relationship Id="rId88" Type="http://schemas.openxmlformats.org/officeDocument/2006/relationships/image" Target="media/image37.png"/><Relationship Id="rId111" Type="http://schemas.openxmlformats.org/officeDocument/2006/relationships/image" Target="media/image60.png"/><Relationship Id="rId132" Type="http://schemas.openxmlformats.org/officeDocument/2006/relationships/hyperlink" Target="http://www.qao.qld.gov.au/reports-resources/parliament" TargetMode="External"/><Relationship Id="rId153" Type="http://schemas.openxmlformats.org/officeDocument/2006/relationships/image" Target="media/image100.png"/><Relationship Id="rId174" Type="http://schemas.openxmlformats.org/officeDocument/2006/relationships/image" Target="media/image121.png"/><Relationship Id="rId179" Type="http://schemas.openxmlformats.org/officeDocument/2006/relationships/image" Target="media/image126.png"/><Relationship Id="rId195" Type="http://schemas.openxmlformats.org/officeDocument/2006/relationships/image" Target="media/image142.png"/><Relationship Id="rId209" Type="http://schemas.openxmlformats.org/officeDocument/2006/relationships/header" Target="header16.xml"/><Relationship Id="rId190" Type="http://schemas.openxmlformats.org/officeDocument/2006/relationships/image" Target="media/image137.png"/><Relationship Id="rId204" Type="http://schemas.openxmlformats.org/officeDocument/2006/relationships/header" Target="header14.xml"/><Relationship Id="rId220" Type="http://schemas.openxmlformats.org/officeDocument/2006/relationships/header" Target="header20.xml"/><Relationship Id="rId225" Type="http://schemas.openxmlformats.org/officeDocument/2006/relationships/image" Target="media/image154.png"/><Relationship Id="rId241" Type="http://schemas.openxmlformats.org/officeDocument/2006/relationships/image" Target="media/image164.png"/><Relationship Id="rId246" Type="http://schemas.openxmlformats.org/officeDocument/2006/relationships/image" Target="media/image169.png"/><Relationship Id="rId267" Type="http://schemas.openxmlformats.org/officeDocument/2006/relationships/image" Target="media/image190.png"/><Relationship Id="rId288" Type="http://schemas.openxmlformats.org/officeDocument/2006/relationships/footer" Target="footer30.xml"/><Relationship Id="rId15" Type="http://schemas.openxmlformats.org/officeDocument/2006/relationships/image" Target="media/image5.png"/><Relationship Id="rId36" Type="http://schemas.openxmlformats.org/officeDocument/2006/relationships/hyperlink" Target="https://www.youtube.com/user/QueenslandPolice" TargetMode="External"/><Relationship Id="rId57" Type="http://schemas.openxmlformats.org/officeDocument/2006/relationships/image" Target="media/image23.png"/><Relationship Id="rId106" Type="http://schemas.openxmlformats.org/officeDocument/2006/relationships/image" Target="media/image55.png"/><Relationship Id="rId127" Type="http://schemas.openxmlformats.org/officeDocument/2006/relationships/image" Target="media/image76.png"/><Relationship Id="rId262" Type="http://schemas.openxmlformats.org/officeDocument/2006/relationships/image" Target="media/image185.png"/><Relationship Id="rId283" Type="http://schemas.openxmlformats.org/officeDocument/2006/relationships/header" Target="header28.xml"/><Relationship Id="rId313" Type="http://schemas.openxmlformats.org/officeDocument/2006/relationships/hyperlink" Target="http://www.data.qld.gov.au/" TargetMode="External"/><Relationship Id="rId318" Type="http://schemas.openxmlformats.org/officeDocument/2006/relationships/hyperlink" Target="http://www.police.qld.gov.au/" TargetMode="External"/><Relationship Id="rId10" Type="http://schemas.openxmlformats.org/officeDocument/2006/relationships/endnotes" Target="endnotes.xml"/><Relationship Id="rId31" Type="http://schemas.openxmlformats.org/officeDocument/2006/relationships/image" Target="media/image9.png"/><Relationship Id="rId52" Type="http://schemas.openxmlformats.org/officeDocument/2006/relationships/image" Target="media/image19.png"/><Relationship Id="rId73" Type="http://schemas.openxmlformats.org/officeDocument/2006/relationships/footer" Target="footer10.xml"/><Relationship Id="rId78" Type="http://schemas.openxmlformats.org/officeDocument/2006/relationships/image" Target="media/image27.jpeg"/><Relationship Id="rId94" Type="http://schemas.openxmlformats.org/officeDocument/2006/relationships/image" Target="media/image43.png"/><Relationship Id="rId99" Type="http://schemas.openxmlformats.org/officeDocument/2006/relationships/image" Target="media/image48.png"/><Relationship Id="rId101" Type="http://schemas.openxmlformats.org/officeDocument/2006/relationships/image" Target="media/image50.png"/><Relationship Id="rId122" Type="http://schemas.openxmlformats.org/officeDocument/2006/relationships/image" Target="media/image71.png"/><Relationship Id="rId143" Type="http://schemas.openxmlformats.org/officeDocument/2006/relationships/image" Target="media/image90.png"/><Relationship Id="rId148" Type="http://schemas.openxmlformats.org/officeDocument/2006/relationships/image" Target="media/image95.png"/><Relationship Id="rId164" Type="http://schemas.openxmlformats.org/officeDocument/2006/relationships/image" Target="media/image111.png"/><Relationship Id="rId169" Type="http://schemas.openxmlformats.org/officeDocument/2006/relationships/image" Target="media/image116.png"/><Relationship Id="rId185" Type="http://schemas.openxmlformats.org/officeDocument/2006/relationships/image" Target="media/image132.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27.png"/><Relationship Id="rId210" Type="http://schemas.openxmlformats.org/officeDocument/2006/relationships/header" Target="header17.xml"/><Relationship Id="rId215" Type="http://schemas.openxmlformats.org/officeDocument/2006/relationships/image" Target="media/image150.png"/><Relationship Id="rId236" Type="http://schemas.openxmlformats.org/officeDocument/2006/relationships/image" Target="media/image159.png"/><Relationship Id="rId257" Type="http://schemas.openxmlformats.org/officeDocument/2006/relationships/image" Target="media/image180.png"/><Relationship Id="rId278" Type="http://schemas.openxmlformats.org/officeDocument/2006/relationships/header" Target="header26.xml"/><Relationship Id="rId26" Type="http://schemas.openxmlformats.org/officeDocument/2006/relationships/hyperlink" Target="https://www.getinvolved.qld.gov.au/gi/" TargetMode="External"/><Relationship Id="rId231" Type="http://schemas.openxmlformats.org/officeDocument/2006/relationships/footer" Target="footer22.xml"/><Relationship Id="rId252" Type="http://schemas.openxmlformats.org/officeDocument/2006/relationships/image" Target="media/image175.png"/><Relationship Id="rId273" Type="http://schemas.openxmlformats.org/officeDocument/2006/relationships/image" Target="media/image196.png"/><Relationship Id="rId294" Type="http://schemas.openxmlformats.org/officeDocument/2006/relationships/image" Target="media/image205.png"/><Relationship Id="rId308" Type="http://schemas.openxmlformats.org/officeDocument/2006/relationships/footer" Target="footer35.xml"/><Relationship Id="rId47" Type="http://schemas.openxmlformats.org/officeDocument/2006/relationships/header" Target="header5.xml"/><Relationship Id="rId68" Type="http://schemas.openxmlformats.org/officeDocument/2006/relationships/footer" Target="footer8.xml"/><Relationship Id="rId89" Type="http://schemas.openxmlformats.org/officeDocument/2006/relationships/image" Target="media/image38.png"/><Relationship Id="rId112" Type="http://schemas.openxmlformats.org/officeDocument/2006/relationships/image" Target="media/image61.png"/><Relationship Id="rId133" Type="http://schemas.openxmlformats.org/officeDocument/2006/relationships/hyperlink" Target="http://www.courts.qld.gov.au/courts/coroners-court/findings" TargetMode="External"/><Relationship Id="rId154" Type="http://schemas.openxmlformats.org/officeDocument/2006/relationships/image" Target="media/image101.png"/><Relationship Id="rId175" Type="http://schemas.openxmlformats.org/officeDocument/2006/relationships/image" Target="media/image122.png"/><Relationship Id="rId196" Type="http://schemas.openxmlformats.org/officeDocument/2006/relationships/image" Target="media/image143.png"/><Relationship Id="rId200" Type="http://schemas.openxmlformats.org/officeDocument/2006/relationships/image" Target="media/image147.png"/><Relationship Id="rId16" Type="http://schemas.openxmlformats.org/officeDocument/2006/relationships/image" Target="media/image6.png"/><Relationship Id="rId221" Type="http://schemas.openxmlformats.org/officeDocument/2006/relationships/footer" Target="footer19.xml"/><Relationship Id="rId242" Type="http://schemas.openxmlformats.org/officeDocument/2006/relationships/image" Target="media/image165.png"/><Relationship Id="rId263" Type="http://schemas.openxmlformats.org/officeDocument/2006/relationships/image" Target="media/image186.png"/><Relationship Id="rId284" Type="http://schemas.openxmlformats.org/officeDocument/2006/relationships/header" Target="header29.xml"/><Relationship Id="rId319" Type="http://schemas.openxmlformats.org/officeDocument/2006/relationships/header" Target="header37.xml"/><Relationship Id="rId37" Type="http://schemas.openxmlformats.org/officeDocument/2006/relationships/image" Target="media/image13.png"/><Relationship Id="rId58" Type="http://schemas.openxmlformats.org/officeDocument/2006/relationships/image" Target="media/image24.png"/><Relationship Id="rId79" Type="http://schemas.openxmlformats.org/officeDocument/2006/relationships/image" Target="media/image28.jpeg"/><Relationship Id="rId102" Type="http://schemas.openxmlformats.org/officeDocument/2006/relationships/image" Target="media/image51.png"/><Relationship Id="rId123" Type="http://schemas.openxmlformats.org/officeDocument/2006/relationships/image" Target="media/image72.png"/><Relationship Id="rId144" Type="http://schemas.openxmlformats.org/officeDocument/2006/relationships/image" Target="media/image91.png"/><Relationship Id="rId90" Type="http://schemas.openxmlformats.org/officeDocument/2006/relationships/image" Target="media/image39.png"/><Relationship Id="rId165" Type="http://schemas.openxmlformats.org/officeDocument/2006/relationships/image" Target="media/image112.png"/><Relationship Id="rId186" Type="http://schemas.openxmlformats.org/officeDocument/2006/relationships/image" Target="media/image133.png"/><Relationship Id="rId211" Type="http://schemas.openxmlformats.org/officeDocument/2006/relationships/footer" Target="footer16.xml"/><Relationship Id="rId232" Type="http://schemas.openxmlformats.org/officeDocument/2006/relationships/footer" Target="footer23.xml"/><Relationship Id="rId253" Type="http://schemas.openxmlformats.org/officeDocument/2006/relationships/image" Target="media/image176.png"/><Relationship Id="rId274" Type="http://schemas.openxmlformats.org/officeDocument/2006/relationships/image" Target="media/image197.png"/><Relationship Id="rId295" Type="http://schemas.openxmlformats.org/officeDocument/2006/relationships/hyperlink" Target="http://www.auasb.gov.au/auditors" TargetMode="External"/><Relationship Id="rId309" Type="http://schemas.openxmlformats.org/officeDocument/2006/relationships/header" Target="header36.xml"/><Relationship Id="rId27" Type="http://schemas.openxmlformats.org/officeDocument/2006/relationships/image" Target="media/image7.png"/><Relationship Id="rId48" Type="http://schemas.openxmlformats.org/officeDocument/2006/relationships/footer" Target="footer4.xml"/><Relationship Id="rId69" Type="http://schemas.openxmlformats.org/officeDocument/2006/relationships/header" Target="header9.xml"/><Relationship Id="rId113" Type="http://schemas.openxmlformats.org/officeDocument/2006/relationships/image" Target="media/image62.png"/><Relationship Id="rId134" Type="http://schemas.openxmlformats.org/officeDocument/2006/relationships/image" Target="media/image81.png"/><Relationship Id="rId320" Type="http://schemas.openxmlformats.org/officeDocument/2006/relationships/header" Target="header38.xml"/><Relationship Id="rId80" Type="http://schemas.openxmlformats.org/officeDocument/2006/relationships/image" Target="media/image29.jpeg"/><Relationship Id="rId155" Type="http://schemas.openxmlformats.org/officeDocument/2006/relationships/image" Target="media/image102.png"/><Relationship Id="rId176" Type="http://schemas.openxmlformats.org/officeDocument/2006/relationships/image" Target="media/image123.png"/><Relationship Id="rId197" Type="http://schemas.openxmlformats.org/officeDocument/2006/relationships/image" Target="media/image144.png"/><Relationship Id="rId201" Type="http://schemas.openxmlformats.org/officeDocument/2006/relationships/image" Target="media/image148.png"/><Relationship Id="rId222" Type="http://schemas.openxmlformats.org/officeDocument/2006/relationships/footer" Target="footer20.xml"/><Relationship Id="rId243" Type="http://schemas.openxmlformats.org/officeDocument/2006/relationships/image" Target="media/image166.png"/><Relationship Id="rId264" Type="http://schemas.openxmlformats.org/officeDocument/2006/relationships/image" Target="media/image187.png"/><Relationship Id="rId285" Type="http://schemas.openxmlformats.org/officeDocument/2006/relationships/footer" Target="footer28.xml"/><Relationship Id="rId17" Type="http://schemas.openxmlformats.org/officeDocument/2006/relationships/header" Target="header1.xml"/><Relationship Id="rId38" Type="http://schemas.openxmlformats.org/officeDocument/2006/relationships/image" Target="media/image14.png"/><Relationship Id="rId59" Type="http://schemas.openxmlformats.org/officeDocument/2006/relationships/hyperlink" Target="http://www.pcyc.org.au/" TargetMode="External"/><Relationship Id="rId103" Type="http://schemas.openxmlformats.org/officeDocument/2006/relationships/image" Target="media/image52.png"/><Relationship Id="rId124" Type="http://schemas.openxmlformats.org/officeDocument/2006/relationships/image" Target="media/image73.png"/><Relationship Id="rId310" Type="http://schemas.openxmlformats.org/officeDocument/2006/relationships/footer" Target="footer36.xml"/><Relationship Id="rId70" Type="http://schemas.openxmlformats.org/officeDocument/2006/relationships/footer" Target="footer9.xml"/><Relationship Id="rId91" Type="http://schemas.openxmlformats.org/officeDocument/2006/relationships/image" Target="media/image40.png"/><Relationship Id="rId145" Type="http://schemas.openxmlformats.org/officeDocument/2006/relationships/image" Target="media/image92.png"/><Relationship Id="rId166" Type="http://schemas.openxmlformats.org/officeDocument/2006/relationships/image" Target="media/image113.png"/><Relationship Id="rId187" Type="http://schemas.openxmlformats.org/officeDocument/2006/relationships/image" Target="media/image134.png"/><Relationship Id="rId1" Type="http://schemas.openxmlformats.org/officeDocument/2006/relationships/customXml" Target="../customXml/item1.xml"/><Relationship Id="rId212" Type="http://schemas.openxmlformats.org/officeDocument/2006/relationships/footer" Target="footer17.xml"/><Relationship Id="rId233" Type="http://schemas.openxmlformats.org/officeDocument/2006/relationships/header" Target="header24.xml"/><Relationship Id="rId254" Type="http://schemas.openxmlformats.org/officeDocument/2006/relationships/image" Target="media/image177.png"/><Relationship Id="rId28" Type="http://schemas.openxmlformats.org/officeDocument/2006/relationships/hyperlink" Target="http://www.creativecommons.org/licenses/by/4.0" TargetMode="External"/><Relationship Id="rId49" Type="http://schemas.openxmlformats.org/officeDocument/2006/relationships/footer" Target="footer5.xml"/><Relationship Id="rId114" Type="http://schemas.openxmlformats.org/officeDocument/2006/relationships/image" Target="media/image63.png"/><Relationship Id="rId275" Type="http://schemas.openxmlformats.org/officeDocument/2006/relationships/image" Target="media/image198.png"/><Relationship Id="rId296" Type="http://schemas.openxmlformats.org/officeDocument/2006/relationships/image" Target="media/image206.png"/><Relationship Id="rId300" Type="http://schemas.openxmlformats.org/officeDocument/2006/relationships/footer" Target="footer32.xml"/><Relationship Id="rId60" Type="http://schemas.openxmlformats.org/officeDocument/2006/relationships/hyperlink" Target="http://www.nhwq.org/" TargetMode="External"/><Relationship Id="rId81" Type="http://schemas.openxmlformats.org/officeDocument/2006/relationships/image" Target="media/image30.png"/><Relationship Id="rId135" Type="http://schemas.openxmlformats.org/officeDocument/2006/relationships/image" Target="media/image82.png"/><Relationship Id="rId156" Type="http://schemas.openxmlformats.org/officeDocument/2006/relationships/image" Target="media/image103.png"/><Relationship Id="rId177" Type="http://schemas.openxmlformats.org/officeDocument/2006/relationships/image" Target="media/image124.png"/><Relationship Id="rId198" Type="http://schemas.openxmlformats.org/officeDocument/2006/relationships/image" Target="media/image145.png"/><Relationship Id="rId321" Type="http://schemas.openxmlformats.org/officeDocument/2006/relationships/footer" Target="footer37.xml"/><Relationship Id="rId202" Type="http://schemas.openxmlformats.org/officeDocument/2006/relationships/image" Target="media/image149.png"/><Relationship Id="rId223" Type="http://schemas.openxmlformats.org/officeDocument/2006/relationships/header" Target="header21.xml"/><Relationship Id="rId244" Type="http://schemas.openxmlformats.org/officeDocument/2006/relationships/image" Target="media/image167.png"/><Relationship Id="rId18" Type="http://schemas.openxmlformats.org/officeDocument/2006/relationships/header" Target="header2.xml"/><Relationship Id="rId39" Type="http://schemas.openxmlformats.org/officeDocument/2006/relationships/hyperlink" Target="http://www.facebook.com.au/QueenslandPolice" TargetMode="External"/><Relationship Id="rId265" Type="http://schemas.openxmlformats.org/officeDocument/2006/relationships/image" Target="media/image188.png"/><Relationship Id="rId286" Type="http://schemas.openxmlformats.org/officeDocument/2006/relationships/footer" Target="footer29.xml"/><Relationship Id="rId50" Type="http://schemas.openxmlformats.org/officeDocument/2006/relationships/header" Target="header6.xml"/><Relationship Id="rId104" Type="http://schemas.openxmlformats.org/officeDocument/2006/relationships/image" Target="media/image53.png"/><Relationship Id="rId125" Type="http://schemas.openxmlformats.org/officeDocument/2006/relationships/image" Target="media/image74.png"/><Relationship Id="rId146" Type="http://schemas.openxmlformats.org/officeDocument/2006/relationships/image" Target="media/image93.png"/><Relationship Id="rId167" Type="http://schemas.openxmlformats.org/officeDocument/2006/relationships/image" Target="media/image114.png"/><Relationship Id="rId188" Type="http://schemas.openxmlformats.org/officeDocument/2006/relationships/image" Target="media/image135.png"/><Relationship Id="rId311" Type="http://schemas.openxmlformats.org/officeDocument/2006/relationships/hyperlink" Target="http://www.parliament.qld.gov.au/work-of-assembly/tabled-papers" TargetMode="External"/><Relationship Id="rId71" Type="http://schemas.openxmlformats.org/officeDocument/2006/relationships/header" Target="header10.xml"/><Relationship Id="rId92" Type="http://schemas.openxmlformats.org/officeDocument/2006/relationships/image" Target="media/image41.png"/><Relationship Id="rId213" Type="http://schemas.openxmlformats.org/officeDocument/2006/relationships/header" Target="header18.xml"/><Relationship Id="rId234" Type="http://schemas.openxmlformats.org/officeDocument/2006/relationships/footer" Target="footer24.xml"/><Relationship Id="rId2" Type="http://schemas.openxmlformats.org/officeDocument/2006/relationships/customXml" Target="../customXml/item2.xml"/><Relationship Id="rId29" Type="http://schemas.openxmlformats.org/officeDocument/2006/relationships/image" Target="media/image8.png"/><Relationship Id="rId255" Type="http://schemas.openxmlformats.org/officeDocument/2006/relationships/image" Target="media/image178.png"/><Relationship Id="rId276" Type="http://schemas.openxmlformats.org/officeDocument/2006/relationships/image" Target="media/image199.png"/><Relationship Id="rId297" Type="http://schemas.openxmlformats.org/officeDocument/2006/relationships/header" Target="header31.xml"/><Relationship Id="rId40" Type="http://schemas.openxmlformats.org/officeDocument/2006/relationships/image" Target="media/image15.png"/><Relationship Id="rId115" Type="http://schemas.openxmlformats.org/officeDocument/2006/relationships/image" Target="media/image64.png"/><Relationship Id="rId136" Type="http://schemas.openxmlformats.org/officeDocument/2006/relationships/image" Target="media/image83.png"/><Relationship Id="rId157" Type="http://schemas.openxmlformats.org/officeDocument/2006/relationships/image" Target="media/image104.png"/><Relationship Id="rId178" Type="http://schemas.openxmlformats.org/officeDocument/2006/relationships/image" Target="media/image125.png"/><Relationship Id="rId301" Type="http://schemas.openxmlformats.org/officeDocument/2006/relationships/header" Target="header33.xml"/><Relationship Id="rId322" Type="http://schemas.openxmlformats.org/officeDocument/2006/relationships/footer" Target="footer38.xml"/><Relationship Id="rId61" Type="http://schemas.openxmlformats.org/officeDocument/2006/relationships/hyperlink" Target="http://www.crimestoppersqld.com.au/" TargetMode="External"/><Relationship Id="rId82" Type="http://schemas.openxmlformats.org/officeDocument/2006/relationships/image" Target="media/image31.png"/><Relationship Id="rId199" Type="http://schemas.openxmlformats.org/officeDocument/2006/relationships/image" Target="media/image146.png"/><Relationship Id="rId203" Type="http://schemas.openxmlformats.org/officeDocument/2006/relationships/header" Target="header13.xml"/><Relationship Id="rId19" Type="http://schemas.openxmlformats.org/officeDocument/2006/relationships/footer" Target="footer1.xml"/><Relationship Id="rId224" Type="http://schemas.openxmlformats.org/officeDocument/2006/relationships/footer" Target="footer21.xml"/><Relationship Id="rId245" Type="http://schemas.openxmlformats.org/officeDocument/2006/relationships/image" Target="media/image168.png"/><Relationship Id="rId266" Type="http://schemas.openxmlformats.org/officeDocument/2006/relationships/image" Target="media/image189.png"/><Relationship Id="rId287" Type="http://schemas.openxmlformats.org/officeDocument/2006/relationships/header" Target="header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dcd4da68-eaa1-4b34-8a57-b76104c121b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83A4F902E14A9499017FC224E5BF0A1" ma:contentTypeVersion="18" ma:contentTypeDescription="Create a new document." ma:contentTypeScope="" ma:versionID="c12afbdc74137c24fe7ad9db5f09876b">
  <xsd:schema xmlns:xsd="http://www.w3.org/2001/XMLSchema" xmlns:xs="http://www.w3.org/2001/XMLSchema" xmlns:p="http://schemas.microsoft.com/office/2006/metadata/properties" xmlns:ns3="dcd4da68-eaa1-4b34-8a57-b76104c121bb" xmlns:ns4="c2be072f-b478-4d1f-8867-77cfa8b2b262" targetNamespace="http://schemas.microsoft.com/office/2006/metadata/properties" ma:root="true" ma:fieldsID="50212b3f6fb66e0a506f30fdae36d170" ns3:_="" ns4:_="">
    <xsd:import namespace="dcd4da68-eaa1-4b34-8a57-b76104c121bb"/>
    <xsd:import namespace="c2be072f-b478-4d1f-8867-77cfa8b2b26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d4da68-eaa1-4b34-8a57-b76104c121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be072f-b478-4d1f-8867-77cfa8b2b2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E4A542-1365-44C5-869C-8B176B4D9BD9}">
  <ds:schemaRefs>
    <ds:schemaRef ds:uri="http://schemas.microsoft.com/sharepoint/v3/contenttype/forms"/>
  </ds:schemaRefs>
</ds:datastoreItem>
</file>

<file path=customXml/itemProps2.xml><?xml version="1.0" encoding="utf-8"?>
<ds:datastoreItem xmlns:ds="http://schemas.openxmlformats.org/officeDocument/2006/customXml" ds:itemID="{6BECD706-F532-4CBE-9C57-B921FE9284E8}">
  <ds:schemaRefs>
    <ds:schemaRef ds:uri="http://schemas.microsoft.com/office/2006/metadata/properties"/>
    <ds:schemaRef ds:uri="http://schemas.microsoft.com/office/infopath/2007/PartnerControls"/>
    <ds:schemaRef ds:uri="dcd4da68-eaa1-4b34-8a57-b76104c121bb"/>
  </ds:schemaRefs>
</ds:datastoreItem>
</file>

<file path=customXml/itemProps3.xml><?xml version="1.0" encoding="utf-8"?>
<ds:datastoreItem xmlns:ds="http://schemas.openxmlformats.org/officeDocument/2006/customXml" ds:itemID="{585E76F8-5541-41DB-ABB9-F1E9FBFBAD6E}">
  <ds:schemaRefs>
    <ds:schemaRef ds:uri="http://schemas.openxmlformats.org/officeDocument/2006/bibliography"/>
  </ds:schemaRefs>
</ds:datastoreItem>
</file>

<file path=customXml/itemProps4.xml><?xml version="1.0" encoding="utf-8"?>
<ds:datastoreItem xmlns:ds="http://schemas.openxmlformats.org/officeDocument/2006/customXml" ds:itemID="{DD5AB00B-8CCD-4110-9CE7-68EFA2AF5F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d4da68-eaa1-4b34-8a57-b76104c121bb"/>
    <ds:schemaRef ds:uri="c2be072f-b478-4d1f-8867-77cfa8b2b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073d66e-15fd-4cab-8cb6-e25004932d06}" enabled="1" method="Standard" siteId="{45d5d807-c5ae-44c5-bb86-42f20fdebfeb}" contentBits="3" removed="0"/>
</clbl:labelList>
</file>

<file path=docProps/app.xml><?xml version="1.0" encoding="utf-8"?>
<Properties xmlns="http://schemas.openxmlformats.org/officeDocument/2006/extended-properties" xmlns:vt="http://schemas.openxmlformats.org/officeDocument/2006/docPropsVTypes">
  <Template>Normal.dotm</Template>
  <TotalTime>43</TotalTime>
  <Pages>118</Pages>
  <Words>43487</Words>
  <Characters>247880</Characters>
  <Application>Microsoft Office Word</Application>
  <DocSecurity>8</DocSecurity>
  <Lines>2065</Lines>
  <Paragraphs>581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Florentine.AnitaG[PP]</dc:creator>
  <dc:description/>
  <cp:lastModifiedBy>Grey.JohnC[CCE]</cp:lastModifiedBy>
  <cp:revision>19</cp:revision>
  <dcterms:created xsi:type="dcterms:W3CDTF">2024-09-20T03:29:00Z</dcterms:created>
  <dcterms:modified xsi:type="dcterms:W3CDTF">2024-09-23T01:11:00Z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#000000,12,Calibri</vt:lpwstr>
  </property>
  <property fmtid="{D5CDD505-2E9C-101B-9397-08002B2CF9AE}" pid="3" name="ClassificationContentMarkingFooterShapeIds">
    <vt:lpwstr>4,5,6,1d9,1da,1db,1dc,1dd,1de,1df,1e0,1e1,1e2,1e3,1e4,1e5,1e6,1e7,1e8,1e9,1ea,1eb,1ec,1ed,1ee,1ef,1f0,1f1,1f2,1f3,1f4,1f5,1f6,1f7,1f8,1f9,1fa,1fb,1fc,1fd,1fe,1ff</vt:lpwstr>
  </property>
  <property fmtid="{D5CDD505-2E9C-101B-9397-08002B2CF9AE}" pid="4" name="ClassificationContentMarkingFooterText">
    <vt:lpwstr> OFFICIAL </vt:lpwstr>
  </property>
  <property fmtid="{D5CDD505-2E9C-101B-9397-08002B2CF9AE}" pid="5" name="ClassificationContentMarkingHeaderFontProps">
    <vt:lpwstr>#000000,12,Calibri</vt:lpwstr>
  </property>
  <property fmtid="{D5CDD505-2E9C-101B-9397-08002B2CF9AE}" pid="6" name="ClassificationContentMarkingHeaderShapeIds">
    <vt:lpwstr>1,2,3,c4,1b3,1b4,1b5,1b6,1b7,1b8,1b9,1ba,1bb,1bc,1bd,1be,1bf,1c0,1c1,1c2,1c3,1c4,1c5,1c6,1c7,1c8,1c9,1ca,1cb,1cc,1cd,1ce,1cf,1d0,1d1,1d2,1d3,1d4,1d5,1d6,1d7,1d8</vt:lpwstr>
  </property>
  <property fmtid="{D5CDD505-2E9C-101B-9397-08002B2CF9AE}" pid="7" name="ClassificationContentMarkingHeaderText">
    <vt:lpwstr>OFFICIAL</vt:lpwstr>
  </property>
  <property fmtid="{D5CDD505-2E9C-101B-9397-08002B2CF9AE}" pid="8" name="ContentTypeId">
    <vt:lpwstr>0x010100983A4F902E14A9499017FC224E5BF0A1</vt:lpwstr>
  </property>
  <property fmtid="{D5CDD505-2E9C-101B-9397-08002B2CF9AE}" pid="9" name="Created">
    <vt:filetime>2024-09-12T00:00:00Z</vt:filetime>
  </property>
  <property fmtid="{D5CDD505-2E9C-101B-9397-08002B2CF9AE}" pid="10" name="Creator">
    <vt:lpwstr>Acrobat PDFMaker 24 for Word</vt:lpwstr>
  </property>
  <property fmtid="{D5CDD505-2E9C-101B-9397-08002B2CF9AE}" pid="11" name="LastSaved">
    <vt:filetime>2024-09-20T00:00:00Z</vt:filetime>
  </property>
  <property fmtid="{D5CDD505-2E9C-101B-9397-08002B2CF9AE}" pid="12" name="Producer">
    <vt:lpwstr>Adobe Acrobat Pro (64-bit) 24 Paper Capture Plug-in</vt:lpwstr>
  </property>
  <property fmtid="{D5CDD505-2E9C-101B-9397-08002B2CF9AE}" pid="13" name="SourceModified">
    <vt:lpwstr>D:20240912040343</vt:lpwstr>
  </property>
</Properties>
</file>